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Letterhead"/>
        <w:tblW w:w="9480" w:type="dxa"/>
        <w:tblLook w:val="04A0" w:firstRow="1" w:lastRow="0" w:firstColumn="1" w:lastColumn="0" w:noHBand="0" w:noVBand="1"/>
      </w:tblPr>
      <w:tblGrid>
        <w:gridCol w:w="2400"/>
        <w:gridCol w:w="7080"/>
      </w:tblGrid>
      <w:bookmarkStart w:id="0" w:name="_GoBack" w:displacedByCustomXml="next"/>
      <w:bookmarkEnd w:id="0" w:displacedByCustomXml="next"/>
      <w:sdt>
        <w:sdtPr>
          <w:rPr>
            <w:sz w:val="16"/>
          </w:rPr>
          <w:alias w:val="EC Headers - Header"/>
          <w:tag w:val="A4pCgmOjXaoPaysOY21Ij7-5QkCVxYFQ4ANGFaoRKN4I2"/>
          <w:id w:val="1882596983"/>
        </w:sdtPr>
        <w:sdtEndPr/>
        <w:sdtContent>
          <w:tr w:rsidR="00F53291" w:rsidRPr="008A5FE3" w14:paraId="78B6193C" w14:textId="77777777" w:rsidTr="00291029">
            <w:tc>
              <w:tcPr>
                <w:tcW w:w="2400" w:type="dxa"/>
              </w:tcPr>
              <w:p w14:paraId="1E651E56" w14:textId="268B768F" w:rsidR="00F53291" w:rsidRPr="008A5FE3" w:rsidRDefault="00F53291" w:rsidP="00291029">
                <w:pPr>
                  <w:pStyle w:val="ZFlag"/>
                </w:pPr>
                <w:r w:rsidRPr="008A5FE3">
                  <w:rPr>
                    <w:noProof/>
                    <w:lang w:eastAsia="nl-BE"/>
                  </w:rPr>
                  <w:drawing>
                    <wp:inline distT="0" distB="0" distL="0" distR="0" wp14:anchorId="47DE90D8" wp14:editId="40678BAE">
                      <wp:extent cx="1371600" cy="676800"/>
                      <wp:effectExtent l="0" t="0" r="0" b="0"/>
                      <wp:docPr id="66" name="Picture 66"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28498F3A" w14:textId="77777777" w:rsidR="00F53291" w:rsidRPr="008A5FE3" w:rsidRDefault="000E2297" w:rsidP="00291029">
                <w:pPr>
                  <w:pStyle w:val="ZCom"/>
                </w:pPr>
                <w:sdt>
                  <w:sdtPr>
                    <w:id w:val="-1386793855"/>
                    <w:dataBinding w:xpath="/Texts/OrgaRoot" w:storeItemID="{4EF90DE6-88B6-4264-9629-4D8DFDFE87D2}"/>
                    <w:text w:multiLine="1"/>
                  </w:sdtPr>
                  <w:sdtEndPr/>
                  <w:sdtContent>
                    <w:r w:rsidR="00F53291" w:rsidRPr="008A5FE3">
                      <w:t>EUROPEAN COMMISSION</w:t>
                    </w:r>
                  </w:sdtContent>
                </w:sdt>
              </w:p>
              <w:p w14:paraId="29087093" w14:textId="77777777" w:rsidR="00F53291" w:rsidRPr="008A5FE3" w:rsidRDefault="000E2297" w:rsidP="00291029">
                <w:pPr>
                  <w:pStyle w:val="ZDGName"/>
                </w:pPr>
                <w:sdt>
                  <w:sdtPr>
                    <w:id w:val="-1932349742"/>
                    <w:dataBinding w:xpath="/Author/OrgaEntity1/HeadLine1" w:storeItemID="{EE044946-5330-43F7-8D16-AA78684F2938}"/>
                    <w:text w:multiLine="1"/>
                  </w:sdtPr>
                  <w:sdtEndPr/>
                  <w:sdtContent>
                    <w:r w:rsidR="00F53291" w:rsidRPr="008A5FE3">
                      <w:t>DIRECTORATE-GENERAL</w:t>
                    </w:r>
                  </w:sdtContent>
                </w:sdt>
              </w:p>
              <w:p w14:paraId="43D37C56" w14:textId="77777777" w:rsidR="00F53291" w:rsidRPr="008A5FE3" w:rsidRDefault="000E2297" w:rsidP="00291029">
                <w:pPr>
                  <w:pStyle w:val="ZDGName"/>
                </w:pPr>
                <w:sdt>
                  <w:sdtPr>
                    <w:id w:val="376353688"/>
                    <w:dataBinding w:xpath="/Author/OrgaEntity1/HeadLine2" w:storeItemID="{EE044946-5330-43F7-8D16-AA78684F2938}"/>
                    <w:text w:multiLine="1"/>
                  </w:sdtPr>
                  <w:sdtEndPr/>
                  <w:sdtContent>
                    <w:r w:rsidR="00F53291" w:rsidRPr="008A5FE3">
                      <w:t>TAXATION AND CUSTOMS UNION</w:t>
                    </w:r>
                  </w:sdtContent>
                </w:sdt>
              </w:p>
              <w:p w14:paraId="2355CD47" w14:textId="77777777" w:rsidR="00F53291" w:rsidRPr="008A5FE3" w:rsidRDefault="000E2297" w:rsidP="00291029">
                <w:pPr>
                  <w:pStyle w:val="ZDGName"/>
                </w:pPr>
                <w:sdt>
                  <w:sdtPr>
                    <w:id w:val="759096951"/>
                    <w:dataBinding w:xpath="/Author/OrgaEntity2/HeadLine1" w:storeItemID="{EE044946-5330-43F7-8D16-AA78684F2938}"/>
                    <w:text w:multiLine="1"/>
                  </w:sdtPr>
                  <w:sdtEndPr/>
                  <w:sdtContent>
                    <w:r w:rsidR="00F53291" w:rsidRPr="008A5FE3">
                      <w:t>Digital Delivery of Customs and Taxation Policies</w:t>
                    </w:r>
                  </w:sdtContent>
                </w:sdt>
              </w:p>
              <w:p w14:paraId="2DB0F50F" w14:textId="43F9F49D" w:rsidR="00F53291" w:rsidRPr="008A5FE3" w:rsidRDefault="000E2297" w:rsidP="00291029">
                <w:pPr>
                  <w:pStyle w:val="ZDGName"/>
                </w:pPr>
                <w:sdt>
                  <w:sdtPr>
                    <w:rPr>
                      <w:b/>
                    </w:rPr>
                    <w:id w:val="-392426799"/>
                    <w:placeholder>
                      <w:docPart w:val="68DEE7A73F6240ADB833FD30DA192845"/>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F53291" w:rsidRPr="008A5FE3">
                      <w:rPr>
                        <w:b/>
                      </w:rPr>
                      <w:t>Taxation Systems &amp; Digital Governance</w:t>
                    </w:r>
                  </w:sdtContent>
                </w:sdt>
              </w:p>
            </w:tc>
          </w:tr>
        </w:sdtContent>
      </w:sdt>
    </w:tbl>
    <w:sdt>
      <w:sdtPr>
        <w:rPr>
          <w:kern w:val="0"/>
          <w:sz w:val="40"/>
          <w:szCs w:val="40"/>
        </w:rPr>
        <w:alias w:val="Titles - Title and Subtitle"/>
        <w:tag w:val="20VJyCZsNoL1O30TqXpiB2-kVgCMpw2xqUNygTR2zyFO4"/>
        <w:id w:val="1015114815"/>
      </w:sdtPr>
      <w:sdtEndPr/>
      <w:sdtContent>
        <w:p w14:paraId="7CF31C5D" w14:textId="6729FA88" w:rsidR="00F53291" w:rsidRPr="008A5FE3" w:rsidRDefault="000E2297" w:rsidP="00F53291">
          <w:pPr>
            <w:pStyle w:val="Pavadinimas"/>
          </w:pPr>
          <w:sdt>
            <w:sdt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F53291" w:rsidRPr="008A5FE3">
                <w:t>Functional Specifications</w:t>
              </w:r>
            </w:sdtContent>
          </w:sdt>
        </w:p>
        <w:p w14:paraId="15940882" w14:textId="6398532A" w:rsidR="00F53291" w:rsidRPr="008A5FE3" w:rsidRDefault="000E2297" w:rsidP="00F53291">
          <w:pPr>
            <w:pStyle w:val="SubTitle1"/>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F53291" w:rsidRPr="008A5FE3">
                <w:t>OSS</w:t>
              </w:r>
            </w:sdtContent>
          </w:sdt>
        </w:p>
      </w:sdtContent>
    </w:sdt>
    <w:tbl>
      <w:tblPr>
        <w:tblStyle w:val="PropertiesTable"/>
        <w:tblW w:w="6400" w:type="dxa"/>
        <w:tblLook w:val="04A0" w:firstRow="1" w:lastRow="0" w:firstColumn="1" w:lastColumn="0" w:noHBand="0" w:noVBand="1"/>
      </w:tblPr>
      <w:tblGrid>
        <w:gridCol w:w="2400"/>
        <w:gridCol w:w="4000"/>
      </w:tblGrid>
      <w:tr w:rsidR="00F53291" w:rsidRPr="008A5FE3" w14:paraId="7A3B64DC" w14:textId="77777777" w:rsidTr="00291029">
        <w:tc>
          <w:tcPr>
            <w:tcW w:w="2400" w:type="dxa"/>
          </w:tcPr>
          <w:p w14:paraId="6B172C48" w14:textId="77777777" w:rsidR="00F53291" w:rsidRPr="008A5FE3" w:rsidRDefault="000E2297" w:rsidP="00291029">
            <w:sdt>
              <w:sdtPr>
                <w:id w:val="52131817"/>
                <w:dataBinding w:xpath="/Texts/TechPropsDate" w:storeItemID="{4EF90DE6-88B6-4264-9629-4D8DFDFE87D2}"/>
                <w:text w:multiLine="1"/>
              </w:sdtPr>
              <w:sdtEndPr/>
              <w:sdtContent>
                <w:r w:rsidR="00F53291" w:rsidRPr="008A5FE3">
                  <w:t>Date:</w:t>
                </w:r>
              </w:sdtContent>
            </w:sdt>
          </w:p>
        </w:tc>
        <w:sdt>
          <w:sdtPr>
            <w:rPr>
              <w:rStyle w:val="Vietosrezervavimoenklotekstas"/>
              <w:color w:val="auto"/>
            </w:rPr>
            <w:alias w:val="Publish Date"/>
            <w:tag w:val=""/>
            <w:id w:val="434331348"/>
            <w:placeholder>
              <w:docPart w:val="798022F279A746B486F164BC9BF91137"/>
            </w:placeholder>
            <w:dataBinding w:prefixMappings="xmlns:ns0='http://schemas.microsoft.com/office/2006/coverPageProps' " w:xpath="/ns0:CoverPageProperties[1]/ns0:PublishDate[1]" w:storeItemID="{55AF091B-3C7A-41E3-B477-F2FDAA23CFDA}"/>
            <w:date w:fullDate="2025-09-19T00:00:00Z">
              <w:dateFormat w:val="dd/MM/yyyy"/>
              <w:lid w:val="fr-BE"/>
              <w:storeMappedDataAs w:val="dateTime"/>
              <w:calendar w:val="gregorian"/>
            </w:date>
          </w:sdtPr>
          <w:sdtEndPr>
            <w:rPr>
              <w:rStyle w:val="Vietosrezervavimoenklotekstas"/>
            </w:rPr>
          </w:sdtEndPr>
          <w:sdtContent>
            <w:tc>
              <w:tcPr>
                <w:tcW w:w="4000" w:type="dxa"/>
              </w:tcPr>
              <w:p w14:paraId="730AA3D0" w14:textId="1478DA98" w:rsidR="00F53291" w:rsidRPr="008A5FE3" w:rsidRDefault="004D419E" w:rsidP="00291029">
                <w:pPr>
                  <w:jc w:val="left"/>
                  <w:rPr>
                    <w:rStyle w:val="Vietosrezervavimoenklotekstas"/>
                    <w:color w:val="auto"/>
                  </w:rPr>
                </w:pPr>
                <w:r>
                  <w:rPr>
                    <w:rStyle w:val="Vietosrezervavimoenklotekstas"/>
                    <w:color w:val="auto"/>
                    <w:lang w:val="fr-BE"/>
                  </w:rPr>
                  <w:t>19/09/2025</w:t>
                </w:r>
              </w:p>
            </w:tc>
          </w:sdtContent>
        </w:sdt>
      </w:tr>
      <w:tr w:rsidR="00F53291" w:rsidRPr="008A5FE3" w14:paraId="00AD58DF" w14:textId="77777777" w:rsidTr="00291029">
        <w:tc>
          <w:tcPr>
            <w:tcW w:w="2400" w:type="dxa"/>
          </w:tcPr>
          <w:p w14:paraId="53994754" w14:textId="77777777" w:rsidR="00F53291" w:rsidRPr="008A5FE3" w:rsidRDefault="00F53291" w:rsidP="00291029">
            <w:r w:rsidRPr="008A5FE3">
              <w:t>Status:</w:t>
            </w:r>
          </w:p>
        </w:tc>
        <w:sdt>
          <w:sdtPr>
            <w:rPr>
              <w:rStyle w:val="Vietosrezervavimoenklotekstas"/>
              <w:color w:val="auto"/>
            </w:rPr>
            <w:alias w:val="Status"/>
            <w:tag w:val="Status"/>
            <w:id w:val="403725961"/>
            <w:placeholder>
              <w:docPart w:val="95C623D64EC248079F967FE9CE216985"/>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Vietosrezervavimoenklotekstas"/>
            </w:rPr>
          </w:sdtEndPr>
          <w:sdtContent>
            <w:tc>
              <w:tcPr>
                <w:tcW w:w="4000" w:type="dxa"/>
              </w:tcPr>
              <w:p w14:paraId="3A5241A6" w14:textId="073CC6DC" w:rsidR="00F53291" w:rsidRPr="008A5FE3" w:rsidRDefault="004D419E" w:rsidP="00291029">
                <w:pPr>
                  <w:jc w:val="left"/>
                  <w:rPr>
                    <w:rStyle w:val="Vietosrezervavimoenklotekstas"/>
                    <w:color w:val="auto"/>
                  </w:rPr>
                </w:pPr>
                <w:r>
                  <w:rPr>
                    <w:rStyle w:val="Vietosrezervavimoenklotekstas"/>
                    <w:color w:val="auto"/>
                  </w:rPr>
                  <w:t>Submitted for acceptance (SfA)</w:t>
                </w:r>
              </w:p>
            </w:tc>
          </w:sdtContent>
        </w:sdt>
      </w:tr>
      <w:tr w:rsidR="00F53291" w:rsidRPr="008A5FE3" w14:paraId="20FF177D" w14:textId="77777777" w:rsidTr="00291029">
        <w:tc>
          <w:tcPr>
            <w:tcW w:w="2400" w:type="dxa"/>
          </w:tcPr>
          <w:p w14:paraId="15371524" w14:textId="77777777" w:rsidR="00F53291" w:rsidRPr="008A5FE3" w:rsidRDefault="000E2297" w:rsidP="00291029">
            <w:sdt>
              <w:sdtPr>
                <w:id w:val="653036614"/>
                <w:dataBinding w:xpath="/Texts/TechPropsVersion" w:storeItemID="{4EF90DE6-88B6-4264-9629-4D8DFDFE87D2}"/>
                <w:text w:multiLine="1"/>
              </w:sdtPr>
              <w:sdtEndPr/>
              <w:sdtContent>
                <w:r w:rsidR="00F53291" w:rsidRPr="008A5FE3">
                  <w:t>Version:</w:t>
                </w:r>
              </w:sdtContent>
            </w:sdt>
          </w:p>
        </w:tc>
        <w:sdt>
          <w:sdtPr>
            <w:rPr>
              <w:rStyle w:val="Vietosrezervavimoenklotekstas"/>
              <w:color w:val="auto"/>
            </w:rPr>
            <w:alias w:val="Deliverable Version"/>
            <w:tag w:val="Deliverable_x0020_Version"/>
            <w:id w:val="853545108"/>
            <w:placeholder>
              <w:docPart w:val="BE419D468C0243C0B278FAD1104EF476"/>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ca894ffc-f2b2-4629-9307-6dbf7c5200ee' " w:xpath="/ns0:properties[1]/documentManagement[1]/ns4:Deliverable_x0020_Version[1]" w:storeItemID="{00000000-0000-0000-0000-000000000000}"/>
            <w:text/>
          </w:sdtPr>
          <w:sdtEndPr>
            <w:rPr>
              <w:rStyle w:val="Vietosrezervavimoenklotekstas"/>
            </w:rPr>
          </w:sdtEndPr>
          <w:sdtContent>
            <w:tc>
              <w:tcPr>
                <w:tcW w:w="4000" w:type="dxa"/>
              </w:tcPr>
              <w:p w14:paraId="7D32CD68" w14:textId="65EBB358" w:rsidR="00F53291" w:rsidRPr="008A5FE3" w:rsidRDefault="00AC4CCB" w:rsidP="00713263">
                <w:pPr>
                  <w:keepNext/>
                  <w:jc w:val="left"/>
                  <w:rPr>
                    <w:rStyle w:val="Vietosrezervavimoenklotekstas"/>
                    <w:color w:val="auto"/>
                  </w:rPr>
                </w:pPr>
                <w:r w:rsidRPr="00AE02E4">
                  <w:rPr>
                    <w:rStyle w:val="Vietosrezervavimoenklotekstas"/>
                    <w:color w:val="auto"/>
                  </w:rPr>
                  <w:t>8.00</w:t>
                </w:r>
                <w:r w:rsidR="00AE02E4" w:rsidRPr="00AE02E4">
                  <w:rPr>
                    <w:rStyle w:val="Vietosrezervavimoenklotekstas"/>
                    <w:color w:val="auto"/>
                  </w:rPr>
                  <w:t xml:space="preserve"> EN</w:t>
                </w:r>
              </w:p>
            </w:tc>
          </w:sdtContent>
        </w:sdt>
      </w:tr>
      <w:tr w:rsidR="00F53291" w:rsidRPr="008A5FE3" w14:paraId="44509486" w14:textId="77777777" w:rsidTr="00291029">
        <w:tc>
          <w:tcPr>
            <w:tcW w:w="2400" w:type="dxa"/>
          </w:tcPr>
          <w:p w14:paraId="7534ECA6" w14:textId="77777777" w:rsidR="00F53291" w:rsidRPr="008A5FE3" w:rsidRDefault="000E2297" w:rsidP="00291029">
            <w:sdt>
              <w:sdtPr>
                <w:id w:val="1928931003"/>
                <w:dataBinding w:xpath="/Texts/TechPropsAuthors" w:storeItemID="{4EF90DE6-88B6-4264-9629-4D8DFDFE87D2}"/>
                <w:text w:multiLine="1"/>
              </w:sdtPr>
              <w:sdtEndPr/>
              <w:sdtContent>
                <w:r w:rsidR="00F53291" w:rsidRPr="008A5FE3">
                  <w:t>Author:</w:t>
                </w:r>
              </w:sdtContent>
            </w:sdt>
          </w:p>
        </w:tc>
        <w:tc>
          <w:tcPr>
            <w:tcW w:w="4000" w:type="dxa"/>
          </w:tcPr>
          <w:p w14:paraId="0A679F22" w14:textId="60F257DF" w:rsidR="00F53291" w:rsidRPr="008A5FE3" w:rsidRDefault="000E2297" w:rsidP="00291029">
            <w:pPr>
              <w:jc w:val="left"/>
              <w:rPr>
                <w:rStyle w:val="Vietosrezervavimoenklotekstas"/>
                <w:color w:val="auto"/>
              </w:rPr>
            </w:pPr>
            <w:sdt>
              <w:sdtPr>
                <w:rPr>
                  <w:color w:val="2C8F6C"/>
                </w:rPr>
                <w:alias w:val="Author"/>
                <w:tag w:val="Author"/>
                <w:id w:val="344604971"/>
                <w:dataBinding w:xpath="/Author/Names/DocumentScript/FullName" w:storeItemID="{EE044946-5330-43F7-8D16-AA78684F2938}"/>
                <w:text w:multiLine="1"/>
              </w:sdtPr>
              <w:sdtEndPr>
                <w:rPr>
                  <w:color w:val="auto"/>
                </w:rPr>
              </w:sdtEndPr>
              <w:sdtContent>
                <w:r w:rsidR="00F53291" w:rsidRPr="008A5FE3">
                  <w:rPr>
                    <w:rStyle w:val="Vietosrezervavimoenklotekstas"/>
                    <w:color w:val="auto"/>
                  </w:rPr>
                  <w:t>SOFTDEV</w:t>
                </w:r>
              </w:sdtContent>
            </w:sdt>
          </w:p>
        </w:tc>
      </w:tr>
      <w:tr w:rsidR="00F53291" w:rsidRPr="008A5FE3" w14:paraId="3EB97527" w14:textId="77777777" w:rsidTr="00291029">
        <w:tc>
          <w:tcPr>
            <w:tcW w:w="2400" w:type="dxa"/>
          </w:tcPr>
          <w:p w14:paraId="625EA2DB" w14:textId="77777777" w:rsidR="00F53291" w:rsidRPr="008A5FE3" w:rsidRDefault="000E2297" w:rsidP="00291029">
            <w:sdt>
              <w:sdtPr>
                <w:id w:val="-656603245"/>
                <w:dataBinding w:xpath="/Texts/TechPropsApproved" w:storeItemID="{4EF90DE6-88B6-4264-9629-4D8DFDFE87D2}"/>
                <w:text w:multiLine="1"/>
              </w:sdtPr>
              <w:sdtEndPr/>
              <w:sdtContent>
                <w:r w:rsidR="00F53291" w:rsidRPr="008A5FE3">
                  <w:t>Approved by:</w:t>
                </w:r>
              </w:sdtContent>
            </w:sdt>
          </w:p>
        </w:tc>
        <w:tc>
          <w:tcPr>
            <w:tcW w:w="4000" w:type="dxa"/>
          </w:tcPr>
          <w:p w14:paraId="639AA504" w14:textId="77777777" w:rsidR="00F53291" w:rsidRPr="008A5FE3" w:rsidRDefault="000E2297" w:rsidP="00291029">
            <w:pPr>
              <w:jc w:val="left"/>
            </w:pPr>
            <w:sdt>
              <w:sdtPr>
                <w:alias w:val="Approved by"/>
                <w:tag w:val="Approved by"/>
                <w:id w:val="-1491857343"/>
                <w:placeholder>
                  <w:docPart w:val="F6BB8898EA8045E5B111982D6C7229E8"/>
                </w:placeholder>
                <w:showingPlcHdr/>
              </w:sdtPr>
              <w:sdtEndPr/>
              <w:sdtContent>
                <w:r w:rsidR="00F53291" w:rsidRPr="008A5FE3">
                  <w:rPr>
                    <w:rStyle w:val="Vietosrezervavimoenklotekstas"/>
                    <w:color w:val="auto"/>
                  </w:rPr>
                  <w:t>DG TAXUD</w:t>
                </w:r>
              </w:sdtContent>
            </w:sdt>
          </w:p>
        </w:tc>
      </w:tr>
      <w:tr w:rsidR="00F53291" w:rsidRPr="008A5FE3" w14:paraId="7A0A46D6" w14:textId="77777777" w:rsidTr="00291029">
        <w:tc>
          <w:tcPr>
            <w:tcW w:w="2400" w:type="dxa"/>
          </w:tcPr>
          <w:p w14:paraId="6BD025D1" w14:textId="77777777" w:rsidR="00F53291" w:rsidRPr="008A5FE3" w:rsidRDefault="00F53291" w:rsidP="00291029">
            <w:r w:rsidRPr="008A5FE3">
              <w:t>Reference number:</w:t>
            </w:r>
          </w:p>
        </w:tc>
        <w:sdt>
          <w:sdtPr>
            <w:alias w:val="Deliverable Id"/>
            <w:tag w:val="Deliverable_x0020_Id"/>
            <w:id w:val="-1655829595"/>
            <w:placeholder>
              <w:docPart w:val="3F2E8FE6C1C048309999A283B19DFB24"/>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ca894ffc-f2b2-4629-9307-6dbf7c5200ee' " w:xpath="/ns0:properties[1]/documentManagement[1]/ns4:Deliverable_x0020_Id[1]" w:storeItemID="{00000000-0000-0000-0000-000000000000}"/>
            <w:text/>
          </w:sdtPr>
          <w:sdtEndPr/>
          <w:sdtContent>
            <w:tc>
              <w:tcPr>
                <w:tcW w:w="4000" w:type="dxa"/>
              </w:tcPr>
              <w:p w14:paraId="2B47BC29" w14:textId="61597C46" w:rsidR="00F53291" w:rsidRPr="008A5FE3" w:rsidRDefault="002C417A" w:rsidP="00291029">
                <w:pPr>
                  <w:jc w:val="left"/>
                </w:pPr>
                <w:r w:rsidRPr="002C417A">
                  <w:t>DLV-600-6.4-103-2-1</w:t>
                </w:r>
              </w:p>
            </w:tc>
          </w:sdtContent>
        </w:sdt>
      </w:tr>
      <w:tr w:rsidR="00F53291" w:rsidRPr="008A5FE3" w14:paraId="003D068C" w14:textId="77777777" w:rsidTr="00291029">
        <w:tc>
          <w:tcPr>
            <w:tcW w:w="2400" w:type="dxa"/>
          </w:tcPr>
          <w:p w14:paraId="774C66B1" w14:textId="77777777" w:rsidR="00F53291" w:rsidRPr="008A5FE3" w:rsidRDefault="00F53291" w:rsidP="00291029">
            <w:pPr>
              <w:rPr>
                <w:szCs w:val="22"/>
              </w:rPr>
            </w:pPr>
            <w:r w:rsidRPr="008A5FE3">
              <w:rPr>
                <w:szCs w:val="22"/>
              </w:rPr>
              <w:t>Public:</w:t>
            </w:r>
          </w:p>
        </w:tc>
        <w:sdt>
          <w:sdtPr>
            <w:rPr>
              <w:bCs/>
              <w:szCs w:val="22"/>
              <w:lang w:eastAsia="en-US"/>
            </w:rPr>
            <w:alias w:val="Public"/>
            <w:tag w:val="Public"/>
            <w:id w:val="527069074"/>
            <w:placeholder>
              <w:docPart w:val="ECA259C5F55C49ED8B6EDC30A32843CC"/>
            </w:placeholder>
            <w:comboBox>
              <w:listItem w:value="Select the public here."/>
              <w:listItem w:displayText="DG TAXUD internal" w:value="DG TAXUD internal"/>
              <w:listItem w:displayText="DG TAXUD external" w:value="DG TAXUD external"/>
            </w:comboBox>
          </w:sdtPr>
          <w:sdtEndPr/>
          <w:sdtContent>
            <w:tc>
              <w:tcPr>
                <w:tcW w:w="4000" w:type="dxa"/>
              </w:tcPr>
              <w:p w14:paraId="490C8451" w14:textId="05A953F3" w:rsidR="00F53291" w:rsidRPr="008A5FE3" w:rsidRDefault="00F53291" w:rsidP="00291029">
                <w:pPr>
                  <w:spacing w:after="0" w:line="276" w:lineRule="auto"/>
                  <w:jc w:val="left"/>
                  <w:rPr>
                    <w:bCs/>
                    <w:szCs w:val="22"/>
                    <w:lang w:eastAsia="en-US"/>
                  </w:rPr>
                </w:pPr>
                <w:r w:rsidRPr="008A5FE3">
                  <w:rPr>
                    <w:bCs/>
                    <w:szCs w:val="22"/>
                    <w:lang w:eastAsia="en-US"/>
                  </w:rPr>
                  <w:t>DG TAXUD external</w:t>
                </w:r>
              </w:p>
            </w:tc>
          </w:sdtContent>
        </w:sdt>
      </w:tr>
      <w:tr w:rsidR="00F53291" w:rsidRPr="008A5FE3" w14:paraId="279019E7" w14:textId="77777777" w:rsidTr="00291029">
        <w:tc>
          <w:tcPr>
            <w:tcW w:w="2400" w:type="dxa"/>
          </w:tcPr>
          <w:p w14:paraId="4030EAA6" w14:textId="77777777" w:rsidR="00F53291" w:rsidRPr="008A5FE3" w:rsidRDefault="00F53291" w:rsidP="00291029">
            <w:pPr>
              <w:rPr>
                <w:szCs w:val="22"/>
              </w:rPr>
            </w:pPr>
            <w:r w:rsidRPr="008A5FE3">
              <w:rPr>
                <w:szCs w:val="22"/>
              </w:rPr>
              <w:t>Confidentiality:</w:t>
            </w:r>
          </w:p>
        </w:tc>
        <w:tc>
          <w:tcPr>
            <w:tcW w:w="4000" w:type="dxa"/>
          </w:tcPr>
          <w:p w14:paraId="2FA6A837" w14:textId="6969A49E" w:rsidR="00F53291" w:rsidRPr="008A5FE3" w:rsidRDefault="000E2297" w:rsidP="00291029">
            <w:pPr>
              <w:spacing w:after="0" w:line="276" w:lineRule="auto"/>
              <w:jc w:val="left"/>
              <w:rPr>
                <w:bCs/>
                <w:szCs w:val="22"/>
              </w:rPr>
            </w:pPr>
            <w:sdt>
              <w:sdtPr>
                <w:rPr>
                  <w:bCs/>
                  <w:szCs w:val="22"/>
                  <w:lang w:eastAsia="en-US"/>
                </w:rPr>
                <w:alias w:val="Confidentiality"/>
                <w:tag w:val="Confidentiality"/>
                <w:id w:val="661121929"/>
                <w:placeholder>
                  <w:docPart w:val="50AEC486C1D547B1A0F11F762DA12829"/>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53291" w:rsidRPr="008A5FE3">
                  <w:rPr>
                    <w:bCs/>
                    <w:szCs w:val="22"/>
                    <w:lang w:eastAsia="en-US"/>
                  </w:rPr>
                  <w:t>Commission use (CU)</w:t>
                </w:r>
              </w:sdtContent>
            </w:sdt>
            <w:r w:rsidR="00F53291" w:rsidRPr="008A5FE3">
              <w:rPr>
                <w:bCs/>
                <w:szCs w:val="22"/>
                <w:lang w:eastAsia="en-US"/>
              </w:rPr>
              <w:t xml:space="preserve"> </w:t>
            </w:r>
          </w:p>
        </w:tc>
      </w:tr>
      <w:tr w:rsidR="00903F3D" w:rsidRPr="008A5FE3" w14:paraId="05ACA6EE" w14:textId="77777777" w:rsidTr="00291029">
        <w:tc>
          <w:tcPr>
            <w:tcW w:w="2400" w:type="dxa"/>
          </w:tcPr>
          <w:p w14:paraId="40332A61" w14:textId="77777777" w:rsidR="00903F3D" w:rsidRPr="008A5FE3" w:rsidRDefault="00903F3D" w:rsidP="00291029">
            <w:pPr>
              <w:rPr>
                <w:szCs w:val="22"/>
              </w:rPr>
            </w:pPr>
          </w:p>
        </w:tc>
        <w:tc>
          <w:tcPr>
            <w:tcW w:w="4000" w:type="dxa"/>
          </w:tcPr>
          <w:p w14:paraId="05ED8FA7" w14:textId="77777777" w:rsidR="00903F3D" w:rsidRDefault="00903F3D" w:rsidP="00291029">
            <w:pPr>
              <w:spacing w:after="0" w:line="276" w:lineRule="auto"/>
              <w:jc w:val="left"/>
              <w:rPr>
                <w:bCs/>
                <w:szCs w:val="22"/>
                <w:lang w:eastAsia="en-US"/>
              </w:rPr>
            </w:pPr>
          </w:p>
        </w:tc>
      </w:tr>
    </w:tbl>
    <w:p w14:paraId="5E3E772D" w14:textId="516B9A5F" w:rsidR="00F53291" w:rsidRPr="008A5FE3" w:rsidRDefault="00F53291" w:rsidP="00F53291">
      <w:r w:rsidRPr="008A5FE3">
        <w:br w:type="page"/>
      </w:r>
    </w:p>
    <w:sdt>
      <w:sdtPr>
        <w:rPr>
          <w:rFonts w:ascii="Times New Roman" w:hAnsi="Times New Roman"/>
          <w:b w:val="0"/>
          <w:sz w:val="22"/>
          <w:szCs w:val="22"/>
        </w:rPr>
        <w:alias w:val="History Table"/>
        <w:tag w:val="PiT5cxNc44EbCTosFkXVi0"/>
        <w:id w:val="-914170639"/>
      </w:sdtPr>
      <w:sdtEndPr/>
      <w:sdtContent>
        <w:p w14:paraId="1D6EE566" w14:textId="77777777" w:rsidR="00F53291" w:rsidRPr="008A5FE3" w:rsidRDefault="00F53291" w:rsidP="00F53291">
          <w:pPr>
            <w:pStyle w:val="HeadingTOC"/>
          </w:pPr>
          <w:r w:rsidRPr="008A5FE3">
            <w:rPr>
              <w:noProof/>
              <w:lang w:eastAsia="nl-BE"/>
            </w:rPr>
            <mc:AlternateContent>
              <mc:Choice Requires="wps">
                <w:drawing>
                  <wp:anchor distT="0" distB="0" distL="114300" distR="114300" simplePos="0" relativeHeight="251658240" behindDoc="1" locked="0" layoutInCell="1" allowOverlap="1" wp14:anchorId="5F666A8D" wp14:editId="771282FA">
                    <wp:simplePos x="0" y="0"/>
                    <wp:positionH relativeFrom="column">
                      <wp:posOffset>0</wp:posOffset>
                    </wp:positionH>
                    <wp:positionV relativeFrom="paragraph">
                      <wp:posOffset>10328275</wp:posOffset>
                    </wp:positionV>
                    <wp:extent cx="7553325" cy="45720"/>
                    <wp:effectExtent l="0" t="0" r="28575" b="1143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CAACC84" w14:textId="77777777" w:rsidR="00F53291" w:rsidRDefault="00F53291" w:rsidP="00F5329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rect w14:anchorId="5F666A8D" id="Rectangle 46"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1CAACC84" w14:textId="77777777" w:rsidR="00F53291" w:rsidRDefault="00F53291" w:rsidP="00F53291">
                          <w:pPr>
                            <w:jc w:val="center"/>
                          </w:pPr>
                        </w:p>
                      </w:txbxContent>
                    </v:textbox>
                  </v:rect>
                </w:pict>
              </mc:Fallback>
            </mc:AlternateContent>
          </w:r>
          <w:r w:rsidRPr="008A5FE3">
            <w:rPr>
              <w:rFonts w:eastAsia="Calibri"/>
            </w:rPr>
            <w:t>Document control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15"/>
            <w:gridCol w:w="5945"/>
          </w:tblGrid>
          <w:tr w:rsidR="0039393D" w:rsidRPr="008A5FE3" w14:paraId="7054FCCF"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hideMark/>
              </w:tcPr>
              <w:p w14:paraId="42632AAF" w14:textId="77777777" w:rsidR="00F53291" w:rsidRPr="008A5FE3" w:rsidRDefault="00F53291" w:rsidP="00291029">
                <w:pPr>
                  <w:spacing w:after="0" w:line="276" w:lineRule="auto"/>
                  <w:jc w:val="left"/>
                  <w:rPr>
                    <w:rFonts w:ascii="Times New Roman Bold" w:eastAsia="PMingLiU" w:hAnsi="Times New Roman Bold"/>
                    <w:b/>
                    <w:szCs w:val="22"/>
                    <w:lang w:val="en-GB"/>
                  </w:rPr>
                </w:pPr>
                <w:r w:rsidRPr="008A5FE3">
                  <w:rPr>
                    <w:rFonts w:ascii="Times New Roman Bold" w:hAnsi="Times New Roman Bold"/>
                    <w:b/>
                    <w:szCs w:val="22"/>
                    <w:lang w:val="en-GB"/>
                  </w:rPr>
                  <w:t>Property</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hideMark/>
              </w:tcPr>
              <w:p w14:paraId="716950FD" w14:textId="77777777" w:rsidR="00F53291" w:rsidRPr="008A5FE3" w:rsidRDefault="00F53291" w:rsidP="00291029">
                <w:pPr>
                  <w:spacing w:after="0" w:line="276" w:lineRule="auto"/>
                  <w:jc w:val="left"/>
                  <w:rPr>
                    <w:rFonts w:ascii="Times New Roman Bold" w:eastAsia="PMingLiU" w:hAnsi="Times New Roman Bold"/>
                    <w:b/>
                    <w:szCs w:val="22"/>
                    <w:lang w:val="en-GB"/>
                  </w:rPr>
                </w:pPr>
                <w:r w:rsidRPr="008A5FE3">
                  <w:rPr>
                    <w:rFonts w:ascii="Times New Roman Bold" w:hAnsi="Times New Roman Bold"/>
                    <w:b/>
                    <w:szCs w:val="22"/>
                    <w:lang w:val="en-GB"/>
                  </w:rPr>
                  <w:t>Value</w:t>
                </w:r>
              </w:p>
            </w:tc>
          </w:tr>
          <w:tr w:rsidR="0039393D" w:rsidRPr="008A5FE3" w14:paraId="5228573A"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77377A1" w14:textId="77777777" w:rsidR="00F53291" w:rsidRPr="008A5FE3" w:rsidRDefault="00F53291" w:rsidP="00291029">
                <w:pPr>
                  <w:spacing w:after="0" w:line="276" w:lineRule="auto"/>
                  <w:jc w:val="left"/>
                  <w:rPr>
                    <w:rFonts w:eastAsia="PMingLiU"/>
                    <w:b/>
                    <w:szCs w:val="22"/>
                    <w:lang w:val="en-GB"/>
                  </w:rPr>
                </w:pPr>
                <w:r w:rsidRPr="008A5FE3">
                  <w:rPr>
                    <w:b/>
                    <w:bCs/>
                    <w:szCs w:val="22"/>
                    <w:lang w:val="en-GB"/>
                  </w:rPr>
                  <w:t>Title</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3C11AA6" w14:textId="6EA3A074" w:rsidR="00F53291" w:rsidRPr="008A5FE3" w:rsidRDefault="000E2297" w:rsidP="00291029">
                <w:pPr>
                  <w:spacing w:after="0" w:line="276" w:lineRule="auto"/>
                  <w:jc w:val="left"/>
                  <w:rPr>
                    <w:rFonts w:eastAsia="PMingLiU"/>
                    <w:szCs w:val="22"/>
                    <w:lang w:val="en-GB"/>
                  </w:rPr>
                </w:pPr>
                <w:sdt>
                  <w:sdtPr>
                    <w:rPr>
                      <w:szCs w:val="22"/>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F53291" w:rsidRPr="008A5FE3">
                      <w:rPr>
                        <w:szCs w:val="22"/>
                        <w:lang w:val="en-GB"/>
                      </w:rPr>
                      <w:t>Functional Specifications</w:t>
                    </w:r>
                  </w:sdtContent>
                </w:sdt>
              </w:p>
            </w:tc>
          </w:tr>
          <w:tr w:rsidR="0039393D" w:rsidRPr="008A5FE3" w14:paraId="36E6F8D8"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0A72EE6" w14:textId="77777777" w:rsidR="00F53291" w:rsidRPr="008A5FE3" w:rsidRDefault="00F53291" w:rsidP="00291029">
                <w:pPr>
                  <w:spacing w:after="0" w:line="276" w:lineRule="auto"/>
                  <w:jc w:val="left"/>
                  <w:rPr>
                    <w:rFonts w:eastAsia="PMingLiU"/>
                    <w:b/>
                    <w:bCs/>
                    <w:szCs w:val="22"/>
                    <w:lang w:val="en-GB"/>
                  </w:rPr>
                </w:pPr>
                <w:r w:rsidRPr="008A5FE3">
                  <w:rPr>
                    <w:b/>
                    <w:bCs/>
                    <w:szCs w:val="22"/>
                    <w:lang w:val="en-GB"/>
                  </w:rPr>
                  <w:t>Subtitle</w:t>
                </w:r>
              </w:p>
            </w:tc>
            <w:sdt>
              <w:sdtPr>
                <w:rPr>
                  <w:szCs w:val="22"/>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8BF1DCC" w14:textId="4E56B80E" w:rsidR="00F53291" w:rsidRPr="008A5FE3" w:rsidRDefault="00F53291" w:rsidP="00291029">
                    <w:pPr>
                      <w:spacing w:after="0" w:line="276" w:lineRule="auto"/>
                      <w:jc w:val="left"/>
                      <w:rPr>
                        <w:szCs w:val="22"/>
                        <w:lang w:val="en-GB"/>
                      </w:rPr>
                    </w:pPr>
                    <w:r w:rsidRPr="008A5FE3">
                      <w:rPr>
                        <w:szCs w:val="22"/>
                        <w:lang w:val="en-GB"/>
                      </w:rPr>
                      <w:t>OSS</w:t>
                    </w:r>
                  </w:p>
                </w:tc>
              </w:sdtContent>
            </w:sdt>
          </w:tr>
          <w:tr w:rsidR="0039393D" w:rsidRPr="008A5FE3" w14:paraId="4BD726E4"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5E55939" w14:textId="77777777" w:rsidR="00F53291" w:rsidRPr="008A5FE3" w:rsidRDefault="00F53291" w:rsidP="00291029">
                <w:pPr>
                  <w:spacing w:after="0" w:line="276" w:lineRule="auto"/>
                  <w:jc w:val="left"/>
                  <w:rPr>
                    <w:rFonts w:eastAsia="PMingLiU"/>
                    <w:b/>
                    <w:szCs w:val="22"/>
                    <w:lang w:val="en-GB"/>
                  </w:rPr>
                </w:pPr>
                <w:r w:rsidRPr="008A5FE3">
                  <w:rPr>
                    <w:b/>
                    <w:szCs w:val="22"/>
                    <w:lang w:val="en-GB"/>
                  </w:rPr>
                  <w:t>Author</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A9CC8FB" w14:textId="4A5B5259" w:rsidR="00F53291" w:rsidRPr="008A5FE3" w:rsidRDefault="000E2297" w:rsidP="00291029">
                <w:pPr>
                  <w:spacing w:after="0" w:line="276" w:lineRule="auto"/>
                  <w:jc w:val="left"/>
                  <w:rPr>
                    <w:rFonts w:eastAsia="PMingLiU"/>
                    <w:szCs w:val="22"/>
                    <w:lang w:val="en-GB"/>
                  </w:rPr>
                </w:pPr>
                <w:sdt>
                  <w:sdtPr>
                    <w:rPr>
                      <w:szCs w:val="22"/>
                    </w:rPr>
                    <w:alias w:val="Author"/>
                    <w:tag w:val="Author"/>
                    <w:id w:val="-2064014578"/>
                    <w:dataBinding w:xpath="/Author/Names/DocumentScript/FullName" w:storeItemID="{EE044946-5330-43F7-8D16-AA78684F2938}"/>
                    <w:text w:multiLine="1"/>
                  </w:sdtPr>
                  <w:sdtEndPr/>
                  <w:sdtContent>
                    <w:r w:rsidR="00F53291" w:rsidRPr="008A5FE3">
                      <w:rPr>
                        <w:szCs w:val="22"/>
                        <w:lang w:val="en-GB"/>
                      </w:rPr>
                      <w:t>SOFTDEV</w:t>
                    </w:r>
                  </w:sdtContent>
                </w:sdt>
              </w:p>
            </w:tc>
          </w:tr>
          <w:tr w:rsidR="0039393D" w:rsidRPr="008A5FE3" w14:paraId="15DC6C03"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7FBCD46" w14:textId="77777777" w:rsidR="00F53291" w:rsidRPr="008A5FE3" w:rsidRDefault="00F53291" w:rsidP="00291029">
                <w:pPr>
                  <w:spacing w:after="0" w:line="276" w:lineRule="auto"/>
                  <w:jc w:val="left"/>
                  <w:rPr>
                    <w:rFonts w:eastAsia="PMingLiU"/>
                    <w:b/>
                    <w:szCs w:val="22"/>
                    <w:lang w:val="en-GB"/>
                  </w:rPr>
                </w:pPr>
                <w:r w:rsidRPr="008A5FE3">
                  <w:rPr>
                    <w:b/>
                    <w:bCs/>
                    <w:szCs w:val="22"/>
                    <w:lang w:val="en-GB"/>
                  </w:rPr>
                  <w:t>Project owner</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FEC51B" w14:textId="62F666CF" w:rsidR="00F53291" w:rsidRPr="008A5FE3" w:rsidRDefault="00F53291" w:rsidP="00291029">
                <w:pPr>
                  <w:spacing w:after="0" w:line="276" w:lineRule="auto"/>
                  <w:jc w:val="left"/>
                  <w:rPr>
                    <w:rFonts w:eastAsia="PMingLiU"/>
                    <w:szCs w:val="22"/>
                    <w:lang w:val="en-GB"/>
                  </w:rPr>
                </w:pPr>
                <w:r w:rsidRPr="008A5FE3">
                  <w:rPr>
                    <w:szCs w:val="22"/>
                    <w:lang w:val="en-GB"/>
                  </w:rPr>
                  <w:t xml:space="preserve">Head of Unit of DG TAXUD Unit </w:t>
                </w:r>
                <w:sdt>
                  <w:sdtPr>
                    <w:rPr>
                      <w:szCs w:val="22"/>
                    </w:rPr>
                    <w:alias w:val="Project owner"/>
                    <w:tag w:val="Project owner"/>
                    <w:id w:val="970941652"/>
                    <w:placeholder>
                      <w:docPart w:val="51E7AA03EC764C53BB70FBA9739D7038"/>
                    </w:placeholder>
                    <w:comboBox>
                      <w:listItem w:value="Select the business unit that owns the project here."/>
                      <w:listItem w:displayText="A1 Customs policy" w:value="A1 Customs policy"/>
                      <w:listItem w:displayText="A2 Customs legislation" w:value="A2 Customs legislation"/>
                      <w:listItem w:displayText="A3 Risk management and security" w:value="A3 Risk management and security"/>
                      <w:listItem w:displayText="A4 Customs tariff" w:value="A4 Customs tariff"/>
                      <w:listItem w:displayText="A5 Protection of citizens and enforcement of IPR" w:value="A5 Protection of citizens and enforcement of IPR"/>
                      <w:listItem w:displayText="C1 Value Added Tax Policy" w:value="C1 Value Added Tax Policy"/>
                      <w:listItem w:displayText="C2 Indirect taxes other than VAT" w:value="C2 Indirect taxes other than VAT"/>
                      <w:listItem w:displayText="C3 Legal affairs - indirect taxation" w:value="C3 Legal affairs - indirect taxation"/>
                      <w:listItem w:displayText="C4 Tax administration and fight against tax fraud" w:value="C4 Tax administration and fight against tax fraud"/>
                      <w:listItem w:displayText="D1 Company taxation initiatives" w:value="D1 Company taxation initiatives"/>
                      <w:listItem w:displayText="D2 Direct tax policy &amp; cooperation" w:value="D2 Direct tax policy &amp; cooperation"/>
                      <w:listItem w:displayText="D3 Legal affairs - direct taxation" w:value="D3 Legal affairs - direct taxation"/>
                      <w:listItem w:displayText="D4 Economic analysis, evaluation &amp; impact assessment support" w:value="D4 Economic analysis, evaluation &amp; impact assessment support"/>
                      <w:listItem w:displayText="E1 Finances &amp; HR business correspondent" w:value="E1 Finances &amp; HR business correspondent"/>
                      <w:listItem w:displayText="E2 Inter-institutional relations, coordination, communication and strategic planning" w:value="E2 Inter-institutional relations, coordination, communication and strategic planning"/>
                      <w:listItem w:displayText="E3 Management of programmes and EU training" w:value="E3 Management of programmes and EU training"/>
                      <w:listItem w:displayText="E4 Trade facilitation, rules of origin and international coordination: Europe and neighbouring countries &amp; International organisations" w:value="E4 Trade facilitation, rules of origin and international coordination: Europe and neighbouring countries &amp; International organisations"/>
                      <w:listItem w:displayText="E5 Trade facilitation, rules of origin and international coordination: Americas, Africa, Far East and South Asia, Oceania" w:value="E5 Trade facilitation, rules of origin and international coordination: Americas, Africa, Far East and South Asia, Oceania"/>
                    </w:comboBox>
                  </w:sdtPr>
                  <w:sdtEndPr/>
                  <w:sdtContent>
                    <w:r w:rsidR="00871080">
                      <w:rPr>
                        <w:szCs w:val="22"/>
                      </w:rPr>
                      <w:t>C1 Value Added Tax Policy</w:t>
                    </w:r>
                  </w:sdtContent>
                </w:sdt>
              </w:p>
            </w:tc>
          </w:tr>
          <w:tr w:rsidR="0039393D" w:rsidRPr="008A5FE3" w14:paraId="3EAAC00D"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286257" w14:textId="77777777" w:rsidR="00F53291" w:rsidRPr="008A5FE3" w:rsidRDefault="00F53291" w:rsidP="00291029">
                <w:pPr>
                  <w:spacing w:after="0" w:line="276" w:lineRule="auto"/>
                  <w:jc w:val="left"/>
                  <w:rPr>
                    <w:b/>
                    <w:szCs w:val="22"/>
                    <w:lang w:val="en-GB" w:eastAsia="ar-SA"/>
                  </w:rPr>
                </w:pPr>
                <w:r w:rsidRPr="008A5FE3">
                  <w:rPr>
                    <w:b/>
                    <w:szCs w:val="22"/>
                    <w:lang w:val="en-GB" w:eastAsia="ar-SA"/>
                  </w:rPr>
                  <w:t>Solution provider</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C5186BC" w14:textId="7EE781B3" w:rsidR="00F53291" w:rsidRPr="008A5FE3" w:rsidRDefault="00F53291" w:rsidP="00291029">
                <w:pPr>
                  <w:spacing w:after="0" w:line="276" w:lineRule="auto"/>
                  <w:jc w:val="left"/>
                  <w:rPr>
                    <w:rFonts w:eastAsia="PMingLiU"/>
                    <w:szCs w:val="22"/>
                    <w:lang w:val="en-GB"/>
                  </w:rPr>
                </w:pPr>
                <w:r w:rsidRPr="008A5FE3">
                  <w:rPr>
                    <w:szCs w:val="22"/>
                    <w:lang w:val="en-GB"/>
                  </w:rPr>
                  <w:t xml:space="preserve">DG TAXUD Unit </w:t>
                </w:r>
                <w:sdt>
                  <w:sdtPr>
                    <w:rPr>
                      <w:szCs w:val="22"/>
                    </w:rPr>
                    <w:alias w:val="Solution provider"/>
                    <w:tag w:val="Solution provider"/>
                    <w:id w:val="-1903902357"/>
                    <w:placeholder>
                      <w:docPart w:val="B2081A9419B540329D59952FA698DD9C"/>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Pr="008A5FE3">
                      <w:rPr>
                        <w:szCs w:val="22"/>
                        <w:lang w:val="en-GB"/>
                      </w:rPr>
                      <w:t>B4 Taxation Systems &amp; Digital Governance</w:t>
                    </w:r>
                  </w:sdtContent>
                </w:sdt>
              </w:p>
            </w:tc>
          </w:tr>
          <w:tr w:rsidR="0039393D" w:rsidRPr="008A5FE3" w14:paraId="157CE887"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967FD3" w14:textId="77777777" w:rsidR="00F53291" w:rsidRPr="008A5FE3" w:rsidRDefault="00F53291" w:rsidP="00291029">
                <w:pPr>
                  <w:spacing w:after="0" w:line="276" w:lineRule="auto"/>
                  <w:jc w:val="left"/>
                  <w:rPr>
                    <w:rFonts w:eastAsia="PMingLiU"/>
                    <w:b/>
                    <w:szCs w:val="22"/>
                    <w:lang w:val="en-GB"/>
                  </w:rPr>
                </w:pPr>
                <w:r w:rsidRPr="008A5FE3">
                  <w:rPr>
                    <w:b/>
                    <w:szCs w:val="22"/>
                    <w:lang w:val="en-GB" w:eastAsia="ar-SA"/>
                  </w:rPr>
                  <w:t>DG TAXUD Project Manager</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B297F9" w14:textId="0BFD92F8" w:rsidR="00F53291" w:rsidRPr="008A5FE3" w:rsidRDefault="001E0281" w:rsidP="00291029">
                <w:pPr>
                  <w:spacing w:after="0" w:line="276" w:lineRule="auto"/>
                  <w:jc w:val="left"/>
                  <w:rPr>
                    <w:rFonts w:eastAsia="PMingLiU"/>
                    <w:szCs w:val="22"/>
                    <w:lang w:val="en-GB"/>
                  </w:rPr>
                </w:pPr>
                <w:r w:rsidRPr="001E0281">
                  <w:rPr>
                    <w:szCs w:val="22"/>
                    <w:lang w:val="en-GB"/>
                  </w:rPr>
                  <w:t xml:space="preserve">Marcos PEREZ BOGERD </w:t>
                </w:r>
              </w:p>
            </w:tc>
          </w:tr>
          <w:tr w:rsidR="0039393D" w:rsidRPr="008A5FE3" w14:paraId="68ED684C"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3F137F1" w14:textId="77777777" w:rsidR="00F53291" w:rsidRPr="008A5FE3" w:rsidRDefault="00F53291" w:rsidP="00291029">
                <w:pPr>
                  <w:spacing w:after="0" w:line="276" w:lineRule="auto"/>
                  <w:jc w:val="left"/>
                  <w:rPr>
                    <w:rFonts w:eastAsia="PMingLiU"/>
                    <w:b/>
                    <w:szCs w:val="22"/>
                    <w:lang w:val="en-GB"/>
                  </w:rPr>
                </w:pPr>
                <w:r w:rsidRPr="008A5FE3">
                  <w:rPr>
                    <w:rFonts w:eastAsia="PMingLiU"/>
                    <w:b/>
                    <w:bCs/>
                    <w:szCs w:val="22"/>
                    <w:lang w:val="en-GB"/>
                  </w:rPr>
                  <w:t>Version</w:t>
                </w:r>
              </w:p>
            </w:tc>
            <w:sdt>
              <w:sdtPr>
                <w:rPr>
                  <w:szCs w:val="22"/>
                </w:rPr>
                <w:alias w:val="Deliverable Version"/>
                <w:tag w:val="Deliverable_x0020_Version"/>
                <w:id w:val="-2047368833"/>
                <w:placeholder>
                  <w:docPart w:val="F118CB9711BB46CBB9D26F8B98E66CE3"/>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ca894ffc-f2b2-4629-9307-6dbf7c5200ee' " w:xpath="/ns0:properties[1]/documentManagement[1]/ns4:Deliverable_x0020_Version[1]" w:storeItemID="{00000000-0000-0000-0000-000000000000}"/>
                <w:text/>
              </w:sdtPr>
              <w:sdtEndPr/>
              <w:sdtContent>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7FBFB89" w14:textId="21D2FA27" w:rsidR="00F53291" w:rsidRPr="008A5FE3" w:rsidRDefault="00AC4CCB" w:rsidP="00291029">
                    <w:pPr>
                      <w:spacing w:after="0" w:line="276" w:lineRule="auto"/>
                      <w:jc w:val="left"/>
                      <w:rPr>
                        <w:szCs w:val="22"/>
                        <w:lang w:val="en-GB"/>
                      </w:rPr>
                    </w:pPr>
                    <w:r>
                      <w:rPr>
                        <w:szCs w:val="22"/>
                      </w:rPr>
                      <w:t>8.00</w:t>
                    </w:r>
                    <w:r w:rsidR="00871080">
                      <w:rPr>
                        <w:szCs w:val="22"/>
                      </w:rPr>
                      <w:t xml:space="preserve"> EN</w:t>
                    </w:r>
                  </w:p>
                </w:tc>
              </w:sdtContent>
            </w:sdt>
          </w:tr>
          <w:tr w:rsidR="0039393D" w:rsidRPr="008A5FE3" w14:paraId="0DFE61A3"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6C707EB" w14:textId="77777777" w:rsidR="00F53291" w:rsidRPr="008A5FE3" w:rsidRDefault="00F53291" w:rsidP="00291029">
                <w:pPr>
                  <w:spacing w:after="0" w:line="276" w:lineRule="auto"/>
                  <w:jc w:val="left"/>
                  <w:rPr>
                    <w:rFonts w:eastAsia="PMingLiU"/>
                    <w:b/>
                    <w:bCs/>
                    <w:szCs w:val="22"/>
                    <w:lang w:val="en-GB"/>
                  </w:rPr>
                </w:pPr>
                <w:r w:rsidRPr="008A5FE3">
                  <w:rPr>
                    <w:b/>
                    <w:bCs/>
                    <w:szCs w:val="22"/>
                    <w:lang w:val="en-GB"/>
                  </w:rPr>
                  <w:t>Confidentiality</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C87BA2E" w14:textId="29A4A9E1" w:rsidR="00F53291" w:rsidRPr="008A5FE3" w:rsidRDefault="000E2297" w:rsidP="00291029">
                <w:pPr>
                  <w:spacing w:after="0" w:line="276" w:lineRule="auto"/>
                  <w:jc w:val="left"/>
                  <w:rPr>
                    <w:bCs/>
                    <w:szCs w:val="22"/>
                    <w:lang w:val="en-GB"/>
                  </w:rPr>
                </w:pPr>
                <w:sdt>
                  <w:sdtPr>
                    <w:rPr>
                      <w:szCs w:val="22"/>
                    </w:rPr>
                    <w:alias w:val="Confidentiality"/>
                    <w:tag w:val="Confidentiality"/>
                    <w:id w:val="1024136762"/>
                    <w:placeholder>
                      <w:docPart w:val="5CF60760CAB2464B822692AB410B48C6"/>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53291" w:rsidRPr="008A5FE3">
                      <w:rPr>
                        <w:bCs/>
                        <w:szCs w:val="22"/>
                        <w:lang w:val="en-GB"/>
                      </w:rPr>
                      <w:t>Commission use (CU)</w:t>
                    </w:r>
                  </w:sdtContent>
                </w:sdt>
              </w:p>
            </w:tc>
          </w:tr>
          <w:tr w:rsidR="0039393D" w:rsidRPr="008A5FE3" w14:paraId="3B4164A9"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F46568" w14:textId="77777777" w:rsidR="00F53291" w:rsidRPr="008A5FE3" w:rsidRDefault="00F53291" w:rsidP="00291029">
                <w:pPr>
                  <w:spacing w:after="0" w:line="276" w:lineRule="auto"/>
                  <w:jc w:val="left"/>
                  <w:rPr>
                    <w:rFonts w:eastAsia="PMingLiU"/>
                    <w:b/>
                    <w:bCs/>
                    <w:szCs w:val="22"/>
                    <w:lang w:val="en-GB"/>
                  </w:rPr>
                </w:pPr>
                <w:r w:rsidRPr="008A5FE3">
                  <w:rPr>
                    <w:b/>
                    <w:bCs/>
                    <w:szCs w:val="22"/>
                    <w:lang w:val="en-GB"/>
                  </w:rPr>
                  <w:t>Date</w:t>
                </w:r>
              </w:p>
            </w:tc>
            <w:sdt>
              <w:sdtPr>
                <w:rPr>
                  <w:rFonts w:eastAsia="PMingLiU"/>
                  <w:szCs w:val="22"/>
                </w:rPr>
                <w:alias w:val="Publish Date"/>
                <w:tag w:val=""/>
                <w:id w:val="-439453225"/>
                <w:placeholder>
                  <w:docPart w:val="7709B06A35814058AB1D22E7C2A496DE"/>
                </w:placeholder>
                <w:dataBinding w:prefixMappings="xmlns:ns0='http://schemas.microsoft.com/office/2006/coverPageProps' " w:xpath="/ns0:CoverPageProperties[1]/ns0:PublishDate[1]" w:storeItemID="{55AF091B-3C7A-41E3-B477-F2FDAA23CFDA}"/>
                <w:date w:fullDate="2025-09-19T00:00:00Z">
                  <w:dateFormat w:val="dd/MM/yyyy"/>
                  <w:lid w:val="fr-BE"/>
                  <w:storeMappedDataAs w:val="dateTime"/>
                  <w:calendar w:val="gregorian"/>
                </w:date>
              </w:sdtPr>
              <w:sdtEndPr/>
              <w:sdtContent>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E333A7" w14:textId="35D373AC" w:rsidR="00F53291" w:rsidRPr="008A5FE3" w:rsidRDefault="004D419E" w:rsidP="00291029">
                    <w:pPr>
                      <w:spacing w:after="0" w:line="276" w:lineRule="auto"/>
                      <w:jc w:val="left"/>
                      <w:rPr>
                        <w:rFonts w:eastAsia="PMingLiU"/>
                        <w:bCs/>
                        <w:szCs w:val="22"/>
                        <w:lang w:val="en-GB"/>
                      </w:rPr>
                    </w:pPr>
                    <w:r>
                      <w:rPr>
                        <w:rFonts w:eastAsia="PMingLiU"/>
                        <w:szCs w:val="22"/>
                        <w:lang w:val="fr-BE"/>
                      </w:rPr>
                      <w:t>19</w:t>
                    </w:r>
                    <w:r w:rsidR="00AC4CCB">
                      <w:rPr>
                        <w:rFonts w:eastAsia="PMingLiU"/>
                        <w:szCs w:val="22"/>
                        <w:lang w:val="fr-BE"/>
                      </w:rPr>
                      <w:t>/09/2025</w:t>
                    </w:r>
                  </w:p>
                </w:tc>
              </w:sdtContent>
            </w:sdt>
          </w:tr>
        </w:tbl>
        <w:p w14:paraId="56BF7CD0" w14:textId="77777777" w:rsidR="00F53291" w:rsidRPr="008A5FE3" w:rsidRDefault="00F53291" w:rsidP="00F53291">
          <w:pPr>
            <w:rPr>
              <w:rFonts w:eastAsia="Calibri"/>
            </w:rPr>
          </w:pPr>
        </w:p>
        <w:p w14:paraId="0223E970" w14:textId="1BFA0DE1" w:rsidR="00F53291" w:rsidRPr="008A5FE3" w:rsidRDefault="00F53291" w:rsidP="00F53291">
          <w:pPr>
            <w:pStyle w:val="HeadingTOC"/>
            <w:rPr>
              <w:rFonts w:eastAsia="Calibri"/>
            </w:rPr>
          </w:pPr>
          <w:r w:rsidRPr="008A5FE3">
            <w:rPr>
              <w:noProof/>
              <w:lang w:eastAsia="nl-BE"/>
            </w:rPr>
            <mc:AlternateContent>
              <mc:Choice Requires="wps">
                <w:drawing>
                  <wp:anchor distT="0" distB="0" distL="114300" distR="114300" simplePos="0" relativeHeight="251658241" behindDoc="1" locked="0" layoutInCell="1" allowOverlap="1" wp14:anchorId="1C37B645" wp14:editId="20583BE0">
                    <wp:simplePos x="0" y="0"/>
                    <wp:positionH relativeFrom="column">
                      <wp:posOffset>0</wp:posOffset>
                    </wp:positionH>
                    <wp:positionV relativeFrom="paragraph">
                      <wp:posOffset>10328275</wp:posOffset>
                    </wp:positionV>
                    <wp:extent cx="7553325" cy="45720"/>
                    <wp:effectExtent l="0" t="0" r="28575" b="1143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7A2BFF9" w14:textId="77777777" w:rsidR="00F53291" w:rsidRDefault="00F53291" w:rsidP="00F5329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rect w14:anchorId="1C37B645" id="Rectangle 54"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7A2BFF9" w14:textId="77777777" w:rsidR="00F53291" w:rsidRDefault="00F53291" w:rsidP="00F53291">
                          <w:pPr>
                            <w:jc w:val="center"/>
                          </w:pPr>
                        </w:p>
                      </w:txbxContent>
                    </v:textbox>
                  </v:rect>
                </w:pict>
              </mc:Fallback>
            </mc:AlternateContent>
          </w:r>
          <w:r w:rsidRPr="008A5FE3">
            <w:rPr>
              <w:rFonts w:eastAsia="Calibri"/>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15"/>
            <w:gridCol w:w="5945"/>
          </w:tblGrid>
          <w:tr w:rsidR="0039393D" w:rsidRPr="008A5FE3" w14:paraId="32C55513" w14:textId="77777777" w:rsidTr="00453674">
            <w:trPr>
              <w:tblHeader/>
            </w:trPr>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hideMark/>
              </w:tcPr>
              <w:p w14:paraId="36BF25CF" w14:textId="77777777" w:rsidR="00F53291" w:rsidRPr="008A5FE3" w:rsidRDefault="00F53291" w:rsidP="00291029">
                <w:pPr>
                  <w:spacing w:after="0" w:line="276" w:lineRule="auto"/>
                  <w:jc w:val="left"/>
                  <w:rPr>
                    <w:rFonts w:ascii="Times New Roman Bold" w:eastAsia="PMingLiU" w:hAnsi="Times New Roman Bold"/>
                    <w:b/>
                    <w:szCs w:val="22"/>
                    <w:lang w:val="en-GB"/>
                  </w:rPr>
                </w:pPr>
                <w:r w:rsidRPr="008A5FE3">
                  <w:rPr>
                    <w:rFonts w:ascii="Times New Roman Bold" w:hAnsi="Times New Roman Bold"/>
                    <w:b/>
                    <w:szCs w:val="22"/>
                    <w:lang w:val="en-GB"/>
                  </w:rPr>
                  <w:t>Property</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hideMark/>
              </w:tcPr>
              <w:p w14:paraId="5E1A51EA" w14:textId="77777777" w:rsidR="00F53291" w:rsidRPr="008A5FE3" w:rsidRDefault="00F53291" w:rsidP="00291029">
                <w:pPr>
                  <w:spacing w:after="0" w:line="276" w:lineRule="auto"/>
                  <w:jc w:val="left"/>
                  <w:rPr>
                    <w:rFonts w:ascii="Times New Roman Bold" w:eastAsia="PMingLiU" w:hAnsi="Times New Roman Bold"/>
                    <w:b/>
                    <w:szCs w:val="22"/>
                    <w:lang w:val="en-GB"/>
                  </w:rPr>
                </w:pPr>
                <w:r w:rsidRPr="008A5FE3">
                  <w:rPr>
                    <w:rFonts w:ascii="Times New Roman Bold" w:hAnsi="Times New Roman Bold"/>
                    <w:b/>
                    <w:szCs w:val="22"/>
                    <w:lang w:val="en-GB"/>
                  </w:rPr>
                  <w:t>Value</w:t>
                </w:r>
              </w:p>
            </w:tc>
          </w:tr>
          <w:tr w:rsidR="0039393D" w:rsidRPr="008A5FE3" w14:paraId="1A7CE357"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5D964A" w14:textId="77777777" w:rsidR="0039393D" w:rsidRPr="008A5FE3" w:rsidRDefault="0039393D" w:rsidP="0039393D">
                <w:pPr>
                  <w:spacing w:after="0" w:line="276" w:lineRule="auto"/>
                  <w:jc w:val="left"/>
                  <w:rPr>
                    <w:b/>
                    <w:bCs/>
                    <w:szCs w:val="22"/>
                    <w:lang w:val="en-GB"/>
                  </w:rPr>
                </w:pPr>
                <w:r w:rsidRPr="008A5FE3">
                  <w:rPr>
                    <w:b/>
                    <w:bCs/>
                    <w:szCs w:val="22"/>
                    <w:lang w:val="en-GB"/>
                  </w:rPr>
                  <w:t>Framework Contract</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3C5B6D4C" w14:textId="29FA9862" w:rsidR="0039393D" w:rsidRPr="008A5FE3" w:rsidRDefault="0039393D" w:rsidP="0039393D">
                <w:pPr>
                  <w:spacing w:after="0" w:line="276" w:lineRule="auto"/>
                  <w:jc w:val="left"/>
                  <w:rPr>
                    <w:rFonts w:eastAsia="PMingLiU"/>
                    <w:szCs w:val="22"/>
                    <w:lang w:val="en-GB"/>
                  </w:rPr>
                </w:pPr>
                <w:r w:rsidRPr="008A5FE3">
                  <w:rPr>
                    <w:szCs w:val="22"/>
                    <w:lang w:val="en-GB"/>
                  </w:rPr>
                  <w:t>TAXUD/2021/CC/162</w:t>
                </w:r>
              </w:p>
            </w:tc>
          </w:tr>
          <w:tr w:rsidR="0039393D" w:rsidRPr="008A5FE3" w14:paraId="3E3626B9" w14:textId="77777777" w:rsidTr="00453674">
            <w:tc>
              <w:tcPr>
                <w:tcW w:w="171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2A3535" w14:textId="77944677" w:rsidR="0039393D" w:rsidRPr="008A5FE3" w:rsidRDefault="0039393D" w:rsidP="0039393D">
                <w:pPr>
                  <w:spacing w:after="0" w:line="276" w:lineRule="auto"/>
                  <w:jc w:val="left"/>
                  <w:rPr>
                    <w:b/>
                    <w:bCs/>
                    <w:szCs w:val="22"/>
                    <w:lang w:val="en-GB"/>
                  </w:rPr>
                </w:pPr>
                <w:r w:rsidRPr="008A5FE3">
                  <w:rPr>
                    <w:b/>
                    <w:bCs/>
                    <w:szCs w:val="22"/>
                    <w:lang w:val="en-GB"/>
                  </w:rPr>
                  <w:t>Specific Contract</w:t>
                </w:r>
                <w:r w:rsidR="00226A9F">
                  <w:rPr>
                    <w:b/>
                    <w:bCs/>
                    <w:szCs w:val="22"/>
                    <w:lang w:val="en-GB"/>
                  </w:rPr>
                  <w:t xml:space="preserve"> 20</w:t>
                </w:r>
              </w:p>
            </w:tc>
            <w:tc>
              <w:tcPr>
                <w:tcW w:w="328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2247F95D" w14:textId="43EB9F0F" w:rsidR="0039393D" w:rsidRPr="008A5FE3" w:rsidRDefault="0039393D" w:rsidP="0039393D">
                <w:pPr>
                  <w:spacing w:after="0" w:line="276" w:lineRule="auto"/>
                  <w:jc w:val="left"/>
                  <w:rPr>
                    <w:szCs w:val="22"/>
                    <w:lang w:val="en-GB"/>
                  </w:rPr>
                </w:pPr>
                <w:r w:rsidRPr="008A5FE3">
                  <w:rPr>
                    <w:szCs w:val="22"/>
                    <w:lang w:val="en-GB"/>
                  </w:rPr>
                  <w:t>TAXUD/202</w:t>
                </w:r>
                <w:r w:rsidR="002C417A">
                  <w:rPr>
                    <w:szCs w:val="22"/>
                    <w:lang w:val="en-GB"/>
                  </w:rPr>
                  <w:t>4</w:t>
                </w:r>
                <w:r w:rsidRPr="008A5FE3">
                  <w:rPr>
                    <w:szCs w:val="22"/>
                    <w:lang w:val="en-GB"/>
                  </w:rPr>
                  <w:t>/DE/1</w:t>
                </w:r>
                <w:r w:rsidR="002C417A">
                  <w:rPr>
                    <w:szCs w:val="22"/>
                    <w:lang w:val="en-GB"/>
                  </w:rPr>
                  <w:t>22</w:t>
                </w:r>
              </w:p>
            </w:tc>
          </w:tr>
        </w:tbl>
        <w:p w14:paraId="3E785B0D" w14:textId="77777777" w:rsidR="00F53291" w:rsidRPr="008A5FE3" w:rsidRDefault="00F53291" w:rsidP="00F53291">
          <w:pPr>
            <w:rPr>
              <w:rFonts w:eastAsia="Calibri"/>
            </w:rPr>
          </w:pPr>
        </w:p>
        <w:p w14:paraId="2A49E561" w14:textId="77777777" w:rsidR="00F53291" w:rsidRPr="008A5FE3" w:rsidRDefault="000E2297" w:rsidP="00F53291">
          <w:pPr>
            <w:pStyle w:val="HeadingTOC"/>
          </w:pPr>
          <w:sdt>
            <w:sdtPr>
              <w:rPr>
                <w:rFonts w:eastAsia="Calibri"/>
              </w:rPr>
              <w:id w:val="1255482192"/>
              <w:dataBinding w:xpath="/Texts/TechHistory" w:storeItemID="{4EF90DE6-88B6-4264-9629-4D8DFDFE87D2}"/>
              <w:text w:multiLine="1"/>
            </w:sdtPr>
            <w:sdtEndPr/>
            <w:sdtContent>
              <w:r w:rsidR="00F53291" w:rsidRPr="008A5FE3">
                <w:rPr>
                  <w:rFonts w:eastAsia="Calibri"/>
                </w:rPr>
                <w:t>Document history</w:t>
              </w:r>
            </w:sdtContent>
          </w:sdt>
        </w:p>
        <w:p w14:paraId="6FF1840A" w14:textId="77777777" w:rsidR="00F53291" w:rsidRPr="008A5FE3" w:rsidRDefault="00F53291" w:rsidP="00F53291">
          <w:pPr>
            <w:spacing w:after="0" w:line="276" w:lineRule="auto"/>
            <w:jc w:val="left"/>
            <w:rPr>
              <w:rFonts w:eastAsia="Calibri"/>
              <w:szCs w:val="22"/>
            </w:rPr>
          </w:pPr>
          <w:r w:rsidRPr="008A5FE3">
            <w:rPr>
              <w:rFonts w:eastAsia="Calibri"/>
              <w:szCs w:val="22"/>
            </w:rPr>
            <w:t>The document author is authorised to make the following types of changes to the document without requiring that the document be re-approved:</w:t>
          </w:r>
        </w:p>
        <w:p w14:paraId="1F63709E" w14:textId="77777777" w:rsidR="00F53291" w:rsidRPr="008A5FE3" w:rsidRDefault="00F53291" w:rsidP="00F53291">
          <w:pPr>
            <w:pStyle w:val="Sraassuenkleliais"/>
            <w:spacing w:after="0"/>
            <w:ind w:left="714" w:hanging="357"/>
          </w:pPr>
          <w:r w:rsidRPr="008A5FE3">
            <w:t>Editorial, formatting, and spelling;</w:t>
          </w:r>
        </w:p>
        <w:p w14:paraId="44E40FFA" w14:textId="77777777" w:rsidR="00F53291" w:rsidRPr="008A5FE3" w:rsidRDefault="00F53291" w:rsidP="00F53291">
          <w:pPr>
            <w:pStyle w:val="Sraassuenkleliais"/>
            <w:spacing w:after="0"/>
            <w:ind w:left="714" w:hanging="357"/>
          </w:pPr>
          <w:r w:rsidRPr="008A5FE3">
            <w:t>Clarification.</w:t>
          </w:r>
        </w:p>
        <w:p w14:paraId="7C45B498" w14:textId="77777777" w:rsidR="00F53291" w:rsidRPr="008A5FE3" w:rsidRDefault="00F53291" w:rsidP="00F53291">
          <w:pPr>
            <w:spacing w:after="0" w:line="276" w:lineRule="auto"/>
            <w:jc w:val="left"/>
            <w:rPr>
              <w:rFonts w:eastAsia="Calibri"/>
              <w:color w:val="000000"/>
              <w:szCs w:val="22"/>
            </w:rPr>
          </w:pPr>
          <w:r w:rsidRPr="008A5FE3">
            <w:rPr>
              <w:rFonts w:eastAsia="Calibri"/>
              <w:color w:val="000000"/>
              <w:szCs w:val="22"/>
            </w:rPr>
            <w:t>To request a change to this document, contact the document author or project owner.</w:t>
          </w:r>
        </w:p>
        <w:p w14:paraId="192E3610" w14:textId="77777777" w:rsidR="00F53291" w:rsidRPr="008A5FE3" w:rsidRDefault="00F53291" w:rsidP="00F53291">
          <w:pPr>
            <w:spacing w:after="0" w:line="276" w:lineRule="auto"/>
            <w:jc w:val="left"/>
            <w:rPr>
              <w:rFonts w:eastAsia="Calibri"/>
              <w:color w:val="000000"/>
              <w:szCs w:val="22"/>
            </w:rPr>
          </w:pPr>
          <w:r w:rsidRPr="008A5FE3">
            <w:rPr>
              <w:rFonts w:eastAsia="Calibri"/>
              <w:color w:val="000000"/>
              <w:szCs w:val="22"/>
            </w:rPr>
            <w:t>Changes to this document are summarised in the table in reverse chronological order (latest version first).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
          <w:tblGrid>
            <w:gridCol w:w="988"/>
            <w:gridCol w:w="1419"/>
            <w:gridCol w:w="4394"/>
            <w:gridCol w:w="991"/>
            <w:gridCol w:w="1268"/>
          </w:tblGrid>
          <w:tr w:rsidR="0039393D" w:rsidRPr="008A5FE3" w14:paraId="51A1F5A2" w14:textId="77777777" w:rsidTr="00270181">
            <w:trPr>
              <w:tblHeader/>
            </w:trPr>
            <w:tc>
              <w:tcPr>
                <w:tcW w:w="545" w:type="pct"/>
                <w:tcBorders>
                  <w:top w:val="single" w:sz="4" w:space="0" w:color="7F7F7F"/>
                  <w:left w:val="single" w:sz="4" w:space="0" w:color="7F7F7F"/>
                  <w:bottom w:val="single" w:sz="4" w:space="0" w:color="7F7F7F"/>
                  <w:right w:val="single" w:sz="4" w:space="0" w:color="7F7F7F"/>
                </w:tcBorders>
                <w:shd w:val="clear" w:color="auto" w:fill="D9D9D9" w:themeFill="background1" w:themeFillShade="D9"/>
                <w:hideMark/>
              </w:tcPr>
              <w:p w14:paraId="1CDCCD9F" w14:textId="77777777" w:rsidR="00F53291" w:rsidRPr="008A5FE3" w:rsidRDefault="00F53291" w:rsidP="00291029">
                <w:pPr>
                  <w:spacing w:after="0" w:line="276" w:lineRule="auto"/>
                  <w:jc w:val="left"/>
                  <w:rPr>
                    <w:rFonts w:ascii="Times New Roman Bold" w:eastAsia="PMingLiU" w:hAnsi="Times New Roman Bold"/>
                    <w:b/>
                    <w:bCs/>
                    <w:szCs w:val="22"/>
                  </w:rPr>
                </w:pPr>
                <w:r w:rsidRPr="008A5FE3">
                  <w:rPr>
                    <w:rFonts w:ascii="Times New Roman Bold" w:eastAsia="Calibri" w:hAnsi="Times New Roman Bold"/>
                    <w:b/>
                    <w:bCs/>
                    <w:szCs w:val="22"/>
                  </w:rPr>
                  <w:t>Version</w:t>
                </w:r>
              </w:p>
            </w:tc>
            <w:tc>
              <w:tcPr>
                <w:tcW w:w="783" w:type="pct"/>
                <w:tcBorders>
                  <w:top w:val="single" w:sz="4" w:space="0" w:color="7F7F7F"/>
                  <w:left w:val="single" w:sz="4" w:space="0" w:color="7F7F7F"/>
                  <w:bottom w:val="single" w:sz="4" w:space="0" w:color="7F7F7F"/>
                  <w:right w:val="single" w:sz="4" w:space="0" w:color="7F7F7F"/>
                </w:tcBorders>
                <w:shd w:val="clear" w:color="auto" w:fill="D9D9D9" w:themeFill="background1" w:themeFillShade="D9"/>
                <w:hideMark/>
              </w:tcPr>
              <w:p w14:paraId="5DC8FD04" w14:textId="77777777" w:rsidR="00F53291" w:rsidRPr="008A5FE3" w:rsidRDefault="00F53291" w:rsidP="00291029">
                <w:pPr>
                  <w:spacing w:after="0" w:line="276" w:lineRule="auto"/>
                  <w:jc w:val="left"/>
                  <w:rPr>
                    <w:rFonts w:ascii="Times New Roman Bold" w:eastAsia="PMingLiU" w:hAnsi="Times New Roman Bold"/>
                    <w:b/>
                    <w:bCs/>
                    <w:szCs w:val="22"/>
                  </w:rPr>
                </w:pPr>
                <w:r w:rsidRPr="008A5FE3">
                  <w:rPr>
                    <w:rFonts w:ascii="Times New Roman Bold" w:eastAsia="Calibri" w:hAnsi="Times New Roman Bold"/>
                    <w:b/>
                    <w:bCs/>
                    <w:szCs w:val="22"/>
                  </w:rPr>
                  <w:t>Date</w:t>
                </w:r>
              </w:p>
            </w:tc>
            <w:tc>
              <w:tcPr>
                <w:tcW w:w="2425" w:type="pct"/>
                <w:tcBorders>
                  <w:top w:val="single" w:sz="4" w:space="0" w:color="7F7F7F"/>
                  <w:left w:val="single" w:sz="4" w:space="0" w:color="7F7F7F"/>
                  <w:bottom w:val="single" w:sz="4" w:space="0" w:color="7F7F7F"/>
                  <w:right w:val="single" w:sz="4" w:space="0" w:color="7F7F7F"/>
                </w:tcBorders>
                <w:shd w:val="clear" w:color="auto" w:fill="D9D9D9" w:themeFill="background1" w:themeFillShade="D9"/>
                <w:hideMark/>
              </w:tcPr>
              <w:p w14:paraId="029F5B66" w14:textId="77777777" w:rsidR="00F53291" w:rsidRPr="008A5FE3" w:rsidRDefault="00F53291" w:rsidP="00291029">
                <w:pPr>
                  <w:spacing w:after="0" w:line="276" w:lineRule="auto"/>
                  <w:jc w:val="left"/>
                  <w:rPr>
                    <w:rFonts w:ascii="Times New Roman Bold" w:eastAsia="Calibri" w:hAnsi="Times New Roman Bold"/>
                    <w:b/>
                    <w:bCs/>
                    <w:szCs w:val="22"/>
                  </w:rPr>
                </w:pPr>
                <w:r w:rsidRPr="008A5FE3">
                  <w:rPr>
                    <w:rFonts w:ascii="Times New Roman Bold" w:eastAsia="Calibri" w:hAnsi="Times New Roman Bold"/>
                    <w:b/>
                    <w:bCs/>
                    <w:szCs w:val="22"/>
                  </w:rPr>
                  <w:t>Description</w:t>
                </w:r>
              </w:p>
            </w:tc>
            <w:tc>
              <w:tcPr>
                <w:tcW w:w="547" w:type="pct"/>
                <w:tcBorders>
                  <w:top w:val="single" w:sz="4" w:space="0" w:color="7F7F7F"/>
                  <w:left w:val="single" w:sz="4" w:space="0" w:color="7F7F7F"/>
                  <w:bottom w:val="single" w:sz="4" w:space="0" w:color="7F7F7F"/>
                  <w:right w:val="single" w:sz="4" w:space="0" w:color="7F7F7F"/>
                </w:tcBorders>
                <w:shd w:val="clear" w:color="auto" w:fill="D9D9D9" w:themeFill="background1" w:themeFillShade="D9"/>
              </w:tcPr>
              <w:p w14:paraId="3681FC79" w14:textId="77777777" w:rsidR="00F53291" w:rsidRPr="008A5FE3" w:rsidRDefault="00F53291" w:rsidP="00291029">
                <w:pPr>
                  <w:spacing w:after="0" w:line="276" w:lineRule="auto"/>
                  <w:jc w:val="left"/>
                  <w:rPr>
                    <w:rFonts w:ascii="Times New Roman Bold" w:eastAsia="Calibri" w:hAnsi="Times New Roman Bold"/>
                    <w:b/>
                    <w:bCs/>
                    <w:szCs w:val="22"/>
                  </w:rPr>
                </w:pPr>
                <w:r w:rsidRPr="008A5FE3">
                  <w:rPr>
                    <w:rFonts w:ascii="Times New Roman Bold" w:eastAsia="Calibri" w:hAnsi="Times New Roman Bold"/>
                    <w:b/>
                    <w:bCs/>
                    <w:szCs w:val="22"/>
                  </w:rPr>
                  <w:t>Action</w:t>
                </w:r>
                <w:r w:rsidRPr="008A5FE3">
                  <w:rPr>
                    <w:rStyle w:val="Puslapioinaosnuoroda"/>
                    <w:szCs w:val="22"/>
                  </w:rPr>
                  <w:footnoteRef/>
                </w:r>
              </w:p>
            </w:tc>
            <w:tc>
              <w:tcPr>
                <w:tcW w:w="700" w:type="pct"/>
                <w:tcBorders>
                  <w:top w:val="single" w:sz="4" w:space="0" w:color="7F7F7F"/>
                  <w:left w:val="single" w:sz="4" w:space="0" w:color="7F7F7F"/>
                  <w:bottom w:val="single" w:sz="4" w:space="0" w:color="7F7F7F"/>
                  <w:right w:val="single" w:sz="4" w:space="0" w:color="7F7F7F"/>
                </w:tcBorders>
                <w:shd w:val="clear" w:color="auto" w:fill="D9D9D9" w:themeFill="background1" w:themeFillShade="D9"/>
              </w:tcPr>
              <w:p w14:paraId="33BF6C13" w14:textId="09CCB72D" w:rsidR="00F53291" w:rsidRPr="008A5FE3" w:rsidRDefault="00F53291" w:rsidP="00291029">
                <w:pPr>
                  <w:spacing w:after="0" w:line="276" w:lineRule="auto"/>
                  <w:jc w:val="left"/>
                  <w:rPr>
                    <w:rFonts w:ascii="Times New Roman Bold" w:eastAsia="Calibri" w:hAnsi="Times New Roman Bold"/>
                    <w:b/>
                    <w:bCs/>
                    <w:szCs w:val="22"/>
                  </w:rPr>
                </w:pPr>
                <w:r w:rsidRPr="008A5FE3">
                  <w:rPr>
                    <w:rFonts w:ascii="Times New Roman Bold" w:eastAsia="Calibri" w:hAnsi="Times New Roman Bold"/>
                    <w:b/>
                    <w:bCs/>
                    <w:szCs w:val="22"/>
                  </w:rPr>
                  <w:t>Section</w:t>
                </w:r>
                <w:r w:rsidR="00CB6949">
                  <w:rPr>
                    <w:rFonts w:ascii="Times New Roman Bold" w:eastAsia="Calibri" w:hAnsi="Times New Roman Bold"/>
                    <w:b/>
                    <w:bCs/>
                    <w:szCs w:val="22"/>
                  </w:rPr>
                  <w:t>s</w:t>
                </w:r>
              </w:p>
            </w:tc>
          </w:tr>
          <w:tr w:rsidR="00423373" w:rsidRPr="00423373" w14:paraId="3BA0D715"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79248F9" w14:textId="68C48DA5" w:rsidR="00423373" w:rsidRDefault="00423373" w:rsidP="0055263D">
                <w:pPr>
                  <w:spacing w:after="0" w:line="276" w:lineRule="auto"/>
                  <w:jc w:val="left"/>
                  <w:rPr>
                    <w:szCs w:val="20"/>
                  </w:rPr>
                </w:pPr>
                <w:r>
                  <w:rPr>
                    <w:szCs w:val="20"/>
                  </w:rPr>
                  <w:t>8.00 EN</w:t>
                </w:r>
              </w:p>
            </w:tc>
            <w:tc>
              <w:tcPr>
                <w:tcW w:w="783" w:type="pct"/>
                <w:tcBorders>
                  <w:top w:val="single" w:sz="4" w:space="0" w:color="7F7F7F"/>
                  <w:left w:val="single" w:sz="4" w:space="0" w:color="7F7F7F"/>
                  <w:bottom w:val="single" w:sz="4" w:space="0" w:color="7F7F7F"/>
                  <w:right w:val="single" w:sz="4" w:space="0" w:color="7F7F7F"/>
                </w:tcBorders>
              </w:tcPr>
              <w:p w14:paraId="42067F67" w14:textId="0C096E98" w:rsidR="00423373" w:rsidRDefault="00AC4CCB" w:rsidP="0055263D">
                <w:pPr>
                  <w:spacing w:after="0" w:line="276" w:lineRule="auto"/>
                  <w:jc w:val="left"/>
                  <w:rPr>
                    <w:szCs w:val="20"/>
                  </w:rPr>
                </w:pPr>
                <w:r>
                  <w:rPr>
                    <w:szCs w:val="20"/>
                  </w:rPr>
                  <w:t>1</w:t>
                </w:r>
                <w:r w:rsidR="004D419E">
                  <w:rPr>
                    <w:szCs w:val="20"/>
                  </w:rPr>
                  <w:t>9</w:t>
                </w:r>
                <w:r>
                  <w:rPr>
                    <w:szCs w:val="20"/>
                  </w:rPr>
                  <w:t>/09/2025</w:t>
                </w:r>
              </w:p>
            </w:tc>
            <w:tc>
              <w:tcPr>
                <w:tcW w:w="2425" w:type="pct"/>
                <w:tcBorders>
                  <w:top w:val="single" w:sz="4" w:space="0" w:color="7F7F7F"/>
                  <w:left w:val="single" w:sz="4" w:space="0" w:color="7F7F7F"/>
                  <w:bottom w:val="single" w:sz="4" w:space="0" w:color="7F7F7F"/>
                  <w:right w:val="single" w:sz="4" w:space="0" w:color="7F7F7F"/>
                </w:tcBorders>
              </w:tcPr>
              <w:p w14:paraId="6CF1A7FD" w14:textId="4E8A500C" w:rsidR="00423373" w:rsidRPr="00423373" w:rsidRDefault="00423373" w:rsidP="00423373">
                <w:pPr>
                  <w:pStyle w:val="TableCell"/>
                  <w:rPr>
                    <w:rFonts w:ascii="Times New Roman" w:hAnsi="Times New Roman"/>
                    <w:i w:val="0"/>
                    <w:color w:val="auto"/>
                    <w:sz w:val="22"/>
                    <w:szCs w:val="20"/>
                  </w:rPr>
                </w:pPr>
                <w:r w:rsidRPr="00423373">
                  <w:rPr>
                    <w:rFonts w:ascii="Times New Roman" w:hAnsi="Times New Roman"/>
                    <w:i w:val="0"/>
                    <w:color w:val="auto"/>
                    <w:sz w:val="22"/>
                    <w:szCs w:val="20"/>
                  </w:rPr>
                  <w:t>Implementation of review comments</w:t>
                </w:r>
                <w:r>
                  <w:rPr>
                    <w:rFonts w:ascii="Times New Roman" w:hAnsi="Times New Roman"/>
                    <w:i w:val="0"/>
                    <w:color w:val="auto"/>
                    <w:sz w:val="22"/>
                    <w:szCs w:val="20"/>
                  </w:rPr>
                  <w:t xml:space="preserve"> (</w:t>
                </w:r>
                <w:r w:rsidRPr="00423373">
                  <w:rPr>
                    <w:rFonts w:ascii="Times New Roman" w:hAnsi="Times New Roman"/>
                    <w:i w:val="0"/>
                    <w:color w:val="auto"/>
                    <w:sz w:val="22"/>
                    <w:szCs w:val="20"/>
                  </w:rPr>
                  <w:t>QC57626</w:t>
                </w:r>
                <w:r>
                  <w:rPr>
                    <w:rFonts w:ascii="Times New Roman" w:hAnsi="Times New Roman"/>
                    <w:i w:val="0"/>
                    <w:color w:val="auto"/>
                    <w:sz w:val="22"/>
                    <w:szCs w:val="20"/>
                  </w:rPr>
                  <w:t>)</w:t>
                </w:r>
                <w:r w:rsidRPr="00423373">
                  <w:rPr>
                    <w:rFonts w:ascii="Times New Roman" w:hAnsi="Times New Roman"/>
                    <w:i w:val="0"/>
                    <w:color w:val="auto"/>
                    <w:sz w:val="22"/>
                    <w:szCs w:val="20"/>
                  </w:rPr>
                  <w:t xml:space="preserve"> in the scope of RfA 20-600.</w:t>
                </w:r>
              </w:p>
              <w:p w14:paraId="0E527181" w14:textId="0DC68DD9" w:rsidR="00423373" w:rsidRDefault="00423373" w:rsidP="00423373">
                <w:pPr>
                  <w:pStyle w:val="TableCell"/>
                  <w:spacing w:before="0"/>
                  <w:rPr>
                    <w:rFonts w:ascii="Times New Roman" w:hAnsi="Times New Roman"/>
                    <w:i w:val="0"/>
                    <w:color w:val="auto"/>
                    <w:sz w:val="22"/>
                    <w:szCs w:val="20"/>
                  </w:rPr>
                </w:pPr>
                <w:r w:rsidRPr="00423373">
                  <w:rPr>
                    <w:rFonts w:ascii="Times New Roman" w:hAnsi="Times New Roman"/>
                    <w:i w:val="0"/>
                    <w:color w:val="auto"/>
                    <w:sz w:val="22"/>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0BD92899" w14:textId="12FAB986" w:rsidR="00423373" w:rsidRDefault="00423373"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15A54B6D" w14:textId="77777777" w:rsidR="00AC4CCB" w:rsidRDefault="00423373" w:rsidP="0055263D">
                <w:pPr>
                  <w:spacing w:after="0" w:line="276" w:lineRule="auto"/>
                  <w:jc w:val="left"/>
                  <w:rPr>
                    <w:rFonts w:eastAsia="Calibri"/>
                    <w:bCs/>
                    <w:szCs w:val="22"/>
                    <w:lang w:val="fr-BE"/>
                  </w:rPr>
                </w:pPr>
                <w:r w:rsidRPr="00423373">
                  <w:rPr>
                    <w:rFonts w:eastAsia="Calibri"/>
                    <w:bCs/>
                    <w:szCs w:val="22"/>
                    <w:lang w:val="fr-BE"/>
                  </w:rPr>
                  <w:t>Document control information, Document history</w:t>
                </w:r>
                <w:r>
                  <w:rPr>
                    <w:rFonts w:eastAsia="Calibri"/>
                    <w:bCs/>
                    <w:szCs w:val="22"/>
                    <w:lang w:val="fr-BE"/>
                  </w:rPr>
                  <w:t>,</w:t>
                </w:r>
              </w:p>
              <w:p w14:paraId="11719756" w14:textId="77777777" w:rsidR="00AC4CCB" w:rsidRDefault="00AC4CCB" w:rsidP="0055263D">
                <w:pPr>
                  <w:spacing w:after="0" w:line="276" w:lineRule="auto"/>
                  <w:jc w:val="left"/>
                  <w:rPr>
                    <w:rFonts w:eastAsia="Calibri"/>
                    <w:bCs/>
                    <w:szCs w:val="22"/>
                    <w:lang w:val="fr-BE"/>
                  </w:rPr>
                </w:pPr>
                <w:r w:rsidRPr="00AC4CCB">
                  <w:rPr>
                    <w:rFonts w:eastAsia="Calibri"/>
                    <w:bCs/>
                    <w:szCs w:val="22"/>
                    <w:lang w:val="fr-BE"/>
                  </w:rPr>
                  <w:t>1.2,</w:t>
                </w:r>
              </w:p>
              <w:p w14:paraId="5F479A48" w14:textId="77777777" w:rsidR="00AC4CCB" w:rsidRDefault="00AC4CCB" w:rsidP="0055263D">
                <w:pPr>
                  <w:spacing w:after="0" w:line="276" w:lineRule="auto"/>
                  <w:jc w:val="left"/>
                  <w:rPr>
                    <w:rFonts w:eastAsia="Calibri"/>
                    <w:bCs/>
                    <w:szCs w:val="22"/>
                    <w:lang w:val="fr-BE"/>
                  </w:rPr>
                </w:pPr>
                <w:r w:rsidRPr="00AC4CCB">
                  <w:rPr>
                    <w:rFonts w:eastAsia="Calibri"/>
                    <w:bCs/>
                    <w:szCs w:val="22"/>
                    <w:lang w:val="fr-BE"/>
                  </w:rPr>
                  <w:t>1.4,</w:t>
                </w:r>
              </w:p>
              <w:p w14:paraId="673760B6" w14:textId="77777777" w:rsidR="00AC4CCB" w:rsidRDefault="00AC4CCB" w:rsidP="0055263D">
                <w:pPr>
                  <w:spacing w:after="0" w:line="276" w:lineRule="auto"/>
                  <w:jc w:val="left"/>
                  <w:rPr>
                    <w:rFonts w:eastAsia="Calibri"/>
                    <w:bCs/>
                    <w:szCs w:val="22"/>
                    <w:lang w:val="fr-BE"/>
                  </w:rPr>
                </w:pPr>
                <w:r w:rsidRPr="00AC4CCB">
                  <w:rPr>
                    <w:rFonts w:eastAsia="Calibri"/>
                    <w:bCs/>
                    <w:szCs w:val="22"/>
                    <w:lang w:val="fr-BE"/>
                  </w:rPr>
                  <w:t>1.5,</w:t>
                </w:r>
              </w:p>
              <w:p w14:paraId="5C409CE7" w14:textId="77777777" w:rsidR="00AC4CCB" w:rsidRDefault="00AC4CCB" w:rsidP="0055263D">
                <w:pPr>
                  <w:spacing w:after="0" w:line="276" w:lineRule="auto"/>
                  <w:jc w:val="left"/>
                  <w:rPr>
                    <w:rFonts w:eastAsia="Calibri"/>
                    <w:bCs/>
                    <w:szCs w:val="22"/>
                    <w:lang w:val="fr-BE"/>
                  </w:rPr>
                </w:pPr>
                <w:r w:rsidRPr="00AC4CCB">
                  <w:rPr>
                    <w:rFonts w:eastAsia="Calibri"/>
                    <w:bCs/>
                    <w:szCs w:val="22"/>
                    <w:lang w:val="fr-BE"/>
                  </w:rPr>
                  <w:t>3.3.1,</w:t>
                </w:r>
              </w:p>
              <w:p w14:paraId="14459054" w14:textId="77777777" w:rsidR="00AC4CCB" w:rsidRDefault="00AC4CCB" w:rsidP="0055263D">
                <w:pPr>
                  <w:spacing w:after="0" w:line="276" w:lineRule="auto"/>
                  <w:jc w:val="left"/>
                  <w:rPr>
                    <w:rFonts w:eastAsia="Calibri"/>
                    <w:bCs/>
                    <w:szCs w:val="22"/>
                    <w:lang w:val="fr-BE"/>
                  </w:rPr>
                </w:pPr>
                <w:r w:rsidRPr="00AC4CCB">
                  <w:rPr>
                    <w:rFonts w:eastAsia="Calibri"/>
                    <w:bCs/>
                    <w:szCs w:val="22"/>
                    <w:lang w:val="fr-BE"/>
                  </w:rPr>
                  <w:t>3.4.1.2,</w:t>
                </w:r>
              </w:p>
              <w:p w14:paraId="046DAF95" w14:textId="77777777" w:rsidR="00AC4CCB" w:rsidRDefault="00AC4CCB" w:rsidP="0055263D">
                <w:pPr>
                  <w:spacing w:after="0" w:line="276" w:lineRule="auto"/>
                  <w:jc w:val="left"/>
                  <w:rPr>
                    <w:rFonts w:eastAsia="Calibri"/>
                    <w:bCs/>
                    <w:szCs w:val="22"/>
                    <w:lang w:val="fr-BE"/>
                  </w:rPr>
                </w:pPr>
                <w:r w:rsidRPr="00AC4CCB">
                  <w:rPr>
                    <w:rFonts w:eastAsia="Calibri"/>
                    <w:bCs/>
                    <w:szCs w:val="22"/>
                    <w:lang w:val="fr-BE"/>
                  </w:rPr>
                  <w:t>5.1.6,</w:t>
                </w:r>
              </w:p>
              <w:p w14:paraId="24F73B0B" w14:textId="751D69B8" w:rsidR="00423373" w:rsidRPr="00423373" w:rsidRDefault="00AC4CCB" w:rsidP="0055263D">
                <w:pPr>
                  <w:spacing w:after="0" w:line="276" w:lineRule="auto"/>
                  <w:jc w:val="left"/>
                  <w:rPr>
                    <w:rFonts w:eastAsia="Calibri"/>
                    <w:bCs/>
                    <w:szCs w:val="22"/>
                    <w:lang w:val="fr-BE"/>
                  </w:rPr>
                </w:pPr>
                <w:r w:rsidRPr="00AC4CCB">
                  <w:rPr>
                    <w:rFonts w:eastAsia="Calibri"/>
                    <w:bCs/>
                    <w:szCs w:val="22"/>
                    <w:lang w:val="fr-BE"/>
                  </w:rPr>
                  <w:t>5.1.7.</w:t>
                </w:r>
              </w:p>
            </w:tc>
          </w:tr>
          <w:tr w:rsidR="002C417A" w:rsidRPr="008A5FE3" w14:paraId="14127298" w14:textId="77777777" w:rsidTr="00270181">
            <w:tc>
              <w:tcPr>
                <w:tcW w:w="545" w:type="pct"/>
                <w:tcBorders>
                  <w:top w:val="single" w:sz="4" w:space="0" w:color="7F7F7F"/>
                  <w:left w:val="single" w:sz="4" w:space="0" w:color="7F7F7F"/>
                  <w:bottom w:val="single" w:sz="4" w:space="0" w:color="7F7F7F"/>
                  <w:right w:val="single" w:sz="4" w:space="0" w:color="7F7F7F"/>
                </w:tcBorders>
              </w:tcPr>
              <w:p w14:paraId="6548E094" w14:textId="39FDA2FC" w:rsidR="002C417A" w:rsidRDefault="002C417A" w:rsidP="0055263D">
                <w:pPr>
                  <w:spacing w:after="0" w:line="276" w:lineRule="auto"/>
                  <w:jc w:val="left"/>
                  <w:rPr>
                    <w:szCs w:val="20"/>
                  </w:rPr>
                </w:pPr>
                <w:r>
                  <w:rPr>
                    <w:szCs w:val="20"/>
                  </w:rPr>
                  <w:t>7.90</w:t>
                </w:r>
                <w:r w:rsidR="00871080">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37DC72D8" w14:textId="40D30B6F" w:rsidR="002C417A" w:rsidRDefault="00C11407" w:rsidP="0055263D">
                <w:pPr>
                  <w:spacing w:after="0" w:line="276" w:lineRule="auto"/>
                  <w:jc w:val="left"/>
                  <w:rPr>
                    <w:szCs w:val="20"/>
                  </w:rPr>
                </w:pPr>
                <w:r>
                  <w:rPr>
                    <w:szCs w:val="20"/>
                  </w:rPr>
                  <w:t>01</w:t>
                </w:r>
                <w:r w:rsidR="002C417A">
                  <w:rPr>
                    <w:szCs w:val="20"/>
                  </w:rPr>
                  <w:t>/</w:t>
                </w:r>
                <w:r w:rsidR="0035344F">
                  <w:rPr>
                    <w:szCs w:val="20"/>
                  </w:rPr>
                  <w:t>0</w:t>
                </w:r>
                <w:r>
                  <w:rPr>
                    <w:szCs w:val="20"/>
                  </w:rPr>
                  <w:t>9</w:t>
                </w:r>
                <w:r w:rsidR="002C417A">
                  <w:rPr>
                    <w:szCs w:val="20"/>
                  </w:rPr>
                  <w:t>/202</w:t>
                </w:r>
                <w:r w:rsidR="00624362">
                  <w:rPr>
                    <w:szCs w:val="20"/>
                  </w:rPr>
                  <w:t>5</w:t>
                </w:r>
              </w:p>
            </w:tc>
            <w:tc>
              <w:tcPr>
                <w:tcW w:w="2425" w:type="pct"/>
                <w:tcBorders>
                  <w:top w:val="single" w:sz="4" w:space="0" w:color="7F7F7F"/>
                  <w:left w:val="single" w:sz="4" w:space="0" w:color="7F7F7F"/>
                  <w:bottom w:val="single" w:sz="4" w:space="0" w:color="7F7F7F"/>
                  <w:right w:val="single" w:sz="4" w:space="0" w:color="7F7F7F"/>
                </w:tcBorders>
              </w:tcPr>
              <w:p w14:paraId="3FA54BB6" w14:textId="1F14E5F7" w:rsidR="002C417A" w:rsidRDefault="002C417A" w:rsidP="002C417A">
                <w:pPr>
                  <w:pStyle w:val="TableCell"/>
                  <w:spacing w:before="0"/>
                  <w:rPr>
                    <w:rFonts w:ascii="Times New Roman" w:hAnsi="Times New Roman"/>
                    <w:i w:val="0"/>
                    <w:color w:val="auto"/>
                    <w:sz w:val="22"/>
                    <w:szCs w:val="20"/>
                  </w:rPr>
                </w:pPr>
                <w:r>
                  <w:rPr>
                    <w:rFonts w:ascii="Times New Roman" w:hAnsi="Times New Roman"/>
                    <w:i w:val="0"/>
                    <w:color w:val="auto"/>
                    <w:sz w:val="22"/>
                    <w:szCs w:val="20"/>
                  </w:rPr>
                  <w:t>Implementation of RfCs</w:t>
                </w:r>
                <w:r w:rsidRPr="00241FF4">
                  <w:rPr>
                    <w:rFonts w:ascii="Times New Roman" w:hAnsi="Times New Roman"/>
                    <w:i w:val="0"/>
                    <w:color w:val="auto"/>
                    <w:sz w:val="22"/>
                    <w:szCs w:val="20"/>
                  </w:rPr>
                  <w:t xml:space="preserve"> </w:t>
                </w:r>
                <w:r w:rsidR="000F052E">
                  <w:rPr>
                    <w:rFonts w:ascii="Times New Roman" w:hAnsi="Times New Roman"/>
                    <w:i w:val="0"/>
                    <w:color w:val="auto"/>
                    <w:sz w:val="22"/>
                    <w:szCs w:val="20"/>
                  </w:rPr>
                  <w:t xml:space="preserve">OSS-1138, </w:t>
                </w:r>
                <w:r w:rsidR="008A2445" w:rsidRPr="00241FF4">
                  <w:rPr>
                    <w:rFonts w:ascii="Times New Roman" w:hAnsi="Times New Roman"/>
                    <w:i w:val="0"/>
                    <w:color w:val="auto"/>
                    <w:sz w:val="22"/>
                    <w:szCs w:val="20"/>
                  </w:rPr>
                  <w:t xml:space="preserve">OSS-1148, </w:t>
                </w:r>
                <w:r w:rsidR="00241FF4" w:rsidRPr="00241FF4">
                  <w:rPr>
                    <w:rFonts w:ascii="Times New Roman" w:hAnsi="Times New Roman"/>
                    <w:i w:val="0"/>
                    <w:color w:val="auto"/>
                    <w:sz w:val="22"/>
                    <w:szCs w:val="20"/>
                  </w:rPr>
                  <w:t>OSS-1153,</w:t>
                </w:r>
                <w:r w:rsidR="008138DA">
                  <w:rPr>
                    <w:rFonts w:ascii="Times New Roman" w:hAnsi="Times New Roman"/>
                    <w:i w:val="0"/>
                    <w:color w:val="auto"/>
                    <w:sz w:val="22"/>
                    <w:szCs w:val="20"/>
                  </w:rPr>
                  <w:t xml:space="preserve"> OSS-1154,</w:t>
                </w:r>
                <w:r w:rsidR="001A749D">
                  <w:rPr>
                    <w:rFonts w:ascii="Times New Roman" w:hAnsi="Times New Roman"/>
                    <w:i w:val="0"/>
                    <w:color w:val="auto"/>
                    <w:sz w:val="22"/>
                    <w:szCs w:val="20"/>
                  </w:rPr>
                  <w:t xml:space="preserve"> OSS-1155,</w:t>
                </w:r>
                <w:r w:rsidR="008D1821">
                  <w:rPr>
                    <w:rFonts w:ascii="Times New Roman" w:hAnsi="Times New Roman"/>
                    <w:i w:val="0"/>
                    <w:color w:val="auto"/>
                    <w:sz w:val="22"/>
                    <w:szCs w:val="20"/>
                  </w:rPr>
                  <w:t xml:space="preserve"> </w:t>
                </w:r>
                <w:r w:rsidR="00B139B0" w:rsidRPr="004948CA">
                  <w:rPr>
                    <w:rFonts w:ascii="Times New Roman" w:hAnsi="Times New Roman"/>
                    <w:i w:val="0"/>
                    <w:color w:val="auto"/>
                    <w:sz w:val="22"/>
                    <w:szCs w:val="20"/>
                  </w:rPr>
                  <w:t>OSS-1156</w:t>
                </w:r>
                <w:r w:rsidR="00B139B0">
                  <w:rPr>
                    <w:rFonts w:ascii="Times New Roman" w:hAnsi="Times New Roman"/>
                    <w:i w:val="0"/>
                    <w:color w:val="auto"/>
                    <w:sz w:val="22"/>
                    <w:szCs w:val="20"/>
                  </w:rPr>
                  <w:t xml:space="preserve">, </w:t>
                </w:r>
                <w:r w:rsidR="00AF2B4A">
                  <w:rPr>
                    <w:rFonts w:ascii="Times New Roman" w:hAnsi="Times New Roman"/>
                    <w:i w:val="0"/>
                    <w:color w:val="auto"/>
                    <w:sz w:val="22"/>
                    <w:szCs w:val="20"/>
                  </w:rPr>
                  <w:t xml:space="preserve">OSS-1158, </w:t>
                </w:r>
                <w:r w:rsidR="00DD7A51">
                  <w:rPr>
                    <w:rFonts w:ascii="Times New Roman" w:hAnsi="Times New Roman"/>
                    <w:i w:val="0"/>
                    <w:color w:val="auto"/>
                    <w:sz w:val="22"/>
                    <w:szCs w:val="20"/>
                  </w:rPr>
                  <w:t xml:space="preserve">OSS-1160, </w:t>
                </w:r>
                <w:r w:rsidR="008D1821">
                  <w:rPr>
                    <w:rFonts w:ascii="Times New Roman" w:hAnsi="Times New Roman"/>
                    <w:i w:val="0"/>
                    <w:color w:val="auto"/>
                    <w:sz w:val="22"/>
                    <w:szCs w:val="20"/>
                  </w:rPr>
                  <w:t>OSS-1166,</w:t>
                </w:r>
                <w:r w:rsidR="00241FF4" w:rsidRPr="00241FF4">
                  <w:rPr>
                    <w:rFonts w:ascii="Times New Roman" w:hAnsi="Times New Roman"/>
                    <w:i w:val="0"/>
                    <w:color w:val="auto"/>
                    <w:sz w:val="22"/>
                    <w:szCs w:val="20"/>
                  </w:rPr>
                  <w:t xml:space="preserve"> </w:t>
                </w:r>
                <w:r w:rsidR="003B2327">
                  <w:rPr>
                    <w:rFonts w:ascii="Times New Roman" w:hAnsi="Times New Roman"/>
                    <w:i w:val="0"/>
                    <w:color w:val="auto"/>
                    <w:sz w:val="22"/>
                    <w:szCs w:val="20"/>
                  </w:rPr>
                  <w:t xml:space="preserve">OSS-1169, </w:t>
                </w:r>
                <w:r w:rsidR="00CD5578">
                  <w:rPr>
                    <w:rFonts w:ascii="Times New Roman" w:hAnsi="Times New Roman"/>
                    <w:i w:val="0"/>
                    <w:color w:val="auto"/>
                    <w:sz w:val="22"/>
                    <w:szCs w:val="20"/>
                  </w:rPr>
                  <w:t xml:space="preserve">OSS-1184, </w:t>
                </w:r>
                <w:r w:rsidR="006D64F2">
                  <w:rPr>
                    <w:rFonts w:ascii="Times New Roman" w:hAnsi="Times New Roman"/>
                    <w:i w:val="0"/>
                    <w:color w:val="auto"/>
                    <w:sz w:val="22"/>
                    <w:szCs w:val="20"/>
                  </w:rPr>
                  <w:t xml:space="preserve">OSS-1202, </w:t>
                </w:r>
                <w:r w:rsidR="00B139B0" w:rsidRPr="00B139B0">
                  <w:rPr>
                    <w:rFonts w:ascii="Times New Roman" w:hAnsi="Times New Roman"/>
                    <w:i w:val="0"/>
                    <w:color w:val="auto"/>
                    <w:sz w:val="22"/>
                    <w:szCs w:val="20"/>
                  </w:rPr>
                  <w:t xml:space="preserve">OSS-1213, </w:t>
                </w:r>
                <w:r w:rsidRPr="00B139B0">
                  <w:rPr>
                    <w:rFonts w:ascii="Times New Roman" w:hAnsi="Times New Roman"/>
                    <w:i w:val="0"/>
                    <w:color w:val="auto"/>
                    <w:sz w:val="22"/>
                    <w:szCs w:val="20"/>
                  </w:rPr>
                  <w:t xml:space="preserve">OSS-1218, </w:t>
                </w:r>
                <w:r w:rsidR="007A1766">
                  <w:rPr>
                    <w:rFonts w:ascii="Times New Roman" w:hAnsi="Times New Roman"/>
                    <w:i w:val="0"/>
                    <w:color w:val="auto"/>
                    <w:sz w:val="22"/>
                    <w:szCs w:val="20"/>
                  </w:rPr>
                  <w:t xml:space="preserve">OSS-1219, </w:t>
                </w:r>
                <w:r w:rsidR="00FB5CFA">
                  <w:rPr>
                    <w:rFonts w:ascii="Times New Roman" w:hAnsi="Times New Roman"/>
                    <w:i w:val="0"/>
                    <w:color w:val="auto"/>
                    <w:sz w:val="22"/>
                    <w:szCs w:val="20"/>
                  </w:rPr>
                  <w:t xml:space="preserve">OSS-1220, </w:t>
                </w:r>
                <w:r w:rsidR="000F052E">
                  <w:rPr>
                    <w:rFonts w:ascii="Times New Roman" w:hAnsi="Times New Roman"/>
                    <w:i w:val="0"/>
                    <w:color w:val="auto"/>
                    <w:sz w:val="22"/>
                    <w:szCs w:val="20"/>
                  </w:rPr>
                  <w:t>OSS-1222</w:t>
                </w:r>
                <w:r w:rsidR="004079F4">
                  <w:rPr>
                    <w:rFonts w:ascii="Times New Roman" w:hAnsi="Times New Roman"/>
                    <w:i w:val="0"/>
                    <w:color w:val="auto"/>
                    <w:sz w:val="22"/>
                    <w:szCs w:val="20"/>
                  </w:rPr>
                  <w:t>,</w:t>
                </w:r>
                <w:r w:rsidR="00B139B0">
                  <w:rPr>
                    <w:rFonts w:ascii="Times New Roman" w:hAnsi="Times New Roman"/>
                    <w:i w:val="0"/>
                    <w:color w:val="auto"/>
                    <w:sz w:val="22"/>
                    <w:szCs w:val="20"/>
                  </w:rPr>
                  <w:t xml:space="preserve"> </w:t>
                </w:r>
                <w:r w:rsidR="00887E26" w:rsidRPr="00887E26">
                  <w:rPr>
                    <w:rFonts w:ascii="Times New Roman" w:hAnsi="Times New Roman"/>
                    <w:i w:val="0"/>
                    <w:color w:val="auto"/>
                    <w:sz w:val="22"/>
                    <w:szCs w:val="20"/>
                  </w:rPr>
                  <w:t>OSS-1223</w:t>
                </w:r>
                <w:r>
                  <w:rPr>
                    <w:rFonts w:ascii="Times New Roman" w:hAnsi="Times New Roman"/>
                    <w:i w:val="0"/>
                    <w:color w:val="auto"/>
                    <w:sz w:val="22"/>
                    <w:szCs w:val="20"/>
                  </w:rPr>
                  <w:t xml:space="preserve"> </w:t>
                </w:r>
                <w:r w:rsidR="004079F4">
                  <w:rPr>
                    <w:rFonts w:ascii="Times New Roman" w:hAnsi="Times New Roman"/>
                    <w:i w:val="0"/>
                    <w:color w:val="auto"/>
                    <w:sz w:val="22"/>
                    <w:szCs w:val="20"/>
                  </w:rPr>
                  <w:t xml:space="preserve">and OSS-1287 </w:t>
                </w:r>
                <w:r>
                  <w:rPr>
                    <w:rFonts w:ascii="Times New Roman" w:hAnsi="Times New Roman"/>
                    <w:i w:val="0"/>
                    <w:color w:val="auto"/>
                    <w:sz w:val="22"/>
                    <w:szCs w:val="20"/>
                  </w:rPr>
                  <w:t>in the scope of RfA 20-600.</w:t>
                </w:r>
              </w:p>
              <w:p w14:paraId="1F2EA395" w14:textId="43564B66" w:rsidR="002C417A" w:rsidRPr="003562A2" w:rsidRDefault="002C417A" w:rsidP="002C417A">
                <w:pPr>
                  <w:pStyle w:val="TableCell"/>
                  <w:spacing w:before="0"/>
                  <w:rPr>
                    <w:rFonts w:ascii="Times New Roman" w:hAnsi="Times New Roman"/>
                    <w:i w:val="0"/>
                    <w:color w:val="auto"/>
                    <w:sz w:val="22"/>
                    <w:szCs w:val="20"/>
                  </w:rPr>
                </w:pPr>
                <w:r w:rsidRPr="00AF7A76">
                  <w:rPr>
                    <w:rFonts w:ascii="Times New Roman" w:hAnsi="Times New Roman"/>
                    <w:i w:val="0"/>
                    <w:color w:val="auto"/>
                    <w:sz w:val="22"/>
                    <w:szCs w:val="20"/>
                  </w:rPr>
                  <w:t>Version S</w:t>
                </w:r>
                <w:r>
                  <w:rPr>
                    <w:rFonts w:ascii="Times New Roman" w:hAnsi="Times New Roman"/>
                    <w:i w:val="0"/>
                    <w:color w:val="auto"/>
                    <w:sz w:val="22"/>
                    <w:szCs w:val="20"/>
                  </w:rPr>
                  <w:t>ubmitted</w:t>
                </w:r>
                <w:r w:rsidRPr="00AF7A76">
                  <w:rPr>
                    <w:rFonts w:ascii="Times New Roman" w:hAnsi="Times New Roman"/>
                    <w:i w:val="0"/>
                    <w:color w:val="auto"/>
                    <w:sz w:val="22"/>
                    <w:szCs w:val="20"/>
                  </w:rPr>
                  <w:t xml:space="preserve"> for Review (SfR)</w:t>
                </w:r>
              </w:p>
            </w:tc>
            <w:tc>
              <w:tcPr>
                <w:tcW w:w="547" w:type="pct"/>
                <w:tcBorders>
                  <w:top w:val="single" w:sz="4" w:space="0" w:color="7F7F7F"/>
                  <w:left w:val="single" w:sz="4" w:space="0" w:color="7F7F7F"/>
                  <w:bottom w:val="single" w:sz="4" w:space="0" w:color="7F7F7F"/>
                  <w:right w:val="single" w:sz="4" w:space="0" w:color="7F7F7F"/>
                </w:tcBorders>
              </w:tcPr>
              <w:p w14:paraId="5B46602C" w14:textId="54A866AA" w:rsidR="002C417A" w:rsidRDefault="002C417A"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00D31F1A" w14:textId="77777777" w:rsidR="001A749D" w:rsidRDefault="001A749D" w:rsidP="0055263D">
                <w:pPr>
                  <w:spacing w:after="0" w:line="276" w:lineRule="auto"/>
                  <w:jc w:val="left"/>
                  <w:rPr>
                    <w:rFonts w:eastAsia="Calibri"/>
                    <w:bCs/>
                    <w:szCs w:val="22"/>
                  </w:rPr>
                </w:pPr>
                <w:r>
                  <w:rPr>
                    <w:rFonts w:eastAsia="Calibri"/>
                    <w:bCs/>
                    <w:szCs w:val="22"/>
                  </w:rPr>
                  <w:t>1.1,</w:t>
                </w:r>
              </w:p>
              <w:p w14:paraId="02D443A8" w14:textId="1ED023DD" w:rsidR="00E35F0F" w:rsidRDefault="00E35F0F" w:rsidP="0055263D">
                <w:pPr>
                  <w:spacing w:after="0" w:line="276" w:lineRule="auto"/>
                  <w:jc w:val="left"/>
                  <w:rPr>
                    <w:rFonts w:eastAsia="Calibri"/>
                    <w:bCs/>
                    <w:szCs w:val="22"/>
                  </w:rPr>
                </w:pPr>
                <w:r>
                  <w:rPr>
                    <w:rFonts w:eastAsia="Calibri"/>
                    <w:bCs/>
                    <w:szCs w:val="22"/>
                  </w:rPr>
                  <w:t>1.4,</w:t>
                </w:r>
              </w:p>
              <w:p w14:paraId="3015C7C3" w14:textId="6F9A6147" w:rsidR="00C82B4B" w:rsidRDefault="001A749D" w:rsidP="0055263D">
                <w:pPr>
                  <w:spacing w:after="0" w:line="276" w:lineRule="auto"/>
                  <w:jc w:val="left"/>
                  <w:rPr>
                    <w:rFonts w:eastAsia="Calibri"/>
                    <w:bCs/>
                    <w:szCs w:val="22"/>
                  </w:rPr>
                </w:pPr>
                <w:r>
                  <w:rPr>
                    <w:rFonts w:eastAsia="Calibri"/>
                    <w:bCs/>
                    <w:szCs w:val="22"/>
                  </w:rPr>
                  <w:t>1.7,</w:t>
                </w:r>
              </w:p>
              <w:p w14:paraId="2FE25431" w14:textId="1092C25A" w:rsidR="007A1766" w:rsidRDefault="00C82B4B" w:rsidP="0055263D">
                <w:pPr>
                  <w:spacing w:after="0" w:line="276" w:lineRule="auto"/>
                  <w:jc w:val="left"/>
                  <w:rPr>
                    <w:rFonts w:eastAsia="Calibri"/>
                    <w:bCs/>
                    <w:szCs w:val="22"/>
                  </w:rPr>
                </w:pPr>
                <w:r>
                  <w:rPr>
                    <w:rFonts w:eastAsia="Calibri"/>
                    <w:bCs/>
                    <w:szCs w:val="22"/>
                  </w:rPr>
                  <w:t>2.2.9,</w:t>
                </w:r>
              </w:p>
              <w:p w14:paraId="0DD439D5" w14:textId="14BB7458" w:rsidR="00241FF4" w:rsidRDefault="00241FF4" w:rsidP="0055263D">
                <w:pPr>
                  <w:spacing w:after="0" w:line="276" w:lineRule="auto"/>
                  <w:jc w:val="left"/>
                  <w:rPr>
                    <w:rFonts w:eastAsia="Calibri"/>
                    <w:bCs/>
                    <w:szCs w:val="22"/>
                  </w:rPr>
                </w:pPr>
                <w:r>
                  <w:rPr>
                    <w:rFonts w:eastAsia="Calibri"/>
                    <w:bCs/>
                    <w:szCs w:val="22"/>
                  </w:rPr>
                  <w:t>3.3.1,</w:t>
                </w:r>
              </w:p>
              <w:p w14:paraId="783994C8" w14:textId="77777777" w:rsidR="000F052E" w:rsidRDefault="000F052E" w:rsidP="000F052E">
                <w:pPr>
                  <w:spacing w:after="0" w:line="276" w:lineRule="auto"/>
                  <w:jc w:val="left"/>
                  <w:rPr>
                    <w:rFonts w:eastAsia="Calibri"/>
                    <w:bCs/>
                    <w:szCs w:val="22"/>
                  </w:rPr>
                </w:pPr>
                <w:r w:rsidRPr="000F052E">
                  <w:rPr>
                    <w:rFonts w:eastAsia="Calibri"/>
                    <w:bCs/>
                    <w:szCs w:val="22"/>
                  </w:rPr>
                  <w:t>3.2.1.1.2.1</w:t>
                </w:r>
                <w:r>
                  <w:rPr>
                    <w:rFonts w:eastAsia="Calibri"/>
                    <w:bCs/>
                    <w:szCs w:val="22"/>
                  </w:rPr>
                  <w:t>,</w:t>
                </w:r>
              </w:p>
              <w:p w14:paraId="268E68F0" w14:textId="3FA49B33" w:rsidR="00FB5CFA" w:rsidRDefault="00FB5CFA" w:rsidP="000F052E">
                <w:pPr>
                  <w:spacing w:after="0" w:line="276" w:lineRule="auto"/>
                  <w:jc w:val="left"/>
                  <w:rPr>
                    <w:rFonts w:eastAsia="Calibri"/>
                    <w:bCs/>
                    <w:szCs w:val="22"/>
                  </w:rPr>
                </w:pPr>
                <w:r w:rsidRPr="00FB5CFA">
                  <w:rPr>
                    <w:rFonts w:eastAsia="Calibri"/>
                    <w:bCs/>
                    <w:szCs w:val="22"/>
                  </w:rPr>
                  <w:lastRenderedPageBreak/>
                  <w:t>3.2.1.1.2.3.2</w:t>
                </w:r>
                <w:r>
                  <w:rPr>
                    <w:rFonts w:eastAsia="Calibri"/>
                    <w:bCs/>
                    <w:szCs w:val="22"/>
                  </w:rPr>
                  <w:t>,</w:t>
                </w:r>
              </w:p>
              <w:p w14:paraId="7EA94AD8" w14:textId="2D2B3A08" w:rsidR="000F052E" w:rsidRDefault="000F052E" w:rsidP="0055263D">
                <w:pPr>
                  <w:spacing w:after="0" w:line="276" w:lineRule="auto"/>
                  <w:jc w:val="left"/>
                  <w:rPr>
                    <w:rFonts w:eastAsia="Calibri"/>
                    <w:bCs/>
                    <w:szCs w:val="22"/>
                  </w:rPr>
                </w:pPr>
                <w:r w:rsidRPr="000F052E">
                  <w:rPr>
                    <w:rFonts w:eastAsia="Calibri"/>
                    <w:bCs/>
                    <w:szCs w:val="22"/>
                  </w:rPr>
                  <w:t>3.3.2.1.3</w:t>
                </w:r>
                <w:r>
                  <w:rPr>
                    <w:rFonts w:eastAsia="Calibri"/>
                    <w:bCs/>
                    <w:szCs w:val="22"/>
                  </w:rPr>
                  <w:t>,</w:t>
                </w:r>
              </w:p>
              <w:p w14:paraId="6149F0C3" w14:textId="0E916780" w:rsidR="00E35F0F" w:rsidRDefault="00E35F0F" w:rsidP="0055263D">
                <w:pPr>
                  <w:spacing w:after="0" w:line="276" w:lineRule="auto"/>
                  <w:jc w:val="left"/>
                  <w:rPr>
                    <w:rFonts w:eastAsia="Calibri"/>
                    <w:bCs/>
                    <w:szCs w:val="22"/>
                  </w:rPr>
                </w:pPr>
                <w:r w:rsidRPr="00E35F0F">
                  <w:rPr>
                    <w:rFonts w:eastAsia="Calibri"/>
                    <w:bCs/>
                    <w:szCs w:val="22"/>
                  </w:rPr>
                  <w:t>3.4.1.2</w:t>
                </w:r>
                <w:r>
                  <w:rPr>
                    <w:rFonts w:eastAsia="Calibri"/>
                    <w:bCs/>
                    <w:szCs w:val="22"/>
                  </w:rPr>
                  <w:t>,</w:t>
                </w:r>
              </w:p>
              <w:p w14:paraId="1343D608" w14:textId="0A702065" w:rsidR="006D64F2" w:rsidRDefault="006D64F2" w:rsidP="0055263D">
                <w:pPr>
                  <w:spacing w:after="0" w:line="276" w:lineRule="auto"/>
                  <w:jc w:val="left"/>
                  <w:rPr>
                    <w:rFonts w:eastAsia="Calibri"/>
                    <w:bCs/>
                    <w:szCs w:val="22"/>
                  </w:rPr>
                </w:pPr>
                <w:r w:rsidRPr="006D64F2">
                  <w:rPr>
                    <w:rFonts w:eastAsia="Calibri"/>
                    <w:bCs/>
                    <w:szCs w:val="22"/>
                  </w:rPr>
                  <w:t>5.1.5</w:t>
                </w:r>
                <w:r>
                  <w:rPr>
                    <w:rFonts w:eastAsia="Calibri"/>
                    <w:bCs/>
                    <w:szCs w:val="22"/>
                  </w:rPr>
                  <w:t>,</w:t>
                </w:r>
              </w:p>
              <w:p w14:paraId="32571280" w14:textId="77777777" w:rsidR="00AF2B4A" w:rsidRPr="00AF2B4A" w:rsidRDefault="00AF2B4A" w:rsidP="00AF2B4A">
                <w:pPr>
                  <w:spacing w:after="0" w:line="276" w:lineRule="auto"/>
                  <w:jc w:val="left"/>
                  <w:rPr>
                    <w:rFonts w:eastAsia="Calibri"/>
                    <w:bCs/>
                    <w:szCs w:val="22"/>
                  </w:rPr>
                </w:pPr>
                <w:r w:rsidRPr="00AF2B4A">
                  <w:rPr>
                    <w:rFonts w:eastAsia="Calibri"/>
                    <w:bCs/>
                    <w:szCs w:val="22"/>
                  </w:rPr>
                  <w:t>5.1.6,</w:t>
                </w:r>
              </w:p>
              <w:p w14:paraId="5B84DE22" w14:textId="516D987B" w:rsidR="00AF2B4A" w:rsidRDefault="00AF2B4A" w:rsidP="00AF2B4A">
                <w:pPr>
                  <w:spacing w:after="0" w:line="276" w:lineRule="auto"/>
                  <w:jc w:val="left"/>
                  <w:rPr>
                    <w:rFonts w:eastAsia="Calibri"/>
                    <w:bCs/>
                    <w:szCs w:val="22"/>
                  </w:rPr>
                </w:pPr>
                <w:r w:rsidRPr="00AF2B4A">
                  <w:rPr>
                    <w:rFonts w:eastAsia="Calibri"/>
                    <w:bCs/>
                    <w:szCs w:val="22"/>
                  </w:rPr>
                  <w:t>5.1.7,</w:t>
                </w:r>
              </w:p>
              <w:p w14:paraId="27F6AAF4" w14:textId="5C525893" w:rsidR="003B2327" w:rsidRDefault="003B2327" w:rsidP="00AF2B4A">
                <w:pPr>
                  <w:spacing w:after="0" w:line="276" w:lineRule="auto"/>
                  <w:jc w:val="left"/>
                  <w:rPr>
                    <w:rFonts w:eastAsia="Calibri"/>
                    <w:bCs/>
                    <w:szCs w:val="22"/>
                  </w:rPr>
                </w:pPr>
                <w:r>
                  <w:rPr>
                    <w:rFonts w:eastAsia="Calibri"/>
                    <w:bCs/>
                    <w:szCs w:val="22"/>
                  </w:rPr>
                  <w:t>5.1.8,</w:t>
                </w:r>
              </w:p>
              <w:p w14:paraId="46A3B8F2" w14:textId="42ECE60E" w:rsidR="00DD7A51" w:rsidRDefault="00DD7A51" w:rsidP="00AF2B4A">
                <w:pPr>
                  <w:spacing w:after="0" w:line="276" w:lineRule="auto"/>
                  <w:jc w:val="left"/>
                  <w:rPr>
                    <w:rFonts w:eastAsia="Calibri"/>
                    <w:bCs/>
                    <w:szCs w:val="22"/>
                  </w:rPr>
                </w:pPr>
                <w:r>
                  <w:rPr>
                    <w:rFonts w:eastAsia="Calibri"/>
                    <w:bCs/>
                    <w:szCs w:val="22"/>
                  </w:rPr>
                  <w:t>5.1.9,</w:t>
                </w:r>
              </w:p>
              <w:p w14:paraId="50B833F2" w14:textId="7CCEA010" w:rsidR="007A1766" w:rsidRDefault="007A1766" w:rsidP="00AF2B4A">
                <w:pPr>
                  <w:spacing w:after="0" w:line="276" w:lineRule="auto"/>
                  <w:jc w:val="left"/>
                  <w:rPr>
                    <w:rFonts w:eastAsia="Calibri"/>
                    <w:bCs/>
                    <w:szCs w:val="22"/>
                  </w:rPr>
                </w:pPr>
                <w:r>
                  <w:rPr>
                    <w:rFonts w:eastAsia="Calibri"/>
                    <w:bCs/>
                    <w:szCs w:val="22"/>
                  </w:rPr>
                  <w:t>5.2.5,</w:t>
                </w:r>
              </w:p>
              <w:p w14:paraId="285B8A0E" w14:textId="331A3126" w:rsidR="008D1821" w:rsidRDefault="008D1821" w:rsidP="0055263D">
                <w:pPr>
                  <w:spacing w:after="0" w:line="276" w:lineRule="auto"/>
                  <w:jc w:val="left"/>
                  <w:rPr>
                    <w:rFonts w:eastAsia="Calibri"/>
                    <w:bCs/>
                    <w:szCs w:val="22"/>
                  </w:rPr>
                </w:pPr>
                <w:r>
                  <w:rPr>
                    <w:rFonts w:eastAsia="Calibri"/>
                    <w:bCs/>
                    <w:szCs w:val="22"/>
                  </w:rPr>
                  <w:t>5.4.1,</w:t>
                </w:r>
              </w:p>
              <w:p w14:paraId="3AC66D9B" w14:textId="4A0A726A" w:rsidR="008A2445" w:rsidRDefault="008A2445" w:rsidP="0055263D">
                <w:pPr>
                  <w:spacing w:after="0" w:line="276" w:lineRule="auto"/>
                  <w:jc w:val="left"/>
                  <w:rPr>
                    <w:rFonts w:eastAsia="Calibri"/>
                    <w:bCs/>
                    <w:szCs w:val="22"/>
                  </w:rPr>
                </w:pPr>
                <w:r>
                  <w:rPr>
                    <w:rFonts w:eastAsia="Calibri"/>
                    <w:bCs/>
                    <w:szCs w:val="22"/>
                  </w:rPr>
                  <w:t>5.4.14,</w:t>
                </w:r>
              </w:p>
              <w:p w14:paraId="6C058F9B" w14:textId="0D964EB8" w:rsidR="00CD5578" w:rsidRDefault="00CD5578" w:rsidP="0055263D">
                <w:pPr>
                  <w:spacing w:after="0" w:line="276" w:lineRule="auto"/>
                  <w:jc w:val="left"/>
                  <w:rPr>
                    <w:rFonts w:eastAsia="Calibri"/>
                    <w:bCs/>
                    <w:szCs w:val="22"/>
                  </w:rPr>
                </w:pPr>
                <w:r>
                  <w:rPr>
                    <w:rFonts w:eastAsia="Calibri"/>
                    <w:bCs/>
                    <w:szCs w:val="22"/>
                  </w:rPr>
                  <w:t>5.5.1.2,</w:t>
                </w:r>
              </w:p>
              <w:p w14:paraId="01D6543D" w14:textId="23BA0781" w:rsidR="003B2327" w:rsidRDefault="003B2327" w:rsidP="0055263D">
                <w:pPr>
                  <w:spacing w:after="0" w:line="276" w:lineRule="auto"/>
                  <w:jc w:val="left"/>
                  <w:rPr>
                    <w:rFonts w:eastAsia="Calibri"/>
                    <w:bCs/>
                    <w:szCs w:val="22"/>
                  </w:rPr>
                </w:pPr>
                <w:r>
                  <w:rPr>
                    <w:rFonts w:eastAsia="Calibri"/>
                    <w:bCs/>
                    <w:szCs w:val="22"/>
                  </w:rPr>
                  <w:t>6.1,</w:t>
                </w:r>
              </w:p>
              <w:p w14:paraId="7A757946" w14:textId="77777777" w:rsidR="00AF2B4A" w:rsidRDefault="00AF2B4A" w:rsidP="00AF2B4A">
                <w:pPr>
                  <w:spacing w:after="0" w:line="276" w:lineRule="auto"/>
                  <w:jc w:val="left"/>
                  <w:rPr>
                    <w:rFonts w:eastAsia="Calibri"/>
                    <w:bCs/>
                    <w:szCs w:val="22"/>
                  </w:rPr>
                </w:pPr>
                <w:r w:rsidRPr="00AF2B4A">
                  <w:rPr>
                    <w:rFonts w:eastAsia="Calibri"/>
                    <w:bCs/>
                    <w:szCs w:val="22"/>
                  </w:rPr>
                  <w:t>6.1.1,</w:t>
                </w:r>
              </w:p>
              <w:p w14:paraId="00206718" w14:textId="23D5684A" w:rsidR="00F41DB4" w:rsidRDefault="00F41DB4" w:rsidP="00AF2B4A">
                <w:pPr>
                  <w:spacing w:after="0" w:line="276" w:lineRule="auto"/>
                  <w:jc w:val="left"/>
                  <w:rPr>
                    <w:rFonts w:eastAsia="Calibri"/>
                    <w:bCs/>
                    <w:szCs w:val="22"/>
                  </w:rPr>
                </w:pPr>
                <w:r>
                  <w:rPr>
                    <w:rFonts w:eastAsia="Calibri"/>
                    <w:bCs/>
                    <w:szCs w:val="22"/>
                  </w:rPr>
                  <w:t>6.1.1.2,</w:t>
                </w:r>
              </w:p>
              <w:p w14:paraId="6C4C01D5" w14:textId="2BDF5FF8" w:rsidR="007A1766" w:rsidRPr="00AF2B4A" w:rsidRDefault="007A1766" w:rsidP="00AF2B4A">
                <w:pPr>
                  <w:spacing w:after="0" w:line="276" w:lineRule="auto"/>
                  <w:jc w:val="left"/>
                  <w:rPr>
                    <w:rFonts w:eastAsia="Calibri"/>
                    <w:bCs/>
                    <w:szCs w:val="22"/>
                  </w:rPr>
                </w:pPr>
                <w:r>
                  <w:rPr>
                    <w:rFonts w:eastAsia="Calibri"/>
                    <w:bCs/>
                    <w:szCs w:val="22"/>
                  </w:rPr>
                  <w:t>6.1.2.2,</w:t>
                </w:r>
              </w:p>
              <w:p w14:paraId="1E53C982" w14:textId="022F1FB2" w:rsidR="00AF2B4A" w:rsidRDefault="00AF2B4A" w:rsidP="00AF2B4A">
                <w:pPr>
                  <w:spacing w:after="0" w:line="276" w:lineRule="auto"/>
                  <w:jc w:val="left"/>
                  <w:rPr>
                    <w:rFonts w:eastAsia="Calibri"/>
                    <w:bCs/>
                    <w:szCs w:val="22"/>
                  </w:rPr>
                </w:pPr>
                <w:r w:rsidRPr="00AF2B4A">
                  <w:rPr>
                    <w:rFonts w:eastAsia="Calibri"/>
                    <w:bCs/>
                    <w:szCs w:val="22"/>
                  </w:rPr>
                  <w:t>6.7.4.2</w:t>
                </w:r>
                <w:r w:rsidR="003B2327">
                  <w:rPr>
                    <w:rFonts w:eastAsia="Calibri"/>
                    <w:bCs/>
                    <w:szCs w:val="22"/>
                  </w:rPr>
                  <w:t>,</w:t>
                </w:r>
              </w:p>
              <w:p w14:paraId="0DDD1B15" w14:textId="6307BC0F" w:rsidR="00A72D32" w:rsidRDefault="00A72D32" w:rsidP="0055263D">
                <w:pPr>
                  <w:spacing w:after="0" w:line="276" w:lineRule="auto"/>
                  <w:jc w:val="left"/>
                  <w:rPr>
                    <w:rFonts w:eastAsia="Calibri"/>
                    <w:bCs/>
                    <w:szCs w:val="22"/>
                  </w:rPr>
                </w:pPr>
                <w:r>
                  <w:rPr>
                    <w:rFonts w:eastAsia="Calibri"/>
                    <w:bCs/>
                    <w:szCs w:val="22"/>
                  </w:rPr>
                  <w:t>6.7.4.5,</w:t>
                </w:r>
              </w:p>
              <w:p w14:paraId="39F6581A" w14:textId="6CF2C774" w:rsidR="00AF2B4A" w:rsidRDefault="00AF2B4A" w:rsidP="0055263D">
                <w:pPr>
                  <w:spacing w:after="0" w:line="276" w:lineRule="auto"/>
                  <w:jc w:val="left"/>
                  <w:rPr>
                    <w:rFonts w:eastAsia="Calibri"/>
                    <w:bCs/>
                    <w:szCs w:val="22"/>
                  </w:rPr>
                </w:pPr>
                <w:r w:rsidRPr="00AF2B4A">
                  <w:rPr>
                    <w:rFonts w:eastAsia="Calibri"/>
                    <w:bCs/>
                    <w:szCs w:val="22"/>
                  </w:rPr>
                  <w:t>6.7.5.1</w:t>
                </w:r>
                <w:r w:rsidR="00FB5CFA">
                  <w:rPr>
                    <w:rFonts w:eastAsia="Calibri"/>
                    <w:bCs/>
                    <w:szCs w:val="22"/>
                  </w:rPr>
                  <w:t>,</w:t>
                </w:r>
              </w:p>
              <w:p w14:paraId="38CE53FE" w14:textId="7C517DF9" w:rsidR="00FB5CFA" w:rsidRDefault="00FB5CFA" w:rsidP="0055263D">
                <w:pPr>
                  <w:spacing w:after="0" w:line="276" w:lineRule="auto"/>
                  <w:jc w:val="left"/>
                  <w:rPr>
                    <w:rFonts w:eastAsia="Calibri"/>
                    <w:bCs/>
                    <w:szCs w:val="22"/>
                  </w:rPr>
                </w:pPr>
                <w:r w:rsidRPr="00FB5CFA">
                  <w:rPr>
                    <w:rFonts w:eastAsia="Calibri"/>
                    <w:bCs/>
                    <w:szCs w:val="22"/>
                  </w:rPr>
                  <w:t>8.5.1.4</w:t>
                </w:r>
                <w:r>
                  <w:rPr>
                    <w:rFonts w:eastAsia="Calibri"/>
                    <w:bCs/>
                    <w:szCs w:val="22"/>
                  </w:rPr>
                  <w:t>,</w:t>
                </w:r>
              </w:p>
              <w:p w14:paraId="4B9E4936" w14:textId="587ECF0B" w:rsidR="00DD7A51" w:rsidRDefault="00DD7A51" w:rsidP="0055263D">
                <w:pPr>
                  <w:spacing w:after="0" w:line="276" w:lineRule="auto"/>
                  <w:jc w:val="left"/>
                  <w:rPr>
                    <w:rFonts w:eastAsia="Calibri"/>
                    <w:bCs/>
                    <w:szCs w:val="22"/>
                  </w:rPr>
                </w:pPr>
                <w:r>
                  <w:rPr>
                    <w:rFonts w:eastAsia="Calibri"/>
                    <w:bCs/>
                    <w:szCs w:val="22"/>
                  </w:rPr>
                  <w:t>8.5.1.4.1,</w:t>
                </w:r>
              </w:p>
              <w:p w14:paraId="101ED8E8" w14:textId="77777777" w:rsidR="00A72D32" w:rsidRDefault="002C417A" w:rsidP="0055263D">
                <w:pPr>
                  <w:spacing w:after="0" w:line="276" w:lineRule="auto"/>
                  <w:jc w:val="left"/>
                  <w:rPr>
                    <w:rFonts w:eastAsia="Calibri"/>
                    <w:bCs/>
                    <w:szCs w:val="22"/>
                  </w:rPr>
                </w:pPr>
                <w:r>
                  <w:rPr>
                    <w:rFonts w:eastAsia="Calibri"/>
                    <w:bCs/>
                    <w:szCs w:val="22"/>
                  </w:rPr>
                  <w:t>10.6</w:t>
                </w:r>
                <w:r w:rsidR="00A72D32">
                  <w:rPr>
                    <w:rFonts w:eastAsia="Calibri"/>
                    <w:bCs/>
                    <w:szCs w:val="22"/>
                  </w:rPr>
                  <w:t>,</w:t>
                </w:r>
              </w:p>
              <w:p w14:paraId="5C6394C0" w14:textId="77777777" w:rsidR="00887E26" w:rsidRDefault="00887E26" w:rsidP="0055263D">
                <w:pPr>
                  <w:spacing w:after="0" w:line="276" w:lineRule="auto"/>
                  <w:jc w:val="left"/>
                  <w:rPr>
                    <w:rFonts w:eastAsia="Calibri"/>
                    <w:bCs/>
                    <w:szCs w:val="22"/>
                  </w:rPr>
                </w:pPr>
                <w:r>
                  <w:rPr>
                    <w:rFonts w:eastAsia="Calibri"/>
                    <w:bCs/>
                    <w:szCs w:val="22"/>
                  </w:rPr>
                  <w:t>10.10,</w:t>
                </w:r>
              </w:p>
              <w:p w14:paraId="35E4580B" w14:textId="0C3E2C2C" w:rsidR="003B2327" w:rsidRDefault="003B2327" w:rsidP="0055263D">
                <w:pPr>
                  <w:spacing w:after="0" w:line="276" w:lineRule="auto"/>
                  <w:jc w:val="left"/>
                  <w:rPr>
                    <w:rFonts w:eastAsia="Calibri"/>
                    <w:bCs/>
                    <w:szCs w:val="22"/>
                  </w:rPr>
                </w:pPr>
                <w:r>
                  <w:rPr>
                    <w:rFonts w:eastAsia="Calibri"/>
                    <w:bCs/>
                    <w:szCs w:val="22"/>
                  </w:rPr>
                  <w:t>10.18</w:t>
                </w:r>
              </w:p>
            </w:tc>
          </w:tr>
          <w:tr w:rsidR="0055263D" w:rsidRPr="008A5FE3" w14:paraId="31DAD86F" w14:textId="77777777" w:rsidTr="00270181">
            <w:tc>
              <w:tcPr>
                <w:tcW w:w="545" w:type="pct"/>
                <w:tcBorders>
                  <w:top w:val="single" w:sz="4" w:space="0" w:color="7F7F7F"/>
                  <w:left w:val="single" w:sz="4" w:space="0" w:color="7F7F7F"/>
                  <w:bottom w:val="single" w:sz="4" w:space="0" w:color="7F7F7F"/>
                  <w:right w:val="single" w:sz="4" w:space="0" w:color="7F7F7F"/>
                </w:tcBorders>
              </w:tcPr>
              <w:p w14:paraId="65B70EA2" w14:textId="371E1479" w:rsidR="0055263D" w:rsidRDefault="0055263D" w:rsidP="0055263D">
                <w:pPr>
                  <w:spacing w:after="0" w:line="276" w:lineRule="auto"/>
                  <w:jc w:val="left"/>
                  <w:rPr>
                    <w:szCs w:val="20"/>
                  </w:rPr>
                </w:pPr>
                <w:r>
                  <w:rPr>
                    <w:szCs w:val="20"/>
                  </w:rPr>
                  <w:lastRenderedPageBreak/>
                  <w:t>7.81</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3AB95496" w14:textId="4CA183C6" w:rsidR="0055263D" w:rsidRDefault="0055263D" w:rsidP="0055263D">
                <w:pPr>
                  <w:spacing w:after="0" w:line="276" w:lineRule="auto"/>
                  <w:jc w:val="left"/>
                  <w:rPr>
                    <w:szCs w:val="20"/>
                  </w:rPr>
                </w:pPr>
                <w:r>
                  <w:rPr>
                    <w:szCs w:val="20"/>
                  </w:rPr>
                  <w:t>20/02/2024</w:t>
                </w:r>
              </w:p>
            </w:tc>
            <w:tc>
              <w:tcPr>
                <w:tcW w:w="2425" w:type="pct"/>
                <w:tcBorders>
                  <w:top w:val="single" w:sz="4" w:space="0" w:color="7F7F7F"/>
                  <w:left w:val="single" w:sz="4" w:space="0" w:color="7F7F7F"/>
                  <w:bottom w:val="single" w:sz="4" w:space="0" w:color="7F7F7F"/>
                  <w:right w:val="single" w:sz="4" w:space="0" w:color="7F7F7F"/>
                </w:tcBorders>
              </w:tcPr>
              <w:p w14:paraId="557C3038" w14:textId="774D2EF9" w:rsidR="0055263D" w:rsidRPr="00BB4E1E" w:rsidRDefault="0055263D" w:rsidP="0055263D">
                <w:pPr>
                  <w:pStyle w:val="TableCell"/>
                  <w:spacing w:before="0"/>
                  <w:rPr>
                    <w:rFonts w:ascii="Times New Roman" w:hAnsi="Times New Roman"/>
                    <w:i w:val="0"/>
                    <w:color w:val="auto"/>
                    <w:sz w:val="22"/>
                    <w:szCs w:val="22"/>
                  </w:rPr>
                </w:pPr>
                <w:r w:rsidRPr="003562A2">
                  <w:rPr>
                    <w:rFonts w:ascii="Times New Roman" w:hAnsi="Times New Roman"/>
                    <w:i w:val="0"/>
                    <w:color w:val="auto"/>
                    <w:sz w:val="22"/>
                    <w:szCs w:val="20"/>
                  </w:rPr>
                  <w:t xml:space="preserve">Implementation of </w:t>
                </w:r>
                <w:r>
                  <w:rPr>
                    <w:rFonts w:ascii="Times New Roman" w:hAnsi="Times New Roman"/>
                    <w:i w:val="0"/>
                    <w:color w:val="auto"/>
                    <w:sz w:val="22"/>
                    <w:szCs w:val="20"/>
                  </w:rPr>
                  <w:t xml:space="preserve">RfC </w:t>
                </w:r>
                <w:r w:rsidRPr="001079E7">
                  <w:rPr>
                    <w:rFonts w:ascii="Times New Roman" w:hAnsi="Times New Roman"/>
                    <w:i w:val="0"/>
                    <w:color w:val="auto"/>
                    <w:sz w:val="22"/>
                    <w:szCs w:val="20"/>
                  </w:rPr>
                  <w:t>OSS-10</w:t>
                </w:r>
                <w:r>
                  <w:rPr>
                    <w:rFonts w:ascii="Times New Roman" w:hAnsi="Times New Roman"/>
                    <w:i w:val="0"/>
                    <w:color w:val="auto"/>
                    <w:sz w:val="22"/>
                    <w:szCs w:val="20"/>
                  </w:rPr>
                  <w:t xml:space="preserve">57 in the </w:t>
                </w:r>
                <w:r w:rsidRPr="00BB4E1E">
                  <w:rPr>
                    <w:rFonts w:ascii="Times New Roman" w:hAnsi="Times New Roman"/>
                    <w:i w:val="0"/>
                    <w:color w:val="auto"/>
                    <w:sz w:val="22"/>
                    <w:szCs w:val="22"/>
                  </w:rPr>
                  <w:t xml:space="preserve">scope of RfA </w:t>
                </w:r>
                <w:r>
                  <w:rPr>
                    <w:rFonts w:ascii="Times New Roman" w:hAnsi="Times New Roman"/>
                    <w:i w:val="0"/>
                    <w:color w:val="auto"/>
                    <w:sz w:val="22"/>
                    <w:szCs w:val="22"/>
                  </w:rPr>
                  <w:t>10-498</w:t>
                </w:r>
                <w:r w:rsidRPr="00BB4E1E">
                  <w:rPr>
                    <w:rFonts w:ascii="Times New Roman" w:hAnsi="Times New Roman"/>
                    <w:i w:val="0"/>
                    <w:color w:val="auto"/>
                    <w:sz w:val="22"/>
                    <w:szCs w:val="22"/>
                  </w:rPr>
                  <w:t>.</w:t>
                </w:r>
              </w:p>
              <w:p w14:paraId="72EEE25E" w14:textId="1689D215" w:rsidR="0055263D" w:rsidRPr="003562A2" w:rsidRDefault="0055263D" w:rsidP="0055263D">
                <w:pPr>
                  <w:pStyle w:val="TableCell"/>
                  <w:spacing w:before="0"/>
                  <w:rPr>
                    <w:rFonts w:ascii="Times New Roman" w:hAnsi="Times New Roman"/>
                    <w:i w:val="0"/>
                    <w:color w:val="auto"/>
                    <w:sz w:val="22"/>
                    <w:szCs w:val="20"/>
                  </w:rPr>
                </w:pPr>
                <w:r w:rsidRPr="00BB4E1E">
                  <w:rPr>
                    <w:rFonts w:ascii="Times New Roman" w:hAnsi="Times New Roman"/>
                    <w:i w:val="0"/>
                    <w:color w:val="auto"/>
                    <w:sz w:val="22"/>
                    <w:szCs w:val="22"/>
                  </w:rPr>
                  <w:t xml:space="preserve">Version Submitted for </w:t>
                </w:r>
                <w:r>
                  <w:rPr>
                    <w:rFonts w:ascii="Times New Roman" w:hAnsi="Times New Roman"/>
                    <w:i w:val="0"/>
                    <w:color w:val="auto"/>
                    <w:sz w:val="22"/>
                    <w:szCs w:val="22"/>
                  </w:rPr>
                  <w:t>Information</w:t>
                </w:r>
                <w:r w:rsidRPr="00BB4E1E">
                  <w:rPr>
                    <w:rFonts w:ascii="Times New Roman" w:hAnsi="Times New Roman"/>
                    <w:i w:val="0"/>
                    <w:color w:val="auto"/>
                    <w:sz w:val="22"/>
                    <w:szCs w:val="22"/>
                  </w:rPr>
                  <w:t xml:space="preserve"> (Sf</w:t>
                </w:r>
                <w:r>
                  <w:rPr>
                    <w:rFonts w:ascii="Times New Roman" w:hAnsi="Times New Roman"/>
                    <w:i w:val="0"/>
                    <w:color w:val="auto"/>
                    <w:sz w:val="22"/>
                    <w:szCs w:val="22"/>
                  </w:rPr>
                  <w:t>I</w:t>
                </w:r>
                <w:r w:rsidRPr="00BB4E1E">
                  <w:rPr>
                    <w:rFonts w:ascii="Times New Roman" w:hAnsi="Times New Roman"/>
                    <w:i w:val="0"/>
                    <w:color w:val="auto"/>
                    <w:sz w:val="22"/>
                    <w:szCs w:val="22"/>
                  </w:rPr>
                  <w:t>).</w:t>
                </w:r>
              </w:p>
            </w:tc>
            <w:tc>
              <w:tcPr>
                <w:tcW w:w="547" w:type="pct"/>
                <w:tcBorders>
                  <w:top w:val="single" w:sz="4" w:space="0" w:color="7F7F7F"/>
                  <w:left w:val="single" w:sz="4" w:space="0" w:color="7F7F7F"/>
                  <w:bottom w:val="single" w:sz="4" w:space="0" w:color="7F7F7F"/>
                  <w:right w:val="single" w:sz="4" w:space="0" w:color="7F7F7F"/>
                </w:tcBorders>
              </w:tcPr>
              <w:p w14:paraId="516F3538" w14:textId="79E85BA0"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325995F6" w14:textId="6ADB9737" w:rsidR="0055263D" w:rsidRDefault="0065184A" w:rsidP="0055263D">
                <w:pPr>
                  <w:spacing w:after="0" w:line="276" w:lineRule="auto"/>
                  <w:jc w:val="left"/>
                  <w:rPr>
                    <w:rFonts w:eastAsia="Calibri"/>
                    <w:bCs/>
                    <w:szCs w:val="22"/>
                  </w:rPr>
                </w:pPr>
                <w:r>
                  <w:rPr>
                    <w:rFonts w:eastAsia="Calibri"/>
                    <w:bCs/>
                    <w:szCs w:val="22"/>
                  </w:rPr>
                  <w:t>6</w:t>
                </w:r>
                <w:r w:rsidR="008E6B01">
                  <w:rPr>
                    <w:rFonts w:eastAsia="Calibri"/>
                    <w:bCs/>
                    <w:szCs w:val="22"/>
                  </w:rPr>
                  <w:t xml:space="preserve"> (whole section)</w:t>
                </w:r>
              </w:p>
            </w:tc>
          </w:tr>
          <w:tr w:rsidR="0055263D" w:rsidRPr="008A5FE3" w14:paraId="18A7836F" w14:textId="77777777" w:rsidTr="00270181">
            <w:tc>
              <w:tcPr>
                <w:tcW w:w="545" w:type="pct"/>
                <w:tcBorders>
                  <w:top w:val="single" w:sz="4" w:space="0" w:color="7F7F7F"/>
                  <w:left w:val="single" w:sz="4" w:space="0" w:color="7F7F7F"/>
                  <w:bottom w:val="single" w:sz="4" w:space="0" w:color="7F7F7F"/>
                  <w:right w:val="single" w:sz="4" w:space="0" w:color="7F7F7F"/>
                </w:tcBorders>
              </w:tcPr>
              <w:p w14:paraId="2E768011" w14:textId="3A6337E8" w:rsidR="0055263D" w:rsidRDefault="0055263D" w:rsidP="0055263D">
                <w:pPr>
                  <w:spacing w:after="0" w:line="276" w:lineRule="auto"/>
                  <w:jc w:val="left"/>
                  <w:rPr>
                    <w:szCs w:val="20"/>
                  </w:rPr>
                </w:pPr>
                <w:r>
                  <w:rPr>
                    <w:szCs w:val="20"/>
                  </w:rPr>
                  <w:t>7.80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131BE8F1" w14:textId="0F821B21" w:rsidR="0055263D" w:rsidRDefault="0055263D" w:rsidP="0055263D">
                <w:pPr>
                  <w:spacing w:after="0" w:line="276" w:lineRule="auto"/>
                  <w:jc w:val="left"/>
                  <w:rPr>
                    <w:szCs w:val="20"/>
                  </w:rPr>
                </w:pPr>
                <w:r>
                  <w:rPr>
                    <w:szCs w:val="20"/>
                  </w:rPr>
                  <w:t>29/01/2024</w:t>
                </w:r>
              </w:p>
            </w:tc>
            <w:tc>
              <w:tcPr>
                <w:tcW w:w="2425" w:type="pct"/>
                <w:tcBorders>
                  <w:top w:val="single" w:sz="4" w:space="0" w:color="7F7F7F"/>
                  <w:left w:val="single" w:sz="4" w:space="0" w:color="7F7F7F"/>
                  <w:bottom w:val="single" w:sz="4" w:space="0" w:color="7F7F7F"/>
                  <w:right w:val="single" w:sz="4" w:space="0" w:color="7F7F7F"/>
                </w:tcBorders>
              </w:tcPr>
              <w:p w14:paraId="59352021" w14:textId="3DA76AD8" w:rsidR="0055263D" w:rsidRPr="00BB4E1E" w:rsidRDefault="0055263D" w:rsidP="0055263D">
                <w:pPr>
                  <w:pStyle w:val="TableCell"/>
                  <w:spacing w:before="0"/>
                  <w:rPr>
                    <w:rFonts w:ascii="Times New Roman" w:hAnsi="Times New Roman"/>
                    <w:i w:val="0"/>
                    <w:color w:val="auto"/>
                    <w:sz w:val="22"/>
                    <w:szCs w:val="22"/>
                  </w:rPr>
                </w:pPr>
                <w:r w:rsidRPr="003562A2">
                  <w:rPr>
                    <w:rFonts w:ascii="Times New Roman" w:hAnsi="Times New Roman"/>
                    <w:i w:val="0"/>
                    <w:color w:val="auto"/>
                    <w:sz w:val="22"/>
                    <w:szCs w:val="20"/>
                  </w:rPr>
                  <w:t>Implementation of review comments</w:t>
                </w:r>
                <w:r>
                  <w:rPr>
                    <w:rFonts w:ascii="Times New Roman" w:hAnsi="Times New Roman"/>
                    <w:i w:val="0"/>
                    <w:color w:val="auto"/>
                    <w:sz w:val="22"/>
                    <w:szCs w:val="20"/>
                  </w:rPr>
                  <w:t xml:space="preserve"> in the </w:t>
                </w:r>
                <w:r w:rsidRPr="00BB4E1E">
                  <w:rPr>
                    <w:rFonts w:ascii="Times New Roman" w:hAnsi="Times New Roman"/>
                    <w:i w:val="0"/>
                    <w:color w:val="auto"/>
                    <w:sz w:val="22"/>
                    <w:szCs w:val="22"/>
                  </w:rPr>
                  <w:t xml:space="preserve">scope of RfA </w:t>
                </w:r>
                <w:r>
                  <w:rPr>
                    <w:rFonts w:ascii="Times New Roman" w:hAnsi="Times New Roman"/>
                    <w:i w:val="0"/>
                    <w:color w:val="auto"/>
                    <w:sz w:val="22"/>
                    <w:szCs w:val="22"/>
                  </w:rPr>
                  <w:t>10-498</w:t>
                </w:r>
                <w:r w:rsidRPr="00BB4E1E">
                  <w:rPr>
                    <w:rFonts w:ascii="Times New Roman" w:hAnsi="Times New Roman"/>
                    <w:i w:val="0"/>
                    <w:color w:val="auto"/>
                    <w:sz w:val="22"/>
                    <w:szCs w:val="22"/>
                  </w:rPr>
                  <w:t>.</w:t>
                </w:r>
              </w:p>
              <w:p w14:paraId="30C41415" w14:textId="661E86CD" w:rsidR="0055263D" w:rsidRDefault="0055263D" w:rsidP="0055263D">
                <w:pPr>
                  <w:pStyle w:val="TableCell"/>
                  <w:spacing w:before="0"/>
                  <w:rPr>
                    <w:rFonts w:ascii="Times New Roman" w:hAnsi="Times New Roman"/>
                    <w:i w:val="0"/>
                    <w:color w:val="auto"/>
                    <w:sz w:val="22"/>
                    <w:szCs w:val="20"/>
                  </w:rPr>
                </w:pPr>
                <w:r w:rsidRPr="00BB4E1E">
                  <w:rPr>
                    <w:rFonts w:ascii="Times New Roman" w:hAnsi="Times New Roman"/>
                    <w:i w:val="0"/>
                    <w:color w:val="auto"/>
                    <w:sz w:val="22"/>
                    <w:szCs w:val="22"/>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6D433BBF" w14:textId="7257DC8F"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47581196" w14:textId="6858C154" w:rsidR="0055263D" w:rsidRDefault="0055263D" w:rsidP="0055263D">
                <w:pPr>
                  <w:spacing w:after="0" w:line="276" w:lineRule="auto"/>
                  <w:jc w:val="left"/>
                  <w:rPr>
                    <w:rFonts w:eastAsia="Calibri"/>
                    <w:bCs/>
                    <w:szCs w:val="22"/>
                  </w:rPr>
                </w:pPr>
                <w:r>
                  <w:rPr>
                    <w:rFonts w:eastAsia="Calibri"/>
                    <w:bCs/>
                    <w:szCs w:val="22"/>
                  </w:rPr>
                  <w:t>3.5.1.3.2.1; 5.2.7.3, 5.5.1.2, 6.5.4, 6.5.6.2, 6.5.8, 9.1, 10.2.2, 10.5, 10.6.3</w:t>
                </w:r>
              </w:p>
            </w:tc>
          </w:tr>
          <w:tr w:rsidR="0055263D" w:rsidRPr="008A5FE3" w14:paraId="74F1DCF3"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FDB5BC4" w14:textId="7CA58AB9" w:rsidR="0055263D" w:rsidRDefault="0055263D" w:rsidP="0055263D">
                <w:pPr>
                  <w:spacing w:after="0" w:line="276" w:lineRule="auto"/>
                  <w:jc w:val="left"/>
                  <w:rPr>
                    <w:szCs w:val="20"/>
                  </w:rPr>
                </w:pPr>
                <w:r>
                  <w:rPr>
                    <w:szCs w:val="20"/>
                  </w:rPr>
                  <w:t>7.70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5D5C3502" w14:textId="05B18B2C" w:rsidR="0055263D" w:rsidRDefault="0055263D" w:rsidP="0055263D">
                <w:pPr>
                  <w:spacing w:after="0" w:line="276" w:lineRule="auto"/>
                  <w:jc w:val="left"/>
                  <w:rPr>
                    <w:szCs w:val="20"/>
                  </w:rPr>
                </w:pPr>
                <w:r>
                  <w:rPr>
                    <w:szCs w:val="20"/>
                  </w:rPr>
                  <w:t>11/01/2024</w:t>
                </w:r>
              </w:p>
            </w:tc>
            <w:tc>
              <w:tcPr>
                <w:tcW w:w="2425" w:type="pct"/>
                <w:tcBorders>
                  <w:top w:val="single" w:sz="4" w:space="0" w:color="7F7F7F"/>
                  <w:left w:val="single" w:sz="4" w:space="0" w:color="7F7F7F"/>
                  <w:bottom w:val="single" w:sz="4" w:space="0" w:color="7F7F7F"/>
                  <w:right w:val="single" w:sz="4" w:space="0" w:color="7F7F7F"/>
                </w:tcBorders>
              </w:tcPr>
              <w:p w14:paraId="7B424E9A" w14:textId="468F24F3"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 xml:space="preserve">Implementation of RfCs </w:t>
                </w:r>
                <w:r w:rsidRPr="001079E7">
                  <w:rPr>
                    <w:rFonts w:ascii="Times New Roman" w:hAnsi="Times New Roman"/>
                    <w:i w:val="0"/>
                    <w:color w:val="auto"/>
                    <w:sz w:val="22"/>
                    <w:szCs w:val="20"/>
                  </w:rPr>
                  <w:t>OSS-1003, OSS-1018, OSS-1022, OSS-1026, OSS-1030, OSS-1049, OSS-1065, OSS-1078, OSS-1080, OSS-1098, OSS-1099, OSS-1100, OSS-1104, OSS-1105, OSS-1112, OSS-1113, OSS-1121</w:t>
                </w:r>
                <w:r>
                  <w:rPr>
                    <w:rFonts w:ascii="Times New Roman" w:hAnsi="Times New Roman"/>
                    <w:i w:val="0"/>
                    <w:color w:val="auto"/>
                    <w:sz w:val="22"/>
                    <w:szCs w:val="20"/>
                  </w:rPr>
                  <w:t xml:space="preserve"> and </w:t>
                </w:r>
                <w:r w:rsidRPr="007505EB">
                  <w:rPr>
                    <w:rFonts w:ascii="Times New Roman" w:hAnsi="Times New Roman"/>
                    <w:i w:val="0"/>
                    <w:color w:val="auto"/>
                    <w:sz w:val="22"/>
                    <w:szCs w:val="20"/>
                  </w:rPr>
                  <w:t>OSS-1129</w:t>
                </w:r>
                <w:r>
                  <w:rPr>
                    <w:rFonts w:ascii="Times New Roman" w:hAnsi="Times New Roman"/>
                    <w:i w:val="0"/>
                    <w:color w:val="auto"/>
                    <w:sz w:val="22"/>
                    <w:szCs w:val="20"/>
                  </w:rPr>
                  <w:t xml:space="preserve"> in the scope of RfA 10-498.</w:t>
                </w:r>
              </w:p>
              <w:p w14:paraId="356A8085" w14:textId="5EAFA64C" w:rsidR="0055263D" w:rsidRPr="003562A2" w:rsidRDefault="0055263D" w:rsidP="0055263D">
                <w:pPr>
                  <w:pStyle w:val="TableCell"/>
                  <w:spacing w:before="0"/>
                  <w:rPr>
                    <w:rFonts w:ascii="Times New Roman" w:hAnsi="Times New Roman"/>
                    <w:i w:val="0"/>
                    <w:color w:val="auto"/>
                    <w:sz w:val="22"/>
                    <w:szCs w:val="20"/>
                  </w:rPr>
                </w:pPr>
                <w:r w:rsidRPr="00AF7A76">
                  <w:rPr>
                    <w:rFonts w:ascii="Times New Roman" w:hAnsi="Times New Roman"/>
                    <w:i w:val="0"/>
                    <w:color w:val="auto"/>
                    <w:sz w:val="22"/>
                    <w:szCs w:val="20"/>
                  </w:rPr>
                  <w:t>Version S</w:t>
                </w:r>
                <w:r>
                  <w:rPr>
                    <w:rFonts w:ascii="Times New Roman" w:hAnsi="Times New Roman"/>
                    <w:i w:val="0"/>
                    <w:color w:val="auto"/>
                    <w:sz w:val="22"/>
                    <w:szCs w:val="20"/>
                  </w:rPr>
                  <w:t>ubmitted</w:t>
                </w:r>
                <w:r w:rsidRPr="00AF7A76">
                  <w:rPr>
                    <w:rFonts w:ascii="Times New Roman" w:hAnsi="Times New Roman"/>
                    <w:i w:val="0"/>
                    <w:color w:val="auto"/>
                    <w:sz w:val="22"/>
                    <w:szCs w:val="20"/>
                  </w:rPr>
                  <w:t xml:space="preserve"> for Review (SfR).</w:t>
                </w:r>
              </w:p>
            </w:tc>
            <w:tc>
              <w:tcPr>
                <w:tcW w:w="547" w:type="pct"/>
                <w:tcBorders>
                  <w:top w:val="single" w:sz="4" w:space="0" w:color="7F7F7F"/>
                  <w:left w:val="single" w:sz="4" w:space="0" w:color="7F7F7F"/>
                  <w:bottom w:val="single" w:sz="4" w:space="0" w:color="7F7F7F"/>
                  <w:right w:val="single" w:sz="4" w:space="0" w:color="7F7F7F"/>
                </w:tcBorders>
              </w:tcPr>
              <w:p w14:paraId="51D12C48" w14:textId="7DC2F04F"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72009467" w14:textId="77777777" w:rsidR="0055263D" w:rsidRDefault="0055263D" w:rsidP="0055263D">
                <w:pPr>
                  <w:spacing w:after="0" w:line="276" w:lineRule="auto"/>
                  <w:jc w:val="left"/>
                  <w:rPr>
                    <w:rFonts w:eastAsia="Calibri"/>
                    <w:bCs/>
                    <w:szCs w:val="22"/>
                  </w:rPr>
                </w:pPr>
                <w:r>
                  <w:rPr>
                    <w:rFonts w:eastAsia="Calibri"/>
                    <w:bCs/>
                    <w:szCs w:val="22"/>
                  </w:rPr>
                  <w:t>1.4</w:t>
                </w:r>
              </w:p>
              <w:p w14:paraId="03F48EB9" w14:textId="77777777" w:rsidR="0055263D" w:rsidRDefault="0055263D" w:rsidP="0055263D">
                <w:pPr>
                  <w:spacing w:after="0" w:line="276" w:lineRule="auto"/>
                  <w:jc w:val="left"/>
                  <w:rPr>
                    <w:rFonts w:eastAsia="Calibri"/>
                    <w:bCs/>
                    <w:szCs w:val="22"/>
                  </w:rPr>
                </w:pPr>
                <w:r>
                  <w:rPr>
                    <w:rFonts w:eastAsia="Calibri"/>
                    <w:bCs/>
                    <w:szCs w:val="22"/>
                  </w:rPr>
                  <w:t>2.1</w:t>
                </w:r>
              </w:p>
              <w:p w14:paraId="10842585" w14:textId="77777777" w:rsidR="0055263D" w:rsidRDefault="0055263D" w:rsidP="0055263D">
                <w:pPr>
                  <w:spacing w:after="0" w:line="276" w:lineRule="auto"/>
                  <w:jc w:val="left"/>
                  <w:rPr>
                    <w:rFonts w:eastAsia="Calibri"/>
                    <w:bCs/>
                    <w:szCs w:val="22"/>
                  </w:rPr>
                </w:pPr>
                <w:r>
                  <w:rPr>
                    <w:rFonts w:eastAsia="Calibri"/>
                    <w:bCs/>
                    <w:szCs w:val="22"/>
                  </w:rPr>
                  <w:t>2.2.4</w:t>
                </w:r>
              </w:p>
              <w:p w14:paraId="3A66240E" w14:textId="25FA5B0F" w:rsidR="0055263D" w:rsidRDefault="0055263D" w:rsidP="0055263D">
                <w:pPr>
                  <w:spacing w:after="0" w:line="276" w:lineRule="auto"/>
                  <w:jc w:val="left"/>
                  <w:rPr>
                    <w:rFonts w:eastAsia="Calibri"/>
                    <w:bCs/>
                    <w:szCs w:val="22"/>
                  </w:rPr>
                </w:pPr>
                <w:r>
                  <w:rPr>
                    <w:rFonts w:eastAsia="Calibri"/>
                    <w:bCs/>
                    <w:szCs w:val="22"/>
                  </w:rPr>
                  <w:t>3.2.1.3.1</w:t>
                </w:r>
              </w:p>
              <w:p w14:paraId="17EC9A5B" w14:textId="77777777" w:rsidR="0055263D" w:rsidRDefault="0055263D" w:rsidP="0055263D">
                <w:pPr>
                  <w:spacing w:after="0" w:line="276" w:lineRule="auto"/>
                  <w:jc w:val="left"/>
                  <w:rPr>
                    <w:rFonts w:eastAsia="Calibri"/>
                    <w:bCs/>
                    <w:szCs w:val="22"/>
                  </w:rPr>
                </w:pPr>
                <w:r>
                  <w:rPr>
                    <w:rFonts w:eastAsia="Calibri"/>
                    <w:bCs/>
                    <w:szCs w:val="22"/>
                  </w:rPr>
                  <w:t>3.2.1.3.3</w:t>
                </w:r>
              </w:p>
              <w:p w14:paraId="464A53E9" w14:textId="2E6B2B39" w:rsidR="0055263D" w:rsidRDefault="0055263D" w:rsidP="0055263D">
                <w:pPr>
                  <w:spacing w:after="0" w:line="276" w:lineRule="auto"/>
                  <w:jc w:val="left"/>
                  <w:rPr>
                    <w:rFonts w:eastAsia="Calibri"/>
                    <w:bCs/>
                    <w:szCs w:val="22"/>
                  </w:rPr>
                </w:pPr>
                <w:r>
                  <w:rPr>
                    <w:rFonts w:eastAsia="Calibri"/>
                    <w:bCs/>
                    <w:szCs w:val="22"/>
                  </w:rPr>
                  <w:t>3.2.3.3.2</w:t>
                </w:r>
              </w:p>
              <w:p w14:paraId="529DB2BD" w14:textId="60701707" w:rsidR="0055263D" w:rsidRDefault="0055263D" w:rsidP="0055263D">
                <w:pPr>
                  <w:spacing w:after="0" w:line="276" w:lineRule="auto"/>
                  <w:jc w:val="left"/>
                  <w:rPr>
                    <w:rFonts w:eastAsia="Calibri"/>
                    <w:bCs/>
                    <w:szCs w:val="22"/>
                  </w:rPr>
                </w:pPr>
                <w:r>
                  <w:rPr>
                    <w:rFonts w:eastAsia="Calibri"/>
                    <w:bCs/>
                    <w:szCs w:val="22"/>
                  </w:rPr>
                  <w:t>3.3.1</w:t>
                </w:r>
              </w:p>
              <w:p w14:paraId="4192762E" w14:textId="4305EC08" w:rsidR="0055263D" w:rsidRDefault="0055263D" w:rsidP="0055263D">
                <w:pPr>
                  <w:spacing w:after="0" w:line="276" w:lineRule="auto"/>
                  <w:jc w:val="left"/>
                  <w:rPr>
                    <w:rFonts w:eastAsia="Calibri"/>
                    <w:bCs/>
                    <w:szCs w:val="22"/>
                  </w:rPr>
                </w:pPr>
                <w:r>
                  <w:rPr>
                    <w:rFonts w:eastAsia="Calibri"/>
                    <w:bCs/>
                    <w:szCs w:val="22"/>
                  </w:rPr>
                  <w:t>3.4</w:t>
                </w:r>
              </w:p>
              <w:p w14:paraId="3E66857C" w14:textId="56B634D7" w:rsidR="0055263D" w:rsidRDefault="0055263D" w:rsidP="0055263D">
                <w:pPr>
                  <w:spacing w:after="0" w:line="276" w:lineRule="auto"/>
                  <w:jc w:val="left"/>
                  <w:rPr>
                    <w:rFonts w:eastAsia="Calibri"/>
                    <w:bCs/>
                    <w:szCs w:val="22"/>
                  </w:rPr>
                </w:pPr>
                <w:r>
                  <w:rPr>
                    <w:rFonts w:eastAsia="Calibri"/>
                    <w:bCs/>
                    <w:szCs w:val="22"/>
                  </w:rPr>
                  <w:t>3.4.3.7</w:t>
                </w:r>
              </w:p>
              <w:p w14:paraId="16506E0C" w14:textId="6ADF30AD" w:rsidR="0055263D" w:rsidRDefault="0055263D" w:rsidP="0055263D">
                <w:pPr>
                  <w:spacing w:after="0" w:line="276" w:lineRule="auto"/>
                  <w:jc w:val="left"/>
                  <w:rPr>
                    <w:rFonts w:eastAsia="Calibri"/>
                    <w:bCs/>
                    <w:szCs w:val="22"/>
                  </w:rPr>
                </w:pPr>
                <w:r>
                  <w:rPr>
                    <w:rFonts w:eastAsia="Calibri"/>
                    <w:bCs/>
                    <w:szCs w:val="22"/>
                  </w:rPr>
                  <w:t>3.4.3.9.1</w:t>
                </w:r>
              </w:p>
              <w:p w14:paraId="46086778" w14:textId="1951BAB6" w:rsidR="0055263D" w:rsidRDefault="0055263D" w:rsidP="0055263D">
                <w:pPr>
                  <w:spacing w:after="0" w:line="276" w:lineRule="auto"/>
                  <w:jc w:val="left"/>
                  <w:rPr>
                    <w:rFonts w:eastAsia="Calibri"/>
                    <w:bCs/>
                    <w:szCs w:val="22"/>
                  </w:rPr>
                </w:pPr>
                <w:r>
                  <w:rPr>
                    <w:rFonts w:eastAsia="Calibri"/>
                    <w:bCs/>
                    <w:szCs w:val="22"/>
                  </w:rPr>
                  <w:t>3.5.1.3.1</w:t>
                </w:r>
              </w:p>
              <w:p w14:paraId="57798841" w14:textId="3F6D3B37" w:rsidR="0055263D" w:rsidRDefault="0055263D" w:rsidP="0055263D">
                <w:pPr>
                  <w:spacing w:after="0" w:line="276" w:lineRule="auto"/>
                  <w:jc w:val="left"/>
                  <w:rPr>
                    <w:rFonts w:eastAsia="Calibri"/>
                    <w:bCs/>
                    <w:szCs w:val="22"/>
                  </w:rPr>
                </w:pPr>
                <w:r>
                  <w:rPr>
                    <w:rFonts w:eastAsia="Calibri"/>
                    <w:bCs/>
                    <w:szCs w:val="22"/>
                  </w:rPr>
                  <w:lastRenderedPageBreak/>
                  <w:t>3.5.1.3.2.1</w:t>
                </w:r>
              </w:p>
              <w:p w14:paraId="4951F9F0" w14:textId="21CDBA79" w:rsidR="0055263D" w:rsidRDefault="0055263D" w:rsidP="0055263D">
                <w:pPr>
                  <w:spacing w:after="0" w:line="276" w:lineRule="auto"/>
                  <w:jc w:val="left"/>
                  <w:rPr>
                    <w:rFonts w:eastAsia="Calibri"/>
                    <w:bCs/>
                    <w:szCs w:val="22"/>
                  </w:rPr>
                </w:pPr>
                <w:r>
                  <w:rPr>
                    <w:rFonts w:eastAsia="Calibri"/>
                    <w:bCs/>
                    <w:szCs w:val="22"/>
                  </w:rPr>
                  <w:t>3.5.1.3.2.2</w:t>
                </w:r>
              </w:p>
              <w:p w14:paraId="13AE1C6E" w14:textId="4EB8D7F9" w:rsidR="0055263D" w:rsidRDefault="0055263D" w:rsidP="0055263D">
                <w:pPr>
                  <w:spacing w:after="0" w:line="276" w:lineRule="auto"/>
                  <w:jc w:val="left"/>
                  <w:rPr>
                    <w:rFonts w:eastAsia="Calibri"/>
                    <w:bCs/>
                    <w:szCs w:val="22"/>
                  </w:rPr>
                </w:pPr>
                <w:r>
                  <w:rPr>
                    <w:rFonts w:eastAsia="Calibri"/>
                    <w:bCs/>
                    <w:szCs w:val="22"/>
                  </w:rPr>
                  <w:t>3.5.2</w:t>
                </w:r>
              </w:p>
              <w:p w14:paraId="128F0B69" w14:textId="7C4E654D" w:rsidR="0055263D" w:rsidRDefault="0055263D" w:rsidP="0055263D">
                <w:pPr>
                  <w:spacing w:after="0" w:line="276" w:lineRule="auto"/>
                  <w:jc w:val="left"/>
                  <w:rPr>
                    <w:rFonts w:eastAsia="Calibri"/>
                    <w:bCs/>
                    <w:szCs w:val="22"/>
                  </w:rPr>
                </w:pPr>
                <w:r>
                  <w:rPr>
                    <w:rFonts w:eastAsia="Calibri"/>
                    <w:bCs/>
                    <w:szCs w:val="22"/>
                  </w:rPr>
                  <w:t>5.1.5</w:t>
                </w:r>
              </w:p>
              <w:p w14:paraId="78D03468" w14:textId="61FCACD9" w:rsidR="0055263D" w:rsidRDefault="0055263D" w:rsidP="0055263D">
                <w:pPr>
                  <w:spacing w:after="0" w:line="276" w:lineRule="auto"/>
                  <w:jc w:val="left"/>
                  <w:rPr>
                    <w:rFonts w:eastAsia="Calibri"/>
                    <w:bCs/>
                    <w:szCs w:val="22"/>
                  </w:rPr>
                </w:pPr>
                <w:r>
                  <w:rPr>
                    <w:rFonts w:eastAsia="Calibri"/>
                    <w:bCs/>
                    <w:szCs w:val="22"/>
                  </w:rPr>
                  <w:t>5.1.6</w:t>
                </w:r>
              </w:p>
              <w:p w14:paraId="506DF2DA" w14:textId="510D7131" w:rsidR="0055263D" w:rsidRDefault="0055263D" w:rsidP="0055263D">
                <w:pPr>
                  <w:spacing w:after="0" w:line="276" w:lineRule="auto"/>
                  <w:jc w:val="left"/>
                  <w:rPr>
                    <w:rFonts w:eastAsia="Calibri"/>
                    <w:bCs/>
                    <w:szCs w:val="22"/>
                  </w:rPr>
                </w:pPr>
                <w:r>
                  <w:rPr>
                    <w:rFonts w:eastAsia="Calibri"/>
                    <w:bCs/>
                    <w:szCs w:val="22"/>
                  </w:rPr>
                  <w:t>5.1.7</w:t>
                </w:r>
              </w:p>
              <w:p w14:paraId="13DE8D63" w14:textId="25B28F51" w:rsidR="0055263D" w:rsidRDefault="0055263D" w:rsidP="0055263D">
                <w:pPr>
                  <w:spacing w:after="0" w:line="276" w:lineRule="auto"/>
                  <w:jc w:val="left"/>
                  <w:rPr>
                    <w:rFonts w:eastAsia="Calibri"/>
                    <w:bCs/>
                    <w:szCs w:val="22"/>
                  </w:rPr>
                </w:pPr>
                <w:r>
                  <w:rPr>
                    <w:rFonts w:eastAsia="Calibri"/>
                    <w:bCs/>
                    <w:szCs w:val="22"/>
                  </w:rPr>
                  <w:t>5.1.8</w:t>
                </w:r>
              </w:p>
              <w:p w14:paraId="0B61651B" w14:textId="77777777" w:rsidR="0055263D" w:rsidRDefault="0055263D" w:rsidP="0055263D">
                <w:pPr>
                  <w:spacing w:after="0" w:line="276" w:lineRule="auto"/>
                  <w:jc w:val="left"/>
                  <w:rPr>
                    <w:rFonts w:eastAsia="Calibri"/>
                    <w:bCs/>
                    <w:szCs w:val="22"/>
                  </w:rPr>
                </w:pPr>
                <w:r>
                  <w:rPr>
                    <w:rFonts w:eastAsia="Calibri"/>
                    <w:bCs/>
                    <w:szCs w:val="22"/>
                  </w:rPr>
                  <w:t>5.1.12</w:t>
                </w:r>
              </w:p>
              <w:p w14:paraId="5D264B15" w14:textId="7C896467" w:rsidR="0055263D" w:rsidRDefault="0055263D" w:rsidP="0055263D">
                <w:pPr>
                  <w:spacing w:after="0" w:line="276" w:lineRule="auto"/>
                  <w:jc w:val="left"/>
                  <w:rPr>
                    <w:rFonts w:eastAsia="Calibri"/>
                    <w:bCs/>
                    <w:szCs w:val="22"/>
                  </w:rPr>
                </w:pPr>
                <w:r>
                  <w:rPr>
                    <w:rFonts w:eastAsia="Calibri"/>
                    <w:bCs/>
                    <w:szCs w:val="22"/>
                  </w:rPr>
                  <w:t>5.1.13.2</w:t>
                </w:r>
              </w:p>
              <w:p w14:paraId="5690FFDA" w14:textId="36769FA6" w:rsidR="0055263D" w:rsidRDefault="0055263D" w:rsidP="0055263D">
                <w:pPr>
                  <w:spacing w:after="0" w:line="276" w:lineRule="auto"/>
                  <w:jc w:val="left"/>
                  <w:rPr>
                    <w:rFonts w:eastAsia="Calibri"/>
                    <w:bCs/>
                    <w:szCs w:val="22"/>
                  </w:rPr>
                </w:pPr>
                <w:r>
                  <w:rPr>
                    <w:rFonts w:eastAsia="Calibri"/>
                    <w:bCs/>
                    <w:szCs w:val="22"/>
                  </w:rPr>
                  <w:t>5.4.1</w:t>
                </w:r>
              </w:p>
              <w:p w14:paraId="7040F728" w14:textId="77777777" w:rsidR="0055263D" w:rsidRDefault="0055263D" w:rsidP="0055263D">
                <w:pPr>
                  <w:spacing w:after="0" w:line="276" w:lineRule="auto"/>
                  <w:jc w:val="left"/>
                  <w:rPr>
                    <w:rFonts w:eastAsia="Calibri"/>
                    <w:bCs/>
                    <w:szCs w:val="22"/>
                  </w:rPr>
                </w:pPr>
                <w:r>
                  <w:rPr>
                    <w:rFonts w:eastAsia="Calibri"/>
                    <w:bCs/>
                    <w:szCs w:val="22"/>
                  </w:rPr>
                  <w:t>5.5.1.2</w:t>
                </w:r>
              </w:p>
              <w:p w14:paraId="2BA208ED" w14:textId="33BDB6C9" w:rsidR="0055263D" w:rsidRDefault="0055263D" w:rsidP="0055263D">
                <w:pPr>
                  <w:spacing w:after="0" w:line="276" w:lineRule="auto"/>
                  <w:jc w:val="left"/>
                  <w:rPr>
                    <w:rFonts w:eastAsia="Calibri"/>
                    <w:bCs/>
                    <w:szCs w:val="22"/>
                  </w:rPr>
                </w:pPr>
                <w:r>
                  <w:rPr>
                    <w:rFonts w:eastAsia="Calibri"/>
                    <w:bCs/>
                    <w:szCs w:val="22"/>
                  </w:rPr>
                  <w:t>5.5.2.4</w:t>
                </w:r>
              </w:p>
              <w:p w14:paraId="6C2951DB" w14:textId="1FA52BBD" w:rsidR="0055263D" w:rsidRDefault="0055263D" w:rsidP="0055263D">
                <w:pPr>
                  <w:spacing w:after="0" w:line="276" w:lineRule="auto"/>
                  <w:jc w:val="left"/>
                  <w:rPr>
                    <w:rFonts w:eastAsia="Calibri"/>
                    <w:bCs/>
                    <w:szCs w:val="22"/>
                  </w:rPr>
                </w:pPr>
                <w:r>
                  <w:rPr>
                    <w:rFonts w:eastAsia="Calibri"/>
                    <w:bCs/>
                    <w:szCs w:val="22"/>
                  </w:rPr>
                  <w:t>6.2 (subsections)</w:t>
                </w:r>
              </w:p>
              <w:p w14:paraId="6BA321C6" w14:textId="1B72F99D" w:rsidR="0055263D" w:rsidRDefault="0055263D" w:rsidP="0055263D">
                <w:pPr>
                  <w:spacing w:after="0" w:line="276" w:lineRule="auto"/>
                  <w:jc w:val="left"/>
                  <w:rPr>
                    <w:rFonts w:eastAsia="Calibri"/>
                    <w:bCs/>
                    <w:szCs w:val="22"/>
                  </w:rPr>
                </w:pPr>
                <w:r>
                  <w:rPr>
                    <w:rFonts w:eastAsia="Calibri"/>
                    <w:bCs/>
                    <w:szCs w:val="22"/>
                  </w:rPr>
                  <w:t>6.5.4.1</w:t>
                </w:r>
              </w:p>
              <w:p w14:paraId="589279D2" w14:textId="5A8FD484" w:rsidR="0055263D" w:rsidRDefault="0055263D" w:rsidP="0055263D">
                <w:pPr>
                  <w:spacing w:after="0" w:line="276" w:lineRule="auto"/>
                  <w:jc w:val="left"/>
                  <w:rPr>
                    <w:rFonts w:eastAsia="Calibri"/>
                    <w:bCs/>
                    <w:szCs w:val="22"/>
                  </w:rPr>
                </w:pPr>
                <w:r>
                  <w:rPr>
                    <w:rFonts w:eastAsia="Calibri"/>
                    <w:bCs/>
                    <w:szCs w:val="22"/>
                  </w:rPr>
                  <w:t>6.5.4.2</w:t>
                </w:r>
              </w:p>
              <w:p w14:paraId="179FF299" w14:textId="07503C36" w:rsidR="0055263D" w:rsidRDefault="0055263D" w:rsidP="0055263D">
                <w:pPr>
                  <w:spacing w:after="0" w:line="276" w:lineRule="auto"/>
                  <w:jc w:val="left"/>
                  <w:rPr>
                    <w:rFonts w:eastAsia="Calibri"/>
                    <w:bCs/>
                    <w:szCs w:val="22"/>
                  </w:rPr>
                </w:pPr>
                <w:r>
                  <w:rPr>
                    <w:rFonts w:eastAsia="Calibri"/>
                    <w:bCs/>
                    <w:szCs w:val="22"/>
                  </w:rPr>
                  <w:t>6.5.4.3</w:t>
                </w:r>
              </w:p>
              <w:p w14:paraId="1C969B77" w14:textId="7D7691F4" w:rsidR="0055263D" w:rsidRDefault="0055263D" w:rsidP="0055263D">
                <w:pPr>
                  <w:spacing w:after="0" w:line="276" w:lineRule="auto"/>
                  <w:jc w:val="left"/>
                  <w:rPr>
                    <w:rFonts w:eastAsia="Calibri"/>
                    <w:bCs/>
                    <w:szCs w:val="22"/>
                  </w:rPr>
                </w:pPr>
                <w:r>
                  <w:rPr>
                    <w:rFonts w:eastAsia="Calibri"/>
                    <w:bCs/>
                    <w:szCs w:val="22"/>
                  </w:rPr>
                  <w:t>7.1</w:t>
                </w:r>
              </w:p>
              <w:p w14:paraId="600B6E07" w14:textId="302E56CC" w:rsidR="0055263D" w:rsidRDefault="0055263D" w:rsidP="0055263D">
                <w:pPr>
                  <w:spacing w:after="0" w:line="276" w:lineRule="auto"/>
                  <w:jc w:val="left"/>
                  <w:rPr>
                    <w:rFonts w:eastAsia="Calibri"/>
                    <w:bCs/>
                    <w:szCs w:val="22"/>
                  </w:rPr>
                </w:pPr>
                <w:r>
                  <w:rPr>
                    <w:rFonts w:eastAsia="Calibri"/>
                    <w:bCs/>
                    <w:szCs w:val="22"/>
                  </w:rPr>
                  <w:t>10.2.2</w:t>
                </w:r>
              </w:p>
              <w:p w14:paraId="4E6CBA33" w14:textId="43BD11BB" w:rsidR="0055263D" w:rsidRDefault="0055263D" w:rsidP="0055263D">
                <w:pPr>
                  <w:spacing w:after="0" w:line="276" w:lineRule="auto"/>
                  <w:jc w:val="left"/>
                  <w:rPr>
                    <w:rFonts w:eastAsia="Calibri"/>
                    <w:bCs/>
                    <w:szCs w:val="22"/>
                  </w:rPr>
                </w:pPr>
                <w:r>
                  <w:rPr>
                    <w:rFonts w:eastAsia="Calibri"/>
                    <w:bCs/>
                    <w:szCs w:val="22"/>
                  </w:rPr>
                  <w:t>10.5</w:t>
                </w:r>
              </w:p>
              <w:p w14:paraId="47B121A6" w14:textId="6F133EF5" w:rsidR="0055263D" w:rsidRDefault="0055263D" w:rsidP="0055263D">
                <w:pPr>
                  <w:spacing w:after="0" w:line="276" w:lineRule="auto"/>
                  <w:jc w:val="left"/>
                  <w:rPr>
                    <w:rFonts w:eastAsia="Calibri"/>
                    <w:bCs/>
                    <w:szCs w:val="22"/>
                  </w:rPr>
                </w:pPr>
                <w:r>
                  <w:rPr>
                    <w:rFonts w:eastAsia="Calibri"/>
                    <w:bCs/>
                    <w:szCs w:val="22"/>
                  </w:rPr>
                  <w:t>10.14.3 (and subsections)</w:t>
                </w:r>
              </w:p>
              <w:p w14:paraId="609CA850" w14:textId="3756852F" w:rsidR="0055263D" w:rsidRPr="00270181" w:rsidRDefault="0055263D" w:rsidP="0055263D">
                <w:pPr>
                  <w:spacing w:after="0" w:line="276" w:lineRule="auto"/>
                  <w:jc w:val="left"/>
                  <w:rPr>
                    <w:rFonts w:eastAsia="Calibri"/>
                    <w:bCs/>
                    <w:szCs w:val="22"/>
                  </w:rPr>
                </w:pPr>
                <w:r>
                  <w:rPr>
                    <w:rFonts w:eastAsia="Calibri"/>
                    <w:bCs/>
                    <w:szCs w:val="22"/>
                  </w:rPr>
                  <w:t>10.18</w:t>
                </w:r>
              </w:p>
            </w:tc>
          </w:tr>
          <w:tr w:rsidR="0055263D" w:rsidRPr="008A5FE3" w14:paraId="1219C594"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286E4E8" w14:textId="798BAE66" w:rsidR="0055263D" w:rsidRDefault="0055263D" w:rsidP="0055263D">
                <w:pPr>
                  <w:spacing w:after="0" w:line="276" w:lineRule="auto"/>
                  <w:jc w:val="left"/>
                  <w:rPr>
                    <w:szCs w:val="20"/>
                  </w:rPr>
                </w:pPr>
                <w:r>
                  <w:rPr>
                    <w:szCs w:val="20"/>
                  </w:rPr>
                  <w:lastRenderedPageBreak/>
                  <w:t>7.60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3C088B86" w14:textId="30275169" w:rsidR="0055263D" w:rsidRDefault="0055263D" w:rsidP="0055263D">
                <w:pPr>
                  <w:spacing w:after="0" w:line="276" w:lineRule="auto"/>
                  <w:jc w:val="left"/>
                  <w:rPr>
                    <w:szCs w:val="20"/>
                  </w:rPr>
                </w:pPr>
                <w:r>
                  <w:rPr>
                    <w:szCs w:val="20"/>
                  </w:rPr>
                  <w:t>12/09/2023</w:t>
                </w:r>
              </w:p>
            </w:tc>
            <w:tc>
              <w:tcPr>
                <w:tcW w:w="2425" w:type="pct"/>
                <w:tcBorders>
                  <w:top w:val="single" w:sz="4" w:space="0" w:color="7F7F7F"/>
                  <w:left w:val="single" w:sz="4" w:space="0" w:color="7F7F7F"/>
                  <w:bottom w:val="single" w:sz="4" w:space="0" w:color="7F7F7F"/>
                  <w:right w:val="single" w:sz="4" w:space="0" w:color="7F7F7F"/>
                </w:tcBorders>
              </w:tcPr>
              <w:p w14:paraId="3EA24CA4" w14:textId="570BEC5F" w:rsidR="0055263D" w:rsidRPr="00BB4E1E" w:rsidRDefault="0055263D" w:rsidP="0055263D">
                <w:pPr>
                  <w:pStyle w:val="TableCell"/>
                  <w:spacing w:before="0"/>
                  <w:rPr>
                    <w:rFonts w:ascii="Times New Roman" w:hAnsi="Times New Roman"/>
                    <w:i w:val="0"/>
                    <w:color w:val="auto"/>
                    <w:sz w:val="22"/>
                    <w:szCs w:val="22"/>
                  </w:rPr>
                </w:pPr>
                <w:r w:rsidRPr="003562A2">
                  <w:rPr>
                    <w:rFonts w:ascii="Times New Roman" w:hAnsi="Times New Roman"/>
                    <w:i w:val="0"/>
                    <w:color w:val="auto"/>
                    <w:sz w:val="22"/>
                    <w:szCs w:val="20"/>
                  </w:rPr>
                  <w:t>Implementation of review comments</w:t>
                </w:r>
                <w:r>
                  <w:rPr>
                    <w:rFonts w:ascii="Times New Roman" w:hAnsi="Times New Roman"/>
                    <w:i w:val="0"/>
                    <w:color w:val="auto"/>
                    <w:sz w:val="22"/>
                    <w:szCs w:val="20"/>
                  </w:rPr>
                  <w:t xml:space="preserve"> in the </w:t>
                </w:r>
                <w:r w:rsidRPr="00BB4E1E">
                  <w:rPr>
                    <w:rFonts w:ascii="Times New Roman" w:hAnsi="Times New Roman"/>
                    <w:i w:val="0"/>
                    <w:color w:val="auto"/>
                    <w:sz w:val="22"/>
                    <w:szCs w:val="22"/>
                  </w:rPr>
                  <w:t>scope of RfA 08-270.</w:t>
                </w:r>
              </w:p>
              <w:p w14:paraId="2EDD553E" w14:textId="736312B5" w:rsidR="0055263D" w:rsidRDefault="0055263D" w:rsidP="0055263D">
                <w:pPr>
                  <w:pStyle w:val="TableCell"/>
                  <w:spacing w:before="0"/>
                  <w:rPr>
                    <w:rFonts w:ascii="Times New Roman" w:hAnsi="Times New Roman"/>
                    <w:i w:val="0"/>
                    <w:color w:val="auto"/>
                    <w:sz w:val="22"/>
                    <w:szCs w:val="20"/>
                  </w:rPr>
                </w:pPr>
                <w:r w:rsidRPr="00BB4E1E">
                  <w:rPr>
                    <w:rFonts w:ascii="Times New Roman" w:hAnsi="Times New Roman"/>
                    <w:i w:val="0"/>
                    <w:color w:val="auto"/>
                    <w:sz w:val="22"/>
                    <w:szCs w:val="22"/>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7C1C02E3" w14:textId="6ED7933E"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59A7B6B9" w14:textId="6DAB080F" w:rsidR="0055263D" w:rsidRDefault="0055263D" w:rsidP="0055263D">
                <w:pPr>
                  <w:spacing w:after="0" w:line="276" w:lineRule="auto"/>
                  <w:jc w:val="left"/>
                  <w:rPr>
                    <w:rFonts w:eastAsia="Calibri"/>
                    <w:bCs/>
                    <w:szCs w:val="22"/>
                  </w:rPr>
                </w:pPr>
                <w:r w:rsidRPr="00270181">
                  <w:rPr>
                    <w:rFonts w:eastAsia="Calibri"/>
                    <w:bCs/>
                    <w:szCs w:val="22"/>
                  </w:rPr>
                  <w:t>3.2.1.1.2.3.1, 3.3.2.3.2, 5.1.6, 5.1.7, 6.5.4.2, 10.2.1, 10.2.2, 10.2.3</w:t>
                </w:r>
                <w:r>
                  <w:rPr>
                    <w:rFonts w:eastAsia="Calibri"/>
                    <w:bCs/>
                    <w:szCs w:val="22"/>
                  </w:rPr>
                  <w:t xml:space="preserve"> and</w:t>
                </w:r>
                <w:r w:rsidRPr="00270181">
                  <w:rPr>
                    <w:rFonts w:eastAsia="Calibri"/>
                    <w:bCs/>
                    <w:szCs w:val="22"/>
                  </w:rPr>
                  <w:t xml:space="preserve"> 10.5</w:t>
                </w:r>
              </w:p>
            </w:tc>
          </w:tr>
          <w:tr w:rsidR="0055263D" w:rsidRPr="008A5FE3" w14:paraId="0B8444C0"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90B28F5" w14:textId="6DBEFF42" w:rsidR="0055263D" w:rsidRDefault="0055263D" w:rsidP="0055263D">
                <w:pPr>
                  <w:spacing w:after="0" w:line="276" w:lineRule="auto"/>
                  <w:jc w:val="left"/>
                  <w:rPr>
                    <w:szCs w:val="20"/>
                  </w:rPr>
                </w:pPr>
                <w:r>
                  <w:rPr>
                    <w:szCs w:val="20"/>
                  </w:rPr>
                  <w:t>7.50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3C2F3D2F" w14:textId="63708D4A" w:rsidR="0055263D" w:rsidRDefault="0055263D" w:rsidP="0055263D">
                <w:pPr>
                  <w:spacing w:after="0" w:line="276" w:lineRule="auto"/>
                  <w:jc w:val="left"/>
                  <w:rPr>
                    <w:szCs w:val="20"/>
                  </w:rPr>
                </w:pPr>
                <w:r>
                  <w:rPr>
                    <w:szCs w:val="20"/>
                  </w:rPr>
                  <w:t>04/09/2023</w:t>
                </w:r>
              </w:p>
            </w:tc>
            <w:tc>
              <w:tcPr>
                <w:tcW w:w="2425" w:type="pct"/>
                <w:tcBorders>
                  <w:top w:val="single" w:sz="4" w:space="0" w:color="7F7F7F"/>
                  <w:left w:val="single" w:sz="4" w:space="0" w:color="7F7F7F"/>
                  <w:bottom w:val="single" w:sz="4" w:space="0" w:color="7F7F7F"/>
                  <w:right w:val="single" w:sz="4" w:space="0" w:color="7F7F7F"/>
                </w:tcBorders>
              </w:tcPr>
              <w:p w14:paraId="312E941B" w14:textId="55FB1E9C"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Implementation of RfCs OSS-1034, OSS-1051, OSS-1052, OSS-1058, OSS-1073, OSS-1077 and OSS-1090 in the scope of RfA 08-270.</w:t>
                </w:r>
              </w:p>
              <w:p w14:paraId="7B4B096A" w14:textId="3E3CE2DF"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Version Sent for Review (SfR).</w:t>
                </w:r>
              </w:p>
            </w:tc>
            <w:tc>
              <w:tcPr>
                <w:tcW w:w="547" w:type="pct"/>
                <w:tcBorders>
                  <w:top w:val="single" w:sz="4" w:space="0" w:color="7F7F7F"/>
                  <w:left w:val="single" w:sz="4" w:space="0" w:color="7F7F7F"/>
                  <w:bottom w:val="single" w:sz="4" w:space="0" w:color="7F7F7F"/>
                  <w:right w:val="single" w:sz="4" w:space="0" w:color="7F7F7F"/>
                </w:tcBorders>
              </w:tcPr>
              <w:p w14:paraId="08B52371" w14:textId="19B1B7EF"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81D6A50" w14:textId="3B66E09F" w:rsidR="0055263D" w:rsidRDefault="0055263D" w:rsidP="0055263D">
                <w:pPr>
                  <w:spacing w:after="0" w:line="276" w:lineRule="auto"/>
                  <w:jc w:val="left"/>
                  <w:rPr>
                    <w:rFonts w:eastAsia="Calibri"/>
                    <w:bCs/>
                    <w:szCs w:val="22"/>
                  </w:rPr>
                </w:pPr>
                <w:r>
                  <w:rPr>
                    <w:rFonts w:eastAsia="Calibri"/>
                    <w:bCs/>
                    <w:szCs w:val="22"/>
                  </w:rPr>
                  <w:t>3.3.2.3.2</w:t>
                </w:r>
                <w:r>
                  <w:rPr>
                    <w:rFonts w:eastAsia="Calibri"/>
                    <w:bCs/>
                    <w:szCs w:val="22"/>
                  </w:rPr>
                  <w:br/>
                  <w:t>5.1.6</w:t>
                </w:r>
                <w:r>
                  <w:rPr>
                    <w:rFonts w:eastAsia="Calibri"/>
                    <w:bCs/>
                    <w:szCs w:val="22"/>
                  </w:rPr>
                  <w:br/>
                  <w:t>5.1.7</w:t>
                </w:r>
                <w:r>
                  <w:rPr>
                    <w:rFonts w:eastAsia="Calibri"/>
                    <w:bCs/>
                    <w:szCs w:val="22"/>
                  </w:rPr>
                  <w:br/>
                  <w:t>5.5.1.2</w:t>
                </w:r>
                <w:r>
                  <w:rPr>
                    <w:rFonts w:eastAsia="Calibri"/>
                    <w:bCs/>
                    <w:szCs w:val="22"/>
                  </w:rPr>
                  <w:br/>
                  <w:t>6.5.4.2</w:t>
                </w:r>
                <w:r>
                  <w:rPr>
                    <w:rFonts w:eastAsia="Calibri"/>
                    <w:bCs/>
                    <w:szCs w:val="22"/>
                  </w:rPr>
                  <w:br/>
                  <w:t>6.5.4.3</w:t>
                </w:r>
                <w:r>
                  <w:rPr>
                    <w:rFonts w:eastAsia="Calibri"/>
                    <w:bCs/>
                    <w:szCs w:val="22"/>
                  </w:rPr>
                  <w:br/>
                </w:r>
                <w:r w:rsidRPr="00767F25">
                  <w:rPr>
                    <w:rFonts w:eastAsia="Calibri"/>
                    <w:bCs/>
                    <w:szCs w:val="22"/>
                  </w:rPr>
                  <w:t>8.5.1.2</w:t>
                </w:r>
                <w:r>
                  <w:rPr>
                    <w:rFonts w:eastAsia="Calibri"/>
                    <w:bCs/>
                    <w:szCs w:val="22"/>
                  </w:rPr>
                  <w:br/>
                </w:r>
                <w:r w:rsidRPr="00767F25">
                  <w:rPr>
                    <w:rFonts w:eastAsia="Calibri"/>
                    <w:bCs/>
                    <w:szCs w:val="22"/>
                  </w:rPr>
                  <w:t>8.5.1.2.4</w:t>
                </w:r>
                <w:r>
                  <w:rPr>
                    <w:rFonts w:eastAsia="Calibri"/>
                    <w:bCs/>
                    <w:szCs w:val="22"/>
                  </w:rPr>
                  <w:br/>
                  <w:t>10.2.2</w:t>
                </w:r>
                <w:r>
                  <w:rPr>
                    <w:rFonts w:eastAsia="Calibri"/>
                    <w:bCs/>
                    <w:szCs w:val="22"/>
                  </w:rPr>
                  <w:br/>
                  <w:t>10.5</w:t>
                </w:r>
                <w:r>
                  <w:rPr>
                    <w:rFonts w:eastAsia="Calibri"/>
                    <w:bCs/>
                    <w:szCs w:val="22"/>
                  </w:rPr>
                  <w:br/>
                  <w:t>10.10</w:t>
                </w:r>
                <w:r>
                  <w:rPr>
                    <w:rFonts w:eastAsia="Calibri"/>
                    <w:bCs/>
                    <w:szCs w:val="22"/>
                  </w:rPr>
                  <w:br/>
                  <w:t>10.18</w:t>
                </w:r>
              </w:p>
            </w:tc>
          </w:tr>
          <w:tr w:rsidR="0055263D" w:rsidRPr="008A5FE3" w14:paraId="10EFC0C4" w14:textId="77777777" w:rsidTr="00270181">
            <w:tc>
              <w:tcPr>
                <w:tcW w:w="545" w:type="pct"/>
                <w:tcBorders>
                  <w:top w:val="single" w:sz="4" w:space="0" w:color="7F7F7F"/>
                  <w:left w:val="single" w:sz="4" w:space="0" w:color="7F7F7F"/>
                  <w:bottom w:val="single" w:sz="4" w:space="0" w:color="7F7F7F"/>
                  <w:right w:val="single" w:sz="4" w:space="0" w:color="7F7F7F"/>
                </w:tcBorders>
              </w:tcPr>
              <w:p w14:paraId="25D55356" w14:textId="374AA96C" w:rsidR="0055263D" w:rsidRDefault="0055263D" w:rsidP="0055263D">
                <w:pPr>
                  <w:spacing w:after="0" w:line="276" w:lineRule="auto"/>
                  <w:jc w:val="left"/>
                  <w:rPr>
                    <w:szCs w:val="20"/>
                  </w:rPr>
                </w:pPr>
                <w:r>
                  <w:rPr>
                    <w:szCs w:val="20"/>
                  </w:rPr>
                  <w:t>7.41</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03EACC1C" w14:textId="323F977B" w:rsidR="0055263D" w:rsidRDefault="0055263D" w:rsidP="0055263D">
                <w:pPr>
                  <w:spacing w:after="0" w:line="276" w:lineRule="auto"/>
                  <w:jc w:val="left"/>
                  <w:rPr>
                    <w:szCs w:val="20"/>
                  </w:rPr>
                </w:pPr>
                <w:r>
                  <w:rPr>
                    <w:szCs w:val="20"/>
                  </w:rPr>
                  <w:t>30/05/2023</w:t>
                </w:r>
              </w:p>
            </w:tc>
            <w:tc>
              <w:tcPr>
                <w:tcW w:w="2425" w:type="pct"/>
                <w:tcBorders>
                  <w:top w:val="single" w:sz="4" w:space="0" w:color="7F7F7F"/>
                  <w:left w:val="single" w:sz="4" w:space="0" w:color="7F7F7F"/>
                  <w:bottom w:val="single" w:sz="4" w:space="0" w:color="7F7F7F"/>
                  <w:right w:val="single" w:sz="4" w:space="0" w:color="7F7F7F"/>
                </w:tcBorders>
              </w:tcPr>
              <w:p w14:paraId="596938AF" w14:textId="4E40A5AC"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Implementation of RfCs OSS-993, OSS-1009, OSS-1029, OSS-1041, OSS-1044 and OSS-1046 in the scope of RfA 08-270.</w:t>
                </w:r>
              </w:p>
              <w:p w14:paraId="61A4F4AF" w14:textId="0AC41457" w:rsidR="0055263D" w:rsidRPr="003562A2"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104BC55A" w14:textId="1C552FC0"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45DED720" w14:textId="1CBCACBB"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639B27DA" w14:textId="77777777" w:rsidTr="00270181">
            <w:tc>
              <w:tcPr>
                <w:tcW w:w="545" w:type="pct"/>
                <w:tcBorders>
                  <w:top w:val="single" w:sz="4" w:space="0" w:color="7F7F7F"/>
                  <w:left w:val="single" w:sz="4" w:space="0" w:color="7F7F7F"/>
                  <w:bottom w:val="single" w:sz="4" w:space="0" w:color="7F7F7F"/>
                  <w:right w:val="single" w:sz="4" w:space="0" w:color="7F7F7F"/>
                </w:tcBorders>
              </w:tcPr>
              <w:p w14:paraId="267683FC" w14:textId="5C540336" w:rsidR="0055263D" w:rsidRDefault="0055263D" w:rsidP="0055263D">
                <w:pPr>
                  <w:spacing w:after="0" w:line="276" w:lineRule="auto"/>
                  <w:jc w:val="left"/>
                  <w:rPr>
                    <w:szCs w:val="20"/>
                  </w:rPr>
                </w:pPr>
                <w:r>
                  <w:rPr>
                    <w:szCs w:val="20"/>
                  </w:rPr>
                  <w:lastRenderedPageBreak/>
                  <w:t>7.40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2BB2142B" w14:textId="063FC258" w:rsidR="0055263D" w:rsidRDefault="0055263D" w:rsidP="0055263D">
                <w:pPr>
                  <w:spacing w:after="0" w:line="276" w:lineRule="auto"/>
                  <w:jc w:val="left"/>
                  <w:rPr>
                    <w:szCs w:val="20"/>
                  </w:rPr>
                </w:pPr>
                <w:r>
                  <w:rPr>
                    <w:szCs w:val="20"/>
                  </w:rPr>
                  <w:t>28/04/2023</w:t>
                </w:r>
              </w:p>
            </w:tc>
            <w:tc>
              <w:tcPr>
                <w:tcW w:w="2425" w:type="pct"/>
                <w:tcBorders>
                  <w:top w:val="single" w:sz="4" w:space="0" w:color="7F7F7F"/>
                  <w:left w:val="single" w:sz="4" w:space="0" w:color="7F7F7F"/>
                  <w:bottom w:val="single" w:sz="4" w:space="0" w:color="7F7F7F"/>
                  <w:right w:val="single" w:sz="4" w:space="0" w:color="7F7F7F"/>
                </w:tcBorders>
              </w:tcPr>
              <w:p w14:paraId="50A113E3" w14:textId="600EB740" w:rsidR="0055263D" w:rsidRPr="003562A2" w:rsidRDefault="0055263D" w:rsidP="0055263D">
                <w:pPr>
                  <w:pStyle w:val="TableCell"/>
                  <w:spacing w:before="0"/>
                  <w:rPr>
                    <w:rFonts w:ascii="Times New Roman" w:hAnsi="Times New Roman"/>
                    <w:i w:val="0"/>
                    <w:color w:val="auto"/>
                    <w:sz w:val="22"/>
                    <w:szCs w:val="20"/>
                  </w:rPr>
                </w:pPr>
                <w:r w:rsidRPr="003562A2">
                  <w:rPr>
                    <w:rFonts w:ascii="Times New Roman" w:hAnsi="Times New Roman"/>
                    <w:i w:val="0"/>
                    <w:color w:val="auto"/>
                    <w:sz w:val="22"/>
                    <w:szCs w:val="20"/>
                  </w:rPr>
                  <w:t>Implementation of review comments</w:t>
                </w:r>
                <w:r>
                  <w:rPr>
                    <w:rFonts w:ascii="Times New Roman" w:hAnsi="Times New Roman"/>
                    <w:i w:val="0"/>
                    <w:color w:val="auto"/>
                    <w:sz w:val="22"/>
                    <w:szCs w:val="20"/>
                  </w:rPr>
                  <w:t xml:space="preserve"> </w:t>
                </w:r>
                <w:r w:rsidRPr="00D973D5">
                  <w:rPr>
                    <w:rFonts w:ascii="Times New Roman" w:hAnsi="Times New Roman"/>
                    <w:i w:val="0"/>
                    <w:color w:val="auto"/>
                    <w:sz w:val="22"/>
                    <w:szCs w:val="20"/>
                  </w:rPr>
                  <w:t xml:space="preserve">of the Operational Guidelines </w:t>
                </w:r>
                <w:r>
                  <w:rPr>
                    <w:rFonts w:ascii="Times New Roman" w:hAnsi="Times New Roman"/>
                    <w:i w:val="0"/>
                    <w:color w:val="auto"/>
                    <w:sz w:val="22"/>
                    <w:szCs w:val="20"/>
                  </w:rPr>
                  <w:t>in the scope of RfA 08-270</w:t>
                </w:r>
                <w:r w:rsidRPr="003562A2">
                  <w:rPr>
                    <w:rFonts w:ascii="Times New Roman" w:hAnsi="Times New Roman"/>
                    <w:i w:val="0"/>
                    <w:color w:val="auto"/>
                    <w:sz w:val="22"/>
                    <w:szCs w:val="20"/>
                  </w:rPr>
                  <w:t>.</w:t>
                </w:r>
              </w:p>
              <w:p w14:paraId="69BC833F" w14:textId="4E84D078" w:rsidR="0055263D" w:rsidRPr="00077746" w:rsidRDefault="0055263D" w:rsidP="0055263D">
                <w:r w:rsidRPr="003562A2">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0003E8A0" w14:textId="5E3FC1B8"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30FFE258" w14:textId="4EF79F56"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1584D496"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F7B9580" w14:textId="76D0C5F0" w:rsidR="0055263D" w:rsidRDefault="0055263D" w:rsidP="0055263D">
                <w:pPr>
                  <w:spacing w:after="0" w:line="276" w:lineRule="auto"/>
                  <w:jc w:val="left"/>
                  <w:rPr>
                    <w:szCs w:val="20"/>
                  </w:rPr>
                </w:pPr>
                <w:r>
                  <w:rPr>
                    <w:szCs w:val="20"/>
                  </w:rPr>
                  <w:t>7.30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032315C9" w14:textId="404C0101" w:rsidR="0055263D" w:rsidRDefault="0055263D" w:rsidP="0055263D">
                <w:pPr>
                  <w:spacing w:after="0" w:line="276" w:lineRule="auto"/>
                  <w:jc w:val="left"/>
                  <w:rPr>
                    <w:szCs w:val="20"/>
                  </w:rPr>
                </w:pPr>
                <w:r>
                  <w:rPr>
                    <w:szCs w:val="20"/>
                  </w:rPr>
                  <w:t>17/04/2023</w:t>
                </w:r>
              </w:p>
            </w:tc>
            <w:tc>
              <w:tcPr>
                <w:tcW w:w="2425" w:type="pct"/>
                <w:tcBorders>
                  <w:top w:val="single" w:sz="4" w:space="0" w:color="7F7F7F"/>
                  <w:left w:val="single" w:sz="4" w:space="0" w:color="7F7F7F"/>
                  <w:bottom w:val="single" w:sz="4" w:space="0" w:color="7F7F7F"/>
                  <w:right w:val="single" w:sz="4" w:space="0" w:color="7F7F7F"/>
                </w:tcBorders>
              </w:tcPr>
              <w:p w14:paraId="7EF6D0F1" w14:textId="6CA49038" w:rsidR="0055263D" w:rsidRDefault="0055263D" w:rsidP="0055263D">
                <w:pPr>
                  <w:rPr>
                    <w:szCs w:val="20"/>
                  </w:rPr>
                </w:pPr>
                <w:r w:rsidRPr="00077746">
                  <w:t xml:space="preserve">Delivery of the Operational </w:t>
                </w:r>
                <w:r>
                  <w:t>Guidelines (LinkedResources)</w:t>
                </w:r>
                <w:r w:rsidRPr="00077746">
                  <w:t xml:space="preserve"> in the scope</w:t>
                </w:r>
                <w:r w:rsidRPr="00077746">
                  <w:rPr>
                    <w:szCs w:val="20"/>
                  </w:rPr>
                  <w:t xml:space="preserve"> </w:t>
                </w:r>
                <w:r>
                  <w:rPr>
                    <w:szCs w:val="20"/>
                  </w:rPr>
                  <w:t>of RfA 08-270</w:t>
                </w:r>
                <w:r w:rsidRPr="003562A2">
                  <w:rPr>
                    <w:szCs w:val="20"/>
                  </w:rPr>
                  <w:t>.</w:t>
                </w:r>
              </w:p>
              <w:p w14:paraId="74078207" w14:textId="15873487" w:rsidR="0055263D" w:rsidRPr="003562A2" w:rsidRDefault="0055263D" w:rsidP="0055263D">
                <w:pPr>
                  <w:rPr>
                    <w:i/>
                    <w:szCs w:val="20"/>
                  </w:rPr>
                </w:pPr>
                <w:r w:rsidRPr="00082FC7">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5F1447B8" w14:textId="21350234"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8105475" w14:textId="20BDD5CC"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205DA0C7"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5D3C7D4" w14:textId="41D50A38" w:rsidR="0055263D" w:rsidRDefault="0055263D" w:rsidP="0055263D">
                <w:pPr>
                  <w:spacing w:after="0" w:line="276" w:lineRule="auto"/>
                  <w:jc w:val="left"/>
                  <w:rPr>
                    <w:szCs w:val="20"/>
                  </w:rPr>
                </w:pPr>
                <w:r>
                  <w:rPr>
                    <w:szCs w:val="20"/>
                  </w:rPr>
                  <w:t>7.20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18A5EC8E" w14:textId="024A81E3" w:rsidR="0055263D" w:rsidRDefault="0055263D" w:rsidP="0055263D">
                <w:pPr>
                  <w:spacing w:after="0" w:line="276" w:lineRule="auto"/>
                  <w:jc w:val="left"/>
                  <w:rPr>
                    <w:szCs w:val="20"/>
                  </w:rPr>
                </w:pPr>
                <w:r>
                  <w:rPr>
                    <w:szCs w:val="20"/>
                  </w:rPr>
                  <w:t>21/03/2023</w:t>
                </w:r>
              </w:p>
            </w:tc>
            <w:tc>
              <w:tcPr>
                <w:tcW w:w="2425" w:type="pct"/>
                <w:tcBorders>
                  <w:top w:val="single" w:sz="4" w:space="0" w:color="7F7F7F"/>
                  <w:left w:val="single" w:sz="4" w:space="0" w:color="7F7F7F"/>
                  <w:bottom w:val="single" w:sz="4" w:space="0" w:color="7F7F7F"/>
                  <w:right w:val="single" w:sz="4" w:space="0" w:color="7F7F7F"/>
                </w:tcBorders>
              </w:tcPr>
              <w:p w14:paraId="2D7B47D6" w14:textId="4566FC18" w:rsidR="0055263D" w:rsidRPr="003562A2" w:rsidRDefault="0055263D" w:rsidP="0055263D">
                <w:pPr>
                  <w:pStyle w:val="TableCell"/>
                  <w:spacing w:before="0"/>
                  <w:rPr>
                    <w:rFonts w:ascii="Times New Roman" w:hAnsi="Times New Roman"/>
                    <w:i w:val="0"/>
                    <w:color w:val="auto"/>
                    <w:sz w:val="22"/>
                    <w:szCs w:val="20"/>
                  </w:rPr>
                </w:pPr>
                <w:r w:rsidRPr="003562A2">
                  <w:rPr>
                    <w:rFonts w:ascii="Times New Roman" w:hAnsi="Times New Roman"/>
                    <w:i w:val="0"/>
                    <w:color w:val="auto"/>
                    <w:sz w:val="22"/>
                    <w:szCs w:val="20"/>
                  </w:rPr>
                  <w:t>Implementation of review comments</w:t>
                </w:r>
                <w:r>
                  <w:rPr>
                    <w:rFonts w:ascii="Times New Roman" w:hAnsi="Times New Roman"/>
                    <w:i w:val="0"/>
                    <w:color w:val="auto"/>
                    <w:sz w:val="22"/>
                    <w:szCs w:val="20"/>
                  </w:rPr>
                  <w:t xml:space="preserve"> in the scope of RfA 08-270</w:t>
                </w:r>
                <w:r w:rsidRPr="003562A2">
                  <w:rPr>
                    <w:rFonts w:ascii="Times New Roman" w:hAnsi="Times New Roman"/>
                    <w:i w:val="0"/>
                    <w:color w:val="auto"/>
                    <w:sz w:val="22"/>
                    <w:szCs w:val="20"/>
                  </w:rPr>
                  <w:t>.</w:t>
                </w:r>
              </w:p>
              <w:p w14:paraId="0702754D" w14:textId="77777777" w:rsidR="0055263D" w:rsidRDefault="0055263D" w:rsidP="0055263D">
                <w:pPr>
                  <w:pStyle w:val="TableCell"/>
                  <w:spacing w:before="0"/>
                  <w:rPr>
                    <w:rFonts w:ascii="Times New Roman" w:hAnsi="Times New Roman"/>
                    <w:i w:val="0"/>
                    <w:color w:val="auto"/>
                    <w:sz w:val="22"/>
                    <w:szCs w:val="20"/>
                  </w:rPr>
                </w:pPr>
                <w:r w:rsidRPr="003562A2">
                  <w:rPr>
                    <w:rFonts w:ascii="Times New Roman" w:hAnsi="Times New Roman"/>
                    <w:i w:val="0"/>
                    <w:color w:val="auto"/>
                    <w:sz w:val="22"/>
                    <w:szCs w:val="20"/>
                  </w:rPr>
                  <w:t>Version Submitted for Acceptance (SfA).</w:t>
                </w:r>
              </w:p>
              <w:p w14:paraId="36A4BA75" w14:textId="77777777" w:rsidR="0055263D" w:rsidRDefault="0055263D" w:rsidP="0055263D">
                <w:pPr>
                  <w:pStyle w:val="TableCell"/>
                  <w:spacing w:before="0"/>
                  <w:rPr>
                    <w:rFonts w:ascii="Times New Roman" w:hAnsi="Times New Roman"/>
                    <w:i w:val="0"/>
                    <w:color w:val="auto"/>
                    <w:sz w:val="22"/>
                    <w:szCs w:val="20"/>
                  </w:rPr>
                </w:pPr>
              </w:p>
              <w:p w14:paraId="3070C393" w14:textId="7D5C0E9D" w:rsidR="0055263D" w:rsidRDefault="0055263D" w:rsidP="0055263D">
                <w:pPr>
                  <w:pStyle w:val="TableCell"/>
                  <w:spacing w:before="0"/>
                  <w:rPr>
                    <w:rFonts w:ascii="Times New Roman" w:hAnsi="Times New Roman"/>
                    <w:i w:val="0"/>
                    <w:color w:val="auto"/>
                    <w:sz w:val="22"/>
                    <w:szCs w:val="20"/>
                  </w:rPr>
                </w:pPr>
                <w:r w:rsidRPr="004B079C">
                  <w:rPr>
                    <w:rFonts w:ascii="Times New Roman" w:hAnsi="Times New Roman"/>
                    <w:i w:val="0"/>
                    <w:color w:val="auto"/>
                    <w:sz w:val="22"/>
                    <w:szCs w:val="20"/>
                  </w:rPr>
                  <w:t>Note: RfC OSS</w:t>
                </w:r>
                <w:r>
                  <w:rPr>
                    <w:rFonts w:ascii="Times New Roman" w:hAnsi="Times New Roman"/>
                    <w:i w:val="0"/>
                    <w:color w:val="auto"/>
                    <w:sz w:val="22"/>
                    <w:szCs w:val="20"/>
                  </w:rPr>
                  <w:t>-</w:t>
                </w:r>
                <w:r w:rsidRPr="004B079C">
                  <w:rPr>
                    <w:rFonts w:ascii="Times New Roman" w:hAnsi="Times New Roman"/>
                    <w:i w:val="0"/>
                    <w:color w:val="auto"/>
                    <w:sz w:val="22"/>
                    <w:szCs w:val="20"/>
                  </w:rPr>
                  <w:t>959 has been removed from the SfA version following its rejection by the Member States (see MoM of FPG002/009).</w:t>
                </w:r>
              </w:p>
            </w:tc>
            <w:tc>
              <w:tcPr>
                <w:tcW w:w="547" w:type="pct"/>
                <w:tcBorders>
                  <w:top w:val="single" w:sz="4" w:space="0" w:color="7F7F7F"/>
                  <w:left w:val="single" w:sz="4" w:space="0" w:color="7F7F7F"/>
                  <w:bottom w:val="single" w:sz="4" w:space="0" w:color="7F7F7F"/>
                  <w:right w:val="single" w:sz="4" w:space="0" w:color="7F7F7F"/>
                </w:tcBorders>
              </w:tcPr>
              <w:p w14:paraId="710BBCE2" w14:textId="04C64C95"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6A5A2C2D" w14:textId="017EFC76"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7EA5BDF8" w14:textId="77777777" w:rsidTr="00270181">
            <w:tc>
              <w:tcPr>
                <w:tcW w:w="545" w:type="pct"/>
                <w:tcBorders>
                  <w:top w:val="single" w:sz="4" w:space="0" w:color="7F7F7F"/>
                  <w:left w:val="single" w:sz="4" w:space="0" w:color="7F7F7F"/>
                  <w:bottom w:val="single" w:sz="4" w:space="0" w:color="7F7F7F"/>
                  <w:right w:val="single" w:sz="4" w:space="0" w:color="7F7F7F"/>
                </w:tcBorders>
              </w:tcPr>
              <w:p w14:paraId="4DB2CE72" w14:textId="29323317" w:rsidR="0055263D" w:rsidRDefault="0055263D" w:rsidP="0055263D">
                <w:pPr>
                  <w:spacing w:after="0" w:line="276" w:lineRule="auto"/>
                  <w:jc w:val="left"/>
                  <w:rPr>
                    <w:szCs w:val="20"/>
                  </w:rPr>
                </w:pPr>
                <w:r>
                  <w:rPr>
                    <w:szCs w:val="20"/>
                  </w:rPr>
                  <w:t>7.10</w:t>
                </w:r>
                <w:r w:rsidR="00423373">
                  <w:rPr>
                    <w:szCs w:val="20"/>
                  </w:rPr>
                  <w:t xml:space="preserve"> </w:t>
                </w:r>
                <w:r w:rsidR="00423373" w:rsidRPr="00423373">
                  <w:rPr>
                    <w:szCs w:val="20"/>
                  </w:rPr>
                  <w:t>EN</w:t>
                </w:r>
              </w:p>
            </w:tc>
            <w:tc>
              <w:tcPr>
                <w:tcW w:w="783" w:type="pct"/>
                <w:tcBorders>
                  <w:top w:val="single" w:sz="4" w:space="0" w:color="7F7F7F"/>
                  <w:left w:val="single" w:sz="4" w:space="0" w:color="7F7F7F"/>
                  <w:bottom w:val="single" w:sz="4" w:space="0" w:color="7F7F7F"/>
                  <w:right w:val="single" w:sz="4" w:space="0" w:color="7F7F7F"/>
                </w:tcBorders>
              </w:tcPr>
              <w:p w14:paraId="5FA6DA62" w14:textId="179180E9" w:rsidR="0055263D" w:rsidRDefault="0055263D" w:rsidP="0055263D">
                <w:pPr>
                  <w:spacing w:after="0" w:line="276" w:lineRule="auto"/>
                  <w:jc w:val="left"/>
                  <w:rPr>
                    <w:szCs w:val="20"/>
                  </w:rPr>
                </w:pPr>
                <w:r>
                  <w:rPr>
                    <w:szCs w:val="20"/>
                  </w:rPr>
                  <w:t>01/03/2023</w:t>
                </w:r>
              </w:p>
            </w:tc>
            <w:tc>
              <w:tcPr>
                <w:tcW w:w="2425" w:type="pct"/>
                <w:tcBorders>
                  <w:top w:val="single" w:sz="4" w:space="0" w:color="7F7F7F"/>
                  <w:left w:val="single" w:sz="4" w:space="0" w:color="7F7F7F"/>
                  <w:bottom w:val="single" w:sz="4" w:space="0" w:color="7F7F7F"/>
                  <w:right w:val="single" w:sz="4" w:space="0" w:color="7F7F7F"/>
                </w:tcBorders>
              </w:tcPr>
              <w:p w14:paraId="38E0215F" w14:textId="77777777"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Update of the document in the scope of RfA 08-270 by implementing the following RfCs:</w:t>
                </w:r>
              </w:p>
              <w:p w14:paraId="0FCFC3B5" w14:textId="26622AD7" w:rsidR="0055263D" w:rsidRDefault="0055263D" w:rsidP="008138DA">
                <w:pPr>
                  <w:pStyle w:val="TableCell"/>
                  <w:numPr>
                    <w:ilvl w:val="0"/>
                    <w:numId w:val="272"/>
                  </w:numPr>
                  <w:spacing w:before="0"/>
                  <w:rPr>
                    <w:rFonts w:ascii="Times New Roman" w:hAnsi="Times New Roman"/>
                    <w:i w:val="0"/>
                    <w:color w:val="auto"/>
                    <w:sz w:val="22"/>
                    <w:szCs w:val="20"/>
                  </w:rPr>
                </w:pPr>
                <w:r w:rsidRPr="00F46548">
                  <w:rPr>
                    <w:rFonts w:ascii="Times New Roman" w:hAnsi="Times New Roman"/>
                    <w:i w:val="0"/>
                    <w:color w:val="auto"/>
                    <w:sz w:val="22"/>
                    <w:szCs w:val="20"/>
                  </w:rPr>
                  <w:t>OSS-855, OSS-860, OSS-861, OSS-862, OSS-873, OSS-875, OSS-881, OSS-891, OSS-892, OSS-900, OSS-904, OSS-906, OSS-932, OSS-936, OSS-947, OSS-948, OSS-950, OSS-952, OSS-954, OSS-957, OSS-959, OSS-960, OSS-961, OSS-964, OSS-970</w:t>
                </w:r>
                <w:r>
                  <w:rPr>
                    <w:rFonts w:ascii="Times New Roman" w:hAnsi="Times New Roman"/>
                    <w:i w:val="0"/>
                    <w:color w:val="auto"/>
                    <w:sz w:val="22"/>
                    <w:szCs w:val="20"/>
                  </w:rPr>
                  <w:t>.</w:t>
                </w:r>
              </w:p>
              <w:p w14:paraId="1F14BBD1" w14:textId="35BC5538"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79760F13" w14:textId="08FFD84D"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412D370D" w14:textId="2DF88A5E"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79F5BF4D" w14:textId="77777777" w:rsidTr="00270181">
            <w:tc>
              <w:tcPr>
                <w:tcW w:w="545" w:type="pct"/>
                <w:tcBorders>
                  <w:top w:val="single" w:sz="4" w:space="0" w:color="7F7F7F"/>
                  <w:left w:val="single" w:sz="4" w:space="0" w:color="7F7F7F"/>
                  <w:bottom w:val="single" w:sz="4" w:space="0" w:color="7F7F7F"/>
                  <w:right w:val="single" w:sz="4" w:space="0" w:color="7F7F7F"/>
                </w:tcBorders>
              </w:tcPr>
              <w:p w14:paraId="2B261C16" w14:textId="0405112F" w:rsidR="0055263D" w:rsidRDefault="0055263D" w:rsidP="0055263D">
                <w:pPr>
                  <w:spacing w:after="0" w:line="276" w:lineRule="auto"/>
                  <w:jc w:val="left"/>
                  <w:rPr>
                    <w:szCs w:val="20"/>
                  </w:rPr>
                </w:pPr>
                <w:r>
                  <w:rPr>
                    <w:szCs w:val="20"/>
                  </w:rPr>
                  <w:t>7.02</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70103B33" w14:textId="4EDE7E01" w:rsidR="0055263D" w:rsidRDefault="0055263D" w:rsidP="0055263D">
                <w:pPr>
                  <w:spacing w:after="0" w:line="276" w:lineRule="auto"/>
                  <w:jc w:val="left"/>
                  <w:rPr>
                    <w:szCs w:val="20"/>
                  </w:rPr>
                </w:pPr>
                <w:r>
                  <w:rPr>
                    <w:szCs w:val="20"/>
                  </w:rPr>
                  <w:t>12/09/2022</w:t>
                </w:r>
              </w:p>
            </w:tc>
            <w:tc>
              <w:tcPr>
                <w:tcW w:w="2425" w:type="pct"/>
                <w:tcBorders>
                  <w:top w:val="single" w:sz="4" w:space="0" w:color="7F7F7F"/>
                  <w:left w:val="single" w:sz="4" w:space="0" w:color="7F7F7F"/>
                  <w:bottom w:val="single" w:sz="4" w:space="0" w:color="7F7F7F"/>
                  <w:right w:val="single" w:sz="4" w:space="0" w:color="7F7F7F"/>
                </w:tcBorders>
              </w:tcPr>
              <w:p w14:paraId="4DF71BD3" w14:textId="66D81CA6"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Implementation of RfCs OSS-752 (update), OSS-888, OSS-909 and OSS-913.</w:t>
                </w:r>
              </w:p>
              <w:p w14:paraId="39BC111C" w14:textId="15E920FC"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7EE92321" w14:textId="31ABA4DC"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50F59F86" w14:textId="10BDF795"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6834A069" w14:textId="77777777" w:rsidTr="00270181">
            <w:tc>
              <w:tcPr>
                <w:tcW w:w="545" w:type="pct"/>
                <w:tcBorders>
                  <w:top w:val="single" w:sz="4" w:space="0" w:color="7F7F7F"/>
                  <w:left w:val="single" w:sz="4" w:space="0" w:color="7F7F7F"/>
                  <w:bottom w:val="single" w:sz="4" w:space="0" w:color="7F7F7F"/>
                  <w:right w:val="single" w:sz="4" w:space="0" w:color="7F7F7F"/>
                </w:tcBorders>
              </w:tcPr>
              <w:p w14:paraId="5AE402BB" w14:textId="07363206" w:rsidR="0055263D" w:rsidRDefault="0055263D" w:rsidP="0055263D">
                <w:pPr>
                  <w:spacing w:after="0" w:line="276" w:lineRule="auto"/>
                  <w:jc w:val="left"/>
                  <w:rPr>
                    <w:szCs w:val="20"/>
                  </w:rPr>
                </w:pPr>
                <w:r>
                  <w:rPr>
                    <w:szCs w:val="20"/>
                  </w:rPr>
                  <w:t>7.01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78499C78" w14:textId="0C3B5DEC" w:rsidR="0055263D" w:rsidRDefault="0055263D" w:rsidP="0055263D">
                <w:pPr>
                  <w:spacing w:after="0" w:line="276" w:lineRule="auto"/>
                  <w:jc w:val="left"/>
                  <w:rPr>
                    <w:szCs w:val="20"/>
                  </w:rPr>
                </w:pPr>
                <w:r>
                  <w:rPr>
                    <w:szCs w:val="20"/>
                  </w:rPr>
                  <w:t>01/07/2022</w:t>
                </w:r>
              </w:p>
            </w:tc>
            <w:tc>
              <w:tcPr>
                <w:tcW w:w="2425" w:type="pct"/>
                <w:tcBorders>
                  <w:top w:val="single" w:sz="4" w:space="0" w:color="7F7F7F"/>
                  <w:left w:val="single" w:sz="4" w:space="0" w:color="7F7F7F"/>
                  <w:bottom w:val="single" w:sz="4" w:space="0" w:color="7F7F7F"/>
                  <w:right w:val="single" w:sz="4" w:space="0" w:color="7F7F7F"/>
                </w:tcBorders>
              </w:tcPr>
              <w:p w14:paraId="08DEEEC7" w14:textId="2107D0EA" w:rsidR="0055263D"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Implementation of RfCs OSS-895, OSS-896 and OSS-897.</w:t>
                </w:r>
              </w:p>
              <w:p w14:paraId="3B048DF2" w14:textId="1CB56A4F" w:rsidR="0055263D" w:rsidRPr="003562A2" w:rsidRDefault="0055263D" w:rsidP="0055263D">
                <w:pPr>
                  <w:pStyle w:val="TableCell"/>
                  <w:spacing w:before="0"/>
                  <w:rPr>
                    <w:rFonts w:ascii="Times New Roman" w:hAnsi="Times New Roman"/>
                    <w:i w:val="0"/>
                    <w:color w:val="auto"/>
                    <w:sz w:val="22"/>
                    <w:szCs w:val="20"/>
                  </w:rPr>
                </w:pPr>
                <w:r>
                  <w:rPr>
                    <w:rFonts w:ascii="Times New Roman" w:hAnsi="Times New Roman"/>
                    <w:i w:val="0"/>
                    <w:color w:val="auto"/>
                    <w:sz w:val="22"/>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38C65B8D" w14:textId="76BC10E4" w:rsidR="0055263D"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CB2F383" w14:textId="063E3D21" w:rsidR="0055263D" w:rsidRDefault="0055263D" w:rsidP="0055263D">
                <w:pPr>
                  <w:spacing w:after="0" w:line="276" w:lineRule="auto"/>
                  <w:jc w:val="left"/>
                  <w:rPr>
                    <w:rFonts w:eastAsia="Calibri"/>
                    <w:bCs/>
                    <w:szCs w:val="22"/>
                  </w:rPr>
                </w:pPr>
                <w:r>
                  <w:rPr>
                    <w:rFonts w:eastAsia="Calibri"/>
                    <w:bCs/>
                    <w:szCs w:val="22"/>
                  </w:rPr>
                  <w:t>-</w:t>
                </w:r>
              </w:p>
            </w:tc>
          </w:tr>
          <w:tr w:rsidR="0055263D" w:rsidRPr="008A5FE3" w14:paraId="7089E478" w14:textId="77777777" w:rsidTr="00270181">
            <w:tc>
              <w:tcPr>
                <w:tcW w:w="545" w:type="pct"/>
                <w:tcBorders>
                  <w:top w:val="single" w:sz="4" w:space="0" w:color="7F7F7F"/>
                  <w:left w:val="single" w:sz="4" w:space="0" w:color="7F7F7F"/>
                  <w:bottom w:val="single" w:sz="4" w:space="0" w:color="7F7F7F"/>
                  <w:right w:val="single" w:sz="4" w:space="0" w:color="7F7F7F"/>
                </w:tcBorders>
              </w:tcPr>
              <w:p w14:paraId="45AFEB48" w14:textId="318E25AA" w:rsidR="0055263D" w:rsidRPr="008A5FE3" w:rsidDel="00295A0F" w:rsidRDefault="0055263D" w:rsidP="0055263D">
                <w:pPr>
                  <w:spacing w:after="0" w:line="276" w:lineRule="auto"/>
                  <w:jc w:val="left"/>
                  <w:rPr>
                    <w:szCs w:val="20"/>
                  </w:rPr>
                </w:pPr>
                <w:r>
                  <w:rPr>
                    <w:szCs w:val="20"/>
                  </w:rPr>
                  <w:t>7.00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8E20B3E" w14:textId="38833037" w:rsidR="0055263D" w:rsidRPr="008A5FE3" w:rsidRDefault="0055263D" w:rsidP="0055263D">
                <w:pPr>
                  <w:spacing w:after="0" w:line="276" w:lineRule="auto"/>
                  <w:jc w:val="left"/>
                  <w:rPr>
                    <w:szCs w:val="20"/>
                  </w:rPr>
                </w:pPr>
                <w:r>
                  <w:rPr>
                    <w:szCs w:val="20"/>
                  </w:rPr>
                  <w:t>21/06/2022</w:t>
                </w:r>
              </w:p>
            </w:tc>
            <w:tc>
              <w:tcPr>
                <w:tcW w:w="2425" w:type="pct"/>
                <w:tcBorders>
                  <w:top w:val="single" w:sz="4" w:space="0" w:color="7F7F7F"/>
                  <w:left w:val="single" w:sz="4" w:space="0" w:color="7F7F7F"/>
                  <w:bottom w:val="single" w:sz="4" w:space="0" w:color="7F7F7F"/>
                  <w:right w:val="single" w:sz="4" w:space="0" w:color="7F7F7F"/>
                </w:tcBorders>
              </w:tcPr>
              <w:p w14:paraId="61FBDEB9" w14:textId="77777777" w:rsidR="0055263D" w:rsidRPr="003562A2" w:rsidRDefault="0055263D" w:rsidP="0055263D">
                <w:pPr>
                  <w:pStyle w:val="TableCell"/>
                  <w:spacing w:before="0"/>
                  <w:rPr>
                    <w:rFonts w:ascii="Times New Roman" w:hAnsi="Times New Roman"/>
                    <w:i w:val="0"/>
                    <w:color w:val="auto"/>
                    <w:sz w:val="22"/>
                    <w:szCs w:val="20"/>
                  </w:rPr>
                </w:pPr>
                <w:r w:rsidRPr="003562A2">
                  <w:rPr>
                    <w:rFonts w:ascii="Times New Roman" w:hAnsi="Times New Roman"/>
                    <w:i w:val="0"/>
                    <w:color w:val="auto"/>
                    <w:sz w:val="22"/>
                    <w:szCs w:val="20"/>
                  </w:rPr>
                  <w:t>Implementation of review comments.</w:t>
                </w:r>
              </w:p>
              <w:p w14:paraId="62D5F415" w14:textId="71E08ADD" w:rsidR="0055263D" w:rsidRPr="003562A2" w:rsidRDefault="0055263D" w:rsidP="0055263D">
                <w:pPr>
                  <w:pStyle w:val="TableCell"/>
                  <w:spacing w:before="0"/>
                  <w:rPr>
                    <w:rFonts w:ascii="Times New Roman" w:hAnsi="Times New Roman"/>
                    <w:i w:val="0"/>
                    <w:color w:val="auto"/>
                    <w:sz w:val="22"/>
                    <w:szCs w:val="20"/>
                  </w:rPr>
                </w:pPr>
                <w:r w:rsidRPr="003562A2">
                  <w:rPr>
                    <w:rFonts w:ascii="Times New Roman" w:hAnsi="Times New Roman"/>
                    <w:i w:val="0"/>
                    <w:color w:val="auto"/>
                    <w:sz w:val="22"/>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4501AA10" w14:textId="4B57ED61" w:rsidR="0055263D" w:rsidRPr="008A5FE3" w:rsidRDefault="0055263D" w:rsidP="0055263D">
                <w:pPr>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6BE5F8E2" w14:textId="488804B1" w:rsidR="0055263D" w:rsidRPr="008A5FE3" w:rsidRDefault="0055263D" w:rsidP="0055263D">
                <w:pPr>
                  <w:spacing w:after="0" w:line="276" w:lineRule="auto"/>
                  <w:jc w:val="left"/>
                  <w:rPr>
                    <w:rFonts w:eastAsia="Calibri"/>
                    <w:bCs/>
                    <w:szCs w:val="22"/>
                  </w:rPr>
                </w:pPr>
                <w:r>
                  <w:rPr>
                    <w:rFonts w:eastAsia="Calibri"/>
                    <w:bCs/>
                    <w:szCs w:val="22"/>
                  </w:rPr>
                  <w:t>-</w:t>
                </w:r>
              </w:p>
            </w:tc>
          </w:tr>
          <w:tr w:rsidR="0055263D" w:rsidRPr="008A5FE3" w14:paraId="4B8789EB" w14:textId="77777777" w:rsidTr="00270181">
            <w:tc>
              <w:tcPr>
                <w:tcW w:w="545" w:type="pct"/>
                <w:tcBorders>
                  <w:top w:val="single" w:sz="4" w:space="0" w:color="7F7F7F"/>
                  <w:left w:val="single" w:sz="4" w:space="0" w:color="7F7F7F"/>
                  <w:bottom w:val="single" w:sz="4" w:space="0" w:color="7F7F7F"/>
                  <w:right w:val="single" w:sz="4" w:space="0" w:color="7F7F7F"/>
                </w:tcBorders>
              </w:tcPr>
              <w:p w14:paraId="4D5934CC" w14:textId="7D82FE65" w:rsidR="0055263D" w:rsidRPr="008A5FE3" w:rsidRDefault="0055263D" w:rsidP="0055263D">
                <w:pPr>
                  <w:spacing w:after="0" w:line="276" w:lineRule="auto"/>
                  <w:jc w:val="left"/>
                  <w:rPr>
                    <w:rFonts w:eastAsia="PMingLiU"/>
                    <w:szCs w:val="22"/>
                  </w:rPr>
                </w:pPr>
                <w:r>
                  <w:rPr>
                    <w:szCs w:val="20"/>
                  </w:rPr>
                  <w:t>6.30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724B53FE" w14:textId="74DCCA1E" w:rsidR="0055263D" w:rsidRPr="008A5FE3" w:rsidRDefault="0055263D" w:rsidP="0055263D">
                <w:pPr>
                  <w:spacing w:after="0" w:line="276" w:lineRule="auto"/>
                  <w:jc w:val="left"/>
                  <w:rPr>
                    <w:rFonts w:eastAsia="PMingLiU"/>
                    <w:szCs w:val="22"/>
                  </w:rPr>
                </w:pPr>
                <w:r w:rsidRPr="008A5FE3">
                  <w:rPr>
                    <w:szCs w:val="20"/>
                  </w:rPr>
                  <w:t>02/06/2022</w:t>
                </w:r>
              </w:p>
            </w:tc>
            <w:tc>
              <w:tcPr>
                <w:tcW w:w="2425" w:type="pct"/>
                <w:tcBorders>
                  <w:top w:val="single" w:sz="4" w:space="0" w:color="7F7F7F"/>
                  <w:left w:val="single" w:sz="4" w:space="0" w:color="7F7F7F"/>
                  <w:bottom w:val="single" w:sz="4" w:space="0" w:color="7F7F7F"/>
                  <w:right w:val="single" w:sz="4" w:space="0" w:color="7F7F7F"/>
                </w:tcBorders>
              </w:tcPr>
              <w:p w14:paraId="029FCA2A"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RfA 04-023, implementing the following RfCs:</w:t>
                </w:r>
              </w:p>
              <w:p w14:paraId="471B55DE" w14:textId="6ADB2E8B"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OSS-72, OSS-102, OSS-162, OSS-214, OSS-237, OSS-263, OSS-270, OSS-272, OSS-273, OSS-277, OSS-278, OSS-279, OSS-282, OSS-285, OSS-291, OSS-298, OSS-299, OSS-302, OSS-307, OSS-749, OSS-752, OSS-754, OSS-755, OSS-762, OSS-763, OSS-764, OSS-765, OSS-768, OSS-769, OSS-778, OSS-786, OSS-795, OSS-809, OSS-813, OSS-822, OSS-828, OSS-833</w:t>
                </w:r>
                <w:r>
                  <w:rPr>
                    <w:rFonts w:ascii="Times New Roman" w:hAnsi="Times New Roman"/>
                    <w:i w:val="0"/>
                    <w:color w:val="auto"/>
                    <w:sz w:val="22"/>
                    <w:szCs w:val="20"/>
                  </w:rPr>
                  <w:t>, OSS-877</w:t>
                </w:r>
                <w:r w:rsidRPr="008A5FE3">
                  <w:rPr>
                    <w:rFonts w:ascii="Times New Roman" w:hAnsi="Times New Roman"/>
                    <w:i w:val="0"/>
                    <w:color w:val="auto"/>
                    <w:sz w:val="22"/>
                    <w:szCs w:val="20"/>
                  </w:rPr>
                  <w:t>.</w:t>
                </w:r>
              </w:p>
              <w:p w14:paraId="55240FC3" w14:textId="7EBA10B8" w:rsidR="0055263D" w:rsidRPr="008A5FE3" w:rsidRDefault="0055263D" w:rsidP="0055263D">
                <w:pPr>
                  <w:pStyle w:val="Guidelines"/>
                  <w:spacing w:after="0" w:line="276" w:lineRule="auto"/>
                  <w:rPr>
                    <w:color w:val="auto"/>
                  </w:rPr>
                </w:pPr>
                <w:r w:rsidRPr="008A5FE3">
                  <w:rPr>
                    <w:i w:val="0"/>
                    <w:color w:val="auto"/>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637D8E4B" w14:textId="5D357CAA"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62C8C702" w14:textId="67FC6B95"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7FA0888F" w14:textId="77777777" w:rsidTr="00270181">
            <w:tc>
              <w:tcPr>
                <w:tcW w:w="545" w:type="pct"/>
                <w:tcBorders>
                  <w:top w:val="single" w:sz="4" w:space="0" w:color="7F7F7F"/>
                  <w:left w:val="single" w:sz="4" w:space="0" w:color="7F7F7F"/>
                  <w:bottom w:val="single" w:sz="4" w:space="0" w:color="7F7F7F"/>
                  <w:right w:val="single" w:sz="4" w:space="0" w:color="7F7F7F"/>
                </w:tcBorders>
              </w:tcPr>
              <w:p w14:paraId="17F1F70D" w14:textId="47F8E84F" w:rsidR="0055263D" w:rsidRDefault="0055263D" w:rsidP="0055263D">
                <w:pPr>
                  <w:keepNext/>
                  <w:spacing w:after="0" w:line="276" w:lineRule="auto"/>
                  <w:jc w:val="left"/>
                  <w:rPr>
                    <w:szCs w:val="20"/>
                  </w:rPr>
                </w:pPr>
                <w:r>
                  <w:rPr>
                    <w:szCs w:val="20"/>
                  </w:rPr>
                  <w:t>6.20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389F7115" w14:textId="07141B1F" w:rsidR="0055263D" w:rsidRPr="008A5FE3" w:rsidRDefault="0055263D" w:rsidP="0055263D">
                <w:pPr>
                  <w:keepNext/>
                  <w:spacing w:after="0" w:line="276" w:lineRule="auto"/>
                  <w:jc w:val="left"/>
                  <w:rPr>
                    <w:szCs w:val="20"/>
                  </w:rPr>
                </w:pPr>
                <w:r>
                  <w:rPr>
                    <w:szCs w:val="20"/>
                  </w:rPr>
                  <w:t>04/03/2022</w:t>
                </w:r>
              </w:p>
            </w:tc>
            <w:tc>
              <w:tcPr>
                <w:tcW w:w="2425" w:type="pct"/>
                <w:tcBorders>
                  <w:top w:val="single" w:sz="4" w:space="0" w:color="7F7F7F"/>
                  <w:left w:val="single" w:sz="4" w:space="0" w:color="7F7F7F"/>
                  <w:bottom w:val="single" w:sz="4" w:space="0" w:color="7F7F7F"/>
                  <w:right w:val="single" w:sz="4" w:space="0" w:color="7F7F7F"/>
                </w:tcBorders>
              </w:tcPr>
              <w:p w14:paraId="29612E7C" w14:textId="77777777" w:rsidR="0055263D" w:rsidRDefault="0055263D" w:rsidP="0055263D">
                <w:pPr>
                  <w:pStyle w:val="TableCell"/>
                  <w:keepNext/>
                  <w:rPr>
                    <w:rFonts w:ascii="Times New Roman" w:hAnsi="Times New Roman"/>
                    <w:i w:val="0"/>
                    <w:color w:val="auto"/>
                    <w:sz w:val="22"/>
                    <w:szCs w:val="20"/>
                  </w:rPr>
                </w:pPr>
                <w:r>
                  <w:rPr>
                    <w:rFonts w:ascii="Times New Roman" w:hAnsi="Times New Roman"/>
                    <w:i w:val="0"/>
                    <w:color w:val="auto"/>
                    <w:sz w:val="22"/>
                    <w:szCs w:val="20"/>
                  </w:rPr>
                  <w:t>Implementation of review comments.</w:t>
                </w:r>
              </w:p>
              <w:p w14:paraId="57C217C8" w14:textId="104103B2" w:rsidR="0055263D" w:rsidRPr="008A5FE3" w:rsidRDefault="0055263D" w:rsidP="0055263D">
                <w:pPr>
                  <w:pStyle w:val="TableCell"/>
                  <w:keepNext/>
                  <w:spacing w:before="0"/>
                  <w:rPr>
                    <w:rFonts w:ascii="Times New Roman" w:hAnsi="Times New Roman"/>
                    <w:i w:val="0"/>
                    <w:color w:val="auto"/>
                    <w:sz w:val="22"/>
                    <w:szCs w:val="20"/>
                  </w:rPr>
                </w:pPr>
                <w:r>
                  <w:rPr>
                    <w:rFonts w:ascii="Times New Roman" w:hAnsi="Times New Roman"/>
                    <w:i w:val="0"/>
                    <w:color w:val="auto"/>
                    <w:sz w:val="22"/>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4C1735BD" w14:textId="48478F2B" w:rsidR="0055263D" w:rsidRPr="008A5FE3" w:rsidRDefault="0055263D" w:rsidP="0055263D">
                <w:pPr>
                  <w:keepNext/>
                  <w:spacing w:after="0" w:line="276" w:lineRule="auto"/>
                  <w:jc w:val="left"/>
                  <w:rPr>
                    <w:rFonts w:eastAsia="Calibri"/>
                    <w:bCs/>
                    <w:szCs w:val="22"/>
                  </w:rPr>
                </w:pPr>
                <w:r>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31756495" w14:textId="7C4C3F0E" w:rsidR="0055263D" w:rsidRPr="008A5FE3" w:rsidRDefault="0055263D" w:rsidP="0055263D">
                <w:pPr>
                  <w:keepNext/>
                  <w:spacing w:after="0" w:line="276" w:lineRule="auto"/>
                  <w:jc w:val="left"/>
                  <w:rPr>
                    <w:rFonts w:eastAsia="Calibri"/>
                    <w:bCs/>
                    <w:szCs w:val="22"/>
                  </w:rPr>
                </w:pPr>
                <w:r>
                  <w:rPr>
                    <w:rFonts w:eastAsia="Calibri"/>
                    <w:bCs/>
                    <w:szCs w:val="22"/>
                  </w:rPr>
                  <w:t>-</w:t>
                </w:r>
              </w:p>
            </w:tc>
          </w:tr>
          <w:tr w:rsidR="0055263D" w:rsidRPr="008A5FE3" w14:paraId="56285B60"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34D52C2" w14:textId="3D3D816F" w:rsidR="0055263D" w:rsidRPr="008A5FE3" w:rsidRDefault="0055263D" w:rsidP="0055263D">
                <w:pPr>
                  <w:spacing w:after="0" w:line="276" w:lineRule="auto"/>
                  <w:jc w:val="left"/>
                  <w:rPr>
                    <w:rFonts w:eastAsia="PMingLiU"/>
                    <w:szCs w:val="22"/>
                  </w:rPr>
                </w:pPr>
                <w:r w:rsidRPr="008A5FE3">
                  <w:rPr>
                    <w:szCs w:val="20"/>
                  </w:rPr>
                  <w:t>6.10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386CA48F" w14:textId="4D760A3E" w:rsidR="0055263D" w:rsidRPr="008A5FE3" w:rsidRDefault="0055263D" w:rsidP="0055263D">
                <w:pPr>
                  <w:spacing w:after="0" w:line="276" w:lineRule="auto"/>
                  <w:jc w:val="left"/>
                  <w:rPr>
                    <w:rFonts w:eastAsia="PMingLiU"/>
                    <w:szCs w:val="22"/>
                  </w:rPr>
                </w:pPr>
                <w:r w:rsidRPr="008A5FE3">
                  <w:rPr>
                    <w:szCs w:val="20"/>
                  </w:rPr>
                  <w:t>09/02/2022</w:t>
                </w:r>
              </w:p>
            </w:tc>
            <w:tc>
              <w:tcPr>
                <w:tcW w:w="2425" w:type="pct"/>
                <w:tcBorders>
                  <w:top w:val="single" w:sz="4" w:space="0" w:color="7F7F7F"/>
                  <w:left w:val="single" w:sz="4" w:space="0" w:color="7F7F7F"/>
                  <w:bottom w:val="single" w:sz="4" w:space="0" w:color="7F7F7F"/>
                  <w:right w:val="single" w:sz="4" w:space="0" w:color="7F7F7F"/>
                </w:tcBorders>
              </w:tcPr>
              <w:p w14:paraId="4473CBFB"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RfA 04-023, implementing the following RfCs:</w:t>
                </w:r>
              </w:p>
              <w:p w14:paraId="296545C2"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OSS-268</w:t>
                </w:r>
              </w:p>
              <w:p w14:paraId="2D31FAB2"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OSS-271</w:t>
                </w:r>
              </w:p>
              <w:p w14:paraId="716B429F"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OSS-280</w:t>
                </w:r>
              </w:p>
              <w:p w14:paraId="3AE7C44D"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OSS-284</w:t>
                </w:r>
              </w:p>
              <w:p w14:paraId="68627F3C"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OSS-288</w:t>
                </w:r>
              </w:p>
              <w:p w14:paraId="25B802A8"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OSS-289</w:t>
                </w:r>
              </w:p>
              <w:p w14:paraId="1F4AA30D"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OSS-293</w:t>
                </w:r>
              </w:p>
              <w:p w14:paraId="0D5DF029"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OSS-295</w:t>
                </w:r>
              </w:p>
              <w:p w14:paraId="67D2FE7A"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OSS-305</w:t>
                </w:r>
              </w:p>
              <w:p w14:paraId="24798742"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OSS-306</w:t>
                </w:r>
              </w:p>
              <w:p w14:paraId="6546A8E5"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OSS-747</w:t>
                </w:r>
              </w:p>
              <w:p w14:paraId="62CA42B0"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OSS-814</w:t>
                </w:r>
              </w:p>
              <w:p w14:paraId="046D508E"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OSS-819</w:t>
                </w:r>
              </w:p>
              <w:p w14:paraId="3AF1D1C0" w14:textId="70B7F94D"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6A087762" w14:textId="59B82D8F" w:rsidR="0055263D" w:rsidRPr="008A5FE3" w:rsidRDefault="0055263D" w:rsidP="0055263D">
                <w:pPr>
                  <w:spacing w:after="0" w:line="276" w:lineRule="auto"/>
                  <w:jc w:val="left"/>
                  <w:rPr>
                    <w:rFonts w:eastAsia="Calibri"/>
                    <w:bCs/>
                    <w:szCs w:val="22"/>
                  </w:rPr>
                </w:pPr>
                <w:r w:rsidRPr="008A5FE3">
                  <w:rPr>
                    <w:rFonts w:eastAsia="Calibri"/>
                    <w:bCs/>
                    <w:szCs w:val="22"/>
                  </w:rPr>
                  <w:lastRenderedPageBreak/>
                  <w:t>R</w:t>
                </w:r>
              </w:p>
            </w:tc>
            <w:tc>
              <w:tcPr>
                <w:tcW w:w="700" w:type="pct"/>
                <w:tcBorders>
                  <w:top w:val="single" w:sz="4" w:space="0" w:color="7F7F7F"/>
                  <w:left w:val="single" w:sz="4" w:space="0" w:color="7F7F7F"/>
                  <w:bottom w:val="single" w:sz="4" w:space="0" w:color="7F7F7F"/>
                  <w:right w:val="single" w:sz="4" w:space="0" w:color="7F7F7F"/>
                </w:tcBorders>
              </w:tcPr>
              <w:p w14:paraId="61D8D320" w14:textId="09B8BF83"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0DBA0F79" w14:textId="77777777" w:rsidTr="00270181">
            <w:tc>
              <w:tcPr>
                <w:tcW w:w="545" w:type="pct"/>
                <w:tcBorders>
                  <w:top w:val="single" w:sz="4" w:space="0" w:color="7F7F7F"/>
                  <w:left w:val="single" w:sz="4" w:space="0" w:color="7F7F7F"/>
                  <w:bottom w:val="single" w:sz="4" w:space="0" w:color="7F7F7F"/>
                  <w:right w:val="single" w:sz="4" w:space="0" w:color="7F7F7F"/>
                </w:tcBorders>
              </w:tcPr>
              <w:p w14:paraId="0ED78E9B" w14:textId="4678B3A4" w:rsidR="0055263D" w:rsidRPr="008A5FE3" w:rsidRDefault="0055263D" w:rsidP="0055263D">
                <w:pPr>
                  <w:spacing w:after="0" w:line="276" w:lineRule="auto"/>
                  <w:jc w:val="left"/>
                  <w:rPr>
                    <w:rFonts w:eastAsia="PMingLiU"/>
                    <w:szCs w:val="22"/>
                  </w:rPr>
                </w:pPr>
                <w:r w:rsidRPr="008A5FE3">
                  <w:rPr>
                    <w:szCs w:val="20"/>
                  </w:rPr>
                  <w:t>6.03</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7E8697DD" w14:textId="3040046D" w:rsidR="0055263D" w:rsidRPr="008A5FE3" w:rsidRDefault="0055263D" w:rsidP="0055263D">
                <w:pPr>
                  <w:spacing w:after="0" w:line="276" w:lineRule="auto"/>
                  <w:jc w:val="left"/>
                  <w:rPr>
                    <w:rFonts w:eastAsia="PMingLiU"/>
                    <w:szCs w:val="22"/>
                  </w:rPr>
                </w:pPr>
                <w:r w:rsidRPr="008A5FE3">
                  <w:rPr>
                    <w:szCs w:val="20"/>
                  </w:rPr>
                  <w:t>18/10/2021</w:t>
                </w:r>
              </w:p>
            </w:tc>
            <w:tc>
              <w:tcPr>
                <w:tcW w:w="2425" w:type="pct"/>
                <w:tcBorders>
                  <w:top w:val="single" w:sz="4" w:space="0" w:color="7F7F7F"/>
                  <w:left w:val="single" w:sz="4" w:space="0" w:color="7F7F7F"/>
                  <w:bottom w:val="single" w:sz="4" w:space="0" w:color="7F7F7F"/>
                  <w:right w:val="single" w:sz="4" w:space="0" w:color="7F7F7F"/>
                </w:tcBorders>
              </w:tcPr>
              <w:p w14:paraId="22F692BB"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RfC OSS-747 in the scope of SC10-188.</w:t>
                </w:r>
              </w:p>
              <w:p w14:paraId="0C7CE509" w14:textId="6867CE32" w:rsidR="0055263D" w:rsidRPr="008A5FE3" w:rsidRDefault="0055263D" w:rsidP="0055263D">
                <w:pPr>
                  <w:spacing w:after="0" w:line="276" w:lineRule="auto"/>
                  <w:jc w:val="left"/>
                  <w:rPr>
                    <w:rFonts w:eastAsia="Calibri"/>
                    <w:bCs/>
                    <w:szCs w:val="22"/>
                  </w:rPr>
                </w:pPr>
                <w:r w:rsidRPr="008A5FE3">
                  <w:rPr>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2E6B458A" w14:textId="4AB58264"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64578C9B" w14:textId="30582646"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67E579E9" w14:textId="77777777" w:rsidTr="00270181">
            <w:tc>
              <w:tcPr>
                <w:tcW w:w="545" w:type="pct"/>
                <w:tcBorders>
                  <w:top w:val="single" w:sz="4" w:space="0" w:color="7F7F7F"/>
                  <w:left w:val="single" w:sz="4" w:space="0" w:color="7F7F7F"/>
                  <w:bottom w:val="single" w:sz="4" w:space="0" w:color="7F7F7F"/>
                  <w:right w:val="single" w:sz="4" w:space="0" w:color="7F7F7F"/>
                </w:tcBorders>
              </w:tcPr>
              <w:p w14:paraId="19BCFC65" w14:textId="534C9EEF" w:rsidR="0055263D" w:rsidRPr="008A5FE3" w:rsidRDefault="0055263D" w:rsidP="0055263D">
                <w:pPr>
                  <w:spacing w:after="0" w:line="276" w:lineRule="auto"/>
                  <w:jc w:val="left"/>
                  <w:rPr>
                    <w:rFonts w:eastAsia="PMingLiU"/>
                    <w:szCs w:val="22"/>
                  </w:rPr>
                </w:pPr>
                <w:r w:rsidRPr="008A5FE3">
                  <w:rPr>
                    <w:szCs w:val="20"/>
                  </w:rPr>
                  <w:t>6.02</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22B5E46" w14:textId="4A840F92" w:rsidR="0055263D" w:rsidRPr="008A5FE3" w:rsidRDefault="0055263D" w:rsidP="0055263D">
                <w:pPr>
                  <w:spacing w:after="0" w:line="276" w:lineRule="auto"/>
                  <w:jc w:val="left"/>
                  <w:rPr>
                    <w:rFonts w:eastAsia="PMingLiU"/>
                    <w:szCs w:val="22"/>
                  </w:rPr>
                </w:pPr>
                <w:r w:rsidRPr="008A5FE3">
                  <w:rPr>
                    <w:szCs w:val="20"/>
                  </w:rPr>
                  <w:t>24/02/2021</w:t>
                </w:r>
              </w:p>
            </w:tc>
            <w:tc>
              <w:tcPr>
                <w:tcW w:w="2425" w:type="pct"/>
                <w:tcBorders>
                  <w:top w:val="single" w:sz="4" w:space="0" w:color="7F7F7F"/>
                  <w:left w:val="single" w:sz="4" w:space="0" w:color="7F7F7F"/>
                  <w:bottom w:val="single" w:sz="4" w:space="0" w:color="7F7F7F"/>
                  <w:right w:val="single" w:sz="4" w:space="0" w:color="7F7F7F"/>
                </w:tcBorders>
              </w:tcPr>
              <w:p w14:paraId="475631ED"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50C61B6D"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the following RfC:</w:t>
                </w:r>
              </w:p>
              <w:p w14:paraId="5B1705A1" w14:textId="77777777" w:rsidR="0055263D" w:rsidRPr="008A5FE3" w:rsidRDefault="0055263D" w:rsidP="008138DA">
                <w:pPr>
                  <w:pStyle w:val="TableCell"/>
                  <w:numPr>
                    <w:ilvl w:val="0"/>
                    <w:numId w:val="184"/>
                  </w:numPr>
                  <w:spacing w:before="0"/>
                  <w:rPr>
                    <w:rFonts w:ascii="Times New Roman" w:hAnsi="Times New Roman"/>
                    <w:i w:val="0"/>
                    <w:color w:val="auto"/>
                    <w:sz w:val="22"/>
                    <w:szCs w:val="20"/>
                  </w:rPr>
                </w:pPr>
                <w:r w:rsidRPr="008A5FE3">
                  <w:rPr>
                    <w:rFonts w:ascii="Times New Roman" w:hAnsi="Times New Roman"/>
                    <w:i w:val="0"/>
                    <w:color w:val="auto"/>
                    <w:sz w:val="22"/>
                    <w:szCs w:val="20"/>
                  </w:rPr>
                  <w:t>OSS-793.</w:t>
                </w:r>
              </w:p>
              <w:p w14:paraId="54CC6404" w14:textId="1D3FD3F2"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4025DD53" w14:textId="40C10D24"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07A88AE7" w14:textId="49220362"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7BF60EFB" w14:textId="77777777" w:rsidTr="00270181">
            <w:tc>
              <w:tcPr>
                <w:tcW w:w="545" w:type="pct"/>
                <w:tcBorders>
                  <w:top w:val="single" w:sz="4" w:space="0" w:color="7F7F7F"/>
                  <w:left w:val="single" w:sz="4" w:space="0" w:color="7F7F7F"/>
                  <w:bottom w:val="single" w:sz="4" w:space="0" w:color="7F7F7F"/>
                  <w:right w:val="single" w:sz="4" w:space="0" w:color="7F7F7F"/>
                </w:tcBorders>
              </w:tcPr>
              <w:p w14:paraId="0283AA8D" w14:textId="249B3F90" w:rsidR="0055263D" w:rsidRPr="008A5FE3" w:rsidRDefault="0055263D" w:rsidP="0055263D">
                <w:pPr>
                  <w:spacing w:after="0" w:line="276" w:lineRule="auto"/>
                  <w:jc w:val="left"/>
                  <w:rPr>
                    <w:rFonts w:eastAsia="PMingLiU"/>
                    <w:szCs w:val="22"/>
                  </w:rPr>
                </w:pPr>
                <w:r w:rsidRPr="008A5FE3">
                  <w:rPr>
                    <w:szCs w:val="20"/>
                  </w:rPr>
                  <w:t>6.01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10329401" w14:textId="4755C741" w:rsidR="0055263D" w:rsidRPr="008A5FE3" w:rsidRDefault="0055263D" w:rsidP="0055263D">
                <w:pPr>
                  <w:spacing w:after="0" w:line="276" w:lineRule="auto"/>
                  <w:jc w:val="left"/>
                  <w:rPr>
                    <w:rFonts w:eastAsia="PMingLiU"/>
                    <w:szCs w:val="22"/>
                  </w:rPr>
                </w:pPr>
                <w:r w:rsidRPr="008A5FE3">
                  <w:rPr>
                    <w:szCs w:val="20"/>
                  </w:rPr>
                  <w:t>16/02/2021</w:t>
                </w:r>
              </w:p>
            </w:tc>
            <w:tc>
              <w:tcPr>
                <w:tcW w:w="2425" w:type="pct"/>
                <w:tcBorders>
                  <w:top w:val="single" w:sz="4" w:space="0" w:color="7F7F7F"/>
                  <w:left w:val="single" w:sz="4" w:space="0" w:color="7F7F7F"/>
                  <w:bottom w:val="single" w:sz="4" w:space="0" w:color="7F7F7F"/>
                  <w:right w:val="single" w:sz="4" w:space="0" w:color="7F7F7F"/>
                </w:tcBorders>
              </w:tcPr>
              <w:p w14:paraId="40C9DB8F"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RfA 10-642.</w:t>
                </w:r>
              </w:p>
              <w:p w14:paraId="1AF8D9B7"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the following RfC:</w:t>
                </w:r>
              </w:p>
              <w:p w14:paraId="57C4F003" w14:textId="77777777" w:rsidR="0055263D" w:rsidRPr="008A5FE3" w:rsidRDefault="0055263D" w:rsidP="008138DA">
                <w:pPr>
                  <w:pStyle w:val="TableCell"/>
                  <w:numPr>
                    <w:ilvl w:val="0"/>
                    <w:numId w:val="184"/>
                  </w:numPr>
                  <w:spacing w:before="0"/>
                  <w:rPr>
                    <w:rFonts w:ascii="Times New Roman" w:hAnsi="Times New Roman"/>
                    <w:i w:val="0"/>
                    <w:color w:val="auto"/>
                    <w:sz w:val="22"/>
                    <w:szCs w:val="20"/>
                  </w:rPr>
                </w:pPr>
                <w:r w:rsidRPr="008A5FE3">
                  <w:rPr>
                    <w:rFonts w:ascii="Times New Roman" w:hAnsi="Times New Roman"/>
                    <w:i w:val="0"/>
                    <w:color w:val="auto"/>
                    <w:sz w:val="22"/>
                    <w:szCs w:val="20"/>
                  </w:rPr>
                  <w:t>OSS-735 and OSS-750.</w:t>
                </w:r>
              </w:p>
              <w:p w14:paraId="7F64A75B" w14:textId="39387536"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5375395B" w14:textId="38E89042"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53263618" w14:textId="4CF2FCA8"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66CA02E2"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086EA7D" w14:textId="5FDEB1D2" w:rsidR="0055263D" w:rsidRPr="008A5FE3" w:rsidRDefault="0055263D" w:rsidP="0055263D">
                <w:pPr>
                  <w:spacing w:after="0" w:line="276" w:lineRule="auto"/>
                  <w:jc w:val="left"/>
                  <w:rPr>
                    <w:rFonts w:eastAsia="PMingLiU"/>
                    <w:szCs w:val="22"/>
                  </w:rPr>
                </w:pPr>
                <w:r w:rsidRPr="008A5FE3">
                  <w:rPr>
                    <w:szCs w:val="20"/>
                  </w:rPr>
                  <w:t>6.00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42DE7D79" w14:textId="74A7BF00" w:rsidR="0055263D" w:rsidRPr="008A5FE3" w:rsidRDefault="0055263D" w:rsidP="0055263D">
                <w:pPr>
                  <w:spacing w:after="0" w:line="276" w:lineRule="auto"/>
                  <w:jc w:val="left"/>
                  <w:rPr>
                    <w:rFonts w:eastAsia="PMingLiU"/>
                    <w:szCs w:val="22"/>
                  </w:rPr>
                </w:pPr>
                <w:r w:rsidRPr="008A5FE3">
                  <w:rPr>
                    <w:szCs w:val="20"/>
                  </w:rPr>
                  <w:t>29/01/2021</w:t>
                </w:r>
              </w:p>
            </w:tc>
            <w:tc>
              <w:tcPr>
                <w:tcW w:w="2425" w:type="pct"/>
                <w:tcBorders>
                  <w:top w:val="single" w:sz="4" w:space="0" w:color="7F7F7F"/>
                  <w:left w:val="single" w:sz="4" w:space="0" w:color="7F7F7F"/>
                  <w:bottom w:val="single" w:sz="4" w:space="0" w:color="7F7F7F"/>
                  <w:right w:val="single" w:sz="4" w:space="0" w:color="7F7F7F"/>
                </w:tcBorders>
              </w:tcPr>
              <w:p w14:paraId="6257575D"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6C807068" w14:textId="4BBF6812"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166543BD" w14:textId="20D39A37"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45E46A2C" w14:textId="70CFFA02"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6DF04E15" w14:textId="77777777" w:rsidTr="00270181">
            <w:tc>
              <w:tcPr>
                <w:tcW w:w="545" w:type="pct"/>
                <w:tcBorders>
                  <w:top w:val="single" w:sz="4" w:space="0" w:color="7F7F7F"/>
                  <w:left w:val="single" w:sz="4" w:space="0" w:color="7F7F7F"/>
                  <w:bottom w:val="single" w:sz="4" w:space="0" w:color="7F7F7F"/>
                  <w:right w:val="single" w:sz="4" w:space="0" w:color="7F7F7F"/>
                </w:tcBorders>
              </w:tcPr>
              <w:p w14:paraId="4629C74D" w14:textId="6BA1481D" w:rsidR="0055263D" w:rsidRPr="008A5FE3" w:rsidRDefault="0055263D" w:rsidP="0055263D">
                <w:pPr>
                  <w:spacing w:after="0" w:line="276" w:lineRule="auto"/>
                  <w:jc w:val="left"/>
                  <w:rPr>
                    <w:rFonts w:eastAsia="PMingLiU"/>
                    <w:szCs w:val="22"/>
                  </w:rPr>
                </w:pPr>
                <w:r w:rsidRPr="008A5FE3">
                  <w:rPr>
                    <w:szCs w:val="20"/>
                  </w:rPr>
                  <w:t>5.01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4BCFBEFF" w14:textId="206BB579" w:rsidR="0055263D" w:rsidRPr="008A5FE3" w:rsidRDefault="0055263D" w:rsidP="0055263D">
                <w:pPr>
                  <w:spacing w:after="0" w:line="276" w:lineRule="auto"/>
                  <w:jc w:val="left"/>
                  <w:rPr>
                    <w:rFonts w:eastAsia="PMingLiU"/>
                    <w:szCs w:val="22"/>
                  </w:rPr>
                </w:pPr>
                <w:r w:rsidRPr="008A5FE3">
                  <w:rPr>
                    <w:szCs w:val="20"/>
                  </w:rPr>
                  <w:t>18/01/2021</w:t>
                </w:r>
              </w:p>
            </w:tc>
            <w:tc>
              <w:tcPr>
                <w:tcW w:w="2425" w:type="pct"/>
                <w:tcBorders>
                  <w:top w:val="single" w:sz="4" w:space="0" w:color="7F7F7F"/>
                  <w:left w:val="single" w:sz="4" w:space="0" w:color="7F7F7F"/>
                  <w:bottom w:val="single" w:sz="4" w:space="0" w:color="7F7F7F"/>
                  <w:right w:val="single" w:sz="4" w:space="0" w:color="7F7F7F"/>
                </w:tcBorders>
              </w:tcPr>
              <w:p w14:paraId="5F1D9C0D"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RfA 10-642.</w:t>
                </w:r>
              </w:p>
              <w:p w14:paraId="0DF8884D"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the following RfC:</w:t>
                </w:r>
              </w:p>
              <w:p w14:paraId="1291A2D4"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OSS-596, OSS-613, OSS-620, OSS-650, OSS-653, OSS-663, OSS-683, OSS-690, OSS-693, OSS-702, OSS-719, OSS-731, OSS-733, OSS-738, OSS-742, OSS-743, OSS-744, OSS-762, OSS-763, OSS-766, OSS-767, OSS-769, OSS-770, and OSS-771.</w:t>
                </w:r>
              </w:p>
              <w:p w14:paraId="7BDF174C" w14:textId="782062F9"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388DB692" w14:textId="75B70A3F"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FA1D189" w14:textId="0A1105E8"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24FF77A2"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8450BC4" w14:textId="07BA0CF3" w:rsidR="0055263D" w:rsidRPr="008A5FE3" w:rsidRDefault="0055263D" w:rsidP="0055263D">
                <w:pPr>
                  <w:spacing w:after="0" w:line="276" w:lineRule="auto"/>
                  <w:jc w:val="left"/>
                  <w:rPr>
                    <w:rFonts w:eastAsia="PMingLiU"/>
                    <w:szCs w:val="22"/>
                  </w:rPr>
                </w:pPr>
                <w:r w:rsidRPr="008A5FE3">
                  <w:rPr>
                    <w:szCs w:val="20"/>
                  </w:rPr>
                  <w:t>5.00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BE14CA7" w14:textId="4AA157E6" w:rsidR="0055263D" w:rsidRPr="008A5FE3" w:rsidRDefault="0055263D" w:rsidP="0055263D">
                <w:pPr>
                  <w:spacing w:after="0" w:line="276" w:lineRule="auto"/>
                  <w:jc w:val="left"/>
                  <w:rPr>
                    <w:rFonts w:eastAsia="PMingLiU"/>
                    <w:szCs w:val="22"/>
                  </w:rPr>
                </w:pPr>
                <w:r w:rsidRPr="008A5FE3">
                  <w:rPr>
                    <w:szCs w:val="20"/>
                  </w:rPr>
                  <w:t>31/08/2020</w:t>
                </w:r>
              </w:p>
            </w:tc>
            <w:tc>
              <w:tcPr>
                <w:tcW w:w="2425" w:type="pct"/>
                <w:tcBorders>
                  <w:top w:val="single" w:sz="4" w:space="0" w:color="7F7F7F"/>
                  <w:left w:val="single" w:sz="4" w:space="0" w:color="7F7F7F"/>
                  <w:bottom w:val="single" w:sz="4" w:space="0" w:color="7F7F7F"/>
                  <w:right w:val="single" w:sz="4" w:space="0" w:color="7F7F7F"/>
                </w:tcBorders>
              </w:tcPr>
              <w:p w14:paraId="2AB5F46A"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5D464C40" w14:textId="216E4287"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6CE82C2F" w14:textId="4A1C41DD"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1F3E75C" w14:textId="3917980C"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7EA983E2" w14:textId="77777777" w:rsidTr="00270181">
            <w:tc>
              <w:tcPr>
                <w:tcW w:w="545" w:type="pct"/>
                <w:tcBorders>
                  <w:top w:val="single" w:sz="4" w:space="0" w:color="7F7F7F"/>
                  <w:left w:val="single" w:sz="4" w:space="0" w:color="7F7F7F"/>
                  <w:bottom w:val="single" w:sz="4" w:space="0" w:color="7F7F7F"/>
                  <w:right w:val="single" w:sz="4" w:space="0" w:color="7F7F7F"/>
                </w:tcBorders>
              </w:tcPr>
              <w:p w14:paraId="09FEFE59" w14:textId="67FEE907" w:rsidR="0055263D" w:rsidRPr="008A5FE3" w:rsidRDefault="0055263D" w:rsidP="0055263D">
                <w:pPr>
                  <w:spacing w:after="0" w:line="276" w:lineRule="auto"/>
                  <w:jc w:val="left"/>
                  <w:rPr>
                    <w:rFonts w:eastAsia="PMingLiU"/>
                    <w:szCs w:val="22"/>
                  </w:rPr>
                </w:pPr>
                <w:r w:rsidRPr="008A5FE3">
                  <w:rPr>
                    <w:szCs w:val="20"/>
                  </w:rPr>
                  <w:t>4.02</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16705E7F" w14:textId="408E4745" w:rsidR="0055263D" w:rsidRPr="008A5FE3" w:rsidRDefault="0055263D" w:rsidP="0055263D">
                <w:pPr>
                  <w:spacing w:after="0" w:line="276" w:lineRule="auto"/>
                  <w:jc w:val="left"/>
                  <w:rPr>
                    <w:rFonts w:eastAsia="PMingLiU"/>
                    <w:szCs w:val="22"/>
                  </w:rPr>
                </w:pPr>
                <w:r w:rsidRPr="008A5FE3">
                  <w:rPr>
                    <w:szCs w:val="20"/>
                  </w:rPr>
                  <w:t>25/08/2020</w:t>
                </w:r>
              </w:p>
            </w:tc>
            <w:tc>
              <w:tcPr>
                <w:tcW w:w="2425" w:type="pct"/>
                <w:tcBorders>
                  <w:top w:val="single" w:sz="4" w:space="0" w:color="7F7F7F"/>
                  <w:left w:val="single" w:sz="4" w:space="0" w:color="7F7F7F"/>
                  <w:bottom w:val="single" w:sz="4" w:space="0" w:color="7F7F7F"/>
                  <w:right w:val="single" w:sz="4" w:space="0" w:color="7F7F7F"/>
                </w:tcBorders>
              </w:tcPr>
              <w:p w14:paraId="2D50F4A4"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Update of the document in the scope of RfA 09-622. </w:t>
                </w:r>
              </w:p>
              <w:p w14:paraId="15C5F180"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the following RfC:</w:t>
                </w:r>
              </w:p>
              <w:p w14:paraId="65CE7EA2"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OSS-705 (sections 1.1, 3.1, 5.1, 5.2, 5.3, 6.2.1, 6.2.3, 6.3.1, 6.4, 6.4.3, 6.5.2, 7.3.1, 8.1.11, 8.2.3, 8.3.6, 9.2, 9.5.4, 10.1, 11.5.1, 12.6, 12.7.1, 13.5, 13.7, 13.10, 13.12, 13.13, and 13.14).</w:t>
                </w:r>
              </w:p>
              <w:p w14:paraId="6FE5F085" w14:textId="3DDD0377"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63491BF8" w14:textId="5930D940"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06C2EA77" w14:textId="420B64BC"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7D485F43" w14:textId="77777777" w:rsidTr="00270181">
            <w:tc>
              <w:tcPr>
                <w:tcW w:w="545" w:type="pct"/>
                <w:tcBorders>
                  <w:top w:val="single" w:sz="4" w:space="0" w:color="7F7F7F"/>
                  <w:left w:val="single" w:sz="4" w:space="0" w:color="7F7F7F"/>
                  <w:bottom w:val="single" w:sz="4" w:space="0" w:color="7F7F7F"/>
                  <w:right w:val="single" w:sz="4" w:space="0" w:color="7F7F7F"/>
                </w:tcBorders>
              </w:tcPr>
              <w:p w14:paraId="5D5E2D3C" w14:textId="521601EE" w:rsidR="0055263D" w:rsidRPr="008A5FE3" w:rsidRDefault="0055263D" w:rsidP="0055263D">
                <w:pPr>
                  <w:spacing w:after="0" w:line="276" w:lineRule="auto"/>
                  <w:jc w:val="left"/>
                  <w:rPr>
                    <w:rFonts w:eastAsia="PMingLiU"/>
                    <w:szCs w:val="22"/>
                  </w:rPr>
                </w:pPr>
                <w:r w:rsidRPr="008A5FE3">
                  <w:rPr>
                    <w:szCs w:val="20"/>
                  </w:rPr>
                  <w:t>4.01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0FA3429" w14:textId="7B4430DC" w:rsidR="0055263D" w:rsidRPr="008A5FE3" w:rsidRDefault="0055263D" w:rsidP="0055263D">
                <w:pPr>
                  <w:spacing w:after="0" w:line="276" w:lineRule="auto"/>
                  <w:jc w:val="left"/>
                  <w:rPr>
                    <w:rFonts w:eastAsia="PMingLiU"/>
                    <w:szCs w:val="22"/>
                  </w:rPr>
                </w:pPr>
                <w:r w:rsidRPr="008A5FE3">
                  <w:rPr>
                    <w:szCs w:val="20"/>
                  </w:rPr>
                  <w:t>15/07/2020</w:t>
                </w:r>
              </w:p>
            </w:tc>
            <w:tc>
              <w:tcPr>
                <w:tcW w:w="2425" w:type="pct"/>
                <w:tcBorders>
                  <w:top w:val="single" w:sz="4" w:space="0" w:color="7F7F7F"/>
                  <w:left w:val="single" w:sz="4" w:space="0" w:color="7F7F7F"/>
                  <w:bottom w:val="single" w:sz="4" w:space="0" w:color="7F7F7F"/>
                  <w:right w:val="single" w:sz="4" w:space="0" w:color="7F7F7F"/>
                </w:tcBorders>
              </w:tcPr>
              <w:p w14:paraId="021352EC"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RfC OSS-704 (section 13.4).</w:t>
                </w:r>
              </w:p>
              <w:p w14:paraId="19AFC8D0" w14:textId="3A60E9E6" w:rsidR="0055263D" w:rsidRPr="008A5FE3" w:rsidRDefault="0055263D" w:rsidP="0055263D">
                <w:pPr>
                  <w:spacing w:after="0" w:line="276" w:lineRule="auto"/>
                  <w:jc w:val="left"/>
                  <w:rPr>
                    <w:rFonts w:eastAsia="Calibri"/>
                    <w:bCs/>
                    <w:szCs w:val="22"/>
                  </w:rPr>
                </w:pPr>
                <w:r w:rsidRPr="008A5FE3">
                  <w:rPr>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07B784B8" w14:textId="4A245D22"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66B4BD1" w14:textId="7015BD36"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4F699E31" w14:textId="77777777" w:rsidTr="00270181">
            <w:tc>
              <w:tcPr>
                <w:tcW w:w="545" w:type="pct"/>
                <w:tcBorders>
                  <w:top w:val="single" w:sz="4" w:space="0" w:color="7F7F7F"/>
                  <w:left w:val="single" w:sz="4" w:space="0" w:color="7F7F7F"/>
                  <w:bottom w:val="single" w:sz="4" w:space="0" w:color="7F7F7F"/>
                  <w:right w:val="single" w:sz="4" w:space="0" w:color="7F7F7F"/>
                </w:tcBorders>
              </w:tcPr>
              <w:p w14:paraId="2378C0BC" w14:textId="7DC676CC" w:rsidR="0055263D" w:rsidRPr="008A5FE3" w:rsidRDefault="0055263D" w:rsidP="0055263D">
                <w:pPr>
                  <w:spacing w:after="0" w:line="276" w:lineRule="auto"/>
                  <w:jc w:val="left"/>
                  <w:rPr>
                    <w:rFonts w:eastAsia="PMingLiU"/>
                    <w:szCs w:val="22"/>
                  </w:rPr>
                </w:pPr>
                <w:r w:rsidRPr="008A5FE3">
                  <w:rPr>
                    <w:szCs w:val="20"/>
                  </w:rPr>
                  <w:lastRenderedPageBreak/>
                  <w:t>4.00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6A86A025" w14:textId="36EAB1D9" w:rsidR="0055263D" w:rsidRPr="008A5FE3" w:rsidRDefault="0055263D" w:rsidP="0055263D">
                <w:pPr>
                  <w:spacing w:after="0" w:line="276" w:lineRule="auto"/>
                  <w:jc w:val="left"/>
                  <w:rPr>
                    <w:rFonts w:eastAsia="PMingLiU"/>
                    <w:szCs w:val="22"/>
                  </w:rPr>
                </w:pPr>
                <w:r w:rsidRPr="008A5FE3">
                  <w:rPr>
                    <w:szCs w:val="20"/>
                  </w:rPr>
                  <w:t>06/07/2020</w:t>
                </w:r>
              </w:p>
            </w:tc>
            <w:tc>
              <w:tcPr>
                <w:tcW w:w="2425" w:type="pct"/>
                <w:tcBorders>
                  <w:top w:val="single" w:sz="4" w:space="0" w:color="7F7F7F"/>
                  <w:left w:val="single" w:sz="4" w:space="0" w:color="7F7F7F"/>
                  <w:bottom w:val="single" w:sz="4" w:space="0" w:color="7F7F7F"/>
                  <w:right w:val="single" w:sz="4" w:space="0" w:color="7F7F7F"/>
                </w:tcBorders>
              </w:tcPr>
              <w:p w14:paraId="64B593B1"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49BA9FF4" w14:textId="24EFE08B"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17973ECA" w14:textId="0D08B4FC"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0509B7C" w14:textId="2213DE79"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700B13AB" w14:textId="77777777" w:rsidTr="00270181">
            <w:tc>
              <w:tcPr>
                <w:tcW w:w="545" w:type="pct"/>
                <w:tcBorders>
                  <w:top w:val="single" w:sz="4" w:space="0" w:color="7F7F7F"/>
                  <w:left w:val="single" w:sz="4" w:space="0" w:color="7F7F7F"/>
                  <w:bottom w:val="single" w:sz="4" w:space="0" w:color="7F7F7F"/>
                  <w:right w:val="single" w:sz="4" w:space="0" w:color="7F7F7F"/>
                </w:tcBorders>
              </w:tcPr>
              <w:p w14:paraId="03148216" w14:textId="6F995ACF" w:rsidR="0055263D" w:rsidRPr="008A5FE3" w:rsidRDefault="0055263D" w:rsidP="0055263D">
                <w:pPr>
                  <w:spacing w:after="0" w:line="276" w:lineRule="auto"/>
                  <w:jc w:val="left"/>
                  <w:rPr>
                    <w:rFonts w:eastAsia="PMingLiU"/>
                    <w:szCs w:val="22"/>
                  </w:rPr>
                </w:pPr>
                <w:r w:rsidRPr="008A5FE3">
                  <w:rPr>
                    <w:szCs w:val="20"/>
                  </w:rPr>
                  <w:t>3.04</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44CF2A8F" w14:textId="2B37B513" w:rsidR="0055263D" w:rsidRPr="008A5FE3" w:rsidRDefault="0055263D" w:rsidP="0055263D">
                <w:pPr>
                  <w:spacing w:after="0" w:line="276" w:lineRule="auto"/>
                  <w:jc w:val="left"/>
                  <w:rPr>
                    <w:rFonts w:eastAsia="PMingLiU"/>
                    <w:szCs w:val="22"/>
                  </w:rPr>
                </w:pPr>
                <w:r w:rsidRPr="008A5FE3">
                  <w:rPr>
                    <w:szCs w:val="20"/>
                  </w:rPr>
                  <w:t>30/06/2020</w:t>
                </w:r>
              </w:p>
            </w:tc>
            <w:tc>
              <w:tcPr>
                <w:tcW w:w="2425" w:type="pct"/>
                <w:tcBorders>
                  <w:top w:val="single" w:sz="4" w:space="0" w:color="7F7F7F"/>
                  <w:left w:val="single" w:sz="4" w:space="0" w:color="7F7F7F"/>
                  <w:bottom w:val="single" w:sz="4" w:space="0" w:color="7F7F7F"/>
                  <w:right w:val="single" w:sz="4" w:space="0" w:color="7F7F7F"/>
                </w:tcBorders>
              </w:tcPr>
              <w:p w14:paraId="132A740B"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RfA 09-613. Implementation of the following RfCs:</w:t>
                </w:r>
              </w:p>
              <w:p w14:paraId="5EB2912D"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OSS-616 (sections 13.2, 13.4);</w:t>
                </w:r>
              </w:p>
              <w:p w14:paraId="03785A9F" w14:textId="77777777" w:rsidR="0055263D" w:rsidRPr="008A5FE3" w:rsidRDefault="0055263D" w:rsidP="008138DA">
                <w:pPr>
                  <w:pStyle w:val="TableCell"/>
                  <w:numPr>
                    <w:ilvl w:val="0"/>
                    <w:numId w:val="183"/>
                  </w:numPr>
                  <w:spacing w:before="0"/>
                  <w:rPr>
                    <w:rFonts w:ascii="Times New Roman" w:hAnsi="Times New Roman"/>
                    <w:i w:val="0"/>
                    <w:color w:val="auto"/>
                    <w:sz w:val="22"/>
                    <w:szCs w:val="20"/>
                  </w:rPr>
                </w:pPr>
                <w:r w:rsidRPr="008A5FE3">
                  <w:rPr>
                    <w:rFonts w:ascii="Times New Roman" w:hAnsi="Times New Roman"/>
                    <w:i w:val="0"/>
                    <w:color w:val="auto"/>
                    <w:sz w:val="22"/>
                    <w:szCs w:val="20"/>
                  </w:rPr>
                  <w:t>OSS-676 (sections 5.3, 8.2.7.2, 8.2.7.4, 9.5.4.3, 13.17).</w:t>
                </w:r>
              </w:p>
              <w:p w14:paraId="5AA07C01" w14:textId="3B392F1F"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59C20ADA" w14:textId="6F4A80E6"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04273AE5" w14:textId="183FF98F"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18013567"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F7A27B4" w14:textId="5544365B" w:rsidR="0055263D" w:rsidRPr="008A5FE3" w:rsidRDefault="0055263D" w:rsidP="0055263D">
                <w:pPr>
                  <w:spacing w:after="0" w:line="276" w:lineRule="auto"/>
                  <w:jc w:val="left"/>
                  <w:rPr>
                    <w:rFonts w:eastAsia="PMingLiU"/>
                    <w:szCs w:val="22"/>
                  </w:rPr>
                </w:pPr>
                <w:r w:rsidRPr="008A5FE3">
                  <w:rPr>
                    <w:szCs w:val="20"/>
                  </w:rPr>
                  <w:t>3.03</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C5226B2" w14:textId="5365AF87" w:rsidR="0055263D" w:rsidRPr="008A5FE3" w:rsidRDefault="0055263D" w:rsidP="0055263D">
                <w:pPr>
                  <w:spacing w:after="0" w:line="276" w:lineRule="auto"/>
                  <w:jc w:val="left"/>
                  <w:rPr>
                    <w:rFonts w:eastAsia="PMingLiU"/>
                    <w:szCs w:val="22"/>
                  </w:rPr>
                </w:pPr>
                <w:r w:rsidRPr="008A5FE3">
                  <w:rPr>
                    <w:szCs w:val="20"/>
                  </w:rPr>
                  <w:t>24/06/2020</w:t>
                </w:r>
              </w:p>
            </w:tc>
            <w:tc>
              <w:tcPr>
                <w:tcW w:w="2425" w:type="pct"/>
                <w:tcBorders>
                  <w:top w:val="single" w:sz="4" w:space="0" w:color="7F7F7F"/>
                  <w:left w:val="single" w:sz="4" w:space="0" w:color="7F7F7F"/>
                  <w:bottom w:val="single" w:sz="4" w:space="0" w:color="7F7F7F"/>
                  <w:right w:val="single" w:sz="4" w:space="0" w:color="7F7F7F"/>
                </w:tcBorders>
              </w:tcPr>
              <w:p w14:paraId="7F0BB66A"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Removing OSS-613 from the list of implemented changes for version 2.03.</w:t>
                </w:r>
              </w:p>
              <w:p w14:paraId="7F6201AE"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table of contents.</w:t>
                </w:r>
              </w:p>
              <w:p w14:paraId="6DE7761B"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Moving the name of section 9.5.8 before the table describing the VAT Return MSCON information.</w:t>
                </w:r>
              </w:p>
              <w:p w14:paraId="46A32958" w14:textId="63AADA6D" w:rsidR="0055263D" w:rsidRPr="008A5FE3" w:rsidRDefault="0055263D" w:rsidP="0055263D">
                <w:pPr>
                  <w:spacing w:after="0" w:line="276" w:lineRule="auto"/>
                  <w:jc w:val="left"/>
                  <w:rPr>
                    <w:rFonts w:eastAsia="Calibri"/>
                    <w:bCs/>
                    <w:szCs w:val="22"/>
                  </w:rPr>
                </w:pPr>
                <w:r w:rsidRPr="008A5FE3">
                  <w:rPr>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7C75F506" w14:textId="69559C1E"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5445E223" w14:textId="14531B72"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264C6417" w14:textId="77777777" w:rsidTr="00270181">
            <w:tc>
              <w:tcPr>
                <w:tcW w:w="545" w:type="pct"/>
                <w:tcBorders>
                  <w:top w:val="single" w:sz="4" w:space="0" w:color="7F7F7F"/>
                  <w:left w:val="single" w:sz="4" w:space="0" w:color="7F7F7F"/>
                  <w:bottom w:val="single" w:sz="4" w:space="0" w:color="7F7F7F"/>
                  <w:right w:val="single" w:sz="4" w:space="0" w:color="7F7F7F"/>
                </w:tcBorders>
              </w:tcPr>
              <w:p w14:paraId="043A9126" w14:textId="79ED5A5F" w:rsidR="0055263D" w:rsidRPr="008A5FE3" w:rsidRDefault="0055263D" w:rsidP="0055263D">
                <w:pPr>
                  <w:spacing w:after="0" w:line="276" w:lineRule="auto"/>
                  <w:jc w:val="left"/>
                  <w:rPr>
                    <w:rFonts w:eastAsia="PMingLiU"/>
                    <w:szCs w:val="22"/>
                  </w:rPr>
                </w:pPr>
                <w:r w:rsidRPr="008A5FE3">
                  <w:rPr>
                    <w:szCs w:val="20"/>
                  </w:rPr>
                  <w:t>3.02</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55DF0F5B" w14:textId="53D456D7" w:rsidR="0055263D" w:rsidRPr="008A5FE3" w:rsidRDefault="0055263D" w:rsidP="0055263D">
                <w:pPr>
                  <w:spacing w:after="0" w:line="276" w:lineRule="auto"/>
                  <w:jc w:val="left"/>
                  <w:rPr>
                    <w:rFonts w:eastAsia="PMingLiU"/>
                    <w:szCs w:val="22"/>
                  </w:rPr>
                </w:pPr>
                <w:r w:rsidRPr="008A5FE3">
                  <w:rPr>
                    <w:szCs w:val="20"/>
                  </w:rPr>
                  <w:t>12/06/2020</w:t>
                </w:r>
              </w:p>
            </w:tc>
            <w:tc>
              <w:tcPr>
                <w:tcW w:w="2425" w:type="pct"/>
                <w:tcBorders>
                  <w:top w:val="single" w:sz="4" w:space="0" w:color="7F7F7F"/>
                  <w:left w:val="single" w:sz="4" w:space="0" w:color="7F7F7F"/>
                  <w:bottom w:val="single" w:sz="4" w:space="0" w:color="7F7F7F"/>
                  <w:right w:val="single" w:sz="4" w:space="0" w:color="7F7F7F"/>
                </w:tcBorders>
              </w:tcPr>
              <w:p w14:paraId="14146561"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RfC OSS-659 and OSS-668.</w:t>
                </w:r>
              </w:p>
              <w:p w14:paraId="695D0ADF" w14:textId="6D81E399" w:rsidR="0055263D" w:rsidRPr="008A5FE3" w:rsidRDefault="0055263D" w:rsidP="0055263D">
                <w:pPr>
                  <w:spacing w:after="0" w:line="276" w:lineRule="auto"/>
                  <w:jc w:val="left"/>
                  <w:rPr>
                    <w:rFonts w:eastAsia="Calibri"/>
                    <w:bCs/>
                    <w:szCs w:val="22"/>
                  </w:rPr>
                </w:pPr>
                <w:r w:rsidRPr="008A5FE3">
                  <w:rPr>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3176EDAC" w14:textId="53509125"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3A889F19" w14:textId="54DD2323"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302B2D1F" w14:textId="77777777" w:rsidTr="00270181">
            <w:tc>
              <w:tcPr>
                <w:tcW w:w="545" w:type="pct"/>
                <w:tcBorders>
                  <w:top w:val="single" w:sz="4" w:space="0" w:color="7F7F7F"/>
                  <w:left w:val="single" w:sz="4" w:space="0" w:color="7F7F7F"/>
                  <w:bottom w:val="single" w:sz="4" w:space="0" w:color="7F7F7F"/>
                  <w:right w:val="single" w:sz="4" w:space="0" w:color="7F7F7F"/>
                </w:tcBorders>
              </w:tcPr>
              <w:p w14:paraId="1BB2DCE4" w14:textId="3492AFDB" w:rsidR="0055263D" w:rsidRPr="008A5FE3" w:rsidRDefault="0055263D" w:rsidP="0055263D">
                <w:pPr>
                  <w:spacing w:after="0" w:line="276" w:lineRule="auto"/>
                  <w:jc w:val="left"/>
                  <w:rPr>
                    <w:rFonts w:eastAsia="PMingLiU"/>
                    <w:szCs w:val="22"/>
                  </w:rPr>
                </w:pPr>
                <w:r w:rsidRPr="008A5FE3">
                  <w:rPr>
                    <w:szCs w:val="20"/>
                  </w:rPr>
                  <w:t>3.01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37D0E67A" w14:textId="04BF7566" w:rsidR="0055263D" w:rsidRPr="008A5FE3" w:rsidRDefault="0055263D" w:rsidP="0055263D">
                <w:pPr>
                  <w:spacing w:after="0" w:line="276" w:lineRule="auto"/>
                  <w:jc w:val="left"/>
                  <w:rPr>
                    <w:rFonts w:eastAsia="PMingLiU"/>
                    <w:szCs w:val="22"/>
                  </w:rPr>
                </w:pPr>
                <w:r w:rsidRPr="008A5FE3">
                  <w:rPr>
                    <w:szCs w:val="20"/>
                  </w:rPr>
                  <w:t>06/05/2020</w:t>
                </w:r>
              </w:p>
            </w:tc>
            <w:tc>
              <w:tcPr>
                <w:tcW w:w="2425" w:type="pct"/>
                <w:tcBorders>
                  <w:top w:val="single" w:sz="4" w:space="0" w:color="7F7F7F"/>
                  <w:left w:val="single" w:sz="4" w:space="0" w:color="7F7F7F"/>
                  <w:bottom w:val="single" w:sz="4" w:space="0" w:color="7F7F7F"/>
                  <w:right w:val="single" w:sz="4" w:space="0" w:color="7F7F7F"/>
                </w:tcBorders>
              </w:tcPr>
              <w:p w14:paraId="40076CAC"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RfC OSS-652 related to implementation of review comments.</w:t>
                </w:r>
              </w:p>
              <w:p w14:paraId="6426B361" w14:textId="77E0D92C" w:rsidR="0055263D" w:rsidRPr="008A5FE3" w:rsidRDefault="0055263D" w:rsidP="0055263D">
                <w:pPr>
                  <w:spacing w:after="0" w:line="276" w:lineRule="auto"/>
                  <w:jc w:val="left"/>
                  <w:rPr>
                    <w:rFonts w:eastAsia="Calibri"/>
                    <w:bCs/>
                    <w:szCs w:val="22"/>
                  </w:rPr>
                </w:pPr>
                <w:r w:rsidRPr="008A5FE3">
                  <w:rPr>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3BBC8102" w14:textId="4299E8BB"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49ADEB5D" w14:textId="258220CE"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3A5FA183" w14:textId="77777777" w:rsidTr="00270181">
            <w:tc>
              <w:tcPr>
                <w:tcW w:w="545" w:type="pct"/>
                <w:tcBorders>
                  <w:top w:val="single" w:sz="4" w:space="0" w:color="7F7F7F"/>
                  <w:left w:val="single" w:sz="4" w:space="0" w:color="7F7F7F"/>
                  <w:bottom w:val="single" w:sz="4" w:space="0" w:color="7F7F7F"/>
                  <w:right w:val="single" w:sz="4" w:space="0" w:color="7F7F7F"/>
                </w:tcBorders>
              </w:tcPr>
              <w:p w14:paraId="65090923" w14:textId="2617E1ED" w:rsidR="0055263D" w:rsidRPr="008A5FE3" w:rsidRDefault="0055263D" w:rsidP="0055263D">
                <w:pPr>
                  <w:spacing w:after="0" w:line="276" w:lineRule="auto"/>
                  <w:jc w:val="left"/>
                  <w:rPr>
                    <w:rFonts w:eastAsia="PMingLiU"/>
                    <w:szCs w:val="22"/>
                  </w:rPr>
                </w:pPr>
                <w:r w:rsidRPr="008A5FE3">
                  <w:rPr>
                    <w:szCs w:val="20"/>
                  </w:rPr>
                  <w:t>3.00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26B069EB" w14:textId="616A71A2" w:rsidR="0055263D" w:rsidRPr="008A5FE3" w:rsidRDefault="0055263D" w:rsidP="0055263D">
                <w:pPr>
                  <w:spacing w:after="0" w:line="276" w:lineRule="auto"/>
                  <w:jc w:val="left"/>
                  <w:rPr>
                    <w:rFonts w:eastAsia="PMingLiU"/>
                    <w:szCs w:val="22"/>
                  </w:rPr>
                </w:pPr>
                <w:r w:rsidRPr="008A5FE3">
                  <w:rPr>
                    <w:szCs w:val="20"/>
                  </w:rPr>
                  <w:t>04/05/2020</w:t>
                </w:r>
              </w:p>
            </w:tc>
            <w:tc>
              <w:tcPr>
                <w:tcW w:w="2425" w:type="pct"/>
                <w:tcBorders>
                  <w:top w:val="single" w:sz="4" w:space="0" w:color="7F7F7F"/>
                  <w:left w:val="single" w:sz="4" w:space="0" w:color="7F7F7F"/>
                  <w:bottom w:val="single" w:sz="4" w:space="0" w:color="7F7F7F"/>
                  <w:right w:val="single" w:sz="4" w:space="0" w:color="7F7F7F"/>
                </w:tcBorders>
              </w:tcPr>
              <w:p w14:paraId="4B9638B4" w14:textId="77777777" w:rsidR="0055263D" w:rsidRPr="008A5FE3" w:rsidRDefault="0055263D" w:rsidP="0055263D">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58DC2CEB" w14:textId="5D0A3DF6"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11B41754" w14:textId="0C3154A2"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44EFB0D4" w14:textId="5B887D80"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0C584736"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4A0CEAD" w14:textId="4CA231D4" w:rsidR="0055263D" w:rsidRPr="008A5FE3" w:rsidRDefault="0055263D" w:rsidP="0055263D">
                <w:pPr>
                  <w:spacing w:after="0" w:line="276" w:lineRule="auto"/>
                  <w:jc w:val="left"/>
                  <w:rPr>
                    <w:rFonts w:eastAsia="PMingLiU"/>
                    <w:szCs w:val="22"/>
                  </w:rPr>
                </w:pPr>
                <w:r w:rsidRPr="008A5FE3">
                  <w:rPr>
                    <w:szCs w:val="20"/>
                  </w:rPr>
                  <w:t>2.03</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18259A38" w14:textId="7D8375DC" w:rsidR="0055263D" w:rsidRPr="008A5FE3" w:rsidRDefault="0055263D" w:rsidP="0055263D">
                <w:pPr>
                  <w:spacing w:after="0" w:line="276" w:lineRule="auto"/>
                  <w:jc w:val="left"/>
                  <w:rPr>
                    <w:rFonts w:eastAsia="PMingLiU"/>
                    <w:szCs w:val="22"/>
                  </w:rPr>
                </w:pPr>
                <w:r w:rsidRPr="008A5FE3">
                  <w:rPr>
                    <w:szCs w:val="20"/>
                  </w:rPr>
                  <w:t>07/04/2020</w:t>
                </w:r>
              </w:p>
            </w:tc>
            <w:tc>
              <w:tcPr>
                <w:tcW w:w="2425" w:type="pct"/>
                <w:tcBorders>
                  <w:top w:val="single" w:sz="4" w:space="0" w:color="7F7F7F"/>
                  <w:left w:val="single" w:sz="4" w:space="0" w:color="7F7F7F"/>
                  <w:bottom w:val="single" w:sz="4" w:space="0" w:color="7F7F7F"/>
                  <w:right w:val="single" w:sz="4" w:space="0" w:color="7F7F7F"/>
                </w:tcBorders>
              </w:tcPr>
              <w:p w14:paraId="374D7E85"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the RfA 09-598. Implementation of the following RfC:</w:t>
                </w:r>
              </w:p>
              <w:p w14:paraId="32FB8910"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OSS-434; OSS-475, OSS-478, OSS-479, OSS-481, OSS-492, OSS-494, OSS-495, OSS-496, OSS-500, OSS-507, OSS-509, OSS-510, OSS-511, OSS-513, OSS-514, OSS-522, OSS-525, OSS-526, OSS-527, OSS-529, OSS-534, OSS-535, OSS-538, OSS-539, OSS-540, OSS-541, OSS-543, OSS-545 ,OSS-547, OSS-563, OSS-564, OSS-579, OSS-580, OSS-585, OSS-591, OSS-592, OSS-593, OSS-594, OSS-595, OSS-598, OSS-600, OSS-601, OSS-605, OSS-606, OSS-608, and OSS-614.</w:t>
                </w:r>
              </w:p>
              <w:p w14:paraId="759A01E0" w14:textId="76C5EEFF"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3046DCAC" w14:textId="1E438F9D"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98C7459" w14:textId="20E93408"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667E90CD" w14:textId="77777777" w:rsidTr="00270181">
            <w:tc>
              <w:tcPr>
                <w:tcW w:w="545" w:type="pct"/>
                <w:tcBorders>
                  <w:top w:val="single" w:sz="4" w:space="0" w:color="7F7F7F"/>
                  <w:left w:val="single" w:sz="4" w:space="0" w:color="7F7F7F"/>
                  <w:bottom w:val="single" w:sz="4" w:space="0" w:color="7F7F7F"/>
                  <w:right w:val="single" w:sz="4" w:space="0" w:color="7F7F7F"/>
                </w:tcBorders>
              </w:tcPr>
              <w:p w14:paraId="42AD25E5" w14:textId="628F1682" w:rsidR="0055263D" w:rsidRPr="008A5FE3" w:rsidRDefault="0055263D" w:rsidP="0055263D">
                <w:pPr>
                  <w:spacing w:after="0" w:line="276" w:lineRule="auto"/>
                  <w:jc w:val="left"/>
                  <w:rPr>
                    <w:rFonts w:eastAsia="PMingLiU"/>
                    <w:szCs w:val="22"/>
                  </w:rPr>
                </w:pPr>
                <w:r w:rsidRPr="008A5FE3">
                  <w:rPr>
                    <w:szCs w:val="20"/>
                  </w:rPr>
                  <w:t>2.02</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793AD31" w14:textId="06D8F4AC" w:rsidR="0055263D" w:rsidRPr="008A5FE3" w:rsidRDefault="0055263D" w:rsidP="0055263D">
                <w:pPr>
                  <w:spacing w:after="0" w:line="276" w:lineRule="auto"/>
                  <w:jc w:val="left"/>
                  <w:rPr>
                    <w:rFonts w:eastAsia="PMingLiU"/>
                    <w:szCs w:val="22"/>
                  </w:rPr>
                </w:pPr>
                <w:r w:rsidRPr="008A5FE3">
                  <w:rPr>
                    <w:szCs w:val="20"/>
                  </w:rPr>
                  <w:t>26/06/2019</w:t>
                </w:r>
              </w:p>
            </w:tc>
            <w:tc>
              <w:tcPr>
                <w:tcW w:w="2425" w:type="pct"/>
                <w:tcBorders>
                  <w:top w:val="single" w:sz="4" w:space="0" w:color="7F7F7F"/>
                  <w:left w:val="single" w:sz="4" w:space="0" w:color="7F7F7F"/>
                  <w:bottom w:val="single" w:sz="4" w:space="0" w:color="7F7F7F"/>
                  <w:right w:val="single" w:sz="4" w:space="0" w:color="7F7F7F"/>
                </w:tcBorders>
              </w:tcPr>
              <w:p w14:paraId="4C2F2022"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following RfCs:</w:t>
                </w:r>
              </w:p>
              <w:p w14:paraId="46F0944A" w14:textId="77777777" w:rsidR="0055263D" w:rsidRPr="008A5FE3" w:rsidRDefault="0055263D" w:rsidP="008138DA">
                <w:pPr>
                  <w:pStyle w:val="TableCell"/>
                  <w:numPr>
                    <w:ilvl w:val="0"/>
                    <w:numId w:val="178"/>
                  </w:numPr>
                  <w:spacing w:before="0"/>
                  <w:rPr>
                    <w:rFonts w:ascii="Times New Roman" w:hAnsi="Times New Roman"/>
                    <w:i w:val="0"/>
                    <w:color w:val="auto"/>
                    <w:sz w:val="22"/>
                    <w:szCs w:val="20"/>
                  </w:rPr>
                </w:pPr>
                <w:r w:rsidRPr="008A5FE3">
                  <w:rPr>
                    <w:rFonts w:ascii="Times New Roman" w:hAnsi="Times New Roman"/>
                    <w:i w:val="0"/>
                    <w:color w:val="auto"/>
                    <w:sz w:val="22"/>
                    <w:szCs w:val="20"/>
                  </w:rPr>
                  <w:t>OSS-487;</w:t>
                </w:r>
              </w:p>
              <w:p w14:paraId="1675AFDB" w14:textId="77777777" w:rsidR="0055263D" w:rsidRPr="008A5FE3" w:rsidRDefault="0055263D" w:rsidP="008138DA">
                <w:pPr>
                  <w:pStyle w:val="TableCell"/>
                  <w:numPr>
                    <w:ilvl w:val="0"/>
                    <w:numId w:val="178"/>
                  </w:numPr>
                  <w:spacing w:before="0"/>
                  <w:rPr>
                    <w:rFonts w:ascii="Times New Roman" w:hAnsi="Times New Roman"/>
                    <w:i w:val="0"/>
                    <w:color w:val="auto"/>
                    <w:sz w:val="22"/>
                    <w:szCs w:val="20"/>
                  </w:rPr>
                </w:pPr>
                <w:r w:rsidRPr="008A5FE3">
                  <w:rPr>
                    <w:rFonts w:ascii="Times New Roman" w:hAnsi="Times New Roman"/>
                    <w:i w:val="0"/>
                    <w:color w:val="auto"/>
                    <w:sz w:val="22"/>
                    <w:szCs w:val="20"/>
                  </w:rPr>
                  <w:t>OSS-489.</w:t>
                </w:r>
              </w:p>
              <w:p w14:paraId="4767F2F6" w14:textId="3BE81749" w:rsidR="0055263D" w:rsidRPr="008A5FE3" w:rsidRDefault="0055263D" w:rsidP="0055263D">
                <w:pPr>
                  <w:spacing w:after="0" w:line="276" w:lineRule="auto"/>
                  <w:jc w:val="left"/>
                  <w:rPr>
                    <w:rFonts w:eastAsia="Calibri"/>
                    <w:bCs/>
                    <w:szCs w:val="22"/>
                  </w:rPr>
                </w:pPr>
                <w:r w:rsidRPr="008A5FE3">
                  <w:rPr>
                    <w:szCs w:val="20"/>
                  </w:rPr>
                  <w:t xml:space="preserve">Version Sent for Information (SfI). </w:t>
                </w:r>
              </w:p>
            </w:tc>
            <w:tc>
              <w:tcPr>
                <w:tcW w:w="547" w:type="pct"/>
                <w:tcBorders>
                  <w:top w:val="single" w:sz="4" w:space="0" w:color="7F7F7F"/>
                  <w:left w:val="single" w:sz="4" w:space="0" w:color="7F7F7F"/>
                  <w:bottom w:val="single" w:sz="4" w:space="0" w:color="7F7F7F"/>
                  <w:right w:val="single" w:sz="4" w:space="0" w:color="7F7F7F"/>
                </w:tcBorders>
              </w:tcPr>
              <w:p w14:paraId="79E0B01D" w14:textId="2D7DE103"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3BD14631" w14:textId="512DFC37"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4EB17D97"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E10208C" w14:textId="417FA2CD" w:rsidR="0055263D" w:rsidRPr="008A5FE3" w:rsidRDefault="0055263D" w:rsidP="0055263D">
                <w:pPr>
                  <w:spacing w:after="0" w:line="276" w:lineRule="auto"/>
                  <w:jc w:val="left"/>
                  <w:rPr>
                    <w:rFonts w:eastAsia="PMingLiU"/>
                    <w:szCs w:val="22"/>
                  </w:rPr>
                </w:pPr>
                <w:r w:rsidRPr="008A5FE3">
                  <w:rPr>
                    <w:szCs w:val="20"/>
                  </w:rPr>
                  <w:t>2.01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4BBD8CFA" w14:textId="05C4EE0A" w:rsidR="0055263D" w:rsidRPr="008A5FE3" w:rsidRDefault="0055263D" w:rsidP="0055263D">
                <w:pPr>
                  <w:spacing w:after="0" w:line="276" w:lineRule="auto"/>
                  <w:jc w:val="left"/>
                  <w:rPr>
                    <w:rFonts w:eastAsia="PMingLiU"/>
                    <w:szCs w:val="22"/>
                  </w:rPr>
                </w:pPr>
                <w:r w:rsidRPr="008A5FE3">
                  <w:rPr>
                    <w:szCs w:val="20"/>
                  </w:rPr>
                  <w:t>12/06/2019</w:t>
                </w:r>
              </w:p>
            </w:tc>
            <w:tc>
              <w:tcPr>
                <w:tcW w:w="2425" w:type="pct"/>
                <w:tcBorders>
                  <w:top w:val="single" w:sz="4" w:space="0" w:color="7F7F7F"/>
                  <w:left w:val="single" w:sz="4" w:space="0" w:color="7F7F7F"/>
                  <w:bottom w:val="single" w:sz="4" w:space="0" w:color="7F7F7F"/>
                  <w:right w:val="single" w:sz="4" w:space="0" w:color="7F7F7F"/>
                </w:tcBorders>
              </w:tcPr>
              <w:p w14:paraId="6EEC99BF"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corrective RfC OSS-486.</w:t>
                </w:r>
              </w:p>
              <w:p w14:paraId="41D61EDF" w14:textId="05D3235C" w:rsidR="0055263D" w:rsidRPr="008A5FE3" w:rsidRDefault="0055263D" w:rsidP="0055263D">
                <w:pPr>
                  <w:spacing w:after="0" w:line="276" w:lineRule="auto"/>
                  <w:jc w:val="left"/>
                  <w:rPr>
                    <w:rFonts w:eastAsia="Calibri"/>
                    <w:bCs/>
                    <w:szCs w:val="22"/>
                  </w:rPr>
                </w:pPr>
                <w:r w:rsidRPr="008A5FE3">
                  <w:rPr>
                    <w:szCs w:val="20"/>
                  </w:rPr>
                  <w:t>Version Sent for Information (SfI).</w:t>
                </w:r>
              </w:p>
            </w:tc>
            <w:tc>
              <w:tcPr>
                <w:tcW w:w="547" w:type="pct"/>
                <w:tcBorders>
                  <w:top w:val="single" w:sz="4" w:space="0" w:color="7F7F7F"/>
                  <w:left w:val="single" w:sz="4" w:space="0" w:color="7F7F7F"/>
                  <w:bottom w:val="single" w:sz="4" w:space="0" w:color="7F7F7F"/>
                  <w:right w:val="single" w:sz="4" w:space="0" w:color="7F7F7F"/>
                </w:tcBorders>
              </w:tcPr>
              <w:p w14:paraId="4E6B38DD" w14:textId="6C31B8CC"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027146B0" w14:textId="4A8B5CC0"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326DDFD0" w14:textId="77777777" w:rsidTr="00270181">
            <w:tc>
              <w:tcPr>
                <w:tcW w:w="545" w:type="pct"/>
                <w:tcBorders>
                  <w:top w:val="single" w:sz="4" w:space="0" w:color="7F7F7F"/>
                  <w:left w:val="single" w:sz="4" w:space="0" w:color="7F7F7F"/>
                  <w:bottom w:val="single" w:sz="4" w:space="0" w:color="7F7F7F"/>
                  <w:right w:val="single" w:sz="4" w:space="0" w:color="7F7F7F"/>
                </w:tcBorders>
              </w:tcPr>
              <w:p w14:paraId="3620CA01" w14:textId="5AAFBA0E" w:rsidR="0055263D" w:rsidRPr="008A5FE3" w:rsidRDefault="0055263D" w:rsidP="0055263D">
                <w:pPr>
                  <w:spacing w:after="0" w:line="276" w:lineRule="auto"/>
                  <w:jc w:val="left"/>
                  <w:rPr>
                    <w:rFonts w:eastAsia="PMingLiU"/>
                    <w:szCs w:val="22"/>
                  </w:rPr>
                </w:pPr>
                <w:r w:rsidRPr="008A5FE3">
                  <w:rPr>
                    <w:szCs w:val="20"/>
                  </w:rPr>
                  <w:t>2.00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22F24A61" w14:textId="72E50F73" w:rsidR="0055263D" w:rsidRPr="008A5FE3" w:rsidRDefault="0055263D" w:rsidP="0055263D">
                <w:pPr>
                  <w:spacing w:after="0" w:line="276" w:lineRule="auto"/>
                  <w:jc w:val="left"/>
                  <w:rPr>
                    <w:rFonts w:eastAsia="PMingLiU"/>
                    <w:szCs w:val="22"/>
                  </w:rPr>
                </w:pPr>
                <w:r w:rsidRPr="008A5FE3">
                  <w:rPr>
                    <w:szCs w:val="20"/>
                  </w:rPr>
                  <w:t>05/06/2019</w:t>
                </w:r>
              </w:p>
            </w:tc>
            <w:tc>
              <w:tcPr>
                <w:tcW w:w="2425" w:type="pct"/>
                <w:tcBorders>
                  <w:top w:val="single" w:sz="4" w:space="0" w:color="7F7F7F"/>
                  <w:left w:val="single" w:sz="4" w:space="0" w:color="7F7F7F"/>
                  <w:bottom w:val="single" w:sz="4" w:space="0" w:color="7F7F7F"/>
                  <w:right w:val="single" w:sz="4" w:space="0" w:color="7F7F7F"/>
                </w:tcBorders>
              </w:tcPr>
              <w:p w14:paraId="588E95CD"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7115D062"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following corrective RfC:</w:t>
                </w:r>
              </w:p>
              <w:p w14:paraId="6CE8238E" w14:textId="77777777" w:rsidR="0055263D" w:rsidRPr="008A5FE3" w:rsidRDefault="0055263D" w:rsidP="008138DA">
                <w:pPr>
                  <w:pStyle w:val="TableCell"/>
                  <w:numPr>
                    <w:ilvl w:val="0"/>
                    <w:numId w:val="176"/>
                  </w:numPr>
                  <w:spacing w:before="0"/>
                  <w:rPr>
                    <w:rFonts w:ascii="Times New Roman" w:hAnsi="Times New Roman"/>
                    <w:i w:val="0"/>
                    <w:color w:val="auto"/>
                    <w:sz w:val="22"/>
                    <w:szCs w:val="20"/>
                  </w:rPr>
                </w:pPr>
                <w:r w:rsidRPr="008A5FE3">
                  <w:rPr>
                    <w:rFonts w:ascii="Times New Roman" w:hAnsi="Times New Roman"/>
                    <w:i w:val="0"/>
                    <w:color w:val="auto"/>
                    <w:sz w:val="22"/>
                    <w:szCs w:val="20"/>
                  </w:rPr>
                  <w:t>OSS-483;</w:t>
                </w:r>
              </w:p>
              <w:p w14:paraId="20A8E46A" w14:textId="77777777" w:rsidR="0055263D" w:rsidRPr="008A5FE3" w:rsidRDefault="0055263D" w:rsidP="008138DA">
                <w:pPr>
                  <w:pStyle w:val="TableCell"/>
                  <w:numPr>
                    <w:ilvl w:val="0"/>
                    <w:numId w:val="176"/>
                  </w:numPr>
                  <w:spacing w:before="0"/>
                  <w:rPr>
                    <w:rFonts w:ascii="Times New Roman" w:hAnsi="Times New Roman"/>
                    <w:i w:val="0"/>
                    <w:color w:val="auto"/>
                    <w:sz w:val="22"/>
                    <w:szCs w:val="20"/>
                  </w:rPr>
                </w:pPr>
                <w:r w:rsidRPr="008A5FE3">
                  <w:rPr>
                    <w:rFonts w:ascii="Times New Roman" w:hAnsi="Times New Roman"/>
                    <w:i w:val="0"/>
                    <w:color w:val="auto"/>
                    <w:sz w:val="22"/>
                    <w:szCs w:val="20"/>
                  </w:rPr>
                  <w:t>OSS-484;</w:t>
                </w:r>
              </w:p>
              <w:p w14:paraId="0A4F8AA8" w14:textId="77777777" w:rsidR="0055263D" w:rsidRPr="008A5FE3" w:rsidRDefault="0055263D" w:rsidP="008138DA">
                <w:pPr>
                  <w:pStyle w:val="TableCell"/>
                  <w:numPr>
                    <w:ilvl w:val="0"/>
                    <w:numId w:val="176"/>
                  </w:numPr>
                  <w:spacing w:before="0"/>
                  <w:rPr>
                    <w:rFonts w:ascii="Times New Roman" w:hAnsi="Times New Roman"/>
                    <w:i w:val="0"/>
                    <w:color w:val="auto"/>
                    <w:sz w:val="22"/>
                    <w:szCs w:val="20"/>
                  </w:rPr>
                </w:pPr>
                <w:r w:rsidRPr="008A5FE3">
                  <w:rPr>
                    <w:rFonts w:ascii="Times New Roman" w:hAnsi="Times New Roman"/>
                    <w:i w:val="0"/>
                    <w:color w:val="auto"/>
                    <w:sz w:val="22"/>
                    <w:szCs w:val="20"/>
                  </w:rPr>
                  <w:t>OSS-485.</w:t>
                </w:r>
              </w:p>
              <w:p w14:paraId="441C1FB0" w14:textId="288701D6"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05F8827A" w14:textId="5F72084A"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9B22623" w14:textId="34B4F738"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4FE7B952" w14:textId="77777777" w:rsidTr="00270181">
            <w:tc>
              <w:tcPr>
                <w:tcW w:w="545" w:type="pct"/>
                <w:tcBorders>
                  <w:top w:val="single" w:sz="4" w:space="0" w:color="7F7F7F"/>
                  <w:left w:val="single" w:sz="4" w:space="0" w:color="7F7F7F"/>
                  <w:bottom w:val="single" w:sz="4" w:space="0" w:color="7F7F7F"/>
                  <w:right w:val="single" w:sz="4" w:space="0" w:color="7F7F7F"/>
                </w:tcBorders>
              </w:tcPr>
              <w:p w14:paraId="0E5C5E37" w14:textId="0A12292C" w:rsidR="0055263D" w:rsidRPr="008A5FE3" w:rsidRDefault="0055263D" w:rsidP="0055263D">
                <w:pPr>
                  <w:spacing w:after="0" w:line="276" w:lineRule="auto"/>
                  <w:jc w:val="left"/>
                  <w:rPr>
                    <w:rFonts w:eastAsia="PMingLiU"/>
                    <w:szCs w:val="22"/>
                  </w:rPr>
                </w:pPr>
                <w:r w:rsidRPr="008A5FE3">
                  <w:rPr>
                    <w:szCs w:val="20"/>
                  </w:rPr>
                  <w:t>1.02</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08971DFB" w14:textId="5D33C5ED" w:rsidR="0055263D" w:rsidRPr="008A5FE3" w:rsidRDefault="0055263D" w:rsidP="0055263D">
                <w:pPr>
                  <w:spacing w:after="0" w:line="276" w:lineRule="auto"/>
                  <w:jc w:val="left"/>
                  <w:rPr>
                    <w:rFonts w:eastAsia="PMingLiU"/>
                    <w:szCs w:val="22"/>
                  </w:rPr>
                </w:pPr>
                <w:r w:rsidRPr="008A5FE3">
                  <w:rPr>
                    <w:szCs w:val="20"/>
                  </w:rPr>
                  <w:t>08/05/2019</w:t>
                </w:r>
              </w:p>
            </w:tc>
            <w:tc>
              <w:tcPr>
                <w:tcW w:w="2425" w:type="pct"/>
                <w:tcBorders>
                  <w:top w:val="single" w:sz="4" w:space="0" w:color="7F7F7F"/>
                  <w:left w:val="single" w:sz="4" w:space="0" w:color="7F7F7F"/>
                  <w:bottom w:val="single" w:sz="4" w:space="0" w:color="7F7F7F"/>
                  <w:right w:val="single" w:sz="4" w:space="0" w:color="7F7F7F"/>
                </w:tcBorders>
              </w:tcPr>
              <w:p w14:paraId="263D0651"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of the document in the scope of the RfA 07-544.</w:t>
                </w:r>
              </w:p>
              <w:p w14:paraId="0E281683"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RfCs listed in:</w:t>
                </w:r>
              </w:p>
              <w:p w14:paraId="32F46533" w14:textId="7DC0010C" w:rsidR="0055263D" w:rsidRPr="008A5FE3" w:rsidRDefault="000E2297" w:rsidP="0055263D">
                <w:pPr>
                  <w:pStyle w:val="TableCell"/>
                  <w:spacing w:before="0"/>
                  <w:rPr>
                    <w:rFonts w:ascii="Times New Roman" w:hAnsi="Times New Roman"/>
                    <w:i w:val="0"/>
                    <w:color w:val="auto"/>
                    <w:sz w:val="22"/>
                    <w:szCs w:val="20"/>
                  </w:rPr>
                </w:pPr>
                <w:hyperlink r:id="rId14" w:history="1">
                  <w:r w:rsidR="0055263D" w:rsidRPr="008A5FE3">
                    <w:rPr>
                      <w:rStyle w:val="Hipersaitas"/>
                      <w:rFonts w:ascii="Times New Roman" w:hAnsi="Times New Roman"/>
                      <w:i w:val="0"/>
                      <w:color w:val="auto"/>
                      <w:sz w:val="22"/>
                      <w:szCs w:val="20"/>
                    </w:rPr>
                    <w:t>https://helpdesk.fitsdev.net/secure/views/bulkedit/IssueNavigator.jspa?requestId=11042</w:t>
                  </w:r>
                </w:hyperlink>
              </w:p>
              <w:p w14:paraId="2865C9ED" w14:textId="64DB258D" w:rsidR="0055263D" w:rsidRPr="008A5FE3" w:rsidRDefault="0055263D" w:rsidP="0055263D">
                <w:pPr>
                  <w:spacing w:after="0" w:line="276" w:lineRule="auto"/>
                  <w:jc w:val="left"/>
                  <w:rPr>
                    <w:rFonts w:eastAsia="Calibri"/>
                    <w:bCs/>
                    <w:szCs w:val="22"/>
                  </w:rPr>
                </w:pPr>
                <w:r w:rsidRPr="008A5FE3">
                  <w:rPr>
                    <w:szCs w:val="20"/>
                  </w:rPr>
                  <w:t>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64005539" w14:textId="1D7CEE3F" w:rsidR="0055263D" w:rsidRPr="008A5FE3" w:rsidRDefault="0055263D" w:rsidP="0055263D">
                <w:pPr>
                  <w:spacing w:after="0" w:line="276" w:lineRule="auto"/>
                  <w:jc w:val="left"/>
                  <w:rPr>
                    <w:rFonts w:eastAsia="Calibri"/>
                    <w:bCs/>
                    <w:szCs w:val="22"/>
                  </w:rPr>
                </w:pPr>
                <w:r w:rsidRPr="008A5FE3">
                  <w:rPr>
                    <w:rFonts w:eastAsia="Calibri"/>
                    <w:bCs/>
                    <w:szCs w:val="22"/>
                  </w:rPr>
                  <w:lastRenderedPageBreak/>
                  <w:t>R</w:t>
                </w:r>
              </w:p>
            </w:tc>
            <w:tc>
              <w:tcPr>
                <w:tcW w:w="700" w:type="pct"/>
                <w:tcBorders>
                  <w:top w:val="single" w:sz="4" w:space="0" w:color="7F7F7F"/>
                  <w:left w:val="single" w:sz="4" w:space="0" w:color="7F7F7F"/>
                  <w:bottom w:val="single" w:sz="4" w:space="0" w:color="7F7F7F"/>
                  <w:right w:val="single" w:sz="4" w:space="0" w:color="7F7F7F"/>
                </w:tcBorders>
              </w:tcPr>
              <w:p w14:paraId="7BD25A86" w14:textId="5CCCA4A0"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69C619A8" w14:textId="77777777" w:rsidTr="00270181">
            <w:tc>
              <w:tcPr>
                <w:tcW w:w="545" w:type="pct"/>
                <w:tcBorders>
                  <w:top w:val="single" w:sz="4" w:space="0" w:color="7F7F7F"/>
                  <w:left w:val="single" w:sz="4" w:space="0" w:color="7F7F7F"/>
                  <w:bottom w:val="single" w:sz="4" w:space="0" w:color="7F7F7F"/>
                  <w:right w:val="single" w:sz="4" w:space="0" w:color="7F7F7F"/>
                </w:tcBorders>
              </w:tcPr>
              <w:p w14:paraId="4197BE3F" w14:textId="31FF92CD" w:rsidR="0055263D" w:rsidRPr="008A5FE3" w:rsidRDefault="0055263D" w:rsidP="0055263D">
                <w:pPr>
                  <w:spacing w:after="0" w:line="276" w:lineRule="auto"/>
                  <w:jc w:val="left"/>
                  <w:rPr>
                    <w:rFonts w:eastAsia="PMingLiU"/>
                    <w:szCs w:val="22"/>
                  </w:rPr>
                </w:pPr>
                <w:r w:rsidRPr="008A5FE3">
                  <w:rPr>
                    <w:szCs w:val="20"/>
                  </w:rPr>
                  <w:t>1.01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756A591D" w14:textId="16FEF401" w:rsidR="0055263D" w:rsidRPr="008A5FE3" w:rsidRDefault="0055263D" w:rsidP="0055263D">
                <w:pPr>
                  <w:spacing w:after="0" w:line="276" w:lineRule="auto"/>
                  <w:jc w:val="left"/>
                  <w:rPr>
                    <w:rFonts w:eastAsia="PMingLiU"/>
                    <w:szCs w:val="22"/>
                  </w:rPr>
                </w:pPr>
                <w:r w:rsidRPr="008A5FE3">
                  <w:rPr>
                    <w:szCs w:val="20"/>
                  </w:rPr>
                  <w:t>27/11/2018</w:t>
                </w:r>
              </w:p>
            </w:tc>
            <w:tc>
              <w:tcPr>
                <w:tcW w:w="2425" w:type="pct"/>
                <w:tcBorders>
                  <w:top w:val="single" w:sz="4" w:space="0" w:color="7F7F7F"/>
                  <w:left w:val="single" w:sz="4" w:space="0" w:color="7F7F7F"/>
                  <w:bottom w:val="single" w:sz="4" w:space="0" w:color="7F7F7F"/>
                  <w:right w:val="single" w:sz="4" w:space="0" w:color="7F7F7F"/>
                </w:tcBorders>
              </w:tcPr>
              <w:p w14:paraId="4DE38DE0"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Update the release date of the document.</w:t>
                </w:r>
              </w:p>
              <w:p w14:paraId="0BE9B2C3" w14:textId="2DC6971A" w:rsidR="0055263D" w:rsidRPr="008A5FE3" w:rsidRDefault="0055263D" w:rsidP="0055263D">
                <w:pPr>
                  <w:spacing w:after="0" w:line="276" w:lineRule="auto"/>
                  <w:jc w:val="left"/>
                  <w:rPr>
                    <w:rFonts w:eastAsia="Calibri"/>
                    <w:bCs/>
                    <w:szCs w:val="22"/>
                  </w:rPr>
                </w:pPr>
                <w:r w:rsidRPr="008A5FE3">
                  <w:rPr>
                    <w:szCs w:val="20"/>
                  </w:rPr>
                  <w:t>Version Submitted for Acceptance (SfA2).</w:t>
                </w:r>
              </w:p>
            </w:tc>
            <w:tc>
              <w:tcPr>
                <w:tcW w:w="547" w:type="pct"/>
                <w:tcBorders>
                  <w:top w:val="single" w:sz="4" w:space="0" w:color="7F7F7F"/>
                  <w:left w:val="single" w:sz="4" w:space="0" w:color="7F7F7F"/>
                  <w:bottom w:val="single" w:sz="4" w:space="0" w:color="7F7F7F"/>
                  <w:right w:val="single" w:sz="4" w:space="0" w:color="7F7F7F"/>
                </w:tcBorders>
              </w:tcPr>
              <w:p w14:paraId="1F7B94D2" w14:textId="31D481BE"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6308F5AF" w14:textId="408213EA"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0602868E" w14:textId="77777777" w:rsidTr="00270181">
            <w:tc>
              <w:tcPr>
                <w:tcW w:w="545" w:type="pct"/>
                <w:tcBorders>
                  <w:top w:val="single" w:sz="4" w:space="0" w:color="7F7F7F"/>
                  <w:left w:val="single" w:sz="4" w:space="0" w:color="7F7F7F"/>
                  <w:bottom w:val="single" w:sz="4" w:space="0" w:color="7F7F7F"/>
                  <w:right w:val="single" w:sz="4" w:space="0" w:color="7F7F7F"/>
                </w:tcBorders>
              </w:tcPr>
              <w:p w14:paraId="2ECC019D" w14:textId="6079BF7D" w:rsidR="0055263D" w:rsidRPr="008A5FE3" w:rsidRDefault="0055263D" w:rsidP="0055263D">
                <w:pPr>
                  <w:spacing w:after="0" w:line="276" w:lineRule="auto"/>
                  <w:jc w:val="left"/>
                  <w:rPr>
                    <w:rFonts w:eastAsia="PMingLiU"/>
                    <w:szCs w:val="22"/>
                  </w:rPr>
                </w:pPr>
                <w:r w:rsidRPr="008A5FE3">
                  <w:rPr>
                    <w:szCs w:val="20"/>
                  </w:rPr>
                  <w:t>1.00</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6366B016" w14:textId="23EEB432" w:rsidR="0055263D" w:rsidRPr="008A5FE3" w:rsidRDefault="0055263D" w:rsidP="0055263D">
                <w:pPr>
                  <w:spacing w:after="0" w:line="276" w:lineRule="auto"/>
                  <w:jc w:val="left"/>
                  <w:rPr>
                    <w:rFonts w:eastAsia="PMingLiU"/>
                    <w:szCs w:val="22"/>
                  </w:rPr>
                </w:pPr>
                <w:r w:rsidRPr="008A5FE3">
                  <w:rPr>
                    <w:szCs w:val="20"/>
                  </w:rPr>
                  <w:t>27/11/2018</w:t>
                </w:r>
              </w:p>
            </w:tc>
            <w:tc>
              <w:tcPr>
                <w:tcW w:w="2425" w:type="pct"/>
                <w:tcBorders>
                  <w:top w:val="single" w:sz="4" w:space="0" w:color="7F7F7F"/>
                  <w:left w:val="single" w:sz="4" w:space="0" w:color="7F7F7F"/>
                  <w:bottom w:val="single" w:sz="4" w:space="0" w:color="7F7F7F"/>
                  <w:right w:val="single" w:sz="4" w:space="0" w:color="7F7F7F"/>
                </w:tcBorders>
              </w:tcPr>
              <w:p w14:paraId="17839531"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review comments.</w:t>
                </w:r>
              </w:p>
              <w:p w14:paraId="2DFF4707"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Implementation of the comments from system design related to grammar and typo.</w:t>
                </w:r>
              </w:p>
              <w:p w14:paraId="757E23D7" w14:textId="3554A34C" w:rsidR="0055263D" w:rsidRPr="008A5FE3" w:rsidRDefault="0055263D" w:rsidP="0055263D">
                <w:pPr>
                  <w:spacing w:after="0" w:line="276" w:lineRule="auto"/>
                  <w:jc w:val="left"/>
                  <w:rPr>
                    <w:rFonts w:eastAsia="Calibri"/>
                    <w:bCs/>
                    <w:szCs w:val="22"/>
                  </w:rPr>
                </w:pPr>
                <w:r w:rsidRPr="008A5FE3">
                  <w:rPr>
                    <w:szCs w:val="20"/>
                  </w:rPr>
                  <w:t>Version Submitted for Acceptance (SfA).</w:t>
                </w:r>
              </w:p>
            </w:tc>
            <w:tc>
              <w:tcPr>
                <w:tcW w:w="547" w:type="pct"/>
                <w:tcBorders>
                  <w:top w:val="single" w:sz="4" w:space="0" w:color="7F7F7F"/>
                  <w:left w:val="single" w:sz="4" w:space="0" w:color="7F7F7F"/>
                  <w:bottom w:val="single" w:sz="4" w:space="0" w:color="7F7F7F"/>
                  <w:right w:val="single" w:sz="4" w:space="0" w:color="7F7F7F"/>
                </w:tcBorders>
              </w:tcPr>
              <w:p w14:paraId="0331E5DF" w14:textId="5942D332" w:rsidR="0055263D" w:rsidRPr="008A5FE3" w:rsidRDefault="0055263D" w:rsidP="0055263D">
                <w:pPr>
                  <w:spacing w:after="0" w:line="276" w:lineRule="auto"/>
                  <w:jc w:val="left"/>
                  <w:rPr>
                    <w:rFonts w:eastAsia="Calibri"/>
                    <w:bCs/>
                    <w:szCs w:val="22"/>
                  </w:rPr>
                </w:pPr>
                <w:r w:rsidRPr="008A5FE3">
                  <w:rPr>
                    <w:rFonts w:eastAsia="Calibri"/>
                    <w:bCs/>
                    <w:szCs w:val="22"/>
                  </w:rPr>
                  <w:t>R</w:t>
                </w:r>
              </w:p>
            </w:tc>
            <w:tc>
              <w:tcPr>
                <w:tcW w:w="700" w:type="pct"/>
                <w:tcBorders>
                  <w:top w:val="single" w:sz="4" w:space="0" w:color="7F7F7F"/>
                  <w:left w:val="single" w:sz="4" w:space="0" w:color="7F7F7F"/>
                  <w:bottom w:val="single" w:sz="4" w:space="0" w:color="7F7F7F"/>
                  <w:right w:val="single" w:sz="4" w:space="0" w:color="7F7F7F"/>
                </w:tcBorders>
              </w:tcPr>
              <w:p w14:paraId="2C4C4BBE" w14:textId="73AD012C" w:rsidR="0055263D" w:rsidRPr="008A5FE3" w:rsidRDefault="0055263D" w:rsidP="0055263D">
                <w:pPr>
                  <w:spacing w:after="0" w:line="276" w:lineRule="auto"/>
                  <w:jc w:val="left"/>
                  <w:rPr>
                    <w:rFonts w:eastAsia="Calibri"/>
                    <w:bCs/>
                    <w:szCs w:val="22"/>
                  </w:rPr>
                </w:pPr>
                <w:r w:rsidRPr="008A5FE3">
                  <w:rPr>
                    <w:rFonts w:eastAsia="Calibri"/>
                    <w:bCs/>
                    <w:szCs w:val="22"/>
                  </w:rPr>
                  <w:t>-</w:t>
                </w:r>
              </w:p>
            </w:tc>
          </w:tr>
          <w:tr w:rsidR="0055263D" w:rsidRPr="008A5FE3" w14:paraId="3281AB7D" w14:textId="77777777" w:rsidTr="00270181">
            <w:tc>
              <w:tcPr>
                <w:tcW w:w="545" w:type="pct"/>
                <w:tcBorders>
                  <w:top w:val="single" w:sz="4" w:space="0" w:color="7F7F7F"/>
                  <w:left w:val="single" w:sz="4" w:space="0" w:color="7F7F7F"/>
                  <w:bottom w:val="single" w:sz="4" w:space="0" w:color="7F7F7F"/>
                  <w:right w:val="single" w:sz="4" w:space="0" w:color="7F7F7F"/>
                </w:tcBorders>
              </w:tcPr>
              <w:p w14:paraId="75CCBBEE" w14:textId="3673A473" w:rsidR="0055263D" w:rsidRPr="008A5FE3" w:rsidRDefault="0055263D" w:rsidP="0055263D">
                <w:pPr>
                  <w:spacing w:after="0" w:line="276" w:lineRule="auto"/>
                  <w:jc w:val="left"/>
                  <w:rPr>
                    <w:rFonts w:eastAsia="PMingLiU"/>
                    <w:szCs w:val="22"/>
                  </w:rPr>
                </w:pPr>
                <w:r w:rsidRPr="008A5FE3">
                  <w:rPr>
                    <w:szCs w:val="20"/>
                  </w:rPr>
                  <w:t>0.01</w:t>
                </w:r>
                <w:r w:rsidR="00423373" w:rsidRPr="00423373">
                  <w:rPr>
                    <w:szCs w:val="20"/>
                  </w:rPr>
                  <w:t xml:space="preserve"> EN</w:t>
                </w:r>
              </w:p>
            </w:tc>
            <w:tc>
              <w:tcPr>
                <w:tcW w:w="783" w:type="pct"/>
                <w:tcBorders>
                  <w:top w:val="single" w:sz="4" w:space="0" w:color="7F7F7F"/>
                  <w:left w:val="single" w:sz="4" w:space="0" w:color="7F7F7F"/>
                  <w:bottom w:val="single" w:sz="4" w:space="0" w:color="7F7F7F"/>
                  <w:right w:val="single" w:sz="4" w:space="0" w:color="7F7F7F"/>
                </w:tcBorders>
              </w:tcPr>
              <w:p w14:paraId="4A52874E" w14:textId="02B16961" w:rsidR="0055263D" w:rsidRPr="008A5FE3" w:rsidRDefault="0055263D" w:rsidP="0055263D">
                <w:pPr>
                  <w:spacing w:after="0" w:line="276" w:lineRule="auto"/>
                  <w:jc w:val="left"/>
                  <w:rPr>
                    <w:rFonts w:eastAsia="PMingLiU"/>
                    <w:szCs w:val="22"/>
                  </w:rPr>
                </w:pPr>
                <w:r w:rsidRPr="008A5FE3">
                  <w:rPr>
                    <w:szCs w:val="20"/>
                  </w:rPr>
                  <w:t>30/10/2018</w:t>
                </w:r>
              </w:p>
            </w:tc>
            <w:tc>
              <w:tcPr>
                <w:tcW w:w="2425" w:type="pct"/>
                <w:tcBorders>
                  <w:top w:val="single" w:sz="4" w:space="0" w:color="7F7F7F"/>
                  <w:left w:val="single" w:sz="4" w:space="0" w:color="7F7F7F"/>
                  <w:bottom w:val="single" w:sz="4" w:space="0" w:color="7F7F7F"/>
                  <w:right w:val="single" w:sz="4" w:space="0" w:color="7F7F7F"/>
                </w:tcBorders>
              </w:tcPr>
              <w:p w14:paraId="6B245C64" w14:textId="77777777" w:rsidR="0055263D" w:rsidRPr="008A5FE3" w:rsidRDefault="0055263D" w:rsidP="0055263D">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Production of the initial version of the Functional Specifications in the scope of the RfA 05-516.</w:t>
                </w:r>
              </w:p>
              <w:p w14:paraId="5B1DA043" w14:textId="6CF96456" w:rsidR="0055263D" w:rsidRPr="008A5FE3" w:rsidRDefault="0055263D" w:rsidP="0055263D">
                <w:pPr>
                  <w:spacing w:after="0" w:line="276" w:lineRule="auto"/>
                  <w:jc w:val="left"/>
                  <w:rPr>
                    <w:rFonts w:eastAsia="Calibri"/>
                    <w:bCs/>
                    <w:szCs w:val="22"/>
                  </w:rPr>
                </w:pPr>
                <w:r w:rsidRPr="008A5FE3">
                  <w:rPr>
                    <w:szCs w:val="20"/>
                  </w:rPr>
                  <w:t>Initial Version Submitted for Review (SfR).</w:t>
                </w:r>
              </w:p>
            </w:tc>
            <w:tc>
              <w:tcPr>
                <w:tcW w:w="547" w:type="pct"/>
                <w:tcBorders>
                  <w:top w:val="single" w:sz="4" w:space="0" w:color="7F7F7F"/>
                  <w:left w:val="single" w:sz="4" w:space="0" w:color="7F7F7F"/>
                  <w:bottom w:val="single" w:sz="4" w:space="0" w:color="7F7F7F"/>
                  <w:right w:val="single" w:sz="4" w:space="0" w:color="7F7F7F"/>
                </w:tcBorders>
              </w:tcPr>
              <w:p w14:paraId="1A9A1DE2" w14:textId="2C7F412A" w:rsidR="0055263D" w:rsidRPr="008A5FE3" w:rsidRDefault="0055263D" w:rsidP="0055263D">
                <w:pPr>
                  <w:spacing w:after="0" w:line="276" w:lineRule="auto"/>
                  <w:jc w:val="left"/>
                  <w:rPr>
                    <w:rFonts w:eastAsia="Calibri"/>
                    <w:bCs/>
                    <w:szCs w:val="22"/>
                  </w:rPr>
                </w:pPr>
                <w:r w:rsidRPr="008A5FE3">
                  <w:rPr>
                    <w:rFonts w:eastAsia="Calibri"/>
                    <w:bCs/>
                    <w:szCs w:val="22"/>
                  </w:rPr>
                  <w:t>I</w:t>
                </w:r>
              </w:p>
            </w:tc>
            <w:tc>
              <w:tcPr>
                <w:tcW w:w="700" w:type="pct"/>
                <w:tcBorders>
                  <w:top w:val="single" w:sz="4" w:space="0" w:color="7F7F7F"/>
                  <w:left w:val="single" w:sz="4" w:space="0" w:color="7F7F7F"/>
                  <w:bottom w:val="single" w:sz="4" w:space="0" w:color="7F7F7F"/>
                  <w:right w:val="single" w:sz="4" w:space="0" w:color="7F7F7F"/>
                </w:tcBorders>
              </w:tcPr>
              <w:p w14:paraId="25791E07" w14:textId="2D6BD039" w:rsidR="0055263D" w:rsidRPr="008A5FE3" w:rsidRDefault="0055263D" w:rsidP="0055263D">
                <w:pPr>
                  <w:spacing w:after="0" w:line="276" w:lineRule="auto"/>
                  <w:jc w:val="left"/>
                  <w:rPr>
                    <w:rFonts w:eastAsia="Calibri"/>
                    <w:bCs/>
                    <w:szCs w:val="22"/>
                  </w:rPr>
                </w:pPr>
                <w:r w:rsidRPr="008A5FE3">
                  <w:rPr>
                    <w:rFonts w:eastAsia="Calibri"/>
                    <w:bCs/>
                    <w:szCs w:val="22"/>
                  </w:rPr>
                  <w:t>All</w:t>
                </w:r>
              </w:p>
            </w:tc>
          </w:tr>
        </w:tbl>
        <w:p w14:paraId="247EC550" w14:textId="77777777" w:rsidR="00F53291" w:rsidRPr="008A5FE3" w:rsidRDefault="00F53291" w:rsidP="00F53291">
          <w:pPr>
            <w:rPr>
              <w:sz w:val="20"/>
            </w:rPr>
          </w:pPr>
          <w:r w:rsidRPr="008A5FE3">
            <w:rPr>
              <w:rStyle w:val="Puslapioinaosnuoroda"/>
              <w:sz w:val="20"/>
            </w:rPr>
            <w:footnoteRef/>
          </w:r>
          <w:r w:rsidRPr="008A5FE3">
            <w:rPr>
              <w:sz w:val="20"/>
            </w:rPr>
            <w:t xml:space="preserve"> Action: I=Insert R=Replace</w:t>
          </w:r>
        </w:p>
        <w:p w14:paraId="2E6444E9" w14:textId="77777777" w:rsidR="00F53291" w:rsidRPr="008A5FE3" w:rsidRDefault="00F53291" w:rsidP="00F53291">
          <w:pPr>
            <w:rPr>
              <w:rFonts w:eastAsia="Calibri"/>
            </w:rPr>
          </w:pPr>
        </w:p>
        <w:p w14:paraId="57B476FC" w14:textId="77777777" w:rsidR="00F53291" w:rsidRPr="008A5FE3" w:rsidRDefault="00F53291" w:rsidP="00F53291">
          <w:pPr>
            <w:pStyle w:val="HeadingTOC"/>
            <w:rPr>
              <w:rFonts w:eastAsia="Calibri"/>
            </w:rPr>
          </w:pPr>
          <w:r w:rsidRPr="008A5FE3">
            <w:rPr>
              <w:rFonts w:eastAsia="Calibri"/>
            </w:rPr>
            <w:t>Configuration management: document location</w:t>
          </w:r>
        </w:p>
        <w:p w14:paraId="4145814E" w14:textId="5CFCD410" w:rsidR="00F53291" w:rsidRPr="008A5FE3" w:rsidRDefault="000E2297" w:rsidP="00F53291">
          <w:pPr>
            <w:spacing w:after="0" w:line="276" w:lineRule="auto"/>
          </w:pPr>
          <w:sdt>
            <w:sdtPr>
              <w:rPr>
                <w:rFonts w:eastAsia="Calibri"/>
                <w:szCs w:val="22"/>
              </w:rPr>
              <w:id w:val="835106746"/>
              <w:placeholder>
                <w:docPart w:val="E2A534AB07B642978D10FE45C8F46CCC"/>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F53291" w:rsidRPr="008A5FE3">
                <w:rPr>
                  <w:rFonts w:eastAsia="Calibri"/>
                  <w:szCs w:val="22"/>
                </w:rPr>
                <w:t>Not applicable.</w:t>
              </w:r>
            </w:sdtContent>
          </w:sdt>
        </w:p>
        <w:p w14:paraId="01EECFCB" w14:textId="77777777" w:rsidR="00F53291" w:rsidRPr="008A5FE3" w:rsidRDefault="00F53291" w:rsidP="00F53291">
          <w:pPr>
            <w:spacing w:after="0" w:line="240" w:lineRule="auto"/>
            <w:jc w:val="left"/>
          </w:pPr>
          <w:r w:rsidRPr="008A5FE3">
            <w:br w:type="page"/>
          </w:r>
        </w:p>
      </w:sdtContent>
    </w:sdt>
    <w:sdt>
      <w:sdtPr>
        <w:rPr>
          <w:rFonts w:ascii="Times New Roman" w:hAnsi="Times New Roman"/>
          <w:b w:val="0"/>
          <w:sz w:val="22"/>
          <w:szCs w:val="22"/>
        </w:rPr>
        <w:alias w:val="Table of Contents"/>
        <w:tag w:val="eqT1QegFOKAi3zHpinqjV4"/>
        <w:id w:val="134919245"/>
      </w:sdtPr>
      <w:sdtEndPr/>
      <w:sdtContent>
        <w:p w14:paraId="41A65572" w14:textId="77777777" w:rsidR="00F53291" w:rsidRPr="008A5FE3" w:rsidRDefault="000E2297" w:rsidP="00F53291">
          <w:pPr>
            <w:pStyle w:val="HeadingTOC"/>
          </w:pPr>
          <w:sdt>
            <w:sdtPr>
              <w:id w:val="921761996"/>
              <w:dataBinding w:xpath="/Texts/TOCHeading" w:storeItemID="{4EF90DE6-88B6-4264-9629-4D8DFDFE87D2}"/>
              <w:text w:multiLine="1"/>
            </w:sdtPr>
            <w:sdtEndPr/>
            <w:sdtContent>
              <w:r w:rsidR="00F53291" w:rsidRPr="008A5FE3">
                <w:t>Table of contents</w:t>
              </w:r>
            </w:sdtContent>
          </w:sdt>
        </w:p>
        <w:p w14:paraId="44A66F52" w14:textId="33740A9F" w:rsidR="00727DED" w:rsidRDefault="00F53291">
          <w:pPr>
            <w:pStyle w:val="Turinys1"/>
            <w:rPr>
              <w:rFonts w:asciiTheme="minorHAnsi" w:eastAsiaTheme="minorEastAsia" w:hAnsiTheme="minorHAnsi" w:cstheme="minorBidi"/>
              <w:b w:val="0"/>
              <w:caps w:val="0"/>
              <w:noProof/>
              <w:kern w:val="2"/>
              <w:sz w:val="24"/>
              <w:lang w:val="en-US" w:eastAsia="en-US"/>
              <w14:ligatures w14:val="standardContextual"/>
            </w:rPr>
          </w:pPr>
          <w:r w:rsidRPr="008A5FE3">
            <w:fldChar w:fldCharType="begin"/>
          </w:r>
          <w:r w:rsidRPr="008A5FE3">
            <w:instrText xml:space="preserve"> TOC \o "1-3" \h \z \u </w:instrText>
          </w:r>
          <w:r w:rsidRPr="008A5FE3">
            <w:fldChar w:fldCharType="separate"/>
          </w:r>
          <w:hyperlink w:anchor="_Toc209159321" w:history="1">
            <w:r w:rsidR="00727DED" w:rsidRPr="0003781B">
              <w:rPr>
                <w:rStyle w:val="Hipersaitas"/>
                <w:noProof/>
              </w:rPr>
              <w:t>1</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Introduction</w:t>
            </w:r>
            <w:r w:rsidR="00727DED">
              <w:rPr>
                <w:noProof/>
                <w:webHidden/>
              </w:rPr>
              <w:tab/>
            </w:r>
            <w:r w:rsidR="00727DED">
              <w:rPr>
                <w:noProof/>
                <w:webHidden/>
              </w:rPr>
              <w:fldChar w:fldCharType="begin"/>
            </w:r>
            <w:r w:rsidR="00727DED">
              <w:rPr>
                <w:noProof/>
                <w:webHidden/>
              </w:rPr>
              <w:instrText xml:space="preserve"> PAGEREF _Toc209159321 \h </w:instrText>
            </w:r>
            <w:r w:rsidR="00727DED">
              <w:rPr>
                <w:noProof/>
                <w:webHidden/>
              </w:rPr>
            </w:r>
            <w:r w:rsidR="00727DED">
              <w:rPr>
                <w:noProof/>
                <w:webHidden/>
              </w:rPr>
              <w:fldChar w:fldCharType="separate"/>
            </w:r>
            <w:r w:rsidR="00727DED">
              <w:rPr>
                <w:noProof/>
                <w:webHidden/>
              </w:rPr>
              <w:t>27</w:t>
            </w:r>
            <w:r w:rsidR="00727DED">
              <w:rPr>
                <w:noProof/>
                <w:webHidden/>
              </w:rPr>
              <w:fldChar w:fldCharType="end"/>
            </w:r>
          </w:hyperlink>
        </w:p>
        <w:p w14:paraId="40097F18" w14:textId="717D0EC9"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2" w:history="1">
            <w:r w:rsidR="00727DED" w:rsidRPr="0003781B">
              <w:rPr>
                <w:rStyle w:val="Hipersaitas"/>
              </w:rPr>
              <w:t>1.1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Document Purpose</w:t>
            </w:r>
            <w:r w:rsidR="00727DED">
              <w:rPr>
                <w:webHidden/>
              </w:rPr>
              <w:tab/>
            </w:r>
            <w:r w:rsidR="00727DED">
              <w:rPr>
                <w:webHidden/>
              </w:rPr>
              <w:fldChar w:fldCharType="begin"/>
            </w:r>
            <w:r w:rsidR="00727DED">
              <w:rPr>
                <w:webHidden/>
              </w:rPr>
              <w:instrText xml:space="preserve"> PAGEREF _Toc209159322 \h </w:instrText>
            </w:r>
            <w:r w:rsidR="00727DED">
              <w:rPr>
                <w:webHidden/>
              </w:rPr>
            </w:r>
            <w:r w:rsidR="00727DED">
              <w:rPr>
                <w:webHidden/>
              </w:rPr>
              <w:fldChar w:fldCharType="separate"/>
            </w:r>
            <w:r w:rsidR="00727DED">
              <w:rPr>
                <w:webHidden/>
              </w:rPr>
              <w:t>27</w:t>
            </w:r>
            <w:r w:rsidR="00727DED">
              <w:rPr>
                <w:webHidden/>
              </w:rPr>
              <w:fldChar w:fldCharType="end"/>
            </w:r>
          </w:hyperlink>
        </w:p>
        <w:p w14:paraId="475DA18C" w14:textId="3FDCE918"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3" w:history="1">
            <w:r w:rsidR="00727DED" w:rsidRPr="0003781B">
              <w:rPr>
                <w:rStyle w:val="Hipersaitas"/>
              </w:rPr>
              <w:t>1.2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Intended Audience</w:t>
            </w:r>
            <w:r w:rsidR="00727DED">
              <w:rPr>
                <w:webHidden/>
              </w:rPr>
              <w:tab/>
            </w:r>
            <w:r w:rsidR="00727DED">
              <w:rPr>
                <w:webHidden/>
              </w:rPr>
              <w:fldChar w:fldCharType="begin"/>
            </w:r>
            <w:r w:rsidR="00727DED">
              <w:rPr>
                <w:webHidden/>
              </w:rPr>
              <w:instrText xml:space="preserve"> PAGEREF _Toc209159323 \h </w:instrText>
            </w:r>
            <w:r w:rsidR="00727DED">
              <w:rPr>
                <w:webHidden/>
              </w:rPr>
            </w:r>
            <w:r w:rsidR="00727DED">
              <w:rPr>
                <w:webHidden/>
              </w:rPr>
              <w:fldChar w:fldCharType="separate"/>
            </w:r>
            <w:r w:rsidR="00727DED">
              <w:rPr>
                <w:webHidden/>
              </w:rPr>
              <w:t>27</w:t>
            </w:r>
            <w:r w:rsidR="00727DED">
              <w:rPr>
                <w:webHidden/>
              </w:rPr>
              <w:fldChar w:fldCharType="end"/>
            </w:r>
          </w:hyperlink>
        </w:p>
        <w:p w14:paraId="6E0B4BED" w14:textId="7391055A"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4" w:history="1">
            <w:r w:rsidR="00727DED" w:rsidRPr="0003781B">
              <w:rPr>
                <w:rStyle w:val="Hipersaitas"/>
              </w:rPr>
              <w:t>1.3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Structure</w:t>
            </w:r>
            <w:r w:rsidR="00727DED">
              <w:rPr>
                <w:webHidden/>
              </w:rPr>
              <w:tab/>
            </w:r>
            <w:r w:rsidR="00727DED">
              <w:rPr>
                <w:webHidden/>
              </w:rPr>
              <w:fldChar w:fldCharType="begin"/>
            </w:r>
            <w:r w:rsidR="00727DED">
              <w:rPr>
                <w:webHidden/>
              </w:rPr>
              <w:instrText xml:space="preserve"> PAGEREF _Toc209159324 \h </w:instrText>
            </w:r>
            <w:r w:rsidR="00727DED">
              <w:rPr>
                <w:webHidden/>
              </w:rPr>
            </w:r>
            <w:r w:rsidR="00727DED">
              <w:rPr>
                <w:webHidden/>
              </w:rPr>
              <w:fldChar w:fldCharType="separate"/>
            </w:r>
            <w:r w:rsidR="00727DED">
              <w:rPr>
                <w:webHidden/>
              </w:rPr>
              <w:t>28</w:t>
            </w:r>
            <w:r w:rsidR="00727DED">
              <w:rPr>
                <w:webHidden/>
              </w:rPr>
              <w:fldChar w:fldCharType="end"/>
            </w:r>
          </w:hyperlink>
        </w:p>
        <w:p w14:paraId="426CBBA8" w14:textId="6A3768B6"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5" w:history="1">
            <w:r w:rsidR="00727DED" w:rsidRPr="0003781B">
              <w:rPr>
                <w:rStyle w:val="Hipersaitas"/>
              </w:rPr>
              <w:t>1.4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Reference Documents</w:t>
            </w:r>
            <w:r w:rsidR="00727DED">
              <w:rPr>
                <w:webHidden/>
              </w:rPr>
              <w:tab/>
            </w:r>
            <w:r w:rsidR="00727DED">
              <w:rPr>
                <w:webHidden/>
              </w:rPr>
              <w:fldChar w:fldCharType="begin"/>
            </w:r>
            <w:r w:rsidR="00727DED">
              <w:rPr>
                <w:webHidden/>
              </w:rPr>
              <w:instrText xml:space="preserve"> PAGEREF _Toc209159325 \h </w:instrText>
            </w:r>
            <w:r w:rsidR="00727DED">
              <w:rPr>
                <w:webHidden/>
              </w:rPr>
            </w:r>
            <w:r w:rsidR="00727DED">
              <w:rPr>
                <w:webHidden/>
              </w:rPr>
              <w:fldChar w:fldCharType="separate"/>
            </w:r>
            <w:r w:rsidR="00727DED">
              <w:rPr>
                <w:webHidden/>
              </w:rPr>
              <w:t>28</w:t>
            </w:r>
            <w:r w:rsidR="00727DED">
              <w:rPr>
                <w:webHidden/>
              </w:rPr>
              <w:fldChar w:fldCharType="end"/>
            </w:r>
          </w:hyperlink>
        </w:p>
        <w:p w14:paraId="6067FFE9" w14:textId="5630EAF0"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6" w:history="1">
            <w:r w:rsidR="00727DED" w:rsidRPr="0003781B">
              <w:rPr>
                <w:rStyle w:val="Hipersaitas"/>
              </w:rPr>
              <w:t>1.5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Abbreviations &amp; Acronyms</w:t>
            </w:r>
            <w:r w:rsidR="00727DED">
              <w:rPr>
                <w:webHidden/>
              </w:rPr>
              <w:tab/>
            </w:r>
            <w:r w:rsidR="00727DED">
              <w:rPr>
                <w:webHidden/>
              </w:rPr>
              <w:fldChar w:fldCharType="begin"/>
            </w:r>
            <w:r w:rsidR="00727DED">
              <w:rPr>
                <w:webHidden/>
              </w:rPr>
              <w:instrText xml:space="preserve"> PAGEREF _Toc209159326 \h </w:instrText>
            </w:r>
            <w:r w:rsidR="00727DED">
              <w:rPr>
                <w:webHidden/>
              </w:rPr>
            </w:r>
            <w:r w:rsidR="00727DED">
              <w:rPr>
                <w:webHidden/>
              </w:rPr>
              <w:fldChar w:fldCharType="separate"/>
            </w:r>
            <w:r w:rsidR="00727DED">
              <w:rPr>
                <w:webHidden/>
              </w:rPr>
              <w:t>37</w:t>
            </w:r>
            <w:r w:rsidR="00727DED">
              <w:rPr>
                <w:webHidden/>
              </w:rPr>
              <w:fldChar w:fldCharType="end"/>
            </w:r>
          </w:hyperlink>
        </w:p>
        <w:p w14:paraId="10D16C5B" w14:textId="1AD6DB42"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7" w:history="1">
            <w:r w:rsidR="00727DED" w:rsidRPr="0003781B">
              <w:rPr>
                <w:rStyle w:val="Hipersaitas"/>
              </w:rPr>
              <w:t>1.6</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Definitions</w:t>
            </w:r>
            <w:r w:rsidR="00727DED">
              <w:rPr>
                <w:webHidden/>
              </w:rPr>
              <w:tab/>
            </w:r>
            <w:r w:rsidR="00727DED">
              <w:rPr>
                <w:webHidden/>
              </w:rPr>
              <w:fldChar w:fldCharType="begin"/>
            </w:r>
            <w:r w:rsidR="00727DED">
              <w:rPr>
                <w:webHidden/>
              </w:rPr>
              <w:instrText xml:space="preserve"> PAGEREF _Toc209159327 \h </w:instrText>
            </w:r>
            <w:r w:rsidR="00727DED">
              <w:rPr>
                <w:webHidden/>
              </w:rPr>
            </w:r>
            <w:r w:rsidR="00727DED">
              <w:rPr>
                <w:webHidden/>
              </w:rPr>
              <w:fldChar w:fldCharType="separate"/>
            </w:r>
            <w:r w:rsidR="00727DED">
              <w:rPr>
                <w:webHidden/>
              </w:rPr>
              <w:t>39</w:t>
            </w:r>
            <w:r w:rsidR="00727DED">
              <w:rPr>
                <w:webHidden/>
              </w:rPr>
              <w:fldChar w:fldCharType="end"/>
            </w:r>
          </w:hyperlink>
        </w:p>
        <w:p w14:paraId="4D36A950" w14:textId="683CF259"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28" w:history="1">
            <w:r w:rsidR="00727DED" w:rsidRPr="0003781B">
              <w:rPr>
                <w:rStyle w:val="Hipersaitas"/>
              </w:rPr>
              <w:t>1.7</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Document Conventions</w:t>
            </w:r>
            <w:r w:rsidR="00727DED">
              <w:rPr>
                <w:webHidden/>
              </w:rPr>
              <w:tab/>
            </w:r>
            <w:r w:rsidR="00727DED">
              <w:rPr>
                <w:webHidden/>
              </w:rPr>
              <w:fldChar w:fldCharType="begin"/>
            </w:r>
            <w:r w:rsidR="00727DED">
              <w:rPr>
                <w:webHidden/>
              </w:rPr>
              <w:instrText xml:space="preserve"> PAGEREF _Toc209159328 \h </w:instrText>
            </w:r>
            <w:r w:rsidR="00727DED">
              <w:rPr>
                <w:webHidden/>
              </w:rPr>
            </w:r>
            <w:r w:rsidR="00727DED">
              <w:rPr>
                <w:webHidden/>
              </w:rPr>
              <w:fldChar w:fldCharType="separate"/>
            </w:r>
            <w:r w:rsidR="00727DED">
              <w:rPr>
                <w:webHidden/>
              </w:rPr>
              <w:t>42</w:t>
            </w:r>
            <w:r w:rsidR="00727DED">
              <w:rPr>
                <w:webHidden/>
              </w:rPr>
              <w:fldChar w:fldCharType="end"/>
            </w:r>
          </w:hyperlink>
        </w:p>
        <w:p w14:paraId="450A3C20" w14:textId="3E799648"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329" w:history="1">
            <w:r w:rsidR="00727DED" w:rsidRPr="0003781B">
              <w:rPr>
                <w:rStyle w:val="Hipersaitas"/>
                <w:noProof/>
              </w:rPr>
              <w:t>2</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Context</w:t>
            </w:r>
            <w:r w:rsidR="00727DED">
              <w:rPr>
                <w:noProof/>
                <w:webHidden/>
              </w:rPr>
              <w:tab/>
            </w:r>
            <w:r w:rsidR="00727DED">
              <w:rPr>
                <w:noProof/>
                <w:webHidden/>
              </w:rPr>
              <w:fldChar w:fldCharType="begin"/>
            </w:r>
            <w:r w:rsidR="00727DED">
              <w:rPr>
                <w:noProof/>
                <w:webHidden/>
              </w:rPr>
              <w:instrText xml:space="preserve"> PAGEREF _Toc209159329 \h </w:instrText>
            </w:r>
            <w:r w:rsidR="00727DED">
              <w:rPr>
                <w:noProof/>
                <w:webHidden/>
              </w:rPr>
            </w:r>
            <w:r w:rsidR="00727DED">
              <w:rPr>
                <w:noProof/>
                <w:webHidden/>
              </w:rPr>
              <w:fldChar w:fldCharType="separate"/>
            </w:r>
            <w:r w:rsidR="00727DED">
              <w:rPr>
                <w:noProof/>
                <w:webHidden/>
              </w:rPr>
              <w:t>43</w:t>
            </w:r>
            <w:r w:rsidR="00727DED">
              <w:rPr>
                <w:noProof/>
                <w:webHidden/>
              </w:rPr>
              <w:fldChar w:fldCharType="end"/>
            </w:r>
          </w:hyperlink>
        </w:p>
        <w:p w14:paraId="34B17E34" w14:textId="2FDCA90F"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30" w:history="1">
            <w:r w:rsidR="00727DED" w:rsidRPr="0003781B">
              <w:rPr>
                <w:rStyle w:val="Hipersaitas"/>
              </w:rPr>
              <w:t>2.1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Overview</w:t>
            </w:r>
            <w:r w:rsidR="00727DED">
              <w:rPr>
                <w:webHidden/>
              </w:rPr>
              <w:tab/>
            </w:r>
            <w:r w:rsidR="00727DED">
              <w:rPr>
                <w:webHidden/>
              </w:rPr>
              <w:fldChar w:fldCharType="begin"/>
            </w:r>
            <w:r w:rsidR="00727DED">
              <w:rPr>
                <w:webHidden/>
              </w:rPr>
              <w:instrText xml:space="preserve"> PAGEREF _Toc209159330 \h </w:instrText>
            </w:r>
            <w:r w:rsidR="00727DED">
              <w:rPr>
                <w:webHidden/>
              </w:rPr>
            </w:r>
            <w:r w:rsidR="00727DED">
              <w:rPr>
                <w:webHidden/>
              </w:rPr>
              <w:fldChar w:fldCharType="separate"/>
            </w:r>
            <w:r w:rsidR="00727DED">
              <w:rPr>
                <w:webHidden/>
              </w:rPr>
              <w:t>43</w:t>
            </w:r>
            <w:r w:rsidR="00727DED">
              <w:rPr>
                <w:webHidden/>
              </w:rPr>
              <w:fldChar w:fldCharType="end"/>
            </w:r>
          </w:hyperlink>
        </w:p>
        <w:p w14:paraId="18435DEB" w14:textId="41E807B3"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31" w:history="1">
            <w:r w:rsidR="00727DED" w:rsidRPr="0003781B">
              <w:rPr>
                <w:rStyle w:val="Hipersaitas"/>
              </w:rPr>
              <w:t>2.2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Legal Basis</w:t>
            </w:r>
            <w:r w:rsidR="00727DED">
              <w:rPr>
                <w:webHidden/>
              </w:rPr>
              <w:tab/>
            </w:r>
            <w:r w:rsidR="00727DED">
              <w:rPr>
                <w:webHidden/>
              </w:rPr>
              <w:fldChar w:fldCharType="begin"/>
            </w:r>
            <w:r w:rsidR="00727DED">
              <w:rPr>
                <w:webHidden/>
              </w:rPr>
              <w:instrText xml:space="preserve"> PAGEREF _Toc209159331 \h </w:instrText>
            </w:r>
            <w:r w:rsidR="00727DED">
              <w:rPr>
                <w:webHidden/>
              </w:rPr>
            </w:r>
            <w:r w:rsidR="00727DED">
              <w:rPr>
                <w:webHidden/>
              </w:rPr>
              <w:fldChar w:fldCharType="separate"/>
            </w:r>
            <w:r w:rsidR="00727DED">
              <w:rPr>
                <w:webHidden/>
              </w:rPr>
              <w:t>43</w:t>
            </w:r>
            <w:r w:rsidR="00727DED">
              <w:rPr>
                <w:webHidden/>
              </w:rPr>
              <w:fldChar w:fldCharType="end"/>
            </w:r>
          </w:hyperlink>
        </w:p>
        <w:p w14:paraId="6B76CFB8" w14:textId="232A1DC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2" w:history="1">
            <w:r w:rsidR="00727DED" w:rsidRPr="0003781B">
              <w:rPr>
                <w:rStyle w:val="Hipersaitas"/>
                <w:noProof/>
              </w:rPr>
              <w:t>2.2.1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Directive 2006/112/EC</w:t>
            </w:r>
            <w:r w:rsidR="00727DED">
              <w:rPr>
                <w:noProof/>
                <w:webHidden/>
              </w:rPr>
              <w:tab/>
            </w:r>
            <w:r w:rsidR="00727DED">
              <w:rPr>
                <w:noProof/>
                <w:webHidden/>
              </w:rPr>
              <w:fldChar w:fldCharType="begin"/>
            </w:r>
            <w:r w:rsidR="00727DED">
              <w:rPr>
                <w:noProof/>
                <w:webHidden/>
              </w:rPr>
              <w:instrText xml:space="preserve"> PAGEREF _Toc209159332 \h </w:instrText>
            </w:r>
            <w:r w:rsidR="00727DED">
              <w:rPr>
                <w:noProof/>
                <w:webHidden/>
              </w:rPr>
            </w:r>
            <w:r w:rsidR="00727DED">
              <w:rPr>
                <w:noProof/>
                <w:webHidden/>
              </w:rPr>
              <w:fldChar w:fldCharType="separate"/>
            </w:r>
            <w:r w:rsidR="00727DED">
              <w:rPr>
                <w:noProof/>
                <w:webHidden/>
              </w:rPr>
              <w:t>43</w:t>
            </w:r>
            <w:r w:rsidR="00727DED">
              <w:rPr>
                <w:noProof/>
                <w:webHidden/>
              </w:rPr>
              <w:fldChar w:fldCharType="end"/>
            </w:r>
          </w:hyperlink>
        </w:p>
        <w:p w14:paraId="480BAD65" w14:textId="3B3FF16D"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3" w:history="1">
            <w:r w:rsidR="00727DED" w:rsidRPr="0003781B">
              <w:rPr>
                <w:rStyle w:val="Hipersaitas"/>
                <w:noProof/>
              </w:rPr>
              <w:t>2.2.2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Regulation (EU) No 904/2010</w:t>
            </w:r>
            <w:r w:rsidR="00727DED">
              <w:rPr>
                <w:noProof/>
                <w:webHidden/>
              </w:rPr>
              <w:tab/>
            </w:r>
            <w:r w:rsidR="00727DED">
              <w:rPr>
                <w:noProof/>
                <w:webHidden/>
              </w:rPr>
              <w:fldChar w:fldCharType="begin"/>
            </w:r>
            <w:r w:rsidR="00727DED">
              <w:rPr>
                <w:noProof/>
                <w:webHidden/>
              </w:rPr>
              <w:instrText xml:space="preserve"> PAGEREF _Toc209159333 \h </w:instrText>
            </w:r>
            <w:r w:rsidR="00727DED">
              <w:rPr>
                <w:noProof/>
                <w:webHidden/>
              </w:rPr>
            </w:r>
            <w:r w:rsidR="00727DED">
              <w:rPr>
                <w:noProof/>
                <w:webHidden/>
              </w:rPr>
              <w:fldChar w:fldCharType="separate"/>
            </w:r>
            <w:r w:rsidR="00727DED">
              <w:rPr>
                <w:noProof/>
                <w:webHidden/>
              </w:rPr>
              <w:t>44</w:t>
            </w:r>
            <w:r w:rsidR="00727DED">
              <w:rPr>
                <w:noProof/>
                <w:webHidden/>
              </w:rPr>
              <w:fldChar w:fldCharType="end"/>
            </w:r>
          </w:hyperlink>
        </w:p>
        <w:p w14:paraId="0307D6BC" w14:textId="50E47C9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4" w:history="1">
            <w:r w:rsidR="00727DED" w:rsidRPr="0003781B">
              <w:rPr>
                <w:rStyle w:val="Hipersaitas"/>
                <w:noProof/>
              </w:rPr>
              <w:t>2.2.3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Implementing Regulation (EU) No 282/2011</w:t>
            </w:r>
            <w:r w:rsidR="00727DED">
              <w:rPr>
                <w:noProof/>
                <w:webHidden/>
              </w:rPr>
              <w:tab/>
            </w:r>
            <w:r w:rsidR="00727DED">
              <w:rPr>
                <w:noProof/>
                <w:webHidden/>
              </w:rPr>
              <w:fldChar w:fldCharType="begin"/>
            </w:r>
            <w:r w:rsidR="00727DED">
              <w:rPr>
                <w:noProof/>
                <w:webHidden/>
              </w:rPr>
              <w:instrText xml:space="preserve"> PAGEREF _Toc209159334 \h </w:instrText>
            </w:r>
            <w:r w:rsidR="00727DED">
              <w:rPr>
                <w:noProof/>
                <w:webHidden/>
              </w:rPr>
            </w:r>
            <w:r w:rsidR="00727DED">
              <w:rPr>
                <w:noProof/>
                <w:webHidden/>
              </w:rPr>
              <w:fldChar w:fldCharType="separate"/>
            </w:r>
            <w:r w:rsidR="00727DED">
              <w:rPr>
                <w:noProof/>
                <w:webHidden/>
              </w:rPr>
              <w:t>44</w:t>
            </w:r>
            <w:r w:rsidR="00727DED">
              <w:rPr>
                <w:noProof/>
                <w:webHidden/>
              </w:rPr>
              <w:fldChar w:fldCharType="end"/>
            </w:r>
          </w:hyperlink>
        </w:p>
        <w:p w14:paraId="5EC59202" w14:textId="060386E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5" w:history="1">
            <w:r w:rsidR="00727DED" w:rsidRPr="0003781B">
              <w:rPr>
                <w:rStyle w:val="Hipersaitas"/>
                <w:noProof/>
              </w:rPr>
              <w:t>2.2.4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Commission Implementing Regulation (EU) 2020/194</w:t>
            </w:r>
            <w:r w:rsidR="00727DED">
              <w:rPr>
                <w:noProof/>
                <w:webHidden/>
              </w:rPr>
              <w:tab/>
            </w:r>
            <w:r w:rsidR="00727DED">
              <w:rPr>
                <w:noProof/>
                <w:webHidden/>
              </w:rPr>
              <w:fldChar w:fldCharType="begin"/>
            </w:r>
            <w:r w:rsidR="00727DED">
              <w:rPr>
                <w:noProof/>
                <w:webHidden/>
              </w:rPr>
              <w:instrText xml:space="preserve"> PAGEREF _Toc209159335 \h </w:instrText>
            </w:r>
            <w:r w:rsidR="00727DED">
              <w:rPr>
                <w:noProof/>
                <w:webHidden/>
              </w:rPr>
            </w:r>
            <w:r w:rsidR="00727DED">
              <w:rPr>
                <w:noProof/>
                <w:webHidden/>
              </w:rPr>
              <w:fldChar w:fldCharType="separate"/>
            </w:r>
            <w:r w:rsidR="00727DED">
              <w:rPr>
                <w:noProof/>
                <w:webHidden/>
              </w:rPr>
              <w:t>44</w:t>
            </w:r>
            <w:r w:rsidR="00727DED">
              <w:rPr>
                <w:noProof/>
                <w:webHidden/>
              </w:rPr>
              <w:fldChar w:fldCharType="end"/>
            </w:r>
          </w:hyperlink>
        </w:p>
        <w:p w14:paraId="5C7F3AE8" w14:textId="61B0B4C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6" w:history="1">
            <w:r w:rsidR="00727DED" w:rsidRPr="0003781B">
              <w:rPr>
                <w:rStyle w:val="Hipersaitas"/>
                <w:noProof/>
              </w:rPr>
              <w:t>2.2.5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Directive (EU) 2017/2455 as amended by DEC 2020/1109</w:t>
            </w:r>
            <w:r w:rsidR="00727DED">
              <w:rPr>
                <w:noProof/>
                <w:webHidden/>
              </w:rPr>
              <w:tab/>
            </w:r>
            <w:r w:rsidR="00727DED">
              <w:rPr>
                <w:noProof/>
                <w:webHidden/>
              </w:rPr>
              <w:fldChar w:fldCharType="begin"/>
            </w:r>
            <w:r w:rsidR="00727DED">
              <w:rPr>
                <w:noProof/>
                <w:webHidden/>
              </w:rPr>
              <w:instrText xml:space="preserve"> PAGEREF _Toc209159336 \h </w:instrText>
            </w:r>
            <w:r w:rsidR="00727DED">
              <w:rPr>
                <w:noProof/>
                <w:webHidden/>
              </w:rPr>
            </w:r>
            <w:r w:rsidR="00727DED">
              <w:rPr>
                <w:noProof/>
                <w:webHidden/>
              </w:rPr>
              <w:fldChar w:fldCharType="separate"/>
            </w:r>
            <w:r w:rsidR="00727DED">
              <w:rPr>
                <w:noProof/>
                <w:webHidden/>
              </w:rPr>
              <w:t>44</w:t>
            </w:r>
            <w:r w:rsidR="00727DED">
              <w:rPr>
                <w:noProof/>
                <w:webHidden/>
              </w:rPr>
              <w:fldChar w:fldCharType="end"/>
            </w:r>
          </w:hyperlink>
        </w:p>
        <w:p w14:paraId="1803C182" w14:textId="4DFF03D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7" w:history="1">
            <w:r w:rsidR="00727DED" w:rsidRPr="0003781B">
              <w:rPr>
                <w:rStyle w:val="Hipersaitas"/>
                <w:noProof/>
              </w:rPr>
              <w:t>2.2.6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Directive (EU) 2019/1995</w:t>
            </w:r>
            <w:r w:rsidR="00727DED">
              <w:rPr>
                <w:noProof/>
                <w:webHidden/>
              </w:rPr>
              <w:tab/>
            </w:r>
            <w:r w:rsidR="00727DED">
              <w:rPr>
                <w:noProof/>
                <w:webHidden/>
              </w:rPr>
              <w:fldChar w:fldCharType="begin"/>
            </w:r>
            <w:r w:rsidR="00727DED">
              <w:rPr>
                <w:noProof/>
                <w:webHidden/>
              </w:rPr>
              <w:instrText xml:space="preserve"> PAGEREF _Toc209159337 \h </w:instrText>
            </w:r>
            <w:r w:rsidR="00727DED">
              <w:rPr>
                <w:noProof/>
                <w:webHidden/>
              </w:rPr>
            </w:r>
            <w:r w:rsidR="00727DED">
              <w:rPr>
                <w:noProof/>
                <w:webHidden/>
              </w:rPr>
              <w:fldChar w:fldCharType="separate"/>
            </w:r>
            <w:r w:rsidR="00727DED">
              <w:rPr>
                <w:noProof/>
                <w:webHidden/>
              </w:rPr>
              <w:t>44</w:t>
            </w:r>
            <w:r w:rsidR="00727DED">
              <w:rPr>
                <w:noProof/>
                <w:webHidden/>
              </w:rPr>
              <w:fldChar w:fldCharType="end"/>
            </w:r>
          </w:hyperlink>
        </w:p>
        <w:p w14:paraId="632348EE" w14:textId="4CA8759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8" w:history="1">
            <w:r w:rsidR="00727DED" w:rsidRPr="0003781B">
              <w:rPr>
                <w:rStyle w:val="Hipersaitas"/>
                <w:noProof/>
              </w:rPr>
              <w:t>2.2.7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Regulation (EU) 2017/2454 as amended by REG 2020/1108</w:t>
            </w:r>
            <w:r w:rsidR="00727DED">
              <w:rPr>
                <w:noProof/>
                <w:webHidden/>
              </w:rPr>
              <w:tab/>
            </w:r>
            <w:r w:rsidR="00727DED">
              <w:rPr>
                <w:noProof/>
                <w:webHidden/>
              </w:rPr>
              <w:fldChar w:fldCharType="begin"/>
            </w:r>
            <w:r w:rsidR="00727DED">
              <w:rPr>
                <w:noProof/>
                <w:webHidden/>
              </w:rPr>
              <w:instrText xml:space="preserve"> PAGEREF _Toc209159338 \h </w:instrText>
            </w:r>
            <w:r w:rsidR="00727DED">
              <w:rPr>
                <w:noProof/>
                <w:webHidden/>
              </w:rPr>
            </w:r>
            <w:r w:rsidR="00727DED">
              <w:rPr>
                <w:noProof/>
                <w:webHidden/>
              </w:rPr>
              <w:fldChar w:fldCharType="separate"/>
            </w:r>
            <w:r w:rsidR="00727DED">
              <w:rPr>
                <w:noProof/>
                <w:webHidden/>
              </w:rPr>
              <w:t>45</w:t>
            </w:r>
            <w:r w:rsidR="00727DED">
              <w:rPr>
                <w:noProof/>
                <w:webHidden/>
              </w:rPr>
              <w:fldChar w:fldCharType="end"/>
            </w:r>
          </w:hyperlink>
        </w:p>
        <w:p w14:paraId="5BB1AED9" w14:textId="18FEBCF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39" w:history="1">
            <w:r w:rsidR="00727DED" w:rsidRPr="0003781B">
              <w:rPr>
                <w:rStyle w:val="Hipersaitas"/>
                <w:noProof/>
              </w:rPr>
              <w:t>2.2.8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Council Implementing Regulation (EU) 2019/2026</w:t>
            </w:r>
            <w:r w:rsidR="00727DED">
              <w:rPr>
                <w:noProof/>
                <w:webHidden/>
              </w:rPr>
              <w:tab/>
            </w:r>
            <w:r w:rsidR="00727DED">
              <w:rPr>
                <w:noProof/>
                <w:webHidden/>
              </w:rPr>
              <w:fldChar w:fldCharType="begin"/>
            </w:r>
            <w:r w:rsidR="00727DED">
              <w:rPr>
                <w:noProof/>
                <w:webHidden/>
              </w:rPr>
              <w:instrText xml:space="preserve"> PAGEREF _Toc209159339 \h </w:instrText>
            </w:r>
            <w:r w:rsidR="00727DED">
              <w:rPr>
                <w:noProof/>
                <w:webHidden/>
              </w:rPr>
            </w:r>
            <w:r w:rsidR="00727DED">
              <w:rPr>
                <w:noProof/>
                <w:webHidden/>
              </w:rPr>
              <w:fldChar w:fldCharType="separate"/>
            </w:r>
            <w:r w:rsidR="00727DED">
              <w:rPr>
                <w:noProof/>
                <w:webHidden/>
              </w:rPr>
              <w:t>45</w:t>
            </w:r>
            <w:r w:rsidR="00727DED">
              <w:rPr>
                <w:noProof/>
                <w:webHidden/>
              </w:rPr>
              <w:fldChar w:fldCharType="end"/>
            </w:r>
          </w:hyperlink>
        </w:p>
        <w:p w14:paraId="4A8D933F" w14:textId="5C8761E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40" w:history="1">
            <w:r w:rsidR="00727DED" w:rsidRPr="0003781B">
              <w:rPr>
                <w:rStyle w:val="Hipersaitas"/>
                <w:noProof/>
              </w:rPr>
              <w:t>2.2.9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Update of Council Directive 2006/112/EC, Article 14a(2)</w:t>
            </w:r>
            <w:r w:rsidR="00727DED">
              <w:rPr>
                <w:noProof/>
                <w:webHidden/>
              </w:rPr>
              <w:tab/>
            </w:r>
            <w:r w:rsidR="00727DED">
              <w:rPr>
                <w:noProof/>
                <w:webHidden/>
              </w:rPr>
              <w:fldChar w:fldCharType="begin"/>
            </w:r>
            <w:r w:rsidR="00727DED">
              <w:rPr>
                <w:noProof/>
                <w:webHidden/>
              </w:rPr>
              <w:instrText xml:space="preserve"> PAGEREF _Toc209159340 \h </w:instrText>
            </w:r>
            <w:r w:rsidR="00727DED">
              <w:rPr>
                <w:noProof/>
                <w:webHidden/>
              </w:rPr>
            </w:r>
            <w:r w:rsidR="00727DED">
              <w:rPr>
                <w:noProof/>
                <w:webHidden/>
              </w:rPr>
              <w:fldChar w:fldCharType="separate"/>
            </w:r>
            <w:r w:rsidR="00727DED">
              <w:rPr>
                <w:noProof/>
                <w:webHidden/>
              </w:rPr>
              <w:t>45</w:t>
            </w:r>
            <w:r w:rsidR="00727DED">
              <w:rPr>
                <w:noProof/>
                <w:webHidden/>
              </w:rPr>
              <w:fldChar w:fldCharType="end"/>
            </w:r>
          </w:hyperlink>
        </w:p>
        <w:p w14:paraId="3456BE9D" w14:textId="0C3A2F8C"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41" w:history="1">
            <w:r w:rsidR="00727DED" w:rsidRPr="0003781B">
              <w:rPr>
                <w:rStyle w:val="Hipersaitas"/>
              </w:rPr>
              <w:t>2.3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Introductory Examples</w:t>
            </w:r>
            <w:r w:rsidR="00727DED">
              <w:rPr>
                <w:webHidden/>
              </w:rPr>
              <w:tab/>
            </w:r>
            <w:r w:rsidR="00727DED">
              <w:rPr>
                <w:webHidden/>
              </w:rPr>
              <w:fldChar w:fldCharType="begin"/>
            </w:r>
            <w:r w:rsidR="00727DED">
              <w:rPr>
                <w:webHidden/>
              </w:rPr>
              <w:instrText xml:space="preserve"> PAGEREF _Toc209159341 \h </w:instrText>
            </w:r>
            <w:r w:rsidR="00727DED">
              <w:rPr>
                <w:webHidden/>
              </w:rPr>
            </w:r>
            <w:r w:rsidR="00727DED">
              <w:rPr>
                <w:webHidden/>
              </w:rPr>
              <w:fldChar w:fldCharType="separate"/>
            </w:r>
            <w:r w:rsidR="00727DED">
              <w:rPr>
                <w:webHidden/>
              </w:rPr>
              <w:t>46</w:t>
            </w:r>
            <w:r w:rsidR="00727DED">
              <w:rPr>
                <w:webHidden/>
              </w:rPr>
              <w:fldChar w:fldCharType="end"/>
            </w:r>
          </w:hyperlink>
        </w:p>
        <w:p w14:paraId="7EDB67FF" w14:textId="16DF02A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42" w:history="1">
            <w:r w:rsidR="00727DED" w:rsidRPr="0003781B">
              <w:rPr>
                <w:rStyle w:val="Hipersaitas"/>
                <w:noProof/>
              </w:rPr>
              <w:t>2.3.1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The Non-Union Scheme</w:t>
            </w:r>
            <w:r w:rsidR="00727DED">
              <w:rPr>
                <w:noProof/>
                <w:webHidden/>
              </w:rPr>
              <w:tab/>
            </w:r>
            <w:r w:rsidR="00727DED">
              <w:rPr>
                <w:noProof/>
                <w:webHidden/>
              </w:rPr>
              <w:fldChar w:fldCharType="begin"/>
            </w:r>
            <w:r w:rsidR="00727DED">
              <w:rPr>
                <w:noProof/>
                <w:webHidden/>
              </w:rPr>
              <w:instrText xml:space="preserve"> PAGEREF _Toc209159342 \h </w:instrText>
            </w:r>
            <w:r w:rsidR="00727DED">
              <w:rPr>
                <w:noProof/>
                <w:webHidden/>
              </w:rPr>
            </w:r>
            <w:r w:rsidR="00727DED">
              <w:rPr>
                <w:noProof/>
                <w:webHidden/>
              </w:rPr>
              <w:fldChar w:fldCharType="separate"/>
            </w:r>
            <w:r w:rsidR="00727DED">
              <w:rPr>
                <w:noProof/>
                <w:webHidden/>
              </w:rPr>
              <w:t>46</w:t>
            </w:r>
            <w:r w:rsidR="00727DED">
              <w:rPr>
                <w:noProof/>
                <w:webHidden/>
              </w:rPr>
              <w:fldChar w:fldCharType="end"/>
            </w:r>
          </w:hyperlink>
        </w:p>
        <w:p w14:paraId="42318F1B" w14:textId="30812A3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43" w:history="1">
            <w:r w:rsidR="00727DED" w:rsidRPr="0003781B">
              <w:rPr>
                <w:rStyle w:val="Hipersaitas"/>
                <w:noProof/>
              </w:rPr>
              <w:t>2.3.2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The Union Scheme</w:t>
            </w:r>
            <w:r w:rsidR="00727DED">
              <w:rPr>
                <w:noProof/>
                <w:webHidden/>
              </w:rPr>
              <w:tab/>
            </w:r>
            <w:r w:rsidR="00727DED">
              <w:rPr>
                <w:noProof/>
                <w:webHidden/>
              </w:rPr>
              <w:fldChar w:fldCharType="begin"/>
            </w:r>
            <w:r w:rsidR="00727DED">
              <w:rPr>
                <w:noProof/>
                <w:webHidden/>
              </w:rPr>
              <w:instrText xml:space="preserve"> PAGEREF _Toc209159343 \h </w:instrText>
            </w:r>
            <w:r w:rsidR="00727DED">
              <w:rPr>
                <w:noProof/>
                <w:webHidden/>
              </w:rPr>
            </w:r>
            <w:r w:rsidR="00727DED">
              <w:rPr>
                <w:noProof/>
                <w:webHidden/>
              </w:rPr>
              <w:fldChar w:fldCharType="separate"/>
            </w:r>
            <w:r w:rsidR="00727DED">
              <w:rPr>
                <w:noProof/>
                <w:webHidden/>
              </w:rPr>
              <w:t>48</w:t>
            </w:r>
            <w:r w:rsidR="00727DED">
              <w:rPr>
                <w:noProof/>
                <w:webHidden/>
              </w:rPr>
              <w:fldChar w:fldCharType="end"/>
            </w:r>
          </w:hyperlink>
        </w:p>
        <w:p w14:paraId="024BE730" w14:textId="4E06F09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44" w:history="1">
            <w:r w:rsidR="00727DED" w:rsidRPr="0003781B">
              <w:rPr>
                <w:rStyle w:val="Hipersaitas"/>
                <w:noProof/>
              </w:rPr>
              <w:t>2.3.3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The Import Scheme</w:t>
            </w:r>
            <w:r w:rsidR="00727DED">
              <w:rPr>
                <w:noProof/>
                <w:webHidden/>
              </w:rPr>
              <w:tab/>
            </w:r>
            <w:r w:rsidR="00727DED">
              <w:rPr>
                <w:noProof/>
                <w:webHidden/>
              </w:rPr>
              <w:fldChar w:fldCharType="begin"/>
            </w:r>
            <w:r w:rsidR="00727DED">
              <w:rPr>
                <w:noProof/>
                <w:webHidden/>
              </w:rPr>
              <w:instrText xml:space="preserve"> PAGEREF _Toc209159344 \h </w:instrText>
            </w:r>
            <w:r w:rsidR="00727DED">
              <w:rPr>
                <w:noProof/>
                <w:webHidden/>
              </w:rPr>
            </w:r>
            <w:r w:rsidR="00727DED">
              <w:rPr>
                <w:noProof/>
                <w:webHidden/>
              </w:rPr>
              <w:fldChar w:fldCharType="separate"/>
            </w:r>
            <w:r w:rsidR="00727DED">
              <w:rPr>
                <w:noProof/>
                <w:webHidden/>
              </w:rPr>
              <w:t>51</w:t>
            </w:r>
            <w:r w:rsidR="00727DED">
              <w:rPr>
                <w:noProof/>
                <w:webHidden/>
              </w:rPr>
              <w:fldChar w:fldCharType="end"/>
            </w:r>
          </w:hyperlink>
        </w:p>
        <w:p w14:paraId="34F0D0E3" w14:textId="21F94864"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345" w:history="1">
            <w:r w:rsidR="00727DED" w:rsidRPr="0003781B">
              <w:rPr>
                <w:rStyle w:val="Hipersaitas"/>
                <w:noProof/>
              </w:rPr>
              <w:t>3</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Process Model</w:t>
            </w:r>
            <w:r w:rsidR="00727DED">
              <w:rPr>
                <w:noProof/>
                <w:webHidden/>
              </w:rPr>
              <w:tab/>
            </w:r>
            <w:r w:rsidR="00727DED">
              <w:rPr>
                <w:noProof/>
                <w:webHidden/>
              </w:rPr>
              <w:fldChar w:fldCharType="begin"/>
            </w:r>
            <w:r w:rsidR="00727DED">
              <w:rPr>
                <w:noProof/>
                <w:webHidden/>
              </w:rPr>
              <w:instrText xml:space="preserve"> PAGEREF _Toc209159345 \h </w:instrText>
            </w:r>
            <w:r w:rsidR="00727DED">
              <w:rPr>
                <w:noProof/>
                <w:webHidden/>
              </w:rPr>
            </w:r>
            <w:r w:rsidR="00727DED">
              <w:rPr>
                <w:noProof/>
                <w:webHidden/>
              </w:rPr>
              <w:fldChar w:fldCharType="separate"/>
            </w:r>
            <w:r w:rsidR="00727DED">
              <w:rPr>
                <w:noProof/>
                <w:webHidden/>
              </w:rPr>
              <w:t>57</w:t>
            </w:r>
            <w:r w:rsidR="00727DED">
              <w:rPr>
                <w:noProof/>
                <w:webHidden/>
              </w:rPr>
              <w:fldChar w:fldCharType="end"/>
            </w:r>
          </w:hyperlink>
        </w:p>
        <w:p w14:paraId="158A7401" w14:textId="7F15CB81"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46" w:history="1">
            <w:r w:rsidR="00727DED" w:rsidRPr="0003781B">
              <w:rPr>
                <w:rStyle w:val="Hipersaitas"/>
              </w:rPr>
              <w:t>3.1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Actors</w:t>
            </w:r>
            <w:r w:rsidR="00727DED">
              <w:rPr>
                <w:webHidden/>
              </w:rPr>
              <w:tab/>
            </w:r>
            <w:r w:rsidR="00727DED">
              <w:rPr>
                <w:webHidden/>
              </w:rPr>
              <w:fldChar w:fldCharType="begin"/>
            </w:r>
            <w:r w:rsidR="00727DED">
              <w:rPr>
                <w:webHidden/>
              </w:rPr>
              <w:instrText xml:space="preserve"> PAGEREF _Toc209159346 \h </w:instrText>
            </w:r>
            <w:r w:rsidR="00727DED">
              <w:rPr>
                <w:webHidden/>
              </w:rPr>
            </w:r>
            <w:r w:rsidR="00727DED">
              <w:rPr>
                <w:webHidden/>
              </w:rPr>
              <w:fldChar w:fldCharType="separate"/>
            </w:r>
            <w:r w:rsidR="00727DED">
              <w:rPr>
                <w:webHidden/>
              </w:rPr>
              <w:t>57</w:t>
            </w:r>
            <w:r w:rsidR="00727DED">
              <w:rPr>
                <w:webHidden/>
              </w:rPr>
              <w:fldChar w:fldCharType="end"/>
            </w:r>
          </w:hyperlink>
        </w:p>
        <w:p w14:paraId="7B91052E" w14:textId="165C2271"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47" w:history="1">
            <w:r w:rsidR="00727DED" w:rsidRPr="0003781B">
              <w:rPr>
                <w:rStyle w:val="Hipersaitas"/>
              </w:rPr>
              <w:t>3.2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Registration</w:t>
            </w:r>
            <w:r w:rsidR="00727DED">
              <w:rPr>
                <w:webHidden/>
              </w:rPr>
              <w:tab/>
            </w:r>
            <w:r w:rsidR="00727DED">
              <w:rPr>
                <w:webHidden/>
              </w:rPr>
              <w:fldChar w:fldCharType="begin"/>
            </w:r>
            <w:r w:rsidR="00727DED">
              <w:rPr>
                <w:webHidden/>
              </w:rPr>
              <w:instrText xml:space="preserve"> PAGEREF _Toc209159347 \h </w:instrText>
            </w:r>
            <w:r w:rsidR="00727DED">
              <w:rPr>
                <w:webHidden/>
              </w:rPr>
            </w:r>
            <w:r w:rsidR="00727DED">
              <w:rPr>
                <w:webHidden/>
              </w:rPr>
              <w:fldChar w:fldCharType="separate"/>
            </w:r>
            <w:r w:rsidR="00727DED">
              <w:rPr>
                <w:webHidden/>
              </w:rPr>
              <w:t>61</w:t>
            </w:r>
            <w:r w:rsidR="00727DED">
              <w:rPr>
                <w:webHidden/>
              </w:rPr>
              <w:fldChar w:fldCharType="end"/>
            </w:r>
          </w:hyperlink>
        </w:p>
        <w:p w14:paraId="0580A61B" w14:textId="4FD4280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48" w:history="1">
            <w:r w:rsidR="00727DED" w:rsidRPr="0003781B">
              <w:rPr>
                <w:rStyle w:val="Hipersaitas"/>
                <w:noProof/>
              </w:rPr>
              <w:t>3.2.1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Manage NETP/Intermediary Registration Process Group</w:t>
            </w:r>
            <w:r w:rsidR="00727DED">
              <w:rPr>
                <w:noProof/>
                <w:webHidden/>
              </w:rPr>
              <w:tab/>
            </w:r>
            <w:r w:rsidR="00727DED">
              <w:rPr>
                <w:noProof/>
                <w:webHidden/>
              </w:rPr>
              <w:fldChar w:fldCharType="begin"/>
            </w:r>
            <w:r w:rsidR="00727DED">
              <w:rPr>
                <w:noProof/>
                <w:webHidden/>
              </w:rPr>
              <w:instrText xml:space="preserve"> PAGEREF _Toc209159348 \h </w:instrText>
            </w:r>
            <w:r w:rsidR="00727DED">
              <w:rPr>
                <w:noProof/>
                <w:webHidden/>
              </w:rPr>
            </w:r>
            <w:r w:rsidR="00727DED">
              <w:rPr>
                <w:noProof/>
                <w:webHidden/>
              </w:rPr>
              <w:fldChar w:fldCharType="separate"/>
            </w:r>
            <w:r w:rsidR="00727DED">
              <w:rPr>
                <w:noProof/>
                <w:webHidden/>
              </w:rPr>
              <w:t>62</w:t>
            </w:r>
            <w:r w:rsidR="00727DED">
              <w:rPr>
                <w:noProof/>
                <w:webHidden/>
              </w:rPr>
              <w:fldChar w:fldCharType="end"/>
            </w:r>
          </w:hyperlink>
        </w:p>
        <w:p w14:paraId="33711EF8" w14:textId="13DACCE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49" w:history="1">
            <w:r w:rsidR="00727DED" w:rsidRPr="0003781B">
              <w:rPr>
                <w:rStyle w:val="Hipersaitas"/>
                <w:noProof/>
              </w:rPr>
              <w:t>3.2.2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(T7) Notify NETP/Intermediary (Exclusion)</w:t>
            </w:r>
            <w:r w:rsidR="00727DED">
              <w:rPr>
                <w:noProof/>
                <w:webHidden/>
              </w:rPr>
              <w:tab/>
            </w:r>
            <w:r w:rsidR="00727DED">
              <w:rPr>
                <w:noProof/>
                <w:webHidden/>
              </w:rPr>
              <w:fldChar w:fldCharType="begin"/>
            </w:r>
            <w:r w:rsidR="00727DED">
              <w:rPr>
                <w:noProof/>
                <w:webHidden/>
              </w:rPr>
              <w:instrText xml:space="preserve"> PAGEREF _Toc209159349 \h </w:instrText>
            </w:r>
            <w:r w:rsidR="00727DED">
              <w:rPr>
                <w:noProof/>
                <w:webHidden/>
              </w:rPr>
            </w:r>
            <w:r w:rsidR="00727DED">
              <w:rPr>
                <w:noProof/>
                <w:webHidden/>
              </w:rPr>
              <w:fldChar w:fldCharType="separate"/>
            </w:r>
            <w:r w:rsidR="00727DED">
              <w:rPr>
                <w:noProof/>
                <w:webHidden/>
              </w:rPr>
              <w:t>85</w:t>
            </w:r>
            <w:r w:rsidR="00727DED">
              <w:rPr>
                <w:noProof/>
                <w:webHidden/>
              </w:rPr>
              <w:fldChar w:fldCharType="end"/>
            </w:r>
          </w:hyperlink>
        </w:p>
        <w:p w14:paraId="15BDDCAC" w14:textId="740C648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0" w:history="1">
            <w:r w:rsidR="00727DED" w:rsidRPr="0003781B">
              <w:rPr>
                <w:rStyle w:val="Hipersaitas"/>
                <w:noProof/>
              </w:rPr>
              <w:t>3.2.3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Transmit Registration Information Process Group</w:t>
            </w:r>
            <w:r w:rsidR="00727DED">
              <w:rPr>
                <w:noProof/>
                <w:webHidden/>
              </w:rPr>
              <w:tab/>
            </w:r>
            <w:r w:rsidR="00727DED">
              <w:rPr>
                <w:noProof/>
                <w:webHidden/>
              </w:rPr>
              <w:fldChar w:fldCharType="begin"/>
            </w:r>
            <w:r w:rsidR="00727DED">
              <w:rPr>
                <w:noProof/>
                <w:webHidden/>
              </w:rPr>
              <w:instrText xml:space="preserve"> PAGEREF _Toc209159350 \h </w:instrText>
            </w:r>
            <w:r w:rsidR="00727DED">
              <w:rPr>
                <w:noProof/>
                <w:webHidden/>
              </w:rPr>
            </w:r>
            <w:r w:rsidR="00727DED">
              <w:rPr>
                <w:noProof/>
                <w:webHidden/>
              </w:rPr>
              <w:fldChar w:fldCharType="separate"/>
            </w:r>
            <w:r w:rsidR="00727DED">
              <w:rPr>
                <w:noProof/>
                <w:webHidden/>
              </w:rPr>
              <w:t>87</w:t>
            </w:r>
            <w:r w:rsidR="00727DED">
              <w:rPr>
                <w:noProof/>
                <w:webHidden/>
              </w:rPr>
              <w:fldChar w:fldCharType="end"/>
            </w:r>
          </w:hyperlink>
        </w:p>
        <w:p w14:paraId="2FC77E63" w14:textId="57565C5D"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51" w:history="1">
            <w:r w:rsidR="00727DED" w:rsidRPr="0003781B">
              <w:rPr>
                <w:rStyle w:val="Hipersaitas"/>
              </w:rPr>
              <w:t>3.3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VAT Return</w:t>
            </w:r>
            <w:r w:rsidR="00727DED">
              <w:rPr>
                <w:webHidden/>
              </w:rPr>
              <w:tab/>
            </w:r>
            <w:r w:rsidR="00727DED">
              <w:rPr>
                <w:webHidden/>
              </w:rPr>
              <w:fldChar w:fldCharType="begin"/>
            </w:r>
            <w:r w:rsidR="00727DED">
              <w:rPr>
                <w:webHidden/>
              </w:rPr>
              <w:instrText xml:space="preserve"> PAGEREF _Toc209159351 \h </w:instrText>
            </w:r>
            <w:r w:rsidR="00727DED">
              <w:rPr>
                <w:webHidden/>
              </w:rPr>
            </w:r>
            <w:r w:rsidR="00727DED">
              <w:rPr>
                <w:webHidden/>
              </w:rPr>
              <w:fldChar w:fldCharType="separate"/>
            </w:r>
            <w:r w:rsidR="00727DED">
              <w:rPr>
                <w:webHidden/>
              </w:rPr>
              <w:t>92</w:t>
            </w:r>
            <w:r w:rsidR="00727DED">
              <w:rPr>
                <w:webHidden/>
              </w:rPr>
              <w:fldChar w:fldCharType="end"/>
            </w:r>
          </w:hyperlink>
        </w:p>
        <w:p w14:paraId="134875E2" w14:textId="6A77FE5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2" w:history="1">
            <w:r w:rsidR="00727DED" w:rsidRPr="0003781B">
              <w:rPr>
                <w:rStyle w:val="Hipersaitas"/>
                <w:noProof/>
              </w:rPr>
              <w:t>3.3.1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Process VAT Return Process Group</w:t>
            </w:r>
            <w:r w:rsidR="00727DED">
              <w:rPr>
                <w:noProof/>
                <w:webHidden/>
              </w:rPr>
              <w:tab/>
            </w:r>
            <w:r w:rsidR="00727DED">
              <w:rPr>
                <w:noProof/>
                <w:webHidden/>
              </w:rPr>
              <w:fldChar w:fldCharType="begin"/>
            </w:r>
            <w:r w:rsidR="00727DED">
              <w:rPr>
                <w:noProof/>
                <w:webHidden/>
              </w:rPr>
              <w:instrText xml:space="preserve"> PAGEREF _Toc209159352 \h </w:instrText>
            </w:r>
            <w:r w:rsidR="00727DED">
              <w:rPr>
                <w:noProof/>
                <w:webHidden/>
              </w:rPr>
            </w:r>
            <w:r w:rsidR="00727DED">
              <w:rPr>
                <w:noProof/>
                <w:webHidden/>
              </w:rPr>
              <w:fldChar w:fldCharType="separate"/>
            </w:r>
            <w:r w:rsidR="00727DED">
              <w:rPr>
                <w:noProof/>
                <w:webHidden/>
              </w:rPr>
              <w:t>94</w:t>
            </w:r>
            <w:r w:rsidR="00727DED">
              <w:rPr>
                <w:noProof/>
                <w:webHidden/>
              </w:rPr>
              <w:fldChar w:fldCharType="end"/>
            </w:r>
          </w:hyperlink>
        </w:p>
        <w:p w14:paraId="5DDF1161" w14:textId="26A1C08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3" w:history="1">
            <w:r w:rsidR="00727DED" w:rsidRPr="0003781B">
              <w:rPr>
                <w:rStyle w:val="Hipersaitas"/>
                <w:noProof/>
              </w:rPr>
              <w:t>3.3.2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Transmit VAT Return Information Process Group</w:t>
            </w:r>
            <w:r w:rsidR="00727DED">
              <w:rPr>
                <w:noProof/>
                <w:webHidden/>
              </w:rPr>
              <w:tab/>
            </w:r>
            <w:r w:rsidR="00727DED">
              <w:rPr>
                <w:noProof/>
                <w:webHidden/>
              </w:rPr>
              <w:fldChar w:fldCharType="begin"/>
            </w:r>
            <w:r w:rsidR="00727DED">
              <w:rPr>
                <w:noProof/>
                <w:webHidden/>
              </w:rPr>
              <w:instrText xml:space="preserve"> PAGEREF _Toc209159353 \h </w:instrText>
            </w:r>
            <w:r w:rsidR="00727DED">
              <w:rPr>
                <w:noProof/>
                <w:webHidden/>
              </w:rPr>
            </w:r>
            <w:r w:rsidR="00727DED">
              <w:rPr>
                <w:noProof/>
                <w:webHidden/>
              </w:rPr>
              <w:fldChar w:fldCharType="separate"/>
            </w:r>
            <w:r w:rsidR="00727DED">
              <w:rPr>
                <w:noProof/>
                <w:webHidden/>
              </w:rPr>
              <w:t>98</w:t>
            </w:r>
            <w:r w:rsidR="00727DED">
              <w:rPr>
                <w:noProof/>
                <w:webHidden/>
              </w:rPr>
              <w:fldChar w:fldCharType="end"/>
            </w:r>
          </w:hyperlink>
        </w:p>
        <w:p w14:paraId="51AA8B82" w14:textId="5190ED8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4" w:history="1">
            <w:r w:rsidR="00727DED" w:rsidRPr="0003781B">
              <w:rPr>
                <w:rStyle w:val="Hipersaitas"/>
                <w:noProof/>
              </w:rPr>
              <w:t>3.3.3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Reminder Process Group</w:t>
            </w:r>
            <w:r w:rsidR="00727DED">
              <w:rPr>
                <w:noProof/>
                <w:webHidden/>
              </w:rPr>
              <w:tab/>
            </w:r>
            <w:r w:rsidR="00727DED">
              <w:rPr>
                <w:noProof/>
                <w:webHidden/>
              </w:rPr>
              <w:fldChar w:fldCharType="begin"/>
            </w:r>
            <w:r w:rsidR="00727DED">
              <w:rPr>
                <w:noProof/>
                <w:webHidden/>
              </w:rPr>
              <w:instrText xml:space="preserve"> PAGEREF _Toc209159354 \h </w:instrText>
            </w:r>
            <w:r w:rsidR="00727DED">
              <w:rPr>
                <w:noProof/>
                <w:webHidden/>
              </w:rPr>
            </w:r>
            <w:r w:rsidR="00727DED">
              <w:rPr>
                <w:noProof/>
                <w:webHidden/>
              </w:rPr>
              <w:fldChar w:fldCharType="separate"/>
            </w:r>
            <w:r w:rsidR="00727DED">
              <w:rPr>
                <w:noProof/>
                <w:webHidden/>
              </w:rPr>
              <w:t>105</w:t>
            </w:r>
            <w:r w:rsidR="00727DED">
              <w:rPr>
                <w:noProof/>
                <w:webHidden/>
              </w:rPr>
              <w:fldChar w:fldCharType="end"/>
            </w:r>
          </w:hyperlink>
        </w:p>
        <w:p w14:paraId="16B6C8D4" w14:textId="514672ED"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5" w:history="1">
            <w:r w:rsidR="00727DED" w:rsidRPr="0003781B">
              <w:rPr>
                <w:rStyle w:val="Hipersaitas"/>
                <w:noProof/>
              </w:rPr>
              <w:t>3.3.4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Request Transactions Records Process Group</w:t>
            </w:r>
            <w:r w:rsidR="00727DED">
              <w:rPr>
                <w:noProof/>
                <w:webHidden/>
              </w:rPr>
              <w:tab/>
            </w:r>
            <w:r w:rsidR="00727DED">
              <w:rPr>
                <w:noProof/>
                <w:webHidden/>
              </w:rPr>
              <w:fldChar w:fldCharType="begin"/>
            </w:r>
            <w:r w:rsidR="00727DED">
              <w:rPr>
                <w:noProof/>
                <w:webHidden/>
              </w:rPr>
              <w:instrText xml:space="preserve"> PAGEREF _Toc209159355 \h </w:instrText>
            </w:r>
            <w:r w:rsidR="00727DED">
              <w:rPr>
                <w:noProof/>
                <w:webHidden/>
              </w:rPr>
            </w:r>
            <w:r w:rsidR="00727DED">
              <w:rPr>
                <w:noProof/>
                <w:webHidden/>
              </w:rPr>
              <w:fldChar w:fldCharType="separate"/>
            </w:r>
            <w:r w:rsidR="00727DED">
              <w:rPr>
                <w:noProof/>
                <w:webHidden/>
              </w:rPr>
              <w:t>111</w:t>
            </w:r>
            <w:r w:rsidR="00727DED">
              <w:rPr>
                <w:noProof/>
                <w:webHidden/>
              </w:rPr>
              <w:fldChar w:fldCharType="end"/>
            </w:r>
          </w:hyperlink>
        </w:p>
        <w:p w14:paraId="7D43353E" w14:textId="08C5427A"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56" w:history="1">
            <w:r w:rsidR="00727DED" w:rsidRPr="0003781B">
              <w:rPr>
                <w:rStyle w:val="Hipersaitas"/>
              </w:rPr>
              <w:t>3.4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Payment</w:t>
            </w:r>
            <w:r w:rsidR="00727DED">
              <w:rPr>
                <w:webHidden/>
              </w:rPr>
              <w:tab/>
            </w:r>
            <w:r w:rsidR="00727DED">
              <w:rPr>
                <w:webHidden/>
              </w:rPr>
              <w:fldChar w:fldCharType="begin"/>
            </w:r>
            <w:r w:rsidR="00727DED">
              <w:rPr>
                <w:webHidden/>
              </w:rPr>
              <w:instrText xml:space="preserve"> PAGEREF _Toc209159356 \h </w:instrText>
            </w:r>
            <w:r w:rsidR="00727DED">
              <w:rPr>
                <w:webHidden/>
              </w:rPr>
            </w:r>
            <w:r w:rsidR="00727DED">
              <w:rPr>
                <w:webHidden/>
              </w:rPr>
              <w:fldChar w:fldCharType="separate"/>
            </w:r>
            <w:r w:rsidR="00727DED">
              <w:rPr>
                <w:webHidden/>
              </w:rPr>
              <w:t>113</w:t>
            </w:r>
            <w:r w:rsidR="00727DED">
              <w:rPr>
                <w:webHidden/>
              </w:rPr>
              <w:fldChar w:fldCharType="end"/>
            </w:r>
          </w:hyperlink>
        </w:p>
        <w:p w14:paraId="165E8FA0" w14:textId="52043C6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7" w:history="1">
            <w:r w:rsidR="00727DED" w:rsidRPr="0003781B">
              <w:rPr>
                <w:rStyle w:val="Hipersaitas"/>
                <w:noProof/>
              </w:rPr>
              <w:t>3.4.1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Evaluate Payment Process Group</w:t>
            </w:r>
            <w:r w:rsidR="00727DED">
              <w:rPr>
                <w:noProof/>
                <w:webHidden/>
              </w:rPr>
              <w:tab/>
            </w:r>
            <w:r w:rsidR="00727DED">
              <w:rPr>
                <w:noProof/>
                <w:webHidden/>
              </w:rPr>
              <w:fldChar w:fldCharType="begin"/>
            </w:r>
            <w:r w:rsidR="00727DED">
              <w:rPr>
                <w:noProof/>
                <w:webHidden/>
              </w:rPr>
              <w:instrText xml:space="preserve"> PAGEREF _Toc209159357 \h </w:instrText>
            </w:r>
            <w:r w:rsidR="00727DED">
              <w:rPr>
                <w:noProof/>
                <w:webHidden/>
              </w:rPr>
            </w:r>
            <w:r w:rsidR="00727DED">
              <w:rPr>
                <w:noProof/>
                <w:webHidden/>
              </w:rPr>
              <w:fldChar w:fldCharType="separate"/>
            </w:r>
            <w:r w:rsidR="00727DED">
              <w:rPr>
                <w:noProof/>
                <w:webHidden/>
              </w:rPr>
              <w:t>114</w:t>
            </w:r>
            <w:r w:rsidR="00727DED">
              <w:rPr>
                <w:noProof/>
                <w:webHidden/>
              </w:rPr>
              <w:fldChar w:fldCharType="end"/>
            </w:r>
          </w:hyperlink>
        </w:p>
        <w:p w14:paraId="44B8A998" w14:textId="489CC5C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8" w:history="1">
            <w:r w:rsidR="00727DED" w:rsidRPr="0003781B">
              <w:rPr>
                <w:rStyle w:val="Hipersaitas"/>
                <w:noProof/>
              </w:rPr>
              <w:t>3.4.2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Reminder MSID Process Group</w:t>
            </w:r>
            <w:r w:rsidR="00727DED">
              <w:rPr>
                <w:noProof/>
                <w:webHidden/>
              </w:rPr>
              <w:tab/>
            </w:r>
            <w:r w:rsidR="00727DED">
              <w:rPr>
                <w:noProof/>
                <w:webHidden/>
              </w:rPr>
              <w:fldChar w:fldCharType="begin"/>
            </w:r>
            <w:r w:rsidR="00727DED">
              <w:rPr>
                <w:noProof/>
                <w:webHidden/>
              </w:rPr>
              <w:instrText xml:space="preserve"> PAGEREF _Toc209159358 \h </w:instrText>
            </w:r>
            <w:r w:rsidR="00727DED">
              <w:rPr>
                <w:noProof/>
                <w:webHidden/>
              </w:rPr>
            </w:r>
            <w:r w:rsidR="00727DED">
              <w:rPr>
                <w:noProof/>
                <w:webHidden/>
              </w:rPr>
              <w:fldChar w:fldCharType="separate"/>
            </w:r>
            <w:r w:rsidR="00727DED">
              <w:rPr>
                <w:noProof/>
                <w:webHidden/>
              </w:rPr>
              <w:t>117</w:t>
            </w:r>
            <w:r w:rsidR="00727DED">
              <w:rPr>
                <w:noProof/>
                <w:webHidden/>
              </w:rPr>
              <w:fldChar w:fldCharType="end"/>
            </w:r>
          </w:hyperlink>
        </w:p>
        <w:p w14:paraId="7B4EF618" w14:textId="77774FC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59" w:history="1">
            <w:r w:rsidR="00727DED" w:rsidRPr="0003781B">
              <w:rPr>
                <w:rStyle w:val="Hipersaitas"/>
                <w:noProof/>
              </w:rPr>
              <w:t>3.4.3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Transmit and Process Payment and Payment Information Process Group</w:t>
            </w:r>
            <w:r w:rsidR="00727DED">
              <w:rPr>
                <w:noProof/>
                <w:webHidden/>
              </w:rPr>
              <w:tab/>
            </w:r>
            <w:r w:rsidR="00727DED">
              <w:rPr>
                <w:noProof/>
                <w:webHidden/>
              </w:rPr>
              <w:fldChar w:fldCharType="begin"/>
            </w:r>
            <w:r w:rsidR="00727DED">
              <w:rPr>
                <w:noProof/>
                <w:webHidden/>
              </w:rPr>
              <w:instrText xml:space="preserve"> PAGEREF _Toc209159359 \h </w:instrText>
            </w:r>
            <w:r w:rsidR="00727DED">
              <w:rPr>
                <w:noProof/>
                <w:webHidden/>
              </w:rPr>
            </w:r>
            <w:r w:rsidR="00727DED">
              <w:rPr>
                <w:noProof/>
                <w:webHidden/>
              </w:rPr>
              <w:fldChar w:fldCharType="separate"/>
            </w:r>
            <w:r w:rsidR="00727DED">
              <w:rPr>
                <w:noProof/>
                <w:webHidden/>
              </w:rPr>
              <w:t>121</w:t>
            </w:r>
            <w:r w:rsidR="00727DED">
              <w:rPr>
                <w:noProof/>
                <w:webHidden/>
              </w:rPr>
              <w:fldChar w:fldCharType="end"/>
            </w:r>
          </w:hyperlink>
        </w:p>
        <w:p w14:paraId="1F43FAAB" w14:textId="29E8334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60" w:history="1">
            <w:r w:rsidR="00727DED" w:rsidRPr="0003781B">
              <w:rPr>
                <w:rStyle w:val="Hipersaitas"/>
                <w:noProof/>
              </w:rPr>
              <w:t>3.4.4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Operational Error Management</w:t>
            </w:r>
            <w:r w:rsidR="00727DED">
              <w:rPr>
                <w:noProof/>
                <w:webHidden/>
              </w:rPr>
              <w:tab/>
            </w:r>
            <w:r w:rsidR="00727DED">
              <w:rPr>
                <w:noProof/>
                <w:webHidden/>
              </w:rPr>
              <w:fldChar w:fldCharType="begin"/>
            </w:r>
            <w:r w:rsidR="00727DED">
              <w:rPr>
                <w:noProof/>
                <w:webHidden/>
              </w:rPr>
              <w:instrText xml:space="preserve"> PAGEREF _Toc209159360 \h </w:instrText>
            </w:r>
            <w:r w:rsidR="00727DED">
              <w:rPr>
                <w:noProof/>
                <w:webHidden/>
              </w:rPr>
            </w:r>
            <w:r w:rsidR="00727DED">
              <w:rPr>
                <w:noProof/>
                <w:webHidden/>
              </w:rPr>
              <w:fldChar w:fldCharType="separate"/>
            </w:r>
            <w:r w:rsidR="00727DED">
              <w:rPr>
                <w:noProof/>
                <w:webHidden/>
              </w:rPr>
              <w:t>131</w:t>
            </w:r>
            <w:r w:rsidR="00727DED">
              <w:rPr>
                <w:noProof/>
                <w:webHidden/>
              </w:rPr>
              <w:fldChar w:fldCharType="end"/>
            </w:r>
          </w:hyperlink>
        </w:p>
        <w:p w14:paraId="0DF44705" w14:textId="666E37F7"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61" w:history="1">
            <w:r w:rsidR="00727DED" w:rsidRPr="0003781B">
              <w:rPr>
                <w:rStyle w:val="Hipersaitas"/>
              </w:rPr>
              <w:t>3.5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Common</w:t>
            </w:r>
            <w:r w:rsidR="00727DED">
              <w:rPr>
                <w:webHidden/>
              </w:rPr>
              <w:tab/>
            </w:r>
            <w:r w:rsidR="00727DED">
              <w:rPr>
                <w:webHidden/>
              </w:rPr>
              <w:fldChar w:fldCharType="begin"/>
            </w:r>
            <w:r w:rsidR="00727DED">
              <w:rPr>
                <w:webHidden/>
              </w:rPr>
              <w:instrText xml:space="preserve"> PAGEREF _Toc209159361 \h </w:instrText>
            </w:r>
            <w:r w:rsidR="00727DED">
              <w:rPr>
                <w:webHidden/>
              </w:rPr>
            </w:r>
            <w:r w:rsidR="00727DED">
              <w:rPr>
                <w:webHidden/>
              </w:rPr>
              <w:fldChar w:fldCharType="separate"/>
            </w:r>
            <w:r w:rsidR="00727DED">
              <w:rPr>
                <w:webHidden/>
              </w:rPr>
              <w:t>132</w:t>
            </w:r>
            <w:r w:rsidR="00727DED">
              <w:rPr>
                <w:webHidden/>
              </w:rPr>
              <w:fldChar w:fldCharType="end"/>
            </w:r>
          </w:hyperlink>
        </w:p>
        <w:p w14:paraId="6F553692" w14:textId="3C1A523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62" w:history="1">
            <w:r w:rsidR="00727DED" w:rsidRPr="0003781B">
              <w:rPr>
                <w:rStyle w:val="Hipersaitas"/>
                <w:noProof/>
              </w:rPr>
              <w:t>3.5.1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Automated Access to MSID Information Process Group</w:t>
            </w:r>
            <w:r w:rsidR="00727DED">
              <w:rPr>
                <w:noProof/>
                <w:webHidden/>
              </w:rPr>
              <w:tab/>
            </w:r>
            <w:r w:rsidR="00727DED">
              <w:rPr>
                <w:noProof/>
                <w:webHidden/>
              </w:rPr>
              <w:fldChar w:fldCharType="begin"/>
            </w:r>
            <w:r w:rsidR="00727DED">
              <w:rPr>
                <w:noProof/>
                <w:webHidden/>
              </w:rPr>
              <w:instrText xml:space="preserve"> PAGEREF _Toc209159362 \h </w:instrText>
            </w:r>
            <w:r w:rsidR="00727DED">
              <w:rPr>
                <w:noProof/>
                <w:webHidden/>
              </w:rPr>
            </w:r>
            <w:r w:rsidR="00727DED">
              <w:rPr>
                <w:noProof/>
                <w:webHidden/>
              </w:rPr>
              <w:fldChar w:fldCharType="separate"/>
            </w:r>
            <w:r w:rsidR="00727DED">
              <w:rPr>
                <w:noProof/>
                <w:webHidden/>
              </w:rPr>
              <w:t>132</w:t>
            </w:r>
            <w:r w:rsidR="00727DED">
              <w:rPr>
                <w:noProof/>
                <w:webHidden/>
              </w:rPr>
              <w:fldChar w:fldCharType="end"/>
            </w:r>
          </w:hyperlink>
        </w:p>
        <w:p w14:paraId="331B823D" w14:textId="43F76F1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63" w:history="1">
            <w:r w:rsidR="00727DED" w:rsidRPr="0003781B">
              <w:rPr>
                <w:rStyle w:val="Hipersaitas"/>
                <w:noProof/>
              </w:rPr>
              <w:t>3.5.2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(GT1) Automated Access to Information</w:t>
            </w:r>
            <w:r w:rsidR="00727DED">
              <w:rPr>
                <w:noProof/>
                <w:webHidden/>
              </w:rPr>
              <w:tab/>
            </w:r>
            <w:r w:rsidR="00727DED">
              <w:rPr>
                <w:noProof/>
                <w:webHidden/>
              </w:rPr>
              <w:fldChar w:fldCharType="begin"/>
            </w:r>
            <w:r w:rsidR="00727DED">
              <w:rPr>
                <w:noProof/>
                <w:webHidden/>
              </w:rPr>
              <w:instrText xml:space="preserve"> PAGEREF _Toc209159363 \h </w:instrText>
            </w:r>
            <w:r w:rsidR="00727DED">
              <w:rPr>
                <w:noProof/>
                <w:webHidden/>
              </w:rPr>
            </w:r>
            <w:r w:rsidR="00727DED">
              <w:rPr>
                <w:noProof/>
                <w:webHidden/>
              </w:rPr>
              <w:fldChar w:fldCharType="separate"/>
            </w:r>
            <w:r w:rsidR="00727DED">
              <w:rPr>
                <w:noProof/>
                <w:webHidden/>
              </w:rPr>
              <w:t>160</w:t>
            </w:r>
            <w:r w:rsidR="00727DED">
              <w:rPr>
                <w:noProof/>
                <w:webHidden/>
              </w:rPr>
              <w:fldChar w:fldCharType="end"/>
            </w:r>
          </w:hyperlink>
        </w:p>
        <w:p w14:paraId="41603A19" w14:textId="0B7CE24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64" w:history="1">
            <w:r w:rsidR="00727DED" w:rsidRPr="0003781B">
              <w:rPr>
                <w:rStyle w:val="Hipersaitas"/>
                <w:noProof/>
              </w:rPr>
              <w:t>3.5.3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(GT4) Process Error</w:t>
            </w:r>
            <w:r w:rsidR="00727DED">
              <w:rPr>
                <w:noProof/>
                <w:webHidden/>
              </w:rPr>
              <w:tab/>
            </w:r>
            <w:r w:rsidR="00727DED">
              <w:rPr>
                <w:noProof/>
                <w:webHidden/>
              </w:rPr>
              <w:fldChar w:fldCharType="begin"/>
            </w:r>
            <w:r w:rsidR="00727DED">
              <w:rPr>
                <w:noProof/>
                <w:webHidden/>
              </w:rPr>
              <w:instrText xml:space="preserve"> PAGEREF _Toc209159364 \h </w:instrText>
            </w:r>
            <w:r w:rsidR="00727DED">
              <w:rPr>
                <w:noProof/>
                <w:webHidden/>
              </w:rPr>
            </w:r>
            <w:r w:rsidR="00727DED">
              <w:rPr>
                <w:noProof/>
                <w:webHidden/>
              </w:rPr>
              <w:fldChar w:fldCharType="separate"/>
            </w:r>
            <w:r w:rsidR="00727DED">
              <w:rPr>
                <w:noProof/>
                <w:webHidden/>
              </w:rPr>
              <w:t>161</w:t>
            </w:r>
            <w:r w:rsidR="00727DED">
              <w:rPr>
                <w:noProof/>
                <w:webHidden/>
              </w:rPr>
              <w:fldChar w:fldCharType="end"/>
            </w:r>
          </w:hyperlink>
        </w:p>
        <w:p w14:paraId="23A1A60E" w14:textId="4DE22EC7"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65" w:history="1">
            <w:r w:rsidR="00727DED" w:rsidRPr="0003781B">
              <w:rPr>
                <w:rStyle w:val="Hipersaitas"/>
              </w:rPr>
              <w:t>3.6</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CESOP information exchanges</w:t>
            </w:r>
            <w:r w:rsidR="00727DED">
              <w:rPr>
                <w:webHidden/>
              </w:rPr>
              <w:tab/>
            </w:r>
            <w:r w:rsidR="00727DED">
              <w:rPr>
                <w:webHidden/>
              </w:rPr>
              <w:fldChar w:fldCharType="begin"/>
            </w:r>
            <w:r w:rsidR="00727DED">
              <w:rPr>
                <w:webHidden/>
              </w:rPr>
              <w:instrText xml:space="preserve"> PAGEREF _Toc209159365 \h </w:instrText>
            </w:r>
            <w:r w:rsidR="00727DED">
              <w:rPr>
                <w:webHidden/>
              </w:rPr>
            </w:r>
            <w:r w:rsidR="00727DED">
              <w:rPr>
                <w:webHidden/>
              </w:rPr>
              <w:fldChar w:fldCharType="separate"/>
            </w:r>
            <w:r w:rsidR="00727DED">
              <w:rPr>
                <w:webHidden/>
              </w:rPr>
              <w:t>161</w:t>
            </w:r>
            <w:r w:rsidR="00727DED">
              <w:rPr>
                <w:webHidden/>
              </w:rPr>
              <w:fldChar w:fldCharType="end"/>
            </w:r>
          </w:hyperlink>
        </w:p>
        <w:p w14:paraId="0B6C19D1" w14:textId="4569CFB8"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66" w:history="1">
            <w:r w:rsidR="00727DED" w:rsidRPr="0003781B">
              <w:rPr>
                <w:rStyle w:val="Hipersaitas"/>
              </w:rPr>
              <w:t>3.7</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NETP/Intermediary State Diagram</w:t>
            </w:r>
            <w:r w:rsidR="00727DED">
              <w:rPr>
                <w:webHidden/>
              </w:rPr>
              <w:tab/>
            </w:r>
            <w:r w:rsidR="00727DED">
              <w:rPr>
                <w:webHidden/>
              </w:rPr>
              <w:fldChar w:fldCharType="begin"/>
            </w:r>
            <w:r w:rsidR="00727DED">
              <w:rPr>
                <w:webHidden/>
              </w:rPr>
              <w:instrText xml:space="preserve"> PAGEREF _Toc209159366 \h </w:instrText>
            </w:r>
            <w:r w:rsidR="00727DED">
              <w:rPr>
                <w:webHidden/>
              </w:rPr>
            </w:r>
            <w:r w:rsidR="00727DED">
              <w:rPr>
                <w:webHidden/>
              </w:rPr>
              <w:fldChar w:fldCharType="separate"/>
            </w:r>
            <w:r w:rsidR="00727DED">
              <w:rPr>
                <w:webHidden/>
              </w:rPr>
              <w:t>162</w:t>
            </w:r>
            <w:r w:rsidR="00727DED">
              <w:rPr>
                <w:webHidden/>
              </w:rPr>
              <w:fldChar w:fldCharType="end"/>
            </w:r>
          </w:hyperlink>
        </w:p>
        <w:p w14:paraId="4D271947" w14:textId="087CC5F9"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367" w:history="1">
            <w:r w:rsidR="00727DED" w:rsidRPr="0003781B">
              <w:rPr>
                <w:rStyle w:val="Hipersaitas"/>
                <w:noProof/>
              </w:rPr>
              <w:t>4</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Functional Model</w:t>
            </w:r>
            <w:r w:rsidR="00727DED">
              <w:rPr>
                <w:noProof/>
                <w:webHidden/>
              </w:rPr>
              <w:tab/>
            </w:r>
            <w:r w:rsidR="00727DED">
              <w:rPr>
                <w:noProof/>
                <w:webHidden/>
              </w:rPr>
              <w:fldChar w:fldCharType="begin"/>
            </w:r>
            <w:r w:rsidR="00727DED">
              <w:rPr>
                <w:noProof/>
                <w:webHidden/>
              </w:rPr>
              <w:instrText xml:space="preserve"> PAGEREF _Toc209159367 \h </w:instrText>
            </w:r>
            <w:r w:rsidR="00727DED">
              <w:rPr>
                <w:noProof/>
                <w:webHidden/>
              </w:rPr>
            </w:r>
            <w:r w:rsidR="00727DED">
              <w:rPr>
                <w:noProof/>
                <w:webHidden/>
              </w:rPr>
              <w:fldChar w:fldCharType="separate"/>
            </w:r>
            <w:r w:rsidR="00727DED">
              <w:rPr>
                <w:noProof/>
                <w:webHidden/>
              </w:rPr>
              <w:t>165</w:t>
            </w:r>
            <w:r w:rsidR="00727DED">
              <w:rPr>
                <w:noProof/>
                <w:webHidden/>
              </w:rPr>
              <w:fldChar w:fldCharType="end"/>
            </w:r>
          </w:hyperlink>
        </w:p>
        <w:p w14:paraId="70019507" w14:textId="2BDC1EFF"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68" w:history="1">
            <w:r w:rsidR="00727DED" w:rsidRPr="0003781B">
              <w:rPr>
                <w:rStyle w:val="Hipersaitas"/>
              </w:rPr>
              <w:t>4.1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Generic Use Cases</w:t>
            </w:r>
            <w:r w:rsidR="00727DED">
              <w:rPr>
                <w:webHidden/>
              </w:rPr>
              <w:tab/>
            </w:r>
            <w:r w:rsidR="00727DED">
              <w:rPr>
                <w:webHidden/>
              </w:rPr>
              <w:fldChar w:fldCharType="begin"/>
            </w:r>
            <w:r w:rsidR="00727DED">
              <w:rPr>
                <w:webHidden/>
              </w:rPr>
              <w:instrText xml:space="preserve"> PAGEREF _Toc209159368 \h </w:instrText>
            </w:r>
            <w:r w:rsidR="00727DED">
              <w:rPr>
                <w:webHidden/>
              </w:rPr>
            </w:r>
            <w:r w:rsidR="00727DED">
              <w:rPr>
                <w:webHidden/>
              </w:rPr>
              <w:fldChar w:fldCharType="separate"/>
            </w:r>
            <w:r w:rsidR="00727DED">
              <w:rPr>
                <w:webHidden/>
              </w:rPr>
              <w:t>165</w:t>
            </w:r>
            <w:r w:rsidR="00727DED">
              <w:rPr>
                <w:webHidden/>
              </w:rPr>
              <w:fldChar w:fldCharType="end"/>
            </w:r>
          </w:hyperlink>
        </w:p>
        <w:p w14:paraId="07BF1E64" w14:textId="63A10807"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69" w:history="1">
            <w:r w:rsidR="00727DED" w:rsidRPr="0003781B">
              <w:rPr>
                <w:rStyle w:val="Hipersaitas"/>
                <w:noProof/>
              </w:rPr>
              <w:t>4.1.1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UC-GEN-10: Transmit Message</w:t>
            </w:r>
            <w:r w:rsidR="00727DED">
              <w:rPr>
                <w:noProof/>
                <w:webHidden/>
              </w:rPr>
              <w:tab/>
            </w:r>
            <w:r w:rsidR="00727DED">
              <w:rPr>
                <w:noProof/>
                <w:webHidden/>
              </w:rPr>
              <w:fldChar w:fldCharType="begin"/>
            </w:r>
            <w:r w:rsidR="00727DED">
              <w:rPr>
                <w:noProof/>
                <w:webHidden/>
              </w:rPr>
              <w:instrText xml:space="preserve"> PAGEREF _Toc209159369 \h </w:instrText>
            </w:r>
            <w:r w:rsidR="00727DED">
              <w:rPr>
                <w:noProof/>
                <w:webHidden/>
              </w:rPr>
            </w:r>
            <w:r w:rsidR="00727DED">
              <w:rPr>
                <w:noProof/>
                <w:webHidden/>
              </w:rPr>
              <w:fldChar w:fldCharType="separate"/>
            </w:r>
            <w:r w:rsidR="00727DED">
              <w:rPr>
                <w:noProof/>
                <w:webHidden/>
              </w:rPr>
              <w:t>165</w:t>
            </w:r>
            <w:r w:rsidR="00727DED">
              <w:rPr>
                <w:noProof/>
                <w:webHidden/>
              </w:rPr>
              <w:fldChar w:fldCharType="end"/>
            </w:r>
          </w:hyperlink>
        </w:p>
        <w:p w14:paraId="49FD84B8" w14:textId="156982D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0" w:history="1">
            <w:r w:rsidR="00727DED" w:rsidRPr="0003781B">
              <w:rPr>
                <w:rStyle w:val="Hipersaitas"/>
                <w:noProof/>
              </w:rPr>
              <w:t>4.1.2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UC-GEN-20: Receive Message</w:t>
            </w:r>
            <w:r w:rsidR="00727DED">
              <w:rPr>
                <w:noProof/>
                <w:webHidden/>
              </w:rPr>
              <w:tab/>
            </w:r>
            <w:r w:rsidR="00727DED">
              <w:rPr>
                <w:noProof/>
                <w:webHidden/>
              </w:rPr>
              <w:fldChar w:fldCharType="begin"/>
            </w:r>
            <w:r w:rsidR="00727DED">
              <w:rPr>
                <w:noProof/>
                <w:webHidden/>
              </w:rPr>
              <w:instrText xml:space="preserve"> PAGEREF _Toc209159370 \h </w:instrText>
            </w:r>
            <w:r w:rsidR="00727DED">
              <w:rPr>
                <w:noProof/>
                <w:webHidden/>
              </w:rPr>
            </w:r>
            <w:r w:rsidR="00727DED">
              <w:rPr>
                <w:noProof/>
                <w:webHidden/>
              </w:rPr>
              <w:fldChar w:fldCharType="separate"/>
            </w:r>
            <w:r w:rsidR="00727DED">
              <w:rPr>
                <w:noProof/>
                <w:webHidden/>
              </w:rPr>
              <w:t>166</w:t>
            </w:r>
            <w:r w:rsidR="00727DED">
              <w:rPr>
                <w:noProof/>
                <w:webHidden/>
              </w:rPr>
              <w:fldChar w:fldCharType="end"/>
            </w:r>
          </w:hyperlink>
        </w:p>
        <w:p w14:paraId="1DD96EFF" w14:textId="5DFE538D"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1" w:history="1">
            <w:r w:rsidR="00727DED" w:rsidRPr="0003781B">
              <w:rPr>
                <w:rStyle w:val="Hipersaitas"/>
                <w:noProof/>
              </w:rPr>
              <w:t>4.1.3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UC-GEN-30: Send Error Message</w:t>
            </w:r>
            <w:r w:rsidR="00727DED">
              <w:rPr>
                <w:noProof/>
                <w:webHidden/>
              </w:rPr>
              <w:tab/>
            </w:r>
            <w:r w:rsidR="00727DED">
              <w:rPr>
                <w:noProof/>
                <w:webHidden/>
              </w:rPr>
              <w:fldChar w:fldCharType="begin"/>
            </w:r>
            <w:r w:rsidR="00727DED">
              <w:rPr>
                <w:noProof/>
                <w:webHidden/>
              </w:rPr>
              <w:instrText xml:space="preserve"> PAGEREF _Toc209159371 \h </w:instrText>
            </w:r>
            <w:r w:rsidR="00727DED">
              <w:rPr>
                <w:noProof/>
                <w:webHidden/>
              </w:rPr>
            </w:r>
            <w:r w:rsidR="00727DED">
              <w:rPr>
                <w:noProof/>
                <w:webHidden/>
              </w:rPr>
              <w:fldChar w:fldCharType="separate"/>
            </w:r>
            <w:r w:rsidR="00727DED">
              <w:rPr>
                <w:noProof/>
                <w:webHidden/>
              </w:rPr>
              <w:t>167</w:t>
            </w:r>
            <w:r w:rsidR="00727DED">
              <w:rPr>
                <w:noProof/>
                <w:webHidden/>
              </w:rPr>
              <w:fldChar w:fldCharType="end"/>
            </w:r>
          </w:hyperlink>
        </w:p>
        <w:p w14:paraId="3983F28C" w14:textId="7F5D48F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2" w:history="1">
            <w:r w:rsidR="00727DED" w:rsidRPr="0003781B">
              <w:rPr>
                <w:rStyle w:val="Hipersaitas"/>
                <w:noProof/>
              </w:rPr>
              <w:t>4.1.4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UC-GEN-40: Receive Error Message</w:t>
            </w:r>
            <w:r w:rsidR="00727DED">
              <w:rPr>
                <w:noProof/>
                <w:webHidden/>
              </w:rPr>
              <w:tab/>
            </w:r>
            <w:r w:rsidR="00727DED">
              <w:rPr>
                <w:noProof/>
                <w:webHidden/>
              </w:rPr>
              <w:fldChar w:fldCharType="begin"/>
            </w:r>
            <w:r w:rsidR="00727DED">
              <w:rPr>
                <w:noProof/>
                <w:webHidden/>
              </w:rPr>
              <w:instrText xml:space="preserve"> PAGEREF _Toc209159372 \h </w:instrText>
            </w:r>
            <w:r w:rsidR="00727DED">
              <w:rPr>
                <w:noProof/>
                <w:webHidden/>
              </w:rPr>
            </w:r>
            <w:r w:rsidR="00727DED">
              <w:rPr>
                <w:noProof/>
                <w:webHidden/>
              </w:rPr>
              <w:fldChar w:fldCharType="separate"/>
            </w:r>
            <w:r w:rsidR="00727DED">
              <w:rPr>
                <w:noProof/>
                <w:webHidden/>
              </w:rPr>
              <w:t>167</w:t>
            </w:r>
            <w:r w:rsidR="00727DED">
              <w:rPr>
                <w:noProof/>
                <w:webHidden/>
              </w:rPr>
              <w:fldChar w:fldCharType="end"/>
            </w:r>
          </w:hyperlink>
        </w:p>
        <w:p w14:paraId="15FCAA65" w14:textId="61DF1EE8"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73" w:history="1">
            <w:r w:rsidR="00727DED" w:rsidRPr="0003781B">
              <w:rPr>
                <w:rStyle w:val="Hipersaitas"/>
              </w:rPr>
              <w:t>4.2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Common Use Cases</w:t>
            </w:r>
            <w:r w:rsidR="00727DED">
              <w:rPr>
                <w:webHidden/>
              </w:rPr>
              <w:tab/>
            </w:r>
            <w:r w:rsidR="00727DED">
              <w:rPr>
                <w:webHidden/>
              </w:rPr>
              <w:fldChar w:fldCharType="begin"/>
            </w:r>
            <w:r w:rsidR="00727DED">
              <w:rPr>
                <w:webHidden/>
              </w:rPr>
              <w:instrText xml:space="preserve"> PAGEREF _Toc209159373 \h </w:instrText>
            </w:r>
            <w:r w:rsidR="00727DED">
              <w:rPr>
                <w:webHidden/>
              </w:rPr>
            </w:r>
            <w:r w:rsidR="00727DED">
              <w:rPr>
                <w:webHidden/>
              </w:rPr>
              <w:fldChar w:fldCharType="separate"/>
            </w:r>
            <w:r w:rsidR="00727DED">
              <w:rPr>
                <w:webHidden/>
              </w:rPr>
              <w:t>168</w:t>
            </w:r>
            <w:r w:rsidR="00727DED">
              <w:rPr>
                <w:webHidden/>
              </w:rPr>
              <w:fldChar w:fldCharType="end"/>
            </w:r>
          </w:hyperlink>
        </w:p>
        <w:p w14:paraId="1921ADC0" w14:textId="04569AB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4" w:history="1">
            <w:r w:rsidR="00727DED" w:rsidRPr="0003781B">
              <w:rPr>
                <w:rStyle w:val="Hipersaitas"/>
                <w:noProof/>
              </w:rPr>
              <w:t>4.2.1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UC-COM-10: Submit Request for Information</w:t>
            </w:r>
            <w:r w:rsidR="00727DED">
              <w:rPr>
                <w:noProof/>
                <w:webHidden/>
              </w:rPr>
              <w:tab/>
            </w:r>
            <w:r w:rsidR="00727DED">
              <w:rPr>
                <w:noProof/>
                <w:webHidden/>
              </w:rPr>
              <w:fldChar w:fldCharType="begin"/>
            </w:r>
            <w:r w:rsidR="00727DED">
              <w:rPr>
                <w:noProof/>
                <w:webHidden/>
              </w:rPr>
              <w:instrText xml:space="preserve"> PAGEREF _Toc209159374 \h </w:instrText>
            </w:r>
            <w:r w:rsidR="00727DED">
              <w:rPr>
                <w:noProof/>
                <w:webHidden/>
              </w:rPr>
            </w:r>
            <w:r w:rsidR="00727DED">
              <w:rPr>
                <w:noProof/>
                <w:webHidden/>
              </w:rPr>
              <w:fldChar w:fldCharType="separate"/>
            </w:r>
            <w:r w:rsidR="00727DED">
              <w:rPr>
                <w:noProof/>
                <w:webHidden/>
              </w:rPr>
              <w:t>168</w:t>
            </w:r>
            <w:r w:rsidR="00727DED">
              <w:rPr>
                <w:noProof/>
                <w:webHidden/>
              </w:rPr>
              <w:fldChar w:fldCharType="end"/>
            </w:r>
          </w:hyperlink>
        </w:p>
        <w:p w14:paraId="3C13560C" w14:textId="139AE3D7"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5" w:history="1">
            <w:r w:rsidR="00727DED" w:rsidRPr="0003781B">
              <w:rPr>
                <w:rStyle w:val="Hipersaitas"/>
                <w:noProof/>
              </w:rPr>
              <w:t>4.2.2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UC-COM-20: Receive Request for Information</w:t>
            </w:r>
            <w:r w:rsidR="00727DED">
              <w:rPr>
                <w:noProof/>
                <w:webHidden/>
              </w:rPr>
              <w:tab/>
            </w:r>
            <w:r w:rsidR="00727DED">
              <w:rPr>
                <w:noProof/>
                <w:webHidden/>
              </w:rPr>
              <w:fldChar w:fldCharType="begin"/>
            </w:r>
            <w:r w:rsidR="00727DED">
              <w:rPr>
                <w:noProof/>
                <w:webHidden/>
              </w:rPr>
              <w:instrText xml:space="preserve"> PAGEREF _Toc209159375 \h </w:instrText>
            </w:r>
            <w:r w:rsidR="00727DED">
              <w:rPr>
                <w:noProof/>
                <w:webHidden/>
              </w:rPr>
            </w:r>
            <w:r w:rsidR="00727DED">
              <w:rPr>
                <w:noProof/>
                <w:webHidden/>
              </w:rPr>
              <w:fldChar w:fldCharType="separate"/>
            </w:r>
            <w:r w:rsidR="00727DED">
              <w:rPr>
                <w:noProof/>
                <w:webHidden/>
              </w:rPr>
              <w:t>169</w:t>
            </w:r>
            <w:r w:rsidR="00727DED">
              <w:rPr>
                <w:noProof/>
                <w:webHidden/>
              </w:rPr>
              <w:fldChar w:fldCharType="end"/>
            </w:r>
          </w:hyperlink>
        </w:p>
        <w:p w14:paraId="4CD8E625" w14:textId="42CB85C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6" w:history="1">
            <w:r w:rsidR="00727DED" w:rsidRPr="0003781B">
              <w:rPr>
                <w:rStyle w:val="Hipersaitas"/>
                <w:noProof/>
              </w:rPr>
              <w:t>4.2.3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UC-COM-30: Receive Requested Information</w:t>
            </w:r>
            <w:r w:rsidR="00727DED">
              <w:rPr>
                <w:noProof/>
                <w:webHidden/>
              </w:rPr>
              <w:tab/>
            </w:r>
            <w:r w:rsidR="00727DED">
              <w:rPr>
                <w:noProof/>
                <w:webHidden/>
              </w:rPr>
              <w:fldChar w:fldCharType="begin"/>
            </w:r>
            <w:r w:rsidR="00727DED">
              <w:rPr>
                <w:noProof/>
                <w:webHidden/>
              </w:rPr>
              <w:instrText xml:space="preserve"> PAGEREF _Toc209159376 \h </w:instrText>
            </w:r>
            <w:r w:rsidR="00727DED">
              <w:rPr>
                <w:noProof/>
                <w:webHidden/>
              </w:rPr>
            </w:r>
            <w:r w:rsidR="00727DED">
              <w:rPr>
                <w:noProof/>
                <w:webHidden/>
              </w:rPr>
              <w:fldChar w:fldCharType="separate"/>
            </w:r>
            <w:r w:rsidR="00727DED">
              <w:rPr>
                <w:noProof/>
                <w:webHidden/>
              </w:rPr>
              <w:t>169</w:t>
            </w:r>
            <w:r w:rsidR="00727DED">
              <w:rPr>
                <w:noProof/>
                <w:webHidden/>
              </w:rPr>
              <w:fldChar w:fldCharType="end"/>
            </w:r>
          </w:hyperlink>
        </w:p>
        <w:p w14:paraId="380206D6" w14:textId="679C8944"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77" w:history="1">
            <w:r w:rsidR="00727DED" w:rsidRPr="0003781B">
              <w:rPr>
                <w:rStyle w:val="Hipersaitas"/>
              </w:rPr>
              <w:t>4.3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Registration Use Cases</w:t>
            </w:r>
            <w:r w:rsidR="00727DED">
              <w:rPr>
                <w:webHidden/>
              </w:rPr>
              <w:tab/>
            </w:r>
            <w:r w:rsidR="00727DED">
              <w:rPr>
                <w:webHidden/>
              </w:rPr>
              <w:fldChar w:fldCharType="begin"/>
            </w:r>
            <w:r w:rsidR="00727DED">
              <w:rPr>
                <w:webHidden/>
              </w:rPr>
              <w:instrText xml:space="preserve"> PAGEREF _Toc209159377 \h </w:instrText>
            </w:r>
            <w:r w:rsidR="00727DED">
              <w:rPr>
                <w:webHidden/>
              </w:rPr>
            </w:r>
            <w:r w:rsidR="00727DED">
              <w:rPr>
                <w:webHidden/>
              </w:rPr>
              <w:fldChar w:fldCharType="separate"/>
            </w:r>
            <w:r w:rsidR="00727DED">
              <w:rPr>
                <w:webHidden/>
              </w:rPr>
              <w:t>170</w:t>
            </w:r>
            <w:r w:rsidR="00727DED">
              <w:rPr>
                <w:webHidden/>
              </w:rPr>
              <w:fldChar w:fldCharType="end"/>
            </w:r>
          </w:hyperlink>
        </w:p>
        <w:p w14:paraId="40CD2113" w14:textId="01142D2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8" w:history="1">
            <w:r w:rsidR="00727DED" w:rsidRPr="0003781B">
              <w:rPr>
                <w:rStyle w:val="Hipersaitas"/>
                <w:noProof/>
              </w:rPr>
              <w:t>4.3.1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MSID Use Cases</w:t>
            </w:r>
            <w:r w:rsidR="00727DED">
              <w:rPr>
                <w:noProof/>
                <w:webHidden/>
              </w:rPr>
              <w:tab/>
            </w:r>
            <w:r w:rsidR="00727DED">
              <w:rPr>
                <w:noProof/>
                <w:webHidden/>
              </w:rPr>
              <w:fldChar w:fldCharType="begin"/>
            </w:r>
            <w:r w:rsidR="00727DED">
              <w:rPr>
                <w:noProof/>
                <w:webHidden/>
              </w:rPr>
              <w:instrText xml:space="preserve"> PAGEREF _Toc209159378 \h </w:instrText>
            </w:r>
            <w:r w:rsidR="00727DED">
              <w:rPr>
                <w:noProof/>
                <w:webHidden/>
              </w:rPr>
            </w:r>
            <w:r w:rsidR="00727DED">
              <w:rPr>
                <w:noProof/>
                <w:webHidden/>
              </w:rPr>
              <w:fldChar w:fldCharType="separate"/>
            </w:r>
            <w:r w:rsidR="00727DED">
              <w:rPr>
                <w:noProof/>
                <w:webHidden/>
              </w:rPr>
              <w:t>170</w:t>
            </w:r>
            <w:r w:rsidR="00727DED">
              <w:rPr>
                <w:noProof/>
                <w:webHidden/>
              </w:rPr>
              <w:fldChar w:fldCharType="end"/>
            </w:r>
          </w:hyperlink>
        </w:p>
        <w:p w14:paraId="187AADDF" w14:textId="7714E40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79" w:history="1">
            <w:r w:rsidR="00727DED" w:rsidRPr="0003781B">
              <w:rPr>
                <w:rStyle w:val="Hipersaitas"/>
                <w:noProof/>
              </w:rPr>
              <w:t>4.3.2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Other MS Use Cases</w:t>
            </w:r>
            <w:r w:rsidR="00727DED">
              <w:rPr>
                <w:noProof/>
                <w:webHidden/>
              </w:rPr>
              <w:tab/>
            </w:r>
            <w:r w:rsidR="00727DED">
              <w:rPr>
                <w:noProof/>
                <w:webHidden/>
              </w:rPr>
              <w:fldChar w:fldCharType="begin"/>
            </w:r>
            <w:r w:rsidR="00727DED">
              <w:rPr>
                <w:noProof/>
                <w:webHidden/>
              </w:rPr>
              <w:instrText xml:space="preserve"> PAGEREF _Toc209159379 \h </w:instrText>
            </w:r>
            <w:r w:rsidR="00727DED">
              <w:rPr>
                <w:noProof/>
                <w:webHidden/>
              </w:rPr>
            </w:r>
            <w:r w:rsidR="00727DED">
              <w:rPr>
                <w:noProof/>
                <w:webHidden/>
              </w:rPr>
              <w:fldChar w:fldCharType="separate"/>
            </w:r>
            <w:r w:rsidR="00727DED">
              <w:rPr>
                <w:noProof/>
                <w:webHidden/>
              </w:rPr>
              <w:t>172</w:t>
            </w:r>
            <w:r w:rsidR="00727DED">
              <w:rPr>
                <w:noProof/>
                <w:webHidden/>
              </w:rPr>
              <w:fldChar w:fldCharType="end"/>
            </w:r>
          </w:hyperlink>
        </w:p>
        <w:p w14:paraId="356D00EE" w14:textId="1FAF775A"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80" w:history="1">
            <w:r w:rsidR="00727DED" w:rsidRPr="0003781B">
              <w:rPr>
                <w:rStyle w:val="Hipersaitas"/>
              </w:rPr>
              <w:t>4.4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VAT Return Use Cases</w:t>
            </w:r>
            <w:r w:rsidR="00727DED">
              <w:rPr>
                <w:webHidden/>
              </w:rPr>
              <w:tab/>
            </w:r>
            <w:r w:rsidR="00727DED">
              <w:rPr>
                <w:webHidden/>
              </w:rPr>
              <w:fldChar w:fldCharType="begin"/>
            </w:r>
            <w:r w:rsidR="00727DED">
              <w:rPr>
                <w:webHidden/>
              </w:rPr>
              <w:instrText xml:space="preserve"> PAGEREF _Toc209159380 \h </w:instrText>
            </w:r>
            <w:r w:rsidR="00727DED">
              <w:rPr>
                <w:webHidden/>
              </w:rPr>
            </w:r>
            <w:r w:rsidR="00727DED">
              <w:rPr>
                <w:webHidden/>
              </w:rPr>
              <w:fldChar w:fldCharType="separate"/>
            </w:r>
            <w:r w:rsidR="00727DED">
              <w:rPr>
                <w:webHidden/>
              </w:rPr>
              <w:t>173</w:t>
            </w:r>
            <w:r w:rsidR="00727DED">
              <w:rPr>
                <w:webHidden/>
              </w:rPr>
              <w:fldChar w:fldCharType="end"/>
            </w:r>
          </w:hyperlink>
        </w:p>
        <w:p w14:paraId="31C977CA" w14:textId="0CE8B68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81" w:history="1">
            <w:r w:rsidR="00727DED" w:rsidRPr="0003781B">
              <w:rPr>
                <w:rStyle w:val="Hipersaitas"/>
                <w:noProof/>
              </w:rPr>
              <w:t>4.4.1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MSID Use Cases</w:t>
            </w:r>
            <w:r w:rsidR="00727DED">
              <w:rPr>
                <w:noProof/>
                <w:webHidden/>
              </w:rPr>
              <w:tab/>
            </w:r>
            <w:r w:rsidR="00727DED">
              <w:rPr>
                <w:noProof/>
                <w:webHidden/>
              </w:rPr>
              <w:fldChar w:fldCharType="begin"/>
            </w:r>
            <w:r w:rsidR="00727DED">
              <w:rPr>
                <w:noProof/>
                <w:webHidden/>
              </w:rPr>
              <w:instrText xml:space="preserve"> PAGEREF _Toc209159381 \h </w:instrText>
            </w:r>
            <w:r w:rsidR="00727DED">
              <w:rPr>
                <w:noProof/>
                <w:webHidden/>
              </w:rPr>
            </w:r>
            <w:r w:rsidR="00727DED">
              <w:rPr>
                <w:noProof/>
                <w:webHidden/>
              </w:rPr>
              <w:fldChar w:fldCharType="separate"/>
            </w:r>
            <w:r w:rsidR="00727DED">
              <w:rPr>
                <w:noProof/>
                <w:webHidden/>
              </w:rPr>
              <w:t>174</w:t>
            </w:r>
            <w:r w:rsidR="00727DED">
              <w:rPr>
                <w:noProof/>
                <w:webHidden/>
              </w:rPr>
              <w:fldChar w:fldCharType="end"/>
            </w:r>
          </w:hyperlink>
        </w:p>
        <w:p w14:paraId="1905453F" w14:textId="3C738FD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82" w:history="1">
            <w:r w:rsidR="00727DED" w:rsidRPr="0003781B">
              <w:rPr>
                <w:rStyle w:val="Hipersaitas"/>
                <w:noProof/>
              </w:rPr>
              <w:t>4.4.2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MSCON Use Cases</w:t>
            </w:r>
            <w:r w:rsidR="00727DED">
              <w:rPr>
                <w:noProof/>
                <w:webHidden/>
              </w:rPr>
              <w:tab/>
            </w:r>
            <w:r w:rsidR="00727DED">
              <w:rPr>
                <w:noProof/>
                <w:webHidden/>
              </w:rPr>
              <w:fldChar w:fldCharType="begin"/>
            </w:r>
            <w:r w:rsidR="00727DED">
              <w:rPr>
                <w:noProof/>
                <w:webHidden/>
              </w:rPr>
              <w:instrText xml:space="preserve"> PAGEREF _Toc209159382 \h </w:instrText>
            </w:r>
            <w:r w:rsidR="00727DED">
              <w:rPr>
                <w:noProof/>
                <w:webHidden/>
              </w:rPr>
            </w:r>
            <w:r w:rsidR="00727DED">
              <w:rPr>
                <w:noProof/>
                <w:webHidden/>
              </w:rPr>
              <w:fldChar w:fldCharType="separate"/>
            </w:r>
            <w:r w:rsidR="00727DED">
              <w:rPr>
                <w:noProof/>
                <w:webHidden/>
              </w:rPr>
              <w:t>177</w:t>
            </w:r>
            <w:r w:rsidR="00727DED">
              <w:rPr>
                <w:noProof/>
                <w:webHidden/>
              </w:rPr>
              <w:fldChar w:fldCharType="end"/>
            </w:r>
          </w:hyperlink>
        </w:p>
        <w:p w14:paraId="7A3E3296" w14:textId="2DA213A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83" w:history="1">
            <w:r w:rsidR="00727DED" w:rsidRPr="0003781B">
              <w:rPr>
                <w:rStyle w:val="Hipersaitas"/>
                <w:noProof/>
              </w:rPr>
              <w:t>4.4.3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MSEST Use Cases</w:t>
            </w:r>
            <w:r w:rsidR="00727DED">
              <w:rPr>
                <w:noProof/>
                <w:webHidden/>
              </w:rPr>
              <w:tab/>
            </w:r>
            <w:r w:rsidR="00727DED">
              <w:rPr>
                <w:noProof/>
                <w:webHidden/>
              </w:rPr>
              <w:fldChar w:fldCharType="begin"/>
            </w:r>
            <w:r w:rsidR="00727DED">
              <w:rPr>
                <w:noProof/>
                <w:webHidden/>
              </w:rPr>
              <w:instrText xml:space="preserve"> PAGEREF _Toc209159383 \h </w:instrText>
            </w:r>
            <w:r w:rsidR="00727DED">
              <w:rPr>
                <w:noProof/>
                <w:webHidden/>
              </w:rPr>
            </w:r>
            <w:r w:rsidR="00727DED">
              <w:rPr>
                <w:noProof/>
                <w:webHidden/>
              </w:rPr>
              <w:fldChar w:fldCharType="separate"/>
            </w:r>
            <w:r w:rsidR="00727DED">
              <w:rPr>
                <w:noProof/>
                <w:webHidden/>
              </w:rPr>
              <w:t>178</w:t>
            </w:r>
            <w:r w:rsidR="00727DED">
              <w:rPr>
                <w:noProof/>
                <w:webHidden/>
              </w:rPr>
              <w:fldChar w:fldCharType="end"/>
            </w:r>
          </w:hyperlink>
        </w:p>
        <w:p w14:paraId="3F27A73E" w14:textId="2F481D4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84" w:history="1">
            <w:r w:rsidR="00727DED" w:rsidRPr="0003781B">
              <w:rPr>
                <w:rStyle w:val="Hipersaitas"/>
                <w:noProof/>
              </w:rPr>
              <w:t>4.4.4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Other MS Use Cases</w:t>
            </w:r>
            <w:r w:rsidR="00727DED">
              <w:rPr>
                <w:noProof/>
                <w:webHidden/>
              </w:rPr>
              <w:tab/>
            </w:r>
            <w:r w:rsidR="00727DED">
              <w:rPr>
                <w:noProof/>
                <w:webHidden/>
              </w:rPr>
              <w:fldChar w:fldCharType="begin"/>
            </w:r>
            <w:r w:rsidR="00727DED">
              <w:rPr>
                <w:noProof/>
                <w:webHidden/>
              </w:rPr>
              <w:instrText xml:space="preserve"> PAGEREF _Toc209159384 \h </w:instrText>
            </w:r>
            <w:r w:rsidR="00727DED">
              <w:rPr>
                <w:noProof/>
                <w:webHidden/>
              </w:rPr>
            </w:r>
            <w:r w:rsidR="00727DED">
              <w:rPr>
                <w:noProof/>
                <w:webHidden/>
              </w:rPr>
              <w:fldChar w:fldCharType="separate"/>
            </w:r>
            <w:r w:rsidR="00727DED">
              <w:rPr>
                <w:noProof/>
                <w:webHidden/>
              </w:rPr>
              <w:t>178</w:t>
            </w:r>
            <w:r w:rsidR="00727DED">
              <w:rPr>
                <w:noProof/>
                <w:webHidden/>
              </w:rPr>
              <w:fldChar w:fldCharType="end"/>
            </w:r>
          </w:hyperlink>
        </w:p>
        <w:p w14:paraId="6F47CE03" w14:textId="46869BB8"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85" w:history="1">
            <w:r w:rsidR="00727DED" w:rsidRPr="0003781B">
              <w:rPr>
                <w:rStyle w:val="Hipersaitas"/>
              </w:rPr>
              <w:t>4.5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Payment Use Cases</w:t>
            </w:r>
            <w:r w:rsidR="00727DED">
              <w:rPr>
                <w:webHidden/>
              </w:rPr>
              <w:tab/>
            </w:r>
            <w:r w:rsidR="00727DED">
              <w:rPr>
                <w:webHidden/>
              </w:rPr>
              <w:fldChar w:fldCharType="begin"/>
            </w:r>
            <w:r w:rsidR="00727DED">
              <w:rPr>
                <w:webHidden/>
              </w:rPr>
              <w:instrText xml:space="preserve"> PAGEREF _Toc209159385 \h </w:instrText>
            </w:r>
            <w:r w:rsidR="00727DED">
              <w:rPr>
                <w:webHidden/>
              </w:rPr>
            </w:r>
            <w:r w:rsidR="00727DED">
              <w:rPr>
                <w:webHidden/>
              </w:rPr>
              <w:fldChar w:fldCharType="separate"/>
            </w:r>
            <w:r w:rsidR="00727DED">
              <w:rPr>
                <w:webHidden/>
              </w:rPr>
              <w:t>179</w:t>
            </w:r>
            <w:r w:rsidR="00727DED">
              <w:rPr>
                <w:webHidden/>
              </w:rPr>
              <w:fldChar w:fldCharType="end"/>
            </w:r>
          </w:hyperlink>
        </w:p>
        <w:p w14:paraId="30B736C9" w14:textId="5C5F0CD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86" w:history="1">
            <w:r w:rsidR="00727DED" w:rsidRPr="0003781B">
              <w:rPr>
                <w:rStyle w:val="Hipersaitas"/>
                <w:noProof/>
              </w:rPr>
              <w:t>4.5.1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MSID Use Cases</w:t>
            </w:r>
            <w:r w:rsidR="00727DED">
              <w:rPr>
                <w:noProof/>
                <w:webHidden/>
              </w:rPr>
              <w:tab/>
            </w:r>
            <w:r w:rsidR="00727DED">
              <w:rPr>
                <w:noProof/>
                <w:webHidden/>
              </w:rPr>
              <w:fldChar w:fldCharType="begin"/>
            </w:r>
            <w:r w:rsidR="00727DED">
              <w:rPr>
                <w:noProof/>
                <w:webHidden/>
              </w:rPr>
              <w:instrText xml:space="preserve"> PAGEREF _Toc209159386 \h </w:instrText>
            </w:r>
            <w:r w:rsidR="00727DED">
              <w:rPr>
                <w:noProof/>
                <w:webHidden/>
              </w:rPr>
            </w:r>
            <w:r w:rsidR="00727DED">
              <w:rPr>
                <w:noProof/>
                <w:webHidden/>
              </w:rPr>
              <w:fldChar w:fldCharType="separate"/>
            </w:r>
            <w:r w:rsidR="00727DED">
              <w:rPr>
                <w:noProof/>
                <w:webHidden/>
              </w:rPr>
              <w:t>179</w:t>
            </w:r>
            <w:r w:rsidR="00727DED">
              <w:rPr>
                <w:noProof/>
                <w:webHidden/>
              </w:rPr>
              <w:fldChar w:fldCharType="end"/>
            </w:r>
          </w:hyperlink>
        </w:p>
        <w:p w14:paraId="7FBD93DC" w14:textId="7C7180D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87" w:history="1">
            <w:r w:rsidR="00727DED" w:rsidRPr="0003781B">
              <w:rPr>
                <w:rStyle w:val="Hipersaitas"/>
                <w:noProof/>
              </w:rPr>
              <w:t>4.5.2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MSCON Use Cases</w:t>
            </w:r>
            <w:r w:rsidR="00727DED">
              <w:rPr>
                <w:noProof/>
                <w:webHidden/>
              </w:rPr>
              <w:tab/>
            </w:r>
            <w:r w:rsidR="00727DED">
              <w:rPr>
                <w:noProof/>
                <w:webHidden/>
              </w:rPr>
              <w:fldChar w:fldCharType="begin"/>
            </w:r>
            <w:r w:rsidR="00727DED">
              <w:rPr>
                <w:noProof/>
                <w:webHidden/>
              </w:rPr>
              <w:instrText xml:space="preserve"> PAGEREF _Toc209159387 \h </w:instrText>
            </w:r>
            <w:r w:rsidR="00727DED">
              <w:rPr>
                <w:noProof/>
                <w:webHidden/>
              </w:rPr>
            </w:r>
            <w:r w:rsidR="00727DED">
              <w:rPr>
                <w:noProof/>
                <w:webHidden/>
              </w:rPr>
              <w:fldChar w:fldCharType="separate"/>
            </w:r>
            <w:r w:rsidR="00727DED">
              <w:rPr>
                <w:noProof/>
                <w:webHidden/>
              </w:rPr>
              <w:t>182</w:t>
            </w:r>
            <w:r w:rsidR="00727DED">
              <w:rPr>
                <w:noProof/>
                <w:webHidden/>
              </w:rPr>
              <w:fldChar w:fldCharType="end"/>
            </w:r>
          </w:hyperlink>
        </w:p>
        <w:p w14:paraId="26DE4CC5" w14:textId="0E1A9791"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388" w:history="1">
            <w:r w:rsidR="00727DED" w:rsidRPr="0003781B">
              <w:rPr>
                <w:rStyle w:val="Hipersaitas"/>
                <w:noProof/>
              </w:rPr>
              <w:t>5</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Logical Data Model</w:t>
            </w:r>
            <w:r w:rsidR="00727DED">
              <w:rPr>
                <w:noProof/>
                <w:webHidden/>
              </w:rPr>
              <w:tab/>
            </w:r>
            <w:r w:rsidR="00727DED">
              <w:rPr>
                <w:noProof/>
                <w:webHidden/>
              </w:rPr>
              <w:fldChar w:fldCharType="begin"/>
            </w:r>
            <w:r w:rsidR="00727DED">
              <w:rPr>
                <w:noProof/>
                <w:webHidden/>
              </w:rPr>
              <w:instrText xml:space="preserve"> PAGEREF _Toc209159388 \h </w:instrText>
            </w:r>
            <w:r w:rsidR="00727DED">
              <w:rPr>
                <w:noProof/>
                <w:webHidden/>
              </w:rPr>
            </w:r>
            <w:r w:rsidR="00727DED">
              <w:rPr>
                <w:noProof/>
                <w:webHidden/>
              </w:rPr>
              <w:fldChar w:fldCharType="separate"/>
            </w:r>
            <w:r w:rsidR="00727DED">
              <w:rPr>
                <w:noProof/>
                <w:webHidden/>
              </w:rPr>
              <w:t>185</w:t>
            </w:r>
            <w:r w:rsidR="00727DED">
              <w:rPr>
                <w:noProof/>
                <w:webHidden/>
              </w:rPr>
              <w:fldChar w:fldCharType="end"/>
            </w:r>
          </w:hyperlink>
        </w:p>
        <w:p w14:paraId="3933E022" w14:textId="722FB8B9"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389" w:history="1">
            <w:r w:rsidR="00727DED" w:rsidRPr="0003781B">
              <w:rPr>
                <w:rStyle w:val="Hipersaitas"/>
              </w:rPr>
              <w:t>5.1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Registration</w:t>
            </w:r>
            <w:r w:rsidR="00727DED">
              <w:rPr>
                <w:webHidden/>
              </w:rPr>
              <w:tab/>
            </w:r>
            <w:r w:rsidR="00727DED">
              <w:rPr>
                <w:webHidden/>
              </w:rPr>
              <w:fldChar w:fldCharType="begin"/>
            </w:r>
            <w:r w:rsidR="00727DED">
              <w:rPr>
                <w:webHidden/>
              </w:rPr>
              <w:instrText xml:space="preserve"> PAGEREF _Toc209159389 \h </w:instrText>
            </w:r>
            <w:r w:rsidR="00727DED">
              <w:rPr>
                <w:webHidden/>
              </w:rPr>
            </w:r>
            <w:r w:rsidR="00727DED">
              <w:rPr>
                <w:webHidden/>
              </w:rPr>
              <w:fldChar w:fldCharType="separate"/>
            </w:r>
            <w:r w:rsidR="00727DED">
              <w:rPr>
                <w:webHidden/>
              </w:rPr>
              <w:t>185</w:t>
            </w:r>
            <w:r w:rsidR="00727DED">
              <w:rPr>
                <w:webHidden/>
              </w:rPr>
              <w:fldChar w:fldCharType="end"/>
            </w:r>
          </w:hyperlink>
        </w:p>
        <w:p w14:paraId="162A4588" w14:textId="2C7CB40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0" w:history="1">
            <w:r w:rsidR="00727DED" w:rsidRPr="0003781B">
              <w:rPr>
                <w:rStyle w:val="Hipersaitas"/>
                <w:noProof/>
              </w:rPr>
              <w:t>5.1.1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NETP</w:t>
            </w:r>
            <w:r w:rsidR="00727DED">
              <w:rPr>
                <w:noProof/>
                <w:webHidden/>
              </w:rPr>
              <w:tab/>
            </w:r>
            <w:r w:rsidR="00727DED">
              <w:rPr>
                <w:noProof/>
                <w:webHidden/>
              </w:rPr>
              <w:fldChar w:fldCharType="begin"/>
            </w:r>
            <w:r w:rsidR="00727DED">
              <w:rPr>
                <w:noProof/>
                <w:webHidden/>
              </w:rPr>
              <w:instrText xml:space="preserve"> PAGEREF _Toc209159390 \h </w:instrText>
            </w:r>
            <w:r w:rsidR="00727DED">
              <w:rPr>
                <w:noProof/>
                <w:webHidden/>
              </w:rPr>
            </w:r>
            <w:r w:rsidR="00727DED">
              <w:rPr>
                <w:noProof/>
                <w:webHidden/>
              </w:rPr>
              <w:fldChar w:fldCharType="separate"/>
            </w:r>
            <w:r w:rsidR="00727DED">
              <w:rPr>
                <w:noProof/>
                <w:webHidden/>
              </w:rPr>
              <w:t>187</w:t>
            </w:r>
            <w:r w:rsidR="00727DED">
              <w:rPr>
                <w:noProof/>
                <w:webHidden/>
              </w:rPr>
              <w:fldChar w:fldCharType="end"/>
            </w:r>
          </w:hyperlink>
        </w:p>
        <w:p w14:paraId="6EBA2953" w14:textId="553A031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1" w:history="1">
            <w:r w:rsidR="00727DED" w:rsidRPr="0003781B">
              <w:rPr>
                <w:rStyle w:val="Hipersaitas"/>
                <w:noProof/>
              </w:rPr>
              <w:t>5.1.2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Intermediary</w:t>
            </w:r>
            <w:r w:rsidR="00727DED">
              <w:rPr>
                <w:noProof/>
                <w:webHidden/>
              </w:rPr>
              <w:tab/>
            </w:r>
            <w:r w:rsidR="00727DED">
              <w:rPr>
                <w:noProof/>
                <w:webHidden/>
              </w:rPr>
              <w:fldChar w:fldCharType="begin"/>
            </w:r>
            <w:r w:rsidR="00727DED">
              <w:rPr>
                <w:noProof/>
                <w:webHidden/>
              </w:rPr>
              <w:instrText xml:space="preserve"> PAGEREF _Toc209159391 \h </w:instrText>
            </w:r>
            <w:r w:rsidR="00727DED">
              <w:rPr>
                <w:noProof/>
                <w:webHidden/>
              </w:rPr>
            </w:r>
            <w:r w:rsidR="00727DED">
              <w:rPr>
                <w:noProof/>
                <w:webHidden/>
              </w:rPr>
              <w:fldChar w:fldCharType="separate"/>
            </w:r>
            <w:r w:rsidR="00727DED">
              <w:rPr>
                <w:noProof/>
                <w:webHidden/>
              </w:rPr>
              <w:t>187</w:t>
            </w:r>
            <w:r w:rsidR="00727DED">
              <w:rPr>
                <w:noProof/>
                <w:webHidden/>
              </w:rPr>
              <w:fldChar w:fldCharType="end"/>
            </w:r>
          </w:hyperlink>
        </w:p>
        <w:p w14:paraId="76D05AD2" w14:textId="76DAB87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2" w:history="1">
            <w:r w:rsidR="00727DED" w:rsidRPr="0003781B">
              <w:rPr>
                <w:rStyle w:val="Hipersaitas"/>
                <w:noProof/>
              </w:rPr>
              <w:t>5.1.3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w:t>
            </w:r>
            <w:r w:rsidR="00727DED">
              <w:rPr>
                <w:noProof/>
                <w:webHidden/>
              </w:rPr>
              <w:tab/>
            </w:r>
            <w:r w:rsidR="00727DED">
              <w:rPr>
                <w:noProof/>
                <w:webHidden/>
              </w:rPr>
              <w:fldChar w:fldCharType="begin"/>
            </w:r>
            <w:r w:rsidR="00727DED">
              <w:rPr>
                <w:noProof/>
                <w:webHidden/>
              </w:rPr>
              <w:instrText xml:space="preserve"> PAGEREF _Toc209159392 \h </w:instrText>
            </w:r>
            <w:r w:rsidR="00727DED">
              <w:rPr>
                <w:noProof/>
                <w:webHidden/>
              </w:rPr>
            </w:r>
            <w:r w:rsidR="00727DED">
              <w:rPr>
                <w:noProof/>
                <w:webHidden/>
              </w:rPr>
              <w:fldChar w:fldCharType="separate"/>
            </w:r>
            <w:r w:rsidR="00727DED">
              <w:rPr>
                <w:noProof/>
                <w:webHidden/>
              </w:rPr>
              <w:t>188</w:t>
            </w:r>
            <w:r w:rsidR="00727DED">
              <w:rPr>
                <w:noProof/>
                <w:webHidden/>
              </w:rPr>
              <w:fldChar w:fldCharType="end"/>
            </w:r>
          </w:hyperlink>
        </w:p>
        <w:p w14:paraId="32392C4A" w14:textId="0950CA2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3" w:history="1">
            <w:r w:rsidR="00727DED" w:rsidRPr="0003781B">
              <w:rPr>
                <w:rStyle w:val="Hipersaitas"/>
                <w:noProof/>
              </w:rPr>
              <w:t>5.1.4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Details</w:t>
            </w:r>
            <w:r w:rsidR="00727DED">
              <w:rPr>
                <w:noProof/>
                <w:webHidden/>
              </w:rPr>
              <w:tab/>
            </w:r>
            <w:r w:rsidR="00727DED">
              <w:rPr>
                <w:noProof/>
                <w:webHidden/>
              </w:rPr>
              <w:fldChar w:fldCharType="begin"/>
            </w:r>
            <w:r w:rsidR="00727DED">
              <w:rPr>
                <w:noProof/>
                <w:webHidden/>
              </w:rPr>
              <w:instrText xml:space="preserve"> PAGEREF _Toc209159393 \h </w:instrText>
            </w:r>
            <w:r w:rsidR="00727DED">
              <w:rPr>
                <w:noProof/>
                <w:webHidden/>
              </w:rPr>
            </w:r>
            <w:r w:rsidR="00727DED">
              <w:rPr>
                <w:noProof/>
                <w:webHidden/>
              </w:rPr>
              <w:fldChar w:fldCharType="separate"/>
            </w:r>
            <w:r w:rsidR="00727DED">
              <w:rPr>
                <w:noProof/>
                <w:webHidden/>
              </w:rPr>
              <w:t>190</w:t>
            </w:r>
            <w:r w:rsidR="00727DED">
              <w:rPr>
                <w:noProof/>
                <w:webHidden/>
              </w:rPr>
              <w:fldChar w:fldCharType="end"/>
            </w:r>
          </w:hyperlink>
        </w:p>
        <w:p w14:paraId="5664F26A" w14:textId="73B4C00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4" w:history="1">
            <w:r w:rsidR="00727DED" w:rsidRPr="0003781B">
              <w:rPr>
                <w:rStyle w:val="Hipersaitas"/>
                <w:noProof/>
              </w:rPr>
              <w:t>5.1.5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Union NETP</w:t>
            </w:r>
            <w:r w:rsidR="00727DED">
              <w:rPr>
                <w:noProof/>
                <w:webHidden/>
              </w:rPr>
              <w:tab/>
            </w:r>
            <w:r w:rsidR="00727DED">
              <w:rPr>
                <w:noProof/>
                <w:webHidden/>
              </w:rPr>
              <w:fldChar w:fldCharType="begin"/>
            </w:r>
            <w:r w:rsidR="00727DED">
              <w:rPr>
                <w:noProof/>
                <w:webHidden/>
              </w:rPr>
              <w:instrText xml:space="preserve"> PAGEREF _Toc209159394 \h </w:instrText>
            </w:r>
            <w:r w:rsidR="00727DED">
              <w:rPr>
                <w:noProof/>
                <w:webHidden/>
              </w:rPr>
            </w:r>
            <w:r w:rsidR="00727DED">
              <w:rPr>
                <w:noProof/>
                <w:webHidden/>
              </w:rPr>
              <w:fldChar w:fldCharType="separate"/>
            </w:r>
            <w:r w:rsidR="00727DED">
              <w:rPr>
                <w:noProof/>
                <w:webHidden/>
              </w:rPr>
              <w:t>192</w:t>
            </w:r>
            <w:r w:rsidR="00727DED">
              <w:rPr>
                <w:noProof/>
                <w:webHidden/>
              </w:rPr>
              <w:fldChar w:fldCharType="end"/>
            </w:r>
          </w:hyperlink>
        </w:p>
        <w:p w14:paraId="79B4BD0C" w14:textId="018AF05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5" w:history="1">
            <w:r w:rsidR="00727DED" w:rsidRPr="0003781B">
              <w:rPr>
                <w:rStyle w:val="Hipersaitas"/>
                <w:noProof/>
              </w:rPr>
              <w:t>5.1.6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Non-Union NETP</w:t>
            </w:r>
            <w:r w:rsidR="00727DED">
              <w:rPr>
                <w:noProof/>
                <w:webHidden/>
              </w:rPr>
              <w:tab/>
            </w:r>
            <w:r w:rsidR="00727DED">
              <w:rPr>
                <w:noProof/>
                <w:webHidden/>
              </w:rPr>
              <w:fldChar w:fldCharType="begin"/>
            </w:r>
            <w:r w:rsidR="00727DED">
              <w:rPr>
                <w:noProof/>
                <w:webHidden/>
              </w:rPr>
              <w:instrText xml:space="preserve"> PAGEREF _Toc209159395 \h </w:instrText>
            </w:r>
            <w:r w:rsidR="00727DED">
              <w:rPr>
                <w:noProof/>
                <w:webHidden/>
              </w:rPr>
            </w:r>
            <w:r w:rsidR="00727DED">
              <w:rPr>
                <w:noProof/>
                <w:webHidden/>
              </w:rPr>
              <w:fldChar w:fldCharType="separate"/>
            </w:r>
            <w:r w:rsidR="00727DED">
              <w:rPr>
                <w:noProof/>
                <w:webHidden/>
              </w:rPr>
              <w:t>193</w:t>
            </w:r>
            <w:r w:rsidR="00727DED">
              <w:rPr>
                <w:noProof/>
                <w:webHidden/>
              </w:rPr>
              <w:fldChar w:fldCharType="end"/>
            </w:r>
          </w:hyperlink>
        </w:p>
        <w:p w14:paraId="25C56ED2" w14:textId="28BC5D3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6" w:history="1">
            <w:r w:rsidR="00727DED" w:rsidRPr="0003781B">
              <w:rPr>
                <w:rStyle w:val="Hipersaitas"/>
                <w:noProof/>
              </w:rPr>
              <w:t>5.1.7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Import NETP</w:t>
            </w:r>
            <w:r w:rsidR="00727DED">
              <w:rPr>
                <w:noProof/>
                <w:webHidden/>
              </w:rPr>
              <w:tab/>
            </w:r>
            <w:r w:rsidR="00727DED">
              <w:rPr>
                <w:noProof/>
                <w:webHidden/>
              </w:rPr>
              <w:fldChar w:fldCharType="begin"/>
            </w:r>
            <w:r w:rsidR="00727DED">
              <w:rPr>
                <w:noProof/>
                <w:webHidden/>
              </w:rPr>
              <w:instrText xml:space="preserve"> PAGEREF _Toc209159396 \h </w:instrText>
            </w:r>
            <w:r w:rsidR="00727DED">
              <w:rPr>
                <w:noProof/>
                <w:webHidden/>
              </w:rPr>
            </w:r>
            <w:r w:rsidR="00727DED">
              <w:rPr>
                <w:noProof/>
                <w:webHidden/>
              </w:rPr>
              <w:fldChar w:fldCharType="separate"/>
            </w:r>
            <w:r w:rsidR="00727DED">
              <w:rPr>
                <w:noProof/>
                <w:webHidden/>
              </w:rPr>
              <w:t>195</w:t>
            </w:r>
            <w:r w:rsidR="00727DED">
              <w:rPr>
                <w:noProof/>
                <w:webHidden/>
              </w:rPr>
              <w:fldChar w:fldCharType="end"/>
            </w:r>
          </w:hyperlink>
        </w:p>
        <w:p w14:paraId="223932B3" w14:textId="6FB9E5A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7" w:history="1">
            <w:r w:rsidR="00727DED" w:rsidRPr="0003781B">
              <w:rPr>
                <w:rStyle w:val="Hipersaitas"/>
                <w:noProof/>
              </w:rPr>
              <w:t>5.1.8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Import Intermediary</w:t>
            </w:r>
            <w:r w:rsidR="00727DED">
              <w:rPr>
                <w:noProof/>
                <w:webHidden/>
              </w:rPr>
              <w:tab/>
            </w:r>
            <w:r w:rsidR="00727DED">
              <w:rPr>
                <w:noProof/>
                <w:webHidden/>
              </w:rPr>
              <w:fldChar w:fldCharType="begin"/>
            </w:r>
            <w:r w:rsidR="00727DED">
              <w:rPr>
                <w:noProof/>
                <w:webHidden/>
              </w:rPr>
              <w:instrText xml:space="preserve"> PAGEREF _Toc209159397 \h </w:instrText>
            </w:r>
            <w:r w:rsidR="00727DED">
              <w:rPr>
                <w:noProof/>
                <w:webHidden/>
              </w:rPr>
            </w:r>
            <w:r w:rsidR="00727DED">
              <w:rPr>
                <w:noProof/>
                <w:webHidden/>
              </w:rPr>
              <w:fldChar w:fldCharType="separate"/>
            </w:r>
            <w:r w:rsidR="00727DED">
              <w:rPr>
                <w:noProof/>
                <w:webHidden/>
              </w:rPr>
              <w:t>200</w:t>
            </w:r>
            <w:r w:rsidR="00727DED">
              <w:rPr>
                <w:noProof/>
                <w:webHidden/>
              </w:rPr>
              <w:fldChar w:fldCharType="end"/>
            </w:r>
          </w:hyperlink>
        </w:p>
        <w:p w14:paraId="075AD0A7" w14:textId="1A03675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8" w:history="1">
            <w:r w:rsidR="00727DED" w:rsidRPr="0003781B">
              <w:rPr>
                <w:rStyle w:val="Hipersaitas"/>
                <w:noProof/>
              </w:rPr>
              <w:t>5.1.9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Fixed Establishment</w:t>
            </w:r>
            <w:r w:rsidR="00727DED">
              <w:rPr>
                <w:noProof/>
                <w:webHidden/>
              </w:rPr>
              <w:tab/>
            </w:r>
            <w:r w:rsidR="00727DED">
              <w:rPr>
                <w:noProof/>
                <w:webHidden/>
              </w:rPr>
              <w:fldChar w:fldCharType="begin"/>
            </w:r>
            <w:r w:rsidR="00727DED">
              <w:rPr>
                <w:noProof/>
                <w:webHidden/>
              </w:rPr>
              <w:instrText xml:space="preserve"> PAGEREF _Toc209159398 \h </w:instrText>
            </w:r>
            <w:r w:rsidR="00727DED">
              <w:rPr>
                <w:noProof/>
                <w:webHidden/>
              </w:rPr>
            </w:r>
            <w:r w:rsidR="00727DED">
              <w:rPr>
                <w:noProof/>
                <w:webHidden/>
              </w:rPr>
              <w:fldChar w:fldCharType="separate"/>
            </w:r>
            <w:r w:rsidR="00727DED">
              <w:rPr>
                <w:noProof/>
                <w:webHidden/>
              </w:rPr>
              <w:t>201</w:t>
            </w:r>
            <w:r w:rsidR="00727DED">
              <w:rPr>
                <w:noProof/>
                <w:webHidden/>
              </w:rPr>
              <w:fldChar w:fldCharType="end"/>
            </w:r>
          </w:hyperlink>
        </w:p>
        <w:p w14:paraId="42033F0E" w14:textId="24F1192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399" w:history="1">
            <w:r w:rsidR="00727DED" w:rsidRPr="0003781B">
              <w:rPr>
                <w:rStyle w:val="Hipersaitas"/>
                <w:noProof/>
              </w:rPr>
              <w:t>5.1.10</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Previous Registration</w:t>
            </w:r>
            <w:r w:rsidR="00727DED">
              <w:rPr>
                <w:noProof/>
                <w:webHidden/>
              </w:rPr>
              <w:tab/>
            </w:r>
            <w:r w:rsidR="00727DED">
              <w:rPr>
                <w:noProof/>
                <w:webHidden/>
              </w:rPr>
              <w:fldChar w:fldCharType="begin"/>
            </w:r>
            <w:r w:rsidR="00727DED">
              <w:rPr>
                <w:noProof/>
                <w:webHidden/>
              </w:rPr>
              <w:instrText xml:space="preserve"> PAGEREF _Toc209159399 \h </w:instrText>
            </w:r>
            <w:r w:rsidR="00727DED">
              <w:rPr>
                <w:noProof/>
                <w:webHidden/>
              </w:rPr>
            </w:r>
            <w:r w:rsidR="00727DED">
              <w:rPr>
                <w:noProof/>
                <w:webHidden/>
              </w:rPr>
              <w:fldChar w:fldCharType="separate"/>
            </w:r>
            <w:r w:rsidR="00727DED">
              <w:rPr>
                <w:noProof/>
                <w:webHidden/>
              </w:rPr>
              <w:t>203</w:t>
            </w:r>
            <w:r w:rsidR="00727DED">
              <w:rPr>
                <w:noProof/>
                <w:webHidden/>
              </w:rPr>
              <w:fldChar w:fldCharType="end"/>
            </w:r>
          </w:hyperlink>
        </w:p>
        <w:p w14:paraId="1196D242" w14:textId="662C770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0" w:history="1">
            <w:r w:rsidR="00727DED" w:rsidRPr="0003781B">
              <w:rPr>
                <w:rStyle w:val="Hipersaitas"/>
                <w:noProof/>
              </w:rPr>
              <w:t>5.1.11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 Details</w:t>
            </w:r>
            <w:r w:rsidR="00727DED">
              <w:rPr>
                <w:noProof/>
                <w:webHidden/>
              </w:rPr>
              <w:tab/>
            </w:r>
            <w:r w:rsidR="00727DED">
              <w:rPr>
                <w:noProof/>
                <w:webHidden/>
              </w:rPr>
              <w:fldChar w:fldCharType="begin"/>
            </w:r>
            <w:r w:rsidR="00727DED">
              <w:rPr>
                <w:noProof/>
                <w:webHidden/>
              </w:rPr>
              <w:instrText xml:space="preserve"> PAGEREF _Toc209159400 \h </w:instrText>
            </w:r>
            <w:r w:rsidR="00727DED">
              <w:rPr>
                <w:noProof/>
                <w:webHidden/>
              </w:rPr>
            </w:r>
            <w:r w:rsidR="00727DED">
              <w:rPr>
                <w:noProof/>
                <w:webHidden/>
              </w:rPr>
              <w:fldChar w:fldCharType="separate"/>
            </w:r>
            <w:r w:rsidR="00727DED">
              <w:rPr>
                <w:noProof/>
                <w:webHidden/>
              </w:rPr>
              <w:t>204</w:t>
            </w:r>
            <w:r w:rsidR="00727DED">
              <w:rPr>
                <w:noProof/>
                <w:webHidden/>
              </w:rPr>
              <w:fldChar w:fldCharType="end"/>
            </w:r>
          </w:hyperlink>
        </w:p>
        <w:p w14:paraId="620CDD1B" w14:textId="470A3FCD"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1" w:history="1">
            <w:r w:rsidR="00727DED" w:rsidRPr="0003781B">
              <w:rPr>
                <w:rStyle w:val="Hipersaitas"/>
                <w:noProof/>
              </w:rPr>
              <w:t>5.1.12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Exclusion Details</w:t>
            </w:r>
            <w:r w:rsidR="00727DED">
              <w:rPr>
                <w:noProof/>
                <w:webHidden/>
              </w:rPr>
              <w:tab/>
            </w:r>
            <w:r w:rsidR="00727DED">
              <w:rPr>
                <w:noProof/>
                <w:webHidden/>
              </w:rPr>
              <w:fldChar w:fldCharType="begin"/>
            </w:r>
            <w:r w:rsidR="00727DED">
              <w:rPr>
                <w:noProof/>
                <w:webHidden/>
              </w:rPr>
              <w:instrText xml:space="preserve"> PAGEREF _Toc209159401 \h </w:instrText>
            </w:r>
            <w:r w:rsidR="00727DED">
              <w:rPr>
                <w:noProof/>
                <w:webHidden/>
              </w:rPr>
            </w:r>
            <w:r w:rsidR="00727DED">
              <w:rPr>
                <w:noProof/>
                <w:webHidden/>
              </w:rPr>
              <w:fldChar w:fldCharType="separate"/>
            </w:r>
            <w:r w:rsidR="00727DED">
              <w:rPr>
                <w:noProof/>
                <w:webHidden/>
              </w:rPr>
              <w:t>206</w:t>
            </w:r>
            <w:r w:rsidR="00727DED">
              <w:rPr>
                <w:noProof/>
                <w:webHidden/>
              </w:rPr>
              <w:fldChar w:fldCharType="end"/>
            </w:r>
          </w:hyperlink>
        </w:p>
        <w:p w14:paraId="228B3851" w14:textId="4B10254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2" w:history="1">
            <w:r w:rsidR="00727DED" w:rsidRPr="0003781B">
              <w:rPr>
                <w:rStyle w:val="Hipersaitas"/>
                <w:noProof/>
              </w:rPr>
              <w:t>5.1.13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Date Calculations</w:t>
            </w:r>
            <w:r w:rsidR="00727DED">
              <w:rPr>
                <w:noProof/>
                <w:webHidden/>
              </w:rPr>
              <w:tab/>
            </w:r>
            <w:r w:rsidR="00727DED">
              <w:rPr>
                <w:noProof/>
                <w:webHidden/>
              </w:rPr>
              <w:fldChar w:fldCharType="begin"/>
            </w:r>
            <w:r w:rsidR="00727DED">
              <w:rPr>
                <w:noProof/>
                <w:webHidden/>
              </w:rPr>
              <w:instrText xml:space="preserve"> PAGEREF _Toc209159402 \h </w:instrText>
            </w:r>
            <w:r w:rsidR="00727DED">
              <w:rPr>
                <w:noProof/>
                <w:webHidden/>
              </w:rPr>
            </w:r>
            <w:r w:rsidR="00727DED">
              <w:rPr>
                <w:noProof/>
                <w:webHidden/>
              </w:rPr>
              <w:fldChar w:fldCharType="separate"/>
            </w:r>
            <w:r w:rsidR="00727DED">
              <w:rPr>
                <w:noProof/>
                <w:webHidden/>
              </w:rPr>
              <w:t>208</w:t>
            </w:r>
            <w:r w:rsidR="00727DED">
              <w:rPr>
                <w:noProof/>
                <w:webHidden/>
              </w:rPr>
              <w:fldChar w:fldCharType="end"/>
            </w:r>
          </w:hyperlink>
        </w:p>
        <w:p w14:paraId="51FC374B" w14:textId="4A244675"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03" w:history="1">
            <w:r w:rsidR="00727DED" w:rsidRPr="0003781B">
              <w:rPr>
                <w:rStyle w:val="Hipersaitas"/>
              </w:rPr>
              <w:t>5.2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VAT Return</w:t>
            </w:r>
            <w:r w:rsidR="00727DED">
              <w:rPr>
                <w:webHidden/>
              </w:rPr>
              <w:tab/>
            </w:r>
            <w:r w:rsidR="00727DED">
              <w:rPr>
                <w:webHidden/>
              </w:rPr>
              <w:fldChar w:fldCharType="begin"/>
            </w:r>
            <w:r w:rsidR="00727DED">
              <w:rPr>
                <w:webHidden/>
              </w:rPr>
              <w:instrText xml:space="preserve"> PAGEREF _Toc209159403 \h </w:instrText>
            </w:r>
            <w:r w:rsidR="00727DED">
              <w:rPr>
                <w:webHidden/>
              </w:rPr>
            </w:r>
            <w:r w:rsidR="00727DED">
              <w:rPr>
                <w:webHidden/>
              </w:rPr>
              <w:fldChar w:fldCharType="separate"/>
            </w:r>
            <w:r w:rsidR="00727DED">
              <w:rPr>
                <w:webHidden/>
              </w:rPr>
              <w:t>213</w:t>
            </w:r>
            <w:r w:rsidR="00727DED">
              <w:rPr>
                <w:webHidden/>
              </w:rPr>
              <w:fldChar w:fldCharType="end"/>
            </w:r>
          </w:hyperlink>
        </w:p>
        <w:p w14:paraId="53E2171B" w14:textId="305CCBB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4" w:history="1">
            <w:r w:rsidR="00727DED" w:rsidRPr="0003781B">
              <w:rPr>
                <w:rStyle w:val="Hipersaitas"/>
                <w:noProof/>
              </w:rPr>
              <w:t>5.2.1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NETP</w:t>
            </w:r>
            <w:r w:rsidR="00727DED">
              <w:rPr>
                <w:noProof/>
                <w:webHidden/>
              </w:rPr>
              <w:tab/>
            </w:r>
            <w:r w:rsidR="00727DED">
              <w:rPr>
                <w:noProof/>
                <w:webHidden/>
              </w:rPr>
              <w:fldChar w:fldCharType="begin"/>
            </w:r>
            <w:r w:rsidR="00727DED">
              <w:rPr>
                <w:noProof/>
                <w:webHidden/>
              </w:rPr>
              <w:instrText xml:space="preserve"> PAGEREF _Toc209159404 \h </w:instrText>
            </w:r>
            <w:r w:rsidR="00727DED">
              <w:rPr>
                <w:noProof/>
                <w:webHidden/>
              </w:rPr>
            </w:r>
            <w:r w:rsidR="00727DED">
              <w:rPr>
                <w:noProof/>
                <w:webHidden/>
              </w:rPr>
              <w:fldChar w:fldCharType="separate"/>
            </w:r>
            <w:r w:rsidR="00727DED">
              <w:rPr>
                <w:noProof/>
                <w:webHidden/>
              </w:rPr>
              <w:t>213</w:t>
            </w:r>
            <w:r w:rsidR="00727DED">
              <w:rPr>
                <w:noProof/>
                <w:webHidden/>
              </w:rPr>
              <w:fldChar w:fldCharType="end"/>
            </w:r>
          </w:hyperlink>
        </w:p>
        <w:p w14:paraId="239D3F00" w14:textId="409F76A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5" w:history="1">
            <w:r w:rsidR="00727DED" w:rsidRPr="0003781B">
              <w:rPr>
                <w:rStyle w:val="Hipersaitas"/>
                <w:noProof/>
              </w:rPr>
              <w:t>5.2.2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Intermediary</w:t>
            </w:r>
            <w:r w:rsidR="00727DED">
              <w:rPr>
                <w:noProof/>
                <w:webHidden/>
              </w:rPr>
              <w:tab/>
            </w:r>
            <w:r w:rsidR="00727DED">
              <w:rPr>
                <w:noProof/>
                <w:webHidden/>
              </w:rPr>
              <w:fldChar w:fldCharType="begin"/>
            </w:r>
            <w:r w:rsidR="00727DED">
              <w:rPr>
                <w:noProof/>
                <w:webHidden/>
              </w:rPr>
              <w:instrText xml:space="preserve"> PAGEREF _Toc209159405 \h </w:instrText>
            </w:r>
            <w:r w:rsidR="00727DED">
              <w:rPr>
                <w:noProof/>
                <w:webHidden/>
              </w:rPr>
            </w:r>
            <w:r w:rsidR="00727DED">
              <w:rPr>
                <w:noProof/>
                <w:webHidden/>
              </w:rPr>
              <w:fldChar w:fldCharType="separate"/>
            </w:r>
            <w:r w:rsidR="00727DED">
              <w:rPr>
                <w:noProof/>
                <w:webHidden/>
              </w:rPr>
              <w:t>214</w:t>
            </w:r>
            <w:r w:rsidR="00727DED">
              <w:rPr>
                <w:noProof/>
                <w:webHidden/>
              </w:rPr>
              <w:fldChar w:fldCharType="end"/>
            </w:r>
          </w:hyperlink>
        </w:p>
        <w:p w14:paraId="6286B4D2" w14:textId="0F563BE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6" w:history="1">
            <w:r w:rsidR="00727DED" w:rsidRPr="0003781B">
              <w:rPr>
                <w:rStyle w:val="Hipersaitas"/>
                <w:noProof/>
              </w:rPr>
              <w:t>5.2.3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w:t>
            </w:r>
            <w:r w:rsidR="00727DED">
              <w:rPr>
                <w:noProof/>
                <w:webHidden/>
              </w:rPr>
              <w:tab/>
            </w:r>
            <w:r w:rsidR="00727DED">
              <w:rPr>
                <w:noProof/>
                <w:webHidden/>
              </w:rPr>
              <w:fldChar w:fldCharType="begin"/>
            </w:r>
            <w:r w:rsidR="00727DED">
              <w:rPr>
                <w:noProof/>
                <w:webHidden/>
              </w:rPr>
              <w:instrText xml:space="preserve"> PAGEREF _Toc209159406 \h </w:instrText>
            </w:r>
            <w:r w:rsidR="00727DED">
              <w:rPr>
                <w:noProof/>
                <w:webHidden/>
              </w:rPr>
            </w:r>
            <w:r w:rsidR="00727DED">
              <w:rPr>
                <w:noProof/>
                <w:webHidden/>
              </w:rPr>
              <w:fldChar w:fldCharType="separate"/>
            </w:r>
            <w:r w:rsidR="00727DED">
              <w:rPr>
                <w:noProof/>
                <w:webHidden/>
              </w:rPr>
              <w:t>214</w:t>
            </w:r>
            <w:r w:rsidR="00727DED">
              <w:rPr>
                <w:noProof/>
                <w:webHidden/>
              </w:rPr>
              <w:fldChar w:fldCharType="end"/>
            </w:r>
          </w:hyperlink>
        </w:p>
        <w:p w14:paraId="64D3C39D" w14:textId="4D111F7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7" w:history="1">
            <w:r w:rsidR="00727DED" w:rsidRPr="0003781B">
              <w:rPr>
                <w:rStyle w:val="Hipersaitas"/>
                <w:noProof/>
              </w:rPr>
              <w:t>5.2.4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Version</w:t>
            </w:r>
            <w:r w:rsidR="00727DED">
              <w:rPr>
                <w:noProof/>
                <w:webHidden/>
              </w:rPr>
              <w:tab/>
            </w:r>
            <w:r w:rsidR="00727DED">
              <w:rPr>
                <w:noProof/>
                <w:webHidden/>
              </w:rPr>
              <w:fldChar w:fldCharType="begin"/>
            </w:r>
            <w:r w:rsidR="00727DED">
              <w:rPr>
                <w:noProof/>
                <w:webHidden/>
              </w:rPr>
              <w:instrText xml:space="preserve"> PAGEREF _Toc209159407 \h </w:instrText>
            </w:r>
            <w:r w:rsidR="00727DED">
              <w:rPr>
                <w:noProof/>
                <w:webHidden/>
              </w:rPr>
            </w:r>
            <w:r w:rsidR="00727DED">
              <w:rPr>
                <w:noProof/>
                <w:webHidden/>
              </w:rPr>
              <w:fldChar w:fldCharType="separate"/>
            </w:r>
            <w:r w:rsidR="00727DED">
              <w:rPr>
                <w:noProof/>
                <w:webHidden/>
              </w:rPr>
              <w:t>216</w:t>
            </w:r>
            <w:r w:rsidR="00727DED">
              <w:rPr>
                <w:noProof/>
                <w:webHidden/>
              </w:rPr>
              <w:fldChar w:fldCharType="end"/>
            </w:r>
          </w:hyperlink>
        </w:p>
        <w:p w14:paraId="2B044A62" w14:textId="73BE935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8" w:history="1">
            <w:r w:rsidR="00727DED" w:rsidRPr="0003781B">
              <w:rPr>
                <w:rStyle w:val="Hipersaitas"/>
                <w:noProof/>
              </w:rPr>
              <w:t>5.2.5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MSCON</w:t>
            </w:r>
            <w:r w:rsidR="00727DED">
              <w:rPr>
                <w:noProof/>
                <w:webHidden/>
              </w:rPr>
              <w:tab/>
            </w:r>
            <w:r w:rsidR="00727DED">
              <w:rPr>
                <w:noProof/>
                <w:webHidden/>
              </w:rPr>
              <w:fldChar w:fldCharType="begin"/>
            </w:r>
            <w:r w:rsidR="00727DED">
              <w:rPr>
                <w:noProof/>
                <w:webHidden/>
              </w:rPr>
              <w:instrText xml:space="preserve"> PAGEREF _Toc209159408 \h </w:instrText>
            </w:r>
            <w:r w:rsidR="00727DED">
              <w:rPr>
                <w:noProof/>
                <w:webHidden/>
              </w:rPr>
            </w:r>
            <w:r w:rsidR="00727DED">
              <w:rPr>
                <w:noProof/>
                <w:webHidden/>
              </w:rPr>
              <w:fldChar w:fldCharType="separate"/>
            </w:r>
            <w:r w:rsidR="00727DED">
              <w:rPr>
                <w:noProof/>
                <w:webHidden/>
              </w:rPr>
              <w:t>217</w:t>
            </w:r>
            <w:r w:rsidR="00727DED">
              <w:rPr>
                <w:noProof/>
                <w:webHidden/>
              </w:rPr>
              <w:fldChar w:fldCharType="end"/>
            </w:r>
          </w:hyperlink>
        </w:p>
        <w:p w14:paraId="5EA65E1A" w14:textId="77746E9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09" w:history="1">
            <w:r w:rsidR="00727DED" w:rsidRPr="0003781B">
              <w:rPr>
                <w:rStyle w:val="Hipersaitas"/>
                <w:noProof/>
              </w:rPr>
              <w:t>5.2.6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Correction</w:t>
            </w:r>
            <w:r w:rsidR="00727DED">
              <w:rPr>
                <w:noProof/>
                <w:webHidden/>
              </w:rPr>
              <w:tab/>
            </w:r>
            <w:r w:rsidR="00727DED">
              <w:rPr>
                <w:noProof/>
                <w:webHidden/>
              </w:rPr>
              <w:fldChar w:fldCharType="begin"/>
            </w:r>
            <w:r w:rsidR="00727DED">
              <w:rPr>
                <w:noProof/>
                <w:webHidden/>
              </w:rPr>
              <w:instrText xml:space="preserve"> PAGEREF _Toc209159409 \h </w:instrText>
            </w:r>
            <w:r w:rsidR="00727DED">
              <w:rPr>
                <w:noProof/>
                <w:webHidden/>
              </w:rPr>
            </w:r>
            <w:r w:rsidR="00727DED">
              <w:rPr>
                <w:noProof/>
                <w:webHidden/>
              </w:rPr>
              <w:fldChar w:fldCharType="separate"/>
            </w:r>
            <w:r w:rsidR="00727DED">
              <w:rPr>
                <w:noProof/>
                <w:webHidden/>
              </w:rPr>
              <w:t>221</w:t>
            </w:r>
            <w:r w:rsidR="00727DED">
              <w:rPr>
                <w:noProof/>
                <w:webHidden/>
              </w:rPr>
              <w:fldChar w:fldCharType="end"/>
            </w:r>
          </w:hyperlink>
        </w:p>
        <w:p w14:paraId="2F74F6BE" w14:textId="058641F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0" w:history="1">
            <w:r w:rsidR="00727DED" w:rsidRPr="0003781B">
              <w:rPr>
                <w:rStyle w:val="Hipersaitas"/>
                <w:noProof/>
              </w:rPr>
              <w:t>5.2.7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Supply</w:t>
            </w:r>
            <w:r w:rsidR="00727DED">
              <w:rPr>
                <w:noProof/>
                <w:webHidden/>
              </w:rPr>
              <w:tab/>
            </w:r>
            <w:r w:rsidR="00727DED">
              <w:rPr>
                <w:noProof/>
                <w:webHidden/>
              </w:rPr>
              <w:fldChar w:fldCharType="begin"/>
            </w:r>
            <w:r w:rsidR="00727DED">
              <w:rPr>
                <w:noProof/>
                <w:webHidden/>
              </w:rPr>
              <w:instrText xml:space="preserve"> PAGEREF _Toc209159410 \h </w:instrText>
            </w:r>
            <w:r w:rsidR="00727DED">
              <w:rPr>
                <w:noProof/>
                <w:webHidden/>
              </w:rPr>
            </w:r>
            <w:r w:rsidR="00727DED">
              <w:rPr>
                <w:noProof/>
                <w:webHidden/>
              </w:rPr>
              <w:fldChar w:fldCharType="separate"/>
            </w:r>
            <w:r w:rsidR="00727DED">
              <w:rPr>
                <w:noProof/>
                <w:webHidden/>
              </w:rPr>
              <w:t>222</w:t>
            </w:r>
            <w:r w:rsidR="00727DED">
              <w:rPr>
                <w:noProof/>
                <w:webHidden/>
              </w:rPr>
              <w:fldChar w:fldCharType="end"/>
            </w:r>
          </w:hyperlink>
        </w:p>
        <w:p w14:paraId="352AB50F" w14:textId="487385F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1" w:history="1">
            <w:r w:rsidR="00727DED" w:rsidRPr="0003781B">
              <w:rPr>
                <w:rStyle w:val="Hipersaitas"/>
                <w:noProof/>
              </w:rPr>
              <w:t>5.2.8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Reminder</w:t>
            </w:r>
            <w:r w:rsidR="00727DED">
              <w:rPr>
                <w:noProof/>
                <w:webHidden/>
              </w:rPr>
              <w:tab/>
            </w:r>
            <w:r w:rsidR="00727DED">
              <w:rPr>
                <w:noProof/>
                <w:webHidden/>
              </w:rPr>
              <w:fldChar w:fldCharType="begin"/>
            </w:r>
            <w:r w:rsidR="00727DED">
              <w:rPr>
                <w:noProof/>
                <w:webHidden/>
              </w:rPr>
              <w:instrText xml:space="preserve"> PAGEREF _Toc209159411 \h </w:instrText>
            </w:r>
            <w:r w:rsidR="00727DED">
              <w:rPr>
                <w:noProof/>
                <w:webHidden/>
              </w:rPr>
            </w:r>
            <w:r w:rsidR="00727DED">
              <w:rPr>
                <w:noProof/>
                <w:webHidden/>
              </w:rPr>
              <w:fldChar w:fldCharType="separate"/>
            </w:r>
            <w:r w:rsidR="00727DED">
              <w:rPr>
                <w:noProof/>
                <w:webHidden/>
              </w:rPr>
              <w:t>227</w:t>
            </w:r>
            <w:r w:rsidR="00727DED">
              <w:rPr>
                <w:noProof/>
                <w:webHidden/>
              </w:rPr>
              <w:fldChar w:fldCharType="end"/>
            </w:r>
          </w:hyperlink>
        </w:p>
        <w:p w14:paraId="4270D8B7" w14:textId="609E039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2" w:history="1">
            <w:r w:rsidR="00727DED" w:rsidRPr="0003781B">
              <w:rPr>
                <w:rStyle w:val="Hipersaitas"/>
                <w:noProof/>
              </w:rPr>
              <w:t>5.2.9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Currency Conversion Calculation</w:t>
            </w:r>
            <w:r w:rsidR="00727DED">
              <w:rPr>
                <w:noProof/>
                <w:webHidden/>
              </w:rPr>
              <w:tab/>
            </w:r>
            <w:r w:rsidR="00727DED">
              <w:rPr>
                <w:noProof/>
                <w:webHidden/>
              </w:rPr>
              <w:fldChar w:fldCharType="begin"/>
            </w:r>
            <w:r w:rsidR="00727DED">
              <w:rPr>
                <w:noProof/>
                <w:webHidden/>
              </w:rPr>
              <w:instrText xml:space="preserve"> PAGEREF _Toc209159412 \h </w:instrText>
            </w:r>
            <w:r w:rsidR="00727DED">
              <w:rPr>
                <w:noProof/>
                <w:webHidden/>
              </w:rPr>
            </w:r>
            <w:r w:rsidR="00727DED">
              <w:rPr>
                <w:noProof/>
                <w:webHidden/>
              </w:rPr>
              <w:fldChar w:fldCharType="separate"/>
            </w:r>
            <w:r w:rsidR="00727DED">
              <w:rPr>
                <w:noProof/>
                <w:webHidden/>
              </w:rPr>
              <w:t>228</w:t>
            </w:r>
            <w:r w:rsidR="00727DED">
              <w:rPr>
                <w:noProof/>
                <w:webHidden/>
              </w:rPr>
              <w:fldChar w:fldCharType="end"/>
            </w:r>
          </w:hyperlink>
        </w:p>
        <w:p w14:paraId="7E36BD44" w14:textId="0E45BDD7"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13" w:history="1">
            <w:r w:rsidR="00727DED" w:rsidRPr="0003781B">
              <w:rPr>
                <w:rStyle w:val="Hipersaitas"/>
              </w:rPr>
              <w:t>5.3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Payment</w:t>
            </w:r>
            <w:r w:rsidR="00727DED">
              <w:rPr>
                <w:webHidden/>
              </w:rPr>
              <w:tab/>
            </w:r>
            <w:r w:rsidR="00727DED">
              <w:rPr>
                <w:webHidden/>
              </w:rPr>
              <w:fldChar w:fldCharType="begin"/>
            </w:r>
            <w:r w:rsidR="00727DED">
              <w:rPr>
                <w:webHidden/>
              </w:rPr>
              <w:instrText xml:space="preserve"> PAGEREF _Toc209159413 \h </w:instrText>
            </w:r>
            <w:r w:rsidR="00727DED">
              <w:rPr>
                <w:webHidden/>
              </w:rPr>
            </w:r>
            <w:r w:rsidR="00727DED">
              <w:rPr>
                <w:webHidden/>
              </w:rPr>
              <w:fldChar w:fldCharType="separate"/>
            </w:r>
            <w:r w:rsidR="00727DED">
              <w:rPr>
                <w:webHidden/>
              </w:rPr>
              <w:t>229</w:t>
            </w:r>
            <w:r w:rsidR="00727DED">
              <w:rPr>
                <w:webHidden/>
              </w:rPr>
              <w:fldChar w:fldCharType="end"/>
            </w:r>
          </w:hyperlink>
        </w:p>
        <w:p w14:paraId="1507E346" w14:textId="5B52F64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4" w:history="1">
            <w:r w:rsidR="00727DED" w:rsidRPr="0003781B">
              <w:rPr>
                <w:rStyle w:val="Hipersaitas"/>
                <w:noProof/>
              </w:rPr>
              <w:t>5.3.1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NETP</w:t>
            </w:r>
            <w:r w:rsidR="00727DED">
              <w:rPr>
                <w:noProof/>
                <w:webHidden/>
              </w:rPr>
              <w:tab/>
            </w:r>
            <w:r w:rsidR="00727DED">
              <w:rPr>
                <w:noProof/>
                <w:webHidden/>
              </w:rPr>
              <w:fldChar w:fldCharType="begin"/>
            </w:r>
            <w:r w:rsidR="00727DED">
              <w:rPr>
                <w:noProof/>
                <w:webHidden/>
              </w:rPr>
              <w:instrText xml:space="preserve"> PAGEREF _Toc209159414 \h </w:instrText>
            </w:r>
            <w:r w:rsidR="00727DED">
              <w:rPr>
                <w:noProof/>
                <w:webHidden/>
              </w:rPr>
            </w:r>
            <w:r w:rsidR="00727DED">
              <w:rPr>
                <w:noProof/>
                <w:webHidden/>
              </w:rPr>
              <w:fldChar w:fldCharType="separate"/>
            </w:r>
            <w:r w:rsidR="00727DED">
              <w:rPr>
                <w:noProof/>
                <w:webHidden/>
              </w:rPr>
              <w:t>231</w:t>
            </w:r>
            <w:r w:rsidR="00727DED">
              <w:rPr>
                <w:noProof/>
                <w:webHidden/>
              </w:rPr>
              <w:fldChar w:fldCharType="end"/>
            </w:r>
          </w:hyperlink>
        </w:p>
        <w:p w14:paraId="6AA6BAC9" w14:textId="65E6D92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5" w:history="1">
            <w:r w:rsidR="00727DED" w:rsidRPr="0003781B">
              <w:rPr>
                <w:rStyle w:val="Hipersaitas"/>
                <w:noProof/>
              </w:rPr>
              <w:t>5.3.2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w:t>
            </w:r>
            <w:r w:rsidR="00727DED">
              <w:rPr>
                <w:noProof/>
                <w:webHidden/>
              </w:rPr>
              <w:tab/>
            </w:r>
            <w:r w:rsidR="00727DED">
              <w:rPr>
                <w:noProof/>
                <w:webHidden/>
              </w:rPr>
              <w:fldChar w:fldCharType="begin"/>
            </w:r>
            <w:r w:rsidR="00727DED">
              <w:rPr>
                <w:noProof/>
                <w:webHidden/>
              </w:rPr>
              <w:instrText xml:space="preserve"> PAGEREF _Toc209159415 \h </w:instrText>
            </w:r>
            <w:r w:rsidR="00727DED">
              <w:rPr>
                <w:noProof/>
                <w:webHidden/>
              </w:rPr>
            </w:r>
            <w:r w:rsidR="00727DED">
              <w:rPr>
                <w:noProof/>
                <w:webHidden/>
              </w:rPr>
              <w:fldChar w:fldCharType="separate"/>
            </w:r>
            <w:r w:rsidR="00727DED">
              <w:rPr>
                <w:noProof/>
                <w:webHidden/>
              </w:rPr>
              <w:t>231</w:t>
            </w:r>
            <w:r w:rsidR="00727DED">
              <w:rPr>
                <w:noProof/>
                <w:webHidden/>
              </w:rPr>
              <w:fldChar w:fldCharType="end"/>
            </w:r>
          </w:hyperlink>
        </w:p>
        <w:p w14:paraId="1958A05E" w14:textId="6AEA65D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6" w:history="1">
            <w:r w:rsidR="00727DED" w:rsidRPr="0003781B">
              <w:rPr>
                <w:rStyle w:val="Hipersaitas"/>
                <w:noProof/>
              </w:rPr>
              <w:t>5.3.3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Version</w:t>
            </w:r>
            <w:r w:rsidR="00727DED">
              <w:rPr>
                <w:noProof/>
                <w:webHidden/>
              </w:rPr>
              <w:tab/>
            </w:r>
            <w:r w:rsidR="00727DED">
              <w:rPr>
                <w:noProof/>
                <w:webHidden/>
              </w:rPr>
              <w:fldChar w:fldCharType="begin"/>
            </w:r>
            <w:r w:rsidR="00727DED">
              <w:rPr>
                <w:noProof/>
                <w:webHidden/>
              </w:rPr>
              <w:instrText xml:space="preserve"> PAGEREF _Toc209159416 \h </w:instrText>
            </w:r>
            <w:r w:rsidR="00727DED">
              <w:rPr>
                <w:noProof/>
                <w:webHidden/>
              </w:rPr>
            </w:r>
            <w:r w:rsidR="00727DED">
              <w:rPr>
                <w:noProof/>
                <w:webHidden/>
              </w:rPr>
              <w:fldChar w:fldCharType="separate"/>
            </w:r>
            <w:r w:rsidR="00727DED">
              <w:rPr>
                <w:noProof/>
                <w:webHidden/>
              </w:rPr>
              <w:t>231</w:t>
            </w:r>
            <w:r w:rsidR="00727DED">
              <w:rPr>
                <w:noProof/>
                <w:webHidden/>
              </w:rPr>
              <w:fldChar w:fldCharType="end"/>
            </w:r>
          </w:hyperlink>
        </w:p>
        <w:p w14:paraId="780CE679" w14:textId="6565580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7" w:history="1">
            <w:r w:rsidR="00727DED" w:rsidRPr="0003781B">
              <w:rPr>
                <w:rStyle w:val="Hipersaitas"/>
                <w:noProof/>
              </w:rPr>
              <w:t>5.3.4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MSCON</w:t>
            </w:r>
            <w:r w:rsidR="00727DED">
              <w:rPr>
                <w:noProof/>
                <w:webHidden/>
              </w:rPr>
              <w:tab/>
            </w:r>
            <w:r w:rsidR="00727DED">
              <w:rPr>
                <w:noProof/>
                <w:webHidden/>
              </w:rPr>
              <w:fldChar w:fldCharType="begin"/>
            </w:r>
            <w:r w:rsidR="00727DED">
              <w:rPr>
                <w:noProof/>
                <w:webHidden/>
              </w:rPr>
              <w:instrText xml:space="preserve"> PAGEREF _Toc209159417 \h </w:instrText>
            </w:r>
            <w:r w:rsidR="00727DED">
              <w:rPr>
                <w:noProof/>
                <w:webHidden/>
              </w:rPr>
            </w:r>
            <w:r w:rsidR="00727DED">
              <w:rPr>
                <w:noProof/>
                <w:webHidden/>
              </w:rPr>
              <w:fldChar w:fldCharType="separate"/>
            </w:r>
            <w:r w:rsidR="00727DED">
              <w:rPr>
                <w:noProof/>
                <w:webHidden/>
              </w:rPr>
              <w:t>232</w:t>
            </w:r>
            <w:r w:rsidR="00727DED">
              <w:rPr>
                <w:noProof/>
                <w:webHidden/>
              </w:rPr>
              <w:fldChar w:fldCharType="end"/>
            </w:r>
          </w:hyperlink>
        </w:p>
        <w:p w14:paraId="21F2B63B" w14:textId="06BBF53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8" w:history="1">
            <w:r w:rsidR="00727DED" w:rsidRPr="0003781B">
              <w:rPr>
                <w:rStyle w:val="Hipersaitas"/>
                <w:noProof/>
              </w:rPr>
              <w:t>5.3.5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NETP Payment</w:t>
            </w:r>
            <w:r w:rsidR="00727DED">
              <w:rPr>
                <w:noProof/>
                <w:webHidden/>
              </w:rPr>
              <w:tab/>
            </w:r>
            <w:r w:rsidR="00727DED">
              <w:rPr>
                <w:noProof/>
                <w:webHidden/>
              </w:rPr>
              <w:fldChar w:fldCharType="begin"/>
            </w:r>
            <w:r w:rsidR="00727DED">
              <w:rPr>
                <w:noProof/>
                <w:webHidden/>
              </w:rPr>
              <w:instrText xml:space="preserve"> PAGEREF _Toc209159418 \h </w:instrText>
            </w:r>
            <w:r w:rsidR="00727DED">
              <w:rPr>
                <w:noProof/>
                <w:webHidden/>
              </w:rPr>
            </w:r>
            <w:r w:rsidR="00727DED">
              <w:rPr>
                <w:noProof/>
                <w:webHidden/>
              </w:rPr>
              <w:fldChar w:fldCharType="separate"/>
            </w:r>
            <w:r w:rsidR="00727DED">
              <w:rPr>
                <w:noProof/>
                <w:webHidden/>
              </w:rPr>
              <w:t>232</w:t>
            </w:r>
            <w:r w:rsidR="00727DED">
              <w:rPr>
                <w:noProof/>
                <w:webHidden/>
              </w:rPr>
              <w:fldChar w:fldCharType="end"/>
            </w:r>
          </w:hyperlink>
        </w:p>
        <w:p w14:paraId="7745BC17" w14:textId="6E6BA2A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19" w:history="1">
            <w:r w:rsidR="00727DED" w:rsidRPr="0003781B">
              <w:rPr>
                <w:rStyle w:val="Hipersaitas"/>
                <w:noProof/>
              </w:rPr>
              <w:t>5.3.6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Information</w:t>
            </w:r>
            <w:r w:rsidR="00727DED">
              <w:rPr>
                <w:noProof/>
                <w:webHidden/>
              </w:rPr>
              <w:tab/>
            </w:r>
            <w:r w:rsidR="00727DED">
              <w:rPr>
                <w:noProof/>
                <w:webHidden/>
              </w:rPr>
              <w:fldChar w:fldCharType="begin"/>
            </w:r>
            <w:r w:rsidR="00727DED">
              <w:rPr>
                <w:noProof/>
                <w:webHidden/>
              </w:rPr>
              <w:instrText xml:space="preserve"> PAGEREF _Toc209159419 \h </w:instrText>
            </w:r>
            <w:r w:rsidR="00727DED">
              <w:rPr>
                <w:noProof/>
                <w:webHidden/>
              </w:rPr>
            </w:r>
            <w:r w:rsidR="00727DED">
              <w:rPr>
                <w:noProof/>
                <w:webHidden/>
              </w:rPr>
              <w:fldChar w:fldCharType="separate"/>
            </w:r>
            <w:r w:rsidR="00727DED">
              <w:rPr>
                <w:noProof/>
                <w:webHidden/>
              </w:rPr>
              <w:t>233</w:t>
            </w:r>
            <w:r w:rsidR="00727DED">
              <w:rPr>
                <w:noProof/>
                <w:webHidden/>
              </w:rPr>
              <w:fldChar w:fldCharType="end"/>
            </w:r>
          </w:hyperlink>
        </w:p>
        <w:p w14:paraId="494DA335" w14:textId="2F7298D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0" w:history="1">
            <w:r w:rsidR="00727DED" w:rsidRPr="0003781B">
              <w:rPr>
                <w:rStyle w:val="Hipersaitas"/>
                <w:noProof/>
              </w:rPr>
              <w:t>5.3.7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Detail</w:t>
            </w:r>
            <w:r w:rsidR="00727DED">
              <w:rPr>
                <w:noProof/>
                <w:webHidden/>
              </w:rPr>
              <w:tab/>
            </w:r>
            <w:r w:rsidR="00727DED">
              <w:rPr>
                <w:noProof/>
                <w:webHidden/>
              </w:rPr>
              <w:fldChar w:fldCharType="begin"/>
            </w:r>
            <w:r w:rsidR="00727DED">
              <w:rPr>
                <w:noProof/>
                <w:webHidden/>
              </w:rPr>
              <w:instrText xml:space="preserve"> PAGEREF _Toc209159420 \h </w:instrText>
            </w:r>
            <w:r w:rsidR="00727DED">
              <w:rPr>
                <w:noProof/>
                <w:webHidden/>
              </w:rPr>
            </w:r>
            <w:r w:rsidR="00727DED">
              <w:rPr>
                <w:noProof/>
                <w:webHidden/>
              </w:rPr>
              <w:fldChar w:fldCharType="separate"/>
            </w:r>
            <w:r w:rsidR="00727DED">
              <w:rPr>
                <w:noProof/>
                <w:webHidden/>
              </w:rPr>
              <w:t>236</w:t>
            </w:r>
            <w:r w:rsidR="00727DED">
              <w:rPr>
                <w:noProof/>
                <w:webHidden/>
              </w:rPr>
              <w:fldChar w:fldCharType="end"/>
            </w:r>
          </w:hyperlink>
        </w:p>
        <w:p w14:paraId="427B14FA" w14:textId="7779D0A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1" w:history="1">
            <w:r w:rsidR="00727DED" w:rsidRPr="0003781B">
              <w:rPr>
                <w:rStyle w:val="Hipersaitas"/>
                <w:noProof/>
              </w:rPr>
              <w:t>5.3.8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Below Minimum Payment</w:t>
            </w:r>
            <w:r w:rsidR="00727DED">
              <w:rPr>
                <w:noProof/>
                <w:webHidden/>
              </w:rPr>
              <w:tab/>
            </w:r>
            <w:r w:rsidR="00727DED">
              <w:rPr>
                <w:noProof/>
                <w:webHidden/>
              </w:rPr>
              <w:fldChar w:fldCharType="begin"/>
            </w:r>
            <w:r w:rsidR="00727DED">
              <w:rPr>
                <w:noProof/>
                <w:webHidden/>
              </w:rPr>
              <w:instrText xml:space="preserve"> PAGEREF _Toc209159421 \h </w:instrText>
            </w:r>
            <w:r w:rsidR="00727DED">
              <w:rPr>
                <w:noProof/>
                <w:webHidden/>
              </w:rPr>
            </w:r>
            <w:r w:rsidR="00727DED">
              <w:rPr>
                <w:noProof/>
                <w:webHidden/>
              </w:rPr>
              <w:fldChar w:fldCharType="separate"/>
            </w:r>
            <w:r w:rsidR="00727DED">
              <w:rPr>
                <w:noProof/>
                <w:webHidden/>
              </w:rPr>
              <w:t>236</w:t>
            </w:r>
            <w:r w:rsidR="00727DED">
              <w:rPr>
                <w:noProof/>
                <w:webHidden/>
              </w:rPr>
              <w:fldChar w:fldCharType="end"/>
            </w:r>
          </w:hyperlink>
        </w:p>
        <w:p w14:paraId="06E083CE" w14:textId="1B64536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2" w:history="1">
            <w:r w:rsidR="00727DED" w:rsidRPr="0003781B">
              <w:rPr>
                <w:rStyle w:val="Hipersaitas"/>
                <w:noProof/>
              </w:rPr>
              <w:t>5.3.9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Reimbursement Information</w:t>
            </w:r>
            <w:r w:rsidR="00727DED">
              <w:rPr>
                <w:noProof/>
                <w:webHidden/>
              </w:rPr>
              <w:tab/>
            </w:r>
            <w:r w:rsidR="00727DED">
              <w:rPr>
                <w:noProof/>
                <w:webHidden/>
              </w:rPr>
              <w:fldChar w:fldCharType="begin"/>
            </w:r>
            <w:r w:rsidR="00727DED">
              <w:rPr>
                <w:noProof/>
                <w:webHidden/>
              </w:rPr>
              <w:instrText xml:space="preserve"> PAGEREF _Toc209159422 \h </w:instrText>
            </w:r>
            <w:r w:rsidR="00727DED">
              <w:rPr>
                <w:noProof/>
                <w:webHidden/>
              </w:rPr>
            </w:r>
            <w:r w:rsidR="00727DED">
              <w:rPr>
                <w:noProof/>
                <w:webHidden/>
              </w:rPr>
              <w:fldChar w:fldCharType="separate"/>
            </w:r>
            <w:r w:rsidR="00727DED">
              <w:rPr>
                <w:noProof/>
                <w:webHidden/>
              </w:rPr>
              <w:t>237</w:t>
            </w:r>
            <w:r w:rsidR="00727DED">
              <w:rPr>
                <w:noProof/>
                <w:webHidden/>
              </w:rPr>
              <w:fldChar w:fldCharType="end"/>
            </w:r>
          </w:hyperlink>
        </w:p>
        <w:p w14:paraId="6E2D262A" w14:textId="18982E6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3" w:history="1">
            <w:r w:rsidR="00727DED" w:rsidRPr="0003781B">
              <w:rPr>
                <w:rStyle w:val="Hipersaitas"/>
                <w:noProof/>
              </w:rPr>
              <w:t>5.3.10</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Reminder MSID</w:t>
            </w:r>
            <w:r w:rsidR="00727DED">
              <w:rPr>
                <w:noProof/>
                <w:webHidden/>
              </w:rPr>
              <w:tab/>
            </w:r>
            <w:r w:rsidR="00727DED">
              <w:rPr>
                <w:noProof/>
                <w:webHidden/>
              </w:rPr>
              <w:fldChar w:fldCharType="begin"/>
            </w:r>
            <w:r w:rsidR="00727DED">
              <w:rPr>
                <w:noProof/>
                <w:webHidden/>
              </w:rPr>
              <w:instrText xml:space="preserve"> PAGEREF _Toc209159423 \h </w:instrText>
            </w:r>
            <w:r w:rsidR="00727DED">
              <w:rPr>
                <w:noProof/>
                <w:webHidden/>
              </w:rPr>
            </w:r>
            <w:r w:rsidR="00727DED">
              <w:rPr>
                <w:noProof/>
                <w:webHidden/>
              </w:rPr>
              <w:fldChar w:fldCharType="separate"/>
            </w:r>
            <w:r w:rsidR="00727DED">
              <w:rPr>
                <w:noProof/>
                <w:webHidden/>
              </w:rPr>
              <w:t>238</w:t>
            </w:r>
            <w:r w:rsidR="00727DED">
              <w:rPr>
                <w:noProof/>
                <w:webHidden/>
              </w:rPr>
              <w:fldChar w:fldCharType="end"/>
            </w:r>
          </w:hyperlink>
        </w:p>
        <w:p w14:paraId="551DF92A" w14:textId="3AA7042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4" w:history="1">
            <w:r w:rsidR="00727DED" w:rsidRPr="0003781B">
              <w:rPr>
                <w:rStyle w:val="Hipersaitas"/>
                <w:noProof/>
              </w:rPr>
              <w:t>5.3.11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Reminder MSCON</w:t>
            </w:r>
            <w:r w:rsidR="00727DED">
              <w:rPr>
                <w:noProof/>
                <w:webHidden/>
              </w:rPr>
              <w:tab/>
            </w:r>
            <w:r w:rsidR="00727DED">
              <w:rPr>
                <w:noProof/>
                <w:webHidden/>
              </w:rPr>
              <w:fldChar w:fldCharType="begin"/>
            </w:r>
            <w:r w:rsidR="00727DED">
              <w:rPr>
                <w:noProof/>
                <w:webHidden/>
              </w:rPr>
              <w:instrText xml:space="preserve"> PAGEREF _Toc209159424 \h </w:instrText>
            </w:r>
            <w:r w:rsidR="00727DED">
              <w:rPr>
                <w:noProof/>
                <w:webHidden/>
              </w:rPr>
            </w:r>
            <w:r w:rsidR="00727DED">
              <w:rPr>
                <w:noProof/>
                <w:webHidden/>
              </w:rPr>
              <w:fldChar w:fldCharType="separate"/>
            </w:r>
            <w:r w:rsidR="00727DED">
              <w:rPr>
                <w:noProof/>
                <w:webHidden/>
              </w:rPr>
              <w:t>239</w:t>
            </w:r>
            <w:r w:rsidR="00727DED">
              <w:rPr>
                <w:noProof/>
                <w:webHidden/>
              </w:rPr>
              <w:fldChar w:fldCharType="end"/>
            </w:r>
          </w:hyperlink>
        </w:p>
        <w:p w14:paraId="79ECAD46" w14:textId="0A71996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5" w:history="1">
            <w:r w:rsidR="00727DED" w:rsidRPr="0003781B">
              <w:rPr>
                <w:rStyle w:val="Hipersaitas"/>
                <w:noProof/>
              </w:rPr>
              <w:t>5.3.12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Currency Conversion</w:t>
            </w:r>
            <w:r w:rsidR="00727DED">
              <w:rPr>
                <w:noProof/>
                <w:webHidden/>
              </w:rPr>
              <w:tab/>
            </w:r>
            <w:r w:rsidR="00727DED">
              <w:rPr>
                <w:noProof/>
                <w:webHidden/>
              </w:rPr>
              <w:fldChar w:fldCharType="begin"/>
            </w:r>
            <w:r w:rsidR="00727DED">
              <w:rPr>
                <w:noProof/>
                <w:webHidden/>
              </w:rPr>
              <w:instrText xml:space="preserve"> PAGEREF _Toc209159425 \h </w:instrText>
            </w:r>
            <w:r w:rsidR="00727DED">
              <w:rPr>
                <w:noProof/>
                <w:webHidden/>
              </w:rPr>
            </w:r>
            <w:r w:rsidR="00727DED">
              <w:rPr>
                <w:noProof/>
                <w:webHidden/>
              </w:rPr>
              <w:fldChar w:fldCharType="separate"/>
            </w:r>
            <w:r w:rsidR="00727DED">
              <w:rPr>
                <w:noProof/>
                <w:webHidden/>
              </w:rPr>
              <w:t>240</w:t>
            </w:r>
            <w:r w:rsidR="00727DED">
              <w:rPr>
                <w:noProof/>
                <w:webHidden/>
              </w:rPr>
              <w:fldChar w:fldCharType="end"/>
            </w:r>
          </w:hyperlink>
        </w:p>
        <w:p w14:paraId="07C061A6" w14:textId="617B831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6" w:history="1">
            <w:r w:rsidR="00727DED" w:rsidRPr="0003781B">
              <w:rPr>
                <w:rStyle w:val="Hipersaitas"/>
                <w:noProof/>
              </w:rPr>
              <w:t>5.3.13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Split Payment Calculation</w:t>
            </w:r>
            <w:r w:rsidR="00727DED">
              <w:rPr>
                <w:noProof/>
                <w:webHidden/>
              </w:rPr>
              <w:tab/>
            </w:r>
            <w:r w:rsidR="00727DED">
              <w:rPr>
                <w:noProof/>
                <w:webHidden/>
              </w:rPr>
              <w:fldChar w:fldCharType="begin"/>
            </w:r>
            <w:r w:rsidR="00727DED">
              <w:rPr>
                <w:noProof/>
                <w:webHidden/>
              </w:rPr>
              <w:instrText xml:space="preserve"> PAGEREF _Toc209159426 \h </w:instrText>
            </w:r>
            <w:r w:rsidR="00727DED">
              <w:rPr>
                <w:noProof/>
                <w:webHidden/>
              </w:rPr>
            </w:r>
            <w:r w:rsidR="00727DED">
              <w:rPr>
                <w:noProof/>
                <w:webHidden/>
              </w:rPr>
              <w:fldChar w:fldCharType="separate"/>
            </w:r>
            <w:r w:rsidR="00727DED">
              <w:rPr>
                <w:noProof/>
                <w:webHidden/>
              </w:rPr>
              <w:t>240</w:t>
            </w:r>
            <w:r w:rsidR="00727DED">
              <w:rPr>
                <w:noProof/>
                <w:webHidden/>
              </w:rPr>
              <w:fldChar w:fldCharType="end"/>
            </w:r>
          </w:hyperlink>
        </w:p>
        <w:p w14:paraId="7A6EE3A9" w14:textId="3E4CA96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7" w:history="1">
            <w:r w:rsidR="00727DED" w:rsidRPr="0003781B">
              <w:rPr>
                <w:rStyle w:val="Hipersaitas"/>
                <w:noProof/>
              </w:rPr>
              <w:t>5.3.14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Reimbursement Information Calculation</w:t>
            </w:r>
            <w:r w:rsidR="00727DED">
              <w:rPr>
                <w:noProof/>
                <w:webHidden/>
              </w:rPr>
              <w:tab/>
            </w:r>
            <w:r w:rsidR="00727DED">
              <w:rPr>
                <w:noProof/>
                <w:webHidden/>
              </w:rPr>
              <w:fldChar w:fldCharType="begin"/>
            </w:r>
            <w:r w:rsidR="00727DED">
              <w:rPr>
                <w:noProof/>
                <w:webHidden/>
              </w:rPr>
              <w:instrText xml:space="preserve"> PAGEREF _Toc209159427 \h </w:instrText>
            </w:r>
            <w:r w:rsidR="00727DED">
              <w:rPr>
                <w:noProof/>
                <w:webHidden/>
              </w:rPr>
            </w:r>
            <w:r w:rsidR="00727DED">
              <w:rPr>
                <w:noProof/>
                <w:webHidden/>
              </w:rPr>
              <w:fldChar w:fldCharType="separate"/>
            </w:r>
            <w:r w:rsidR="00727DED">
              <w:rPr>
                <w:noProof/>
                <w:webHidden/>
              </w:rPr>
              <w:t>241</w:t>
            </w:r>
            <w:r w:rsidR="00727DED">
              <w:rPr>
                <w:noProof/>
                <w:webHidden/>
              </w:rPr>
              <w:fldChar w:fldCharType="end"/>
            </w:r>
          </w:hyperlink>
        </w:p>
        <w:p w14:paraId="0B20B9BE" w14:textId="5381D854"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28" w:history="1">
            <w:r w:rsidR="00727DED" w:rsidRPr="0003781B">
              <w:rPr>
                <w:rStyle w:val="Hipersaitas"/>
              </w:rPr>
              <w:t>5.4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Common Data Types</w:t>
            </w:r>
            <w:r w:rsidR="00727DED">
              <w:rPr>
                <w:webHidden/>
              </w:rPr>
              <w:tab/>
            </w:r>
            <w:r w:rsidR="00727DED">
              <w:rPr>
                <w:webHidden/>
              </w:rPr>
              <w:fldChar w:fldCharType="begin"/>
            </w:r>
            <w:r w:rsidR="00727DED">
              <w:rPr>
                <w:webHidden/>
              </w:rPr>
              <w:instrText xml:space="preserve"> PAGEREF _Toc209159428 \h </w:instrText>
            </w:r>
            <w:r w:rsidR="00727DED">
              <w:rPr>
                <w:webHidden/>
              </w:rPr>
            </w:r>
            <w:r w:rsidR="00727DED">
              <w:rPr>
                <w:webHidden/>
              </w:rPr>
              <w:fldChar w:fldCharType="separate"/>
            </w:r>
            <w:r w:rsidR="00727DED">
              <w:rPr>
                <w:webHidden/>
              </w:rPr>
              <w:t>241</w:t>
            </w:r>
            <w:r w:rsidR="00727DED">
              <w:rPr>
                <w:webHidden/>
              </w:rPr>
              <w:fldChar w:fldCharType="end"/>
            </w:r>
          </w:hyperlink>
        </w:p>
        <w:p w14:paraId="01825E82" w14:textId="52091E3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29" w:history="1">
            <w:r w:rsidR="00727DED" w:rsidRPr="0003781B">
              <w:rPr>
                <w:rStyle w:val="Hipersaitas"/>
                <w:noProof/>
              </w:rPr>
              <w:t>5.4.1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Simple Data Types</w:t>
            </w:r>
            <w:r w:rsidR="00727DED">
              <w:rPr>
                <w:noProof/>
                <w:webHidden/>
              </w:rPr>
              <w:tab/>
            </w:r>
            <w:r w:rsidR="00727DED">
              <w:rPr>
                <w:noProof/>
                <w:webHidden/>
              </w:rPr>
              <w:fldChar w:fldCharType="begin"/>
            </w:r>
            <w:r w:rsidR="00727DED">
              <w:rPr>
                <w:noProof/>
                <w:webHidden/>
              </w:rPr>
              <w:instrText xml:space="preserve"> PAGEREF _Toc209159429 \h </w:instrText>
            </w:r>
            <w:r w:rsidR="00727DED">
              <w:rPr>
                <w:noProof/>
                <w:webHidden/>
              </w:rPr>
            </w:r>
            <w:r w:rsidR="00727DED">
              <w:rPr>
                <w:noProof/>
                <w:webHidden/>
              </w:rPr>
              <w:fldChar w:fldCharType="separate"/>
            </w:r>
            <w:r w:rsidR="00727DED">
              <w:rPr>
                <w:noProof/>
                <w:webHidden/>
              </w:rPr>
              <w:t>241</w:t>
            </w:r>
            <w:r w:rsidR="00727DED">
              <w:rPr>
                <w:noProof/>
                <w:webHidden/>
              </w:rPr>
              <w:fldChar w:fldCharType="end"/>
            </w:r>
          </w:hyperlink>
        </w:p>
        <w:p w14:paraId="01704259" w14:textId="11B7CD3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0" w:history="1">
            <w:r w:rsidR="00727DED" w:rsidRPr="0003781B">
              <w:rPr>
                <w:rStyle w:val="Hipersaitas"/>
                <w:noProof/>
              </w:rPr>
              <w:t>5.4.2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GEN-DT-ADDRESS</w:t>
            </w:r>
            <w:r w:rsidR="00727DED">
              <w:rPr>
                <w:noProof/>
                <w:webHidden/>
              </w:rPr>
              <w:tab/>
            </w:r>
            <w:r w:rsidR="00727DED">
              <w:rPr>
                <w:noProof/>
                <w:webHidden/>
              </w:rPr>
              <w:fldChar w:fldCharType="begin"/>
            </w:r>
            <w:r w:rsidR="00727DED">
              <w:rPr>
                <w:noProof/>
                <w:webHidden/>
              </w:rPr>
              <w:instrText xml:space="preserve"> PAGEREF _Toc209159430 \h </w:instrText>
            </w:r>
            <w:r w:rsidR="00727DED">
              <w:rPr>
                <w:noProof/>
                <w:webHidden/>
              </w:rPr>
            </w:r>
            <w:r w:rsidR="00727DED">
              <w:rPr>
                <w:noProof/>
                <w:webHidden/>
              </w:rPr>
              <w:fldChar w:fldCharType="separate"/>
            </w:r>
            <w:r w:rsidR="00727DED">
              <w:rPr>
                <w:noProof/>
                <w:webHidden/>
              </w:rPr>
              <w:t>244</w:t>
            </w:r>
            <w:r w:rsidR="00727DED">
              <w:rPr>
                <w:noProof/>
                <w:webHidden/>
              </w:rPr>
              <w:fldChar w:fldCharType="end"/>
            </w:r>
          </w:hyperlink>
        </w:p>
        <w:p w14:paraId="4AAE0EC0" w14:textId="38B9932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1" w:history="1">
            <w:r w:rsidR="00727DED" w:rsidRPr="0003781B">
              <w:rPr>
                <w:rStyle w:val="Hipersaitas"/>
                <w:noProof/>
              </w:rPr>
              <w:t>5.4.3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GEN-DT-NAME</w:t>
            </w:r>
            <w:r w:rsidR="00727DED">
              <w:rPr>
                <w:noProof/>
                <w:webHidden/>
              </w:rPr>
              <w:tab/>
            </w:r>
            <w:r w:rsidR="00727DED">
              <w:rPr>
                <w:noProof/>
                <w:webHidden/>
              </w:rPr>
              <w:fldChar w:fldCharType="begin"/>
            </w:r>
            <w:r w:rsidR="00727DED">
              <w:rPr>
                <w:noProof/>
                <w:webHidden/>
              </w:rPr>
              <w:instrText xml:space="preserve"> PAGEREF _Toc209159431 \h </w:instrText>
            </w:r>
            <w:r w:rsidR="00727DED">
              <w:rPr>
                <w:noProof/>
                <w:webHidden/>
              </w:rPr>
            </w:r>
            <w:r w:rsidR="00727DED">
              <w:rPr>
                <w:noProof/>
                <w:webHidden/>
              </w:rPr>
              <w:fldChar w:fldCharType="separate"/>
            </w:r>
            <w:r w:rsidR="00727DED">
              <w:rPr>
                <w:noProof/>
                <w:webHidden/>
              </w:rPr>
              <w:t>244</w:t>
            </w:r>
            <w:r w:rsidR="00727DED">
              <w:rPr>
                <w:noProof/>
                <w:webHidden/>
              </w:rPr>
              <w:fldChar w:fldCharType="end"/>
            </w:r>
          </w:hyperlink>
        </w:p>
        <w:p w14:paraId="1278A67E" w14:textId="0A8EBBB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2" w:history="1">
            <w:r w:rsidR="00727DED" w:rsidRPr="0003781B">
              <w:rPr>
                <w:rStyle w:val="Hipersaitas"/>
                <w:noProof/>
              </w:rPr>
              <w:t>5.4.4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GEN-DT-VAT-NUMBER</w:t>
            </w:r>
            <w:r w:rsidR="00727DED">
              <w:rPr>
                <w:noProof/>
                <w:webHidden/>
              </w:rPr>
              <w:tab/>
            </w:r>
            <w:r w:rsidR="00727DED">
              <w:rPr>
                <w:noProof/>
                <w:webHidden/>
              </w:rPr>
              <w:fldChar w:fldCharType="begin"/>
            </w:r>
            <w:r w:rsidR="00727DED">
              <w:rPr>
                <w:noProof/>
                <w:webHidden/>
              </w:rPr>
              <w:instrText xml:space="preserve"> PAGEREF _Toc209159432 \h </w:instrText>
            </w:r>
            <w:r w:rsidR="00727DED">
              <w:rPr>
                <w:noProof/>
                <w:webHidden/>
              </w:rPr>
            </w:r>
            <w:r w:rsidR="00727DED">
              <w:rPr>
                <w:noProof/>
                <w:webHidden/>
              </w:rPr>
              <w:fldChar w:fldCharType="separate"/>
            </w:r>
            <w:r w:rsidR="00727DED">
              <w:rPr>
                <w:noProof/>
                <w:webHidden/>
              </w:rPr>
              <w:t>245</w:t>
            </w:r>
            <w:r w:rsidR="00727DED">
              <w:rPr>
                <w:noProof/>
                <w:webHidden/>
              </w:rPr>
              <w:fldChar w:fldCharType="end"/>
            </w:r>
          </w:hyperlink>
        </w:p>
        <w:p w14:paraId="3997E69F" w14:textId="2E53514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3" w:history="1">
            <w:r w:rsidR="00727DED" w:rsidRPr="0003781B">
              <w:rPr>
                <w:rStyle w:val="Hipersaitas"/>
                <w:noProof/>
              </w:rPr>
              <w:t>5.4.5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GEN-DT-VAT-ID-NUMBER</w:t>
            </w:r>
            <w:r w:rsidR="00727DED">
              <w:rPr>
                <w:noProof/>
                <w:webHidden/>
              </w:rPr>
              <w:tab/>
            </w:r>
            <w:r w:rsidR="00727DED">
              <w:rPr>
                <w:noProof/>
                <w:webHidden/>
              </w:rPr>
              <w:fldChar w:fldCharType="begin"/>
            </w:r>
            <w:r w:rsidR="00727DED">
              <w:rPr>
                <w:noProof/>
                <w:webHidden/>
              </w:rPr>
              <w:instrText xml:space="preserve"> PAGEREF _Toc209159433 \h </w:instrText>
            </w:r>
            <w:r w:rsidR="00727DED">
              <w:rPr>
                <w:noProof/>
                <w:webHidden/>
              </w:rPr>
            </w:r>
            <w:r w:rsidR="00727DED">
              <w:rPr>
                <w:noProof/>
                <w:webHidden/>
              </w:rPr>
              <w:fldChar w:fldCharType="separate"/>
            </w:r>
            <w:r w:rsidR="00727DED">
              <w:rPr>
                <w:noProof/>
                <w:webHidden/>
              </w:rPr>
              <w:t>246</w:t>
            </w:r>
            <w:r w:rsidR="00727DED">
              <w:rPr>
                <w:noProof/>
                <w:webHidden/>
              </w:rPr>
              <w:fldChar w:fldCharType="end"/>
            </w:r>
          </w:hyperlink>
        </w:p>
        <w:p w14:paraId="13773A1B" w14:textId="6B01706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4" w:history="1">
            <w:r w:rsidR="00727DED" w:rsidRPr="0003781B">
              <w:rPr>
                <w:rStyle w:val="Hipersaitas"/>
                <w:noProof/>
              </w:rPr>
              <w:t>5.4.6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GEN-DT-VOES-NUMBER</w:t>
            </w:r>
            <w:r w:rsidR="00727DED">
              <w:rPr>
                <w:noProof/>
                <w:webHidden/>
              </w:rPr>
              <w:tab/>
            </w:r>
            <w:r w:rsidR="00727DED">
              <w:rPr>
                <w:noProof/>
                <w:webHidden/>
              </w:rPr>
              <w:fldChar w:fldCharType="begin"/>
            </w:r>
            <w:r w:rsidR="00727DED">
              <w:rPr>
                <w:noProof/>
                <w:webHidden/>
              </w:rPr>
              <w:instrText xml:space="preserve"> PAGEREF _Toc209159434 \h </w:instrText>
            </w:r>
            <w:r w:rsidR="00727DED">
              <w:rPr>
                <w:noProof/>
                <w:webHidden/>
              </w:rPr>
            </w:r>
            <w:r w:rsidR="00727DED">
              <w:rPr>
                <w:noProof/>
                <w:webHidden/>
              </w:rPr>
              <w:fldChar w:fldCharType="separate"/>
            </w:r>
            <w:r w:rsidR="00727DED">
              <w:rPr>
                <w:noProof/>
                <w:webHidden/>
              </w:rPr>
              <w:t>247</w:t>
            </w:r>
            <w:r w:rsidR="00727DED">
              <w:rPr>
                <w:noProof/>
                <w:webHidden/>
              </w:rPr>
              <w:fldChar w:fldCharType="end"/>
            </w:r>
          </w:hyperlink>
        </w:p>
        <w:p w14:paraId="5FFCD734" w14:textId="27B6C15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5" w:history="1">
            <w:r w:rsidR="00727DED" w:rsidRPr="0003781B">
              <w:rPr>
                <w:rStyle w:val="Hipersaitas"/>
                <w:noProof/>
              </w:rPr>
              <w:t>5.4.7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GEN-DT-IOSS-VAT-NUMBER</w:t>
            </w:r>
            <w:r w:rsidR="00727DED">
              <w:rPr>
                <w:noProof/>
                <w:webHidden/>
              </w:rPr>
              <w:tab/>
            </w:r>
            <w:r w:rsidR="00727DED">
              <w:rPr>
                <w:noProof/>
                <w:webHidden/>
              </w:rPr>
              <w:fldChar w:fldCharType="begin"/>
            </w:r>
            <w:r w:rsidR="00727DED">
              <w:rPr>
                <w:noProof/>
                <w:webHidden/>
              </w:rPr>
              <w:instrText xml:space="preserve"> PAGEREF _Toc209159435 \h </w:instrText>
            </w:r>
            <w:r w:rsidR="00727DED">
              <w:rPr>
                <w:noProof/>
                <w:webHidden/>
              </w:rPr>
            </w:r>
            <w:r w:rsidR="00727DED">
              <w:rPr>
                <w:noProof/>
                <w:webHidden/>
              </w:rPr>
              <w:fldChar w:fldCharType="separate"/>
            </w:r>
            <w:r w:rsidR="00727DED">
              <w:rPr>
                <w:noProof/>
                <w:webHidden/>
              </w:rPr>
              <w:t>248</w:t>
            </w:r>
            <w:r w:rsidR="00727DED">
              <w:rPr>
                <w:noProof/>
                <w:webHidden/>
              </w:rPr>
              <w:fldChar w:fldCharType="end"/>
            </w:r>
          </w:hyperlink>
        </w:p>
        <w:p w14:paraId="01D8C4FB" w14:textId="4DA6164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6" w:history="1">
            <w:r w:rsidR="00727DED" w:rsidRPr="0003781B">
              <w:rPr>
                <w:rStyle w:val="Hipersaitas"/>
                <w:noProof/>
              </w:rPr>
              <w:t>5.4.8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GEN-DT-INT-NUMBER</w:t>
            </w:r>
            <w:r w:rsidR="00727DED">
              <w:rPr>
                <w:noProof/>
                <w:webHidden/>
              </w:rPr>
              <w:tab/>
            </w:r>
            <w:r w:rsidR="00727DED">
              <w:rPr>
                <w:noProof/>
                <w:webHidden/>
              </w:rPr>
              <w:fldChar w:fldCharType="begin"/>
            </w:r>
            <w:r w:rsidR="00727DED">
              <w:rPr>
                <w:noProof/>
                <w:webHidden/>
              </w:rPr>
              <w:instrText xml:space="preserve"> PAGEREF _Toc209159436 \h </w:instrText>
            </w:r>
            <w:r w:rsidR="00727DED">
              <w:rPr>
                <w:noProof/>
                <w:webHidden/>
              </w:rPr>
            </w:r>
            <w:r w:rsidR="00727DED">
              <w:rPr>
                <w:noProof/>
                <w:webHidden/>
              </w:rPr>
              <w:fldChar w:fldCharType="separate"/>
            </w:r>
            <w:r w:rsidR="00727DED">
              <w:rPr>
                <w:noProof/>
                <w:webHidden/>
              </w:rPr>
              <w:t>249</w:t>
            </w:r>
            <w:r w:rsidR="00727DED">
              <w:rPr>
                <w:noProof/>
                <w:webHidden/>
              </w:rPr>
              <w:fldChar w:fldCharType="end"/>
            </w:r>
          </w:hyperlink>
        </w:p>
        <w:p w14:paraId="7409718D" w14:textId="7613549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7" w:history="1">
            <w:r w:rsidR="00727DED" w:rsidRPr="0003781B">
              <w:rPr>
                <w:rStyle w:val="Hipersaitas"/>
                <w:noProof/>
              </w:rPr>
              <w:t>5.4.9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GEN-DT-NAT-TAX-NUMBER</w:t>
            </w:r>
            <w:r w:rsidR="00727DED">
              <w:rPr>
                <w:noProof/>
                <w:webHidden/>
              </w:rPr>
              <w:tab/>
            </w:r>
            <w:r w:rsidR="00727DED">
              <w:rPr>
                <w:noProof/>
                <w:webHidden/>
              </w:rPr>
              <w:fldChar w:fldCharType="begin"/>
            </w:r>
            <w:r w:rsidR="00727DED">
              <w:rPr>
                <w:noProof/>
                <w:webHidden/>
              </w:rPr>
              <w:instrText xml:space="preserve"> PAGEREF _Toc209159437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29561A0C" w14:textId="15D8E7B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8" w:history="1">
            <w:r w:rsidR="00727DED" w:rsidRPr="0003781B">
              <w:rPr>
                <w:rStyle w:val="Hipersaitas"/>
                <w:noProof/>
              </w:rPr>
              <w:t>5.4.10</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GEN-DT-PERIOD</w:t>
            </w:r>
            <w:r w:rsidR="00727DED">
              <w:rPr>
                <w:noProof/>
                <w:webHidden/>
              </w:rPr>
              <w:tab/>
            </w:r>
            <w:r w:rsidR="00727DED">
              <w:rPr>
                <w:noProof/>
                <w:webHidden/>
              </w:rPr>
              <w:fldChar w:fldCharType="begin"/>
            </w:r>
            <w:r w:rsidR="00727DED">
              <w:rPr>
                <w:noProof/>
                <w:webHidden/>
              </w:rPr>
              <w:instrText xml:space="preserve"> PAGEREF _Toc209159438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67321772" w14:textId="6732A31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39" w:history="1">
            <w:r w:rsidR="00727DED" w:rsidRPr="0003781B">
              <w:rPr>
                <w:rStyle w:val="Hipersaitas"/>
                <w:noProof/>
              </w:rPr>
              <w:t>5.4.11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GEN-DT-VAT-RETURN-REFERENCE</w:t>
            </w:r>
            <w:r w:rsidR="00727DED">
              <w:rPr>
                <w:noProof/>
                <w:webHidden/>
              </w:rPr>
              <w:tab/>
            </w:r>
            <w:r w:rsidR="00727DED">
              <w:rPr>
                <w:noProof/>
                <w:webHidden/>
              </w:rPr>
              <w:fldChar w:fldCharType="begin"/>
            </w:r>
            <w:r w:rsidR="00727DED">
              <w:rPr>
                <w:noProof/>
                <w:webHidden/>
              </w:rPr>
              <w:instrText xml:space="preserve"> PAGEREF _Toc209159439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07BA6F7F" w14:textId="74ED65AD"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0" w:history="1">
            <w:r w:rsidR="00727DED" w:rsidRPr="0003781B">
              <w:rPr>
                <w:rStyle w:val="Hipersaitas"/>
                <w:noProof/>
              </w:rPr>
              <w:t>5.4.12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GEN-DT-PAYMENT-REFERENCE</w:t>
            </w:r>
            <w:r w:rsidR="00727DED">
              <w:rPr>
                <w:noProof/>
                <w:webHidden/>
              </w:rPr>
              <w:tab/>
            </w:r>
            <w:r w:rsidR="00727DED">
              <w:rPr>
                <w:noProof/>
                <w:webHidden/>
              </w:rPr>
              <w:fldChar w:fldCharType="begin"/>
            </w:r>
            <w:r w:rsidR="00727DED">
              <w:rPr>
                <w:noProof/>
                <w:webHidden/>
              </w:rPr>
              <w:instrText xml:space="preserve"> PAGEREF _Toc209159440 \h </w:instrText>
            </w:r>
            <w:r w:rsidR="00727DED">
              <w:rPr>
                <w:noProof/>
                <w:webHidden/>
              </w:rPr>
            </w:r>
            <w:r w:rsidR="00727DED">
              <w:rPr>
                <w:noProof/>
                <w:webHidden/>
              </w:rPr>
              <w:fldChar w:fldCharType="separate"/>
            </w:r>
            <w:r w:rsidR="00727DED">
              <w:rPr>
                <w:noProof/>
                <w:webHidden/>
              </w:rPr>
              <w:t>251</w:t>
            </w:r>
            <w:r w:rsidR="00727DED">
              <w:rPr>
                <w:noProof/>
                <w:webHidden/>
              </w:rPr>
              <w:fldChar w:fldCharType="end"/>
            </w:r>
          </w:hyperlink>
        </w:p>
        <w:p w14:paraId="16541103" w14:textId="2C254CB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1" w:history="1">
            <w:r w:rsidR="00727DED" w:rsidRPr="0003781B">
              <w:rPr>
                <w:rStyle w:val="Hipersaitas"/>
                <w:noProof/>
              </w:rPr>
              <w:t>5.4.13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GEN-DT-REIMBURSE-REFERENCE</w:t>
            </w:r>
            <w:r w:rsidR="00727DED">
              <w:rPr>
                <w:noProof/>
                <w:webHidden/>
              </w:rPr>
              <w:tab/>
            </w:r>
            <w:r w:rsidR="00727DED">
              <w:rPr>
                <w:noProof/>
                <w:webHidden/>
              </w:rPr>
              <w:fldChar w:fldCharType="begin"/>
            </w:r>
            <w:r w:rsidR="00727DED">
              <w:rPr>
                <w:noProof/>
                <w:webHidden/>
              </w:rPr>
              <w:instrText xml:space="preserve"> PAGEREF _Toc209159441 \h </w:instrText>
            </w:r>
            <w:r w:rsidR="00727DED">
              <w:rPr>
                <w:noProof/>
                <w:webHidden/>
              </w:rPr>
            </w:r>
            <w:r w:rsidR="00727DED">
              <w:rPr>
                <w:noProof/>
                <w:webHidden/>
              </w:rPr>
              <w:fldChar w:fldCharType="separate"/>
            </w:r>
            <w:r w:rsidR="00727DED">
              <w:rPr>
                <w:noProof/>
                <w:webHidden/>
              </w:rPr>
              <w:t>251</w:t>
            </w:r>
            <w:r w:rsidR="00727DED">
              <w:rPr>
                <w:noProof/>
                <w:webHidden/>
              </w:rPr>
              <w:fldChar w:fldCharType="end"/>
            </w:r>
          </w:hyperlink>
        </w:p>
        <w:p w14:paraId="321D6A92" w14:textId="02C6FA3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2" w:history="1">
            <w:r w:rsidR="00727DED" w:rsidRPr="0003781B">
              <w:rPr>
                <w:rStyle w:val="Hipersaitas"/>
                <w:noProof/>
              </w:rPr>
              <w:t>5.4.14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Complex Data Type - GEN-DT-BANK-ACCOUNT</w:t>
            </w:r>
            <w:r w:rsidR="00727DED">
              <w:rPr>
                <w:noProof/>
                <w:webHidden/>
              </w:rPr>
              <w:tab/>
            </w:r>
            <w:r w:rsidR="00727DED">
              <w:rPr>
                <w:noProof/>
                <w:webHidden/>
              </w:rPr>
              <w:fldChar w:fldCharType="begin"/>
            </w:r>
            <w:r w:rsidR="00727DED">
              <w:rPr>
                <w:noProof/>
                <w:webHidden/>
              </w:rPr>
              <w:instrText xml:space="preserve"> PAGEREF _Toc209159442 \h </w:instrText>
            </w:r>
            <w:r w:rsidR="00727DED">
              <w:rPr>
                <w:noProof/>
                <w:webHidden/>
              </w:rPr>
            </w:r>
            <w:r w:rsidR="00727DED">
              <w:rPr>
                <w:noProof/>
                <w:webHidden/>
              </w:rPr>
              <w:fldChar w:fldCharType="separate"/>
            </w:r>
            <w:r w:rsidR="00727DED">
              <w:rPr>
                <w:noProof/>
                <w:webHidden/>
              </w:rPr>
              <w:t>251</w:t>
            </w:r>
            <w:r w:rsidR="00727DED">
              <w:rPr>
                <w:noProof/>
                <w:webHidden/>
              </w:rPr>
              <w:fldChar w:fldCharType="end"/>
            </w:r>
          </w:hyperlink>
        </w:p>
        <w:p w14:paraId="2D8E2BA5" w14:textId="07071060"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43" w:history="1">
            <w:r w:rsidR="00727DED" w:rsidRPr="0003781B">
              <w:rPr>
                <w:rStyle w:val="Hipersaitas"/>
              </w:rPr>
              <w:t>5.5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Logical Data Model Queries</w:t>
            </w:r>
            <w:r w:rsidR="00727DED">
              <w:rPr>
                <w:webHidden/>
              </w:rPr>
              <w:tab/>
            </w:r>
            <w:r w:rsidR="00727DED">
              <w:rPr>
                <w:webHidden/>
              </w:rPr>
              <w:fldChar w:fldCharType="begin"/>
            </w:r>
            <w:r w:rsidR="00727DED">
              <w:rPr>
                <w:webHidden/>
              </w:rPr>
              <w:instrText xml:space="preserve"> PAGEREF _Toc209159443 \h </w:instrText>
            </w:r>
            <w:r w:rsidR="00727DED">
              <w:rPr>
                <w:webHidden/>
              </w:rPr>
            </w:r>
            <w:r w:rsidR="00727DED">
              <w:rPr>
                <w:webHidden/>
              </w:rPr>
              <w:fldChar w:fldCharType="separate"/>
            </w:r>
            <w:r w:rsidR="00727DED">
              <w:rPr>
                <w:webHidden/>
              </w:rPr>
              <w:t>253</w:t>
            </w:r>
            <w:r w:rsidR="00727DED">
              <w:rPr>
                <w:webHidden/>
              </w:rPr>
              <w:fldChar w:fldCharType="end"/>
            </w:r>
          </w:hyperlink>
        </w:p>
        <w:p w14:paraId="422D3328" w14:textId="23DEA46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4" w:history="1">
            <w:r w:rsidR="00727DED" w:rsidRPr="0003781B">
              <w:rPr>
                <w:rStyle w:val="Hipersaitas"/>
                <w:noProof/>
              </w:rPr>
              <w:t>5.5.1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w:t>
            </w:r>
            <w:r w:rsidR="00727DED">
              <w:rPr>
                <w:noProof/>
                <w:webHidden/>
              </w:rPr>
              <w:tab/>
            </w:r>
            <w:r w:rsidR="00727DED">
              <w:rPr>
                <w:noProof/>
                <w:webHidden/>
              </w:rPr>
              <w:fldChar w:fldCharType="begin"/>
            </w:r>
            <w:r w:rsidR="00727DED">
              <w:rPr>
                <w:noProof/>
                <w:webHidden/>
              </w:rPr>
              <w:instrText xml:space="preserve"> PAGEREF _Toc209159444 \h </w:instrText>
            </w:r>
            <w:r w:rsidR="00727DED">
              <w:rPr>
                <w:noProof/>
                <w:webHidden/>
              </w:rPr>
            </w:r>
            <w:r w:rsidR="00727DED">
              <w:rPr>
                <w:noProof/>
                <w:webHidden/>
              </w:rPr>
              <w:fldChar w:fldCharType="separate"/>
            </w:r>
            <w:r w:rsidR="00727DED">
              <w:rPr>
                <w:noProof/>
                <w:webHidden/>
              </w:rPr>
              <w:t>253</w:t>
            </w:r>
            <w:r w:rsidR="00727DED">
              <w:rPr>
                <w:noProof/>
                <w:webHidden/>
              </w:rPr>
              <w:fldChar w:fldCharType="end"/>
            </w:r>
          </w:hyperlink>
        </w:p>
        <w:p w14:paraId="5B1053AE" w14:textId="73119EC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5" w:history="1">
            <w:r w:rsidR="00727DED" w:rsidRPr="0003781B">
              <w:rPr>
                <w:rStyle w:val="Hipersaitas"/>
                <w:noProof/>
              </w:rPr>
              <w:t>5.5.2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w:t>
            </w:r>
            <w:r w:rsidR="00727DED">
              <w:rPr>
                <w:noProof/>
                <w:webHidden/>
              </w:rPr>
              <w:tab/>
            </w:r>
            <w:r w:rsidR="00727DED">
              <w:rPr>
                <w:noProof/>
                <w:webHidden/>
              </w:rPr>
              <w:fldChar w:fldCharType="begin"/>
            </w:r>
            <w:r w:rsidR="00727DED">
              <w:rPr>
                <w:noProof/>
                <w:webHidden/>
              </w:rPr>
              <w:instrText xml:space="preserve"> PAGEREF _Toc209159445 \h </w:instrText>
            </w:r>
            <w:r w:rsidR="00727DED">
              <w:rPr>
                <w:noProof/>
                <w:webHidden/>
              </w:rPr>
            </w:r>
            <w:r w:rsidR="00727DED">
              <w:rPr>
                <w:noProof/>
                <w:webHidden/>
              </w:rPr>
              <w:fldChar w:fldCharType="separate"/>
            </w:r>
            <w:r w:rsidR="00727DED">
              <w:rPr>
                <w:noProof/>
                <w:webHidden/>
              </w:rPr>
              <w:t>295</w:t>
            </w:r>
            <w:r w:rsidR="00727DED">
              <w:rPr>
                <w:noProof/>
                <w:webHidden/>
              </w:rPr>
              <w:fldChar w:fldCharType="end"/>
            </w:r>
          </w:hyperlink>
        </w:p>
        <w:p w14:paraId="1C67255C" w14:textId="18F21A34"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446" w:history="1">
            <w:r w:rsidR="00727DED" w:rsidRPr="0003781B">
              <w:rPr>
                <w:rStyle w:val="Hipersaitas"/>
                <w:noProof/>
              </w:rPr>
              <w:t>6</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Functional Message Specification</w:t>
            </w:r>
            <w:r w:rsidR="00727DED">
              <w:rPr>
                <w:noProof/>
                <w:webHidden/>
              </w:rPr>
              <w:tab/>
            </w:r>
            <w:r w:rsidR="00727DED">
              <w:rPr>
                <w:noProof/>
                <w:webHidden/>
              </w:rPr>
              <w:fldChar w:fldCharType="begin"/>
            </w:r>
            <w:r w:rsidR="00727DED">
              <w:rPr>
                <w:noProof/>
                <w:webHidden/>
              </w:rPr>
              <w:instrText xml:space="preserve"> PAGEREF _Toc209159446 \h </w:instrText>
            </w:r>
            <w:r w:rsidR="00727DED">
              <w:rPr>
                <w:noProof/>
                <w:webHidden/>
              </w:rPr>
            </w:r>
            <w:r w:rsidR="00727DED">
              <w:rPr>
                <w:noProof/>
                <w:webHidden/>
              </w:rPr>
              <w:fldChar w:fldCharType="separate"/>
            </w:r>
            <w:r w:rsidR="00727DED">
              <w:rPr>
                <w:noProof/>
                <w:webHidden/>
              </w:rPr>
              <w:t>304</w:t>
            </w:r>
            <w:r w:rsidR="00727DED">
              <w:rPr>
                <w:noProof/>
                <w:webHidden/>
              </w:rPr>
              <w:fldChar w:fldCharType="end"/>
            </w:r>
          </w:hyperlink>
        </w:p>
        <w:p w14:paraId="3C110A85" w14:textId="377A6173"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47" w:history="1">
            <w:r w:rsidR="00727DED" w:rsidRPr="0003781B">
              <w:rPr>
                <w:rStyle w:val="Hipersaitas"/>
              </w:rPr>
              <w:t>6.1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Business rules and conditions</w:t>
            </w:r>
            <w:r w:rsidR="00727DED">
              <w:rPr>
                <w:webHidden/>
              </w:rPr>
              <w:tab/>
            </w:r>
            <w:r w:rsidR="00727DED">
              <w:rPr>
                <w:webHidden/>
              </w:rPr>
              <w:fldChar w:fldCharType="begin"/>
            </w:r>
            <w:r w:rsidR="00727DED">
              <w:rPr>
                <w:webHidden/>
              </w:rPr>
              <w:instrText xml:space="preserve"> PAGEREF _Toc209159447 \h </w:instrText>
            </w:r>
            <w:r w:rsidR="00727DED">
              <w:rPr>
                <w:webHidden/>
              </w:rPr>
            </w:r>
            <w:r w:rsidR="00727DED">
              <w:rPr>
                <w:webHidden/>
              </w:rPr>
              <w:fldChar w:fldCharType="separate"/>
            </w:r>
            <w:r w:rsidR="00727DED">
              <w:rPr>
                <w:webHidden/>
              </w:rPr>
              <w:t>304</w:t>
            </w:r>
            <w:r w:rsidR="00727DED">
              <w:rPr>
                <w:webHidden/>
              </w:rPr>
              <w:fldChar w:fldCharType="end"/>
            </w:r>
          </w:hyperlink>
        </w:p>
        <w:p w14:paraId="74CD70D2" w14:textId="3076908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8" w:history="1">
            <w:r w:rsidR="00727DED" w:rsidRPr="0003781B">
              <w:rPr>
                <w:rStyle w:val="Hipersaitas"/>
                <w:noProof/>
              </w:rPr>
              <w:t>6.1.1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 process related business rules and conditions</w:t>
            </w:r>
            <w:r w:rsidR="00727DED">
              <w:rPr>
                <w:noProof/>
                <w:webHidden/>
              </w:rPr>
              <w:tab/>
            </w:r>
            <w:r w:rsidR="00727DED">
              <w:rPr>
                <w:noProof/>
                <w:webHidden/>
              </w:rPr>
              <w:fldChar w:fldCharType="begin"/>
            </w:r>
            <w:r w:rsidR="00727DED">
              <w:rPr>
                <w:noProof/>
                <w:webHidden/>
              </w:rPr>
              <w:instrText xml:space="preserve"> PAGEREF _Toc209159448 \h </w:instrText>
            </w:r>
            <w:r w:rsidR="00727DED">
              <w:rPr>
                <w:noProof/>
                <w:webHidden/>
              </w:rPr>
            </w:r>
            <w:r w:rsidR="00727DED">
              <w:rPr>
                <w:noProof/>
                <w:webHidden/>
              </w:rPr>
              <w:fldChar w:fldCharType="separate"/>
            </w:r>
            <w:r w:rsidR="00727DED">
              <w:rPr>
                <w:noProof/>
                <w:webHidden/>
              </w:rPr>
              <w:t>304</w:t>
            </w:r>
            <w:r w:rsidR="00727DED">
              <w:rPr>
                <w:noProof/>
                <w:webHidden/>
              </w:rPr>
              <w:fldChar w:fldCharType="end"/>
            </w:r>
          </w:hyperlink>
        </w:p>
        <w:p w14:paraId="086E26B2" w14:textId="51E89AB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49" w:history="1">
            <w:r w:rsidR="00727DED" w:rsidRPr="0003781B">
              <w:rPr>
                <w:rStyle w:val="Hipersaitas"/>
                <w:noProof/>
              </w:rPr>
              <w:t>6.1.2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process related business rules and conditions</w:t>
            </w:r>
            <w:r w:rsidR="00727DED">
              <w:rPr>
                <w:noProof/>
                <w:webHidden/>
              </w:rPr>
              <w:tab/>
            </w:r>
            <w:r w:rsidR="00727DED">
              <w:rPr>
                <w:noProof/>
                <w:webHidden/>
              </w:rPr>
              <w:fldChar w:fldCharType="begin"/>
            </w:r>
            <w:r w:rsidR="00727DED">
              <w:rPr>
                <w:noProof/>
                <w:webHidden/>
              </w:rPr>
              <w:instrText xml:space="preserve"> PAGEREF _Toc209159449 \h </w:instrText>
            </w:r>
            <w:r w:rsidR="00727DED">
              <w:rPr>
                <w:noProof/>
                <w:webHidden/>
              </w:rPr>
            </w:r>
            <w:r w:rsidR="00727DED">
              <w:rPr>
                <w:noProof/>
                <w:webHidden/>
              </w:rPr>
              <w:fldChar w:fldCharType="separate"/>
            </w:r>
            <w:r w:rsidR="00727DED">
              <w:rPr>
                <w:noProof/>
                <w:webHidden/>
              </w:rPr>
              <w:t>323</w:t>
            </w:r>
            <w:r w:rsidR="00727DED">
              <w:rPr>
                <w:noProof/>
                <w:webHidden/>
              </w:rPr>
              <w:fldChar w:fldCharType="end"/>
            </w:r>
          </w:hyperlink>
        </w:p>
        <w:p w14:paraId="04CF3EA1" w14:textId="5FB4130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0" w:history="1">
            <w:r w:rsidR="00727DED" w:rsidRPr="0003781B">
              <w:rPr>
                <w:rStyle w:val="Hipersaitas"/>
                <w:noProof/>
              </w:rPr>
              <w:t>6.1.3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process related business rules and conditions</w:t>
            </w:r>
            <w:r w:rsidR="00727DED">
              <w:rPr>
                <w:noProof/>
                <w:webHidden/>
              </w:rPr>
              <w:tab/>
            </w:r>
            <w:r w:rsidR="00727DED">
              <w:rPr>
                <w:noProof/>
                <w:webHidden/>
              </w:rPr>
              <w:fldChar w:fldCharType="begin"/>
            </w:r>
            <w:r w:rsidR="00727DED">
              <w:rPr>
                <w:noProof/>
                <w:webHidden/>
              </w:rPr>
              <w:instrText xml:space="preserve"> PAGEREF _Toc209159450 \h </w:instrText>
            </w:r>
            <w:r w:rsidR="00727DED">
              <w:rPr>
                <w:noProof/>
                <w:webHidden/>
              </w:rPr>
            </w:r>
            <w:r w:rsidR="00727DED">
              <w:rPr>
                <w:noProof/>
                <w:webHidden/>
              </w:rPr>
              <w:fldChar w:fldCharType="separate"/>
            </w:r>
            <w:r w:rsidR="00727DED">
              <w:rPr>
                <w:noProof/>
                <w:webHidden/>
              </w:rPr>
              <w:t>338</w:t>
            </w:r>
            <w:r w:rsidR="00727DED">
              <w:rPr>
                <w:noProof/>
                <w:webHidden/>
              </w:rPr>
              <w:fldChar w:fldCharType="end"/>
            </w:r>
          </w:hyperlink>
        </w:p>
        <w:p w14:paraId="1DA2504D" w14:textId="329BF3B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1" w:history="1">
            <w:r w:rsidR="00727DED" w:rsidRPr="0003781B">
              <w:rPr>
                <w:rStyle w:val="Hipersaitas"/>
                <w:noProof/>
              </w:rPr>
              <w:t>6.1.4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General business rules and conditions</w:t>
            </w:r>
            <w:r w:rsidR="00727DED">
              <w:rPr>
                <w:noProof/>
                <w:webHidden/>
              </w:rPr>
              <w:tab/>
            </w:r>
            <w:r w:rsidR="00727DED">
              <w:rPr>
                <w:noProof/>
                <w:webHidden/>
              </w:rPr>
              <w:fldChar w:fldCharType="begin"/>
            </w:r>
            <w:r w:rsidR="00727DED">
              <w:rPr>
                <w:noProof/>
                <w:webHidden/>
              </w:rPr>
              <w:instrText xml:space="preserve"> PAGEREF _Toc209159451 \h </w:instrText>
            </w:r>
            <w:r w:rsidR="00727DED">
              <w:rPr>
                <w:noProof/>
                <w:webHidden/>
              </w:rPr>
            </w:r>
            <w:r w:rsidR="00727DED">
              <w:rPr>
                <w:noProof/>
                <w:webHidden/>
              </w:rPr>
              <w:fldChar w:fldCharType="separate"/>
            </w:r>
            <w:r w:rsidR="00727DED">
              <w:rPr>
                <w:noProof/>
                <w:webHidden/>
              </w:rPr>
              <w:t>345</w:t>
            </w:r>
            <w:r w:rsidR="00727DED">
              <w:rPr>
                <w:noProof/>
                <w:webHidden/>
              </w:rPr>
              <w:fldChar w:fldCharType="end"/>
            </w:r>
          </w:hyperlink>
        </w:p>
        <w:p w14:paraId="76EF5B15" w14:textId="30648BC0"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52" w:history="1">
            <w:r w:rsidR="00727DED" w:rsidRPr="0003781B">
              <w:rPr>
                <w:rStyle w:val="Hipersaitas"/>
              </w:rPr>
              <w:t>6.2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Registration process messages</w:t>
            </w:r>
            <w:r w:rsidR="00727DED">
              <w:rPr>
                <w:webHidden/>
              </w:rPr>
              <w:tab/>
            </w:r>
            <w:r w:rsidR="00727DED">
              <w:rPr>
                <w:webHidden/>
              </w:rPr>
              <w:fldChar w:fldCharType="begin"/>
            </w:r>
            <w:r w:rsidR="00727DED">
              <w:rPr>
                <w:webHidden/>
              </w:rPr>
              <w:instrText xml:space="preserve"> PAGEREF _Toc209159452 \h </w:instrText>
            </w:r>
            <w:r w:rsidR="00727DED">
              <w:rPr>
                <w:webHidden/>
              </w:rPr>
            </w:r>
            <w:r w:rsidR="00727DED">
              <w:rPr>
                <w:webHidden/>
              </w:rPr>
              <w:fldChar w:fldCharType="separate"/>
            </w:r>
            <w:r w:rsidR="00727DED">
              <w:rPr>
                <w:webHidden/>
              </w:rPr>
              <w:t>356</w:t>
            </w:r>
            <w:r w:rsidR="00727DED">
              <w:rPr>
                <w:webHidden/>
              </w:rPr>
              <w:fldChar w:fldCharType="end"/>
            </w:r>
          </w:hyperlink>
        </w:p>
        <w:p w14:paraId="57862EE9" w14:textId="113948E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3" w:history="1">
            <w:r w:rsidR="00727DED" w:rsidRPr="0003781B">
              <w:rPr>
                <w:rStyle w:val="Hipersaitas"/>
                <w:noProof/>
              </w:rPr>
              <w:t>6.2.1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Registration Information</w:t>
            </w:r>
            <w:r w:rsidR="00727DED">
              <w:rPr>
                <w:noProof/>
                <w:webHidden/>
              </w:rPr>
              <w:tab/>
            </w:r>
            <w:r w:rsidR="00727DED">
              <w:rPr>
                <w:noProof/>
                <w:webHidden/>
              </w:rPr>
              <w:fldChar w:fldCharType="begin"/>
            </w:r>
            <w:r w:rsidR="00727DED">
              <w:rPr>
                <w:noProof/>
                <w:webHidden/>
              </w:rPr>
              <w:instrText xml:space="preserve"> PAGEREF _Toc209159453 \h </w:instrText>
            </w:r>
            <w:r w:rsidR="00727DED">
              <w:rPr>
                <w:noProof/>
                <w:webHidden/>
              </w:rPr>
            </w:r>
            <w:r w:rsidR="00727DED">
              <w:rPr>
                <w:noProof/>
                <w:webHidden/>
              </w:rPr>
              <w:fldChar w:fldCharType="separate"/>
            </w:r>
            <w:r w:rsidR="00727DED">
              <w:rPr>
                <w:noProof/>
                <w:webHidden/>
              </w:rPr>
              <w:t>356</w:t>
            </w:r>
            <w:r w:rsidR="00727DED">
              <w:rPr>
                <w:noProof/>
                <w:webHidden/>
              </w:rPr>
              <w:fldChar w:fldCharType="end"/>
            </w:r>
          </w:hyperlink>
        </w:p>
        <w:p w14:paraId="51C28B44" w14:textId="04A5A0B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4" w:history="1">
            <w:r w:rsidR="00727DED" w:rsidRPr="0003781B">
              <w:rPr>
                <w:rStyle w:val="Hipersaitas"/>
                <w:noProof/>
              </w:rPr>
              <w:t>6.2.2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Registration Request</w:t>
            </w:r>
            <w:r w:rsidR="00727DED">
              <w:rPr>
                <w:noProof/>
                <w:webHidden/>
              </w:rPr>
              <w:tab/>
            </w:r>
            <w:r w:rsidR="00727DED">
              <w:rPr>
                <w:noProof/>
                <w:webHidden/>
              </w:rPr>
              <w:fldChar w:fldCharType="begin"/>
            </w:r>
            <w:r w:rsidR="00727DED">
              <w:rPr>
                <w:noProof/>
                <w:webHidden/>
              </w:rPr>
              <w:instrText xml:space="preserve"> PAGEREF _Toc209159454 \h </w:instrText>
            </w:r>
            <w:r w:rsidR="00727DED">
              <w:rPr>
                <w:noProof/>
                <w:webHidden/>
              </w:rPr>
            </w:r>
            <w:r w:rsidR="00727DED">
              <w:rPr>
                <w:noProof/>
                <w:webHidden/>
              </w:rPr>
              <w:fldChar w:fldCharType="separate"/>
            </w:r>
            <w:r w:rsidR="00727DED">
              <w:rPr>
                <w:noProof/>
                <w:webHidden/>
              </w:rPr>
              <w:t>360</w:t>
            </w:r>
            <w:r w:rsidR="00727DED">
              <w:rPr>
                <w:noProof/>
                <w:webHidden/>
              </w:rPr>
              <w:fldChar w:fldCharType="end"/>
            </w:r>
          </w:hyperlink>
        </w:p>
        <w:p w14:paraId="2F659BC0" w14:textId="40156BC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5" w:history="1">
            <w:r w:rsidR="00727DED" w:rsidRPr="0003781B">
              <w:rPr>
                <w:rStyle w:val="Hipersaitas"/>
                <w:noProof/>
              </w:rPr>
              <w:t>6.2.3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Registration Requested Information</w:t>
            </w:r>
            <w:r w:rsidR="00727DED">
              <w:rPr>
                <w:noProof/>
                <w:webHidden/>
              </w:rPr>
              <w:tab/>
            </w:r>
            <w:r w:rsidR="00727DED">
              <w:rPr>
                <w:noProof/>
                <w:webHidden/>
              </w:rPr>
              <w:fldChar w:fldCharType="begin"/>
            </w:r>
            <w:r w:rsidR="00727DED">
              <w:rPr>
                <w:noProof/>
                <w:webHidden/>
              </w:rPr>
              <w:instrText xml:space="preserve"> PAGEREF _Toc209159455 \h </w:instrText>
            </w:r>
            <w:r w:rsidR="00727DED">
              <w:rPr>
                <w:noProof/>
                <w:webHidden/>
              </w:rPr>
            </w:r>
            <w:r w:rsidR="00727DED">
              <w:rPr>
                <w:noProof/>
                <w:webHidden/>
              </w:rPr>
              <w:fldChar w:fldCharType="separate"/>
            </w:r>
            <w:r w:rsidR="00727DED">
              <w:rPr>
                <w:noProof/>
                <w:webHidden/>
              </w:rPr>
              <w:t>363</w:t>
            </w:r>
            <w:r w:rsidR="00727DED">
              <w:rPr>
                <w:noProof/>
                <w:webHidden/>
              </w:rPr>
              <w:fldChar w:fldCharType="end"/>
            </w:r>
          </w:hyperlink>
        </w:p>
        <w:p w14:paraId="6814EBBD" w14:textId="55B6A78D"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56" w:history="1">
            <w:r w:rsidR="00727DED" w:rsidRPr="0003781B">
              <w:rPr>
                <w:rStyle w:val="Hipersaitas"/>
              </w:rPr>
              <w:t>6.3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VAT Return</w:t>
            </w:r>
            <w:r w:rsidR="00727DED">
              <w:rPr>
                <w:webHidden/>
              </w:rPr>
              <w:tab/>
            </w:r>
            <w:r w:rsidR="00727DED">
              <w:rPr>
                <w:webHidden/>
              </w:rPr>
              <w:fldChar w:fldCharType="begin"/>
            </w:r>
            <w:r w:rsidR="00727DED">
              <w:rPr>
                <w:webHidden/>
              </w:rPr>
              <w:instrText xml:space="preserve"> PAGEREF _Toc209159456 \h </w:instrText>
            </w:r>
            <w:r w:rsidR="00727DED">
              <w:rPr>
                <w:webHidden/>
              </w:rPr>
            </w:r>
            <w:r w:rsidR="00727DED">
              <w:rPr>
                <w:webHidden/>
              </w:rPr>
              <w:fldChar w:fldCharType="separate"/>
            </w:r>
            <w:r w:rsidR="00727DED">
              <w:rPr>
                <w:webHidden/>
              </w:rPr>
              <w:t>370</w:t>
            </w:r>
            <w:r w:rsidR="00727DED">
              <w:rPr>
                <w:webHidden/>
              </w:rPr>
              <w:fldChar w:fldCharType="end"/>
            </w:r>
          </w:hyperlink>
        </w:p>
        <w:p w14:paraId="05A4AD72" w14:textId="4201329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7" w:history="1">
            <w:r w:rsidR="00727DED" w:rsidRPr="0003781B">
              <w:rPr>
                <w:rStyle w:val="Hipersaitas"/>
                <w:noProof/>
              </w:rPr>
              <w:t>6.3.1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OSS VAT Return Information (MSCON)</w:t>
            </w:r>
            <w:r w:rsidR="00727DED">
              <w:rPr>
                <w:noProof/>
                <w:webHidden/>
              </w:rPr>
              <w:tab/>
            </w:r>
            <w:r w:rsidR="00727DED">
              <w:rPr>
                <w:noProof/>
                <w:webHidden/>
              </w:rPr>
              <w:fldChar w:fldCharType="begin"/>
            </w:r>
            <w:r w:rsidR="00727DED">
              <w:rPr>
                <w:noProof/>
                <w:webHidden/>
              </w:rPr>
              <w:instrText xml:space="preserve"> PAGEREF _Toc209159457 \h </w:instrText>
            </w:r>
            <w:r w:rsidR="00727DED">
              <w:rPr>
                <w:noProof/>
                <w:webHidden/>
              </w:rPr>
            </w:r>
            <w:r w:rsidR="00727DED">
              <w:rPr>
                <w:noProof/>
                <w:webHidden/>
              </w:rPr>
              <w:fldChar w:fldCharType="separate"/>
            </w:r>
            <w:r w:rsidR="00727DED">
              <w:rPr>
                <w:noProof/>
                <w:webHidden/>
              </w:rPr>
              <w:t>371</w:t>
            </w:r>
            <w:r w:rsidR="00727DED">
              <w:rPr>
                <w:noProof/>
                <w:webHidden/>
              </w:rPr>
              <w:fldChar w:fldCharType="end"/>
            </w:r>
          </w:hyperlink>
        </w:p>
        <w:p w14:paraId="199EA497" w14:textId="5100B78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8" w:history="1">
            <w:r w:rsidR="00727DED" w:rsidRPr="0003781B">
              <w:rPr>
                <w:rStyle w:val="Hipersaitas"/>
                <w:noProof/>
              </w:rPr>
              <w:t>6.3.2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OSS VAT Return Information (MSEST)</w:t>
            </w:r>
            <w:r w:rsidR="00727DED">
              <w:rPr>
                <w:noProof/>
                <w:webHidden/>
              </w:rPr>
              <w:tab/>
            </w:r>
            <w:r w:rsidR="00727DED">
              <w:rPr>
                <w:noProof/>
                <w:webHidden/>
              </w:rPr>
              <w:fldChar w:fldCharType="begin"/>
            </w:r>
            <w:r w:rsidR="00727DED">
              <w:rPr>
                <w:noProof/>
                <w:webHidden/>
              </w:rPr>
              <w:instrText xml:space="preserve"> PAGEREF _Toc209159458 \h </w:instrText>
            </w:r>
            <w:r w:rsidR="00727DED">
              <w:rPr>
                <w:noProof/>
                <w:webHidden/>
              </w:rPr>
            </w:r>
            <w:r w:rsidR="00727DED">
              <w:rPr>
                <w:noProof/>
                <w:webHidden/>
              </w:rPr>
              <w:fldChar w:fldCharType="separate"/>
            </w:r>
            <w:r w:rsidR="00727DED">
              <w:rPr>
                <w:noProof/>
                <w:webHidden/>
              </w:rPr>
              <w:t>376</w:t>
            </w:r>
            <w:r w:rsidR="00727DED">
              <w:rPr>
                <w:noProof/>
                <w:webHidden/>
              </w:rPr>
              <w:fldChar w:fldCharType="end"/>
            </w:r>
          </w:hyperlink>
        </w:p>
        <w:p w14:paraId="761CF4D7" w14:textId="78E99A2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59" w:history="1">
            <w:r w:rsidR="00727DED" w:rsidRPr="0003781B">
              <w:rPr>
                <w:rStyle w:val="Hipersaitas"/>
                <w:noProof/>
              </w:rPr>
              <w:t>6.3.3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VAT Return Reminder</w:t>
            </w:r>
            <w:r w:rsidR="00727DED">
              <w:rPr>
                <w:noProof/>
                <w:webHidden/>
              </w:rPr>
              <w:tab/>
            </w:r>
            <w:r w:rsidR="00727DED">
              <w:rPr>
                <w:noProof/>
                <w:webHidden/>
              </w:rPr>
              <w:fldChar w:fldCharType="begin"/>
            </w:r>
            <w:r w:rsidR="00727DED">
              <w:rPr>
                <w:noProof/>
                <w:webHidden/>
              </w:rPr>
              <w:instrText xml:space="preserve"> PAGEREF _Toc209159459 \h </w:instrText>
            </w:r>
            <w:r w:rsidR="00727DED">
              <w:rPr>
                <w:noProof/>
                <w:webHidden/>
              </w:rPr>
            </w:r>
            <w:r w:rsidR="00727DED">
              <w:rPr>
                <w:noProof/>
                <w:webHidden/>
              </w:rPr>
              <w:fldChar w:fldCharType="separate"/>
            </w:r>
            <w:r w:rsidR="00727DED">
              <w:rPr>
                <w:noProof/>
                <w:webHidden/>
              </w:rPr>
              <w:t>381</w:t>
            </w:r>
            <w:r w:rsidR="00727DED">
              <w:rPr>
                <w:noProof/>
                <w:webHidden/>
              </w:rPr>
              <w:fldChar w:fldCharType="end"/>
            </w:r>
          </w:hyperlink>
        </w:p>
        <w:p w14:paraId="4FE9E0F4" w14:textId="0AEB5B9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0" w:history="1">
            <w:r w:rsidR="00727DED" w:rsidRPr="0003781B">
              <w:rPr>
                <w:rStyle w:val="Hipersaitas"/>
                <w:noProof/>
              </w:rPr>
              <w:t>6.3.4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VAT Return Request</w:t>
            </w:r>
            <w:r w:rsidR="00727DED">
              <w:rPr>
                <w:noProof/>
                <w:webHidden/>
              </w:rPr>
              <w:tab/>
            </w:r>
            <w:r w:rsidR="00727DED">
              <w:rPr>
                <w:noProof/>
                <w:webHidden/>
              </w:rPr>
              <w:fldChar w:fldCharType="begin"/>
            </w:r>
            <w:r w:rsidR="00727DED">
              <w:rPr>
                <w:noProof/>
                <w:webHidden/>
              </w:rPr>
              <w:instrText xml:space="preserve"> PAGEREF _Toc209159460 \h </w:instrText>
            </w:r>
            <w:r w:rsidR="00727DED">
              <w:rPr>
                <w:noProof/>
                <w:webHidden/>
              </w:rPr>
            </w:r>
            <w:r w:rsidR="00727DED">
              <w:rPr>
                <w:noProof/>
                <w:webHidden/>
              </w:rPr>
              <w:fldChar w:fldCharType="separate"/>
            </w:r>
            <w:r w:rsidR="00727DED">
              <w:rPr>
                <w:noProof/>
                <w:webHidden/>
              </w:rPr>
              <w:t>384</w:t>
            </w:r>
            <w:r w:rsidR="00727DED">
              <w:rPr>
                <w:noProof/>
                <w:webHidden/>
              </w:rPr>
              <w:fldChar w:fldCharType="end"/>
            </w:r>
          </w:hyperlink>
        </w:p>
        <w:p w14:paraId="5A67CC6D" w14:textId="5287F1C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1" w:history="1">
            <w:r w:rsidR="00727DED" w:rsidRPr="0003781B">
              <w:rPr>
                <w:rStyle w:val="Hipersaitas"/>
                <w:noProof/>
              </w:rPr>
              <w:t>6.3.5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OSS VAT Return Request</w:t>
            </w:r>
            <w:r w:rsidR="00727DED">
              <w:rPr>
                <w:noProof/>
                <w:webHidden/>
              </w:rPr>
              <w:tab/>
            </w:r>
            <w:r w:rsidR="00727DED">
              <w:rPr>
                <w:noProof/>
                <w:webHidden/>
              </w:rPr>
              <w:fldChar w:fldCharType="begin"/>
            </w:r>
            <w:r w:rsidR="00727DED">
              <w:rPr>
                <w:noProof/>
                <w:webHidden/>
              </w:rPr>
              <w:instrText xml:space="preserve"> PAGEREF _Toc209159461 \h </w:instrText>
            </w:r>
            <w:r w:rsidR="00727DED">
              <w:rPr>
                <w:noProof/>
                <w:webHidden/>
              </w:rPr>
            </w:r>
            <w:r w:rsidR="00727DED">
              <w:rPr>
                <w:noProof/>
                <w:webHidden/>
              </w:rPr>
              <w:fldChar w:fldCharType="separate"/>
            </w:r>
            <w:r w:rsidR="00727DED">
              <w:rPr>
                <w:noProof/>
                <w:webHidden/>
              </w:rPr>
              <w:t>385</w:t>
            </w:r>
            <w:r w:rsidR="00727DED">
              <w:rPr>
                <w:noProof/>
                <w:webHidden/>
              </w:rPr>
              <w:fldChar w:fldCharType="end"/>
            </w:r>
          </w:hyperlink>
        </w:p>
        <w:p w14:paraId="5B1A5EFE" w14:textId="58C0D25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2" w:history="1">
            <w:r w:rsidR="00727DED" w:rsidRPr="0003781B">
              <w:rPr>
                <w:rStyle w:val="Hipersaitas"/>
                <w:noProof/>
              </w:rPr>
              <w:t>6.3.6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VAT Return Requested Information</w:t>
            </w:r>
            <w:r w:rsidR="00727DED">
              <w:rPr>
                <w:noProof/>
                <w:webHidden/>
              </w:rPr>
              <w:tab/>
            </w:r>
            <w:r w:rsidR="00727DED">
              <w:rPr>
                <w:noProof/>
                <w:webHidden/>
              </w:rPr>
              <w:fldChar w:fldCharType="begin"/>
            </w:r>
            <w:r w:rsidR="00727DED">
              <w:rPr>
                <w:noProof/>
                <w:webHidden/>
              </w:rPr>
              <w:instrText xml:space="preserve"> PAGEREF _Toc209159462 \h </w:instrText>
            </w:r>
            <w:r w:rsidR="00727DED">
              <w:rPr>
                <w:noProof/>
                <w:webHidden/>
              </w:rPr>
            </w:r>
            <w:r w:rsidR="00727DED">
              <w:rPr>
                <w:noProof/>
                <w:webHidden/>
              </w:rPr>
              <w:fldChar w:fldCharType="separate"/>
            </w:r>
            <w:r w:rsidR="00727DED">
              <w:rPr>
                <w:noProof/>
                <w:webHidden/>
              </w:rPr>
              <w:t>390</w:t>
            </w:r>
            <w:r w:rsidR="00727DED">
              <w:rPr>
                <w:noProof/>
                <w:webHidden/>
              </w:rPr>
              <w:fldChar w:fldCharType="end"/>
            </w:r>
          </w:hyperlink>
        </w:p>
        <w:p w14:paraId="1DBB179C" w14:textId="1BECE87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3" w:history="1">
            <w:r w:rsidR="00727DED" w:rsidRPr="0003781B">
              <w:rPr>
                <w:rStyle w:val="Hipersaitas"/>
                <w:noProof/>
              </w:rPr>
              <w:t>6.3.7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OSS VAT Return Requested Information</w:t>
            </w:r>
            <w:r w:rsidR="00727DED">
              <w:rPr>
                <w:noProof/>
                <w:webHidden/>
              </w:rPr>
              <w:tab/>
            </w:r>
            <w:r w:rsidR="00727DED">
              <w:rPr>
                <w:noProof/>
                <w:webHidden/>
              </w:rPr>
              <w:fldChar w:fldCharType="begin"/>
            </w:r>
            <w:r w:rsidR="00727DED">
              <w:rPr>
                <w:noProof/>
                <w:webHidden/>
              </w:rPr>
              <w:instrText xml:space="preserve"> PAGEREF _Toc209159463 \h </w:instrText>
            </w:r>
            <w:r w:rsidR="00727DED">
              <w:rPr>
                <w:noProof/>
                <w:webHidden/>
              </w:rPr>
            </w:r>
            <w:r w:rsidR="00727DED">
              <w:rPr>
                <w:noProof/>
                <w:webHidden/>
              </w:rPr>
              <w:fldChar w:fldCharType="separate"/>
            </w:r>
            <w:r w:rsidR="00727DED">
              <w:rPr>
                <w:noProof/>
                <w:webHidden/>
              </w:rPr>
              <w:t>391</w:t>
            </w:r>
            <w:r w:rsidR="00727DED">
              <w:rPr>
                <w:noProof/>
                <w:webHidden/>
              </w:rPr>
              <w:fldChar w:fldCharType="end"/>
            </w:r>
          </w:hyperlink>
        </w:p>
        <w:p w14:paraId="2D856D47" w14:textId="0ABC8536"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64" w:history="1">
            <w:r w:rsidR="00727DED" w:rsidRPr="0003781B">
              <w:rPr>
                <w:rStyle w:val="Hipersaitas"/>
              </w:rPr>
              <w:t>6.4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Payment</w:t>
            </w:r>
            <w:r w:rsidR="00727DED">
              <w:rPr>
                <w:webHidden/>
              </w:rPr>
              <w:tab/>
            </w:r>
            <w:r w:rsidR="00727DED">
              <w:rPr>
                <w:webHidden/>
              </w:rPr>
              <w:fldChar w:fldCharType="begin"/>
            </w:r>
            <w:r w:rsidR="00727DED">
              <w:rPr>
                <w:webHidden/>
              </w:rPr>
              <w:instrText xml:space="preserve"> PAGEREF _Toc209159464 \h </w:instrText>
            </w:r>
            <w:r w:rsidR="00727DED">
              <w:rPr>
                <w:webHidden/>
              </w:rPr>
            </w:r>
            <w:r w:rsidR="00727DED">
              <w:rPr>
                <w:webHidden/>
              </w:rPr>
              <w:fldChar w:fldCharType="separate"/>
            </w:r>
            <w:r w:rsidR="00727DED">
              <w:rPr>
                <w:webHidden/>
              </w:rPr>
              <w:t>397</w:t>
            </w:r>
            <w:r w:rsidR="00727DED">
              <w:rPr>
                <w:webHidden/>
              </w:rPr>
              <w:fldChar w:fldCharType="end"/>
            </w:r>
          </w:hyperlink>
        </w:p>
        <w:p w14:paraId="72BDF9B5" w14:textId="5FECCB4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5" w:history="1">
            <w:r w:rsidR="00727DED" w:rsidRPr="0003781B">
              <w:rPr>
                <w:rStyle w:val="Hipersaitas"/>
                <w:noProof/>
              </w:rPr>
              <w:t>6.4.1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Payment Information</w:t>
            </w:r>
            <w:r w:rsidR="00727DED">
              <w:rPr>
                <w:noProof/>
                <w:webHidden/>
              </w:rPr>
              <w:tab/>
            </w:r>
            <w:r w:rsidR="00727DED">
              <w:rPr>
                <w:noProof/>
                <w:webHidden/>
              </w:rPr>
              <w:fldChar w:fldCharType="begin"/>
            </w:r>
            <w:r w:rsidR="00727DED">
              <w:rPr>
                <w:noProof/>
                <w:webHidden/>
              </w:rPr>
              <w:instrText xml:space="preserve"> PAGEREF _Toc209159465 \h </w:instrText>
            </w:r>
            <w:r w:rsidR="00727DED">
              <w:rPr>
                <w:noProof/>
                <w:webHidden/>
              </w:rPr>
            </w:r>
            <w:r w:rsidR="00727DED">
              <w:rPr>
                <w:noProof/>
                <w:webHidden/>
              </w:rPr>
              <w:fldChar w:fldCharType="separate"/>
            </w:r>
            <w:r w:rsidR="00727DED">
              <w:rPr>
                <w:noProof/>
                <w:webHidden/>
              </w:rPr>
              <w:t>397</w:t>
            </w:r>
            <w:r w:rsidR="00727DED">
              <w:rPr>
                <w:noProof/>
                <w:webHidden/>
              </w:rPr>
              <w:fldChar w:fldCharType="end"/>
            </w:r>
          </w:hyperlink>
        </w:p>
        <w:p w14:paraId="7D218871" w14:textId="7A16798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6" w:history="1">
            <w:r w:rsidR="00727DED" w:rsidRPr="0003781B">
              <w:rPr>
                <w:rStyle w:val="Hipersaitas"/>
                <w:noProof/>
              </w:rPr>
              <w:t>6.4.2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Reimbursement Information</w:t>
            </w:r>
            <w:r w:rsidR="00727DED">
              <w:rPr>
                <w:noProof/>
                <w:webHidden/>
              </w:rPr>
              <w:tab/>
            </w:r>
            <w:r w:rsidR="00727DED">
              <w:rPr>
                <w:noProof/>
                <w:webHidden/>
              </w:rPr>
              <w:fldChar w:fldCharType="begin"/>
            </w:r>
            <w:r w:rsidR="00727DED">
              <w:rPr>
                <w:noProof/>
                <w:webHidden/>
              </w:rPr>
              <w:instrText xml:space="preserve"> PAGEREF _Toc209159466 \h </w:instrText>
            </w:r>
            <w:r w:rsidR="00727DED">
              <w:rPr>
                <w:noProof/>
                <w:webHidden/>
              </w:rPr>
            </w:r>
            <w:r w:rsidR="00727DED">
              <w:rPr>
                <w:noProof/>
                <w:webHidden/>
              </w:rPr>
              <w:fldChar w:fldCharType="separate"/>
            </w:r>
            <w:r w:rsidR="00727DED">
              <w:rPr>
                <w:noProof/>
                <w:webHidden/>
              </w:rPr>
              <w:t>405</w:t>
            </w:r>
            <w:r w:rsidR="00727DED">
              <w:rPr>
                <w:noProof/>
                <w:webHidden/>
              </w:rPr>
              <w:fldChar w:fldCharType="end"/>
            </w:r>
          </w:hyperlink>
        </w:p>
        <w:p w14:paraId="0A7C4247" w14:textId="7AE5114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7" w:history="1">
            <w:r w:rsidR="00727DED" w:rsidRPr="0003781B">
              <w:rPr>
                <w:rStyle w:val="Hipersaitas"/>
                <w:noProof/>
              </w:rPr>
              <w:t>6.4.3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Payment Reminder MSID</w:t>
            </w:r>
            <w:r w:rsidR="00727DED">
              <w:rPr>
                <w:noProof/>
                <w:webHidden/>
              </w:rPr>
              <w:tab/>
            </w:r>
            <w:r w:rsidR="00727DED">
              <w:rPr>
                <w:noProof/>
                <w:webHidden/>
              </w:rPr>
              <w:fldChar w:fldCharType="begin"/>
            </w:r>
            <w:r w:rsidR="00727DED">
              <w:rPr>
                <w:noProof/>
                <w:webHidden/>
              </w:rPr>
              <w:instrText xml:space="preserve"> PAGEREF _Toc209159467 \h </w:instrText>
            </w:r>
            <w:r w:rsidR="00727DED">
              <w:rPr>
                <w:noProof/>
                <w:webHidden/>
              </w:rPr>
            </w:r>
            <w:r w:rsidR="00727DED">
              <w:rPr>
                <w:noProof/>
                <w:webHidden/>
              </w:rPr>
              <w:fldChar w:fldCharType="separate"/>
            </w:r>
            <w:r w:rsidR="00727DED">
              <w:rPr>
                <w:noProof/>
                <w:webHidden/>
              </w:rPr>
              <w:t>412</w:t>
            </w:r>
            <w:r w:rsidR="00727DED">
              <w:rPr>
                <w:noProof/>
                <w:webHidden/>
              </w:rPr>
              <w:fldChar w:fldCharType="end"/>
            </w:r>
          </w:hyperlink>
        </w:p>
        <w:p w14:paraId="5C074E92" w14:textId="14A364A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68" w:history="1">
            <w:r w:rsidR="00727DED" w:rsidRPr="0003781B">
              <w:rPr>
                <w:rStyle w:val="Hipersaitas"/>
                <w:noProof/>
              </w:rPr>
              <w:t>6.4.4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Payment Reminder MSCON</w:t>
            </w:r>
            <w:r w:rsidR="00727DED">
              <w:rPr>
                <w:noProof/>
                <w:webHidden/>
              </w:rPr>
              <w:tab/>
            </w:r>
            <w:r w:rsidR="00727DED">
              <w:rPr>
                <w:noProof/>
                <w:webHidden/>
              </w:rPr>
              <w:fldChar w:fldCharType="begin"/>
            </w:r>
            <w:r w:rsidR="00727DED">
              <w:rPr>
                <w:noProof/>
                <w:webHidden/>
              </w:rPr>
              <w:instrText xml:space="preserve"> PAGEREF _Toc209159468 \h </w:instrText>
            </w:r>
            <w:r w:rsidR="00727DED">
              <w:rPr>
                <w:noProof/>
                <w:webHidden/>
              </w:rPr>
            </w:r>
            <w:r w:rsidR="00727DED">
              <w:rPr>
                <w:noProof/>
                <w:webHidden/>
              </w:rPr>
              <w:fldChar w:fldCharType="separate"/>
            </w:r>
            <w:r w:rsidR="00727DED">
              <w:rPr>
                <w:noProof/>
                <w:webHidden/>
              </w:rPr>
              <w:t>416</w:t>
            </w:r>
            <w:r w:rsidR="00727DED">
              <w:rPr>
                <w:noProof/>
                <w:webHidden/>
              </w:rPr>
              <w:fldChar w:fldCharType="end"/>
            </w:r>
          </w:hyperlink>
        </w:p>
        <w:p w14:paraId="1F5E1A65" w14:textId="07ECD4A7"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69" w:history="1">
            <w:r w:rsidR="00727DED" w:rsidRPr="0003781B">
              <w:rPr>
                <w:rStyle w:val="Hipersaitas"/>
              </w:rPr>
              <w:t>6.5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Common</w:t>
            </w:r>
            <w:r w:rsidR="00727DED">
              <w:rPr>
                <w:webHidden/>
              </w:rPr>
              <w:tab/>
            </w:r>
            <w:r w:rsidR="00727DED">
              <w:rPr>
                <w:webHidden/>
              </w:rPr>
              <w:fldChar w:fldCharType="begin"/>
            </w:r>
            <w:r w:rsidR="00727DED">
              <w:rPr>
                <w:webHidden/>
              </w:rPr>
              <w:instrText xml:space="preserve"> PAGEREF _Toc209159469 \h </w:instrText>
            </w:r>
            <w:r w:rsidR="00727DED">
              <w:rPr>
                <w:webHidden/>
              </w:rPr>
            </w:r>
            <w:r w:rsidR="00727DED">
              <w:rPr>
                <w:webHidden/>
              </w:rPr>
              <w:fldChar w:fldCharType="separate"/>
            </w:r>
            <w:r w:rsidR="00727DED">
              <w:rPr>
                <w:webHidden/>
              </w:rPr>
              <w:t>416</w:t>
            </w:r>
            <w:r w:rsidR="00727DED">
              <w:rPr>
                <w:webHidden/>
              </w:rPr>
              <w:fldChar w:fldCharType="end"/>
            </w:r>
          </w:hyperlink>
        </w:p>
        <w:p w14:paraId="782768FC" w14:textId="4F71BC4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0" w:history="1">
            <w:r w:rsidR="00727DED" w:rsidRPr="0003781B">
              <w:rPr>
                <w:rStyle w:val="Hipersaitas"/>
                <w:noProof/>
              </w:rPr>
              <w:t>6.5.1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MSG: Error Message</w:t>
            </w:r>
            <w:r w:rsidR="00727DED">
              <w:rPr>
                <w:noProof/>
                <w:webHidden/>
              </w:rPr>
              <w:tab/>
            </w:r>
            <w:r w:rsidR="00727DED">
              <w:rPr>
                <w:noProof/>
                <w:webHidden/>
              </w:rPr>
              <w:fldChar w:fldCharType="begin"/>
            </w:r>
            <w:r w:rsidR="00727DED">
              <w:rPr>
                <w:noProof/>
                <w:webHidden/>
              </w:rPr>
              <w:instrText xml:space="preserve"> PAGEREF _Toc209159470 \h </w:instrText>
            </w:r>
            <w:r w:rsidR="00727DED">
              <w:rPr>
                <w:noProof/>
                <w:webHidden/>
              </w:rPr>
            </w:r>
            <w:r w:rsidR="00727DED">
              <w:rPr>
                <w:noProof/>
                <w:webHidden/>
              </w:rPr>
              <w:fldChar w:fldCharType="separate"/>
            </w:r>
            <w:r w:rsidR="00727DED">
              <w:rPr>
                <w:noProof/>
                <w:webHidden/>
              </w:rPr>
              <w:t>416</w:t>
            </w:r>
            <w:r w:rsidR="00727DED">
              <w:rPr>
                <w:noProof/>
                <w:webHidden/>
              </w:rPr>
              <w:fldChar w:fldCharType="end"/>
            </w:r>
          </w:hyperlink>
        </w:p>
        <w:p w14:paraId="1AF372A7" w14:textId="70477511"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71" w:history="1">
            <w:r w:rsidR="00727DED" w:rsidRPr="0003781B">
              <w:rPr>
                <w:rStyle w:val="Hipersaitas"/>
              </w:rPr>
              <w:t>6.6</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OSS messages exchange timelines</w:t>
            </w:r>
            <w:r w:rsidR="00727DED">
              <w:rPr>
                <w:webHidden/>
              </w:rPr>
              <w:tab/>
            </w:r>
            <w:r w:rsidR="00727DED">
              <w:rPr>
                <w:webHidden/>
              </w:rPr>
              <w:fldChar w:fldCharType="begin"/>
            </w:r>
            <w:r w:rsidR="00727DED">
              <w:rPr>
                <w:webHidden/>
              </w:rPr>
              <w:instrText xml:space="preserve"> PAGEREF _Toc209159471 \h </w:instrText>
            </w:r>
            <w:r w:rsidR="00727DED">
              <w:rPr>
                <w:webHidden/>
              </w:rPr>
            </w:r>
            <w:r w:rsidR="00727DED">
              <w:rPr>
                <w:webHidden/>
              </w:rPr>
              <w:fldChar w:fldCharType="separate"/>
            </w:r>
            <w:r w:rsidR="00727DED">
              <w:rPr>
                <w:webHidden/>
              </w:rPr>
              <w:t>425</w:t>
            </w:r>
            <w:r w:rsidR="00727DED">
              <w:rPr>
                <w:webHidden/>
              </w:rPr>
              <w:fldChar w:fldCharType="end"/>
            </w:r>
          </w:hyperlink>
        </w:p>
        <w:p w14:paraId="088221C0" w14:textId="71AF034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2" w:history="1">
            <w:r w:rsidR="00727DED" w:rsidRPr="0003781B">
              <w:rPr>
                <w:rStyle w:val="Hipersaitas"/>
                <w:noProof/>
              </w:rPr>
              <w:t>6.6.1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 Timeline</w:t>
            </w:r>
            <w:r w:rsidR="00727DED">
              <w:rPr>
                <w:noProof/>
                <w:webHidden/>
              </w:rPr>
              <w:tab/>
            </w:r>
            <w:r w:rsidR="00727DED">
              <w:rPr>
                <w:noProof/>
                <w:webHidden/>
              </w:rPr>
              <w:fldChar w:fldCharType="begin"/>
            </w:r>
            <w:r w:rsidR="00727DED">
              <w:rPr>
                <w:noProof/>
                <w:webHidden/>
              </w:rPr>
              <w:instrText xml:space="preserve"> PAGEREF _Toc209159472 \h </w:instrText>
            </w:r>
            <w:r w:rsidR="00727DED">
              <w:rPr>
                <w:noProof/>
                <w:webHidden/>
              </w:rPr>
            </w:r>
            <w:r w:rsidR="00727DED">
              <w:rPr>
                <w:noProof/>
                <w:webHidden/>
              </w:rPr>
              <w:fldChar w:fldCharType="separate"/>
            </w:r>
            <w:r w:rsidR="00727DED">
              <w:rPr>
                <w:noProof/>
                <w:webHidden/>
              </w:rPr>
              <w:t>425</w:t>
            </w:r>
            <w:r w:rsidR="00727DED">
              <w:rPr>
                <w:noProof/>
                <w:webHidden/>
              </w:rPr>
              <w:fldChar w:fldCharType="end"/>
            </w:r>
          </w:hyperlink>
        </w:p>
        <w:p w14:paraId="03557541" w14:textId="450A0CC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3" w:history="1">
            <w:r w:rsidR="00727DED" w:rsidRPr="0003781B">
              <w:rPr>
                <w:rStyle w:val="Hipersaitas"/>
                <w:noProof/>
              </w:rPr>
              <w:t>6.6.2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Timeline</w:t>
            </w:r>
            <w:r w:rsidR="00727DED">
              <w:rPr>
                <w:noProof/>
                <w:webHidden/>
              </w:rPr>
              <w:tab/>
            </w:r>
            <w:r w:rsidR="00727DED">
              <w:rPr>
                <w:noProof/>
                <w:webHidden/>
              </w:rPr>
              <w:fldChar w:fldCharType="begin"/>
            </w:r>
            <w:r w:rsidR="00727DED">
              <w:rPr>
                <w:noProof/>
                <w:webHidden/>
              </w:rPr>
              <w:instrText xml:space="preserve"> PAGEREF _Toc209159473 \h </w:instrText>
            </w:r>
            <w:r w:rsidR="00727DED">
              <w:rPr>
                <w:noProof/>
                <w:webHidden/>
              </w:rPr>
            </w:r>
            <w:r w:rsidR="00727DED">
              <w:rPr>
                <w:noProof/>
                <w:webHidden/>
              </w:rPr>
              <w:fldChar w:fldCharType="separate"/>
            </w:r>
            <w:r w:rsidR="00727DED">
              <w:rPr>
                <w:noProof/>
                <w:webHidden/>
              </w:rPr>
              <w:t>427</w:t>
            </w:r>
            <w:r w:rsidR="00727DED">
              <w:rPr>
                <w:noProof/>
                <w:webHidden/>
              </w:rPr>
              <w:fldChar w:fldCharType="end"/>
            </w:r>
          </w:hyperlink>
        </w:p>
        <w:p w14:paraId="0080026D" w14:textId="3D16E4F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4" w:history="1">
            <w:r w:rsidR="00727DED" w:rsidRPr="0003781B">
              <w:rPr>
                <w:rStyle w:val="Hipersaitas"/>
                <w:noProof/>
              </w:rPr>
              <w:t>6.6.3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Timeline</w:t>
            </w:r>
            <w:r w:rsidR="00727DED">
              <w:rPr>
                <w:noProof/>
                <w:webHidden/>
              </w:rPr>
              <w:tab/>
            </w:r>
            <w:r w:rsidR="00727DED">
              <w:rPr>
                <w:noProof/>
                <w:webHidden/>
              </w:rPr>
              <w:fldChar w:fldCharType="begin"/>
            </w:r>
            <w:r w:rsidR="00727DED">
              <w:rPr>
                <w:noProof/>
                <w:webHidden/>
              </w:rPr>
              <w:instrText xml:space="preserve"> PAGEREF _Toc209159474 \h </w:instrText>
            </w:r>
            <w:r w:rsidR="00727DED">
              <w:rPr>
                <w:noProof/>
                <w:webHidden/>
              </w:rPr>
            </w:r>
            <w:r w:rsidR="00727DED">
              <w:rPr>
                <w:noProof/>
                <w:webHidden/>
              </w:rPr>
              <w:fldChar w:fldCharType="separate"/>
            </w:r>
            <w:r w:rsidR="00727DED">
              <w:rPr>
                <w:noProof/>
                <w:webHidden/>
              </w:rPr>
              <w:t>429</w:t>
            </w:r>
            <w:r w:rsidR="00727DED">
              <w:rPr>
                <w:noProof/>
                <w:webHidden/>
              </w:rPr>
              <w:fldChar w:fldCharType="end"/>
            </w:r>
          </w:hyperlink>
        </w:p>
        <w:p w14:paraId="49E9D1D6" w14:textId="41095A5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5" w:history="1">
            <w:r w:rsidR="00727DED" w:rsidRPr="0003781B">
              <w:rPr>
                <w:rStyle w:val="Hipersaitas"/>
                <w:noProof/>
              </w:rPr>
              <w:t>6.6.4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Common Timeline</w:t>
            </w:r>
            <w:r w:rsidR="00727DED">
              <w:rPr>
                <w:noProof/>
                <w:webHidden/>
              </w:rPr>
              <w:tab/>
            </w:r>
            <w:r w:rsidR="00727DED">
              <w:rPr>
                <w:noProof/>
                <w:webHidden/>
              </w:rPr>
              <w:fldChar w:fldCharType="begin"/>
            </w:r>
            <w:r w:rsidR="00727DED">
              <w:rPr>
                <w:noProof/>
                <w:webHidden/>
              </w:rPr>
              <w:instrText xml:space="preserve"> PAGEREF _Toc209159475 \h </w:instrText>
            </w:r>
            <w:r w:rsidR="00727DED">
              <w:rPr>
                <w:noProof/>
                <w:webHidden/>
              </w:rPr>
            </w:r>
            <w:r w:rsidR="00727DED">
              <w:rPr>
                <w:noProof/>
                <w:webHidden/>
              </w:rPr>
              <w:fldChar w:fldCharType="separate"/>
            </w:r>
            <w:r w:rsidR="00727DED">
              <w:rPr>
                <w:noProof/>
                <w:webHidden/>
              </w:rPr>
              <w:t>430</w:t>
            </w:r>
            <w:r w:rsidR="00727DED">
              <w:rPr>
                <w:noProof/>
                <w:webHidden/>
              </w:rPr>
              <w:fldChar w:fldCharType="end"/>
            </w:r>
          </w:hyperlink>
        </w:p>
        <w:p w14:paraId="2A23C81A" w14:textId="07BC8620"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76" w:history="1">
            <w:r w:rsidR="00727DED" w:rsidRPr="0003781B">
              <w:rPr>
                <w:rStyle w:val="Hipersaitas"/>
              </w:rPr>
              <w:t>6.7</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Message Elements</w:t>
            </w:r>
            <w:r w:rsidR="00727DED">
              <w:rPr>
                <w:webHidden/>
              </w:rPr>
              <w:tab/>
            </w:r>
            <w:r w:rsidR="00727DED">
              <w:rPr>
                <w:webHidden/>
              </w:rPr>
              <w:fldChar w:fldCharType="begin"/>
            </w:r>
            <w:r w:rsidR="00727DED">
              <w:rPr>
                <w:webHidden/>
              </w:rPr>
              <w:instrText xml:space="preserve"> PAGEREF _Toc209159476 \h </w:instrText>
            </w:r>
            <w:r w:rsidR="00727DED">
              <w:rPr>
                <w:webHidden/>
              </w:rPr>
            </w:r>
            <w:r w:rsidR="00727DED">
              <w:rPr>
                <w:webHidden/>
              </w:rPr>
              <w:fldChar w:fldCharType="separate"/>
            </w:r>
            <w:r w:rsidR="00727DED">
              <w:rPr>
                <w:webHidden/>
              </w:rPr>
              <w:t>432</w:t>
            </w:r>
            <w:r w:rsidR="00727DED">
              <w:rPr>
                <w:webHidden/>
              </w:rPr>
              <w:fldChar w:fldCharType="end"/>
            </w:r>
          </w:hyperlink>
        </w:p>
        <w:p w14:paraId="39C045B8" w14:textId="4513B1C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7" w:history="1">
            <w:r w:rsidR="00727DED" w:rsidRPr="0003781B">
              <w:rPr>
                <w:rStyle w:val="Hipersaitas"/>
                <w:noProof/>
              </w:rPr>
              <w:t>6.7.1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Scheme</w:t>
            </w:r>
            <w:r w:rsidR="00727DED">
              <w:rPr>
                <w:noProof/>
                <w:webHidden/>
              </w:rPr>
              <w:tab/>
            </w:r>
            <w:r w:rsidR="00727DED">
              <w:rPr>
                <w:noProof/>
                <w:webHidden/>
              </w:rPr>
              <w:fldChar w:fldCharType="begin"/>
            </w:r>
            <w:r w:rsidR="00727DED">
              <w:rPr>
                <w:noProof/>
                <w:webHidden/>
              </w:rPr>
              <w:instrText xml:space="preserve"> PAGEREF _Toc209159477 \h </w:instrText>
            </w:r>
            <w:r w:rsidR="00727DED">
              <w:rPr>
                <w:noProof/>
                <w:webHidden/>
              </w:rPr>
            </w:r>
            <w:r w:rsidR="00727DED">
              <w:rPr>
                <w:noProof/>
                <w:webHidden/>
              </w:rPr>
              <w:fldChar w:fldCharType="separate"/>
            </w:r>
            <w:r w:rsidR="00727DED">
              <w:rPr>
                <w:noProof/>
                <w:webHidden/>
              </w:rPr>
              <w:t>432</w:t>
            </w:r>
            <w:r w:rsidR="00727DED">
              <w:rPr>
                <w:noProof/>
                <w:webHidden/>
              </w:rPr>
              <w:fldChar w:fldCharType="end"/>
            </w:r>
          </w:hyperlink>
        </w:p>
        <w:p w14:paraId="203F6722" w14:textId="43325A7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8" w:history="1">
            <w:r w:rsidR="00727DED" w:rsidRPr="0003781B">
              <w:rPr>
                <w:rStyle w:val="Hipersaitas"/>
                <w:noProof/>
              </w:rPr>
              <w:t>6.7.2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Trader ID</w:t>
            </w:r>
            <w:r w:rsidR="00727DED">
              <w:rPr>
                <w:noProof/>
                <w:webHidden/>
              </w:rPr>
              <w:tab/>
            </w:r>
            <w:r w:rsidR="00727DED">
              <w:rPr>
                <w:noProof/>
                <w:webHidden/>
              </w:rPr>
              <w:fldChar w:fldCharType="begin"/>
            </w:r>
            <w:r w:rsidR="00727DED">
              <w:rPr>
                <w:noProof/>
                <w:webHidden/>
              </w:rPr>
              <w:instrText xml:space="preserve"> PAGEREF _Toc209159478 \h </w:instrText>
            </w:r>
            <w:r w:rsidR="00727DED">
              <w:rPr>
                <w:noProof/>
                <w:webHidden/>
              </w:rPr>
            </w:r>
            <w:r w:rsidR="00727DED">
              <w:rPr>
                <w:noProof/>
                <w:webHidden/>
              </w:rPr>
              <w:fldChar w:fldCharType="separate"/>
            </w:r>
            <w:r w:rsidR="00727DED">
              <w:rPr>
                <w:noProof/>
                <w:webHidden/>
              </w:rPr>
              <w:t>432</w:t>
            </w:r>
            <w:r w:rsidR="00727DED">
              <w:rPr>
                <w:noProof/>
                <w:webHidden/>
              </w:rPr>
              <w:fldChar w:fldCharType="end"/>
            </w:r>
          </w:hyperlink>
        </w:p>
        <w:p w14:paraId="3B643B2C" w14:textId="22A9684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79" w:history="1">
            <w:r w:rsidR="00727DED" w:rsidRPr="0003781B">
              <w:rPr>
                <w:rStyle w:val="Hipersaitas"/>
                <w:noProof/>
              </w:rPr>
              <w:t>6.7.3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Intermediary ID</w:t>
            </w:r>
            <w:r w:rsidR="00727DED">
              <w:rPr>
                <w:noProof/>
                <w:webHidden/>
              </w:rPr>
              <w:tab/>
            </w:r>
            <w:r w:rsidR="00727DED">
              <w:rPr>
                <w:noProof/>
                <w:webHidden/>
              </w:rPr>
              <w:fldChar w:fldCharType="begin"/>
            </w:r>
            <w:r w:rsidR="00727DED">
              <w:rPr>
                <w:noProof/>
                <w:webHidden/>
              </w:rPr>
              <w:instrText xml:space="preserve"> PAGEREF _Toc209159479 \h </w:instrText>
            </w:r>
            <w:r w:rsidR="00727DED">
              <w:rPr>
                <w:noProof/>
                <w:webHidden/>
              </w:rPr>
            </w:r>
            <w:r w:rsidR="00727DED">
              <w:rPr>
                <w:noProof/>
                <w:webHidden/>
              </w:rPr>
              <w:fldChar w:fldCharType="separate"/>
            </w:r>
            <w:r w:rsidR="00727DED">
              <w:rPr>
                <w:noProof/>
                <w:webHidden/>
              </w:rPr>
              <w:t>432</w:t>
            </w:r>
            <w:r w:rsidR="00727DED">
              <w:rPr>
                <w:noProof/>
                <w:webHidden/>
              </w:rPr>
              <w:fldChar w:fldCharType="end"/>
            </w:r>
          </w:hyperlink>
        </w:p>
        <w:p w14:paraId="0F3EED31" w14:textId="646FFE6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0" w:history="1">
            <w:r w:rsidR="00727DED" w:rsidRPr="0003781B">
              <w:rPr>
                <w:rStyle w:val="Hipersaitas"/>
                <w:noProof/>
              </w:rPr>
              <w:t>6.7.4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Error Code</w:t>
            </w:r>
            <w:r w:rsidR="00727DED">
              <w:rPr>
                <w:noProof/>
                <w:webHidden/>
              </w:rPr>
              <w:tab/>
            </w:r>
            <w:r w:rsidR="00727DED">
              <w:rPr>
                <w:noProof/>
                <w:webHidden/>
              </w:rPr>
              <w:fldChar w:fldCharType="begin"/>
            </w:r>
            <w:r w:rsidR="00727DED">
              <w:rPr>
                <w:noProof/>
                <w:webHidden/>
              </w:rPr>
              <w:instrText xml:space="preserve"> PAGEREF _Toc209159480 \h </w:instrText>
            </w:r>
            <w:r w:rsidR="00727DED">
              <w:rPr>
                <w:noProof/>
                <w:webHidden/>
              </w:rPr>
            </w:r>
            <w:r w:rsidR="00727DED">
              <w:rPr>
                <w:noProof/>
                <w:webHidden/>
              </w:rPr>
              <w:fldChar w:fldCharType="separate"/>
            </w:r>
            <w:r w:rsidR="00727DED">
              <w:rPr>
                <w:noProof/>
                <w:webHidden/>
              </w:rPr>
              <w:t>433</w:t>
            </w:r>
            <w:r w:rsidR="00727DED">
              <w:rPr>
                <w:noProof/>
                <w:webHidden/>
              </w:rPr>
              <w:fldChar w:fldCharType="end"/>
            </w:r>
          </w:hyperlink>
        </w:p>
        <w:p w14:paraId="7C1E1AFB" w14:textId="3D66B86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1" w:history="1">
            <w:r w:rsidR="00727DED" w:rsidRPr="0003781B">
              <w:rPr>
                <w:rStyle w:val="Hipersaitas"/>
                <w:noProof/>
              </w:rPr>
              <w:t>6.7.5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w:t>
            </w:r>
            <w:r w:rsidR="00727DED">
              <w:rPr>
                <w:noProof/>
                <w:webHidden/>
              </w:rPr>
              <w:tab/>
            </w:r>
            <w:r w:rsidR="00727DED">
              <w:rPr>
                <w:noProof/>
                <w:webHidden/>
              </w:rPr>
              <w:fldChar w:fldCharType="begin"/>
            </w:r>
            <w:r w:rsidR="00727DED">
              <w:rPr>
                <w:noProof/>
                <w:webHidden/>
              </w:rPr>
              <w:instrText xml:space="preserve"> PAGEREF _Toc209159481 \h </w:instrText>
            </w:r>
            <w:r w:rsidR="00727DED">
              <w:rPr>
                <w:noProof/>
                <w:webHidden/>
              </w:rPr>
            </w:r>
            <w:r w:rsidR="00727DED">
              <w:rPr>
                <w:noProof/>
                <w:webHidden/>
              </w:rPr>
              <w:fldChar w:fldCharType="separate"/>
            </w:r>
            <w:r w:rsidR="00727DED">
              <w:rPr>
                <w:noProof/>
                <w:webHidden/>
              </w:rPr>
              <w:t>493</w:t>
            </w:r>
            <w:r w:rsidR="00727DED">
              <w:rPr>
                <w:noProof/>
                <w:webHidden/>
              </w:rPr>
              <w:fldChar w:fldCharType="end"/>
            </w:r>
          </w:hyperlink>
        </w:p>
        <w:p w14:paraId="29FE1981" w14:textId="6DBC87E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2" w:history="1">
            <w:r w:rsidR="00727DED" w:rsidRPr="0003781B">
              <w:rPr>
                <w:rStyle w:val="Hipersaitas"/>
                <w:noProof/>
              </w:rPr>
              <w:t>6.7.6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Exclusion</w:t>
            </w:r>
            <w:r w:rsidR="00727DED">
              <w:rPr>
                <w:noProof/>
                <w:webHidden/>
              </w:rPr>
              <w:tab/>
            </w:r>
            <w:r w:rsidR="00727DED">
              <w:rPr>
                <w:noProof/>
                <w:webHidden/>
              </w:rPr>
              <w:fldChar w:fldCharType="begin"/>
            </w:r>
            <w:r w:rsidR="00727DED">
              <w:rPr>
                <w:noProof/>
                <w:webHidden/>
              </w:rPr>
              <w:instrText xml:space="preserve"> PAGEREF _Toc209159482 \h </w:instrText>
            </w:r>
            <w:r w:rsidR="00727DED">
              <w:rPr>
                <w:noProof/>
                <w:webHidden/>
              </w:rPr>
            </w:r>
            <w:r w:rsidR="00727DED">
              <w:rPr>
                <w:noProof/>
                <w:webHidden/>
              </w:rPr>
              <w:fldChar w:fldCharType="separate"/>
            </w:r>
            <w:r w:rsidR="00727DED">
              <w:rPr>
                <w:noProof/>
                <w:webHidden/>
              </w:rPr>
              <w:t>500</w:t>
            </w:r>
            <w:r w:rsidR="00727DED">
              <w:rPr>
                <w:noProof/>
                <w:webHidden/>
              </w:rPr>
              <w:fldChar w:fldCharType="end"/>
            </w:r>
          </w:hyperlink>
        </w:p>
        <w:p w14:paraId="14252955" w14:textId="073EE7F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3" w:history="1">
            <w:r w:rsidR="00727DED" w:rsidRPr="0003781B">
              <w:rPr>
                <w:rStyle w:val="Hipersaitas"/>
                <w:noProof/>
              </w:rPr>
              <w:t>6.7.7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General Information</w:t>
            </w:r>
            <w:r w:rsidR="00727DED">
              <w:rPr>
                <w:noProof/>
                <w:webHidden/>
              </w:rPr>
              <w:tab/>
            </w:r>
            <w:r w:rsidR="00727DED">
              <w:rPr>
                <w:noProof/>
                <w:webHidden/>
              </w:rPr>
              <w:fldChar w:fldCharType="begin"/>
            </w:r>
            <w:r w:rsidR="00727DED">
              <w:rPr>
                <w:noProof/>
                <w:webHidden/>
              </w:rPr>
              <w:instrText xml:space="preserve"> PAGEREF _Toc209159483 \h </w:instrText>
            </w:r>
            <w:r w:rsidR="00727DED">
              <w:rPr>
                <w:noProof/>
                <w:webHidden/>
              </w:rPr>
            </w:r>
            <w:r w:rsidR="00727DED">
              <w:rPr>
                <w:noProof/>
                <w:webHidden/>
              </w:rPr>
              <w:fldChar w:fldCharType="separate"/>
            </w:r>
            <w:r w:rsidR="00727DED">
              <w:rPr>
                <w:noProof/>
                <w:webHidden/>
              </w:rPr>
              <w:t>501</w:t>
            </w:r>
            <w:r w:rsidR="00727DED">
              <w:rPr>
                <w:noProof/>
                <w:webHidden/>
              </w:rPr>
              <w:fldChar w:fldCharType="end"/>
            </w:r>
          </w:hyperlink>
        </w:p>
        <w:p w14:paraId="70AF4F95" w14:textId="670BE6D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4" w:history="1">
            <w:r w:rsidR="00727DED" w:rsidRPr="0003781B">
              <w:rPr>
                <w:rStyle w:val="Hipersaitas"/>
                <w:noProof/>
              </w:rPr>
              <w:t>6.7.8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MSCON Information</w:t>
            </w:r>
            <w:r w:rsidR="00727DED">
              <w:rPr>
                <w:noProof/>
                <w:webHidden/>
              </w:rPr>
              <w:tab/>
            </w:r>
            <w:r w:rsidR="00727DED">
              <w:rPr>
                <w:noProof/>
                <w:webHidden/>
              </w:rPr>
              <w:fldChar w:fldCharType="begin"/>
            </w:r>
            <w:r w:rsidR="00727DED">
              <w:rPr>
                <w:noProof/>
                <w:webHidden/>
              </w:rPr>
              <w:instrText xml:space="preserve"> PAGEREF _Toc209159484 \h </w:instrText>
            </w:r>
            <w:r w:rsidR="00727DED">
              <w:rPr>
                <w:noProof/>
                <w:webHidden/>
              </w:rPr>
            </w:r>
            <w:r w:rsidR="00727DED">
              <w:rPr>
                <w:noProof/>
                <w:webHidden/>
              </w:rPr>
              <w:fldChar w:fldCharType="separate"/>
            </w:r>
            <w:r w:rsidR="00727DED">
              <w:rPr>
                <w:noProof/>
                <w:webHidden/>
              </w:rPr>
              <w:t>502</w:t>
            </w:r>
            <w:r w:rsidR="00727DED">
              <w:rPr>
                <w:noProof/>
                <w:webHidden/>
              </w:rPr>
              <w:fldChar w:fldCharType="end"/>
            </w:r>
          </w:hyperlink>
        </w:p>
        <w:p w14:paraId="108CFFB1" w14:textId="6EFAEC2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5" w:history="1">
            <w:r w:rsidR="00727DED" w:rsidRPr="0003781B">
              <w:rPr>
                <w:rStyle w:val="Hipersaitas"/>
                <w:noProof/>
              </w:rPr>
              <w:t>6.7.9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MSEST Information (Services)</w:t>
            </w:r>
            <w:r w:rsidR="00727DED">
              <w:rPr>
                <w:noProof/>
                <w:webHidden/>
              </w:rPr>
              <w:tab/>
            </w:r>
            <w:r w:rsidR="00727DED">
              <w:rPr>
                <w:noProof/>
                <w:webHidden/>
              </w:rPr>
              <w:fldChar w:fldCharType="begin"/>
            </w:r>
            <w:r w:rsidR="00727DED">
              <w:rPr>
                <w:noProof/>
                <w:webHidden/>
              </w:rPr>
              <w:instrText xml:space="preserve"> PAGEREF _Toc209159485 \h </w:instrText>
            </w:r>
            <w:r w:rsidR="00727DED">
              <w:rPr>
                <w:noProof/>
                <w:webHidden/>
              </w:rPr>
            </w:r>
            <w:r w:rsidR="00727DED">
              <w:rPr>
                <w:noProof/>
                <w:webHidden/>
              </w:rPr>
              <w:fldChar w:fldCharType="separate"/>
            </w:r>
            <w:r w:rsidR="00727DED">
              <w:rPr>
                <w:noProof/>
                <w:webHidden/>
              </w:rPr>
              <w:t>503</w:t>
            </w:r>
            <w:r w:rsidR="00727DED">
              <w:rPr>
                <w:noProof/>
                <w:webHidden/>
              </w:rPr>
              <w:fldChar w:fldCharType="end"/>
            </w:r>
          </w:hyperlink>
        </w:p>
        <w:p w14:paraId="0C39E6D2" w14:textId="0E38086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6" w:history="1">
            <w:r w:rsidR="00727DED" w:rsidRPr="0003781B">
              <w:rPr>
                <w:rStyle w:val="Hipersaitas"/>
                <w:noProof/>
              </w:rPr>
              <w:t>6.7.10</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MSEST Information (Goods)</w:t>
            </w:r>
            <w:r w:rsidR="00727DED">
              <w:rPr>
                <w:noProof/>
                <w:webHidden/>
              </w:rPr>
              <w:tab/>
            </w:r>
            <w:r w:rsidR="00727DED">
              <w:rPr>
                <w:noProof/>
                <w:webHidden/>
              </w:rPr>
              <w:fldChar w:fldCharType="begin"/>
            </w:r>
            <w:r w:rsidR="00727DED">
              <w:rPr>
                <w:noProof/>
                <w:webHidden/>
              </w:rPr>
              <w:instrText xml:space="preserve"> PAGEREF _Toc209159486 \h </w:instrText>
            </w:r>
            <w:r w:rsidR="00727DED">
              <w:rPr>
                <w:noProof/>
                <w:webHidden/>
              </w:rPr>
            </w:r>
            <w:r w:rsidR="00727DED">
              <w:rPr>
                <w:noProof/>
                <w:webHidden/>
              </w:rPr>
              <w:fldChar w:fldCharType="separate"/>
            </w:r>
            <w:r w:rsidR="00727DED">
              <w:rPr>
                <w:noProof/>
                <w:webHidden/>
              </w:rPr>
              <w:t>503</w:t>
            </w:r>
            <w:r w:rsidR="00727DED">
              <w:rPr>
                <w:noProof/>
                <w:webHidden/>
              </w:rPr>
              <w:fldChar w:fldCharType="end"/>
            </w:r>
          </w:hyperlink>
        </w:p>
        <w:p w14:paraId="2458BEA3" w14:textId="3902546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7" w:history="1">
            <w:r w:rsidR="00727DED" w:rsidRPr="0003781B">
              <w:rPr>
                <w:rStyle w:val="Hipersaitas"/>
                <w:noProof/>
              </w:rPr>
              <w:t>6.7.11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Correction Information</w:t>
            </w:r>
            <w:r w:rsidR="00727DED">
              <w:rPr>
                <w:noProof/>
                <w:webHidden/>
              </w:rPr>
              <w:tab/>
            </w:r>
            <w:r w:rsidR="00727DED">
              <w:rPr>
                <w:noProof/>
                <w:webHidden/>
              </w:rPr>
              <w:fldChar w:fldCharType="begin"/>
            </w:r>
            <w:r w:rsidR="00727DED">
              <w:rPr>
                <w:noProof/>
                <w:webHidden/>
              </w:rPr>
              <w:instrText xml:space="preserve"> PAGEREF _Toc209159487 \h </w:instrText>
            </w:r>
            <w:r w:rsidR="00727DED">
              <w:rPr>
                <w:noProof/>
                <w:webHidden/>
              </w:rPr>
            </w:r>
            <w:r w:rsidR="00727DED">
              <w:rPr>
                <w:noProof/>
                <w:webHidden/>
              </w:rPr>
              <w:fldChar w:fldCharType="separate"/>
            </w:r>
            <w:r w:rsidR="00727DED">
              <w:rPr>
                <w:noProof/>
                <w:webHidden/>
              </w:rPr>
              <w:t>504</w:t>
            </w:r>
            <w:r w:rsidR="00727DED">
              <w:rPr>
                <w:noProof/>
                <w:webHidden/>
              </w:rPr>
              <w:fldChar w:fldCharType="end"/>
            </w:r>
          </w:hyperlink>
        </w:p>
        <w:p w14:paraId="7B963D77" w14:textId="23CA754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8" w:history="1">
            <w:r w:rsidR="00727DED" w:rsidRPr="0003781B">
              <w:rPr>
                <w:rStyle w:val="Hipersaitas"/>
                <w:noProof/>
              </w:rPr>
              <w:t>6.7.12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NETP VAT Return Reminder</w:t>
            </w:r>
            <w:r w:rsidR="00727DED">
              <w:rPr>
                <w:noProof/>
                <w:webHidden/>
              </w:rPr>
              <w:tab/>
            </w:r>
            <w:r w:rsidR="00727DED">
              <w:rPr>
                <w:noProof/>
                <w:webHidden/>
              </w:rPr>
              <w:fldChar w:fldCharType="begin"/>
            </w:r>
            <w:r w:rsidR="00727DED">
              <w:rPr>
                <w:noProof/>
                <w:webHidden/>
              </w:rPr>
              <w:instrText xml:space="preserve"> PAGEREF _Toc209159488 \h </w:instrText>
            </w:r>
            <w:r w:rsidR="00727DED">
              <w:rPr>
                <w:noProof/>
                <w:webHidden/>
              </w:rPr>
            </w:r>
            <w:r w:rsidR="00727DED">
              <w:rPr>
                <w:noProof/>
                <w:webHidden/>
              </w:rPr>
              <w:fldChar w:fldCharType="separate"/>
            </w:r>
            <w:r w:rsidR="00727DED">
              <w:rPr>
                <w:noProof/>
                <w:webHidden/>
              </w:rPr>
              <w:t>504</w:t>
            </w:r>
            <w:r w:rsidR="00727DED">
              <w:rPr>
                <w:noProof/>
                <w:webHidden/>
              </w:rPr>
              <w:fldChar w:fldCharType="end"/>
            </w:r>
          </w:hyperlink>
        </w:p>
        <w:p w14:paraId="4DC0FEA8" w14:textId="704FE2E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89" w:history="1">
            <w:r w:rsidR="00727DED" w:rsidRPr="0003781B">
              <w:rPr>
                <w:rStyle w:val="Hipersaitas"/>
                <w:noProof/>
              </w:rPr>
              <w:t>6.7.13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Summary</w:t>
            </w:r>
            <w:r w:rsidR="00727DED">
              <w:rPr>
                <w:noProof/>
                <w:webHidden/>
              </w:rPr>
              <w:tab/>
            </w:r>
            <w:r w:rsidR="00727DED">
              <w:rPr>
                <w:noProof/>
                <w:webHidden/>
              </w:rPr>
              <w:fldChar w:fldCharType="begin"/>
            </w:r>
            <w:r w:rsidR="00727DED">
              <w:rPr>
                <w:noProof/>
                <w:webHidden/>
              </w:rPr>
              <w:instrText xml:space="preserve"> PAGEREF _Toc209159489 \h </w:instrText>
            </w:r>
            <w:r w:rsidR="00727DED">
              <w:rPr>
                <w:noProof/>
                <w:webHidden/>
              </w:rPr>
            </w:r>
            <w:r w:rsidR="00727DED">
              <w:rPr>
                <w:noProof/>
                <w:webHidden/>
              </w:rPr>
              <w:fldChar w:fldCharType="separate"/>
            </w:r>
            <w:r w:rsidR="00727DED">
              <w:rPr>
                <w:noProof/>
                <w:webHidden/>
              </w:rPr>
              <w:t>504</w:t>
            </w:r>
            <w:r w:rsidR="00727DED">
              <w:rPr>
                <w:noProof/>
                <w:webHidden/>
              </w:rPr>
              <w:fldChar w:fldCharType="end"/>
            </w:r>
          </w:hyperlink>
        </w:p>
        <w:p w14:paraId="7FF659C1" w14:textId="2B84FA2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90" w:history="1">
            <w:r w:rsidR="00727DED" w:rsidRPr="0003781B">
              <w:rPr>
                <w:rStyle w:val="Hipersaitas"/>
                <w:noProof/>
              </w:rPr>
              <w:t>6.7.14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Below Minimum Payment</w:t>
            </w:r>
            <w:r w:rsidR="00727DED">
              <w:rPr>
                <w:noProof/>
                <w:webHidden/>
              </w:rPr>
              <w:tab/>
            </w:r>
            <w:r w:rsidR="00727DED">
              <w:rPr>
                <w:noProof/>
                <w:webHidden/>
              </w:rPr>
              <w:fldChar w:fldCharType="begin"/>
            </w:r>
            <w:r w:rsidR="00727DED">
              <w:rPr>
                <w:noProof/>
                <w:webHidden/>
              </w:rPr>
              <w:instrText xml:space="preserve"> PAGEREF _Toc209159490 \h </w:instrText>
            </w:r>
            <w:r w:rsidR="00727DED">
              <w:rPr>
                <w:noProof/>
                <w:webHidden/>
              </w:rPr>
            </w:r>
            <w:r w:rsidR="00727DED">
              <w:rPr>
                <w:noProof/>
                <w:webHidden/>
              </w:rPr>
              <w:fldChar w:fldCharType="separate"/>
            </w:r>
            <w:r w:rsidR="00727DED">
              <w:rPr>
                <w:noProof/>
                <w:webHidden/>
              </w:rPr>
              <w:t>505</w:t>
            </w:r>
            <w:r w:rsidR="00727DED">
              <w:rPr>
                <w:noProof/>
                <w:webHidden/>
              </w:rPr>
              <w:fldChar w:fldCharType="end"/>
            </w:r>
          </w:hyperlink>
        </w:p>
        <w:p w14:paraId="28DE4271" w14:textId="2EC98C2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91" w:history="1">
            <w:r w:rsidR="00727DED" w:rsidRPr="0003781B">
              <w:rPr>
                <w:rStyle w:val="Hipersaitas"/>
                <w:noProof/>
              </w:rPr>
              <w:t>6.7.15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Data</w:t>
            </w:r>
            <w:r w:rsidR="00727DED">
              <w:rPr>
                <w:noProof/>
                <w:webHidden/>
              </w:rPr>
              <w:tab/>
            </w:r>
            <w:r w:rsidR="00727DED">
              <w:rPr>
                <w:noProof/>
                <w:webHidden/>
              </w:rPr>
              <w:fldChar w:fldCharType="begin"/>
            </w:r>
            <w:r w:rsidR="00727DED">
              <w:rPr>
                <w:noProof/>
                <w:webHidden/>
              </w:rPr>
              <w:instrText xml:space="preserve"> PAGEREF _Toc209159491 \h </w:instrText>
            </w:r>
            <w:r w:rsidR="00727DED">
              <w:rPr>
                <w:noProof/>
                <w:webHidden/>
              </w:rPr>
            </w:r>
            <w:r w:rsidR="00727DED">
              <w:rPr>
                <w:noProof/>
                <w:webHidden/>
              </w:rPr>
              <w:fldChar w:fldCharType="separate"/>
            </w:r>
            <w:r w:rsidR="00727DED">
              <w:rPr>
                <w:noProof/>
                <w:webHidden/>
              </w:rPr>
              <w:t>505</w:t>
            </w:r>
            <w:r w:rsidR="00727DED">
              <w:rPr>
                <w:noProof/>
                <w:webHidden/>
              </w:rPr>
              <w:fldChar w:fldCharType="end"/>
            </w:r>
          </w:hyperlink>
        </w:p>
        <w:p w14:paraId="71A7B04E" w14:textId="5F951CE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92" w:history="1">
            <w:r w:rsidR="00727DED" w:rsidRPr="0003781B">
              <w:rPr>
                <w:rStyle w:val="Hipersaitas"/>
                <w:noProof/>
              </w:rPr>
              <w:t>6.7.16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Payments Reimbursed</w:t>
            </w:r>
            <w:r w:rsidR="00727DED">
              <w:rPr>
                <w:noProof/>
                <w:webHidden/>
              </w:rPr>
              <w:tab/>
            </w:r>
            <w:r w:rsidR="00727DED">
              <w:rPr>
                <w:noProof/>
                <w:webHidden/>
              </w:rPr>
              <w:fldChar w:fldCharType="begin"/>
            </w:r>
            <w:r w:rsidR="00727DED">
              <w:rPr>
                <w:noProof/>
                <w:webHidden/>
              </w:rPr>
              <w:instrText xml:space="preserve"> PAGEREF _Toc209159492 \h </w:instrText>
            </w:r>
            <w:r w:rsidR="00727DED">
              <w:rPr>
                <w:noProof/>
                <w:webHidden/>
              </w:rPr>
            </w:r>
            <w:r w:rsidR="00727DED">
              <w:rPr>
                <w:noProof/>
                <w:webHidden/>
              </w:rPr>
              <w:fldChar w:fldCharType="separate"/>
            </w:r>
            <w:r w:rsidR="00727DED">
              <w:rPr>
                <w:noProof/>
                <w:webHidden/>
              </w:rPr>
              <w:t>505</w:t>
            </w:r>
            <w:r w:rsidR="00727DED">
              <w:rPr>
                <w:noProof/>
                <w:webHidden/>
              </w:rPr>
              <w:fldChar w:fldCharType="end"/>
            </w:r>
          </w:hyperlink>
        </w:p>
        <w:p w14:paraId="49239693" w14:textId="39A1370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93" w:history="1">
            <w:r w:rsidR="00727DED" w:rsidRPr="0003781B">
              <w:rPr>
                <w:rStyle w:val="Hipersaitas"/>
                <w:noProof/>
              </w:rPr>
              <w:t>6.7.17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Reminder MSID</w:t>
            </w:r>
            <w:r w:rsidR="00727DED">
              <w:rPr>
                <w:noProof/>
                <w:webHidden/>
              </w:rPr>
              <w:tab/>
            </w:r>
            <w:r w:rsidR="00727DED">
              <w:rPr>
                <w:noProof/>
                <w:webHidden/>
              </w:rPr>
              <w:fldChar w:fldCharType="begin"/>
            </w:r>
            <w:r w:rsidR="00727DED">
              <w:rPr>
                <w:noProof/>
                <w:webHidden/>
              </w:rPr>
              <w:instrText xml:space="preserve"> PAGEREF _Toc209159493 \h </w:instrText>
            </w:r>
            <w:r w:rsidR="00727DED">
              <w:rPr>
                <w:noProof/>
                <w:webHidden/>
              </w:rPr>
            </w:r>
            <w:r w:rsidR="00727DED">
              <w:rPr>
                <w:noProof/>
                <w:webHidden/>
              </w:rPr>
              <w:fldChar w:fldCharType="separate"/>
            </w:r>
            <w:r w:rsidR="00727DED">
              <w:rPr>
                <w:noProof/>
                <w:webHidden/>
              </w:rPr>
              <w:t>505</w:t>
            </w:r>
            <w:r w:rsidR="00727DED">
              <w:rPr>
                <w:noProof/>
                <w:webHidden/>
              </w:rPr>
              <w:fldChar w:fldCharType="end"/>
            </w:r>
          </w:hyperlink>
        </w:p>
        <w:p w14:paraId="75545127" w14:textId="3249378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94" w:history="1">
            <w:r w:rsidR="00727DED" w:rsidRPr="0003781B">
              <w:rPr>
                <w:rStyle w:val="Hipersaitas"/>
                <w:noProof/>
              </w:rPr>
              <w:t>6.7.18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 Reminder MSCON</w:t>
            </w:r>
            <w:r w:rsidR="00727DED">
              <w:rPr>
                <w:noProof/>
                <w:webHidden/>
              </w:rPr>
              <w:tab/>
            </w:r>
            <w:r w:rsidR="00727DED">
              <w:rPr>
                <w:noProof/>
                <w:webHidden/>
              </w:rPr>
              <w:fldChar w:fldCharType="begin"/>
            </w:r>
            <w:r w:rsidR="00727DED">
              <w:rPr>
                <w:noProof/>
                <w:webHidden/>
              </w:rPr>
              <w:instrText xml:space="preserve"> PAGEREF _Toc209159494 \h </w:instrText>
            </w:r>
            <w:r w:rsidR="00727DED">
              <w:rPr>
                <w:noProof/>
                <w:webHidden/>
              </w:rPr>
            </w:r>
            <w:r w:rsidR="00727DED">
              <w:rPr>
                <w:noProof/>
                <w:webHidden/>
              </w:rPr>
              <w:fldChar w:fldCharType="separate"/>
            </w:r>
            <w:r w:rsidR="00727DED">
              <w:rPr>
                <w:noProof/>
                <w:webHidden/>
              </w:rPr>
              <w:t>506</w:t>
            </w:r>
            <w:r w:rsidR="00727DED">
              <w:rPr>
                <w:noProof/>
                <w:webHidden/>
              </w:rPr>
              <w:fldChar w:fldCharType="end"/>
            </w:r>
          </w:hyperlink>
        </w:p>
        <w:p w14:paraId="3EBA3782" w14:textId="49F5676A"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495" w:history="1">
            <w:r w:rsidR="00727DED" w:rsidRPr="0003781B">
              <w:rPr>
                <w:rStyle w:val="Hipersaitas"/>
                <w:noProof/>
              </w:rPr>
              <w:t>7</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Non-Functional Requirements</w:t>
            </w:r>
            <w:r w:rsidR="00727DED">
              <w:rPr>
                <w:noProof/>
                <w:webHidden/>
              </w:rPr>
              <w:tab/>
            </w:r>
            <w:r w:rsidR="00727DED">
              <w:rPr>
                <w:noProof/>
                <w:webHidden/>
              </w:rPr>
              <w:fldChar w:fldCharType="begin"/>
            </w:r>
            <w:r w:rsidR="00727DED">
              <w:rPr>
                <w:noProof/>
                <w:webHidden/>
              </w:rPr>
              <w:instrText xml:space="preserve"> PAGEREF _Toc209159495 \h </w:instrText>
            </w:r>
            <w:r w:rsidR="00727DED">
              <w:rPr>
                <w:noProof/>
                <w:webHidden/>
              </w:rPr>
            </w:r>
            <w:r w:rsidR="00727DED">
              <w:rPr>
                <w:noProof/>
                <w:webHidden/>
              </w:rPr>
              <w:fldChar w:fldCharType="separate"/>
            </w:r>
            <w:r w:rsidR="00727DED">
              <w:rPr>
                <w:noProof/>
                <w:webHidden/>
              </w:rPr>
              <w:t>507</w:t>
            </w:r>
            <w:r w:rsidR="00727DED">
              <w:rPr>
                <w:noProof/>
                <w:webHidden/>
              </w:rPr>
              <w:fldChar w:fldCharType="end"/>
            </w:r>
          </w:hyperlink>
        </w:p>
        <w:p w14:paraId="08F05743" w14:textId="4FF79555"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96" w:history="1">
            <w:r w:rsidR="00727DED" w:rsidRPr="0003781B">
              <w:rPr>
                <w:rStyle w:val="Hipersaitas"/>
              </w:rPr>
              <w:t>7.1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Requirements</w:t>
            </w:r>
            <w:r w:rsidR="00727DED">
              <w:rPr>
                <w:webHidden/>
              </w:rPr>
              <w:tab/>
            </w:r>
            <w:r w:rsidR="00727DED">
              <w:rPr>
                <w:webHidden/>
              </w:rPr>
              <w:fldChar w:fldCharType="begin"/>
            </w:r>
            <w:r w:rsidR="00727DED">
              <w:rPr>
                <w:webHidden/>
              </w:rPr>
              <w:instrText xml:space="preserve"> PAGEREF _Toc209159496 \h </w:instrText>
            </w:r>
            <w:r w:rsidR="00727DED">
              <w:rPr>
                <w:webHidden/>
              </w:rPr>
            </w:r>
            <w:r w:rsidR="00727DED">
              <w:rPr>
                <w:webHidden/>
              </w:rPr>
              <w:fldChar w:fldCharType="separate"/>
            </w:r>
            <w:r w:rsidR="00727DED">
              <w:rPr>
                <w:webHidden/>
              </w:rPr>
              <w:t>507</w:t>
            </w:r>
            <w:r w:rsidR="00727DED">
              <w:rPr>
                <w:webHidden/>
              </w:rPr>
              <w:fldChar w:fldCharType="end"/>
            </w:r>
          </w:hyperlink>
        </w:p>
        <w:p w14:paraId="07506170" w14:textId="7CA9E4AF"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497" w:history="1">
            <w:r w:rsidR="00727DED" w:rsidRPr="0003781B">
              <w:rPr>
                <w:rStyle w:val="Hipersaitas"/>
                <w:noProof/>
              </w:rPr>
              <w:t>8</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National Application Guidelines</w:t>
            </w:r>
            <w:r w:rsidR="00727DED">
              <w:rPr>
                <w:noProof/>
                <w:webHidden/>
              </w:rPr>
              <w:tab/>
            </w:r>
            <w:r w:rsidR="00727DED">
              <w:rPr>
                <w:noProof/>
                <w:webHidden/>
              </w:rPr>
              <w:fldChar w:fldCharType="begin"/>
            </w:r>
            <w:r w:rsidR="00727DED">
              <w:rPr>
                <w:noProof/>
                <w:webHidden/>
              </w:rPr>
              <w:instrText xml:space="preserve"> PAGEREF _Toc209159497 \h </w:instrText>
            </w:r>
            <w:r w:rsidR="00727DED">
              <w:rPr>
                <w:noProof/>
                <w:webHidden/>
              </w:rPr>
            </w:r>
            <w:r w:rsidR="00727DED">
              <w:rPr>
                <w:noProof/>
                <w:webHidden/>
              </w:rPr>
              <w:fldChar w:fldCharType="separate"/>
            </w:r>
            <w:r w:rsidR="00727DED">
              <w:rPr>
                <w:noProof/>
                <w:webHidden/>
              </w:rPr>
              <w:t>512</w:t>
            </w:r>
            <w:r w:rsidR="00727DED">
              <w:rPr>
                <w:noProof/>
                <w:webHidden/>
              </w:rPr>
              <w:fldChar w:fldCharType="end"/>
            </w:r>
          </w:hyperlink>
        </w:p>
        <w:p w14:paraId="31B6ACBA" w14:textId="373C0A29"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498" w:history="1">
            <w:r w:rsidR="00727DED" w:rsidRPr="0003781B">
              <w:rPr>
                <w:rStyle w:val="Hipersaitas"/>
              </w:rPr>
              <w:t>8.1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National Website Guidelines</w:t>
            </w:r>
            <w:r w:rsidR="00727DED">
              <w:rPr>
                <w:webHidden/>
              </w:rPr>
              <w:tab/>
            </w:r>
            <w:r w:rsidR="00727DED">
              <w:rPr>
                <w:webHidden/>
              </w:rPr>
              <w:fldChar w:fldCharType="begin"/>
            </w:r>
            <w:r w:rsidR="00727DED">
              <w:rPr>
                <w:webHidden/>
              </w:rPr>
              <w:instrText xml:space="preserve"> PAGEREF _Toc209159498 \h </w:instrText>
            </w:r>
            <w:r w:rsidR="00727DED">
              <w:rPr>
                <w:webHidden/>
              </w:rPr>
            </w:r>
            <w:r w:rsidR="00727DED">
              <w:rPr>
                <w:webHidden/>
              </w:rPr>
              <w:fldChar w:fldCharType="separate"/>
            </w:r>
            <w:r w:rsidR="00727DED">
              <w:rPr>
                <w:webHidden/>
              </w:rPr>
              <w:t>512</w:t>
            </w:r>
            <w:r w:rsidR="00727DED">
              <w:rPr>
                <w:webHidden/>
              </w:rPr>
              <w:fldChar w:fldCharType="end"/>
            </w:r>
          </w:hyperlink>
        </w:p>
        <w:p w14:paraId="480D2766" w14:textId="67551FF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499" w:history="1">
            <w:r w:rsidR="00727DED" w:rsidRPr="0003781B">
              <w:rPr>
                <w:rStyle w:val="Hipersaitas"/>
                <w:noProof/>
              </w:rPr>
              <w:t>8.1.1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General Guidelines</w:t>
            </w:r>
            <w:r w:rsidR="00727DED">
              <w:rPr>
                <w:noProof/>
                <w:webHidden/>
              </w:rPr>
              <w:tab/>
            </w:r>
            <w:r w:rsidR="00727DED">
              <w:rPr>
                <w:noProof/>
                <w:webHidden/>
              </w:rPr>
              <w:fldChar w:fldCharType="begin"/>
            </w:r>
            <w:r w:rsidR="00727DED">
              <w:rPr>
                <w:noProof/>
                <w:webHidden/>
              </w:rPr>
              <w:instrText xml:space="preserve"> PAGEREF _Toc209159499 \h </w:instrText>
            </w:r>
            <w:r w:rsidR="00727DED">
              <w:rPr>
                <w:noProof/>
                <w:webHidden/>
              </w:rPr>
            </w:r>
            <w:r w:rsidR="00727DED">
              <w:rPr>
                <w:noProof/>
                <w:webHidden/>
              </w:rPr>
              <w:fldChar w:fldCharType="separate"/>
            </w:r>
            <w:r w:rsidR="00727DED">
              <w:rPr>
                <w:noProof/>
                <w:webHidden/>
              </w:rPr>
              <w:t>513</w:t>
            </w:r>
            <w:r w:rsidR="00727DED">
              <w:rPr>
                <w:noProof/>
                <w:webHidden/>
              </w:rPr>
              <w:fldChar w:fldCharType="end"/>
            </w:r>
          </w:hyperlink>
        </w:p>
        <w:p w14:paraId="3BAD4700" w14:textId="1626D9F3"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00" w:history="1">
            <w:r w:rsidR="00727DED" w:rsidRPr="0003781B">
              <w:rPr>
                <w:rStyle w:val="Hipersaitas"/>
              </w:rPr>
              <w:t>8.2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NETP Communication Guidelines</w:t>
            </w:r>
            <w:r w:rsidR="00727DED">
              <w:rPr>
                <w:webHidden/>
              </w:rPr>
              <w:tab/>
            </w:r>
            <w:r w:rsidR="00727DED">
              <w:rPr>
                <w:webHidden/>
              </w:rPr>
              <w:fldChar w:fldCharType="begin"/>
            </w:r>
            <w:r w:rsidR="00727DED">
              <w:rPr>
                <w:webHidden/>
              </w:rPr>
              <w:instrText xml:space="preserve"> PAGEREF _Toc209159500 \h </w:instrText>
            </w:r>
            <w:r w:rsidR="00727DED">
              <w:rPr>
                <w:webHidden/>
              </w:rPr>
            </w:r>
            <w:r w:rsidR="00727DED">
              <w:rPr>
                <w:webHidden/>
              </w:rPr>
              <w:fldChar w:fldCharType="separate"/>
            </w:r>
            <w:r w:rsidR="00727DED">
              <w:rPr>
                <w:webHidden/>
              </w:rPr>
              <w:t>514</w:t>
            </w:r>
            <w:r w:rsidR="00727DED">
              <w:rPr>
                <w:webHidden/>
              </w:rPr>
              <w:fldChar w:fldCharType="end"/>
            </w:r>
          </w:hyperlink>
        </w:p>
        <w:p w14:paraId="0189A7C4" w14:textId="3EBA16A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01" w:history="1">
            <w:r w:rsidR="00727DED" w:rsidRPr="0003781B">
              <w:rPr>
                <w:rStyle w:val="Hipersaitas"/>
                <w:noProof/>
              </w:rPr>
              <w:t>8.2.1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Notifications from MSID</w:t>
            </w:r>
            <w:r w:rsidR="00727DED">
              <w:rPr>
                <w:noProof/>
                <w:webHidden/>
              </w:rPr>
              <w:tab/>
            </w:r>
            <w:r w:rsidR="00727DED">
              <w:rPr>
                <w:noProof/>
                <w:webHidden/>
              </w:rPr>
              <w:fldChar w:fldCharType="begin"/>
            </w:r>
            <w:r w:rsidR="00727DED">
              <w:rPr>
                <w:noProof/>
                <w:webHidden/>
              </w:rPr>
              <w:instrText xml:space="preserve"> PAGEREF _Toc209159501 \h </w:instrText>
            </w:r>
            <w:r w:rsidR="00727DED">
              <w:rPr>
                <w:noProof/>
                <w:webHidden/>
              </w:rPr>
            </w:r>
            <w:r w:rsidR="00727DED">
              <w:rPr>
                <w:noProof/>
                <w:webHidden/>
              </w:rPr>
              <w:fldChar w:fldCharType="separate"/>
            </w:r>
            <w:r w:rsidR="00727DED">
              <w:rPr>
                <w:noProof/>
                <w:webHidden/>
              </w:rPr>
              <w:t>514</w:t>
            </w:r>
            <w:r w:rsidR="00727DED">
              <w:rPr>
                <w:noProof/>
                <w:webHidden/>
              </w:rPr>
              <w:fldChar w:fldCharType="end"/>
            </w:r>
          </w:hyperlink>
        </w:p>
        <w:p w14:paraId="18F5B8BC" w14:textId="2B3599EC"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02" w:history="1">
            <w:r w:rsidR="00727DED" w:rsidRPr="0003781B">
              <w:rPr>
                <w:rStyle w:val="Hipersaitas"/>
              </w:rPr>
              <w:t>8.3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Technical Guidelines</w:t>
            </w:r>
            <w:r w:rsidR="00727DED">
              <w:rPr>
                <w:webHidden/>
              </w:rPr>
              <w:tab/>
            </w:r>
            <w:r w:rsidR="00727DED">
              <w:rPr>
                <w:webHidden/>
              </w:rPr>
              <w:fldChar w:fldCharType="begin"/>
            </w:r>
            <w:r w:rsidR="00727DED">
              <w:rPr>
                <w:webHidden/>
              </w:rPr>
              <w:instrText xml:space="preserve"> PAGEREF _Toc209159502 \h </w:instrText>
            </w:r>
            <w:r w:rsidR="00727DED">
              <w:rPr>
                <w:webHidden/>
              </w:rPr>
            </w:r>
            <w:r w:rsidR="00727DED">
              <w:rPr>
                <w:webHidden/>
              </w:rPr>
              <w:fldChar w:fldCharType="separate"/>
            </w:r>
            <w:r w:rsidR="00727DED">
              <w:rPr>
                <w:webHidden/>
              </w:rPr>
              <w:t>517</w:t>
            </w:r>
            <w:r w:rsidR="00727DED">
              <w:rPr>
                <w:webHidden/>
              </w:rPr>
              <w:fldChar w:fldCharType="end"/>
            </w:r>
          </w:hyperlink>
        </w:p>
        <w:p w14:paraId="25BCD66C" w14:textId="4A53AFA4"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03" w:history="1">
            <w:r w:rsidR="00727DED" w:rsidRPr="0003781B">
              <w:rPr>
                <w:rStyle w:val="Hipersaitas"/>
              </w:rPr>
              <w:t>8.4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Operational Guidelines</w:t>
            </w:r>
            <w:r w:rsidR="00727DED">
              <w:rPr>
                <w:webHidden/>
              </w:rPr>
              <w:tab/>
            </w:r>
            <w:r w:rsidR="00727DED">
              <w:rPr>
                <w:webHidden/>
              </w:rPr>
              <w:fldChar w:fldCharType="begin"/>
            </w:r>
            <w:r w:rsidR="00727DED">
              <w:rPr>
                <w:webHidden/>
              </w:rPr>
              <w:instrText xml:space="preserve"> PAGEREF _Toc209159503 \h </w:instrText>
            </w:r>
            <w:r w:rsidR="00727DED">
              <w:rPr>
                <w:webHidden/>
              </w:rPr>
            </w:r>
            <w:r w:rsidR="00727DED">
              <w:rPr>
                <w:webHidden/>
              </w:rPr>
              <w:fldChar w:fldCharType="separate"/>
            </w:r>
            <w:r w:rsidR="00727DED">
              <w:rPr>
                <w:webHidden/>
              </w:rPr>
              <w:t>518</w:t>
            </w:r>
            <w:r w:rsidR="00727DED">
              <w:rPr>
                <w:webHidden/>
              </w:rPr>
              <w:fldChar w:fldCharType="end"/>
            </w:r>
          </w:hyperlink>
        </w:p>
        <w:p w14:paraId="587AAF35" w14:textId="3D883AFD"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04" w:history="1">
            <w:r w:rsidR="00727DED" w:rsidRPr="0003781B">
              <w:rPr>
                <w:rStyle w:val="Hipersaitas"/>
              </w:rPr>
              <w:t>8.5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User Interface Simulation</w:t>
            </w:r>
            <w:r w:rsidR="00727DED">
              <w:rPr>
                <w:webHidden/>
              </w:rPr>
              <w:tab/>
            </w:r>
            <w:r w:rsidR="00727DED">
              <w:rPr>
                <w:webHidden/>
              </w:rPr>
              <w:fldChar w:fldCharType="begin"/>
            </w:r>
            <w:r w:rsidR="00727DED">
              <w:rPr>
                <w:webHidden/>
              </w:rPr>
              <w:instrText xml:space="preserve"> PAGEREF _Toc209159504 \h </w:instrText>
            </w:r>
            <w:r w:rsidR="00727DED">
              <w:rPr>
                <w:webHidden/>
              </w:rPr>
            </w:r>
            <w:r w:rsidR="00727DED">
              <w:rPr>
                <w:webHidden/>
              </w:rPr>
              <w:fldChar w:fldCharType="separate"/>
            </w:r>
            <w:r w:rsidR="00727DED">
              <w:rPr>
                <w:webHidden/>
              </w:rPr>
              <w:t>518</w:t>
            </w:r>
            <w:r w:rsidR="00727DED">
              <w:rPr>
                <w:webHidden/>
              </w:rPr>
              <w:fldChar w:fldCharType="end"/>
            </w:r>
          </w:hyperlink>
        </w:p>
        <w:p w14:paraId="75A06EC3" w14:textId="2D0C472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05" w:history="1">
            <w:r w:rsidR="00727DED" w:rsidRPr="0003781B">
              <w:rPr>
                <w:rStyle w:val="Hipersaitas"/>
                <w:noProof/>
              </w:rPr>
              <w:t>8.5.1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w:t>
            </w:r>
            <w:r w:rsidR="00727DED">
              <w:rPr>
                <w:noProof/>
                <w:webHidden/>
              </w:rPr>
              <w:tab/>
            </w:r>
            <w:r w:rsidR="00727DED">
              <w:rPr>
                <w:noProof/>
                <w:webHidden/>
              </w:rPr>
              <w:fldChar w:fldCharType="begin"/>
            </w:r>
            <w:r w:rsidR="00727DED">
              <w:rPr>
                <w:noProof/>
                <w:webHidden/>
              </w:rPr>
              <w:instrText xml:space="preserve"> PAGEREF _Toc209159505 \h </w:instrText>
            </w:r>
            <w:r w:rsidR="00727DED">
              <w:rPr>
                <w:noProof/>
                <w:webHidden/>
              </w:rPr>
            </w:r>
            <w:r w:rsidR="00727DED">
              <w:rPr>
                <w:noProof/>
                <w:webHidden/>
              </w:rPr>
              <w:fldChar w:fldCharType="separate"/>
            </w:r>
            <w:r w:rsidR="00727DED">
              <w:rPr>
                <w:noProof/>
                <w:webHidden/>
              </w:rPr>
              <w:t>518</w:t>
            </w:r>
            <w:r w:rsidR="00727DED">
              <w:rPr>
                <w:noProof/>
                <w:webHidden/>
              </w:rPr>
              <w:fldChar w:fldCharType="end"/>
            </w:r>
          </w:hyperlink>
        </w:p>
        <w:p w14:paraId="26C62394" w14:textId="31EAB13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06" w:history="1">
            <w:r w:rsidR="00727DED" w:rsidRPr="0003781B">
              <w:rPr>
                <w:rStyle w:val="Hipersaitas"/>
                <w:noProof/>
              </w:rPr>
              <w:t>8.5.2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w:t>
            </w:r>
            <w:r w:rsidR="00727DED">
              <w:rPr>
                <w:noProof/>
                <w:webHidden/>
              </w:rPr>
              <w:tab/>
            </w:r>
            <w:r w:rsidR="00727DED">
              <w:rPr>
                <w:noProof/>
                <w:webHidden/>
              </w:rPr>
              <w:fldChar w:fldCharType="begin"/>
            </w:r>
            <w:r w:rsidR="00727DED">
              <w:rPr>
                <w:noProof/>
                <w:webHidden/>
              </w:rPr>
              <w:instrText xml:space="preserve"> PAGEREF _Toc209159506 \h </w:instrText>
            </w:r>
            <w:r w:rsidR="00727DED">
              <w:rPr>
                <w:noProof/>
                <w:webHidden/>
              </w:rPr>
            </w:r>
            <w:r w:rsidR="00727DED">
              <w:rPr>
                <w:noProof/>
                <w:webHidden/>
              </w:rPr>
              <w:fldChar w:fldCharType="separate"/>
            </w:r>
            <w:r w:rsidR="00727DED">
              <w:rPr>
                <w:noProof/>
                <w:webHidden/>
              </w:rPr>
              <w:t>546</w:t>
            </w:r>
            <w:r w:rsidR="00727DED">
              <w:rPr>
                <w:noProof/>
                <w:webHidden/>
              </w:rPr>
              <w:fldChar w:fldCharType="end"/>
            </w:r>
          </w:hyperlink>
        </w:p>
        <w:p w14:paraId="1A4FBE9B" w14:textId="35800C6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07" w:history="1">
            <w:r w:rsidR="00727DED" w:rsidRPr="0003781B">
              <w:rPr>
                <w:rStyle w:val="Hipersaitas"/>
                <w:noProof/>
              </w:rPr>
              <w:t>8.5.3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Payments</w:t>
            </w:r>
            <w:r w:rsidR="00727DED">
              <w:rPr>
                <w:noProof/>
                <w:webHidden/>
              </w:rPr>
              <w:tab/>
            </w:r>
            <w:r w:rsidR="00727DED">
              <w:rPr>
                <w:noProof/>
                <w:webHidden/>
              </w:rPr>
              <w:fldChar w:fldCharType="begin"/>
            </w:r>
            <w:r w:rsidR="00727DED">
              <w:rPr>
                <w:noProof/>
                <w:webHidden/>
              </w:rPr>
              <w:instrText xml:space="preserve"> PAGEREF _Toc209159507 \h </w:instrText>
            </w:r>
            <w:r w:rsidR="00727DED">
              <w:rPr>
                <w:noProof/>
                <w:webHidden/>
              </w:rPr>
            </w:r>
            <w:r w:rsidR="00727DED">
              <w:rPr>
                <w:noProof/>
                <w:webHidden/>
              </w:rPr>
              <w:fldChar w:fldCharType="separate"/>
            </w:r>
            <w:r w:rsidR="00727DED">
              <w:rPr>
                <w:noProof/>
                <w:webHidden/>
              </w:rPr>
              <w:t>573</w:t>
            </w:r>
            <w:r w:rsidR="00727DED">
              <w:rPr>
                <w:noProof/>
                <w:webHidden/>
              </w:rPr>
              <w:fldChar w:fldCharType="end"/>
            </w:r>
          </w:hyperlink>
        </w:p>
        <w:p w14:paraId="005011FC" w14:textId="4023F4EC"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508" w:history="1">
            <w:r w:rsidR="00727DED" w:rsidRPr="0003781B">
              <w:rPr>
                <w:rStyle w:val="Hipersaitas"/>
                <w:noProof/>
              </w:rPr>
              <w:t>9</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Operational Risks and Mitigations</w:t>
            </w:r>
            <w:r w:rsidR="00727DED">
              <w:rPr>
                <w:noProof/>
                <w:webHidden/>
              </w:rPr>
              <w:tab/>
            </w:r>
            <w:r w:rsidR="00727DED">
              <w:rPr>
                <w:noProof/>
                <w:webHidden/>
              </w:rPr>
              <w:fldChar w:fldCharType="begin"/>
            </w:r>
            <w:r w:rsidR="00727DED">
              <w:rPr>
                <w:noProof/>
                <w:webHidden/>
              </w:rPr>
              <w:instrText xml:space="preserve"> PAGEREF _Toc209159508 \h </w:instrText>
            </w:r>
            <w:r w:rsidR="00727DED">
              <w:rPr>
                <w:noProof/>
                <w:webHidden/>
              </w:rPr>
            </w:r>
            <w:r w:rsidR="00727DED">
              <w:rPr>
                <w:noProof/>
                <w:webHidden/>
              </w:rPr>
              <w:fldChar w:fldCharType="separate"/>
            </w:r>
            <w:r w:rsidR="00727DED">
              <w:rPr>
                <w:noProof/>
                <w:webHidden/>
              </w:rPr>
              <w:t>574</w:t>
            </w:r>
            <w:r w:rsidR="00727DED">
              <w:rPr>
                <w:noProof/>
                <w:webHidden/>
              </w:rPr>
              <w:fldChar w:fldCharType="end"/>
            </w:r>
          </w:hyperlink>
        </w:p>
        <w:p w14:paraId="1ACEA393" w14:textId="176EA53B"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09" w:history="1">
            <w:r w:rsidR="00727DED" w:rsidRPr="0003781B">
              <w:rPr>
                <w:rStyle w:val="Hipersaitas"/>
              </w:rPr>
              <w:t>9.1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Authentication of a non-Union NETP (Non-Union and Import Schemes)</w:t>
            </w:r>
            <w:r w:rsidR="00727DED">
              <w:rPr>
                <w:webHidden/>
              </w:rPr>
              <w:tab/>
            </w:r>
            <w:r w:rsidR="00727DED">
              <w:rPr>
                <w:webHidden/>
              </w:rPr>
              <w:fldChar w:fldCharType="begin"/>
            </w:r>
            <w:r w:rsidR="00727DED">
              <w:rPr>
                <w:webHidden/>
              </w:rPr>
              <w:instrText xml:space="preserve"> PAGEREF _Toc209159509 \h </w:instrText>
            </w:r>
            <w:r w:rsidR="00727DED">
              <w:rPr>
                <w:webHidden/>
              </w:rPr>
            </w:r>
            <w:r w:rsidR="00727DED">
              <w:rPr>
                <w:webHidden/>
              </w:rPr>
              <w:fldChar w:fldCharType="separate"/>
            </w:r>
            <w:r w:rsidR="00727DED">
              <w:rPr>
                <w:webHidden/>
              </w:rPr>
              <w:t>574</w:t>
            </w:r>
            <w:r w:rsidR="00727DED">
              <w:rPr>
                <w:webHidden/>
              </w:rPr>
              <w:fldChar w:fldCharType="end"/>
            </w:r>
          </w:hyperlink>
        </w:p>
        <w:p w14:paraId="04660CA2" w14:textId="58C741EE"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0" w:history="1">
            <w:r w:rsidR="00727DED" w:rsidRPr="0003781B">
              <w:rPr>
                <w:rStyle w:val="Hipersaitas"/>
              </w:rPr>
              <w:t>9.2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Impersonation of a Registered NETP</w:t>
            </w:r>
            <w:r w:rsidR="00727DED">
              <w:rPr>
                <w:webHidden/>
              </w:rPr>
              <w:tab/>
            </w:r>
            <w:r w:rsidR="00727DED">
              <w:rPr>
                <w:webHidden/>
              </w:rPr>
              <w:fldChar w:fldCharType="begin"/>
            </w:r>
            <w:r w:rsidR="00727DED">
              <w:rPr>
                <w:webHidden/>
              </w:rPr>
              <w:instrText xml:space="preserve"> PAGEREF _Toc209159510 \h </w:instrText>
            </w:r>
            <w:r w:rsidR="00727DED">
              <w:rPr>
                <w:webHidden/>
              </w:rPr>
            </w:r>
            <w:r w:rsidR="00727DED">
              <w:rPr>
                <w:webHidden/>
              </w:rPr>
              <w:fldChar w:fldCharType="separate"/>
            </w:r>
            <w:r w:rsidR="00727DED">
              <w:rPr>
                <w:webHidden/>
              </w:rPr>
              <w:t>574</w:t>
            </w:r>
            <w:r w:rsidR="00727DED">
              <w:rPr>
                <w:webHidden/>
              </w:rPr>
              <w:fldChar w:fldCharType="end"/>
            </w:r>
          </w:hyperlink>
        </w:p>
        <w:p w14:paraId="59FF56A0" w14:textId="0145F00A"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1" w:history="1">
            <w:r w:rsidR="00727DED" w:rsidRPr="0003781B">
              <w:rPr>
                <w:rStyle w:val="Hipersaitas"/>
              </w:rPr>
              <w:t>9.3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Authentication of Member State of Identification</w:t>
            </w:r>
            <w:r w:rsidR="00727DED">
              <w:rPr>
                <w:webHidden/>
              </w:rPr>
              <w:tab/>
            </w:r>
            <w:r w:rsidR="00727DED">
              <w:rPr>
                <w:webHidden/>
              </w:rPr>
              <w:fldChar w:fldCharType="begin"/>
            </w:r>
            <w:r w:rsidR="00727DED">
              <w:rPr>
                <w:webHidden/>
              </w:rPr>
              <w:instrText xml:space="preserve"> PAGEREF _Toc209159511 \h </w:instrText>
            </w:r>
            <w:r w:rsidR="00727DED">
              <w:rPr>
                <w:webHidden/>
              </w:rPr>
            </w:r>
            <w:r w:rsidR="00727DED">
              <w:rPr>
                <w:webHidden/>
              </w:rPr>
              <w:fldChar w:fldCharType="separate"/>
            </w:r>
            <w:r w:rsidR="00727DED">
              <w:rPr>
                <w:webHidden/>
              </w:rPr>
              <w:t>575</w:t>
            </w:r>
            <w:r w:rsidR="00727DED">
              <w:rPr>
                <w:webHidden/>
              </w:rPr>
              <w:fldChar w:fldCharType="end"/>
            </w:r>
          </w:hyperlink>
        </w:p>
        <w:p w14:paraId="33AB25AC" w14:textId="3E6069C6"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2" w:history="1">
            <w:r w:rsidR="00727DED" w:rsidRPr="0003781B">
              <w:rPr>
                <w:rStyle w:val="Hipersaitas"/>
              </w:rPr>
              <w:t>9.4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Missing Trader Fraud</w:t>
            </w:r>
            <w:r w:rsidR="00727DED">
              <w:rPr>
                <w:webHidden/>
              </w:rPr>
              <w:tab/>
            </w:r>
            <w:r w:rsidR="00727DED">
              <w:rPr>
                <w:webHidden/>
              </w:rPr>
              <w:fldChar w:fldCharType="begin"/>
            </w:r>
            <w:r w:rsidR="00727DED">
              <w:rPr>
                <w:webHidden/>
              </w:rPr>
              <w:instrText xml:space="preserve"> PAGEREF _Toc209159512 \h </w:instrText>
            </w:r>
            <w:r w:rsidR="00727DED">
              <w:rPr>
                <w:webHidden/>
              </w:rPr>
            </w:r>
            <w:r w:rsidR="00727DED">
              <w:rPr>
                <w:webHidden/>
              </w:rPr>
              <w:fldChar w:fldCharType="separate"/>
            </w:r>
            <w:r w:rsidR="00727DED">
              <w:rPr>
                <w:webHidden/>
              </w:rPr>
              <w:t>575</w:t>
            </w:r>
            <w:r w:rsidR="00727DED">
              <w:rPr>
                <w:webHidden/>
              </w:rPr>
              <w:fldChar w:fldCharType="end"/>
            </w:r>
          </w:hyperlink>
        </w:p>
        <w:p w14:paraId="47D10064" w14:textId="483311FF"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3" w:history="1">
            <w:r w:rsidR="00727DED" w:rsidRPr="0003781B">
              <w:rPr>
                <w:rStyle w:val="Hipersaitas"/>
              </w:rPr>
              <w:t>9.5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Non-Registration</w:t>
            </w:r>
            <w:r w:rsidR="00727DED">
              <w:rPr>
                <w:webHidden/>
              </w:rPr>
              <w:tab/>
            </w:r>
            <w:r w:rsidR="00727DED">
              <w:rPr>
                <w:webHidden/>
              </w:rPr>
              <w:fldChar w:fldCharType="begin"/>
            </w:r>
            <w:r w:rsidR="00727DED">
              <w:rPr>
                <w:webHidden/>
              </w:rPr>
              <w:instrText xml:space="preserve"> PAGEREF _Toc209159513 \h </w:instrText>
            </w:r>
            <w:r w:rsidR="00727DED">
              <w:rPr>
                <w:webHidden/>
              </w:rPr>
            </w:r>
            <w:r w:rsidR="00727DED">
              <w:rPr>
                <w:webHidden/>
              </w:rPr>
              <w:fldChar w:fldCharType="separate"/>
            </w:r>
            <w:r w:rsidR="00727DED">
              <w:rPr>
                <w:webHidden/>
              </w:rPr>
              <w:t>575</w:t>
            </w:r>
            <w:r w:rsidR="00727DED">
              <w:rPr>
                <w:webHidden/>
              </w:rPr>
              <w:fldChar w:fldCharType="end"/>
            </w:r>
          </w:hyperlink>
        </w:p>
        <w:p w14:paraId="3808CC0D" w14:textId="238904CE"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4" w:history="1">
            <w:r w:rsidR="00727DED" w:rsidRPr="0003781B">
              <w:rPr>
                <w:rStyle w:val="Hipersaitas"/>
              </w:rPr>
              <w:t>9.6</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Early Registration</w:t>
            </w:r>
            <w:r w:rsidR="00727DED">
              <w:rPr>
                <w:webHidden/>
              </w:rPr>
              <w:tab/>
            </w:r>
            <w:r w:rsidR="00727DED">
              <w:rPr>
                <w:webHidden/>
              </w:rPr>
              <w:fldChar w:fldCharType="begin"/>
            </w:r>
            <w:r w:rsidR="00727DED">
              <w:rPr>
                <w:webHidden/>
              </w:rPr>
              <w:instrText xml:space="preserve"> PAGEREF _Toc209159514 \h </w:instrText>
            </w:r>
            <w:r w:rsidR="00727DED">
              <w:rPr>
                <w:webHidden/>
              </w:rPr>
            </w:r>
            <w:r w:rsidR="00727DED">
              <w:rPr>
                <w:webHidden/>
              </w:rPr>
              <w:fldChar w:fldCharType="separate"/>
            </w:r>
            <w:r w:rsidR="00727DED">
              <w:rPr>
                <w:webHidden/>
              </w:rPr>
              <w:t>575</w:t>
            </w:r>
            <w:r w:rsidR="00727DED">
              <w:rPr>
                <w:webHidden/>
              </w:rPr>
              <w:fldChar w:fldCharType="end"/>
            </w:r>
          </w:hyperlink>
        </w:p>
        <w:p w14:paraId="4488F2C1" w14:textId="7EF55C24"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5" w:history="1">
            <w:r w:rsidR="00727DED" w:rsidRPr="0003781B">
              <w:rPr>
                <w:rStyle w:val="Hipersaitas"/>
              </w:rPr>
              <w:t>9.7</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Common Risks</w:t>
            </w:r>
            <w:r w:rsidR="00727DED">
              <w:rPr>
                <w:webHidden/>
              </w:rPr>
              <w:tab/>
            </w:r>
            <w:r w:rsidR="00727DED">
              <w:rPr>
                <w:webHidden/>
              </w:rPr>
              <w:fldChar w:fldCharType="begin"/>
            </w:r>
            <w:r w:rsidR="00727DED">
              <w:rPr>
                <w:webHidden/>
              </w:rPr>
              <w:instrText xml:space="preserve"> PAGEREF _Toc209159515 \h </w:instrText>
            </w:r>
            <w:r w:rsidR="00727DED">
              <w:rPr>
                <w:webHidden/>
              </w:rPr>
            </w:r>
            <w:r w:rsidR="00727DED">
              <w:rPr>
                <w:webHidden/>
              </w:rPr>
              <w:fldChar w:fldCharType="separate"/>
            </w:r>
            <w:r w:rsidR="00727DED">
              <w:rPr>
                <w:webHidden/>
              </w:rPr>
              <w:t>576</w:t>
            </w:r>
            <w:r w:rsidR="00727DED">
              <w:rPr>
                <w:webHidden/>
              </w:rPr>
              <w:fldChar w:fldCharType="end"/>
            </w:r>
          </w:hyperlink>
        </w:p>
        <w:p w14:paraId="54D59C65" w14:textId="22DCCE5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16" w:history="1">
            <w:r w:rsidR="00727DED" w:rsidRPr="0003781B">
              <w:rPr>
                <w:rStyle w:val="Hipersaitas"/>
                <w:noProof/>
              </w:rPr>
              <w:t>9.7.1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Teething Problems</w:t>
            </w:r>
            <w:r w:rsidR="00727DED">
              <w:rPr>
                <w:noProof/>
                <w:webHidden/>
              </w:rPr>
              <w:tab/>
            </w:r>
            <w:r w:rsidR="00727DED">
              <w:rPr>
                <w:noProof/>
                <w:webHidden/>
              </w:rPr>
              <w:fldChar w:fldCharType="begin"/>
            </w:r>
            <w:r w:rsidR="00727DED">
              <w:rPr>
                <w:noProof/>
                <w:webHidden/>
              </w:rPr>
              <w:instrText xml:space="preserve"> PAGEREF _Toc209159516 \h </w:instrText>
            </w:r>
            <w:r w:rsidR="00727DED">
              <w:rPr>
                <w:noProof/>
                <w:webHidden/>
              </w:rPr>
            </w:r>
            <w:r w:rsidR="00727DED">
              <w:rPr>
                <w:noProof/>
                <w:webHidden/>
              </w:rPr>
              <w:fldChar w:fldCharType="separate"/>
            </w:r>
            <w:r w:rsidR="00727DED">
              <w:rPr>
                <w:noProof/>
                <w:webHidden/>
              </w:rPr>
              <w:t>576</w:t>
            </w:r>
            <w:r w:rsidR="00727DED">
              <w:rPr>
                <w:noProof/>
                <w:webHidden/>
              </w:rPr>
              <w:fldChar w:fldCharType="end"/>
            </w:r>
          </w:hyperlink>
        </w:p>
        <w:p w14:paraId="21DDB712" w14:textId="5916D361" w:rsidR="00727DED" w:rsidRDefault="000E2297">
          <w:pPr>
            <w:pStyle w:val="Turinys1"/>
            <w:rPr>
              <w:rFonts w:asciiTheme="minorHAnsi" w:eastAsiaTheme="minorEastAsia" w:hAnsiTheme="minorHAnsi" w:cstheme="minorBidi"/>
              <w:b w:val="0"/>
              <w:caps w:val="0"/>
              <w:noProof/>
              <w:kern w:val="2"/>
              <w:sz w:val="24"/>
              <w:lang w:val="en-US" w:eastAsia="en-US"/>
              <w14:ligatures w14:val="standardContextual"/>
            </w:rPr>
          </w:pPr>
          <w:hyperlink w:anchor="_Toc209159517" w:history="1">
            <w:r w:rsidR="00727DED" w:rsidRPr="0003781B">
              <w:rPr>
                <w:rStyle w:val="Hipersaitas"/>
                <w:noProof/>
              </w:rPr>
              <w:t>10</w:t>
            </w:r>
            <w:r w:rsidR="00727DED">
              <w:rPr>
                <w:rFonts w:asciiTheme="minorHAnsi" w:eastAsiaTheme="minorEastAsia" w:hAnsiTheme="minorHAnsi" w:cstheme="minorBidi"/>
                <w:b w:val="0"/>
                <w:caps w:val="0"/>
                <w:noProof/>
                <w:kern w:val="2"/>
                <w:sz w:val="24"/>
                <w:lang w:val="en-US" w:eastAsia="en-US"/>
                <w14:ligatures w14:val="standardContextual"/>
              </w:rPr>
              <w:tab/>
            </w:r>
            <w:r w:rsidR="00727DED" w:rsidRPr="0003781B">
              <w:rPr>
                <w:rStyle w:val="Hipersaitas"/>
                <w:noProof/>
              </w:rPr>
              <w:t>Appendices</w:t>
            </w:r>
            <w:r w:rsidR="00727DED">
              <w:rPr>
                <w:noProof/>
                <w:webHidden/>
              </w:rPr>
              <w:tab/>
            </w:r>
            <w:r w:rsidR="00727DED">
              <w:rPr>
                <w:noProof/>
                <w:webHidden/>
              </w:rPr>
              <w:fldChar w:fldCharType="begin"/>
            </w:r>
            <w:r w:rsidR="00727DED">
              <w:rPr>
                <w:noProof/>
                <w:webHidden/>
              </w:rPr>
              <w:instrText xml:space="preserve"> PAGEREF _Toc209159517 \h </w:instrText>
            </w:r>
            <w:r w:rsidR="00727DED">
              <w:rPr>
                <w:noProof/>
                <w:webHidden/>
              </w:rPr>
            </w:r>
            <w:r w:rsidR="00727DED">
              <w:rPr>
                <w:noProof/>
                <w:webHidden/>
              </w:rPr>
              <w:fldChar w:fldCharType="separate"/>
            </w:r>
            <w:r w:rsidR="00727DED">
              <w:rPr>
                <w:noProof/>
                <w:webHidden/>
              </w:rPr>
              <w:t>577</w:t>
            </w:r>
            <w:r w:rsidR="00727DED">
              <w:rPr>
                <w:noProof/>
                <w:webHidden/>
              </w:rPr>
              <w:fldChar w:fldCharType="end"/>
            </w:r>
          </w:hyperlink>
        </w:p>
        <w:p w14:paraId="51C4E1FD" w14:textId="414471F6"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18" w:history="1">
            <w:r w:rsidR="00727DED" w:rsidRPr="0003781B">
              <w:rPr>
                <w:rStyle w:val="Hipersaitas"/>
              </w:rPr>
              <w:t>10.1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OSS Validation Module</w:t>
            </w:r>
            <w:r w:rsidR="00727DED">
              <w:rPr>
                <w:webHidden/>
              </w:rPr>
              <w:tab/>
            </w:r>
            <w:r w:rsidR="00727DED">
              <w:rPr>
                <w:webHidden/>
              </w:rPr>
              <w:fldChar w:fldCharType="begin"/>
            </w:r>
            <w:r w:rsidR="00727DED">
              <w:rPr>
                <w:webHidden/>
              </w:rPr>
              <w:instrText xml:space="preserve"> PAGEREF _Toc209159518 \h </w:instrText>
            </w:r>
            <w:r w:rsidR="00727DED">
              <w:rPr>
                <w:webHidden/>
              </w:rPr>
            </w:r>
            <w:r w:rsidR="00727DED">
              <w:rPr>
                <w:webHidden/>
              </w:rPr>
              <w:fldChar w:fldCharType="separate"/>
            </w:r>
            <w:r w:rsidR="00727DED">
              <w:rPr>
                <w:webHidden/>
              </w:rPr>
              <w:t>577</w:t>
            </w:r>
            <w:r w:rsidR="00727DED">
              <w:rPr>
                <w:webHidden/>
              </w:rPr>
              <w:fldChar w:fldCharType="end"/>
            </w:r>
          </w:hyperlink>
        </w:p>
        <w:p w14:paraId="091E8673" w14:textId="7024F1B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19" w:history="1">
            <w:r w:rsidR="00727DED" w:rsidRPr="0003781B">
              <w:rPr>
                <w:rStyle w:val="Hipersaitas"/>
                <w:noProof/>
              </w:rPr>
              <w:t>10.1.1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Functional and non-Functional requirements</w:t>
            </w:r>
            <w:r w:rsidR="00727DED">
              <w:rPr>
                <w:noProof/>
                <w:webHidden/>
              </w:rPr>
              <w:tab/>
            </w:r>
            <w:r w:rsidR="00727DED">
              <w:rPr>
                <w:noProof/>
                <w:webHidden/>
              </w:rPr>
              <w:fldChar w:fldCharType="begin"/>
            </w:r>
            <w:r w:rsidR="00727DED">
              <w:rPr>
                <w:noProof/>
                <w:webHidden/>
              </w:rPr>
              <w:instrText xml:space="preserve"> PAGEREF _Toc209159519 \h </w:instrText>
            </w:r>
            <w:r w:rsidR="00727DED">
              <w:rPr>
                <w:noProof/>
                <w:webHidden/>
              </w:rPr>
            </w:r>
            <w:r w:rsidR="00727DED">
              <w:rPr>
                <w:noProof/>
                <w:webHidden/>
              </w:rPr>
              <w:fldChar w:fldCharType="separate"/>
            </w:r>
            <w:r w:rsidR="00727DED">
              <w:rPr>
                <w:noProof/>
                <w:webHidden/>
              </w:rPr>
              <w:t>577</w:t>
            </w:r>
            <w:r w:rsidR="00727DED">
              <w:rPr>
                <w:noProof/>
                <w:webHidden/>
              </w:rPr>
              <w:fldChar w:fldCharType="end"/>
            </w:r>
          </w:hyperlink>
        </w:p>
        <w:p w14:paraId="73188D97" w14:textId="799B7E9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20" w:history="1">
            <w:r w:rsidR="00727DED" w:rsidRPr="0003781B">
              <w:rPr>
                <w:rStyle w:val="Hipersaitas"/>
                <w:noProof/>
              </w:rPr>
              <w:t>10.1.2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Business and Technical Rules covered by OSS Validation Module</w:t>
            </w:r>
            <w:r w:rsidR="00727DED">
              <w:rPr>
                <w:noProof/>
                <w:webHidden/>
              </w:rPr>
              <w:tab/>
            </w:r>
            <w:r w:rsidR="00727DED">
              <w:rPr>
                <w:noProof/>
                <w:webHidden/>
              </w:rPr>
              <w:fldChar w:fldCharType="begin"/>
            </w:r>
            <w:r w:rsidR="00727DED">
              <w:rPr>
                <w:noProof/>
                <w:webHidden/>
              </w:rPr>
              <w:instrText xml:space="preserve"> PAGEREF _Toc209159520 \h </w:instrText>
            </w:r>
            <w:r w:rsidR="00727DED">
              <w:rPr>
                <w:noProof/>
                <w:webHidden/>
              </w:rPr>
            </w:r>
            <w:r w:rsidR="00727DED">
              <w:rPr>
                <w:noProof/>
                <w:webHidden/>
              </w:rPr>
              <w:fldChar w:fldCharType="separate"/>
            </w:r>
            <w:r w:rsidR="00727DED">
              <w:rPr>
                <w:noProof/>
                <w:webHidden/>
              </w:rPr>
              <w:t>579</w:t>
            </w:r>
            <w:r w:rsidR="00727DED">
              <w:rPr>
                <w:noProof/>
                <w:webHidden/>
              </w:rPr>
              <w:fldChar w:fldCharType="end"/>
            </w:r>
          </w:hyperlink>
        </w:p>
        <w:p w14:paraId="0FFCD351" w14:textId="1F5526AF"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21" w:history="1">
            <w:r w:rsidR="00727DED" w:rsidRPr="0003781B">
              <w:rPr>
                <w:rStyle w:val="Hipersaitas"/>
              </w:rPr>
              <w:t>10.2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Coverage Matrix</w:t>
            </w:r>
            <w:r w:rsidR="00727DED">
              <w:rPr>
                <w:webHidden/>
              </w:rPr>
              <w:tab/>
            </w:r>
            <w:r w:rsidR="00727DED">
              <w:rPr>
                <w:webHidden/>
              </w:rPr>
              <w:fldChar w:fldCharType="begin"/>
            </w:r>
            <w:r w:rsidR="00727DED">
              <w:rPr>
                <w:webHidden/>
              </w:rPr>
              <w:instrText xml:space="preserve"> PAGEREF _Toc209159521 \h </w:instrText>
            </w:r>
            <w:r w:rsidR="00727DED">
              <w:rPr>
                <w:webHidden/>
              </w:rPr>
            </w:r>
            <w:r w:rsidR="00727DED">
              <w:rPr>
                <w:webHidden/>
              </w:rPr>
              <w:fldChar w:fldCharType="separate"/>
            </w:r>
            <w:r w:rsidR="00727DED">
              <w:rPr>
                <w:webHidden/>
              </w:rPr>
              <w:t>580</w:t>
            </w:r>
            <w:r w:rsidR="00727DED">
              <w:rPr>
                <w:webHidden/>
              </w:rPr>
              <w:fldChar w:fldCharType="end"/>
            </w:r>
          </w:hyperlink>
        </w:p>
        <w:p w14:paraId="71438ED5" w14:textId="1257BBB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22" w:history="1">
            <w:r w:rsidR="00727DED" w:rsidRPr="0003781B">
              <w:rPr>
                <w:rStyle w:val="Hipersaitas"/>
                <w:noProof/>
              </w:rPr>
              <w:t>10.2.1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w:t>
            </w:r>
            <w:r w:rsidR="00727DED">
              <w:rPr>
                <w:noProof/>
                <w:webHidden/>
              </w:rPr>
              <w:tab/>
            </w:r>
            <w:r w:rsidR="00727DED">
              <w:rPr>
                <w:noProof/>
                <w:webHidden/>
              </w:rPr>
              <w:fldChar w:fldCharType="begin"/>
            </w:r>
            <w:r w:rsidR="00727DED">
              <w:rPr>
                <w:noProof/>
                <w:webHidden/>
              </w:rPr>
              <w:instrText xml:space="preserve"> PAGEREF _Toc209159522 \h </w:instrText>
            </w:r>
            <w:r w:rsidR="00727DED">
              <w:rPr>
                <w:noProof/>
                <w:webHidden/>
              </w:rPr>
            </w:r>
            <w:r w:rsidR="00727DED">
              <w:rPr>
                <w:noProof/>
                <w:webHidden/>
              </w:rPr>
              <w:fldChar w:fldCharType="separate"/>
            </w:r>
            <w:r w:rsidR="00727DED">
              <w:rPr>
                <w:noProof/>
                <w:webHidden/>
              </w:rPr>
              <w:t>580</w:t>
            </w:r>
            <w:r w:rsidR="00727DED">
              <w:rPr>
                <w:noProof/>
                <w:webHidden/>
              </w:rPr>
              <w:fldChar w:fldCharType="end"/>
            </w:r>
          </w:hyperlink>
        </w:p>
        <w:p w14:paraId="47CB7B5D" w14:textId="37345FF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23" w:history="1">
            <w:r w:rsidR="00727DED" w:rsidRPr="0003781B">
              <w:rPr>
                <w:rStyle w:val="Hipersaitas"/>
                <w:noProof/>
              </w:rPr>
              <w:t>10.2.2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w:t>
            </w:r>
            <w:r w:rsidR="00727DED">
              <w:rPr>
                <w:noProof/>
                <w:webHidden/>
              </w:rPr>
              <w:tab/>
            </w:r>
            <w:r w:rsidR="00727DED">
              <w:rPr>
                <w:noProof/>
                <w:webHidden/>
              </w:rPr>
              <w:fldChar w:fldCharType="begin"/>
            </w:r>
            <w:r w:rsidR="00727DED">
              <w:rPr>
                <w:noProof/>
                <w:webHidden/>
              </w:rPr>
              <w:instrText xml:space="preserve"> PAGEREF _Toc209159523 \h </w:instrText>
            </w:r>
            <w:r w:rsidR="00727DED">
              <w:rPr>
                <w:noProof/>
                <w:webHidden/>
              </w:rPr>
            </w:r>
            <w:r w:rsidR="00727DED">
              <w:rPr>
                <w:noProof/>
                <w:webHidden/>
              </w:rPr>
              <w:fldChar w:fldCharType="separate"/>
            </w:r>
            <w:r w:rsidR="00727DED">
              <w:rPr>
                <w:noProof/>
                <w:webHidden/>
              </w:rPr>
              <w:t>581</w:t>
            </w:r>
            <w:r w:rsidR="00727DED">
              <w:rPr>
                <w:noProof/>
                <w:webHidden/>
              </w:rPr>
              <w:fldChar w:fldCharType="end"/>
            </w:r>
          </w:hyperlink>
        </w:p>
        <w:p w14:paraId="64486D88" w14:textId="3F9B7FE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24" w:history="1">
            <w:r w:rsidR="00727DED" w:rsidRPr="0003781B">
              <w:rPr>
                <w:rStyle w:val="Hipersaitas"/>
                <w:noProof/>
              </w:rPr>
              <w:t>10.2.3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w:t>
            </w:r>
            <w:r w:rsidR="00727DED">
              <w:rPr>
                <w:noProof/>
                <w:webHidden/>
              </w:rPr>
              <w:tab/>
            </w:r>
            <w:r w:rsidR="00727DED">
              <w:rPr>
                <w:noProof/>
                <w:webHidden/>
              </w:rPr>
              <w:fldChar w:fldCharType="begin"/>
            </w:r>
            <w:r w:rsidR="00727DED">
              <w:rPr>
                <w:noProof/>
                <w:webHidden/>
              </w:rPr>
              <w:instrText xml:space="preserve"> PAGEREF _Toc209159524 \h </w:instrText>
            </w:r>
            <w:r w:rsidR="00727DED">
              <w:rPr>
                <w:noProof/>
                <w:webHidden/>
              </w:rPr>
            </w:r>
            <w:r w:rsidR="00727DED">
              <w:rPr>
                <w:noProof/>
                <w:webHidden/>
              </w:rPr>
              <w:fldChar w:fldCharType="separate"/>
            </w:r>
            <w:r w:rsidR="00727DED">
              <w:rPr>
                <w:noProof/>
                <w:webHidden/>
              </w:rPr>
              <w:t>583</w:t>
            </w:r>
            <w:r w:rsidR="00727DED">
              <w:rPr>
                <w:noProof/>
                <w:webHidden/>
              </w:rPr>
              <w:fldChar w:fldCharType="end"/>
            </w:r>
          </w:hyperlink>
        </w:p>
        <w:p w14:paraId="499EF6F0" w14:textId="1D9D0546"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25" w:history="1">
            <w:r w:rsidR="00727DED" w:rsidRPr="0003781B">
              <w:rPr>
                <w:rStyle w:val="Hipersaitas"/>
              </w:rPr>
              <w:t>10.3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ISO 3166-1 Numeric Country Codes and Alpha-2 Codes</w:t>
            </w:r>
            <w:r w:rsidR="00727DED">
              <w:rPr>
                <w:webHidden/>
              </w:rPr>
              <w:tab/>
            </w:r>
            <w:r w:rsidR="00727DED">
              <w:rPr>
                <w:webHidden/>
              </w:rPr>
              <w:fldChar w:fldCharType="begin"/>
            </w:r>
            <w:r w:rsidR="00727DED">
              <w:rPr>
                <w:webHidden/>
              </w:rPr>
              <w:instrText xml:space="preserve"> PAGEREF _Toc209159525 \h </w:instrText>
            </w:r>
            <w:r w:rsidR="00727DED">
              <w:rPr>
                <w:webHidden/>
              </w:rPr>
            </w:r>
            <w:r w:rsidR="00727DED">
              <w:rPr>
                <w:webHidden/>
              </w:rPr>
              <w:fldChar w:fldCharType="separate"/>
            </w:r>
            <w:r w:rsidR="00727DED">
              <w:rPr>
                <w:webHidden/>
              </w:rPr>
              <w:t>584</w:t>
            </w:r>
            <w:r w:rsidR="00727DED">
              <w:rPr>
                <w:webHidden/>
              </w:rPr>
              <w:fldChar w:fldCharType="end"/>
            </w:r>
          </w:hyperlink>
        </w:p>
        <w:p w14:paraId="72742AAE" w14:textId="4D98DD3A"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26" w:history="1">
            <w:r w:rsidR="00727DED" w:rsidRPr="0003781B">
              <w:rPr>
                <w:rStyle w:val="Hipersaitas"/>
              </w:rPr>
              <w:t>10.4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List of Currencies</w:t>
            </w:r>
            <w:r w:rsidR="00727DED">
              <w:rPr>
                <w:webHidden/>
              </w:rPr>
              <w:tab/>
            </w:r>
            <w:r w:rsidR="00727DED">
              <w:rPr>
                <w:webHidden/>
              </w:rPr>
              <w:fldChar w:fldCharType="begin"/>
            </w:r>
            <w:r w:rsidR="00727DED">
              <w:rPr>
                <w:webHidden/>
              </w:rPr>
              <w:instrText xml:space="preserve"> PAGEREF _Toc209159526 \h </w:instrText>
            </w:r>
            <w:r w:rsidR="00727DED">
              <w:rPr>
                <w:webHidden/>
              </w:rPr>
            </w:r>
            <w:r w:rsidR="00727DED">
              <w:rPr>
                <w:webHidden/>
              </w:rPr>
              <w:fldChar w:fldCharType="separate"/>
            </w:r>
            <w:r w:rsidR="00727DED">
              <w:rPr>
                <w:webHidden/>
              </w:rPr>
              <w:t>584</w:t>
            </w:r>
            <w:r w:rsidR="00727DED">
              <w:rPr>
                <w:webHidden/>
              </w:rPr>
              <w:fldChar w:fldCharType="end"/>
            </w:r>
          </w:hyperlink>
        </w:p>
        <w:p w14:paraId="6D9638B7" w14:textId="4F572732"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27" w:history="1">
            <w:r w:rsidR="00727DED" w:rsidRPr="0003781B">
              <w:rPr>
                <w:rStyle w:val="Hipersaitas"/>
              </w:rPr>
              <w:t>10.5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Territorial Features</w:t>
            </w:r>
            <w:r w:rsidR="00727DED">
              <w:rPr>
                <w:webHidden/>
              </w:rPr>
              <w:tab/>
            </w:r>
            <w:r w:rsidR="00727DED">
              <w:rPr>
                <w:webHidden/>
              </w:rPr>
              <w:fldChar w:fldCharType="begin"/>
            </w:r>
            <w:r w:rsidR="00727DED">
              <w:rPr>
                <w:webHidden/>
              </w:rPr>
              <w:instrText xml:space="preserve"> PAGEREF _Toc209159527 \h </w:instrText>
            </w:r>
            <w:r w:rsidR="00727DED">
              <w:rPr>
                <w:webHidden/>
              </w:rPr>
            </w:r>
            <w:r w:rsidR="00727DED">
              <w:rPr>
                <w:webHidden/>
              </w:rPr>
              <w:fldChar w:fldCharType="separate"/>
            </w:r>
            <w:r w:rsidR="00727DED">
              <w:rPr>
                <w:webHidden/>
              </w:rPr>
              <w:t>586</w:t>
            </w:r>
            <w:r w:rsidR="00727DED">
              <w:rPr>
                <w:webHidden/>
              </w:rPr>
              <w:fldChar w:fldCharType="end"/>
            </w:r>
          </w:hyperlink>
        </w:p>
        <w:p w14:paraId="370AA6B6" w14:textId="33F00112"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28" w:history="1">
            <w:r w:rsidR="00727DED" w:rsidRPr="0003781B">
              <w:rPr>
                <w:rStyle w:val="Hipersaitas"/>
              </w:rPr>
              <w:t>10.6</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Message Exchange Scenarios</w:t>
            </w:r>
            <w:r w:rsidR="00727DED">
              <w:rPr>
                <w:webHidden/>
              </w:rPr>
              <w:tab/>
            </w:r>
            <w:r w:rsidR="00727DED">
              <w:rPr>
                <w:webHidden/>
              </w:rPr>
              <w:fldChar w:fldCharType="begin"/>
            </w:r>
            <w:r w:rsidR="00727DED">
              <w:rPr>
                <w:webHidden/>
              </w:rPr>
              <w:instrText xml:space="preserve"> PAGEREF _Toc209159528 \h </w:instrText>
            </w:r>
            <w:r w:rsidR="00727DED">
              <w:rPr>
                <w:webHidden/>
              </w:rPr>
            </w:r>
            <w:r w:rsidR="00727DED">
              <w:rPr>
                <w:webHidden/>
              </w:rPr>
              <w:fldChar w:fldCharType="separate"/>
            </w:r>
            <w:r w:rsidR="00727DED">
              <w:rPr>
                <w:webHidden/>
              </w:rPr>
              <w:t>590</w:t>
            </w:r>
            <w:r w:rsidR="00727DED">
              <w:rPr>
                <w:webHidden/>
              </w:rPr>
              <w:fldChar w:fldCharType="end"/>
            </w:r>
          </w:hyperlink>
        </w:p>
        <w:p w14:paraId="2EAA730D" w14:textId="7230688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29" w:history="1">
            <w:r w:rsidR="00727DED" w:rsidRPr="0003781B">
              <w:rPr>
                <w:rStyle w:val="Hipersaitas"/>
                <w:noProof/>
              </w:rPr>
              <w:t>10.6.1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Registration</w:t>
            </w:r>
            <w:r w:rsidR="00727DED">
              <w:rPr>
                <w:noProof/>
                <w:webHidden/>
              </w:rPr>
              <w:tab/>
            </w:r>
            <w:r w:rsidR="00727DED">
              <w:rPr>
                <w:noProof/>
                <w:webHidden/>
              </w:rPr>
              <w:fldChar w:fldCharType="begin"/>
            </w:r>
            <w:r w:rsidR="00727DED">
              <w:rPr>
                <w:noProof/>
                <w:webHidden/>
              </w:rPr>
              <w:instrText xml:space="preserve"> PAGEREF _Toc209159529 \h </w:instrText>
            </w:r>
            <w:r w:rsidR="00727DED">
              <w:rPr>
                <w:noProof/>
                <w:webHidden/>
              </w:rPr>
            </w:r>
            <w:r w:rsidR="00727DED">
              <w:rPr>
                <w:noProof/>
                <w:webHidden/>
              </w:rPr>
              <w:fldChar w:fldCharType="separate"/>
            </w:r>
            <w:r w:rsidR="00727DED">
              <w:rPr>
                <w:noProof/>
                <w:webHidden/>
              </w:rPr>
              <w:t>590</w:t>
            </w:r>
            <w:r w:rsidR="00727DED">
              <w:rPr>
                <w:noProof/>
                <w:webHidden/>
              </w:rPr>
              <w:fldChar w:fldCharType="end"/>
            </w:r>
          </w:hyperlink>
        </w:p>
        <w:p w14:paraId="5C0C98E1" w14:textId="4ED732E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0" w:history="1">
            <w:r w:rsidR="00727DED" w:rsidRPr="0003781B">
              <w:rPr>
                <w:rStyle w:val="Hipersaitas"/>
                <w:noProof/>
              </w:rPr>
              <w:t>10.6.2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w:t>
            </w:r>
            <w:r w:rsidR="00727DED">
              <w:rPr>
                <w:noProof/>
                <w:webHidden/>
              </w:rPr>
              <w:tab/>
            </w:r>
            <w:r w:rsidR="00727DED">
              <w:rPr>
                <w:noProof/>
                <w:webHidden/>
              </w:rPr>
              <w:fldChar w:fldCharType="begin"/>
            </w:r>
            <w:r w:rsidR="00727DED">
              <w:rPr>
                <w:noProof/>
                <w:webHidden/>
              </w:rPr>
              <w:instrText xml:space="preserve"> PAGEREF _Toc209159530 \h </w:instrText>
            </w:r>
            <w:r w:rsidR="00727DED">
              <w:rPr>
                <w:noProof/>
                <w:webHidden/>
              </w:rPr>
            </w:r>
            <w:r w:rsidR="00727DED">
              <w:rPr>
                <w:noProof/>
                <w:webHidden/>
              </w:rPr>
              <w:fldChar w:fldCharType="separate"/>
            </w:r>
            <w:r w:rsidR="00727DED">
              <w:rPr>
                <w:noProof/>
                <w:webHidden/>
              </w:rPr>
              <w:t>594</w:t>
            </w:r>
            <w:r w:rsidR="00727DED">
              <w:rPr>
                <w:noProof/>
                <w:webHidden/>
              </w:rPr>
              <w:fldChar w:fldCharType="end"/>
            </w:r>
          </w:hyperlink>
        </w:p>
        <w:p w14:paraId="6A51E3CD" w14:textId="19DE991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1" w:history="1">
            <w:r w:rsidR="00727DED" w:rsidRPr="0003781B">
              <w:rPr>
                <w:rStyle w:val="Hipersaitas"/>
                <w:noProof/>
              </w:rPr>
              <w:t>10.6.3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Payment</w:t>
            </w:r>
            <w:r w:rsidR="00727DED">
              <w:rPr>
                <w:noProof/>
                <w:webHidden/>
              </w:rPr>
              <w:tab/>
            </w:r>
            <w:r w:rsidR="00727DED">
              <w:rPr>
                <w:noProof/>
                <w:webHidden/>
              </w:rPr>
              <w:fldChar w:fldCharType="begin"/>
            </w:r>
            <w:r w:rsidR="00727DED">
              <w:rPr>
                <w:noProof/>
                <w:webHidden/>
              </w:rPr>
              <w:instrText xml:space="preserve"> PAGEREF _Toc209159531 \h </w:instrText>
            </w:r>
            <w:r w:rsidR="00727DED">
              <w:rPr>
                <w:noProof/>
                <w:webHidden/>
              </w:rPr>
            </w:r>
            <w:r w:rsidR="00727DED">
              <w:rPr>
                <w:noProof/>
                <w:webHidden/>
              </w:rPr>
              <w:fldChar w:fldCharType="separate"/>
            </w:r>
            <w:r w:rsidR="00727DED">
              <w:rPr>
                <w:noProof/>
                <w:webHidden/>
              </w:rPr>
              <w:t>597</w:t>
            </w:r>
            <w:r w:rsidR="00727DED">
              <w:rPr>
                <w:noProof/>
                <w:webHidden/>
              </w:rPr>
              <w:fldChar w:fldCharType="end"/>
            </w:r>
          </w:hyperlink>
        </w:p>
        <w:p w14:paraId="629D172C" w14:textId="1137FEE1"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32" w:history="1">
            <w:r w:rsidR="00727DED" w:rsidRPr="0003781B">
              <w:rPr>
                <w:rStyle w:val="Hipersaitas"/>
              </w:rPr>
              <w:t>10.7</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OSS VAT Return Scenarios</w:t>
            </w:r>
            <w:r w:rsidR="00727DED">
              <w:rPr>
                <w:webHidden/>
              </w:rPr>
              <w:tab/>
            </w:r>
            <w:r w:rsidR="00727DED">
              <w:rPr>
                <w:webHidden/>
              </w:rPr>
              <w:fldChar w:fldCharType="begin"/>
            </w:r>
            <w:r w:rsidR="00727DED">
              <w:rPr>
                <w:webHidden/>
              </w:rPr>
              <w:instrText xml:space="preserve"> PAGEREF _Toc209159532 \h </w:instrText>
            </w:r>
            <w:r w:rsidR="00727DED">
              <w:rPr>
                <w:webHidden/>
              </w:rPr>
            </w:r>
            <w:r w:rsidR="00727DED">
              <w:rPr>
                <w:webHidden/>
              </w:rPr>
              <w:fldChar w:fldCharType="separate"/>
            </w:r>
            <w:r w:rsidR="00727DED">
              <w:rPr>
                <w:webHidden/>
              </w:rPr>
              <w:t>598</w:t>
            </w:r>
            <w:r w:rsidR="00727DED">
              <w:rPr>
                <w:webHidden/>
              </w:rPr>
              <w:fldChar w:fldCharType="end"/>
            </w:r>
          </w:hyperlink>
        </w:p>
        <w:p w14:paraId="3F8EDBCF" w14:textId="3FD9D3E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3" w:history="1">
            <w:r w:rsidR="00727DED" w:rsidRPr="0003781B">
              <w:rPr>
                <w:rStyle w:val="Hipersaitas"/>
                <w:noProof/>
              </w:rPr>
              <w:t>10.7.1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Union Scheme VAT Return scenarios</w:t>
            </w:r>
            <w:r w:rsidR="00727DED">
              <w:rPr>
                <w:noProof/>
                <w:webHidden/>
              </w:rPr>
              <w:tab/>
            </w:r>
            <w:r w:rsidR="00727DED">
              <w:rPr>
                <w:noProof/>
                <w:webHidden/>
              </w:rPr>
              <w:fldChar w:fldCharType="begin"/>
            </w:r>
            <w:r w:rsidR="00727DED">
              <w:rPr>
                <w:noProof/>
                <w:webHidden/>
              </w:rPr>
              <w:instrText xml:space="preserve"> PAGEREF _Toc209159533 \h </w:instrText>
            </w:r>
            <w:r w:rsidR="00727DED">
              <w:rPr>
                <w:noProof/>
                <w:webHidden/>
              </w:rPr>
            </w:r>
            <w:r w:rsidR="00727DED">
              <w:rPr>
                <w:noProof/>
                <w:webHidden/>
              </w:rPr>
              <w:fldChar w:fldCharType="separate"/>
            </w:r>
            <w:r w:rsidR="00727DED">
              <w:rPr>
                <w:noProof/>
                <w:webHidden/>
              </w:rPr>
              <w:t>598</w:t>
            </w:r>
            <w:r w:rsidR="00727DED">
              <w:rPr>
                <w:noProof/>
                <w:webHidden/>
              </w:rPr>
              <w:fldChar w:fldCharType="end"/>
            </w:r>
          </w:hyperlink>
        </w:p>
        <w:p w14:paraId="66937275" w14:textId="78FC598B"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4" w:history="1">
            <w:r w:rsidR="00727DED" w:rsidRPr="0003781B">
              <w:rPr>
                <w:rStyle w:val="Hipersaitas"/>
                <w:noProof/>
              </w:rPr>
              <w:t>10.7.2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Non-Union Scheme VAT Return scenarios</w:t>
            </w:r>
            <w:r w:rsidR="00727DED">
              <w:rPr>
                <w:noProof/>
                <w:webHidden/>
              </w:rPr>
              <w:tab/>
            </w:r>
            <w:r w:rsidR="00727DED">
              <w:rPr>
                <w:noProof/>
                <w:webHidden/>
              </w:rPr>
              <w:fldChar w:fldCharType="begin"/>
            </w:r>
            <w:r w:rsidR="00727DED">
              <w:rPr>
                <w:noProof/>
                <w:webHidden/>
              </w:rPr>
              <w:instrText xml:space="preserve"> PAGEREF _Toc209159534 \h </w:instrText>
            </w:r>
            <w:r w:rsidR="00727DED">
              <w:rPr>
                <w:noProof/>
                <w:webHidden/>
              </w:rPr>
            </w:r>
            <w:r w:rsidR="00727DED">
              <w:rPr>
                <w:noProof/>
                <w:webHidden/>
              </w:rPr>
              <w:fldChar w:fldCharType="separate"/>
            </w:r>
            <w:r w:rsidR="00727DED">
              <w:rPr>
                <w:noProof/>
                <w:webHidden/>
              </w:rPr>
              <w:t>612</w:t>
            </w:r>
            <w:r w:rsidR="00727DED">
              <w:rPr>
                <w:noProof/>
                <w:webHidden/>
              </w:rPr>
              <w:fldChar w:fldCharType="end"/>
            </w:r>
          </w:hyperlink>
        </w:p>
        <w:p w14:paraId="419ADFAD" w14:textId="2D1FBC9A"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5" w:history="1">
            <w:r w:rsidR="00727DED" w:rsidRPr="0003781B">
              <w:rPr>
                <w:rStyle w:val="Hipersaitas"/>
                <w:noProof/>
              </w:rPr>
              <w:t>10.7.3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Import Scheme VAT Return scenarios</w:t>
            </w:r>
            <w:r w:rsidR="00727DED">
              <w:rPr>
                <w:noProof/>
                <w:webHidden/>
              </w:rPr>
              <w:tab/>
            </w:r>
            <w:r w:rsidR="00727DED">
              <w:rPr>
                <w:noProof/>
                <w:webHidden/>
              </w:rPr>
              <w:fldChar w:fldCharType="begin"/>
            </w:r>
            <w:r w:rsidR="00727DED">
              <w:rPr>
                <w:noProof/>
                <w:webHidden/>
              </w:rPr>
              <w:instrText xml:space="preserve"> PAGEREF _Toc209159535 \h </w:instrText>
            </w:r>
            <w:r w:rsidR="00727DED">
              <w:rPr>
                <w:noProof/>
                <w:webHidden/>
              </w:rPr>
            </w:r>
            <w:r w:rsidR="00727DED">
              <w:rPr>
                <w:noProof/>
                <w:webHidden/>
              </w:rPr>
              <w:fldChar w:fldCharType="separate"/>
            </w:r>
            <w:r w:rsidR="00727DED">
              <w:rPr>
                <w:noProof/>
                <w:webHidden/>
              </w:rPr>
              <w:t>615</w:t>
            </w:r>
            <w:r w:rsidR="00727DED">
              <w:rPr>
                <w:noProof/>
                <w:webHidden/>
              </w:rPr>
              <w:fldChar w:fldCharType="end"/>
            </w:r>
          </w:hyperlink>
        </w:p>
        <w:p w14:paraId="6D83BC46" w14:textId="6BB24A79"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36" w:history="1">
            <w:r w:rsidR="00727DED" w:rsidRPr="0003781B">
              <w:rPr>
                <w:rStyle w:val="Hipersaitas"/>
              </w:rPr>
              <w:t>10.8</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Split Payment Calculation Examples</w:t>
            </w:r>
            <w:r w:rsidR="00727DED">
              <w:rPr>
                <w:webHidden/>
              </w:rPr>
              <w:tab/>
            </w:r>
            <w:r w:rsidR="00727DED">
              <w:rPr>
                <w:webHidden/>
              </w:rPr>
              <w:fldChar w:fldCharType="begin"/>
            </w:r>
            <w:r w:rsidR="00727DED">
              <w:rPr>
                <w:webHidden/>
              </w:rPr>
              <w:instrText xml:space="preserve"> PAGEREF _Toc209159536 \h </w:instrText>
            </w:r>
            <w:r w:rsidR="00727DED">
              <w:rPr>
                <w:webHidden/>
              </w:rPr>
            </w:r>
            <w:r w:rsidR="00727DED">
              <w:rPr>
                <w:webHidden/>
              </w:rPr>
              <w:fldChar w:fldCharType="separate"/>
            </w:r>
            <w:r w:rsidR="00727DED">
              <w:rPr>
                <w:webHidden/>
              </w:rPr>
              <w:t>617</w:t>
            </w:r>
            <w:r w:rsidR="00727DED">
              <w:rPr>
                <w:webHidden/>
              </w:rPr>
              <w:fldChar w:fldCharType="end"/>
            </w:r>
          </w:hyperlink>
        </w:p>
        <w:p w14:paraId="71DAADC2" w14:textId="79D5CD05"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7" w:history="1">
            <w:r w:rsidR="00727DED" w:rsidRPr="0003781B">
              <w:rPr>
                <w:rStyle w:val="Hipersaitas"/>
                <w:noProof/>
              </w:rPr>
              <w:t>10.8.1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 – First Payment, No Reminder</w:t>
            </w:r>
            <w:r w:rsidR="00727DED">
              <w:rPr>
                <w:noProof/>
                <w:webHidden/>
              </w:rPr>
              <w:tab/>
            </w:r>
            <w:r w:rsidR="00727DED">
              <w:rPr>
                <w:noProof/>
                <w:webHidden/>
              </w:rPr>
              <w:fldChar w:fldCharType="begin"/>
            </w:r>
            <w:r w:rsidR="00727DED">
              <w:rPr>
                <w:noProof/>
                <w:webHidden/>
              </w:rPr>
              <w:instrText xml:space="preserve"> PAGEREF _Toc209159537 \h </w:instrText>
            </w:r>
            <w:r w:rsidR="00727DED">
              <w:rPr>
                <w:noProof/>
                <w:webHidden/>
              </w:rPr>
            </w:r>
            <w:r w:rsidR="00727DED">
              <w:rPr>
                <w:noProof/>
                <w:webHidden/>
              </w:rPr>
              <w:fldChar w:fldCharType="separate"/>
            </w:r>
            <w:r w:rsidR="00727DED">
              <w:rPr>
                <w:noProof/>
                <w:webHidden/>
              </w:rPr>
              <w:t>617</w:t>
            </w:r>
            <w:r w:rsidR="00727DED">
              <w:rPr>
                <w:noProof/>
                <w:webHidden/>
              </w:rPr>
              <w:fldChar w:fldCharType="end"/>
            </w:r>
          </w:hyperlink>
        </w:p>
        <w:p w14:paraId="6D48CDB5" w14:textId="6DEE64B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38" w:history="1">
            <w:r w:rsidR="00727DED" w:rsidRPr="0003781B">
              <w:rPr>
                <w:rStyle w:val="Hipersaitas"/>
                <w:noProof/>
              </w:rPr>
              <w:t>10.8.2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 – Second Payment, Reminders from MSCON</w:t>
            </w:r>
            <w:r w:rsidR="00727DED">
              <w:rPr>
                <w:noProof/>
                <w:webHidden/>
              </w:rPr>
              <w:tab/>
            </w:r>
            <w:r w:rsidR="00727DED">
              <w:rPr>
                <w:noProof/>
                <w:webHidden/>
              </w:rPr>
              <w:fldChar w:fldCharType="begin"/>
            </w:r>
            <w:r w:rsidR="00727DED">
              <w:rPr>
                <w:noProof/>
                <w:webHidden/>
              </w:rPr>
              <w:instrText xml:space="preserve"> PAGEREF _Toc209159538 \h </w:instrText>
            </w:r>
            <w:r w:rsidR="00727DED">
              <w:rPr>
                <w:noProof/>
                <w:webHidden/>
              </w:rPr>
            </w:r>
            <w:r w:rsidR="00727DED">
              <w:rPr>
                <w:noProof/>
                <w:webHidden/>
              </w:rPr>
              <w:fldChar w:fldCharType="separate"/>
            </w:r>
            <w:r w:rsidR="00727DED">
              <w:rPr>
                <w:noProof/>
                <w:webHidden/>
              </w:rPr>
              <w:t>617</w:t>
            </w:r>
            <w:r w:rsidR="00727DED">
              <w:rPr>
                <w:noProof/>
                <w:webHidden/>
              </w:rPr>
              <w:fldChar w:fldCharType="end"/>
            </w:r>
          </w:hyperlink>
        </w:p>
        <w:p w14:paraId="1D0877B1" w14:textId="46A1C7AC"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39" w:history="1">
            <w:r w:rsidR="00727DED" w:rsidRPr="0003781B">
              <w:rPr>
                <w:rStyle w:val="Hipersaitas"/>
              </w:rPr>
              <w:t>10.9</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Reimbursement Calculation Examples</w:t>
            </w:r>
            <w:r w:rsidR="00727DED">
              <w:rPr>
                <w:webHidden/>
              </w:rPr>
              <w:tab/>
            </w:r>
            <w:r w:rsidR="00727DED">
              <w:rPr>
                <w:webHidden/>
              </w:rPr>
              <w:fldChar w:fldCharType="begin"/>
            </w:r>
            <w:r w:rsidR="00727DED">
              <w:rPr>
                <w:webHidden/>
              </w:rPr>
              <w:instrText xml:space="preserve"> PAGEREF _Toc209159539 \h </w:instrText>
            </w:r>
            <w:r w:rsidR="00727DED">
              <w:rPr>
                <w:webHidden/>
              </w:rPr>
            </w:r>
            <w:r w:rsidR="00727DED">
              <w:rPr>
                <w:webHidden/>
              </w:rPr>
              <w:fldChar w:fldCharType="separate"/>
            </w:r>
            <w:r w:rsidR="00727DED">
              <w:rPr>
                <w:webHidden/>
              </w:rPr>
              <w:t>618</w:t>
            </w:r>
            <w:r w:rsidR="00727DED">
              <w:rPr>
                <w:webHidden/>
              </w:rPr>
              <w:fldChar w:fldCharType="end"/>
            </w:r>
          </w:hyperlink>
        </w:p>
        <w:p w14:paraId="68E47A2B" w14:textId="0FC0B8A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0" w:history="1">
            <w:r w:rsidR="00727DED" w:rsidRPr="0003781B">
              <w:rPr>
                <w:rStyle w:val="Hipersaitas"/>
                <w:noProof/>
              </w:rPr>
              <w:t>10.9.1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evaluation methods are foreseen:</w:t>
            </w:r>
            <w:r w:rsidR="00727DED">
              <w:rPr>
                <w:noProof/>
                <w:webHidden/>
              </w:rPr>
              <w:tab/>
            </w:r>
            <w:r w:rsidR="00727DED">
              <w:rPr>
                <w:noProof/>
                <w:webHidden/>
              </w:rPr>
              <w:fldChar w:fldCharType="begin"/>
            </w:r>
            <w:r w:rsidR="00727DED">
              <w:rPr>
                <w:noProof/>
                <w:webHidden/>
              </w:rPr>
              <w:instrText xml:space="preserve"> PAGEREF _Toc209159540 \h </w:instrText>
            </w:r>
            <w:r w:rsidR="00727DED">
              <w:rPr>
                <w:noProof/>
                <w:webHidden/>
              </w:rPr>
            </w:r>
            <w:r w:rsidR="00727DED">
              <w:rPr>
                <w:noProof/>
                <w:webHidden/>
              </w:rPr>
              <w:fldChar w:fldCharType="separate"/>
            </w:r>
            <w:r w:rsidR="00727DED">
              <w:rPr>
                <w:noProof/>
                <w:webHidden/>
              </w:rPr>
              <w:t>618</w:t>
            </w:r>
            <w:r w:rsidR="00727DED">
              <w:rPr>
                <w:noProof/>
                <w:webHidden/>
              </w:rPr>
              <w:fldChar w:fldCharType="end"/>
            </w:r>
          </w:hyperlink>
        </w:p>
        <w:p w14:paraId="202FBEA8" w14:textId="55E306E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1" w:history="1">
            <w:r w:rsidR="00727DED" w:rsidRPr="0003781B">
              <w:rPr>
                <w:rStyle w:val="Hipersaitas"/>
                <w:noProof/>
              </w:rPr>
              <w:t>10.9.2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All previous VAT Returns are paid – New VAT Return to be reimbursed.</w:t>
            </w:r>
            <w:r w:rsidR="00727DED">
              <w:rPr>
                <w:noProof/>
                <w:webHidden/>
              </w:rPr>
              <w:tab/>
            </w:r>
            <w:r w:rsidR="00727DED">
              <w:rPr>
                <w:noProof/>
                <w:webHidden/>
              </w:rPr>
              <w:fldChar w:fldCharType="begin"/>
            </w:r>
            <w:r w:rsidR="00727DED">
              <w:rPr>
                <w:noProof/>
                <w:webHidden/>
              </w:rPr>
              <w:instrText xml:space="preserve"> PAGEREF _Toc209159541 \h </w:instrText>
            </w:r>
            <w:r w:rsidR="00727DED">
              <w:rPr>
                <w:noProof/>
                <w:webHidden/>
              </w:rPr>
            </w:r>
            <w:r w:rsidR="00727DED">
              <w:rPr>
                <w:noProof/>
                <w:webHidden/>
              </w:rPr>
              <w:fldChar w:fldCharType="separate"/>
            </w:r>
            <w:r w:rsidR="00727DED">
              <w:rPr>
                <w:noProof/>
                <w:webHidden/>
              </w:rPr>
              <w:t>619</w:t>
            </w:r>
            <w:r w:rsidR="00727DED">
              <w:rPr>
                <w:noProof/>
                <w:webHidden/>
              </w:rPr>
              <w:fldChar w:fldCharType="end"/>
            </w:r>
          </w:hyperlink>
        </w:p>
        <w:p w14:paraId="62B1F03F" w14:textId="1A41AE1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2" w:history="1">
            <w:r w:rsidR="00727DED" w:rsidRPr="0003781B">
              <w:rPr>
                <w:rStyle w:val="Hipersaitas"/>
                <w:noProof/>
              </w:rPr>
              <w:t>10.9.3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All previous VAT Returns are not paid – New VAT Return to be reimbursed.</w:t>
            </w:r>
            <w:r w:rsidR="00727DED">
              <w:rPr>
                <w:noProof/>
                <w:webHidden/>
              </w:rPr>
              <w:tab/>
            </w:r>
            <w:r w:rsidR="00727DED">
              <w:rPr>
                <w:noProof/>
                <w:webHidden/>
              </w:rPr>
              <w:fldChar w:fldCharType="begin"/>
            </w:r>
            <w:r w:rsidR="00727DED">
              <w:rPr>
                <w:noProof/>
                <w:webHidden/>
              </w:rPr>
              <w:instrText xml:space="preserve"> PAGEREF _Toc209159542 \h </w:instrText>
            </w:r>
            <w:r w:rsidR="00727DED">
              <w:rPr>
                <w:noProof/>
                <w:webHidden/>
              </w:rPr>
            </w:r>
            <w:r w:rsidR="00727DED">
              <w:rPr>
                <w:noProof/>
                <w:webHidden/>
              </w:rPr>
              <w:fldChar w:fldCharType="separate"/>
            </w:r>
            <w:r w:rsidR="00727DED">
              <w:rPr>
                <w:noProof/>
                <w:webHidden/>
              </w:rPr>
              <w:t>619</w:t>
            </w:r>
            <w:r w:rsidR="00727DED">
              <w:rPr>
                <w:noProof/>
                <w:webHidden/>
              </w:rPr>
              <w:fldChar w:fldCharType="end"/>
            </w:r>
          </w:hyperlink>
        </w:p>
        <w:p w14:paraId="5F5A8A16" w14:textId="1B76D9DE"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43" w:history="1">
            <w:r w:rsidR="00727DED" w:rsidRPr="0003781B">
              <w:rPr>
                <w:rStyle w:val="Hipersaitas"/>
              </w:rPr>
              <w:t>10.10</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Administrative Cooperation Procedures</w:t>
            </w:r>
            <w:r w:rsidR="00727DED">
              <w:rPr>
                <w:webHidden/>
              </w:rPr>
              <w:tab/>
            </w:r>
            <w:r w:rsidR="00727DED">
              <w:rPr>
                <w:webHidden/>
              </w:rPr>
              <w:fldChar w:fldCharType="begin"/>
            </w:r>
            <w:r w:rsidR="00727DED">
              <w:rPr>
                <w:webHidden/>
              </w:rPr>
              <w:instrText xml:space="preserve"> PAGEREF _Toc209159543 \h </w:instrText>
            </w:r>
            <w:r w:rsidR="00727DED">
              <w:rPr>
                <w:webHidden/>
              </w:rPr>
            </w:r>
            <w:r w:rsidR="00727DED">
              <w:rPr>
                <w:webHidden/>
              </w:rPr>
              <w:fldChar w:fldCharType="separate"/>
            </w:r>
            <w:r w:rsidR="00727DED">
              <w:rPr>
                <w:webHidden/>
              </w:rPr>
              <w:t>620</w:t>
            </w:r>
            <w:r w:rsidR="00727DED">
              <w:rPr>
                <w:webHidden/>
              </w:rPr>
              <w:fldChar w:fldCharType="end"/>
            </w:r>
          </w:hyperlink>
        </w:p>
        <w:p w14:paraId="2F7048BB" w14:textId="05789B03"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44" w:history="1">
            <w:r w:rsidR="00727DED" w:rsidRPr="0003781B">
              <w:rPr>
                <w:rStyle w:val="Hipersaitas"/>
              </w:rPr>
              <w:t>10.11</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Payment Operational Error Management</w:t>
            </w:r>
            <w:r w:rsidR="00727DED">
              <w:rPr>
                <w:webHidden/>
              </w:rPr>
              <w:tab/>
            </w:r>
            <w:r w:rsidR="00727DED">
              <w:rPr>
                <w:webHidden/>
              </w:rPr>
              <w:fldChar w:fldCharType="begin"/>
            </w:r>
            <w:r w:rsidR="00727DED">
              <w:rPr>
                <w:webHidden/>
              </w:rPr>
              <w:instrText xml:space="preserve"> PAGEREF _Toc209159544 \h </w:instrText>
            </w:r>
            <w:r w:rsidR="00727DED">
              <w:rPr>
                <w:webHidden/>
              </w:rPr>
            </w:r>
            <w:r w:rsidR="00727DED">
              <w:rPr>
                <w:webHidden/>
              </w:rPr>
              <w:fldChar w:fldCharType="separate"/>
            </w:r>
            <w:r w:rsidR="00727DED">
              <w:rPr>
                <w:webHidden/>
              </w:rPr>
              <w:t>622</w:t>
            </w:r>
            <w:r w:rsidR="00727DED">
              <w:rPr>
                <w:webHidden/>
              </w:rPr>
              <w:fldChar w:fldCharType="end"/>
            </w:r>
          </w:hyperlink>
        </w:p>
        <w:p w14:paraId="01A30681" w14:textId="5F88580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5" w:history="1">
            <w:r w:rsidR="00727DED" w:rsidRPr="0003781B">
              <w:rPr>
                <w:rStyle w:val="Hipersaitas"/>
                <w:noProof/>
              </w:rPr>
              <w:t>10.11.1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Error in the Bank Transfer - Underpayment</w:t>
            </w:r>
            <w:r w:rsidR="00727DED">
              <w:rPr>
                <w:noProof/>
                <w:webHidden/>
              </w:rPr>
              <w:tab/>
            </w:r>
            <w:r w:rsidR="00727DED">
              <w:rPr>
                <w:noProof/>
                <w:webHidden/>
              </w:rPr>
              <w:fldChar w:fldCharType="begin"/>
            </w:r>
            <w:r w:rsidR="00727DED">
              <w:rPr>
                <w:noProof/>
                <w:webHidden/>
              </w:rPr>
              <w:instrText xml:space="preserve"> PAGEREF _Toc209159545 \h </w:instrText>
            </w:r>
            <w:r w:rsidR="00727DED">
              <w:rPr>
                <w:noProof/>
                <w:webHidden/>
              </w:rPr>
            </w:r>
            <w:r w:rsidR="00727DED">
              <w:rPr>
                <w:noProof/>
                <w:webHidden/>
              </w:rPr>
              <w:fldChar w:fldCharType="separate"/>
            </w:r>
            <w:r w:rsidR="00727DED">
              <w:rPr>
                <w:noProof/>
                <w:webHidden/>
              </w:rPr>
              <w:t>622</w:t>
            </w:r>
            <w:r w:rsidR="00727DED">
              <w:rPr>
                <w:noProof/>
                <w:webHidden/>
              </w:rPr>
              <w:fldChar w:fldCharType="end"/>
            </w:r>
          </w:hyperlink>
        </w:p>
        <w:p w14:paraId="663D2ACC" w14:textId="371960C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6" w:history="1">
            <w:r w:rsidR="00727DED" w:rsidRPr="0003781B">
              <w:rPr>
                <w:rStyle w:val="Hipersaitas"/>
                <w:noProof/>
              </w:rPr>
              <w:t>10.11.2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Error in the Bank Transfer - Overpayment</w:t>
            </w:r>
            <w:r w:rsidR="00727DED">
              <w:rPr>
                <w:noProof/>
                <w:webHidden/>
              </w:rPr>
              <w:tab/>
            </w:r>
            <w:r w:rsidR="00727DED">
              <w:rPr>
                <w:noProof/>
                <w:webHidden/>
              </w:rPr>
              <w:fldChar w:fldCharType="begin"/>
            </w:r>
            <w:r w:rsidR="00727DED">
              <w:rPr>
                <w:noProof/>
                <w:webHidden/>
              </w:rPr>
              <w:instrText xml:space="preserve"> PAGEREF _Toc209159546 \h </w:instrText>
            </w:r>
            <w:r w:rsidR="00727DED">
              <w:rPr>
                <w:noProof/>
                <w:webHidden/>
              </w:rPr>
            </w:r>
            <w:r w:rsidR="00727DED">
              <w:rPr>
                <w:noProof/>
                <w:webHidden/>
              </w:rPr>
              <w:fldChar w:fldCharType="separate"/>
            </w:r>
            <w:r w:rsidR="00727DED">
              <w:rPr>
                <w:noProof/>
                <w:webHidden/>
              </w:rPr>
              <w:t>622</w:t>
            </w:r>
            <w:r w:rsidR="00727DED">
              <w:rPr>
                <w:noProof/>
                <w:webHidden/>
              </w:rPr>
              <w:fldChar w:fldCharType="end"/>
            </w:r>
          </w:hyperlink>
        </w:p>
        <w:p w14:paraId="539FCD32" w14:textId="5355B802"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7" w:history="1">
            <w:r w:rsidR="00727DED" w:rsidRPr="0003781B">
              <w:rPr>
                <w:rStyle w:val="Hipersaitas"/>
                <w:noProof/>
              </w:rPr>
              <w:t>10.11.3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Error in the Payment Information</w:t>
            </w:r>
            <w:r w:rsidR="00727DED">
              <w:rPr>
                <w:noProof/>
                <w:webHidden/>
              </w:rPr>
              <w:tab/>
            </w:r>
            <w:r w:rsidR="00727DED">
              <w:rPr>
                <w:noProof/>
                <w:webHidden/>
              </w:rPr>
              <w:fldChar w:fldCharType="begin"/>
            </w:r>
            <w:r w:rsidR="00727DED">
              <w:rPr>
                <w:noProof/>
                <w:webHidden/>
              </w:rPr>
              <w:instrText xml:space="preserve"> PAGEREF _Toc209159547 \h </w:instrText>
            </w:r>
            <w:r w:rsidR="00727DED">
              <w:rPr>
                <w:noProof/>
                <w:webHidden/>
              </w:rPr>
            </w:r>
            <w:r w:rsidR="00727DED">
              <w:rPr>
                <w:noProof/>
                <w:webHidden/>
              </w:rPr>
              <w:fldChar w:fldCharType="separate"/>
            </w:r>
            <w:r w:rsidR="00727DED">
              <w:rPr>
                <w:noProof/>
                <w:webHidden/>
              </w:rPr>
              <w:t>623</w:t>
            </w:r>
            <w:r w:rsidR="00727DED">
              <w:rPr>
                <w:noProof/>
                <w:webHidden/>
              </w:rPr>
              <w:fldChar w:fldCharType="end"/>
            </w:r>
          </w:hyperlink>
        </w:p>
        <w:p w14:paraId="348FCA7C" w14:textId="628D488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48" w:history="1">
            <w:r w:rsidR="00727DED" w:rsidRPr="0003781B">
              <w:rPr>
                <w:rStyle w:val="Hipersaitas"/>
                <w:noProof/>
              </w:rPr>
              <w:t>10.11.4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Error in the Reimbursement Information</w:t>
            </w:r>
            <w:r w:rsidR="00727DED">
              <w:rPr>
                <w:noProof/>
                <w:webHidden/>
              </w:rPr>
              <w:tab/>
            </w:r>
            <w:r w:rsidR="00727DED">
              <w:rPr>
                <w:noProof/>
                <w:webHidden/>
              </w:rPr>
              <w:fldChar w:fldCharType="begin"/>
            </w:r>
            <w:r w:rsidR="00727DED">
              <w:rPr>
                <w:noProof/>
                <w:webHidden/>
              </w:rPr>
              <w:instrText xml:space="preserve"> PAGEREF _Toc209159548 \h </w:instrText>
            </w:r>
            <w:r w:rsidR="00727DED">
              <w:rPr>
                <w:noProof/>
                <w:webHidden/>
              </w:rPr>
            </w:r>
            <w:r w:rsidR="00727DED">
              <w:rPr>
                <w:noProof/>
                <w:webHidden/>
              </w:rPr>
              <w:fldChar w:fldCharType="separate"/>
            </w:r>
            <w:r w:rsidR="00727DED">
              <w:rPr>
                <w:noProof/>
                <w:webHidden/>
              </w:rPr>
              <w:t>623</w:t>
            </w:r>
            <w:r w:rsidR="00727DED">
              <w:rPr>
                <w:noProof/>
                <w:webHidden/>
              </w:rPr>
              <w:fldChar w:fldCharType="end"/>
            </w:r>
          </w:hyperlink>
        </w:p>
        <w:p w14:paraId="0B57D04A" w14:textId="39BE4BD8"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49" w:history="1">
            <w:r w:rsidR="00727DED" w:rsidRPr="0003781B">
              <w:rPr>
                <w:rStyle w:val="Hipersaitas"/>
              </w:rPr>
              <w:t>10.12</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Implementation of Legal Texts</w:t>
            </w:r>
            <w:r w:rsidR="00727DED">
              <w:rPr>
                <w:webHidden/>
              </w:rPr>
              <w:tab/>
            </w:r>
            <w:r w:rsidR="00727DED">
              <w:rPr>
                <w:webHidden/>
              </w:rPr>
              <w:fldChar w:fldCharType="begin"/>
            </w:r>
            <w:r w:rsidR="00727DED">
              <w:rPr>
                <w:webHidden/>
              </w:rPr>
              <w:instrText xml:space="preserve"> PAGEREF _Toc209159549 \h </w:instrText>
            </w:r>
            <w:r w:rsidR="00727DED">
              <w:rPr>
                <w:webHidden/>
              </w:rPr>
            </w:r>
            <w:r w:rsidR="00727DED">
              <w:rPr>
                <w:webHidden/>
              </w:rPr>
              <w:fldChar w:fldCharType="separate"/>
            </w:r>
            <w:r w:rsidR="00727DED">
              <w:rPr>
                <w:webHidden/>
              </w:rPr>
              <w:t>624</w:t>
            </w:r>
            <w:r w:rsidR="00727DED">
              <w:rPr>
                <w:webHidden/>
              </w:rPr>
              <w:fldChar w:fldCharType="end"/>
            </w:r>
          </w:hyperlink>
        </w:p>
        <w:p w14:paraId="42DE672C" w14:textId="77A3FA21"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50" w:history="1">
            <w:r w:rsidR="00727DED" w:rsidRPr="0003781B">
              <w:rPr>
                <w:rStyle w:val="Hipersaitas"/>
              </w:rPr>
              <w:t>10.13</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Registration Requested Information Example</w:t>
            </w:r>
            <w:r w:rsidR="00727DED">
              <w:rPr>
                <w:webHidden/>
              </w:rPr>
              <w:tab/>
            </w:r>
            <w:r w:rsidR="00727DED">
              <w:rPr>
                <w:webHidden/>
              </w:rPr>
              <w:fldChar w:fldCharType="begin"/>
            </w:r>
            <w:r w:rsidR="00727DED">
              <w:rPr>
                <w:webHidden/>
              </w:rPr>
              <w:instrText xml:space="preserve"> PAGEREF _Toc209159550 \h </w:instrText>
            </w:r>
            <w:r w:rsidR="00727DED">
              <w:rPr>
                <w:webHidden/>
              </w:rPr>
            </w:r>
            <w:r w:rsidR="00727DED">
              <w:rPr>
                <w:webHidden/>
              </w:rPr>
              <w:fldChar w:fldCharType="separate"/>
            </w:r>
            <w:r w:rsidR="00727DED">
              <w:rPr>
                <w:webHidden/>
              </w:rPr>
              <w:t>626</w:t>
            </w:r>
            <w:r w:rsidR="00727DED">
              <w:rPr>
                <w:webHidden/>
              </w:rPr>
              <w:fldChar w:fldCharType="end"/>
            </w:r>
          </w:hyperlink>
        </w:p>
        <w:p w14:paraId="6928D6FA" w14:textId="1F3B248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1" w:history="1">
            <w:r w:rsidR="00727DED" w:rsidRPr="0003781B">
              <w:rPr>
                <w:rStyle w:val="Hipersaitas"/>
                <w:noProof/>
              </w:rPr>
              <w:t>10.13.1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 – Registration Request with VAT Identification Number</w:t>
            </w:r>
            <w:r w:rsidR="00727DED">
              <w:rPr>
                <w:noProof/>
                <w:webHidden/>
              </w:rPr>
              <w:tab/>
            </w:r>
            <w:r w:rsidR="00727DED">
              <w:rPr>
                <w:noProof/>
                <w:webHidden/>
              </w:rPr>
              <w:fldChar w:fldCharType="begin"/>
            </w:r>
            <w:r w:rsidR="00727DED">
              <w:rPr>
                <w:noProof/>
                <w:webHidden/>
              </w:rPr>
              <w:instrText xml:space="preserve"> PAGEREF _Toc209159551 \h </w:instrText>
            </w:r>
            <w:r w:rsidR="00727DED">
              <w:rPr>
                <w:noProof/>
                <w:webHidden/>
              </w:rPr>
            </w:r>
            <w:r w:rsidR="00727DED">
              <w:rPr>
                <w:noProof/>
                <w:webHidden/>
              </w:rPr>
              <w:fldChar w:fldCharType="separate"/>
            </w:r>
            <w:r w:rsidR="00727DED">
              <w:rPr>
                <w:noProof/>
                <w:webHidden/>
              </w:rPr>
              <w:t>628</w:t>
            </w:r>
            <w:r w:rsidR="00727DED">
              <w:rPr>
                <w:noProof/>
                <w:webHidden/>
              </w:rPr>
              <w:fldChar w:fldCharType="end"/>
            </w:r>
          </w:hyperlink>
        </w:p>
        <w:p w14:paraId="5ECC2669" w14:textId="6FC2D77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2" w:history="1">
            <w:r w:rsidR="00727DED" w:rsidRPr="0003781B">
              <w:rPr>
                <w:rStyle w:val="Hipersaitas"/>
                <w:noProof/>
              </w:rPr>
              <w:t>10.13.2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 – Registration Request with Intermediary Number</w:t>
            </w:r>
            <w:r w:rsidR="00727DED">
              <w:rPr>
                <w:noProof/>
                <w:webHidden/>
              </w:rPr>
              <w:tab/>
            </w:r>
            <w:r w:rsidR="00727DED">
              <w:rPr>
                <w:noProof/>
                <w:webHidden/>
              </w:rPr>
              <w:fldChar w:fldCharType="begin"/>
            </w:r>
            <w:r w:rsidR="00727DED">
              <w:rPr>
                <w:noProof/>
                <w:webHidden/>
              </w:rPr>
              <w:instrText xml:space="preserve"> PAGEREF _Toc209159552 \h </w:instrText>
            </w:r>
            <w:r w:rsidR="00727DED">
              <w:rPr>
                <w:noProof/>
                <w:webHidden/>
              </w:rPr>
            </w:r>
            <w:r w:rsidR="00727DED">
              <w:rPr>
                <w:noProof/>
                <w:webHidden/>
              </w:rPr>
              <w:fldChar w:fldCharType="separate"/>
            </w:r>
            <w:r w:rsidR="00727DED">
              <w:rPr>
                <w:noProof/>
                <w:webHidden/>
              </w:rPr>
              <w:t>628</w:t>
            </w:r>
            <w:r w:rsidR="00727DED">
              <w:rPr>
                <w:noProof/>
                <w:webHidden/>
              </w:rPr>
              <w:fldChar w:fldCharType="end"/>
            </w:r>
          </w:hyperlink>
        </w:p>
        <w:p w14:paraId="58EA7212" w14:textId="36554CF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3" w:history="1">
            <w:r w:rsidR="00727DED" w:rsidRPr="0003781B">
              <w:rPr>
                <w:rStyle w:val="Hipersaitas"/>
                <w:noProof/>
              </w:rPr>
              <w:t>10.13.3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3 – Registration Request with VAT Identification and Intermediary Numbers</w:t>
            </w:r>
            <w:r w:rsidR="00727DED">
              <w:rPr>
                <w:noProof/>
                <w:webHidden/>
              </w:rPr>
              <w:tab/>
            </w:r>
            <w:r w:rsidR="00727DED">
              <w:rPr>
                <w:noProof/>
                <w:webHidden/>
              </w:rPr>
              <w:fldChar w:fldCharType="begin"/>
            </w:r>
            <w:r w:rsidR="00727DED">
              <w:rPr>
                <w:noProof/>
                <w:webHidden/>
              </w:rPr>
              <w:instrText xml:space="preserve"> PAGEREF _Toc209159553 \h </w:instrText>
            </w:r>
            <w:r w:rsidR="00727DED">
              <w:rPr>
                <w:noProof/>
                <w:webHidden/>
              </w:rPr>
            </w:r>
            <w:r w:rsidR="00727DED">
              <w:rPr>
                <w:noProof/>
                <w:webHidden/>
              </w:rPr>
              <w:fldChar w:fldCharType="separate"/>
            </w:r>
            <w:r w:rsidR="00727DED">
              <w:rPr>
                <w:noProof/>
                <w:webHidden/>
              </w:rPr>
              <w:t>629</w:t>
            </w:r>
            <w:r w:rsidR="00727DED">
              <w:rPr>
                <w:noProof/>
                <w:webHidden/>
              </w:rPr>
              <w:fldChar w:fldCharType="end"/>
            </w:r>
          </w:hyperlink>
        </w:p>
        <w:p w14:paraId="3526F3E8" w14:textId="13097E8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4" w:history="1">
            <w:r w:rsidR="00727DED" w:rsidRPr="0003781B">
              <w:rPr>
                <w:rStyle w:val="Hipersaitas"/>
                <w:noProof/>
              </w:rPr>
              <w:t>10.13.4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4 – Registration Request with VAT Identification Number, Intermediary Number and Trade Datetime</w:t>
            </w:r>
            <w:r w:rsidR="00727DED">
              <w:rPr>
                <w:noProof/>
                <w:webHidden/>
              </w:rPr>
              <w:tab/>
            </w:r>
            <w:r w:rsidR="00727DED">
              <w:rPr>
                <w:noProof/>
                <w:webHidden/>
              </w:rPr>
              <w:fldChar w:fldCharType="begin"/>
            </w:r>
            <w:r w:rsidR="00727DED">
              <w:rPr>
                <w:noProof/>
                <w:webHidden/>
              </w:rPr>
              <w:instrText xml:space="preserve"> PAGEREF _Toc209159554 \h </w:instrText>
            </w:r>
            <w:r w:rsidR="00727DED">
              <w:rPr>
                <w:noProof/>
                <w:webHidden/>
              </w:rPr>
            </w:r>
            <w:r w:rsidR="00727DED">
              <w:rPr>
                <w:noProof/>
                <w:webHidden/>
              </w:rPr>
              <w:fldChar w:fldCharType="separate"/>
            </w:r>
            <w:r w:rsidR="00727DED">
              <w:rPr>
                <w:noProof/>
                <w:webHidden/>
              </w:rPr>
              <w:t>629</w:t>
            </w:r>
            <w:r w:rsidR="00727DED">
              <w:rPr>
                <w:noProof/>
                <w:webHidden/>
              </w:rPr>
              <w:fldChar w:fldCharType="end"/>
            </w:r>
          </w:hyperlink>
        </w:p>
        <w:p w14:paraId="3267DD2E" w14:textId="415AB6F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5" w:history="1">
            <w:r w:rsidR="00727DED" w:rsidRPr="0003781B">
              <w:rPr>
                <w:rStyle w:val="Hipersaitas"/>
                <w:noProof/>
              </w:rPr>
              <w:t>10.13.5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5 – Registration Request with VAT Identification Number and Trade Datetime</w:t>
            </w:r>
            <w:r w:rsidR="00727DED">
              <w:rPr>
                <w:noProof/>
                <w:webHidden/>
              </w:rPr>
              <w:tab/>
            </w:r>
            <w:r w:rsidR="00727DED">
              <w:rPr>
                <w:noProof/>
                <w:webHidden/>
              </w:rPr>
              <w:fldChar w:fldCharType="begin"/>
            </w:r>
            <w:r w:rsidR="00727DED">
              <w:rPr>
                <w:noProof/>
                <w:webHidden/>
              </w:rPr>
              <w:instrText xml:space="preserve"> PAGEREF _Toc209159555 \h </w:instrText>
            </w:r>
            <w:r w:rsidR="00727DED">
              <w:rPr>
                <w:noProof/>
                <w:webHidden/>
              </w:rPr>
            </w:r>
            <w:r w:rsidR="00727DED">
              <w:rPr>
                <w:noProof/>
                <w:webHidden/>
              </w:rPr>
              <w:fldChar w:fldCharType="separate"/>
            </w:r>
            <w:r w:rsidR="00727DED">
              <w:rPr>
                <w:noProof/>
                <w:webHidden/>
              </w:rPr>
              <w:t>630</w:t>
            </w:r>
            <w:r w:rsidR="00727DED">
              <w:rPr>
                <w:noProof/>
                <w:webHidden/>
              </w:rPr>
              <w:fldChar w:fldCharType="end"/>
            </w:r>
          </w:hyperlink>
        </w:p>
        <w:p w14:paraId="559CF5A4" w14:textId="786DC1A3"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6" w:history="1">
            <w:r w:rsidR="00727DED" w:rsidRPr="0003781B">
              <w:rPr>
                <w:rStyle w:val="Hipersaitas"/>
                <w:noProof/>
              </w:rPr>
              <w:t>10.13.6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6 – Registration Request with Intermediary Number and Trade Datetime</w:t>
            </w:r>
            <w:r w:rsidR="00727DED">
              <w:rPr>
                <w:noProof/>
                <w:webHidden/>
              </w:rPr>
              <w:tab/>
            </w:r>
            <w:r w:rsidR="00727DED">
              <w:rPr>
                <w:noProof/>
                <w:webHidden/>
              </w:rPr>
              <w:fldChar w:fldCharType="begin"/>
            </w:r>
            <w:r w:rsidR="00727DED">
              <w:rPr>
                <w:noProof/>
                <w:webHidden/>
              </w:rPr>
              <w:instrText xml:space="preserve"> PAGEREF _Toc209159556 \h </w:instrText>
            </w:r>
            <w:r w:rsidR="00727DED">
              <w:rPr>
                <w:noProof/>
                <w:webHidden/>
              </w:rPr>
            </w:r>
            <w:r w:rsidR="00727DED">
              <w:rPr>
                <w:noProof/>
                <w:webHidden/>
              </w:rPr>
              <w:fldChar w:fldCharType="separate"/>
            </w:r>
            <w:r w:rsidR="00727DED">
              <w:rPr>
                <w:noProof/>
                <w:webHidden/>
              </w:rPr>
              <w:t>630</w:t>
            </w:r>
            <w:r w:rsidR="00727DED">
              <w:rPr>
                <w:noProof/>
                <w:webHidden/>
              </w:rPr>
              <w:fldChar w:fldCharType="end"/>
            </w:r>
          </w:hyperlink>
        </w:p>
        <w:p w14:paraId="01887CCF" w14:textId="16CCE7D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7" w:history="1">
            <w:r w:rsidR="00727DED" w:rsidRPr="0003781B">
              <w:rPr>
                <w:rStyle w:val="Hipersaitas"/>
                <w:noProof/>
              </w:rPr>
              <w:t>10.13.7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7 – Registration Request with Trade Datetime</w:t>
            </w:r>
            <w:r w:rsidR="00727DED">
              <w:rPr>
                <w:noProof/>
                <w:webHidden/>
              </w:rPr>
              <w:tab/>
            </w:r>
            <w:r w:rsidR="00727DED">
              <w:rPr>
                <w:noProof/>
                <w:webHidden/>
              </w:rPr>
              <w:fldChar w:fldCharType="begin"/>
            </w:r>
            <w:r w:rsidR="00727DED">
              <w:rPr>
                <w:noProof/>
                <w:webHidden/>
              </w:rPr>
              <w:instrText xml:space="preserve"> PAGEREF _Toc209159557 \h </w:instrText>
            </w:r>
            <w:r w:rsidR="00727DED">
              <w:rPr>
                <w:noProof/>
                <w:webHidden/>
              </w:rPr>
            </w:r>
            <w:r w:rsidR="00727DED">
              <w:rPr>
                <w:noProof/>
                <w:webHidden/>
              </w:rPr>
              <w:fldChar w:fldCharType="separate"/>
            </w:r>
            <w:r w:rsidR="00727DED">
              <w:rPr>
                <w:noProof/>
                <w:webHidden/>
              </w:rPr>
              <w:t>631</w:t>
            </w:r>
            <w:r w:rsidR="00727DED">
              <w:rPr>
                <w:noProof/>
                <w:webHidden/>
              </w:rPr>
              <w:fldChar w:fldCharType="end"/>
            </w:r>
          </w:hyperlink>
        </w:p>
        <w:p w14:paraId="6C28B7B6" w14:textId="098C4DDC"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8" w:history="1">
            <w:r w:rsidR="00727DED" w:rsidRPr="0003781B">
              <w:rPr>
                <w:rStyle w:val="Hipersaitas"/>
                <w:noProof/>
              </w:rPr>
              <w:t>10.13.8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8 – Registration Request with no parameter</w:t>
            </w:r>
            <w:r w:rsidR="00727DED">
              <w:rPr>
                <w:noProof/>
                <w:webHidden/>
              </w:rPr>
              <w:tab/>
            </w:r>
            <w:r w:rsidR="00727DED">
              <w:rPr>
                <w:noProof/>
                <w:webHidden/>
              </w:rPr>
              <w:fldChar w:fldCharType="begin"/>
            </w:r>
            <w:r w:rsidR="00727DED">
              <w:rPr>
                <w:noProof/>
                <w:webHidden/>
              </w:rPr>
              <w:instrText xml:space="preserve"> PAGEREF _Toc209159558 \h </w:instrText>
            </w:r>
            <w:r w:rsidR="00727DED">
              <w:rPr>
                <w:noProof/>
                <w:webHidden/>
              </w:rPr>
            </w:r>
            <w:r w:rsidR="00727DED">
              <w:rPr>
                <w:noProof/>
                <w:webHidden/>
              </w:rPr>
              <w:fldChar w:fldCharType="separate"/>
            </w:r>
            <w:r w:rsidR="00727DED">
              <w:rPr>
                <w:noProof/>
                <w:webHidden/>
              </w:rPr>
              <w:t>631</w:t>
            </w:r>
            <w:r w:rsidR="00727DED">
              <w:rPr>
                <w:noProof/>
                <w:webHidden/>
              </w:rPr>
              <w:fldChar w:fldCharType="end"/>
            </w:r>
          </w:hyperlink>
        </w:p>
        <w:p w14:paraId="711CA8E4" w14:textId="4AD43AAE"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59" w:history="1">
            <w:r w:rsidR="00727DED" w:rsidRPr="0003781B">
              <w:rPr>
                <w:rStyle w:val="Hipersaitas"/>
                <w:noProof/>
              </w:rPr>
              <w:t>10.13.9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9 – Registration Request with VAT Identification Number and Contract Relationship</w:t>
            </w:r>
            <w:r w:rsidR="00727DED">
              <w:rPr>
                <w:noProof/>
                <w:webHidden/>
              </w:rPr>
              <w:tab/>
            </w:r>
            <w:r w:rsidR="00727DED">
              <w:rPr>
                <w:noProof/>
                <w:webHidden/>
              </w:rPr>
              <w:fldChar w:fldCharType="begin"/>
            </w:r>
            <w:r w:rsidR="00727DED">
              <w:rPr>
                <w:noProof/>
                <w:webHidden/>
              </w:rPr>
              <w:instrText xml:space="preserve"> PAGEREF _Toc209159559 \h </w:instrText>
            </w:r>
            <w:r w:rsidR="00727DED">
              <w:rPr>
                <w:noProof/>
                <w:webHidden/>
              </w:rPr>
            </w:r>
            <w:r w:rsidR="00727DED">
              <w:rPr>
                <w:noProof/>
                <w:webHidden/>
              </w:rPr>
              <w:fldChar w:fldCharType="separate"/>
            </w:r>
            <w:r w:rsidR="00727DED">
              <w:rPr>
                <w:noProof/>
                <w:webHidden/>
              </w:rPr>
              <w:t>632</w:t>
            </w:r>
            <w:r w:rsidR="00727DED">
              <w:rPr>
                <w:noProof/>
                <w:webHidden/>
              </w:rPr>
              <w:fldChar w:fldCharType="end"/>
            </w:r>
          </w:hyperlink>
        </w:p>
        <w:p w14:paraId="73882E3B" w14:textId="76C5B105"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0" w:history="1">
            <w:r w:rsidR="00727DED" w:rsidRPr="0003781B">
              <w:rPr>
                <w:rStyle w:val="Hipersaitas"/>
                <w:noProof/>
              </w:rPr>
              <w:t>10.13.10</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10 – Registration Request with Intermediary Number and Contract Relationship</w:t>
            </w:r>
            <w:r w:rsidR="00727DED">
              <w:rPr>
                <w:noProof/>
                <w:webHidden/>
              </w:rPr>
              <w:tab/>
            </w:r>
            <w:r w:rsidR="00727DED">
              <w:rPr>
                <w:noProof/>
                <w:webHidden/>
              </w:rPr>
              <w:fldChar w:fldCharType="begin"/>
            </w:r>
            <w:r w:rsidR="00727DED">
              <w:rPr>
                <w:noProof/>
                <w:webHidden/>
              </w:rPr>
              <w:instrText xml:space="preserve"> PAGEREF _Toc209159560 \h </w:instrText>
            </w:r>
            <w:r w:rsidR="00727DED">
              <w:rPr>
                <w:noProof/>
                <w:webHidden/>
              </w:rPr>
            </w:r>
            <w:r w:rsidR="00727DED">
              <w:rPr>
                <w:noProof/>
                <w:webHidden/>
              </w:rPr>
              <w:fldChar w:fldCharType="separate"/>
            </w:r>
            <w:r w:rsidR="00727DED">
              <w:rPr>
                <w:noProof/>
                <w:webHidden/>
              </w:rPr>
              <w:t>632</w:t>
            </w:r>
            <w:r w:rsidR="00727DED">
              <w:rPr>
                <w:noProof/>
                <w:webHidden/>
              </w:rPr>
              <w:fldChar w:fldCharType="end"/>
            </w:r>
          </w:hyperlink>
        </w:p>
        <w:p w14:paraId="4A6293EE" w14:textId="3A049215"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1" w:history="1">
            <w:r w:rsidR="00727DED" w:rsidRPr="0003781B">
              <w:rPr>
                <w:rStyle w:val="Hipersaitas"/>
                <w:noProof/>
              </w:rPr>
              <w:t>10.13.11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11 – Registration Request with VAT Identification Number, Intermediary Number and Contract Relationship</w:t>
            </w:r>
            <w:r w:rsidR="00727DED">
              <w:rPr>
                <w:noProof/>
                <w:webHidden/>
              </w:rPr>
              <w:tab/>
            </w:r>
            <w:r w:rsidR="00727DED">
              <w:rPr>
                <w:noProof/>
                <w:webHidden/>
              </w:rPr>
              <w:fldChar w:fldCharType="begin"/>
            </w:r>
            <w:r w:rsidR="00727DED">
              <w:rPr>
                <w:noProof/>
                <w:webHidden/>
              </w:rPr>
              <w:instrText xml:space="preserve"> PAGEREF _Toc209159561 \h </w:instrText>
            </w:r>
            <w:r w:rsidR="00727DED">
              <w:rPr>
                <w:noProof/>
                <w:webHidden/>
              </w:rPr>
            </w:r>
            <w:r w:rsidR="00727DED">
              <w:rPr>
                <w:noProof/>
                <w:webHidden/>
              </w:rPr>
              <w:fldChar w:fldCharType="separate"/>
            </w:r>
            <w:r w:rsidR="00727DED">
              <w:rPr>
                <w:noProof/>
                <w:webHidden/>
              </w:rPr>
              <w:t>633</w:t>
            </w:r>
            <w:r w:rsidR="00727DED">
              <w:rPr>
                <w:noProof/>
                <w:webHidden/>
              </w:rPr>
              <w:fldChar w:fldCharType="end"/>
            </w:r>
          </w:hyperlink>
        </w:p>
        <w:p w14:paraId="42D1ED19" w14:textId="2BD2AAA3"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2" w:history="1">
            <w:r w:rsidR="00727DED" w:rsidRPr="0003781B">
              <w:rPr>
                <w:rStyle w:val="Hipersaitas"/>
                <w:noProof/>
              </w:rPr>
              <w:t>10.13.12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12 – Registration Request with VAT Identification Number, Intermediary Number, Trade Datetime and Contract Relationship</w:t>
            </w:r>
            <w:r w:rsidR="00727DED">
              <w:rPr>
                <w:noProof/>
                <w:webHidden/>
              </w:rPr>
              <w:tab/>
            </w:r>
            <w:r w:rsidR="00727DED">
              <w:rPr>
                <w:noProof/>
                <w:webHidden/>
              </w:rPr>
              <w:fldChar w:fldCharType="begin"/>
            </w:r>
            <w:r w:rsidR="00727DED">
              <w:rPr>
                <w:noProof/>
                <w:webHidden/>
              </w:rPr>
              <w:instrText xml:space="preserve"> PAGEREF _Toc209159562 \h </w:instrText>
            </w:r>
            <w:r w:rsidR="00727DED">
              <w:rPr>
                <w:noProof/>
                <w:webHidden/>
              </w:rPr>
            </w:r>
            <w:r w:rsidR="00727DED">
              <w:rPr>
                <w:noProof/>
                <w:webHidden/>
              </w:rPr>
              <w:fldChar w:fldCharType="separate"/>
            </w:r>
            <w:r w:rsidR="00727DED">
              <w:rPr>
                <w:noProof/>
                <w:webHidden/>
              </w:rPr>
              <w:t>633</w:t>
            </w:r>
            <w:r w:rsidR="00727DED">
              <w:rPr>
                <w:noProof/>
                <w:webHidden/>
              </w:rPr>
              <w:fldChar w:fldCharType="end"/>
            </w:r>
          </w:hyperlink>
        </w:p>
        <w:p w14:paraId="0A81B78B" w14:textId="440AA6E8"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3" w:history="1">
            <w:r w:rsidR="00727DED" w:rsidRPr="0003781B">
              <w:rPr>
                <w:rStyle w:val="Hipersaitas"/>
                <w:noProof/>
              </w:rPr>
              <w:t>10.13.13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13 – Registration Request with VAT Identification Number, Trade datetime and Contract Relationship</w:t>
            </w:r>
            <w:r w:rsidR="00727DED">
              <w:rPr>
                <w:noProof/>
                <w:webHidden/>
              </w:rPr>
              <w:tab/>
            </w:r>
            <w:r w:rsidR="00727DED">
              <w:rPr>
                <w:noProof/>
                <w:webHidden/>
              </w:rPr>
              <w:fldChar w:fldCharType="begin"/>
            </w:r>
            <w:r w:rsidR="00727DED">
              <w:rPr>
                <w:noProof/>
                <w:webHidden/>
              </w:rPr>
              <w:instrText xml:space="preserve"> PAGEREF _Toc209159563 \h </w:instrText>
            </w:r>
            <w:r w:rsidR="00727DED">
              <w:rPr>
                <w:noProof/>
                <w:webHidden/>
              </w:rPr>
            </w:r>
            <w:r w:rsidR="00727DED">
              <w:rPr>
                <w:noProof/>
                <w:webHidden/>
              </w:rPr>
              <w:fldChar w:fldCharType="separate"/>
            </w:r>
            <w:r w:rsidR="00727DED">
              <w:rPr>
                <w:noProof/>
                <w:webHidden/>
              </w:rPr>
              <w:t>634</w:t>
            </w:r>
            <w:r w:rsidR="00727DED">
              <w:rPr>
                <w:noProof/>
                <w:webHidden/>
              </w:rPr>
              <w:fldChar w:fldCharType="end"/>
            </w:r>
          </w:hyperlink>
        </w:p>
        <w:p w14:paraId="2D6B12B5" w14:textId="30FB4494"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4" w:history="1">
            <w:r w:rsidR="00727DED" w:rsidRPr="0003781B">
              <w:rPr>
                <w:rStyle w:val="Hipersaitas"/>
                <w:noProof/>
              </w:rPr>
              <w:t>10.13.14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14 – Registration Request with Intermediary Number, Trade Datetime and Contract Relationship</w:t>
            </w:r>
            <w:r w:rsidR="00727DED">
              <w:rPr>
                <w:noProof/>
                <w:webHidden/>
              </w:rPr>
              <w:tab/>
            </w:r>
            <w:r w:rsidR="00727DED">
              <w:rPr>
                <w:noProof/>
                <w:webHidden/>
              </w:rPr>
              <w:fldChar w:fldCharType="begin"/>
            </w:r>
            <w:r w:rsidR="00727DED">
              <w:rPr>
                <w:noProof/>
                <w:webHidden/>
              </w:rPr>
              <w:instrText xml:space="preserve"> PAGEREF _Toc209159564 \h </w:instrText>
            </w:r>
            <w:r w:rsidR="00727DED">
              <w:rPr>
                <w:noProof/>
                <w:webHidden/>
              </w:rPr>
            </w:r>
            <w:r w:rsidR="00727DED">
              <w:rPr>
                <w:noProof/>
                <w:webHidden/>
              </w:rPr>
              <w:fldChar w:fldCharType="separate"/>
            </w:r>
            <w:r w:rsidR="00727DED">
              <w:rPr>
                <w:noProof/>
                <w:webHidden/>
              </w:rPr>
              <w:t>634</w:t>
            </w:r>
            <w:r w:rsidR="00727DED">
              <w:rPr>
                <w:noProof/>
                <w:webHidden/>
              </w:rPr>
              <w:fldChar w:fldCharType="end"/>
            </w:r>
          </w:hyperlink>
        </w:p>
        <w:p w14:paraId="7FB980F8" w14:textId="5CC2D6B6"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5" w:history="1">
            <w:r w:rsidR="00727DED" w:rsidRPr="0003781B">
              <w:rPr>
                <w:rStyle w:val="Hipersaitas"/>
                <w:noProof/>
              </w:rPr>
              <w:t>10.13.15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15 – Registration Request with Trade Datetime and Contract Relationship</w:t>
            </w:r>
            <w:r w:rsidR="00727DED">
              <w:rPr>
                <w:noProof/>
                <w:webHidden/>
              </w:rPr>
              <w:tab/>
            </w:r>
            <w:r w:rsidR="00727DED">
              <w:rPr>
                <w:noProof/>
                <w:webHidden/>
              </w:rPr>
              <w:fldChar w:fldCharType="begin"/>
            </w:r>
            <w:r w:rsidR="00727DED">
              <w:rPr>
                <w:noProof/>
                <w:webHidden/>
              </w:rPr>
              <w:instrText xml:space="preserve"> PAGEREF _Toc209159565 \h </w:instrText>
            </w:r>
            <w:r w:rsidR="00727DED">
              <w:rPr>
                <w:noProof/>
                <w:webHidden/>
              </w:rPr>
            </w:r>
            <w:r w:rsidR="00727DED">
              <w:rPr>
                <w:noProof/>
                <w:webHidden/>
              </w:rPr>
              <w:fldChar w:fldCharType="separate"/>
            </w:r>
            <w:r w:rsidR="00727DED">
              <w:rPr>
                <w:noProof/>
                <w:webHidden/>
              </w:rPr>
              <w:t>634</w:t>
            </w:r>
            <w:r w:rsidR="00727DED">
              <w:rPr>
                <w:noProof/>
                <w:webHidden/>
              </w:rPr>
              <w:fldChar w:fldCharType="end"/>
            </w:r>
          </w:hyperlink>
        </w:p>
        <w:p w14:paraId="0A95946C" w14:textId="46E35452"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6" w:history="1">
            <w:r w:rsidR="00727DED" w:rsidRPr="0003781B">
              <w:rPr>
                <w:rStyle w:val="Hipersaitas"/>
                <w:noProof/>
              </w:rPr>
              <w:t>10.13.16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16 – Registration Request with Contract Relationship set to True</w:t>
            </w:r>
            <w:r w:rsidR="00727DED">
              <w:rPr>
                <w:noProof/>
                <w:webHidden/>
              </w:rPr>
              <w:tab/>
            </w:r>
            <w:r w:rsidR="00727DED">
              <w:rPr>
                <w:noProof/>
                <w:webHidden/>
              </w:rPr>
              <w:fldChar w:fldCharType="begin"/>
            </w:r>
            <w:r w:rsidR="00727DED">
              <w:rPr>
                <w:noProof/>
                <w:webHidden/>
              </w:rPr>
              <w:instrText xml:space="preserve"> PAGEREF _Toc209159566 \h </w:instrText>
            </w:r>
            <w:r w:rsidR="00727DED">
              <w:rPr>
                <w:noProof/>
                <w:webHidden/>
              </w:rPr>
            </w:r>
            <w:r w:rsidR="00727DED">
              <w:rPr>
                <w:noProof/>
                <w:webHidden/>
              </w:rPr>
              <w:fldChar w:fldCharType="separate"/>
            </w:r>
            <w:r w:rsidR="00727DED">
              <w:rPr>
                <w:noProof/>
                <w:webHidden/>
              </w:rPr>
              <w:t>635</w:t>
            </w:r>
            <w:r w:rsidR="00727DED">
              <w:rPr>
                <w:noProof/>
                <w:webHidden/>
              </w:rPr>
              <w:fldChar w:fldCharType="end"/>
            </w:r>
          </w:hyperlink>
        </w:p>
        <w:p w14:paraId="276B9D1F" w14:textId="55B2176A"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7" w:history="1">
            <w:r w:rsidR="00727DED" w:rsidRPr="0003781B">
              <w:rPr>
                <w:rStyle w:val="Hipersaitas"/>
                <w:noProof/>
              </w:rPr>
              <w:t>10.13.17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17 – Registration Request with NETP / Intermediary Status set to “Active”</w:t>
            </w:r>
            <w:r w:rsidR="00727DED">
              <w:rPr>
                <w:noProof/>
                <w:webHidden/>
              </w:rPr>
              <w:tab/>
            </w:r>
            <w:r w:rsidR="00727DED">
              <w:rPr>
                <w:noProof/>
                <w:webHidden/>
              </w:rPr>
              <w:fldChar w:fldCharType="begin"/>
            </w:r>
            <w:r w:rsidR="00727DED">
              <w:rPr>
                <w:noProof/>
                <w:webHidden/>
              </w:rPr>
              <w:instrText xml:space="preserve"> PAGEREF _Toc209159567 \h </w:instrText>
            </w:r>
            <w:r w:rsidR="00727DED">
              <w:rPr>
                <w:noProof/>
                <w:webHidden/>
              </w:rPr>
            </w:r>
            <w:r w:rsidR="00727DED">
              <w:rPr>
                <w:noProof/>
                <w:webHidden/>
              </w:rPr>
              <w:fldChar w:fldCharType="separate"/>
            </w:r>
            <w:r w:rsidR="00727DED">
              <w:rPr>
                <w:noProof/>
                <w:webHidden/>
              </w:rPr>
              <w:t>636</w:t>
            </w:r>
            <w:r w:rsidR="00727DED">
              <w:rPr>
                <w:noProof/>
                <w:webHidden/>
              </w:rPr>
              <w:fldChar w:fldCharType="end"/>
            </w:r>
          </w:hyperlink>
        </w:p>
        <w:p w14:paraId="66777657" w14:textId="2413B096"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8" w:history="1">
            <w:r w:rsidR="00727DED" w:rsidRPr="0003781B">
              <w:rPr>
                <w:rStyle w:val="Hipersaitas"/>
                <w:noProof/>
              </w:rPr>
              <w:t>10.13.18</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18 – Registration Request with NETP / Intermediary Status set to “Excluded”</w:t>
            </w:r>
            <w:r w:rsidR="00727DED">
              <w:rPr>
                <w:noProof/>
                <w:webHidden/>
              </w:rPr>
              <w:tab/>
            </w:r>
            <w:r w:rsidR="00727DED">
              <w:rPr>
                <w:noProof/>
                <w:webHidden/>
              </w:rPr>
              <w:fldChar w:fldCharType="begin"/>
            </w:r>
            <w:r w:rsidR="00727DED">
              <w:rPr>
                <w:noProof/>
                <w:webHidden/>
              </w:rPr>
              <w:instrText xml:space="preserve"> PAGEREF _Toc209159568 \h </w:instrText>
            </w:r>
            <w:r w:rsidR="00727DED">
              <w:rPr>
                <w:noProof/>
                <w:webHidden/>
              </w:rPr>
            </w:r>
            <w:r w:rsidR="00727DED">
              <w:rPr>
                <w:noProof/>
                <w:webHidden/>
              </w:rPr>
              <w:fldChar w:fldCharType="separate"/>
            </w:r>
            <w:r w:rsidR="00727DED">
              <w:rPr>
                <w:noProof/>
                <w:webHidden/>
              </w:rPr>
              <w:t>636</w:t>
            </w:r>
            <w:r w:rsidR="00727DED">
              <w:rPr>
                <w:noProof/>
                <w:webHidden/>
              </w:rPr>
              <w:fldChar w:fldCharType="end"/>
            </w:r>
          </w:hyperlink>
        </w:p>
        <w:p w14:paraId="1003DDC5" w14:textId="5D96530C"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69" w:history="1">
            <w:r w:rsidR="00727DED" w:rsidRPr="0003781B">
              <w:rPr>
                <w:rStyle w:val="Hipersaitas"/>
                <w:noProof/>
              </w:rPr>
              <w:t>10.13.19</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19 – Registration Request with NETP / Intermediary Status set to “Both”</w:t>
            </w:r>
            <w:r w:rsidR="00727DED">
              <w:rPr>
                <w:noProof/>
                <w:webHidden/>
              </w:rPr>
              <w:tab/>
            </w:r>
            <w:r w:rsidR="00727DED">
              <w:rPr>
                <w:noProof/>
                <w:webHidden/>
              </w:rPr>
              <w:fldChar w:fldCharType="begin"/>
            </w:r>
            <w:r w:rsidR="00727DED">
              <w:rPr>
                <w:noProof/>
                <w:webHidden/>
              </w:rPr>
              <w:instrText xml:space="preserve"> PAGEREF _Toc209159569 \h </w:instrText>
            </w:r>
            <w:r w:rsidR="00727DED">
              <w:rPr>
                <w:noProof/>
                <w:webHidden/>
              </w:rPr>
            </w:r>
            <w:r w:rsidR="00727DED">
              <w:rPr>
                <w:noProof/>
                <w:webHidden/>
              </w:rPr>
              <w:fldChar w:fldCharType="separate"/>
            </w:r>
            <w:r w:rsidR="00727DED">
              <w:rPr>
                <w:noProof/>
                <w:webHidden/>
              </w:rPr>
              <w:t>637</w:t>
            </w:r>
            <w:r w:rsidR="00727DED">
              <w:rPr>
                <w:noProof/>
                <w:webHidden/>
              </w:rPr>
              <w:fldChar w:fldCharType="end"/>
            </w:r>
          </w:hyperlink>
        </w:p>
        <w:p w14:paraId="7F5F9332" w14:textId="00E87D3A"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0" w:history="1">
            <w:r w:rsidR="00727DED" w:rsidRPr="0003781B">
              <w:rPr>
                <w:rStyle w:val="Hipersaitas"/>
                <w:noProof/>
              </w:rPr>
              <w:t>10.13.20</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20 – Registration Request with Contract Relationship set to False</w:t>
            </w:r>
            <w:r w:rsidR="00727DED">
              <w:rPr>
                <w:noProof/>
                <w:webHidden/>
              </w:rPr>
              <w:tab/>
            </w:r>
            <w:r w:rsidR="00727DED">
              <w:rPr>
                <w:noProof/>
                <w:webHidden/>
              </w:rPr>
              <w:fldChar w:fldCharType="begin"/>
            </w:r>
            <w:r w:rsidR="00727DED">
              <w:rPr>
                <w:noProof/>
                <w:webHidden/>
              </w:rPr>
              <w:instrText xml:space="preserve"> PAGEREF _Toc209159570 \h </w:instrText>
            </w:r>
            <w:r w:rsidR="00727DED">
              <w:rPr>
                <w:noProof/>
                <w:webHidden/>
              </w:rPr>
            </w:r>
            <w:r w:rsidR="00727DED">
              <w:rPr>
                <w:noProof/>
                <w:webHidden/>
              </w:rPr>
              <w:fldChar w:fldCharType="separate"/>
            </w:r>
            <w:r w:rsidR="00727DED">
              <w:rPr>
                <w:noProof/>
                <w:webHidden/>
              </w:rPr>
              <w:t>638</w:t>
            </w:r>
            <w:r w:rsidR="00727DED">
              <w:rPr>
                <w:noProof/>
                <w:webHidden/>
              </w:rPr>
              <w:fldChar w:fldCharType="end"/>
            </w:r>
          </w:hyperlink>
        </w:p>
        <w:p w14:paraId="109EF40E" w14:textId="3CE881A7"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1" w:history="1">
            <w:r w:rsidR="00727DED" w:rsidRPr="0003781B">
              <w:rPr>
                <w:rStyle w:val="Hipersaitas"/>
                <w:noProof/>
              </w:rPr>
              <w:t>10.13.21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21 – Registration Request with FE VAT Number – the Intermediary is not currently register as Import NETP in the requested MSID</w:t>
            </w:r>
            <w:r w:rsidR="00727DED">
              <w:rPr>
                <w:noProof/>
                <w:webHidden/>
              </w:rPr>
              <w:tab/>
            </w:r>
            <w:r w:rsidR="00727DED">
              <w:rPr>
                <w:noProof/>
                <w:webHidden/>
              </w:rPr>
              <w:fldChar w:fldCharType="begin"/>
            </w:r>
            <w:r w:rsidR="00727DED">
              <w:rPr>
                <w:noProof/>
                <w:webHidden/>
              </w:rPr>
              <w:instrText xml:space="preserve"> PAGEREF _Toc209159571 \h </w:instrText>
            </w:r>
            <w:r w:rsidR="00727DED">
              <w:rPr>
                <w:noProof/>
                <w:webHidden/>
              </w:rPr>
            </w:r>
            <w:r w:rsidR="00727DED">
              <w:rPr>
                <w:noProof/>
                <w:webHidden/>
              </w:rPr>
              <w:fldChar w:fldCharType="separate"/>
            </w:r>
            <w:r w:rsidR="00727DED">
              <w:rPr>
                <w:noProof/>
                <w:webHidden/>
              </w:rPr>
              <w:t>638</w:t>
            </w:r>
            <w:r w:rsidR="00727DED">
              <w:rPr>
                <w:noProof/>
                <w:webHidden/>
              </w:rPr>
              <w:fldChar w:fldCharType="end"/>
            </w:r>
          </w:hyperlink>
        </w:p>
        <w:p w14:paraId="3D057F8C" w14:textId="504EB180"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2" w:history="1">
            <w:r w:rsidR="00727DED" w:rsidRPr="0003781B">
              <w:rPr>
                <w:rStyle w:val="Hipersaitas"/>
                <w:noProof/>
              </w:rPr>
              <w:t>10.13.22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22 – Registration Request with FE VAT Number – the Intermediary is currently registered as Import NETP in the requested MSID</w:t>
            </w:r>
            <w:r w:rsidR="00727DED">
              <w:rPr>
                <w:noProof/>
                <w:webHidden/>
              </w:rPr>
              <w:tab/>
            </w:r>
            <w:r w:rsidR="00727DED">
              <w:rPr>
                <w:noProof/>
                <w:webHidden/>
              </w:rPr>
              <w:fldChar w:fldCharType="begin"/>
            </w:r>
            <w:r w:rsidR="00727DED">
              <w:rPr>
                <w:noProof/>
                <w:webHidden/>
              </w:rPr>
              <w:instrText xml:space="preserve"> PAGEREF _Toc209159572 \h </w:instrText>
            </w:r>
            <w:r w:rsidR="00727DED">
              <w:rPr>
                <w:noProof/>
                <w:webHidden/>
              </w:rPr>
            </w:r>
            <w:r w:rsidR="00727DED">
              <w:rPr>
                <w:noProof/>
                <w:webHidden/>
              </w:rPr>
              <w:fldChar w:fldCharType="separate"/>
            </w:r>
            <w:r w:rsidR="00727DED">
              <w:rPr>
                <w:noProof/>
                <w:webHidden/>
              </w:rPr>
              <w:t>638</w:t>
            </w:r>
            <w:r w:rsidR="00727DED">
              <w:rPr>
                <w:noProof/>
                <w:webHidden/>
              </w:rPr>
              <w:fldChar w:fldCharType="end"/>
            </w:r>
          </w:hyperlink>
        </w:p>
        <w:p w14:paraId="16FAFC1F" w14:textId="6E512608"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3" w:history="1">
            <w:r w:rsidR="00727DED" w:rsidRPr="0003781B">
              <w:rPr>
                <w:rStyle w:val="Hipersaitas"/>
                <w:noProof/>
              </w:rPr>
              <w:t>10.13.23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23 – Registration Request with FE VAT Number – the Intermediary is currently registered both as Intermediary and as Import NETP in the requested MSID</w:t>
            </w:r>
            <w:r w:rsidR="00727DED">
              <w:rPr>
                <w:noProof/>
                <w:webHidden/>
              </w:rPr>
              <w:tab/>
            </w:r>
            <w:r w:rsidR="00727DED">
              <w:rPr>
                <w:noProof/>
                <w:webHidden/>
              </w:rPr>
              <w:fldChar w:fldCharType="begin"/>
            </w:r>
            <w:r w:rsidR="00727DED">
              <w:rPr>
                <w:noProof/>
                <w:webHidden/>
              </w:rPr>
              <w:instrText xml:space="preserve"> PAGEREF _Toc209159573 \h </w:instrText>
            </w:r>
            <w:r w:rsidR="00727DED">
              <w:rPr>
                <w:noProof/>
                <w:webHidden/>
              </w:rPr>
            </w:r>
            <w:r w:rsidR="00727DED">
              <w:rPr>
                <w:noProof/>
                <w:webHidden/>
              </w:rPr>
              <w:fldChar w:fldCharType="separate"/>
            </w:r>
            <w:r w:rsidR="00727DED">
              <w:rPr>
                <w:noProof/>
                <w:webHidden/>
              </w:rPr>
              <w:t>639</w:t>
            </w:r>
            <w:r w:rsidR="00727DED">
              <w:rPr>
                <w:noProof/>
                <w:webHidden/>
              </w:rPr>
              <w:fldChar w:fldCharType="end"/>
            </w:r>
          </w:hyperlink>
        </w:p>
        <w:p w14:paraId="35A6F812" w14:textId="68C780FD"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4" w:history="1">
            <w:r w:rsidR="00727DED" w:rsidRPr="0003781B">
              <w:rPr>
                <w:rStyle w:val="Hipersaitas"/>
                <w:noProof/>
              </w:rPr>
              <w:t>10.13.24</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24 – Registration Request with FE VAT Number – the NETP is not currently registered as represented or unrepresented Import NETP in the requested MSID</w:t>
            </w:r>
            <w:r w:rsidR="00727DED">
              <w:rPr>
                <w:noProof/>
                <w:webHidden/>
              </w:rPr>
              <w:tab/>
            </w:r>
            <w:r w:rsidR="00727DED">
              <w:rPr>
                <w:noProof/>
                <w:webHidden/>
              </w:rPr>
              <w:fldChar w:fldCharType="begin"/>
            </w:r>
            <w:r w:rsidR="00727DED">
              <w:rPr>
                <w:noProof/>
                <w:webHidden/>
              </w:rPr>
              <w:instrText xml:space="preserve"> PAGEREF _Toc209159574 \h </w:instrText>
            </w:r>
            <w:r w:rsidR="00727DED">
              <w:rPr>
                <w:noProof/>
                <w:webHidden/>
              </w:rPr>
            </w:r>
            <w:r w:rsidR="00727DED">
              <w:rPr>
                <w:noProof/>
                <w:webHidden/>
              </w:rPr>
              <w:fldChar w:fldCharType="separate"/>
            </w:r>
            <w:r w:rsidR="00727DED">
              <w:rPr>
                <w:noProof/>
                <w:webHidden/>
              </w:rPr>
              <w:t>639</w:t>
            </w:r>
            <w:r w:rsidR="00727DED">
              <w:rPr>
                <w:noProof/>
                <w:webHidden/>
              </w:rPr>
              <w:fldChar w:fldCharType="end"/>
            </w:r>
          </w:hyperlink>
        </w:p>
        <w:p w14:paraId="618796F7" w14:textId="1858D8C1"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5" w:history="1">
            <w:r w:rsidR="00727DED" w:rsidRPr="0003781B">
              <w:rPr>
                <w:rStyle w:val="Hipersaitas"/>
                <w:noProof/>
              </w:rPr>
              <w:t>10.13.25</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25 – Registration Request with FE VAT Number – the NETP is currently register as unrepresented Import NETP in the requested MSID</w:t>
            </w:r>
            <w:r w:rsidR="00727DED">
              <w:rPr>
                <w:noProof/>
                <w:webHidden/>
              </w:rPr>
              <w:tab/>
            </w:r>
            <w:r w:rsidR="00727DED">
              <w:rPr>
                <w:noProof/>
                <w:webHidden/>
              </w:rPr>
              <w:fldChar w:fldCharType="begin"/>
            </w:r>
            <w:r w:rsidR="00727DED">
              <w:rPr>
                <w:noProof/>
                <w:webHidden/>
              </w:rPr>
              <w:instrText xml:space="preserve"> PAGEREF _Toc209159575 \h </w:instrText>
            </w:r>
            <w:r w:rsidR="00727DED">
              <w:rPr>
                <w:noProof/>
                <w:webHidden/>
              </w:rPr>
            </w:r>
            <w:r w:rsidR="00727DED">
              <w:rPr>
                <w:noProof/>
                <w:webHidden/>
              </w:rPr>
              <w:fldChar w:fldCharType="separate"/>
            </w:r>
            <w:r w:rsidR="00727DED">
              <w:rPr>
                <w:noProof/>
                <w:webHidden/>
              </w:rPr>
              <w:t>640</w:t>
            </w:r>
            <w:r w:rsidR="00727DED">
              <w:rPr>
                <w:noProof/>
                <w:webHidden/>
              </w:rPr>
              <w:fldChar w:fldCharType="end"/>
            </w:r>
          </w:hyperlink>
        </w:p>
        <w:p w14:paraId="29B76610" w14:textId="066E9281"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6" w:history="1">
            <w:r w:rsidR="00727DED" w:rsidRPr="0003781B">
              <w:rPr>
                <w:rStyle w:val="Hipersaitas"/>
                <w:noProof/>
              </w:rPr>
              <w:t>10.13.26</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26 – Registration Request with FE VAT Number – the NETP is currently register as represented Import NETP in the requested MSID</w:t>
            </w:r>
            <w:r w:rsidR="00727DED">
              <w:rPr>
                <w:noProof/>
                <w:webHidden/>
              </w:rPr>
              <w:tab/>
            </w:r>
            <w:r w:rsidR="00727DED">
              <w:rPr>
                <w:noProof/>
                <w:webHidden/>
              </w:rPr>
              <w:fldChar w:fldCharType="begin"/>
            </w:r>
            <w:r w:rsidR="00727DED">
              <w:rPr>
                <w:noProof/>
                <w:webHidden/>
              </w:rPr>
              <w:instrText xml:space="preserve"> PAGEREF _Toc209159576 \h </w:instrText>
            </w:r>
            <w:r w:rsidR="00727DED">
              <w:rPr>
                <w:noProof/>
                <w:webHidden/>
              </w:rPr>
            </w:r>
            <w:r w:rsidR="00727DED">
              <w:rPr>
                <w:noProof/>
                <w:webHidden/>
              </w:rPr>
              <w:fldChar w:fldCharType="separate"/>
            </w:r>
            <w:r w:rsidR="00727DED">
              <w:rPr>
                <w:noProof/>
                <w:webHidden/>
              </w:rPr>
              <w:t>640</w:t>
            </w:r>
            <w:r w:rsidR="00727DED">
              <w:rPr>
                <w:noProof/>
                <w:webHidden/>
              </w:rPr>
              <w:fldChar w:fldCharType="end"/>
            </w:r>
          </w:hyperlink>
        </w:p>
        <w:p w14:paraId="7BD32F9A" w14:textId="50DE23ED" w:rsidR="00727DED" w:rsidRDefault="000E2297">
          <w:pPr>
            <w:pStyle w:val="Turinys3"/>
            <w:tabs>
              <w:tab w:val="left" w:pos="1535"/>
            </w:tabs>
            <w:rPr>
              <w:rFonts w:asciiTheme="minorHAnsi" w:eastAsiaTheme="minorEastAsia" w:hAnsiTheme="minorHAnsi" w:cstheme="minorBidi"/>
              <w:noProof/>
              <w:kern w:val="2"/>
              <w:sz w:val="24"/>
              <w:lang w:val="en-US" w:eastAsia="en-US"/>
              <w14:ligatures w14:val="standardContextual"/>
            </w:rPr>
          </w:pPr>
          <w:hyperlink w:anchor="_Toc209159577" w:history="1">
            <w:r w:rsidR="00727DED" w:rsidRPr="0003781B">
              <w:rPr>
                <w:rStyle w:val="Hipersaitas"/>
                <w:noProof/>
              </w:rPr>
              <w:t>10.13.27</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Example 27 – Registration Request with FE VAT Number – the NETP is currently register both as Intermediary and Import NETP in the requested MSID</w:t>
            </w:r>
            <w:r w:rsidR="00727DED">
              <w:rPr>
                <w:noProof/>
                <w:webHidden/>
              </w:rPr>
              <w:tab/>
            </w:r>
            <w:r w:rsidR="00727DED">
              <w:rPr>
                <w:noProof/>
                <w:webHidden/>
              </w:rPr>
              <w:fldChar w:fldCharType="begin"/>
            </w:r>
            <w:r w:rsidR="00727DED">
              <w:rPr>
                <w:noProof/>
                <w:webHidden/>
              </w:rPr>
              <w:instrText xml:space="preserve"> PAGEREF _Toc209159577 \h </w:instrText>
            </w:r>
            <w:r w:rsidR="00727DED">
              <w:rPr>
                <w:noProof/>
                <w:webHidden/>
              </w:rPr>
            </w:r>
            <w:r w:rsidR="00727DED">
              <w:rPr>
                <w:noProof/>
                <w:webHidden/>
              </w:rPr>
              <w:fldChar w:fldCharType="separate"/>
            </w:r>
            <w:r w:rsidR="00727DED">
              <w:rPr>
                <w:noProof/>
                <w:webHidden/>
              </w:rPr>
              <w:t>640</w:t>
            </w:r>
            <w:r w:rsidR="00727DED">
              <w:rPr>
                <w:noProof/>
                <w:webHidden/>
              </w:rPr>
              <w:fldChar w:fldCharType="end"/>
            </w:r>
          </w:hyperlink>
        </w:p>
        <w:p w14:paraId="6FD62532" w14:textId="47634F3E"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78" w:history="1">
            <w:r w:rsidR="00727DED" w:rsidRPr="0003781B">
              <w:rPr>
                <w:rStyle w:val="Hipersaitas"/>
              </w:rPr>
              <w:t>10.14</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VAT Return Requested Information Example</w:t>
            </w:r>
            <w:r w:rsidR="00727DED">
              <w:rPr>
                <w:webHidden/>
              </w:rPr>
              <w:tab/>
            </w:r>
            <w:r w:rsidR="00727DED">
              <w:rPr>
                <w:webHidden/>
              </w:rPr>
              <w:fldChar w:fldCharType="begin"/>
            </w:r>
            <w:r w:rsidR="00727DED">
              <w:rPr>
                <w:webHidden/>
              </w:rPr>
              <w:instrText xml:space="preserve"> PAGEREF _Toc209159578 \h </w:instrText>
            </w:r>
            <w:r w:rsidR="00727DED">
              <w:rPr>
                <w:webHidden/>
              </w:rPr>
            </w:r>
            <w:r w:rsidR="00727DED">
              <w:rPr>
                <w:webHidden/>
              </w:rPr>
              <w:fldChar w:fldCharType="separate"/>
            </w:r>
            <w:r w:rsidR="00727DED">
              <w:rPr>
                <w:webHidden/>
              </w:rPr>
              <w:t>641</w:t>
            </w:r>
            <w:r w:rsidR="00727DED">
              <w:rPr>
                <w:webHidden/>
              </w:rPr>
              <w:fldChar w:fldCharType="end"/>
            </w:r>
          </w:hyperlink>
        </w:p>
        <w:p w14:paraId="055DF1EB" w14:textId="0D08C29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79" w:history="1">
            <w:r w:rsidR="00727DED" w:rsidRPr="0003781B">
              <w:rPr>
                <w:rStyle w:val="Hipersaitas"/>
                <w:noProof/>
              </w:rPr>
              <w:t>10.14.1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queries related to NETP only</w:t>
            </w:r>
            <w:r w:rsidR="00727DED">
              <w:rPr>
                <w:noProof/>
                <w:webHidden/>
              </w:rPr>
              <w:tab/>
            </w:r>
            <w:r w:rsidR="00727DED">
              <w:rPr>
                <w:noProof/>
                <w:webHidden/>
              </w:rPr>
              <w:fldChar w:fldCharType="begin"/>
            </w:r>
            <w:r w:rsidR="00727DED">
              <w:rPr>
                <w:noProof/>
                <w:webHidden/>
              </w:rPr>
              <w:instrText xml:space="preserve"> PAGEREF _Toc209159579 \h </w:instrText>
            </w:r>
            <w:r w:rsidR="00727DED">
              <w:rPr>
                <w:noProof/>
                <w:webHidden/>
              </w:rPr>
            </w:r>
            <w:r w:rsidR="00727DED">
              <w:rPr>
                <w:noProof/>
                <w:webHidden/>
              </w:rPr>
              <w:fldChar w:fldCharType="separate"/>
            </w:r>
            <w:r w:rsidR="00727DED">
              <w:rPr>
                <w:noProof/>
                <w:webHidden/>
              </w:rPr>
              <w:t>642</w:t>
            </w:r>
            <w:r w:rsidR="00727DED">
              <w:rPr>
                <w:noProof/>
                <w:webHidden/>
              </w:rPr>
              <w:fldChar w:fldCharType="end"/>
            </w:r>
          </w:hyperlink>
        </w:p>
        <w:p w14:paraId="00167681" w14:textId="2F26C0F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0" w:history="1">
            <w:r w:rsidR="00727DED" w:rsidRPr="0003781B">
              <w:rPr>
                <w:rStyle w:val="Hipersaitas"/>
                <w:noProof/>
              </w:rPr>
              <w:t>10.14.2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queries related to Intermediary only</w:t>
            </w:r>
            <w:r w:rsidR="00727DED">
              <w:rPr>
                <w:noProof/>
                <w:webHidden/>
              </w:rPr>
              <w:tab/>
            </w:r>
            <w:r w:rsidR="00727DED">
              <w:rPr>
                <w:noProof/>
                <w:webHidden/>
              </w:rPr>
              <w:fldChar w:fldCharType="begin"/>
            </w:r>
            <w:r w:rsidR="00727DED">
              <w:rPr>
                <w:noProof/>
                <w:webHidden/>
              </w:rPr>
              <w:instrText xml:space="preserve"> PAGEREF _Toc209159580 \h </w:instrText>
            </w:r>
            <w:r w:rsidR="00727DED">
              <w:rPr>
                <w:noProof/>
                <w:webHidden/>
              </w:rPr>
            </w:r>
            <w:r w:rsidR="00727DED">
              <w:rPr>
                <w:noProof/>
                <w:webHidden/>
              </w:rPr>
              <w:fldChar w:fldCharType="separate"/>
            </w:r>
            <w:r w:rsidR="00727DED">
              <w:rPr>
                <w:noProof/>
                <w:webHidden/>
              </w:rPr>
              <w:t>645</w:t>
            </w:r>
            <w:r w:rsidR="00727DED">
              <w:rPr>
                <w:noProof/>
                <w:webHidden/>
              </w:rPr>
              <w:fldChar w:fldCharType="end"/>
            </w:r>
          </w:hyperlink>
        </w:p>
        <w:p w14:paraId="78CCD3D4" w14:textId="4B8CE764"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1" w:history="1">
            <w:r w:rsidR="00727DED" w:rsidRPr="0003781B">
              <w:rPr>
                <w:rStyle w:val="Hipersaitas"/>
                <w:noProof/>
              </w:rPr>
              <w:t>10.14.3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queries related to VAT Returns submitted by Intermediary on behalf of NETP</w:t>
            </w:r>
            <w:r w:rsidR="00727DED">
              <w:rPr>
                <w:noProof/>
                <w:webHidden/>
              </w:rPr>
              <w:tab/>
            </w:r>
            <w:r w:rsidR="00727DED">
              <w:rPr>
                <w:noProof/>
                <w:webHidden/>
              </w:rPr>
              <w:fldChar w:fldCharType="begin"/>
            </w:r>
            <w:r w:rsidR="00727DED">
              <w:rPr>
                <w:noProof/>
                <w:webHidden/>
              </w:rPr>
              <w:instrText xml:space="preserve"> PAGEREF _Toc209159581 \h </w:instrText>
            </w:r>
            <w:r w:rsidR="00727DED">
              <w:rPr>
                <w:noProof/>
                <w:webHidden/>
              </w:rPr>
            </w:r>
            <w:r w:rsidR="00727DED">
              <w:rPr>
                <w:noProof/>
                <w:webHidden/>
              </w:rPr>
              <w:fldChar w:fldCharType="separate"/>
            </w:r>
            <w:r w:rsidR="00727DED">
              <w:rPr>
                <w:noProof/>
                <w:webHidden/>
              </w:rPr>
              <w:t>648</w:t>
            </w:r>
            <w:r w:rsidR="00727DED">
              <w:rPr>
                <w:noProof/>
                <w:webHidden/>
              </w:rPr>
              <w:fldChar w:fldCharType="end"/>
            </w:r>
          </w:hyperlink>
        </w:p>
        <w:p w14:paraId="64E76938" w14:textId="46DB6366"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82" w:history="1">
            <w:r w:rsidR="00727DED" w:rsidRPr="0003781B">
              <w:rPr>
                <w:rStyle w:val="Hipersaitas"/>
              </w:rPr>
              <w:t>10.15</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VAT Return and Corrections Examples</w:t>
            </w:r>
            <w:r w:rsidR="00727DED">
              <w:rPr>
                <w:webHidden/>
              </w:rPr>
              <w:tab/>
            </w:r>
            <w:r w:rsidR="00727DED">
              <w:rPr>
                <w:webHidden/>
              </w:rPr>
              <w:fldChar w:fldCharType="begin"/>
            </w:r>
            <w:r w:rsidR="00727DED">
              <w:rPr>
                <w:webHidden/>
              </w:rPr>
              <w:instrText xml:space="preserve"> PAGEREF _Toc209159582 \h </w:instrText>
            </w:r>
            <w:r w:rsidR="00727DED">
              <w:rPr>
                <w:webHidden/>
              </w:rPr>
            </w:r>
            <w:r w:rsidR="00727DED">
              <w:rPr>
                <w:webHidden/>
              </w:rPr>
              <w:fldChar w:fldCharType="separate"/>
            </w:r>
            <w:r w:rsidR="00727DED">
              <w:rPr>
                <w:webHidden/>
              </w:rPr>
              <w:t>650</w:t>
            </w:r>
            <w:r w:rsidR="00727DED">
              <w:rPr>
                <w:webHidden/>
              </w:rPr>
              <w:fldChar w:fldCharType="end"/>
            </w:r>
          </w:hyperlink>
        </w:p>
        <w:p w14:paraId="1CBC84E7" w14:textId="1652D451"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3" w:history="1">
            <w:r w:rsidR="00727DED" w:rsidRPr="0003781B">
              <w:rPr>
                <w:rStyle w:val="Hipersaitas"/>
                <w:noProof/>
              </w:rPr>
              <w:t>10.15.1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Nil VAT return</w:t>
            </w:r>
            <w:r w:rsidR="00727DED">
              <w:rPr>
                <w:noProof/>
                <w:webHidden/>
              </w:rPr>
              <w:tab/>
            </w:r>
            <w:r w:rsidR="00727DED">
              <w:rPr>
                <w:noProof/>
                <w:webHidden/>
              </w:rPr>
              <w:fldChar w:fldCharType="begin"/>
            </w:r>
            <w:r w:rsidR="00727DED">
              <w:rPr>
                <w:noProof/>
                <w:webHidden/>
              </w:rPr>
              <w:instrText xml:space="preserve"> PAGEREF _Toc209159583 \h </w:instrText>
            </w:r>
            <w:r w:rsidR="00727DED">
              <w:rPr>
                <w:noProof/>
                <w:webHidden/>
              </w:rPr>
            </w:r>
            <w:r w:rsidR="00727DED">
              <w:rPr>
                <w:noProof/>
                <w:webHidden/>
              </w:rPr>
              <w:fldChar w:fldCharType="separate"/>
            </w:r>
            <w:r w:rsidR="00727DED">
              <w:rPr>
                <w:noProof/>
                <w:webHidden/>
              </w:rPr>
              <w:t>650</w:t>
            </w:r>
            <w:r w:rsidR="00727DED">
              <w:rPr>
                <w:noProof/>
                <w:webHidden/>
              </w:rPr>
              <w:fldChar w:fldCharType="end"/>
            </w:r>
          </w:hyperlink>
        </w:p>
        <w:p w14:paraId="0743598E" w14:textId="0017B878"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4" w:history="1">
            <w:r w:rsidR="00727DED" w:rsidRPr="0003781B">
              <w:rPr>
                <w:rStyle w:val="Hipersaitas"/>
                <w:noProof/>
              </w:rPr>
              <w:t>10.15.2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with zero supplies</w:t>
            </w:r>
            <w:r w:rsidR="00727DED">
              <w:rPr>
                <w:noProof/>
                <w:webHidden/>
              </w:rPr>
              <w:tab/>
            </w:r>
            <w:r w:rsidR="00727DED">
              <w:rPr>
                <w:noProof/>
                <w:webHidden/>
              </w:rPr>
              <w:fldChar w:fldCharType="begin"/>
            </w:r>
            <w:r w:rsidR="00727DED">
              <w:rPr>
                <w:noProof/>
                <w:webHidden/>
              </w:rPr>
              <w:instrText xml:space="preserve"> PAGEREF _Toc209159584 \h </w:instrText>
            </w:r>
            <w:r w:rsidR="00727DED">
              <w:rPr>
                <w:noProof/>
                <w:webHidden/>
              </w:rPr>
            </w:r>
            <w:r w:rsidR="00727DED">
              <w:rPr>
                <w:noProof/>
                <w:webHidden/>
              </w:rPr>
              <w:fldChar w:fldCharType="separate"/>
            </w:r>
            <w:r w:rsidR="00727DED">
              <w:rPr>
                <w:noProof/>
                <w:webHidden/>
              </w:rPr>
              <w:t>651</w:t>
            </w:r>
            <w:r w:rsidR="00727DED">
              <w:rPr>
                <w:noProof/>
                <w:webHidden/>
              </w:rPr>
              <w:fldChar w:fldCharType="end"/>
            </w:r>
          </w:hyperlink>
        </w:p>
        <w:p w14:paraId="3DCF4293" w14:textId="5FA9B196"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5" w:history="1">
            <w:r w:rsidR="00727DED" w:rsidRPr="0003781B">
              <w:rPr>
                <w:rStyle w:val="Hipersaitas"/>
                <w:noProof/>
              </w:rPr>
              <w:t>10.15.3</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VAT return and corrections scenario</w:t>
            </w:r>
            <w:r w:rsidR="00727DED">
              <w:rPr>
                <w:noProof/>
                <w:webHidden/>
              </w:rPr>
              <w:tab/>
            </w:r>
            <w:r w:rsidR="00727DED">
              <w:rPr>
                <w:noProof/>
                <w:webHidden/>
              </w:rPr>
              <w:fldChar w:fldCharType="begin"/>
            </w:r>
            <w:r w:rsidR="00727DED">
              <w:rPr>
                <w:noProof/>
                <w:webHidden/>
              </w:rPr>
              <w:instrText xml:space="preserve"> PAGEREF _Toc209159585 \h </w:instrText>
            </w:r>
            <w:r w:rsidR="00727DED">
              <w:rPr>
                <w:noProof/>
                <w:webHidden/>
              </w:rPr>
            </w:r>
            <w:r w:rsidR="00727DED">
              <w:rPr>
                <w:noProof/>
                <w:webHidden/>
              </w:rPr>
              <w:fldChar w:fldCharType="separate"/>
            </w:r>
            <w:r w:rsidR="00727DED">
              <w:rPr>
                <w:noProof/>
                <w:webHidden/>
              </w:rPr>
              <w:t>652</w:t>
            </w:r>
            <w:r w:rsidR="00727DED">
              <w:rPr>
                <w:noProof/>
                <w:webHidden/>
              </w:rPr>
              <w:fldChar w:fldCharType="end"/>
            </w:r>
          </w:hyperlink>
        </w:p>
        <w:p w14:paraId="5339DEC3" w14:textId="2CB28903"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86" w:history="1">
            <w:r w:rsidR="00727DED" w:rsidRPr="0003781B">
              <w:rPr>
                <w:rStyle w:val="Hipersaitas"/>
              </w:rPr>
              <w:t>10.16</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Notation Catalogue</w:t>
            </w:r>
            <w:r w:rsidR="00727DED">
              <w:rPr>
                <w:webHidden/>
              </w:rPr>
              <w:tab/>
            </w:r>
            <w:r w:rsidR="00727DED">
              <w:rPr>
                <w:webHidden/>
              </w:rPr>
              <w:fldChar w:fldCharType="begin"/>
            </w:r>
            <w:r w:rsidR="00727DED">
              <w:rPr>
                <w:webHidden/>
              </w:rPr>
              <w:instrText xml:space="preserve"> PAGEREF _Toc209159586 \h </w:instrText>
            </w:r>
            <w:r w:rsidR="00727DED">
              <w:rPr>
                <w:webHidden/>
              </w:rPr>
            </w:r>
            <w:r w:rsidR="00727DED">
              <w:rPr>
                <w:webHidden/>
              </w:rPr>
              <w:fldChar w:fldCharType="separate"/>
            </w:r>
            <w:r w:rsidR="00727DED">
              <w:rPr>
                <w:webHidden/>
              </w:rPr>
              <w:t>657</w:t>
            </w:r>
            <w:r w:rsidR="00727DED">
              <w:rPr>
                <w:webHidden/>
              </w:rPr>
              <w:fldChar w:fldCharType="end"/>
            </w:r>
          </w:hyperlink>
        </w:p>
        <w:p w14:paraId="6E23C51D" w14:textId="0654EC80"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7" w:history="1">
            <w:r w:rsidR="00727DED" w:rsidRPr="0003781B">
              <w:rPr>
                <w:rStyle w:val="Hipersaitas"/>
                <w:noProof/>
              </w:rPr>
              <w:t>10.16.1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Logical Data Model</w:t>
            </w:r>
            <w:r w:rsidR="00727DED">
              <w:rPr>
                <w:noProof/>
                <w:webHidden/>
              </w:rPr>
              <w:tab/>
            </w:r>
            <w:r w:rsidR="00727DED">
              <w:rPr>
                <w:noProof/>
                <w:webHidden/>
              </w:rPr>
              <w:fldChar w:fldCharType="begin"/>
            </w:r>
            <w:r w:rsidR="00727DED">
              <w:rPr>
                <w:noProof/>
                <w:webHidden/>
              </w:rPr>
              <w:instrText xml:space="preserve"> PAGEREF _Toc209159587 \h </w:instrText>
            </w:r>
            <w:r w:rsidR="00727DED">
              <w:rPr>
                <w:noProof/>
                <w:webHidden/>
              </w:rPr>
            </w:r>
            <w:r w:rsidR="00727DED">
              <w:rPr>
                <w:noProof/>
                <w:webHidden/>
              </w:rPr>
              <w:fldChar w:fldCharType="separate"/>
            </w:r>
            <w:r w:rsidR="00727DED">
              <w:rPr>
                <w:noProof/>
                <w:webHidden/>
              </w:rPr>
              <w:t>657</w:t>
            </w:r>
            <w:r w:rsidR="00727DED">
              <w:rPr>
                <w:noProof/>
                <w:webHidden/>
              </w:rPr>
              <w:fldChar w:fldCharType="end"/>
            </w:r>
          </w:hyperlink>
        </w:p>
        <w:p w14:paraId="6D4DE76A" w14:textId="6ED45FF9"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88" w:history="1">
            <w:r w:rsidR="00727DED" w:rsidRPr="0003781B">
              <w:rPr>
                <w:rStyle w:val="Hipersaitas"/>
                <w:noProof/>
              </w:rPr>
              <w:t>10.16.2</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BPMN</w:t>
            </w:r>
            <w:r w:rsidR="00727DED">
              <w:rPr>
                <w:noProof/>
                <w:webHidden/>
              </w:rPr>
              <w:tab/>
            </w:r>
            <w:r w:rsidR="00727DED">
              <w:rPr>
                <w:noProof/>
                <w:webHidden/>
              </w:rPr>
              <w:fldChar w:fldCharType="begin"/>
            </w:r>
            <w:r w:rsidR="00727DED">
              <w:rPr>
                <w:noProof/>
                <w:webHidden/>
              </w:rPr>
              <w:instrText xml:space="preserve"> PAGEREF _Toc209159588 \h </w:instrText>
            </w:r>
            <w:r w:rsidR="00727DED">
              <w:rPr>
                <w:noProof/>
                <w:webHidden/>
              </w:rPr>
            </w:r>
            <w:r w:rsidR="00727DED">
              <w:rPr>
                <w:noProof/>
                <w:webHidden/>
              </w:rPr>
              <w:fldChar w:fldCharType="separate"/>
            </w:r>
            <w:r w:rsidR="00727DED">
              <w:rPr>
                <w:noProof/>
                <w:webHidden/>
              </w:rPr>
              <w:t>658</w:t>
            </w:r>
            <w:r w:rsidR="00727DED">
              <w:rPr>
                <w:noProof/>
                <w:webHidden/>
              </w:rPr>
              <w:fldChar w:fldCharType="end"/>
            </w:r>
          </w:hyperlink>
        </w:p>
        <w:p w14:paraId="60B3AD57" w14:textId="244BA1C7"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89" w:history="1">
            <w:r w:rsidR="00727DED" w:rsidRPr="0003781B">
              <w:rPr>
                <w:rStyle w:val="Hipersaitas"/>
              </w:rPr>
              <w:t>10.17</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Guidance EPC217-08</w:t>
            </w:r>
            <w:r w:rsidR="00727DED">
              <w:rPr>
                <w:webHidden/>
              </w:rPr>
              <w:tab/>
            </w:r>
            <w:r w:rsidR="00727DED">
              <w:rPr>
                <w:webHidden/>
              </w:rPr>
              <w:fldChar w:fldCharType="begin"/>
            </w:r>
            <w:r w:rsidR="00727DED">
              <w:rPr>
                <w:webHidden/>
              </w:rPr>
              <w:instrText xml:space="preserve"> PAGEREF _Toc209159589 \h </w:instrText>
            </w:r>
            <w:r w:rsidR="00727DED">
              <w:rPr>
                <w:webHidden/>
              </w:rPr>
            </w:r>
            <w:r w:rsidR="00727DED">
              <w:rPr>
                <w:webHidden/>
              </w:rPr>
              <w:fldChar w:fldCharType="separate"/>
            </w:r>
            <w:r w:rsidR="00727DED">
              <w:rPr>
                <w:webHidden/>
              </w:rPr>
              <w:t>661</w:t>
            </w:r>
            <w:r w:rsidR="00727DED">
              <w:rPr>
                <w:webHidden/>
              </w:rPr>
              <w:fldChar w:fldCharType="end"/>
            </w:r>
          </w:hyperlink>
        </w:p>
        <w:p w14:paraId="680DC8BB" w14:textId="417E845D"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90" w:history="1">
            <w:r w:rsidR="00727DED" w:rsidRPr="0003781B">
              <w:rPr>
                <w:rStyle w:val="Hipersaitas"/>
              </w:rPr>
              <w:t>10.18</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Matrix Error Codes</w:t>
            </w:r>
            <w:r w:rsidR="00727DED">
              <w:rPr>
                <w:webHidden/>
              </w:rPr>
              <w:tab/>
            </w:r>
            <w:r w:rsidR="00727DED">
              <w:rPr>
                <w:webHidden/>
              </w:rPr>
              <w:fldChar w:fldCharType="begin"/>
            </w:r>
            <w:r w:rsidR="00727DED">
              <w:rPr>
                <w:webHidden/>
              </w:rPr>
              <w:instrText xml:space="preserve"> PAGEREF _Toc209159590 \h </w:instrText>
            </w:r>
            <w:r w:rsidR="00727DED">
              <w:rPr>
                <w:webHidden/>
              </w:rPr>
            </w:r>
            <w:r w:rsidR="00727DED">
              <w:rPr>
                <w:webHidden/>
              </w:rPr>
              <w:fldChar w:fldCharType="separate"/>
            </w:r>
            <w:r w:rsidR="00727DED">
              <w:rPr>
                <w:webHidden/>
              </w:rPr>
              <w:t>662</w:t>
            </w:r>
            <w:r w:rsidR="00727DED">
              <w:rPr>
                <w:webHidden/>
              </w:rPr>
              <w:fldChar w:fldCharType="end"/>
            </w:r>
          </w:hyperlink>
        </w:p>
        <w:p w14:paraId="73DA9DE0" w14:textId="3BD8E7CF" w:rsidR="00727DED" w:rsidRDefault="000E2297">
          <w:pPr>
            <w:pStyle w:val="Turinys3"/>
            <w:tabs>
              <w:tab w:val="left" w:pos="1445"/>
            </w:tabs>
            <w:rPr>
              <w:rFonts w:asciiTheme="minorHAnsi" w:eastAsiaTheme="minorEastAsia" w:hAnsiTheme="minorHAnsi" w:cstheme="minorBidi"/>
              <w:noProof/>
              <w:kern w:val="2"/>
              <w:sz w:val="24"/>
              <w:lang w:val="en-US" w:eastAsia="en-US"/>
              <w14:ligatures w14:val="standardContextual"/>
            </w:rPr>
          </w:pPr>
          <w:hyperlink w:anchor="_Toc209159591" w:history="1">
            <w:r w:rsidR="00727DED" w:rsidRPr="0003781B">
              <w:rPr>
                <w:rStyle w:val="Hipersaitas"/>
                <w:noProof/>
              </w:rPr>
              <w:t>10.18.1</w:t>
            </w:r>
            <w:r w:rsidR="00727DED">
              <w:rPr>
                <w:rFonts w:asciiTheme="minorHAnsi" w:eastAsiaTheme="minorEastAsia" w:hAnsiTheme="minorHAnsi" w:cstheme="minorBidi"/>
                <w:noProof/>
                <w:kern w:val="2"/>
                <w:sz w:val="24"/>
                <w:lang w:val="en-US" w:eastAsia="en-US"/>
                <w14:ligatures w14:val="standardContextual"/>
              </w:rPr>
              <w:tab/>
            </w:r>
            <w:r w:rsidR="00727DED" w:rsidRPr="0003781B">
              <w:rPr>
                <w:rStyle w:val="Hipersaitas"/>
                <w:noProof/>
              </w:rPr>
              <w:t>Additional information on Error Codes</w:t>
            </w:r>
            <w:r w:rsidR="00727DED">
              <w:rPr>
                <w:noProof/>
                <w:webHidden/>
              </w:rPr>
              <w:tab/>
            </w:r>
            <w:r w:rsidR="00727DED">
              <w:rPr>
                <w:noProof/>
                <w:webHidden/>
              </w:rPr>
              <w:fldChar w:fldCharType="begin"/>
            </w:r>
            <w:r w:rsidR="00727DED">
              <w:rPr>
                <w:noProof/>
                <w:webHidden/>
              </w:rPr>
              <w:instrText xml:space="preserve"> PAGEREF _Toc209159591 \h </w:instrText>
            </w:r>
            <w:r w:rsidR="00727DED">
              <w:rPr>
                <w:noProof/>
                <w:webHidden/>
              </w:rPr>
            </w:r>
            <w:r w:rsidR="00727DED">
              <w:rPr>
                <w:noProof/>
                <w:webHidden/>
              </w:rPr>
              <w:fldChar w:fldCharType="separate"/>
            </w:r>
            <w:r w:rsidR="00727DED">
              <w:rPr>
                <w:noProof/>
                <w:webHidden/>
              </w:rPr>
              <w:t>669</w:t>
            </w:r>
            <w:r w:rsidR="00727DED">
              <w:rPr>
                <w:noProof/>
                <w:webHidden/>
              </w:rPr>
              <w:fldChar w:fldCharType="end"/>
            </w:r>
          </w:hyperlink>
        </w:p>
        <w:p w14:paraId="24E78274" w14:textId="74ABE1EA"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92" w:history="1">
            <w:r w:rsidR="00727DED" w:rsidRPr="0003781B">
              <w:rPr>
                <w:rStyle w:val="Hipersaitas"/>
              </w:rPr>
              <w:t>10.19</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GFV Documents</w:t>
            </w:r>
            <w:r w:rsidR="00727DED">
              <w:rPr>
                <w:webHidden/>
              </w:rPr>
              <w:tab/>
            </w:r>
            <w:r w:rsidR="00727DED">
              <w:rPr>
                <w:webHidden/>
              </w:rPr>
              <w:fldChar w:fldCharType="begin"/>
            </w:r>
            <w:r w:rsidR="00727DED">
              <w:rPr>
                <w:webHidden/>
              </w:rPr>
              <w:instrText xml:space="preserve"> PAGEREF _Toc209159592 \h </w:instrText>
            </w:r>
            <w:r w:rsidR="00727DED">
              <w:rPr>
                <w:webHidden/>
              </w:rPr>
            </w:r>
            <w:r w:rsidR="00727DED">
              <w:rPr>
                <w:webHidden/>
              </w:rPr>
              <w:fldChar w:fldCharType="separate"/>
            </w:r>
            <w:r w:rsidR="00727DED">
              <w:rPr>
                <w:webHidden/>
              </w:rPr>
              <w:t>670</w:t>
            </w:r>
            <w:r w:rsidR="00727DED">
              <w:rPr>
                <w:webHidden/>
              </w:rPr>
              <w:fldChar w:fldCharType="end"/>
            </w:r>
          </w:hyperlink>
        </w:p>
        <w:p w14:paraId="60845B27" w14:textId="7DDC96E1" w:rsidR="00727DED" w:rsidRDefault="000E2297">
          <w:pPr>
            <w:pStyle w:val="Turinys2"/>
            <w:rPr>
              <w:rFonts w:asciiTheme="minorHAnsi" w:eastAsiaTheme="minorEastAsia" w:hAnsiTheme="minorHAnsi" w:cstheme="minorBidi"/>
              <w:kern w:val="2"/>
              <w:sz w:val="24"/>
              <w:lang w:val="en-US" w:eastAsia="en-US"/>
              <w14:ligatures w14:val="standardContextual"/>
            </w:rPr>
          </w:pPr>
          <w:hyperlink w:anchor="_Toc209159593" w:history="1">
            <w:r w:rsidR="00727DED" w:rsidRPr="0003781B">
              <w:rPr>
                <w:rStyle w:val="Hipersaitas"/>
              </w:rPr>
              <w:t>10.20</w:t>
            </w:r>
            <w:r w:rsidR="00727DED">
              <w:rPr>
                <w:rFonts w:asciiTheme="minorHAnsi" w:eastAsiaTheme="minorEastAsia" w:hAnsiTheme="minorHAnsi" w:cstheme="minorBidi"/>
                <w:kern w:val="2"/>
                <w:sz w:val="24"/>
                <w:lang w:val="en-US" w:eastAsia="en-US"/>
                <w14:ligatures w14:val="standardContextual"/>
              </w:rPr>
              <w:tab/>
            </w:r>
            <w:r w:rsidR="00727DED" w:rsidRPr="0003781B">
              <w:rPr>
                <w:rStyle w:val="Hipersaitas"/>
              </w:rPr>
              <w:t>Brexit Withdrawal Agreement and OSS Identification Scenarios</w:t>
            </w:r>
            <w:r w:rsidR="00727DED">
              <w:rPr>
                <w:webHidden/>
              </w:rPr>
              <w:tab/>
            </w:r>
            <w:r w:rsidR="00727DED">
              <w:rPr>
                <w:webHidden/>
              </w:rPr>
              <w:fldChar w:fldCharType="begin"/>
            </w:r>
            <w:r w:rsidR="00727DED">
              <w:rPr>
                <w:webHidden/>
              </w:rPr>
              <w:instrText xml:space="preserve"> PAGEREF _Toc209159593 \h </w:instrText>
            </w:r>
            <w:r w:rsidR="00727DED">
              <w:rPr>
                <w:webHidden/>
              </w:rPr>
            </w:r>
            <w:r w:rsidR="00727DED">
              <w:rPr>
                <w:webHidden/>
              </w:rPr>
              <w:fldChar w:fldCharType="separate"/>
            </w:r>
            <w:r w:rsidR="00727DED">
              <w:rPr>
                <w:webHidden/>
              </w:rPr>
              <w:t>672</w:t>
            </w:r>
            <w:r w:rsidR="00727DED">
              <w:rPr>
                <w:webHidden/>
              </w:rPr>
              <w:fldChar w:fldCharType="end"/>
            </w:r>
          </w:hyperlink>
        </w:p>
        <w:p w14:paraId="61910BE1" w14:textId="50A9DE27" w:rsidR="00F53291" w:rsidRPr="008A5FE3" w:rsidRDefault="00F53291" w:rsidP="00F53291">
          <w:r w:rsidRPr="008A5FE3">
            <w:rPr>
              <w:sz w:val="20"/>
            </w:rPr>
            <w:fldChar w:fldCharType="end"/>
          </w:r>
          <w:r w:rsidRPr="008A5FE3">
            <w:br w:type="page"/>
          </w:r>
        </w:p>
      </w:sdtContent>
    </w:sdt>
    <w:p w14:paraId="1481AFC0" w14:textId="77777777" w:rsidR="00F53291" w:rsidRPr="008A5FE3" w:rsidRDefault="00F53291" w:rsidP="00F53291">
      <w:pPr>
        <w:pStyle w:val="HeadingTOC"/>
      </w:pPr>
      <w:r w:rsidRPr="008A5FE3">
        <w:lastRenderedPageBreak/>
        <w:t>List of tables</w:t>
      </w:r>
    </w:p>
    <w:p w14:paraId="54971EAC" w14:textId="3FD447AD" w:rsidR="00727DED" w:rsidRDefault="00F53291">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r w:rsidRPr="008A5FE3">
        <w:rPr>
          <w:lang w:val="en-GB"/>
        </w:rPr>
        <w:fldChar w:fldCharType="begin"/>
      </w:r>
      <w:r w:rsidRPr="008A5FE3">
        <w:rPr>
          <w:lang w:val="en-GB"/>
        </w:rPr>
        <w:instrText xml:space="preserve"> TOC \h \z \c "Table" </w:instrText>
      </w:r>
      <w:r w:rsidRPr="008A5FE3">
        <w:rPr>
          <w:lang w:val="en-GB"/>
        </w:rPr>
        <w:fldChar w:fldCharType="separate"/>
      </w:r>
      <w:hyperlink w:anchor="_Toc209159594" w:history="1">
        <w:r w:rsidR="00727DED" w:rsidRPr="00456198">
          <w:rPr>
            <w:rStyle w:val="Hipersaitas"/>
            <w:noProof/>
          </w:rPr>
          <w:t>Table 1: Reference documents</w:t>
        </w:r>
        <w:r w:rsidR="00727DED">
          <w:rPr>
            <w:noProof/>
            <w:webHidden/>
          </w:rPr>
          <w:tab/>
        </w:r>
        <w:r w:rsidR="00727DED">
          <w:rPr>
            <w:noProof/>
            <w:webHidden/>
          </w:rPr>
          <w:fldChar w:fldCharType="begin"/>
        </w:r>
        <w:r w:rsidR="00727DED">
          <w:rPr>
            <w:noProof/>
            <w:webHidden/>
          </w:rPr>
          <w:instrText xml:space="preserve"> PAGEREF _Toc209159594 \h </w:instrText>
        </w:r>
        <w:r w:rsidR="00727DED">
          <w:rPr>
            <w:noProof/>
            <w:webHidden/>
          </w:rPr>
        </w:r>
        <w:r w:rsidR="00727DED">
          <w:rPr>
            <w:noProof/>
            <w:webHidden/>
          </w:rPr>
          <w:fldChar w:fldCharType="separate"/>
        </w:r>
        <w:r w:rsidR="00727DED">
          <w:rPr>
            <w:noProof/>
            <w:webHidden/>
          </w:rPr>
          <w:t>37</w:t>
        </w:r>
        <w:r w:rsidR="00727DED">
          <w:rPr>
            <w:noProof/>
            <w:webHidden/>
          </w:rPr>
          <w:fldChar w:fldCharType="end"/>
        </w:r>
      </w:hyperlink>
    </w:p>
    <w:p w14:paraId="448087BF" w14:textId="0AD4464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595" w:history="1">
        <w:r w:rsidR="00727DED" w:rsidRPr="00456198">
          <w:rPr>
            <w:rStyle w:val="Hipersaitas"/>
            <w:noProof/>
          </w:rPr>
          <w:t>Table 2: Abbreviations and Acronyms</w:t>
        </w:r>
        <w:r w:rsidR="00727DED">
          <w:rPr>
            <w:noProof/>
            <w:webHidden/>
          </w:rPr>
          <w:tab/>
        </w:r>
        <w:r w:rsidR="00727DED">
          <w:rPr>
            <w:noProof/>
            <w:webHidden/>
          </w:rPr>
          <w:fldChar w:fldCharType="begin"/>
        </w:r>
        <w:r w:rsidR="00727DED">
          <w:rPr>
            <w:noProof/>
            <w:webHidden/>
          </w:rPr>
          <w:instrText xml:space="preserve"> PAGEREF _Toc209159595 \h </w:instrText>
        </w:r>
        <w:r w:rsidR="00727DED">
          <w:rPr>
            <w:noProof/>
            <w:webHidden/>
          </w:rPr>
        </w:r>
        <w:r w:rsidR="00727DED">
          <w:rPr>
            <w:noProof/>
            <w:webHidden/>
          </w:rPr>
          <w:fldChar w:fldCharType="separate"/>
        </w:r>
        <w:r w:rsidR="00727DED">
          <w:rPr>
            <w:noProof/>
            <w:webHidden/>
          </w:rPr>
          <w:t>39</w:t>
        </w:r>
        <w:r w:rsidR="00727DED">
          <w:rPr>
            <w:noProof/>
            <w:webHidden/>
          </w:rPr>
          <w:fldChar w:fldCharType="end"/>
        </w:r>
      </w:hyperlink>
    </w:p>
    <w:p w14:paraId="11E48D5F" w14:textId="7D227A2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596" w:history="1">
        <w:r w:rsidR="00727DED" w:rsidRPr="00456198">
          <w:rPr>
            <w:rStyle w:val="Hipersaitas"/>
            <w:noProof/>
          </w:rPr>
          <w:t>Table 3: Definitions</w:t>
        </w:r>
        <w:r w:rsidR="00727DED">
          <w:rPr>
            <w:noProof/>
            <w:webHidden/>
          </w:rPr>
          <w:tab/>
        </w:r>
        <w:r w:rsidR="00727DED">
          <w:rPr>
            <w:noProof/>
            <w:webHidden/>
          </w:rPr>
          <w:fldChar w:fldCharType="begin"/>
        </w:r>
        <w:r w:rsidR="00727DED">
          <w:rPr>
            <w:noProof/>
            <w:webHidden/>
          </w:rPr>
          <w:instrText xml:space="preserve"> PAGEREF _Toc209159596 \h </w:instrText>
        </w:r>
        <w:r w:rsidR="00727DED">
          <w:rPr>
            <w:noProof/>
            <w:webHidden/>
          </w:rPr>
        </w:r>
        <w:r w:rsidR="00727DED">
          <w:rPr>
            <w:noProof/>
            <w:webHidden/>
          </w:rPr>
          <w:fldChar w:fldCharType="separate"/>
        </w:r>
        <w:r w:rsidR="00727DED">
          <w:rPr>
            <w:noProof/>
            <w:webHidden/>
          </w:rPr>
          <w:t>42</w:t>
        </w:r>
        <w:r w:rsidR="00727DED">
          <w:rPr>
            <w:noProof/>
            <w:webHidden/>
          </w:rPr>
          <w:fldChar w:fldCharType="end"/>
        </w:r>
      </w:hyperlink>
    </w:p>
    <w:p w14:paraId="081026F8" w14:textId="794F376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597" w:history="1">
        <w:r w:rsidR="00727DED" w:rsidRPr="00456198">
          <w:rPr>
            <w:rStyle w:val="Hipersaitas"/>
            <w:rFonts w:cs="Arial"/>
            <w:noProof/>
          </w:rPr>
          <w:t>Table 4: Actors</w:t>
        </w:r>
        <w:r w:rsidR="00727DED">
          <w:rPr>
            <w:noProof/>
            <w:webHidden/>
          </w:rPr>
          <w:tab/>
        </w:r>
        <w:r w:rsidR="00727DED">
          <w:rPr>
            <w:noProof/>
            <w:webHidden/>
          </w:rPr>
          <w:fldChar w:fldCharType="begin"/>
        </w:r>
        <w:r w:rsidR="00727DED">
          <w:rPr>
            <w:noProof/>
            <w:webHidden/>
          </w:rPr>
          <w:instrText xml:space="preserve"> PAGEREF _Toc209159597 \h </w:instrText>
        </w:r>
        <w:r w:rsidR="00727DED">
          <w:rPr>
            <w:noProof/>
            <w:webHidden/>
          </w:rPr>
        </w:r>
        <w:r w:rsidR="00727DED">
          <w:rPr>
            <w:noProof/>
            <w:webHidden/>
          </w:rPr>
          <w:fldChar w:fldCharType="separate"/>
        </w:r>
        <w:r w:rsidR="00727DED">
          <w:rPr>
            <w:noProof/>
            <w:webHidden/>
          </w:rPr>
          <w:t>60</w:t>
        </w:r>
        <w:r w:rsidR="00727DED">
          <w:rPr>
            <w:noProof/>
            <w:webHidden/>
          </w:rPr>
          <w:fldChar w:fldCharType="end"/>
        </w:r>
      </w:hyperlink>
    </w:p>
    <w:p w14:paraId="6EB3A712" w14:textId="10A0D86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598" w:history="1">
        <w:r w:rsidR="00727DED" w:rsidRPr="00456198">
          <w:rPr>
            <w:rStyle w:val="Hipersaitas"/>
            <w:rFonts w:cs="Arial"/>
            <w:noProof/>
          </w:rPr>
          <w:t>Table 5: Exclusion reason codes and exclusion duration</w:t>
        </w:r>
        <w:r w:rsidR="00727DED">
          <w:rPr>
            <w:noProof/>
            <w:webHidden/>
          </w:rPr>
          <w:tab/>
        </w:r>
        <w:r w:rsidR="00727DED">
          <w:rPr>
            <w:noProof/>
            <w:webHidden/>
          </w:rPr>
          <w:fldChar w:fldCharType="begin"/>
        </w:r>
        <w:r w:rsidR="00727DED">
          <w:rPr>
            <w:noProof/>
            <w:webHidden/>
          </w:rPr>
          <w:instrText xml:space="preserve"> PAGEREF _Toc209159598 \h </w:instrText>
        </w:r>
        <w:r w:rsidR="00727DED">
          <w:rPr>
            <w:noProof/>
            <w:webHidden/>
          </w:rPr>
        </w:r>
        <w:r w:rsidR="00727DED">
          <w:rPr>
            <w:noProof/>
            <w:webHidden/>
          </w:rPr>
          <w:fldChar w:fldCharType="separate"/>
        </w:r>
        <w:r w:rsidR="00727DED">
          <w:rPr>
            <w:noProof/>
            <w:webHidden/>
          </w:rPr>
          <w:t>70</w:t>
        </w:r>
        <w:r w:rsidR="00727DED">
          <w:rPr>
            <w:noProof/>
            <w:webHidden/>
          </w:rPr>
          <w:fldChar w:fldCharType="end"/>
        </w:r>
      </w:hyperlink>
    </w:p>
    <w:p w14:paraId="7D1D5978" w14:textId="41A6AC0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599" w:history="1">
        <w:r w:rsidR="00727DED" w:rsidRPr="00456198">
          <w:rPr>
            <w:rStyle w:val="Hipersaitas"/>
            <w:noProof/>
          </w:rPr>
          <w:t>Table 6: VAT Return Reminder Process Group – Reminder event dates</w:t>
        </w:r>
        <w:r w:rsidR="00727DED">
          <w:rPr>
            <w:noProof/>
            <w:webHidden/>
          </w:rPr>
          <w:tab/>
        </w:r>
        <w:r w:rsidR="00727DED">
          <w:rPr>
            <w:noProof/>
            <w:webHidden/>
          </w:rPr>
          <w:fldChar w:fldCharType="begin"/>
        </w:r>
        <w:r w:rsidR="00727DED">
          <w:rPr>
            <w:noProof/>
            <w:webHidden/>
          </w:rPr>
          <w:instrText xml:space="preserve"> PAGEREF _Toc209159599 \h </w:instrText>
        </w:r>
        <w:r w:rsidR="00727DED">
          <w:rPr>
            <w:noProof/>
            <w:webHidden/>
          </w:rPr>
        </w:r>
        <w:r w:rsidR="00727DED">
          <w:rPr>
            <w:noProof/>
            <w:webHidden/>
          </w:rPr>
          <w:fldChar w:fldCharType="separate"/>
        </w:r>
        <w:r w:rsidR="00727DED">
          <w:rPr>
            <w:noProof/>
            <w:webHidden/>
          </w:rPr>
          <w:t>107</w:t>
        </w:r>
        <w:r w:rsidR="00727DED">
          <w:rPr>
            <w:noProof/>
            <w:webHidden/>
          </w:rPr>
          <w:fldChar w:fldCharType="end"/>
        </w:r>
      </w:hyperlink>
    </w:p>
    <w:p w14:paraId="69FE3B37" w14:textId="54C4688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0" w:history="1">
        <w:r w:rsidR="00727DED" w:rsidRPr="00456198">
          <w:rPr>
            <w:rStyle w:val="Hipersaitas"/>
            <w:noProof/>
          </w:rPr>
          <w:t xml:space="preserve">Table 7: </w:t>
        </w:r>
        <w:r w:rsidR="00727DED" w:rsidRPr="00456198">
          <w:rPr>
            <w:rStyle w:val="Hipersaitas"/>
            <w:rFonts w:cs="Arial"/>
            <w:noProof/>
          </w:rPr>
          <w:t>Process Model – Registration Information Request Parameters</w:t>
        </w:r>
        <w:r w:rsidR="00727DED">
          <w:rPr>
            <w:noProof/>
            <w:webHidden/>
          </w:rPr>
          <w:tab/>
        </w:r>
        <w:r w:rsidR="00727DED">
          <w:rPr>
            <w:noProof/>
            <w:webHidden/>
          </w:rPr>
          <w:fldChar w:fldCharType="begin"/>
        </w:r>
        <w:r w:rsidR="00727DED">
          <w:rPr>
            <w:noProof/>
            <w:webHidden/>
          </w:rPr>
          <w:instrText xml:space="preserve"> PAGEREF _Toc209159600 \h </w:instrText>
        </w:r>
        <w:r w:rsidR="00727DED">
          <w:rPr>
            <w:noProof/>
            <w:webHidden/>
          </w:rPr>
        </w:r>
        <w:r w:rsidR="00727DED">
          <w:rPr>
            <w:noProof/>
            <w:webHidden/>
          </w:rPr>
          <w:fldChar w:fldCharType="separate"/>
        </w:r>
        <w:r w:rsidR="00727DED">
          <w:rPr>
            <w:noProof/>
            <w:webHidden/>
          </w:rPr>
          <w:t>142</w:t>
        </w:r>
        <w:r w:rsidR="00727DED">
          <w:rPr>
            <w:noProof/>
            <w:webHidden/>
          </w:rPr>
          <w:fldChar w:fldCharType="end"/>
        </w:r>
      </w:hyperlink>
    </w:p>
    <w:p w14:paraId="5932991A" w14:textId="09D7715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1" w:history="1">
        <w:r w:rsidR="00727DED" w:rsidRPr="00456198">
          <w:rPr>
            <w:rStyle w:val="Hipersaitas"/>
            <w:rFonts w:cs="Arial"/>
            <w:noProof/>
          </w:rPr>
          <w:t>Table 8: Process Model – Registration Information Request Parameters</w:t>
        </w:r>
        <w:r w:rsidR="00727DED">
          <w:rPr>
            <w:noProof/>
            <w:webHidden/>
          </w:rPr>
          <w:tab/>
        </w:r>
        <w:r w:rsidR="00727DED">
          <w:rPr>
            <w:noProof/>
            <w:webHidden/>
          </w:rPr>
          <w:fldChar w:fldCharType="begin"/>
        </w:r>
        <w:r w:rsidR="00727DED">
          <w:rPr>
            <w:noProof/>
            <w:webHidden/>
          </w:rPr>
          <w:instrText xml:space="preserve"> PAGEREF _Toc209159601 \h </w:instrText>
        </w:r>
        <w:r w:rsidR="00727DED">
          <w:rPr>
            <w:noProof/>
            <w:webHidden/>
          </w:rPr>
        </w:r>
        <w:r w:rsidR="00727DED">
          <w:rPr>
            <w:noProof/>
            <w:webHidden/>
          </w:rPr>
          <w:fldChar w:fldCharType="separate"/>
        </w:r>
        <w:r w:rsidR="00727DED">
          <w:rPr>
            <w:noProof/>
            <w:webHidden/>
          </w:rPr>
          <w:t>144</w:t>
        </w:r>
        <w:r w:rsidR="00727DED">
          <w:rPr>
            <w:noProof/>
            <w:webHidden/>
          </w:rPr>
          <w:fldChar w:fldCharType="end"/>
        </w:r>
      </w:hyperlink>
    </w:p>
    <w:p w14:paraId="05285869" w14:textId="7860DE8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2" w:history="1">
        <w:r w:rsidR="00727DED" w:rsidRPr="00456198">
          <w:rPr>
            <w:rStyle w:val="Hipersaitas"/>
            <w:rFonts w:cs="Arial"/>
            <w:noProof/>
          </w:rPr>
          <w:t>Table 9: Process Model – VAT Return Information Request Parameters</w:t>
        </w:r>
        <w:r w:rsidR="00727DED">
          <w:rPr>
            <w:noProof/>
            <w:webHidden/>
          </w:rPr>
          <w:tab/>
        </w:r>
        <w:r w:rsidR="00727DED">
          <w:rPr>
            <w:noProof/>
            <w:webHidden/>
          </w:rPr>
          <w:fldChar w:fldCharType="begin"/>
        </w:r>
        <w:r w:rsidR="00727DED">
          <w:rPr>
            <w:noProof/>
            <w:webHidden/>
          </w:rPr>
          <w:instrText xml:space="preserve"> PAGEREF _Toc209159602 \h </w:instrText>
        </w:r>
        <w:r w:rsidR="00727DED">
          <w:rPr>
            <w:noProof/>
            <w:webHidden/>
          </w:rPr>
        </w:r>
        <w:r w:rsidR="00727DED">
          <w:rPr>
            <w:noProof/>
            <w:webHidden/>
          </w:rPr>
          <w:fldChar w:fldCharType="separate"/>
        </w:r>
        <w:r w:rsidR="00727DED">
          <w:rPr>
            <w:noProof/>
            <w:webHidden/>
          </w:rPr>
          <w:t>152</w:t>
        </w:r>
        <w:r w:rsidR="00727DED">
          <w:rPr>
            <w:noProof/>
            <w:webHidden/>
          </w:rPr>
          <w:fldChar w:fldCharType="end"/>
        </w:r>
      </w:hyperlink>
    </w:p>
    <w:p w14:paraId="77D45F13" w14:textId="00A2239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3" w:history="1">
        <w:r w:rsidR="00727DED" w:rsidRPr="00456198">
          <w:rPr>
            <w:rStyle w:val="Hipersaitas"/>
            <w:noProof/>
          </w:rPr>
          <w:t>Table 10: Process Model – VAT Return Information Request Parameters</w:t>
        </w:r>
        <w:r w:rsidR="00727DED">
          <w:rPr>
            <w:noProof/>
            <w:webHidden/>
          </w:rPr>
          <w:tab/>
        </w:r>
        <w:r w:rsidR="00727DED">
          <w:rPr>
            <w:noProof/>
            <w:webHidden/>
          </w:rPr>
          <w:fldChar w:fldCharType="begin"/>
        </w:r>
        <w:r w:rsidR="00727DED">
          <w:rPr>
            <w:noProof/>
            <w:webHidden/>
          </w:rPr>
          <w:instrText xml:space="preserve"> PAGEREF _Toc209159603 \h </w:instrText>
        </w:r>
        <w:r w:rsidR="00727DED">
          <w:rPr>
            <w:noProof/>
            <w:webHidden/>
          </w:rPr>
        </w:r>
        <w:r w:rsidR="00727DED">
          <w:rPr>
            <w:noProof/>
            <w:webHidden/>
          </w:rPr>
          <w:fldChar w:fldCharType="separate"/>
        </w:r>
        <w:r w:rsidR="00727DED">
          <w:rPr>
            <w:noProof/>
            <w:webHidden/>
          </w:rPr>
          <w:t>157</w:t>
        </w:r>
        <w:r w:rsidR="00727DED">
          <w:rPr>
            <w:noProof/>
            <w:webHidden/>
          </w:rPr>
          <w:fldChar w:fldCharType="end"/>
        </w:r>
      </w:hyperlink>
    </w:p>
    <w:p w14:paraId="29505F2E" w14:textId="35BA029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4" w:history="1">
        <w:r w:rsidR="00727DED" w:rsidRPr="00456198">
          <w:rPr>
            <w:rStyle w:val="Hipersaitas"/>
            <w:rFonts w:cs="Arial"/>
            <w:noProof/>
          </w:rPr>
          <w:t>Table 11: NETP/Intermediary State Definitions</w:t>
        </w:r>
        <w:r w:rsidR="00727DED">
          <w:rPr>
            <w:noProof/>
            <w:webHidden/>
          </w:rPr>
          <w:tab/>
        </w:r>
        <w:r w:rsidR="00727DED">
          <w:rPr>
            <w:noProof/>
            <w:webHidden/>
          </w:rPr>
          <w:fldChar w:fldCharType="begin"/>
        </w:r>
        <w:r w:rsidR="00727DED">
          <w:rPr>
            <w:noProof/>
            <w:webHidden/>
          </w:rPr>
          <w:instrText xml:space="preserve"> PAGEREF _Toc209159604 \h </w:instrText>
        </w:r>
        <w:r w:rsidR="00727DED">
          <w:rPr>
            <w:noProof/>
            <w:webHidden/>
          </w:rPr>
        </w:r>
        <w:r w:rsidR="00727DED">
          <w:rPr>
            <w:noProof/>
            <w:webHidden/>
          </w:rPr>
          <w:fldChar w:fldCharType="separate"/>
        </w:r>
        <w:r w:rsidR="00727DED">
          <w:rPr>
            <w:noProof/>
            <w:webHidden/>
          </w:rPr>
          <w:t>163</w:t>
        </w:r>
        <w:r w:rsidR="00727DED">
          <w:rPr>
            <w:noProof/>
            <w:webHidden/>
          </w:rPr>
          <w:fldChar w:fldCharType="end"/>
        </w:r>
      </w:hyperlink>
    </w:p>
    <w:p w14:paraId="0B60242E" w14:textId="601EFE8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5" w:history="1">
        <w:r w:rsidR="00727DED" w:rsidRPr="00456198">
          <w:rPr>
            <w:rStyle w:val="Hipersaitas"/>
            <w:rFonts w:cs="Arial"/>
            <w:noProof/>
          </w:rPr>
          <w:t>Table 12: NETP/Intermediary State Transitions</w:t>
        </w:r>
        <w:r w:rsidR="00727DED">
          <w:rPr>
            <w:noProof/>
            <w:webHidden/>
          </w:rPr>
          <w:tab/>
        </w:r>
        <w:r w:rsidR="00727DED">
          <w:rPr>
            <w:noProof/>
            <w:webHidden/>
          </w:rPr>
          <w:fldChar w:fldCharType="begin"/>
        </w:r>
        <w:r w:rsidR="00727DED">
          <w:rPr>
            <w:noProof/>
            <w:webHidden/>
          </w:rPr>
          <w:instrText xml:space="preserve"> PAGEREF _Toc209159605 \h </w:instrText>
        </w:r>
        <w:r w:rsidR="00727DED">
          <w:rPr>
            <w:noProof/>
            <w:webHidden/>
          </w:rPr>
        </w:r>
        <w:r w:rsidR="00727DED">
          <w:rPr>
            <w:noProof/>
            <w:webHidden/>
          </w:rPr>
          <w:fldChar w:fldCharType="separate"/>
        </w:r>
        <w:r w:rsidR="00727DED">
          <w:rPr>
            <w:noProof/>
            <w:webHidden/>
          </w:rPr>
          <w:t>164</w:t>
        </w:r>
        <w:r w:rsidR="00727DED">
          <w:rPr>
            <w:noProof/>
            <w:webHidden/>
          </w:rPr>
          <w:fldChar w:fldCharType="end"/>
        </w:r>
      </w:hyperlink>
    </w:p>
    <w:p w14:paraId="0258C298" w14:textId="53BA454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6" w:history="1">
        <w:r w:rsidR="00727DED" w:rsidRPr="00456198">
          <w:rPr>
            <w:rStyle w:val="Hipersaitas"/>
            <w:rFonts w:cs="Arial"/>
            <w:noProof/>
          </w:rPr>
          <w:t>Table 13: Logical Data Model – Attributes Definitions – NETP</w:t>
        </w:r>
        <w:r w:rsidR="00727DED">
          <w:rPr>
            <w:noProof/>
            <w:webHidden/>
          </w:rPr>
          <w:tab/>
        </w:r>
        <w:r w:rsidR="00727DED">
          <w:rPr>
            <w:noProof/>
            <w:webHidden/>
          </w:rPr>
          <w:fldChar w:fldCharType="begin"/>
        </w:r>
        <w:r w:rsidR="00727DED">
          <w:rPr>
            <w:noProof/>
            <w:webHidden/>
          </w:rPr>
          <w:instrText xml:space="preserve"> PAGEREF _Toc209159606 \h </w:instrText>
        </w:r>
        <w:r w:rsidR="00727DED">
          <w:rPr>
            <w:noProof/>
            <w:webHidden/>
          </w:rPr>
        </w:r>
        <w:r w:rsidR="00727DED">
          <w:rPr>
            <w:noProof/>
            <w:webHidden/>
          </w:rPr>
          <w:fldChar w:fldCharType="separate"/>
        </w:r>
        <w:r w:rsidR="00727DED">
          <w:rPr>
            <w:noProof/>
            <w:webHidden/>
          </w:rPr>
          <w:t>187</w:t>
        </w:r>
        <w:r w:rsidR="00727DED">
          <w:rPr>
            <w:noProof/>
            <w:webHidden/>
          </w:rPr>
          <w:fldChar w:fldCharType="end"/>
        </w:r>
      </w:hyperlink>
    </w:p>
    <w:p w14:paraId="222DF871" w14:textId="0DB9D01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7" w:history="1">
        <w:r w:rsidR="00727DED" w:rsidRPr="00456198">
          <w:rPr>
            <w:rStyle w:val="Hipersaitas"/>
            <w:rFonts w:cs="Arial"/>
            <w:noProof/>
          </w:rPr>
          <w:t>Table 14: Logical Data Model – Relationships – NETP</w:t>
        </w:r>
        <w:r w:rsidR="00727DED">
          <w:rPr>
            <w:noProof/>
            <w:webHidden/>
          </w:rPr>
          <w:tab/>
        </w:r>
        <w:r w:rsidR="00727DED">
          <w:rPr>
            <w:noProof/>
            <w:webHidden/>
          </w:rPr>
          <w:fldChar w:fldCharType="begin"/>
        </w:r>
        <w:r w:rsidR="00727DED">
          <w:rPr>
            <w:noProof/>
            <w:webHidden/>
          </w:rPr>
          <w:instrText xml:space="preserve"> PAGEREF _Toc209159607 \h </w:instrText>
        </w:r>
        <w:r w:rsidR="00727DED">
          <w:rPr>
            <w:noProof/>
            <w:webHidden/>
          </w:rPr>
        </w:r>
        <w:r w:rsidR="00727DED">
          <w:rPr>
            <w:noProof/>
            <w:webHidden/>
          </w:rPr>
          <w:fldChar w:fldCharType="separate"/>
        </w:r>
        <w:r w:rsidR="00727DED">
          <w:rPr>
            <w:noProof/>
            <w:webHidden/>
          </w:rPr>
          <w:t>187</w:t>
        </w:r>
        <w:r w:rsidR="00727DED">
          <w:rPr>
            <w:noProof/>
            <w:webHidden/>
          </w:rPr>
          <w:fldChar w:fldCharType="end"/>
        </w:r>
      </w:hyperlink>
    </w:p>
    <w:p w14:paraId="58A0DBDF" w14:textId="10240A6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8" w:history="1">
        <w:r w:rsidR="00727DED" w:rsidRPr="00456198">
          <w:rPr>
            <w:rStyle w:val="Hipersaitas"/>
            <w:rFonts w:cs="Arial"/>
            <w:noProof/>
          </w:rPr>
          <w:t>Table 15: Logical Data Model – Attributes Definitions – Intermediary</w:t>
        </w:r>
        <w:r w:rsidR="00727DED">
          <w:rPr>
            <w:noProof/>
            <w:webHidden/>
          </w:rPr>
          <w:tab/>
        </w:r>
        <w:r w:rsidR="00727DED">
          <w:rPr>
            <w:noProof/>
            <w:webHidden/>
          </w:rPr>
          <w:fldChar w:fldCharType="begin"/>
        </w:r>
        <w:r w:rsidR="00727DED">
          <w:rPr>
            <w:noProof/>
            <w:webHidden/>
          </w:rPr>
          <w:instrText xml:space="preserve"> PAGEREF _Toc209159608 \h </w:instrText>
        </w:r>
        <w:r w:rsidR="00727DED">
          <w:rPr>
            <w:noProof/>
            <w:webHidden/>
          </w:rPr>
        </w:r>
        <w:r w:rsidR="00727DED">
          <w:rPr>
            <w:noProof/>
            <w:webHidden/>
          </w:rPr>
          <w:fldChar w:fldCharType="separate"/>
        </w:r>
        <w:r w:rsidR="00727DED">
          <w:rPr>
            <w:noProof/>
            <w:webHidden/>
          </w:rPr>
          <w:t>187</w:t>
        </w:r>
        <w:r w:rsidR="00727DED">
          <w:rPr>
            <w:noProof/>
            <w:webHidden/>
          </w:rPr>
          <w:fldChar w:fldCharType="end"/>
        </w:r>
      </w:hyperlink>
    </w:p>
    <w:p w14:paraId="2E1FDC2B" w14:textId="629C6EC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09" w:history="1">
        <w:r w:rsidR="00727DED" w:rsidRPr="00456198">
          <w:rPr>
            <w:rStyle w:val="Hipersaitas"/>
            <w:rFonts w:cs="Arial"/>
            <w:noProof/>
          </w:rPr>
          <w:t>Table 16: Logical Data Model – Relationships – Intermediary</w:t>
        </w:r>
        <w:r w:rsidR="00727DED">
          <w:rPr>
            <w:noProof/>
            <w:webHidden/>
          </w:rPr>
          <w:tab/>
        </w:r>
        <w:r w:rsidR="00727DED">
          <w:rPr>
            <w:noProof/>
            <w:webHidden/>
          </w:rPr>
          <w:fldChar w:fldCharType="begin"/>
        </w:r>
        <w:r w:rsidR="00727DED">
          <w:rPr>
            <w:noProof/>
            <w:webHidden/>
          </w:rPr>
          <w:instrText xml:space="preserve"> PAGEREF _Toc209159609 \h </w:instrText>
        </w:r>
        <w:r w:rsidR="00727DED">
          <w:rPr>
            <w:noProof/>
            <w:webHidden/>
          </w:rPr>
        </w:r>
        <w:r w:rsidR="00727DED">
          <w:rPr>
            <w:noProof/>
            <w:webHidden/>
          </w:rPr>
          <w:fldChar w:fldCharType="separate"/>
        </w:r>
        <w:r w:rsidR="00727DED">
          <w:rPr>
            <w:noProof/>
            <w:webHidden/>
          </w:rPr>
          <w:t>188</w:t>
        </w:r>
        <w:r w:rsidR="00727DED">
          <w:rPr>
            <w:noProof/>
            <w:webHidden/>
          </w:rPr>
          <w:fldChar w:fldCharType="end"/>
        </w:r>
      </w:hyperlink>
    </w:p>
    <w:p w14:paraId="174E3584" w14:textId="43971AE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0" w:history="1">
        <w:r w:rsidR="00727DED" w:rsidRPr="00456198">
          <w:rPr>
            <w:rStyle w:val="Hipersaitas"/>
            <w:rFonts w:cs="Arial"/>
            <w:noProof/>
          </w:rPr>
          <w:t>Table 17: Logical Data Model – Attributes Definitions – Registration</w:t>
        </w:r>
        <w:r w:rsidR="00727DED">
          <w:rPr>
            <w:noProof/>
            <w:webHidden/>
          </w:rPr>
          <w:tab/>
        </w:r>
        <w:r w:rsidR="00727DED">
          <w:rPr>
            <w:noProof/>
            <w:webHidden/>
          </w:rPr>
          <w:fldChar w:fldCharType="begin"/>
        </w:r>
        <w:r w:rsidR="00727DED">
          <w:rPr>
            <w:noProof/>
            <w:webHidden/>
          </w:rPr>
          <w:instrText xml:space="preserve"> PAGEREF _Toc209159610 \h </w:instrText>
        </w:r>
        <w:r w:rsidR="00727DED">
          <w:rPr>
            <w:noProof/>
            <w:webHidden/>
          </w:rPr>
        </w:r>
        <w:r w:rsidR="00727DED">
          <w:rPr>
            <w:noProof/>
            <w:webHidden/>
          </w:rPr>
          <w:fldChar w:fldCharType="separate"/>
        </w:r>
        <w:r w:rsidR="00727DED">
          <w:rPr>
            <w:noProof/>
            <w:webHidden/>
          </w:rPr>
          <w:t>189</w:t>
        </w:r>
        <w:r w:rsidR="00727DED">
          <w:rPr>
            <w:noProof/>
            <w:webHidden/>
          </w:rPr>
          <w:fldChar w:fldCharType="end"/>
        </w:r>
      </w:hyperlink>
    </w:p>
    <w:p w14:paraId="2E67BEE7" w14:textId="36286E0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1" w:history="1">
        <w:r w:rsidR="00727DED" w:rsidRPr="00456198">
          <w:rPr>
            <w:rStyle w:val="Hipersaitas"/>
            <w:rFonts w:cs="Arial"/>
            <w:noProof/>
          </w:rPr>
          <w:t>Table 18: Logical Data Model – Relationships – Registration</w:t>
        </w:r>
        <w:r w:rsidR="00727DED">
          <w:rPr>
            <w:noProof/>
            <w:webHidden/>
          </w:rPr>
          <w:tab/>
        </w:r>
        <w:r w:rsidR="00727DED">
          <w:rPr>
            <w:noProof/>
            <w:webHidden/>
          </w:rPr>
          <w:fldChar w:fldCharType="begin"/>
        </w:r>
        <w:r w:rsidR="00727DED">
          <w:rPr>
            <w:noProof/>
            <w:webHidden/>
          </w:rPr>
          <w:instrText xml:space="preserve"> PAGEREF _Toc209159611 \h </w:instrText>
        </w:r>
        <w:r w:rsidR="00727DED">
          <w:rPr>
            <w:noProof/>
            <w:webHidden/>
          </w:rPr>
        </w:r>
        <w:r w:rsidR="00727DED">
          <w:rPr>
            <w:noProof/>
            <w:webHidden/>
          </w:rPr>
          <w:fldChar w:fldCharType="separate"/>
        </w:r>
        <w:r w:rsidR="00727DED">
          <w:rPr>
            <w:noProof/>
            <w:webHidden/>
          </w:rPr>
          <w:t>189</w:t>
        </w:r>
        <w:r w:rsidR="00727DED">
          <w:rPr>
            <w:noProof/>
            <w:webHidden/>
          </w:rPr>
          <w:fldChar w:fldCharType="end"/>
        </w:r>
      </w:hyperlink>
    </w:p>
    <w:p w14:paraId="5D13755D" w14:textId="4F99655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2" w:history="1">
        <w:r w:rsidR="00727DED" w:rsidRPr="00456198">
          <w:rPr>
            <w:rStyle w:val="Hipersaitas"/>
            <w:rFonts w:cs="Arial"/>
            <w:noProof/>
          </w:rPr>
          <w:t>Table 19: Logical Data Model – Rules – Registration</w:t>
        </w:r>
        <w:r w:rsidR="00727DED">
          <w:rPr>
            <w:noProof/>
            <w:webHidden/>
          </w:rPr>
          <w:tab/>
        </w:r>
        <w:r w:rsidR="00727DED">
          <w:rPr>
            <w:noProof/>
            <w:webHidden/>
          </w:rPr>
          <w:fldChar w:fldCharType="begin"/>
        </w:r>
        <w:r w:rsidR="00727DED">
          <w:rPr>
            <w:noProof/>
            <w:webHidden/>
          </w:rPr>
          <w:instrText xml:space="preserve"> PAGEREF _Toc209159612 \h </w:instrText>
        </w:r>
        <w:r w:rsidR="00727DED">
          <w:rPr>
            <w:noProof/>
            <w:webHidden/>
          </w:rPr>
        </w:r>
        <w:r w:rsidR="00727DED">
          <w:rPr>
            <w:noProof/>
            <w:webHidden/>
          </w:rPr>
          <w:fldChar w:fldCharType="separate"/>
        </w:r>
        <w:r w:rsidR="00727DED">
          <w:rPr>
            <w:noProof/>
            <w:webHidden/>
          </w:rPr>
          <w:t>190</w:t>
        </w:r>
        <w:r w:rsidR="00727DED">
          <w:rPr>
            <w:noProof/>
            <w:webHidden/>
          </w:rPr>
          <w:fldChar w:fldCharType="end"/>
        </w:r>
      </w:hyperlink>
    </w:p>
    <w:p w14:paraId="4E8A5BA2" w14:textId="789A0BD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3" w:history="1">
        <w:r w:rsidR="00727DED" w:rsidRPr="00456198">
          <w:rPr>
            <w:rStyle w:val="Hipersaitas"/>
            <w:rFonts w:cs="Arial"/>
            <w:noProof/>
          </w:rPr>
          <w:t>Table 20: Logical Data Model – Attributes Definitions –Details</w:t>
        </w:r>
        <w:r w:rsidR="00727DED">
          <w:rPr>
            <w:noProof/>
            <w:webHidden/>
          </w:rPr>
          <w:tab/>
        </w:r>
        <w:r w:rsidR="00727DED">
          <w:rPr>
            <w:noProof/>
            <w:webHidden/>
          </w:rPr>
          <w:fldChar w:fldCharType="begin"/>
        </w:r>
        <w:r w:rsidR="00727DED">
          <w:rPr>
            <w:noProof/>
            <w:webHidden/>
          </w:rPr>
          <w:instrText xml:space="preserve"> PAGEREF _Toc209159613 \h </w:instrText>
        </w:r>
        <w:r w:rsidR="00727DED">
          <w:rPr>
            <w:noProof/>
            <w:webHidden/>
          </w:rPr>
        </w:r>
        <w:r w:rsidR="00727DED">
          <w:rPr>
            <w:noProof/>
            <w:webHidden/>
          </w:rPr>
          <w:fldChar w:fldCharType="separate"/>
        </w:r>
        <w:r w:rsidR="00727DED">
          <w:rPr>
            <w:noProof/>
            <w:webHidden/>
          </w:rPr>
          <w:t>191</w:t>
        </w:r>
        <w:r w:rsidR="00727DED">
          <w:rPr>
            <w:noProof/>
            <w:webHidden/>
          </w:rPr>
          <w:fldChar w:fldCharType="end"/>
        </w:r>
      </w:hyperlink>
    </w:p>
    <w:p w14:paraId="2CEA3071" w14:textId="76B8EFE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4" w:history="1">
        <w:r w:rsidR="00727DED" w:rsidRPr="00456198">
          <w:rPr>
            <w:rStyle w:val="Hipersaitas"/>
            <w:rFonts w:cs="Arial"/>
            <w:noProof/>
          </w:rPr>
          <w:t>Table 21: Logical Data Model – Rules –Details</w:t>
        </w:r>
        <w:r w:rsidR="00727DED">
          <w:rPr>
            <w:noProof/>
            <w:webHidden/>
          </w:rPr>
          <w:tab/>
        </w:r>
        <w:r w:rsidR="00727DED">
          <w:rPr>
            <w:noProof/>
            <w:webHidden/>
          </w:rPr>
          <w:fldChar w:fldCharType="begin"/>
        </w:r>
        <w:r w:rsidR="00727DED">
          <w:rPr>
            <w:noProof/>
            <w:webHidden/>
          </w:rPr>
          <w:instrText xml:space="preserve"> PAGEREF _Toc209159614 \h </w:instrText>
        </w:r>
        <w:r w:rsidR="00727DED">
          <w:rPr>
            <w:noProof/>
            <w:webHidden/>
          </w:rPr>
        </w:r>
        <w:r w:rsidR="00727DED">
          <w:rPr>
            <w:noProof/>
            <w:webHidden/>
          </w:rPr>
          <w:fldChar w:fldCharType="separate"/>
        </w:r>
        <w:r w:rsidR="00727DED">
          <w:rPr>
            <w:noProof/>
            <w:webHidden/>
          </w:rPr>
          <w:t>191</w:t>
        </w:r>
        <w:r w:rsidR="00727DED">
          <w:rPr>
            <w:noProof/>
            <w:webHidden/>
          </w:rPr>
          <w:fldChar w:fldCharType="end"/>
        </w:r>
      </w:hyperlink>
    </w:p>
    <w:p w14:paraId="2F5129AE" w14:textId="719F9D1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5" w:history="1">
        <w:r w:rsidR="00727DED" w:rsidRPr="00456198">
          <w:rPr>
            <w:rStyle w:val="Hipersaitas"/>
            <w:rFonts w:cs="Arial"/>
            <w:noProof/>
          </w:rPr>
          <w:t>Table 22: Logical Data Model – Attributes Definitions – Union NETP</w:t>
        </w:r>
        <w:r w:rsidR="00727DED">
          <w:rPr>
            <w:noProof/>
            <w:webHidden/>
          </w:rPr>
          <w:tab/>
        </w:r>
        <w:r w:rsidR="00727DED">
          <w:rPr>
            <w:noProof/>
            <w:webHidden/>
          </w:rPr>
          <w:fldChar w:fldCharType="begin"/>
        </w:r>
        <w:r w:rsidR="00727DED">
          <w:rPr>
            <w:noProof/>
            <w:webHidden/>
          </w:rPr>
          <w:instrText xml:space="preserve"> PAGEREF _Toc209159615 \h </w:instrText>
        </w:r>
        <w:r w:rsidR="00727DED">
          <w:rPr>
            <w:noProof/>
            <w:webHidden/>
          </w:rPr>
        </w:r>
        <w:r w:rsidR="00727DED">
          <w:rPr>
            <w:noProof/>
            <w:webHidden/>
          </w:rPr>
          <w:fldChar w:fldCharType="separate"/>
        </w:r>
        <w:r w:rsidR="00727DED">
          <w:rPr>
            <w:noProof/>
            <w:webHidden/>
          </w:rPr>
          <w:t>192</w:t>
        </w:r>
        <w:r w:rsidR="00727DED">
          <w:rPr>
            <w:noProof/>
            <w:webHidden/>
          </w:rPr>
          <w:fldChar w:fldCharType="end"/>
        </w:r>
      </w:hyperlink>
    </w:p>
    <w:p w14:paraId="57B8CEC1" w14:textId="1BCE155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6" w:history="1">
        <w:r w:rsidR="00727DED" w:rsidRPr="00456198">
          <w:rPr>
            <w:rStyle w:val="Hipersaitas"/>
            <w:rFonts w:cs="Arial"/>
            <w:noProof/>
          </w:rPr>
          <w:t>Table 23: Logical Data Model – Relationships – Union NETP</w:t>
        </w:r>
        <w:r w:rsidR="00727DED">
          <w:rPr>
            <w:noProof/>
            <w:webHidden/>
          </w:rPr>
          <w:tab/>
        </w:r>
        <w:r w:rsidR="00727DED">
          <w:rPr>
            <w:noProof/>
            <w:webHidden/>
          </w:rPr>
          <w:fldChar w:fldCharType="begin"/>
        </w:r>
        <w:r w:rsidR="00727DED">
          <w:rPr>
            <w:noProof/>
            <w:webHidden/>
          </w:rPr>
          <w:instrText xml:space="preserve"> PAGEREF _Toc209159616 \h </w:instrText>
        </w:r>
        <w:r w:rsidR="00727DED">
          <w:rPr>
            <w:noProof/>
            <w:webHidden/>
          </w:rPr>
        </w:r>
        <w:r w:rsidR="00727DED">
          <w:rPr>
            <w:noProof/>
            <w:webHidden/>
          </w:rPr>
          <w:fldChar w:fldCharType="separate"/>
        </w:r>
        <w:r w:rsidR="00727DED">
          <w:rPr>
            <w:noProof/>
            <w:webHidden/>
          </w:rPr>
          <w:t>192</w:t>
        </w:r>
        <w:r w:rsidR="00727DED">
          <w:rPr>
            <w:noProof/>
            <w:webHidden/>
          </w:rPr>
          <w:fldChar w:fldCharType="end"/>
        </w:r>
      </w:hyperlink>
    </w:p>
    <w:p w14:paraId="67E09415" w14:textId="67CD5F9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7" w:history="1">
        <w:r w:rsidR="00727DED" w:rsidRPr="00456198">
          <w:rPr>
            <w:rStyle w:val="Hipersaitas"/>
            <w:rFonts w:cs="Arial"/>
            <w:noProof/>
          </w:rPr>
          <w:t>Table 24: Logical Data Model – Rules – Union NETP</w:t>
        </w:r>
        <w:r w:rsidR="00727DED">
          <w:rPr>
            <w:noProof/>
            <w:webHidden/>
          </w:rPr>
          <w:tab/>
        </w:r>
        <w:r w:rsidR="00727DED">
          <w:rPr>
            <w:noProof/>
            <w:webHidden/>
          </w:rPr>
          <w:fldChar w:fldCharType="begin"/>
        </w:r>
        <w:r w:rsidR="00727DED">
          <w:rPr>
            <w:noProof/>
            <w:webHidden/>
          </w:rPr>
          <w:instrText xml:space="preserve"> PAGEREF _Toc209159617 \h </w:instrText>
        </w:r>
        <w:r w:rsidR="00727DED">
          <w:rPr>
            <w:noProof/>
            <w:webHidden/>
          </w:rPr>
        </w:r>
        <w:r w:rsidR="00727DED">
          <w:rPr>
            <w:noProof/>
            <w:webHidden/>
          </w:rPr>
          <w:fldChar w:fldCharType="separate"/>
        </w:r>
        <w:r w:rsidR="00727DED">
          <w:rPr>
            <w:noProof/>
            <w:webHidden/>
          </w:rPr>
          <w:t>193</w:t>
        </w:r>
        <w:r w:rsidR="00727DED">
          <w:rPr>
            <w:noProof/>
            <w:webHidden/>
          </w:rPr>
          <w:fldChar w:fldCharType="end"/>
        </w:r>
      </w:hyperlink>
    </w:p>
    <w:p w14:paraId="2D9DDEE5" w14:textId="2168744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8" w:history="1">
        <w:r w:rsidR="00727DED" w:rsidRPr="00456198">
          <w:rPr>
            <w:rStyle w:val="Hipersaitas"/>
            <w:rFonts w:cs="Arial"/>
            <w:noProof/>
          </w:rPr>
          <w:t>Table 25: Logical Data Model – Attributes Definitions – Non-Union NETP</w:t>
        </w:r>
        <w:r w:rsidR="00727DED">
          <w:rPr>
            <w:noProof/>
            <w:webHidden/>
          </w:rPr>
          <w:tab/>
        </w:r>
        <w:r w:rsidR="00727DED">
          <w:rPr>
            <w:noProof/>
            <w:webHidden/>
          </w:rPr>
          <w:fldChar w:fldCharType="begin"/>
        </w:r>
        <w:r w:rsidR="00727DED">
          <w:rPr>
            <w:noProof/>
            <w:webHidden/>
          </w:rPr>
          <w:instrText xml:space="preserve"> PAGEREF _Toc209159618 \h </w:instrText>
        </w:r>
        <w:r w:rsidR="00727DED">
          <w:rPr>
            <w:noProof/>
            <w:webHidden/>
          </w:rPr>
        </w:r>
        <w:r w:rsidR="00727DED">
          <w:rPr>
            <w:noProof/>
            <w:webHidden/>
          </w:rPr>
          <w:fldChar w:fldCharType="separate"/>
        </w:r>
        <w:r w:rsidR="00727DED">
          <w:rPr>
            <w:noProof/>
            <w:webHidden/>
          </w:rPr>
          <w:t>193</w:t>
        </w:r>
        <w:r w:rsidR="00727DED">
          <w:rPr>
            <w:noProof/>
            <w:webHidden/>
          </w:rPr>
          <w:fldChar w:fldCharType="end"/>
        </w:r>
      </w:hyperlink>
    </w:p>
    <w:p w14:paraId="1C7CB4EF" w14:textId="53A6383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19" w:history="1">
        <w:r w:rsidR="00727DED" w:rsidRPr="00456198">
          <w:rPr>
            <w:rStyle w:val="Hipersaitas"/>
            <w:rFonts w:cs="Arial"/>
            <w:noProof/>
          </w:rPr>
          <w:t>Table 26: Logical Data Model – Relationships – Non-Union NETP</w:t>
        </w:r>
        <w:r w:rsidR="00727DED">
          <w:rPr>
            <w:noProof/>
            <w:webHidden/>
          </w:rPr>
          <w:tab/>
        </w:r>
        <w:r w:rsidR="00727DED">
          <w:rPr>
            <w:noProof/>
            <w:webHidden/>
          </w:rPr>
          <w:fldChar w:fldCharType="begin"/>
        </w:r>
        <w:r w:rsidR="00727DED">
          <w:rPr>
            <w:noProof/>
            <w:webHidden/>
          </w:rPr>
          <w:instrText xml:space="preserve"> PAGEREF _Toc209159619 \h </w:instrText>
        </w:r>
        <w:r w:rsidR="00727DED">
          <w:rPr>
            <w:noProof/>
            <w:webHidden/>
          </w:rPr>
        </w:r>
        <w:r w:rsidR="00727DED">
          <w:rPr>
            <w:noProof/>
            <w:webHidden/>
          </w:rPr>
          <w:fldChar w:fldCharType="separate"/>
        </w:r>
        <w:r w:rsidR="00727DED">
          <w:rPr>
            <w:noProof/>
            <w:webHidden/>
          </w:rPr>
          <w:t>193</w:t>
        </w:r>
        <w:r w:rsidR="00727DED">
          <w:rPr>
            <w:noProof/>
            <w:webHidden/>
          </w:rPr>
          <w:fldChar w:fldCharType="end"/>
        </w:r>
      </w:hyperlink>
    </w:p>
    <w:p w14:paraId="77360212" w14:textId="63FF5F8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0" w:history="1">
        <w:r w:rsidR="00727DED" w:rsidRPr="00456198">
          <w:rPr>
            <w:rStyle w:val="Hipersaitas"/>
            <w:rFonts w:cs="Arial"/>
            <w:noProof/>
          </w:rPr>
          <w:t>Table 27: Logical Data Model – Rules – Non-Union NETP</w:t>
        </w:r>
        <w:r w:rsidR="00727DED">
          <w:rPr>
            <w:noProof/>
            <w:webHidden/>
          </w:rPr>
          <w:tab/>
        </w:r>
        <w:r w:rsidR="00727DED">
          <w:rPr>
            <w:noProof/>
            <w:webHidden/>
          </w:rPr>
          <w:fldChar w:fldCharType="begin"/>
        </w:r>
        <w:r w:rsidR="00727DED">
          <w:rPr>
            <w:noProof/>
            <w:webHidden/>
          </w:rPr>
          <w:instrText xml:space="preserve"> PAGEREF _Toc209159620 \h </w:instrText>
        </w:r>
        <w:r w:rsidR="00727DED">
          <w:rPr>
            <w:noProof/>
            <w:webHidden/>
          </w:rPr>
        </w:r>
        <w:r w:rsidR="00727DED">
          <w:rPr>
            <w:noProof/>
            <w:webHidden/>
          </w:rPr>
          <w:fldChar w:fldCharType="separate"/>
        </w:r>
        <w:r w:rsidR="00727DED">
          <w:rPr>
            <w:noProof/>
            <w:webHidden/>
          </w:rPr>
          <w:t>195</w:t>
        </w:r>
        <w:r w:rsidR="00727DED">
          <w:rPr>
            <w:noProof/>
            <w:webHidden/>
          </w:rPr>
          <w:fldChar w:fldCharType="end"/>
        </w:r>
      </w:hyperlink>
    </w:p>
    <w:p w14:paraId="6DFA7727" w14:textId="2D8A12F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1" w:history="1">
        <w:r w:rsidR="00727DED" w:rsidRPr="00456198">
          <w:rPr>
            <w:rStyle w:val="Hipersaitas"/>
            <w:rFonts w:cs="Arial"/>
            <w:noProof/>
          </w:rPr>
          <w:t>Table 28: Logical Data Model – Attributes Definitions – Import NETP</w:t>
        </w:r>
        <w:r w:rsidR="00727DED">
          <w:rPr>
            <w:noProof/>
            <w:webHidden/>
          </w:rPr>
          <w:tab/>
        </w:r>
        <w:r w:rsidR="00727DED">
          <w:rPr>
            <w:noProof/>
            <w:webHidden/>
          </w:rPr>
          <w:fldChar w:fldCharType="begin"/>
        </w:r>
        <w:r w:rsidR="00727DED">
          <w:rPr>
            <w:noProof/>
            <w:webHidden/>
          </w:rPr>
          <w:instrText xml:space="preserve"> PAGEREF _Toc209159621 \h </w:instrText>
        </w:r>
        <w:r w:rsidR="00727DED">
          <w:rPr>
            <w:noProof/>
            <w:webHidden/>
          </w:rPr>
        </w:r>
        <w:r w:rsidR="00727DED">
          <w:rPr>
            <w:noProof/>
            <w:webHidden/>
          </w:rPr>
          <w:fldChar w:fldCharType="separate"/>
        </w:r>
        <w:r w:rsidR="00727DED">
          <w:rPr>
            <w:noProof/>
            <w:webHidden/>
          </w:rPr>
          <w:t>196</w:t>
        </w:r>
        <w:r w:rsidR="00727DED">
          <w:rPr>
            <w:noProof/>
            <w:webHidden/>
          </w:rPr>
          <w:fldChar w:fldCharType="end"/>
        </w:r>
      </w:hyperlink>
    </w:p>
    <w:p w14:paraId="3CBA14DF" w14:textId="65EA3E4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2" w:history="1">
        <w:r w:rsidR="00727DED" w:rsidRPr="00456198">
          <w:rPr>
            <w:rStyle w:val="Hipersaitas"/>
            <w:rFonts w:cs="Arial"/>
            <w:noProof/>
          </w:rPr>
          <w:t>Table 29: Logical Data Model – Relationships – Import NETP</w:t>
        </w:r>
        <w:r w:rsidR="00727DED">
          <w:rPr>
            <w:noProof/>
            <w:webHidden/>
          </w:rPr>
          <w:tab/>
        </w:r>
        <w:r w:rsidR="00727DED">
          <w:rPr>
            <w:noProof/>
            <w:webHidden/>
          </w:rPr>
          <w:fldChar w:fldCharType="begin"/>
        </w:r>
        <w:r w:rsidR="00727DED">
          <w:rPr>
            <w:noProof/>
            <w:webHidden/>
          </w:rPr>
          <w:instrText xml:space="preserve"> PAGEREF _Toc209159622 \h </w:instrText>
        </w:r>
        <w:r w:rsidR="00727DED">
          <w:rPr>
            <w:noProof/>
            <w:webHidden/>
          </w:rPr>
        </w:r>
        <w:r w:rsidR="00727DED">
          <w:rPr>
            <w:noProof/>
            <w:webHidden/>
          </w:rPr>
          <w:fldChar w:fldCharType="separate"/>
        </w:r>
        <w:r w:rsidR="00727DED">
          <w:rPr>
            <w:noProof/>
            <w:webHidden/>
          </w:rPr>
          <w:t>196</w:t>
        </w:r>
        <w:r w:rsidR="00727DED">
          <w:rPr>
            <w:noProof/>
            <w:webHidden/>
          </w:rPr>
          <w:fldChar w:fldCharType="end"/>
        </w:r>
      </w:hyperlink>
    </w:p>
    <w:p w14:paraId="49BF72AC" w14:textId="5590AAC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3" w:history="1">
        <w:r w:rsidR="00727DED" w:rsidRPr="00456198">
          <w:rPr>
            <w:rStyle w:val="Hipersaitas"/>
            <w:rFonts w:cs="Arial"/>
            <w:noProof/>
          </w:rPr>
          <w:t>Table 30: Logical Data Model – Rules – Import NETP</w:t>
        </w:r>
        <w:r w:rsidR="00727DED">
          <w:rPr>
            <w:noProof/>
            <w:webHidden/>
          </w:rPr>
          <w:tab/>
        </w:r>
        <w:r w:rsidR="00727DED">
          <w:rPr>
            <w:noProof/>
            <w:webHidden/>
          </w:rPr>
          <w:fldChar w:fldCharType="begin"/>
        </w:r>
        <w:r w:rsidR="00727DED">
          <w:rPr>
            <w:noProof/>
            <w:webHidden/>
          </w:rPr>
          <w:instrText xml:space="preserve"> PAGEREF _Toc209159623 \h </w:instrText>
        </w:r>
        <w:r w:rsidR="00727DED">
          <w:rPr>
            <w:noProof/>
            <w:webHidden/>
          </w:rPr>
        </w:r>
        <w:r w:rsidR="00727DED">
          <w:rPr>
            <w:noProof/>
            <w:webHidden/>
          </w:rPr>
          <w:fldChar w:fldCharType="separate"/>
        </w:r>
        <w:r w:rsidR="00727DED">
          <w:rPr>
            <w:noProof/>
            <w:webHidden/>
          </w:rPr>
          <w:t>200</w:t>
        </w:r>
        <w:r w:rsidR="00727DED">
          <w:rPr>
            <w:noProof/>
            <w:webHidden/>
          </w:rPr>
          <w:fldChar w:fldCharType="end"/>
        </w:r>
      </w:hyperlink>
    </w:p>
    <w:p w14:paraId="509F0B26" w14:textId="39532A1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4" w:history="1">
        <w:r w:rsidR="00727DED" w:rsidRPr="00456198">
          <w:rPr>
            <w:rStyle w:val="Hipersaitas"/>
            <w:rFonts w:cs="Arial"/>
            <w:noProof/>
          </w:rPr>
          <w:t>Table 31: Logical Data Model – Attributes Definitions – Import Intermediary</w:t>
        </w:r>
        <w:r w:rsidR="00727DED">
          <w:rPr>
            <w:noProof/>
            <w:webHidden/>
          </w:rPr>
          <w:tab/>
        </w:r>
        <w:r w:rsidR="00727DED">
          <w:rPr>
            <w:noProof/>
            <w:webHidden/>
          </w:rPr>
          <w:fldChar w:fldCharType="begin"/>
        </w:r>
        <w:r w:rsidR="00727DED">
          <w:rPr>
            <w:noProof/>
            <w:webHidden/>
          </w:rPr>
          <w:instrText xml:space="preserve"> PAGEREF _Toc209159624 \h </w:instrText>
        </w:r>
        <w:r w:rsidR="00727DED">
          <w:rPr>
            <w:noProof/>
            <w:webHidden/>
          </w:rPr>
        </w:r>
        <w:r w:rsidR="00727DED">
          <w:rPr>
            <w:noProof/>
            <w:webHidden/>
          </w:rPr>
          <w:fldChar w:fldCharType="separate"/>
        </w:r>
        <w:r w:rsidR="00727DED">
          <w:rPr>
            <w:noProof/>
            <w:webHidden/>
          </w:rPr>
          <w:t>200</w:t>
        </w:r>
        <w:r w:rsidR="00727DED">
          <w:rPr>
            <w:noProof/>
            <w:webHidden/>
          </w:rPr>
          <w:fldChar w:fldCharType="end"/>
        </w:r>
      </w:hyperlink>
    </w:p>
    <w:p w14:paraId="007B8268" w14:textId="2BA1360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5" w:history="1">
        <w:r w:rsidR="00727DED" w:rsidRPr="00456198">
          <w:rPr>
            <w:rStyle w:val="Hipersaitas"/>
            <w:rFonts w:cs="Arial"/>
            <w:noProof/>
          </w:rPr>
          <w:t>Table 32: Logical Data Model – Relationships – Import Intermediary</w:t>
        </w:r>
        <w:r w:rsidR="00727DED">
          <w:rPr>
            <w:noProof/>
            <w:webHidden/>
          </w:rPr>
          <w:tab/>
        </w:r>
        <w:r w:rsidR="00727DED">
          <w:rPr>
            <w:noProof/>
            <w:webHidden/>
          </w:rPr>
          <w:fldChar w:fldCharType="begin"/>
        </w:r>
        <w:r w:rsidR="00727DED">
          <w:rPr>
            <w:noProof/>
            <w:webHidden/>
          </w:rPr>
          <w:instrText xml:space="preserve"> PAGEREF _Toc209159625 \h </w:instrText>
        </w:r>
        <w:r w:rsidR="00727DED">
          <w:rPr>
            <w:noProof/>
            <w:webHidden/>
          </w:rPr>
        </w:r>
        <w:r w:rsidR="00727DED">
          <w:rPr>
            <w:noProof/>
            <w:webHidden/>
          </w:rPr>
          <w:fldChar w:fldCharType="separate"/>
        </w:r>
        <w:r w:rsidR="00727DED">
          <w:rPr>
            <w:noProof/>
            <w:webHidden/>
          </w:rPr>
          <w:t>200</w:t>
        </w:r>
        <w:r w:rsidR="00727DED">
          <w:rPr>
            <w:noProof/>
            <w:webHidden/>
          </w:rPr>
          <w:fldChar w:fldCharType="end"/>
        </w:r>
      </w:hyperlink>
    </w:p>
    <w:p w14:paraId="1D467BD7" w14:textId="7512886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6" w:history="1">
        <w:r w:rsidR="00727DED" w:rsidRPr="00456198">
          <w:rPr>
            <w:rStyle w:val="Hipersaitas"/>
            <w:rFonts w:cs="Arial"/>
            <w:noProof/>
          </w:rPr>
          <w:t>Table 33: Logical Data Model – Rules – Import Intermediary</w:t>
        </w:r>
        <w:r w:rsidR="00727DED">
          <w:rPr>
            <w:noProof/>
            <w:webHidden/>
          </w:rPr>
          <w:tab/>
        </w:r>
        <w:r w:rsidR="00727DED">
          <w:rPr>
            <w:noProof/>
            <w:webHidden/>
          </w:rPr>
          <w:fldChar w:fldCharType="begin"/>
        </w:r>
        <w:r w:rsidR="00727DED">
          <w:rPr>
            <w:noProof/>
            <w:webHidden/>
          </w:rPr>
          <w:instrText xml:space="preserve"> PAGEREF _Toc209159626 \h </w:instrText>
        </w:r>
        <w:r w:rsidR="00727DED">
          <w:rPr>
            <w:noProof/>
            <w:webHidden/>
          </w:rPr>
        </w:r>
        <w:r w:rsidR="00727DED">
          <w:rPr>
            <w:noProof/>
            <w:webHidden/>
          </w:rPr>
          <w:fldChar w:fldCharType="separate"/>
        </w:r>
        <w:r w:rsidR="00727DED">
          <w:rPr>
            <w:noProof/>
            <w:webHidden/>
          </w:rPr>
          <w:t>201</w:t>
        </w:r>
        <w:r w:rsidR="00727DED">
          <w:rPr>
            <w:noProof/>
            <w:webHidden/>
          </w:rPr>
          <w:fldChar w:fldCharType="end"/>
        </w:r>
      </w:hyperlink>
    </w:p>
    <w:p w14:paraId="3409B974" w14:textId="5690501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7" w:history="1">
        <w:r w:rsidR="00727DED" w:rsidRPr="00456198">
          <w:rPr>
            <w:rStyle w:val="Hipersaitas"/>
            <w:rFonts w:cs="Arial"/>
            <w:noProof/>
          </w:rPr>
          <w:t>Table 34: Logical Data Model – Attributes Definitions – Fixed Establishment</w:t>
        </w:r>
        <w:r w:rsidR="00727DED">
          <w:rPr>
            <w:noProof/>
            <w:webHidden/>
          </w:rPr>
          <w:tab/>
        </w:r>
        <w:r w:rsidR="00727DED">
          <w:rPr>
            <w:noProof/>
            <w:webHidden/>
          </w:rPr>
          <w:fldChar w:fldCharType="begin"/>
        </w:r>
        <w:r w:rsidR="00727DED">
          <w:rPr>
            <w:noProof/>
            <w:webHidden/>
          </w:rPr>
          <w:instrText xml:space="preserve"> PAGEREF _Toc209159627 \h </w:instrText>
        </w:r>
        <w:r w:rsidR="00727DED">
          <w:rPr>
            <w:noProof/>
            <w:webHidden/>
          </w:rPr>
        </w:r>
        <w:r w:rsidR="00727DED">
          <w:rPr>
            <w:noProof/>
            <w:webHidden/>
          </w:rPr>
          <w:fldChar w:fldCharType="separate"/>
        </w:r>
        <w:r w:rsidR="00727DED">
          <w:rPr>
            <w:noProof/>
            <w:webHidden/>
          </w:rPr>
          <w:t>202</w:t>
        </w:r>
        <w:r w:rsidR="00727DED">
          <w:rPr>
            <w:noProof/>
            <w:webHidden/>
          </w:rPr>
          <w:fldChar w:fldCharType="end"/>
        </w:r>
      </w:hyperlink>
    </w:p>
    <w:p w14:paraId="741C6E04" w14:textId="137A98B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8" w:history="1">
        <w:r w:rsidR="00727DED" w:rsidRPr="00456198">
          <w:rPr>
            <w:rStyle w:val="Hipersaitas"/>
            <w:rFonts w:cs="Arial"/>
            <w:noProof/>
          </w:rPr>
          <w:t>Table 35: Logical Data Model – Relationships – Fixed Establishment</w:t>
        </w:r>
        <w:r w:rsidR="00727DED">
          <w:rPr>
            <w:noProof/>
            <w:webHidden/>
          </w:rPr>
          <w:tab/>
        </w:r>
        <w:r w:rsidR="00727DED">
          <w:rPr>
            <w:noProof/>
            <w:webHidden/>
          </w:rPr>
          <w:fldChar w:fldCharType="begin"/>
        </w:r>
        <w:r w:rsidR="00727DED">
          <w:rPr>
            <w:noProof/>
            <w:webHidden/>
          </w:rPr>
          <w:instrText xml:space="preserve"> PAGEREF _Toc209159628 \h </w:instrText>
        </w:r>
        <w:r w:rsidR="00727DED">
          <w:rPr>
            <w:noProof/>
            <w:webHidden/>
          </w:rPr>
        </w:r>
        <w:r w:rsidR="00727DED">
          <w:rPr>
            <w:noProof/>
            <w:webHidden/>
          </w:rPr>
          <w:fldChar w:fldCharType="separate"/>
        </w:r>
        <w:r w:rsidR="00727DED">
          <w:rPr>
            <w:noProof/>
            <w:webHidden/>
          </w:rPr>
          <w:t>202</w:t>
        </w:r>
        <w:r w:rsidR="00727DED">
          <w:rPr>
            <w:noProof/>
            <w:webHidden/>
          </w:rPr>
          <w:fldChar w:fldCharType="end"/>
        </w:r>
      </w:hyperlink>
    </w:p>
    <w:p w14:paraId="01B593F8" w14:textId="29F691A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29" w:history="1">
        <w:r w:rsidR="00727DED" w:rsidRPr="00456198">
          <w:rPr>
            <w:rStyle w:val="Hipersaitas"/>
            <w:rFonts w:cs="Arial"/>
            <w:noProof/>
          </w:rPr>
          <w:t>Table 36: Logical Data Model – Rules – Fixed Establishment</w:t>
        </w:r>
        <w:r w:rsidR="00727DED">
          <w:rPr>
            <w:noProof/>
            <w:webHidden/>
          </w:rPr>
          <w:tab/>
        </w:r>
        <w:r w:rsidR="00727DED">
          <w:rPr>
            <w:noProof/>
            <w:webHidden/>
          </w:rPr>
          <w:fldChar w:fldCharType="begin"/>
        </w:r>
        <w:r w:rsidR="00727DED">
          <w:rPr>
            <w:noProof/>
            <w:webHidden/>
          </w:rPr>
          <w:instrText xml:space="preserve"> PAGEREF _Toc209159629 \h </w:instrText>
        </w:r>
        <w:r w:rsidR="00727DED">
          <w:rPr>
            <w:noProof/>
            <w:webHidden/>
          </w:rPr>
        </w:r>
        <w:r w:rsidR="00727DED">
          <w:rPr>
            <w:noProof/>
            <w:webHidden/>
          </w:rPr>
          <w:fldChar w:fldCharType="separate"/>
        </w:r>
        <w:r w:rsidR="00727DED">
          <w:rPr>
            <w:noProof/>
            <w:webHidden/>
          </w:rPr>
          <w:t>203</w:t>
        </w:r>
        <w:r w:rsidR="00727DED">
          <w:rPr>
            <w:noProof/>
            <w:webHidden/>
          </w:rPr>
          <w:fldChar w:fldCharType="end"/>
        </w:r>
      </w:hyperlink>
    </w:p>
    <w:p w14:paraId="2DFA3A61" w14:textId="6F18FBF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0" w:history="1">
        <w:r w:rsidR="00727DED" w:rsidRPr="00456198">
          <w:rPr>
            <w:rStyle w:val="Hipersaitas"/>
            <w:rFonts w:cs="Arial"/>
            <w:noProof/>
          </w:rPr>
          <w:t>Table 37: Logical Data Model – Attributes Definitions – Previous Registration</w:t>
        </w:r>
        <w:r w:rsidR="00727DED">
          <w:rPr>
            <w:noProof/>
            <w:webHidden/>
          </w:rPr>
          <w:tab/>
        </w:r>
        <w:r w:rsidR="00727DED">
          <w:rPr>
            <w:noProof/>
            <w:webHidden/>
          </w:rPr>
          <w:fldChar w:fldCharType="begin"/>
        </w:r>
        <w:r w:rsidR="00727DED">
          <w:rPr>
            <w:noProof/>
            <w:webHidden/>
          </w:rPr>
          <w:instrText xml:space="preserve"> PAGEREF _Toc209159630 \h </w:instrText>
        </w:r>
        <w:r w:rsidR="00727DED">
          <w:rPr>
            <w:noProof/>
            <w:webHidden/>
          </w:rPr>
        </w:r>
        <w:r w:rsidR="00727DED">
          <w:rPr>
            <w:noProof/>
            <w:webHidden/>
          </w:rPr>
          <w:fldChar w:fldCharType="separate"/>
        </w:r>
        <w:r w:rsidR="00727DED">
          <w:rPr>
            <w:noProof/>
            <w:webHidden/>
          </w:rPr>
          <w:t>203</w:t>
        </w:r>
        <w:r w:rsidR="00727DED">
          <w:rPr>
            <w:noProof/>
            <w:webHidden/>
          </w:rPr>
          <w:fldChar w:fldCharType="end"/>
        </w:r>
      </w:hyperlink>
    </w:p>
    <w:p w14:paraId="739E784C" w14:textId="2E3FC15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1" w:history="1">
        <w:r w:rsidR="00727DED" w:rsidRPr="00456198">
          <w:rPr>
            <w:rStyle w:val="Hipersaitas"/>
            <w:rFonts w:cs="Arial"/>
            <w:noProof/>
          </w:rPr>
          <w:t>Table 38: Logical Data Model – Relationships – Previous Registration</w:t>
        </w:r>
        <w:r w:rsidR="00727DED">
          <w:rPr>
            <w:noProof/>
            <w:webHidden/>
          </w:rPr>
          <w:tab/>
        </w:r>
        <w:r w:rsidR="00727DED">
          <w:rPr>
            <w:noProof/>
            <w:webHidden/>
          </w:rPr>
          <w:fldChar w:fldCharType="begin"/>
        </w:r>
        <w:r w:rsidR="00727DED">
          <w:rPr>
            <w:noProof/>
            <w:webHidden/>
          </w:rPr>
          <w:instrText xml:space="preserve"> PAGEREF _Toc209159631 \h </w:instrText>
        </w:r>
        <w:r w:rsidR="00727DED">
          <w:rPr>
            <w:noProof/>
            <w:webHidden/>
          </w:rPr>
        </w:r>
        <w:r w:rsidR="00727DED">
          <w:rPr>
            <w:noProof/>
            <w:webHidden/>
          </w:rPr>
          <w:fldChar w:fldCharType="separate"/>
        </w:r>
        <w:r w:rsidR="00727DED">
          <w:rPr>
            <w:noProof/>
            <w:webHidden/>
          </w:rPr>
          <w:t>203</w:t>
        </w:r>
        <w:r w:rsidR="00727DED">
          <w:rPr>
            <w:noProof/>
            <w:webHidden/>
          </w:rPr>
          <w:fldChar w:fldCharType="end"/>
        </w:r>
      </w:hyperlink>
    </w:p>
    <w:p w14:paraId="217A0362" w14:textId="0FA24B0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2" w:history="1">
        <w:r w:rsidR="00727DED" w:rsidRPr="00456198">
          <w:rPr>
            <w:rStyle w:val="Hipersaitas"/>
            <w:rFonts w:cs="Arial"/>
            <w:noProof/>
          </w:rPr>
          <w:t>Table 39: Logical Data Model – Rules – Previous Registration</w:t>
        </w:r>
        <w:r w:rsidR="00727DED">
          <w:rPr>
            <w:noProof/>
            <w:webHidden/>
          </w:rPr>
          <w:tab/>
        </w:r>
        <w:r w:rsidR="00727DED">
          <w:rPr>
            <w:noProof/>
            <w:webHidden/>
          </w:rPr>
          <w:fldChar w:fldCharType="begin"/>
        </w:r>
        <w:r w:rsidR="00727DED">
          <w:rPr>
            <w:noProof/>
            <w:webHidden/>
          </w:rPr>
          <w:instrText xml:space="preserve"> PAGEREF _Toc209159632 \h </w:instrText>
        </w:r>
        <w:r w:rsidR="00727DED">
          <w:rPr>
            <w:noProof/>
            <w:webHidden/>
          </w:rPr>
        </w:r>
        <w:r w:rsidR="00727DED">
          <w:rPr>
            <w:noProof/>
            <w:webHidden/>
          </w:rPr>
          <w:fldChar w:fldCharType="separate"/>
        </w:r>
        <w:r w:rsidR="00727DED">
          <w:rPr>
            <w:noProof/>
            <w:webHidden/>
          </w:rPr>
          <w:t>204</w:t>
        </w:r>
        <w:r w:rsidR="00727DED">
          <w:rPr>
            <w:noProof/>
            <w:webHidden/>
          </w:rPr>
          <w:fldChar w:fldCharType="end"/>
        </w:r>
      </w:hyperlink>
    </w:p>
    <w:p w14:paraId="60E07F2C" w14:textId="294C81E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3" w:history="1">
        <w:r w:rsidR="00727DED" w:rsidRPr="00456198">
          <w:rPr>
            <w:rStyle w:val="Hipersaitas"/>
            <w:rFonts w:cs="Arial"/>
            <w:noProof/>
          </w:rPr>
          <w:t>Table 40: Logical Data Model – Attributes Definitions – Registration Details</w:t>
        </w:r>
        <w:r w:rsidR="00727DED">
          <w:rPr>
            <w:noProof/>
            <w:webHidden/>
          </w:rPr>
          <w:tab/>
        </w:r>
        <w:r w:rsidR="00727DED">
          <w:rPr>
            <w:noProof/>
            <w:webHidden/>
          </w:rPr>
          <w:fldChar w:fldCharType="begin"/>
        </w:r>
        <w:r w:rsidR="00727DED">
          <w:rPr>
            <w:noProof/>
            <w:webHidden/>
          </w:rPr>
          <w:instrText xml:space="preserve"> PAGEREF _Toc209159633 \h </w:instrText>
        </w:r>
        <w:r w:rsidR="00727DED">
          <w:rPr>
            <w:noProof/>
            <w:webHidden/>
          </w:rPr>
        </w:r>
        <w:r w:rsidR="00727DED">
          <w:rPr>
            <w:noProof/>
            <w:webHidden/>
          </w:rPr>
          <w:fldChar w:fldCharType="separate"/>
        </w:r>
        <w:r w:rsidR="00727DED">
          <w:rPr>
            <w:noProof/>
            <w:webHidden/>
          </w:rPr>
          <w:t>204</w:t>
        </w:r>
        <w:r w:rsidR="00727DED">
          <w:rPr>
            <w:noProof/>
            <w:webHidden/>
          </w:rPr>
          <w:fldChar w:fldCharType="end"/>
        </w:r>
      </w:hyperlink>
    </w:p>
    <w:p w14:paraId="1F7B9A25" w14:textId="263C65E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4" w:history="1">
        <w:r w:rsidR="00727DED" w:rsidRPr="00456198">
          <w:rPr>
            <w:rStyle w:val="Hipersaitas"/>
            <w:rFonts w:cs="Arial"/>
            <w:noProof/>
          </w:rPr>
          <w:t>Table 41: Logical Data Model – Relationships – Registration Details</w:t>
        </w:r>
        <w:r w:rsidR="00727DED">
          <w:rPr>
            <w:noProof/>
            <w:webHidden/>
          </w:rPr>
          <w:tab/>
        </w:r>
        <w:r w:rsidR="00727DED">
          <w:rPr>
            <w:noProof/>
            <w:webHidden/>
          </w:rPr>
          <w:fldChar w:fldCharType="begin"/>
        </w:r>
        <w:r w:rsidR="00727DED">
          <w:rPr>
            <w:noProof/>
            <w:webHidden/>
          </w:rPr>
          <w:instrText xml:space="preserve"> PAGEREF _Toc209159634 \h </w:instrText>
        </w:r>
        <w:r w:rsidR="00727DED">
          <w:rPr>
            <w:noProof/>
            <w:webHidden/>
          </w:rPr>
        </w:r>
        <w:r w:rsidR="00727DED">
          <w:rPr>
            <w:noProof/>
            <w:webHidden/>
          </w:rPr>
          <w:fldChar w:fldCharType="separate"/>
        </w:r>
        <w:r w:rsidR="00727DED">
          <w:rPr>
            <w:noProof/>
            <w:webHidden/>
          </w:rPr>
          <w:t>204</w:t>
        </w:r>
        <w:r w:rsidR="00727DED">
          <w:rPr>
            <w:noProof/>
            <w:webHidden/>
          </w:rPr>
          <w:fldChar w:fldCharType="end"/>
        </w:r>
      </w:hyperlink>
    </w:p>
    <w:p w14:paraId="63D54B24" w14:textId="08D0304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5" w:history="1">
        <w:r w:rsidR="00727DED" w:rsidRPr="00456198">
          <w:rPr>
            <w:rStyle w:val="Hipersaitas"/>
            <w:rFonts w:cs="Arial"/>
            <w:noProof/>
          </w:rPr>
          <w:t>Table 42: Logical Data Model – Rules – Registration Details</w:t>
        </w:r>
        <w:r w:rsidR="00727DED">
          <w:rPr>
            <w:noProof/>
            <w:webHidden/>
          </w:rPr>
          <w:tab/>
        </w:r>
        <w:r w:rsidR="00727DED">
          <w:rPr>
            <w:noProof/>
            <w:webHidden/>
          </w:rPr>
          <w:fldChar w:fldCharType="begin"/>
        </w:r>
        <w:r w:rsidR="00727DED">
          <w:rPr>
            <w:noProof/>
            <w:webHidden/>
          </w:rPr>
          <w:instrText xml:space="preserve"> PAGEREF _Toc209159635 \h </w:instrText>
        </w:r>
        <w:r w:rsidR="00727DED">
          <w:rPr>
            <w:noProof/>
            <w:webHidden/>
          </w:rPr>
        </w:r>
        <w:r w:rsidR="00727DED">
          <w:rPr>
            <w:noProof/>
            <w:webHidden/>
          </w:rPr>
          <w:fldChar w:fldCharType="separate"/>
        </w:r>
        <w:r w:rsidR="00727DED">
          <w:rPr>
            <w:noProof/>
            <w:webHidden/>
          </w:rPr>
          <w:t>205</w:t>
        </w:r>
        <w:r w:rsidR="00727DED">
          <w:rPr>
            <w:noProof/>
            <w:webHidden/>
          </w:rPr>
          <w:fldChar w:fldCharType="end"/>
        </w:r>
      </w:hyperlink>
    </w:p>
    <w:p w14:paraId="08B08BC8" w14:textId="3C15B9A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6" w:history="1">
        <w:r w:rsidR="00727DED" w:rsidRPr="00456198">
          <w:rPr>
            <w:rStyle w:val="Hipersaitas"/>
            <w:rFonts w:cs="Arial"/>
            <w:noProof/>
          </w:rPr>
          <w:t>Table 43: Logical Data Model – Attributes Definitions – Exclusion Details</w:t>
        </w:r>
        <w:r w:rsidR="00727DED">
          <w:rPr>
            <w:noProof/>
            <w:webHidden/>
          </w:rPr>
          <w:tab/>
        </w:r>
        <w:r w:rsidR="00727DED">
          <w:rPr>
            <w:noProof/>
            <w:webHidden/>
          </w:rPr>
          <w:fldChar w:fldCharType="begin"/>
        </w:r>
        <w:r w:rsidR="00727DED">
          <w:rPr>
            <w:noProof/>
            <w:webHidden/>
          </w:rPr>
          <w:instrText xml:space="preserve"> PAGEREF _Toc209159636 \h </w:instrText>
        </w:r>
        <w:r w:rsidR="00727DED">
          <w:rPr>
            <w:noProof/>
            <w:webHidden/>
          </w:rPr>
        </w:r>
        <w:r w:rsidR="00727DED">
          <w:rPr>
            <w:noProof/>
            <w:webHidden/>
          </w:rPr>
          <w:fldChar w:fldCharType="separate"/>
        </w:r>
        <w:r w:rsidR="00727DED">
          <w:rPr>
            <w:noProof/>
            <w:webHidden/>
          </w:rPr>
          <w:t>206</w:t>
        </w:r>
        <w:r w:rsidR="00727DED">
          <w:rPr>
            <w:noProof/>
            <w:webHidden/>
          </w:rPr>
          <w:fldChar w:fldCharType="end"/>
        </w:r>
      </w:hyperlink>
    </w:p>
    <w:p w14:paraId="77EF3A1D" w14:textId="41C088F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7" w:history="1">
        <w:r w:rsidR="00727DED" w:rsidRPr="00456198">
          <w:rPr>
            <w:rStyle w:val="Hipersaitas"/>
            <w:rFonts w:cs="Arial"/>
            <w:noProof/>
          </w:rPr>
          <w:t>Table 44: Logical Data Model – Relationships – Exclusion Details</w:t>
        </w:r>
        <w:r w:rsidR="00727DED">
          <w:rPr>
            <w:noProof/>
            <w:webHidden/>
          </w:rPr>
          <w:tab/>
        </w:r>
        <w:r w:rsidR="00727DED">
          <w:rPr>
            <w:noProof/>
            <w:webHidden/>
          </w:rPr>
          <w:fldChar w:fldCharType="begin"/>
        </w:r>
        <w:r w:rsidR="00727DED">
          <w:rPr>
            <w:noProof/>
            <w:webHidden/>
          </w:rPr>
          <w:instrText xml:space="preserve"> PAGEREF _Toc209159637 \h </w:instrText>
        </w:r>
        <w:r w:rsidR="00727DED">
          <w:rPr>
            <w:noProof/>
            <w:webHidden/>
          </w:rPr>
        </w:r>
        <w:r w:rsidR="00727DED">
          <w:rPr>
            <w:noProof/>
            <w:webHidden/>
          </w:rPr>
          <w:fldChar w:fldCharType="separate"/>
        </w:r>
        <w:r w:rsidR="00727DED">
          <w:rPr>
            <w:noProof/>
            <w:webHidden/>
          </w:rPr>
          <w:t>207</w:t>
        </w:r>
        <w:r w:rsidR="00727DED">
          <w:rPr>
            <w:noProof/>
            <w:webHidden/>
          </w:rPr>
          <w:fldChar w:fldCharType="end"/>
        </w:r>
      </w:hyperlink>
    </w:p>
    <w:p w14:paraId="2F956F29" w14:textId="30A67FA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8" w:history="1">
        <w:r w:rsidR="00727DED" w:rsidRPr="00456198">
          <w:rPr>
            <w:rStyle w:val="Hipersaitas"/>
            <w:rFonts w:cs="Arial"/>
            <w:noProof/>
          </w:rPr>
          <w:t>Table 45: Logical Data Model – Rules – Exclusion Details</w:t>
        </w:r>
        <w:r w:rsidR="00727DED">
          <w:rPr>
            <w:noProof/>
            <w:webHidden/>
          </w:rPr>
          <w:tab/>
        </w:r>
        <w:r w:rsidR="00727DED">
          <w:rPr>
            <w:noProof/>
            <w:webHidden/>
          </w:rPr>
          <w:fldChar w:fldCharType="begin"/>
        </w:r>
        <w:r w:rsidR="00727DED">
          <w:rPr>
            <w:noProof/>
            <w:webHidden/>
          </w:rPr>
          <w:instrText xml:space="preserve"> PAGEREF _Toc209159638 \h </w:instrText>
        </w:r>
        <w:r w:rsidR="00727DED">
          <w:rPr>
            <w:noProof/>
            <w:webHidden/>
          </w:rPr>
        </w:r>
        <w:r w:rsidR="00727DED">
          <w:rPr>
            <w:noProof/>
            <w:webHidden/>
          </w:rPr>
          <w:fldChar w:fldCharType="separate"/>
        </w:r>
        <w:r w:rsidR="00727DED">
          <w:rPr>
            <w:noProof/>
            <w:webHidden/>
          </w:rPr>
          <w:t>208</w:t>
        </w:r>
        <w:r w:rsidR="00727DED">
          <w:rPr>
            <w:noProof/>
            <w:webHidden/>
          </w:rPr>
          <w:fldChar w:fldCharType="end"/>
        </w:r>
      </w:hyperlink>
    </w:p>
    <w:p w14:paraId="12D63EDB" w14:textId="77689AD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39" w:history="1">
        <w:r w:rsidR="00727DED" w:rsidRPr="00456198">
          <w:rPr>
            <w:rStyle w:val="Hipersaitas"/>
            <w:rFonts w:cs="Arial"/>
            <w:noProof/>
          </w:rPr>
          <w:t>Table 46: Logical Data Model – Date Calculation – Registration Details</w:t>
        </w:r>
        <w:r w:rsidR="00727DED">
          <w:rPr>
            <w:noProof/>
            <w:webHidden/>
          </w:rPr>
          <w:tab/>
        </w:r>
        <w:r w:rsidR="00727DED">
          <w:rPr>
            <w:noProof/>
            <w:webHidden/>
          </w:rPr>
          <w:fldChar w:fldCharType="begin"/>
        </w:r>
        <w:r w:rsidR="00727DED">
          <w:rPr>
            <w:noProof/>
            <w:webHidden/>
          </w:rPr>
          <w:instrText xml:space="preserve"> PAGEREF _Toc209159639 \h </w:instrText>
        </w:r>
        <w:r w:rsidR="00727DED">
          <w:rPr>
            <w:noProof/>
            <w:webHidden/>
          </w:rPr>
        </w:r>
        <w:r w:rsidR="00727DED">
          <w:rPr>
            <w:noProof/>
            <w:webHidden/>
          </w:rPr>
          <w:fldChar w:fldCharType="separate"/>
        </w:r>
        <w:r w:rsidR="00727DED">
          <w:rPr>
            <w:noProof/>
            <w:webHidden/>
          </w:rPr>
          <w:t>210</w:t>
        </w:r>
        <w:r w:rsidR="00727DED">
          <w:rPr>
            <w:noProof/>
            <w:webHidden/>
          </w:rPr>
          <w:fldChar w:fldCharType="end"/>
        </w:r>
      </w:hyperlink>
    </w:p>
    <w:p w14:paraId="40360B8F" w14:textId="145ACB6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0" w:history="1">
        <w:r w:rsidR="00727DED" w:rsidRPr="00456198">
          <w:rPr>
            <w:rStyle w:val="Hipersaitas"/>
            <w:rFonts w:cs="Arial"/>
            <w:noProof/>
          </w:rPr>
          <w:t>Table 47: Logical Data Model – Date Calculation – Exclusion Details</w:t>
        </w:r>
        <w:r w:rsidR="00727DED">
          <w:rPr>
            <w:noProof/>
            <w:webHidden/>
          </w:rPr>
          <w:tab/>
        </w:r>
        <w:r w:rsidR="00727DED">
          <w:rPr>
            <w:noProof/>
            <w:webHidden/>
          </w:rPr>
          <w:fldChar w:fldCharType="begin"/>
        </w:r>
        <w:r w:rsidR="00727DED">
          <w:rPr>
            <w:noProof/>
            <w:webHidden/>
          </w:rPr>
          <w:instrText xml:space="preserve"> PAGEREF _Toc209159640 \h </w:instrText>
        </w:r>
        <w:r w:rsidR="00727DED">
          <w:rPr>
            <w:noProof/>
            <w:webHidden/>
          </w:rPr>
        </w:r>
        <w:r w:rsidR="00727DED">
          <w:rPr>
            <w:noProof/>
            <w:webHidden/>
          </w:rPr>
          <w:fldChar w:fldCharType="separate"/>
        </w:r>
        <w:r w:rsidR="00727DED">
          <w:rPr>
            <w:noProof/>
            <w:webHidden/>
          </w:rPr>
          <w:t>212</w:t>
        </w:r>
        <w:r w:rsidR="00727DED">
          <w:rPr>
            <w:noProof/>
            <w:webHidden/>
          </w:rPr>
          <w:fldChar w:fldCharType="end"/>
        </w:r>
      </w:hyperlink>
    </w:p>
    <w:p w14:paraId="74664909" w14:textId="275778B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1" w:history="1">
        <w:r w:rsidR="00727DED" w:rsidRPr="00456198">
          <w:rPr>
            <w:rStyle w:val="Hipersaitas"/>
            <w:rFonts w:cs="Arial"/>
            <w:noProof/>
          </w:rPr>
          <w:t>Table 48: Logical Data Model – Relationships – NETP</w:t>
        </w:r>
        <w:r w:rsidR="00727DED">
          <w:rPr>
            <w:noProof/>
            <w:webHidden/>
          </w:rPr>
          <w:tab/>
        </w:r>
        <w:r w:rsidR="00727DED">
          <w:rPr>
            <w:noProof/>
            <w:webHidden/>
          </w:rPr>
          <w:fldChar w:fldCharType="begin"/>
        </w:r>
        <w:r w:rsidR="00727DED">
          <w:rPr>
            <w:noProof/>
            <w:webHidden/>
          </w:rPr>
          <w:instrText xml:space="preserve"> PAGEREF _Toc209159641 \h </w:instrText>
        </w:r>
        <w:r w:rsidR="00727DED">
          <w:rPr>
            <w:noProof/>
            <w:webHidden/>
          </w:rPr>
        </w:r>
        <w:r w:rsidR="00727DED">
          <w:rPr>
            <w:noProof/>
            <w:webHidden/>
          </w:rPr>
          <w:fldChar w:fldCharType="separate"/>
        </w:r>
        <w:r w:rsidR="00727DED">
          <w:rPr>
            <w:noProof/>
            <w:webHidden/>
          </w:rPr>
          <w:t>213</w:t>
        </w:r>
        <w:r w:rsidR="00727DED">
          <w:rPr>
            <w:noProof/>
            <w:webHidden/>
          </w:rPr>
          <w:fldChar w:fldCharType="end"/>
        </w:r>
      </w:hyperlink>
    </w:p>
    <w:p w14:paraId="130CC12E" w14:textId="5D8CB17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2" w:history="1">
        <w:r w:rsidR="00727DED" w:rsidRPr="00456198">
          <w:rPr>
            <w:rStyle w:val="Hipersaitas"/>
            <w:rFonts w:cs="Arial"/>
            <w:noProof/>
          </w:rPr>
          <w:t>Table 49: Logical Data Model – Relationships – Intermediary</w:t>
        </w:r>
        <w:r w:rsidR="00727DED">
          <w:rPr>
            <w:noProof/>
            <w:webHidden/>
          </w:rPr>
          <w:tab/>
        </w:r>
        <w:r w:rsidR="00727DED">
          <w:rPr>
            <w:noProof/>
            <w:webHidden/>
          </w:rPr>
          <w:fldChar w:fldCharType="begin"/>
        </w:r>
        <w:r w:rsidR="00727DED">
          <w:rPr>
            <w:noProof/>
            <w:webHidden/>
          </w:rPr>
          <w:instrText xml:space="preserve"> PAGEREF _Toc209159642 \h </w:instrText>
        </w:r>
        <w:r w:rsidR="00727DED">
          <w:rPr>
            <w:noProof/>
            <w:webHidden/>
          </w:rPr>
        </w:r>
        <w:r w:rsidR="00727DED">
          <w:rPr>
            <w:noProof/>
            <w:webHidden/>
          </w:rPr>
          <w:fldChar w:fldCharType="separate"/>
        </w:r>
        <w:r w:rsidR="00727DED">
          <w:rPr>
            <w:noProof/>
            <w:webHidden/>
          </w:rPr>
          <w:t>214</w:t>
        </w:r>
        <w:r w:rsidR="00727DED">
          <w:rPr>
            <w:noProof/>
            <w:webHidden/>
          </w:rPr>
          <w:fldChar w:fldCharType="end"/>
        </w:r>
      </w:hyperlink>
    </w:p>
    <w:p w14:paraId="6B5BAC31" w14:textId="08E82AD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3" w:history="1">
        <w:r w:rsidR="00727DED" w:rsidRPr="00456198">
          <w:rPr>
            <w:rStyle w:val="Hipersaitas"/>
            <w:rFonts w:cs="Arial"/>
            <w:noProof/>
          </w:rPr>
          <w:t>Table 50: Logical Data Model - Attributes Definitions – VAT Return</w:t>
        </w:r>
        <w:r w:rsidR="00727DED">
          <w:rPr>
            <w:noProof/>
            <w:webHidden/>
          </w:rPr>
          <w:tab/>
        </w:r>
        <w:r w:rsidR="00727DED">
          <w:rPr>
            <w:noProof/>
            <w:webHidden/>
          </w:rPr>
          <w:fldChar w:fldCharType="begin"/>
        </w:r>
        <w:r w:rsidR="00727DED">
          <w:rPr>
            <w:noProof/>
            <w:webHidden/>
          </w:rPr>
          <w:instrText xml:space="preserve"> PAGEREF _Toc209159643 \h </w:instrText>
        </w:r>
        <w:r w:rsidR="00727DED">
          <w:rPr>
            <w:noProof/>
            <w:webHidden/>
          </w:rPr>
        </w:r>
        <w:r w:rsidR="00727DED">
          <w:rPr>
            <w:noProof/>
            <w:webHidden/>
          </w:rPr>
          <w:fldChar w:fldCharType="separate"/>
        </w:r>
        <w:r w:rsidR="00727DED">
          <w:rPr>
            <w:noProof/>
            <w:webHidden/>
          </w:rPr>
          <w:t>214</w:t>
        </w:r>
        <w:r w:rsidR="00727DED">
          <w:rPr>
            <w:noProof/>
            <w:webHidden/>
          </w:rPr>
          <w:fldChar w:fldCharType="end"/>
        </w:r>
      </w:hyperlink>
    </w:p>
    <w:p w14:paraId="36E9D3A1" w14:textId="0EAAEC9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4" w:history="1">
        <w:r w:rsidR="00727DED" w:rsidRPr="00456198">
          <w:rPr>
            <w:rStyle w:val="Hipersaitas"/>
            <w:rFonts w:cs="Arial"/>
            <w:noProof/>
          </w:rPr>
          <w:t>Table 51: Logical Data Model - Relationships – VAT Return</w:t>
        </w:r>
        <w:r w:rsidR="00727DED">
          <w:rPr>
            <w:noProof/>
            <w:webHidden/>
          </w:rPr>
          <w:tab/>
        </w:r>
        <w:r w:rsidR="00727DED">
          <w:rPr>
            <w:noProof/>
            <w:webHidden/>
          </w:rPr>
          <w:fldChar w:fldCharType="begin"/>
        </w:r>
        <w:r w:rsidR="00727DED">
          <w:rPr>
            <w:noProof/>
            <w:webHidden/>
          </w:rPr>
          <w:instrText xml:space="preserve"> PAGEREF _Toc209159644 \h </w:instrText>
        </w:r>
        <w:r w:rsidR="00727DED">
          <w:rPr>
            <w:noProof/>
            <w:webHidden/>
          </w:rPr>
        </w:r>
        <w:r w:rsidR="00727DED">
          <w:rPr>
            <w:noProof/>
            <w:webHidden/>
          </w:rPr>
          <w:fldChar w:fldCharType="separate"/>
        </w:r>
        <w:r w:rsidR="00727DED">
          <w:rPr>
            <w:noProof/>
            <w:webHidden/>
          </w:rPr>
          <w:t>214</w:t>
        </w:r>
        <w:r w:rsidR="00727DED">
          <w:rPr>
            <w:noProof/>
            <w:webHidden/>
          </w:rPr>
          <w:fldChar w:fldCharType="end"/>
        </w:r>
      </w:hyperlink>
    </w:p>
    <w:p w14:paraId="43689CD5" w14:textId="5E8E06D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5" w:history="1">
        <w:r w:rsidR="00727DED" w:rsidRPr="00456198">
          <w:rPr>
            <w:rStyle w:val="Hipersaitas"/>
            <w:rFonts w:cs="Arial"/>
            <w:noProof/>
          </w:rPr>
          <w:t>Table 52: Logical Data Model - Rules – VAT Return</w:t>
        </w:r>
        <w:r w:rsidR="00727DED">
          <w:rPr>
            <w:noProof/>
            <w:webHidden/>
          </w:rPr>
          <w:tab/>
        </w:r>
        <w:r w:rsidR="00727DED">
          <w:rPr>
            <w:noProof/>
            <w:webHidden/>
          </w:rPr>
          <w:fldChar w:fldCharType="begin"/>
        </w:r>
        <w:r w:rsidR="00727DED">
          <w:rPr>
            <w:noProof/>
            <w:webHidden/>
          </w:rPr>
          <w:instrText xml:space="preserve"> PAGEREF _Toc209159645 \h </w:instrText>
        </w:r>
        <w:r w:rsidR="00727DED">
          <w:rPr>
            <w:noProof/>
            <w:webHidden/>
          </w:rPr>
        </w:r>
        <w:r w:rsidR="00727DED">
          <w:rPr>
            <w:noProof/>
            <w:webHidden/>
          </w:rPr>
          <w:fldChar w:fldCharType="separate"/>
        </w:r>
        <w:r w:rsidR="00727DED">
          <w:rPr>
            <w:noProof/>
            <w:webHidden/>
          </w:rPr>
          <w:t>216</w:t>
        </w:r>
        <w:r w:rsidR="00727DED">
          <w:rPr>
            <w:noProof/>
            <w:webHidden/>
          </w:rPr>
          <w:fldChar w:fldCharType="end"/>
        </w:r>
      </w:hyperlink>
    </w:p>
    <w:p w14:paraId="1F556CF3" w14:textId="4FCD205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6" w:history="1">
        <w:r w:rsidR="00727DED" w:rsidRPr="00456198">
          <w:rPr>
            <w:rStyle w:val="Hipersaitas"/>
            <w:rFonts w:cs="Arial"/>
            <w:noProof/>
          </w:rPr>
          <w:t>Table 53: Logical Data Model - Attributes Definitions – VAT Return Version</w:t>
        </w:r>
        <w:r w:rsidR="00727DED">
          <w:rPr>
            <w:noProof/>
            <w:webHidden/>
          </w:rPr>
          <w:tab/>
        </w:r>
        <w:r w:rsidR="00727DED">
          <w:rPr>
            <w:noProof/>
            <w:webHidden/>
          </w:rPr>
          <w:fldChar w:fldCharType="begin"/>
        </w:r>
        <w:r w:rsidR="00727DED">
          <w:rPr>
            <w:noProof/>
            <w:webHidden/>
          </w:rPr>
          <w:instrText xml:space="preserve"> PAGEREF _Toc209159646 \h </w:instrText>
        </w:r>
        <w:r w:rsidR="00727DED">
          <w:rPr>
            <w:noProof/>
            <w:webHidden/>
          </w:rPr>
        </w:r>
        <w:r w:rsidR="00727DED">
          <w:rPr>
            <w:noProof/>
            <w:webHidden/>
          </w:rPr>
          <w:fldChar w:fldCharType="separate"/>
        </w:r>
        <w:r w:rsidR="00727DED">
          <w:rPr>
            <w:noProof/>
            <w:webHidden/>
          </w:rPr>
          <w:t>216</w:t>
        </w:r>
        <w:r w:rsidR="00727DED">
          <w:rPr>
            <w:noProof/>
            <w:webHidden/>
          </w:rPr>
          <w:fldChar w:fldCharType="end"/>
        </w:r>
      </w:hyperlink>
    </w:p>
    <w:p w14:paraId="2B416A64" w14:textId="57525E5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7" w:history="1">
        <w:r w:rsidR="00727DED" w:rsidRPr="00456198">
          <w:rPr>
            <w:rStyle w:val="Hipersaitas"/>
            <w:rFonts w:cs="Arial"/>
            <w:noProof/>
          </w:rPr>
          <w:t>Table 54: Logical Data Model - Relationships – VAT Return Version</w:t>
        </w:r>
        <w:r w:rsidR="00727DED">
          <w:rPr>
            <w:noProof/>
            <w:webHidden/>
          </w:rPr>
          <w:tab/>
        </w:r>
        <w:r w:rsidR="00727DED">
          <w:rPr>
            <w:noProof/>
            <w:webHidden/>
          </w:rPr>
          <w:fldChar w:fldCharType="begin"/>
        </w:r>
        <w:r w:rsidR="00727DED">
          <w:rPr>
            <w:noProof/>
            <w:webHidden/>
          </w:rPr>
          <w:instrText xml:space="preserve"> PAGEREF _Toc209159647 \h </w:instrText>
        </w:r>
        <w:r w:rsidR="00727DED">
          <w:rPr>
            <w:noProof/>
            <w:webHidden/>
          </w:rPr>
        </w:r>
        <w:r w:rsidR="00727DED">
          <w:rPr>
            <w:noProof/>
            <w:webHidden/>
          </w:rPr>
          <w:fldChar w:fldCharType="separate"/>
        </w:r>
        <w:r w:rsidR="00727DED">
          <w:rPr>
            <w:noProof/>
            <w:webHidden/>
          </w:rPr>
          <w:t>217</w:t>
        </w:r>
        <w:r w:rsidR="00727DED">
          <w:rPr>
            <w:noProof/>
            <w:webHidden/>
          </w:rPr>
          <w:fldChar w:fldCharType="end"/>
        </w:r>
      </w:hyperlink>
    </w:p>
    <w:p w14:paraId="079B3614" w14:textId="5E62DB9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8" w:history="1">
        <w:r w:rsidR="00727DED" w:rsidRPr="00456198">
          <w:rPr>
            <w:rStyle w:val="Hipersaitas"/>
            <w:rFonts w:cs="Arial"/>
            <w:noProof/>
          </w:rPr>
          <w:t>Table 55: Logical Data Model - Rules – VAT Return Version</w:t>
        </w:r>
        <w:r w:rsidR="00727DED">
          <w:rPr>
            <w:noProof/>
            <w:webHidden/>
          </w:rPr>
          <w:tab/>
        </w:r>
        <w:r w:rsidR="00727DED">
          <w:rPr>
            <w:noProof/>
            <w:webHidden/>
          </w:rPr>
          <w:fldChar w:fldCharType="begin"/>
        </w:r>
        <w:r w:rsidR="00727DED">
          <w:rPr>
            <w:noProof/>
            <w:webHidden/>
          </w:rPr>
          <w:instrText xml:space="preserve"> PAGEREF _Toc209159648 \h </w:instrText>
        </w:r>
        <w:r w:rsidR="00727DED">
          <w:rPr>
            <w:noProof/>
            <w:webHidden/>
          </w:rPr>
        </w:r>
        <w:r w:rsidR="00727DED">
          <w:rPr>
            <w:noProof/>
            <w:webHidden/>
          </w:rPr>
          <w:fldChar w:fldCharType="separate"/>
        </w:r>
        <w:r w:rsidR="00727DED">
          <w:rPr>
            <w:noProof/>
            <w:webHidden/>
          </w:rPr>
          <w:t>217</w:t>
        </w:r>
        <w:r w:rsidR="00727DED">
          <w:rPr>
            <w:noProof/>
            <w:webHidden/>
          </w:rPr>
          <w:fldChar w:fldCharType="end"/>
        </w:r>
      </w:hyperlink>
    </w:p>
    <w:p w14:paraId="68765622" w14:textId="58EF81A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49" w:history="1">
        <w:r w:rsidR="00727DED" w:rsidRPr="00456198">
          <w:rPr>
            <w:rStyle w:val="Hipersaitas"/>
            <w:rFonts w:cs="Arial"/>
            <w:noProof/>
          </w:rPr>
          <w:t>Table 56: Logical Data Model - Attributes Definitions – VAT Return MSCON</w:t>
        </w:r>
        <w:r w:rsidR="00727DED">
          <w:rPr>
            <w:noProof/>
            <w:webHidden/>
          </w:rPr>
          <w:tab/>
        </w:r>
        <w:r w:rsidR="00727DED">
          <w:rPr>
            <w:noProof/>
            <w:webHidden/>
          </w:rPr>
          <w:fldChar w:fldCharType="begin"/>
        </w:r>
        <w:r w:rsidR="00727DED">
          <w:rPr>
            <w:noProof/>
            <w:webHidden/>
          </w:rPr>
          <w:instrText xml:space="preserve"> PAGEREF _Toc209159649 \h </w:instrText>
        </w:r>
        <w:r w:rsidR="00727DED">
          <w:rPr>
            <w:noProof/>
            <w:webHidden/>
          </w:rPr>
        </w:r>
        <w:r w:rsidR="00727DED">
          <w:rPr>
            <w:noProof/>
            <w:webHidden/>
          </w:rPr>
          <w:fldChar w:fldCharType="separate"/>
        </w:r>
        <w:r w:rsidR="00727DED">
          <w:rPr>
            <w:noProof/>
            <w:webHidden/>
          </w:rPr>
          <w:t>218</w:t>
        </w:r>
        <w:r w:rsidR="00727DED">
          <w:rPr>
            <w:noProof/>
            <w:webHidden/>
          </w:rPr>
          <w:fldChar w:fldCharType="end"/>
        </w:r>
      </w:hyperlink>
    </w:p>
    <w:p w14:paraId="1ED35163" w14:textId="2E2FB8B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0" w:history="1">
        <w:r w:rsidR="00727DED" w:rsidRPr="00456198">
          <w:rPr>
            <w:rStyle w:val="Hipersaitas"/>
            <w:rFonts w:cs="Arial"/>
            <w:noProof/>
          </w:rPr>
          <w:t>Table 57: Logical Data Model - Relationships – VAT Return MSCON</w:t>
        </w:r>
        <w:r w:rsidR="00727DED">
          <w:rPr>
            <w:noProof/>
            <w:webHidden/>
          </w:rPr>
          <w:tab/>
        </w:r>
        <w:r w:rsidR="00727DED">
          <w:rPr>
            <w:noProof/>
            <w:webHidden/>
          </w:rPr>
          <w:fldChar w:fldCharType="begin"/>
        </w:r>
        <w:r w:rsidR="00727DED">
          <w:rPr>
            <w:noProof/>
            <w:webHidden/>
          </w:rPr>
          <w:instrText xml:space="preserve"> PAGEREF _Toc209159650 \h </w:instrText>
        </w:r>
        <w:r w:rsidR="00727DED">
          <w:rPr>
            <w:noProof/>
            <w:webHidden/>
          </w:rPr>
        </w:r>
        <w:r w:rsidR="00727DED">
          <w:rPr>
            <w:noProof/>
            <w:webHidden/>
          </w:rPr>
          <w:fldChar w:fldCharType="separate"/>
        </w:r>
        <w:r w:rsidR="00727DED">
          <w:rPr>
            <w:noProof/>
            <w:webHidden/>
          </w:rPr>
          <w:t>219</w:t>
        </w:r>
        <w:r w:rsidR="00727DED">
          <w:rPr>
            <w:noProof/>
            <w:webHidden/>
          </w:rPr>
          <w:fldChar w:fldCharType="end"/>
        </w:r>
      </w:hyperlink>
    </w:p>
    <w:p w14:paraId="2BE6002F" w14:textId="4A17C18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1" w:history="1">
        <w:r w:rsidR="00727DED" w:rsidRPr="00456198">
          <w:rPr>
            <w:rStyle w:val="Hipersaitas"/>
            <w:rFonts w:cs="Arial"/>
            <w:noProof/>
          </w:rPr>
          <w:t>Table 58: Logical Data Model - Rules – VAT Return MSCON</w:t>
        </w:r>
        <w:r w:rsidR="00727DED">
          <w:rPr>
            <w:noProof/>
            <w:webHidden/>
          </w:rPr>
          <w:tab/>
        </w:r>
        <w:r w:rsidR="00727DED">
          <w:rPr>
            <w:noProof/>
            <w:webHidden/>
          </w:rPr>
          <w:fldChar w:fldCharType="begin"/>
        </w:r>
        <w:r w:rsidR="00727DED">
          <w:rPr>
            <w:noProof/>
            <w:webHidden/>
          </w:rPr>
          <w:instrText xml:space="preserve"> PAGEREF _Toc209159651 \h </w:instrText>
        </w:r>
        <w:r w:rsidR="00727DED">
          <w:rPr>
            <w:noProof/>
            <w:webHidden/>
          </w:rPr>
        </w:r>
        <w:r w:rsidR="00727DED">
          <w:rPr>
            <w:noProof/>
            <w:webHidden/>
          </w:rPr>
          <w:fldChar w:fldCharType="separate"/>
        </w:r>
        <w:r w:rsidR="00727DED">
          <w:rPr>
            <w:noProof/>
            <w:webHidden/>
          </w:rPr>
          <w:t>221</w:t>
        </w:r>
        <w:r w:rsidR="00727DED">
          <w:rPr>
            <w:noProof/>
            <w:webHidden/>
          </w:rPr>
          <w:fldChar w:fldCharType="end"/>
        </w:r>
      </w:hyperlink>
    </w:p>
    <w:p w14:paraId="31A1CDE9" w14:textId="28E08FD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2" w:history="1">
        <w:r w:rsidR="00727DED" w:rsidRPr="00456198">
          <w:rPr>
            <w:rStyle w:val="Hipersaitas"/>
            <w:rFonts w:cs="Arial"/>
            <w:noProof/>
          </w:rPr>
          <w:t>Table 59: Logical Data Model - Attributes Definitions – VAT Return Correction</w:t>
        </w:r>
        <w:r w:rsidR="00727DED">
          <w:rPr>
            <w:noProof/>
            <w:webHidden/>
          </w:rPr>
          <w:tab/>
        </w:r>
        <w:r w:rsidR="00727DED">
          <w:rPr>
            <w:noProof/>
            <w:webHidden/>
          </w:rPr>
          <w:fldChar w:fldCharType="begin"/>
        </w:r>
        <w:r w:rsidR="00727DED">
          <w:rPr>
            <w:noProof/>
            <w:webHidden/>
          </w:rPr>
          <w:instrText xml:space="preserve"> PAGEREF _Toc209159652 \h </w:instrText>
        </w:r>
        <w:r w:rsidR="00727DED">
          <w:rPr>
            <w:noProof/>
            <w:webHidden/>
          </w:rPr>
        </w:r>
        <w:r w:rsidR="00727DED">
          <w:rPr>
            <w:noProof/>
            <w:webHidden/>
          </w:rPr>
          <w:fldChar w:fldCharType="separate"/>
        </w:r>
        <w:r w:rsidR="00727DED">
          <w:rPr>
            <w:noProof/>
            <w:webHidden/>
          </w:rPr>
          <w:t>221</w:t>
        </w:r>
        <w:r w:rsidR="00727DED">
          <w:rPr>
            <w:noProof/>
            <w:webHidden/>
          </w:rPr>
          <w:fldChar w:fldCharType="end"/>
        </w:r>
      </w:hyperlink>
    </w:p>
    <w:p w14:paraId="27653E62" w14:textId="4A92B87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3" w:history="1">
        <w:r w:rsidR="00727DED" w:rsidRPr="00456198">
          <w:rPr>
            <w:rStyle w:val="Hipersaitas"/>
            <w:rFonts w:cs="Arial"/>
            <w:noProof/>
          </w:rPr>
          <w:t>Table 60: Logical Data Model - Relationships – VAT Return Correction</w:t>
        </w:r>
        <w:r w:rsidR="00727DED">
          <w:rPr>
            <w:noProof/>
            <w:webHidden/>
          </w:rPr>
          <w:tab/>
        </w:r>
        <w:r w:rsidR="00727DED">
          <w:rPr>
            <w:noProof/>
            <w:webHidden/>
          </w:rPr>
          <w:fldChar w:fldCharType="begin"/>
        </w:r>
        <w:r w:rsidR="00727DED">
          <w:rPr>
            <w:noProof/>
            <w:webHidden/>
          </w:rPr>
          <w:instrText xml:space="preserve"> PAGEREF _Toc209159653 \h </w:instrText>
        </w:r>
        <w:r w:rsidR="00727DED">
          <w:rPr>
            <w:noProof/>
            <w:webHidden/>
          </w:rPr>
        </w:r>
        <w:r w:rsidR="00727DED">
          <w:rPr>
            <w:noProof/>
            <w:webHidden/>
          </w:rPr>
          <w:fldChar w:fldCharType="separate"/>
        </w:r>
        <w:r w:rsidR="00727DED">
          <w:rPr>
            <w:noProof/>
            <w:webHidden/>
          </w:rPr>
          <w:t>222</w:t>
        </w:r>
        <w:r w:rsidR="00727DED">
          <w:rPr>
            <w:noProof/>
            <w:webHidden/>
          </w:rPr>
          <w:fldChar w:fldCharType="end"/>
        </w:r>
      </w:hyperlink>
    </w:p>
    <w:p w14:paraId="72170E2A" w14:textId="43DEE7D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4" w:history="1">
        <w:r w:rsidR="00727DED" w:rsidRPr="00456198">
          <w:rPr>
            <w:rStyle w:val="Hipersaitas"/>
            <w:rFonts w:cs="Arial"/>
            <w:noProof/>
          </w:rPr>
          <w:t>Table 61: Logical Data Model - Rules – VAT Return Correction</w:t>
        </w:r>
        <w:r w:rsidR="00727DED">
          <w:rPr>
            <w:noProof/>
            <w:webHidden/>
          </w:rPr>
          <w:tab/>
        </w:r>
        <w:r w:rsidR="00727DED">
          <w:rPr>
            <w:noProof/>
            <w:webHidden/>
          </w:rPr>
          <w:fldChar w:fldCharType="begin"/>
        </w:r>
        <w:r w:rsidR="00727DED">
          <w:rPr>
            <w:noProof/>
            <w:webHidden/>
          </w:rPr>
          <w:instrText xml:space="preserve"> PAGEREF _Toc209159654 \h </w:instrText>
        </w:r>
        <w:r w:rsidR="00727DED">
          <w:rPr>
            <w:noProof/>
            <w:webHidden/>
          </w:rPr>
        </w:r>
        <w:r w:rsidR="00727DED">
          <w:rPr>
            <w:noProof/>
            <w:webHidden/>
          </w:rPr>
          <w:fldChar w:fldCharType="separate"/>
        </w:r>
        <w:r w:rsidR="00727DED">
          <w:rPr>
            <w:noProof/>
            <w:webHidden/>
          </w:rPr>
          <w:t>222</w:t>
        </w:r>
        <w:r w:rsidR="00727DED">
          <w:rPr>
            <w:noProof/>
            <w:webHidden/>
          </w:rPr>
          <w:fldChar w:fldCharType="end"/>
        </w:r>
      </w:hyperlink>
    </w:p>
    <w:p w14:paraId="798755EB" w14:textId="51143DD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5" w:history="1">
        <w:r w:rsidR="00727DED" w:rsidRPr="00456198">
          <w:rPr>
            <w:rStyle w:val="Hipersaitas"/>
            <w:rFonts w:cs="Arial"/>
            <w:noProof/>
          </w:rPr>
          <w:t>Table 62: Logical Data Model - Attributes Definitions – Supply</w:t>
        </w:r>
        <w:r w:rsidR="00727DED">
          <w:rPr>
            <w:noProof/>
            <w:webHidden/>
          </w:rPr>
          <w:tab/>
        </w:r>
        <w:r w:rsidR="00727DED">
          <w:rPr>
            <w:noProof/>
            <w:webHidden/>
          </w:rPr>
          <w:fldChar w:fldCharType="begin"/>
        </w:r>
        <w:r w:rsidR="00727DED">
          <w:rPr>
            <w:noProof/>
            <w:webHidden/>
          </w:rPr>
          <w:instrText xml:space="preserve"> PAGEREF _Toc209159655 \h </w:instrText>
        </w:r>
        <w:r w:rsidR="00727DED">
          <w:rPr>
            <w:noProof/>
            <w:webHidden/>
          </w:rPr>
        </w:r>
        <w:r w:rsidR="00727DED">
          <w:rPr>
            <w:noProof/>
            <w:webHidden/>
          </w:rPr>
          <w:fldChar w:fldCharType="separate"/>
        </w:r>
        <w:r w:rsidR="00727DED">
          <w:rPr>
            <w:noProof/>
            <w:webHidden/>
          </w:rPr>
          <w:t>223</w:t>
        </w:r>
        <w:r w:rsidR="00727DED">
          <w:rPr>
            <w:noProof/>
            <w:webHidden/>
          </w:rPr>
          <w:fldChar w:fldCharType="end"/>
        </w:r>
      </w:hyperlink>
    </w:p>
    <w:p w14:paraId="57F81187" w14:textId="1E5AC76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6" w:history="1">
        <w:r w:rsidR="00727DED" w:rsidRPr="00456198">
          <w:rPr>
            <w:rStyle w:val="Hipersaitas"/>
            <w:rFonts w:cs="Arial"/>
            <w:noProof/>
          </w:rPr>
          <w:t>Table 63: Logical Data Model - Rules – Supply</w:t>
        </w:r>
        <w:r w:rsidR="00727DED">
          <w:rPr>
            <w:noProof/>
            <w:webHidden/>
          </w:rPr>
          <w:tab/>
        </w:r>
        <w:r w:rsidR="00727DED">
          <w:rPr>
            <w:noProof/>
            <w:webHidden/>
          </w:rPr>
          <w:fldChar w:fldCharType="begin"/>
        </w:r>
        <w:r w:rsidR="00727DED">
          <w:rPr>
            <w:noProof/>
            <w:webHidden/>
          </w:rPr>
          <w:instrText xml:space="preserve"> PAGEREF _Toc209159656 \h </w:instrText>
        </w:r>
        <w:r w:rsidR="00727DED">
          <w:rPr>
            <w:noProof/>
            <w:webHidden/>
          </w:rPr>
        </w:r>
        <w:r w:rsidR="00727DED">
          <w:rPr>
            <w:noProof/>
            <w:webHidden/>
          </w:rPr>
          <w:fldChar w:fldCharType="separate"/>
        </w:r>
        <w:r w:rsidR="00727DED">
          <w:rPr>
            <w:noProof/>
            <w:webHidden/>
          </w:rPr>
          <w:t>223</w:t>
        </w:r>
        <w:r w:rsidR="00727DED">
          <w:rPr>
            <w:noProof/>
            <w:webHidden/>
          </w:rPr>
          <w:fldChar w:fldCharType="end"/>
        </w:r>
      </w:hyperlink>
    </w:p>
    <w:p w14:paraId="62C55D4E" w14:textId="60A8221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7" w:history="1">
        <w:r w:rsidR="00727DED" w:rsidRPr="00456198">
          <w:rPr>
            <w:rStyle w:val="Hipersaitas"/>
            <w:rFonts w:cs="Arial"/>
            <w:noProof/>
          </w:rPr>
          <w:t>Table 64: Logical Data Model - Relationships – MSID Supply Goods</w:t>
        </w:r>
        <w:r w:rsidR="00727DED">
          <w:rPr>
            <w:noProof/>
            <w:webHidden/>
          </w:rPr>
          <w:tab/>
        </w:r>
        <w:r w:rsidR="00727DED">
          <w:rPr>
            <w:noProof/>
            <w:webHidden/>
          </w:rPr>
          <w:fldChar w:fldCharType="begin"/>
        </w:r>
        <w:r w:rsidR="00727DED">
          <w:rPr>
            <w:noProof/>
            <w:webHidden/>
          </w:rPr>
          <w:instrText xml:space="preserve"> PAGEREF _Toc209159657 \h </w:instrText>
        </w:r>
        <w:r w:rsidR="00727DED">
          <w:rPr>
            <w:noProof/>
            <w:webHidden/>
          </w:rPr>
        </w:r>
        <w:r w:rsidR="00727DED">
          <w:rPr>
            <w:noProof/>
            <w:webHidden/>
          </w:rPr>
          <w:fldChar w:fldCharType="separate"/>
        </w:r>
        <w:r w:rsidR="00727DED">
          <w:rPr>
            <w:noProof/>
            <w:webHidden/>
          </w:rPr>
          <w:t>223</w:t>
        </w:r>
        <w:r w:rsidR="00727DED">
          <w:rPr>
            <w:noProof/>
            <w:webHidden/>
          </w:rPr>
          <w:fldChar w:fldCharType="end"/>
        </w:r>
      </w:hyperlink>
    </w:p>
    <w:p w14:paraId="48995D71" w14:textId="174BA02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8" w:history="1">
        <w:r w:rsidR="00727DED" w:rsidRPr="00456198">
          <w:rPr>
            <w:rStyle w:val="Hipersaitas"/>
            <w:rFonts w:cs="Arial"/>
            <w:noProof/>
          </w:rPr>
          <w:t>Table 65: Logical Data Model - Rules – MSID Supply Goods</w:t>
        </w:r>
        <w:r w:rsidR="00727DED">
          <w:rPr>
            <w:noProof/>
            <w:webHidden/>
          </w:rPr>
          <w:tab/>
        </w:r>
        <w:r w:rsidR="00727DED">
          <w:rPr>
            <w:noProof/>
            <w:webHidden/>
          </w:rPr>
          <w:fldChar w:fldCharType="begin"/>
        </w:r>
        <w:r w:rsidR="00727DED">
          <w:rPr>
            <w:noProof/>
            <w:webHidden/>
          </w:rPr>
          <w:instrText xml:space="preserve"> PAGEREF _Toc209159658 \h </w:instrText>
        </w:r>
        <w:r w:rsidR="00727DED">
          <w:rPr>
            <w:noProof/>
            <w:webHidden/>
          </w:rPr>
        </w:r>
        <w:r w:rsidR="00727DED">
          <w:rPr>
            <w:noProof/>
            <w:webHidden/>
          </w:rPr>
          <w:fldChar w:fldCharType="separate"/>
        </w:r>
        <w:r w:rsidR="00727DED">
          <w:rPr>
            <w:noProof/>
            <w:webHidden/>
          </w:rPr>
          <w:t>224</w:t>
        </w:r>
        <w:r w:rsidR="00727DED">
          <w:rPr>
            <w:noProof/>
            <w:webHidden/>
          </w:rPr>
          <w:fldChar w:fldCharType="end"/>
        </w:r>
      </w:hyperlink>
    </w:p>
    <w:p w14:paraId="3EA2854D" w14:textId="3132A88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59" w:history="1">
        <w:r w:rsidR="00727DED" w:rsidRPr="00456198">
          <w:rPr>
            <w:rStyle w:val="Hipersaitas"/>
            <w:rFonts w:cs="Arial"/>
            <w:noProof/>
          </w:rPr>
          <w:t>Table 66: Logical Data Model - Relationships – MSID Supply Services</w:t>
        </w:r>
        <w:r w:rsidR="00727DED">
          <w:rPr>
            <w:noProof/>
            <w:webHidden/>
          </w:rPr>
          <w:tab/>
        </w:r>
        <w:r w:rsidR="00727DED">
          <w:rPr>
            <w:noProof/>
            <w:webHidden/>
          </w:rPr>
          <w:fldChar w:fldCharType="begin"/>
        </w:r>
        <w:r w:rsidR="00727DED">
          <w:rPr>
            <w:noProof/>
            <w:webHidden/>
          </w:rPr>
          <w:instrText xml:space="preserve"> PAGEREF _Toc209159659 \h </w:instrText>
        </w:r>
        <w:r w:rsidR="00727DED">
          <w:rPr>
            <w:noProof/>
            <w:webHidden/>
          </w:rPr>
        </w:r>
        <w:r w:rsidR="00727DED">
          <w:rPr>
            <w:noProof/>
            <w:webHidden/>
          </w:rPr>
          <w:fldChar w:fldCharType="separate"/>
        </w:r>
        <w:r w:rsidR="00727DED">
          <w:rPr>
            <w:noProof/>
            <w:webHidden/>
          </w:rPr>
          <w:t>224</w:t>
        </w:r>
        <w:r w:rsidR="00727DED">
          <w:rPr>
            <w:noProof/>
            <w:webHidden/>
          </w:rPr>
          <w:fldChar w:fldCharType="end"/>
        </w:r>
      </w:hyperlink>
    </w:p>
    <w:p w14:paraId="7BE0BF39" w14:textId="5684811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0" w:history="1">
        <w:r w:rsidR="00727DED" w:rsidRPr="00456198">
          <w:rPr>
            <w:rStyle w:val="Hipersaitas"/>
            <w:rFonts w:cs="Arial"/>
            <w:noProof/>
          </w:rPr>
          <w:t>Table 67: Logical Data Model - Rules – MSID Supply Services</w:t>
        </w:r>
        <w:r w:rsidR="00727DED">
          <w:rPr>
            <w:noProof/>
            <w:webHidden/>
          </w:rPr>
          <w:tab/>
        </w:r>
        <w:r w:rsidR="00727DED">
          <w:rPr>
            <w:noProof/>
            <w:webHidden/>
          </w:rPr>
          <w:fldChar w:fldCharType="begin"/>
        </w:r>
        <w:r w:rsidR="00727DED">
          <w:rPr>
            <w:noProof/>
            <w:webHidden/>
          </w:rPr>
          <w:instrText xml:space="preserve"> PAGEREF _Toc209159660 \h </w:instrText>
        </w:r>
        <w:r w:rsidR="00727DED">
          <w:rPr>
            <w:noProof/>
            <w:webHidden/>
          </w:rPr>
        </w:r>
        <w:r w:rsidR="00727DED">
          <w:rPr>
            <w:noProof/>
            <w:webHidden/>
          </w:rPr>
          <w:fldChar w:fldCharType="separate"/>
        </w:r>
        <w:r w:rsidR="00727DED">
          <w:rPr>
            <w:noProof/>
            <w:webHidden/>
          </w:rPr>
          <w:t>224</w:t>
        </w:r>
        <w:r w:rsidR="00727DED">
          <w:rPr>
            <w:noProof/>
            <w:webHidden/>
          </w:rPr>
          <w:fldChar w:fldCharType="end"/>
        </w:r>
      </w:hyperlink>
    </w:p>
    <w:p w14:paraId="7814EF41" w14:textId="3A01374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1" w:history="1">
        <w:r w:rsidR="00727DED" w:rsidRPr="00456198">
          <w:rPr>
            <w:rStyle w:val="Hipersaitas"/>
            <w:rFonts w:cs="Arial"/>
            <w:noProof/>
          </w:rPr>
          <w:t>Table 68: Logical Data Model - Attributes Definitions – MSEST Supply Goods</w:t>
        </w:r>
        <w:r w:rsidR="00727DED">
          <w:rPr>
            <w:noProof/>
            <w:webHidden/>
          </w:rPr>
          <w:tab/>
        </w:r>
        <w:r w:rsidR="00727DED">
          <w:rPr>
            <w:noProof/>
            <w:webHidden/>
          </w:rPr>
          <w:fldChar w:fldCharType="begin"/>
        </w:r>
        <w:r w:rsidR="00727DED">
          <w:rPr>
            <w:noProof/>
            <w:webHidden/>
          </w:rPr>
          <w:instrText xml:space="preserve"> PAGEREF _Toc209159661 \h </w:instrText>
        </w:r>
        <w:r w:rsidR="00727DED">
          <w:rPr>
            <w:noProof/>
            <w:webHidden/>
          </w:rPr>
        </w:r>
        <w:r w:rsidR="00727DED">
          <w:rPr>
            <w:noProof/>
            <w:webHidden/>
          </w:rPr>
          <w:fldChar w:fldCharType="separate"/>
        </w:r>
        <w:r w:rsidR="00727DED">
          <w:rPr>
            <w:noProof/>
            <w:webHidden/>
          </w:rPr>
          <w:t>225</w:t>
        </w:r>
        <w:r w:rsidR="00727DED">
          <w:rPr>
            <w:noProof/>
            <w:webHidden/>
          </w:rPr>
          <w:fldChar w:fldCharType="end"/>
        </w:r>
      </w:hyperlink>
    </w:p>
    <w:p w14:paraId="562B9310" w14:textId="5197FBB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2" w:history="1">
        <w:r w:rsidR="00727DED" w:rsidRPr="00456198">
          <w:rPr>
            <w:rStyle w:val="Hipersaitas"/>
            <w:rFonts w:cs="Arial"/>
            <w:noProof/>
          </w:rPr>
          <w:t>Table 69: Logical Data Model - Relationships – MSEST Supply Goods</w:t>
        </w:r>
        <w:r w:rsidR="00727DED">
          <w:rPr>
            <w:noProof/>
            <w:webHidden/>
          </w:rPr>
          <w:tab/>
        </w:r>
        <w:r w:rsidR="00727DED">
          <w:rPr>
            <w:noProof/>
            <w:webHidden/>
          </w:rPr>
          <w:fldChar w:fldCharType="begin"/>
        </w:r>
        <w:r w:rsidR="00727DED">
          <w:rPr>
            <w:noProof/>
            <w:webHidden/>
          </w:rPr>
          <w:instrText xml:space="preserve"> PAGEREF _Toc209159662 \h </w:instrText>
        </w:r>
        <w:r w:rsidR="00727DED">
          <w:rPr>
            <w:noProof/>
            <w:webHidden/>
          </w:rPr>
        </w:r>
        <w:r w:rsidR="00727DED">
          <w:rPr>
            <w:noProof/>
            <w:webHidden/>
          </w:rPr>
          <w:fldChar w:fldCharType="separate"/>
        </w:r>
        <w:r w:rsidR="00727DED">
          <w:rPr>
            <w:noProof/>
            <w:webHidden/>
          </w:rPr>
          <w:t>225</w:t>
        </w:r>
        <w:r w:rsidR="00727DED">
          <w:rPr>
            <w:noProof/>
            <w:webHidden/>
          </w:rPr>
          <w:fldChar w:fldCharType="end"/>
        </w:r>
      </w:hyperlink>
    </w:p>
    <w:p w14:paraId="60B5AFCB" w14:textId="768EE3D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3" w:history="1">
        <w:r w:rsidR="00727DED" w:rsidRPr="00456198">
          <w:rPr>
            <w:rStyle w:val="Hipersaitas"/>
            <w:rFonts w:cs="Arial"/>
            <w:noProof/>
          </w:rPr>
          <w:t>Table 70: Logical Data Model - Rules – MSEST Supply Goods</w:t>
        </w:r>
        <w:r w:rsidR="00727DED">
          <w:rPr>
            <w:noProof/>
            <w:webHidden/>
          </w:rPr>
          <w:tab/>
        </w:r>
        <w:r w:rsidR="00727DED">
          <w:rPr>
            <w:noProof/>
            <w:webHidden/>
          </w:rPr>
          <w:fldChar w:fldCharType="begin"/>
        </w:r>
        <w:r w:rsidR="00727DED">
          <w:rPr>
            <w:noProof/>
            <w:webHidden/>
          </w:rPr>
          <w:instrText xml:space="preserve"> PAGEREF _Toc209159663 \h </w:instrText>
        </w:r>
        <w:r w:rsidR="00727DED">
          <w:rPr>
            <w:noProof/>
            <w:webHidden/>
          </w:rPr>
        </w:r>
        <w:r w:rsidR="00727DED">
          <w:rPr>
            <w:noProof/>
            <w:webHidden/>
          </w:rPr>
          <w:fldChar w:fldCharType="separate"/>
        </w:r>
        <w:r w:rsidR="00727DED">
          <w:rPr>
            <w:noProof/>
            <w:webHidden/>
          </w:rPr>
          <w:t>226</w:t>
        </w:r>
        <w:r w:rsidR="00727DED">
          <w:rPr>
            <w:noProof/>
            <w:webHidden/>
          </w:rPr>
          <w:fldChar w:fldCharType="end"/>
        </w:r>
      </w:hyperlink>
    </w:p>
    <w:p w14:paraId="3525D690" w14:textId="2900A65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4" w:history="1">
        <w:r w:rsidR="00727DED" w:rsidRPr="00456198">
          <w:rPr>
            <w:rStyle w:val="Hipersaitas"/>
            <w:rFonts w:cs="Arial"/>
            <w:noProof/>
          </w:rPr>
          <w:t>Table 71: Logical Data Model - Attributes Definitions – MSEST Supply Services</w:t>
        </w:r>
        <w:r w:rsidR="00727DED">
          <w:rPr>
            <w:noProof/>
            <w:webHidden/>
          </w:rPr>
          <w:tab/>
        </w:r>
        <w:r w:rsidR="00727DED">
          <w:rPr>
            <w:noProof/>
            <w:webHidden/>
          </w:rPr>
          <w:fldChar w:fldCharType="begin"/>
        </w:r>
        <w:r w:rsidR="00727DED">
          <w:rPr>
            <w:noProof/>
            <w:webHidden/>
          </w:rPr>
          <w:instrText xml:space="preserve"> PAGEREF _Toc209159664 \h </w:instrText>
        </w:r>
        <w:r w:rsidR="00727DED">
          <w:rPr>
            <w:noProof/>
            <w:webHidden/>
          </w:rPr>
        </w:r>
        <w:r w:rsidR="00727DED">
          <w:rPr>
            <w:noProof/>
            <w:webHidden/>
          </w:rPr>
          <w:fldChar w:fldCharType="separate"/>
        </w:r>
        <w:r w:rsidR="00727DED">
          <w:rPr>
            <w:noProof/>
            <w:webHidden/>
          </w:rPr>
          <w:t>226</w:t>
        </w:r>
        <w:r w:rsidR="00727DED">
          <w:rPr>
            <w:noProof/>
            <w:webHidden/>
          </w:rPr>
          <w:fldChar w:fldCharType="end"/>
        </w:r>
      </w:hyperlink>
    </w:p>
    <w:p w14:paraId="07A527A9" w14:textId="5F92EF7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5" w:history="1">
        <w:r w:rsidR="00727DED" w:rsidRPr="00456198">
          <w:rPr>
            <w:rStyle w:val="Hipersaitas"/>
            <w:rFonts w:cs="Arial"/>
            <w:noProof/>
          </w:rPr>
          <w:t>Table 72: Logical Data Model - Relationships – MSEST Supply Services</w:t>
        </w:r>
        <w:r w:rsidR="00727DED">
          <w:rPr>
            <w:noProof/>
            <w:webHidden/>
          </w:rPr>
          <w:tab/>
        </w:r>
        <w:r w:rsidR="00727DED">
          <w:rPr>
            <w:noProof/>
            <w:webHidden/>
          </w:rPr>
          <w:fldChar w:fldCharType="begin"/>
        </w:r>
        <w:r w:rsidR="00727DED">
          <w:rPr>
            <w:noProof/>
            <w:webHidden/>
          </w:rPr>
          <w:instrText xml:space="preserve"> PAGEREF _Toc209159665 \h </w:instrText>
        </w:r>
        <w:r w:rsidR="00727DED">
          <w:rPr>
            <w:noProof/>
            <w:webHidden/>
          </w:rPr>
        </w:r>
        <w:r w:rsidR="00727DED">
          <w:rPr>
            <w:noProof/>
            <w:webHidden/>
          </w:rPr>
          <w:fldChar w:fldCharType="separate"/>
        </w:r>
        <w:r w:rsidR="00727DED">
          <w:rPr>
            <w:noProof/>
            <w:webHidden/>
          </w:rPr>
          <w:t>226</w:t>
        </w:r>
        <w:r w:rsidR="00727DED">
          <w:rPr>
            <w:noProof/>
            <w:webHidden/>
          </w:rPr>
          <w:fldChar w:fldCharType="end"/>
        </w:r>
      </w:hyperlink>
    </w:p>
    <w:p w14:paraId="65EF2D99" w14:textId="492214F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6" w:history="1">
        <w:r w:rsidR="00727DED" w:rsidRPr="00456198">
          <w:rPr>
            <w:rStyle w:val="Hipersaitas"/>
            <w:rFonts w:cs="Arial"/>
            <w:noProof/>
          </w:rPr>
          <w:t>Table 73: Logical Data Model - Rules – MSEST Supply Services</w:t>
        </w:r>
        <w:r w:rsidR="00727DED">
          <w:rPr>
            <w:noProof/>
            <w:webHidden/>
          </w:rPr>
          <w:tab/>
        </w:r>
        <w:r w:rsidR="00727DED">
          <w:rPr>
            <w:noProof/>
            <w:webHidden/>
          </w:rPr>
          <w:fldChar w:fldCharType="begin"/>
        </w:r>
        <w:r w:rsidR="00727DED">
          <w:rPr>
            <w:noProof/>
            <w:webHidden/>
          </w:rPr>
          <w:instrText xml:space="preserve"> PAGEREF _Toc209159666 \h </w:instrText>
        </w:r>
        <w:r w:rsidR="00727DED">
          <w:rPr>
            <w:noProof/>
            <w:webHidden/>
          </w:rPr>
        </w:r>
        <w:r w:rsidR="00727DED">
          <w:rPr>
            <w:noProof/>
            <w:webHidden/>
          </w:rPr>
          <w:fldChar w:fldCharType="separate"/>
        </w:r>
        <w:r w:rsidR="00727DED">
          <w:rPr>
            <w:noProof/>
            <w:webHidden/>
          </w:rPr>
          <w:t>227</w:t>
        </w:r>
        <w:r w:rsidR="00727DED">
          <w:rPr>
            <w:noProof/>
            <w:webHidden/>
          </w:rPr>
          <w:fldChar w:fldCharType="end"/>
        </w:r>
      </w:hyperlink>
    </w:p>
    <w:p w14:paraId="23B5310F" w14:textId="4B4A277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7" w:history="1">
        <w:r w:rsidR="00727DED" w:rsidRPr="00456198">
          <w:rPr>
            <w:rStyle w:val="Hipersaitas"/>
            <w:rFonts w:cs="Arial"/>
            <w:noProof/>
          </w:rPr>
          <w:t>Table 74: Logical Data Model - Attributes Definitions – VAT Return Reminder</w:t>
        </w:r>
        <w:r w:rsidR="00727DED">
          <w:rPr>
            <w:noProof/>
            <w:webHidden/>
          </w:rPr>
          <w:tab/>
        </w:r>
        <w:r w:rsidR="00727DED">
          <w:rPr>
            <w:noProof/>
            <w:webHidden/>
          </w:rPr>
          <w:fldChar w:fldCharType="begin"/>
        </w:r>
        <w:r w:rsidR="00727DED">
          <w:rPr>
            <w:noProof/>
            <w:webHidden/>
          </w:rPr>
          <w:instrText xml:space="preserve"> PAGEREF _Toc209159667 \h </w:instrText>
        </w:r>
        <w:r w:rsidR="00727DED">
          <w:rPr>
            <w:noProof/>
            <w:webHidden/>
          </w:rPr>
        </w:r>
        <w:r w:rsidR="00727DED">
          <w:rPr>
            <w:noProof/>
            <w:webHidden/>
          </w:rPr>
          <w:fldChar w:fldCharType="separate"/>
        </w:r>
        <w:r w:rsidR="00727DED">
          <w:rPr>
            <w:noProof/>
            <w:webHidden/>
          </w:rPr>
          <w:t>227</w:t>
        </w:r>
        <w:r w:rsidR="00727DED">
          <w:rPr>
            <w:noProof/>
            <w:webHidden/>
          </w:rPr>
          <w:fldChar w:fldCharType="end"/>
        </w:r>
      </w:hyperlink>
    </w:p>
    <w:p w14:paraId="7927C431" w14:textId="57AB4CD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8" w:history="1">
        <w:r w:rsidR="00727DED" w:rsidRPr="00456198">
          <w:rPr>
            <w:rStyle w:val="Hipersaitas"/>
            <w:rFonts w:cs="Arial"/>
            <w:noProof/>
          </w:rPr>
          <w:t>Table 75: Logical Data Model – Relationships – VAT Return Reminder</w:t>
        </w:r>
        <w:r w:rsidR="00727DED">
          <w:rPr>
            <w:noProof/>
            <w:webHidden/>
          </w:rPr>
          <w:tab/>
        </w:r>
        <w:r w:rsidR="00727DED">
          <w:rPr>
            <w:noProof/>
            <w:webHidden/>
          </w:rPr>
          <w:fldChar w:fldCharType="begin"/>
        </w:r>
        <w:r w:rsidR="00727DED">
          <w:rPr>
            <w:noProof/>
            <w:webHidden/>
          </w:rPr>
          <w:instrText xml:space="preserve"> PAGEREF _Toc209159668 \h </w:instrText>
        </w:r>
        <w:r w:rsidR="00727DED">
          <w:rPr>
            <w:noProof/>
            <w:webHidden/>
          </w:rPr>
        </w:r>
        <w:r w:rsidR="00727DED">
          <w:rPr>
            <w:noProof/>
            <w:webHidden/>
          </w:rPr>
          <w:fldChar w:fldCharType="separate"/>
        </w:r>
        <w:r w:rsidR="00727DED">
          <w:rPr>
            <w:noProof/>
            <w:webHidden/>
          </w:rPr>
          <w:t>227</w:t>
        </w:r>
        <w:r w:rsidR="00727DED">
          <w:rPr>
            <w:noProof/>
            <w:webHidden/>
          </w:rPr>
          <w:fldChar w:fldCharType="end"/>
        </w:r>
      </w:hyperlink>
    </w:p>
    <w:p w14:paraId="059E9167" w14:textId="5508D26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69" w:history="1">
        <w:r w:rsidR="00727DED" w:rsidRPr="00456198">
          <w:rPr>
            <w:rStyle w:val="Hipersaitas"/>
            <w:rFonts w:cs="Arial"/>
            <w:noProof/>
          </w:rPr>
          <w:t>Table 76: Logical Data Model - Rules – VAT Return Reminder</w:t>
        </w:r>
        <w:r w:rsidR="00727DED">
          <w:rPr>
            <w:noProof/>
            <w:webHidden/>
          </w:rPr>
          <w:tab/>
        </w:r>
        <w:r w:rsidR="00727DED">
          <w:rPr>
            <w:noProof/>
            <w:webHidden/>
          </w:rPr>
          <w:fldChar w:fldCharType="begin"/>
        </w:r>
        <w:r w:rsidR="00727DED">
          <w:rPr>
            <w:noProof/>
            <w:webHidden/>
          </w:rPr>
          <w:instrText xml:space="preserve"> PAGEREF _Toc209159669 \h </w:instrText>
        </w:r>
        <w:r w:rsidR="00727DED">
          <w:rPr>
            <w:noProof/>
            <w:webHidden/>
          </w:rPr>
        </w:r>
        <w:r w:rsidR="00727DED">
          <w:rPr>
            <w:noProof/>
            <w:webHidden/>
          </w:rPr>
          <w:fldChar w:fldCharType="separate"/>
        </w:r>
        <w:r w:rsidR="00727DED">
          <w:rPr>
            <w:noProof/>
            <w:webHidden/>
          </w:rPr>
          <w:t>228</w:t>
        </w:r>
        <w:r w:rsidR="00727DED">
          <w:rPr>
            <w:noProof/>
            <w:webHidden/>
          </w:rPr>
          <w:fldChar w:fldCharType="end"/>
        </w:r>
      </w:hyperlink>
    </w:p>
    <w:p w14:paraId="2F3CCACD" w14:textId="24903BE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0" w:history="1">
        <w:r w:rsidR="00727DED" w:rsidRPr="00456198">
          <w:rPr>
            <w:rStyle w:val="Hipersaitas"/>
            <w:rFonts w:cs="Arial"/>
            <w:noProof/>
          </w:rPr>
          <w:t>Table 77: Logical Data Model - Relationships – VAT Return</w:t>
        </w:r>
        <w:r w:rsidR="00727DED">
          <w:rPr>
            <w:noProof/>
            <w:webHidden/>
          </w:rPr>
          <w:tab/>
        </w:r>
        <w:r w:rsidR="00727DED">
          <w:rPr>
            <w:noProof/>
            <w:webHidden/>
          </w:rPr>
          <w:fldChar w:fldCharType="begin"/>
        </w:r>
        <w:r w:rsidR="00727DED">
          <w:rPr>
            <w:noProof/>
            <w:webHidden/>
          </w:rPr>
          <w:instrText xml:space="preserve"> PAGEREF _Toc209159670 \h </w:instrText>
        </w:r>
        <w:r w:rsidR="00727DED">
          <w:rPr>
            <w:noProof/>
            <w:webHidden/>
          </w:rPr>
        </w:r>
        <w:r w:rsidR="00727DED">
          <w:rPr>
            <w:noProof/>
            <w:webHidden/>
          </w:rPr>
          <w:fldChar w:fldCharType="separate"/>
        </w:r>
        <w:r w:rsidR="00727DED">
          <w:rPr>
            <w:noProof/>
            <w:webHidden/>
          </w:rPr>
          <w:t>231</w:t>
        </w:r>
        <w:r w:rsidR="00727DED">
          <w:rPr>
            <w:noProof/>
            <w:webHidden/>
          </w:rPr>
          <w:fldChar w:fldCharType="end"/>
        </w:r>
      </w:hyperlink>
    </w:p>
    <w:p w14:paraId="4A3CDEA8" w14:textId="4C08038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1" w:history="1">
        <w:r w:rsidR="00727DED" w:rsidRPr="00456198">
          <w:rPr>
            <w:rStyle w:val="Hipersaitas"/>
            <w:rFonts w:cs="Arial"/>
            <w:noProof/>
          </w:rPr>
          <w:t>Table 78: Logical Data Model - Relationships – VAT Return Version</w:t>
        </w:r>
        <w:r w:rsidR="00727DED">
          <w:rPr>
            <w:noProof/>
            <w:webHidden/>
          </w:rPr>
          <w:tab/>
        </w:r>
        <w:r w:rsidR="00727DED">
          <w:rPr>
            <w:noProof/>
            <w:webHidden/>
          </w:rPr>
          <w:fldChar w:fldCharType="begin"/>
        </w:r>
        <w:r w:rsidR="00727DED">
          <w:rPr>
            <w:noProof/>
            <w:webHidden/>
          </w:rPr>
          <w:instrText xml:space="preserve"> PAGEREF _Toc209159671 \h </w:instrText>
        </w:r>
        <w:r w:rsidR="00727DED">
          <w:rPr>
            <w:noProof/>
            <w:webHidden/>
          </w:rPr>
        </w:r>
        <w:r w:rsidR="00727DED">
          <w:rPr>
            <w:noProof/>
            <w:webHidden/>
          </w:rPr>
          <w:fldChar w:fldCharType="separate"/>
        </w:r>
        <w:r w:rsidR="00727DED">
          <w:rPr>
            <w:noProof/>
            <w:webHidden/>
          </w:rPr>
          <w:t>231</w:t>
        </w:r>
        <w:r w:rsidR="00727DED">
          <w:rPr>
            <w:noProof/>
            <w:webHidden/>
          </w:rPr>
          <w:fldChar w:fldCharType="end"/>
        </w:r>
      </w:hyperlink>
    </w:p>
    <w:p w14:paraId="1C36B81D" w14:textId="667C3F1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2" w:history="1">
        <w:r w:rsidR="00727DED" w:rsidRPr="00456198">
          <w:rPr>
            <w:rStyle w:val="Hipersaitas"/>
            <w:rFonts w:cs="Arial"/>
            <w:noProof/>
          </w:rPr>
          <w:t>Table 79: Logical Data Model - Relationships – VAT Return MSCON</w:t>
        </w:r>
        <w:r w:rsidR="00727DED">
          <w:rPr>
            <w:noProof/>
            <w:webHidden/>
          </w:rPr>
          <w:tab/>
        </w:r>
        <w:r w:rsidR="00727DED">
          <w:rPr>
            <w:noProof/>
            <w:webHidden/>
          </w:rPr>
          <w:fldChar w:fldCharType="begin"/>
        </w:r>
        <w:r w:rsidR="00727DED">
          <w:rPr>
            <w:noProof/>
            <w:webHidden/>
          </w:rPr>
          <w:instrText xml:space="preserve"> PAGEREF _Toc209159672 \h </w:instrText>
        </w:r>
        <w:r w:rsidR="00727DED">
          <w:rPr>
            <w:noProof/>
            <w:webHidden/>
          </w:rPr>
        </w:r>
        <w:r w:rsidR="00727DED">
          <w:rPr>
            <w:noProof/>
            <w:webHidden/>
          </w:rPr>
          <w:fldChar w:fldCharType="separate"/>
        </w:r>
        <w:r w:rsidR="00727DED">
          <w:rPr>
            <w:noProof/>
            <w:webHidden/>
          </w:rPr>
          <w:t>232</w:t>
        </w:r>
        <w:r w:rsidR="00727DED">
          <w:rPr>
            <w:noProof/>
            <w:webHidden/>
          </w:rPr>
          <w:fldChar w:fldCharType="end"/>
        </w:r>
      </w:hyperlink>
    </w:p>
    <w:p w14:paraId="7A41E548" w14:textId="4066E24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3" w:history="1">
        <w:r w:rsidR="00727DED" w:rsidRPr="00456198">
          <w:rPr>
            <w:rStyle w:val="Hipersaitas"/>
            <w:rFonts w:cs="Arial"/>
            <w:noProof/>
          </w:rPr>
          <w:t>Table 80: Logical Data Model - Attributes Definitions – NETP Payment</w:t>
        </w:r>
        <w:r w:rsidR="00727DED">
          <w:rPr>
            <w:noProof/>
            <w:webHidden/>
          </w:rPr>
          <w:tab/>
        </w:r>
        <w:r w:rsidR="00727DED">
          <w:rPr>
            <w:noProof/>
            <w:webHidden/>
          </w:rPr>
          <w:fldChar w:fldCharType="begin"/>
        </w:r>
        <w:r w:rsidR="00727DED">
          <w:rPr>
            <w:noProof/>
            <w:webHidden/>
          </w:rPr>
          <w:instrText xml:space="preserve"> PAGEREF _Toc209159673 \h </w:instrText>
        </w:r>
        <w:r w:rsidR="00727DED">
          <w:rPr>
            <w:noProof/>
            <w:webHidden/>
          </w:rPr>
        </w:r>
        <w:r w:rsidR="00727DED">
          <w:rPr>
            <w:noProof/>
            <w:webHidden/>
          </w:rPr>
          <w:fldChar w:fldCharType="separate"/>
        </w:r>
        <w:r w:rsidR="00727DED">
          <w:rPr>
            <w:noProof/>
            <w:webHidden/>
          </w:rPr>
          <w:t>232</w:t>
        </w:r>
        <w:r w:rsidR="00727DED">
          <w:rPr>
            <w:noProof/>
            <w:webHidden/>
          </w:rPr>
          <w:fldChar w:fldCharType="end"/>
        </w:r>
      </w:hyperlink>
    </w:p>
    <w:p w14:paraId="4D05F690" w14:textId="35F0DF8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4" w:history="1">
        <w:r w:rsidR="00727DED" w:rsidRPr="00456198">
          <w:rPr>
            <w:rStyle w:val="Hipersaitas"/>
            <w:rFonts w:cs="Arial"/>
            <w:noProof/>
          </w:rPr>
          <w:t>Table 81: Logical Data Model - Relationships – NETP Payment</w:t>
        </w:r>
        <w:r w:rsidR="00727DED">
          <w:rPr>
            <w:noProof/>
            <w:webHidden/>
          </w:rPr>
          <w:tab/>
        </w:r>
        <w:r w:rsidR="00727DED">
          <w:rPr>
            <w:noProof/>
            <w:webHidden/>
          </w:rPr>
          <w:fldChar w:fldCharType="begin"/>
        </w:r>
        <w:r w:rsidR="00727DED">
          <w:rPr>
            <w:noProof/>
            <w:webHidden/>
          </w:rPr>
          <w:instrText xml:space="preserve"> PAGEREF _Toc209159674 \h </w:instrText>
        </w:r>
        <w:r w:rsidR="00727DED">
          <w:rPr>
            <w:noProof/>
            <w:webHidden/>
          </w:rPr>
        </w:r>
        <w:r w:rsidR="00727DED">
          <w:rPr>
            <w:noProof/>
            <w:webHidden/>
          </w:rPr>
          <w:fldChar w:fldCharType="separate"/>
        </w:r>
        <w:r w:rsidR="00727DED">
          <w:rPr>
            <w:noProof/>
            <w:webHidden/>
          </w:rPr>
          <w:t>232</w:t>
        </w:r>
        <w:r w:rsidR="00727DED">
          <w:rPr>
            <w:noProof/>
            <w:webHidden/>
          </w:rPr>
          <w:fldChar w:fldCharType="end"/>
        </w:r>
      </w:hyperlink>
    </w:p>
    <w:p w14:paraId="78D0D271" w14:textId="547E7B3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5" w:history="1">
        <w:r w:rsidR="00727DED" w:rsidRPr="00456198">
          <w:rPr>
            <w:rStyle w:val="Hipersaitas"/>
            <w:rFonts w:cs="Arial"/>
            <w:noProof/>
          </w:rPr>
          <w:t>Table 82: Logical Data Model - Rules – NETP Payment</w:t>
        </w:r>
        <w:r w:rsidR="00727DED">
          <w:rPr>
            <w:noProof/>
            <w:webHidden/>
          </w:rPr>
          <w:tab/>
        </w:r>
        <w:r w:rsidR="00727DED">
          <w:rPr>
            <w:noProof/>
            <w:webHidden/>
          </w:rPr>
          <w:fldChar w:fldCharType="begin"/>
        </w:r>
        <w:r w:rsidR="00727DED">
          <w:rPr>
            <w:noProof/>
            <w:webHidden/>
          </w:rPr>
          <w:instrText xml:space="preserve"> PAGEREF _Toc209159675 \h </w:instrText>
        </w:r>
        <w:r w:rsidR="00727DED">
          <w:rPr>
            <w:noProof/>
            <w:webHidden/>
          </w:rPr>
        </w:r>
        <w:r w:rsidR="00727DED">
          <w:rPr>
            <w:noProof/>
            <w:webHidden/>
          </w:rPr>
          <w:fldChar w:fldCharType="separate"/>
        </w:r>
        <w:r w:rsidR="00727DED">
          <w:rPr>
            <w:noProof/>
            <w:webHidden/>
          </w:rPr>
          <w:t>233</w:t>
        </w:r>
        <w:r w:rsidR="00727DED">
          <w:rPr>
            <w:noProof/>
            <w:webHidden/>
          </w:rPr>
          <w:fldChar w:fldCharType="end"/>
        </w:r>
      </w:hyperlink>
    </w:p>
    <w:p w14:paraId="7E263AF9" w14:textId="040EC5B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6" w:history="1">
        <w:r w:rsidR="00727DED" w:rsidRPr="00456198">
          <w:rPr>
            <w:rStyle w:val="Hipersaitas"/>
            <w:rFonts w:cs="Arial"/>
            <w:noProof/>
          </w:rPr>
          <w:t>Table 83: Logical Data Model - Attributes Definitions – Payment Information</w:t>
        </w:r>
        <w:r w:rsidR="00727DED">
          <w:rPr>
            <w:noProof/>
            <w:webHidden/>
          </w:rPr>
          <w:tab/>
        </w:r>
        <w:r w:rsidR="00727DED">
          <w:rPr>
            <w:noProof/>
            <w:webHidden/>
          </w:rPr>
          <w:fldChar w:fldCharType="begin"/>
        </w:r>
        <w:r w:rsidR="00727DED">
          <w:rPr>
            <w:noProof/>
            <w:webHidden/>
          </w:rPr>
          <w:instrText xml:space="preserve"> PAGEREF _Toc209159676 \h </w:instrText>
        </w:r>
        <w:r w:rsidR="00727DED">
          <w:rPr>
            <w:noProof/>
            <w:webHidden/>
          </w:rPr>
        </w:r>
        <w:r w:rsidR="00727DED">
          <w:rPr>
            <w:noProof/>
            <w:webHidden/>
          </w:rPr>
          <w:fldChar w:fldCharType="separate"/>
        </w:r>
        <w:r w:rsidR="00727DED">
          <w:rPr>
            <w:noProof/>
            <w:webHidden/>
          </w:rPr>
          <w:t>234</w:t>
        </w:r>
        <w:r w:rsidR="00727DED">
          <w:rPr>
            <w:noProof/>
            <w:webHidden/>
          </w:rPr>
          <w:fldChar w:fldCharType="end"/>
        </w:r>
      </w:hyperlink>
    </w:p>
    <w:p w14:paraId="1BB16177" w14:textId="7250CF7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7" w:history="1">
        <w:r w:rsidR="00727DED" w:rsidRPr="00456198">
          <w:rPr>
            <w:rStyle w:val="Hipersaitas"/>
            <w:rFonts w:cs="Arial"/>
            <w:noProof/>
          </w:rPr>
          <w:t>Table 84: Logical Data Model - Relationships – Payment Information</w:t>
        </w:r>
        <w:r w:rsidR="00727DED">
          <w:rPr>
            <w:noProof/>
            <w:webHidden/>
          </w:rPr>
          <w:tab/>
        </w:r>
        <w:r w:rsidR="00727DED">
          <w:rPr>
            <w:noProof/>
            <w:webHidden/>
          </w:rPr>
          <w:fldChar w:fldCharType="begin"/>
        </w:r>
        <w:r w:rsidR="00727DED">
          <w:rPr>
            <w:noProof/>
            <w:webHidden/>
          </w:rPr>
          <w:instrText xml:space="preserve"> PAGEREF _Toc209159677 \h </w:instrText>
        </w:r>
        <w:r w:rsidR="00727DED">
          <w:rPr>
            <w:noProof/>
            <w:webHidden/>
          </w:rPr>
        </w:r>
        <w:r w:rsidR="00727DED">
          <w:rPr>
            <w:noProof/>
            <w:webHidden/>
          </w:rPr>
          <w:fldChar w:fldCharType="separate"/>
        </w:r>
        <w:r w:rsidR="00727DED">
          <w:rPr>
            <w:noProof/>
            <w:webHidden/>
          </w:rPr>
          <w:t>234</w:t>
        </w:r>
        <w:r w:rsidR="00727DED">
          <w:rPr>
            <w:noProof/>
            <w:webHidden/>
          </w:rPr>
          <w:fldChar w:fldCharType="end"/>
        </w:r>
      </w:hyperlink>
    </w:p>
    <w:p w14:paraId="7EF4C135" w14:textId="6598CC0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8" w:history="1">
        <w:r w:rsidR="00727DED" w:rsidRPr="00456198">
          <w:rPr>
            <w:rStyle w:val="Hipersaitas"/>
            <w:rFonts w:cs="Arial"/>
            <w:noProof/>
          </w:rPr>
          <w:t>Table 85: Logical Data Model - Rules –Payment Information</w:t>
        </w:r>
        <w:r w:rsidR="00727DED">
          <w:rPr>
            <w:noProof/>
            <w:webHidden/>
          </w:rPr>
          <w:tab/>
        </w:r>
        <w:r w:rsidR="00727DED">
          <w:rPr>
            <w:noProof/>
            <w:webHidden/>
          </w:rPr>
          <w:fldChar w:fldCharType="begin"/>
        </w:r>
        <w:r w:rsidR="00727DED">
          <w:rPr>
            <w:noProof/>
            <w:webHidden/>
          </w:rPr>
          <w:instrText xml:space="preserve"> PAGEREF _Toc209159678 \h </w:instrText>
        </w:r>
        <w:r w:rsidR="00727DED">
          <w:rPr>
            <w:noProof/>
            <w:webHidden/>
          </w:rPr>
        </w:r>
        <w:r w:rsidR="00727DED">
          <w:rPr>
            <w:noProof/>
            <w:webHidden/>
          </w:rPr>
          <w:fldChar w:fldCharType="separate"/>
        </w:r>
        <w:r w:rsidR="00727DED">
          <w:rPr>
            <w:noProof/>
            <w:webHidden/>
          </w:rPr>
          <w:t>235</w:t>
        </w:r>
        <w:r w:rsidR="00727DED">
          <w:rPr>
            <w:noProof/>
            <w:webHidden/>
          </w:rPr>
          <w:fldChar w:fldCharType="end"/>
        </w:r>
      </w:hyperlink>
    </w:p>
    <w:p w14:paraId="0EA50A30" w14:textId="518260C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79" w:history="1">
        <w:r w:rsidR="00727DED" w:rsidRPr="00456198">
          <w:rPr>
            <w:rStyle w:val="Hipersaitas"/>
            <w:rFonts w:cs="Arial"/>
            <w:noProof/>
          </w:rPr>
          <w:t>Table 86: Logical Data Model - Attributes Definitions – Payment Detail</w:t>
        </w:r>
        <w:r w:rsidR="00727DED">
          <w:rPr>
            <w:noProof/>
            <w:webHidden/>
          </w:rPr>
          <w:tab/>
        </w:r>
        <w:r w:rsidR="00727DED">
          <w:rPr>
            <w:noProof/>
            <w:webHidden/>
          </w:rPr>
          <w:fldChar w:fldCharType="begin"/>
        </w:r>
        <w:r w:rsidR="00727DED">
          <w:rPr>
            <w:noProof/>
            <w:webHidden/>
          </w:rPr>
          <w:instrText xml:space="preserve"> PAGEREF _Toc209159679 \h </w:instrText>
        </w:r>
        <w:r w:rsidR="00727DED">
          <w:rPr>
            <w:noProof/>
            <w:webHidden/>
          </w:rPr>
        </w:r>
        <w:r w:rsidR="00727DED">
          <w:rPr>
            <w:noProof/>
            <w:webHidden/>
          </w:rPr>
          <w:fldChar w:fldCharType="separate"/>
        </w:r>
        <w:r w:rsidR="00727DED">
          <w:rPr>
            <w:noProof/>
            <w:webHidden/>
          </w:rPr>
          <w:t>236</w:t>
        </w:r>
        <w:r w:rsidR="00727DED">
          <w:rPr>
            <w:noProof/>
            <w:webHidden/>
          </w:rPr>
          <w:fldChar w:fldCharType="end"/>
        </w:r>
      </w:hyperlink>
    </w:p>
    <w:p w14:paraId="6C8497B2" w14:textId="5354878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0" w:history="1">
        <w:r w:rsidR="00727DED" w:rsidRPr="00456198">
          <w:rPr>
            <w:rStyle w:val="Hipersaitas"/>
            <w:rFonts w:cs="Arial"/>
            <w:noProof/>
          </w:rPr>
          <w:t>Table 87: Logical Data Model - Relationships –Payment Detail</w:t>
        </w:r>
        <w:r w:rsidR="00727DED">
          <w:rPr>
            <w:noProof/>
            <w:webHidden/>
          </w:rPr>
          <w:tab/>
        </w:r>
        <w:r w:rsidR="00727DED">
          <w:rPr>
            <w:noProof/>
            <w:webHidden/>
          </w:rPr>
          <w:fldChar w:fldCharType="begin"/>
        </w:r>
        <w:r w:rsidR="00727DED">
          <w:rPr>
            <w:noProof/>
            <w:webHidden/>
          </w:rPr>
          <w:instrText xml:space="preserve"> PAGEREF _Toc209159680 \h </w:instrText>
        </w:r>
        <w:r w:rsidR="00727DED">
          <w:rPr>
            <w:noProof/>
            <w:webHidden/>
          </w:rPr>
        </w:r>
        <w:r w:rsidR="00727DED">
          <w:rPr>
            <w:noProof/>
            <w:webHidden/>
          </w:rPr>
          <w:fldChar w:fldCharType="separate"/>
        </w:r>
        <w:r w:rsidR="00727DED">
          <w:rPr>
            <w:noProof/>
            <w:webHidden/>
          </w:rPr>
          <w:t>236</w:t>
        </w:r>
        <w:r w:rsidR="00727DED">
          <w:rPr>
            <w:noProof/>
            <w:webHidden/>
          </w:rPr>
          <w:fldChar w:fldCharType="end"/>
        </w:r>
      </w:hyperlink>
    </w:p>
    <w:p w14:paraId="35BC73B6" w14:textId="76FBA22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1" w:history="1">
        <w:r w:rsidR="00727DED" w:rsidRPr="00456198">
          <w:rPr>
            <w:rStyle w:val="Hipersaitas"/>
            <w:rFonts w:cs="Arial"/>
            <w:noProof/>
          </w:rPr>
          <w:t>Table 88: Logical Data Model - Rules –Payment Detail</w:t>
        </w:r>
        <w:r w:rsidR="00727DED">
          <w:rPr>
            <w:noProof/>
            <w:webHidden/>
          </w:rPr>
          <w:tab/>
        </w:r>
        <w:r w:rsidR="00727DED">
          <w:rPr>
            <w:noProof/>
            <w:webHidden/>
          </w:rPr>
          <w:fldChar w:fldCharType="begin"/>
        </w:r>
        <w:r w:rsidR="00727DED">
          <w:rPr>
            <w:noProof/>
            <w:webHidden/>
          </w:rPr>
          <w:instrText xml:space="preserve"> PAGEREF _Toc209159681 \h </w:instrText>
        </w:r>
        <w:r w:rsidR="00727DED">
          <w:rPr>
            <w:noProof/>
            <w:webHidden/>
          </w:rPr>
        </w:r>
        <w:r w:rsidR="00727DED">
          <w:rPr>
            <w:noProof/>
            <w:webHidden/>
          </w:rPr>
          <w:fldChar w:fldCharType="separate"/>
        </w:r>
        <w:r w:rsidR="00727DED">
          <w:rPr>
            <w:noProof/>
            <w:webHidden/>
          </w:rPr>
          <w:t>236</w:t>
        </w:r>
        <w:r w:rsidR="00727DED">
          <w:rPr>
            <w:noProof/>
            <w:webHidden/>
          </w:rPr>
          <w:fldChar w:fldCharType="end"/>
        </w:r>
      </w:hyperlink>
    </w:p>
    <w:p w14:paraId="19AFE443" w14:textId="27642B9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2" w:history="1">
        <w:r w:rsidR="00727DED" w:rsidRPr="00456198">
          <w:rPr>
            <w:rStyle w:val="Hipersaitas"/>
            <w:rFonts w:cs="Arial"/>
            <w:noProof/>
          </w:rPr>
          <w:t>Table 89: Logical Data Model - Attributes Definitions – Below Minimum Payment</w:t>
        </w:r>
        <w:r w:rsidR="00727DED">
          <w:rPr>
            <w:noProof/>
            <w:webHidden/>
          </w:rPr>
          <w:tab/>
        </w:r>
        <w:r w:rsidR="00727DED">
          <w:rPr>
            <w:noProof/>
            <w:webHidden/>
          </w:rPr>
          <w:fldChar w:fldCharType="begin"/>
        </w:r>
        <w:r w:rsidR="00727DED">
          <w:rPr>
            <w:noProof/>
            <w:webHidden/>
          </w:rPr>
          <w:instrText xml:space="preserve"> PAGEREF _Toc209159682 \h </w:instrText>
        </w:r>
        <w:r w:rsidR="00727DED">
          <w:rPr>
            <w:noProof/>
            <w:webHidden/>
          </w:rPr>
        </w:r>
        <w:r w:rsidR="00727DED">
          <w:rPr>
            <w:noProof/>
            <w:webHidden/>
          </w:rPr>
          <w:fldChar w:fldCharType="separate"/>
        </w:r>
        <w:r w:rsidR="00727DED">
          <w:rPr>
            <w:noProof/>
            <w:webHidden/>
          </w:rPr>
          <w:t>236</w:t>
        </w:r>
        <w:r w:rsidR="00727DED">
          <w:rPr>
            <w:noProof/>
            <w:webHidden/>
          </w:rPr>
          <w:fldChar w:fldCharType="end"/>
        </w:r>
      </w:hyperlink>
    </w:p>
    <w:p w14:paraId="0BD49B56" w14:textId="135FCED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3" w:history="1">
        <w:r w:rsidR="00727DED" w:rsidRPr="00456198">
          <w:rPr>
            <w:rStyle w:val="Hipersaitas"/>
            <w:rFonts w:cs="Arial"/>
            <w:noProof/>
          </w:rPr>
          <w:t>Table 90: Logical Data Model - Relationships – Below Minimum Payment</w:t>
        </w:r>
        <w:r w:rsidR="00727DED">
          <w:rPr>
            <w:noProof/>
            <w:webHidden/>
          </w:rPr>
          <w:tab/>
        </w:r>
        <w:r w:rsidR="00727DED">
          <w:rPr>
            <w:noProof/>
            <w:webHidden/>
          </w:rPr>
          <w:fldChar w:fldCharType="begin"/>
        </w:r>
        <w:r w:rsidR="00727DED">
          <w:rPr>
            <w:noProof/>
            <w:webHidden/>
          </w:rPr>
          <w:instrText xml:space="preserve"> PAGEREF _Toc209159683 \h </w:instrText>
        </w:r>
        <w:r w:rsidR="00727DED">
          <w:rPr>
            <w:noProof/>
            <w:webHidden/>
          </w:rPr>
        </w:r>
        <w:r w:rsidR="00727DED">
          <w:rPr>
            <w:noProof/>
            <w:webHidden/>
          </w:rPr>
          <w:fldChar w:fldCharType="separate"/>
        </w:r>
        <w:r w:rsidR="00727DED">
          <w:rPr>
            <w:noProof/>
            <w:webHidden/>
          </w:rPr>
          <w:t>237</w:t>
        </w:r>
        <w:r w:rsidR="00727DED">
          <w:rPr>
            <w:noProof/>
            <w:webHidden/>
          </w:rPr>
          <w:fldChar w:fldCharType="end"/>
        </w:r>
      </w:hyperlink>
    </w:p>
    <w:p w14:paraId="7657E02C" w14:textId="4685FB3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4" w:history="1">
        <w:r w:rsidR="00727DED" w:rsidRPr="00456198">
          <w:rPr>
            <w:rStyle w:val="Hipersaitas"/>
            <w:rFonts w:cs="Arial"/>
            <w:noProof/>
          </w:rPr>
          <w:t>Table 91: Logical Data Model - Rules – Below Minimum Payment</w:t>
        </w:r>
        <w:r w:rsidR="00727DED">
          <w:rPr>
            <w:noProof/>
            <w:webHidden/>
          </w:rPr>
          <w:tab/>
        </w:r>
        <w:r w:rsidR="00727DED">
          <w:rPr>
            <w:noProof/>
            <w:webHidden/>
          </w:rPr>
          <w:fldChar w:fldCharType="begin"/>
        </w:r>
        <w:r w:rsidR="00727DED">
          <w:rPr>
            <w:noProof/>
            <w:webHidden/>
          </w:rPr>
          <w:instrText xml:space="preserve"> PAGEREF _Toc209159684 \h </w:instrText>
        </w:r>
        <w:r w:rsidR="00727DED">
          <w:rPr>
            <w:noProof/>
            <w:webHidden/>
          </w:rPr>
        </w:r>
        <w:r w:rsidR="00727DED">
          <w:rPr>
            <w:noProof/>
            <w:webHidden/>
          </w:rPr>
          <w:fldChar w:fldCharType="separate"/>
        </w:r>
        <w:r w:rsidR="00727DED">
          <w:rPr>
            <w:noProof/>
            <w:webHidden/>
          </w:rPr>
          <w:t>237</w:t>
        </w:r>
        <w:r w:rsidR="00727DED">
          <w:rPr>
            <w:noProof/>
            <w:webHidden/>
          </w:rPr>
          <w:fldChar w:fldCharType="end"/>
        </w:r>
      </w:hyperlink>
    </w:p>
    <w:p w14:paraId="243FDF16" w14:textId="4BAB353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5" w:history="1">
        <w:r w:rsidR="00727DED" w:rsidRPr="00456198">
          <w:rPr>
            <w:rStyle w:val="Hipersaitas"/>
            <w:rFonts w:cs="Arial"/>
            <w:noProof/>
          </w:rPr>
          <w:t>Table 92: Logical Data Model - Attributes Definitions – Reimbursement Information</w:t>
        </w:r>
        <w:r w:rsidR="00727DED">
          <w:rPr>
            <w:noProof/>
            <w:webHidden/>
          </w:rPr>
          <w:tab/>
        </w:r>
        <w:r w:rsidR="00727DED">
          <w:rPr>
            <w:noProof/>
            <w:webHidden/>
          </w:rPr>
          <w:fldChar w:fldCharType="begin"/>
        </w:r>
        <w:r w:rsidR="00727DED">
          <w:rPr>
            <w:noProof/>
            <w:webHidden/>
          </w:rPr>
          <w:instrText xml:space="preserve"> PAGEREF _Toc209159685 \h </w:instrText>
        </w:r>
        <w:r w:rsidR="00727DED">
          <w:rPr>
            <w:noProof/>
            <w:webHidden/>
          </w:rPr>
        </w:r>
        <w:r w:rsidR="00727DED">
          <w:rPr>
            <w:noProof/>
            <w:webHidden/>
          </w:rPr>
          <w:fldChar w:fldCharType="separate"/>
        </w:r>
        <w:r w:rsidR="00727DED">
          <w:rPr>
            <w:noProof/>
            <w:webHidden/>
          </w:rPr>
          <w:t>237</w:t>
        </w:r>
        <w:r w:rsidR="00727DED">
          <w:rPr>
            <w:noProof/>
            <w:webHidden/>
          </w:rPr>
          <w:fldChar w:fldCharType="end"/>
        </w:r>
      </w:hyperlink>
    </w:p>
    <w:p w14:paraId="415E266F" w14:textId="457532A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6" w:history="1">
        <w:r w:rsidR="00727DED" w:rsidRPr="00456198">
          <w:rPr>
            <w:rStyle w:val="Hipersaitas"/>
            <w:rFonts w:cs="Arial"/>
            <w:noProof/>
          </w:rPr>
          <w:t>Table 93: Logical Data Model - Relationships – Reimbursement Information</w:t>
        </w:r>
        <w:r w:rsidR="00727DED">
          <w:rPr>
            <w:noProof/>
            <w:webHidden/>
          </w:rPr>
          <w:tab/>
        </w:r>
        <w:r w:rsidR="00727DED">
          <w:rPr>
            <w:noProof/>
            <w:webHidden/>
          </w:rPr>
          <w:fldChar w:fldCharType="begin"/>
        </w:r>
        <w:r w:rsidR="00727DED">
          <w:rPr>
            <w:noProof/>
            <w:webHidden/>
          </w:rPr>
          <w:instrText xml:space="preserve"> PAGEREF _Toc209159686 \h </w:instrText>
        </w:r>
        <w:r w:rsidR="00727DED">
          <w:rPr>
            <w:noProof/>
            <w:webHidden/>
          </w:rPr>
        </w:r>
        <w:r w:rsidR="00727DED">
          <w:rPr>
            <w:noProof/>
            <w:webHidden/>
          </w:rPr>
          <w:fldChar w:fldCharType="separate"/>
        </w:r>
        <w:r w:rsidR="00727DED">
          <w:rPr>
            <w:noProof/>
            <w:webHidden/>
          </w:rPr>
          <w:t>238</w:t>
        </w:r>
        <w:r w:rsidR="00727DED">
          <w:rPr>
            <w:noProof/>
            <w:webHidden/>
          </w:rPr>
          <w:fldChar w:fldCharType="end"/>
        </w:r>
      </w:hyperlink>
    </w:p>
    <w:p w14:paraId="53F54930" w14:textId="5150762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7" w:history="1">
        <w:r w:rsidR="00727DED" w:rsidRPr="00456198">
          <w:rPr>
            <w:rStyle w:val="Hipersaitas"/>
            <w:rFonts w:cs="Arial"/>
            <w:noProof/>
          </w:rPr>
          <w:t>Table 94: Logical Data Model - Rules –Reimbursement Information</w:t>
        </w:r>
        <w:r w:rsidR="00727DED">
          <w:rPr>
            <w:noProof/>
            <w:webHidden/>
          </w:rPr>
          <w:tab/>
        </w:r>
        <w:r w:rsidR="00727DED">
          <w:rPr>
            <w:noProof/>
            <w:webHidden/>
          </w:rPr>
          <w:fldChar w:fldCharType="begin"/>
        </w:r>
        <w:r w:rsidR="00727DED">
          <w:rPr>
            <w:noProof/>
            <w:webHidden/>
          </w:rPr>
          <w:instrText xml:space="preserve"> PAGEREF _Toc209159687 \h </w:instrText>
        </w:r>
        <w:r w:rsidR="00727DED">
          <w:rPr>
            <w:noProof/>
            <w:webHidden/>
          </w:rPr>
        </w:r>
        <w:r w:rsidR="00727DED">
          <w:rPr>
            <w:noProof/>
            <w:webHidden/>
          </w:rPr>
          <w:fldChar w:fldCharType="separate"/>
        </w:r>
        <w:r w:rsidR="00727DED">
          <w:rPr>
            <w:noProof/>
            <w:webHidden/>
          </w:rPr>
          <w:t>238</w:t>
        </w:r>
        <w:r w:rsidR="00727DED">
          <w:rPr>
            <w:noProof/>
            <w:webHidden/>
          </w:rPr>
          <w:fldChar w:fldCharType="end"/>
        </w:r>
      </w:hyperlink>
    </w:p>
    <w:p w14:paraId="0405A09D" w14:textId="1315590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8" w:history="1">
        <w:r w:rsidR="00727DED" w:rsidRPr="00456198">
          <w:rPr>
            <w:rStyle w:val="Hipersaitas"/>
            <w:rFonts w:cs="Arial"/>
            <w:noProof/>
          </w:rPr>
          <w:t>Table 95: Logical Data Model - Attributes Definitions – Payment Reminder MSID</w:t>
        </w:r>
        <w:r w:rsidR="00727DED">
          <w:rPr>
            <w:noProof/>
            <w:webHidden/>
          </w:rPr>
          <w:tab/>
        </w:r>
        <w:r w:rsidR="00727DED">
          <w:rPr>
            <w:noProof/>
            <w:webHidden/>
          </w:rPr>
          <w:fldChar w:fldCharType="begin"/>
        </w:r>
        <w:r w:rsidR="00727DED">
          <w:rPr>
            <w:noProof/>
            <w:webHidden/>
          </w:rPr>
          <w:instrText xml:space="preserve"> PAGEREF _Toc209159688 \h </w:instrText>
        </w:r>
        <w:r w:rsidR="00727DED">
          <w:rPr>
            <w:noProof/>
            <w:webHidden/>
          </w:rPr>
        </w:r>
        <w:r w:rsidR="00727DED">
          <w:rPr>
            <w:noProof/>
            <w:webHidden/>
          </w:rPr>
          <w:fldChar w:fldCharType="separate"/>
        </w:r>
        <w:r w:rsidR="00727DED">
          <w:rPr>
            <w:noProof/>
            <w:webHidden/>
          </w:rPr>
          <w:t>238</w:t>
        </w:r>
        <w:r w:rsidR="00727DED">
          <w:rPr>
            <w:noProof/>
            <w:webHidden/>
          </w:rPr>
          <w:fldChar w:fldCharType="end"/>
        </w:r>
      </w:hyperlink>
    </w:p>
    <w:p w14:paraId="66EF6945" w14:textId="0C498A3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89" w:history="1">
        <w:r w:rsidR="00727DED" w:rsidRPr="00456198">
          <w:rPr>
            <w:rStyle w:val="Hipersaitas"/>
            <w:rFonts w:cs="Arial"/>
            <w:noProof/>
          </w:rPr>
          <w:t>Table 96: Logical Data Model - Relationships – Payment Reminder MSID</w:t>
        </w:r>
        <w:r w:rsidR="00727DED">
          <w:rPr>
            <w:noProof/>
            <w:webHidden/>
          </w:rPr>
          <w:tab/>
        </w:r>
        <w:r w:rsidR="00727DED">
          <w:rPr>
            <w:noProof/>
            <w:webHidden/>
          </w:rPr>
          <w:fldChar w:fldCharType="begin"/>
        </w:r>
        <w:r w:rsidR="00727DED">
          <w:rPr>
            <w:noProof/>
            <w:webHidden/>
          </w:rPr>
          <w:instrText xml:space="preserve"> PAGEREF _Toc209159689 \h </w:instrText>
        </w:r>
        <w:r w:rsidR="00727DED">
          <w:rPr>
            <w:noProof/>
            <w:webHidden/>
          </w:rPr>
        </w:r>
        <w:r w:rsidR="00727DED">
          <w:rPr>
            <w:noProof/>
            <w:webHidden/>
          </w:rPr>
          <w:fldChar w:fldCharType="separate"/>
        </w:r>
        <w:r w:rsidR="00727DED">
          <w:rPr>
            <w:noProof/>
            <w:webHidden/>
          </w:rPr>
          <w:t>239</w:t>
        </w:r>
        <w:r w:rsidR="00727DED">
          <w:rPr>
            <w:noProof/>
            <w:webHidden/>
          </w:rPr>
          <w:fldChar w:fldCharType="end"/>
        </w:r>
      </w:hyperlink>
    </w:p>
    <w:p w14:paraId="09A66BCA" w14:textId="6996FA7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0" w:history="1">
        <w:r w:rsidR="00727DED" w:rsidRPr="00456198">
          <w:rPr>
            <w:rStyle w:val="Hipersaitas"/>
            <w:rFonts w:cs="Arial"/>
            <w:noProof/>
          </w:rPr>
          <w:t>Table 97: Logical Data Model - Rules –Reminded Date</w:t>
        </w:r>
        <w:r w:rsidR="00727DED">
          <w:rPr>
            <w:noProof/>
            <w:webHidden/>
          </w:rPr>
          <w:tab/>
        </w:r>
        <w:r w:rsidR="00727DED">
          <w:rPr>
            <w:noProof/>
            <w:webHidden/>
          </w:rPr>
          <w:fldChar w:fldCharType="begin"/>
        </w:r>
        <w:r w:rsidR="00727DED">
          <w:rPr>
            <w:noProof/>
            <w:webHidden/>
          </w:rPr>
          <w:instrText xml:space="preserve"> PAGEREF _Toc209159690 \h </w:instrText>
        </w:r>
        <w:r w:rsidR="00727DED">
          <w:rPr>
            <w:noProof/>
            <w:webHidden/>
          </w:rPr>
        </w:r>
        <w:r w:rsidR="00727DED">
          <w:rPr>
            <w:noProof/>
            <w:webHidden/>
          </w:rPr>
          <w:fldChar w:fldCharType="separate"/>
        </w:r>
        <w:r w:rsidR="00727DED">
          <w:rPr>
            <w:noProof/>
            <w:webHidden/>
          </w:rPr>
          <w:t>239</w:t>
        </w:r>
        <w:r w:rsidR="00727DED">
          <w:rPr>
            <w:noProof/>
            <w:webHidden/>
          </w:rPr>
          <w:fldChar w:fldCharType="end"/>
        </w:r>
      </w:hyperlink>
    </w:p>
    <w:p w14:paraId="5081D130" w14:textId="029A26B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1" w:history="1">
        <w:r w:rsidR="00727DED" w:rsidRPr="00456198">
          <w:rPr>
            <w:rStyle w:val="Hipersaitas"/>
            <w:rFonts w:cs="Arial"/>
            <w:noProof/>
          </w:rPr>
          <w:t xml:space="preserve">Table 98: Logical Data Model - Attributes Definitions – </w:t>
        </w:r>
        <w:r w:rsidR="00727DED" w:rsidRPr="00456198">
          <w:rPr>
            <w:rStyle w:val="Hipersaitas"/>
            <w:noProof/>
          </w:rPr>
          <w:t>Payment Reminder MSCON</w:t>
        </w:r>
        <w:r w:rsidR="00727DED">
          <w:rPr>
            <w:noProof/>
            <w:webHidden/>
          </w:rPr>
          <w:tab/>
        </w:r>
        <w:r w:rsidR="00727DED">
          <w:rPr>
            <w:noProof/>
            <w:webHidden/>
          </w:rPr>
          <w:fldChar w:fldCharType="begin"/>
        </w:r>
        <w:r w:rsidR="00727DED">
          <w:rPr>
            <w:noProof/>
            <w:webHidden/>
          </w:rPr>
          <w:instrText xml:space="preserve"> PAGEREF _Toc209159691 \h </w:instrText>
        </w:r>
        <w:r w:rsidR="00727DED">
          <w:rPr>
            <w:noProof/>
            <w:webHidden/>
          </w:rPr>
        </w:r>
        <w:r w:rsidR="00727DED">
          <w:rPr>
            <w:noProof/>
            <w:webHidden/>
          </w:rPr>
          <w:fldChar w:fldCharType="separate"/>
        </w:r>
        <w:r w:rsidR="00727DED">
          <w:rPr>
            <w:noProof/>
            <w:webHidden/>
          </w:rPr>
          <w:t>239</w:t>
        </w:r>
        <w:r w:rsidR="00727DED">
          <w:rPr>
            <w:noProof/>
            <w:webHidden/>
          </w:rPr>
          <w:fldChar w:fldCharType="end"/>
        </w:r>
      </w:hyperlink>
    </w:p>
    <w:p w14:paraId="1F43101B" w14:textId="0234BE1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2" w:history="1">
        <w:r w:rsidR="00727DED" w:rsidRPr="00456198">
          <w:rPr>
            <w:rStyle w:val="Hipersaitas"/>
            <w:rFonts w:cs="Arial"/>
            <w:noProof/>
          </w:rPr>
          <w:t xml:space="preserve">Table 99: Logical Data Model - Relationships – </w:t>
        </w:r>
        <w:r w:rsidR="00727DED" w:rsidRPr="00456198">
          <w:rPr>
            <w:rStyle w:val="Hipersaitas"/>
            <w:noProof/>
          </w:rPr>
          <w:t>Payment Reminder MSCON</w:t>
        </w:r>
        <w:r w:rsidR="00727DED">
          <w:rPr>
            <w:noProof/>
            <w:webHidden/>
          </w:rPr>
          <w:tab/>
        </w:r>
        <w:r w:rsidR="00727DED">
          <w:rPr>
            <w:noProof/>
            <w:webHidden/>
          </w:rPr>
          <w:fldChar w:fldCharType="begin"/>
        </w:r>
        <w:r w:rsidR="00727DED">
          <w:rPr>
            <w:noProof/>
            <w:webHidden/>
          </w:rPr>
          <w:instrText xml:space="preserve"> PAGEREF _Toc209159692 \h </w:instrText>
        </w:r>
        <w:r w:rsidR="00727DED">
          <w:rPr>
            <w:noProof/>
            <w:webHidden/>
          </w:rPr>
        </w:r>
        <w:r w:rsidR="00727DED">
          <w:rPr>
            <w:noProof/>
            <w:webHidden/>
          </w:rPr>
          <w:fldChar w:fldCharType="separate"/>
        </w:r>
        <w:r w:rsidR="00727DED">
          <w:rPr>
            <w:noProof/>
            <w:webHidden/>
          </w:rPr>
          <w:t>239</w:t>
        </w:r>
        <w:r w:rsidR="00727DED">
          <w:rPr>
            <w:noProof/>
            <w:webHidden/>
          </w:rPr>
          <w:fldChar w:fldCharType="end"/>
        </w:r>
      </w:hyperlink>
    </w:p>
    <w:p w14:paraId="6ACDA456" w14:textId="3D609F4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3" w:history="1">
        <w:r w:rsidR="00727DED" w:rsidRPr="00456198">
          <w:rPr>
            <w:rStyle w:val="Hipersaitas"/>
            <w:rFonts w:cs="Arial"/>
            <w:noProof/>
          </w:rPr>
          <w:t>Table 100: Logical Data Model – Rules – Payment Reminder MSCON</w:t>
        </w:r>
        <w:r w:rsidR="00727DED">
          <w:rPr>
            <w:noProof/>
            <w:webHidden/>
          </w:rPr>
          <w:tab/>
        </w:r>
        <w:r w:rsidR="00727DED">
          <w:rPr>
            <w:noProof/>
            <w:webHidden/>
          </w:rPr>
          <w:fldChar w:fldCharType="begin"/>
        </w:r>
        <w:r w:rsidR="00727DED">
          <w:rPr>
            <w:noProof/>
            <w:webHidden/>
          </w:rPr>
          <w:instrText xml:space="preserve"> PAGEREF _Toc209159693 \h </w:instrText>
        </w:r>
        <w:r w:rsidR="00727DED">
          <w:rPr>
            <w:noProof/>
            <w:webHidden/>
          </w:rPr>
        </w:r>
        <w:r w:rsidR="00727DED">
          <w:rPr>
            <w:noProof/>
            <w:webHidden/>
          </w:rPr>
          <w:fldChar w:fldCharType="separate"/>
        </w:r>
        <w:r w:rsidR="00727DED">
          <w:rPr>
            <w:noProof/>
            <w:webHidden/>
          </w:rPr>
          <w:t>239</w:t>
        </w:r>
        <w:r w:rsidR="00727DED">
          <w:rPr>
            <w:noProof/>
            <w:webHidden/>
          </w:rPr>
          <w:fldChar w:fldCharType="end"/>
        </w:r>
      </w:hyperlink>
    </w:p>
    <w:p w14:paraId="6E2670D9" w14:textId="3B8C0D9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4" w:history="1">
        <w:r w:rsidR="00727DED" w:rsidRPr="00456198">
          <w:rPr>
            <w:rStyle w:val="Hipersaitas"/>
            <w:rFonts w:cs="Arial"/>
            <w:noProof/>
          </w:rPr>
          <w:t>Table 101: Logical Data Model - Simple data types definitions</w:t>
        </w:r>
        <w:r w:rsidR="00727DED">
          <w:rPr>
            <w:noProof/>
            <w:webHidden/>
          </w:rPr>
          <w:tab/>
        </w:r>
        <w:r w:rsidR="00727DED">
          <w:rPr>
            <w:noProof/>
            <w:webHidden/>
          </w:rPr>
          <w:fldChar w:fldCharType="begin"/>
        </w:r>
        <w:r w:rsidR="00727DED">
          <w:rPr>
            <w:noProof/>
            <w:webHidden/>
          </w:rPr>
          <w:instrText xml:space="preserve"> PAGEREF _Toc209159694 \h </w:instrText>
        </w:r>
        <w:r w:rsidR="00727DED">
          <w:rPr>
            <w:noProof/>
            <w:webHidden/>
          </w:rPr>
        </w:r>
        <w:r w:rsidR="00727DED">
          <w:rPr>
            <w:noProof/>
            <w:webHidden/>
          </w:rPr>
          <w:fldChar w:fldCharType="separate"/>
        </w:r>
        <w:r w:rsidR="00727DED">
          <w:rPr>
            <w:noProof/>
            <w:webHidden/>
          </w:rPr>
          <w:t>243</w:t>
        </w:r>
        <w:r w:rsidR="00727DED">
          <w:rPr>
            <w:noProof/>
            <w:webHidden/>
          </w:rPr>
          <w:fldChar w:fldCharType="end"/>
        </w:r>
      </w:hyperlink>
    </w:p>
    <w:p w14:paraId="53C42D8A" w14:textId="3F303C1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5" w:history="1">
        <w:r w:rsidR="00727DED" w:rsidRPr="00456198">
          <w:rPr>
            <w:rStyle w:val="Hipersaitas"/>
            <w:rFonts w:cs="Arial"/>
            <w:noProof/>
          </w:rPr>
          <w:t>Table 102: Logical Data Model - Attributes Definitions – Address</w:t>
        </w:r>
        <w:r w:rsidR="00727DED">
          <w:rPr>
            <w:noProof/>
            <w:webHidden/>
          </w:rPr>
          <w:tab/>
        </w:r>
        <w:r w:rsidR="00727DED">
          <w:rPr>
            <w:noProof/>
            <w:webHidden/>
          </w:rPr>
          <w:fldChar w:fldCharType="begin"/>
        </w:r>
        <w:r w:rsidR="00727DED">
          <w:rPr>
            <w:noProof/>
            <w:webHidden/>
          </w:rPr>
          <w:instrText xml:space="preserve"> PAGEREF _Toc209159695 \h </w:instrText>
        </w:r>
        <w:r w:rsidR="00727DED">
          <w:rPr>
            <w:noProof/>
            <w:webHidden/>
          </w:rPr>
        </w:r>
        <w:r w:rsidR="00727DED">
          <w:rPr>
            <w:noProof/>
            <w:webHidden/>
          </w:rPr>
          <w:fldChar w:fldCharType="separate"/>
        </w:r>
        <w:r w:rsidR="00727DED">
          <w:rPr>
            <w:noProof/>
            <w:webHidden/>
          </w:rPr>
          <w:t>244</w:t>
        </w:r>
        <w:r w:rsidR="00727DED">
          <w:rPr>
            <w:noProof/>
            <w:webHidden/>
          </w:rPr>
          <w:fldChar w:fldCharType="end"/>
        </w:r>
      </w:hyperlink>
    </w:p>
    <w:p w14:paraId="2813F8F3" w14:textId="61B67D2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6" w:history="1">
        <w:r w:rsidR="00727DED" w:rsidRPr="00456198">
          <w:rPr>
            <w:rStyle w:val="Hipersaitas"/>
            <w:rFonts w:cs="Arial"/>
            <w:noProof/>
          </w:rPr>
          <w:t>Table 103: Logical Data Model - Attributes Definitions – Name</w:t>
        </w:r>
        <w:r w:rsidR="00727DED">
          <w:rPr>
            <w:noProof/>
            <w:webHidden/>
          </w:rPr>
          <w:tab/>
        </w:r>
        <w:r w:rsidR="00727DED">
          <w:rPr>
            <w:noProof/>
            <w:webHidden/>
          </w:rPr>
          <w:fldChar w:fldCharType="begin"/>
        </w:r>
        <w:r w:rsidR="00727DED">
          <w:rPr>
            <w:noProof/>
            <w:webHidden/>
          </w:rPr>
          <w:instrText xml:space="preserve"> PAGEREF _Toc209159696 \h </w:instrText>
        </w:r>
        <w:r w:rsidR="00727DED">
          <w:rPr>
            <w:noProof/>
            <w:webHidden/>
          </w:rPr>
        </w:r>
        <w:r w:rsidR="00727DED">
          <w:rPr>
            <w:noProof/>
            <w:webHidden/>
          </w:rPr>
          <w:fldChar w:fldCharType="separate"/>
        </w:r>
        <w:r w:rsidR="00727DED">
          <w:rPr>
            <w:noProof/>
            <w:webHidden/>
          </w:rPr>
          <w:t>245</w:t>
        </w:r>
        <w:r w:rsidR="00727DED">
          <w:rPr>
            <w:noProof/>
            <w:webHidden/>
          </w:rPr>
          <w:fldChar w:fldCharType="end"/>
        </w:r>
      </w:hyperlink>
    </w:p>
    <w:p w14:paraId="214258BF" w14:textId="5DAF3BD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7" w:history="1">
        <w:r w:rsidR="00727DED" w:rsidRPr="00456198">
          <w:rPr>
            <w:rStyle w:val="Hipersaitas"/>
            <w:rFonts w:cs="Arial"/>
            <w:noProof/>
          </w:rPr>
          <w:t xml:space="preserve">Table 104: Logical Data Model – Attributes Definitions – </w:t>
        </w:r>
        <w:r w:rsidR="00727DED" w:rsidRPr="00456198">
          <w:rPr>
            <w:rStyle w:val="Hipersaitas"/>
            <w:noProof/>
          </w:rPr>
          <w:t>GEN-DT-VAT-NUMBER</w:t>
        </w:r>
        <w:r w:rsidR="00727DED">
          <w:rPr>
            <w:noProof/>
            <w:webHidden/>
          </w:rPr>
          <w:tab/>
        </w:r>
        <w:r w:rsidR="00727DED">
          <w:rPr>
            <w:noProof/>
            <w:webHidden/>
          </w:rPr>
          <w:fldChar w:fldCharType="begin"/>
        </w:r>
        <w:r w:rsidR="00727DED">
          <w:rPr>
            <w:noProof/>
            <w:webHidden/>
          </w:rPr>
          <w:instrText xml:space="preserve"> PAGEREF _Toc209159697 \h </w:instrText>
        </w:r>
        <w:r w:rsidR="00727DED">
          <w:rPr>
            <w:noProof/>
            <w:webHidden/>
          </w:rPr>
        </w:r>
        <w:r w:rsidR="00727DED">
          <w:rPr>
            <w:noProof/>
            <w:webHidden/>
          </w:rPr>
          <w:fldChar w:fldCharType="separate"/>
        </w:r>
        <w:r w:rsidR="00727DED">
          <w:rPr>
            <w:noProof/>
            <w:webHidden/>
          </w:rPr>
          <w:t>246</w:t>
        </w:r>
        <w:r w:rsidR="00727DED">
          <w:rPr>
            <w:noProof/>
            <w:webHidden/>
          </w:rPr>
          <w:fldChar w:fldCharType="end"/>
        </w:r>
      </w:hyperlink>
    </w:p>
    <w:p w14:paraId="09536265" w14:textId="3966B11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8" w:history="1">
        <w:r w:rsidR="00727DED" w:rsidRPr="00456198">
          <w:rPr>
            <w:rStyle w:val="Hipersaitas"/>
            <w:rFonts w:cs="Arial"/>
            <w:noProof/>
          </w:rPr>
          <w:t xml:space="preserve">Table 105: Logical Data Model - Rules – </w:t>
        </w:r>
        <w:r w:rsidR="00727DED" w:rsidRPr="00456198">
          <w:rPr>
            <w:rStyle w:val="Hipersaitas"/>
            <w:noProof/>
          </w:rPr>
          <w:t>GEN-DT-VAT-NUMBER</w:t>
        </w:r>
        <w:r w:rsidR="00727DED">
          <w:rPr>
            <w:noProof/>
            <w:webHidden/>
          </w:rPr>
          <w:tab/>
        </w:r>
        <w:r w:rsidR="00727DED">
          <w:rPr>
            <w:noProof/>
            <w:webHidden/>
          </w:rPr>
          <w:fldChar w:fldCharType="begin"/>
        </w:r>
        <w:r w:rsidR="00727DED">
          <w:rPr>
            <w:noProof/>
            <w:webHidden/>
          </w:rPr>
          <w:instrText xml:space="preserve"> PAGEREF _Toc209159698 \h </w:instrText>
        </w:r>
        <w:r w:rsidR="00727DED">
          <w:rPr>
            <w:noProof/>
            <w:webHidden/>
          </w:rPr>
        </w:r>
        <w:r w:rsidR="00727DED">
          <w:rPr>
            <w:noProof/>
            <w:webHidden/>
          </w:rPr>
          <w:fldChar w:fldCharType="separate"/>
        </w:r>
        <w:r w:rsidR="00727DED">
          <w:rPr>
            <w:noProof/>
            <w:webHidden/>
          </w:rPr>
          <w:t>246</w:t>
        </w:r>
        <w:r w:rsidR="00727DED">
          <w:rPr>
            <w:noProof/>
            <w:webHidden/>
          </w:rPr>
          <w:fldChar w:fldCharType="end"/>
        </w:r>
      </w:hyperlink>
    </w:p>
    <w:p w14:paraId="5EF26959" w14:textId="6643DD1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699" w:history="1">
        <w:r w:rsidR="00727DED" w:rsidRPr="00456198">
          <w:rPr>
            <w:rStyle w:val="Hipersaitas"/>
            <w:rFonts w:cs="Arial"/>
            <w:noProof/>
          </w:rPr>
          <w:t>Table 106: Logical Data Model – Attributes Definitions – GEN-DT-VAT-ID-NUMBER</w:t>
        </w:r>
        <w:r w:rsidR="00727DED">
          <w:rPr>
            <w:noProof/>
            <w:webHidden/>
          </w:rPr>
          <w:tab/>
        </w:r>
        <w:r w:rsidR="00727DED">
          <w:rPr>
            <w:noProof/>
            <w:webHidden/>
          </w:rPr>
          <w:fldChar w:fldCharType="begin"/>
        </w:r>
        <w:r w:rsidR="00727DED">
          <w:rPr>
            <w:noProof/>
            <w:webHidden/>
          </w:rPr>
          <w:instrText xml:space="preserve"> PAGEREF _Toc209159699 \h </w:instrText>
        </w:r>
        <w:r w:rsidR="00727DED">
          <w:rPr>
            <w:noProof/>
            <w:webHidden/>
          </w:rPr>
        </w:r>
        <w:r w:rsidR="00727DED">
          <w:rPr>
            <w:noProof/>
            <w:webHidden/>
          </w:rPr>
          <w:fldChar w:fldCharType="separate"/>
        </w:r>
        <w:r w:rsidR="00727DED">
          <w:rPr>
            <w:noProof/>
            <w:webHidden/>
          </w:rPr>
          <w:t>246</w:t>
        </w:r>
        <w:r w:rsidR="00727DED">
          <w:rPr>
            <w:noProof/>
            <w:webHidden/>
          </w:rPr>
          <w:fldChar w:fldCharType="end"/>
        </w:r>
      </w:hyperlink>
    </w:p>
    <w:p w14:paraId="14C05F11" w14:textId="0309C94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0" w:history="1">
        <w:r w:rsidR="00727DED" w:rsidRPr="00456198">
          <w:rPr>
            <w:rStyle w:val="Hipersaitas"/>
            <w:rFonts w:cs="Arial"/>
            <w:noProof/>
          </w:rPr>
          <w:t>Table 107: Logical Data Model - Rules – GEN-DT-VAT-ID-NUMBER</w:t>
        </w:r>
        <w:r w:rsidR="00727DED">
          <w:rPr>
            <w:noProof/>
            <w:webHidden/>
          </w:rPr>
          <w:tab/>
        </w:r>
        <w:r w:rsidR="00727DED">
          <w:rPr>
            <w:noProof/>
            <w:webHidden/>
          </w:rPr>
          <w:fldChar w:fldCharType="begin"/>
        </w:r>
        <w:r w:rsidR="00727DED">
          <w:rPr>
            <w:noProof/>
            <w:webHidden/>
          </w:rPr>
          <w:instrText xml:space="preserve"> PAGEREF _Toc209159700 \h </w:instrText>
        </w:r>
        <w:r w:rsidR="00727DED">
          <w:rPr>
            <w:noProof/>
            <w:webHidden/>
          </w:rPr>
        </w:r>
        <w:r w:rsidR="00727DED">
          <w:rPr>
            <w:noProof/>
            <w:webHidden/>
          </w:rPr>
          <w:fldChar w:fldCharType="separate"/>
        </w:r>
        <w:r w:rsidR="00727DED">
          <w:rPr>
            <w:noProof/>
            <w:webHidden/>
          </w:rPr>
          <w:t>246</w:t>
        </w:r>
        <w:r w:rsidR="00727DED">
          <w:rPr>
            <w:noProof/>
            <w:webHidden/>
          </w:rPr>
          <w:fldChar w:fldCharType="end"/>
        </w:r>
      </w:hyperlink>
    </w:p>
    <w:p w14:paraId="330BB996" w14:textId="28CA375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1" w:history="1">
        <w:r w:rsidR="00727DED" w:rsidRPr="00456198">
          <w:rPr>
            <w:rStyle w:val="Hipersaitas"/>
            <w:rFonts w:cs="Arial"/>
            <w:noProof/>
          </w:rPr>
          <w:t xml:space="preserve">Table 108: Logical Data Model – Attributes Definitions – </w:t>
        </w:r>
        <w:r w:rsidR="00727DED" w:rsidRPr="00456198">
          <w:rPr>
            <w:rStyle w:val="Hipersaitas"/>
            <w:noProof/>
          </w:rPr>
          <w:t>GEN-DT-VOES-NUMBER</w:t>
        </w:r>
        <w:r w:rsidR="00727DED">
          <w:rPr>
            <w:noProof/>
            <w:webHidden/>
          </w:rPr>
          <w:tab/>
        </w:r>
        <w:r w:rsidR="00727DED">
          <w:rPr>
            <w:noProof/>
            <w:webHidden/>
          </w:rPr>
          <w:fldChar w:fldCharType="begin"/>
        </w:r>
        <w:r w:rsidR="00727DED">
          <w:rPr>
            <w:noProof/>
            <w:webHidden/>
          </w:rPr>
          <w:instrText xml:space="preserve"> PAGEREF _Toc209159701 \h </w:instrText>
        </w:r>
        <w:r w:rsidR="00727DED">
          <w:rPr>
            <w:noProof/>
            <w:webHidden/>
          </w:rPr>
        </w:r>
        <w:r w:rsidR="00727DED">
          <w:rPr>
            <w:noProof/>
            <w:webHidden/>
          </w:rPr>
          <w:fldChar w:fldCharType="separate"/>
        </w:r>
        <w:r w:rsidR="00727DED">
          <w:rPr>
            <w:noProof/>
            <w:webHidden/>
          </w:rPr>
          <w:t>247</w:t>
        </w:r>
        <w:r w:rsidR="00727DED">
          <w:rPr>
            <w:noProof/>
            <w:webHidden/>
          </w:rPr>
          <w:fldChar w:fldCharType="end"/>
        </w:r>
      </w:hyperlink>
    </w:p>
    <w:p w14:paraId="63DB81FD" w14:textId="113377F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2" w:history="1">
        <w:r w:rsidR="00727DED" w:rsidRPr="00456198">
          <w:rPr>
            <w:rStyle w:val="Hipersaitas"/>
            <w:rFonts w:cs="Arial"/>
            <w:noProof/>
          </w:rPr>
          <w:t xml:space="preserve">Table 109: Logical Data Model - Rules – </w:t>
        </w:r>
        <w:r w:rsidR="00727DED" w:rsidRPr="00456198">
          <w:rPr>
            <w:rStyle w:val="Hipersaitas"/>
            <w:noProof/>
          </w:rPr>
          <w:t>GEN-DT-VOES-NUMBER</w:t>
        </w:r>
        <w:r w:rsidR="00727DED">
          <w:rPr>
            <w:noProof/>
            <w:webHidden/>
          </w:rPr>
          <w:tab/>
        </w:r>
        <w:r w:rsidR="00727DED">
          <w:rPr>
            <w:noProof/>
            <w:webHidden/>
          </w:rPr>
          <w:fldChar w:fldCharType="begin"/>
        </w:r>
        <w:r w:rsidR="00727DED">
          <w:rPr>
            <w:noProof/>
            <w:webHidden/>
          </w:rPr>
          <w:instrText xml:space="preserve"> PAGEREF _Toc209159702 \h </w:instrText>
        </w:r>
        <w:r w:rsidR="00727DED">
          <w:rPr>
            <w:noProof/>
            <w:webHidden/>
          </w:rPr>
        </w:r>
        <w:r w:rsidR="00727DED">
          <w:rPr>
            <w:noProof/>
            <w:webHidden/>
          </w:rPr>
          <w:fldChar w:fldCharType="separate"/>
        </w:r>
        <w:r w:rsidR="00727DED">
          <w:rPr>
            <w:noProof/>
            <w:webHidden/>
          </w:rPr>
          <w:t>247</w:t>
        </w:r>
        <w:r w:rsidR="00727DED">
          <w:rPr>
            <w:noProof/>
            <w:webHidden/>
          </w:rPr>
          <w:fldChar w:fldCharType="end"/>
        </w:r>
      </w:hyperlink>
    </w:p>
    <w:p w14:paraId="7716A039" w14:textId="0A3A735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3" w:history="1">
        <w:r w:rsidR="00727DED" w:rsidRPr="00456198">
          <w:rPr>
            <w:rStyle w:val="Hipersaitas"/>
            <w:rFonts w:cs="Arial"/>
            <w:noProof/>
          </w:rPr>
          <w:t xml:space="preserve">Table 110: Logical Data Model – Attributes Definitions – </w:t>
        </w:r>
        <w:r w:rsidR="00727DED" w:rsidRPr="00456198">
          <w:rPr>
            <w:rStyle w:val="Hipersaitas"/>
            <w:noProof/>
          </w:rPr>
          <w:t>GEN-DT-IOSS-VAT-NUMBER</w:t>
        </w:r>
        <w:r w:rsidR="00727DED">
          <w:rPr>
            <w:noProof/>
            <w:webHidden/>
          </w:rPr>
          <w:tab/>
        </w:r>
        <w:r w:rsidR="00727DED">
          <w:rPr>
            <w:noProof/>
            <w:webHidden/>
          </w:rPr>
          <w:fldChar w:fldCharType="begin"/>
        </w:r>
        <w:r w:rsidR="00727DED">
          <w:rPr>
            <w:noProof/>
            <w:webHidden/>
          </w:rPr>
          <w:instrText xml:space="preserve"> PAGEREF _Toc209159703 \h </w:instrText>
        </w:r>
        <w:r w:rsidR="00727DED">
          <w:rPr>
            <w:noProof/>
            <w:webHidden/>
          </w:rPr>
        </w:r>
        <w:r w:rsidR="00727DED">
          <w:rPr>
            <w:noProof/>
            <w:webHidden/>
          </w:rPr>
          <w:fldChar w:fldCharType="separate"/>
        </w:r>
        <w:r w:rsidR="00727DED">
          <w:rPr>
            <w:noProof/>
            <w:webHidden/>
          </w:rPr>
          <w:t>248</w:t>
        </w:r>
        <w:r w:rsidR="00727DED">
          <w:rPr>
            <w:noProof/>
            <w:webHidden/>
          </w:rPr>
          <w:fldChar w:fldCharType="end"/>
        </w:r>
      </w:hyperlink>
    </w:p>
    <w:p w14:paraId="3A0D9854" w14:textId="4D7A5E9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4" w:history="1">
        <w:r w:rsidR="00727DED" w:rsidRPr="00456198">
          <w:rPr>
            <w:rStyle w:val="Hipersaitas"/>
            <w:noProof/>
          </w:rPr>
          <w:t>Table 111: Logical Data Model - Rules – GEN-DT-IOSS-VAT-NUMBER</w:t>
        </w:r>
        <w:r w:rsidR="00727DED">
          <w:rPr>
            <w:noProof/>
            <w:webHidden/>
          </w:rPr>
          <w:tab/>
        </w:r>
        <w:r w:rsidR="00727DED">
          <w:rPr>
            <w:noProof/>
            <w:webHidden/>
          </w:rPr>
          <w:fldChar w:fldCharType="begin"/>
        </w:r>
        <w:r w:rsidR="00727DED">
          <w:rPr>
            <w:noProof/>
            <w:webHidden/>
          </w:rPr>
          <w:instrText xml:space="preserve"> PAGEREF _Toc209159704 \h </w:instrText>
        </w:r>
        <w:r w:rsidR="00727DED">
          <w:rPr>
            <w:noProof/>
            <w:webHidden/>
          </w:rPr>
        </w:r>
        <w:r w:rsidR="00727DED">
          <w:rPr>
            <w:noProof/>
            <w:webHidden/>
          </w:rPr>
          <w:fldChar w:fldCharType="separate"/>
        </w:r>
        <w:r w:rsidR="00727DED">
          <w:rPr>
            <w:noProof/>
            <w:webHidden/>
          </w:rPr>
          <w:t>248</w:t>
        </w:r>
        <w:r w:rsidR="00727DED">
          <w:rPr>
            <w:noProof/>
            <w:webHidden/>
          </w:rPr>
          <w:fldChar w:fldCharType="end"/>
        </w:r>
      </w:hyperlink>
    </w:p>
    <w:p w14:paraId="36999E77" w14:textId="100CD45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5" w:history="1">
        <w:r w:rsidR="00727DED" w:rsidRPr="00456198">
          <w:rPr>
            <w:rStyle w:val="Hipersaitas"/>
            <w:rFonts w:cs="Arial"/>
            <w:noProof/>
          </w:rPr>
          <w:t xml:space="preserve">Table 112: Logical Data Model – Attributes Definitions – </w:t>
        </w:r>
        <w:r w:rsidR="00727DED" w:rsidRPr="00456198">
          <w:rPr>
            <w:rStyle w:val="Hipersaitas"/>
            <w:noProof/>
          </w:rPr>
          <w:t>GEN-DT-INT-NUMBER</w:t>
        </w:r>
        <w:r w:rsidR="00727DED">
          <w:rPr>
            <w:noProof/>
            <w:webHidden/>
          </w:rPr>
          <w:tab/>
        </w:r>
        <w:r w:rsidR="00727DED">
          <w:rPr>
            <w:noProof/>
            <w:webHidden/>
          </w:rPr>
          <w:fldChar w:fldCharType="begin"/>
        </w:r>
        <w:r w:rsidR="00727DED">
          <w:rPr>
            <w:noProof/>
            <w:webHidden/>
          </w:rPr>
          <w:instrText xml:space="preserve"> PAGEREF _Toc209159705 \h </w:instrText>
        </w:r>
        <w:r w:rsidR="00727DED">
          <w:rPr>
            <w:noProof/>
            <w:webHidden/>
          </w:rPr>
        </w:r>
        <w:r w:rsidR="00727DED">
          <w:rPr>
            <w:noProof/>
            <w:webHidden/>
          </w:rPr>
          <w:fldChar w:fldCharType="separate"/>
        </w:r>
        <w:r w:rsidR="00727DED">
          <w:rPr>
            <w:noProof/>
            <w:webHidden/>
          </w:rPr>
          <w:t>249</w:t>
        </w:r>
        <w:r w:rsidR="00727DED">
          <w:rPr>
            <w:noProof/>
            <w:webHidden/>
          </w:rPr>
          <w:fldChar w:fldCharType="end"/>
        </w:r>
      </w:hyperlink>
    </w:p>
    <w:p w14:paraId="3E610DCD" w14:textId="29ABA31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6" w:history="1">
        <w:r w:rsidR="00727DED" w:rsidRPr="00456198">
          <w:rPr>
            <w:rStyle w:val="Hipersaitas"/>
            <w:noProof/>
          </w:rPr>
          <w:t>Table 113: Logical Data Model - Rules – GEN-DT-INT-NUMBER</w:t>
        </w:r>
        <w:r w:rsidR="00727DED">
          <w:rPr>
            <w:noProof/>
            <w:webHidden/>
          </w:rPr>
          <w:tab/>
        </w:r>
        <w:r w:rsidR="00727DED">
          <w:rPr>
            <w:noProof/>
            <w:webHidden/>
          </w:rPr>
          <w:fldChar w:fldCharType="begin"/>
        </w:r>
        <w:r w:rsidR="00727DED">
          <w:rPr>
            <w:noProof/>
            <w:webHidden/>
          </w:rPr>
          <w:instrText xml:space="preserve"> PAGEREF _Toc209159706 \h </w:instrText>
        </w:r>
        <w:r w:rsidR="00727DED">
          <w:rPr>
            <w:noProof/>
            <w:webHidden/>
          </w:rPr>
        </w:r>
        <w:r w:rsidR="00727DED">
          <w:rPr>
            <w:noProof/>
            <w:webHidden/>
          </w:rPr>
          <w:fldChar w:fldCharType="separate"/>
        </w:r>
        <w:r w:rsidR="00727DED">
          <w:rPr>
            <w:noProof/>
            <w:webHidden/>
          </w:rPr>
          <w:t>249</w:t>
        </w:r>
        <w:r w:rsidR="00727DED">
          <w:rPr>
            <w:noProof/>
            <w:webHidden/>
          </w:rPr>
          <w:fldChar w:fldCharType="end"/>
        </w:r>
      </w:hyperlink>
    </w:p>
    <w:p w14:paraId="2C5B51C2" w14:textId="3A1BF04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7" w:history="1">
        <w:r w:rsidR="00727DED" w:rsidRPr="00456198">
          <w:rPr>
            <w:rStyle w:val="Hipersaitas"/>
            <w:rFonts w:cs="Arial"/>
            <w:noProof/>
          </w:rPr>
          <w:t xml:space="preserve">Table 114: Logical Data Model – Attributes Definitions – </w:t>
        </w:r>
        <w:r w:rsidR="00727DED" w:rsidRPr="00456198">
          <w:rPr>
            <w:rStyle w:val="Hipersaitas"/>
            <w:noProof/>
          </w:rPr>
          <w:t>GEN-DT-NAT-TAX-NUMBER</w:t>
        </w:r>
        <w:r w:rsidR="00727DED">
          <w:rPr>
            <w:noProof/>
            <w:webHidden/>
          </w:rPr>
          <w:tab/>
        </w:r>
        <w:r w:rsidR="00727DED">
          <w:rPr>
            <w:noProof/>
            <w:webHidden/>
          </w:rPr>
          <w:fldChar w:fldCharType="begin"/>
        </w:r>
        <w:r w:rsidR="00727DED">
          <w:rPr>
            <w:noProof/>
            <w:webHidden/>
          </w:rPr>
          <w:instrText xml:space="preserve"> PAGEREF _Toc209159707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465C429D" w14:textId="4001AA0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8" w:history="1">
        <w:r w:rsidR="00727DED" w:rsidRPr="00456198">
          <w:rPr>
            <w:rStyle w:val="Hipersaitas"/>
            <w:rFonts w:cs="Arial"/>
            <w:noProof/>
          </w:rPr>
          <w:t xml:space="preserve">Table 115: Logical Data Model - Rules – </w:t>
        </w:r>
        <w:r w:rsidR="00727DED" w:rsidRPr="00456198">
          <w:rPr>
            <w:rStyle w:val="Hipersaitas"/>
            <w:noProof/>
          </w:rPr>
          <w:t>GEN-DT-NAT-TAX-NUMBER</w:t>
        </w:r>
        <w:r w:rsidR="00727DED">
          <w:rPr>
            <w:noProof/>
            <w:webHidden/>
          </w:rPr>
          <w:tab/>
        </w:r>
        <w:r w:rsidR="00727DED">
          <w:rPr>
            <w:noProof/>
            <w:webHidden/>
          </w:rPr>
          <w:fldChar w:fldCharType="begin"/>
        </w:r>
        <w:r w:rsidR="00727DED">
          <w:rPr>
            <w:noProof/>
            <w:webHidden/>
          </w:rPr>
          <w:instrText xml:space="preserve"> PAGEREF _Toc209159708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5C745148" w14:textId="49F85B8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09" w:history="1">
        <w:r w:rsidR="00727DED" w:rsidRPr="00456198">
          <w:rPr>
            <w:rStyle w:val="Hipersaitas"/>
            <w:rFonts w:cs="Arial"/>
            <w:noProof/>
          </w:rPr>
          <w:t xml:space="preserve">Table 116: Logical Data Model – Attributes Definitions – </w:t>
        </w:r>
        <w:r w:rsidR="00727DED" w:rsidRPr="00456198">
          <w:rPr>
            <w:rStyle w:val="Hipersaitas"/>
            <w:noProof/>
          </w:rPr>
          <w:t>GEN-DT-PERIOD</w:t>
        </w:r>
        <w:r w:rsidR="00727DED">
          <w:rPr>
            <w:noProof/>
            <w:webHidden/>
          </w:rPr>
          <w:tab/>
        </w:r>
        <w:r w:rsidR="00727DED">
          <w:rPr>
            <w:noProof/>
            <w:webHidden/>
          </w:rPr>
          <w:fldChar w:fldCharType="begin"/>
        </w:r>
        <w:r w:rsidR="00727DED">
          <w:rPr>
            <w:noProof/>
            <w:webHidden/>
          </w:rPr>
          <w:instrText xml:space="preserve"> PAGEREF _Toc209159709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755F2599" w14:textId="2F5FD48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0" w:history="1">
        <w:r w:rsidR="00727DED" w:rsidRPr="00456198">
          <w:rPr>
            <w:rStyle w:val="Hipersaitas"/>
            <w:rFonts w:cs="Arial"/>
            <w:noProof/>
          </w:rPr>
          <w:t xml:space="preserve">Table 117: Logical Data Model – Attributes Definitions – </w:t>
        </w:r>
        <w:r w:rsidR="00727DED" w:rsidRPr="00456198">
          <w:rPr>
            <w:rStyle w:val="Hipersaitas"/>
            <w:noProof/>
          </w:rPr>
          <w:t>GEN-DT-VAT-RETURN-REFERENCE</w:t>
        </w:r>
        <w:r w:rsidR="00727DED">
          <w:rPr>
            <w:noProof/>
            <w:webHidden/>
          </w:rPr>
          <w:tab/>
        </w:r>
        <w:r w:rsidR="00727DED">
          <w:rPr>
            <w:noProof/>
            <w:webHidden/>
          </w:rPr>
          <w:fldChar w:fldCharType="begin"/>
        </w:r>
        <w:r w:rsidR="00727DED">
          <w:rPr>
            <w:noProof/>
            <w:webHidden/>
          </w:rPr>
          <w:instrText xml:space="preserve"> PAGEREF _Toc209159710 \h </w:instrText>
        </w:r>
        <w:r w:rsidR="00727DED">
          <w:rPr>
            <w:noProof/>
            <w:webHidden/>
          </w:rPr>
        </w:r>
        <w:r w:rsidR="00727DED">
          <w:rPr>
            <w:noProof/>
            <w:webHidden/>
          </w:rPr>
          <w:fldChar w:fldCharType="separate"/>
        </w:r>
        <w:r w:rsidR="00727DED">
          <w:rPr>
            <w:noProof/>
            <w:webHidden/>
          </w:rPr>
          <w:t>250</w:t>
        </w:r>
        <w:r w:rsidR="00727DED">
          <w:rPr>
            <w:noProof/>
            <w:webHidden/>
          </w:rPr>
          <w:fldChar w:fldCharType="end"/>
        </w:r>
      </w:hyperlink>
    </w:p>
    <w:p w14:paraId="5E3254BE" w14:textId="2541973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1" w:history="1">
        <w:r w:rsidR="00727DED" w:rsidRPr="00456198">
          <w:rPr>
            <w:rStyle w:val="Hipersaitas"/>
            <w:rFonts w:cs="Arial"/>
            <w:noProof/>
          </w:rPr>
          <w:t xml:space="preserve">Table 118: Logical Data Model – Attributes Definitions – </w:t>
        </w:r>
        <w:r w:rsidR="00727DED" w:rsidRPr="00456198">
          <w:rPr>
            <w:rStyle w:val="Hipersaitas"/>
            <w:noProof/>
          </w:rPr>
          <w:t>GEN-DT-PAYMENT-REFERENCE</w:t>
        </w:r>
        <w:r w:rsidR="00727DED">
          <w:rPr>
            <w:noProof/>
            <w:webHidden/>
          </w:rPr>
          <w:tab/>
        </w:r>
        <w:r w:rsidR="00727DED">
          <w:rPr>
            <w:noProof/>
            <w:webHidden/>
          </w:rPr>
          <w:fldChar w:fldCharType="begin"/>
        </w:r>
        <w:r w:rsidR="00727DED">
          <w:rPr>
            <w:noProof/>
            <w:webHidden/>
          </w:rPr>
          <w:instrText xml:space="preserve"> PAGEREF _Toc209159711 \h </w:instrText>
        </w:r>
        <w:r w:rsidR="00727DED">
          <w:rPr>
            <w:noProof/>
            <w:webHidden/>
          </w:rPr>
        </w:r>
        <w:r w:rsidR="00727DED">
          <w:rPr>
            <w:noProof/>
            <w:webHidden/>
          </w:rPr>
          <w:fldChar w:fldCharType="separate"/>
        </w:r>
        <w:r w:rsidR="00727DED">
          <w:rPr>
            <w:noProof/>
            <w:webHidden/>
          </w:rPr>
          <w:t>251</w:t>
        </w:r>
        <w:r w:rsidR="00727DED">
          <w:rPr>
            <w:noProof/>
            <w:webHidden/>
          </w:rPr>
          <w:fldChar w:fldCharType="end"/>
        </w:r>
      </w:hyperlink>
    </w:p>
    <w:p w14:paraId="4BE9E818" w14:textId="06B6A05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2" w:history="1">
        <w:r w:rsidR="00727DED" w:rsidRPr="00456198">
          <w:rPr>
            <w:rStyle w:val="Hipersaitas"/>
            <w:rFonts w:cs="Arial"/>
            <w:noProof/>
          </w:rPr>
          <w:t xml:space="preserve">Table 119: Logical Data Model – Attributes Definitions – </w:t>
        </w:r>
        <w:r w:rsidR="00727DED" w:rsidRPr="00456198">
          <w:rPr>
            <w:rStyle w:val="Hipersaitas"/>
            <w:noProof/>
          </w:rPr>
          <w:t>GEN-DT-REIMBURSE-REFERENCE</w:t>
        </w:r>
        <w:r w:rsidR="00727DED">
          <w:rPr>
            <w:noProof/>
            <w:webHidden/>
          </w:rPr>
          <w:tab/>
        </w:r>
        <w:r w:rsidR="00727DED">
          <w:rPr>
            <w:noProof/>
            <w:webHidden/>
          </w:rPr>
          <w:fldChar w:fldCharType="begin"/>
        </w:r>
        <w:r w:rsidR="00727DED">
          <w:rPr>
            <w:noProof/>
            <w:webHidden/>
          </w:rPr>
          <w:instrText xml:space="preserve"> PAGEREF _Toc209159712 \h </w:instrText>
        </w:r>
        <w:r w:rsidR="00727DED">
          <w:rPr>
            <w:noProof/>
            <w:webHidden/>
          </w:rPr>
        </w:r>
        <w:r w:rsidR="00727DED">
          <w:rPr>
            <w:noProof/>
            <w:webHidden/>
          </w:rPr>
          <w:fldChar w:fldCharType="separate"/>
        </w:r>
        <w:r w:rsidR="00727DED">
          <w:rPr>
            <w:noProof/>
            <w:webHidden/>
          </w:rPr>
          <w:t>251</w:t>
        </w:r>
        <w:r w:rsidR="00727DED">
          <w:rPr>
            <w:noProof/>
            <w:webHidden/>
          </w:rPr>
          <w:fldChar w:fldCharType="end"/>
        </w:r>
      </w:hyperlink>
    </w:p>
    <w:p w14:paraId="6779D036" w14:textId="5564BE2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3" w:history="1">
        <w:r w:rsidR="00727DED" w:rsidRPr="00456198">
          <w:rPr>
            <w:rStyle w:val="Hipersaitas"/>
            <w:rFonts w:cs="Arial"/>
            <w:noProof/>
          </w:rPr>
          <w:t xml:space="preserve">Table 120: Logical Data Model – Attributes Definitions – </w:t>
        </w:r>
        <w:r w:rsidR="00727DED" w:rsidRPr="00456198">
          <w:rPr>
            <w:rStyle w:val="Hipersaitas"/>
            <w:noProof/>
          </w:rPr>
          <w:t>GEN-DT-BANK-ACCOUNT</w:t>
        </w:r>
        <w:r w:rsidR="00727DED">
          <w:rPr>
            <w:noProof/>
            <w:webHidden/>
          </w:rPr>
          <w:tab/>
        </w:r>
        <w:r w:rsidR="00727DED">
          <w:rPr>
            <w:noProof/>
            <w:webHidden/>
          </w:rPr>
          <w:fldChar w:fldCharType="begin"/>
        </w:r>
        <w:r w:rsidR="00727DED">
          <w:rPr>
            <w:noProof/>
            <w:webHidden/>
          </w:rPr>
          <w:instrText xml:space="preserve"> PAGEREF _Toc209159713 \h </w:instrText>
        </w:r>
        <w:r w:rsidR="00727DED">
          <w:rPr>
            <w:noProof/>
            <w:webHidden/>
          </w:rPr>
        </w:r>
        <w:r w:rsidR="00727DED">
          <w:rPr>
            <w:noProof/>
            <w:webHidden/>
          </w:rPr>
          <w:fldChar w:fldCharType="separate"/>
        </w:r>
        <w:r w:rsidR="00727DED">
          <w:rPr>
            <w:noProof/>
            <w:webHidden/>
          </w:rPr>
          <w:t>251</w:t>
        </w:r>
        <w:r w:rsidR="00727DED">
          <w:rPr>
            <w:noProof/>
            <w:webHidden/>
          </w:rPr>
          <w:fldChar w:fldCharType="end"/>
        </w:r>
      </w:hyperlink>
    </w:p>
    <w:p w14:paraId="47358C3F" w14:textId="7A2F49B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4" w:history="1">
        <w:r w:rsidR="00727DED" w:rsidRPr="00456198">
          <w:rPr>
            <w:rStyle w:val="Hipersaitas"/>
            <w:rFonts w:cs="Arial"/>
            <w:noProof/>
          </w:rPr>
          <w:t xml:space="preserve">Table 121: Logical Data Model - Rules – </w:t>
        </w:r>
        <w:r w:rsidR="00727DED" w:rsidRPr="00456198">
          <w:rPr>
            <w:rStyle w:val="Hipersaitas"/>
            <w:noProof/>
          </w:rPr>
          <w:t>GEN-DT-BANK-ACCOUNT</w:t>
        </w:r>
        <w:r w:rsidR="00727DED">
          <w:rPr>
            <w:noProof/>
            <w:webHidden/>
          </w:rPr>
          <w:tab/>
        </w:r>
        <w:r w:rsidR="00727DED">
          <w:rPr>
            <w:noProof/>
            <w:webHidden/>
          </w:rPr>
          <w:fldChar w:fldCharType="begin"/>
        </w:r>
        <w:r w:rsidR="00727DED">
          <w:rPr>
            <w:noProof/>
            <w:webHidden/>
          </w:rPr>
          <w:instrText xml:space="preserve"> PAGEREF _Toc209159714 \h </w:instrText>
        </w:r>
        <w:r w:rsidR="00727DED">
          <w:rPr>
            <w:noProof/>
            <w:webHidden/>
          </w:rPr>
        </w:r>
        <w:r w:rsidR="00727DED">
          <w:rPr>
            <w:noProof/>
            <w:webHidden/>
          </w:rPr>
          <w:fldChar w:fldCharType="separate"/>
        </w:r>
        <w:r w:rsidR="00727DED">
          <w:rPr>
            <w:noProof/>
            <w:webHidden/>
          </w:rPr>
          <w:t>253</w:t>
        </w:r>
        <w:r w:rsidR="00727DED">
          <w:rPr>
            <w:noProof/>
            <w:webHidden/>
          </w:rPr>
          <w:fldChar w:fldCharType="end"/>
        </w:r>
      </w:hyperlink>
    </w:p>
    <w:p w14:paraId="6C52248D" w14:textId="5B78B6C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5" w:history="1">
        <w:r w:rsidR="00727DED" w:rsidRPr="00456198">
          <w:rPr>
            <w:rStyle w:val="Hipersaitas"/>
            <w:rFonts w:cs="Arial"/>
            <w:noProof/>
          </w:rPr>
          <w:t>Table 122: Logical Data Model – Queries – Registration</w:t>
        </w:r>
        <w:r w:rsidR="00727DED">
          <w:rPr>
            <w:noProof/>
            <w:webHidden/>
          </w:rPr>
          <w:tab/>
        </w:r>
        <w:r w:rsidR="00727DED">
          <w:rPr>
            <w:noProof/>
            <w:webHidden/>
          </w:rPr>
          <w:fldChar w:fldCharType="begin"/>
        </w:r>
        <w:r w:rsidR="00727DED">
          <w:rPr>
            <w:noProof/>
            <w:webHidden/>
          </w:rPr>
          <w:instrText xml:space="preserve"> PAGEREF _Toc209159715 \h </w:instrText>
        </w:r>
        <w:r w:rsidR="00727DED">
          <w:rPr>
            <w:noProof/>
            <w:webHidden/>
          </w:rPr>
        </w:r>
        <w:r w:rsidR="00727DED">
          <w:rPr>
            <w:noProof/>
            <w:webHidden/>
          </w:rPr>
          <w:fldChar w:fldCharType="separate"/>
        </w:r>
        <w:r w:rsidR="00727DED">
          <w:rPr>
            <w:noProof/>
            <w:webHidden/>
          </w:rPr>
          <w:t>255</w:t>
        </w:r>
        <w:r w:rsidR="00727DED">
          <w:rPr>
            <w:noProof/>
            <w:webHidden/>
          </w:rPr>
          <w:fldChar w:fldCharType="end"/>
        </w:r>
      </w:hyperlink>
    </w:p>
    <w:p w14:paraId="265122FF" w14:textId="083F8E8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6" w:history="1">
        <w:r w:rsidR="00727DED" w:rsidRPr="00456198">
          <w:rPr>
            <w:rStyle w:val="Hipersaitas"/>
            <w:rFonts w:cs="Arial"/>
            <w:noProof/>
          </w:rPr>
          <w:t>Table 123: Logical Data Model – Queries – Request for Registration Information</w:t>
        </w:r>
        <w:r w:rsidR="00727DED">
          <w:rPr>
            <w:noProof/>
            <w:webHidden/>
          </w:rPr>
          <w:tab/>
        </w:r>
        <w:r w:rsidR="00727DED">
          <w:rPr>
            <w:noProof/>
            <w:webHidden/>
          </w:rPr>
          <w:fldChar w:fldCharType="begin"/>
        </w:r>
        <w:r w:rsidR="00727DED">
          <w:rPr>
            <w:noProof/>
            <w:webHidden/>
          </w:rPr>
          <w:instrText xml:space="preserve"> PAGEREF _Toc209159716 \h </w:instrText>
        </w:r>
        <w:r w:rsidR="00727DED">
          <w:rPr>
            <w:noProof/>
            <w:webHidden/>
          </w:rPr>
        </w:r>
        <w:r w:rsidR="00727DED">
          <w:rPr>
            <w:noProof/>
            <w:webHidden/>
          </w:rPr>
          <w:fldChar w:fldCharType="separate"/>
        </w:r>
        <w:r w:rsidR="00727DED">
          <w:rPr>
            <w:noProof/>
            <w:webHidden/>
          </w:rPr>
          <w:t>294</w:t>
        </w:r>
        <w:r w:rsidR="00727DED">
          <w:rPr>
            <w:noProof/>
            <w:webHidden/>
          </w:rPr>
          <w:fldChar w:fldCharType="end"/>
        </w:r>
      </w:hyperlink>
    </w:p>
    <w:p w14:paraId="11B84829" w14:textId="4432D8A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7" w:history="1">
        <w:r w:rsidR="00727DED" w:rsidRPr="00456198">
          <w:rPr>
            <w:rStyle w:val="Hipersaitas"/>
            <w:rFonts w:cs="Arial"/>
            <w:noProof/>
          </w:rPr>
          <w:t>Table 124: Logical Data Model - Queries – VAT Return Information – MSCON</w:t>
        </w:r>
        <w:r w:rsidR="00727DED">
          <w:rPr>
            <w:noProof/>
            <w:webHidden/>
          </w:rPr>
          <w:tab/>
        </w:r>
        <w:r w:rsidR="00727DED">
          <w:rPr>
            <w:noProof/>
            <w:webHidden/>
          </w:rPr>
          <w:fldChar w:fldCharType="begin"/>
        </w:r>
        <w:r w:rsidR="00727DED">
          <w:rPr>
            <w:noProof/>
            <w:webHidden/>
          </w:rPr>
          <w:instrText xml:space="preserve"> PAGEREF _Toc209159717 \h </w:instrText>
        </w:r>
        <w:r w:rsidR="00727DED">
          <w:rPr>
            <w:noProof/>
            <w:webHidden/>
          </w:rPr>
        </w:r>
        <w:r w:rsidR="00727DED">
          <w:rPr>
            <w:noProof/>
            <w:webHidden/>
          </w:rPr>
          <w:fldChar w:fldCharType="separate"/>
        </w:r>
        <w:r w:rsidR="00727DED">
          <w:rPr>
            <w:noProof/>
            <w:webHidden/>
          </w:rPr>
          <w:t>296</w:t>
        </w:r>
        <w:r w:rsidR="00727DED">
          <w:rPr>
            <w:noProof/>
            <w:webHidden/>
          </w:rPr>
          <w:fldChar w:fldCharType="end"/>
        </w:r>
      </w:hyperlink>
    </w:p>
    <w:p w14:paraId="65B51739" w14:textId="5361121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8" w:history="1">
        <w:r w:rsidR="00727DED" w:rsidRPr="00456198">
          <w:rPr>
            <w:rStyle w:val="Hipersaitas"/>
            <w:rFonts w:cs="Arial"/>
            <w:noProof/>
          </w:rPr>
          <w:t>Table 125: Logical Data Model - Queries – VAT Return Information – MSEST</w:t>
        </w:r>
        <w:r w:rsidR="00727DED">
          <w:rPr>
            <w:noProof/>
            <w:webHidden/>
          </w:rPr>
          <w:tab/>
        </w:r>
        <w:r w:rsidR="00727DED">
          <w:rPr>
            <w:noProof/>
            <w:webHidden/>
          </w:rPr>
          <w:fldChar w:fldCharType="begin"/>
        </w:r>
        <w:r w:rsidR="00727DED">
          <w:rPr>
            <w:noProof/>
            <w:webHidden/>
          </w:rPr>
          <w:instrText xml:space="preserve"> PAGEREF _Toc209159718 \h </w:instrText>
        </w:r>
        <w:r w:rsidR="00727DED">
          <w:rPr>
            <w:noProof/>
            <w:webHidden/>
          </w:rPr>
        </w:r>
        <w:r w:rsidR="00727DED">
          <w:rPr>
            <w:noProof/>
            <w:webHidden/>
          </w:rPr>
          <w:fldChar w:fldCharType="separate"/>
        </w:r>
        <w:r w:rsidR="00727DED">
          <w:rPr>
            <w:noProof/>
            <w:webHidden/>
          </w:rPr>
          <w:t>297</w:t>
        </w:r>
        <w:r w:rsidR="00727DED">
          <w:rPr>
            <w:noProof/>
            <w:webHidden/>
          </w:rPr>
          <w:fldChar w:fldCharType="end"/>
        </w:r>
      </w:hyperlink>
    </w:p>
    <w:p w14:paraId="6F48C6BD" w14:textId="6A78917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19" w:history="1">
        <w:r w:rsidR="00727DED" w:rsidRPr="00456198">
          <w:rPr>
            <w:rStyle w:val="Hipersaitas"/>
            <w:rFonts w:cs="Arial"/>
            <w:noProof/>
          </w:rPr>
          <w:t>Table 126: Logical Data Model - Queries – Request for VAT Return Information</w:t>
        </w:r>
        <w:r w:rsidR="00727DED">
          <w:rPr>
            <w:noProof/>
            <w:webHidden/>
          </w:rPr>
          <w:tab/>
        </w:r>
        <w:r w:rsidR="00727DED">
          <w:rPr>
            <w:noProof/>
            <w:webHidden/>
          </w:rPr>
          <w:fldChar w:fldCharType="begin"/>
        </w:r>
        <w:r w:rsidR="00727DED">
          <w:rPr>
            <w:noProof/>
            <w:webHidden/>
          </w:rPr>
          <w:instrText xml:space="preserve"> PAGEREF _Toc209159719 \h </w:instrText>
        </w:r>
        <w:r w:rsidR="00727DED">
          <w:rPr>
            <w:noProof/>
            <w:webHidden/>
          </w:rPr>
        </w:r>
        <w:r w:rsidR="00727DED">
          <w:rPr>
            <w:noProof/>
            <w:webHidden/>
          </w:rPr>
          <w:fldChar w:fldCharType="separate"/>
        </w:r>
        <w:r w:rsidR="00727DED">
          <w:rPr>
            <w:noProof/>
            <w:webHidden/>
          </w:rPr>
          <w:t>303</w:t>
        </w:r>
        <w:r w:rsidR="00727DED">
          <w:rPr>
            <w:noProof/>
            <w:webHidden/>
          </w:rPr>
          <w:fldChar w:fldCharType="end"/>
        </w:r>
      </w:hyperlink>
    </w:p>
    <w:p w14:paraId="55FD231D" w14:textId="4260B4E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0" w:history="1">
        <w:r w:rsidR="00727DED" w:rsidRPr="00456198">
          <w:rPr>
            <w:rStyle w:val="Hipersaitas"/>
            <w:noProof/>
          </w:rPr>
          <w:t>Table 127: Model maintained properties</w:t>
        </w:r>
        <w:r w:rsidR="00727DED">
          <w:rPr>
            <w:noProof/>
            <w:webHidden/>
          </w:rPr>
          <w:tab/>
        </w:r>
        <w:r w:rsidR="00727DED">
          <w:rPr>
            <w:noProof/>
            <w:webHidden/>
          </w:rPr>
          <w:fldChar w:fldCharType="begin"/>
        </w:r>
        <w:r w:rsidR="00727DED">
          <w:rPr>
            <w:noProof/>
            <w:webHidden/>
          </w:rPr>
          <w:instrText xml:space="preserve"> PAGEREF _Toc209159720 \h </w:instrText>
        </w:r>
        <w:r w:rsidR="00727DED">
          <w:rPr>
            <w:noProof/>
            <w:webHidden/>
          </w:rPr>
        </w:r>
        <w:r w:rsidR="00727DED">
          <w:rPr>
            <w:noProof/>
            <w:webHidden/>
          </w:rPr>
          <w:fldChar w:fldCharType="separate"/>
        </w:r>
        <w:r w:rsidR="00727DED">
          <w:rPr>
            <w:noProof/>
            <w:webHidden/>
          </w:rPr>
          <w:t>306</w:t>
        </w:r>
        <w:r w:rsidR="00727DED">
          <w:rPr>
            <w:noProof/>
            <w:webHidden/>
          </w:rPr>
          <w:fldChar w:fldCharType="end"/>
        </w:r>
      </w:hyperlink>
    </w:p>
    <w:p w14:paraId="6B390372" w14:textId="514EA7E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1" w:history="1">
        <w:r w:rsidR="00727DED" w:rsidRPr="00456198">
          <w:rPr>
            <w:rStyle w:val="Hipersaitas"/>
            <w:noProof/>
          </w:rPr>
          <w:t>Table 128: Object maintained properties</w:t>
        </w:r>
        <w:r w:rsidR="00727DED">
          <w:rPr>
            <w:noProof/>
            <w:webHidden/>
          </w:rPr>
          <w:tab/>
        </w:r>
        <w:r w:rsidR="00727DED">
          <w:rPr>
            <w:noProof/>
            <w:webHidden/>
          </w:rPr>
          <w:fldChar w:fldCharType="begin"/>
        </w:r>
        <w:r w:rsidR="00727DED">
          <w:rPr>
            <w:noProof/>
            <w:webHidden/>
          </w:rPr>
          <w:instrText xml:space="preserve"> PAGEREF _Toc209159721 \h </w:instrText>
        </w:r>
        <w:r w:rsidR="00727DED">
          <w:rPr>
            <w:noProof/>
            <w:webHidden/>
          </w:rPr>
        </w:r>
        <w:r w:rsidR="00727DED">
          <w:rPr>
            <w:noProof/>
            <w:webHidden/>
          </w:rPr>
          <w:fldChar w:fldCharType="separate"/>
        </w:r>
        <w:r w:rsidR="00727DED">
          <w:rPr>
            <w:noProof/>
            <w:webHidden/>
          </w:rPr>
          <w:t>323</w:t>
        </w:r>
        <w:r w:rsidR="00727DED">
          <w:rPr>
            <w:noProof/>
            <w:webHidden/>
          </w:rPr>
          <w:fldChar w:fldCharType="end"/>
        </w:r>
      </w:hyperlink>
    </w:p>
    <w:p w14:paraId="05462C8C" w14:textId="184F43A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2" w:history="1">
        <w:r w:rsidR="00727DED" w:rsidRPr="00456198">
          <w:rPr>
            <w:rStyle w:val="Hipersaitas"/>
            <w:noProof/>
          </w:rPr>
          <w:t>Table 129: Model maintained properties</w:t>
        </w:r>
        <w:r w:rsidR="00727DED">
          <w:rPr>
            <w:noProof/>
            <w:webHidden/>
          </w:rPr>
          <w:tab/>
        </w:r>
        <w:r w:rsidR="00727DED">
          <w:rPr>
            <w:noProof/>
            <w:webHidden/>
          </w:rPr>
          <w:fldChar w:fldCharType="begin"/>
        </w:r>
        <w:r w:rsidR="00727DED">
          <w:rPr>
            <w:noProof/>
            <w:webHidden/>
          </w:rPr>
          <w:instrText xml:space="preserve"> PAGEREF _Toc209159722 \h </w:instrText>
        </w:r>
        <w:r w:rsidR="00727DED">
          <w:rPr>
            <w:noProof/>
            <w:webHidden/>
          </w:rPr>
        </w:r>
        <w:r w:rsidR="00727DED">
          <w:rPr>
            <w:noProof/>
            <w:webHidden/>
          </w:rPr>
          <w:fldChar w:fldCharType="separate"/>
        </w:r>
        <w:r w:rsidR="00727DED">
          <w:rPr>
            <w:noProof/>
            <w:webHidden/>
          </w:rPr>
          <w:t>325</w:t>
        </w:r>
        <w:r w:rsidR="00727DED">
          <w:rPr>
            <w:noProof/>
            <w:webHidden/>
          </w:rPr>
          <w:fldChar w:fldCharType="end"/>
        </w:r>
      </w:hyperlink>
    </w:p>
    <w:p w14:paraId="70279B59" w14:textId="3AD33DC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3" w:history="1">
        <w:r w:rsidR="00727DED" w:rsidRPr="00456198">
          <w:rPr>
            <w:rStyle w:val="Hipersaitas"/>
            <w:noProof/>
          </w:rPr>
          <w:t>Table 130: Object maintained properties</w:t>
        </w:r>
        <w:r w:rsidR="00727DED">
          <w:rPr>
            <w:noProof/>
            <w:webHidden/>
          </w:rPr>
          <w:tab/>
        </w:r>
        <w:r w:rsidR="00727DED">
          <w:rPr>
            <w:noProof/>
            <w:webHidden/>
          </w:rPr>
          <w:fldChar w:fldCharType="begin"/>
        </w:r>
        <w:r w:rsidR="00727DED">
          <w:rPr>
            <w:noProof/>
            <w:webHidden/>
          </w:rPr>
          <w:instrText xml:space="preserve"> PAGEREF _Toc209159723 \h </w:instrText>
        </w:r>
        <w:r w:rsidR="00727DED">
          <w:rPr>
            <w:noProof/>
            <w:webHidden/>
          </w:rPr>
        </w:r>
        <w:r w:rsidR="00727DED">
          <w:rPr>
            <w:noProof/>
            <w:webHidden/>
          </w:rPr>
          <w:fldChar w:fldCharType="separate"/>
        </w:r>
        <w:r w:rsidR="00727DED">
          <w:rPr>
            <w:noProof/>
            <w:webHidden/>
          </w:rPr>
          <w:t>337</w:t>
        </w:r>
        <w:r w:rsidR="00727DED">
          <w:rPr>
            <w:noProof/>
            <w:webHidden/>
          </w:rPr>
          <w:fldChar w:fldCharType="end"/>
        </w:r>
      </w:hyperlink>
    </w:p>
    <w:p w14:paraId="3A7F90C8" w14:textId="777F79B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4" w:history="1">
        <w:r w:rsidR="00727DED" w:rsidRPr="00456198">
          <w:rPr>
            <w:rStyle w:val="Hipersaitas"/>
            <w:noProof/>
          </w:rPr>
          <w:t>Table 131: Model maintained properties</w:t>
        </w:r>
        <w:r w:rsidR="00727DED">
          <w:rPr>
            <w:noProof/>
            <w:webHidden/>
          </w:rPr>
          <w:tab/>
        </w:r>
        <w:r w:rsidR="00727DED">
          <w:rPr>
            <w:noProof/>
            <w:webHidden/>
          </w:rPr>
          <w:fldChar w:fldCharType="begin"/>
        </w:r>
        <w:r w:rsidR="00727DED">
          <w:rPr>
            <w:noProof/>
            <w:webHidden/>
          </w:rPr>
          <w:instrText xml:space="preserve"> PAGEREF _Toc209159724 \h </w:instrText>
        </w:r>
        <w:r w:rsidR="00727DED">
          <w:rPr>
            <w:noProof/>
            <w:webHidden/>
          </w:rPr>
        </w:r>
        <w:r w:rsidR="00727DED">
          <w:rPr>
            <w:noProof/>
            <w:webHidden/>
          </w:rPr>
          <w:fldChar w:fldCharType="separate"/>
        </w:r>
        <w:r w:rsidR="00727DED">
          <w:rPr>
            <w:noProof/>
            <w:webHidden/>
          </w:rPr>
          <w:t>340</w:t>
        </w:r>
        <w:r w:rsidR="00727DED">
          <w:rPr>
            <w:noProof/>
            <w:webHidden/>
          </w:rPr>
          <w:fldChar w:fldCharType="end"/>
        </w:r>
      </w:hyperlink>
    </w:p>
    <w:p w14:paraId="4AE20E6A" w14:textId="0A74F08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5" w:history="1">
        <w:r w:rsidR="00727DED" w:rsidRPr="00456198">
          <w:rPr>
            <w:rStyle w:val="Hipersaitas"/>
            <w:noProof/>
          </w:rPr>
          <w:t>Table 132: Object maintained properties</w:t>
        </w:r>
        <w:r w:rsidR="00727DED">
          <w:rPr>
            <w:noProof/>
            <w:webHidden/>
          </w:rPr>
          <w:tab/>
        </w:r>
        <w:r w:rsidR="00727DED">
          <w:rPr>
            <w:noProof/>
            <w:webHidden/>
          </w:rPr>
          <w:fldChar w:fldCharType="begin"/>
        </w:r>
        <w:r w:rsidR="00727DED">
          <w:rPr>
            <w:noProof/>
            <w:webHidden/>
          </w:rPr>
          <w:instrText xml:space="preserve"> PAGEREF _Toc209159725 \h </w:instrText>
        </w:r>
        <w:r w:rsidR="00727DED">
          <w:rPr>
            <w:noProof/>
            <w:webHidden/>
          </w:rPr>
        </w:r>
        <w:r w:rsidR="00727DED">
          <w:rPr>
            <w:noProof/>
            <w:webHidden/>
          </w:rPr>
          <w:fldChar w:fldCharType="separate"/>
        </w:r>
        <w:r w:rsidR="00727DED">
          <w:rPr>
            <w:noProof/>
            <w:webHidden/>
          </w:rPr>
          <w:t>345</w:t>
        </w:r>
        <w:r w:rsidR="00727DED">
          <w:rPr>
            <w:noProof/>
            <w:webHidden/>
          </w:rPr>
          <w:fldChar w:fldCharType="end"/>
        </w:r>
      </w:hyperlink>
    </w:p>
    <w:p w14:paraId="5D4FD677" w14:textId="60638CB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6" w:history="1">
        <w:r w:rsidR="00727DED" w:rsidRPr="00456198">
          <w:rPr>
            <w:rStyle w:val="Hipersaitas"/>
            <w:noProof/>
          </w:rPr>
          <w:t>Table 133: Model maintained properties</w:t>
        </w:r>
        <w:r w:rsidR="00727DED">
          <w:rPr>
            <w:noProof/>
            <w:webHidden/>
          </w:rPr>
          <w:tab/>
        </w:r>
        <w:r w:rsidR="00727DED">
          <w:rPr>
            <w:noProof/>
            <w:webHidden/>
          </w:rPr>
          <w:fldChar w:fldCharType="begin"/>
        </w:r>
        <w:r w:rsidR="00727DED">
          <w:rPr>
            <w:noProof/>
            <w:webHidden/>
          </w:rPr>
          <w:instrText xml:space="preserve"> PAGEREF _Toc209159726 \h </w:instrText>
        </w:r>
        <w:r w:rsidR="00727DED">
          <w:rPr>
            <w:noProof/>
            <w:webHidden/>
          </w:rPr>
        </w:r>
        <w:r w:rsidR="00727DED">
          <w:rPr>
            <w:noProof/>
            <w:webHidden/>
          </w:rPr>
          <w:fldChar w:fldCharType="separate"/>
        </w:r>
        <w:r w:rsidR="00727DED">
          <w:rPr>
            <w:noProof/>
            <w:webHidden/>
          </w:rPr>
          <w:t>347</w:t>
        </w:r>
        <w:r w:rsidR="00727DED">
          <w:rPr>
            <w:noProof/>
            <w:webHidden/>
          </w:rPr>
          <w:fldChar w:fldCharType="end"/>
        </w:r>
      </w:hyperlink>
    </w:p>
    <w:p w14:paraId="5AE38AE4" w14:textId="0601D27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7" w:history="1">
        <w:r w:rsidR="00727DED" w:rsidRPr="00456198">
          <w:rPr>
            <w:rStyle w:val="Hipersaitas"/>
            <w:noProof/>
          </w:rPr>
          <w:t>Table 134: Object maintained properties</w:t>
        </w:r>
        <w:r w:rsidR="00727DED">
          <w:rPr>
            <w:noProof/>
            <w:webHidden/>
          </w:rPr>
          <w:tab/>
        </w:r>
        <w:r w:rsidR="00727DED">
          <w:rPr>
            <w:noProof/>
            <w:webHidden/>
          </w:rPr>
          <w:fldChar w:fldCharType="begin"/>
        </w:r>
        <w:r w:rsidR="00727DED">
          <w:rPr>
            <w:noProof/>
            <w:webHidden/>
          </w:rPr>
          <w:instrText xml:space="preserve"> PAGEREF _Toc209159727 \h </w:instrText>
        </w:r>
        <w:r w:rsidR="00727DED">
          <w:rPr>
            <w:noProof/>
            <w:webHidden/>
          </w:rPr>
        </w:r>
        <w:r w:rsidR="00727DED">
          <w:rPr>
            <w:noProof/>
            <w:webHidden/>
          </w:rPr>
          <w:fldChar w:fldCharType="separate"/>
        </w:r>
        <w:r w:rsidR="00727DED">
          <w:rPr>
            <w:noProof/>
            <w:webHidden/>
          </w:rPr>
          <w:t>355</w:t>
        </w:r>
        <w:r w:rsidR="00727DED">
          <w:rPr>
            <w:noProof/>
            <w:webHidden/>
          </w:rPr>
          <w:fldChar w:fldCharType="end"/>
        </w:r>
      </w:hyperlink>
    </w:p>
    <w:p w14:paraId="665429BD" w14:textId="3D31A10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8" w:history="1">
        <w:r w:rsidR="00727DED" w:rsidRPr="00456198">
          <w:rPr>
            <w:rStyle w:val="Hipersaitas"/>
            <w:noProof/>
          </w:rPr>
          <w:t>Table 135: Model maintained properties</w:t>
        </w:r>
        <w:r w:rsidR="00727DED">
          <w:rPr>
            <w:noProof/>
            <w:webHidden/>
          </w:rPr>
          <w:tab/>
        </w:r>
        <w:r w:rsidR="00727DED">
          <w:rPr>
            <w:noProof/>
            <w:webHidden/>
          </w:rPr>
          <w:fldChar w:fldCharType="begin"/>
        </w:r>
        <w:r w:rsidR="00727DED">
          <w:rPr>
            <w:noProof/>
            <w:webHidden/>
          </w:rPr>
          <w:instrText xml:space="preserve"> PAGEREF _Toc209159728 \h </w:instrText>
        </w:r>
        <w:r w:rsidR="00727DED">
          <w:rPr>
            <w:noProof/>
            <w:webHidden/>
          </w:rPr>
        </w:r>
        <w:r w:rsidR="00727DED">
          <w:rPr>
            <w:noProof/>
            <w:webHidden/>
          </w:rPr>
          <w:fldChar w:fldCharType="separate"/>
        </w:r>
        <w:r w:rsidR="00727DED">
          <w:rPr>
            <w:noProof/>
            <w:webHidden/>
          </w:rPr>
          <w:t>357</w:t>
        </w:r>
        <w:r w:rsidR="00727DED">
          <w:rPr>
            <w:noProof/>
            <w:webHidden/>
          </w:rPr>
          <w:fldChar w:fldCharType="end"/>
        </w:r>
      </w:hyperlink>
    </w:p>
    <w:p w14:paraId="45D21A7E" w14:textId="658CAA7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29" w:history="1">
        <w:r w:rsidR="00727DED" w:rsidRPr="00456198">
          <w:rPr>
            <w:rStyle w:val="Hipersaitas"/>
            <w:noProof/>
          </w:rPr>
          <w:t>Table 136: Object maintained properties</w:t>
        </w:r>
        <w:r w:rsidR="00727DED">
          <w:rPr>
            <w:noProof/>
            <w:webHidden/>
          </w:rPr>
          <w:tab/>
        </w:r>
        <w:r w:rsidR="00727DED">
          <w:rPr>
            <w:noProof/>
            <w:webHidden/>
          </w:rPr>
          <w:fldChar w:fldCharType="begin"/>
        </w:r>
        <w:r w:rsidR="00727DED">
          <w:rPr>
            <w:noProof/>
            <w:webHidden/>
          </w:rPr>
          <w:instrText xml:space="preserve"> PAGEREF _Toc209159729 \h </w:instrText>
        </w:r>
        <w:r w:rsidR="00727DED">
          <w:rPr>
            <w:noProof/>
            <w:webHidden/>
          </w:rPr>
        </w:r>
        <w:r w:rsidR="00727DED">
          <w:rPr>
            <w:noProof/>
            <w:webHidden/>
          </w:rPr>
          <w:fldChar w:fldCharType="separate"/>
        </w:r>
        <w:r w:rsidR="00727DED">
          <w:rPr>
            <w:noProof/>
            <w:webHidden/>
          </w:rPr>
          <w:t>360</w:t>
        </w:r>
        <w:r w:rsidR="00727DED">
          <w:rPr>
            <w:noProof/>
            <w:webHidden/>
          </w:rPr>
          <w:fldChar w:fldCharType="end"/>
        </w:r>
      </w:hyperlink>
    </w:p>
    <w:p w14:paraId="284F1DA8" w14:textId="2156437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0" w:history="1">
        <w:r w:rsidR="00727DED" w:rsidRPr="00456198">
          <w:rPr>
            <w:rStyle w:val="Hipersaitas"/>
            <w:noProof/>
          </w:rPr>
          <w:t>Table 137: Model maintained properties</w:t>
        </w:r>
        <w:r w:rsidR="00727DED">
          <w:rPr>
            <w:noProof/>
            <w:webHidden/>
          </w:rPr>
          <w:tab/>
        </w:r>
        <w:r w:rsidR="00727DED">
          <w:rPr>
            <w:noProof/>
            <w:webHidden/>
          </w:rPr>
          <w:fldChar w:fldCharType="begin"/>
        </w:r>
        <w:r w:rsidR="00727DED">
          <w:rPr>
            <w:noProof/>
            <w:webHidden/>
          </w:rPr>
          <w:instrText xml:space="preserve"> PAGEREF _Toc209159730 \h </w:instrText>
        </w:r>
        <w:r w:rsidR="00727DED">
          <w:rPr>
            <w:noProof/>
            <w:webHidden/>
          </w:rPr>
        </w:r>
        <w:r w:rsidR="00727DED">
          <w:rPr>
            <w:noProof/>
            <w:webHidden/>
          </w:rPr>
          <w:fldChar w:fldCharType="separate"/>
        </w:r>
        <w:r w:rsidR="00727DED">
          <w:rPr>
            <w:noProof/>
            <w:webHidden/>
          </w:rPr>
          <w:t>361</w:t>
        </w:r>
        <w:r w:rsidR="00727DED">
          <w:rPr>
            <w:noProof/>
            <w:webHidden/>
          </w:rPr>
          <w:fldChar w:fldCharType="end"/>
        </w:r>
      </w:hyperlink>
    </w:p>
    <w:p w14:paraId="7E316D40" w14:textId="79F41D9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1" w:history="1">
        <w:r w:rsidR="00727DED" w:rsidRPr="00456198">
          <w:rPr>
            <w:rStyle w:val="Hipersaitas"/>
            <w:noProof/>
          </w:rPr>
          <w:t>Table 138: Object maintained properties</w:t>
        </w:r>
        <w:r w:rsidR="00727DED">
          <w:rPr>
            <w:noProof/>
            <w:webHidden/>
          </w:rPr>
          <w:tab/>
        </w:r>
        <w:r w:rsidR="00727DED">
          <w:rPr>
            <w:noProof/>
            <w:webHidden/>
          </w:rPr>
          <w:fldChar w:fldCharType="begin"/>
        </w:r>
        <w:r w:rsidR="00727DED">
          <w:rPr>
            <w:noProof/>
            <w:webHidden/>
          </w:rPr>
          <w:instrText xml:space="preserve"> PAGEREF _Toc209159731 \h </w:instrText>
        </w:r>
        <w:r w:rsidR="00727DED">
          <w:rPr>
            <w:noProof/>
            <w:webHidden/>
          </w:rPr>
        </w:r>
        <w:r w:rsidR="00727DED">
          <w:rPr>
            <w:noProof/>
            <w:webHidden/>
          </w:rPr>
          <w:fldChar w:fldCharType="separate"/>
        </w:r>
        <w:r w:rsidR="00727DED">
          <w:rPr>
            <w:noProof/>
            <w:webHidden/>
          </w:rPr>
          <w:t>363</w:t>
        </w:r>
        <w:r w:rsidR="00727DED">
          <w:rPr>
            <w:noProof/>
            <w:webHidden/>
          </w:rPr>
          <w:fldChar w:fldCharType="end"/>
        </w:r>
      </w:hyperlink>
    </w:p>
    <w:p w14:paraId="49392B6F" w14:textId="35F5A01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2" w:history="1">
        <w:r w:rsidR="00727DED" w:rsidRPr="00456198">
          <w:rPr>
            <w:rStyle w:val="Hipersaitas"/>
            <w:noProof/>
          </w:rPr>
          <w:t>Table 139: Model maintained properties</w:t>
        </w:r>
        <w:r w:rsidR="00727DED">
          <w:rPr>
            <w:noProof/>
            <w:webHidden/>
          </w:rPr>
          <w:tab/>
        </w:r>
        <w:r w:rsidR="00727DED">
          <w:rPr>
            <w:noProof/>
            <w:webHidden/>
          </w:rPr>
          <w:fldChar w:fldCharType="begin"/>
        </w:r>
        <w:r w:rsidR="00727DED">
          <w:rPr>
            <w:noProof/>
            <w:webHidden/>
          </w:rPr>
          <w:instrText xml:space="preserve"> PAGEREF _Toc209159732 \h </w:instrText>
        </w:r>
        <w:r w:rsidR="00727DED">
          <w:rPr>
            <w:noProof/>
            <w:webHidden/>
          </w:rPr>
        </w:r>
        <w:r w:rsidR="00727DED">
          <w:rPr>
            <w:noProof/>
            <w:webHidden/>
          </w:rPr>
          <w:fldChar w:fldCharType="separate"/>
        </w:r>
        <w:r w:rsidR="00727DED">
          <w:rPr>
            <w:noProof/>
            <w:webHidden/>
          </w:rPr>
          <w:t>366</w:t>
        </w:r>
        <w:r w:rsidR="00727DED">
          <w:rPr>
            <w:noProof/>
            <w:webHidden/>
          </w:rPr>
          <w:fldChar w:fldCharType="end"/>
        </w:r>
      </w:hyperlink>
    </w:p>
    <w:p w14:paraId="31440C7B" w14:textId="12E09D2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3" w:history="1">
        <w:r w:rsidR="00727DED" w:rsidRPr="00456198">
          <w:rPr>
            <w:rStyle w:val="Hipersaitas"/>
            <w:noProof/>
          </w:rPr>
          <w:t>Table 140: Object maintained properties</w:t>
        </w:r>
        <w:r w:rsidR="00727DED">
          <w:rPr>
            <w:noProof/>
            <w:webHidden/>
          </w:rPr>
          <w:tab/>
        </w:r>
        <w:r w:rsidR="00727DED">
          <w:rPr>
            <w:noProof/>
            <w:webHidden/>
          </w:rPr>
          <w:fldChar w:fldCharType="begin"/>
        </w:r>
        <w:r w:rsidR="00727DED">
          <w:rPr>
            <w:noProof/>
            <w:webHidden/>
          </w:rPr>
          <w:instrText xml:space="preserve"> PAGEREF _Toc209159733 \h </w:instrText>
        </w:r>
        <w:r w:rsidR="00727DED">
          <w:rPr>
            <w:noProof/>
            <w:webHidden/>
          </w:rPr>
        </w:r>
        <w:r w:rsidR="00727DED">
          <w:rPr>
            <w:noProof/>
            <w:webHidden/>
          </w:rPr>
          <w:fldChar w:fldCharType="separate"/>
        </w:r>
        <w:r w:rsidR="00727DED">
          <w:rPr>
            <w:noProof/>
            <w:webHidden/>
          </w:rPr>
          <w:t>370</w:t>
        </w:r>
        <w:r w:rsidR="00727DED">
          <w:rPr>
            <w:noProof/>
            <w:webHidden/>
          </w:rPr>
          <w:fldChar w:fldCharType="end"/>
        </w:r>
      </w:hyperlink>
    </w:p>
    <w:p w14:paraId="1A9F8548" w14:textId="572D49B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4" w:history="1">
        <w:r w:rsidR="00727DED" w:rsidRPr="00456198">
          <w:rPr>
            <w:rStyle w:val="Hipersaitas"/>
            <w:noProof/>
          </w:rPr>
          <w:t>Table 141: Model maintained properties</w:t>
        </w:r>
        <w:r w:rsidR="00727DED">
          <w:rPr>
            <w:noProof/>
            <w:webHidden/>
          </w:rPr>
          <w:tab/>
        </w:r>
        <w:r w:rsidR="00727DED">
          <w:rPr>
            <w:noProof/>
            <w:webHidden/>
          </w:rPr>
          <w:fldChar w:fldCharType="begin"/>
        </w:r>
        <w:r w:rsidR="00727DED">
          <w:rPr>
            <w:noProof/>
            <w:webHidden/>
          </w:rPr>
          <w:instrText xml:space="preserve"> PAGEREF _Toc209159734 \h </w:instrText>
        </w:r>
        <w:r w:rsidR="00727DED">
          <w:rPr>
            <w:noProof/>
            <w:webHidden/>
          </w:rPr>
        </w:r>
        <w:r w:rsidR="00727DED">
          <w:rPr>
            <w:noProof/>
            <w:webHidden/>
          </w:rPr>
          <w:fldChar w:fldCharType="separate"/>
        </w:r>
        <w:r w:rsidR="00727DED">
          <w:rPr>
            <w:noProof/>
            <w:webHidden/>
          </w:rPr>
          <w:t>373</w:t>
        </w:r>
        <w:r w:rsidR="00727DED">
          <w:rPr>
            <w:noProof/>
            <w:webHidden/>
          </w:rPr>
          <w:fldChar w:fldCharType="end"/>
        </w:r>
      </w:hyperlink>
    </w:p>
    <w:p w14:paraId="74C8D047" w14:textId="3DE797D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5" w:history="1">
        <w:r w:rsidR="00727DED" w:rsidRPr="00456198">
          <w:rPr>
            <w:rStyle w:val="Hipersaitas"/>
            <w:noProof/>
          </w:rPr>
          <w:t>Table 142: Object maintained properties</w:t>
        </w:r>
        <w:r w:rsidR="00727DED">
          <w:rPr>
            <w:noProof/>
            <w:webHidden/>
          </w:rPr>
          <w:tab/>
        </w:r>
        <w:r w:rsidR="00727DED">
          <w:rPr>
            <w:noProof/>
            <w:webHidden/>
          </w:rPr>
          <w:fldChar w:fldCharType="begin"/>
        </w:r>
        <w:r w:rsidR="00727DED">
          <w:rPr>
            <w:noProof/>
            <w:webHidden/>
          </w:rPr>
          <w:instrText xml:space="preserve"> PAGEREF _Toc209159735 \h </w:instrText>
        </w:r>
        <w:r w:rsidR="00727DED">
          <w:rPr>
            <w:noProof/>
            <w:webHidden/>
          </w:rPr>
        </w:r>
        <w:r w:rsidR="00727DED">
          <w:rPr>
            <w:noProof/>
            <w:webHidden/>
          </w:rPr>
          <w:fldChar w:fldCharType="separate"/>
        </w:r>
        <w:r w:rsidR="00727DED">
          <w:rPr>
            <w:noProof/>
            <w:webHidden/>
          </w:rPr>
          <w:t>376</w:t>
        </w:r>
        <w:r w:rsidR="00727DED">
          <w:rPr>
            <w:noProof/>
            <w:webHidden/>
          </w:rPr>
          <w:fldChar w:fldCharType="end"/>
        </w:r>
      </w:hyperlink>
    </w:p>
    <w:p w14:paraId="56EB2BAD" w14:textId="790DDD4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6" w:history="1">
        <w:r w:rsidR="00727DED" w:rsidRPr="00456198">
          <w:rPr>
            <w:rStyle w:val="Hipersaitas"/>
            <w:noProof/>
          </w:rPr>
          <w:t>Table 143: Model maintained properties</w:t>
        </w:r>
        <w:r w:rsidR="00727DED">
          <w:rPr>
            <w:noProof/>
            <w:webHidden/>
          </w:rPr>
          <w:tab/>
        </w:r>
        <w:r w:rsidR="00727DED">
          <w:rPr>
            <w:noProof/>
            <w:webHidden/>
          </w:rPr>
          <w:fldChar w:fldCharType="begin"/>
        </w:r>
        <w:r w:rsidR="00727DED">
          <w:rPr>
            <w:noProof/>
            <w:webHidden/>
          </w:rPr>
          <w:instrText xml:space="preserve"> PAGEREF _Toc209159736 \h </w:instrText>
        </w:r>
        <w:r w:rsidR="00727DED">
          <w:rPr>
            <w:noProof/>
            <w:webHidden/>
          </w:rPr>
        </w:r>
        <w:r w:rsidR="00727DED">
          <w:rPr>
            <w:noProof/>
            <w:webHidden/>
          </w:rPr>
          <w:fldChar w:fldCharType="separate"/>
        </w:r>
        <w:r w:rsidR="00727DED">
          <w:rPr>
            <w:noProof/>
            <w:webHidden/>
          </w:rPr>
          <w:t>378</w:t>
        </w:r>
        <w:r w:rsidR="00727DED">
          <w:rPr>
            <w:noProof/>
            <w:webHidden/>
          </w:rPr>
          <w:fldChar w:fldCharType="end"/>
        </w:r>
      </w:hyperlink>
    </w:p>
    <w:p w14:paraId="16F77DAB" w14:textId="43E9A70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7" w:history="1">
        <w:r w:rsidR="00727DED" w:rsidRPr="00456198">
          <w:rPr>
            <w:rStyle w:val="Hipersaitas"/>
            <w:noProof/>
          </w:rPr>
          <w:t>Table 144: Object maintained properties</w:t>
        </w:r>
        <w:r w:rsidR="00727DED">
          <w:rPr>
            <w:noProof/>
            <w:webHidden/>
          </w:rPr>
          <w:tab/>
        </w:r>
        <w:r w:rsidR="00727DED">
          <w:rPr>
            <w:noProof/>
            <w:webHidden/>
          </w:rPr>
          <w:fldChar w:fldCharType="begin"/>
        </w:r>
        <w:r w:rsidR="00727DED">
          <w:rPr>
            <w:noProof/>
            <w:webHidden/>
          </w:rPr>
          <w:instrText xml:space="preserve"> PAGEREF _Toc209159737 \h </w:instrText>
        </w:r>
        <w:r w:rsidR="00727DED">
          <w:rPr>
            <w:noProof/>
            <w:webHidden/>
          </w:rPr>
        </w:r>
        <w:r w:rsidR="00727DED">
          <w:rPr>
            <w:noProof/>
            <w:webHidden/>
          </w:rPr>
          <w:fldChar w:fldCharType="separate"/>
        </w:r>
        <w:r w:rsidR="00727DED">
          <w:rPr>
            <w:noProof/>
            <w:webHidden/>
          </w:rPr>
          <w:t>381</w:t>
        </w:r>
        <w:r w:rsidR="00727DED">
          <w:rPr>
            <w:noProof/>
            <w:webHidden/>
          </w:rPr>
          <w:fldChar w:fldCharType="end"/>
        </w:r>
      </w:hyperlink>
    </w:p>
    <w:p w14:paraId="2F9CB93A" w14:textId="182BC68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8" w:history="1">
        <w:r w:rsidR="00727DED" w:rsidRPr="00456198">
          <w:rPr>
            <w:rStyle w:val="Hipersaitas"/>
            <w:noProof/>
          </w:rPr>
          <w:t>Table 145: Model maintained properties</w:t>
        </w:r>
        <w:r w:rsidR="00727DED">
          <w:rPr>
            <w:noProof/>
            <w:webHidden/>
          </w:rPr>
          <w:tab/>
        </w:r>
        <w:r w:rsidR="00727DED">
          <w:rPr>
            <w:noProof/>
            <w:webHidden/>
          </w:rPr>
          <w:fldChar w:fldCharType="begin"/>
        </w:r>
        <w:r w:rsidR="00727DED">
          <w:rPr>
            <w:noProof/>
            <w:webHidden/>
          </w:rPr>
          <w:instrText xml:space="preserve"> PAGEREF _Toc209159738 \h </w:instrText>
        </w:r>
        <w:r w:rsidR="00727DED">
          <w:rPr>
            <w:noProof/>
            <w:webHidden/>
          </w:rPr>
        </w:r>
        <w:r w:rsidR="00727DED">
          <w:rPr>
            <w:noProof/>
            <w:webHidden/>
          </w:rPr>
          <w:fldChar w:fldCharType="separate"/>
        </w:r>
        <w:r w:rsidR="00727DED">
          <w:rPr>
            <w:noProof/>
            <w:webHidden/>
          </w:rPr>
          <w:t>382</w:t>
        </w:r>
        <w:r w:rsidR="00727DED">
          <w:rPr>
            <w:noProof/>
            <w:webHidden/>
          </w:rPr>
          <w:fldChar w:fldCharType="end"/>
        </w:r>
      </w:hyperlink>
    </w:p>
    <w:p w14:paraId="2A7AB113" w14:textId="4F39A14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39" w:history="1">
        <w:r w:rsidR="00727DED" w:rsidRPr="00456198">
          <w:rPr>
            <w:rStyle w:val="Hipersaitas"/>
            <w:noProof/>
          </w:rPr>
          <w:t>Table 146: Object maintained properties</w:t>
        </w:r>
        <w:r w:rsidR="00727DED">
          <w:rPr>
            <w:noProof/>
            <w:webHidden/>
          </w:rPr>
          <w:tab/>
        </w:r>
        <w:r w:rsidR="00727DED">
          <w:rPr>
            <w:noProof/>
            <w:webHidden/>
          </w:rPr>
          <w:fldChar w:fldCharType="begin"/>
        </w:r>
        <w:r w:rsidR="00727DED">
          <w:rPr>
            <w:noProof/>
            <w:webHidden/>
          </w:rPr>
          <w:instrText xml:space="preserve"> PAGEREF _Toc209159739 \h </w:instrText>
        </w:r>
        <w:r w:rsidR="00727DED">
          <w:rPr>
            <w:noProof/>
            <w:webHidden/>
          </w:rPr>
        </w:r>
        <w:r w:rsidR="00727DED">
          <w:rPr>
            <w:noProof/>
            <w:webHidden/>
          </w:rPr>
          <w:fldChar w:fldCharType="separate"/>
        </w:r>
        <w:r w:rsidR="00727DED">
          <w:rPr>
            <w:noProof/>
            <w:webHidden/>
          </w:rPr>
          <w:t>384</w:t>
        </w:r>
        <w:r w:rsidR="00727DED">
          <w:rPr>
            <w:noProof/>
            <w:webHidden/>
          </w:rPr>
          <w:fldChar w:fldCharType="end"/>
        </w:r>
      </w:hyperlink>
    </w:p>
    <w:p w14:paraId="3FE7F8EC" w14:textId="744035E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0" w:history="1">
        <w:r w:rsidR="00727DED" w:rsidRPr="00456198">
          <w:rPr>
            <w:rStyle w:val="Hipersaitas"/>
            <w:noProof/>
          </w:rPr>
          <w:t>Table 147: Model maintained properties</w:t>
        </w:r>
        <w:r w:rsidR="00727DED">
          <w:rPr>
            <w:noProof/>
            <w:webHidden/>
          </w:rPr>
          <w:tab/>
        </w:r>
        <w:r w:rsidR="00727DED">
          <w:rPr>
            <w:noProof/>
            <w:webHidden/>
          </w:rPr>
          <w:fldChar w:fldCharType="begin"/>
        </w:r>
        <w:r w:rsidR="00727DED">
          <w:rPr>
            <w:noProof/>
            <w:webHidden/>
          </w:rPr>
          <w:instrText xml:space="preserve"> PAGEREF _Toc209159740 \h </w:instrText>
        </w:r>
        <w:r w:rsidR="00727DED">
          <w:rPr>
            <w:noProof/>
            <w:webHidden/>
          </w:rPr>
        </w:r>
        <w:r w:rsidR="00727DED">
          <w:rPr>
            <w:noProof/>
            <w:webHidden/>
          </w:rPr>
          <w:fldChar w:fldCharType="separate"/>
        </w:r>
        <w:r w:rsidR="00727DED">
          <w:rPr>
            <w:noProof/>
            <w:webHidden/>
          </w:rPr>
          <w:t>386</w:t>
        </w:r>
        <w:r w:rsidR="00727DED">
          <w:rPr>
            <w:noProof/>
            <w:webHidden/>
          </w:rPr>
          <w:fldChar w:fldCharType="end"/>
        </w:r>
      </w:hyperlink>
    </w:p>
    <w:p w14:paraId="41455977" w14:textId="588A1D1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1" w:history="1">
        <w:r w:rsidR="00727DED" w:rsidRPr="00456198">
          <w:rPr>
            <w:rStyle w:val="Hipersaitas"/>
            <w:noProof/>
          </w:rPr>
          <w:t>Table 148: Object maintained properties</w:t>
        </w:r>
        <w:r w:rsidR="00727DED">
          <w:rPr>
            <w:noProof/>
            <w:webHidden/>
          </w:rPr>
          <w:tab/>
        </w:r>
        <w:r w:rsidR="00727DED">
          <w:rPr>
            <w:noProof/>
            <w:webHidden/>
          </w:rPr>
          <w:fldChar w:fldCharType="begin"/>
        </w:r>
        <w:r w:rsidR="00727DED">
          <w:rPr>
            <w:noProof/>
            <w:webHidden/>
          </w:rPr>
          <w:instrText xml:space="preserve"> PAGEREF _Toc209159741 \h </w:instrText>
        </w:r>
        <w:r w:rsidR="00727DED">
          <w:rPr>
            <w:noProof/>
            <w:webHidden/>
          </w:rPr>
        </w:r>
        <w:r w:rsidR="00727DED">
          <w:rPr>
            <w:noProof/>
            <w:webHidden/>
          </w:rPr>
          <w:fldChar w:fldCharType="separate"/>
        </w:r>
        <w:r w:rsidR="00727DED">
          <w:rPr>
            <w:noProof/>
            <w:webHidden/>
          </w:rPr>
          <w:t>390</w:t>
        </w:r>
        <w:r w:rsidR="00727DED">
          <w:rPr>
            <w:noProof/>
            <w:webHidden/>
          </w:rPr>
          <w:fldChar w:fldCharType="end"/>
        </w:r>
      </w:hyperlink>
    </w:p>
    <w:p w14:paraId="1C85FB01" w14:textId="265C536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2" w:history="1">
        <w:r w:rsidR="00727DED" w:rsidRPr="00456198">
          <w:rPr>
            <w:rStyle w:val="Hipersaitas"/>
            <w:noProof/>
          </w:rPr>
          <w:t>Table 149: Model maintained properties</w:t>
        </w:r>
        <w:r w:rsidR="00727DED">
          <w:rPr>
            <w:noProof/>
            <w:webHidden/>
          </w:rPr>
          <w:tab/>
        </w:r>
        <w:r w:rsidR="00727DED">
          <w:rPr>
            <w:noProof/>
            <w:webHidden/>
          </w:rPr>
          <w:fldChar w:fldCharType="begin"/>
        </w:r>
        <w:r w:rsidR="00727DED">
          <w:rPr>
            <w:noProof/>
            <w:webHidden/>
          </w:rPr>
          <w:instrText xml:space="preserve"> PAGEREF _Toc209159742 \h </w:instrText>
        </w:r>
        <w:r w:rsidR="00727DED">
          <w:rPr>
            <w:noProof/>
            <w:webHidden/>
          </w:rPr>
        </w:r>
        <w:r w:rsidR="00727DED">
          <w:rPr>
            <w:noProof/>
            <w:webHidden/>
          </w:rPr>
          <w:fldChar w:fldCharType="separate"/>
        </w:r>
        <w:r w:rsidR="00727DED">
          <w:rPr>
            <w:noProof/>
            <w:webHidden/>
          </w:rPr>
          <w:t>393</w:t>
        </w:r>
        <w:r w:rsidR="00727DED">
          <w:rPr>
            <w:noProof/>
            <w:webHidden/>
          </w:rPr>
          <w:fldChar w:fldCharType="end"/>
        </w:r>
      </w:hyperlink>
    </w:p>
    <w:p w14:paraId="5AFB27DC" w14:textId="77DE844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3" w:history="1">
        <w:r w:rsidR="00727DED" w:rsidRPr="00456198">
          <w:rPr>
            <w:rStyle w:val="Hipersaitas"/>
            <w:noProof/>
          </w:rPr>
          <w:t>Table 150: Object maintained properties</w:t>
        </w:r>
        <w:r w:rsidR="00727DED">
          <w:rPr>
            <w:noProof/>
            <w:webHidden/>
          </w:rPr>
          <w:tab/>
        </w:r>
        <w:r w:rsidR="00727DED">
          <w:rPr>
            <w:noProof/>
            <w:webHidden/>
          </w:rPr>
          <w:fldChar w:fldCharType="begin"/>
        </w:r>
        <w:r w:rsidR="00727DED">
          <w:rPr>
            <w:noProof/>
            <w:webHidden/>
          </w:rPr>
          <w:instrText xml:space="preserve"> PAGEREF _Toc209159743 \h </w:instrText>
        </w:r>
        <w:r w:rsidR="00727DED">
          <w:rPr>
            <w:noProof/>
            <w:webHidden/>
          </w:rPr>
        </w:r>
        <w:r w:rsidR="00727DED">
          <w:rPr>
            <w:noProof/>
            <w:webHidden/>
          </w:rPr>
          <w:fldChar w:fldCharType="separate"/>
        </w:r>
        <w:r w:rsidR="00727DED">
          <w:rPr>
            <w:noProof/>
            <w:webHidden/>
          </w:rPr>
          <w:t>397</w:t>
        </w:r>
        <w:r w:rsidR="00727DED">
          <w:rPr>
            <w:noProof/>
            <w:webHidden/>
          </w:rPr>
          <w:fldChar w:fldCharType="end"/>
        </w:r>
      </w:hyperlink>
    </w:p>
    <w:p w14:paraId="7034FC3C" w14:textId="4AE784E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4" w:history="1">
        <w:r w:rsidR="00727DED" w:rsidRPr="00456198">
          <w:rPr>
            <w:rStyle w:val="Hipersaitas"/>
            <w:noProof/>
          </w:rPr>
          <w:t>Table 151: Model maintained properties</w:t>
        </w:r>
        <w:r w:rsidR="00727DED">
          <w:rPr>
            <w:noProof/>
            <w:webHidden/>
          </w:rPr>
          <w:tab/>
        </w:r>
        <w:r w:rsidR="00727DED">
          <w:rPr>
            <w:noProof/>
            <w:webHidden/>
          </w:rPr>
          <w:fldChar w:fldCharType="begin"/>
        </w:r>
        <w:r w:rsidR="00727DED">
          <w:rPr>
            <w:noProof/>
            <w:webHidden/>
          </w:rPr>
          <w:instrText xml:space="preserve"> PAGEREF _Toc209159744 \h </w:instrText>
        </w:r>
        <w:r w:rsidR="00727DED">
          <w:rPr>
            <w:noProof/>
            <w:webHidden/>
          </w:rPr>
        </w:r>
        <w:r w:rsidR="00727DED">
          <w:rPr>
            <w:noProof/>
            <w:webHidden/>
          </w:rPr>
          <w:fldChar w:fldCharType="separate"/>
        </w:r>
        <w:r w:rsidR="00727DED">
          <w:rPr>
            <w:noProof/>
            <w:webHidden/>
          </w:rPr>
          <w:t>399</w:t>
        </w:r>
        <w:r w:rsidR="00727DED">
          <w:rPr>
            <w:noProof/>
            <w:webHidden/>
          </w:rPr>
          <w:fldChar w:fldCharType="end"/>
        </w:r>
      </w:hyperlink>
    </w:p>
    <w:p w14:paraId="3BBD776B" w14:textId="4FDCA46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5" w:history="1">
        <w:r w:rsidR="00727DED" w:rsidRPr="00456198">
          <w:rPr>
            <w:rStyle w:val="Hipersaitas"/>
            <w:noProof/>
          </w:rPr>
          <w:t>Table 152: Object maintained properties</w:t>
        </w:r>
        <w:r w:rsidR="00727DED">
          <w:rPr>
            <w:noProof/>
            <w:webHidden/>
          </w:rPr>
          <w:tab/>
        </w:r>
        <w:r w:rsidR="00727DED">
          <w:rPr>
            <w:noProof/>
            <w:webHidden/>
          </w:rPr>
          <w:fldChar w:fldCharType="begin"/>
        </w:r>
        <w:r w:rsidR="00727DED">
          <w:rPr>
            <w:noProof/>
            <w:webHidden/>
          </w:rPr>
          <w:instrText xml:space="preserve"> PAGEREF _Toc209159745 \h </w:instrText>
        </w:r>
        <w:r w:rsidR="00727DED">
          <w:rPr>
            <w:noProof/>
            <w:webHidden/>
          </w:rPr>
        </w:r>
        <w:r w:rsidR="00727DED">
          <w:rPr>
            <w:noProof/>
            <w:webHidden/>
          </w:rPr>
          <w:fldChar w:fldCharType="separate"/>
        </w:r>
        <w:r w:rsidR="00727DED">
          <w:rPr>
            <w:noProof/>
            <w:webHidden/>
          </w:rPr>
          <w:t>405</w:t>
        </w:r>
        <w:r w:rsidR="00727DED">
          <w:rPr>
            <w:noProof/>
            <w:webHidden/>
          </w:rPr>
          <w:fldChar w:fldCharType="end"/>
        </w:r>
      </w:hyperlink>
    </w:p>
    <w:p w14:paraId="6E9B13D1" w14:textId="0E61017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6" w:history="1">
        <w:r w:rsidR="00727DED" w:rsidRPr="00456198">
          <w:rPr>
            <w:rStyle w:val="Hipersaitas"/>
            <w:noProof/>
          </w:rPr>
          <w:t>Table 153: Model maintained properties</w:t>
        </w:r>
        <w:r w:rsidR="00727DED">
          <w:rPr>
            <w:noProof/>
            <w:webHidden/>
          </w:rPr>
          <w:tab/>
        </w:r>
        <w:r w:rsidR="00727DED">
          <w:rPr>
            <w:noProof/>
            <w:webHidden/>
          </w:rPr>
          <w:fldChar w:fldCharType="begin"/>
        </w:r>
        <w:r w:rsidR="00727DED">
          <w:rPr>
            <w:noProof/>
            <w:webHidden/>
          </w:rPr>
          <w:instrText xml:space="preserve"> PAGEREF _Toc209159746 \h </w:instrText>
        </w:r>
        <w:r w:rsidR="00727DED">
          <w:rPr>
            <w:noProof/>
            <w:webHidden/>
          </w:rPr>
        </w:r>
        <w:r w:rsidR="00727DED">
          <w:rPr>
            <w:noProof/>
            <w:webHidden/>
          </w:rPr>
          <w:fldChar w:fldCharType="separate"/>
        </w:r>
        <w:r w:rsidR="00727DED">
          <w:rPr>
            <w:noProof/>
            <w:webHidden/>
          </w:rPr>
          <w:t>407</w:t>
        </w:r>
        <w:r w:rsidR="00727DED">
          <w:rPr>
            <w:noProof/>
            <w:webHidden/>
          </w:rPr>
          <w:fldChar w:fldCharType="end"/>
        </w:r>
      </w:hyperlink>
    </w:p>
    <w:p w14:paraId="4E5431DC" w14:textId="312BAE9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7" w:history="1">
        <w:r w:rsidR="00727DED" w:rsidRPr="00456198">
          <w:rPr>
            <w:rStyle w:val="Hipersaitas"/>
            <w:noProof/>
          </w:rPr>
          <w:t>Table 154: Object maintained properties</w:t>
        </w:r>
        <w:r w:rsidR="00727DED">
          <w:rPr>
            <w:noProof/>
            <w:webHidden/>
          </w:rPr>
          <w:tab/>
        </w:r>
        <w:r w:rsidR="00727DED">
          <w:rPr>
            <w:noProof/>
            <w:webHidden/>
          </w:rPr>
          <w:fldChar w:fldCharType="begin"/>
        </w:r>
        <w:r w:rsidR="00727DED">
          <w:rPr>
            <w:noProof/>
            <w:webHidden/>
          </w:rPr>
          <w:instrText xml:space="preserve"> PAGEREF _Toc209159747 \h </w:instrText>
        </w:r>
        <w:r w:rsidR="00727DED">
          <w:rPr>
            <w:noProof/>
            <w:webHidden/>
          </w:rPr>
        </w:r>
        <w:r w:rsidR="00727DED">
          <w:rPr>
            <w:noProof/>
            <w:webHidden/>
          </w:rPr>
          <w:fldChar w:fldCharType="separate"/>
        </w:r>
        <w:r w:rsidR="00727DED">
          <w:rPr>
            <w:noProof/>
            <w:webHidden/>
          </w:rPr>
          <w:t>411</w:t>
        </w:r>
        <w:r w:rsidR="00727DED">
          <w:rPr>
            <w:noProof/>
            <w:webHidden/>
          </w:rPr>
          <w:fldChar w:fldCharType="end"/>
        </w:r>
      </w:hyperlink>
    </w:p>
    <w:p w14:paraId="0F09A55C" w14:textId="001537E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8" w:history="1">
        <w:r w:rsidR="00727DED" w:rsidRPr="00456198">
          <w:rPr>
            <w:rStyle w:val="Hipersaitas"/>
            <w:noProof/>
          </w:rPr>
          <w:t>Table 155: Model maintained properties</w:t>
        </w:r>
        <w:r w:rsidR="00727DED">
          <w:rPr>
            <w:noProof/>
            <w:webHidden/>
          </w:rPr>
          <w:tab/>
        </w:r>
        <w:r w:rsidR="00727DED">
          <w:rPr>
            <w:noProof/>
            <w:webHidden/>
          </w:rPr>
          <w:fldChar w:fldCharType="begin"/>
        </w:r>
        <w:r w:rsidR="00727DED">
          <w:rPr>
            <w:noProof/>
            <w:webHidden/>
          </w:rPr>
          <w:instrText xml:space="preserve"> PAGEREF _Toc209159748 \h </w:instrText>
        </w:r>
        <w:r w:rsidR="00727DED">
          <w:rPr>
            <w:noProof/>
            <w:webHidden/>
          </w:rPr>
        </w:r>
        <w:r w:rsidR="00727DED">
          <w:rPr>
            <w:noProof/>
            <w:webHidden/>
          </w:rPr>
          <w:fldChar w:fldCharType="separate"/>
        </w:r>
        <w:r w:rsidR="00727DED">
          <w:rPr>
            <w:noProof/>
            <w:webHidden/>
          </w:rPr>
          <w:t>413</w:t>
        </w:r>
        <w:r w:rsidR="00727DED">
          <w:rPr>
            <w:noProof/>
            <w:webHidden/>
          </w:rPr>
          <w:fldChar w:fldCharType="end"/>
        </w:r>
      </w:hyperlink>
    </w:p>
    <w:p w14:paraId="00196523" w14:textId="42EC238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49" w:history="1">
        <w:r w:rsidR="00727DED" w:rsidRPr="00456198">
          <w:rPr>
            <w:rStyle w:val="Hipersaitas"/>
            <w:noProof/>
          </w:rPr>
          <w:t>Table 156: Object maintained properties</w:t>
        </w:r>
        <w:r w:rsidR="00727DED">
          <w:rPr>
            <w:noProof/>
            <w:webHidden/>
          </w:rPr>
          <w:tab/>
        </w:r>
        <w:r w:rsidR="00727DED">
          <w:rPr>
            <w:noProof/>
            <w:webHidden/>
          </w:rPr>
          <w:fldChar w:fldCharType="begin"/>
        </w:r>
        <w:r w:rsidR="00727DED">
          <w:rPr>
            <w:noProof/>
            <w:webHidden/>
          </w:rPr>
          <w:instrText xml:space="preserve"> PAGEREF _Toc209159749 \h </w:instrText>
        </w:r>
        <w:r w:rsidR="00727DED">
          <w:rPr>
            <w:noProof/>
            <w:webHidden/>
          </w:rPr>
        </w:r>
        <w:r w:rsidR="00727DED">
          <w:rPr>
            <w:noProof/>
            <w:webHidden/>
          </w:rPr>
          <w:fldChar w:fldCharType="separate"/>
        </w:r>
        <w:r w:rsidR="00727DED">
          <w:rPr>
            <w:noProof/>
            <w:webHidden/>
          </w:rPr>
          <w:t>416</w:t>
        </w:r>
        <w:r w:rsidR="00727DED">
          <w:rPr>
            <w:noProof/>
            <w:webHidden/>
          </w:rPr>
          <w:fldChar w:fldCharType="end"/>
        </w:r>
      </w:hyperlink>
    </w:p>
    <w:p w14:paraId="6949915B" w14:textId="3C4F6C0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0" w:history="1">
        <w:r w:rsidR="00727DED" w:rsidRPr="00456198">
          <w:rPr>
            <w:rStyle w:val="Hipersaitas"/>
            <w:noProof/>
          </w:rPr>
          <w:t>Table 157: Model maintained properties</w:t>
        </w:r>
        <w:r w:rsidR="00727DED">
          <w:rPr>
            <w:noProof/>
            <w:webHidden/>
          </w:rPr>
          <w:tab/>
        </w:r>
        <w:r w:rsidR="00727DED">
          <w:rPr>
            <w:noProof/>
            <w:webHidden/>
          </w:rPr>
          <w:fldChar w:fldCharType="begin"/>
        </w:r>
        <w:r w:rsidR="00727DED">
          <w:rPr>
            <w:noProof/>
            <w:webHidden/>
          </w:rPr>
          <w:instrText xml:space="preserve"> PAGEREF _Toc209159750 \h </w:instrText>
        </w:r>
        <w:r w:rsidR="00727DED">
          <w:rPr>
            <w:noProof/>
            <w:webHidden/>
          </w:rPr>
        </w:r>
        <w:r w:rsidR="00727DED">
          <w:rPr>
            <w:noProof/>
            <w:webHidden/>
          </w:rPr>
          <w:fldChar w:fldCharType="separate"/>
        </w:r>
        <w:r w:rsidR="00727DED">
          <w:rPr>
            <w:noProof/>
            <w:webHidden/>
          </w:rPr>
          <w:t>418</w:t>
        </w:r>
        <w:r w:rsidR="00727DED">
          <w:rPr>
            <w:noProof/>
            <w:webHidden/>
          </w:rPr>
          <w:fldChar w:fldCharType="end"/>
        </w:r>
      </w:hyperlink>
    </w:p>
    <w:p w14:paraId="465A3F41" w14:textId="0E80F10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1" w:history="1">
        <w:r w:rsidR="00727DED" w:rsidRPr="00456198">
          <w:rPr>
            <w:rStyle w:val="Hipersaitas"/>
            <w:noProof/>
          </w:rPr>
          <w:t>Table 158: Object maintained properties</w:t>
        </w:r>
        <w:r w:rsidR="00727DED">
          <w:rPr>
            <w:noProof/>
            <w:webHidden/>
          </w:rPr>
          <w:tab/>
        </w:r>
        <w:r w:rsidR="00727DED">
          <w:rPr>
            <w:noProof/>
            <w:webHidden/>
          </w:rPr>
          <w:fldChar w:fldCharType="begin"/>
        </w:r>
        <w:r w:rsidR="00727DED">
          <w:rPr>
            <w:noProof/>
            <w:webHidden/>
          </w:rPr>
          <w:instrText xml:space="preserve"> PAGEREF _Toc209159751 \h </w:instrText>
        </w:r>
        <w:r w:rsidR="00727DED">
          <w:rPr>
            <w:noProof/>
            <w:webHidden/>
          </w:rPr>
        </w:r>
        <w:r w:rsidR="00727DED">
          <w:rPr>
            <w:noProof/>
            <w:webHidden/>
          </w:rPr>
          <w:fldChar w:fldCharType="separate"/>
        </w:r>
        <w:r w:rsidR="00727DED">
          <w:rPr>
            <w:noProof/>
            <w:webHidden/>
          </w:rPr>
          <w:t>424</w:t>
        </w:r>
        <w:r w:rsidR="00727DED">
          <w:rPr>
            <w:noProof/>
            <w:webHidden/>
          </w:rPr>
          <w:fldChar w:fldCharType="end"/>
        </w:r>
      </w:hyperlink>
    </w:p>
    <w:p w14:paraId="0F397702" w14:textId="3B6BD57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2" w:history="1">
        <w:r w:rsidR="00727DED" w:rsidRPr="00456198">
          <w:rPr>
            <w:rStyle w:val="Hipersaitas"/>
            <w:noProof/>
          </w:rPr>
          <w:t>Table 159: Error Code - Technical Error Codes</w:t>
        </w:r>
        <w:r w:rsidR="00727DED">
          <w:rPr>
            <w:noProof/>
            <w:webHidden/>
          </w:rPr>
          <w:tab/>
        </w:r>
        <w:r w:rsidR="00727DED">
          <w:rPr>
            <w:noProof/>
            <w:webHidden/>
          </w:rPr>
          <w:fldChar w:fldCharType="begin"/>
        </w:r>
        <w:r w:rsidR="00727DED">
          <w:rPr>
            <w:noProof/>
            <w:webHidden/>
          </w:rPr>
          <w:instrText xml:space="preserve"> PAGEREF _Toc209159752 \h </w:instrText>
        </w:r>
        <w:r w:rsidR="00727DED">
          <w:rPr>
            <w:noProof/>
            <w:webHidden/>
          </w:rPr>
        </w:r>
        <w:r w:rsidR="00727DED">
          <w:rPr>
            <w:noProof/>
            <w:webHidden/>
          </w:rPr>
          <w:fldChar w:fldCharType="separate"/>
        </w:r>
        <w:r w:rsidR="00727DED">
          <w:rPr>
            <w:noProof/>
            <w:webHidden/>
          </w:rPr>
          <w:t>441</w:t>
        </w:r>
        <w:r w:rsidR="00727DED">
          <w:rPr>
            <w:noProof/>
            <w:webHidden/>
          </w:rPr>
          <w:fldChar w:fldCharType="end"/>
        </w:r>
      </w:hyperlink>
    </w:p>
    <w:p w14:paraId="2A974BC3" w14:textId="1B6BD97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3" w:history="1">
        <w:r w:rsidR="00727DED" w:rsidRPr="00456198">
          <w:rPr>
            <w:rStyle w:val="Hipersaitas"/>
            <w:noProof/>
          </w:rPr>
          <w:t>Table 160: Error Code - Registration Business Error Codes</w:t>
        </w:r>
        <w:r w:rsidR="00727DED">
          <w:rPr>
            <w:noProof/>
            <w:webHidden/>
          </w:rPr>
          <w:tab/>
        </w:r>
        <w:r w:rsidR="00727DED">
          <w:rPr>
            <w:noProof/>
            <w:webHidden/>
          </w:rPr>
          <w:fldChar w:fldCharType="begin"/>
        </w:r>
        <w:r w:rsidR="00727DED">
          <w:rPr>
            <w:noProof/>
            <w:webHidden/>
          </w:rPr>
          <w:instrText xml:space="preserve"> PAGEREF _Toc209159753 \h </w:instrText>
        </w:r>
        <w:r w:rsidR="00727DED">
          <w:rPr>
            <w:noProof/>
            <w:webHidden/>
          </w:rPr>
        </w:r>
        <w:r w:rsidR="00727DED">
          <w:rPr>
            <w:noProof/>
            <w:webHidden/>
          </w:rPr>
          <w:fldChar w:fldCharType="separate"/>
        </w:r>
        <w:r w:rsidR="00727DED">
          <w:rPr>
            <w:noProof/>
            <w:webHidden/>
          </w:rPr>
          <w:t>468</w:t>
        </w:r>
        <w:r w:rsidR="00727DED">
          <w:rPr>
            <w:noProof/>
            <w:webHidden/>
          </w:rPr>
          <w:fldChar w:fldCharType="end"/>
        </w:r>
      </w:hyperlink>
    </w:p>
    <w:p w14:paraId="09424EFC" w14:textId="79F5C25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4" w:history="1">
        <w:r w:rsidR="00727DED" w:rsidRPr="00456198">
          <w:rPr>
            <w:rStyle w:val="Hipersaitas"/>
            <w:noProof/>
          </w:rPr>
          <w:t>Table 161: Error Code - VAT Return Business Error Codes</w:t>
        </w:r>
        <w:r w:rsidR="00727DED">
          <w:rPr>
            <w:noProof/>
            <w:webHidden/>
          </w:rPr>
          <w:tab/>
        </w:r>
        <w:r w:rsidR="00727DED">
          <w:rPr>
            <w:noProof/>
            <w:webHidden/>
          </w:rPr>
          <w:fldChar w:fldCharType="begin"/>
        </w:r>
        <w:r w:rsidR="00727DED">
          <w:rPr>
            <w:noProof/>
            <w:webHidden/>
          </w:rPr>
          <w:instrText xml:space="preserve"> PAGEREF _Toc209159754 \h </w:instrText>
        </w:r>
        <w:r w:rsidR="00727DED">
          <w:rPr>
            <w:noProof/>
            <w:webHidden/>
          </w:rPr>
        </w:r>
        <w:r w:rsidR="00727DED">
          <w:rPr>
            <w:noProof/>
            <w:webHidden/>
          </w:rPr>
          <w:fldChar w:fldCharType="separate"/>
        </w:r>
        <w:r w:rsidR="00727DED">
          <w:rPr>
            <w:noProof/>
            <w:webHidden/>
          </w:rPr>
          <w:t>483</w:t>
        </w:r>
        <w:r w:rsidR="00727DED">
          <w:rPr>
            <w:noProof/>
            <w:webHidden/>
          </w:rPr>
          <w:fldChar w:fldCharType="end"/>
        </w:r>
      </w:hyperlink>
    </w:p>
    <w:p w14:paraId="4FDCD68A" w14:textId="5E411EB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5" w:history="1">
        <w:r w:rsidR="00727DED" w:rsidRPr="00456198">
          <w:rPr>
            <w:rStyle w:val="Hipersaitas"/>
            <w:rFonts w:cs="Arial"/>
            <w:noProof/>
          </w:rPr>
          <w:t>Table 162: Error Code - Payment Business Error Codes</w:t>
        </w:r>
        <w:r w:rsidR="00727DED">
          <w:rPr>
            <w:noProof/>
            <w:webHidden/>
          </w:rPr>
          <w:tab/>
        </w:r>
        <w:r w:rsidR="00727DED">
          <w:rPr>
            <w:noProof/>
            <w:webHidden/>
          </w:rPr>
          <w:fldChar w:fldCharType="begin"/>
        </w:r>
        <w:r w:rsidR="00727DED">
          <w:rPr>
            <w:noProof/>
            <w:webHidden/>
          </w:rPr>
          <w:instrText xml:space="preserve"> PAGEREF _Toc209159755 \h </w:instrText>
        </w:r>
        <w:r w:rsidR="00727DED">
          <w:rPr>
            <w:noProof/>
            <w:webHidden/>
          </w:rPr>
        </w:r>
        <w:r w:rsidR="00727DED">
          <w:rPr>
            <w:noProof/>
            <w:webHidden/>
          </w:rPr>
          <w:fldChar w:fldCharType="separate"/>
        </w:r>
        <w:r w:rsidR="00727DED">
          <w:rPr>
            <w:noProof/>
            <w:webHidden/>
          </w:rPr>
          <w:t>487</w:t>
        </w:r>
        <w:r w:rsidR="00727DED">
          <w:rPr>
            <w:noProof/>
            <w:webHidden/>
          </w:rPr>
          <w:fldChar w:fldCharType="end"/>
        </w:r>
      </w:hyperlink>
    </w:p>
    <w:p w14:paraId="661F406D" w14:textId="0499FE1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6" w:history="1">
        <w:r w:rsidR="00727DED" w:rsidRPr="00456198">
          <w:rPr>
            <w:rStyle w:val="Hipersaitas"/>
            <w:noProof/>
          </w:rPr>
          <w:t>Table 163: Error Code - Common Business Error Codes</w:t>
        </w:r>
        <w:r w:rsidR="00727DED">
          <w:rPr>
            <w:noProof/>
            <w:webHidden/>
          </w:rPr>
          <w:tab/>
        </w:r>
        <w:r w:rsidR="00727DED">
          <w:rPr>
            <w:noProof/>
            <w:webHidden/>
          </w:rPr>
          <w:fldChar w:fldCharType="begin"/>
        </w:r>
        <w:r w:rsidR="00727DED">
          <w:rPr>
            <w:noProof/>
            <w:webHidden/>
          </w:rPr>
          <w:instrText xml:space="preserve"> PAGEREF _Toc209159756 \h </w:instrText>
        </w:r>
        <w:r w:rsidR="00727DED">
          <w:rPr>
            <w:noProof/>
            <w:webHidden/>
          </w:rPr>
        </w:r>
        <w:r w:rsidR="00727DED">
          <w:rPr>
            <w:noProof/>
            <w:webHidden/>
          </w:rPr>
          <w:fldChar w:fldCharType="separate"/>
        </w:r>
        <w:r w:rsidR="00727DED">
          <w:rPr>
            <w:noProof/>
            <w:webHidden/>
          </w:rPr>
          <w:t>492</w:t>
        </w:r>
        <w:r w:rsidR="00727DED">
          <w:rPr>
            <w:noProof/>
            <w:webHidden/>
          </w:rPr>
          <w:fldChar w:fldCharType="end"/>
        </w:r>
      </w:hyperlink>
    </w:p>
    <w:p w14:paraId="57F77CB3" w14:textId="40035B8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7" w:history="1">
        <w:r w:rsidR="00727DED" w:rsidRPr="00456198">
          <w:rPr>
            <w:rStyle w:val="Hipersaitas"/>
            <w:rFonts w:cs="Arial"/>
            <w:noProof/>
          </w:rPr>
          <w:t>Table 164: Non-Functional Requirements – Requirements and functional impact</w:t>
        </w:r>
        <w:r w:rsidR="00727DED">
          <w:rPr>
            <w:noProof/>
            <w:webHidden/>
          </w:rPr>
          <w:tab/>
        </w:r>
        <w:r w:rsidR="00727DED">
          <w:rPr>
            <w:noProof/>
            <w:webHidden/>
          </w:rPr>
          <w:fldChar w:fldCharType="begin"/>
        </w:r>
        <w:r w:rsidR="00727DED">
          <w:rPr>
            <w:noProof/>
            <w:webHidden/>
          </w:rPr>
          <w:instrText xml:space="preserve"> PAGEREF _Toc209159757 \h </w:instrText>
        </w:r>
        <w:r w:rsidR="00727DED">
          <w:rPr>
            <w:noProof/>
            <w:webHidden/>
          </w:rPr>
        </w:r>
        <w:r w:rsidR="00727DED">
          <w:rPr>
            <w:noProof/>
            <w:webHidden/>
          </w:rPr>
          <w:fldChar w:fldCharType="separate"/>
        </w:r>
        <w:r w:rsidR="00727DED">
          <w:rPr>
            <w:noProof/>
            <w:webHidden/>
          </w:rPr>
          <w:t>511</w:t>
        </w:r>
        <w:r w:rsidR="00727DED">
          <w:rPr>
            <w:noProof/>
            <w:webHidden/>
          </w:rPr>
          <w:fldChar w:fldCharType="end"/>
        </w:r>
      </w:hyperlink>
    </w:p>
    <w:p w14:paraId="4C77B678" w14:textId="564D025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8" w:history="1">
        <w:r w:rsidR="00727DED" w:rsidRPr="00456198">
          <w:rPr>
            <w:rStyle w:val="Hipersaitas"/>
            <w:noProof/>
          </w:rPr>
          <w:t>Table 165: National Application Guidelines – User Interface – Registration Guidelines</w:t>
        </w:r>
        <w:r w:rsidR="00727DED">
          <w:rPr>
            <w:noProof/>
            <w:webHidden/>
          </w:rPr>
          <w:tab/>
        </w:r>
        <w:r w:rsidR="00727DED">
          <w:rPr>
            <w:noProof/>
            <w:webHidden/>
          </w:rPr>
          <w:fldChar w:fldCharType="begin"/>
        </w:r>
        <w:r w:rsidR="00727DED">
          <w:rPr>
            <w:noProof/>
            <w:webHidden/>
          </w:rPr>
          <w:instrText xml:space="preserve"> PAGEREF _Toc209159758 \h </w:instrText>
        </w:r>
        <w:r w:rsidR="00727DED">
          <w:rPr>
            <w:noProof/>
            <w:webHidden/>
          </w:rPr>
        </w:r>
        <w:r w:rsidR="00727DED">
          <w:rPr>
            <w:noProof/>
            <w:webHidden/>
          </w:rPr>
          <w:fldChar w:fldCharType="separate"/>
        </w:r>
        <w:r w:rsidR="00727DED">
          <w:rPr>
            <w:noProof/>
            <w:webHidden/>
          </w:rPr>
          <w:t>513</w:t>
        </w:r>
        <w:r w:rsidR="00727DED">
          <w:rPr>
            <w:noProof/>
            <w:webHidden/>
          </w:rPr>
          <w:fldChar w:fldCharType="end"/>
        </w:r>
      </w:hyperlink>
    </w:p>
    <w:p w14:paraId="279FF276" w14:textId="0FE74F4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59" w:history="1">
        <w:r w:rsidR="00727DED" w:rsidRPr="00456198">
          <w:rPr>
            <w:rStyle w:val="Hipersaitas"/>
            <w:noProof/>
          </w:rPr>
          <w:t>Table 166: National Application Guidelines – User Interface – General Guidelines</w:t>
        </w:r>
        <w:r w:rsidR="00727DED">
          <w:rPr>
            <w:noProof/>
            <w:webHidden/>
          </w:rPr>
          <w:tab/>
        </w:r>
        <w:r w:rsidR="00727DED">
          <w:rPr>
            <w:noProof/>
            <w:webHidden/>
          </w:rPr>
          <w:fldChar w:fldCharType="begin"/>
        </w:r>
        <w:r w:rsidR="00727DED">
          <w:rPr>
            <w:noProof/>
            <w:webHidden/>
          </w:rPr>
          <w:instrText xml:space="preserve"> PAGEREF _Toc209159759 \h </w:instrText>
        </w:r>
        <w:r w:rsidR="00727DED">
          <w:rPr>
            <w:noProof/>
            <w:webHidden/>
          </w:rPr>
        </w:r>
        <w:r w:rsidR="00727DED">
          <w:rPr>
            <w:noProof/>
            <w:webHidden/>
          </w:rPr>
          <w:fldChar w:fldCharType="separate"/>
        </w:r>
        <w:r w:rsidR="00727DED">
          <w:rPr>
            <w:noProof/>
            <w:webHidden/>
          </w:rPr>
          <w:t>513</w:t>
        </w:r>
        <w:r w:rsidR="00727DED">
          <w:rPr>
            <w:noProof/>
            <w:webHidden/>
          </w:rPr>
          <w:fldChar w:fldCharType="end"/>
        </w:r>
      </w:hyperlink>
    </w:p>
    <w:p w14:paraId="3E255CAD" w14:textId="7D5730B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0" w:history="1">
        <w:r w:rsidR="00727DED" w:rsidRPr="00456198">
          <w:rPr>
            <w:rStyle w:val="Hipersaitas"/>
            <w:noProof/>
          </w:rPr>
          <w:t>Table 167: National Application Guidelines – Technical Guidelines</w:t>
        </w:r>
        <w:r w:rsidR="00727DED">
          <w:rPr>
            <w:noProof/>
            <w:webHidden/>
          </w:rPr>
          <w:tab/>
        </w:r>
        <w:r w:rsidR="00727DED">
          <w:rPr>
            <w:noProof/>
            <w:webHidden/>
          </w:rPr>
          <w:fldChar w:fldCharType="begin"/>
        </w:r>
        <w:r w:rsidR="00727DED">
          <w:rPr>
            <w:noProof/>
            <w:webHidden/>
          </w:rPr>
          <w:instrText xml:space="preserve"> PAGEREF _Toc209159760 \h </w:instrText>
        </w:r>
        <w:r w:rsidR="00727DED">
          <w:rPr>
            <w:noProof/>
            <w:webHidden/>
          </w:rPr>
        </w:r>
        <w:r w:rsidR="00727DED">
          <w:rPr>
            <w:noProof/>
            <w:webHidden/>
          </w:rPr>
          <w:fldChar w:fldCharType="separate"/>
        </w:r>
        <w:r w:rsidR="00727DED">
          <w:rPr>
            <w:noProof/>
            <w:webHidden/>
          </w:rPr>
          <w:t>518</w:t>
        </w:r>
        <w:r w:rsidR="00727DED">
          <w:rPr>
            <w:noProof/>
            <w:webHidden/>
          </w:rPr>
          <w:fldChar w:fldCharType="end"/>
        </w:r>
      </w:hyperlink>
    </w:p>
    <w:p w14:paraId="3A614173" w14:textId="072C25C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1" w:history="1">
        <w:r w:rsidR="00727DED" w:rsidRPr="00456198">
          <w:rPr>
            <w:rStyle w:val="Hipersaitas"/>
            <w:noProof/>
          </w:rPr>
          <w:t>Table 168: National Application Guidelines – Operational Guidelines</w:t>
        </w:r>
        <w:r w:rsidR="00727DED">
          <w:rPr>
            <w:noProof/>
            <w:webHidden/>
          </w:rPr>
          <w:tab/>
        </w:r>
        <w:r w:rsidR="00727DED">
          <w:rPr>
            <w:noProof/>
            <w:webHidden/>
          </w:rPr>
          <w:fldChar w:fldCharType="begin"/>
        </w:r>
        <w:r w:rsidR="00727DED">
          <w:rPr>
            <w:noProof/>
            <w:webHidden/>
          </w:rPr>
          <w:instrText xml:space="preserve"> PAGEREF _Toc209159761 \h </w:instrText>
        </w:r>
        <w:r w:rsidR="00727DED">
          <w:rPr>
            <w:noProof/>
            <w:webHidden/>
          </w:rPr>
        </w:r>
        <w:r w:rsidR="00727DED">
          <w:rPr>
            <w:noProof/>
            <w:webHidden/>
          </w:rPr>
          <w:fldChar w:fldCharType="separate"/>
        </w:r>
        <w:r w:rsidR="00727DED">
          <w:rPr>
            <w:noProof/>
            <w:webHidden/>
          </w:rPr>
          <w:t>518</w:t>
        </w:r>
        <w:r w:rsidR="00727DED">
          <w:rPr>
            <w:noProof/>
            <w:webHidden/>
          </w:rPr>
          <w:fldChar w:fldCharType="end"/>
        </w:r>
      </w:hyperlink>
    </w:p>
    <w:p w14:paraId="4018A222" w14:textId="114E1FC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2" w:history="1">
        <w:r w:rsidR="00727DED" w:rsidRPr="00456198">
          <w:rPr>
            <w:rStyle w:val="Hipersaitas"/>
            <w:noProof/>
          </w:rPr>
          <w:t xml:space="preserve">Table 169: </w:t>
        </w:r>
        <w:r w:rsidR="00727DED" w:rsidRPr="00456198">
          <w:rPr>
            <w:rStyle w:val="Hipersaitas"/>
            <w:rFonts w:cs="Arial"/>
            <w:noProof/>
          </w:rPr>
          <w:t xml:space="preserve">User Interface Guidelines All Schemes – Registration – Common Elements – </w:t>
        </w:r>
        <w:r w:rsidR="00727DED" w:rsidRPr="00456198">
          <w:rPr>
            <w:rStyle w:val="Hipersaitas"/>
            <w:noProof/>
          </w:rPr>
          <w:t>Identification</w:t>
        </w:r>
        <w:r w:rsidR="00727DED">
          <w:rPr>
            <w:noProof/>
            <w:webHidden/>
          </w:rPr>
          <w:tab/>
        </w:r>
        <w:r w:rsidR="00727DED">
          <w:rPr>
            <w:noProof/>
            <w:webHidden/>
          </w:rPr>
          <w:fldChar w:fldCharType="begin"/>
        </w:r>
        <w:r w:rsidR="00727DED">
          <w:rPr>
            <w:noProof/>
            <w:webHidden/>
          </w:rPr>
          <w:instrText xml:space="preserve"> PAGEREF _Toc209159762 \h </w:instrText>
        </w:r>
        <w:r w:rsidR="00727DED">
          <w:rPr>
            <w:noProof/>
            <w:webHidden/>
          </w:rPr>
        </w:r>
        <w:r w:rsidR="00727DED">
          <w:rPr>
            <w:noProof/>
            <w:webHidden/>
          </w:rPr>
          <w:fldChar w:fldCharType="separate"/>
        </w:r>
        <w:r w:rsidR="00727DED">
          <w:rPr>
            <w:noProof/>
            <w:webHidden/>
          </w:rPr>
          <w:t>519</w:t>
        </w:r>
        <w:r w:rsidR="00727DED">
          <w:rPr>
            <w:noProof/>
            <w:webHidden/>
          </w:rPr>
          <w:fldChar w:fldCharType="end"/>
        </w:r>
      </w:hyperlink>
    </w:p>
    <w:p w14:paraId="0C10C587" w14:textId="058C6C4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3" w:history="1">
        <w:r w:rsidR="00727DED" w:rsidRPr="00456198">
          <w:rPr>
            <w:rStyle w:val="Hipersaitas"/>
            <w:noProof/>
          </w:rPr>
          <w:t xml:space="preserve">Table 170: </w:t>
        </w:r>
        <w:r w:rsidR="00727DED" w:rsidRPr="00456198">
          <w:rPr>
            <w:rStyle w:val="Hipersaitas"/>
            <w:rFonts w:cs="Arial"/>
            <w:noProof/>
          </w:rPr>
          <w:t xml:space="preserve">User Interface Guidelines All Schemes – Registration – Common Elements – </w:t>
        </w:r>
        <w:r w:rsidR="00727DED" w:rsidRPr="00456198">
          <w:rPr>
            <w:rStyle w:val="Hipersaitas"/>
            <w:noProof/>
          </w:rPr>
          <w:t>Contact Information</w:t>
        </w:r>
        <w:r w:rsidR="00727DED">
          <w:rPr>
            <w:noProof/>
            <w:webHidden/>
          </w:rPr>
          <w:tab/>
        </w:r>
        <w:r w:rsidR="00727DED">
          <w:rPr>
            <w:noProof/>
            <w:webHidden/>
          </w:rPr>
          <w:fldChar w:fldCharType="begin"/>
        </w:r>
        <w:r w:rsidR="00727DED">
          <w:rPr>
            <w:noProof/>
            <w:webHidden/>
          </w:rPr>
          <w:instrText xml:space="preserve"> PAGEREF _Toc209159763 \h </w:instrText>
        </w:r>
        <w:r w:rsidR="00727DED">
          <w:rPr>
            <w:noProof/>
            <w:webHidden/>
          </w:rPr>
        </w:r>
        <w:r w:rsidR="00727DED">
          <w:rPr>
            <w:noProof/>
            <w:webHidden/>
          </w:rPr>
          <w:fldChar w:fldCharType="separate"/>
        </w:r>
        <w:r w:rsidR="00727DED">
          <w:rPr>
            <w:noProof/>
            <w:webHidden/>
          </w:rPr>
          <w:t>519</w:t>
        </w:r>
        <w:r w:rsidR="00727DED">
          <w:rPr>
            <w:noProof/>
            <w:webHidden/>
          </w:rPr>
          <w:fldChar w:fldCharType="end"/>
        </w:r>
      </w:hyperlink>
    </w:p>
    <w:p w14:paraId="7A7670FB" w14:textId="156D0C7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4" w:history="1">
        <w:r w:rsidR="00727DED" w:rsidRPr="00456198">
          <w:rPr>
            <w:rStyle w:val="Hipersaitas"/>
            <w:noProof/>
          </w:rPr>
          <w:t xml:space="preserve">Table 171: </w:t>
        </w:r>
        <w:r w:rsidR="00727DED" w:rsidRPr="00456198">
          <w:rPr>
            <w:rStyle w:val="Hipersaitas"/>
            <w:rFonts w:cs="Arial"/>
            <w:noProof/>
          </w:rPr>
          <w:t xml:space="preserve">User Interface Guidelines All Schemes – Registration – Common Elements – </w:t>
        </w:r>
        <w:r w:rsidR="00727DED" w:rsidRPr="00456198">
          <w:rPr>
            <w:rStyle w:val="Hipersaitas"/>
            <w:noProof/>
          </w:rPr>
          <w:t>Bank Account Information</w:t>
        </w:r>
        <w:r w:rsidR="00727DED">
          <w:rPr>
            <w:noProof/>
            <w:webHidden/>
          </w:rPr>
          <w:tab/>
        </w:r>
        <w:r w:rsidR="00727DED">
          <w:rPr>
            <w:noProof/>
            <w:webHidden/>
          </w:rPr>
          <w:fldChar w:fldCharType="begin"/>
        </w:r>
        <w:r w:rsidR="00727DED">
          <w:rPr>
            <w:noProof/>
            <w:webHidden/>
          </w:rPr>
          <w:instrText xml:space="preserve"> PAGEREF _Toc209159764 \h </w:instrText>
        </w:r>
        <w:r w:rsidR="00727DED">
          <w:rPr>
            <w:noProof/>
            <w:webHidden/>
          </w:rPr>
        </w:r>
        <w:r w:rsidR="00727DED">
          <w:rPr>
            <w:noProof/>
            <w:webHidden/>
          </w:rPr>
          <w:fldChar w:fldCharType="separate"/>
        </w:r>
        <w:r w:rsidR="00727DED">
          <w:rPr>
            <w:noProof/>
            <w:webHidden/>
          </w:rPr>
          <w:t>520</w:t>
        </w:r>
        <w:r w:rsidR="00727DED">
          <w:rPr>
            <w:noProof/>
            <w:webHidden/>
          </w:rPr>
          <w:fldChar w:fldCharType="end"/>
        </w:r>
      </w:hyperlink>
    </w:p>
    <w:p w14:paraId="2CD93C14" w14:textId="3EE8162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5" w:history="1">
        <w:r w:rsidR="00727DED" w:rsidRPr="00456198">
          <w:rPr>
            <w:rStyle w:val="Hipersaitas"/>
            <w:rFonts w:cs="Arial"/>
            <w:noProof/>
          </w:rPr>
          <w:t xml:space="preserve">Table 172: User Interface Guidelines Union Scheme – Registration – Common Elements – </w:t>
        </w:r>
        <w:r w:rsidR="00727DED" w:rsidRPr="00456198">
          <w:rPr>
            <w:rStyle w:val="Hipersaitas"/>
            <w:noProof/>
          </w:rPr>
          <w:t>Fixed establishments in other EU countries</w:t>
        </w:r>
        <w:r w:rsidR="00727DED">
          <w:rPr>
            <w:noProof/>
            <w:webHidden/>
          </w:rPr>
          <w:tab/>
        </w:r>
        <w:r w:rsidR="00727DED">
          <w:rPr>
            <w:noProof/>
            <w:webHidden/>
          </w:rPr>
          <w:fldChar w:fldCharType="begin"/>
        </w:r>
        <w:r w:rsidR="00727DED">
          <w:rPr>
            <w:noProof/>
            <w:webHidden/>
          </w:rPr>
          <w:instrText xml:space="preserve"> PAGEREF _Toc209159765 \h </w:instrText>
        </w:r>
        <w:r w:rsidR="00727DED">
          <w:rPr>
            <w:noProof/>
            <w:webHidden/>
          </w:rPr>
        </w:r>
        <w:r w:rsidR="00727DED">
          <w:rPr>
            <w:noProof/>
            <w:webHidden/>
          </w:rPr>
          <w:fldChar w:fldCharType="separate"/>
        </w:r>
        <w:r w:rsidR="00727DED">
          <w:rPr>
            <w:noProof/>
            <w:webHidden/>
          </w:rPr>
          <w:t>520</w:t>
        </w:r>
        <w:r w:rsidR="00727DED">
          <w:rPr>
            <w:noProof/>
            <w:webHidden/>
          </w:rPr>
          <w:fldChar w:fldCharType="end"/>
        </w:r>
      </w:hyperlink>
    </w:p>
    <w:p w14:paraId="24E29E83" w14:textId="35999C9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6" w:history="1">
        <w:r w:rsidR="00727DED" w:rsidRPr="00456198">
          <w:rPr>
            <w:rStyle w:val="Hipersaitas"/>
            <w:noProof/>
          </w:rPr>
          <w:t xml:space="preserve">Table 173: </w:t>
        </w:r>
        <w:r w:rsidR="00727DED" w:rsidRPr="00456198">
          <w:rPr>
            <w:rStyle w:val="Hipersaitas"/>
            <w:rFonts w:cs="Arial"/>
            <w:noProof/>
          </w:rPr>
          <w:t xml:space="preserve">User Interface Guidelines All Schemes – Registration – Common Elements – </w:t>
        </w:r>
        <w:r w:rsidR="00727DED" w:rsidRPr="00456198">
          <w:rPr>
            <w:rStyle w:val="Hipersaitas"/>
            <w:noProof/>
          </w:rPr>
          <w:t>Previous use of special schemes</w:t>
        </w:r>
        <w:r w:rsidR="00727DED">
          <w:rPr>
            <w:noProof/>
            <w:webHidden/>
          </w:rPr>
          <w:tab/>
        </w:r>
        <w:r w:rsidR="00727DED">
          <w:rPr>
            <w:noProof/>
            <w:webHidden/>
          </w:rPr>
          <w:fldChar w:fldCharType="begin"/>
        </w:r>
        <w:r w:rsidR="00727DED">
          <w:rPr>
            <w:noProof/>
            <w:webHidden/>
          </w:rPr>
          <w:instrText xml:space="preserve"> PAGEREF _Toc209159766 \h </w:instrText>
        </w:r>
        <w:r w:rsidR="00727DED">
          <w:rPr>
            <w:noProof/>
            <w:webHidden/>
          </w:rPr>
        </w:r>
        <w:r w:rsidR="00727DED">
          <w:rPr>
            <w:noProof/>
            <w:webHidden/>
          </w:rPr>
          <w:fldChar w:fldCharType="separate"/>
        </w:r>
        <w:r w:rsidR="00727DED">
          <w:rPr>
            <w:noProof/>
            <w:webHidden/>
          </w:rPr>
          <w:t>521</w:t>
        </w:r>
        <w:r w:rsidR="00727DED">
          <w:rPr>
            <w:noProof/>
            <w:webHidden/>
          </w:rPr>
          <w:fldChar w:fldCharType="end"/>
        </w:r>
      </w:hyperlink>
    </w:p>
    <w:p w14:paraId="24E7D9DD" w14:textId="392E86F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7" w:history="1">
        <w:r w:rsidR="00727DED" w:rsidRPr="00456198">
          <w:rPr>
            <w:rStyle w:val="Hipersaitas"/>
            <w:noProof/>
          </w:rPr>
          <w:t>Table 174: User Interface Guidelines Union Scheme – Registration – Elements – Change of Member State of identification</w:t>
        </w:r>
        <w:r w:rsidR="00727DED">
          <w:rPr>
            <w:noProof/>
            <w:webHidden/>
          </w:rPr>
          <w:tab/>
        </w:r>
        <w:r w:rsidR="00727DED">
          <w:rPr>
            <w:noProof/>
            <w:webHidden/>
          </w:rPr>
          <w:fldChar w:fldCharType="begin"/>
        </w:r>
        <w:r w:rsidR="00727DED">
          <w:rPr>
            <w:noProof/>
            <w:webHidden/>
          </w:rPr>
          <w:instrText xml:space="preserve"> PAGEREF _Toc209159767 \h </w:instrText>
        </w:r>
        <w:r w:rsidR="00727DED">
          <w:rPr>
            <w:noProof/>
            <w:webHidden/>
          </w:rPr>
        </w:r>
        <w:r w:rsidR="00727DED">
          <w:rPr>
            <w:noProof/>
            <w:webHidden/>
          </w:rPr>
          <w:fldChar w:fldCharType="separate"/>
        </w:r>
        <w:r w:rsidR="00727DED">
          <w:rPr>
            <w:noProof/>
            <w:webHidden/>
          </w:rPr>
          <w:t>521</w:t>
        </w:r>
        <w:r w:rsidR="00727DED">
          <w:rPr>
            <w:noProof/>
            <w:webHidden/>
          </w:rPr>
          <w:fldChar w:fldCharType="end"/>
        </w:r>
      </w:hyperlink>
    </w:p>
    <w:p w14:paraId="6D9DB7B1" w14:textId="08A04B3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8" w:history="1">
        <w:r w:rsidR="00727DED" w:rsidRPr="00456198">
          <w:rPr>
            <w:rStyle w:val="Hipersaitas"/>
            <w:rFonts w:cs="Arial"/>
            <w:noProof/>
          </w:rPr>
          <w:t>Table 175: User Interface Guidelines Union Scheme – Registration – Elements – Identification</w:t>
        </w:r>
        <w:r w:rsidR="00727DED">
          <w:rPr>
            <w:noProof/>
            <w:webHidden/>
          </w:rPr>
          <w:tab/>
        </w:r>
        <w:r w:rsidR="00727DED">
          <w:rPr>
            <w:noProof/>
            <w:webHidden/>
          </w:rPr>
          <w:fldChar w:fldCharType="begin"/>
        </w:r>
        <w:r w:rsidR="00727DED">
          <w:rPr>
            <w:noProof/>
            <w:webHidden/>
          </w:rPr>
          <w:instrText xml:space="preserve"> PAGEREF _Toc209159768 \h </w:instrText>
        </w:r>
        <w:r w:rsidR="00727DED">
          <w:rPr>
            <w:noProof/>
            <w:webHidden/>
          </w:rPr>
        </w:r>
        <w:r w:rsidR="00727DED">
          <w:rPr>
            <w:noProof/>
            <w:webHidden/>
          </w:rPr>
          <w:fldChar w:fldCharType="separate"/>
        </w:r>
        <w:r w:rsidR="00727DED">
          <w:rPr>
            <w:noProof/>
            <w:webHidden/>
          </w:rPr>
          <w:t>525</w:t>
        </w:r>
        <w:r w:rsidR="00727DED">
          <w:rPr>
            <w:noProof/>
            <w:webHidden/>
          </w:rPr>
          <w:fldChar w:fldCharType="end"/>
        </w:r>
      </w:hyperlink>
    </w:p>
    <w:p w14:paraId="569CFB48" w14:textId="4615106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69" w:history="1">
        <w:r w:rsidR="00727DED" w:rsidRPr="00456198">
          <w:rPr>
            <w:rStyle w:val="Hipersaitas"/>
            <w:noProof/>
          </w:rPr>
          <w:t>Table 176: User Interface Guidelines Union Scheme – Registration –Elemen–s - Fixed establishments in other EU countries</w:t>
        </w:r>
        <w:r w:rsidR="00727DED">
          <w:rPr>
            <w:noProof/>
            <w:webHidden/>
          </w:rPr>
          <w:tab/>
        </w:r>
        <w:r w:rsidR="00727DED">
          <w:rPr>
            <w:noProof/>
            <w:webHidden/>
          </w:rPr>
          <w:fldChar w:fldCharType="begin"/>
        </w:r>
        <w:r w:rsidR="00727DED">
          <w:rPr>
            <w:noProof/>
            <w:webHidden/>
          </w:rPr>
          <w:instrText xml:space="preserve"> PAGEREF _Toc209159769 \h </w:instrText>
        </w:r>
        <w:r w:rsidR="00727DED">
          <w:rPr>
            <w:noProof/>
            <w:webHidden/>
          </w:rPr>
        </w:r>
        <w:r w:rsidR="00727DED">
          <w:rPr>
            <w:noProof/>
            <w:webHidden/>
          </w:rPr>
          <w:fldChar w:fldCharType="separate"/>
        </w:r>
        <w:r w:rsidR="00727DED">
          <w:rPr>
            <w:noProof/>
            <w:webHidden/>
          </w:rPr>
          <w:t>526</w:t>
        </w:r>
        <w:r w:rsidR="00727DED">
          <w:rPr>
            <w:noProof/>
            <w:webHidden/>
          </w:rPr>
          <w:fldChar w:fldCharType="end"/>
        </w:r>
      </w:hyperlink>
    </w:p>
    <w:p w14:paraId="5F60EE44" w14:textId="2500CA8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0" w:history="1">
        <w:r w:rsidR="00727DED" w:rsidRPr="00456198">
          <w:rPr>
            <w:rStyle w:val="Hipersaitas"/>
            <w:rFonts w:cs="Arial"/>
            <w:noProof/>
          </w:rPr>
          <w:t xml:space="preserve">Table 177: User Interface Guidelines Union Scheme – Registration – Elemen–s - </w:t>
        </w:r>
        <w:r w:rsidR="00727DED" w:rsidRPr="00456198">
          <w:rPr>
            <w:rStyle w:val="Hipersaitas"/>
            <w:noProof/>
          </w:rPr>
          <w:t>Identification in Other EU Countries</w:t>
        </w:r>
        <w:r w:rsidR="00727DED">
          <w:rPr>
            <w:noProof/>
            <w:webHidden/>
          </w:rPr>
          <w:tab/>
        </w:r>
        <w:r w:rsidR="00727DED">
          <w:rPr>
            <w:noProof/>
            <w:webHidden/>
          </w:rPr>
          <w:fldChar w:fldCharType="begin"/>
        </w:r>
        <w:r w:rsidR="00727DED">
          <w:rPr>
            <w:noProof/>
            <w:webHidden/>
          </w:rPr>
          <w:instrText xml:space="preserve"> PAGEREF _Toc209159770 \h </w:instrText>
        </w:r>
        <w:r w:rsidR="00727DED">
          <w:rPr>
            <w:noProof/>
            <w:webHidden/>
          </w:rPr>
        </w:r>
        <w:r w:rsidR="00727DED">
          <w:rPr>
            <w:noProof/>
            <w:webHidden/>
          </w:rPr>
          <w:fldChar w:fldCharType="separate"/>
        </w:r>
        <w:r w:rsidR="00727DED">
          <w:rPr>
            <w:noProof/>
            <w:webHidden/>
          </w:rPr>
          <w:t>527</w:t>
        </w:r>
        <w:r w:rsidR="00727DED">
          <w:rPr>
            <w:noProof/>
            <w:webHidden/>
          </w:rPr>
          <w:fldChar w:fldCharType="end"/>
        </w:r>
      </w:hyperlink>
    </w:p>
    <w:p w14:paraId="24A1A33C" w14:textId="43BB85B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1" w:history="1">
        <w:r w:rsidR="00727DED" w:rsidRPr="00456198">
          <w:rPr>
            <w:rStyle w:val="Hipersaitas"/>
            <w:noProof/>
          </w:rPr>
          <w:t>Table 178: User Interface Guidelines Union Scheme – Registration – Elemen–s - Buttons</w:t>
        </w:r>
        <w:r w:rsidR="00727DED">
          <w:rPr>
            <w:noProof/>
            <w:webHidden/>
          </w:rPr>
          <w:tab/>
        </w:r>
        <w:r w:rsidR="00727DED">
          <w:rPr>
            <w:noProof/>
            <w:webHidden/>
          </w:rPr>
          <w:fldChar w:fldCharType="begin"/>
        </w:r>
        <w:r w:rsidR="00727DED">
          <w:rPr>
            <w:noProof/>
            <w:webHidden/>
          </w:rPr>
          <w:instrText xml:space="preserve"> PAGEREF _Toc209159771 \h </w:instrText>
        </w:r>
        <w:r w:rsidR="00727DED">
          <w:rPr>
            <w:noProof/>
            <w:webHidden/>
          </w:rPr>
        </w:r>
        <w:r w:rsidR="00727DED">
          <w:rPr>
            <w:noProof/>
            <w:webHidden/>
          </w:rPr>
          <w:fldChar w:fldCharType="separate"/>
        </w:r>
        <w:r w:rsidR="00727DED">
          <w:rPr>
            <w:noProof/>
            <w:webHidden/>
          </w:rPr>
          <w:t>527</w:t>
        </w:r>
        <w:r w:rsidR="00727DED">
          <w:rPr>
            <w:noProof/>
            <w:webHidden/>
          </w:rPr>
          <w:fldChar w:fldCharType="end"/>
        </w:r>
      </w:hyperlink>
    </w:p>
    <w:p w14:paraId="68000A4A" w14:textId="58EDB35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2" w:history="1">
        <w:r w:rsidR="00727DED" w:rsidRPr="00456198">
          <w:rPr>
            <w:rStyle w:val="Hipersaitas"/>
            <w:rFonts w:cs="Arial"/>
            <w:noProof/>
          </w:rPr>
          <w:t>Table 179: User Interface Guidelines Non-Union Scheme – Registration – Elemen–s - Identification</w:t>
        </w:r>
        <w:r w:rsidR="00727DED">
          <w:rPr>
            <w:noProof/>
            <w:webHidden/>
          </w:rPr>
          <w:tab/>
        </w:r>
        <w:r w:rsidR="00727DED">
          <w:rPr>
            <w:noProof/>
            <w:webHidden/>
          </w:rPr>
          <w:fldChar w:fldCharType="begin"/>
        </w:r>
        <w:r w:rsidR="00727DED">
          <w:rPr>
            <w:noProof/>
            <w:webHidden/>
          </w:rPr>
          <w:instrText xml:space="preserve"> PAGEREF _Toc209159772 \h </w:instrText>
        </w:r>
        <w:r w:rsidR="00727DED">
          <w:rPr>
            <w:noProof/>
            <w:webHidden/>
          </w:rPr>
        </w:r>
        <w:r w:rsidR="00727DED">
          <w:rPr>
            <w:noProof/>
            <w:webHidden/>
          </w:rPr>
          <w:fldChar w:fldCharType="separate"/>
        </w:r>
        <w:r w:rsidR="00727DED">
          <w:rPr>
            <w:noProof/>
            <w:webHidden/>
          </w:rPr>
          <w:t>530</w:t>
        </w:r>
        <w:r w:rsidR="00727DED">
          <w:rPr>
            <w:noProof/>
            <w:webHidden/>
          </w:rPr>
          <w:fldChar w:fldCharType="end"/>
        </w:r>
      </w:hyperlink>
    </w:p>
    <w:p w14:paraId="64979C63" w14:textId="115CEDC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3" w:history="1">
        <w:r w:rsidR="00727DED" w:rsidRPr="00456198">
          <w:rPr>
            <w:rStyle w:val="Hipersaitas"/>
            <w:rFonts w:cs="Arial"/>
            <w:noProof/>
          </w:rPr>
          <w:t>Table 180: User Interface Guidelines Non-Union Scheme – Registration – Elemen–s - Buttons</w:t>
        </w:r>
        <w:r w:rsidR="00727DED">
          <w:rPr>
            <w:noProof/>
            <w:webHidden/>
          </w:rPr>
          <w:tab/>
        </w:r>
        <w:r w:rsidR="00727DED">
          <w:rPr>
            <w:noProof/>
            <w:webHidden/>
          </w:rPr>
          <w:fldChar w:fldCharType="begin"/>
        </w:r>
        <w:r w:rsidR="00727DED">
          <w:rPr>
            <w:noProof/>
            <w:webHidden/>
          </w:rPr>
          <w:instrText xml:space="preserve"> PAGEREF _Toc209159773 \h </w:instrText>
        </w:r>
        <w:r w:rsidR="00727DED">
          <w:rPr>
            <w:noProof/>
            <w:webHidden/>
          </w:rPr>
        </w:r>
        <w:r w:rsidR="00727DED">
          <w:rPr>
            <w:noProof/>
            <w:webHidden/>
          </w:rPr>
          <w:fldChar w:fldCharType="separate"/>
        </w:r>
        <w:r w:rsidR="00727DED">
          <w:rPr>
            <w:noProof/>
            <w:webHidden/>
          </w:rPr>
          <w:t>531</w:t>
        </w:r>
        <w:r w:rsidR="00727DED">
          <w:rPr>
            <w:noProof/>
            <w:webHidden/>
          </w:rPr>
          <w:fldChar w:fldCharType="end"/>
        </w:r>
      </w:hyperlink>
    </w:p>
    <w:p w14:paraId="27576433" w14:textId="0A72470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4" w:history="1">
        <w:r w:rsidR="00727DED" w:rsidRPr="00456198">
          <w:rPr>
            <w:rStyle w:val="Hipersaitas"/>
            <w:rFonts w:cs="Arial"/>
            <w:noProof/>
          </w:rPr>
          <w:t xml:space="preserve">Table 181: User Interface Guidelines </w:t>
        </w:r>
        <w:r w:rsidR="00727DED" w:rsidRPr="00456198">
          <w:rPr>
            <w:rStyle w:val="Hipersaitas"/>
            <w:noProof/>
          </w:rPr>
          <w:t xml:space="preserve">Import Scheme (NETP) </w:t>
        </w:r>
        <w:r w:rsidR="00727DED" w:rsidRPr="00456198">
          <w:rPr>
            <w:rStyle w:val="Hipersaitas"/>
            <w:rFonts w:cs="Arial"/>
            <w:noProof/>
          </w:rPr>
          <w:t xml:space="preserve">– Registration – Elemen–s - </w:t>
        </w:r>
        <w:r w:rsidR="00727DED" w:rsidRPr="00456198">
          <w:rPr>
            <w:rStyle w:val="Hipersaitas"/>
            <w:noProof/>
          </w:rPr>
          <w:t>Identification</w:t>
        </w:r>
        <w:r w:rsidR="00727DED">
          <w:rPr>
            <w:noProof/>
            <w:webHidden/>
          </w:rPr>
          <w:tab/>
        </w:r>
        <w:r w:rsidR="00727DED">
          <w:rPr>
            <w:noProof/>
            <w:webHidden/>
          </w:rPr>
          <w:fldChar w:fldCharType="begin"/>
        </w:r>
        <w:r w:rsidR="00727DED">
          <w:rPr>
            <w:noProof/>
            <w:webHidden/>
          </w:rPr>
          <w:instrText xml:space="preserve"> PAGEREF _Toc209159774 \h </w:instrText>
        </w:r>
        <w:r w:rsidR="00727DED">
          <w:rPr>
            <w:noProof/>
            <w:webHidden/>
          </w:rPr>
        </w:r>
        <w:r w:rsidR="00727DED">
          <w:rPr>
            <w:noProof/>
            <w:webHidden/>
          </w:rPr>
          <w:fldChar w:fldCharType="separate"/>
        </w:r>
        <w:r w:rsidR="00727DED">
          <w:rPr>
            <w:noProof/>
            <w:webHidden/>
          </w:rPr>
          <w:t>535</w:t>
        </w:r>
        <w:r w:rsidR="00727DED">
          <w:rPr>
            <w:noProof/>
            <w:webHidden/>
          </w:rPr>
          <w:fldChar w:fldCharType="end"/>
        </w:r>
      </w:hyperlink>
    </w:p>
    <w:p w14:paraId="5EABB106" w14:textId="2B2ED52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5" w:history="1">
        <w:r w:rsidR="00727DED" w:rsidRPr="00456198">
          <w:rPr>
            <w:rStyle w:val="Hipersaitas"/>
            <w:rFonts w:cs="Arial"/>
            <w:noProof/>
          </w:rPr>
          <w:t xml:space="preserve">Table 182: User Interface Guidelines </w:t>
        </w:r>
        <w:r w:rsidR="00727DED" w:rsidRPr="00456198">
          <w:rPr>
            <w:rStyle w:val="Hipersaitas"/>
            <w:noProof/>
          </w:rPr>
          <w:t xml:space="preserve">Import Scheme (NETP) </w:t>
        </w:r>
        <w:r w:rsidR="00727DED" w:rsidRPr="00456198">
          <w:rPr>
            <w:rStyle w:val="Hipersaitas"/>
            <w:rFonts w:cs="Arial"/>
            <w:noProof/>
          </w:rPr>
          <w:t>– Registration – Elemen–s - Buttons</w:t>
        </w:r>
        <w:r w:rsidR="00727DED">
          <w:rPr>
            <w:noProof/>
            <w:webHidden/>
          </w:rPr>
          <w:tab/>
        </w:r>
        <w:r w:rsidR="00727DED">
          <w:rPr>
            <w:noProof/>
            <w:webHidden/>
          </w:rPr>
          <w:fldChar w:fldCharType="begin"/>
        </w:r>
        <w:r w:rsidR="00727DED">
          <w:rPr>
            <w:noProof/>
            <w:webHidden/>
          </w:rPr>
          <w:instrText xml:space="preserve"> PAGEREF _Toc209159775 \h </w:instrText>
        </w:r>
        <w:r w:rsidR="00727DED">
          <w:rPr>
            <w:noProof/>
            <w:webHidden/>
          </w:rPr>
        </w:r>
        <w:r w:rsidR="00727DED">
          <w:rPr>
            <w:noProof/>
            <w:webHidden/>
          </w:rPr>
          <w:fldChar w:fldCharType="separate"/>
        </w:r>
        <w:r w:rsidR="00727DED">
          <w:rPr>
            <w:noProof/>
            <w:webHidden/>
          </w:rPr>
          <w:t>536</w:t>
        </w:r>
        <w:r w:rsidR="00727DED">
          <w:rPr>
            <w:noProof/>
            <w:webHidden/>
          </w:rPr>
          <w:fldChar w:fldCharType="end"/>
        </w:r>
      </w:hyperlink>
    </w:p>
    <w:p w14:paraId="7BB30B5E" w14:textId="2753D1C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6" w:history="1">
        <w:r w:rsidR="00727DED" w:rsidRPr="00456198">
          <w:rPr>
            <w:rStyle w:val="Hipersaitas"/>
            <w:rFonts w:cs="Arial"/>
            <w:noProof/>
          </w:rPr>
          <w:t xml:space="preserve">Table 183: User Interface Guidelines </w:t>
        </w:r>
        <w:r w:rsidR="00727DED" w:rsidRPr="00456198">
          <w:rPr>
            <w:rStyle w:val="Hipersaitas"/>
            <w:noProof/>
          </w:rPr>
          <w:t xml:space="preserve">Import Scheme (Intermediary) </w:t>
        </w:r>
        <w:r w:rsidR="00727DED" w:rsidRPr="00456198">
          <w:rPr>
            <w:rStyle w:val="Hipersaitas"/>
            <w:rFonts w:cs="Arial"/>
            <w:noProof/>
          </w:rPr>
          <w:t xml:space="preserve">– Registration – Elemen–s - </w:t>
        </w:r>
        <w:r w:rsidR="00727DED" w:rsidRPr="00456198">
          <w:rPr>
            <w:rStyle w:val="Hipersaitas"/>
            <w:noProof/>
          </w:rPr>
          <w:t>Identification</w:t>
        </w:r>
        <w:r w:rsidR="00727DED">
          <w:rPr>
            <w:noProof/>
            <w:webHidden/>
          </w:rPr>
          <w:tab/>
        </w:r>
        <w:r w:rsidR="00727DED">
          <w:rPr>
            <w:noProof/>
            <w:webHidden/>
          </w:rPr>
          <w:fldChar w:fldCharType="begin"/>
        </w:r>
        <w:r w:rsidR="00727DED">
          <w:rPr>
            <w:noProof/>
            <w:webHidden/>
          </w:rPr>
          <w:instrText xml:space="preserve"> PAGEREF _Toc209159776 \h </w:instrText>
        </w:r>
        <w:r w:rsidR="00727DED">
          <w:rPr>
            <w:noProof/>
            <w:webHidden/>
          </w:rPr>
        </w:r>
        <w:r w:rsidR="00727DED">
          <w:rPr>
            <w:noProof/>
            <w:webHidden/>
          </w:rPr>
          <w:fldChar w:fldCharType="separate"/>
        </w:r>
        <w:r w:rsidR="00727DED">
          <w:rPr>
            <w:noProof/>
            <w:webHidden/>
          </w:rPr>
          <w:t>540</w:t>
        </w:r>
        <w:r w:rsidR="00727DED">
          <w:rPr>
            <w:noProof/>
            <w:webHidden/>
          </w:rPr>
          <w:fldChar w:fldCharType="end"/>
        </w:r>
      </w:hyperlink>
    </w:p>
    <w:p w14:paraId="1EC80D56" w14:textId="05B13FE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7" w:history="1">
        <w:r w:rsidR="00727DED" w:rsidRPr="00456198">
          <w:rPr>
            <w:rStyle w:val="Hipersaitas"/>
            <w:noProof/>
          </w:rPr>
          <w:t xml:space="preserve">Table 184: </w:t>
        </w:r>
        <w:r w:rsidR="00727DED" w:rsidRPr="00456198">
          <w:rPr>
            <w:rStyle w:val="Hipersaitas"/>
            <w:rFonts w:cs="Arial"/>
            <w:noProof/>
          </w:rPr>
          <w:t xml:space="preserve">User Interface Guidelines All Schemes – Registration – Common Elemen–s - </w:t>
        </w:r>
        <w:r w:rsidR="00727DED" w:rsidRPr="00456198">
          <w:rPr>
            <w:rStyle w:val="Hipersaitas"/>
            <w:noProof/>
          </w:rPr>
          <w:t>Previous Intermediary numbers</w:t>
        </w:r>
        <w:r w:rsidR="00727DED">
          <w:rPr>
            <w:noProof/>
            <w:webHidden/>
          </w:rPr>
          <w:tab/>
        </w:r>
        <w:r w:rsidR="00727DED">
          <w:rPr>
            <w:noProof/>
            <w:webHidden/>
          </w:rPr>
          <w:fldChar w:fldCharType="begin"/>
        </w:r>
        <w:r w:rsidR="00727DED">
          <w:rPr>
            <w:noProof/>
            <w:webHidden/>
          </w:rPr>
          <w:instrText xml:space="preserve"> PAGEREF _Toc209159777 \h </w:instrText>
        </w:r>
        <w:r w:rsidR="00727DED">
          <w:rPr>
            <w:noProof/>
            <w:webHidden/>
          </w:rPr>
        </w:r>
        <w:r w:rsidR="00727DED">
          <w:rPr>
            <w:noProof/>
            <w:webHidden/>
          </w:rPr>
          <w:fldChar w:fldCharType="separate"/>
        </w:r>
        <w:r w:rsidR="00727DED">
          <w:rPr>
            <w:noProof/>
            <w:webHidden/>
          </w:rPr>
          <w:t>540</w:t>
        </w:r>
        <w:r w:rsidR="00727DED">
          <w:rPr>
            <w:noProof/>
            <w:webHidden/>
          </w:rPr>
          <w:fldChar w:fldCharType="end"/>
        </w:r>
      </w:hyperlink>
    </w:p>
    <w:p w14:paraId="7BB45D34" w14:textId="6A80AC3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8" w:history="1">
        <w:r w:rsidR="00727DED" w:rsidRPr="00456198">
          <w:rPr>
            <w:rStyle w:val="Hipersaitas"/>
            <w:rFonts w:cs="Arial"/>
            <w:noProof/>
          </w:rPr>
          <w:t xml:space="preserve">Table 185: User Interface Guidelines </w:t>
        </w:r>
        <w:r w:rsidR="00727DED" w:rsidRPr="00456198">
          <w:rPr>
            <w:rStyle w:val="Hipersaitas"/>
            <w:noProof/>
          </w:rPr>
          <w:t xml:space="preserve">Import Scheme (Intermediary) </w:t>
        </w:r>
        <w:r w:rsidR="00727DED" w:rsidRPr="00456198">
          <w:rPr>
            <w:rStyle w:val="Hipersaitas"/>
            <w:rFonts w:cs="Arial"/>
            <w:noProof/>
          </w:rPr>
          <w:t>– Registration – Elemen–s - Buttons</w:t>
        </w:r>
        <w:r w:rsidR="00727DED">
          <w:rPr>
            <w:noProof/>
            <w:webHidden/>
          </w:rPr>
          <w:tab/>
        </w:r>
        <w:r w:rsidR="00727DED">
          <w:rPr>
            <w:noProof/>
            <w:webHidden/>
          </w:rPr>
          <w:fldChar w:fldCharType="begin"/>
        </w:r>
        <w:r w:rsidR="00727DED">
          <w:rPr>
            <w:noProof/>
            <w:webHidden/>
          </w:rPr>
          <w:instrText xml:space="preserve"> PAGEREF _Toc209159778 \h </w:instrText>
        </w:r>
        <w:r w:rsidR="00727DED">
          <w:rPr>
            <w:noProof/>
            <w:webHidden/>
          </w:rPr>
        </w:r>
        <w:r w:rsidR="00727DED">
          <w:rPr>
            <w:noProof/>
            <w:webHidden/>
          </w:rPr>
          <w:fldChar w:fldCharType="separate"/>
        </w:r>
        <w:r w:rsidR="00727DED">
          <w:rPr>
            <w:noProof/>
            <w:webHidden/>
          </w:rPr>
          <w:t>541</w:t>
        </w:r>
        <w:r w:rsidR="00727DED">
          <w:rPr>
            <w:noProof/>
            <w:webHidden/>
          </w:rPr>
          <w:fldChar w:fldCharType="end"/>
        </w:r>
      </w:hyperlink>
    </w:p>
    <w:p w14:paraId="5168803C" w14:textId="04513BD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79" w:history="1">
        <w:r w:rsidR="00727DED" w:rsidRPr="00456198">
          <w:rPr>
            <w:rStyle w:val="Hipersaitas"/>
            <w:rFonts w:cs="Arial"/>
            <w:noProof/>
          </w:rPr>
          <w:t xml:space="preserve">Table 186: User Interface Guidelines </w:t>
        </w:r>
        <w:r w:rsidR="00727DED" w:rsidRPr="00456198">
          <w:rPr>
            <w:rStyle w:val="Hipersaitas"/>
            <w:noProof/>
          </w:rPr>
          <w:t xml:space="preserve">Union Scheme </w:t>
        </w:r>
        <w:r w:rsidR="00727DED" w:rsidRPr="00456198">
          <w:rPr>
            <w:rStyle w:val="Hipersaitas"/>
            <w:rFonts w:cs="Arial"/>
            <w:noProof/>
          </w:rPr>
          <w:t>– Registration – Elemen–s - Exclusion</w:t>
        </w:r>
        <w:r w:rsidR="00727DED">
          <w:rPr>
            <w:noProof/>
            <w:webHidden/>
          </w:rPr>
          <w:tab/>
        </w:r>
        <w:r w:rsidR="00727DED">
          <w:rPr>
            <w:noProof/>
            <w:webHidden/>
          </w:rPr>
          <w:fldChar w:fldCharType="begin"/>
        </w:r>
        <w:r w:rsidR="00727DED">
          <w:rPr>
            <w:noProof/>
            <w:webHidden/>
          </w:rPr>
          <w:instrText xml:space="preserve"> PAGEREF _Toc209159779 \h </w:instrText>
        </w:r>
        <w:r w:rsidR="00727DED">
          <w:rPr>
            <w:noProof/>
            <w:webHidden/>
          </w:rPr>
        </w:r>
        <w:r w:rsidR="00727DED">
          <w:rPr>
            <w:noProof/>
            <w:webHidden/>
          </w:rPr>
          <w:fldChar w:fldCharType="separate"/>
        </w:r>
        <w:r w:rsidR="00727DED">
          <w:rPr>
            <w:noProof/>
            <w:webHidden/>
          </w:rPr>
          <w:t>543</w:t>
        </w:r>
        <w:r w:rsidR="00727DED">
          <w:rPr>
            <w:noProof/>
            <w:webHidden/>
          </w:rPr>
          <w:fldChar w:fldCharType="end"/>
        </w:r>
      </w:hyperlink>
    </w:p>
    <w:p w14:paraId="310C70D0" w14:textId="757EDDA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0" w:history="1">
        <w:r w:rsidR="00727DED" w:rsidRPr="00456198">
          <w:rPr>
            <w:rStyle w:val="Hipersaitas"/>
            <w:rFonts w:cs="Arial"/>
            <w:noProof/>
          </w:rPr>
          <w:t xml:space="preserve">Table 187: User Interface Guidelines All Schemes – VAT Return – Elements – </w:t>
        </w:r>
        <w:r w:rsidR="00727DED" w:rsidRPr="00456198">
          <w:rPr>
            <w:rStyle w:val="Hipersaitas"/>
            <w:noProof/>
          </w:rPr>
          <w:t>Identification</w:t>
        </w:r>
        <w:r w:rsidR="00727DED">
          <w:rPr>
            <w:noProof/>
            <w:webHidden/>
          </w:rPr>
          <w:tab/>
        </w:r>
        <w:r w:rsidR="00727DED">
          <w:rPr>
            <w:noProof/>
            <w:webHidden/>
          </w:rPr>
          <w:fldChar w:fldCharType="begin"/>
        </w:r>
        <w:r w:rsidR="00727DED">
          <w:rPr>
            <w:noProof/>
            <w:webHidden/>
          </w:rPr>
          <w:instrText xml:space="preserve"> PAGEREF _Toc209159780 \h </w:instrText>
        </w:r>
        <w:r w:rsidR="00727DED">
          <w:rPr>
            <w:noProof/>
            <w:webHidden/>
          </w:rPr>
        </w:r>
        <w:r w:rsidR="00727DED">
          <w:rPr>
            <w:noProof/>
            <w:webHidden/>
          </w:rPr>
          <w:fldChar w:fldCharType="separate"/>
        </w:r>
        <w:r w:rsidR="00727DED">
          <w:rPr>
            <w:noProof/>
            <w:webHidden/>
          </w:rPr>
          <w:t>547</w:t>
        </w:r>
        <w:r w:rsidR="00727DED">
          <w:rPr>
            <w:noProof/>
            <w:webHidden/>
          </w:rPr>
          <w:fldChar w:fldCharType="end"/>
        </w:r>
      </w:hyperlink>
    </w:p>
    <w:p w14:paraId="4550AE6F" w14:textId="7CE0125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1" w:history="1">
        <w:r w:rsidR="00727DED" w:rsidRPr="00456198">
          <w:rPr>
            <w:rStyle w:val="Hipersaitas"/>
            <w:noProof/>
          </w:rPr>
          <w:t>Table 188: User Interface Guidelines All Schemes – VAT Return – Elements – Correction to previous VAT Return (max. 3 years)</w:t>
        </w:r>
        <w:r w:rsidR="00727DED">
          <w:rPr>
            <w:noProof/>
            <w:webHidden/>
          </w:rPr>
          <w:tab/>
        </w:r>
        <w:r w:rsidR="00727DED">
          <w:rPr>
            <w:noProof/>
            <w:webHidden/>
          </w:rPr>
          <w:fldChar w:fldCharType="begin"/>
        </w:r>
        <w:r w:rsidR="00727DED">
          <w:rPr>
            <w:noProof/>
            <w:webHidden/>
          </w:rPr>
          <w:instrText xml:space="preserve"> PAGEREF _Toc209159781 \h </w:instrText>
        </w:r>
        <w:r w:rsidR="00727DED">
          <w:rPr>
            <w:noProof/>
            <w:webHidden/>
          </w:rPr>
        </w:r>
        <w:r w:rsidR="00727DED">
          <w:rPr>
            <w:noProof/>
            <w:webHidden/>
          </w:rPr>
          <w:fldChar w:fldCharType="separate"/>
        </w:r>
        <w:r w:rsidR="00727DED">
          <w:rPr>
            <w:noProof/>
            <w:webHidden/>
          </w:rPr>
          <w:t>548</w:t>
        </w:r>
        <w:r w:rsidR="00727DED">
          <w:rPr>
            <w:noProof/>
            <w:webHidden/>
          </w:rPr>
          <w:fldChar w:fldCharType="end"/>
        </w:r>
      </w:hyperlink>
    </w:p>
    <w:p w14:paraId="4340AE1E" w14:textId="4532C82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2" w:history="1">
        <w:r w:rsidR="00727DED" w:rsidRPr="00456198">
          <w:rPr>
            <w:rStyle w:val="Hipersaitas"/>
            <w:rFonts w:cs="Arial"/>
            <w:noProof/>
          </w:rPr>
          <w:t xml:space="preserve">Table 189: User Interface Guidelines </w:t>
        </w:r>
        <w:r w:rsidR="00727DED" w:rsidRPr="00456198">
          <w:rPr>
            <w:rStyle w:val="Hipersaitas"/>
            <w:noProof/>
          </w:rPr>
          <w:t>All Schemes</w:t>
        </w:r>
        <w:r w:rsidR="00727DED" w:rsidRPr="00456198">
          <w:rPr>
            <w:rStyle w:val="Hipersaitas"/>
            <w:rFonts w:cs="Arial"/>
            <w:noProof/>
          </w:rPr>
          <w:t xml:space="preserve"> – VAT Return – Elements – </w:t>
        </w:r>
        <w:r w:rsidR="00727DED" w:rsidRPr="00456198">
          <w:rPr>
            <w:rStyle w:val="Hipersaitas"/>
            <w:noProof/>
          </w:rPr>
          <w:t>Buttons</w:t>
        </w:r>
        <w:r w:rsidR="00727DED">
          <w:rPr>
            <w:noProof/>
            <w:webHidden/>
          </w:rPr>
          <w:tab/>
        </w:r>
        <w:r w:rsidR="00727DED">
          <w:rPr>
            <w:noProof/>
            <w:webHidden/>
          </w:rPr>
          <w:fldChar w:fldCharType="begin"/>
        </w:r>
        <w:r w:rsidR="00727DED">
          <w:rPr>
            <w:noProof/>
            <w:webHidden/>
          </w:rPr>
          <w:instrText xml:space="preserve"> PAGEREF _Toc209159782 \h </w:instrText>
        </w:r>
        <w:r w:rsidR="00727DED">
          <w:rPr>
            <w:noProof/>
            <w:webHidden/>
          </w:rPr>
        </w:r>
        <w:r w:rsidR="00727DED">
          <w:rPr>
            <w:noProof/>
            <w:webHidden/>
          </w:rPr>
          <w:fldChar w:fldCharType="separate"/>
        </w:r>
        <w:r w:rsidR="00727DED">
          <w:rPr>
            <w:noProof/>
            <w:webHidden/>
          </w:rPr>
          <w:t>548</w:t>
        </w:r>
        <w:r w:rsidR="00727DED">
          <w:rPr>
            <w:noProof/>
            <w:webHidden/>
          </w:rPr>
          <w:fldChar w:fldCharType="end"/>
        </w:r>
      </w:hyperlink>
    </w:p>
    <w:p w14:paraId="23648DEA" w14:textId="242EC56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3" w:history="1">
        <w:r w:rsidR="00727DED" w:rsidRPr="00456198">
          <w:rPr>
            <w:rStyle w:val="Hipersaitas"/>
            <w:rFonts w:cs="Arial"/>
            <w:noProof/>
          </w:rPr>
          <w:t xml:space="preserve">Table 190: User Interface Guidelines </w:t>
        </w:r>
        <w:r w:rsidR="00727DED" w:rsidRPr="00456198">
          <w:rPr>
            <w:rStyle w:val="Hipersaitas"/>
            <w:noProof/>
          </w:rPr>
          <w:t>All Schemes</w:t>
        </w:r>
        <w:r w:rsidR="00727DED" w:rsidRPr="00456198">
          <w:rPr>
            <w:rStyle w:val="Hipersaitas"/>
            <w:rFonts w:cs="Arial"/>
            <w:noProof/>
          </w:rPr>
          <w:t xml:space="preserve"> – </w:t>
        </w:r>
        <w:r w:rsidR="00727DED" w:rsidRPr="00456198">
          <w:rPr>
            <w:rStyle w:val="Hipersaitas"/>
            <w:noProof/>
          </w:rPr>
          <w:t xml:space="preserve">Nil </w:t>
        </w:r>
        <w:r w:rsidR="00727DED" w:rsidRPr="00456198">
          <w:rPr>
            <w:rStyle w:val="Hipersaitas"/>
            <w:rFonts w:cs="Arial"/>
            <w:noProof/>
          </w:rPr>
          <w:t xml:space="preserve">VAT Return – Elements – </w:t>
        </w:r>
        <w:r w:rsidR="00727DED" w:rsidRPr="00456198">
          <w:rPr>
            <w:rStyle w:val="Hipersaitas"/>
            <w:noProof/>
          </w:rPr>
          <w:t>Identification</w:t>
        </w:r>
        <w:r w:rsidR="00727DED">
          <w:rPr>
            <w:noProof/>
            <w:webHidden/>
          </w:rPr>
          <w:tab/>
        </w:r>
        <w:r w:rsidR="00727DED">
          <w:rPr>
            <w:noProof/>
            <w:webHidden/>
          </w:rPr>
          <w:fldChar w:fldCharType="begin"/>
        </w:r>
        <w:r w:rsidR="00727DED">
          <w:rPr>
            <w:noProof/>
            <w:webHidden/>
          </w:rPr>
          <w:instrText xml:space="preserve"> PAGEREF _Toc209159783 \h </w:instrText>
        </w:r>
        <w:r w:rsidR="00727DED">
          <w:rPr>
            <w:noProof/>
            <w:webHidden/>
          </w:rPr>
        </w:r>
        <w:r w:rsidR="00727DED">
          <w:rPr>
            <w:noProof/>
            <w:webHidden/>
          </w:rPr>
          <w:fldChar w:fldCharType="separate"/>
        </w:r>
        <w:r w:rsidR="00727DED">
          <w:rPr>
            <w:noProof/>
            <w:webHidden/>
          </w:rPr>
          <w:t>549</w:t>
        </w:r>
        <w:r w:rsidR="00727DED">
          <w:rPr>
            <w:noProof/>
            <w:webHidden/>
          </w:rPr>
          <w:fldChar w:fldCharType="end"/>
        </w:r>
      </w:hyperlink>
    </w:p>
    <w:p w14:paraId="63A51BC1" w14:textId="3C1966F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4" w:history="1">
        <w:r w:rsidR="00727DED" w:rsidRPr="00456198">
          <w:rPr>
            <w:rStyle w:val="Hipersaitas"/>
            <w:noProof/>
          </w:rPr>
          <w:t>Table 191: User Interface Guidelines All Schemes – Nil VAT Return – Elements – Buttons</w:t>
        </w:r>
        <w:r w:rsidR="00727DED">
          <w:rPr>
            <w:noProof/>
            <w:webHidden/>
          </w:rPr>
          <w:tab/>
        </w:r>
        <w:r w:rsidR="00727DED">
          <w:rPr>
            <w:noProof/>
            <w:webHidden/>
          </w:rPr>
          <w:fldChar w:fldCharType="begin"/>
        </w:r>
        <w:r w:rsidR="00727DED">
          <w:rPr>
            <w:noProof/>
            <w:webHidden/>
          </w:rPr>
          <w:instrText xml:space="preserve"> PAGEREF _Toc209159784 \h </w:instrText>
        </w:r>
        <w:r w:rsidR="00727DED">
          <w:rPr>
            <w:noProof/>
            <w:webHidden/>
          </w:rPr>
        </w:r>
        <w:r w:rsidR="00727DED">
          <w:rPr>
            <w:noProof/>
            <w:webHidden/>
          </w:rPr>
          <w:fldChar w:fldCharType="separate"/>
        </w:r>
        <w:r w:rsidR="00727DED">
          <w:rPr>
            <w:noProof/>
            <w:webHidden/>
          </w:rPr>
          <w:t>549</w:t>
        </w:r>
        <w:r w:rsidR="00727DED">
          <w:rPr>
            <w:noProof/>
            <w:webHidden/>
          </w:rPr>
          <w:fldChar w:fldCharType="end"/>
        </w:r>
      </w:hyperlink>
    </w:p>
    <w:p w14:paraId="50269B78" w14:textId="4ED6909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5" w:history="1">
        <w:r w:rsidR="00727DED" w:rsidRPr="00456198">
          <w:rPr>
            <w:rStyle w:val="Hipersaitas"/>
            <w:rFonts w:cs="Arial"/>
            <w:noProof/>
          </w:rPr>
          <w:t xml:space="preserve">Table 192: User Interface Guidelines </w:t>
        </w:r>
        <w:r w:rsidR="00727DED" w:rsidRPr="00456198">
          <w:rPr>
            <w:rStyle w:val="Hipersaitas"/>
            <w:noProof/>
          </w:rPr>
          <w:t>All Schemes</w:t>
        </w:r>
        <w:r w:rsidR="00727DED" w:rsidRPr="00456198">
          <w:rPr>
            <w:rStyle w:val="Hipersaitas"/>
            <w:rFonts w:cs="Arial"/>
            <w:noProof/>
          </w:rPr>
          <w:t xml:space="preserve"> – Find VAT Return – Elemen–s - </w:t>
        </w:r>
        <w:r w:rsidR="00727DED" w:rsidRPr="00456198">
          <w:rPr>
            <w:rStyle w:val="Hipersaitas"/>
            <w:noProof/>
          </w:rPr>
          <w:t>Identification</w:t>
        </w:r>
        <w:r w:rsidR="00727DED">
          <w:rPr>
            <w:noProof/>
            <w:webHidden/>
          </w:rPr>
          <w:tab/>
        </w:r>
        <w:r w:rsidR="00727DED">
          <w:rPr>
            <w:noProof/>
            <w:webHidden/>
          </w:rPr>
          <w:fldChar w:fldCharType="begin"/>
        </w:r>
        <w:r w:rsidR="00727DED">
          <w:rPr>
            <w:noProof/>
            <w:webHidden/>
          </w:rPr>
          <w:instrText xml:space="preserve"> PAGEREF _Toc209159785 \h </w:instrText>
        </w:r>
        <w:r w:rsidR="00727DED">
          <w:rPr>
            <w:noProof/>
            <w:webHidden/>
          </w:rPr>
        </w:r>
        <w:r w:rsidR="00727DED">
          <w:rPr>
            <w:noProof/>
            <w:webHidden/>
          </w:rPr>
          <w:fldChar w:fldCharType="separate"/>
        </w:r>
        <w:r w:rsidR="00727DED">
          <w:rPr>
            <w:noProof/>
            <w:webHidden/>
          </w:rPr>
          <w:t>550</w:t>
        </w:r>
        <w:r w:rsidR="00727DED">
          <w:rPr>
            <w:noProof/>
            <w:webHidden/>
          </w:rPr>
          <w:fldChar w:fldCharType="end"/>
        </w:r>
      </w:hyperlink>
    </w:p>
    <w:p w14:paraId="74273B0F" w14:textId="5F9EEF5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6" w:history="1">
        <w:r w:rsidR="00727DED" w:rsidRPr="00456198">
          <w:rPr>
            <w:rStyle w:val="Hipersaitas"/>
            <w:rFonts w:cs="Arial"/>
            <w:noProof/>
          </w:rPr>
          <w:t xml:space="preserve">Table 193: User Interface Guidelines </w:t>
        </w:r>
        <w:r w:rsidR="00727DED" w:rsidRPr="00456198">
          <w:rPr>
            <w:rStyle w:val="Hipersaitas"/>
            <w:noProof/>
          </w:rPr>
          <w:t>All Schemes</w:t>
        </w:r>
        <w:r w:rsidR="00727DED" w:rsidRPr="00456198">
          <w:rPr>
            <w:rStyle w:val="Hipersaitas"/>
            <w:rFonts w:cs="Arial"/>
            <w:noProof/>
          </w:rPr>
          <w:t xml:space="preserve"> – Find VAT Return – Elements – </w:t>
        </w:r>
        <w:r w:rsidR="00727DED" w:rsidRPr="00456198">
          <w:rPr>
            <w:rStyle w:val="Hipersaitas"/>
            <w:noProof/>
          </w:rPr>
          <w:t>Search Results</w:t>
        </w:r>
        <w:r w:rsidR="00727DED">
          <w:rPr>
            <w:noProof/>
            <w:webHidden/>
          </w:rPr>
          <w:tab/>
        </w:r>
        <w:r w:rsidR="00727DED">
          <w:rPr>
            <w:noProof/>
            <w:webHidden/>
          </w:rPr>
          <w:fldChar w:fldCharType="begin"/>
        </w:r>
        <w:r w:rsidR="00727DED">
          <w:rPr>
            <w:noProof/>
            <w:webHidden/>
          </w:rPr>
          <w:instrText xml:space="preserve"> PAGEREF _Toc209159786 \h </w:instrText>
        </w:r>
        <w:r w:rsidR="00727DED">
          <w:rPr>
            <w:noProof/>
            <w:webHidden/>
          </w:rPr>
        </w:r>
        <w:r w:rsidR="00727DED">
          <w:rPr>
            <w:noProof/>
            <w:webHidden/>
          </w:rPr>
          <w:fldChar w:fldCharType="separate"/>
        </w:r>
        <w:r w:rsidR="00727DED">
          <w:rPr>
            <w:noProof/>
            <w:webHidden/>
          </w:rPr>
          <w:t>550</w:t>
        </w:r>
        <w:r w:rsidR="00727DED">
          <w:rPr>
            <w:noProof/>
            <w:webHidden/>
          </w:rPr>
          <w:fldChar w:fldCharType="end"/>
        </w:r>
      </w:hyperlink>
    </w:p>
    <w:p w14:paraId="2011A0F1" w14:textId="1019360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7" w:history="1">
        <w:r w:rsidR="00727DED" w:rsidRPr="00456198">
          <w:rPr>
            <w:rStyle w:val="Hipersaitas"/>
            <w:rFonts w:cs="Arial"/>
            <w:noProof/>
          </w:rPr>
          <w:t xml:space="preserve">Table 194: User Interface Guidelines Union Scheme – VAT Return – Elements – </w:t>
        </w:r>
        <w:r w:rsidR="00727DED" w:rsidRPr="00456198">
          <w:rPr>
            <w:rStyle w:val="Hipersaitas"/>
            <w:noProof/>
          </w:rPr>
          <w:t>Supplies from Member State of Identification</w:t>
        </w:r>
        <w:r w:rsidR="00727DED">
          <w:rPr>
            <w:noProof/>
            <w:webHidden/>
          </w:rPr>
          <w:tab/>
        </w:r>
        <w:r w:rsidR="00727DED">
          <w:rPr>
            <w:noProof/>
            <w:webHidden/>
          </w:rPr>
          <w:fldChar w:fldCharType="begin"/>
        </w:r>
        <w:r w:rsidR="00727DED">
          <w:rPr>
            <w:noProof/>
            <w:webHidden/>
          </w:rPr>
          <w:instrText xml:space="preserve"> PAGEREF _Toc209159787 \h </w:instrText>
        </w:r>
        <w:r w:rsidR="00727DED">
          <w:rPr>
            <w:noProof/>
            <w:webHidden/>
          </w:rPr>
        </w:r>
        <w:r w:rsidR="00727DED">
          <w:rPr>
            <w:noProof/>
            <w:webHidden/>
          </w:rPr>
          <w:fldChar w:fldCharType="separate"/>
        </w:r>
        <w:r w:rsidR="00727DED">
          <w:rPr>
            <w:noProof/>
            <w:webHidden/>
          </w:rPr>
          <w:t>554</w:t>
        </w:r>
        <w:r w:rsidR="00727DED">
          <w:rPr>
            <w:noProof/>
            <w:webHidden/>
          </w:rPr>
          <w:fldChar w:fldCharType="end"/>
        </w:r>
      </w:hyperlink>
    </w:p>
    <w:p w14:paraId="5F580601" w14:textId="5A53D9D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8" w:history="1">
        <w:r w:rsidR="00727DED" w:rsidRPr="00456198">
          <w:rPr>
            <w:rStyle w:val="Hipersaitas"/>
            <w:rFonts w:cs="Arial"/>
            <w:noProof/>
          </w:rPr>
          <w:t xml:space="preserve">Table 195: User Interface Guidelines Union Scheme – VAT Return – Elemen–s - </w:t>
        </w:r>
        <w:r w:rsidR="00727DED" w:rsidRPr="00456198">
          <w:rPr>
            <w:rStyle w:val="Hipersaitas"/>
            <w:noProof/>
          </w:rPr>
          <w:t>Supplies from Fixed Establishments in Other Countries</w:t>
        </w:r>
        <w:r w:rsidR="00727DED">
          <w:rPr>
            <w:noProof/>
            <w:webHidden/>
          </w:rPr>
          <w:tab/>
        </w:r>
        <w:r w:rsidR="00727DED">
          <w:rPr>
            <w:noProof/>
            <w:webHidden/>
          </w:rPr>
          <w:fldChar w:fldCharType="begin"/>
        </w:r>
        <w:r w:rsidR="00727DED">
          <w:rPr>
            <w:noProof/>
            <w:webHidden/>
          </w:rPr>
          <w:instrText xml:space="preserve"> PAGEREF _Toc209159788 \h </w:instrText>
        </w:r>
        <w:r w:rsidR="00727DED">
          <w:rPr>
            <w:noProof/>
            <w:webHidden/>
          </w:rPr>
        </w:r>
        <w:r w:rsidR="00727DED">
          <w:rPr>
            <w:noProof/>
            <w:webHidden/>
          </w:rPr>
          <w:fldChar w:fldCharType="separate"/>
        </w:r>
        <w:r w:rsidR="00727DED">
          <w:rPr>
            <w:noProof/>
            <w:webHidden/>
          </w:rPr>
          <w:t>556</w:t>
        </w:r>
        <w:r w:rsidR="00727DED">
          <w:rPr>
            <w:noProof/>
            <w:webHidden/>
          </w:rPr>
          <w:fldChar w:fldCharType="end"/>
        </w:r>
      </w:hyperlink>
    </w:p>
    <w:p w14:paraId="4EEB4701" w14:textId="16FB656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89" w:history="1">
        <w:r w:rsidR="00727DED" w:rsidRPr="00456198">
          <w:rPr>
            <w:rStyle w:val="Hipersaitas"/>
            <w:rFonts w:cs="Arial"/>
            <w:noProof/>
          </w:rPr>
          <w:t xml:space="preserve">Table 196: User Interface Guidelines Non-Union Scheme – VAT Return – Elements – </w:t>
        </w:r>
        <w:r w:rsidR="00727DED" w:rsidRPr="00456198">
          <w:rPr>
            <w:rStyle w:val="Hipersaitas"/>
            <w:noProof/>
          </w:rPr>
          <w:t>Supplies from Member State of Identification</w:t>
        </w:r>
        <w:r w:rsidR="00727DED">
          <w:rPr>
            <w:noProof/>
            <w:webHidden/>
          </w:rPr>
          <w:tab/>
        </w:r>
        <w:r w:rsidR="00727DED">
          <w:rPr>
            <w:noProof/>
            <w:webHidden/>
          </w:rPr>
          <w:fldChar w:fldCharType="begin"/>
        </w:r>
        <w:r w:rsidR="00727DED">
          <w:rPr>
            <w:noProof/>
            <w:webHidden/>
          </w:rPr>
          <w:instrText xml:space="preserve"> PAGEREF _Toc209159789 \h </w:instrText>
        </w:r>
        <w:r w:rsidR="00727DED">
          <w:rPr>
            <w:noProof/>
            <w:webHidden/>
          </w:rPr>
        </w:r>
        <w:r w:rsidR="00727DED">
          <w:rPr>
            <w:noProof/>
            <w:webHidden/>
          </w:rPr>
          <w:fldChar w:fldCharType="separate"/>
        </w:r>
        <w:r w:rsidR="00727DED">
          <w:rPr>
            <w:noProof/>
            <w:webHidden/>
          </w:rPr>
          <w:t>562</w:t>
        </w:r>
        <w:r w:rsidR="00727DED">
          <w:rPr>
            <w:noProof/>
            <w:webHidden/>
          </w:rPr>
          <w:fldChar w:fldCharType="end"/>
        </w:r>
      </w:hyperlink>
    </w:p>
    <w:p w14:paraId="330FC7C2" w14:textId="04DBD29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0" w:history="1">
        <w:r w:rsidR="00727DED" w:rsidRPr="00456198">
          <w:rPr>
            <w:rStyle w:val="Hipersaitas"/>
            <w:rFonts w:cs="Arial"/>
            <w:noProof/>
          </w:rPr>
          <w:t xml:space="preserve">Table 197: User Interface Guidelines Import Scheme – VAT Return – Elements – </w:t>
        </w:r>
        <w:r w:rsidR="00727DED" w:rsidRPr="00456198">
          <w:rPr>
            <w:rStyle w:val="Hipersaitas"/>
            <w:noProof/>
          </w:rPr>
          <w:t>Supplies from Member State of Identification</w:t>
        </w:r>
        <w:r w:rsidR="00727DED">
          <w:rPr>
            <w:noProof/>
            <w:webHidden/>
          </w:rPr>
          <w:tab/>
        </w:r>
        <w:r w:rsidR="00727DED">
          <w:rPr>
            <w:noProof/>
            <w:webHidden/>
          </w:rPr>
          <w:fldChar w:fldCharType="begin"/>
        </w:r>
        <w:r w:rsidR="00727DED">
          <w:rPr>
            <w:noProof/>
            <w:webHidden/>
          </w:rPr>
          <w:instrText xml:space="preserve"> PAGEREF _Toc209159790 \h </w:instrText>
        </w:r>
        <w:r w:rsidR="00727DED">
          <w:rPr>
            <w:noProof/>
            <w:webHidden/>
          </w:rPr>
        </w:r>
        <w:r w:rsidR="00727DED">
          <w:rPr>
            <w:noProof/>
            <w:webHidden/>
          </w:rPr>
          <w:fldChar w:fldCharType="separate"/>
        </w:r>
        <w:r w:rsidR="00727DED">
          <w:rPr>
            <w:noProof/>
            <w:webHidden/>
          </w:rPr>
          <w:t>568</w:t>
        </w:r>
        <w:r w:rsidR="00727DED">
          <w:rPr>
            <w:noProof/>
            <w:webHidden/>
          </w:rPr>
          <w:fldChar w:fldCharType="end"/>
        </w:r>
      </w:hyperlink>
    </w:p>
    <w:p w14:paraId="7F6F2182" w14:textId="20D7E3A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1" w:history="1">
        <w:r w:rsidR="00727DED" w:rsidRPr="00456198">
          <w:rPr>
            <w:rStyle w:val="Hipersaitas"/>
            <w:noProof/>
          </w:rPr>
          <w:t>Table 198: OSSVM Functional Requirements</w:t>
        </w:r>
        <w:r w:rsidR="00727DED">
          <w:rPr>
            <w:noProof/>
            <w:webHidden/>
          </w:rPr>
          <w:tab/>
        </w:r>
        <w:r w:rsidR="00727DED">
          <w:rPr>
            <w:noProof/>
            <w:webHidden/>
          </w:rPr>
          <w:fldChar w:fldCharType="begin"/>
        </w:r>
        <w:r w:rsidR="00727DED">
          <w:rPr>
            <w:noProof/>
            <w:webHidden/>
          </w:rPr>
          <w:instrText xml:space="preserve"> PAGEREF _Toc209159791 \h </w:instrText>
        </w:r>
        <w:r w:rsidR="00727DED">
          <w:rPr>
            <w:noProof/>
            <w:webHidden/>
          </w:rPr>
        </w:r>
        <w:r w:rsidR="00727DED">
          <w:rPr>
            <w:noProof/>
            <w:webHidden/>
          </w:rPr>
          <w:fldChar w:fldCharType="separate"/>
        </w:r>
        <w:r w:rsidR="00727DED">
          <w:rPr>
            <w:noProof/>
            <w:webHidden/>
          </w:rPr>
          <w:t>579</w:t>
        </w:r>
        <w:r w:rsidR="00727DED">
          <w:rPr>
            <w:noProof/>
            <w:webHidden/>
          </w:rPr>
          <w:fldChar w:fldCharType="end"/>
        </w:r>
      </w:hyperlink>
    </w:p>
    <w:p w14:paraId="656575BB" w14:textId="0EDEFE3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2" w:history="1">
        <w:r w:rsidR="00727DED" w:rsidRPr="00456198">
          <w:rPr>
            <w:rStyle w:val="Hipersaitas"/>
            <w:noProof/>
          </w:rPr>
          <w:t>Table 199: OSSVM Non-Functional Requirements</w:t>
        </w:r>
        <w:r w:rsidR="00727DED">
          <w:rPr>
            <w:noProof/>
            <w:webHidden/>
          </w:rPr>
          <w:tab/>
        </w:r>
        <w:r w:rsidR="00727DED">
          <w:rPr>
            <w:noProof/>
            <w:webHidden/>
          </w:rPr>
          <w:fldChar w:fldCharType="begin"/>
        </w:r>
        <w:r w:rsidR="00727DED">
          <w:rPr>
            <w:noProof/>
            <w:webHidden/>
          </w:rPr>
          <w:instrText xml:space="preserve"> PAGEREF _Toc209159792 \h </w:instrText>
        </w:r>
        <w:r w:rsidR="00727DED">
          <w:rPr>
            <w:noProof/>
            <w:webHidden/>
          </w:rPr>
        </w:r>
        <w:r w:rsidR="00727DED">
          <w:rPr>
            <w:noProof/>
            <w:webHidden/>
          </w:rPr>
          <w:fldChar w:fldCharType="separate"/>
        </w:r>
        <w:r w:rsidR="00727DED">
          <w:rPr>
            <w:noProof/>
            <w:webHidden/>
          </w:rPr>
          <w:t>579</w:t>
        </w:r>
        <w:r w:rsidR="00727DED">
          <w:rPr>
            <w:noProof/>
            <w:webHidden/>
          </w:rPr>
          <w:fldChar w:fldCharType="end"/>
        </w:r>
      </w:hyperlink>
    </w:p>
    <w:p w14:paraId="00626A5E" w14:textId="6EFE92A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3" w:history="1">
        <w:r w:rsidR="00727DED" w:rsidRPr="00456198">
          <w:rPr>
            <w:rStyle w:val="Hipersaitas"/>
            <w:rFonts w:cs="Arial"/>
            <w:noProof/>
          </w:rPr>
          <w:t>Table 200: Coverage Matrix – Registration Process – Requirements and Implementation</w:t>
        </w:r>
        <w:r w:rsidR="00727DED">
          <w:rPr>
            <w:noProof/>
            <w:webHidden/>
          </w:rPr>
          <w:tab/>
        </w:r>
        <w:r w:rsidR="00727DED">
          <w:rPr>
            <w:noProof/>
            <w:webHidden/>
          </w:rPr>
          <w:fldChar w:fldCharType="begin"/>
        </w:r>
        <w:r w:rsidR="00727DED">
          <w:rPr>
            <w:noProof/>
            <w:webHidden/>
          </w:rPr>
          <w:instrText xml:space="preserve"> PAGEREF _Toc209159793 \h </w:instrText>
        </w:r>
        <w:r w:rsidR="00727DED">
          <w:rPr>
            <w:noProof/>
            <w:webHidden/>
          </w:rPr>
        </w:r>
        <w:r w:rsidR="00727DED">
          <w:rPr>
            <w:noProof/>
            <w:webHidden/>
          </w:rPr>
          <w:fldChar w:fldCharType="separate"/>
        </w:r>
        <w:r w:rsidR="00727DED">
          <w:rPr>
            <w:noProof/>
            <w:webHidden/>
          </w:rPr>
          <w:t>580</w:t>
        </w:r>
        <w:r w:rsidR="00727DED">
          <w:rPr>
            <w:noProof/>
            <w:webHidden/>
          </w:rPr>
          <w:fldChar w:fldCharType="end"/>
        </w:r>
      </w:hyperlink>
    </w:p>
    <w:p w14:paraId="5A974D0C" w14:textId="363EE9E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4" w:history="1">
        <w:r w:rsidR="00727DED" w:rsidRPr="00456198">
          <w:rPr>
            <w:rStyle w:val="Hipersaitas"/>
            <w:rFonts w:cs="Arial"/>
            <w:noProof/>
          </w:rPr>
          <w:t>Table 201: Coverage Matrix – VAT Return Process – Requirements and Implementation</w:t>
        </w:r>
        <w:r w:rsidR="00727DED">
          <w:rPr>
            <w:noProof/>
            <w:webHidden/>
          </w:rPr>
          <w:tab/>
        </w:r>
        <w:r w:rsidR="00727DED">
          <w:rPr>
            <w:noProof/>
            <w:webHidden/>
          </w:rPr>
          <w:fldChar w:fldCharType="begin"/>
        </w:r>
        <w:r w:rsidR="00727DED">
          <w:rPr>
            <w:noProof/>
            <w:webHidden/>
          </w:rPr>
          <w:instrText xml:space="preserve"> PAGEREF _Toc209159794 \h </w:instrText>
        </w:r>
        <w:r w:rsidR="00727DED">
          <w:rPr>
            <w:noProof/>
            <w:webHidden/>
          </w:rPr>
        </w:r>
        <w:r w:rsidR="00727DED">
          <w:rPr>
            <w:noProof/>
            <w:webHidden/>
          </w:rPr>
          <w:fldChar w:fldCharType="separate"/>
        </w:r>
        <w:r w:rsidR="00727DED">
          <w:rPr>
            <w:noProof/>
            <w:webHidden/>
          </w:rPr>
          <w:t>582</w:t>
        </w:r>
        <w:r w:rsidR="00727DED">
          <w:rPr>
            <w:noProof/>
            <w:webHidden/>
          </w:rPr>
          <w:fldChar w:fldCharType="end"/>
        </w:r>
      </w:hyperlink>
    </w:p>
    <w:p w14:paraId="7973A857" w14:textId="02CDB58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5" w:history="1">
        <w:r w:rsidR="00727DED" w:rsidRPr="00456198">
          <w:rPr>
            <w:rStyle w:val="Hipersaitas"/>
            <w:rFonts w:cs="Arial"/>
            <w:noProof/>
          </w:rPr>
          <w:t>Table 202: Coverage Matrix – Payment Process – Requirements and Implementation</w:t>
        </w:r>
        <w:r w:rsidR="00727DED">
          <w:rPr>
            <w:noProof/>
            <w:webHidden/>
          </w:rPr>
          <w:tab/>
        </w:r>
        <w:r w:rsidR="00727DED">
          <w:rPr>
            <w:noProof/>
            <w:webHidden/>
          </w:rPr>
          <w:fldChar w:fldCharType="begin"/>
        </w:r>
        <w:r w:rsidR="00727DED">
          <w:rPr>
            <w:noProof/>
            <w:webHidden/>
          </w:rPr>
          <w:instrText xml:space="preserve"> PAGEREF _Toc209159795 \h </w:instrText>
        </w:r>
        <w:r w:rsidR="00727DED">
          <w:rPr>
            <w:noProof/>
            <w:webHidden/>
          </w:rPr>
        </w:r>
        <w:r w:rsidR="00727DED">
          <w:rPr>
            <w:noProof/>
            <w:webHidden/>
          </w:rPr>
          <w:fldChar w:fldCharType="separate"/>
        </w:r>
        <w:r w:rsidR="00727DED">
          <w:rPr>
            <w:noProof/>
            <w:webHidden/>
          </w:rPr>
          <w:t>583</w:t>
        </w:r>
        <w:r w:rsidR="00727DED">
          <w:rPr>
            <w:noProof/>
            <w:webHidden/>
          </w:rPr>
          <w:fldChar w:fldCharType="end"/>
        </w:r>
      </w:hyperlink>
    </w:p>
    <w:p w14:paraId="650DF7CE" w14:textId="51F198B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6" w:history="1">
        <w:r w:rsidR="00727DED" w:rsidRPr="00456198">
          <w:rPr>
            <w:rStyle w:val="Hipersaitas"/>
            <w:rFonts w:cs="Arial"/>
            <w:noProof/>
          </w:rPr>
          <w:t>Table 203: Member State Country Codes (numeric and alpha)</w:t>
        </w:r>
        <w:r w:rsidR="00727DED">
          <w:rPr>
            <w:noProof/>
            <w:webHidden/>
          </w:rPr>
          <w:tab/>
        </w:r>
        <w:r w:rsidR="00727DED">
          <w:rPr>
            <w:noProof/>
            <w:webHidden/>
          </w:rPr>
          <w:fldChar w:fldCharType="begin"/>
        </w:r>
        <w:r w:rsidR="00727DED">
          <w:rPr>
            <w:noProof/>
            <w:webHidden/>
          </w:rPr>
          <w:instrText xml:space="preserve"> PAGEREF _Toc209159796 \h </w:instrText>
        </w:r>
        <w:r w:rsidR="00727DED">
          <w:rPr>
            <w:noProof/>
            <w:webHidden/>
          </w:rPr>
        </w:r>
        <w:r w:rsidR="00727DED">
          <w:rPr>
            <w:noProof/>
            <w:webHidden/>
          </w:rPr>
          <w:fldChar w:fldCharType="separate"/>
        </w:r>
        <w:r w:rsidR="00727DED">
          <w:rPr>
            <w:noProof/>
            <w:webHidden/>
          </w:rPr>
          <w:t>584</w:t>
        </w:r>
        <w:r w:rsidR="00727DED">
          <w:rPr>
            <w:noProof/>
            <w:webHidden/>
          </w:rPr>
          <w:fldChar w:fldCharType="end"/>
        </w:r>
      </w:hyperlink>
    </w:p>
    <w:p w14:paraId="63E890BF" w14:textId="19E5644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7" w:history="1">
        <w:r w:rsidR="00727DED" w:rsidRPr="00456198">
          <w:rPr>
            <w:rStyle w:val="Hipersaitas"/>
            <w:rFonts w:cs="Arial"/>
            <w:noProof/>
          </w:rPr>
          <w:t>Table 204: List of Currencies</w:t>
        </w:r>
        <w:r w:rsidR="00727DED">
          <w:rPr>
            <w:noProof/>
            <w:webHidden/>
          </w:rPr>
          <w:tab/>
        </w:r>
        <w:r w:rsidR="00727DED">
          <w:rPr>
            <w:noProof/>
            <w:webHidden/>
          </w:rPr>
          <w:fldChar w:fldCharType="begin"/>
        </w:r>
        <w:r w:rsidR="00727DED">
          <w:rPr>
            <w:noProof/>
            <w:webHidden/>
          </w:rPr>
          <w:instrText xml:space="preserve"> PAGEREF _Toc209159797 \h </w:instrText>
        </w:r>
        <w:r w:rsidR="00727DED">
          <w:rPr>
            <w:noProof/>
            <w:webHidden/>
          </w:rPr>
        </w:r>
        <w:r w:rsidR="00727DED">
          <w:rPr>
            <w:noProof/>
            <w:webHidden/>
          </w:rPr>
          <w:fldChar w:fldCharType="separate"/>
        </w:r>
        <w:r w:rsidR="00727DED">
          <w:rPr>
            <w:noProof/>
            <w:webHidden/>
          </w:rPr>
          <w:t>585</w:t>
        </w:r>
        <w:r w:rsidR="00727DED">
          <w:rPr>
            <w:noProof/>
            <w:webHidden/>
          </w:rPr>
          <w:fldChar w:fldCharType="end"/>
        </w:r>
      </w:hyperlink>
    </w:p>
    <w:p w14:paraId="6C05D357" w14:textId="3571077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8" w:history="1">
        <w:r w:rsidR="00727DED" w:rsidRPr="00456198">
          <w:rPr>
            <w:rStyle w:val="Hipersaitas"/>
            <w:rFonts w:cs="Arial"/>
            <w:noProof/>
          </w:rPr>
          <w:t>Table 205: Territorial Features</w:t>
        </w:r>
        <w:r w:rsidR="00727DED">
          <w:rPr>
            <w:noProof/>
            <w:webHidden/>
          </w:rPr>
          <w:tab/>
        </w:r>
        <w:r w:rsidR="00727DED">
          <w:rPr>
            <w:noProof/>
            <w:webHidden/>
          </w:rPr>
          <w:fldChar w:fldCharType="begin"/>
        </w:r>
        <w:r w:rsidR="00727DED">
          <w:rPr>
            <w:noProof/>
            <w:webHidden/>
          </w:rPr>
          <w:instrText xml:space="preserve"> PAGEREF _Toc209159798 \h </w:instrText>
        </w:r>
        <w:r w:rsidR="00727DED">
          <w:rPr>
            <w:noProof/>
            <w:webHidden/>
          </w:rPr>
        </w:r>
        <w:r w:rsidR="00727DED">
          <w:rPr>
            <w:noProof/>
            <w:webHidden/>
          </w:rPr>
          <w:fldChar w:fldCharType="separate"/>
        </w:r>
        <w:r w:rsidR="00727DED">
          <w:rPr>
            <w:noProof/>
            <w:webHidden/>
          </w:rPr>
          <w:t>587</w:t>
        </w:r>
        <w:r w:rsidR="00727DED">
          <w:rPr>
            <w:noProof/>
            <w:webHidden/>
          </w:rPr>
          <w:fldChar w:fldCharType="end"/>
        </w:r>
      </w:hyperlink>
    </w:p>
    <w:p w14:paraId="36899649" w14:textId="39CA1C5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799" w:history="1">
        <w:r w:rsidR="00727DED" w:rsidRPr="00456198">
          <w:rPr>
            <w:rStyle w:val="Hipersaitas"/>
            <w:rFonts w:cs="Arial"/>
            <w:noProof/>
          </w:rPr>
          <w:t>Table 206: Message Exchange Scenarios – Registration</w:t>
        </w:r>
        <w:r w:rsidR="00727DED">
          <w:rPr>
            <w:noProof/>
            <w:webHidden/>
          </w:rPr>
          <w:tab/>
        </w:r>
        <w:r w:rsidR="00727DED">
          <w:rPr>
            <w:noProof/>
            <w:webHidden/>
          </w:rPr>
          <w:fldChar w:fldCharType="begin"/>
        </w:r>
        <w:r w:rsidR="00727DED">
          <w:rPr>
            <w:noProof/>
            <w:webHidden/>
          </w:rPr>
          <w:instrText xml:space="preserve"> PAGEREF _Toc209159799 \h </w:instrText>
        </w:r>
        <w:r w:rsidR="00727DED">
          <w:rPr>
            <w:noProof/>
            <w:webHidden/>
          </w:rPr>
        </w:r>
        <w:r w:rsidR="00727DED">
          <w:rPr>
            <w:noProof/>
            <w:webHidden/>
          </w:rPr>
          <w:fldChar w:fldCharType="separate"/>
        </w:r>
        <w:r w:rsidR="00727DED">
          <w:rPr>
            <w:noProof/>
            <w:webHidden/>
          </w:rPr>
          <w:t>594</w:t>
        </w:r>
        <w:r w:rsidR="00727DED">
          <w:rPr>
            <w:noProof/>
            <w:webHidden/>
          </w:rPr>
          <w:fldChar w:fldCharType="end"/>
        </w:r>
      </w:hyperlink>
    </w:p>
    <w:p w14:paraId="575734BA" w14:textId="5967B5B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0" w:history="1">
        <w:r w:rsidR="00727DED" w:rsidRPr="00456198">
          <w:rPr>
            <w:rStyle w:val="Hipersaitas"/>
            <w:noProof/>
          </w:rPr>
          <w:t>Table 207: Message Exchange Scenarios – VAT Return</w:t>
        </w:r>
        <w:r w:rsidR="00727DED">
          <w:rPr>
            <w:noProof/>
            <w:webHidden/>
          </w:rPr>
          <w:tab/>
        </w:r>
        <w:r w:rsidR="00727DED">
          <w:rPr>
            <w:noProof/>
            <w:webHidden/>
          </w:rPr>
          <w:fldChar w:fldCharType="begin"/>
        </w:r>
        <w:r w:rsidR="00727DED">
          <w:rPr>
            <w:noProof/>
            <w:webHidden/>
          </w:rPr>
          <w:instrText xml:space="preserve"> PAGEREF _Toc209159800 \h </w:instrText>
        </w:r>
        <w:r w:rsidR="00727DED">
          <w:rPr>
            <w:noProof/>
            <w:webHidden/>
          </w:rPr>
        </w:r>
        <w:r w:rsidR="00727DED">
          <w:rPr>
            <w:noProof/>
            <w:webHidden/>
          </w:rPr>
          <w:fldChar w:fldCharType="separate"/>
        </w:r>
        <w:r w:rsidR="00727DED">
          <w:rPr>
            <w:noProof/>
            <w:webHidden/>
          </w:rPr>
          <w:t>596</w:t>
        </w:r>
        <w:r w:rsidR="00727DED">
          <w:rPr>
            <w:noProof/>
            <w:webHidden/>
          </w:rPr>
          <w:fldChar w:fldCharType="end"/>
        </w:r>
      </w:hyperlink>
    </w:p>
    <w:p w14:paraId="478EA4FA" w14:textId="260BDEE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1" w:history="1">
        <w:r w:rsidR="00727DED" w:rsidRPr="00456198">
          <w:rPr>
            <w:rStyle w:val="Hipersaitas"/>
            <w:rFonts w:cs="Arial"/>
            <w:noProof/>
          </w:rPr>
          <w:t>Table 208: Message Exchange Scenarios – Payment</w:t>
        </w:r>
        <w:r w:rsidR="00727DED">
          <w:rPr>
            <w:noProof/>
            <w:webHidden/>
          </w:rPr>
          <w:tab/>
        </w:r>
        <w:r w:rsidR="00727DED">
          <w:rPr>
            <w:noProof/>
            <w:webHidden/>
          </w:rPr>
          <w:fldChar w:fldCharType="begin"/>
        </w:r>
        <w:r w:rsidR="00727DED">
          <w:rPr>
            <w:noProof/>
            <w:webHidden/>
          </w:rPr>
          <w:instrText xml:space="preserve"> PAGEREF _Toc209159801 \h </w:instrText>
        </w:r>
        <w:r w:rsidR="00727DED">
          <w:rPr>
            <w:noProof/>
            <w:webHidden/>
          </w:rPr>
        </w:r>
        <w:r w:rsidR="00727DED">
          <w:rPr>
            <w:noProof/>
            <w:webHidden/>
          </w:rPr>
          <w:fldChar w:fldCharType="separate"/>
        </w:r>
        <w:r w:rsidR="00727DED">
          <w:rPr>
            <w:noProof/>
            <w:webHidden/>
          </w:rPr>
          <w:t>597</w:t>
        </w:r>
        <w:r w:rsidR="00727DED">
          <w:rPr>
            <w:noProof/>
            <w:webHidden/>
          </w:rPr>
          <w:fldChar w:fldCharType="end"/>
        </w:r>
      </w:hyperlink>
    </w:p>
    <w:p w14:paraId="465BE9C1" w14:textId="59CB460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2" w:history="1">
        <w:r w:rsidR="00727DED" w:rsidRPr="00456198">
          <w:rPr>
            <w:rStyle w:val="Hipersaitas"/>
            <w:rFonts w:cs="Arial"/>
            <w:noProof/>
          </w:rPr>
          <w:t>Table 209: OSS VAT Return Scenarios – Scenario 1</w:t>
        </w:r>
        <w:r w:rsidR="00727DED">
          <w:rPr>
            <w:noProof/>
            <w:webHidden/>
          </w:rPr>
          <w:tab/>
        </w:r>
        <w:r w:rsidR="00727DED">
          <w:rPr>
            <w:noProof/>
            <w:webHidden/>
          </w:rPr>
          <w:fldChar w:fldCharType="begin"/>
        </w:r>
        <w:r w:rsidR="00727DED">
          <w:rPr>
            <w:noProof/>
            <w:webHidden/>
          </w:rPr>
          <w:instrText xml:space="preserve"> PAGEREF _Toc209159802 \h </w:instrText>
        </w:r>
        <w:r w:rsidR="00727DED">
          <w:rPr>
            <w:noProof/>
            <w:webHidden/>
          </w:rPr>
        </w:r>
        <w:r w:rsidR="00727DED">
          <w:rPr>
            <w:noProof/>
            <w:webHidden/>
          </w:rPr>
          <w:fldChar w:fldCharType="separate"/>
        </w:r>
        <w:r w:rsidR="00727DED">
          <w:rPr>
            <w:noProof/>
            <w:webHidden/>
          </w:rPr>
          <w:t>599</w:t>
        </w:r>
        <w:r w:rsidR="00727DED">
          <w:rPr>
            <w:noProof/>
            <w:webHidden/>
          </w:rPr>
          <w:fldChar w:fldCharType="end"/>
        </w:r>
      </w:hyperlink>
    </w:p>
    <w:p w14:paraId="4F237046" w14:textId="7BB7265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3" w:history="1">
        <w:r w:rsidR="00727DED" w:rsidRPr="00456198">
          <w:rPr>
            <w:rStyle w:val="Hipersaitas"/>
            <w:rFonts w:cs="Arial"/>
            <w:noProof/>
          </w:rPr>
          <w:t>Table 210: OSS VAT Return Scenarios – Scenario 2</w:t>
        </w:r>
        <w:r w:rsidR="00727DED">
          <w:rPr>
            <w:noProof/>
            <w:webHidden/>
          </w:rPr>
          <w:tab/>
        </w:r>
        <w:r w:rsidR="00727DED">
          <w:rPr>
            <w:noProof/>
            <w:webHidden/>
          </w:rPr>
          <w:fldChar w:fldCharType="begin"/>
        </w:r>
        <w:r w:rsidR="00727DED">
          <w:rPr>
            <w:noProof/>
            <w:webHidden/>
          </w:rPr>
          <w:instrText xml:space="preserve"> PAGEREF _Toc209159803 \h </w:instrText>
        </w:r>
        <w:r w:rsidR="00727DED">
          <w:rPr>
            <w:noProof/>
            <w:webHidden/>
          </w:rPr>
        </w:r>
        <w:r w:rsidR="00727DED">
          <w:rPr>
            <w:noProof/>
            <w:webHidden/>
          </w:rPr>
          <w:fldChar w:fldCharType="separate"/>
        </w:r>
        <w:r w:rsidR="00727DED">
          <w:rPr>
            <w:noProof/>
            <w:webHidden/>
          </w:rPr>
          <w:t>600</w:t>
        </w:r>
        <w:r w:rsidR="00727DED">
          <w:rPr>
            <w:noProof/>
            <w:webHidden/>
          </w:rPr>
          <w:fldChar w:fldCharType="end"/>
        </w:r>
      </w:hyperlink>
    </w:p>
    <w:p w14:paraId="1D96FB22" w14:textId="21BEA4C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4" w:history="1">
        <w:r w:rsidR="00727DED" w:rsidRPr="00456198">
          <w:rPr>
            <w:rStyle w:val="Hipersaitas"/>
            <w:rFonts w:cs="Arial"/>
            <w:noProof/>
          </w:rPr>
          <w:t>Table 211: OSS VAT Return Scenarios – Scenario 3</w:t>
        </w:r>
        <w:r w:rsidR="00727DED">
          <w:rPr>
            <w:noProof/>
            <w:webHidden/>
          </w:rPr>
          <w:tab/>
        </w:r>
        <w:r w:rsidR="00727DED">
          <w:rPr>
            <w:noProof/>
            <w:webHidden/>
          </w:rPr>
          <w:fldChar w:fldCharType="begin"/>
        </w:r>
        <w:r w:rsidR="00727DED">
          <w:rPr>
            <w:noProof/>
            <w:webHidden/>
          </w:rPr>
          <w:instrText xml:space="preserve"> PAGEREF _Toc209159804 \h </w:instrText>
        </w:r>
        <w:r w:rsidR="00727DED">
          <w:rPr>
            <w:noProof/>
            <w:webHidden/>
          </w:rPr>
        </w:r>
        <w:r w:rsidR="00727DED">
          <w:rPr>
            <w:noProof/>
            <w:webHidden/>
          </w:rPr>
          <w:fldChar w:fldCharType="separate"/>
        </w:r>
        <w:r w:rsidR="00727DED">
          <w:rPr>
            <w:noProof/>
            <w:webHidden/>
          </w:rPr>
          <w:t>601</w:t>
        </w:r>
        <w:r w:rsidR="00727DED">
          <w:rPr>
            <w:noProof/>
            <w:webHidden/>
          </w:rPr>
          <w:fldChar w:fldCharType="end"/>
        </w:r>
      </w:hyperlink>
    </w:p>
    <w:p w14:paraId="442D08B0" w14:textId="0DF39ED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5" w:history="1">
        <w:r w:rsidR="00727DED" w:rsidRPr="00456198">
          <w:rPr>
            <w:rStyle w:val="Hipersaitas"/>
            <w:rFonts w:cs="Arial"/>
            <w:noProof/>
          </w:rPr>
          <w:t>Table 212: OSS VAT Return Scenarios – Scenario 4</w:t>
        </w:r>
        <w:r w:rsidR="00727DED">
          <w:rPr>
            <w:noProof/>
            <w:webHidden/>
          </w:rPr>
          <w:tab/>
        </w:r>
        <w:r w:rsidR="00727DED">
          <w:rPr>
            <w:noProof/>
            <w:webHidden/>
          </w:rPr>
          <w:fldChar w:fldCharType="begin"/>
        </w:r>
        <w:r w:rsidR="00727DED">
          <w:rPr>
            <w:noProof/>
            <w:webHidden/>
          </w:rPr>
          <w:instrText xml:space="preserve"> PAGEREF _Toc209159805 \h </w:instrText>
        </w:r>
        <w:r w:rsidR="00727DED">
          <w:rPr>
            <w:noProof/>
            <w:webHidden/>
          </w:rPr>
        </w:r>
        <w:r w:rsidR="00727DED">
          <w:rPr>
            <w:noProof/>
            <w:webHidden/>
          </w:rPr>
          <w:fldChar w:fldCharType="separate"/>
        </w:r>
        <w:r w:rsidR="00727DED">
          <w:rPr>
            <w:noProof/>
            <w:webHidden/>
          </w:rPr>
          <w:t>602</w:t>
        </w:r>
        <w:r w:rsidR="00727DED">
          <w:rPr>
            <w:noProof/>
            <w:webHidden/>
          </w:rPr>
          <w:fldChar w:fldCharType="end"/>
        </w:r>
      </w:hyperlink>
    </w:p>
    <w:p w14:paraId="0EB330C4" w14:textId="7AC1DA0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6" w:history="1">
        <w:r w:rsidR="00727DED" w:rsidRPr="00456198">
          <w:rPr>
            <w:rStyle w:val="Hipersaitas"/>
            <w:rFonts w:cs="Arial"/>
            <w:noProof/>
          </w:rPr>
          <w:t>Table 213: OSS VAT Return Scenarios – Scenario 5</w:t>
        </w:r>
        <w:r w:rsidR="00727DED">
          <w:rPr>
            <w:noProof/>
            <w:webHidden/>
          </w:rPr>
          <w:tab/>
        </w:r>
        <w:r w:rsidR="00727DED">
          <w:rPr>
            <w:noProof/>
            <w:webHidden/>
          </w:rPr>
          <w:fldChar w:fldCharType="begin"/>
        </w:r>
        <w:r w:rsidR="00727DED">
          <w:rPr>
            <w:noProof/>
            <w:webHidden/>
          </w:rPr>
          <w:instrText xml:space="preserve"> PAGEREF _Toc209159806 \h </w:instrText>
        </w:r>
        <w:r w:rsidR="00727DED">
          <w:rPr>
            <w:noProof/>
            <w:webHidden/>
          </w:rPr>
        </w:r>
        <w:r w:rsidR="00727DED">
          <w:rPr>
            <w:noProof/>
            <w:webHidden/>
          </w:rPr>
          <w:fldChar w:fldCharType="separate"/>
        </w:r>
        <w:r w:rsidR="00727DED">
          <w:rPr>
            <w:noProof/>
            <w:webHidden/>
          </w:rPr>
          <w:t>603</w:t>
        </w:r>
        <w:r w:rsidR="00727DED">
          <w:rPr>
            <w:noProof/>
            <w:webHidden/>
          </w:rPr>
          <w:fldChar w:fldCharType="end"/>
        </w:r>
      </w:hyperlink>
    </w:p>
    <w:p w14:paraId="0B62871A" w14:textId="7FA98C9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7" w:history="1">
        <w:r w:rsidR="00727DED" w:rsidRPr="00456198">
          <w:rPr>
            <w:rStyle w:val="Hipersaitas"/>
            <w:rFonts w:cs="Arial"/>
            <w:noProof/>
          </w:rPr>
          <w:t>Table 214: OSS VAT Return Scenarios – Scenario 6</w:t>
        </w:r>
        <w:r w:rsidR="00727DED">
          <w:rPr>
            <w:noProof/>
            <w:webHidden/>
          </w:rPr>
          <w:tab/>
        </w:r>
        <w:r w:rsidR="00727DED">
          <w:rPr>
            <w:noProof/>
            <w:webHidden/>
          </w:rPr>
          <w:fldChar w:fldCharType="begin"/>
        </w:r>
        <w:r w:rsidR="00727DED">
          <w:rPr>
            <w:noProof/>
            <w:webHidden/>
          </w:rPr>
          <w:instrText xml:space="preserve"> PAGEREF _Toc209159807 \h </w:instrText>
        </w:r>
        <w:r w:rsidR="00727DED">
          <w:rPr>
            <w:noProof/>
            <w:webHidden/>
          </w:rPr>
        </w:r>
        <w:r w:rsidR="00727DED">
          <w:rPr>
            <w:noProof/>
            <w:webHidden/>
          </w:rPr>
          <w:fldChar w:fldCharType="separate"/>
        </w:r>
        <w:r w:rsidR="00727DED">
          <w:rPr>
            <w:noProof/>
            <w:webHidden/>
          </w:rPr>
          <w:t>604</w:t>
        </w:r>
        <w:r w:rsidR="00727DED">
          <w:rPr>
            <w:noProof/>
            <w:webHidden/>
          </w:rPr>
          <w:fldChar w:fldCharType="end"/>
        </w:r>
      </w:hyperlink>
    </w:p>
    <w:p w14:paraId="5DE5B740" w14:textId="2DA3BEE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8" w:history="1">
        <w:r w:rsidR="00727DED" w:rsidRPr="00456198">
          <w:rPr>
            <w:rStyle w:val="Hipersaitas"/>
            <w:noProof/>
          </w:rPr>
          <w:t>Table 215: OSS VAT Return Scenarios – Scenario 7</w:t>
        </w:r>
        <w:r w:rsidR="00727DED">
          <w:rPr>
            <w:noProof/>
            <w:webHidden/>
          </w:rPr>
          <w:tab/>
        </w:r>
        <w:r w:rsidR="00727DED">
          <w:rPr>
            <w:noProof/>
            <w:webHidden/>
          </w:rPr>
          <w:fldChar w:fldCharType="begin"/>
        </w:r>
        <w:r w:rsidR="00727DED">
          <w:rPr>
            <w:noProof/>
            <w:webHidden/>
          </w:rPr>
          <w:instrText xml:space="preserve"> PAGEREF _Toc209159808 \h </w:instrText>
        </w:r>
        <w:r w:rsidR="00727DED">
          <w:rPr>
            <w:noProof/>
            <w:webHidden/>
          </w:rPr>
        </w:r>
        <w:r w:rsidR="00727DED">
          <w:rPr>
            <w:noProof/>
            <w:webHidden/>
          </w:rPr>
          <w:fldChar w:fldCharType="separate"/>
        </w:r>
        <w:r w:rsidR="00727DED">
          <w:rPr>
            <w:noProof/>
            <w:webHidden/>
          </w:rPr>
          <w:t>606</w:t>
        </w:r>
        <w:r w:rsidR="00727DED">
          <w:rPr>
            <w:noProof/>
            <w:webHidden/>
          </w:rPr>
          <w:fldChar w:fldCharType="end"/>
        </w:r>
      </w:hyperlink>
    </w:p>
    <w:p w14:paraId="50B4050A" w14:textId="2DBB746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09" w:history="1">
        <w:r w:rsidR="00727DED" w:rsidRPr="00456198">
          <w:rPr>
            <w:rStyle w:val="Hipersaitas"/>
            <w:rFonts w:cs="Arial"/>
            <w:noProof/>
          </w:rPr>
          <w:t>Table 216: OSS VAT Return Scenarios – Scenario 8</w:t>
        </w:r>
        <w:r w:rsidR="00727DED">
          <w:rPr>
            <w:noProof/>
            <w:webHidden/>
          </w:rPr>
          <w:tab/>
        </w:r>
        <w:r w:rsidR="00727DED">
          <w:rPr>
            <w:noProof/>
            <w:webHidden/>
          </w:rPr>
          <w:fldChar w:fldCharType="begin"/>
        </w:r>
        <w:r w:rsidR="00727DED">
          <w:rPr>
            <w:noProof/>
            <w:webHidden/>
          </w:rPr>
          <w:instrText xml:space="preserve"> PAGEREF _Toc209159809 \h </w:instrText>
        </w:r>
        <w:r w:rsidR="00727DED">
          <w:rPr>
            <w:noProof/>
            <w:webHidden/>
          </w:rPr>
        </w:r>
        <w:r w:rsidR="00727DED">
          <w:rPr>
            <w:noProof/>
            <w:webHidden/>
          </w:rPr>
          <w:fldChar w:fldCharType="separate"/>
        </w:r>
        <w:r w:rsidR="00727DED">
          <w:rPr>
            <w:noProof/>
            <w:webHidden/>
          </w:rPr>
          <w:t>607</w:t>
        </w:r>
        <w:r w:rsidR="00727DED">
          <w:rPr>
            <w:noProof/>
            <w:webHidden/>
          </w:rPr>
          <w:fldChar w:fldCharType="end"/>
        </w:r>
      </w:hyperlink>
    </w:p>
    <w:p w14:paraId="253234F7" w14:textId="6D2DE7A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0" w:history="1">
        <w:r w:rsidR="00727DED" w:rsidRPr="00456198">
          <w:rPr>
            <w:rStyle w:val="Hipersaitas"/>
            <w:noProof/>
          </w:rPr>
          <w:t xml:space="preserve">Table 217: </w:t>
        </w:r>
        <w:r w:rsidR="00727DED" w:rsidRPr="00456198">
          <w:rPr>
            <w:rStyle w:val="Hipersaitas"/>
            <w:rFonts w:cs="Arial"/>
            <w:noProof/>
          </w:rPr>
          <w:t>OSS VAT Return Scenarios – Scenario 9</w:t>
        </w:r>
        <w:r w:rsidR="00727DED">
          <w:rPr>
            <w:noProof/>
            <w:webHidden/>
          </w:rPr>
          <w:tab/>
        </w:r>
        <w:r w:rsidR="00727DED">
          <w:rPr>
            <w:noProof/>
            <w:webHidden/>
          </w:rPr>
          <w:fldChar w:fldCharType="begin"/>
        </w:r>
        <w:r w:rsidR="00727DED">
          <w:rPr>
            <w:noProof/>
            <w:webHidden/>
          </w:rPr>
          <w:instrText xml:space="preserve"> PAGEREF _Toc209159810 \h </w:instrText>
        </w:r>
        <w:r w:rsidR="00727DED">
          <w:rPr>
            <w:noProof/>
            <w:webHidden/>
          </w:rPr>
        </w:r>
        <w:r w:rsidR="00727DED">
          <w:rPr>
            <w:noProof/>
            <w:webHidden/>
          </w:rPr>
          <w:fldChar w:fldCharType="separate"/>
        </w:r>
        <w:r w:rsidR="00727DED">
          <w:rPr>
            <w:noProof/>
            <w:webHidden/>
          </w:rPr>
          <w:t>609</w:t>
        </w:r>
        <w:r w:rsidR="00727DED">
          <w:rPr>
            <w:noProof/>
            <w:webHidden/>
          </w:rPr>
          <w:fldChar w:fldCharType="end"/>
        </w:r>
      </w:hyperlink>
    </w:p>
    <w:p w14:paraId="1226A387" w14:textId="13DC39B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1" w:history="1">
        <w:r w:rsidR="00727DED" w:rsidRPr="00456198">
          <w:rPr>
            <w:rStyle w:val="Hipersaitas"/>
            <w:noProof/>
          </w:rPr>
          <w:t xml:space="preserve">Table 218: </w:t>
        </w:r>
        <w:r w:rsidR="00727DED" w:rsidRPr="00456198">
          <w:rPr>
            <w:rStyle w:val="Hipersaitas"/>
            <w:rFonts w:cs="Arial"/>
            <w:noProof/>
          </w:rPr>
          <w:t xml:space="preserve">OSS VAT Return Scenarios – Scenario </w:t>
        </w:r>
        <w:r w:rsidR="00727DED" w:rsidRPr="00456198">
          <w:rPr>
            <w:rStyle w:val="Hipersaitas"/>
            <w:noProof/>
          </w:rPr>
          <w:t>10</w:t>
        </w:r>
        <w:r w:rsidR="00727DED">
          <w:rPr>
            <w:noProof/>
            <w:webHidden/>
          </w:rPr>
          <w:tab/>
        </w:r>
        <w:r w:rsidR="00727DED">
          <w:rPr>
            <w:noProof/>
            <w:webHidden/>
          </w:rPr>
          <w:fldChar w:fldCharType="begin"/>
        </w:r>
        <w:r w:rsidR="00727DED">
          <w:rPr>
            <w:noProof/>
            <w:webHidden/>
          </w:rPr>
          <w:instrText xml:space="preserve"> PAGEREF _Toc209159811 \h </w:instrText>
        </w:r>
        <w:r w:rsidR="00727DED">
          <w:rPr>
            <w:noProof/>
            <w:webHidden/>
          </w:rPr>
        </w:r>
        <w:r w:rsidR="00727DED">
          <w:rPr>
            <w:noProof/>
            <w:webHidden/>
          </w:rPr>
          <w:fldChar w:fldCharType="separate"/>
        </w:r>
        <w:r w:rsidR="00727DED">
          <w:rPr>
            <w:noProof/>
            <w:webHidden/>
          </w:rPr>
          <w:t>611</w:t>
        </w:r>
        <w:r w:rsidR="00727DED">
          <w:rPr>
            <w:noProof/>
            <w:webHidden/>
          </w:rPr>
          <w:fldChar w:fldCharType="end"/>
        </w:r>
      </w:hyperlink>
    </w:p>
    <w:p w14:paraId="6F5C2391" w14:textId="32BE6FF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2" w:history="1">
        <w:r w:rsidR="00727DED" w:rsidRPr="00456198">
          <w:rPr>
            <w:rStyle w:val="Hipersaitas"/>
            <w:rFonts w:cs="Arial"/>
            <w:noProof/>
          </w:rPr>
          <w:t>Table 219: OSS VAT Return Scenarios – Scenario 11</w:t>
        </w:r>
        <w:r w:rsidR="00727DED">
          <w:rPr>
            <w:noProof/>
            <w:webHidden/>
          </w:rPr>
          <w:tab/>
        </w:r>
        <w:r w:rsidR="00727DED">
          <w:rPr>
            <w:noProof/>
            <w:webHidden/>
          </w:rPr>
          <w:fldChar w:fldCharType="begin"/>
        </w:r>
        <w:r w:rsidR="00727DED">
          <w:rPr>
            <w:noProof/>
            <w:webHidden/>
          </w:rPr>
          <w:instrText xml:space="preserve"> PAGEREF _Toc209159812 \h </w:instrText>
        </w:r>
        <w:r w:rsidR="00727DED">
          <w:rPr>
            <w:noProof/>
            <w:webHidden/>
          </w:rPr>
        </w:r>
        <w:r w:rsidR="00727DED">
          <w:rPr>
            <w:noProof/>
            <w:webHidden/>
          </w:rPr>
          <w:fldChar w:fldCharType="separate"/>
        </w:r>
        <w:r w:rsidR="00727DED">
          <w:rPr>
            <w:noProof/>
            <w:webHidden/>
          </w:rPr>
          <w:t>612</w:t>
        </w:r>
        <w:r w:rsidR="00727DED">
          <w:rPr>
            <w:noProof/>
            <w:webHidden/>
          </w:rPr>
          <w:fldChar w:fldCharType="end"/>
        </w:r>
      </w:hyperlink>
    </w:p>
    <w:p w14:paraId="3CCD745A" w14:textId="4782FB3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3" w:history="1">
        <w:r w:rsidR="00727DED" w:rsidRPr="00456198">
          <w:rPr>
            <w:rStyle w:val="Hipersaitas"/>
            <w:rFonts w:cs="Arial"/>
            <w:noProof/>
          </w:rPr>
          <w:t>Table 220: OSS VAT Return Scenarios – Scenario 12</w:t>
        </w:r>
        <w:r w:rsidR="00727DED">
          <w:rPr>
            <w:noProof/>
            <w:webHidden/>
          </w:rPr>
          <w:tab/>
        </w:r>
        <w:r w:rsidR="00727DED">
          <w:rPr>
            <w:noProof/>
            <w:webHidden/>
          </w:rPr>
          <w:fldChar w:fldCharType="begin"/>
        </w:r>
        <w:r w:rsidR="00727DED">
          <w:rPr>
            <w:noProof/>
            <w:webHidden/>
          </w:rPr>
          <w:instrText xml:space="preserve"> PAGEREF _Toc209159813 \h </w:instrText>
        </w:r>
        <w:r w:rsidR="00727DED">
          <w:rPr>
            <w:noProof/>
            <w:webHidden/>
          </w:rPr>
        </w:r>
        <w:r w:rsidR="00727DED">
          <w:rPr>
            <w:noProof/>
            <w:webHidden/>
          </w:rPr>
          <w:fldChar w:fldCharType="separate"/>
        </w:r>
        <w:r w:rsidR="00727DED">
          <w:rPr>
            <w:noProof/>
            <w:webHidden/>
          </w:rPr>
          <w:t>613</w:t>
        </w:r>
        <w:r w:rsidR="00727DED">
          <w:rPr>
            <w:noProof/>
            <w:webHidden/>
          </w:rPr>
          <w:fldChar w:fldCharType="end"/>
        </w:r>
      </w:hyperlink>
    </w:p>
    <w:p w14:paraId="30F57225" w14:textId="3F9154C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4" w:history="1">
        <w:r w:rsidR="00727DED" w:rsidRPr="00456198">
          <w:rPr>
            <w:rStyle w:val="Hipersaitas"/>
            <w:noProof/>
          </w:rPr>
          <w:t>Table 221: OSS VAT Return Scenarios – Scenario 13</w:t>
        </w:r>
        <w:r w:rsidR="00727DED">
          <w:rPr>
            <w:noProof/>
            <w:webHidden/>
          </w:rPr>
          <w:tab/>
        </w:r>
        <w:r w:rsidR="00727DED">
          <w:rPr>
            <w:noProof/>
            <w:webHidden/>
          </w:rPr>
          <w:fldChar w:fldCharType="begin"/>
        </w:r>
        <w:r w:rsidR="00727DED">
          <w:rPr>
            <w:noProof/>
            <w:webHidden/>
          </w:rPr>
          <w:instrText xml:space="preserve"> PAGEREF _Toc209159814 \h </w:instrText>
        </w:r>
        <w:r w:rsidR="00727DED">
          <w:rPr>
            <w:noProof/>
            <w:webHidden/>
          </w:rPr>
        </w:r>
        <w:r w:rsidR="00727DED">
          <w:rPr>
            <w:noProof/>
            <w:webHidden/>
          </w:rPr>
          <w:fldChar w:fldCharType="separate"/>
        </w:r>
        <w:r w:rsidR="00727DED">
          <w:rPr>
            <w:noProof/>
            <w:webHidden/>
          </w:rPr>
          <w:t>614</w:t>
        </w:r>
        <w:r w:rsidR="00727DED">
          <w:rPr>
            <w:noProof/>
            <w:webHidden/>
          </w:rPr>
          <w:fldChar w:fldCharType="end"/>
        </w:r>
      </w:hyperlink>
    </w:p>
    <w:p w14:paraId="5328B9ED" w14:textId="09680D9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5" w:history="1">
        <w:r w:rsidR="00727DED" w:rsidRPr="00456198">
          <w:rPr>
            <w:rStyle w:val="Hipersaitas"/>
            <w:rFonts w:cs="Arial"/>
            <w:noProof/>
          </w:rPr>
          <w:t>Table 222: OSS VAT Return Scenarios – Scenario 14</w:t>
        </w:r>
        <w:r w:rsidR="00727DED">
          <w:rPr>
            <w:noProof/>
            <w:webHidden/>
          </w:rPr>
          <w:tab/>
        </w:r>
        <w:r w:rsidR="00727DED">
          <w:rPr>
            <w:noProof/>
            <w:webHidden/>
          </w:rPr>
          <w:fldChar w:fldCharType="begin"/>
        </w:r>
        <w:r w:rsidR="00727DED">
          <w:rPr>
            <w:noProof/>
            <w:webHidden/>
          </w:rPr>
          <w:instrText xml:space="preserve"> PAGEREF _Toc209159815 \h </w:instrText>
        </w:r>
        <w:r w:rsidR="00727DED">
          <w:rPr>
            <w:noProof/>
            <w:webHidden/>
          </w:rPr>
        </w:r>
        <w:r w:rsidR="00727DED">
          <w:rPr>
            <w:noProof/>
            <w:webHidden/>
          </w:rPr>
          <w:fldChar w:fldCharType="separate"/>
        </w:r>
        <w:r w:rsidR="00727DED">
          <w:rPr>
            <w:noProof/>
            <w:webHidden/>
          </w:rPr>
          <w:t>615</w:t>
        </w:r>
        <w:r w:rsidR="00727DED">
          <w:rPr>
            <w:noProof/>
            <w:webHidden/>
          </w:rPr>
          <w:fldChar w:fldCharType="end"/>
        </w:r>
      </w:hyperlink>
    </w:p>
    <w:p w14:paraId="5C7193AF" w14:textId="26F5915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6" w:history="1">
        <w:r w:rsidR="00727DED" w:rsidRPr="00456198">
          <w:rPr>
            <w:rStyle w:val="Hipersaitas"/>
            <w:rFonts w:cs="Arial"/>
            <w:noProof/>
          </w:rPr>
          <w:t>Table 223: OSS VAT Return Scenarios – Scenario 15</w:t>
        </w:r>
        <w:r w:rsidR="00727DED">
          <w:rPr>
            <w:noProof/>
            <w:webHidden/>
          </w:rPr>
          <w:tab/>
        </w:r>
        <w:r w:rsidR="00727DED">
          <w:rPr>
            <w:noProof/>
            <w:webHidden/>
          </w:rPr>
          <w:fldChar w:fldCharType="begin"/>
        </w:r>
        <w:r w:rsidR="00727DED">
          <w:rPr>
            <w:noProof/>
            <w:webHidden/>
          </w:rPr>
          <w:instrText xml:space="preserve"> PAGEREF _Toc209159816 \h </w:instrText>
        </w:r>
        <w:r w:rsidR="00727DED">
          <w:rPr>
            <w:noProof/>
            <w:webHidden/>
          </w:rPr>
        </w:r>
        <w:r w:rsidR="00727DED">
          <w:rPr>
            <w:noProof/>
            <w:webHidden/>
          </w:rPr>
          <w:fldChar w:fldCharType="separate"/>
        </w:r>
        <w:r w:rsidR="00727DED">
          <w:rPr>
            <w:noProof/>
            <w:webHidden/>
          </w:rPr>
          <w:t>616</w:t>
        </w:r>
        <w:r w:rsidR="00727DED">
          <w:rPr>
            <w:noProof/>
            <w:webHidden/>
          </w:rPr>
          <w:fldChar w:fldCharType="end"/>
        </w:r>
      </w:hyperlink>
    </w:p>
    <w:p w14:paraId="0C3B9192" w14:textId="67733F9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7" w:history="1">
        <w:r w:rsidR="00727DED" w:rsidRPr="00456198">
          <w:rPr>
            <w:rStyle w:val="Hipersaitas"/>
            <w:rFonts w:cs="Arial"/>
            <w:noProof/>
          </w:rPr>
          <w:t>Table 224: Administrative Cooperation Procedures</w:t>
        </w:r>
        <w:r w:rsidR="00727DED">
          <w:rPr>
            <w:noProof/>
            <w:webHidden/>
          </w:rPr>
          <w:tab/>
        </w:r>
        <w:r w:rsidR="00727DED">
          <w:rPr>
            <w:noProof/>
            <w:webHidden/>
          </w:rPr>
          <w:fldChar w:fldCharType="begin"/>
        </w:r>
        <w:r w:rsidR="00727DED">
          <w:rPr>
            <w:noProof/>
            <w:webHidden/>
          </w:rPr>
          <w:instrText xml:space="preserve"> PAGEREF _Toc209159817 \h </w:instrText>
        </w:r>
        <w:r w:rsidR="00727DED">
          <w:rPr>
            <w:noProof/>
            <w:webHidden/>
          </w:rPr>
        </w:r>
        <w:r w:rsidR="00727DED">
          <w:rPr>
            <w:noProof/>
            <w:webHidden/>
          </w:rPr>
          <w:fldChar w:fldCharType="separate"/>
        </w:r>
        <w:r w:rsidR="00727DED">
          <w:rPr>
            <w:noProof/>
            <w:webHidden/>
          </w:rPr>
          <w:t>622</w:t>
        </w:r>
        <w:r w:rsidR="00727DED">
          <w:rPr>
            <w:noProof/>
            <w:webHidden/>
          </w:rPr>
          <w:fldChar w:fldCharType="end"/>
        </w:r>
      </w:hyperlink>
    </w:p>
    <w:p w14:paraId="644C3E37" w14:textId="0999993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8" w:history="1">
        <w:r w:rsidR="00727DED" w:rsidRPr="00456198">
          <w:rPr>
            <w:rStyle w:val="Hipersaitas"/>
            <w:rFonts w:cs="Arial"/>
            <w:noProof/>
          </w:rPr>
          <w:t>Table 225: Implementation of Legal Texts</w:t>
        </w:r>
        <w:r w:rsidR="00727DED">
          <w:rPr>
            <w:noProof/>
            <w:webHidden/>
          </w:rPr>
          <w:tab/>
        </w:r>
        <w:r w:rsidR="00727DED">
          <w:rPr>
            <w:noProof/>
            <w:webHidden/>
          </w:rPr>
          <w:fldChar w:fldCharType="begin"/>
        </w:r>
        <w:r w:rsidR="00727DED">
          <w:rPr>
            <w:noProof/>
            <w:webHidden/>
          </w:rPr>
          <w:instrText xml:space="preserve"> PAGEREF _Toc209159818 \h </w:instrText>
        </w:r>
        <w:r w:rsidR="00727DED">
          <w:rPr>
            <w:noProof/>
            <w:webHidden/>
          </w:rPr>
        </w:r>
        <w:r w:rsidR="00727DED">
          <w:rPr>
            <w:noProof/>
            <w:webHidden/>
          </w:rPr>
          <w:fldChar w:fldCharType="separate"/>
        </w:r>
        <w:r w:rsidR="00727DED">
          <w:rPr>
            <w:noProof/>
            <w:webHidden/>
          </w:rPr>
          <w:t>626</w:t>
        </w:r>
        <w:r w:rsidR="00727DED">
          <w:rPr>
            <w:noProof/>
            <w:webHidden/>
          </w:rPr>
          <w:fldChar w:fldCharType="end"/>
        </w:r>
      </w:hyperlink>
    </w:p>
    <w:p w14:paraId="5BFBBC50" w14:textId="7ABBE41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19" w:history="1">
        <w:r w:rsidR="00727DED" w:rsidRPr="00456198">
          <w:rPr>
            <w:rStyle w:val="Hipersaitas"/>
            <w:noProof/>
          </w:rPr>
          <w:t>Table 226: Example - List of NETPs</w:t>
        </w:r>
        <w:r w:rsidR="00727DED">
          <w:rPr>
            <w:noProof/>
            <w:webHidden/>
          </w:rPr>
          <w:tab/>
        </w:r>
        <w:r w:rsidR="00727DED">
          <w:rPr>
            <w:noProof/>
            <w:webHidden/>
          </w:rPr>
          <w:fldChar w:fldCharType="begin"/>
        </w:r>
        <w:r w:rsidR="00727DED">
          <w:rPr>
            <w:noProof/>
            <w:webHidden/>
          </w:rPr>
          <w:instrText xml:space="preserve"> PAGEREF _Toc209159819 \h </w:instrText>
        </w:r>
        <w:r w:rsidR="00727DED">
          <w:rPr>
            <w:noProof/>
            <w:webHidden/>
          </w:rPr>
        </w:r>
        <w:r w:rsidR="00727DED">
          <w:rPr>
            <w:noProof/>
            <w:webHidden/>
          </w:rPr>
          <w:fldChar w:fldCharType="separate"/>
        </w:r>
        <w:r w:rsidR="00727DED">
          <w:rPr>
            <w:noProof/>
            <w:webHidden/>
          </w:rPr>
          <w:t>627</w:t>
        </w:r>
        <w:r w:rsidR="00727DED">
          <w:rPr>
            <w:noProof/>
            <w:webHidden/>
          </w:rPr>
          <w:fldChar w:fldCharType="end"/>
        </w:r>
      </w:hyperlink>
    </w:p>
    <w:p w14:paraId="63743E53" w14:textId="139C59C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0" w:history="1">
        <w:r w:rsidR="00727DED" w:rsidRPr="00456198">
          <w:rPr>
            <w:rStyle w:val="Hipersaitas"/>
            <w:noProof/>
          </w:rPr>
          <w:t>Table 227: Example - List of Intermediaries</w:t>
        </w:r>
        <w:r w:rsidR="00727DED">
          <w:rPr>
            <w:noProof/>
            <w:webHidden/>
          </w:rPr>
          <w:tab/>
        </w:r>
        <w:r w:rsidR="00727DED">
          <w:rPr>
            <w:noProof/>
            <w:webHidden/>
          </w:rPr>
          <w:fldChar w:fldCharType="begin"/>
        </w:r>
        <w:r w:rsidR="00727DED">
          <w:rPr>
            <w:noProof/>
            <w:webHidden/>
          </w:rPr>
          <w:instrText xml:space="preserve"> PAGEREF _Toc209159820 \h </w:instrText>
        </w:r>
        <w:r w:rsidR="00727DED">
          <w:rPr>
            <w:noProof/>
            <w:webHidden/>
          </w:rPr>
        </w:r>
        <w:r w:rsidR="00727DED">
          <w:rPr>
            <w:noProof/>
            <w:webHidden/>
          </w:rPr>
          <w:fldChar w:fldCharType="separate"/>
        </w:r>
        <w:r w:rsidR="00727DED">
          <w:rPr>
            <w:noProof/>
            <w:webHidden/>
          </w:rPr>
          <w:t>628</w:t>
        </w:r>
        <w:r w:rsidR="00727DED">
          <w:rPr>
            <w:noProof/>
            <w:webHidden/>
          </w:rPr>
          <w:fldChar w:fldCharType="end"/>
        </w:r>
      </w:hyperlink>
    </w:p>
    <w:p w14:paraId="7D87DA41" w14:textId="0D2BFD8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1" w:history="1">
        <w:r w:rsidR="00727DED" w:rsidRPr="00456198">
          <w:rPr>
            <w:rStyle w:val="Hipersaitas"/>
            <w:noProof/>
          </w:rPr>
          <w:t>Table 228: Example 1 - Registration Request Message</w:t>
        </w:r>
        <w:r w:rsidR="00727DED">
          <w:rPr>
            <w:noProof/>
            <w:webHidden/>
          </w:rPr>
          <w:tab/>
        </w:r>
        <w:r w:rsidR="00727DED">
          <w:rPr>
            <w:noProof/>
            <w:webHidden/>
          </w:rPr>
          <w:fldChar w:fldCharType="begin"/>
        </w:r>
        <w:r w:rsidR="00727DED">
          <w:rPr>
            <w:noProof/>
            <w:webHidden/>
          </w:rPr>
          <w:instrText xml:space="preserve"> PAGEREF _Toc209159821 \h </w:instrText>
        </w:r>
        <w:r w:rsidR="00727DED">
          <w:rPr>
            <w:noProof/>
            <w:webHidden/>
          </w:rPr>
        </w:r>
        <w:r w:rsidR="00727DED">
          <w:rPr>
            <w:noProof/>
            <w:webHidden/>
          </w:rPr>
          <w:fldChar w:fldCharType="separate"/>
        </w:r>
        <w:r w:rsidR="00727DED">
          <w:rPr>
            <w:noProof/>
            <w:webHidden/>
          </w:rPr>
          <w:t>628</w:t>
        </w:r>
        <w:r w:rsidR="00727DED">
          <w:rPr>
            <w:noProof/>
            <w:webHidden/>
          </w:rPr>
          <w:fldChar w:fldCharType="end"/>
        </w:r>
      </w:hyperlink>
    </w:p>
    <w:p w14:paraId="5FCCE33A" w14:textId="59AA423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2" w:history="1">
        <w:r w:rsidR="00727DED" w:rsidRPr="00456198">
          <w:rPr>
            <w:rStyle w:val="Hipersaitas"/>
            <w:noProof/>
          </w:rPr>
          <w:t>Table 229: Example 2 - Registration Request Message</w:t>
        </w:r>
        <w:r w:rsidR="00727DED">
          <w:rPr>
            <w:noProof/>
            <w:webHidden/>
          </w:rPr>
          <w:tab/>
        </w:r>
        <w:r w:rsidR="00727DED">
          <w:rPr>
            <w:noProof/>
            <w:webHidden/>
          </w:rPr>
          <w:fldChar w:fldCharType="begin"/>
        </w:r>
        <w:r w:rsidR="00727DED">
          <w:rPr>
            <w:noProof/>
            <w:webHidden/>
          </w:rPr>
          <w:instrText xml:space="preserve"> PAGEREF _Toc209159822 \h </w:instrText>
        </w:r>
        <w:r w:rsidR="00727DED">
          <w:rPr>
            <w:noProof/>
            <w:webHidden/>
          </w:rPr>
        </w:r>
        <w:r w:rsidR="00727DED">
          <w:rPr>
            <w:noProof/>
            <w:webHidden/>
          </w:rPr>
          <w:fldChar w:fldCharType="separate"/>
        </w:r>
        <w:r w:rsidR="00727DED">
          <w:rPr>
            <w:noProof/>
            <w:webHidden/>
          </w:rPr>
          <w:t>628</w:t>
        </w:r>
        <w:r w:rsidR="00727DED">
          <w:rPr>
            <w:noProof/>
            <w:webHidden/>
          </w:rPr>
          <w:fldChar w:fldCharType="end"/>
        </w:r>
      </w:hyperlink>
    </w:p>
    <w:p w14:paraId="52360C66" w14:textId="7682EE6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3" w:history="1">
        <w:r w:rsidR="00727DED" w:rsidRPr="00456198">
          <w:rPr>
            <w:rStyle w:val="Hipersaitas"/>
            <w:noProof/>
          </w:rPr>
          <w:t>Table 230: Example 3 - Registration Request Message</w:t>
        </w:r>
        <w:r w:rsidR="00727DED">
          <w:rPr>
            <w:noProof/>
            <w:webHidden/>
          </w:rPr>
          <w:tab/>
        </w:r>
        <w:r w:rsidR="00727DED">
          <w:rPr>
            <w:noProof/>
            <w:webHidden/>
          </w:rPr>
          <w:fldChar w:fldCharType="begin"/>
        </w:r>
        <w:r w:rsidR="00727DED">
          <w:rPr>
            <w:noProof/>
            <w:webHidden/>
          </w:rPr>
          <w:instrText xml:space="preserve"> PAGEREF _Toc209159823 \h </w:instrText>
        </w:r>
        <w:r w:rsidR="00727DED">
          <w:rPr>
            <w:noProof/>
            <w:webHidden/>
          </w:rPr>
        </w:r>
        <w:r w:rsidR="00727DED">
          <w:rPr>
            <w:noProof/>
            <w:webHidden/>
          </w:rPr>
          <w:fldChar w:fldCharType="separate"/>
        </w:r>
        <w:r w:rsidR="00727DED">
          <w:rPr>
            <w:noProof/>
            <w:webHidden/>
          </w:rPr>
          <w:t>629</w:t>
        </w:r>
        <w:r w:rsidR="00727DED">
          <w:rPr>
            <w:noProof/>
            <w:webHidden/>
          </w:rPr>
          <w:fldChar w:fldCharType="end"/>
        </w:r>
      </w:hyperlink>
    </w:p>
    <w:p w14:paraId="7E868735" w14:textId="61A73AA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4" w:history="1">
        <w:r w:rsidR="00727DED" w:rsidRPr="00456198">
          <w:rPr>
            <w:rStyle w:val="Hipersaitas"/>
            <w:noProof/>
          </w:rPr>
          <w:t>Table 231: Example 4 - Registration Request Message</w:t>
        </w:r>
        <w:r w:rsidR="00727DED">
          <w:rPr>
            <w:noProof/>
            <w:webHidden/>
          </w:rPr>
          <w:tab/>
        </w:r>
        <w:r w:rsidR="00727DED">
          <w:rPr>
            <w:noProof/>
            <w:webHidden/>
          </w:rPr>
          <w:fldChar w:fldCharType="begin"/>
        </w:r>
        <w:r w:rsidR="00727DED">
          <w:rPr>
            <w:noProof/>
            <w:webHidden/>
          </w:rPr>
          <w:instrText xml:space="preserve"> PAGEREF _Toc209159824 \h </w:instrText>
        </w:r>
        <w:r w:rsidR="00727DED">
          <w:rPr>
            <w:noProof/>
            <w:webHidden/>
          </w:rPr>
        </w:r>
        <w:r w:rsidR="00727DED">
          <w:rPr>
            <w:noProof/>
            <w:webHidden/>
          </w:rPr>
          <w:fldChar w:fldCharType="separate"/>
        </w:r>
        <w:r w:rsidR="00727DED">
          <w:rPr>
            <w:noProof/>
            <w:webHidden/>
          </w:rPr>
          <w:t>629</w:t>
        </w:r>
        <w:r w:rsidR="00727DED">
          <w:rPr>
            <w:noProof/>
            <w:webHidden/>
          </w:rPr>
          <w:fldChar w:fldCharType="end"/>
        </w:r>
      </w:hyperlink>
    </w:p>
    <w:p w14:paraId="09FDFA83" w14:textId="6C10B3E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5" w:history="1">
        <w:r w:rsidR="00727DED" w:rsidRPr="00456198">
          <w:rPr>
            <w:rStyle w:val="Hipersaitas"/>
            <w:noProof/>
          </w:rPr>
          <w:t>Table 232: Example 5 - Registration Request Message</w:t>
        </w:r>
        <w:r w:rsidR="00727DED">
          <w:rPr>
            <w:noProof/>
            <w:webHidden/>
          </w:rPr>
          <w:tab/>
        </w:r>
        <w:r w:rsidR="00727DED">
          <w:rPr>
            <w:noProof/>
            <w:webHidden/>
          </w:rPr>
          <w:fldChar w:fldCharType="begin"/>
        </w:r>
        <w:r w:rsidR="00727DED">
          <w:rPr>
            <w:noProof/>
            <w:webHidden/>
          </w:rPr>
          <w:instrText xml:space="preserve"> PAGEREF _Toc209159825 \h </w:instrText>
        </w:r>
        <w:r w:rsidR="00727DED">
          <w:rPr>
            <w:noProof/>
            <w:webHidden/>
          </w:rPr>
        </w:r>
        <w:r w:rsidR="00727DED">
          <w:rPr>
            <w:noProof/>
            <w:webHidden/>
          </w:rPr>
          <w:fldChar w:fldCharType="separate"/>
        </w:r>
        <w:r w:rsidR="00727DED">
          <w:rPr>
            <w:noProof/>
            <w:webHidden/>
          </w:rPr>
          <w:t>630</w:t>
        </w:r>
        <w:r w:rsidR="00727DED">
          <w:rPr>
            <w:noProof/>
            <w:webHidden/>
          </w:rPr>
          <w:fldChar w:fldCharType="end"/>
        </w:r>
      </w:hyperlink>
    </w:p>
    <w:p w14:paraId="6F80299C" w14:textId="55DF1D9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6" w:history="1">
        <w:r w:rsidR="00727DED" w:rsidRPr="00456198">
          <w:rPr>
            <w:rStyle w:val="Hipersaitas"/>
            <w:noProof/>
          </w:rPr>
          <w:t>Table 233: Example 6 - Registration Request Message</w:t>
        </w:r>
        <w:r w:rsidR="00727DED">
          <w:rPr>
            <w:noProof/>
            <w:webHidden/>
          </w:rPr>
          <w:tab/>
        </w:r>
        <w:r w:rsidR="00727DED">
          <w:rPr>
            <w:noProof/>
            <w:webHidden/>
          </w:rPr>
          <w:fldChar w:fldCharType="begin"/>
        </w:r>
        <w:r w:rsidR="00727DED">
          <w:rPr>
            <w:noProof/>
            <w:webHidden/>
          </w:rPr>
          <w:instrText xml:space="preserve"> PAGEREF _Toc209159826 \h </w:instrText>
        </w:r>
        <w:r w:rsidR="00727DED">
          <w:rPr>
            <w:noProof/>
            <w:webHidden/>
          </w:rPr>
        </w:r>
        <w:r w:rsidR="00727DED">
          <w:rPr>
            <w:noProof/>
            <w:webHidden/>
          </w:rPr>
          <w:fldChar w:fldCharType="separate"/>
        </w:r>
        <w:r w:rsidR="00727DED">
          <w:rPr>
            <w:noProof/>
            <w:webHidden/>
          </w:rPr>
          <w:t>630</w:t>
        </w:r>
        <w:r w:rsidR="00727DED">
          <w:rPr>
            <w:noProof/>
            <w:webHidden/>
          </w:rPr>
          <w:fldChar w:fldCharType="end"/>
        </w:r>
      </w:hyperlink>
    </w:p>
    <w:p w14:paraId="22C94474" w14:textId="2270484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7" w:history="1">
        <w:r w:rsidR="00727DED" w:rsidRPr="00456198">
          <w:rPr>
            <w:rStyle w:val="Hipersaitas"/>
            <w:noProof/>
          </w:rPr>
          <w:t>Table 234: Example 7 - Registration Request Message</w:t>
        </w:r>
        <w:r w:rsidR="00727DED">
          <w:rPr>
            <w:noProof/>
            <w:webHidden/>
          </w:rPr>
          <w:tab/>
        </w:r>
        <w:r w:rsidR="00727DED">
          <w:rPr>
            <w:noProof/>
            <w:webHidden/>
          </w:rPr>
          <w:fldChar w:fldCharType="begin"/>
        </w:r>
        <w:r w:rsidR="00727DED">
          <w:rPr>
            <w:noProof/>
            <w:webHidden/>
          </w:rPr>
          <w:instrText xml:space="preserve"> PAGEREF _Toc209159827 \h </w:instrText>
        </w:r>
        <w:r w:rsidR="00727DED">
          <w:rPr>
            <w:noProof/>
            <w:webHidden/>
          </w:rPr>
        </w:r>
        <w:r w:rsidR="00727DED">
          <w:rPr>
            <w:noProof/>
            <w:webHidden/>
          </w:rPr>
          <w:fldChar w:fldCharType="separate"/>
        </w:r>
        <w:r w:rsidR="00727DED">
          <w:rPr>
            <w:noProof/>
            <w:webHidden/>
          </w:rPr>
          <w:t>631</w:t>
        </w:r>
        <w:r w:rsidR="00727DED">
          <w:rPr>
            <w:noProof/>
            <w:webHidden/>
          </w:rPr>
          <w:fldChar w:fldCharType="end"/>
        </w:r>
      </w:hyperlink>
    </w:p>
    <w:p w14:paraId="1E53D682" w14:textId="6CCCAA5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8" w:history="1">
        <w:r w:rsidR="00727DED" w:rsidRPr="00456198">
          <w:rPr>
            <w:rStyle w:val="Hipersaitas"/>
            <w:noProof/>
          </w:rPr>
          <w:t>Table 235: Example 9 - Registration Request Message</w:t>
        </w:r>
        <w:r w:rsidR="00727DED">
          <w:rPr>
            <w:noProof/>
            <w:webHidden/>
          </w:rPr>
          <w:tab/>
        </w:r>
        <w:r w:rsidR="00727DED">
          <w:rPr>
            <w:noProof/>
            <w:webHidden/>
          </w:rPr>
          <w:fldChar w:fldCharType="begin"/>
        </w:r>
        <w:r w:rsidR="00727DED">
          <w:rPr>
            <w:noProof/>
            <w:webHidden/>
          </w:rPr>
          <w:instrText xml:space="preserve"> PAGEREF _Toc209159828 \h </w:instrText>
        </w:r>
        <w:r w:rsidR="00727DED">
          <w:rPr>
            <w:noProof/>
            <w:webHidden/>
          </w:rPr>
        </w:r>
        <w:r w:rsidR="00727DED">
          <w:rPr>
            <w:noProof/>
            <w:webHidden/>
          </w:rPr>
          <w:fldChar w:fldCharType="separate"/>
        </w:r>
        <w:r w:rsidR="00727DED">
          <w:rPr>
            <w:noProof/>
            <w:webHidden/>
          </w:rPr>
          <w:t>632</w:t>
        </w:r>
        <w:r w:rsidR="00727DED">
          <w:rPr>
            <w:noProof/>
            <w:webHidden/>
          </w:rPr>
          <w:fldChar w:fldCharType="end"/>
        </w:r>
      </w:hyperlink>
    </w:p>
    <w:p w14:paraId="1158EDD4" w14:textId="409D35F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29" w:history="1">
        <w:r w:rsidR="00727DED" w:rsidRPr="00456198">
          <w:rPr>
            <w:rStyle w:val="Hipersaitas"/>
            <w:noProof/>
          </w:rPr>
          <w:t>Table 236: Example 10 - Registration Request Message</w:t>
        </w:r>
        <w:r w:rsidR="00727DED">
          <w:rPr>
            <w:noProof/>
            <w:webHidden/>
          </w:rPr>
          <w:tab/>
        </w:r>
        <w:r w:rsidR="00727DED">
          <w:rPr>
            <w:noProof/>
            <w:webHidden/>
          </w:rPr>
          <w:fldChar w:fldCharType="begin"/>
        </w:r>
        <w:r w:rsidR="00727DED">
          <w:rPr>
            <w:noProof/>
            <w:webHidden/>
          </w:rPr>
          <w:instrText xml:space="preserve"> PAGEREF _Toc209159829 \h </w:instrText>
        </w:r>
        <w:r w:rsidR="00727DED">
          <w:rPr>
            <w:noProof/>
            <w:webHidden/>
          </w:rPr>
        </w:r>
        <w:r w:rsidR="00727DED">
          <w:rPr>
            <w:noProof/>
            <w:webHidden/>
          </w:rPr>
          <w:fldChar w:fldCharType="separate"/>
        </w:r>
        <w:r w:rsidR="00727DED">
          <w:rPr>
            <w:noProof/>
            <w:webHidden/>
          </w:rPr>
          <w:t>632</w:t>
        </w:r>
        <w:r w:rsidR="00727DED">
          <w:rPr>
            <w:noProof/>
            <w:webHidden/>
          </w:rPr>
          <w:fldChar w:fldCharType="end"/>
        </w:r>
      </w:hyperlink>
    </w:p>
    <w:p w14:paraId="1BA8A520" w14:textId="29080EB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0" w:history="1">
        <w:r w:rsidR="00727DED" w:rsidRPr="00456198">
          <w:rPr>
            <w:rStyle w:val="Hipersaitas"/>
            <w:noProof/>
          </w:rPr>
          <w:t>Table 237: Example 11 - Registration Request Message</w:t>
        </w:r>
        <w:r w:rsidR="00727DED">
          <w:rPr>
            <w:noProof/>
            <w:webHidden/>
          </w:rPr>
          <w:tab/>
        </w:r>
        <w:r w:rsidR="00727DED">
          <w:rPr>
            <w:noProof/>
            <w:webHidden/>
          </w:rPr>
          <w:fldChar w:fldCharType="begin"/>
        </w:r>
        <w:r w:rsidR="00727DED">
          <w:rPr>
            <w:noProof/>
            <w:webHidden/>
          </w:rPr>
          <w:instrText xml:space="preserve"> PAGEREF _Toc209159830 \h </w:instrText>
        </w:r>
        <w:r w:rsidR="00727DED">
          <w:rPr>
            <w:noProof/>
            <w:webHidden/>
          </w:rPr>
        </w:r>
        <w:r w:rsidR="00727DED">
          <w:rPr>
            <w:noProof/>
            <w:webHidden/>
          </w:rPr>
          <w:fldChar w:fldCharType="separate"/>
        </w:r>
        <w:r w:rsidR="00727DED">
          <w:rPr>
            <w:noProof/>
            <w:webHidden/>
          </w:rPr>
          <w:t>633</w:t>
        </w:r>
        <w:r w:rsidR="00727DED">
          <w:rPr>
            <w:noProof/>
            <w:webHidden/>
          </w:rPr>
          <w:fldChar w:fldCharType="end"/>
        </w:r>
      </w:hyperlink>
    </w:p>
    <w:p w14:paraId="2FD37E90" w14:textId="2268256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1" w:history="1">
        <w:r w:rsidR="00727DED" w:rsidRPr="00456198">
          <w:rPr>
            <w:rStyle w:val="Hipersaitas"/>
            <w:noProof/>
          </w:rPr>
          <w:t>Table 238: Example 12 - Registration Request Message</w:t>
        </w:r>
        <w:r w:rsidR="00727DED">
          <w:rPr>
            <w:noProof/>
            <w:webHidden/>
          </w:rPr>
          <w:tab/>
        </w:r>
        <w:r w:rsidR="00727DED">
          <w:rPr>
            <w:noProof/>
            <w:webHidden/>
          </w:rPr>
          <w:fldChar w:fldCharType="begin"/>
        </w:r>
        <w:r w:rsidR="00727DED">
          <w:rPr>
            <w:noProof/>
            <w:webHidden/>
          </w:rPr>
          <w:instrText xml:space="preserve"> PAGEREF _Toc209159831 \h </w:instrText>
        </w:r>
        <w:r w:rsidR="00727DED">
          <w:rPr>
            <w:noProof/>
            <w:webHidden/>
          </w:rPr>
        </w:r>
        <w:r w:rsidR="00727DED">
          <w:rPr>
            <w:noProof/>
            <w:webHidden/>
          </w:rPr>
          <w:fldChar w:fldCharType="separate"/>
        </w:r>
        <w:r w:rsidR="00727DED">
          <w:rPr>
            <w:noProof/>
            <w:webHidden/>
          </w:rPr>
          <w:t>633</w:t>
        </w:r>
        <w:r w:rsidR="00727DED">
          <w:rPr>
            <w:noProof/>
            <w:webHidden/>
          </w:rPr>
          <w:fldChar w:fldCharType="end"/>
        </w:r>
      </w:hyperlink>
    </w:p>
    <w:p w14:paraId="5FAB2E28" w14:textId="24C5BBA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2" w:history="1">
        <w:r w:rsidR="00727DED" w:rsidRPr="00456198">
          <w:rPr>
            <w:rStyle w:val="Hipersaitas"/>
            <w:noProof/>
          </w:rPr>
          <w:t>Table 239: Example 13 - Registration Request Message</w:t>
        </w:r>
        <w:r w:rsidR="00727DED">
          <w:rPr>
            <w:noProof/>
            <w:webHidden/>
          </w:rPr>
          <w:tab/>
        </w:r>
        <w:r w:rsidR="00727DED">
          <w:rPr>
            <w:noProof/>
            <w:webHidden/>
          </w:rPr>
          <w:fldChar w:fldCharType="begin"/>
        </w:r>
        <w:r w:rsidR="00727DED">
          <w:rPr>
            <w:noProof/>
            <w:webHidden/>
          </w:rPr>
          <w:instrText xml:space="preserve"> PAGEREF _Toc209159832 \h </w:instrText>
        </w:r>
        <w:r w:rsidR="00727DED">
          <w:rPr>
            <w:noProof/>
            <w:webHidden/>
          </w:rPr>
        </w:r>
        <w:r w:rsidR="00727DED">
          <w:rPr>
            <w:noProof/>
            <w:webHidden/>
          </w:rPr>
          <w:fldChar w:fldCharType="separate"/>
        </w:r>
        <w:r w:rsidR="00727DED">
          <w:rPr>
            <w:noProof/>
            <w:webHidden/>
          </w:rPr>
          <w:t>634</w:t>
        </w:r>
        <w:r w:rsidR="00727DED">
          <w:rPr>
            <w:noProof/>
            <w:webHidden/>
          </w:rPr>
          <w:fldChar w:fldCharType="end"/>
        </w:r>
      </w:hyperlink>
    </w:p>
    <w:p w14:paraId="45169830" w14:textId="606F7D6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3" w:history="1">
        <w:r w:rsidR="00727DED" w:rsidRPr="00456198">
          <w:rPr>
            <w:rStyle w:val="Hipersaitas"/>
            <w:noProof/>
          </w:rPr>
          <w:t>Table 240: Example 14 - Registration Request Message</w:t>
        </w:r>
        <w:r w:rsidR="00727DED">
          <w:rPr>
            <w:noProof/>
            <w:webHidden/>
          </w:rPr>
          <w:tab/>
        </w:r>
        <w:r w:rsidR="00727DED">
          <w:rPr>
            <w:noProof/>
            <w:webHidden/>
          </w:rPr>
          <w:fldChar w:fldCharType="begin"/>
        </w:r>
        <w:r w:rsidR="00727DED">
          <w:rPr>
            <w:noProof/>
            <w:webHidden/>
          </w:rPr>
          <w:instrText xml:space="preserve"> PAGEREF _Toc209159833 \h </w:instrText>
        </w:r>
        <w:r w:rsidR="00727DED">
          <w:rPr>
            <w:noProof/>
            <w:webHidden/>
          </w:rPr>
        </w:r>
        <w:r w:rsidR="00727DED">
          <w:rPr>
            <w:noProof/>
            <w:webHidden/>
          </w:rPr>
          <w:fldChar w:fldCharType="separate"/>
        </w:r>
        <w:r w:rsidR="00727DED">
          <w:rPr>
            <w:noProof/>
            <w:webHidden/>
          </w:rPr>
          <w:t>634</w:t>
        </w:r>
        <w:r w:rsidR="00727DED">
          <w:rPr>
            <w:noProof/>
            <w:webHidden/>
          </w:rPr>
          <w:fldChar w:fldCharType="end"/>
        </w:r>
      </w:hyperlink>
    </w:p>
    <w:p w14:paraId="0ED9333F" w14:textId="4BDACBB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4" w:history="1">
        <w:r w:rsidR="00727DED" w:rsidRPr="00456198">
          <w:rPr>
            <w:rStyle w:val="Hipersaitas"/>
            <w:noProof/>
          </w:rPr>
          <w:t>Table 241: Example 15 - Registration Request Message</w:t>
        </w:r>
        <w:r w:rsidR="00727DED">
          <w:rPr>
            <w:noProof/>
            <w:webHidden/>
          </w:rPr>
          <w:tab/>
        </w:r>
        <w:r w:rsidR="00727DED">
          <w:rPr>
            <w:noProof/>
            <w:webHidden/>
          </w:rPr>
          <w:fldChar w:fldCharType="begin"/>
        </w:r>
        <w:r w:rsidR="00727DED">
          <w:rPr>
            <w:noProof/>
            <w:webHidden/>
          </w:rPr>
          <w:instrText xml:space="preserve"> PAGEREF _Toc209159834 \h </w:instrText>
        </w:r>
        <w:r w:rsidR="00727DED">
          <w:rPr>
            <w:noProof/>
            <w:webHidden/>
          </w:rPr>
        </w:r>
        <w:r w:rsidR="00727DED">
          <w:rPr>
            <w:noProof/>
            <w:webHidden/>
          </w:rPr>
          <w:fldChar w:fldCharType="separate"/>
        </w:r>
        <w:r w:rsidR="00727DED">
          <w:rPr>
            <w:noProof/>
            <w:webHidden/>
          </w:rPr>
          <w:t>635</w:t>
        </w:r>
        <w:r w:rsidR="00727DED">
          <w:rPr>
            <w:noProof/>
            <w:webHidden/>
          </w:rPr>
          <w:fldChar w:fldCharType="end"/>
        </w:r>
      </w:hyperlink>
    </w:p>
    <w:p w14:paraId="3D8FA824" w14:textId="01F747B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5" w:history="1">
        <w:r w:rsidR="00727DED" w:rsidRPr="00456198">
          <w:rPr>
            <w:rStyle w:val="Hipersaitas"/>
            <w:noProof/>
          </w:rPr>
          <w:t>Table 242: Example 16 - Registration Request Message</w:t>
        </w:r>
        <w:r w:rsidR="00727DED">
          <w:rPr>
            <w:noProof/>
            <w:webHidden/>
          </w:rPr>
          <w:tab/>
        </w:r>
        <w:r w:rsidR="00727DED">
          <w:rPr>
            <w:noProof/>
            <w:webHidden/>
          </w:rPr>
          <w:fldChar w:fldCharType="begin"/>
        </w:r>
        <w:r w:rsidR="00727DED">
          <w:rPr>
            <w:noProof/>
            <w:webHidden/>
          </w:rPr>
          <w:instrText xml:space="preserve"> PAGEREF _Toc209159835 \h </w:instrText>
        </w:r>
        <w:r w:rsidR="00727DED">
          <w:rPr>
            <w:noProof/>
            <w:webHidden/>
          </w:rPr>
        </w:r>
        <w:r w:rsidR="00727DED">
          <w:rPr>
            <w:noProof/>
            <w:webHidden/>
          </w:rPr>
          <w:fldChar w:fldCharType="separate"/>
        </w:r>
        <w:r w:rsidR="00727DED">
          <w:rPr>
            <w:noProof/>
            <w:webHidden/>
          </w:rPr>
          <w:t>635</w:t>
        </w:r>
        <w:r w:rsidR="00727DED">
          <w:rPr>
            <w:noProof/>
            <w:webHidden/>
          </w:rPr>
          <w:fldChar w:fldCharType="end"/>
        </w:r>
      </w:hyperlink>
    </w:p>
    <w:p w14:paraId="4B324605" w14:textId="20725FC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6" w:history="1">
        <w:r w:rsidR="00727DED" w:rsidRPr="00456198">
          <w:rPr>
            <w:rStyle w:val="Hipersaitas"/>
            <w:noProof/>
          </w:rPr>
          <w:t>Table 243: Example 17 - Registration Request Message</w:t>
        </w:r>
        <w:r w:rsidR="00727DED">
          <w:rPr>
            <w:noProof/>
            <w:webHidden/>
          </w:rPr>
          <w:tab/>
        </w:r>
        <w:r w:rsidR="00727DED">
          <w:rPr>
            <w:noProof/>
            <w:webHidden/>
          </w:rPr>
          <w:fldChar w:fldCharType="begin"/>
        </w:r>
        <w:r w:rsidR="00727DED">
          <w:rPr>
            <w:noProof/>
            <w:webHidden/>
          </w:rPr>
          <w:instrText xml:space="preserve"> PAGEREF _Toc209159836 \h </w:instrText>
        </w:r>
        <w:r w:rsidR="00727DED">
          <w:rPr>
            <w:noProof/>
            <w:webHidden/>
          </w:rPr>
        </w:r>
        <w:r w:rsidR="00727DED">
          <w:rPr>
            <w:noProof/>
            <w:webHidden/>
          </w:rPr>
          <w:fldChar w:fldCharType="separate"/>
        </w:r>
        <w:r w:rsidR="00727DED">
          <w:rPr>
            <w:noProof/>
            <w:webHidden/>
          </w:rPr>
          <w:t>636</w:t>
        </w:r>
        <w:r w:rsidR="00727DED">
          <w:rPr>
            <w:noProof/>
            <w:webHidden/>
          </w:rPr>
          <w:fldChar w:fldCharType="end"/>
        </w:r>
      </w:hyperlink>
    </w:p>
    <w:p w14:paraId="62B4F898" w14:textId="2C376FA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7" w:history="1">
        <w:r w:rsidR="00727DED" w:rsidRPr="00456198">
          <w:rPr>
            <w:rStyle w:val="Hipersaitas"/>
            <w:noProof/>
          </w:rPr>
          <w:t>Table 244: Example 18 - Registration Request Message</w:t>
        </w:r>
        <w:r w:rsidR="00727DED">
          <w:rPr>
            <w:noProof/>
            <w:webHidden/>
          </w:rPr>
          <w:tab/>
        </w:r>
        <w:r w:rsidR="00727DED">
          <w:rPr>
            <w:noProof/>
            <w:webHidden/>
          </w:rPr>
          <w:fldChar w:fldCharType="begin"/>
        </w:r>
        <w:r w:rsidR="00727DED">
          <w:rPr>
            <w:noProof/>
            <w:webHidden/>
          </w:rPr>
          <w:instrText xml:space="preserve"> PAGEREF _Toc209159837 \h </w:instrText>
        </w:r>
        <w:r w:rsidR="00727DED">
          <w:rPr>
            <w:noProof/>
            <w:webHidden/>
          </w:rPr>
        </w:r>
        <w:r w:rsidR="00727DED">
          <w:rPr>
            <w:noProof/>
            <w:webHidden/>
          </w:rPr>
          <w:fldChar w:fldCharType="separate"/>
        </w:r>
        <w:r w:rsidR="00727DED">
          <w:rPr>
            <w:noProof/>
            <w:webHidden/>
          </w:rPr>
          <w:t>637</w:t>
        </w:r>
        <w:r w:rsidR="00727DED">
          <w:rPr>
            <w:noProof/>
            <w:webHidden/>
          </w:rPr>
          <w:fldChar w:fldCharType="end"/>
        </w:r>
      </w:hyperlink>
    </w:p>
    <w:p w14:paraId="53B1C3B2" w14:textId="2718C2D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8" w:history="1">
        <w:r w:rsidR="00727DED" w:rsidRPr="00456198">
          <w:rPr>
            <w:rStyle w:val="Hipersaitas"/>
            <w:noProof/>
          </w:rPr>
          <w:t>Table 245: Example 19 - Registration Request Message</w:t>
        </w:r>
        <w:r w:rsidR="00727DED">
          <w:rPr>
            <w:noProof/>
            <w:webHidden/>
          </w:rPr>
          <w:tab/>
        </w:r>
        <w:r w:rsidR="00727DED">
          <w:rPr>
            <w:noProof/>
            <w:webHidden/>
          </w:rPr>
          <w:fldChar w:fldCharType="begin"/>
        </w:r>
        <w:r w:rsidR="00727DED">
          <w:rPr>
            <w:noProof/>
            <w:webHidden/>
          </w:rPr>
          <w:instrText xml:space="preserve"> PAGEREF _Toc209159838 \h </w:instrText>
        </w:r>
        <w:r w:rsidR="00727DED">
          <w:rPr>
            <w:noProof/>
            <w:webHidden/>
          </w:rPr>
        </w:r>
        <w:r w:rsidR="00727DED">
          <w:rPr>
            <w:noProof/>
            <w:webHidden/>
          </w:rPr>
          <w:fldChar w:fldCharType="separate"/>
        </w:r>
        <w:r w:rsidR="00727DED">
          <w:rPr>
            <w:noProof/>
            <w:webHidden/>
          </w:rPr>
          <w:t>637</w:t>
        </w:r>
        <w:r w:rsidR="00727DED">
          <w:rPr>
            <w:noProof/>
            <w:webHidden/>
          </w:rPr>
          <w:fldChar w:fldCharType="end"/>
        </w:r>
      </w:hyperlink>
    </w:p>
    <w:p w14:paraId="65AD73C1" w14:textId="4397DB7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39" w:history="1">
        <w:r w:rsidR="00727DED" w:rsidRPr="00456198">
          <w:rPr>
            <w:rStyle w:val="Hipersaitas"/>
            <w:noProof/>
          </w:rPr>
          <w:t>Table 246: Example 20 - Registration Request Message</w:t>
        </w:r>
        <w:r w:rsidR="00727DED">
          <w:rPr>
            <w:noProof/>
            <w:webHidden/>
          </w:rPr>
          <w:tab/>
        </w:r>
        <w:r w:rsidR="00727DED">
          <w:rPr>
            <w:noProof/>
            <w:webHidden/>
          </w:rPr>
          <w:fldChar w:fldCharType="begin"/>
        </w:r>
        <w:r w:rsidR="00727DED">
          <w:rPr>
            <w:noProof/>
            <w:webHidden/>
          </w:rPr>
          <w:instrText xml:space="preserve"> PAGEREF _Toc209159839 \h </w:instrText>
        </w:r>
        <w:r w:rsidR="00727DED">
          <w:rPr>
            <w:noProof/>
            <w:webHidden/>
          </w:rPr>
        </w:r>
        <w:r w:rsidR="00727DED">
          <w:rPr>
            <w:noProof/>
            <w:webHidden/>
          </w:rPr>
          <w:fldChar w:fldCharType="separate"/>
        </w:r>
        <w:r w:rsidR="00727DED">
          <w:rPr>
            <w:noProof/>
            <w:webHidden/>
          </w:rPr>
          <w:t>638</w:t>
        </w:r>
        <w:r w:rsidR="00727DED">
          <w:rPr>
            <w:noProof/>
            <w:webHidden/>
          </w:rPr>
          <w:fldChar w:fldCharType="end"/>
        </w:r>
      </w:hyperlink>
    </w:p>
    <w:p w14:paraId="4A3EA920" w14:textId="1797848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0" w:history="1">
        <w:r w:rsidR="00727DED" w:rsidRPr="00456198">
          <w:rPr>
            <w:rStyle w:val="Hipersaitas"/>
            <w:noProof/>
          </w:rPr>
          <w:t>Table 247: Example 21 - Registration Request Message</w:t>
        </w:r>
        <w:r w:rsidR="00727DED">
          <w:rPr>
            <w:noProof/>
            <w:webHidden/>
          </w:rPr>
          <w:tab/>
        </w:r>
        <w:r w:rsidR="00727DED">
          <w:rPr>
            <w:noProof/>
            <w:webHidden/>
          </w:rPr>
          <w:fldChar w:fldCharType="begin"/>
        </w:r>
        <w:r w:rsidR="00727DED">
          <w:rPr>
            <w:noProof/>
            <w:webHidden/>
          </w:rPr>
          <w:instrText xml:space="preserve"> PAGEREF _Toc209159840 \h </w:instrText>
        </w:r>
        <w:r w:rsidR="00727DED">
          <w:rPr>
            <w:noProof/>
            <w:webHidden/>
          </w:rPr>
        </w:r>
        <w:r w:rsidR="00727DED">
          <w:rPr>
            <w:noProof/>
            <w:webHidden/>
          </w:rPr>
          <w:fldChar w:fldCharType="separate"/>
        </w:r>
        <w:r w:rsidR="00727DED">
          <w:rPr>
            <w:noProof/>
            <w:webHidden/>
          </w:rPr>
          <w:t>638</w:t>
        </w:r>
        <w:r w:rsidR="00727DED">
          <w:rPr>
            <w:noProof/>
            <w:webHidden/>
          </w:rPr>
          <w:fldChar w:fldCharType="end"/>
        </w:r>
      </w:hyperlink>
    </w:p>
    <w:p w14:paraId="60EB0DAF" w14:textId="33974AE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1" w:history="1">
        <w:r w:rsidR="00727DED" w:rsidRPr="00456198">
          <w:rPr>
            <w:rStyle w:val="Hipersaitas"/>
            <w:noProof/>
          </w:rPr>
          <w:t>Table 248: Example 22 - Registration Request Message</w:t>
        </w:r>
        <w:r w:rsidR="00727DED">
          <w:rPr>
            <w:noProof/>
            <w:webHidden/>
          </w:rPr>
          <w:tab/>
        </w:r>
        <w:r w:rsidR="00727DED">
          <w:rPr>
            <w:noProof/>
            <w:webHidden/>
          </w:rPr>
          <w:fldChar w:fldCharType="begin"/>
        </w:r>
        <w:r w:rsidR="00727DED">
          <w:rPr>
            <w:noProof/>
            <w:webHidden/>
          </w:rPr>
          <w:instrText xml:space="preserve"> PAGEREF _Toc209159841 \h </w:instrText>
        </w:r>
        <w:r w:rsidR="00727DED">
          <w:rPr>
            <w:noProof/>
            <w:webHidden/>
          </w:rPr>
        </w:r>
        <w:r w:rsidR="00727DED">
          <w:rPr>
            <w:noProof/>
            <w:webHidden/>
          </w:rPr>
          <w:fldChar w:fldCharType="separate"/>
        </w:r>
        <w:r w:rsidR="00727DED">
          <w:rPr>
            <w:noProof/>
            <w:webHidden/>
          </w:rPr>
          <w:t>639</w:t>
        </w:r>
        <w:r w:rsidR="00727DED">
          <w:rPr>
            <w:noProof/>
            <w:webHidden/>
          </w:rPr>
          <w:fldChar w:fldCharType="end"/>
        </w:r>
      </w:hyperlink>
    </w:p>
    <w:p w14:paraId="3478E358" w14:textId="45E9238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2" w:history="1">
        <w:r w:rsidR="00727DED" w:rsidRPr="00456198">
          <w:rPr>
            <w:rStyle w:val="Hipersaitas"/>
            <w:noProof/>
          </w:rPr>
          <w:t>Table 249: Example 23 - Registration Request Message</w:t>
        </w:r>
        <w:r w:rsidR="00727DED">
          <w:rPr>
            <w:noProof/>
            <w:webHidden/>
          </w:rPr>
          <w:tab/>
        </w:r>
        <w:r w:rsidR="00727DED">
          <w:rPr>
            <w:noProof/>
            <w:webHidden/>
          </w:rPr>
          <w:fldChar w:fldCharType="begin"/>
        </w:r>
        <w:r w:rsidR="00727DED">
          <w:rPr>
            <w:noProof/>
            <w:webHidden/>
          </w:rPr>
          <w:instrText xml:space="preserve"> PAGEREF _Toc209159842 \h </w:instrText>
        </w:r>
        <w:r w:rsidR="00727DED">
          <w:rPr>
            <w:noProof/>
            <w:webHidden/>
          </w:rPr>
        </w:r>
        <w:r w:rsidR="00727DED">
          <w:rPr>
            <w:noProof/>
            <w:webHidden/>
          </w:rPr>
          <w:fldChar w:fldCharType="separate"/>
        </w:r>
        <w:r w:rsidR="00727DED">
          <w:rPr>
            <w:noProof/>
            <w:webHidden/>
          </w:rPr>
          <w:t>639</w:t>
        </w:r>
        <w:r w:rsidR="00727DED">
          <w:rPr>
            <w:noProof/>
            <w:webHidden/>
          </w:rPr>
          <w:fldChar w:fldCharType="end"/>
        </w:r>
      </w:hyperlink>
    </w:p>
    <w:p w14:paraId="1CB6689C" w14:textId="23758B8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3" w:history="1">
        <w:r w:rsidR="00727DED" w:rsidRPr="00456198">
          <w:rPr>
            <w:rStyle w:val="Hipersaitas"/>
            <w:noProof/>
          </w:rPr>
          <w:t>Table 250: Example 24 - Registration Request Message</w:t>
        </w:r>
        <w:r w:rsidR="00727DED">
          <w:rPr>
            <w:noProof/>
            <w:webHidden/>
          </w:rPr>
          <w:tab/>
        </w:r>
        <w:r w:rsidR="00727DED">
          <w:rPr>
            <w:noProof/>
            <w:webHidden/>
          </w:rPr>
          <w:fldChar w:fldCharType="begin"/>
        </w:r>
        <w:r w:rsidR="00727DED">
          <w:rPr>
            <w:noProof/>
            <w:webHidden/>
          </w:rPr>
          <w:instrText xml:space="preserve"> PAGEREF _Toc209159843 \h </w:instrText>
        </w:r>
        <w:r w:rsidR="00727DED">
          <w:rPr>
            <w:noProof/>
            <w:webHidden/>
          </w:rPr>
        </w:r>
        <w:r w:rsidR="00727DED">
          <w:rPr>
            <w:noProof/>
            <w:webHidden/>
          </w:rPr>
          <w:fldChar w:fldCharType="separate"/>
        </w:r>
        <w:r w:rsidR="00727DED">
          <w:rPr>
            <w:noProof/>
            <w:webHidden/>
          </w:rPr>
          <w:t>639</w:t>
        </w:r>
        <w:r w:rsidR="00727DED">
          <w:rPr>
            <w:noProof/>
            <w:webHidden/>
          </w:rPr>
          <w:fldChar w:fldCharType="end"/>
        </w:r>
      </w:hyperlink>
    </w:p>
    <w:p w14:paraId="1CD7E0A5" w14:textId="0943786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4" w:history="1">
        <w:r w:rsidR="00727DED" w:rsidRPr="00456198">
          <w:rPr>
            <w:rStyle w:val="Hipersaitas"/>
            <w:noProof/>
          </w:rPr>
          <w:t>Table 251: Example 25 - Registration Request Message</w:t>
        </w:r>
        <w:r w:rsidR="00727DED">
          <w:rPr>
            <w:noProof/>
            <w:webHidden/>
          </w:rPr>
          <w:tab/>
        </w:r>
        <w:r w:rsidR="00727DED">
          <w:rPr>
            <w:noProof/>
            <w:webHidden/>
          </w:rPr>
          <w:fldChar w:fldCharType="begin"/>
        </w:r>
        <w:r w:rsidR="00727DED">
          <w:rPr>
            <w:noProof/>
            <w:webHidden/>
          </w:rPr>
          <w:instrText xml:space="preserve"> PAGEREF _Toc209159844 \h </w:instrText>
        </w:r>
        <w:r w:rsidR="00727DED">
          <w:rPr>
            <w:noProof/>
            <w:webHidden/>
          </w:rPr>
        </w:r>
        <w:r w:rsidR="00727DED">
          <w:rPr>
            <w:noProof/>
            <w:webHidden/>
          </w:rPr>
          <w:fldChar w:fldCharType="separate"/>
        </w:r>
        <w:r w:rsidR="00727DED">
          <w:rPr>
            <w:noProof/>
            <w:webHidden/>
          </w:rPr>
          <w:t>640</w:t>
        </w:r>
        <w:r w:rsidR="00727DED">
          <w:rPr>
            <w:noProof/>
            <w:webHidden/>
          </w:rPr>
          <w:fldChar w:fldCharType="end"/>
        </w:r>
      </w:hyperlink>
    </w:p>
    <w:p w14:paraId="20D1E7B8" w14:textId="2833BBA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5" w:history="1">
        <w:r w:rsidR="00727DED" w:rsidRPr="00456198">
          <w:rPr>
            <w:rStyle w:val="Hipersaitas"/>
            <w:noProof/>
          </w:rPr>
          <w:t>Table 252: Example 26 - Registration Request Message</w:t>
        </w:r>
        <w:r w:rsidR="00727DED">
          <w:rPr>
            <w:noProof/>
            <w:webHidden/>
          </w:rPr>
          <w:tab/>
        </w:r>
        <w:r w:rsidR="00727DED">
          <w:rPr>
            <w:noProof/>
            <w:webHidden/>
          </w:rPr>
          <w:fldChar w:fldCharType="begin"/>
        </w:r>
        <w:r w:rsidR="00727DED">
          <w:rPr>
            <w:noProof/>
            <w:webHidden/>
          </w:rPr>
          <w:instrText xml:space="preserve"> PAGEREF _Toc209159845 \h </w:instrText>
        </w:r>
        <w:r w:rsidR="00727DED">
          <w:rPr>
            <w:noProof/>
            <w:webHidden/>
          </w:rPr>
        </w:r>
        <w:r w:rsidR="00727DED">
          <w:rPr>
            <w:noProof/>
            <w:webHidden/>
          </w:rPr>
          <w:fldChar w:fldCharType="separate"/>
        </w:r>
        <w:r w:rsidR="00727DED">
          <w:rPr>
            <w:noProof/>
            <w:webHidden/>
          </w:rPr>
          <w:t>640</w:t>
        </w:r>
        <w:r w:rsidR="00727DED">
          <w:rPr>
            <w:noProof/>
            <w:webHidden/>
          </w:rPr>
          <w:fldChar w:fldCharType="end"/>
        </w:r>
      </w:hyperlink>
    </w:p>
    <w:p w14:paraId="2FB34627" w14:textId="5F61EDC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6" w:history="1">
        <w:r w:rsidR="00727DED" w:rsidRPr="00456198">
          <w:rPr>
            <w:rStyle w:val="Hipersaitas"/>
            <w:noProof/>
          </w:rPr>
          <w:t>Table 253: Example 27 - Registration Request Message</w:t>
        </w:r>
        <w:r w:rsidR="00727DED">
          <w:rPr>
            <w:noProof/>
            <w:webHidden/>
          </w:rPr>
          <w:tab/>
        </w:r>
        <w:r w:rsidR="00727DED">
          <w:rPr>
            <w:noProof/>
            <w:webHidden/>
          </w:rPr>
          <w:fldChar w:fldCharType="begin"/>
        </w:r>
        <w:r w:rsidR="00727DED">
          <w:rPr>
            <w:noProof/>
            <w:webHidden/>
          </w:rPr>
          <w:instrText xml:space="preserve"> PAGEREF _Toc209159846 \h </w:instrText>
        </w:r>
        <w:r w:rsidR="00727DED">
          <w:rPr>
            <w:noProof/>
            <w:webHidden/>
          </w:rPr>
        </w:r>
        <w:r w:rsidR="00727DED">
          <w:rPr>
            <w:noProof/>
            <w:webHidden/>
          </w:rPr>
          <w:fldChar w:fldCharType="separate"/>
        </w:r>
        <w:r w:rsidR="00727DED">
          <w:rPr>
            <w:noProof/>
            <w:webHidden/>
          </w:rPr>
          <w:t>641</w:t>
        </w:r>
        <w:r w:rsidR="00727DED">
          <w:rPr>
            <w:noProof/>
            <w:webHidden/>
          </w:rPr>
          <w:fldChar w:fldCharType="end"/>
        </w:r>
      </w:hyperlink>
    </w:p>
    <w:p w14:paraId="0B970483" w14:textId="68AAB58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7" w:history="1">
        <w:r w:rsidR="00727DED" w:rsidRPr="00456198">
          <w:rPr>
            <w:rStyle w:val="Hipersaitas"/>
            <w:noProof/>
          </w:rPr>
          <w:t>Table 254: Example: List of VAT Returns submitted by NETP/Intermediary</w:t>
        </w:r>
        <w:r w:rsidR="00727DED">
          <w:rPr>
            <w:noProof/>
            <w:webHidden/>
          </w:rPr>
          <w:tab/>
        </w:r>
        <w:r w:rsidR="00727DED">
          <w:rPr>
            <w:noProof/>
            <w:webHidden/>
          </w:rPr>
          <w:fldChar w:fldCharType="begin"/>
        </w:r>
        <w:r w:rsidR="00727DED">
          <w:rPr>
            <w:noProof/>
            <w:webHidden/>
          </w:rPr>
          <w:instrText xml:space="preserve"> PAGEREF _Toc209159847 \h </w:instrText>
        </w:r>
        <w:r w:rsidR="00727DED">
          <w:rPr>
            <w:noProof/>
            <w:webHidden/>
          </w:rPr>
        </w:r>
        <w:r w:rsidR="00727DED">
          <w:rPr>
            <w:noProof/>
            <w:webHidden/>
          </w:rPr>
          <w:fldChar w:fldCharType="separate"/>
        </w:r>
        <w:r w:rsidR="00727DED">
          <w:rPr>
            <w:noProof/>
            <w:webHidden/>
          </w:rPr>
          <w:t>642</w:t>
        </w:r>
        <w:r w:rsidR="00727DED">
          <w:rPr>
            <w:noProof/>
            <w:webHidden/>
          </w:rPr>
          <w:fldChar w:fldCharType="end"/>
        </w:r>
      </w:hyperlink>
    </w:p>
    <w:p w14:paraId="3B94CDDD" w14:textId="1E921F4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8" w:history="1">
        <w:r w:rsidR="00727DED" w:rsidRPr="00456198">
          <w:rPr>
            <w:rStyle w:val="Hipersaitas"/>
            <w:noProof/>
          </w:rPr>
          <w:t>Table 255: VAT Return request for a specific MSCON VAT Return</w:t>
        </w:r>
        <w:r w:rsidR="00727DED">
          <w:rPr>
            <w:noProof/>
            <w:webHidden/>
          </w:rPr>
          <w:tab/>
        </w:r>
        <w:r w:rsidR="00727DED">
          <w:rPr>
            <w:noProof/>
            <w:webHidden/>
          </w:rPr>
          <w:fldChar w:fldCharType="begin"/>
        </w:r>
        <w:r w:rsidR="00727DED">
          <w:rPr>
            <w:noProof/>
            <w:webHidden/>
          </w:rPr>
          <w:instrText xml:space="preserve"> PAGEREF _Toc209159848 \h </w:instrText>
        </w:r>
        <w:r w:rsidR="00727DED">
          <w:rPr>
            <w:noProof/>
            <w:webHidden/>
          </w:rPr>
        </w:r>
        <w:r w:rsidR="00727DED">
          <w:rPr>
            <w:noProof/>
            <w:webHidden/>
          </w:rPr>
          <w:fldChar w:fldCharType="separate"/>
        </w:r>
        <w:r w:rsidR="00727DED">
          <w:rPr>
            <w:noProof/>
            <w:webHidden/>
          </w:rPr>
          <w:t>642</w:t>
        </w:r>
        <w:r w:rsidR="00727DED">
          <w:rPr>
            <w:noProof/>
            <w:webHidden/>
          </w:rPr>
          <w:fldChar w:fldCharType="end"/>
        </w:r>
      </w:hyperlink>
    </w:p>
    <w:p w14:paraId="56AA5A92" w14:textId="553CA20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49" w:history="1">
        <w:r w:rsidR="00727DED" w:rsidRPr="00456198">
          <w:rPr>
            <w:rStyle w:val="Hipersaitas"/>
            <w:noProof/>
          </w:rPr>
          <w:t>Table 256: VAT Return request for a specific VAT Return</w:t>
        </w:r>
        <w:r w:rsidR="00727DED">
          <w:rPr>
            <w:noProof/>
            <w:webHidden/>
          </w:rPr>
          <w:tab/>
        </w:r>
        <w:r w:rsidR="00727DED">
          <w:rPr>
            <w:noProof/>
            <w:webHidden/>
          </w:rPr>
          <w:fldChar w:fldCharType="begin"/>
        </w:r>
        <w:r w:rsidR="00727DED">
          <w:rPr>
            <w:noProof/>
            <w:webHidden/>
          </w:rPr>
          <w:instrText xml:space="preserve"> PAGEREF _Toc209159849 \h </w:instrText>
        </w:r>
        <w:r w:rsidR="00727DED">
          <w:rPr>
            <w:noProof/>
            <w:webHidden/>
          </w:rPr>
        </w:r>
        <w:r w:rsidR="00727DED">
          <w:rPr>
            <w:noProof/>
            <w:webHidden/>
          </w:rPr>
          <w:fldChar w:fldCharType="separate"/>
        </w:r>
        <w:r w:rsidR="00727DED">
          <w:rPr>
            <w:noProof/>
            <w:webHidden/>
          </w:rPr>
          <w:t>643</w:t>
        </w:r>
        <w:r w:rsidR="00727DED">
          <w:rPr>
            <w:noProof/>
            <w:webHidden/>
          </w:rPr>
          <w:fldChar w:fldCharType="end"/>
        </w:r>
      </w:hyperlink>
    </w:p>
    <w:p w14:paraId="60617139" w14:textId="28854A1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0" w:history="1">
        <w:r w:rsidR="00727DED" w:rsidRPr="00456198">
          <w:rPr>
            <w:rStyle w:val="Hipersaitas"/>
            <w:noProof/>
          </w:rPr>
          <w:t>Table 257: VAT Return request for a specific VAT Return period and MSCON</w:t>
        </w:r>
        <w:r w:rsidR="00727DED">
          <w:rPr>
            <w:noProof/>
            <w:webHidden/>
          </w:rPr>
          <w:tab/>
        </w:r>
        <w:r w:rsidR="00727DED">
          <w:rPr>
            <w:noProof/>
            <w:webHidden/>
          </w:rPr>
          <w:fldChar w:fldCharType="begin"/>
        </w:r>
        <w:r w:rsidR="00727DED">
          <w:rPr>
            <w:noProof/>
            <w:webHidden/>
          </w:rPr>
          <w:instrText xml:space="preserve"> PAGEREF _Toc209159850 \h </w:instrText>
        </w:r>
        <w:r w:rsidR="00727DED">
          <w:rPr>
            <w:noProof/>
            <w:webHidden/>
          </w:rPr>
        </w:r>
        <w:r w:rsidR="00727DED">
          <w:rPr>
            <w:noProof/>
            <w:webHidden/>
          </w:rPr>
          <w:fldChar w:fldCharType="separate"/>
        </w:r>
        <w:r w:rsidR="00727DED">
          <w:rPr>
            <w:noProof/>
            <w:webHidden/>
          </w:rPr>
          <w:t>643</w:t>
        </w:r>
        <w:r w:rsidR="00727DED">
          <w:rPr>
            <w:noProof/>
            <w:webHidden/>
          </w:rPr>
          <w:fldChar w:fldCharType="end"/>
        </w:r>
      </w:hyperlink>
    </w:p>
    <w:p w14:paraId="15417DEA" w14:textId="6F1D555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1" w:history="1">
        <w:r w:rsidR="00727DED" w:rsidRPr="00456198">
          <w:rPr>
            <w:rStyle w:val="Hipersaitas"/>
            <w:noProof/>
          </w:rPr>
          <w:t>Table 258: VAT Return request for a specific VAT Return period</w:t>
        </w:r>
        <w:r w:rsidR="00727DED">
          <w:rPr>
            <w:noProof/>
            <w:webHidden/>
          </w:rPr>
          <w:tab/>
        </w:r>
        <w:r w:rsidR="00727DED">
          <w:rPr>
            <w:noProof/>
            <w:webHidden/>
          </w:rPr>
          <w:fldChar w:fldCharType="begin"/>
        </w:r>
        <w:r w:rsidR="00727DED">
          <w:rPr>
            <w:noProof/>
            <w:webHidden/>
          </w:rPr>
          <w:instrText xml:space="preserve"> PAGEREF _Toc209159851 \h </w:instrText>
        </w:r>
        <w:r w:rsidR="00727DED">
          <w:rPr>
            <w:noProof/>
            <w:webHidden/>
          </w:rPr>
        </w:r>
        <w:r w:rsidR="00727DED">
          <w:rPr>
            <w:noProof/>
            <w:webHidden/>
          </w:rPr>
          <w:fldChar w:fldCharType="separate"/>
        </w:r>
        <w:r w:rsidR="00727DED">
          <w:rPr>
            <w:noProof/>
            <w:webHidden/>
          </w:rPr>
          <w:t>644</w:t>
        </w:r>
        <w:r w:rsidR="00727DED">
          <w:rPr>
            <w:noProof/>
            <w:webHidden/>
          </w:rPr>
          <w:fldChar w:fldCharType="end"/>
        </w:r>
      </w:hyperlink>
    </w:p>
    <w:p w14:paraId="0C882432" w14:textId="48AAD8B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2" w:history="1">
        <w:r w:rsidR="00727DED" w:rsidRPr="00456198">
          <w:rPr>
            <w:rStyle w:val="Hipersaitas"/>
            <w:noProof/>
          </w:rPr>
          <w:t>Table 259: VAT Return request for all VAT Returns of a specific MSCON</w:t>
        </w:r>
        <w:r w:rsidR="00727DED">
          <w:rPr>
            <w:noProof/>
            <w:webHidden/>
          </w:rPr>
          <w:tab/>
        </w:r>
        <w:r w:rsidR="00727DED">
          <w:rPr>
            <w:noProof/>
            <w:webHidden/>
          </w:rPr>
          <w:fldChar w:fldCharType="begin"/>
        </w:r>
        <w:r w:rsidR="00727DED">
          <w:rPr>
            <w:noProof/>
            <w:webHidden/>
          </w:rPr>
          <w:instrText xml:space="preserve"> PAGEREF _Toc209159852 \h </w:instrText>
        </w:r>
        <w:r w:rsidR="00727DED">
          <w:rPr>
            <w:noProof/>
            <w:webHidden/>
          </w:rPr>
        </w:r>
        <w:r w:rsidR="00727DED">
          <w:rPr>
            <w:noProof/>
            <w:webHidden/>
          </w:rPr>
          <w:fldChar w:fldCharType="separate"/>
        </w:r>
        <w:r w:rsidR="00727DED">
          <w:rPr>
            <w:noProof/>
            <w:webHidden/>
          </w:rPr>
          <w:t>644</w:t>
        </w:r>
        <w:r w:rsidR="00727DED">
          <w:rPr>
            <w:noProof/>
            <w:webHidden/>
          </w:rPr>
          <w:fldChar w:fldCharType="end"/>
        </w:r>
      </w:hyperlink>
    </w:p>
    <w:p w14:paraId="5DE14FC1" w14:textId="3897D25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3" w:history="1">
        <w:r w:rsidR="00727DED" w:rsidRPr="00456198">
          <w:rPr>
            <w:rStyle w:val="Hipersaitas"/>
            <w:noProof/>
          </w:rPr>
          <w:t>Table 260: VAT Return request without defined search criteria</w:t>
        </w:r>
        <w:r w:rsidR="00727DED">
          <w:rPr>
            <w:noProof/>
            <w:webHidden/>
          </w:rPr>
          <w:tab/>
        </w:r>
        <w:r w:rsidR="00727DED">
          <w:rPr>
            <w:noProof/>
            <w:webHidden/>
          </w:rPr>
          <w:fldChar w:fldCharType="begin"/>
        </w:r>
        <w:r w:rsidR="00727DED">
          <w:rPr>
            <w:noProof/>
            <w:webHidden/>
          </w:rPr>
          <w:instrText xml:space="preserve"> PAGEREF _Toc209159853 \h </w:instrText>
        </w:r>
        <w:r w:rsidR="00727DED">
          <w:rPr>
            <w:noProof/>
            <w:webHidden/>
          </w:rPr>
        </w:r>
        <w:r w:rsidR="00727DED">
          <w:rPr>
            <w:noProof/>
            <w:webHidden/>
          </w:rPr>
          <w:fldChar w:fldCharType="separate"/>
        </w:r>
        <w:r w:rsidR="00727DED">
          <w:rPr>
            <w:noProof/>
            <w:webHidden/>
          </w:rPr>
          <w:t>645</w:t>
        </w:r>
        <w:r w:rsidR="00727DED">
          <w:rPr>
            <w:noProof/>
            <w:webHidden/>
          </w:rPr>
          <w:fldChar w:fldCharType="end"/>
        </w:r>
      </w:hyperlink>
    </w:p>
    <w:p w14:paraId="27BD84CB" w14:textId="64710BB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4" w:history="1">
        <w:r w:rsidR="00727DED" w:rsidRPr="00456198">
          <w:rPr>
            <w:rStyle w:val="Hipersaitas"/>
            <w:noProof/>
          </w:rPr>
          <w:t>Table 261: VAT Return request for a specific MSCON VAT Return</w:t>
        </w:r>
        <w:r w:rsidR="00727DED">
          <w:rPr>
            <w:noProof/>
            <w:webHidden/>
          </w:rPr>
          <w:tab/>
        </w:r>
        <w:r w:rsidR="00727DED">
          <w:rPr>
            <w:noProof/>
            <w:webHidden/>
          </w:rPr>
          <w:fldChar w:fldCharType="begin"/>
        </w:r>
        <w:r w:rsidR="00727DED">
          <w:rPr>
            <w:noProof/>
            <w:webHidden/>
          </w:rPr>
          <w:instrText xml:space="preserve"> PAGEREF _Toc209159854 \h </w:instrText>
        </w:r>
        <w:r w:rsidR="00727DED">
          <w:rPr>
            <w:noProof/>
            <w:webHidden/>
          </w:rPr>
        </w:r>
        <w:r w:rsidR="00727DED">
          <w:rPr>
            <w:noProof/>
            <w:webHidden/>
          </w:rPr>
          <w:fldChar w:fldCharType="separate"/>
        </w:r>
        <w:r w:rsidR="00727DED">
          <w:rPr>
            <w:noProof/>
            <w:webHidden/>
          </w:rPr>
          <w:t>645</w:t>
        </w:r>
        <w:r w:rsidR="00727DED">
          <w:rPr>
            <w:noProof/>
            <w:webHidden/>
          </w:rPr>
          <w:fldChar w:fldCharType="end"/>
        </w:r>
      </w:hyperlink>
    </w:p>
    <w:p w14:paraId="2C9C25E1" w14:textId="1614490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5" w:history="1">
        <w:r w:rsidR="00727DED" w:rsidRPr="00456198">
          <w:rPr>
            <w:rStyle w:val="Hipersaitas"/>
            <w:noProof/>
          </w:rPr>
          <w:t>Table 262: VAT Return request for a specific VAT Return</w:t>
        </w:r>
        <w:r w:rsidR="00727DED">
          <w:rPr>
            <w:noProof/>
            <w:webHidden/>
          </w:rPr>
          <w:tab/>
        </w:r>
        <w:r w:rsidR="00727DED">
          <w:rPr>
            <w:noProof/>
            <w:webHidden/>
          </w:rPr>
          <w:fldChar w:fldCharType="begin"/>
        </w:r>
        <w:r w:rsidR="00727DED">
          <w:rPr>
            <w:noProof/>
            <w:webHidden/>
          </w:rPr>
          <w:instrText xml:space="preserve"> PAGEREF _Toc209159855 \h </w:instrText>
        </w:r>
        <w:r w:rsidR="00727DED">
          <w:rPr>
            <w:noProof/>
            <w:webHidden/>
          </w:rPr>
        </w:r>
        <w:r w:rsidR="00727DED">
          <w:rPr>
            <w:noProof/>
            <w:webHidden/>
          </w:rPr>
          <w:fldChar w:fldCharType="separate"/>
        </w:r>
        <w:r w:rsidR="00727DED">
          <w:rPr>
            <w:noProof/>
            <w:webHidden/>
          </w:rPr>
          <w:t>646</w:t>
        </w:r>
        <w:r w:rsidR="00727DED">
          <w:rPr>
            <w:noProof/>
            <w:webHidden/>
          </w:rPr>
          <w:fldChar w:fldCharType="end"/>
        </w:r>
      </w:hyperlink>
    </w:p>
    <w:p w14:paraId="7D66032C" w14:textId="36BF315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6" w:history="1">
        <w:r w:rsidR="00727DED" w:rsidRPr="00456198">
          <w:rPr>
            <w:rStyle w:val="Hipersaitas"/>
            <w:noProof/>
          </w:rPr>
          <w:t>Table 263: VAT Return request for all VAT Returns of a specific MSCON</w:t>
        </w:r>
        <w:r w:rsidR="00727DED">
          <w:rPr>
            <w:noProof/>
            <w:webHidden/>
          </w:rPr>
          <w:tab/>
        </w:r>
        <w:r w:rsidR="00727DED">
          <w:rPr>
            <w:noProof/>
            <w:webHidden/>
          </w:rPr>
          <w:fldChar w:fldCharType="begin"/>
        </w:r>
        <w:r w:rsidR="00727DED">
          <w:rPr>
            <w:noProof/>
            <w:webHidden/>
          </w:rPr>
          <w:instrText xml:space="preserve"> PAGEREF _Toc209159856 \h </w:instrText>
        </w:r>
        <w:r w:rsidR="00727DED">
          <w:rPr>
            <w:noProof/>
            <w:webHidden/>
          </w:rPr>
        </w:r>
        <w:r w:rsidR="00727DED">
          <w:rPr>
            <w:noProof/>
            <w:webHidden/>
          </w:rPr>
          <w:fldChar w:fldCharType="separate"/>
        </w:r>
        <w:r w:rsidR="00727DED">
          <w:rPr>
            <w:noProof/>
            <w:webHidden/>
          </w:rPr>
          <w:t>646</w:t>
        </w:r>
        <w:r w:rsidR="00727DED">
          <w:rPr>
            <w:noProof/>
            <w:webHidden/>
          </w:rPr>
          <w:fldChar w:fldCharType="end"/>
        </w:r>
      </w:hyperlink>
    </w:p>
    <w:p w14:paraId="4D94B867" w14:textId="610AFEE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7" w:history="1">
        <w:r w:rsidR="00727DED" w:rsidRPr="00456198">
          <w:rPr>
            <w:rStyle w:val="Hipersaitas"/>
            <w:noProof/>
          </w:rPr>
          <w:t>Table 264: VAT Return request without defined search criteria</w:t>
        </w:r>
        <w:r w:rsidR="00727DED">
          <w:rPr>
            <w:noProof/>
            <w:webHidden/>
          </w:rPr>
          <w:tab/>
        </w:r>
        <w:r w:rsidR="00727DED">
          <w:rPr>
            <w:noProof/>
            <w:webHidden/>
          </w:rPr>
          <w:fldChar w:fldCharType="begin"/>
        </w:r>
        <w:r w:rsidR="00727DED">
          <w:rPr>
            <w:noProof/>
            <w:webHidden/>
          </w:rPr>
          <w:instrText xml:space="preserve"> PAGEREF _Toc209159857 \h </w:instrText>
        </w:r>
        <w:r w:rsidR="00727DED">
          <w:rPr>
            <w:noProof/>
            <w:webHidden/>
          </w:rPr>
        </w:r>
        <w:r w:rsidR="00727DED">
          <w:rPr>
            <w:noProof/>
            <w:webHidden/>
          </w:rPr>
          <w:fldChar w:fldCharType="separate"/>
        </w:r>
        <w:r w:rsidR="00727DED">
          <w:rPr>
            <w:noProof/>
            <w:webHidden/>
          </w:rPr>
          <w:t>647</w:t>
        </w:r>
        <w:r w:rsidR="00727DED">
          <w:rPr>
            <w:noProof/>
            <w:webHidden/>
          </w:rPr>
          <w:fldChar w:fldCharType="end"/>
        </w:r>
      </w:hyperlink>
    </w:p>
    <w:p w14:paraId="5D73265A" w14:textId="7C758BC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8" w:history="1">
        <w:r w:rsidR="00727DED" w:rsidRPr="00456198">
          <w:rPr>
            <w:rStyle w:val="Hipersaitas"/>
            <w:noProof/>
          </w:rPr>
          <w:t>Table 265: VAT Return request for a specific VAT Return period and MSCON</w:t>
        </w:r>
        <w:r w:rsidR="00727DED">
          <w:rPr>
            <w:noProof/>
            <w:webHidden/>
          </w:rPr>
          <w:tab/>
        </w:r>
        <w:r w:rsidR="00727DED">
          <w:rPr>
            <w:noProof/>
            <w:webHidden/>
          </w:rPr>
          <w:fldChar w:fldCharType="begin"/>
        </w:r>
        <w:r w:rsidR="00727DED">
          <w:rPr>
            <w:noProof/>
            <w:webHidden/>
          </w:rPr>
          <w:instrText xml:space="preserve"> PAGEREF _Toc209159858 \h </w:instrText>
        </w:r>
        <w:r w:rsidR="00727DED">
          <w:rPr>
            <w:noProof/>
            <w:webHidden/>
          </w:rPr>
        </w:r>
        <w:r w:rsidR="00727DED">
          <w:rPr>
            <w:noProof/>
            <w:webHidden/>
          </w:rPr>
          <w:fldChar w:fldCharType="separate"/>
        </w:r>
        <w:r w:rsidR="00727DED">
          <w:rPr>
            <w:noProof/>
            <w:webHidden/>
          </w:rPr>
          <w:t>647</w:t>
        </w:r>
        <w:r w:rsidR="00727DED">
          <w:rPr>
            <w:noProof/>
            <w:webHidden/>
          </w:rPr>
          <w:fldChar w:fldCharType="end"/>
        </w:r>
      </w:hyperlink>
    </w:p>
    <w:p w14:paraId="259329DB" w14:textId="39B55EA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59" w:history="1">
        <w:r w:rsidR="00727DED" w:rsidRPr="00456198">
          <w:rPr>
            <w:rStyle w:val="Hipersaitas"/>
            <w:noProof/>
          </w:rPr>
          <w:t>Table 266: VAT Return request for a specific VAT Return period</w:t>
        </w:r>
        <w:r w:rsidR="00727DED">
          <w:rPr>
            <w:noProof/>
            <w:webHidden/>
          </w:rPr>
          <w:tab/>
        </w:r>
        <w:r w:rsidR="00727DED">
          <w:rPr>
            <w:noProof/>
            <w:webHidden/>
          </w:rPr>
          <w:fldChar w:fldCharType="begin"/>
        </w:r>
        <w:r w:rsidR="00727DED">
          <w:rPr>
            <w:noProof/>
            <w:webHidden/>
          </w:rPr>
          <w:instrText xml:space="preserve"> PAGEREF _Toc209159859 \h </w:instrText>
        </w:r>
        <w:r w:rsidR="00727DED">
          <w:rPr>
            <w:noProof/>
            <w:webHidden/>
          </w:rPr>
        </w:r>
        <w:r w:rsidR="00727DED">
          <w:rPr>
            <w:noProof/>
            <w:webHidden/>
          </w:rPr>
          <w:fldChar w:fldCharType="separate"/>
        </w:r>
        <w:r w:rsidR="00727DED">
          <w:rPr>
            <w:noProof/>
            <w:webHidden/>
          </w:rPr>
          <w:t>648</w:t>
        </w:r>
        <w:r w:rsidR="00727DED">
          <w:rPr>
            <w:noProof/>
            <w:webHidden/>
          </w:rPr>
          <w:fldChar w:fldCharType="end"/>
        </w:r>
      </w:hyperlink>
    </w:p>
    <w:p w14:paraId="19B98443" w14:textId="7D2F36C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0" w:history="1">
        <w:r w:rsidR="00727DED" w:rsidRPr="00456198">
          <w:rPr>
            <w:rStyle w:val="Hipersaitas"/>
            <w:noProof/>
          </w:rPr>
          <w:t>Table 267: VAT Return request for a specific MSCON VAT Return</w:t>
        </w:r>
        <w:r w:rsidR="00727DED">
          <w:rPr>
            <w:noProof/>
            <w:webHidden/>
          </w:rPr>
          <w:tab/>
        </w:r>
        <w:r w:rsidR="00727DED">
          <w:rPr>
            <w:noProof/>
            <w:webHidden/>
          </w:rPr>
          <w:fldChar w:fldCharType="begin"/>
        </w:r>
        <w:r w:rsidR="00727DED">
          <w:rPr>
            <w:noProof/>
            <w:webHidden/>
          </w:rPr>
          <w:instrText xml:space="preserve"> PAGEREF _Toc209159860 \h </w:instrText>
        </w:r>
        <w:r w:rsidR="00727DED">
          <w:rPr>
            <w:noProof/>
            <w:webHidden/>
          </w:rPr>
        </w:r>
        <w:r w:rsidR="00727DED">
          <w:rPr>
            <w:noProof/>
            <w:webHidden/>
          </w:rPr>
          <w:fldChar w:fldCharType="separate"/>
        </w:r>
        <w:r w:rsidR="00727DED">
          <w:rPr>
            <w:noProof/>
            <w:webHidden/>
          </w:rPr>
          <w:t>648</w:t>
        </w:r>
        <w:r w:rsidR="00727DED">
          <w:rPr>
            <w:noProof/>
            <w:webHidden/>
          </w:rPr>
          <w:fldChar w:fldCharType="end"/>
        </w:r>
      </w:hyperlink>
    </w:p>
    <w:p w14:paraId="7D13BFAD" w14:textId="47A65D6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1" w:history="1">
        <w:r w:rsidR="00727DED" w:rsidRPr="00456198">
          <w:rPr>
            <w:rStyle w:val="Hipersaitas"/>
            <w:noProof/>
          </w:rPr>
          <w:t>Table 268: VAT Return request for all VAT Returns of a specific MSCON</w:t>
        </w:r>
        <w:r w:rsidR="00727DED">
          <w:rPr>
            <w:noProof/>
            <w:webHidden/>
          </w:rPr>
          <w:tab/>
        </w:r>
        <w:r w:rsidR="00727DED">
          <w:rPr>
            <w:noProof/>
            <w:webHidden/>
          </w:rPr>
          <w:fldChar w:fldCharType="begin"/>
        </w:r>
        <w:r w:rsidR="00727DED">
          <w:rPr>
            <w:noProof/>
            <w:webHidden/>
          </w:rPr>
          <w:instrText xml:space="preserve"> PAGEREF _Toc209159861 \h </w:instrText>
        </w:r>
        <w:r w:rsidR="00727DED">
          <w:rPr>
            <w:noProof/>
            <w:webHidden/>
          </w:rPr>
        </w:r>
        <w:r w:rsidR="00727DED">
          <w:rPr>
            <w:noProof/>
            <w:webHidden/>
          </w:rPr>
          <w:fldChar w:fldCharType="separate"/>
        </w:r>
        <w:r w:rsidR="00727DED">
          <w:rPr>
            <w:noProof/>
            <w:webHidden/>
          </w:rPr>
          <w:t>649</w:t>
        </w:r>
        <w:r w:rsidR="00727DED">
          <w:rPr>
            <w:noProof/>
            <w:webHidden/>
          </w:rPr>
          <w:fldChar w:fldCharType="end"/>
        </w:r>
      </w:hyperlink>
    </w:p>
    <w:p w14:paraId="79AD38AB" w14:textId="143AD5B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2" w:history="1">
        <w:r w:rsidR="00727DED" w:rsidRPr="00456198">
          <w:rPr>
            <w:rStyle w:val="Hipersaitas"/>
            <w:noProof/>
          </w:rPr>
          <w:t>Table 269: VAT Return request without defined search criteria</w:t>
        </w:r>
        <w:r w:rsidR="00727DED">
          <w:rPr>
            <w:noProof/>
            <w:webHidden/>
          </w:rPr>
          <w:tab/>
        </w:r>
        <w:r w:rsidR="00727DED">
          <w:rPr>
            <w:noProof/>
            <w:webHidden/>
          </w:rPr>
          <w:fldChar w:fldCharType="begin"/>
        </w:r>
        <w:r w:rsidR="00727DED">
          <w:rPr>
            <w:noProof/>
            <w:webHidden/>
          </w:rPr>
          <w:instrText xml:space="preserve"> PAGEREF _Toc209159862 \h </w:instrText>
        </w:r>
        <w:r w:rsidR="00727DED">
          <w:rPr>
            <w:noProof/>
            <w:webHidden/>
          </w:rPr>
        </w:r>
        <w:r w:rsidR="00727DED">
          <w:rPr>
            <w:noProof/>
            <w:webHidden/>
          </w:rPr>
          <w:fldChar w:fldCharType="separate"/>
        </w:r>
        <w:r w:rsidR="00727DED">
          <w:rPr>
            <w:noProof/>
            <w:webHidden/>
          </w:rPr>
          <w:t>649</w:t>
        </w:r>
        <w:r w:rsidR="00727DED">
          <w:rPr>
            <w:noProof/>
            <w:webHidden/>
          </w:rPr>
          <w:fldChar w:fldCharType="end"/>
        </w:r>
      </w:hyperlink>
    </w:p>
    <w:p w14:paraId="0563FCD3" w14:textId="3B6F1DC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3" w:history="1">
        <w:r w:rsidR="00727DED" w:rsidRPr="00456198">
          <w:rPr>
            <w:rStyle w:val="Hipersaitas"/>
            <w:noProof/>
          </w:rPr>
          <w:t>Table 270: Nil VAT return example for Union scheme according to Annex III of CIR [</w:t>
        </w:r>
        <w:r w:rsidR="00727DED" w:rsidRPr="00456198">
          <w:rPr>
            <w:rStyle w:val="Hipersaitas"/>
            <w:noProof/>
            <w:lang w:eastAsia="en-US"/>
          </w:rPr>
          <w:t>REG20/194</w:t>
        </w:r>
        <w:r w:rsidR="00727DED" w:rsidRPr="00456198">
          <w:rPr>
            <w:rStyle w:val="Hipersaitas"/>
            <w:noProof/>
          </w:rPr>
          <w:t>]</w:t>
        </w:r>
        <w:r w:rsidR="00727DED">
          <w:rPr>
            <w:noProof/>
            <w:webHidden/>
          </w:rPr>
          <w:tab/>
        </w:r>
        <w:r w:rsidR="00727DED">
          <w:rPr>
            <w:noProof/>
            <w:webHidden/>
          </w:rPr>
          <w:fldChar w:fldCharType="begin"/>
        </w:r>
        <w:r w:rsidR="00727DED">
          <w:rPr>
            <w:noProof/>
            <w:webHidden/>
          </w:rPr>
          <w:instrText xml:space="preserve"> PAGEREF _Toc209159863 \h </w:instrText>
        </w:r>
        <w:r w:rsidR="00727DED">
          <w:rPr>
            <w:noProof/>
            <w:webHidden/>
          </w:rPr>
        </w:r>
        <w:r w:rsidR="00727DED">
          <w:rPr>
            <w:noProof/>
            <w:webHidden/>
          </w:rPr>
          <w:fldChar w:fldCharType="separate"/>
        </w:r>
        <w:r w:rsidR="00727DED">
          <w:rPr>
            <w:noProof/>
            <w:webHidden/>
          </w:rPr>
          <w:t>650</w:t>
        </w:r>
        <w:r w:rsidR="00727DED">
          <w:rPr>
            <w:noProof/>
            <w:webHidden/>
          </w:rPr>
          <w:fldChar w:fldCharType="end"/>
        </w:r>
      </w:hyperlink>
    </w:p>
    <w:p w14:paraId="67E6D223" w14:textId="104EB68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4" w:history="1">
        <w:r w:rsidR="00727DED" w:rsidRPr="00456198">
          <w:rPr>
            <w:rStyle w:val="Hipersaitas"/>
            <w:noProof/>
          </w:rPr>
          <w:t>Table 271: Nil VAT return relation to XSD schema</w:t>
        </w:r>
        <w:r w:rsidR="00727DED">
          <w:rPr>
            <w:noProof/>
            <w:webHidden/>
          </w:rPr>
          <w:tab/>
        </w:r>
        <w:r w:rsidR="00727DED">
          <w:rPr>
            <w:noProof/>
            <w:webHidden/>
          </w:rPr>
          <w:fldChar w:fldCharType="begin"/>
        </w:r>
        <w:r w:rsidR="00727DED">
          <w:rPr>
            <w:noProof/>
            <w:webHidden/>
          </w:rPr>
          <w:instrText xml:space="preserve"> PAGEREF _Toc209159864 \h </w:instrText>
        </w:r>
        <w:r w:rsidR="00727DED">
          <w:rPr>
            <w:noProof/>
            <w:webHidden/>
          </w:rPr>
        </w:r>
        <w:r w:rsidR="00727DED">
          <w:rPr>
            <w:noProof/>
            <w:webHidden/>
          </w:rPr>
          <w:fldChar w:fldCharType="separate"/>
        </w:r>
        <w:r w:rsidR="00727DED">
          <w:rPr>
            <w:noProof/>
            <w:webHidden/>
          </w:rPr>
          <w:t>651</w:t>
        </w:r>
        <w:r w:rsidR="00727DED">
          <w:rPr>
            <w:noProof/>
            <w:webHidden/>
          </w:rPr>
          <w:fldChar w:fldCharType="end"/>
        </w:r>
      </w:hyperlink>
    </w:p>
    <w:p w14:paraId="1D187E5B" w14:textId="110E540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5" w:history="1">
        <w:r w:rsidR="00727DED" w:rsidRPr="00456198">
          <w:rPr>
            <w:rStyle w:val="Hipersaitas"/>
            <w:noProof/>
          </w:rPr>
          <w:t>Table 272: Zero VAT return example following Annex III of CIR [</w:t>
        </w:r>
        <w:r w:rsidR="00727DED" w:rsidRPr="00456198">
          <w:rPr>
            <w:rStyle w:val="Hipersaitas"/>
            <w:noProof/>
            <w:lang w:eastAsia="en-US"/>
          </w:rPr>
          <w:t>REG20/194</w:t>
        </w:r>
        <w:r w:rsidR="00727DED" w:rsidRPr="00456198">
          <w:rPr>
            <w:rStyle w:val="Hipersaitas"/>
            <w:noProof/>
          </w:rPr>
          <w:t>]</w:t>
        </w:r>
        <w:r w:rsidR="00727DED">
          <w:rPr>
            <w:noProof/>
            <w:webHidden/>
          </w:rPr>
          <w:tab/>
        </w:r>
        <w:r w:rsidR="00727DED">
          <w:rPr>
            <w:noProof/>
            <w:webHidden/>
          </w:rPr>
          <w:fldChar w:fldCharType="begin"/>
        </w:r>
        <w:r w:rsidR="00727DED">
          <w:rPr>
            <w:noProof/>
            <w:webHidden/>
          </w:rPr>
          <w:instrText xml:space="preserve"> PAGEREF _Toc209159865 \h </w:instrText>
        </w:r>
        <w:r w:rsidR="00727DED">
          <w:rPr>
            <w:noProof/>
            <w:webHidden/>
          </w:rPr>
        </w:r>
        <w:r w:rsidR="00727DED">
          <w:rPr>
            <w:noProof/>
            <w:webHidden/>
          </w:rPr>
          <w:fldChar w:fldCharType="separate"/>
        </w:r>
        <w:r w:rsidR="00727DED">
          <w:rPr>
            <w:noProof/>
            <w:webHidden/>
          </w:rPr>
          <w:t>651</w:t>
        </w:r>
        <w:r w:rsidR="00727DED">
          <w:rPr>
            <w:noProof/>
            <w:webHidden/>
          </w:rPr>
          <w:fldChar w:fldCharType="end"/>
        </w:r>
      </w:hyperlink>
    </w:p>
    <w:p w14:paraId="4FB42347" w14:textId="226230D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6" w:history="1">
        <w:r w:rsidR="00727DED" w:rsidRPr="00456198">
          <w:rPr>
            <w:rStyle w:val="Hipersaitas"/>
            <w:noProof/>
          </w:rPr>
          <w:t>Table 273: Notation Catalogue – BPMN – Flow objects</w:t>
        </w:r>
        <w:r w:rsidR="00727DED">
          <w:rPr>
            <w:noProof/>
            <w:webHidden/>
          </w:rPr>
          <w:tab/>
        </w:r>
        <w:r w:rsidR="00727DED">
          <w:rPr>
            <w:noProof/>
            <w:webHidden/>
          </w:rPr>
          <w:fldChar w:fldCharType="begin"/>
        </w:r>
        <w:r w:rsidR="00727DED">
          <w:rPr>
            <w:noProof/>
            <w:webHidden/>
          </w:rPr>
          <w:instrText xml:space="preserve"> PAGEREF _Toc209159866 \h </w:instrText>
        </w:r>
        <w:r w:rsidR="00727DED">
          <w:rPr>
            <w:noProof/>
            <w:webHidden/>
          </w:rPr>
        </w:r>
        <w:r w:rsidR="00727DED">
          <w:rPr>
            <w:noProof/>
            <w:webHidden/>
          </w:rPr>
          <w:fldChar w:fldCharType="separate"/>
        </w:r>
        <w:r w:rsidR="00727DED">
          <w:rPr>
            <w:noProof/>
            <w:webHidden/>
          </w:rPr>
          <w:t>660</w:t>
        </w:r>
        <w:r w:rsidR="00727DED">
          <w:rPr>
            <w:noProof/>
            <w:webHidden/>
          </w:rPr>
          <w:fldChar w:fldCharType="end"/>
        </w:r>
      </w:hyperlink>
    </w:p>
    <w:p w14:paraId="4CBA39CD" w14:textId="0A69DA1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7" w:history="1">
        <w:r w:rsidR="00727DED" w:rsidRPr="00456198">
          <w:rPr>
            <w:rStyle w:val="Hipersaitas"/>
            <w:noProof/>
          </w:rPr>
          <w:t>Table 274: Notation Catalogue – BPMN – Connecting objects</w:t>
        </w:r>
        <w:r w:rsidR="00727DED">
          <w:rPr>
            <w:noProof/>
            <w:webHidden/>
          </w:rPr>
          <w:tab/>
        </w:r>
        <w:r w:rsidR="00727DED">
          <w:rPr>
            <w:noProof/>
            <w:webHidden/>
          </w:rPr>
          <w:fldChar w:fldCharType="begin"/>
        </w:r>
        <w:r w:rsidR="00727DED">
          <w:rPr>
            <w:noProof/>
            <w:webHidden/>
          </w:rPr>
          <w:instrText xml:space="preserve"> PAGEREF _Toc209159867 \h </w:instrText>
        </w:r>
        <w:r w:rsidR="00727DED">
          <w:rPr>
            <w:noProof/>
            <w:webHidden/>
          </w:rPr>
        </w:r>
        <w:r w:rsidR="00727DED">
          <w:rPr>
            <w:noProof/>
            <w:webHidden/>
          </w:rPr>
          <w:fldChar w:fldCharType="separate"/>
        </w:r>
        <w:r w:rsidR="00727DED">
          <w:rPr>
            <w:noProof/>
            <w:webHidden/>
          </w:rPr>
          <w:t>660</w:t>
        </w:r>
        <w:r w:rsidR="00727DED">
          <w:rPr>
            <w:noProof/>
            <w:webHidden/>
          </w:rPr>
          <w:fldChar w:fldCharType="end"/>
        </w:r>
      </w:hyperlink>
    </w:p>
    <w:p w14:paraId="1F48539A" w14:textId="5B0748C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8" w:history="1">
        <w:r w:rsidR="00727DED" w:rsidRPr="00456198">
          <w:rPr>
            <w:rStyle w:val="Hipersaitas"/>
            <w:noProof/>
            <w:lang w:val="fr-BE"/>
          </w:rPr>
          <w:t>Table 275: Notation Catalogue – BPMN – Swim lanes</w:t>
        </w:r>
        <w:r w:rsidR="00727DED">
          <w:rPr>
            <w:noProof/>
            <w:webHidden/>
          </w:rPr>
          <w:tab/>
        </w:r>
        <w:r w:rsidR="00727DED">
          <w:rPr>
            <w:noProof/>
            <w:webHidden/>
          </w:rPr>
          <w:fldChar w:fldCharType="begin"/>
        </w:r>
        <w:r w:rsidR="00727DED">
          <w:rPr>
            <w:noProof/>
            <w:webHidden/>
          </w:rPr>
          <w:instrText xml:space="preserve"> PAGEREF _Toc209159868 \h </w:instrText>
        </w:r>
        <w:r w:rsidR="00727DED">
          <w:rPr>
            <w:noProof/>
            <w:webHidden/>
          </w:rPr>
        </w:r>
        <w:r w:rsidR="00727DED">
          <w:rPr>
            <w:noProof/>
            <w:webHidden/>
          </w:rPr>
          <w:fldChar w:fldCharType="separate"/>
        </w:r>
        <w:r w:rsidR="00727DED">
          <w:rPr>
            <w:noProof/>
            <w:webHidden/>
          </w:rPr>
          <w:t>660</w:t>
        </w:r>
        <w:r w:rsidR="00727DED">
          <w:rPr>
            <w:noProof/>
            <w:webHidden/>
          </w:rPr>
          <w:fldChar w:fldCharType="end"/>
        </w:r>
      </w:hyperlink>
    </w:p>
    <w:p w14:paraId="34BC0487" w14:textId="43077B6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69" w:history="1">
        <w:r w:rsidR="00727DED" w:rsidRPr="00456198">
          <w:rPr>
            <w:rStyle w:val="Hipersaitas"/>
            <w:noProof/>
          </w:rPr>
          <w:t>Table 276: Notation Catalogue – BPMN – Artefacts</w:t>
        </w:r>
        <w:r w:rsidR="00727DED">
          <w:rPr>
            <w:noProof/>
            <w:webHidden/>
          </w:rPr>
          <w:tab/>
        </w:r>
        <w:r w:rsidR="00727DED">
          <w:rPr>
            <w:noProof/>
            <w:webHidden/>
          </w:rPr>
          <w:fldChar w:fldCharType="begin"/>
        </w:r>
        <w:r w:rsidR="00727DED">
          <w:rPr>
            <w:noProof/>
            <w:webHidden/>
          </w:rPr>
          <w:instrText xml:space="preserve"> PAGEREF _Toc209159869 \h </w:instrText>
        </w:r>
        <w:r w:rsidR="00727DED">
          <w:rPr>
            <w:noProof/>
            <w:webHidden/>
          </w:rPr>
        </w:r>
        <w:r w:rsidR="00727DED">
          <w:rPr>
            <w:noProof/>
            <w:webHidden/>
          </w:rPr>
          <w:fldChar w:fldCharType="separate"/>
        </w:r>
        <w:r w:rsidR="00727DED">
          <w:rPr>
            <w:noProof/>
            <w:webHidden/>
          </w:rPr>
          <w:t>661</w:t>
        </w:r>
        <w:r w:rsidR="00727DED">
          <w:rPr>
            <w:noProof/>
            <w:webHidden/>
          </w:rPr>
          <w:fldChar w:fldCharType="end"/>
        </w:r>
      </w:hyperlink>
    </w:p>
    <w:p w14:paraId="2C0670C2" w14:textId="34ED458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0" w:history="1">
        <w:r w:rsidR="00727DED" w:rsidRPr="00456198">
          <w:rPr>
            <w:rStyle w:val="Hipersaitas"/>
            <w:noProof/>
          </w:rPr>
          <w:t>Table 277: Link between Error Codes and Messages</w:t>
        </w:r>
        <w:r w:rsidR="00727DED">
          <w:rPr>
            <w:noProof/>
            <w:webHidden/>
          </w:rPr>
          <w:tab/>
        </w:r>
        <w:r w:rsidR="00727DED">
          <w:rPr>
            <w:noProof/>
            <w:webHidden/>
          </w:rPr>
          <w:fldChar w:fldCharType="begin"/>
        </w:r>
        <w:r w:rsidR="00727DED">
          <w:rPr>
            <w:noProof/>
            <w:webHidden/>
          </w:rPr>
          <w:instrText xml:space="preserve"> PAGEREF _Toc209159870 \h </w:instrText>
        </w:r>
        <w:r w:rsidR="00727DED">
          <w:rPr>
            <w:noProof/>
            <w:webHidden/>
          </w:rPr>
        </w:r>
        <w:r w:rsidR="00727DED">
          <w:rPr>
            <w:noProof/>
            <w:webHidden/>
          </w:rPr>
          <w:fldChar w:fldCharType="separate"/>
        </w:r>
        <w:r w:rsidR="00727DED">
          <w:rPr>
            <w:noProof/>
            <w:webHidden/>
          </w:rPr>
          <w:t>666</w:t>
        </w:r>
        <w:r w:rsidR="00727DED">
          <w:rPr>
            <w:noProof/>
            <w:webHidden/>
          </w:rPr>
          <w:fldChar w:fldCharType="end"/>
        </w:r>
      </w:hyperlink>
    </w:p>
    <w:p w14:paraId="0E20816B" w14:textId="1BCA8BA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1" w:history="1">
        <w:r w:rsidR="00727DED" w:rsidRPr="00456198">
          <w:rPr>
            <w:rStyle w:val="Hipersaitas"/>
            <w:noProof/>
          </w:rPr>
          <w:t>Table 278: Link between Error Codes and Actors</w:t>
        </w:r>
        <w:r w:rsidR="00727DED">
          <w:rPr>
            <w:noProof/>
            <w:webHidden/>
          </w:rPr>
          <w:tab/>
        </w:r>
        <w:r w:rsidR="00727DED">
          <w:rPr>
            <w:noProof/>
            <w:webHidden/>
          </w:rPr>
          <w:fldChar w:fldCharType="begin"/>
        </w:r>
        <w:r w:rsidR="00727DED">
          <w:rPr>
            <w:noProof/>
            <w:webHidden/>
          </w:rPr>
          <w:instrText xml:space="preserve"> PAGEREF _Toc209159871 \h </w:instrText>
        </w:r>
        <w:r w:rsidR="00727DED">
          <w:rPr>
            <w:noProof/>
            <w:webHidden/>
          </w:rPr>
        </w:r>
        <w:r w:rsidR="00727DED">
          <w:rPr>
            <w:noProof/>
            <w:webHidden/>
          </w:rPr>
          <w:fldChar w:fldCharType="separate"/>
        </w:r>
        <w:r w:rsidR="00727DED">
          <w:rPr>
            <w:noProof/>
            <w:webHidden/>
          </w:rPr>
          <w:t>668</w:t>
        </w:r>
        <w:r w:rsidR="00727DED">
          <w:rPr>
            <w:noProof/>
            <w:webHidden/>
          </w:rPr>
          <w:fldChar w:fldCharType="end"/>
        </w:r>
      </w:hyperlink>
    </w:p>
    <w:p w14:paraId="1011AF87" w14:textId="4B07AE6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2" w:history="1">
        <w:r w:rsidR="00727DED" w:rsidRPr="00456198">
          <w:rPr>
            <w:rStyle w:val="Hipersaitas"/>
            <w:noProof/>
          </w:rPr>
          <w:t>Table 279: GFV Documents</w:t>
        </w:r>
        <w:r w:rsidR="00727DED">
          <w:rPr>
            <w:noProof/>
            <w:webHidden/>
          </w:rPr>
          <w:tab/>
        </w:r>
        <w:r w:rsidR="00727DED">
          <w:rPr>
            <w:noProof/>
            <w:webHidden/>
          </w:rPr>
          <w:fldChar w:fldCharType="begin"/>
        </w:r>
        <w:r w:rsidR="00727DED">
          <w:rPr>
            <w:noProof/>
            <w:webHidden/>
          </w:rPr>
          <w:instrText xml:space="preserve"> PAGEREF _Toc209159872 \h </w:instrText>
        </w:r>
        <w:r w:rsidR="00727DED">
          <w:rPr>
            <w:noProof/>
            <w:webHidden/>
          </w:rPr>
        </w:r>
        <w:r w:rsidR="00727DED">
          <w:rPr>
            <w:noProof/>
            <w:webHidden/>
          </w:rPr>
          <w:fldChar w:fldCharType="separate"/>
        </w:r>
        <w:r w:rsidR="00727DED">
          <w:rPr>
            <w:noProof/>
            <w:webHidden/>
          </w:rPr>
          <w:t>672</w:t>
        </w:r>
        <w:r w:rsidR="00727DED">
          <w:rPr>
            <w:noProof/>
            <w:webHidden/>
          </w:rPr>
          <w:fldChar w:fldCharType="end"/>
        </w:r>
      </w:hyperlink>
    </w:p>
    <w:p w14:paraId="009186D4" w14:textId="118796BA" w:rsidR="00F53291" w:rsidRPr="008A5FE3" w:rsidRDefault="00F53291" w:rsidP="00F53291">
      <w:r w:rsidRPr="008A5FE3">
        <w:rPr>
          <w:lang w:eastAsia="nl-NL"/>
        </w:rPr>
        <w:fldChar w:fldCharType="end"/>
      </w:r>
    </w:p>
    <w:p w14:paraId="69EE2AFC" w14:textId="77777777" w:rsidR="00F53291" w:rsidRPr="008A5FE3" w:rsidRDefault="00F53291" w:rsidP="00F53291">
      <w:pPr>
        <w:pStyle w:val="HeadingTOC"/>
      </w:pPr>
      <w:r w:rsidRPr="008A5FE3">
        <w:t>List of figures</w:t>
      </w:r>
    </w:p>
    <w:p w14:paraId="1E100B8A" w14:textId="4A4FD494" w:rsidR="00727DED" w:rsidRDefault="00F53291">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r w:rsidRPr="008A5FE3">
        <w:rPr>
          <w:lang w:val="en-GB"/>
        </w:rPr>
        <w:fldChar w:fldCharType="begin"/>
      </w:r>
      <w:r w:rsidRPr="008A5FE3">
        <w:rPr>
          <w:lang w:val="en-GB"/>
        </w:rPr>
        <w:instrText xml:space="preserve"> TOC \h \z \c "Figure" </w:instrText>
      </w:r>
      <w:r w:rsidRPr="008A5FE3">
        <w:rPr>
          <w:lang w:val="en-GB"/>
        </w:rPr>
        <w:fldChar w:fldCharType="separate"/>
      </w:r>
      <w:hyperlink w:anchor="_Toc209159873" w:history="1">
        <w:r w:rsidR="00727DED" w:rsidRPr="00E733AA">
          <w:rPr>
            <w:rStyle w:val="Hipersaitas"/>
            <w:noProof/>
          </w:rPr>
          <w:t>Figure 1: Introductory Examples – the Non-Union Scheme</w:t>
        </w:r>
        <w:r w:rsidR="00727DED">
          <w:rPr>
            <w:noProof/>
            <w:webHidden/>
          </w:rPr>
          <w:tab/>
        </w:r>
        <w:r w:rsidR="00727DED">
          <w:rPr>
            <w:noProof/>
            <w:webHidden/>
          </w:rPr>
          <w:fldChar w:fldCharType="begin"/>
        </w:r>
        <w:r w:rsidR="00727DED">
          <w:rPr>
            <w:noProof/>
            <w:webHidden/>
          </w:rPr>
          <w:instrText xml:space="preserve"> PAGEREF _Toc209159873 \h </w:instrText>
        </w:r>
        <w:r w:rsidR="00727DED">
          <w:rPr>
            <w:noProof/>
            <w:webHidden/>
          </w:rPr>
        </w:r>
        <w:r w:rsidR="00727DED">
          <w:rPr>
            <w:noProof/>
            <w:webHidden/>
          </w:rPr>
          <w:fldChar w:fldCharType="separate"/>
        </w:r>
        <w:r w:rsidR="00727DED">
          <w:rPr>
            <w:noProof/>
            <w:webHidden/>
          </w:rPr>
          <w:t>47</w:t>
        </w:r>
        <w:r w:rsidR="00727DED">
          <w:rPr>
            <w:noProof/>
            <w:webHidden/>
          </w:rPr>
          <w:fldChar w:fldCharType="end"/>
        </w:r>
      </w:hyperlink>
    </w:p>
    <w:p w14:paraId="68977EBA" w14:textId="1F3B5DE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4" w:history="1">
        <w:r w:rsidR="00727DED" w:rsidRPr="00E733AA">
          <w:rPr>
            <w:rStyle w:val="Hipersaitas"/>
            <w:noProof/>
          </w:rPr>
          <w:t>Figure 2: Introductory Examples – the Union Scheme</w:t>
        </w:r>
        <w:r w:rsidR="00727DED">
          <w:rPr>
            <w:noProof/>
            <w:webHidden/>
          </w:rPr>
          <w:tab/>
        </w:r>
        <w:r w:rsidR="00727DED">
          <w:rPr>
            <w:noProof/>
            <w:webHidden/>
          </w:rPr>
          <w:fldChar w:fldCharType="begin"/>
        </w:r>
        <w:r w:rsidR="00727DED">
          <w:rPr>
            <w:noProof/>
            <w:webHidden/>
          </w:rPr>
          <w:instrText xml:space="preserve"> PAGEREF _Toc209159874 \h </w:instrText>
        </w:r>
        <w:r w:rsidR="00727DED">
          <w:rPr>
            <w:noProof/>
            <w:webHidden/>
          </w:rPr>
        </w:r>
        <w:r w:rsidR="00727DED">
          <w:rPr>
            <w:noProof/>
            <w:webHidden/>
          </w:rPr>
          <w:fldChar w:fldCharType="separate"/>
        </w:r>
        <w:r w:rsidR="00727DED">
          <w:rPr>
            <w:noProof/>
            <w:webHidden/>
          </w:rPr>
          <w:t>50</w:t>
        </w:r>
        <w:r w:rsidR="00727DED">
          <w:rPr>
            <w:noProof/>
            <w:webHidden/>
          </w:rPr>
          <w:fldChar w:fldCharType="end"/>
        </w:r>
      </w:hyperlink>
    </w:p>
    <w:p w14:paraId="16E59E5C" w14:textId="5B2511F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5" w:history="1">
        <w:r w:rsidR="00727DED" w:rsidRPr="00E733AA">
          <w:rPr>
            <w:rStyle w:val="Hipersaitas"/>
            <w:noProof/>
          </w:rPr>
          <w:t>Figure 3: Introductory Examples - The Import Scheme - NETP registered by their own</w:t>
        </w:r>
        <w:r w:rsidR="00727DED">
          <w:rPr>
            <w:noProof/>
            <w:webHidden/>
          </w:rPr>
          <w:tab/>
        </w:r>
        <w:r w:rsidR="00727DED">
          <w:rPr>
            <w:noProof/>
            <w:webHidden/>
          </w:rPr>
          <w:fldChar w:fldCharType="begin"/>
        </w:r>
        <w:r w:rsidR="00727DED">
          <w:rPr>
            <w:noProof/>
            <w:webHidden/>
          </w:rPr>
          <w:instrText xml:space="preserve"> PAGEREF _Toc209159875 \h </w:instrText>
        </w:r>
        <w:r w:rsidR="00727DED">
          <w:rPr>
            <w:noProof/>
            <w:webHidden/>
          </w:rPr>
        </w:r>
        <w:r w:rsidR="00727DED">
          <w:rPr>
            <w:noProof/>
            <w:webHidden/>
          </w:rPr>
          <w:fldChar w:fldCharType="separate"/>
        </w:r>
        <w:r w:rsidR="00727DED">
          <w:rPr>
            <w:noProof/>
            <w:webHidden/>
          </w:rPr>
          <w:t>52</w:t>
        </w:r>
        <w:r w:rsidR="00727DED">
          <w:rPr>
            <w:noProof/>
            <w:webHidden/>
          </w:rPr>
          <w:fldChar w:fldCharType="end"/>
        </w:r>
      </w:hyperlink>
    </w:p>
    <w:p w14:paraId="01F8DB69" w14:textId="126A3D4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6" w:history="1">
        <w:r w:rsidR="00727DED" w:rsidRPr="00E733AA">
          <w:rPr>
            <w:rStyle w:val="Hipersaitas"/>
            <w:noProof/>
          </w:rPr>
          <w:t>Figure 4: Introductory Examples – the Import Scheme – NETP represented by an Intermediary (1)</w:t>
        </w:r>
        <w:r w:rsidR="00727DED">
          <w:rPr>
            <w:noProof/>
            <w:webHidden/>
          </w:rPr>
          <w:tab/>
        </w:r>
        <w:r w:rsidR="00727DED">
          <w:rPr>
            <w:noProof/>
            <w:webHidden/>
          </w:rPr>
          <w:fldChar w:fldCharType="begin"/>
        </w:r>
        <w:r w:rsidR="00727DED">
          <w:rPr>
            <w:noProof/>
            <w:webHidden/>
          </w:rPr>
          <w:instrText xml:space="preserve"> PAGEREF _Toc209159876 \h </w:instrText>
        </w:r>
        <w:r w:rsidR="00727DED">
          <w:rPr>
            <w:noProof/>
            <w:webHidden/>
          </w:rPr>
        </w:r>
        <w:r w:rsidR="00727DED">
          <w:rPr>
            <w:noProof/>
            <w:webHidden/>
          </w:rPr>
          <w:fldChar w:fldCharType="separate"/>
        </w:r>
        <w:r w:rsidR="00727DED">
          <w:rPr>
            <w:noProof/>
            <w:webHidden/>
          </w:rPr>
          <w:t>54</w:t>
        </w:r>
        <w:r w:rsidR="00727DED">
          <w:rPr>
            <w:noProof/>
            <w:webHidden/>
          </w:rPr>
          <w:fldChar w:fldCharType="end"/>
        </w:r>
      </w:hyperlink>
    </w:p>
    <w:p w14:paraId="4305F029" w14:textId="3452724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7" w:history="1">
        <w:r w:rsidR="00727DED" w:rsidRPr="00E733AA">
          <w:rPr>
            <w:rStyle w:val="Hipersaitas"/>
            <w:noProof/>
          </w:rPr>
          <w:t>Figure 5: Introductory Examples – the Import Scheme – NETP represented by an Intermediary (2)</w:t>
        </w:r>
        <w:r w:rsidR="00727DED">
          <w:rPr>
            <w:noProof/>
            <w:webHidden/>
          </w:rPr>
          <w:tab/>
        </w:r>
        <w:r w:rsidR="00727DED">
          <w:rPr>
            <w:noProof/>
            <w:webHidden/>
          </w:rPr>
          <w:fldChar w:fldCharType="begin"/>
        </w:r>
        <w:r w:rsidR="00727DED">
          <w:rPr>
            <w:noProof/>
            <w:webHidden/>
          </w:rPr>
          <w:instrText xml:space="preserve"> PAGEREF _Toc209159877 \h </w:instrText>
        </w:r>
        <w:r w:rsidR="00727DED">
          <w:rPr>
            <w:noProof/>
            <w:webHidden/>
          </w:rPr>
        </w:r>
        <w:r w:rsidR="00727DED">
          <w:rPr>
            <w:noProof/>
            <w:webHidden/>
          </w:rPr>
          <w:fldChar w:fldCharType="separate"/>
        </w:r>
        <w:r w:rsidR="00727DED">
          <w:rPr>
            <w:noProof/>
            <w:webHidden/>
          </w:rPr>
          <w:t>55</w:t>
        </w:r>
        <w:r w:rsidR="00727DED">
          <w:rPr>
            <w:noProof/>
            <w:webHidden/>
          </w:rPr>
          <w:fldChar w:fldCharType="end"/>
        </w:r>
      </w:hyperlink>
    </w:p>
    <w:p w14:paraId="55DB2465" w14:textId="5767604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8" w:history="1">
        <w:r w:rsidR="00727DED" w:rsidRPr="00E733AA">
          <w:rPr>
            <w:rStyle w:val="Hipersaitas"/>
            <w:noProof/>
          </w:rPr>
          <w:t>Figure 6: Business Process Model – Actors</w:t>
        </w:r>
        <w:r w:rsidR="00727DED">
          <w:rPr>
            <w:noProof/>
            <w:webHidden/>
          </w:rPr>
          <w:tab/>
        </w:r>
        <w:r w:rsidR="00727DED">
          <w:rPr>
            <w:noProof/>
            <w:webHidden/>
          </w:rPr>
          <w:fldChar w:fldCharType="begin"/>
        </w:r>
        <w:r w:rsidR="00727DED">
          <w:rPr>
            <w:noProof/>
            <w:webHidden/>
          </w:rPr>
          <w:instrText xml:space="preserve"> PAGEREF _Toc209159878 \h </w:instrText>
        </w:r>
        <w:r w:rsidR="00727DED">
          <w:rPr>
            <w:noProof/>
            <w:webHidden/>
          </w:rPr>
        </w:r>
        <w:r w:rsidR="00727DED">
          <w:rPr>
            <w:noProof/>
            <w:webHidden/>
          </w:rPr>
          <w:fldChar w:fldCharType="separate"/>
        </w:r>
        <w:r w:rsidR="00727DED">
          <w:rPr>
            <w:noProof/>
            <w:webHidden/>
          </w:rPr>
          <w:t>57</w:t>
        </w:r>
        <w:r w:rsidR="00727DED">
          <w:rPr>
            <w:noProof/>
            <w:webHidden/>
          </w:rPr>
          <w:fldChar w:fldCharType="end"/>
        </w:r>
      </w:hyperlink>
    </w:p>
    <w:p w14:paraId="53101CD1" w14:textId="2112734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79" w:history="1">
        <w:r w:rsidR="00727DED" w:rsidRPr="00E733AA">
          <w:rPr>
            <w:rStyle w:val="Hipersaitas"/>
            <w:noProof/>
          </w:rPr>
          <w:t>Figure 7: Business Process Model – Registration process High-level BPMN</w:t>
        </w:r>
        <w:r w:rsidR="00727DED">
          <w:rPr>
            <w:noProof/>
            <w:webHidden/>
          </w:rPr>
          <w:tab/>
        </w:r>
        <w:r w:rsidR="00727DED">
          <w:rPr>
            <w:noProof/>
            <w:webHidden/>
          </w:rPr>
          <w:fldChar w:fldCharType="begin"/>
        </w:r>
        <w:r w:rsidR="00727DED">
          <w:rPr>
            <w:noProof/>
            <w:webHidden/>
          </w:rPr>
          <w:instrText xml:space="preserve"> PAGEREF _Toc209159879 \h </w:instrText>
        </w:r>
        <w:r w:rsidR="00727DED">
          <w:rPr>
            <w:noProof/>
            <w:webHidden/>
          </w:rPr>
        </w:r>
        <w:r w:rsidR="00727DED">
          <w:rPr>
            <w:noProof/>
            <w:webHidden/>
          </w:rPr>
          <w:fldChar w:fldCharType="separate"/>
        </w:r>
        <w:r w:rsidR="00727DED">
          <w:rPr>
            <w:noProof/>
            <w:webHidden/>
          </w:rPr>
          <w:t>61</w:t>
        </w:r>
        <w:r w:rsidR="00727DED">
          <w:rPr>
            <w:noProof/>
            <w:webHidden/>
          </w:rPr>
          <w:fldChar w:fldCharType="end"/>
        </w:r>
      </w:hyperlink>
    </w:p>
    <w:p w14:paraId="2C2E6DDF" w14:textId="4B8BDE0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0" w:history="1">
        <w:r w:rsidR="00727DED" w:rsidRPr="00E733AA">
          <w:rPr>
            <w:rStyle w:val="Hipersaitas"/>
            <w:noProof/>
          </w:rPr>
          <w:t>Figure 8: Business Process Model – Registration – (T1) Process Application Sub-Process</w:t>
        </w:r>
        <w:r w:rsidR="00727DED">
          <w:rPr>
            <w:noProof/>
            <w:webHidden/>
          </w:rPr>
          <w:tab/>
        </w:r>
        <w:r w:rsidR="00727DED">
          <w:rPr>
            <w:noProof/>
            <w:webHidden/>
          </w:rPr>
          <w:fldChar w:fldCharType="begin"/>
        </w:r>
        <w:r w:rsidR="00727DED">
          <w:rPr>
            <w:noProof/>
            <w:webHidden/>
          </w:rPr>
          <w:instrText xml:space="preserve"> PAGEREF _Toc209159880 \h </w:instrText>
        </w:r>
        <w:r w:rsidR="00727DED">
          <w:rPr>
            <w:noProof/>
            <w:webHidden/>
          </w:rPr>
        </w:r>
        <w:r w:rsidR="00727DED">
          <w:rPr>
            <w:noProof/>
            <w:webHidden/>
          </w:rPr>
          <w:fldChar w:fldCharType="separate"/>
        </w:r>
        <w:r w:rsidR="00727DED">
          <w:rPr>
            <w:noProof/>
            <w:webHidden/>
          </w:rPr>
          <w:t>62</w:t>
        </w:r>
        <w:r w:rsidR="00727DED">
          <w:rPr>
            <w:noProof/>
            <w:webHidden/>
          </w:rPr>
          <w:fldChar w:fldCharType="end"/>
        </w:r>
      </w:hyperlink>
    </w:p>
    <w:p w14:paraId="0C39C5BA" w14:textId="0AD6C30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1" w:history="1">
        <w:r w:rsidR="00727DED" w:rsidRPr="00E733AA">
          <w:rPr>
            <w:rStyle w:val="Hipersaitas"/>
            <w:noProof/>
          </w:rPr>
          <w:t>Figure 9: Business Process Model – Registration – (GT5) Validate Registration</w:t>
        </w:r>
        <w:r w:rsidR="00727DED">
          <w:rPr>
            <w:noProof/>
            <w:webHidden/>
          </w:rPr>
          <w:tab/>
        </w:r>
        <w:r w:rsidR="00727DED">
          <w:rPr>
            <w:noProof/>
            <w:webHidden/>
          </w:rPr>
          <w:fldChar w:fldCharType="begin"/>
        </w:r>
        <w:r w:rsidR="00727DED">
          <w:rPr>
            <w:noProof/>
            <w:webHidden/>
          </w:rPr>
          <w:instrText xml:space="preserve"> PAGEREF _Toc209159881 \h </w:instrText>
        </w:r>
        <w:r w:rsidR="00727DED">
          <w:rPr>
            <w:noProof/>
            <w:webHidden/>
          </w:rPr>
        </w:r>
        <w:r w:rsidR="00727DED">
          <w:rPr>
            <w:noProof/>
            <w:webHidden/>
          </w:rPr>
          <w:fldChar w:fldCharType="separate"/>
        </w:r>
        <w:r w:rsidR="00727DED">
          <w:rPr>
            <w:noProof/>
            <w:webHidden/>
          </w:rPr>
          <w:t>63</w:t>
        </w:r>
        <w:r w:rsidR="00727DED">
          <w:rPr>
            <w:noProof/>
            <w:webHidden/>
          </w:rPr>
          <w:fldChar w:fldCharType="end"/>
        </w:r>
      </w:hyperlink>
    </w:p>
    <w:p w14:paraId="1F632F83" w14:textId="040ECFE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2" w:history="1">
        <w:r w:rsidR="00727DED" w:rsidRPr="00E733AA">
          <w:rPr>
            <w:rStyle w:val="Hipersaitas"/>
            <w:noProof/>
          </w:rPr>
          <w:t>Figure 10: Business Process Model – Registration – (T2) Process Registration Update Sub-Process</w:t>
        </w:r>
        <w:r w:rsidR="00727DED">
          <w:rPr>
            <w:noProof/>
            <w:webHidden/>
          </w:rPr>
          <w:tab/>
        </w:r>
        <w:r w:rsidR="00727DED">
          <w:rPr>
            <w:noProof/>
            <w:webHidden/>
          </w:rPr>
          <w:fldChar w:fldCharType="begin"/>
        </w:r>
        <w:r w:rsidR="00727DED">
          <w:rPr>
            <w:noProof/>
            <w:webHidden/>
          </w:rPr>
          <w:instrText xml:space="preserve"> PAGEREF _Toc209159882 \h </w:instrText>
        </w:r>
        <w:r w:rsidR="00727DED">
          <w:rPr>
            <w:noProof/>
            <w:webHidden/>
          </w:rPr>
        </w:r>
        <w:r w:rsidR="00727DED">
          <w:rPr>
            <w:noProof/>
            <w:webHidden/>
          </w:rPr>
          <w:fldChar w:fldCharType="separate"/>
        </w:r>
        <w:r w:rsidR="00727DED">
          <w:rPr>
            <w:noProof/>
            <w:webHidden/>
          </w:rPr>
          <w:t>74</w:t>
        </w:r>
        <w:r w:rsidR="00727DED">
          <w:rPr>
            <w:noProof/>
            <w:webHidden/>
          </w:rPr>
          <w:fldChar w:fldCharType="end"/>
        </w:r>
      </w:hyperlink>
    </w:p>
    <w:p w14:paraId="3B227E3F" w14:textId="35B13F2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3" w:history="1">
        <w:r w:rsidR="00727DED" w:rsidRPr="00E733AA">
          <w:rPr>
            <w:rStyle w:val="Hipersaitas"/>
            <w:noProof/>
          </w:rPr>
          <w:t>Figure 11: Business Process Model – Registration – (T3) Process Exclusion Sub-Process</w:t>
        </w:r>
        <w:r w:rsidR="00727DED">
          <w:rPr>
            <w:noProof/>
            <w:webHidden/>
          </w:rPr>
          <w:tab/>
        </w:r>
        <w:r w:rsidR="00727DED">
          <w:rPr>
            <w:noProof/>
            <w:webHidden/>
          </w:rPr>
          <w:fldChar w:fldCharType="begin"/>
        </w:r>
        <w:r w:rsidR="00727DED">
          <w:rPr>
            <w:noProof/>
            <w:webHidden/>
          </w:rPr>
          <w:instrText xml:space="preserve"> PAGEREF _Toc209159883 \h </w:instrText>
        </w:r>
        <w:r w:rsidR="00727DED">
          <w:rPr>
            <w:noProof/>
            <w:webHidden/>
          </w:rPr>
        </w:r>
        <w:r w:rsidR="00727DED">
          <w:rPr>
            <w:noProof/>
            <w:webHidden/>
          </w:rPr>
          <w:fldChar w:fldCharType="separate"/>
        </w:r>
        <w:r w:rsidR="00727DED">
          <w:rPr>
            <w:noProof/>
            <w:webHidden/>
          </w:rPr>
          <w:t>75</w:t>
        </w:r>
        <w:r w:rsidR="00727DED">
          <w:rPr>
            <w:noProof/>
            <w:webHidden/>
          </w:rPr>
          <w:fldChar w:fldCharType="end"/>
        </w:r>
      </w:hyperlink>
    </w:p>
    <w:p w14:paraId="3551FF91" w14:textId="2975D44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4" w:history="1">
        <w:r w:rsidR="00727DED" w:rsidRPr="00E733AA">
          <w:rPr>
            <w:rStyle w:val="Hipersaitas"/>
            <w:noProof/>
          </w:rPr>
          <w:t>Figure 12: Business Process Model – Registration – (T7) Notify NETP/Intermediary (Exclusion)</w:t>
        </w:r>
        <w:r w:rsidR="00727DED">
          <w:rPr>
            <w:noProof/>
            <w:webHidden/>
          </w:rPr>
          <w:tab/>
        </w:r>
        <w:r w:rsidR="00727DED">
          <w:rPr>
            <w:noProof/>
            <w:webHidden/>
          </w:rPr>
          <w:fldChar w:fldCharType="begin"/>
        </w:r>
        <w:r w:rsidR="00727DED">
          <w:rPr>
            <w:noProof/>
            <w:webHidden/>
          </w:rPr>
          <w:instrText xml:space="preserve"> PAGEREF _Toc209159884 \h </w:instrText>
        </w:r>
        <w:r w:rsidR="00727DED">
          <w:rPr>
            <w:noProof/>
            <w:webHidden/>
          </w:rPr>
        </w:r>
        <w:r w:rsidR="00727DED">
          <w:rPr>
            <w:noProof/>
            <w:webHidden/>
          </w:rPr>
          <w:fldChar w:fldCharType="separate"/>
        </w:r>
        <w:r w:rsidR="00727DED">
          <w:rPr>
            <w:noProof/>
            <w:webHidden/>
          </w:rPr>
          <w:t>85</w:t>
        </w:r>
        <w:r w:rsidR="00727DED">
          <w:rPr>
            <w:noProof/>
            <w:webHidden/>
          </w:rPr>
          <w:fldChar w:fldCharType="end"/>
        </w:r>
      </w:hyperlink>
    </w:p>
    <w:p w14:paraId="25C63EDC" w14:textId="19A406E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5" w:history="1">
        <w:r w:rsidR="00727DED" w:rsidRPr="00E733AA">
          <w:rPr>
            <w:rStyle w:val="Hipersaitas"/>
            <w:noProof/>
          </w:rPr>
          <w:t>Figure 13: Business Process Model – Registration – (T5) Transmit Registration Information Sub-Process</w:t>
        </w:r>
        <w:r w:rsidR="00727DED">
          <w:rPr>
            <w:noProof/>
            <w:webHidden/>
          </w:rPr>
          <w:tab/>
        </w:r>
        <w:r w:rsidR="00727DED">
          <w:rPr>
            <w:noProof/>
            <w:webHidden/>
          </w:rPr>
          <w:fldChar w:fldCharType="begin"/>
        </w:r>
        <w:r w:rsidR="00727DED">
          <w:rPr>
            <w:noProof/>
            <w:webHidden/>
          </w:rPr>
          <w:instrText xml:space="preserve"> PAGEREF _Toc209159885 \h </w:instrText>
        </w:r>
        <w:r w:rsidR="00727DED">
          <w:rPr>
            <w:noProof/>
            <w:webHidden/>
          </w:rPr>
        </w:r>
        <w:r w:rsidR="00727DED">
          <w:rPr>
            <w:noProof/>
            <w:webHidden/>
          </w:rPr>
          <w:fldChar w:fldCharType="separate"/>
        </w:r>
        <w:r w:rsidR="00727DED">
          <w:rPr>
            <w:noProof/>
            <w:webHidden/>
          </w:rPr>
          <w:t>88</w:t>
        </w:r>
        <w:r w:rsidR="00727DED">
          <w:rPr>
            <w:noProof/>
            <w:webHidden/>
          </w:rPr>
          <w:fldChar w:fldCharType="end"/>
        </w:r>
      </w:hyperlink>
    </w:p>
    <w:p w14:paraId="416647F4" w14:textId="22BD2FD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6" w:history="1">
        <w:r w:rsidR="00727DED" w:rsidRPr="00E733AA">
          <w:rPr>
            <w:rStyle w:val="Hipersaitas"/>
            <w:noProof/>
          </w:rPr>
          <w:t>Figure 14: Business Process Model – Registration – (T6) Process Registration Information Sub-Process</w:t>
        </w:r>
        <w:r w:rsidR="00727DED">
          <w:rPr>
            <w:noProof/>
            <w:webHidden/>
          </w:rPr>
          <w:tab/>
        </w:r>
        <w:r w:rsidR="00727DED">
          <w:rPr>
            <w:noProof/>
            <w:webHidden/>
          </w:rPr>
          <w:fldChar w:fldCharType="begin"/>
        </w:r>
        <w:r w:rsidR="00727DED">
          <w:rPr>
            <w:noProof/>
            <w:webHidden/>
          </w:rPr>
          <w:instrText xml:space="preserve"> PAGEREF _Toc209159886 \h </w:instrText>
        </w:r>
        <w:r w:rsidR="00727DED">
          <w:rPr>
            <w:noProof/>
            <w:webHidden/>
          </w:rPr>
        </w:r>
        <w:r w:rsidR="00727DED">
          <w:rPr>
            <w:noProof/>
            <w:webHidden/>
          </w:rPr>
          <w:fldChar w:fldCharType="separate"/>
        </w:r>
        <w:r w:rsidR="00727DED">
          <w:rPr>
            <w:noProof/>
            <w:webHidden/>
          </w:rPr>
          <w:t>89</w:t>
        </w:r>
        <w:r w:rsidR="00727DED">
          <w:rPr>
            <w:noProof/>
            <w:webHidden/>
          </w:rPr>
          <w:fldChar w:fldCharType="end"/>
        </w:r>
      </w:hyperlink>
    </w:p>
    <w:p w14:paraId="0BE320CE" w14:textId="443E2D2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7" w:history="1">
        <w:r w:rsidR="00727DED" w:rsidRPr="00E733AA">
          <w:rPr>
            <w:rStyle w:val="Hipersaitas"/>
            <w:noProof/>
          </w:rPr>
          <w:t>Figure 15: Business Process Model – VAT Return process High-level BPMN</w:t>
        </w:r>
        <w:r w:rsidR="00727DED">
          <w:rPr>
            <w:noProof/>
            <w:webHidden/>
          </w:rPr>
          <w:tab/>
        </w:r>
        <w:r w:rsidR="00727DED">
          <w:rPr>
            <w:noProof/>
            <w:webHidden/>
          </w:rPr>
          <w:fldChar w:fldCharType="begin"/>
        </w:r>
        <w:r w:rsidR="00727DED">
          <w:rPr>
            <w:noProof/>
            <w:webHidden/>
          </w:rPr>
          <w:instrText xml:space="preserve"> PAGEREF _Toc209159887 \h </w:instrText>
        </w:r>
        <w:r w:rsidR="00727DED">
          <w:rPr>
            <w:noProof/>
            <w:webHidden/>
          </w:rPr>
        </w:r>
        <w:r w:rsidR="00727DED">
          <w:rPr>
            <w:noProof/>
            <w:webHidden/>
          </w:rPr>
          <w:fldChar w:fldCharType="separate"/>
        </w:r>
        <w:r w:rsidR="00727DED">
          <w:rPr>
            <w:noProof/>
            <w:webHidden/>
          </w:rPr>
          <w:t>93</w:t>
        </w:r>
        <w:r w:rsidR="00727DED">
          <w:rPr>
            <w:noProof/>
            <w:webHidden/>
          </w:rPr>
          <w:fldChar w:fldCharType="end"/>
        </w:r>
      </w:hyperlink>
    </w:p>
    <w:p w14:paraId="236E250D" w14:textId="36C9902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8" w:history="1">
        <w:r w:rsidR="00727DED" w:rsidRPr="00E733AA">
          <w:rPr>
            <w:rStyle w:val="Hipersaitas"/>
            <w:noProof/>
          </w:rPr>
          <w:t>Figure 16: Business Process Model – VAT Return – (T1) – Process VAT Return sub-process</w:t>
        </w:r>
        <w:r w:rsidR="00727DED">
          <w:rPr>
            <w:noProof/>
            <w:webHidden/>
          </w:rPr>
          <w:tab/>
        </w:r>
        <w:r w:rsidR="00727DED">
          <w:rPr>
            <w:noProof/>
            <w:webHidden/>
          </w:rPr>
          <w:fldChar w:fldCharType="begin"/>
        </w:r>
        <w:r w:rsidR="00727DED">
          <w:rPr>
            <w:noProof/>
            <w:webHidden/>
          </w:rPr>
          <w:instrText xml:space="preserve"> PAGEREF _Toc209159888 \h </w:instrText>
        </w:r>
        <w:r w:rsidR="00727DED">
          <w:rPr>
            <w:noProof/>
            <w:webHidden/>
          </w:rPr>
        </w:r>
        <w:r w:rsidR="00727DED">
          <w:rPr>
            <w:noProof/>
            <w:webHidden/>
          </w:rPr>
          <w:fldChar w:fldCharType="separate"/>
        </w:r>
        <w:r w:rsidR="00727DED">
          <w:rPr>
            <w:noProof/>
            <w:webHidden/>
          </w:rPr>
          <w:t>96</w:t>
        </w:r>
        <w:r w:rsidR="00727DED">
          <w:rPr>
            <w:noProof/>
            <w:webHidden/>
          </w:rPr>
          <w:fldChar w:fldCharType="end"/>
        </w:r>
      </w:hyperlink>
    </w:p>
    <w:p w14:paraId="53902FA0" w14:textId="55270A6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89" w:history="1">
        <w:r w:rsidR="00727DED" w:rsidRPr="00E733AA">
          <w:rPr>
            <w:rStyle w:val="Hipersaitas"/>
            <w:noProof/>
          </w:rPr>
          <w:t>Figure 17: Business Process Model – VAT Return – High-level BPMN diagram – Transmit VAT Return Information Process Group</w:t>
        </w:r>
        <w:r w:rsidR="00727DED">
          <w:rPr>
            <w:noProof/>
            <w:webHidden/>
          </w:rPr>
          <w:tab/>
        </w:r>
        <w:r w:rsidR="00727DED">
          <w:rPr>
            <w:noProof/>
            <w:webHidden/>
          </w:rPr>
          <w:fldChar w:fldCharType="begin"/>
        </w:r>
        <w:r w:rsidR="00727DED">
          <w:rPr>
            <w:noProof/>
            <w:webHidden/>
          </w:rPr>
          <w:instrText xml:space="preserve"> PAGEREF _Toc209159889 \h </w:instrText>
        </w:r>
        <w:r w:rsidR="00727DED">
          <w:rPr>
            <w:noProof/>
            <w:webHidden/>
          </w:rPr>
        </w:r>
        <w:r w:rsidR="00727DED">
          <w:rPr>
            <w:noProof/>
            <w:webHidden/>
          </w:rPr>
          <w:fldChar w:fldCharType="separate"/>
        </w:r>
        <w:r w:rsidR="00727DED">
          <w:rPr>
            <w:noProof/>
            <w:webHidden/>
          </w:rPr>
          <w:t>98</w:t>
        </w:r>
        <w:r w:rsidR="00727DED">
          <w:rPr>
            <w:noProof/>
            <w:webHidden/>
          </w:rPr>
          <w:fldChar w:fldCharType="end"/>
        </w:r>
      </w:hyperlink>
    </w:p>
    <w:p w14:paraId="5D7FE70A" w14:textId="5F5B2CE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0" w:history="1">
        <w:r w:rsidR="00727DED" w:rsidRPr="00E733AA">
          <w:rPr>
            <w:rStyle w:val="Hipersaitas"/>
            <w:noProof/>
          </w:rPr>
          <w:t>Figure 18: Business Process Model – VAT Return – (T3) – Transmit VAT Return Information</w:t>
        </w:r>
        <w:r w:rsidR="00727DED">
          <w:rPr>
            <w:noProof/>
            <w:webHidden/>
          </w:rPr>
          <w:tab/>
        </w:r>
        <w:r w:rsidR="00727DED">
          <w:rPr>
            <w:noProof/>
            <w:webHidden/>
          </w:rPr>
          <w:fldChar w:fldCharType="begin"/>
        </w:r>
        <w:r w:rsidR="00727DED">
          <w:rPr>
            <w:noProof/>
            <w:webHidden/>
          </w:rPr>
          <w:instrText xml:space="preserve"> PAGEREF _Toc209159890 \h </w:instrText>
        </w:r>
        <w:r w:rsidR="00727DED">
          <w:rPr>
            <w:noProof/>
            <w:webHidden/>
          </w:rPr>
        </w:r>
        <w:r w:rsidR="00727DED">
          <w:rPr>
            <w:noProof/>
            <w:webHidden/>
          </w:rPr>
          <w:fldChar w:fldCharType="separate"/>
        </w:r>
        <w:r w:rsidR="00727DED">
          <w:rPr>
            <w:noProof/>
            <w:webHidden/>
          </w:rPr>
          <w:t>99</w:t>
        </w:r>
        <w:r w:rsidR="00727DED">
          <w:rPr>
            <w:noProof/>
            <w:webHidden/>
          </w:rPr>
          <w:fldChar w:fldCharType="end"/>
        </w:r>
      </w:hyperlink>
    </w:p>
    <w:p w14:paraId="0ECF4347" w14:textId="0072CF4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1" w:history="1">
        <w:r w:rsidR="00727DED" w:rsidRPr="00E733AA">
          <w:rPr>
            <w:rStyle w:val="Hipersaitas"/>
            <w:noProof/>
          </w:rPr>
          <w:t>Figure 19: Business Process Model – VAT Return – (T4) – Process VAT Return Information by MSCON</w:t>
        </w:r>
        <w:r w:rsidR="00727DED">
          <w:rPr>
            <w:noProof/>
            <w:webHidden/>
          </w:rPr>
          <w:tab/>
        </w:r>
        <w:r w:rsidR="00727DED">
          <w:rPr>
            <w:noProof/>
            <w:webHidden/>
          </w:rPr>
          <w:fldChar w:fldCharType="begin"/>
        </w:r>
        <w:r w:rsidR="00727DED">
          <w:rPr>
            <w:noProof/>
            <w:webHidden/>
          </w:rPr>
          <w:instrText xml:space="preserve"> PAGEREF _Toc209159891 \h </w:instrText>
        </w:r>
        <w:r w:rsidR="00727DED">
          <w:rPr>
            <w:noProof/>
            <w:webHidden/>
          </w:rPr>
        </w:r>
        <w:r w:rsidR="00727DED">
          <w:rPr>
            <w:noProof/>
            <w:webHidden/>
          </w:rPr>
          <w:fldChar w:fldCharType="separate"/>
        </w:r>
        <w:r w:rsidR="00727DED">
          <w:rPr>
            <w:noProof/>
            <w:webHidden/>
          </w:rPr>
          <w:t>102</w:t>
        </w:r>
        <w:r w:rsidR="00727DED">
          <w:rPr>
            <w:noProof/>
            <w:webHidden/>
          </w:rPr>
          <w:fldChar w:fldCharType="end"/>
        </w:r>
      </w:hyperlink>
    </w:p>
    <w:p w14:paraId="4054A9B3" w14:textId="4FF8917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2" w:history="1">
        <w:r w:rsidR="00727DED" w:rsidRPr="00E733AA">
          <w:rPr>
            <w:rStyle w:val="Hipersaitas"/>
            <w:noProof/>
          </w:rPr>
          <w:t>Figure 20: Business Process Model – VAT Return – (T5) – Process VAT Return Information by MSEST</w:t>
        </w:r>
        <w:r w:rsidR="00727DED">
          <w:rPr>
            <w:noProof/>
            <w:webHidden/>
          </w:rPr>
          <w:tab/>
        </w:r>
        <w:r w:rsidR="00727DED">
          <w:rPr>
            <w:noProof/>
            <w:webHidden/>
          </w:rPr>
          <w:fldChar w:fldCharType="begin"/>
        </w:r>
        <w:r w:rsidR="00727DED">
          <w:rPr>
            <w:noProof/>
            <w:webHidden/>
          </w:rPr>
          <w:instrText xml:space="preserve"> PAGEREF _Toc209159892 \h </w:instrText>
        </w:r>
        <w:r w:rsidR="00727DED">
          <w:rPr>
            <w:noProof/>
            <w:webHidden/>
          </w:rPr>
        </w:r>
        <w:r w:rsidR="00727DED">
          <w:rPr>
            <w:noProof/>
            <w:webHidden/>
          </w:rPr>
          <w:fldChar w:fldCharType="separate"/>
        </w:r>
        <w:r w:rsidR="00727DED">
          <w:rPr>
            <w:noProof/>
            <w:webHidden/>
          </w:rPr>
          <w:t>104</w:t>
        </w:r>
        <w:r w:rsidR="00727DED">
          <w:rPr>
            <w:noProof/>
            <w:webHidden/>
          </w:rPr>
          <w:fldChar w:fldCharType="end"/>
        </w:r>
      </w:hyperlink>
    </w:p>
    <w:p w14:paraId="0AFF06A1" w14:textId="684D1A3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3" w:history="1">
        <w:r w:rsidR="00727DED" w:rsidRPr="00E733AA">
          <w:rPr>
            <w:rStyle w:val="Hipersaitas"/>
            <w:noProof/>
          </w:rPr>
          <w:t>Figure 21: Business Process Model – VAT Return – High-level BPMN diagram – VAT Return Reminder Process Group</w:t>
        </w:r>
        <w:r w:rsidR="00727DED">
          <w:rPr>
            <w:noProof/>
            <w:webHidden/>
          </w:rPr>
          <w:tab/>
        </w:r>
        <w:r w:rsidR="00727DED">
          <w:rPr>
            <w:noProof/>
            <w:webHidden/>
          </w:rPr>
          <w:fldChar w:fldCharType="begin"/>
        </w:r>
        <w:r w:rsidR="00727DED">
          <w:rPr>
            <w:noProof/>
            <w:webHidden/>
          </w:rPr>
          <w:instrText xml:space="preserve"> PAGEREF _Toc209159893 \h </w:instrText>
        </w:r>
        <w:r w:rsidR="00727DED">
          <w:rPr>
            <w:noProof/>
            <w:webHidden/>
          </w:rPr>
        </w:r>
        <w:r w:rsidR="00727DED">
          <w:rPr>
            <w:noProof/>
            <w:webHidden/>
          </w:rPr>
          <w:fldChar w:fldCharType="separate"/>
        </w:r>
        <w:r w:rsidR="00727DED">
          <w:rPr>
            <w:noProof/>
            <w:webHidden/>
          </w:rPr>
          <w:t>106</w:t>
        </w:r>
        <w:r w:rsidR="00727DED">
          <w:rPr>
            <w:noProof/>
            <w:webHidden/>
          </w:rPr>
          <w:fldChar w:fldCharType="end"/>
        </w:r>
      </w:hyperlink>
    </w:p>
    <w:p w14:paraId="74AE16B7" w14:textId="6677A6D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4" w:history="1">
        <w:r w:rsidR="00727DED" w:rsidRPr="00E733AA">
          <w:rPr>
            <w:rStyle w:val="Hipersaitas"/>
            <w:noProof/>
          </w:rPr>
          <w:t>Figure 22: Business Process Model – VAT Return – (T6) – Inform of VAT Return Reminders</w:t>
        </w:r>
        <w:r w:rsidR="00727DED">
          <w:rPr>
            <w:noProof/>
            <w:webHidden/>
          </w:rPr>
          <w:tab/>
        </w:r>
        <w:r w:rsidR="00727DED">
          <w:rPr>
            <w:noProof/>
            <w:webHidden/>
          </w:rPr>
          <w:fldChar w:fldCharType="begin"/>
        </w:r>
        <w:r w:rsidR="00727DED">
          <w:rPr>
            <w:noProof/>
            <w:webHidden/>
          </w:rPr>
          <w:instrText xml:space="preserve"> PAGEREF _Toc209159894 \h </w:instrText>
        </w:r>
        <w:r w:rsidR="00727DED">
          <w:rPr>
            <w:noProof/>
            <w:webHidden/>
          </w:rPr>
        </w:r>
        <w:r w:rsidR="00727DED">
          <w:rPr>
            <w:noProof/>
            <w:webHidden/>
          </w:rPr>
          <w:fldChar w:fldCharType="separate"/>
        </w:r>
        <w:r w:rsidR="00727DED">
          <w:rPr>
            <w:noProof/>
            <w:webHidden/>
          </w:rPr>
          <w:t>108</w:t>
        </w:r>
        <w:r w:rsidR="00727DED">
          <w:rPr>
            <w:noProof/>
            <w:webHidden/>
          </w:rPr>
          <w:fldChar w:fldCharType="end"/>
        </w:r>
      </w:hyperlink>
    </w:p>
    <w:p w14:paraId="55AA6E94" w14:textId="6DFAAEF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5" w:history="1">
        <w:r w:rsidR="00727DED" w:rsidRPr="00E733AA">
          <w:rPr>
            <w:rStyle w:val="Hipersaitas"/>
            <w:noProof/>
          </w:rPr>
          <w:t>Figure 23: Business Process Model – VAT Return – (T8) – Process VAT Return Reminders</w:t>
        </w:r>
        <w:r w:rsidR="00727DED">
          <w:rPr>
            <w:noProof/>
            <w:webHidden/>
          </w:rPr>
          <w:tab/>
        </w:r>
        <w:r w:rsidR="00727DED">
          <w:rPr>
            <w:noProof/>
            <w:webHidden/>
          </w:rPr>
          <w:fldChar w:fldCharType="begin"/>
        </w:r>
        <w:r w:rsidR="00727DED">
          <w:rPr>
            <w:noProof/>
            <w:webHidden/>
          </w:rPr>
          <w:instrText xml:space="preserve"> PAGEREF _Toc209159895 \h </w:instrText>
        </w:r>
        <w:r w:rsidR="00727DED">
          <w:rPr>
            <w:noProof/>
            <w:webHidden/>
          </w:rPr>
        </w:r>
        <w:r w:rsidR="00727DED">
          <w:rPr>
            <w:noProof/>
            <w:webHidden/>
          </w:rPr>
          <w:fldChar w:fldCharType="separate"/>
        </w:r>
        <w:r w:rsidR="00727DED">
          <w:rPr>
            <w:noProof/>
            <w:webHidden/>
          </w:rPr>
          <w:t>110</w:t>
        </w:r>
        <w:r w:rsidR="00727DED">
          <w:rPr>
            <w:noProof/>
            <w:webHidden/>
          </w:rPr>
          <w:fldChar w:fldCharType="end"/>
        </w:r>
      </w:hyperlink>
    </w:p>
    <w:p w14:paraId="0661069A" w14:textId="477E225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6" w:history="1">
        <w:r w:rsidR="00727DED" w:rsidRPr="00E733AA">
          <w:rPr>
            <w:rStyle w:val="Hipersaitas"/>
            <w:noProof/>
          </w:rPr>
          <w:t>Figure 24: Business Process Model – VAT Return – Request Transactions Records Process Group</w:t>
        </w:r>
        <w:r w:rsidR="00727DED">
          <w:rPr>
            <w:noProof/>
            <w:webHidden/>
          </w:rPr>
          <w:tab/>
        </w:r>
        <w:r w:rsidR="00727DED">
          <w:rPr>
            <w:noProof/>
            <w:webHidden/>
          </w:rPr>
          <w:fldChar w:fldCharType="begin"/>
        </w:r>
        <w:r w:rsidR="00727DED">
          <w:rPr>
            <w:noProof/>
            <w:webHidden/>
          </w:rPr>
          <w:instrText xml:space="preserve"> PAGEREF _Toc209159896 \h </w:instrText>
        </w:r>
        <w:r w:rsidR="00727DED">
          <w:rPr>
            <w:noProof/>
            <w:webHidden/>
          </w:rPr>
        </w:r>
        <w:r w:rsidR="00727DED">
          <w:rPr>
            <w:noProof/>
            <w:webHidden/>
          </w:rPr>
          <w:fldChar w:fldCharType="separate"/>
        </w:r>
        <w:r w:rsidR="00727DED">
          <w:rPr>
            <w:noProof/>
            <w:webHidden/>
          </w:rPr>
          <w:t>111</w:t>
        </w:r>
        <w:r w:rsidR="00727DED">
          <w:rPr>
            <w:noProof/>
            <w:webHidden/>
          </w:rPr>
          <w:fldChar w:fldCharType="end"/>
        </w:r>
      </w:hyperlink>
    </w:p>
    <w:p w14:paraId="5346E576" w14:textId="6577A85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7" w:history="1">
        <w:r w:rsidR="00727DED" w:rsidRPr="00E733AA">
          <w:rPr>
            <w:rStyle w:val="Hipersaitas"/>
            <w:noProof/>
          </w:rPr>
          <w:t>Figure 25: Business Process Model – Payment– High-level BPMN diagram</w:t>
        </w:r>
        <w:r w:rsidR="00727DED">
          <w:rPr>
            <w:noProof/>
            <w:webHidden/>
          </w:rPr>
          <w:tab/>
        </w:r>
        <w:r w:rsidR="00727DED">
          <w:rPr>
            <w:noProof/>
            <w:webHidden/>
          </w:rPr>
          <w:fldChar w:fldCharType="begin"/>
        </w:r>
        <w:r w:rsidR="00727DED">
          <w:rPr>
            <w:noProof/>
            <w:webHidden/>
          </w:rPr>
          <w:instrText xml:space="preserve"> PAGEREF _Toc209159897 \h </w:instrText>
        </w:r>
        <w:r w:rsidR="00727DED">
          <w:rPr>
            <w:noProof/>
            <w:webHidden/>
          </w:rPr>
        </w:r>
        <w:r w:rsidR="00727DED">
          <w:rPr>
            <w:noProof/>
            <w:webHidden/>
          </w:rPr>
          <w:fldChar w:fldCharType="separate"/>
        </w:r>
        <w:r w:rsidR="00727DED">
          <w:rPr>
            <w:noProof/>
            <w:webHidden/>
          </w:rPr>
          <w:t>113</w:t>
        </w:r>
        <w:r w:rsidR="00727DED">
          <w:rPr>
            <w:noProof/>
            <w:webHidden/>
          </w:rPr>
          <w:fldChar w:fldCharType="end"/>
        </w:r>
      </w:hyperlink>
    </w:p>
    <w:p w14:paraId="61DDBD73" w14:textId="295136A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8" w:history="1">
        <w:r w:rsidR="00727DED" w:rsidRPr="00E733AA">
          <w:rPr>
            <w:rStyle w:val="Hipersaitas"/>
            <w:noProof/>
          </w:rPr>
          <w:t>Figure 26: Business Process Model –Payment – (T1) – Evaluate Payment</w:t>
        </w:r>
        <w:r w:rsidR="00727DED">
          <w:rPr>
            <w:noProof/>
            <w:webHidden/>
          </w:rPr>
          <w:tab/>
        </w:r>
        <w:r w:rsidR="00727DED">
          <w:rPr>
            <w:noProof/>
            <w:webHidden/>
          </w:rPr>
          <w:fldChar w:fldCharType="begin"/>
        </w:r>
        <w:r w:rsidR="00727DED">
          <w:rPr>
            <w:noProof/>
            <w:webHidden/>
          </w:rPr>
          <w:instrText xml:space="preserve"> PAGEREF _Toc209159898 \h </w:instrText>
        </w:r>
        <w:r w:rsidR="00727DED">
          <w:rPr>
            <w:noProof/>
            <w:webHidden/>
          </w:rPr>
        </w:r>
        <w:r w:rsidR="00727DED">
          <w:rPr>
            <w:noProof/>
            <w:webHidden/>
          </w:rPr>
          <w:fldChar w:fldCharType="separate"/>
        </w:r>
        <w:r w:rsidR="00727DED">
          <w:rPr>
            <w:noProof/>
            <w:webHidden/>
          </w:rPr>
          <w:t>115</w:t>
        </w:r>
        <w:r w:rsidR="00727DED">
          <w:rPr>
            <w:noProof/>
            <w:webHidden/>
          </w:rPr>
          <w:fldChar w:fldCharType="end"/>
        </w:r>
      </w:hyperlink>
    </w:p>
    <w:p w14:paraId="12B9DFF6" w14:textId="1C04DF3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899" w:history="1">
        <w:r w:rsidR="00727DED" w:rsidRPr="00E733AA">
          <w:rPr>
            <w:rStyle w:val="Hipersaitas"/>
            <w:noProof/>
          </w:rPr>
          <w:t>Figure 27: Business Process Model –Payment – (T17) – Process Payment Reminder MSCON</w:t>
        </w:r>
        <w:r w:rsidR="00727DED">
          <w:rPr>
            <w:noProof/>
            <w:webHidden/>
          </w:rPr>
          <w:tab/>
        </w:r>
        <w:r w:rsidR="00727DED">
          <w:rPr>
            <w:noProof/>
            <w:webHidden/>
          </w:rPr>
          <w:fldChar w:fldCharType="begin"/>
        </w:r>
        <w:r w:rsidR="00727DED">
          <w:rPr>
            <w:noProof/>
            <w:webHidden/>
          </w:rPr>
          <w:instrText xml:space="preserve"> PAGEREF _Toc209159899 \h </w:instrText>
        </w:r>
        <w:r w:rsidR="00727DED">
          <w:rPr>
            <w:noProof/>
            <w:webHidden/>
          </w:rPr>
        </w:r>
        <w:r w:rsidR="00727DED">
          <w:rPr>
            <w:noProof/>
            <w:webHidden/>
          </w:rPr>
          <w:fldChar w:fldCharType="separate"/>
        </w:r>
        <w:r w:rsidR="00727DED">
          <w:rPr>
            <w:noProof/>
            <w:webHidden/>
          </w:rPr>
          <w:t>117</w:t>
        </w:r>
        <w:r w:rsidR="00727DED">
          <w:rPr>
            <w:noProof/>
            <w:webHidden/>
          </w:rPr>
          <w:fldChar w:fldCharType="end"/>
        </w:r>
      </w:hyperlink>
    </w:p>
    <w:p w14:paraId="7FD1AB84" w14:textId="34A0903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0" w:history="1">
        <w:r w:rsidR="00727DED" w:rsidRPr="00E733AA">
          <w:rPr>
            <w:rStyle w:val="Hipersaitas"/>
            <w:noProof/>
          </w:rPr>
          <w:t>Figure 28: Business Process Model – Payment – (T4) – Send Payment Reminders</w:t>
        </w:r>
        <w:r w:rsidR="00727DED">
          <w:rPr>
            <w:noProof/>
            <w:webHidden/>
          </w:rPr>
          <w:tab/>
        </w:r>
        <w:r w:rsidR="00727DED">
          <w:rPr>
            <w:noProof/>
            <w:webHidden/>
          </w:rPr>
          <w:fldChar w:fldCharType="begin"/>
        </w:r>
        <w:r w:rsidR="00727DED">
          <w:rPr>
            <w:noProof/>
            <w:webHidden/>
          </w:rPr>
          <w:instrText xml:space="preserve"> PAGEREF _Toc209159900 \h </w:instrText>
        </w:r>
        <w:r w:rsidR="00727DED">
          <w:rPr>
            <w:noProof/>
            <w:webHidden/>
          </w:rPr>
        </w:r>
        <w:r w:rsidR="00727DED">
          <w:rPr>
            <w:noProof/>
            <w:webHidden/>
          </w:rPr>
          <w:fldChar w:fldCharType="separate"/>
        </w:r>
        <w:r w:rsidR="00727DED">
          <w:rPr>
            <w:noProof/>
            <w:webHidden/>
          </w:rPr>
          <w:t>118</w:t>
        </w:r>
        <w:r w:rsidR="00727DED">
          <w:rPr>
            <w:noProof/>
            <w:webHidden/>
          </w:rPr>
          <w:fldChar w:fldCharType="end"/>
        </w:r>
      </w:hyperlink>
    </w:p>
    <w:p w14:paraId="29ADEE46" w14:textId="54B9A98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1" w:history="1">
        <w:r w:rsidR="00727DED" w:rsidRPr="00E733AA">
          <w:rPr>
            <w:rStyle w:val="Hipersaitas"/>
            <w:noProof/>
          </w:rPr>
          <w:t>Figure 29: Business Process Model – Payment – (T5) – Process the Received Information</w:t>
        </w:r>
        <w:r w:rsidR="00727DED">
          <w:rPr>
            <w:noProof/>
            <w:webHidden/>
          </w:rPr>
          <w:tab/>
        </w:r>
        <w:r w:rsidR="00727DED">
          <w:rPr>
            <w:noProof/>
            <w:webHidden/>
          </w:rPr>
          <w:fldChar w:fldCharType="begin"/>
        </w:r>
        <w:r w:rsidR="00727DED">
          <w:rPr>
            <w:noProof/>
            <w:webHidden/>
          </w:rPr>
          <w:instrText xml:space="preserve"> PAGEREF _Toc209159901 \h </w:instrText>
        </w:r>
        <w:r w:rsidR="00727DED">
          <w:rPr>
            <w:noProof/>
            <w:webHidden/>
          </w:rPr>
        </w:r>
        <w:r w:rsidR="00727DED">
          <w:rPr>
            <w:noProof/>
            <w:webHidden/>
          </w:rPr>
          <w:fldChar w:fldCharType="separate"/>
        </w:r>
        <w:r w:rsidR="00727DED">
          <w:rPr>
            <w:noProof/>
            <w:webHidden/>
          </w:rPr>
          <w:t>120</w:t>
        </w:r>
        <w:r w:rsidR="00727DED">
          <w:rPr>
            <w:noProof/>
            <w:webHidden/>
          </w:rPr>
          <w:fldChar w:fldCharType="end"/>
        </w:r>
      </w:hyperlink>
    </w:p>
    <w:p w14:paraId="109ACF12" w14:textId="1F4B1A4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2" w:history="1">
        <w:r w:rsidR="00727DED" w:rsidRPr="00E733AA">
          <w:rPr>
            <w:rStyle w:val="Hipersaitas"/>
            <w:noProof/>
          </w:rPr>
          <w:t>Figure 30: Business Process Model – Payment – (T6) – Process and Transfer Payments</w:t>
        </w:r>
        <w:r w:rsidR="00727DED">
          <w:rPr>
            <w:noProof/>
            <w:webHidden/>
          </w:rPr>
          <w:tab/>
        </w:r>
        <w:r w:rsidR="00727DED">
          <w:rPr>
            <w:noProof/>
            <w:webHidden/>
          </w:rPr>
          <w:fldChar w:fldCharType="begin"/>
        </w:r>
        <w:r w:rsidR="00727DED">
          <w:rPr>
            <w:noProof/>
            <w:webHidden/>
          </w:rPr>
          <w:instrText xml:space="preserve"> PAGEREF _Toc209159902 \h </w:instrText>
        </w:r>
        <w:r w:rsidR="00727DED">
          <w:rPr>
            <w:noProof/>
            <w:webHidden/>
          </w:rPr>
        </w:r>
        <w:r w:rsidR="00727DED">
          <w:rPr>
            <w:noProof/>
            <w:webHidden/>
          </w:rPr>
          <w:fldChar w:fldCharType="separate"/>
        </w:r>
        <w:r w:rsidR="00727DED">
          <w:rPr>
            <w:noProof/>
            <w:webHidden/>
          </w:rPr>
          <w:t>121</w:t>
        </w:r>
        <w:r w:rsidR="00727DED">
          <w:rPr>
            <w:noProof/>
            <w:webHidden/>
          </w:rPr>
          <w:fldChar w:fldCharType="end"/>
        </w:r>
      </w:hyperlink>
    </w:p>
    <w:p w14:paraId="1E069EA3" w14:textId="2FCDCA8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3" w:history="1">
        <w:r w:rsidR="00727DED" w:rsidRPr="00E733AA">
          <w:rPr>
            <w:rStyle w:val="Hipersaitas"/>
            <w:noProof/>
          </w:rPr>
          <w:t>Figure 31: Business Process Model – Payment – (T6.2) Process VAT Return Payment</w:t>
        </w:r>
        <w:r w:rsidR="00727DED">
          <w:rPr>
            <w:noProof/>
            <w:webHidden/>
          </w:rPr>
          <w:tab/>
        </w:r>
        <w:r w:rsidR="00727DED">
          <w:rPr>
            <w:noProof/>
            <w:webHidden/>
          </w:rPr>
          <w:fldChar w:fldCharType="begin"/>
        </w:r>
        <w:r w:rsidR="00727DED">
          <w:rPr>
            <w:noProof/>
            <w:webHidden/>
          </w:rPr>
          <w:instrText xml:space="preserve"> PAGEREF _Toc209159903 \h </w:instrText>
        </w:r>
        <w:r w:rsidR="00727DED">
          <w:rPr>
            <w:noProof/>
            <w:webHidden/>
          </w:rPr>
        </w:r>
        <w:r w:rsidR="00727DED">
          <w:rPr>
            <w:noProof/>
            <w:webHidden/>
          </w:rPr>
          <w:fldChar w:fldCharType="separate"/>
        </w:r>
        <w:r w:rsidR="00727DED">
          <w:rPr>
            <w:noProof/>
            <w:webHidden/>
          </w:rPr>
          <w:t>122</w:t>
        </w:r>
        <w:r w:rsidR="00727DED">
          <w:rPr>
            <w:noProof/>
            <w:webHidden/>
          </w:rPr>
          <w:fldChar w:fldCharType="end"/>
        </w:r>
      </w:hyperlink>
    </w:p>
    <w:p w14:paraId="7F00966C" w14:textId="27ED0AB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4" w:history="1">
        <w:r w:rsidR="00727DED" w:rsidRPr="00E733AA">
          <w:rPr>
            <w:rStyle w:val="Hipersaitas"/>
            <w:noProof/>
          </w:rPr>
          <w:t>Figure 32: Busines Process Model – Process Payment Information - (T8) – Process the Payment and Payment Information</w:t>
        </w:r>
        <w:r w:rsidR="00727DED">
          <w:rPr>
            <w:noProof/>
            <w:webHidden/>
          </w:rPr>
          <w:tab/>
        </w:r>
        <w:r w:rsidR="00727DED">
          <w:rPr>
            <w:noProof/>
            <w:webHidden/>
          </w:rPr>
          <w:fldChar w:fldCharType="begin"/>
        </w:r>
        <w:r w:rsidR="00727DED">
          <w:rPr>
            <w:noProof/>
            <w:webHidden/>
          </w:rPr>
          <w:instrText xml:space="preserve"> PAGEREF _Toc209159904 \h </w:instrText>
        </w:r>
        <w:r w:rsidR="00727DED">
          <w:rPr>
            <w:noProof/>
            <w:webHidden/>
          </w:rPr>
        </w:r>
        <w:r w:rsidR="00727DED">
          <w:rPr>
            <w:noProof/>
            <w:webHidden/>
          </w:rPr>
          <w:fldChar w:fldCharType="separate"/>
        </w:r>
        <w:r w:rsidR="00727DED">
          <w:rPr>
            <w:noProof/>
            <w:webHidden/>
          </w:rPr>
          <w:t>125</w:t>
        </w:r>
        <w:r w:rsidR="00727DED">
          <w:rPr>
            <w:noProof/>
            <w:webHidden/>
          </w:rPr>
          <w:fldChar w:fldCharType="end"/>
        </w:r>
      </w:hyperlink>
    </w:p>
    <w:p w14:paraId="5497AAD0" w14:textId="4657B88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5" w:history="1">
        <w:r w:rsidR="00727DED" w:rsidRPr="00E733AA">
          <w:rPr>
            <w:rStyle w:val="Hipersaitas"/>
            <w:noProof/>
          </w:rPr>
          <w:t>Figure 33: Business Process Model – Payment – (T9) – Evaluate the Payment from MSID</w:t>
        </w:r>
        <w:r w:rsidR="00727DED">
          <w:rPr>
            <w:noProof/>
            <w:webHidden/>
          </w:rPr>
          <w:tab/>
        </w:r>
        <w:r w:rsidR="00727DED">
          <w:rPr>
            <w:noProof/>
            <w:webHidden/>
          </w:rPr>
          <w:fldChar w:fldCharType="begin"/>
        </w:r>
        <w:r w:rsidR="00727DED">
          <w:rPr>
            <w:noProof/>
            <w:webHidden/>
          </w:rPr>
          <w:instrText xml:space="preserve"> PAGEREF _Toc209159905 \h </w:instrText>
        </w:r>
        <w:r w:rsidR="00727DED">
          <w:rPr>
            <w:noProof/>
            <w:webHidden/>
          </w:rPr>
        </w:r>
        <w:r w:rsidR="00727DED">
          <w:rPr>
            <w:noProof/>
            <w:webHidden/>
          </w:rPr>
          <w:fldChar w:fldCharType="separate"/>
        </w:r>
        <w:r w:rsidR="00727DED">
          <w:rPr>
            <w:noProof/>
            <w:webHidden/>
          </w:rPr>
          <w:t>127</w:t>
        </w:r>
        <w:r w:rsidR="00727DED">
          <w:rPr>
            <w:noProof/>
            <w:webHidden/>
          </w:rPr>
          <w:fldChar w:fldCharType="end"/>
        </w:r>
      </w:hyperlink>
    </w:p>
    <w:p w14:paraId="5980D7E2" w14:textId="20FFD88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6" w:history="1">
        <w:r w:rsidR="00727DED" w:rsidRPr="00E733AA">
          <w:rPr>
            <w:rStyle w:val="Hipersaitas"/>
            <w:noProof/>
          </w:rPr>
          <w:t>Figure 34: Business Process Model – Payment – (T13) – Recover Payment</w:t>
        </w:r>
        <w:r w:rsidR="00727DED">
          <w:rPr>
            <w:noProof/>
            <w:webHidden/>
          </w:rPr>
          <w:tab/>
        </w:r>
        <w:r w:rsidR="00727DED">
          <w:rPr>
            <w:noProof/>
            <w:webHidden/>
          </w:rPr>
          <w:fldChar w:fldCharType="begin"/>
        </w:r>
        <w:r w:rsidR="00727DED">
          <w:rPr>
            <w:noProof/>
            <w:webHidden/>
          </w:rPr>
          <w:instrText xml:space="preserve"> PAGEREF _Toc209159906 \h </w:instrText>
        </w:r>
        <w:r w:rsidR="00727DED">
          <w:rPr>
            <w:noProof/>
            <w:webHidden/>
          </w:rPr>
        </w:r>
        <w:r w:rsidR="00727DED">
          <w:rPr>
            <w:noProof/>
            <w:webHidden/>
          </w:rPr>
          <w:fldChar w:fldCharType="separate"/>
        </w:r>
        <w:r w:rsidR="00727DED">
          <w:rPr>
            <w:noProof/>
            <w:webHidden/>
          </w:rPr>
          <w:t>129</w:t>
        </w:r>
        <w:r w:rsidR="00727DED">
          <w:rPr>
            <w:noProof/>
            <w:webHidden/>
          </w:rPr>
          <w:fldChar w:fldCharType="end"/>
        </w:r>
      </w:hyperlink>
    </w:p>
    <w:p w14:paraId="3EE6EFA3" w14:textId="47EA05D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7" w:history="1">
        <w:r w:rsidR="00727DED" w:rsidRPr="00E733AA">
          <w:rPr>
            <w:rStyle w:val="Hipersaitas"/>
            <w:noProof/>
          </w:rPr>
          <w:t>Figure 35: Business Process Model – Payment – (T14) – Process the Reimbursement Information</w:t>
        </w:r>
        <w:r w:rsidR="00727DED">
          <w:rPr>
            <w:noProof/>
            <w:webHidden/>
          </w:rPr>
          <w:tab/>
        </w:r>
        <w:r w:rsidR="00727DED">
          <w:rPr>
            <w:noProof/>
            <w:webHidden/>
          </w:rPr>
          <w:fldChar w:fldCharType="begin"/>
        </w:r>
        <w:r w:rsidR="00727DED">
          <w:rPr>
            <w:noProof/>
            <w:webHidden/>
          </w:rPr>
          <w:instrText xml:space="preserve"> PAGEREF _Toc209159907 \h </w:instrText>
        </w:r>
        <w:r w:rsidR="00727DED">
          <w:rPr>
            <w:noProof/>
            <w:webHidden/>
          </w:rPr>
        </w:r>
        <w:r w:rsidR="00727DED">
          <w:rPr>
            <w:noProof/>
            <w:webHidden/>
          </w:rPr>
          <w:fldChar w:fldCharType="separate"/>
        </w:r>
        <w:r w:rsidR="00727DED">
          <w:rPr>
            <w:noProof/>
            <w:webHidden/>
          </w:rPr>
          <w:t>131</w:t>
        </w:r>
        <w:r w:rsidR="00727DED">
          <w:rPr>
            <w:noProof/>
            <w:webHidden/>
          </w:rPr>
          <w:fldChar w:fldCharType="end"/>
        </w:r>
      </w:hyperlink>
    </w:p>
    <w:p w14:paraId="3C8427B1" w14:textId="3BC8CC9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8" w:history="1">
        <w:r w:rsidR="00727DED" w:rsidRPr="00E733AA">
          <w:rPr>
            <w:rStyle w:val="Hipersaitas"/>
            <w:noProof/>
          </w:rPr>
          <w:t>Figure 36: Business Process Model – Common – Automated Access to MSID Information Process Group</w:t>
        </w:r>
        <w:r w:rsidR="00727DED">
          <w:rPr>
            <w:noProof/>
            <w:webHidden/>
          </w:rPr>
          <w:tab/>
        </w:r>
        <w:r w:rsidR="00727DED">
          <w:rPr>
            <w:noProof/>
            <w:webHidden/>
          </w:rPr>
          <w:fldChar w:fldCharType="begin"/>
        </w:r>
        <w:r w:rsidR="00727DED">
          <w:rPr>
            <w:noProof/>
            <w:webHidden/>
          </w:rPr>
          <w:instrText xml:space="preserve"> PAGEREF _Toc209159908 \h </w:instrText>
        </w:r>
        <w:r w:rsidR="00727DED">
          <w:rPr>
            <w:noProof/>
            <w:webHidden/>
          </w:rPr>
        </w:r>
        <w:r w:rsidR="00727DED">
          <w:rPr>
            <w:noProof/>
            <w:webHidden/>
          </w:rPr>
          <w:fldChar w:fldCharType="separate"/>
        </w:r>
        <w:r w:rsidR="00727DED">
          <w:rPr>
            <w:noProof/>
            <w:webHidden/>
          </w:rPr>
          <w:t>132</w:t>
        </w:r>
        <w:r w:rsidR="00727DED">
          <w:rPr>
            <w:noProof/>
            <w:webHidden/>
          </w:rPr>
          <w:fldChar w:fldCharType="end"/>
        </w:r>
      </w:hyperlink>
    </w:p>
    <w:p w14:paraId="34F38539" w14:textId="3153A28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09" w:history="1">
        <w:r w:rsidR="00727DED" w:rsidRPr="00E733AA">
          <w:rPr>
            <w:rStyle w:val="Hipersaitas"/>
            <w:noProof/>
          </w:rPr>
          <w:t>Figure 37: Business Process Model –(T8) Process Request for Information Sub-Process</w:t>
        </w:r>
        <w:r w:rsidR="00727DED">
          <w:rPr>
            <w:noProof/>
            <w:webHidden/>
          </w:rPr>
          <w:tab/>
        </w:r>
        <w:r w:rsidR="00727DED">
          <w:rPr>
            <w:noProof/>
            <w:webHidden/>
          </w:rPr>
          <w:fldChar w:fldCharType="begin"/>
        </w:r>
        <w:r w:rsidR="00727DED">
          <w:rPr>
            <w:noProof/>
            <w:webHidden/>
          </w:rPr>
          <w:instrText xml:space="preserve"> PAGEREF _Toc209159909 \h </w:instrText>
        </w:r>
        <w:r w:rsidR="00727DED">
          <w:rPr>
            <w:noProof/>
            <w:webHidden/>
          </w:rPr>
        </w:r>
        <w:r w:rsidR="00727DED">
          <w:rPr>
            <w:noProof/>
            <w:webHidden/>
          </w:rPr>
          <w:fldChar w:fldCharType="separate"/>
        </w:r>
        <w:r w:rsidR="00727DED">
          <w:rPr>
            <w:noProof/>
            <w:webHidden/>
          </w:rPr>
          <w:t>133</w:t>
        </w:r>
        <w:r w:rsidR="00727DED">
          <w:rPr>
            <w:noProof/>
            <w:webHidden/>
          </w:rPr>
          <w:fldChar w:fldCharType="end"/>
        </w:r>
      </w:hyperlink>
    </w:p>
    <w:p w14:paraId="7D4A9FF7" w14:textId="5971D28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0" w:history="1">
        <w:r w:rsidR="00727DED" w:rsidRPr="00E733AA">
          <w:rPr>
            <w:rStyle w:val="Hipersaitas"/>
            <w:noProof/>
          </w:rPr>
          <w:t>Figure 38: Business Process Model –(T9) Process Requested Information Sub-Process</w:t>
        </w:r>
        <w:r w:rsidR="00727DED">
          <w:rPr>
            <w:noProof/>
            <w:webHidden/>
          </w:rPr>
          <w:tab/>
        </w:r>
        <w:r w:rsidR="00727DED">
          <w:rPr>
            <w:noProof/>
            <w:webHidden/>
          </w:rPr>
          <w:fldChar w:fldCharType="begin"/>
        </w:r>
        <w:r w:rsidR="00727DED">
          <w:rPr>
            <w:noProof/>
            <w:webHidden/>
          </w:rPr>
          <w:instrText xml:space="preserve"> PAGEREF _Toc209159910 \h </w:instrText>
        </w:r>
        <w:r w:rsidR="00727DED">
          <w:rPr>
            <w:noProof/>
            <w:webHidden/>
          </w:rPr>
        </w:r>
        <w:r w:rsidR="00727DED">
          <w:rPr>
            <w:noProof/>
            <w:webHidden/>
          </w:rPr>
          <w:fldChar w:fldCharType="separate"/>
        </w:r>
        <w:r w:rsidR="00727DED">
          <w:rPr>
            <w:noProof/>
            <w:webHidden/>
          </w:rPr>
          <w:t>159</w:t>
        </w:r>
        <w:r w:rsidR="00727DED">
          <w:rPr>
            <w:noProof/>
            <w:webHidden/>
          </w:rPr>
          <w:fldChar w:fldCharType="end"/>
        </w:r>
      </w:hyperlink>
    </w:p>
    <w:p w14:paraId="32E7B2C7" w14:textId="5B574E3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1" w:history="1">
        <w:r w:rsidR="00727DED" w:rsidRPr="00E733AA">
          <w:rPr>
            <w:rStyle w:val="Hipersaitas"/>
            <w:noProof/>
          </w:rPr>
          <w:t>Figure 39: Business Process Model –(GT1) Automated Access to Information - Collapsed</w:t>
        </w:r>
        <w:r w:rsidR="00727DED">
          <w:rPr>
            <w:noProof/>
            <w:webHidden/>
          </w:rPr>
          <w:tab/>
        </w:r>
        <w:r w:rsidR="00727DED">
          <w:rPr>
            <w:noProof/>
            <w:webHidden/>
          </w:rPr>
          <w:fldChar w:fldCharType="begin"/>
        </w:r>
        <w:r w:rsidR="00727DED">
          <w:rPr>
            <w:noProof/>
            <w:webHidden/>
          </w:rPr>
          <w:instrText xml:space="preserve"> PAGEREF _Toc209159911 \h </w:instrText>
        </w:r>
        <w:r w:rsidR="00727DED">
          <w:rPr>
            <w:noProof/>
            <w:webHidden/>
          </w:rPr>
        </w:r>
        <w:r w:rsidR="00727DED">
          <w:rPr>
            <w:noProof/>
            <w:webHidden/>
          </w:rPr>
          <w:fldChar w:fldCharType="separate"/>
        </w:r>
        <w:r w:rsidR="00727DED">
          <w:rPr>
            <w:noProof/>
            <w:webHidden/>
          </w:rPr>
          <w:t>160</w:t>
        </w:r>
        <w:r w:rsidR="00727DED">
          <w:rPr>
            <w:noProof/>
            <w:webHidden/>
          </w:rPr>
          <w:fldChar w:fldCharType="end"/>
        </w:r>
      </w:hyperlink>
    </w:p>
    <w:p w14:paraId="7DC2536E" w14:textId="1641BA4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2" w:history="1">
        <w:r w:rsidR="00727DED" w:rsidRPr="00E733AA">
          <w:rPr>
            <w:rStyle w:val="Hipersaitas"/>
            <w:noProof/>
          </w:rPr>
          <w:t>Figure 40: Business Process Model –(GT1) Automated Access to Information</w:t>
        </w:r>
        <w:r w:rsidR="00727DED">
          <w:rPr>
            <w:noProof/>
            <w:webHidden/>
          </w:rPr>
          <w:tab/>
        </w:r>
        <w:r w:rsidR="00727DED">
          <w:rPr>
            <w:noProof/>
            <w:webHidden/>
          </w:rPr>
          <w:fldChar w:fldCharType="begin"/>
        </w:r>
        <w:r w:rsidR="00727DED">
          <w:rPr>
            <w:noProof/>
            <w:webHidden/>
          </w:rPr>
          <w:instrText xml:space="preserve"> PAGEREF _Toc209159912 \h </w:instrText>
        </w:r>
        <w:r w:rsidR="00727DED">
          <w:rPr>
            <w:noProof/>
            <w:webHidden/>
          </w:rPr>
        </w:r>
        <w:r w:rsidR="00727DED">
          <w:rPr>
            <w:noProof/>
            <w:webHidden/>
          </w:rPr>
          <w:fldChar w:fldCharType="separate"/>
        </w:r>
        <w:r w:rsidR="00727DED">
          <w:rPr>
            <w:noProof/>
            <w:webHidden/>
          </w:rPr>
          <w:t>160</w:t>
        </w:r>
        <w:r w:rsidR="00727DED">
          <w:rPr>
            <w:noProof/>
            <w:webHidden/>
          </w:rPr>
          <w:fldChar w:fldCharType="end"/>
        </w:r>
      </w:hyperlink>
    </w:p>
    <w:p w14:paraId="2307ACAE" w14:textId="13E64A9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3" w:history="1">
        <w:r w:rsidR="00727DED" w:rsidRPr="00E733AA">
          <w:rPr>
            <w:rStyle w:val="Hipersaitas"/>
            <w:noProof/>
          </w:rPr>
          <w:t>Figure 41: NETP/Intermediary State Diagram</w:t>
        </w:r>
        <w:r w:rsidR="00727DED">
          <w:rPr>
            <w:noProof/>
            <w:webHidden/>
          </w:rPr>
          <w:tab/>
        </w:r>
        <w:r w:rsidR="00727DED">
          <w:rPr>
            <w:noProof/>
            <w:webHidden/>
          </w:rPr>
          <w:fldChar w:fldCharType="begin"/>
        </w:r>
        <w:r w:rsidR="00727DED">
          <w:rPr>
            <w:noProof/>
            <w:webHidden/>
          </w:rPr>
          <w:instrText xml:space="preserve"> PAGEREF _Toc209159913 \h </w:instrText>
        </w:r>
        <w:r w:rsidR="00727DED">
          <w:rPr>
            <w:noProof/>
            <w:webHidden/>
          </w:rPr>
        </w:r>
        <w:r w:rsidR="00727DED">
          <w:rPr>
            <w:noProof/>
            <w:webHidden/>
          </w:rPr>
          <w:fldChar w:fldCharType="separate"/>
        </w:r>
        <w:r w:rsidR="00727DED">
          <w:rPr>
            <w:noProof/>
            <w:webHidden/>
          </w:rPr>
          <w:t>162</w:t>
        </w:r>
        <w:r w:rsidR="00727DED">
          <w:rPr>
            <w:noProof/>
            <w:webHidden/>
          </w:rPr>
          <w:fldChar w:fldCharType="end"/>
        </w:r>
      </w:hyperlink>
    </w:p>
    <w:p w14:paraId="787863A7" w14:textId="10D6212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4" w:history="1">
        <w:r w:rsidR="00727DED" w:rsidRPr="00E733AA">
          <w:rPr>
            <w:rStyle w:val="Hipersaitas"/>
            <w:noProof/>
          </w:rPr>
          <w:t>Figure 42: Functional Model – Generic Use Cases</w:t>
        </w:r>
        <w:r w:rsidR="00727DED">
          <w:rPr>
            <w:noProof/>
            <w:webHidden/>
          </w:rPr>
          <w:tab/>
        </w:r>
        <w:r w:rsidR="00727DED">
          <w:rPr>
            <w:noProof/>
            <w:webHidden/>
          </w:rPr>
          <w:fldChar w:fldCharType="begin"/>
        </w:r>
        <w:r w:rsidR="00727DED">
          <w:rPr>
            <w:noProof/>
            <w:webHidden/>
          </w:rPr>
          <w:instrText xml:space="preserve"> PAGEREF _Toc209159914 \h </w:instrText>
        </w:r>
        <w:r w:rsidR="00727DED">
          <w:rPr>
            <w:noProof/>
            <w:webHidden/>
          </w:rPr>
        </w:r>
        <w:r w:rsidR="00727DED">
          <w:rPr>
            <w:noProof/>
            <w:webHidden/>
          </w:rPr>
          <w:fldChar w:fldCharType="separate"/>
        </w:r>
        <w:r w:rsidR="00727DED">
          <w:rPr>
            <w:noProof/>
            <w:webHidden/>
          </w:rPr>
          <w:t>165</w:t>
        </w:r>
        <w:r w:rsidR="00727DED">
          <w:rPr>
            <w:noProof/>
            <w:webHidden/>
          </w:rPr>
          <w:fldChar w:fldCharType="end"/>
        </w:r>
      </w:hyperlink>
    </w:p>
    <w:p w14:paraId="3D93F2B5" w14:textId="3ED3451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5" w:history="1">
        <w:r w:rsidR="00727DED" w:rsidRPr="00E733AA">
          <w:rPr>
            <w:rStyle w:val="Hipersaitas"/>
            <w:noProof/>
          </w:rPr>
          <w:t>Figure 43: Functional Model – Common Use Cases</w:t>
        </w:r>
        <w:r w:rsidR="00727DED">
          <w:rPr>
            <w:noProof/>
            <w:webHidden/>
          </w:rPr>
          <w:tab/>
        </w:r>
        <w:r w:rsidR="00727DED">
          <w:rPr>
            <w:noProof/>
            <w:webHidden/>
          </w:rPr>
          <w:fldChar w:fldCharType="begin"/>
        </w:r>
        <w:r w:rsidR="00727DED">
          <w:rPr>
            <w:noProof/>
            <w:webHidden/>
          </w:rPr>
          <w:instrText xml:space="preserve"> PAGEREF _Toc209159915 \h </w:instrText>
        </w:r>
        <w:r w:rsidR="00727DED">
          <w:rPr>
            <w:noProof/>
            <w:webHidden/>
          </w:rPr>
        </w:r>
        <w:r w:rsidR="00727DED">
          <w:rPr>
            <w:noProof/>
            <w:webHidden/>
          </w:rPr>
          <w:fldChar w:fldCharType="separate"/>
        </w:r>
        <w:r w:rsidR="00727DED">
          <w:rPr>
            <w:noProof/>
            <w:webHidden/>
          </w:rPr>
          <w:t>168</w:t>
        </w:r>
        <w:r w:rsidR="00727DED">
          <w:rPr>
            <w:noProof/>
            <w:webHidden/>
          </w:rPr>
          <w:fldChar w:fldCharType="end"/>
        </w:r>
      </w:hyperlink>
    </w:p>
    <w:p w14:paraId="6FD2D91A" w14:textId="3889C47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6" w:history="1">
        <w:r w:rsidR="00727DED" w:rsidRPr="00E733AA">
          <w:rPr>
            <w:rStyle w:val="Hipersaitas"/>
            <w:noProof/>
          </w:rPr>
          <w:t>Figure 44: Functional Model – Registration Use Cases</w:t>
        </w:r>
        <w:r w:rsidR="00727DED">
          <w:rPr>
            <w:noProof/>
            <w:webHidden/>
          </w:rPr>
          <w:tab/>
        </w:r>
        <w:r w:rsidR="00727DED">
          <w:rPr>
            <w:noProof/>
            <w:webHidden/>
          </w:rPr>
          <w:fldChar w:fldCharType="begin"/>
        </w:r>
        <w:r w:rsidR="00727DED">
          <w:rPr>
            <w:noProof/>
            <w:webHidden/>
          </w:rPr>
          <w:instrText xml:space="preserve"> PAGEREF _Toc209159916 \h </w:instrText>
        </w:r>
        <w:r w:rsidR="00727DED">
          <w:rPr>
            <w:noProof/>
            <w:webHidden/>
          </w:rPr>
        </w:r>
        <w:r w:rsidR="00727DED">
          <w:rPr>
            <w:noProof/>
            <w:webHidden/>
          </w:rPr>
          <w:fldChar w:fldCharType="separate"/>
        </w:r>
        <w:r w:rsidR="00727DED">
          <w:rPr>
            <w:noProof/>
            <w:webHidden/>
          </w:rPr>
          <w:t>170</w:t>
        </w:r>
        <w:r w:rsidR="00727DED">
          <w:rPr>
            <w:noProof/>
            <w:webHidden/>
          </w:rPr>
          <w:fldChar w:fldCharType="end"/>
        </w:r>
      </w:hyperlink>
    </w:p>
    <w:p w14:paraId="06DFA200" w14:textId="5A754B0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7" w:history="1">
        <w:r w:rsidR="00727DED" w:rsidRPr="00E733AA">
          <w:rPr>
            <w:rStyle w:val="Hipersaitas"/>
            <w:noProof/>
          </w:rPr>
          <w:t>Figure 45: Functional Model – VAT Return Use Cases</w:t>
        </w:r>
        <w:r w:rsidR="00727DED">
          <w:rPr>
            <w:noProof/>
            <w:webHidden/>
          </w:rPr>
          <w:tab/>
        </w:r>
        <w:r w:rsidR="00727DED">
          <w:rPr>
            <w:noProof/>
            <w:webHidden/>
          </w:rPr>
          <w:fldChar w:fldCharType="begin"/>
        </w:r>
        <w:r w:rsidR="00727DED">
          <w:rPr>
            <w:noProof/>
            <w:webHidden/>
          </w:rPr>
          <w:instrText xml:space="preserve"> PAGEREF _Toc209159917 \h </w:instrText>
        </w:r>
        <w:r w:rsidR="00727DED">
          <w:rPr>
            <w:noProof/>
            <w:webHidden/>
          </w:rPr>
        </w:r>
        <w:r w:rsidR="00727DED">
          <w:rPr>
            <w:noProof/>
            <w:webHidden/>
          </w:rPr>
          <w:fldChar w:fldCharType="separate"/>
        </w:r>
        <w:r w:rsidR="00727DED">
          <w:rPr>
            <w:noProof/>
            <w:webHidden/>
          </w:rPr>
          <w:t>173</w:t>
        </w:r>
        <w:r w:rsidR="00727DED">
          <w:rPr>
            <w:noProof/>
            <w:webHidden/>
          </w:rPr>
          <w:fldChar w:fldCharType="end"/>
        </w:r>
      </w:hyperlink>
    </w:p>
    <w:p w14:paraId="4C568EAD" w14:textId="2CFAE44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8" w:history="1">
        <w:r w:rsidR="00727DED" w:rsidRPr="00E733AA">
          <w:rPr>
            <w:rStyle w:val="Hipersaitas"/>
            <w:noProof/>
          </w:rPr>
          <w:t>Figure 46: Functional Model – Payment Use Cases</w:t>
        </w:r>
        <w:r w:rsidR="00727DED">
          <w:rPr>
            <w:noProof/>
            <w:webHidden/>
          </w:rPr>
          <w:tab/>
        </w:r>
        <w:r w:rsidR="00727DED">
          <w:rPr>
            <w:noProof/>
            <w:webHidden/>
          </w:rPr>
          <w:fldChar w:fldCharType="begin"/>
        </w:r>
        <w:r w:rsidR="00727DED">
          <w:rPr>
            <w:noProof/>
            <w:webHidden/>
          </w:rPr>
          <w:instrText xml:space="preserve"> PAGEREF _Toc209159918 \h </w:instrText>
        </w:r>
        <w:r w:rsidR="00727DED">
          <w:rPr>
            <w:noProof/>
            <w:webHidden/>
          </w:rPr>
        </w:r>
        <w:r w:rsidR="00727DED">
          <w:rPr>
            <w:noProof/>
            <w:webHidden/>
          </w:rPr>
          <w:fldChar w:fldCharType="separate"/>
        </w:r>
        <w:r w:rsidR="00727DED">
          <w:rPr>
            <w:noProof/>
            <w:webHidden/>
          </w:rPr>
          <w:t>179</w:t>
        </w:r>
        <w:r w:rsidR="00727DED">
          <w:rPr>
            <w:noProof/>
            <w:webHidden/>
          </w:rPr>
          <w:fldChar w:fldCharType="end"/>
        </w:r>
      </w:hyperlink>
    </w:p>
    <w:p w14:paraId="2FAC50ED" w14:textId="34340FF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19" w:history="1">
        <w:r w:rsidR="00727DED" w:rsidRPr="00E733AA">
          <w:rPr>
            <w:rStyle w:val="Hipersaitas"/>
            <w:noProof/>
          </w:rPr>
          <w:t>Figure 47: Logical Data Model – Registration</w:t>
        </w:r>
        <w:r w:rsidR="00727DED">
          <w:rPr>
            <w:noProof/>
            <w:webHidden/>
          </w:rPr>
          <w:tab/>
        </w:r>
        <w:r w:rsidR="00727DED">
          <w:rPr>
            <w:noProof/>
            <w:webHidden/>
          </w:rPr>
          <w:fldChar w:fldCharType="begin"/>
        </w:r>
        <w:r w:rsidR="00727DED">
          <w:rPr>
            <w:noProof/>
            <w:webHidden/>
          </w:rPr>
          <w:instrText xml:space="preserve"> PAGEREF _Toc209159919 \h </w:instrText>
        </w:r>
        <w:r w:rsidR="00727DED">
          <w:rPr>
            <w:noProof/>
            <w:webHidden/>
          </w:rPr>
        </w:r>
        <w:r w:rsidR="00727DED">
          <w:rPr>
            <w:noProof/>
            <w:webHidden/>
          </w:rPr>
          <w:fldChar w:fldCharType="separate"/>
        </w:r>
        <w:r w:rsidR="00727DED">
          <w:rPr>
            <w:noProof/>
            <w:webHidden/>
          </w:rPr>
          <w:t>186</w:t>
        </w:r>
        <w:r w:rsidR="00727DED">
          <w:rPr>
            <w:noProof/>
            <w:webHidden/>
          </w:rPr>
          <w:fldChar w:fldCharType="end"/>
        </w:r>
      </w:hyperlink>
    </w:p>
    <w:p w14:paraId="00A951EB" w14:textId="0D26CB4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0" w:history="1">
        <w:r w:rsidR="00727DED" w:rsidRPr="00E733AA">
          <w:rPr>
            <w:rStyle w:val="Hipersaitas"/>
            <w:noProof/>
          </w:rPr>
          <w:t>Figure 48: Logical Data Model – VAT Return</w:t>
        </w:r>
        <w:r w:rsidR="00727DED">
          <w:rPr>
            <w:noProof/>
            <w:webHidden/>
          </w:rPr>
          <w:tab/>
        </w:r>
        <w:r w:rsidR="00727DED">
          <w:rPr>
            <w:noProof/>
            <w:webHidden/>
          </w:rPr>
          <w:fldChar w:fldCharType="begin"/>
        </w:r>
        <w:r w:rsidR="00727DED">
          <w:rPr>
            <w:noProof/>
            <w:webHidden/>
          </w:rPr>
          <w:instrText xml:space="preserve"> PAGEREF _Toc209159920 \h </w:instrText>
        </w:r>
        <w:r w:rsidR="00727DED">
          <w:rPr>
            <w:noProof/>
            <w:webHidden/>
          </w:rPr>
        </w:r>
        <w:r w:rsidR="00727DED">
          <w:rPr>
            <w:noProof/>
            <w:webHidden/>
          </w:rPr>
          <w:fldChar w:fldCharType="separate"/>
        </w:r>
        <w:r w:rsidR="00727DED">
          <w:rPr>
            <w:noProof/>
            <w:webHidden/>
          </w:rPr>
          <w:t>213</w:t>
        </w:r>
        <w:r w:rsidR="00727DED">
          <w:rPr>
            <w:noProof/>
            <w:webHidden/>
          </w:rPr>
          <w:fldChar w:fldCharType="end"/>
        </w:r>
      </w:hyperlink>
    </w:p>
    <w:p w14:paraId="7AB85239" w14:textId="5132BBE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1" w:history="1">
        <w:r w:rsidR="00727DED" w:rsidRPr="00E733AA">
          <w:rPr>
            <w:rStyle w:val="Hipersaitas"/>
            <w:noProof/>
          </w:rPr>
          <w:t>Figure 49: Logical Data Model – Payment</w:t>
        </w:r>
        <w:r w:rsidR="00727DED">
          <w:rPr>
            <w:noProof/>
            <w:webHidden/>
          </w:rPr>
          <w:tab/>
        </w:r>
        <w:r w:rsidR="00727DED">
          <w:rPr>
            <w:noProof/>
            <w:webHidden/>
          </w:rPr>
          <w:fldChar w:fldCharType="begin"/>
        </w:r>
        <w:r w:rsidR="00727DED">
          <w:rPr>
            <w:noProof/>
            <w:webHidden/>
          </w:rPr>
          <w:instrText xml:space="preserve"> PAGEREF _Toc209159921 \h </w:instrText>
        </w:r>
        <w:r w:rsidR="00727DED">
          <w:rPr>
            <w:noProof/>
            <w:webHidden/>
          </w:rPr>
        </w:r>
        <w:r w:rsidR="00727DED">
          <w:rPr>
            <w:noProof/>
            <w:webHidden/>
          </w:rPr>
          <w:fldChar w:fldCharType="separate"/>
        </w:r>
        <w:r w:rsidR="00727DED">
          <w:rPr>
            <w:noProof/>
            <w:webHidden/>
          </w:rPr>
          <w:t>230</w:t>
        </w:r>
        <w:r w:rsidR="00727DED">
          <w:rPr>
            <w:noProof/>
            <w:webHidden/>
          </w:rPr>
          <w:fldChar w:fldCharType="end"/>
        </w:r>
      </w:hyperlink>
    </w:p>
    <w:p w14:paraId="0C375B35" w14:textId="3082CF9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2" w:history="1">
        <w:r w:rsidR="00727DED" w:rsidRPr="00E733AA">
          <w:rPr>
            <w:rStyle w:val="Hipersaitas"/>
            <w:noProof/>
          </w:rPr>
          <w:t>Figure 50: Registration process business rules and conditions</w:t>
        </w:r>
        <w:r w:rsidR="00727DED">
          <w:rPr>
            <w:noProof/>
            <w:webHidden/>
          </w:rPr>
          <w:tab/>
        </w:r>
        <w:r w:rsidR="00727DED">
          <w:rPr>
            <w:noProof/>
            <w:webHidden/>
          </w:rPr>
          <w:fldChar w:fldCharType="begin"/>
        </w:r>
        <w:r w:rsidR="00727DED">
          <w:rPr>
            <w:noProof/>
            <w:webHidden/>
          </w:rPr>
          <w:instrText xml:space="preserve"> PAGEREF _Toc209159922 \h </w:instrText>
        </w:r>
        <w:r w:rsidR="00727DED">
          <w:rPr>
            <w:noProof/>
            <w:webHidden/>
          </w:rPr>
        </w:r>
        <w:r w:rsidR="00727DED">
          <w:rPr>
            <w:noProof/>
            <w:webHidden/>
          </w:rPr>
          <w:fldChar w:fldCharType="separate"/>
        </w:r>
        <w:r w:rsidR="00727DED">
          <w:rPr>
            <w:noProof/>
            <w:webHidden/>
          </w:rPr>
          <w:t>305</w:t>
        </w:r>
        <w:r w:rsidR="00727DED">
          <w:rPr>
            <w:noProof/>
            <w:webHidden/>
          </w:rPr>
          <w:fldChar w:fldCharType="end"/>
        </w:r>
      </w:hyperlink>
    </w:p>
    <w:p w14:paraId="42B2C111" w14:textId="7480D45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3" w:history="1">
        <w:r w:rsidR="00727DED" w:rsidRPr="00E733AA">
          <w:rPr>
            <w:rStyle w:val="Hipersaitas"/>
            <w:noProof/>
          </w:rPr>
          <w:t>Figure 51: VAT Return process business rules and conditions</w:t>
        </w:r>
        <w:r w:rsidR="00727DED">
          <w:rPr>
            <w:noProof/>
            <w:webHidden/>
          </w:rPr>
          <w:tab/>
        </w:r>
        <w:r w:rsidR="00727DED">
          <w:rPr>
            <w:noProof/>
            <w:webHidden/>
          </w:rPr>
          <w:fldChar w:fldCharType="begin"/>
        </w:r>
        <w:r w:rsidR="00727DED">
          <w:rPr>
            <w:noProof/>
            <w:webHidden/>
          </w:rPr>
          <w:instrText xml:space="preserve"> PAGEREF _Toc209159923 \h </w:instrText>
        </w:r>
        <w:r w:rsidR="00727DED">
          <w:rPr>
            <w:noProof/>
            <w:webHidden/>
          </w:rPr>
        </w:r>
        <w:r w:rsidR="00727DED">
          <w:rPr>
            <w:noProof/>
            <w:webHidden/>
          </w:rPr>
          <w:fldChar w:fldCharType="separate"/>
        </w:r>
        <w:r w:rsidR="00727DED">
          <w:rPr>
            <w:noProof/>
            <w:webHidden/>
          </w:rPr>
          <w:t>324</w:t>
        </w:r>
        <w:r w:rsidR="00727DED">
          <w:rPr>
            <w:noProof/>
            <w:webHidden/>
          </w:rPr>
          <w:fldChar w:fldCharType="end"/>
        </w:r>
      </w:hyperlink>
    </w:p>
    <w:p w14:paraId="5EA58795" w14:textId="07CBACD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4" w:history="1">
        <w:r w:rsidR="00727DED" w:rsidRPr="00E733AA">
          <w:rPr>
            <w:rStyle w:val="Hipersaitas"/>
            <w:noProof/>
          </w:rPr>
          <w:t>Figure 52: Payment process business rules and conditions</w:t>
        </w:r>
        <w:r w:rsidR="00727DED">
          <w:rPr>
            <w:noProof/>
            <w:webHidden/>
          </w:rPr>
          <w:tab/>
        </w:r>
        <w:r w:rsidR="00727DED">
          <w:rPr>
            <w:noProof/>
            <w:webHidden/>
          </w:rPr>
          <w:fldChar w:fldCharType="begin"/>
        </w:r>
        <w:r w:rsidR="00727DED">
          <w:rPr>
            <w:noProof/>
            <w:webHidden/>
          </w:rPr>
          <w:instrText xml:space="preserve"> PAGEREF _Toc209159924 \h </w:instrText>
        </w:r>
        <w:r w:rsidR="00727DED">
          <w:rPr>
            <w:noProof/>
            <w:webHidden/>
          </w:rPr>
        </w:r>
        <w:r w:rsidR="00727DED">
          <w:rPr>
            <w:noProof/>
            <w:webHidden/>
          </w:rPr>
          <w:fldChar w:fldCharType="separate"/>
        </w:r>
        <w:r w:rsidR="00727DED">
          <w:rPr>
            <w:noProof/>
            <w:webHidden/>
          </w:rPr>
          <w:t>339</w:t>
        </w:r>
        <w:r w:rsidR="00727DED">
          <w:rPr>
            <w:noProof/>
            <w:webHidden/>
          </w:rPr>
          <w:fldChar w:fldCharType="end"/>
        </w:r>
      </w:hyperlink>
    </w:p>
    <w:p w14:paraId="0F4F5A3D" w14:textId="5F51B8C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5" w:history="1">
        <w:r w:rsidR="00727DED" w:rsidRPr="00E733AA">
          <w:rPr>
            <w:rStyle w:val="Hipersaitas"/>
            <w:noProof/>
          </w:rPr>
          <w:t>Figure 53: General business rules and conditions</w:t>
        </w:r>
        <w:r w:rsidR="00727DED">
          <w:rPr>
            <w:noProof/>
            <w:webHidden/>
          </w:rPr>
          <w:tab/>
        </w:r>
        <w:r w:rsidR="00727DED">
          <w:rPr>
            <w:noProof/>
            <w:webHidden/>
          </w:rPr>
          <w:fldChar w:fldCharType="begin"/>
        </w:r>
        <w:r w:rsidR="00727DED">
          <w:rPr>
            <w:noProof/>
            <w:webHidden/>
          </w:rPr>
          <w:instrText xml:space="preserve"> PAGEREF _Toc209159925 \h </w:instrText>
        </w:r>
        <w:r w:rsidR="00727DED">
          <w:rPr>
            <w:noProof/>
            <w:webHidden/>
          </w:rPr>
        </w:r>
        <w:r w:rsidR="00727DED">
          <w:rPr>
            <w:noProof/>
            <w:webHidden/>
          </w:rPr>
          <w:fldChar w:fldCharType="separate"/>
        </w:r>
        <w:r w:rsidR="00727DED">
          <w:rPr>
            <w:noProof/>
            <w:webHidden/>
          </w:rPr>
          <w:t>346</w:t>
        </w:r>
        <w:r w:rsidR="00727DED">
          <w:rPr>
            <w:noProof/>
            <w:webHidden/>
          </w:rPr>
          <w:fldChar w:fldCharType="end"/>
        </w:r>
      </w:hyperlink>
    </w:p>
    <w:p w14:paraId="72459A58" w14:textId="21F93BAB"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6" w:history="1">
        <w:r w:rsidR="00727DED" w:rsidRPr="00E733AA">
          <w:rPr>
            <w:rStyle w:val="Hipersaitas"/>
            <w:noProof/>
          </w:rPr>
          <w:t>Figure 54: MSG: Registration Information</w:t>
        </w:r>
        <w:r w:rsidR="00727DED">
          <w:rPr>
            <w:noProof/>
            <w:webHidden/>
          </w:rPr>
          <w:tab/>
        </w:r>
        <w:r w:rsidR="00727DED">
          <w:rPr>
            <w:noProof/>
            <w:webHidden/>
          </w:rPr>
          <w:fldChar w:fldCharType="begin"/>
        </w:r>
        <w:r w:rsidR="00727DED">
          <w:rPr>
            <w:noProof/>
            <w:webHidden/>
          </w:rPr>
          <w:instrText xml:space="preserve"> PAGEREF _Toc209159926 \h </w:instrText>
        </w:r>
        <w:r w:rsidR="00727DED">
          <w:rPr>
            <w:noProof/>
            <w:webHidden/>
          </w:rPr>
        </w:r>
        <w:r w:rsidR="00727DED">
          <w:rPr>
            <w:noProof/>
            <w:webHidden/>
          </w:rPr>
          <w:fldChar w:fldCharType="separate"/>
        </w:r>
        <w:r w:rsidR="00727DED">
          <w:rPr>
            <w:noProof/>
            <w:webHidden/>
          </w:rPr>
          <w:t>356</w:t>
        </w:r>
        <w:r w:rsidR="00727DED">
          <w:rPr>
            <w:noProof/>
            <w:webHidden/>
          </w:rPr>
          <w:fldChar w:fldCharType="end"/>
        </w:r>
      </w:hyperlink>
    </w:p>
    <w:p w14:paraId="733F070B" w14:textId="5A91D9E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7" w:history="1">
        <w:r w:rsidR="00727DED" w:rsidRPr="00E733AA">
          <w:rPr>
            <w:rStyle w:val="Hipersaitas"/>
            <w:noProof/>
          </w:rPr>
          <w:t>Figure 55: MSG: Registration Request</w:t>
        </w:r>
        <w:r w:rsidR="00727DED">
          <w:rPr>
            <w:noProof/>
            <w:webHidden/>
          </w:rPr>
          <w:tab/>
        </w:r>
        <w:r w:rsidR="00727DED">
          <w:rPr>
            <w:noProof/>
            <w:webHidden/>
          </w:rPr>
          <w:fldChar w:fldCharType="begin"/>
        </w:r>
        <w:r w:rsidR="00727DED">
          <w:rPr>
            <w:noProof/>
            <w:webHidden/>
          </w:rPr>
          <w:instrText xml:space="preserve"> PAGEREF _Toc209159927 \h </w:instrText>
        </w:r>
        <w:r w:rsidR="00727DED">
          <w:rPr>
            <w:noProof/>
            <w:webHidden/>
          </w:rPr>
        </w:r>
        <w:r w:rsidR="00727DED">
          <w:rPr>
            <w:noProof/>
            <w:webHidden/>
          </w:rPr>
          <w:fldChar w:fldCharType="separate"/>
        </w:r>
        <w:r w:rsidR="00727DED">
          <w:rPr>
            <w:noProof/>
            <w:webHidden/>
          </w:rPr>
          <w:t>361</w:t>
        </w:r>
        <w:r w:rsidR="00727DED">
          <w:rPr>
            <w:noProof/>
            <w:webHidden/>
          </w:rPr>
          <w:fldChar w:fldCharType="end"/>
        </w:r>
      </w:hyperlink>
    </w:p>
    <w:p w14:paraId="53FE328C" w14:textId="3512DF7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8" w:history="1">
        <w:r w:rsidR="00727DED" w:rsidRPr="00E733AA">
          <w:rPr>
            <w:rStyle w:val="Hipersaitas"/>
            <w:noProof/>
          </w:rPr>
          <w:t>Figure 56: MSG: Registration Requested Information</w:t>
        </w:r>
        <w:r w:rsidR="00727DED">
          <w:rPr>
            <w:noProof/>
            <w:webHidden/>
          </w:rPr>
          <w:tab/>
        </w:r>
        <w:r w:rsidR="00727DED">
          <w:rPr>
            <w:noProof/>
            <w:webHidden/>
          </w:rPr>
          <w:fldChar w:fldCharType="begin"/>
        </w:r>
        <w:r w:rsidR="00727DED">
          <w:rPr>
            <w:noProof/>
            <w:webHidden/>
          </w:rPr>
          <w:instrText xml:space="preserve"> PAGEREF _Toc209159928 \h </w:instrText>
        </w:r>
        <w:r w:rsidR="00727DED">
          <w:rPr>
            <w:noProof/>
            <w:webHidden/>
          </w:rPr>
        </w:r>
        <w:r w:rsidR="00727DED">
          <w:rPr>
            <w:noProof/>
            <w:webHidden/>
          </w:rPr>
          <w:fldChar w:fldCharType="separate"/>
        </w:r>
        <w:r w:rsidR="00727DED">
          <w:rPr>
            <w:noProof/>
            <w:webHidden/>
          </w:rPr>
          <w:t>365</w:t>
        </w:r>
        <w:r w:rsidR="00727DED">
          <w:rPr>
            <w:noProof/>
            <w:webHidden/>
          </w:rPr>
          <w:fldChar w:fldCharType="end"/>
        </w:r>
      </w:hyperlink>
    </w:p>
    <w:p w14:paraId="59E600F2" w14:textId="61CD7A5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29" w:history="1">
        <w:r w:rsidR="00727DED" w:rsidRPr="00E733AA">
          <w:rPr>
            <w:rStyle w:val="Hipersaitas"/>
            <w:noProof/>
          </w:rPr>
          <w:t>Figure 57: MSG: OSS VAT Return Information (MSCON)</w:t>
        </w:r>
        <w:r w:rsidR="00727DED">
          <w:rPr>
            <w:noProof/>
            <w:webHidden/>
          </w:rPr>
          <w:tab/>
        </w:r>
        <w:r w:rsidR="00727DED">
          <w:rPr>
            <w:noProof/>
            <w:webHidden/>
          </w:rPr>
          <w:fldChar w:fldCharType="begin"/>
        </w:r>
        <w:r w:rsidR="00727DED">
          <w:rPr>
            <w:noProof/>
            <w:webHidden/>
          </w:rPr>
          <w:instrText xml:space="preserve"> PAGEREF _Toc209159929 \h </w:instrText>
        </w:r>
        <w:r w:rsidR="00727DED">
          <w:rPr>
            <w:noProof/>
            <w:webHidden/>
          </w:rPr>
        </w:r>
        <w:r w:rsidR="00727DED">
          <w:rPr>
            <w:noProof/>
            <w:webHidden/>
          </w:rPr>
          <w:fldChar w:fldCharType="separate"/>
        </w:r>
        <w:r w:rsidR="00727DED">
          <w:rPr>
            <w:noProof/>
            <w:webHidden/>
          </w:rPr>
          <w:t>372</w:t>
        </w:r>
        <w:r w:rsidR="00727DED">
          <w:rPr>
            <w:noProof/>
            <w:webHidden/>
          </w:rPr>
          <w:fldChar w:fldCharType="end"/>
        </w:r>
      </w:hyperlink>
    </w:p>
    <w:p w14:paraId="67BF26D1" w14:textId="30FF3D4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0" w:history="1">
        <w:r w:rsidR="00727DED" w:rsidRPr="00E733AA">
          <w:rPr>
            <w:rStyle w:val="Hipersaitas"/>
            <w:noProof/>
          </w:rPr>
          <w:t>Figure 58: MSG: OSS VAT Return Information (MSEST)</w:t>
        </w:r>
        <w:r w:rsidR="00727DED">
          <w:rPr>
            <w:noProof/>
            <w:webHidden/>
          </w:rPr>
          <w:tab/>
        </w:r>
        <w:r w:rsidR="00727DED">
          <w:rPr>
            <w:noProof/>
            <w:webHidden/>
          </w:rPr>
          <w:fldChar w:fldCharType="begin"/>
        </w:r>
        <w:r w:rsidR="00727DED">
          <w:rPr>
            <w:noProof/>
            <w:webHidden/>
          </w:rPr>
          <w:instrText xml:space="preserve"> PAGEREF _Toc209159930 \h </w:instrText>
        </w:r>
        <w:r w:rsidR="00727DED">
          <w:rPr>
            <w:noProof/>
            <w:webHidden/>
          </w:rPr>
        </w:r>
        <w:r w:rsidR="00727DED">
          <w:rPr>
            <w:noProof/>
            <w:webHidden/>
          </w:rPr>
          <w:fldChar w:fldCharType="separate"/>
        </w:r>
        <w:r w:rsidR="00727DED">
          <w:rPr>
            <w:noProof/>
            <w:webHidden/>
          </w:rPr>
          <w:t>377</w:t>
        </w:r>
        <w:r w:rsidR="00727DED">
          <w:rPr>
            <w:noProof/>
            <w:webHidden/>
          </w:rPr>
          <w:fldChar w:fldCharType="end"/>
        </w:r>
      </w:hyperlink>
    </w:p>
    <w:p w14:paraId="2B411723" w14:textId="2EC9DFE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1" w:history="1">
        <w:r w:rsidR="00727DED" w:rsidRPr="00E733AA">
          <w:rPr>
            <w:rStyle w:val="Hipersaitas"/>
            <w:noProof/>
          </w:rPr>
          <w:t>Figure 59: MSG: VAT Return Reminder</w:t>
        </w:r>
        <w:r w:rsidR="00727DED">
          <w:rPr>
            <w:noProof/>
            <w:webHidden/>
          </w:rPr>
          <w:tab/>
        </w:r>
        <w:r w:rsidR="00727DED">
          <w:rPr>
            <w:noProof/>
            <w:webHidden/>
          </w:rPr>
          <w:fldChar w:fldCharType="begin"/>
        </w:r>
        <w:r w:rsidR="00727DED">
          <w:rPr>
            <w:noProof/>
            <w:webHidden/>
          </w:rPr>
          <w:instrText xml:space="preserve"> PAGEREF _Toc209159931 \h </w:instrText>
        </w:r>
        <w:r w:rsidR="00727DED">
          <w:rPr>
            <w:noProof/>
            <w:webHidden/>
          </w:rPr>
        </w:r>
        <w:r w:rsidR="00727DED">
          <w:rPr>
            <w:noProof/>
            <w:webHidden/>
          </w:rPr>
          <w:fldChar w:fldCharType="separate"/>
        </w:r>
        <w:r w:rsidR="00727DED">
          <w:rPr>
            <w:noProof/>
            <w:webHidden/>
          </w:rPr>
          <w:t>381</w:t>
        </w:r>
        <w:r w:rsidR="00727DED">
          <w:rPr>
            <w:noProof/>
            <w:webHidden/>
          </w:rPr>
          <w:fldChar w:fldCharType="end"/>
        </w:r>
      </w:hyperlink>
    </w:p>
    <w:p w14:paraId="7B21732D" w14:textId="5542B45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2" w:history="1">
        <w:r w:rsidR="00727DED" w:rsidRPr="00E733AA">
          <w:rPr>
            <w:rStyle w:val="Hipersaitas"/>
            <w:noProof/>
          </w:rPr>
          <w:t>Figure 60: MSG: OSS VAT Return Request</w:t>
        </w:r>
        <w:r w:rsidR="00727DED">
          <w:rPr>
            <w:noProof/>
            <w:webHidden/>
          </w:rPr>
          <w:tab/>
        </w:r>
        <w:r w:rsidR="00727DED">
          <w:rPr>
            <w:noProof/>
            <w:webHidden/>
          </w:rPr>
          <w:fldChar w:fldCharType="begin"/>
        </w:r>
        <w:r w:rsidR="00727DED">
          <w:rPr>
            <w:noProof/>
            <w:webHidden/>
          </w:rPr>
          <w:instrText xml:space="preserve"> PAGEREF _Toc209159932 \h </w:instrText>
        </w:r>
        <w:r w:rsidR="00727DED">
          <w:rPr>
            <w:noProof/>
            <w:webHidden/>
          </w:rPr>
        </w:r>
        <w:r w:rsidR="00727DED">
          <w:rPr>
            <w:noProof/>
            <w:webHidden/>
          </w:rPr>
          <w:fldChar w:fldCharType="separate"/>
        </w:r>
        <w:r w:rsidR="00727DED">
          <w:rPr>
            <w:noProof/>
            <w:webHidden/>
          </w:rPr>
          <w:t>385</w:t>
        </w:r>
        <w:r w:rsidR="00727DED">
          <w:rPr>
            <w:noProof/>
            <w:webHidden/>
          </w:rPr>
          <w:fldChar w:fldCharType="end"/>
        </w:r>
      </w:hyperlink>
    </w:p>
    <w:p w14:paraId="4D4C80E7" w14:textId="5AE1D29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3" w:history="1">
        <w:r w:rsidR="00727DED" w:rsidRPr="00E733AA">
          <w:rPr>
            <w:rStyle w:val="Hipersaitas"/>
            <w:noProof/>
          </w:rPr>
          <w:t>Figure 61: MSG: OSS VAT Return Requested Information</w:t>
        </w:r>
        <w:r w:rsidR="00727DED">
          <w:rPr>
            <w:noProof/>
            <w:webHidden/>
          </w:rPr>
          <w:tab/>
        </w:r>
        <w:r w:rsidR="00727DED">
          <w:rPr>
            <w:noProof/>
            <w:webHidden/>
          </w:rPr>
          <w:fldChar w:fldCharType="begin"/>
        </w:r>
        <w:r w:rsidR="00727DED">
          <w:rPr>
            <w:noProof/>
            <w:webHidden/>
          </w:rPr>
          <w:instrText xml:space="preserve"> PAGEREF _Toc209159933 \h </w:instrText>
        </w:r>
        <w:r w:rsidR="00727DED">
          <w:rPr>
            <w:noProof/>
            <w:webHidden/>
          </w:rPr>
        </w:r>
        <w:r w:rsidR="00727DED">
          <w:rPr>
            <w:noProof/>
            <w:webHidden/>
          </w:rPr>
          <w:fldChar w:fldCharType="separate"/>
        </w:r>
        <w:r w:rsidR="00727DED">
          <w:rPr>
            <w:noProof/>
            <w:webHidden/>
          </w:rPr>
          <w:t>392</w:t>
        </w:r>
        <w:r w:rsidR="00727DED">
          <w:rPr>
            <w:noProof/>
            <w:webHidden/>
          </w:rPr>
          <w:fldChar w:fldCharType="end"/>
        </w:r>
      </w:hyperlink>
    </w:p>
    <w:p w14:paraId="0AFA0BFE" w14:textId="1B59CEF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4" w:history="1">
        <w:r w:rsidR="00727DED" w:rsidRPr="00E733AA">
          <w:rPr>
            <w:rStyle w:val="Hipersaitas"/>
            <w:noProof/>
          </w:rPr>
          <w:t>Figure 62: MSG: Payment Information</w:t>
        </w:r>
        <w:r w:rsidR="00727DED">
          <w:rPr>
            <w:noProof/>
            <w:webHidden/>
          </w:rPr>
          <w:tab/>
        </w:r>
        <w:r w:rsidR="00727DED">
          <w:rPr>
            <w:noProof/>
            <w:webHidden/>
          </w:rPr>
          <w:fldChar w:fldCharType="begin"/>
        </w:r>
        <w:r w:rsidR="00727DED">
          <w:rPr>
            <w:noProof/>
            <w:webHidden/>
          </w:rPr>
          <w:instrText xml:space="preserve"> PAGEREF _Toc209159934 \h </w:instrText>
        </w:r>
        <w:r w:rsidR="00727DED">
          <w:rPr>
            <w:noProof/>
            <w:webHidden/>
          </w:rPr>
        </w:r>
        <w:r w:rsidR="00727DED">
          <w:rPr>
            <w:noProof/>
            <w:webHidden/>
          </w:rPr>
          <w:fldChar w:fldCharType="separate"/>
        </w:r>
        <w:r w:rsidR="00727DED">
          <w:rPr>
            <w:noProof/>
            <w:webHidden/>
          </w:rPr>
          <w:t>398</w:t>
        </w:r>
        <w:r w:rsidR="00727DED">
          <w:rPr>
            <w:noProof/>
            <w:webHidden/>
          </w:rPr>
          <w:fldChar w:fldCharType="end"/>
        </w:r>
      </w:hyperlink>
    </w:p>
    <w:p w14:paraId="35AABC3B" w14:textId="43771047"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5" w:history="1">
        <w:r w:rsidR="00727DED" w:rsidRPr="00E733AA">
          <w:rPr>
            <w:rStyle w:val="Hipersaitas"/>
            <w:noProof/>
          </w:rPr>
          <w:t>Figure 63: MSG: Reimbursement Information</w:t>
        </w:r>
        <w:r w:rsidR="00727DED">
          <w:rPr>
            <w:noProof/>
            <w:webHidden/>
          </w:rPr>
          <w:tab/>
        </w:r>
        <w:r w:rsidR="00727DED">
          <w:rPr>
            <w:noProof/>
            <w:webHidden/>
          </w:rPr>
          <w:fldChar w:fldCharType="begin"/>
        </w:r>
        <w:r w:rsidR="00727DED">
          <w:rPr>
            <w:noProof/>
            <w:webHidden/>
          </w:rPr>
          <w:instrText xml:space="preserve"> PAGEREF _Toc209159935 \h </w:instrText>
        </w:r>
        <w:r w:rsidR="00727DED">
          <w:rPr>
            <w:noProof/>
            <w:webHidden/>
          </w:rPr>
        </w:r>
        <w:r w:rsidR="00727DED">
          <w:rPr>
            <w:noProof/>
            <w:webHidden/>
          </w:rPr>
          <w:fldChar w:fldCharType="separate"/>
        </w:r>
        <w:r w:rsidR="00727DED">
          <w:rPr>
            <w:noProof/>
            <w:webHidden/>
          </w:rPr>
          <w:t>406</w:t>
        </w:r>
        <w:r w:rsidR="00727DED">
          <w:rPr>
            <w:noProof/>
            <w:webHidden/>
          </w:rPr>
          <w:fldChar w:fldCharType="end"/>
        </w:r>
      </w:hyperlink>
    </w:p>
    <w:p w14:paraId="7203FCAC" w14:textId="40AEF8B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6" w:history="1">
        <w:r w:rsidR="00727DED" w:rsidRPr="00E733AA">
          <w:rPr>
            <w:rStyle w:val="Hipersaitas"/>
            <w:noProof/>
          </w:rPr>
          <w:t>Figure 64: MSG: Payment Reminder MSID</w:t>
        </w:r>
        <w:r w:rsidR="00727DED">
          <w:rPr>
            <w:noProof/>
            <w:webHidden/>
          </w:rPr>
          <w:tab/>
        </w:r>
        <w:r w:rsidR="00727DED">
          <w:rPr>
            <w:noProof/>
            <w:webHidden/>
          </w:rPr>
          <w:fldChar w:fldCharType="begin"/>
        </w:r>
        <w:r w:rsidR="00727DED">
          <w:rPr>
            <w:noProof/>
            <w:webHidden/>
          </w:rPr>
          <w:instrText xml:space="preserve"> PAGEREF _Toc209159936 \h </w:instrText>
        </w:r>
        <w:r w:rsidR="00727DED">
          <w:rPr>
            <w:noProof/>
            <w:webHidden/>
          </w:rPr>
        </w:r>
        <w:r w:rsidR="00727DED">
          <w:rPr>
            <w:noProof/>
            <w:webHidden/>
          </w:rPr>
          <w:fldChar w:fldCharType="separate"/>
        </w:r>
        <w:r w:rsidR="00727DED">
          <w:rPr>
            <w:noProof/>
            <w:webHidden/>
          </w:rPr>
          <w:t>412</w:t>
        </w:r>
        <w:r w:rsidR="00727DED">
          <w:rPr>
            <w:noProof/>
            <w:webHidden/>
          </w:rPr>
          <w:fldChar w:fldCharType="end"/>
        </w:r>
      </w:hyperlink>
    </w:p>
    <w:p w14:paraId="1E013923" w14:textId="512F76B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7" w:history="1">
        <w:r w:rsidR="00727DED" w:rsidRPr="00E733AA">
          <w:rPr>
            <w:rStyle w:val="Hipersaitas"/>
            <w:noProof/>
          </w:rPr>
          <w:t>Figure 65: MSG: Error message</w:t>
        </w:r>
        <w:r w:rsidR="00727DED">
          <w:rPr>
            <w:noProof/>
            <w:webHidden/>
          </w:rPr>
          <w:tab/>
        </w:r>
        <w:r w:rsidR="00727DED">
          <w:rPr>
            <w:noProof/>
            <w:webHidden/>
          </w:rPr>
          <w:fldChar w:fldCharType="begin"/>
        </w:r>
        <w:r w:rsidR="00727DED">
          <w:rPr>
            <w:noProof/>
            <w:webHidden/>
          </w:rPr>
          <w:instrText xml:space="preserve"> PAGEREF _Toc209159937 \h </w:instrText>
        </w:r>
        <w:r w:rsidR="00727DED">
          <w:rPr>
            <w:noProof/>
            <w:webHidden/>
          </w:rPr>
        </w:r>
        <w:r w:rsidR="00727DED">
          <w:rPr>
            <w:noProof/>
            <w:webHidden/>
          </w:rPr>
          <w:fldChar w:fldCharType="separate"/>
        </w:r>
        <w:r w:rsidR="00727DED">
          <w:rPr>
            <w:noProof/>
            <w:webHidden/>
          </w:rPr>
          <w:t>417</w:t>
        </w:r>
        <w:r w:rsidR="00727DED">
          <w:rPr>
            <w:noProof/>
            <w:webHidden/>
          </w:rPr>
          <w:fldChar w:fldCharType="end"/>
        </w:r>
      </w:hyperlink>
    </w:p>
    <w:p w14:paraId="2FF9C7DC" w14:textId="28CCFA0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8" w:history="1">
        <w:r w:rsidR="00727DED" w:rsidRPr="00E733AA">
          <w:rPr>
            <w:rStyle w:val="Hipersaitas"/>
            <w:noProof/>
          </w:rPr>
          <w:t>Figure 66: Registration Timeline - NETP or Intermediary Registration</w:t>
        </w:r>
        <w:r w:rsidR="00727DED">
          <w:rPr>
            <w:noProof/>
            <w:webHidden/>
          </w:rPr>
          <w:tab/>
        </w:r>
        <w:r w:rsidR="00727DED">
          <w:rPr>
            <w:noProof/>
            <w:webHidden/>
          </w:rPr>
          <w:fldChar w:fldCharType="begin"/>
        </w:r>
        <w:r w:rsidR="00727DED">
          <w:rPr>
            <w:noProof/>
            <w:webHidden/>
          </w:rPr>
          <w:instrText xml:space="preserve"> PAGEREF _Toc209159938 \h </w:instrText>
        </w:r>
        <w:r w:rsidR="00727DED">
          <w:rPr>
            <w:noProof/>
            <w:webHidden/>
          </w:rPr>
        </w:r>
        <w:r w:rsidR="00727DED">
          <w:rPr>
            <w:noProof/>
            <w:webHidden/>
          </w:rPr>
          <w:fldChar w:fldCharType="separate"/>
        </w:r>
        <w:r w:rsidR="00727DED">
          <w:rPr>
            <w:noProof/>
            <w:webHidden/>
          </w:rPr>
          <w:t>425</w:t>
        </w:r>
        <w:r w:rsidR="00727DED">
          <w:rPr>
            <w:noProof/>
            <w:webHidden/>
          </w:rPr>
          <w:fldChar w:fldCharType="end"/>
        </w:r>
      </w:hyperlink>
    </w:p>
    <w:p w14:paraId="1C751C17" w14:textId="54C53AE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39" w:history="1">
        <w:r w:rsidR="00727DED" w:rsidRPr="00E733AA">
          <w:rPr>
            <w:rStyle w:val="Hipersaitas"/>
            <w:noProof/>
          </w:rPr>
          <w:t>Figure 67: Registration Timeline - NETP registration by an Intermediary acting on his behalf</w:t>
        </w:r>
        <w:r w:rsidR="00727DED">
          <w:rPr>
            <w:noProof/>
            <w:webHidden/>
          </w:rPr>
          <w:tab/>
        </w:r>
        <w:r w:rsidR="00727DED">
          <w:rPr>
            <w:noProof/>
            <w:webHidden/>
          </w:rPr>
          <w:fldChar w:fldCharType="begin"/>
        </w:r>
        <w:r w:rsidR="00727DED">
          <w:rPr>
            <w:noProof/>
            <w:webHidden/>
          </w:rPr>
          <w:instrText xml:space="preserve"> PAGEREF _Toc209159939 \h </w:instrText>
        </w:r>
        <w:r w:rsidR="00727DED">
          <w:rPr>
            <w:noProof/>
            <w:webHidden/>
          </w:rPr>
        </w:r>
        <w:r w:rsidR="00727DED">
          <w:rPr>
            <w:noProof/>
            <w:webHidden/>
          </w:rPr>
          <w:fldChar w:fldCharType="separate"/>
        </w:r>
        <w:r w:rsidR="00727DED">
          <w:rPr>
            <w:noProof/>
            <w:webHidden/>
          </w:rPr>
          <w:t>426</w:t>
        </w:r>
        <w:r w:rsidR="00727DED">
          <w:rPr>
            <w:noProof/>
            <w:webHidden/>
          </w:rPr>
          <w:fldChar w:fldCharType="end"/>
        </w:r>
      </w:hyperlink>
    </w:p>
    <w:p w14:paraId="53C357AD" w14:textId="2183C80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0" w:history="1">
        <w:r w:rsidR="00727DED" w:rsidRPr="00E733AA">
          <w:rPr>
            <w:rStyle w:val="Hipersaitas"/>
            <w:noProof/>
          </w:rPr>
          <w:t>Figure 68: VAT Return Timeline - NETP</w:t>
        </w:r>
        <w:r w:rsidR="00727DED">
          <w:rPr>
            <w:noProof/>
            <w:webHidden/>
          </w:rPr>
          <w:tab/>
        </w:r>
        <w:r w:rsidR="00727DED">
          <w:rPr>
            <w:noProof/>
            <w:webHidden/>
          </w:rPr>
          <w:fldChar w:fldCharType="begin"/>
        </w:r>
        <w:r w:rsidR="00727DED">
          <w:rPr>
            <w:noProof/>
            <w:webHidden/>
          </w:rPr>
          <w:instrText xml:space="preserve"> PAGEREF _Toc209159940 \h </w:instrText>
        </w:r>
        <w:r w:rsidR="00727DED">
          <w:rPr>
            <w:noProof/>
            <w:webHidden/>
          </w:rPr>
        </w:r>
        <w:r w:rsidR="00727DED">
          <w:rPr>
            <w:noProof/>
            <w:webHidden/>
          </w:rPr>
          <w:fldChar w:fldCharType="separate"/>
        </w:r>
        <w:r w:rsidR="00727DED">
          <w:rPr>
            <w:noProof/>
            <w:webHidden/>
          </w:rPr>
          <w:t>427</w:t>
        </w:r>
        <w:r w:rsidR="00727DED">
          <w:rPr>
            <w:noProof/>
            <w:webHidden/>
          </w:rPr>
          <w:fldChar w:fldCharType="end"/>
        </w:r>
      </w:hyperlink>
    </w:p>
    <w:p w14:paraId="08075FF8" w14:textId="7CD7EEA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1" w:history="1">
        <w:r w:rsidR="00727DED" w:rsidRPr="00E733AA">
          <w:rPr>
            <w:rStyle w:val="Hipersaitas"/>
            <w:noProof/>
          </w:rPr>
          <w:t>Figure 69: VAT Retrun Timeline - Intermediary</w:t>
        </w:r>
        <w:r w:rsidR="00727DED">
          <w:rPr>
            <w:noProof/>
            <w:webHidden/>
          </w:rPr>
          <w:tab/>
        </w:r>
        <w:r w:rsidR="00727DED">
          <w:rPr>
            <w:noProof/>
            <w:webHidden/>
          </w:rPr>
          <w:fldChar w:fldCharType="begin"/>
        </w:r>
        <w:r w:rsidR="00727DED">
          <w:rPr>
            <w:noProof/>
            <w:webHidden/>
          </w:rPr>
          <w:instrText xml:space="preserve"> PAGEREF _Toc209159941 \h </w:instrText>
        </w:r>
        <w:r w:rsidR="00727DED">
          <w:rPr>
            <w:noProof/>
            <w:webHidden/>
          </w:rPr>
        </w:r>
        <w:r w:rsidR="00727DED">
          <w:rPr>
            <w:noProof/>
            <w:webHidden/>
          </w:rPr>
          <w:fldChar w:fldCharType="separate"/>
        </w:r>
        <w:r w:rsidR="00727DED">
          <w:rPr>
            <w:noProof/>
            <w:webHidden/>
          </w:rPr>
          <w:t>428</w:t>
        </w:r>
        <w:r w:rsidR="00727DED">
          <w:rPr>
            <w:noProof/>
            <w:webHidden/>
          </w:rPr>
          <w:fldChar w:fldCharType="end"/>
        </w:r>
      </w:hyperlink>
    </w:p>
    <w:p w14:paraId="1DF95196" w14:textId="427B31A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2" w:history="1">
        <w:r w:rsidR="00727DED" w:rsidRPr="00E733AA">
          <w:rPr>
            <w:rStyle w:val="Hipersaitas"/>
            <w:noProof/>
          </w:rPr>
          <w:t>Figure 70: Payment Timeline - NETP</w:t>
        </w:r>
        <w:r w:rsidR="00727DED">
          <w:rPr>
            <w:noProof/>
            <w:webHidden/>
          </w:rPr>
          <w:tab/>
        </w:r>
        <w:r w:rsidR="00727DED">
          <w:rPr>
            <w:noProof/>
            <w:webHidden/>
          </w:rPr>
          <w:fldChar w:fldCharType="begin"/>
        </w:r>
        <w:r w:rsidR="00727DED">
          <w:rPr>
            <w:noProof/>
            <w:webHidden/>
          </w:rPr>
          <w:instrText xml:space="preserve"> PAGEREF _Toc209159942 \h </w:instrText>
        </w:r>
        <w:r w:rsidR="00727DED">
          <w:rPr>
            <w:noProof/>
            <w:webHidden/>
          </w:rPr>
        </w:r>
        <w:r w:rsidR="00727DED">
          <w:rPr>
            <w:noProof/>
            <w:webHidden/>
          </w:rPr>
          <w:fldChar w:fldCharType="separate"/>
        </w:r>
        <w:r w:rsidR="00727DED">
          <w:rPr>
            <w:noProof/>
            <w:webHidden/>
          </w:rPr>
          <w:t>429</w:t>
        </w:r>
        <w:r w:rsidR="00727DED">
          <w:rPr>
            <w:noProof/>
            <w:webHidden/>
          </w:rPr>
          <w:fldChar w:fldCharType="end"/>
        </w:r>
      </w:hyperlink>
    </w:p>
    <w:p w14:paraId="00BBAC95" w14:textId="3AD2A32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3" w:history="1">
        <w:r w:rsidR="00727DED" w:rsidRPr="00E733AA">
          <w:rPr>
            <w:rStyle w:val="Hipersaitas"/>
            <w:noProof/>
          </w:rPr>
          <w:t>Figure 71: Payment Timeline - Intermediary</w:t>
        </w:r>
        <w:r w:rsidR="00727DED">
          <w:rPr>
            <w:noProof/>
            <w:webHidden/>
          </w:rPr>
          <w:tab/>
        </w:r>
        <w:r w:rsidR="00727DED">
          <w:rPr>
            <w:noProof/>
            <w:webHidden/>
          </w:rPr>
          <w:fldChar w:fldCharType="begin"/>
        </w:r>
        <w:r w:rsidR="00727DED">
          <w:rPr>
            <w:noProof/>
            <w:webHidden/>
          </w:rPr>
          <w:instrText xml:space="preserve"> PAGEREF _Toc209159943 \h </w:instrText>
        </w:r>
        <w:r w:rsidR="00727DED">
          <w:rPr>
            <w:noProof/>
            <w:webHidden/>
          </w:rPr>
        </w:r>
        <w:r w:rsidR="00727DED">
          <w:rPr>
            <w:noProof/>
            <w:webHidden/>
          </w:rPr>
          <w:fldChar w:fldCharType="separate"/>
        </w:r>
        <w:r w:rsidR="00727DED">
          <w:rPr>
            <w:noProof/>
            <w:webHidden/>
          </w:rPr>
          <w:t>430</w:t>
        </w:r>
        <w:r w:rsidR="00727DED">
          <w:rPr>
            <w:noProof/>
            <w:webHidden/>
          </w:rPr>
          <w:fldChar w:fldCharType="end"/>
        </w:r>
      </w:hyperlink>
    </w:p>
    <w:p w14:paraId="3AD86F60" w14:textId="0E34E4B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4" w:history="1">
        <w:r w:rsidR="00727DED" w:rsidRPr="00E733AA">
          <w:rPr>
            <w:rStyle w:val="Hipersaitas"/>
            <w:noProof/>
          </w:rPr>
          <w:t>Figure 72: Common Timeline</w:t>
        </w:r>
        <w:r w:rsidR="00727DED">
          <w:rPr>
            <w:noProof/>
            <w:webHidden/>
          </w:rPr>
          <w:tab/>
        </w:r>
        <w:r w:rsidR="00727DED">
          <w:rPr>
            <w:noProof/>
            <w:webHidden/>
          </w:rPr>
          <w:fldChar w:fldCharType="begin"/>
        </w:r>
        <w:r w:rsidR="00727DED">
          <w:rPr>
            <w:noProof/>
            <w:webHidden/>
          </w:rPr>
          <w:instrText xml:space="preserve"> PAGEREF _Toc209159944 \h </w:instrText>
        </w:r>
        <w:r w:rsidR="00727DED">
          <w:rPr>
            <w:noProof/>
            <w:webHidden/>
          </w:rPr>
        </w:r>
        <w:r w:rsidR="00727DED">
          <w:rPr>
            <w:noProof/>
            <w:webHidden/>
          </w:rPr>
          <w:fldChar w:fldCharType="separate"/>
        </w:r>
        <w:r w:rsidR="00727DED">
          <w:rPr>
            <w:noProof/>
            <w:webHidden/>
          </w:rPr>
          <w:t>431</w:t>
        </w:r>
        <w:r w:rsidR="00727DED">
          <w:rPr>
            <w:noProof/>
            <w:webHidden/>
          </w:rPr>
          <w:fldChar w:fldCharType="end"/>
        </w:r>
      </w:hyperlink>
    </w:p>
    <w:p w14:paraId="1C3585E7" w14:textId="5C03AD1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5" w:history="1">
        <w:r w:rsidR="00727DED" w:rsidRPr="00E733AA">
          <w:rPr>
            <w:rStyle w:val="Hipersaitas"/>
            <w:noProof/>
          </w:rPr>
          <w:t>Figure 73: National Application Guidelines – User Interface –Union – Log In</w:t>
        </w:r>
        <w:r w:rsidR="00727DED">
          <w:rPr>
            <w:noProof/>
            <w:webHidden/>
          </w:rPr>
          <w:tab/>
        </w:r>
        <w:r w:rsidR="00727DED">
          <w:rPr>
            <w:noProof/>
            <w:webHidden/>
          </w:rPr>
          <w:fldChar w:fldCharType="begin"/>
        </w:r>
        <w:r w:rsidR="00727DED">
          <w:rPr>
            <w:noProof/>
            <w:webHidden/>
          </w:rPr>
          <w:instrText xml:space="preserve"> PAGEREF _Toc209159945 \h </w:instrText>
        </w:r>
        <w:r w:rsidR="00727DED">
          <w:rPr>
            <w:noProof/>
            <w:webHidden/>
          </w:rPr>
        </w:r>
        <w:r w:rsidR="00727DED">
          <w:rPr>
            <w:noProof/>
            <w:webHidden/>
          </w:rPr>
          <w:fldChar w:fldCharType="separate"/>
        </w:r>
        <w:r w:rsidR="00727DED">
          <w:rPr>
            <w:noProof/>
            <w:webHidden/>
          </w:rPr>
          <w:t>522</w:t>
        </w:r>
        <w:r w:rsidR="00727DED">
          <w:rPr>
            <w:noProof/>
            <w:webHidden/>
          </w:rPr>
          <w:fldChar w:fldCharType="end"/>
        </w:r>
      </w:hyperlink>
    </w:p>
    <w:p w14:paraId="4C5EAD8F" w14:textId="3E29735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6" w:history="1">
        <w:r w:rsidR="00727DED" w:rsidRPr="00E733AA">
          <w:rPr>
            <w:rStyle w:val="Hipersaitas"/>
            <w:noProof/>
          </w:rPr>
          <w:t>Figure 74: National Application Guidelines – User Interface –Union – Initial Registration</w:t>
        </w:r>
        <w:r w:rsidR="00727DED">
          <w:rPr>
            <w:noProof/>
            <w:webHidden/>
          </w:rPr>
          <w:tab/>
        </w:r>
        <w:r w:rsidR="00727DED">
          <w:rPr>
            <w:noProof/>
            <w:webHidden/>
          </w:rPr>
          <w:fldChar w:fldCharType="begin"/>
        </w:r>
        <w:r w:rsidR="00727DED">
          <w:rPr>
            <w:noProof/>
            <w:webHidden/>
          </w:rPr>
          <w:instrText xml:space="preserve"> PAGEREF _Toc209159946 \h </w:instrText>
        </w:r>
        <w:r w:rsidR="00727DED">
          <w:rPr>
            <w:noProof/>
            <w:webHidden/>
          </w:rPr>
        </w:r>
        <w:r w:rsidR="00727DED">
          <w:rPr>
            <w:noProof/>
            <w:webHidden/>
          </w:rPr>
          <w:fldChar w:fldCharType="separate"/>
        </w:r>
        <w:r w:rsidR="00727DED">
          <w:rPr>
            <w:noProof/>
            <w:webHidden/>
          </w:rPr>
          <w:t>523</w:t>
        </w:r>
        <w:r w:rsidR="00727DED">
          <w:rPr>
            <w:noProof/>
            <w:webHidden/>
          </w:rPr>
          <w:fldChar w:fldCharType="end"/>
        </w:r>
      </w:hyperlink>
    </w:p>
    <w:p w14:paraId="67351B17" w14:textId="2E3A5C4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7" w:history="1">
        <w:r w:rsidR="00727DED" w:rsidRPr="00E733AA">
          <w:rPr>
            <w:rStyle w:val="Hipersaitas"/>
            <w:noProof/>
          </w:rPr>
          <w:t>Figure 75: National Application Guidelines – User Interface –Union – Registration</w:t>
        </w:r>
        <w:r w:rsidR="00727DED">
          <w:rPr>
            <w:noProof/>
            <w:webHidden/>
          </w:rPr>
          <w:tab/>
        </w:r>
        <w:r w:rsidR="00727DED">
          <w:rPr>
            <w:noProof/>
            <w:webHidden/>
          </w:rPr>
          <w:fldChar w:fldCharType="begin"/>
        </w:r>
        <w:r w:rsidR="00727DED">
          <w:rPr>
            <w:noProof/>
            <w:webHidden/>
          </w:rPr>
          <w:instrText xml:space="preserve"> PAGEREF _Toc209159947 \h </w:instrText>
        </w:r>
        <w:r w:rsidR="00727DED">
          <w:rPr>
            <w:noProof/>
            <w:webHidden/>
          </w:rPr>
        </w:r>
        <w:r w:rsidR="00727DED">
          <w:rPr>
            <w:noProof/>
            <w:webHidden/>
          </w:rPr>
          <w:fldChar w:fldCharType="separate"/>
        </w:r>
        <w:r w:rsidR="00727DED">
          <w:rPr>
            <w:noProof/>
            <w:webHidden/>
          </w:rPr>
          <w:t>524</w:t>
        </w:r>
        <w:r w:rsidR="00727DED">
          <w:rPr>
            <w:noProof/>
            <w:webHidden/>
          </w:rPr>
          <w:fldChar w:fldCharType="end"/>
        </w:r>
      </w:hyperlink>
    </w:p>
    <w:p w14:paraId="7B5D40E1" w14:textId="7B20F6A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8" w:history="1">
        <w:r w:rsidR="00727DED" w:rsidRPr="00E733AA">
          <w:rPr>
            <w:rStyle w:val="Hipersaitas"/>
            <w:noProof/>
          </w:rPr>
          <w:t xml:space="preserve">Figure 76: National Application Guidelines Non-Union </w:t>
        </w:r>
        <w:r w:rsidR="00727DED" w:rsidRPr="00E733AA">
          <w:rPr>
            <w:rStyle w:val="Hipersaitas"/>
            <w:rFonts w:cs="Arial"/>
            <w:noProof/>
          </w:rPr>
          <w:t>Scheme</w:t>
        </w:r>
        <w:r w:rsidR="00727DED" w:rsidRPr="00E733AA">
          <w:rPr>
            <w:rStyle w:val="Hipersaitas"/>
            <w:noProof/>
          </w:rPr>
          <w:t xml:space="preserve"> – User Interface – Log In</w:t>
        </w:r>
        <w:r w:rsidR="00727DED">
          <w:rPr>
            <w:noProof/>
            <w:webHidden/>
          </w:rPr>
          <w:tab/>
        </w:r>
        <w:r w:rsidR="00727DED">
          <w:rPr>
            <w:noProof/>
            <w:webHidden/>
          </w:rPr>
          <w:fldChar w:fldCharType="begin"/>
        </w:r>
        <w:r w:rsidR="00727DED">
          <w:rPr>
            <w:noProof/>
            <w:webHidden/>
          </w:rPr>
          <w:instrText xml:space="preserve"> PAGEREF _Toc209159948 \h </w:instrText>
        </w:r>
        <w:r w:rsidR="00727DED">
          <w:rPr>
            <w:noProof/>
            <w:webHidden/>
          </w:rPr>
        </w:r>
        <w:r w:rsidR="00727DED">
          <w:rPr>
            <w:noProof/>
            <w:webHidden/>
          </w:rPr>
          <w:fldChar w:fldCharType="separate"/>
        </w:r>
        <w:r w:rsidR="00727DED">
          <w:rPr>
            <w:noProof/>
            <w:webHidden/>
          </w:rPr>
          <w:t>528</w:t>
        </w:r>
        <w:r w:rsidR="00727DED">
          <w:rPr>
            <w:noProof/>
            <w:webHidden/>
          </w:rPr>
          <w:fldChar w:fldCharType="end"/>
        </w:r>
      </w:hyperlink>
    </w:p>
    <w:p w14:paraId="438EFDC9" w14:textId="24540AF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49" w:history="1">
        <w:r w:rsidR="00727DED" w:rsidRPr="00E733AA">
          <w:rPr>
            <w:rStyle w:val="Hipersaitas"/>
            <w:noProof/>
          </w:rPr>
          <w:t>Figure 77: National Application Guidelines Non-Union Scheme – User Interface – Registration</w:t>
        </w:r>
        <w:r w:rsidR="00727DED">
          <w:rPr>
            <w:noProof/>
            <w:webHidden/>
          </w:rPr>
          <w:tab/>
        </w:r>
        <w:r w:rsidR="00727DED">
          <w:rPr>
            <w:noProof/>
            <w:webHidden/>
          </w:rPr>
          <w:fldChar w:fldCharType="begin"/>
        </w:r>
        <w:r w:rsidR="00727DED">
          <w:rPr>
            <w:noProof/>
            <w:webHidden/>
          </w:rPr>
          <w:instrText xml:space="preserve"> PAGEREF _Toc209159949 \h </w:instrText>
        </w:r>
        <w:r w:rsidR="00727DED">
          <w:rPr>
            <w:noProof/>
            <w:webHidden/>
          </w:rPr>
        </w:r>
        <w:r w:rsidR="00727DED">
          <w:rPr>
            <w:noProof/>
            <w:webHidden/>
          </w:rPr>
          <w:fldChar w:fldCharType="separate"/>
        </w:r>
        <w:r w:rsidR="00727DED">
          <w:rPr>
            <w:noProof/>
            <w:webHidden/>
          </w:rPr>
          <w:t>529</w:t>
        </w:r>
        <w:r w:rsidR="00727DED">
          <w:rPr>
            <w:noProof/>
            <w:webHidden/>
          </w:rPr>
          <w:fldChar w:fldCharType="end"/>
        </w:r>
      </w:hyperlink>
    </w:p>
    <w:p w14:paraId="5FAAE035" w14:textId="5C1ADA9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0" w:history="1">
        <w:r w:rsidR="00727DED" w:rsidRPr="00E733AA">
          <w:rPr>
            <w:rStyle w:val="Hipersaitas"/>
            <w:noProof/>
          </w:rPr>
          <w:t>Figure 78: National Application Guidelines Non-Union</w:t>
        </w:r>
        <w:r w:rsidR="00727DED" w:rsidRPr="00E733AA">
          <w:rPr>
            <w:rStyle w:val="Hipersaitas"/>
            <w:rFonts w:cs="Arial"/>
            <w:noProof/>
          </w:rPr>
          <w:t xml:space="preserve"> Scheme </w:t>
        </w:r>
        <w:r w:rsidR="00727DED" w:rsidRPr="00E733AA">
          <w:rPr>
            <w:rStyle w:val="Hipersaitas"/>
            <w:noProof/>
          </w:rPr>
          <w:t>– User Interface – Registration Confirmation</w:t>
        </w:r>
        <w:r w:rsidR="00727DED">
          <w:rPr>
            <w:noProof/>
            <w:webHidden/>
          </w:rPr>
          <w:tab/>
        </w:r>
        <w:r w:rsidR="00727DED">
          <w:rPr>
            <w:noProof/>
            <w:webHidden/>
          </w:rPr>
          <w:fldChar w:fldCharType="begin"/>
        </w:r>
        <w:r w:rsidR="00727DED">
          <w:rPr>
            <w:noProof/>
            <w:webHidden/>
          </w:rPr>
          <w:instrText xml:space="preserve"> PAGEREF _Toc209159950 \h </w:instrText>
        </w:r>
        <w:r w:rsidR="00727DED">
          <w:rPr>
            <w:noProof/>
            <w:webHidden/>
          </w:rPr>
        </w:r>
        <w:r w:rsidR="00727DED">
          <w:rPr>
            <w:noProof/>
            <w:webHidden/>
          </w:rPr>
          <w:fldChar w:fldCharType="separate"/>
        </w:r>
        <w:r w:rsidR="00727DED">
          <w:rPr>
            <w:noProof/>
            <w:webHidden/>
          </w:rPr>
          <w:t>531</w:t>
        </w:r>
        <w:r w:rsidR="00727DED">
          <w:rPr>
            <w:noProof/>
            <w:webHidden/>
          </w:rPr>
          <w:fldChar w:fldCharType="end"/>
        </w:r>
      </w:hyperlink>
    </w:p>
    <w:p w14:paraId="39684971" w14:textId="162556E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1" w:history="1">
        <w:r w:rsidR="00727DED" w:rsidRPr="00E733AA">
          <w:rPr>
            <w:rStyle w:val="Hipersaitas"/>
            <w:noProof/>
          </w:rPr>
          <w:t>Figure 79: National Application Guidelines Import Scheme (NETP) – User Interface – Log In</w:t>
        </w:r>
        <w:r w:rsidR="00727DED">
          <w:rPr>
            <w:noProof/>
            <w:webHidden/>
          </w:rPr>
          <w:tab/>
        </w:r>
        <w:r w:rsidR="00727DED">
          <w:rPr>
            <w:noProof/>
            <w:webHidden/>
          </w:rPr>
          <w:fldChar w:fldCharType="begin"/>
        </w:r>
        <w:r w:rsidR="00727DED">
          <w:rPr>
            <w:noProof/>
            <w:webHidden/>
          </w:rPr>
          <w:instrText xml:space="preserve"> PAGEREF _Toc209159951 \h </w:instrText>
        </w:r>
        <w:r w:rsidR="00727DED">
          <w:rPr>
            <w:noProof/>
            <w:webHidden/>
          </w:rPr>
        </w:r>
        <w:r w:rsidR="00727DED">
          <w:rPr>
            <w:noProof/>
            <w:webHidden/>
          </w:rPr>
          <w:fldChar w:fldCharType="separate"/>
        </w:r>
        <w:r w:rsidR="00727DED">
          <w:rPr>
            <w:noProof/>
            <w:webHidden/>
          </w:rPr>
          <w:t>532</w:t>
        </w:r>
        <w:r w:rsidR="00727DED">
          <w:rPr>
            <w:noProof/>
            <w:webHidden/>
          </w:rPr>
          <w:fldChar w:fldCharType="end"/>
        </w:r>
      </w:hyperlink>
    </w:p>
    <w:p w14:paraId="70D63503" w14:textId="457F0D7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2" w:history="1">
        <w:r w:rsidR="00727DED" w:rsidRPr="00E733AA">
          <w:rPr>
            <w:rStyle w:val="Hipersaitas"/>
            <w:noProof/>
          </w:rPr>
          <w:t>Figure 80: National Application Guidelines Import Scheme (NETP) – User Interface – Registration</w:t>
        </w:r>
        <w:r w:rsidR="00727DED">
          <w:rPr>
            <w:noProof/>
            <w:webHidden/>
          </w:rPr>
          <w:tab/>
        </w:r>
        <w:r w:rsidR="00727DED">
          <w:rPr>
            <w:noProof/>
            <w:webHidden/>
          </w:rPr>
          <w:fldChar w:fldCharType="begin"/>
        </w:r>
        <w:r w:rsidR="00727DED">
          <w:rPr>
            <w:noProof/>
            <w:webHidden/>
          </w:rPr>
          <w:instrText xml:space="preserve"> PAGEREF _Toc209159952 \h </w:instrText>
        </w:r>
        <w:r w:rsidR="00727DED">
          <w:rPr>
            <w:noProof/>
            <w:webHidden/>
          </w:rPr>
        </w:r>
        <w:r w:rsidR="00727DED">
          <w:rPr>
            <w:noProof/>
            <w:webHidden/>
          </w:rPr>
          <w:fldChar w:fldCharType="separate"/>
        </w:r>
        <w:r w:rsidR="00727DED">
          <w:rPr>
            <w:noProof/>
            <w:webHidden/>
          </w:rPr>
          <w:t>534</w:t>
        </w:r>
        <w:r w:rsidR="00727DED">
          <w:rPr>
            <w:noProof/>
            <w:webHidden/>
          </w:rPr>
          <w:fldChar w:fldCharType="end"/>
        </w:r>
      </w:hyperlink>
    </w:p>
    <w:p w14:paraId="64BCA06F" w14:textId="079F756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3" w:history="1">
        <w:r w:rsidR="00727DED" w:rsidRPr="00E733AA">
          <w:rPr>
            <w:rStyle w:val="Hipersaitas"/>
            <w:noProof/>
          </w:rPr>
          <w:t>Figure 81: National Application Guidelines Import Scheme (NETP) – User Interface – Registration Confirmation</w:t>
        </w:r>
        <w:r w:rsidR="00727DED">
          <w:rPr>
            <w:noProof/>
            <w:webHidden/>
          </w:rPr>
          <w:tab/>
        </w:r>
        <w:r w:rsidR="00727DED">
          <w:rPr>
            <w:noProof/>
            <w:webHidden/>
          </w:rPr>
          <w:fldChar w:fldCharType="begin"/>
        </w:r>
        <w:r w:rsidR="00727DED">
          <w:rPr>
            <w:noProof/>
            <w:webHidden/>
          </w:rPr>
          <w:instrText xml:space="preserve"> PAGEREF _Toc209159953 \h </w:instrText>
        </w:r>
        <w:r w:rsidR="00727DED">
          <w:rPr>
            <w:noProof/>
            <w:webHidden/>
          </w:rPr>
        </w:r>
        <w:r w:rsidR="00727DED">
          <w:rPr>
            <w:noProof/>
            <w:webHidden/>
          </w:rPr>
          <w:fldChar w:fldCharType="separate"/>
        </w:r>
        <w:r w:rsidR="00727DED">
          <w:rPr>
            <w:noProof/>
            <w:webHidden/>
          </w:rPr>
          <w:t>537</w:t>
        </w:r>
        <w:r w:rsidR="00727DED">
          <w:rPr>
            <w:noProof/>
            <w:webHidden/>
          </w:rPr>
          <w:fldChar w:fldCharType="end"/>
        </w:r>
      </w:hyperlink>
    </w:p>
    <w:p w14:paraId="3363B557" w14:textId="4A0EECD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4" w:history="1">
        <w:r w:rsidR="00727DED" w:rsidRPr="00E733AA">
          <w:rPr>
            <w:rStyle w:val="Hipersaitas"/>
            <w:noProof/>
          </w:rPr>
          <w:t>Figure 82: National Application Guidelines Import Scheme (Intermediary) – User Interface – Log In</w:t>
        </w:r>
        <w:r w:rsidR="00727DED">
          <w:rPr>
            <w:noProof/>
            <w:webHidden/>
          </w:rPr>
          <w:tab/>
        </w:r>
        <w:r w:rsidR="00727DED">
          <w:rPr>
            <w:noProof/>
            <w:webHidden/>
          </w:rPr>
          <w:fldChar w:fldCharType="begin"/>
        </w:r>
        <w:r w:rsidR="00727DED">
          <w:rPr>
            <w:noProof/>
            <w:webHidden/>
          </w:rPr>
          <w:instrText xml:space="preserve"> PAGEREF _Toc209159954 \h </w:instrText>
        </w:r>
        <w:r w:rsidR="00727DED">
          <w:rPr>
            <w:noProof/>
            <w:webHidden/>
          </w:rPr>
        </w:r>
        <w:r w:rsidR="00727DED">
          <w:rPr>
            <w:noProof/>
            <w:webHidden/>
          </w:rPr>
          <w:fldChar w:fldCharType="separate"/>
        </w:r>
        <w:r w:rsidR="00727DED">
          <w:rPr>
            <w:noProof/>
            <w:webHidden/>
          </w:rPr>
          <w:t>538</w:t>
        </w:r>
        <w:r w:rsidR="00727DED">
          <w:rPr>
            <w:noProof/>
            <w:webHidden/>
          </w:rPr>
          <w:fldChar w:fldCharType="end"/>
        </w:r>
      </w:hyperlink>
    </w:p>
    <w:p w14:paraId="13309D7B" w14:textId="46B639EF"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5" w:history="1">
        <w:r w:rsidR="00727DED" w:rsidRPr="00E733AA">
          <w:rPr>
            <w:rStyle w:val="Hipersaitas"/>
            <w:noProof/>
          </w:rPr>
          <w:t>Figure 83: National Application Guidelines Import Scheme (Intermediary) – User Interface – Registration</w:t>
        </w:r>
        <w:r w:rsidR="00727DED">
          <w:rPr>
            <w:noProof/>
            <w:webHidden/>
          </w:rPr>
          <w:tab/>
        </w:r>
        <w:r w:rsidR="00727DED">
          <w:rPr>
            <w:noProof/>
            <w:webHidden/>
          </w:rPr>
          <w:fldChar w:fldCharType="begin"/>
        </w:r>
        <w:r w:rsidR="00727DED">
          <w:rPr>
            <w:noProof/>
            <w:webHidden/>
          </w:rPr>
          <w:instrText xml:space="preserve"> PAGEREF _Toc209159955 \h </w:instrText>
        </w:r>
        <w:r w:rsidR="00727DED">
          <w:rPr>
            <w:noProof/>
            <w:webHidden/>
          </w:rPr>
        </w:r>
        <w:r w:rsidR="00727DED">
          <w:rPr>
            <w:noProof/>
            <w:webHidden/>
          </w:rPr>
          <w:fldChar w:fldCharType="separate"/>
        </w:r>
        <w:r w:rsidR="00727DED">
          <w:rPr>
            <w:noProof/>
            <w:webHidden/>
          </w:rPr>
          <w:t>539</w:t>
        </w:r>
        <w:r w:rsidR="00727DED">
          <w:rPr>
            <w:noProof/>
            <w:webHidden/>
          </w:rPr>
          <w:fldChar w:fldCharType="end"/>
        </w:r>
      </w:hyperlink>
    </w:p>
    <w:p w14:paraId="4B16271D" w14:textId="4B62957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6" w:history="1">
        <w:r w:rsidR="00727DED" w:rsidRPr="00E733AA">
          <w:rPr>
            <w:rStyle w:val="Hipersaitas"/>
            <w:noProof/>
          </w:rPr>
          <w:t>Figure 84: National Application Guidelines Import Scheme (Intermediary) – User Interface – Registration Confirmation</w:t>
        </w:r>
        <w:r w:rsidR="00727DED">
          <w:rPr>
            <w:noProof/>
            <w:webHidden/>
          </w:rPr>
          <w:tab/>
        </w:r>
        <w:r w:rsidR="00727DED">
          <w:rPr>
            <w:noProof/>
            <w:webHidden/>
          </w:rPr>
          <w:fldChar w:fldCharType="begin"/>
        </w:r>
        <w:r w:rsidR="00727DED">
          <w:rPr>
            <w:noProof/>
            <w:webHidden/>
          </w:rPr>
          <w:instrText xml:space="preserve"> PAGEREF _Toc209159956 \h </w:instrText>
        </w:r>
        <w:r w:rsidR="00727DED">
          <w:rPr>
            <w:noProof/>
            <w:webHidden/>
          </w:rPr>
        </w:r>
        <w:r w:rsidR="00727DED">
          <w:rPr>
            <w:noProof/>
            <w:webHidden/>
          </w:rPr>
          <w:fldChar w:fldCharType="separate"/>
        </w:r>
        <w:r w:rsidR="00727DED">
          <w:rPr>
            <w:noProof/>
            <w:webHidden/>
          </w:rPr>
          <w:t>542</w:t>
        </w:r>
        <w:r w:rsidR="00727DED">
          <w:rPr>
            <w:noProof/>
            <w:webHidden/>
          </w:rPr>
          <w:fldChar w:fldCharType="end"/>
        </w:r>
      </w:hyperlink>
    </w:p>
    <w:p w14:paraId="2BE75C8D" w14:textId="2DCF610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7" w:history="1">
        <w:r w:rsidR="00727DED" w:rsidRPr="00E733AA">
          <w:rPr>
            <w:rStyle w:val="Hipersaitas"/>
            <w:noProof/>
          </w:rPr>
          <w:t>Figure 85: National Application Guidelines Union Scheme – User Interface – Exclusion</w:t>
        </w:r>
        <w:r w:rsidR="00727DED">
          <w:rPr>
            <w:noProof/>
            <w:webHidden/>
          </w:rPr>
          <w:tab/>
        </w:r>
        <w:r w:rsidR="00727DED">
          <w:rPr>
            <w:noProof/>
            <w:webHidden/>
          </w:rPr>
          <w:fldChar w:fldCharType="begin"/>
        </w:r>
        <w:r w:rsidR="00727DED">
          <w:rPr>
            <w:noProof/>
            <w:webHidden/>
          </w:rPr>
          <w:instrText xml:space="preserve"> PAGEREF _Toc209159957 \h </w:instrText>
        </w:r>
        <w:r w:rsidR="00727DED">
          <w:rPr>
            <w:noProof/>
            <w:webHidden/>
          </w:rPr>
        </w:r>
        <w:r w:rsidR="00727DED">
          <w:rPr>
            <w:noProof/>
            <w:webHidden/>
          </w:rPr>
          <w:fldChar w:fldCharType="separate"/>
        </w:r>
        <w:r w:rsidR="00727DED">
          <w:rPr>
            <w:noProof/>
            <w:webHidden/>
          </w:rPr>
          <w:t>542</w:t>
        </w:r>
        <w:r w:rsidR="00727DED">
          <w:rPr>
            <w:noProof/>
            <w:webHidden/>
          </w:rPr>
          <w:fldChar w:fldCharType="end"/>
        </w:r>
      </w:hyperlink>
    </w:p>
    <w:p w14:paraId="65D65EF8" w14:textId="187ECE5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8" w:history="1">
        <w:r w:rsidR="00727DED" w:rsidRPr="00E733AA">
          <w:rPr>
            <w:rStyle w:val="Hipersaitas"/>
            <w:noProof/>
          </w:rPr>
          <w:t>Figure 86: National Application Guidelines Union Scheme – User Interface – Exclusion Confirm – No longer supplying services or voluntary exclusion</w:t>
        </w:r>
        <w:r w:rsidR="00727DED">
          <w:rPr>
            <w:noProof/>
            <w:webHidden/>
          </w:rPr>
          <w:tab/>
        </w:r>
        <w:r w:rsidR="00727DED">
          <w:rPr>
            <w:noProof/>
            <w:webHidden/>
          </w:rPr>
          <w:fldChar w:fldCharType="begin"/>
        </w:r>
        <w:r w:rsidR="00727DED">
          <w:rPr>
            <w:noProof/>
            <w:webHidden/>
          </w:rPr>
          <w:instrText xml:space="preserve"> PAGEREF _Toc209159958 \h </w:instrText>
        </w:r>
        <w:r w:rsidR="00727DED">
          <w:rPr>
            <w:noProof/>
            <w:webHidden/>
          </w:rPr>
        </w:r>
        <w:r w:rsidR="00727DED">
          <w:rPr>
            <w:noProof/>
            <w:webHidden/>
          </w:rPr>
          <w:fldChar w:fldCharType="separate"/>
        </w:r>
        <w:r w:rsidR="00727DED">
          <w:rPr>
            <w:noProof/>
            <w:webHidden/>
          </w:rPr>
          <w:t>543</w:t>
        </w:r>
        <w:r w:rsidR="00727DED">
          <w:rPr>
            <w:noProof/>
            <w:webHidden/>
          </w:rPr>
          <w:fldChar w:fldCharType="end"/>
        </w:r>
      </w:hyperlink>
    </w:p>
    <w:p w14:paraId="6C063073" w14:textId="491BDA8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59" w:history="1">
        <w:r w:rsidR="00727DED" w:rsidRPr="00E733AA">
          <w:rPr>
            <w:rStyle w:val="Hipersaitas"/>
            <w:noProof/>
          </w:rPr>
          <w:t>Figure 87: National Application Guidelines Union Scheme – User Interface – Exclusion Confirm – Voluntary Exclusion</w:t>
        </w:r>
        <w:r w:rsidR="00727DED">
          <w:rPr>
            <w:noProof/>
            <w:webHidden/>
          </w:rPr>
          <w:tab/>
        </w:r>
        <w:r w:rsidR="00727DED">
          <w:rPr>
            <w:noProof/>
            <w:webHidden/>
          </w:rPr>
          <w:fldChar w:fldCharType="begin"/>
        </w:r>
        <w:r w:rsidR="00727DED">
          <w:rPr>
            <w:noProof/>
            <w:webHidden/>
          </w:rPr>
          <w:instrText xml:space="preserve"> PAGEREF _Toc209159959 \h </w:instrText>
        </w:r>
        <w:r w:rsidR="00727DED">
          <w:rPr>
            <w:noProof/>
            <w:webHidden/>
          </w:rPr>
        </w:r>
        <w:r w:rsidR="00727DED">
          <w:rPr>
            <w:noProof/>
            <w:webHidden/>
          </w:rPr>
          <w:fldChar w:fldCharType="separate"/>
        </w:r>
        <w:r w:rsidR="00727DED">
          <w:rPr>
            <w:noProof/>
            <w:webHidden/>
          </w:rPr>
          <w:t>544</w:t>
        </w:r>
        <w:r w:rsidR="00727DED">
          <w:rPr>
            <w:noProof/>
            <w:webHidden/>
          </w:rPr>
          <w:fldChar w:fldCharType="end"/>
        </w:r>
      </w:hyperlink>
    </w:p>
    <w:p w14:paraId="447D9C3F" w14:textId="6292227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0" w:history="1">
        <w:r w:rsidR="00727DED" w:rsidRPr="00E733AA">
          <w:rPr>
            <w:rStyle w:val="Hipersaitas"/>
            <w:noProof/>
          </w:rPr>
          <w:t>Figure 88: User Interface Guidelines Union Scheme – New VAT Return</w:t>
        </w:r>
        <w:r w:rsidR="00727DED">
          <w:rPr>
            <w:noProof/>
            <w:webHidden/>
          </w:rPr>
          <w:tab/>
        </w:r>
        <w:r w:rsidR="00727DED">
          <w:rPr>
            <w:noProof/>
            <w:webHidden/>
          </w:rPr>
          <w:fldChar w:fldCharType="begin"/>
        </w:r>
        <w:r w:rsidR="00727DED">
          <w:rPr>
            <w:noProof/>
            <w:webHidden/>
          </w:rPr>
          <w:instrText xml:space="preserve"> PAGEREF _Toc209159960 \h </w:instrText>
        </w:r>
        <w:r w:rsidR="00727DED">
          <w:rPr>
            <w:noProof/>
            <w:webHidden/>
          </w:rPr>
        </w:r>
        <w:r w:rsidR="00727DED">
          <w:rPr>
            <w:noProof/>
            <w:webHidden/>
          </w:rPr>
          <w:fldChar w:fldCharType="separate"/>
        </w:r>
        <w:r w:rsidR="00727DED">
          <w:rPr>
            <w:noProof/>
            <w:webHidden/>
          </w:rPr>
          <w:t>552</w:t>
        </w:r>
        <w:r w:rsidR="00727DED">
          <w:rPr>
            <w:noProof/>
            <w:webHidden/>
          </w:rPr>
          <w:fldChar w:fldCharType="end"/>
        </w:r>
      </w:hyperlink>
    </w:p>
    <w:p w14:paraId="21DFE917" w14:textId="0143332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1" w:history="1">
        <w:r w:rsidR="00727DED" w:rsidRPr="00E733AA">
          <w:rPr>
            <w:rStyle w:val="Hipersaitas"/>
            <w:noProof/>
          </w:rPr>
          <w:t>Figure 89: User Interface Guidelines Union Scheme – VAT Return Submission confirmation request</w:t>
        </w:r>
        <w:r w:rsidR="00727DED">
          <w:rPr>
            <w:noProof/>
            <w:webHidden/>
          </w:rPr>
          <w:tab/>
        </w:r>
        <w:r w:rsidR="00727DED">
          <w:rPr>
            <w:noProof/>
            <w:webHidden/>
          </w:rPr>
          <w:fldChar w:fldCharType="begin"/>
        </w:r>
        <w:r w:rsidR="00727DED">
          <w:rPr>
            <w:noProof/>
            <w:webHidden/>
          </w:rPr>
          <w:instrText xml:space="preserve"> PAGEREF _Toc209159961 \h </w:instrText>
        </w:r>
        <w:r w:rsidR="00727DED">
          <w:rPr>
            <w:noProof/>
            <w:webHidden/>
          </w:rPr>
        </w:r>
        <w:r w:rsidR="00727DED">
          <w:rPr>
            <w:noProof/>
            <w:webHidden/>
          </w:rPr>
          <w:fldChar w:fldCharType="separate"/>
        </w:r>
        <w:r w:rsidR="00727DED">
          <w:rPr>
            <w:noProof/>
            <w:webHidden/>
          </w:rPr>
          <w:t>557</w:t>
        </w:r>
        <w:r w:rsidR="00727DED">
          <w:rPr>
            <w:noProof/>
            <w:webHidden/>
          </w:rPr>
          <w:fldChar w:fldCharType="end"/>
        </w:r>
      </w:hyperlink>
    </w:p>
    <w:p w14:paraId="25FDE6C8" w14:textId="60CD1AF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2" w:history="1">
        <w:r w:rsidR="00727DED" w:rsidRPr="00E733AA">
          <w:rPr>
            <w:rStyle w:val="Hipersaitas"/>
            <w:noProof/>
          </w:rPr>
          <w:t>Figure 90: User Interface Guidelines Union Scheme – VAT Return – VAT Return Submission Confirmation</w:t>
        </w:r>
        <w:r w:rsidR="00727DED">
          <w:rPr>
            <w:noProof/>
            <w:webHidden/>
          </w:rPr>
          <w:tab/>
        </w:r>
        <w:r w:rsidR="00727DED">
          <w:rPr>
            <w:noProof/>
            <w:webHidden/>
          </w:rPr>
          <w:fldChar w:fldCharType="begin"/>
        </w:r>
        <w:r w:rsidR="00727DED">
          <w:rPr>
            <w:noProof/>
            <w:webHidden/>
          </w:rPr>
          <w:instrText xml:space="preserve"> PAGEREF _Toc209159962 \h </w:instrText>
        </w:r>
        <w:r w:rsidR="00727DED">
          <w:rPr>
            <w:noProof/>
            <w:webHidden/>
          </w:rPr>
        </w:r>
        <w:r w:rsidR="00727DED">
          <w:rPr>
            <w:noProof/>
            <w:webHidden/>
          </w:rPr>
          <w:fldChar w:fldCharType="separate"/>
        </w:r>
        <w:r w:rsidR="00727DED">
          <w:rPr>
            <w:noProof/>
            <w:webHidden/>
          </w:rPr>
          <w:t>557</w:t>
        </w:r>
        <w:r w:rsidR="00727DED">
          <w:rPr>
            <w:noProof/>
            <w:webHidden/>
          </w:rPr>
          <w:fldChar w:fldCharType="end"/>
        </w:r>
      </w:hyperlink>
    </w:p>
    <w:p w14:paraId="188B4ED1" w14:textId="2AB45B1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3" w:history="1">
        <w:r w:rsidR="00727DED" w:rsidRPr="00E733AA">
          <w:rPr>
            <w:rStyle w:val="Hipersaitas"/>
            <w:noProof/>
          </w:rPr>
          <w:t>Figure 91: User Interface Guidelines Union Scheme – Nil VAT Return</w:t>
        </w:r>
        <w:r w:rsidR="00727DED">
          <w:rPr>
            <w:noProof/>
            <w:webHidden/>
          </w:rPr>
          <w:tab/>
        </w:r>
        <w:r w:rsidR="00727DED">
          <w:rPr>
            <w:noProof/>
            <w:webHidden/>
          </w:rPr>
          <w:fldChar w:fldCharType="begin"/>
        </w:r>
        <w:r w:rsidR="00727DED">
          <w:rPr>
            <w:noProof/>
            <w:webHidden/>
          </w:rPr>
          <w:instrText xml:space="preserve"> PAGEREF _Toc209159963 \h </w:instrText>
        </w:r>
        <w:r w:rsidR="00727DED">
          <w:rPr>
            <w:noProof/>
            <w:webHidden/>
          </w:rPr>
        </w:r>
        <w:r w:rsidR="00727DED">
          <w:rPr>
            <w:noProof/>
            <w:webHidden/>
          </w:rPr>
          <w:fldChar w:fldCharType="separate"/>
        </w:r>
        <w:r w:rsidR="00727DED">
          <w:rPr>
            <w:noProof/>
            <w:webHidden/>
          </w:rPr>
          <w:t>558</w:t>
        </w:r>
        <w:r w:rsidR="00727DED">
          <w:rPr>
            <w:noProof/>
            <w:webHidden/>
          </w:rPr>
          <w:fldChar w:fldCharType="end"/>
        </w:r>
      </w:hyperlink>
    </w:p>
    <w:p w14:paraId="335B5855" w14:textId="565E7B5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4" w:history="1">
        <w:r w:rsidR="00727DED" w:rsidRPr="00E733AA">
          <w:rPr>
            <w:rStyle w:val="Hipersaitas"/>
            <w:noProof/>
          </w:rPr>
          <w:t>Figure 92: User Interface Guidelines Union Scheme – Nil VAT Return Submission confirmation request</w:t>
        </w:r>
        <w:r w:rsidR="00727DED">
          <w:rPr>
            <w:noProof/>
            <w:webHidden/>
          </w:rPr>
          <w:tab/>
        </w:r>
        <w:r w:rsidR="00727DED">
          <w:rPr>
            <w:noProof/>
            <w:webHidden/>
          </w:rPr>
          <w:fldChar w:fldCharType="begin"/>
        </w:r>
        <w:r w:rsidR="00727DED">
          <w:rPr>
            <w:noProof/>
            <w:webHidden/>
          </w:rPr>
          <w:instrText xml:space="preserve"> PAGEREF _Toc209159964 \h </w:instrText>
        </w:r>
        <w:r w:rsidR="00727DED">
          <w:rPr>
            <w:noProof/>
            <w:webHidden/>
          </w:rPr>
        </w:r>
        <w:r w:rsidR="00727DED">
          <w:rPr>
            <w:noProof/>
            <w:webHidden/>
          </w:rPr>
          <w:fldChar w:fldCharType="separate"/>
        </w:r>
        <w:r w:rsidR="00727DED">
          <w:rPr>
            <w:noProof/>
            <w:webHidden/>
          </w:rPr>
          <w:t>558</w:t>
        </w:r>
        <w:r w:rsidR="00727DED">
          <w:rPr>
            <w:noProof/>
            <w:webHidden/>
          </w:rPr>
          <w:fldChar w:fldCharType="end"/>
        </w:r>
      </w:hyperlink>
    </w:p>
    <w:p w14:paraId="52587564" w14:textId="3445D57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5" w:history="1">
        <w:r w:rsidR="00727DED" w:rsidRPr="00E733AA">
          <w:rPr>
            <w:rStyle w:val="Hipersaitas"/>
            <w:noProof/>
          </w:rPr>
          <w:t>Figure 93: User Interface Guidelines Union Scheme – Nil VAT Return – Submission Confirmation</w:t>
        </w:r>
        <w:r w:rsidR="00727DED">
          <w:rPr>
            <w:noProof/>
            <w:webHidden/>
          </w:rPr>
          <w:tab/>
        </w:r>
        <w:r w:rsidR="00727DED">
          <w:rPr>
            <w:noProof/>
            <w:webHidden/>
          </w:rPr>
          <w:fldChar w:fldCharType="begin"/>
        </w:r>
        <w:r w:rsidR="00727DED">
          <w:rPr>
            <w:noProof/>
            <w:webHidden/>
          </w:rPr>
          <w:instrText xml:space="preserve"> PAGEREF _Toc209159965 \h </w:instrText>
        </w:r>
        <w:r w:rsidR="00727DED">
          <w:rPr>
            <w:noProof/>
            <w:webHidden/>
          </w:rPr>
        </w:r>
        <w:r w:rsidR="00727DED">
          <w:rPr>
            <w:noProof/>
            <w:webHidden/>
          </w:rPr>
          <w:fldChar w:fldCharType="separate"/>
        </w:r>
        <w:r w:rsidR="00727DED">
          <w:rPr>
            <w:noProof/>
            <w:webHidden/>
          </w:rPr>
          <w:t>559</w:t>
        </w:r>
        <w:r w:rsidR="00727DED">
          <w:rPr>
            <w:noProof/>
            <w:webHidden/>
          </w:rPr>
          <w:fldChar w:fldCharType="end"/>
        </w:r>
      </w:hyperlink>
    </w:p>
    <w:p w14:paraId="269C663B" w14:textId="2D21372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6" w:history="1">
        <w:r w:rsidR="00727DED" w:rsidRPr="00E733AA">
          <w:rPr>
            <w:rStyle w:val="Hipersaitas"/>
            <w:noProof/>
          </w:rPr>
          <w:t>Figure 94: User Interface Guidelines Union Scheme – Find VAT Return</w:t>
        </w:r>
        <w:r w:rsidR="00727DED">
          <w:rPr>
            <w:noProof/>
            <w:webHidden/>
          </w:rPr>
          <w:tab/>
        </w:r>
        <w:r w:rsidR="00727DED">
          <w:rPr>
            <w:noProof/>
            <w:webHidden/>
          </w:rPr>
          <w:fldChar w:fldCharType="begin"/>
        </w:r>
        <w:r w:rsidR="00727DED">
          <w:rPr>
            <w:noProof/>
            <w:webHidden/>
          </w:rPr>
          <w:instrText xml:space="preserve"> PAGEREF _Toc209159966 \h </w:instrText>
        </w:r>
        <w:r w:rsidR="00727DED">
          <w:rPr>
            <w:noProof/>
            <w:webHidden/>
          </w:rPr>
        </w:r>
        <w:r w:rsidR="00727DED">
          <w:rPr>
            <w:noProof/>
            <w:webHidden/>
          </w:rPr>
          <w:fldChar w:fldCharType="separate"/>
        </w:r>
        <w:r w:rsidR="00727DED">
          <w:rPr>
            <w:noProof/>
            <w:webHidden/>
          </w:rPr>
          <w:t>559</w:t>
        </w:r>
        <w:r w:rsidR="00727DED">
          <w:rPr>
            <w:noProof/>
            <w:webHidden/>
          </w:rPr>
          <w:fldChar w:fldCharType="end"/>
        </w:r>
      </w:hyperlink>
    </w:p>
    <w:p w14:paraId="590AA44C" w14:textId="0FBCE3F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7" w:history="1">
        <w:r w:rsidR="00727DED" w:rsidRPr="00E733AA">
          <w:rPr>
            <w:rStyle w:val="Hipersaitas"/>
            <w:noProof/>
          </w:rPr>
          <w:t>Figure 95: User Interface Guidelines Non-Union Sche–e - New VAT Return</w:t>
        </w:r>
        <w:r w:rsidR="00727DED">
          <w:rPr>
            <w:noProof/>
            <w:webHidden/>
          </w:rPr>
          <w:tab/>
        </w:r>
        <w:r w:rsidR="00727DED">
          <w:rPr>
            <w:noProof/>
            <w:webHidden/>
          </w:rPr>
          <w:fldChar w:fldCharType="begin"/>
        </w:r>
        <w:r w:rsidR="00727DED">
          <w:rPr>
            <w:noProof/>
            <w:webHidden/>
          </w:rPr>
          <w:instrText xml:space="preserve"> PAGEREF _Toc209159967 \h </w:instrText>
        </w:r>
        <w:r w:rsidR="00727DED">
          <w:rPr>
            <w:noProof/>
            <w:webHidden/>
          </w:rPr>
        </w:r>
        <w:r w:rsidR="00727DED">
          <w:rPr>
            <w:noProof/>
            <w:webHidden/>
          </w:rPr>
          <w:fldChar w:fldCharType="separate"/>
        </w:r>
        <w:r w:rsidR="00727DED">
          <w:rPr>
            <w:noProof/>
            <w:webHidden/>
          </w:rPr>
          <w:t>561</w:t>
        </w:r>
        <w:r w:rsidR="00727DED">
          <w:rPr>
            <w:noProof/>
            <w:webHidden/>
          </w:rPr>
          <w:fldChar w:fldCharType="end"/>
        </w:r>
      </w:hyperlink>
    </w:p>
    <w:p w14:paraId="084DE0AA" w14:textId="2B9AECA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8" w:history="1">
        <w:r w:rsidR="00727DED" w:rsidRPr="00E733AA">
          <w:rPr>
            <w:rStyle w:val="Hipersaitas"/>
            <w:noProof/>
          </w:rPr>
          <w:t>Figure 96: User Interface Guidelines Non-Union Scheme – VAT Return Submission confirmation request</w:t>
        </w:r>
        <w:r w:rsidR="00727DED">
          <w:rPr>
            <w:noProof/>
            <w:webHidden/>
          </w:rPr>
          <w:tab/>
        </w:r>
        <w:r w:rsidR="00727DED">
          <w:rPr>
            <w:noProof/>
            <w:webHidden/>
          </w:rPr>
          <w:fldChar w:fldCharType="begin"/>
        </w:r>
        <w:r w:rsidR="00727DED">
          <w:rPr>
            <w:noProof/>
            <w:webHidden/>
          </w:rPr>
          <w:instrText xml:space="preserve"> PAGEREF _Toc209159968 \h </w:instrText>
        </w:r>
        <w:r w:rsidR="00727DED">
          <w:rPr>
            <w:noProof/>
            <w:webHidden/>
          </w:rPr>
        </w:r>
        <w:r w:rsidR="00727DED">
          <w:rPr>
            <w:noProof/>
            <w:webHidden/>
          </w:rPr>
          <w:fldChar w:fldCharType="separate"/>
        </w:r>
        <w:r w:rsidR="00727DED">
          <w:rPr>
            <w:noProof/>
            <w:webHidden/>
          </w:rPr>
          <w:t>563</w:t>
        </w:r>
        <w:r w:rsidR="00727DED">
          <w:rPr>
            <w:noProof/>
            <w:webHidden/>
          </w:rPr>
          <w:fldChar w:fldCharType="end"/>
        </w:r>
      </w:hyperlink>
    </w:p>
    <w:p w14:paraId="2EB08033" w14:textId="63E077E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69" w:history="1">
        <w:r w:rsidR="00727DED" w:rsidRPr="00E733AA">
          <w:rPr>
            <w:rStyle w:val="Hipersaitas"/>
            <w:noProof/>
          </w:rPr>
          <w:t>Figure 97: User Interface Guidelines Non-Union Scheme – VAT Return – VAT Return Submission Confirmation</w:t>
        </w:r>
        <w:r w:rsidR="00727DED">
          <w:rPr>
            <w:noProof/>
            <w:webHidden/>
          </w:rPr>
          <w:tab/>
        </w:r>
        <w:r w:rsidR="00727DED">
          <w:rPr>
            <w:noProof/>
            <w:webHidden/>
          </w:rPr>
          <w:fldChar w:fldCharType="begin"/>
        </w:r>
        <w:r w:rsidR="00727DED">
          <w:rPr>
            <w:noProof/>
            <w:webHidden/>
          </w:rPr>
          <w:instrText xml:space="preserve"> PAGEREF _Toc209159969 \h </w:instrText>
        </w:r>
        <w:r w:rsidR="00727DED">
          <w:rPr>
            <w:noProof/>
            <w:webHidden/>
          </w:rPr>
        </w:r>
        <w:r w:rsidR="00727DED">
          <w:rPr>
            <w:noProof/>
            <w:webHidden/>
          </w:rPr>
          <w:fldChar w:fldCharType="separate"/>
        </w:r>
        <w:r w:rsidR="00727DED">
          <w:rPr>
            <w:noProof/>
            <w:webHidden/>
          </w:rPr>
          <w:t>563</w:t>
        </w:r>
        <w:r w:rsidR="00727DED">
          <w:rPr>
            <w:noProof/>
            <w:webHidden/>
          </w:rPr>
          <w:fldChar w:fldCharType="end"/>
        </w:r>
      </w:hyperlink>
    </w:p>
    <w:p w14:paraId="4432DEF9" w14:textId="00C6716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0" w:history="1">
        <w:r w:rsidR="00727DED" w:rsidRPr="00E733AA">
          <w:rPr>
            <w:rStyle w:val="Hipersaitas"/>
            <w:noProof/>
          </w:rPr>
          <w:t>Figure 98: User Interface Guidelines Non-Union Scheme – Nil VAT Return</w:t>
        </w:r>
        <w:r w:rsidR="00727DED">
          <w:rPr>
            <w:noProof/>
            <w:webHidden/>
          </w:rPr>
          <w:tab/>
        </w:r>
        <w:r w:rsidR="00727DED">
          <w:rPr>
            <w:noProof/>
            <w:webHidden/>
          </w:rPr>
          <w:fldChar w:fldCharType="begin"/>
        </w:r>
        <w:r w:rsidR="00727DED">
          <w:rPr>
            <w:noProof/>
            <w:webHidden/>
          </w:rPr>
          <w:instrText xml:space="preserve"> PAGEREF _Toc209159970 \h </w:instrText>
        </w:r>
        <w:r w:rsidR="00727DED">
          <w:rPr>
            <w:noProof/>
            <w:webHidden/>
          </w:rPr>
        </w:r>
        <w:r w:rsidR="00727DED">
          <w:rPr>
            <w:noProof/>
            <w:webHidden/>
          </w:rPr>
          <w:fldChar w:fldCharType="separate"/>
        </w:r>
        <w:r w:rsidR="00727DED">
          <w:rPr>
            <w:noProof/>
            <w:webHidden/>
          </w:rPr>
          <w:t>564</w:t>
        </w:r>
        <w:r w:rsidR="00727DED">
          <w:rPr>
            <w:noProof/>
            <w:webHidden/>
          </w:rPr>
          <w:fldChar w:fldCharType="end"/>
        </w:r>
      </w:hyperlink>
    </w:p>
    <w:p w14:paraId="6EA0C401" w14:textId="17FDFF2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1" w:history="1">
        <w:r w:rsidR="00727DED" w:rsidRPr="00E733AA">
          <w:rPr>
            <w:rStyle w:val="Hipersaitas"/>
            <w:noProof/>
          </w:rPr>
          <w:t>Figure 99: User Interface Guidelines Non-Union Scheme – Nil VAT Return Submission confirmation request</w:t>
        </w:r>
        <w:r w:rsidR="00727DED">
          <w:rPr>
            <w:noProof/>
            <w:webHidden/>
          </w:rPr>
          <w:tab/>
        </w:r>
        <w:r w:rsidR="00727DED">
          <w:rPr>
            <w:noProof/>
            <w:webHidden/>
          </w:rPr>
          <w:fldChar w:fldCharType="begin"/>
        </w:r>
        <w:r w:rsidR="00727DED">
          <w:rPr>
            <w:noProof/>
            <w:webHidden/>
          </w:rPr>
          <w:instrText xml:space="preserve"> PAGEREF _Toc209159971 \h </w:instrText>
        </w:r>
        <w:r w:rsidR="00727DED">
          <w:rPr>
            <w:noProof/>
            <w:webHidden/>
          </w:rPr>
        </w:r>
        <w:r w:rsidR="00727DED">
          <w:rPr>
            <w:noProof/>
            <w:webHidden/>
          </w:rPr>
          <w:fldChar w:fldCharType="separate"/>
        </w:r>
        <w:r w:rsidR="00727DED">
          <w:rPr>
            <w:noProof/>
            <w:webHidden/>
          </w:rPr>
          <w:t>565</w:t>
        </w:r>
        <w:r w:rsidR="00727DED">
          <w:rPr>
            <w:noProof/>
            <w:webHidden/>
          </w:rPr>
          <w:fldChar w:fldCharType="end"/>
        </w:r>
      </w:hyperlink>
    </w:p>
    <w:p w14:paraId="288C5A7E" w14:textId="4694796D"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2" w:history="1">
        <w:r w:rsidR="00727DED" w:rsidRPr="00E733AA">
          <w:rPr>
            <w:rStyle w:val="Hipersaitas"/>
            <w:noProof/>
          </w:rPr>
          <w:t>Figure 100: User Interface Guidelines Non-Union Scheme – Nil VAT Return – Submission Confirmation</w:t>
        </w:r>
        <w:r w:rsidR="00727DED">
          <w:rPr>
            <w:noProof/>
            <w:webHidden/>
          </w:rPr>
          <w:tab/>
        </w:r>
        <w:r w:rsidR="00727DED">
          <w:rPr>
            <w:noProof/>
            <w:webHidden/>
          </w:rPr>
          <w:fldChar w:fldCharType="begin"/>
        </w:r>
        <w:r w:rsidR="00727DED">
          <w:rPr>
            <w:noProof/>
            <w:webHidden/>
          </w:rPr>
          <w:instrText xml:space="preserve"> PAGEREF _Toc209159972 \h </w:instrText>
        </w:r>
        <w:r w:rsidR="00727DED">
          <w:rPr>
            <w:noProof/>
            <w:webHidden/>
          </w:rPr>
        </w:r>
        <w:r w:rsidR="00727DED">
          <w:rPr>
            <w:noProof/>
            <w:webHidden/>
          </w:rPr>
          <w:fldChar w:fldCharType="separate"/>
        </w:r>
        <w:r w:rsidR="00727DED">
          <w:rPr>
            <w:noProof/>
            <w:webHidden/>
          </w:rPr>
          <w:t>565</w:t>
        </w:r>
        <w:r w:rsidR="00727DED">
          <w:rPr>
            <w:noProof/>
            <w:webHidden/>
          </w:rPr>
          <w:fldChar w:fldCharType="end"/>
        </w:r>
      </w:hyperlink>
    </w:p>
    <w:p w14:paraId="2B785EA1" w14:textId="182F5326"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3" w:history="1">
        <w:r w:rsidR="00727DED" w:rsidRPr="00E733AA">
          <w:rPr>
            <w:rStyle w:val="Hipersaitas"/>
            <w:noProof/>
          </w:rPr>
          <w:t>Figure 101: User Interface Guidelines Non-Union Scheme – Find VAT Return</w:t>
        </w:r>
        <w:r w:rsidR="00727DED">
          <w:rPr>
            <w:noProof/>
            <w:webHidden/>
          </w:rPr>
          <w:tab/>
        </w:r>
        <w:r w:rsidR="00727DED">
          <w:rPr>
            <w:noProof/>
            <w:webHidden/>
          </w:rPr>
          <w:fldChar w:fldCharType="begin"/>
        </w:r>
        <w:r w:rsidR="00727DED">
          <w:rPr>
            <w:noProof/>
            <w:webHidden/>
          </w:rPr>
          <w:instrText xml:space="preserve"> PAGEREF _Toc209159973 \h </w:instrText>
        </w:r>
        <w:r w:rsidR="00727DED">
          <w:rPr>
            <w:noProof/>
            <w:webHidden/>
          </w:rPr>
        </w:r>
        <w:r w:rsidR="00727DED">
          <w:rPr>
            <w:noProof/>
            <w:webHidden/>
          </w:rPr>
          <w:fldChar w:fldCharType="separate"/>
        </w:r>
        <w:r w:rsidR="00727DED">
          <w:rPr>
            <w:noProof/>
            <w:webHidden/>
          </w:rPr>
          <w:t>566</w:t>
        </w:r>
        <w:r w:rsidR="00727DED">
          <w:rPr>
            <w:noProof/>
            <w:webHidden/>
          </w:rPr>
          <w:fldChar w:fldCharType="end"/>
        </w:r>
      </w:hyperlink>
    </w:p>
    <w:p w14:paraId="43D30B92" w14:textId="05FCDA4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4" w:history="1">
        <w:r w:rsidR="00727DED" w:rsidRPr="00E733AA">
          <w:rPr>
            <w:rStyle w:val="Hipersaitas"/>
            <w:noProof/>
          </w:rPr>
          <w:t>Figure 102: User Interface Guidelines Import Sche–e - New VAT Return</w:t>
        </w:r>
        <w:r w:rsidR="00727DED">
          <w:rPr>
            <w:noProof/>
            <w:webHidden/>
          </w:rPr>
          <w:tab/>
        </w:r>
        <w:r w:rsidR="00727DED">
          <w:rPr>
            <w:noProof/>
            <w:webHidden/>
          </w:rPr>
          <w:fldChar w:fldCharType="begin"/>
        </w:r>
        <w:r w:rsidR="00727DED">
          <w:rPr>
            <w:noProof/>
            <w:webHidden/>
          </w:rPr>
          <w:instrText xml:space="preserve"> PAGEREF _Toc209159974 \h </w:instrText>
        </w:r>
        <w:r w:rsidR="00727DED">
          <w:rPr>
            <w:noProof/>
            <w:webHidden/>
          </w:rPr>
        </w:r>
        <w:r w:rsidR="00727DED">
          <w:rPr>
            <w:noProof/>
            <w:webHidden/>
          </w:rPr>
          <w:fldChar w:fldCharType="separate"/>
        </w:r>
        <w:r w:rsidR="00727DED">
          <w:rPr>
            <w:noProof/>
            <w:webHidden/>
          </w:rPr>
          <w:t>567</w:t>
        </w:r>
        <w:r w:rsidR="00727DED">
          <w:rPr>
            <w:noProof/>
            <w:webHidden/>
          </w:rPr>
          <w:fldChar w:fldCharType="end"/>
        </w:r>
      </w:hyperlink>
    </w:p>
    <w:p w14:paraId="126FCC04" w14:textId="015F452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5" w:history="1">
        <w:r w:rsidR="00727DED" w:rsidRPr="00E733AA">
          <w:rPr>
            <w:rStyle w:val="Hipersaitas"/>
            <w:noProof/>
          </w:rPr>
          <w:t>Figure 103: User Interface Guidelines Import Scheme – VAT Return Submission confirmation request</w:t>
        </w:r>
        <w:r w:rsidR="00727DED">
          <w:rPr>
            <w:noProof/>
            <w:webHidden/>
          </w:rPr>
          <w:tab/>
        </w:r>
        <w:r w:rsidR="00727DED">
          <w:rPr>
            <w:noProof/>
            <w:webHidden/>
          </w:rPr>
          <w:fldChar w:fldCharType="begin"/>
        </w:r>
        <w:r w:rsidR="00727DED">
          <w:rPr>
            <w:noProof/>
            <w:webHidden/>
          </w:rPr>
          <w:instrText xml:space="preserve"> PAGEREF _Toc209159975 \h </w:instrText>
        </w:r>
        <w:r w:rsidR="00727DED">
          <w:rPr>
            <w:noProof/>
            <w:webHidden/>
          </w:rPr>
        </w:r>
        <w:r w:rsidR="00727DED">
          <w:rPr>
            <w:noProof/>
            <w:webHidden/>
          </w:rPr>
          <w:fldChar w:fldCharType="separate"/>
        </w:r>
        <w:r w:rsidR="00727DED">
          <w:rPr>
            <w:noProof/>
            <w:webHidden/>
          </w:rPr>
          <w:t>569</w:t>
        </w:r>
        <w:r w:rsidR="00727DED">
          <w:rPr>
            <w:noProof/>
            <w:webHidden/>
          </w:rPr>
          <w:fldChar w:fldCharType="end"/>
        </w:r>
      </w:hyperlink>
    </w:p>
    <w:p w14:paraId="65F25F1C" w14:textId="1E2CBC7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6" w:history="1">
        <w:r w:rsidR="00727DED" w:rsidRPr="00E733AA">
          <w:rPr>
            <w:rStyle w:val="Hipersaitas"/>
            <w:noProof/>
          </w:rPr>
          <w:t>Figure 104: User Interface Guidelines Import Scheme – VAT Return – VAT Return Submission Confirmation</w:t>
        </w:r>
        <w:r w:rsidR="00727DED">
          <w:rPr>
            <w:noProof/>
            <w:webHidden/>
          </w:rPr>
          <w:tab/>
        </w:r>
        <w:r w:rsidR="00727DED">
          <w:rPr>
            <w:noProof/>
            <w:webHidden/>
          </w:rPr>
          <w:fldChar w:fldCharType="begin"/>
        </w:r>
        <w:r w:rsidR="00727DED">
          <w:rPr>
            <w:noProof/>
            <w:webHidden/>
          </w:rPr>
          <w:instrText xml:space="preserve"> PAGEREF _Toc209159976 \h </w:instrText>
        </w:r>
        <w:r w:rsidR="00727DED">
          <w:rPr>
            <w:noProof/>
            <w:webHidden/>
          </w:rPr>
        </w:r>
        <w:r w:rsidR="00727DED">
          <w:rPr>
            <w:noProof/>
            <w:webHidden/>
          </w:rPr>
          <w:fldChar w:fldCharType="separate"/>
        </w:r>
        <w:r w:rsidR="00727DED">
          <w:rPr>
            <w:noProof/>
            <w:webHidden/>
          </w:rPr>
          <w:t>569</w:t>
        </w:r>
        <w:r w:rsidR="00727DED">
          <w:rPr>
            <w:noProof/>
            <w:webHidden/>
          </w:rPr>
          <w:fldChar w:fldCharType="end"/>
        </w:r>
      </w:hyperlink>
    </w:p>
    <w:p w14:paraId="1E37B514" w14:textId="5A0CDDF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7" w:history="1">
        <w:r w:rsidR="00727DED" w:rsidRPr="00E733AA">
          <w:rPr>
            <w:rStyle w:val="Hipersaitas"/>
            <w:noProof/>
          </w:rPr>
          <w:t>Figure 105: User Interface Guidelines Import Scheme – Nil VAT Return</w:t>
        </w:r>
        <w:r w:rsidR="00727DED">
          <w:rPr>
            <w:noProof/>
            <w:webHidden/>
          </w:rPr>
          <w:tab/>
        </w:r>
        <w:r w:rsidR="00727DED">
          <w:rPr>
            <w:noProof/>
            <w:webHidden/>
          </w:rPr>
          <w:fldChar w:fldCharType="begin"/>
        </w:r>
        <w:r w:rsidR="00727DED">
          <w:rPr>
            <w:noProof/>
            <w:webHidden/>
          </w:rPr>
          <w:instrText xml:space="preserve"> PAGEREF _Toc209159977 \h </w:instrText>
        </w:r>
        <w:r w:rsidR="00727DED">
          <w:rPr>
            <w:noProof/>
            <w:webHidden/>
          </w:rPr>
        </w:r>
        <w:r w:rsidR="00727DED">
          <w:rPr>
            <w:noProof/>
            <w:webHidden/>
          </w:rPr>
          <w:fldChar w:fldCharType="separate"/>
        </w:r>
        <w:r w:rsidR="00727DED">
          <w:rPr>
            <w:noProof/>
            <w:webHidden/>
          </w:rPr>
          <w:t>570</w:t>
        </w:r>
        <w:r w:rsidR="00727DED">
          <w:rPr>
            <w:noProof/>
            <w:webHidden/>
          </w:rPr>
          <w:fldChar w:fldCharType="end"/>
        </w:r>
      </w:hyperlink>
    </w:p>
    <w:p w14:paraId="5A2A7610" w14:textId="18D255D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8" w:history="1">
        <w:r w:rsidR="00727DED" w:rsidRPr="00E733AA">
          <w:rPr>
            <w:rStyle w:val="Hipersaitas"/>
            <w:noProof/>
          </w:rPr>
          <w:t>Figure 106: User Interface Guidelines Import Scheme – Nil VAT Return Submission confirmation request</w:t>
        </w:r>
        <w:r w:rsidR="00727DED">
          <w:rPr>
            <w:noProof/>
            <w:webHidden/>
          </w:rPr>
          <w:tab/>
        </w:r>
        <w:r w:rsidR="00727DED">
          <w:rPr>
            <w:noProof/>
            <w:webHidden/>
          </w:rPr>
          <w:fldChar w:fldCharType="begin"/>
        </w:r>
        <w:r w:rsidR="00727DED">
          <w:rPr>
            <w:noProof/>
            <w:webHidden/>
          </w:rPr>
          <w:instrText xml:space="preserve"> PAGEREF _Toc209159978 \h </w:instrText>
        </w:r>
        <w:r w:rsidR="00727DED">
          <w:rPr>
            <w:noProof/>
            <w:webHidden/>
          </w:rPr>
        </w:r>
        <w:r w:rsidR="00727DED">
          <w:rPr>
            <w:noProof/>
            <w:webHidden/>
          </w:rPr>
          <w:fldChar w:fldCharType="separate"/>
        </w:r>
        <w:r w:rsidR="00727DED">
          <w:rPr>
            <w:noProof/>
            <w:webHidden/>
          </w:rPr>
          <w:t>571</w:t>
        </w:r>
        <w:r w:rsidR="00727DED">
          <w:rPr>
            <w:noProof/>
            <w:webHidden/>
          </w:rPr>
          <w:fldChar w:fldCharType="end"/>
        </w:r>
      </w:hyperlink>
    </w:p>
    <w:p w14:paraId="2A002DB0" w14:textId="4279256A"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79" w:history="1">
        <w:r w:rsidR="00727DED" w:rsidRPr="00E733AA">
          <w:rPr>
            <w:rStyle w:val="Hipersaitas"/>
            <w:noProof/>
          </w:rPr>
          <w:t>Figure 107: User Interface Guidelines Import Scheme – Nil VAT Return – Submission Confirmation</w:t>
        </w:r>
        <w:r w:rsidR="00727DED">
          <w:rPr>
            <w:noProof/>
            <w:webHidden/>
          </w:rPr>
          <w:tab/>
        </w:r>
        <w:r w:rsidR="00727DED">
          <w:rPr>
            <w:noProof/>
            <w:webHidden/>
          </w:rPr>
          <w:fldChar w:fldCharType="begin"/>
        </w:r>
        <w:r w:rsidR="00727DED">
          <w:rPr>
            <w:noProof/>
            <w:webHidden/>
          </w:rPr>
          <w:instrText xml:space="preserve"> PAGEREF _Toc209159979 \h </w:instrText>
        </w:r>
        <w:r w:rsidR="00727DED">
          <w:rPr>
            <w:noProof/>
            <w:webHidden/>
          </w:rPr>
        </w:r>
        <w:r w:rsidR="00727DED">
          <w:rPr>
            <w:noProof/>
            <w:webHidden/>
          </w:rPr>
          <w:fldChar w:fldCharType="separate"/>
        </w:r>
        <w:r w:rsidR="00727DED">
          <w:rPr>
            <w:noProof/>
            <w:webHidden/>
          </w:rPr>
          <w:t>571</w:t>
        </w:r>
        <w:r w:rsidR="00727DED">
          <w:rPr>
            <w:noProof/>
            <w:webHidden/>
          </w:rPr>
          <w:fldChar w:fldCharType="end"/>
        </w:r>
      </w:hyperlink>
    </w:p>
    <w:p w14:paraId="63E585AA" w14:textId="752C3DA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0" w:history="1">
        <w:r w:rsidR="00727DED" w:rsidRPr="00E733AA">
          <w:rPr>
            <w:rStyle w:val="Hipersaitas"/>
            <w:noProof/>
          </w:rPr>
          <w:t>Figure 108: User Interface Guidelines Import Scheme – Find VAT Return</w:t>
        </w:r>
        <w:r w:rsidR="00727DED">
          <w:rPr>
            <w:noProof/>
            <w:webHidden/>
          </w:rPr>
          <w:tab/>
        </w:r>
        <w:r w:rsidR="00727DED">
          <w:rPr>
            <w:noProof/>
            <w:webHidden/>
          </w:rPr>
          <w:fldChar w:fldCharType="begin"/>
        </w:r>
        <w:r w:rsidR="00727DED">
          <w:rPr>
            <w:noProof/>
            <w:webHidden/>
          </w:rPr>
          <w:instrText xml:space="preserve"> PAGEREF _Toc209159980 \h </w:instrText>
        </w:r>
        <w:r w:rsidR="00727DED">
          <w:rPr>
            <w:noProof/>
            <w:webHidden/>
          </w:rPr>
        </w:r>
        <w:r w:rsidR="00727DED">
          <w:rPr>
            <w:noProof/>
            <w:webHidden/>
          </w:rPr>
          <w:fldChar w:fldCharType="separate"/>
        </w:r>
        <w:r w:rsidR="00727DED">
          <w:rPr>
            <w:noProof/>
            <w:webHidden/>
          </w:rPr>
          <w:t>572</w:t>
        </w:r>
        <w:r w:rsidR="00727DED">
          <w:rPr>
            <w:noProof/>
            <w:webHidden/>
          </w:rPr>
          <w:fldChar w:fldCharType="end"/>
        </w:r>
      </w:hyperlink>
    </w:p>
    <w:p w14:paraId="7745A498" w14:textId="32C7CBB0"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1" w:history="1">
        <w:r w:rsidR="00727DED" w:rsidRPr="00E733AA">
          <w:rPr>
            <w:rStyle w:val="Hipersaitas"/>
            <w:noProof/>
          </w:rPr>
          <w:t>Figure 109: XSD Type hierarchy</w:t>
        </w:r>
        <w:r w:rsidR="00727DED">
          <w:rPr>
            <w:noProof/>
            <w:webHidden/>
          </w:rPr>
          <w:tab/>
        </w:r>
        <w:r w:rsidR="00727DED">
          <w:rPr>
            <w:noProof/>
            <w:webHidden/>
          </w:rPr>
          <w:fldChar w:fldCharType="begin"/>
        </w:r>
        <w:r w:rsidR="00727DED">
          <w:rPr>
            <w:noProof/>
            <w:webHidden/>
          </w:rPr>
          <w:instrText xml:space="preserve"> PAGEREF _Toc209159981 \h </w:instrText>
        </w:r>
        <w:r w:rsidR="00727DED">
          <w:rPr>
            <w:noProof/>
            <w:webHidden/>
          </w:rPr>
        </w:r>
        <w:r w:rsidR="00727DED">
          <w:rPr>
            <w:noProof/>
            <w:webHidden/>
          </w:rPr>
          <w:fldChar w:fldCharType="separate"/>
        </w:r>
        <w:r w:rsidR="00727DED">
          <w:rPr>
            <w:noProof/>
            <w:webHidden/>
          </w:rPr>
          <w:t>588</w:t>
        </w:r>
        <w:r w:rsidR="00727DED">
          <w:rPr>
            <w:noProof/>
            <w:webHidden/>
          </w:rPr>
          <w:fldChar w:fldCharType="end"/>
        </w:r>
      </w:hyperlink>
    </w:p>
    <w:p w14:paraId="45C85341" w14:textId="1C5381DC"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2" w:history="1">
        <w:r w:rsidR="00727DED" w:rsidRPr="00E733AA">
          <w:rPr>
            <w:rStyle w:val="Hipersaitas"/>
            <w:noProof/>
          </w:rPr>
          <w:t>Figure 110: OSS VAT Return Scenarios - Scenario 1</w:t>
        </w:r>
        <w:r w:rsidR="00727DED">
          <w:rPr>
            <w:noProof/>
            <w:webHidden/>
          </w:rPr>
          <w:tab/>
        </w:r>
        <w:r w:rsidR="00727DED">
          <w:rPr>
            <w:noProof/>
            <w:webHidden/>
          </w:rPr>
          <w:fldChar w:fldCharType="begin"/>
        </w:r>
        <w:r w:rsidR="00727DED">
          <w:rPr>
            <w:noProof/>
            <w:webHidden/>
          </w:rPr>
          <w:instrText xml:space="preserve"> PAGEREF _Toc209159982 \h </w:instrText>
        </w:r>
        <w:r w:rsidR="00727DED">
          <w:rPr>
            <w:noProof/>
            <w:webHidden/>
          </w:rPr>
        </w:r>
        <w:r w:rsidR="00727DED">
          <w:rPr>
            <w:noProof/>
            <w:webHidden/>
          </w:rPr>
          <w:fldChar w:fldCharType="separate"/>
        </w:r>
        <w:r w:rsidR="00727DED">
          <w:rPr>
            <w:noProof/>
            <w:webHidden/>
          </w:rPr>
          <w:t>598</w:t>
        </w:r>
        <w:r w:rsidR="00727DED">
          <w:rPr>
            <w:noProof/>
            <w:webHidden/>
          </w:rPr>
          <w:fldChar w:fldCharType="end"/>
        </w:r>
      </w:hyperlink>
    </w:p>
    <w:p w14:paraId="312EBE27" w14:textId="678BC413"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3" w:history="1">
        <w:r w:rsidR="00727DED" w:rsidRPr="00E733AA">
          <w:rPr>
            <w:rStyle w:val="Hipersaitas"/>
            <w:noProof/>
          </w:rPr>
          <w:t>Figure 111: OSS VAT Return Scenarios - Scenario 2</w:t>
        </w:r>
        <w:r w:rsidR="00727DED">
          <w:rPr>
            <w:noProof/>
            <w:webHidden/>
          </w:rPr>
          <w:tab/>
        </w:r>
        <w:r w:rsidR="00727DED">
          <w:rPr>
            <w:noProof/>
            <w:webHidden/>
          </w:rPr>
          <w:fldChar w:fldCharType="begin"/>
        </w:r>
        <w:r w:rsidR="00727DED">
          <w:rPr>
            <w:noProof/>
            <w:webHidden/>
          </w:rPr>
          <w:instrText xml:space="preserve"> PAGEREF _Toc209159983 \h </w:instrText>
        </w:r>
        <w:r w:rsidR="00727DED">
          <w:rPr>
            <w:noProof/>
            <w:webHidden/>
          </w:rPr>
        </w:r>
        <w:r w:rsidR="00727DED">
          <w:rPr>
            <w:noProof/>
            <w:webHidden/>
          </w:rPr>
          <w:fldChar w:fldCharType="separate"/>
        </w:r>
        <w:r w:rsidR="00727DED">
          <w:rPr>
            <w:noProof/>
            <w:webHidden/>
          </w:rPr>
          <w:t>599</w:t>
        </w:r>
        <w:r w:rsidR="00727DED">
          <w:rPr>
            <w:noProof/>
            <w:webHidden/>
          </w:rPr>
          <w:fldChar w:fldCharType="end"/>
        </w:r>
      </w:hyperlink>
    </w:p>
    <w:p w14:paraId="6941BA54" w14:textId="7FC4D5A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4" w:history="1">
        <w:r w:rsidR="00727DED" w:rsidRPr="00E733AA">
          <w:rPr>
            <w:rStyle w:val="Hipersaitas"/>
            <w:noProof/>
          </w:rPr>
          <w:t>Figure 112: OSS VAT Return Scenarios - Scenario 3</w:t>
        </w:r>
        <w:r w:rsidR="00727DED">
          <w:rPr>
            <w:noProof/>
            <w:webHidden/>
          </w:rPr>
          <w:tab/>
        </w:r>
        <w:r w:rsidR="00727DED">
          <w:rPr>
            <w:noProof/>
            <w:webHidden/>
          </w:rPr>
          <w:fldChar w:fldCharType="begin"/>
        </w:r>
        <w:r w:rsidR="00727DED">
          <w:rPr>
            <w:noProof/>
            <w:webHidden/>
          </w:rPr>
          <w:instrText xml:space="preserve"> PAGEREF _Toc209159984 \h </w:instrText>
        </w:r>
        <w:r w:rsidR="00727DED">
          <w:rPr>
            <w:noProof/>
            <w:webHidden/>
          </w:rPr>
        </w:r>
        <w:r w:rsidR="00727DED">
          <w:rPr>
            <w:noProof/>
            <w:webHidden/>
          </w:rPr>
          <w:fldChar w:fldCharType="separate"/>
        </w:r>
        <w:r w:rsidR="00727DED">
          <w:rPr>
            <w:noProof/>
            <w:webHidden/>
          </w:rPr>
          <w:t>600</w:t>
        </w:r>
        <w:r w:rsidR="00727DED">
          <w:rPr>
            <w:noProof/>
            <w:webHidden/>
          </w:rPr>
          <w:fldChar w:fldCharType="end"/>
        </w:r>
      </w:hyperlink>
    </w:p>
    <w:p w14:paraId="19961264" w14:textId="1E7CF435"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5" w:history="1">
        <w:r w:rsidR="00727DED" w:rsidRPr="00E733AA">
          <w:rPr>
            <w:rStyle w:val="Hipersaitas"/>
            <w:noProof/>
          </w:rPr>
          <w:t>Figure 113: OSS VAT Return Scenarios – Scenario 4</w:t>
        </w:r>
        <w:r w:rsidR="00727DED">
          <w:rPr>
            <w:noProof/>
            <w:webHidden/>
          </w:rPr>
          <w:tab/>
        </w:r>
        <w:r w:rsidR="00727DED">
          <w:rPr>
            <w:noProof/>
            <w:webHidden/>
          </w:rPr>
          <w:fldChar w:fldCharType="begin"/>
        </w:r>
        <w:r w:rsidR="00727DED">
          <w:rPr>
            <w:noProof/>
            <w:webHidden/>
          </w:rPr>
          <w:instrText xml:space="preserve"> PAGEREF _Toc209159985 \h </w:instrText>
        </w:r>
        <w:r w:rsidR="00727DED">
          <w:rPr>
            <w:noProof/>
            <w:webHidden/>
          </w:rPr>
        </w:r>
        <w:r w:rsidR="00727DED">
          <w:rPr>
            <w:noProof/>
            <w:webHidden/>
          </w:rPr>
          <w:fldChar w:fldCharType="separate"/>
        </w:r>
        <w:r w:rsidR="00727DED">
          <w:rPr>
            <w:noProof/>
            <w:webHidden/>
          </w:rPr>
          <w:t>601</w:t>
        </w:r>
        <w:r w:rsidR="00727DED">
          <w:rPr>
            <w:noProof/>
            <w:webHidden/>
          </w:rPr>
          <w:fldChar w:fldCharType="end"/>
        </w:r>
      </w:hyperlink>
    </w:p>
    <w:p w14:paraId="2D4C530E" w14:textId="4305A8A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6" w:history="1">
        <w:r w:rsidR="00727DED" w:rsidRPr="00E733AA">
          <w:rPr>
            <w:rStyle w:val="Hipersaitas"/>
            <w:noProof/>
          </w:rPr>
          <w:t>Figure 114: OSS VAT Return Scenarios – Scenario 5</w:t>
        </w:r>
        <w:r w:rsidR="00727DED">
          <w:rPr>
            <w:noProof/>
            <w:webHidden/>
          </w:rPr>
          <w:tab/>
        </w:r>
        <w:r w:rsidR="00727DED">
          <w:rPr>
            <w:noProof/>
            <w:webHidden/>
          </w:rPr>
          <w:fldChar w:fldCharType="begin"/>
        </w:r>
        <w:r w:rsidR="00727DED">
          <w:rPr>
            <w:noProof/>
            <w:webHidden/>
          </w:rPr>
          <w:instrText xml:space="preserve"> PAGEREF _Toc209159986 \h </w:instrText>
        </w:r>
        <w:r w:rsidR="00727DED">
          <w:rPr>
            <w:noProof/>
            <w:webHidden/>
          </w:rPr>
        </w:r>
        <w:r w:rsidR="00727DED">
          <w:rPr>
            <w:noProof/>
            <w:webHidden/>
          </w:rPr>
          <w:fldChar w:fldCharType="separate"/>
        </w:r>
        <w:r w:rsidR="00727DED">
          <w:rPr>
            <w:noProof/>
            <w:webHidden/>
          </w:rPr>
          <w:t>602</w:t>
        </w:r>
        <w:r w:rsidR="00727DED">
          <w:rPr>
            <w:noProof/>
            <w:webHidden/>
          </w:rPr>
          <w:fldChar w:fldCharType="end"/>
        </w:r>
      </w:hyperlink>
    </w:p>
    <w:p w14:paraId="641B19EC" w14:textId="2C47E56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7" w:history="1">
        <w:r w:rsidR="00727DED" w:rsidRPr="00E733AA">
          <w:rPr>
            <w:rStyle w:val="Hipersaitas"/>
            <w:noProof/>
          </w:rPr>
          <w:t>Figure 115: OSS VAT Return Scenarios – Scenario 6</w:t>
        </w:r>
        <w:r w:rsidR="00727DED">
          <w:rPr>
            <w:noProof/>
            <w:webHidden/>
          </w:rPr>
          <w:tab/>
        </w:r>
        <w:r w:rsidR="00727DED">
          <w:rPr>
            <w:noProof/>
            <w:webHidden/>
          </w:rPr>
          <w:fldChar w:fldCharType="begin"/>
        </w:r>
        <w:r w:rsidR="00727DED">
          <w:rPr>
            <w:noProof/>
            <w:webHidden/>
          </w:rPr>
          <w:instrText xml:space="preserve"> PAGEREF _Toc209159987 \h </w:instrText>
        </w:r>
        <w:r w:rsidR="00727DED">
          <w:rPr>
            <w:noProof/>
            <w:webHidden/>
          </w:rPr>
        </w:r>
        <w:r w:rsidR="00727DED">
          <w:rPr>
            <w:noProof/>
            <w:webHidden/>
          </w:rPr>
          <w:fldChar w:fldCharType="separate"/>
        </w:r>
        <w:r w:rsidR="00727DED">
          <w:rPr>
            <w:noProof/>
            <w:webHidden/>
          </w:rPr>
          <w:t>603</w:t>
        </w:r>
        <w:r w:rsidR="00727DED">
          <w:rPr>
            <w:noProof/>
            <w:webHidden/>
          </w:rPr>
          <w:fldChar w:fldCharType="end"/>
        </w:r>
      </w:hyperlink>
    </w:p>
    <w:p w14:paraId="7EBE6AC4" w14:textId="00C4B15E"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8" w:history="1">
        <w:r w:rsidR="00727DED" w:rsidRPr="00E733AA">
          <w:rPr>
            <w:rStyle w:val="Hipersaitas"/>
            <w:noProof/>
          </w:rPr>
          <w:t>Figure 116: OSS VAT Return Scenarios – Scenario 7</w:t>
        </w:r>
        <w:r w:rsidR="00727DED">
          <w:rPr>
            <w:noProof/>
            <w:webHidden/>
          </w:rPr>
          <w:tab/>
        </w:r>
        <w:r w:rsidR="00727DED">
          <w:rPr>
            <w:noProof/>
            <w:webHidden/>
          </w:rPr>
          <w:fldChar w:fldCharType="begin"/>
        </w:r>
        <w:r w:rsidR="00727DED">
          <w:rPr>
            <w:noProof/>
            <w:webHidden/>
          </w:rPr>
          <w:instrText xml:space="preserve"> PAGEREF _Toc209159988 \h </w:instrText>
        </w:r>
        <w:r w:rsidR="00727DED">
          <w:rPr>
            <w:noProof/>
            <w:webHidden/>
          </w:rPr>
        </w:r>
        <w:r w:rsidR="00727DED">
          <w:rPr>
            <w:noProof/>
            <w:webHidden/>
          </w:rPr>
          <w:fldChar w:fldCharType="separate"/>
        </w:r>
        <w:r w:rsidR="00727DED">
          <w:rPr>
            <w:noProof/>
            <w:webHidden/>
          </w:rPr>
          <w:t>605</w:t>
        </w:r>
        <w:r w:rsidR="00727DED">
          <w:rPr>
            <w:noProof/>
            <w:webHidden/>
          </w:rPr>
          <w:fldChar w:fldCharType="end"/>
        </w:r>
      </w:hyperlink>
    </w:p>
    <w:p w14:paraId="6A12E0F4" w14:textId="4D72EE1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89" w:history="1">
        <w:r w:rsidR="00727DED" w:rsidRPr="00E733AA">
          <w:rPr>
            <w:rStyle w:val="Hipersaitas"/>
            <w:noProof/>
          </w:rPr>
          <w:t>Figure 117: OSS VAT Return Scenarios – Scenario 8</w:t>
        </w:r>
        <w:r w:rsidR="00727DED">
          <w:rPr>
            <w:noProof/>
            <w:webHidden/>
          </w:rPr>
          <w:tab/>
        </w:r>
        <w:r w:rsidR="00727DED">
          <w:rPr>
            <w:noProof/>
            <w:webHidden/>
          </w:rPr>
          <w:fldChar w:fldCharType="begin"/>
        </w:r>
        <w:r w:rsidR="00727DED">
          <w:rPr>
            <w:noProof/>
            <w:webHidden/>
          </w:rPr>
          <w:instrText xml:space="preserve"> PAGEREF _Toc209159989 \h </w:instrText>
        </w:r>
        <w:r w:rsidR="00727DED">
          <w:rPr>
            <w:noProof/>
            <w:webHidden/>
          </w:rPr>
        </w:r>
        <w:r w:rsidR="00727DED">
          <w:rPr>
            <w:noProof/>
            <w:webHidden/>
          </w:rPr>
          <w:fldChar w:fldCharType="separate"/>
        </w:r>
        <w:r w:rsidR="00727DED">
          <w:rPr>
            <w:noProof/>
            <w:webHidden/>
          </w:rPr>
          <w:t>607</w:t>
        </w:r>
        <w:r w:rsidR="00727DED">
          <w:rPr>
            <w:noProof/>
            <w:webHidden/>
          </w:rPr>
          <w:fldChar w:fldCharType="end"/>
        </w:r>
      </w:hyperlink>
    </w:p>
    <w:p w14:paraId="714CE54D" w14:textId="72C69224"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0" w:history="1">
        <w:r w:rsidR="00727DED" w:rsidRPr="00E733AA">
          <w:rPr>
            <w:rStyle w:val="Hipersaitas"/>
            <w:noProof/>
          </w:rPr>
          <w:t>Figure 118: OSS VAT Return Scenarios – Scenario 9</w:t>
        </w:r>
        <w:r w:rsidR="00727DED">
          <w:rPr>
            <w:noProof/>
            <w:webHidden/>
          </w:rPr>
          <w:tab/>
        </w:r>
        <w:r w:rsidR="00727DED">
          <w:rPr>
            <w:noProof/>
            <w:webHidden/>
          </w:rPr>
          <w:fldChar w:fldCharType="begin"/>
        </w:r>
        <w:r w:rsidR="00727DED">
          <w:rPr>
            <w:noProof/>
            <w:webHidden/>
          </w:rPr>
          <w:instrText xml:space="preserve"> PAGEREF _Toc209159990 \h </w:instrText>
        </w:r>
        <w:r w:rsidR="00727DED">
          <w:rPr>
            <w:noProof/>
            <w:webHidden/>
          </w:rPr>
        </w:r>
        <w:r w:rsidR="00727DED">
          <w:rPr>
            <w:noProof/>
            <w:webHidden/>
          </w:rPr>
          <w:fldChar w:fldCharType="separate"/>
        </w:r>
        <w:r w:rsidR="00727DED">
          <w:rPr>
            <w:noProof/>
            <w:webHidden/>
          </w:rPr>
          <w:t>608</w:t>
        </w:r>
        <w:r w:rsidR="00727DED">
          <w:rPr>
            <w:noProof/>
            <w:webHidden/>
          </w:rPr>
          <w:fldChar w:fldCharType="end"/>
        </w:r>
      </w:hyperlink>
    </w:p>
    <w:p w14:paraId="2E05B40F" w14:textId="51EFA97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1" w:history="1">
        <w:r w:rsidR="00727DED" w:rsidRPr="00E733AA">
          <w:rPr>
            <w:rStyle w:val="Hipersaitas"/>
            <w:noProof/>
          </w:rPr>
          <w:t>Figure 119: OSS VAT Return Scenarios – Scenario 10</w:t>
        </w:r>
        <w:r w:rsidR="00727DED">
          <w:rPr>
            <w:noProof/>
            <w:webHidden/>
          </w:rPr>
          <w:tab/>
        </w:r>
        <w:r w:rsidR="00727DED">
          <w:rPr>
            <w:noProof/>
            <w:webHidden/>
          </w:rPr>
          <w:fldChar w:fldCharType="begin"/>
        </w:r>
        <w:r w:rsidR="00727DED">
          <w:rPr>
            <w:noProof/>
            <w:webHidden/>
          </w:rPr>
          <w:instrText xml:space="preserve"> PAGEREF _Toc209159991 \h </w:instrText>
        </w:r>
        <w:r w:rsidR="00727DED">
          <w:rPr>
            <w:noProof/>
            <w:webHidden/>
          </w:rPr>
        </w:r>
        <w:r w:rsidR="00727DED">
          <w:rPr>
            <w:noProof/>
            <w:webHidden/>
          </w:rPr>
          <w:fldChar w:fldCharType="separate"/>
        </w:r>
        <w:r w:rsidR="00727DED">
          <w:rPr>
            <w:noProof/>
            <w:webHidden/>
          </w:rPr>
          <w:t>610</w:t>
        </w:r>
        <w:r w:rsidR="00727DED">
          <w:rPr>
            <w:noProof/>
            <w:webHidden/>
          </w:rPr>
          <w:fldChar w:fldCharType="end"/>
        </w:r>
      </w:hyperlink>
    </w:p>
    <w:p w14:paraId="2BD96B4F" w14:textId="68A83A69"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2" w:history="1">
        <w:r w:rsidR="00727DED" w:rsidRPr="00E733AA">
          <w:rPr>
            <w:rStyle w:val="Hipersaitas"/>
            <w:noProof/>
          </w:rPr>
          <w:t>Figure 120: OSS VAT Return Scenarios – Scenario 11</w:t>
        </w:r>
        <w:r w:rsidR="00727DED">
          <w:rPr>
            <w:noProof/>
            <w:webHidden/>
          </w:rPr>
          <w:tab/>
        </w:r>
        <w:r w:rsidR="00727DED">
          <w:rPr>
            <w:noProof/>
            <w:webHidden/>
          </w:rPr>
          <w:fldChar w:fldCharType="begin"/>
        </w:r>
        <w:r w:rsidR="00727DED">
          <w:rPr>
            <w:noProof/>
            <w:webHidden/>
          </w:rPr>
          <w:instrText xml:space="preserve"> PAGEREF _Toc209159992 \h </w:instrText>
        </w:r>
        <w:r w:rsidR="00727DED">
          <w:rPr>
            <w:noProof/>
            <w:webHidden/>
          </w:rPr>
        </w:r>
        <w:r w:rsidR="00727DED">
          <w:rPr>
            <w:noProof/>
            <w:webHidden/>
          </w:rPr>
          <w:fldChar w:fldCharType="separate"/>
        </w:r>
        <w:r w:rsidR="00727DED">
          <w:rPr>
            <w:noProof/>
            <w:webHidden/>
          </w:rPr>
          <w:t>612</w:t>
        </w:r>
        <w:r w:rsidR="00727DED">
          <w:rPr>
            <w:noProof/>
            <w:webHidden/>
          </w:rPr>
          <w:fldChar w:fldCharType="end"/>
        </w:r>
      </w:hyperlink>
    </w:p>
    <w:p w14:paraId="4EF67098" w14:textId="5C238BF8"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3" w:history="1">
        <w:r w:rsidR="00727DED" w:rsidRPr="00E733AA">
          <w:rPr>
            <w:rStyle w:val="Hipersaitas"/>
            <w:noProof/>
          </w:rPr>
          <w:t>Figure 121: OSS VAT Return Scenarios – Scenario 12</w:t>
        </w:r>
        <w:r w:rsidR="00727DED">
          <w:rPr>
            <w:noProof/>
            <w:webHidden/>
          </w:rPr>
          <w:tab/>
        </w:r>
        <w:r w:rsidR="00727DED">
          <w:rPr>
            <w:noProof/>
            <w:webHidden/>
          </w:rPr>
          <w:fldChar w:fldCharType="begin"/>
        </w:r>
        <w:r w:rsidR="00727DED">
          <w:rPr>
            <w:noProof/>
            <w:webHidden/>
          </w:rPr>
          <w:instrText xml:space="preserve"> PAGEREF _Toc209159993 \h </w:instrText>
        </w:r>
        <w:r w:rsidR="00727DED">
          <w:rPr>
            <w:noProof/>
            <w:webHidden/>
          </w:rPr>
        </w:r>
        <w:r w:rsidR="00727DED">
          <w:rPr>
            <w:noProof/>
            <w:webHidden/>
          </w:rPr>
          <w:fldChar w:fldCharType="separate"/>
        </w:r>
        <w:r w:rsidR="00727DED">
          <w:rPr>
            <w:noProof/>
            <w:webHidden/>
          </w:rPr>
          <w:t>613</w:t>
        </w:r>
        <w:r w:rsidR="00727DED">
          <w:rPr>
            <w:noProof/>
            <w:webHidden/>
          </w:rPr>
          <w:fldChar w:fldCharType="end"/>
        </w:r>
      </w:hyperlink>
    </w:p>
    <w:p w14:paraId="5F4A4837" w14:textId="36B8F57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4" w:history="1">
        <w:r w:rsidR="00727DED" w:rsidRPr="00E733AA">
          <w:rPr>
            <w:rStyle w:val="Hipersaitas"/>
            <w:noProof/>
          </w:rPr>
          <w:t>Figure 122: OSS VAT Return Scenarios – Scenario 13</w:t>
        </w:r>
        <w:r w:rsidR="00727DED">
          <w:rPr>
            <w:noProof/>
            <w:webHidden/>
          </w:rPr>
          <w:tab/>
        </w:r>
        <w:r w:rsidR="00727DED">
          <w:rPr>
            <w:noProof/>
            <w:webHidden/>
          </w:rPr>
          <w:fldChar w:fldCharType="begin"/>
        </w:r>
        <w:r w:rsidR="00727DED">
          <w:rPr>
            <w:noProof/>
            <w:webHidden/>
          </w:rPr>
          <w:instrText xml:space="preserve"> PAGEREF _Toc209159994 \h </w:instrText>
        </w:r>
        <w:r w:rsidR="00727DED">
          <w:rPr>
            <w:noProof/>
            <w:webHidden/>
          </w:rPr>
        </w:r>
        <w:r w:rsidR="00727DED">
          <w:rPr>
            <w:noProof/>
            <w:webHidden/>
          </w:rPr>
          <w:fldChar w:fldCharType="separate"/>
        </w:r>
        <w:r w:rsidR="00727DED">
          <w:rPr>
            <w:noProof/>
            <w:webHidden/>
          </w:rPr>
          <w:t>614</w:t>
        </w:r>
        <w:r w:rsidR="00727DED">
          <w:rPr>
            <w:noProof/>
            <w:webHidden/>
          </w:rPr>
          <w:fldChar w:fldCharType="end"/>
        </w:r>
      </w:hyperlink>
    </w:p>
    <w:p w14:paraId="3FC14D62" w14:textId="2D2F1F8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5" w:history="1">
        <w:r w:rsidR="00727DED" w:rsidRPr="00E733AA">
          <w:rPr>
            <w:rStyle w:val="Hipersaitas"/>
            <w:noProof/>
          </w:rPr>
          <w:t>Figure 123: OSS VAT Return Scenarios – Scenario 14</w:t>
        </w:r>
        <w:r w:rsidR="00727DED">
          <w:rPr>
            <w:noProof/>
            <w:webHidden/>
          </w:rPr>
          <w:tab/>
        </w:r>
        <w:r w:rsidR="00727DED">
          <w:rPr>
            <w:noProof/>
            <w:webHidden/>
          </w:rPr>
          <w:fldChar w:fldCharType="begin"/>
        </w:r>
        <w:r w:rsidR="00727DED">
          <w:rPr>
            <w:noProof/>
            <w:webHidden/>
          </w:rPr>
          <w:instrText xml:space="preserve"> PAGEREF _Toc209159995 \h </w:instrText>
        </w:r>
        <w:r w:rsidR="00727DED">
          <w:rPr>
            <w:noProof/>
            <w:webHidden/>
          </w:rPr>
        </w:r>
        <w:r w:rsidR="00727DED">
          <w:rPr>
            <w:noProof/>
            <w:webHidden/>
          </w:rPr>
          <w:fldChar w:fldCharType="separate"/>
        </w:r>
        <w:r w:rsidR="00727DED">
          <w:rPr>
            <w:noProof/>
            <w:webHidden/>
          </w:rPr>
          <w:t>615</w:t>
        </w:r>
        <w:r w:rsidR="00727DED">
          <w:rPr>
            <w:noProof/>
            <w:webHidden/>
          </w:rPr>
          <w:fldChar w:fldCharType="end"/>
        </w:r>
      </w:hyperlink>
    </w:p>
    <w:p w14:paraId="75C2758D" w14:textId="21105DC1"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6" w:history="1">
        <w:r w:rsidR="00727DED" w:rsidRPr="00E733AA">
          <w:rPr>
            <w:rStyle w:val="Hipersaitas"/>
            <w:noProof/>
          </w:rPr>
          <w:t>Figure 124: OSS VAT Return Scenarios – Scenario 15</w:t>
        </w:r>
        <w:r w:rsidR="00727DED">
          <w:rPr>
            <w:noProof/>
            <w:webHidden/>
          </w:rPr>
          <w:tab/>
        </w:r>
        <w:r w:rsidR="00727DED">
          <w:rPr>
            <w:noProof/>
            <w:webHidden/>
          </w:rPr>
          <w:fldChar w:fldCharType="begin"/>
        </w:r>
        <w:r w:rsidR="00727DED">
          <w:rPr>
            <w:noProof/>
            <w:webHidden/>
          </w:rPr>
          <w:instrText xml:space="preserve"> PAGEREF _Toc209159996 \h </w:instrText>
        </w:r>
        <w:r w:rsidR="00727DED">
          <w:rPr>
            <w:noProof/>
            <w:webHidden/>
          </w:rPr>
        </w:r>
        <w:r w:rsidR="00727DED">
          <w:rPr>
            <w:noProof/>
            <w:webHidden/>
          </w:rPr>
          <w:fldChar w:fldCharType="separate"/>
        </w:r>
        <w:r w:rsidR="00727DED">
          <w:rPr>
            <w:noProof/>
            <w:webHidden/>
          </w:rPr>
          <w:t>616</w:t>
        </w:r>
        <w:r w:rsidR="00727DED">
          <w:rPr>
            <w:noProof/>
            <w:webHidden/>
          </w:rPr>
          <w:fldChar w:fldCharType="end"/>
        </w:r>
      </w:hyperlink>
    </w:p>
    <w:p w14:paraId="402490F8" w14:textId="187A4B32" w:rsidR="00727DED" w:rsidRDefault="000E2297">
      <w:pPr>
        <w:pStyle w:val="Iliustracijsraas"/>
        <w:tabs>
          <w:tab w:val="right" w:leader="dot" w:pos="9060"/>
        </w:tabs>
        <w:rPr>
          <w:rFonts w:asciiTheme="minorHAnsi" w:eastAsiaTheme="minorEastAsia" w:hAnsiTheme="minorHAnsi" w:cstheme="minorBidi"/>
          <w:noProof/>
          <w:kern w:val="2"/>
          <w:sz w:val="24"/>
          <w:szCs w:val="24"/>
          <w:lang w:val="en-US" w:eastAsia="en-US"/>
          <w14:ligatures w14:val="standardContextual"/>
        </w:rPr>
      </w:pPr>
      <w:hyperlink w:anchor="_Toc209159997" w:history="1">
        <w:r w:rsidR="00727DED" w:rsidRPr="00E733AA">
          <w:rPr>
            <w:rStyle w:val="Hipersaitas"/>
            <w:noProof/>
          </w:rPr>
          <w:t>Figure 125: Notation Catalogue – Logical Data Model</w:t>
        </w:r>
        <w:r w:rsidR="00727DED">
          <w:rPr>
            <w:noProof/>
            <w:webHidden/>
          </w:rPr>
          <w:tab/>
        </w:r>
        <w:r w:rsidR="00727DED">
          <w:rPr>
            <w:noProof/>
            <w:webHidden/>
          </w:rPr>
          <w:fldChar w:fldCharType="begin"/>
        </w:r>
        <w:r w:rsidR="00727DED">
          <w:rPr>
            <w:noProof/>
            <w:webHidden/>
          </w:rPr>
          <w:instrText xml:space="preserve"> PAGEREF _Toc209159997 \h </w:instrText>
        </w:r>
        <w:r w:rsidR="00727DED">
          <w:rPr>
            <w:noProof/>
            <w:webHidden/>
          </w:rPr>
        </w:r>
        <w:r w:rsidR="00727DED">
          <w:rPr>
            <w:noProof/>
            <w:webHidden/>
          </w:rPr>
          <w:fldChar w:fldCharType="separate"/>
        </w:r>
        <w:r w:rsidR="00727DED">
          <w:rPr>
            <w:noProof/>
            <w:webHidden/>
          </w:rPr>
          <w:t>657</w:t>
        </w:r>
        <w:r w:rsidR="00727DED">
          <w:rPr>
            <w:noProof/>
            <w:webHidden/>
          </w:rPr>
          <w:fldChar w:fldCharType="end"/>
        </w:r>
      </w:hyperlink>
    </w:p>
    <w:p w14:paraId="5ABEA8B5" w14:textId="55DA3F8D" w:rsidR="00F53291" w:rsidRPr="008A5FE3" w:rsidRDefault="00F53291" w:rsidP="00F53291">
      <w:pPr>
        <w:rPr>
          <w:sz w:val="20"/>
        </w:rPr>
      </w:pPr>
      <w:r w:rsidRPr="008A5FE3">
        <w:rPr>
          <w:sz w:val="20"/>
          <w:szCs w:val="22"/>
          <w:lang w:eastAsia="nl-NL"/>
        </w:rPr>
        <w:fldChar w:fldCharType="end"/>
      </w:r>
    </w:p>
    <w:p w14:paraId="41CBF0B8" w14:textId="77777777" w:rsidR="00F53291" w:rsidRPr="008A5FE3" w:rsidRDefault="00F53291" w:rsidP="00F53291">
      <w:bookmarkStart w:id="1" w:name="_Toc486939097"/>
      <w:bookmarkStart w:id="2" w:name="_Ref488221223"/>
      <w:bookmarkStart w:id="3" w:name="_Toc496935248"/>
      <w:r w:rsidRPr="008A5FE3">
        <w:br w:type="page"/>
      </w:r>
    </w:p>
    <w:bookmarkEnd w:id="1"/>
    <w:bookmarkEnd w:id="2"/>
    <w:bookmarkEnd w:id="3"/>
    <w:p w14:paraId="61212A64" w14:textId="77777777" w:rsidR="008555B7" w:rsidRPr="008A5FE3" w:rsidRDefault="008555B7" w:rsidP="007D06C0">
      <w:pPr>
        <w:rPr>
          <w:szCs w:val="28"/>
        </w:rPr>
        <w:sectPr w:rsidR="008555B7" w:rsidRPr="008A5FE3" w:rsidSect="00C216E9">
          <w:headerReference w:type="default" r:id="rId15"/>
          <w:footerReference w:type="default" r:id="rId16"/>
          <w:headerReference w:type="first" r:id="rId17"/>
          <w:footerReference w:type="first" r:id="rId18"/>
          <w:pgSz w:w="11906" w:h="16838" w:code="9"/>
          <w:pgMar w:top="1418" w:right="1418" w:bottom="1418" w:left="1418" w:header="720" w:footer="720" w:gutter="0"/>
          <w:cols w:space="720"/>
          <w:titlePg/>
          <w:docGrid w:linePitch="360"/>
        </w:sectPr>
      </w:pPr>
    </w:p>
    <w:p w14:paraId="61212ABA" w14:textId="00C0184D" w:rsidR="00D21D9C" w:rsidRPr="008A5FE3" w:rsidRDefault="00D21D9C" w:rsidP="00C918D8">
      <w:pPr>
        <w:pStyle w:val="Antrat1"/>
        <w:tabs>
          <w:tab w:val="num" w:pos="-4"/>
        </w:tabs>
        <w:ind w:left="426"/>
        <w:rPr>
          <w:sz w:val="36"/>
          <w:szCs w:val="36"/>
        </w:rPr>
      </w:pPr>
      <w:bookmarkStart w:id="4" w:name="_Ref264460517"/>
      <w:bookmarkStart w:id="5" w:name="_Ref264460642"/>
      <w:bookmarkStart w:id="6" w:name="_Toc105088308"/>
      <w:bookmarkStart w:id="7" w:name="_Toc209159321"/>
      <w:r w:rsidRPr="008A5FE3">
        <w:rPr>
          <w:sz w:val="36"/>
          <w:szCs w:val="36"/>
        </w:rPr>
        <w:lastRenderedPageBreak/>
        <w:t>Introduction</w:t>
      </w:r>
      <w:bookmarkEnd w:id="4"/>
      <w:bookmarkEnd w:id="5"/>
      <w:bookmarkEnd w:id="6"/>
      <w:bookmarkEnd w:id="7"/>
    </w:p>
    <w:p w14:paraId="61212ABB" w14:textId="067A7411" w:rsidR="008555B7" w:rsidRPr="008A5FE3" w:rsidRDefault="009E2A0E" w:rsidP="00CE0C47">
      <w:pPr>
        <w:pStyle w:val="Antrat2"/>
      </w:pPr>
      <w:bookmarkStart w:id="8" w:name="_Toc105088309"/>
      <w:bookmarkStart w:id="9" w:name="_Toc209159322"/>
      <w:r w:rsidRPr="008A5FE3">
        <w:t>Document</w:t>
      </w:r>
      <w:r w:rsidR="00E01EE7" w:rsidRPr="008A5FE3">
        <w:t xml:space="preserve"> Purpose</w:t>
      </w:r>
      <w:bookmarkEnd w:id="8"/>
      <w:bookmarkEnd w:id="9"/>
    </w:p>
    <w:p w14:paraId="61212ABC" w14:textId="434B5C07" w:rsidR="005F20FA" w:rsidRPr="008A5FE3" w:rsidRDefault="00AB1DC4" w:rsidP="00E833D8">
      <w:pPr>
        <w:rPr>
          <w:szCs w:val="22"/>
        </w:rPr>
      </w:pPr>
      <w:bookmarkStart w:id="10" w:name="_Toc82587091"/>
      <w:bookmarkStart w:id="11" w:name="_Toc122922975"/>
      <w:r w:rsidRPr="008A5FE3">
        <w:rPr>
          <w:szCs w:val="22"/>
        </w:rPr>
        <w:t xml:space="preserve">The </w:t>
      </w:r>
      <w:r w:rsidR="005F20FA" w:rsidRPr="008A5FE3">
        <w:rPr>
          <w:szCs w:val="22"/>
        </w:rPr>
        <w:t xml:space="preserve">document is the functional specification for </w:t>
      </w:r>
      <w:r w:rsidR="00E833D8" w:rsidRPr="008A5FE3">
        <w:rPr>
          <w:szCs w:val="22"/>
        </w:rPr>
        <w:t>the t</w:t>
      </w:r>
      <w:r w:rsidR="00455468" w:rsidRPr="008A5FE3">
        <w:rPr>
          <w:szCs w:val="22"/>
        </w:rPr>
        <w:t>hree</w:t>
      </w:r>
      <w:r w:rsidR="00E833D8" w:rsidRPr="008A5FE3">
        <w:rPr>
          <w:szCs w:val="22"/>
        </w:rPr>
        <w:t xml:space="preserve"> “</w:t>
      </w:r>
      <w:r w:rsidR="00FF5D9B" w:rsidRPr="008A5FE3">
        <w:rPr>
          <w:szCs w:val="22"/>
        </w:rPr>
        <w:t>Special schemes for taxable persons supplying services to non-taxable persons or making distance sales of goods</w:t>
      </w:r>
      <w:r w:rsidR="00BE237B" w:rsidRPr="008A5FE3">
        <w:rPr>
          <w:szCs w:val="22"/>
        </w:rPr>
        <w:t xml:space="preserve"> and certain domestic supplies of goods</w:t>
      </w:r>
      <w:r w:rsidR="00E833D8" w:rsidRPr="008A5FE3">
        <w:rPr>
          <w:szCs w:val="22"/>
        </w:rPr>
        <w:t xml:space="preserve">” </w:t>
      </w:r>
      <w:r w:rsidR="005F20FA" w:rsidRPr="008A5FE3">
        <w:rPr>
          <w:szCs w:val="22"/>
        </w:rPr>
        <w:t>defined in [</w:t>
      </w:r>
      <w:r w:rsidR="000F3F92" w:rsidRPr="008A5FE3">
        <w:rPr>
          <w:rStyle w:val="LegalReferenceChar"/>
          <w:sz w:val="18"/>
          <w:szCs w:val="28"/>
        </w:rPr>
        <w:fldChar w:fldCharType="begin"/>
      </w:r>
      <w:r w:rsidR="000F3F92" w:rsidRPr="008A5FE3">
        <w:rPr>
          <w:rStyle w:val="LegalReferenceChar"/>
          <w:sz w:val="18"/>
          <w:szCs w:val="28"/>
        </w:rPr>
        <w:instrText xml:space="preserve"> REF DIR06_112 \h  \* MERGEFORMAT </w:instrText>
      </w:r>
      <w:r w:rsidR="000F3F92" w:rsidRPr="008A5FE3">
        <w:rPr>
          <w:rStyle w:val="LegalReferenceChar"/>
          <w:sz w:val="18"/>
          <w:szCs w:val="28"/>
        </w:rPr>
      </w:r>
      <w:r w:rsidR="000F3F92"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0F3F92" w:rsidRPr="008A5FE3">
        <w:rPr>
          <w:rStyle w:val="LegalReferenceChar"/>
          <w:sz w:val="18"/>
          <w:szCs w:val="28"/>
        </w:rPr>
        <w:fldChar w:fldCharType="end"/>
      </w:r>
      <w:r w:rsidR="005F20FA" w:rsidRPr="008A5FE3">
        <w:rPr>
          <w:szCs w:val="22"/>
        </w:rPr>
        <w:t>]</w:t>
      </w:r>
      <w:r w:rsidR="00C822F1" w:rsidRPr="008A5FE3">
        <w:rPr>
          <w:szCs w:val="22"/>
        </w:rPr>
        <w:t>, namely</w:t>
      </w:r>
      <w:r w:rsidR="005F20FA" w:rsidRPr="008A5FE3">
        <w:rPr>
          <w:szCs w:val="22"/>
        </w:rPr>
        <w:t xml:space="preserve">: </w:t>
      </w:r>
    </w:p>
    <w:p w14:paraId="61212ABD" w14:textId="64DE3123" w:rsidR="00E833D8" w:rsidRPr="008A5FE3" w:rsidRDefault="00E833D8" w:rsidP="00C90C72">
      <w:pPr>
        <w:numPr>
          <w:ilvl w:val="0"/>
          <w:numId w:val="5"/>
        </w:numPr>
        <w:rPr>
          <w:szCs w:val="22"/>
        </w:rPr>
      </w:pPr>
      <w:bookmarkStart w:id="12" w:name="_Hlk526325667"/>
      <w:r w:rsidRPr="008A5FE3">
        <w:rPr>
          <w:szCs w:val="22"/>
        </w:rPr>
        <w:t>“</w:t>
      </w:r>
      <w:r w:rsidR="00D3398B" w:rsidRPr="008A5FE3">
        <w:rPr>
          <w:szCs w:val="22"/>
        </w:rPr>
        <w:t>S</w:t>
      </w:r>
      <w:r w:rsidR="00FF5D9B" w:rsidRPr="008A5FE3">
        <w:rPr>
          <w:szCs w:val="22"/>
        </w:rPr>
        <w:t>pecial scheme for intra-Community distance sales of goods</w:t>
      </w:r>
      <w:r w:rsidR="00BE237B" w:rsidRPr="008A5FE3">
        <w:rPr>
          <w:szCs w:val="22"/>
        </w:rPr>
        <w:t xml:space="preserve">, for supplies of goods </w:t>
      </w:r>
      <w:r w:rsidR="00EE1D19" w:rsidRPr="008A5FE3">
        <w:rPr>
          <w:szCs w:val="22"/>
        </w:rPr>
        <w:t>within a Member State made by electronic interfaces facilitating those supplies</w:t>
      </w:r>
      <w:r w:rsidR="00FF5D9B" w:rsidRPr="008A5FE3">
        <w:rPr>
          <w:szCs w:val="22"/>
        </w:rPr>
        <w:t xml:space="preserve"> and for services supplied by taxable persons established within the Community but not </w:t>
      </w:r>
      <w:r w:rsidR="0003452B" w:rsidRPr="008A5FE3">
        <w:rPr>
          <w:szCs w:val="22"/>
        </w:rPr>
        <w:t xml:space="preserve">in </w:t>
      </w:r>
      <w:r w:rsidR="00FF5D9B" w:rsidRPr="008A5FE3">
        <w:rPr>
          <w:szCs w:val="22"/>
        </w:rPr>
        <w:t>the Member State of consumption</w:t>
      </w:r>
      <w:r w:rsidRPr="008A5FE3">
        <w:rPr>
          <w:szCs w:val="22"/>
        </w:rPr>
        <w:t>”</w:t>
      </w:r>
      <w:bookmarkEnd w:id="12"/>
    </w:p>
    <w:p w14:paraId="61212ABE" w14:textId="277E871F" w:rsidR="00E833D8" w:rsidRPr="008A5FE3" w:rsidRDefault="00087C3F" w:rsidP="00C90C72">
      <w:pPr>
        <w:numPr>
          <w:ilvl w:val="1"/>
          <w:numId w:val="5"/>
        </w:numPr>
        <w:rPr>
          <w:szCs w:val="22"/>
        </w:rPr>
      </w:pPr>
      <w:bookmarkStart w:id="13" w:name="_Hlk526325719"/>
      <w:r w:rsidRPr="008A5FE3">
        <w:rPr>
          <w:szCs w:val="22"/>
        </w:rPr>
        <w:t>This is the “Union Scheme”</w:t>
      </w:r>
      <w:r w:rsidR="009F74C3" w:rsidRPr="008A5FE3">
        <w:rPr>
          <w:szCs w:val="22"/>
        </w:rPr>
        <w:t xml:space="preserve">. </w:t>
      </w:r>
      <w:r w:rsidRPr="008A5FE3">
        <w:rPr>
          <w:szCs w:val="22"/>
        </w:rPr>
        <w:t>T</w:t>
      </w:r>
      <w:r w:rsidR="003B1B33" w:rsidRPr="008A5FE3">
        <w:rPr>
          <w:szCs w:val="22"/>
        </w:rPr>
        <w:t>his</w:t>
      </w:r>
      <w:r w:rsidR="004C057C" w:rsidRPr="008A5FE3">
        <w:rPr>
          <w:szCs w:val="22"/>
        </w:rPr>
        <w:t xml:space="preserve"> </w:t>
      </w:r>
      <w:r w:rsidR="00FF5D9B" w:rsidRPr="008A5FE3">
        <w:rPr>
          <w:szCs w:val="22"/>
        </w:rPr>
        <w:t xml:space="preserve">is an extension to the definition of “Union Scheme” </w:t>
      </w:r>
      <w:r w:rsidR="007C4DAB" w:rsidRPr="008A5FE3">
        <w:rPr>
          <w:szCs w:val="22"/>
        </w:rPr>
        <w:t>used in</w:t>
      </w:r>
      <w:r w:rsidR="00FF5D9B" w:rsidRPr="008A5FE3">
        <w:rPr>
          <w:szCs w:val="22"/>
        </w:rPr>
        <w:t xml:space="preserve"> the context of M</w:t>
      </w:r>
      <w:r w:rsidR="00382D5E" w:rsidRPr="008A5FE3">
        <w:rPr>
          <w:szCs w:val="22"/>
        </w:rPr>
        <w:t>ini-</w:t>
      </w:r>
      <w:r w:rsidR="00FF5D9B" w:rsidRPr="008A5FE3">
        <w:rPr>
          <w:szCs w:val="22"/>
        </w:rPr>
        <w:t>O</w:t>
      </w:r>
      <w:r w:rsidR="00382D5E" w:rsidRPr="008A5FE3">
        <w:rPr>
          <w:szCs w:val="22"/>
        </w:rPr>
        <w:t xml:space="preserve">ne </w:t>
      </w:r>
      <w:r w:rsidR="00FF5D9B" w:rsidRPr="008A5FE3">
        <w:rPr>
          <w:szCs w:val="22"/>
        </w:rPr>
        <w:t>S</w:t>
      </w:r>
      <w:r w:rsidR="00382D5E" w:rsidRPr="008A5FE3">
        <w:rPr>
          <w:szCs w:val="22"/>
        </w:rPr>
        <w:t xml:space="preserve">top </w:t>
      </w:r>
      <w:r w:rsidR="00FF5D9B" w:rsidRPr="008A5FE3">
        <w:rPr>
          <w:szCs w:val="22"/>
        </w:rPr>
        <w:t>S</w:t>
      </w:r>
      <w:r w:rsidR="00382D5E" w:rsidRPr="008A5FE3">
        <w:rPr>
          <w:szCs w:val="22"/>
        </w:rPr>
        <w:t>hop (</w:t>
      </w:r>
      <w:r w:rsidR="00FF5D9B" w:rsidRPr="008A5FE3">
        <w:rPr>
          <w:szCs w:val="22"/>
        </w:rPr>
        <w:t>MOSS</w:t>
      </w:r>
      <w:r w:rsidR="00382D5E" w:rsidRPr="008A5FE3">
        <w:rPr>
          <w:szCs w:val="22"/>
        </w:rPr>
        <w:t>)</w:t>
      </w:r>
      <w:r w:rsidR="00FF5D9B" w:rsidRPr="008A5FE3">
        <w:rPr>
          <w:szCs w:val="22"/>
        </w:rPr>
        <w:t>, which</w:t>
      </w:r>
      <w:r w:rsidR="004C057C" w:rsidRPr="008A5FE3">
        <w:rPr>
          <w:szCs w:val="22"/>
        </w:rPr>
        <w:t xml:space="preserve"> </w:t>
      </w:r>
      <w:r w:rsidR="0003452B" w:rsidRPr="008A5FE3">
        <w:rPr>
          <w:szCs w:val="22"/>
        </w:rPr>
        <w:t>has been in operation since</w:t>
      </w:r>
      <w:r w:rsidR="004C057C" w:rsidRPr="008A5FE3">
        <w:rPr>
          <w:szCs w:val="22"/>
        </w:rPr>
        <w:t xml:space="preserve"> 2015.</w:t>
      </w:r>
      <w:bookmarkEnd w:id="13"/>
    </w:p>
    <w:p w14:paraId="61212ABF" w14:textId="20BF5D19" w:rsidR="00E833D8" w:rsidRPr="008A5FE3" w:rsidRDefault="00E833D8" w:rsidP="00C90C72">
      <w:pPr>
        <w:numPr>
          <w:ilvl w:val="0"/>
          <w:numId w:val="5"/>
        </w:numPr>
        <w:rPr>
          <w:szCs w:val="22"/>
        </w:rPr>
      </w:pPr>
      <w:bookmarkStart w:id="14" w:name="_Hlk526325751"/>
      <w:r w:rsidRPr="008A5FE3">
        <w:rPr>
          <w:szCs w:val="22"/>
        </w:rPr>
        <w:t>“</w:t>
      </w:r>
      <w:r w:rsidR="001A749D" w:rsidRPr="001A749D">
        <w:rPr>
          <w:szCs w:val="22"/>
        </w:rPr>
        <w:t>Special scheme for services supplied by taxable persons not established within the Community to all non-taxable persons, even if they do not have their permanent address, or do not usually reside, in a Member State</w:t>
      </w:r>
      <w:r w:rsidRPr="008A5FE3">
        <w:rPr>
          <w:szCs w:val="22"/>
        </w:rPr>
        <w:t>”</w:t>
      </w:r>
      <w:bookmarkEnd w:id="14"/>
    </w:p>
    <w:p w14:paraId="61212AC0" w14:textId="5F9EF043" w:rsidR="00E833D8" w:rsidRPr="008A5FE3" w:rsidRDefault="00087C3F" w:rsidP="00C90C72">
      <w:pPr>
        <w:numPr>
          <w:ilvl w:val="1"/>
          <w:numId w:val="5"/>
        </w:numPr>
        <w:rPr>
          <w:szCs w:val="22"/>
        </w:rPr>
      </w:pPr>
      <w:bookmarkStart w:id="15" w:name="_Hlk526325764"/>
      <w:r w:rsidRPr="008A5FE3">
        <w:rPr>
          <w:szCs w:val="22"/>
        </w:rPr>
        <w:t xml:space="preserve">This is the “non-Union Scheme”. </w:t>
      </w:r>
    </w:p>
    <w:p w14:paraId="1FBB5B0D" w14:textId="470591CF" w:rsidR="007C4DAB" w:rsidRPr="008A5FE3" w:rsidRDefault="007C4DAB" w:rsidP="007C4DAB">
      <w:pPr>
        <w:ind w:left="1440"/>
        <w:rPr>
          <w:szCs w:val="22"/>
        </w:rPr>
      </w:pPr>
      <w:r w:rsidRPr="008A5FE3">
        <w:rPr>
          <w:szCs w:val="22"/>
        </w:rPr>
        <w:t>This is an extension to the definition of “non-Union Scheme” used in the context of MOSS.</w:t>
      </w:r>
      <w:bookmarkEnd w:id="15"/>
      <w:r w:rsidRPr="008A5FE3">
        <w:rPr>
          <w:szCs w:val="22"/>
        </w:rPr>
        <w:t xml:space="preserve"> </w:t>
      </w:r>
    </w:p>
    <w:p w14:paraId="783D3283" w14:textId="3EA7173B" w:rsidR="00455468" w:rsidRPr="008A5FE3" w:rsidRDefault="00455468" w:rsidP="00C90C72">
      <w:pPr>
        <w:numPr>
          <w:ilvl w:val="0"/>
          <w:numId w:val="5"/>
        </w:numPr>
        <w:rPr>
          <w:szCs w:val="22"/>
        </w:rPr>
      </w:pPr>
      <w:r w:rsidRPr="008A5FE3">
        <w:rPr>
          <w:szCs w:val="22"/>
        </w:rPr>
        <w:t>“</w:t>
      </w:r>
      <w:r w:rsidR="007C4DAB" w:rsidRPr="008A5FE3">
        <w:rPr>
          <w:szCs w:val="22"/>
        </w:rPr>
        <w:t>Special scheme for distance sales of goods imported from third territories or third countries”</w:t>
      </w:r>
    </w:p>
    <w:p w14:paraId="27A68394" w14:textId="1753E674" w:rsidR="007C4DAB" w:rsidRPr="008A5FE3" w:rsidRDefault="007C4DAB" w:rsidP="00C90C72">
      <w:pPr>
        <w:numPr>
          <w:ilvl w:val="1"/>
          <w:numId w:val="5"/>
        </w:numPr>
        <w:rPr>
          <w:szCs w:val="22"/>
        </w:rPr>
      </w:pPr>
      <w:r w:rsidRPr="008A5FE3">
        <w:rPr>
          <w:szCs w:val="22"/>
        </w:rPr>
        <w:t xml:space="preserve">This is the </w:t>
      </w:r>
      <w:r w:rsidR="00634C5B" w:rsidRPr="008A5FE3">
        <w:rPr>
          <w:szCs w:val="22"/>
        </w:rPr>
        <w:t xml:space="preserve">“Import scheme”. </w:t>
      </w:r>
      <w:bookmarkStart w:id="16" w:name="_Hlk526325807"/>
      <w:r w:rsidR="00634C5B" w:rsidRPr="008A5FE3">
        <w:rPr>
          <w:szCs w:val="22"/>
        </w:rPr>
        <w:t xml:space="preserve">This scheme </w:t>
      </w:r>
      <w:r w:rsidR="00B70437" w:rsidRPr="008A5FE3">
        <w:rPr>
          <w:szCs w:val="22"/>
        </w:rPr>
        <w:t xml:space="preserve">will be </w:t>
      </w:r>
      <w:r w:rsidR="00634C5B" w:rsidRPr="008A5FE3">
        <w:rPr>
          <w:szCs w:val="22"/>
        </w:rPr>
        <w:t xml:space="preserve">operational from </w:t>
      </w:r>
      <w:r w:rsidR="00534AE6" w:rsidRPr="008A5FE3">
        <w:rPr>
          <w:szCs w:val="22"/>
        </w:rPr>
        <w:t>01/07</w:t>
      </w:r>
      <w:r w:rsidR="004E4C2D" w:rsidRPr="008A5FE3">
        <w:rPr>
          <w:szCs w:val="22"/>
        </w:rPr>
        <w:t>/</w:t>
      </w:r>
      <w:r w:rsidR="00634C5B" w:rsidRPr="008A5FE3">
        <w:rPr>
          <w:szCs w:val="22"/>
        </w:rPr>
        <w:t>2021</w:t>
      </w:r>
      <w:r w:rsidR="00634C5B" w:rsidRPr="008A5FE3">
        <w:rPr>
          <w:rStyle w:val="Puslapioinaosnuoroda"/>
          <w:szCs w:val="22"/>
        </w:rPr>
        <w:footnoteReference w:id="2"/>
      </w:r>
      <w:r w:rsidR="00634C5B" w:rsidRPr="008A5FE3">
        <w:rPr>
          <w:szCs w:val="22"/>
        </w:rPr>
        <w:t>.</w:t>
      </w:r>
      <w:bookmarkEnd w:id="16"/>
    </w:p>
    <w:p w14:paraId="04B4EBA4" w14:textId="59B0CD99" w:rsidR="00382D5E" w:rsidRPr="008A5FE3" w:rsidRDefault="00382D5E" w:rsidP="004C057C">
      <w:pPr>
        <w:rPr>
          <w:szCs w:val="22"/>
        </w:rPr>
      </w:pPr>
      <w:r w:rsidRPr="008A5FE3">
        <w:rPr>
          <w:szCs w:val="22"/>
        </w:rPr>
        <w:t>A functional specification for the MOSS exists [</w:t>
      </w:r>
      <w:r w:rsidRPr="008A5FE3">
        <w:rPr>
          <w:szCs w:val="28"/>
        </w:rPr>
        <w:fldChar w:fldCharType="begin"/>
      </w:r>
      <w:r w:rsidRPr="008A5FE3">
        <w:rPr>
          <w:szCs w:val="28"/>
        </w:rPr>
        <w:instrText xml:space="preserve"> REF REF_MOSS_FS \h  \* MERGEFORMAT </w:instrText>
      </w:r>
      <w:r w:rsidRPr="008A5FE3">
        <w:rPr>
          <w:szCs w:val="28"/>
        </w:rPr>
      </w:r>
      <w:r w:rsidRPr="008A5FE3">
        <w:rPr>
          <w:szCs w:val="28"/>
        </w:rPr>
        <w:fldChar w:fldCharType="separate"/>
      </w:r>
      <w:r w:rsidR="00727DED" w:rsidRPr="00727DED">
        <w:rPr>
          <w:szCs w:val="28"/>
        </w:rPr>
        <w:t>DOC/MOSS_FS</w:t>
      </w:r>
      <w:r w:rsidRPr="008A5FE3">
        <w:rPr>
          <w:szCs w:val="28"/>
        </w:rPr>
        <w:fldChar w:fldCharType="end"/>
      </w:r>
      <w:r w:rsidRPr="008A5FE3">
        <w:rPr>
          <w:szCs w:val="22"/>
        </w:rPr>
        <w:t>], but this system is limited to telecommunications, broadcasting or electronic services. This system has been extended to the One Stop Shop (OSS) by covering all cross-border B2C transactions (goods and services).</w:t>
      </w:r>
    </w:p>
    <w:p w14:paraId="61212AC3" w14:textId="5CFBA159" w:rsidR="004C057C" w:rsidRDefault="004C057C" w:rsidP="004C057C">
      <w:pPr>
        <w:rPr>
          <w:szCs w:val="22"/>
        </w:rPr>
      </w:pPr>
      <w:r w:rsidRPr="008A5FE3">
        <w:rPr>
          <w:szCs w:val="22"/>
        </w:rPr>
        <w:t>The document concentrates on the modelling of the data exchanged by the system and on the way to achieve such exchanges.</w:t>
      </w:r>
    </w:p>
    <w:p w14:paraId="3C69B377" w14:textId="614CA0F8" w:rsidR="00CB774B" w:rsidRPr="008A5FE3" w:rsidRDefault="00CB774B" w:rsidP="004C057C">
      <w:pPr>
        <w:rPr>
          <w:szCs w:val="22"/>
        </w:rPr>
      </w:pPr>
      <w:r>
        <w:t>The document also depicts the information exchanges between the OSS and CESOP systems</w:t>
      </w:r>
      <w:r>
        <w:rPr>
          <w:rStyle w:val="Puslapioinaosnuoroda"/>
        </w:rPr>
        <w:footnoteReference w:id="3"/>
      </w:r>
      <w:r>
        <w:t>.</w:t>
      </w:r>
    </w:p>
    <w:p w14:paraId="61212AC4" w14:textId="77777777" w:rsidR="008555B7" w:rsidRPr="008A5FE3" w:rsidRDefault="009E2A0E" w:rsidP="00CE0C47">
      <w:pPr>
        <w:pStyle w:val="Antrat2"/>
      </w:pPr>
      <w:bookmarkStart w:id="17" w:name="_Toc105088310"/>
      <w:bookmarkStart w:id="18" w:name="_Toc209159323"/>
      <w:r w:rsidRPr="008A5FE3">
        <w:t>Intended Audience</w:t>
      </w:r>
      <w:bookmarkEnd w:id="17"/>
      <w:bookmarkEnd w:id="18"/>
    </w:p>
    <w:p w14:paraId="61212AC5" w14:textId="77777777" w:rsidR="0085300B" w:rsidRPr="008A5FE3" w:rsidRDefault="0085300B" w:rsidP="007D06C0">
      <w:pPr>
        <w:rPr>
          <w:szCs w:val="28"/>
        </w:rPr>
      </w:pPr>
      <w:r w:rsidRPr="008A5FE3">
        <w:rPr>
          <w:szCs w:val="28"/>
        </w:rPr>
        <w:t>Th</w:t>
      </w:r>
      <w:r w:rsidR="00186888" w:rsidRPr="008A5FE3">
        <w:rPr>
          <w:szCs w:val="28"/>
        </w:rPr>
        <w:t>e intended audience of this document is</w:t>
      </w:r>
      <w:r w:rsidRPr="008A5FE3">
        <w:rPr>
          <w:szCs w:val="28"/>
        </w:rPr>
        <w:t>:</w:t>
      </w:r>
    </w:p>
    <w:p w14:paraId="61212AC6" w14:textId="295F4193" w:rsidR="005F20FA" w:rsidRPr="008A5FE3" w:rsidRDefault="005F20FA" w:rsidP="00C90C72">
      <w:pPr>
        <w:numPr>
          <w:ilvl w:val="0"/>
          <w:numId w:val="4"/>
        </w:numPr>
        <w:rPr>
          <w:szCs w:val="22"/>
        </w:rPr>
      </w:pPr>
      <w:r w:rsidRPr="008A5FE3">
        <w:rPr>
          <w:szCs w:val="22"/>
        </w:rPr>
        <w:t>Member States</w:t>
      </w:r>
      <w:r w:rsidR="00B70437" w:rsidRPr="008A5FE3">
        <w:rPr>
          <w:szCs w:val="22"/>
        </w:rPr>
        <w:t>’</w:t>
      </w:r>
      <w:r w:rsidRPr="008A5FE3">
        <w:rPr>
          <w:szCs w:val="22"/>
        </w:rPr>
        <w:t xml:space="preserve"> Administrations (MSAs);</w:t>
      </w:r>
    </w:p>
    <w:p w14:paraId="732668DB" w14:textId="264D40B3" w:rsidR="00E57A2F" w:rsidRPr="008A5FE3" w:rsidRDefault="00E57A2F" w:rsidP="00C90C72">
      <w:pPr>
        <w:numPr>
          <w:ilvl w:val="0"/>
          <w:numId w:val="4"/>
        </w:numPr>
        <w:rPr>
          <w:szCs w:val="22"/>
        </w:rPr>
      </w:pPr>
      <w:r w:rsidRPr="008A5FE3">
        <w:rPr>
          <w:szCs w:val="22"/>
        </w:rPr>
        <w:t>DG TAXUD/B4 (Taxation system</w:t>
      </w:r>
      <w:r w:rsidR="00871080">
        <w:rPr>
          <w:szCs w:val="22"/>
        </w:rPr>
        <w:t>s</w:t>
      </w:r>
      <w:r w:rsidRPr="008A5FE3">
        <w:rPr>
          <w:szCs w:val="22"/>
        </w:rPr>
        <w:t xml:space="preserve"> &amp; digital governance);</w:t>
      </w:r>
    </w:p>
    <w:p w14:paraId="0C956E02" w14:textId="509B7882" w:rsidR="00E57A2F" w:rsidRDefault="00E57A2F" w:rsidP="00C90C72">
      <w:pPr>
        <w:numPr>
          <w:ilvl w:val="0"/>
          <w:numId w:val="4"/>
        </w:numPr>
        <w:rPr>
          <w:szCs w:val="22"/>
        </w:rPr>
      </w:pPr>
      <w:r w:rsidRPr="008A5FE3">
        <w:rPr>
          <w:szCs w:val="22"/>
        </w:rPr>
        <w:t>DG TAXUD/C1 (Value added tax);</w:t>
      </w:r>
    </w:p>
    <w:p w14:paraId="48F2FDF2" w14:textId="56E63EAE" w:rsidR="00871080" w:rsidRPr="008A5FE3" w:rsidRDefault="00871080" w:rsidP="00C90C72">
      <w:pPr>
        <w:numPr>
          <w:ilvl w:val="0"/>
          <w:numId w:val="4"/>
        </w:numPr>
        <w:rPr>
          <w:szCs w:val="22"/>
        </w:rPr>
      </w:pPr>
      <w:r w:rsidRPr="00871080">
        <w:rPr>
          <w:szCs w:val="22"/>
        </w:rPr>
        <w:t>Quality Assurance Contractor (QAC)</w:t>
      </w:r>
      <w:r>
        <w:rPr>
          <w:szCs w:val="22"/>
        </w:rPr>
        <w:t>;</w:t>
      </w:r>
    </w:p>
    <w:p w14:paraId="61212ACA" w14:textId="30341FAB" w:rsidR="008E09AA" w:rsidRPr="008A5FE3" w:rsidRDefault="00CB0C75" w:rsidP="00C90C72">
      <w:pPr>
        <w:numPr>
          <w:ilvl w:val="0"/>
          <w:numId w:val="4"/>
        </w:numPr>
        <w:rPr>
          <w:szCs w:val="22"/>
        </w:rPr>
      </w:pPr>
      <w:r w:rsidRPr="008A5FE3">
        <w:rPr>
          <w:szCs w:val="22"/>
        </w:rPr>
        <w:lastRenderedPageBreak/>
        <w:t>SOFTDEV</w:t>
      </w:r>
      <w:r w:rsidR="00093007" w:rsidRPr="008A5FE3">
        <w:rPr>
          <w:szCs w:val="22"/>
        </w:rPr>
        <w:t>.</w:t>
      </w:r>
    </w:p>
    <w:p w14:paraId="61212ACB" w14:textId="7063B1F6" w:rsidR="008555B7" w:rsidRPr="008A5FE3" w:rsidRDefault="008555B7" w:rsidP="00CE0C47">
      <w:pPr>
        <w:pStyle w:val="Antrat2"/>
      </w:pPr>
      <w:bookmarkStart w:id="19" w:name="_Toc105088311"/>
      <w:bookmarkStart w:id="20" w:name="_Toc209159324"/>
      <w:r w:rsidRPr="008A5FE3">
        <w:t>Structure</w:t>
      </w:r>
      <w:bookmarkEnd w:id="10"/>
      <w:bookmarkEnd w:id="11"/>
      <w:bookmarkEnd w:id="19"/>
      <w:bookmarkEnd w:id="20"/>
    </w:p>
    <w:p w14:paraId="61212ACC" w14:textId="1C66B4DE" w:rsidR="007E448D" w:rsidRPr="008A5FE3" w:rsidRDefault="007E448D" w:rsidP="00BD7B4D">
      <w:pPr>
        <w:pStyle w:val="Sraassuenkleliais"/>
        <w:jc w:val="left"/>
      </w:pPr>
      <w:r w:rsidRPr="008A5FE3">
        <w:rPr>
          <w:b/>
          <w:bCs/>
        </w:rPr>
        <w:t xml:space="preserve">Chapter </w:t>
      </w:r>
      <w:r w:rsidRPr="008A5FE3">
        <w:rPr>
          <w:b/>
          <w:bCs/>
        </w:rPr>
        <w:fldChar w:fldCharType="begin"/>
      </w:r>
      <w:r w:rsidRPr="008A5FE3">
        <w:rPr>
          <w:b/>
          <w:bCs/>
        </w:rPr>
        <w:instrText xml:space="preserve"> REF _Ref264460517 \r \h </w:instrText>
      </w:r>
      <w:r w:rsidR="00DC17AD" w:rsidRPr="008A5FE3">
        <w:rPr>
          <w:b/>
          <w:bCs/>
        </w:rPr>
        <w:instrText xml:space="preserve"> \* MERGEFORMAT </w:instrText>
      </w:r>
      <w:r w:rsidRPr="008A5FE3">
        <w:rPr>
          <w:b/>
          <w:bCs/>
        </w:rPr>
      </w:r>
      <w:r w:rsidRPr="008A5FE3">
        <w:rPr>
          <w:b/>
          <w:bCs/>
        </w:rPr>
        <w:fldChar w:fldCharType="separate"/>
      </w:r>
      <w:r w:rsidR="00727DED">
        <w:rPr>
          <w:b/>
          <w:bCs/>
        </w:rPr>
        <w:t>1</w:t>
      </w:r>
      <w:r w:rsidRPr="008A5FE3">
        <w:rPr>
          <w:b/>
          <w:bCs/>
        </w:rPr>
        <w:fldChar w:fldCharType="end"/>
      </w:r>
      <w:r w:rsidR="00BD7B4D" w:rsidRPr="008A5FE3">
        <w:rPr>
          <w:b/>
          <w:bCs/>
        </w:rPr>
        <w:t xml:space="preserve"> – </w:t>
      </w:r>
      <w:r w:rsidRPr="008A5FE3">
        <w:rPr>
          <w:b/>
          <w:bCs/>
        </w:rPr>
        <w:fldChar w:fldCharType="begin"/>
      </w:r>
      <w:r w:rsidRPr="008A5FE3">
        <w:rPr>
          <w:b/>
          <w:bCs/>
        </w:rPr>
        <w:instrText xml:space="preserve"> REF _Ref264460642 \h  \* MERGEFORMAT </w:instrText>
      </w:r>
      <w:r w:rsidRPr="008A5FE3">
        <w:rPr>
          <w:b/>
          <w:bCs/>
        </w:rPr>
      </w:r>
      <w:r w:rsidRPr="008A5FE3">
        <w:rPr>
          <w:b/>
          <w:bCs/>
        </w:rPr>
        <w:fldChar w:fldCharType="separate"/>
      </w:r>
      <w:r w:rsidR="00727DED" w:rsidRPr="00727DED">
        <w:rPr>
          <w:b/>
          <w:bCs/>
        </w:rPr>
        <w:t>Introduction</w:t>
      </w:r>
      <w:r w:rsidRPr="008A5FE3">
        <w:rPr>
          <w:b/>
          <w:bCs/>
        </w:rPr>
        <w:fldChar w:fldCharType="end"/>
      </w:r>
      <w:r w:rsidRPr="008A5FE3">
        <w:rPr>
          <w:b/>
          <w:bCs/>
        </w:rPr>
        <w:t>:</w:t>
      </w:r>
      <w:r w:rsidRPr="008A5FE3">
        <w:t xml:space="preserve"> introduces the purpose and the structure of this document;</w:t>
      </w:r>
    </w:p>
    <w:p w14:paraId="61212AD0" w14:textId="3844F572" w:rsidR="00451792" w:rsidRPr="00287D5D" w:rsidRDefault="00451792" w:rsidP="00287D5D">
      <w:pPr>
        <w:pStyle w:val="Sraassuenkleliais"/>
        <w:jc w:val="left"/>
        <w:rPr>
          <w:szCs w:val="22"/>
        </w:rPr>
      </w:pPr>
      <w:r w:rsidRPr="00287D5D">
        <w:rPr>
          <w:b/>
          <w:bCs/>
          <w:szCs w:val="22"/>
        </w:rPr>
        <w:t xml:space="preserve">Chapter </w:t>
      </w:r>
      <w:r w:rsidR="00287D5D" w:rsidRPr="00287D5D">
        <w:rPr>
          <w:b/>
          <w:bCs/>
          <w:szCs w:val="22"/>
        </w:rPr>
        <w:fldChar w:fldCharType="begin"/>
      </w:r>
      <w:r w:rsidR="00287D5D" w:rsidRPr="00287D5D">
        <w:rPr>
          <w:b/>
          <w:bCs/>
          <w:szCs w:val="22"/>
        </w:rPr>
        <w:instrText xml:space="preserve"> REF _Ref310324032 \r \h </w:instrText>
      </w:r>
      <w:r w:rsidR="00287D5D">
        <w:rPr>
          <w:b/>
          <w:bCs/>
          <w:szCs w:val="22"/>
        </w:rPr>
        <w:instrText xml:space="preserve"> \* MERGEFORMAT </w:instrText>
      </w:r>
      <w:r w:rsidR="00287D5D" w:rsidRPr="00287D5D">
        <w:rPr>
          <w:b/>
          <w:bCs/>
          <w:szCs w:val="22"/>
        </w:rPr>
      </w:r>
      <w:r w:rsidR="00287D5D" w:rsidRPr="00287D5D">
        <w:rPr>
          <w:b/>
          <w:bCs/>
          <w:szCs w:val="22"/>
        </w:rPr>
        <w:fldChar w:fldCharType="separate"/>
      </w:r>
      <w:r w:rsidR="00727DED">
        <w:rPr>
          <w:b/>
          <w:bCs/>
          <w:szCs w:val="22"/>
        </w:rPr>
        <w:t>2</w:t>
      </w:r>
      <w:r w:rsidR="00287D5D" w:rsidRPr="00287D5D">
        <w:rPr>
          <w:b/>
          <w:bCs/>
          <w:szCs w:val="22"/>
        </w:rPr>
        <w:fldChar w:fldCharType="end"/>
      </w:r>
      <w:r w:rsidR="00BD7B4D" w:rsidRPr="00287D5D">
        <w:rPr>
          <w:b/>
          <w:bCs/>
          <w:szCs w:val="22"/>
        </w:rPr>
        <w:t xml:space="preserve"> – </w:t>
      </w:r>
      <w:r w:rsidR="00287D5D" w:rsidRPr="00B30391">
        <w:rPr>
          <w:b/>
          <w:bCs/>
          <w:szCs w:val="22"/>
        </w:rPr>
        <w:fldChar w:fldCharType="begin"/>
      </w:r>
      <w:r w:rsidR="00287D5D" w:rsidRPr="00B30391">
        <w:rPr>
          <w:b/>
          <w:bCs/>
          <w:szCs w:val="22"/>
        </w:rPr>
        <w:instrText xml:space="preserve"> REF _Ref310324032 \h  \* MERGEFORMAT </w:instrText>
      </w:r>
      <w:r w:rsidR="00287D5D" w:rsidRPr="00B30391">
        <w:rPr>
          <w:b/>
          <w:bCs/>
          <w:szCs w:val="22"/>
        </w:rPr>
      </w:r>
      <w:r w:rsidR="00287D5D" w:rsidRPr="00B30391">
        <w:rPr>
          <w:b/>
          <w:bCs/>
          <w:szCs w:val="22"/>
        </w:rPr>
        <w:fldChar w:fldCharType="separate"/>
      </w:r>
      <w:r w:rsidR="00727DED" w:rsidRPr="00727DED">
        <w:rPr>
          <w:b/>
          <w:bCs/>
          <w:szCs w:val="22"/>
        </w:rPr>
        <w:t>Context</w:t>
      </w:r>
      <w:r w:rsidR="00287D5D" w:rsidRPr="00B30391">
        <w:rPr>
          <w:b/>
          <w:bCs/>
          <w:szCs w:val="22"/>
        </w:rPr>
        <w:fldChar w:fldCharType="end"/>
      </w:r>
      <w:r w:rsidRPr="00287D5D">
        <w:rPr>
          <w:b/>
          <w:szCs w:val="22"/>
        </w:rPr>
        <w:t xml:space="preserve">: </w:t>
      </w:r>
      <w:r w:rsidR="00E959CE" w:rsidRPr="00287D5D">
        <w:rPr>
          <w:szCs w:val="22"/>
        </w:rPr>
        <w:t>gives the background</w:t>
      </w:r>
      <w:r w:rsidR="0002657C" w:rsidRPr="00287D5D">
        <w:rPr>
          <w:szCs w:val="22"/>
        </w:rPr>
        <w:t>,</w:t>
      </w:r>
      <w:r w:rsidR="00E959CE" w:rsidRPr="00287D5D">
        <w:rPr>
          <w:szCs w:val="22"/>
        </w:rPr>
        <w:t xml:space="preserve"> introduces the main legal bases</w:t>
      </w:r>
      <w:r w:rsidR="0002657C" w:rsidRPr="00287D5D">
        <w:rPr>
          <w:szCs w:val="22"/>
        </w:rPr>
        <w:t>, and introduces the main processes and actors by means of simple examples of the operation of the special schemes</w:t>
      </w:r>
      <w:r w:rsidRPr="00287D5D">
        <w:rPr>
          <w:szCs w:val="22"/>
        </w:rPr>
        <w:t>;</w:t>
      </w:r>
    </w:p>
    <w:p w14:paraId="61212AD1" w14:textId="36A6FAC5" w:rsidR="00EE3B96" w:rsidRPr="00287D5D" w:rsidRDefault="00EE3B96" w:rsidP="00BD7B4D">
      <w:pPr>
        <w:pStyle w:val="Sraassuenkleliais"/>
        <w:jc w:val="left"/>
        <w:rPr>
          <w:szCs w:val="22"/>
        </w:rPr>
      </w:pPr>
      <w:r w:rsidRPr="00287D5D" w:rsidDel="00044DCD">
        <w:rPr>
          <w:b/>
          <w:bCs/>
          <w:szCs w:val="22"/>
        </w:rPr>
        <w:t xml:space="preserve">Chapter </w:t>
      </w:r>
      <w:r w:rsidR="00321B4F" w:rsidRPr="00287D5D">
        <w:rPr>
          <w:b/>
          <w:bCs/>
          <w:szCs w:val="22"/>
        </w:rPr>
        <w:fldChar w:fldCharType="begin"/>
      </w:r>
      <w:r w:rsidR="00321B4F" w:rsidRPr="00287D5D">
        <w:rPr>
          <w:b/>
          <w:bCs/>
          <w:szCs w:val="22"/>
        </w:rPr>
        <w:instrText xml:space="preserve"> REF _Ref7080905 \r \h </w:instrText>
      </w:r>
      <w:r w:rsidR="00286586" w:rsidRPr="00287D5D">
        <w:rPr>
          <w:b/>
          <w:bCs/>
          <w:szCs w:val="22"/>
        </w:rPr>
        <w:instrText xml:space="preserve"> \* MERGEFORMAT </w:instrText>
      </w:r>
      <w:r w:rsidR="00321B4F" w:rsidRPr="00287D5D">
        <w:rPr>
          <w:b/>
          <w:bCs/>
          <w:szCs w:val="22"/>
        </w:rPr>
      </w:r>
      <w:r w:rsidR="00321B4F" w:rsidRPr="00287D5D">
        <w:rPr>
          <w:b/>
          <w:bCs/>
          <w:szCs w:val="22"/>
        </w:rPr>
        <w:fldChar w:fldCharType="separate"/>
      </w:r>
      <w:r w:rsidR="00727DED">
        <w:rPr>
          <w:b/>
          <w:bCs/>
          <w:szCs w:val="22"/>
        </w:rPr>
        <w:t>3</w:t>
      </w:r>
      <w:r w:rsidR="00321B4F" w:rsidRPr="00287D5D">
        <w:rPr>
          <w:b/>
          <w:bCs/>
          <w:szCs w:val="22"/>
        </w:rPr>
        <w:fldChar w:fldCharType="end"/>
      </w:r>
      <w:r w:rsidR="00BD7B4D" w:rsidRPr="00287D5D">
        <w:rPr>
          <w:b/>
          <w:bCs/>
          <w:szCs w:val="22"/>
        </w:rPr>
        <w:t xml:space="preserve"> – </w:t>
      </w:r>
      <w:r w:rsidR="00321B4F" w:rsidRPr="00287D5D">
        <w:rPr>
          <w:b/>
          <w:bCs/>
          <w:szCs w:val="22"/>
        </w:rPr>
        <w:fldChar w:fldCharType="begin"/>
      </w:r>
      <w:r w:rsidR="00321B4F" w:rsidRPr="00287D5D">
        <w:rPr>
          <w:b/>
          <w:bCs/>
          <w:szCs w:val="22"/>
        </w:rPr>
        <w:instrText xml:space="preserve"> REF _Ref7080905 \h  \* MERGEFORMAT </w:instrText>
      </w:r>
      <w:r w:rsidR="00321B4F" w:rsidRPr="00287D5D">
        <w:rPr>
          <w:b/>
          <w:bCs/>
          <w:szCs w:val="22"/>
        </w:rPr>
      </w:r>
      <w:r w:rsidR="00321B4F" w:rsidRPr="00287D5D">
        <w:rPr>
          <w:b/>
          <w:bCs/>
          <w:szCs w:val="22"/>
        </w:rPr>
        <w:fldChar w:fldCharType="separate"/>
      </w:r>
      <w:r w:rsidR="00727DED" w:rsidRPr="00727DED">
        <w:rPr>
          <w:b/>
          <w:bCs/>
          <w:szCs w:val="22"/>
        </w:rPr>
        <w:t>Process Model</w:t>
      </w:r>
      <w:r w:rsidR="00321B4F" w:rsidRPr="00287D5D">
        <w:rPr>
          <w:b/>
          <w:bCs/>
          <w:szCs w:val="22"/>
        </w:rPr>
        <w:fldChar w:fldCharType="end"/>
      </w:r>
      <w:r w:rsidR="00044DCD" w:rsidRPr="00287D5D">
        <w:rPr>
          <w:b/>
          <w:szCs w:val="22"/>
        </w:rPr>
        <w:t>:</w:t>
      </w:r>
      <w:r w:rsidRPr="00287D5D">
        <w:rPr>
          <w:b/>
          <w:szCs w:val="22"/>
        </w:rPr>
        <w:t xml:space="preserve"> </w:t>
      </w:r>
      <w:r w:rsidRPr="00287D5D">
        <w:rPr>
          <w:szCs w:val="22"/>
        </w:rPr>
        <w:t>provides an overall picture of the system</w:t>
      </w:r>
      <w:r w:rsidR="00CD63FD" w:rsidRPr="00287D5D">
        <w:rPr>
          <w:szCs w:val="22"/>
        </w:rPr>
        <w:t>. I</w:t>
      </w:r>
      <w:r w:rsidR="00E42A88" w:rsidRPr="00287D5D">
        <w:rPr>
          <w:szCs w:val="22"/>
        </w:rPr>
        <w:t>t</w:t>
      </w:r>
      <w:r w:rsidR="00CD63FD" w:rsidRPr="00287D5D">
        <w:rPr>
          <w:szCs w:val="22"/>
        </w:rPr>
        <w:t xml:space="preserve"> describes the sub-processes, the triggers to start the process</w:t>
      </w:r>
      <w:r w:rsidR="0002657C" w:rsidRPr="00287D5D">
        <w:rPr>
          <w:szCs w:val="22"/>
        </w:rPr>
        <w:t>es</w:t>
      </w:r>
      <w:r w:rsidR="00CD63FD" w:rsidRPr="00287D5D">
        <w:rPr>
          <w:szCs w:val="22"/>
        </w:rPr>
        <w:t>, the conditions applicable between sub-process</w:t>
      </w:r>
      <w:r w:rsidR="0002657C" w:rsidRPr="00287D5D">
        <w:rPr>
          <w:szCs w:val="22"/>
        </w:rPr>
        <w:t>es</w:t>
      </w:r>
      <w:r w:rsidR="00CD63FD" w:rsidRPr="00287D5D">
        <w:rPr>
          <w:szCs w:val="22"/>
        </w:rPr>
        <w:t xml:space="preserve"> and the constraints</w:t>
      </w:r>
      <w:r w:rsidRPr="00287D5D">
        <w:rPr>
          <w:szCs w:val="22"/>
        </w:rPr>
        <w:t>;</w:t>
      </w:r>
    </w:p>
    <w:p w14:paraId="61212AD2" w14:textId="44D801FD" w:rsidR="00E54418" w:rsidRPr="00287D5D" w:rsidRDefault="00E54418" w:rsidP="00BD7B4D">
      <w:pPr>
        <w:pStyle w:val="Sraassuenkleliais"/>
        <w:jc w:val="left"/>
        <w:rPr>
          <w:szCs w:val="22"/>
        </w:rPr>
      </w:pPr>
      <w:r w:rsidRPr="00287D5D">
        <w:rPr>
          <w:b/>
          <w:bCs/>
          <w:szCs w:val="22"/>
        </w:rPr>
        <w:t xml:space="preserve">Chapter </w:t>
      </w:r>
      <w:r w:rsidRPr="00287D5D">
        <w:rPr>
          <w:b/>
          <w:bCs/>
          <w:szCs w:val="22"/>
        </w:rPr>
        <w:fldChar w:fldCharType="begin"/>
      </w:r>
      <w:r w:rsidRPr="00287D5D">
        <w:rPr>
          <w:b/>
          <w:bCs/>
          <w:szCs w:val="22"/>
        </w:rPr>
        <w:instrText xml:space="preserve"> REF _Ref311560733 \r \h </w:instrText>
      </w:r>
      <w:r w:rsidR="00286586" w:rsidRPr="00287D5D">
        <w:rPr>
          <w:b/>
          <w:bCs/>
          <w:szCs w:val="22"/>
        </w:rPr>
        <w:instrText xml:space="preserve"> \* MERGEFORMAT </w:instrText>
      </w:r>
      <w:r w:rsidRPr="00287D5D">
        <w:rPr>
          <w:b/>
          <w:bCs/>
          <w:szCs w:val="22"/>
        </w:rPr>
      </w:r>
      <w:r w:rsidRPr="00287D5D">
        <w:rPr>
          <w:b/>
          <w:bCs/>
          <w:szCs w:val="22"/>
        </w:rPr>
        <w:fldChar w:fldCharType="separate"/>
      </w:r>
      <w:r w:rsidR="00727DED">
        <w:rPr>
          <w:b/>
          <w:bCs/>
          <w:szCs w:val="22"/>
        </w:rPr>
        <w:t>4</w:t>
      </w:r>
      <w:r w:rsidRPr="00287D5D">
        <w:rPr>
          <w:b/>
          <w:bCs/>
          <w:szCs w:val="22"/>
        </w:rPr>
        <w:fldChar w:fldCharType="end"/>
      </w:r>
      <w:r w:rsidR="00BD7B4D" w:rsidRPr="00287D5D">
        <w:rPr>
          <w:b/>
          <w:bCs/>
          <w:szCs w:val="22"/>
        </w:rPr>
        <w:t xml:space="preserve"> – </w:t>
      </w:r>
      <w:r w:rsidRPr="00287D5D">
        <w:rPr>
          <w:b/>
          <w:bCs/>
          <w:szCs w:val="22"/>
        </w:rPr>
        <w:fldChar w:fldCharType="begin"/>
      </w:r>
      <w:r w:rsidRPr="00287D5D">
        <w:rPr>
          <w:b/>
          <w:bCs/>
          <w:szCs w:val="22"/>
        </w:rPr>
        <w:instrText xml:space="preserve"> REF _Ref311560733 \h  \* MERGEFORMAT </w:instrText>
      </w:r>
      <w:r w:rsidRPr="00287D5D">
        <w:rPr>
          <w:b/>
          <w:bCs/>
          <w:szCs w:val="22"/>
        </w:rPr>
      </w:r>
      <w:r w:rsidRPr="00287D5D">
        <w:rPr>
          <w:b/>
          <w:bCs/>
          <w:szCs w:val="22"/>
        </w:rPr>
        <w:fldChar w:fldCharType="separate"/>
      </w:r>
      <w:r w:rsidR="00727DED" w:rsidRPr="00727DED">
        <w:rPr>
          <w:b/>
          <w:bCs/>
          <w:szCs w:val="22"/>
        </w:rPr>
        <w:t>Functional Model</w:t>
      </w:r>
      <w:r w:rsidRPr="00287D5D">
        <w:rPr>
          <w:b/>
          <w:bCs/>
          <w:szCs w:val="22"/>
        </w:rPr>
        <w:fldChar w:fldCharType="end"/>
      </w:r>
      <w:r w:rsidRPr="00287D5D">
        <w:rPr>
          <w:b/>
          <w:szCs w:val="22"/>
        </w:rPr>
        <w:t xml:space="preserve">: </w:t>
      </w:r>
      <w:r w:rsidRPr="00287D5D">
        <w:rPr>
          <w:szCs w:val="22"/>
        </w:rPr>
        <w:t>describes the system in terms of use cases;</w:t>
      </w:r>
    </w:p>
    <w:p w14:paraId="61212AD3" w14:textId="4A6F8639" w:rsidR="00AB0E74" w:rsidRPr="00287D5D" w:rsidRDefault="00AB0E74" w:rsidP="00BD7B4D">
      <w:pPr>
        <w:pStyle w:val="Sraassuenkleliais"/>
        <w:jc w:val="left"/>
        <w:rPr>
          <w:szCs w:val="22"/>
        </w:rPr>
      </w:pPr>
      <w:r w:rsidRPr="00287D5D">
        <w:rPr>
          <w:b/>
          <w:bCs/>
          <w:szCs w:val="22"/>
        </w:rPr>
        <w:t>Chapter</w:t>
      </w:r>
      <w:r w:rsidR="00DB0BE2" w:rsidRPr="00287D5D">
        <w:rPr>
          <w:b/>
          <w:bCs/>
          <w:szCs w:val="22"/>
        </w:rPr>
        <w:t xml:space="preserve"> </w:t>
      </w:r>
      <w:r w:rsidR="00DB0BE2" w:rsidRPr="00287D5D">
        <w:rPr>
          <w:b/>
          <w:bCs/>
          <w:szCs w:val="22"/>
        </w:rPr>
        <w:fldChar w:fldCharType="begin"/>
      </w:r>
      <w:r w:rsidR="00DB0BE2" w:rsidRPr="00287D5D">
        <w:rPr>
          <w:b/>
          <w:bCs/>
          <w:szCs w:val="22"/>
        </w:rPr>
        <w:instrText xml:space="preserve"> REF _Ref311560727 \r \h </w:instrText>
      </w:r>
      <w:r w:rsidR="00286586" w:rsidRPr="00287D5D">
        <w:rPr>
          <w:b/>
          <w:bCs/>
          <w:szCs w:val="22"/>
        </w:rPr>
        <w:instrText xml:space="preserve"> \* MERGEFORMAT </w:instrText>
      </w:r>
      <w:r w:rsidR="00DB0BE2" w:rsidRPr="00287D5D">
        <w:rPr>
          <w:b/>
          <w:bCs/>
          <w:szCs w:val="22"/>
        </w:rPr>
      </w:r>
      <w:r w:rsidR="00DB0BE2" w:rsidRPr="00287D5D">
        <w:rPr>
          <w:b/>
          <w:bCs/>
          <w:szCs w:val="22"/>
        </w:rPr>
        <w:fldChar w:fldCharType="separate"/>
      </w:r>
      <w:r w:rsidR="00727DED">
        <w:rPr>
          <w:b/>
          <w:bCs/>
          <w:szCs w:val="22"/>
        </w:rPr>
        <w:t>5</w:t>
      </w:r>
      <w:r w:rsidR="00DB0BE2" w:rsidRPr="00287D5D">
        <w:rPr>
          <w:b/>
          <w:bCs/>
          <w:szCs w:val="22"/>
        </w:rPr>
        <w:fldChar w:fldCharType="end"/>
      </w:r>
      <w:r w:rsidR="00BD7B4D" w:rsidRPr="00287D5D">
        <w:rPr>
          <w:b/>
          <w:bCs/>
          <w:szCs w:val="22"/>
        </w:rPr>
        <w:t xml:space="preserve"> – </w:t>
      </w:r>
      <w:r w:rsidR="00DB0BE2" w:rsidRPr="00287D5D">
        <w:rPr>
          <w:b/>
          <w:bCs/>
          <w:szCs w:val="22"/>
        </w:rPr>
        <w:fldChar w:fldCharType="begin"/>
      </w:r>
      <w:r w:rsidR="00DB0BE2" w:rsidRPr="00287D5D">
        <w:rPr>
          <w:b/>
          <w:bCs/>
          <w:szCs w:val="22"/>
        </w:rPr>
        <w:instrText xml:space="preserve"> REF _Ref311560730 \h  \* MERGEFORMAT </w:instrText>
      </w:r>
      <w:r w:rsidR="00DB0BE2" w:rsidRPr="00287D5D">
        <w:rPr>
          <w:b/>
          <w:bCs/>
          <w:szCs w:val="22"/>
        </w:rPr>
      </w:r>
      <w:r w:rsidR="00DB0BE2" w:rsidRPr="00287D5D">
        <w:rPr>
          <w:b/>
          <w:bCs/>
          <w:szCs w:val="22"/>
        </w:rPr>
        <w:fldChar w:fldCharType="separate"/>
      </w:r>
      <w:r w:rsidR="00727DED" w:rsidRPr="00727DED">
        <w:rPr>
          <w:b/>
          <w:bCs/>
          <w:szCs w:val="22"/>
        </w:rPr>
        <w:t>Logical Data Model</w:t>
      </w:r>
      <w:r w:rsidR="00DB0BE2" w:rsidRPr="00287D5D">
        <w:rPr>
          <w:b/>
          <w:bCs/>
          <w:szCs w:val="22"/>
        </w:rPr>
        <w:fldChar w:fldCharType="end"/>
      </w:r>
      <w:r w:rsidRPr="00287D5D">
        <w:rPr>
          <w:b/>
          <w:szCs w:val="22"/>
        </w:rPr>
        <w:t xml:space="preserve">: </w:t>
      </w:r>
      <w:r w:rsidR="00B3556D" w:rsidRPr="00287D5D">
        <w:rPr>
          <w:szCs w:val="22"/>
        </w:rPr>
        <w:t>defines all the functional data elements that are handled by the system, as well as the relationships between them</w:t>
      </w:r>
      <w:r w:rsidRPr="00287D5D">
        <w:rPr>
          <w:szCs w:val="22"/>
        </w:rPr>
        <w:t>;</w:t>
      </w:r>
    </w:p>
    <w:p w14:paraId="61212AD4" w14:textId="11AB9816" w:rsidR="00B3556D" w:rsidRPr="00535920" w:rsidRDefault="00B3556D" w:rsidP="002403FD">
      <w:pPr>
        <w:pStyle w:val="Sraassuenkleliais"/>
        <w:jc w:val="left"/>
        <w:rPr>
          <w:szCs w:val="22"/>
        </w:rPr>
      </w:pPr>
      <w:r w:rsidRPr="00535920">
        <w:rPr>
          <w:b/>
          <w:bCs/>
          <w:szCs w:val="22"/>
        </w:rPr>
        <w:t>Chapter</w:t>
      </w:r>
      <w:r w:rsidR="00535920" w:rsidRPr="00535920">
        <w:rPr>
          <w:b/>
          <w:bCs/>
          <w:szCs w:val="22"/>
        </w:rPr>
        <w:t xml:space="preserve"> </w:t>
      </w:r>
      <w:r w:rsidR="00535920" w:rsidRPr="00535920">
        <w:rPr>
          <w:b/>
          <w:bCs/>
          <w:szCs w:val="22"/>
        </w:rPr>
        <w:fldChar w:fldCharType="begin"/>
      </w:r>
      <w:r w:rsidR="00535920" w:rsidRPr="00535920">
        <w:rPr>
          <w:b/>
          <w:bCs/>
          <w:szCs w:val="22"/>
        </w:rPr>
        <w:instrText xml:space="preserve"> REF _Ref201822938 \r \h </w:instrText>
      </w:r>
      <w:r w:rsidR="00535920" w:rsidRPr="00535920">
        <w:rPr>
          <w:b/>
          <w:bCs/>
          <w:szCs w:val="22"/>
        </w:rPr>
      </w:r>
      <w:r w:rsidR="00535920" w:rsidRPr="00535920">
        <w:rPr>
          <w:b/>
          <w:bCs/>
          <w:szCs w:val="22"/>
        </w:rPr>
        <w:fldChar w:fldCharType="separate"/>
      </w:r>
      <w:r w:rsidR="00727DED">
        <w:rPr>
          <w:b/>
          <w:bCs/>
          <w:szCs w:val="22"/>
        </w:rPr>
        <w:t>6</w:t>
      </w:r>
      <w:r w:rsidR="00535920" w:rsidRPr="00535920">
        <w:rPr>
          <w:b/>
          <w:bCs/>
          <w:szCs w:val="22"/>
        </w:rPr>
        <w:fldChar w:fldCharType="end"/>
      </w:r>
      <w:r w:rsidR="00535920" w:rsidRPr="00535920">
        <w:rPr>
          <w:b/>
          <w:bCs/>
          <w:szCs w:val="22"/>
        </w:rPr>
        <w:t xml:space="preserve"> </w:t>
      </w:r>
      <w:r w:rsidR="00BD7B4D" w:rsidRPr="00535920">
        <w:rPr>
          <w:b/>
          <w:bCs/>
          <w:szCs w:val="22"/>
        </w:rPr>
        <w:t>–</w:t>
      </w:r>
      <w:r w:rsidR="00535920" w:rsidRPr="00535920">
        <w:rPr>
          <w:b/>
          <w:bCs/>
          <w:szCs w:val="22"/>
        </w:rPr>
        <w:t xml:space="preserve"> </w:t>
      </w:r>
      <w:r w:rsidR="00535920" w:rsidRPr="00535920">
        <w:rPr>
          <w:b/>
          <w:bCs/>
        </w:rPr>
        <w:fldChar w:fldCharType="begin"/>
      </w:r>
      <w:r w:rsidR="00535920" w:rsidRPr="00535920">
        <w:rPr>
          <w:b/>
          <w:bCs/>
        </w:rPr>
        <w:instrText xml:space="preserve"> REF _Ref201822933 \h  \* MERGEFORMAT </w:instrText>
      </w:r>
      <w:r w:rsidR="00535920" w:rsidRPr="00535920">
        <w:rPr>
          <w:b/>
          <w:bCs/>
        </w:rPr>
      </w:r>
      <w:r w:rsidR="00535920" w:rsidRPr="00535920">
        <w:rPr>
          <w:b/>
          <w:bCs/>
        </w:rPr>
        <w:fldChar w:fldCharType="separate"/>
      </w:r>
      <w:r w:rsidR="00727DED" w:rsidRPr="00727DED">
        <w:rPr>
          <w:b/>
          <w:bCs/>
        </w:rPr>
        <w:t>Functional Message Specification</w:t>
      </w:r>
      <w:r w:rsidR="00535920" w:rsidRPr="00535920">
        <w:rPr>
          <w:b/>
          <w:bCs/>
        </w:rPr>
        <w:fldChar w:fldCharType="end"/>
      </w:r>
      <w:r w:rsidRPr="00535920">
        <w:rPr>
          <w:b/>
          <w:szCs w:val="22"/>
        </w:rPr>
        <w:t xml:space="preserve">: </w:t>
      </w:r>
      <w:r w:rsidRPr="00535920">
        <w:rPr>
          <w:szCs w:val="22"/>
        </w:rPr>
        <w:t>describes the messages that are exchanged in the system;</w:t>
      </w:r>
    </w:p>
    <w:p w14:paraId="61212AD5" w14:textId="7069E011" w:rsidR="00B3556D" w:rsidRPr="00287D5D" w:rsidRDefault="00B3556D" w:rsidP="00BD7B4D">
      <w:pPr>
        <w:pStyle w:val="Sraassuenkleliais"/>
        <w:jc w:val="left"/>
        <w:rPr>
          <w:szCs w:val="22"/>
        </w:rPr>
      </w:pPr>
      <w:r w:rsidRPr="00287D5D">
        <w:rPr>
          <w:b/>
          <w:bCs/>
          <w:szCs w:val="22"/>
        </w:rPr>
        <w:t xml:space="preserve">Chapter </w:t>
      </w:r>
      <w:r w:rsidR="00241204" w:rsidRPr="00287D5D">
        <w:rPr>
          <w:b/>
          <w:bCs/>
          <w:szCs w:val="22"/>
        </w:rPr>
        <w:fldChar w:fldCharType="begin"/>
      </w:r>
      <w:r w:rsidR="00241204" w:rsidRPr="00287D5D">
        <w:rPr>
          <w:b/>
          <w:bCs/>
          <w:szCs w:val="22"/>
        </w:rPr>
        <w:instrText xml:space="preserve"> REF _Ref324428521 \r \h </w:instrText>
      </w:r>
      <w:r w:rsidR="00286586" w:rsidRPr="00287D5D">
        <w:rPr>
          <w:b/>
          <w:bCs/>
          <w:szCs w:val="22"/>
        </w:rPr>
        <w:instrText xml:space="preserve"> \* MERGEFORMAT </w:instrText>
      </w:r>
      <w:r w:rsidR="00241204" w:rsidRPr="00287D5D">
        <w:rPr>
          <w:b/>
          <w:bCs/>
          <w:szCs w:val="22"/>
        </w:rPr>
      </w:r>
      <w:r w:rsidR="00241204" w:rsidRPr="00287D5D">
        <w:rPr>
          <w:b/>
          <w:bCs/>
          <w:szCs w:val="22"/>
        </w:rPr>
        <w:fldChar w:fldCharType="separate"/>
      </w:r>
      <w:r w:rsidR="00727DED">
        <w:rPr>
          <w:b/>
          <w:bCs/>
          <w:szCs w:val="22"/>
        </w:rPr>
        <w:t>7</w:t>
      </w:r>
      <w:r w:rsidR="00241204" w:rsidRPr="00287D5D">
        <w:rPr>
          <w:b/>
          <w:bCs/>
          <w:szCs w:val="22"/>
        </w:rPr>
        <w:fldChar w:fldCharType="end"/>
      </w:r>
      <w:r w:rsidR="00BD7B4D" w:rsidRPr="00287D5D">
        <w:rPr>
          <w:b/>
          <w:bCs/>
          <w:szCs w:val="22"/>
        </w:rPr>
        <w:t xml:space="preserve"> – </w:t>
      </w:r>
      <w:r w:rsidR="00241204" w:rsidRPr="00287D5D">
        <w:rPr>
          <w:b/>
          <w:bCs/>
          <w:szCs w:val="22"/>
        </w:rPr>
        <w:fldChar w:fldCharType="begin"/>
      </w:r>
      <w:r w:rsidR="00241204" w:rsidRPr="00287D5D">
        <w:rPr>
          <w:b/>
          <w:bCs/>
          <w:szCs w:val="22"/>
        </w:rPr>
        <w:instrText xml:space="preserve"> REF _Ref324428522 \h  \* MERGEFORMAT </w:instrText>
      </w:r>
      <w:r w:rsidR="00241204" w:rsidRPr="00287D5D">
        <w:rPr>
          <w:b/>
          <w:bCs/>
          <w:szCs w:val="22"/>
        </w:rPr>
      </w:r>
      <w:r w:rsidR="00241204" w:rsidRPr="00287D5D">
        <w:rPr>
          <w:b/>
          <w:bCs/>
          <w:szCs w:val="22"/>
        </w:rPr>
        <w:fldChar w:fldCharType="separate"/>
      </w:r>
      <w:r w:rsidR="00727DED" w:rsidRPr="00727DED">
        <w:rPr>
          <w:b/>
          <w:bCs/>
          <w:szCs w:val="22"/>
        </w:rPr>
        <w:t>Non-Functional Requirements</w:t>
      </w:r>
      <w:r w:rsidR="00241204" w:rsidRPr="00287D5D">
        <w:rPr>
          <w:b/>
          <w:bCs/>
          <w:szCs w:val="22"/>
        </w:rPr>
        <w:fldChar w:fldCharType="end"/>
      </w:r>
      <w:r w:rsidR="00241204" w:rsidRPr="00287D5D">
        <w:rPr>
          <w:b/>
          <w:szCs w:val="22"/>
        </w:rPr>
        <w:t>:</w:t>
      </w:r>
      <w:r w:rsidR="00241204" w:rsidRPr="00287D5D">
        <w:rPr>
          <w:szCs w:val="22"/>
        </w:rPr>
        <w:t xml:space="preserve"> </w:t>
      </w:r>
      <w:r w:rsidRPr="00287D5D">
        <w:rPr>
          <w:szCs w:val="22"/>
        </w:rPr>
        <w:t>describes some non-functional requirements and their impact on the functional requirements;</w:t>
      </w:r>
    </w:p>
    <w:p w14:paraId="61212AD6" w14:textId="4E4E6A9E" w:rsidR="00B3556D" w:rsidRPr="00287D5D" w:rsidRDefault="00B3556D" w:rsidP="00BD7B4D">
      <w:pPr>
        <w:pStyle w:val="Sraassuenkleliais"/>
        <w:jc w:val="left"/>
        <w:rPr>
          <w:szCs w:val="22"/>
        </w:rPr>
      </w:pPr>
      <w:r w:rsidRPr="00287D5D">
        <w:rPr>
          <w:b/>
          <w:bCs/>
          <w:szCs w:val="22"/>
        </w:rPr>
        <w:t xml:space="preserve">Chapter </w:t>
      </w:r>
      <w:r w:rsidRPr="00287D5D">
        <w:rPr>
          <w:b/>
          <w:bCs/>
          <w:szCs w:val="22"/>
        </w:rPr>
        <w:fldChar w:fldCharType="begin"/>
      </w:r>
      <w:r w:rsidRPr="00287D5D">
        <w:rPr>
          <w:b/>
          <w:bCs/>
          <w:szCs w:val="22"/>
        </w:rPr>
        <w:instrText xml:space="preserve"> REF _Ref311648444 \r \h </w:instrText>
      </w:r>
      <w:r w:rsidR="00286586" w:rsidRPr="00287D5D">
        <w:rPr>
          <w:b/>
          <w:bCs/>
          <w:szCs w:val="22"/>
        </w:rPr>
        <w:instrText xml:space="preserve"> \* MERGEFORMAT </w:instrText>
      </w:r>
      <w:r w:rsidRPr="00287D5D">
        <w:rPr>
          <w:b/>
          <w:bCs/>
          <w:szCs w:val="22"/>
        </w:rPr>
      </w:r>
      <w:r w:rsidRPr="00287D5D">
        <w:rPr>
          <w:b/>
          <w:bCs/>
          <w:szCs w:val="22"/>
        </w:rPr>
        <w:fldChar w:fldCharType="separate"/>
      </w:r>
      <w:r w:rsidR="00727DED">
        <w:rPr>
          <w:b/>
          <w:bCs/>
          <w:szCs w:val="22"/>
        </w:rPr>
        <w:t>8</w:t>
      </w:r>
      <w:r w:rsidRPr="00287D5D">
        <w:rPr>
          <w:b/>
          <w:bCs/>
          <w:szCs w:val="22"/>
        </w:rPr>
        <w:fldChar w:fldCharType="end"/>
      </w:r>
      <w:r w:rsidR="00BD7B4D" w:rsidRPr="00287D5D">
        <w:rPr>
          <w:b/>
          <w:bCs/>
          <w:szCs w:val="22"/>
        </w:rPr>
        <w:t xml:space="preserve"> – </w:t>
      </w:r>
      <w:r w:rsidRPr="00287D5D">
        <w:rPr>
          <w:b/>
          <w:bCs/>
          <w:szCs w:val="22"/>
        </w:rPr>
        <w:fldChar w:fldCharType="begin"/>
      </w:r>
      <w:r w:rsidRPr="00287D5D">
        <w:rPr>
          <w:b/>
          <w:bCs/>
          <w:szCs w:val="22"/>
        </w:rPr>
        <w:instrText xml:space="preserve"> REF _Ref311648450 \h  \* MERGEFORMAT </w:instrText>
      </w:r>
      <w:r w:rsidRPr="00287D5D">
        <w:rPr>
          <w:b/>
          <w:bCs/>
          <w:szCs w:val="22"/>
        </w:rPr>
      </w:r>
      <w:r w:rsidRPr="00287D5D">
        <w:rPr>
          <w:b/>
          <w:bCs/>
          <w:szCs w:val="22"/>
        </w:rPr>
        <w:fldChar w:fldCharType="separate"/>
      </w:r>
      <w:r w:rsidR="00727DED" w:rsidRPr="00727DED">
        <w:rPr>
          <w:b/>
          <w:bCs/>
          <w:szCs w:val="22"/>
        </w:rPr>
        <w:t>National Application Guidelines</w:t>
      </w:r>
      <w:r w:rsidRPr="00287D5D">
        <w:rPr>
          <w:b/>
          <w:bCs/>
          <w:szCs w:val="22"/>
        </w:rPr>
        <w:fldChar w:fldCharType="end"/>
      </w:r>
      <w:r w:rsidRPr="00287D5D">
        <w:rPr>
          <w:b/>
          <w:szCs w:val="22"/>
        </w:rPr>
        <w:t xml:space="preserve">: </w:t>
      </w:r>
      <w:r w:rsidRPr="00287D5D">
        <w:rPr>
          <w:szCs w:val="22"/>
        </w:rPr>
        <w:t>presents some non-binding guidelines for the design of the national applications;</w:t>
      </w:r>
    </w:p>
    <w:p w14:paraId="61212AD7" w14:textId="1763E8EE" w:rsidR="00B3556D" w:rsidRPr="00287D5D" w:rsidRDefault="00B3556D" w:rsidP="00BD7B4D">
      <w:pPr>
        <w:pStyle w:val="Sraassuenkleliais"/>
        <w:jc w:val="left"/>
        <w:rPr>
          <w:szCs w:val="22"/>
        </w:rPr>
      </w:pPr>
      <w:r w:rsidRPr="00287D5D">
        <w:rPr>
          <w:b/>
          <w:bCs/>
          <w:szCs w:val="22"/>
        </w:rPr>
        <w:t xml:space="preserve">Chapter </w:t>
      </w:r>
      <w:r w:rsidRPr="00287D5D">
        <w:rPr>
          <w:b/>
          <w:bCs/>
          <w:szCs w:val="22"/>
        </w:rPr>
        <w:fldChar w:fldCharType="begin"/>
      </w:r>
      <w:r w:rsidRPr="00287D5D">
        <w:rPr>
          <w:b/>
          <w:bCs/>
          <w:szCs w:val="22"/>
        </w:rPr>
        <w:instrText xml:space="preserve"> REF _Ref311648684 \r \h </w:instrText>
      </w:r>
      <w:r w:rsidR="00286586" w:rsidRPr="00287D5D">
        <w:rPr>
          <w:b/>
          <w:bCs/>
          <w:szCs w:val="22"/>
        </w:rPr>
        <w:instrText xml:space="preserve"> \* MERGEFORMAT </w:instrText>
      </w:r>
      <w:r w:rsidRPr="00287D5D">
        <w:rPr>
          <w:b/>
          <w:bCs/>
          <w:szCs w:val="22"/>
        </w:rPr>
      </w:r>
      <w:r w:rsidRPr="00287D5D">
        <w:rPr>
          <w:b/>
          <w:bCs/>
          <w:szCs w:val="22"/>
        </w:rPr>
        <w:fldChar w:fldCharType="separate"/>
      </w:r>
      <w:r w:rsidR="00727DED">
        <w:rPr>
          <w:b/>
          <w:bCs/>
          <w:szCs w:val="22"/>
        </w:rPr>
        <w:t>9</w:t>
      </w:r>
      <w:r w:rsidRPr="00287D5D">
        <w:rPr>
          <w:b/>
          <w:bCs/>
          <w:szCs w:val="22"/>
        </w:rPr>
        <w:fldChar w:fldCharType="end"/>
      </w:r>
      <w:r w:rsidR="00BD7B4D" w:rsidRPr="00287D5D">
        <w:rPr>
          <w:b/>
          <w:bCs/>
          <w:szCs w:val="22"/>
        </w:rPr>
        <w:t xml:space="preserve"> – </w:t>
      </w:r>
      <w:r w:rsidRPr="00287D5D">
        <w:rPr>
          <w:b/>
          <w:bCs/>
          <w:szCs w:val="22"/>
        </w:rPr>
        <w:fldChar w:fldCharType="begin"/>
      </w:r>
      <w:r w:rsidRPr="00287D5D">
        <w:rPr>
          <w:b/>
          <w:bCs/>
          <w:szCs w:val="22"/>
        </w:rPr>
        <w:instrText xml:space="preserve"> REF _Ref311648694 \h  \* MERGEFORMAT </w:instrText>
      </w:r>
      <w:r w:rsidRPr="00287D5D">
        <w:rPr>
          <w:b/>
          <w:bCs/>
          <w:szCs w:val="22"/>
        </w:rPr>
      </w:r>
      <w:r w:rsidRPr="00287D5D">
        <w:rPr>
          <w:b/>
          <w:bCs/>
          <w:szCs w:val="22"/>
        </w:rPr>
        <w:fldChar w:fldCharType="separate"/>
      </w:r>
      <w:r w:rsidR="00727DED" w:rsidRPr="00727DED">
        <w:rPr>
          <w:b/>
          <w:bCs/>
          <w:szCs w:val="22"/>
        </w:rPr>
        <w:t>Operational Risks</w:t>
      </w:r>
      <w:r w:rsidRPr="00287D5D">
        <w:rPr>
          <w:b/>
          <w:bCs/>
          <w:szCs w:val="22"/>
        </w:rPr>
        <w:fldChar w:fldCharType="end"/>
      </w:r>
      <w:r w:rsidRPr="00287D5D">
        <w:rPr>
          <w:b/>
          <w:szCs w:val="22"/>
        </w:rPr>
        <w:t xml:space="preserve">: </w:t>
      </w:r>
      <w:r w:rsidRPr="00287D5D">
        <w:rPr>
          <w:szCs w:val="22"/>
        </w:rPr>
        <w:t xml:space="preserve">presents some risks and offers some </w:t>
      </w:r>
      <w:r w:rsidR="00C87CFF" w:rsidRPr="00287D5D">
        <w:rPr>
          <w:szCs w:val="22"/>
        </w:rPr>
        <w:t>mitigation</w:t>
      </w:r>
      <w:r w:rsidRPr="00287D5D">
        <w:rPr>
          <w:szCs w:val="22"/>
        </w:rPr>
        <w:t>;</w:t>
      </w:r>
    </w:p>
    <w:p w14:paraId="61212AD8" w14:textId="535A9B11" w:rsidR="00082C1B" w:rsidRPr="008A5FE3" w:rsidRDefault="00082C1B" w:rsidP="00BD7B4D">
      <w:pPr>
        <w:pStyle w:val="Sraassuenkleliais"/>
        <w:jc w:val="left"/>
      </w:pPr>
      <w:r w:rsidRPr="00287D5D">
        <w:rPr>
          <w:b/>
          <w:bCs/>
          <w:szCs w:val="22"/>
        </w:rPr>
        <w:t xml:space="preserve">Chapter </w:t>
      </w:r>
      <w:r w:rsidRPr="00287D5D">
        <w:rPr>
          <w:b/>
          <w:bCs/>
          <w:szCs w:val="22"/>
        </w:rPr>
        <w:fldChar w:fldCharType="begin"/>
      </w:r>
      <w:r w:rsidRPr="00287D5D">
        <w:rPr>
          <w:b/>
          <w:bCs/>
          <w:szCs w:val="22"/>
        </w:rPr>
        <w:instrText xml:space="preserve"> REF _Ref311649156 \r \h </w:instrText>
      </w:r>
      <w:r w:rsidR="00286586" w:rsidRPr="00287D5D">
        <w:rPr>
          <w:b/>
          <w:bCs/>
          <w:szCs w:val="22"/>
        </w:rPr>
        <w:instrText xml:space="preserve"> \* MERGEFORMAT </w:instrText>
      </w:r>
      <w:r w:rsidRPr="00287D5D">
        <w:rPr>
          <w:b/>
          <w:bCs/>
          <w:szCs w:val="22"/>
        </w:rPr>
      </w:r>
      <w:r w:rsidRPr="00287D5D">
        <w:rPr>
          <w:b/>
          <w:bCs/>
          <w:szCs w:val="22"/>
        </w:rPr>
        <w:fldChar w:fldCharType="separate"/>
      </w:r>
      <w:r w:rsidR="00727DED">
        <w:rPr>
          <w:b/>
          <w:bCs/>
          <w:szCs w:val="22"/>
        </w:rPr>
        <w:t>10</w:t>
      </w:r>
      <w:r w:rsidRPr="00287D5D">
        <w:rPr>
          <w:b/>
          <w:bCs/>
          <w:szCs w:val="22"/>
        </w:rPr>
        <w:fldChar w:fldCharType="end"/>
      </w:r>
      <w:r w:rsidR="00BD7B4D" w:rsidRPr="00287D5D">
        <w:rPr>
          <w:b/>
          <w:bCs/>
          <w:szCs w:val="22"/>
        </w:rPr>
        <w:t xml:space="preserve"> – </w:t>
      </w:r>
      <w:r w:rsidRPr="00287D5D">
        <w:rPr>
          <w:b/>
          <w:bCs/>
          <w:szCs w:val="22"/>
        </w:rPr>
        <w:fldChar w:fldCharType="begin"/>
      </w:r>
      <w:r w:rsidRPr="00287D5D">
        <w:rPr>
          <w:b/>
          <w:bCs/>
          <w:szCs w:val="22"/>
        </w:rPr>
        <w:instrText xml:space="preserve"> REF _Ref311649162 \h  \* MERGEFORMAT </w:instrText>
      </w:r>
      <w:r w:rsidRPr="00287D5D">
        <w:rPr>
          <w:b/>
          <w:bCs/>
          <w:szCs w:val="22"/>
        </w:rPr>
      </w:r>
      <w:r w:rsidRPr="00287D5D">
        <w:rPr>
          <w:b/>
          <w:bCs/>
          <w:szCs w:val="22"/>
        </w:rPr>
        <w:fldChar w:fldCharType="separate"/>
      </w:r>
      <w:r w:rsidR="00727DED" w:rsidRPr="00727DED">
        <w:rPr>
          <w:b/>
          <w:bCs/>
          <w:szCs w:val="22"/>
        </w:rPr>
        <w:t>Appendices</w:t>
      </w:r>
      <w:r w:rsidRPr="00287D5D">
        <w:rPr>
          <w:b/>
          <w:bCs/>
          <w:szCs w:val="22"/>
        </w:rPr>
        <w:fldChar w:fldCharType="end"/>
      </w:r>
      <w:r w:rsidRPr="00287D5D">
        <w:rPr>
          <w:b/>
          <w:szCs w:val="22"/>
        </w:rPr>
        <w:t xml:space="preserve">: </w:t>
      </w:r>
      <w:r w:rsidRPr="00287D5D">
        <w:rPr>
          <w:szCs w:val="22"/>
        </w:rPr>
        <w:t>a set of appendices including reference data</w:t>
      </w:r>
      <w:r w:rsidR="0031059F" w:rsidRPr="00287D5D">
        <w:rPr>
          <w:szCs w:val="22"/>
        </w:rPr>
        <w:t>,</w:t>
      </w:r>
      <w:r w:rsidRPr="00287D5D">
        <w:rPr>
          <w:szCs w:val="22"/>
        </w:rPr>
        <w:t xml:space="preserve"> a coverage matrix</w:t>
      </w:r>
      <w:r w:rsidR="0031059F" w:rsidRPr="00287D5D">
        <w:rPr>
          <w:szCs w:val="22"/>
        </w:rPr>
        <w:t>, identification of features related to MS associated territories or third countries, example</w:t>
      </w:r>
      <w:r w:rsidR="003C5695" w:rsidRPr="00287D5D">
        <w:rPr>
          <w:szCs w:val="22"/>
        </w:rPr>
        <w:t>s of</w:t>
      </w:r>
      <w:r w:rsidR="0031059F" w:rsidRPr="00287D5D">
        <w:rPr>
          <w:szCs w:val="22"/>
        </w:rPr>
        <w:t xml:space="preserve"> message exchange scenarios, examples of</w:t>
      </w:r>
      <w:r w:rsidR="0031059F" w:rsidRPr="008A5FE3">
        <w:t xml:space="preserve"> </w:t>
      </w:r>
      <w:r w:rsidR="00296A45" w:rsidRPr="008A5FE3">
        <w:t>VAT Return</w:t>
      </w:r>
      <w:r w:rsidR="0031059F" w:rsidRPr="008A5FE3">
        <w:t xml:space="preserve"> scenarios focussing on the place of establishment of the NETP, example</w:t>
      </w:r>
      <w:r w:rsidR="003C5695" w:rsidRPr="008A5FE3">
        <w:t>s</w:t>
      </w:r>
      <w:r w:rsidR="0031059F" w:rsidRPr="008A5FE3">
        <w:t xml:space="preserve"> of the payment calculations, and a notation catalogue</w:t>
      </w:r>
      <w:r w:rsidRPr="008A5FE3">
        <w:t>.</w:t>
      </w:r>
    </w:p>
    <w:p w14:paraId="19F52B82" w14:textId="77777777" w:rsidR="00E01EE7" w:rsidRPr="008A5FE3" w:rsidRDefault="00E01EE7" w:rsidP="00E01EE7">
      <w:pPr>
        <w:pStyle w:val="Antrat2"/>
      </w:pPr>
      <w:bookmarkStart w:id="21" w:name="_Toc134532103"/>
      <w:bookmarkStart w:id="22" w:name="_Toc150767784"/>
      <w:bookmarkStart w:id="23" w:name="_Toc150772683"/>
      <w:bookmarkStart w:id="24" w:name="_Toc251146696"/>
      <w:bookmarkStart w:id="25" w:name="_Toc105088312"/>
      <w:bookmarkStart w:id="26" w:name="_Toc209159325"/>
      <w:bookmarkStart w:id="27" w:name="_Ref136747924"/>
      <w:bookmarkStart w:id="28" w:name="_Toc137890739"/>
      <w:bookmarkStart w:id="29" w:name="_Toc150767785"/>
      <w:bookmarkStart w:id="30" w:name="_Toc150772684"/>
      <w:bookmarkStart w:id="31" w:name="_Toc251146698"/>
      <w:r w:rsidRPr="008A5FE3">
        <w:t>Reference Documents</w:t>
      </w:r>
      <w:bookmarkEnd w:id="21"/>
      <w:bookmarkEnd w:id="22"/>
      <w:bookmarkEnd w:id="23"/>
      <w:bookmarkEnd w:id="24"/>
      <w:bookmarkEnd w:id="25"/>
      <w:bookmarkEnd w:id="26"/>
    </w:p>
    <w:tbl>
      <w:tblPr>
        <w:tblW w:w="9211"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588"/>
        <w:gridCol w:w="2757"/>
        <w:gridCol w:w="2274"/>
        <w:gridCol w:w="1296"/>
        <w:gridCol w:w="1296"/>
      </w:tblGrid>
      <w:tr w:rsidR="00E01EE7" w:rsidRPr="008A5FE3" w14:paraId="18BC0296" w14:textId="77777777" w:rsidTr="00291029">
        <w:trPr>
          <w:trHeight w:val="567"/>
          <w:tblHeader/>
        </w:trPr>
        <w:tc>
          <w:tcPr>
            <w:tcW w:w="1588" w:type="dxa"/>
            <w:shd w:val="clear" w:color="auto" w:fill="D9D9D9"/>
            <w:vAlign w:val="center"/>
          </w:tcPr>
          <w:p w14:paraId="6D92E108" w14:textId="77777777" w:rsidR="00E01EE7" w:rsidRPr="008A5FE3" w:rsidRDefault="00E01EE7" w:rsidP="00291029">
            <w:pPr>
              <w:pStyle w:val="TableHeading"/>
              <w:keepNext/>
              <w:rPr>
                <w:rFonts w:ascii="Times New Roman" w:hAnsi="Times New Roman"/>
                <w:color w:val="auto"/>
                <w:szCs w:val="20"/>
              </w:rPr>
            </w:pPr>
            <w:r w:rsidRPr="008A5FE3">
              <w:rPr>
                <w:rFonts w:ascii="Times New Roman" w:hAnsi="Times New Roman"/>
                <w:color w:val="auto"/>
                <w:szCs w:val="20"/>
              </w:rPr>
              <w:t>Ref.</w:t>
            </w:r>
          </w:p>
        </w:tc>
        <w:tc>
          <w:tcPr>
            <w:tcW w:w="2757" w:type="dxa"/>
            <w:shd w:val="clear" w:color="auto" w:fill="D9D9D9"/>
            <w:vAlign w:val="center"/>
          </w:tcPr>
          <w:p w14:paraId="36CFE2B3" w14:textId="77777777" w:rsidR="00E01EE7" w:rsidRPr="008A5FE3" w:rsidRDefault="00E01EE7" w:rsidP="00291029">
            <w:pPr>
              <w:pStyle w:val="TableHeading"/>
              <w:keepNext/>
              <w:rPr>
                <w:rFonts w:ascii="Times New Roman" w:hAnsi="Times New Roman"/>
                <w:color w:val="auto"/>
                <w:szCs w:val="20"/>
              </w:rPr>
            </w:pPr>
            <w:r w:rsidRPr="008A5FE3">
              <w:rPr>
                <w:rFonts w:ascii="Times New Roman" w:hAnsi="Times New Roman"/>
                <w:color w:val="auto"/>
                <w:szCs w:val="20"/>
              </w:rPr>
              <w:t>Title</w:t>
            </w:r>
          </w:p>
        </w:tc>
        <w:tc>
          <w:tcPr>
            <w:tcW w:w="2274" w:type="dxa"/>
            <w:shd w:val="clear" w:color="auto" w:fill="D9D9D9"/>
            <w:vAlign w:val="center"/>
          </w:tcPr>
          <w:p w14:paraId="6038AAFE" w14:textId="77777777" w:rsidR="00E01EE7" w:rsidRPr="008A5FE3" w:rsidRDefault="00E01EE7" w:rsidP="00291029">
            <w:pPr>
              <w:pStyle w:val="TableHeading"/>
              <w:keepNext/>
              <w:rPr>
                <w:rFonts w:ascii="Times New Roman" w:hAnsi="Times New Roman"/>
                <w:color w:val="auto"/>
                <w:szCs w:val="20"/>
              </w:rPr>
            </w:pPr>
            <w:r w:rsidRPr="008A5FE3">
              <w:rPr>
                <w:rFonts w:ascii="Times New Roman" w:hAnsi="Times New Roman"/>
                <w:color w:val="auto"/>
                <w:szCs w:val="20"/>
              </w:rPr>
              <w:t>Reference</w:t>
            </w:r>
          </w:p>
        </w:tc>
        <w:tc>
          <w:tcPr>
            <w:tcW w:w="1296" w:type="dxa"/>
            <w:shd w:val="clear" w:color="auto" w:fill="D9D9D9"/>
            <w:vAlign w:val="center"/>
          </w:tcPr>
          <w:p w14:paraId="7904B46D" w14:textId="77777777" w:rsidR="00E01EE7" w:rsidRPr="008A5FE3" w:rsidRDefault="00E01EE7" w:rsidP="00291029">
            <w:pPr>
              <w:pStyle w:val="TableHeading"/>
              <w:keepNext/>
              <w:rPr>
                <w:rFonts w:ascii="Times New Roman" w:hAnsi="Times New Roman"/>
                <w:color w:val="auto"/>
                <w:szCs w:val="20"/>
              </w:rPr>
            </w:pPr>
            <w:r w:rsidRPr="008A5FE3">
              <w:rPr>
                <w:rFonts w:ascii="Times New Roman" w:hAnsi="Times New Roman"/>
                <w:color w:val="auto"/>
                <w:szCs w:val="20"/>
              </w:rPr>
              <w:t>Version</w:t>
            </w:r>
          </w:p>
        </w:tc>
        <w:tc>
          <w:tcPr>
            <w:tcW w:w="1296" w:type="dxa"/>
            <w:shd w:val="clear" w:color="auto" w:fill="D9D9D9"/>
            <w:vAlign w:val="center"/>
          </w:tcPr>
          <w:p w14:paraId="448AB7DA" w14:textId="77777777" w:rsidR="00E01EE7" w:rsidRPr="008A5FE3" w:rsidRDefault="00E01EE7" w:rsidP="00291029">
            <w:pPr>
              <w:pStyle w:val="TableHeading"/>
              <w:keepNext/>
              <w:rPr>
                <w:rFonts w:ascii="Times New Roman" w:hAnsi="Times New Roman"/>
                <w:color w:val="auto"/>
                <w:szCs w:val="20"/>
              </w:rPr>
            </w:pPr>
            <w:r w:rsidRPr="008A5FE3">
              <w:rPr>
                <w:rFonts w:ascii="Times New Roman" w:hAnsi="Times New Roman"/>
                <w:color w:val="auto"/>
                <w:szCs w:val="20"/>
              </w:rPr>
              <w:t>Date</w:t>
            </w:r>
          </w:p>
        </w:tc>
      </w:tr>
      <w:tr w:rsidR="00E01EE7" w:rsidRPr="008A5FE3" w14:paraId="62F12E94" w14:textId="77777777" w:rsidTr="00291029">
        <w:tc>
          <w:tcPr>
            <w:tcW w:w="1588" w:type="dxa"/>
            <w:vAlign w:val="center"/>
          </w:tcPr>
          <w:p w14:paraId="7FBBE68A" w14:textId="77777777" w:rsidR="00E01EE7" w:rsidRPr="008A5FE3" w:rsidRDefault="00E01EE7" w:rsidP="00291029">
            <w:pPr>
              <w:pStyle w:val="TableCell"/>
              <w:spacing w:before="0"/>
              <w:rPr>
                <w:rFonts w:ascii="Times New Roman" w:hAnsi="Times New Roman"/>
                <w:i w:val="0"/>
                <w:color w:val="auto"/>
                <w:sz w:val="22"/>
                <w:szCs w:val="20"/>
              </w:rPr>
            </w:pPr>
            <w:bookmarkStart w:id="32" w:name="REF_OSS_TS"/>
            <w:bookmarkStart w:id="33" w:name="_Hlk108602814"/>
            <w:r w:rsidRPr="008A5FE3">
              <w:rPr>
                <w:rFonts w:ascii="Times New Roman" w:hAnsi="Times New Roman"/>
                <w:i w:val="0"/>
                <w:color w:val="auto"/>
                <w:sz w:val="22"/>
                <w:szCs w:val="20"/>
              </w:rPr>
              <w:t>DOC/OSS_TS</w:t>
            </w:r>
            <w:bookmarkEnd w:id="32"/>
          </w:p>
        </w:tc>
        <w:tc>
          <w:tcPr>
            <w:tcW w:w="2757" w:type="dxa"/>
            <w:vAlign w:val="center"/>
          </w:tcPr>
          <w:p w14:paraId="66884939" w14:textId="77777777" w:rsidR="00E01EE7" w:rsidRPr="008A5FE3" w:rsidRDefault="00E01EE7" w:rsidP="00291029">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OSS - Technical Specifications</w:t>
            </w:r>
          </w:p>
        </w:tc>
        <w:tc>
          <w:tcPr>
            <w:tcW w:w="2274" w:type="dxa"/>
            <w:vAlign w:val="center"/>
          </w:tcPr>
          <w:p w14:paraId="156DEABF"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OSS-TS-Technical Specifications</w:t>
            </w:r>
          </w:p>
        </w:tc>
        <w:tc>
          <w:tcPr>
            <w:tcW w:w="1296" w:type="dxa"/>
            <w:vAlign w:val="center"/>
          </w:tcPr>
          <w:p w14:paraId="34D36F77" w14:textId="2A9B67A2" w:rsidR="00E01EE7" w:rsidRPr="008A5FE3" w:rsidRDefault="00DE55C3" w:rsidP="00291029">
            <w:pPr>
              <w:pStyle w:val="TableCell"/>
              <w:spacing w:before="0"/>
              <w:jc w:val="center"/>
              <w:rPr>
                <w:rFonts w:ascii="Times New Roman" w:hAnsi="Times New Roman"/>
                <w:i w:val="0"/>
                <w:color w:val="auto"/>
                <w:sz w:val="22"/>
                <w:szCs w:val="20"/>
              </w:rPr>
            </w:pPr>
            <w:r>
              <w:rPr>
                <w:rFonts w:ascii="Times New Roman" w:hAnsi="Times New Roman"/>
                <w:i w:val="0"/>
                <w:color w:val="auto"/>
                <w:sz w:val="22"/>
                <w:szCs w:val="20"/>
              </w:rPr>
              <w:t>8</w:t>
            </w:r>
            <w:r w:rsidR="00321676">
              <w:rPr>
                <w:rFonts w:ascii="Times New Roman" w:hAnsi="Times New Roman"/>
                <w:i w:val="0"/>
                <w:color w:val="auto"/>
                <w:sz w:val="22"/>
                <w:szCs w:val="20"/>
              </w:rPr>
              <w:t>.</w:t>
            </w:r>
            <w:r>
              <w:rPr>
                <w:rFonts w:ascii="Times New Roman" w:hAnsi="Times New Roman"/>
                <w:i w:val="0"/>
                <w:color w:val="auto"/>
                <w:sz w:val="22"/>
                <w:szCs w:val="20"/>
              </w:rPr>
              <w:t>0</w:t>
            </w:r>
            <w:r w:rsidR="00321676">
              <w:rPr>
                <w:rFonts w:ascii="Times New Roman" w:hAnsi="Times New Roman"/>
                <w:i w:val="0"/>
                <w:color w:val="auto"/>
                <w:sz w:val="22"/>
                <w:szCs w:val="20"/>
              </w:rPr>
              <w:t>0</w:t>
            </w:r>
          </w:p>
        </w:tc>
        <w:tc>
          <w:tcPr>
            <w:tcW w:w="1296" w:type="dxa"/>
            <w:vAlign w:val="center"/>
          </w:tcPr>
          <w:p w14:paraId="2E67E60C" w14:textId="26E380AE" w:rsidR="00E01EE7" w:rsidRPr="008A5FE3" w:rsidRDefault="00DE55C3" w:rsidP="00291029">
            <w:pPr>
              <w:pStyle w:val="TableCell"/>
              <w:spacing w:before="0"/>
              <w:jc w:val="center"/>
              <w:rPr>
                <w:rFonts w:ascii="Times New Roman" w:hAnsi="Times New Roman"/>
                <w:i w:val="0"/>
                <w:color w:val="auto"/>
                <w:sz w:val="22"/>
                <w:szCs w:val="20"/>
              </w:rPr>
            </w:pPr>
            <w:r>
              <w:rPr>
                <w:rFonts w:ascii="Times New Roman" w:hAnsi="Times New Roman"/>
                <w:i w:val="0"/>
                <w:color w:val="auto"/>
                <w:sz w:val="22"/>
                <w:szCs w:val="20"/>
              </w:rPr>
              <w:t>N/A</w:t>
            </w:r>
          </w:p>
        </w:tc>
      </w:tr>
      <w:tr w:rsidR="00E01EE7" w:rsidRPr="008A5FE3" w14:paraId="033545A5" w14:textId="77777777" w:rsidTr="00291029">
        <w:tc>
          <w:tcPr>
            <w:tcW w:w="1588" w:type="dxa"/>
            <w:vAlign w:val="center"/>
          </w:tcPr>
          <w:p w14:paraId="5994C3E6" w14:textId="77777777" w:rsidR="00E01EE7" w:rsidRPr="008A5FE3" w:rsidRDefault="00E01EE7" w:rsidP="00291029">
            <w:pPr>
              <w:pStyle w:val="TableCell"/>
              <w:spacing w:before="0"/>
              <w:rPr>
                <w:rFonts w:ascii="Times New Roman" w:hAnsi="Times New Roman"/>
                <w:i w:val="0"/>
                <w:color w:val="auto"/>
                <w:sz w:val="22"/>
                <w:szCs w:val="20"/>
              </w:rPr>
            </w:pPr>
            <w:bookmarkStart w:id="34" w:name="R08"/>
            <w:bookmarkStart w:id="35" w:name="R02"/>
            <w:bookmarkEnd w:id="33"/>
            <w:r w:rsidRPr="008A5FE3">
              <w:rPr>
                <w:rFonts w:ascii="Times New Roman" w:hAnsi="Times New Roman"/>
                <w:i w:val="0"/>
                <w:color w:val="auto"/>
                <w:sz w:val="22"/>
                <w:szCs w:val="20"/>
              </w:rPr>
              <w:t>DOC/VOES_TS</w:t>
            </w:r>
            <w:bookmarkEnd w:id="34"/>
            <w:bookmarkEnd w:id="35"/>
          </w:p>
        </w:tc>
        <w:tc>
          <w:tcPr>
            <w:tcW w:w="2757" w:type="dxa"/>
          </w:tcPr>
          <w:p w14:paraId="3B2C2A1E" w14:textId="77777777" w:rsidR="00E01EE7" w:rsidRPr="008A5FE3" w:rsidRDefault="00E01EE7" w:rsidP="00291029">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VAT on e-Services -Technical Specifications</w:t>
            </w:r>
          </w:p>
        </w:tc>
        <w:tc>
          <w:tcPr>
            <w:tcW w:w="2274" w:type="dxa"/>
            <w:vAlign w:val="center"/>
          </w:tcPr>
          <w:p w14:paraId="28589964"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VAT on e-Services - TS_v5.2.doc</w:t>
            </w:r>
          </w:p>
        </w:tc>
        <w:tc>
          <w:tcPr>
            <w:tcW w:w="1296" w:type="dxa"/>
            <w:vAlign w:val="center"/>
          </w:tcPr>
          <w:p w14:paraId="6A0158A8"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5.2</w:t>
            </w:r>
          </w:p>
        </w:tc>
        <w:tc>
          <w:tcPr>
            <w:tcW w:w="1296" w:type="dxa"/>
            <w:vAlign w:val="center"/>
          </w:tcPr>
          <w:p w14:paraId="50B3223C"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03/05/2005</w:t>
            </w:r>
          </w:p>
        </w:tc>
      </w:tr>
      <w:tr w:rsidR="00E01EE7" w:rsidRPr="008A5FE3" w14:paraId="3533C886" w14:textId="77777777" w:rsidTr="00291029">
        <w:tc>
          <w:tcPr>
            <w:tcW w:w="1588" w:type="dxa"/>
            <w:vAlign w:val="center"/>
          </w:tcPr>
          <w:p w14:paraId="2DBD895C" w14:textId="77777777" w:rsidR="00E01EE7" w:rsidRPr="008A5FE3" w:rsidRDefault="00E01EE7" w:rsidP="00291029">
            <w:pPr>
              <w:pStyle w:val="TableCell"/>
              <w:spacing w:before="0"/>
              <w:rPr>
                <w:rFonts w:ascii="Times New Roman" w:hAnsi="Times New Roman"/>
                <w:i w:val="0"/>
                <w:color w:val="auto"/>
                <w:sz w:val="22"/>
                <w:szCs w:val="20"/>
              </w:rPr>
            </w:pPr>
            <w:bookmarkStart w:id="36" w:name="REF_VOES_FS"/>
            <w:r w:rsidRPr="008A5FE3">
              <w:rPr>
                <w:rFonts w:ascii="Times New Roman" w:hAnsi="Times New Roman"/>
                <w:i w:val="0"/>
                <w:color w:val="auto"/>
                <w:sz w:val="22"/>
                <w:szCs w:val="20"/>
              </w:rPr>
              <w:t>DOC/VOES_FS</w:t>
            </w:r>
            <w:bookmarkEnd w:id="36"/>
          </w:p>
        </w:tc>
        <w:tc>
          <w:tcPr>
            <w:tcW w:w="2757" w:type="dxa"/>
          </w:tcPr>
          <w:p w14:paraId="5B4B4DAA" w14:textId="77777777" w:rsidR="00E01EE7" w:rsidRPr="008A5FE3" w:rsidRDefault="00E01EE7" w:rsidP="00291029">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VAT on e-Services – Functional Specifications</w:t>
            </w:r>
          </w:p>
        </w:tc>
        <w:tc>
          <w:tcPr>
            <w:tcW w:w="2274" w:type="dxa"/>
            <w:vAlign w:val="center"/>
          </w:tcPr>
          <w:p w14:paraId="72EF48E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60CD8197"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6.1</w:t>
            </w:r>
          </w:p>
        </w:tc>
        <w:tc>
          <w:tcPr>
            <w:tcW w:w="1296" w:type="dxa"/>
            <w:vAlign w:val="center"/>
          </w:tcPr>
          <w:p w14:paraId="46F1616F"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02/05/2005</w:t>
            </w:r>
          </w:p>
        </w:tc>
      </w:tr>
      <w:tr w:rsidR="00E01EE7" w:rsidRPr="008A5FE3" w14:paraId="1EC23404" w14:textId="77777777" w:rsidTr="00291029">
        <w:tc>
          <w:tcPr>
            <w:tcW w:w="1588" w:type="dxa"/>
            <w:vAlign w:val="center"/>
          </w:tcPr>
          <w:p w14:paraId="1EA0976C" w14:textId="77777777" w:rsidR="00E01EE7" w:rsidRPr="008A5FE3" w:rsidRDefault="00E01EE7" w:rsidP="00291029">
            <w:pPr>
              <w:pStyle w:val="TableCell"/>
              <w:spacing w:before="0"/>
              <w:rPr>
                <w:rFonts w:ascii="Times New Roman" w:hAnsi="Times New Roman"/>
                <w:i w:val="0"/>
                <w:color w:val="auto"/>
                <w:sz w:val="22"/>
                <w:szCs w:val="20"/>
              </w:rPr>
            </w:pPr>
            <w:bookmarkStart w:id="37" w:name="REF_MOSS_TS"/>
            <w:r w:rsidRPr="008A5FE3">
              <w:rPr>
                <w:rFonts w:ascii="Times New Roman" w:hAnsi="Times New Roman"/>
                <w:i w:val="0"/>
                <w:color w:val="auto"/>
                <w:sz w:val="22"/>
                <w:szCs w:val="20"/>
              </w:rPr>
              <w:t>DOC/MOSS_TS</w:t>
            </w:r>
            <w:bookmarkEnd w:id="37"/>
          </w:p>
        </w:tc>
        <w:tc>
          <w:tcPr>
            <w:tcW w:w="2757" w:type="dxa"/>
          </w:tcPr>
          <w:p w14:paraId="11DDBC71" w14:textId="77777777" w:rsidR="00E01EE7" w:rsidRPr="008A5FE3" w:rsidRDefault="00E01EE7" w:rsidP="00291029">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Mini-1SS - Technical Specifications</w:t>
            </w:r>
          </w:p>
        </w:tc>
        <w:tc>
          <w:tcPr>
            <w:tcW w:w="2274" w:type="dxa"/>
            <w:vAlign w:val="center"/>
          </w:tcPr>
          <w:p w14:paraId="0292E2FE"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TS-Mini-1SS</w:t>
            </w:r>
          </w:p>
        </w:tc>
        <w:tc>
          <w:tcPr>
            <w:tcW w:w="1296" w:type="dxa"/>
            <w:vAlign w:val="center"/>
          </w:tcPr>
          <w:p w14:paraId="581AD6A1"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2.02</w:t>
            </w:r>
          </w:p>
        </w:tc>
        <w:tc>
          <w:tcPr>
            <w:tcW w:w="1296" w:type="dxa"/>
            <w:vAlign w:val="center"/>
          </w:tcPr>
          <w:p w14:paraId="18A8CCB6"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15/07/2020</w:t>
            </w:r>
          </w:p>
        </w:tc>
      </w:tr>
      <w:tr w:rsidR="00E01EE7" w:rsidRPr="008A5FE3" w14:paraId="693362CC" w14:textId="77777777" w:rsidTr="00291029">
        <w:tc>
          <w:tcPr>
            <w:tcW w:w="1588" w:type="dxa"/>
            <w:vAlign w:val="center"/>
          </w:tcPr>
          <w:p w14:paraId="1B524563" w14:textId="77777777" w:rsidR="00E01EE7" w:rsidRPr="008A5FE3" w:rsidRDefault="00E01EE7" w:rsidP="00291029">
            <w:pPr>
              <w:pStyle w:val="TableCell"/>
              <w:spacing w:before="0"/>
              <w:rPr>
                <w:rFonts w:ascii="Times New Roman" w:hAnsi="Times New Roman"/>
                <w:i w:val="0"/>
                <w:color w:val="auto"/>
                <w:sz w:val="22"/>
                <w:szCs w:val="20"/>
              </w:rPr>
            </w:pPr>
            <w:bookmarkStart w:id="38" w:name="REF_MOSS_FS"/>
            <w:r w:rsidRPr="008A5FE3">
              <w:rPr>
                <w:rFonts w:ascii="Times New Roman" w:hAnsi="Times New Roman"/>
                <w:i w:val="0"/>
                <w:color w:val="auto"/>
                <w:sz w:val="22"/>
                <w:szCs w:val="20"/>
              </w:rPr>
              <w:t>DOC/MOSS_FS</w:t>
            </w:r>
            <w:bookmarkEnd w:id="38"/>
          </w:p>
        </w:tc>
        <w:tc>
          <w:tcPr>
            <w:tcW w:w="2757" w:type="dxa"/>
          </w:tcPr>
          <w:p w14:paraId="3E3CA8D4" w14:textId="77777777" w:rsidR="00E01EE7" w:rsidRPr="008A5FE3" w:rsidRDefault="00E01EE7" w:rsidP="00291029">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Mini-1SS - Functional Specifications</w:t>
            </w:r>
          </w:p>
        </w:tc>
        <w:tc>
          <w:tcPr>
            <w:tcW w:w="2274" w:type="dxa"/>
            <w:vAlign w:val="center"/>
          </w:tcPr>
          <w:p w14:paraId="382599E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FS-Mini-1SS</w:t>
            </w:r>
          </w:p>
        </w:tc>
        <w:tc>
          <w:tcPr>
            <w:tcW w:w="1296" w:type="dxa"/>
            <w:vAlign w:val="center"/>
          </w:tcPr>
          <w:p w14:paraId="158DA79B"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2.01</w:t>
            </w:r>
          </w:p>
        </w:tc>
        <w:tc>
          <w:tcPr>
            <w:tcW w:w="1296" w:type="dxa"/>
            <w:vAlign w:val="center"/>
          </w:tcPr>
          <w:p w14:paraId="7663AEBC" w14:textId="77777777" w:rsidR="00E01EE7" w:rsidRPr="008A5FE3" w:rsidRDefault="00E01EE7" w:rsidP="00291029">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15/07/2020</w:t>
            </w:r>
          </w:p>
        </w:tc>
      </w:tr>
      <w:tr w:rsidR="00E01EE7" w:rsidRPr="008A5FE3" w14:paraId="19B18AAE" w14:textId="77777777" w:rsidTr="00291029">
        <w:tc>
          <w:tcPr>
            <w:tcW w:w="1588" w:type="dxa"/>
            <w:vAlign w:val="center"/>
          </w:tcPr>
          <w:p w14:paraId="736219BA" w14:textId="77777777" w:rsidR="00E01EE7" w:rsidRPr="008A5FE3" w:rsidRDefault="00E01EE7" w:rsidP="00291029">
            <w:pPr>
              <w:pStyle w:val="TableCell"/>
              <w:spacing w:before="0"/>
              <w:rPr>
                <w:rFonts w:ascii="Times New Roman" w:hAnsi="Times New Roman"/>
                <w:i w:val="0"/>
                <w:color w:val="auto"/>
                <w:sz w:val="22"/>
                <w:szCs w:val="20"/>
              </w:rPr>
            </w:pPr>
            <w:bookmarkStart w:id="39" w:name="DOC_IOSS_DR_FS"/>
            <w:r w:rsidRPr="008A5FE3">
              <w:rPr>
                <w:rFonts w:ascii="Times New Roman" w:hAnsi="Times New Roman"/>
                <w:i w:val="0"/>
                <w:color w:val="auto"/>
                <w:sz w:val="22"/>
                <w:szCs w:val="20"/>
              </w:rPr>
              <w:t>DOC/IOSS-DR_FS</w:t>
            </w:r>
            <w:bookmarkEnd w:id="39"/>
          </w:p>
        </w:tc>
        <w:tc>
          <w:tcPr>
            <w:tcW w:w="2757" w:type="dxa"/>
          </w:tcPr>
          <w:p w14:paraId="1581EACF" w14:textId="77777777" w:rsidR="00E01EE7" w:rsidRPr="008A5FE3" w:rsidRDefault="00E01EE7" w:rsidP="00291029">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IOSS Distributed Registry - Functional Specifications</w:t>
            </w:r>
          </w:p>
        </w:tc>
        <w:tc>
          <w:tcPr>
            <w:tcW w:w="2274" w:type="dxa"/>
            <w:vAlign w:val="center"/>
          </w:tcPr>
          <w:p w14:paraId="3419D2F4"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FS-IOSS-DR</w:t>
            </w:r>
          </w:p>
        </w:tc>
        <w:tc>
          <w:tcPr>
            <w:tcW w:w="1296" w:type="dxa"/>
            <w:vAlign w:val="center"/>
          </w:tcPr>
          <w:p w14:paraId="5DBEA69E" w14:textId="57E0C62D" w:rsidR="00E01EE7" w:rsidRPr="008A5FE3" w:rsidRDefault="00975390" w:rsidP="00291029">
            <w:pPr>
              <w:pStyle w:val="TableCell"/>
              <w:spacing w:before="0"/>
              <w:jc w:val="center"/>
              <w:rPr>
                <w:rFonts w:ascii="Times New Roman" w:hAnsi="Times New Roman"/>
                <w:i w:val="0"/>
                <w:color w:val="auto"/>
                <w:sz w:val="22"/>
                <w:szCs w:val="20"/>
              </w:rPr>
            </w:pPr>
            <w:r>
              <w:rPr>
                <w:rFonts w:ascii="Times New Roman" w:hAnsi="Times New Roman"/>
                <w:i w:val="0"/>
                <w:color w:val="auto"/>
                <w:sz w:val="22"/>
                <w:szCs w:val="20"/>
              </w:rPr>
              <w:t>5.</w:t>
            </w:r>
            <w:r w:rsidR="00E01EE7" w:rsidRPr="008A5FE3">
              <w:rPr>
                <w:rFonts w:ascii="Times New Roman" w:hAnsi="Times New Roman"/>
                <w:i w:val="0"/>
                <w:color w:val="auto"/>
                <w:sz w:val="22"/>
                <w:szCs w:val="20"/>
              </w:rPr>
              <w:t>00</w:t>
            </w:r>
          </w:p>
        </w:tc>
        <w:tc>
          <w:tcPr>
            <w:tcW w:w="1296" w:type="dxa"/>
            <w:vAlign w:val="center"/>
          </w:tcPr>
          <w:p w14:paraId="760ADC47" w14:textId="693ADA49" w:rsidR="00E01EE7" w:rsidRPr="008A5FE3" w:rsidRDefault="00975390" w:rsidP="00291029">
            <w:pPr>
              <w:pStyle w:val="TableCell"/>
              <w:spacing w:before="0"/>
              <w:jc w:val="center"/>
              <w:rPr>
                <w:rFonts w:ascii="Times New Roman" w:hAnsi="Times New Roman"/>
                <w:i w:val="0"/>
                <w:color w:val="auto"/>
                <w:sz w:val="22"/>
                <w:szCs w:val="20"/>
              </w:rPr>
            </w:pPr>
            <w:r>
              <w:rPr>
                <w:rFonts w:ascii="Times New Roman" w:hAnsi="Times New Roman"/>
                <w:i w:val="0"/>
                <w:color w:val="auto"/>
                <w:sz w:val="22"/>
                <w:szCs w:val="20"/>
              </w:rPr>
              <w:t>07/10/2021</w:t>
            </w:r>
          </w:p>
        </w:tc>
      </w:tr>
      <w:tr w:rsidR="002A39B5" w:rsidRPr="008A5FE3" w14:paraId="244BBD05" w14:textId="77777777" w:rsidTr="00FE5FF2">
        <w:tc>
          <w:tcPr>
            <w:tcW w:w="1588" w:type="dxa"/>
            <w:vAlign w:val="center"/>
          </w:tcPr>
          <w:p w14:paraId="4D4CDADA" w14:textId="68D69727" w:rsidR="002A39B5" w:rsidRPr="001A1660" w:rsidRDefault="002A39B5" w:rsidP="002A39B5">
            <w:pPr>
              <w:pStyle w:val="TableCell"/>
              <w:spacing w:before="0"/>
              <w:rPr>
                <w:rFonts w:ascii="Times New Roman" w:hAnsi="Times New Roman"/>
                <w:i w:val="0"/>
                <w:color w:val="auto"/>
                <w:sz w:val="22"/>
                <w:szCs w:val="20"/>
              </w:rPr>
            </w:pPr>
            <w:bookmarkStart w:id="40" w:name="DOC_VM_CORE"/>
            <w:r>
              <w:rPr>
                <w:rFonts w:ascii="Times New Roman" w:hAnsi="Times New Roman"/>
                <w:i w:val="0"/>
                <w:color w:val="auto"/>
                <w:sz w:val="22"/>
                <w:szCs w:val="20"/>
              </w:rPr>
              <w:t>DOC/VM_CORE</w:t>
            </w:r>
            <w:bookmarkEnd w:id="40"/>
          </w:p>
        </w:tc>
        <w:tc>
          <w:tcPr>
            <w:tcW w:w="2757" w:type="dxa"/>
          </w:tcPr>
          <w:p w14:paraId="1874AC79" w14:textId="2320AA2C" w:rsidR="002A39B5" w:rsidRPr="001A1660" w:rsidRDefault="002A39B5" w:rsidP="002A39B5">
            <w:pPr>
              <w:pStyle w:val="TableCell"/>
              <w:spacing w:before="0"/>
              <w:ind w:left="113" w:right="113"/>
              <w:rPr>
                <w:rFonts w:ascii="Times New Roman" w:hAnsi="Times New Roman"/>
                <w:i w:val="0"/>
                <w:color w:val="auto"/>
                <w:sz w:val="22"/>
                <w:szCs w:val="20"/>
              </w:rPr>
            </w:pPr>
            <w:r w:rsidRPr="002A39B5">
              <w:rPr>
                <w:rFonts w:ascii="Times New Roman" w:hAnsi="Times New Roman"/>
                <w:i w:val="0"/>
                <w:color w:val="auto"/>
                <w:sz w:val="22"/>
                <w:szCs w:val="20"/>
              </w:rPr>
              <w:t>Validation Module Core – Functional</w:t>
            </w:r>
            <w:r>
              <w:rPr>
                <w:rFonts w:ascii="Times New Roman" w:hAnsi="Times New Roman"/>
                <w:i w:val="0"/>
                <w:color w:val="auto"/>
                <w:sz w:val="22"/>
                <w:szCs w:val="20"/>
              </w:rPr>
              <w:t xml:space="preserve"> </w:t>
            </w:r>
            <w:r w:rsidRPr="002A39B5">
              <w:rPr>
                <w:rFonts w:ascii="Times New Roman" w:hAnsi="Times New Roman"/>
                <w:i w:val="0"/>
                <w:color w:val="auto"/>
                <w:sz w:val="22"/>
                <w:szCs w:val="20"/>
              </w:rPr>
              <w:t>Specifications</w:t>
            </w:r>
          </w:p>
        </w:tc>
        <w:tc>
          <w:tcPr>
            <w:tcW w:w="2274" w:type="dxa"/>
          </w:tcPr>
          <w:p w14:paraId="4F09582D" w14:textId="045D6BF9" w:rsidR="002A39B5" w:rsidRPr="001A1660" w:rsidRDefault="002A39B5" w:rsidP="002A39B5">
            <w:pPr>
              <w:pStyle w:val="TableCell"/>
              <w:spacing w:before="0"/>
              <w:rPr>
                <w:rFonts w:ascii="Times New Roman" w:hAnsi="Times New Roman"/>
                <w:i w:val="0"/>
                <w:color w:val="auto"/>
                <w:sz w:val="22"/>
                <w:szCs w:val="20"/>
              </w:rPr>
            </w:pPr>
            <w:r w:rsidRPr="002A39B5">
              <w:rPr>
                <w:rFonts w:ascii="Times New Roman" w:hAnsi="Times New Roman"/>
                <w:i w:val="0"/>
                <w:color w:val="auto"/>
                <w:sz w:val="22"/>
                <w:szCs w:val="20"/>
              </w:rPr>
              <w:t>SOFTDEV</w:t>
            </w:r>
          </w:p>
        </w:tc>
        <w:tc>
          <w:tcPr>
            <w:tcW w:w="1296" w:type="dxa"/>
          </w:tcPr>
          <w:p w14:paraId="3488955C" w14:textId="0F03E1D0" w:rsidR="002A39B5" w:rsidRDefault="002A39B5" w:rsidP="002A39B5">
            <w:pPr>
              <w:pStyle w:val="TableCell"/>
              <w:spacing w:before="0"/>
              <w:jc w:val="center"/>
              <w:rPr>
                <w:rFonts w:ascii="Times New Roman" w:hAnsi="Times New Roman"/>
                <w:i w:val="0"/>
                <w:color w:val="auto"/>
                <w:sz w:val="22"/>
                <w:szCs w:val="20"/>
              </w:rPr>
            </w:pPr>
            <w:r w:rsidRPr="002A39B5">
              <w:rPr>
                <w:rFonts w:ascii="Times New Roman" w:hAnsi="Times New Roman"/>
                <w:i w:val="0"/>
                <w:color w:val="auto"/>
                <w:sz w:val="22"/>
                <w:szCs w:val="20"/>
              </w:rPr>
              <w:t>N/A</w:t>
            </w:r>
          </w:p>
        </w:tc>
        <w:tc>
          <w:tcPr>
            <w:tcW w:w="1296" w:type="dxa"/>
          </w:tcPr>
          <w:p w14:paraId="76D6AA2F" w14:textId="22FA9E70" w:rsidR="002A39B5" w:rsidRDefault="002A39B5" w:rsidP="002A39B5">
            <w:pPr>
              <w:pStyle w:val="TableCell"/>
              <w:spacing w:before="0"/>
              <w:jc w:val="center"/>
              <w:rPr>
                <w:rFonts w:ascii="Times New Roman" w:hAnsi="Times New Roman"/>
                <w:i w:val="0"/>
                <w:color w:val="auto"/>
                <w:sz w:val="22"/>
                <w:szCs w:val="20"/>
              </w:rPr>
            </w:pPr>
            <w:r w:rsidRPr="002A39B5">
              <w:rPr>
                <w:rFonts w:ascii="Times New Roman" w:hAnsi="Times New Roman"/>
                <w:i w:val="0"/>
                <w:color w:val="auto"/>
                <w:sz w:val="22"/>
                <w:szCs w:val="20"/>
              </w:rPr>
              <w:t>N/A</w:t>
            </w:r>
          </w:p>
        </w:tc>
      </w:tr>
      <w:tr w:rsidR="001677D5" w:rsidRPr="008A5FE3" w14:paraId="041352A0" w14:textId="77777777" w:rsidTr="00C509C8">
        <w:tc>
          <w:tcPr>
            <w:tcW w:w="1588" w:type="dxa"/>
            <w:vAlign w:val="center"/>
          </w:tcPr>
          <w:p w14:paraId="50706597" w14:textId="48535FCD" w:rsidR="001677D5" w:rsidRDefault="001677D5" w:rsidP="002A39B5">
            <w:pPr>
              <w:pStyle w:val="TableCell"/>
              <w:spacing w:before="0"/>
              <w:rPr>
                <w:rFonts w:ascii="Times New Roman" w:hAnsi="Times New Roman"/>
                <w:i w:val="0"/>
                <w:color w:val="auto"/>
                <w:sz w:val="22"/>
                <w:szCs w:val="20"/>
              </w:rPr>
            </w:pPr>
            <w:bookmarkStart w:id="41" w:name="DOC_OSS_VM"/>
            <w:r>
              <w:rPr>
                <w:rFonts w:ascii="Times New Roman" w:hAnsi="Times New Roman"/>
                <w:i w:val="0"/>
                <w:color w:val="auto"/>
                <w:sz w:val="22"/>
                <w:szCs w:val="20"/>
              </w:rPr>
              <w:t>DOC/OSS_VM</w:t>
            </w:r>
            <w:bookmarkEnd w:id="41"/>
          </w:p>
        </w:tc>
        <w:tc>
          <w:tcPr>
            <w:tcW w:w="2757" w:type="dxa"/>
          </w:tcPr>
          <w:p w14:paraId="02F6313E" w14:textId="2118B122" w:rsidR="001677D5" w:rsidRPr="002A39B5" w:rsidRDefault="001677D5" w:rsidP="002A39B5">
            <w:pPr>
              <w:pStyle w:val="TableCell"/>
              <w:spacing w:before="0"/>
              <w:ind w:left="113" w:right="113"/>
              <w:rPr>
                <w:rFonts w:ascii="Times New Roman" w:hAnsi="Times New Roman"/>
                <w:i w:val="0"/>
                <w:color w:val="auto"/>
                <w:sz w:val="22"/>
                <w:szCs w:val="20"/>
              </w:rPr>
            </w:pPr>
            <w:r>
              <w:rPr>
                <w:rFonts w:ascii="Times New Roman" w:hAnsi="Times New Roman"/>
                <w:i w:val="0"/>
                <w:color w:val="auto"/>
                <w:sz w:val="22"/>
                <w:szCs w:val="20"/>
              </w:rPr>
              <w:t>OSS VM Functional Specifications</w:t>
            </w:r>
          </w:p>
        </w:tc>
        <w:tc>
          <w:tcPr>
            <w:tcW w:w="2274" w:type="dxa"/>
          </w:tcPr>
          <w:p w14:paraId="39CBD3C4" w14:textId="27A13974" w:rsidR="001677D5" w:rsidRPr="002A39B5" w:rsidRDefault="001677D5" w:rsidP="002A39B5">
            <w:pPr>
              <w:pStyle w:val="TableCell"/>
              <w:spacing w:before="0"/>
              <w:rPr>
                <w:rFonts w:ascii="Times New Roman" w:hAnsi="Times New Roman"/>
                <w:i w:val="0"/>
                <w:color w:val="auto"/>
                <w:sz w:val="22"/>
                <w:szCs w:val="20"/>
              </w:rPr>
            </w:pPr>
            <w:r>
              <w:rPr>
                <w:rFonts w:ascii="Times New Roman" w:hAnsi="Times New Roman"/>
                <w:i w:val="0"/>
                <w:color w:val="auto"/>
                <w:sz w:val="22"/>
                <w:szCs w:val="20"/>
              </w:rPr>
              <w:t>ECOM-OSS-VM</w:t>
            </w:r>
          </w:p>
        </w:tc>
        <w:tc>
          <w:tcPr>
            <w:tcW w:w="1296" w:type="dxa"/>
          </w:tcPr>
          <w:p w14:paraId="5B87E18B" w14:textId="781D783E" w:rsidR="001677D5" w:rsidRPr="002A39B5" w:rsidRDefault="001677D5" w:rsidP="002A39B5">
            <w:pPr>
              <w:pStyle w:val="TableCell"/>
              <w:spacing w:before="0"/>
              <w:jc w:val="center"/>
              <w:rPr>
                <w:rFonts w:ascii="Times New Roman" w:hAnsi="Times New Roman"/>
                <w:i w:val="0"/>
                <w:color w:val="auto"/>
                <w:sz w:val="22"/>
                <w:szCs w:val="20"/>
              </w:rPr>
            </w:pPr>
            <w:r>
              <w:rPr>
                <w:rFonts w:ascii="Times New Roman" w:hAnsi="Times New Roman"/>
                <w:i w:val="0"/>
                <w:color w:val="auto"/>
                <w:sz w:val="22"/>
                <w:szCs w:val="20"/>
              </w:rPr>
              <w:t>3.00</w:t>
            </w:r>
          </w:p>
        </w:tc>
        <w:tc>
          <w:tcPr>
            <w:tcW w:w="1296" w:type="dxa"/>
          </w:tcPr>
          <w:p w14:paraId="06E46C17" w14:textId="22D5E8D6" w:rsidR="001677D5" w:rsidRPr="002A39B5" w:rsidRDefault="001677D5" w:rsidP="002A39B5">
            <w:pPr>
              <w:pStyle w:val="TableCell"/>
              <w:spacing w:before="0"/>
              <w:jc w:val="center"/>
              <w:rPr>
                <w:rFonts w:ascii="Times New Roman" w:hAnsi="Times New Roman"/>
                <w:i w:val="0"/>
                <w:color w:val="auto"/>
                <w:sz w:val="22"/>
                <w:szCs w:val="20"/>
              </w:rPr>
            </w:pPr>
            <w:r>
              <w:rPr>
                <w:rFonts w:ascii="Times New Roman" w:hAnsi="Times New Roman"/>
                <w:i w:val="0"/>
                <w:color w:val="auto"/>
                <w:sz w:val="22"/>
                <w:szCs w:val="20"/>
              </w:rPr>
              <w:t>11/07/2022</w:t>
            </w:r>
          </w:p>
        </w:tc>
      </w:tr>
      <w:tr w:rsidR="00F071AE" w:rsidRPr="008A5FE3" w14:paraId="0DBEFFAE" w14:textId="77777777" w:rsidTr="00291029">
        <w:tc>
          <w:tcPr>
            <w:tcW w:w="1588" w:type="dxa"/>
            <w:vAlign w:val="center"/>
          </w:tcPr>
          <w:p w14:paraId="4B21E47E" w14:textId="77777777" w:rsidR="00F071AE" w:rsidRPr="008A5FE3" w:rsidRDefault="00F071AE" w:rsidP="00F071AE">
            <w:pPr>
              <w:pStyle w:val="TableCell"/>
              <w:spacing w:before="0"/>
              <w:rPr>
                <w:rFonts w:ascii="Times New Roman" w:hAnsi="Times New Roman"/>
                <w:i w:val="0"/>
                <w:color w:val="auto"/>
                <w:sz w:val="22"/>
                <w:szCs w:val="20"/>
              </w:rPr>
            </w:pPr>
            <w:bookmarkStart w:id="42" w:name="DIR06_112"/>
            <w:r w:rsidRPr="008A5FE3">
              <w:rPr>
                <w:rFonts w:ascii="Times New Roman" w:hAnsi="Times New Roman"/>
                <w:i w:val="0"/>
                <w:color w:val="auto"/>
                <w:sz w:val="22"/>
                <w:szCs w:val="20"/>
              </w:rPr>
              <w:t>DIR06/112</w:t>
            </w:r>
            <w:bookmarkEnd w:id="42"/>
          </w:p>
        </w:tc>
        <w:tc>
          <w:tcPr>
            <w:tcW w:w="2757" w:type="dxa"/>
          </w:tcPr>
          <w:p w14:paraId="6E4780D9"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 xml:space="preserve">Council Directive 2006/112/EC of 28 </w:t>
            </w:r>
            <w:r w:rsidRPr="008A5FE3">
              <w:rPr>
                <w:rFonts w:ascii="Times New Roman" w:hAnsi="Times New Roman"/>
                <w:i w:val="0"/>
                <w:color w:val="auto"/>
                <w:sz w:val="22"/>
                <w:szCs w:val="20"/>
              </w:rPr>
              <w:lastRenderedPageBreak/>
              <w:t>November 2006 on the common system of value added tax.</w:t>
            </w:r>
          </w:p>
          <w:p w14:paraId="4827052F"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Official Journal L 347, 11/12/2006.</w:t>
            </w:r>
          </w:p>
          <w:p w14:paraId="1BFEBBC3" w14:textId="341A276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Amended by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DIR17_2455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8A5FE3">
              <w:rPr>
                <w:rFonts w:ascii="Times New Roman" w:hAnsi="Times New Roman"/>
                <w:i w:val="0"/>
                <w:color w:val="auto"/>
                <w:sz w:val="22"/>
                <w:szCs w:val="20"/>
              </w:rPr>
              <w:t>DIR17/2455</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 and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DIR19_1995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8A5FE3">
              <w:rPr>
                <w:rFonts w:ascii="Times New Roman" w:hAnsi="Times New Roman"/>
                <w:i w:val="0"/>
                <w:color w:val="auto"/>
                <w:sz w:val="22"/>
                <w:szCs w:val="20"/>
              </w:rPr>
              <w:t>DIR19/1995</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p>
          <w:p w14:paraId="1675D998" w14:textId="653A0B4F" w:rsidR="00F071AE" w:rsidRPr="008A5FE3" w:rsidRDefault="00F071AE" w:rsidP="00F071AE">
            <w:pPr>
              <w:pStyle w:val="TableCell"/>
              <w:spacing w:before="0"/>
              <w:ind w:left="113" w:right="113"/>
              <w:rPr>
                <w:rStyle w:val="Hipersaitas"/>
                <w:rFonts w:ascii="Times New Roman" w:hAnsi="Times New Roman"/>
                <w:i w:val="0"/>
                <w:sz w:val="22"/>
                <w:szCs w:val="20"/>
                <w:lang w:eastAsia="en-GB"/>
              </w:rPr>
            </w:pPr>
            <w:r w:rsidRPr="008A5FE3">
              <w:rPr>
                <w:rFonts w:ascii="Times New Roman" w:hAnsi="Times New Roman"/>
                <w:i w:val="0"/>
                <w:sz w:val="22"/>
                <w:szCs w:val="20"/>
                <w:lang w:eastAsia="en-GB"/>
              </w:rPr>
              <w:fldChar w:fldCharType="begin"/>
            </w:r>
            <w:r w:rsidRPr="008A5FE3">
              <w:rPr>
                <w:rFonts w:ascii="Times New Roman" w:hAnsi="Times New Roman"/>
                <w:i w:val="0"/>
                <w:sz w:val="22"/>
                <w:szCs w:val="20"/>
                <w:lang w:eastAsia="en-GB"/>
              </w:rPr>
              <w:instrText xml:space="preserve"> HYPERLINK "http://eur-lex.europa.eu/LexUriServ/LexUriServ.do?uri=CONSLEG:2006L0112:20070101:EN:PDF" </w:instrText>
            </w:r>
            <w:r w:rsidRPr="008A5FE3">
              <w:rPr>
                <w:rFonts w:ascii="Times New Roman" w:hAnsi="Times New Roman"/>
                <w:i w:val="0"/>
                <w:sz w:val="22"/>
                <w:szCs w:val="20"/>
                <w:lang w:eastAsia="en-GB"/>
              </w:rPr>
              <w:fldChar w:fldCharType="separate"/>
            </w:r>
            <w:r w:rsidRPr="008A5FE3">
              <w:rPr>
                <w:rStyle w:val="Hipersaitas"/>
                <w:rFonts w:ascii="Times New Roman" w:hAnsi="Times New Roman"/>
                <w:i w:val="0"/>
                <w:sz w:val="22"/>
                <w:szCs w:val="20"/>
                <w:lang w:eastAsia="en-GB"/>
              </w:rPr>
              <w:t>http://eur-lex.europa.eu/LexUriServ/LexUriServ.do?uri=CONSLEG:2006L0112:20070101:EN:PDF</w:t>
            </w:r>
          </w:p>
          <w:p w14:paraId="42296713"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sz w:val="22"/>
                <w:szCs w:val="20"/>
                <w:lang w:eastAsia="en-GB"/>
              </w:rPr>
              <w:fldChar w:fldCharType="end"/>
            </w:r>
            <w:r w:rsidRPr="008A5FE3">
              <w:rPr>
                <w:rFonts w:ascii="Times New Roman" w:hAnsi="Times New Roman"/>
                <w:i w:val="0"/>
                <w:color w:val="auto"/>
                <w:sz w:val="22"/>
                <w:szCs w:val="20"/>
              </w:rPr>
              <w:t>Any reference to this Directive means, this directive as amended by Directive Council Directive 2008/8/EC. (the pdf does not include the amendments by DIRECTIVE (EU) 2019/475 of 18 February 2019)</w:t>
            </w:r>
          </w:p>
          <w:p w14:paraId="496408FC" w14:textId="2B29A1EC" w:rsidR="00F071AE" w:rsidRPr="008A5FE3" w:rsidRDefault="000E2297" w:rsidP="00F071AE">
            <w:pPr>
              <w:pStyle w:val="TableCell"/>
              <w:spacing w:before="0"/>
              <w:ind w:left="113" w:right="113"/>
              <w:rPr>
                <w:rFonts w:ascii="Times New Roman" w:hAnsi="Times New Roman"/>
                <w:i w:val="0"/>
                <w:color w:val="auto"/>
                <w:sz w:val="22"/>
                <w:szCs w:val="20"/>
                <w:u w:val="single"/>
                <w:lang w:eastAsia="en-GB"/>
              </w:rPr>
            </w:pPr>
            <w:hyperlink r:id="rId19" w:history="1">
              <w:r w:rsidR="00F071AE" w:rsidRPr="008A5FE3">
                <w:rPr>
                  <w:rStyle w:val="Hipersaitas"/>
                  <w:rFonts w:ascii="Times New Roman" w:hAnsi="Times New Roman"/>
                  <w:i w:val="0"/>
                  <w:sz w:val="22"/>
                  <w:szCs w:val="20"/>
                  <w:lang w:eastAsia="en-GB"/>
                </w:rPr>
                <w:t>https://eur-lex.europa.eu/legal-content/EN/TXT/PDF/?uri=CELEX:02006L0112-20200101&amp;qid=1588240558120&amp;from=EN</w:t>
              </w:r>
            </w:hyperlink>
          </w:p>
        </w:tc>
        <w:tc>
          <w:tcPr>
            <w:tcW w:w="2274" w:type="dxa"/>
            <w:vAlign w:val="center"/>
          </w:tcPr>
          <w:p w14:paraId="1DB99785" w14:textId="77777777" w:rsidR="00F071AE" w:rsidRPr="008A5FE3" w:rsidRDefault="00F071AE" w:rsidP="00F071AE">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32006L0112</w:t>
            </w:r>
          </w:p>
        </w:tc>
        <w:tc>
          <w:tcPr>
            <w:tcW w:w="1296" w:type="dxa"/>
            <w:vAlign w:val="center"/>
          </w:tcPr>
          <w:p w14:paraId="73F69956" w14:textId="77777777" w:rsidR="00F071AE" w:rsidRPr="008A5FE3" w:rsidRDefault="00F071AE" w:rsidP="00F071AE">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M22</w:t>
            </w:r>
          </w:p>
        </w:tc>
        <w:tc>
          <w:tcPr>
            <w:tcW w:w="1296" w:type="dxa"/>
            <w:vAlign w:val="center"/>
          </w:tcPr>
          <w:p w14:paraId="56657825" w14:textId="77777777" w:rsidR="00F071AE" w:rsidRPr="008A5FE3" w:rsidRDefault="00F071AE" w:rsidP="00F071AE">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01/01/2007</w:t>
            </w:r>
          </w:p>
        </w:tc>
      </w:tr>
      <w:tr w:rsidR="00F071AE" w:rsidRPr="008A5FE3" w14:paraId="569F527D" w14:textId="77777777" w:rsidTr="00291029">
        <w:tc>
          <w:tcPr>
            <w:tcW w:w="1588" w:type="dxa"/>
            <w:vAlign w:val="center"/>
          </w:tcPr>
          <w:p w14:paraId="736380B0" w14:textId="77777777" w:rsidR="00F071AE" w:rsidRPr="008A5FE3" w:rsidRDefault="00F071AE" w:rsidP="00F071AE">
            <w:pPr>
              <w:pStyle w:val="TableCell"/>
              <w:spacing w:before="0"/>
              <w:rPr>
                <w:rFonts w:ascii="Times New Roman" w:hAnsi="Times New Roman"/>
                <w:i w:val="0"/>
                <w:color w:val="auto"/>
                <w:sz w:val="22"/>
                <w:szCs w:val="20"/>
              </w:rPr>
            </w:pPr>
            <w:bookmarkStart w:id="43" w:name="REG10904"/>
            <w:r w:rsidRPr="008A5FE3">
              <w:rPr>
                <w:rFonts w:ascii="Times New Roman" w:hAnsi="Times New Roman"/>
                <w:i w:val="0"/>
                <w:color w:val="auto"/>
                <w:sz w:val="22"/>
                <w:szCs w:val="20"/>
              </w:rPr>
              <w:t>REG10/904</w:t>
            </w:r>
            <w:bookmarkEnd w:id="43"/>
          </w:p>
        </w:tc>
        <w:tc>
          <w:tcPr>
            <w:tcW w:w="2757" w:type="dxa"/>
          </w:tcPr>
          <w:p w14:paraId="4B4CCEE8"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COUNCIL REGULATION (EU) No 904/2010 of 05/12/2017 on administrative cooperation and combating fraud in the field of value added tax.</w:t>
            </w:r>
          </w:p>
          <w:p w14:paraId="5CAA7492"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Official Journal L 268, 12/10/2010.</w:t>
            </w:r>
          </w:p>
          <w:p w14:paraId="1246DA29" w14:textId="452FC801"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Amended by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REG17_2454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8A5FE3">
              <w:rPr>
                <w:rFonts w:ascii="Times New Roman" w:hAnsi="Times New Roman"/>
                <w:i w:val="0"/>
                <w:color w:val="auto"/>
                <w:sz w:val="22"/>
                <w:szCs w:val="20"/>
              </w:rPr>
              <w:t>REG17/2454</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p>
          <w:p w14:paraId="432C178F" w14:textId="317A79B9"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Rules detailed in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REG20_194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727DED">
              <w:rPr>
                <w:rStyle w:val="LegalReferenceChar"/>
                <w:rFonts w:ascii="Times New Roman" w:hAnsi="Times New Roman"/>
                <w:color w:val="auto"/>
                <w:sz w:val="22"/>
                <w:szCs w:val="28"/>
              </w:rPr>
              <w:t>REG20/194</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p>
          <w:p w14:paraId="0D90996D" w14:textId="04EEBC26" w:rsidR="00F071AE" w:rsidRPr="008A5FE3" w:rsidRDefault="000E2297" w:rsidP="00F071AE">
            <w:pPr>
              <w:pStyle w:val="TableCell"/>
              <w:spacing w:before="0"/>
              <w:ind w:left="113" w:right="113"/>
              <w:rPr>
                <w:i w:val="0"/>
                <w:szCs w:val="20"/>
                <w:u w:val="single"/>
              </w:rPr>
            </w:pPr>
            <w:hyperlink r:id="rId20" w:history="1">
              <w:r w:rsidR="00F071AE" w:rsidRPr="008A5FE3">
                <w:rPr>
                  <w:rStyle w:val="Hipersaitas"/>
                  <w:rFonts w:ascii="Times New Roman" w:hAnsi="Times New Roman"/>
                  <w:i w:val="0"/>
                  <w:sz w:val="22"/>
                  <w:szCs w:val="20"/>
                  <w:lang w:eastAsia="en-GB"/>
                </w:rPr>
                <w:t>https://eur-lex.europa.eu/legal-content/EN/TXT/PDF/?uri=CELEX:32010R0904</w:t>
              </w:r>
            </w:hyperlink>
          </w:p>
        </w:tc>
        <w:tc>
          <w:tcPr>
            <w:tcW w:w="2274" w:type="dxa"/>
            <w:vAlign w:val="center"/>
          </w:tcPr>
          <w:p w14:paraId="7F5AA138" w14:textId="77777777" w:rsidR="00F071AE" w:rsidRPr="008A5FE3" w:rsidRDefault="00F071AE" w:rsidP="00F071AE">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32010R0904</w:t>
            </w:r>
          </w:p>
        </w:tc>
        <w:tc>
          <w:tcPr>
            <w:tcW w:w="1296" w:type="dxa"/>
            <w:vAlign w:val="center"/>
          </w:tcPr>
          <w:p w14:paraId="52E7CB24" w14:textId="77777777" w:rsidR="00F071AE" w:rsidRPr="008A5FE3" w:rsidRDefault="00F071AE" w:rsidP="00F071AE">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21691034" w14:textId="77777777" w:rsidR="00F071AE" w:rsidRPr="008A5FE3" w:rsidRDefault="00F071AE" w:rsidP="00F071AE">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12/10/2010</w:t>
            </w:r>
          </w:p>
        </w:tc>
      </w:tr>
      <w:tr w:rsidR="00F071AE" w:rsidRPr="008A5FE3" w14:paraId="1F9899B5" w14:textId="77777777" w:rsidTr="00291029">
        <w:tc>
          <w:tcPr>
            <w:tcW w:w="1588" w:type="dxa"/>
            <w:vAlign w:val="center"/>
          </w:tcPr>
          <w:p w14:paraId="392C56B5" w14:textId="77777777" w:rsidR="00F071AE" w:rsidRPr="008A5FE3" w:rsidRDefault="00F071AE" w:rsidP="00F071AE">
            <w:pPr>
              <w:pStyle w:val="TableCell"/>
              <w:spacing w:before="0"/>
              <w:rPr>
                <w:rFonts w:ascii="Times New Roman" w:hAnsi="Times New Roman"/>
                <w:i w:val="0"/>
                <w:color w:val="auto"/>
                <w:sz w:val="22"/>
                <w:szCs w:val="20"/>
              </w:rPr>
            </w:pPr>
            <w:bookmarkStart w:id="44" w:name="REF_IMP_COUNC_REG"/>
            <w:r w:rsidRPr="008A5FE3">
              <w:rPr>
                <w:rFonts w:ascii="Times New Roman" w:hAnsi="Times New Roman"/>
                <w:i w:val="0"/>
                <w:color w:val="auto"/>
                <w:sz w:val="22"/>
                <w:szCs w:val="20"/>
              </w:rPr>
              <w:t>REG11/282</w:t>
            </w:r>
            <w:bookmarkEnd w:id="44"/>
          </w:p>
        </w:tc>
        <w:tc>
          <w:tcPr>
            <w:tcW w:w="2757" w:type="dxa"/>
          </w:tcPr>
          <w:p w14:paraId="75073AA9"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 xml:space="preserve">COUNCIL IMPLEMENTING REGULATION (EU) No 282/2011 of 15 March 2011 laying down implementing measures </w:t>
            </w:r>
            <w:r w:rsidRPr="008A5FE3">
              <w:rPr>
                <w:rFonts w:ascii="Times New Roman" w:hAnsi="Times New Roman"/>
                <w:i w:val="0"/>
                <w:color w:val="auto"/>
                <w:sz w:val="22"/>
                <w:szCs w:val="20"/>
              </w:rPr>
              <w:lastRenderedPageBreak/>
              <w:t>for Directive 2006/112/EC on the common system of value added tax.</w:t>
            </w:r>
          </w:p>
          <w:p w14:paraId="31626E97" w14:textId="77777777"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Official Journal L 77, p 1, 15/03/2011.</w:t>
            </w:r>
          </w:p>
          <w:p w14:paraId="283960D0" w14:textId="1010482F" w:rsidR="00F071AE" w:rsidRPr="008A5FE3" w:rsidRDefault="000E2297" w:rsidP="00F071AE">
            <w:pPr>
              <w:pStyle w:val="TableCell"/>
              <w:spacing w:before="0"/>
              <w:ind w:left="113" w:right="113"/>
              <w:rPr>
                <w:rStyle w:val="Hipersaitas"/>
                <w:i w:val="0"/>
                <w:color w:val="auto"/>
                <w:szCs w:val="28"/>
              </w:rPr>
            </w:pPr>
            <w:hyperlink r:id="rId21" w:history="1">
              <w:r w:rsidR="00F071AE" w:rsidRPr="008A5FE3">
                <w:rPr>
                  <w:rStyle w:val="Hipersaitas"/>
                  <w:rFonts w:ascii="Times New Roman" w:hAnsi="Times New Roman"/>
                  <w:i w:val="0"/>
                  <w:sz w:val="22"/>
                  <w:szCs w:val="20"/>
                  <w:lang w:eastAsia="en-GB"/>
                </w:rPr>
                <w:t>https://eur-lex.europa.eu/legal-content/EN/TXT/PDF/?uri=CELEX:02011R0282-20200101&amp;qid=1588247248566&amp;from=EN</w:t>
              </w:r>
            </w:hyperlink>
          </w:p>
          <w:p w14:paraId="3C43C9C1" w14:textId="0712A29A" w:rsidR="00F071AE" w:rsidRPr="008A5FE3" w:rsidRDefault="00F071AE" w:rsidP="00F071AE">
            <w:pPr>
              <w:pStyle w:val="TableCell"/>
              <w:spacing w:before="0"/>
              <w:ind w:left="113" w:right="113"/>
              <w:rPr>
                <w:rFonts w:ascii="Times New Roman" w:hAnsi="Times New Roman"/>
                <w:i w:val="0"/>
                <w:color w:val="auto"/>
                <w:sz w:val="22"/>
                <w:szCs w:val="20"/>
              </w:rPr>
            </w:pPr>
            <w:r w:rsidRPr="008A5FE3">
              <w:rPr>
                <w:rFonts w:ascii="Times New Roman" w:hAnsi="Times New Roman"/>
                <w:i w:val="0"/>
                <w:color w:val="auto"/>
                <w:sz w:val="22"/>
                <w:szCs w:val="20"/>
              </w:rPr>
              <w:t>Any reference to this Regulation means, this Regulation as amended by [</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REG19_2026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REG19/2026</w:t>
            </w:r>
            <w:r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w:t>
            </w:r>
            <w:r w:rsidRPr="008A5FE3">
              <w:rPr>
                <w:rFonts w:ascii="Times New Roman" w:hAnsi="Times New Roman"/>
                <w:i w:val="0"/>
                <w:color w:val="auto"/>
                <w:sz w:val="22"/>
                <w:szCs w:val="20"/>
              </w:rPr>
              <w:t>.</w:t>
            </w:r>
          </w:p>
        </w:tc>
        <w:tc>
          <w:tcPr>
            <w:tcW w:w="2274" w:type="dxa"/>
            <w:vAlign w:val="center"/>
          </w:tcPr>
          <w:p w14:paraId="0F9FC1D0" w14:textId="77777777" w:rsidR="00F071AE" w:rsidRPr="008A5FE3" w:rsidRDefault="00F071AE" w:rsidP="00F071AE">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32011R0282</w:t>
            </w:r>
          </w:p>
        </w:tc>
        <w:tc>
          <w:tcPr>
            <w:tcW w:w="1296" w:type="dxa"/>
            <w:vAlign w:val="center"/>
          </w:tcPr>
          <w:p w14:paraId="7EDB1416" w14:textId="77777777" w:rsidR="00F071AE" w:rsidRPr="008A5FE3" w:rsidRDefault="00F071AE" w:rsidP="00F071AE">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359E93CB" w14:textId="77777777" w:rsidR="00F071AE" w:rsidRPr="008A5FE3" w:rsidRDefault="00F071AE" w:rsidP="00F071AE">
            <w:pPr>
              <w:pStyle w:val="TableCell"/>
              <w:spacing w:before="0"/>
              <w:jc w:val="center"/>
              <w:rPr>
                <w:rFonts w:ascii="Times New Roman" w:hAnsi="Times New Roman"/>
                <w:i w:val="0"/>
                <w:color w:val="auto"/>
                <w:sz w:val="22"/>
                <w:szCs w:val="20"/>
              </w:rPr>
            </w:pPr>
            <w:r w:rsidRPr="008A5FE3">
              <w:rPr>
                <w:rFonts w:ascii="Times New Roman" w:hAnsi="Times New Roman"/>
                <w:i w:val="0"/>
                <w:color w:val="auto"/>
                <w:sz w:val="22"/>
                <w:szCs w:val="20"/>
              </w:rPr>
              <w:t>23/03/2011</w:t>
            </w:r>
          </w:p>
        </w:tc>
      </w:tr>
      <w:tr w:rsidR="00F071AE" w:rsidRPr="008A5FE3" w14:paraId="1C274CAD" w14:textId="77777777" w:rsidTr="00291029">
        <w:tc>
          <w:tcPr>
            <w:tcW w:w="1588" w:type="dxa"/>
            <w:vAlign w:val="center"/>
          </w:tcPr>
          <w:p w14:paraId="1FB6D580"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45" w:name="REF_STF"/>
            <w:r w:rsidRPr="008A5FE3">
              <w:rPr>
                <w:rFonts w:ascii="Times New Roman" w:hAnsi="Times New Roman"/>
                <w:i w:val="0"/>
                <w:color w:val="auto"/>
                <w:sz w:val="22"/>
                <w:szCs w:val="20"/>
              </w:rPr>
              <w:t>STF</w:t>
            </w:r>
            <w:bookmarkEnd w:id="45"/>
          </w:p>
        </w:tc>
        <w:tc>
          <w:tcPr>
            <w:tcW w:w="2757" w:type="dxa"/>
          </w:tcPr>
          <w:p w14:paraId="442952B6"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STF – The OECD Standard Transmission Format for international information exchange in taxation.</w:t>
            </w:r>
          </w:p>
        </w:tc>
        <w:tc>
          <w:tcPr>
            <w:tcW w:w="2274" w:type="dxa"/>
            <w:vAlign w:val="center"/>
          </w:tcPr>
          <w:p w14:paraId="0056E757"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20F59234"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1.0</w:t>
            </w:r>
          </w:p>
        </w:tc>
        <w:tc>
          <w:tcPr>
            <w:tcW w:w="1296" w:type="dxa"/>
            <w:vAlign w:val="center"/>
          </w:tcPr>
          <w:p w14:paraId="07F6A512"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r>
      <w:tr w:rsidR="00F071AE" w:rsidRPr="008A5FE3" w14:paraId="6E423252" w14:textId="77777777" w:rsidTr="003E4E7A">
        <w:tc>
          <w:tcPr>
            <w:tcW w:w="1588" w:type="dxa"/>
            <w:vAlign w:val="center"/>
          </w:tcPr>
          <w:p w14:paraId="2AB557F9" w14:textId="391E0B24" w:rsidR="00F071AE" w:rsidRPr="008A5FE3" w:rsidRDefault="00F071AE" w:rsidP="003E4E7A">
            <w:pPr>
              <w:pStyle w:val="TableCell"/>
              <w:spacing w:beforeLines="20" w:before="48" w:afterLines="20" w:after="48"/>
              <w:ind w:left="113"/>
              <w:rPr>
                <w:rFonts w:ascii="Times New Roman" w:hAnsi="Times New Roman"/>
                <w:i w:val="0"/>
                <w:color w:val="auto"/>
                <w:sz w:val="22"/>
                <w:szCs w:val="20"/>
              </w:rPr>
            </w:pPr>
            <w:bookmarkStart w:id="46" w:name="REF_SLA"/>
            <w:r w:rsidRPr="008A5FE3">
              <w:rPr>
                <w:rFonts w:ascii="Times New Roman" w:hAnsi="Times New Roman"/>
                <w:i w:val="0"/>
                <w:color w:val="auto"/>
                <w:sz w:val="22"/>
                <w:szCs w:val="20"/>
              </w:rPr>
              <w:t>SLA</w:t>
            </w:r>
            <w:bookmarkEnd w:id="46"/>
          </w:p>
        </w:tc>
        <w:tc>
          <w:tcPr>
            <w:tcW w:w="2757" w:type="dxa"/>
            <w:vAlign w:val="center"/>
          </w:tcPr>
          <w:p w14:paraId="09FCBE1B" w14:textId="77777777" w:rsidR="00F071AE" w:rsidRPr="008A5FE3" w:rsidRDefault="00F071AE" w:rsidP="003E4E7A">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Service Level Agreement</w:t>
            </w:r>
          </w:p>
        </w:tc>
        <w:tc>
          <w:tcPr>
            <w:tcW w:w="2274" w:type="dxa"/>
            <w:vAlign w:val="center"/>
          </w:tcPr>
          <w:p w14:paraId="4015D2B2" w14:textId="77777777" w:rsidR="00F071AE" w:rsidRPr="008A5FE3" w:rsidRDefault="00F071AE" w:rsidP="003E4E7A">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SCIT68-SLA</w:t>
            </w:r>
          </w:p>
        </w:tc>
        <w:tc>
          <w:tcPr>
            <w:tcW w:w="1296" w:type="dxa"/>
            <w:vAlign w:val="center"/>
          </w:tcPr>
          <w:p w14:paraId="2040DC0B"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5.09</w:t>
            </w:r>
          </w:p>
        </w:tc>
        <w:tc>
          <w:tcPr>
            <w:tcW w:w="1296" w:type="dxa"/>
            <w:vAlign w:val="center"/>
          </w:tcPr>
          <w:p w14:paraId="7346629E"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24/01/2014</w:t>
            </w:r>
          </w:p>
        </w:tc>
      </w:tr>
      <w:tr w:rsidR="00F071AE" w:rsidRPr="008A5FE3" w14:paraId="4ACA550C" w14:textId="77777777" w:rsidTr="00291029">
        <w:tc>
          <w:tcPr>
            <w:tcW w:w="1588" w:type="dxa"/>
            <w:vAlign w:val="center"/>
          </w:tcPr>
          <w:p w14:paraId="7C91556B"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47" w:name="REF_UNI"/>
            <w:r w:rsidRPr="008A5FE3">
              <w:rPr>
                <w:rFonts w:ascii="Times New Roman" w:hAnsi="Times New Roman"/>
                <w:i w:val="0"/>
                <w:color w:val="auto"/>
                <w:sz w:val="22"/>
                <w:szCs w:val="20"/>
              </w:rPr>
              <w:t>UNI</w:t>
            </w:r>
            <w:bookmarkEnd w:id="47"/>
          </w:p>
        </w:tc>
        <w:tc>
          <w:tcPr>
            <w:tcW w:w="2757" w:type="dxa"/>
          </w:tcPr>
          <w:p w14:paraId="6E86DDC8"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The Unicode Standard</w:t>
            </w:r>
          </w:p>
          <w:p w14:paraId="46F741DC"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Edited by Julie D. Allen, Joe Becker, Richard Cook, Mark Davis, Michael Everson, Asmus Freytag, John H. Jenkins, Mike Ksar, Rick McGowan, Lisa Moore, Eric Muller, Markus Scherer, Michel Suignard, and Ken Whistler.</w:t>
            </w:r>
          </w:p>
          <w:p w14:paraId="16A666AC" w14:textId="47C930CC" w:rsidR="00F071AE" w:rsidRPr="008A5FE3" w:rsidRDefault="000E2297" w:rsidP="00F071AE">
            <w:pPr>
              <w:pStyle w:val="TableCell"/>
              <w:spacing w:before="0"/>
              <w:ind w:left="113" w:right="113"/>
              <w:rPr>
                <w:i w:val="0"/>
                <w:szCs w:val="20"/>
              </w:rPr>
            </w:pPr>
            <w:hyperlink r:id="rId22" w:history="1">
              <w:r w:rsidR="00F071AE" w:rsidRPr="008A5FE3">
                <w:rPr>
                  <w:rStyle w:val="Hipersaitas"/>
                  <w:rFonts w:ascii="Times New Roman" w:hAnsi="Times New Roman"/>
                  <w:i w:val="0"/>
                  <w:sz w:val="22"/>
                  <w:szCs w:val="20"/>
                  <w:lang w:eastAsia="en-GB"/>
                </w:rPr>
                <w:t>http://www.unicode.org/versions/Unicode5.0.0/</w:t>
              </w:r>
            </w:hyperlink>
          </w:p>
        </w:tc>
        <w:tc>
          <w:tcPr>
            <w:tcW w:w="2274" w:type="dxa"/>
            <w:vAlign w:val="center"/>
          </w:tcPr>
          <w:p w14:paraId="08BD8E7C"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UNICODE</w:t>
            </w:r>
          </w:p>
        </w:tc>
        <w:tc>
          <w:tcPr>
            <w:tcW w:w="1296" w:type="dxa"/>
            <w:vAlign w:val="center"/>
          </w:tcPr>
          <w:p w14:paraId="6B0FCEC9"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5.0</w:t>
            </w:r>
          </w:p>
        </w:tc>
        <w:tc>
          <w:tcPr>
            <w:tcW w:w="1296" w:type="dxa"/>
            <w:vAlign w:val="center"/>
          </w:tcPr>
          <w:p w14:paraId="587CE782"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2007</w:t>
            </w:r>
          </w:p>
        </w:tc>
      </w:tr>
      <w:tr w:rsidR="00F071AE" w:rsidRPr="008A5FE3" w14:paraId="40F79003" w14:textId="77777777" w:rsidTr="00291029">
        <w:tc>
          <w:tcPr>
            <w:tcW w:w="1588" w:type="dxa"/>
            <w:vAlign w:val="center"/>
          </w:tcPr>
          <w:p w14:paraId="4F2D79A3"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48" w:name="REF_RFC2822"/>
            <w:r w:rsidRPr="008A5FE3">
              <w:rPr>
                <w:rFonts w:ascii="Times New Roman" w:hAnsi="Times New Roman"/>
                <w:i w:val="0"/>
                <w:color w:val="auto"/>
                <w:sz w:val="22"/>
                <w:szCs w:val="20"/>
              </w:rPr>
              <w:t>RFC2822</w:t>
            </w:r>
            <w:bookmarkEnd w:id="48"/>
          </w:p>
        </w:tc>
        <w:tc>
          <w:tcPr>
            <w:tcW w:w="2757" w:type="dxa"/>
          </w:tcPr>
          <w:p w14:paraId="1EA0389C" w14:textId="77777777" w:rsidR="00F071AE" w:rsidRPr="00DE3AA6" w:rsidRDefault="00F071AE" w:rsidP="00F071AE">
            <w:pPr>
              <w:pStyle w:val="TableCell"/>
              <w:spacing w:beforeLines="20" w:before="48" w:afterLines="20" w:after="48"/>
              <w:ind w:left="113"/>
              <w:rPr>
                <w:rFonts w:ascii="Times New Roman" w:hAnsi="Times New Roman"/>
                <w:i w:val="0"/>
                <w:color w:val="auto"/>
                <w:sz w:val="22"/>
                <w:szCs w:val="20"/>
                <w:lang w:val="fr-BE"/>
              </w:rPr>
            </w:pPr>
            <w:r w:rsidRPr="00DE3AA6">
              <w:rPr>
                <w:rFonts w:ascii="Times New Roman" w:hAnsi="Times New Roman"/>
                <w:i w:val="0"/>
                <w:color w:val="auto"/>
                <w:sz w:val="22"/>
                <w:szCs w:val="20"/>
                <w:lang w:val="fr-BE"/>
              </w:rPr>
              <w:t>RFC 2822 - Internet Message Format.</w:t>
            </w:r>
          </w:p>
          <w:p w14:paraId="03A87CB6" w14:textId="234AF36A" w:rsidR="00F071AE" w:rsidRPr="00DE3AA6" w:rsidRDefault="000E2297" w:rsidP="00F071AE">
            <w:pPr>
              <w:pStyle w:val="TableCell"/>
              <w:spacing w:before="0"/>
              <w:ind w:left="113" w:right="113"/>
              <w:rPr>
                <w:i w:val="0"/>
                <w:szCs w:val="20"/>
                <w:lang w:val="fr-BE"/>
              </w:rPr>
            </w:pPr>
            <w:hyperlink r:id="rId23" w:history="1">
              <w:r w:rsidR="00F071AE" w:rsidRPr="00DE3AA6">
                <w:rPr>
                  <w:rStyle w:val="Hipersaitas"/>
                  <w:rFonts w:ascii="Times New Roman" w:hAnsi="Times New Roman"/>
                  <w:i w:val="0"/>
                  <w:sz w:val="22"/>
                  <w:szCs w:val="20"/>
                  <w:lang w:val="fr-BE" w:eastAsia="en-GB"/>
                </w:rPr>
                <w:t>http://www.faqs.org/rfcs/rfc2822.html</w:t>
              </w:r>
            </w:hyperlink>
          </w:p>
        </w:tc>
        <w:tc>
          <w:tcPr>
            <w:tcW w:w="2274" w:type="dxa"/>
            <w:vAlign w:val="center"/>
          </w:tcPr>
          <w:p w14:paraId="71C502E5"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RFC 2822</w:t>
            </w:r>
          </w:p>
        </w:tc>
        <w:tc>
          <w:tcPr>
            <w:tcW w:w="1296" w:type="dxa"/>
            <w:vAlign w:val="center"/>
          </w:tcPr>
          <w:p w14:paraId="2E0CEE8C"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4128454E"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2001</w:t>
            </w:r>
          </w:p>
        </w:tc>
      </w:tr>
      <w:tr w:rsidR="00F071AE" w:rsidRPr="008A5FE3" w14:paraId="3283258E" w14:textId="77777777" w:rsidTr="00291029">
        <w:tc>
          <w:tcPr>
            <w:tcW w:w="1588" w:type="dxa"/>
            <w:vAlign w:val="center"/>
          </w:tcPr>
          <w:p w14:paraId="745C9249"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49" w:name="REF_ISO_3166"/>
            <w:r w:rsidRPr="008A5FE3">
              <w:rPr>
                <w:rFonts w:ascii="Times New Roman" w:hAnsi="Times New Roman"/>
                <w:i w:val="0"/>
                <w:color w:val="auto"/>
                <w:sz w:val="22"/>
                <w:szCs w:val="20"/>
              </w:rPr>
              <w:t>ISO3166</w:t>
            </w:r>
            <w:bookmarkEnd w:id="49"/>
          </w:p>
        </w:tc>
        <w:tc>
          <w:tcPr>
            <w:tcW w:w="2757" w:type="dxa"/>
          </w:tcPr>
          <w:p w14:paraId="1E64FA80"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 3166: Codes for the representation of names of countries and their subdivisions – Part 1: Country codes.</w:t>
            </w:r>
          </w:p>
          <w:p w14:paraId="22EABD45" w14:textId="0D766441"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 xml:space="preserve">Online list available at: </w:t>
            </w:r>
            <w:hyperlink r:id="rId24" w:history="1">
              <w:r w:rsidRPr="008A5FE3">
                <w:rPr>
                  <w:rStyle w:val="Hipersaitas"/>
                  <w:rFonts w:ascii="Times New Roman" w:hAnsi="Times New Roman"/>
                  <w:i w:val="0"/>
                  <w:sz w:val="22"/>
                  <w:szCs w:val="20"/>
                  <w:lang w:eastAsia="en-GB"/>
                </w:rPr>
                <w:t>http://www.iso.org/iso/english_country_names_and_code_elements</w:t>
              </w:r>
            </w:hyperlink>
          </w:p>
        </w:tc>
        <w:tc>
          <w:tcPr>
            <w:tcW w:w="2274" w:type="dxa"/>
            <w:vAlign w:val="center"/>
          </w:tcPr>
          <w:p w14:paraId="226BBF75"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 3166-1</w:t>
            </w:r>
          </w:p>
        </w:tc>
        <w:tc>
          <w:tcPr>
            <w:tcW w:w="1296" w:type="dxa"/>
            <w:vAlign w:val="center"/>
          </w:tcPr>
          <w:p w14:paraId="1A9CB89C"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0962E8A1"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1997</w:t>
            </w:r>
          </w:p>
        </w:tc>
      </w:tr>
      <w:tr w:rsidR="00F071AE" w:rsidRPr="008A5FE3" w14:paraId="0D49FF32" w14:textId="77777777" w:rsidTr="00291029">
        <w:tc>
          <w:tcPr>
            <w:tcW w:w="1588" w:type="dxa"/>
            <w:vAlign w:val="center"/>
          </w:tcPr>
          <w:p w14:paraId="6C4493D9"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0" w:name="REF_ISO_4127"/>
            <w:r w:rsidRPr="008A5FE3">
              <w:rPr>
                <w:rFonts w:ascii="Times New Roman" w:hAnsi="Times New Roman"/>
                <w:i w:val="0"/>
                <w:color w:val="auto"/>
                <w:sz w:val="22"/>
                <w:szCs w:val="20"/>
              </w:rPr>
              <w:lastRenderedPageBreak/>
              <w:t>ISO4127</w:t>
            </w:r>
            <w:bookmarkEnd w:id="50"/>
          </w:p>
        </w:tc>
        <w:tc>
          <w:tcPr>
            <w:tcW w:w="2757" w:type="dxa"/>
          </w:tcPr>
          <w:p w14:paraId="1DE8CED1"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 4127: Codes for the representation of currencies and funds.</w:t>
            </w:r>
          </w:p>
          <w:p w14:paraId="0752D975" w14:textId="5C5899F1"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 xml:space="preserve">Online list available at: </w:t>
            </w:r>
            <w:hyperlink r:id="rId25" w:history="1">
              <w:r w:rsidRPr="008A5FE3">
                <w:rPr>
                  <w:rStyle w:val="Hipersaitas"/>
                  <w:rFonts w:ascii="Times New Roman" w:hAnsi="Times New Roman"/>
                  <w:i w:val="0"/>
                  <w:sz w:val="22"/>
                  <w:szCs w:val="20"/>
                  <w:lang w:eastAsia="en-GB"/>
                </w:rPr>
                <w:t>http://www.iso.org/iso/support/faqs/faqs_widely_used_standards/widely_used_standards_other/currency_codes/currency_codes_list-1.htm</w:t>
              </w:r>
            </w:hyperlink>
          </w:p>
        </w:tc>
        <w:tc>
          <w:tcPr>
            <w:tcW w:w="2274" w:type="dxa"/>
            <w:vAlign w:val="center"/>
          </w:tcPr>
          <w:p w14:paraId="106D1375"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 4127</w:t>
            </w:r>
          </w:p>
        </w:tc>
        <w:tc>
          <w:tcPr>
            <w:tcW w:w="1296" w:type="dxa"/>
            <w:vAlign w:val="center"/>
          </w:tcPr>
          <w:p w14:paraId="43901A96"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0A58D758"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2001</w:t>
            </w:r>
          </w:p>
        </w:tc>
      </w:tr>
      <w:tr w:rsidR="00F071AE" w:rsidRPr="008A5FE3" w14:paraId="721F531F" w14:textId="77777777" w:rsidTr="00291029">
        <w:tc>
          <w:tcPr>
            <w:tcW w:w="1588" w:type="dxa"/>
            <w:vAlign w:val="center"/>
          </w:tcPr>
          <w:p w14:paraId="6ACFEBCA"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1" w:name="REF_ISO_8601"/>
            <w:r w:rsidRPr="008A5FE3">
              <w:rPr>
                <w:rFonts w:ascii="Times New Roman" w:hAnsi="Times New Roman"/>
                <w:i w:val="0"/>
                <w:color w:val="auto"/>
                <w:sz w:val="22"/>
                <w:szCs w:val="20"/>
              </w:rPr>
              <w:t>ISO8601</w:t>
            </w:r>
            <w:bookmarkEnd w:id="51"/>
          </w:p>
        </w:tc>
        <w:tc>
          <w:tcPr>
            <w:tcW w:w="2757" w:type="dxa"/>
          </w:tcPr>
          <w:p w14:paraId="4595A14A"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ISO8601: Data elements and interchange formats -- Information interchange -- Representation of dates and times.</w:t>
            </w:r>
          </w:p>
        </w:tc>
        <w:tc>
          <w:tcPr>
            <w:tcW w:w="2274" w:type="dxa"/>
            <w:vAlign w:val="center"/>
          </w:tcPr>
          <w:p w14:paraId="185965EF"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ISO8601</w:t>
            </w:r>
          </w:p>
        </w:tc>
        <w:tc>
          <w:tcPr>
            <w:tcW w:w="1296" w:type="dxa"/>
            <w:vAlign w:val="center"/>
          </w:tcPr>
          <w:p w14:paraId="38A83154"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27794380"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2004</w:t>
            </w:r>
          </w:p>
        </w:tc>
      </w:tr>
      <w:tr w:rsidR="00F071AE" w:rsidRPr="008A5FE3" w14:paraId="7CDA00FB" w14:textId="77777777" w:rsidTr="00291029">
        <w:tc>
          <w:tcPr>
            <w:tcW w:w="1588" w:type="dxa"/>
            <w:vAlign w:val="center"/>
          </w:tcPr>
          <w:p w14:paraId="36C4D35C"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2" w:name="REF_ISO_13616"/>
            <w:r w:rsidRPr="008A5FE3">
              <w:rPr>
                <w:rFonts w:ascii="Times New Roman" w:hAnsi="Times New Roman"/>
                <w:i w:val="0"/>
                <w:color w:val="auto"/>
                <w:sz w:val="22"/>
                <w:szCs w:val="20"/>
              </w:rPr>
              <w:t>ISO13616</w:t>
            </w:r>
            <w:bookmarkEnd w:id="52"/>
          </w:p>
        </w:tc>
        <w:tc>
          <w:tcPr>
            <w:tcW w:w="2757" w:type="dxa"/>
          </w:tcPr>
          <w:p w14:paraId="37ED3714"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 13616-1:2007</w:t>
            </w:r>
          </w:p>
          <w:p w14:paraId="2266DF1F"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Financial services – International bank account number (IBAN) – Part1: Structure of the IBAN.</w:t>
            </w:r>
          </w:p>
        </w:tc>
        <w:tc>
          <w:tcPr>
            <w:tcW w:w="2274" w:type="dxa"/>
            <w:vAlign w:val="center"/>
          </w:tcPr>
          <w:p w14:paraId="5F8A6E78"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ISO13616</w:t>
            </w:r>
          </w:p>
        </w:tc>
        <w:tc>
          <w:tcPr>
            <w:tcW w:w="1296" w:type="dxa"/>
            <w:vAlign w:val="center"/>
          </w:tcPr>
          <w:p w14:paraId="5CBCD300"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52F785EF"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2007</w:t>
            </w:r>
          </w:p>
        </w:tc>
      </w:tr>
      <w:tr w:rsidR="00F071AE" w:rsidRPr="008A5FE3" w14:paraId="053A80CD" w14:textId="77777777" w:rsidTr="00291029">
        <w:tc>
          <w:tcPr>
            <w:tcW w:w="1588" w:type="dxa"/>
            <w:vAlign w:val="center"/>
          </w:tcPr>
          <w:p w14:paraId="5264913F"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3" w:name="REF_ISO_9362"/>
            <w:r w:rsidRPr="008A5FE3">
              <w:rPr>
                <w:rFonts w:ascii="Times New Roman" w:hAnsi="Times New Roman"/>
                <w:i w:val="0"/>
                <w:color w:val="auto"/>
                <w:sz w:val="22"/>
                <w:szCs w:val="20"/>
              </w:rPr>
              <w:t>ISO9362</w:t>
            </w:r>
            <w:bookmarkEnd w:id="53"/>
          </w:p>
        </w:tc>
        <w:tc>
          <w:tcPr>
            <w:tcW w:w="2757" w:type="dxa"/>
          </w:tcPr>
          <w:p w14:paraId="772505A9"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 9362:2009</w:t>
            </w:r>
          </w:p>
          <w:p w14:paraId="62571430"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Banking – Banking telecommunication messages – Business identifier code (BIC).</w:t>
            </w:r>
          </w:p>
        </w:tc>
        <w:tc>
          <w:tcPr>
            <w:tcW w:w="2274" w:type="dxa"/>
            <w:vAlign w:val="center"/>
          </w:tcPr>
          <w:p w14:paraId="41AE4F94"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ISO9362</w:t>
            </w:r>
          </w:p>
        </w:tc>
        <w:tc>
          <w:tcPr>
            <w:tcW w:w="1296" w:type="dxa"/>
            <w:vAlign w:val="center"/>
          </w:tcPr>
          <w:p w14:paraId="572FA7F2"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5A4ADE2E"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2009</w:t>
            </w:r>
          </w:p>
        </w:tc>
      </w:tr>
      <w:tr w:rsidR="00F071AE" w:rsidRPr="008A5FE3" w14:paraId="325797FC" w14:textId="77777777" w:rsidTr="00291029">
        <w:tc>
          <w:tcPr>
            <w:tcW w:w="1588" w:type="dxa"/>
            <w:vAlign w:val="center"/>
          </w:tcPr>
          <w:p w14:paraId="306BF624"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4" w:name="REF_EPC1328"/>
            <w:r w:rsidRPr="008A5FE3">
              <w:rPr>
                <w:rFonts w:ascii="Times New Roman" w:hAnsi="Times New Roman"/>
                <w:i w:val="0"/>
                <w:color w:val="auto"/>
                <w:sz w:val="22"/>
                <w:szCs w:val="20"/>
              </w:rPr>
              <w:t>EPC132-8</w:t>
            </w:r>
            <w:bookmarkEnd w:id="54"/>
          </w:p>
        </w:tc>
        <w:tc>
          <w:tcPr>
            <w:tcW w:w="2757" w:type="dxa"/>
          </w:tcPr>
          <w:p w14:paraId="38CE895D"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SEPA credit transfer scheme customer to bank implementation guidelines.</w:t>
            </w:r>
          </w:p>
          <w:p w14:paraId="667876CC" w14:textId="527C2558" w:rsidR="00F071AE" w:rsidRPr="008A5FE3" w:rsidRDefault="000E2297" w:rsidP="00F071AE">
            <w:pPr>
              <w:pStyle w:val="TableCell"/>
              <w:spacing w:beforeLines="20" w:before="48" w:afterLines="20" w:after="48"/>
              <w:ind w:left="113"/>
              <w:rPr>
                <w:rFonts w:ascii="Times New Roman" w:hAnsi="Times New Roman"/>
                <w:i w:val="0"/>
                <w:color w:val="auto"/>
                <w:sz w:val="22"/>
                <w:szCs w:val="20"/>
              </w:rPr>
            </w:pPr>
            <w:hyperlink r:id="rId26" w:history="1">
              <w:r w:rsidR="00F071AE" w:rsidRPr="008A5FE3">
                <w:rPr>
                  <w:rStyle w:val="Hipersaitas"/>
                  <w:rFonts w:ascii="Times New Roman" w:hAnsi="Times New Roman"/>
                  <w:i w:val="0"/>
                  <w:sz w:val="22"/>
                  <w:szCs w:val="20"/>
                  <w:lang w:eastAsia="en-GB"/>
                </w:rPr>
                <w:t>https://www.europeanpaymentscouncil.eu/document-library/implementation-guidelines/sepa-instant-credit-transfer-scheme-customer-bank</w:t>
              </w:r>
            </w:hyperlink>
            <w:r w:rsidR="00F071AE" w:rsidRPr="008A5FE3">
              <w:rPr>
                <w:rStyle w:val="Hipersaitas"/>
                <w:rFonts w:ascii="Times New Roman" w:hAnsi="Times New Roman"/>
                <w:i w:val="0"/>
                <w:color w:val="auto"/>
                <w:sz w:val="22"/>
                <w:szCs w:val="20"/>
              </w:rPr>
              <w:t xml:space="preserve"> </w:t>
            </w:r>
          </w:p>
        </w:tc>
        <w:tc>
          <w:tcPr>
            <w:tcW w:w="2274" w:type="dxa"/>
            <w:vAlign w:val="center"/>
          </w:tcPr>
          <w:p w14:paraId="36724AEC"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EPC132-08</w:t>
            </w:r>
          </w:p>
        </w:tc>
        <w:tc>
          <w:tcPr>
            <w:tcW w:w="1296" w:type="dxa"/>
            <w:vAlign w:val="center"/>
          </w:tcPr>
          <w:p w14:paraId="59B11F44"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6.0</w:t>
            </w:r>
          </w:p>
        </w:tc>
        <w:tc>
          <w:tcPr>
            <w:tcW w:w="1296" w:type="dxa"/>
            <w:vAlign w:val="center"/>
          </w:tcPr>
          <w:p w14:paraId="7B09643E"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17/11/2011</w:t>
            </w:r>
          </w:p>
        </w:tc>
      </w:tr>
      <w:tr w:rsidR="00F071AE" w:rsidRPr="008A5FE3" w14:paraId="742378FA" w14:textId="77777777" w:rsidTr="00291029">
        <w:tc>
          <w:tcPr>
            <w:tcW w:w="1588" w:type="dxa"/>
            <w:vAlign w:val="center"/>
          </w:tcPr>
          <w:p w14:paraId="656E62F4"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5" w:name="REF_REG_924_2009"/>
            <w:r w:rsidRPr="008A5FE3">
              <w:rPr>
                <w:rFonts w:ascii="Times New Roman" w:hAnsi="Times New Roman"/>
                <w:i w:val="0"/>
                <w:color w:val="auto"/>
                <w:sz w:val="22"/>
                <w:szCs w:val="20"/>
              </w:rPr>
              <w:t>REG09/924</w:t>
            </w:r>
            <w:bookmarkEnd w:id="55"/>
          </w:p>
        </w:tc>
        <w:tc>
          <w:tcPr>
            <w:tcW w:w="2757" w:type="dxa"/>
          </w:tcPr>
          <w:p w14:paraId="56D7249F"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Regulation (EC) N 924/2009 of the European Parliament and of the Council of 16 September 2009 on cross-border payments in the Community and repealing Regulation (EC) No 2560/2001</w:t>
            </w:r>
          </w:p>
          <w:p w14:paraId="16A4DCE1" w14:textId="24917FE0"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Amended by [</w:t>
            </w:r>
            <w:r w:rsidRPr="008A5FE3">
              <w:rPr>
                <w:rStyle w:val="LegalReferenceChar"/>
                <w:rFonts w:ascii="Times New Roman" w:hAnsi="Times New Roman"/>
                <w:i w:val="0"/>
                <w:color w:val="auto"/>
                <w:sz w:val="22"/>
                <w:szCs w:val="20"/>
              </w:rPr>
              <w:fldChar w:fldCharType="begin"/>
            </w:r>
            <w:r w:rsidRPr="008A5FE3">
              <w:rPr>
                <w:rStyle w:val="LegalReferenceChar"/>
                <w:rFonts w:ascii="Times New Roman" w:hAnsi="Times New Roman"/>
                <w:i w:val="0"/>
                <w:color w:val="auto"/>
                <w:sz w:val="22"/>
                <w:szCs w:val="20"/>
              </w:rPr>
              <w:instrText xml:space="preserve"> REF REF_REG_260_2012 \h  \* MERGEFORMAT </w:instrText>
            </w:r>
            <w:r w:rsidRPr="008A5FE3">
              <w:rPr>
                <w:rStyle w:val="LegalReferenceChar"/>
                <w:rFonts w:ascii="Times New Roman" w:hAnsi="Times New Roman"/>
                <w:i w:val="0"/>
                <w:color w:val="auto"/>
                <w:sz w:val="22"/>
                <w:szCs w:val="20"/>
              </w:rPr>
            </w:r>
            <w:r w:rsidRPr="008A5FE3">
              <w:rPr>
                <w:rStyle w:val="LegalReferenceChar"/>
                <w:rFonts w:ascii="Times New Roman" w:hAnsi="Times New Roman"/>
                <w:i w:val="0"/>
                <w:color w:val="auto"/>
                <w:sz w:val="22"/>
                <w:szCs w:val="20"/>
              </w:rPr>
              <w:fldChar w:fldCharType="separate"/>
            </w:r>
            <w:r w:rsidR="00727DED" w:rsidRPr="00727DED">
              <w:rPr>
                <w:rStyle w:val="LegalReferenceChar"/>
                <w:rFonts w:ascii="Times New Roman" w:hAnsi="Times New Roman"/>
                <w:color w:val="auto"/>
                <w:sz w:val="22"/>
                <w:szCs w:val="20"/>
              </w:rPr>
              <w:t>REG12/260</w:t>
            </w:r>
            <w:r w:rsidRPr="008A5FE3">
              <w:rPr>
                <w:rStyle w:val="LegalReferenceChar"/>
                <w:rFonts w:ascii="Times New Roman" w:hAnsi="Times New Roman"/>
                <w:i w:val="0"/>
                <w:color w:val="auto"/>
                <w:sz w:val="22"/>
                <w:szCs w:val="20"/>
              </w:rPr>
              <w:fldChar w:fldCharType="end"/>
            </w:r>
            <w:r w:rsidRPr="008A5FE3">
              <w:rPr>
                <w:rFonts w:ascii="Times New Roman" w:hAnsi="Times New Roman"/>
                <w:i w:val="0"/>
                <w:color w:val="auto"/>
                <w:sz w:val="22"/>
                <w:szCs w:val="20"/>
              </w:rPr>
              <w:t>]</w:t>
            </w:r>
          </w:p>
          <w:p w14:paraId="4DBA538B" w14:textId="7B50ED39" w:rsidR="00F071AE" w:rsidRPr="008A5FE3" w:rsidRDefault="000E2297" w:rsidP="00F071AE">
            <w:pPr>
              <w:pStyle w:val="TableCell"/>
              <w:spacing w:beforeLines="20" w:before="48" w:afterLines="20" w:after="48"/>
              <w:ind w:left="113"/>
              <w:rPr>
                <w:rFonts w:ascii="Times New Roman" w:hAnsi="Times New Roman"/>
                <w:i w:val="0"/>
                <w:color w:val="auto"/>
                <w:sz w:val="22"/>
                <w:szCs w:val="20"/>
              </w:rPr>
            </w:pPr>
            <w:hyperlink r:id="rId27" w:history="1">
              <w:r w:rsidR="00F071AE" w:rsidRPr="008A5FE3">
                <w:rPr>
                  <w:rStyle w:val="Hipersaitas"/>
                  <w:rFonts w:ascii="Times New Roman" w:hAnsi="Times New Roman"/>
                  <w:i w:val="0"/>
                  <w:sz w:val="22"/>
                  <w:szCs w:val="20"/>
                  <w:lang w:eastAsia="en-GB"/>
                </w:rPr>
                <w:t>http://eur-lex.europa.eu/LexUriServ/LexUriServ.do?uri=OJ:L:2</w:t>
              </w:r>
              <w:r w:rsidR="00F071AE" w:rsidRPr="008A5FE3">
                <w:rPr>
                  <w:rStyle w:val="Hipersaitas"/>
                  <w:rFonts w:ascii="Times New Roman" w:hAnsi="Times New Roman"/>
                  <w:i w:val="0"/>
                  <w:sz w:val="22"/>
                  <w:szCs w:val="20"/>
                  <w:lang w:eastAsia="en-GB"/>
                </w:rPr>
                <w:lastRenderedPageBreak/>
                <w:t>009:266:0011:0018:EN:PDF</w:t>
              </w:r>
            </w:hyperlink>
          </w:p>
        </w:tc>
        <w:tc>
          <w:tcPr>
            <w:tcW w:w="2274" w:type="dxa"/>
            <w:vAlign w:val="center"/>
          </w:tcPr>
          <w:p w14:paraId="0023D0FE"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lastRenderedPageBreak/>
              <w:t>32009R0924</w:t>
            </w:r>
          </w:p>
        </w:tc>
        <w:tc>
          <w:tcPr>
            <w:tcW w:w="1296" w:type="dxa"/>
            <w:vAlign w:val="center"/>
          </w:tcPr>
          <w:p w14:paraId="79155D69"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43AD8DBE"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16/09/2009</w:t>
            </w:r>
          </w:p>
        </w:tc>
      </w:tr>
      <w:tr w:rsidR="00F071AE" w:rsidRPr="008A5FE3" w14:paraId="59E226CD" w14:textId="77777777" w:rsidTr="00291029">
        <w:tc>
          <w:tcPr>
            <w:tcW w:w="1588" w:type="dxa"/>
            <w:vAlign w:val="center"/>
          </w:tcPr>
          <w:p w14:paraId="0FE50F8D"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6" w:name="REF_REG_260_2012"/>
            <w:r w:rsidRPr="008A5FE3">
              <w:rPr>
                <w:rFonts w:ascii="Times New Roman" w:hAnsi="Times New Roman"/>
                <w:i w:val="0"/>
                <w:color w:val="auto"/>
                <w:sz w:val="22"/>
                <w:szCs w:val="20"/>
              </w:rPr>
              <w:t>REG12/260</w:t>
            </w:r>
            <w:bookmarkEnd w:id="56"/>
          </w:p>
        </w:tc>
        <w:tc>
          <w:tcPr>
            <w:tcW w:w="2757" w:type="dxa"/>
          </w:tcPr>
          <w:p w14:paraId="61924A18"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Regulation (EU) No 260/2012 of the European Parliament and of the Council of 14 March 2012 establishing technical and business requirements for credit transfers and direct debits in euro and amending Regulation (EC) No 924/2009.</w:t>
            </w:r>
          </w:p>
          <w:p w14:paraId="44316B90" w14:textId="09806DB4" w:rsidR="00F071AE" w:rsidRPr="008A5FE3" w:rsidRDefault="000E2297" w:rsidP="00F071AE">
            <w:pPr>
              <w:pStyle w:val="TableCell"/>
              <w:spacing w:beforeLines="20" w:before="48" w:afterLines="20" w:after="48"/>
              <w:ind w:left="113"/>
              <w:rPr>
                <w:rFonts w:ascii="Times New Roman" w:hAnsi="Times New Roman"/>
                <w:i w:val="0"/>
                <w:color w:val="auto"/>
                <w:sz w:val="22"/>
                <w:szCs w:val="20"/>
                <w:u w:val="single"/>
              </w:rPr>
            </w:pPr>
            <w:hyperlink r:id="rId28" w:history="1">
              <w:r w:rsidR="00F071AE" w:rsidRPr="008A5FE3">
                <w:rPr>
                  <w:rStyle w:val="Hipersaitas"/>
                  <w:rFonts w:ascii="Times New Roman" w:hAnsi="Times New Roman"/>
                  <w:i w:val="0"/>
                  <w:sz w:val="22"/>
                  <w:szCs w:val="20"/>
                  <w:lang w:eastAsia="en-GB"/>
                </w:rPr>
                <w:t>http://eur-lex.europa.eu/LexUriServ/LexUriServ.do?uri=OJ:L:2012:094:0022:0037:EN:PDF</w:t>
              </w:r>
            </w:hyperlink>
          </w:p>
        </w:tc>
        <w:tc>
          <w:tcPr>
            <w:tcW w:w="2274" w:type="dxa"/>
            <w:vAlign w:val="center"/>
          </w:tcPr>
          <w:p w14:paraId="36F83BEB"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32012R0260</w:t>
            </w:r>
          </w:p>
        </w:tc>
        <w:tc>
          <w:tcPr>
            <w:tcW w:w="1296" w:type="dxa"/>
            <w:vAlign w:val="center"/>
          </w:tcPr>
          <w:p w14:paraId="6C1F8095"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0F94C8A5"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30/03/2012</w:t>
            </w:r>
          </w:p>
        </w:tc>
      </w:tr>
      <w:tr w:rsidR="00F071AE" w:rsidRPr="008A5FE3" w14:paraId="32B2A5AF" w14:textId="77777777" w:rsidTr="00291029">
        <w:tc>
          <w:tcPr>
            <w:tcW w:w="1588" w:type="dxa"/>
            <w:vAlign w:val="center"/>
          </w:tcPr>
          <w:p w14:paraId="53F75D8A"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7" w:name="REG17_2454"/>
            <w:r w:rsidRPr="008A5FE3">
              <w:rPr>
                <w:rFonts w:ascii="Times New Roman" w:hAnsi="Times New Roman"/>
                <w:i w:val="0"/>
                <w:color w:val="auto"/>
                <w:sz w:val="22"/>
                <w:szCs w:val="20"/>
              </w:rPr>
              <w:t>REG17/2454</w:t>
            </w:r>
            <w:bookmarkEnd w:id="57"/>
          </w:p>
        </w:tc>
        <w:tc>
          <w:tcPr>
            <w:tcW w:w="2757" w:type="dxa"/>
          </w:tcPr>
          <w:p w14:paraId="53CC5385"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Council Regulation (EU) 2017/2454 of 5 December 2017 amending Regulation (EU) No 904/2010 on administrative cooperation and combating fraud in the field of value added tax.</w:t>
            </w:r>
          </w:p>
          <w:p w14:paraId="60ACEDBB" w14:textId="4F835B43"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Amended by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REG20_1108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8A5FE3">
              <w:rPr>
                <w:rFonts w:ascii="Times New Roman" w:hAnsi="Times New Roman"/>
                <w:i w:val="0"/>
                <w:color w:val="auto"/>
                <w:sz w:val="22"/>
                <w:szCs w:val="20"/>
              </w:rPr>
              <w:t>REG20/1108</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p>
          <w:p w14:paraId="652905A9" w14:textId="1AB5FF4B" w:rsidR="00F071AE" w:rsidRPr="008A5FE3" w:rsidRDefault="000E2297" w:rsidP="00F071AE">
            <w:pPr>
              <w:pStyle w:val="TableCell"/>
              <w:spacing w:beforeLines="20" w:before="48" w:afterLines="20" w:after="48"/>
              <w:ind w:left="113"/>
              <w:rPr>
                <w:rFonts w:ascii="Times New Roman" w:hAnsi="Times New Roman"/>
                <w:i w:val="0"/>
                <w:color w:val="auto"/>
                <w:sz w:val="22"/>
                <w:szCs w:val="20"/>
              </w:rPr>
            </w:pPr>
            <w:hyperlink r:id="rId29" w:history="1">
              <w:r w:rsidR="00F071AE" w:rsidRPr="008A5FE3">
                <w:rPr>
                  <w:rStyle w:val="Hipersaitas"/>
                  <w:rFonts w:ascii="Times New Roman" w:hAnsi="Times New Roman"/>
                  <w:i w:val="0"/>
                  <w:sz w:val="22"/>
                  <w:szCs w:val="20"/>
                  <w:lang w:eastAsia="en-GB"/>
                </w:rPr>
                <w:t>https://eur-lex.europa.eu/legal-content/EN/TXT/PDF/?uri=CELEX:32017R2454</w:t>
              </w:r>
            </w:hyperlink>
          </w:p>
        </w:tc>
        <w:tc>
          <w:tcPr>
            <w:tcW w:w="2274" w:type="dxa"/>
            <w:vAlign w:val="center"/>
          </w:tcPr>
          <w:p w14:paraId="71CAFF5B"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32017R2454</w:t>
            </w:r>
          </w:p>
        </w:tc>
        <w:tc>
          <w:tcPr>
            <w:tcW w:w="1296" w:type="dxa"/>
            <w:vAlign w:val="center"/>
          </w:tcPr>
          <w:p w14:paraId="13B33388"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5CCCAA6B"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29/12/2017</w:t>
            </w:r>
          </w:p>
        </w:tc>
      </w:tr>
      <w:tr w:rsidR="00F071AE" w:rsidRPr="008A5FE3" w14:paraId="155B9643" w14:textId="77777777" w:rsidTr="00291029">
        <w:tc>
          <w:tcPr>
            <w:tcW w:w="1588" w:type="dxa"/>
            <w:vAlign w:val="center"/>
          </w:tcPr>
          <w:p w14:paraId="0A8B0A1D"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8" w:name="DIR17_2455"/>
            <w:r w:rsidRPr="008A5FE3">
              <w:rPr>
                <w:rFonts w:ascii="Times New Roman" w:hAnsi="Times New Roman"/>
                <w:i w:val="0"/>
                <w:color w:val="auto"/>
                <w:sz w:val="22"/>
                <w:szCs w:val="20"/>
              </w:rPr>
              <w:t>DIR17/2455</w:t>
            </w:r>
            <w:bookmarkEnd w:id="58"/>
          </w:p>
        </w:tc>
        <w:tc>
          <w:tcPr>
            <w:tcW w:w="2757" w:type="dxa"/>
          </w:tcPr>
          <w:p w14:paraId="130F9E5B"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Council Directive (EU) 2017/2455 of 5 December 2017 amending Directive 2006/112/EC and Directive 2009/132/EC as regards certain value added tax obligations for supplies of services and distance sales of goods.</w:t>
            </w:r>
          </w:p>
          <w:p w14:paraId="593AB5CA" w14:textId="5F72F6E4"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Amended by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DEC20_1109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8A5FE3">
              <w:rPr>
                <w:rFonts w:ascii="Times New Roman" w:hAnsi="Times New Roman"/>
                <w:i w:val="0"/>
                <w:color w:val="auto"/>
                <w:sz w:val="22"/>
                <w:szCs w:val="20"/>
              </w:rPr>
              <w:t>DEC20/1109</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p>
          <w:p w14:paraId="3C5CF115" w14:textId="52BB6175" w:rsidR="00F071AE" w:rsidRPr="008A5FE3" w:rsidRDefault="000E2297" w:rsidP="00F071AE">
            <w:pPr>
              <w:pStyle w:val="TableCell"/>
              <w:spacing w:beforeLines="20" w:before="48" w:afterLines="20" w:after="48"/>
              <w:ind w:left="113"/>
              <w:rPr>
                <w:rFonts w:ascii="Times New Roman" w:hAnsi="Times New Roman"/>
                <w:i w:val="0"/>
                <w:color w:val="auto"/>
                <w:sz w:val="22"/>
                <w:szCs w:val="20"/>
              </w:rPr>
            </w:pPr>
            <w:hyperlink r:id="rId30" w:history="1">
              <w:r w:rsidR="00F071AE" w:rsidRPr="008A5FE3">
                <w:rPr>
                  <w:rStyle w:val="Hipersaitas"/>
                  <w:rFonts w:ascii="Times New Roman" w:hAnsi="Times New Roman"/>
                  <w:i w:val="0"/>
                  <w:sz w:val="22"/>
                  <w:szCs w:val="20"/>
                  <w:lang w:eastAsia="en-GB"/>
                </w:rPr>
                <w:t>https://eur-lex.europa.eu/legal-content/EN/TXT/PDF/?uri=CELEX:32017L2455</w:t>
              </w:r>
            </w:hyperlink>
          </w:p>
        </w:tc>
        <w:tc>
          <w:tcPr>
            <w:tcW w:w="2274" w:type="dxa"/>
            <w:vAlign w:val="center"/>
          </w:tcPr>
          <w:p w14:paraId="54997F48"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32017L2455</w:t>
            </w:r>
          </w:p>
        </w:tc>
        <w:tc>
          <w:tcPr>
            <w:tcW w:w="1296" w:type="dxa"/>
            <w:vAlign w:val="center"/>
          </w:tcPr>
          <w:p w14:paraId="1FB4C007"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7437A255"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29/12/2017</w:t>
            </w:r>
          </w:p>
        </w:tc>
      </w:tr>
      <w:tr w:rsidR="00F071AE" w:rsidRPr="008A5FE3" w14:paraId="63EA4902" w14:textId="77777777" w:rsidTr="00291029">
        <w:trPr>
          <w:trHeight w:val="4155"/>
        </w:trPr>
        <w:tc>
          <w:tcPr>
            <w:tcW w:w="1588" w:type="dxa"/>
            <w:vAlign w:val="center"/>
          </w:tcPr>
          <w:p w14:paraId="75A033B8"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59" w:name="DIR19_2026"/>
            <w:bookmarkStart w:id="60" w:name="REG19_2026"/>
            <w:r w:rsidRPr="008A5FE3">
              <w:rPr>
                <w:rFonts w:ascii="Times New Roman" w:hAnsi="Times New Roman"/>
                <w:i w:val="0"/>
                <w:color w:val="auto"/>
                <w:sz w:val="22"/>
                <w:szCs w:val="20"/>
              </w:rPr>
              <w:lastRenderedPageBreak/>
              <w:t>REG19/2026</w:t>
            </w:r>
            <w:bookmarkEnd w:id="59"/>
            <w:bookmarkEnd w:id="60"/>
          </w:p>
        </w:tc>
        <w:tc>
          <w:tcPr>
            <w:tcW w:w="2757" w:type="dxa"/>
          </w:tcPr>
          <w:p w14:paraId="1DED2091" w14:textId="77777777" w:rsidR="00F071AE" w:rsidRPr="008A5FE3" w:rsidRDefault="00F071AE" w:rsidP="00F071AE">
            <w:pPr>
              <w:spacing w:after="0"/>
              <w:ind w:left="113" w:right="113"/>
              <w:jc w:val="left"/>
              <w:rPr>
                <w:szCs w:val="20"/>
              </w:rPr>
            </w:pPr>
            <w:r w:rsidRPr="008A5FE3">
              <w:rPr>
                <w:szCs w:val="20"/>
              </w:rPr>
              <w:t>Council Implementing Regulation (EU) 2019/2026 of 21 November 2019 amending Implementing Regulation (EU) No 282/2011 as regards supplies of goods or services facilitated by electronic interfaces and the special schemes for taxable persons supplying services to non-taxable persons, making distance sales of goods and certain domestic supplies of goods.</w:t>
            </w:r>
          </w:p>
          <w:p w14:paraId="2D0724EE" w14:textId="77777777" w:rsidR="00F071AE" w:rsidRPr="008A5FE3" w:rsidRDefault="00F071AE" w:rsidP="00F071AE">
            <w:pPr>
              <w:spacing w:after="0"/>
              <w:ind w:left="113" w:right="113"/>
              <w:jc w:val="left"/>
              <w:rPr>
                <w:szCs w:val="20"/>
              </w:rPr>
            </w:pPr>
            <w:r w:rsidRPr="008A5FE3">
              <w:rPr>
                <w:szCs w:val="20"/>
              </w:rPr>
              <w:t>Official Journal L 313, 04/12/2019.</w:t>
            </w:r>
          </w:p>
          <w:p w14:paraId="06209887" w14:textId="0F2ADC29" w:rsidR="00F071AE" w:rsidRPr="008A5FE3" w:rsidRDefault="00F071AE" w:rsidP="00F071AE">
            <w:pPr>
              <w:spacing w:after="0"/>
              <w:ind w:left="113" w:right="113"/>
              <w:jc w:val="left"/>
              <w:rPr>
                <w:szCs w:val="20"/>
              </w:rPr>
            </w:pPr>
            <w:r w:rsidRPr="008A5FE3">
              <w:rPr>
                <w:szCs w:val="20"/>
              </w:rPr>
              <w:t>Amended by [</w:t>
            </w:r>
            <w:r w:rsidRPr="008A5FE3">
              <w:rPr>
                <w:szCs w:val="20"/>
              </w:rPr>
              <w:fldChar w:fldCharType="begin"/>
            </w:r>
            <w:r w:rsidRPr="008A5FE3">
              <w:rPr>
                <w:szCs w:val="20"/>
              </w:rPr>
              <w:instrText xml:space="preserve"> REF REG20_1112 \h  \* MERGEFORMAT </w:instrText>
            </w:r>
            <w:r w:rsidRPr="008A5FE3">
              <w:rPr>
                <w:szCs w:val="20"/>
              </w:rPr>
            </w:r>
            <w:r w:rsidRPr="008A5FE3">
              <w:rPr>
                <w:szCs w:val="20"/>
              </w:rPr>
              <w:fldChar w:fldCharType="separate"/>
            </w:r>
            <w:r w:rsidR="00727DED" w:rsidRPr="008A5FE3">
              <w:rPr>
                <w:szCs w:val="20"/>
              </w:rPr>
              <w:t>REG20/1112</w:t>
            </w:r>
            <w:r w:rsidRPr="008A5FE3">
              <w:rPr>
                <w:szCs w:val="20"/>
              </w:rPr>
              <w:fldChar w:fldCharType="end"/>
            </w:r>
            <w:r w:rsidRPr="008A5FE3">
              <w:rPr>
                <w:szCs w:val="20"/>
              </w:rPr>
              <w:t>]</w:t>
            </w:r>
            <w:r w:rsidRPr="008A5FE3">
              <w:rPr>
                <w:szCs w:val="20"/>
              </w:rPr>
              <w:br/>
            </w:r>
            <w:r w:rsidRPr="008A5FE3">
              <w:rPr>
                <w:szCs w:val="20"/>
              </w:rPr>
              <w:br/>
            </w:r>
            <w:hyperlink r:id="rId31" w:history="1">
              <w:r w:rsidRPr="008A5FE3">
                <w:rPr>
                  <w:rStyle w:val="Hipersaitas"/>
                  <w:bCs/>
                  <w:szCs w:val="20"/>
                </w:rPr>
                <w:t>https://eur-lex.europa.eu/legal-content/EN/TXT/PDF/?uri=CELEX:32019R2026</w:t>
              </w:r>
            </w:hyperlink>
          </w:p>
        </w:tc>
        <w:tc>
          <w:tcPr>
            <w:tcW w:w="2274" w:type="dxa"/>
            <w:vAlign w:val="center"/>
          </w:tcPr>
          <w:p w14:paraId="2B883342" w14:textId="77777777" w:rsidR="00F071AE" w:rsidRPr="008A5FE3" w:rsidRDefault="00F071AE" w:rsidP="00F071AE">
            <w:pPr>
              <w:spacing w:after="0"/>
              <w:rPr>
                <w:b/>
                <w:bCs/>
                <w:szCs w:val="20"/>
              </w:rPr>
            </w:pPr>
            <w:r w:rsidRPr="008A5FE3">
              <w:rPr>
                <w:szCs w:val="20"/>
              </w:rPr>
              <w:t>32019R2026</w:t>
            </w:r>
          </w:p>
          <w:p w14:paraId="23233801"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p>
        </w:tc>
        <w:tc>
          <w:tcPr>
            <w:tcW w:w="1296" w:type="dxa"/>
            <w:vAlign w:val="center"/>
          </w:tcPr>
          <w:p w14:paraId="19284DB7"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3A3A26AB"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04/12/2019</w:t>
            </w:r>
          </w:p>
        </w:tc>
      </w:tr>
      <w:tr w:rsidR="00F071AE" w:rsidRPr="008A5FE3" w14:paraId="4F75029A" w14:textId="77777777" w:rsidTr="00291029">
        <w:tc>
          <w:tcPr>
            <w:tcW w:w="1588" w:type="dxa"/>
            <w:vAlign w:val="center"/>
          </w:tcPr>
          <w:p w14:paraId="2DFFB83B"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61" w:name="REG20_194"/>
            <w:r w:rsidRPr="008A5FE3">
              <w:rPr>
                <w:rFonts w:ascii="Times New Roman" w:hAnsi="Times New Roman"/>
                <w:i w:val="0"/>
                <w:color w:val="auto"/>
                <w:sz w:val="22"/>
                <w:szCs w:val="20"/>
              </w:rPr>
              <w:t>REG20/194</w:t>
            </w:r>
            <w:bookmarkEnd w:id="61"/>
          </w:p>
        </w:tc>
        <w:tc>
          <w:tcPr>
            <w:tcW w:w="2757" w:type="dxa"/>
          </w:tcPr>
          <w:p w14:paraId="464B757E" w14:textId="77777777" w:rsidR="00F071AE" w:rsidRPr="008A5FE3" w:rsidRDefault="00F071AE" w:rsidP="00F071AE">
            <w:pPr>
              <w:spacing w:after="0"/>
              <w:ind w:left="113" w:right="113"/>
              <w:jc w:val="left"/>
              <w:rPr>
                <w:szCs w:val="20"/>
                <w:shd w:val="clear" w:color="auto" w:fill="FFFFFF"/>
              </w:rPr>
            </w:pPr>
            <w:r w:rsidRPr="008A5FE3">
              <w:rPr>
                <w:szCs w:val="20"/>
                <w:shd w:val="clear" w:color="auto" w:fill="FFFFFF"/>
              </w:rPr>
              <w:t>Commission Implementing Regulation (EU) 2020/194 of 12 February 2020 laying down detailed rules for the application of Council Regulation (EU) No 904/2010 as regards the special schemes for taxable persons supplying services to non-taxable persons, making distance sales of goods and certain domestic supplies of goods.</w:t>
            </w:r>
          </w:p>
          <w:p w14:paraId="57E7363E" w14:textId="77777777" w:rsidR="00F071AE" w:rsidRPr="008A5FE3" w:rsidRDefault="00F071AE" w:rsidP="00F071AE">
            <w:pPr>
              <w:spacing w:after="0"/>
              <w:ind w:left="113" w:right="113"/>
              <w:jc w:val="left"/>
              <w:rPr>
                <w:szCs w:val="20"/>
                <w:shd w:val="clear" w:color="auto" w:fill="FFFFFF"/>
              </w:rPr>
            </w:pPr>
            <w:r w:rsidRPr="008A5FE3">
              <w:rPr>
                <w:szCs w:val="20"/>
                <w:shd w:val="clear" w:color="auto" w:fill="FFFFFF"/>
              </w:rPr>
              <w:t>Applicable for OSS.</w:t>
            </w:r>
          </w:p>
          <w:p w14:paraId="5C18CFB3" w14:textId="77777777" w:rsidR="00F071AE" w:rsidRPr="008A5FE3" w:rsidRDefault="00F071AE" w:rsidP="00F071AE">
            <w:pPr>
              <w:spacing w:after="0"/>
              <w:ind w:left="113" w:right="113"/>
              <w:jc w:val="left"/>
              <w:rPr>
                <w:szCs w:val="20"/>
                <w:shd w:val="clear" w:color="auto" w:fill="FFFFFF"/>
              </w:rPr>
            </w:pPr>
            <w:r w:rsidRPr="008A5FE3">
              <w:rPr>
                <w:szCs w:val="20"/>
                <w:shd w:val="clear" w:color="auto" w:fill="FFFFFF"/>
              </w:rPr>
              <w:t>Official Journal L 40, 13/02/2020.</w:t>
            </w:r>
          </w:p>
          <w:p w14:paraId="3EE4E470" w14:textId="5F58B25B" w:rsidR="00F071AE" w:rsidRPr="008A5FE3" w:rsidRDefault="000E2297" w:rsidP="00F071AE">
            <w:pPr>
              <w:spacing w:after="0"/>
              <w:ind w:left="113" w:right="113"/>
              <w:jc w:val="left"/>
              <w:rPr>
                <w:szCs w:val="20"/>
                <w:shd w:val="clear" w:color="auto" w:fill="FFFFFF"/>
              </w:rPr>
            </w:pPr>
            <w:hyperlink r:id="rId32" w:history="1">
              <w:r w:rsidR="00F071AE" w:rsidRPr="008A5FE3">
                <w:rPr>
                  <w:rStyle w:val="Hipersaitas"/>
                  <w:bCs/>
                  <w:szCs w:val="20"/>
                </w:rPr>
                <w:t>https://eur-lex.europa.eu/legal-</w:t>
              </w:r>
              <w:r w:rsidR="00F071AE" w:rsidRPr="008A5FE3">
                <w:rPr>
                  <w:rStyle w:val="Hipersaitas"/>
                  <w:bCs/>
                  <w:szCs w:val="20"/>
                </w:rPr>
                <w:lastRenderedPageBreak/>
                <w:t>content/EN/TXT/PDF/?uri=CELEX:32020R0194</w:t>
              </w:r>
            </w:hyperlink>
          </w:p>
        </w:tc>
        <w:tc>
          <w:tcPr>
            <w:tcW w:w="2274" w:type="dxa"/>
            <w:vAlign w:val="center"/>
          </w:tcPr>
          <w:p w14:paraId="6E1C716E" w14:textId="77777777" w:rsidR="00F071AE" w:rsidRPr="008A5FE3" w:rsidRDefault="00F071AE" w:rsidP="00F071AE">
            <w:pPr>
              <w:spacing w:after="0"/>
              <w:rPr>
                <w:b/>
                <w:bCs/>
                <w:szCs w:val="20"/>
              </w:rPr>
            </w:pPr>
            <w:r w:rsidRPr="008A5FE3">
              <w:rPr>
                <w:szCs w:val="20"/>
              </w:rPr>
              <w:lastRenderedPageBreak/>
              <w:t>32020R0194</w:t>
            </w:r>
          </w:p>
          <w:p w14:paraId="54387382" w14:textId="77777777" w:rsidR="00F071AE" w:rsidRPr="008A5FE3" w:rsidRDefault="00F071AE" w:rsidP="00F071AE">
            <w:pPr>
              <w:pStyle w:val="Antrat1"/>
              <w:numPr>
                <w:ilvl w:val="0"/>
                <w:numId w:val="0"/>
              </w:numPr>
              <w:shd w:val="clear" w:color="auto" w:fill="FFFFFF"/>
              <w:spacing w:before="0" w:after="0" w:line="300" w:lineRule="atLeast"/>
              <w:ind w:left="432" w:hanging="432"/>
              <w:rPr>
                <w:b w:val="0"/>
                <w:bCs/>
                <w:sz w:val="22"/>
                <w:szCs w:val="20"/>
              </w:rPr>
            </w:pPr>
          </w:p>
        </w:tc>
        <w:tc>
          <w:tcPr>
            <w:tcW w:w="1296" w:type="dxa"/>
            <w:vAlign w:val="center"/>
          </w:tcPr>
          <w:p w14:paraId="14B42775"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5E5A7630"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13/02/2020</w:t>
            </w:r>
          </w:p>
        </w:tc>
      </w:tr>
      <w:tr w:rsidR="00F071AE" w:rsidRPr="008A5FE3" w14:paraId="757DC6EC" w14:textId="77777777" w:rsidTr="00291029">
        <w:tc>
          <w:tcPr>
            <w:tcW w:w="1588" w:type="dxa"/>
            <w:vAlign w:val="center"/>
          </w:tcPr>
          <w:p w14:paraId="56F1AEC0"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62" w:name="DIR19_1995"/>
            <w:r w:rsidRPr="008A5FE3">
              <w:rPr>
                <w:rFonts w:ascii="Times New Roman" w:hAnsi="Times New Roman"/>
                <w:i w:val="0"/>
                <w:color w:val="auto"/>
                <w:sz w:val="22"/>
                <w:szCs w:val="20"/>
              </w:rPr>
              <w:t>DIR19/1995</w:t>
            </w:r>
            <w:bookmarkEnd w:id="62"/>
          </w:p>
        </w:tc>
        <w:tc>
          <w:tcPr>
            <w:tcW w:w="2757" w:type="dxa"/>
          </w:tcPr>
          <w:p w14:paraId="10C9EFAB" w14:textId="77777777" w:rsidR="00F071AE" w:rsidRPr="008A5FE3" w:rsidRDefault="00F071AE" w:rsidP="00F071AE">
            <w:pPr>
              <w:spacing w:after="0"/>
              <w:ind w:left="113" w:right="113"/>
              <w:jc w:val="left"/>
              <w:rPr>
                <w:szCs w:val="20"/>
              </w:rPr>
            </w:pPr>
            <w:r w:rsidRPr="008A5FE3">
              <w:rPr>
                <w:szCs w:val="20"/>
              </w:rPr>
              <w:t>COUNCIL DIRECTIVE (EU) 2019/1995 of 21 November 2019 amending Directive 2006/112/EC as regards provisions relating to distance sales of goods and certain domestic supplies of goods.</w:t>
            </w:r>
          </w:p>
          <w:p w14:paraId="2DFC2686" w14:textId="77777777" w:rsidR="00F071AE" w:rsidRPr="008A5FE3" w:rsidRDefault="00F071AE" w:rsidP="00F071AE">
            <w:pPr>
              <w:spacing w:after="0"/>
              <w:ind w:left="113" w:right="113"/>
              <w:jc w:val="left"/>
              <w:rPr>
                <w:szCs w:val="20"/>
              </w:rPr>
            </w:pPr>
            <w:r w:rsidRPr="008A5FE3">
              <w:rPr>
                <w:szCs w:val="20"/>
              </w:rPr>
              <w:t>Official Journal L 310, 02/12/2019.</w:t>
            </w:r>
          </w:p>
          <w:p w14:paraId="3D5EAD62" w14:textId="0D3A9E11" w:rsidR="00F071AE" w:rsidRPr="008A5FE3" w:rsidRDefault="000E2297" w:rsidP="00F071AE">
            <w:pPr>
              <w:spacing w:after="0"/>
              <w:ind w:left="113" w:right="113"/>
              <w:jc w:val="left"/>
              <w:rPr>
                <w:szCs w:val="20"/>
              </w:rPr>
            </w:pPr>
            <w:hyperlink r:id="rId33" w:history="1">
              <w:r w:rsidR="00F071AE" w:rsidRPr="008A5FE3">
                <w:rPr>
                  <w:rStyle w:val="Hipersaitas"/>
                  <w:bCs/>
                  <w:szCs w:val="20"/>
                </w:rPr>
                <w:t>https://eur-lex.europa.eu/legal-content/EN/TXT/PDF/?uri=CELEX:32019L1995</w:t>
              </w:r>
            </w:hyperlink>
          </w:p>
        </w:tc>
        <w:tc>
          <w:tcPr>
            <w:tcW w:w="2274" w:type="dxa"/>
            <w:vAlign w:val="center"/>
          </w:tcPr>
          <w:p w14:paraId="742E661C" w14:textId="77777777" w:rsidR="00F071AE" w:rsidRPr="008A5FE3" w:rsidRDefault="00F071AE" w:rsidP="00F071AE">
            <w:pPr>
              <w:spacing w:after="0"/>
              <w:rPr>
                <w:b/>
                <w:bCs/>
                <w:szCs w:val="20"/>
              </w:rPr>
            </w:pPr>
            <w:r w:rsidRPr="008A5FE3">
              <w:rPr>
                <w:szCs w:val="20"/>
              </w:rPr>
              <w:t>32019L1995</w:t>
            </w:r>
          </w:p>
          <w:p w14:paraId="33103463" w14:textId="77777777" w:rsidR="00F071AE" w:rsidRPr="008A5FE3" w:rsidRDefault="00F071AE" w:rsidP="00F071AE">
            <w:pPr>
              <w:pStyle w:val="Antrat1"/>
              <w:numPr>
                <w:ilvl w:val="0"/>
                <w:numId w:val="0"/>
              </w:numPr>
              <w:shd w:val="clear" w:color="auto" w:fill="FFFFFF"/>
              <w:spacing w:before="0" w:after="0" w:line="300" w:lineRule="atLeast"/>
              <w:rPr>
                <w:b w:val="0"/>
                <w:bCs/>
                <w:sz w:val="22"/>
                <w:szCs w:val="20"/>
              </w:rPr>
            </w:pPr>
          </w:p>
        </w:tc>
        <w:tc>
          <w:tcPr>
            <w:tcW w:w="1296" w:type="dxa"/>
            <w:vAlign w:val="center"/>
          </w:tcPr>
          <w:p w14:paraId="0FB68951"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68BEA99C"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02/12/2019</w:t>
            </w:r>
          </w:p>
        </w:tc>
      </w:tr>
      <w:tr w:rsidR="00F071AE" w:rsidRPr="008A5FE3" w14:paraId="0014E1C0" w14:textId="77777777" w:rsidTr="00291029">
        <w:tc>
          <w:tcPr>
            <w:tcW w:w="1588" w:type="dxa"/>
            <w:vAlign w:val="center"/>
          </w:tcPr>
          <w:p w14:paraId="7545323C"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w:t>
            </w:r>
            <w:bookmarkStart w:id="63" w:name="REG20_1108"/>
            <w:r w:rsidRPr="008A5FE3">
              <w:rPr>
                <w:rFonts w:ascii="Times New Roman" w:hAnsi="Times New Roman"/>
                <w:i w:val="0"/>
                <w:color w:val="auto"/>
                <w:sz w:val="22"/>
                <w:szCs w:val="20"/>
              </w:rPr>
              <w:t>REG20/1108</w:t>
            </w:r>
            <w:bookmarkEnd w:id="63"/>
            <w:r w:rsidRPr="008A5FE3">
              <w:rPr>
                <w:rFonts w:ascii="Times New Roman" w:hAnsi="Times New Roman"/>
                <w:i w:val="0"/>
                <w:color w:val="auto"/>
                <w:sz w:val="22"/>
                <w:szCs w:val="20"/>
              </w:rPr>
              <w:t>]</w:t>
            </w:r>
          </w:p>
        </w:tc>
        <w:tc>
          <w:tcPr>
            <w:tcW w:w="2757" w:type="dxa"/>
          </w:tcPr>
          <w:p w14:paraId="7AA51437" w14:textId="77777777" w:rsidR="00F071AE" w:rsidRPr="008A5FE3" w:rsidRDefault="00F071AE" w:rsidP="00F071AE">
            <w:pPr>
              <w:pStyle w:val="TableCell"/>
              <w:spacing w:beforeLines="20" w:before="48" w:afterLines="20" w:after="48"/>
              <w:ind w:left="113"/>
              <w:rPr>
                <w:rFonts w:ascii="Times New Roman" w:hAnsi="Times New Roman"/>
                <w:bCs w:val="0"/>
                <w:i w:val="0"/>
                <w:color w:val="auto"/>
                <w:sz w:val="22"/>
                <w:szCs w:val="20"/>
              </w:rPr>
            </w:pPr>
            <w:r w:rsidRPr="008A5FE3">
              <w:rPr>
                <w:rFonts w:ascii="Times New Roman" w:hAnsi="Times New Roman"/>
                <w:bCs w:val="0"/>
                <w:i w:val="0"/>
                <w:color w:val="auto"/>
                <w:sz w:val="22"/>
                <w:szCs w:val="20"/>
              </w:rPr>
              <w:t>Council Regulation (EU) 2020/1108 of 20 July 2020 amending Regulation (EU) 2017/2454 as regards the dates of application in response to the COVID‐19 pandemic.</w:t>
            </w:r>
          </w:p>
          <w:p w14:paraId="2A057BE4" w14:textId="77777777" w:rsidR="00F071AE" w:rsidRPr="008A5FE3" w:rsidRDefault="00F071AE" w:rsidP="00F071AE">
            <w:pPr>
              <w:pStyle w:val="TableCell"/>
              <w:spacing w:beforeLines="20" w:before="48" w:afterLines="20" w:after="48"/>
              <w:ind w:left="113"/>
              <w:rPr>
                <w:rFonts w:ascii="Times New Roman" w:hAnsi="Times New Roman"/>
                <w:bCs w:val="0"/>
                <w:i w:val="0"/>
                <w:color w:val="auto"/>
                <w:sz w:val="22"/>
                <w:szCs w:val="20"/>
              </w:rPr>
            </w:pPr>
            <w:r w:rsidRPr="008A5FE3">
              <w:rPr>
                <w:rFonts w:ascii="Times New Roman" w:hAnsi="Times New Roman"/>
                <w:bCs w:val="0"/>
                <w:i w:val="0"/>
                <w:color w:val="auto"/>
                <w:sz w:val="22"/>
                <w:szCs w:val="20"/>
              </w:rPr>
              <w:t>Official Journal L 244/1, 29/07/2020.</w:t>
            </w:r>
          </w:p>
          <w:p w14:paraId="2F6EA1B0" w14:textId="41A127B7" w:rsidR="00F071AE" w:rsidRPr="008A5FE3" w:rsidRDefault="000E2297" w:rsidP="00F071AE">
            <w:pPr>
              <w:spacing w:after="0"/>
              <w:ind w:left="113" w:right="113"/>
              <w:jc w:val="left"/>
              <w:rPr>
                <w:szCs w:val="20"/>
                <w:u w:val="single"/>
              </w:rPr>
            </w:pPr>
            <w:hyperlink r:id="rId34" w:history="1">
              <w:r w:rsidR="00F071AE" w:rsidRPr="008A5FE3">
                <w:rPr>
                  <w:rStyle w:val="Hipersaitas"/>
                  <w:bCs/>
                  <w:szCs w:val="20"/>
                </w:rPr>
                <w:t>https://eur-lex.europa.eu/legal-content/EN/TXT/?qid=1596024422615&amp;uri=CELEX:32020R1108</w:t>
              </w:r>
            </w:hyperlink>
          </w:p>
        </w:tc>
        <w:tc>
          <w:tcPr>
            <w:tcW w:w="2274" w:type="dxa"/>
            <w:vAlign w:val="center"/>
          </w:tcPr>
          <w:p w14:paraId="423D97D5" w14:textId="77777777" w:rsidR="00F071AE" w:rsidRPr="008A5FE3" w:rsidRDefault="00F071AE" w:rsidP="00F071AE">
            <w:pPr>
              <w:spacing w:after="0"/>
              <w:rPr>
                <w:szCs w:val="20"/>
              </w:rPr>
            </w:pPr>
            <w:r w:rsidRPr="008A5FE3">
              <w:rPr>
                <w:szCs w:val="20"/>
              </w:rPr>
              <w:t>32020R1108</w:t>
            </w:r>
          </w:p>
        </w:tc>
        <w:tc>
          <w:tcPr>
            <w:tcW w:w="1296" w:type="dxa"/>
            <w:vAlign w:val="center"/>
          </w:tcPr>
          <w:p w14:paraId="4FF69760"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421A2547"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29/07/2020</w:t>
            </w:r>
          </w:p>
        </w:tc>
      </w:tr>
      <w:tr w:rsidR="00F071AE" w:rsidRPr="008A5FE3" w14:paraId="62222F01" w14:textId="77777777" w:rsidTr="00291029">
        <w:tc>
          <w:tcPr>
            <w:tcW w:w="1588" w:type="dxa"/>
            <w:vAlign w:val="center"/>
          </w:tcPr>
          <w:p w14:paraId="3C2524C5"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w:t>
            </w:r>
            <w:bookmarkStart w:id="64" w:name="DEC20_1109"/>
            <w:r w:rsidRPr="008A5FE3">
              <w:rPr>
                <w:rFonts w:ascii="Times New Roman" w:hAnsi="Times New Roman"/>
                <w:i w:val="0"/>
                <w:color w:val="auto"/>
                <w:sz w:val="22"/>
                <w:szCs w:val="20"/>
              </w:rPr>
              <w:t>DEC20/1109</w:t>
            </w:r>
            <w:bookmarkEnd w:id="64"/>
            <w:r w:rsidRPr="008A5FE3">
              <w:rPr>
                <w:rFonts w:ascii="Times New Roman" w:hAnsi="Times New Roman"/>
                <w:i w:val="0"/>
                <w:color w:val="auto"/>
                <w:sz w:val="22"/>
                <w:szCs w:val="20"/>
              </w:rPr>
              <w:t>]</w:t>
            </w:r>
          </w:p>
        </w:tc>
        <w:tc>
          <w:tcPr>
            <w:tcW w:w="2757" w:type="dxa"/>
          </w:tcPr>
          <w:p w14:paraId="78005EE0" w14:textId="77777777" w:rsidR="00F071AE" w:rsidRPr="008A5FE3" w:rsidRDefault="00F071AE" w:rsidP="00F071AE">
            <w:pPr>
              <w:spacing w:after="0"/>
              <w:ind w:left="113"/>
              <w:jc w:val="left"/>
              <w:rPr>
                <w:szCs w:val="20"/>
              </w:rPr>
            </w:pPr>
            <w:r w:rsidRPr="008A5FE3">
              <w:rPr>
                <w:szCs w:val="20"/>
              </w:rPr>
              <w:t>COUNCIL DECISION (EU) 2020/1109 of 20 July 2020 amending Directives (EU) 2017/2455 and (EU) 2019/1995 as regards the dates of transposition and application in response to the COVID-19 pandemic.</w:t>
            </w:r>
          </w:p>
          <w:p w14:paraId="41449F87" w14:textId="77777777" w:rsidR="00F071AE" w:rsidRPr="008A5FE3" w:rsidRDefault="00F071AE" w:rsidP="00F071AE">
            <w:pPr>
              <w:spacing w:after="0"/>
              <w:ind w:left="113"/>
              <w:jc w:val="left"/>
              <w:rPr>
                <w:szCs w:val="20"/>
              </w:rPr>
            </w:pPr>
            <w:r w:rsidRPr="008A5FE3">
              <w:rPr>
                <w:szCs w:val="20"/>
              </w:rPr>
              <w:t>Official Journal L 244/3, 29/07/2020.</w:t>
            </w:r>
          </w:p>
          <w:p w14:paraId="00A8C41B" w14:textId="0DC76496" w:rsidR="00F071AE" w:rsidRPr="008A5FE3" w:rsidRDefault="000E2297" w:rsidP="00F071AE">
            <w:pPr>
              <w:spacing w:after="0"/>
              <w:ind w:left="113" w:right="113"/>
              <w:jc w:val="left"/>
              <w:rPr>
                <w:szCs w:val="20"/>
                <w:u w:val="single"/>
              </w:rPr>
            </w:pPr>
            <w:hyperlink r:id="rId35" w:history="1">
              <w:r w:rsidR="00F071AE" w:rsidRPr="008A5FE3">
                <w:rPr>
                  <w:rStyle w:val="Hipersaitas"/>
                  <w:bCs/>
                  <w:szCs w:val="20"/>
                </w:rPr>
                <w:t>https://eur-lex.europa.eu/legal-content/EN/TXT/?qid=1596024145125&amp;uri=CELEX:32020D1109</w:t>
              </w:r>
            </w:hyperlink>
          </w:p>
        </w:tc>
        <w:tc>
          <w:tcPr>
            <w:tcW w:w="2274" w:type="dxa"/>
            <w:vAlign w:val="center"/>
          </w:tcPr>
          <w:p w14:paraId="6577ECEA" w14:textId="77777777" w:rsidR="00F071AE" w:rsidRPr="008A5FE3" w:rsidRDefault="00F071AE" w:rsidP="00F071AE">
            <w:pPr>
              <w:spacing w:after="0"/>
              <w:rPr>
                <w:szCs w:val="20"/>
              </w:rPr>
            </w:pPr>
            <w:r w:rsidRPr="008A5FE3">
              <w:rPr>
                <w:szCs w:val="20"/>
              </w:rPr>
              <w:t>32020D1109</w:t>
            </w:r>
          </w:p>
        </w:tc>
        <w:tc>
          <w:tcPr>
            <w:tcW w:w="1296" w:type="dxa"/>
            <w:vAlign w:val="center"/>
          </w:tcPr>
          <w:p w14:paraId="44C8B42F"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62B558F2"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29/07/2020</w:t>
            </w:r>
          </w:p>
        </w:tc>
      </w:tr>
      <w:tr w:rsidR="00F071AE" w:rsidRPr="008A5FE3" w14:paraId="6938CCAB" w14:textId="77777777" w:rsidTr="00291029">
        <w:tc>
          <w:tcPr>
            <w:tcW w:w="1588" w:type="dxa"/>
            <w:vAlign w:val="center"/>
          </w:tcPr>
          <w:p w14:paraId="54721334"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lastRenderedPageBreak/>
              <w:t>[</w:t>
            </w:r>
            <w:bookmarkStart w:id="65" w:name="REG20_1112"/>
            <w:r w:rsidRPr="008A5FE3">
              <w:rPr>
                <w:rFonts w:ascii="Times New Roman" w:hAnsi="Times New Roman"/>
                <w:i w:val="0"/>
                <w:color w:val="auto"/>
                <w:sz w:val="22"/>
                <w:szCs w:val="20"/>
              </w:rPr>
              <w:t>REG20/1112</w:t>
            </w:r>
            <w:bookmarkEnd w:id="65"/>
            <w:r w:rsidRPr="008A5FE3">
              <w:rPr>
                <w:rFonts w:ascii="Times New Roman" w:hAnsi="Times New Roman"/>
                <w:i w:val="0"/>
                <w:color w:val="auto"/>
                <w:sz w:val="22"/>
                <w:szCs w:val="20"/>
              </w:rPr>
              <w:t>]</w:t>
            </w:r>
          </w:p>
        </w:tc>
        <w:tc>
          <w:tcPr>
            <w:tcW w:w="2757" w:type="dxa"/>
          </w:tcPr>
          <w:p w14:paraId="37578390" w14:textId="77777777" w:rsidR="00F071AE" w:rsidRPr="008A5FE3" w:rsidRDefault="00F071AE" w:rsidP="00F071AE">
            <w:pPr>
              <w:spacing w:after="0"/>
              <w:ind w:left="113"/>
              <w:jc w:val="left"/>
              <w:rPr>
                <w:szCs w:val="20"/>
              </w:rPr>
            </w:pPr>
            <w:r w:rsidRPr="008A5FE3">
              <w:rPr>
                <w:szCs w:val="20"/>
              </w:rPr>
              <w:t>Council Implementing Regulation (EU) 2020/1112 of 20 July 2020 amending Implementing Regulation (EU) 2019/2026 as regards the dates of application in response to the COVID-19 pandemic.</w:t>
            </w:r>
          </w:p>
          <w:p w14:paraId="335F04B4" w14:textId="77777777" w:rsidR="00F071AE" w:rsidRPr="008A5FE3" w:rsidRDefault="00F071AE" w:rsidP="00F071AE">
            <w:pPr>
              <w:spacing w:after="0"/>
              <w:ind w:left="113"/>
              <w:jc w:val="left"/>
              <w:rPr>
                <w:szCs w:val="20"/>
              </w:rPr>
            </w:pPr>
            <w:r w:rsidRPr="008A5FE3">
              <w:rPr>
                <w:szCs w:val="20"/>
              </w:rPr>
              <w:t>Official Journal L 244/9, 29/07/2020.</w:t>
            </w:r>
          </w:p>
          <w:p w14:paraId="5F443B9D" w14:textId="50AFE849" w:rsidR="00F071AE" w:rsidRPr="008A5FE3" w:rsidRDefault="000E2297" w:rsidP="00F071AE">
            <w:pPr>
              <w:spacing w:after="0"/>
              <w:ind w:left="113" w:right="113"/>
              <w:jc w:val="left"/>
              <w:rPr>
                <w:szCs w:val="20"/>
              </w:rPr>
            </w:pPr>
            <w:hyperlink r:id="rId36" w:history="1">
              <w:r w:rsidR="00F071AE" w:rsidRPr="008A5FE3">
                <w:rPr>
                  <w:rStyle w:val="Hipersaitas"/>
                  <w:bCs/>
                  <w:szCs w:val="20"/>
                </w:rPr>
                <w:t>https://eur-lex.europa.eu/legal-content/EN/TXT/?qid=1596024540124&amp;uri=CELEX:32020R1112</w:t>
              </w:r>
            </w:hyperlink>
          </w:p>
        </w:tc>
        <w:tc>
          <w:tcPr>
            <w:tcW w:w="2274" w:type="dxa"/>
            <w:vAlign w:val="center"/>
          </w:tcPr>
          <w:p w14:paraId="57AFE826" w14:textId="77777777" w:rsidR="00F071AE" w:rsidRPr="008A5FE3" w:rsidRDefault="00F071AE" w:rsidP="00F071AE">
            <w:pPr>
              <w:spacing w:after="0"/>
              <w:rPr>
                <w:szCs w:val="20"/>
              </w:rPr>
            </w:pPr>
            <w:r w:rsidRPr="008A5FE3">
              <w:rPr>
                <w:szCs w:val="20"/>
              </w:rPr>
              <w:t>32020R1112</w:t>
            </w:r>
          </w:p>
        </w:tc>
        <w:tc>
          <w:tcPr>
            <w:tcW w:w="1296" w:type="dxa"/>
            <w:vAlign w:val="center"/>
          </w:tcPr>
          <w:p w14:paraId="1269EC26"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04952854"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29/07/2020</w:t>
            </w:r>
          </w:p>
        </w:tc>
      </w:tr>
      <w:tr w:rsidR="00F071AE" w:rsidRPr="008A5FE3" w14:paraId="635A23E7" w14:textId="77777777" w:rsidTr="00291029">
        <w:tc>
          <w:tcPr>
            <w:tcW w:w="1588" w:type="dxa"/>
            <w:vAlign w:val="center"/>
          </w:tcPr>
          <w:p w14:paraId="4310B821"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66" w:name="SEPA_REQ"/>
            <w:r w:rsidRPr="008A5FE3">
              <w:rPr>
                <w:rFonts w:ascii="Times New Roman" w:hAnsi="Times New Roman"/>
                <w:i w:val="0"/>
                <w:color w:val="auto"/>
                <w:sz w:val="22"/>
                <w:szCs w:val="20"/>
              </w:rPr>
              <w:t>SEPA-REQ</w:t>
            </w:r>
            <w:bookmarkEnd w:id="66"/>
          </w:p>
        </w:tc>
        <w:tc>
          <w:tcPr>
            <w:tcW w:w="2757" w:type="dxa"/>
          </w:tcPr>
          <w:p w14:paraId="73749510"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SEPA Requirements for an Extended Character Set (UNICODE Subset) Best Practices.</w:t>
            </w:r>
          </w:p>
          <w:p w14:paraId="5A87872A" w14:textId="4A6DED1D" w:rsidR="00F071AE" w:rsidRPr="008A5FE3" w:rsidRDefault="000E2297" w:rsidP="00F071AE">
            <w:pPr>
              <w:spacing w:after="0"/>
              <w:ind w:left="113" w:right="113"/>
              <w:jc w:val="left"/>
              <w:rPr>
                <w:szCs w:val="20"/>
              </w:rPr>
            </w:pPr>
            <w:hyperlink r:id="rId37" w:history="1">
              <w:r w:rsidR="00F071AE" w:rsidRPr="008A5FE3">
                <w:rPr>
                  <w:rStyle w:val="Hipersaitas"/>
                  <w:bCs/>
                  <w:szCs w:val="20"/>
                </w:rPr>
                <w:t>http://www.europeanpaymentscouncil.eu/index.cfm/knowledge-bank/epc-documents/sepa-requirements-for-an-extended-character-set-unicode-subset-best-practices/epc2017-08-best-practices-sepa-requirements-for-an-extended-character-set/</w:t>
              </w:r>
            </w:hyperlink>
          </w:p>
        </w:tc>
        <w:tc>
          <w:tcPr>
            <w:tcW w:w="2274" w:type="dxa"/>
            <w:vAlign w:val="center"/>
          </w:tcPr>
          <w:p w14:paraId="1C5935F2"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EPC217-08</w:t>
            </w:r>
          </w:p>
        </w:tc>
        <w:tc>
          <w:tcPr>
            <w:tcW w:w="1296" w:type="dxa"/>
            <w:vAlign w:val="center"/>
          </w:tcPr>
          <w:p w14:paraId="257736AB"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1.1</w:t>
            </w:r>
          </w:p>
        </w:tc>
        <w:tc>
          <w:tcPr>
            <w:tcW w:w="1296" w:type="dxa"/>
            <w:vAlign w:val="center"/>
          </w:tcPr>
          <w:p w14:paraId="697908F9"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18/12/2012</w:t>
            </w:r>
          </w:p>
        </w:tc>
      </w:tr>
      <w:tr w:rsidR="00F071AE" w:rsidRPr="008A5FE3" w14:paraId="055CDE93" w14:textId="77777777" w:rsidTr="00291029">
        <w:tc>
          <w:tcPr>
            <w:tcW w:w="1588" w:type="dxa"/>
            <w:vAlign w:val="center"/>
          </w:tcPr>
          <w:p w14:paraId="142040E5"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67" w:name="NIP"/>
            <w:r w:rsidRPr="008A5FE3">
              <w:rPr>
                <w:rFonts w:ascii="Times New Roman" w:hAnsi="Times New Roman"/>
                <w:i w:val="0"/>
                <w:color w:val="auto"/>
                <w:sz w:val="22"/>
                <w:szCs w:val="20"/>
              </w:rPr>
              <w:t>NIP</w:t>
            </w:r>
            <w:bookmarkEnd w:id="67"/>
          </w:p>
        </w:tc>
        <w:tc>
          <w:tcPr>
            <w:tcW w:w="2757" w:type="dxa"/>
          </w:tcPr>
          <w:p w14:paraId="34663ADA" w14:textId="77777777" w:rsidR="00F071AE" w:rsidRPr="00DE3AA6" w:rsidRDefault="00F071AE" w:rsidP="00F071AE">
            <w:pPr>
              <w:pStyle w:val="TableCell"/>
              <w:spacing w:beforeLines="20" w:before="48" w:afterLines="20" w:after="48"/>
              <w:ind w:left="113"/>
              <w:rPr>
                <w:rFonts w:ascii="Times New Roman" w:hAnsi="Times New Roman"/>
                <w:i w:val="0"/>
                <w:color w:val="auto"/>
                <w:sz w:val="22"/>
                <w:szCs w:val="20"/>
                <w:lang w:val="fr-BE"/>
              </w:rPr>
            </w:pPr>
            <w:r w:rsidRPr="00DE3AA6">
              <w:rPr>
                <w:rFonts w:ascii="Times New Roman" w:hAnsi="Times New Roman"/>
                <w:i w:val="0"/>
                <w:color w:val="auto"/>
                <w:sz w:val="22"/>
                <w:szCs w:val="20"/>
                <w:lang w:val="fr-BE"/>
              </w:rPr>
              <w:t>National Implementation Particularities.</w:t>
            </w:r>
          </w:p>
          <w:p w14:paraId="50EC96BC" w14:textId="67090AD3" w:rsidR="00F071AE" w:rsidRPr="00DE3AA6" w:rsidRDefault="000E2297" w:rsidP="00F071AE">
            <w:pPr>
              <w:spacing w:after="0"/>
              <w:ind w:left="113" w:right="113"/>
              <w:jc w:val="left"/>
              <w:rPr>
                <w:szCs w:val="20"/>
                <w:lang w:val="fr-BE"/>
              </w:rPr>
            </w:pPr>
            <w:hyperlink r:id="rId38" w:history="1">
              <w:r w:rsidR="00F071AE" w:rsidRPr="00DE3AA6">
                <w:rPr>
                  <w:rStyle w:val="Hipersaitas"/>
                  <w:szCs w:val="20"/>
                  <w:lang w:val="fr-BE"/>
                </w:rPr>
                <w:t>https://circabc.europa.eu/w/browse/73a33e17-92f2-4ee9-be90-ed433da21efe</w:t>
              </w:r>
            </w:hyperlink>
          </w:p>
        </w:tc>
        <w:tc>
          <w:tcPr>
            <w:tcW w:w="2274" w:type="dxa"/>
            <w:vAlign w:val="center"/>
          </w:tcPr>
          <w:p w14:paraId="1F5F8676"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NIP-OSS</w:t>
            </w:r>
          </w:p>
        </w:tc>
        <w:tc>
          <w:tcPr>
            <w:tcW w:w="1296" w:type="dxa"/>
            <w:vAlign w:val="center"/>
          </w:tcPr>
          <w:p w14:paraId="2EB62061"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c>
          <w:tcPr>
            <w:tcW w:w="1296" w:type="dxa"/>
            <w:vAlign w:val="center"/>
          </w:tcPr>
          <w:p w14:paraId="1C04F5F8"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r>
      <w:tr w:rsidR="00F071AE" w:rsidRPr="008A5FE3" w14:paraId="20956481" w14:textId="77777777" w:rsidTr="00291029">
        <w:tc>
          <w:tcPr>
            <w:tcW w:w="1588" w:type="dxa"/>
            <w:vAlign w:val="center"/>
          </w:tcPr>
          <w:p w14:paraId="56D358B6"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bookmarkStart w:id="68" w:name="ANNEX_BREXIT"/>
            <w:r w:rsidRPr="008A5FE3">
              <w:rPr>
                <w:rFonts w:ascii="Times New Roman" w:hAnsi="Times New Roman"/>
                <w:i w:val="0"/>
                <w:color w:val="auto"/>
                <w:sz w:val="22"/>
                <w:szCs w:val="20"/>
              </w:rPr>
              <w:t>Annex-Brexit</w:t>
            </w:r>
            <w:bookmarkEnd w:id="68"/>
          </w:p>
        </w:tc>
        <w:tc>
          <w:tcPr>
            <w:tcW w:w="2757" w:type="dxa"/>
          </w:tcPr>
          <w:p w14:paraId="04FF1783"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Brexit WA and OSS Identification Scenarios</w:t>
            </w:r>
          </w:p>
        </w:tc>
        <w:tc>
          <w:tcPr>
            <w:tcW w:w="2274" w:type="dxa"/>
            <w:vAlign w:val="center"/>
          </w:tcPr>
          <w:p w14:paraId="4935A474" w14:textId="77777777" w:rsidR="00F071AE" w:rsidRPr="008A5FE3" w:rsidRDefault="00F071AE" w:rsidP="00F071AE">
            <w:pPr>
              <w:pStyle w:val="TableCell"/>
              <w:spacing w:beforeLines="20" w:before="48" w:afterLines="20" w:after="48"/>
              <w:ind w:left="113"/>
              <w:rPr>
                <w:rFonts w:ascii="Times New Roman" w:hAnsi="Times New Roman"/>
                <w:i w:val="0"/>
                <w:color w:val="auto"/>
                <w:sz w:val="22"/>
                <w:szCs w:val="20"/>
              </w:rPr>
            </w:pPr>
            <w:r w:rsidRPr="008A5FE3">
              <w:rPr>
                <w:rFonts w:ascii="Times New Roman" w:hAnsi="Times New Roman"/>
                <w:i w:val="0"/>
                <w:color w:val="auto"/>
                <w:sz w:val="22"/>
                <w:szCs w:val="20"/>
              </w:rPr>
              <w:t>ECOM-OSS-ANX-Brexit WA and OSS Identification Scenarios</w:t>
            </w:r>
          </w:p>
        </w:tc>
        <w:tc>
          <w:tcPr>
            <w:tcW w:w="1296" w:type="dxa"/>
            <w:vAlign w:val="center"/>
          </w:tcPr>
          <w:p w14:paraId="29F2C1E5"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1.00</w:t>
            </w:r>
          </w:p>
        </w:tc>
        <w:tc>
          <w:tcPr>
            <w:tcW w:w="1296" w:type="dxa"/>
            <w:vAlign w:val="center"/>
          </w:tcPr>
          <w:p w14:paraId="61053A2B" w14:textId="77777777" w:rsidR="00F071AE" w:rsidRPr="008A5FE3" w:rsidRDefault="00F071AE" w:rsidP="00F071AE">
            <w:pPr>
              <w:pStyle w:val="TableCell"/>
              <w:spacing w:beforeLines="20" w:before="48" w:afterLines="20" w:after="48"/>
              <w:ind w:left="113"/>
              <w:jc w:val="center"/>
              <w:rPr>
                <w:rFonts w:ascii="Times New Roman" w:hAnsi="Times New Roman"/>
                <w:i w:val="0"/>
                <w:color w:val="auto"/>
                <w:sz w:val="22"/>
                <w:szCs w:val="20"/>
              </w:rPr>
            </w:pPr>
            <w:r w:rsidRPr="008A5FE3">
              <w:rPr>
                <w:rFonts w:ascii="Times New Roman" w:hAnsi="Times New Roman"/>
                <w:i w:val="0"/>
                <w:color w:val="auto"/>
                <w:sz w:val="22"/>
                <w:szCs w:val="20"/>
              </w:rPr>
              <w:t>N/A</w:t>
            </w:r>
          </w:p>
        </w:tc>
      </w:tr>
      <w:tr w:rsidR="00E35F0F" w:rsidRPr="008A5FE3" w14:paraId="59223D6F" w14:textId="77777777" w:rsidTr="00291029">
        <w:tc>
          <w:tcPr>
            <w:tcW w:w="1588" w:type="dxa"/>
            <w:vAlign w:val="center"/>
          </w:tcPr>
          <w:p w14:paraId="2C3CFF90" w14:textId="740C6E1E" w:rsidR="00E35F0F" w:rsidRPr="008A5FE3" w:rsidRDefault="00E35F0F" w:rsidP="00F071AE">
            <w:pPr>
              <w:pStyle w:val="TableCell"/>
              <w:spacing w:beforeLines="20" w:before="48" w:afterLines="20" w:after="48"/>
              <w:ind w:left="113"/>
              <w:rPr>
                <w:rFonts w:ascii="Times New Roman" w:hAnsi="Times New Roman"/>
                <w:i w:val="0"/>
                <w:color w:val="auto"/>
                <w:sz w:val="22"/>
                <w:szCs w:val="20"/>
              </w:rPr>
            </w:pPr>
            <w:bookmarkStart w:id="69" w:name="DIR2008_9"/>
            <w:r w:rsidRPr="00E35F0F">
              <w:rPr>
                <w:rFonts w:ascii="Times New Roman" w:hAnsi="Times New Roman"/>
                <w:i w:val="0"/>
                <w:color w:val="auto"/>
                <w:sz w:val="22"/>
                <w:szCs w:val="20"/>
              </w:rPr>
              <w:t>DIR2008/9</w:t>
            </w:r>
            <w:bookmarkEnd w:id="69"/>
          </w:p>
        </w:tc>
        <w:tc>
          <w:tcPr>
            <w:tcW w:w="2757" w:type="dxa"/>
          </w:tcPr>
          <w:p w14:paraId="21AF219E" w14:textId="77777777" w:rsidR="00E35F0F" w:rsidRDefault="00E35F0F" w:rsidP="00F071AE">
            <w:pPr>
              <w:pStyle w:val="TableCell"/>
              <w:spacing w:beforeLines="20" w:before="48" w:afterLines="20" w:after="48"/>
              <w:ind w:left="113"/>
              <w:rPr>
                <w:rFonts w:ascii="Times New Roman" w:hAnsi="Times New Roman"/>
                <w:i w:val="0"/>
                <w:color w:val="auto"/>
                <w:sz w:val="22"/>
                <w:szCs w:val="20"/>
              </w:rPr>
            </w:pPr>
            <w:r w:rsidRPr="00E35F0F">
              <w:rPr>
                <w:rFonts w:ascii="Times New Roman" w:hAnsi="Times New Roman"/>
                <w:i w:val="0"/>
                <w:color w:val="auto"/>
                <w:sz w:val="22"/>
                <w:szCs w:val="20"/>
              </w:rPr>
              <w:t xml:space="preserve">COUNCIL DIRECTIVE 2008/9/EC of 12 February 2008 laying down detailed rules for the refund of value added tax, provided for in Directive </w:t>
            </w:r>
            <w:r w:rsidRPr="00E35F0F">
              <w:rPr>
                <w:rFonts w:ascii="Times New Roman" w:hAnsi="Times New Roman"/>
                <w:i w:val="0"/>
                <w:color w:val="auto"/>
                <w:sz w:val="22"/>
                <w:szCs w:val="20"/>
              </w:rPr>
              <w:lastRenderedPageBreak/>
              <w:t>2006/112/EC, to taxable persons not established in the Member State of refund but established in another Member State</w:t>
            </w:r>
            <w:r>
              <w:rPr>
                <w:rFonts w:ascii="Times New Roman" w:hAnsi="Times New Roman"/>
                <w:i w:val="0"/>
                <w:color w:val="auto"/>
                <w:sz w:val="22"/>
                <w:szCs w:val="20"/>
              </w:rPr>
              <w:t>.</w:t>
            </w:r>
          </w:p>
          <w:p w14:paraId="3B250EAE" w14:textId="1E750FB9" w:rsidR="00E35F0F" w:rsidRPr="008A5FE3" w:rsidRDefault="000E2297" w:rsidP="00F071AE">
            <w:pPr>
              <w:pStyle w:val="TableCell"/>
              <w:spacing w:beforeLines="20" w:before="48" w:afterLines="20" w:after="48"/>
              <w:ind w:left="113"/>
              <w:rPr>
                <w:rFonts w:ascii="Times New Roman" w:hAnsi="Times New Roman"/>
                <w:i w:val="0"/>
                <w:color w:val="auto"/>
                <w:sz w:val="22"/>
                <w:szCs w:val="20"/>
              </w:rPr>
            </w:pPr>
            <w:hyperlink r:id="rId39" w:history="1">
              <w:r w:rsidR="00E35F0F" w:rsidRPr="00260282">
                <w:rPr>
                  <w:rStyle w:val="Hipersaitas"/>
                  <w:rFonts w:ascii="Times New Roman" w:hAnsi="Times New Roman"/>
                  <w:i w:val="0"/>
                  <w:sz w:val="22"/>
                  <w:szCs w:val="20"/>
                </w:rPr>
                <w:t>https://eur-lex.europa.eu/legal-content/EN/TXT/PDF/?uri=CELEX:02008L0009-20101001</w:t>
              </w:r>
            </w:hyperlink>
            <w:r w:rsidR="00E35F0F">
              <w:rPr>
                <w:rFonts w:ascii="Times New Roman" w:hAnsi="Times New Roman"/>
                <w:i w:val="0"/>
                <w:color w:val="auto"/>
                <w:sz w:val="22"/>
                <w:szCs w:val="20"/>
              </w:rPr>
              <w:t xml:space="preserve"> </w:t>
            </w:r>
          </w:p>
        </w:tc>
        <w:tc>
          <w:tcPr>
            <w:tcW w:w="2274" w:type="dxa"/>
            <w:vAlign w:val="center"/>
          </w:tcPr>
          <w:p w14:paraId="17B0FB1C" w14:textId="74296E46" w:rsidR="00E35F0F" w:rsidRPr="008A5FE3" w:rsidRDefault="00E35F0F" w:rsidP="00F071AE">
            <w:pPr>
              <w:pStyle w:val="TableCell"/>
              <w:spacing w:beforeLines="20" w:before="48" w:afterLines="20" w:after="48"/>
              <w:ind w:left="113"/>
              <w:rPr>
                <w:rFonts w:ascii="Times New Roman" w:hAnsi="Times New Roman"/>
                <w:i w:val="0"/>
                <w:color w:val="auto"/>
                <w:sz w:val="22"/>
                <w:szCs w:val="20"/>
              </w:rPr>
            </w:pPr>
            <w:r w:rsidRPr="00E35F0F">
              <w:rPr>
                <w:rFonts w:ascii="Times New Roman" w:hAnsi="Times New Roman"/>
                <w:i w:val="0"/>
                <w:color w:val="auto"/>
                <w:sz w:val="22"/>
                <w:szCs w:val="20"/>
              </w:rPr>
              <w:lastRenderedPageBreak/>
              <w:t>32008L0009</w:t>
            </w:r>
          </w:p>
        </w:tc>
        <w:tc>
          <w:tcPr>
            <w:tcW w:w="1296" w:type="dxa"/>
            <w:vAlign w:val="center"/>
          </w:tcPr>
          <w:p w14:paraId="7B9E291A" w14:textId="793ED130" w:rsidR="00E35F0F" w:rsidRPr="008A5FE3" w:rsidRDefault="00E35F0F" w:rsidP="00F071AE">
            <w:pPr>
              <w:pStyle w:val="TableCell"/>
              <w:spacing w:beforeLines="20" w:before="48" w:afterLines="20" w:after="48"/>
              <w:ind w:left="113"/>
              <w:jc w:val="center"/>
              <w:rPr>
                <w:rFonts w:ascii="Times New Roman" w:hAnsi="Times New Roman"/>
                <w:i w:val="0"/>
                <w:color w:val="auto"/>
                <w:sz w:val="22"/>
                <w:szCs w:val="20"/>
              </w:rPr>
            </w:pPr>
            <w:r w:rsidRPr="00E35F0F">
              <w:rPr>
                <w:rFonts w:ascii="Times New Roman" w:hAnsi="Times New Roman"/>
                <w:i w:val="0"/>
                <w:color w:val="auto"/>
                <w:sz w:val="22"/>
                <w:szCs w:val="20"/>
              </w:rPr>
              <w:t>N/A</w:t>
            </w:r>
          </w:p>
        </w:tc>
        <w:tc>
          <w:tcPr>
            <w:tcW w:w="1296" w:type="dxa"/>
            <w:vAlign w:val="center"/>
          </w:tcPr>
          <w:p w14:paraId="7D9BB2AB" w14:textId="793D0D87" w:rsidR="00E35F0F" w:rsidRPr="008A5FE3" w:rsidRDefault="00E35F0F" w:rsidP="00F071AE">
            <w:pPr>
              <w:pStyle w:val="TableCell"/>
              <w:spacing w:beforeLines="20" w:before="48" w:afterLines="20" w:after="48"/>
              <w:ind w:left="113"/>
              <w:jc w:val="center"/>
              <w:rPr>
                <w:rFonts w:ascii="Times New Roman" w:hAnsi="Times New Roman"/>
                <w:i w:val="0"/>
                <w:color w:val="auto"/>
                <w:sz w:val="22"/>
                <w:szCs w:val="20"/>
              </w:rPr>
            </w:pPr>
            <w:r w:rsidRPr="00E35F0F">
              <w:rPr>
                <w:rFonts w:ascii="Times New Roman" w:hAnsi="Times New Roman"/>
                <w:i w:val="0"/>
                <w:color w:val="auto"/>
                <w:sz w:val="22"/>
                <w:szCs w:val="20"/>
              </w:rPr>
              <w:t>20/10/2010</w:t>
            </w:r>
          </w:p>
        </w:tc>
      </w:tr>
      <w:tr w:rsidR="00E35F0F" w:rsidRPr="008A5FE3" w14:paraId="212E9CAF" w14:textId="77777777" w:rsidTr="00291029">
        <w:tc>
          <w:tcPr>
            <w:tcW w:w="1588" w:type="dxa"/>
            <w:vAlign w:val="center"/>
          </w:tcPr>
          <w:p w14:paraId="148E42E1" w14:textId="4B15E530" w:rsidR="00E35F0F" w:rsidRPr="008A5FE3" w:rsidRDefault="00E35F0F" w:rsidP="00F071AE">
            <w:pPr>
              <w:pStyle w:val="TableCell"/>
              <w:spacing w:beforeLines="20" w:before="48" w:afterLines="20" w:after="48"/>
              <w:ind w:left="113"/>
              <w:rPr>
                <w:rFonts w:ascii="Times New Roman" w:hAnsi="Times New Roman"/>
                <w:i w:val="0"/>
                <w:color w:val="auto"/>
                <w:sz w:val="22"/>
                <w:szCs w:val="20"/>
              </w:rPr>
            </w:pPr>
            <w:bookmarkStart w:id="70" w:name="DIR86_560"/>
            <w:r w:rsidRPr="00E35F0F">
              <w:rPr>
                <w:rFonts w:ascii="Times New Roman" w:hAnsi="Times New Roman"/>
                <w:i w:val="0"/>
                <w:color w:val="auto"/>
                <w:sz w:val="22"/>
                <w:szCs w:val="20"/>
              </w:rPr>
              <w:t>DIR86/560</w:t>
            </w:r>
            <w:bookmarkEnd w:id="70"/>
          </w:p>
        </w:tc>
        <w:tc>
          <w:tcPr>
            <w:tcW w:w="2757" w:type="dxa"/>
          </w:tcPr>
          <w:p w14:paraId="2B68FC51" w14:textId="77777777" w:rsidR="00E35F0F" w:rsidRDefault="00E35F0F" w:rsidP="00E35F0F">
            <w:pPr>
              <w:pStyle w:val="TableCell"/>
              <w:spacing w:beforeLines="20" w:before="48" w:afterLines="20" w:after="48"/>
              <w:ind w:left="113"/>
              <w:rPr>
                <w:rFonts w:ascii="Times New Roman" w:hAnsi="Times New Roman"/>
                <w:i w:val="0"/>
                <w:color w:val="auto"/>
                <w:sz w:val="22"/>
                <w:szCs w:val="20"/>
              </w:rPr>
            </w:pPr>
            <w:r w:rsidRPr="00E35F0F">
              <w:rPr>
                <w:rFonts w:ascii="Times New Roman" w:hAnsi="Times New Roman"/>
                <w:i w:val="0"/>
                <w:color w:val="auto"/>
                <w:sz w:val="22"/>
                <w:szCs w:val="20"/>
              </w:rPr>
              <w:t>13th Council Directive 86/560/EEC of 17 November 1986 on the harmonization of the laws of the Member States relating to turnover tax arrangements for the refund of value-added tax to taxable persons not established in Community territory [Official Journal L326 of 21.11.1986]</w:t>
            </w:r>
          </w:p>
          <w:p w14:paraId="30A876E6" w14:textId="7F83D21F" w:rsidR="00E35F0F" w:rsidRPr="008A5FE3" w:rsidRDefault="000E2297" w:rsidP="00E35F0F">
            <w:pPr>
              <w:pStyle w:val="TableCell"/>
              <w:spacing w:beforeLines="20" w:before="48" w:afterLines="20" w:after="48"/>
              <w:ind w:left="113"/>
              <w:rPr>
                <w:rFonts w:ascii="Times New Roman" w:hAnsi="Times New Roman"/>
                <w:i w:val="0"/>
                <w:color w:val="auto"/>
                <w:sz w:val="22"/>
                <w:szCs w:val="20"/>
              </w:rPr>
            </w:pPr>
            <w:hyperlink r:id="rId40" w:anchor=":~:text=In%20general%2C%20Member%20States%20will,take%20comparable%20measures%20(reciprocity)" w:history="1">
              <w:r w:rsidR="00E35F0F" w:rsidRPr="00260282">
                <w:rPr>
                  <w:rStyle w:val="Hipersaitas"/>
                  <w:rFonts w:ascii="Times New Roman" w:hAnsi="Times New Roman"/>
                  <w:i w:val="0"/>
                  <w:sz w:val="22"/>
                  <w:szCs w:val="20"/>
                </w:rPr>
                <w:t>https://eur-lex.europa.eu/EN/legal-content/summary/refunds-to-non-eec-taxable-persons-13th-vat-directive.html#:~:text=In%20general%2C%20Member%20States%20will,take%20comparable%20measures%20(reciprocity)</w:t>
              </w:r>
            </w:hyperlink>
            <w:r w:rsidR="00E35F0F">
              <w:rPr>
                <w:rFonts w:ascii="Times New Roman" w:hAnsi="Times New Roman"/>
                <w:i w:val="0"/>
                <w:color w:val="auto"/>
                <w:sz w:val="22"/>
                <w:szCs w:val="20"/>
              </w:rPr>
              <w:t xml:space="preserve"> </w:t>
            </w:r>
          </w:p>
        </w:tc>
        <w:tc>
          <w:tcPr>
            <w:tcW w:w="2274" w:type="dxa"/>
            <w:vAlign w:val="center"/>
          </w:tcPr>
          <w:p w14:paraId="49E62222" w14:textId="2558935C" w:rsidR="00E35F0F" w:rsidRPr="008A5FE3" w:rsidRDefault="00E35F0F" w:rsidP="00F071AE">
            <w:pPr>
              <w:pStyle w:val="TableCell"/>
              <w:spacing w:beforeLines="20" w:before="48" w:afterLines="20" w:after="48"/>
              <w:ind w:left="113"/>
              <w:rPr>
                <w:rFonts w:ascii="Times New Roman" w:hAnsi="Times New Roman"/>
                <w:i w:val="0"/>
                <w:color w:val="auto"/>
                <w:sz w:val="22"/>
                <w:szCs w:val="20"/>
              </w:rPr>
            </w:pPr>
            <w:r w:rsidRPr="00E35F0F">
              <w:rPr>
                <w:rFonts w:ascii="Times New Roman" w:hAnsi="Times New Roman"/>
                <w:i w:val="0"/>
                <w:color w:val="auto"/>
                <w:sz w:val="22"/>
                <w:szCs w:val="20"/>
              </w:rPr>
              <w:t>OJ L 326</w:t>
            </w:r>
          </w:p>
        </w:tc>
        <w:tc>
          <w:tcPr>
            <w:tcW w:w="1296" w:type="dxa"/>
            <w:vAlign w:val="center"/>
          </w:tcPr>
          <w:p w14:paraId="1CB83E42" w14:textId="0AFFF52F" w:rsidR="00E35F0F" w:rsidRPr="008A5FE3" w:rsidRDefault="00E35F0F" w:rsidP="00F071AE">
            <w:pPr>
              <w:pStyle w:val="TableCell"/>
              <w:spacing w:beforeLines="20" w:before="48" w:afterLines="20" w:after="48"/>
              <w:ind w:left="113"/>
              <w:jc w:val="center"/>
              <w:rPr>
                <w:rFonts w:ascii="Times New Roman" w:hAnsi="Times New Roman"/>
                <w:i w:val="0"/>
                <w:color w:val="auto"/>
                <w:sz w:val="22"/>
                <w:szCs w:val="20"/>
              </w:rPr>
            </w:pPr>
            <w:r w:rsidRPr="00E35F0F">
              <w:rPr>
                <w:rFonts w:ascii="Times New Roman" w:hAnsi="Times New Roman"/>
                <w:i w:val="0"/>
                <w:color w:val="auto"/>
                <w:sz w:val="22"/>
                <w:szCs w:val="20"/>
              </w:rPr>
              <w:t>N/A</w:t>
            </w:r>
          </w:p>
        </w:tc>
        <w:tc>
          <w:tcPr>
            <w:tcW w:w="1296" w:type="dxa"/>
            <w:vAlign w:val="center"/>
          </w:tcPr>
          <w:p w14:paraId="63391D87" w14:textId="49B20ED6" w:rsidR="00E35F0F" w:rsidRPr="008A5FE3" w:rsidRDefault="00E35F0F" w:rsidP="00F071AE">
            <w:pPr>
              <w:pStyle w:val="TableCell"/>
              <w:spacing w:beforeLines="20" w:before="48" w:afterLines="20" w:after="48"/>
              <w:ind w:left="113"/>
              <w:jc w:val="center"/>
              <w:rPr>
                <w:rFonts w:ascii="Times New Roman" w:hAnsi="Times New Roman"/>
                <w:i w:val="0"/>
                <w:color w:val="auto"/>
                <w:sz w:val="22"/>
                <w:szCs w:val="20"/>
              </w:rPr>
            </w:pPr>
            <w:r w:rsidRPr="00E35F0F">
              <w:rPr>
                <w:rFonts w:ascii="Times New Roman" w:hAnsi="Times New Roman"/>
                <w:i w:val="0"/>
                <w:color w:val="auto"/>
                <w:sz w:val="22"/>
                <w:szCs w:val="20"/>
              </w:rPr>
              <w:t>21/11/1986</w:t>
            </w:r>
          </w:p>
        </w:tc>
      </w:tr>
      <w:tr w:rsidR="00235ADF" w:rsidRPr="008A5FE3" w14:paraId="0BD3CCB1" w14:textId="77777777" w:rsidTr="00291029">
        <w:tc>
          <w:tcPr>
            <w:tcW w:w="1588" w:type="dxa"/>
            <w:vAlign w:val="center"/>
          </w:tcPr>
          <w:p w14:paraId="181F5553" w14:textId="536E936F" w:rsidR="00235ADF" w:rsidRPr="00E35F0F" w:rsidRDefault="00235ADF" w:rsidP="00F071AE">
            <w:pPr>
              <w:pStyle w:val="TableCell"/>
              <w:spacing w:beforeLines="20" w:before="48" w:afterLines="20" w:after="48"/>
              <w:ind w:left="113"/>
              <w:rPr>
                <w:rFonts w:ascii="Times New Roman" w:hAnsi="Times New Roman"/>
                <w:i w:val="0"/>
                <w:color w:val="auto"/>
                <w:sz w:val="22"/>
                <w:szCs w:val="20"/>
              </w:rPr>
            </w:pPr>
            <w:r>
              <w:rPr>
                <w:rFonts w:ascii="Times New Roman" w:hAnsi="Times New Roman"/>
                <w:i w:val="0"/>
                <w:color w:val="auto"/>
                <w:sz w:val="22"/>
                <w:szCs w:val="20"/>
              </w:rPr>
              <w:t>DIR</w:t>
            </w:r>
            <w:r w:rsidR="00A56C8E">
              <w:rPr>
                <w:rFonts w:ascii="Times New Roman" w:hAnsi="Times New Roman"/>
                <w:i w:val="0"/>
                <w:color w:val="auto"/>
                <w:sz w:val="22"/>
                <w:szCs w:val="20"/>
              </w:rPr>
              <w:t>20</w:t>
            </w:r>
            <w:r>
              <w:rPr>
                <w:rFonts w:ascii="Times New Roman" w:hAnsi="Times New Roman"/>
                <w:i w:val="0"/>
                <w:color w:val="auto"/>
                <w:sz w:val="22"/>
                <w:szCs w:val="20"/>
              </w:rPr>
              <w:t>25/516</w:t>
            </w:r>
          </w:p>
        </w:tc>
        <w:tc>
          <w:tcPr>
            <w:tcW w:w="2757" w:type="dxa"/>
          </w:tcPr>
          <w:p w14:paraId="147723F0" w14:textId="77777777" w:rsidR="00235ADF" w:rsidRDefault="00235ADF" w:rsidP="00E35F0F">
            <w:pPr>
              <w:pStyle w:val="TableCell"/>
              <w:spacing w:beforeLines="20" w:before="48" w:afterLines="20" w:after="48"/>
              <w:ind w:left="113"/>
              <w:rPr>
                <w:rFonts w:ascii="Times New Roman" w:hAnsi="Times New Roman"/>
                <w:i w:val="0"/>
                <w:color w:val="auto"/>
                <w:sz w:val="22"/>
                <w:szCs w:val="20"/>
              </w:rPr>
            </w:pPr>
            <w:r w:rsidRPr="00235ADF">
              <w:rPr>
                <w:rFonts w:ascii="Times New Roman" w:hAnsi="Times New Roman"/>
                <w:i w:val="0"/>
                <w:color w:val="auto"/>
                <w:sz w:val="22"/>
                <w:szCs w:val="20"/>
              </w:rPr>
              <w:t>Council Directive (EU) 2025/516 of 11 March 2025 amending Directive 2006/112/EC as regards VAT rules for the digital age</w:t>
            </w:r>
          </w:p>
          <w:p w14:paraId="051900E3" w14:textId="2EC5EC03" w:rsidR="00A56C8E" w:rsidRPr="00E35F0F" w:rsidRDefault="000E2297" w:rsidP="00A56C8E">
            <w:pPr>
              <w:pStyle w:val="TableCell"/>
              <w:spacing w:beforeLines="20" w:before="48" w:afterLines="20" w:after="48"/>
              <w:ind w:left="113"/>
              <w:rPr>
                <w:rFonts w:ascii="Times New Roman" w:hAnsi="Times New Roman"/>
                <w:i w:val="0"/>
                <w:color w:val="auto"/>
                <w:sz w:val="22"/>
                <w:szCs w:val="20"/>
              </w:rPr>
            </w:pPr>
            <w:hyperlink r:id="rId41" w:history="1">
              <w:r w:rsidR="00A56C8E" w:rsidRPr="0062491A">
                <w:rPr>
                  <w:rStyle w:val="Hipersaitas"/>
                  <w:rFonts w:ascii="Times New Roman" w:hAnsi="Times New Roman"/>
                  <w:i w:val="0"/>
                  <w:sz w:val="22"/>
                  <w:szCs w:val="20"/>
                </w:rPr>
                <w:t>https://eur-lex.europa.eu/legal-content/EN/TXT/?uri=OJ:L_202500516</w:t>
              </w:r>
            </w:hyperlink>
          </w:p>
        </w:tc>
        <w:tc>
          <w:tcPr>
            <w:tcW w:w="2274" w:type="dxa"/>
            <w:vAlign w:val="center"/>
          </w:tcPr>
          <w:p w14:paraId="2B43ACA1" w14:textId="6590F13D" w:rsidR="00235ADF" w:rsidRPr="00E35F0F" w:rsidRDefault="0025588E" w:rsidP="00F071AE">
            <w:pPr>
              <w:pStyle w:val="TableCell"/>
              <w:spacing w:beforeLines="20" w:before="48" w:afterLines="20" w:after="48"/>
              <w:ind w:left="113"/>
              <w:rPr>
                <w:rFonts w:ascii="Times New Roman" w:hAnsi="Times New Roman"/>
                <w:i w:val="0"/>
                <w:color w:val="auto"/>
                <w:sz w:val="22"/>
                <w:szCs w:val="20"/>
              </w:rPr>
            </w:pPr>
            <w:r w:rsidRPr="0025588E">
              <w:rPr>
                <w:rFonts w:ascii="Times New Roman" w:hAnsi="Times New Roman"/>
                <w:i w:val="0"/>
                <w:color w:val="auto"/>
                <w:sz w:val="22"/>
                <w:szCs w:val="20"/>
              </w:rPr>
              <w:t>32025L0516</w:t>
            </w:r>
          </w:p>
        </w:tc>
        <w:tc>
          <w:tcPr>
            <w:tcW w:w="1296" w:type="dxa"/>
            <w:vAlign w:val="center"/>
          </w:tcPr>
          <w:p w14:paraId="5E425DC0" w14:textId="357CD59E" w:rsidR="00235ADF" w:rsidRPr="00E35F0F" w:rsidRDefault="0025588E" w:rsidP="00F071AE">
            <w:pPr>
              <w:pStyle w:val="TableCell"/>
              <w:spacing w:beforeLines="20" w:before="48" w:afterLines="20" w:after="48"/>
              <w:ind w:left="113"/>
              <w:jc w:val="center"/>
              <w:rPr>
                <w:rFonts w:ascii="Times New Roman" w:hAnsi="Times New Roman"/>
                <w:i w:val="0"/>
                <w:color w:val="auto"/>
                <w:sz w:val="22"/>
                <w:szCs w:val="20"/>
              </w:rPr>
            </w:pPr>
            <w:r w:rsidRPr="0025588E">
              <w:rPr>
                <w:rFonts w:ascii="Times New Roman" w:hAnsi="Times New Roman"/>
                <w:i w:val="0"/>
                <w:color w:val="auto"/>
                <w:sz w:val="22"/>
                <w:szCs w:val="20"/>
              </w:rPr>
              <w:t>N/A</w:t>
            </w:r>
          </w:p>
        </w:tc>
        <w:tc>
          <w:tcPr>
            <w:tcW w:w="1296" w:type="dxa"/>
            <w:vAlign w:val="center"/>
          </w:tcPr>
          <w:p w14:paraId="3313709C" w14:textId="14A8511E" w:rsidR="00235ADF" w:rsidRPr="00E35F0F" w:rsidRDefault="0025588E" w:rsidP="00F071AE">
            <w:pPr>
              <w:pStyle w:val="TableCell"/>
              <w:spacing w:beforeLines="20" w:before="48" w:afterLines="20" w:after="48"/>
              <w:ind w:left="113"/>
              <w:jc w:val="center"/>
              <w:rPr>
                <w:rFonts w:ascii="Times New Roman" w:hAnsi="Times New Roman"/>
                <w:i w:val="0"/>
                <w:color w:val="auto"/>
                <w:sz w:val="22"/>
                <w:szCs w:val="20"/>
              </w:rPr>
            </w:pPr>
            <w:r>
              <w:rPr>
                <w:rFonts w:ascii="Times New Roman" w:hAnsi="Times New Roman"/>
                <w:i w:val="0"/>
                <w:color w:val="auto"/>
                <w:sz w:val="22"/>
                <w:szCs w:val="20"/>
              </w:rPr>
              <w:t>25/03/2025</w:t>
            </w:r>
          </w:p>
        </w:tc>
      </w:tr>
      <w:tr w:rsidR="00235ADF" w:rsidRPr="008A5FE3" w14:paraId="49764E9C" w14:textId="77777777" w:rsidTr="00291029">
        <w:tc>
          <w:tcPr>
            <w:tcW w:w="1588" w:type="dxa"/>
            <w:vAlign w:val="center"/>
          </w:tcPr>
          <w:p w14:paraId="7E2486C5" w14:textId="7E578BC8" w:rsidR="00235ADF" w:rsidRPr="00E35F0F" w:rsidRDefault="00235ADF" w:rsidP="00F071AE">
            <w:pPr>
              <w:pStyle w:val="TableCell"/>
              <w:spacing w:beforeLines="20" w:before="48" w:afterLines="20" w:after="48"/>
              <w:ind w:left="113"/>
              <w:rPr>
                <w:rFonts w:ascii="Times New Roman" w:hAnsi="Times New Roman"/>
                <w:i w:val="0"/>
                <w:color w:val="auto"/>
                <w:sz w:val="22"/>
                <w:szCs w:val="20"/>
              </w:rPr>
            </w:pPr>
            <w:r>
              <w:rPr>
                <w:rFonts w:ascii="Times New Roman" w:hAnsi="Times New Roman"/>
                <w:i w:val="0"/>
                <w:color w:val="auto"/>
                <w:sz w:val="22"/>
                <w:szCs w:val="20"/>
              </w:rPr>
              <w:t>REG</w:t>
            </w:r>
            <w:r w:rsidR="00A56C8E">
              <w:rPr>
                <w:rFonts w:ascii="Times New Roman" w:hAnsi="Times New Roman"/>
                <w:i w:val="0"/>
                <w:color w:val="auto"/>
                <w:sz w:val="22"/>
                <w:szCs w:val="20"/>
              </w:rPr>
              <w:t>20</w:t>
            </w:r>
            <w:r>
              <w:rPr>
                <w:rFonts w:ascii="Times New Roman" w:hAnsi="Times New Roman"/>
                <w:i w:val="0"/>
                <w:color w:val="auto"/>
                <w:sz w:val="22"/>
                <w:szCs w:val="20"/>
              </w:rPr>
              <w:t>25/517</w:t>
            </w:r>
          </w:p>
        </w:tc>
        <w:tc>
          <w:tcPr>
            <w:tcW w:w="2757" w:type="dxa"/>
          </w:tcPr>
          <w:p w14:paraId="7D252BFF" w14:textId="77777777" w:rsidR="00235ADF" w:rsidRDefault="00235ADF" w:rsidP="00E35F0F">
            <w:pPr>
              <w:pStyle w:val="TableCell"/>
              <w:spacing w:beforeLines="20" w:before="48" w:afterLines="20" w:after="48"/>
              <w:ind w:left="113"/>
              <w:rPr>
                <w:rFonts w:ascii="Times New Roman" w:hAnsi="Times New Roman"/>
                <w:i w:val="0"/>
                <w:color w:val="auto"/>
                <w:sz w:val="22"/>
                <w:szCs w:val="20"/>
              </w:rPr>
            </w:pPr>
            <w:r w:rsidRPr="00235ADF">
              <w:rPr>
                <w:rFonts w:ascii="Times New Roman" w:hAnsi="Times New Roman"/>
                <w:i w:val="0"/>
                <w:color w:val="auto"/>
                <w:sz w:val="22"/>
                <w:szCs w:val="20"/>
              </w:rPr>
              <w:t xml:space="preserve">Council Regulation (EU) 2025/517 of 11 March 2025 amending Regulation (EU) No 904/2010 as regards the VAT administrative cooperation </w:t>
            </w:r>
            <w:r w:rsidRPr="00235ADF">
              <w:rPr>
                <w:rFonts w:ascii="Times New Roman" w:hAnsi="Times New Roman"/>
                <w:i w:val="0"/>
                <w:color w:val="auto"/>
                <w:sz w:val="22"/>
                <w:szCs w:val="20"/>
              </w:rPr>
              <w:lastRenderedPageBreak/>
              <w:t>arrangements needed for the digital age</w:t>
            </w:r>
          </w:p>
          <w:p w14:paraId="5A53386A" w14:textId="52770095" w:rsidR="00A56C8E" w:rsidRPr="00E35F0F" w:rsidRDefault="000E2297" w:rsidP="00A56C8E">
            <w:pPr>
              <w:pStyle w:val="TableCell"/>
              <w:spacing w:beforeLines="20" w:before="48" w:afterLines="20" w:after="48"/>
              <w:ind w:left="113"/>
              <w:rPr>
                <w:rFonts w:ascii="Times New Roman" w:hAnsi="Times New Roman"/>
                <w:i w:val="0"/>
                <w:color w:val="auto"/>
                <w:sz w:val="22"/>
                <w:szCs w:val="20"/>
              </w:rPr>
            </w:pPr>
            <w:hyperlink r:id="rId42" w:history="1">
              <w:r w:rsidR="00A56C8E" w:rsidRPr="0062491A">
                <w:rPr>
                  <w:rStyle w:val="Hipersaitas"/>
                  <w:rFonts w:ascii="Times New Roman" w:hAnsi="Times New Roman"/>
                  <w:i w:val="0"/>
                  <w:sz w:val="22"/>
                  <w:szCs w:val="20"/>
                </w:rPr>
                <w:t>https://eur-lex.europa.eu/legal-content/EN/TXT/?uri=OJ:L_202500517</w:t>
              </w:r>
            </w:hyperlink>
          </w:p>
        </w:tc>
        <w:tc>
          <w:tcPr>
            <w:tcW w:w="2274" w:type="dxa"/>
            <w:vAlign w:val="center"/>
          </w:tcPr>
          <w:p w14:paraId="45A8164C" w14:textId="7A4B93CF" w:rsidR="00235ADF" w:rsidRPr="00E35F0F" w:rsidRDefault="0025588E" w:rsidP="00F071AE">
            <w:pPr>
              <w:pStyle w:val="TableCell"/>
              <w:spacing w:beforeLines="20" w:before="48" w:afterLines="20" w:after="48"/>
              <w:ind w:left="113"/>
              <w:rPr>
                <w:rFonts w:ascii="Times New Roman" w:hAnsi="Times New Roman"/>
                <w:i w:val="0"/>
                <w:color w:val="auto"/>
                <w:sz w:val="22"/>
                <w:szCs w:val="20"/>
              </w:rPr>
            </w:pPr>
            <w:r w:rsidRPr="0025588E">
              <w:rPr>
                <w:rFonts w:ascii="Times New Roman" w:hAnsi="Times New Roman"/>
                <w:i w:val="0"/>
                <w:color w:val="auto"/>
                <w:sz w:val="22"/>
                <w:szCs w:val="20"/>
              </w:rPr>
              <w:lastRenderedPageBreak/>
              <w:t>32025R0517</w:t>
            </w:r>
          </w:p>
        </w:tc>
        <w:tc>
          <w:tcPr>
            <w:tcW w:w="1296" w:type="dxa"/>
            <w:vAlign w:val="center"/>
          </w:tcPr>
          <w:p w14:paraId="5C6C28A4" w14:textId="5C99376D" w:rsidR="00235ADF" w:rsidRPr="00E35F0F" w:rsidRDefault="0025588E" w:rsidP="00F071AE">
            <w:pPr>
              <w:pStyle w:val="TableCell"/>
              <w:spacing w:beforeLines="20" w:before="48" w:afterLines="20" w:after="48"/>
              <w:ind w:left="113"/>
              <w:jc w:val="center"/>
              <w:rPr>
                <w:rFonts w:ascii="Times New Roman" w:hAnsi="Times New Roman"/>
                <w:i w:val="0"/>
                <w:color w:val="auto"/>
                <w:sz w:val="22"/>
                <w:szCs w:val="20"/>
              </w:rPr>
            </w:pPr>
            <w:r w:rsidRPr="0025588E">
              <w:rPr>
                <w:rFonts w:ascii="Times New Roman" w:hAnsi="Times New Roman"/>
                <w:i w:val="0"/>
                <w:color w:val="auto"/>
                <w:sz w:val="22"/>
                <w:szCs w:val="20"/>
              </w:rPr>
              <w:t>N/A</w:t>
            </w:r>
          </w:p>
        </w:tc>
        <w:tc>
          <w:tcPr>
            <w:tcW w:w="1296" w:type="dxa"/>
            <w:vAlign w:val="center"/>
          </w:tcPr>
          <w:p w14:paraId="3C5FFCE9" w14:textId="7BFD6D8F" w:rsidR="00235ADF" w:rsidRPr="00E35F0F" w:rsidRDefault="0025588E" w:rsidP="00F071AE">
            <w:pPr>
              <w:pStyle w:val="TableCell"/>
              <w:spacing w:beforeLines="20" w:before="48" w:afterLines="20" w:after="48"/>
              <w:ind w:left="113"/>
              <w:jc w:val="center"/>
              <w:rPr>
                <w:rFonts w:ascii="Times New Roman" w:hAnsi="Times New Roman"/>
                <w:i w:val="0"/>
                <w:color w:val="auto"/>
                <w:sz w:val="22"/>
                <w:szCs w:val="20"/>
              </w:rPr>
            </w:pPr>
            <w:r w:rsidRPr="0025588E">
              <w:rPr>
                <w:rFonts w:ascii="Times New Roman" w:hAnsi="Times New Roman"/>
                <w:i w:val="0"/>
                <w:color w:val="auto"/>
                <w:sz w:val="22"/>
                <w:szCs w:val="20"/>
              </w:rPr>
              <w:t>25/03/2025</w:t>
            </w:r>
          </w:p>
        </w:tc>
      </w:tr>
      <w:tr w:rsidR="00235ADF" w:rsidRPr="008A5FE3" w14:paraId="314725FD" w14:textId="77777777" w:rsidTr="00291029">
        <w:tc>
          <w:tcPr>
            <w:tcW w:w="1588" w:type="dxa"/>
            <w:vAlign w:val="center"/>
          </w:tcPr>
          <w:p w14:paraId="10332F1A" w14:textId="41625FE3" w:rsidR="00235ADF" w:rsidRPr="00E35F0F" w:rsidRDefault="00235ADF" w:rsidP="00F071AE">
            <w:pPr>
              <w:pStyle w:val="TableCell"/>
              <w:spacing w:beforeLines="20" w:before="48" w:afterLines="20" w:after="48"/>
              <w:ind w:left="113"/>
              <w:rPr>
                <w:rFonts w:ascii="Times New Roman" w:hAnsi="Times New Roman"/>
                <w:i w:val="0"/>
                <w:color w:val="auto"/>
                <w:sz w:val="22"/>
                <w:szCs w:val="20"/>
              </w:rPr>
            </w:pPr>
            <w:r>
              <w:rPr>
                <w:rFonts w:ascii="Times New Roman" w:hAnsi="Times New Roman"/>
                <w:i w:val="0"/>
                <w:color w:val="auto"/>
                <w:sz w:val="22"/>
                <w:szCs w:val="20"/>
              </w:rPr>
              <w:t>REG</w:t>
            </w:r>
            <w:r w:rsidR="00A56C8E">
              <w:rPr>
                <w:rFonts w:ascii="Times New Roman" w:hAnsi="Times New Roman"/>
                <w:i w:val="0"/>
                <w:color w:val="auto"/>
                <w:sz w:val="22"/>
                <w:szCs w:val="20"/>
              </w:rPr>
              <w:t>20</w:t>
            </w:r>
            <w:r>
              <w:rPr>
                <w:rFonts w:ascii="Times New Roman" w:hAnsi="Times New Roman"/>
                <w:i w:val="0"/>
                <w:color w:val="auto"/>
                <w:sz w:val="22"/>
                <w:szCs w:val="20"/>
              </w:rPr>
              <w:t>25/518</w:t>
            </w:r>
          </w:p>
        </w:tc>
        <w:tc>
          <w:tcPr>
            <w:tcW w:w="2757" w:type="dxa"/>
          </w:tcPr>
          <w:p w14:paraId="75A7773A" w14:textId="77777777" w:rsidR="00235ADF" w:rsidRDefault="00235ADF" w:rsidP="00E35F0F">
            <w:pPr>
              <w:pStyle w:val="TableCell"/>
              <w:spacing w:beforeLines="20" w:before="48" w:afterLines="20" w:after="48"/>
              <w:ind w:left="113"/>
              <w:rPr>
                <w:rFonts w:ascii="Times New Roman" w:hAnsi="Times New Roman"/>
                <w:i w:val="0"/>
                <w:color w:val="auto"/>
                <w:sz w:val="22"/>
                <w:szCs w:val="20"/>
              </w:rPr>
            </w:pPr>
            <w:r w:rsidRPr="00235ADF">
              <w:rPr>
                <w:rFonts w:ascii="Times New Roman" w:hAnsi="Times New Roman"/>
                <w:i w:val="0"/>
                <w:color w:val="auto"/>
                <w:sz w:val="22"/>
                <w:szCs w:val="20"/>
              </w:rPr>
              <w:t>Council Implementing Regulation (EU) 2025/518 of 11 March 2025 amending Implementing Regulation (EU) No 282/2011 as regards information requirements for certain VAT schemes</w:t>
            </w:r>
          </w:p>
          <w:p w14:paraId="16A2C1CE" w14:textId="4DAE2B61" w:rsidR="00A56C8E" w:rsidRPr="00E35F0F" w:rsidRDefault="000E2297" w:rsidP="00A56C8E">
            <w:pPr>
              <w:pStyle w:val="TableCell"/>
              <w:spacing w:beforeLines="20" w:before="48" w:afterLines="20" w:after="48"/>
              <w:ind w:left="113"/>
              <w:rPr>
                <w:rFonts w:ascii="Times New Roman" w:hAnsi="Times New Roman"/>
                <w:i w:val="0"/>
                <w:color w:val="auto"/>
                <w:sz w:val="22"/>
                <w:szCs w:val="20"/>
              </w:rPr>
            </w:pPr>
            <w:hyperlink r:id="rId43" w:history="1">
              <w:r w:rsidR="00A56C8E" w:rsidRPr="0062491A">
                <w:rPr>
                  <w:rStyle w:val="Hipersaitas"/>
                  <w:rFonts w:ascii="Times New Roman" w:hAnsi="Times New Roman"/>
                  <w:i w:val="0"/>
                  <w:sz w:val="22"/>
                  <w:szCs w:val="20"/>
                </w:rPr>
                <w:t>https://eur-lex.europa.eu/legal-content/EN/TXT/?uri=OJ:L_202500518</w:t>
              </w:r>
            </w:hyperlink>
          </w:p>
        </w:tc>
        <w:tc>
          <w:tcPr>
            <w:tcW w:w="2274" w:type="dxa"/>
            <w:vAlign w:val="center"/>
          </w:tcPr>
          <w:p w14:paraId="7CF1A8A4" w14:textId="42536918" w:rsidR="00235ADF" w:rsidRPr="00E35F0F" w:rsidRDefault="0025588E" w:rsidP="00F071AE">
            <w:pPr>
              <w:pStyle w:val="TableCell"/>
              <w:spacing w:beforeLines="20" w:before="48" w:afterLines="20" w:after="48"/>
              <w:ind w:left="113"/>
              <w:rPr>
                <w:rFonts w:ascii="Times New Roman" w:hAnsi="Times New Roman"/>
                <w:i w:val="0"/>
                <w:color w:val="auto"/>
                <w:sz w:val="22"/>
                <w:szCs w:val="20"/>
              </w:rPr>
            </w:pPr>
            <w:r w:rsidRPr="0025588E">
              <w:rPr>
                <w:rFonts w:ascii="Times New Roman" w:hAnsi="Times New Roman"/>
                <w:i w:val="0"/>
                <w:color w:val="auto"/>
                <w:sz w:val="22"/>
                <w:szCs w:val="20"/>
              </w:rPr>
              <w:t>32025R0518</w:t>
            </w:r>
          </w:p>
        </w:tc>
        <w:tc>
          <w:tcPr>
            <w:tcW w:w="1296" w:type="dxa"/>
            <w:vAlign w:val="center"/>
          </w:tcPr>
          <w:p w14:paraId="5DDF8D3E" w14:textId="3B738B8C" w:rsidR="00235ADF" w:rsidRPr="00E35F0F" w:rsidRDefault="0025588E" w:rsidP="00F071AE">
            <w:pPr>
              <w:pStyle w:val="TableCell"/>
              <w:spacing w:beforeLines="20" w:before="48" w:afterLines="20" w:after="48"/>
              <w:ind w:left="113"/>
              <w:jc w:val="center"/>
              <w:rPr>
                <w:rFonts w:ascii="Times New Roman" w:hAnsi="Times New Roman"/>
                <w:i w:val="0"/>
                <w:color w:val="auto"/>
                <w:sz w:val="22"/>
                <w:szCs w:val="20"/>
              </w:rPr>
            </w:pPr>
            <w:r w:rsidRPr="0025588E">
              <w:rPr>
                <w:rFonts w:ascii="Times New Roman" w:hAnsi="Times New Roman"/>
                <w:i w:val="0"/>
                <w:color w:val="auto"/>
                <w:sz w:val="22"/>
                <w:szCs w:val="20"/>
              </w:rPr>
              <w:t>N/A</w:t>
            </w:r>
          </w:p>
        </w:tc>
        <w:tc>
          <w:tcPr>
            <w:tcW w:w="1296" w:type="dxa"/>
            <w:vAlign w:val="center"/>
          </w:tcPr>
          <w:p w14:paraId="643A727E" w14:textId="0D3E3D2A" w:rsidR="00235ADF" w:rsidRPr="00E35F0F" w:rsidRDefault="0025588E" w:rsidP="00F071AE">
            <w:pPr>
              <w:pStyle w:val="TableCell"/>
              <w:spacing w:beforeLines="20" w:before="48" w:afterLines="20" w:after="48"/>
              <w:ind w:left="113"/>
              <w:jc w:val="center"/>
              <w:rPr>
                <w:rFonts w:ascii="Times New Roman" w:hAnsi="Times New Roman"/>
                <w:i w:val="0"/>
                <w:color w:val="auto"/>
                <w:sz w:val="22"/>
                <w:szCs w:val="20"/>
              </w:rPr>
            </w:pPr>
            <w:r w:rsidRPr="0025588E">
              <w:rPr>
                <w:rFonts w:ascii="Times New Roman" w:hAnsi="Times New Roman"/>
                <w:i w:val="0"/>
                <w:color w:val="auto"/>
                <w:sz w:val="22"/>
                <w:szCs w:val="20"/>
              </w:rPr>
              <w:t>25/03/2025</w:t>
            </w:r>
          </w:p>
        </w:tc>
      </w:tr>
    </w:tbl>
    <w:p w14:paraId="1E3D7D63" w14:textId="34204C42" w:rsidR="00E01EE7" w:rsidRPr="008A5FE3" w:rsidRDefault="00E01EE7" w:rsidP="00E01EE7">
      <w:pPr>
        <w:pStyle w:val="Antrat"/>
        <w:rPr>
          <w:szCs w:val="22"/>
        </w:rPr>
      </w:pPr>
      <w:bookmarkStart w:id="71" w:name="_Toc81138601"/>
      <w:bookmarkStart w:id="72" w:name="_Toc150767872"/>
      <w:bookmarkStart w:id="73" w:name="_Toc150772763"/>
      <w:bookmarkStart w:id="74" w:name="_Toc251146747"/>
      <w:bookmarkStart w:id="75" w:name="_Toc105089077"/>
      <w:bookmarkStart w:id="76" w:name="_Toc209159594"/>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1</w:t>
      </w:r>
      <w:r w:rsidRPr="008A5FE3">
        <w:rPr>
          <w:noProof/>
          <w:szCs w:val="22"/>
        </w:rPr>
        <w:fldChar w:fldCharType="end"/>
      </w:r>
      <w:r w:rsidRPr="008A5FE3">
        <w:rPr>
          <w:szCs w:val="22"/>
        </w:rPr>
        <w:t>: Reference documents</w:t>
      </w:r>
      <w:bookmarkEnd w:id="71"/>
      <w:bookmarkEnd w:id="72"/>
      <w:bookmarkEnd w:id="73"/>
      <w:bookmarkEnd w:id="74"/>
      <w:bookmarkEnd w:id="75"/>
      <w:bookmarkEnd w:id="76"/>
    </w:p>
    <w:p w14:paraId="7DC9E554" w14:textId="19700637" w:rsidR="00E01EE7" w:rsidRPr="008A5FE3" w:rsidRDefault="00E01EE7" w:rsidP="00E01EE7">
      <w:pPr>
        <w:pStyle w:val="Antrat2"/>
      </w:pPr>
      <w:bookmarkStart w:id="77" w:name="_Toc105088313"/>
      <w:bookmarkStart w:id="78" w:name="_Toc209159326"/>
      <w:r w:rsidRPr="008A5FE3">
        <w:t>Abbreviations &amp; Acronyms</w:t>
      </w:r>
      <w:bookmarkEnd w:id="77"/>
      <w:bookmarkEnd w:id="78"/>
    </w:p>
    <w:p w14:paraId="1E9E1D8A" w14:textId="77777777" w:rsidR="00E01EE7" w:rsidRPr="008A5FE3" w:rsidRDefault="00E01EE7" w:rsidP="00E01EE7">
      <w:r w:rsidRPr="008A5FE3">
        <w:t>For a better understanding of the present document, the following table provides a list of the principal abbreviations and acronyms used.</w:t>
      </w:r>
    </w:p>
    <w:p w14:paraId="32DFF879" w14:textId="77777777" w:rsidR="00E01EE7" w:rsidRPr="008A5FE3" w:rsidRDefault="00E01EE7" w:rsidP="00E01EE7">
      <w:pPr>
        <w:pStyle w:val="Text2"/>
        <w:rPr>
          <w:rFonts w:ascii="Times New Roman" w:hAnsi="Times New Roman"/>
          <w:sz w:val="22"/>
          <w:szCs w:val="22"/>
        </w:rPr>
      </w:pPr>
      <w:r w:rsidRPr="008A5FE3">
        <w:rPr>
          <w:rFonts w:ascii="Times New Roman" w:hAnsi="Times New Roman"/>
          <w:sz w:val="22"/>
          <w:szCs w:val="22"/>
        </w:rPr>
        <w:t>See also the ‘list of acronyms’ on TEMPO.</w:t>
      </w:r>
    </w:p>
    <w:tbl>
      <w:tblPr>
        <w:tblW w:w="9070" w:type="dxa"/>
        <w:tblInd w:w="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4535"/>
        <w:gridCol w:w="4535"/>
      </w:tblGrid>
      <w:tr w:rsidR="00E01EE7" w:rsidRPr="008A5FE3" w14:paraId="73600C81" w14:textId="77777777" w:rsidTr="00291029">
        <w:trPr>
          <w:trHeight w:val="567"/>
          <w:tblHeader/>
        </w:trPr>
        <w:tc>
          <w:tcPr>
            <w:tcW w:w="4535" w:type="dxa"/>
            <w:shd w:val="clear" w:color="auto" w:fill="D9D9D9"/>
            <w:tcMar>
              <w:left w:w="113" w:type="dxa"/>
              <w:right w:w="113" w:type="dxa"/>
            </w:tcMar>
            <w:vAlign w:val="center"/>
          </w:tcPr>
          <w:p w14:paraId="456FCB8A" w14:textId="77777777" w:rsidR="00E01EE7" w:rsidRPr="008A5FE3" w:rsidRDefault="00E01EE7" w:rsidP="00291029">
            <w:pPr>
              <w:pStyle w:val="Table10"/>
              <w:keepNext/>
              <w:tabs>
                <w:tab w:val="clear" w:pos="567"/>
                <w:tab w:val="clear" w:pos="1134"/>
                <w:tab w:val="clear" w:pos="1701"/>
              </w:tabs>
              <w:spacing w:before="0" w:after="0"/>
              <w:rPr>
                <w:b/>
                <w:sz w:val="22"/>
              </w:rPr>
            </w:pPr>
            <w:r w:rsidRPr="008A5FE3">
              <w:rPr>
                <w:b/>
                <w:sz w:val="22"/>
              </w:rPr>
              <w:t>Abbreviation/Acronym</w:t>
            </w:r>
          </w:p>
        </w:tc>
        <w:tc>
          <w:tcPr>
            <w:tcW w:w="4535" w:type="dxa"/>
            <w:shd w:val="clear" w:color="auto" w:fill="D9D9D9"/>
            <w:tcMar>
              <w:left w:w="113" w:type="dxa"/>
              <w:right w:w="113" w:type="dxa"/>
            </w:tcMar>
            <w:vAlign w:val="center"/>
          </w:tcPr>
          <w:p w14:paraId="6CE04911" w14:textId="48A3B101" w:rsidR="00E01EE7" w:rsidRPr="008A5FE3" w:rsidRDefault="00E01EE7" w:rsidP="00291029">
            <w:pPr>
              <w:pStyle w:val="Table10"/>
              <w:keepNext/>
              <w:tabs>
                <w:tab w:val="clear" w:pos="567"/>
                <w:tab w:val="clear" w:pos="1134"/>
                <w:tab w:val="clear" w:pos="1701"/>
              </w:tabs>
              <w:spacing w:before="0" w:after="0"/>
              <w:rPr>
                <w:b/>
                <w:sz w:val="22"/>
              </w:rPr>
            </w:pPr>
            <w:r w:rsidRPr="008A5FE3">
              <w:rPr>
                <w:b/>
                <w:sz w:val="22"/>
              </w:rPr>
              <w:t>Definition</w:t>
            </w:r>
          </w:p>
        </w:tc>
      </w:tr>
      <w:tr w:rsidR="00E01EE7" w:rsidRPr="008A5FE3" w14:paraId="09C3B0F8" w14:textId="77777777" w:rsidTr="00291029">
        <w:tc>
          <w:tcPr>
            <w:tcW w:w="4535" w:type="dxa"/>
            <w:shd w:val="clear" w:color="auto" w:fill="FFFFFF"/>
            <w:tcMar>
              <w:left w:w="113" w:type="dxa"/>
              <w:right w:w="113" w:type="dxa"/>
            </w:tcMar>
            <w:vAlign w:val="center"/>
          </w:tcPr>
          <w:p w14:paraId="46CCB077" w14:textId="77777777" w:rsidR="00E01EE7" w:rsidRPr="008A5FE3" w:rsidRDefault="00E01EE7" w:rsidP="00291029">
            <w:pPr>
              <w:pStyle w:val="Tablecellstyle"/>
              <w:keepNext w:val="0"/>
              <w:spacing w:before="0" w:after="0"/>
              <w:rPr>
                <w:sz w:val="22"/>
              </w:rPr>
            </w:pPr>
            <w:r w:rsidRPr="008A5FE3">
              <w:rPr>
                <w:sz w:val="22"/>
              </w:rPr>
              <w:t>Art.</w:t>
            </w:r>
          </w:p>
        </w:tc>
        <w:tc>
          <w:tcPr>
            <w:tcW w:w="4535" w:type="dxa"/>
            <w:shd w:val="clear" w:color="auto" w:fill="FFFFFF"/>
            <w:tcMar>
              <w:left w:w="113" w:type="dxa"/>
              <w:right w:w="113" w:type="dxa"/>
            </w:tcMar>
            <w:vAlign w:val="center"/>
          </w:tcPr>
          <w:p w14:paraId="359AABF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Article</w:t>
            </w:r>
          </w:p>
        </w:tc>
      </w:tr>
      <w:tr w:rsidR="00E01EE7" w:rsidRPr="008A5FE3" w14:paraId="28E11DDD" w14:textId="77777777" w:rsidTr="00291029">
        <w:tc>
          <w:tcPr>
            <w:tcW w:w="4535" w:type="dxa"/>
            <w:shd w:val="clear" w:color="auto" w:fill="FFFFFF"/>
            <w:tcMar>
              <w:left w:w="113" w:type="dxa"/>
              <w:right w:w="113" w:type="dxa"/>
            </w:tcMar>
            <w:vAlign w:val="center"/>
          </w:tcPr>
          <w:p w14:paraId="3368E134" w14:textId="77777777" w:rsidR="00E01EE7" w:rsidRPr="008A5FE3" w:rsidRDefault="00E01EE7" w:rsidP="00291029">
            <w:pPr>
              <w:pStyle w:val="Tablecellstyle"/>
              <w:keepNext w:val="0"/>
              <w:spacing w:before="0" w:after="0"/>
              <w:rPr>
                <w:sz w:val="22"/>
              </w:rPr>
            </w:pPr>
            <w:r w:rsidRPr="008A5FE3">
              <w:rPr>
                <w:sz w:val="22"/>
              </w:rPr>
              <w:t>B2C</w:t>
            </w:r>
          </w:p>
        </w:tc>
        <w:tc>
          <w:tcPr>
            <w:tcW w:w="4535" w:type="dxa"/>
            <w:shd w:val="clear" w:color="auto" w:fill="FFFFFF"/>
            <w:tcMar>
              <w:left w:w="113" w:type="dxa"/>
              <w:right w:w="113" w:type="dxa"/>
            </w:tcMar>
            <w:vAlign w:val="center"/>
          </w:tcPr>
          <w:p w14:paraId="599449D4"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Business to Consumer</w:t>
            </w:r>
          </w:p>
        </w:tc>
      </w:tr>
      <w:tr w:rsidR="00E01EE7" w:rsidRPr="008A5FE3" w14:paraId="503DF6A8" w14:textId="77777777" w:rsidTr="00291029">
        <w:tc>
          <w:tcPr>
            <w:tcW w:w="4535" w:type="dxa"/>
            <w:shd w:val="clear" w:color="auto" w:fill="FFFFFF"/>
            <w:tcMar>
              <w:left w:w="113" w:type="dxa"/>
              <w:right w:w="113" w:type="dxa"/>
            </w:tcMar>
            <w:vAlign w:val="center"/>
          </w:tcPr>
          <w:p w14:paraId="5F436493" w14:textId="77777777" w:rsidR="00E01EE7" w:rsidRPr="008A5FE3" w:rsidRDefault="00E01EE7" w:rsidP="00291029">
            <w:pPr>
              <w:pStyle w:val="Tablecellstyle"/>
              <w:keepNext w:val="0"/>
              <w:spacing w:before="0" w:after="0"/>
              <w:rPr>
                <w:sz w:val="22"/>
              </w:rPr>
            </w:pPr>
            <w:r w:rsidRPr="008A5FE3">
              <w:rPr>
                <w:sz w:val="22"/>
              </w:rPr>
              <w:t>BIC</w:t>
            </w:r>
          </w:p>
        </w:tc>
        <w:tc>
          <w:tcPr>
            <w:tcW w:w="4535" w:type="dxa"/>
            <w:shd w:val="clear" w:color="auto" w:fill="FFFFFF"/>
            <w:tcMar>
              <w:left w:w="113" w:type="dxa"/>
              <w:right w:w="113" w:type="dxa"/>
            </w:tcMar>
            <w:vAlign w:val="center"/>
          </w:tcPr>
          <w:p w14:paraId="37764B92"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Business Identifier Code</w:t>
            </w:r>
          </w:p>
        </w:tc>
      </w:tr>
      <w:tr w:rsidR="00E01EE7" w:rsidRPr="008A5FE3" w14:paraId="453C6C6D" w14:textId="77777777" w:rsidTr="00291029">
        <w:trPr>
          <w:trHeight w:val="354"/>
        </w:trPr>
        <w:tc>
          <w:tcPr>
            <w:tcW w:w="4535" w:type="dxa"/>
            <w:shd w:val="clear" w:color="auto" w:fill="FFFFFF"/>
            <w:tcMar>
              <w:left w:w="113" w:type="dxa"/>
              <w:right w:w="113" w:type="dxa"/>
            </w:tcMar>
            <w:vAlign w:val="center"/>
          </w:tcPr>
          <w:p w14:paraId="742C63F8" w14:textId="77777777" w:rsidR="00E01EE7" w:rsidRPr="008A5FE3" w:rsidRDefault="00E01EE7" w:rsidP="00291029">
            <w:pPr>
              <w:pStyle w:val="Tablecellstyle"/>
              <w:keepNext w:val="0"/>
              <w:spacing w:before="0" w:after="0"/>
              <w:rPr>
                <w:sz w:val="22"/>
              </w:rPr>
            </w:pPr>
            <w:r w:rsidRPr="008A5FE3">
              <w:rPr>
                <w:sz w:val="22"/>
              </w:rPr>
              <w:t>BPM</w:t>
            </w:r>
          </w:p>
        </w:tc>
        <w:tc>
          <w:tcPr>
            <w:tcW w:w="4535" w:type="dxa"/>
            <w:shd w:val="clear" w:color="auto" w:fill="FFFFFF"/>
            <w:tcMar>
              <w:left w:w="113" w:type="dxa"/>
              <w:right w:w="113" w:type="dxa"/>
            </w:tcMar>
            <w:vAlign w:val="center"/>
          </w:tcPr>
          <w:p w14:paraId="6604123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Business Process Modelling</w:t>
            </w:r>
          </w:p>
        </w:tc>
      </w:tr>
      <w:tr w:rsidR="00E01EE7" w:rsidRPr="008A5FE3" w14:paraId="54E898FB" w14:textId="77777777" w:rsidTr="00291029">
        <w:trPr>
          <w:trHeight w:val="354"/>
        </w:trPr>
        <w:tc>
          <w:tcPr>
            <w:tcW w:w="4535" w:type="dxa"/>
            <w:shd w:val="clear" w:color="auto" w:fill="FFFFFF"/>
            <w:tcMar>
              <w:left w:w="113" w:type="dxa"/>
              <w:right w:w="113" w:type="dxa"/>
            </w:tcMar>
            <w:vAlign w:val="center"/>
          </w:tcPr>
          <w:p w14:paraId="3A186944" w14:textId="77777777" w:rsidR="00E01EE7" w:rsidRPr="008A5FE3" w:rsidRDefault="00E01EE7" w:rsidP="00291029">
            <w:pPr>
              <w:pStyle w:val="Tablecellstyle"/>
              <w:keepNext w:val="0"/>
              <w:spacing w:before="0" w:after="0"/>
              <w:rPr>
                <w:sz w:val="22"/>
              </w:rPr>
            </w:pPr>
            <w:r w:rsidRPr="008A5FE3">
              <w:rPr>
                <w:sz w:val="22"/>
              </w:rPr>
              <w:t>BPMN</w:t>
            </w:r>
          </w:p>
        </w:tc>
        <w:tc>
          <w:tcPr>
            <w:tcW w:w="4535" w:type="dxa"/>
            <w:shd w:val="clear" w:color="auto" w:fill="FFFFFF"/>
            <w:tcMar>
              <w:left w:w="113" w:type="dxa"/>
              <w:right w:w="113" w:type="dxa"/>
            </w:tcMar>
            <w:vAlign w:val="center"/>
          </w:tcPr>
          <w:p w14:paraId="558B1D1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Business Process Model and Notation</w:t>
            </w:r>
          </w:p>
        </w:tc>
      </w:tr>
      <w:tr w:rsidR="00E01EE7" w:rsidRPr="008A5FE3" w14:paraId="5768178E" w14:textId="77777777" w:rsidTr="00291029">
        <w:trPr>
          <w:trHeight w:val="354"/>
        </w:trPr>
        <w:tc>
          <w:tcPr>
            <w:tcW w:w="4535" w:type="dxa"/>
            <w:shd w:val="clear" w:color="auto" w:fill="FFFFFF"/>
            <w:tcMar>
              <w:left w:w="113" w:type="dxa"/>
              <w:right w:w="113" w:type="dxa"/>
            </w:tcMar>
            <w:vAlign w:val="center"/>
          </w:tcPr>
          <w:p w14:paraId="7A41BEE7" w14:textId="77777777" w:rsidR="00E01EE7" w:rsidRPr="008A5FE3" w:rsidRDefault="00E01EE7" w:rsidP="00291029">
            <w:pPr>
              <w:pStyle w:val="Tablecellstyle"/>
              <w:keepNext w:val="0"/>
              <w:spacing w:before="0" w:after="0"/>
              <w:rPr>
                <w:sz w:val="22"/>
              </w:rPr>
            </w:pPr>
            <w:r w:rsidRPr="008A5FE3">
              <w:rPr>
                <w:sz w:val="22"/>
              </w:rPr>
              <w:t>BR</w:t>
            </w:r>
          </w:p>
        </w:tc>
        <w:tc>
          <w:tcPr>
            <w:tcW w:w="4535" w:type="dxa"/>
            <w:shd w:val="clear" w:color="auto" w:fill="FFFFFF"/>
            <w:tcMar>
              <w:left w:w="113" w:type="dxa"/>
              <w:right w:w="113" w:type="dxa"/>
            </w:tcMar>
            <w:vAlign w:val="center"/>
          </w:tcPr>
          <w:p w14:paraId="4745AF6F"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Business Rule</w:t>
            </w:r>
          </w:p>
        </w:tc>
      </w:tr>
      <w:tr w:rsidR="00E01EE7" w:rsidRPr="008A5FE3" w14:paraId="400F6E21" w14:textId="77777777" w:rsidTr="00291029">
        <w:trPr>
          <w:trHeight w:val="354"/>
        </w:trPr>
        <w:tc>
          <w:tcPr>
            <w:tcW w:w="4535" w:type="dxa"/>
            <w:shd w:val="clear" w:color="auto" w:fill="FFFFFF"/>
            <w:tcMar>
              <w:left w:w="113" w:type="dxa"/>
              <w:right w:w="113" w:type="dxa"/>
            </w:tcMar>
            <w:vAlign w:val="center"/>
          </w:tcPr>
          <w:p w14:paraId="4F5C8172" w14:textId="77777777" w:rsidR="00E01EE7" w:rsidRPr="008A5FE3" w:rsidRDefault="00E01EE7" w:rsidP="00291029">
            <w:pPr>
              <w:pStyle w:val="Tablecellstyle"/>
              <w:keepNext w:val="0"/>
              <w:spacing w:before="0" w:after="0"/>
              <w:rPr>
                <w:sz w:val="22"/>
              </w:rPr>
            </w:pPr>
            <w:r w:rsidRPr="008A5FE3">
              <w:rPr>
                <w:sz w:val="22"/>
              </w:rPr>
              <w:t>CAPTCHA</w:t>
            </w:r>
          </w:p>
        </w:tc>
        <w:tc>
          <w:tcPr>
            <w:tcW w:w="4535" w:type="dxa"/>
            <w:shd w:val="clear" w:color="auto" w:fill="FFFFFF"/>
            <w:tcMar>
              <w:left w:w="113" w:type="dxa"/>
              <w:right w:w="113" w:type="dxa"/>
            </w:tcMar>
            <w:vAlign w:val="center"/>
          </w:tcPr>
          <w:p w14:paraId="2ADECA9B"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Completely Automated Public Turing test to tell Computers and Humans Apart</w:t>
            </w:r>
          </w:p>
        </w:tc>
      </w:tr>
      <w:tr w:rsidR="00E01EE7" w:rsidRPr="008A5FE3" w14:paraId="7334B4A5" w14:textId="77777777" w:rsidTr="00291029">
        <w:trPr>
          <w:trHeight w:val="354"/>
        </w:trPr>
        <w:tc>
          <w:tcPr>
            <w:tcW w:w="4535" w:type="dxa"/>
            <w:shd w:val="clear" w:color="auto" w:fill="FFFFFF"/>
            <w:tcMar>
              <w:left w:w="113" w:type="dxa"/>
              <w:right w:w="113" w:type="dxa"/>
            </w:tcMar>
            <w:vAlign w:val="center"/>
          </w:tcPr>
          <w:p w14:paraId="2B00CF51" w14:textId="77777777" w:rsidR="00E01EE7" w:rsidRPr="008A5FE3" w:rsidRDefault="00E01EE7" w:rsidP="00291029">
            <w:pPr>
              <w:pStyle w:val="Tablecellstyle"/>
              <w:keepNext w:val="0"/>
              <w:spacing w:before="0" w:after="0"/>
              <w:rPr>
                <w:sz w:val="22"/>
              </w:rPr>
            </w:pPr>
            <w:r w:rsidRPr="008A5FE3">
              <w:rPr>
                <w:sz w:val="22"/>
              </w:rPr>
              <w:t>CCN</w:t>
            </w:r>
          </w:p>
        </w:tc>
        <w:tc>
          <w:tcPr>
            <w:tcW w:w="4535" w:type="dxa"/>
            <w:shd w:val="clear" w:color="auto" w:fill="FFFFFF"/>
            <w:tcMar>
              <w:left w:w="113" w:type="dxa"/>
              <w:right w:w="113" w:type="dxa"/>
            </w:tcMar>
            <w:vAlign w:val="center"/>
          </w:tcPr>
          <w:p w14:paraId="591E1C68"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Common Communication Network</w:t>
            </w:r>
          </w:p>
        </w:tc>
      </w:tr>
      <w:tr w:rsidR="00241AEC" w:rsidRPr="008A5FE3" w14:paraId="2B985CEF" w14:textId="77777777" w:rsidTr="00291029">
        <w:trPr>
          <w:trHeight w:val="354"/>
        </w:trPr>
        <w:tc>
          <w:tcPr>
            <w:tcW w:w="4535" w:type="dxa"/>
            <w:shd w:val="clear" w:color="auto" w:fill="FFFFFF"/>
            <w:tcMar>
              <w:left w:w="113" w:type="dxa"/>
              <w:right w:w="113" w:type="dxa"/>
            </w:tcMar>
            <w:vAlign w:val="center"/>
          </w:tcPr>
          <w:p w14:paraId="5BF02764" w14:textId="54CA7365" w:rsidR="00241AEC" w:rsidRPr="008A5FE3" w:rsidRDefault="00241AEC" w:rsidP="00291029">
            <w:pPr>
              <w:pStyle w:val="Tablecellstyle"/>
              <w:keepNext w:val="0"/>
              <w:spacing w:before="0" w:after="0"/>
              <w:rPr>
                <w:sz w:val="22"/>
              </w:rPr>
            </w:pPr>
            <w:r>
              <w:rPr>
                <w:sz w:val="22"/>
              </w:rPr>
              <w:t>CESOP</w:t>
            </w:r>
          </w:p>
        </w:tc>
        <w:tc>
          <w:tcPr>
            <w:tcW w:w="4535" w:type="dxa"/>
            <w:shd w:val="clear" w:color="auto" w:fill="FFFFFF"/>
            <w:tcMar>
              <w:left w:w="113" w:type="dxa"/>
              <w:right w:w="113" w:type="dxa"/>
            </w:tcMar>
            <w:vAlign w:val="center"/>
          </w:tcPr>
          <w:p w14:paraId="2724031E" w14:textId="643ABE34" w:rsidR="00241AEC" w:rsidRPr="008A5FE3" w:rsidRDefault="00241AEC" w:rsidP="00291029">
            <w:pPr>
              <w:pStyle w:val="TableCell"/>
              <w:spacing w:before="0"/>
              <w:rPr>
                <w:rFonts w:ascii="Times New Roman" w:hAnsi="Times New Roman"/>
                <w:i w:val="0"/>
                <w:color w:val="auto"/>
                <w:sz w:val="22"/>
                <w:szCs w:val="20"/>
              </w:rPr>
            </w:pPr>
            <w:r w:rsidRPr="00241AEC">
              <w:rPr>
                <w:rFonts w:ascii="Times New Roman" w:hAnsi="Times New Roman"/>
                <w:i w:val="0"/>
                <w:color w:val="auto"/>
                <w:sz w:val="22"/>
                <w:szCs w:val="20"/>
              </w:rPr>
              <w:t>Central Electronic System of Payment Information</w:t>
            </w:r>
          </w:p>
        </w:tc>
      </w:tr>
      <w:tr w:rsidR="00E01EE7" w:rsidRPr="008A5FE3" w14:paraId="3566216E" w14:textId="77777777" w:rsidTr="00291029">
        <w:trPr>
          <w:trHeight w:val="354"/>
        </w:trPr>
        <w:tc>
          <w:tcPr>
            <w:tcW w:w="4535" w:type="dxa"/>
            <w:shd w:val="clear" w:color="auto" w:fill="FFFFFF"/>
            <w:tcMar>
              <w:left w:w="113" w:type="dxa"/>
              <w:right w:w="113" w:type="dxa"/>
            </w:tcMar>
            <w:vAlign w:val="center"/>
          </w:tcPr>
          <w:p w14:paraId="4803093D" w14:textId="77777777" w:rsidR="00E01EE7" w:rsidRPr="008A5FE3" w:rsidRDefault="00E01EE7" w:rsidP="00291029">
            <w:pPr>
              <w:pStyle w:val="Tablecellstyle"/>
              <w:keepNext w:val="0"/>
              <w:spacing w:before="0" w:after="0"/>
              <w:rPr>
                <w:sz w:val="22"/>
              </w:rPr>
            </w:pPr>
            <w:r w:rsidRPr="008A5FE3">
              <w:rPr>
                <w:sz w:val="22"/>
              </w:rPr>
              <w:t>CSI</w:t>
            </w:r>
          </w:p>
        </w:tc>
        <w:tc>
          <w:tcPr>
            <w:tcW w:w="4535" w:type="dxa"/>
            <w:shd w:val="clear" w:color="auto" w:fill="FFFFFF"/>
            <w:tcMar>
              <w:left w:w="113" w:type="dxa"/>
              <w:right w:w="113" w:type="dxa"/>
            </w:tcMar>
            <w:vAlign w:val="center"/>
          </w:tcPr>
          <w:p w14:paraId="37864732"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Common System Interface</w:t>
            </w:r>
          </w:p>
        </w:tc>
      </w:tr>
      <w:tr w:rsidR="00E01EE7" w:rsidRPr="008A5FE3" w14:paraId="4D151E5C" w14:textId="77777777" w:rsidTr="00291029">
        <w:trPr>
          <w:trHeight w:val="354"/>
        </w:trPr>
        <w:tc>
          <w:tcPr>
            <w:tcW w:w="4535" w:type="dxa"/>
            <w:shd w:val="clear" w:color="auto" w:fill="FFFFFF"/>
            <w:tcMar>
              <w:left w:w="113" w:type="dxa"/>
              <w:right w:w="113" w:type="dxa"/>
            </w:tcMar>
            <w:vAlign w:val="center"/>
          </w:tcPr>
          <w:p w14:paraId="2A1D51C1" w14:textId="77777777" w:rsidR="00E01EE7" w:rsidRPr="008A5FE3" w:rsidRDefault="00E01EE7" w:rsidP="00291029">
            <w:pPr>
              <w:pStyle w:val="Tablecellstyle"/>
              <w:keepNext w:val="0"/>
              <w:spacing w:before="0" w:after="0"/>
              <w:rPr>
                <w:sz w:val="22"/>
              </w:rPr>
            </w:pPr>
            <w:r w:rsidRPr="008A5FE3">
              <w:rPr>
                <w:sz w:val="22"/>
              </w:rPr>
              <w:t>DG TAXUD</w:t>
            </w:r>
          </w:p>
        </w:tc>
        <w:tc>
          <w:tcPr>
            <w:tcW w:w="4535" w:type="dxa"/>
            <w:shd w:val="clear" w:color="auto" w:fill="FFFFFF"/>
            <w:tcMar>
              <w:left w:w="113" w:type="dxa"/>
              <w:right w:w="113" w:type="dxa"/>
            </w:tcMar>
            <w:vAlign w:val="center"/>
          </w:tcPr>
          <w:p w14:paraId="41D615F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snapToGrid w:val="0"/>
                <w:color w:val="auto"/>
                <w:sz w:val="22"/>
                <w:szCs w:val="20"/>
              </w:rPr>
              <w:t>Directorate-General Taxation and Customs Union</w:t>
            </w:r>
          </w:p>
        </w:tc>
      </w:tr>
      <w:tr w:rsidR="00E01EE7" w:rsidRPr="008A5FE3" w14:paraId="420E801A" w14:textId="77777777" w:rsidTr="00291029">
        <w:trPr>
          <w:trHeight w:val="354"/>
        </w:trPr>
        <w:tc>
          <w:tcPr>
            <w:tcW w:w="4535" w:type="dxa"/>
            <w:shd w:val="clear" w:color="auto" w:fill="FFFFFF"/>
            <w:tcMar>
              <w:left w:w="113" w:type="dxa"/>
              <w:right w:w="113" w:type="dxa"/>
            </w:tcMar>
            <w:vAlign w:val="center"/>
          </w:tcPr>
          <w:p w14:paraId="3E3A9EC4" w14:textId="77777777" w:rsidR="00E01EE7" w:rsidRPr="008A5FE3" w:rsidRDefault="00E01EE7" w:rsidP="00291029">
            <w:pPr>
              <w:pStyle w:val="Tablecellstyle"/>
              <w:keepNext w:val="0"/>
              <w:spacing w:before="0" w:after="0"/>
              <w:rPr>
                <w:sz w:val="22"/>
              </w:rPr>
            </w:pPr>
            <w:r w:rsidRPr="008A5FE3">
              <w:rPr>
                <w:sz w:val="22"/>
              </w:rPr>
              <w:t>E</w:t>
            </w:r>
          </w:p>
        </w:tc>
        <w:tc>
          <w:tcPr>
            <w:tcW w:w="4535" w:type="dxa"/>
            <w:shd w:val="clear" w:color="auto" w:fill="FFFFFF"/>
            <w:tcMar>
              <w:left w:w="113" w:type="dxa"/>
              <w:right w:w="113" w:type="dxa"/>
            </w:tcMar>
            <w:vAlign w:val="center"/>
          </w:tcPr>
          <w:p w14:paraId="69E99BE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Event</w:t>
            </w:r>
          </w:p>
        </w:tc>
      </w:tr>
      <w:tr w:rsidR="00E01EE7" w:rsidRPr="008A5FE3" w14:paraId="6F893E2E" w14:textId="77777777" w:rsidTr="00291029">
        <w:trPr>
          <w:trHeight w:val="354"/>
        </w:trPr>
        <w:tc>
          <w:tcPr>
            <w:tcW w:w="4535" w:type="dxa"/>
            <w:shd w:val="clear" w:color="auto" w:fill="FFFFFF"/>
            <w:tcMar>
              <w:left w:w="113" w:type="dxa"/>
              <w:right w:w="113" w:type="dxa"/>
            </w:tcMar>
            <w:vAlign w:val="center"/>
          </w:tcPr>
          <w:p w14:paraId="41552C1A" w14:textId="77777777" w:rsidR="00E01EE7" w:rsidRPr="008A5FE3" w:rsidRDefault="00E01EE7" w:rsidP="00291029">
            <w:pPr>
              <w:pStyle w:val="Tablecellstyle"/>
              <w:keepNext w:val="0"/>
              <w:spacing w:before="0" w:after="0"/>
              <w:rPr>
                <w:sz w:val="22"/>
              </w:rPr>
            </w:pPr>
            <w:r w:rsidRPr="008A5FE3">
              <w:rPr>
                <w:sz w:val="22"/>
              </w:rPr>
              <w:t>EC</w:t>
            </w:r>
          </w:p>
        </w:tc>
        <w:tc>
          <w:tcPr>
            <w:tcW w:w="4535" w:type="dxa"/>
            <w:shd w:val="clear" w:color="auto" w:fill="FFFFFF"/>
            <w:tcMar>
              <w:left w:w="113" w:type="dxa"/>
              <w:right w:w="113" w:type="dxa"/>
            </w:tcMar>
            <w:vAlign w:val="center"/>
          </w:tcPr>
          <w:p w14:paraId="7B89C64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European Commission</w:t>
            </w:r>
          </w:p>
        </w:tc>
      </w:tr>
      <w:tr w:rsidR="00E01EE7" w:rsidRPr="008A5FE3" w14:paraId="08658961" w14:textId="77777777" w:rsidTr="00291029">
        <w:trPr>
          <w:trHeight w:val="354"/>
        </w:trPr>
        <w:tc>
          <w:tcPr>
            <w:tcW w:w="4535" w:type="dxa"/>
            <w:shd w:val="clear" w:color="auto" w:fill="FFFFFF"/>
            <w:tcMar>
              <w:left w:w="113" w:type="dxa"/>
              <w:right w:w="113" w:type="dxa"/>
            </w:tcMar>
            <w:vAlign w:val="center"/>
          </w:tcPr>
          <w:p w14:paraId="7F234C30" w14:textId="77777777" w:rsidR="00E01EE7" w:rsidRPr="008A5FE3" w:rsidRDefault="00E01EE7" w:rsidP="00291029">
            <w:pPr>
              <w:pStyle w:val="Tablecellstyle"/>
              <w:keepNext w:val="0"/>
              <w:spacing w:before="0" w:after="0"/>
              <w:rPr>
                <w:sz w:val="22"/>
              </w:rPr>
            </w:pPr>
            <w:r w:rsidRPr="008A5FE3">
              <w:rPr>
                <w:sz w:val="22"/>
              </w:rPr>
              <w:t>ECB</w:t>
            </w:r>
          </w:p>
        </w:tc>
        <w:tc>
          <w:tcPr>
            <w:tcW w:w="4535" w:type="dxa"/>
            <w:shd w:val="clear" w:color="auto" w:fill="FFFFFF"/>
            <w:tcMar>
              <w:left w:w="113" w:type="dxa"/>
              <w:right w:w="113" w:type="dxa"/>
            </w:tcMar>
            <w:vAlign w:val="center"/>
          </w:tcPr>
          <w:p w14:paraId="082ED9C8"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European Central Bank</w:t>
            </w:r>
          </w:p>
        </w:tc>
      </w:tr>
      <w:tr w:rsidR="00E01EE7" w:rsidRPr="008A5FE3" w14:paraId="3EDBC792" w14:textId="77777777" w:rsidTr="00291029">
        <w:trPr>
          <w:trHeight w:val="354"/>
        </w:trPr>
        <w:tc>
          <w:tcPr>
            <w:tcW w:w="4535" w:type="dxa"/>
            <w:shd w:val="clear" w:color="auto" w:fill="FFFFFF"/>
            <w:tcMar>
              <w:left w:w="113" w:type="dxa"/>
              <w:right w:w="113" w:type="dxa"/>
            </w:tcMar>
            <w:vAlign w:val="center"/>
          </w:tcPr>
          <w:p w14:paraId="3A53F8CC" w14:textId="77777777" w:rsidR="00E01EE7" w:rsidRPr="008A5FE3" w:rsidRDefault="00E01EE7" w:rsidP="00291029">
            <w:pPr>
              <w:pStyle w:val="Tablecellstyle"/>
              <w:keepNext w:val="0"/>
              <w:spacing w:before="0" w:after="0"/>
              <w:rPr>
                <w:sz w:val="22"/>
              </w:rPr>
            </w:pPr>
            <w:r w:rsidRPr="008A5FE3">
              <w:rPr>
                <w:sz w:val="22"/>
              </w:rPr>
              <w:t>EDA</w:t>
            </w:r>
          </w:p>
        </w:tc>
        <w:tc>
          <w:tcPr>
            <w:tcW w:w="4535" w:type="dxa"/>
            <w:shd w:val="clear" w:color="auto" w:fill="FFFFFF"/>
            <w:tcMar>
              <w:left w:w="113" w:type="dxa"/>
              <w:right w:w="113" w:type="dxa"/>
            </w:tcMar>
            <w:vAlign w:val="center"/>
          </w:tcPr>
          <w:p w14:paraId="427C8A8B"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Event-Driven Approach</w:t>
            </w:r>
          </w:p>
        </w:tc>
      </w:tr>
      <w:tr w:rsidR="00E01EE7" w:rsidRPr="008A5FE3" w14:paraId="083CD58F" w14:textId="77777777" w:rsidTr="00291029">
        <w:trPr>
          <w:trHeight w:val="354"/>
        </w:trPr>
        <w:tc>
          <w:tcPr>
            <w:tcW w:w="4535" w:type="dxa"/>
            <w:shd w:val="clear" w:color="auto" w:fill="FFFFFF"/>
            <w:tcMar>
              <w:left w:w="113" w:type="dxa"/>
              <w:right w:w="113" w:type="dxa"/>
            </w:tcMar>
            <w:vAlign w:val="center"/>
          </w:tcPr>
          <w:p w14:paraId="1083F40C" w14:textId="77777777" w:rsidR="00E01EE7" w:rsidRPr="008A5FE3" w:rsidRDefault="00E01EE7" w:rsidP="00291029">
            <w:pPr>
              <w:pStyle w:val="Tablecellstyle"/>
              <w:keepNext w:val="0"/>
              <w:spacing w:before="0" w:after="0"/>
              <w:rPr>
                <w:sz w:val="22"/>
              </w:rPr>
            </w:pPr>
            <w:r w:rsidRPr="008A5FE3">
              <w:rPr>
                <w:sz w:val="22"/>
              </w:rPr>
              <w:lastRenderedPageBreak/>
              <w:t>EPC</w:t>
            </w:r>
          </w:p>
        </w:tc>
        <w:tc>
          <w:tcPr>
            <w:tcW w:w="4535" w:type="dxa"/>
            <w:shd w:val="clear" w:color="auto" w:fill="FFFFFF"/>
            <w:tcMar>
              <w:left w:w="113" w:type="dxa"/>
              <w:right w:w="113" w:type="dxa"/>
            </w:tcMar>
            <w:vAlign w:val="center"/>
          </w:tcPr>
          <w:p w14:paraId="31363931"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European Payments Council</w:t>
            </w:r>
          </w:p>
        </w:tc>
      </w:tr>
      <w:tr w:rsidR="00E01EE7" w:rsidRPr="008A5FE3" w14:paraId="6CC26E92" w14:textId="77777777" w:rsidTr="00291029">
        <w:trPr>
          <w:trHeight w:val="354"/>
        </w:trPr>
        <w:tc>
          <w:tcPr>
            <w:tcW w:w="4535" w:type="dxa"/>
            <w:shd w:val="clear" w:color="auto" w:fill="FFFFFF"/>
            <w:tcMar>
              <w:left w:w="113" w:type="dxa"/>
              <w:right w:w="113" w:type="dxa"/>
            </w:tcMar>
            <w:vAlign w:val="center"/>
          </w:tcPr>
          <w:p w14:paraId="20D990BD" w14:textId="77777777" w:rsidR="00E01EE7" w:rsidRPr="008A5FE3" w:rsidRDefault="00E01EE7" w:rsidP="00291029">
            <w:pPr>
              <w:pStyle w:val="Tablecellstyle"/>
              <w:keepNext w:val="0"/>
              <w:spacing w:before="0" w:after="0"/>
              <w:rPr>
                <w:sz w:val="22"/>
              </w:rPr>
            </w:pPr>
            <w:r w:rsidRPr="008A5FE3">
              <w:rPr>
                <w:sz w:val="22"/>
              </w:rPr>
              <w:t>EU</w:t>
            </w:r>
          </w:p>
        </w:tc>
        <w:tc>
          <w:tcPr>
            <w:tcW w:w="4535" w:type="dxa"/>
            <w:shd w:val="clear" w:color="auto" w:fill="FFFFFF"/>
            <w:tcMar>
              <w:left w:w="113" w:type="dxa"/>
              <w:right w:w="113" w:type="dxa"/>
            </w:tcMar>
            <w:vAlign w:val="center"/>
          </w:tcPr>
          <w:p w14:paraId="55926891"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European Union</w:t>
            </w:r>
          </w:p>
        </w:tc>
      </w:tr>
      <w:tr w:rsidR="00E01EE7" w:rsidRPr="008A5FE3" w14:paraId="59E68AFD" w14:textId="77777777" w:rsidTr="00291029">
        <w:trPr>
          <w:trHeight w:val="354"/>
        </w:trPr>
        <w:tc>
          <w:tcPr>
            <w:tcW w:w="4535" w:type="dxa"/>
            <w:shd w:val="clear" w:color="auto" w:fill="FFFFFF"/>
            <w:tcMar>
              <w:left w:w="113" w:type="dxa"/>
              <w:right w:w="113" w:type="dxa"/>
            </w:tcMar>
            <w:vAlign w:val="center"/>
          </w:tcPr>
          <w:p w14:paraId="7A18C674" w14:textId="77777777" w:rsidR="00E01EE7" w:rsidRPr="008A5FE3" w:rsidRDefault="00E01EE7" w:rsidP="00291029">
            <w:pPr>
              <w:pStyle w:val="Tablecellstyle"/>
              <w:keepNext w:val="0"/>
              <w:spacing w:before="0" w:after="0"/>
              <w:rPr>
                <w:sz w:val="22"/>
              </w:rPr>
            </w:pPr>
            <w:r w:rsidRPr="008A5FE3">
              <w:rPr>
                <w:sz w:val="22"/>
              </w:rPr>
              <w:t>FITS</w:t>
            </w:r>
          </w:p>
        </w:tc>
        <w:tc>
          <w:tcPr>
            <w:tcW w:w="4535" w:type="dxa"/>
            <w:shd w:val="clear" w:color="auto" w:fill="FFFFFF"/>
            <w:tcMar>
              <w:left w:w="113" w:type="dxa"/>
              <w:right w:w="113" w:type="dxa"/>
            </w:tcMar>
            <w:vAlign w:val="center"/>
          </w:tcPr>
          <w:p w14:paraId="2382543E"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snapToGrid w:val="0"/>
                <w:color w:val="auto"/>
                <w:sz w:val="22"/>
                <w:szCs w:val="20"/>
              </w:rPr>
              <w:t>FISCALIS Information Technology Services</w:t>
            </w:r>
          </w:p>
        </w:tc>
      </w:tr>
      <w:tr w:rsidR="00E01EE7" w:rsidRPr="008A5FE3" w14:paraId="5F035E01" w14:textId="77777777" w:rsidTr="00291029">
        <w:trPr>
          <w:trHeight w:val="354"/>
        </w:trPr>
        <w:tc>
          <w:tcPr>
            <w:tcW w:w="4535" w:type="dxa"/>
            <w:shd w:val="clear" w:color="auto" w:fill="FFFFFF"/>
            <w:tcMar>
              <w:left w:w="113" w:type="dxa"/>
              <w:right w:w="113" w:type="dxa"/>
            </w:tcMar>
            <w:vAlign w:val="center"/>
          </w:tcPr>
          <w:p w14:paraId="7C6EFC26" w14:textId="77777777" w:rsidR="00E01EE7" w:rsidRPr="008A5FE3" w:rsidRDefault="00E01EE7" w:rsidP="00291029">
            <w:pPr>
              <w:pStyle w:val="Tablecellstyle"/>
              <w:keepNext w:val="0"/>
              <w:spacing w:before="0" w:after="0"/>
              <w:rPr>
                <w:sz w:val="22"/>
              </w:rPr>
            </w:pPr>
            <w:r w:rsidRPr="008A5FE3">
              <w:rPr>
                <w:sz w:val="22"/>
              </w:rPr>
              <w:t>FITSDEV3</w:t>
            </w:r>
          </w:p>
        </w:tc>
        <w:tc>
          <w:tcPr>
            <w:tcW w:w="4535" w:type="dxa"/>
            <w:shd w:val="clear" w:color="auto" w:fill="FFFFFF"/>
            <w:tcMar>
              <w:left w:w="113" w:type="dxa"/>
              <w:right w:w="113" w:type="dxa"/>
            </w:tcMar>
            <w:vAlign w:val="center"/>
          </w:tcPr>
          <w:p w14:paraId="48CC41C1"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snapToGrid w:val="0"/>
                <w:color w:val="auto"/>
                <w:sz w:val="22"/>
                <w:szCs w:val="20"/>
              </w:rPr>
              <w:t>FITS Development</w:t>
            </w:r>
          </w:p>
        </w:tc>
      </w:tr>
      <w:tr w:rsidR="00E01EE7" w:rsidRPr="008A5FE3" w14:paraId="7BFC1CFB" w14:textId="77777777" w:rsidTr="00291029">
        <w:trPr>
          <w:trHeight w:val="354"/>
        </w:trPr>
        <w:tc>
          <w:tcPr>
            <w:tcW w:w="4535" w:type="dxa"/>
            <w:shd w:val="clear" w:color="auto" w:fill="FFFFFF"/>
            <w:tcMar>
              <w:left w:w="113" w:type="dxa"/>
              <w:right w:w="113" w:type="dxa"/>
            </w:tcMar>
            <w:vAlign w:val="center"/>
          </w:tcPr>
          <w:p w14:paraId="1F3A44DA" w14:textId="77777777" w:rsidR="00E01EE7" w:rsidRPr="008A5FE3" w:rsidRDefault="00E01EE7" w:rsidP="00291029">
            <w:pPr>
              <w:pStyle w:val="Tablecellstyle"/>
              <w:keepNext w:val="0"/>
              <w:spacing w:before="0" w:after="0"/>
              <w:rPr>
                <w:sz w:val="22"/>
              </w:rPr>
            </w:pPr>
            <w:r w:rsidRPr="008A5FE3">
              <w:rPr>
                <w:sz w:val="22"/>
              </w:rPr>
              <w:t>FS</w:t>
            </w:r>
          </w:p>
        </w:tc>
        <w:tc>
          <w:tcPr>
            <w:tcW w:w="4535" w:type="dxa"/>
            <w:shd w:val="clear" w:color="auto" w:fill="FFFFFF"/>
            <w:tcMar>
              <w:left w:w="113" w:type="dxa"/>
              <w:right w:w="113" w:type="dxa"/>
            </w:tcMar>
            <w:vAlign w:val="center"/>
          </w:tcPr>
          <w:p w14:paraId="197015A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Functional Specifications</w:t>
            </w:r>
          </w:p>
        </w:tc>
      </w:tr>
      <w:tr w:rsidR="00E01EE7" w:rsidRPr="008A5FE3" w14:paraId="50FB47C0" w14:textId="77777777" w:rsidTr="00291029">
        <w:trPr>
          <w:trHeight w:val="354"/>
        </w:trPr>
        <w:tc>
          <w:tcPr>
            <w:tcW w:w="4535" w:type="dxa"/>
            <w:shd w:val="clear" w:color="auto" w:fill="FFFFFF"/>
            <w:tcMar>
              <w:left w:w="113" w:type="dxa"/>
              <w:right w:w="113" w:type="dxa"/>
            </w:tcMar>
            <w:vAlign w:val="center"/>
          </w:tcPr>
          <w:p w14:paraId="11F0BD8D" w14:textId="77777777" w:rsidR="00E01EE7" w:rsidRPr="008A5FE3" w:rsidRDefault="00E01EE7" w:rsidP="00291029">
            <w:pPr>
              <w:pStyle w:val="Tablecellstyle"/>
              <w:keepNext w:val="0"/>
              <w:spacing w:before="0" w:after="0"/>
              <w:rPr>
                <w:sz w:val="22"/>
              </w:rPr>
            </w:pPr>
            <w:r w:rsidRPr="008A5FE3">
              <w:rPr>
                <w:sz w:val="22"/>
              </w:rPr>
              <w:t>GW</w:t>
            </w:r>
          </w:p>
        </w:tc>
        <w:tc>
          <w:tcPr>
            <w:tcW w:w="4535" w:type="dxa"/>
            <w:shd w:val="clear" w:color="auto" w:fill="FFFFFF"/>
            <w:tcMar>
              <w:left w:w="113" w:type="dxa"/>
              <w:right w:w="113" w:type="dxa"/>
            </w:tcMar>
            <w:vAlign w:val="center"/>
          </w:tcPr>
          <w:p w14:paraId="5BA4812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Gateway</w:t>
            </w:r>
          </w:p>
        </w:tc>
      </w:tr>
      <w:tr w:rsidR="00E01EE7" w:rsidRPr="008A5FE3" w14:paraId="28F8A5CF" w14:textId="77777777" w:rsidTr="00291029">
        <w:trPr>
          <w:trHeight w:val="354"/>
        </w:trPr>
        <w:tc>
          <w:tcPr>
            <w:tcW w:w="4535" w:type="dxa"/>
            <w:shd w:val="clear" w:color="auto" w:fill="FFFFFF"/>
            <w:tcMar>
              <w:left w:w="113" w:type="dxa"/>
              <w:right w:w="113" w:type="dxa"/>
            </w:tcMar>
            <w:vAlign w:val="center"/>
          </w:tcPr>
          <w:p w14:paraId="52FC6C63" w14:textId="77777777" w:rsidR="00E01EE7" w:rsidRPr="008A5FE3" w:rsidRDefault="00E01EE7" w:rsidP="00291029">
            <w:pPr>
              <w:pStyle w:val="Tablecellstyle"/>
              <w:keepNext w:val="0"/>
              <w:spacing w:before="0" w:after="0"/>
              <w:rPr>
                <w:sz w:val="22"/>
              </w:rPr>
            </w:pPr>
            <w:r w:rsidRPr="008A5FE3">
              <w:rPr>
                <w:sz w:val="22"/>
              </w:rPr>
              <w:t>HTTP</w:t>
            </w:r>
          </w:p>
        </w:tc>
        <w:tc>
          <w:tcPr>
            <w:tcW w:w="4535" w:type="dxa"/>
            <w:shd w:val="clear" w:color="auto" w:fill="FFFFFF"/>
            <w:tcMar>
              <w:left w:w="113" w:type="dxa"/>
              <w:right w:w="113" w:type="dxa"/>
            </w:tcMar>
            <w:vAlign w:val="center"/>
          </w:tcPr>
          <w:p w14:paraId="38D6F16D"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Hypertext Transfer Protocol</w:t>
            </w:r>
          </w:p>
        </w:tc>
      </w:tr>
      <w:tr w:rsidR="00E01EE7" w:rsidRPr="008A5FE3" w14:paraId="2289CC8E" w14:textId="77777777" w:rsidTr="00291029">
        <w:trPr>
          <w:trHeight w:val="354"/>
        </w:trPr>
        <w:tc>
          <w:tcPr>
            <w:tcW w:w="4535" w:type="dxa"/>
            <w:shd w:val="clear" w:color="auto" w:fill="FFFFFF"/>
            <w:tcMar>
              <w:left w:w="113" w:type="dxa"/>
              <w:right w:w="113" w:type="dxa"/>
            </w:tcMar>
            <w:vAlign w:val="center"/>
          </w:tcPr>
          <w:p w14:paraId="65FDCD6A" w14:textId="77777777" w:rsidR="00E01EE7" w:rsidRPr="008A5FE3" w:rsidRDefault="00E01EE7" w:rsidP="00291029">
            <w:pPr>
              <w:pStyle w:val="Tablecellstyle"/>
              <w:keepNext w:val="0"/>
              <w:spacing w:before="0" w:after="0"/>
              <w:rPr>
                <w:sz w:val="22"/>
              </w:rPr>
            </w:pPr>
            <w:r w:rsidRPr="008A5FE3">
              <w:rPr>
                <w:sz w:val="22"/>
              </w:rPr>
              <w:t>HTTPS</w:t>
            </w:r>
          </w:p>
        </w:tc>
        <w:tc>
          <w:tcPr>
            <w:tcW w:w="4535" w:type="dxa"/>
            <w:shd w:val="clear" w:color="auto" w:fill="FFFFFF"/>
            <w:tcMar>
              <w:left w:w="113" w:type="dxa"/>
              <w:right w:w="113" w:type="dxa"/>
            </w:tcMar>
            <w:vAlign w:val="center"/>
          </w:tcPr>
          <w:p w14:paraId="54BE45D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HTTP Secure</w:t>
            </w:r>
          </w:p>
        </w:tc>
      </w:tr>
      <w:tr w:rsidR="00E01EE7" w:rsidRPr="008A5FE3" w14:paraId="38EDC08A" w14:textId="77777777" w:rsidTr="00291029">
        <w:trPr>
          <w:trHeight w:val="354"/>
        </w:trPr>
        <w:tc>
          <w:tcPr>
            <w:tcW w:w="4535" w:type="dxa"/>
            <w:shd w:val="clear" w:color="auto" w:fill="FFFFFF"/>
            <w:tcMar>
              <w:left w:w="113" w:type="dxa"/>
              <w:right w:w="113" w:type="dxa"/>
            </w:tcMar>
            <w:vAlign w:val="center"/>
          </w:tcPr>
          <w:p w14:paraId="1B7924B4" w14:textId="77777777" w:rsidR="00E01EE7" w:rsidRPr="008A5FE3" w:rsidRDefault="00E01EE7" w:rsidP="00291029">
            <w:pPr>
              <w:pStyle w:val="Tablecellstyle"/>
              <w:keepNext w:val="0"/>
              <w:spacing w:before="0" w:after="0"/>
              <w:rPr>
                <w:sz w:val="22"/>
              </w:rPr>
            </w:pPr>
            <w:r w:rsidRPr="008A5FE3">
              <w:rPr>
                <w:sz w:val="22"/>
              </w:rPr>
              <w:t>IBAN</w:t>
            </w:r>
          </w:p>
        </w:tc>
        <w:tc>
          <w:tcPr>
            <w:tcW w:w="4535" w:type="dxa"/>
            <w:shd w:val="clear" w:color="auto" w:fill="FFFFFF"/>
            <w:tcMar>
              <w:left w:w="113" w:type="dxa"/>
              <w:right w:w="113" w:type="dxa"/>
            </w:tcMar>
            <w:vAlign w:val="center"/>
          </w:tcPr>
          <w:p w14:paraId="1181BAF3"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International Bank Account Number</w:t>
            </w:r>
          </w:p>
        </w:tc>
      </w:tr>
      <w:tr w:rsidR="00871080" w:rsidRPr="008A5FE3" w14:paraId="688320F1" w14:textId="77777777" w:rsidTr="00291029">
        <w:trPr>
          <w:trHeight w:val="354"/>
        </w:trPr>
        <w:tc>
          <w:tcPr>
            <w:tcW w:w="4535" w:type="dxa"/>
            <w:shd w:val="clear" w:color="auto" w:fill="FFFFFF"/>
            <w:tcMar>
              <w:left w:w="113" w:type="dxa"/>
              <w:right w:w="113" w:type="dxa"/>
            </w:tcMar>
            <w:vAlign w:val="center"/>
          </w:tcPr>
          <w:p w14:paraId="1A676E98" w14:textId="3ABAB9B8" w:rsidR="00871080" w:rsidRPr="008A5FE3" w:rsidRDefault="00871080" w:rsidP="00291029">
            <w:pPr>
              <w:pStyle w:val="Tablecellstyle"/>
              <w:keepNext w:val="0"/>
              <w:spacing w:before="0" w:after="0"/>
              <w:rPr>
                <w:sz w:val="22"/>
              </w:rPr>
            </w:pPr>
            <w:r>
              <w:rPr>
                <w:sz w:val="22"/>
              </w:rPr>
              <w:t>ICA</w:t>
            </w:r>
          </w:p>
        </w:tc>
        <w:tc>
          <w:tcPr>
            <w:tcW w:w="4535" w:type="dxa"/>
            <w:shd w:val="clear" w:color="auto" w:fill="FFFFFF"/>
            <w:tcMar>
              <w:left w:w="113" w:type="dxa"/>
              <w:right w:w="113" w:type="dxa"/>
            </w:tcMar>
            <w:vAlign w:val="center"/>
          </w:tcPr>
          <w:p w14:paraId="0D0A8AFF" w14:textId="49A45D22" w:rsidR="00871080" w:rsidRPr="008A5FE3" w:rsidRDefault="00275965" w:rsidP="00291029">
            <w:pPr>
              <w:pStyle w:val="TableCell"/>
              <w:spacing w:before="0"/>
              <w:rPr>
                <w:rFonts w:ascii="Times New Roman" w:hAnsi="Times New Roman"/>
                <w:i w:val="0"/>
                <w:color w:val="auto"/>
                <w:sz w:val="22"/>
                <w:szCs w:val="20"/>
              </w:rPr>
            </w:pPr>
            <w:r w:rsidRPr="00275965">
              <w:rPr>
                <w:rFonts w:ascii="Times New Roman" w:hAnsi="Times New Roman"/>
                <w:i w:val="0"/>
                <w:color w:val="auto"/>
                <w:sz w:val="22"/>
                <w:szCs w:val="20"/>
              </w:rPr>
              <w:t>Intra-Community Acquisition</w:t>
            </w:r>
          </w:p>
        </w:tc>
      </w:tr>
      <w:tr w:rsidR="00E01EE7" w:rsidRPr="008A5FE3" w14:paraId="6EF99FC9" w14:textId="77777777" w:rsidTr="00291029">
        <w:trPr>
          <w:trHeight w:val="354"/>
        </w:trPr>
        <w:tc>
          <w:tcPr>
            <w:tcW w:w="4535" w:type="dxa"/>
            <w:shd w:val="clear" w:color="auto" w:fill="FFFFFF"/>
            <w:tcMar>
              <w:left w:w="113" w:type="dxa"/>
              <w:right w:w="113" w:type="dxa"/>
            </w:tcMar>
            <w:vAlign w:val="center"/>
          </w:tcPr>
          <w:p w14:paraId="140033D2" w14:textId="77777777" w:rsidR="00E01EE7" w:rsidRPr="008A5FE3" w:rsidRDefault="00E01EE7" w:rsidP="00291029">
            <w:pPr>
              <w:pStyle w:val="Tablecellstyle"/>
              <w:keepNext w:val="0"/>
              <w:spacing w:before="0" w:after="0"/>
              <w:rPr>
                <w:sz w:val="22"/>
              </w:rPr>
            </w:pPr>
            <w:r w:rsidRPr="008A5FE3">
              <w:rPr>
                <w:sz w:val="22"/>
              </w:rPr>
              <w:t>ID</w:t>
            </w:r>
          </w:p>
        </w:tc>
        <w:tc>
          <w:tcPr>
            <w:tcW w:w="4535" w:type="dxa"/>
            <w:shd w:val="clear" w:color="auto" w:fill="FFFFFF"/>
            <w:tcMar>
              <w:left w:w="113" w:type="dxa"/>
              <w:right w:w="113" w:type="dxa"/>
            </w:tcMar>
            <w:vAlign w:val="center"/>
          </w:tcPr>
          <w:p w14:paraId="66D0AFEA"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Identification</w:t>
            </w:r>
          </w:p>
        </w:tc>
      </w:tr>
      <w:tr w:rsidR="00E01EE7" w:rsidRPr="008A5FE3" w14:paraId="274604A4" w14:textId="77777777" w:rsidTr="00291029">
        <w:trPr>
          <w:trHeight w:val="354"/>
        </w:trPr>
        <w:tc>
          <w:tcPr>
            <w:tcW w:w="4535" w:type="dxa"/>
            <w:shd w:val="clear" w:color="auto" w:fill="FFFFFF"/>
            <w:tcMar>
              <w:left w:w="113" w:type="dxa"/>
              <w:right w:w="113" w:type="dxa"/>
            </w:tcMar>
            <w:vAlign w:val="center"/>
          </w:tcPr>
          <w:p w14:paraId="7973E4EB" w14:textId="77777777" w:rsidR="00E01EE7" w:rsidRPr="008A5FE3" w:rsidRDefault="00E01EE7" w:rsidP="00291029">
            <w:pPr>
              <w:pStyle w:val="Tablecellstyle"/>
              <w:keepNext w:val="0"/>
              <w:spacing w:before="0" w:after="0"/>
              <w:rPr>
                <w:sz w:val="22"/>
              </w:rPr>
            </w:pPr>
            <w:r w:rsidRPr="008A5FE3">
              <w:rPr>
                <w:sz w:val="22"/>
              </w:rPr>
              <w:t>IOSS</w:t>
            </w:r>
          </w:p>
        </w:tc>
        <w:tc>
          <w:tcPr>
            <w:tcW w:w="4535" w:type="dxa"/>
            <w:shd w:val="clear" w:color="auto" w:fill="FFFFFF"/>
            <w:tcMar>
              <w:left w:w="113" w:type="dxa"/>
              <w:right w:w="113" w:type="dxa"/>
            </w:tcMar>
            <w:vAlign w:val="center"/>
          </w:tcPr>
          <w:p w14:paraId="6E21F1C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Import OSS</w:t>
            </w:r>
          </w:p>
        </w:tc>
      </w:tr>
      <w:tr w:rsidR="00E01EE7" w:rsidRPr="008A5FE3" w14:paraId="4A1939DE" w14:textId="77777777" w:rsidTr="00291029">
        <w:trPr>
          <w:trHeight w:val="354"/>
        </w:trPr>
        <w:tc>
          <w:tcPr>
            <w:tcW w:w="4535" w:type="dxa"/>
            <w:shd w:val="clear" w:color="auto" w:fill="FFFFFF"/>
            <w:tcMar>
              <w:left w:w="113" w:type="dxa"/>
              <w:right w:w="113" w:type="dxa"/>
            </w:tcMar>
            <w:vAlign w:val="center"/>
          </w:tcPr>
          <w:p w14:paraId="442CBFD9" w14:textId="77777777" w:rsidR="00E01EE7" w:rsidRPr="008A5FE3" w:rsidRDefault="00E01EE7" w:rsidP="00291029">
            <w:pPr>
              <w:pStyle w:val="Tablecellstyle"/>
              <w:keepNext w:val="0"/>
              <w:spacing w:before="0" w:after="0"/>
              <w:rPr>
                <w:sz w:val="22"/>
              </w:rPr>
            </w:pPr>
            <w:r w:rsidRPr="008A5FE3">
              <w:rPr>
                <w:sz w:val="22"/>
              </w:rPr>
              <w:t>ISO</w:t>
            </w:r>
          </w:p>
        </w:tc>
        <w:tc>
          <w:tcPr>
            <w:tcW w:w="4535" w:type="dxa"/>
            <w:shd w:val="clear" w:color="auto" w:fill="FFFFFF"/>
            <w:tcMar>
              <w:left w:w="113" w:type="dxa"/>
              <w:right w:w="113" w:type="dxa"/>
            </w:tcMar>
            <w:vAlign w:val="center"/>
          </w:tcPr>
          <w:p w14:paraId="03C8D17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International Organization for Standardization</w:t>
            </w:r>
          </w:p>
        </w:tc>
      </w:tr>
      <w:tr w:rsidR="00E01EE7" w:rsidRPr="008A5FE3" w14:paraId="1F3822FB" w14:textId="77777777" w:rsidTr="00291029">
        <w:trPr>
          <w:trHeight w:val="354"/>
        </w:trPr>
        <w:tc>
          <w:tcPr>
            <w:tcW w:w="4535" w:type="dxa"/>
            <w:shd w:val="clear" w:color="auto" w:fill="FFFFFF"/>
            <w:tcMar>
              <w:left w:w="113" w:type="dxa"/>
              <w:right w:w="113" w:type="dxa"/>
            </w:tcMar>
            <w:vAlign w:val="center"/>
          </w:tcPr>
          <w:p w14:paraId="44CDDFDA" w14:textId="77777777" w:rsidR="00E01EE7" w:rsidRPr="008A5FE3" w:rsidRDefault="00E01EE7" w:rsidP="00291029">
            <w:pPr>
              <w:pStyle w:val="Tablecellstyle"/>
              <w:keepNext w:val="0"/>
              <w:spacing w:before="0" w:after="0"/>
              <w:rPr>
                <w:sz w:val="22"/>
              </w:rPr>
            </w:pPr>
            <w:r w:rsidRPr="008A5FE3">
              <w:rPr>
                <w:sz w:val="22"/>
              </w:rPr>
              <w:t>IMP</w:t>
            </w:r>
          </w:p>
        </w:tc>
        <w:tc>
          <w:tcPr>
            <w:tcW w:w="4535" w:type="dxa"/>
            <w:shd w:val="clear" w:color="auto" w:fill="FFFFFF"/>
            <w:tcMar>
              <w:left w:w="113" w:type="dxa"/>
              <w:right w:w="113" w:type="dxa"/>
            </w:tcMar>
            <w:vAlign w:val="center"/>
          </w:tcPr>
          <w:p w14:paraId="29117EBF"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Import</w:t>
            </w:r>
          </w:p>
        </w:tc>
      </w:tr>
      <w:tr w:rsidR="00E01EE7" w:rsidRPr="008A5FE3" w14:paraId="5D17AB4A" w14:textId="77777777" w:rsidTr="00291029">
        <w:trPr>
          <w:trHeight w:val="354"/>
        </w:trPr>
        <w:tc>
          <w:tcPr>
            <w:tcW w:w="4535" w:type="dxa"/>
            <w:shd w:val="clear" w:color="auto" w:fill="FFFFFF"/>
            <w:tcMar>
              <w:left w:w="113" w:type="dxa"/>
              <w:right w:w="113" w:type="dxa"/>
            </w:tcMar>
            <w:vAlign w:val="center"/>
          </w:tcPr>
          <w:p w14:paraId="47A2B67F" w14:textId="77777777" w:rsidR="00E01EE7" w:rsidRPr="008A5FE3" w:rsidRDefault="00E01EE7" w:rsidP="00291029">
            <w:pPr>
              <w:pStyle w:val="Tablecellstyle"/>
              <w:keepNext w:val="0"/>
              <w:spacing w:before="0" w:after="0"/>
              <w:rPr>
                <w:sz w:val="22"/>
              </w:rPr>
            </w:pPr>
            <w:r w:rsidRPr="008A5FE3">
              <w:rPr>
                <w:sz w:val="22"/>
              </w:rPr>
              <w:t>MOSS</w:t>
            </w:r>
          </w:p>
        </w:tc>
        <w:tc>
          <w:tcPr>
            <w:tcW w:w="4535" w:type="dxa"/>
            <w:shd w:val="clear" w:color="auto" w:fill="FFFFFF"/>
            <w:tcMar>
              <w:left w:w="113" w:type="dxa"/>
              <w:right w:w="113" w:type="dxa"/>
            </w:tcMar>
            <w:vAlign w:val="center"/>
          </w:tcPr>
          <w:p w14:paraId="484012A2"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Mini-One Stop Shop</w:t>
            </w:r>
          </w:p>
        </w:tc>
      </w:tr>
      <w:tr w:rsidR="00E01EE7" w:rsidRPr="008A5FE3" w14:paraId="3B435AC1" w14:textId="77777777" w:rsidTr="00291029">
        <w:trPr>
          <w:trHeight w:val="354"/>
        </w:trPr>
        <w:tc>
          <w:tcPr>
            <w:tcW w:w="4535" w:type="dxa"/>
            <w:shd w:val="clear" w:color="auto" w:fill="FFFFFF"/>
            <w:tcMar>
              <w:left w:w="113" w:type="dxa"/>
              <w:right w:w="113" w:type="dxa"/>
            </w:tcMar>
            <w:vAlign w:val="center"/>
          </w:tcPr>
          <w:p w14:paraId="701318EF" w14:textId="77777777" w:rsidR="00E01EE7" w:rsidRPr="008A5FE3" w:rsidRDefault="00E01EE7" w:rsidP="00291029">
            <w:pPr>
              <w:pStyle w:val="Tablecellstyle"/>
              <w:keepNext w:val="0"/>
              <w:spacing w:before="0" w:after="0"/>
              <w:rPr>
                <w:sz w:val="22"/>
              </w:rPr>
            </w:pPr>
            <w:r w:rsidRPr="008A5FE3">
              <w:rPr>
                <w:sz w:val="22"/>
              </w:rPr>
              <w:t>MS</w:t>
            </w:r>
          </w:p>
        </w:tc>
        <w:tc>
          <w:tcPr>
            <w:tcW w:w="4535" w:type="dxa"/>
            <w:shd w:val="clear" w:color="auto" w:fill="FFFFFF"/>
            <w:tcMar>
              <w:left w:w="113" w:type="dxa"/>
              <w:right w:w="113" w:type="dxa"/>
            </w:tcMar>
            <w:vAlign w:val="center"/>
          </w:tcPr>
          <w:p w14:paraId="27B08DF9"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Member State</w:t>
            </w:r>
          </w:p>
        </w:tc>
      </w:tr>
      <w:tr w:rsidR="00E01EE7" w:rsidRPr="008A5FE3" w14:paraId="13B9D4F9" w14:textId="77777777" w:rsidTr="00291029">
        <w:trPr>
          <w:trHeight w:val="354"/>
        </w:trPr>
        <w:tc>
          <w:tcPr>
            <w:tcW w:w="4535" w:type="dxa"/>
            <w:shd w:val="clear" w:color="auto" w:fill="FFFFFF"/>
            <w:tcMar>
              <w:left w:w="113" w:type="dxa"/>
              <w:right w:w="113" w:type="dxa"/>
            </w:tcMar>
            <w:vAlign w:val="center"/>
          </w:tcPr>
          <w:p w14:paraId="21FD7B07" w14:textId="77777777" w:rsidR="00E01EE7" w:rsidRPr="008A5FE3" w:rsidRDefault="00E01EE7" w:rsidP="00291029">
            <w:pPr>
              <w:pStyle w:val="Tablecellstyle"/>
              <w:keepNext w:val="0"/>
              <w:spacing w:before="0" w:after="0"/>
              <w:rPr>
                <w:sz w:val="22"/>
              </w:rPr>
            </w:pPr>
            <w:r w:rsidRPr="008A5FE3">
              <w:rPr>
                <w:sz w:val="22"/>
              </w:rPr>
              <w:t>MSCON</w:t>
            </w:r>
          </w:p>
        </w:tc>
        <w:tc>
          <w:tcPr>
            <w:tcW w:w="4535" w:type="dxa"/>
            <w:shd w:val="clear" w:color="auto" w:fill="FFFFFF"/>
            <w:tcMar>
              <w:left w:w="113" w:type="dxa"/>
              <w:right w:w="113" w:type="dxa"/>
            </w:tcMar>
            <w:vAlign w:val="center"/>
          </w:tcPr>
          <w:p w14:paraId="14657803"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MS of consumption</w:t>
            </w:r>
          </w:p>
        </w:tc>
      </w:tr>
      <w:tr w:rsidR="00E01EE7" w:rsidRPr="008A5FE3" w14:paraId="0D53E910" w14:textId="77777777" w:rsidTr="00291029">
        <w:trPr>
          <w:trHeight w:val="354"/>
        </w:trPr>
        <w:tc>
          <w:tcPr>
            <w:tcW w:w="4535" w:type="dxa"/>
            <w:shd w:val="clear" w:color="auto" w:fill="FFFFFF"/>
            <w:tcMar>
              <w:left w:w="113" w:type="dxa"/>
              <w:right w:w="113" w:type="dxa"/>
            </w:tcMar>
            <w:vAlign w:val="center"/>
          </w:tcPr>
          <w:p w14:paraId="5B2C0BAE" w14:textId="77777777" w:rsidR="00E01EE7" w:rsidRPr="008A5FE3" w:rsidRDefault="00E01EE7" w:rsidP="00291029">
            <w:pPr>
              <w:pStyle w:val="Tablecellstyle"/>
              <w:keepNext w:val="0"/>
              <w:spacing w:before="0" w:after="0"/>
              <w:rPr>
                <w:sz w:val="22"/>
              </w:rPr>
            </w:pPr>
            <w:r w:rsidRPr="008A5FE3">
              <w:rPr>
                <w:sz w:val="22"/>
              </w:rPr>
              <w:t>MSEST</w:t>
            </w:r>
          </w:p>
        </w:tc>
        <w:tc>
          <w:tcPr>
            <w:tcW w:w="4535" w:type="dxa"/>
            <w:shd w:val="clear" w:color="auto" w:fill="FFFFFF"/>
            <w:tcMar>
              <w:left w:w="113" w:type="dxa"/>
              <w:right w:w="113" w:type="dxa"/>
            </w:tcMar>
            <w:vAlign w:val="center"/>
          </w:tcPr>
          <w:p w14:paraId="43C8E708"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MS of establishment</w:t>
            </w:r>
          </w:p>
        </w:tc>
      </w:tr>
      <w:tr w:rsidR="00E01EE7" w:rsidRPr="008A5FE3" w14:paraId="525DE296" w14:textId="77777777" w:rsidTr="00291029">
        <w:trPr>
          <w:trHeight w:val="354"/>
        </w:trPr>
        <w:tc>
          <w:tcPr>
            <w:tcW w:w="4535" w:type="dxa"/>
            <w:shd w:val="clear" w:color="auto" w:fill="FFFFFF"/>
            <w:tcMar>
              <w:left w:w="113" w:type="dxa"/>
              <w:right w:w="113" w:type="dxa"/>
            </w:tcMar>
            <w:vAlign w:val="center"/>
          </w:tcPr>
          <w:p w14:paraId="6720C568" w14:textId="77777777" w:rsidR="00E01EE7" w:rsidRPr="008A5FE3" w:rsidRDefault="00E01EE7" w:rsidP="00291029">
            <w:pPr>
              <w:pStyle w:val="Tablecellstyle"/>
              <w:keepNext w:val="0"/>
              <w:spacing w:before="0" w:after="0"/>
              <w:rPr>
                <w:sz w:val="22"/>
              </w:rPr>
            </w:pPr>
            <w:r w:rsidRPr="008A5FE3">
              <w:rPr>
                <w:sz w:val="22"/>
              </w:rPr>
              <w:t>MSG</w:t>
            </w:r>
          </w:p>
        </w:tc>
        <w:tc>
          <w:tcPr>
            <w:tcW w:w="4535" w:type="dxa"/>
            <w:shd w:val="clear" w:color="auto" w:fill="FFFFFF"/>
            <w:tcMar>
              <w:left w:w="113" w:type="dxa"/>
              <w:right w:w="113" w:type="dxa"/>
            </w:tcMar>
            <w:vAlign w:val="center"/>
          </w:tcPr>
          <w:p w14:paraId="6F420244"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Message</w:t>
            </w:r>
          </w:p>
        </w:tc>
      </w:tr>
      <w:tr w:rsidR="00E01EE7" w:rsidRPr="008A5FE3" w14:paraId="60A94BC6" w14:textId="77777777" w:rsidTr="00291029">
        <w:trPr>
          <w:trHeight w:val="354"/>
        </w:trPr>
        <w:tc>
          <w:tcPr>
            <w:tcW w:w="4535" w:type="dxa"/>
            <w:shd w:val="clear" w:color="auto" w:fill="FFFFFF"/>
            <w:tcMar>
              <w:left w:w="113" w:type="dxa"/>
              <w:right w:w="113" w:type="dxa"/>
            </w:tcMar>
            <w:vAlign w:val="center"/>
          </w:tcPr>
          <w:p w14:paraId="76CA864E" w14:textId="77777777" w:rsidR="00E01EE7" w:rsidRPr="008A5FE3" w:rsidRDefault="00E01EE7" w:rsidP="00291029">
            <w:pPr>
              <w:pStyle w:val="Tablecellstyle"/>
              <w:keepNext w:val="0"/>
              <w:spacing w:before="0" w:after="0"/>
              <w:rPr>
                <w:sz w:val="22"/>
              </w:rPr>
            </w:pPr>
            <w:r w:rsidRPr="008A5FE3">
              <w:rPr>
                <w:sz w:val="22"/>
              </w:rPr>
              <w:t>MSID</w:t>
            </w:r>
          </w:p>
        </w:tc>
        <w:tc>
          <w:tcPr>
            <w:tcW w:w="4535" w:type="dxa"/>
            <w:shd w:val="clear" w:color="auto" w:fill="FFFFFF"/>
            <w:tcMar>
              <w:left w:w="113" w:type="dxa"/>
              <w:right w:w="113" w:type="dxa"/>
            </w:tcMar>
            <w:vAlign w:val="center"/>
          </w:tcPr>
          <w:p w14:paraId="528F5B2A"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MS of identification</w:t>
            </w:r>
          </w:p>
        </w:tc>
      </w:tr>
      <w:tr w:rsidR="00E01EE7" w:rsidRPr="008A5FE3" w14:paraId="18FCC82A" w14:textId="77777777" w:rsidTr="00291029">
        <w:trPr>
          <w:trHeight w:val="354"/>
        </w:trPr>
        <w:tc>
          <w:tcPr>
            <w:tcW w:w="4535" w:type="dxa"/>
            <w:shd w:val="clear" w:color="auto" w:fill="FFFFFF"/>
            <w:tcMar>
              <w:left w:w="113" w:type="dxa"/>
              <w:right w:w="113" w:type="dxa"/>
            </w:tcMar>
            <w:vAlign w:val="center"/>
          </w:tcPr>
          <w:p w14:paraId="59CCCBE3" w14:textId="77777777" w:rsidR="00E01EE7" w:rsidRPr="008A5FE3" w:rsidRDefault="00E01EE7" w:rsidP="00291029">
            <w:pPr>
              <w:pStyle w:val="Tablecellstyle"/>
              <w:keepNext w:val="0"/>
              <w:spacing w:before="0" w:after="0"/>
              <w:rPr>
                <w:sz w:val="22"/>
              </w:rPr>
            </w:pPr>
            <w:r w:rsidRPr="008A5FE3">
              <w:rPr>
                <w:sz w:val="22"/>
              </w:rPr>
              <w:t>N/A</w:t>
            </w:r>
          </w:p>
        </w:tc>
        <w:tc>
          <w:tcPr>
            <w:tcW w:w="4535" w:type="dxa"/>
            <w:shd w:val="clear" w:color="auto" w:fill="FFFFFF"/>
            <w:tcMar>
              <w:left w:w="113" w:type="dxa"/>
              <w:right w:w="113" w:type="dxa"/>
            </w:tcMar>
            <w:vAlign w:val="center"/>
          </w:tcPr>
          <w:p w14:paraId="20B69EF4"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Not Applicable</w:t>
            </w:r>
          </w:p>
        </w:tc>
      </w:tr>
      <w:tr w:rsidR="00E01EE7" w:rsidRPr="008A5FE3" w14:paraId="01479F80" w14:textId="77777777" w:rsidTr="00291029">
        <w:trPr>
          <w:trHeight w:val="354"/>
        </w:trPr>
        <w:tc>
          <w:tcPr>
            <w:tcW w:w="4535" w:type="dxa"/>
            <w:shd w:val="clear" w:color="auto" w:fill="FFFFFF"/>
            <w:tcMar>
              <w:left w:w="113" w:type="dxa"/>
              <w:right w:w="113" w:type="dxa"/>
            </w:tcMar>
            <w:vAlign w:val="center"/>
          </w:tcPr>
          <w:p w14:paraId="3497BEB6" w14:textId="77777777" w:rsidR="00E01EE7" w:rsidRPr="008A5FE3" w:rsidRDefault="00E01EE7" w:rsidP="00291029">
            <w:pPr>
              <w:pStyle w:val="Tablecellstyle"/>
              <w:keepNext w:val="0"/>
              <w:spacing w:before="0" w:after="0"/>
              <w:rPr>
                <w:sz w:val="22"/>
              </w:rPr>
            </w:pPr>
            <w:r w:rsidRPr="008A5FE3">
              <w:rPr>
                <w:sz w:val="22"/>
              </w:rPr>
              <w:t>NB</w:t>
            </w:r>
          </w:p>
        </w:tc>
        <w:tc>
          <w:tcPr>
            <w:tcW w:w="4535" w:type="dxa"/>
            <w:shd w:val="clear" w:color="auto" w:fill="FFFFFF"/>
            <w:tcMar>
              <w:left w:w="113" w:type="dxa"/>
              <w:right w:w="113" w:type="dxa"/>
            </w:tcMar>
            <w:vAlign w:val="center"/>
          </w:tcPr>
          <w:p w14:paraId="3C7C2296"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Nota Bene</w:t>
            </w:r>
          </w:p>
        </w:tc>
      </w:tr>
      <w:tr w:rsidR="00E01EE7" w:rsidRPr="008A5FE3" w14:paraId="7BCF0E9C" w14:textId="77777777" w:rsidTr="00291029">
        <w:trPr>
          <w:trHeight w:val="354"/>
        </w:trPr>
        <w:tc>
          <w:tcPr>
            <w:tcW w:w="4535" w:type="dxa"/>
            <w:shd w:val="clear" w:color="auto" w:fill="FFFFFF"/>
            <w:tcMar>
              <w:left w:w="113" w:type="dxa"/>
              <w:right w:w="113" w:type="dxa"/>
            </w:tcMar>
            <w:vAlign w:val="center"/>
          </w:tcPr>
          <w:p w14:paraId="33BE9E29" w14:textId="77777777" w:rsidR="00E01EE7" w:rsidRPr="008A5FE3" w:rsidRDefault="00E01EE7" w:rsidP="00291029">
            <w:pPr>
              <w:pStyle w:val="Tablecellstyle"/>
              <w:keepNext w:val="0"/>
              <w:spacing w:before="0" w:after="0"/>
              <w:rPr>
                <w:sz w:val="22"/>
              </w:rPr>
            </w:pPr>
            <w:r w:rsidRPr="008A5FE3">
              <w:rPr>
                <w:sz w:val="22"/>
              </w:rPr>
              <w:t>NETP</w:t>
            </w:r>
          </w:p>
        </w:tc>
        <w:tc>
          <w:tcPr>
            <w:tcW w:w="4535" w:type="dxa"/>
            <w:shd w:val="clear" w:color="auto" w:fill="FFFFFF"/>
            <w:tcMar>
              <w:left w:w="113" w:type="dxa"/>
              <w:right w:w="113" w:type="dxa"/>
            </w:tcMar>
            <w:vAlign w:val="center"/>
          </w:tcPr>
          <w:p w14:paraId="32C64843"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Non-Established Taxable Person</w:t>
            </w:r>
          </w:p>
        </w:tc>
      </w:tr>
      <w:tr w:rsidR="00E01EE7" w:rsidRPr="008A5FE3" w14:paraId="5FDAE6E5" w14:textId="77777777" w:rsidTr="00291029">
        <w:trPr>
          <w:trHeight w:val="354"/>
        </w:trPr>
        <w:tc>
          <w:tcPr>
            <w:tcW w:w="4535" w:type="dxa"/>
            <w:shd w:val="clear" w:color="auto" w:fill="FFFFFF"/>
            <w:tcMar>
              <w:left w:w="113" w:type="dxa"/>
              <w:right w:w="113" w:type="dxa"/>
            </w:tcMar>
            <w:vAlign w:val="center"/>
          </w:tcPr>
          <w:p w14:paraId="51707E2E" w14:textId="77777777" w:rsidR="00E01EE7" w:rsidRPr="008A5FE3" w:rsidRDefault="00E01EE7" w:rsidP="00291029">
            <w:pPr>
              <w:pStyle w:val="Tablecellstyle"/>
              <w:keepNext w:val="0"/>
              <w:spacing w:before="0" w:after="0"/>
              <w:rPr>
                <w:sz w:val="22"/>
              </w:rPr>
            </w:pPr>
            <w:r w:rsidRPr="008A5FE3">
              <w:rPr>
                <w:sz w:val="22"/>
              </w:rPr>
              <w:t>NI</w:t>
            </w:r>
          </w:p>
        </w:tc>
        <w:tc>
          <w:tcPr>
            <w:tcW w:w="4535" w:type="dxa"/>
            <w:shd w:val="clear" w:color="auto" w:fill="FFFFFF"/>
            <w:tcMar>
              <w:left w:w="113" w:type="dxa"/>
              <w:right w:w="113" w:type="dxa"/>
            </w:tcMar>
            <w:vAlign w:val="center"/>
          </w:tcPr>
          <w:p w14:paraId="63A5848C"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Northern Ireland </w:t>
            </w:r>
          </w:p>
        </w:tc>
      </w:tr>
      <w:tr w:rsidR="00E01EE7" w:rsidRPr="008A5FE3" w14:paraId="22EA40D0" w14:textId="77777777" w:rsidTr="00291029">
        <w:trPr>
          <w:trHeight w:val="354"/>
        </w:trPr>
        <w:tc>
          <w:tcPr>
            <w:tcW w:w="4535" w:type="dxa"/>
            <w:shd w:val="clear" w:color="auto" w:fill="FFFFFF"/>
            <w:tcMar>
              <w:left w:w="113" w:type="dxa"/>
              <w:right w:w="113" w:type="dxa"/>
            </w:tcMar>
            <w:vAlign w:val="center"/>
          </w:tcPr>
          <w:p w14:paraId="6BD8B894" w14:textId="77777777" w:rsidR="00E01EE7" w:rsidRPr="008A5FE3" w:rsidRDefault="00E01EE7" w:rsidP="00291029">
            <w:pPr>
              <w:pStyle w:val="Tablecellstyle"/>
              <w:keepNext w:val="0"/>
              <w:spacing w:before="0" w:after="0"/>
              <w:rPr>
                <w:sz w:val="22"/>
              </w:rPr>
            </w:pPr>
            <w:r w:rsidRPr="008A5FE3">
              <w:rPr>
                <w:sz w:val="22"/>
              </w:rPr>
              <w:t>NUN</w:t>
            </w:r>
          </w:p>
        </w:tc>
        <w:tc>
          <w:tcPr>
            <w:tcW w:w="4535" w:type="dxa"/>
            <w:shd w:val="clear" w:color="auto" w:fill="FFFFFF"/>
            <w:tcMar>
              <w:left w:w="113" w:type="dxa"/>
              <w:right w:w="113" w:type="dxa"/>
            </w:tcMar>
            <w:vAlign w:val="center"/>
          </w:tcPr>
          <w:p w14:paraId="742DFA5A"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Non-Union</w:t>
            </w:r>
          </w:p>
        </w:tc>
      </w:tr>
      <w:tr w:rsidR="00E01EE7" w:rsidRPr="008A5FE3" w14:paraId="6431F9DC" w14:textId="77777777" w:rsidTr="00291029">
        <w:trPr>
          <w:trHeight w:val="354"/>
        </w:trPr>
        <w:tc>
          <w:tcPr>
            <w:tcW w:w="4535" w:type="dxa"/>
            <w:shd w:val="clear" w:color="auto" w:fill="FFFFFF"/>
            <w:tcMar>
              <w:left w:w="113" w:type="dxa"/>
              <w:right w:w="113" w:type="dxa"/>
            </w:tcMar>
            <w:vAlign w:val="center"/>
          </w:tcPr>
          <w:p w14:paraId="0FC5379E" w14:textId="77777777" w:rsidR="00E01EE7" w:rsidRPr="008A5FE3" w:rsidRDefault="00E01EE7" w:rsidP="00291029">
            <w:pPr>
              <w:pStyle w:val="Tablecellstyle"/>
              <w:keepNext w:val="0"/>
              <w:spacing w:before="0" w:after="0"/>
              <w:rPr>
                <w:sz w:val="22"/>
              </w:rPr>
            </w:pPr>
            <w:r w:rsidRPr="008A5FE3">
              <w:rPr>
                <w:sz w:val="22"/>
              </w:rPr>
              <w:t>OBAN</w:t>
            </w:r>
          </w:p>
        </w:tc>
        <w:tc>
          <w:tcPr>
            <w:tcW w:w="4535" w:type="dxa"/>
            <w:shd w:val="clear" w:color="auto" w:fill="FFFFFF"/>
            <w:tcMar>
              <w:left w:w="113" w:type="dxa"/>
              <w:right w:w="113" w:type="dxa"/>
            </w:tcMar>
            <w:vAlign w:val="center"/>
          </w:tcPr>
          <w:p w14:paraId="1BF369E3"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Other Bank Account Number</w:t>
            </w:r>
          </w:p>
        </w:tc>
      </w:tr>
      <w:tr w:rsidR="00E01EE7" w:rsidRPr="008A5FE3" w14:paraId="1F76C2A7" w14:textId="77777777" w:rsidTr="00291029">
        <w:trPr>
          <w:trHeight w:val="354"/>
        </w:trPr>
        <w:tc>
          <w:tcPr>
            <w:tcW w:w="4535" w:type="dxa"/>
            <w:shd w:val="clear" w:color="auto" w:fill="FFFFFF"/>
            <w:tcMar>
              <w:left w:w="113" w:type="dxa"/>
              <w:right w:w="113" w:type="dxa"/>
            </w:tcMar>
            <w:vAlign w:val="center"/>
          </w:tcPr>
          <w:p w14:paraId="6C4B694D" w14:textId="77777777" w:rsidR="00E01EE7" w:rsidRPr="008A5FE3" w:rsidRDefault="00E01EE7" w:rsidP="00291029">
            <w:pPr>
              <w:pStyle w:val="Tablecellstyle"/>
              <w:keepNext w:val="0"/>
              <w:spacing w:before="0" w:after="0"/>
              <w:rPr>
                <w:sz w:val="22"/>
              </w:rPr>
            </w:pPr>
            <w:r w:rsidRPr="008A5FE3">
              <w:rPr>
                <w:sz w:val="22"/>
              </w:rPr>
              <w:t>OECD</w:t>
            </w:r>
          </w:p>
        </w:tc>
        <w:tc>
          <w:tcPr>
            <w:tcW w:w="4535" w:type="dxa"/>
            <w:shd w:val="clear" w:color="auto" w:fill="FFFFFF"/>
            <w:tcMar>
              <w:left w:w="113" w:type="dxa"/>
              <w:right w:w="113" w:type="dxa"/>
            </w:tcMar>
            <w:vAlign w:val="center"/>
          </w:tcPr>
          <w:p w14:paraId="24139CE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Organisation for Economic Cooperation and Development</w:t>
            </w:r>
          </w:p>
        </w:tc>
      </w:tr>
      <w:tr w:rsidR="00E01EE7" w:rsidRPr="008A5FE3" w14:paraId="6600779A" w14:textId="77777777" w:rsidTr="00291029">
        <w:trPr>
          <w:trHeight w:val="354"/>
        </w:trPr>
        <w:tc>
          <w:tcPr>
            <w:tcW w:w="4535" w:type="dxa"/>
            <w:shd w:val="clear" w:color="auto" w:fill="FFFFFF"/>
            <w:tcMar>
              <w:left w:w="113" w:type="dxa"/>
              <w:right w:w="113" w:type="dxa"/>
            </w:tcMar>
            <w:vAlign w:val="center"/>
          </w:tcPr>
          <w:p w14:paraId="2A1642C2" w14:textId="77777777" w:rsidR="00E01EE7" w:rsidRPr="008A5FE3" w:rsidRDefault="00E01EE7" w:rsidP="00291029">
            <w:pPr>
              <w:pStyle w:val="Tablecellstyle"/>
              <w:keepNext w:val="0"/>
              <w:spacing w:before="0" w:after="0"/>
              <w:rPr>
                <w:sz w:val="22"/>
              </w:rPr>
            </w:pPr>
            <w:r w:rsidRPr="008A5FE3">
              <w:rPr>
                <w:sz w:val="22"/>
              </w:rPr>
              <w:t>OMS</w:t>
            </w:r>
          </w:p>
        </w:tc>
        <w:tc>
          <w:tcPr>
            <w:tcW w:w="4535" w:type="dxa"/>
            <w:shd w:val="clear" w:color="auto" w:fill="FFFFFF"/>
            <w:tcMar>
              <w:left w:w="113" w:type="dxa"/>
              <w:right w:w="113" w:type="dxa"/>
            </w:tcMar>
            <w:vAlign w:val="center"/>
          </w:tcPr>
          <w:p w14:paraId="330BC7E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Other MS</w:t>
            </w:r>
          </w:p>
        </w:tc>
      </w:tr>
      <w:tr w:rsidR="00E01EE7" w:rsidRPr="008A5FE3" w14:paraId="1E405E04" w14:textId="77777777" w:rsidTr="00291029">
        <w:trPr>
          <w:trHeight w:val="354"/>
        </w:trPr>
        <w:tc>
          <w:tcPr>
            <w:tcW w:w="4535" w:type="dxa"/>
            <w:shd w:val="clear" w:color="auto" w:fill="FFFFFF"/>
            <w:tcMar>
              <w:left w:w="113" w:type="dxa"/>
              <w:right w:w="113" w:type="dxa"/>
            </w:tcMar>
            <w:vAlign w:val="center"/>
          </w:tcPr>
          <w:p w14:paraId="3AF93FDD" w14:textId="77777777" w:rsidR="00E01EE7" w:rsidRPr="008A5FE3" w:rsidRDefault="00E01EE7" w:rsidP="00291029">
            <w:pPr>
              <w:pStyle w:val="Tablecellstyle"/>
              <w:keepNext w:val="0"/>
              <w:spacing w:before="0" w:after="0"/>
              <w:rPr>
                <w:sz w:val="22"/>
              </w:rPr>
            </w:pPr>
            <w:r w:rsidRPr="008A5FE3">
              <w:rPr>
                <w:sz w:val="22"/>
              </w:rPr>
              <w:t>OSS</w:t>
            </w:r>
          </w:p>
        </w:tc>
        <w:tc>
          <w:tcPr>
            <w:tcW w:w="4535" w:type="dxa"/>
            <w:shd w:val="clear" w:color="auto" w:fill="FFFFFF"/>
            <w:tcMar>
              <w:left w:w="113" w:type="dxa"/>
              <w:right w:w="113" w:type="dxa"/>
            </w:tcMar>
            <w:vAlign w:val="center"/>
          </w:tcPr>
          <w:p w14:paraId="0713D0DD"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One Stop Shop</w:t>
            </w:r>
          </w:p>
        </w:tc>
      </w:tr>
      <w:tr w:rsidR="00E01EE7" w:rsidRPr="008A5FE3" w14:paraId="4CA0D245" w14:textId="77777777" w:rsidTr="00291029">
        <w:trPr>
          <w:trHeight w:val="354"/>
        </w:trPr>
        <w:tc>
          <w:tcPr>
            <w:tcW w:w="4535" w:type="dxa"/>
            <w:shd w:val="clear" w:color="auto" w:fill="FFFFFF"/>
            <w:tcMar>
              <w:left w:w="113" w:type="dxa"/>
              <w:right w:w="113" w:type="dxa"/>
            </w:tcMar>
            <w:vAlign w:val="center"/>
          </w:tcPr>
          <w:p w14:paraId="26638DFB" w14:textId="77777777" w:rsidR="00E01EE7" w:rsidRPr="008A5FE3" w:rsidRDefault="00E01EE7" w:rsidP="00291029">
            <w:pPr>
              <w:pStyle w:val="Tablecellstyle"/>
              <w:keepNext w:val="0"/>
              <w:spacing w:before="0" w:after="0"/>
              <w:rPr>
                <w:sz w:val="22"/>
              </w:rPr>
            </w:pPr>
            <w:r w:rsidRPr="008A5FE3">
              <w:rPr>
                <w:sz w:val="22"/>
              </w:rPr>
              <w:t>P</w:t>
            </w:r>
          </w:p>
        </w:tc>
        <w:tc>
          <w:tcPr>
            <w:tcW w:w="4535" w:type="dxa"/>
            <w:shd w:val="clear" w:color="auto" w:fill="FFFFFF"/>
            <w:tcMar>
              <w:left w:w="113" w:type="dxa"/>
              <w:right w:w="113" w:type="dxa"/>
            </w:tcMar>
            <w:vAlign w:val="center"/>
          </w:tcPr>
          <w:p w14:paraId="544A9772"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Process</w:t>
            </w:r>
          </w:p>
        </w:tc>
      </w:tr>
      <w:tr w:rsidR="00E01EE7" w:rsidRPr="008A5FE3" w14:paraId="13CC7C92" w14:textId="77777777" w:rsidTr="00291029">
        <w:trPr>
          <w:trHeight w:val="354"/>
        </w:trPr>
        <w:tc>
          <w:tcPr>
            <w:tcW w:w="4535" w:type="dxa"/>
            <w:shd w:val="clear" w:color="auto" w:fill="FFFFFF"/>
            <w:tcMar>
              <w:left w:w="113" w:type="dxa"/>
              <w:right w:w="113" w:type="dxa"/>
            </w:tcMar>
            <w:vAlign w:val="center"/>
          </w:tcPr>
          <w:p w14:paraId="50AF8372" w14:textId="77777777" w:rsidR="00E01EE7" w:rsidRPr="008A5FE3" w:rsidRDefault="00E01EE7" w:rsidP="00291029">
            <w:pPr>
              <w:pStyle w:val="Tablecellstyle"/>
              <w:keepNext w:val="0"/>
              <w:spacing w:before="0" w:after="0"/>
              <w:rPr>
                <w:sz w:val="22"/>
              </w:rPr>
            </w:pPr>
            <w:r w:rsidRPr="008A5FE3">
              <w:rPr>
                <w:sz w:val="22"/>
              </w:rPr>
              <w:t>PDF</w:t>
            </w:r>
          </w:p>
        </w:tc>
        <w:tc>
          <w:tcPr>
            <w:tcW w:w="4535" w:type="dxa"/>
            <w:shd w:val="clear" w:color="auto" w:fill="FFFFFF"/>
            <w:tcMar>
              <w:left w:w="113" w:type="dxa"/>
              <w:right w:w="113" w:type="dxa"/>
            </w:tcMar>
            <w:vAlign w:val="center"/>
          </w:tcPr>
          <w:p w14:paraId="7852993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Portable Document Format</w:t>
            </w:r>
          </w:p>
        </w:tc>
      </w:tr>
      <w:tr w:rsidR="00E01EE7" w:rsidRPr="008A5FE3" w14:paraId="0B935304" w14:textId="77777777" w:rsidTr="00291029">
        <w:trPr>
          <w:trHeight w:val="354"/>
        </w:trPr>
        <w:tc>
          <w:tcPr>
            <w:tcW w:w="4535" w:type="dxa"/>
            <w:shd w:val="clear" w:color="auto" w:fill="FFFFFF"/>
            <w:tcMar>
              <w:left w:w="113" w:type="dxa"/>
              <w:right w:w="113" w:type="dxa"/>
            </w:tcMar>
            <w:vAlign w:val="center"/>
          </w:tcPr>
          <w:p w14:paraId="26D39953" w14:textId="77777777" w:rsidR="00E01EE7" w:rsidRPr="008A5FE3" w:rsidRDefault="00E01EE7" w:rsidP="00291029">
            <w:pPr>
              <w:pStyle w:val="Tablecellstyle"/>
              <w:keepNext w:val="0"/>
              <w:spacing w:before="0" w:after="0"/>
              <w:rPr>
                <w:sz w:val="22"/>
              </w:rPr>
            </w:pPr>
            <w:r w:rsidRPr="008A5FE3">
              <w:rPr>
                <w:sz w:val="22"/>
              </w:rPr>
              <w:t>RFC</w:t>
            </w:r>
          </w:p>
        </w:tc>
        <w:tc>
          <w:tcPr>
            <w:tcW w:w="4535" w:type="dxa"/>
            <w:shd w:val="clear" w:color="auto" w:fill="FFFFFF"/>
            <w:tcMar>
              <w:left w:w="113" w:type="dxa"/>
              <w:right w:w="113" w:type="dxa"/>
            </w:tcMar>
            <w:vAlign w:val="center"/>
          </w:tcPr>
          <w:p w14:paraId="1EADC60B"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Request for Change</w:t>
            </w:r>
          </w:p>
        </w:tc>
      </w:tr>
      <w:tr w:rsidR="00E01EE7" w:rsidRPr="008A5FE3" w14:paraId="30876831" w14:textId="77777777" w:rsidTr="00291029">
        <w:trPr>
          <w:trHeight w:val="354"/>
        </w:trPr>
        <w:tc>
          <w:tcPr>
            <w:tcW w:w="4535" w:type="dxa"/>
            <w:shd w:val="clear" w:color="auto" w:fill="FFFFFF"/>
            <w:tcMar>
              <w:left w:w="113" w:type="dxa"/>
              <w:right w:w="113" w:type="dxa"/>
            </w:tcMar>
            <w:vAlign w:val="center"/>
          </w:tcPr>
          <w:p w14:paraId="2DE46AB7" w14:textId="77777777" w:rsidR="00E01EE7" w:rsidRPr="008A5FE3" w:rsidRDefault="00E01EE7" w:rsidP="00291029">
            <w:pPr>
              <w:pStyle w:val="Tablecellstyle"/>
              <w:keepNext w:val="0"/>
              <w:spacing w:before="0" w:after="0"/>
              <w:rPr>
                <w:sz w:val="22"/>
              </w:rPr>
            </w:pPr>
            <w:r w:rsidRPr="008A5FE3">
              <w:rPr>
                <w:sz w:val="22"/>
              </w:rPr>
              <w:t>SCAC</w:t>
            </w:r>
          </w:p>
        </w:tc>
        <w:tc>
          <w:tcPr>
            <w:tcW w:w="4535" w:type="dxa"/>
            <w:shd w:val="clear" w:color="auto" w:fill="FFFFFF"/>
            <w:tcMar>
              <w:left w:w="113" w:type="dxa"/>
              <w:right w:w="113" w:type="dxa"/>
            </w:tcMar>
            <w:vAlign w:val="center"/>
          </w:tcPr>
          <w:p w14:paraId="2EDEB30B"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Standing Committee on Administrative Cooperation</w:t>
            </w:r>
          </w:p>
        </w:tc>
      </w:tr>
      <w:tr w:rsidR="00E01EE7" w:rsidRPr="008A5FE3" w14:paraId="0F9FEADA" w14:textId="77777777" w:rsidTr="00291029">
        <w:trPr>
          <w:trHeight w:val="354"/>
        </w:trPr>
        <w:tc>
          <w:tcPr>
            <w:tcW w:w="4535" w:type="dxa"/>
            <w:shd w:val="clear" w:color="auto" w:fill="FFFFFF"/>
            <w:tcMar>
              <w:left w:w="113" w:type="dxa"/>
              <w:right w:w="113" w:type="dxa"/>
            </w:tcMar>
            <w:vAlign w:val="center"/>
          </w:tcPr>
          <w:p w14:paraId="55B4E64F" w14:textId="77777777" w:rsidR="00E01EE7" w:rsidRPr="008A5FE3" w:rsidRDefault="00E01EE7" w:rsidP="00291029">
            <w:pPr>
              <w:pStyle w:val="Tablecellstyle"/>
              <w:keepNext w:val="0"/>
              <w:spacing w:before="0" w:after="0"/>
              <w:rPr>
                <w:sz w:val="22"/>
              </w:rPr>
            </w:pPr>
            <w:r w:rsidRPr="008A5FE3">
              <w:rPr>
                <w:sz w:val="22"/>
              </w:rPr>
              <w:t>SCIT</w:t>
            </w:r>
          </w:p>
        </w:tc>
        <w:tc>
          <w:tcPr>
            <w:tcW w:w="4535" w:type="dxa"/>
            <w:shd w:val="clear" w:color="auto" w:fill="FFFFFF"/>
            <w:tcMar>
              <w:left w:w="113" w:type="dxa"/>
              <w:right w:w="113" w:type="dxa"/>
            </w:tcMar>
            <w:vAlign w:val="center"/>
          </w:tcPr>
          <w:p w14:paraId="17F43B9E"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SCAC IT Sub-Committee</w:t>
            </w:r>
          </w:p>
        </w:tc>
      </w:tr>
      <w:tr w:rsidR="00E01EE7" w:rsidRPr="008A5FE3" w14:paraId="77A413F8" w14:textId="77777777" w:rsidTr="00291029">
        <w:trPr>
          <w:trHeight w:val="354"/>
        </w:trPr>
        <w:tc>
          <w:tcPr>
            <w:tcW w:w="4535" w:type="dxa"/>
            <w:shd w:val="clear" w:color="auto" w:fill="FFFFFF"/>
            <w:tcMar>
              <w:left w:w="113" w:type="dxa"/>
              <w:right w:w="113" w:type="dxa"/>
            </w:tcMar>
            <w:vAlign w:val="center"/>
          </w:tcPr>
          <w:p w14:paraId="0501677E" w14:textId="77777777" w:rsidR="00E01EE7" w:rsidRPr="008A5FE3" w:rsidRDefault="00E01EE7" w:rsidP="00291029">
            <w:pPr>
              <w:pStyle w:val="Tablecellstyle"/>
              <w:keepNext w:val="0"/>
              <w:spacing w:before="0" w:after="0"/>
              <w:rPr>
                <w:sz w:val="22"/>
              </w:rPr>
            </w:pPr>
            <w:r w:rsidRPr="008A5FE3">
              <w:rPr>
                <w:sz w:val="22"/>
              </w:rPr>
              <w:t>SEPA</w:t>
            </w:r>
          </w:p>
        </w:tc>
        <w:tc>
          <w:tcPr>
            <w:tcW w:w="4535" w:type="dxa"/>
            <w:shd w:val="clear" w:color="auto" w:fill="FFFFFF"/>
            <w:tcMar>
              <w:left w:w="113" w:type="dxa"/>
              <w:right w:w="113" w:type="dxa"/>
            </w:tcMar>
            <w:vAlign w:val="center"/>
          </w:tcPr>
          <w:p w14:paraId="21EC0C64"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Signle Euro Payments Area</w:t>
            </w:r>
          </w:p>
        </w:tc>
      </w:tr>
      <w:tr w:rsidR="00E01EE7" w:rsidRPr="008A5FE3" w14:paraId="1FE56CAC" w14:textId="77777777" w:rsidTr="00291029">
        <w:trPr>
          <w:trHeight w:val="354"/>
        </w:trPr>
        <w:tc>
          <w:tcPr>
            <w:tcW w:w="4535" w:type="dxa"/>
            <w:shd w:val="clear" w:color="auto" w:fill="FFFFFF"/>
            <w:tcMar>
              <w:left w:w="113" w:type="dxa"/>
              <w:right w:w="113" w:type="dxa"/>
            </w:tcMar>
            <w:vAlign w:val="center"/>
          </w:tcPr>
          <w:p w14:paraId="6C9F0169" w14:textId="77777777" w:rsidR="00E01EE7" w:rsidRPr="008A5FE3" w:rsidRDefault="00E01EE7" w:rsidP="00291029">
            <w:pPr>
              <w:pStyle w:val="Tablecellstyle"/>
              <w:keepNext w:val="0"/>
              <w:spacing w:before="0" w:after="0"/>
              <w:rPr>
                <w:sz w:val="22"/>
              </w:rPr>
            </w:pPr>
            <w:r w:rsidRPr="008A5FE3">
              <w:rPr>
                <w:sz w:val="22"/>
              </w:rPr>
              <w:lastRenderedPageBreak/>
              <w:t>SfR</w:t>
            </w:r>
          </w:p>
        </w:tc>
        <w:tc>
          <w:tcPr>
            <w:tcW w:w="4535" w:type="dxa"/>
            <w:shd w:val="clear" w:color="auto" w:fill="FFFFFF"/>
            <w:tcMar>
              <w:left w:w="113" w:type="dxa"/>
              <w:right w:w="113" w:type="dxa"/>
            </w:tcMar>
            <w:vAlign w:val="center"/>
          </w:tcPr>
          <w:p w14:paraId="2B05FDC6"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Submitted for Review</w:t>
            </w:r>
          </w:p>
        </w:tc>
      </w:tr>
      <w:tr w:rsidR="00E01EE7" w:rsidRPr="008A5FE3" w14:paraId="603887C5" w14:textId="77777777" w:rsidTr="00291029">
        <w:trPr>
          <w:trHeight w:val="354"/>
        </w:trPr>
        <w:tc>
          <w:tcPr>
            <w:tcW w:w="4535" w:type="dxa"/>
            <w:shd w:val="clear" w:color="auto" w:fill="FFFFFF"/>
            <w:tcMar>
              <w:left w:w="113" w:type="dxa"/>
              <w:right w:w="113" w:type="dxa"/>
            </w:tcMar>
            <w:vAlign w:val="center"/>
          </w:tcPr>
          <w:p w14:paraId="3F86D0DC" w14:textId="77777777" w:rsidR="00E01EE7" w:rsidRPr="008A5FE3" w:rsidRDefault="00E01EE7" w:rsidP="00291029">
            <w:pPr>
              <w:pStyle w:val="Tablecellstyle"/>
              <w:keepNext w:val="0"/>
              <w:spacing w:before="0" w:after="0"/>
              <w:rPr>
                <w:sz w:val="22"/>
              </w:rPr>
            </w:pPr>
            <w:r w:rsidRPr="008A5FE3">
              <w:rPr>
                <w:sz w:val="22"/>
              </w:rPr>
              <w:t>SLA</w:t>
            </w:r>
          </w:p>
        </w:tc>
        <w:tc>
          <w:tcPr>
            <w:tcW w:w="4535" w:type="dxa"/>
            <w:shd w:val="clear" w:color="auto" w:fill="FFFFFF"/>
            <w:tcMar>
              <w:left w:w="113" w:type="dxa"/>
              <w:right w:w="113" w:type="dxa"/>
            </w:tcMar>
            <w:vAlign w:val="center"/>
          </w:tcPr>
          <w:p w14:paraId="3207619D"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Service Level Agreement</w:t>
            </w:r>
          </w:p>
        </w:tc>
      </w:tr>
      <w:tr w:rsidR="00235ADF" w:rsidRPr="008A5FE3" w14:paraId="5960C8DD" w14:textId="77777777" w:rsidTr="00291029">
        <w:trPr>
          <w:trHeight w:val="354"/>
        </w:trPr>
        <w:tc>
          <w:tcPr>
            <w:tcW w:w="4535" w:type="dxa"/>
            <w:shd w:val="clear" w:color="auto" w:fill="FFFFFF"/>
            <w:tcMar>
              <w:left w:w="113" w:type="dxa"/>
              <w:right w:w="113" w:type="dxa"/>
            </w:tcMar>
            <w:vAlign w:val="center"/>
          </w:tcPr>
          <w:p w14:paraId="7046C948" w14:textId="6DDDAAA1" w:rsidR="00235ADF" w:rsidRPr="008A5FE3" w:rsidRDefault="00235ADF" w:rsidP="00291029">
            <w:pPr>
              <w:pStyle w:val="Tablecellstyle"/>
              <w:keepNext w:val="0"/>
              <w:spacing w:before="0" w:after="0"/>
              <w:rPr>
                <w:sz w:val="22"/>
              </w:rPr>
            </w:pPr>
            <w:r>
              <w:rPr>
                <w:sz w:val="22"/>
              </w:rPr>
              <w:t>SME-SS</w:t>
            </w:r>
          </w:p>
        </w:tc>
        <w:tc>
          <w:tcPr>
            <w:tcW w:w="4535" w:type="dxa"/>
            <w:shd w:val="clear" w:color="auto" w:fill="FFFFFF"/>
            <w:tcMar>
              <w:left w:w="113" w:type="dxa"/>
              <w:right w:w="113" w:type="dxa"/>
            </w:tcMar>
            <w:vAlign w:val="center"/>
          </w:tcPr>
          <w:p w14:paraId="66A4BFD9" w14:textId="351F09C0" w:rsidR="00235ADF" w:rsidRPr="008A5FE3" w:rsidRDefault="00235ADF" w:rsidP="00291029">
            <w:pPr>
              <w:pStyle w:val="TableCell"/>
              <w:spacing w:before="0"/>
              <w:rPr>
                <w:rFonts w:ascii="Times New Roman" w:hAnsi="Times New Roman"/>
                <w:i w:val="0"/>
                <w:color w:val="auto"/>
                <w:sz w:val="22"/>
                <w:szCs w:val="20"/>
              </w:rPr>
            </w:pPr>
            <w:r w:rsidRPr="00235ADF">
              <w:rPr>
                <w:rFonts w:ascii="Times New Roman" w:hAnsi="Times New Roman"/>
                <w:i w:val="0"/>
                <w:color w:val="auto"/>
                <w:sz w:val="22"/>
                <w:szCs w:val="20"/>
              </w:rPr>
              <w:t>SME Special Scheme</w:t>
            </w:r>
          </w:p>
        </w:tc>
      </w:tr>
      <w:tr w:rsidR="00E01EE7" w:rsidRPr="008A5FE3" w14:paraId="454EE54F" w14:textId="77777777" w:rsidTr="00291029">
        <w:trPr>
          <w:trHeight w:val="354"/>
        </w:trPr>
        <w:tc>
          <w:tcPr>
            <w:tcW w:w="4535" w:type="dxa"/>
            <w:shd w:val="clear" w:color="auto" w:fill="FFFFFF"/>
            <w:tcMar>
              <w:left w:w="113" w:type="dxa"/>
              <w:right w:w="113" w:type="dxa"/>
            </w:tcMar>
            <w:vAlign w:val="center"/>
          </w:tcPr>
          <w:p w14:paraId="73BD7232" w14:textId="77777777" w:rsidR="00E01EE7" w:rsidRPr="008A5FE3" w:rsidRDefault="00E01EE7" w:rsidP="00291029">
            <w:pPr>
              <w:pStyle w:val="Tablecellstyle"/>
              <w:keepNext w:val="0"/>
              <w:spacing w:before="0" w:after="0"/>
              <w:rPr>
                <w:sz w:val="22"/>
              </w:rPr>
            </w:pPr>
            <w:r w:rsidRPr="008A5FE3">
              <w:rPr>
                <w:sz w:val="22"/>
              </w:rPr>
              <w:t>STF</w:t>
            </w:r>
          </w:p>
        </w:tc>
        <w:tc>
          <w:tcPr>
            <w:tcW w:w="4535" w:type="dxa"/>
            <w:shd w:val="clear" w:color="auto" w:fill="FFFFFF"/>
            <w:tcMar>
              <w:left w:w="113" w:type="dxa"/>
              <w:right w:w="113" w:type="dxa"/>
            </w:tcMar>
            <w:vAlign w:val="center"/>
          </w:tcPr>
          <w:p w14:paraId="45D2DC01"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Standard Transmission Format</w:t>
            </w:r>
          </w:p>
        </w:tc>
      </w:tr>
      <w:tr w:rsidR="00E01EE7" w:rsidRPr="008A5FE3" w14:paraId="48AFA609" w14:textId="77777777" w:rsidTr="00291029">
        <w:trPr>
          <w:trHeight w:val="354"/>
        </w:trPr>
        <w:tc>
          <w:tcPr>
            <w:tcW w:w="4535" w:type="dxa"/>
            <w:shd w:val="clear" w:color="auto" w:fill="FFFFFF"/>
            <w:tcMar>
              <w:left w:w="113" w:type="dxa"/>
              <w:right w:w="113" w:type="dxa"/>
            </w:tcMar>
            <w:vAlign w:val="center"/>
          </w:tcPr>
          <w:p w14:paraId="7EBFE475" w14:textId="77777777" w:rsidR="00E01EE7" w:rsidRPr="008A5FE3" w:rsidRDefault="00E01EE7" w:rsidP="00291029">
            <w:pPr>
              <w:pStyle w:val="Tablecellstyle"/>
              <w:keepNext w:val="0"/>
              <w:spacing w:before="0" w:after="0"/>
              <w:rPr>
                <w:sz w:val="22"/>
              </w:rPr>
            </w:pPr>
            <w:r w:rsidRPr="008A5FE3">
              <w:rPr>
                <w:sz w:val="22"/>
              </w:rPr>
              <w:t>T</w:t>
            </w:r>
          </w:p>
        </w:tc>
        <w:tc>
          <w:tcPr>
            <w:tcW w:w="4535" w:type="dxa"/>
            <w:shd w:val="clear" w:color="auto" w:fill="FFFFFF"/>
            <w:tcMar>
              <w:left w:w="113" w:type="dxa"/>
              <w:right w:w="113" w:type="dxa"/>
            </w:tcMar>
            <w:vAlign w:val="center"/>
          </w:tcPr>
          <w:p w14:paraId="22AC57C3"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Task</w:t>
            </w:r>
          </w:p>
        </w:tc>
      </w:tr>
      <w:tr w:rsidR="00E01EE7" w:rsidRPr="008A5FE3" w14:paraId="7F4D9B50" w14:textId="77777777" w:rsidTr="00291029">
        <w:trPr>
          <w:trHeight w:val="354"/>
        </w:trPr>
        <w:tc>
          <w:tcPr>
            <w:tcW w:w="4535" w:type="dxa"/>
            <w:shd w:val="clear" w:color="auto" w:fill="FFFFFF"/>
            <w:tcMar>
              <w:left w:w="113" w:type="dxa"/>
              <w:right w:w="113" w:type="dxa"/>
            </w:tcMar>
            <w:vAlign w:val="center"/>
          </w:tcPr>
          <w:p w14:paraId="15818B14" w14:textId="77777777" w:rsidR="00E01EE7" w:rsidRPr="008A5FE3" w:rsidRDefault="00E01EE7" w:rsidP="00291029">
            <w:pPr>
              <w:pStyle w:val="Tablecellstyle"/>
              <w:keepNext w:val="0"/>
              <w:spacing w:before="0" w:after="0"/>
              <w:rPr>
                <w:sz w:val="22"/>
              </w:rPr>
            </w:pPr>
            <w:r w:rsidRPr="008A5FE3">
              <w:rPr>
                <w:sz w:val="22"/>
              </w:rPr>
              <w:t>TBE</w:t>
            </w:r>
          </w:p>
        </w:tc>
        <w:tc>
          <w:tcPr>
            <w:tcW w:w="4535" w:type="dxa"/>
            <w:shd w:val="clear" w:color="auto" w:fill="FFFFFF"/>
            <w:tcMar>
              <w:left w:w="113" w:type="dxa"/>
              <w:right w:w="113" w:type="dxa"/>
            </w:tcMar>
            <w:vAlign w:val="center"/>
          </w:tcPr>
          <w:p w14:paraId="25C12FA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Telecommunications, Broadcasting and Electronic</w:t>
            </w:r>
          </w:p>
        </w:tc>
      </w:tr>
      <w:tr w:rsidR="00E01EE7" w:rsidRPr="008A5FE3" w14:paraId="5B3CAE5A" w14:textId="77777777" w:rsidTr="00291029">
        <w:trPr>
          <w:trHeight w:val="354"/>
        </w:trPr>
        <w:tc>
          <w:tcPr>
            <w:tcW w:w="4535" w:type="dxa"/>
            <w:shd w:val="clear" w:color="auto" w:fill="FFFFFF"/>
            <w:tcMar>
              <w:left w:w="113" w:type="dxa"/>
              <w:right w:w="113" w:type="dxa"/>
            </w:tcMar>
            <w:vAlign w:val="center"/>
          </w:tcPr>
          <w:p w14:paraId="5F4C4C1D" w14:textId="77777777" w:rsidR="00E01EE7" w:rsidRPr="008A5FE3" w:rsidRDefault="00E01EE7" w:rsidP="00291029">
            <w:pPr>
              <w:pStyle w:val="Tablecellstyle"/>
              <w:keepNext w:val="0"/>
              <w:spacing w:before="0" w:after="0"/>
              <w:rPr>
                <w:sz w:val="22"/>
              </w:rPr>
            </w:pPr>
            <w:r w:rsidRPr="008A5FE3">
              <w:rPr>
                <w:sz w:val="22"/>
              </w:rPr>
              <w:t>TIC</w:t>
            </w:r>
          </w:p>
        </w:tc>
        <w:tc>
          <w:tcPr>
            <w:tcW w:w="4535" w:type="dxa"/>
            <w:shd w:val="clear" w:color="auto" w:fill="FFFFFF"/>
            <w:tcMar>
              <w:left w:w="113" w:type="dxa"/>
              <w:right w:w="113" w:type="dxa"/>
            </w:tcMar>
            <w:vAlign w:val="center"/>
          </w:tcPr>
          <w:p w14:paraId="0D10DEB6"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Taxation Information and Communication System</w:t>
            </w:r>
          </w:p>
        </w:tc>
      </w:tr>
      <w:tr w:rsidR="00E01EE7" w:rsidRPr="008A5FE3" w14:paraId="2F0CD184" w14:textId="77777777" w:rsidTr="00291029">
        <w:trPr>
          <w:trHeight w:val="354"/>
        </w:trPr>
        <w:tc>
          <w:tcPr>
            <w:tcW w:w="4535" w:type="dxa"/>
            <w:shd w:val="clear" w:color="auto" w:fill="FFFFFF"/>
            <w:tcMar>
              <w:left w:w="113" w:type="dxa"/>
              <w:right w:w="113" w:type="dxa"/>
            </w:tcMar>
            <w:vAlign w:val="center"/>
          </w:tcPr>
          <w:p w14:paraId="41F9A26A" w14:textId="77777777" w:rsidR="00E01EE7" w:rsidRPr="008A5FE3" w:rsidRDefault="00E01EE7" w:rsidP="00291029">
            <w:pPr>
              <w:pStyle w:val="Tablecellstyle"/>
              <w:keepNext w:val="0"/>
              <w:spacing w:before="0" w:after="0"/>
              <w:rPr>
                <w:sz w:val="22"/>
              </w:rPr>
            </w:pPr>
            <w:r w:rsidRPr="008A5FE3">
              <w:rPr>
                <w:sz w:val="22"/>
              </w:rPr>
              <w:t>TS</w:t>
            </w:r>
          </w:p>
        </w:tc>
        <w:tc>
          <w:tcPr>
            <w:tcW w:w="4535" w:type="dxa"/>
            <w:shd w:val="clear" w:color="auto" w:fill="FFFFFF"/>
            <w:tcMar>
              <w:left w:w="113" w:type="dxa"/>
              <w:right w:w="113" w:type="dxa"/>
            </w:tcMar>
            <w:vAlign w:val="center"/>
          </w:tcPr>
          <w:p w14:paraId="20D88FAE"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Technical Specifications</w:t>
            </w:r>
          </w:p>
        </w:tc>
      </w:tr>
      <w:tr w:rsidR="00E01EE7" w:rsidRPr="008A5FE3" w14:paraId="1759FC85" w14:textId="77777777" w:rsidTr="00291029">
        <w:trPr>
          <w:trHeight w:val="354"/>
        </w:trPr>
        <w:tc>
          <w:tcPr>
            <w:tcW w:w="4535" w:type="dxa"/>
            <w:shd w:val="clear" w:color="auto" w:fill="FFFFFF"/>
            <w:tcMar>
              <w:left w:w="113" w:type="dxa"/>
              <w:right w:w="113" w:type="dxa"/>
            </w:tcMar>
            <w:vAlign w:val="center"/>
          </w:tcPr>
          <w:p w14:paraId="19CE7D7D" w14:textId="77777777" w:rsidR="00E01EE7" w:rsidRPr="008A5FE3" w:rsidRDefault="00E01EE7" w:rsidP="00291029">
            <w:pPr>
              <w:pStyle w:val="Tablecellstyle"/>
              <w:keepNext w:val="0"/>
              <w:spacing w:before="0" w:after="0"/>
              <w:rPr>
                <w:sz w:val="22"/>
              </w:rPr>
            </w:pPr>
            <w:r w:rsidRPr="008A5FE3">
              <w:rPr>
                <w:sz w:val="22"/>
              </w:rPr>
              <w:t>UN</w:t>
            </w:r>
          </w:p>
        </w:tc>
        <w:tc>
          <w:tcPr>
            <w:tcW w:w="4535" w:type="dxa"/>
            <w:shd w:val="clear" w:color="auto" w:fill="FFFFFF"/>
            <w:tcMar>
              <w:left w:w="113" w:type="dxa"/>
              <w:right w:w="113" w:type="dxa"/>
            </w:tcMar>
            <w:vAlign w:val="center"/>
          </w:tcPr>
          <w:p w14:paraId="21B0D14B"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Union</w:t>
            </w:r>
          </w:p>
        </w:tc>
      </w:tr>
      <w:tr w:rsidR="00E01EE7" w:rsidRPr="008A5FE3" w14:paraId="3726DB8D" w14:textId="77777777" w:rsidTr="00291029">
        <w:trPr>
          <w:trHeight w:val="354"/>
        </w:trPr>
        <w:tc>
          <w:tcPr>
            <w:tcW w:w="4535" w:type="dxa"/>
            <w:shd w:val="clear" w:color="auto" w:fill="FFFFFF"/>
            <w:tcMar>
              <w:left w:w="113" w:type="dxa"/>
              <w:right w:w="113" w:type="dxa"/>
            </w:tcMar>
            <w:vAlign w:val="center"/>
          </w:tcPr>
          <w:p w14:paraId="72393EB9" w14:textId="77777777" w:rsidR="00E01EE7" w:rsidRPr="008A5FE3" w:rsidRDefault="00E01EE7" w:rsidP="00291029">
            <w:pPr>
              <w:pStyle w:val="Tablecellstyle"/>
              <w:keepNext w:val="0"/>
              <w:spacing w:before="0" w:after="0"/>
              <w:rPr>
                <w:sz w:val="22"/>
              </w:rPr>
            </w:pPr>
            <w:r w:rsidRPr="008A5FE3">
              <w:rPr>
                <w:sz w:val="22"/>
              </w:rPr>
              <w:t>UC</w:t>
            </w:r>
          </w:p>
        </w:tc>
        <w:tc>
          <w:tcPr>
            <w:tcW w:w="4535" w:type="dxa"/>
            <w:shd w:val="clear" w:color="auto" w:fill="FFFFFF"/>
            <w:tcMar>
              <w:left w:w="113" w:type="dxa"/>
              <w:right w:w="113" w:type="dxa"/>
            </w:tcMar>
            <w:vAlign w:val="center"/>
          </w:tcPr>
          <w:p w14:paraId="19283931"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Use Case</w:t>
            </w:r>
          </w:p>
        </w:tc>
      </w:tr>
      <w:tr w:rsidR="00E01EE7" w:rsidRPr="008A5FE3" w14:paraId="2F2D7ECC" w14:textId="77777777" w:rsidTr="00291029">
        <w:trPr>
          <w:trHeight w:val="354"/>
        </w:trPr>
        <w:tc>
          <w:tcPr>
            <w:tcW w:w="4535" w:type="dxa"/>
            <w:shd w:val="clear" w:color="auto" w:fill="FFFFFF"/>
            <w:tcMar>
              <w:left w:w="113" w:type="dxa"/>
              <w:right w:w="113" w:type="dxa"/>
            </w:tcMar>
            <w:vAlign w:val="center"/>
          </w:tcPr>
          <w:p w14:paraId="68C18663" w14:textId="77777777" w:rsidR="00E01EE7" w:rsidRPr="008A5FE3" w:rsidRDefault="00E01EE7" w:rsidP="00291029">
            <w:pPr>
              <w:pStyle w:val="Tablecellstyle"/>
              <w:keepNext w:val="0"/>
              <w:spacing w:before="0" w:after="0"/>
              <w:rPr>
                <w:sz w:val="22"/>
              </w:rPr>
            </w:pPr>
            <w:r w:rsidRPr="008A5FE3">
              <w:rPr>
                <w:sz w:val="22"/>
              </w:rPr>
              <w:t>URL</w:t>
            </w:r>
          </w:p>
        </w:tc>
        <w:tc>
          <w:tcPr>
            <w:tcW w:w="4535" w:type="dxa"/>
            <w:shd w:val="clear" w:color="auto" w:fill="FFFFFF"/>
            <w:tcMar>
              <w:left w:w="113" w:type="dxa"/>
              <w:right w:w="113" w:type="dxa"/>
            </w:tcMar>
            <w:vAlign w:val="center"/>
          </w:tcPr>
          <w:p w14:paraId="634D7FD2"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Uniform Resource Locator</w:t>
            </w:r>
          </w:p>
        </w:tc>
      </w:tr>
      <w:tr w:rsidR="00E01EE7" w:rsidRPr="008A5FE3" w14:paraId="0539B78E" w14:textId="77777777" w:rsidTr="00291029">
        <w:trPr>
          <w:trHeight w:val="354"/>
        </w:trPr>
        <w:tc>
          <w:tcPr>
            <w:tcW w:w="4535" w:type="dxa"/>
            <w:shd w:val="clear" w:color="auto" w:fill="FFFFFF"/>
            <w:tcMar>
              <w:left w:w="113" w:type="dxa"/>
              <w:right w:w="113" w:type="dxa"/>
            </w:tcMar>
            <w:vAlign w:val="center"/>
          </w:tcPr>
          <w:p w14:paraId="7F6613F9" w14:textId="77777777" w:rsidR="00E01EE7" w:rsidRPr="008A5FE3" w:rsidRDefault="00E01EE7" w:rsidP="00291029">
            <w:pPr>
              <w:pStyle w:val="Tablecellstyle"/>
              <w:keepNext w:val="0"/>
              <w:spacing w:before="0" w:after="0"/>
              <w:rPr>
                <w:sz w:val="22"/>
              </w:rPr>
            </w:pPr>
            <w:r w:rsidRPr="008A5FE3">
              <w:rPr>
                <w:sz w:val="22"/>
              </w:rPr>
              <w:t>USB</w:t>
            </w:r>
          </w:p>
        </w:tc>
        <w:tc>
          <w:tcPr>
            <w:tcW w:w="4535" w:type="dxa"/>
            <w:shd w:val="clear" w:color="auto" w:fill="FFFFFF"/>
            <w:tcMar>
              <w:left w:w="113" w:type="dxa"/>
              <w:right w:w="113" w:type="dxa"/>
            </w:tcMar>
            <w:vAlign w:val="center"/>
          </w:tcPr>
          <w:p w14:paraId="0A193CAF"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Universal Serial Bus</w:t>
            </w:r>
          </w:p>
        </w:tc>
      </w:tr>
      <w:tr w:rsidR="00E01EE7" w:rsidRPr="008A5FE3" w14:paraId="68A0BCCC" w14:textId="77777777" w:rsidTr="00291029">
        <w:trPr>
          <w:trHeight w:val="354"/>
        </w:trPr>
        <w:tc>
          <w:tcPr>
            <w:tcW w:w="4535" w:type="dxa"/>
            <w:shd w:val="clear" w:color="auto" w:fill="FFFFFF"/>
            <w:tcMar>
              <w:left w:w="113" w:type="dxa"/>
              <w:right w:w="113" w:type="dxa"/>
            </w:tcMar>
            <w:vAlign w:val="center"/>
          </w:tcPr>
          <w:p w14:paraId="12437BFC" w14:textId="77777777" w:rsidR="00E01EE7" w:rsidRPr="008A5FE3" w:rsidRDefault="00E01EE7" w:rsidP="00291029">
            <w:pPr>
              <w:pStyle w:val="Tablecellstyle"/>
              <w:keepNext w:val="0"/>
              <w:spacing w:before="0" w:after="0"/>
              <w:rPr>
                <w:sz w:val="22"/>
              </w:rPr>
            </w:pPr>
            <w:r w:rsidRPr="008A5FE3">
              <w:rPr>
                <w:sz w:val="22"/>
              </w:rPr>
              <w:t>UTC</w:t>
            </w:r>
          </w:p>
        </w:tc>
        <w:tc>
          <w:tcPr>
            <w:tcW w:w="4535" w:type="dxa"/>
            <w:shd w:val="clear" w:color="auto" w:fill="FFFFFF"/>
            <w:tcMar>
              <w:left w:w="113" w:type="dxa"/>
              <w:right w:w="113" w:type="dxa"/>
            </w:tcMar>
            <w:vAlign w:val="center"/>
          </w:tcPr>
          <w:p w14:paraId="41F82B45"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Coordinated Universal Time</w:t>
            </w:r>
          </w:p>
        </w:tc>
      </w:tr>
      <w:tr w:rsidR="00E01EE7" w:rsidRPr="008A5FE3" w14:paraId="76F2A793" w14:textId="77777777" w:rsidTr="00291029">
        <w:trPr>
          <w:trHeight w:val="354"/>
        </w:trPr>
        <w:tc>
          <w:tcPr>
            <w:tcW w:w="4535" w:type="dxa"/>
            <w:shd w:val="clear" w:color="auto" w:fill="FFFFFF"/>
            <w:tcMar>
              <w:left w:w="113" w:type="dxa"/>
              <w:right w:w="113" w:type="dxa"/>
            </w:tcMar>
            <w:vAlign w:val="center"/>
          </w:tcPr>
          <w:p w14:paraId="7977C9EE" w14:textId="77777777" w:rsidR="00E01EE7" w:rsidRPr="008A5FE3" w:rsidRDefault="00E01EE7" w:rsidP="00291029">
            <w:pPr>
              <w:pStyle w:val="Tablecellstyle"/>
              <w:keepNext w:val="0"/>
              <w:spacing w:before="0" w:after="0"/>
              <w:rPr>
                <w:sz w:val="22"/>
              </w:rPr>
            </w:pPr>
            <w:r w:rsidRPr="008A5FE3">
              <w:rPr>
                <w:sz w:val="22"/>
              </w:rPr>
              <w:t>VAT</w:t>
            </w:r>
          </w:p>
        </w:tc>
        <w:tc>
          <w:tcPr>
            <w:tcW w:w="4535" w:type="dxa"/>
            <w:shd w:val="clear" w:color="auto" w:fill="FFFFFF"/>
            <w:tcMar>
              <w:left w:w="113" w:type="dxa"/>
              <w:right w:w="113" w:type="dxa"/>
            </w:tcMar>
            <w:vAlign w:val="center"/>
          </w:tcPr>
          <w:p w14:paraId="038A97EA"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Value Added Tax</w:t>
            </w:r>
          </w:p>
        </w:tc>
      </w:tr>
      <w:tr w:rsidR="00E01EE7" w:rsidRPr="008A5FE3" w14:paraId="5CEECEA9" w14:textId="77777777" w:rsidTr="00291029">
        <w:trPr>
          <w:trHeight w:val="354"/>
        </w:trPr>
        <w:tc>
          <w:tcPr>
            <w:tcW w:w="4535" w:type="dxa"/>
            <w:shd w:val="clear" w:color="auto" w:fill="FFFFFF"/>
            <w:tcMar>
              <w:left w:w="113" w:type="dxa"/>
              <w:right w:w="113" w:type="dxa"/>
            </w:tcMar>
            <w:vAlign w:val="center"/>
          </w:tcPr>
          <w:p w14:paraId="56139BC0" w14:textId="77777777" w:rsidR="00E01EE7" w:rsidRPr="008A5FE3" w:rsidRDefault="00E01EE7" w:rsidP="00291029">
            <w:pPr>
              <w:pStyle w:val="Tablecellstyle"/>
              <w:keepNext w:val="0"/>
              <w:spacing w:before="0" w:after="0"/>
              <w:rPr>
                <w:sz w:val="22"/>
              </w:rPr>
            </w:pPr>
            <w:r w:rsidRPr="008A5FE3">
              <w:rPr>
                <w:sz w:val="22"/>
              </w:rPr>
              <w:t>VIES</w:t>
            </w:r>
          </w:p>
        </w:tc>
        <w:tc>
          <w:tcPr>
            <w:tcW w:w="4535" w:type="dxa"/>
            <w:shd w:val="clear" w:color="auto" w:fill="FFFFFF"/>
            <w:tcMar>
              <w:left w:w="113" w:type="dxa"/>
              <w:right w:w="113" w:type="dxa"/>
            </w:tcMar>
            <w:vAlign w:val="center"/>
          </w:tcPr>
          <w:p w14:paraId="494AFD93"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VAT Information Exchange System</w:t>
            </w:r>
          </w:p>
        </w:tc>
      </w:tr>
      <w:tr w:rsidR="00E01EE7" w:rsidRPr="008A5FE3" w14:paraId="10881AC7" w14:textId="77777777" w:rsidTr="00291029">
        <w:trPr>
          <w:trHeight w:val="354"/>
        </w:trPr>
        <w:tc>
          <w:tcPr>
            <w:tcW w:w="4535" w:type="dxa"/>
            <w:shd w:val="clear" w:color="auto" w:fill="FFFFFF"/>
            <w:tcMar>
              <w:left w:w="113" w:type="dxa"/>
              <w:right w:w="113" w:type="dxa"/>
            </w:tcMar>
            <w:vAlign w:val="center"/>
          </w:tcPr>
          <w:p w14:paraId="507B1690" w14:textId="77777777" w:rsidR="00E01EE7" w:rsidRPr="008A5FE3" w:rsidRDefault="00E01EE7" w:rsidP="00291029">
            <w:pPr>
              <w:pStyle w:val="Tablecellstyle"/>
              <w:keepNext w:val="0"/>
              <w:spacing w:before="0" w:after="0"/>
              <w:rPr>
                <w:sz w:val="22"/>
              </w:rPr>
            </w:pPr>
            <w:r w:rsidRPr="008A5FE3">
              <w:rPr>
                <w:sz w:val="22"/>
              </w:rPr>
              <w:t>VoeS</w:t>
            </w:r>
          </w:p>
        </w:tc>
        <w:tc>
          <w:tcPr>
            <w:tcW w:w="4535" w:type="dxa"/>
            <w:shd w:val="clear" w:color="auto" w:fill="FFFFFF"/>
            <w:tcMar>
              <w:left w:w="113" w:type="dxa"/>
              <w:right w:w="113" w:type="dxa"/>
            </w:tcMar>
            <w:vAlign w:val="center"/>
          </w:tcPr>
          <w:p w14:paraId="1D1D851B" w14:textId="77777777" w:rsidR="00E01EE7" w:rsidRPr="008A5FE3" w:rsidRDefault="00E01EE7" w:rsidP="00291029">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VAT-on-e-Services</w:t>
            </w:r>
          </w:p>
        </w:tc>
      </w:tr>
      <w:tr w:rsidR="00E01EE7" w:rsidRPr="008A5FE3" w14:paraId="1B75716A" w14:textId="77777777" w:rsidTr="00291029">
        <w:trPr>
          <w:trHeight w:val="354"/>
        </w:trPr>
        <w:tc>
          <w:tcPr>
            <w:tcW w:w="4535" w:type="dxa"/>
            <w:shd w:val="clear" w:color="auto" w:fill="FFFFFF"/>
            <w:tcMar>
              <w:left w:w="113" w:type="dxa"/>
              <w:right w:w="113" w:type="dxa"/>
            </w:tcMar>
            <w:vAlign w:val="center"/>
          </w:tcPr>
          <w:p w14:paraId="50780016" w14:textId="77777777" w:rsidR="00E01EE7" w:rsidRPr="008A5FE3" w:rsidRDefault="00E01EE7" w:rsidP="00291029">
            <w:pPr>
              <w:pStyle w:val="Tablecellstyle"/>
              <w:spacing w:before="0" w:after="0"/>
              <w:rPr>
                <w:sz w:val="22"/>
              </w:rPr>
            </w:pPr>
            <w:r w:rsidRPr="008A5FE3">
              <w:rPr>
                <w:sz w:val="22"/>
              </w:rPr>
              <w:t>XML</w:t>
            </w:r>
          </w:p>
        </w:tc>
        <w:tc>
          <w:tcPr>
            <w:tcW w:w="4535" w:type="dxa"/>
            <w:shd w:val="clear" w:color="auto" w:fill="FFFFFF"/>
            <w:tcMar>
              <w:left w:w="113" w:type="dxa"/>
              <w:right w:w="113" w:type="dxa"/>
            </w:tcMar>
            <w:vAlign w:val="center"/>
          </w:tcPr>
          <w:p w14:paraId="26A823E3" w14:textId="77777777" w:rsidR="00E01EE7" w:rsidRPr="008A5FE3" w:rsidRDefault="00E01EE7" w:rsidP="00291029">
            <w:pPr>
              <w:pStyle w:val="Tablecellstyle"/>
              <w:spacing w:before="0" w:after="0"/>
              <w:rPr>
                <w:sz w:val="22"/>
              </w:rPr>
            </w:pPr>
            <w:r w:rsidRPr="008A5FE3">
              <w:rPr>
                <w:sz w:val="22"/>
              </w:rPr>
              <w:t>Extensible Mark-up Language</w:t>
            </w:r>
          </w:p>
        </w:tc>
      </w:tr>
      <w:tr w:rsidR="00E01EE7" w:rsidRPr="008A5FE3" w14:paraId="479E0500" w14:textId="77777777" w:rsidTr="00291029">
        <w:trPr>
          <w:trHeight w:val="354"/>
        </w:trPr>
        <w:tc>
          <w:tcPr>
            <w:tcW w:w="4535" w:type="dxa"/>
            <w:shd w:val="clear" w:color="auto" w:fill="FFFFFF"/>
            <w:tcMar>
              <w:left w:w="113" w:type="dxa"/>
              <w:right w:w="113" w:type="dxa"/>
            </w:tcMar>
            <w:vAlign w:val="center"/>
          </w:tcPr>
          <w:p w14:paraId="038CC0F5" w14:textId="77777777" w:rsidR="00E01EE7" w:rsidRPr="008A5FE3" w:rsidRDefault="00E01EE7" w:rsidP="00291029">
            <w:pPr>
              <w:pStyle w:val="Tablecellstyle"/>
              <w:spacing w:before="0" w:after="0"/>
              <w:rPr>
                <w:sz w:val="22"/>
              </w:rPr>
            </w:pPr>
            <w:r w:rsidRPr="008A5FE3">
              <w:rPr>
                <w:sz w:val="22"/>
              </w:rPr>
              <w:t>XSD</w:t>
            </w:r>
          </w:p>
        </w:tc>
        <w:tc>
          <w:tcPr>
            <w:tcW w:w="4535" w:type="dxa"/>
            <w:shd w:val="clear" w:color="auto" w:fill="FFFFFF"/>
            <w:tcMar>
              <w:left w:w="113" w:type="dxa"/>
              <w:right w:w="113" w:type="dxa"/>
            </w:tcMar>
            <w:vAlign w:val="center"/>
          </w:tcPr>
          <w:p w14:paraId="49D33B7D" w14:textId="77777777" w:rsidR="00E01EE7" w:rsidRPr="008A5FE3" w:rsidRDefault="00E01EE7" w:rsidP="00291029">
            <w:pPr>
              <w:pStyle w:val="Tablecellstyle"/>
              <w:spacing w:before="0" w:after="0"/>
              <w:rPr>
                <w:sz w:val="22"/>
              </w:rPr>
            </w:pPr>
            <w:r w:rsidRPr="008A5FE3">
              <w:rPr>
                <w:sz w:val="22"/>
              </w:rPr>
              <w:t>XML Schema Definition</w:t>
            </w:r>
          </w:p>
        </w:tc>
      </w:tr>
    </w:tbl>
    <w:p w14:paraId="14329BA2" w14:textId="105AD687" w:rsidR="00E01EE7" w:rsidRPr="008A5FE3" w:rsidRDefault="00E01EE7" w:rsidP="00E01EE7">
      <w:pPr>
        <w:pStyle w:val="Antrat"/>
        <w:keepNext/>
        <w:rPr>
          <w:szCs w:val="22"/>
        </w:rPr>
      </w:pPr>
      <w:bookmarkStart w:id="79" w:name="_Toc105089078"/>
      <w:bookmarkStart w:id="80" w:name="_Toc209159595"/>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2</w:t>
      </w:r>
      <w:r w:rsidRPr="008A5FE3">
        <w:rPr>
          <w:noProof/>
          <w:szCs w:val="22"/>
        </w:rPr>
        <w:fldChar w:fldCharType="end"/>
      </w:r>
      <w:r w:rsidRPr="008A5FE3">
        <w:rPr>
          <w:szCs w:val="22"/>
        </w:rPr>
        <w:t>: Abbreviations and Acronyms</w:t>
      </w:r>
      <w:bookmarkEnd w:id="79"/>
      <w:bookmarkEnd w:id="80"/>
    </w:p>
    <w:p w14:paraId="431EA698" w14:textId="0B65B38D" w:rsidR="00E01EE7" w:rsidRPr="008A5FE3" w:rsidRDefault="00E01EE7" w:rsidP="00E01EE7">
      <w:pPr>
        <w:pStyle w:val="Antrat2"/>
      </w:pPr>
      <w:bookmarkStart w:id="81" w:name="_Ref290285382"/>
      <w:bookmarkStart w:id="82" w:name="_Toc105088314"/>
      <w:bookmarkStart w:id="83" w:name="_Toc209159327"/>
      <w:r w:rsidRPr="008A5FE3">
        <w:t>Definitions</w:t>
      </w:r>
      <w:bookmarkEnd w:id="81"/>
      <w:bookmarkEnd w:id="82"/>
      <w:bookmarkEnd w:id="83"/>
    </w:p>
    <w:p w14:paraId="1303BB85" w14:textId="77777777" w:rsidR="00E01EE7" w:rsidRPr="008A5FE3" w:rsidRDefault="00E01EE7" w:rsidP="00E01EE7">
      <w:r w:rsidRPr="008A5FE3">
        <w:t>For a better understanding of the present document, the following table provides a list of the principal terms used.</w:t>
      </w:r>
    </w:p>
    <w:p w14:paraId="113D8CF9" w14:textId="77777777" w:rsidR="00E01EE7" w:rsidRPr="008A5FE3" w:rsidRDefault="00E01EE7" w:rsidP="00E01EE7">
      <w:pPr>
        <w:pStyle w:val="Pagrindinistekstas"/>
        <w:rPr>
          <w:sz w:val="22"/>
          <w:szCs w:val="22"/>
        </w:rPr>
      </w:pPr>
      <w:r w:rsidRPr="008A5FE3">
        <w:rPr>
          <w:sz w:val="22"/>
          <w:szCs w:val="22"/>
        </w:rPr>
        <w:t>See also the ‘glossary’ on TEMPO.</w:t>
      </w:r>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5"/>
        <w:gridCol w:w="4535"/>
      </w:tblGrid>
      <w:tr w:rsidR="00E01EE7" w:rsidRPr="008A5FE3" w14:paraId="11342552" w14:textId="77777777" w:rsidTr="00E01EE7">
        <w:trPr>
          <w:trHeight w:val="567"/>
          <w:tblHeader/>
        </w:trPr>
        <w:tc>
          <w:tcPr>
            <w:tcW w:w="4535" w:type="dxa"/>
            <w:shd w:val="clear" w:color="auto" w:fill="D9D9D9"/>
            <w:vAlign w:val="center"/>
          </w:tcPr>
          <w:p w14:paraId="09E9E0E6" w14:textId="59DB9492" w:rsidR="00E01EE7" w:rsidRPr="008A5FE3" w:rsidRDefault="00E01EE7" w:rsidP="00291029">
            <w:pPr>
              <w:pStyle w:val="Table10"/>
              <w:keepNext/>
              <w:keepLines/>
              <w:tabs>
                <w:tab w:val="clear" w:pos="567"/>
                <w:tab w:val="clear" w:pos="1134"/>
                <w:tab w:val="clear" w:pos="1701"/>
              </w:tabs>
              <w:spacing w:before="0" w:after="0"/>
              <w:rPr>
                <w:b/>
                <w:sz w:val="22"/>
              </w:rPr>
            </w:pPr>
            <w:r w:rsidRPr="008A5FE3">
              <w:rPr>
                <w:b/>
                <w:sz w:val="22"/>
              </w:rPr>
              <w:t>Term</w:t>
            </w:r>
          </w:p>
        </w:tc>
        <w:tc>
          <w:tcPr>
            <w:tcW w:w="4535" w:type="dxa"/>
            <w:shd w:val="clear" w:color="auto" w:fill="D9D9D9"/>
            <w:vAlign w:val="center"/>
          </w:tcPr>
          <w:p w14:paraId="6C659C90" w14:textId="5D422D85" w:rsidR="00E01EE7" w:rsidRPr="008A5FE3" w:rsidRDefault="00E01EE7" w:rsidP="00291029">
            <w:pPr>
              <w:pStyle w:val="Table10"/>
              <w:keepNext/>
              <w:keepLines/>
              <w:tabs>
                <w:tab w:val="clear" w:pos="567"/>
                <w:tab w:val="clear" w:pos="1134"/>
                <w:tab w:val="clear" w:pos="1701"/>
              </w:tabs>
              <w:spacing w:before="0" w:after="0"/>
              <w:rPr>
                <w:b/>
                <w:sz w:val="22"/>
              </w:rPr>
            </w:pPr>
            <w:r w:rsidRPr="008A5FE3">
              <w:rPr>
                <w:b/>
                <w:sz w:val="22"/>
              </w:rPr>
              <w:t>Definition</w:t>
            </w:r>
          </w:p>
        </w:tc>
      </w:tr>
      <w:tr w:rsidR="00E01EE7" w:rsidRPr="008A5FE3" w14:paraId="2E2FE493" w14:textId="77777777" w:rsidTr="00E01EE7">
        <w:tc>
          <w:tcPr>
            <w:tcW w:w="4535" w:type="dxa"/>
            <w:vAlign w:val="center"/>
          </w:tcPr>
          <w:p w14:paraId="18886893" w14:textId="77777777" w:rsidR="00E01EE7" w:rsidRPr="008A5FE3" w:rsidRDefault="00E01EE7" w:rsidP="00291029">
            <w:pPr>
              <w:pStyle w:val="Tablecellstyle"/>
              <w:keepNext w:val="0"/>
              <w:spacing w:before="0" w:after="0"/>
              <w:rPr>
                <w:sz w:val="22"/>
              </w:rPr>
            </w:pPr>
            <w:r w:rsidRPr="008A5FE3">
              <w:rPr>
                <w:sz w:val="22"/>
              </w:rPr>
              <w:t>Actor</w:t>
            </w:r>
          </w:p>
        </w:tc>
        <w:tc>
          <w:tcPr>
            <w:tcW w:w="4535" w:type="dxa"/>
          </w:tcPr>
          <w:p w14:paraId="44208234" w14:textId="77777777" w:rsidR="00E01EE7" w:rsidRPr="008A5FE3" w:rsidRDefault="00E01EE7" w:rsidP="00291029">
            <w:pPr>
              <w:pStyle w:val="Tablecellstyle"/>
              <w:keepNext w:val="0"/>
              <w:spacing w:before="0" w:after="0"/>
              <w:rPr>
                <w:sz w:val="22"/>
              </w:rPr>
            </w:pPr>
            <w:r w:rsidRPr="008A5FE3">
              <w:rPr>
                <w:sz w:val="22"/>
              </w:rPr>
              <w:t>An actor is someone or something outside the system that interacts with the system.</w:t>
            </w:r>
          </w:p>
        </w:tc>
      </w:tr>
      <w:tr w:rsidR="00E01EE7" w:rsidRPr="008A5FE3" w14:paraId="7C801D24" w14:textId="77777777" w:rsidTr="00E01EE7">
        <w:tc>
          <w:tcPr>
            <w:tcW w:w="4535" w:type="dxa"/>
            <w:vAlign w:val="center"/>
          </w:tcPr>
          <w:p w14:paraId="7E60B384" w14:textId="77777777" w:rsidR="00E01EE7" w:rsidRPr="008A5FE3" w:rsidRDefault="00E01EE7" w:rsidP="00291029">
            <w:pPr>
              <w:pStyle w:val="Tablecellstyle"/>
              <w:keepNext w:val="0"/>
              <w:spacing w:before="0" w:after="0"/>
              <w:rPr>
                <w:sz w:val="22"/>
              </w:rPr>
            </w:pPr>
            <w:r w:rsidRPr="008A5FE3">
              <w:rPr>
                <w:sz w:val="22"/>
              </w:rPr>
              <w:t>Bank charge</w:t>
            </w:r>
          </w:p>
        </w:tc>
        <w:tc>
          <w:tcPr>
            <w:tcW w:w="4535" w:type="dxa"/>
          </w:tcPr>
          <w:p w14:paraId="5ED3C02B" w14:textId="77777777" w:rsidR="00E01EE7" w:rsidRPr="008A5FE3" w:rsidRDefault="00E01EE7" w:rsidP="00291029">
            <w:pPr>
              <w:pStyle w:val="Tablecellstyle"/>
              <w:keepNext w:val="0"/>
              <w:spacing w:before="0" w:after="0"/>
              <w:rPr>
                <w:sz w:val="22"/>
              </w:rPr>
            </w:pPr>
            <w:r w:rsidRPr="008A5FE3">
              <w:rPr>
                <w:sz w:val="22"/>
              </w:rPr>
              <w:t>The term covers all charges and fees made by a bank to the customers.</w:t>
            </w:r>
          </w:p>
        </w:tc>
      </w:tr>
      <w:tr w:rsidR="00E01EE7" w:rsidRPr="008A5FE3" w14:paraId="52435480" w14:textId="77777777" w:rsidTr="00E01EE7">
        <w:tc>
          <w:tcPr>
            <w:tcW w:w="4535" w:type="dxa"/>
            <w:vAlign w:val="center"/>
          </w:tcPr>
          <w:p w14:paraId="59EAE104" w14:textId="77777777" w:rsidR="00E01EE7" w:rsidRPr="008A5FE3" w:rsidRDefault="00E01EE7" w:rsidP="00291029">
            <w:pPr>
              <w:pStyle w:val="Tablecellstyle"/>
              <w:keepNext w:val="0"/>
              <w:spacing w:before="0" w:after="0"/>
              <w:rPr>
                <w:sz w:val="22"/>
              </w:rPr>
            </w:pPr>
            <w:r w:rsidRPr="008A5FE3">
              <w:rPr>
                <w:sz w:val="22"/>
              </w:rPr>
              <w:t>Batch</w:t>
            </w:r>
          </w:p>
        </w:tc>
        <w:tc>
          <w:tcPr>
            <w:tcW w:w="4535" w:type="dxa"/>
          </w:tcPr>
          <w:p w14:paraId="22C748DF" w14:textId="77777777" w:rsidR="00E01EE7" w:rsidRPr="008A5FE3" w:rsidRDefault="00E01EE7" w:rsidP="00291029">
            <w:pPr>
              <w:pStyle w:val="Tablecellstyle"/>
              <w:keepNext w:val="0"/>
              <w:spacing w:before="0" w:after="0"/>
              <w:rPr>
                <w:sz w:val="22"/>
              </w:rPr>
            </w:pPr>
            <w:r w:rsidRPr="008A5FE3">
              <w:rPr>
                <w:sz w:val="22"/>
              </w:rPr>
              <w:t>This relates to the processing of potentially many records by one process.</w:t>
            </w:r>
          </w:p>
        </w:tc>
      </w:tr>
      <w:tr w:rsidR="00E01EE7" w:rsidRPr="008A5FE3" w14:paraId="5E54D9F5" w14:textId="77777777" w:rsidTr="00E01EE7">
        <w:tc>
          <w:tcPr>
            <w:tcW w:w="4535" w:type="dxa"/>
            <w:vAlign w:val="center"/>
          </w:tcPr>
          <w:p w14:paraId="7C0D82E5" w14:textId="77777777" w:rsidR="00E01EE7" w:rsidRPr="008A5FE3" w:rsidRDefault="00E01EE7" w:rsidP="00291029">
            <w:pPr>
              <w:pStyle w:val="Tablecellstyle"/>
              <w:keepNext w:val="0"/>
              <w:spacing w:before="0" w:after="0"/>
              <w:rPr>
                <w:sz w:val="22"/>
              </w:rPr>
            </w:pPr>
            <w:r w:rsidRPr="008A5FE3">
              <w:rPr>
                <w:sz w:val="22"/>
              </w:rPr>
              <w:t>Completeness</w:t>
            </w:r>
          </w:p>
        </w:tc>
        <w:tc>
          <w:tcPr>
            <w:tcW w:w="4535" w:type="dxa"/>
          </w:tcPr>
          <w:p w14:paraId="2D638793" w14:textId="77777777" w:rsidR="00E01EE7" w:rsidRPr="008A5FE3" w:rsidRDefault="00E01EE7" w:rsidP="00291029">
            <w:pPr>
              <w:pStyle w:val="Tablecellstyle"/>
              <w:keepNext w:val="0"/>
              <w:spacing w:before="0" w:after="0"/>
              <w:rPr>
                <w:sz w:val="22"/>
              </w:rPr>
            </w:pPr>
            <w:r w:rsidRPr="008A5FE3">
              <w:rPr>
                <w:sz w:val="22"/>
              </w:rPr>
              <w:t>The completeness is the fact that the data provided correspond to the data structure and that all mandatory data elements are present.</w:t>
            </w:r>
          </w:p>
        </w:tc>
      </w:tr>
      <w:tr w:rsidR="00E01EE7" w:rsidRPr="008A5FE3" w14:paraId="00C3D76A" w14:textId="77777777" w:rsidTr="00E01EE7">
        <w:tc>
          <w:tcPr>
            <w:tcW w:w="4535" w:type="dxa"/>
            <w:vAlign w:val="center"/>
          </w:tcPr>
          <w:p w14:paraId="783A77BF" w14:textId="77777777" w:rsidR="00E01EE7" w:rsidRPr="008A5FE3" w:rsidRDefault="00E01EE7" w:rsidP="00291029">
            <w:pPr>
              <w:pStyle w:val="Tablecellstyle"/>
              <w:keepNext w:val="0"/>
              <w:spacing w:before="0" w:after="0"/>
              <w:rPr>
                <w:sz w:val="22"/>
              </w:rPr>
            </w:pPr>
            <w:r w:rsidRPr="008A5FE3">
              <w:rPr>
                <w:sz w:val="22"/>
              </w:rPr>
              <w:t>Correctness</w:t>
            </w:r>
          </w:p>
        </w:tc>
        <w:tc>
          <w:tcPr>
            <w:tcW w:w="4535" w:type="dxa"/>
          </w:tcPr>
          <w:p w14:paraId="7610E23B" w14:textId="77777777" w:rsidR="00E01EE7" w:rsidRPr="008A5FE3" w:rsidRDefault="00E01EE7" w:rsidP="00291029">
            <w:pPr>
              <w:pStyle w:val="Tablecellstyle"/>
              <w:keepNext w:val="0"/>
              <w:spacing w:before="0" w:after="0"/>
              <w:rPr>
                <w:sz w:val="22"/>
              </w:rPr>
            </w:pPr>
            <w:r w:rsidRPr="008A5FE3">
              <w:rPr>
                <w:sz w:val="22"/>
              </w:rPr>
              <w:t>The correctness is the matching between the format of the data provided and the data structure.</w:t>
            </w:r>
          </w:p>
        </w:tc>
      </w:tr>
      <w:tr w:rsidR="00E01EE7" w:rsidRPr="008A5FE3" w14:paraId="28121A3F" w14:textId="77777777" w:rsidTr="00E01EE7">
        <w:tc>
          <w:tcPr>
            <w:tcW w:w="4535" w:type="dxa"/>
            <w:vAlign w:val="center"/>
          </w:tcPr>
          <w:p w14:paraId="742BB939" w14:textId="77777777" w:rsidR="00E01EE7" w:rsidRPr="008A5FE3" w:rsidRDefault="00E01EE7" w:rsidP="00291029">
            <w:pPr>
              <w:pStyle w:val="Tablecellstyle"/>
              <w:keepNext w:val="0"/>
              <w:spacing w:before="0" w:after="0"/>
              <w:rPr>
                <w:sz w:val="22"/>
              </w:rPr>
            </w:pPr>
            <w:r w:rsidRPr="008A5FE3">
              <w:rPr>
                <w:sz w:val="22"/>
              </w:rPr>
              <w:lastRenderedPageBreak/>
              <w:t>Datetime</w:t>
            </w:r>
          </w:p>
        </w:tc>
        <w:tc>
          <w:tcPr>
            <w:tcW w:w="4535" w:type="dxa"/>
          </w:tcPr>
          <w:p w14:paraId="4C6DB6FE" w14:textId="77777777" w:rsidR="00E01EE7" w:rsidRPr="008A5FE3" w:rsidRDefault="00E01EE7" w:rsidP="00291029">
            <w:pPr>
              <w:pStyle w:val="Tablecellstyle"/>
              <w:keepNext w:val="0"/>
              <w:spacing w:before="0" w:after="0"/>
              <w:rPr>
                <w:sz w:val="22"/>
              </w:rPr>
            </w:pPr>
            <w:r w:rsidRPr="008A5FE3">
              <w:rPr>
                <w:sz w:val="22"/>
              </w:rPr>
              <w:t xml:space="preserve">This relates to the date and time on which an action happens in the system. All references to “datetime” must be read as “date and time”. </w:t>
            </w:r>
          </w:p>
        </w:tc>
      </w:tr>
      <w:tr w:rsidR="00E01EE7" w:rsidRPr="008A5FE3" w14:paraId="62D5E294" w14:textId="77777777" w:rsidTr="00E01EE7">
        <w:tc>
          <w:tcPr>
            <w:tcW w:w="4535" w:type="dxa"/>
            <w:vAlign w:val="center"/>
          </w:tcPr>
          <w:p w14:paraId="5985B2E9" w14:textId="77777777" w:rsidR="00E01EE7" w:rsidRPr="008A5FE3" w:rsidRDefault="00E01EE7" w:rsidP="00291029">
            <w:pPr>
              <w:pStyle w:val="Tablecellstyle"/>
              <w:keepNext w:val="0"/>
              <w:spacing w:before="0" w:after="0"/>
              <w:rPr>
                <w:sz w:val="22"/>
              </w:rPr>
            </w:pPr>
            <w:r w:rsidRPr="008A5FE3">
              <w:rPr>
                <w:sz w:val="22"/>
              </w:rPr>
              <w:t>Fixed Establishment</w:t>
            </w:r>
          </w:p>
        </w:tc>
        <w:tc>
          <w:tcPr>
            <w:tcW w:w="4535" w:type="dxa"/>
          </w:tcPr>
          <w:p w14:paraId="792D6E2E" w14:textId="77777777" w:rsidR="00E01EE7" w:rsidRPr="008A5FE3" w:rsidRDefault="00E01EE7" w:rsidP="00291029">
            <w:pPr>
              <w:pStyle w:val="Tablecellstyle"/>
              <w:keepNext w:val="0"/>
              <w:spacing w:before="0" w:after="0"/>
              <w:rPr>
                <w:sz w:val="22"/>
              </w:rPr>
            </w:pPr>
            <w:bookmarkStart w:id="84" w:name="_Hlk10032089"/>
            <w:r w:rsidRPr="008A5FE3">
              <w:rPr>
                <w:sz w:val="22"/>
              </w:rPr>
              <w:t>In the context of the Union scheme,</w:t>
            </w:r>
            <w:bookmarkEnd w:id="84"/>
            <w:r w:rsidRPr="008A5FE3">
              <w:rPr>
                <w:sz w:val="22"/>
              </w:rPr>
              <w:t xml:space="preserve"> the NETP can declare a list of Fixed Establishments in other Member State(s) than the Member State of identification. </w:t>
            </w:r>
          </w:p>
          <w:p w14:paraId="5EE8DD3C" w14:textId="77777777" w:rsidR="00E01EE7" w:rsidRPr="008A5FE3" w:rsidRDefault="00E01EE7" w:rsidP="00291029">
            <w:pPr>
              <w:pStyle w:val="Tablecellstyle"/>
              <w:keepNext w:val="0"/>
              <w:spacing w:before="0" w:after="0"/>
              <w:rPr>
                <w:sz w:val="22"/>
              </w:rPr>
            </w:pPr>
            <w:r w:rsidRPr="008A5FE3">
              <w:rPr>
                <w:sz w:val="22"/>
              </w:rPr>
              <w:t>The terms ‘Fixed Establishment’ refers to:</w:t>
            </w:r>
          </w:p>
          <w:p w14:paraId="267C30D3" w14:textId="77777777" w:rsidR="00E01EE7" w:rsidRPr="008A5FE3" w:rsidRDefault="00E01EE7" w:rsidP="00291029">
            <w:pPr>
              <w:pStyle w:val="Tablecellstyle"/>
              <w:keepNext w:val="0"/>
              <w:numPr>
                <w:ilvl w:val="0"/>
                <w:numId w:val="5"/>
              </w:numPr>
              <w:spacing w:before="0" w:after="0"/>
              <w:rPr>
                <w:sz w:val="22"/>
              </w:rPr>
            </w:pPr>
            <w:r w:rsidRPr="008A5FE3">
              <w:rPr>
                <w:sz w:val="22"/>
              </w:rPr>
              <w:t>The entity from which services are supplied and/or from which goods are dispatched or transported.</w:t>
            </w:r>
          </w:p>
          <w:p w14:paraId="0569C2F5" w14:textId="6A2B0781" w:rsidR="00E01EE7" w:rsidRPr="008A5FE3" w:rsidRDefault="00E01EE7" w:rsidP="00291029">
            <w:pPr>
              <w:pStyle w:val="Tablecellstyle"/>
              <w:keepNext w:val="0"/>
              <w:numPr>
                <w:ilvl w:val="0"/>
                <w:numId w:val="5"/>
              </w:numPr>
              <w:spacing w:before="0" w:after="0"/>
              <w:rPr>
                <w:sz w:val="22"/>
              </w:rPr>
            </w:pPr>
            <w:r w:rsidRPr="008A5FE3">
              <w:rPr>
                <w:sz w:val="22"/>
              </w:rPr>
              <w:t xml:space="preserve">The consignment stock from which goods are dispatched or transported. </w:t>
            </w:r>
          </w:p>
          <w:p w14:paraId="4568DC3D" w14:textId="77777777" w:rsidR="00E01EE7" w:rsidRPr="008A5FE3" w:rsidRDefault="00E01EE7" w:rsidP="00291029">
            <w:pPr>
              <w:pStyle w:val="Tablecellstyle"/>
              <w:keepNext w:val="0"/>
              <w:spacing w:before="0" w:after="0"/>
              <w:ind w:left="720"/>
              <w:rPr>
                <w:sz w:val="22"/>
              </w:rPr>
            </w:pPr>
            <w:r w:rsidRPr="008A5FE3">
              <w:rPr>
                <w:sz w:val="22"/>
              </w:rPr>
              <w:t xml:space="preserve">For the purposes of intra-Community distance sales of goods, the NETP has the possibility to dispatch or transport goods from consignment stock (i.e. place where goods are stored) in any Member State irrespective of whether he has a fixed establishment in that Member State. </w:t>
            </w:r>
          </w:p>
        </w:tc>
      </w:tr>
      <w:tr w:rsidR="00E01EE7" w:rsidRPr="008A5FE3" w14:paraId="7AA7C986" w14:textId="77777777" w:rsidTr="00E01EE7">
        <w:tc>
          <w:tcPr>
            <w:tcW w:w="4535" w:type="dxa"/>
            <w:vAlign w:val="center"/>
          </w:tcPr>
          <w:p w14:paraId="4262407A" w14:textId="77777777" w:rsidR="00E01EE7" w:rsidRPr="008A5FE3" w:rsidRDefault="00E01EE7" w:rsidP="00291029">
            <w:pPr>
              <w:pStyle w:val="Tablecellstyle"/>
              <w:keepNext w:val="0"/>
              <w:spacing w:before="0" w:after="0"/>
              <w:rPr>
                <w:sz w:val="22"/>
              </w:rPr>
            </w:pPr>
            <w:r w:rsidRPr="008A5FE3">
              <w:rPr>
                <w:sz w:val="22"/>
              </w:rPr>
              <w:t>Import scheme</w:t>
            </w:r>
          </w:p>
        </w:tc>
        <w:tc>
          <w:tcPr>
            <w:tcW w:w="4535" w:type="dxa"/>
          </w:tcPr>
          <w:p w14:paraId="4E5053B3" w14:textId="3AB47BDC" w:rsidR="00E01EE7" w:rsidRPr="008A5FE3" w:rsidRDefault="00E01EE7" w:rsidP="00291029">
            <w:pPr>
              <w:pStyle w:val="Tablecellstyle"/>
              <w:keepNext w:val="0"/>
              <w:spacing w:before="0" w:after="0"/>
              <w:rPr>
                <w:sz w:val="22"/>
              </w:rPr>
            </w:pPr>
            <w:r w:rsidRPr="008A5FE3">
              <w:rPr>
                <w:sz w:val="22"/>
              </w:rPr>
              <w:t>The special scheme provided in Section 4 of Chapter 6 of Title XII of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DIR17_2455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DIR17/2455</w:t>
            </w:r>
            <w:r w:rsidRPr="008A5FE3">
              <w:rPr>
                <w:rStyle w:val="LegalReferenceChar"/>
                <w:rFonts w:ascii="Times New Roman" w:hAnsi="Times New Roman"/>
                <w:color w:val="auto"/>
                <w:sz w:val="22"/>
                <w:szCs w:val="28"/>
              </w:rPr>
              <w:fldChar w:fldCharType="end"/>
            </w:r>
            <w:r w:rsidRPr="008A5FE3">
              <w:rPr>
                <w:sz w:val="22"/>
              </w:rPr>
              <w:t>]. This is the foundation of the One Stop Shop for VAT obligations for distance sales of goods imported from third territories or third countries.</w:t>
            </w:r>
          </w:p>
        </w:tc>
      </w:tr>
      <w:tr w:rsidR="00E01EE7" w:rsidRPr="008A5FE3" w14:paraId="19D092F5" w14:textId="77777777" w:rsidTr="00E01EE7">
        <w:tc>
          <w:tcPr>
            <w:tcW w:w="4535" w:type="dxa"/>
            <w:vAlign w:val="center"/>
          </w:tcPr>
          <w:p w14:paraId="11EB0F2C" w14:textId="77777777" w:rsidR="00E01EE7" w:rsidRPr="008A5FE3" w:rsidRDefault="00E01EE7" w:rsidP="00291029">
            <w:pPr>
              <w:pStyle w:val="Tablecellstyle"/>
              <w:keepNext w:val="0"/>
              <w:spacing w:before="0" w:after="0"/>
              <w:rPr>
                <w:sz w:val="22"/>
              </w:rPr>
            </w:pPr>
            <w:r w:rsidRPr="008A5FE3">
              <w:rPr>
                <w:sz w:val="22"/>
              </w:rPr>
              <w:t>Intermediary</w:t>
            </w:r>
          </w:p>
        </w:tc>
        <w:tc>
          <w:tcPr>
            <w:tcW w:w="4535" w:type="dxa"/>
          </w:tcPr>
          <w:p w14:paraId="01B1B745" w14:textId="77777777" w:rsidR="00E01EE7" w:rsidRPr="008A5FE3" w:rsidRDefault="00E01EE7" w:rsidP="00291029">
            <w:pPr>
              <w:pStyle w:val="Tablecellstyle"/>
              <w:keepNext w:val="0"/>
              <w:spacing w:before="0" w:after="0"/>
              <w:rPr>
                <w:sz w:val="22"/>
              </w:rPr>
            </w:pPr>
            <w:r w:rsidRPr="008A5FE3">
              <w:rPr>
                <w:sz w:val="22"/>
              </w:rPr>
              <w:t>‘Intermediary‘ means a person established in the Community appointed by the taxable person carrying out distance sales of goods imported from third territories or third countries as the person liable for payment of the VAT and to fulfil the obligations laid down in this special scheme in the name and on behalf of the taxable person.</w:t>
            </w:r>
          </w:p>
        </w:tc>
      </w:tr>
      <w:tr w:rsidR="0042342A" w:rsidRPr="008A5FE3" w14:paraId="4F210B89" w14:textId="77777777" w:rsidTr="00FE5FF2">
        <w:tc>
          <w:tcPr>
            <w:tcW w:w="4535" w:type="dxa"/>
          </w:tcPr>
          <w:p w14:paraId="0D77E12E" w14:textId="023E68BD" w:rsidR="0042342A" w:rsidRPr="008A5FE3" w:rsidRDefault="0042342A" w:rsidP="0042342A">
            <w:pPr>
              <w:pStyle w:val="Tablecellstyle"/>
              <w:keepNext w:val="0"/>
              <w:spacing w:before="0" w:after="0"/>
              <w:rPr>
                <w:sz w:val="22"/>
              </w:rPr>
            </w:pPr>
            <w:r w:rsidRPr="0042342A">
              <w:rPr>
                <w:sz w:val="22"/>
              </w:rPr>
              <w:t>Partially covered by the VM</w:t>
            </w:r>
          </w:p>
        </w:tc>
        <w:tc>
          <w:tcPr>
            <w:tcW w:w="4535" w:type="dxa"/>
          </w:tcPr>
          <w:p w14:paraId="2F44CFC9" w14:textId="77777777" w:rsidR="0042342A" w:rsidRDefault="0042342A" w:rsidP="0042342A">
            <w:pPr>
              <w:spacing w:after="0" w:line="276" w:lineRule="auto"/>
              <w:jc w:val="left"/>
              <w:rPr>
                <w:rFonts w:eastAsia="PMingLiU"/>
              </w:rPr>
            </w:pPr>
            <w:r>
              <w:rPr>
                <w:rFonts w:eastAsia="PMingLiU"/>
              </w:rPr>
              <w:t xml:space="preserve">In the context of message validation, information included in the so-called message as well as external information (i.e. information stored in the MS database) may be needed for performing checks. </w:t>
            </w:r>
          </w:p>
          <w:p w14:paraId="7DE4238A" w14:textId="2141C759" w:rsidR="0042342A" w:rsidRDefault="0042342A" w:rsidP="0042342A">
            <w:pPr>
              <w:spacing w:after="0" w:line="276" w:lineRule="auto"/>
              <w:jc w:val="left"/>
              <w:rPr>
                <w:rFonts w:eastAsia="PMingLiU"/>
              </w:rPr>
            </w:pPr>
            <w:r>
              <w:rPr>
                <w:rFonts w:eastAsia="PMingLiU"/>
              </w:rPr>
              <w:t>The OSS Validation Module (OSS VM) provided by DG TAXUD can only validate message against rules by only using the information included in the so-called message. Rules using external information are not considered in the OSS VM.</w:t>
            </w:r>
          </w:p>
          <w:p w14:paraId="4B06636C" w14:textId="34346DF4" w:rsidR="0042342A" w:rsidRPr="008A5FE3" w:rsidRDefault="0042342A" w:rsidP="0042342A">
            <w:pPr>
              <w:spacing w:after="0" w:line="276" w:lineRule="auto"/>
              <w:jc w:val="left"/>
            </w:pPr>
            <w:r>
              <w:rPr>
                <w:rFonts w:eastAsia="PMingLiU"/>
              </w:rPr>
              <w:lastRenderedPageBreak/>
              <w:t>In some cases, a rule can be partially covered by the VM in the sense that the rule will only use the information of the so-called message to perform a sub-set of checks. Access to MS database will be necessary to perform the full set of checks.</w:t>
            </w:r>
          </w:p>
        </w:tc>
      </w:tr>
      <w:tr w:rsidR="0042342A" w:rsidRPr="008A5FE3" w14:paraId="26F3FBFC" w14:textId="77777777" w:rsidTr="00E01EE7">
        <w:tc>
          <w:tcPr>
            <w:tcW w:w="4535" w:type="dxa"/>
            <w:vAlign w:val="center"/>
          </w:tcPr>
          <w:p w14:paraId="71A28005" w14:textId="77777777" w:rsidR="0042342A" w:rsidRPr="008A5FE3" w:rsidRDefault="0042342A" w:rsidP="0042342A">
            <w:pPr>
              <w:pStyle w:val="Tablecellstyle"/>
              <w:keepNext w:val="0"/>
              <w:spacing w:before="0" w:after="0"/>
              <w:rPr>
                <w:sz w:val="22"/>
              </w:rPr>
            </w:pPr>
            <w:r w:rsidRPr="008A5FE3">
              <w:rPr>
                <w:sz w:val="22"/>
              </w:rPr>
              <w:lastRenderedPageBreak/>
              <w:t>Taxable Person</w:t>
            </w:r>
          </w:p>
        </w:tc>
        <w:tc>
          <w:tcPr>
            <w:tcW w:w="4535" w:type="dxa"/>
          </w:tcPr>
          <w:p w14:paraId="02162772" w14:textId="2AE50948" w:rsidR="0042342A" w:rsidRPr="008A5FE3" w:rsidRDefault="0042342A" w:rsidP="0042342A">
            <w:pPr>
              <w:pStyle w:val="Tablecellstyle"/>
              <w:keepNext w:val="0"/>
              <w:spacing w:before="0" w:after="0"/>
              <w:rPr>
                <w:sz w:val="22"/>
              </w:rPr>
            </w:pPr>
            <w:r w:rsidRPr="008A5FE3">
              <w:rPr>
                <w:sz w:val="22"/>
              </w:rPr>
              <w:t>‘Taxable person’ means a taxable person referred to in Article 358a(1) of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sz w:val="22"/>
              </w:rPr>
              <w:t>] who is permitted to use the non-Union scheme, a taxable person referred to in Article 369a(1) of that Directive who is permitted to use the Union scheme or a taxable person referred to in Article 369l(1) of that Directive who is permitted to use the Import scheme.</w:t>
            </w:r>
          </w:p>
        </w:tc>
      </w:tr>
      <w:tr w:rsidR="0042342A" w:rsidRPr="008A5FE3" w14:paraId="4C0B6D40" w14:textId="77777777" w:rsidTr="00E01EE7">
        <w:tc>
          <w:tcPr>
            <w:tcW w:w="4535" w:type="dxa"/>
            <w:vAlign w:val="center"/>
          </w:tcPr>
          <w:p w14:paraId="7916B588" w14:textId="77777777" w:rsidR="0042342A" w:rsidRPr="008A5FE3" w:rsidRDefault="0042342A" w:rsidP="0042342A">
            <w:pPr>
              <w:pStyle w:val="Tablecellstyle"/>
              <w:keepNext w:val="0"/>
              <w:spacing w:before="0" w:after="0"/>
              <w:rPr>
                <w:sz w:val="22"/>
              </w:rPr>
            </w:pPr>
            <w:r w:rsidRPr="008A5FE3">
              <w:rPr>
                <w:sz w:val="22"/>
              </w:rPr>
              <w:t>Non-Union Scheme</w:t>
            </w:r>
          </w:p>
        </w:tc>
        <w:tc>
          <w:tcPr>
            <w:tcW w:w="4535" w:type="dxa"/>
          </w:tcPr>
          <w:p w14:paraId="773F2215" w14:textId="7C13DCF7" w:rsidR="0042342A" w:rsidRPr="008A5FE3" w:rsidRDefault="0042342A" w:rsidP="0042342A">
            <w:pPr>
              <w:pStyle w:val="Tablecellstyle"/>
              <w:keepNext w:val="0"/>
              <w:spacing w:before="0" w:after="0"/>
              <w:rPr>
                <w:sz w:val="22"/>
              </w:rPr>
            </w:pPr>
            <w:r w:rsidRPr="008A5FE3">
              <w:rPr>
                <w:sz w:val="22"/>
              </w:rPr>
              <w:t>The scheme provided for in Section 2 of Chapter 6 of Title XII of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sz w:val="22"/>
              </w:rPr>
              <w:t>]. This is the foundation of the One Stop Shop for VAT obligations for the supply of services from outside the EU.</w:t>
            </w:r>
          </w:p>
        </w:tc>
      </w:tr>
      <w:tr w:rsidR="0042342A" w:rsidRPr="008A5FE3" w14:paraId="632CDA83" w14:textId="77777777" w:rsidTr="00E01EE7">
        <w:tc>
          <w:tcPr>
            <w:tcW w:w="4535" w:type="dxa"/>
            <w:vAlign w:val="center"/>
          </w:tcPr>
          <w:p w14:paraId="6D6B0032" w14:textId="77777777" w:rsidR="0042342A" w:rsidRPr="008A5FE3" w:rsidRDefault="0042342A" w:rsidP="0042342A">
            <w:pPr>
              <w:pStyle w:val="Tablecellstyle"/>
              <w:keepNext w:val="0"/>
              <w:spacing w:before="0" w:after="0"/>
              <w:rPr>
                <w:sz w:val="22"/>
              </w:rPr>
            </w:pPr>
            <w:r w:rsidRPr="008A5FE3">
              <w:rPr>
                <w:sz w:val="22"/>
              </w:rPr>
              <w:t>Payment</w:t>
            </w:r>
          </w:p>
        </w:tc>
        <w:tc>
          <w:tcPr>
            <w:tcW w:w="4535" w:type="dxa"/>
          </w:tcPr>
          <w:p w14:paraId="3CF37719" w14:textId="77777777" w:rsidR="0042342A" w:rsidRPr="008A5FE3" w:rsidRDefault="0042342A" w:rsidP="0042342A">
            <w:pPr>
              <w:pStyle w:val="Tablecellstyle"/>
              <w:keepNext w:val="0"/>
              <w:spacing w:before="0" w:after="0"/>
              <w:rPr>
                <w:sz w:val="22"/>
              </w:rPr>
            </w:pPr>
            <w:r w:rsidRPr="008A5FE3">
              <w:rPr>
                <w:sz w:val="22"/>
              </w:rPr>
              <w:t>This means a bank transfer of the VAT amount between two parties. In case of a Payment from an NETP, the Payment has to refer to the VAT Return reference number of a specific VAT Return. A special case is “non-Payment”, which represents a missing Payment</w:t>
            </w:r>
          </w:p>
        </w:tc>
      </w:tr>
      <w:tr w:rsidR="0042342A" w:rsidRPr="008A5FE3" w14:paraId="295D510E" w14:textId="77777777" w:rsidTr="00E01EE7">
        <w:tc>
          <w:tcPr>
            <w:tcW w:w="4535" w:type="dxa"/>
            <w:vAlign w:val="center"/>
          </w:tcPr>
          <w:p w14:paraId="4AC7CB06" w14:textId="77777777" w:rsidR="0042342A" w:rsidRPr="008A5FE3" w:rsidRDefault="0042342A" w:rsidP="0042342A">
            <w:pPr>
              <w:pStyle w:val="Tablecellstyle"/>
              <w:keepNext w:val="0"/>
              <w:spacing w:before="0" w:after="0"/>
              <w:rPr>
                <w:sz w:val="22"/>
              </w:rPr>
            </w:pPr>
            <w:r w:rsidRPr="008A5FE3">
              <w:rPr>
                <w:sz w:val="22"/>
              </w:rPr>
              <w:t>Payment amount</w:t>
            </w:r>
          </w:p>
        </w:tc>
        <w:tc>
          <w:tcPr>
            <w:tcW w:w="4535" w:type="dxa"/>
          </w:tcPr>
          <w:p w14:paraId="6DC4938C" w14:textId="77777777" w:rsidR="0042342A" w:rsidRPr="008A5FE3" w:rsidRDefault="0042342A" w:rsidP="0042342A">
            <w:pPr>
              <w:pStyle w:val="Tablecellstyle"/>
              <w:keepNext w:val="0"/>
              <w:spacing w:before="0" w:after="0"/>
              <w:rPr>
                <w:sz w:val="22"/>
              </w:rPr>
            </w:pPr>
            <w:r w:rsidRPr="008A5FE3">
              <w:rPr>
                <w:sz w:val="22"/>
              </w:rPr>
              <w:t>This means the amount transferred to the bank account of the beneficiary (MSID, MSCON, or NETP).</w:t>
            </w:r>
          </w:p>
        </w:tc>
      </w:tr>
      <w:tr w:rsidR="0042342A" w:rsidRPr="008A5FE3" w14:paraId="40218809" w14:textId="77777777" w:rsidTr="00E01EE7">
        <w:tc>
          <w:tcPr>
            <w:tcW w:w="4535" w:type="dxa"/>
            <w:vAlign w:val="center"/>
          </w:tcPr>
          <w:p w14:paraId="7BFB4ED7" w14:textId="77777777" w:rsidR="0042342A" w:rsidRPr="008A5FE3" w:rsidRDefault="0042342A" w:rsidP="0042342A">
            <w:pPr>
              <w:pStyle w:val="Tablecellstyle"/>
              <w:keepNext w:val="0"/>
              <w:spacing w:before="0" w:after="0"/>
              <w:rPr>
                <w:sz w:val="22"/>
              </w:rPr>
            </w:pPr>
            <w:r w:rsidRPr="008A5FE3">
              <w:rPr>
                <w:sz w:val="22"/>
              </w:rPr>
              <w:t>Payment information</w:t>
            </w:r>
          </w:p>
        </w:tc>
        <w:tc>
          <w:tcPr>
            <w:tcW w:w="4535" w:type="dxa"/>
          </w:tcPr>
          <w:p w14:paraId="730C7641" w14:textId="77777777" w:rsidR="0042342A" w:rsidRPr="008A5FE3" w:rsidRDefault="0042342A" w:rsidP="0042342A">
            <w:pPr>
              <w:pStyle w:val="Tablecellstyle"/>
              <w:keepNext w:val="0"/>
              <w:spacing w:before="0" w:after="0"/>
              <w:rPr>
                <w:sz w:val="22"/>
              </w:rPr>
            </w:pPr>
            <w:r w:rsidRPr="008A5FE3">
              <w:rPr>
                <w:sz w:val="22"/>
              </w:rPr>
              <w:t>This means the information needed to link each Payment made by the MSID to the MSCON with the relevant VAT Returns. Payment information is only exchanged between the MSID and the MSCON. Usually one Payment between the MSID and the MSCON covers more than one VAT Return. All amounts in Payment information are expressed in euro.</w:t>
            </w:r>
          </w:p>
        </w:tc>
      </w:tr>
      <w:tr w:rsidR="0042342A" w:rsidRPr="008A5FE3" w14:paraId="1967430C" w14:textId="77777777" w:rsidTr="00E01EE7">
        <w:tc>
          <w:tcPr>
            <w:tcW w:w="4535" w:type="dxa"/>
            <w:vAlign w:val="center"/>
          </w:tcPr>
          <w:p w14:paraId="616C94D0" w14:textId="77777777" w:rsidR="0042342A" w:rsidRPr="008A5FE3" w:rsidRDefault="0042342A" w:rsidP="0042342A">
            <w:pPr>
              <w:pStyle w:val="Tablecellstyle"/>
              <w:keepNext w:val="0"/>
              <w:spacing w:before="0" w:after="0"/>
              <w:rPr>
                <w:sz w:val="22"/>
              </w:rPr>
            </w:pPr>
            <w:r w:rsidRPr="008A5FE3">
              <w:rPr>
                <w:sz w:val="22"/>
              </w:rPr>
              <w:t>Previous Registration</w:t>
            </w:r>
          </w:p>
        </w:tc>
        <w:tc>
          <w:tcPr>
            <w:tcW w:w="4535" w:type="dxa"/>
          </w:tcPr>
          <w:p w14:paraId="1D95DDB6" w14:textId="7B78F039" w:rsidR="0042342A" w:rsidRPr="008A5FE3" w:rsidRDefault="0042342A" w:rsidP="0042342A">
            <w:pPr>
              <w:pStyle w:val="Tablecellstyle"/>
              <w:keepNext w:val="0"/>
              <w:spacing w:before="0" w:after="0"/>
              <w:rPr>
                <w:sz w:val="22"/>
              </w:rPr>
            </w:pPr>
            <w:r w:rsidRPr="008A5FE3">
              <w:rPr>
                <w:sz w:val="22"/>
              </w:rPr>
              <w:t>This means individual VAT identification number(s) allocated by the Member State of identification in accordance with Articles 362, 369d or 369q of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sz w:val="22"/>
              </w:rPr>
              <w:t>] if the taxable person has previously used or is currently using one of these schemes.</w:t>
            </w:r>
          </w:p>
        </w:tc>
      </w:tr>
      <w:tr w:rsidR="0042342A" w:rsidRPr="008A5FE3" w14:paraId="184A29CA" w14:textId="77777777" w:rsidTr="00E01EE7">
        <w:tc>
          <w:tcPr>
            <w:tcW w:w="4535" w:type="dxa"/>
          </w:tcPr>
          <w:p w14:paraId="2983D21E" w14:textId="77777777" w:rsidR="0042342A" w:rsidRPr="008A5FE3" w:rsidRDefault="0042342A" w:rsidP="0042342A">
            <w:pPr>
              <w:pStyle w:val="Tablecellstyle"/>
              <w:keepNext w:val="0"/>
              <w:spacing w:before="0" w:after="0"/>
              <w:rPr>
                <w:sz w:val="22"/>
                <w:szCs w:val="22"/>
              </w:rPr>
            </w:pPr>
            <w:r w:rsidRPr="008A5FE3">
              <w:rPr>
                <w:sz w:val="22"/>
                <w:szCs w:val="22"/>
              </w:rPr>
              <w:t>Special Schemes</w:t>
            </w:r>
          </w:p>
        </w:tc>
        <w:tc>
          <w:tcPr>
            <w:tcW w:w="4535" w:type="dxa"/>
          </w:tcPr>
          <w:p w14:paraId="41208990" w14:textId="77777777" w:rsidR="0042342A" w:rsidRPr="008A5FE3" w:rsidRDefault="0042342A" w:rsidP="0042342A">
            <w:pPr>
              <w:pStyle w:val="Tablecellstyle"/>
              <w:keepNext w:val="0"/>
              <w:spacing w:before="0" w:after="0"/>
              <w:rPr>
                <w:sz w:val="22"/>
              </w:rPr>
            </w:pPr>
            <w:r w:rsidRPr="008A5FE3">
              <w:rPr>
                <w:sz w:val="22"/>
              </w:rPr>
              <w:t>The non-Union scheme, Union scheme and the Import scheme.</w:t>
            </w:r>
          </w:p>
        </w:tc>
      </w:tr>
      <w:tr w:rsidR="0042342A" w:rsidRPr="008A5FE3" w14:paraId="28788A05" w14:textId="77777777" w:rsidTr="00E01EE7">
        <w:tc>
          <w:tcPr>
            <w:tcW w:w="4535" w:type="dxa"/>
            <w:vAlign w:val="center"/>
          </w:tcPr>
          <w:p w14:paraId="7031E101" w14:textId="77777777" w:rsidR="0042342A" w:rsidRPr="008A5FE3" w:rsidRDefault="0042342A" w:rsidP="0042342A">
            <w:pPr>
              <w:pStyle w:val="Tablecellstyle"/>
              <w:keepNext w:val="0"/>
              <w:spacing w:before="0" w:after="0"/>
              <w:rPr>
                <w:sz w:val="22"/>
              </w:rPr>
            </w:pPr>
            <w:r w:rsidRPr="008A5FE3">
              <w:rPr>
                <w:sz w:val="22"/>
              </w:rPr>
              <w:t>Union Scheme</w:t>
            </w:r>
          </w:p>
        </w:tc>
        <w:tc>
          <w:tcPr>
            <w:tcW w:w="4535" w:type="dxa"/>
          </w:tcPr>
          <w:p w14:paraId="4491CD29" w14:textId="22F37B51" w:rsidR="0042342A" w:rsidRPr="008A5FE3" w:rsidRDefault="0042342A" w:rsidP="0042342A">
            <w:pPr>
              <w:pStyle w:val="Tablecellstyle"/>
              <w:keepNext w:val="0"/>
              <w:spacing w:before="0" w:after="0"/>
              <w:rPr>
                <w:sz w:val="22"/>
              </w:rPr>
            </w:pPr>
            <w:r w:rsidRPr="008A5FE3">
              <w:rPr>
                <w:sz w:val="22"/>
              </w:rPr>
              <w:t xml:space="preserve">‘Union scheme’ means the special scheme for intra-Community distance sales of goods, for supplies of goods within a Member State made </w:t>
            </w:r>
            <w:r w:rsidRPr="008A5FE3">
              <w:rPr>
                <w:sz w:val="22"/>
              </w:rPr>
              <w:lastRenderedPageBreak/>
              <w:t>by electronic interfaces facilitating those supplies and for services supplied by taxable persons established within the Community but not in the Member State of consumption and for sales of goods provided foras set out in Section 3 of Chapter 6 of Title XII of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sz w:val="22"/>
              </w:rPr>
              <w:t>].</w:t>
            </w:r>
          </w:p>
        </w:tc>
      </w:tr>
      <w:tr w:rsidR="0042342A" w:rsidRPr="008A5FE3" w14:paraId="62C2E3BF" w14:textId="77777777" w:rsidTr="00E01EE7">
        <w:tc>
          <w:tcPr>
            <w:tcW w:w="4535" w:type="dxa"/>
            <w:vAlign w:val="center"/>
          </w:tcPr>
          <w:p w14:paraId="3353996A" w14:textId="77777777" w:rsidR="0042342A" w:rsidRPr="008A5FE3" w:rsidRDefault="0042342A" w:rsidP="0042342A">
            <w:pPr>
              <w:pStyle w:val="Tablecellstyle"/>
              <w:spacing w:before="0" w:after="0"/>
              <w:rPr>
                <w:sz w:val="22"/>
              </w:rPr>
            </w:pPr>
            <w:r w:rsidRPr="008A5FE3">
              <w:rPr>
                <w:sz w:val="22"/>
              </w:rPr>
              <w:lastRenderedPageBreak/>
              <w:t>Without delay</w:t>
            </w:r>
          </w:p>
        </w:tc>
        <w:tc>
          <w:tcPr>
            <w:tcW w:w="4535" w:type="dxa"/>
          </w:tcPr>
          <w:p w14:paraId="293148CF" w14:textId="77777777" w:rsidR="0042342A" w:rsidRPr="008A5FE3" w:rsidRDefault="0042342A" w:rsidP="0042342A">
            <w:pPr>
              <w:pStyle w:val="Tablecellstyle"/>
              <w:spacing w:before="0" w:after="0"/>
              <w:rPr>
                <w:sz w:val="22"/>
              </w:rPr>
            </w:pPr>
            <w:r w:rsidRPr="008A5FE3">
              <w:rPr>
                <w:sz w:val="22"/>
                <w:szCs w:val="22"/>
              </w:rPr>
              <w:t>By this term, we mean that the corresponding action must be performed immediately, subject only to technical constraints (e.g. system unavailability due to maintenance, network unavailability, etc.). There must be no systematic delay and there is no scope for national flexibility.</w:t>
            </w:r>
          </w:p>
        </w:tc>
      </w:tr>
    </w:tbl>
    <w:p w14:paraId="69A7F937" w14:textId="243458BF" w:rsidR="00E01EE7" w:rsidRPr="008A5FE3" w:rsidRDefault="00E01EE7" w:rsidP="00E01EE7">
      <w:pPr>
        <w:pStyle w:val="Antrat"/>
        <w:keepNext/>
        <w:rPr>
          <w:szCs w:val="22"/>
        </w:rPr>
      </w:pPr>
      <w:bookmarkStart w:id="85" w:name="_Ref528566296"/>
      <w:bookmarkStart w:id="86" w:name="_Toc105089079"/>
      <w:bookmarkStart w:id="87" w:name="_Toc209159596"/>
      <w:bookmarkStart w:id="88" w:name="_Ref522883660"/>
      <w:bookmarkStart w:id="89" w:name="_Toc90112164"/>
      <w:bookmarkStart w:id="90" w:name="_Toc90459935"/>
      <w:bookmarkStart w:id="91" w:name="_Toc95892285"/>
      <w:bookmarkStart w:id="92" w:name="_Toc95281119"/>
      <w:bookmarkStart w:id="93" w:name="_Toc96351395"/>
      <w:bookmarkStart w:id="94" w:name="_Toc97576422"/>
      <w:bookmarkStart w:id="95" w:name="_Toc150767874"/>
      <w:bookmarkStart w:id="96" w:name="_Toc150772765"/>
      <w:bookmarkStart w:id="97" w:name="_Toc251146750"/>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3</w:t>
      </w:r>
      <w:r w:rsidRPr="008A5FE3">
        <w:rPr>
          <w:noProof/>
          <w:szCs w:val="22"/>
        </w:rPr>
        <w:fldChar w:fldCharType="end"/>
      </w:r>
      <w:bookmarkEnd w:id="85"/>
      <w:r w:rsidRPr="008A5FE3">
        <w:rPr>
          <w:szCs w:val="22"/>
        </w:rPr>
        <w:t>: Definitions</w:t>
      </w:r>
      <w:bookmarkEnd w:id="86"/>
      <w:bookmarkEnd w:id="87"/>
      <w:r w:rsidRPr="008A5FE3">
        <w:rPr>
          <w:szCs w:val="22"/>
        </w:rPr>
        <w:t xml:space="preserve"> </w:t>
      </w:r>
      <w:bookmarkStart w:id="98" w:name="_Toc289847015"/>
      <w:bookmarkEnd w:id="88"/>
      <w:bookmarkEnd w:id="89"/>
      <w:bookmarkEnd w:id="90"/>
      <w:bookmarkEnd w:id="91"/>
      <w:bookmarkEnd w:id="92"/>
      <w:bookmarkEnd w:id="93"/>
      <w:bookmarkEnd w:id="94"/>
      <w:bookmarkEnd w:id="95"/>
      <w:bookmarkEnd w:id="96"/>
      <w:bookmarkEnd w:id="97"/>
    </w:p>
    <w:p w14:paraId="61212AD9" w14:textId="0FC9AF8E" w:rsidR="00860CD8" w:rsidRPr="008A5FE3" w:rsidRDefault="00860CD8" w:rsidP="00E01EE7">
      <w:pPr>
        <w:pStyle w:val="Antrat2"/>
        <w:rPr>
          <w:sz w:val="36"/>
          <w:szCs w:val="36"/>
        </w:rPr>
      </w:pPr>
      <w:bookmarkStart w:id="99" w:name="_Toc105088315"/>
      <w:bookmarkStart w:id="100" w:name="_Toc209159328"/>
      <w:bookmarkEnd w:id="98"/>
      <w:r w:rsidRPr="008A5FE3">
        <w:rPr>
          <w:sz w:val="36"/>
          <w:szCs w:val="36"/>
        </w:rPr>
        <w:t>Document Conventions</w:t>
      </w:r>
      <w:bookmarkEnd w:id="27"/>
      <w:bookmarkEnd w:id="28"/>
      <w:bookmarkEnd w:id="29"/>
      <w:bookmarkEnd w:id="30"/>
      <w:bookmarkEnd w:id="31"/>
      <w:bookmarkEnd w:id="99"/>
      <w:bookmarkEnd w:id="100"/>
    </w:p>
    <w:p w14:paraId="61212ADA" w14:textId="77777777" w:rsidR="00BA6B9D" w:rsidRPr="008A5FE3" w:rsidRDefault="00BA6B9D" w:rsidP="00BA6B9D">
      <w:pPr>
        <w:rPr>
          <w:szCs w:val="28"/>
        </w:rPr>
      </w:pPr>
      <w:r w:rsidRPr="008A5FE3">
        <w:rPr>
          <w:szCs w:val="28"/>
        </w:rPr>
        <w:t>Square brackets [] surround document references.</w:t>
      </w:r>
    </w:p>
    <w:p w14:paraId="61212ADB" w14:textId="54C9A366" w:rsidR="00BA6B9D" w:rsidRPr="008A5FE3" w:rsidRDefault="00BA6B9D" w:rsidP="00BA6B9D">
      <w:pPr>
        <w:rPr>
          <w:szCs w:val="28"/>
        </w:rPr>
      </w:pPr>
      <w:r w:rsidRPr="008A5FE3">
        <w:rPr>
          <w:szCs w:val="28"/>
        </w:rPr>
        <w:t>Excerpts from the legislation are identified by quotation</w:t>
      </w:r>
      <w:r w:rsidR="006F2F82" w:rsidRPr="008A5FE3">
        <w:rPr>
          <w:szCs w:val="28"/>
        </w:rPr>
        <w:t xml:space="preserve"> mark</w:t>
      </w:r>
      <w:r w:rsidRPr="008A5FE3">
        <w:rPr>
          <w:szCs w:val="28"/>
        </w:rPr>
        <w:t xml:space="preserve">s (“”) and by </w:t>
      </w:r>
      <w:r w:rsidR="006F2F82" w:rsidRPr="008A5FE3">
        <w:rPr>
          <w:szCs w:val="28"/>
        </w:rPr>
        <w:t>italics</w:t>
      </w:r>
      <w:r w:rsidRPr="008A5FE3">
        <w:rPr>
          <w:szCs w:val="28"/>
        </w:rPr>
        <w:t>. The exact reference follows each excerpt. For example:</w:t>
      </w:r>
    </w:p>
    <w:p w14:paraId="61212ADC" w14:textId="47F0771D" w:rsidR="00E54418" w:rsidRPr="008A5FE3" w:rsidRDefault="00BA6B9D" w:rsidP="00BA6B9D">
      <w:pPr>
        <w:spacing w:before="100" w:beforeAutospacing="1" w:after="100" w:afterAutospacing="1"/>
        <w:rPr>
          <w:rFonts w:cs="Arial"/>
          <w:b/>
          <w:szCs w:val="22"/>
        </w:rPr>
      </w:pPr>
      <w:r w:rsidRPr="008A5FE3">
        <w:rPr>
          <w:rFonts w:cs="Arial"/>
          <w:i/>
          <w:szCs w:val="22"/>
        </w:rPr>
        <w:t>“</w:t>
      </w:r>
      <w:r w:rsidR="001A749D" w:rsidRPr="001A749D">
        <w:rPr>
          <w:rFonts w:cs="Arial"/>
          <w:i/>
          <w:szCs w:val="22"/>
        </w:rPr>
        <w:t>Member States shall permit any taxable person not established within the Community supplying services to a non-taxable person to use this special scheme. That scheme shall apply to all those services supplied within the Community</w:t>
      </w:r>
      <w:r w:rsidRPr="008A5FE3">
        <w:rPr>
          <w:rFonts w:cs="Arial"/>
          <w:i/>
          <w:szCs w:val="22"/>
        </w:rPr>
        <w:t>”,</w:t>
      </w:r>
      <w:r w:rsidRPr="008A5FE3">
        <w:rPr>
          <w:rFonts w:cs="Arial"/>
          <w:b/>
          <w:szCs w:val="22"/>
        </w:rPr>
        <w:t xml:space="preserve"> </w:t>
      </w:r>
      <w:r w:rsidRPr="008A5FE3">
        <w:rPr>
          <w:szCs w:val="28"/>
        </w:rPr>
        <w:t>[</w:t>
      </w:r>
      <w:hyperlink w:anchor="DIR06_112" w:history="1">
        <w:r w:rsidR="006F322D" w:rsidRPr="008A5FE3">
          <w:rPr>
            <w:rStyle w:val="LegalReferenceChar"/>
            <w:rFonts w:ascii="Times New Roman" w:hAnsi="Times New Roman"/>
            <w:sz w:val="18"/>
            <w:szCs w:val="28"/>
          </w:rPr>
          <w:fldChar w:fldCharType="begin"/>
        </w:r>
        <w:r w:rsidR="006F322D" w:rsidRPr="008A5FE3">
          <w:rPr>
            <w:rStyle w:val="LegalReferenceChar"/>
            <w:rFonts w:ascii="Times New Roman" w:hAnsi="Times New Roman"/>
            <w:sz w:val="18"/>
            <w:szCs w:val="28"/>
          </w:rPr>
          <w:instrText xml:space="preserve"> REF DIR06_112 \h  \* MERGEFORMAT </w:instrText>
        </w:r>
        <w:r w:rsidR="006F322D" w:rsidRPr="008A5FE3">
          <w:rPr>
            <w:rStyle w:val="LegalReferenceChar"/>
            <w:rFonts w:ascii="Times New Roman" w:hAnsi="Times New Roman"/>
            <w:sz w:val="18"/>
            <w:szCs w:val="28"/>
          </w:rPr>
        </w:r>
        <w:r w:rsidR="006F322D" w:rsidRPr="008A5FE3">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006F322D" w:rsidRPr="008A5FE3">
          <w:rPr>
            <w:rStyle w:val="LegalReferenceChar"/>
            <w:rFonts w:ascii="Times New Roman" w:hAnsi="Times New Roman"/>
            <w:sz w:val="18"/>
            <w:szCs w:val="28"/>
          </w:rPr>
          <w:fldChar w:fldCharType="end"/>
        </w:r>
      </w:hyperlink>
      <w:r w:rsidRPr="008A5FE3">
        <w:rPr>
          <w:rStyle w:val="LegalReferenceChar"/>
          <w:rFonts w:ascii="Times New Roman" w:hAnsi="Times New Roman"/>
        </w:rPr>
        <w:t>, Art. 359</w:t>
      </w:r>
      <w:r w:rsidR="00FF4B02" w:rsidRPr="008A5FE3">
        <w:rPr>
          <w:szCs w:val="28"/>
        </w:rPr>
        <w:t>]</w:t>
      </w:r>
      <w:r w:rsidRPr="008A5FE3">
        <w:rPr>
          <w:rFonts w:cs="Arial"/>
          <w:b/>
          <w:szCs w:val="22"/>
        </w:rPr>
        <w:t>.</w:t>
      </w:r>
    </w:p>
    <w:p w14:paraId="61212C45" w14:textId="77777777" w:rsidR="00803DD6" w:rsidRPr="008A5FE3" w:rsidRDefault="00510350" w:rsidP="00C918D8">
      <w:pPr>
        <w:pStyle w:val="Antrat1"/>
        <w:tabs>
          <w:tab w:val="num" w:pos="-4"/>
        </w:tabs>
        <w:ind w:left="426"/>
        <w:rPr>
          <w:sz w:val="36"/>
          <w:szCs w:val="36"/>
        </w:rPr>
      </w:pPr>
      <w:bookmarkStart w:id="101" w:name="_Toc105088318"/>
      <w:bookmarkStart w:id="102" w:name="_Ref310324032"/>
      <w:bookmarkStart w:id="103" w:name="_Ref310324046"/>
      <w:bookmarkStart w:id="104" w:name="_Ref310324108"/>
      <w:bookmarkStart w:id="105" w:name="_Toc105088319"/>
      <w:bookmarkStart w:id="106" w:name="_Toc209159329"/>
      <w:bookmarkStart w:id="107" w:name="_Ref301512045"/>
      <w:bookmarkStart w:id="108" w:name="_Ref301512046"/>
      <w:bookmarkStart w:id="109" w:name="_Ref301512051"/>
      <w:bookmarkStart w:id="110" w:name="_Ref301512065"/>
      <w:bookmarkStart w:id="111" w:name="_Ref298491362"/>
      <w:bookmarkEnd w:id="101"/>
      <w:r w:rsidRPr="008A5FE3">
        <w:rPr>
          <w:sz w:val="36"/>
          <w:szCs w:val="36"/>
        </w:rPr>
        <w:lastRenderedPageBreak/>
        <w:t>Context</w:t>
      </w:r>
      <w:bookmarkEnd w:id="102"/>
      <w:bookmarkEnd w:id="103"/>
      <w:bookmarkEnd w:id="104"/>
      <w:bookmarkEnd w:id="105"/>
      <w:bookmarkEnd w:id="106"/>
    </w:p>
    <w:p w14:paraId="61212C46" w14:textId="1051F138" w:rsidR="00DE441D" w:rsidRPr="008A5FE3" w:rsidRDefault="00DE441D" w:rsidP="00CE0C47">
      <w:pPr>
        <w:pStyle w:val="Antrat2"/>
      </w:pPr>
      <w:bookmarkStart w:id="112" w:name="_Toc105088320"/>
      <w:bookmarkStart w:id="113" w:name="_Toc209159330"/>
      <w:r w:rsidRPr="008A5FE3">
        <w:t>Overview</w:t>
      </w:r>
      <w:bookmarkEnd w:id="112"/>
      <w:bookmarkEnd w:id="113"/>
    </w:p>
    <w:p w14:paraId="61212C47" w14:textId="5EBBD125" w:rsidR="00697FB1" w:rsidRPr="008A5FE3" w:rsidRDefault="00697FB1" w:rsidP="00B75162">
      <w:pPr>
        <w:rPr>
          <w:szCs w:val="28"/>
        </w:rPr>
      </w:pPr>
      <w:r w:rsidRPr="008A5FE3">
        <w:rPr>
          <w:szCs w:val="28"/>
        </w:rPr>
        <w:t xml:space="preserve">The core concern is the application of </w:t>
      </w:r>
      <w:r w:rsidR="00081856" w:rsidRPr="008A5FE3">
        <w:rPr>
          <w:szCs w:val="22"/>
        </w:rPr>
        <w:t>Value Added Tax (</w:t>
      </w:r>
      <w:r w:rsidRPr="008A5FE3">
        <w:rPr>
          <w:szCs w:val="28"/>
        </w:rPr>
        <w:t>VAT</w:t>
      </w:r>
      <w:r w:rsidR="00081856" w:rsidRPr="008A5FE3">
        <w:rPr>
          <w:szCs w:val="28"/>
        </w:rPr>
        <w:t>)</w:t>
      </w:r>
      <w:r w:rsidRPr="008A5FE3">
        <w:rPr>
          <w:szCs w:val="28"/>
        </w:rPr>
        <w:t xml:space="preserve"> </w:t>
      </w:r>
      <w:r w:rsidR="00FE61E4" w:rsidRPr="008A5FE3">
        <w:rPr>
          <w:szCs w:val="28"/>
        </w:rPr>
        <w:t>on</w:t>
      </w:r>
      <w:r w:rsidRPr="008A5FE3">
        <w:rPr>
          <w:szCs w:val="28"/>
        </w:rPr>
        <w:t xml:space="preserve"> </w:t>
      </w:r>
      <w:r w:rsidR="009467FB" w:rsidRPr="008A5FE3">
        <w:rPr>
          <w:szCs w:val="28"/>
        </w:rPr>
        <w:t xml:space="preserve">the </w:t>
      </w:r>
      <w:r w:rsidR="0055317D" w:rsidRPr="008A5FE3">
        <w:rPr>
          <w:szCs w:val="28"/>
        </w:rPr>
        <w:t xml:space="preserve">online </w:t>
      </w:r>
      <w:r w:rsidR="009467FB" w:rsidRPr="008A5FE3">
        <w:rPr>
          <w:szCs w:val="28"/>
        </w:rPr>
        <w:t xml:space="preserve">supply </w:t>
      </w:r>
      <w:r w:rsidR="0055317D" w:rsidRPr="008A5FE3">
        <w:rPr>
          <w:szCs w:val="28"/>
        </w:rPr>
        <w:t>of goods and cross-border</w:t>
      </w:r>
      <w:r w:rsidRPr="008A5FE3">
        <w:rPr>
          <w:szCs w:val="28"/>
        </w:rPr>
        <w:t xml:space="preserve"> services</w:t>
      </w:r>
      <w:r w:rsidR="0055317D" w:rsidRPr="008A5FE3">
        <w:rPr>
          <w:szCs w:val="28"/>
        </w:rPr>
        <w:t xml:space="preserve"> to end consumers</w:t>
      </w:r>
      <w:r w:rsidRPr="008A5FE3">
        <w:rPr>
          <w:szCs w:val="28"/>
        </w:rPr>
        <w:t>.</w:t>
      </w:r>
    </w:p>
    <w:p w14:paraId="3367BCE1" w14:textId="2D152B59" w:rsidR="00DA79C9" w:rsidRPr="008A5FE3" w:rsidRDefault="001D0B63" w:rsidP="00403EDF">
      <w:pPr>
        <w:rPr>
          <w:rFonts w:cs="Arial"/>
          <w:color w:val="000000"/>
          <w:szCs w:val="22"/>
        </w:rPr>
      </w:pPr>
      <w:r>
        <w:rPr>
          <w:rFonts w:cs="Arial"/>
          <w:color w:val="000000"/>
          <w:szCs w:val="22"/>
        </w:rPr>
        <w:t>In 2015, t</w:t>
      </w:r>
      <w:r w:rsidR="00670A93" w:rsidRPr="008A5FE3">
        <w:rPr>
          <w:rFonts w:cs="Arial"/>
          <w:color w:val="000000"/>
          <w:szCs w:val="22"/>
        </w:rPr>
        <w:t>he MOSS</w:t>
      </w:r>
      <w:r>
        <w:rPr>
          <w:rFonts w:cs="Arial"/>
          <w:color w:val="000000"/>
          <w:szCs w:val="22"/>
        </w:rPr>
        <w:t xml:space="preserve"> system was launched, which was applicable </w:t>
      </w:r>
      <w:r w:rsidR="00670A93" w:rsidRPr="008A5FE3">
        <w:rPr>
          <w:rFonts w:cs="Arial"/>
          <w:color w:val="000000"/>
          <w:szCs w:val="22"/>
        </w:rPr>
        <w:t xml:space="preserve">for </w:t>
      </w:r>
      <w:r w:rsidR="00717651" w:rsidRPr="008A5FE3">
        <w:rPr>
          <w:rFonts w:cs="Arial"/>
          <w:color w:val="000000"/>
          <w:szCs w:val="22"/>
        </w:rPr>
        <w:t>Telecommunications, broadcasting &amp; electronic services</w:t>
      </w:r>
      <w:r w:rsidR="00670A93" w:rsidRPr="008A5FE3">
        <w:rPr>
          <w:rFonts w:cs="Arial"/>
          <w:color w:val="000000"/>
          <w:szCs w:val="22"/>
        </w:rPr>
        <w:t>.</w:t>
      </w:r>
    </w:p>
    <w:p w14:paraId="2784F15F" w14:textId="1E6C4521" w:rsidR="00674119" w:rsidRPr="008A5FE3" w:rsidRDefault="00674119" w:rsidP="00B75162">
      <w:pPr>
        <w:rPr>
          <w:rFonts w:cs="Arial"/>
          <w:szCs w:val="28"/>
        </w:rPr>
      </w:pPr>
      <w:r w:rsidRPr="008A5FE3">
        <w:rPr>
          <w:rFonts w:cs="Arial"/>
          <w:szCs w:val="28"/>
        </w:rPr>
        <w:t>Taxable persons supplying services other than TBE services and/or making intra-Community distance sales of goods ha</w:t>
      </w:r>
      <w:r w:rsidR="001D0B63">
        <w:rPr>
          <w:rFonts w:cs="Arial"/>
          <w:szCs w:val="28"/>
        </w:rPr>
        <w:t>d</w:t>
      </w:r>
      <w:r w:rsidRPr="008A5FE3">
        <w:rPr>
          <w:rFonts w:cs="Arial"/>
          <w:szCs w:val="28"/>
        </w:rPr>
        <w:t xml:space="preserve"> to declare and pay VAT to the Member States where those services </w:t>
      </w:r>
      <w:r w:rsidR="001D0B63">
        <w:rPr>
          <w:rFonts w:cs="Arial"/>
          <w:szCs w:val="28"/>
        </w:rPr>
        <w:t>we</w:t>
      </w:r>
      <w:r w:rsidRPr="008A5FE3">
        <w:rPr>
          <w:rFonts w:cs="Arial"/>
          <w:szCs w:val="28"/>
        </w:rPr>
        <w:t>re subject to VAT or where dispatch or transport of the goods to the customers end</w:t>
      </w:r>
      <w:r w:rsidR="001D0B63">
        <w:rPr>
          <w:rFonts w:cs="Arial"/>
          <w:szCs w:val="28"/>
        </w:rPr>
        <w:t>ed</w:t>
      </w:r>
      <w:r w:rsidRPr="008A5FE3">
        <w:rPr>
          <w:rFonts w:cs="Arial"/>
          <w:szCs w:val="28"/>
        </w:rPr>
        <w:t xml:space="preserve">. </w:t>
      </w:r>
    </w:p>
    <w:p w14:paraId="4DF8E88E" w14:textId="3AA4BFC1" w:rsidR="00CF19ED" w:rsidRPr="008A5FE3" w:rsidRDefault="00674119" w:rsidP="00B75162">
      <w:pPr>
        <w:rPr>
          <w:rFonts w:cs="Arial"/>
          <w:szCs w:val="28"/>
        </w:rPr>
      </w:pPr>
      <w:r w:rsidRPr="008A5FE3">
        <w:rPr>
          <w:rFonts w:cs="Arial"/>
          <w:szCs w:val="28"/>
        </w:rPr>
        <w:t xml:space="preserve">The realisation of the internal market, globalisation, and technological changes </w:t>
      </w:r>
      <w:r w:rsidR="00EC70E7" w:rsidRPr="008A5FE3">
        <w:rPr>
          <w:rFonts w:cs="Arial"/>
          <w:szCs w:val="28"/>
        </w:rPr>
        <w:t>contributed to</w:t>
      </w:r>
      <w:r w:rsidRPr="008A5FE3">
        <w:rPr>
          <w:rFonts w:cs="Arial"/>
          <w:szCs w:val="28"/>
        </w:rPr>
        <w:t xml:space="preserve"> </w:t>
      </w:r>
      <w:r w:rsidR="00E0658B" w:rsidRPr="008A5FE3">
        <w:rPr>
          <w:rFonts w:cs="Arial"/>
          <w:szCs w:val="28"/>
        </w:rPr>
        <w:t xml:space="preserve">the </w:t>
      </w:r>
      <w:r w:rsidRPr="008A5FE3">
        <w:rPr>
          <w:rFonts w:cs="Arial"/>
          <w:szCs w:val="28"/>
        </w:rPr>
        <w:t>explosive growth of electronic commerce</w:t>
      </w:r>
      <w:r w:rsidR="00E0658B" w:rsidRPr="008A5FE3">
        <w:rPr>
          <w:rFonts w:cs="Arial"/>
          <w:szCs w:val="28"/>
        </w:rPr>
        <w:t>,</w:t>
      </w:r>
      <w:r w:rsidRPr="008A5FE3">
        <w:rPr>
          <w:rFonts w:cs="Arial"/>
          <w:szCs w:val="28"/>
        </w:rPr>
        <w:t xml:space="preserve"> and hence of distance sales of goods supplied from one Member State to another. This has been facilitated through the use of electronic interfaces such as marketplaces, platforms, portals or similar means.</w:t>
      </w:r>
      <w:r w:rsidR="00CF19ED" w:rsidRPr="008A5FE3">
        <w:rPr>
          <w:rFonts w:cs="Arial"/>
          <w:szCs w:val="28"/>
        </w:rPr>
        <w:t xml:space="preserve"> </w:t>
      </w:r>
    </w:p>
    <w:p w14:paraId="4622D888" w14:textId="02174E6B" w:rsidR="00CF19ED" w:rsidRPr="008A5FE3" w:rsidRDefault="001B7272" w:rsidP="00B75162">
      <w:pPr>
        <w:rPr>
          <w:szCs w:val="28"/>
        </w:rPr>
      </w:pPr>
      <w:r w:rsidRPr="008A5FE3">
        <w:rPr>
          <w:szCs w:val="28"/>
        </w:rPr>
        <w:t xml:space="preserve">The aforementioned trends created a </w:t>
      </w:r>
      <w:r w:rsidR="00CF19ED" w:rsidRPr="008A5FE3">
        <w:rPr>
          <w:szCs w:val="28"/>
        </w:rPr>
        <w:t>need to extend the Union scheme used in MOSS to intra-Community distance sales of goods and services other than TBE services</w:t>
      </w:r>
      <w:r w:rsidR="00E0658B" w:rsidRPr="008A5FE3">
        <w:rPr>
          <w:szCs w:val="28"/>
        </w:rPr>
        <w:t>,</w:t>
      </w:r>
      <w:r w:rsidR="00CF19ED" w:rsidRPr="008A5FE3">
        <w:rPr>
          <w:szCs w:val="28"/>
        </w:rPr>
        <w:t xml:space="preserve"> and</w:t>
      </w:r>
      <w:r w:rsidR="00E0658B" w:rsidRPr="008A5FE3">
        <w:rPr>
          <w:szCs w:val="28"/>
        </w:rPr>
        <w:t xml:space="preserve"> a need</w:t>
      </w:r>
      <w:r w:rsidR="00CF19ED" w:rsidRPr="008A5FE3">
        <w:rPr>
          <w:szCs w:val="28"/>
        </w:rPr>
        <w:t xml:space="preserve"> to extend the non-Union scheme used in MOSS to services other than TBE services.</w:t>
      </w:r>
    </w:p>
    <w:p w14:paraId="4B317061" w14:textId="50F2883A" w:rsidR="005F6E1F" w:rsidRPr="008A5FE3" w:rsidRDefault="00CF19ED" w:rsidP="005F6E1F">
      <w:pPr>
        <w:spacing w:after="0"/>
        <w:rPr>
          <w:szCs w:val="28"/>
        </w:rPr>
      </w:pPr>
      <w:r w:rsidRPr="008A5FE3">
        <w:rPr>
          <w:rFonts w:cs="Arial"/>
          <w:szCs w:val="28"/>
        </w:rPr>
        <w:t>On 05/12/2017, the ECOFIN adopted</w:t>
      </w:r>
      <w:r w:rsidR="000D4205" w:rsidRPr="008A5FE3">
        <w:rPr>
          <w:rFonts w:cs="Arial"/>
          <w:szCs w:val="28"/>
        </w:rPr>
        <w:t xml:space="preserve"> the “VAT e-commerce package”, which is aimed </w:t>
      </w:r>
      <w:r w:rsidR="003A6E30" w:rsidRPr="008A5FE3">
        <w:rPr>
          <w:rFonts w:cs="Arial"/>
          <w:szCs w:val="28"/>
        </w:rPr>
        <w:t>to simplify</w:t>
      </w:r>
      <w:r w:rsidR="000D4205" w:rsidRPr="008A5FE3">
        <w:rPr>
          <w:rFonts w:cs="Arial"/>
          <w:szCs w:val="28"/>
        </w:rPr>
        <w:t xml:space="preserve"> the obligations for traders not established in the Member State of consumption. This package consists of</w:t>
      </w:r>
      <w:r w:rsidRPr="008A5FE3">
        <w:rPr>
          <w:rFonts w:cs="Arial"/>
          <w:szCs w:val="28"/>
        </w:rPr>
        <w:t xml:space="preserve"> the Commission proposals for a Council Directive, a Council Implementing Regulation</w:t>
      </w:r>
      <w:r w:rsidR="000D4205" w:rsidRPr="008A5FE3">
        <w:rPr>
          <w:rFonts w:cs="Arial"/>
          <w:szCs w:val="28"/>
        </w:rPr>
        <w:t>,</w:t>
      </w:r>
      <w:r w:rsidRPr="008A5FE3">
        <w:rPr>
          <w:rFonts w:cs="Arial"/>
          <w:szCs w:val="28"/>
        </w:rPr>
        <w:t xml:space="preserve"> and a Council Regulation on modernising VAT for cross-border B2C e-Commerce. In addition to the amendment of the Union and non-Union schemes, the amended Council Directive introduces </w:t>
      </w:r>
      <w:r w:rsidRPr="008A5FE3">
        <w:rPr>
          <w:szCs w:val="28"/>
        </w:rPr>
        <w:t xml:space="preserve">a new section defining a special scheme for distance sales of goods imported from third territories or third countries. This </w:t>
      </w:r>
      <w:r w:rsidR="004F3ECF" w:rsidRPr="008A5FE3">
        <w:rPr>
          <w:szCs w:val="28"/>
        </w:rPr>
        <w:t>special scheme, named Import scheme,</w:t>
      </w:r>
      <w:r w:rsidRPr="008A5FE3">
        <w:rPr>
          <w:szCs w:val="28"/>
        </w:rPr>
        <w:t xml:space="preserve"> covers the goods imported from third countries/territories that have an intrinsic value not exceeding </w:t>
      </w:r>
      <w:r w:rsidR="00037B3B" w:rsidRPr="008A5FE3">
        <w:rPr>
          <w:szCs w:val="28"/>
        </w:rPr>
        <w:t xml:space="preserve">EUR </w:t>
      </w:r>
      <w:r w:rsidRPr="008A5FE3">
        <w:rPr>
          <w:szCs w:val="28"/>
        </w:rPr>
        <w:t xml:space="preserve">150. </w:t>
      </w:r>
      <w:r w:rsidR="004F3ECF" w:rsidRPr="008A5FE3">
        <w:rPr>
          <w:szCs w:val="28"/>
        </w:rPr>
        <w:t>T</w:t>
      </w:r>
      <w:r w:rsidRPr="008A5FE3">
        <w:rPr>
          <w:szCs w:val="28"/>
        </w:rPr>
        <w:t xml:space="preserve">he VAT will not be charged and collected by the customs </w:t>
      </w:r>
      <w:r w:rsidR="000D4205" w:rsidRPr="008A5FE3">
        <w:rPr>
          <w:szCs w:val="28"/>
        </w:rPr>
        <w:t xml:space="preserve">authorities </w:t>
      </w:r>
      <w:r w:rsidRPr="008A5FE3">
        <w:rPr>
          <w:szCs w:val="28"/>
        </w:rPr>
        <w:t xml:space="preserve">as it is </w:t>
      </w:r>
      <w:r w:rsidR="0060224E" w:rsidRPr="008A5FE3">
        <w:rPr>
          <w:szCs w:val="28"/>
        </w:rPr>
        <w:t xml:space="preserve">during </w:t>
      </w:r>
      <w:r w:rsidRPr="008A5FE3">
        <w:rPr>
          <w:szCs w:val="28"/>
        </w:rPr>
        <w:t>the common import process</w:t>
      </w:r>
      <w:r w:rsidR="004F3ECF" w:rsidRPr="008A5FE3">
        <w:rPr>
          <w:szCs w:val="28"/>
        </w:rPr>
        <w:t>, but instead, the same approach as designed for the other schemes will apply.</w:t>
      </w:r>
      <w:r w:rsidR="005F6E1F" w:rsidRPr="008A5FE3">
        <w:rPr>
          <w:szCs w:val="28"/>
        </w:rPr>
        <w:t xml:space="preserve"> Further changes have been made and adopted by Council on 21 November 2019.</w:t>
      </w:r>
    </w:p>
    <w:p w14:paraId="1E4FE9FA" w14:textId="3A338670" w:rsidR="00CF19ED" w:rsidRPr="008A5FE3" w:rsidRDefault="00CF19ED" w:rsidP="00B75162">
      <w:pPr>
        <w:rPr>
          <w:rFonts w:cs="Arial"/>
          <w:szCs w:val="28"/>
        </w:rPr>
      </w:pPr>
      <w:r w:rsidRPr="008A5FE3">
        <w:rPr>
          <w:rFonts w:cs="Arial"/>
          <w:szCs w:val="28"/>
        </w:rPr>
        <w:t xml:space="preserve">The operation of the amended Union scheme, the amended non-Union </w:t>
      </w:r>
      <w:r w:rsidR="00505CA4" w:rsidRPr="008A5FE3">
        <w:rPr>
          <w:rFonts w:cs="Arial"/>
          <w:szCs w:val="28"/>
        </w:rPr>
        <w:t xml:space="preserve">scheme </w:t>
      </w:r>
      <w:r w:rsidRPr="008A5FE3">
        <w:rPr>
          <w:rFonts w:cs="Arial"/>
          <w:szCs w:val="28"/>
        </w:rPr>
        <w:t xml:space="preserve">and the </w:t>
      </w:r>
      <w:r w:rsidR="004F3ECF" w:rsidRPr="008A5FE3">
        <w:rPr>
          <w:rFonts w:cs="Arial"/>
          <w:szCs w:val="28"/>
        </w:rPr>
        <w:t xml:space="preserve">new Import scheme </w:t>
      </w:r>
      <w:r w:rsidR="00505CA4" w:rsidRPr="008A5FE3">
        <w:rPr>
          <w:rFonts w:cs="Arial"/>
          <w:szCs w:val="28"/>
        </w:rPr>
        <w:t xml:space="preserve">will be </w:t>
      </w:r>
      <w:r w:rsidR="004F3ECF" w:rsidRPr="008A5FE3">
        <w:rPr>
          <w:rFonts w:cs="Arial"/>
          <w:szCs w:val="28"/>
        </w:rPr>
        <w:t xml:space="preserve">effective from </w:t>
      </w:r>
      <w:r w:rsidR="00037B3B" w:rsidRPr="008A5FE3">
        <w:rPr>
          <w:rFonts w:cs="Arial"/>
          <w:szCs w:val="28"/>
        </w:rPr>
        <w:t>01/</w:t>
      </w:r>
      <w:r w:rsidR="00534AE6" w:rsidRPr="008A5FE3">
        <w:rPr>
          <w:rFonts w:cs="Arial"/>
          <w:szCs w:val="28"/>
        </w:rPr>
        <w:t>07</w:t>
      </w:r>
      <w:r w:rsidR="00037B3B" w:rsidRPr="008A5FE3">
        <w:rPr>
          <w:rFonts w:cs="Arial"/>
          <w:szCs w:val="28"/>
        </w:rPr>
        <w:t>/</w:t>
      </w:r>
      <w:r w:rsidR="004F3ECF" w:rsidRPr="008A5FE3">
        <w:rPr>
          <w:rFonts w:cs="Arial"/>
          <w:szCs w:val="28"/>
        </w:rPr>
        <w:t>2021.</w:t>
      </w:r>
    </w:p>
    <w:p w14:paraId="6680557D" w14:textId="067E54FC" w:rsidR="005C62DA" w:rsidRPr="008A5FE3" w:rsidRDefault="004F3ECF" w:rsidP="0097791F">
      <w:pPr>
        <w:rPr>
          <w:szCs w:val="28"/>
        </w:rPr>
      </w:pPr>
      <w:r w:rsidRPr="008A5FE3">
        <w:rPr>
          <w:rFonts w:cs="Arial"/>
          <w:szCs w:val="28"/>
        </w:rPr>
        <w:t xml:space="preserve">It </w:t>
      </w:r>
      <w:r w:rsidR="00505CA4" w:rsidRPr="008A5FE3">
        <w:rPr>
          <w:rFonts w:cs="Arial"/>
          <w:szCs w:val="28"/>
        </w:rPr>
        <w:t>should</w:t>
      </w:r>
      <w:r w:rsidRPr="008A5FE3">
        <w:rPr>
          <w:rFonts w:cs="Arial"/>
          <w:szCs w:val="28"/>
        </w:rPr>
        <w:t xml:space="preserve"> be noted that, f</w:t>
      </w:r>
      <w:r w:rsidR="0001661F" w:rsidRPr="008A5FE3">
        <w:rPr>
          <w:rFonts w:cs="Arial"/>
          <w:szCs w:val="28"/>
        </w:rPr>
        <w:t xml:space="preserve">rom 01/01/2019, </w:t>
      </w:r>
      <w:r w:rsidR="00BE0A34" w:rsidRPr="008A5FE3">
        <w:rPr>
          <w:szCs w:val="28"/>
        </w:rPr>
        <w:t xml:space="preserve">a company not established within the Community and having a VAT number in one or more Member States is allowed to use the non-Union scheme for </w:t>
      </w:r>
      <w:r w:rsidR="00505CA4" w:rsidRPr="008A5FE3">
        <w:rPr>
          <w:szCs w:val="28"/>
        </w:rPr>
        <w:t xml:space="preserve">the </w:t>
      </w:r>
      <w:r w:rsidR="0038788D" w:rsidRPr="008A5FE3">
        <w:rPr>
          <w:szCs w:val="28"/>
        </w:rPr>
        <w:t>online</w:t>
      </w:r>
      <w:r w:rsidR="00BE0A34" w:rsidRPr="008A5FE3">
        <w:rPr>
          <w:szCs w:val="28"/>
        </w:rPr>
        <w:t xml:space="preserve"> supplies of services </w:t>
      </w:r>
      <w:r w:rsidR="0038788D" w:rsidRPr="008A5FE3">
        <w:rPr>
          <w:szCs w:val="28"/>
        </w:rPr>
        <w:t>to end consumers</w:t>
      </w:r>
      <w:r w:rsidR="00505CA4" w:rsidRPr="008A5FE3">
        <w:rPr>
          <w:szCs w:val="28"/>
        </w:rPr>
        <w:t xml:space="preserve"> </w:t>
      </w:r>
      <w:r w:rsidR="00BE0A34" w:rsidRPr="008A5FE3">
        <w:rPr>
          <w:szCs w:val="28"/>
        </w:rPr>
        <w:t>in the Community.</w:t>
      </w:r>
      <w:r w:rsidRPr="008A5FE3">
        <w:rPr>
          <w:szCs w:val="28"/>
        </w:rPr>
        <w:t xml:space="preserve"> </w:t>
      </w:r>
    </w:p>
    <w:p w14:paraId="69B945EF" w14:textId="77777777" w:rsidR="00A93BAF" w:rsidRPr="008A5FE3" w:rsidRDefault="00A93BAF" w:rsidP="0097791F">
      <w:pPr>
        <w:rPr>
          <w:szCs w:val="28"/>
        </w:rPr>
      </w:pPr>
    </w:p>
    <w:p w14:paraId="61212C4C" w14:textId="784A4DBC" w:rsidR="00287126" w:rsidRPr="008A5FE3" w:rsidRDefault="00DE441D" w:rsidP="00CE0C47">
      <w:pPr>
        <w:pStyle w:val="Antrat2"/>
      </w:pPr>
      <w:bookmarkStart w:id="114" w:name="_Toc105088321"/>
      <w:bookmarkStart w:id="115" w:name="_Toc209159331"/>
      <w:r w:rsidRPr="008A5FE3">
        <w:t xml:space="preserve">Legal </w:t>
      </w:r>
      <w:r w:rsidR="00944582" w:rsidRPr="008A5FE3">
        <w:t>Basis</w:t>
      </w:r>
      <w:bookmarkEnd w:id="114"/>
      <w:bookmarkEnd w:id="115"/>
    </w:p>
    <w:p w14:paraId="61212C4D" w14:textId="759A6B5F" w:rsidR="00262CD0" w:rsidRPr="008A5FE3" w:rsidRDefault="00262CD0" w:rsidP="00262CD0">
      <w:pPr>
        <w:rPr>
          <w:szCs w:val="28"/>
        </w:rPr>
      </w:pPr>
      <w:r w:rsidRPr="008A5FE3">
        <w:rPr>
          <w:szCs w:val="28"/>
        </w:rPr>
        <w:t xml:space="preserve">This section reviews the legal </w:t>
      </w:r>
      <w:r w:rsidR="00944582" w:rsidRPr="008A5FE3">
        <w:rPr>
          <w:szCs w:val="28"/>
        </w:rPr>
        <w:t>basis</w:t>
      </w:r>
      <w:r w:rsidRPr="008A5FE3">
        <w:rPr>
          <w:szCs w:val="28"/>
        </w:rPr>
        <w:t xml:space="preserve"> and </w:t>
      </w:r>
      <w:r w:rsidR="005722DD" w:rsidRPr="008A5FE3">
        <w:rPr>
          <w:szCs w:val="28"/>
        </w:rPr>
        <w:t>mentions</w:t>
      </w:r>
      <w:r w:rsidRPr="008A5FE3">
        <w:rPr>
          <w:szCs w:val="28"/>
        </w:rPr>
        <w:t xml:space="preserve"> the main </w:t>
      </w:r>
      <w:r w:rsidR="005722DD" w:rsidRPr="008A5FE3">
        <w:rPr>
          <w:szCs w:val="28"/>
        </w:rPr>
        <w:t>points of</w:t>
      </w:r>
      <w:r w:rsidRPr="008A5FE3">
        <w:rPr>
          <w:szCs w:val="28"/>
        </w:rPr>
        <w:t xml:space="preserve"> relevan</w:t>
      </w:r>
      <w:r w:rsidR="005722DD" w:rsidRPr="008A5FE3">
        <w:rPr>
          <w:szCs w:val="28"/>
        </w:rPr>
        <w:t>ce</w:t>
      </w:r>
      <w:r w:rsidRPr="008A5FE3">
        <w:rPr>
          <w:szCs w:val="28"/>
        </w:rPr>
        <w:t xml:space="preserve"> to the specifications.</w:t>
      </w:r>
    </w:p>
    <w:p w14:paraId="61212C4E" w14:textId="77777777" w:rsidR="00461F9A" w:rsidRPr="008A5FE3" w:rsidRDefault="00461F9A" w:rsidP="00C918D8">
      <w:pPr>
        <w:pStyle w:val="Antrat3"/>
        <w:rPr>
          <w:sz w:val="24"/>
          <w:szCs w:val="28"/>
          <w:lang w:val="en-GB"/>
        </w:rPr>
      </w:pPr>
      <w:bookmarkStart w:id="116" w:name="_Toc105088322"/>
      <w:bookmarkStart w:id="117" w:name="_Toc209159332"/>
      <w:r w:rsidRPr="008A5FE3">
        <w:rPr>
          <w:sz w:val="24"/>
          <w:szCs w:val="28"/>
          <w:lang w:val="en-GB"/>
        </w:rPr>
        <w:t>Council Directive 2006/112/EC</w:t>
      </w:r>
      <w:bookmarkEnd w:id="116"/>
      <w:bookmarkEnd w:id="117"/>
    </w:p>
    <w:p w14:paraId="61212C4F" w14:textId="68688933" w:rsidR="00461F9A" w:rsidRPr="008A5FE3" w:rsidRDefault="00461F9A" w:rsidP="00461F9A">
      <w:pPr>
        <w:rPr>
          <w:szCs w:val="28"/>
        </w:rPr>
      </w:pPr>
      <w:r w:rsidRPr="008A5FE3">
        <w:rPr>
          <w:szCs w:val="28"/>
        </w:rPr>
        <w:t>“</w:t>
      </w:r>
      <w:r w:rsidRPr="008A5FE3">
        <w:rPr>
          <w:b/>
          <w:i/>
          <w:szCs w:val="28"/>
        </w:rPr>
        <w:t>Council Directive 2006/112/EC of 28 November 2006 on the common system of value added tax.</w:t>
      </w:r>
      <w:r w:rsidRPr="008A5FE3">
        <w:rPr>
          <w:szCs w:val="28"/>
        </w:rPr>
        <w:t>”</w:t>
      </w:r>
      <w:r w:rsidR="009F74C3" w:rsidRPr="008A5FE3">
        <w:rPr>
          <w:szCs w:val="28"/>
        </w:rPr>
        <w:t xml:space="preserve"> [</w:t>
      </w:r>
      <w:r w:rsidR="009F74C3" w:rsidRPr="008A5FE3">
        <w:rPr>
          <w:rStyle w:val="LegalReferenceChar"/>
          <w:sz w:val="18"/>
          <w:szCs w:val="28"/>
        </w:rPr>
        <w:fldChar w:fldCharType="begin"/>
      </w:r>
      <w:r w:rsidR="009F74C3" w:rsidRPr="008A5FE3">
        <w:rPr>
          <w:rStyle w:val="LegalReferenceChar"/>
          <w:sz w:val="18"/>
          <w:szCs w:val="28"/>
        </w:rPr>
        <w:instrText xml:space="preserve"> REF DIR06_112 \h  \* MERGEFORMAT </w:instrText>
      </w:r>
      <w:r w:rsidR="009F74C3" w:rsidRPr="008A5FE3">
        <w:rPr>
          <w:rStyle w:val="LegalReferenceChar"/>
          <w:sz w:val="18"/>
          <w:szCs w:val="28"/>
        </w:rPr>
      </w:r>
      <w:r w:rsidR="009F74C3"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9F74C3" w:rsidRPr="008A5FE3">
        <w:rPr>
          <w:rStyle w:val="LegalReferenceChar"/>
          <w:sz w:val="18"/>
          <w:szCs w:val="28"/>
        </w:rPr>
        <w:fldChar w:fldCharType="end"/>
      </w:r>
      <w:r w:rsidR="009F74C3" w:rsidRPr="008A5FE3">
        <w:rPr>
          <w:szCs w:val="28"/>
        </w:rPr>
        <w:t>]</w:t>
      </w:r>
    </w:p>
    <w:p w14:paraId="61212C50" w14:textId="61FC1AE5" w:rsidR="00461F9A" w:rsidRPr="008A5FE3" w:rsidRDefault="00D0315A" w:rsidP="00461F9A">
      <w:pPr>
        <w:rPr>
          <w:szCs w:val="28"/>
        </w:rPr>
      </w:pPr>
      <w:r w:rsidRPr="008A5FE3">
        <w:rPr>
          <w:szCs w:val="28"/>
        </w:rPr>
        <w:t xml:space="preserve">This Directive is the base Council Directive governing the common system of </w:t>
      </w:r>
      <w:r w:rsidR="00815D2F" w:rsidRPr="008A5FE3">
        <w:rPr>
          <w:szCs w:val="28"/>
        </w:rPr>
        <w:t>VAT</w:t>
      </w:r>
      <w:r w:rsidRPr="008A5FE3">
        <w:rPr>
          <w:szCs w:val="28"/>
        </w:rPr>
        <w:t xml:space="preserve"> in the Community. </w:t>
      </w:r>
      <w:r w:rsidR="00262CD0" w:rsidRPr="008A5FE3">
        <w:rPr>
          <w:szCs w:val="28"/>
        </w:rPr>
        <w:t xml:space="preserve">It defines the </w:t>
      </w:r>
      <w:r w:rsidR="00B073B8" w:rsidRPr="008A5FE3">
        <w:rPr>
          <w:szCs w:val="28"/>
        </w:rPr>
        <w:t>non-</w:t>
      </w:r>
      <w:r w:rsidR="005C2869" w:rsidRPr="008A5FE3">
        <w:rPr>
          <w:szCs w:val="28"/>
        </w:rPr>
        <w:t>Union Scheme</w:t>
      </w:r>
      <w:r w:rsidR="00545CF0" w:rsidRPr="008A5FE3">
        <w:rPr>
          <w:szCs w:val="28"/>
        </w:rPr>
        <w:t xml:space="preserve"> and Union Scheme</w:t>
      </w:r>
      <w:r w:rsidR="00262CD0" w:rsidRPr="008A5FE3">
        <w:rPr>
          <w:szCs w:val="28"/>
        </w:rPr>
        <w:t>.</w:t>
      </w:r>
    </w:p>
    <w:p w14:paraId="61212C54" w14:textId="2710BBCC" w:rsidR="00B060E3" w:rsidRPr="008A5FE3" w:rsidRDefault="00B060E3" w:rsidP="00461F9A">
      <w:pPr>
        <w:rPr>
          <w:szCs w:val="28"/>
        </w:rPr>
      </w:pPr>
      <w:r w:rsidRPr="008A5FE3">
        <w:rPr>
          <w:szCs w:val="28"/>
        </w:rPr>
        <w:lastRenderedPageBreak/>
        <w:t>It also defines the place of taxation of the electronically supplied services as the place where the consumer resides.</w:t>
      </w:r>
    </w:p>
    <w:p w14:paraId="61212C55" w14:textId="77777777" w:rsidR="00262CD0" w:rsidRPr="008A5FE3" w:rsidRDefault="00262CD0" w:rsidP="00960553">
      <w:pPr>
        <w:pStyle w:val="Antrat3"/>
        <w:rPr>
          <w:sz w:val="24"/>
          <w:szCs w:val="28"/>
          <w:lang w:val="en-GB"/>
        </w:rPr>
      </w:pPr>
      <w:bookmarkStart w:id="118" w:name="_Toc105088323"/>
      <w:bookmarkStart w:id="119" w:name="_Toc209159333"/>
      <w:r w:rsidRPr="008A5FE3">
        <w:rPr>
          <w:sz w:val="24"/>
          <w:szCs w:val="28"/>
          <w:lang w:val="en-GB"/>
        </w:rPr>
        <w:t>Council Regulation (EU) No 904/2010</w:t>
      </w:r>
      <w:bookmarkEnd w:id="118"/>
      <w:bookmarkEnd w:id="119"/>
    </w:p>
    <w:p w14:paraId="61212C56" w14:textId="2C4F7FCB" w:rsidR="00262CD0" w:rsidRPr="008A5FE3" w:rsidRDefault="00262CD0" w:rsidP="00960553">
      <w:pPr>
        <w:keepNext/>
        <w:rPr>
          <w:szCs w:val="28"/>
        </w:rPr>
      </w:pPr>
      <w:r w:rsidRPr="008A5FE3">
        <w:rPr>
          <w:szCs w:val="28"/>
        </w:rPr>
        <w:t>“</w:t>
      </w:r>
      <w:r w:rsidRPr="008A5FE3">
        <w:rPr>
          <w:b/>
          <w:i/>
          <w:szCs w:val="28"/>
        </w:rPr>
        <w:t>Council Regulation (EU) No 904/2010 of</w:t>
      </w:r>
      <w:r w:rsidR="00AB4037" w:rsidRPr="008A5FE3">
        <w:rPr>
          <w:b/>
          <w:i/>
          <w:szCs w:val="28"/>
        </w:rPr>
        <w:t xml:space="preserve"> </w:t>
      </w:r>
      <w:r w:rsidRPr="008A5FE3">
        <w:rPr>
          <w:b/>
          <w:i/>
          <w:szCs w:val="28"/>
        </w:rPr>
        <w:t>7 October 2010 on administrative cooperation and combating fraud in the field of value added tax</w:t>
      </w:r>
      <w:r w:rsidRPr="008A5FE3">
        <w:rPr>
          <w:szCs w:val="28"/>
        </w:rPr>
        <w:t>”</w:t>
      </w:r>
      <w:r w:rsidR="009F74C3" w:rsidRPr="008A5FE3">
        <w:rPr>
          <w:szCs w:val="28"/>
        </w:rPr>
        <w:t xml:space="preserve"> [</w:t>
      </w:r>
      <w:r w:rsidR="009F74C3" w:rsidRPr="008A5FE3">
        <w:rPr>
          <w:rStyle w:val="LegalReferenceChar"/>
          <w:sz w:val="18"/>
          <w:szCs w:val="28"/>
        </w:rPr>
        <w:fldChar w:fldCharType="begin"/>
      </w:r>
      <w:r w:rsidR="009F74C3" w:rsidRPr="008A5FE3">
        <w:rPr>
          <w:rStyle w:val="LegalReferenceChar"/>
          <w:sz w:val="18"/>
          <w:szCs w:val="28"/>
        </w:rPr>
        <w:instrText xml:space="preserve"> REF REG10904 \h  \* MERGEFORMAT </w:instrText>
      </w:r>
      <w:r w:rsidR="009F74C3" w:rsidRPr="008A5FE3">
        <w:rPr>
          <w:rStyle w:val="LegalReferenceChar"/>
          <w:sz w:val="18"/>
          <w:szCs w:val="28"/>
        </w:rPr>
      </w:r>
      <w:r w:rsidR="009F74C3" w:rsidRPr="008A5FE3">
        <w:rPr>
          <w:rStyle w:val="LegalReferenceChar"/>
          <w:sz w:val="18"/>
          <w:szCs w:val="28"/>
        </w:rPr>
        <w:fldChar w:fldCharType="separate"/>
      </w:r>
      <w:r w:rsidR="00727DED" w:rsidRPr="00727DED">
        <w:rPr>
          <w:rStyle w:val="LegalReferenceChar"/>
          <w:rFonts w:ascii="Times New Roman" w:hAnsi="Times New Roman"/>
          <w:sz w:val="18"/>
          <w:szCs w:val="28"/>
        </w:rPr>
        <w:t>REG10/904</w:t>
      </w:r>
      <w:r w:rsidR="009F74C3" w:rsidRPr="008A5FE3">
        <w:rPr>
          <w:rStyle w:val="LegalReferenceChar"/>
          <w:sz w:val="18"/>
          <w:szCs w:val="28"/>
        </w:rPr>
        <w:fldChar w:fldCharType="end"/>
      </w:r>
      <w:r w:rsidR="009F74C3" w:rsidRPr="008A5FE3">
        <w:rPr>
          <w:szCs w:val="28"/>
        </w:rPr>
        <w:t>]</w:t>
      </w:r>
    </w:p>
    <w:p w14:paraId="61212C57" w14:textId="03EC81C2" w:rsidR="00262CD0" w:rsidRPr="008A5FE3" w:rsidRDefault="00262CD0" w:rsidP="00262CD0">
      <w:pPr>
        <w:rPr>
          <w:szCs w:val="28"/>
        </w:rPr>
      </w:pPr>
      <w:r w:rsidRPr="008A5FE3">
        <w:rPr>
          <w:szCs w:val="28"/>
        </w:rPr>
        <w:t xml:space="preserve">Chapter XI of this regulation provides the legal </w:t>
      </w:r>
      <w:r w:rsidR="00944582" w:rsidRPr="008A5FE3">
        <w:rPr>
          <w:szCs w:val="28"/>
        </w:rPr>
        <w:t>basis</w:t>
      </w:r>
      <w:r w:rsidRPr="008A5FE3">
        <w:rPr>
          <w:szCs w:val="28"/>
        </w:rPr>
        <w:t xml:space="preserve"> for the detailed implementation of the special schemes</w:t>
      </w:r>
      <w:r w:rsidR="00034155" w:rsidRPr="008A5FE3">
        <w:rPr>
          <w:szCs w:val="28"/>
        </w:rPr>
        <w:t>.</w:t>
      </w:r>
    </w:p>
    <w:p w14:paraId="61212C58" w14:textId="019F6967" w:rsidR="001C3C0F" w:rsidRPr="008A5FE3" w:rsidRDefault="001C3C0F" w:rsidP="00262CD0">
      <w:pPr>
        <w:rPr>
          <w:szCs w:val="28"/>
        </w:rPr>
      </w:pPr>
      <w:r w:rsidRPr="008A5FE3">
        <w:rPr>
          <w:szCs w:val="28"/>
        </w:rPr>
        <w:t>Art</w:t>
      </w:r>
      <w:r w:rsidR="005722DD" w:rsidRPr="008A5FE3">
        <w:rPr>
          <w:szCs w:val="28"/>
        </w:rPr>
        <w:t>icle</w:t>
      </w:r>
      <w:r w:rsidRPr="008A5FE3">
        <w:rPr>
          <w:szCs w:val="28"/>
        </w:rPr>
        <w:t xml:space="preserve"> 46 defines the transitional arrangements </w:t>
      </w:r>
      <w:r w:rsidR="005722DD" w:rsidRPr="008A5FE3">
        <w:rPr>
          <w:szCs w:val="28"/>
        </w:rPr>
        <w:t>allowing the MSID to retain</w:t>
      </w:r>
      <w:r w:rsidRPr="008A5FE3">
        <w:rPr>
          <w:szCs w:val="28"/>
        </w:rPr>
        <w:t xml:space="preserve"> a portion of the VAT revenue (30% from 01/01/2015 to 31/12/2016, 15% from 01/01/2017 to 31/12/2018 and 0% thereafter).</w:t>
      </w:r>
    </w:p>
    <w:p w14:paraId="61212C59" w14:textId="77777777" w:rsidR="0071206B" w:rsidRPr="008A5FE3" w:rsidRDefault="0071206B" w:rsidP="00262CD0">
      <w:pPr>
        <w:rPr>
          <w:szCs w:val="28"/>
        </w:rPr>
      </w:pPr>
      <w:r w:rsidRPr="008A5FE3">
        <w:rPr>
          <w:szCs w:val="28"/>
        </w:rPr>
        <w:t xml:space="preserve">Article 21 requires the MSID to provide </w:t>
      </w:r>
      <w:r w:rsidR="00AF3631" w:rsidRPr="008A5FE3">
        <w:rPr>
          <w:szCs w:val="28"/>
        </w:rPr>
        <w:t xml:space="preserve">automated </w:t>
      </w:r>
      <w:r w:rsidRPr="008A5FE3">
        <w:rPr>
          <w:szCs w:val="28"/>
        </w:rPr>
        <w:t>access to all other MS</w:t>
      </w:r>
      <w:r w:rsidR="00AB4037" w:rsidRPr="008A5FE3">
        <w:rPr>
          <w:szCs w:val="28"/>
        </w:rPr>
        <w:t xml:space="preserve"> </w:t>
      </w:r>
      <w:r w:rsidRPr="008A5FE3">
        <w:rPr>
          <w:szCs w:val="28"/>
        </w:rPr>
        <w:t>to certain information it collects under the special schemes</w:t>
      </w:r>
      <w:r w:rsidR="00AB4037" w:rsidRPr="008A5FE3">
        <w:rPr>
          <w:szCs w:val="28"/>
        </w:rPr>
        <w:t>.</w:t>
      </w:r>
    </w:p>
    <w:p w14:paraId="61212C5A" w14:textId="77777777" w:rsidR="00B073B8" w:rsidRPr="008A5FE3" w:rsidRDefault="00B073B8" w:rsidP="00C918D8">
      <w:pPr>
        <w:pStyle w:val="Antrat3"/>
        <w:rPr>
          <w:sz w:val="24"/>
          <w:szCs w:val="28"/>
          <w:lang w:val="en-GB"/>
        </w:rPr>
      </w:pPr>
      <w:bookmarkStart w:id="120" w:name="_Toc105088324"/>
      <w:bookmarkStart w:id="121" w:name="_Toc209159334"/>
      <w:r w:rsidRPr="008A5FE3">
        <w:rPr>
          <w:sz w:val="24"/>
          <w:szCs w:val="28"/>
          <w:lang w:val="en-GB"/>
        </w:rPr>
        <w:t>Council Implementing Regulation (EU) No 282/2011</w:t>
      </w:r>
      <w:bookmarkEnd w:id="120"/>
      <w:bookmarkEnd w:id="121"/>
    </w:p>
    <w:p w14:paraId="61212C5B" w14:textId="4CF4BDF0" w:rsidR="00B073B8" w:rsidRPr="008A5FE3" w:rsidRDefault="00B073B8" w:rsidP="00B073B8">
      <w:pPr>
        <w:rPr>
          <w:szCs w:val="28"/>
        </w:rPr>
      </w:pPr>
      <w:r w:rsidRPr="008A5FE3">
        <w:rPr>
          <w:szCs w:val="28"/>
        </w:rPr>
        <w:t>“</w:t>
      </w:r>
      <w:r w:rsidRPr="008A5FE3">
        <w:rPr>
          <w:b/>
          <w:i/>
          <w:szCs w:val="28"/>
        </w:rPr>
        <w:t>Council Implementing Regulation (EU) No 282/2011 of 15 March 2011 laying down implementing measures for Directive 2006/112/EC on the common system of value added tax</w:t>
      </w:r>
      <w:r w:rsidRPr="008A5FE3">
        <w:rPr>
          <w:szCs w:val="28"/>
        </w:rPr>
        <w:t>”</w:t>
      </w:r>
      <w:r w:rsidR="00C54AB0" w:rsidRPr="008A5FE3">
        <w:rPr>
          <w:szCs w:val="28"/>
        </w:rPr>
        <w:t xml:space="preserve"> [</w:t>
      </w:r>
      <w:r w:rsidR="00C83D17" w:rsidRPr="008A5FE3">
        <w:rPr>
          <w:rStyle w:val="LegalReferenceChar"/>
          <w:sz w:val="18"/>
          <w:szCs w:val="28"/>
        </w:rPr>
        <w:fldChar w:fldCharType="begin"/>
      </w:r>
      <w:r w:rsidR="00C83D17" w:rsidRPr="008A5FE3">
        <w:rPr>
          <w:rStyle w:val="LegalReferenceChar"/>
          <w:sz w:val="18"/>
          <w:szCs w:val="28"/>
        </w:rPr>
        <w:instrText xml:space="preserve"> REF REF_IMP_COUNC_REG \h  \* MERGEFORMAT </w:instrText>
      </w:r>
      <w:r w:rsidR="00C83D17" w:rsidRPr="008A5FE3">
        <w:rPr>
          <w:rStyle w:val="LegalReferenceChar"/>
          <w:sz w:val="18"/>
          <w:szCs w:val="28"/>
        </w:rPr>
      </w:r>
      <w:r w:rsidR="00C83D17" w:rsidRPr="008A5FE3">
        <w:rPr>
          <w:rStyle w:val="LegalReferenceChar"/>
          <w:sz w:val="18"/>
          <w:szCs w:val="28"/>
        </w:rPr>
        <w:fldChar w:fldCharType="separate"/>
      </w:r>
      <w:r w:rsidR="00727DED" w:rsidRPr="00727DED">
        <w:rPr>
          <w:rStyle w:val="LegalReferenceChar"/>
          <w:rFonts w:ascii="Times New Roman" w:hAnsi="Times New Roman"/>
          <w:sz w:val="18"/>
          <w:szCs w:val="28"/>
        </w:rPr>
        <w:t>REG11/282</w:t>
      </w:r>
      <w:r w:rsidR="00C83D17" w:rsidRPr="008A5FE3">
        <w:rPr>
          <w:rStyle w:val="LegalReferenceChar"/>
          <w:sz w:val="18"/>
          <w:szCs w:val="28"/>
        </w:rPr>
        <w:fldChar w:fldCharType="end"/>
      </w:r>
      <w:r w:rsidR="00C54AB0" w:rsidRPr="008A5FE3">
        <w:rPr>
          <w:szCs w:val="28"/>
        </w:rPr>
        <w:t>]</w:t>
      </w:r>
    </w:p>
    <w:p w14:paraId="61212C5C" w14:textId="77777777" w:rsidR="00B073B8" w:rsidRPr="008A5FE3" w:rsidRDefault="00B073B8" w:rsidP="00B073B8">
      <w:pPr>
        <w:rPr>
          <w:szCs w:val="28"/>
        </w:rPr>
      </w:pPr>
      <w:r w:rsidRPr="008A5FE3">
        <w:rPr>
          <w:szCs w:val="28"/>
        </w:rPr>
        <w:t>This regulation clarifies the scope of “electronic services” and defines the implementing measures of the special schemes</w:t>
      </w:r>
      <w:r w:rsidR="00C54AB0" w:rsidRPr="008A5FE3">
        <w:rPr>
          <w:szCs w:val="28"/>
        </w:rPr>
        <w:t>.</w:t>
      </w:r>
    </w:p>
    <w:p w14:paraId="7B3DF593" w14:textId="0FD56649" w:rsidR="005F6E1F" w:rsidRPr="008A5FE3" w:rsidRDefault="005F6E1F" w:rsidP="005F6E1F">
      <w:pPr>
        <w:pStyle w:val="Antrat3"/>
        <w:rPr>
          <w:sz w:val="24"/>
          <w:szCs w:val="28"/>
          <w:lang w:val="en-GB"/>
        </w:rPr>
      </w:pPr>
      <w:bookmarkStart w:id="122" w:name="_Toc105088326"/>
      <w:bookmarkStart w:id="123" w:name="_Toc209159335"/>
      <w:r w:rsidRPr="008A5FE3">
        <w:rPr>
          <w:sz w:val="24"/>
          <w:szCs w:val="28"/>
          <w:lang w:val="en-GB"/>
        </w:rPr>
        <w:t>Commission Implementing Regulation (EU) 2020/194</w:t>
      </w:r>
      <w:bookmarkEnd w:id="122"/>
      <w:bookmarkEnd w:id="123"/>
    </w:p>
    <w:p w14:paraId="08C1A5EF" w14:textId="624E1AA3" w:rsidR="005F6E1F" w:rsidRPr="008A5FE3" w:rsidRDefault="005F6E1F" w:rsidP="005F6E1F">
      <w:pPr>
        <w:rPr>
          <w:szCs w:val="28"/>
        </w:rPr>
      </w:pPr>
      <w:r w:rsidRPr="008A5FE3">
        <w:rPr>
          <w:b/>
          <w:bCs/>
          <w:i/>
          <w:iCs/>
          <w:szCs w:val="28"/>
        </w:rPr>
        <w:t>“Laying down detailed rules for the application of Council Regulation (EU) No 904/2010 as regards the special schemes for taxable persons supplying services to non-taxable persons, making distance sales of goods and certain domestic supplies of goods”</w:t>
      </w:r>
      <w:r w:rsidRPr="008A5FE3">
        <w:rPr>
          <w:szCs w:val="28"/>
        </w:rPr>
        <w:t xml:space="preserve"> [</w:t>
      </w:r>
      <w:r w:rsidRPr="008A5FE3">
        <w:rPr>
          <w:rStyle w:val="LegalReferenceChar"/>
          <w:sz w:val="18"/>
          <w:szCs w:val="28"/>
        </w:rPr>
        <w:fldChar w:fldCharType="begin"/>
      </w:r>
      <w:r w:rsidRPr="008A5FE3">
        <w:rPr>
          <w:rStyle w:val="LegalReferenceChar"/>
          <w:sz w:val="18"/>
          <w:szCs w:val="28"/>
        </w:rPr>
        <w:instrText xml:space="preserve"> REF REG20_194 \h </w:instrText>
      </w:r>
      <w:r w:rsidR="00AD52F1" w:rsidRPr="008A5FE3">
        <w:rPr>
          <w:rStyle w:val="LegalReferenceChar"/>
          <w:sz w:val="18"/>
          <w:szCs w:val="28"/>
        </w:rPr>
        <w:instrText xml:space="preserve">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REG20/194</w:t>
      </w:r>
      <w:r w:rsidRPr="008A5FE3">
        <w:rPr>
          <w:rStyle w:val="LegalReferenceChar"/>
          <w:sz w:val="18"/>
          <w:szCs w:val="28"/>
        </w:rPr>
        <w:fldChar w:fldCharType="end"/>
      </w:r>
      <w:r w:rsidRPr="008A5FE3">
        <w:rPr>
          <w:szCs w:val="28"/>
        </w:rPr>
        <w:t>]</w:t>
      </w:r>
    </w:p>
    <w:p w14:paraId="3F02A032" w14:textId="584A48FA" w:rsidR="005F6E1F" w:rsidRPr="008A5FE3" w:rsidRDefault="005F6E1F" w:rsidP="005F6E1F">
      <w:pPr>
        <w:rPr>
          <w:szCs w:val="28"/>
        </w:rPr>
      </w:pPr>
      <w:r w:rsidRPr="008A5FE3">
        <w:rPr>
          <w:szCs w:val="28"/>
        </w:rPr>
        <w:t>This regulation updates the Commission Implementing Regulation (EU) No 815/2012.</w:t>
      </w:r>
    </w:p>
    <w:p w14:paraId="1A645A95" w14:textId="03A00B01" w:rsidR="001C0106" w:rsidRPr="008A5FE3" w:rsidRDefault="001C0106" w:rsidP="001C0106">
      <w:pPr>
        <w:pStyle w:val="Antrat3"/>
        <w:rPr>
          <w:sz w:val="24"/>
          <w:szCs w:val="28"/>
          <w:lang w:val="en-GB"/>
        </w:rPr>
      </w:pPr>
      <w:bookmarkStart w:id="124" w:name="_Council_Directive_(EU)"/>
      <w:bookmarkStart w:id="125" w:name="_Toc105088327"/>
      <w:bookmarkStart w:id="126" w:name="_Toc209159336"/>
      <w:bookmarkEnd w:id="124"/>
      <w:r w:rsidRPr="008A5FE3">
        <w:rPr>
          <w:sz w:val="24"/>
          <w:szCs w:val="28"/>
          <w:lang w:val="en-GB"/>
        </w:rPr>
        <w:t>Council Directive (EU) 2017/2455</w:t>
      </w:r>
      <w:r w:rsidR="00E44411" w:rsidRPr="008A5FE3">
        <w:rPr>
          <w:sz w:val="24"/>
          <w:szCs w:val="28"/>
          <w:lang w:val="en-GB"/>
        </w:rPr>
        <w:t xml:space="preserve"> as amended by DEC 2020/1109</w:t>
      </w:r>
      <w:bookmarkEnd w:id="125"/>
      <w:bookmarkEnd w:id="126"/>
    </w:p>
    <w:p w14:paraId="32509D4D" w14:textId="3F7A48FC" w:rsidR="001C0106" w:rsidRPr="008A5FE3" w:rsidRDefault="001C0106" w:rsidP="001C0106">
      <w:pPr>
        <w:rPr>
          <w:szCs w:val="28"/>
        </w:rPr>
      </w:pPr>
      <w:r w:rsidRPr="008A5FE3">
        <w:rPr>
          <w:szCs w:val="28"/>
        </w:rPr>
        <w:t>“</w:t>
      </w:r>
      <w:r w:rsidRPr="008A5FE3">
        <w:rPr>
          <w:b/>
          <w:i/>
          <w:szCs w:val="28"/>
        </w:rPr>
        <w:t>Amending Directive 2006/112/EC and directive 2009/132/EC as regards certain value added tax obligations for supplies of services and distance sales of goods</w:t>
      </w:r>
      <w:r w:rsidRPr="008A5FE3">
        <w:rPr>
          <w:szCs w:val="28"/>
        </w:rPr>
        <w:t>” [</w:t>
      </w:r>
      <w:hyperlink w:anchor="REG17_2455" w:history="1">
        <w:r w:rsidR="00414749" w:rsidRPr="008A5FE3">
          <w:rPr>
            <w:rStyle w:val="LegalReferenceChar"/>
            <w:sz w:val="18"/>
            <w:szCs w:val="28"/>
          </w:rPr>
          <w:fldChar w:fldCharType="begin"/>
        </w:r>
        <w:r w:rsidR="00414749" w:rsidRPr="008A5FE3">
          <w:rPr>
            <w:rStyle w:val="LegalReferenceChar"/>
            <w:sz w:val="18"/>
            <w:szCs w:val="28"/>
          </w:rPr>
          <w:instrText xml:space="preserve"> REF DIR17_2455 \h  \* MERGEFORMAT </w:instrText>
        </w:r>
        <w:r w:rsidR="00414749" w:rsidRPr="008A5FE3">
          <w:rPr>
            <w:rStyle w:val="LegalReferenceChar"/>
            <w:sz w:val="18"/>
            <w:szCs w:val="28"/>
          </w:rPr>
        </w:r>
        <w:r w:rsidR="00414749" w:rsidRPr="008A5FE3">
          <w:rPr>
            <w:rStyle w:val="LegalReferenceChar"/>
            <w:sz w:val="18"/>
            <w:szCs w:val="28"/>
          </w:rPr>
          <w:fldChar w:fldCharType="separate"/>
        </w:r>
        <w:r w:rsidR="00727DED" w:rsidRPr="00727DED">
          <w:rPr>
            <w:rStyle w:val="LegalReferenceChar"/>
            <w:rFonts w:ascii="Times New Roman" w:hAnsi="Times New Roman"/>
            <w:sz w:val="18"/>
            <w:szCs w:val="28"/>
          </w:rPr>
          <w:t>DIR17/2455</w:t>
        </w:r>
        <w:r w:rsidR="00414749" w:rsidRPr="008A5FE3">
          <w:rPr>
            <w:rStyle w:val="LegalReferenceChar"/>
            <w:sz w:val="18"/>
            <w:szCs w:val="28"/>
          </w:rPr>
          <w:fldChar w:fldCharType="end"/>
        </w:r>
      </w:hyperlink>
      <w:r w:rsidRPr="008A5FE3">
        <w:rPr>
          <w:szCs w:val="28"/>
        </w:rPr>
        <w:t>]</w:t>
      </w:r>
    </w:p>
    <w:p w14:paraId="7FA21AA1" w14:textId="55CCA281" w:rsidR="00515BB7" w:rsidRPr="008A5FE3" w:rsidRDefault="00980149" w:rsidP="001C0106">
      <w:pPr>
        <w:rPr>
          <w:szCs w:val="28"/>
        </w:rPr>
      </w:pPr>
      <w:r w:rsidRPr="008A5FE3">
        <w:rPr>
          <w:szCs w:val="28"/>
        </w:rPr>
        <w:t xml:space="preserve">This </w:t>
      </w:r>
      <w:r w:rsidR="00586F89" w:rsidRPr="008A5FE3">
        <w:rPr>
          <w:szCs w:val="28"/>
        </w:rPr>
        <w:t>D</w:t>
      </w:r>
      <w:r w:rsidR="002370BA" w:rsidRPr="008A5FE3">
        <w:rPr>
          <w:szCs w:val="28"/>
        </w:rPr>
        <w:t xml:space="preserve">irective </w:t>
      </w:r>
      <w:r w:rsidR="00515BB7" w:rsidRPr="008A5FE3">
        <w:rPr>
          <w:szCs w:val="28"/>
        </w:rPr>
        <w:t xml:space="preserve">amends Council Directive 2006/112/EC with effect from 01/01/2019 to introduce a threshold of EUR 10000 and to clarify the definition of “taxable person not established within the Community”. </w:t>
      </w:r>
    </w:p>
    <w:p w14:paraId="1CAD0523" w14:textId="65B94A15" w:rsidR="00030BBE" w:rsidRPr="008A5FE3" w:rsidRDefault="00515BB7" w:rsidP="008B092B">
      <w:pPr>
        <w:rPr>
          <w:szCs w:val="28"/>
        </w:rPr>
      </w:pPr>
      <w:r w:rsidRPr="008A5FE3">
        <w:rPr>
          <w:szCs w:val="28"/>
        </w:rPr>
        <w:t xml:space="preserve">This </w:t>
      </w:r>
      <w:r w:rsidR="00586F89" w:rsidRPr="008A5FE3">
        <w:rPr>
          <w:szCs w:val="28"/>
        </w:rPr>
        <w:t>D</w:t>
      </w:r>
      <w:r w:rsidR="002370BA" w:rsidRPr="008A5FE3">
        <w:rPr>
          <w:szCs w:val="28"/>
        </w:rPr>
        <w:t xml:space="preserve">irective </w:t>
      </w:r>
      <w:r w:rsidRPr="008A5FE3">
        <w:rPr>
          <w:szCs w:val="28"/>
        </w:rPr>
        <w:t>also amends Council Directive 2006/112/EC and Council Directive 2009/132/EC with effect from 01/</w:t>
      </w:r>
      <w:r w:rsidR="00E44411" w:rsidRPr="008A5FE3">
        <w:rPr>
          <w:szCs w:val="28"/>
        </w:rPr>
        <w:t>07</w:t>
      </w:r>
      <w:r w:rsidRPr="008A5FE3">
        <w:rPr>
          <w:szCs w:val="28"/>
        </w:rPr>
        <w:t xml:space="preserve">/2021 to extend the scope of the </w:t>
      </w:r>
      <w:r w:rsidR="004E0628" w:rsidRPr="008A5FE3">
        <w:rPr>
          <w:szCs w:val="28"/>
        </w:rPr>
        <w:t xml:space="preserve">special schemes </w:t>
      </w:r>
      <w:r w:rsidRPr="008A5FE3">
        <w:rPr>
          <w:szCs w:val="28"/>
        </w:rPr>
        <w:t>to all B2C transactions for services and distance sales of goods.</w:t>
      </w:r>
      <w:bookmarkStart w:id="127" w:name="_Toc523410723"/>
      <w:bookmarkStart w:id="128" w:name="_Toc523411329"/>
      <w:bookmarkEnd w:id="127"/>
      <w:bookmarkEnd w:id="128"/>
    </w:p>
    <w:p w14:paraId="3CE09C97" w14:textId="36DD6F59" w:rsidR="005F6E1F" w:rsidRPr="008A5FE3" w:rsidRDefault="005F6E1F" w:rsidP="00011558">
      <w:pPr>
        <w:pStyle w:val="Antrat3"/>
        <w:rPr>
          <w:sz w:val="24"/>
          <w:szCs w:val="28"/>
          <w:lang w:val="en-GB"/>
        </w:rPr>
      </w:pPr>
      <w:bookmarkStart w:id="129" w:name="_Toc105088328"/>
      <w:bookmarkStart w:id="130" w:name="_Toc209159337"/>
      <w:r w:rsidRPr="008A5FE3">
        <w:rPr>
          <w:sz w:val="24"/>
          <w:szCs w:val="28"/>
          <w:lang w:val="en-GB"/>
        </w:rPr>
        <w:t>Council Directive (EU) 2019/1995</w:t>
      </w:r>
      <w:bookmarkEnd w:id="129"/>
      <w:bookmarkEnd w:id="130"/>
    </w:p>
    <w:p w14:paraId="367D5651" w14:textId="00162462" w:rsidR="005F6E1F" w:rsidRPr="008A5FE3" w:rsidRDefault="005F6E1F" w:rsidP="008B092B">
      <w:pPr>
        <w:rPr>
          <w:szCs w:val="28"/>
        </w:rPr>
      </w:pPr>
      <w:r w:rsidRPr="008A5FE3">
        <w:rPr>
          <w:b/>
          <w:bCs/>
          <w:szCs w:val="28"/>
        </w:rPr>
        <w:t>“</w:t>
      </w:r>
      <w:r w:rsidRPr="008A5FE3">
        <w:rPr>
          <w:b/>
          <w:bCs/>
          <w:i/>
          <w:iCs/>
          <w:szCs w:val="28"/>
        </w:rPr>
        <w:t>Amending Directive 2006/112/EC as regards provisions relating to distance sales of goods and certain domestic supplies of goods</w:t>
      </w:r>
      <w:r w:rsidRPr="008A5FE3">
        <w:rPr>
          <w:b/>
          <w:bCs/>
          <w:szCs w:val="28"/>
        </w:rPr>
        <w:t>”</w:t>
      </w:r>
      <w:r w:rsidRPr="008A5FE3">
        <w:rPr>
          <w:szCs w:val="28"/>
        </w:rPr>
        <w:t xml:space="preserve"> [</w:t>
      </w:r>
      <w:r w:rsidRPr="008A5FE3">
        <w:rPr>
          <w:rStyle w:val="LegalReferenceChar"/>
          <w:sz w:val="18"/>
          <w:szCs w:val="28"/>
        </w:rPr>
        <w:fldChar w:fldCharType="begin"/>
      </w:r>
      <w:r w:rsidRPr="008A5FE3">
        <w:rPr>
          <w:rStyle w:val="LegalReferenceChar"/>
          <w:sz w:val="18"/>
          <w:szCs w:val="28"/>
        </w:rPr>
        <w:instrText xml:space="preserve"> REF DIR19_1995 \h </w:instrText>
      </w:r>
      <w:r w:rsidR="00011558" w:rsidRPr="008A5FE3">
        <w:rPr>
          <w:rStyle w:val="LegalReferenceChar"/>
          <w:sz w:val="18"/>
          <w:szCs w:val="28"/>
        </w:rPr>
        <w:instrText xml:space="preserve">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DIR19/1995</w:t>
      </w:r>
      <w:r w:rsidRPr="008A5FE3">
        <w:rPr>
          <w:rStyle w:val="LegalReferenceChar"/>
          <w:sz w:val="18"/>
          <w:szCs w:val="28"/>
        </w:rPr>
        <w:fldChar w:fldCharType="end"/>
      </w:r>
      <w:r w:rsidRPr="008A5FE3">
        <w:rPr>
          <w:szCs w:val="28"/>
        </w:rPr>
        <w:t>]</w:t>
      </w:r>
    </w:p>
    <w:p w14:paraId="3353B143" w14:textId="07467C1C" w:rsidR="005F6E1F" w:rsidRPr="008A5FE3" w:rsidDel="00A74E3D" w:rsidRDefault="00011558" w:rsidP="008B092B">
      <w:pPr>
        <w:rPr>
          <w:szCs w:val="28"/>
        </w:rPr>
      </w:pPr>
      <w:r w:rsidRPr="008A5FE3">
        <w:rPr>
          <w:szCs w:val="28"/>
        </w:rPr>
        <w:t>This directive provides that where a taxable person facilitates, through the use of an electronic interface such as a marketplace, platform, portal or other similar means, distance sales of goods imported from third territories or third countries in consignments of an intrinsic value not exceeding EUR 150 or the supply of goods within the Community by a taxable person not established within the Community to a non-taxable person, the taxable person who facilitates the supply shall be deemed to have received and supplied the goods himself. </w:t>
      </w:r>
    </w:p>
    <w:p w14:paraId="5F1484B9" w14:textId="475E7904" w:rsidR="00030BBE" w:rsidRPr="008A5FE3" w:rsidRDefault="00423B3F">
      <w:pPr>
        <w:pStyle w:val="Antrat3"/>
        <w:rPr>
          <w:sz w:val="24"/>
          <w:szCs w:val="28"/>
          <w:lang w:val="en-GB"/>
        </w:rPr>
      </w:pPr>
      <w:bookmarkStart w:id="131" w:name="_Toc105088329"/>
      <w:bookmarkStart w:id="132" w:name="_Toc209159338"/>
      <w:r w:rsidRPr="008A5FE3">
        <w:rPr>
          <w:sz w:val="24"/>
          <w:szCs w:val="28"/>
          <w:lang w:val="en-GB"/>
        </w:rPr>
        <w:lastRenderedPageBreak/>
        <w:t xml:space="preserve">Council Regulation </w:t>
      </w:r>
      <w:r w:rsidR="00030BBE" w:rsidRPr="008A5FE3">
        <w:rPr>
          <w:sz w:val="24"/>
          <w:szCs w:val="28"/>
          <w:lang w:val="en-GB"/>
        </w:rPr>
        <w:t xml:space="preserve">(EU) 2017/2454 </w:t>
      </w:r>
      <w:r w:rsidR="00E44411" w:rsidRPr="008A5FE3">
        <w:rPr>
          <w:sz w:val="24"/>
          <w:szCs w:val="28"/>
          <w:lang w:val="en-GB"/>
        </w:rPr>
        <w:t>as amended by REG 2020/1108</w:t>
      </w:r>
      <w:bookmarkEnd w:id="131"/>
      <w:bookmarkEnd w:id="132"/>
    </w:p>
    <w:p w14:paraId="4A6EF7BF" w14:textId="2010ACBA" w:rsidR="00030BBE" w:rsidRPr="008A5FE3" w:rsidRDefault="00030BBE" w:rsidP="00402395">
      <w:pPr>
        <w:rPr>
          <w:szCs w:val="28"/>
        </w:rPr>
      </w:pPr>
      <w:r w:rsidRPr="008A5FE3">
        <w:rPr>
          <w:szCs w:val="28"/>
        </w:rPr>
        <w:t>“</w:t>
      </w:r>
      <w:r w:rsidR="00402395" w:rsidRPr="008A5FE3">
        <w:rPr>
          <w:b/>
          <w:i/>
          <w:szCs w:val="28"/>
        </w:rPr>
        <w:t>A</w:t>
      </w:r>
      <w:r w:rsidRPr="008A5FE3">
        <w:rPr>
          <w:b/>
          <w:i/>
          <w:szCs w:val="28"/>
        </w:rPr>
        <w:t>mending Regulation (EU) No 904/2010 on administrative cooperation and combating fraud in the field of value added tax</w:t>
      </w:r>
      <w:r w:rsidRPr="008A5FE3">
        <w:rPr>
          <w:szCs w:val="28"/>
        </w:rPr>
        <w:t>”</w:t>
      </w:r>
      <w:r w:rsidR="00402395" w:rsidRPr="008A5FE3">
        <w:rPr>
          <w:szCs w:val="28"/>
        </w:rPr>
        <w:t xml:space="preserve"> </w:t>
      </w:r>
      <w:r w:rsidRPr="008A5FE3">
        <w:rPr>
          <w:szCs w:val="28"/>
        </w:rPr>
        <w:t>[</w:t>
      </w:r>
      <w:r w:rsidR="00402395" w:rsidRPr="008A5FE3">
        <w:rPr>
          <w:rStyle w:val="LegalReferenceChar"/>
          <w:sz w:val="18"/>
          <w:szCs w:val="28"/>
        </w:rPr>
        <w:fldChar w:fldCharType="begin"/>
      </w:r>
      <w:r w:rsidR="00402395" w:rsidRPr="008A5FE3">
        <w:rPr>
          <w:rStyle w:val="LegalReferenceChar"/>
          <w:sz w:val="18"/>
          <w:szCs w:val="28"/>
        </w:rPr>
        <w:instrText xml:space="preserve"> REF REG17_2454 \h  \* MERGEFORMAT </w:instrText>
      </w:r>
      <w:r w:rsidR="00402395" w:rsidRPr="008A5FE3">
        <w:rPr>
          <w:rStyle w:val="LegalReferenceChar"/>
          <w:sz w:val="18"/>
          <w:szCs w:val="28"/>
        </w:rPr>
      </w:r>
      <w:r w:rsidR="00402395" w:rsidRPr="008A5FE3">
        <w:rPr>
          <w:rStyle w:val="LegalReferenceChar"/>
          <w:sz w:val="18"/>
          <w:szCs w:val="28"/>
        </w:rPr>
        <w:fldChar w:fldCharType="separate"/>
      </w:r>
      <w:r w:rsidR="00727DED" w:rsidRPr="00727DED">
        <w:rPr>
          <w:rStyle w:val="LegalReferenceChar"/>
          <w:rFonts w:ascii="Times New Roman" w:hAnsi="Times New Roman"/>
          <w:sz w:val="18"/>
          <w:szCs w:val="28"/>
        </w:rPr>
        <w:t>REG17/2454</w:t>
      </w:r>
      <w:r w:rsidR="00402395" w:rsidRPr="008A5FE3">
        <w:rPr>
          <w:rStyle w:val="LegalReferenceChar"/>
          <w:sz w:val="18"/>
          <w:szCs w:val="28"/>
        </w:rPr>
        <w:fldChar w:fldCharType="end"/>
      </w:r>
      <w:r w:rsidRPr="008A5FE3">
        <w:rPr>
          <w:szCs w:val="28"/>
        </w:rPr>
        <w:t>]</w:t>
      </w:r>
    </w:p>
    <w:p w14:paraId="60B448AB" w14:textId="105BE7D7" w:rsidR="00030BBE" w:rsidRPr="008A5FE3" w:rsidRDefault="00030BBE" w:rsidP="00402395">
      <w:pPr>
        <w:rPr>
          <w:szCs w:val="28"/>
        </w:rPr>
      </w:pPr>
      <w:r w:rsidRPr="008A5FE3">
        <w:rPr>
          <w:szCs w:val="28"/>
        </w:rPr>
        <w:t>This regulation am</w:t>
      </w:r>
      <w:r w:rsidR="00E63DD3" w:rsidRPr="008A5FE3">
        <w:rPr>
          <w:szCs w:val="28"/>
        </w:rPr>
        <w:t>e</w:t>
      </w:r>
      <w:r w:rsidRPr="008A5FE3">
        <w:rPr>
          <w:szCs w:val="28"/>
        </w:rPr>
        <w:t>nds Council Regulation (EU) N° 904/2010 with effect from 01/</w:t>
      </w:r>
      <w:r w:rsidR="00E44411" w:rsidRPr="008A5FE3">
        <w:rPr>
          <w:szCs w:val="28"/>
        </w:rPr>
        <w:t>07</w:t>
      </w:r>
      <w:r w:rsidRPr="008A5FE3">
        <w:rPr>
          <w:szCs w:val="28"/>
        </w:rPr>
        <w:t xml:space="preserve">/2021 to extend special schemes </w:t>
      </w:r>
      <w:r w:rsidR="00E802B8" w:rsidRPr="008A5FE3">
        <w:rPr>
          <w:szCs w:val="28"/>
        </w:rPr>
        <w:t xml:space="preserve">to </w:t>
      </w:r>
      <w:r w:rsidRPr="008A5FE3">
        <w:rPr>
          <w:szCs w:val="28"/>
        </w:rPr>
        <w:t xml:space="preserve">all distance sales of goods and services, to extend </w:t>
      </w:r>
      <w:r w:rsidR="00A74E3D" w:rsidRPr="008A5FE3">
        <w:rPr>
          <w:szCs w:val="28"/>
        </w:rPr>
        <w:t xml:space="preserve">the </w:t>
      </w:r>
      <w:r w:rsidR="00E802B8" w:rsidRPr="008A5FE3">
        <w:rPr>
          <w:szCs w:val="28"/>
        </w:rPr>
        <w:t xml:space="preserve">deadline </w:t>
      </w:r>
      <w:r w:rsidR="00A74E3D" w:rsidRPr="008A5FE3">
        <w:rPr>
          <w:szCs w:val="28"/>
        </w:rPr>
        <w:t xml:space="preserve">to provide information about VAT </w:t>
      </w:r>
      <w:r w:rsidR="00E802B8" w:rsidRPr="008A5FE3">
        <w:rPr>
          <w:szCs w:val="28"/>
        </w:rPr>
        <w:t>r</w:t>
      </w:r>
      <w:r w:rsidR="00A74E3D" w:rsidRPr="008A5FE3">
        <w:rPr>
          <w:szCs w:val="28"/>
        </w:rPr>
        <w:t>eturn</w:t>
      </w:r>
      <w:r w:rsidR="00E802B8" w:rsidRPr="008A5FE3">
        <w:rPr>
          <w:szCs w:val="28"/>
        </w:rPr>
        <w:t>s</w:t>
      </w:r>
      <w:r w:rsidR="00A74E3D" w:rsidRPr="008A5FE3">
        <w:rPr>
          <w:szCs w:val="28"/>
        </w:rPr>
        <w:t xml:space="preserve"> and VAT amount</w:t>
      </w:r>
      <w:r w:rsidR="00E802B8" w:rsidRPr="008A5FE3">
        <w:rPr>
          <w:szCs w:val="28"/>
        </w:rPr>
        <w:t>s</w:t>
      </w:r>
      <w:r w:rsidR="00A74E3D" w:rsidRPr="008A5FE3">
        <w:rPr>
          <w:szCs w:val="28"/>
        </w:rPr>
        <w:t xml:space="preserve"> paid </w:t>
      </w:r>
      <w:r w:rsidR="00E802B8" w:rsidRPr="008A5FE3">
        <w:rPr>
          <w:szCs w:val="28"/>
        </w:rPr>
        <w:t xml:space="preserve">by </w:t>
      </w:r>
      <w:r w:rsidR="00A74E3D" w:rsidRPr="008A5FE3">
        <w:rPr>
          <w:szCs w:val="28"/>
        </w:rPr>
        <w:t>10 days.</w:t>
      </w:r>
    </w:p>
    <w:p w14:paraId="7127C641" w14:textId="0835176F" w:rsidR="0058286D" w:rsidRPr="008A5FE3" w:rsidRDefault="0058286D" w:rsidP="00402395">
      <w:pPr>
        <w:rPr>
          <w:szCs w:val="28"/>
        </w:rPr>
      </w:pPr>
      <w:r w:rsidRPr="008A5FE3">
        <w:rPr>
          <w:szCs w:val="28"/>
        </w:rPr>
        <w:t xml:space="preserve">This regulation also </w:t>
      </w:r>
      <w:r w:rsidR="004E0628" w:rsidRPr="008A5FE3">
        <w:rPr>
          <w:szCs w:val="28"/>
        </w:rPr>
        <w:t xml:space="preserve">provides that </w:t>
      </w:r>
      <w:r w:rsidR="00CF41D3" w:rsidRPr="008A5FE3">
        <w:rPr>
          <w:szCs w:val="28"/>
        </w:rPr>
        <w:t>the</w:t>
      </w:r>
      <w:r w:rsidRPr="008A5FE3">
        <w:rPr>
          <w:szCs w:val="28"/>
        </w:rPr>
        <w:t xml:space="preserve"> special sch</w:t>
      </w:r>
      <w:r w:rsidRPr="008A5FE3">
        <w:rPr>
          <w:szCs w:val="22"/>
        </w:rPr>
        <w:t xml:space="preserve">eme </w:t>
      </w:r>
      <w:r w:rsidR="004E0628" w:rsidRPr="008A5FE3">
        <w:rPr>
          <w:rStyle w:val="Komentaronuoroda"/>
          <w:snapToGrid w:val="0"/>
          <w:sz w:val="22"/>
          <w:szCs w:val="22"/>
        </w:rPr>
        <w:t>for</w:t>
      </w:r>
      <w:r w:rsidR="004E0628" w:rsidRPr="008A5FE3">
        <w:rPr>
          <w:szCs w:val="22"/>
        </w:rPr>
        <w:t xml:space="preserve"> </w:t>
      </w:r>
      <w:r w:rsidRPr="008A5FE3">
        <w:rPr>
          <w:szCs w:val="22"/>
        </w:rPr>
        <w:t>distan</w:t>
      </w:r>
      <w:r w:rsidRPr="008A5FE3">
        <w:rPr>
          <w:szCs w:val="28"/>
        </w:rPr>
        <w:t>ce sales of goods imported from thir</w:t>
      </w:r>
      <w:r w:rsidR="00212A5F" w:rsidRPr="008A5FE3">
        <w:rPr>
          <w:szCs w:val="28"/>
        </w:rPr>
        <w:t>d</w:t>
      </w:r>
      <w:r w:rsidRPr="008A5FE3">
        <w:rPr>
          <w:szCs w:val="28"/>
        </w:rPr>
        <w:t xml:space="preserve"> territories or third countries</w:t>
      </w:r>
      <w:r w:rsidR="00212A5F" w:rsidRPr="008A5FE3">
        <w:rPr>
          <w:szCs w:val="28"/>
        </w:rPr>
        <w:t xml:space="preserve"> </w:t>
      </w:r>
      <w:r w:rsidR="00EF0EC6" w:rsidRPr="008A5FE3">
        <w:rPr>
          <w:szCs w:val="28"/>
        </w:rPr>
        <w:t xml:space="preserve">requires </w:t>
      </w:r>
      <w:r w:rsidRPr="008A5FE3">
        <w:rPr>
          <w:szCs w:val="28"/>
        </w:rPr>
        <w:t xml:space="preserve">that the customs authority of the Member State of importation is able to identify imports of goods in small consignments for which value added tax (VAT) is to be paid through </w:t>
      </w:r>
      <w:r w:rsidR="005C62DA" w:rsidRPr="008A5FE3">
        <w:rPr>
          <w:szCs w:val="28"/>
        </w:rPr>
        <w:t>that</w:t>
      </w:r>
      <w:r w:rsidRPr="008A5FE3">
        <w:rPr>
          <w:szCs w:val="28"/>
        </w:rPr>
        <w:t xml:space="preserve"> special scheme.</w:t>
      </w:r>
    </w:p>
    <w:p w14:paraId="0205636A" w14:textId="30D9DF46" w:rsidR="0058286D" w:rsidRPr="008A5FE3" w:rsidRDefault="0058286D" w:rsidP="00402395">
      <w:pPr>
        <w:rPr>
          <w:szCs w:val="28"/>
        </w:rPr>
      </w:pPr>
      <w:r w:rsidRPr="008A5FE3">
        <w:rPr>
          <w:szCs w:val="28"/>
        </w:rPr>
        <w:t xml:space="preserve">The extension from 1 </w:t>
      </w:r>
      <w:r w:rsidR="00E44411" w:rsidRPr="008A5FE3">
        <w:rPr>
          <w:szCs w:val="28"/>
        </w:rPr>
        <w:t xml:space="preserve">July </w:t>
      </w:r>
      <w:r w:rsidRPr="008A5FE3">
        <w:rPr>
          <w:szCs w:val="28"/>
        </w:rPr>
        <w:t>2021 of those special schemes to distance sales of goods and services other than telecommunications, broadcasting or electronically supplied services requires extending the scope of the rules of this Regulation concerning the provision of information and transfer of money between the Member State of identification and the Member States of consumption.</w:t>
      </w:r>
    </w:p>
    <w:p w14:paraId="4C28B346" w14:textId="11FD9A9A" w:rsidR="00A93BAF" w:rsidRPr="008A5FE3" w:rsidRDefault="00A93BAF" w:rsidP="00402395">
      <w:pPr>
        <w:rPr>
          <w:szCs w:val="28"/>
        </w:rPr>
      </w:pPr>
    </w:p>
    <w:tbl>
      <w:tblPr>
        <w:tblStyle w:val="Lentelstinklelis"/>
        <w:tblW w:w="0" w:type="auto"/>
        <w:tblLook w:val="04A0" w:firstRow="1" w:lastRow="0" w:firstColumn="1" w:lastColumn="0" w:noHBand="0" w:noVBand="1"/>
      </w:tblPr>
      <w:tblGrid>
        <w:gridCol w:w="9017"/>
      </w:tblGrid>
      <w:tr w:rsidR="00A93BAF" w:rsidRPr="008A5FE3" w14:paraId="260670FE" w14:textId="77777777" w:rsidTr="00332446">
        <w:trPr>
          <w:cnfStyle w:val="100000000000" w:firstRow="1" w:lastRow="0" w:firstColumn="0" w:lastColumn="0" w:oddVBand="0" w:evenVBand="0" w:oddHBand="0" w:evenHBand="0" w:firstRowFirstColumn="0" w:firstRowLastColumn="0" w:lastRowFirstColumn="0" w:lastRowLastColumn="0"/>
        </w:trPr>
        <w:tc>
          <w:tcPr>
            <w:tcW w:w="9017" w:type="dxa"/>
            <w:shd w:val="clear" w:color="auto" w:fill="auto"/>
          </w:tcPr>
          <w:p w14:paraId="1B6C5505" w14:textId="0C5FE032" w:rsidR="00A93BAF" w:rsidRPr="008A5FE3" w:rsidRDefault="00A93BAF" w:rsidP="00A72AB5">
            <w:pPr>
              <w:spacing w:before="0" w:after="0"/>
              <w:rPr>
                <w:b w:val="0"/>
                <w:bCs/>
                <w:szCs w:val="22"/>
              </w:rPr>
            </w:pPr>
            <w:r w:rsidRPr="008A5FE3">
              <w:rPr>
                <w:szCs w:val="22"/>
              </w:rPr>
              <w:t>Note</w:t>
            </w:r>
            <w:r w:rsidRPr="008A5FE3">
              <w:rPr>
                <w:b w:val="0"/>
                <w:bCs/>
                <w:szCs w:val="22"/>
              </w:rPr>
              <w:t>: [</w:t>
            </w:r>
            <w:r w:rsidRPr="008A5FE3">
              <w:rPr>
                <w:rStyle w:val="LegalReferenceChar"/>
                <w:rFonts w:ascii="Times New Roman" w:hAnsi="Times New Roman"/>
                <w:bCs/>
                <w:color w:val="auto"/>
                <w:sz w:val="22"/>
                <w:szCs w:val="28"/>
              </w:rPr>
              <w:fldChar w:fldCharType="begin"/>
            </w:r>
            <w:r w:rsidRPr="008A5FE3">
              <w:rPr>
                <w:rStyle w:val="LegalReferenceChar"/>
                <w:rFonts w:ascii="Times New Roman" w:hAnsi="Times New Roman"/>
                <w:b w:val="0"/>
                <w:bCs/>
                <w:color w:val="auto"/>
                <w:sz w:val="22"/>
                <w:szCs w:val="28"/>
              </w:rPr>
              <w:instrText xml:space="preserve"> REF REG17_2454 \h  \* MERGEFORMAT </w:instrText>
            </w:r>
            <w:r w:rsidRPr="008A5FE3">
              <w:rPr>
                <w:rStyle w:val="LegalReferenceChar"/>
                <w:rFonts w:ascii="Times New Roman" w:hAnsi="Times New Roman"/>
                <w:bCs/>
                <w:color w:val="auto"/>
                <w:sz w:val="22"/>
                <w:szCs w:val="28"/>
              </w:rPr>
            </w:r>
            <w:r w:rsidRPr="008A5FE3">
              <w:rPr>
                <w:rStyle w:val="LegalReferenceChar"/>
                <w:rFonts w:ascii="Times New Roman" w:hAnsi="Times New Roman"/>
                <w:bCs/>
                <w:color w:val="auto"/>
                <w:sz w:val="22"/>
                <w:szCs w:val="28"/>
              </w:rPr>
              <w:fldChar w:fldCharType="separate"/>
            </w:r>
            <w:r w:rsidR="00727DED" w:rsidRPr="00727DED">
              <w:rPr>
                <w:rStyle w:val="LegalReferenceChar"/>
                <w:rFonts w:ascii="Times New Roman" w:hAnsi="Times New Roman"/>
                <w:b w:val="0"/>
                <w:bCs/>
                <w:color w:val="auto"/>
                <w:sz w:val="22"/>
                <w:szCs w:val="28"/>
              </w:rPr>
              <w:t>REG17/2454</w:t>
            </w:r>
            <w:r w:rsidRPr="008A5FE3">
              <w:rPr>
                <w:rStyle w:val="LegalReferenceChar"/>
                <w:rFonts w:ascii="Times New Roman" w:hAnsi="Times New Roman"/>
                <w:bCs/>
                <w:color w:val="auto"/>
                <w:sz w:val="22"/>
                <w:szCs w:val="28"/>
              </w:rPr>
              <w:fldChar w:fldCharType="end"/>
            </w:r>
            <w:r w:rsidRPr="008A5FE3">
              <w:rPr>
                <w:b w:val="0"/>
                <w:bCs/>
                <w:szCs w:val="22"/>
              </w:rPr>
              <w:t>] and [</w:t>
            </w:r>
            <w:r w:rsidRPr="008A5FE3">
              <w:rPr>
                <w:rStyle w:val="LegalReferenceChar"/>
                <w:rFonts w:ascii="Times New Roman" w:hAnsi="Times New Roman"/>
                <w:bCs/>
                <w:color w:val="auto"/>
                <w:sz w:val="22"/>
                <w:szCs w:val="28"/>
              </w:rPr>
              <w:fldChar w:fldCharType="begin"/>
            </w:r>
            <w:r w:rsidRPr="008A5FE3">
              <w:rPr>
                <w:rStyle w:val="LegalReferenceChar"/>
                <w:rFonts w:ascii="Times New Roman" w:hAnsi="Times New Roman"/>
                <w:b w:val="0"/>
                <w:bCs/>
                <w:color w:val="auto"/>
                <w:sz w:val="22"/>
                <w:szCs w:val="28"/>
              </w:rPr>
              <w:instrText xml:space="preserve"> REF DIR17_2455 \h  \* MERGEFORMAT </w:instrText>
            </w:r>
            <w:r w:rsidRPr="008A5FE3">
              <w:rPr>
                <w:rStyle w:val="LegalReferenceChar"/>
                <w:rFonts w:ascii="Times New Roman" w:hAnsi="Times New Roman"/>
                <w:bCs/>
                <w:color w:val="auto"/>
                <w:sz w:val="22"/>
                <w:szCs w:val="28"/>
              </w:rPr>
            </w:r>
            <w:r w:rsidRPr="008A5FE3">
              <w:rPr>
                <w:rStyle w:val="LegalReferenceChar"/>
                <w:rFonts w:ascii="Times New Roman" w:hAnsi="Times New Roman"/>
                <w:bCs/>
                <w:color w:val="auto"/>
                <w:sz w:val="22"/>
                <w:szCs w:val="28"/>
              </w:rPr>
              <w:fldChar w:fldCharType="separate"/>
            </w:r>
            <w:r w:rsidR="00727DED" w:rsidRPr="00727DED">
              <w:rPr>
                <w:rStyle w:val="LegalReferenceChar"/>
                <w:rFonts w:ascii="Times New Roman" w:hAnsi="Times New Roman"/>
                <w:b w:val="0"/>
                <w:bCs/>
                <w:color w:val="auto"/>
                <w:sz w:val="22"/>
                <w:szCs w:val="28"/>
              </w:rPr>
              <w:t>DIR17/2455</w:t>
            </w:r>
            <w:r w:rsidRPr="008A5FE3">
              <w:rPr>
                <w:rStyle w:val="LegalReferenceChar"/>
                <w:rFonts w:ascii="Times New Roman" w:hAnsi="Times New Roman"/>
                <w:bCs/>
                <w:color w:val="auto"/>
                <w:sz w:val="22"/>
                <w:szCs w:val="28"/>
              </w:rPr>
              <w:fldChar w:fldCharType="end"/>
            </w:r>
            <w:r w:rsidRPr="008A5FE3">
              <w:rPr>
                <w:b w:val="0"/>
                <w:bCs/>
                <w:szCs w:val="22"/>
              </w:rPr>
              <w:t xml:space="preserve">] being discussed and reviewed during the elaboration of the initial version of the OSS Functional Specifications, please refer to section </w:t>
            </w:r>
            <w:r w:rsidR="00321B4F" w:rsidRPr="008A5FE3">
              <w:rPr>
                <w:bCs/>
                <w:szCs w:val="22"/>
              </w:rPr>
              <w:fldChar w:fldCharType="begin"/>
            </w:r>
            <w:r w:rsidR="00321B4F" w:rsidRPr="008A5FE3">
              <w:rPr>
                <w:b w:val="0"/>
                <w:bCs/>
                <w:szCs w:val="22"/>
              </w:rPr>
              <w:instrText xml:space="preserve"> REF _Ref7527758 \r \h </w:instrText>
            </w:r>
            <w:r w:rsidR="00286586" w:rsidRPr="008A5FE3">
              <w:rPr>
                <w:b w:val="0"/>
                <w:bCs/>
                <w:szCs w:val="22"/>
              </w:rPr>
              <w:instrText xml:space="preserve"> \* MERGEFORMAT </w:instrText>
            </w:r>
            <w:r w:rsidR="00321B4F" w:rsidRPr="008A5FE3">
              <w:rPr>
                <w:bCs/>
                <w:szCs w:val="22"/>
              </w:rPr>
            </w:r>
            <w:r w:rsidR="00321B4F" w:rsidRPr="008A5FE3">
              <w:rPr>
                <w:bCs/>
                <w:szCs w:val="22"/>
              </w:rPr>
              <w:fldChar w:fldCharType="separate"/>
            </w:r>
            <w:r w:rsidR="00727DED">
              <w:rPr>
                <w:b w:val="0"/>
                <w:bCs/>
                <w:szCs w:val="22"/>
              </w:rPr>
              <w:t>10.19</w:t>
            </w:r>
            <w:r w:rsidR="00321B4F" w:rsidRPr="008A5FE3">
              <w:rPr>
                <w:bCs/>
                <w:szCs w:val="22"/>
              </w:rPr>
              <w:fldChar w:fldCharType="end"/>
            </w:r>
            <w:r w:rsidRPr="008A5FE3">
              <w:rPr>
                <w:b w:val="0"/>
                <w:bCs/>
                <w:szCs w:val="22"/>
              </w:rPr>
              <w:t xml:space="preserve"> to get details on documents used during the </w:t>
            </w:r>
            <w:r w:rsidR="00DE5F1D" w:rsidRPr="008A5FE3">
              <w:rPr>
                <w:b w:val="0"/>
                <w:bCs/>
                <w:szCs w:val="22"/>
              </w:rPr>
              <w:t>production</w:t>
            </w:r>
            <w:r w:rsidRPr="008A5FE3">
              <w:rPr>
                <w:b w:val="0"/>
                <w:bCs/>
                <w:szCs w:val="22"/>
              </w:rPr>
              <w:t xml:space="preserve"> of the present document.</w:t>
            </w:r>
          </w:p>
        </w:tc>
      </w:tr>
    </w:tbl>
    <w:p w14:paraId="4920B826" w14:textId="77777777" w:rsidR="00A93BAF" w:rsidRPr="008A5FE3" w:rsidRDefault="00A93BAF" w:rsidP="00402395">
      <w:pPr>
        <w:rPr>
          <w:szCs w:val="28"/>
        </w:rPr>
      </w:pPr>
    </w:p>
    <w:p w14:paraId="1FF22F79" w14:textId="05E69A4C" w:rsidR="00C5433D" w:rsidRPr="008A5FE3" w:rsidRDefault="00C5433D">
      <w:pPr>
        <w:pStyle w:val="Antrat3"/>
        <w:rPr>
          <w:sz w:val="24"/>
          <w:szCs w:val="28"/>
          <w:lang w:val="en-GB"/>
        </w:rPr>
      </w:pPr>
      <w:bookmarkStart w:id="133" w:name="_Toc105088330"/>
      <w:bookmarkStart w:id="134" w:name="_Toc209159339"/>
      <w:r w:rsidRPr="008A5FE3">
        <w:rPr>
          <w:sz w:val="24"/>
          <w:szCs w:val="28"/>
          <w:lang w:val="en-GB"/>
        </w:rPr>
        <w:t>Council Implementing Regulation (EU) 2019/2026</w:t>
      </w:r>
      <w:bookmarkEnd w:id="133"/>
      <w:bookmarkEnd w:id="134"/>
    </w:p>
    <w:p w14:paraId="04CACF76" w14:textId="5ACE6AE1" w:rsidR="00C5433D" w:rsidRPr="008A5FE3" w:rsidRDefault="00C5433D" w:rsidP="00C5433D">
      <w:pPr>
        <w:rPr>
          <w:szCs w:val="28"/>
        </w:rPr>
      </w:pPr>
      <w:r w:rsidRPr="008A5FE3">
        <w:rPr>
          <w:szCs w:val="28"/>
        </w:rPr>
        <w:t>“</w:t>
      </w:r>
      <w:r w:rsidRPr="008A5FE3">
        <w:rPr>
          <w:b/>
          <w:bCs/>
          <w:i/>
          <w:iCs/>
          <w:szCs w:val="28"/>
        </w:rPr>
        <w:t>Amending Implementing Regulation (EU) No 282/2011 as regards supplies of goods or services facilitated by electronic interfaces and the special schemes for taxable persons supplying services to non-taxable persons, making distance sales of goods and certain domestic supplies of goods</w:t>
      </w:r>
      <w:r w:rsidRPr="008A5FE3">
        <w:rPr>
          <w:szCs w:val="28"/>
        </w:rPr>
        <w:t>” [</w:t>
      </w:r>
      <w:r w:rsidRPr="008A5FE3">
        <w:rPr>
          <w:rStyle w:val="LegalReferenceChar"/>
          <w:sz w:val="18"/>
          <w:szCs w:val="28"/>
        </w:rPr>
        <w:fldChar w:fldCharType="begin"/>
      </w:r>
      <w:r w:rsidRPr="008A5FE3">
        <w:rPr>
          <w:rStyle w:val="LegalReferenceChar"/>
          <w:sz w:val="18"/>
          <w:szCs w:val="28"/>
        </w:rPr>
        <w:instrText xml:space="preserve"> REF REG19_2026 \h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REG19/2026</w:t>
      </w:r>
      <w:r w:rsidRPr="008A5FE3">
        <w:rPr>
          <w:rStyle w:val="LegalReferenceChar"/>
          <w:sz w:val="18"/>
          <w:szCs w:val="28"/>
        </w:rPr>
        <w:fldChar w:fldCharType="end"/>
      </w:r>
      <w:r w:rsidRPr="008A5FE3">
        <w:rPr>
          <w:szCs w:val="28"/>
        </w:rPr>
        <w:t xml:space="preserve">] </w:t>
      </w:r>
    </w:p>
    <w:p w14:paraId="2857A2B6" w14:textId="77777777" w:rsidR="00C5433D" w:rsidRPr="008A5FE3" w:rsidRDefault="00C5433D" w:rsidP="00C5433D">
      <w:pPr>
        <w:rPr>
          <w:szCs w:val="28"/>
        </w:rPr>
      </w:pPr>
      <w:r w:rsidRPr="008A5FE3">
        <w:rPr>
          <w:szCs w:val="28"/>
        </w:rPr>
        <w:t xml:space="preserve">This regulation defines the meaning of the term 'facilitates' and clarifies when a taxable person is not considered to facilitate supplies of goods or services through an electronic interface. </w:t>
      </w:r>
    </w:p>
    <w:p w14:paraId="7ABA0A0E" w14:textId="3EA057DE" w:rsidR="00C5433D" w:rsidRDefault="00C5433D" w:rsidP="00C5433D">
      <w:pPr>
        <w:rPr>
          <w:szCs w:val="28"/>
        </w:rPr>
      </w:pPr>
      <w:r w:rsidRPr="008A5FE3">
        <w:rPr>
          <w:szCs w:val="28"/>
        </w:rPr>
        <w:t>In order to ensure the uniform application of the VAT rules, the regulation clearly defines the moment when the payment by the customer can be considered to be accepted so as to determine in which taxable period supplies by taxable persons facilitating supplies of goods in the Community through the use of an electronic interface or by any taxable person making use of the special scheme for distance sales of goods imported from third territories or third countries have to be declared.</w:t>
      </w:r>
    </w:p>
    <w:p w14:paraId="39FF19B8" w14:textId="77777777" w:rsidR="00C82B4B" w:rsidRDefault="00C82B4B" w:rsidP="00C5433D">
      <w:pPr>
        <w:rPr>
          <w:szCs w:val="28"/>
        </w:rPr>
      </w:pPr>
    </w:p>
    <w:p w14:paraId="7D3C31ED" w14:textId="7DD87312" w:rsidR="00C82B4B" w:rsidRPr="00C82B4B" w:rsidRDefault="00C82B4B" w:rsidP="00997268">
      <w:pPr>
        <w:pStyle w:val="Antrat3"/>
        <w:rPr>
          <w:sz w:val="24"/>
          <w:szCs w:val="28"/>
          <w:lang w:val="en-GB"/>
        </w:rPr>
      </w:pPr>
      <w:bookmarkStart w:id="135" w:name="_Toc209159340"/>
      <w:r>
        <w:rPr>
          <w:sz w:val="24"/>
          <w:szCs w:val="28"/>
          <w:lang w:val="en-GB"/>
        </w:rPr>
        <w:t xml:space="preserve">Update of </w:t>
      </w:r>
      <w:r w:rsidRPr="00C82B4B">
        <w:rPr>
          <w:sz w:val="24"/>
          <w:szCs w:val="28"/>
          <w:lang w:val="en-GB"/>
        </w:rPr>
        <w:t>Council Directive 2006/112/EC</w:t>
      </w:r>
      <w:r w:rsidR="00281C23">
        <w:rPr>
          <w:sz w:val="24"/>
          <w:szCs w:val="28"/>
          <w:lang w:val="en-GB"/>
        </w:rPr>
        <w:t>, Article 14a(2)</w:t>
      </w:r>
      <w:bookmarkEnd w:id="135"/>
    </w:p>
    <w:p w14:paraId="09545B58" w14:textId="0A84033F" w:rsidR="00C82B4B" w:rsidRPr="008A5FE3" w:rsidRDefault="00C82B4B" w:rsidP="00C82B4B">
      <w:pPr>
        <w:rPr>
          <w:szCs w:val="28"/>
        </w:rPr>
      </w:pPr>
      <w:r w:rsidRPr="008A5FE3">
        <w:rPr>
          <w:szCs w:val="28"/>
        </w:rPr>
        <w:t>“</w:t>
      </w:r>
      <w:r w:rsidRPr="00C82B4B">
        <w:rPr>
          <w:b/>
          <w:bCs/>
          <w:i/>
          <w:iCs/>
          <w:szCs w:val="28"/>
        </w:rPr>
        <w:t>Where a taxable person facilitates, through the use of an electronic interface such as a marketplace, platform, portal or similar means, the supply of goods within the Community by a taxable person not established within the Community to a taxable person, or a non-taxable legal person, whose intra-Community acquisitions of goods are not subject to VAT pursuant to Article 3(1) or to any other non-taxable person, the taxable person who facilitates the supply shall be deemed to have received and supplied those goods himself</w:t>
      </w:r>
      <w:r w:rsidRPr="008A5FE3">
        <w:rPr>
          <w:szCs w:val="28"/>
        </w:rPr>
        <w:t>”</w:t>
      </w:r>
      <w:r w:rsidR="00281C23">
        <w:rPr>
          <w:szCs w:val="28"/>
        </w:rPr>
        <w:t xml:space="preserve"> </w:t>
      </w:r>
      <w:r w:rsidR="00281C23" w:rsidRPr="007A1766">
        <w:rPr>
          <w:szCs w:val="20"/>
          <w:shd w:val="clear" w:color="auto" w:fill="FFFFFF"/>
        </w:rPr>
        <w:t>[</w:t>
      </w:r>
      <w:r w:rsidR="00281C23" w:rsidRPr="007A1766">
        <w:rPr>
          <w:rStyle w:val="LegalReferenceChar"/>
          <w:rFonts w:ascii="Times New Roman" w:hAnsi="Times New Roman"/>
          <w:sz w:val="18"/>
          <w:szCs w:val="28"/>
        </w:rPr>
        <w:fldChar w:fldCharType="begin"/>
      </w:r>
      <w:r w:rsidR="00281C23" w:rsidRPr="007A1766">
        <w:rPr>
          <w:rStyle w:val="LegalReferenceChar"/>
          <w:rFonts w:ascii="Times New Roman" w:hAnsi="Times New Roman"/>
          <w:sz w:val="18"/>
          <w:szCs w:val="28"/>
        </w:rPr>
        <w:instrText xml:space="preserve"> REF DIR06_112 \h </w:instrText>
      </w:r>
      <w:r w:rsidR="00281C23">
        <w:rPr>
          <w:rStyle w:val="LegalReferenceChar"/>
          <w:rFonts w:ascii="Times New Roman" w:hAnsi="Times New Roman"/>
          <w:sz w:val="18"/>
          <w:szCs w:val="28"/>
        </w:rPr>
        <w:instrText xml:space="preserve"> \* MERGEFORMAT </w:instrText>
      </w:r>
      <w:r w:rsidR="00281C23" w:rsidRPr="007A1766">
        <w:rPr>
          <w:rStyle w:val="LegalReferenceChar"/>
          <w:rFonts w:ascii="Times New Roman" w:hAnsi="Times New Roman"/>
          <w:sz w:val="18"/>
          <w:szCs w:val="28"/>
        </w:rPr>
      </w:r>
      <w:r w:rsidR="00281C23" w:rsidRPr="007A1766">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00281C23" w:rsidRPr="007A1766">
        <w:rPr>
          <w:rStyle w:val="LegalReferenceChar"/>
          <w:rFonts w:ascii="Times New Roman" w:hAnsi="Times New Roman"/>
          <w:sz w:val="18"/>
          <w:szCs w:val="28"/>
        </w:rPr>
        <w:fldChar w:fldCharType="end"/>
      </w:r>
      <w:r w:rsidR="00281C23" w:rsidRPr="007A1766">
        <w:rPr>
          <w:szCs w:val="20"/>
          <w:shd w:val="clear" w:color="auto" w:fill="FFFFFF"/>
        </w:rPr>
        <w:t>, Art 14a(2)]</w:t>
      </w:r>
      <w:r w:rsidR="00281C23">
        <w:rPr>
          <w:szCs w:val="20"/>
          <w:shd w:val="clear" w:color="auto" w:fill="FFFFFF"/>
        </w:rPr>
        <w:t>.</w:t>
      </w:r>
    </w:p>
    <w:p w14:paraId="7BFAA88E" w14:textId="02EAA2B8" w:rsidR="00C82B4B" w:rsidRPr="008A5FE3" w:rsidRDefault="00C82B4B" w:rsidP="00C5433D">
      <w:pPr>
        <w:rPr>
          <w:szCs w:val="28"/>
        </w:rPr>
      </w:pPr>
      <w:r>
        <w:rPr>
          <w:szCs w:val="28"/>
        </w:rPr>
        <w:t>R</w:t>
      </w:r>
      <w:r w:rsidRPr="00C82B4B">
        <w:rPr>
          <w:szCs w:val="28"/>
        </w:rPr>
        <w:t>efer</w:t>
      </w:r>
      <w:r>
        <w:rPr>
          <w:szCs w:val="28"/>
        </w:rPr>
        <w:t>ing</w:t>
      </w:r>
      <w:r w:rsidRPr="00C82B4B">
        <w:rPr>
          <w:szCs w:val="28"/>
        </w:rPr>
        <w:t xml:space="preserve"> to Article 14a(2) of the VAT directive</w:t>
      </w:r>
      <w:r>
        <w:rPr>
          <w:szCs w:val="28"/>
        </w:rPr>
        <w:t xml:space="preserve">, this clarifies </w:t>
      </w:r>
      <w:r w:rsidRPr="00C82B4B">
        <w:rPr>
          <w:szCs w:val="28"/>
        </w:rPr>
        <w:t>the already existing situation that supplies to the group of 4, below the ICA threshold and having not opted for taxation of their ICA, are included in the deemed supplier provision</w:t>
      </w:r>
      <w:r w:rsidR="0005791D">
        <w:rPr>
          <w:szCs w:val="28"/>
        </w:rPr>
        <w:t>.</w:t>
      </w:r>
    </w:p>
    <w:p w14:paraId="61212C63" w14:textId="77777777" w:rsidR="008C785A" w:rsidRPr="008A5FE3" w:rsidRDefault="008C785A" w:rsidP="00CE0C47">
      <w:pPr>
        <w:pStyle w:val="Antrat2"/>
      </w:pPr>
      <w:bookmarkStart w:id="136" w:name="_Toc105088331"/>
      <w:bookmarkStart w:id="137" w:name="_Toc209159341"/>
      <w:r w:rsidRPr="008A5FE3">
        <w:lastRenderedPageBreak/>
        <w:t>Introductory Examples</w:t>
      </w:r>
      <w:bookmarkEnd w:id="136"/>
      <w:bookmarkEnd w:id="137"/>
    </w:p>
    <w:p w14:paraId="61212C64" w14:textId="77777777" w:rsidR="008C785A" w:rsidRPr="008A5FE3" w:rsidRDefault="008C785A" w:rsidP="00DB6721">
      <w:pPr>
        <w:keepNext/>
        <w:rPr>
          <w:szCs w:val="28"/>
        </w:rPr>
      </w:pPr>
      <w:r w:rsidRPr="008A5FE3">
        <w:rPr>
          <w:szCs w:val="28"/>
        </w:rPr>
        <w:t>The aim of this section is to provide some basic examples of the use of the special schemes in order to introduce the processes described in detail later in the document.</w:t>
      </w:r>
    </w:p>
    <w:p w14:paraId="61212C65" w14:textId="77777777" w:rsidR="008C785A" w:rsidRPr="008A5FE3" w:rsidRDefault="008C785A" w:rsidP="00C918D8">
      <w:pPr>
        <w:pStyle w:val="Antrat3"/>
        <w:rPr>
          <w:sz w:val="24"/>
          <w:szCs w:val="28"/>
          <w:lang w:val="en-GB"/>
        </w:rPr>
      </w:pPr>
      <w:bookmarkStart w:id="138" w:name="_Toc105088332"/>
      <w:bookmarkStart w:id="139" w:name="_Toc209159342"/>
      <w:r w:rsidRPr="008A5FE3">
        <w:rPr>
          <w:sz w:val="24"/>
          <w:szCs w:val="28"/>
          <w:lang w:val="en-GB"/>
        </w:rPr>
        <w:t>The Non-Union Scheme</w:t>
      </w:r>
      <w:bookmarkEnd w:id="138"/>
      <w:bookmarkEnd w:id="139"/>
    </w:p>
    <w:p w14:paraId="513C8DE5" w14:textId="0B5FCF29" w:rsidR="00C47C0D" w:rsidRPr="008A5FE3" w:rsidRDefault="00623626" w:rsidP="00DB6721">
      <w:pPr>
        <w:keepNext/>
        <w:rPr>
          <w:szCs w:val="28"/>
        </w:rPr>
      </w:pPr>
      <w:r w:rsidRPr="008A5FE3">
        <w:rPr>
          <w:szCs w:val="28"/>
        </w:rPr>
        <w:t>For</w:t>
      </w:r>
      <w:r w:rsidR="008C785A" w:rsidRPr="008A5FE3">
        <w:rPr>
          <w:szCs w:val="28"/>
        </w:rPr>
        <w:t xml:space="preserve"> the non-Union scheme we use the example of a computer software company established in </w:t>
      </w:r>
      <w:r w:rsidR="0063756D" w:rsidRPr="008A5FE3">
        <w:rPr>
          <w:szCs w:val="28"/>
        </w:rPr>
        <w:t>Iceland</w:t>
      </w:r>
      <w:r w:rsidR="00E8056C" w:rsidRPr="008A5FE3">
        <w:rPr>
          <w:szCs w:val="28"/>
        </w:rPr>
        <w:t>.</w:t>
      </w:r>
      <w:r w:rsidR="008C785A" w:rsidRPr="008A5FE3">
        <w:rPr>
          <w:szCs w:val="28"/>
        </w:rPr>
        <w:t xml:space="preserve"> The company has no presence in the Union (</w:t>
      </w:r>
      <w:r w:rsidR="00C47C0D" w:rsidRPr="008A5FE3">
        <w:rPr>
          <w:szCs w:val="28"/>
        </w:rPr>
        <w:t>i.e. it has no</w:t>
      </w:r>
      <w:r w:rsidR="008C785A" w:rsidRPr="008A5FE3">
        <w:rPr>
          <w:szCs w:val="28"/>
        </w:rPr>
        <w:t xml:space="preserve"> fixed establishment). </w:t>
      </w:r>
    </w:p>
    <w:p w14:paraId="61212C66" w14:textId="078F8608" w:rsidR="008C785A" w:rsidRPr="008A5FE3" w:rsidRDefault="008C785A" w:rsidP="00DB6721">
      <w:pPr>
        <w:keepNext/>
        <w:rPr>
          <w:szCs w:val="28"/>
        </w:rPr>
      </w:pPr>
      <w:r w:rsidRPr="008A5FE3">
        <w:rPr>
          <w:szCs w:val="28"/>
        </w:rPr>
        <w:t>It wants to sell software to</w:t>
      </w:r>
      <w:r w:rsidR="0002657C" w:rsidRPr="008A5FE3">
        <w:rPr>
          <w:szCs w:val="28"/>
        </w:rPr>
        <w:t xml:space="preserve"> </w:t>
      </w:r>
      <w:r w:rsidRPr="008A5FE3">
        <w:rPr>
          <w:szCs w:val="28"/>
        </w:rPr>
        <w:t xml:space="preserve">private customers in the Union, which it will deliver by electronic download. </w:t>
      </w:r>
      <w:r w:rsidR="00623626" w:rsidRPr="008A5FE3">
        <w:rPr>
          <w:szCs w:val="28"/>
        </w:rPr>
        <w:t>The company</w:t>
      </w:r>
      <w:r w:rsidRPr="008A5FE3">
        <w:rPr>
          <w:szCs w:val="28"/>
        </w:rPr>
        <w:t xml:space="preserve"> must charge VAT on the software at the rate that is applicable in the country where the customer </w:t>
      </w:r>
      <w:r w:rsidR="00943162" w:rsidRPr="008A5FE3">
        <w:rPr>
          <w:szCs w:val="28"/>
        </w:rPr>
        <w:t xml:space="preserve">has his permanent address or </w:t>
      </w:r>
      <w:r w:rsidRPr="008A5FE3">
        <w:rPr>
          <w:szCs w:val="28"/>
        </w:rPr>
        <w:t>normally resides</w:t>
      </w:r>
      <w:r w:rsidR="00E77AB5" w:rsidRPr="008A5FE3">
        <w:rPr>
          <w:szCs w:val="28"/>
        </w:rPr>
        <w:t xml:space="preserve"> and pay the VAT to that country</w:t>
      </w:r>
      <w:r w:rsidRPr="008A5FE3">
        <w:rPr>
          <w:szCs w:val="28"/>
        </w:rPr>
        <w:t>.</w:t>
      </w:r>
    </w:p>
    <w:p w14:paraId="2815A218" w14:textId="48BC45B3" w:rsidR="00C47C0D" w:rsidRPr="008A5FE3" w:rsidRDefault="00C47C0D" w:rsidP="00DB6721">
      <w:pPr>
        <w:keepNext/>
        <w:rPr>
          <w:szCs w:val="28"/>
        </w:rPr>
      </w:pPr>
      <w:r w:rsidRPr="008A5FE3">
        <w:rPr>
          <w:szCs w:val="28"/>
        </w:rPr>
        <w:t>As per the amendment (entry in</w:t>
      </w:r>
      <w:r w:rsidR="00E41231" w:rsidRPr="008A5FE3">
        <w:rPr>
          <w:szCs w:val="28"/>
        </w:rPr>
        <w:t>to</w:t>
      </w:r>
      <w:r w:rsidRPr="008A5FE3">
        <w:rPr>
          <w:szCs w:val="28"/>
        </w:rPr>
        <w:t xml:space="preserve"> force on 01/01/2019), </w:t>
      </w:r>
      <w:r w:rsidR="00E141DA" w:rsidRPr="008A5FE3">
        <w:rPr>
          <w:szCs w:val="28"/>
        </w:rPr>
        <w:t xml:space="preserve">in case </w:t>
      </w:r>
      <w:r w:rsidRPr="008A5FE3">
        <w:rPr>
          <w:szCs w:val="28"/>
        </w:rPr>
        <w:t xml:space="preserve">this company </w:t>
      </w:r>
      <w:r w:rsidR="00E141DA" w:rsidRPr="008A5FE3">
        <w:rPr>
          <w:szCs w:val="28"/>
        </w:rPr>
        <w:t>has</w:t>
      </w:r>
      <w:r w:rsidRPr="008A5FE3">
        <w:rPr>
          <w:szCs w:val="28"/>
        </w:rPr>
        <w:t xml:space="preserve"> a VAT number in one or more Member States,</w:t>
      </w:r>
      <w:r w:rsidR="00E141DA" w:rsidRPr="008A5FE3">
        <w:rPr>
          <w:szCs w:val="28"/>
        </w:rPr>
        <w:t xml:space="preserve"> the company</w:t>
      </w:r>
      <w:r w:rsidRPr="008A5FE3">
        <w:rPr>
          <w:szCs w:val="28"/>
        </w:rPr>
        <w:t xml:space="preserve"> is allowed to use the non-Union scheme for supplies of software by electronic download</w:t>
      </w:r>
      <w:r w:rsidR="00E141DA" w:rsidRPr="008A5FE3">
        <w:rPr>
          <w:szCs w:val="28"/>
        </w:rPr>
        <w:t xml:space="preserve"> in the Community</w:t>
      </w:r>
      <w:r w:rsidRPr="008A5FE3">
        <w:rPr>
          <w:szCs w:val="28"/>
        </w:rPr>
        <w:t>.</w:t>
      </w:r>
    </w:p>
    <w:p w14:paraId="61212C67" w14:textId="669511EE" w:rsidR="008E2A02" w:rsidRPr="008A5FE3" w:rsidRDefault="008E2A02" w:rsidP="00DB6721">
      <w:pPr>
        <w:keepNext/>
        <w:rPr>
          <w:szCs w:val="28"/>
        </w:rPr>
      </w:pPr>
      <w:r w:rsidRPr="008A5FE3">
        <w:rPr>
          <w:szCs w:val="28"/>
        </w:rPr>
        <w:t xml:space="preserve">The company could choose to register for VAT in all MS where it has </w:t>
      </w:r>
      <w:r w:rsidR="008D3849" w:rsidRPr="008A5FE3">
        <w:rPr>
          <w:szCs w:val="28"/>
        </w:rPr>
        <w:t>customers and</w:t>
      </w:r>
      <w:r w:rsidRPr="008A5FE3">
        <w:rPr>
          <w:szCs w:val="28"/>
        </w:rPr>
        <w:t xml:space="preserve"> submit a </w:t>
      </w:r>
      <w:r w:rsidR="00296A45" w:rsidRPr="008A5FE3">
        <w:rPr>
          <w:szCs w:val="28"/>
        </w:rPr>
        <w:t>VAT Return</w:t>
      </w:r>
      <w:r w:rsidRPr="008A5FE3">
        <w:rPr>
          <w:szCs w:val="28"/>
        </w:rPr>
        <w:t xml:space="preserve"> and pay the VAT directly to</w:t>
      </w:r>
      <w:r w:rsidR="00E41231" w:rsidRPr="008A5FE3">
        <w:rPr>
          <w:szCs w:val="28"/>
        </w:rPr>
        <w:t xml:space="preserve"> each of</w:t>
      </w:r>
      <w:r w:rsidRPr="008A5FE3">
        <w:rPr>
          <w:szCs w:val="28"/>
        </w:rPr>
        <w:t xml:space="preserve"> these MS. Alternatively, it </w:t>
      </w:r>
      <w:r w:rsidR="00EF0EC6" w:rsidRPr="008A5FE3">
        <w:rPr>
          <w:szCs w:val="28"/>
        </w:rPr>
        <w:t xml:space="preserve">could </w:t>
      </w:r>
      <w:r w:rsidRPr="008A5FE3">
        <w:rPr>
          <w:szCs w:val="28"/>
        </w:rPr>
        <w:t xml:space="preserve">choose to use the </w:t>
      </w:r>
      <w:r w:rsidR="00263297" w:rsidRPr="008A5FE3">
        <w:rPr>
          <w:szCs w:val="28"/>
        </w:rPr>
        <w:t>OSS</w:t>
      </w:r>
      <w:r w:rsidRPr="008A5FE3">
        <w:rPr>
          <w:szCs w:val="28"/>
        </w:rPr>
        <w:t>.</w:t>
      </w:r>
    </w:p>
    <w:p w14:paraId="4438D887" w14:textId="77777777" w:rsidR="009A7127" w:rsidRPr="008A5FE3" w:rsidRDefault="00D97820" w:rsidP="009A7127">
      <w:pPr>
        <w:keepNext/>
        <w:jc w:val="center"/>
        <w:rPr>
          <w:szCs w:val="28"/>
        </w:rPr>
      </w:pPr>
      <w:r w:rsidRPr="008A5FE3">
        <w:rPr>
          <w:szCs w:val="28"/>
        </w:rPr>
        <w:lastRenderedPageBreak/>
        <w:t xml:space="preserve"> </w:t>
      </w:r>
      <w:r w:rsidR="00456DC3" w:rsidRPr="008A5FE3">
        <w:rPr>
          <w:noProof/>
          <w:szCs w:val="28"/>
        </w:rPr>
        <w:t xml:space="preserve"> </w:t>
      </w:r>
      <w:r w:rsidR="009A7127" w:rsidRPr="008A5FE3">
        <w:rPr>
          <w:noProof/>
          <w:szCs w:val="28"/>
        </w:rPr>
        <w:drawing>
          <wp:inline distT="0" distB="0" distL="0" distR="0" wp14:anchorId="364B892D" wp14:editId="208D47BD">
            <wp:extent cx="5732145" cy="6819900"/>
            <wp:effectExtent l="0" t="0" r="190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6819900"/>
                    </a:xfrm>
                    <a:prstGeom prst="rect">
                      <a:avLst/>
                    </a:prstGeom>
                  </pic:spPr>
                </pic:pic>
              </a:graphicData>
            </a:graphic>
          </wp:inline>
        </w:drawing>
      </w:r>
    </w:p>
    <w:p w14:paraId="6BA09569" w14:textId="6DFFD217" w:rsidR="00456DC3" w:rsidRPr="008A5FE3" w:rsidRDefault="009A7127" w:rsidP="009A7127">
      <w:pPr>
        <w:pStyle w:val="Antrat"/>
        <w:rPr>
          <w:szCs w:val="22"/>
        </w:rPr>
      </w:pPr>
      <w:bookmarkStart w:id="140" w:name="_Toc105089315"/>
      <w:bookmarkStart w:id="141" w:name="_Toc209159873"/>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w:t>
      </w:r>
      <w:r w:rsidR="00C90C72" w:rsidRPr="008A5FE3">
        <w:rPr>
          <w:noProof/>
          <w:szCs w:val="22"/>
        </w:rPr>
        <w:fldChar w:fldCharType="end"/>
      </w:r>
      <w:r w:rsidRPr="008A5FE3">
        <w:rPr>
          <w:szCs w:val="22"/>
        </w:rPr>
        <w:t>: Introductory Examples – the Non-Union Scheme</w:t>
      </w:r>
      <w:bookmarkEnd w:id="140"/>
      <w:bookmarkEnd w:id="141"/>
    </w:p>
    <w:p w14:paraId="66968256" w14:textId="77777777" w:rsidR="00FB4526" w:rsidRPr="008A5FE3" w:rsidRDefault="00FB4526" w:rsidP="00FB4526">
      <w:pPr>
        <w:rPr>
          <w:szCs w:val="28"/>
        </w:rPr>
      </w:pPr>
    </w:p>
    <w:p w14:paraId="61212C6A" w14:textId="71E688B8" w:rsidR="00623626" w:rsidRPr="008A5FE3" w:rsidRDefault="008E2A02" w:rsidP="00C90C72">
      <w:pPr>
        <w:numPr>
          <w:ilvl w:val="0"/>
          <w:numId w:val="82"/>
        </w:numPr>
        <w:ind w:hanging="436"/>
        <w:rPr>
          <w:szCs w:val="28"/>
        </w:rPr>
      </w:pPr>
      <w:r w:rsidRPr="008A5FE3">
        <w:rPr>
          <w:szCs w:val="28"/>
        </w:rPr>
        <w:t xml:space="preserve">To use the </w:t>
      </w:r>
      <w:r w:rsidR="00263297" w:rsidRPr="008A5FE3">
        <w:rPr>
          <w:szCs w:val="28"/>
        </w:rPr>
        <w:t>OSS</w:t>
      </w:r>
      <w:r w:rsidRPr="008A5FE3">
        <w:rPr>
          <w:szCs w:val="28"/>
        </w:rPr>
        <w:t xml:space="preserve"> the company must register in any one of the Member States</w:t>
      </w:r>
      <w:r w:rsidR="00623626" w:rsidRPr="008A5FE3">
        <w:rPr>
          <w:szCs w:val="28"/>
        </w:rPr>
        <w:t xml:space="preserve"> </w:t>
      </w:r>
      <w:r w:rsidR="009D7372" w:rsidRPr="008A5FE3">
        <w:rPr>
          <w:szCs w:val="28"/>
        </w:rPr>
        <w:t xml:space="preserve">(the “Member State of </w:t>
      </w:r>
      <w:r w:rsidR="001C6D3C" w:rsidRPr="008A5FE3">
        <w:rPr>
          <w:szCs w:val="28"/>
        </w:rPr>
        <w:t>i</w:t>
      </w:r>
      <w:r w:rsidR="009D7372" w:rsidRPr="008A5FE3">
        <w:rPr>
          <w:szCs w:val="28"/>
        </w:rPr>
        <w:t>dentification” or “MSID”). T</w:t>
      </w:r>
      <w:r w:rsidR="00623626" w:rsidRPr="008A5FE3">
        <w:rPr>
          <w:szCs w:val="28"/>
        </w:rPr>
        <w:t xml:space="preserve">here are no </w:t>
      </w:r>
      <w:r w:rsidR="00D362A0" w:rsidRPr="008A5FE3">
        <w:rPr>
          <w:szCs w:val="28"/>
        </w:rPr>
        <w:t xml:space="preserve">VAT </w:t>
      </w:r>
      <w:r w:rsidR="00623626" w:rsidRPr="008A5FE3">
        <w:rPr>
          <w:szCs w:val="28"/>
        </w:rPr>
        <w:t xml:space="preserve">advantages in choosing </w:t>
      </w:r>
      <w:r w:rsidR="00DE7D62" w:rsidRPr="008A5FE3">
        <w:rPr>
          <w:szCs w:val="28"/>
        </w:rPr>
        <w:t xml:space="preserve">one </w:t>
      </w:r>
      <w:r w:rsidR="009D7372" w:rsidRPr="008A5FE3">
        <w:rPr>
          <w:szCs w:val="28"/>
        </w:rPr>
        <w:t xml:space="preserve">MS </w:t>
      </w:r>
      <w:r w:rsidR="00DE7D62" w:rsidRPr="008A5FE3">
        <w:rPr>
          <w:szCs w:val="28"/>
        </w:rPr>
        <w:t>over the other.</w:t>
      </w:r>
      <w:r w:rsidRPr="008A5FE3">
        <w:rPr>
          <w:szCs w:val="28"/>
        </w:rPr>
        <w:t xml:space="preserve"> In this example, the company chooses Luxembourg as the MSID</w:t>
      </w:r>
      <w:r w:rsidR="00037B3B" w:rsidRPr="008A5FE3">
        <w:rPr>
          <w:szCs w:val="28"/>
        </w:rPr>
        <w:t>;</w:t>
      </w:r>
    </w:p>
    <w:p w14:paraId="61212C6B" w14:textId="658AB028" w:rsidR="008E2A02" w:rsidRPr="008A5FE3" w:rsidRDefault="008E2A02" w:rsidP="00C90C72">
      <w:pPr>
        <w:numPr>
          <w:ilvl w:val="0"/>
          <w:numId w:val="82"/>
        </w:numPr>
        <w:ind w:hanging="436"/>
        <w:rPr>
          <w:szCs w:val="28"/>
        </w:rPr>
      </w:pPr>
      <w:r w:rsidRPr="008A5FE3">
        <w:rPr>
          <w:szCs w:val="28"/>
        </w:rPr>
        <w:t xml:space="preserve">The company supplies the software to customers in </w:t>
      </w:r>
      <w:r w:rsidR="0063756D" w:rsidRPr="008A5FE3">
        <w:rPr>
          <w:szCs w:val="28"/>
        </w:rPr>
        <w:t>several</w:t>
      </w:r>
      <w:r w:rsidRPr="008A5FE3">
        <w:rPr>
          <w:szCs w:val="28"/>
        </w:rPr>
        <w:t xml:space="preserve"> MS</w:t>
      </w:r>
      <w:r w:rsidR="009D7372" w:rsidRPr="008A5FE3">
        <w:rPr>
          <w:szCs w:val="28"/>
        </w:rPr>
        <w:t xml:space="preserve"> (the “Member States of </w:t>
      </w:r>
      <w:r w:rsidR="00C43500" w:rsidRPr="008A5FE3">
        <w:rPr>
          <w:szCs w:val="28"/>
        </w:rPr>
        <w:t>c</w:t>
      </w:r>
      <w:r w:rsidR="009D7372" w:rsidRPr="008A5FE3">
        <w:rPr>
          <w:szCs w:val="28"/>
        </w:rPr>
        <w:t>onsumption” or “MSCON”)</w:t>
      </w:r>
      <w:r w:rsidR="00037B3B" w:rsidRPr="008A5FE3">
        <w:rPr>
          <w:szCs w:val="28"/>
        </w:rPr>
        <w:t>;</w:t>
      </w:r>
    </w:p>
    <w:p w14:paraId="61212C6C" w14:textId="2F7A83D9" w:rsidR="008E2A02" w:rsidRPr="008A5FE3" w:rsidRDefault="008E2A02" w:rsidP="00C90C72">
      <w:pPr>
        <w:numPr>
          <w:ilvl w:val="0"/>
          <w:numId w:val="82"/>
        </w:numPr>
        <w:ind w:hanging="436"/>
        <w:rPr>
          <w:szCs w:val="28"/>
        </w:rPr>
      </w:pPr>
      <w:r w:rsidRPr="008A5FE3">
        <w:rPr>
          <w:szCs w:val="28"/>
        </w:rPr>
        <w:lastRenderedPageBreak/>
        <w:t>The company makes a</w:t>
      </w:r>
      <w:r w:rsidR="00037B3B" w:rsidRPr="008A5FE3">
        <w:rPr>
          <w:szCs w:val="28"/>
        </w:rPr>
        <w:t>n</w:t>
      </w:r>
      <w:r w:rsidRPr="008A5FE3">
        <w:rPr>
          <w:szCs w:val="28"/>
        </w:rPr>
        <w:t xml:space="preserve"> </w:t>
      </w:r>
      <w:r w:rsidR="00263297" w:rsidRPr="008A5FE3">
        <w:rPr>
          <w:szCs w:val="28"/>
        </w:rPr>
        <w:t>OSS</w:t>
      </w:r>
      <w:r w:rsidRPr="008A5FE3">
        <w:rPr>
          <w:szCs w:val="28"/>
        </w:rPr>
        <w:t xml:space="preserve"> quarterly </w:t>
      </w:r>
      <w:r w:rsidR="00296A45" w:rsidRPr="008A5FE3">
        <w:rPr>
          <w:szCs w:val="28"/>
        </w:rPr>
        <w:t>VAT Return</w:t>
      </w:r>
      <w:r w:rsidRPr="008A5FE3">
        <w:rPr>
          <w:szCs w:val="28"/>
        </w:rPr>
        <w:t xml:space="preserve"> to Luxembourg detailing the total taxable amount of </w:t>
      </w:r>
      <w:r w:rsidR="0063756D" w:rsidRPr="008A5FE3">
        <w:rPr>
          <w:szCs w:val="28"/>
        </w:rPr>
        <w:t>the software</w:t>
      </w:r>
      <w:r w:rsidRPr="008A5FE3">
        <w:rPr>
          <w:szCs w:val="28"/>
        </w:rPr>
        <w:t xml:space="preserve"> it supplied to</w:t>
      </w:r>
      <w:r w:rsidR="0063756D" w:rsidRPr="008A5FE3">
        <w:rPr>
          <w:szCs w:val="28"/>
        </w:rPr>
        <w:t xml:space="preserve"> </w:t>
      </w:r>
      <w:r w:rsidRPr="008A5FE3">
        <w:rPr>
          <w:szCs w:val="28"/>
        </w:rPr>
        <w:t>each MS</w:t>
      </w:r>
      <w:r w:rsidR="0063756D" w:rsidRPr="008A5FE3">
        <w:rPr>
          <w:szCs w:val="28"/>
        </w:rPr>
        <w:t xml:space="preserve"> in which it made sales</w:t>
      </w:r>
      <w:r w:rsidRPr="008A5FE3">
        <w:rPr>
          <w:szCs w:val="28"/>
        </w:rPr>
        <w:t>, as well as the VAT amount and the VAT rate</w:t>
      </w:r>
      <w:r w:rsidR="00037B3B" w:rsidRPr="008A5FE3">
        <w:rPr>
          <w:szCs w:val="28"/>
        </w:rPr>
        <w:t>;</w:t>
      </w:r>
    </w:p>
    <w:p w14:paraId="61212C6D" w14:textId="613C8C23" w:rsidR="008E2A02" w:rsidRPr="008A5FE3" w:rsidRDefault="008E2A02" w:rsidP="00C90C72">
      <w:pPr>
        <w:numPr>
          <w:ilvl w:val="0"/>
          <w:numId w:val="82"/>
        </w:numPr>
        <w:ind w:hanging="436"/>
        <w:rPr>
          <w:szCs w:val="28"/>
        </w:rPr>
      </w:pPr>
      <w:r w:rsidRPr="008A5FE3">
        <w:rPr>
          <w:szCs w:val="28"/>
        </w:rPr>
        <w:t xml:space="preserve">Luxembourg </w:t>
      </w:r>
      <w:r w:rsidR="0063756D" w:rsidRPr="008A5FE3">
        <w:rPr>
          <w:szCs w:val="28"/>
        </w:rPr>
        <w:t xml:space="preserve">(the MSID) </w:t>
      </w:r>
      <w:r w:rsidRPr="008A5FE3">
        <w:rPr>
          <w:szCs w:val="28"/>
        </w:rPr>
        <w:t xml:space="preserve">provides the relevant </w:t>
      </w:r>
      <w:r w:rsidR="00296A45" w:rsidRPr="008A5FE3">
        <w:rPr>
          <w:szCs w:val="28"/>
        </w:rPr>
        <w:t>VAT Return</w:t>
      </w:r>
      <w:r w:rsidRPr="008A5FE3">
        <w:rPr>
          <w:szCs w:val="28"/>
        </w:rPr>
        <w:t xml:space="preserve"> information to each MS</w:t>
      </w:r>
      <w:r w:rsidR="009D7372" w:rsidRPr="008A5FE3">
        <w:rPr>
          <w:szCs w:val="28"/>
        </w:rPr>
        <w:t>CON</w:t>
      </w:r>
      <w:r w:rsidR="00037B3B" w:rsidRPr="008A5FE3">
        <w:rPr>
          <w:szCs w:val="28"/>
        </w:rPr>
        <w:t>;</w:t>
      </w:r>
    </w:p>
    <w:p w14:paraId="61212C6E" w14:textId="61B4EA6A" w:rsidR="008E2A02" w:rsidRPr="008A5FE3" w:rsidRDefault="008E2A02" w:rsidP="00C90C72">
      <w:pPr>
        <w:numPr>
          <w:ilvl w:val="0"/>
          <w:numId w:val="82"/>
        </w:numPr>
        <w:ind w:hanging="436"/>
        <w:rPr>
          <w:szCs w:val="28"/>
        </w:rPr>
      </w:pPr>
      <w:r w:rsidRPr="008A5FE3">
        <w:rPr>
          <w:szCs w:val="28"/>
        </w:rPr>
        <w:t xml:space="preserve">The company pays the VAT declared in its </w:t>
      </w:r>
      <w:r w:rsidR="00263297" w:rsidRPr="008A5FE3">
        <w:rPr>
          <w:szCs w:val="28"/>
        </w:rPr>
        <w:t>OSS</w:t>
      </w:r>
      <w:r w:rsidRPr="008A5FE3">
        <w:rPr>
          <w:szCs w:val="28"/>
        </w:rPr>
        <w:t xml:space="preserve"> </w:t>
      </w:r>
      <w:r w:rsidR="00296A45" w:rsidRPr="008A5FE3">
        <w:rPr>
          <w:szCs w:val="28"/>
        </w:rPr>
        <w:t>VAT Return</w:t>
      </w:r>
      <w:r w:rsidRPr="008A5FE3">
        <w:rPr>
          <w:szCs w:val="28"/>
        </w:rPr>
        <w:t xml:space="preserve"> to Luxembourg</w:t>
      </w:r>
      <w:r w:rsidR="00037B3B" w:rsidRPr="008A5FE3">
        <w:rPr>
          <w:szCs w:val="28"/>
        </w:rPr>
        <w:t>;</w:t>
      </w:r>
    </w:p>
    <w:p w14:paraId="61212C6F" w14:textId="605A0420" w:rsidR="008E2A02" w:rsidRPr="008A5FE3" w:rsidRDefault="008E2A02" w:rsidP="00C90C72">
      <w:pPr>
        <w:numPr>
          <w:ilvl w:val="0"/>
          <w:numId w:val="82"/>
        </w:numPr>
        <w:ind w:hanging="436"/>
        <w:rPr>
          <w:szCs w:val="28"/>
        </w:rPr>
      </w:pPr>
      <w:r w:rsidRPr="008A5FE3">
        <w:rPr>
          <w:szCs w:val="28"/>
        </w:rPr>
        <w:t xml:space="preserve">Luxembourg distributes the VAT to </w:t>
      </w:r>
      <w:r w:rsidR="009D7372" w:rsidRPr="008A5FE3">
        <w:rPr>
          <w:szCs w:val="28"/>
        </w:rPr>
        <w:t>each</w:t>
      </w:r>
      <w:r w:rsidRPr="008A5FE3">
        <w:rPr>
          <w:szCs w:val="28"/>
        </w:rPr>
        <w:t xml:space="preserve"> MS</w:t>
      </w:r>
      <w:r w:rsidR="0063756D" w:rsidRPr="008A5FE3">
        <w:rPr>
          <w:szCs w:val="28"/>
        </w:rPr>
        <w:t>CON</w:t>
      </w:r>
      <w:r w:rsidRPr="008A5FE3">
        <w:rPr>
          <w:szCs w:val="28"/>
        </w:rPr>
        <w:t>.</w:t>
      </w:r>
    </w:p>
    <w:p w14:paraId="785D20BB" w14:textId="77777777" w:rsidR="00FB4526" w:rsidRPr="008A5FE3" w:rsidRDefault="00FB4526" w:rsidP="00FB4526">
      <w:pPr>
        <w:rPr>
          <w:szCs w:val="28"/>
        </w:rPr>
      </w:pPr>
    </w:p>
    <w:p w14:paraId="61212C70" w14:textId="77777777" w:rsidR="00E77AB5" w:rsidRPr="008A5FE3" w:rsidRDefault="00E77AB5" w:rsidP="00C918D8">
      <w:pPr>
        <w:pStyle w:val="Antrat3"/>
        <w:rPr>
          <w:sz w:val="24"/>
          <w:szCs w:val="28"/>
          <w:lang w:val="en-GB"/>
        </w:rPr>
      </w:pPr>
      <w:bookmarkStart w:id="142" w:name="_Ref526176114"/>
      <w:bookmarkStart w:id="143" w:name="_Ref526176124"/>
      <w:bookmarkStart w:id="144" w:name="_Ref526176132"/>
      <w:bookmarkStart w:id="145" w:name="_Toc105088333"/>
      <w:bookmarkStart w:id="146" w:name="_Toc209159343"/>
      <w:r w:rsidRPr="008A5FE3">
        <w:rPr>
          <w:sz w:val="24"/>
          <w:szCs w:val="28"/>
          <w:lang w:val="en-GB"/>
        </w:rPr>
        <w:t>The Union Scheme</w:t>
      </w:r>
      <w:bookmarkEnd w:id="142"/>
      <w:bookmarkEnd w:id="143"/>
      <w:bookmarkEnd w:id="144"/>
      <w:bookmarkEnd w:id="145"/>
      <w:bookmarkEnd w:id="146"/>
    </w:p>
    <w:p w14:paraId="61212C71" w14:textId="2996934E" w:rsidR="0027274F" w:rsidRPr="008A5FE3" w:rsidRDefault="00E77AB5" w:rsidP="00DD7CBC">
      <w:pPr>
        <w:rPr>
          <w:szCs w:val="28"/>
        </w:rPr>
      </w:pPr>
      <w:r w:rsidRPr="008A5FE3">
        <w:rPr>
          <w:szCs w:val="28"/>
        </w:rPr>
        <w:t>In the Union scheme we use the example of a</w:t>
      </w:r>
      <w:r w:rsidR="00EF1930" w:rsidRPr="008A5FE3">
        <w:rPr>
          <w:szCs w:val="28"/>
        </w:rPr>
        <w:t>n</w:t>
      </w:r>
      <w:r w:rsidR="00E0726E" w:rsidRPr="008A5FE3">
        <w:rPr>
          <w:szCs w:val="28"/>
        </w:rPr>
        <w:t xml:space="preserve"> </w:t>
      </w:r>
      <w:r w:rsidR="00E50A52" w:rsidRPr="008A5FE3">
        <w:rPr>
          <w:szCs w:val="28"/>
        </w:rPr>
        <w:t>Icelandic</w:t>
      </w:r>
      <w:r w:rsidRPr="008A5FE3">
        <w:rPr>
          <w:szCs w:val="28"/>
        </w:rPr>
        <w:t xml:space="preserve"> company with a </w:t>
      </w:r>
      <w:r w:rsidR="00DE7D62" w:rsidRPr="008A5FE3">
        <w:rPr>
          <w:szCs w:val="28"/>
        </w:rPr>
        <w:t>fixed establishment</w:t>
      </w:r>
      <w:r w:rsidRPr="008A5FE3">
        <w:rPr>
          <w:szCs w:val="28"/>
        </w:rPr>
        <w:t xml:space="preserve"> in Luxembourg</w:t>
      </w:r>
      <w:r w:rsidR="00DE7D62" w:rsidRPr="008A5FE3">
        <w:rPr>
          <w:szCs w:val="28"/>
        </w:rPr>
        <w:t xml:space="preserve"> from which it supplies e-books (</w:t>
      </w:r>
      <w:r w:rsidR="0038348B" w:rsidRPr="008A5FE3">
        <w:rPr>
          <w:szCs w:val="28"/>
        </w:rPr>
        <w:t xml:space="preserve">classified </w:t>
      </w:r>
      <w:r w:rsidR="00DE7D62" w:rsidRPr="008A5FE3">
        <w:rPr>
          <w:szCs w:val="28"/>
        </w:rPr>
        <w:t>as an electronic service)</w:t>
      </w:r>
      <w:r w:rsidRPr="008A5FE3">
        <w:rPr>
          <w:szCs w:val="28"/>
        </w:rPr>
        <w:t xml:space="preserve">. The company </w:t>
      </w:r>
      <w:r w:rsidR="00DE7D62" w:rsidRPr="008A5FE3">
        <w:rPr>
          <w:szCs w:val="28"/>
        </w:rPr>
        <w:t xml:space="preserve">also </w:t>
      </w:r>
      <w:r w:rsidR="00FC5583" w:rsidRPr="008A5FE3">
        <w:rPr>
          <w:szCs w:val="28"/>
        </w:rPr>
        <w:t xml:space="preserve">has a fixed establishment in Belgium from which it </w:t>
      </w:r>
      <w:r w:rsidR="00DE7D62" w:rsidRPr="008A5FE3">
        <w:rPr>
          <w:szCs w:val="28"/>
        </w:rPr>
        <w:t>sells physical books</w:t>
      </w:r>
      <w:r w:rsidR="009E1149" w:rsidRPr="008A5FE3">
        <w:rPr>
          <w:szCs w:val="28"/>
        </w:rPr>
        <w:t xml:space="preserve"> (intra-</w:t>
      </w:r>
      <w:r w:rsidR="00E63DD3" w:rsidRPr="008A5FE3">
        <w:rPr>
          <w:szCs w:val="28"/>
        </w:rPr>
        <w:t>C</w:t>
      </w:r>
      <w:r w:rsidR="009E1149" w:rsidRPr="008A5FE3">
        <w:rPr>
          <w:szCs w:val="28"/>
        </w:rPr>
        <w:t>ommunity distance sales of goods)</w:t>
      </w:r>
      <w:r w:rsidR="00B22606" w:rsidRPr="008A5FE3">
        <w:rPr>
          <w:szCs w:val="28"/>
        </w:rPr>
        <w:t xml:space="preserve"> </w:t>
      </w:r>
      <w:r w:rsidR="00E0726E" w:rsidRPr="008A5FE3">
        <w:rPr>
          <w:szCs w:val="28"/>
        </w:rPr>
        <w:t xml:space="preserve">and </w:t>
      </w:r>
      <w:r w:rsidR="00EF0EC6" w:rsidRPr="008A5FE3">
        <w:rPr>
          <w:szCs w:val="28"/>
        </w:rPr>
        <w:t xml:space="preserve">has </w:t>
      </w:r>
      <w:r w:rsidR="002C211D" w:rsidRPr="008A5FE3">
        <w:rPr>
          <w:szCs w:val="28"/>
        </w:rPr>
        <w:t xml:space="preserve">a fixed establishment </w:t>
      </w:r>
      <w:r w:rsidR="00131246" w:rsidRPr="008A5FE3">
        <w:rPr>
          <w:szCs w:val="28"/>
        </w:rPr>
        <w:t>in Ireland</w:t>
      </w:r>
      <w:r w:rsidR="002C211D" w:rsidRPr="008A5FE3">
        <w:rPr>
          <w:szCs w:val="28"/>
        </w:rPr>
        <w:t xml:space="preserve"> from which it </w:t>
      </w:r>
      <w:r w:rsidR="00E0726E" w:rsidRPr="008A5FE3">
        <w:rPr>
          <w:szCs w:val="28"/>
        </w:rPr>
        <w:t xml:space="preserve">provides a </w:t>
      </w:r>
      <w:r w:rsidR="00863F82" w:rsidRPr="008A5FE3">
        <w:rPr>
          <w:szCs w:val="28"/>
        </w:rPr>
        <w:t>pay-per-view</w:t>
      </w:r>
      <w:r w:rsidR="00E0726E" w:rsidRPr="008A5FE3">
        <w:rPr>
          <w:szCs w:val="28"/>
        </w:rPr>
        <w:t xml:space="preserve"> </w:t>
      </w:r>
      <w:r w:rsidR="00863F82" w:rsidRPr="008A5FE3">
        <w:rPr>
          <w:szCs w:val="28"/>
        </w:rPr>
        <w:t>television</w:t>
      </w:r>
      <w:r w:rsidR="00E0726E" w:rsidRPr="008A5FE3">
        <w:rPr>
          <w:szCs w:val="28"/>
        </w:rPr>
        <w:t xml:space="preserve"> service</w:t>
      </w:r>
      <w:r w:rsidRPr="008A5FE3">
        <w:rPr>
          <w:szCs w:val="28"/>
        </w:rPr>
        <w:t xml:space="preserve">. The company </w:t>
      </w:r>
      <w:r w:rsidR="00DE7D62" w:rsidRPr="008A5FE3">
        <w:rPr>
          <w:szCs w:val="28"/>
        </w:rPr>
        <w:t>supplies e-books</w:t>
      </w:r>
      <w:r w:rsidR="00E50A52" w:rsidRPr="008A5FE3">
        <w:rPr>
          <w:szCs w:val="28"/>
        </w:rPr>
        <w:t xml:space="preserve"> to all countries in the Union</w:t>
      </w:r>
      <w:r w:rsidR="00B22606" w:rsidRPr="008A5FE3">
        <w:rPr>
          <w:szCs w:val="28"/>
        </w:rPr>
        <w:t>, physical books in some Member States, pay per view television in some Member States and sells software (by download) from Iceland to customers in some Member States.</w:t>
      </w:r>
    </w:p>
    <w:p w14:paraId="61212C72" w14:textId="64F6121F" w:rsidR="00E77AB5" w:rsidRPr="008A5FE3" w:rsidRDefault="00E77AB5" w:rsidP="006A1700">
      <w:pPr>
        <w:spacing w:after="0"/>
        <w:rPr>
          <w:szCs w:val="28"/>
        </w:rPr>
      </w:pPr>
      <w:r w:rsidRPr="008A5FE3">
        <w:rPr>
          <w:szCs w:val="28"/>
        </w:rPr>
        <w:t>Before 01/</w:t>
      </w:r>
      <w:r w:rsidR="008C03ED" w:rsidRPr="008A5FE3">
        <w:rPr>
          <w:szCs w:val="28"/>
        </w:rPr>
        <w:t>07</w:t>
      </w:r>
      <w:r w:rsidRPr="008A5FE3">
        <w:rPr>
          <w:szCs w:val="28"/>
        </w:rPr>
        <w:t>/</w:t>
      </w:r>
      <w:r w:rsidR="00FC5583" w:rsidRPr="008A5FE3" w:rsidDel="004E0628">
        <w:rPr>
          <w:szCs w:val="28"/>
        </w:rPr>
        <w:t>2021</w:t>
      </w:r>
      <w:r w:rsidRPr="008A5FE3">
        <w:rPr>
          <w:szCs w:val="28"/>
        </w:rPr>
        <w:t xml:space="preserve">, the company can provide the </w:t>
      </w:r>
      <w:r w:rsidR="00FC5583" w:rsidRPr="008A5FE3">
        <w:rPr>
          <w:szCs w:val="28"/>
        </w:rPr>
        <w:t>physical books</w:t>
      </w:r>
      <w:r w:rsidRPr="008A5FE3">
        <w:rPr>
          <w:szCs w:val="28"/>
        </w:rPr>
        <w:t xml:space="preserve"> to customers in </w:t>
      </w:r>
      <w:r w:rsidR="0027274F" w:rsidRPr="008A5FE3">
        <w:rPr>
          <w:szCs w:val="28"/>
        </w:rPr>
        <w:t xml:space="preserve">all MS at the VAT rate applicable in </w:t>
      </w:r>
      <w:r w:rsidR="00411A9C" w:rsidRPr="008A5FE3">
        <w:rPr>
          <w:szCs w:val="28"/>
        </w:rPr>
        <w:t>Luxembourg and</w:t>
      </w:r>
      <w:r w:rsidR="0027274F" w:rsidRPr="008A5FE3">
        <w:rPr>
          <w:szCs w:val="28"/>
        </w:rPr>
        <w:t xml:space="preserve"> declare and pay the VAT to Luxembourg</w:t>
      </w:r>
      <w:r w:rsidR="006A1700" w:rsidRPr="008A5FE3">
        <w:rPr>
          <w:szCs w:val="28"/>
        </w:rPr>
        <w:t xml:space="preserve"> as long as it does not exceed the distance sales threshold in the MS of the customer (between EUR </w:t>
      </w:r>
      <w:r w:rsidR="00F724C5" w:rsidRPr="008A5FE3">
        <w:rPr>
          <w:szCs w:val="28"/>
        </w:rPr>
        <w:t>35.</w:t>
      </w:r>
      <w:r w:rsidR="006A1700" w:rsidRPr="008A5FE3">
        <w:rPr>
          <w:szCs w:val="28"/>
        </w:rPr>
        <w:t xml:space="preserve">000 and </w:t>
      </w:r>
      <w:r w:rsidR="00F724C5" w:rsidRPr="008A5FE3">
        <w:rPr>
          <w:szCs w:val="28"/>
        </w:rPr>
        <w:t>100.</w:t>
      </w:r>
      <w:r w:rsidR="006A1700" w:rsidRPr="008A5FE3">
        <w:rPr>
          <w:szCs w:val="28"/>
        </w:rPr>
        <w:t>000)</w:t>
      </w:r>
      <w:r w:rsidR="0027274F" w:rsidRPr="008A5FE3">
        <w:rPr>
          <w:szCs w:val="28"/>
        </w:rPr>
        <w:t>. Luxembourg keeps all of the VAT.</w:t>
      </w:r>
      <w:r w:rsidR="00DE7D62" w:rsidRPr="008A5FE3">
        <w:rPr>
          <w:szCs w:val="28"/>
        </w:rPr>
        <w:t xml:space="preserve"> </w:t>
      </w:r>
      <w:r w:rsidR="00837D33" w:rsidRPr="008A5FE3">
        <w:rPr>
          <w:szCs w:val="28"/>
        </w:rPr>
        <w:t xml:space="preserve">Within </w:t>
      </w:r>
      <w:r w:rsidR="006A1700" w:rsidRPr="008A5FE3">
        <w:rPr>
          <w:szCs w:val="28"/>
        </w:rPr>
        <w:t>these limits,</w:t>
      </w:r>
      <w:r w:rsidR="00837D33" w:rsidRPr="008A5FE3">
        <w:rPr>
          <w:szCs w:val="28"/>
        </w:rPr>
        <w:t xml:space="preserve"> </w:t>
      </w:r>
      <w:r w:rsidR="001E5145" w:rsidRPr="008A5FE3">
        <w:rPr>
          <w:szCs w:val="28"/>
        </w:rPr>
        <w:t xml:space="preserve">this </w:t>
      </w:r>
      <w:r w:rsidR="00DE7D62" w:rsidRPr="008A5FE3">
        <w:rPr>
          <w:szCs w:val="28"/>
        </w:rPr>
        <w:t xml:space="preserve">arrangement encourages companies to </w:t>
      </w:r>
      <w:r w:rsidR="00FC5583" w:rsidRPr="008A5FE3">
        <w:rPr>
          <w:szCs w:val="28"/>
        </w:rPr>
        <w:t>carry out goods</w:t>
      </w:r>
      <w:r w:rsidR="00DE7D62" w:rsidRPr="008A5FE3">
        <w:rPr>
          <w:szCs w:val="28"/>
        </w:rPr>
        <w:t xml:space="preserve"> from low VAT countries, such as Luxembourg</w:t>
      </w:r>
      <w:r w:rsidR="00E0726E" w:rsidRPr="008A5FE3">
        <w:rPr>
          <w:szCs w:val="28"/>
        </w:rPr>
        <w:t xml:space="preserve">, in order to </w:t>
      </w:r>
      <w:r w:rsidR="00620F3A" w:rsidRPr="008A5FE3">
        <w:rPr>
          <w:szCs w:val="28"/>
        </w:rPr>
        <w:t>reduce</w:t>
      </w:r>
      <w:r w:rsidR="00DB6721" w:rsidRPr="008A5FE3">
        <w:rPr>
          <w:szCs w:val="28"/>
        </w:rPr>
        <w:t xml:space="preserve"> the costs for the customer </w:t>
      </w:r>
      <w:r w:rsidR="00E0726E" w:rsidRPr="008A5FE3">
        <w:rPr>
          <w:szCs w:val="28"/>
        </w:rPr>
        <w:t>or increase the profitability of the compan</w:t>
      </w:r>
      <w:r w:rsidR="00DB6721" w:rsidRPr="008A5FE3">
        <w:rPr>
          <w:szCs w:val="28"/>
        </w:rPr>
        <w:t>y</w:t>
      </w:r>
      <w:r w:rsidR="00DE7D62" w:rsidRPr="008A5FE3">
        <w:rPr>
          <w:szCs w:val="28"/>
        </w:rPr>
        <w:t>.</w:t>
      </w:r>
    </w:p>
    <w:p w14:paraId="61212C73" w14:textId="2A0512C6" w:rsidR="0027274F" w:rsidRPr="008A5FE3" w:rsidRDefault="00F724C5" w:rsidP="00D7739B">
      <w:pPr>
        <w:rPr>
          <w:szCs w:val="28"/>
        </w:rPr>
      </w:pPr>
      <w:r w:rsidRPr="008A5FE3">
        <w:rPr>
          <w:szCs w:val="28"/>
        </w:rPr>
        <w:t xml:space="preserve">As regards the supply of physical books, if a supplier who is registered in only one Member State, does not exceed the threshold of EUR 10.000 for supplies </w:t>
      </w:r>
      <w:r w:rsidR="009455CB" w:rsidRPr="008A5FE3">
        <w:rPr>
          <w:szCs w:val="28"/>
        </w:rPr>
        <w:t>of goods sent from the Member State in which he is established to a customer in another Member State</w:t>
      </w:r>
      <w:r w:rsidRPr="008A5FE3">
        <w:rPr>
          <w:szCs w:val="28"/>
        </w:rPr>
        <w:t xml:space="preserve"> and TBE services during a calendar year (and the previous year), these supplies are taxed in the Member State, in which the supplier is established. (</w:t>
      </w:r>
      <w:r w:rsidR="00F14817" w:rsidRPr="008A5FE3">
        <w:rPr>
          <w:szCs w:val="28"/>
        </w:rPr>
        <w:t>S</w:t>
      </w:r>
      <w:r w:rsidRPr="008A5FE3">
        <w:rPr>
          <w:szCs w:val="28"/>
        </w:rPr>
        <w:t xml:space="preserve">ee Article 59c </w:t>
      </w:r>
      <w:r w:rsidR="00D5459E" w:rsidRPr="008A5FE3">
        <w:rPr>
          <w:szCs w:val="28"/>
        </w:rPr>
        <w:t xml:space="preserve">of </w:t>
      </w:r>
      <w:r w:rsidRPr="008A5FE3">
        <w:rPr>
          <w:szCs w:val="28"/>
        </w:rPr>
        <w:t>VAT Directive</w:t>
      </w:r>
      <w:r w:rsidR="00D5459E" w:rsidRPr="008A5FE3">
        <w:rPr>
          <w:szCs w:val="28"/>
        </w:rPr>
        <w:t xml:space="preserve"> 2006/112/EC [</w:t>
      </w:r>
      <w:r w:rsidR="00D5459E" w:rsidRPr="008A5FE3">
        <w:rPr>
          <w:rStyle w:val="LegalReferenceChar"/>
          <w:sz w:val="18"/>
          <w:szCs w:val="28"/>
        </w:rPr>
        <w:fldChar w:fldCharType="begin"/>
      </w:r>
      <w:r w:rsidR="00D5459E" w:rsidRPr="008A5FE3">
        <w:rPr>
          <w:rStyle w:val="LegalReferenceChar"/>
          <w:sz w:val="18"/>
          <w:szCs w:val="28"/>
        </w:rPr>
        <w:instrText xml:space="preserve"> REF DIR06_112 \h  \* MERGEFORMAT </w:instrText>
      </w:r>
      <w:r w:rsidR="00D5459E" w:rsidRPr="008A5FE3">
        <w:rPr>
          <w:rStyle w:val="LegalReferenceChar"/>
          <w:sz w:val="18"/>
          <w:szCs w:val="28"/>
        </w:rPr>
      </w:r>
      <w:r w:rsidR="00D5459E"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D5459E" w:rsidRPr="008A5FE3">
        <w:rPr>
          <w:rStyle w:val="LegalReferenceChar"/>
          <w:sz w:val="18"/>
          <w:szCs w:val="28"/>
        </w:rPr>
        <w:fldChar w:fldCharType="end"/>
      </w:r>
      <w:r w:rsidR="00D5459E" w:rsidRPr="008A5FE3">
        <w:rPr>
          <w:szCs w:val="28"/>
        </w:rPr>
        <w:t xml:space="preserve">]: </w:t>
      </w:r>
      <w:r w:rsidRPr="008A5FE3">
        <w:rPr>
          <w:szCs w:val="28"/>
        </w:rPr>
        <w:t>The trader has the possibility to opt out of this rule and not apply the threshold though, which means that the place of supply will be where the transport of the goods ends / where the customer is established/resides).</w:t>
      </w:r>
    </w:p>
    <w:p w14:paraId="45F6A14D" w14:textId="51762C08" w:rsidR="008C03ED" w:rsidRPr="008A5FE3" w:rsidRDefault="0027274F" w:rsidP="008C03ED">
      <w:pPr>
        <w:spacing w:after="0"/>
        <w:rPr>
          <w:szCs w:val="28"/>
        </w:rPr>
      </w:pPr>
      <w:r w:rsidRPr="008A5FE3">
        <w:rPr>
          <w:szCs w:val="28"/>
        </w:rPr>
        <w:t xml:space="preserve">The company could choose to register for VAT in all </w:t>
      </w:r>
      <w:r w:rsidR="00EF1930" w:rsidRPr="008A5FE3">
        <w:rPr>
          <w:szCs w:val="28"/>
        </w:rPr>
        <w:t>MS</w:t>
      </w:r>
      <w:r w:rsidR="00D362A0" w:rsidRPr="008A5FE3">
        <w:rPr>
          <w:szCs w:val="28"/>
        </w:rPr>
        <w:t xml:space="preserve"> where it has </w:t>
      </w:r>
      <w:r w:rsidR="00455468" w:rsidRPr="008A5FE3">
        <w:rPr>
          <w:szCs w:val="28"/>
        </w:rPr>
        <w:t>customers and</w:t>
      </w:r>
      <w:r w:rsidR="006D5EF9" w:rsidRPr="008A5FE3">
        <w:rPr>
          <w:szCs w:val="28"/>
        </w:rPr>
        <w:t xml:space="preserve"> </w:t>
      </w:r>
      <w:r w:rsidRPr="008A5FE3">
        <w:rPr>
          <w:szCs w:val="28"/>
        </w:rPr>
        <w:t xml:space="preserve">submit a </w:t>
      </w:r>
      <w:r w:rsidR="00296A45" w:rsidRPr="008A5FE3">
        <w:rPr>
          <w:szCs w:val="28"/>
        </w:rPr>
        <w:t>VAT Return</w:t>
      </w:r>
      <w:r w:rsidRPr="008A5FE3">
        <w:rPr>
          <w:szCs w:val="28"/>
        </w:rPr>
        <w:t xml:space="preserve"> and pay the VAT directly to</w:t>
      </w:r>
      <w:r w:rsidR="0038348B" w:rsidRPr="008A5FE3">
        <w:rPr>
          <w:szCs w:val="28"/>
        </w:rPr>
        <w:t xml:space="preserve"> each of</w:t>
      </w:r>
      <w:r w:rsidRPr="008A5FE3">
        <w:rPr>
          <w:szCs w:val="28"/>
        </w:rPr>
        <w:t xml:space="preserve"> these MS. Alternatively</w:t>
      </w:r>
      <w:r w:rsidR="006A1700" w:rsidRPr="008A5FE3">
        <w:rPr>
          <w:szCs w:val="28"/>
        </w:rPr>
        <w:t>, starting from 01/</w:t>
      </w:r>
      <w:r w:rsidR="008C03ED" w:rsidRPr="008A5FE3">
        <w:rPr>
          <w:szCs w:val="28"/>
        </w:rPr>
        <w:t>07</w:t>
      </w:r>
      <w:r w:rsidR="006A1700" w:rsidRPr="008A5FE3">
        <w:rPr>
          <w:szCs w:val="28"/>
        </w:rPr>
        <w:t>/2021</w:t>
      </w:r>
      <w:r w:rsidRPr="008A5FE3">
        <w:rPr>
          <w:szCs w:val="28"/>
        </w:rPr>
        <w:t xml:space="preserve">, it can </w:t>
      </w:r>
      <w:r w:rsidR="00737298" w:rsidRPr="008A5FE3">
        <w:rPr>
          <w:szCs w:val="28"/>
        </w:rPr>
        <w:t xml:space="preserve">choose to </w:t>
      </w:r>
      <w:r w:rsidRPr="008A5FE3">
        <w:rPr>
          <w:szCs w:val="28"/>
        </w:rPr>
        <w:t xml:space="preserve">use the </w:t>
      </w:r>
      <w:r w:rsidR="00263297" w:rsidRPr="008A5FE3">
        <w:rPr>
          <w:szCs w:val="28"/>
        </w:rPr>
        <w:t>OSS</w:t>
      </w:r>
      <w:r w:rsidR="00737298" w:rsidRPr="008A5FE3">
        <w:rPr>
          <w:szCs w:val="28"/>
        </w:rPr>
        <w:t>.</w:t>
      </w:r>
    </w:p>
    <w:p w14:paraId="1D100915" w14:textId="071183B6" w:rsidR="003D3620" w:rsidRPr="008A5FE3" w:rsidRDefault="00F25FCE" w:rsidP="008C03ED">
      <w:pPr>
        <w:spacing w:after="0"/>
        <w:rPr>
          <w:szCs w:val="28"/>
        </w:rPr>
      </w:pPr>
      <w:r w:rsidRPr="008A5FE3">
        <w:rPr>
          <w:noProof/>
          <w:szCs w:val="28"/>
        </w:rPr>
        <w:lastRenderedPageBreak/>
        <w:drawing>
          <wp:inline distT="0" distB="0" distL="0" distR="0" wp14:anchorId="43B556D5" wp14:editId="1ED1011F">
            <wp:extent cx="5563235" cy="886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63235" cy="8864600"/>
                    </a:xfrm>
                    <a:prstGeom prst="rect">
                      <a:avLst/>
                    </a:prstGeom>
                  </pic:spPr>
                </pic:pic>
              </a:graphicData>
            </a:graphic>
          </wp:inline>
        </w:drawing>
      </w:r>
    </w:p>
    <w:p w14:paraId="3D06860F" w14:textId="77777777" w:rsidR="00F25FCE" w:rsidRPr="008A5FE3" w:rsidRDefault="00F25FCE" w:rsidP="00F25FCE">
      <w:pPr>
        <w:pStyle w:val="Antrat"/>
        <w:keepNext/>
        <w:rPr>
          <w:szCs w:val="22"/>
        </w:rPr>
      </w:pPr>
      <w:r w:rsidRPr="008A5FE3">
        <w:rPr>
          <w:noProof/>
          <w:szCs w:val="22"/>
        </w:rPr>
        <w:lastRenderedPageBreak/>
        <w:drawing>
          <wp:inline distT="0" distB="0" distL="0" distR="0" wp14:anchorId="71282889" wp14:editId="466B32B3">
            <wp:extent cx="5671760" cy="2251237"/>
            <wp:effectExtent l="0" t="0" r="571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74060" cy="2252150"/>
                    </a:xfrm>
                    <a:prstGeom prst="rect">
                      <a:avLst/>
                    </a:prstGeom>
                  </pic:spPr>
                </pic:pic>
              </a:graphicData>
            </a:graphic>
          </wp:inline>
        </w:drawing>
      </w:r>
    </w:p>
    <w:p w14:paraId="287DDAA6" w14:textId="3A4123FB" w:rsidR="001668DB" w:rsidRPr="008A5FE3" w:rsidRDefault="00F25FCE" w:rsidP="00F25FCE">
      <w:pPr>
        <w:pStyle w:val="Antrat"/>
        <w:rPr>
          <w:szCs w:val="22"/>
        </w:rPr>
      </w:pPr>
      <w:bookmarkStart w:id="147" w:name="_Toc105089316"/>
      <w:bookmarkStart w:id="148" w:name="_Toc209159874"/>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2</w:t>
      </w:r>
      <w:r w:rsidR="00C90C72" w:rsidRPr="008A5FE3">
        <w:rPr>
          <w:noProof/>
          <w:szCs w:val="22"/>
        </w:rPr>
        <w:fldChar w:fldCharType="end"/>
      </w:r>
      <w:r w:rsidRPr="008A5FE3">
        <w:rPr>
          <w:szCs w:val="22"/>
        </w:rPr>
        <w:t>: Introductory Examples – the Union Scheme</w:t>
      </w:r>
      <w:bookmarkEnd w:id="147"/>
      <w:bookmarkEnd w:id="148"/>
    </w:p>
    <w:p w14:paraId="7ACBDFD9" w14:textId="77777777" w:rsidR="00FB4526" w:rsidRPr="008A5FE3" w:rsidRDefault="00FB4526" w:rsidP="00FB4526">
      <w:pPr>
        <w:rPr>
          <w:szCs w:val="28"/>
        </w:rPr>
      </w:pPr>
    </w:p>
    <w:p w14:paraId="61212C77" w14:textId="194B5FE1" w:rsidR="00737298" w:rsidRPr="008A5FE3" w:rsidRDefault="00E0726E" w:rsidP="00C90C72">
      <w:pPr>
        <w:numPr>
          <w:ilvl w:val="0"/>
          <w:numId w:val="83"/>
        </w:numPr>
        <w:ind w:hanging="436"/>
        <w:rPr>
          <w:szCs w:val="28"/>
        </w:rPr>
      </w:pPr>
      <w:bookmarkStart w:id="149" w:name="_Hlk521324870"/>
      <w:r w:rsidRPr="008A5FE3">
        <w:rPr>
          <w:szCs w:val="28"/>
        </w:rPr>
        <w:t xml:space="preserve">To use the </w:t>
      </w:r>
      <w:r w:rsidR="00263297" w:rsidRPr="008A5FE3">
        <w:rPr>
          <w:szCs w:val="28"/>
        </w:rPr>
        <w:t>OSS</w:t>
      </w:r>
      <w:r w:rsidRPr="008A5FE3">
        <w:rPr>
          <w:szCs w:val="28"/>
        </w:rPr>
        <w:t xml:space="preserve"> t</w:t>
      </w:r>
      <w:r w:rsidR="00737298" w:rsidRPr="008A5FE3">
        <w:rPr>
          <w:szCs w:val="28"/>
        </w:rPr>
        <w:t xml:space="preserve">he company </w:t>
      </w:r>
      <w:r w:rsidRPr="008A5FE3">
        <w:rPr>
          <w:szCs w:val="28"/>
        </w:rPr>
        <w:t xml:space="preserve">must </w:t>
      </w:r>
      <w:r w:rsidR="00737298" w:rsidRPr="008A5FE3">
        <w:rPr>
          <w:szCs w:val="28"/>
        </w:rPr>
        <w:t>register in the MS where it is established</w:t>
      </w:r>
      <w:r w:rsidRPr="008A5FE3">
        <w:rPr>
          <w:szCs w:val="28"/>
        </w:rPr>
        <w:t xml:space="preserve"> or, as in our example</w:t>
      </w:r>
      <w:r w:rsidR="006D5EF9" w:rsidRPr="008A5FE3">
        <w:rPr>
          <w:szCs w:val="28"/>
        </w:rPr>
        <w:t xml:space="preserve"> if it is not established in the Union</w:t>
      </w:r>
      <w:r w:rsidRPr="008A5FE3">
        <w:rPr>
          <w:szCs w:val="28"/>
        </w:rPr>
        <w:t>, in one of the MS where it has a fixed establishment. The company chooses Luxembourg, although there will be no VAT advantage for that choice.</w:t>
      </w:r>
      <w:r w:rsidR="0018143F" w:rsidRPr="008A5FE3">
        <w:rPr>
          <w:szCs w:val="28"/>
        </w:rPr>
        <w:t xml:space="preserve"> The company must </w:t>
      </w:r>
      <w:r w:rsidR="009D7372" w:rsidRPr="008A5FE3">
        <w:rPr>
          <w:szCs w:val="28"/>
        </w:rPr>
        <w:t>inform</w:t>
      </w:r>
      <w:r w:rsidR="0018143F" w:rsidRPr="008A5FE3">
        <w:rPr>
          <w:szCs w:val="28"/>
        </w:rPr>
        <w:t xml:space="preserve"> Luxembourg </w:t>
      </w:r>
      <w:r w:rsidR="009D7372" w:rsidRPr="008A5FE3">
        <w:rPr>
          <w:szCs w:val="28"/>
        </w:rPr>
        <w:t xml:space="preserve">of </w:t>
      </w:r>
      <w:r w:rsidR="00B71C78" w:rsidRPr="008A5FE3">
        <w:rPr>
          <w:szCs w:val="28"/>
        </w:rPr>
        <w:t>the details of the places in</w:t>
      </w:r>
      <w:r w:rsidR="009D7372" w:rsidRPr="008A5FE3">
        <w:rPr>
          <w:szCs w:val="28"/>
        </w:rPr>
        <w:t xml:space="preserve"> MS in which it has a fixed establishment </w:t>
      </w:r>
      <w:r w:rsidR="00B71C78" w:rsidRPr="008A5FE3">
        <w:rPr>
          <w:szCs w:val="28"/>
        </w:rPr>
        <w:t xml:space="preserve">or where goods are dispatched or transported from </w:t>
      </w:r>
      <w:r w:rsidR="009D7372" w:rsidRPr="008A5FE3">
        <w:rPr>
          <w:szCs w:val="28"/>
        </w:rPr>
        <w:t>(the “Member States of Establishment” or “MSEST”): in this example, the MSEST are</w:t>
      </w:r>
      <w:r w:rsidR="0018143F" w:rsidRPr="008A5FE3">
        <w:rPr>
          <w:szCs w:val="28"/>
        </w:rPr>
        <w:t xml:space="preserve"> Ireland</w:t>
      </w:r>
      <w:r w:rsidR="00984760" w:rsidRPr="008A5FE3">
        <w:rPr>
          <w:szCs w:val="28"/>
        </w:rPr>
        <w:t xml:space="preserve"> and Belgium</w:t>
      </w:r>
      <w:r w:rsidR="00037B3B" w:rsidRPr="008A5FE3">
        <w:rPr>
          <w:szCs w:val="28"/>
        </w:rPr>
        <w:t>;</w:t>
      </w:r>
    </w:p>
    <w:p w14:paraId="61212C78" w14:textId="77777777" w:rsidR="0018143F" w:rsidRPr="008A5FE3" w:rsidRDefault="0018143F" w:rsidP="00C90C72">
      <w:pPr>
        <w:numPr>
          <w:ilvl w:val="0"/>
          <w:numId w:val="83"/>
        </w:numPr>
        <w:ind w:hanging="436"/>
        <w:rPr>
          <w:szCs w:val="28"/>
        </w:rPr>
      </w:pPr>
      <w:r w:rsidRPr="008A5FE3">
        <w:rPr>
          <w:szCs w:val="28"/>
        </w:rPr>
        <w:t>The company supplies:</w:t>
      </w:r>
    </w:p>
    <w:p w14:paraId="61212C79" w14:textId="407EA899" w:rsidR="0018143F" w:rsidRPr="008A5FE3" w:rsidRDefault="00B22606" w:rsidP="00C90C72">
      <w:pPr>
        <w:numPr>
          <w:ilvl w:val="1"/>
          <w:numId w:val="83"/>
        </w:numPr>
        <w:rPr>
          <w:szCs w:val="28"/>
        </w:rPr>
      </w:pPr>
      <w:r w:rsidRPr="008A5FE3">
        <w:rPr>
          <w:szCs w:val="28"/>
        </w:rPr>
        <w:t>e-</w:t>
      </w:r>
      <w:r w:rsidR="00E0726E" w:rsidRPr="008A5FE3">
        <w:rPr>
          <w:szCs w:val="28"/>
        </w:rPr>
        <w:t>books</w:t>
      </w:r>
      <w:r w:rsidR="00737298" w:rsidRPr="008A5FE3">
        <w:rPr>
          <w:szCs w:val="28"/>
        </w:rPr>
        <w:t xml:space="preserve"> </w:t>
      </w:r>
      <w:r w:rsidR="0018143F" w:rsidRPr="008A5FE3">
        <w:rPr>
          <w:szCs w:val="28"/>
        </w:rPr>
        <w:t>from Luxembourg to customers in all MS;</w:t>
      </w:r>
    </w:p>
    <w:p w14:paraId="61212C7A" w14:textId="011B80B9" w:rsidR="00737298" w:rsidRPr="008A5FE3" w:rsidRDefault="00863F82" w:rsidP="00C90C72">
      <w:pPr>
        <w:numPr>
          <w:ilvl w:val="1"/>
          <w:numId w:val="83"/>
        </w:numPr>
        <w:rPr>
          <w:szCs w:val="28"/>
        </w:rPr>
      </w:pPr>
      <w:r w:rsidRPr="008A5FE3">
        <w:rPr>
          <w:szCs w:val="28"/>
        </w:rPr>
        <w:t>pay-per-view television</w:t>
      </w:r>
      <w:r w:rsidR="00394FB2" w:rsidRPr="008A5FE3">
        <w:rPr>
          <w:szCs w:val="28"/>
        </w:rPr>
        <w:t xml:space="preserve"> from </w:t>
      </w:r>
      <w:r w:rsidR="009E1149" w:rsidRPr="008A5FE3">
        <w:rPr>
          <w:szCs w:val="28"/>
        </w:rPr>
        <w:t>Ireland</w:t>
      </w:r>
      <w:r w:rsidR="00D362A0" w:rsidRPr="008A5FE3">
        <w:rPr>
          <w:szCs w:val="28"/>
        </w:rPr>
        <w:t xml:space="preserve"> to customers in </w:t>
      </w:r>
      <w:r w:rsidR="00984760" w:rsidRPr="008A5FE3">
        <w:rPr>
          <w:szCs w:val="28"/>
        </w:rPr>
        <w:t xml:space="preserve">several </w:t>
      </w:r>
      <w:r w:rsidR="00D362A0" w:rsidRPr="008A5FE3">
        <w:rPr>
          <w:szCs w:val="28"/>
        </w:rPr>
        <w:t>MS</w:t>
      </w:r>
      <w:r w:rsidR="0018143F" w:rsidRPr="008A5FE3">
        <w:rPr>
          <w:szCs w:val="28"/>
        </w:rPr>
        <w:t>;</w:t>
      </w:r>
    </w:p>
    <w:p w14:paraId="61212C7B" w14:textId="77777777" w:rsidR="0018143F" w:rsidRPr="008A5FE3" w:rsidRDefault="0018143F" w:rsidP="00C90C72">
      <w:pPr>
        <w:numPr>
          <w:ilvl w:val="1"/>
          <w:numId w:val="83"/>
        </w:numPr>
        <w:rPr>
          <w:szCs w:val="28"/>
        </w:rPr>
      </w:pPr>
      <w:r w:rsidRPr="008A5FE3">
        <w:rPr>
          <w:szCs w:val="28"/>
        </w:rPr>
        <w:t>computer software from Iceland to customers in several MS;</w:t>
      </w:r>
    </w:p>
    <w:p w14:paraId="61212C7C" w14:textId="095FC319" w:rsidR="0018143F" w:rsidRPr="008A5FE3" w:rsidRDefault="0018143F" w:rsidP="00C90C72">
      <w:pPr>
        <w:numPr>
          <w:ilvl w:val="1"/>
          <w:numId w:val="83"/>
        </w:numPr>
        <w:rPr>
          <w:szCs w:val="28"/>
        </w:rPr>
      </w:pPr>
      <w:r w:rsidRPr="008A5FE3">
        <w:rPr>
          <w:szCs w:val="28"/>
        </w:rPr>
        <w:t xml:space="preserve">physical books from </w:t>
      </w:r>
      <w:r w:rsidR="00984760" w:rsidRPr="008A5FE3">
        <w:rPr>
          <w:szCs w:val="28"/>
        </w:rPr>
        <w:t>Belgium</w:t>
      </w:r>
      <w:r w:rsidR="009E1149" w:rsidRPr="008A5FE3">
        <w:rPr>
          <w:szCs w:val="28"/>
        </w:rPr>
        <w:t xml:space="preserve"> </w:t>
      </w:r>
      <w:r w:rsidRPr="008A5FE3">
        <w:rPr>
          <w:szCs w:val="28"/>
        </w:rPr>
        <w:t>to customers in several MS.</w:t>
      </w:r>
    </w:p>
    <w:p w14:paraId="61212C7D" w14:textId="1F715EA4" w:rsidR="00394FB2" w:rsidRPr="008A5FE3" w:rsidRDefault="00737298" w:rsidP="00C90C72">
      <w:pPr>
        <w:numPr>
          <w:ilvl w:val="0"/>
          <w:numId w:val="83"/>
        </w:numPr>
        <w:ind w:hanging="436"/>
        <w:rPr>
          <w:szCs w:val="28"/>
        </w:rPr>
      </w:pPr>
      <w:r w:rsidRPr="008A5FE3">
        <w:rPr>
          <w:szCs w:val="28"/>
        </w:rPr>
        <w:t xml:space="preserve">The company makes a </w:t>
      </w:r>
      <w:r w:rsidR="00296A45" w:rsidRPr="008A5FE3">
        <w:rPr>
          <w:szCs w:val="28"/>
        </w:rPr>
        <w:t>VAT Return</w:t>
      </w:r>
      <w:r w:rsidRPr="008A5FE3">
        <w:rPr>
          <w:szCs w:val="28"/>
        </w:rPr>
        <w:t xml:space="preserve"> to Luxembourg detailing</w:t>
      </w:r>
      <w:r w:rsidR="00030963" w:rsidRPr="008A5FE3">
        <w:rPr>
          <w:szCs w:val="28"/>
        </w:rPr>
        <w:t>:</w:t>
      </w:r>
      <w:r w:rsidRPr="008A5FE3">
        <w:rPr>
          <w:szCs w:val="28"/>
        </w:rPr>
        <w:t xml:space="preserve"> </w:t>
      </w:r>
    </w:p>
    <w:p w14:paraId="61212C7E" w14:textId="07298E79" w:rsidR="00394FB2" w:rsidRPr="008A5FE3" w:rsidRDefault="00D67D5F" w:rsidP="00C90C72">
      <w:pPr>
        <w:numPr>
          <w:ilvl w:val="1"/>
          <w:numId w:val="83"/>
        </w:numPr>
        <w:rPr>
          <w:szCs w:val="28"/>
        </w:rPr>
      </w:pPr>
      <w:r w:rsidRPr="008A5FE3">
        <w:rPr>
          <w:szCs w:val="28"/>
        </w:rPr>
        <w:t>The total taxable amount of e-books it supplied from Luxembourg to each MS in which it made sales except where the NETP has a fixed establishment, as well as the VAT amount and the VAT rate;</w:t>
      </w:r>
    </w:p>
    <w:p w14:paraId="0995DD19" w14:textId="25E6892B" w:rsidR="00984760" w:rsidRPr="008A5FE3" w:rsidRDefault="00D67D5F" w:rsidP="00C90C72">
      <w:pPr>
        <w:numPr>
          <w:ilvl w:val="1"/>
          <w:numId w:val="83"/>
        </w:numPr>
        <w:rPr>
          <w:szCs w:val="28"/>
        </w:rPr>
      </w:pPr>
      <w:r w:rsidRPr="008A5FE3">
        <w:rPr>
          <w:szCs w:val="28"/>
        </w:rPr>
        <w:t>The total taxable amount of pay-per-view television supplied from Ireland to each MS in which it made sales except where the NETP has a fixed establishment, as well as the VAT amount and the VAT rate;</w:t>
      </w:r>
    </w:p>
    <w:p w14:paraId="61212C7F" w14:textId="594B2C86" w:rsidR="0018143F" w:rsidRPr="008A5FE3" w:rsidRDefault="00D67D5F" w:rsidP="00C90C72">
      <w:pPr>
        <w:numPr>
          <w:ilvl w:val="1"/>
          <w:numId w:val="83"/>
        </w:numPr>
        <w:rPr>
          <w:szCs w:val="28"/>
        </w:rPr>
      </w:pPr>
      <w:r w:rsidRPr="008A5FE3">
        <w:rPr>
          <w:szCs w:val="28"/>
        </w:rPr>
        <w:t>The total taxable amount of computer software it supplied from Iceland to each MS in which it made sales except where the NETP has a fixed establishment, as well as the VAT amount and the VAT rate;</w:t>
      </w:r>
    </w:p>
    <w:p w14:paraId="61212C80" w14:textId="5447CC4F" w:rsidR="00394FB2" w:rsidRPr="008A5FE3" w:rsidRDefault="00D67D5F" w:rsidP="00C90C72">
      <w:pPr>
        <w:numPr>
          <w:ilvl w:val="1"/>
          <w:numId w:val="83"/>
        </w:numPr>
        <w:rPr>
          <w:szCs w:val="28"/>
        </w:rPr>
      </w:pPr>
      <w:r w:rsidRPr="008A5FE3">
        <w:rPr>
          <w:szCs w:val="28"/>
        </w:rPr>
        <w:t xml:space="preserve">The total taxable amount of physical books it supplied from Belgium to each </w:t>
      </w:r>
      <w:r w:rsidR="00C1171B" w:rsidRPr="008A5FE3">
        <w:rPr>
          <w:szCs w:val="28"/>
        </w:rPr>
        <w:t xml:space="preserve">other </w:t>
      </w:r>
      <w:r w:rsidRPr="008A5FE3">
        <w:rPr>
          <w:szCs w:val="28"/>
        </w:rPr>
        <w:t>MS in which it made sales</w:t>
      </w:r>
      <w:r w:rsidR="00A37745" w:rsidRPr="008A5FE3">
        <w:rPr>
          <w:szCs w:val="28"/>
        </w:rPr>
        <w:t>,</w:t>
      </w:r>
      <w:r w:rsidRPr="008A5FE3">
        <w:rPr>
          <w:szCs w:val="28"/>
        </w:rPr>
        <w:t xml:space="preserve"> as well as the VAT amount and the VAT rate.</w:t>
      </w:r>
    </w:p>
    <w:p w14:paraId="61212C81" w14:textId="563480F7" w:rsidR="003D3620" w:rsidRPr="008A5FE3" w:rsidRDefault="003D3620" w:rsidP="003D3620">
      <w:pPr>
        <w:ind w:left="720"/>
        <w:rPr>
          <w:szCs w:val="28"/>
        </w:rPr>
      </w:pPr>
      <w:r w:rsidRPr="008A5FE3">
        <w:rPr>
          <w:szCs w:val="28"/>
        </w:rPr>
        <w:t>The company</w:t>
      </w:r>
      <w:r w:rsidR="00DB6721" w:rsidRPr="008A5FE3">
        <w:rPr>
          <w:szCs w:val="28"/>
        </w:rPr>
        <w:t xml:space="preserve"> also</w:t>
      </w:r>
      <w:r w:rsidRPr="008A5FE3">
        <w:rPr>
          <w:szCs w:val="28"/>
        </w:rPr>
        <w:t xml:space="preserve"> makes a payment to Luxembourg for the total amount declared on the </w:t>
      </w:r>
      <w:r w:rsidR="00296A45" w:rsidRPr="008A5FE3">
        <w:rPr>
          <w:szCs w:val="28"/>
        </w:rPr>
        <w:t>VAT Return</w:t>
      </w:r>
      <w:r w:rsidR="00037B3B" w:rsidRPr="008A5FE3">
        <w:rPr>
          <w:szCs w:val="28"/>
        </w:rPr>
        <w:t>;</w:t>
      </w:r>
    </w:p>
    <w:p w14:paraId="61212C82" w14:textId="5EFEA365" w:rsidR="003F70D7" w:rsidRPr="008A5FE3" w:rsidRDefault="009546FD" w:rsidP="00C90C72">
      <w:pPr>
        <w:numPr>
          <w:ilvl w:val="0"/>
          <w:numId w:val="83"/>
        </w:numPr>
        <w:ind w:hanging="436"/>
        <w:rPr>
          <w:szCs w:val="28"/>
        </w:rPr>
      </w:pPr>
      <w:r w:rsidRPr="008A5FE3">
        <w:rPr>
          <w:szCs w:val="28"/>
        </w:rPr>
        <w:t xml:space="preserve">Luxembourg provides the </w:t>
      </w:r>
      <w:r w:rsidR="00296A45" w:rsidRPr="008A5FE3">
        <w:rPr>
          <w:szCs w:val="28"/>
        </w:rPr>
        <w:t>VAT Return</w:t>
      </w:r>
      <w:r w:rsidRPr="008A5FE3">
        <w:rPr>
          <w:szCs w:val="28"/>
        </w:rPr>
        <w:t xml:space="preserve"> information to </w:t>
      </w:r>
      <w:r w:rsidR="00863F82" w:rsidRPr="008A5FE3">
        <w:rPr>
          <w:szCs w:val="28"/>
        </w:rPr>
        <w:t>each</w:t>
      </w:r>
      <w:r w:rsidRPr="008A5FE3">
        <w:rPr>
          <w:szCs w:val="28"/>
        </w:rPr>
        <w:t xml:space="preserve"> </w:t>
      </w:r>
      <w:r w:rsidR="005D0C8E" w:rsidRPr="008A5FE3">
        <w:rPr>
          <w:szCs w:val="28"/>
        </w:rPr>
        <w:t xml:space="preserve">MS </w:t>
      </w:r>
      <w:r w:rsidR="00620F3A" w:rsidRPr="008A5FE3">
        <w:rPr>
          <w:szCs w:val="28"/>
        </w:rPr>
        <w:t xml:space="preserve">mentioned on the </w:t>
      </w:r>
      <w:r w:rsidR="00296A45" w:rsidRPr="008A5FE3">
        <w:rPr>
          <w:szCs w:val="28"/>
        </w:rPr>
        <w:t>VAT Return</w:t>
      </w:r>
      <w:r w:rsidR="003D3620" w:rsidRPr="008A5FE3">
        <w:rPr>
          <w:szCs w:val="28"/>
        </w:rPr>
        <w:t xml:space="preserve"> i</w:t>
      </w:r>
      <w:r w:rsidR="003F70D7" w:rsidRPr="008A5FE3">
        <w:rPr>
          <w:szCs w:val="28"/>
        </w:rPr>
        <w:t>n which supplies were consumed</w:t>
      </w:r>
      <w:r w:rsidR="00984760" w:rsidRPr="008A5FE3">
        <w:rPr>
          <w:szCs w:val="28"/>
        </w:rPr>
        <w:t xml:space="preserve"> (MSCON)</w:t>
      </w:r>
      <w:r w:rsidR="00037B3B" w:rsidRPr="008A5FE3">
        <w:rPr>
          <w:szCs w:val="28"/>
        </w:rPr>
        <w:t>;</w:t>
      </w:r>
    </w:p>
    <w:p w14:paraId="61212C83" w14:textId="46CD5100" w:rsidR="003F70D7" w:rsidRPr="008A5FE3" w:rsidRDefault="00DB6721" w:rsidP="00C90C72">
      <w:pPr>
        <w:numPr>
          <w:ilvl w:val="0"/>
          <w:numId w:val="83"/>
        </w:numPr>
        <w:ind w:hanging="436"/>
        <w:rPr>
          <w:szCs w:val="28"/>
        </w:rPr>
      </w:pPr>
      <w:r w:rsidRPr="008A5FE3">
        <w:rPr>
          <w:szCs w:val="28"/>
        </w:rPr>
        <w:lastRenderedPageBreak/>
        <w:t xml:space="preserve">Luxembourg provides the </w:t>
      </w:r>
      <w:r w:rsidR="00296A45" w:rsidRPr="008A5FE3">
        <w:rPr>
          <w:szCs w:val="28"/>
        </w:rPr>
        <w:t>VAT Return</w:t>
      </w:r>
      <w:r w:rsidRPr="008A5FE3">
        <w:rPr>
          <w:szCs w:val="28"/>
        </w:rPr>
        <w:t xml:space="preserve"> i</w:t>
      </w:r>
      <w:r w:rsidR="003F70D7" w:rsidRPr="008A5FE3">
        <w:rPr>
          <w:szCs w:val="28"/>
        </w:rPr>
        <w:t xml:space="preserve">nformation to </w:t>
      </w:r>
      <w:r w:rsidR="00984760" w:rsidRPr="008A5FE3">
        <w:rPr>
          <w:szCs w:val="28"/>
        </w:rPr>
        <w:t>Ireland</w:t>
      </w:r>
      <w:r w:rsidRPr="008A5FE3">
        <w:rPr>
          <w:szCs w:val="28"/>
        </w:rPr>
        <w:t xml:space="preserve"> </w:t>
      </w:r>
      <w:r w:rsidR="00984760" w:rsidRPr="008A5FE3">
        <w:rPr>
          <w:szCs w:val="28"/>
        </w:rPr>
        <w:t xml:space="preserve">(MSEST) </w:t>
      </w:r>
      <w:r w:rsidRPr="008A5FE3">
        <w:rPr>
          <w:szCs w:val="28"/>
        </w:rPr>
        <w:t>giving the</w:t>
      </w:r>
      <w:r w:rsidR="003F70D7" w:rsidRPr="008A5FE3">
        <w:rPr>
          <w:szCs w:val="28"/>
        </w:rPr>
        <w:t xml:space="preserve"> total taxable amount of pay-per-view television supplied from </w:t>
      </w:r>
      <w:r w:rsidR="00984760" w:rsidRPr="008A5FE3">
        <w:rPr>
          <w:szCs w:val="28"/>
        </w:rPr>
        <w:t>Ireland</w:t>
      </w:r>
      <w:r w:rsidR="003F70D7" w:rsidRPr="008A5FE3">
        <w:rPr>
          <w:szCs w:val="28"/>
        </w:rPr>
        <w:t xml:space="preserve"> to each MS in which </w:t>
      </w:r>
      <w:r w:rsidRPr="008A5FE3">
        <w:rPr>
          <w:szCs w:val="28"/>
        </w:rPr>
        <w:t>the company</w:t>
      </w:r>
      <w:r w:rsidR="003F70D7" w:rsidRPr="008A5FE3">
        <w:rPr>
          <w:szCs w:val="28"/>
        </w:rPr>
        <w:t xml:space="preserve"> made sales, as well as the VAT amount and the VAT rate.</w:t>
      </w:r>
    </w:p>
    <w:p w14:paraId="0346BC63" w14:textId="69CF4DAE" w:rsidR="00984760" w:rsidRPr="008A5FE3" w:rsidRDefault="00984760" w:rsidP="00984760">
      <w:pPr>
        <w:ind w:left="720"/>
        <w:rPr>
          <w:szCs w:val="28"/>
        </w:rPr>
      </w:pPr>
      <w:r w:rsidRPr="008A5FE3">
        <w:rPr>
          <w:szCs w:val="28"/>
        </w:rPr>
        <w:t xml:space="preserve">Luxembourg also provides the VAT Return information to Belgium (MSEST) giving the total taxable amount of physical books </w:t>
      </w:r>
      <w:r w:rsidR="00CF41D3" w:rsidRPr="008A5FE3">
        <w:rPr>
          <w:szCs w:val="28"/>
        </w:rPr>
        <w:t>sold</w:t>
      </w:r>
      <w:r w:rsidRPr="008A5FE3">
        <w:rPr>
          <w:szCs w:val="28"/>
        </w:rPr>
        <w:t xml:space="preserve"> from Belgium to each MS in which the company made sales, as well as the VAT amount and the VAT rate</w:t>
      </w:r>
      <w:r w:rsidR="00D67D5F" w:rsidRPr="008A5FE3">
        <w:rPr>
          <w:rStyle w:val="Puslapioinaosnuoroda"/>
          <w:szCs w:val="28"/>
        </w:rPr>
        <w:footnoteReference w:id="4"/>
      </w:r>
      <w:r w:rsidR="00D973D6" w:rsidRPr="008A5FE3">
        <w:rPr>
          <w:szCs w:val="28"/>
        </w:rPr>
        <w:t>;</w:t>
      </w:r>
    </w:p>
    <w:p w14:paraId="34EB6E0C" w14:textId="77777777" w:rsidR="00D67D5F" w:rsidRPr="008A5FE3" w:rsidRDefault="009546FD" w:rsidP="00C90C72">
      <w:pPr>
        <w:numPr>
          <w:ilvl w:val="0"/>
          <w:numId w:val="83"/>
        </w:numPr>
        <w:ind w:hanging="436"/>
        <w:rPr>
          <w:szCs w:val="28"/>
        </w:rPr>
      </w:pPr>
      <w:r w:rsidRPr="008A5FE3">
        <w:rPr>
          <w:szCs w:val="28"/>
        </w:rPr>
        <w:t>Luxembourg distrib</w:t>
      </w:r>
      <w:r w:rsidR="005D0C8E" w:rsidRPr="008A5FE3">
        <w:rPr>
          <w:szCs w:val="28"/>
        </w:rPr>
        <w:t xml:space="preserve">utes the VAT to the MS </w:t>
      </w:r>
      <w:r w:rsidR="00620F3A" w:rsidRPr="008A5FE3">
        <w:rPr>
          <w:szCs w:val="28"/>
        </w:rPr>
        <w:t xml:space="preserve">mentioned on the </w:t>
      </w:r>
      <w:r w:rsidR="00296A45" w:rsidRPr="008A5FE3">
        <w:rPr>
          <w:szCs w:val="28"/>
        </w:rPr>
        <w:t>VAT Return</w:t>
      </w:r>
      <w:r w:rsidR="00037B3B" w:rsidRPr="008A5FE3">
        <w:rPr>
          <w:szCs w:val="28"/>
        </w:rPr>
        <w:t>;</w:t>
      </w:r>
    </w:p>
    <w:p w14:paraId="49774C78" w14:textId="788C2EC7" w:rsidR="000B6A15" w:rsidRPr="008A5FE3" w:rsidRDefault="00863F82" w:rsidP="00C90C72">
      <w:pPr>
        <w:numPr>
          <w:ilvl w:val="0"/>
          <w:numId w:val="83"/>
        </w:numPr>
        <w:ind w:hanging="436"/>
        <w:rPr>
          <w:szCs w:val="28"/>
        </w:rPr>
      </w:pPr>
      <w:r w:rsidRPr="008A5FE3">
        <w:rPr>
          <w:szCs w:val="28"/>
        </w:rPr>
        <w:t xml:space="preserve">The company must make separate </w:t>
      </w:r>
      <w:r w:rsidR="00DB6721" w:rsidRPr="008A5FE3">
        <w:rPr>
          <w:szCs w:val="28"/>
        </w:rPr>
        <w:t xml:space="preserve">national </w:t>
      </w:r>
      <w:r w:rsidR="00296A45" w:rsidRPr="008A5FE3">
        <w:rPr>
          <w:szCs w:val="28"/>
        </w:rPr>
        <w:t>VAT Return</w:t>
      </w:r>
      <w:r w:rsidRPr="008A5FE3">
        <w:rPr>
          <w:szCs w:val="28"/>
        </w:rPr>
        <w:t xml:space="preserve">s </w:t>
      </w:r>
      <w:r w:rsidR="00EF1930" w:rsidRPr="008A5FE3">
        <w:rPr>
          <w:szCs w:val="28"/>
        </w:rPr>
        <w:t xml:space="preserve">and payments </w:t>
      </w:r>
      <w:r w:rsidRPr="008A5FE3">
        <w:rPr>
          <w:szCs w:val="28"/>
        </w:rPr>
        <w:t xml:space="preserve">outside of the </w:t>
      </w:r>
      <w:r w:rsidR="00263297" w:rsidRPr="008A5FE3">
        <w:rPr>
          <w:szCs w:val="28"/>
        </w:rPr>
        <w:t>OSS</w:t>
      </w:r>
      <w:r w:rsidRPr="008A5FE3">
        <w:rPr>
          <w:szCs w:val="28"/>
        </w:rPr>
        <w:t xml:space="preserve"> to </w:t>
      </w:r>
      <w:r w:rsidR="00411A9C" w:rsidRPr="008A5FE3">
        <w:rPr>
          <w:szCs w:val="28"/>
        </w:rPr>
        <w:t>Luxembourg,</w:t>
      </w:r>
      <w:r w:rsidR="000C635F" w:rsidRPr="008A5FE3">
        <w:rPr>
          <w:szCs w:val="28"/>
        </w:rPr>
        <w:t xml:space="preserve"> Ireland</w:t>
      </w:r>
      <w:r w:rsidRPr="008A5FE3">
        <w:rPr>
          <w:szCs w:val="28"/>
        </w:rPr>
        <w:t xml:space="preserve"> </w:t>
      </w:r>
      <w:r w:rsidR="00984760" w:rsidRPr="008A5FE3">
        <w:rPr>
          <w:szCs w:val="28"/>
        </w:rPr>
        <w:t xml:space="preserve">and Belgium </w:t>
      </w:r>
      <w:r w:rsidRPr="008A5FE3">
        <w:rPr>
          <w:szCs w:val="28"/>
        </w:rPr>
        <w:t>for the supplies of e-books</w:t>
      </w:r>
      <w:r w:rsidR="006512EB" w:rsidRPr="008A5FE3">
        <w:rPr>
          <w:szCs w:val="28"/>
        </w:rPr>
        <w:t xml:space="preserve"> and </w:t>
      </w:r>
      <w:r w:rsidRPr="008A5FE3">
        <w:rPr>
          <w:szCs w:val="28"/>
        </w:rPr>
        <w:t>pay-per-view television</w:t>
      </w:r>
      <w:r w:rsidR="00984760" w:rsidRPr="008A5FE3">
        <w:rPr>
          <w:szCs w:val="28"/>
        </w:rPr>
        <w:t xml:space="preserve"> services </w:t>
      </w:r>
      <w:r w:rsidR="00CF41D3" w:rsidRPr="008A5FE3">
        <w:rPr>
          <w:szCs w:val="28"/>
        </w:rPr>
        <w:t>sold</w:t>
      </w:r>
      <w:r w:rsidRPr="008A5FE3">
        <w:rPr>
          <w:szCs w:val="28"/>
        </w:rPr>
        <w:t xml:space="preserve"> to customers in these countries: the </w:t>
      </w:r>
      <w:r w:rsidR="00263297" w:rsidRPr="008A5FE3">
        <w:rPr>
          <w:szCs w:val="28"/>
        </w:rPr>
        <w:t>OSS</w:t>
      </w:r>
      <w:r w:rsidRPr="008A5FE3">
        <w:rPr>
          <w:szCs w:val="28"/>
        </w:rPr>
        <w:t xml:space="preserve"> cannot be used for supplies</w:t>
      </w:r>
      <w:r w:rsidR="006512EB" w:rsidRPr="008A5FE3">
        <w:rPr>
          <w:szCs w:val="28"/>
        </w:rPr>
        <w:t xml:space="preserve"> </w:t>
      </w:r>
      <w:r w:rsidR="007626D4" w:rsidRPr="008A5FE3">
        <w:rPr>
          <w:szCs w:val="28"/>
        </w:rPr>
        <w:t>of</w:t>
      </w:r>
      <w:r w:rsidR="006512EB" w:rsidRPr="008A5FE3">
        <w:rPr>
          <w:szCs w:val="28"/>
        </w:rPr>
        <w:t xml:space="preserve"> services</w:t>
      </w:r>
      <w:r w:rsidRPr="008A5FE3">
        <w:rPr>
          <w:szCs w:val="28"/>
        </w:rPr>
        <w:t xml:space="preserve"> to countries in which the company has a fixed establishment</w:t>
      </w:r>
      <w:r w:rsidR="00134060" w:rsidRPr="008A5FE3">
        <w:rPr>
          <w:szCs w:val="28"/>
        </w:rPr>
        <w:t xml:space="preserve"> or for supplies of physical books to customers in Belgium, [except if made by electronic interfaces when deemed to be the supplier instead of taxable persons not established in the EU]</w:t>
      </w:r>
      <w:r w:rsidR="00701983" w:rsidRPr="008A5FE3">
        <w:rPr>
          <w:szCs w:val="28"/>
        </w:rPr>
        <w:t>.</w:t>
      </w:r>
      <w:bookmarkEnd w:id="149"/>
    </w:p>
    <w:p w14:paraId="61212C85" w14:textId="6A61EABD" w:rsidR="009546FD" w:rsidRPr="008A5FE3" w:rsidRDefault="009546FD" w:rsidP="000B6A15">
      <w:pPr>
        <w:rPr>
          <w:szCs w:val="28"/>
        </w:rPr>
      </w:pPr>
    </w:p>
    <w:p w14:paraId="4219DE0E" w14:textId="3E26E9B8" w:rsidR="009A45B8" w:rsidRPr="008A5FE3" w:rsidRDefault="008753FF">
      <w:pPr>
        <w:pStyle w:val="Antrat3"/>
        <w:rPr>
          <w:sz w:val="24"/>
          <w:szCs w:val="28"/>
          <w:lang w:val="en-GB"/>
        </w:rPr>
      </w:pPr>
      <w:bookmarkStart w:id="150" w:name="_Toc326156176"/>
      <w:bookmarkStart w:id="151" w:name="_Toc105088334"/>
      <w:bookmarkStart w:id="152" w:name="_Toc209159344"/>
      <w:bookmarkStart w:id="153" w:name="_Ref310262584"/>
      <w:bookmarkStart w:id="154" w:name="_Ref310324056"/>
      <w:bookmarkStart w:id="155" w:name="_Ref310324115"/>
      <w:bookmarkEnd w:id="107"/>
      <w:bookmarkEnd w:id="108"/>
      <w:bookmarkEnd w:id="109"/>
      <w:bookmarkEnd w:id="110"/>
      <w:bookmarkEnd w:id="150"/>
      <w:r w:rsidRPr="008A5FE3">
        <w:rPr>
          <w:sz w:val="24"/>
          <w:szCs w:val="28"/>
          <w:lang w:val="en-GB"/>
        </w:rPr>
        <w:t>The Import Scheme</w:t>
      </w:r>
      <w:bookmarkEnd w:id="151"/>
      <w:bookmarkEnd w:id="152"/>
    </w:p>
    <w:p w14:paraId="406E5DB2" w14:textId="654C7669" w:rsidR="00056604" w:rsidRPr="008A5FE3" w:rsidRDefault="00056604" w:rsidP="00056604">
      <w:pPr>
        <w:pStyle w:val="Antrat4"/>
        <w:rPr>
          <w:sz w:val="24"/>
          <w:szCs w:val="32"/>
        </w:rPr>
      </w:pPr>
      <w:bookmarkStart w:id="156" w:name="_Toc105088335"/>
      <w:r w:rsidRPr="008A5FE3">
        <w:rPr>
          <w:sz w:val="24"/>
          <w:szCs w:val="32"/>
        </w:rPr>
        <w:t>NETP registered by their own</w:t>
      </w:r>
      <w:bookmarkEnd w:id="156"/>
    </w:p>
    <w:p w14:paraId="4E358F33" w14:textId="59351DB9" w:rsidR="009A45B8" w:rsidRPr="008A5FE3" w:rsidRDefault="009A45B8" w:rsidP="000B6A15">
      <w:pPr>
        <w:rPr>
          <w:szCs w:val="28"/>
        </w:rPr>
      </w:pPr>
      <w:r w:rsidRPr="008A5FE3">
        <w:rPr>
          <w:szCs w:val="28"/>
        </w:rPr>
        <w:t xml:space="preserve">For the Import scheme we use the example of a computer hardware company established in </w:t>
      </w:r>
      <w:r w:rsidR="0075340E" w:rsidRPr="008A5FE3">
        <w:rPr>
          <w:szCs w:val="28"/>
        </w:rPr>
        <w:t>Luxembourg</w:t>
      </w:r>
      <w:r w:rsidRPr="008A5FE3">
        <w:rPr>
          <w:szCs w:val="28"/>
        </w:rPr>
        <w:t xml:space="preserve">. </w:t>
      </w:r>
    </w:p>
    <w:p w14:paraId="1F49E0E2" w14:textId="56A6F9BC" w:rsidR="009A45B8" w:rsidRPr="008A5FE3" w:rsidRDefault="008C1254" w:rsidP="00FE6B75">
      <w:pPr>
        <w:rPr>
          <w:szCs w:val="28"/>
        </w:rPr>
      </w:pPr>
      <w:r w:rsidRPr="008A5FE3">
        <w:rPr>
          <w:szCs w:val="28"/>
        </w:rPr>
        <w:t>It</w:t>
      </w:r>
      <w:r w:rsidR="009A45B8" w:rsidRPr="008A5FE3">
        <w:rPr>
          <w:szCs w:val="28"/>
        </w:rPr>
        <w:t xml:space="preserve"> wants to sell </w:t>
      </w:r>
      <w:r w:rsidR="00E905BB" w:rsidRPr="008A5FE3">
        <w:rPr>
          <w:szCs w:val="28"/>
        </w:rPr>
        <w:t>w</w:t>
      </w:r>
      <w:r w:rsidR="009A45B8" w:rsidRPr="008A5FE3">
        <w:rPr>
          <w:szCs w:val="28"/>
        </w:rPr>
        <w:t xml:space="preserve">ifi </w:t>
      </w:r>
      <w:r w:rsidR="00E905BB" w:rsidRPr="008A5FE3">
        <w:rPr>
          <w:szCs w:val="28"/>
        </w:rPr>
        <w:t>USB</w:t>
      </w:r>
      <w:r w:rsidR="009A45B8" w:rsidRPr="008A5FE3">
        <w:rPr>
          <w:szCs w:val="28"/>
        </w:rPr>
        <w:t xml:space="preserve"> adapters to private customers in the Union, which </w:t>
      </w:r>
      <w:r w:rsidR="0075340E" w:rsidRPr="008A5FE3">
        <w:rPr>
          <w:szCs w:val="28"/>
        </w:rPr>
        <w:t xml:space="preserve">are imported </w:t>
      </w:r>
      <w:r w:rsidR="00B26901" w:rsidRPr="008A5FE3">
        <w:rPr>
          <w:szCs w:val="28"/>
        </w:rPr>
        <w:t>from third territories or third countries</w:t>
      </w:r>
      <w:r w:rsidR="009A45B8" w:rsidRPr="008A5FE3">
        <w:rPr>
          <w:szCs w:val="28"/>
        </w:rPr>
        <w:t xml:space="preserve">. </w:t>
      </w:r>
      <w:r w:rsidR="00831578" w:rsidRPr="008A5FE3">
        <w:rPr>
          <w:szCs w:val="28"/>
        </w:rPr>
        <w:t xml:space="preserve">The intrinsic value of the goods to be </w:t>
      </w:r>
      <w:r w:rsidR="0075340E" w:rsidRPr="008A5FE3">
        <w:rPr>
          <w:szCs w:val="28"/>
        </w:rPr>
        <w:t xml:space="preserve">imported and sold to EU customers </w:t>
      </w:r>
      <w:r w:rsidR="00831578" w:rsidRPr="008A5FE3">
        <w:rPr>
          <w:szCs w:val="28"/>
        </w:rPr>
        <w:t xml:space="preserve">never exceeds </w:t>
      </w:r>
      <w:r w:rsidR="00037B3B" w:rsidRPr="008A5FE3">
        <w:rPr>
          <w:szCs w:val="28"/>
        </w:rPr>
        <w:t xml:space="preserve">EUR </w:t>
      </w:r>
      <w:r w:rsidR="00831578" w:rsidRPr="008A5FE3">
        <w:rPr>
          <w:szCs w:val="28"/>
        </w:rPr>
        <w:t>150</w:t>
      </w:r>
      <w:r w:rsidR="00FE6B75" w:rsidRPr="008A5FE3">
        <w:rPr>
          <w:szCs w:val="28"/>
        </w:rPr>
        <w:t xml:space="preserve">. In that case, VAT on these goods is due upon importation in the EU except if the company chooses to use the </w:t>
      </w:r>
      <w:r w:rsidR="00701983" w:rsidRPr="008A5FE3">
        <w:rPr>
          <w:szCs w:val="28"/>
        </w:rPr>
        <w:t>I</w:t>
      </w:r>
      <w:r w:rsidR="00FE6B75" w:rsidRPr="008A5FE3">
        <w:rPr>
          <w:szCs w:val="28"/>
        </w:rPr>
        <w:t>mport scheme. In that case, the company must charge VAT on the hardware at the time of supply at the rate that is applicable in the Member State to which the</w:t>
      </w:r>
      <w:r w:rsidR="00F333E5" w:rsidRPr="008A5FE3">
        <w:rPr>
          <w:szCs w:val="28"/>
        </w:rPr>
        <w:t xml:space="preserve"> </w:t>
      </w:r>
      <w:r w:rsidR="00FE6B75" w:rsidRPr="008A5FE3">
        <w:rPr>
          <w:szCs w:val="28"/>
        </w:rPr>
        <w:t>product will be dispatched and declare and pay VAT on these supplies using the OSS.</w:t>
      </w:r>
    </w:p>
    <w:p w14:paraId="17474161" w14:textId="0E1BBD0C" w:rsidR="00831578" w:rsidRPr="008A5FE3" w:rsidRDefault="006D27BB" w:rsidP="007228C1">
      <w:pPr>
        <w:spacing w:after="0"/>
        <w:rPr>
          <w:szCs w:val="28"/>
        </w:rPr>
      </w:pPr>
      <w:r w:rsidRPr="008A5FE3">
        <w:rPr>
          <w:szCs w:val="28"/>
        </w:rPr>
        <w:t xml:space="preserve">The company could choose to appoint an Intermediary as the person liable for payment of the VAT and to fulfil the obligations laid down in the Import scheme in the name and on behalf of the company. </w:t>
      </w:r>
    </w:p>
    <w:p w14:paraId="63F35A66" w14:textId="77777777" w:rsidR="006D27BB" w:rsidRPr="008A5FE3" w:rsidRDefault="006D27BB" w:rsidP="007228C1">
      <w:pPr>
        <w:spacing w:after="0"/>
        <w:rPr>
          <w:szCs w:val="28"/>
        </w:rPr>
      </w:pPr>
    </w:p>
    <w:p w14:paraId="5315EF4E" w14:textId="25A14411" w:rsidR="000634B9" w:rsidRPr="008A5FE3" w:rsidRDefault="000634B9" w:rsidP="007228C1">
      <w:pPr>
        <w:spacing w:after="0"/>
        <w:rPr>
          <w:szCs w:val="28"/>
        </w:rPr>
      </w:pPr>
    </w:p>
    <w:p w14:paraId="7667540B" w14:textId="77777777" w:rsidR="008A1E92" w:rsidRPr="008A5FE3" w:rsidRDefault="00B26901" w:rsidP="008A1E92">
      <w:pPr>
        <w:keepNext/>
        <w:jc w:val="center"/>
        <w:rPr>
          <w:szCs w:val="28"/>
        </w:rPr>
      </w:pPr>
      <w:r w:rsidRPr="008A5FE3">
        <w:rPr>
          <w:szCs w:val="28"/>
        </w:rPr>
        <w:lastRenderedPageBreak/>
        <w:t xml:space="preserve"> </w:t>
      </w:r>
      <w:r w:rsidR="008A1E92" w:rsidRPr="008A5FE3">
        <w:rPr>
          <w:noProof/>
          <w:szCs w:val="28"/>
        </w:rPr>
        <w:drawing>
          <wp:inline distT="0" distB="0" distL="0" distR="0" wp14:anchorId="0547D1B5" wp14:editId="5A91EC52">
            <wp:extent cx="5732145" cy="6800215"/>
            <wp:effectExtent l="0" t="0" r="1905" b="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2145" cy="6800215"/>
                    </a:xfrm>
                    <a:prstGeom prst="rect">
                      <a:avLst/>
                    </a:prstGeom>
                  </pic:spPr>
                </pic:pic>
              </a:graphicData>
            </a:graphic>
          </wp:inline>
        </w:drawing>
      </w:r>
    </w:p>
    <w:p w14:paraId="4CC7C52F" w14:textId="609AD2C9" w:rsidR="00831578" w:rsidRPr="008A5FE3" w:rsidRDefault="008A1E92" w:rsidP="008A1E92">
      <w:pPr>
        <w:pStyle w:val="Antrat"/>
        <w:rPr>
          <w:szCs w:val="22"/>
        </w:rPr>
      </w:pPr>
      <w:bookmarkStart w:id="157" w:name="_Toc105089317"/>
      <w:bookmarkStart w:id="158" w:name="_Toc209159875"/>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3</w:t>
      </w:r>
      <w:r w:rsidR="00C90C72" w:rsidRPr="008A5FE3">
        <w:rPr>
          <w:noProof/>
          <w:szCs w:val="22"/>
        </w:rPr>
        <w:fldChar w:fldCharType="end"/>
      </w:r>
      <w:r w:rsidRPr="008A5FE3">
        <w:rPr>
          <w:szCs w:val="22"/>
        </w:rPr>
        <w:t>: Introductory Examples - The Import Scheme - NETP registered by their own</w:t>
      </w:r>
      <w:bookmarkEnd w:id="157"/>
      <w:bookmarkEnd w:id="158"/>
    </w:p>
    <w:p w14:paraId="5F33D420" w14:textId="57D6234B" w:rsidR="00455468" w:rsidRPr="008A5FE3" w:rsidDel="00831578" w:rsidRDefault="00455468" w:rsidP="00455468">
      <w:pPr>
        <w:jc w:val="center"/>
        <w:rPr>
          <w:i/>
          <w:szCs w:val="28"/>
        </w:rPr>
      </w:pPr>
    </w:p>
    <w:p w14:paraId="586AD130" w14:textId="6256CDC1" w:rsidR="00B26901" w:rsidRPr="008A5FE3" w:rsidRDefault="00EC1DF9" w:rsidP="008138DA">
      <w:pPr>
        <w:pStyle w:val="Sraopastraipa"/>
        <w:numPr>
          <w:ilvl w:val="0"/>
          <w:numId w:val="94"/>
        </w:numPr>
        <w:ind w:left="709" w:hanging="425"/>
        <w:rPr>
          <w:szCs w:val="28"/>
        </w:rPr>
      </w:pPr>
      <w:r w:rsidRPr="008A5FE3">
        <w:rPr>
          <w:szCs w:val="28"/>
        </w:rPr>
        <w:t xml:space="preserve">To use the </w:t>
      </w:r>
      <w:r w:rsidR="00263297" w:rsidRPr="008A5FE3">
        <w:rPr>
          <w:szCs w:val="28"/>
        </w:rPr>
        <w:t>OSS</w:t>
      </w:r>
      <w:r w:rsidR="009844E8" w:rsidRPr="008A5FE3">
        <w:rPr>
          <w:szCs w:val="28"/>
        </w:rPr>
        <w:t>,</w:t>
      </w:r>
      <w:r w:rsidRPr="008A5FE3">
        <w:rPr>
          <w:szCs w:val="28"/>
        </w:rPr>
        <w:t xml:space="preserve"> the company</w:t>
      </w:r>
      <w:r w:rsidR="00567908" w:rsidRPr="008A5FE3">
        <w:rPr>
          <w:szCs w:val="28"/>
        </w:rPr>
        <w:t xml:space="preserve"> carrying out distance sales of goods imported from third territories or third countries </w:t>
      </w:r>
      <w:r w:rsidRPr="008A5FE3">
        <w:rPr>
          <w:szCs w:val="28"/>
        </w:rPr>
        <w:t xml:space="preserve">must register </w:t>
      </w:r>
      <w:r w:rsidR="004B3CA7" w:rsidRPr="008A5FE3">
        <w:rPr>
          <w:szCs w:val="28"/>
        </w:rPr>
        <w:t xml:space="preserve">in </w:t>
      </w:r>
      <w:r w:rsidR="00B26901" w:rsidRPr="008A5FE3">
        <w:rPr>
          <w:szCs w:val="28"/>
        </w:rPr>
        <w:t>the MS where it has established its business, or if it has established its business outside the Community, in one of the MS where it has a fixed establishment. There are no VAT advantages in choosing one MS over the other. In this example, the company chooses Luxembourg as the MSID</w:t>
      </w:r>
      <w:r w:rsidR="00411A9C" w:rsidRPr="008A5FE3">
        <w:rPr>
          <w:szCs w:val="28"/>
        </w:rPr>
        <w:t>;</w:t>
      </w:r>
    </w:p>
    <w:p w14:paraId="7C6D6CE6" w14:textId="66748F79" w:rsidR="00455468" w:rsidRPr="008A5FE3" w:rsidRDefault="00455468" w:rsidP="008138DA">
      <w:pPr>
        <w:pStyle w:val="Sraopastraipa"/>
        <w:numPr>
          <w:ilvl w:val="0"/>
          <w:numId w:val="94"/>
        </w:numPr>
        <w:ind w:left="709" w:hanging="425"/>
        <w:rPr>
          <w:szCs w:val="28"/>
        </w:rPr>
      </w:pPr>
      <w:r w:rsidRPr="008A5FE3">
        <w:rPr>
          <w:szCs w:val="28"/>
        </w:rPr>
        <w:t xml:space="preserve">The </w:t>
      </w:r>
      <w:r w:rsidR="00411A9C" w:rsidRPr="008A5FE3">
        <w:rPr>
          <w:szCs w:val="28"/>
        </w:rPr>
        <w:t xml:space="preserve">company </w:t>
      </w:r>
      <w:r w:rsidR="00411A9C" w:rsidRPr="008A5FE3" w:rsidDel="00FC5583">
        <w:rPr>
          <w:szCs w:val="28"/>
        </w:rPr>
        <w:t>supplies</w:t>
      </w:r>
      <w:r w:rsidR="00BD76C8" w:rsidRPr="008A5FE3">
        <w:rPr>
          <w:szCs w:val="28"/>
        </w:rPr>
        <w:t xml:space="preserve"> wifi USB adapters</w:t>
      </w:r>
      <w:r w:rsidR="006D27BB" w:rsidRPr="008A5FE3">
        <w:rPr>
          <w:szCs w:val="28"/>
        </w:rPr>
        <w:t>, imported from third territories or third countries,</w:t>
      </w:r>
      <w:r w:rsidRPr="008A5FE3">
        <w:rPr>
          <w:szCs w:val="28"/>
        </w:rPr>
        <w:t xml:space="preserve"> from </w:t>
      </w:r>
      <w:r w:rsidR="006D27BB" w:rsidRPr="008A5FE3">
        <w:rPr>
          <w:szCs w:val="28"/>
        </w:rPr>
        <w:t xml:space="preserve">Luxembourg </w:t>
      </w:r>
      <w:r w:rsidRPr="008A5FE3">
        <w:rPr>
          <w:szCs w:val="28"/>
        </w:rPr>
        <w:t>to customers in some MS</w:t>
      </w:r>
      <w:r w:rsidR="00411A9C" w:rsidRPr="008A5FE3">
        <w:rPr>
          <w:szCs w:val="28"/>
        </w:rPr>
        <w:t>;</w:t>
      </w:r>
    </w:p>
    <w:p w14:paraId="0CF7C153" w14:textId="4086459B" w:rsidR="00455468" w:rsidRPr="008A5FE3" w:rsidRDefault="00455468" w:rsidP="008138DA">
      <w:pPr>
        <w:pStyle w:val="Sraopastraipa"/>
        <w:numPr>
          <w:ilvl w:val="0"/>
          <w:numId w:val="94"/>
        </w:numPr>
        <w:ind w:left="709" w:hanging="425"/>
        <w:rPr>
          <w:szCs w:val="28"/>
        </w:rPr>
      </w:pPr>
      <w:r w:rsidRPr="008A5FE3">
        <w:rPr>
          <w:szCs w:val="28"/>
        </w:rPr>
        <w:lastRenderedPageBreak/>
        <w:t xml:space="preserve">The company makes </w:t>
      </w:r>
      <w:r w:rsidR="009E1149" w:rsidRPr="008A5FE3">
        <w:rPr>
          <w:szCs w:val="28"/>
        </w:rPr>
        <w:t>a</w:t>
      </w:r>
      <w:r w:rsidRPr="008A5FE3">
        <w:rPr>
          <w:szCs w:val="28"/>
        </w:rPr>
        <w:t xml:space="preserve"> monthly VAT return to Luxembourg detailing the total taxable amount </w:t>
      </w:r>
      <w:r w:rsidR="00411A9C" w:rsidRPr="008A5FE3">
        <w:rPr>
          <w:szCs w:val="28"/>
        </w:rPr>
        <w:t xml:space="preserve">of </w:t>
      </w:r>
      <w:r w:rsidR="00411A9C" w:rsidRPr="008A5FE3" w:rsidDel="00FC5583">
        <w:rPr>
          <w:szCs w:val="28"/>
        </w:rPr>
        <w:t>wifi</w:t>
      </w:r>
      <w:r w:rsidR="00BD76C8" w:rsidRPr="008A5FE3">
        <w:rPr>
          <w:szCs w:val="28"/>
        </w:rPr>
        <w:t xml:space="preserve"> USB adapters</w:t>
      </w:r>
      <w:r w:rsidRPr="008A5FE3">
        <w:rPr>
          <w:szCs w:val="28"/>
        </w:rPr>
        <w:t xml:space="preserve"> it supplied to each MS in which </w:t>
      </w:r>
      <w:r w:rsidR="002F4B6A" w:rsidRPr="008A5FE3">
        <w:rPr>
          <w:szCs w:val="28"/>
        </w:rPr>
        <w:t>the dispatch or transport of the goods to the customer ends</w:t>
      </w:r>
      <w:r w:rsidRPr="008A5FE3">
        <w:rPr>
          <w:szCs w:val="28"/>
        </w:rPr>
        <w:t xml:space="preserve"> as well as the VAT amount and the VAT rate</w:t>
      </w:r>
      <w:r w:rsidR="00411A9C" w:rsidRPr="008A5FE3">
        <w:rPr>
          <w:szCs w:val="28"/>
        </w:rPr>
        <w:t>;</w:t>
      </w:r>
    </w:p>
    <w:p w14:paraId="17C033BE" w14:textId="0E87593D" w:rsidR="00455468" w:rsidRPr="008A5FE3" w:rsidRDefault="00455468" w:rsidP="008138DA">
      <w:pPr>
        <w:pStyle w:val="Sraopastraipa"/>
        <w:numPr>
          <w:ilvl w:val="0"/>
          <w:numId w:val="94"/>
        </w:numPr>
        <w:ind w:left="709" w:hanging="425"/>
        <w:rPr>
          <w:szCs w:val="28"/>
        </w:rPr>
      </w:pPr>
      <w:r w:rsidRPr="008A5FE3">
        <w:rPr>
          <w:szCs w:val="28"/>
        </w:rPr>
        <w:t xml:space="preserve">Luxembourg provides the VAT return information to each MS mentioned on the VAT </w:t>
      </w:r>
      <w:r w:rsidR="00FC5583" w:rsidRPr="008A5FE3">
        <w:rPr>
          <w:szCs w:val="28"/>
        </w:rPr>
        <w:t>R</w:t>
      </w:r>
      <w:r w:rsidRPr="008A5FE3">
        <w:rPr>
          <w:szCs w:val="28"/>
        </w:rPr>
        <w:t xml:space="preserve">eturn in which </w:t>
      </w:r>
      <w:r w:rsidR="009E1149" w:rsidRPr="008A5FE3">
        <w:rPr>
          <w:szCs w:val="28"/>
        </w:rPr>
        <w:t>the dispatch or transport of the goods to the customer ends</w:t>
      </w:r>
      <w:r w:rsidR="00411A9C" w:rsidRPr="008A5FE3">
        <w:rPr>
          <w:szCs w:val="28"/>
        </w:rPr>
        <w:t>;</w:t>
      </w:r>
    </w:p>
    <w:p w14:paraId="438DC867" w14:textId="32143FFC" w:rsidR="00455468" w:rsidRPr="008A5FE3" w:rsidRDefault="00455468" w:rsidP="008138DA">
      <w:pPr>
        <w:pStyle w:val="Sraopastraipa"/>
        <w:numPr>
          <w:ilvl w:val="0"/>
          <w:numId w:val="94"/>
        </w:numPr>
        <w:ind w:left="709" w:hanging="425"/>
        <w:rPr>
          <w:szCs w:val="28"/>
        </w:rPr>
      </w:pPr>
      <w:r w:rsidRPr="008A5FE3">
        <w:rPr>
          <w:szCs w:val="28"/>
        </w:rPr>
        <w:t xml:space="preserve">The </w:t>
      </w:r>
      <w:r w:rsidR="00411A9C" w:rsidRPr="008A5FE3">
        <w:rPr>
          <w:szCs w:val="28"/>
        </w:rPr>
        <w:t>company</w:t>
      </w:r>
      <w:r w:rsidR="00411A9C" w:rsidRPr="008A5FE3" w:rsidDel="00FC5583">
        <w:rPr>
          <w:szCs w:val="28"/>
        </w:rPr>
        <w:t xml:space="preserve"> </w:t>
      </w:r>
      <w:r w:rsidR="00411A9C" w:rsidRPr="008A5FE3">
        <w:rPr>
          <w:szCs w:val="28"/>
        </w:rPr>
        <w:t>pays</w:t>
      </w:r>
      <w:r w:rsidRPr="008A5FE3">
        <w:rPr>
          <w:szCs w:val="28"/>
        </w:rPr>
        <w:t xml:space="preserve"> the VAT declared in its VAT </w:t>
      </w:r>
      <w:r w:rsidR="00FC5583" w:rsidRPr="008A5FE3">
        <w:rPr>
          <w:szCs w:val="28"/>
        </w:rPr>
        <w:t>R</w:t>
      </w:r>
      <w:r w:rsidRPr="008A5FE3">
        <w:rPr>
          <w:szCs w:val="28"/>
        </w:rPr>
        <w:t>eturn to Luxembourg</w:t>
      </w:r>
      <w:r w:rsidR="00411A9C" w:rsidRPr="008A5FE3">
        <w:rPr>
          <w:szCs w:val="28"/>
        </w:rPr>
        <w:t>;</w:t>
      </w:r>
    </w:p>
    <w:p w14:paraId="314E0317" w14:textId="53AEF95B" w:rsidR="00455468" w:rsidRPr="008A5FE3" w:rsidRDefault="00455468" w:rsidP="008138DA">
      <w:pPr>
        <w:pStyle w:val="Sraopastraipa"/>
        <w:numPr>
          <w:ilvl w:val="0"/>
          <w:numId w:val="94"/>
        </w:numPr>
        <w:ind w:left="709" w:hanging="425"/>
        <w:rPr>
          <w:szCs w:val="28"/>
        </w:rPr>
      </w:pPr>
      <w:r w:rsidRPr="008A5FE3">
        <w:rPr>
          <w:szCs w:val="28"/>
        </w:rPr>
        <w:t xml:space="preserve">Luxembourg distributes the VAT to the MS mentioned on the VAT </w:t>
      </w:r>
      <w:r w:rsidR="00FC5583" w:rsidRPr="008A5FE3">
        <w:rPr>
          <w:szCs w:val="28"/>
        </w:rPr>
        <w:t>R</w:t>
      </w:r>
      <w:r w:rsidRPr="008A5FE3">
        <w:rPr>
          <w:szCs w:val="28"/>
        </w:rPr>
        <w:t>eturn</w:t>
      </w:r>
      <w:r w:rsidR="00411A9C" w:rsidRPr="008A5FE3">
        <w:rPr>
          <w:szCs w:val="28"/>
        </w:rPr>
        <w:t>.</w:t>
      </w:r>
    </w:p>
    <w:p w14:paraId="5BA14A75" w14:textId="1E23B646" w:rsidR="00EC1DF9" w:rsidRPr="008A5FE3" w:rsidRDefault="00EC1DF9" w:rsidP="00502689">
      <w:pPr>
        <w:rPr>
          <w:szCs w:val="28"/>
        </w:rPr>
      </w:pPr>
    </w:p>
    <w:p w14:paraId="051190CA" w14:textId="664D2AFA" w:rsidR="00056604" w:rsidRPr="008A5FE3" w:rsidRDefault="00056604">
      <w:pPr>
        <w:pStyle w:val="Antrat4"/>
        <w:rPr>
          <w:sz w:val="24"/>
          <w:szCs w:val="32"/>
        </w:rPr>
      </w:pPr>
      <w:bookmarkStart w:id="159" w:name="_Toc523410729"/>
      <w:bookmarkStart w:id="160" w:name="_Toc523411335"/>
      <w:bookmarkStart w:id="161" w:name="_Toc105088336"/>
      <w:bookmarkStart w:id="162" w:name="_Ref521314368"/>
      <w:bookmarkEnd w:id="159"/>
      <w:bookmarkEnd w:id="160"/>
      <w:r w:rsidRPr="008A5FE3">
        <w:rPr>
          <w:sz w:val="24"/>
          <w:szCs w:val="32"/>
        </w:rPr>
        <w:t>NETP represented by an Intermediary</w:t>
      </w:r>
      <w:bookmarkEnd w:id="161"/>
    </w:p>
    <w:p w14:paraId="0A385304" w14:textId="77777777" w:rsidR="00056604" w:rsidRPr="008A5FE3" w:rsidRDefault="00056604" w:rsidP="00056604">
      <w:pPr>
        <w:rPr>
          <w:szCs w:val="28"/>
        </w:rPr>
      </w:pPr>
      <w:r w:rsidRPr="008A5FE3">
        <w:rPr>
          <w:szCs w:val="28"/>
        </w:rPr>
        <w:t xml:space="preserve">For the Import scheme we use the example of a computer hardware company established in Iceland. The company has no presence in the Union (i.e. it has no fixed establishment and it has not established its business in the Union). </w:t>
      </w:r>
    </w:p>
    <w:p w14:paraId="2DD56F82" w14:textId="77777777" w:rsidR="00056604" w:rsidRPr="008A5FE3" w:rsidRDefault="00056604" w:rsidP="00056604">
      <w:pPr>
        <w:rPr>
          <w:szCs w:val="28"/>
        </w:rPr>
      </w:pPr>
      <w:r w:rsidRPr="008A5FE3">
        <w:rPr>
          <w:szCs w:val="28"/>
        </w:rPr>
        <w:t>It wants to sell wifi USB adapters to private customers in the Union, which it will send by postal delivery. The intrinsic value of the goods to be sold never exceeds EUR 150. In that case, VAT on these goods is due upon importation in the EU except if the company chooses to use the Import scheme. In that case, the company must charge VAT on the hardware at the time of supply at the rate that is applicable in the Member State to which the product will be dispatched and declare and pay VAT on these supplies using the OSS.</w:t>
      </w:r>
    </w:p>
    <w:p w14:paraId="3976B2F4" w14:textId="7A292DFC" w:rsidR="00056604" w:rsidRPr="008A5FE3" w:rsidRDefault="00787861" w:rsidP="00056604">
      <w:pPr>
        <w:rPr>
          <w:szCs w:val="28"/>
        </w:rPr>
      </w:pPr>
      <w:r w:rsidRPr="008A5FE3">
        <w:rPr>
          <w:szCs w:val="28"/>
        </w:rPr>
        <w:t>Given the fact that</w:t>
      </w:r>
      <w:r w:rsidR="00056604" w:rsidRPr="008A5FE3">
        <w:rPr>
          <w:szCs w:val="28"/>
        </w:rPr>
        <w:t xml:space="preserve"> the NETP does not have a fixed establishment in the Union, he </w:t>
      </w:r>
      <w:r w:rsidR="004847A1" w:rsidRPr="008A5FE3">
        <w:rPr>
          <w:szCs w:val="28"/>
        </w:rPr>
        <w:t>must</w:t>
      </w:r>
      <w:r w:rsidR="00056604" w:rsidRPr="008A5FE3">
        <w:rPr>
          <w:szCs w:val="28"/>
        </w:rPr>
        <w:t xml:space="preserve"> be represented by an Intermediary that will act on his behalf for VAT purposes in the context of the Import scheme.</w:t>
      </w:r>
    </w:p>
    <w:p w14:paraId="6260ED73" w14:textId="77777777" w:rsidR="007B0346" w:rsidRPr="008A5FE3" w:rsidRDefault="007B0346" w:rsidP="007B0346">
      <w:pPr>
        <w:keepNext/>
        <w:rPr>
          <w:szCs w:val="28"/>
        </w:rPr>
      </w:pPr>
      <w:r w:rsidRPr="008A5FE3">
        <w:rPr>
          <w:noProof/>
          <w:szCs w:val="28"/>
        </w:rPr>
        <w:lastRenderedPageBreak/>
        <w:drawing>
          <wp:inline distT="0" distB="0" distL="0" distR="0" wp14:anchorId="01BBACCE" wp14:editId="3ED905E7">
            <wp:extent cx="5732145" cy="6864985"/>
            <wp:effectExtent l="0" t="0" r="190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2145" cy="6864985"/>
                    </a:xfrm>
                    <a:prstGeom prst="rect">
                      <a:avLst/>
                    </a:prstGeom>
                  </pic:spPr>
                </pic:pic>
              </a:graphicData>
            </a:graphic>
          </wp:inline>
        </w:drawing>
      </w:r>
    </w:p>
    <w:p w14:paraId="60D1B3DC" w14:textId="453BC16B" w:rsidR="003A594F" w:rsidRPr="008A5FE3" w:rsidRDefault="007B0346" w:rsidP="007B0346">
      <w:pPr>
        <w:pStyle w:val="Antrat"/>
        <w:rPr>
          <w:szCs w:val="22"/>
        </w:rPr>
      </w:pPr>
      <w:bookmarkStart w:id="163" w:name="_Toc105089318"/>
      <w:bookmarkStart w:id="164" w:name="_Toc209159876"/>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4</w:t>
      </w:r>
      <w:r w:rsidR="00C90C72" w:rsidRPr="008A5FE3">
        <w:rPr>
          <w:noProof/>
          <w:szCs w:val="22"/>
        </w:rPr>
        <w:fldChar w:fldCharType="end"/>
      </w:r>
      <w:r w:rsidRPr="008A5FE3">
        <w:rPr>
          <w:szCs w:val="22"/>
        </w:rPr>
        <w:t>: Introductory Examples – the Import Scheme – NETP represented by an Intermediary (1)</w:t>
      </w:r>
      <w:bookmarkEnd w:id="163"/>
      <w:bookmarkEnd w:id="164"/>
    </w:p>
    <w:p w14:paraId="71174973" w14:textId="77777777" w:rsidR="007B0346" w:rsidRPr="008A5FE3" w:rsidRDefault="007B0346" w:rsidP="007B0346">
      <w:pPr>
        <w:keepNext/>
        <w:jc w:val="center"/>
        <w:rPr>
          <w:szCs w:val="28"/>
        </w:rPr>
      </w:pPr>
      <w:r w:rsidRPr="008A5FE3">
        <w:rPr>
          <w:noProof/>
          <w:szCs w:val="28"/>
        </w:rPr>
        <w:lastRenderedPageBreak/>
        <w:drawing>
          <wp:inline distT="0" distB="0" distL="0" distR="0" wp14:anchorId="463F20D4" wp14:editId="730F1ABD">
            <wp:extent cx="5732145" cy="4500245"/>
            <wp:effectExtent l="0" t="0" r="190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2145" cy="4500245"/>
                    </a:xfrm>
                    <a:prstGeom prst="rect">
                      <a:avLst/>
                    </a:prstGeom>
                  </pic:spPr>
                </pic:pic>
              </a:graphicData>
            </a:graphic>
          </wp:inline>
        </w:drawing>
      </w:r>
    </w:p>
    <w:p w14:paraId="6B376051" w14:textId="68EAE888" w:rsidR="003A594F" w:rsidRPr="008A5FE3" w:rsidRDefault="007B0346" w:rsidP="007B0346">
      <w:pPr>
        <w:pStyle w:val="Antrat"/>
        <w:rPr>
          <w:szCs w:val="22"/>
        </w:rPr>
      </w:pPr>
      <w:bookmarkStart w:id="165" w:name="_Toc105089319"/>
      <w:bookmarkStart w:id="166" w:name="_Toc209159877"/>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5</w:t>
      </w:r>
      <w:r w:rsidR="00C90C72" w:rsidRPr="008A5FE3">
        <w:rPr>
          <w:noProof/>
          <w:szCs w:val="22"/>
        </w:rPr>
        <w:fldChar w:fldCharType="end"/>
      </w:r>
      <w:r w:rsidRPr="008A5FE3">
        <w:rPr>
          <w:szCs w:val="22"/>
        </w:rPr>
        <w:t>: Introductory Examples – the Import Scheme – NETP represented by an Intermediary (2)</w:t>
      </w:r>
      <w:bookmarkEnd w:id="165"/>
      <w:bookmarkEnd w:id="166"/>
    </w:p>
    <w:p w14:paraId="1D42E566" w14:textId="77777777" w:rsidR="003A594F" w:rsidRPr="008A5FE3" w:rsidRDefault="003A594F" w:rsidP="003A594F">
      <w:pPr>
        <w:rPr>
          <w:szCs w:val="28"/>
        </w:rPr>
      </w:pPr>
    </w:p>
    <w:p w14:paraId="360350D4" w14:textId="1A878FFD" w:rsidR="00787861" w:rsidRPr="008A5FE3" w:rsidRDefault="00787861" w:rsidP="008138DA">
      <w:pPr>
        <w:pStyle w:val="Sraopastraipa"/>
        <w:numPr>
          <w:ilvl w:val="0"/>
          <w:numId w:val="171"/>
        </w:numPr>
        <w:ind w:left="709" w:hanging="425"/>
        <w:rPr>
          <w:szCs w:val="28"/>
        </w:rPr>
      </w:pPr>
      <w:r w:rsidRPr="008A5FE3">
        <w:rPr>
          <w:szCs w:val="28"/>
        </w:rPr>
        <w:t xml:space="preserve">To </w:t>
      </w:r>
      <w:r w:rsidR="005637AA" w:rsidRPr="008A5FE3">
        <w:rPr>
          <w:szCs w:val="28"/>
        </w:rPr>
        <w:t xml:space="preserve">act on behalf of NETPs, the Intermediary must register for the Import scheme </w:t>
      </w:r>
      <w:r w:rsidR="00867D80" w:rsidRPr="008A5FE3">
        <w:rPr>
          <w:szCs w:val="28"/>
        </w:rPr>
        <w:t>to act as such in the MS where he has established his business, or if he has established his business outside the Community, in one of the MS where he has a fixed establishment</w:t>
      </w:r>
      <w:r w:rsidR="00A166CF" w:rsidRPr="008A5FE3">
        <w:rPr>
          <w:szCs w:val="28"/>
        </w:rPr>
        <w:t xml:space="preserve">. There are no VAT advantages in choosing one MS over the other. In this example, the </w:t>
      </w:r>
      <w:r w:rsidR="006200C6" w:rsidRPr="008A5FE3">
        <w:rPr>
          <w:szCs w:val="28"/>
        </w:rPr>
        <w:t>Intermediary</w:t>
      </w:r>
      <w:r w:rsidR="00A166CF" w:rsidRPr="008A5FE3">
        <w:rPr>
          <w:szCs w:val="28"/>
        </w:rPr>
        <w:t xml:space="preserve"> chooses Luxembourg as the MSID;</w:t>
      </w:r>
    </w:p>
    <w:p w14:paraId="034B955D" w14:textId="275C07E2" w:rsidR="00A166CF" w:rsidRPr="008A5FE3" w:rsidRDefault="00EB79B7" w:rsidP="008138DA">
      <w:pPr>
        <w:pStyle w:val="Sraopastraipa"/>
        <w:numPr>
          <w:ilvl w:val="0"/>
          <w:numId w:val="171"/>
        </w:numPr>
        <w:ind w:left="709" w:hanging="425"/>
        <w:rPr>
          <w:szCs w:val="28"/>
        </w:rPr>
      </w:pPr>
      <w:r w:rsidRPr="008A5FE3">
        <w:rPr>
          <w:szCs w:val="28"/>
        </w:rPr>
        <w:t>T</w:t>
      </w:r>
      <w:r w:rsidR="00787861" w:rsidRPr="008A5FE3">
        <w:rPr>
          <w:szCs w:val="28"/>
        </w:rPr>
        <w:t>he company carrying out distance sales of goods imported from third territories or third countries</w:t>
      </w:r>
      <w:r w:rsidR="00A166CF" w:rsidRPr="008A5FE3">
        <w:rPr>
          <w:szCs w:val="28"/>
        </w:rPr>
        <w:t xml:space="preserve"> must appoint an Intermediary as the person liable for payment of the VAT and to fulfil the obligations laid down in the Import scheme in the name and on behalf of the company. The company chooses to appoint the Intermediary registered at step 1;</w:t>
      </w:r>
    </w:p>
    <w:p w14:paraId="10A724AC" w14:textId="6E02EF64" w:rsidR="006200C6" w:rsidRPr="008A5FE3" w:rsidRDefault="006200C6" w:rsidP="008138DA">
      <w:pPr>
        <w:pStyle w:val="Sraopastraipa"/>
        <w:numPr>
          <w:ilvl w:val="0"/>
          <w:numId w:val="171"/>
        </w:numPr>
        <w:ind w:left="709" w:hanging="425"/>
        <w:rPr>
          <w:szCs w:val="28"/>
        </w:rPr>
      </w:pPr>
      <w:r w:rsidRPr="008A5FE3">
        <w:rPr>
          <w:szCs w:val="28"/>
        </w:rPr>
        <w:t>The Intermediary registers the company for the Import scheme in Luxembourg, which is the Member State chosen by the Intermediary as MSID;</w:t>
      </w:r>
    </w:p>
    <w:p w14:paraId="6DCFF78F" w14:textId="117769D2" w:rsidR="00787861" w:rsidRPr="008A5FE3" w:rsidRDefault="00787861" w:rsidP="008138DA">
      <w:pPr>
        <w:pStyle w:val="Sraopastraipa"/>
        <w:keepNext/>
        <w:numPr>
          <w:ilvl w:val="0"/>
          <w:numId w:val="171"/>
        </w:numPr>
        <w:ind w:left="709" w:hanging="349"/>
        <w:rPr>
          <w:szCs w:val="28"/>
        </w:rPr>
      </w:pPr>
      <w:r w:rsidRPr="008A5FE3">
        <w:rPr>
          <w:szCs w:val="28"/>
        </w:rPr>
        <w:t xml:space="preserve">The company </w:t>
      </w:r>
      <w:r w:rsidRPr="008A5FE3" w:rsidDel="00FC5583">
        <w:rPr>
          <w:szCs w:val="28"/>
        </w:rPr>
        <w:t>supplies</w:t>
      </w:r>
      <w:r w:rsidRPr="008A5FE3">
        <w:rPr>
          <w:szCs w:val="28"/>
        </w:rPr>
        <w:t xml:space="preserve"> wifi USB adapters from Iceland to customers in some MS;</w:t>
      </w:r>
    </w:p>
    <w:p w14:paraId="471745FF" w14:textId="77777777" w:rsidR="00A166CF" w:rsidRPr="008A5FE3" w:rsidRDefault="00787861" w:rsidP="008138DA">
      <w:pPr>
        <w:pStyle w:val="Sraopastraipa"/>
        <w:numPr>
          <w:ilvl w:val="0"/>
          <w:numId w:val="171"/>
        </w:numPr>
        <w:ind w:left="709" w:hanging="349"/>
        <w:rPr>
          <w:szCs w:val="28"/>
        </w:rPr>
      </w:pPr>
      <w:r w:rsidRPr="008A5FE3">
        <w:rPr>
          <w:szCs w:val="28"/>
        </w:rPr>
        <w:t xml:space="preserve">The company </w:t>
      </w:r>
      <w:r w:rsidR="00A166CF" w:rsidRPr="008A5FE3">
        <w:rPr>
          <w:szCs w:val="28"/>
        </w:rPr>
        <w:t xml:space="preserve">communicates all the VAT information to its Intermediary to fulfil the obligations laid down in the Import scheme. </w:t>
      </w:r>
    </w:p>
    <w:p w14:paraId="5E5926E7" w14:textId="2008B714" w:rsidR="00787861" w:rsidRPr="008A5FE3" w:rsidRDefault="00A166CF" w:rsidP="008138DA">
      <w:pPr>
        <w:pStyle w:val="Sraopastraipa"/>
        <w:numPr>
          <w:ilvl w:val="0"/>
          <w:numId w:val="171"/>
        </w:numPr>
        <w:ind w:left="709" w:hanging="349"/>
        <w:rPr>
          <w:szCs w:val="28"/>
        </w:rPr>
      </w:pPr>
      <w:r w:rsidRPr="008A5FE3">
        <w:rPr>
          <w:szCs w:val="28"/>
        </w:rPr>
        <w:t xml:space="preserve">The Intermediary </w:t>
      </w:r>
      <w:r w:rsidR="00787861" w:rsidRPr="008A5FE3">
        <w:rPr>
          <w:szCs w:val="28"/>
        </w:rPr>
        <w:t xml:space="preserve">makes a monthly VAT return to Luxembourg detailing the total taxable amount of </w:t>
      </w:r>
      <w:r w:rsidR="00787861" w:rsidRPr="008A5FE3" w:rsidDel="00FC5583">
        <w:rPr>
          <w:szCs w:val="28"/>
        </w:rPr>
        <w:t>wifi</w:t>
      </w:r>
      <w:r w:rsidR="00787861" w:rsidRPr="008A5FE3">
        <w:rPr>
          <w:szCs w:val="28"/>
        </w:rPr>
        <w:t xml:space="preserve"> USB adapters supplied from Iceland to each MS in which the dispatch or transport of the goods to the customer ends as well as the VAT amount and the VAT rate;</w:t>
      </w:r>
    </w:p>
    <w:p w14:paraId="1D3652CC" w14:textId="77777777" w:rsidR="00787861" w:rsidRPr="008A5FE3" w:rsidRDefault="00787861" w:rsidP="008138DA">
      <w:pPr>
        <w:pStyle w:val="Sraopastraipa"/>
        <w:numPr>
          <w:ilvl w:val="0"/>
          <w:numId w:val="171"/>
        </w:numPr>
        <w:ind w:left="709" w:hanging="349"/>
        <w:rPr>
          <w:szCs w:val="28"/>
        </w:rPr>
      </w:pPr>
      <w:r w:rsidRPr="008A5FE3">
        <w:rPr>
          <w:szCs w:val="28"/>
        </w:rPr>
        <w:t>Luxembourg provides the VAT return information to each MS mentioned on the VAT Return in which the dispatch or transport of the goods to the customer ends;</w:t>
      </w:r>
    </w:p>
    <w:p w14:paraId="63893F50" w14:textId="29C99BC4" w:rsidR="00A166CF" w:rsidRPr="008A5FE3" w:rsidRDefault="00787861" w:rsidP="008138DA">
      <w:pPr>
        <w:pStyle w:val="Sraopastraipa"/>
        <w:numPr>
          <w:ilvl w:val="0"/>
          <w:numId w:val="171"/>
        </w:numPr>
        <w:ind w:left="709" w:hanging="349"/>
        <w:rPr>
          <w:szCs w:val="28"/>
        </w:rPr>
      </w:pPr>
      <w:r w:rsidRPr="008A5FE3">
        <w:rPr>
          <w:szCs w:val="28"/>
        </w:rPr>
        <w:lastRenderedPageBreak/>
        <w:t>The company</w:t>
      </w:r>
      <w:r w:rsidRPr="008A5FE3" w:rsidDel="00FC5583">
        <w:rPr>
          <w:szCs w:val="28"/>
        </w:rPr>
        <w:t xml:space="preserve"> </w:t>
      </w:r>
      <w:r w:rsidRPr="008A5FE3">
        <w:rPr>
          <w:szCs w:val="28"/>
        </w:rPr>
        <w:t xml:space="preserve">pays the VAT declared in its VAT Return to </w:t>
      </w:r>
      <w:r w:rsidR="00A166CF" w:rsidRPr="008A5FE3">
        <w:rPr>
          <w:szCs w:val="28"/>
        </w:rPr>
        <w:t>its Intermediary</w:t>
      </w:r>
      <w:r w:rsidR="00A166CF" w:rsidRPr="008A5FE3">
        <w:rPr>
          <w:rStyle w:val="Puslapioinaosnuoroda"/>
          <w:szCs w:val="28"/>
        </w:rPr>
        <w:footnoteReference w:id="5"/>
      </w:r>
      <w:r w:rsidRPr="008A5FE3">
        <w:rPr>
          <w:szCs w:val="28"/>
        </w:rPr>
        <w:t>;</w:t>
      </w:r>
    </w:p>
    <w:p w14:paraId="3FCDE7EA" w14:textId="02FE3D35" w:rsidR="00A166CF" w:rsidRPr="008A5FE3" w:rsidRDefault="00A166CF" w:rsidP="008138DA">
      <w:pPr>
        <w:pStyle w:val="Sraopastraipa"/>
        <w:numPr>
          <w:ilvl w:val="0"/>
          <w:numId w:val="171"/>
        </w:numPr>
        <w:ind w:left="709" w:hanging="349"/>
        <w:rPr>
          <w:szCs w:val="28"/>
        </w:rPr>
      </w:pPr>
      <w:r w:rsidRPr="008A5FE3">
        <w:rPr>
          <w:szCs w:val="28"/>
        </w:rPr>
        <w:t>The Intermediary pays the VAT declared in the VAT Return of the NETP he represents to Luxembourg;</w:t>
      </w:r>
    </w:p>
    <w:p w14:paraId="2A64BE3D" w14:textId="07D723E8" w:rsidR="00787861" w:rsidRPr="008A5FE3" w:rsidRDefault="00787861" w:rsidP="008138DA">
      <w:pPr>
        <w:pStyle w:val="Sraopastraipa"/>
        <w:numPr>
          <w:ilvl w:val="0"/>
          <w:numId w:val="171"/>
        </w:numPr>
        <w:ind w:left="709" w:hanging="349"/>
        <w:rPr>
          <w:szCs w:val="28"/>
        </w:rPr>
      </w:pPr>
      <w:r w:rsidRPr="008A5FE3">
        <w:rPr>
          <w:szCs w:val="28"/>
        </w:rPr>
        <w:t>Luxembourg distributes the VAT to the MS mentioned on the VAT Return.</w:t>
      </w:r>
    </w:p>
    <w:p w14:paraId="3EAEFB98" w14:textId="77777777" w:rsidR="00943C17" w:rsidRPr="008A5FE3" w:rsidRDefault="00510350" w:rsidP="00C918D8">
      <w:pPr>
        <w:pStyle w:val="Antrat1"/>
        <w:tabs>
          <w:tab w:val="num" w:pos="-4"/>
        </w:tabs>
        <w:ind w:left="426"/>
        <w:rPr>
          <w:sz w:val="36"/>
          <w:szCs w:val="36"/>
        </w:rPr>
      </w:pPr>
      <w:bookmarkStart w:id="167" w:name="_Ref7080905"/>
      <w:bookmarkStart w:id="168" w:name="_Toc105088337"/>
      <w:bookmarkStart w:id="169" w:name="_Toc209159345"/>
      <w:r w:rsidRPr="008A5FE3">
        <w:rPr>
          <w:sz w:val="36"/>
          <w:szCs w:val="36"/>
        </w:rPr>
        <w:lastRenderedPageBreak/>
        <w:t>Process Model</w:t>
      </w:r>
      <w:bookmarkEnd w:id="153"/>
      <w:bookmarkEnd w:id="154"/>
      <w:bookmarkEnd w:id="155"/>
      <w:bookmarkEnd w:id="162"/>
      <w:bookmarkEnd w:id="167"/>
      <w:bookmarkEnd w:id="168"/>
      <w:bookmarkEnd w:id="169"/>
    </w:p>
    <w:p w14:paraId="61212C87" w14:textId="77777777" w:rsidR="002110D6" w:rsidRPr="008A5FE3" w:rsidRDefault="002110D6" w:rsidP="002110D6">
      <w:pPr>
        <w:rPr>
          <w:szCs w:val="28"/>
        </w:rPr>
      </w:pPr>
      <w:r w:rsidRPr="008A5FE3">
        <w:rPr>
          <w:szCs w:val="28"/>
        </w:rPr>
        <w:t xml:space="preserve">The process model describes the system with the help of </w:t>
      </w:r>
      <w:r w:rsidR="000F54AB" w:rsidRPr="008A5FE3">
        <w:rPr>
          <w:szCs w:val="22"/>
        </w:rPr>
        <w:t>Business Process Model and Notation (</w:t>
      </w:r>
      <w:r w:rsidRPr="008A5FE3">
        <w:rPr>
          <w:szCs w:val="28"/>
        </w:rPr>
        <w:t>BPMN</w:t>
      </w:r>
      <w:r w:rsidR="000F54AB" w:rsidRPr="008A5FE3">
        <w:rPr>
          <w:szCs w:val="28"/>
        </w:rPr>
        <w:t>)</w:t>
      </w:r>
      <w:r w:rsidRPr="008A5FE3">
        <w:rPr>
          <w:szCs w:val="28"/>
        </w:rPr>
        <w:t xml:space="preserve"> diagrams.</w:t>
      </w:r>
    </w:p>
    <w:p w14:paraId="61212C88" w14:textId="5709D63C" w:rsidR="001A33CA" w:rsidRPr="008A5FE3" w:rsidRDefault="001A33CA" w:rsidP="00CE0C47">
      <w:pPr>
        <w:pStyle w:val="Antrat2"/>
      </w:pPr>
      <w:bookmarkStart w:id="170" w:name="_Ref302739574"/>
      <w:bookmarkStart w:id="171" w:name="_Ref302739597"/>
      <w:bookmarkStart w:id="172" w:name="_Toc309404815"/>
      <w:bookmarkStart w:id="173" w:name="_Ref332380744"/>
      <w:bookmarkStart w:id="174" w:name="_Ref526175508"/>
      <w:bookmarkStart w:id="175" w:name="_Ref526234901"/>
      <w:bookmarkStart w:id="176" w:name="_Ref4050659"/>
      <w:bookmarkStart w:id="177" w:name="_Toc105088338"/>
      <w:bookmarkStart w:id="178" w:name="_Toc209159346"/>
      <w:r w:rsidRPr="008A5FE3">
        <w:t>Actor</w:t>
      </w:r>
      <w:bookmarkEnd w:id="170"/>
      <w:bookmarkEnd w:id="171"/>
      <w:r w:rsidRPr="008A5FE3">
        <w:t>s</w:t>
      </w:r>
      <w:bookmarkEnd w:id="172"/>
      <w:bookmarkEnd w:id="173"/>
      <w:bookmarkEnd w:id="174"/>
      <w:bookmarkEnd w:id="175"/>
      <w:bookmarkEnd w:id="176"/>
      <w:bookmarkEnd w:id="177"/>
      <w:bookmarkEnd w:id="178"/>
    </w:p>
    <w:p w14:paraId="61212C89" w14:textId="455891DB" w:rsidR="001A33CA" w:rsidRPr="008A5FE3" w:rsidRDefault="001A7D17" w:rsidP="001A33CA">
      <w:pPr>
        <w:rPr>
          <w:szCs w:val="28"/>
        </w:rPr>
      </w:pPr>
      <w:r w:rsidRPr="008A5FE3">
        <w:rPr>
          <w:szCs w:val="28"/>
        </w:rPr>
        <w:fldChar w:fldCharType="begin"/>
      </w:r>
      <w:r w:rsidRPr="008A5FE3">
        <w:rPr>
          <w:szCs w:val="28"/>
        </w:rPr>
        <w:instrText xml:space="preserve"> REF _Ref364761774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6</w:t>
      </w:r>
      <w:r w:rsidRPr="008A5FE3">
        <w:rPr>
          <w:szCs w:val="28"/>
        </w:rPr>
        <w:fldChar w:fldCharType="end"/>
      </w:r>
      <w:r w:rsidR="00B913AA" w:rsidRPr="008A5FE3">
        <w:rPr>
          <w:szCs w:val="28"/>
        </w:rPr>
        <w:t xml:space="preserve"> depicts the actors in the process model and </w:t>
      </w:r>
      <w:r w:rsidR="001701ED" w:rsidRPr="008A5FE3">
        <w:rPr>
          <w:szCs w:val="28"/>
        </w:rPr>
        <w:fldChar w:fldCharType="begin"/>
      </w:r>
      <w:r w:rsidR="001701ED" w:rsidRPr="008A5FE3">
        <w:rPr>
          <w:szCs w:val="28"/>
        </w:rPr>
        <w:instrText xml:space="preserve"> REF _Ref310602906 \h </w:instrText>
      </w:r>
      <w:r w:rsidR="00286586" w:rsidRPr="008A5FE3">
        <w:rPr>
          <w:szCs w:val="28"/>
        </w:rPr>
        <w:instrText xml:space="preserve"> \* MERGEFORMAT </w:instrText>
      </w:r>
      <w:r w:rsidR="001701ED" w:rsidRPr="008A5FE3">
        <w:rPr>
          <w:szCs w:val="28"/>
        </w:rPr>
      </w:r>
      <w:r w:rsidR="001701ED" w:rsidRPr="008A5FE3">
        <w:rPr>
          <w:szCs w:val="28"/>
        </w:rPr>
        <w:fldChar w:fldCharType="separate"/>
      </w:r>
      <w:r w:rsidR="00727DED" w:rsidRPr="00727DED">
        <w:rPr>
          <w:rFonts w:cs="Arial"/>
          <w:szCs w:val="28"/>
        </w:rPr>
        <w:t xml:space="preserve">Table </w:t>
      </w:r>
      <w:r w:rsidR="00727DED" w:rsidRPr="00727DED">
        <w:rPr>
          <w:rFonts w:cs="Arial"/>
          <w:noProof/>
          <w:szCs w:val="28"/>
        </w:rPr>
        <w:t>4</w:t>
      </w:r>
      <w:r w:rsidR="001701ED" w:rsidRPr="008A5FE3">
        <w:rPr>
          <w:szCs w:val="28"/>
        </w:rPr>
        <w:fldChar w:fldCharType="end"/>
      </w:r>
      <w:r w:rsidR="001701ED" w:rsidRPr="008A5FE3">
        <w:rPr>
          <w:szCs w:val="28"/>
        </w:rPr>
        <w:t xml:space="preserve"> provides descriptions according to the Directive </w:t>
      </w:r>
      <w:r w:rsidR="001701ED" w:rsidRPr="008A5FE3">
        <w:rPr>
          <w:rFonts w:cs="Arial"/>
          <w:szCs w:val="22"/>
        </w:rPr>
        <w:t>[</w:t>
      </w:r>
      <w:hyperlink w:anchor="DIR06_112" w:history="1">
        <w:r w:rsidR="001701ED" w:rsidRPr="008A5FE3">
          <w:rPr>
            <w:rStyle w:val="LegalReferenceChar"/>
            <w:rFonts w:ascii="Times New Roman" w:hAnsi="Times New Roman"/>
            <w:sz w:val="18"/>
            <w:szCs w:val="28"/>
          </w:rPr>
          <w:t>DIR06/112</w:t>
        </w:r>
      </w:hyperlink>
      <w:r w:rsidR="001701ED" w:rsidRPr="008A5FE3">
        <w:rPr>
          <w:rFonts w:cs="Arial"/>
          <w:szCs w:val="22"/>
        </w:rPr>
        <w:t>]</w:t>
      </w:r>
      <w:r w:rsidR="001701ED" w:rsidRPr="008A5FE3">
        <w:rPr>
          <w:szCs w:val="28"/>
        </w:rPr>
        <w:t>.</w:t>
      </w:r>
    </w:p>
    <w:p w14:paraId="61212C8A" w14:textId="537C1E58" w:rsidR="007149CF" w:rsidRPr="008A5FE3" w:rsidRDefault="00402395" w:rsidP="007149CF">
      <w:pPr>
        <w:keepNext/>
        <w:jc w:val="center"/>
        <w:rPr>
          <w:szCs w:val="28"/>
        </w:rPr>
      </w:pPr>
      <w:r w:rsidRPr="008A5FE3">
        <w:rPr>
          <w:szCs w:val="28"/>
        </w:rPr>
        <w:t xml:space="preserve"> </w:t>
      </w:r>
      <w:r w:rsidR="00FB6931" w:rsidRPr="008A5FE3">
        <w:rPr>
          <w:noProof/>
          <w:szCs w:val="28"/>
        </w:rPr>
        <w:drawing>
          <wp:inline distT="0" distB="0" distL="0" distR="0" wp14:anchorId="6FD0F46A" wp14:editId="6924A2DD">
            <wp:extent cx="5732145" cy="2734310"/>
            <wp:effectExtent l="0" t="0" r="1905" b="889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2145" cy="2734310"/>
                    </a:xfrm>
                    <a:prstGeom prst="rect">
                      <a:avLst/>
                    </a:prstGeom>
                    <a:noFill/>
                    <a:ln>
                      <a:noFill/>
                    </a:ln>
                  </pic:spPr>
                </pic:pic>
              </a:graphicData>
            </a:graphic>
          </wp:inline>
        </w:drawing>
      </w:r>
    </w:p>
    <w:p w14:paraId="61212C8B" w14:textId="3433E9F4" w:rsidR="001A33CA" w:rsidRPr="008A5FE3" w:rsidRDefault="007149CF" w:rsidP="007149CF">
      <w:pPr>
        <w:pStyle w:val="Antrat"/>
        <w:rPr>
          <w:szCs w:val="22"/>
        </w:rPr>
      </w:pPr>
      <w:bookmarkStart w:id="179" w:name="_Ref364761774"/>
      <w:bookmarkStart w:id="180" w:name="_Toc105089320"/>
      <w:bookmarkStart w:id="181" w:name="_Toc209159878"/>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6</w:t>
      </w:r>
      <w:r w:rsidR="005A02E7" w:rsidRPr="008A5FE3">
        <w:rPr>
          <w:noProof/>
          <w:szCs w:val="22"/>
        </w:rPr>
        <w:fldChar w:fldCharType="end"/>
      </w:r>
      <w:bookmarkEnd w:id="179"/>
      <w:r w:rsidRPr="008A5FE3">
        <w:rPr>
          <w:szCs w:val="22"/>
        </w:rPr>
        <w:t>: Business Process Model – Actors</w:t>
      </w:r>
      <w:bookmarkEnd w:id="180"/>
      <w:bookmarkEnd w:id="181"/>
    </w:p>
    <w:p w14:paraId="61212C8C" w14:textId="77777777" w:rsidR="001A33CA" w:rsidRPr="008A5FE3" w:rsidRDefault="001A33CA" w:rsidP="001A33CA">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413"/>
        <w:gridCol w:w="7657"/>
      </w:tblGrid>
      <w:tr w:rsidR="00B675CD" w:rsidRPr="008A5FE3" w14:paraId="61212C8F" w14:textId="77777777" w:rsidTr="00A72AB5">
        <w:trPr>
          <w:cantSplit/>
          <w:trHeight w:val="567"/>
          <w:tblHeader/>
          <w:jc w:val="center"/>
        </w:trPr>
        <w:tc>
          <w:tcPr>
            <w:tcW w:w="1413" w:type="dxa"/>
            <w:shd w:val="clear" w:color="auto" w:fill="D9D9D9"/>
            <w:vAlign w:val="center"/>
          </w:tcPr>
          <w:p w14:paraId="61212C8D" w14:textId="77777777" w:rsidR="001A33CA" w:rsidRPr="008A5FE3" w:rsidRDefault="001A33CA" w:rsidP="00A72AB5">
            <w:pPr>
              <w:spacing w:beforeAutospacing="1" w:after="0" w:afterAutospacing="1"/>
              <w:ind w:left="57" w:right="57"/>
              <w:jc w:val="left"/>
              <w:rPr>
                <w:b/>
                <w:szCs w:val="20"/>
              </w:rPr>
            </w:pPr>
            <w:r w:rsidRPr="008A5FE3">
              <w:rPr>
                <w:b/>
                <w:szCs w:val="20"/>
              </w:rPr>
              <w:t>Actors</w:t>
            </w:r>
          </w:p>
        </w:tc>
        <w:tc>
          <w:tcPr>
            <w:tcW w:w="7657" w:type="dxa"/>
            <w:shd w:val="clear" w:color="auto" w:fill="D9D9D9"/>
            <w:vAlign w:val="center"/>
          </w:tcPr>
          <w:p w14:paraId="61212C8E" w14:textId="42E8816A" w:rsidR="001A33CA" w:rsidRPr="008A5FE3" w:rsidRDefault="001A33CA" w:rsidP="00A72AB5">
            <w:pPr>
              <w:spacing w:beforeAutospacing="1" w:after="0" w:afterAutospacing="1"/>
              <w:ind w:left="57" w:right="57"/>
              <w:jc w:val="left"/>
              <w:rPr>
                <w:b/>
                <w:szCs w:val="20"/>
              </w:rPr>
            </w:pPr>
            <w:r w:rsidRPr="008A5FE3">
              <w:rPr>
                <w:b/>
                <w:szCs w:val="20"/>
              </w:rPr>
              <w:t xml:space="preserve">Definition from the legal </w:t>
            </w:r>
            <w:r w:rsidR="00944582" w:rsidRPr="008A5FE3">
              <w:rPr>
                <w:b/>
                <w:szCs w:val="20"/>
              </w:rPr>
              <w:t>basis</w:t>
            </w:r>
          </w:p>
        </w:tc>
      </w:tr>
      <w:tr w:rsidR="00FE1A38" w:rsidRPr="008A5FE3" w14:paraId="2F745F14" w14:textId="77777777" w:rsidTr="00D218DA">
        <w:trPr>
          <w:cantSplit/>
          <w:trHeight w:val="231"/>
          <w:jc w:val="center"/>
        </w:trPr>
        <w:tc>
          <w:tcPr>
            <w:tcW w:w="1413" w:type="dxa"/>
            <w:vAlign w:val="center"/>
          </w:tcPr>
          <w:p w14:paraId="409A5844" w14:textId="39E6884D" w:rsidR="00FE1A38" w:rsidRPr="008A5FE3" w:rsidRDefault="00FE1A38" w:rsidP="00A72AB5">
            <w:pPr>
              <w:tabs>
                <w:tab w:val="left" w:pos="1440"/>
              </w:tabs>
              <w:spacing w:beforeAutospacing="1" w:after="0" w:afterAutospacing="1"/>
              <w:ind w:left="57" w:right="57"/>
              <w:jc w:val="left"/>
              <w:rPr>
                <w:szCs w:val="20"/>
              </w:rPr>
            </w:pPr>
            <w:r w:rsidRPr="008A5FE3">
              <w:rPr>
                <w:szCs w:val="20"/>
              </w:rPr>
              <w:t>Intermediary</w:t>
            </w:r>
          </w:p>
        </w:tc>
        <w:tc>
          <w:tcPr>
            <w:tcW w:w="7657" w:type="dxa"/>
            <w:vAlign w:val="center"/>
          </w:tcPr>
          <w:p w14:paraId="7C38F0A2" w14:textId="4C930303" w:rsidR="00FE1A38" w:rsidRPr="008A5FE3" w:rsidRDefault="00493F2D" w:rsidP="00A72AB5">
            <w:pPr>
              <w:spacing w:beforeAutospacing="1" w:after="0" w:afterAutospacing="1"/>
              <w:rPr>
                <w:i/>
                <w:szCs w:val="20"/>
              </w:rPr>
            </w:pPr>
            <w:r w:rsidRPr="008A5FE3">
              <w:rPr>
                <w:i/>
                <w:szCs w:val="20"/>
              </w:rPr>
              <w:t xml:space="preserve">“‘intermediary’ means a person established in the Community appointed by the taxable person carrying out distance sales of goods imported from third territories or third countries as the person liable for payment of the VAT and to fulfil the obligations laid down in this special scheme in the name and on behalf of the taxable person;” </w:t>
            </w:r>
            <w:r w:rsidRPr="008A5FE3">
              <w:rPr>
                <w:szCs w:val="20"/>
              </w:rPr>
              <w:t>[</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rStyle w:val="LegalReferenceChar"/>
                <w:rFonts w:ascii="Times New Roman" w:hAnsi="Times New Roman"/>
                <w:color w:val="auto"/>
                <w:sz w:val="22"/>
              </w:rPr>
              <w:t>, Art. 369l (2)</w:t>
            </w:r>
            <w:r w:rsidRPr="008A5FE3">
              <w:rPr>
                <w:szCs w:val="20"/>
              </w:rPr>
              <w:t>]</w:t>
            </w:r>
          </w:p>
        </w:tc>
      </w:tr>
      <w:tr w:rsidR="001A33CA" w:rsidRPr="008A5FE3" w14:paraId="61212C97" w14:textId="77777777" w:rsidTr="00D218DA">
        <w:trPr>
          <w:cantSplit/>
          <w:trHeight w:val="231"/>
          <w:jc w:val="center"/>
        </w:trPr>
        <w:tc>
          <w:tcPr>
            <w:tcW w:w="1413" w:type="dxa"/>
            <w:vAlign w:val="center"/>
          </w:tcPr>
          <w:p w14:paraId="61212C90" w14:textId="77777777" w:rsidR="001A33CA" w:rsidRPr="008A5FE3" w:rsidRDefault="001A33CA" w:rsidP="00A72AB5">
            <w:pPr>
              <w:tabs>
                <w:tab w:val="left" w:pos="1440"/>
              </w:tabs>
              <w:spacing w:beforeAutospacing="1" w:after="0" w:afterAutospacing="1"/>
              <w:ind w:left="57" w:right="57"/>
              <w:jc w:val="left"/>
              <w:rPr>
                <w:szCs w:val="20"/>
              </w:rPr>
            </w:pPr>
            <w:r w:rsidRPr="008A5FE3">
              <w:rPr>
                <w:szCs w:val="20"/>
              </w:rPr>
              <w:t>NETP</w:t>
            </w:r>
          </w:p>
        </w:tc>
        <w:tc>
          <w:tcPr>
            <w:tcW w:w="7657" w:type="dxa"/>
            <w:vAlign w:val="center"/>
          </w:tcPr>
          <w:p w14:paraId="037D6E97" w14:textId="0F72B2AE" w:rsidR="00DA206A" w:rsidRPr="008A5FE3" w:rsidRDefault="005B3331" w:rsidP="00A72AB5">
            <w:pPr>
              <w:spacing w:beforeAutospacing="1" w:after="0" w:afterAutospacing="1"/>
              <w:rPr>
                <w:iCs/>
                <w:szCs w:val="20"/>
              </w:rPr>
            </w:pPr>
            <w:r w:rsidRPr="008A5FE3">
              <w:rPr>
                <w:iCs/>
                <w:szCs w:val="20"/>
              </w:rPr>
              <w:t>NETP</w:t>
            </w:r>
            <w:r w:rsidR="00E144EE" w:rsidRPr="008A5FE3">
              <w:rPr>
                <w:iCs/>
                <w:szCs w:val="20"/>
              </w:rPr>
              <w:t xml:space="preserve"> means a taxable person referred to in Article 35</w:t>
            </w:r>
            <w:r w:rsidR="00B43ADA" w:rsidRPr="008A5FE3">
              <w:rPr>
                <w:iCs/>
                <w:szCs w:val="20"/>
              </w:rPr>
              <w:t>8a(1)</w:t>
            </w:r>
            <w:r w:rsidR="00E144EE" w:rsidRPr="008A5FE3">
              <w:rPr>
                <w:iCs/>
                <w:szCs w:val="20"/>
              </w:rPr>
              <w:t xml:space="preserve"> of [</w:t>
            </w:r>
            <w:r w:rsidR="00D23AE5" w:rsidRPr="008A5FE3">
              <w:rPr>
                <w:rStyle w:val="LegalReferenceChar"/>
                <w:rFonts w:ascii="Times New Roman" w:hAnsi="Times New Roman"/>
                <w:color w:val="auto"/>
                <w:sz w:val="22"/>
                <w:szCs w:val="28"/>
              </w:rPr>
              <w:fldChar w:fldCharType="begin"/>
            </w:r>
            <w:r w:rsidR="00D23AE5" w:rsidRPr="008A5FE3">
              <w:rPr>
                <w:rStyle w:val="LegalReferenceChar"/>
                <w:rFonts w:ascii="Times New Roman" w:hAnsi="Times New Roman"/>
                <w:color w:val="auto"/>
                <w:sz w:val="22"/>
                <w:szCs w:val="28"/>
              </w:rPr>
              <w:instrText xml:space="preserve"> REF DIR06_112 \h  \* MERGEFORMAT </w:instrText>
            </w:r>
            <w:r w:rsidR="00D23AE5" w:rsidRPr="008A5FE3">
              <w:rPr>
                <w:rStyle w:val="LegalReferenceChar"/>
                <w:rFonts w:ascii="Times New Roman" w:hAnsi="Times New Roman"/>
                <w:color w:val="auto"/>
                <w:sz w:val="22"/>
                <w:szCs w:val="28"/>
              </w:rPr>
            </w:r>
            <w:r w:rsidR="00D23AE5"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00D23AE5" w:rsidRPr="008A5FE3">
              <w:rPr>
                <w:rStyle w:val="LegalReferenceChar"/>
                <w:rFonts w:ascii="Times New Roman" w:hAnsi="Times New Roman"/>
                <w:color w:val="auto"/>
                <w:sz w:val="22"/>
                <w:szCs w:val="28"/>
              </w:rPr>
              <w:fldChar w:fldCharType="end"/>
            </w:r>
            <w:r w:rsidR="00E144EE" w:rsidRPr="008A5FE3">
              <w:rPr>
                <w:iCs/>
                <w:szCs w:val="20"/>
              </w:rPr>
              <w:t>] who is permitted to use the non-Union scheme, a taxable person referred to in Article 369</w:t>
            </w:r>
            <w:r w:rsidR="00D23AE5" w:rsidRPr="008A5FE3">
              <w:rPr>
                <w:iCs/>
                <w:szCs w:val="20"/>
              </w:rPr>
              <w:t>a(1)</w:t>
            </w:r>
            <w:r w:rsidR="00E144EE" w:rsidRPr="008A5FE3">
              <w:rPr>
                <w:iCs/>
                <w:szCs w:val="20"/>
              </w:rPr>
              <w:t xml:space="preserve"> of that Directive who is permitted to use the Union scheme or a taxable person referred to in Article 369</w:t>
            </w:r>
            <w:r w:rsidR="00D23AE5" w:rsidRPr="008A5FE3">
              <w:rPr>
                <w:iCs/>
                <w:szCs w:val="20"/>
              </w:rPr>
              <w:t>l(1)</w:t>
            </w:r>
            <w:r w:rsidR="00E144EE" w:rsidRPr="008A5FE3">
              <w:rPr>
                <w:iCs/>
                <w:szCs w:val="20"/>
              </w:rPr>
              <w:t xml:space="preserve"> of that Directive who is permitted to use the </w:t>
            </w:r>
            <w:r w:rsidR="00D23AE5" w:rsidRPr="008A5FE3">
              <w:rPr>
                <w:iCs/>
                <w:szCs w:val="20"/>
              </w:rPr>
              <w:t>I</w:t>
            </w:r>
            <w:r w:rsidR="00E144EE" w:rsidRPr="008A5FE3">
              <w:rPr>
                <w:iCs/>
                <w:szCs w:val="20"/>
              </w:rPr>
              <w:t>mport scheme.</w:t>
            </w:r>
          </w:p>
          <w:p w14:paraId="00E2F377" w14:textId="029E1D96" w:rsidR="001A33CA" w:rsidRPr="008A5FE3" w:rsidRDefault="001A33CA" w:rsidP="00A72AB5">
            <w:pPr>
              <w:spacing w:beforeAutospacing="1" w:after="0" w:afterAutospacing="1"/>
              <w:rPr>
                <w:iCs/>
                <w:szCs w:val="20"/>
              </w:rPr>
            </w:pPr>
            <w:r w:rsidRPr="008A5FE3">
              <w:rPr>
                <w:iCs/>
                <w:szCs w:val="20"/>
              </w:rPr>
              <w:t xml:space="preserve">Where the acronym NETP appears alone, the related part of the specifications applies to </w:t>
            </w:r>
            <w:r w:rsidR="00DB469F" w:rsidRPr="008A5FE3">
              <w:rPr>
                <w:iCs/>
                <w:szCs w:val="20"/>
              </w:rPr>
              <w:t>the</w:t>
            </w:r>
            <w:r w:rsidRPr="008A5FE3">
              <w:rPr>
                <w:iCs/>
                <w:szCs w:val="20"/>
              </w:rPr>
              <w:t xml:space="preserve"> Non-U</w:t>
            </w:r>
            <w:r w:rsidR="00E405B1" w:rsidRPr="008A5FE3">
              <w:rPr>
                <w:iCs/>
                <w:szCs w:val="20"/>
              </w:rPr>
              <w:t>nion</w:t>
            </w:r>
            <w:r w:rsidRPr="008A5FE3">
              <w:rPr>
                <w:iCs/>
                <w:szCs w:val="20"/>
              </w:rPr>
              <w:t xml:space="preserve"> NETP</w:t>
            </w:r>
            <w:r w:rsidR="00B95496" w:rsidRPr="008A5FE3">
              <w:rPr>
                <w:iCs/>
                <w:szCs w:val="20"/>
              </w:rPr>
              <w:t xml:space="preserve">, </w:t>
            </w:r>
            <w:r w:rsidR="00DB469F" w:rsidRPr="008A5FE3">
              <w:rPr>
                <w:iCs/>
                <w:szCs w:val="20"/>
              </w:rPr>
              <w:t>the</w:t>
            </w:r>
            <w:r w:rsidRPr="008A5FE3">
              <w:rPr>
                <w:iCs/>
                <w:szCs w:val="20"/>
              </w:rPr>
              <w:t xml:space="preserve"> U</w:t>
            </w:r>
            <w:r w:rsidR="00E405B1" w:rsidRPr="008A5FE3">
              <w:rPr>
                <w:iCs/>
                <w:szCs w:val="20"/>
              </w:rPr>
              <w:t>nion</w:t>
            </w:r>
            <w:r w:rsidRPr="008A5FE3">
              <w:rPr>
                <w:iCs/>
                <w:szCs w:val="20"/>
              </w:rPr>
              <w:t xml:space="preserve"> NETP</w:t>
            </w:r>
            <w:r w:rsidR="00B95496" w:rsidRPr="008A5FE3">
              <w:rPr>
                <w:iCs/>
                <w:szCs w:val="20"/>
              </w:rPr>
              <w:t xml:space="preserve"> and the Import NETP</w:t>
            </w:r>
            <w:r w:rsidRPr="008A5FE3">
              <w:rPr>
                <w:iCs/>
                <w:szCs w:val="20"/>
              </w:rPr>
              <w:t xml:space="preserve">. </w:t>
            </w:r>
          </w:p>
          <w:p w14:paraId="6B971C13" w14:textId="77777777" w:rsidR="00FF260C" w:rsidRPr="008A5FE3" w:rsidRDefault="00FF260C" w:rsidP="00A72AB5">
            <w:pPr>
              <w:spacing w:beforeAutospacing="1" w:after="0" w:afterAutospacing="1"/>
              <w:rPr>
                <w:iCs/>
                <w:szCs w:val="20"/>
              </w:rPr>
            </w:pPr>
            <w:r w:rsidRPr="008A5FE3">
              <w:rPr>
                <w:iCs/>
                <w:szCs w:val="20"/>
              </w:rPr>
              <w:t>Note that a taxable person can make use of more than one scheme simultaneously, under the conditions that:</w:t>
            </w:r>
          </w:p>
          <w:p w14:paraId="7AD2270E" w14:textId="77777777" w:rsidR="00FF260C" w:rsidRPr="008A5FE3" w:rsidRDefault="00FF260C" w:rsidP="008138DA">
            <w:pPr>
              <w:pStyle w:val="Sraopastraipa"/>
              <w:numPr>
                <w:ilvl w:val="0"/>
                <w:numId w:val="168"/>
              </w:numPr>
              <w:spacing w:beforeAutospacing="1" w:after="0" w:afterAutospacing="1"/>
              <w:rPr>
                <w:szCs w:val="20"/>
                <w:lang w:eastAsia="en-GB"/>
              </w:rPr>
            </w:pPr>
            <w:r w:rsidRPr="008A5FE3">
              <w:rPr>
                <w:iCs/>
                <w:szCs w:val="20"/>
                <w:lang w:eastAsia="en-GB"/>
              </w:rPr>
              <w:t>all requirements to make use of either special scheme have been met;</w:t>
            </w:r>
          </w:p>
          <w:p w14:paraId="61212C96" w14:textId="48173878" w:rsidR="00FF260C" w:rsidRPr="008A5FE3" w:rsidRDefault="000313E6" w:rsidP="008138DA">
            <w:pPr>
              <w:pStyle w:val="Sraopastraipa"/>
              <w:numPr>
                <w:ilvl w:val="0"/>
                <w:numId w:val="168"/>
              </w:numPr>
              <w:spacing w:beforeAutospacing="1" w:after="0" w:afterAutospacing="1"/>
              <w:rPr>
                <w:szCs w:val="20"/>
                <w:lang w:eastAsia="en-GB"/>
              </w:rPr>
            </w:pPr>
            <w:r w:rsidRPr="008A5FE3">
              <w:rPr>
                <w:iCs/>
                <w:szCs w:val="20"/>
                <w:lang w:eastAsia="en-GB"/>
              </w:rPr>
              <w:t>the taxable person requests his registration for each scheme he wants to make use</w:t>
            </w:r>
            <w:r w:rsidR="00FF260C" w:rsidRPr="008A5FE3">
              <w:rPr>
                <w:iCs/>
                <w:szCs w:val="20"/>
                <w:lang w:eastAsia="en-GB"/>
              </w:rPr>
              <w:t xml:space="preserve">. </w:t>
            </w:r>
          </w:p>
        </w:tc>
      </w:tr>
      <w:tr w:rsidR="001701ED" w:rsidRPr="008A5FE3" w14:paraId="61212C9A" w14:textId="77777777" w:rsidTr="00D218DA">
        <w:trPr>
          <w:cantSplit/>
          <w:trHeight w:val="231"/>
          <w:jc w:val="center"/>
        </w:trPr>
        <w:tc>
          <w:tcPr>
            <w:tcW w:w="1413" w:type="dxa"/>
            <w:vAlign w:val="center"/>
          </w:tcPr>
          <w:p w14:paraId="61212C98" w14:textId="77777777" w:rsidR="001701ED" w:rsidRPr="008A5FE3" w:rsidRDefault="001701ED" w:rsidP="00A72AB5">
            <w:pPr>
              <w:spacing w:beforeAutospacing="1" w:after="0" w:afterAutospacing="1"/>
              <w:ind w:left="57" w:right="57"/>
              <w:jc w:val="left"/>
              <w:rPr>
                <w:szCs w:val="20"/>
              </w:rPr>
            </w:pPr>
            <w:r w:rsidRPr="008A5FE3">
              <w:rPr>
                <w:szCs w:val="20"/>
              </w:rPr>
              <w:lastRenderedPageBreak/>
              <w:t>MS</w:t>
            </w:r>
          </w:p>
        </w:tc>
        <w:tc>
          <w:tcPr>
            <w:tcW w:w="7657" w:type="dxa"/>
            <w:vAlign w:val="center"/>
          </w:tcPr>
          <w:p w14:paraId="61212C99" w14:textId="6402DB3F" w:rsidR="001701ED" w:rsidRPr="008A5FE3" w:rsidRDefault="001701ED" w:rsidP="00A72AB5">
            <w:pPr>
              <w:spacing w:beforeAutospacing="1" w:after="0" w:afterAutospacing="1"/>
              <w:rPr>
                <w:iCs/>
                <w:szCs w:val="20"/>
              </w:rPr>
            </w:pPr>
            <w:r w:rsidRPr="008A5FE3">
              <w:rPr>
                <w:iCs/>
                <w:szCs w:val="20"/>
              </w:rPr>
              <w:t>This actor represents any Member State.</w:t>
            </w:r>
            <w:r w:rsidR="0032259E" w:rsidRPr="008A5FE3">
              <w:rPr>
                <w:iCs/>
                <w:szCs w:val="20"/>
              </w:rPr>
              <w:t xml:space="preserve"> Note that in the text the term “MS” </w:t>
            </w:r>
            <w:r w:rsidR="00D60AB0" w:rsidRPr="008A5FE3">
              <w:rPr>
                <w:iCs/>
                <w:szCs w:val="20"/>
              </w:rPr>
              <w:t xml:space="preserve">without further qualification </w:t>
            </w:r>
            <w:r w:rsidR="0032259E" w:rsidRPr="008A5FE3">
              <w:rPr>
                <w:iCs/>
                <w:szCs w:val="20"/>
              </w:rPr>
              <w:t>is synonymous with “Any MS”</w:t>
            </w:r>
            <w:r w:rsidR="00BE20CE" w:rsidRPr="008A5FE3">
              <w:rPr>
                <w:iCs/>
                <w:szCs w:val="20"/>
              </w:rPr>
              <w:t>.</w:t>
            </w:r>
          </w:p>
        </w:tc>
      </w:tr>
      <w:tr w:rsidR="001A33CA" w:rsidRPr="008A5FE3" w14:paraId="61212C9E" w14:textId="77777777" w:rsidTr="00D218DA">
        <w:trPr>
          <w:cantSplit/>
          <w:trHeight w:val="231"/>
          <w:jc w:val="center"/>
        </w:trPr>
        <w:tc>
          <w:tcPr>
            <w:tcW w:w="1413" w:type="dxa"/>
            <w:vAlign w:val="center"/>
          </w:tcPr>
          <w:p w14:paraId="61212C9B" w14:textId="08674C30" w:rsidR="001A33CA" w:rsidRPr="008A5FE3" w:rsidRDefault="001A33CA" w:rsidP="00A72AB5">
            <w:pPr>
              <w:spacing w:beforeAutospacing="1" w:after="0" w:afterAutospacing="1"/>
              <w:ind w:left="57" w:right="57"/>
              <w:jc w:val="left"/>
              <w:rPr>
                <w:szCs w:val="20"/>
              </w:rPr>
            </w:pPr>
            <w:r w:rsidRPr="008A5FE3">
              <w:rPr>
                <w:szCs w:val="20"/>
              </w:rPr>
              <w:t>MSCON</w:t>
            </w:r>
          </w:p>
        </w:tc>
        <w:tc>
          <w:tcPr>
            <w:tcW w:w="7657" w:type="dxa"/>
            <w:vAlign w:val="center"/>
          </w:tcPr>
          <w:p w14:paraId="70C4748E" w14:textId="06E0E4F7" w:rsidR="00A246D3" w:rsidRPr="008A5FE3" w:rsidRDefault="00A246D3" w:rsidP="00A72AB5">
            <w:pPr>
              <w:spacing w:beforeAutospacing="1" w:after="0" w:afterAutospacing="1"/>
              <w:ind w:right="57"/>
              <w:jc w:val="left"/>
              <w:rPr>
                <w:szCs w:val="20"/>
              </w:rPr>
            </w:pPr>
            <w:r w:rsidRPr="008A5FE3">
              <w:rPr>
                <w:szCs w:val="20"/>
              </w:rPr>
              <w:t>The definition of this actor depends on the special scheme:</w:t>
            </w:r>
          </w:p>
          <w:p w14:paraId="7CBC8C2D" w14:textId="134D831C" w:rsidR="00A246D3" w:rsidRPr="008A5FE3" w:rsidRDefault="005C1DA5" w:rsidP="00A72AB5">
            <w:pPr>
              <w:spacing w:beforeAutospacing="1" w:after="0" w:afterAutospacing="1"/>
              <w:ind w:right="57"/>
              <w:jc w:val="left"/>
              <w:rPr>
                <w:szCs w:val="20"/>
              </w:rPr>
            </w:pPr>
            <w:r w:rsidRPr="008A5FE3">
              <w:rPr>
                <w:szCs w:val="20"/>
              </w:rPr>
              <w:t>For the Non-Union Scheme:</w:t>
            </w:r>
          </w:p>
          <w:p w14:paraId="1E2D26E5" w14:textId="3509A796" w:rsidR="005C1DA5" w:rsidRPr="008A5FE3" w:rsidRDefault="005C1DA5" w:rsidP="00A72AB5">
            <w:pPr>
              <w:spacing w:beforeAutospacing="1" w:after="0" w:afterAutospacing="1"/>
              <w:ind w:right="57"/>
              <w:jc w:val="left"/>
              <w:rPr>
                <w:szCs w:val="20"/>
              </w:rPr>
            </w:pPr>
            <w:r w:rsidRPr="008A5FE3">
              <w:rPr>
                <w:i/>
                <w:szCs w:val="20"/>
              </w:rPr>
              <w:t>“‘Member State of consumption’ means the Member State in which the supply of services is deemed to take place according to Chapter 3 of Title V</w:t>
            </w:r>
            <w:r w:rsidR="00A97CB8" w:rsidRPr="008A5FE3">
              <w:rPr>
                <w:i/>
                <w:szCs w:val="20"/>
              </w:rPr>
              <w:t>,</w:t>
            </w:r>
            <w:r w:rsidRPr="008A5FE3">
              <w:rPr>
                <w:i/>
                <w:szCs w:val="20"/>
              </w:rPr>
              <w:t>”</w:t>
            </w:r>
            <w:r w:rsidRPr="008A5FE3">
              <w:rPr>
                <w:szCs w:val="20"/>
              </w:rPr>
              <w:t xml:space="preserve"> [</w:t>
            </w:r>
            <w:hyperlink w:anchor="DIR06_112" w:history="1">
              <w:r w:rsidRPr="008A5FE3">
                <w:rPr>
                  <w:rStyle w:val="LegalReferenceChar"/>
                  <w:rFonts w:ascii="Times New Roman" w:hAnsi="Times New Roman"/>
                  <w:color w:val="auto"/>
                  <w:sz w:val="22"/>
                  <w:szCs w:val="28"/>
                </w:rPr>
                <w:t>DIR06/112</w:t>
              </w:r>
            </w:hyperlink>
            <w:r w:rsidRPr="008A5FE3">
              <w:rPr>
                <w:rStyle w:val="LegalReferenceChar"/>
                <w:rFonts w:ascii="Times New Roman" w:hAnsi="Times New Roman"/>
                <w:color w:val="auto"/>
                <w:sz w:val="22"/>
              </w:rPr>
              <w:t>, Art. 358a</w:t>
            </w:r>
            <w:r w:rsidR="00E87A38" w:rsidRPr="008A5FE3">
              <w:rPr>
                <w:rStyle w:val="LegalReferenceChar"/>
                <w:rFonts w:ascii="Times New Roman" w:hAnsi="Times New Roman"/>
                <w:color w:val="auto"/>
                <w:sz w:val="22"/>
              </w:rPr>
              <w:t>(3)</w:t>
            </w:r>
            <w:r w:rsidRPr="008A5FE3">
              <w:rPr>
                <w:szCs w:val="20"/>
              </w:rPr>
              <w:t>]</w:t>
            </w:r>
          </w:p>
          <w:p w14:paraId="76E82252" w14:textId="548CDFA4" w:rsidR="005C1DA5" w:rsidRPr="008A5FE3" w:rsidRDefault="005C1DA5" w:rsidP="00A72AB5">
            <w:pPr>
              <w:spacing w:beforeAutospacing="1" w:after="0" w:afterAutospacing="1"/>
              <w:ind w:right="57"/>
              <w:jc w:val="left"/>
              <w:rPr>
                <w:szCs w:val="20"/>
              </w:rPr>
            </w:pPr>
            <w:r w:rsidRPr="008A5FE3">
              <w:rPr>
                <w:szCs w:val="20"/>
              </w:rPr>
              <w:t>For the Union Scheme:</w:t>
            </w:r>
          </w:p>
          <w:p w14:paraId="3B6C7E0E" w14:textId="13B92C61" w:rsidR="005C1DA5" w:rsidRPr="008A5FE3" w:rsidRDefault="005C1DA5" w:rsidP="00A72AB5">
            <w:pPr>
              <w:spacing w:beforeAutospacing="1" w:after="0" w:afterAutospacing="1"/>
              <w:ind w:right="57"/>
              <w:jc w:val="left"/>
              <w:rPr>
                <w:szCs w:val="20"/>
              </w:rPr>
            </w:pPr>
            <w:r w:rsidRPr="008A5FE3">
              <w:rPr>
                <w:i/>
                <w:szCs w:val="20"/>
              </w:rPr>
              <w:t>“‘Member State of consumption’ means the Member State in which the supply of services is deemed to take place according to Chapter 3 of Title V or, in the case of intra-Community distance sales of goods, the Member State where the dispatch or transport of the goods to the customer ends</w:t>
            </w:r>
            <w:r w:rsidR="00A97CB8" w:rsidRPr="008A5FE3">
              <w:rPr>
                <w:i/>
                <w:szCs w:val="20"/>
              </w:rPr>
              <w:t>,</w:t>
            </w:r>
            <w:r w:rsidRPr="008A5FE3">
              <w:rPr>
                <w:i/>
                <w:szCs w:val="20"/>
              </w:rPr>
              <w:t xml:space="preserve">” </w:t>
            </w:r>
            <w:r w:rsidRPr="008A5FE3">
              <w:rPr>
                <w:szCs w:val="20"/>
              </w:rPr>
              <w:t>[</w:t>
            </w:r>
            <w:hyperlink w:anchor="DIR06_112" w:history="1">
              <w:r w:rsidRPr="008A5FE3">
                <w:rPr>
                  <w:rStyle w:val="LegalReferenceChar"/>
                  <w:rFonts w:ascii="Times New Roman" w:hAnsi="Times New Roman"/>
                  <w:color w:val="auto"/>
                  <w:sz w:val="22"/>
                  <w:szCs w:val="28"/>
                </w:rPr>
                <w:t>DIR06/112</w:t>
              </w:r>
            </w:hyperlink>
            <w:r w:rsidRPr="008A5FE3">
              <w:rPr>
                <w:rStyle w:val="LegalReferenceChar"/>
                <w:rFonts w:ascii="Times New Roman" w:hAnsi="Times New Roman"/>
                <w:color w:val="auto"/>
                <w:sz w:val="22"/>
              </w:rPr>
              <w:t>, Art. 369a(3)</w:t>
            </w:r>
            <w:r w:rsidRPr="008A5FE3">
              <w:rPr>
                <w:szCs w:val="20"/>
              </w:rPr>
              <w:t>]</w:t>
            </w:r>
          </w:p>
          <w:p w14:paraId="35D48CC8" w14:textId="30D454EA" w:rsidR="005C1DA5" w:rsidRPr="008A5FE3" w:rsidRDefault="005C1DA5" w:rsidP="00A72AB5">
            <w:pPr>
              <w:spacing w:beforeAutospacing="1" w:after="0" w:afterAutospacing="1"/>
              <w:ind w:right="57"/>
              <w:jc w:val="left"/>
              <w:rPr>
                <w:szCs w:val="20"/>
              </w:rPr>
            </w:pPr>
            <w:r w:rsidRPr="008A5FE3">
              <w:rPr>
                <w:szCs w:val="20"/>
              </w:rPr>
              <w:t>For the Import Scheme:</w:t>
            </w:r>
          </w:p>
          <w:p w14:paraId="5CCA536C" w14:textId="08CE2860" w:rsidR="005C1DA5" w:rsidRPr="008A5FE3" w:rsidRDefault="005C1DA5" w:rsidP="00A72AB5">
            <w:pPr>
              <w:spacing w:beforeAutospacing="1" w:after="0" w:afterAutospacing="1"/>
              <w:ind w:right="57"/>
              <w:jc w:val="left"/>
              <w:rPr>
                <w:szCs w:val="20"/>
              </w:rPr>
            </w:pPr>
            <w:r w:rsidRPr="008A5FE3">
              <w:rPr>
                <w:i/>
                <w:szCs w:val="20"/>
              </w:rPr>
              <w:t>“‘Member State of consumption</w:t>
            </w:r>
            <w:r w:rsidR="00A97CB8" w:rsidRPr="008A5FE3">
              <w:rPr>
                <w:i/>
                <w:szCs w:val="20"/>
              </w:rPr>
              <w:t>’</w:t>
            </w:r>
            <w:r w:rsidRPr="008A5FE3">
              <w:rPr>
                <w:i/>
                <w:szCs w:val="20"/>
              </w:rPr>
              <w:t xml:space="preserve"> means the Member State where the dispatch or transport of the goods to the customer ends</w:t>
            </w:r>
            <w:r w:rsidR="00A97CB8" w:rsidRPr="008A5FE3">
              <w:rPr>
                <w:i/>
                <w:szCs w:val="20"/>
              </w:rPr>
              <w:t>,</w:t>
            </w:r>
            <w:r w:rsidRPr="008A5FE3">
              <w:rPr>
                <w:i/>
                <w:szCs w:val="20"/>
              </w:rPr>
              <w:t>”</w:t>
            </w:r>
            <w:r w:rsidRPr="008A5FE3">
              <w:rPr>
                <w:szCs w:val="20"/>
              </w:rPr>
              <w:t xml:space="preserve"> [</w:t>
            </w:r>
            <w:hyperlink w:anchor="DIR06_112" w:history="1">
              <w:r w:rsidRPr="008A5FE3">
                <w:rPr>
                  <w:rStyle w:val="LegalReferenceChar"/>
                  <w:rFonts w:ascii="Times New Roman" w:hAnsi="Times New Roman"/>
                  <w:color w:val="auto"/>
                  <w:sz w:val="22"/>
                  <w:szCs w:val="28"/>
                </w:rPr>
                <w:t>DIR06/112</w:t>
              </w:r>
            </w:hyperlink>
            <w:r w:rsidRPr="008A5FE3">
              <w:rPr>
                <w:rStyle w:val="LegalReferenceChar"/>
                <w:rFonts w:ascii="Times New Roman" w:hAnsi="Times New Roman"/>
                <w:color w:val="auto"/>
                <w:sz w:val="22"/>
              </w:rPr>
              <w:t>, Art. 369a(4)</w:t>
            </w:r>
            <w:r w:rsidRPr="008A5FE3">
              <w:rPr>
                <w:szCs w:val="20"/>
              </w:rPr>
              <w:t>]</w:t>
            </w:r>
          </w:p>
          <w:p w14:paraId="61212C9D" w14:textId="7944BD42" w:rsidR="007149CF" w:rsidRPr="008A5FE3" w:rsidRDefault="007149CF" w:rsidP="00A72AB5">
            <w:pPr>
              <w:spacing w:beforeAutospacing="1" w:after="0" w:afterAutospacing="1"/>
              <w:ind w:right="57"/>
              <w:jc w:val="left"/>
              <w:rPr>
                <w:szCs w:val="20"/>
              </w:rPr>
            </w:pPr>
            <w:r w:rsidRPr="008A5FE3">
              <w:rPr>
                <w:iCs/>
                <w:szCs w:val="20"/>
              </w:rPr>
              <w:t>Note that for the purpose of this document we introduce as sub-actors the MSCON financial department and the MSCON operational department.</w:t>
            </w:r>
          </w:p>
        </w:tc>
      </w:tr>
      <w:tr w:rsidR="001A33CA" w:rsidRPr="008A5FE3" w14:paraId="61212CA3" w14:textId="77777777" w:rsidTr="00D218DA">
        <w:trPr>
          <w:cantSplit/>
          <w:jc w:val="center"/>
        </w:trPr>
        <w:tc>
          <w:tcPr>
            <w:tcW w:w="1413" w:type="dxa"/>
            <w:vAlign w:val="center"/>
          </w:tcPr>
          <w:p w14:paraId="61212C9F" w14:textId="6E89C8F9" w:rsidR="001A33CA" w:rsidRPr="008A5FE3" w:rsidRDefault="001A33CA" w:rsidP="00A72AB5">
            <w:pPr>
              <w:spacing w:beforeAutospacing="1" w:after="0" w:afterAutospacing="1"/>
              <w:ind w:left="57" w:right="57"/>
              <w:jc w:val="left"/>
              <w:rPr>
                <w:szCs w:val="20"/>
              </w:rPr>
            </w:pPr>
            <w:r w:rsidRPr="008A5FE3">
              <w:rPr>
                <w:szCs w:val="20"/>
              </w:rPr>
              <w:lastRenderedPageBreak/>
              <w:t>MSEST</w:t>
            </w:r>
          </w:p>
        </w:tc>
        <w:tc>
          <w:tcPr>
            <w:tcW w:w="7657" w:type="dxa"/>
            <w:vAlign w:val="center"/>
          </w:tcPr>
          <w:p w14:paraId="3435F27A" w14:textId="77777777" w:rsidR="00B6076B" w:rsidRPr="008A5FE3" w:rsidRDefault="00B6076B" w:rsidP="00A72AB5">
            <w:pPr>
              <w:spacing w:beforeAutospacing="1" w:after="0" w:afterAutospacing="1"/>
              <w:ind w:right="57"/>
              <w:jc w:val="left"/>
              <w:rPr>
                <w:iCs/>
                <w:szCs w:val="20"/>
              </w:rPr>
            </w:pPr>
            <w:r w:rsidRPr="008A5FE3">
              <w:rPr>
                <w:iCs/>
                <w:szCs w:val="20"/>
              </w:rPr>
              <w:t xml:space="preserve">The MSEST is a Member State in which the Union NETP has a fixed establishment, different from the MSID. </w:t>
            </w:r>
          </w:p>
          <w:p w14:paraId="14A3F742" w14:textId="77777777" w:rsidR="00B6076B" w:rsidRPr="008A5FE3" w:rsidRDefault="00B6076B" w:rsidP="00A72AB5">
            <w:pPr>
              <w:spacing w:beforeAutospacing="1" w:after="0" w:afterAutospacing="1"/>
              <w:ind w:right="57"/>
              <w:jc w:val="left"/>
              <w:rPr>
                <w:iCs/>
                <w:szCs w:val="20"/>
              </w:rPr>
            </w:pPr>
            <w:r w:rsidRPr="008A5FE3">
              <w:rPr>
                <w:iCs/>
                <w:szCs w:val="20"/>
              </w:rPr>
              <w:t xml:space="preserve">The need for this actor arises from: </w:t>
            </w:r>
          </w:p>
          <w:p w14:paraId="6D471D48" w14:textId="698B8AF3" w:rsidR="00A3727F" w:rsidRPr="008A5FE3" w:rsidRDefault="00D23AE5" w:rsidP="00A72AB5">
            <w:pPr>
              <w:spacing w:beforeAutospacing="1" w:after="0" w:afterAutospacing="1"/>
              <w:ind w:right="57"/>
              <w:jc w:val="left"/>
              <w:rPr>
                <w:iCs/>
                <w:szCs w:val="20"/>
              </w:rPr>
            </w:pPr>
            <w:r w:rsidRPr="008A5FE3">
              <w:rPr>
                <w:iCs/>
                <w:szCs w:val="20"/>
              </w:rPr>
              <w:t>“</w:t>
            </w:r>
            <w:r w:rsidR="00B6076B" w:rsidRPr="008A5FE3">
              <w:rPr>
                <w:iCs/>
                <w:szCs w:val="20"/>
              </w:rPr>
              <w:t xml:space="preserve">Where goods are dispatched or transported from Member States other than the Member State of identification, </w:t>
            </w:r>
            <w:r w:rsidR="00A3727F" w:rsidRPr="008A5FE3">
              <w:rPr>
                <w:iCs/>
                <w:szCs w:val="20"/>
              </w:rPr>
              <w:t>the VAT return shall also include, the total values exclusive of VAT, the applicable rates of VAT, the total amount per rate of the corresponding VAT and the total VAT due of the following supplies covered by this special scheme, for each Member where such goods are dispatched or transported from:</w:t>
            </w:r>
          </w:p>
          <w:p w14:paraId="480CACC1" w14:textId="77777777" w:rsidR="00A3727F" w:rsidRPr="008A5FE3" w:rsidRDefault="00A3727F" w:rsidP="008138DA">
            <w:pPr>
              <w:pStyle w:val="Sraopastraipa"/>
              <w:numPr>
                <w:ilvl w:val="0"/>
                <w:numId w:val="182"/>
              </w:numPr>
              <w:spacing w:beforeAutospacing="1" w:after="0" w:afterAutospacing="1"/>
              <w:ind w:right="57"/>
              <w:jc w:val="left"/>
              <w:rPr>
                <w:iCs/>
                <w:szCs w:val="20"/>
                <w:lang w:eastAsia="en-GB"/>
              </w:rPr>
            </w:pPr>
            <w:r w:rsidRPr="008A5FE3">
              <w:rPr>
                <w:iCs/>
                <w:szCs w:val="20"/>
                <w:lang w:eastAsia="en-GB"/>
              </w:rPr>
              <w:t>intra-Community distance sales of goods other than those made by a taxable person in accordance with paragraph 2 of Article 14a;</w:t>
            </w:r>
          </w:p>
          <w:p w14:paraId="57B5766B" w14:textId="77777777" w:rsidR="00A3727F" w:rsidRPr="008A5FE3" w:rsidRDefault="00A3727F" w:rsidP="008138DA">
            <w:pPr>
              <w:pStyle w:val="Sraopastraipa"/>
              <w:numPr>
                <w:ilvl w:val="0"/>
                <w:numId w:val="182"/>
              </w:numPr>
              <w:spacing w:beforeAutospacing="1" w:after="0" w:afterAutospacing="1"/>
              <w:ind w:right="57"/>
              <w:jc w:val="left"/>
              <w:rPr>
                <w:iCs/>
                <w:szCs w:val="20"/>
                <w:lang w:eastAsia="en-GB"/>
              </w:rPr>
            </w:pPr>
            <w:r w:rsidRPr="008A5FE3">
              <w:rPr>
                <w:iCs/>
                <w:szCs w:val="20"/>
                <w:lang w:eastAsia="en-GB"/>
              </w:rPr>
              <w:t>intra-Community distance sales of goods and supplies of goods where the dispatch or transport of those goods begins and ends in the same Member State, made by a taxable person in accordance with paragraph 2 of Article 14a.</w:t>
            </w:r>
          </w:p>
          <w:p w14:paraId="6C02AC7D" w14:textId="42CBEF06" w:rsidR="00924240" w:rsidRPr="008A5FE3" w:rsidRDefault="00A3727F" w:rsidP="00A72AB5">
            <w:pPr>
              <w:spacing w:beforeAutospacing="1" w:after="0" w:afterAutospacing="1"/>
              <w:ind w:right="57"/>
              <w:jc w:val="left"/>
              <w:rPr>
                <w:iCs/>
                <w:szCs w:val="20"/>
              </w:rPr>
            </w:pPr>
            <w:r w:rsidRPr="008A5FE3">
              <w:rPr>
                <w:iCs/>
                <w:szCs w:val="20"/>
              </w:rPr>
              <w:t>In relation to supplies referred to in point (a), the VAT return shall also include the individual VAT identification number or the tax reference number allocated by each such Member State.</w:t>
            </w:r>
          </w:p>
          <w:p w14:paraId="56C525DC" w14:textId="289707E9" w:rsidR="00924240" w:rsidRPr="008A5FE3" w:rsidRDefault="00A3727F" w:rsidP="00A72AB5">
            <w:pPr>
              <w:spacing w:beforeAutospacing="1" w:after="0" w:afterAutospacing="1"/>
              <w:ind w:right="57"/>
              <w:jc w:val="left"/>
              <w:rPr>
                <w:iCs/>
                <w:szCs w:val="20"/>
              </w:rPr>
            </w:pPr>
            <w:r w:rsidRPr="008A5FE3">
              <w:rPr>
                <w:iCs/>
                <w:szCs w:val="20"/>
              </w:rPr>
              <w:t>In relation to supplies referred to in point (b), the VAT return shall also include the individual VAT identification number or the tax reference number allocated by each such Member State, if available.</w:t>
            </w:r>
          </w:p>
          <w:p w14:paraId="715156A5" w14:textId="6E6136F3" w:rsidR="00B6076B" w:rsidRPr="008A5FE3" w:rsidRDefault="00A3727F" w:rsidP="00A72AB5">
            <w:pPr>
              <w:spacing w:beforeAutospacing="1" w:after="0" w:afterAutospacing="1"/>
              <w:ind w:right="57"/>
              <w:jc w:val="left"/>
              <w:rPr>
                <w:iCs/>
                <w:szCs w:val="20"/>
              </w:rPr>
            </w:pPr>
            <w:r w:rsidRPr="008A5FE3">
              <w:rPr>
                <w:iCs/>
                <w:szCs w:val="20"/>
              </w:rPr>
              <w:t>The V</w:t>
            </w:r>
            <w:r w:rsidR="00924240" w:rsidRPr="008A5FE3">
              <w:rPr>
                <w:iCs/>
                <w:szCs w:val="20"/>
              </w:rPr>
              <w:t>AT</w:t>
            </w:r>
            <w:r w:rsidRPr="008A5FE3">
              <w:rPr>
                <w:iCs/>
                <w:szCs w:val="20"/>
              </w:rPr>
              <w:t xml:space="preserve"> return shall include the information referred to in this paragraph broken down by Member State of consumption</w:t>
            </w:r>
            <w:r w:rsidR="00B6076B" w:rsidRPr="008A5FE3">
              <w:rPr>
                <w:iCs/>
                <w:szCs w:val="20"/>
              </w:rPr>
              <w:t>,</w:t>
            </w:r>
            <w:r w:rsidR="00D23AE5" w:rsidRPr="008A5FE3">
              <w:rPr>
                <w:iCs/>
                <w:szCs w:val="20"/>
              </w:rPr>
              <w:t>”</w:t>
            </w:r>
            <w:r w:rsidR="00B6076B" w:rsidRPr="008A5FE3">
              <w:rPr>
                <w:iCs/>
                <w:szCs w:val="20"/>
              </w:rPr>
              <w:t xml:space="preserve"> [</w:t>
            </w:r>
            <w:hyperlink w:anchor="DIR06_112" w:history="1">
              <w:r w:rsidR="00924240" w:rsidRPr="008A5FE3">
                <w:rPr>
                  <w:rStyle w:val="LegalReferenceChar"/>
                  <w:rFonts w:ascii="Times New Roman" w:hAnsi="Times New Roman"/>
                  <w:color w:val="auto"/>
                  <w:sz w:val="22"/>
                  <w:szCs w:val="28"/>
                </w:rPr>
                <w:t>DIR06/112</w:t>
              </w:r>
            </w:hyperlink>
            <w:r w:rsidR="00B6076B" w:rsidRPr="008A5FE3">
              <w:rPr>
                <w:rStyle w:val="LegalReferenceChar"/>
                <w:rFonts w:ascii="Times New Roman" w:hAnsi="Times New Roman"/>
                <w:color w:val="auto"/>
                <w:sz w:val="22"/>
              </w:rPr>
              <w:t>, Art. 369g(2)</w:t>
            </w:r>
            <w:r w:rsidR="00B6076B" w:rsidRPr="008A5FE3">
              <w:rPr>
                <w:iCs/>
                <w:szCs w:val="20"/>
              </w:rPr>
              <w:t xml:space="preserve">] </w:t>
            </w:r>
          </w:p>
          <w:p w14:paraId="61212CA2" w14:textId="0BC95F62" w:rsidR="00E87A38" w:rsidRPr="008A5FE3" w:rsidRDefault="00D23AE5" w:rsidP="00A72AB5">
            <w:pPr>
              <w:spacing w:after="0"/>
              <w:ind w:right="57"/>
              <w:jc w:val="left"/>
              <w:rPr>
                <w:iCs/>
                <w:szCs w:val="20"/>
              </w:rPr>
            </w:pPr>
            <w:r w:rsidRPr="008A5FE3">
              <w:rPr>
                <w:iCs/>
                <w:szCs w:val="20"/>
              </w:rPr>
              <w:t>“</w:t>
            </w:r>
            <w:r w:rsidR="00B6076B" w:rsidRPr="008A5FE3">
              <w:rPr>
                <w:iCs/>
                <w:szCs w:val="20"/>
              </w:rPr>
              <w:t>Where the taxable person supplying services covered by this special scheme has one or more fixed establishments, other than that in the Member State of identification, from which the services are supplied, the VAT return shall also include the total value</w:t>
            </w:r>
            <w:r w:rsidR="00A3727F" w:rsidRPr="008A5FE3">
              <w:rPr>
                <w:iCs/>
                <w:szCs w:val="20"/>
              </w:rPr>
              <w:t xml:space="preserve"> exclusive of VAT, the applicable rates of VAT, the total amount per rate of the corresponding VAT and the total VAT due</w:t>
            </w:r>
            <w:r w:rsidR="00B6076B" w:rsidRPr="008A5FE3">
              <w:rPr>
                <w:iCs/>
                <w:szCs w:val="20"/>
              </w:rPr>
              <w:t xml:space="preserve"> of such supplies, for each Member State in which he has an establishment, together with the individual VAT identification number or the tax reference number of this establishment, broken down by Member State of consumption,</w:t>
            </w:r>
            <w:r w:rsidRPr="008A5FE3">
              <w:rPr>
                <w:iCs/>
                <w:szCs w:val="20"/>
              </w:rPr>
              <w:t>”</w:t>
            </w:r>
            <w:r w:rsidR="00B6076B" w:rsidRPr="008A5FE3">
              <w:rPr>
                <w:iCs/>
                <w:szCs w:val="20"/>
              </w:rPr>
              <w:t xml:space="preserve"> [</w:t>
            </w:r>
            <w:hyperlink w:anchor="DIR06_112" w:history="1">
              <w:r w:rsidR="00924240" w:rsidRPr="008A5FE3">
                <w:rPr>
                  <w:rStyle w:val="LegalReferenceChar"/>
                  <w:rFonts w:ascii="Times New Roman" w:hAnsi="Times New Roman"/>
                  <w:color w:val="auto"/>
                  <w:sz w:val="22"/>
                  <w:szCs w:val="28"/>
                </w:rPr>
                <w:t>DIR06/112</w:t>
              </w:r>
            </w:hyperlink>
            <w:r w:rsidR="00B6076B" w:rsidRPr="008A5FE3">
              <w:rPr>
                <w:rStyle w:val="LegalReferenceChar"/>
                <w:rFonts w:ascii="Times New Roman" w:hAnsi="Times New Roman"/>
                <w:color w:val="auto"/>
                <w:sz w:val="22"/>
              </w:rPr>
              <w:t>, Art. 369g(3)</w:t>
            </w:r>
            <w:r w:rsidR="00B6076B" w:rsidRPr="008A5FE3">
              <w:rPr>
                <w:iCs/>
                <w:szCs w:val="20"/>
              </w:rPr>
              <w:t>]</w:t>
            </w:r>
          </w:p>
        </w:tc>
      </w:tr>
      <w:tr w:rsidR="001A33CA" w:rsidRPr="008A5FE3" w14:paraId="61212CAA" w14:textId="77777777" w:rsidTr="00D218DA">
        <w:trPr>
          <w:cantSplit/>
          <w:jc w:val="center"/>
        </w:trPr>
        <w:tc>
          <w:tcPr>
            <w:tcW w:w="1413" w:type="dxa"/>
            <w:vAlign w:val="center"/>
          </w:tcPr>
          <w:p w14:paraId="61212CA4" w14:textId="77777777" w:rsidR="001A33CA" w:rsidRPr="008A5FE3" w:rsidRDefault="001A33CA" w:rsidP="00A72AB5">
            <w:pPr>
              <w:spacing w:beforeAutospacing="1" w:after="0" w:afterAutospacing="1"/>
              <w:ind w:left="57" w:right="57"/>
              <w:jc w:val="left"/>
              <w:rPr>
                <w:szCs w:val="20"/>
              </w:rPr>
            </w:pPr>
            <w:r w:rsidRPr="008A5FE3">
              <w:rPr>
                <w:szCs w:val="20"/>
              </w:rPr>
              <w:lastRenderedPageBreak/>
              <w:t>MSID</w:t>
            </w:r>
          </w:p>
        </w:tc>
        <w:tc>
          <w:tcPr>
            <w:tcW w:w="7657" w:type="dxa"/>
            <w:vAlign w:val="center"/>
          </w:tcPr>
          <w:p w14:paraId="61212CA5" w14:textId="57832A7D" w:rsidR="001A33CA" w:rsidRPr="008A5FE3" w:rsidRDefault="001A33CA" w:rsidP="00A72AB5">
            <w:pPr>
              <w:spacing w:beforeAutospacing="1" w:after="0" w:afterAutospacing="1"/>
              <w:rPr>
                <w:szCs w:val="20"/>
              </w:rPr>
            </w:pPr>
            <w:r w:rsidRPr="008A5FE3">
              <w:rPr>
                <w:szCs w:val="20"/>
              </w:rPr>
              <w:t xml:space="preserve">For </w:t>
            </w:r>
            <w:r w:rsidR="00837804" w:rsidRPr="008A5FE3">
              <w:rPr>
                <w:szCs w:val="20"/>
              </w:rPr>
              <w:t>the non-Union Scheme</w:t>
            </w:r>
            <w:r w:rsidR="00345FA9" w:rsidRPr="008A5FE3">
              <w:rPr>
                <w:szCs w:val="20"/>
              </w:rPr>
              <w:t>:</w:t>
            </w:r>
          </w:p>
          <w:p w14:paraId="61212CA6" w14:textId="4FF0D616" w:rsidR="001A33CA" w:rsidRPr="008A5FE3" w:rsidRDefault="001A33CA" w:rsidP="00A72AB5">
            <w:pPr>
              <w:spacing w:beforeAutospacing="1" w:after="0" w:afterAutospacing="1"/>
              <w:rPr>
                <w:b/>
                <w:szCs w:val="20"/>
              </w:rPr>
            </w:pPr>
            <w:r w:rsidRPr="008A5FE3">
              <w:rPr>
                <w:i/>
                <w:szCs w:val="20"/>
              </w:rPr>
              <w:t xml:space="preserve"> “</w:t>
            </w:r>
            <w:r w:rsidR="00A85BAA" w:rsidRPr="008A5FE3">
              <w:rPr>
                <w:i/>
                <w:szCs w:val="20"/>
              </w:rPr>
              <w:t>[…]</w:t>
            </w:r>
            <w:r w:rsidRPr="008A5FE3">
              <w:rPr>
                <w:i/>
                <w:szCs w:val="20"/>
              </w:rPr>
              <w:t xml:space="preserve"> </w:t>
            </w:r>
            <w:r w:rsidR="00A97CB8" w:rsidRPr="008A5FE3">
              <w:rPr>
                <w:i/>
                <w:szCs w:val="20"/>
              </w:rPr>
              <w:t>‘</w:t>
            </w:r>
            <w:r w:rsidRPr="008A5FE3">
              <w:rPr>
                <w:i/>
                <w:szCs w:val="20"/>
              </w:rPr>
              <w:t>Member State of identification</w:t>
            </w:r>
            <w:r w:rsidR="00A97CB8" w:rsidRPr="008A5FE3">
              <w:rPr>
                <w:i/>
                <w:szCs w:val="20"/>
              </w:rPr>
              <w:t xml:space="preserve">’ </w:t>
            </w:r>
            <w:r w:rsidRPr="008A5FE3">
              <w:rPr>
                <w:i/>
                <w:szCs w:val="20"/>
              </w:rPr>
              <w:t>means the Member State which the taxable person not established within the Community chooses to contact to state when his activity as a taxable person within the territory of the Community commences in accordance with the provisions of this Section</w:t>
            </w:r>
            <w:r w:rsidR="00A97CB8" w:rsidRPr="008A5FE3">
              <w:rPr>
                <w:i/>
                <w:szCs w:val="20"/>
              </w:rPr>
              <w:t>,”</w:t>
            </w:r>
            <w:r w:rsidR="00A97CB8" w:rsidRPr="008A5FE3">
              <w:rPr>
                <w:szCs w:val="20"/>
              </w:rPr>
              <w:t xml:space="preserve"> </w:t>
            </w:r>
            <w:r w:rsidRPr="008A5FE3">
              <w:rPr>
                <w:szCs w:val="20"/>
              </w:rPr>
              <w:t>[</w:t>
            </w:r>
            <w:hyperlink w:anchor="DIR06_112" w:history="1">
              <w:r w:rsidRPr="008A5FE3">
                <w:rPr>
                  <w:rStyle w:val="LegalReferenceChar"/>
                  <w:rFonts w:ascii="Times New Roman" w:hAnsi="Times New Roman"/>
                  <w:color w:val="auto"/>
                  <w:sz w:val="22"/>
                  <w:szCs w:val="28"/>
                </w:rPr>
                <w:t>DIR06/112</w:t>
              </w:r>
            </w:hyperlink>
            <w:r w:rsidR="00345FA9" w:rsidRPr="008A5FE3">
              <w:rPr>
                <w:rStyle w:val="LegalReferenceChar"/>
                <w:rFonts w:ascii="Times New Roman" w:hAnsi="Times New Roman"/>
                <w:color w:val="auto"/>
                <w:sz w:val="22"/>
              </w:rPr>
              <w:t>, Art. 358a</w:t>
            </w:r>
            <w:r w:rsidR="00B50752" w:rsidRPr="008A5FE3">
              <w:rPr>
                <w:rStyle w:val="LegalReferenceChar"/>
                <w:rFonts w:ascii="Times New Roman" w:hAnsi="Times New Roman"/>
                <w:color w:val="auto"/>
                <w:sz w:val="22"/>
              </w:rPr>
              <w:t>(2)</w:t>
            </w:r>
            <w:r w:rsidRPr="008A5FE3">
              <w:rPr>
                <w:szCs w:val="20"/>
              </w:rPr>
              <w:t>].</w:t>
            </w:r>
          </w:p>
          <w:p w14:paraId="61212CA7" w14:textId="5F2CE553" w:rsidR="001A33CA" w:rsidRPr="008A5FE3" w:rsidRDefault="001A33CA" w:rsidP="00A72AB5">
            <w:pPr>
              <w:spacing w:beforeAutospacing="1" w:after="0" w:afterAutospacing="1"/>
              <w:rPr>
                <w:szCs w:val="20"/>
              </w:rPr>
            </w:pPr>
            <w:r w:rsidRPr="008A5FE3">
              <w:rPr>
                <w:szCs w:val="20"/>
              </w:rPr>
              <w:t xml:space="preserve">For </w:t>
            </w:r>
            <w:r w:rsidR="00837804" w:rsidRPr="008A5FE3">
              <w:rPr>
                <w:szCs w:val="20"/>
              </w:rPr>
              <w:t>the Union Scheme</w:t>
            </w:r>
            <w:r w:rsidR="00345FA9" w:rsidRPr="008A5FE3">
              <w:rPr>
                <w:szCs w:val="20"/>
              </w:rPr>
              <w:t>:</w:t>
            </w:r>
          </w:p>
          <w:p w14:paraId="61212CA8" w14:textId="12DD45B3" w:rsidR="001A33CA" w:rsidRPr="008A5FE3" w:rsidRDefault="001A33CA" w:rsidP="00A72AB5">
            <w:pPr>
              <w:spacing w:beforeAutospacing="1" w:after="0" w:afterAutospacing="1"/>
              <w:rPr>
                <w:szCs w:val="20"/>
              </w:rPr>
            </w:pPr>
            <w:r w:rsidRPr="008A5FE3">
              <w:rPr>
                <w:i/>
                <w:szCs w:val="20"/>
              </w:rPr>
              <w:t>“</w:t>
            </w:r>
            <w:r w:rsidR="00A85BAA" w:rsidRPr="008A5FE3">
              <w:rPr>
                <w:i/>
                <w:szCs w:val="20"/>
              </w:rPr>
              <w:t>[…]</w:t>
            </w:r>
            <w:r w:rsidRPr="008A5FE3">
              <w:rPr>
                <w:i/>
                <w:szCs w:val="20"/>
              </w:rPr>
              <w:t xml:space="preserve"> </w:t>
            </w:r>
            <w:r w:rsidR="00A97CB8" w:rsidRPr="008A5FE3">
              <w:rPr>
                <w:i/>
                <w:szCs w:val="20"/>
              </w:rPr>
              <w:t>‘</w:t>
            </w:r>
            <w:r w:rsidRPr="008A5FE3">
              <w:rPr>
                <w:i/>
                <w:szCs w:val="20"/>
              </w:rPr>
              <w:t>Member State of identification</w:t>
            </w:r>
            <w:r w:rsidR="00A97CB8" w:rsidRPr="008A5FE3">
              <w:rPr>
                <w:i/>
                <w:szCs w:val="20"/>
              </w:rPr>
              <w:t xml:space="preserve">’ </w:t>
            </w:r>
            <w:r w:rsidRPr="008A5FE3">
              <w:rPr>
                <w:i/>
                <w:szCs w:val="20"/>
              </w:rPr>
              <w:t>means the Member State in the territory of which the taxable person has established his business or, if he has not established his business in the Community, where he has a fixed establishment</w:t>
            </w:r>
            <w:r w:rsidR="00A97CB8" w:rsidRPr="008A5FE3">
              <w:rPr>
                <w:i/>
                <w:szCs w:val="20"/>
              </w:rPr>
              <w:t>,</w:t>
            </w:r>
            <w:r w:rsidRPr="008A5FE3">
              <w:rPr>
                <w:i/>
                <w:szCs w:val="20"/>
              </w:rPr>
              <w:t>”</w:t>
            </w:r>
            <w:r w:rsidRPr="008A5FE3">
              <w:rPr>
                <w:szCs w:val="20"/>
              </w:rPr>
              <w:t xml:space="preserve"> [</w:t>
            </w:r>
            <w:hyperlink w:anchor="DIR06_112" w:history="1">
              <w:r w:rsidRPr="008A5FE3">
                <w:rPr>
                  <w:rStyle w:val="LegalReferenceChar"/>
                  <w:rFonts w:ascii="Times New Roman" w:hAnsi="Times New Roman"/>
                  <w:color w:val="auto"/>
                  <w:sz w:val="22"/>
                  <w:szCs w:val="28"/>
                </w:rPr>
                <w:t>DIR06/112</w:t>
              </w:r>
            </w:hyperlink>
            <w:r w:rsidR="00345FA9" w:rsidRPr="008A5FE3">
              <w:rPr>
                <w:rStyle w:val="LegalReferenceChar"/>
                <w:rFonts w:ascii="Times New Roman" w:hAnsi="Times New Roman"/>
                <w:color w:val="auto"/>
                <w:sz w:val="22"/>
              </w:rPr>
              <w:t>, Art. 369a</w:t>
            </w:r>
            <w:r w:rsidR="00B24D48" w:rsidRPr="008A5FE3">
              <w:rPr>
                <w:rStyle w:val="LegalReferenceChar"/>
                <w:rFonts w:ascii="Times New Roman" w:hAnsi="Times New Roman"/>
                <w:color w:val="auto"/>
                <w:sz w:val="22"/>
              </w:rPr>
              <w:t>(</w:t>
            </w:r>
            <w:r w:rsidR="00D95134" w:rsidRPr="008A5FE3">
              <w:rPr>
                <w:rStyle w:val="LegalReferenceChar"/>
                <w:rFonts w:ascii="Times New Roman" w:hAnsi="Times New Roman"/>
                <w:color w:val="auto"/>
                <w:sz w:val="22"/>
              </w:rPr>
              <w:t>2</w:t>
            </w:r>
            <w:r w:rsidR="00B24D48" w:rsidRPr="008A5FE3">
              <w:rPr>
                <w:rStyle w:val="LegalReferenceChar"/>
                <w:rFonts w:ascii="Times New Roman" w:hAnsi="Times New Roman"/>
                <w:color w:val="auto"/>
                <w:sz w:val="22"/>
              </w:rPr>
              <w:t>)</w:t>
            </w:r>
            <w:r w:rsidR="00345FA9" w:rsidRPr="008A5FE3">
              <w:rPr>
                <w:rStyle w:val="LegalReferenceChar"/>
                <w:rFonts w:ascii="Times New Roman" w:hAnsi="Times New Roman"/>
                <w:color w:val="auto"/>
                <w:sz w:val="22"/>
              </w:rPr>
              <w:t>.</w:t>
            </w:r>
            <w:bookmarkStart w:id="182" w:name="_Ref314484251"/>
            <w:r w:rsidR="00345FA9" w:rsidRPr="008A5FE3">
              <w:rPr>
                <w:rStyle w:val="Puslapioinaosnuoroda"/>
                <w:szCs w:val="22"/>
              </w:rPr>
              <w:footnoteReference w:id="6"/>
            </w:r>
            <w:bookmarkEnd w:id="182"/>
            <w:r w:rsidRPr="008A5FE3">
              <w:rPr>
                <w:szCs w:val="20"/>
              </w:rPr>
              <w:t>]</w:t>
            </w:r>
          </w:p>
          <w:p w14:paraId="79236576" w14:textId="1B6DAC90" w:rsidR="00B95496" w:rsidRPr="008A5FE3" w:rsidRDefault="00B95496" w:rsidP="00A72AB5">
            <w:pPr>
              <w:spacing w:beforeAutospacing="1" w:after="0" w:afterAutospacing="1"/>
              <w:rPr>
                <w:szCs w:val="20"/>
              </w:rPr>
            </w:pPr>
            <w:r w:rsidRPr="008A5FE3">
              <w:rPr>
                <w:szCs w:val="20"/>
              </w:rPr>
              <w:t xml:space="preserve">For </w:t>
            </w:r>
            <w:r w:rsidR="00837804" w:rsidRPr="008A5FE3">
              <w:rPr>
                <w:szCs w:val="20"/>
              </w:rPr>
              <w:t>the Import Scheme</w:t>
            </w:r>
            <w:r w:rsidRPr="008A5FE3">
              <w:rPr>
                <w:szCs w:val="20"/>
              </w:rPr>
              <w:t>:</w:t>
            </w:r>
          </w:p>
          <w:p w14:paraId="1CABE326" w14:textId="1F886B11" w:rsidR="00237768" w:rsidRPr="008A5FE3" w:rsidRDefault="00B95496" w:rsidP="00A72AB5">
            <w:pPr>
              <w:spacing w:beforeAutospacing="1" w:after="0" w:afterAutospacing="1"/>
              <w:rPr>
                <w:i/>
                <w:szCs w:val="20"/>
              </w:rPr>
            </w:pPr>
            <w:r w:rsidRPr="008A5FE3">
              <w:rPr>
                <w:szCs w:val="20"/>
              </w:rPr>
              <w:t>“</w:t>
            </w:r>
            <w:r w:rsidR="00AC03FF" w:rsidRPr="008A5FE3">
              <w:rPr>
                <w:i/>
                <w:szCs w:val="20"/>
              </w:rPr>
              <w:t>[…]</w:t>
            </w:r>
            <w:r w:rsidR="00237768" w:rsidRPr="008A5FE3">
              <w:rPr>
                <w:i/>
                <w:szCs w:val="20"/>
              </w:rPr>
              <w:t xml:space="preserve"> </w:t>
            </w:r>
            <w:r w:rsidR="00A97CB8" w:rsidRPr="008A5FE3">
              <w:rPr>
                <w:i/>
                <w:szCs w:val="20"/>
              </w:rPr>
              <w:t>‘</w:t>
            </w:r>
            <w:r w:rsidR="00237768" w:rsidRPr="008A5FE3">
              <w:rPr>
                <w:i/>
                <w:szCs w:val="20"/>
              </w:rPr>
              <w:t>Member State of identification</w:t>
            </w:r>
            <w:r w:rsidR="00A97CB8" w:rsidRPr="008A5FE3">
              <w:rPr>
                <w:i/>
                <w:szCs w:val="20"/>
              </w:rPr>
              <w:t>’</w:t>
            </w:r>
            <w:r w:rsidR="00237768" w:rsidRPr="008A5FE3">
              <w:rPr>
                <w:i/>
                <w:szCs w:val="20"/>
              </w:rPr>
              <w:t xml:space="preserve"> means the following: </w:t>
            </w:r>
          </w:p>
          <w:p w14:paraId="78C10E5C" w14:textId="437ECCF2" w:rsidR="00237768" w:rsidRPr="008A5FE3" w:rsidRDefault="00237768" w:rsidP="008138DA">
            <w:pPr>
              <w:pStyle w:val="Sraopastraipa"/>
              <w:numPr>
                <w:ilvl w:val="1"/>
                <w:numId w:val="143"/>
              </w:numPr>
              <w:spacing w:beforeAutospacing="1" w:after="0" w:afterAutospacing="1"/>
              <w:rPr>
                <w:szCs w:val="20"/>
                <w:lang w:eastAsia="en-GB"/>
              </w:rPr>
            </w:pPr>
            <w:r w:rsidRPr="008A5FE3">
              <w:rPr>
                <w:i/>
                <w:szCs w:val="20"/>
                <w:lang w:eastAsia="en-GB"/>
              </w:rPr>
              <w:t xml:space="preserve">where the taxable person is not established in the Community, the Member State in which he chooses to register; </w:t>
            </w:r>
          </w:p>
          <w:p w14:paraId="49A27261" w14:textId="7106A835" w:rsidR="00237768" w:rsidRPr="008A5FE3" w:rsidRDefault="00237768" w:rsidP="008138DA">
            <w:pPr>
              <w:pStyle w:val="Sraopastraipa"/>
              <w:numPr>
                <w:ilvl w:val="1"/>
                <w:numId w:val="143"/>
              </w:numPr>
              <w:spacing w:beforeAutospacing="1" w:after="0" w:afterAutospacing="1"/>
              <w:rPr>
                <w:szCs w:val="20"/>
                <w:lang w:eastAsia="en-GB"/>
              </w:rPr>
            </w:pPr>
            <w:r w:rsidRPr="008A5FE3">
              <w:rPr>
                <w:i/>
                <w:szCs w:val="20"/>
                <w:lang w:eastAsia="en-GB"/>
              </w:rPr>
              <w:t xml:space="preserve">where the taxable person has established his business outside the Community but has one or more fixed establishments therein, the Member State with a fixed establishment where the taxable person indicates he will make use of this special scheme; </w:t>
            </w:r>
          </w:p>
          <w:p w14:paraId="749E1CC9" w14:textId="7F77E056" w:rsidR="00237768" w:rsidRPr="008A5FE3" w:rsidRDefault="00237768" w:rsidP="008138DA">
            <w:pPr>
              <w:pStyle w:val="Sraopastraipa"/>
              <w:numPr>
                <w:ilvl w:val="1"/>
                <w:numId w:val="143"/>
              </w:numPr>
              <w:spacing w:beforeAutospacing="1" w:after="0" w:afterAutospacing="1"/>
              <w:rPr>
                <w:szCs w:val="20"/>
                <w:lang w:eastAsia="en-GB"/>
              </w:rPr>
            </w:pPr>
            <w:r w:rsidRPr="008A5FE3">
              <w:rPr>
                <w:i/>
                <w:szCs w:val="20"/>
                <w:lang w:eastAsia="en-GB"/>
              </w:rPr>
              <w:t>where the taxable person has established his business in a Member State, that Member State;</w:t>
            </w:r>
          </w:p>
          <w:p w14:paraId="10B6B74F" w14:textId="2F78830E" w:rsidR="004D6C5A" w:rsidRPr="008A5FE3" w:rsidRDefault="00237768" w:rsidP="008138DA">
            <w:pPr>
              <w:pStyle w:val="Sraopastraipa"/>
              <w:numPr>
                <w:ilvl w:val="1"/>
                <w:numId w:val="143"/>
              </w:numPr>
              <w:spacing w:beforeAutospacing="1" w:after="0" w:afterAutospacing="1"/>
              <w:rPr>
                <w:szCs w:val="20"/>
                <w:lang w:eastAsia="en-GB"/>
              </w:rPr>
            </w:pPr>
            <w:r w:rsidRPr="008A5FE3">
              <w:rPr>
                <w:i/>
                <w:szCs w:val="20"/>
                <w:lang w:eastAsia="en-GB"/>
              </w:rPr>
              <w:t xml:space="preserve">where the intermediary has established his business in a Member State, that Member State; </w:t>
            </w:r>
          </w:p>
          <w:p w14:paraId="23192433" w14:textId="32C0AC68" w:rsidR="00237768" w:rsidRPr="008A5FE3" w:rsidRDefault="00237768" w:rsidP="008138DA">
            <w:pPr>
              <w:pStyle w:val="Sraopastraipa"/>
              <w:numPr>
                <w:ilvl w:val="1"/>
                <w:numId w:val="143"/>
              </w:numPr>
              <w:spacing w:beforeAutospacing="1" w:after="0" w:afterAutospacing="1"/>
              <w:rPr>
                <w:szCs w:val="20"/>
                <w:lang w:eastAsia="en-GB"/>
              </w:rPr>
            </w:pPr>
            <w:r w:rsidRPr="008A5FE3">
              <w:rPr>
                <w:i/>
                <w:szCs w:val="20"/>
                <w:lang w:eastAsia="en-GB"/>
              </w:rPr>
              <w:t xml:space="preserve">where the intermediary has established his business outside the Community but has one or more fixed establishments therein, the Member State with a fixed establishment where the intermediary indicates he will make use of this special scheme. </w:t>
            </w:r>
          </w:p>
          <w:p w14:paraId="4DE164AE" w14:textId="7D6ADD44" w:rsidR="00B95496" w:rsidRPr="008A5FE3" w:rsidRDefault="00237768" w:rsidP="00A72AB5">
            <w:pPr>
              <w:spacing w:beforeAutospacing="1" w:after="0" w:afterAutospacing="1"/>
              <w:rPr>
                <w:szCs w:val="20"/>
              </w:rPr>
            </w:pPr>
            <w:r w:rsidRPr="008A5FE3">
              <w:rPr>
                <w:i/>
                <w:szCs w:val="20"/>
              </w:rPr>
              <w:t>For the purposes of points (b) and (e), where the taxable person or the intermediary has more than one fixed establishment in the Community he shall be bound by the decision to indicate the Member State of establishment for the calendar year concerned and the two calendar years following;</w:t>
            </w:r>
            <w:r w:rsidR="00AC03FF" w:rsidRPr="008A5FE3">
              <w:rPr>
                <w:szCs w:val="20"/>
              </w:rPr>
              <w:t xml:space="preserve">”, </w:t>
            </w:r>
            <w:r w:rsidRPr="008A5FE3">
              <w:rPr>
                <w:szCs w:val="20"/>
              </w:rPr>
              <w:t>[</w:t>
            </w:r>
            <w:hyperlink w:anchor="DIR06_112" w:history="1">
              <w:r w:rsidRPr="008A5FE3">
                <w:rPr>
                  <w:rStyle w:val="LegalReferenceChar"/>
                  <w:rFonts w:ascii="Times New Roman" w:hAnsi="Times New Roman"/>
                  <w:color w:val="auto"/>
                  <w:sz w:val="22"/>
                  <w:szCs w:val="28"/>
                </w:rPr>
                <w:t>DIR06/112</w:t>
              </w:r>
            </w:hyperlink>
            <w:r w:rsidRPr="008A5FE3">
              <w:rPr>
                <w:rStyle w:val="LegalReferenceChar"/>
                <w:rFonts w:ascii="Times New Roman" w:hAnsi="Times New Roman"/>
                <w:color w:val="auto"/>
                <w:sz w:val="22"/>
              </w:rPr>
              <w:t>, Art. 369l(3)</w:t>
            </w:r>
            <w:r w:rsidRPr="008A5FE3">
              <w:rPr>
                <w:szCs w:val="20"/>
              </w:rPr>
              <w:t>]</w:t>
            </w:r>
          </w:p>
          <w:p w14:paraId="61212CA9" w14:textId="259F3DE0" w:rsidR="007149CF" w:rsidRPr="008A5FE3" w:rsidRDefault="007149CF" w:rsidP="00A72AB5">
            <w:pPr>
              <w:spacing w:beforeAutospacing="1" w:after="0" w:afterAutospacing="1"/>
              <w:rPr>
                <w:szCs w:val="20"/>
              </w:rPr>
            </w:pPr>
            <w:r w:rsidRPr="008A5FE3">
              <w:rPr>
                <w:iCs/>
                <w:szCs w:val="20"/>
              </w:rPr>
              <w:t>Note that for the purpose of this document we introduce as sub-actors the MSID financial department and the MSID operational department.</w:t>
            </w:r>
          </w:p>
        </w:tc>
      </w:tr>
      <w:tr w:rsidR="001A33CA" w:rsidRPr="008A5FE3" w14:paraId="61212CAD" w14:textId="77777777" w:rsidTr="00D218DA">
        <w:trPr>
          <w:cantSplit/>
          <w:jc w:val="center"/>
        </w:trPr>
        <w:tc>
          <w:tcPr>
            <w:tcW w:w="1413" w:type="dxa"/>
            <w:vAlign w:val="center"/>
          </w:tcPr>
          <w:p w14:paraId="61212CAB" w14:textId="77777777" w:rsidR="001A33CA" w:rsidRPr="008A5FE3" w:rsidRDefault="001A33CA" w:rsidP="00A72AB5">
            <w:pPr>
              <w:keepNext/>
              <w:spacing w:beforeAutospacing="1" w:after="0" w:afterAutospacing="1"/>
              <w:ind w:left="57" w:right="57"/>
              <w:jc w:val="left"/>
              <w:rPr>
                <w:szCs w:val="20"/>
              </w:rPr>
            </w:pPr>
            <w:r w:rsidRPr="008A5FE3">
              <w:rPr>
                <w:szCs w:val="20"/>
              </w:rPr>
              <w:t>Other MS</w:t>
            </w:r>
          </w:p>
        </w:tc>
        <w:tc>
          <w:tcPr>
            <w:tcW w:w="7657" w:type="dxa"/>
            <w:vAlign w:val="center"/>
          </w:tcPr>
          <w:p w14:paraId="61212CAC" w14:textId="77777777" w:rsidR="001A33CA" w:rsidRPr="008A5FE3" w:rsidRDefault="00345FA9" w:rsidP="00A72AB5">
            <w:pPr>
              <w:keepNext/>
              <w:spacing w:beforeAutospacing="1" w:after="0" w:afterAutospacing="1"/>
              <w:ind w:right="57"/>
              <w:jc w:val="left"/>
              <w:rPr>
                <w:szCs w:val="20"/>
              </w:rPr>
            </w:pPr>
            <w:r w:rsidRPr="008A5FE3">
              <w:rPr>
                <w:szCs w:val="20"/>
              </w:rPr>
              <w:t>This actor is a</w:t>
            </w:r>
            <w:r w:rsidR="001A33CA" w:rsidRPr="008A5FE3">
              <w:rPr>
                <w:szCs w:val="20"/>
              </w:rPr>
              <w:t xml:space="preserve">ll MS except </w:t>
            </w:r>
            <w:r w:rsidRPr="008A5FE3">
              <w:rPr>
                <w:szCs w:val="20"/>
              </w:rPr>
              <w:t xml:space="preserve">the </w:t>
            </w:r>
            <w:r w:rsidR="001A33CA" w:rsidRPr="008A5FE3">
              <w:rPr>
                <w:szCs w:val="20"/>
              </w:rPr>
              <w:t>MSID.</w:t>
            </w:r>
          </w:p>
        </w:tc>
      </w:tr>
    </w:tbl>
    <w:p w14:paraId="61212CAE" w14:textId="43504202" w:rsidR="001A33CA" w:rsidRPr="008A5FE3" w:rsidRDefault="001A33CA" w:rsidP="001A33CA">
      <w:pPr>
        <w:pStyle w:val="Antrat"/>
        <w:rPr>
          <w:rFonts w:cs="Arial"/>
          <w:szCs w:val="22"/>
        </w:rPr>
      </w:pPr>
      <w:bookmarkStart w:id="183" w:name="_Ref310602906"/>
      <w:bookmarkStart w:id="184" w:name="_Toc309404839"/>
      <w:bookmarkStart w:id="185" w:name="_Toc105089080"/>
      <w:bookmarkStart w:id="186" w:name="_Toc20915959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w:t>
      </w:r>
      <w:r w:rsidR="00ED0C1A" w:rsidRPr="008A5FE3">
        <w:rPr>
          <w:rFonts w:cs="Arial"/>
          <w:szCs w:val="22"/>
        </w:rPr>
        <w:fldChar w:fldCharType="end"/>
      </w:r>
      <w:bookmarkEnd w:id="183"/>
      <w:r w:rsidRPr="008A5FE3">
        <w:rPr>
          <w:rFonts w:cs="Arial"/>
          <w:szCs w:val="22"/>
        </w:rPr>
        <w:t xml:space="preserve">: </w:t>
      </w:r>
      <w:r w:rsidR="001348A6" w:rsidRPr="008A5FE3">
        <w:rPr>
          <w:rFonts w:cs="Arial"/>
          <w:szCs w:val="22"/>
        </w:rPr>
        <w:t>Actor</w:t>
      </w:r>
      <w:r w:rsidRPr="008A5FE3">
        <w:rPr>
          <w:rFonts w:cs="Arial"/>
          <w:szCs w:val="22"/>
        </w:rPr>
        <w:t>s</w:t>
      </w:r>
      <w:bookmarkEnd w:id="184"/>
      <w:bookmarkEnd w:id="185"/>
      <w:bookmarkEnd w:id="186"/>
    </w:p>
    <w:p w14:paraId="61212CAF" w14:textId="1DAC1D71" w:rsidR="00821266" w:rsidRPr="008A5FE3" w:rsidRDefault="00821266" w:rsidP="00CE0C47">
      <w:pPr>
        <w:pStyle w:val="Antrat2"/>
      </w:pPr>
      <w:bookmarkStart w:id="187" w:name="_Ref364686214"/>
      <w:bookmarkStart w:id="188" w:name="_Ref364691907"/>
      <w:bookmarkStart w:id="189" w:name="_Toc105088339"/>
      <w:bookmarkStart w:id="190" w:name="_Toc209159347"/>
      <w:r w:rsidRPr="008A5FE3">
        <w:lastRenderedPageBreak/>
        <w:t>Registration</w:t>
      </w:r>
      <w:bookmarkEnd w:id="187"/>
      <w:bookmarkEnd w:id="188"/>
      <w:bookmarkEnd w:id="189"/>
      <w:bookmarkEnd w:id="190"/>
    </w:p>
    <w:p w14:paraId="61212CB0" w14:textId="591D7188" w:rsidR="00A95343" w:rsidRPr="008A5FE3" w:rsidRDefault="001A7D17" w:rsidP="00A95343">
      <w:pPr>
        <w:keepNext/>
        <w:rPr>
          <w:szCs w:val="28"/>
        </w:rPr>
      </w:pPr>
      <w:r w:rsidRPr="008A5FE3">
        <w:rPr>
          <w:szCs w:val="28"/>
        </w:rPr>
        <w:fldChar w:fldCharType="begin"/>
      </w:r>
      <w:r w:rsidRPr="008A5FE3">
        <w:rPr>
          <w:szCs w:val="28"/>
        </w:rPr>
        <w:instrText xml:space="preserve"> REF _Ref364761829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7</w:t>
      </w:r>
      <w:r w:rsidRPr="008A5FE3">
        <w:rPr>
          <w:szCs w:val="28"/>
        </w:rPr>
        <w:fldChar w:fldCharType="end"/>
      </w:r>
      <w:r w:rsidR="0099056D" w:rsidRPr="008A5FE3">
        <w:rPr>
          <w:szCs w:val="28"/>
        </w:rPr>
        <w:t xml:space="preserve"> </w:t>
      </w:r>
      <w:r w:rsidR="00A95343" w:rsidRPr="008A5FE3">
        <w:rPr>
          <w:szCs w:val="28"/>
        </w:rPr>
        <w:t xml:space="preserve">presents a high-level </w:t>
      </w:r>
      <w:r w:rsidR="00EA5AD0" w:rsidRPr="008A5FE3">
        <w:rPr>
          <w:szCs w:val="28"/>
        </w:rPr>
        <w:t>over</w:t>
      </w:r>
      <w:r w:rsidR="00A95343" w:rsidRPr="008A5FE3">
        <w:rPr>
          <w:szCs w:val="28"/>
        </w:rPr>
        <w:t>view of the Registration processes</w:t>
      </w:r>
      <w:r w:rsidR="00C26709" w:rsidRPr="008A5FE3">
        <w:rPr>
          <w:rStyle w:val="Puslapioinaosnuoroda"/>
          <w:szCs w:val="28"/>
        </w:rPr>
        <w:footnoteReference w:id="7"/>
      </w:r>
      <w:r w:rsidR="00A95343" w:rsidRPr="008A5FE3">
        <w:rPr>
          <w:szCs w:val="28"/>
        </w:rPr>
        <w:t>.</w:t>
      </w:r>
    </w:p>
    <w:p w14:paraId="61212CB1" w14:textId="48921038" w:rsidR="00783A98" w:rsidRPr="008A5FE3" w:rsidRDefault="00BA7611" w:rsidP="00783A98">
      <w:pPr>
        <w:keepNext/>
        <w:rPr>
          <w:szCs w:val="28"/>
        </w:rPr>
      </w:pPr>
      <w:r w:rsidRPr="008A5FE3">
        <w:rPr>
          <w:szCs w:val="28"/>
        </w:rPr>
        <w:t xml:space="preserve"> </w:t>
      </w:r>
      <w:r w:rsidR="00BA14FC" w:rsidRPr="008A5FE3">
        <w:rPr>
          <w:noProof/>
          <w:szCs w:val="28"/>
        </w:rPr>
        <w:drawing>
          <wp:inline distT="0" distB="0" distL="0" distR="0" wp14:anchorId="6A51F1DB" wp14:editId="6C54E1F9">
            <wp:extent cx="5732145" cy="5884545"/>
            <wp:effectExtent l="0" t="0" r="1905" b="19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2145" cy="5884545"/>
                    </a:xfrm>
                    <a:prstGeom prst="rect">
                      <a:avLst/>
                    </a:prstGeom>
                    <a:noFill/>
                    <a:ln>
                      <a:noFill/>
                    </a:ln>
                  </pic:spPr>
                </pic:pic>
              </a:graphicData>
            </a:graphic>
          </wp:inline>
        </w:drawing>
      </w:r>
    </w:p>
    <w:p w14:paraId="61212CB2" w14:textId="25B161B3" w:rsidR="008F2562" w:rsidRPr="008A5FE3" w:rsidRDefault="00783A98" w:rsidP="00783A98">
      <w:pPr>
        <w:pStyle w:val="Antrat"/>
        <w:rPr>
          <w:szCs w:val="22"/>
        </w:rPr>
      </w:pPr>
      <w:bookmarkStart w:id="191" w:name="_Ref364761829"/>
      <w:bookmarkStart w:id="192" w:name="_Toc105089321"/>
      <w:bookmarkStart w:id="193" w:name="_Toc209159879"/>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7</w:t>
      </w:r>
      <w:r w:rsidR="005A02E7" w:rsidRPr="008A5FE3">
        <w:rPr>
          <w:noProof/>
          <w:szCs w:val="22"/>
        </w:rPr>
        <w:fldChar w:fldCharType="end"/>
      </w:r>
      <w:bookmarkEnd w:id="191"/>
      <w:r w:rsidRPr="008A5FE3">
        <w:rPr>
          <w:szCs w:val="22"/>
        </w:rPr>
        <w:t xml:space="preserve">: Business Process Model – </w:t>
      </w:r>
      <w:r w:rsidRPr="008A5FE3">
        <w:rPr>
          <w:szCs w:val="22"/>
        </w:rPr>
        <w:fldChar w:fldCharType="begin"/>
      </w:r>
      <w:r w:rsidRPr="008A5FE3">
        <w:rPr>
          <w:szCs w:val="22"/>
        </w:rPr>
        <w:instrText xml:space="preserve"> REF _Ref364691907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Registration</w:t>
      </w:r>
      <w:r w:rsidRPr="008A5FE3">
        <w:rPr>
          <w:szCs w:val="22"/>
        </w:rPr>
        <w:fldChar w:fldCharType="end"/>
      </w:r>
      <w:r w:rsidRPr="008A5FE3">
        <w:rPr>
          <w:szCs w:val="22"/>
        </w:rPr>
        <w:t xml:space="preserve"> process High-level BPMN</w:t>
      </w:r>
      <w:bookmarkEnd w:id="192"/>
      <w:bookmarkEnd w:id="193"/>
    </w:p>
    <w:p w14:paraId="61212CB3" w14:textId="77777777" w:rsidR="00BD0F34" w:rsidRPr="008A5FE3" w:rsidRDefault="00BD0F34" w:rsidP="00F31B72">
      <w:pPr>
        <w:keepNext/>
        <w:spacing w:before="120"/>
        <w:rPr>
          <w:szCs w:val="28"/>
        </w:rPr>
      </w:pPr>
      <w:r w:rsidRPr="008A5FE3">
        <w:rPr>
          <w:szCs w:val="28"/>
        </w:rPr>
        <w:t>The</w:t>
      </w:r>
      <w:r w:rsidR="00A47516" w:rsidRPr="008A5FE3">
        <w:rPr>
          <w:szCs w:val="28"/>
        </w:rPr>
        <w:t xml:space="preserve"> figure contains </w:t>
      </w:r>
      <w:r w:rsidR="005D4DC1" w:rsidRPr="008A5FE3">
        <w:rPr>
          <w:szCs w:val="28"/>
        </w:rPr>
        <w:t>two</w:t>
      </w:r>
      <w:r w:rsidR="00A47516" w:rsidRPr="008A5FE3">
        <w:rPr>
          <w:szCs w:val="28"/>
        </w:rPr>
        <w:t xml:space="preserve"> process groups</w:t>
      </w:r>
      <w:r w:rsidR="00514D72" w:rsidRPr="008A5FE3">
        <w:rPr>
          <w:szCs w:val="28"/>
        </w:rPr>
        <w:t>:</w:t>
      </w:r>
    </w:p>
    <w:p w14:paraId="2261710F" w14:textId="40C6C1BB" w:rsidR="00C6049B" w:rsidRPr="008A5FE3" w:rsidRDefault="00BD0F34" w:rsidP="00C90C72">
      <w:pPr>
        <w:numPr>
          <w:ilvl w:val="0"/>
          <w:numId w:val="16"/>
        </w:numPr>
        <w:rPr>
          <w:szCs w:val="28"/>
        </w:rPr>
      </w:pPr>
      <w:r w:rsidRPr="008A5FE3">
        <w:rPr>
          <w:szCs w:val="28"/>
        </w:rPr>
        <w:t xml:space="preserve">The </w:t>
      </w:r>
      <w:r w:rsidR="000F5CB7" w:rsidRPr="008A5FE3">
        <w:rPr>
          <w:b/>
          <w:szCs w:val="28"/>
        </w:rPr>
        <w:fldChar w:fldCharType="begin"/>
      </w:r>
      <w:r w:rsidR="000F5CB7" w:rsidRPr="008A5FE3">
        <w:rPr>
          <w:b/>
          <w:szCs w:val="28"/>
        </w:rPr>
        <w:instrText xml:space="preserve"> REF _Ref313344143 \h  \* MERGEFORMAT </w:instrText>
      </w:r>
      <w:r w:rsidR="000F5CB7" w:rsidRPr="008A5FE3">
        <w:rPr>
          <w:b/>
          <w:szCs w:val="28"/>
        </w:rPr>
      </w:r>
      <w:r w:rsidR="000F5CB7" w:rsidRPr="008A5FE3">
        <w:rPr>
          <w:b/>
          <w:szCs w:val="28"/>
        </w:rPr>
        <w:fldChar w:fldCharType="separate"/>
      </w:r>
      <w:r w:rsidR="00727DED" w:rsidRPr="00727DED">
        <w:rPr>
          <w:b/>
          <w:szCs w:val="28"/>
        </w:rPr>
        <w:t>Manage NETP/Intermediary Registration Process Group</w:t>
      </w:r>
      <w:r w:rsidR="000F5CB7" w:rsidRPr="008A5FE3">
        <w:rPr>
          <w:b/>
          <w:szCs w:val="28"/>
        </w:rPr>
        <w:fldChar w:fldCharType="end"/>
      </w:r>
      <w:r w:rsidR="000F5CB7" w:rsidRPr="008A5FE3">
        <w:rPr>
          <w:b/>
          <w:szCs w:val="28"/>
        </w:rPr>
        <w:t xml:space="preserve"> </w:t>
      </w:r>
      <w:r w:rsidRPr="008A5FE3">
        <w:rPr>
          <w:szCs w:val="28"/>
        </w:rPr>
        <w:t xml:space="preserve">(top) considers the </w:t>
      </w:r>
      <w:r w:rsidR="001F6EF0" w:rsidRPr="008A5FE3">
        <w:rPr>
          <w:szCs w:val="28"/>
        </w:rPr>
        <w:t>request</w:t>
      </w:r>
      <w:r w:rsidRPr="008A5FE3">
        <w:rPr>
          <w:szCs w:val="28"/>
        </w:rPr>
        <w:t xml:space="preserve"> by an NETP</w:t>
      </w:r>
      <w:r w:rsidR="00883E8C" w:rsidRPr="008A5FE3">
        <w:rPr>
          <w:szCs w:val="28"/>
        </w:rPr>
        <w:t xml:space="preserve"> or the </w:t>
      </w:r>
      <w:r w:rsidR="00383E71" w:rsidRPr="008A5FE3">
        <w:rPr>
          <w:szCs w:val="28"/>
        </w:rPr>
        <w:t>I</w:t>
      </w:r>
      <w:r w:rsidR="00883E8C" w:rsidRPr="008A5FE3">
        <w:rPr>
          <w:szCs w:val="28"/>
        </w:rPr>
        <w:t>ntermediary acting on his behalf</w:t>
      </w:r>
      <w:r w:rsidRPr="008A5FE3">
        <w:rPr>
          <w:szCs w:val="28"/>
        </w:rPr>
        <w:t xml:space="preserve"> to register for a special scheme</w:t>
      </w:r>
      <w:r w:rsidR="001F6EF0" w:rsidRPr="008A5FE3">
        <w:rPr>
          <w:szCs w:val="28"/>
        </w:rPr>
        <w:t>,</w:t>
      </w:r>
      <w:r w:rsidRPr="008A5FE3">
        <w:rPr>
          <w:szCs w:val="28"/>
        </w:rPr>
        <w:t xml:space="preserve"> </w:t>
      </w:r>
      <w:r w:rsidR="001F6EF0" w:rsidRPr="008A5FE3">
        <w:rPr>
          <w:szCs w:val="28"/>
        </w:rPr>
        <w:t xml:space="preserve">to update registration information, </w:t>
      </w:r>
      <w:r w:rsidRPr="008A5FE3">
        <w:rPr>
          <w:szCs w:val="28"/>
        </w:rPr>
        <w:t xml:space="preserve">or </w:t>
      </w:r>
      <w:r w:rsidR="00A47516" w:rsidRPr="008A5FE3">
        <w:rPr>
          <w:szCs w:val="28"/>
        </w:rPr>
        <w:t xml:space="preserve">to </w:t>
      </w:r>
      <w:r w:rsidRPr="008A5FE3">
        <w:rPr>
          <w:szCs w:val="28"/>
        </w:rPr>
        <w:t>be excluded</w:t>
      </w:r>
      <w:r w:rsidR="001F6EF0" w:rsidRPr="008A5FE3">
        <w:rPr>
          <w:szCs w:val="28"/>
        </w:rPr>
        <w:t xml:space="preserve"> from a special scheme</w:t>
      </w:r>
      <w:r w:rsidR="004D6C5A" w:rsidRPr="008A5FE3">
        <w:rPr>
          <w:szCs w:val="28"/>
        </w:rPr>
        <w:t xml:space="preserve">; </w:t>
      </w:r>
      <w:r w:rsidRPr="008A5FE3">
        <w:rPr>
          <w:szCs w:val="28"/>
        </w:rPr>
        <w:t>the processing of this request by the MSID</w:t>
      </w:r>
      <w:r w:rsidR="004D6C5A" w:rsidRPr="008A5FE3">
        <w:rPr>
          <w:szCs w:val="28"/>
        </w:rPr>
        <w:t>;</w:t>
      </w:r>
      <w:r w:rsidRPr="008A5FE3">
        <w:rPr>
          <w:szCs w:val="28"/>
        </w:rPr>
        <w:t xml:space="preserve"> and the notification of the NETP</w:t>
      </w:r>
      <w:r w:rsidR="00C6049B" w:rsidRPr="008A5FE3">
        <w:rPr>
          <w:szCs w:val="28"/>
        </w:rPr>
        <w:t xml:space="preserve"> </w:t>
      </w:r>
      <w:r w:rsidR="00137ADB" w:rsidRPr="008A5FE3">
        <w:rPr>
          <w:szCs w:val="28"/>
        </w:rPr>
        <w:t>and</w:t>
      </w:r>
      <w:r w:rsidR="008C045B" w:rsidRPr="008A5FE3">
        <w:rPr>
          <w:szCs w:val="28"/>
        </w:rPr>
        <w:t>/or, where applicable,</w:t>
      </w:r>
      <w:r w:rsidR="00C6049B" w:rsidRPr="008A5FE3">
        <w:rPr>
          <w:szCs w:val="28"/>
        </w:rPr>
        <w:t xml:space="preserve"> the Intermediary acting on his behalf</w:t>
      </w:r>
      <w:r w:rsidRPr="008A5FE3">
        <w:rPr>
          <w:szCs w:val="28"/>
        </w:rPr>
        <w:t xml:space="preserve"> of the outcome.</w:t>
      </w:r>
      <w:r w:rsidR="008235A2" w:rsidRPr="008A5FE3">
        <w:rPr>
          <w:szCs w:val="28"/>
        </w:rPr>
        <w:t xml:space="preserve"> It also deals with the decision of the </w:t>
      </w:r>
      <w:r w:rsidR="00F93112" w:rsidRPr="008A5FE3">
        <w:rPr>
          <w:szCs w:val="28"/>
        </w:rPr>
        <w:t>MSID t</w:t>
      </w:r>
      <w:r w:rsidR="008235A2" w:rsidRPr="008A5FE3">
        <w:rPr>
          <w:szCs w:val="28"/>
        </w:rPr>
        <w:t>o exclude an NETP</w:t>
      </w:r>
      <w:r w:rsidR="00D41E59" w:rsidRPr="008A5FE3">
        <w:rPr>
          <w:szCs w:val="28"/>
        </w:rPr>
        <w:t xml:space="preserve"> </w:t>
      </w:r>
      <w:r w:rsidR="008235A2" w:rsidRPr="008A5FE3">
        <w:rPr>
          <w:szCs w:val="28"/>
        </w:rPr>
        <w:t xml:space="preserve">from </w:t>
      </w:r>
      <w:r w:rsidR="00883E8C" w:rsidRPr="008A5FE3">
        <w:rPr>
          <w:szCs w:val="28"/>
        </w:rPr>
        <w:t xml:space="preserve">the </w:t>
      </w:r>
      <w:r w:rsidR="008235A2" w:rsidRPr="008A5FE3">
        <w:rPr>
          <w:szCs w:val="28"/>
        </w:rPr>
        <w:t>scheme</w:t>
      </w:r>
      <w:r w:rsidR="00C6049B" w:rsidRPr="008A5FE3">
        <w:rPr>
          <w:szCs w:val="28"/>
        </w:rPr>
        <w:t>.</w:t>
      </w:r>
    </w:p>
    <w:p w14:paraId="61212CB4" w14:textId="32BA83CE" w:rsidR="00BD0F34" w:rsidRPr="008A5FE3" w:rsidRDefault="00C6049B" w:rsidP="00C6049B">
      <w:pPr>
        <w:ind w:left="720"/>
        <w:rPr>
          <w:szCs w:val="28"/>
        </w:rPr>
      </w:pPr>
      <w:r w:rsidRPr="008A5FE3">
        <w:rPr>
          <w:szCs w:val="28"/>
        </w:rPr>
        <w:lastRenderedPageBreak/>
        <w:t xml:space="preserve">This group also considers the request by an </w:t>
      </w:r>
      <w:r w:rsidR="00383E71" w:rsidRPr="008A5FE3">
        <w:rPr>
          <w:szCs w:val="28"/>
        </w:rPr>
        <w:t>I</w:t>
      </w:r>
      <w:r w:rsidR="00883E8C" w:rsidRPr="008A5FE3">
        <w:rPr>
          <w:szCs w:val="28"/>
        </w:rPr>
        <w:t xml:space="preserve">ntermediary </w:t>
      </w:r>
      <w:r w:rsidRPr="008A5FE3">
        <w:rPr>
          <w:szCs w:val="28"/>
        </w:rPr>
        <w:t xml:space="preserve">to register </w:t>
      </w:r>
      <w:r w:rsidR="004D6C5A" w:rsidRPr="008A5FE3">
        <w:rPr>
          <w:szCs w:val="28"/>
        </w:rPr>
        <w:t>to act</w:t>
      </w:r>
      <w:r w:rsidR="00883E8C" w:rsidRPr="008A5FE3">
        <w:rPr>
          <w:szCs w:val="28"/>
        </w:rPr>
        <w:t xml:space="preserve"> on behalf</w:t>
      </w:r>
      <w:r w:rsidRPr="008A5FE3">
        <w:rPr>
          <w:szCs w:val="28"/>
        </w:rPr>
        <w:t xml:space="preserve"> of </w:t>
      </w:r>
      <w:r w:rsidR="004D6C5A" w:rsidRPr="008A5FE3">
        <w:rPr>
          <w:szCs w:val="28"/>
        </w:rPr>
        <w:t xml:space="preserve">the </w:t>
      </w:r>
      <w:r w:rsidRPr="008A5FE3">
        <w:rPr>
          <w:szCs w:val="28"/>
        </w:rPr>
        <w:t>NETP for the Import scheme</w:t>
      </w:r>
      <w:r w:rsidR="00CA6CB0" w:rsidRPr="008A5FE3">
        <w:rPr>
          <w:szCs w:val="28"/>
        </w:rPr>
        <w:t xml:space="preserve">; </w:t>
      </w:r>
      <w:r w:rsidRPr="008A5FE3">
        <w:rPr>
          <w:szCs w:val="28"/>
        </w:rPr>
        <w:t>to update his registration information</w:t>
      </w:r>
      <w:r w:rsidR="00CA6CB0" w:rsidRPr="008A5FE3">
        <w:rPr>
          <w:szCs w:val="28"/>
        </w:rPr>
        <w:t xml:space="preserve">; </w:t>
      </w:r>
      <w:r w:rsidRPr="008A5FE3">
        <w:rPr>
          <w:szCs w:val="28"/>
        </w:rPr>
        <w:t xml:space="preserve">or to be excluded </w:t>
      </w:r>
      <w:r w:rsidR="004D6C5A" w:rsidRPr="008A5FE3">
        <w:rPr>
          <w:szCs w:val="28"/>
        </w:rPr>
        <w:t xml:space="preserve">from </w:t>
      </w:r>
      <w:r w:rsidR="00137ADB" w:rsidRPr="008A5FE3">
        <w:rPr>
          <w:szCs w:val="28"/>
        </w:rPr>
        <w:t>acting as an intermediary for</w:t>
      </w:r>
      <w:r w:rsidRPr="008A5FE3">
        <w:rPr>
          <w:szCs w:val="28"/>
        </w:rPr>
        <w:t xml:space="preserve"> the </w:t>
      </w:r>
      <w:r w:rsidR="001564A0" w:rsidRPr="008A5FE3">
        <w:rPr>
          <w:szCs w:val="28"/>
        </w:rPr>
        <w:t>Import</w:t>
      </w:r>
      <w:r w:rsidRPr="008A5FE3">
        <w:rPr>
          <w:szCs w:val="28"/>
        </w:rPr>
        <w:t xml:space="preserve"> scheme</w:t>
      </w:r>
      <w:r w:rsidR="00CA6CB0" w:rsidRPr="008A5FE3">
        <w:rPr>
          <w:szCs w:val="28"/>
        </w:rPr>
        <w:t xml:space="preserve">; </w:t>
      </w:r>
      <w:r w:rsidRPr="008A5FE3">
        <w:rPr>
          <w:szCs w:val="28"/>
        </w:rPr>
        <w:t xml:space="preserve">the processing of this request by the MSID and the notification of the </w:t>
      </w:r>
      <w:r w:rsidR="00137ADB" w:rsidRPr="008A5FE3">
        <w:rPr>
          <w:szCs w:val="28"/>
        </w:rPr>
        <w:t>Intermediary and</w:t>
      </w:r>
      <w:r w:rsidR="008C045B" w:rsidRPr="008A5FE3">
        <w:rPr>
          <w:szCs w:val="28"/>
        </w:rPr>
        <w:t>/or</w:t>
      </w:r>
      <w:r w:rsidR="00326258" w:rsidRPr="008A5FE3">
        <w:rPr>
          <w:szCs w:val="28"/>
        </w:rPr>
        <w:t xml:space="preserve"> the NETPs he represents</w:t>
      </w:r>
      <w:r w:rsidR="00137ADB" w:rsidRPr="008A5FE3">
        <w:rPr>
          <w:szCs w:val="28"/>
        </w:rPr>
        <w:t xml:space="preserve"> </w:t>
      </w:r>
      <w:r w:rsidR="00326258" w:rsidRPr="008A5FE3">
        <w:rPr>
          <w:szCs w:val="28"/>
        </w:rPr>
        <w:t>(</w:t>
      </w:r>
      <w:r w:rsidR="00137ADB" w:rsidRPr="008A5FE3">
        <w:rPr>
          <w:szCs w:val="28"/>
        </w:rPr>
        <w:t>in case of exclusion for acting as an intermediary for the Import scheme</w:t>
      </w:r>
      <w:r w:rsidR="00326258" w:rsidRPr="008A5FE3">
        <w:rPr>
          <w:szCs w:val="28"/>
        </w:rPr>
        <w:t>)</w:t>
      </w:r>
      <w:r w:rsidR="00137ADB" w:rsidRPr="008A5FE3">
        <w:rPr>
          <w:szCs w:val="28"/>
        </w:rPr>
        <w:t xml:space="preserve"> </w:t>
      </w:r>
      <w:r w:rsidRPr="008A5FE3">
        <w:rPr>
          <w:szCs w:val="28"/>
        </w:rPr>
        <w:t>of the outcome. It also deals with the decision of the MSID to exclude an Intermediary</w:t>
      </w:r>
      <w:r w:rsidR="008235A2" w:rsidRPr="008A5FE3">
        <w:rPr>
          <w:szCs w:val="28"/>
        </w:rPr>
        <w:t xml:space="preserve"> from the scheme</w:t>
      </w:r>
      <w:r w:rsidR="00514D72" w:rsidRPr="008A5FE3">
        <w:rPr>
          <w:szCs w:val="28"/>
        </w:rPr>
        <w:t>;</w:t>
      </w:r>
    </w:p>
    <w:p w14:paraId="61212CB5" w14:textId="490EA112" w:rsidR="005D4DC1" w:rsidRPr="008A5FE3" w:rsidRDefault="00BD0F34" w:rsidP="00C90C72">
      <w:pPr>
        <w:numPr>
          <w:ilvl w:val="0"/>
          <w:numId w:val="16"/>
        </w:numPr>
        <w:rPr>
          <w:szCs w:val="28"/>
        </w:rPr>
      </w:pPr>
      <w:r w:rsidRPr="008A5FE3">
        <w:rPr>
          <w:szCs w:val="28"/>
        </w:rPr>
        <w:t xml:space="preserve">The </w:t>
      </w:r>
      <w:r w:rsidR="000F5CB7" w:rsidRPr="008A5FE3">
        <w:rPr>
          <w:b/>
          <w:szCs w:val="28"/>
        </w:rPr>
        <w:fldChar w:fldCharType="begin"/>
      </w:r>
      <w:r w:rsidR="000F5CB7" w:rsidRPr="008A5FE3">
        <w:rPr>
          <w:b/>
          <w:szCs w:val="28"/>
        </w:rPr>
        <w:instrText xml:space="preserve"> REF _Ref313344227 \h  \* MERGEFORMAT </w:instrText>
      </w:r>
      <w:r w:rsidR="000F5CB7" w:rsidRPr="008A5FE3">
        <w:rPr>
          <w:b/>
          <w:szCs w:val="28"/>
        </w:rPr>
      </w:r>
      <w:r w:rsidR="000F5CB7" w:rsidRPr="008A5FE3">
        <w:rPr>
          <w:b/>
          <w:szCs w:val="28"/>
        </w:rPr>
        <w:fldChar w:fldCharType="separate"/>
      </w:r>
      <w:r w:rsidR="00727DED" w:rsidRPr="00727DED">
        <w:rPr>
          <w:b/>
          <w:szCs w:val="28"/>
        </w:rPr>
        <w:t>Transmit Registration Information Process Group</w:t>
      </w:r>
      <w:r w:rsidR="000F5CB7" w:rsidRPr="008A5FE3">
        <w:rPr>
          <w:b/>
          <w:szCs w:val="28"/>
        </w:rPr>
        <w:fldChar w:fldCharType="end"/>
      </w:r>
      <w:r w:rsidRPr="008A5FE3">
        <w:rPr>
          <w:szCs w:val="28"/>
        </w:rPr>
        <w:t xml:space="preserve"> (bottom) considers the automatic transmission</w:t>
      </w:r>
      <w:r w:rsidR="00B85555" w:rsidRPr="008A5FE3">
        <w:rPr>
          <w:szCs w:val="28"/>
        </w:rPr>
        <w:t>,</w:t>
      </w:r>
      <w:r w:rsidRPr="008A5FE3">
        <w:rPr>
          <w:szCs w:val="28"/>
        </w:rPr>
        <w:t xml:space="preserve"> </w:t>
      </w:r>
      <w:r w:rsidR="00B85555" w:rsidRPr="008A5FE3">
        <w:rPr>
          <w:szCs w:val="28"/>
        </w:rPr>
        <w:t xml:space="preserve">by the MSID to all Other MS, </w:t>
      </w:r>
      <w:r w:rsidRPr="008A5FE3">
        <w:rPr>
          <w:szCs w:val="28"/>
        </w:rPr>
        <w:t>of new NETP</w:t>
      </w:r>
      <w:r w:rsidR="000B7700" w:rsidRPr="008A5FE3">
        <w:rPr>
          <w:szCs w:val="28"/>
        </w:rPr>
        <w:t>/Intermediary</w:t>
      </w:r>
      <w:r w:rsidRPr="008A5FE3">
        <w:rPr>
          <w:szCs w:val="28"/>
        </w:rPr>
        <w:t xml:space="preserve"> registrations or exclusions</w:t>
      </w:r>
      <w:r w:rsidR="00510BC6" w:rsidRPr="008A5FE3">
        <w:rPr>
          <w:szCs w:val="28"/>
        </w:rPr>
        <w:t>.</w:t>
      </w:r>
    </w:p>
    <w:p w14:paraId="61212CB7" w14:textId="074A1B42" w:rsidR="00BD0F34" w:rsidRPr="008A5FE3" w:rsidRDefault="00411A9C" w:rsidP="00BD0F34">
      <w:pPr>
        <w:rPr>
          <w:szCs w:val="28"/>
        </w:rPr>
      </w:pPr>
      <w:r w:rsidRPr="008A5FE3">
        <w:rPr>
          <w:szCs w:val="28"/>
        </w:rPr>
        <w:t>Also,</w:t>
      </w:r>
      <w:r w:rsidR="005D4DC1" w:rsidRPr="008A5FE3">
        <w:rPr>
          <w:szCs w:val="28"/>
        </w:rPr>
        <w:t xml:space="preserve"> relevant, but not depicted in the figure, is the process by which the Other MS can request registration information from the MSID. Section </w:t>
      </w:r>
      <w:r w:rsidR="005D4DC1" w:rsidRPr="008A5FE3">
        <w:rPr>
          <w:szCs w:val="28"/>
        </w:rPr>
        <w:fldChar w:fldCharType="begin"/>
      </w:r>
      <w:r w:rsidR="005D4DC1" w:rsidRPr="008A5FE3">
        <w:rPr>
          <w:szCs w:val="28"/>
        </w:rPr>
        <w:instrText xml:space="preserve"> REF _Ref320263694 \r \h </w:instrText>
      </w:r>
      <w:r w:rsidR="00286586" w:rsidRPr="008A5FE3">
        <w:rPr>
          <w:szCs w:val="28"/>
        </w:rPr>
        <w:instrText xml:space="preserve"> \* MERGEFORMAT </w:instrText>
      </w:r>
      <w:r w:rsidR="005D4DC1" w:rsidRPr="008A5FE3">
        <w:rPr>
          <w:szCs w:val="28"/>
        </w:rPr>
      </w:r>
      <w:r w:rsidR="005D4DC1" w:rsidRPr="008A5FE3">
        <w:rPr>
          <w:szCs w:val="28"/>
        </w:rPr>
        <w:fldChar w:fldCharType="separate"/>
      </w:r>
      <w:r w:rsidR="00727DED">
        <w:rPr>
          <w:szCs w:val="28"/>
        </w:rPr>
        <w:t>3.5.1</w:t>
      </w:r>
      <w:r w:rsidR="005D4DC1" w:rsidRPr="008A5FE3">
        <w:rPr>
          <w:szCs w:val="28"/>
        </w:rPr>
        <w:fldChar w:fldCharType="end"/>
      </w:r>
      <w:r w:rsidR="005D4DC1" w:rsidRPr="008A5FE3">
        <w:rPr>
          <w:szCs w:val="28"/>
        </w:rPr>
        <w:t xml:space="preserve"> describes this process.</w:t>
      </w:r>
    </w:p>
    <w:p w14:paraId="425CBF93" w14:textId="77777777" w:rsidR="00D8716A" w:rsidRPr="008A5FE3" w:rsidRDefault="00D8716A" w:rsidP="00D8716A">
      <w:pPr>
        <w:rPr>
          <w:szCs w:val="28"/>
        </w:rPr>
      </w:pPr>
      <w:r w:rsidRPr="008A5FE3">
        <w:rPr>
          <w:szCs w:val="28"/>
        </w:rPr>
        <w:t>The following sections look at each of these process groups in detail.</w:t>
      </w:r>
    </w:p>
    <w:p w14:paraId="61212CB8" w14:textId="18F5777A" w:rsidR="00C20B85" w:rsidRPr="008A5FE3" w:rsidRDefault="000F5CB7" w:rsidP="00C918D8">
      <w:pPr>
        <w:pStyle w:val="Antrat3"/>
        <w:rPr>
          <w:sz w:val="24"/>
          <w:szCs w:val="28"/>
          <w:lang w:val="en-GB"/>
        </w:rPr>
      </w:pPr>
      <w:bookmarkStart w:id="194" w:name="_Toc527383667"/>
      <w:bookmarkStart w:id="195" w:name="_Ref313344143"/>
      <w:bookmarkStart w:id="196" w:name="_Toc105088340"/>
      <w:bookmarkStart w:id="197" w:name="_Toc209159348"/>
      <w:bookmarkEnd w:id="194"/>
      <w:r w:rsidRPr="008A5FE3">
        <w:rPr>
          <w:sz w:val="24"/>
          <w:szCs w:val="28"/>
          <w:lang w:val="en-GB"/>
        </w:rPr>
        <w:t>Manage NETP</w:t>
      </w:r>
      <w:r w:rsidR="00C6049B" w:rsidRPr="008A5FE3">
        <w:rPr>
          <w:sz w:val="24"/>
          <w:szCs w:val="28"/>
          <w:lang w:val="en-GB"/>
        </w:rPr>
        <w:t>/Intermediary</w:t>
      </w:r>
      <w:r w:rsidRPr="008A5FE3">
        <w:rPr>
          <w:sz w:val="24"/>
          <w:szCs w:val="28"/>
          <w:lang w:val="en-GB"/>
        </w:rPr>
        <w:t xml:space="preserve"> Registration P</w:t>
      </w:r>
      <w:r w:rsidR="0099056D" w:rsidRPr="008A5FE3">
        <w:rPr>
          <w:sz w:val="24"/>
          <w:szCs w:val="28"/>
          <w:lang w:val="en-GB"/>
        </w:rPr>
        <w:t>rocess Group</w:t>
      </w:r>
      <w:bookmarkEnd w:id="195"/>
      <w:bookmarkEnd w:id="196"/>
      <w:bookmarkEnd w:id="197"/>
    </w:p>
    <w:p w14:paraId="61212CB9" w14:textId="5C3B5330" w:rsidR="00AD30D6" w:rsidRPr="008A5FE3" w:rsidRDefault="00AD30D6" w:rsidP="00AD30D6">
      <w:pPr>
        <w:rPr>
          <w:szCs w:val="28"/>
        </w:rPr>
      </w:pPr>
      <w:r w:rsidRPr="008A5FE3">
        <w:rPr>
          <w:szCs w:val="28"/>
        </w:rPr>
        <w:t>The Manage NETP</w:t>
      </w:r>
      <w:r w:rsidR="00036662" w:rsidRPr="008A5FE3">
        <w:rPr>
          <w:szCs w:val="28"/>
        </w:rPr>
        <w:t>/Intermediary</w:t>
      </w:r>
      <w:r w:rsidRPr="008A5FE3">
        <w:rPr>
          <w:szCs w:val="28"/>
        </w:rPr>
        <w:t xml:space="preserve"> Registration process group consists of three sub-processes dealing with initial registration</w:t>
      </w:r>
      <w:r w:rsidR="00774CB3" w:rsidRPr="008A5FE3">
        <w:rPr>
          <w:szCs w:val="28"/>
        </w:rPr>
        <w:t xml:space="preserve"> (including re-registration)</w:t>
      </w:r>
      <w:r w:rsidRPr="008A5FE3">
        <w:rPr>
          <w:szCs w:val="28"/>
        </w:rPr>
        <w:t>, update of registration information, and exclusion from the special scheme. A</w:t>
      </w:r>
      <w:r w:rsidR="00F21155" w:rsidRPr="008A5FE3">
        <w:rPr>
          <w:szCs w:val="28"/>
        </w:rPr>
        <w:t>n</w:t>
      </w:r>
      <w:r w:rsidRPr="008A5FE3">
        <w:rPr>
          <w:szCs w:val="28"/>
        </w:rPr>
        <w:t xml:space="preserve"> </w:t>
      </w:r>
      <w:r w:rsidR="00717D23" w:rsidRPr="008A5FE3">
        <w:rPr>
          <w:szCs w:val="28"/>
        </w:rPr>
        <w:t>activity</w:t>
      </w:r>
      <w:r w:rsidRPr="008A5FE3">
        <w:rPr>
          <w:szCs w:val="28"/>
        </w:rPr>
        <w:t xml:space="preserve"> following each of these processes is the notification of the outcome to the NETP</w:t>
      </w:r>
      <w:r w:rsidR="00C6049B" w:rsidRPr="008A5FE3">
        <w:rPr>
          <w:szCs w:val="28"/>
        </w:rPr>
        <w:t xml:space="preserve"> </w:t>
      </w:r>
      <w:r w:rsidR="00137ADB" w:rsidRPr="008A5FE3">
        <w:rPr>
          <w:szCs w:val="28"/>
        </w:rPr>
        <w:t>and</w:t>
      </w:r>
      <w:r w:rsidR="008C045B" w:rsidRPr="008A5FE3">
        <w:rPr>
          <w:szCs w:val="28"/>
        </w:rPr>
        <w:t>/or, where applicable,</w:t>
      </w:r>
      <w:r w:rsidR="00C6049B" w:rsidRPr="008A5FE3">
        <w:rPr>
          <w:szCs w:val="28"/>
        </w:rPr>
        <w:t xml:space="preserve"> to the Intermediary</w:t>
      </w:r>
      <w:r w:rsidRPr="008A5FE3">
        <w:rPr>
          <w:szCs w:val="28"/>
        </w:rPr>
        <w:t>.</w:t>
      </w:r>
    </w:p>
    <w:p w14:paraId="61212CBA" w14:textId="77777777" w:rsidR="0099056D" w:rsidRPr="008A5FE3" w:rsidRDefault="00AF3631" w:rsidP="002277B9">
      <w:pPr>
        <w:pStyle w:val="Antrat4"/>
        <w:rPr>
          <w:sz w:val="24"/>
          <w:szCs w:val="32"/>
        </w:rPr>
      </w:pPr>
      <w:bookmarkStart w:id="198" w:name="_Ref313348347"/>
      <w:bookmarkStart w:id="199" w:name="_Toc105088341"/>
      <w:r w:rsidRPr="008A5FE3">
        <w:rPr>
          <w:sz w:val="24"/>
          <w:szCs w:val="32"/>
        </w:rPr>
        <w:t>(T1) P</w:t>
      </w:r>
      <w:r w:rsidR="00AD66C8" w:rsidRPr="008A5FE3">
        <w:rPr>
          <w:sz w:val="24"/>
          <w:szCs w:val="32"/>
        </w:rPr>
        <w:t>rocess</w:t>
      </w:r>
      <w:r w:rsidR="0099056D" w:rsidRPr="008A5FE3">
        <w:rPr>
          <w:sz w:val="24"/>
          <w:szCs w:val="32"/>
        </w:rPr>
        <w:t xml:space="preserve"> </w:t>
      </w:r>
      <w:r w:rsidR="00986B29" w:rsidRPr="008A5FE3">
        <w:rPr>
          <w:sz w:val="24"/>
          <w:szCs w:val="32"/>
        </w:rPr>
        <w:t>Application</w:t>
      </w:r>
      <w:r w:rsidR="0099056D" w:rsidRPr="008A5FE3">
        <w:rPr>
          <w:sz w:val="24"/>
          <w:szCs w:val="32"/>
        </w:rPr>
        <w:t xml:space="preserve"> Sub-Process</w:t>
      </w:r>
      <w:bookmarkEnd w:id="198"/>
      <w:bookmarkEnd w:id="199"/>
    </w:p>
    <w:p w14:paraId="61212CBB" w14:textId="2E4A2A13" w:rsidR="00EF0CDB" w:rsidRPr="008A5FE3" w:rsidRDefault="00EF0CDB" w:rsidP="00EF0CDB">
      <w:pPr>
        <w:rPr>
          <w:szCs w:val="28"/>
        </w:rPr>
      </w:pPr>
      <w:r w:rsidRPr="008A5FE3">
        <w:rPr>
          <w:szCs w:val="28"/>
        </w:rPr>
        <w:t xml:space="preserve">The </w:t>
      </w:r>
      <w:r w:rsidR="00AF3631" w:rsidRPr="008A5FE3">
        <w:rPr>
          <w:rStyle w:val="SpecReferenceChar"/>
          <w:b w:val="0"/>
          <w:color w:val="000000"/>
          <w:szCs w:val="28"/>
          <w:u w:val="dotted"/>
        </w:rPr>
        <w:fldChar w:fldCharType="begin"/>
      </w:r>
      <w:r w:rsidR="00AF3631" w:rsidRPr="008A5FE3">
        <w:rPr>
          <w:rStyle w:val="SpecReferenceChar"/>
          <w:b w:val="0"/>
          <w:color w:val="000000"/>
          <w:szCs w:val="28"/>
          <w:u w:val="dotted"/>
        </w:rPr>
        <w:instrText xml:space="preserve"> REF _Ref313348347 \h </w:instrText>
      </w:r>
      <w:r w:rsidR="00C0458C" w:rsidRPr="008A5FE3">
        <w:rPr>
          <w:rStyle w:val="SpecReferenceChar"/>
          <w:b w:val="0"/>
          <w:color w:val="000000"/>
          <w:szCs w:val="28"/>
          <w:u w:val="dotted"/>
        </w:rPr>
        <w:instrText xml:space="preserve"> \* MERGEFORMAT </w:instrText>
      </w:r>
      <w:r w:rsidR="00AF3631" w:rsidRPr="008A5FE3">
        <w:rPr>
          <w:rStyle w:val="SpecReferenceChar"/>
          <w:b w:val="0"/>
          <w:color w:val="000000"/>
          <w:szCs w:val="28"/>
          <w:u w:val="dotted"/>
        </w:rPr>
      </w:r>
      <w:r w:rsidR="00AF363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(T1) Process Application Sub-Process</w:t>
      </w:r>
      <w:r w:rsidR="00AF3631" w:rsidRPr="008A5FE3">
        <w:rPr>
          <w:rStyle w:val="SpecReferenceChar"/>
          <w:b w:val="0"/>
          <w:color w:val="000000"/>
          <w:szCs w:val="28"/>
          <w:u w:val="dotted"/>
        </w:rPr>
        <w:fldChar w:fldCharType="end"/>
      </w:r>
      <w:r w:rsidR="00AF3631" w:rsidRPr="008A5FE3">
        <w:rPr>
          <w:szCs w:val="28"/>
        </w:rPr>
        <w:t xml:space="preserve"> </w:t>
      </w:r>
      <w:r w:rsidRPr="008A5FE3">
        <w:rPr>
          <w:szCs w:val="28"/>
        </w:rPr>
        <w:t>involves the validation of an NETP’s</w:t>
      </w:r>
      <w:r w:rsidR="00E90B5D" w:rsidRPr="008A5FE3">
        <w:rPr>
          <w:szCs w:val="28"/>
        </w:rPr>
        <w:t xml:space="preserve"> or an Intermediary’s</w:t>
      </w:r>
      <w:r w:rsidRPr="008A5FE3">
        <w:rPr>
          <w:szCs w:val="28"/>
        </w:rPr>
        <w:t xml:space="preserve"> </w:t>
      </w:r>
      <w:r w:rsidR="00986B29" w:rsidRPr="008A5FE3">
        <w:rPr>
          <w:szCs w:val="28"/>
        </w:rPr>
        <w:t>application</w:t>
      </w:r>
      <w:r w:rsidRPr="008A5FE3">
        <w:rPr>
          <w:szCs w:val="28"/>
        </w:rPr>
        <w:t xml:space="preserve"> to use a special scheme. </w:t>
      </w:r>
      <w:r w:rsidR="001A7D17" w:rsidRPr="008A5FE3">
        <w:rPr>
          <w:szCs w:val="28"/>
        </w:rPr>
        <w:fldChar w:fldCharType="begin"/>
      </w:r>
      <w:r w:rsidR="001A7D17" w:rsidRPr="008A5FE3">
        <w:rPr>
          <w:szCs w:val="28"/>
        </w:rPr>
        <w:instrText xml:space="preserve"> REF _Ref364761878 \h </w:instrText>
      </w:r>
      <w:r w:rsidR="00286586" w:rsidRPr="008A5FE3">
        <w:rPr>
          <w:szCs w:val="28"/>
        </w:rPr>
        <w:instrText xml:space="preserve"> \* MERGEFORMAT </w:instrText>
      </w:r>
      <w:r w:rsidR="001A7D17" w:rsidRPr="008A5FE3">
        <w:rPr>
          <w:szCs w:val="28"/>
        </w:rPr>
      </w:r>
      <w:r w:rsidR="001A7D17" w:rsidRPr="008A5FE3">
        <w:rPr>
          <w:szCs w:val="28"/>
        </w:rPr>
        <w:fldChar w:fldCharType="separate"/>
      </w:r>
      <w:r w:rsidR="00727DED" w:rsidRPr="00727DED">
        <w:rPr>
          <w:szCs w:val="28"/>
        </w:rPr>
        <w:t xml:space="preserve">Figure </w:t>
      </w:r>
      <w:r w:rsidR="00727DED" w:rsidRPr="00727DED">
        <w:rPr>
          <w:noProof/>
          <w:szCs w:val="28"/>
        </w:rPr>
        <w:t>8</w:t>
      </w:r>
      <w:r w:rsidR="001A7D17" w:rsidRPr="008A5FE3">
        <w:rPr>
          <w:szCs w:val="28"/>
        </w:rPr>
        <w:fldChar w:fldCharType="end"/>
      </w:r>
      <w:r w:rsidRPr="008A5FE3">
        <w:rPr>
          <w:szCs w:val="28"/>
        </w:rPr>
        <w:t xml:space="preserve"> depicts this sub-process.</w:t>
      </w:r>
    </w:p>
    <w:p w14:paraId="61212CBC" w14:textId="3E858931" w:rsidR="00F31B72" w:rsidRPr="008A5FE3" w:rsidRDefault="00475884" w:rsidP="00550DCC">
      <w:pPr>
        <w:rPr>
          <w:szCs w:val="28"/>
        </w:rPr>
      </w:pPr>
      <w:r w:rsidRPr="008A5FE3">
        <w:rPr>
          <w:szCs w:val="28"/>
        </w:rPr>
        <w:t xml:space="preserve"> </w:t>
      </w:r>
      <w:r w:rsidR="00BB2960" w:rsidRPr="008A5FE3">
        <w:rPr>
          <w:szCs w:val="28"/>
        </w:rPr>
        <w:t xml:space="preserve"> </w:t>
      </w:r>
      <w:r w:rsidR="00231CB8" w:rsidRPr="008A5FE3">
        <w:rPr>
          <w:szCs w:val="28"/>
        </w:rPr>
        <w:t xml:space="preserve"> </w:t>
      </w:r>
      <w:r w:rsidR="00231CB8" w:rsidRPr="008A5FE3">
        <w:rPr>
          <w:noProof/>
          <w:szCs w:val="28"/>
        </w:rPr>
        <w:drawing>
          <wp:inline distT="0" distB="0" distL="0" distR="0" wp14:anchorId="0AF7FD7E" wp14:editId="2475F8AD">
            <wp:extent cx="5732145" cy="2054860"/>
            <wp:effectExtent l="0" t="0" r="1905"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2145" cy="2054860"/>
                    </a:xfrm>
                    <a:prstGeom prst="rect">
                      <a:avLst/>
                    </a:prstGeom>
                    <a:noFill/>
                    <a:ln>
                      <a:noFill/>
                    </a:ln>
                  </pic:spPr>
                </pic:pic>
              </a:graphicData>
            </a:graphic>
          </wp:inline>
        </w:drawing>
      </w:r>
    </w:p>
    <w:p w14:paraId="61212CBD" w14:textId="57BA2D98" w:rsidR="00C20B85" w:rsidRPr="008A5FE3" w:rsidRDefault="00F31B72" w:rsidP="0083387A">
      <w:pPr>
        <w:pStyle w:val="Antrat"/>
        <w:rPr>
          <w:szCs w:val="22"/>
        </w:rPr>
      </w:pPr>
      <w:bookmarkStart w:id="200" w:name="_Ref364761878"/>
      <w:bookmarkStart w:id="201" w:name="_Toc105089322"/>
      <w:bookmarkStart w:id="202" w:name="_Toc209159880"/>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8</w:t>
      </w:r>
      <w:r w:rsidR="005A02E7" w:rsidRPr="008A5FE3">
        <w:rPr>
          <w:noProof/>
          <w:szCs w:val="22"/>
        </w:rPr>
        <w:fldChar w:fldCharType="end"/>
      </w:r>
      <w:bookmarkEnd w:id="200"/>
      <w:r w:rsidRPr="008A5FE3">
        <w:rPr>
          <w:szCs w:val="22"/>
        </w:rPr>
        <w:t xml:space="preserve">: Business Process Model – Registration – </w:t>
      </w:r>
      <w:r w:rsidR="0083387A" w:rsidRPr="008A5FE3">
        <w:rPr>
          <w:szCs w:val="22"/>
        </w:rPr>
        <w:fldChar w:fldCharType="begin"/>
      </w:r>
      <w:r w:rsidR="0083387A" w:rsidRPr="008A5FE3">
        <w:rPr>
          <w:szCs w:val="22"/>
        </w:rPr>
        <w:instrText xml:space="preserve"> REF _Ref313348347 \h </w:instrText>
      </w:r>
      <w:r w:rsidR="00286586" w:rsidRPr="008A5FE3">
        <w:rPr>
          <w:szCs w:val="22"/>
        </w:rPr>
        <w:instrText xml:space="preserve"> \* MERGEFORMAT </w:instrText>
      </w:r>
      <w:r w:rsidR="0083387A" w:rsidRPr="008A5FE3">
        <w:rPr>
          <w:szCs w:val="22"/>
        </w:rPr>
      </w:r>
      <w:r w:rsidR="0083387A" w:rsidRPr="008A5FE3">
        <w:rPr>
          <w:szCs w:val="22"/>
        </w:rPr>
        <w:fldChar w:fldCharType="separate"/>
      </w:r>
      <w:r w:rsidR="00727DED" w:rsidRPr="00727DED">
        <w:rPr>
          <w:szCs w:val="22"/>
        </w:rPr>
        <w:t>(T1) Process Application Sub-Process</w:t>
      </w:r>
      <w:bookmarkEnd w:id="201"/>
      <w:bookmarkEnd w:id="202"/>
      <w:r w:rsidR="0083387A" w:rsidRPr="008A5FE3">
        <w:rPr>
          <w:szCs w:val="22"/>
        </w:rPr>
        <w:fldChar w:fldCharType="end"/>
      </w:r>
    </w:p>
    <w:p w14:paraId="61212CBE" w14:textId="77777777" w:rsidR="00AB31B9" w:rsidRPr="008A5FE3" w:rsidRDefault="00F31B72" w:rsidP="00C918D8">
      <w:pPr>
        <w:pStyle w:val="Antrat5"/>
        <w:rPr>
          <w:szCs w:val="28"/>
        </w:rPr>
      </w:pPr>
      <w:r w:rsidRPr="008A5FE3">
        <w:rPr>
          <w:szCs w:val="28"/>
        </w:rPr>
        <w:t xml:space="preserve"> </w:t>
      </w:r>
      <w:r w:rsidR="009A141E" w:rsidRPr="008A5FE3">
        <w:rPr>
          <w:szCs w:val="28"/>
        </w:rPr>
        <w:t xml:space="preserve">(E1.1) </w:t>
      </w:r>
      <w:r w:rsidR="001D3E11" w:rsidRPr="008A5FE3">
        <w:rPr>
          <w:szCs w:val="28"/>
        </w:rPr>
        <w:t>Application Received</w:t>
      </w:r>
    </w:p>
    <w:p w14:paraId="61212CBF" w14:textId="77777777" w:rsidR="005175DC" w:rsidRPr="008A5FE3" w:rsidRDefault="00C20B85" w:rsidP="00C20B85">
      <w:pPr>
        <w:rPr>
          <w:szCs w:val="28"/>
        </w:rPr>
      </w:pPr>
      <w:r w:rsidRPr="008A5FE3">
        <w:rPr>
          <w:szCs w:val="28"/>
        </w:rPr>
        <w:t xml:space="preserve">The </w:t>
      </w:r>
      <w:r w:rsidR="00710416" w:rsidRPr="008A5FE3">
        <w:rPr>
          <w:szCs w:val="28"/>
        </w:rPr>
        <w:t>sub-</w:t>
      </w:r>
      <w:r w:rsidRPr="008A5FE3">
        <w:rPr>
          <w:szCs w:val="28"/>
        </w:rPr>
        <w:t xml:space="preserve">process begins when </w:t>
      </w:r>
      <w:r w:rsidR="005175DC" w:rsidRPr="008A5FE3">
        <w:rPr>
          <w:szCs w:val="28"/>
        </w:rPr>
        <w:t>either:</w:t>
      </w:r>
    </w:p>
    <w:p w14:paraId="61212CC0" w14:textId="77777777" w:rsidR="005175DC" w:rsidRPr="008A5FE3" w:rsidRDefault="00514D72" w:rsidP="00C90C72">
      <w:pPr>
        <w:numPr>
          <w:ilvl w:val="0"/>
          <w:numId w:val="22"/>
        </w:numPr>
        <w:rPr>
          <w:szCs w:val="28"/>
        </w:rPr>
      </w:pPr>
      <w:r w:rsidRPr="008A5FE3">
        <w:rPr>
          <w:szCs w:val="28"/>
        </w:rPr>
        <w:t xml:space="preserve">The </w:t>
      </w:r>
      <w:r w:rsidR="00C20B85" w:rsidRPr="008A5FE3">
        <w:rPr>
          <w:szCs w:val="28"/>
        </w:rPr>
        <w:t>MSID receives a</w:t>
      </w:r>
      <w:r w:rsidR="001D3E11" w:rsidRPr="008A5FE3">
        <w:rPr>
          <w:szCs w:val="28"/>
        </w:rPr>
        <w:t>n</w:t>
      </w:r>
      <w:r w:rsidR="00C20B85" w:rsidRPr="008A5FE3">
        <w:rPr>
          <w:szCs w:val="28"/>
        </w:rPr>
        <w:t xml:space="preserve"> </w:t>
      </w:r>
      <w:r w:rsidR="001D3E11" w:rsidRPr="008A5FE3">
        <w:rPr>
          <w:szCs w:val="28"/>
        </w:rPr>
        <w:t>application</w:t>
      </w:r>
      <w:r w:rsidR="00C20B85" w:rsidRPr="008A5FE3">
        <w:rPr>
          <w:szCs w:val="28"/>
        </w:rPr>
        <w:t xml:space="preserve"> from an NETP</w:t>
      </w:r>
      <w:r w:rsidR="00C20B85" w:rsidRPr="008A5FE3">
        <w:rPr>
          <w:rStyle w:val="Puslapioinaosnuoroda"/>
          <w:szCs w:val="28"/>
        </w:rPr>
        <w:footnoteReference w:id="8"/>
      </w:r>
      <w:r w:rsidR="00C20B85" w:rsidRPr="008A5FE3">
        <w:rPr>
          <w:szCs w:val="28"/>
        </w:rPr>
        <w:t xml:space="preserve"> to </w:t>
      </w:r>
      <w:r w:rsidR="005175DC" w:rsidRPr="008A5FE3">
        <w:rPr>
          <w:szCs w:val="28"/>
        </w:rPr>
        <w:t xml:space="preserve">register for </w:t>
      </w:r>
      <w:r w:rsidR="00AF4F85" w:rsidRPr="008A5FE3">
        <w:rPr>
          <w:szCs w:val="28"/>
        </w:rPr>
        <w:t xml:space="preserve">a </w:t>
      </w:r>
      <w:r w:rsidR="005175DC" w:rsidRPr="008A5FE3">
        <w:rPr>
          <w:szCs w:val="28"/>
        </w:rPr>
        <w:t>special scheme</w:t>
      </w:r>
      <w:r w:rsidR="00AE1F71" w:rsidRPr="008A5FE3">
        <w:rPr>
          <w:szCs w:val="28"/>
        </w:rPr>
        <w:t>;</w:t>
      </w:r>
    </w:p>
    <w:p w14:paraId="71B5FE2E" w14:textId="6D1CD697" w:rsidR="00383E71" w:rsidRPr="008A5FE3" w:rsidRDefault="00383E71" w:rsidP="00C90C72">
      <w:pPr>
        <w:numPr>
          <w:ilvl w:val="0"/>
          <w:numId w:val="22"/>
        </w:numPr>
        <w:rPr>
          <w:szCs w:val="28"/>
        </w:rPr>
      </w:pPr>
      <w:r w:rsidRPr="008A5FE3">
        <w:rPr>
          <w:szCs w:val="28"/>
        </w:rPr>
        <w:lastRenderedPageBreak/>
        <w:t xml:space="preserve">The MSID receives an application from an Intermediary to register </w:t>
      </w:r>
      <w:r w:rsidR="00D8716A" w:rsidRPr="008A5FE3">
        <w:rPr>
          <w:szCs w:val="28"/>
        </w:rPr>
        <w:t xml:space="preserve">to </w:t>
      </w:r>
      <w:r w:rsidR="00543D55" w:rsidRPr="008A5FE3">
        <w:rPr>
          <w:szCs w:val="28"/>
        </w:rPr>
        <w:t>act</w:t>
      </w:r>
      <w:r w:rsidR="00D34244" w:rsidRPr="008A5FE3">
        <w:rPr>
          <w:szCs w:val="28"/>
        </w:rPr>
        <w:t xml:space="preserve"> on</w:t>
      </w:r>
      <w:r w:rsidR="000622DC" w:rsidRPr="008A5FE3">
        <w:rPr>
          <w:szCs w:val="28"/>
        </w:rPr>
        <w:t xml:space="preserve"> </w:t>
      </w:r>
      <w:r w:rsidR="00D34244" w:rsidRPr="008A5FE3">
        <w:rPr>
          <w:szCs w:val="28"/>
        </w:rPr>
        <w:t xml:space="preserve">behalf of </w:t>
      </w:r>
      <w:r w:rsidR="00D34244" w:rsidRPr="008A5FE3" w:rsidDel="00BA6BD1">
        <w:rPr>
          <w:szCs w:val="28"/>
        </w:rPr>
        <w:t>a</w:t>
      </w:r>
      <w:r w:rsidR="00D34244" w:rsidRPr="008A5FE3">
        <w:rPr>
          <w:szCs w:val="28"/>
        </w:rPr>
        <w:t xml:space="preserve"> taxable person</w:t>
      </w:r>
      <w:r w:rsidR="00543D55" w:rsidRPr="008A5FE3">
        <w:rPr>
          <w:szCs w:val="28"/>
        </w:rPr>
        <w:t xml:space="preserve"> in the context of the Import scheme</w:t>
      </w:r>
      <w:r w:rsidR="00D34244" w:rsidRPr="008A5FE3">
        <w:rPr>
          <w:szCs w:val="28"/>
        </w:rPr>
        <w:t>;</w:t>
      </w:r>
    </w:p>
    <w:p w14:paraId="29934A6F" w14:textId="7D0BF03F" w:rsidR="00D34244" w:rsidRPr="008A5FE3" w:rsidRDefault="00D34244" w:rsidP="00C90C72">
      <w:pPr>
        <w:numPr>
          <w:ilvl w:val="0"/>
          <w:numId w:val="22"/>
        </w:numPr>
        <w:rPr>
          <w:szCs w:val="28"/>
        </w:rPr>
      </w:pPr>
      <w:r w:rsidRPr="008A5FE3">
        <w:rPr>
          <w:szCs w:val="28"/>
        </w:rPr>
        <w:t>The MSID receives an application from an Intermediary acting on behalf of a</w:t>
      </w:r>
      <w:r w:rsidR="000B7700" w:rsidRPr="008A5FE3">
        <w:rPr>
          <w:szCs w:val="28"/>
        </w:rPr>
        <w:t>n NETP</w:t>
      </w:r>
      <w:r w:rsidRPr="008A5FE3">
        <w:rPr>
          <w:szCs w:val="28"/>
        </w:rPr>
        <w:t xml:space="preserve"> to register this taxable person for the Import </w:t>
      </w:r>
      <w:r w:rsidR="00CF0FDB" w:rsidRPr="008A5FE3">
        <w:rPr>
          <w:szCs w:val="28"/>
        </w:rPr>
        <w:t>s</w:t>
      </w:r>
      <w:r w:rsidRPr="008A5FE3">
        <w:rPr>
          <w:szCs w:val="28"/>
        </w:rPr>
        <w:t>cheme;</w:t>
      </w:r>
    </w:p>
    <w:p w14:paraId="61212CC1" w14:textId="5B1337E7" w:rsidR="004577A9" w:rsidRPr="008A5FE3" w:rsidRDefault="00514D72" w:rsidP="00C90C72">
      <w:pPr>
        <w:numPr>
          <w:ilvl w:val="0"/>
          <w:numId w:val="22"/>
        </w:numPr>
        <w:rPr>
          <w:szCs w:val="28"/>
        </w:rPr>
      </w:pPr>
      <w:r w:rsidRPr="008A5FE3">
        <w:rPr>
          <w:szCs w:val="28"/>
        </w:rPr>
        <w:t xml:space="preserve">The </w:t>
      </w:r>
      <w:r w:rsidR="005175DC" w:rsidRPr="008A5FE3">
        <w:rPr>
          <w:szCs w:val="28"/>
        </w:rPr>
        <w:t>MSID receives a request from an NETP</w:t>
      </w:r>
      <w:r w:rsidR="00D8716A" w:rsidRPr="008A5FE3">
        <w:rPr>
          <w:szCs w:val="28"/>
        </w:rPr>
        <w:t xml:space="preserve"> previously registered by the same MSID for a special scheme and subsequently excluded – </w:t>
      </w:r>
      <w:r w:rsidR="00102346" w:rsidRPr="008A5FE3">
        <w:rPr>
          <w:szCs w:val="28"/>
        </w:rPr>
        <w:t>or from the Intermediary acting on his behalf</w:t>
      </w:r>
      <w:r w:rsidR="00D8716A" w:rsidRPr="008A5FE3">
        <w:rPr>
          <w:szCs w:val="28"/>
        </w:rPr>
        <w:t xml:space="preserve"> –</w:t>
      </w:r>
      <w:r w:rsidR="005175DC" w:rsidRPr="008A5FE3">
        <w:rPr>
          <w:szCs w:val="28"/>
        </w:rPr>
        <w:t>to re-register for the special scheme</w:t>
      </w:r>
      <w:r w:rsidR="00AE1F71" w:rsidRPr="008A5FE3">
        <w:rPr>
          <w:szCs w:val="28"/>
        </w:rPr>
        <w:t>;</w:t>
      </w:r>
    </w:p>
    <w:p w14:paraId="49A466F5" w14:textId="4FF1E364" w:rsidR="00102346" w:rsidRPr="008A5FE3" w:rsidRDefault="00102346" w:rsidP="00C90C72">
      <w:pPr>
        <w:numPr>
          <w:ilvl w:val="0"/>
          <w:numId w:val="22"/>
        </w:numPr>
        <w:rPr>
          <w:szCs w:val="28"/>
        </w:rPr>
      </w:pPr>
      <w:r w:rsidRPr="008A5FE3">
        <w:rPr>
          <w:szCs w:val="28"/>
        </w:rPr>
        <w:t xml:space="preserve">The MSID receives a request from an Intermediary previously registered by the same MSID </w:t>
      </w:r>
      <w:r w:rsidR="001F6458" w:rsidRPr="008A5FE3">
        <w:rPr>
          <w:szCs w:val="28"/>
        </w:rPr>
        <w:t xml:space="preserve">to </w:t>
      </w:r>
      <w:r w:rsidR="009A0836" w:rsidRPr="008A5FE3">
        <w:rPr>
          <w:szCs w:val="28"/>
        </w:rPr>
        <w:t xml:space="preserve">act </w:t>
      </w:r>
      <w:r w:rsidR="00BA6BD1" w:rsidRPr="008A5FE3">
        <w:rPr>
          <w:szCs w:val="28"/>
        </w:rPr>
        <w:t xml:space="preserve">on behalf of a taxable person in </w:t>
      </w:r>
      <w:r w:rsidR="00C05DE6" w:rsidRPr="008A5FE3">
        <w:rPr>
          <w:szCs w:val="28"/>
        </w:rPr>
        <w:t xml:space="preserve">the </w:t>
      </w:r>
      <w:r w:rsidR="00BA6BD1" w:rsidRPr="008A5FE3">
        <w:rPr>
          <w:szCs w:val="28"/>
        </w:rPr>
        <w:t xml:space="preserve">context of </w:t>
      </w:r>
      <w:r w:rsidRPr="008A5FE3">
        <w:rPr>
          <w:szCs w:val="28"/>
        </w:rPr>
        <w:t xml:space="preserve">the Import </w:t>
      </w:r>
      <w:r w:rsidR="007B69A7" w:rsidRPr="008A5FE3">
        <w:rPr>
          <w:szCs w:val="28"/>
        </w:rPr>
        <w:t>s</w:t>
      </w:r>
      <w:r w:rsidRPr="008A5FE3">
        <w:rPr>
          <w:szCs w:val="28"/>
        </w:rPr>
        <w:t xml:space="preserve">cheme and subsequently excluded, to re-register for the Import </w:t>
      </w:r>
      <w:r w:rsidR="007B69A7" w:rsidRPr="008A5FE3">
        <w:rPr>
          <w:szCs w:val="28"/>
        </w:rPr>
        <w:t>s</w:t>
      </w:r>
      <w:r w:rsidRPr="008A5FE3">
        <w:rPr>
          <w:szCs w:val="28"/>
        </w:rPr>
        <w:t>cheme;</w:t>
      </w:r>
    </w:p>
    <w:p w14:paraId="61212CC2" w14:textId="4CACD9D6" w:rsidR="004577A9" w:rsidRPr="008A5FE3" w:rsidRDefault="004577A9" w:rsidP="00C90C72">
      <w:pPr>
        <w:numPr>
          <w:ilvl w:val="0"/>
          <w:numId w:val="22"/>
        </w:numPr>
        <w:rPr>
          <w:szCs w:val="28"/>
        </w:rPr>
      </w:pPr>
      <w:r w:rsidRPr="008A5FE3">
        <w:rPr>
          <w:szCs w:val="28"/>
        </w:rPr>
        <w:t>The MSID receives a request from an NETP</w:t>
      </w:r>
      <w:r w:rsidR="00AE1F71" w:rsidRPr="008A5FE3">
        <w:rPr>
          <w:szCs w:val="28"/>
        </w:rPr>
        <w:t>,</w:t>
      </w:r>
      <w:r w:rsidRPr="008A5FE3">
        <w:rPr>
          <w:szCs w:val="28"/>
        </w:rPr>
        <w:t xml:space="preserve"> previously registered by a different MSID</w:t>
      </w:r>
      <w:r w:rsidR="00AE1F71" w:rsidRPr="008A5FE3">
        <w:rPr>
          <w:szCs w:val="28"/>
        </w:rPr>
        <w:t>,</w:t>
      </w:r>
      <w:r w:rsidRPr="008A5FE3">
        <w:rPr>
          <w:szCs w:val="28"/>
        </w:rPr>
        <w:t xml:space="preserve"> </w:t>
      </w:r>
      <w:r w:rsidR="00BA6BD1" w:rsidRPr="008A5FE3">
        <w:rPr>
          <w:szCs w:val="28"/>
        </w:rPr>
        <w:t xml:space="preserve">who </w:t>
      </w:r>
      <w:r w:rsidRPr="008A5FE3">
        <w:rPr>
          <w:szCs w:val="28"/>
        </w:rPr>
        <w:t xml:space="preserve">wants to </w:t>
      </w:r>
      <w:r w:rsidR="00AE1F71" w:rsidRPr="008A5FE3">
        <w:rPr>
          <w:szCs w:val="28"/>
        </w:rPr>
        <w:t xml:space="preserve">change </w:t>
      </w:r>
      <w:r w:rsidR="00EC3D6F" w:rsidRPr="008A5FE3">
        <w:rPr>
          <w:szCs w:val="28"/>
        </w:rPr>
        <w:t xml:space="preserve">their </w:t>
      </w:r>
      <w:r w:rsidR="00AE1F71" w:rsidRPr="008A5FE3">
        <w:rPr>
          <w:szCs w:val="28"/>
        </w:rPr>
        <w:t>MSID;</w:t>
      </w:r>
    </w:p>
    <w:p w14:paraId="6D9C5D21" w14:textId="5BF4494B" w:rsidR="00F75F9F" w:rsidRPr="008A5FE3" w:rsidRDefault="00102346" w:rsidP="00C90C72">
      <w:pPr>
        <w:numPr>
          <w:ilvl w:val="0"/>
          <w:numId w:val="22"/>
        </w:numPr>
        <w:rPr>
          <w:szCs w:val="28"/>
        </w:rPr>
      </w:pPr>
      <w:r w:rsidRPr="008A5FE3">
        <w:rPr>
          <w:szCs w:val="28"/>
        </w:rPr>
        <w:t xml:space="preserve">The MSID receives a request from an Intermediary previously registered by a different MSID, </w:t>
      </w:r>
      <w:r w:rsidR="00BA6BD1" w:rsidRPr="008A5FE3">
        <w:rPr>
          <w:szCs w:val="28"/>
        </w:rPr>
        <w:t xml:space="preserve">who </w:t>
      </w:r>
      <w:r w:rsidRPr="008A5FE3">
        <w:rPr>
          <w:szCs w:val="28"/>
        </w:rPr>
        <w:t xml:space="preserve">wants to change </w:t>
      </w:r>
      <w:r w:rsidR="00EC3D6F" w:rsidRPr="008A5FE3">
        <w:rPr>
          <w:szCs w:val="28"/>
        </w:rPr>
        <w:t xml:space="preserve">their </w:t>
      </w:r>
      <w:r w:rsidRPr="008A5FE3">
        <w:rPr>
          <w:szCs w:val="28"/>
        </w:rPr>
        <w:t>MSID;</w:t>
      </w:r>
    </w:p>
    <w:p w14:paraId="61212CC3" w14:textId="45AC97D0" w:rsidR="00C20B85" w:rsidRPr="008A5FE3" w:rsidRDefault="004577A9" w:rsidP="00C90C72">
      <w:pPr>
        <w:numPr>
          <w:ilvl w:val="0"/>
          <w:numId w:val="22"/>
        </w:numPr>
        <w:rPr>
          <w:szCs w:val="28"/>
        </w:rPr>
      </w:pPr>
      <w:r w:rsidRPr="008A5FE3">
        <w:rPr>
          <w:szCs w:val="28"/>
        </w:rPr>
        <w:t>The</w:t>
      </w:r>
      <w:r w:rsidR="009A0836" w:rsidRPr="008A5FE3">
        <w:rPr>
          <w:szCs w:val="28"/>
        </w:rPr>
        <w:t xml:space="preserve"> MSID receives a request from an</w:t>
      </w:r>
      <w:r w:rsidRPr="008A5FE3">
        <w:rPr>
          <w:szCs w:val="28"/>
        </w:rPr>
        <w:t xml:space="preserve"> NETP</w:t>
      </w:r>
      <w:r w:rsidR="009A0836" w:rsidRPr="008A5FE3">
        <w:rPr>
          <w:szCs w:val="28"/>
        </w:rPr>
        <w:t xml:space="preserve">, or the Intermediary acting on his behalf, </w:t>
      </w:r>
      <w:r w:rsidR="00BA6BD1" w:rsidRPr="008A5FE3">
        <w:rPr>
          <w:rStyle w:val="Komentaronuoroda"/>
          <w:snapToGrid w:val="0"/>
          <w:sz w:val="22"/>
          <w:szCs w:val="18"/>
        </w:rPr>
        <w:t xml:space="preserve">who </w:t>
      </w:r>
      <w:r w:rsidR="009A0836" w:rsidRPr="008A5FE3">
        <w:rPr>
          <w:rStyle w:val="Komentaronuoroda"/>
          <w:snapToGrid w:val="0"/>
          <w:sz w:val="22"/>
          <w:szCs w:val="18"/>
        </w:rPr>
        <w:t>wants</w:t>
      </w:r>
      <w:r w:rsidR="009A0836" w:rsidRPr="008A5FE3">
        <w:rPr>
          <w:szCs w:val="28"/>
        </w:rPr>
        <w:t xml:space="preserve"> to be excluded from the special scheme</w:t>
      </w:r>
      <w:r w:rsidR="00ED353D" w:rsidRPr="008A5FE3">
        <w:rPr>
          <w:szCs w:val="28"/>
        </w:rPr>
        <w:t>;</w:t>
      </w:r>
    </w:p>
    <w:p w14:paraId="0DD4D251" w14:textId="0948F10A" w:rsidR="00ED353D" w:rsidRPr="008A5FE3" w:rsidRDefault="00ED353D" w:rsidP="00C90C72">
      <w:pPr>
        <w:numPr>
          <w:ilvl w:val="0"/>
          <w:numId w:val="22"/>
        </w:numPr>
        <w:rPr>
          <w:szCs w:val="28"/>
        </w:rPr>
      </w:pPr>
      <w:r w:rsidRPr="008A5FE3">
        <w:rPr>
          <w:szCs w:val="28"/>
        </w:rPr>
        <w:t xml:space="preserve">The MSID receives a request from the Intermediary </w:t>
      </w:r>
      <w:r w:rsidR="00BA6BD1" w:rsidRPr="008A5FE3">
        <w:rPr>
          <w:szCs w:val="28"/>
        </w:rPr>
        <w:t xml:space="preserve">who </w:t>
      </w:r>
      <w:r w:rsidRPr="008A5FE3">
        <w:rPr>
          <w:szCs w:val="28"/>
        </w:rPr>
        <w:t xml:space="preserve">wants to be excluded </w:t>
      </w:r>
      <w:r w:rsidR="001F6458" w:rsidRPr="008A5FE3">
        <w:rPr>
          <w:szCs w:val="28"/>
        </w:rPr>
        <w:t xml:space="preserve">from </w:t>
      </w:r>
      <w:r w:rsidRPr="008A5FE3">
        <w:rPr>
          <w:szCs w:val="28"/>
        </w:rPr>
        <w:t>acting as an Intermediary.</w:t>
      </w:r>
    </w:p>
    <w:p w14:paraId="61212CC4" w14:textId="09B3BB65" w:rsidR="009E7C79" w:rsidRPr="008A5FE3" w:rsidRDefault="009E7C79" w:rsidP="00C918D8">
      <w:pPr>
        <w:pStyle w:val="Antrat5"/>
        <w:ind w:left="1009" w:hanging="1009"/>
        <w:rPr>
          <w:szCs w:val="28"/>
        </w:rPr>
      </w:pPr>
      <w:bookmarkStart w:id="203" w:name="_Ref313289282"/>
      <w:bookmarkStart w:id="204" w:name="_Ref320273667"/>
      <w:r w:rsidRPr="008A5FE3">
        <w:rPr>
          <w:szCs w:val="28"/>
        </w:rPr>
        <w:t>(</w:t>
      </w:r>
      <w:r w:rsidR="00AE31CD" w:rsidRPr="008A5FE3">
        <w:rPr>
          <w:szCs w:val="28"/>
        </w:rPr>
        <w:t>GT</w:t>
      </w:r>
      <w:r w:rsidR="00781718" w:rsidRPr="008A5FE3">
        <w:rPr>
          <w:szCs w:val="28"/>
        </w:rPr>
        <w:t>5</w:t>
      </w:r>
      <w:r w:rsidRPr="008A5FE3">
        <w:rPr>
          <w:szCs w:val="28"/>
        </w:rPr>
        <w:t xml:space="preserve">) </w:t>
      </w:r>
      <w:bookmarkEnd w:id="203"/>
      <w:r w:rsidR="00AE31CD" w:rsidRPr="008A5FE3">
        <w:rPr>
          <w:szCs w:val="28"/>
        </w:rPr>
        <w:t>Validate Registration</w:t>
      </w:r>
      <w:bookmarkEnd w:id="204"/>
    </w:p>
    <w:p w14:paraId="61212CC5" w14:textId="4B8D519E" w:rsidR="00AE31CD" w:rsidRPr="008A5FE3" w:rsidRDefault="009E7C79" w:rsidP="009A4660">
      <w:pPr>
        <w:rPr>
          <w:szCs w:val="28"/>
        </w:rPr>
      </w:pPr>
      <w:r w:rsidRPr="008A5FE3">
        <w:rPr>
          <w:szCs w:val="28"/>
        </w:rPr>
        <w:t xml:space="preserve">The MSID must </w:t>
      </w:r>
      <w:r w:rsidR="00AE31CD" w:rsidRPr="008A5FE3">
        <w:rPr>
          <w:szCs w:val="28"/>
        </w:rPr>
        <w:t>validate the information provided by the NETP</w:t>
      </w:r>
      <w:r w:rsidR="00FE1A38" w:rsidRPr="008A5FE3">
        <w:rPr>
          <w:szCs w:val="28"/>
        </w:rPr>
        <w:t xml:space="preserve"> or by the Intermediary for his registration or for the registration of </w:t>
      </w:r>
      <w:r w:rsidR="00FE1A38" w:rsidRPr="008A5FE3" w:rsidDel="00BA6BD1">
        <w:rPr>
          <w:szCs w:val="28"/>
        </w:rPr>
        <w:t xml:space="preserve">an </w:t>
      </w:r>
      <w:r w:rsidR="00FE1A38" w:rsidRPr="008A5FE3">
        <w:rPr>
          <w:szCs w:val="28"/>
        </w:rPr>
        <w:t>NETP he represents</w:t>
      </w:r>
      <w:r w:rsidR="00AE31CD" w:rsidRPr="008A5FE3">
        <w:rPr>
          <w:szCs w:val="28"/>
        </w:rPr>
        <w:t xml:space="preserve">. </w:t>
      </w:r>
      <w:r w:rsidR="00555299" w:rsidRPr="008A5FE3">
        <w:rPr>
          <w:szCs w:val="28"/>
        </w:rPr>
        <w:t>The MSID must obtain information from other MS before validating the NETP</w:t>
      </w:r>
      <w:r w:rsidR="00FE1A38" w:rsidRPr="008A5FE3">
        <w:rPr>
          <w:szCs w:val="28"/>
        </w:rPr>
        <w:t xml:space="preserve"> </w:t>
      </w:r>
      <w:r w:rsidR="00555299" w:rsidRPr="008A5FE3">
        <w:rPr>
          <w:szCs w:val="28"/>
        </w:rPr>
        <w:t>registration</w:t>
      </w:r>
      <w:r w:rsidR="00543D55" w:rsidRPr="008A5FE3">
        <w:rPr>
          <w:szCs w:val="28"/>
        </w:rPr>
        <w:t xml:space="preserve"> or the </w:t>
      </w:r>
      <w:r w:rsidR="00FE1A38" w:rsidRPr="008A5FE3">
        <w:rPr>
          <w:szCs w:val="28"/>
        </w:rPr>
        <w:t>Intermediary</w:t>
      </w:r>
      <w:r w:rsidR="00555299" w:rsidRPr="008A5FE3">
        <w:rPr>
          <w:szCs w:val="28"/>
        </w:rPr>
        <w:t xml:space="preserve"> registration. </w:t>
      </w:r>
      <w:r w:rsidR="00E802BD" w:rsidRPr="008A5FE3">
        <w:rPr>
          <w:szCs w:val="28"/>
        </w:rPr>
        <w:fldChar w:fldCharType="begin"/>
      </w:r>
      <w:r w:rsidR="00E802BD" w:rsidRPr="008A5FE3">
        <w:rPr>
          <w:szCs w:val="28"/>
        </w:rPr>
        <w:instrText xml:space="preserve"> REF _Ref38984931 \h </w:instrText>
      </w:r>
      <w:r w:rsidR="00286586" w:rsidRPr="008A5FE3">
        <w:rPr>
          <w:szCs w:val="28"/>
        </w:rPr>
        <w:instrText xml:space="preserve"> \* MERGEFORMAT </w:instrText>
      </w:r>
      <w:r w:rsidR="00E802BD" w:rsidRPr="008A5FE3">
        <w:rPr>
          <w:szCs w:val="28"/>
        </w:rPr>
      </w:r>
      <w:r w:rsidR="00E802BD" w:rsidRPr="008A5FE3">
        <w:rPr>
          <w:szCs w:val="28"/>
        </w:rPr>
        <w:fldChar w:fldCharType="separate"/>
      </w:r>
      <w:r w:rsidR="00727DED" w:rsidRPr="00727DED">
        <w:rPr>
          <w:szCs w:val="28"/>
        </w:rPr>
        <w:t xml:space="preserve">Figure </w:t>
      </w:r>
      <w:r w:rsidR="00727DED" w:rsidRPr="00727DED">
        <w:rPr>
          <w:noProof/>
          <w:szCs w:val="28"/>
        </w:rPr>
        <w:t>9</w:t>
      </w:r>
      <w:r w:rsidR="00E802BD" w:rsidRPr="008A5FE3">
        <w:rPr>
          <w:szCs w:val="28"/>
        </w:rPr>
        <w:fldChar w:fldCharType="end"/>
      </w:r>
      <w:r w:rsidR="00AE31CD" w:rsidRPr="008A5FE3">
        <w:rPr>
          <w:szCs w:val="28"/>
        </w:rPr>
        <w:t xml:space="preserve"> depicts the sub-process.</w:t>
      </w:r>
    </w:p>
    <w:p w14:paraId="177CC5F3" w14:textId="4E5DBDAD" w:rsidR="00056291" w:rsidRPr="008A5FE3" w:rsidRDefault="00056291" w:rsidP="00056291">
      <w:pPr>
        <w:keepNext/>
        <w:rPr>
          <w:szCs w:val="28"/>
        </w:rPr>
      </w:pPr>
      <w:r w:rsidRPr="008A5FE3">
        <w:rPr>
          <w:noProof/>
          <w:szCs w:val="28"/>
        </w:rPr>
        <w:drawing>
          <wp:inline distT="0" distB="0" distL="0" distR="0" wp14:anchorId="7D4266B1" wp14:editId="2DAC0CC2">
            <wp:extent cx="5732145" cy="2659380"/>
            <wp:effectExtent l="0" t="0" r="190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2145" cy="2659380"/>
                    </a:xfrm>
                    <a:prstGeom prst="rect">
                      <a:avLst/>
                    </a:prstGeom>
                    <a:noFill/>
                    <a:ln>
                      <a:noFill/>
                    </a:ln>
                  </pic:spPr>
                </pic:pic>
              </a:graphicData>
            </a:graphic>
          </wp:inline>
        </w:drawing>
      </w:r>
    </w:p>
    <w:p w14:paraId="28C2BECA" w14:textId="58379FE3" w:rsidR="00056291" w:rsidRPr="008A5FE3" w:rsidRDefault="00056291" w:rsidP="00056291">
      <w:pPr>
        <w:pStyle w:val="Antrat"/>
        <w:rPr>
          <w:szCs w:val="22"/>
        </w:rPr>
      </w:pPr>
      <w:bookmarkStart w:id="205" w:name="_Ref38984931"/>
      <w:bookmarkStart w:id="206" w:name="_Toc105089323"/>
      <w:bookmarkStart w:id="207" w:name="_Toc209159881"/>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9</w:t>
      </w:r>
      <w:r w:rsidR="00C90C72" w:rsidRPr="008A5FE3">
        <w:rPr>
          <w:noProof/>
          <w:szCs w:val="22"/>
        </w:rPr>
        <w:fldChar w:fldCharType="end"/>
      </w:r>
      <w:bookmarkEnd w:id="205"/>
      <w:r w:rsidRPr="008A5FE3">
        <w:rPr>
          <w:szCs w:val="22"/>
        </w:rPr>
        <w:t xml:space="preserve">: Business Process Model – Registration – </w:t>
      </w:r>
      <w:r w:rsidRPr="008A5FE3">
        <w:rPr>
          <w:szCs w:val="22"/>
        </w:rPr>
        <w:fldChar w:fldCharType="begin"/>
      </w:r>
      <w:r w:rsidRPr="008A5FE3">
        <w:rPr>
          <w:szCs w:val="22"/>
        </w:rPr>
        <w:instrText xml:space="preserve"> REF _Ref320273667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(GT5) Validate Registration</w:t>
      </w:r>
      <w:bookmarkEnd w:id="206"/>
      <w:bookmarkEnd w:id="207"/>
      <w:r w:rsidRPr="008A5FE3">
        <w:rPr>
          <w:szCs w:val="22"/>
        </w:rPr>
        <w:fldChar w:fldCharType="end"/>
      </w:r>
    </w:p>
    <w:p w14:paraId="61212CC6" w14:textId="15F745B1" w:rsidR="0083387A" w:rsidRPr="008A5FE3" w:rsidRDefault="00475884" w:rsidP="009A4660">
      <w:pPr>
        <w:rPr>
          <w:szCs w:val="28"/>
        </w:rPr>
      </w:pPr>
      <w:r w:rsidRPr="008A5FE3">
        <w:rPr>
          <w:szCs w:val="28"/>
        </w:rPr>
        <w:t xml:space="preserve"> </w:t>
      </w:r>
      <w:r w:rsidR="004F7FFB" w:rsidRPr="008A5FE3">
        <w:rPr>
          <w:szCs w:val="28"/>
        </w:rPr>
        <w:t xml:space="preserve"> </w:t>
      </w:r>
      <w:r w:rsidR="00A42B2E" w:rsidRPr="008A5FE3">
        <w:rPr>
          <w:szCs w:val="28"/>
        </w:rPr>
        <w:t xml:space="preserve"> </w:t>
      </w:r>
    </w:p>
    <w:p w14:paraId="61212CC8" w14:textId="61460DA0" w:rsidR="006D5F41" w:rsidRPr="008A5FE3" w:rsidRDefault="006D5F41" w:rsidP="00C918D8">
      <w:pPr>
        <w:pStyle w:val="Antrat6"/>
      </w:pPr>
      <w:bookmarkStart w:id="208" w:name="_Ref313289276"/>
      <w:bookmarkStart w:id="209" w:name="_Ref332622038"/>
      <w:r w:rsidRPr="008A5FE3">
        <w:t>(BR1) Business Rule – Check Registration Information Complete</w:t>
      </w:r>
      <w:bookmarkEnd w:id="208"/>
      <w:bookmarkEnd w:id="209"/>
    </w:p>
    <w:p w14:paraId="61212CC9" w14:textId="678EE312" w:rsidR="006D5F41" w:rsidRPr="008A5FE3" w:rsidRDefault="006D5F41" w:rsidP="006D5F41">
      <w:pPr>
        <w:rPr>
          <w:szCs w:val="28"/>
        </w:rPr>
      </w:pPr>
      <w:r w:rsidRPr="008A5FE3">
        <w:rPr>
          <w:szCs w:val="28"/>
        </w:rPr>
        <w:t>The MSID checks that the information provided by the NETP</w:t>
      </w:r>
      <w:r w:rsidR="00FE1A38" w:rsidRPr="008A5FE3">
        <w:rPr>
          <w:szCs w:val="28"/>
        </w:rPr>
        <w:t xml:space="preserve"> or by the Intermediary</w:t>
      </w:r>
      <w:r w:rsidRPr="008A5FE3">
        <w:rPr>
          <w:szCs w:val="28"/>
        </w:rPr>
        <w:t xml:space="preserve"> is complete. Section </w:t>
      </w:r>
      <w:r w:rsidRPr="008A5FE3">
        <w:rPr>
          <w:szCs w:val="28"/>
        </w:rPr>
        <w:fldChar w:fldCharType="begin"/>
      </w:r>
      <w:r w:rsidRPr="008A5FE3">
        <w:rPr>
          <w:szCs w:val="28"/>
        </w:rPr>
        <w:instrText xml:space="preserve"> REF _Ref310325376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w:t>
      </w:r>
      <w:r w:rsidRPr="008A5FE3">
        <w:rPr>
          <w:szCs w:val="28"/>
        </w:rPr>
        <w:fldChar w:fldCharType="end"/>
      </w:r>
      <w:r w:rsidRPr="008A5FE3">
        <w:rPr>
          <w:szCs w:val="28"/>
        </w:rPr>
        <w:t xml:space="preserve"> defines the information that the MSID must know about an NETP</w:t>
      </w:r>
      <w:r w:rsidR="007010CC" w:rsidRPr="008A5FE3">
        <w:rPr>
          <w:szCs w:val="28"/>
        </w:rPr>
        <w:t xml:space="preserve"> </w:t>
      </w:r>
      <w:r w:rsidR="001F6458" w:rsidRPr="008A5FE3">
        <w:rPr>
          <w:szCs w:val="28"/>
        </w:rPr>
        <w:t xml:space="preserve">(whether or not he is </w:t>
      </w:r>
      <w:r w:rsidR="007010CC" w:rsidRPr="008A5FE3">
        <w:rPr>
          <w:szCs w:val="28"/>
        </w:rPr>
        <w:lastRenderedPageBreak/>
        <w:t>represented by an Intermediary</w:t>
      </w:r>
      <w:r w:rsidR="001F6458" w:rsidRPr="008A5FE3">
        <w:rPr>
          <w:szCs w:val="28"/>
        </w:rPr>
        <w:t>)</w:t>
      </w:r>
      <w:r w:rsidR="00FE1A38" w:rsidRPr="008A5FE3">
        <w:rPr>
          <w:szCs w:val="28"/>
        </w:rPr>
        <w:t xml:space="preserve"> or </w:t>
      </w:r>
      <w:r w:rsidR="007010CC" w:rsidRPr="008A5FE3">
        <w:rPr>
          <w:szCs w:val="28"/>
        </w:rPr>
        <w:t xml:space="preserve">about </w:t>
      </w:r>
      <w:r w:rsidR="00FE1A38" w:rsidRPr="008A5FE3">
        <w:rPr>
          <w:szCs w:val="28"/>
        </w:rPr>
        <w:t xml:space="preserve">an </w:t>
      </w:r>
      <w:r w:rsidR="007010CC" w:rsidRPr="008A5FE3">
        <w:rPr>
          <w:szCs w:val="28"/>
        </w:rPr>
        <w:t>Intermediary</w:t>
      </w:r>
      <w:r w:rsidRPr="008A5FE3">
        <w:rPr>
          <w:szCs w:val="28"/>
        </w:rPr>
        <w:t xml:space="preserve"> to permit </w:t>
      </w:r>
      <w:r w:rsidR="001F6458" w:rsidRPr="008A5FE3">
        <w:rPr>
          <w:szCs w:val="28"/>
        </w:rPr>
        <w:t xml:space="preserve">his </w:t>
      </w:r>
      <w:r w:rsidRPr="008A5FE3">
        <w:rPr>
          <w:szCs w:val="28"/>
        </w:rPr>
        <w:t>registration for a special scheme.</w:t>
      </w:r>
      <w:r w:rsidR="00A235D7" w:rsidRPr="008A5FE3">
        <w:rPr>
          <w:szCs w:val="28"/>
        </w:rPr>
        <w:t xml:space="preserve"> This business rule applies to the initial registration and any amendments.</w:t>
      </w:r>
    </w:p>
    <w:p w14:paraId="61212CCA" w14:textId="77777777" w:rsidR="006D5F41" w:rsidRPr="008A5FE3" w:rsidRDefault="006D5F41" w:rsidP="00676C06">
      <w:pPr>
        <w:rPr>
          <w:szCs w:val="28"/>
          <w:u w:val="single"/>
        </w:rPr>
      </w:pPr>
      <w:r w:rsidRPr="008A5FE3">
        <w:rPr>
          <w:szCs w:val="28"/>
          <w:u w:val="single"/>
        </w:rPr>
        <w:t>The Union Scheme</w:t>
      </w:r>
    </w:p>
    <w:p w14:paraId="61212CCB" w14:textId="57858E9D" w:rsidR="006D5F41" w:rsidRDefault="006D5F41" w:rsidP="006D5F41">
      <w:pPr>
        <w:ind w:left="720"/>
        <w:rPr>
          <w:szCs w:val="28"/>
        </w:rPr>
      </w:pPr>
      <w:r w:rsidRPr="008A5FE3">
        <w:rPr>
          <w:szCs w:val="28"/>
        </w:rPr>
        <w:t>The MSID already knows the NETP</w:t>
      </w:r>
      <w:r w:rsidR="00200E9C" w:rsidRPr="008A5FE3">
        <w:rPr>
          <w:szCs w:val="28"/>
        </w:rPr>
        <w:t xml:space="preserve"> because the NETP </w:t>
      </w:r>
      <w:r w:rsidR="007037B4" w:rsidRPr="008A5FE3">
        <w:rPr>
          <w:szCs w:val="28"/>
        </w:rPr>
        <w:t>either has</w:t>
      </w:r>
      <w:r w:rsidR="00200E9C" w:rsidRPr="008A5FE3">
        <w:rPr>
          <w:szCs w:val="28"/>
        </w:rPr>
        <w:t xml:space="preserve"> a fixed establishment </w:t>
      </w:r>
      <w:r w:rsidR="00BA5E11" w:rsidRPr="008A5FE3">
        <w:rPr>
          <w:szCs w:val="28"/>
        </w:rPr>
        <w:t xml:space="preserve">or is VAT registered </w:t>
      </w:r>
      <w:r w:rsidR="00200E9C" w:rsidRPr="008A5FE3">
        <w:rPr>
          <w:szCs w:val="28"/>
        </w:rPr>
        <w:t>in the MSID</w:t>
      </w:r>
      <w:r w:rsidRPr="008A5FE3">
        <w:rPr>
          <w:szCs w:val="28"/>
        </w:rPr>
        <w:t>. The MSID should not require the NETP to provide information that it already holds, such as the NETP name and address.</w:t>
      </w:r>
    </w:p>
    <w:p w14:paraId="7732A412" w14:textId="5E72435C" w:rsidR="00F11FAA" w:rsidRPr="00F11FAA" w:rsidRDefault="00F11FAA" w:rsidP="00F11FAA">
      <w:pPr>
        <w:ind w:left="720"/>
        <w:rPr>
          <w:szCs w:val="28"/>
        </w:rPr>
      </w:pPr>
      <w:r w:rsidRPr="00F11FAA">
        <w:rPr>
          <w:szCs w:val="28"/>
        </w:rPr>
        <w:t xml:space="preserve">Another option is to check if the NETP is not already registered in the MSID for the SME special scheme. In this case, the MSID may cross-check the registration information entered by the NETP in the SME special scheme and prefill the OSS registration form with the information from the SME special scheme. The NETP is allowed to update this information. </w:t>
      </w:r>
    </w:p>
    <w:p w14:paraId="1C5C18D3" w14:textId="6CCD3C8C" w:rsidR="00F11FAA" w:rsidRPr="008A5FE3" w:rsidRDefault="00F11FAA" w:rsidP="00F11FAA">
      <w:pPr>
        <w:ind w:left="720"/>
        <w:rPr>
          <w:szCs w:val="28"/>
        </w:rPr>
      </w:pPr>
      <w:r w:rsidRPr="00F11FAA">
        <w:rPr>
          <w:szCs w:val="28"/>
        </w:rPr>
        <w:t>The cross-check of the registration information with the SME special scheme is not mandatory, but is highly recommended.</w:t>
      </w:r>
    </w:p>
    <w:p w14:paraId="13C37EE4" w14:textId="18ABC5D2" w:rsidR="000C5AD9" w:rsidRPr="008A5FE3" w:rsidRDefault="00BF08B4" w:rsidP="00332446">
      <w:pPr>
        <w:ind w:left="720"/>
        <w:rPr>
          <w:rStyle w:val="LegalReferenceChar"/>
          <w:rFonts w:ascii="Times New Roman" w:hAnsi="Times New Roman"/>
        </w:rPr>
      </w:pPr>
      <w:r w:rsidRPr="008A5FE3">
        <w:t>The NETP is also required to indicate if he is an electronic interface re</w:t>
      </w:r>
      <w:r w:rsidR="008562AF" w:rsidRPr="008A5FE3">
        <w:t>f</w:t>
      </w:r>
      <w:r w:rsidRPr="008A5FE3">
        <w:t xml:space="preserve">erred to in </w:t>
      </w:r>
      <w:r w:rsidR="001052EE" w:rsidRPr="008A5FE3">
        <w:t>[</w:t>
      </w:r>
      <w:r w:rsidR="001052EE" w:rsidRPr="008A5FE3">
        <w:rPr>
          <w:rStyle w:val="LegalReferenceChar"/>
          <w:sz w:val="18"/>
          <w:szCs w:val="28"/>
        </w:rPr>
        <w:fldChar w:fldCharType="begin"/>
      </w:r>
      <w:r w:rsidR="001052EE" w:rsidRPr="008A5FE3">
        <w:rPr>
          <w:rStyle w:val="LegalReferenceChar"/>
          <w:sz w:val="18"/>
          <w:szCs w:val="28"/>
        </w:rPr>
        <w:instrText xml:space="preserve"> REF DIR06_112 \h  \* MERGEFORMAT </w:instrText>
      </w:r>
      <w:r w:rsidR="001052EE" w:rsidRPr="008A5FE3">
        <w:rPr>
          <w:rStyle w:val="LegalReferenceChar"/>
          <w:sz w:val="18"/>
          <w:szCs w:val="28"/>
        </w:rPr>
      </w:r>
      <w:r w:rsidR="001052EE"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1052EE" w:rsidRPr="008A5FE3">
        <w:rPr>
          <w:rStyle w:val="LegalReferenceChar"/>
          <w:sz w:val="18"/>
          <w:szCs w:val="28"/>
        </w:rPr>
        <w:fldChar w:fldCharType="end"/>
      </w:r>
      <w:r w:rsidR="001052EE" w:rsidRPr="008A5FE3">
        <w:t>] Art. 14a(2)</w:t>
      </w:r>
      <w:r w:rsidR="002166D8" w:rsidRPr="008A5FE3">
        <w:t xml:space="preserve">, if he is </w:t>
      </w:r>
      <w:r w:rsidR="004A6CE7" w:rsidRPr="008A5FE3">
        <w:t xml:space="preserve">not </w:t>
      </w:r>
      <w:r w:rsidR="002166D8" w:rsidRPr="008A5FE3">
        <w:t xml:space="preserve">established in EU, </w:t>
      </w:r>
      <w:r w:rsidR="002D3737" w:rsidRPr="008A5FE3">
        <w:t xml:space="preserve">and if he has a fixed establishment </w:t>
      </w:r>
      <w:r w:rsidR="00E76C5F" w:rsidRPr="008A5FE3">
        <w:t xml:space="preserve">in MS </w:t>
      </w:r>
      <w:r w:rsidR="002D3737" w:rsidRPr="008A5FE3">
        <w:t>as referred in box 13.1 of Annex I</w:t>
      </w:r>
      <w:r w:rsidR="00A541AA" w:rsidRPr="008A5FE3">
        <w:t xml:space="preserve"> of CIR</w:t>
      </w:r>
      <w:r w:rsidR="00A541AA" w:rsidRPr="008A5FE3">
        <w:rPr>
          <w:szCs w:val="18"/>
        </w:rPr>
        <w:t xml:space="preserve"> [</w:t>
      </w:r>
      <w:hyperlink w:anchor="REG12_815" w:history="1">
        <w:r w:rsidR="009D1DE0" w:rsidRPr="008A5FE3">
          <w:rPr>
            <w:rStyle w:val="LegalReferenceChar"/>
            <w:rFonts w:ascii="Times New Roman" w:hAnsi="Times New Roman"/>
            <w:sz w:val="18"/>
            <w:szCs w:val="18"/>
          </w:rPr>
          <w:fldChar w:fldCharType="begin"/>
        </w:r>
        <w:r w:rsidR="009D1DE0" w:rsidRPr="008A5FE3">
          <w:rPr>
            <w:sz w:val="18"/>
            <w:szCs w:val="18"/>
          </w:rPr>
          <w:instrText xml:space="preserve"> REF REG20_194 \h </w:instrText>
        </w:r>
        <w:r w:rsidR="009D1DE0" w:rsidRPr="008A5FE3">
          <w:rPr>
            <w:rStyle w:val="LegalReferenceChar"/>
            <w:rFonts w:ascii="Times New Roman" w:hAnsi="Times New Roman"/>
            <w:sz w:val="18"/>
            <w:szCs w:val="18"/>
          </w:rPr>
          <w:instrText xml:space="preserve"> \* MERGEFORMAT </w:instrText>
        </w:r>
        <w:r w:rsidR="009D1DE0" w:rsidRPr="008A5FE3">
          <w:rPr>
            <w:rStyle w:val="LegalReferenceChar"/>
            <w:rFonts w:ascii="Times New Roman" w:hAnsi="Times New Roman"/>
            <w:sz w:val="18"/>
            <w:szCs w:val="18"/>
          </w:rPr>
        </w:r>
        <w:r w:rsidR="009D1DE0" w:rsidRPr="008A5FE3">
          <w:rPr>
            <w:rStyle w:val="LegalReferenceChar"/>
            <w:rFonts w:ascii="Times New Roman" w:hAnsi="Times New Roman"/>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rFonts w:ascii="Times New Roman" w:hAnsi="Times New Roman"/>
            <w:sz w:val="18"/>
            <w:szCs w:val="18"/>
          </w:rPr>
          <w:fldChar w:fldCharType="end"/>
        </w:r>
      </w:hyperlink>
      <w:r w:rsidR="00A541AA" w:rsidRPr="008A5FE3">
        <w:rPr>
          <w:szCs w:val="18"/>
        </w:rPr>
        <w:t>]</w:t>
      </w:r>
      <w:r w:rsidR="002D3737" w:rsidRPr="008A5FE3">
        <w:t xml:space="preserve"> </w:t>
      </w:r>
      <w:r w:rsidR="005C62DA" w:rsidRPr="008A5FE3">
        <w:t>.</w:t>
      </w:r>
    </w:p>
    <w:p w14:paraId="3840CD7D" w14:textId="48F016F0" w:rsidR="00BF08B4" w:rsidRPr="008A5FE3" w:rsidRDefault="00BF08B4" w:rsidP="006D5F41">
      <w:pPr>
        <w:ind w:left="720"/>
        <w:rPr>
          <w:szCs w:val="28"/>
        </w:rPr>
      </w:pPr>
    </w:p>
    <w:p w14:paraId="61212CCC" w14:textId="374A6A4F" w:rsidR="004743FD" w:rsidRPr="008A5FE3" w:rsidRDefault="004743FD" w:rsidP="00A55032">
      <w:pPr>
        <w:ind w:left="720"/>
        <w:rPr>
          <w:szCs w:val="28"/>
        </w:rPr>
      </w:pPr>
      <w:r w:rsidRPr="008A5FE3">
        <w:rPr>
          <w:szCs w:val="28"/>
        </w:rPr>
        <w:t xml:space="preserve">(GW1) If the information is not complete, meaning that the MSID is not in possession of all mandatory information as set out in section </w:t>
      </w:r>
      <w:r w:rsidRPr="008A5FE3">
        <w:rPr>
          <w:szCs w:val="28"/>
        </w:rPr>
        <w:fldChar w:fldCharType="begin"/>
      </w:r>
      <w:r w:rsidRPr="008A5FE3">
        <w:rPr>
          <w:szCs w:val="28"/>
        </w:rPr>
        <w:instrText xml:space="preserve"> REF _Ref310325376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w:t>
      </w:r>
      <w:r w:rsidRPr="008A5FE3">
        <w:rPr>
          <w:szCs w:val="28"/>
        </w:rPr>
        <w:fldChar w:fldCharType="end"/>
      </w:r>
      <w:r w:rsidRPr="008A5FE3">
        <w:rPr>
          <w:szCs w:val="28"/>
        </w:rPr>
        <w:t>, the MSID must reject the application to register or re-register for th</w:t>
      </w:r>
      <w:r w:rsidR="008E4620" w:rsidRPr="008A5FE3">
        <w:rPr>
          <w:szCs w:val="28"/>
        </w:rPr>
        <w:t>is</w:t>
      </w:r>
      <w:r w:rsidRPr="008A5FE3">
        <w:rPr>
          <w:szCs w:val="28"/>
        </w:rPr>
        <w:t xml:space="preserve"> special scheme, or to update the registration, and the sub-process ends (E2).</w:t>
      </w:r>
    </w:p>
    <w:p w14:paraId="61212CCD" w14:textId="77777777" w:rsidR="004743FD" w:rsidRPr="008A5FE3" w:rsidRDefault="004743FD" w:rsidP="006D5F41">
      <w:pPr>
        <w:ind w:left="720"/>
        <w:rPr>
          <w:szCs w:val="28"/>
        </w:rPr>
      </w:pPr>
    </w:p>
    <w:p w14:paraId="61212CCE" w14:textId="77777777" w:rsidR="006D5F41" w:rsidRPr="008A5FE3" w:rsidRDefault="006D5F41" w:rsidP="00E513E1">
      <w:pPr>
        <w:keepNext/>
        <w:rPr>
          <w:szCs w:val="28"/>
          <w:u w:val="single"/>
        </w:rPr>
      </w:pPr>
      <w:r w:rsidRPr="008A5FE3">
        <w:rPr>
          <w:szCs w:val="28"/>
          <w:u w:val="single"/>
        </w:rPr>
        <w:t>The Non-Union Scheme</w:t>
      </w:r>
    </w:p>
    <w:p w14:paraId="61212CCF" w14:textId="77777777" w:rsidR="006D5F41" w:rsidRPr="008A5FE3" w:rsidRDefault="006D5F41" w:rsidP="00E513E1">
      <w:pPr>
        <w:keepNext/>
        <w:ind w:left="720"/>
        <w:rPr>
          <w:szCs w:val="28"/>
        </w:rPr>
      </w:pPr>
      <w:r w:rsidRPr="008A5FE3">
        <w:rPr>
          <w:szCs w:val="28"/>
        </w:rPr>
        <w:t>The MSID generally does not know the NETP at the time of initial registration. The MSID must obtain all information from the NETP.</w:t>
      </w:r>
    </w:p>
    <w:p w14:paraId="61212CD0" w14:textId="27B29414" w:rsidR="006D5F41" w:rsidRPr="008A5FE3" w:rsidRDefault="006D5F41" w:rsidP="006D5F41">
      <w:pPr>
        <w:autoSpaceDE w:val="0"/>
        <w:autoSpaceDN w:val="0"/>
        <w:adjustRightInd w:val="0"/>
        <w:spacing w:after="0"/>
        <w:ind w:left="720"/>
        <w:jc w:val="left"/>
        <w:rPr>
          <w:szCs w:val="22"/>
        </w:rPr>
      </w:pPr>
      <w:r w:rsidRPr="008A5FE3">
        <w:rPr>
          <w:szCs w:val="28"/>
        </w:rPr>
        <w:t xml:space="preserve">The MSID must also require the NETP to make </w:t>
      </w:r>
      <w:r w:rsidRPr="008A5FE3">
        <w:rPr>
          <w:szCs w:val="22"/>
        </w:rPr>
        <w:t>“</w:t>
      </w:r>
      <w:r w:rsidR="00540859" w:rsidRPr="008A5FE3">
        <w:rPr>
          <w:i/>
          <w:szCs w:val="22"/>
        </w:rPr>
        <w:t>an electronic declaration that the NETP</w:t>
      </w:r>
      <w:r w:rsidR="00924902" w:rsidRPr="008A5FE3">
        <w:rPr>
          <w:i/>
          <w:szCs w:val="22"/>
        </w:rPr>
        <w:t xml:space="preserve"> is not established within the Union</w:t>
      </w:r>
      <w:r w:rsidRPr="008A5FE3">
        <w:rPr>
          <w:szCs w:val="22"/>
        </w:rPr>
        <w:t>”</w:t>
      </w:r>
      <w:r w:rsidRPr="008A5FE3">
        <w:rPr>
          <w:rStyle w:val="Puslapioinaosnuoroda"/>
          <w:szCs w:val="22"/>
        </w:rPr>
        <w:footnoteReference w:id="9"/>
      </w:r>
      <w:r w:rsidRPr="008A5FE3">
        <w:rPr>
          <w:szCs w:val="22"/>
        </w:rPr>
        <w:t>.</w:t>
      </w:r>
    </w:p>
    <w:p w14:paraId="61212CD1" w14:textId="77777777" w:rsidR="004743FD" w:rsidRPr="008A5FE3" w:rsidRDefault="004743FD" w:rsidP="005C350A">
      <w:pPr>
        <w:pStyle w:val="TableCell"/>
        <w:spacing w:after="60"/>
        <w:ind w:left="720"/>
        <w:jc w:val="both"/>
        <w:rPr>
          <w:rFonts w:ascii="Times New Roman" w:hAnsi="Times New Roman"/>
          <w:sz w:val="22"/>
          <w:szCs w:val="28"/>
        </w:rPr>
      </w:pPr>
    </w:p>
    <w:p w14:paraId="0F0C0095" w14:textId="0CD48AB7" w:rsidR="00107066" w:rsidRPr="008A5FE3" w:rsidRDefault="004743FD" w:rsidP="006D5F41">
      <w:pPr>
        <w:autoSpaceDE w:val="0"/>
        <w:autoSpaceDN w:val="0"/>
        <w:adjustRightInd w:val="0"/>
        <w:spacing w:after="0"/>
        <w:ind w:left="720"/>
        <w:jc w:val="left"/>
        <w:rPr>
          <w:szCs w:val="28"/>
        </w:rPr>
      </w:pPr>
      <w:r w:rsidRPr="008A5FE3">
        <w:rPr>
          <w:szCs w:val="28"/>
        </w:rPr>
        <w:t xml:space="preserve">(GW1) If the information is not complete, meaning that the MSID is not in possession of all mandatory information as set out in section </w:t>
      </w:r>
      <w:r w:rsidRPr="008A5FE3">
        <w:rPr>
          <w:szCs w:val="28"/>
        </w:rPr>
        <w:fldChar w:fldCharType="begin"/>
      </w:r>
      <w:r w:rsidRPr="008A5FE3">
        <w:rPr>
          <w:szCs w:val="28"/>
        </w:rPr>
        <w:instrText xml:space="preserve"> REF _Ref310325376 \r \h </w:instrText>
      </w:r>
      <w:r w:rsidR="008E4620" w:rsidRPr="008A5FE3">
        <w:rPr>
          <w:szCs w:val="28"/>
        </w:rPr>
        <w:instrText xml:space="preserve"> \* MERGEFORMAT </w:instrText>
      </w:r>
      <w:r w:rsidRPr="008A5FE3">
        <w:rPr>
          <w:szCs w:val="28"/>
        </w:rPr>
      </w:r>
      <w:r w:rsidRPr="008A5FE3">
        <w:rPr>
          <w:szCs w:val="28"/>
        </w:rPr>
        <w:fldChar w:fldCharType="separate"/>
      </w:r>
      <w:r w:rsidR="00727DED">
        <w:rPr>
          <w:szCs w:val="28"/>
        </w:rPr>
        <w:t>5.1</w:t>
      </w:r>
      <w:r w:rsidRPr="008A5FE3">
        <w:rPr>
          <w:szCs w:val="28"/>
        </w:rPr>
        <w:fldChar w:fldCharType="end"/>
      </w:r>
      <w:r w:rsidRPr="008A5FE3">
        <w:rPr>
          <w:szCs w:val="28"/>
        </w:rPr>
        <w:t xml:space="preserve">, or if the NETP fails to make </w:t>
      </w:r>
      <w:r w:rsidR="00924902" w:rsidRPr="008A5FE3">
        <w:rPr>
          <w:sz w:val="20"/>
          <w:szCs w:val="20"/>
        </w:rPr>
        <w:t>an electronic declaration that the NETP is not established within the Union</w:t>
      </w:r>
      <w:r w:rsidRPr="008A5FE3">
        <w:rPr>
          <w:szCs w:val="28"/>
        </w:rPr>
        <w:t>, the MSID must reject the application to register or re-register for th</w:t>
      </w:r>
      <w:r w:rsidR="008E4620" w:rsidRPr="008A5FE3">
        <w:rPr>
          <w:szCs w:val="28"/>
        </w:rPr>
        <w:t>is</w:t>
      </w:r>
      <w:r w:rsidRPr="008A5FE3">
        <w:rPr>
          <w:szCs w:val="28"/>
        </w:rPr>
        <w:t xml:space="preserve"> special scheme, or to update the registration, and the sub-process ends (E2).</w:t>
      </w:r>
    </w:p>
    <w:p w14:paraId="61212CD3" w14:textId="77777777" w:rsidR="006D5F41" w:rsidRPr="008A5FE3" w:rsidRDefault="006D5F41" w:rsidP="006D5F41">
      <w:pPr>
        <w:autoSpaceDE w:val="0"/>
        <w:autoSpaceDN w:val="0"/>
        <w:adjustRightInd w:val="0"/>
        <w:spacing w:after="0"/>
        <w:ind w:left="720"/>
        <w:jc w:val="left"/>
        <w:rPr>
          <w:szCs w:val="28"/>
        </w:rPr>
      </w:pPr>
    </w:p>
    <w:p w14:paraId="27B3BDD6" w14:textId="3A27703B" w:rsidR="007010CC" w:rsidRPr="008A5FE3" w:rsidRDefault="007010CC" w:rsidP="006D5F41">
      <w:pPr>
        <w:keepNext/>
        <w:rPr>
          <w:szCs w:val="28"/>
          <w:u w:val="single"/>
        </w:rPr>
      </w:pPr>
      <w:r w:rsidRPr="008A5FE3">
        <w:rPr>
          <w:szCs w:val="28"/>
          <w:u w:val="single"/>
        </w:rPr>
        <w:t>The Import Scheme</w:t>
      </w:r>
    </w:p>
    <w:p w14:paraId="77949BCA" w14:textId="744C5036" w:rsidR="0036062E" w:rsidRPr="008A5FE3" w:rsidRDefault="00A051EC" w:rsidP="0036062E">
      <w:pPr>
        <w:keepNext/>
        <w:ind w:left="720"/>
        <w:rPr>
          <w:szCs w:val="28"/>
        </w:rPr>
      </w:pPr>
      <w:r w:rsidRPr="008A5FE3">
        <w:rPr>
          <w:szCs w:val="28"/>
        </w:rPr>
        <w:t>Regarding information on an NETP, t</w:t>
      </w:r>
      <w:r w:rsidR="0036062E" w:rsidRPr="008A5FE3">
        <w:rPr>
          <w:szCs w:val="28"/>
        </w:rPr>
        <w:t xml:space="preserve">he MSID may already know the NETP, depending on whether </w:t>
      </w:r>
      <w:r w:rsidR="00461AB2" w:rsidRPr="008A5FE3">
        <w:rPr>
          <w:szCs w:val="28"/>
        </w:rPr>
        <w:t xml:space="preserve">or not </w:t>
      </w:r>
      <w:r w:rsidR="0036062E" w:rsidRPr="008A5FE3">
        <w:rPr>
          <w:szCs w:val="28"/>
        </w:rPr>
        <w:t>the NETP carrying out distance sales of goods imported from third territories or third countries is established in the Community</w:t>
      </w:r>
      <w:r w:rsidR="00924902" w:rsidRPr="008A5FE3">
        <w:rPr>
          <w:szCs w:val="28"/>
        </w:rPr>
        <w:t>. In any case, the MSID must obtain all information from the NETP or the Intermediary representing the NETP.</w:t>
      </w:r>
    </w:p>
    <w:p w14:paraId="304063CD" w14:textId="5EA2D6E0" w:rsidR="00882785" w:rsidRPr="008A5FE3" w:rsidRDefault="00882785" w:rsidP="0036062E">
      <w:pPr>
        <w:keepNext/>
        <w:ind w:left="720"/>
        <w:rPr>
          <w:szCs w:val="28"/>
        </w:rPr>
      </w:pPr>
      <w:r w:rsidRPr="008A5FE3">
        <w:rPr>
          <w:szCs w:val="28"/>
        </w:rPr>
        <w:t xml:space="preserve">(GW1) If the information is not complete, meaning that the MSID is not in possession of all mandatory information as set out in section </w:t>
      </w:r>
      <w:r w:rsidRPr="008A5FE3">
        <w:rPr>
          <w:szCs w:val="28"/>
        </w:rPr>
        <w:fldChar w:fldCharType="begin"/>
      </w:r>
      <w:r w:rsidRPr="008A5FE3">
        <w:rPr>
          <w:szCs w:val="28"/>
        </w:rPr>
        <w:instrText xml:space="preserve"> REF _Ref310325376 \r \h  \* MERGEFORMAT </w:instrText>
      </w:r>
      <w:r w:rsidRPr="008A5FE3">
        <w:rPr>
          <w:szCs w:val="28"/>
        </w:rPr>
      </w:r>
      <w:r w:rsidRPr="008A5FE3">
        <w:rPr>
          <w:szCs w:val="28"/>
        </w:rPr>
        <w:fldChar w:fldCharType="separate"/>
      </w:r>
      <w:r w:rsidR="00727DED">
        <w:rPr>
          <w:szCs w:val="28"/>
        </w:rPr>
        <w:t>5.1</w:t>
      </w:r>
      <w:r w:rsidRPr="008A5FE3">
        <w:rPr>
          <w:szCs w:val="28"/>
        </w:rPr>
        <w:fldChar w:fldCharType="end"/>
      </w:r>
      <w:r w:rsidRPr="008A5FE3">
        <w:rPr>
          <w:szCs w:val="28"/>
        </w:rPr>
        <w:t xml:space="preserve">, </w:t>
      </w:r>
      <w:r w:rsidR="00113453" w:rsidRPr="008A5FE3">
        <w:rPr>
          <w:szCs w:val="28"/>
        </w:rPr>
        <w:t xml:space="preserve">the MSID must reject the application to register </w:t>
      </w:r>
      <w:r w:rsidR="00113453" w:rsidRPr="008A5FE3">
        <w:rPr>
          <w:szCs w:val="28"/>
        </w:rPr>
        <w:lastRenderedPageBreak/>
        <w:t>or re-register for this special</w:t>
      </w:r>
      <w:r w:rsidR="004C1B69" w:rsidRPr="008A5FE3">
        <w:rPr>
          <w:szCs w:val="28"/>
        </w:rPr>
        <w:t xml:space="preserve"> scheme</w:t>
      </w:r>
      <w:r w:rsidR="00113453" w:rsidRPr="008A5FE3">
        <w:rPr>
          <w:szCs w:val="28"/>
        </w:rPr>
        <w:t>, or to update the registration, and the sub-process ends (E2).</w:t>
      </w:r>
    </w:p>
    <w:p w14:paraId="6629DE9E" w14:textId="77777777" w:rsidR="001F13C4" w:rsidRPr="008A5FE3" w:rsidRDefault="001F13C4" w:rsidP="0036062E">
      <w:pPr>
        <w:keepNext/>
        <w:ind w:left="720"/>
        <w:rPr>
          <w:szCs w:val="28"/>
        </w:rPr>
      </w:pPr>
    </w:p>
    <w:p w14:paraId="178FE0E1" w14:textId="3BB85FD6" w:rsidR="00E548E8" w:rsidRPr="008A5FE3" w:rsidRDefault="00E548E8" w:rsidP="00E548E8">
      <w:pPr>
        <w:keepNext/>
        <w:rPr>
          <w:szCs w:val="28"/>
        </w:rPr>
      </w:pPr>
      <w:r w:rsidRPr="008A5FE3">
        <w:rPr>
          <w:szCs w:val="28"/>
        </w:rPr>
        <w:t xml:space="preserve">(GW2) If the </w:t>
      </w:r>
      <w:r w:rsidR="009B4E8F" w:rsidRPr="008A5FE3">
        <w:rPr>
          <w:szCs w:val="28"/>
        </w:rPr>
        <w:t>registration is about an NETP represented by an Intermediary, the MSID must first check that the Intermediary is registered and authorized to act as such. Otherwise, Gateway (GW</w:t>
      </w:r>
      <w:r w:rsidR="005C6471" w:rsidRPr="008A5FE3">
        <w:rPr>
          <w:szCs w:val="28"/>
        </w:rPr>
        <w:t>3</w:t>
      </w:r>
      <w:r w:rsidR="009B4E8F" w:rsidRPr="008A5FE3">
        <w:rPr>
          <w:szCs w:val="28"/>
        </w:rPr>
        <w:t>) is triggered.</w:t>
      </w:r>
      <w:r w:rsidR="00B96172" w:rsidRPr="008A5FE3">
        <w:rPr>
          <w:szCs w:val="28"/>
        </w:rPr>
        <w:t xml:space="preserve"> If the registration is about an </w:t>
      </w:r>
      <w:r w:rsidR="006211EA" w:rsidRPr="008A5FE3">
        <w:rPr>
          <w:szCs w:val="28"/>
        </w:rPr>
        <w:t xml:space="preserve">Import </w:t>
      </w:r>
      <w:r w:rsidR="00B96172" w:rsidRPr="008A5FE3">
        <w:rPr>
          <w:szCs w:val="28"/>
        </w:rPr>
        <w:t xml:space="preserve">NETP acting on his own (not represented by an Intermediary), the MSID must check that the </w:t>
      </w:r>
      <w:r w:rsidR="006211EA" w:rsidRPr="008A5FE3">
        <w:rPr>
          <w:szCs w:val="28"/>
        </w:rPr>
        <w:t xml:space="preserve">Import </w:t>
      </w:r>
      <w:r w:rsidR="00B96172" w:rsidRPr="008A5FE3">
        <w:rPr>
          <w:szCs w:val="28"/>
        </w:rPr>
        <w:t>NE</w:t>
      </w:r>
      <w:r w:rsidR="008A5717" w:rsidRPr="008A5FE3">
        <w:rPr>
          <w:szCs w:val="28"/>
        </w:rPr>
        <w:t>TP</w:t>
      </w:r>
      <w:r w:rsidR="00B96172" w:rsidRPr="008A5FE3">
        <w:rPr>
          <w:szCs w:val="28"/>
        </w:rPr>
        <w:t xml:space="preserve"> is established in the Union or has a fix</w:t>
      </w:r>
      <w:r w:rsidR="00CE2340" w:rsidRPr="008A5FE3">
        <w:rPr>
          <w:szCs w:val="28"/>
        </w:rPr>
        <w:t>ed</w:t>
      </w:r>
      <w:r w:rsidR="00B96172" w:rsidRPr="008A5FE3">
        <w:rPr>
          <w:szCs w:val="28"/>
        </w:rPr>
        <w:t xml:space="preserve"> establishment there</w:t>
      </w:r>
      <w:r w:rsidR="00B96172" w:rsidRPr="008A5FE3">
        <w:rPr>
          <w:rStyle w:val="Puslapioinaosnuoroda"/>
          <w:szCs w:val="28"/>
        </w:rPr>
        <w:footnoteReference w:id="10"/>
      </w:r>
      <w:r w:rsidR="00B96172" w:rsidRPr="008A5FE3">
        <w:rPr>
          <w:szCs w:val="28"/>
        </w:rPr>
        <w:t xml:space="preserve">. </w:t>
      </w:r>
      <w:r w:rsidR="008A5717" w:rsidRPr="008A5FE3">
        <w:rPr>
          <w:szCs w:val="28"/>
        </w:rPr>
        <w:t xml:space="preserve"> </w:t>
      </w:r>
    </w:p>
    <w:p w14:paraId="2F4F9D08" w14:textId="3C1D9CE2" w:rsidR="00552AC6" w:rsidRPr="008A5FE3" w:rsidRDefault="00552AC6" w:rsidP="00552AC6">
      <w:pPr>
        <w:pStyle w:val="Antrat6"/>
      </w:pPr>
      <w:r w:rsidRPr="008A5FE3">
        <w:t>(BR1b) Check Intermediary Registration</w:t>
      </w:r>
    </w:p>
    <w:p w14:paraId="3C3966FC" w14:textId="1CFB2384" w:rsidR="00552AC6" w:rsidRPr="008A5FE3" w:rsidRDefault="009B4E8F" w:rsidP="001F13C4">
      <w:pPr>
        <w:rPr>
          <w:szCs w:val="28"/>
        </w:rPr>
      </w:pPr>
      <w:r w:rsidRPr="008A5FE3">
        <w:rPr>
          <w:szCs w:val="28"/>
          <w:u w:val="single"/>
        </w:rPr>
        <w:t>The Import Scheme</w:t>
      </w:r>
    </w:p>
    <w:p w14:paraId="698E33ED" w14:textId="4AE66824" w:rsidR="009B4E8F" w:rsidRPr="008A5FE3" w:rsidRDefault="009B4E8F" w:rsidP="001F13C4">
      <w:pPr>
        <w:rPr>
          <w:szCs w:val="28"/>
        </w:rPr>
      </w:pPr>
      <w:r w:rsidRPr="008A5FE3">
        <w:rPr>
          <w:szCs w:val="28"/>
        </w:rPr>
        <w:t xml:space="preserve">The MSID must check that the Intermediary representing the NETP under registration is authorized to act as such by being registered </w:t>
      </w:r>
      <w:r w:rsidR="00193F5B" w:rsidRPr="008A5FE3">
        <w:rPr>
          <w:szCs w:val="28"/>
        </w:rPr>
        <w:t>for acting on behalf of NETP for the Import scheme. The Intermediary number is provided in the NETP registration and must be used by the MSID to perform the verification.</w:t>
      </w:r>
    </w:p>
    <w:p w14:paraId="0435F77C" w14:textId="6C3A22BF" w:rsidR="00193F5B" w:rsidRPr="008A5FE3" w:rsidRDefault="00193F5B" w:rsidP="001F13C4">
      <w:pPr>
        <w:rPr>
          <w:szCs w:val="28"/>
        </w:rPr>
      </w:pPr>
      <w:r w:rsidRPr="008A5FE3">
        <w:rPr>
          <w:szCs w:val="28"/>
        </w:rPr>
        <w:t>(GW</w:t>
      </w:r>
      <w:r w:rsidR="005C6471" w:rsidRPr="008A5FE3">
        <w:rPr>
          <w:szCs w:val="28"/>
        </w:rPr>
        <w:t>4</w:t>
      </w:r>
      <w:r w:rsidRPr="008A5FE3">
        <w:rPr>
          <w:szCs w:val="28"/>
        </w:rPr>
        <w:t>) If the Intermediary</w:t>
      </w:r>
      <w:r w:rsidR="005C6471" w:rsidRPr="008A5FE3">
        <w:rPr>
          <w:szCs w:val="28"/>
        </w:rPr>
        <w:t xml:space="preserve"> number does not exist</w:t>
      </w:r>
      <w:r w:rsidRPr="008A5FE3">
        <w:rPr>
          <w:szCs w:val="28"/>
        </w:rPr>
        <w:t xml:space="preserve">, meaning that the Intermediary </w:t>
      </w:r>
      <w:r w:rsidR="00D37E43" w:rsidRPr="008A5FE3">
        <w:rPr>
          <w:szCs w:val="28"/>
        </w:rPr>
        <w:t>cannot act as such, the MSID must reject the application to register or re-register the NETP for this special scheme, or to update the registration, and the sub-process ends (E2).</w:t>
      </w:r>
    </w:p>
    <w:p w14:paraId="7FC8B28D" w14:textId="77777777" w:rsidR="00B51CB7" w:rsidRPr="008A5FE3" w:rsidRDefault="00B51CB7" w:rsidP="001F13C4">
      <w:pPr>
        <w:rPr>
          <w:szCs w:val="28"/>
        </w:rPr>
      </w:pPr>
    </w:p>
    <w:p w14:paraId="61212CD4" w14:textId="373099B1" w:rsidR="006D5F41" w:rsidRPr="008A5FE3" w:rsidRDefault="006D5F41" w:rsidP="006D5F41">
      <w:pPr>
        <w:keepNext/>
        <w:rPr>
          <w:szCs w:val="28"/>
        </w:rPr>
      </w:pPr>
      <w:r w:rsidRPr="008A5FE3">
        <w:rPr>
          <w:szCs w:val="28"/>
        </w:rPr>
        <w:t>(GW</w:t>
      </w:r>
      <w:r w:rsidR="00D37E43" w:rsidRPr="008A5FE3">
        <w:rPr>
          <w:szCs w:val="28"/>
        </w:rPr>
        <w:t>6</w:t>
      </w:r>
      <w:r w:rsidRPr="008A5FE3">
        <w:rPr>
          <w:szCs w:val="28"/>
        </w:rPr>
        <w:t xml:space="preserve">) </w:t>
      </w:r>
      <w:r w:rsidR="00033A16" w:rsidRPr="008A5FE3">
        <w:rPr>
          <w:szCs w:val="28"/>
        </w:rPr>
        <w:t>T</w:t>
      </w:r>
      <w:r w:rsidRPr="008A5FE3">
        <w:rPr>
          <w:szCs w:val="28"/>
        </w:rPr>
        <w:t>he process splits into two parallel paths.</w:t>
      </w:r>
    </w:p>
    <w:p w14:paraId="61212CD5" w14:textId="2969D626" w:rsidR="006D5F41" w:rsidRPr="008A5FE3" w:rsidRDefault="006D5F41" w:rsidP="006D5F41">
      <w:pPr>
        <w:keepNext/>
        <w:rPr>
          <w:szCs w:val="28"/>
        </w:rPr>
      </w:pPr>
      <w:r w:rsidRPr="008A5FE3">
        <w:rPr>
          <w:szCs w:val="28"/>
        </w:rPr>
        <w:t xml:space="preserve">(Path 1): </w:t>
      </w:r>
    </w:p>
    <w:p w14:paraId="61212CD6" w14:textId="0E8D5ABC" w:rsidR="006D5F41" w:rsidRPr="008A5FE3" w:rsidRDefault="00056291" w:rsidP="006D5F41">
      <w:pPr>
        <w:keepNext/>
        <w:rPr>
          <w:szCs w:val="28"/>
        </w:rPr>
      </w:pPr>
      <w:r w:rsidRPr="008A5FE3">
        <w:rPr>
          <w:szCs w:val="28"/>
        </w:rPr>
        <w:t>T</w:t>
      </w:r>
      <w:r w:rsidR="006D5F41" w:rsidRPr="008A5FE3">
        <w:rPr>
          <w:szCs w:val="28"/>
        </w:rPr>
        <w:t>he MSID has a list of Previous Registration identifiers provided by the NETP</w:t>
      </w:r>
      <w:r w:rsidR="00215EC8" w:rsidRPr="008A5FE3">
        <w:rPr>
          <w:szCs w:val="28"/>
        </w:rPr>
        <w:t xml:space="preserve"> or </w:t>
      </w:r>
      <w:r w:rsidR="00EF16B0" w:rsidRPr="008A5FE3">
        <w:rPr>
          <w:szCs w:val="28"/>
        </w:rPr>
        <w:t xml:space="preserve">the Intermediary </w:t>
      </w:r>
      <w:r w:rsidR="00E50FBC" w:rsidRPr="008A5FE3">
        <w:rPr>
          <w:szCs w:val="28"/>
        </w:rPr>
        <w:t>(i.e. acting on behalf of NETP)</w:t>
      </w:r>
      <w:r w:rsidR="00EF16B0" w:rsidRPr="008A5FE3">
        <w:rPr>
          <w:szCs w:val="28"/>
        </w:rPr>
        <w:t>,</w:t>
      </w:r>
      <w:r w:rsidR="00A235D7" w:rsidRPr="008A5FE3">
        <w:rPr>
          <w:szCs w:val="28"/>
        </w:rPr>
        <w:t xml:space="preserve"> in his application to register for the special scheme</w:t>
      </w:r>
      <w:r w:rsidR="006D5F41" w:rsidRPr="008A5FE3">
        <w:rPr>
          <w:szCs w:val="28"/>
        </w:rPr>
        <w:t xml:space="preserve"> (refer to section </w:t>
      </w:r>
      <w:r w:rsidR="006D5F41" w:rsidRPr="008A5FE3">
        <w:rPr>
          <w:szCs w:val="28"/>
        </w:rPr>
        <w:fldChar w:fldCharType="begin"/>
      </w:r>
      <w:r w:rsidR="006D5F41" w:rsidRPr="008A5FE3">
        <w:rPr>
          <w:szCs w:val="28"/>
        </w:rPr>
        <w:instrText xml:space="preserve"> REF _Ref315185990 \r \h </w:instrText>
      </w:r>
      <w:r w:rsidR="00286586" w:rsidRPr="008A5FE3">
        <w:rPr>
          <w:szCs w:val="28"/>
        </w:rPr>
        <w:instrText xml:space="preserve"> \* MERGEFORMAT </w:instrText>
      </w:r>
      <w:r w:rsidR="006D5F41" w:rsidRPr="008A5FE3">
        <w:rPr>
          <w:szCs w:val="28"/>
        </w:rPr>
      </w:r>
      <w:r w:rsidR="006D5F41" w:rsidRPr="008A5FE3">
        <w:rPr>
          <w:szCs w:val="28"/>
        </w:rPr>
        <w:fldChar w:fldCharType="separate"/>
      </w:r>
      <w:r w:rsidR="00727DED">
        <w:rPr>
          <w:szCs w:val="28"/>
        </w:rPr>
        <w:t>5.1.10</w:t>
      </w:r>
      <w:r w:rsidR="006D5F41" w:rsidRPr="008A5FE3">
        <w:rPr>
          <w:szCs w:val="28"/>
        </w:rPr>
        <w:fldChar w:fldCharType="end"/>
      </w:r>
      <w:r w:rsidR="006D5F41" w:rsidRPr="008A5FE3">
        <w:rPr>
          <w:szCs w:val="28"/>
        </w:rPr>
        <w:t xml:space="preserve">). By calling the </w:t>
      </w:r>
      <w:r w:rsidR="006D5F41" w:rsidRPr="008A5FE3">
        <w:rPr>
          <w:rStyle w:val="SpecReferenceChar"/>
          <w:b w:val="0"/>
          <w:color w:val="000000"/>
          <w:szCs w:val="28"/>
          <w:u w:val="dotted"/>
        </w:rPr>
        <w:fldChar w:fldCharType="begin"/>
      </w:r>
      <w:r w:rsidR="006D5F41" w:rsidRPr="008A5FE3">
        <w:rPr>
          <w:rStyle w:val="SpecReferenceChar"/>
          <w:b w:val="0"/>
          <w:color w:val="000000"/>
          <w:szCs w:val="28"/>
          <w:u w:val="dotted"/>
        </w:rPr>
        <w:instrText xml:space="preserve"> REF _Ref320266911 \h  \* MERGEFORMAT </w:instrText>
      </w:r>
      <w:r w:rsidR="006D5F41" w:rsidRPr="008A5FE3">
        <w:rPr>
          <w:rStyle w:val="SpecReferenceChar"/>
          <w:b w:val="0"/>
          <w:color w:val="000000"/>
          <w:szCs w:val="28"/>
          <w:u w:val="dotted"/>
        </w:rPr>
      </w:r>
      <w:r w:rsidR="006D5F4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(GT1) Automated Access to Information</w:t>
      </w:r>
      <w:r w:rsidR="006D5F41" w:rsidRPr="008A5FE3">
        <w:rPr>
          <w:rStyle w:val="SpecReferenceChar"/>
          <w:b w:val="0"/>
          <w:color w:val="000000"/>
          <w:szCs w:val="28"/>
          <w:u w:val="dotted"/>
        </w:rPr>
        <w:fldChar w:fldCharType="end"/>
      </w:r>
      <w:r w:rsidR="006D5F41" w:rsidRPr="008A5FE3">
        <w:rPr>
          <w:szCs w:val="28"/>
        </w:rPr>
        <w:t xml:space="preserve"> sub-process for each Previous Registration identifier, the MSID assembles the </w:t>
      </w:r>
      <w:bookmarkStart w:id="210" w:name="DI_LIST_PREV_REG"/>
      <w:r w:rsidR="006D5F41" w:rsidRPr="008A5FE3">
        <w:rPr>
          <w:rStyle w:val="SpecReferenceChar"/>
          <w:rFonts w:ascii="Times New Roman" w:hAnsi="Times New Roman"/>
          <w:b w:val="0"/>
          <w:color w:val="000000"/>
          <w:szCs w:val="28"/>
          <w:u w:val="dotted"/>
        </w:rPr>
        <w:t>List of Previous Registration Information</w:t>
      </w:r>
      <w:bookmarkEnd w:id="210"/>
      <w:r w:rsidR="0078329D" w:rsidRPr="008A5FE3">
        <w:rPr>
          <w:szCs w:val="28"/>
        </w:rPr>
        <w:t>, containing the individual VAT identification number(s) the NETP</w:t>
      </w:r>
      <w:r w:rsidR="00FB496D" w:rsidRPr="008A5FE3">
        <w:rPr>
          <w:szCs w:val="28"/>
        </w:rPr>
        <w:t xml:space="preserve"> </w:t>
      </w:r>
      <w:r w:rsidR="0059566C" w:rsidRPr="008A5FE3">
        <w:rPr>
          <w:szCs w:val="28"/>
        </w:rPr>
        <w:t>has previously used or is currently using for one of the schemes.</w:t>
      </w:r>
    </w:p>
    <w:p w14:paraId="61212CD7" w14:textId="77777777" w:rsidR="006D5F41" w:rsidRPr="008A5FE3" w:rsidRDefault="006D5F41" w:rsidP="006D5F41">
      <w:pPr>
        <w:keepNext/>
        <w:rPr>
          <w:szCs w:val="28"/>
        </w:rPr>
      </w:pPr>
      <w:r w:rsidRPr="008A5FE3">
        <w:rPr>
          <w:szCs w:val="28"/>
        </w:rPr>
        <w:t>(Path 2):</w:t>
      </w:r>
    </w:p>
    <w:p w14:paraId="61212CD8" w14:textId="77777777" w:rsidR="006D5F41" w:rsidRPr="008A5FE3" w:rsidRDefault="006D5F41" w:rsidP="00676C06">
      <w:pPr>
        <w:rPr>
          <w:szCs w:val="28"/>
          <w:u w:val="single"/>
        </w:rPr>
      </w:pPr>
      <w:r w:rsidRPr="008A5FE3">
        <w:rPr>
          <w:szCs w:val="28"/>
          <w:u w:val="single"/>
        </w:rPr>
        <w:t>The Union Scheme</w:t>
      </w:r>
    </w:p>
    <w:p w14:paraId="61212CD9" w14:textId="11857913" w:rsidR="006D5F41" w:rsidRPr="008A5FE3" w:rsidRDefault="006D5F41" w:rsidP="00F30389">
      <w:pPr>
        <w:rPr>
          <w:rStyle w:val="SpecReferenceChar"/>
          <w:rFonts w:ascii="Times New Roman" w:hAnsi="Times New Roman"/>
          <w:b w:val="0"/>
          <w:color w:val="000000"/>
          <w:szCs w:val="28"/>
          <w:u w:val="none"/>
        </w:rPr>
      </w:pPr>
      <w:r w:rsidRPr="008A5FE3">
        <w:rPr>
          <w:szCs w:val="28"/>
        </w:rPr>
        <w:t>The MSID has a list of Fixed Establishment identifiers</w:t>
      </w:r>
      <w:r w:rsidR="00F30389" w:rsidRPr="008A5FE3">
        <w:rPr>
          <w:szCs w:val="28"/>
        </w:rPr>
        <w:t xml:space="preserve"> from which services are supplied and/or from which goods are dispatched or transported</w:t>
      </w:r>
      <w:bookmarkStart w:id="211" w:name="_Ref526257567"/>
      <w:r w:rsidR="00F30389" w:rsidRPr="008A5FE3">
        <w:rPr>
          <w:rStyle w:val="Puslapioinaosnuoroda"/>
          <w:szCs w:val="28"/>
        </w:rPr>
        <w:footnoteReference w:id="11"/>
      </w:r>
      <w:bookmarkEnd w:id="211"/>
      <w:r w:rsidR="00F30389" w:rsidRPr="008A5FE3">
        <w:rPr>
          <w:szCs w:val="28"/>
        </w:rPr>
        <w:t xml:space="preserve">, other than the MSID, </w:t>
      </w:r>
      <w:r w:rsidRPr="008A5FE3">
        <w:rPr>
          <w:szCs w:val="28"/>
        </w:rPr>
        <w:t>provided by the NETP</w:t>
      </w:r>
      <w:r w:rsidR="00A235D7" w:rsidRPr="008A5FE3">
        <w:rPr>
          <w:szCs w:val="28"/>
        </w:rPr>
        <w:t xml:space="preserve"> in his application to register for the special scheme</w:t>
      </w:r>
      <w:r w:rsidRPr="008A5FE3">
        <w:rPr>
          <w:szCs w:val="28"/>
        </w:rPr>
        <w:t xml:space="preserve"> (refer to section </w:t>
      </w:r>
      <w:r w:rsidRPr="008A5FE3">
        <w:rPr>
          <w:szCs w:val="28"/>
        </w:rPr>
        <w:fldChar w:fldCharType="begin"/>
      </w:r>
      <w:r w:rsidRPr="008A5FE3">
        <w:rPr>
          <w:szCs w:val="28"/>
        </w:rPr>
        <w:instrText xml:space="preserve"> REF _Ref313525922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5.1.7</w:t>
      </w:r>
      <w:r w:rsidRPr="008A5FE3">
        <w:rPr>
          <w:szCs w:val="28"/>
        </w:rPr>
        <w:fldChar w:fldCharType="end"/>
      </w:r>
      <w:r w:rsidRPr="008A5FE3">
        <w:rPr>
          <w:szCs w:val="28"/>
        </w:rPr>
        <w:t xml:space="preserve">). By calling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_Ref320266911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(GT1) Automated Access to Information</w:t>
      </w:r>
      <w:r w:rsidRPr="008A5FE3">
        <w:rPr>
          <w:rStyle w:val="SpecReferenceChar"/>
          <w:b w:val="0"/>
          <w:color w:val="000000"/>
          <w:szCs w:val="28"/>
          <w:u w:val="dotted"/>
        </w:rPr>
        <w:fldChar w:fldCharType="end"/>
      </w:r>
      <w:r w:rsidRPr="008A5FE3">
        <w:rPr>
          <w:szCs w:val="28"/>
        </w:rPr>
        <w:t xml:space="preserve"> sub-process for each Fixed Establishment identifier, the MSID assembles the </w:t>
      </w:r>
      <w:bookmarkStart w:id="212" w:name="DI_LIST_FIX_EST"/>
      <w:r w:rsidRPr="008A5FE3">
        <w:rPr>
          <w:rStyle w:val="SpecReferenceChar"/>
          <w:rFonts w:ascii="Times New Roman" w:hAnsi="Times New Roman"/>
          <w:b w:val="0"/>
          <w:color w:val="000000"/>
          <w:szCs w:val="28"/>
          <w:u w:val="dotted"/>
        </w:rPr>
        <w:t>List of Fixed Establishment Registrations</w:t>
      </w:r>
      <w:bookmarkEnd w:id="212"/>
      <w:r w:rsidR="00793A30" w:rsidRPr="008A5FE3">
        <w:rPr>
          <w:rStyle w:val="SpecReferenceChar"/>
          <w:rFonts w:ascii="Times New Roman" w:hAnsi="Times New Roman"/>
          <w:b w:val="0"/>
          <w:color w:val="000000"/>
          <w:szCs w:val="28"/>
          <w:u w:val="none"/>
        </w:rPr>
        <w:t>.</w:t>
      </w:r>
    </w:p>
    <w:p w14:paraId="3923E2DC" w14:textId="2CE1179A" w:rsidR="005B3331" w:rsidRPr="008A5FE3" w:rsidRDefault="005B3331" w:rsidP="00F30389">
      <w:pPr>
        <w:rPr>
          <w:rStyle w:val="SpecReferenceChar"/>
          <w:rFonts w:ascii="Times New Roman" w:hAnsi="Times New Roman"/>
          <w:b w:val="0"/>
          <w:color w:val="000000"/>
          <w:szCs w:val="28"/>
          <w:u w:val="none"/>
        </w:rPr>
      </w:pPr>
      <w:r w:rsidRPr="008A5FE3">
        <w:rPr>
          <w:rStyle w:val="SpecReferenceChar"/>
          <w:rFonts w:ascii="Times New Roman" w:hAnsi="Times New Roman"/>
          <w:b w:val="0"/>
          <w:color w:val="000000"/>
          <w:szCs w:val="28"/>
          <w:u w:val="none"/>
        </w:rPr>
        <w:t xml:space="preserve">Similarly, the MSID has a list of Other MS NETP identifiers provided by the NETP in his application to register for the special scheme (refer to section </w:t>
      </w:r>
      <w:r w:rsidRPr="008A5FE3">
        <w:rPr>
          <w:rStyle w:val="SpecReferenceChar"/>
          <w:rFonts w:ascii="Times New Roman" w:hAnsi="Times New Roman"/>
          <w:b w:val="0"/>
          <w:color w:val="000000"/>
          <w:szCs w:val="28"/>
          <w:u w:val="none"/>
        </w:rPr>
        <w:fldChar w:fldCharType="begin"/>
      </w:r>
      <w:r w:rsidRPr="008A5FE3">
        <w:rPr>
          <w:rStyle w:val="SpecReferenceChar"/>
          <w:rFonts w:ascii="Times New Roman" w:hAnsi="Times New Roman"/>
          <w:b w:val="0"/>
          <w:color w:val="000000"/>
          <w:szCs w:val="28"/>
          <w:u w:val="none"/>
        </w:rPr>
        <w:instrText xml:space="preserve"> REF _Ref313525647 \r \h </w:instrText>
      </w:r>
      <w:r w:rsidR="00286586" w:rsidRPr="008A5FE3">
        <w:rPr>
          <w:rStyle w:val="SpecReferenceChar"/>
          <w:rFonts w:ascii="Times New Roman" w:hAnsi="Times New Roman"/>
          <w:b w:val="0"/>
          <w:color w:val="000000"/>
          <w:szCs w:val="28"/>
          <w:u w:val="none"/>
        </w:rPr>
        <w:instrText xml:space="preserve"> \* MERGEFORMAT </w:instrText>
      </w:r>
      <w:r w:rsidRPr="008A5FE3">
        <w:rPr>
          <w:rStyle w:val="SpecReferenceChar"/>
          <w:rFonts w:ascii="Times New Roman" w:hAnsi="Times New Roman"/>
          <w:b w:val="0"/>
          <w:color w:val="000000"/>
          <w:szCs w:val="28"/>
          <w:u w:val="none"/>
        </w:rPr>
      </w:r>
      <w:r w:rsidRPr="008A5FE3">
        <w:rPr>
          <w:rStyle w:val="SpecReferenceChar"/>
          <w:rFonts w:ascii="Times New Roman" w:hAnsi="Times New Roman"/>
          <w:b w:val="0"/>
          <w:color w:val="000000"/>
          <w:szCs w:val="28"/>
          <w:u w:val="none"/>
        </w:rPr>
        <w:fldChar w:fldCharType="separate"/>
      </w:r>
      <w:r w:rsidR="00727DED">
        <w:rPr>
          <w:rStyle w:val="SpecReferenceChar"/>
          <w:rFonts w:ascii="Times New Roman" w:hAnsi="Times New Roman"/>
          <w:b w:val="0"/>
          <w:color w:val="000000"/>
          <w:szCs w:val="28"/>
          <w:u w:val="none"/>
        </w:rPr>
        <w:t>5.1.5</w:t>
      </w:r>
      <w:r w:rsidRPr="008A5FE3">
        <w:rPr>
          <w:rStyle w:val="SpecReferenceChar"/>
          <w:rFonts w:ascii="Times New Roman" w:hAnsi="Times New Roman"/>
          <w:b w:val="0"/>
          <w:color w:val="000000"/>
          <w:szCs w:val="28"/>
          <w:u w:val="none"/>
        </w:rPr>
        <w:fldChar w:fldCharType="end"/>
      </w:r>
      <w:r w:rsidRPr="008A5FE3">
        <w:rPr>
          <w:rStyle w:val="SpecReferenceChar"/>
          <w:rFonts w:ascii="Times New Roman" w:hAnsi="Times New Roman"/>
          <w:b w:val="0"/>
          <w:color w:val="000000"/>
          <w:szCs w:val="28"/>
          <w:u w:val="none"/>
        </w:rPr>
        <w:t xml:space="preserve">). By calling the </w:t>
      </w:r>
      <w:r w:rsidR="00E95970" w:rsidRPr="008A5FE3">
        <w:rPr>
          <w:rStyle w:val="SpecReferenceChar"/>
          <w:rFonts w:ascii="Times New Roman" w:hAnsi="Times New Roman"/>
          <w:b w:val="0"/>
          <w:color w:val="000000"/>
          <w:szCs w:val="28"/>
          <w:u w:val="dotted"/>
        </w:rPr>
        <w:fldChar w:fldCharType="begin"/>
      </w:r>
      <w:r w:rsidR="00E95970" w:rsidRPr="008A5FE3">
        <w:rPr>
          <w:rStyle w:val="SpecReferenceChar"/>
          <w:rFonts w:ascii="Times New Roman" w:hAnsi="Times New Roman"/>
          <w:b w:val="0"/>
          <w:color w:val="000000"/>
          <w:szCs w:val="28"/>
          <w:u w:val="dotted"/>
        </w:rPr>
        <w:instrText xml:space="preserve"> REF _Ref320266911 \h  \* MERGEFORMAT </w:instrText>
      </w:r>
      <w:r w:rsidR="00E95970" w:rsidRPr="008A5FE3">
        <w:rPr>
          <w:rStyle w:val="SpecReferenceChar"/>
          <w:rFonts w:ascii="Times New Roman" w:hAnsi="Times New Roman"/>
          <w:b w:val="0"/>
          <w:color w:val="000000"/>
          <w:szCs w:val="28"/>
          <w:u w:val="dotted"/>
        </w:rPr>
      </w:r>
      <w:r w:rsidR="00E95970"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(GT1) Automated Access to Information</w:t>
      </w:r>
      <w:r w:rsidR="00E95970"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000000"/>
          <w:szCs w:val="28"/>
          <w:u w:val="none"/>
        </w:rPr>
        <w:t xml:space="preserve"> sub-process for each Other MS NETP identifier, the MSID assembles the </w:t>
      </w:r>
      <w:bookmarkStart w:id="213" w:name="DI_LIST_OTHER_MS_NETP_REG"/>
      <w:r w:rsidRPr="008A5FE3">
        <w:rPr>
          <w:rStyle w:val="SpecReferenceChar"/>
          <w:rFonts w:ascii="Times New Roman" w:hAnsi="Times New Roman"/>
          <w:b w:val="0"/>
          <w:color w:val="000000"/>
          <w:szCs w:val="28"/>
          <w:u w:val="dotted"/>
        </w:rPr>
        <w:t>List of Other MS NETP Registrations</w:t>
      </w:r>
      <w:bookmarkEnd w:id="213"/>
      <w:r w:rsidRPr="008A5FE3">
        <w:rPr>
          <w:rStyle w:val="SpecReferenceChar"/>
          <w:rFonts w:ascii="Times New Roman" w:hAnsi="Times New Roman"/>
          <w:b w:val="0"/>
          <w:color w:val="000000"/>
          <w:szCs w:val="28"/>
          <w:u w:val="none"/>
        </w:rPr>
        <w:t>.</w:t>
      </w:r>
    </w:p>
    <w:p w14:paraId="2CC4DC63" w14:textId="77777777" w:rsidR="00FE02F2" w:rsidRPr="008A5FE3" w:rsidRDefault="00FE02F2" w:rsidP="00F30389">
      <w:pPr>
        <w:rPr>
          <w:rStyle w:val="SpecReferenceChar"/>
          <w:rFonts w:ascii="Times New Roman" w:hAnsi="Times New Roman"/>
          <w:b w:val="0"/>
          <w:color w:val="000000"/>
          <w:szCs w:val="28"/>
          <w:u w:val="none"/>
        </w:rPr>
      </w:pPr>
    </w:p>
    <w:p w14:paraId="1A5E9012" w14:textId="42241A21" w:rsidR="00E50FBC" w:rsidRPr="008A5FE3" w:rsidRDefault="008F142A" w:rsidP="00E50FBC">
      <w:pPr>
        <w:rPr>
          <w:szCs w:val="28"/>
          <w:u w:val="single"/>
        </w:rPr>
      </w:pPr>
      <w:r w:rsidRPr="008A5FE3">
        <w:rPr>
          <w:szCs w:val="28"/>
          <w:u w:val="single"/>
        </w:rPr>
        <w:lastRenderedPageBreak/>
        <w:t>The Import Scheme</w:t>
      </w:r>
    </w:p>
    <w:p w14:paraId="38C9D3B0" w14:textId="0BF25ECE" w:rsidR="00E50FBC" w:rsidRPr="008A5FE3" w:rsidRDefault="00E50FBC" w:rsidP="00E50FBC">
      <w:pPr>
        <w:rPr>
          <w:szCs w:val="28"/>
        </w:rPr>
      </w:pPr>
      <w:r w:rsidRPr="008A5FE3">
        <w:rPr>
          <w:szCs w:val="28"/>
        </w:rPr>
        <w:t>The MSID has a list of Fixed Establishment identifiers where the</w:t>
      </w:r>
      <w:r w:rsidR="008F142A" w:rsidRPr="008A5FE3">
        <w:rPr>
          <w:szCs w:val="28"/>
        </w:rPr>
        <w:t xml:space="preserve"> Import NETP or the</w:t>
      </w:r>
      <w:r w:rsidRPr="008A5FE3">
        <w:rPr>
          <w:szCs w:val="28"/>
        </w:rPr>
        <w:t xml:space="preserve"> Intermediary is established, other than the MSID, provided by </w:t>
      </w:r>
      <w:r w:rsidR="008F142A" w:rsidRPr="008A5FE3">
        <w:rPr>
          <w:szCs w:val="28"/>
        </w:rPr>
        <w:t xml:space="preserve">the NETP or </w:t>
      </w:r>
      <w:r w:rsidRPr="008A5FE3">
        <w:rPr>
          <w:szCs w:val="28"/>
        </w:rPr>
        <w:t>the Intermediary</w:t>
      </w:r>
      <w:r w:rsidR="008F142A" w:rsidRPr="008A5FE3">
        <w:rPr>
          <w:szCs w:val="28"/>
        </w:rPr>
        <w:t xml:space="preserve"> (i.e. acting on behalf of NETP or for his own registration information)</w:t>
      </w:r>
      <w:r w:rsidRPr="008A5FE3">
        <w:rPr>
          <w:szCs w:val="28"/>
        </w:rPr>
        <w:t xml:space="preserve"> in his application to register for the special scheme (refer to section </w:t>
      </w:r>
      <w:r w:rsidRPr="008A5FE3">
        <w:rPr>
          <w:szCs w:val="28"/>
        </w:rPr>
        <w:fldChar w:fldCharType="begin"/>
      </w:r>
      <w:r w:rsidRPr="008A5FE3">
        <w:rPr>
          <w:szCs w:val="28"/>
        </w:rPr>
        <w:instrText xml:space="preserve"> REF _Ref313525922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5.1.7</w:t>
      </w:r>
      <w:r w:rsidRPr="008A5FE3">
        <w:rPr>
          <w:szCs w:val="28"/>
        </w:rPr>
        <w:fldChar w:fldCharType="end"/>
      </w:r>
      <w:r w:rsidRPr="008A5FE3">
        <w:rPr>
          <w:szCs w:val="28"/>
        </w:rPr>
        <w:t xml:space="preserve">). By calling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_Ref320266911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(GT1) Automated Access to Information</w:t>
      </w:r>
      <w:r w:rsidRPr="008A5FE3">
        <w:rPr>
          <w:rStyle w:val="SpecReferenceChar"/>
          <w:b w:val="0"/>
          <w:color w:val="000000"/>
          <w:szCs w:val="28"/>
          <w:u w:val="dotted"/>
        </w:rPr>
        <w:fldChar w:fldCharType="end"/>
      </w:r>
      <w:r w:rsidRPr="008A5FE3">
        <w:rPr>
          <w:szCs w:val="28"/>
        </w:rPr>
        <w:t xml:space="preserve"> sub-process for each Fixed Establishment identifier, the MSID assembles the </w:t>
      </w:r>
      <w:r w:rsidRPr="008A5FE3">
        <w:rPr>
          <w:rStyle w:val="SpecReferenceChar"/>
          <w:rFonts w:ascii="Times New Roman" w:hAnsi="Times New Roman"/>
          <w:b w:val="0"/>
          <w:color w:val="000000"/>
          <w:szCs w:val="28"/>
          <w:u w:val="dotted"/>
        </w:rPr>
        <w:t>List of Fixed Establishment Registrations</w:t>
      </w:r>
      <w:r w:rsidR="00D719C6">
        <w:rPr>
          <w:rStyle w:val="Puslapioinaosnuoroda"/>
          <w:color w:val="000000"/>
          <w:szCs w:val="28"/>
          <w:lang w:eastAsia="en-US"/>
        </w:rPr>
        <w:footnoteReference w:id="12"/>
      </w:r>
      <w:r w:rsidR="00D719C6">
        <w:rPr>
          <w:rStyle w:val="SpecReferenceChar"/>
          <w:rFonts w:ascii="Times New Roman" w:hAnsi="Times New Roman"/>
          <w:b w:val="0"/>
          <w:color w:val="000000"/>
          <w:szCs w:val="28"/>
          <w:u w:val="none"/>
        </w:rPr>
        <w:t>.</w:t>
      </w:r>
    </w:p>
    <w:p w14:paraId="3742CC69" w14:textId="77777777" w:rsidR="00E50FBC" w:rsidRPr="008A5FE3" w:rsidRDefault="00E50FBC" w:rsidP="00F30389">
      <w:pPr>
        <w:rPr>
          <w:szCs w:val="28"/>
        </w:rPr>
      </w:pPr>
    </w:p>
    <w:p w14:paraId="447C31CA" w14:textId="05E72863" w:rsidR="0078641C" w:rsidRPr="008A5FE3" w:rsidRDefault="0078641C" w:rsidP="006D5F41">
      <w:pPr>
        <w:rPr>
          <w:szCs w:val="28"/>
        </w:rPr>
      </w:pPr>
      <w:r w:rsidRPr="008A5FE3">
        <w:rPr>
          <w:szCs w:val="28"/>
        </w:rPr>
        <w:t>(</w:t>
      </w:r>
      <w:bookmarkStart w:id="214" w:name="FLOW_REG_GT5_GW7"/>
      <w:r w:rsidRPr="008A5FE3">
        <w:rPr>
          <w:szCs w:val="28"/>
        </w:rPr>
        <w:t>GW</w:t>
      </w:r>
      <w:r w:rsidR="006E7A3D" w:rsidRPr="008A5FE3">
        <w:rPr>
          <w:szCs w:val="28"/>
        </w:rPr>
        <w:t>11</w:t>
      </w:r>
      <w:bookmarkEnd w:id="214"/>
      <w:r w:rsidRPr="008A5FE3">
        <w:rPr>
          <w:szCs w:val="28"/>
        </w:rPr>
        <w:t xml:space="preserve">): The MSID has the registration information for the NETP or the Intermediary requesting his registration and the registration history for the NETP </w:t>
      </w:r>
      <w:r w:rsidR="00AF0B99" w:rsidRPr="008A5FE3">
        <w:rPr>
          <w:szCs w:val="28"/>
        </w:rPr>
        <w:t xml:space="preserve">or the Intermediary </w:t>
      </w:r>
      <w:r w:rsidRPr="008A5FE3">
        <w:rPr>
          <w:szCs w:val="28"/>
        </w:rPr>
        <w:t>in other MS.</w:t>
      </w:r>
    </w:p>
    <w:p w14:paraId="61212CDD" w14:textId="77777777" w:rsidR="00CA7CEB" w:rsidRPr="008A5FE3" w:rsidRDefault="00CA7CEB" w:rsidP="00C918D8">
      <w:pPr>
        <w:pStyle w:val="Antrat6"/>
        <w:ind w:left="1151" w:hanging="1151"/>
      </w:pPr>
      <w:bookmarkStart w:id="215" w:name="_Ref329004551"/>
      <w:r w:rsidRPr="008A5FE3">
        <w:t>(BR2) Check Registration Validity</w:t>
      </w:r>
      <w:bookmarkEnd w:id="215"/>
    </w:p>
    <w:p w14:paraId="61212CDE" w14:textId="3546DFC0" w:rsidR="009E7C79" w:rsidRPr="008A5FE3" w:rsidRDefault="00CA7CEB" w:rsidP="009E7C79">
      <w:pPr>
        <w:rPr>
          <w:szCs w:val="28"/>
        </w:rPr>
      </w:pPr>
      <w:r w:rsidRPr="008A5FE3">
        <w:rPr>
          <w:szCs w:val="28"/>
        </w:rPr>
        <w:t xml:space="preserve">The MSID must </w:t>
      </w:r>
      <w:r w:rsidR="00E47B2E" w:rsidRPr="008A5FE3">
        <w:rPr>
          <w:szCs w:val="28"/>
        </w:rPr>
        <w:t>validate the information provided by the NETP</w:t>
      </w:r>
      <w:r w:rsidR="0078641C" w:rsidRPr="008A5FE3">
        <w:rPr>
          <w:szCs w:val="28"/>
        </w:rPr>
        <w:t xml:space="preserve"> or by the Intermediary</w:t>
      </w:r>
      <w:r w:rsidR="00C22C46" w:rsidRPr="008A5FE3">
        <w:rPr>
          <w:szCs w:val="28"/>
        </w:rPr>
        <w:t>, for his registration or for the registration of a</w:t>
      </w:r>
      <w:r w:rsidR="00360D9C" w:rsidRPr="008A5FE3">
        <w:rPr>
          <w:szCs w:val="28"/>
        </w:rPr>
        <w:t>n NETP</w:t>
      </w:r>
      <w:r w:rsidR="00C22C46" w:rsidRPr="008A5FE3">
        <w:rPr>
          <w:szCs w:val="28"/>
        </w:rPr>
        <w:t xml:space="preserve"> he represents</w:t>
      </w:r>
      <w:r w:rsidR="009E7C79" w:rsidRPr="008A5FE3">
        <w:rPr>
          <w:szCs w:val="28"/>
        </w:rPr>
        <w:t>.</w:t>
      </w:r>
      <w:r w:rsidR="00926C53" w:rsidRPr="008A5FE3">
        <w:rPr>
          <w:szCs w:val="28"/>
        </w:rPr>
        <w:t xml:space="preserve"> This business rule applies to the initial registration and any amendments.</w:t>
      </w:r>
    </w:p>
    <w:p w14:paraId="183908F4" w14:textId="7F7DA2FC" w:rsidR="00360D9C" w:rsidRPr="008A5FE3" w:rsidRDefault="00946992" w:rsidP="009E7C79">
      <w:pPr>
        <w:rPr>
          <w:szCs w:val="28"/>
        </w:rPr>
      </w:pPr>
      <w:r w:rsidRPr="008A5FE3">
        <w:rPr>
          <w:szCs w:val="28"/>
        </w:rPr>
        <w:t xml:space="preserve">Note that the validation relies in part on </w:t>
      </w:r>
      <w:r w:rsidR="00CF7166" w:rsidRPr="008A5FE3">
        <w:rPr>
          <w:szCs w:val="28"/>
        </w:rPr>
        <w:t>automated</w:t>
      </w:r>
      <w:r w:rsidRPr="008A5FE3">
        <w:rPr>
          <w:szCs w:val="28"/>
        </w:rPr>
        <w:t xml:space="preserve"> access to the registration database</w:t>
      </w:r>
      <w:r w:rsidR="00615596" w:rsidRPr="008A5FE3">
        <w:rPr>
          <w:szCs w:val="28"/>
        </w:rPr>
        <w:t>s</w:t>
      </w:r>
      <w:r w:rsidRPr="008A5FE3">
        <w:rPr>
          <w:szCs w:val="28"/>
        </w:rPr>
        <w:t xml:space="preserve"> of other MSID. The MSID must allow</w:t>
      </w:r>
      <w:r w:rsidR="00360D9C" w:rsidRPr="008A5FE3">
        <w:rPr>
          <w:szCs w:val="28"/>
        </w:rPr>
        <w:t>:</w:t>
      </w:r>
    </w:p>
    <w:p w14:paraId="6E3B8035" w14:textId="3D840825" w:rsidR="00360D9C" w:rsidRPr="008A5FE3" w:rsidRDefault="00360D9C" w:rsidP="008138DA">
      <w:pPr>
        <w:pStyle w:val="Sraopastraipa"/>
        <w:numPr>
          <w:ilvl w:val="0"/>
          <w:numId w:val="95"/>
        </w:numPr>
        <w:rPr>
          <w:szCs w:val="28"/>
        </w:rPr>
      </w:pPr>
      <w:r w:rsidRPr="008A5FE3">
        <w:rPr>
          <w:szCs w:val="28"/>
        </w:rPr>
        <w:t xml:space="preserve">The </w:t>
      </w:r>
      <w:r w:rsidR="00033D6F" w:rsidRPr="008A5FE3">
        <w:rPr>
          <w:szCs w:val="28"/>
        </w:rPr>
        <w:t>Intermediary</w:t>
      </w:r>
      <w:r w:rsidR="00946992" w:rsidRPr="008A5FE3">
        <w:rPr>
          <w:szCs w:val="28"/>
        </w:rPr>
        <w:t xml:space="preserve"> to register </w:t>
      </w:r>
      <w:r w:rsidR="00615596" w:rsidRPr="008A5FE3">
        <w:rPr>
          <w:szCs w:val="28"/>
        </w:rPr>
        <w:t xml:space="preserve">to </w:t>
      </w:r>
      <w:r w:rsidRPr="008A5FE3">
        <w:rPr>
          <w:szCs w:val="28"/>
        </w:rPr>
        <w:t xml:space="preserve">act on behalf of </w:t>
      </w:r>
      <w:r w:rsidR="00615596" w:rsidRPr="008A5FE3">
        <w:rPr>
          <w:szCs w:val="28"/>
        </w:rPr>
        <w:t xml:space="preserve">an </w:t>
      </w:r>
      <w:r w:rsidRPr="008A5FE3">
        <w:rPr>
          <w:szCs w:val="28"/>
        </w:rPr>
        <w:t xml:space="preserve">NETP in the context of the Import scheme from </w:t>
      </w:r>
      <w:r w:rsidR="008C03ED" w:rsidRPr="008A5FE3">
        <w:rPr>
          <w:szCs w:val="28"/>
        </w:rPr>
        <w:t>01/04/2021</w:t>
      </w:r>
      <w:r w:rsidRPr="008A5FE3">
        <w:rPr>
          <w:szCs w:val="28"/>
        </w:rPr>
        <w:t>;</w:t>
      </w:r>
    </w:p>
    <w:p w14:paraId="498C026C" w14:textId="0D395A19" w:rsidR="00360D9C" w:rsidRPr="008A5FE3" w:rsidRDefault="00360D9C" w:rsidP="008138DA">
      <w:pPr>
        <w:pStyle w:val="Sraopastraipa"/>
        <w:numPr>
          <w:ilvl w:val="0"/>
          <w:numId w:val="95"/>
        </w:numPr>
        <w:rPr>
          <w:szCs w:val="28"/>
        </w:rPr>
      </w:pPr>
      <w:r w:rsidRPr="008A5FE3">
        <w:rPr>
          <w:szCs w:val="28"/>
        </w:rPr>
        <w:t>The NETP</w:t>
      </w:r>
      <w:r w:rsidR="00BB0D98" w:rsidRPr="008A5FE3">
        <w:rPr>
          <w:szCs w:val="28"/>
        </w:rPr>
        <w:t xml:space="preserve"> himself or via an</w:t>
      </w:r>
      <w:r w:rsidRPr="008A5FE3">
        <w:rPr>
          <w:szCs w:val="28"/>
        </w:rPr>
        <w:t xml:space="preserve"> Intermediary acting on his behalf, to register for the special scheme from </w:t>
      </w:r>
      <w:r w:rsidR="008C03ED" w:rsidRPr="008A5FE3">
        <w:rPr>
          <w:szCs w:val="28"/>
        </w:rPr>
        <w:t>01/04/2021</w:t>
      </w:r>
      <w:r w:rsidRPr="008A5FE3">
        <w:rPr>
          <w:szCs w:val="28"/>
        </w:rPr>
        <w:t>.</w:t>
      </w:r>
    </w:p>
    <w:p w14:paraId="61212CDF" w14:textId="5E746B79" w:rsidR="006F438C" w:rsidRDefault="00360D9C" w:rsidP="009E7C79">
      <w:pPr>
        <w:rPr>
          <w:rStyle w:val="SpecReferenceChar"/>
          <w:rFonts w:ascii="Times New Roman" w:hAnsi="Times New Roman"/>
          <w:b w:val="0"/>
          <w:color w:val="000000"/>
          <w:szCs w:val="28"/>
          <w:u w:val="none"/>
        </w:rPr>
      </w:pPr>
      <w:r w:rsidRPr="008A5FE3">
        <w:rPr>
          <w:szCs w:val="28"/>
        </w:rPr>
        <w:t>H</w:t>
      </w:r>
      <w:r w:rsidR="00CF7166" w:rsidRPr="008A5FE3">
        <w:rPr>
          <w:szCs w:val="28"/>
        </w:rPr>
        <w:t xml:space="preserve">owever, </w:t>
      </w:r>
      <w:r w:rsidR="00946992" w:rsidRPr="008A5FE3">
        <w:rPr>
          <w:szCs w:val="28"/>
        </w:rPr>
        <w:t xml:space="preserve">the </w:t>
      </w:r>
      <w:r w:rsidR="00CF7166" w:rsidRPr="008A5FE3">
        <w:rPr>
          <w:szCs w:val="28"/>
        </w:rPr>
        <w:t>automated access</w:t>
      </w:r>
      <w:r w:rsidR="00946992" w:rsidRPr="008A5FE3">
        <w:rPr>
          <w:szCs w:val="28"/>
        </w:rPr>
        <w:t xml:space="preserve"> to other MSID database</w:t>
      </w:r>
      <w:r w:rsidR="00615596" w:rsidRPr="008A5FE3">
        <w:rPr>
          <w:szCs w:val="28"/>
        </w:rPr>
        <w:t>s</w:t>
      </w:r>
      <w:r w:rsidR="00946992" w:rsidRPr="008A5FE3">
        <w:rPr>
          <w:szCs w:val="28"/>
        </w:rPr>
        <w:t xml:space="preserve"> </w:t>
      </w:r>
      <w:r w:rsidR="00615596" w:rsidRPr="008A5FE3">
        <w:rPr>
          <w:szCs w:val="28"/>
        </w:rPr>
        <w:t xml:space="preserve">will </w:t>
      </w:r>
      <w:r w:rsidR="00946992" w:rsidRPr="008A5FE3">
        <w:rPr>
          <w:szCs w:val="28"/>
        </w:rPr>
        <w:t xml:space="preserve">not </w:t>
      </w:r>
      <w:r w:rsidR="00615596" w:rsidRPr="008A5FE3">
        <w:rPr>
          <w:szCs w:val="28"/>
        </w:rPr>
        <w:t xml:space="preserve">be </w:t>
      </w:r>
      <w:r w:rsidR="00946992" w:rsidRPr="008A5FE3">
        <w:rPr>
          <w:szCs w:val="28"/>
        </w:rPr>
        <w:t xml:space="preserve">available until </w:t>
      </w:r>
      <w:r w:rsidR="008C03ED" w:rsidRPr="008A5FE3">
        <w:rPr>
          <w:szCs w:val="28"/>
        </w:rPr>
        <w:t>01/07/2021</w:t>
      </w:r>
      <w:r w:rsidR="00946992" w:rsidRPr="008A5FE3">
        <w:rPr>
          <w:szCs w:val="28"/>
        </w:rPr>
        <w:t>. During the three months</w:t>
      </w:r>
      <w:r w:rsidR="00615596" w:rsidRPr="008A5FE3">
        <w:rPr>
          <w:szCs w:val="28"/>
        </w:rPr>
        <w:t xml:space="preserve"> from </w:t>
      </w:r>
      <w:r w:rsidR="008C03ED" w:rsidRPr="008A5FE3">
        <w:rPr>
          <w:szCs w:val="28"/>
        </w:rPr>
        <w:t>01/04/2021</w:t>
      </w:r>
      <w:r w:rsidR="00615596" w:rsidRPr="008A5FE3">
        <w:rPr>
          <w:szCs w:val="28"/>
        </w:rPr>
        <w:t xml:space="preserve"> – </w:t>
      </w:r>
      <w:r w:rsidR="008C03ED" w:rsidRPr="008A5FE3">
        <w:rPr>
          <w:szCs w:val="28"/>
        </w:rPr>
        <w:t>01/07/2021</w:t>
      </w:r>
      <w:r w:rsidR="00946992" w:rsidRPr="008A5FE3">
        <w:rPr>
          <w:szCs w:val="28"/>
        </w:rPr>
        <w:t>, the MSID must not perform the validation that relies on information retrieved from other MSID</w:t>
      </w:r>
      <w:r w:rsidR="006F438C" w:rsidRPr="008A5FE3">
        <w:rPr>
          <w:szCs w:val="28"/>
        </w:rPr>
        <w:t xml:space="preserve"> (i.e. the </w:t>
      </w:r>
      <w:r w:rsidR="009F195B" w:rsidRPr="008A5FE3">
        <w:rPr>
          <w:szCs w:val="28"/>
        </w:rPr>
        <w:fldChar w:fldCharType="begin"/>
      </w:r>
      <w:r w:rsidR="009F195B" w:rsidRPr="008A5FE3">
        <w:rPr>
          <w:szCs w:val="28"/>
        </w:rPr>
        <w:instrText xml:space="preserve"> REF DI_LIST_PREV_REG \h </w:instrText>
      </w:r>
      <w:r w:rsidR="00286586" w:rsidRPr="008A5FE3">
        <w:rPr>
          <w:szCs w:val="28"/>
        </w:rPr>
        <w:instrText xml:space="preserve"> \* MERGEFORMAT </w:instrText>
      </w:r>
      <w:r w:rsidR="009F195B" w:rsidRPr="008A5FE3">
        <w:rPr>
          <w:szCs w:val="28"/>
        </w:rPr>
      </w:r>
      <w:r w:rsidR="009F195B" w:rsidRPr="008A5FE3">
        <w:rPr>
          <w:szCs w:val="28"/>
        </w:rPr>
        <w:fldChar w:fldCharType="separate"/>
      </w:r>
      <w:r w:rsidR="00727DED" w:rsidRPr="008A5FE3">
        <w:rPr>
          <w:rStyle w:val="SpecReferenceChar"/>
          <w:rFonts w:ascii="Times New Roman" w:hAnsi="Times New Roman"/>
          <w:b w:val="0"/>
          <w:color w:val="000000"/>
          <w:szCs w:val="28"/>
          <w:u w:val="dotted"/>
        </w:rPr>
        <w:t>List of Previous Registration Information</w:t>
      </w:r>
      <w:r w:rsidR="009F195B" w:rsidRPr="008A5FE3">
        <w:rPr>
          <w:szCs w:val="28"/>
        </w:rPr>
        <w:fldChar w:fldCharType="end"/>
      </w:r>
      <w:r w:rsidR="005B3331" w:rsidRPr="008A5FE3">
        <w:rPr>
          <w:szCs w:val="28"/>
        </w:rPr>
        <w:t>,</w:t>
      </w:r>
      <w:r w:rsidR="00836B8C" w:rsidRPr="008A5FE3">
        <w:rPr>
          <w:szCs w:val="28"/>
        </w:rPr>
        <w:t xml:space="preserve"> </w:t>
      </w:r>
      <w:r w:rsidR="009F195B" w:rsidRPr="008A5FE3">
        <w:rPr>
          <w:szCs w:val="28"/>
        </w:rPr>
        <w:fldChar w:fldCharType="begin"/>
      </w:r>
      <w:r w:rsidR="009F195B" w:rsidRPr="008A5FE3">
        <w:rPr>
          <w:szCs w:val="28"/>
        </w:rPr>
        <w:instrText xml:space="preserve"> REF DI_LIST_FIX_EST \h </w:instrText>
      </w:r>
      <w:r w:rsidR="00286586" w:rsidRPr="008A5FE3">
        <w:rPr>
          <w:szCs w:val="28"/>
        </w:rPr>
        <w:instrText xml:space="preserve"> \* MERGEFORMAT </w:instrText>
      </w:r>
      <w:r w:rsidR="009F195B" w:rsidRPr="008A5FE3">
        <w:rPr>
          <w:szCs w:val="28"/>
        </w:rPr>
      </w:r>
      <w:r w:rsidR="009F195B" w:rsidRPr="008A5FE3">
        <w:rPr>
          <w:szCs w:val="28"/>
        </w:rPr>
        <w:fldChar w:fldCharType="separate"/>
      </w:r>
      <w:r w:rsidR="00727DED" w:rsidRPr="008A5FE3">
        <w:rPr>
          <w:rStyle w:val="SpecReferenceChar"/>
          <w:rFonts w:ascii="Times New Roman" w:hAnsi="Times New Roman"/>
          <w:b w:val="0"/>
          <w:color w:val="000000"/>
          <w:szCs w:val="28"/>
          <w:u w:val="dotted"/>
        </w:rPr>
        <w:t>List of Fixed Establishment Registrations</w:t>
      </w:r>
      <w:r w:rsidR="009F195B" w:rsidRPr="008A5FE3">
        <w:rPr>
          <w:szCs w:val="28"/>
        </w:rPr>
        <w:fldChar w:fldCharType="end"/>
      </w:r>
      <w:r w:rsidR="005B3331" w:rsidRPr="008A5FE3">
        <w:rPr>
          <w:szCs w:val="28"/>
        </w:rPr>
        <w:t xml:space="preserve"> and </w:t>
      </w:r>
      <w:r w:rsidR="00E95970" w:rsidRPr="008A5FE3">
        <w:rPr>
          <w:szCs w:val="28"/>
        </w:rPr>
        <w:fldChar w:fldCharType="begin"/>
      </w:r>
      <w:r w:rsidR="00E95970" w:rsidRPr="008A5FE3">
        <w:rPr>
          <w:szCs w:val="28"/>
        </w:rPr>
        <w:instrText xml:space="preserve"> REF DI_LIST_OTHER_MS_NETP_REG \h </w:instrText>
      </w:r>
      <w:r w:rsidR="00286586" w:rsidRPr="008A5FE3">
        <w:rPr>
          <w:szCs w:val="28"/>
        </w:rPr>
        <w:instrText xml:space="preserve"> \* MERGEFORMAT </w:instrText>
      </w:r>
      <w:r w:rsidR="00E95970" w:rsidRPr="008A5FE3">
        <w:rPr>
          <w:szCs w:val="28"/>
        </w:rPr>
      </w:r>
      <w:r w:rsidR="00E95970" w:rsidRPr="008A5FE3">
        <w:rPr>
          <w:szCs w:val="28"/>
        </w:rPr>
        <w:fldChar w:fldCharType="separate"/>
      </w:r>
      <w:r w:rsidR="00727DED" w:rsidRPr="008A5FE3">
        <w:rPr>
          <w:rStyle w:val="SpecReferenceChar"/>
          <w:rFonts w:ascii="Times New Roman" w:hAnsi="Times New Roman"/>
          <w:b w:val="0"/>
          <w:color w:val="000000"/>
          <w:szCs w:val="28"/>
          <w:u w:val="dotted"/>
        </w:rPr>
        <w:t>List of Other MS NETP Registrations</w:t>
      </w:r>
      <w:r w:rsidR="00E95970" w:rsidRPr="008A5FE3">
        <w:rPr>
          <w:szCs w:val="28"/>
        </w:rPr>
        <w:fldChar w:fldCharType="end"/>
      </w:r>
      <w:r w:rsidR="006F438C" w:rsidRPr="008A5FE3">
        <w:rPr>
          <w:rStyle w:val="SpecReferenceChar"/>
          <w:rFonts w:ascii="Times New Roman" w:hAnsi="Times New Roman"/>
          <w:b w:val="0"/>
          <w:color w:val="000000"/>
          <w:szCs w:val="28"/>
          <w:u w:val="none"/>
        </w:rPr>
        <w:t>)</w:t>
      </w:r>
      <w:r w:rsidR="00FE02F2" w:rsidRPr="008A5FE3">
        <w:rPr>
          <w:rStyle w:val="SpecReferenceChar"/>
          <w:rFonts w:ascii="Times New Roman" w:hAnsi="Times New Roman"/>
          <w:b w:val="0"/>
          <w:color w:val="000000"/>
          <w:szCs w:val="28"/>
          <w:u w:val="none"/>
        </w:rPr>
        <w:t>.</w:t>
      </w:r>
    </w:p>
    <w:p w14:paraId="51E6788B" w14:textId="54866928" w:rsidR="00FD383E" w:rsidRPr="00FD383E" w:rsidRDefault="00FD383E" w:rsidP="00FD383E">
      <w:pPr>
        <w:rPr>
          <w:szCs w:val="28"/>
        </w:rPr>
      </w:pPr>
      <w:r w:rsidRPr="00FD383E">
        <w:rPr>
          <w:szCs w:val="28"/>
        </w:rPr>
        <w:t>If the automated access to the other MS is not possible, due to unavailability, and the requisite information has not been obtained after a certain time</w:t>
      </w:r>
      <w:r>
        <w:rPr>
          <w:rStyle w:val="Puslapioinaosnuoroda"/>
          <w:szCs w:val="28"/>
        </w:rPr>
        <w:footnoteReference w:id="13"/>
      </w:r>
      <w:r w:rsidRPr="00FD383E">
        <w:rPr>
          <w:szCs w:val="28"/>
        </w:rPr>
        <w:t>, the MSID can proceed with the remaining validations of the information provided by the NETP or the Intermediary, without further delay.</w:t>
      </w:r>
    </w:p>
    <w:p w14:paraId="722C291E" w14:textId="77777777" w:rsidR="00FD383E" w:rsidRPr="00FD383E" w:rsidRDefault="00FD383E" w:rsidP="00FD383E">
      <w:pPr>
        <w:rPr>
          <w:szCs w:val="28"/>
        </w:rPr>
      </w:pPr>
      <w:r w:rsidRPr="00FD383E">
        <w:rPr>
          <w:szCs w:val="28"/>
        </w:rPr>
        <w:t>The MSID should inform the NETP that their registration approval is pending, and the VAT Return cannot be submitted using OSS till the registration is approved.</w:t>
      </w:r>
    </w:p>
    <w:p w14:paraId="74ECBD53" w14:textId="600BC19F" w:rsidR="00FD383E" w:rsidRPr="008A5FE3" w:rsidRDefault="00FD383E" w:rsidP="00FD383E">
      <w:pPr>
        <w:rPr>
          <w:szCs w:val="28"/>
        </w:rPr>
      </w:pPr>
      <w:r w:rsidRPr="00FD383E">
        <w:rPr>
          <w:szCs w:val="28"/>
        </w:rPr>
        <w:t>As an alternative to the MSID having to resort to the administrative cooperation channel, it is highly recommended that the MSID should maintain the complete registration information it receives from the other Member States in its local database. This is to allow the MSID to perform all the necessary validity checks, even if the other Member States do not respond to the MSID automated access query requests in a timely manner. Nevertheless, the Registration cannot be considered as valid until all the validity checks have been performed.</w:t>
      </w:r>
    </w:p>
    <w:p w14:paraId="61212CE0" w14:textId="1B66AB44" w:rsidR="005175DC" w:rsidRPr="008A5FE3" w:rsidRDefault="009E7C79" w:rsidP="00C918D8">
      <w:pPr>
        <w:pStyle w:val="Antrat7"/>
        <w:rPr>
          <w:szCs w:val="28"/>
        </w:rPr>
      </w:pPr>
      <w:bookmarkStart w:id="216" w:name="_Ref332384890"/>
      <w:bookmarkStart w:id="217" w:name="_Ref526177177"/>
      <w:r w:rsidRPr="008A5FE3">
        <w:rPr>
          <w:szCs w:val="28"/>
        </w:rPr>
        <w:lastRenderedPageBreak/>
        <w:t xml:space="preserve">Check Not </w:t>
      </w:r>
      <w:r w:rsidR="00D02140" w:rsidRPr="008A5FE3">
        <w:rPr>
          <w:szCs w:val="28"/>
        </w:rPr>
        <w:t>Quarantined</w:t>
      </w:r>
      <w:bookmarkEnd w:id="216"/>
      <w:bookmarkEnd w:id="217"/>
    </w:p>
    <w:p w14:paraId="61212CE1" w14:textId="67D506C8" w:rsidR="00623A63" w:rsidRPr="008A5FE3" w:rsidRDefault="009E7C79" w:rsidP="00946992">
      <w:pPr>
        <w:rPr>
          <w:szCs w:val="28"/>
        </w:rPr>
      </w:pPr>
      <w:r w:rsidRPr="008A5FE3">
        <w:rPr>
          <w:szCs w:val="28"/>
        </w:rPr>
        <w:t>The MSID checks that the NETP</w:t>
      </w:r>
      <w:r w:rsidR="003730BB" w:rsidRPr="008A5FE3">
        <w:rPr>
          <w:szCs w:val="28"/>
        </w:rPr>
        <w:t xml:space="preserve"> or the Intermediary</w:t>
      </w:r>
      <w:r w:rsidRPr="008A5FE3">
        <w:rPr>
          <w:szCs w:val="28"/>
        </w:rPr>
        <w:t xml:space="preserve"> is not </w:t>
      </w:r>
      <w:r w:rsidR="00D02140" w:rsidRPr="008A5FE3">
        <w:rPr>
          <w:szCs w:val="28"/>
        </w:rPr>
        <w:t>quarantined</w:t>
      </w:r>
      <w:r w:rsidRPr="008A5FE3">
        <w:rPr>
          <w:szCs w:val="28"/>
        </w:rPr>
        <w:t xml:space="preserve"> from </w:t>
      </w:r>
      <w:r w:rsidR="00EB545A" w:rsidRPr="008A5FE3">
        <w:rPr>
          <w:szCs w:val="28"/>
        </w:rPr>
        <w:t xml:space="preserve">using </w:t>
      </w:r>
      <w:r w:rsidR="008F62CA" w:rsidRPr="008A5FE3">
        <w:rPr>
          <w:szCs w:val="28"/>
        </w:rPr>
        <w:t xml:space="preserve">any of the </w:t>
      </w:r>
      <w:r w:rsidRPr="008A5FE3">
        <w:rPr>
          <w:szCs w:val="28"/>
        </w:rPr>
        <w:t>special scheme</w:t>
      </w:r>
      <w:r w:rsidR="00EB545A" w:rsidRPr="008A5FE3">
        <w:rPr>
          <w:szCs w:val="28"/>
        </w:rPr>
        <w:t>s</w:t>
      </w:r>
      <w:r w:rsidR="00A11007" w:rsidRPr="008A5FE3">
        <w:rPr>
          <w:szCs w:val="28"/>
        </w:rPr>
        <w:t xml:space="preserve">. This can be </w:t>
      </w:r>
      <w:r w:rsidR="0089648F" w:rsidRPr="008A5FE3">
        <w:rPr>
          <w:szCs w:val="28"/>
        </w:rPr>
        <w:t>determined</w:t>
      </w:r>
      <w:r w:rsidR="00A11007" w:rsidRPr="008A5FE3">
        <w:rPr>
          <w:szCs w:val="28"/>
        </w:rPr>
        <w:t xml:space="preserve"> from the cessation date and the reason code, as indicated in </w:t>
      </w:r>
      <w:r w:rsidR="00623A63" w:rsidRPr="008A5FE3">
        <w:rPr>
          <w:szCs w:val="28"/>
        </w:rPr>
        <w:fldChar w:fldCharType="begin"/>
      </w:r>
      <w:r w:rsidR="00623A63" w:rsidRPr="008A5FE3">
        <w:rPr>
          <w:szCs w:val="28"/>
        </w:rPr>
        <w:instrText xml:space="preserve"> REF _Ref320199388 \h </w:instrText>
      </w:r>
      <w:r w:rsidR="00286586" w:rsidRPr="008A5FE3">
        <w:rPr>
          <w:szCs w:val="28"/>
        </w:rPr>
        <w:instrText xml:space="preserve"> \* MERGEFORMAT </w:instrText>
      </w:r>
      <w:r w:rsidR="00623A63" w:rsidRPr="008A5FE3">
        <w:rPr>
          <w:szCs w:val="28"/>
        </w:rPr>
      </w:r>
      <w:r w:rsidR="00623A63" w:rsidRPr="008A5FE3">
        <w:rPr>
          <w:szCs w:val="28"/>
        </w:rPr>
        <w:fldChar w:fldCharType="separate"/>
      </w:r>
      <w:r w:rsidR="00727DED" w:rsidRPr="00727DED">
        <w:rPr>
          <w:rFonts w:cs="Arial"/>
          <w:szCs w:val="28"/>
        </w:rPr>
        <w:t xml:space="preserve">Table </w:t>
      </w:r>
      <w:r w:rsidR="00727DED" w:rsidRPr="00727DED">
        <w:rPr>
          <w:rFonts w:cs="Arial"/>
          <w:noProof/>
          <w:szCs w:val="28"/>
        </w:rPr>
        <w:t>5</w:t>
      </w:r>
      <w:r w:rsidR="00623A63" w:rsidRPr="008A5FE3">
        <w:rPr>
          <w:szCs w:val="28"/>
        </w:rPr>
        <w:fldChar w:fldCharType="end"/>
      </w:r>
      <w:r w:rsidR="00623A63" w:rsidRPr="008A5FE3">
        <w:rPr>
          <w:szCs w:val="28"/>
        </w:rPr>
        <w:t>,</w:t>
      </w:r>
      <w:r w:rsidR="001D2230" w:rsidRPr="008A5FE3">
        <w:rPr>
          <w:szCs w:val="28"/>
        </w:rPr>
        <w:t xml:space="preserve"> </w:t>
      </w:r>
      <w:r w:rsidR="00623A63" w:rsidRPr="008A5FE3">
        <w:rPr>
          <w:szCs w:val="28"/>
        </w:rPr>
        <w:t xml:space="preserve">which </w:t>
      </w:r>
      <w:r w:rsidR="001D2230" w:rsidRPr="008A5FE3">
        <w:rPr>
          <w:szCs w:val="28"/>
        </w:rPr>
        <w:t>fully desc</w:t>
      </w:r>
      <w:r w:rsidR="003551BF" w:rsidRPr="008A5FE3">
        <w:rPr>
          <w:szCs w:val="28"/>
        </w:rPr>
        <w:t xml:space="preserve">ribes the exclusion reasons and the associated </w:t>
      </w:r>
      <w:r w:rsidR="00D02140" w:rsidRPr="008A5FE3">
        <w:rPr>
          <w:szCs w:val="28"/>
        </w:rPr>
        <w:t>quarantine</w:t>
      </w:r>
      <w:r w:rsidR="003551BF" w:rsidRPr="008A5FE3">
        <w:rPr>
          <w:szCs w:val="28"/>
        </w:rPr>
        <w:t xml:space="preserve"> period</w:t>
      </w:r>
      <w:r w:rsidR="001D2230" w:rsidRPr="008A5FE3">
        <w:rPr>
          <w:szCs w:val="28"/>
        </w:rPr>
        <w:t>.</w:t>
      </w:r>
      <w:r w:rsidR="00EC318C" w:rsidRPr="008A5FE3">
        <w:rPr>
          <w:szCs w:val="28"/>
        </w:rPr>
        <w:t xml:space="preserve"> The </w:t>
      </w:r>
      <w:r w:rsidR="00CA6CB0" w:rsidRPr="008A5FE3">
        <w:rPr>
          <w:szCs w:val="28"/>
        </w:rPr>
        <w:t xml:space="preserve">construction </w:t>
      </w:r>
      <w:r w:rsidR="00EC318C" w:rsidRPr="008A5FE3">
        <w:rPr>
          <w:szCs w:val="28"/>
        </w:rPr>
        <w:t xml:space="preserve">rule </w:t>
      </w:r>
      <w:r w:rsidR="002E0176">
        <w:rPr>
          <w:szCs w:val="28"/>
        </w:rPr>
        <w:fldChar w:fldCharType="begin"/>
      </w:r>
      <w:r w:rsidR="002E0176">
        <w:rPr>
          <w:szCs w:val="28"/>
        </w:rPr>
        <w:instrText xml:space="preserve"> REF REG_RU_QUARANTINED \h </w:instrText>
      </w:r>
      <w:r w:rsidR="002E0176">
        <w:rPr>
          <w:szCs w:val="28"/>
        </w:rPr>
      </w:r>
      <w:r w:rsidR="002E0176">
        <w:rPr>
          <w:szCs w:val="28"/>
        </w:rPr>
        <w:fldChar w:fldCharType="separate"/>
      </w:r>
      <w:r w:rsidR="00727DED" w:rsidRPr="008A5FE3">
        <w:rPr>
          <w:szCs w:val="20"/>
        </w:rPr>
        <w:t>REG-RU-QUARANTINED</w:t>
      </w:r>
      <w:r w:rsidR="002E0176">
        <w:rPr>
          <w:szCs w:val="28"/>
        </w:rPr>
        <w:fldChar w:fldCharType="end"/>
      </w:r>
      <w:r w:rsidR="00EC318C" w:rsidRPr="008A5FE3">
        <w:rPr>
          <w:szCs w:val="28"/>
        </w:rPr>
        <w:t xml:space="preserve"> encapsulates the logic. </w:t>
      </w:r>
      <w:r w:rsidR="00D02140" w:rsidRPr="008A5FE3">
        <w:rPr>
          <w:szCs w:val="28"/>
        </w:rPr>
        <w:t xml:space="preserve">While the NETP </w:t>
      </w:r>
      <w:r w:rsidR="003730BB" w:rsidRPr="008A5FE3">
        <w:rPr>
          <w:szCs w:val="28"/>
        </w:rPr>
        <w:t xml:space="preserve">or the Intermediary </w:t>
      </w:r>
      <w:r w:rsidR="00D02140" w:rsidRPr="008A5FE3">
        <w:rPr>
          <w:szCs w:val="28"/>
        </w:rPr>
        <w:t>is quarantined</w:t>
      </w:r>
      <w:r w:rsidR="004B0DA2" w:rsidRPr="008A5FE3">
        <w:rPr>
          <w:szCs w:val="28"/>
        </w:rPr>
        <w:t>,</w:t>
      </w:r>
      <w:r w:rsidR="00D02140" w:rsidRPr="008A5FE3">
        <w:rPr>
          <w:szCs w:val="28"/>
        </w:rPr>
        <w:t xml:space="preserve"> he is restricted from re-regist</w:t>
      </w:r>
      <w:r w:rsidR="004B0DA2" w:rsidRPr="008A5FE3">
        <w:rPr>
          <w:szCs w:val="28"/>
        </w:rPr>
        <w:t xml:space="preserve">ering to use </w:t>
      </w:r>
      <w:r w:rsidR="008F62CA" w:rsidRPr="008A5FE3">
        <w:rPr>
          <w:szCs w:val="28"/>
        </w:rPr>
        <w:t xml:space="preserve">any of the </w:t>
      </w:r>
      <w:r w:rsidR="004B0DA2" w:rsidRPr="008A5FE3">
        <w:rPr>
          <w:szCs w:val="28"/>
        </w:rPr>
        <w:t>special scheme</w:t>
      </w:r>
      <w:r w:rsidR="00EB545A" w:rsidRPr="008A5FE3">
        <w:rPr>
          <w:szCs w:val="28"/>
        </w:rPr>
        <w:t>s</w:t>
      </w:r>
      <w:r w:rsidR="004B0DA2" w:rsidRPr="008A5FE3">
        <w:rPr>
          <w:szCs w:val="28"/>
        </w:rPr>
        <w:t>:</w:t>
      </w:r>
    </w:p>
    <w:p w14:paraId="61212CE2" w14:textId="5C81B48C" w:rsidR="004B0DA2" w:rsidRPr="008A5FE3" w:rsidRDefault="00D87077" w:rsidP="00C90C72">
      <w:pPr>
        <w:numPr>
          <w:ilvl w:val="0"/>
          <w:numId w:val="84"/>
        </w:numPr>
        <w:rPr>
          <w:szCs w:val="28"/>
        </w:rPr>
      </w:pPr>
      <w:r w:rsidRPr="008A5FE3">
        <w:rPr>
          <w:szCs w:val="28"/>
        </w:rPr>
        <w:t>If the NETP is excluded for reason code 4, he is not allowed to register or re-register for any of the special schemes in any MS until the end of the quarantine period. The MSID in this case must reject the NETP's registration application</w:t>
      </w:r>
      <w:r w:rsidR="004B0DA2" w:rsidRPr="008A5FE3">
        <w:rPr>
          <w:szCs w:val="28"/>
        </w:rPr>
        <w:t>;</w:t>
      </w:r>
    </w:p>
    <w:p w14:paraId="61212CE3" w14:textId="4BC7F60C" w:rsidR="004B0DA2" w:rsidRPr="008A5FE3" w:rsidRDefault="004B0DA2" w:rsidP="00C90C72">
      <w:pPr>
        <w:numPr>
          <w:ilvl w:val="0"/>
          <w:numId w:val="84"/>
        </w:numPr>
        <w:rPr>
          <w:szCs w:val="28"/>
        </w:rPr>
      </w:pPr>
      <w:r w:rsidRPr="008A5FE3">
        <w:rPr>
          <w:szCs w:val="28"/>
        </w:rPr>
        <w:t xml:space="preserve">If the </w:t>
      </w:r>
      <w:r w:rsidR="00684A78" w:rsidRPr="008A5FE3">
        <w:rPr>
          <w:szCs w:val="28"/>
        </w:rPr>
        <w:t xml:space="preserve">Intermediary is excluded </w:t>
      </w:r>
      <w:r w:rsidR="00C04A2F" w:rsidRPr="008A5FE3">
        <w:rPr>
          <w:szCs w:val="28"/>
        </w:rPr>
        <w:t xml:space="preserve">for </w:t>
      </w:r>
      <w:r w:rsidR="00684A78" w:rsidRPr="008A5FE3">
        <w:rPr>
          <w:szCs w:val="28"/>
        </w:rPr>
        <w:t xml:space="preserve">reason </w:t>
      </w:r>
      <w:r w:rsidR="006300BA" w:rsidRPr="008A5FE3">
        <w:rPr>
          <w:szCs w:val="28"/>
        </w:rPr>
        <w:t>4</w:t>
      </w:r>
      <w:r w:rsidR="00684A78" w:rsidRPr="008A5FE3">
        <w:rPr>
          <w:szCs w:val="28"/>
        </w:rPr>
        <w:t xml:space="preserve">, he is not allowed to register or re-register </w:t>
      </w:r>
      <w:r w:rsidR="00215E12" w:rsidRPr="008A5FE3">
        <w:rPr>
          <w:szCs w:val="28"/>
        </w:rPr>
        <w:t xml:space="preserve">to </w:t>
      </w:r>
      <w:r w:rsidR="00684A78" w:rsidRPr="008A5FE3">
        <w:rPr>
          <w:szCs w:val="28"/>
        </w:rPr>
        <w:t>act as an Intermediary on behalf of NETPs in any MS until the end of the quarantine period</w:t>
      </w:r>
      <w:bookmarkStart w:id="218" w:name="_Ref522018922"/>
      <w:r w:rsidR="00B77FA8" w:rsidRPr="008A5FE3">
        <w:rPr>
          <w:rStyle w:val="Puslapioinaosnuoroda"/>
          <w:rFonts w:cs="Arial"/>
          <w:color w:val="000000"/>
          <w:sz w:val="20"/>
          <w:szCs w:val="20"/>
        </w:rPr>
        <w:footnoteReference w:id="14"/>
      </w:r>
      <w:bookmarkEnd w:id="218"/>
      <w:r w:rsidRPr="008A5FE3">
        <w:rPr>
          <w:szCs w:val="28"/>
        </w:rPr>
        <w:t>.</w:t>
      </w:r>
      <w:r w:rsidR="00B77FA8" w:rsidRPr="008A5FE3">
        <w:rPr>
          <w:szCs w:val="28"/>
        </w:rPr>
        <w:t xml:space="preserve"> </w:t>
      </w:r>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firstRow="0" w:lastRow="0" w:firstColumn="0" w:lastColumn="0" w:noHBand="0" w:noVBand="0"/>
      </w:tblPr>
      <w:tblGrid>
        <w:gridCol w:w="948"/>
        <w:gridCol w:w="2556"/>
        <w:gridCol w:w="2636"/>
        <w:gridCol w:w="2930"/>
      </w:tblGrid>
      <w:tr w:rsidR="009B3561" w:rsidRPr="008A5FE3" w14:paraId="61212CE8" w14:textId="77777777" w:rsidTr="00A72AB5">
        <w:trPr>
          <w:trHeight w:val="567"/>
          <w:tblHeader/>
        </w:trPr>
        <w:tc>
          <w:tcPr>
            <w:tcW w:w="523" w:type="pct"/>
            <w:shd w:val="clear" w:color="auto" w:fill="D9D9D9"/>
            <w:tcMar>
              <w:left w:w="113" w:type="dxa"/>
              <w:right w:w="113" w:type="dxa"/>
            </w:tcMar>
            <w:vAlign w:val="center"/>
          </w:tcPr>
          <w:p w14:paraId="44395FF4" w14:textId="77777777" w:rsidR="00C92BB6" w:rsidRPr="008A5FE3" w:rsidRDefault="00C92BB6" w:rsidP="00A72AB5">
            <w:pPr>
              <w:pStyle w:val="Table10"/>
              <w:tabs>
                <w:tab w:val="clear" w:pos="567"/>
                <w:tab w:val="clear" w:pos="1134"/>
                <w:tab w:val="clear" w:pos="1701"/>
              </w:tabs>
              <w:spacing w:before="0" w:after="0"/>
              <w:rPr>
                <w:b/>
                <w:sz w:val="22"/>
              </w:rPr>
            </w:pPr>
            <w:r w:rsidRPr="008A5FE3">
              <w:rPr>
                <w:b/>
                <w:sz w:val="22"/>
              </w:rPr>
              <w:t>Code</w:t>
            </w:r>
          </w:p>
        </w:tc>
        <w:tc>
          <w:tcPr>
            <w:tcW w:w="1409" w:type="pct"/>
            <w:shd w:val="clear" w:color="auto" w:fill="D9D9D9"/>
            <w:tcMar>
              <w:left w:w="113" w:type="dxa"/>
              <w:right w:w="113" w:type="dxa"/>
            </w:tcMar>
            <w:vAlign w:val="center"/>
          </w:tcPr>
          <w:p w14:paraId="61212CE5" w14:textId="77777777" w:rsidR="00C92BB6" w:rsidRPr="008A5FE3" w:rsidRDefault="00C92BB6" w:rsidP="00A72AB5">
            <w:pPr>
              <w:pStyle w:val="Table10"/>
              <w:tabs>
                <w:tab w:val="clear" w:pos="567"/>
                <w:tab w:val="clear" w:pos="1134"/>
                <w:tab w:val="clear" w:pos="1701"/>
              </w:tabs>
              <w:spacing w:before="0" w:after="0"/>
              <w:rPr>
                <w:b/>
                <w:sz w:val="22"/>
              </w:rPr>
            </w:pPr>
            <w:r w:rsidRPr="008A5FE3">
              <w:rPr>
                <w:b/>
                <w:sz w:val="22"/>
              </w:rPr>
              <w:t>Definition</w:t>
            </w:r>
          </w:p>
        </w:tc>
        <w:tc>
          <w:tcPr>
            <w:tcW w:w="1453" w:type="pct"/>
            <w:shd w:val="clear" w:color="auto" w:fill="D9D9D9"/>
            <w:vAlign w:val="center"/>
          </w:tcPr>
          <w:p w14:paraId="61212CE6" w14:textId="77777777" w:rsidR="00C92BB6" w:rsidRPr="008A5FE3" w:rsidRDefault="00C92BB6" w:rsidP="00A72AB5">
            <w:pPr>
              <w:pStyle w:val="Table10"/>
              <w:tabs>
                <w:tab w:val="clear" w:pos="567"/>
                <w:tab w:val="clear" w:pos="1134"/>
                <w:tab w:val="clear" w:pos="1701"/>
              </w:tabs>
              <w:spacing w:before="0" w:after="0"/>
              <w:rPr>
                <w:b/>
                <w:sz w:val="22"/>
              </w:rPr>
            </w:pPr>
            <w:r w:rsidRPr="008A5FE3">
              <w:rPr>
                <w:b/>
                <w:sz w:val="22"/>
              </w:rPr>
              <w:t xml:space="preserve">Duration of </w:t>
            </w:r>
            <w:r w:rsidR="00D02140" w:rsidRPr="008A5FE3">
              <w:rPr>
                <w:b/>
                <w:sz w:val="22"/>
              </w:rPr>
              <w:t>Quarantine</w:t>
            </w:r>
          </w:p>
        </w:tc>
        <w:tc>
          <w:tcPr>
            <w:tcW w:w="1615" w:type="pct"/>
            <w:shd w:val="clear" w:color="auto" w:fill="D9D9D9"/>
            <w:vAlign w:val="center"/>
          </w:tcPr>
          <w:p w14:paraId="61212CE7" w14:textId="77777777" w:rsidR="00C92BB6" w:rsidRPr="008A5FE3" w:rsidRDefault="00C92BB6" w:rsidP="00A72AB5">
            <w:pPr>
              <w:pStyle w:val="Table10"/>
              <w:tabs>
                <w:tab w:val="clear" w:pos="567"/>
                <w:tab w:val="clear" w:pos="1134"/>
                <w:tab w:val="clear" w:pos="1701"/>
              </w:tabs>
              <w:spacing w:before="0" w:after="0"/>
              <w:rPr>
                <w:b/>
                <w:sz w:val="22"/>
              </w:rPr>
            </w:pPr>
            <w:r w:rsidRPr="008A5FE3">
              <w:rPr>
                <w:b/>
                <w:sz w:val="22"/>
              </w:rPr>
              <w:t>Legal Basis</w:t>
            </w:r>
          </w:p>
        </w:tc>
      </w:tr>
      <w:tr w:rsidR="00C92BB6" w:rsidRPr="008A5FE3" w14:paraId="61212CEE" w14:textId="77777777" w:rsidTr="00D87ABD">
        <w:trPr>
          <w:trHeight w:val="354"/>
        </w:trPr>
        <w:tc>
          <w:tcPr>
            <w:tcW w:w="523" w:type="pct"/>
            <w:shd w:val="clear" w:color="auto" w:fill="FFFFFF"/>
            <w:tcMar>
              <w:left w:w="113" w:type="dxa"/>
              <w:right w:w="113" w:type="dxa"/>
            </w:tcMar>
            <w:vAlign w:val="center"/>
          </w:tcPr>
          <w:p w14:paraId="61212CE9" w14:textId="77777777" w:rsidR="00C92BB6" w:rsidRPr="008A5FE3" w:rsidRDefault="00C92BB6" w:rsidP="00A72AB5">
            <w:pPr>
              <w:pStyle w:val="Tablecellstyle"/>
              <w:keepNext w:val="0"/>
              <w:spacing w:before="0" w:after="0"/>
              <w:rPr>
                <w:sz w:val="22"/>
              </w:rPr>
            </w:pPr>
            <w:r w:rsidRPr="008A5FE3">
              <w:rPr>
                <w:sz w:val="22"/>
              </w:rPr>
              <w:t>1</w:t>
            </w:r>
          </w:p>
        </w:tc>
        <w:tc>
          <w:tcPr>
            <w:tcW w:w="1409" w:type="pct"/>
            <w:shd w:val="clear" w:color="auto" w:fill="FFFFFF"/>
            <w:tcMar>
              <w:left w:w="113" w:type="dxa"/>
              <w:right w:w="113" w:type="dxa"/>
            </w:tcMar>
            <w:vAlign w:val="center"/>
          </w:tcPr>
          <w:p w14:paraId="67AEA607" w14:textId="5F5C0723" w:rsidR="0060509F" w:rsidRPr="008A5FE3" w:rsidRDefault="0060509F"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non-Union Scheme</w:t>
            </w:r>
          </w:p>
          <w:p w14:paraId="446E8AC4" w14:textId="030D0730" w:rsidR="0060509F" w:rsidRPr="008A5FE3" w:rsidRDefault="0060509F"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 notifies the MSID that he no longer supplies services covered by this special scheme</w:t>
            </w:r>
            <w:r w:rsidR="0073332E" w:rsidRPr="008A5FE3">
              <w:rPr>
                <w:rFonts w:ascii="Times New Roman" w:hAnsi="Times New Roman"/>
                <w:i w:val="0"/>
                <w:color w:val="auto"/>
                <w:sz w:val="22"/>
                <w:szCs w:val="20"/>
              </w:rPr>
              <w:t>.</w:t>
            </w:r>
          </w:p>
          <w:p w14:paraId="25D95F0E" w14:textId="7C9AA696" w:rsidR="0073332E" w:rsidRPr="008A5FE3" w:rsidRDefault="0073332E"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u w:val="single"/>
              </w:rPr>
              <w:t>The Union Scheme</w:t>
            </w:r>
          </w:p>
          <w:p w14:paraId="1E77E7E6" w14:textId="2DA8EBA8" w:rsidR="0073332E" w:rsidRPr="008A5FE3" w:rsidRDefault="0073332E"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NETP notifies the MSID that he no longer carries out supplies of </w:t>
            </w:r>
            <w:r w:rsidR="00BB0D98" w:rsidRPr="008A5FE3">
              <w:rPr>
                <w:rFonts w:ascii="Times New Roman" w:hAnsi="Times New Roman"/>
                <w:i w:val="0"/>
                <w:color w:val="auto"/>
                <w:sz w:val="22"/>
                <w:szCs w:val="20"/>
              </w:rPr>
              <w:t xml:space="preserve">goods and </w:t>
            </w:r>
            <w:r w:rsidRPr="008A5FE3">
              <w:rPr>
                <w:rFonts w:ascii="Times New Roman" w:hAnsi="Times New Roman"/>
                <w:i w:val="0"/>
                <w:color w:val="auto"/>
                <w:sz w:val="22"/>
                <w:szCs w:val="20"/>
              </w:rPr>
              <w:t xml:space="preserve">services covered by this special scheme. </w:t>
            </w:r>
          </w:p>
          <w:p w14:paraId="72F1575B" w14:textId="74F3F9B1" w:rsidR="0073332E" w:rsidRPr="008A5FE3" w:rsidRDefault="0073332E"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u w:val="single"/>
              </w:rPr>
              <w:t>The Import Scheme</w:t>
            </w:r>
          </w:p>
          <w:p w14:paraId="61212CEA" w14:textId="4EDE249F" w:rsidR="00C92BB6" w:rsidRPr="008A5FE3" w:rsidRDefault="0073332E"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 or the Intermediary acting on his behalf, notifies the MSID that he no longer carries out distance sales of goods imported from third territories or third countries.</w:t>
            </w:r>
          </w:p>
        </w:tc>
        <w:tc>
          <w:tcPr>
            <w:tcW w:w="1453" w:type="pct"/>
            <w:shd w:val="clear" w:color="auto" w:fill="FFFFFF"/>
            <w:vAlign w:val="center"/>
          </w:tcPr>
          <w:p w14:paraId="61212CEB" w14:textId="347BC797" w:rsidR="00C92BB6" w:rsidRPr="008A5FE3" w:rsidRDefault="00436FEC"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 restriction</w:t>
            </w:r>
          </w:p>
        </w:tc>
        <w:tc>
          <w:tcPr>
            <w:tcW w:w="1615" w:type="pct"/>
            <w:shd w:val="clear" w:color="auto" w:fill="FFFFFF"/>
            <w:vAlign w:val="center"/>
          </w:tcPr>
          <w:p w14:paraId="61212CEC" w14:textId="2B9AD868" w:rsidR="00C92BB6" w:rsidRPr="00616CB8" w:rsidRDefault="00C92BB6" w:rsidP="00A72AB5">
            <w:pPr>
              <w:pStyle w:val="TableCell"/>
              <w:spacing w:before="0"/>
              <w:rPr>
                <w:rStyle w:val="LegalReferenceChar"/>
                <w:rFonts w:ascii="Times New Roman" w:hAnsi="Times New Roman"/>
                <w:i w:val="0"/>
                <w:color w:val="auto"/>
                <w:sz w:val="22"/>
                <w:szCs w:val="22"/>
              </w:rPr>
            </w:pPr>
            <w:r w:rsidRPr="00616CB8">
              <w:rPr>
                <w:rFonts w:ascii="Times New Roman" w:hAnsi="Times New Roman"/>
                <w:i w:val="0"/>
                <w:color w:val="auto"/>
                <w:sz w:val="22"/>
                <w:szCs w:val="22"/>
              </w:rPr>
              <w:t>[</w:t>
            </w:r>
            <w:r w:rsidRPr="00616CB8">
              <w:rPr>
                <w:rStyle w:val="LegalReferenceChar"/>
                <w:rFonts w:ascii="Times New Roman" w:hAnsi="Times New Roman"/>
                <w:i w:val="0"/>
                <w:color w:val="auto"/>
                <w:sz w:val="22"/>
                <w:szCs w:val="22"/>
              </w:rPr>
              <w:fldChar w:fldCharType="begin"/>
            </w:r>
            <w:r w:rsidRPr="00616CB8">
              <w:rPr>
                <w:rStyle w:val="LegalReferenceChar"/>
                <w:rFonts w:ascii="Times New Roman" w:hAnsi="Times New Roman"/>
                <w:i w:val="0"/>
                <w:color w:val="auto"/>
                <w:sz w:val="22"/>
                <w:szCs w:val="22"/>
              </w:rPr>
              <w:instrText xml:space="preserve"> REF DIR06_112 \h  \* MERGEFORMAT </w:instrText>
            </w:r>
            <w:r w:rsidRPr="00616CB8">
              <w:rPr>
                <w:rStyle w:val="LegalReferenceChar"/>
                <w:rFonts w:ascii="Times New Roman" w:hAnsi="Times New Roman"/>
                <w:i w:val="0"/>
                <w:color w:val="auto"/>
                <w:sz w:val="22"/>
                <w:szCs w:val="22"/>
              </w:rPr>
            </w:r>
            <w:r w:rsidRPr="00616CB8">
              <w:rPr>
                <w:rStyle w:val="LegalReferenceChar"/>
                <w:rFonts w:ascii="Times New Roman" w:hAnsi="Times New Roman"/>
                <w:i w:val="0"/>
                <w:color w:val="auto"/>
                <w:sz w:val="22"/>
                <w:szCs w:val="22"/>
              </w:rPr>
              <w:fldChar w:fldCharType="separate"/>
            </w:r>
            <w:r w:rsidR="00727DED" w:rsidRPr="00727DED">
              <w:rPr>
                <w:rStyle w:val="LegalReferenceChar"/>
                <w:rFonts w:ascii="Times New Roman" w:hAnsi="Times New Roman"/>
                <w:color w:val="auto"/>
                <w:sz w:val="22"/>
                <w:szCs w:val="22"/>
              </w:rPr>
              <w:t>DIR06/112</w:t>
            </w:r>
            <w:r w:rsidRPr="00616CB8">
              <w:rPr>
                <w:rStyle w:val="LegalReferenceChar"/>
                <w:rFonts w:ascii="Times New Roman" w:hAnsi="Times New Roman"/>
                <w:i w:val="0"/>
                <w:color w:val="auto"/>
                <w:sz w:val="22"/>
                <w:szCs w:val="22"/>
              </w:rPr>
              <w:fldChar w:fldCharType="end"/>
            </w:r>
            <w:r w:rsidR="00444C54" w:rsidRPr="00616CB8">
              <w:rPr>
                <w:rStyle w:val="LegalReferenceChar"/>
                <w:rFonts w:ascii="Times New Roman" w:hAnsi="Times New Roman"/>
                <w:i w:val="0"/>
                <w:color w:val="auto"/>
                <w:sz w:val="22"/>
                <w:szCs w:val="22"/>
              </w:rPr>
              <w:t>]</w:t>
            </w:r>
            <w:r w:rsidR="00A936AA" w:rsidRPr="00616CB8">
              <w:rPr>
                <w:rStyle w:val="LegalReferenceChar"/>
                <w:rFonts w:ascii="Times New Roman" w:hAnsi="Times New Roman"/>
                <w:i w:val="0"/>
                <w:color w:val="auto"/>
                <w:sz w:val="22"/>
                <w:szCs w:val="22"/>
              </w:rPr>
              <w:t>,</w:t>
            </w:r>
            <w:r w:rsidRPr="00616CB8">
              <w:rPr>
                <w:rFonts w:ascii="Times New Roman" w:hAnsi="Times New Roman"/>
                <w:i w:val="0"/>
                <w:color w:val="auto"/>
                <w:sz w:val="22"/>
                <w:szCs w:val="22"/>
              </w:rPr>
              <w:t xml:space="preserve"> </w:t>
            </w:r>
            <w:r w:rsidRPr="00616CB8">
              <w:rPr>
                <w:rStyle w:val="LegalReferenceChar"/>
                <w:rFonts w:ascii="Times New Roman" w:hAnsi="Times New Roman"/>
                <w:i w:val="0"/>
                <w:color w:val="auto"/>
                <w:sz w:val="22"/>
                <w:szCs w:val="22"/>
              </w:rPr>
              <w:t xml:space="preserve">Art. 363(a), </w:t>
            </w:r>
          </w:p>
          <w:p w14:paraId="0DAA3644" w14:textId="78EFE379" w:rsidR="0060509F" w:rsidRPr="00616CB8" w:rsidRDefault="00444C54" w:rsidP="00A72AB5">
            <w:pPr>
              <w:pStyle w:val="TableCell"/>
              <w:spacing w:before="0"/>
              <w:rPr>
                <w:rStyle w:val="LegalReferenceChar"/>
                <w:rFonts w:ascii="Times New Roman" w:hAnsi="Times New Roman"/>
                <w:i w:val="0"/>
                <w:color w:val="auto"/>
                <w:sz w:val="22"/>
                <w:szCs w:val="22"/>
              </w:rPr>
            </w:pPr>
            <w:r w:rsidRPr="00616CB8">
              <w:rPr>
                <w:rFonts w:ascii="Times New Roman" w:hAnsi="Times New Roman"/>
                <w:i w:val="0"/>
                <w:color w:val="auto"/>
                <w:sz w:val="22"/>
                <w:szCs w:val="22"/>
              </w:rPr>
              <w:t>[</w:t>
            </w:r>
            <w:r w:rsidR="00C92BB6" w:rsidRPr="00616CB8">
              <w:rPr>
                <w:rStyle w:val="LegalReferenceChar"/>
                <w:rFonts w:ascii="Times New Roman" w:hAnsi="Times New Roman"/>
                <w:i w:val="0"/>
                <w:color w:val="auto"/>
                <w:sz w:val="22"/>
                <w:szCs w:val="22"/>
              </w:rPr>
              <w:fldChar w:fldCharType="begin"/>
            </w:r>
            <w:r w:rsidR="00C92BB6" w:rsidRPr="00616CB8">
              <w:rPr>
                <w:rStyle w:val="LegalReferenceChar"/>
                <w:rFonts w:ascii="Times New Roman" w:hAnsi="Times New Roman"/>
                <w:i w:val="0"/>
                <w:color w:val="auto"/>
                <w:sz w:val="22"/>
                <w:szCs w:val="22"/>
              </w:rPr>
              <w:instrText xml:space="preserve"> REF DIR06_112 \h  \* MERGEFORMAT </w:instrText>
            </w:r>
            <w:r w:rsidR="00C92BB6" w:rsidRPr="00616CB8">
              <w:rPr>
                <w:rStyle w:val="LegalReferenceChar"/>
                <w:rFonts w:ascii="Times New Roman" w:hAnsi="Times New Roman"/>
                <w:i w:val="0"/>
                <w:color w:val="auto"/>
                <w:sz w:val="22"/>
                <w:szCs w:val="22"/>
              </w:rPr>
            </w:r>
            <w:r w:rsidR="00C92BB6" w:rsidRPr="00616CB8">
              <w:rPr>
                <w:rStyle w:val="LegalReferenceChar"/>
                <w:rFonts w:ascii="Times New Roman" w:hAnsi="Times New Roman"/>
                <w:i w:val="0"/>
                <w:color w:val="auto"/>
                <w:sz w:val="22"/>
                <w:szCs w:val="22"/>
              </w:rPr>
              <w:fldChar w:fldCharType="separate"/>
            </w:r>
            <w:r w:rsidR="00727DED" w:rsidRPr="00727DED">
              <w:rPr>
                <w:rStyle w:val="LegalReferenceChar"/>
                <w:rFonts w:ascii="Times New Roman" w:hAnsi="Times New Roman"/>
                <w:color w:val="auto"/>
                <w:sz w:val="22"/>
                <w:szCs w:val="22"/>
              </w:rPr>
              <w:t>DIR06/112</w:t>
            </w:r>
            <w:r w:rsidR="00C92BB6" w:rsidRPr="00616CB8">
              <w:rPr>
                <w:rStyle w:val="LegalReferenceChar"/>
                <w:rFonts w:ascii="Times New Roman" w:hAnsi="Times New Roman"/>
                <w:i w:val="0"/>
                <w:color w:val="auto"/>
                <w:sz w:val="22"/>
                <w:szCs w:val="22"/>
              </w:rPr>
              <w:fldChar w:fldCharType="end"/>
            </w:r>
            <w:r w:rsidRPr="00616CB8">
              <w:rPr>
                <w:rStyle w:val="LegalReferenceChar"/>
                <w:rFonts w:ascii="Times New Roman" w:hAnsi="Times New Roman"/>
                <w:i w:val="0"/>
                <w:color w:val="auto"/>
                <w:sz w:val="22"/>
                <w:szCs w:val="22"/>
              </w:rPr>
              <w:t>]</w:t>
            </w:r>
            <w:r w:rsidR="00A936AA" w:rsidRPr="00616CB8">
              <w:rPr>
                <w:rStyle w:val="LegalReferenceChar"/>
                <w:rFonts w:ascii="Times New Roman" w:hAnsi="Times New Roman"/>
                <w:i w:val="0"/>
                <w:color w:val="auto"/>
                <w:sz w:val="22"/>
                <w:szCs w:val="22"/>
              </w:rPr>
              <w:t>,</w:t>
            </w:r>
            <w:r w:rsidR="00C92BB6" w:rsidRPr="00616CB8">
              <w:rPr>
                <w:rStyle w:val="LegalReferenceChar"/>
                <w:rFonts w:ascii="Times New Roman" w:hAnsi="Times New Roman"/>
                <w:i w:val="0"/>
                <w:color w:val="auto"/>
                <w:sz w:val="22"/>
                <w:szCs w:val="22"/>
              </w:rPr>
              <w:t xml:space="preserve"> Art. 369e(a)</w:t>
            </w:r>
            <w:r w:rsidR="000E738D" w:rsidRPr="00616CB8">
              <w:rPr>
                <w:rStyle w:val="LegalReferenceChar"/>
                <w:rFonts w:ascii="Times New Roman" w:hAnsi="Times New Roman"/>
                <w:i w:val="0"/>
                <w:color w:val="auto"/>
                <w:sz w:val="22"/>
                <w:szCs w:val="22"/>
              </w:rPr>
              <w:t xml:space="preserve">, </w:t>
            </w:r>
          </w:p>
          <w:p w14:paraId="355A2C67" w14:textId="77F5C6C1" w:rsidR="0073332E" w:rsidRPr="00616CB8" w:rsidRDefault="0073332E" w:rsidP="00A72AB5">
            <w:pPr>
              <w:pStyle w:val="TableCell"/>
              <w:spacing w:before="0"/>
              <w:rPr>
                <w:rStyle w:val="LegalReferenceChar"/>
                <w:rFonts w:ascii="Times New Roman" w:hAnsi="Times New Roman"/>
                <w:i w:val="0"/>
                <w:color w:val="auto"/>
                <w:sz w:val="22"/>
                <w:szCs w:val="22"/>
              </w:rPr>
            </w:pPr>
            <w:r w:rsidRPr="00616CB8">
              <w:rPr>
                <w:rFonts w:ascii="Times New Roman" w:hAnsi="Times New Roman"/>
                <w:i w:val="0"/>
                <w:color w:val="auto"/>
                <w:sz w:val="22"/>
                <w:szCs w:val="22"/>
              </w:rPr>
              <w:t>[</w:t>
            </w:r>
            <w:r w:rsidRPr="00616CB8">
              <w:rPr>
                <w:rStyle w:val="LegalReferenceChar"/>
                <w:rFonts w:ascii="Times New Roman" w:hAnsi="Times New Roman"/>
                <w:i w:val="0"/>
                <w:color w:val="auto"/>
                <w:sz w:val="22"/>
                <w:szCs w:val="22"/>
              </w:rPr>
              <w:fldChar w:fldCharType="begin"/>
            </w:r>
            <w:r w:rsidRPr="00616CB8">
              <w:rPr>
                <w:rStyle w:val="LegalReferenceChar"/>
                <w:rFonts w:ascii="Times New Roman" w:hAnsi="Times New Roman"/>
                <w:i w:val="0"/>
                <w:color w:val="auto"/>
                <w:sz w:val="22"/>
                <w:szCs w:val="22"/>
              </w:rPr>
              <w:instrText xml:space="preserve"> REF DIR06_112 \h  \* MERGEFORMAT </w:instrText>
            </w:r>
            <w:r w:rsidRPr="00616CB8">
              <w:rPr>
                <w:rStyle w:val="LegalReferenceChar"/>
                <w:rFonts w:ascii="Times New Roman" w:hAnsi="Times New Roman"/>
                <w:i w:val="0"/>
                <w:color w:val="auto"/>
                <w:sz w:val="22"/>
                <w:szCs w:val="22"/>
              </w:rPr>
            </w:r>
            <w:r w:rsidRPr="00616CB8">
              <w:rPr>
                <w:rStyle w:val="LegalReferenceChar"/>
                <w:rFonts w:ascii="Times New Roman" w:hAnsi="Times New Roman"/>
                <w:i w:val="0"/>
                <w:color w:val="auto"/>
                <w:sz w:val="22"/>
                <w:szCs w:val="22"/>
              </w:rPr>
              <w:fldChar w:fldCharType="separate"/>
            </w:r>
            <w:r w:rsidR="00727DED" w:rsidRPr="00727DED">
              <w:rPr>
                <w:rStyle w:val="LegalReferenceChar"/>
                <w:rFonts w:ascii="Times New Roman" w:hAnsi="Times New Roman"/>
                <w:color w:val="auto"/>
                <w:sz w:val="22"/>
                <w:szCs w:val="22"/>
              </w:rPr>
              <w:t>DIR06/112</w:t>
            </w:r>
            <w:r w:rsidRPr="00616CB8">
              <w:rPr>
                <w:rStyle w:val="LegalReferenceChar"/>
                <w:rFonts w:ascii="Times New Roman" w:hAnsi="Times New Roman"/>
                <w:i w:val="0"/>
                <w:color w:val="auto"/>
                <w:sz w:val="22"/>
                <w:szCs w:val="22"/>
              </w:rPr>
              <w:fldChar w:fldCharType="end"/>
            </w:r>
            <w:r w:rsidRPr="00616CB8">
              <w:rPr>
                <w:rStyle w:val="LegalReferenceChar"/>
                <w:rFonts w:ascii="Times New Roman" w:hAnsi="Times New Roman"/>
                <w:i w:val="0"/>
                <w:color w:val="auto"/>
                <w:sz w:val="22"/>
                <w:szCs w:val="22"/>
              </w:rPr>
              <w:t>]</w:t>
            </w:r>
            <w:r w:rsidR="00A936AA" w:rsidRPr="00616CB8">
              <w:rPr>
                <w:rStyle w:val="LegalReferenceChar"/>
                <w:rFonts w:ascii="Times New Roman" w:hAnsi="Times New Roman"/>
                <w:i w:val="0"/>
                <w:color w:val="auto"/>
                <w:sz w:val="22"/>
                <w:szCs w:val="22"/>
              </w:rPr>
              <w:t>,</w:t>
            </w:r>
            <w:r w:rsidRPr="00616CB8">
              <w:rPr>
                <w:rStyle w:val="LegalReferenceChar"/>
                <w:rFonts w:ascii="Times New Roman" w:hAnsi="Times New Roman"/>
                <w:i w:val="0"/>
                <w:color w:val="auto"/>
                <w:sz w:val="22"/>
                <w:szCs w:val="22"/>
              </w:rPr>
              <w:t xml:space="preserve"> Art. 369r(1)(a),</w:t>
            </w:r>
          </w:p>
          <w:p w14:paraId="7F4B01D6" w14:textId="72DDA8B1" w:rsidR="0073332E" w:rsidRPr="00616CB8" w:rsidRDefault="0073332E" w:rsidP="00616CB8">
            <w:pPr>
              <w:pStyle w:val="LegalReference0"/>
              <w:spacing w:after="0"/>
              <w:jc w:val="left"/>
              <w:rPr>
                <w:color w:val="auto"/>
                <w:sz w:val="22"/>
                <w:szCs w:val="22"/>
              </w:rPr>
            </w:pPr>
            <w:r w:rsidRPr="00616CB8">
              <w:rPr>
                <w:color w:val="auto"/>
                <w:sz w:val="22"/>
                <w:szCs w:val="22"/>
              </w:rPr>
              <w:t>[</w:t>
            </w:r>
            <w:r w:rsidRPr="00616CB8">
              <w:rPr>
                <w:rStyle w:val="LegalReferenceChar"/>
                <w:rFonts w:ascii="Times New Roman" w:hAnsi="Times New Roman"/>
                <w:color w:val="auto"/>
                <w:sz w:val="22"/>
                <w:szCs w:val="22"/>
              </w:rPr>
              <w:fldChar w:fldCharType="begin"/>
            </w:r>
            <w:r w:rsidRPr="00616CB8">
              <w:rPr>
                <w:rStyle w:val="LegalReferenceChar"/>
                <w:rFonts w:ascii="Times New Roman" w:hAnsi="Times New Roman"/>
                <w:color w:val="auto"/>
                <w:sz w:val="22"/>
                <w:szCs w:val="22"/>
              </w:rPr>
              <w:instrText xml:space="preserve"> REF DIR06_112 \h  \* MERGEFORMAT </w:instrText>
            </w:r>
            <w:r w:rsidRPr="00616CB8">
              <w:rPr>
                <w:rStyle w:val="LegalReferenceChar"/>
                <w:rFonts w:ascii="Times New Roman" w:hAnsi="Times New Roman"/>
                <w:color w:val="auto"/>
                <w:sz w:val="22"/>
                <w:szCs w:val="22"/>
              </w:rPr>
            </w:r>
            <w:r w:rsidRPr="00616CB8">
              <w:rPr>
                <w:rStyle w:val="LegalReferenceChar"/>
                <w:rFonts w:ascii="Times New Roman" w:hAnsi="Times New Roman"/>
                <w:color w:val="auto"/>
                <w:sz w:val="22"/>
                <w:szCs w:val="22"/>
              </w:rPr>
              <w:fldChar w:fldCharType="separate"/>
            </w:r>
            <w:r w:rsidR="00727DED" w:rsidRPr="00727DED">
              <w:rPr>
                <w:rStyle w:val="LegalReferenceChar"/>
                <w:rFonts w:ascii="Times New Roman" w:hAnsi="Times New Roman"/>
                <w:color w:val="auto"/>
                <w:sz w:val="22"/>
                <w:szCs w:val="22"/>
              </w:rPr>
              <w:t>DIR06/112</w:t>
            </w:r>
            <w:r w:rsidRPr="00616CB8">
              <w:rPr>
                <w:rStyle w:val="LegalReferenceChar"/>
                <w:rFonts w:ascii="Times New Roman" w:hAnsi="Times New Roman"/>
                <w:color w:val="auto"/>
                <w:sz w:val="22"/>
                <w:szCs w:val="22"/>
              </w:rPr>
              <w:fldChar w:fldCharType="end"/>
            </w:r>
            <w:r w:rsidRPr="00616CB8">
              <w:rPr>
                <w:color w:val="auto"/>
                <w:sz w:val="22"/>
                <w:szCs w:val="22"/>
              </w:rPr>
              <w:t>]</w:t>
            </w:r>
            <w:r w:rsidR="00A936AA" w:rsidRPr="00616CB8">
              <w:rPr>
                <w:color w:val="auto"/>
                <w:sz w:val="22"/>
                <w:szCs w:val="22"/>
              </w:rPr>
              <w:t>,</w:t>
            </w:r>
            <w:r w:rsidRPr="00616CB8">
              <w:rPr>
                <w:color w:val="auto"/>
                <w:sz w:val="22"/>
                <w:szCs w:val="22"/>
              </w:rPr>
              <w:t xml:space="preserve"> Art. 369r(3)(a),</w:t>
            </w:r>
          </w:p>
          <w:p w14:paraId="61212CED" w14:textId="478B1774" w:rsidR="00C92BB6" w:rsidRPr="008A5FE3" w:rsidRDefault="00576969" w:rsidP="00616CB8">
            <w:pPr>
              <w:pStyle w:val="LegalReference0"/>
              <w:spacing w:after="0"/>
              <w:jc w:val="left"/>
              <w:rPr>
                <w:color w:val="auto"/>
                <w:sz w:val="22"/>
                <w:szCs w:val="20"/>
              </w:rPr>
            </w:pPr>
            <w:r w:rsidRPr="00616CB8">
              <w:rPr>
                <w:color w:val="auto"/>
                <w:sz w:val="22"/>
                <w:szCs w:val="22"/>
              </w:rPr>
              <w:t>[</w:t>
            </w:r>
            <w:r w:rsidR="000E738D" w:rsidRPr="00616CB8">
              <w:rPr>
                <w:rStyle w:val="LegalReferenceChar"/>
                <w:rFonts w:ascii="Times New Roman" w:hAnsi="Times New Roman"/>
                <w:color w:val="auto"/>
                <w:sz w:val="22"/>
                <w:szCs w:val="22"/>
              </w:rPr>
              <w:fldChar w:fldCharType="begin"/>
            </w:r>
            <w:r w:rsidR="000E738D" w:rsidRPr="00616CB8">
              <w:rPr>
                <w:rStyle w:val="LegalReferenceChar"/>
                <w:rFonts w:ascii="Times New Roman" w:hAnsi="Times New Roman"/>
                <w:color w:val="auto"/>
                <w:sz w:val="22"/>
                <w:szCs w:val="22"/>
              </w:rPr>
              <w:instrText xml:space="preserve"> REF REF_IMP_COUNC_REG \h  \* MERGEFORMAT </w:instrText>
            </w:r>
            <w:r w:rsidR="000E738D" w:rsidRPr="00616CB8">
              <w:rPr>
                <w:rStyle w:val="LegalReferenceChar"/>
                <w:rFonts w:ascii="Times New Roman" w:hAnsi="Times New Roman"/>
                <w:color w:val="auto"/>
                <w:sz w:val="22"/>
                <w:szCs w:val="22"/>
              </w:rPr>
            </w:r>
            <w:r w:rsidR="000E738D" w:rsidRPr="00616CB8">
              <w:rPr>
                <w:rStyle w:val="LegalReferenceChar"/>
                <w:rFonts w:ascii="Times New Roman" w:hAnsi="Times New Roman"/>
                <w:color w:val="auto"/>
                <w:sz w:val="22"/>
                <w:szCs w:val="22"/>
              </w:rPr>
              <w:fldChar w:fldCharType="separate"/>
            </w:r>
            <w:r w:rsidR="00727DED" w:rsidRPr="00727DED">
              <w:rPr>
                <w:rStyle w:val="LegalReferenceChar"/>
                <w:rFonts w:ascii="Times New Roman" w:hAnsi="Times New Roman"/>
                <w:color w:val="auto"/>
                <w:sz w:val="22"/>
                <w:szCs w:val="22"/>
              </w:rPr>
              <w:t>REG11/282</w:t>
            </w:r>
            <w:r w:rsidR="000E738D" w:rsidRPr="00616CB8">
              <w:rPr>
                <w:rStyle w:val="LegalReferenceChar"/>
                <w:rFonts w:ascii="Times New Roman" w:hAnsi="Times New Roman"/>
                <w:color w:val="auto"/>
                <w:sz w:val="22"/>
                <w:szCs w:val="22"/>
              </w:rPr>
              <w:fldChar w:fldCharType="end"/>
            </w:r>
            <w:r w:rsidRPr="00616CB8">
              <w:rPr>
                <w:rStyle w:val="LegalReferenceChar"/>
                <w:rFonts w:ascii="Times New Roman" w:hAnsi="Times New Roman"/>
                <w:color w:val="auto"/>
                <w:sz w:val="22"/>
                <w:szCs w:val="22"/>
              </w:rPr>
              <w:t>]</w:t>
            </w:r>
            <w:r w:rsidR="000E738D" w:rsidRPr="00616CB8">
              <w:rPr>
                <w:rStyle w:val="LegalReferenceChar"/>
                <w:rFonts w:ascii="Times New Roman" w:hAnsi="Times New Roman"/>
                <w:color w:val="auto"/>
                <w:sz w:val="22"/>
                <w:szCs w:val="22"/>
              </w:rPr>
              <w:t>, Art. 5</w:t>
            </w:r>
            <w:r w:rsidR="00C41A29" w:rsidRPr="00616CB8">
              <w:rPr>
                <w:rStyle w:val="LegalReferenceChar"/>
                <w:rFonts w:ascii="Times New Roman" w:hAnsi="Times New Roman"/>
                <w:color w:val="auto"/>
                <w:sz w:val="22"/>
                <w:szCs w:val="22"/>
              </w:rPr>
              <w:t>8</w:t>
            </w:r>
            <w:r w:rsidR="00C41A29" w:rsidRPr="00634C4F">
              <w:rPr>
                <w:rStyle w:val="LegalReferenceChar"/>
                <w:rFonts w:ascii="Times New Roman" w:hAnsi="Times New Roman"/>
                <w:color w:val="auto"/>
                <w:sz w:val="22"/>
                <w:szCs w:val="22"/>
              </w:rPr>
              <w:t>(2)</w:t>
            </w:r>
            <w:r w:rsidR="00A936AA" w:rsidRPr="00634C4F">
              <w:rPr>
                <w:rStyle w:val="LegalReferenceChar"/>
                <w:rFonts w:ascii="Times New Roman" w:hAnsi="Times New Roman"/>
                <w:color w:val="auto"/>
                <w:sz w:val="22"/>
                <w:szCs w:val="22"/>
              </w:rPr>
              <w:br/>
            </w:r>
            <w:r w:rsidR="00A936AA" w:rsidRPr="00616CB8">
              <w:rPr>
                <w:color w:val="auto"/>
                <w:sz w:val="22"/>
                <w:szCs w:val="22"/>
              </w:rPr>
              <w:t>[</w:t>
            </w:r>
            <w:r w:rsidR="00A936AA" w:rsidRPr="00616CB8">
              <w:rPr>
                <w:rStyle w:val="LegalReferenceChar"/>
                <w:rFonts w:ascii="Times New Roman" w:hAnsi="Times New Roman"/>
                <w:color w:val="auto"/>
                <w:sz w:val="22"/>
                <w:szCs w:val="22"/>
              </w:rPr>
              <w:fldChar w:fldCharType="begin"/>
            </w:r>
            <w:r w:rsidR="00A936AA" w:rsidRPr="00616CB8">
              <w:rPr>
                <w:rStyle w:val="LegalReferenceChar"/>
                <w:rFonts w:ascii="Times New Roman" w:hAnsi="Times New Roman"/>
                <w:color w:val="auto"/>
                <w:sz w:val="22"/>
                <w:szCs w:val="22"/>
              </w:rPr>
              <w:instrText xml:space="preserve"> REF REF_IMP_COUNC_REG \h  \* MERGEFORMAT </w:instrText>
            </w:r>
            <w:r w:rsidR="00A936AA" w:rsidRPr="00616CB8">
              <w:rPr>
                <w:rStyle w:val="LegalReferenceChar"/>
                <w:rFonts w:ascii="Times New Roman" w:hAnsi="Times New Roman"/>
                <w:color w:val="auto"/>
                <w:sz w:val="22"/>
                <w:szCs w:val="22"/>
              </w:rPr>
            </w:r>
            <w:r w:rsidR="00A936AA" w:rsidRPr="00616CB8">
              <w:rPr>
                <w:rStyle w:val="LegalReferenceChar"/>
                <w:rFonts w:ascii="Times New Roman" w:hAnsi="Times New Roman"/>
                <w:color w:val="auto"/>
                <w:sz w:val="22"/>
                <w:szCs w:val="22"/>
              </w:rPr>
              <w:fldChar w:fldCharType="separate"/>
            </w:r>
            <w:r w:rsidR="00727DED" w:rsidRPr="00727DED">
              <w:rPr>
                <w:rStyle w:val="LegalReferenceChar"/>
                <w:rFonts w:ascii="Times New Roman" w:hAnsi="Times New Roman"/>
                <w:color w:val="auto"/>
                <w:sz w:val="22"/>
                <w:szCs w:val="22"/>
              </w:rPr>
              <w:t>REG11/282</w:t>
            </w:r>
            <w:r w:rsidR="00A936AA" w:rsidRPr="00616CB8">
              <w:rPr>
                <w:rStyle w:val="LegalReferenceChar"/>
                <w:rFonts w:ascii="Times New Roman" w:hAnsi="Times New Roman"/>
                <w:color w:val="auto"/>
                <w:sz w:val="22"/>
                <w:szCs w:val="22"/>
              </w:rPr>
              <w:fldChar w:fldCharType="end"/>
            </w:r>
            <w:r w:rsidR="00A936AA" w:rsidRPr="00616CB8">
              <w:rPr>
                <w:rStyle w:val="LegalReferenceChar"/>
                <w:rFonts w:ascii="Times New Roman" w:hAnsi="Times New Roman"/>
                <w:color w:val="auto"/>
                <w:sz w:val="22"/>
                <w:szCs w:val="22"/>
              </w:rPr>
              <w:t>], Art. 58</w:t>
            </w:r>
            <w:r w:rsidR="00A936AA" w:rsidRPr="00634C4F">
              <w:rPr>
                <w:rStyle w:val="LegalReferenceChar"/>
                <w:rFonts w:ascii="Times New Roman" w:hAnsi="Times New Roman"/>
                <w:color w:val="auto"/>
                <w:sz w:val="22"/>
                <w:szCs w:val="22"/>
              </w:rPr>
              <w:t>(3</w:t>
            </w:r>
            <w:r w:rsidR="00C41A29" w:rsidRPr="00634C4F">
              <w:rPr>
                <w:rStyle w:val="LegalReferenceChar"/>
                <w:rFonts w:ascii="Times New Roman" w:hAnsi="Times New Roman"/>
                <w:color w:val="auto"/>
                <w:sz w:val="22"/>
                <w:szCs w:val="22"/>
              </w:rPr>
              <w:t>)</w:t>
            </w:r>
          </w:p>
        </w:tc>
      </w:tr>
      <w:tr w:rsidR="00C92BB6" w:rsidRPr="008A5FE3" w14:paraId="61212CF4" w14:textId="77777777" w:rsidTr="00D87ABD">
        <w:trPr>
          <w:trHeight w:val="354"/>
        </w:trPr>
        <w:tc>
          <w:tcPr>
            <w:tcW w:w="523" w:type="pct"/>
            <w:shd w:val="clear" w:color="auto" w:fill="FFFFFF"/>
            <w:tcMar>
              <w:left w:w="113" w:type="dxa"/>
              <w:right w:w="113" w:type="dxa"/>
            </w:tcMar>
            <w:vAlign w:val="center"/>
          </w:tcPr>
          <w:p w14:paraId="61212CEF" w14:textId="77777777" w:rsidR="00C92BB6" w:rsidRPr="008A5FE3" w:rsidRDefault="00C92BB6" w:rsidP="00A72AB5">
            <w:pPr>
              <w:pStyle w:val="Tablecellstyle"/>
              <w:keepNext w:val="0"/>
              <w:spacing w:before="0" w:after="0"/>
              <w:rPr>
                <w:sz w:val="22"/>
              </w:rPr>
            </w:pPr>
            <w:r w:rsidRPr="008A5FE3">
              <w:rPr>
                <w:sz w:val="22"/>
              </w:rPr>
              <w:t>2</w:t>
            </w:r>
          </w:p>
        </w:tc>
        <w:tc>
          <w:tcPr>
            <w:tcW w:w="1409" w:type="pct"/>
            <w:shd w:val="clear" w:color="auto" w:fill="FFFFFF"/>
            <w:tcMar>
              <w:left w:w="113" w:type="dxa"/>
              <w:right w:w="113" w:type="dxa"/>
            </w:tcMar>
            <w:vAlign w:val="center"/>
          </w:tcPr>
          <w:p w14:paraId="6A3E998A" w14:textId="24221C85" w:rsidR="00436FEC" w:rsidRPr="008A5FE3" w:rsidRDefault="00436FEC"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Union and non-Union Schemes</w:t>
            </w:r>
          </w:p>
          <w:p w14:paraId="3E513081" w14:textId="77777777"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It is assumed that the taxable activities of the NETP covered by the special scheme have ceased</w:t>
            </w:r>
            <w:r w:rsidR="00436FEC" w:rsidRPr="008A5FE3">
              <w:rPr>
                <w:rFonts w:ascii="Times New Roman" w:hAnsi="Times New Roman"/>
                <w:i w:val="0"/>
                <w:color w:val="auto"/>
                <w:sz w:val="22"/>
                <w:szCs w:val="20"/>
              </w:rPr>
              <w:t>.</w:t>
            </w:r>
          </w:p>
          <w:p w14:paraId="216E165A" w14:textId="24FCACC4" w:rsidR="00436FEC" w:rsidRPr="008A5FE3" w:rsidRDefault="00436FEC"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 xml:space="preserve">The Import </w:t>
            </w:r>
            <w:r w:rsidR="00BE50C6" w:rsidRPr="008A5FE3">
              <w:rPr>
                <w:rFonts w:ascii="Times New Roman" w:hAnsi="Times New Roman"/>
                <w:i w:val="0"/>
                <w:color w:val="auto"/>
                <w:sz w:val="22"/>
                <w:szCs w:val="20"/>
                <w:u w:val="single"/>
              </w:rPr>
              <w:t>S</w:t>
            </w:r>
            <w:r w:rsidRPr="008A5FE3">
              <w:rPr>
                <w:rFonts w:ascii="Times New Roman" w:hAnsi="Times New Roman"/>
                <w:i w:val="0"/>
                <w:color w:val="auto"/>
                <w:sz w:val="22"/>
                <w:szCs w:val="20"/>
                <w:u w:val="single"/>
              </w:rPr>
              <w:t>cheme</w:t>
            </w:r>
          </w:p>
          <w:p w14:paraId="20587DA2" w14:textId="5FE1CAA1" w:rsidR="002C1B40" w:rsidRPr="008A5FE3" w:rsidRDefault="00436FEC" w:rsidP="008138DA">
            <w:pPr>
              <w:pStyle w:val="TableCell"/>
              <w:numPr>
                <w:ilvl w:val="0"/>
                <w:numId w:val="107"/>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 xml:space="preserve">It is assumed that the taxable activities of distance sales of goods imported from third territories or third </w:t>
            </w:r>
            <w:r w:rsidRPr="008A5FE3">
              <w:rPr>
                <w:rFonts w:ascii="Times New Roman" w:hAnsi="Times New Roman"/>
                <w:i w:val="0"/>
                <w:color w:val="auto"/>
                <w:sz w:val="22"/>
                <w:szCs w:val="20"/>
              </w:rPr>
              <w:lastRenderedPageBreak/>
              <w:t xml:space="preserve">countries of the NETP have ceased, </w:t>
            </w:r>
            <w:r w:rsidR="00215E12" w:rsidRPr="008A5FE3">
              <w:rPr>
                <w:rFonts w:ascii="Times New Roman" w:hAnsi="Times New Roman"/>
                <w:i w:val="0"/>
                <w:color w:val="auto"/>
                <w:sz w:val="22"/>
                <w:szCs w:val="20"/>
              </w:rPr>
              <w:t xml:space="preserve">whether or not he is </w:t>
            </w:r>
            <w:r w:rsidRPr="008A5FE3">
              <w:rPr>
                <w:rFonts w:ascii="Times New Roman" w:hAnsi="Times New Roman"/>
                <w:i w:val="0"/>
                <w:color w:val="auto"/>
                <w:sz w:val="22"/>
                <w:szCs w:val="20"/>
              </w:rPr>
              <w:t>represented by an Intermediary</w:t>
            </w:r>
            <w:r w:rsidR="002C1B40" w:rsidRPr="008A5FE3">
              <w:rPr>
                <w:rFonts w:ascii="Times New Roman" w:hAnsi="Times New Roman"/>
                <w:i w:val="0"/>
                <w:color w:val="auto"/>
                <w:sz w:val="22"/>
                <w:szCs w:val="20"/>
              </w:rPr>
              <w:t>;</w:t>
            </w:r>
          </w:p>
          <w:p w14:paraId="61212CF0" w14:textId="0BCAC780" w:rsidR="00436FEC" w:rsidRPr="008A5FE3" w:rsidRDefault="002C1B40" w:rsidP="008138DA">
            <w:pPr>
              <w:pStyle w:val="TableCell"/>
              <w:numPr>
                <w:ilvl w:val="0"/>
                <w:numId w:val="107"/>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 xml:space="preserve">The Intermediary has not acted as an Intermediary on behalf of an NETP making use of this special scheme </w:t>
            </w:r>
            <w:r w:rsidR="008D292F" w:rsidRPr="008A5FE3">
              <w:rPr>
                <w:rFonts w:ascii="Times New Roman" w:hAnsi="Times New Roman"/>
                <w:i w:val="0"/>
                <w:color w:val="auto"/>
                <w:sz w:val="22"/>
                <w:szCs w:val="20"/>
              </w:rPr>
              <w:t>for</w:t>
            </w:r>
            <w:r w:rsidRPr="008A5FE3">
              <w:rPr>
                <w:rFonts w:ascii="Times New Roman" w:hAnsi="Times New Roman"/>
                <w:i w:val="0"/>
                <w:color w:val="auto"/>
                <w:sz w:val="22"/>
                <w:szCs w:val="20"/>
              </w:rPr>
              <w:t xml:space="preserve"> two consecutive </w:t>
            </w:r>
            <w:r w:rsidR="0001355A" w:rsidRPr="008A5FE3">
              <w:rPr>
                <w:rFonts w:ascii="Times New Roman" w:hAnsi="Times New Roman"/>
                <w:i w:val="0"/>
                <w:color w:val="auto"/>
                <w:sz w:val="22"/>
                <w:szCs w:val="20"/>
              </w:rPr>
              <w:t>calendar quarters</w:t>
            </w:r>
            <w:r w:rsidR="0021575F" w:rsidRPr="008A5FE3">
              <w:rPr>
                <w:rStyle w:val="Puslapioinaosnuoroda"/>
                <w:rFonts w:ascii="Times New Roman" w:hAnsi="Times New Roman"/>
                <w:i w:val="0"/>
                <w:color w:val="auto"/>
                <w:sz w:val="22"/>
                <w:szCs w:val="20"/>
              </w:rPr>
              <w:footnoteReference w:id="15"/>
            </w:r>
            <w:r w:rsidRPr="008A5FE3">
              <w:rPr>
                <w:rFonts w:ascii="Times New Roman" w:hAnsi="Times New Roman"/>
                <w:i w:val="0"/>
                <w:color w:val="auto"/>
                <w:sz w:val="22"/>
                <w:szCs w:val="20"/>
              </w:rPr>
              <w:t>.</w:t>
            </w:r>
          </w:p>
        </w:tc>
        <w:tc>
          <w:tcPr>
            <w:tcW w:w="1453" w:type="pct"/>
            <w:shd w:val="clear" w:color="auto" w:fill="FFFFFF"/>
            <w:vAlign w:val="center"/>
          </w:tcPr>
          <w:p w14:paraId="61212CF1" w14:textId="77777777"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No restriction</w:t>
            </w:r>
          </w:p>
        </w:tc>
        <w:tc>
          <w:tcPr>
            <w:tcW w:w="1615" w:type="pct"/>
            <w:shd w:val="clear" w:color="auto" w:fill="FFFFFF"/>
            <w:vAlign w:val="center"/>
          </w:tcPr>
          <w:p w14:paraId="61212CF2" w14:textId="6C2F2F1C" w:rsidR="00C92BB6" w:rsidRPr="008A5FE3" w:rsidRDefault="00C92BB6"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00444C54" w:rsidRPr="008A5FE3">
              <w:rPr>
                <w:rStyle w:val="LegalReferenceChar"/>
                <w:rFonts w:ascii="Times New Roman" w:hAnsi="Times New Roman"/>
                <w:i w:val="0"/>
                <w:color w:val="auto"/>
                <w:sz w:val="22"/>
              </w:rPr>
              <w:t>]</w:t>
            </w:r>
            <w:r w:rsidRPr="008A5FE3">
              <w:rPr>
                <w:rFonts w:ascii="Times New Roman" w:hAnsi="Times New Roman"/>
                <w:i w:val="0"/>
                <w:color w:val="auto"/>
                <w:sz w:val="22"/>
                <w:szCs w:val="20"/>
              </w:rPr>
              <w:t xml:space="preserve"> </w:t>
            </w:r>
            <w:r w:rsidRPr="008A5FE3">
              <w:rPr>
                <w:rStyle w:val="LegalReferenceChar"/>
                <w:rFonts w:ascii="Times New Roman" w:hAnsi="Times New Roman"/>
                <w:i w:val="0"/>
                <w:color w:val="auto"/>
                <w:sz w:val="22"/>
              </w:rPr>
              <w:t xml:space="preserve">Art. 363(b), </w:t>
            </w:r>
          </w:p>
          <w:p w14:paraId="64F868B2" w14:textId="2E2CCF83" w:rsidR="00C92BB6" w:rsidRPr="008A5FE3" w:rsidRDefault="00444C54"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00C92BB6" w:rsidRPr="008A5FE3">
              <w:rPr>
                <w:rStyle w:val="LegalReferenceChar"/>
                <w:rFonts w:ascii="Times New Roman" w:hAnsi="Times New Roman"/>
                <w:i w:val="0"/>
                <w:color w:val="auto"/>
                <w:sz w:val="22"/>
                <w:szCs w:val="28"/>
              </w:rPr>
              <w:fldChar w:fldCharType="begin"/>
            </w:r>
            <w:r w:rsidR="00C92BB6" w:rsidRPr="008A5FE3">
              <w:rPr>
                <w:rStyle w:val="LegalReferenceChar"/>
                <w:rFonts w:ascii="Times New Roman" w:hAnsi="Times New Roman"/>
                <w:i w:val="0"/>
                <w:color w:val="auto"/>
                <w:sz w:val="22"/>
                <w:szCs w:val="28"/>
              </w:rPr>
              <w:instrText xml:space="preserve"> REF DIR06_112 \h  \* MERGEFORMAT </w:instrText>
            </w:r>
            <w:r w:rsidR="00C92BB6" w:rsidRPr="008A5FE3">
              <w:rPr>
                <w:rStyle w:val="LegalReferenceChar"/>
                <w:rFonts w:ascii="Times New Roman" w:hAnsi="Times New Roman"/>
                <w:i w:val="0"/>
                <w:color w:val="auto"/>
                <w:sz w:val="22"/>
                <w:szCs w:val="28"/>
              </w:rPr>
            </w:r>
            <w:r w:rsidR="00C92BB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00C92BB6"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w:t>
            </w:r>
            <w:r w:rsidR="00C92BB6" w:rsidRPr="008A5FE3">
              <w:rPr>
                <w:rStyle w:val="LegalReferenceChar"/>
                <w:rFonts w:ascii="Times New Roman" w:hAnsi="Times New Roman"/>
                <w:i w:val="0"/>
                <w:color w:val="auto"/>
                <w:sz w:val="22"/>
              </w:rPr>
              <w:t xml:space="preserve"> Art. 369e(b)</w:t>
            </w:r>
            <w:r w:rsidR="005B091C" w:rsidRPr="008A5FE3">
              <w:rPr>
                <w:rStyle w:val="LegalReferenceChar"/>
                <w:rFonts w:ascii="Times New Roman" w:hAnsi="Times New Roman"/>
                <w:i w:val="0"/>
                <w:color w:val="auto"/>
                <w:sz w:val="22"/>
              </w:rPr>
              <w:t>,</w:t>
            </w:r>
          </w:p>
          <w:p w14:paraId="1CD1EDBF" w14:textId="0D2431AB" w:rsidR="005B091C" w:rsidRPr="008A5FE3" w:rsidRDefault="005B091C"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 Art. 369r(1)(b),</w:t>
            </w:r>
          </w:p>
          <w:p w14:paraId="04BE2BFA" w14:textId="55B3E6A0" w:rsidR="002C1B40" w:rsidRPr="008A5FE3" w:rsidRDefault="005B091C"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 xml:space="preserve">] Art. </w:t>
            </w:r>
            <w:r w:rsidR="002C1B40" w:rsidRPr="008A5FE3">
              <w:rPr>
                <w:rStyle w:val="LegalReferenceChar"/>
                <w:rFonts w:ascii="Times New Roman" w:hAnsi="Times New Roman"/>
                <w:i w:val="0"/>
                <w:color w:val="auto"/>
                <w:sz w:val="22"/>
              </w:rPr>
              <w:t>369r(2)(a),</w:t>
            </w:r>
          </w:p>
          <w:p w14:paraId="3245A3F8" w14:textId="5F28CACE" w:rsidR="005B091C" w:rsidRPr="008A5FE3" w:rsidRDefault="005B091C" w:rsidP="00A72AB5">
            <w:pPr>
              <w:pStyle w:val="LegalReference0"/>
              <w:spacing w:after="0"/>
              <w:rPr>
                <w:color w:val="auto"/>
                <w:sz w:val="22"/>
              </w:rPr>
            </w:pPr>
            <w:r w:rsidRPr="008A5FE3">
              <w:rPr>
                <w:color w:val="auto"/>
                <w:sz w:val="22"/>
                <w:szCs w:val="20"/>
              </w:rPr>
              <w:t>[</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color w:val="auto"/>
                <w:sz w:val="22"/>
              </w:rPr>
              <w:t>] Art. 369r(3)(b)</w:t>
            </w:r>
            <w:r w:rsidR="00721D56" w:rsidRPr="008A5FE3">
              <w:rPr>
                <w:color w:val="auto"/>
                <w:sz w:val="22"/>
              </w:rPr>
              <w:t>,</w:t>
            </w:r>
          </w:p>
          <w:p w14:paraId="61212CF3" w14:textId="7C1D0497" w:rsidR="00C61F71" w:rsidRPr="008A5FE3" w:rsidRDefault="00C61F71" w:rsidP="00A72AB5">
            <w:pPr>
              <w:pStyle w:val="LegalReference0"/>
              <w:spacing w:after="0"/>
              <w:rPr>
                <w:color w:val="auto"/>
                <w:sz w:val="22"/>
                <w:szCs w:val="20"/>
              </w:rPr>
            </w:pPr>
            <w:r w:rsidRPr="008A5FE3">
              <w:rPr>
                <w:color w:val="auto"/>
                <w:sz w:val="22"/>
                <w:szCs w:val="18"/>
              </w:rPr>
              <w:t>[</w:t>
            </w:r>
            <w:r w:rsidRPr="008A5FE3">
              <w:rPr>
                <w:rStyle w:val="LegalReferenceChar"/>
                <w:rFonts w:ascii="Times New Roman" w:hAnsi="Times New Roman"/>
                <w:color w:val="auto"/>
                <w:sz w:val="22"/>
                <w:szCs w:val="18"/>
              </w:rPr>
              <w:fldChar w:fldCharType="begin"/>
            </w:r>
            <w:r w:rsidRPr="008A5FE3">
              <w:rPr>
                <w:rStyle w:val="LegalReferenceChar"/>
                <w:rFonts w:ascii="Times New Roman" w:hAnsi="Times New Roman"/>
                <w:color w:val="auto"/>
                <w:sz w:val="22"/>
                <w:szCs w:val="18"/>
              </w:rPr>
              <w:instrText xml:space="preserve"> REF REF_IMP_COUNC_REG \h  \* MERGEFORMAT </w:instrText>
            </w:r>
            <w:r w:rsidRPr="008A5FE3">
              <w:rPr>
                <w:rStyle w:val="LegalReferenceChar"/>
                <w:rFonts w:ascii="Times New Roman" w:hAnsi="Times New Roman"/>
                <w:color w:val="auto"/>
                <w:sz w:val="22"/>
                <w:szCs w:val="18"/>
              </w:rPr>
            </w:r>
            <w:r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18"/>
              </w:rPr>
              <w:t>REG11/282</w:t>
            </w:r>
            <w:r w:rsidRPr="008A5FE3">
              <w:rPr>
                <w:rStyle w:val="LegalReferenceChar"/>
                <w:rFonts w:ascii="Times New Roman" w:hAnsi="Times New Roman"/>
                <w:color w:val="auto"/>
                <w:sz w:val="22"/>
                <w:szCs w:val="18"/>
              </w:rPr>
              <w:fldChar w:fldCharType="end"/>
            </w:r>
            <w:r w:rsidRPr="008A5FE3">
              <w:rPr>
                <w:rStyle w:val="LegalReferenceChar"/>
                <w:rFonts w:ascii="Times New Roman" w:hAnsi="Times New Roman"/>
                <w:color w:val="auto"/>
                <w:sz w:val="22"/>
              </w:rPr>
              <w:t>], Art. 58a</w:t>
            </w:r>
          </w:p>
        </w:tc>
      </w:tr>
      <w:tr w:rsidR="00C92BB6" w:rsidRPr="008A5FE3" w14:paraId="61212CFA" w14:textId="77777777" w:rsidTr="00D87ABD">
        <w:trPr>
          <w:trHeight w:val="354"/>
        </w:trPr>
        <w:tc>
          <w:tcPr>
            <w:tcW w:w="523" w:type="pct"/>
            <w:shd w:val="clear" w:color="auto" w:fill="FFFFFF"/>
            <w:tcMar>
              <w:left w:w="113" w:type="dxa"/>
              <w:right w:w="113" w:type="dxa"/>
            </w:tcMar>
            <w:vAlign w:val="center"/>
          </w:tcPr>
          <w:p w14:paraId="61212CF5" w14:textId="77777777" w:rsidR="00C92BB6" w:rsidRPr="008A5FE3" w:rsidRDefault="00C92BB6" w:rsidP="00A72AB5">
            <w:pPr>
              <w:pStyle w:val="Tablecellstyle"/>
              <w:keepNext w:val="0"/>
              <w:spacing w:before="0" w:after="0"/>
              <w:rPr>
                <w:sz w:val="22"/>
              </w:rPr>
            </w:pPr>
            <w:r w:rsidRPr="008A5FE3">
              <w:rPr>
                <w:sz w:val="22"/>
              </w:rPr>
              <w:t>3</w:t>
            </w:r>
          </w:p>
        </w:tc>
        <w:tc>
          <w:tcPr>
            <w:tcW w:w="1409" w:type="pct"/>
            <w:shd w:val="clear" w:color="auto" w:fill="FFFFFF"/>
            <w:tcMar>
              <w:left w:w="113" w:type="dxa"/>
              <w:right w:w="113" w:type="dxa"/>
            </w:tcMar>
            <w:vAlign w:val="center"/>
          </w:tcPr>
          <w:p w14:paraId="3499D3C1" w14:textId="52B13199" w:rsidR="009528BA" w:rsidRPr="008A5FE3" w:rsidRDefault="009528BA"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Union</w:t>
            </w:r>
            <w:r w:rsidR="00354669" w:rsidRPr="008A5FE3">
              <w:rPr>
                <w:rFonts w:ascii="Times New Roman" w:hAnsi="Times New Roman"/>
                <w:i w:val="0"/>
                <w:color w:val="auto"/>
                <w:sz w:val="22"/>
                <w:szCs w:val="20"/>
                <w:u w:val="single"/>
              </w:rPr>
              <w:t xml:space="preserve"> and</w:t>
            </w:r>
            <w:r w:rsidRPr="008A5FE3">
              <w:rPr>
                <w:rFonts w:ascii="Times New Roman" w:hAnsi="Times New Roman"/>
                <w:i w:val="0"/>
                <w:color w:val="auto"/>
                <w:sz w:val="22"/>
                <w:szCs w:val="20"/>
                <w:u w:val="single"/>
              </w:rPr>
              <w:t xml:space="preserve"> non-Union </w:t>
            </w:r>
            <w:r w:rsidR="00BE50C6" w:rsidRPr="008A5FE3">
              <w:rPr>
                <w:rFonts w:ascii="Times New Roman" w:hAnsi="Times New Roman"/>
                <w:i w:val="0"/>
                <w:color w:val="auto"/>
                <w:sz w:val="22"/>
                <w:szCs w:val="20"/>
                <w:u w:val="single"/>
              </w:rPr>
              <w:t>S</w:t>
            </w:r>
            <w:r w:rsidRPr="008A5FE3">
              <w:rPr>
                <w:rFonts w:ascii="Times New Roman" w:hAnsi="Times New Roman"/>
                <w:i w:val="0"/>
                <w:color w:val="auto"/>
                <w:sz w:val="22"/>
                <w:szCs w:val="20"/>
                <w:u w:val="single"/>
              </w:rPr>
              <w:t>chemes</w:t>
            </w:r>
          </w:p>
          <w:p w14:paraId="3654403E" w14:textId="2B089121"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 no longer meets the conditions necessary for use of the special scheme</w:t>
            </w:r>
            <w:r w:rsidR="00FE02F2" w:rsidRPr="008A5FE3">
              <w:rPr>
                <w:rFonts w:ascii="Times New Roman" w:hAnsi="Times New Roman"/>
                <w:i w:val="0"/>
                <w:color w:val="auto"/>
                <w:sz w:val="22"/>
                <w:szCs w:val="20"/>
              </w:rPr>
              <w:t>.</w:t>
            </w:r>
          </w:p>
          <w:p w14:paraId="075D4C43" w14:textId="3C77AAC8" w:rsidR="00354669" w:rsidRPr="008A5FE3" w:rsidRDefault="00354669"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Import Scheme</w:t>
            </w:r>
          </w:p>
          <w:p w14:paraId="27D3B06A" w14:textId="39559166" w:rsidR="00354669" w:rsidRPr="008A5FE3" w:rsidRDefault="00354669" w:rsidP="008138DA">
            <w:pPr>
              <w:pStyle w:val="TableCell"/>
              <w:numPr>
                <w:ilvl w:val="0"/>
                <w:numId w:val="108"/>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 xml:space="preserve">The NETP no longer meets the conditions necessary for use of the special scheme, </w:t>
            </w:r>
            <w:r w:rsidR="00E46B27" w:rsidRPr="008A5FE3">
              <w:rPr>
                <w:rFonts w:ascii="Times New Roman" w:hAnsi="Times New Roman"/>
                <w:i w:val="0"/>
                <w:color w:val="auto"/>
                <w:sz w:val="22"/>
                <w:szCs w:val="20"/>
              </w:rPr>
              <w:t xml:space="preserve">whether or not he is </w:t>
            </w:r>
            <w:r w:rsidRPr="008A5FE3">
              <w:rPr>
                <w:rFonts w:ascii="Times New Roman" w:hAnsi="Times New Roman"/>
                <w:i w:val="0"/>
                <w:color w:val="auto"/>
                <w:sz w:val="22"/>
                <w:szCs w:val="20"/>
              </w:rPr>
              <w:t>represe</w:t>
            </w:r>
            <w:r w:rsidR="00086AB8" w:rsidRPr="008A5FE3">
              <w:rPr>
                <w:rFonts w:ascii="Times New Roman" w:hAnsi="Times New Roman"/>
                <w:i w:val="0"/>
                <w:color w:val="auto"/>
                <w:sz w:val="22"/>
                <w:szCs w:val="20"/>
              </w:rPr>
              <w:t>nted by an Intermediary</w:t>
            </w:r>
            <w:r w:rsidR="002C1B40" w:rsidRPr="008A5FE3">
              <w:rPr>
                <w:rFonts w:ascii="Times New Roman" w:hAnsi="Times New Roman"/>
                <w:i w:val="0"/>
                <w:color w:val="auto"/>
                <w:sz w:val="22"/>
                <w:szCs w:val="20"/>
              </w:rPr>
              <w:t>;</w:t>
            </w:r>
          </w:p>
          <w:p w14:paraId="61212CF6" w14:textId="2555A92E" w:rsidR="00354669" w:rsidRPr="008A5FE3" w:rsidRDefault="002C1B40" w:rsidP="008138DA">
            <w:pPr>
              <w:pStyle w:val="TableCell"/>
              <w:numPr>
                <w:ilvl w:val="0"/>
                <w:numId w:val="108"/>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The Intermediary no longer meets the other conditions necessary for acting as an Intermediary.</w:t>
            </w:r>
          </w:p>
        </w:tc>
        <w:tc>
          <w:tcPr>
            <w:tcW w:w="1453" w:type="pct"/>
            <w:shd w:val="clear" w:color="auto" w:fill="FFFFFF"/>
            <w:vAlign w:val="center"/>
          </w:tcPr>
          <w:p w14:paraId="61212CF7" w14:textId="77777777"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 restriction</w:t>
            </w:r>
          </w:p>
        </w:tc>
        <w:tc>
          <w:tcPr>
            <w:tcW w:w="1615" w:type="pct"/>
            <w:shd w:val="clear" w:color="auto" w:fill="FFFFFF"/>
            <w:vAlign w:val="center"/>
          </w:tcPr>
          <w:p w14:paraId="61212CF8" w14:textId="43FA70A7" w:rsidR="00C92BB6" w:rsidRPr="008A5FE3" w:rsidRDefault="00C92BB6"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00444C54" w:rsidRPr="008A5FE3">
              <w:rPr>
                <w:rStyle w:val="LegalReferenceChar"/>
                <w:rFonts w:ascii="Times New Roman" w:hAnsi="Times New Roman"/>
                <w:i w:val="0"/>
                <w:color w:val="auto"/>
                <w:sz w:val="22"/>
              </w:rPr>
              <w:t>]</w:t>
            </w:r>
            <w:r w:rsidRPr="008A5FE3">
              <w:rPr>
                <w:rFonts w:ascii="Times New Roman" w:hAnsi="Times New Roman"/>
                <w:i w:val="0"/>
                <w:color w:val="auto"/>
                <w:sz w:val="22"/>
                <w:szCs w:val="20"/>
              </w:rPr>
              <w:t xml:space="preserve"> </w:t>
            </w:r>
            <w:r w:rsidRPr="008A5FE3">
              <w:rPr>
                <w:rStyle w:val="LegalReferenceChar"/>
                <w:rFonts w:ascii="Times New Roman" w:hAnsi="Times New Roman"/>
                <w:i w:val="0"/>
                <w:color w:val="auto"/>
                <w:sz w:val="22"/>
              </w:rPr>
              <w:t xml:space="preserve">Art. 363(c), </w:t>
            </w:r>
          </w:p>
          <w:p w14:paraId="1BA4779C" w14:textId="7A8B17C2" w:rsidR="00C92BB6" w:rsidRPr="008A5FE3" w:rsidRDefault="00444C54"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00C92BB6" w:rsidRPr="008A5FE3">
              <w:rPr>
                <w:rStyle w:val="LegalReferenceChar"/>
                <w:rFonts w:ascii="Times New Roman" w:hAnsi="Times New Roman"/>
                <w:i w:val="0"/>
                <w:color w:val="auto"/>
                <w:sz w:val="22"/>
                <w:szCs w:val="28"/>
              </w:rPr>
              <w:fldChar w:fldCharType="begin"/>
            </w:r>
            <w:r w:rsidR="00C92BB6" w:rsidRPr="008A5FE3">
              <w:rPr>
                <w:rStyle w:val="LegalReferenceChar"/>
                <w:rFonts w:ascii="Times New Roman" w:hAnsi="Times New Roman"/>
                <w:i w:val="0"/>
                <w:color w:val="auto"/>
                <w:sz w:val="22"/>
                <w:szCs w:val="28"/>
              </w:rPr>
              <w:instrText xml:space="preserve"> REF DIR06_112 \h  \* MERGEFORMAT </w:instrText>
            </w:r>
            <w:r w:rsidR="00C92BB6" w:rsidRPr="008A5FE3">
              <w:rPr>
                <w:rStyle w:val="LegalReferenceChar"/>
                <w:rFonts w:ascii="Times New Roman" w:hAnsi="Times New Roman"/>
                <w:i w:val="0"/>
                <w:color w:val="auto"/>
                <w:sz w:val="22"/>
                <w:szCs w:val="28"/>
              </w:rPr>
            </w:r>
            <w:r w:rsidR="00C92BB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00C92BB6"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w:t>
            </w:r>
            <w:r w:rsidR="00C92BB6" w:rsidRPr="008A5FE3">
              <w:rPr>
                <w:rStyle w:val="LegalReferenceChar"/>
                <w:rFonts w:ascii="Times New Roman" w:hAnsi="Times New Roman"/>
                <w:i w:val="0"/>
                <w:color w:val="auto"/>
                <w:sz w:val="22"/>
              </w:rPr>
              <w:t xml:space="preserve"> Art. 369e(c)</w:t>
            </w:r>
            <w:r w:rsidR="00BE50C6" w:rsidRPr="008A5FE3">
              <w:rPr>
                <w:rStyle w:val="LegalReferenceChar"/>
                <w:rFonts w:ascii="Times New Roman" w:hAnsi="Times New Roman"/>
                <w:i w:val="0"/>
                <w:color w:val="auto"/>
                <w:sz w:val="22"/>
              </w:rPr>
              <w:t>,</w:t>
            </w:r>
          </w:p>
          <w:p w14:paraId="6382944D" w14:textId="2B38ED88" w:rsidR="00BE50C6" w:rsidRPr="008A5FE3" w:rsidRDefault="00BE50C6"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 Art. 369r(1)(c),</w:t>
            </w:r>
          </w:p>
          <w:p w14:paraId="3B3811E6" w14:textId="63F92838" w:rsidR="00BE50C6" w:rsidRPr="008A5FE3" w:rsidRDefault="00BE50C6" w:rsidP="00A72AB5">
            <w:pPr>
              <w:pStyle w:val="LegalReference0"/>
              <w:spacing w:after="0"/>
              <w:rPr>
                <w:color w:val="auto"/>
                <w:sz w:val="22"/>
              </w:rPr>
            </w:pPr>
            <w:r w:rsidRPr="008A5FE3">
              <w:rPr>
                <w:color w:val="auto"/>
                <w:sz w:val="22"/>
                <w:szCs w:val="20"/>
              </w:rPr>
              <w:t>[</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color w:val="auto"/>
                <w:sz w:val="22"/>
              </w:rPr>
              <w:t>] Art. 369r(3)(c)</w:t>
            </w:r>
            <w:r w:rsidR="00930F93" w:rsidRPr="008A5FE3">
              <w:rPr>
                <w:color w:val="auto"/>
                <w:sz w:val="22"/>
              </w:rPr>
              <w:t>,</w:t>
            </w:r>
          </w:p>
          <w:p w14:paraId="61212CF9" w14:textId="4954D102" w:rsidR="004C588F" w:rsidRPr="008A5FE3" w:rsidRDefault="004C588F" w:rsidP="00A72AB5">
            <w:pPr>
              <w:pStyle w:val="LegalReference0"/>
              <w:spacing w:after="0"/>
              <w:rPr>
                <w:color w:val="auto"/>
                <w:sz w:val="22"/>
                <w:szCs w:val="20"/>
              </w:rPr>
            </w:pPr>
            <w:r w:rsidRPr="008A5FE3">
              <w:rPr>
                <w:color w:val="auto"/>
                <w:sz w:val="22"/>
                <w:szCs w:val="18"/>
              </w:rPr>
              <w:t>[</w:t>
            </w:r>
            <w:r w:rsidRPr="008A5FE3">
              <w:rPr>
                <w:rStyle w:val="LegalReferenceChar"/>
                <w:rFonts w:ascii="Times New Roman" w:hAnsi="Times New Roman"/>
                <w:color w:val="auto"/>
                <w:sz w:val="22"/>
                <w:szCs w:val="18"/>
              </w:rPr>
              <w:fldChar w:fldCharType="begin"/>
            </w:r>
            <w:r w:rsidRPr="008A5FE3">
              <w:rPr>
                <w:rStyle w:val="LegalReferenceChar"/>
                <w:rFonts w:ascii="Times New Roman" w:hAnsi="Times New Roman"/>
                <w:color w:val="auto"/>
                <w:sz w:val="22"/>
                <w:szCs w:val="18"/>
              </w:rPr>
              <w:instrText xml:space="preserve"> REF REF_IMP_COUNC_REG \h  \* MERGEFORMAT </w:instrText>
            </w:r>
            <w:r w:rsidRPr="008A5FE3">
              <w:rPr>
                <w:rStyle w:val="LegalReferenceChar"/>
                <w:rFonts w:ascii="Times New Roman" w:hAnsi="Times New Roman"/>
                <w:color w:val="auto"/>
                <w:sz w:val="22"/>
                <w:szCs w:val="18"/>
              </w:rPr>
            </w:r>
            <w:r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18"/>
              </w:rPr>
              <w:t>REG11/282</w:t>
            </w:r>
            <w:r w:rsidRPr="008A5FE3">
              <w:rPr>
                <w:rStyle w:val="LegalReferenceChar"/>
                <w:rFonts w:ascii="Times New Roman" w:hAnsi="Times New Roman"/>
                <w:color w:val="auto"/>
                <w:sz w:val="22"/>
                <w:szCs w:val="18"/>
              </w:rPr>
              <w:fldChar w:fldCharType="end"/>
            </w:r>
            <w:r w:rsidRPr="008A5FE3">
              <w:rPr>
                <w:rStyle w:val="LegalReferenceChar"/>
                <w:rFonts w:ascii="Times New Roman" w:hAnsi="Times New Roman"/>
                <w:color w:val="auto"/>
                <w:sz w:val="22"/>
              </w:rPr>
              <w:t>], Art. 57f</w:t>
            </w:r>
          </w:p>
        </w:tc>
      </w:tr>
      <w:tr w:rsidR="00C92BB6" w:rsidRPr="008A5FE3" w14:paraId="61212D00" w14:textId="77777777" w:rsidTr="00D87ABD">
        <w:trPr>
          <w:trHeight w:val="354"/>
        </w:trPr>
        <w:tc>
          <w:tcPr>
            <w:tcW w:w="523" w:type="pct"/>
            <w:shd w:val="clear" w:color="auto" w:fill="FFFFFF"/>
            <w:tcMar>
              <w:left w:w="113" w:type="dxa"/>
              <w:right w:w="113" w:type="dxa"/>
            </w:tcMar>
            <w:vAlign w:val="center"/>
          </w:tcPr>
          <w:p w14:paraId="61212CFB" w14:textId="77777777" w:rsidR="00C92BB6" w:rsidRPr="008A5FE3" w:rsidRDefault="00C92BB6" w:rsidP="00A72AB5">
            <w:pPr>
              <w:pStyle w:val="Tablecellstyle"/>
              <w:keepNext w:val="0"/>
              <w:spacing w:before="0" w:after="0"/>
              <w:rPr>
                <w:sz w:val="22"/>
              </w:rPr>
            </w:pPr>
            <w:r w:rsidRPr="008A5FE3">
              <w:rPr>
                <w:sz w:val="22"/>
              </w:rPr>
              <w:t>4</w:t>
            </w:r>
          </w:p>
        </w:tc>
        <w:tc>
          <w:tcPr>
            <w:tcW w:w="1409" w:type="pct"/>
            <w:shd w:val="clear" w:color="auto" w:fill="FFFFFF"/>
            <w:tcMar>
              <w:left w:w="113" w:type="dxa"/>
              <w:right w:w="113" w:type="dxa"/>
            </w:tcMar>
            <w:vAlign w:val="center"/>
          </w:tcPr>
          <w:p w14:paraId="02E5B42A" w14:textId="428EBD34" w:rsidR="004C588F" w:rsidRPr="008A5FE3" w:rsidRDefault="004C588F"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Union and non-Union Schemes</w:t>
            </w:r>
          </w:p>
          <w:p w14:paraId="3DB0C5E4" w14:textId="77777777"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The NETP persistently fails to comply with the rules relating to the special scheme</w:t>
            </w:r>
            <w:r w:rsidR="004C588F" w:rsidRPr="008A5FE3">
              <w:rPr>
                <w:rFonts w:ascii="Times New Roman" w:hAnsi="Times New Roman"/>
                <w:i w:val="0"/>
                <w:color w:val="auto"/>
                <w:sz w:val="22"/>
                <w:szCs w:val="20"/>
              </w:rPr>
              <w:t>.</w:t>
            </w:r>
          </w:p>
          <w:p w14:paraId="3A52F60A" w14:textId="3441BFC6" w:rsidR="004C588F" w:rsidRPr="008A5FE3" w:rsidRDefault="004C588F"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Import Scheme</w:t>
            </w:r>
          </w:p>
          <w:p w14:paraId="47279352" w14:textId="7165BA21" w:rsidR="004C588F" w:rsidRPr="008A5FE3" w:rsidRDefault="00A758EE" w:rsidP="008138DA">
            <w:pPr>
              <w:pStyle w:val="TableCell"/>
              <w:numPr>
                <w:ilvl w:val="0"/>
                <w:numId w:val="109"/>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shd w:val="clear" w:color="auto" w:fill="FFFFFF"/>
              </w:rPr>
              <w:t>The NETP persistently fails to comply with the rules relating to the special scheme</w:t>
            </w:r>
            <w:r w:rsidR="00A16D7B" w:rsidRPr="008A5FE3">
              <w:rPr>
                <w:rFonts w:ascii="Times New Roman" w:hAnsi="Times New Roman"/>
                <w:i w:val="0"/>
                <w:color w:val="auto"/>
                <w:sz w:val="22"/>
                <w:szCs w:val="20"/>
                <w:shd w:val="clear" w:color="auto" w:fill="FFFFFF"/>
              </w:rPr>
              <w:t>;</w:t>
            </w:r>
          </w:p>
          <w:p w14:paraId="61212CFC" w14:textId="063E8F95" w:rsidR="004C588F" w:rsidRPr="008A5FE3" w:rsidRDefault="00794D89" w:rsidP="008138DA">
            <w:pPr>
              <w:pStyle w:val="TableCell"/>
              <w:numPr>
                <w:ilvl w:val="0"/>
                <w:numId w:val="109"/>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 xml:space="preserve">The Intermediary persistently fails to comply with the rules relating to this special scheme. </w:t>
            </w:r>
            <w:r w:rsidR="00E5779A" w:rsidRPr="008A5FE3">
              <w:rPr>
                <w:rFonts w:ascii="Times New Roman" w:hAnsi="Times New Roman"/>
                <w:i w:val="0"/>
                <w:color w:val="auto"/>
                <w:sz w:val="22"/>
                <w:szCs w:val="20"/>
              </w:rPr>
              <w:br/>
            </w:r>
            <w:r w:rsidRPr="008A5FE3">
              <w:rPr>
                <w:rFonts w:ascii="Times New Roman" w:hAnsi="Times New Roman"/>
                <w:i w:val="0"/>
                <w:color w:val="auto"/>
                <w:sz w:val="22"/>
                <w:szCs w:val="20"/>
              </w:rPr>
              <w:t>The NETPs he represents are automatically excluded with exclusion code 3.</w:t>
            </w:r>
          </w:p>
        </w:tc>
        <w:tc>
          <w:tcPr>
            <w:tcW w:w="1453" w:type="pct"/>
            <w:shd w:val="clear" w:color="auto" w:fill="FFFFFF"/>
            <w:vAlign w:val="center"/>
          </w:tcPr>
          <w:p w14:paraId="5794A1A0" w14:textId="4972200C" w:rsidR="002C1B40" w:rsidRPr="008A5FE3" w:rsidRDefault="002C1B40"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u w:val="single"/>
              </w:rPr>
              <w:lastRenderedPageBreak/>
              <w:t>NETP Exclusion</w:t>
            </w:r>
            <w:r w:rsidR="00BB0D98" w:rsidRPr="008A5FE3">
              <w:rPr>
                <w:rStyle w:val="Puslapioinaosnuoroda"/>
                <w:rFonts w:ascii="Times New Roman" w:hAnsi="Times New Roman"/>
                <w:i w:val="0"/>
                <w:color w:val="auto"/>
                <w:sz w:val="22"/>
                <w:szCs w:val="20"/>
                <w:u w:val="single"/>
              </w:rPr>
              <w:footnoteReference w:id="16"/>
            </w:r>
          </w:p>
          <w:p w14:paraId="6A47DE32" w14:textId="4897CDFC" w:rsidR="00C92BB6" w:rsidRPr="008A5FE3" w:rsidRDefault="00930F93"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Two years following the return period during which </w:t>
            </w:r>
            <w:r w:rsidRPr="008A5FE3">
              <w:rPr>
                <w:rFonts w:ascii="Times New Roman" w:hAnsi="Times New Roman"/>
                <w:i w:val="0"/>
                <w:color w:val="auto"/>
                <w:sz w:val="22"/>
                <w:szCs w:val="20"/>
              </w:rPr>
              <w:lastRenderedPageBreak/>
              <w:t>the taxable person was excluded</w:t>
            </w:r>
          </w:p>
          <w:p w14:paraId="305929D9" w14:textId="77777777" w:rsidR="002C1B40" w:rsidRPr="008A5FE3" w:rsidRDefault="002C1B40"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Intermediary Exclusion</w:t>
            </w:r>
          </w:p>
          <w:p w14:paraId="42077FEC" w14:textId="271E9F5E" w:rsidR="00BB0D98" w:rsidRPr="008A5FE3" w:rsidRDefault="00BB0D98" w:rsidP="00A72AB5">
            <w:pPr>
              <w:spacing w:after="0"/>
              <w:jc w:val="left"/>
              <w:rPr>
                <w:bCs/>
                <w:szCs w:val="20"/>
              </w:rPr>
            </w:pPr>
            <w:r w:rsidRPr="008A5FE3">
              <w:rPr>
                <w:bCs/>
                <w:szCs w:val="20"/>
              </w:rPr>
              <w:t>Two years from the day following the day the exclusion decision has been sent to the NETP</w:t>
            </w:r>
          </w:p>
          <w:p w14:paraId="40DEB766" w14:textId="7D0E4531" w:rsidR="002C1B40" w:rsidRPr="008A5FE3" w:rsidRDefault="002C1B40" w:rsidP="00A72AB5">
            <w:pPr>
              <w:pStyle w:val="TableCell"/>
              <w:spacing w:before="0"/>
              <w:rPr>
                <w:rFonts w:ascii="Times New Roman" w:hAnsi="Times New Roman"/>
                <w:i w:val="0"/>
                <w:color w:val="auto"/>
                <w:sz w:val="22"/>
                <w:szCs w:val="20"/>
              </w:rPr>
            </w:pPr>
          </w:p>
          <w:p w14:paraId="61212CFD" w14:textId="3D361DF2" w:rsidR="00C92BB6" w:rsidRPr="008A5FE3" w:rsidRDefault="002C1B40"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 restriction is defined for the NETP represented by the excluded Intermediary</w:t>
            </w:r>
            <w:r w:rsidR="00F27530" w:rsidRPr="008A5FE3">
              <w:rPr>
                <w:rFonts w:ascii="Times New Roman" w:hAnsi="Times New Roman"/>
                <w:i w:val="0"/>
                <w:color w:val="auto"/>
                <w:sz w:val="22"/>
                <w:szCs w:val="20"/>
              </w:rPr>
              <w:t>,</w:t>
            </w:r>
            <w:r w:rsidRPr="008A5FE3">
              <w:rPr>
                <w:rFonts w:ascii="Times New Roman" w:hAnsi="Times New Roman"/>
                <w:i w:val="0"/>
                <w:color w:val="auto"/>
                <w:sz w:val="22"/>
                <w:szCs w:val="20"/>
              </w:rPr>
              <w:t xml:space="preserve"> where the exclusion is due to the persistent failure to comply with the rule</w:t>
            </w:r>
            <w:r w:rsidR="006A7FD0" w:rsidRPr="008A5FE3">
              <w:rPr>
                <w:rFonts w:ascii="Times New Roman" w:hAnsi="Times New Roman"/>
                <w:i w:val="0"/>
                <w:color w:val="auto"/>
                <w:sz w:val="22"/>
                <w:szCs w:val="20"/>
              </w:rPr>
              <w:t>s</w:t>
            </w:r>
            <w:r w:rsidRPr="008A5FE3">
              <w:rPr>
                <w:rFonts w:ascii="Times New Roman" w:hAnsi="Times New Roman"/>
                <w:i w:val="0"/>
                <w:color w:val="auto"/>
                <w:sz w:val="22"/>
                <w:szCs w:val="20"/>
              </w:rPr>
              <w:t xml:space="preserve"> by the Intermediary acting on behalf of the NETP</w:t>
            </w:r>
          </w:p>
        </w:tc>
        <w:tc>
          <w:tcPr>
            <w:tcW w:w="1615" w:type="pct"/>
            <w:shd w:val="clear" w:color="auto" w:fill="FFFFFF"/>
            <w:vAlign w:val="center"/>
          </w:tcPr>
          <w:p w14:paraId="61212CFE" w14:textId="6359B66E" w:rsidR="00C92BB6" w:rsidRPr="008A5FE3" w:rsidRDefault="00C92BB6"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lastRenderedPageBreak/>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00444C54" w:rsidRPr="008A5FE3">
              <w:rPr>
                <w:rStyle w:val="LegalReferenceChar"/>
                <w:rFonts w:ascii="Times New Roman" w:hAnsi="Times New Roman"/>
                <w:i w:val="0"/>
                <w:color w:val="auto"/>
                <w:sz w:val="22"/>
              </w:rPr>
              <w:t>]</w:t>
            </w:r>
            <w:r w:rsidRPr="008A5FE3">
              <w:rPr>
                <w:rFonts w:ascii="Times New Roman" w:hAnsi="Times New Roman"/>
                <w:i w:val="0"/>
                <w:color w:val="auto"/>
                <w:sz w:val="22"/>
                <w:szCs w:val="20"/>
              </w:rPr>
              <w:t xml:space="preserve"> </w:t>
            </w:r>
            <w:r w:rsidRPr="008A5FE3">
              <w:rPr>
                <w:rStyle w:val="LegalReferenceChar"/>
                <w:rFonts w:ascii="Times New Roman" w:hAnsi="Times New Roman"/>
                <w:i w:val="0"/>
                <w:color w:val="auto"/>
                <w:sz w:val="22"/>
              </w:rPr>
              <w:t xml:space="preserve">Art. 363(d), </w:t>
            </w:r>
          </w:p>
          <w:p w14:paraId="15134DF4" w14:textId="3F630971" w:rsidR="0060509F" w:rsidRPr="008A5FE3" w:rsidRDefault="00444C54" w:rsidP="00A72AB5">
            <w:pPr>
              <w:pStyle w:val="LegalReference0"/>
              <w:spacing w:after="0"/>
              <w:rPr>
                <w:color w:val="auto"/>
                <w:sz w:val="22"/>
                <w:szCs w:val="18"/>
              </w:rPr>
            </w:pPr>
            <w:r w:rsidRPr="008A5FE3">
              <w:rPr>
                <w:color w:val="auto"/>
                <w:sz w:val="22"/>
                <w:szCs w:val="20"/>
              </w:rPr>
              <w:t>[</w:t>
            </w:r>
            <w:r w:rsidR="00C92BB6" w:rsidRPr="008A5FE3">
              <w:rPr>
                <w:rStyle w:val="LegalReferenceChar"/>
                <w:rFonts w:ascii="Times New Roman" w:hAnsi="Times New Roman"/>
                <w:color w:val="auto"/>
                <w:sz w:val="22"/>
                <w:szCs w:val="28"/>
              </w:rPr>
              <w:fldChar w:fldCharType="begin"/>
            </w:r>
            <w:r w:rsidR="00C92BB6" w:rsidRPr="008A5FE3">
              <w:rPr>
                <w:rStyle w:val="LegalReferenceChar"/>
                <w:rFonts w:ascii="Times New Roman" w:hAnsi="Times New Roman"/>
                <w:color w:val="auto"/>
                <w:sz w:val="22"/>
                <w:szCs w:val="28"/>
              </w:rPr>
              <w:instrText xml:space="preserve"> REF DIR06_112 \h  \* MERGEFORMAT </w:instrText>
            </w:r>
            <w:r w:rsidR="00C92BB6" w:rsidRPr="008A5FE3">
              <w:rPr>
                <w:rStyle w:val="LegalReferenceChar"/>
                <w:rFonts w:ascii="Times New Roman" w:hAnsi="Times New Roman"/>
                <w:color w:val="auto"/>
                <w:sz w:val="22"/>
                <w:szCs w:val="28"/>
              </w:rPr>
            </w:r>
            <w:r w:rsidR="00C92BB6"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00C92BB6" w:rsidRPr="008A5FE3">
              <w:rPr>
                <w:rStyle w:val="LegalReferenceChar"/>
                <w:rFonts w:ascii="Times New Roman" w:hAnsi="Times New Roman"/>
                <w:color w:val="auto"/>
                <w:sz w:val="22"/>
                <w:szCs w:val="28"/>
              </w:rPr>
              <w:fldChar w:fldCharType="end"/>
            </w:r>
            <w:r w:rsidRPr="008A5FE3">
              <w:rPr>
                <w:color w:val="auto"/>
                <w:sz w:val="22"/>
              </w:rPr>
              <w:t>]</w:t>
            </w:r>
            <w:r w:rsidR="00C92BB6" w:rsidRPr="008A5FE3">
              <w:rPr>
                <w:color w:val="auto"/>
                <w:sz w:val="22"/>
              </w:rPr>
              <w:t xml:space="preserve"> Art. 369e(d)</w:t>
            </w:r>
            <w:r w:rsidR="000E738D" w:rsidRPr="008A5FE3">
              <w:rPr>
                <w:color w:val="auto"/>
                <w:sz w:val="22"/>
              </w:rPr>
              <w:t>,</w:t>
            </w:r>
            <w:r w:rsidR="000E738D" w:rsidRPr="008A5FE3">
              <w:rPr>
                <w:color w:val="auto"/>
                <w:sz w:val="22"/>
                <w:szCs w:val="18"/>
              </w:rPr>
              <w:t xml:space="preserve"> </w:t>
            </w:r>
          </w:p>
          <w:p w14:paraId="7901CD19" w14:textId="6A296538" w:rsidR="00930F93" w:rsidRPr="008A5FE3" w:rsidRDefault="005820E3" w:rsidP="00A72AB5">
            <w:pPr>
              <w:pStyle w:val="LegalReference0"/>
              <w:spacing w:after="0"/>
              <w:rPr>
                <w:rStyle w:val="LegalReferenceChar"/>
                <w:rFonts w:ascii="Times New Roman" w:hAnsi="Times New Roman"/>
                <w:color w:val="auto"/>
                <w:sz w:val="22"/>
              </w:rPr>
            </w:pPr>
            <w:r w:rsidRPr="008A5FE3">
              <w:rPr>
                <w:color w:val="auto"/>
                <w:sz w:val="22"/>
              </w:rPr>
              <w:t>[</w:t>
            </w:r>
            <w:r w:rsidR="00930F93" w:rsidRPr="008A5FE3">
              <w:rPr>
                <w:rStyle w:val="LegalReferenceChar"/>
                <w:rFonts w:ascii="Times New Roman" w:hAnsi="Times New Roman"/>
                <w:color w:val="auto"/>
                <w:sz w:val="22"/>
                <w:szCs w:val="28"/>
              </w:rPr>
              <w:fldChar w:fldCharType="begin"/>
            </w:r>
            <w:r w:rsidR="00930F93" w:rsidRPr="008A5FE3">
              <w:rPr>
                <w:rStyle w:val="LegalReferenceChar"/>
                <w:rFonts w:ascii="Times New Roman" w:hAnsi="Times New Roman"/>
                <w:color w:val="auto"/>
                <w:sz w:val="22"/>
                <w:szCs w:val="28"/>
              </w:rPr>
              <w:instrText xml:space="preserve"> REF DIR06_112 \h  \* MERGEFORMAT </w:instrText>
            </w:r>
            <w:r w:rsidR="00930F93" w:rsidRPr="008A5FE3">
              <w:rPr>
                <w:rStyle w:val="LegalReferenceChar"/>
                <w:rFonts w:ascii="Times New Roman" w:hAnsi="Times New Roman"/>
                <w:color w:val="auto"/>
                <w:sz w:val="22"/>
                <w:szCs w:val="28"/>
              </w:rPr>
            </w:r>
            <w:r w:rsidR="00930F93"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00930F93" w:rsidRPr="008A5FE3">
              <w:rPr>
                <w:rStyle w:val="LegalReferenceChar"/>
                <w:rFonts w:ascii="Times New Roman" w:hAnsi="Times New Roman"/>
                <w:color w:val="auto"/>
                <w:sz w:val="22"/>
                <w:szCs w:val="28"/>
              </w:rPr>
              <w:fldChar w:fldCharType="end"/>
            </w:r>
            <w:r w:rsidR="00930F93" w:rsidRPr="008A5FE3">
              <w:rPr>
                <w:rStyle w:val="LegalReferenceChar"/>
                <w:rFonts w:ascii="Times New Roman" w:hAnsi="Times New Roman"/>
                <w:color w:val="auto"/>
                <w:sz w:val="22"/>
              </w:rPr>
              <w:t>] Art. 369r(1)(d),</w:t>
            </w:r>
          </w:p>
          <w:p w14:paraId="2B116DC5" w14:textId="7FC7C0C9" w:rsidR="002C1B40" w:rsidRPr="008A5FE3" w:rsidRDefault="00930F93"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lastRenderedPageBreak/>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 xml:space="preserve">] Art. </w:t>
            </w:r>
            <w:r w:rsidR="002C1B40" w:rsidRPr="008A5FE3">
              <w:rPr>
                <w:rStyle w:val="LegalReferenceChar"/>
                <w:rFonts w:ascii="Times New Roman" w:hAnsi="Times New Roman"/>
                <w:i w:val="0"/>
                <w:color w:val="auto"/>
                <w:sz w:val="22"/>
              </w:rPr>
              <w:t>369r(2)(c),</w:t>
            </w:r>
          </w:p>
          <w:p w14:paraId="1F184D81" w14:textId="3F132BD2" w:rsidR="00930F93" w:rsidRPr="008A5FE3" w:rsidRDefault="00930F93" w:rsidP="00A72AB5">
            <w:pPr>
              <w:pStyle w:val="TableCell"/>
              <w:spacing w:before="0"/>
              <w:rPr>
                <w:rStyle w:val="LegalReferenceChar"/>
                <w:rFonts w:ascii="Times New Roman" w:hAnsi="Times New Roman"/>
                <w:i w:val="0"/>
                <w:color w:val="auto"/>
                <w:sz w:val="22"/>
              </w:rPr>
            </w:pPr>
            <w:r w:rsidRPr="008A5FE3">
              <w:rPr>
                <w:rFonts w:ascii="Times New Roman" w:hAnsi="Times New Roman"/>
                <w:i w:val="0"/>
                <w:color w:val="auto"/>
                <w:sz w:val="22"/>
                <w:szCs w:val="20"/>
              </w:rPr>
              <w:t>[</w:t>
            </w:r>
            <w:r w:rsidRPr="008A5FE3">
              <w:rPr>
                <w:rStyle w:val="LegalReferenceChar"/>
                <w:rFonts w:ascii="Times New Roman" w:hAnsi="Times New Roman"/>
                <w:i w:val="0"/>
                <w:color w:val="auto"/>
                <w:sz w:val="22"/>
                <w:szCs w:val="28"/>
              </w:rPr>
              <w:fldChar w:fldCharType="begin"/>
            </w:r>
            <w:r w:rsidRPr="008A5FE3">
              <w:rPr>
                <w:rStyle w:val="LegalReferenceChar"/>
                <w:rFonts w:ascii="Times New Roman" w:hAnsi="Times New Roman"/>
                <w:i w:val="0"/>
                <w:color w:val="auto"/>
                <w:sz w:val="22"/>
                <w:szCs w:val="28"/>
              </w:rPr>
              <w:instrText xml:space="preserve"> REF DIR06_112 \h  \* MERGEFORMAT </w:instrText>
            </w:r>
            <w:r w:rsidRPr="008A5FE3">
              <w:rPr>
                <w:rStyle w:val="LegalReferenceChar"/>
                <w:rFonts w:ascii="Times New Roman" w:hAnsi="Times New Roman"/>
                <w:i w:val="0"/>
                <w:color w:val="auto"/>
                <w:sz w:val="22"/>
                <w:szCs w:val="28"/>
              </w:rPr>
            </w:r>
            <w:r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i w:val="0"/>
                <w:color w:val="auto"/>
                <w:sz w:val="22"/>
                <w:szCs w:val="28"/>
              </w:rPr>
              <w:fldChar w:fldCharType="end"/>
            </w:r>
            <w:r w:rsidRPr="008A5FE3">
              <w:rPr>
                <w:rStyle w:val="LegalReferenceChar"/>
                <w:rFonts w:ascii="Times New Roman" w:hAnsi="Times New Roman"/>
                <w:i w:val="0"/>
                <w:color w:val="auto"/>
                <w:sz w:val="22"/>
              </w:rPr>
              <w:t>] Art. 369r(3)(d),</w:t>
            </w:r>
          </w:p>
          <w:p w14:paraId="61212CFF" w14:textId="11DBFE0F" w:rsidR="00C92BB6" w:rsidRPr="008A5FE3" w:rsidRDefault="00444C54"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w:t>
            </w:r>
            <w:r w:rsidR="000E738D" w:rsidRPr="008A5FE3">
              <w:rPr>
                <w:rStyle w:val="LegalReferenceChar"/>
                <w:rFonts w:ascii="Times New Roman" w:hAnsi="Times New Roman"/>
                <w:i w:val="0"/>
                <w:color w:val="auto"/>
                <w:sz w:val="22"/>
                <w:szCs w:val="18"/>
              </w:rPr>
              <w:fldChar w:fldCharType="begin"/>
            </w:r>
            <w:r w:rsidR="000E738D" w:rsidRPr="008A5FE3">
              <w:rPr>
                <w:rStyle w:val="LegalReferenceChar"/>
                <w:rFonts w:ascii="Times New Roman" w:hAnsi="Times New Roman"/>
                <w:i w:val="0"/>
                <w:color w:val="auto"/>
                <w:sz w:val="22"/>
                <w:szCs w:val="18"/>
              </w:rPr>
              <w:instrText xml:space="preserve"> REF REF_IMP_COUNC_REG \h  \* MERGEFORMAT </w:instrText>
            </w:r>
            <w:r w:rsidR="000E738D" w:rsidRPr="008A5FE3">
              <w:rPr>
                <w:rStyle w:val="LegalReferenceChar"/>
                <w:rFonts w:ascii="Times New Roman" w:hAnsi="Times New Roman"/>
                <w:i w:val="0"/>
                <w:color w:val="auto"/>
                <w:sz w:val="22"/>
                <w:szCs w:val="18"/>
              </w:rPr>
            </w:r>
            <w:r w:rsidR="000E738D" w:rsidRPr="008A5FE3">
              <w:rPr>
                <w:rStyle w:val="LegalReferenceChar"/>
                <w:rFonts w:ascii="Times New Roman" w:hAnsi="Times New Roman"/>
                <w:i w:val="0"/>
                <w:color w:val="auto"/>
                <w:sz w:val="22"/>
                <w:szCs w:val="18"/>
              </w:rPr>
              <w:fldChar w:fldCharType="separate"/>
            </w:r>
            <w:r w:rsidR="00727DED" w:rsidRPr="00727DED">
              <w:rPr>
                <w:rStyle w:val="LegalReferenceChar"/>
                <w:rFonts w:ascii="Times New Roman" w:hAnsi="Times New Roman"/>
                <w:color w:val="auto"/>
                <w:sz w:val="22"/>
                <w:szCs w:val="18"/>
              </w:rPr>
              <w:t>REG11/282</w:t>
            </w:r>
            <w:r w:rsidR="000E738D" w:rsidRPr="008A5FE3">
              <w:rPr>
                <w:rStyle w:val="LegalReferenceChar"/>
                <w:rFonts w:ascii="Times New Roman" w:hAnsi="Times New Roman"/>
                <w:i w:val="0"/>
                <w:color w:val="auto"/>
                <w:sz w:val="22"/>
                <w:szCs w:val="18"/>
              </w:rPr>
              <w:fldChar w:fldCharType="end"/>
            </w:r>
            <w:r w:rsidR="00434941" w:rsidRPr="008A5FE3">
              <w:rPr>
                <w:rStyle w:val="LegalReferenceChar"/>
                <w:rFonts w:ascii="Times New Roman" w:hAnsi="Times New Roman"/>
                <w:i w:val="0"/>
                <w:color w:val="auto"/>
                <w:sz w:val="22"/>
              </w:rPr>
              <w:t>]</w:t>
            </w:r>
            <w:r w:rsidR="000E738D" w:rsidRPr="008A5FE3">
              <w:rPr>
                <w:rStyle w:val="LegalReferenceChar"/>
                <w:rFonts w:ascii="Times New Roman" w:hAnsi="Times New Roman"/>
                <w:i w:val="0"/>
                <w:color w:val="auto"/>
                <w:sz w:val="22"/>
              </w:rPr>
              <w:t xml:space="preserve"> Art. </w:t>
            </w:r>
            <w:r w:rsidR="00BB0D98" w:rsidRPr="008A5FE3">
              <w:rPr>
                <w:rStyle w:val="LegalReferenceChar"/>
                <w:rFonts w:ascii="Times New Roman" w:hAnsi="Times New Roman"/>
                <w:i w:val="0"/>
                <w:color w:val="auto"/>
                <w:sz w:val="22"/>
              </w:rPr>
              <w:t xml:space="preserve">58, </w:t>
            </w:r>
            <w:r w:rsidR="000E738D" w:rsidRPr="008A5FE3">
              <w:rPr>
                <w:rStyle w:val="LegalReferenceChar"/>
                <w:rFonts w:ascii="Times New Roman" w:hAnsi="Times New Roman"/>
                <w:i w:val="0"/>
                <w:color w:val="auto"/>
                <w:sz w:val="22"/>
              </w:rPr>
              <w:t>58</w:t>
            </w:r>
            <w:r w:rsidR="00A9027D" w:rsidRPr="008A5FE3">
              <w:rPr>
                <w:rStyle w:val="LegalReferenceChar"/>
                <w:rFonts w:ascii="Times New Roman" w:hAnsi="Times New Roman"/>
                <w:i w:val="0"/>
                <w:color w:val="auto"/>
                <w:sz w:val="22"/>
              </w:rPr>
              <w:t>b</w:t>
            </w:r>
          </w:p>
        </w:tc>
      </w:tr>
      <w:tr w:rsidR="00A51DA7" w:rsidRPr="008A5FE3" w14:paraId="61212D05" w14:textId="77777777" w:rsidTr="00D87ABD">
        <w:trPr>
          <w:trHeight w:val="354"/>
        </w:trPr>
        <w:tc>
          <w:tcPr>
            <w:tcW w:w="523" w:type="pct"/>
            <w:shd w:val="clear" w:color="auto" w:fill="FFFFFF"/>
            <w:tcMar>
              <w:left w:w="113" w:type="dxa"/>
              <w:right w:w="113" w:type="dxa"/>
            </w:tcMar>
            <w:vAlign w:val="center"/>
          </w:tcPr>
          <w:p w14:paraId="61212D01" w14:textId="77777777" w:rsidR="00A51DA7" w:rsidRPr="008A5FE3" w:rsidRDefault="00A51DA7" w:rsidP="00A72AB5">
            <w:pPr>
              <w:pStyle w:val="Tablecellstyle"/>
              <w:keepNext w:val="0"/>
              <w:spacing w:before="0" w:after="0"/>
              <w:rPr>
                <w:sz w:val="22"/>
              </w:rPr>
            </w:pPr>
            <w:r w:rsidRPr="008A5FE3">
              <w:rPr>
                <w:sz w:val="22"/>
              </w:rPr>
              <w:lastRenderedPageBreak/>
              <w:t>5</w:t>
            </w:r>
          </w:p>
        </w:tc>
        <w:tc>
          <w:tcPr>
            <w:tcW w:w="1409" w:type="pct"/>
            <w:shd w:val="clear" w:color="auto" w:fill="FFFFFF"/>
            <w:tcMar>
              <w:left w:w="113" w:type="dxa"/>
              <w:right w:w="113" w:type="dxa"/>
            </w:tcMar>
            <w:vAlign w:val="center"/>
          </w:tcPr>
          <w:p w14:paraId="45EF8DD3" w14:textId="4292380B" w:rsidR="00A51DA7" w:rsidRPr="008A5FE3" w:rsidRDefault="00A51DA7"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Union and non-Union Schemes</w:t>
            </w:r>
          </w:p>
          <w:p w14:paraId="67E3E782" w14:textId="09BCF092" w:rsidR="00A51DA7" w:rsidRPr="008A5FE3" w:rsidRDefault="00A51DA7"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 requests to leave the special scheme voluntarily.</w:t>
            </w:r>
          </w:p>
          <w:p w14:paraId="298A015C" w14:textId="38785B73" w:rsidR="00A51DA7" w:rsidRPr="008A5FE3" w:rsidRDefault="00A51DA7"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Import Scheme</w:t>
            </w:r>
          </w:p>
          <w:p w14:paraId="7CAF0B41" w14:textId="6121F18D" w:rsidR="00A51DA7" w:rsidRPr="008A5FE3" w:rsidRDefault="00CB38C8" w:rsidP="008138DA">
            <w:pPr>
              <w:pStyle w:val="TableCell"/>
              <w:numPr>
                <w:ilvl w:val="0"/>
                <w:numId w:val="110"/>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T</w:t>
            </w:r>
            <w:r w:rsidR="00AB15A7" w:rsidRPr="008A5FE3">
              <w:rPr>
                <w:rFonts w:ascii="Times New Roman" w:hAnsi="Times New Roman"/>
                <w:i w:val="0"/>
                <w:color w:val="auto"/>
                <w:sz w:val="22"/>
                <w:szCs w:val="20"/>
              </w:rPr>
              <w:t xml:space="preserve">he NETP or the </w:t>
            </w:r>
            <w:r w:rsidRPr="008A5FE3">
              <w:rPr>
                <w:rFonts w:ascii="Times New Roman" w:hAnsi="Times New Roman"/>
                <w:i w:val="0"/>
                <w:color w:val="auto"/>
                <w:sz w:val="22"/>
                <w:szCs w:val="20"/>
              </w:rPr>
              <w:t>I</w:t>
            </w:r>
            <w:r w:rsidR="00AB15A7" w:rsidRPr="008A5FE3">
              <w:rPr>
                <w:rFonts w:ascii="Times New Roman" w:hAnsi="Times New Roman"/>
                <w:i w:val="0"/>
                <w:color w:val="auto"/>
                <w:sz w:val="22"/>
                <w:szCs w:val="20"/>
              </w:rPr>
              <w:t>ntermediary acting on his behalf has requested to voluntarily leave the scheme</w:t>
            </w:r>
            <w:r w:rsidR="00CD273B" w:rsidRPr="008A5FE3">
              <w:rPr>
                <w:rStyle w:val="Puslapioinaosnuoroda"/>
                <w:rFonts w:ascii="Times New Roman" w:hAnsi="Times New Roman"/>
                <w:i w:val="0"/>
                <w:color w:val="auto"/>
                <w:sz w:val="22"/>
                <w:szCs w:val="20"/>
              </w:rPr>
              <w:footnoteReference w:id="17"/>
            </w:r>
            <w:r w:rsidR="006300BA" w:rsidRPr="008A5FE3">
              <w:rPr>
                <w:rFonts w:ascii="Times New Roman" w:hAnsi="Times New Roman"/>
                <w:i w:val="0"/>
                <w:color w:val="auto"/>
                <w:sz w:val="22"/>
                <w:szCs w:val="20"/>
              </w:rPr>
              <w:t>;</w:t>
            </w:r>
          </w:p>
          <w:p w14:paraId="61212D02" w14:textId="2178639C" w:rsidR="00A51DA7" w:rsidRPr="008A5FE3" w:rsidRDefault="006300BA" w:rsidP="008138DA">
            <w:pPr>
              <w:pStyle w:val="TableCell"/>
              <w:numPr>
                <w:ilvl w:val="0"/>
                <w:numId w:val="110"/>
              </w:numPr>
              <w:spacing w:before="0"/>
              <w:ind w:left="292"/>
              <w:rPr>
                <w:rFonts w:ascii="Times New Roman" w:hAnsi="Times New Roman"/>
                <w:i w:val="0"/>
                <w:color w:val="auto"/>
                <w:sz w:val="22"/>
                <w:szCs w:val="20"/>
              </w:rPr>
            </w:pPr>
            <w:r w:rsidRPr="008A5FE3">
              <w:rPr>
                <w:rFonts w:ascii="Times New Roman" w:hAnsi="Times New Roman"/>
                <w:i w:val="0"/>
                <w:color w:val="auto"/>
                <w:sz w:val="22"/>
                <w:szCs w:val="20"/>
              </w:rPr>
              <w:t xml:space="preserve">The Intermediary </w:t>
            </w:r>
            <w:r w:rsidR="00E46B27" w:rsidRPr="008A5FE3">
              <w:rPr>
                <w:rFonts w:ascii="Times New Roman" w:hAnsi="Times New Roman"/>
                <w:i w:val="0"/>
                <w:color w:val="auto"/>
                <w:sz w:val="22"/>
                <w:szCs w:val="20"/>
              </w:rPr>
              <w:t xml:space="preserve">has </w:t>
            </w:r>
            <w:r w:rsidR="00BB0D98" w:rsidRPr="008A5FE3">
              <w:rPr>
                <w:rFonts w:ascii="Times New Roman" w:hAnsi="Times New Roman"/>
                <w:i w:val="0"/>
                <w:color w:val="auto"/>
                <w:sz w:val="22"/>
                <w:szCs w:val="20"/>
              </w:rPr>
              <w:t xml:space="preserve">requested to voluntary </w:t>
            </w:r>
            <w:r w:rsidRPr="008A5FE3">
              <w:rPr>
                <w:rFonts w:ascii="Times New Roman" w:hAnsi="Times New Roman"/>
                <w:i w:val="0"/>
                <w:color w:val="auto"/>
                <w:sz w:val="22"/>
                <w:szCs w:val="20"/>
              </w:rPr>
              <w:t>cease to act as intermediary</w:t>
            </w:r>
            <w:r w:rsidR="00A51DA7" w:rsidRPr="008A5FE3">
              <w:rPr>
                <w:rFonts w:ascii="Times New Roman" w:hAnsi="Times New Roman"/>
                <w:i w:val="0"/>
                <w:color w:val="auto"/>
                <w:sz w:val="22"/>
                <w:szCs w:val="20"/>
              </w:rPr>
              <w:t>.</w:t>
            </w:r>
          </w:p>
        </w:tc>
        <w:tc>
          <w:tcPr>
            <w:tcW w:w="1453" w:type="pct"/>
            <w:shd w:val="clear" w:color="auto" w:fill="FFFFFF"/>
            <w:vAlign w:val="center"/>
          </w:tcPr>
          <w:p w14:paraId="61212D03" w14:textId="3065D8F6" w:rsidR="00A51DA7" w:rsidRPr="008A5FE3" w:rsidRDefault="00A51DA7"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No restriction</w:t>
            </w:r>
          </w:p>
        </w:tc>
        <w:tc>
          <w:tcPr>
            <w:tcW w:w="1615" w:type="pct"/>
            <w:shd w:val="clear" w:color="auto" w:fill="FFFFFF"/>
            <w:vAlign w:val="center"/>
          </w:tcPr>
          <w:p w14:paraId="37F37B6B" w14:textId="71B6437D" w:rsidR="00A51DA7" w:rsidRPr="008A5FE3" w:rsidRDefault="00A51DA7"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w:t>
            </w:r>
            <w:r w:rsidRPr="008A5FE3">
              <w:rPr>
                <w:rStyle w:val="LegalReferenceChar"/>
                <w:rFonts w:ascii="Times New Roman" w:hAnsi="Times New Roman"/>
                <w:bCs w:val="0"/>
                <w:i w:val="0"/>
                <w:color w:val="auto"/>
                <w:sz w:val="22"/>
                <w:szCs w:val="28"/>
              </w:rPr>
              <w:fldChar w:fldCharType="begin"/>
            </w:r>
            <w:r w:rsidRPr="008A5FE3">
              <w:rPr>
                <w:rStyle w:val="LegalReferenceChar"/>
                <w:rFonts w:ascii="Times New Roman" w:hAnsi="Times New Roman"/>
                <w:i w:val="0"/>
                <w:color w:val="auto"/>
                <w:sz w:val="22"/>
                <w:szCs w:val="28"/>
              </w:rPr>
              <w:instrText xml:space="preserve"> REF REF_IMP_COUNC_REG \h  \* MERGEFORMAT </w:instrText>
            </w:r>
            <w:r w:rsidRPr="008A5FE3">
              <w:rPr>
                <w:rStyle w:val="LegalReferenceChar"/>
                <w:rFonts w:ascii="Times New Roman" w:hAnsi="Times New Roman"/>
                <w:bCs w:val="0"/>
                <w:i w:val="0"/>
                <w:color w:val="auto"/>
                <w:sz w:val="22"/>
                <w:szCs w:val="28"/>
              </w:rPr>
            </w:r>
            <w:r w:rsidRPr="008A5FE3">
              <w:rPr>
                <w:rStyle w:val="LegalReferenceChar"/>
                <w:rFonts w:ascii="Times New Roman" w:hAnsi="Times New Roman"/>
                <w:bCs w:val="0"/>
                <w:i w:val="0"/>
                <w:color w:val="auto"/>
                <w:sz w:val="22"/>
                <w:szCs w:val="28"/>
              </w:rPr>
              <w:fldChar w:fldCharType="separate"/>
            </w:r>
            <w:r w:rsidR="00727DED" w:rsidRPr="00727DED">
              <w:rPr>
                <w:rStyle w:val="LegalReferenceChar"/>
                <w:rFonts w:ascii="Times New Roman" w:hAnsi="Times New Roman"/>
                <w:color w:val="auto"/>
                <w:sz w:val="22"/>
                <w:szCs w:val="28"/>
              </w:rPr>
              <w:t>REG11/282</w:t>
            </w:r>
            <w:r w:rsidRPr="008A5FE3">
              <w:rPr>
                <w:rStyle w:val="LegalReferenceChar"/>
                <w:rFonts w:ascii="Times New Roman" w:hAnsi="Times New Roman"/>
                <w:bCs w:val="0"/>
                <w:i w:val="0"/>
                <w:color w:val="auto"/>
                <w:sz w:val="22"/>
                <w:szCs w:val="28"/>
              </w:rPr>
              <w:fldChar w:fldCharType="end"/>
            </w:r>
            <w:r w:rsidRPr="008A5FE3">
              <w:rPr>
                <w:rStyle w:val="LegalReferenceChar"/>
                <w:rFonts w:ascii="Times New Roman" w:hAnsi="Times New Roman"/>
                <w:i w:val="0"/>
                <w:color w:val="auto"/>
                <w:sz w:val="22"/>
              </w:rPr>
              <w:t>] Art. 57g</w:t>
            </w:r>
          </w:p>
        </w:tc>
      </w:tr>
      <w:tr w:rsidR="00C92BB6" w:rsidRPr="008A5FE3" w14:paraId="61212D0A" w14:textId="77777777" w:rsidTr="00D87ABD">
        <w:trPr>
          <w:trHeight w:val="354"/>
        </w:trPr>
        <w:tc>
          <w:tcPr>
            <w:tcW w:w="523" w:type="pct"/>
            <w:shd w:val="clear" w:color="auto" w:fill="FFFFFF"/>
            <w:tcMar>
              <w:left w:w="113" w:type="dxa"/>
              <w:right w:w="113" w:type="dxa"/>
            </w:tcMar>
            <w:vAlign w:val="center"/>
          </w:tcPr>
          <w:p w14:paraId="61212D06" w14:textId="77777777" w:rsidR="00C92BB6" w:rsidRPr="008A5FE3" w:rsidRDefault="00C92BB6" w:rsidP="00A72AB5">
            <w:pPr>
              <w:pStyle w:val="Tablecellstyle"/>
              <w:keepNext w:val="0"/>
              <w:spacing w:before="0" w:after="0"/>
              <w:rPr>
                <w:sz w:val="22"/>
              </w:rPr>
            </w:pPr>
            <w:r w:rsidRPr="008A5FE3">
              <w:rPr>
                <w:sz w:val="22"/>
              </w:rPr>
              <w:t>6</w:t>
            </w:r>
          </w:p>
        </w:tc>
        <w:tc>
          <w:tcPr>
            <w:tcW w:w="1409" w:type="pct"/>
            <w:shd w:val="clear" w:color="auto" w:fill="FFFFFF"/>
            <w:tcMar>
              <w:left w:w="113" w:type="dxa"/>
              <w:right w:w="113" w:type="dxa"/>
            </w:tcMar>
            <w:vAlign w:val="center"/>
          </w:tcPr>
          <w:p w14:paraId="74A9E29F" w14:textId="463D0D8E" w:rsidR="003C4662" w:rsidRPr="008A5FE3" w:rsidRDefault="003C4662"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Union</w:t>
            </w:r>
            <w:r w:rsidR="00140BD9" w:rsidRPr="008A5FE3">
              <w:rPr>
                <w:rFonts w:ascii="Times New Roman" w:hAnsi="Times New Roman"/>
                <w:i w:val="0"/>
                <w:color w:val="auto"/>
                <w:sz w:val="22"/>
                <w:szCs w:val="20"/>
                <w:u w:val="single"/>
              </w:rPr>
              <w:t xml:space="preserve"> </w:t>
            </w:r>
            <w:r w:rsidR="00810A3E" w:rsidRPr="008A5FE3">
              <w:rPr>
                <w:rFonts w:ascii="Times New Roman" w:hAnsi="Times New Roman"/>
                <w:i w:val="0"/>
                <w:color w:val="auto"/>
                <w:sz w:val="22"/>
                <w:szCs w:val="20"/>
                <w:u w:val="single"/>
              </w:rPr>
              <w:t>Scheme</w:t>
            </w:r>
          </w:p>
          <w:p w14:paraId="762EB328" w14:textId="77777777" w:rsidR="00C92BB6" w:rsidRPr="008A5FE3" w:rsidRDefault="00913E5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w:t>
            </w:r>
            <w:r w:rsidR="00773339" w:rsidRPr="008A5FE3">
              <w:rPr>
                <w:rFonts w:ascii="Times New Roman" w:hAnsi="Times New Roman"/>
                <w:i w:val="0"/>
                <w:color w:val="auto"/>
                <w:sz w:val="22"/>
                <w:szCs w:val="20"/>
              </w:rPr>
              <w:t>NETP</w:t>
            </w:r>
            <w:r w:rsidRPr="008A5FE3">
              <w:rPr>
                <w:rFonts w:ascii="Times New Roman" w:hAnsi="Times New Roman"/>
                <w:i w:val="0"/>
                <w:color w:val="auto"/>
                <w:sz w:val="22"/>
                <w:szCs w:val="20"/>
              </w:rPr>
              <w:t xml:space="preserve"> request</w:t>
            </w:r>
            <w:r w:rsidR="00773339" w:rsidRPr="008A5FE3">
              <w:rPr>
                <w:rFonts w:ascii="Times New Roman" w:hAnsi="Times New Roman"/>
                <w:i w:val="0"/>
                <w:color w:val="auto"/>
                <w:sz w:val="22"/>
                <w:szCs w:val="20"/>
              </w:rPr>
              <w:t>s</w:t>
            </w:r>
            <w:r w:rsidRPr="008A5FE3">
              <w:rPr>
                <w:rFonts w:ascii="Times New Roman" w:hAnsi="Times New Roman"/>
                <w:i w:val="0"/>
                <w:color w:val="auto"/>
                <w:sz w:val="22"/>
                <w:szCs w:val="20"/>
              </w:rPr>
              <w:t xml:space="preserve"> to be identified in a new </w:t>
            </w:r>
            <w:r w:rsidR="00773339" w:rsidRPr="008A5FE3">
              <w:rPr>
                <w:rFonts w:ascii="Times New Roman" w:hAnsi="Times New Roman"/>
                <w:i w:val="0"/>
                <w:color w:val="auto"/>
                <w:sz w:val="22"/>
                <w:szCs w:val="20"/>
              </w:rPr>
              <w:t>MSID</w:t>
            </w:r>
            <w:r w:rsidR="003730BB" w:rsidRPr="008A5FE3">
              <w:rPr>
                <w:rFonts w:ascii="Times New Roman" w:hAnsi="Times New Roman"/>
                <w:i w:val="0"/>
                <w:color w:val="auto"/>
                <w:sz w:val="22"/>
                <w:szCs w:val="20"/>
              </w:rPr>
              <w:t>.</w:t>
            </w:r>
          </w:p>
          <w:p w14:paraId="10CDDAFA" w14:textId="3CC44E1C" w:rsidR="006300BA" w:rsidRPr="008A5FE3" w:rsidRDefault="007574D1" w:rsidP="00A72AB5">
            <w:pPr>
              <w:pStyle w:val="TableCell"/>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 xml:space="preserve">The </w:t>
            </w:r>
            <w:r w:rsidR="006300BA" w:rsidRPr="008A5FE3">
              <w:rPr>
                <w:rFonts w:ascii="Times New Roman" w:hAnsi="Times New Roman"/>
                <w:i w:val="0"/>
                <w:color w:val="auto"/>
                <w:sz w:val="22"/>
                <w:szCs w:val="20"/>
                <w:u w:val="single"/>
              </w:rPr>
              <w:t>Import Scheme</w:t>
            </w:r>
          </w:p>
          <w:p w14:paraId="34A69920" w14:textId="5B093A00" w:rsidR="00BA4AA6" w:rsidRPr="008A5FE3" w:rsidRDefault="00BA4AA6" w:rsidP="008138DA">
            <w:pPr>
              <w:pStyle w:val="TableCell"/>
              <w:numPr>
                <w:ilvl w:val="0"/>
                <w:numId w:val="175"/>
              </w:numPr>
              <w:spacing w:before="0"/>
              <w:rPr>
                <w:rFonts w:ascii="Times New Roman" w:hAnsi="Times New Roman"/>
                <w:i w:val="0"/>
                <w:color w:val="auto"/>
                <w:sz w:val="22"/>
                <w:szCs w:val="20"/>
              </w:rPr>
            </w:pPr>
            <w:r w:rsidRPr="008A5FE3">
              <w:rPr>
                <w:rFonts w:ascii="Times New Roman" w:hAnsi="Times New Roman"/>
                <w:i w:val="0"/>
                <w:color w:val="auto"/>
                <w:sz w:val="22"/>
                <w:szCs w:val="20"/>
              </w:rPr>
              <w:t>The NETP or the Intermediary acting on his behalf has requested to be identified in a new MSID;</w:t>
            </w:r>
          </w:p>
          <w:p w14:paraId="61212D07" w14:textId="04E2082C" w:rsidR="00C92BB6" w:rsidRPr="008A5FE3" w:rsidRDefault="006300BA" w:rsidP="008138DA">
            <w:pPr>
              <w:pStyle w:val="TableCell"/>
              <w:numPr>
                <w:ilvl w:val="0"/>
                <w:numId w:val="175"/>
              </w:numPr>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The Intermediary requests to be identified in a new MSID.</w:t>
            </w:r>
            <w:r w:rsidR="00BA4AA6" w:rsidRPr="008A5FE3">
              <w:rPr>
                <w:rFonts w:ascii="Times New Roman" w:hAnsi="Times New Roman"/>
                <w:i w:val="0"/>
                <w:color w:val="auto"/>
                <w:sz w:val="22"/>
                <w:szCs w:val="20"/>
              </w:rPr>
              <w:br/>
              <w:t>The NETPs he represents are automatically excluded with exclusion code 3.</w:t>
            </w:r>
          </w:p>
        </w:tc>
        <w:tc>
          <w:tcPr>
            <w:tcW w:w="1453" w:type="pct"/>
            <w:shd w:val="clear" w:color="auto" w:fill="FFFFFF"/>
            <w:vAlign w:val="center"/>
          </w:tcPr>
          <w:p w14:paraId="61212D08" w14:textId="77777777"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No restriction</w:t>
            </w:r>
          </w:p>
        </w:tc>
        <w:tc>
          <w:tcPr>
            <w:tcW w:w="1615" w:type="pct"/>
            <w:shd w:val="clear" w:color="auto" w:fill="FFFFFF"/>
            <w:vAlign w:val="center"/>
          </w:tcPr>
          <w:p w14:paraId="61212D09" w14:textId="0EB2C196" w:rsidR="00C92BB6" w:rsidRPr="008A5FE3" w:rsidRDefault="00C92BB6"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w:t>
            </w:r>
            <w:r w:rsidR="00434941" w:rsidRPr="008A5FE3">
              <w:rPr>
                <w:rStyle w:val="LegalReferenceChar"/>
                <w:rFonts w:ascii="Times New Roman" w:hAnsi="Times New Roman"/>
                <w:i w:val="0"/>
                <w:color w:val="auto"/>
                <w:sz w:val="22"/>
                <w:szCs w:val="28"/>
              </w:rPr>
              <w:fldChar w:fldCharType="begin"/>
            </w:r>
            <w:r w:rsidR="00434941" w:rsidRPr="008A5FE3">
              <w:rPr>
                <w:rStyle w:val="LegalReferenceChar"/>
                <w:rFonts w:ascii="Times New Roman" w:hAnsi="Times New Roman"/>
                <w:i w:val="0"/>
                <w:color w:val="auto"/>
                <w:sz w:val="22"/>
                <w:szCs w:val="28"/>
              </w:rPr>
              <w:instrText xml:space="preserve"> REF REF_IMP_COUNC_REG \h  \* MERGEFORMAT </w:instrText>
            </w:r>
            <w:r w:rsidR="00434941" w:rsidRPr="008A5FE3">
              <w:rPr>
                <w:rStyle w:val="LegalReferenceChar"/>
                <w:rFonts w:ascii="Times New Roman" w:hAnsi="Times New Roman"/>
                <w:i w:val="0"/>
                <w:color w:val="auto"/>
                <w:sz w:val="22"/>
                <w:szCs w:val="28"/>
              </w:rPr>
            </w:r>
            <w:r w:rsidR="00434941"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REG11/282</w:t>
            </w:r>
            <w:r w:rsidR="00434941" w:rsidRPr="008A5FE3">
              <w:rPr>
                <w:rStyle w:val="LegalReferenceChar"/>
                <w:rFonts w:ascii="Times New Roman" w:hAnsi="Times New Roman"/>
                <w:i w:val="0"/>
                <w:color w:val="auto"/>
                <w:sz w:val="22"/>
                <w:szCs w:val="28"/>
              </w:rPr>
              <w:fldChar w:fldCharType="end"/>
            </w:r>
            <w:r w:rsidR="00434941" w:rsidRPr="008A5FE3">
              <w:rPr>
                <w:rStyle w:val="LegalReferenceChar"/>
                <w:rFonts w:ascii="Times New Roman" w:hAnsi="Times New Roman"/>
                <w:i w:val="0"/>
                <w:color w:val="auto"/>
                <w:sz w:val="22"/>
              </w:rPr>
              <w:t>]</w:t>
            </w:r>
            <w:r w:rsidR="00A9027D" w:rsidRPr="008A5FE3">
              <w:rPr>
                <w:rStyle w:val="LegalReferenceChar"/>
                <w:rFonts w:ascii="Times New Roman" w:hAnsi="Times New Roman"/>
                <w:i w:val="0"/>
                <w:color w:val="auto"/>
                <w:sz w:val="22"/>
              </w:rPr>
              <w:t xml:space="preserve"> Art. 57f</w:t>
            </w:r>
          </w:p>
        </w:tc>
      </w:tr>
      <w:tr w:rsidR="002D0117" w:rsidRPr="008A5FE3" w14:paraId="61212D0F" w14:textId="77777777" w:rsidTr="00D87ABD">
        <w:trPr>
          <w:trHeight w:val="354"/>
        </w:trPr>
        <w:tc>
          <w:tcPr>
            <w:tcW w:w="523" w:type="pct"/>
            <w:shd w:val="clear" w:color="auto" w:fill="FFFFFF"/>
            <w:tcMar>
              <w:left w:w="113" w:type="dxa"/>
              <w:right w:w="113" w:type="dxa"/>
            </w:tcMar>
            <w:vAlign w:val="center"/>
          </w:tcPr>
          <w:p w14:paraId="61212D0B" w14:textId="77777777" w:rsidR="002D0117" w:rsidRPr="008A5FE3" w:rsidRDefault="002D0117" w:rsidP="00A72AB5">
            <w:pPr>
              <w:pStyle w:val="Tablecellstyle"/>
              <w:spacing w:before="0" w:after="0"/>
              <w:rPr>
                <w:sz w:val="22"/>
              </w:rPr>
            </w:pPr>
            <w:r w:rsidRPr="008A5FE3">
              <w:rPr>
                <w:sz w:val="22"/>
              </w:rPr>
              <w:t>-1</w:t>
            </w:r>
          </w:p>
        </w:tc>
        <w:tc>
          <w:tcPr>
            <w:tcW w:w="1409" w:type="pct"/>
            <w:shd w:val="clear" w:color="auto" w:fill="FFFFFF"/>
            <w:tcMar>
              <w:left w:w="113" w:type="dxa"/>
              <w:right w:w="113" w:type="dxa"/>
            </w:tcMar>
            <w:vAlign w:val="center"/>
          </w:tcPr>
          <w:p w14:paraId="2D1C50A7" w14:textId="6154405B" w:rsidR="0058062C" w:rsidRPr="008A5FE3" w:rsidRDefault="0058062C" w:rsidP="00A72AB5">
            <w:pPr>
              <w:pStyle w:val="TableCell"/>
              <w:keepNext/>
              <w:spacing w:before="0"/>
              <w:rPr>
                <w:rFonts w:ascii="Times New Roman" w:hAnsi="Times New Roman"/>
                <w:i w:val="0"/>
                <w:color w:val="auto"/>
                <w:sz w:val="22"/>
                <w:szCs w:val="20"/>
                <w:u w:val="single"/>
              </w:rPr>
            </w:pPr>
            <w:r w:rsidRPr="008A5FE3">
              <w:rPr>
                <w:rFonts w:ascii="Times New Roman" w:hAnsi="Times New Roman"/>
                <w:i w:val="0"/>
                <w:color w:val="auto"/>
                <w:sz w:val="22"/>
                <w:szCs w:val="20"/>
                <w:u w:val="single"/>
              </w:rPr>
              <w:t>The Union, non-Union and Import Schemes</w:t>
            </w:r>
          </w:p>
          <w:p w14:paraId="61212D0C" w14:textId="32BFC724" w:rsidR="002D0117" w:rsidRPr="008A5FE3" w:rsidRDefault="002D011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The MSID excluded the NETP</w:t>
            </w:r>
            <w:r w:rsidR="00F7776F" w:rsidRPr="008A5FE3">
              <w:rPr>
                <w:rFonts w:ascii="Times New Roman" w:hAnsi="Times New Roman"/>
                <w:i w:val="0"/>
                <w:color w:val="auto"/>
                <w:sz w:val="22"/>
                <w:szCs w:val="20"/>
              </w:rPr>
              <w:t>/Intermediary</w:t>
            </w:r>
            <w:r w:rsidRPr="008A5FE3">
              <w:rPr>
                <w:rFonts w:ascii="Times New Roman" w:hAnsi="Times New Roman"/>
                <w:i w:val="0"/>
                <w:color w:val="auto"/>
                <w:sz w:val="22"/>
                <w:szCs w:val="20"/>
              </w:rPr>
              <w:t xml:space="preserve"> in error</w:t>
            </w:r>
            <w:r w:rsidR="00BE20CE" w:rsidRPr="008A5FE3">
              <w:rPr>
                <w:rFonts w:ascii="Times New Roman" w:hAnsi="Times New Roman"/>
                <w:i w:val="0"/>
                <w:color w:val="auto"/>
                <w:sz w:val="22"/>
                <w:szCs w:val="20"/>
              </w:rPr>
              <w:t>.</w:t>
            </w:r>
          </w:p>
        </w:tc>
        <w:tc>
          <w:tcPr>
            <w:tcW w:w="1453" w:type="pct"/>
            <w:shd w:val="clear" w:color="auto" w:fill="FFFFFF"/>
            <w:vAlign w:val="center"/>
          </w:tcPr>
          <w:p w14:paraId="61212D0D" w14:textId="77777777" w:rsidR="002D0117" w:rsidRPr="008A5FE3" w:rsidRDefault="002D011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Not relevant </w:t>
            </w:r>
          </w:p>
        </w:tc>
        <w:tc>
          <w:tcPr>
            <w:tcW w:w="1615" w:type="pct"/>
            <w:shd w:val="clear" w:color="auto" w:fill="FFFFFF"/>
            <w:vAlign w:val="center"/>
          </w:tcPr>
          <w:p w14:paraId="61212D0E" w14:textId="77777777" w:rsidR="002D0117" w:rsidRPr="008A5FE3" w:rsidRDefault="002D011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N/A</w:t>
            </w:r>
          </w:p>
        </w:tc>
      </w:tr>
    </w:tbl>
    <w:p w14:paraId="61212D10" w14:textId="51390D6B" w:rsidR="00623A63" w:rsidRPr="008A5FE3" w:rsidRDefault="00623A63" w:rsidP="002A7EEE">
      <w:pPr>
        <w:pStyle w:val="Antrat"/>
        <w:keepNext/>
        <w:rPr>
          <w:rFonts w:cs="Arial"/>
          <w:szCs w:val="22"/>
        </w:rPr>
      </w:pPr>
      <w:bookmarkStart w:id="219" w:name="_Ref5889402"/>
      <w:bookmarkStart w:id="220" w:name="_Ref510604857"/>
      <w:bookmarkStart w:id="221" w:name="_Ref320199388"/>
      <w:bookmarkStart w:id="222" w:name="_Toc105089081"/>
      <w:bookmarkStart w:id="223" w:name="_Toc20915959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w:t>
      </w:r>
      <w:r w:rsidR="00ED0C1A" w:rsidRPr="008A5FE3">
        <w:rPr>
          <w:rFonts w:cs="Arial"/>
          <w:szCs w:val="22"/>
        </w:rPr>
        <w:fldChar w:fldCharType="end"/>
      </w:r>
      <w:bookmarkEnd w:id="219"/>
      <w:bookmarkEnd w:id="220"/>
      <w:bookmarkEnd w:id="221"/>
      <w:r w:rsidRPr="008A5FE3">
        <w:rPr>
          <w:rFonts w:cs="Arial"/>
          <w:szCs w:val="22"/>
        </w:rPr>
        <w:t>: Exclusion reason codes and exclusion duration</w:t>
      </w:r>
      <w:bookmarkEnd w:id="222"/>
      <w:bookmarkEnd w:id="223"/>
    </w:p>
    <w:p w14:paraId="61212D11" w14:textId="505B76C4" w:rsidR="005175DC" w:rsidRPr="008A5FE3" w:rsidRDefault="005175DC" w:rsidP="005175DC">
      <w:pPr>
        <w:rPr>
          <w:szCs w:val="28"/>
        </w:rPr>
      </w:pPr>
      <w:r w:rsidRPr="008A5FE3">
        <w:rPr>
          <w:szCs w:val="28"/>
        </w:rPr>
        <w:t xml:space="preserve">For the case of re-registration, the MSID must check the </w:t>
      </w:r>
      <w:r w:rsidR="00D02140" w:rsidRPr="008A5FE3">
        <w:rPr>
          <w:szCs w:val="28"/>
        </w:rPr>
        <w:t>quarantine</w:t>
      </w:r>
      <w:r w:rsidRPr="008A5FE3">
        <w:rPr>
          <w:szCs w:val="28"/>
        </w:rPr>
        <w:t xml:space="preserve"> status of the NETP</w:t>
      </w:r>
      <w:r w:rsidR="006D2590" w:rsidRPr="008A5FE3">
        <w:rPr>
          <w:szCs w:val="28"/>
        </w:rPr>
        <w:t xml:space="preserve"> </w:t>
      </w:r>
      <w:r w:rsidR="00B73DE6" w:rsidRPr="008A5FE3">
        <w:rPr>
          <w:szCs w:val="28"/>
        </w:rPr>
        <w:t>and/</w:t>
      </w:r>
      <w:r w:rsidR="006D2590" w:rsidRPr="008A5FE3">
        <w:rPr>
          <w:szCs w:val="28"/>
        </w:rPr>
        <w:t>or the Intermediary</w:t>
      </w:r>
      <w:r w:rsidRPr="008A5FE3">
        <w:rPr>
          <w:szCs w:val="28"/>
        </w:rPr>
        <w:t xml:space="preserve"> in the local registration database.</w:t>
      </w:r>
    </w:p>
    <w:p w14:paraId="61212D12" w14:textId="4FD4590B" w:rsidR="00CA7CEB" w:rsidRPr="008A5FE3" w:rsidRDefault="00527D52" w:rsidP="00527D52">
      <w:pPr>
        <w:rPr>
          <w:szCs w:val="28"/>
        </w:rPr>
      </w:pPr>
      <w:r w:rsidRPr="008A5FE3">
        <w:rPr>
          <w:szCs w:val="28"/>
        </w:rPr>
        <w:t>T</w:t>
      </w:r>
      <w:r w:rsidR="00E70719" w:rsidRPr="008A5FE3">
        <w:rPr>
          <w:szCs w:val="28"/>
        </w:rPr>
        <w:t xml:space="preserve">he MSID </w:t>
      </w:r>
      <w:r w:rsidR="00E75B3D" w:rsidRPr="008A5FE3">
        <w:rPr>
          <w:szCs w:val="28"/>
        </w:rPr>
        <w:t>must</w:t>
      </w:r>
      <w:r w:rsidR="00E70719" w:rsidRPr="008A5FE3">
        <w:rPr>
          <w:szCs w:val="28"/>
        </w:rPr>
        <w:t xml:space="preserve"> also check the </w:t>
      </w:r>
      <w:r w:rsidR="00D02140" w:rsidRPr="008A5FE3">
        <w:rPr>
          <w:szCs w:val="28"/>
        </w:rPr>
        <w:t>quarantine</w:t>
      </w:r>
      <w:r w:rsidR="00E70719" w:rsidRPr="008A5FE3">
        <w:rPr>
          <w:szCs w:val="28"/>
        </w:rPr>
        <w:t xml:space="preserve"> status of the NETP in other Member States</w:t>
      </w:r>
      <w:r w:rsidR="00CA7CEB" w:rsidRPr="008A5FE3">
        <w:rPr>
          <w:szCs w:val="28"/>
        </w:rPr>
        <w:t xml:space="preserve"> by using the </w:t>
      </w:r>
      <w:r w:rsidR="00C0458C" w:rsidRPr="008A5FE3">
        <w:rPr>
          <w:rStyle w:val="SpecReferenceChar"/>
          <w:b w:val="0"/>
          <w:color w:val="000000"/>
          <w:szCs w:val="28"/>
          <w:u w:val="dotted"/>
        </w:rPr>
        <w:fldChar w:fldCharType="begin"/>
      </w:r>
      <w:r w:rsidR="00C0458C" w:rsidRPr="008A5FE3">
        <w:rPr>
          <w:rStyle w:val="SpecReferenceChar"/>
          <w:color w:val="000000"/>
          <w:szCs w:val="28"/>
          <w:u w:val="dotted"/>
        </w:rPr>
        <w:instrText xml:space="preserve"> REF DI_LIST_PREV_REG \h </w:instrText>
      </w:r>
      <w:r w:rsidR="00086FD7" w:rsidRPr="008A5FE3">
        <w:rPr>
          <w:rStyle w:val="SpecReferenceChar"/>
          <w:b w:val="0"/>
          <w:color w:val="000000"/>
          <w:szCs w:val="28"/>
          <w:u w:val="dotted"/>
        </w:rPr>
        <w:instrText xml:space="preserve"> \* MERGEFORMAT </w:instrText>
      </w:r>
      <w:r w:rsidR="00C0458C" w:rsidRPr="008A5FE3">
        <w:rPr>
          <w:rStyle w:val="SpecReferenceChar"/>
          <w:b w:val="0"/>
          <w:color w:val="000000"/>
          <w:szCs w:val="28"/>
          <w:u w:val="dotted"/>
        </w:rPr>
      </w:r>
      <w:r w:rsidR="00C0458C" w:rsidRPr="008A5FE3">
        <w:rPr>
          <w:rStyle w:val="SpecReferenceChar"/>
          <w:b w:val="0"/>
          <w:color w:val="000000"/>
          <w:szCs w:val="28"/>
          <w:u w:val="dotted"/>
        </w:rPr>
        <w:fldChar w:fldCharType="separate"/>
      </w:r>
      <w:r w:rsidR="00727DED" w:rsidRPr="008A5FE3">
        <w:rPr>
          <w:rStyle w:val="SpecReferenceChar"/>
          <w:rFonts w:ascii="Times New Roman" w:hAnsi="Times New Roman"/>
          <w:b w:val="0"/>
          <w:color w:val="000000"/>
          <w:szCs w:val="28"/>
          <w:u w:val="dotted"/>
        </w:rPr>
        <w:t>List of Previous Registration Information</w:t>
      </w:r>
      <w:r w:rsidR="00C0458C" w:rsidRPr="008A5FE3">
        <w:rPr>
          <w:rStyle w:val="SpecReferenceChar"/>
          <w:b w:val="0"/>
          <w:color w:val="000000"/>
          <w:szCs w:val="28"/>
          <w:u w:val="dotted"/>
        </w:rPr>
        <w:fldChar w:fldCharType="end"/>
      </w:r>
      <w:r w:rsidR="003551BF" w:rsidRPr="008A5FE3">
        <w:rPr>
          <w:szCs w:val="28"/>
        </w:rPr>
        <w:t>.</w:t>
      </w:r>
    </w:p>
    <w:p w14:paraId="61212D13" w14:textId="77777777" w:rsidR="00CA7CEB" w:rsidRPr="008A5FE3" w:rsidRDefault="00CA7CEB" w:rsidP="00676C06">
      <w:pPr>
        <w:rPr>
          <w:szCs w:val="28"/>
          <w:u w:val="single"/>
        </w:rPr>
      </w:pPr>
      <w:r w:rsidRPr="008A5FE3">
        <w:rPr>
          <w:szCs w:val="28"/>
          <w:u w:val="single"/>
        </w:rPr>
        <w:t>The Union Scheme</w:t>
      </w:r>
    </w:p>
    <w:p w14:paraId="76D4BE62" w14:textId="027A9F2D" w:rsidR="00CA7CEB" w:rsidRPr="008A5FE3" w:rsidRDefault="00CA7CEB" w:rsidP="00527D52">
      <w:pPr>
        <w:rPr>
          <w:szCs w:val="28"/>
        </w:rPr>
      </w:pPr>
      <w:r w:rsidRPr="008A5FE3">
        <w:rPr>
          <w:szCs w:val="28"/>
        </w:rPr>
        <w:t xml:space="preserve">The MSID must also check the </w:t>
      </w:r>
      <w:r w:rsidR="00D02140" w:rsidRPr="008A5FE3">
        <w:rPr>
          <w:szCs w:val="28"/>
        </w:rPr>
        <w:t>quarantine</w:t>
      </w:r>
      <w:r w:rsidRPr="008A5FE3">
        <w:rPr>
          <w:szCs w:val="28"/>
        </w:rPr>
        <w:t xml:space="preserve"> status of the Fixed Establishments by using the </w:t>
      </w:r>
      <w:r w:rsidR="00C0458C" w:rsidRPr="008A5FE3">
        <w:rPr>
          <w:rStyle w:val="SpecReferenceChar"/>
          <w:color w:val="000000"/>
          <w:szCs w:val="28"/>
          <w:u w:val="dotted"/>
        </w:rPr>
        <w:fldChar w:fldCharType="begin"/>
      </w:r>
      <w:r w:rsidR="00C0458C" w:rsidRPr="008A5FE3">
        <w:rPr>
          <w:rStyle w:val="SpecReferenceChar"/>
          <w:color w:val="000000"/>
          <w:szCs w:val="28"/>
          <w:u w:val="dotted"/>
        </w:rPr>
        <w:instrText xml:space="preserve"> REF DI_LIST_FIX_EST \h </w:instrText>
      </w:r>
      <w:r w:rsidR="00086FD7" w:rsidRPr="008A5FE3">
        <w:rPr>
          <w:rStyle w:val="SpecReferenceChar"/>
          <w:color w:val="000000"/>
          <w:szCs w:val="28"/>
          <w:u w:val="dotted"/>
        </w:rPr>
        <w:instrText xml:space="preserve"> \* MERGEFORMAT </w:instrText>
      </w:r>
      <w:r w:rsidR="00C0458C" w:rsidRPr="008A5FE3">
        <w:rPr>
          <w:rStyle w:val="SpecReferenceChar"/>
          <w:color w:val="000000"/>
          <w:szCs w:val="28"/>
          <w:u w:val="dotted"/>
        </w:rPr>
      </w:r>
      <w:r w:rsidR="00C0458C" w:rsidRPr="008A5FE3">
        <w:rPr>
          <w:rStyle w:val="SpecReferenceChar"/>
          <w:color w:val="000000"/>
          <w:szCs w:val="28"/>
          <w:u w:val="dotted"/>
        </w:rPr>
        <w:fldChar w:fldCharType="separate"/>
      </w:r>
      <w:r w:rsidR="00727DED" w:rsidRPr="008A5FE3">
        <w:rPr>
          <w:rStyle w:val="SpecReferenceChar"/>
          <w:rFonts w:ascii="Times New Roman" w:hAnsi="Times New Roman"/>
          <w:b w:val="0"/>
          <w:color w:val="000000"/>
          <w:szCs w:val="28"/>
          <w:u w:val="dotted"/>
        </w:rPr>
        <w:t>List of Fixed Establishment Registrations</w:t>
      </w:r>
      <w:r w:rsidR="00C0458C" w:rsidRPr="008A5FE3">
        <w:rPr>
          <w:rStyle w:val="SpecReferenceChar"/>
          <w:color w:val="000000"/>
          <w:szCs w:val="28"/>
          <w:u w:val="dotted"/>
        </w:rPr>
        <w:fldChar w:fldCharType="end"/>
      </w:r>
      <w:r w:rsidRPr="008A5FE3">
        <w:rPr>
          <w:szCs w:val="28"/>
        </w:rPr>
        <w:t xml:space="preserve">: if a Fixed Establishment of the NETP is </w:t>
      </w:r>
      <w:r w:rsidR="00D02140" w:rsidRPr="008A5FE3">
        <w:rPr>
          <w:szCs w:val="28"/>
        </w:rPr>
        <w:t>quarantined</w:t>
      </w:r>
      <w:r w:rsidR="004B0DA2" w:rsidRPr="008A5FE3">
        <w:rPr>
          <w:szCs w:val="28"/>
        </w:rPr>
        <w:t xml:space="preserve"> and restricted from registering for the special scheme</w:t>
      </w:r>
      <w:r w:rsidR="00913E5D" w:rsidRPr="008A5FE3">
        <w:rPr>
          <w:szCs w:val="28"/>
        </w:rPr>
        <w:t xml:space="preserve">, </w:t>
      </w:r>
      <w:r w:rsidRPr="008A5FE3">
        <w:rPr>
          <w:szCs w:val="28"/>
        </w:rPr>
        <w:t>the MSID must not allow the NETP to register.</w:t>
      </w:r>
    </w:p>
    <w:p w14:paraId="16A43262" w14:textId="77777777" w:rsidR="00E50FBC" w:rsidRPr="008A5FE3" w:rsidRDefault="00E50FBC" w:rsidP="00E50FBC">
      <w:pPr>
        <w:rPr>
          <w:szCs w:val="28"/>
          <w:u w:val="single"/>
        </w:rPr>
      </w:pPr>
    </w:p>
    <w:p w14:paraId="2FCBD24B" w14:textId="1FFE1A4D" w:rsidR="00E50FBC" w:rsidRPr="008A5FE3" w:rsidRDefault="008017F5" w:rsidP="00332446">
      <w:pPr>
        <w:keepNext/>
        <w:rPr>
          <w:szCs w:val="28"/>
          <w:u w:val="single"/>
        </w:rPr>
      </w:pPr>
      <w:r w:rsidRPr="008A5FE3">
        <w:rPr>
          <w:szCs w:val="28"/>
          <w:u w:val="single"/>
        </w:rPr>
        <w:t>The Import Scheme</w:t>
      </w:r>
      <w:r w:rsidR="00E50FBC" w:rsidRPr="008A5FE3">
        <w:rPr>
          <w:szCs w:val="28"/>
          <w:u w:val="single"/>
        </w:rPr>
        <w:t xml:space="preserve"> </w:t>
      </w:r>
    </w:p>
    <w:p w14:paraId="373B233E" w14:textId="2F0C168C" w:rsidR="00E50FBC" w:rsidRPr="008A5FE3" w:rsidDel="00AA03EF" w:rsidRDefault="00E50FBC" w:rsidP="00332446">
      <w:pPr>
        <w:keepNext/>
        <w:rPr>
          <w:szCs w:val="28"/>
        </w:rPr>
      </w:pPr>
      <w:r w:rsidRPr="008A5FE3">
        <w:rPr>
          <w:szCs w:val="28"/>
        </w:rPr>
        <w:t xml:space="preserve">The MSID must also check the quarantine status of the Fixed Establishments by using the </w:t>
      </w:r>
      <w:r w:rsidRPr="008A5FE3">
        <w:rPr>
          <w:rStyle w:val="SpecReferenceChar"/>
          <w:color w:val="000000"/>
          <w:szCs w:val="28"/>
          <w:u w:val="dotted"/>
        </w:rPr>
        <w:fldChar w:fldCharType="begin"/>
      </w:r>
      <w:r w:rsidRPr="008A5FE3">
        <w:rPr>
          <w:rStyle w:val="SpecReferenceChar"/>
          <w:color w:val="000000"/>
          <w:szCs w:val="28"/>
          <w:u w:val="dotted"/>
        </w:rPr>
        <w:instrText xml:space="preserve"> REF DI_LIST_FIX_EST \h  \* MERGEFORMAT </w:instrText>
      </w:r>
      <w:r w:rsidRPr="008A5FE3">
        <w:rPr>
          <w:rStyle w:val="SpecReferenceChar"/>
          <w:color w:val="000000"/>
          <w:szCs w:val="28"/>
          <w:u w:val="dotted"/>
        </w:rPr>
      </w:r>
      <w:r w:rsidRPr="008A5FE3">
        <w:rPr>
          <w:rStyle w:val="SpecReferenceChar"/>
          <w:color w:val="000000"/>
          <w:szCs w:val="28"/>
          <w:u w:val="dotted"/>
        </w:rPr>
        <w:fldChar w:fldCharType="separate"/>
      </w:r>
      <w:r w:rsidR="00727DED" w:rsidRPr="008A5FE3">
        <w:rPr>
          <w:rStyle w:val="SpecReferenceChar"/>
          <w:rFonts w:ascii="Times New Roman" w:hAnsi="Times New Roman"/>
          <w:b w:val="0"/>
          <w:color w:val="000000"/>
          <w:szCs w:val="28"/>
          <w:u w:val="dotted"/>
        </w:rPr>
        <w:t>List of Fixed Establishment Registrations</w:t>
      </w:r>
      <w:r w:rsidRPr="008A5FE3">
        <w:rPr>
          <w:rStyle w:val="SpecReferenceChar"/>
          <w:color w:val="000000"/>
          <w:szCs w:val="28"/>
          <w:u w:val="dotted"/>
        </w:rPr>
        <w:fldChar w:fldCharType="end"/>
      </w:r>
      <w:r w:rsidRPr="008A5FE3">
        <w:rPr>
          <w:szCs w:val="28"/>
        </w:rPr>
        <w:t>: if a Fixed Establishment of the</w:t>
      </w:r>
      <w:r w:rsidR="008017F5" w:rsidRPr="008A5FE3">
        <w:rPr>
          <w:szCs w:val="28"/>
        </w:rPr>
        <w:t xml:space="preserve"> NETP or the</w:t>
      </w:r>
      <w:r w:rsidRPr="008A5FE3">
        <w:rPr>
          <w:szCs w:val="28"/>
        </w:rPr>
        <w:t xml:space="preserve"> Intermediary is quarantined and restricted from registering for the special scheme, the MSID must not allow the </w:t>
      </w:r>
      <w:r w:rsidR="008017F5" w:rsidRPr="008A5FE3">
        <w:rPr>
          <w:szCs w:val="28"/>
        </w:rPr>
        <w:t xml:space="preserve">NETP </w:t>
      </w:r>
      <w:r w:rsidR="005134CB" w:rsidRPr="008A5FE3">
        <w:rPr>
          <w:szCs w:val="28"/>
        </w:rPr>
        <w:t xml:space="preserve">or </w:t>
      </w:r>
      <w:r w:rsidRPr="008A5FE3">
        <w:rPr>
          <w:szCs w:val="28"/>
        </w:rPr>
        <w:t xml:space="preserve">Intermediary </w:t>
      </w:r>
      <w:r w:rsidR="008017F5" w:rsidRPr="008A5FE3">
        <w:rPr>
          <w:szCs w:val="28"/>
        </w:rPr>
        <w:t xml:space="preserve">(i.e. acting on behalf of NETP or for his own registration information) </w:t>
      </w:r>
      <w:r w:rsidRPr="008A5FE3">
        <w:rPr>
          <w:szCs w:val="28"/>
        </w:rPr>
        <w:t>to register.</w:t>
      </w:r>
    </w:p>
    <w:p w14:paraId="7E792AE8" w14:textId="77777777" w:rsidR="009E7C79" w:rsidRPr="008A5FE3" w:rsidRDefault="009E7C79" w:rsidP="00321B4F">
      <w:pPr>
        <w:pStyle w:val="Antrat7"/>
        <w:rPr>
          <w:szCs w:val="28"/>
        </w:rPr>
      </w:pPr>
      <w:r w:rsidRPr="008A5FE3">
        <w:rPr>
          <w:szCs w:val="28"/>
        </w:rPr>
        <w:t>Check Not Already Registered</w:t>
      </w:r>
    </w:p>
    <w:p w14:paraId="61212D16" w14:textId="77777777" w:rsidR="009E7C79" w:rsidRPr="008A5FE3" w:rsidRDefault="009E7C79" w:rsidP="009C0F87">
      <w:pPr>
        <w:keepNext/>
        <w:rPr>
          <w:szCs w:val="28"/>
        </w:rPr>
      </w:pPr>
      <w:r w:rsidRPr="008A5FE3">
        <w:rPr>
          <w:szCs w:val="28"/>
        </w:rPr>
        <w:t>The MSID must check in the national database that the NETP is not already registered to use the special scheme</w:t>
      </w:r>
      <w:r w:rsidRPr="008A5FE3">
        <w:rPr>
          <w:rStyle w:val="Puslapioinaosnuoroda"/>
          <w:szCs w:val="28"/>
        </w:rPr>
        <w:footnoteReference w:id="18"/>
      </w:r>
      <w:r w:rsidRPr="008A5FE3">
        <w:rPr>
          <w:szCs w:val="28"/>
        </w:rPr>
        <w:t>.</w:t>
      </w:r>
    </w:p>
    <w:p w14:paraId="61212D17" w14:textId="1B470B3D" w:rsidR="009E7C79" w:rsidRPr="008A5FE3" w:rsidRDefault="00CA7CEB" w:rsidP="000E743C">
      <w:pPr>
        <w:rPr>
          <w:szCs w:val="28"/>
        </w:rPr>
      </w:pPr>
      <w:r w:rsidRPr="008A5FE3">
        <w:rPr>
          <w:szCs w:val="28"/>
        </w:rPr>
        <w:t xml:space="preserve">The MSID must </w:t>
      </w:r>
      <w:r w:rsidR="006A4F59" w:rsidRPr="008A5FE3">
        <w:rPr>
          <w:szCs w:val="28"/>
        </w:rPr>
        <w:t xml:space="preserve">use the </w:t>
      </w:r>
      <w:r w:rsidR="00C0458C" w:rsidRPr="008A5FE3">
        <w:rPr>
          <w:rStyle w:val="SpecReferenceChar"/>
          <w:color w:val="000000"/>
          <w:szCs w:val="28"/>
          <w:u w:val="dotted"/>
        </w:rPr>
        <w:fldChar w:fldCharType="begin"/>
      </w:r>
      <w:r w:rsidR="00C0458C" w:rsidRPr="008A5FE3">
        <w:rPr>
          <w:rStyle w:val="SpecReferenceChar"/>
          <w:color w:val="000000"/>
          <w:szCs w:val="28"/>
          <w:u w:val="dotted"/>
        </w:rPr>
        <w:instrText xml:space="preserve"> REF DI_LIST_PREV_REG \h </w:instrText>
      </w:r>
      <w:r w:rsidR="00086FD7" w:rsidRPr="008A5FE3">
        <w:rPr>
          <w:rStyle w:val="SpecReferenceChar"/>
          <w:color w:val="000000"/>
          <w:szCs w:val="28"/>
          <w:u w:val="dotted"/>
        </w:rPr>
        <w:instrText xml:space="preserve"> \* MERGEFORMAT </w:instrText>
      </w:r>
      <w:r w:rsidR="00C0458C" w:rsidRPr="008A5FE3">
        <w:rPr>
          <w:rStyle w:val="SpecReferenceChar"/>
          <w:color w:val="000000"/>
          <w:szCs w:val="28"/>
          <w:u w:val="dotted"/>
        </w:rPr>
      </w:r>
      <w:r w:rsidR="00C0458C" w:rsidRPr="008A5FE3">
        <w:rPr>
          <w:rStyle w:val="SpecReferenceChar"/>
          <w:color w:val="000000"/>
          <w:szCs w:val="28"/>
          <w:u w:val="dotted"/>
        </w:rPr>
        <w:fldChar w:fldCharType="separate"/>
      </w:r>
      <w:r w:rsidR="00727DED" w:rsidRPr="008A5FE3">
        <w:rPr>
          <w:rStyle w:val="SpecReferenceChar"/>
          <w:rFonts w:ascii="Times New Roman" w:hAnsi="Times New Roman"/>
          <w:b w:val="0"/>
          <w:color w:val="000000"/>
          <w:szCs w:val="28"/>
          <w:u w:val="dotted"/>
        </w:rPr>
        <w:t>List of Previous Registration Information</w:t>
      </w:r>
      <w:r w:rsidR="00C0458C" w:rsidRPr="008A5FE3">
        <w:rPr>
          <w:rStyle w:val="SpecReferenceChar"/>
          <w:color w:val="000000"/>
          <w:szCs w:val="28"/>
          <w:u w:val="dotted"/>
        </w:rPr>
        <w:fldChar w:fldCharType="end"/>
      </w:r>
      <w:r w:rsidR="00C0458C" w:rsidRPr="008A5FE3">
        <w:rPr>
          <w:szCs w:val="28"/>
        </w:rPr>
        <w:t xml:space="preserve"> </w:t>
      </w:r>
      <w:r w:rsidR="006A4F59" w:rsidRPr="008A5FE3">
        <w:rPr>
          <w:szCs w:val="28"/>
        </w:rPr>
        <w:t>to</w:t>
      </w:r>
      <w:r w:rsidRPr="008A5FE3">
        <w:rPr>
          <w:szCs w:val="28"/>
        </w:rPr>
        <w:t xml:space="preserve"> check</w:t>
      </w:r>
      <w:r w:rsidR="006A4F59" w:rsidRPr="008A5FE3">
        <w:rPr>
          <w:szCs w:val="28"/>
        </w:rPr>
        <w:t xml:space="preserve"> if the NETP is </w:t>
      </w:r>
      <w:r w:rsidR="00880018" w:rsidRPr="008A5FE3">
        <w:rPr>
          <w:szCs w:val="28"/>
        </w:rPr>
        <w:t xml:space="preserve">currently </w:t>
      </w:r>
      <w:r w:rsidR="006A4F59" w:rsidRPr="008A5FE3">
        <w:rPr>
          <w:szCs w:val="28"/>
        </w:rPr>
        <w:t>registered with another MS.</w:t>
      </w:r>
      <w:r w:rsidR="0078329D" w:rsidRPr="008A5FE3">
        <w:rPr>
          <w:szCs w:val="28"/>
        </w:rPr>
        <w:t xml:space="preserve"> Being simultaneously registered for </w:t>
      </w:r>
      <w:r w:rsidR="00557932" w:rsidRPr="008A5FE3">
        <w:rPr>
          <w:szCs w:val="28"/>
        </w:rPr>
        <w:t>other</w:t>
      </w:r>
      <w:r w:rsidR="0078329D" w:rsidRPr="008A5FE3">
        <w:rPr>
          <w:szCs w:val="28"/>
        </w:rPr>
        <w:t xml:space="preserve"> schemes does not prevent the </w:t>
      </w:r>
      <w:r w:rsidR="00557932" w:rsidRPr="008A5FE3">
        <w:rPr>
          <w:szCs w:val="28"/>
        </w:rPr>
        <w:t>NETP</w:t>
      </w:r>
      <w:r w:rsidR="0078329D" w:rsidRPr="008A5FE3">
        <w:rPr>
          <w:szCs w:val="28"/>
        </w:rPr>
        <w:t xml:space="preserve"> </w:t>
      </w:r>
      <w:r w:rsidR="00A11B52" w:rsidRPr="008A5FE3">
        <w:rPr>
          <w:szCs w:val="28"/>
        </w:rPr>
        <w:t>from requesting</w:t>
      </w:r>
      <w:r w:rsidR="00557932" w:rsidRPr="008A5FE3">
        <w:rPr>
          <w:szCs w:val="28"/>
        </w:rPr>
        <w:t xml:space="preserve"> his registration for the special scheme</w:t>
      </w:r>
      <w:r w:rsidR="00A53E10" w:rsidRPr="008A5FE3">
        <w:rPr>
          <w:rStyle w:val="Puslapioinaosnuoroda"/>
          <w:szCs w:val="28"/>
        </w:rPr>
        <w:footnoteReference w:id="19"/>
      </w:r>
      <w:r w:rsidR="00557932" w:rsidRPr="008A5FE3">
        <w:rPr>
          <w:szCs w:val="28"/>
        </w:rPr>
        <w:t>.</w:t>
      </w:r>
    </w:p>
    <w:p w14:paraId="74CDC962" w14:textId="15697FC3" w:rsidR="00A44CD9" w:rsidRPr="008A5FE3" w:rsidRDefault="00A44CD9" w:rsidP="000E743C">
      <w:pPr>
        <w:rPr>
          <w:szCs w:val="28"/>
        </w:rPr>
      </w:pPr>
    </w:p>
    <w:p w14:paraId="61212D18" w14:textId="77777777" w:rsidR="009E7C79" w:rsidRPr="008A5FE3" w:rsidRDefault="006A4F59" w:rsidP="002A7EEE">
      <w:pPr>
        <w:rPr>
          <w:szCs w:val="28"/>
          <w:u w:val="single"/>
        </w:rPr>
      </w:pPr>
      <w:r w:rsidRPr="008A5FE3">
        <w:rPr>
          <w:szCs w:val="28"/>
          <w:u w:val="single"/>
        </w:rPr>
        <w:t>The Union Scheme</w:t>
      </w:r>
    </w:p>
    <w:p w14:paraId="73D6D348" w14:textId="0D2FF560" w:rsidR="00F366AA" w:rsidRPr="008A5FE3" w:rsidRDefault="006A4F59" w:rsidP="002A7EEE">
      <w:pPr>
        <w:rPr>
          <w:szCs w:val="28"/>
        </w:rPr>
      </w:pPr>
      <w:r w:rsidRPr="008A5FE3">
        <w:rPr>
          <w:szCs w:val="28"/>
        </w:rPr>
        <w:t xml:space="preserve">The MSID must use the </w:t>
      </w:r>
      <w:r w:rsidR="00C0458C" w:rsidRPr="008A5FE3">
        <w:rPr>
          <w:rStyle w:val="SpecReferenceChar"/>
          <w:b w:val="0"/>
          <w:color w:val="000000"/>
          <w:szCs w:val="28"/>
          <w:u w:val="dotted"/>
        </w:rPr>
        <w:fldChar w:fldCharType="begin"/>
      </w:r>
      <w:r w:rsidR="00C0458C" w:rsidRPr="008A5FE3">
        <w:rPr>
          <w:rStyle w:val="SpecReferenceChar"/>
          <w:b w:val="0"/>
          <w:color w:val="000000"/>
          <w:szCs w:val="28"/>
          <w:u w:val="dotted"/>
        </w:rPr>
        <w:instrText xml:space="preserve"> REF DI_LIST_FIX_EST \h </w:instrText>
      </w:r>
      <w:r w:rsidR="00086FD7" w:rsidRPr="008A5FE3">
        <w:rPr>
          <w:rStyle w:val="SpecReferenceChar"/>
          <w:b w:val="0"/>
          <w:color w:val="000000"/>
          <w:szCs w:val="28"/>
          <w:u w:val="dotted"/>
        </w:rPr>
        <w:instrText xml:space="preserve"> \* MERGEFORMAT </w:instrText>
      </w:r>
      <w:r w:rsidR="00C0458C" w:rsidRPr="008A5FE3">
        <w:rPr>
          <w:rStyle w:val="SpecReferenceChar"/>
          <w:b w:val="0"/>
          <w:color w:val="000000"/>
          <w:szCs w:val="28"/>
          <w:u w:val="dotted"/>
        </w:rPr>
      </w:r>
      <w:r w:rsidR="00C0458C" w:rsidRPr="008A5FE3">
        <w:rPr>
          <w:rStyle w:val="SpecReferenceChar"/>
          <w:b w:val="0"/>
          <w:color w:val="000000"/>
          <w:szCs w:val="28"/>
          <w:u w:val="dotted"/>
        </w:rPr>
        <w:fldChar w:fldCharType="separate"/>
      </w:r>
      <w:r w:rsidR="00727DED" w:rsidRPr="008A5FE3">
        <w:rPr>
          <w:rStyle w:val="SpecReferenceChar"/>
          <w:rFonts w:ascii="Times New Roman" w:hAnsi="Times New Roman"/>
          <w:b w:val="0"/>
          <w:color w:val="000000"/>
          <w:szCs w:val="28"/>
          <w:u w:val="dotted"/>
        </w:rPr>
        <w:t>List of Fixed Establishment Registrations</w:t>
      </w:r>
      <w:r w:rsidR="00C0458C" w:rsidRPr="008A5FE3">
        <w:rPr>
          <w:rStyle w:val="SpecReferenceChar"/>
          <w:color w:val="000000"/>
          <w:szCs w:val="28"/>
          <w:u w:val="dotted"/>
        </w:rPr>
        <w:fldChar w:fldCharType="end"/>
      </w:r>
      <w:r w:rsidRPr="008A5FE3">
        <w:rPr>
          <w:szCs w:val="28"/>
        </w:rPr>
        <w:t xml:space="preserve"> to check if a Fixed Establishment is </w:t>
      </w:r>
      <w:r w:rsidR="00880018" w:rsidRPr="008A5FE3">
        <w:rPr>
          <w:szCs w:val="28"/>
        </w:rPr>
        <w:t xml:space="preserve">currently </w:t>
      </w:r>
      <w:r w:rsidRPr="008A5FE3">
        <w:rPr>
          <w:szCs w:val="28"/>
        </w:rPr>
        <w:t>registered to use the special scheme</w:t>
      </w:r>
      <w:r w:rsidR="00A11B52" w:rsidRPr="008A5FE3">
        <w:rPr>
          <w:szCs w:val="28"/>
        </w:rPr>
        <w:t>. T</w:t>
      </w:r>
      <w:r w:rsidRPr="008A5FE3">
        <w:rPr>
          <w:szCs w:val="28"/>
        </w:rPr>
        <w:t>he MSID is not allowed to register the NETP if one of his Fixed Establishments is registered in another MS.</w:t>
      </w:r>
    </w:p>
    <w:p w14:paraId="06616330" w14:textId="6014BF9F" w:rsidR="002A7EEE" w:rsidRPr="008A5FE3" w:rsidRDefault="00A937A6" w:rsidP="002A7EEE">
      <w:pPr>
        <w:rPr>
          <w:szCs w:val="28"/>
        </w:rPr>
      </w:pPr>
      <w:r w:rsidRPr="008A5FE3">
        <w:rPr>
          <w:szCs w:val="28"/>
        </w:rPr>
        <w:t xml:space="preserve">The MSID must use the </w:t>
      </w:r>
      <w:r w:rsidRPr="008A5FE3">
        <w:rPr>
          <w:szCs w:val="28"/>
        </w:rPr>
        <w:fldChar w:fldCharType="begin"/>
      </w:r>
      <w:r w:rsidRPr="008A5FE3">
        <w:rPr>
          <w:szCs w:val="28"/>
        </w:rPr>
        <w:instrText xml:space="preserve"> REF DI_LIST_OTHER_MS_NETP_REG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rStyle w:val="SpecReferenceChar"/>
          <w:rFonts w:ascii="Times New Roman" w:hAnsi="Times New Roman"/>
          <w:b w:val="0"/>
          <w:color w:val="000000"/>
          <w:szCs w:val="28"/>
          <w:u w:val="dotted"/>
        </w:rPr>
        <w:t>List of Other MS NETP Registrations</w:t>
      </w:r>
      <w:r w:rsidRPr="008A5FE3">
        <w:rPr>
          <w:szCs w:val="28"/>
        </w:rPr>
        <w:fldChar w:fldCharType="end"/>
      </w:r>
      <w:r w:rsidRPr="008A5FE3">
        <w:rPr>
          <w:szCs w:val="28"/>
        </w:rPr>
        <w:t xml:space="preserve"> to check if the NETP is currently registered to use the special scheme under one of these identifiers.</w:t>
      </w:r>
    </w:p>
    <w:p w14:paraId="06621CCB" w14:textId="77777777" w:rsidR="00A937A6" w:rsidRPr="008A5FE3" w:rsidRDefault="00A937A6" w:rsidP="002A7EEE">
      <w:pPr>
        <w:rPr>
          <w:szCs w:val="28"/>
        </w:rPr>
      </w:pPr>
    </w:p>
    <w:p w14:paraId="7330FCBE" w14:textId="0B5719BC" w:rsidR="00E50FBC" w:rsidRPr="008A5FE3" w:rsidRDefault="00A937A6" w:rsidP="002A7EEE">
      <w:pPr>
        <w:rPr>
          <w:szCs w:val="28"/>
          <w:u w:val="single"/>
        </w:rPr>
      </w:pPr>
      <w:r w:rsidRPr="008A5FE3">
        <w:rPr>
          <w:szCs w:val="28"/>
          <w:u w:val="single"/>
        </w:rPr>
        <w:t>The Import Scheme</w:t>
      </w:r>
    </w:p>
    <w:p w14:paraId="395CF5F1" w14:textId="700A9DCB" w:rsidR="00E50FBC" w:rsidRPr="008A5FE3" w:rsidDel="007276FB" w:rsidRDefault="00E50FBC" w:rsidP="002A7EEE">
      <w:pPr>
        <w:rPr>
          <w:szCs w:val="28"/>
        </w:rPr>
      </w:pPr>
      <w:r w:rsidRPr="008A5FE3">
        <w:rPr>
          <w:szCs w:val="28"/>
        </w:rPr>
        <w:t xml:space="preserve">The MSID must use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DI_LIST_FIX_EST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8A5FE3">
        <w:rPr>
          <w:rStyle w:val="SpecReferenceChar"/>
          <w:rFonts w:ascii="Times New Roman" w:hAnsi="Times New Roman"/>
          <w:b w:val="0"/>
          <w:color w:val="000000"/>
          <w:szCs w:val="28"/>
          <w:u w:val="dotted"/>
        </w:rPr>
        <w:t>List of Fixed Establishment Registrations</w:t>
      </w:r>
      <w:r w:rsidRPr="008A5FE3">
        <w:rPr>
          <w:rStyle w:val="SpecReferenceChar"/>
          <w:color w:val="000000"/>
          <w:szCs w:val="28"/>
          <w:u w:val="dotted"/>
        </w:rPr>
        <w:fldChar w:fldCharType="end"/>
      </w:r>
      <w:r w:rsidRPr="008A5FE3">
        <w:rPr>
          <w:szCs w:val="28"/>
        </w:rPr>
        <w:t xml:space="preserve"> to check if a Fixed Establishment is currently registered to use the special scheme. The MSID is not allowed to register the </w:t>
      </w:r>
      <w:r w:rsidR="00A937A6" w:rsidRPr="008A5FE3">
        <w:rPr>
          <w:szCs w:val="28"/>
        </w:rPr>
        <w:t xml:space="preserve">NETP or the </w:t>
      </w:r>
      <w:r w:rsidRPr="008A5FE3">
        <w:rPr>
          <w:szCs w:val="28"/>
        </w:rPr>
        <w:t>Intermediary if one of his Fixed Establishments is registered in another MS.</w:t>
      </w:r>
    </w:p>
    <w:p w14:paraId="61212D1A" w14:textId="4A88187E" w:rsidR="00407428" w:rsidRDefault="006B0C3D" w:rsidP="002A7EEE">
      <w:pPr>
        <w:rPr>
          <w:szCs w:val="28"/>
        </w:rPr>
      </w:pPr>
      <w:r w:rsidRPr="008A5FE3">
        <w:rPr>
          <w:szCs w:val="28"/>
        </w:rPr>
        <w:t>The MSID must check in the national database that the NETP represented by an Intermediary is not already represented by another Intermediary</w:t>
      </w:r>
      <w:r w:rsidRPr="008A5FE3">
        <w:rPr>
          <w:rStyle w:val="Puslapioinaosnuoroda"/>
          <w:szCs w:val="28"/>
        </w:rPr>
        <w:footnoteReference w:id="20"/>
      </w:r>
      <w:r w:rsidRPr="008A5FE3">
        <w:rPr>
          <w:szCs w:val="28"/>
        </w:rPr>
        <w:t>.</w:t>
      </w:r>
    </w:p>
    <w:p w14:paraId="39E857E8" w14:textId="677F9814" w:rsidR="00FB5CFA" w:rsidRPr="00FB5CFA" w:rsidRDefault="00FB5CFA" w:rsidP="00FB5CFA">
      <w:pPr>
        <w:rPr>
          <w:szCs w:val="28"/>
        </w:rPr>
      </w:pPr>
      <w:r w:rsidRPr="00FB5CFA">
        <w:rPr>
          <w:szCs w:val="28"/>
        </w:rPr>
        <w:t xml:space="preserve">It is </w:t>
      </w:r>
      <w:r w:rsidRPr="00FB5CFA">
        <w:rPr>
          <w:szCs w:val="28"/>
          <w:u w:val="single"/>
        </w:rPr>
        <w:t>mandatory</w:t>
      </w:r>
      <w:r w:rsidRPr="00FB5CFA">
        <w:rPr>
          <w:szCs w:val="28"/>
        </w:rPr>
        <w:t xml:space="preserve"> that the MSID checks that the NETP is not already registered for the SME special scheme as the coexistence of the OSS Import scheme and the SME special scheme is not allowed. The MSID performs the validation either by cross-checking the SME-SS database or based on the information entered by the NETP in the national portal.</w:t>
      </w:r>
    </w:p>
    <w:p w14:paraId="485185BA" w14:textId="21813274" w:rsidR="00FB5CFA" w:rsidRPr="008A5FE3" w:rsidRDefault="00FB5CFA" w:rsidP="00FB5CFA">
      <w:pPr>
        <w:rPr>
          <w:szCs w:val="28"/>
        </w:rPr>
      </w:pPr>
      <w:r w:rsidRPr="00FB5CFA">
        <w:rPr>
          <w:szCs w:val="28"/>
        </w:rPr>
        <w:t xml:space="preserve">If the NETP registration is present in SME-SS database, or if the NETP checked the box "Registered for the SME special scheme" during registration, the MSID </w:t>
      </w:r>
      <w:r w:rsidRPr="00FB5CFA">
        <w:rPr>
          <w:szCs w:val="28"/>
          <w:u w:val="single"/>
        </w:rPr>
        <w:t>must</w:t>
      </w:r>
      <w:r w:rsidRPr="00FB5CFA">
        <w:rPr>
          <w:szCs w:val="28"/>
        </w:rPr>
        <w:t xml:space="preserve"> reject the request to register for the Import scheme.</w:t>
      </w:r>
    </w:p>
    <w:p w14:paraId="2623580C" w14:textId="77777777" w:rsidR="00B75A5F" w:rsidRPr="008A5FE3" w:rsidRDefault="00B75A5F" w:rsidP="002A7EEE">
      <w:pPr>
        <w:rPr>
          <w:szCs w:val="28"/>
        </w:rPr>
      </w:pPr>
    </w:p>
    <w:p w14:paraId="62207D6E" w14:textId="5369660F" w:rsidR="00B75A5F" w:rsidRPr="008A5FE3" w:rsidRDefault="00B75A5F" w:rsidP="002A7EEE">
      <w:pPr>
        <w:rPr>
          <w:szCs w:val="28"/>
        </w:rPr>
      </w:pPr>
      <w:r w:rsidRPr="008A5FE3">
        <w:rPr>
          <w:szCs w:val="28"/>
        </w:rPr>
        <w:t>As of 01/01/2021, UK identifiers are not allowed to be used in Box 13.1 and 15.1 of registration information. However, as of 01/01/2023, NETPs excluded from GB and asking to be reregistered in an MSID could continue filling box 21 with their previous GB VAT ID, providing that checks against such previous GB VAT ID would be systematically bypassed.</w:t>
      </w:r>
    </w:p>
    <w:p w14:paraId="61212D1B" w14:textId="77777777" w:rsidR="00896DAC" w:rsidRPr="008A5FE3" w:rsidRDefault="00243851" w:rsidP="00332446">
      <w:pPr>
        <w:pStyle w:val="Antrat7"/>
        <w:ind w:left="1298" w:hanging="1298"/>
        <w:rPr>
          <w:szCs w:val="28"/>
        </w:rPr>
      </w:pPr>
      <w:r w:rsidRPr="008A5FE3">
        <w:rPr>
          <w:szCs w:val="28"/>
        </w:rPr>
        <w:t>Check Validity of Fixed Establishments</w:t>
      </w:r>
    </w:p>
    <w:p w14:paraId="61212D1C" w14:textId="77777777" w:rsidR="00243851" w:rsidRPr="008A5FE3" w:rsidRDefault="00243851" w:rsidP="00332446">
      <w:pPr>
        <w:keepNext/>
        <w:rPr>
          <w:szCs w:val="28"/>
          <w:u w:val="single"/>
        </w:rPr>
      </w:pPr>
      <w:r w:rsidRPr="008A5FE3">
        <w:rPr>
          <w:szCs w:val="28"/>
          <w:u w:val="single"/>
        </w:rPr>
        <w:t>The Union Scheme</w:t>
      </w:r>
    </w:p>
    <w:p w14:paraId="61212D1D" w14:textId="77777777" w:rsidR="00243851" w:rsidRPr="008A5FE3" w:rsidRDefault="00243851" w:rsidP="00332446">
      <w:pPr>
        <w:keepNext/>
        <w:rPr>
          <w:szCs w:val="28"/>
        </w:rPr>
      </w:pPr>
      <w:r w:rsidRPr="008A5FE3">
        <w:rPr>
          <w:szCs w:val="28"/>
        </w:rPr>
        <w:t xml:space="preserve">If the NETP has declared Fixed Establishments in other EU countries, the MSID must check </w:t>
      </w:r>
      <w:r w:rsidR="0088165E" w:rsidRPr="008A5FE3">
        <w:rPr>
          <w:szCs w:val="28"/>
        </w:rPr>
        <w:t xml:space="preserve">in the local database </w:t>
      </w:r>
      <w:r w:rsidRPr="008A5FE3">
        <w:rPr>
          <w:szCs w:val="28"/>
        </w:rPr>
        <w:t>that no other NETP registered with the MSID has declared the same Fixed Establishment.</w:t>
      </w:r>
    </w:p>
    <w:p w14:paraId="2ED1F5B0" w14:textId="785C7256" w:rsidR="004018AB" w:rsidRPr="008A5FE3" w:rsidRDefault="004018AB" w:rsidP="00CB56AB">
      <w:pPr>
        <w:rPr>
          <w:szCs w:val="28"/>
        </w:rPr>
      </w:pPr>
    </w:p>
    <w:p w14:paraId="158F9D8F" w14:textId="591EACA0" w:rsidR="00E50FBC" w:rsidRPr="008A5FE3" w:rsidRDefault="00A937A6" w:rsidP="00E50FBC">
      <w:pPr>
        <w:keepNext/>
        <w:rPr>
          <w:szCs w:val="28"/>
          <w:u w:val="single"/>
        </w:rPr>
      </w:pPr>
      <w:r w:rsidRPr="008A5FE3">
        <w:rPr>
          <w:szCs w:val="28"/>
          <w:u w:val="single"/>
        </w:rPr>
        <w:t>The Import Scheme</w:t>
      </w:r>
    </w:p>
    <w:p w14:paraId="0D9B37DE" w14:textId="68CC086E" w:rsidR="00E50FBC" w:rsidRPr="008A5FE3" w:rsidRDefault="00E50FBC" w:rsidP="00E50FBC">
      <w:pPr>
        <w:keepNext/>
        <w:rPr>
          <w:szCs w:val="28"/>
        </w:rPr>
      </w:pPr>
      <w:r w:rsidRPr="008A5FE3">
        <w:rPr>
          <w:szCs w:val="28"/>
        </w:rPr>
        <w:t xml:space="preserve">If the </w:t>
      </w:r>
      <w:r w:rsidR="00A937A6" w:rsidRPr="008A5FE3">
        <w:rPr>
          <w:szCs w:val="28"/>
        </w:rPr>
        <w:t xml:space="preserve">NETP or the </w:t>
      </w:r>
      <w:r w:rsidRPr="008A5FE3">
        <w:rPr>
          <w:szCs w:val="28"/>
        </w:rPr>
        <w:t>Intermediary</w:t>
      </w:r>
      <w:r w:rsidR="00A937A6" w:rsidRPr="008A5FE3">
        <w:rPr>
          <w:szCs w:val="28"/>
        </w:rPr>
        <w:t xml:space="preserve"> (i.e. acting on behalf of NETP or for his own registration information)</w:t>
      </w:r>
      <w:r w:rsidRPr="008A5FE3">
        <w:rPr>
          <w:szCs w:val="28"/>
        </w:rPr>
        <w:t xml:space="preserve"> has declared Fixed Establishments in other EU countries, the MSID must check in the local database </w:t>
      </w:r>
      <w:r w:rsidRPr="008A5FE3">
        <w:rPr>
          <w:szCs w:val="28"/>
        </w:rPr>
        <w:lastRenderedPageBreak/>
        <w:t>that no other</w:t>
      </w:r>
      <w:r w:rsidR="00A937A6" w:rsidRPr="008A5FE3">
        <w:rPr>
          <w:szCs w:val="28"/>
        </w:rPr>
        <w:t xml:space="preserve"> NETP or</w:t>
      </w:r>
      <w:r w:rsidRPr="008A5FE3">
        <w:rPr>
          <w:szCs w:val="28"/>
        </w:rPr>
        <w:t xml:space="preserve"> Intermediary registered with the MSID has declared the same Fixed Establishment.</w:t>
      </w:r>
    </w:p>
    <w:p w14:paraId="3D2AF1F5" w14:textId="77777777" w:rsidR="00E50FBC" w:rsidRPr="008A5FE3" w:rsidRDefault="00E50FBC" w:rsidP="00E50FBC">
      <w:pPr>
        <w:keepNext/>
        <w:rPr>
          <w:szCs w:val="28"/>
        </w:rPr>
      </w:pPr>
    </w:p>
    <w:p w14:paraId="61212D1F" w14:textId="77501B48" w:rsidR="001D3E11" w:rsidRPr="008A5FE3" w:rsidRDefault="00950AB3" w:rsidP="001D3E11">
      <w:pPr>
        <w:rPr>
          <w:szCs w:val="28"/>
        </w:rPr>
      </w:pPr>
      <w:r w:rsidRPr="008A5FE3">
        <w:rPr>
          <w:szCs w:val="28"/>
        </w:rPr>
        <w:t>(GW1.</w:t>
      </w:r>
      <w:r w:rsidR="00B1771F" w:rsidRPr="008A5FE3">
        <w:rPr>
          <w:szCs w:val="28"/>
        </w:rPr>
        <w:t>1</w:t>
      </w:r>
      <w:r w:rsidR="000B6A07" w:rsidRPr="008A5FE3">
        <w:rPr>
          <w:szCs w:val="28"/>
        </w:rPr>
        <w:t xml:space="preserve"> - T1</w:t>
      </w:r>
      <w:r w:rsidRPr="008A5FE3">
        <w:rPr>
          <w:szCs w:val="28"/>
        </w:rPr>
        <w:t xml:space="preserve">) </w:t>
      </w:r>
      <w:r w:rsidR="009E7C79" w:rsidRPr="008A5FE3">
        <w:rPr>
          <w:szCs w:val="28"/>
        </w:rPr>
        <w:t>If</w:t>
      </w:r>
      <w:r w:rsidR="001D3E11" w:rsidRPr="008A5FE3">
        <w:rPr>
          <w:szCs w:val="28"/>
        </w:rPr>
        <w:t xml:space="preserve"> </w:t>
      </w:r>
      <w:r w:rsidR="001D6C02" w:rsidRPr="008A5FE3">
        <w:rPr>
          <w:szCs w:val="28"/>
        </w:rPr>
        <w:t>registration information is not valid</w:t>
      </w:r>
      <w:r w:rsidR="001D3E11" w:rsidRPr="008A5FE3">
        <w:rPr>
          <w:szCs w:val="28"/>
        </w:rPr>
        <w:t xml:space="preserve">, the MSID must reject the </w:t>
      </w:r>
      <w:r w:rsidR="009E7C79" w:rsidRPr="008A5FE3">
        <w:rPr>
          <w:szCs w:val="28"/>
        </w:rPr>
        <w:t>application</w:t>
      </w:r>
      <w:r w:rsidR="001D3E11" w:rsidRPr="008A5FE3">
        <w:rPr>
          <w:szCs w:val="28"/>
        </w:rPr>
        <w:t xml:space="preserve"> to register </w:t>
      </w:r>
      <w:r w:rsidR="00E70719" w:rsidRPr="008A5FE3">
        <w:rPr>
          <w:szCs w:val="28"/>
        </w:rPr>
        <w:t xml:space="preserve">or re-register </w:t>
      </w:r>
      <w:r w:rsidR="001D3E11" w:rsidRPr="008A5FE3">
        <w:rPr>
          <w:szCs w:val="28"/>
        </w:rPr>
        <w:t>for the special scheme</w:t>
      </w:r>
      <w:r w:rsidR="001D6C02" w:rsidRPr="008A5FE3">
        <w:rPr>
          <w:szCs w:val="28"/>
        </w:rPr>
        <w:t>, or to update the registration,</w:t>
      </w:r>
      <w:r w:rsidR="001D3E11" w:rsidRPr="008A5FE3">
        <w:rPr>
          <w:szCs w:val="28"/>
        </w:rPr>
        <w:t xml:space="preserve"> and the sub-process ends (E1.</w:t>
      </w:r>
      <w:r w:rsidR="000B6A07" w:rsidRPr="008A5FE3">
        <w:rPr>
          <w:szCs w:val="28"/>
        </w:rPr>
        <w:t>2</w:t>
      </w:r>
      <w:r w:rsidR="001D3E11" w:rsidRPr="008A5FE3">
        <w:rPr>
          <w:szCs w:val="28"/>
        </w:rPr>
        <w:t>).</w:t>
      </w:r>
    </w:p>
    <w:p w14:paraId="5D2979EB" w14:textId="77777777" w:rsidR="00A937A6" w:rsidRPr="008A5FE3" w:rsidRDefault="00A937A6" w:rsidP="001D3E11">
      <w:pPr>
        <w:rPr>
          <w:szCs w:val="28"/>
        </w:rPr>
      </w:pPr>
    </w:p>
    <w:p w14:paraId="61212D20" w14:textId="77A4954F" w:rsidR="00950AB3" w:rsidRPr="008A5FE3" w:rsidRDefault="00780676" w:rsidP="00C918D8">
      <w:pPr>
        <w:pStyle w:val="Antrat5"/>
        <w:ind w:left="1009" w:hanging="1009"/>
        <w:rPr>
          <w:szCs w:val="28"/>
        </w:rPr>
      </w:pPr>
      <w:bookmarkStart w:id="224" w:name="_Ref324491365"/>
      <w:r w:rsidRPr="008A5FE3">
        <w:rPr>
          <w:szCs w:val="28"/>
        </w:rPr>
        <w:t xml:space="preserve"> </w:t>
      </w:r>
      <w:bookmarkStart w:id="225" w:name="_Ref523757718"/>
      <w:r w:rsidR="00950AB3" w:rsidRPr="008A5FE3">
        <w:rPr>
          <w:szCs w:val="28"/>
        </w:rPr>
        <w:t>(T1.1) Approve Application</w:t>
      </w:r>
      <w:bookmarkEnd w:id="224"/>
      <w:bookmarkEnd w:id="225"/>
    </w:p>
    <w:p w14:paraId="61212D21" w14:textId="77777777" w:rsidR="00781134" w:rsidRPr="008A5FE3" w:rsidRDefault="00781134" w:rsidP="00503BA3">
      <w:pPr>
        <w:keepNext/>
        <w:rPr>
          <w:szCs w:val="28"/>
        </w:rPr>
      </w:pPr>
      <w:r w:rsidRPr="008A5FE3">
        <w:rPr>
          <w:szCs w:val="28"/>
        </w:rPr>
        <w:t>The MSID performs a manual review of the application and decides whether to approve it</w:t>
      </w:r>
      <w:r w:rsidR="00503BA3" w:rsidRPr="008A5FE3">
        <w:rPr>
          <w:rStyle w:val="Puslapioinaosnuoroda"/>
          <w:szCs w:val="28"/>
        </w:rPr>
        <w:footnoteReference w:id="21"/>
      </w:r>
      <w:r w:rsidRPr="008A5FE3">
        <w:rPr>
          <w:szCs w:val="28"/>
        </w:rPr>
        <w:t>.</w:t>
      </w:r>
    </w:p>
    <w:p w14:paraId="61212D22" w14:textId="73C0C63C" w:rsidR="00721A4B" w:rsidRPr="008A5FE3" w:rsidRDefault="00721A4B" w:rsidP="001D3E11">
      <w:pPr>
        <w:rPr>
          <w:szCs w:val="28"/>
        </w:rPr>
      </w:pPr>
      <w:r w:rsidRPr="008A5FE3">
        <w:rPr>
          <w:szCs w:val="28"/>
        </w:rPr>
        <w:t>(GW1.</w:t>
      </w:r>
      <w:r w:rsidR="004C7C8E" w:rsidRPr="008A5FE3">
        <w:rPr>
          <w:szCs w:val="28"/>
        </w:rPr>
        <w:t>2</w:t>
      </w:r>
      <w:r w:rsidRPr="008A5FE3">
        <w:rPr>
          <w:szCs w:val="28"/>
        </w:rPr>
        <w:t>) If the MSID does not approve the application, the sub-process ends.</w:t>
      </w:r>
      <w:r w:rsidR="009C2DA2" w:rsidRPr="008A5FE3">
        <w:rPr>
          <w:szCs w:val="28"/>
        </w:rPr>
        <w:t xml:space="preserve"> The MSID does not store the information </w:t>
      </w:r>
      <w:r w:rsidR="00E77AD7" w:rsidRPr="008A5FE3">
        <w:rPr>
          <w:szCs w:val="28"/>
        </w:rPr>
        <w:t xml:space="preserve">in the database that is accessible to Other MS (refer to section </w:t>
      </w:r>
      <w:r w:rsidR="00E77AD7" w:rsidRPr="008A5FE3">
        <w:rPr>
          <w:szCs w:val="28"/>
        </w:rPr>
        <w:fldChar w:fldCharType="begin"/>
      </w:r>
      <w:r w:rsidR="00E77AD7" w:rsidRPr="008A5FE3">
        <w:rPr>
          <w:szCs w:val="28"/>
        </w:rPr>
        <w:instrText xml:space="preserve"> REF _Ref320603452 \r \h </w:instrText>
      </w:r>
      <w:r w:rsidR="00286586" w:rsidRPr="008A5FE3">
        <w:rPr>
          <w:szCs w:val="28"/>
        </w:rPr>
        <w:instrText xml:space="preserve"> \* MERGEFORMAT </w:instrText>
      </w:r>
      <w:r w:rsidR="00E77AD7" w:rsidRPr="008A5FE3">
        <w:rPr>
          <w:szCs w:val="28"/>
        </w:rPr>
      </w:r>
      <w:r w:rsidR="00E77AD7" w:rsidRPr="008A5FE3">
        <w:rPr>
          <w:szCs w:val="28"/>
        </w:rPr>
        <w:fldChar w:fldCharType="separate"/>
      </w:r>
      <w:r w:rsidR="00727DED">
        <w:rPr>
          <w:szCs w:val="28"/>
        </w:rPr>
        <w:t>3.5.1.1.1</w:t>
      </w:r>
      <w:r w:rsidR="00E77AD7" w:rsidRPr="008A5FE3">
        <w:rPr>
          <w:szCs w:val="28"/>
        </w:rPr>
        <w:fldChar w:fldCharType="end"/>
      </w:r>
      <w:r w:rsidR="00E77AD7" w:rsidRPr="008A5FE3">
        <w:rPr>
          <w:szCs w:val="28"/>
        </w:rPr>
        <w:t xml:space="preserve">) </w:t>
      </w:r>
      <w:r w:rsidR="009C2DA2" w:rsidRPr="008A5FE3">
        <w:rPr>
          <w:szCs w:val="28"/>
        </w:rPr>
        <w:t>and the MSID must not include information about rejected applications in the automated messages sent to the Other MS</w:t>
      </w:r>
      <w:r w:rsidR="002544C8" w:rsidRPr="008A5FE3">
        <w:rPr>
          <w:szCs w:val="28"/>
        </w:rPr>
        <w:t xml:space="preserve"> (refer to section </w:t>
      </w:r>
      <w:r w:rsidR="002544C8" w:rsidRPr="008A5FE3">
        <w:rPr>
          <w:szCs w:val="28"/>
        </w:rPr>
        <w:fldChar w:fldCharType="begin"/>
      </w:r>
      <w:r w:rsidR="002544C8" w:rsidRPr="008A5FE3">
        <w:rPr>
          <w:szCs w:val="28"/>
        </w:rPr>
        <w:instrText xml:space="preserve"> REF _Ref313344227 \r \h </w:instrText>
      </w:r>
      <w:r w:rsidR="00286586" w:rsidRPr="008A5FE3">
        <w:rPr>
          <w:szCs w:val="28"/>
        </w:rPr>
        <w:instrText xml:space="preserve"> \* MERGEFORMAT </w:instrText>
      </w:r>
      <w:r w:rsidR="002544C8" w:rsidRPr="008A5FE3">
        <w:rPr>
          <w:szCs w:val="28"/>
        </w:rPr>
      </w:r>
      <w:r w:rsidR="002544C8" w:rsidRPr="008A5FE3">
        <w:rPr>
          <w:szCs w:val="28"/>
        </w:rPr>
        <w:fldChar w:fldCharType="separate"/>
      </w:r>
      <w:r w:rsidR="00727DED">
        <w:rPr>
          <w:szCs w:val="28"/>
        </w:rPr>
        <w:t>3.2.3</w:t>
      </w:r>
      <w:r w:rsidR="002544C8" w:rsidRPr="008A5FE3">
        <w:rPr>
          <w:szCs w:val="28"/>
        </w:rPr>
        <w:fldChar w:fldCharType="end"/>
      </w:r>
      <w:r w:rsidR="002544C8" w:rsidRPr="008A5FE3">
        <w:rPr>
          <w:szCs w:val="28"/>
        </w:rPr>
        <w:t>)</w:t>
      </w:r>
      <w:bookmarkStart w:id="226" w:name="_Ref333833195"/>
      <w:r w:rsidR="009C2DA2" w:rsidRPr="008A5FE3">
        <w:rPr>
          <w:rStyle w:val="Puslapioinaosnuoroda"/>
          <w:szCs w:val="28"/>
        </w:rPr>
        <w:footnoteReference w:id="22"/>
      </w:r>
      <w:bookmarkEnd w:id="226"/>
      <w:r w:rsidR="009C2DA2" w:rsidRPr="008A5FE3">
        <w:rPr>
          <w:szCs w:val="28"/>
        </w:rPr>
        <w:t>.</w:t>
      </w:r>
    </w:p>
    <w:p w14:paraId="194986E2" w14:textId="395DCDA6" w:rsidR="00F955B3" w:rsidRPr="008A5FE3" w:rsidRDefault="00E70719" w:rsidP="001D3E11">
      <w:pPr>
        <w:rPr>
          <w:szCs w:val="28"/>
        </w:rPr>
      </w:pPr>
      <w:r w:rsidRPr="008A5FE3">
        <w:rPr>
          <w:szCs w:val="28"/>
        </w:rPr>
        <w:t>(GW1.</w:t>
      </w:r>
      <w:r w:rsidR="004C7C8E" w:rsidRPr="008A5FE3">
        <w:rPr>
          <w:szCs w:val="28"/>
        </w:rPr>
        <w:t>3</w:t>
      </w:r>
      <w:r w:rsidRPr="008A5FE3">
        <w:rPr>
          <w:szCs w:val="28"/>
        </w:rPr>
        <w:t xml:space="preserve">) </w:t>
      </w:r>
      <w:r w:rsidR="00F955B3" w:rsidRPr="008A5FE3">
        <w:rPr>
          <w:szCs w:val="28"/>
        </w:rPr>
        <w:t>If the NETP applies to register or re-register for the Union Scheme, the NETP must be identified by the identification number it uses in the national system</w:t>
      </w:r>
      <w:r w:rsidR="00F955B3" w:rsidRPr="008A5FE3">
        <w:rPr>
          <w:rStyle w:val="Puslapioinaosnuoroda"/>
          <w:szCs w:val="28"/>
        </w:rPr>
        <w:footnoteReference w:id="23"/>
      </w:r>
      <w:r w:rsidR="00F955B3" w:rsidRPr="008A5FE3">
        <w:rPr>
          <w:szCs w:val="28"/>
        </w:rPr>
        <w:t>.</w:t>
      </w:r>
      <w:r w:rsidR="00E211E1" w:rsidRPr="008A5FE3">
        <w:rPr>
          <w:szCs w:val="28"/>
        </w:rPr>
        <w:t xml:space="preserve"> If the NETP applies to re-register for the non-Union scheme in the same MSID, the VoeS number previously assigned must be re-used.</w:t>
      </w:r>
    </w:p>
    <w:p w14:paraId="4F61CA9E" w14:textId="00DDE42A" w:rsidR="00B94074" w:rsidRPr="008A5FE3" w:rsidRDefault="00011977" w:rsidP="001D3E11">
      <w:pPr>
        <w:rPr>
          <w:szCs w:val="28"/>
        </w:rPr>
      </w:pPr>
      <w:r w:rsidRPr="008A5FE3">
        <w:rPr>
          <w:szCs w:val="28"/>
        </w:rPr>
        <w:t xml:space="preserve">(GW1.4) </w:t>
      </w:r>
      <w:r w:rsidR="00A407B0" w:rsidRPr="008A5FE3">
        <w:rPr>
          <w:szCs w:val="28"/>
        </w:rPr>
        <w:t>In case a VAT identification number</w:t>
      </w:r>
      <w:r w:rsidR="00710BE5" w:rsidRPr="008A5FE3">
        <w:rPr>
          <w:szCs w:val="28"/>
        </w:rPr>
        <w:t xml:space="preserve"> and/or IOSS VAT identification number</w:t>
      </w:r>
      <w:r w:rsidR="00A407B0" w:rsidRPr="008A5FE3">
        <w:rPr>
          <w:szCs w:val="28"/>
        </w:rPr>
        <w:t xml:space="preserve"> is assigned to an NETP applying to register for the non-Union scheme, th</w:t>
      </w:r>
      <w:r w:rsidR="00710BE5" w:rsidRPr="008A5FE3">
        <w:rPr>
          <w:szCs w:val="28"/>
        </w:rPr>
        <w:t>e</w:t>
      </w:r>
      <w:r w:rsidR="00A407B0" w:rsidRPr="008A5FE3">
        <w:rPr>
          <w:szCs w:val="28"/>
        </w:rPr>
        <w:t>s</w:t>
      </w:r>
      <w:r w:rsidR="00710BE5" w:rsidRPr="008A5FE3">
        <w:rPr>
          <w:szCs w:val="28"/>
        </w:rPr>
        <w:t>e</w:t>
      </w:r>
      <w:r w:rsidR="00A407B0" w:rsidRPr="008A5FE3">
        <w:rPr>
          <w:szCs w:val="28"/>
        </w:rPr>
        <w:t xml:space="preserve"> </w:t>
      </w:r>
      <w:r w:rsidR="00710BE5" w:rsidRPr="008A5FE3">
        <w:rPr>
          <w:szCs w:val="28"/>
        </w:rPr>
        <w:t xml:space="preserve">individual </w:t>
      </w:r>
      <w:r w:rsidR="00A407B0" w:rsidRPr="008A5FE3">
        <w:rPr>
          <w:szCs w:val="28"/>
        </w:rPr>
        <w:t>VAT identification number</w:t>
      </w:r>
      <w:r w:rsidR="00710BE5" w:rsidRPr="008A5FE3">
        <w:rPr>
          <w:szCs w:val="28"/>
        </w:rPr>
        <w:t>s</w:t>
      </w:r>
      <w:r w:rsidR="00A407B0" w:rsidRPr="008A5FE3">
        <w:rPr>
          <w:szCs w:val="28"/>
        </w:rPr>
        <w:t xml:space="preserve"> cannot be used for registration but a new VoeS number must be </w:t>
      </w:r>
      <w:r w:rsidR="00623F1C" w:rsidRPr="008A5FE3">
        <w:rPr>
          <w:szCs w:val="28"/>
        </w:rPr>
        <w:t>allocated to the NETP</w:t>
      </w:r>
      <w:r w:rsidR="00971B05" w:rsidRPr="008A5FE3">
        <w:rPr>
          <w:szCs w:val="28"/>
        </w:rPr>
        <w:t xml:space="preserve"> for the non-Union scheme</w:t>
      </w:r>
      <w:r w:rsidR="00A407B0" w:rsidRPr="008A5FE3">
        <w:rPr>
          <w:szCs w:val="28"/>
        </w:rPr>
        <w:t xml:space="preserve">. </w:t>
      </w:r>
    </w:p>
    <w:p w14:paraId="5DB7F838" w14:textId="3843FE5C" w:rsidR="00710BE5" w:rsidRDefault="00011977" w:rsidP="00710BE5">
      <w:pPr>
        <w:rPr>
          <w:szCs w:val="28"/>
        </w:rPr>
      </w:pPr>
      <w:r w:rsidRPr="008A5FE3">
        <w:rPr>
          <w:szCs w:val="28"/>
        </w:rPr>
        <w:t xml:space="preserve">(GW1.5) </w:t>
      </w:r>
      <w:r w:rsidR="00E211E1" w:rsidRPr="008A5FE3">
        <w:rPr>
          <w:szCs w:val="28"/>
        </w:rPr>
        <w:t>I</w:t>
      </w:r>
      <w:r w:rsidR="00710BE5" w:rsidRPr="008A5FE3">
        <w:rPr>
          <w:szCs w:val="28"/>
        </w:rPr>
        <w:t xml:space="preserve">f the NETP, or the Intermediary acting on his behalf, applies to re-register for the Import scheme in the same MSID, the IOSS VAT identification number previously allocated </w:t>
      </w:r>
      <w:r w:rsidR="00B32317" w:rsidRPr="008A5FE3">
        <w:rPr>
          <w:szCs w:val="28"/>
        </w:rPr>
        <w:t xml:space="preserve">to the NETP </w:t>
      </w:r>
      <w:r w:rsidR="00E24734" w:rsidRPr="008A5FE3">
        <w:rPr>
          <w:szCs w:val="28"/>
        </w:rPr>
        <w:t xml:space="preserve">cannot </w:t>
      </w:r>
      <w:r w:rsidR="00710BE5" w:rsidRPr="008A5FE3">
        <w:rPr>
          <w:szCs w:val="28"/>
        </w:rPr>
        <w:t xml:space="preserve">be re-used. In case a VAT identification number </w:t>
      </w:r>
      <w:r w:rsidR="00847106">
        <w:rPr>
          <w:szCs w:val="28"/>
        </w:rPr>
        <w:t>is</w:t>
      </w:r>
      <w:r w:rsidR="00710BE5" w:rsidRPr="008A5FE3">
        <w:rPr>
          <w:szCs w:val="28"/>
        </w:rPr>
        <w:t xml:space="preserve"> assigned to an NETP applying to register for the Import scheme, </w:t>
      </w:r>
      <w:r w:rsidR="00847106" w:rsidRPr="008A5FE3">
        <w:rPr>
          <w:szCs w:val="28"/>
        </w:rPr>
        <w:t>th</w:t>
      </w:r>
      <w:r w:rsidR="00847106">
        <w:rPr>
          <w:szCs w:val="28"/>
        </w:rPr>
        <w:t>is</w:t>
      </w:r>
      <w:r w:rsidR="00847106" w:rsidRPr="008A5FE3">
        <w:rPr>
          <w:szCs w:val="28"/>
        </w:rPr>
        <w:t xml:space="preserve"> </w:t>
      </w:r>
      <w:r w:rsidR="00710BE5" w:rsidRPr="008A5FE3">
        <w:rPr>
          <w:szCs w:val="28"/>
        </w:rPr>
        <w:t>individual VAT identification number cannot be used for registration but a new IOSS VAT identification number must be allocated to the NETP for the Import scheme.</w:t>
      </w:r>
    </w:p>
    <w:p w14:paraId="4CF69AE6" w14:textId="77777777" w:rsidR="00A96EC8" w:rsidRPr="00A96EC8" w:rsidRDefault="00A96EC8" w:rsidP="00A96EC8">
      <w:pPr>
        <w:rPr>
          <w:szCs w:val="28"/>
        </w:rPr>
      </w:pPr>
      <w:r w:rsidRPr="00A96EC8">
        <w:rPr>
          <w:szCs w:val="28"/>
        </w:rPr>
        <w:t>If the NETP or his intermediary attempts to re-register before the end of the month during which the exclusion decision was taken and communicated to him is reached (i.e. before the day when the NETP’s previous registration expires), the MSID can either:</w:t>
      </w:r>
    </w:p>
    <w:p w14:paraId="2BA14C03" w14:textId="7583E299" w:rsidR="00A96EC8" w:rsidRPr="00A96EC8" w:rsidRDefault="00A96EC8" w:rsidP="008138DA">
      <w:pPr>
        <w:pStyle w:val="Sraopastraipa"/>
        <w:numPr>
          <w:ilvl w:val="0"/>
          <w:numId w:val="269"/>
        </w:numPr>
        <w:rPr>
          <w:szCs w:val="28"/>
        </w:rPr>
      </w:pPr>
      <w:r w:rsidRPr="00A96EC8">
        <w:rPr>
          <w:szCs w:val="28"/>
        </w:rPr>
        <w:lastRenderedPageBreak/>
        <w:t>block the NETP or his intermediary from submitting such a re-registration request until the last day of the month is reached; or</w:t>
      </w:r>
    </w:p>
    <w:p w14:paraId="7D51D673" w14:textId="09EAD0D0" w:rsidR="00A96EC8" w:rsidRPr="00A96EC8" w:rsidRDefault="00A96EC8" w:rsidP="008138DA">
      <w:pPr>
        <w:pStyle w:val="Sraopastraipa"/>
        <w:numPr>
          <w:ilvl w:val="0"/>
          <w:numId w:val="269"/>
        </w:numPr>
        <w:rPr>
          <w:szCs w:val="28"/>
        </w:rPr>
      </w:pPr>
      <w:r w:rsidRPr="00A96EC8">
        <w:rPr>
          <w:szCs w:val="28"/>
        </w:rPr>
        <w:t>allow the NETP or his intermediary to submit such a re-registration request, but not officially accept it before the last day of the month is reached.</w:t>
      </w:r>
    </w:p>
    <w:p w14:paraId="15B4408C" w14:textId="5A89827E" w:rsidR="00A24801" w:rsidRPr="008A5FE3" w:rsidRDefault="00F955B3" w:rsidP="001D3E11">
      <w:pPr>
        <w:rPr>
          <w:szCs w:val="28"/>
        </w:rPr>
      </w:pPr>
      <w:r w:rsidRPr="008A5FE3">
        <w:rPr>
          <w:szCs w:val="28"/>
        </w:rPr>
        <w:t xml:space="preserve">If the Intermediary applies to re-register for the Import scheme </w:t>
      </w:r>
      <w:r w:rsidR="008F2758" w:rsidRPr="008A5FE3">
        <w:rPr>
          <w:szCs w:val="28"/>
        </w:rPr>
        <w:t xml:space="preserve">to act on behalf of NETPs, the </w:t>
      </w:r>
      <w:r w:rsidR="00E664C4" w:rsidRPr="008A5FE3">
        <w:rPr>
          <w:szCs w:val="28"/>
        </w:rPr>
        <w:t>Individual Identification</w:t>
      </w:r>
      <w:r w:rsidR="001C371A" w:rsidRPr="008A5FE3">
        <w:rPr>
          <w:szCs w:val="28"/>
        </w:rPr>
        <w:t xml:space="preserve"> Number of the intermediary allocated in accordance with Article 369q(2) of </w:t>
      </w:r>
      <w:r w:rsidR="00E211E1" w:rsidRPr="008A5FE3">
        <w:rPr>
          <w:szCs w:val="22"/>
        </w:rPr>
        <w:t>[</w:t>
      </w:r>
      <w:r w:rsidR="00E211E1" w:rsidRPr="008A5FE3">
        <w:rPr>
          <w:rStyle w:val="LegalReferenceChar"/>
          <w:rFonts w:ascii="Times New Roman" w:hAnsi="Times New Roman"/>
          <w:sz w:val="18"/>
          <w:szCs w:val="28"/>
        </w:rPr>
        <w:fldChar w:fldCharType="begin"/>
      </w:r>
      <w:r w:rsidR="00E211E1" w:rsidRPr="008A5FE3">
        <w:rPr>
          <w:rStyle w:val="LegalReferenceChar"/>
          <w:rFonts w:ascii="Times New Roman" w:hAnsi="Times New Roman"/>
          <w:sz w:val="18"/>
          <w:szCs w:val="28"/>
        </w:rPr>
        <w:instrText xml:space="preserve"> REF DIR06_112 \h  \* MERGEFORMAT </w:instrText>
      </w:r>
      <w:r w:rsidR="00E211E1" w:rsidRPr="008A5FE3">
        <w:rPr>
          <w:rStyle w:val="LegalReferenceChar"/>
          <w:rFonts w:ascii="Times New Roman" w:hAnsi="Times New Roman"/>
          <w:sz w:val="18"/>
          <w:szCs w:val="28"/>
        </w:rPr>
      </w:r>
      <w:r w:rsidR="00E211E1" w:rsidRPr="008A5FE3">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00E211E1" w:rsidRPr="008A5FE3">
        <w:rPr>
          <w:rStyle w:val="LegalReferenceChar"/>
          <w:rFonts w:ascii="Times New Roman" w:hAnsi="Times New Roman"/>
          <w:sz w:val="18"/>
          <w:szCs w:val="28"/>
        </w:rPr>
        <w:fldChar w:fldCharType="end"/>
      </w:r>
      <w:r w:rsidR="00E211E1" w:rsidRPr="008A5FE3">
        <w:rPr>
          <w:rStyle w:val="LegalReferenceChar"/>
          <w:rFonts w:ascii="Times New Roman" w:hAnsi="Times New Roman"/>
        </w:rPr>
        <w:t>]</w:t>
      </w:r>
      <w:r w:rsidR="001C371A" w:rsidRPr="008A5FE3">
        <w:rPr>
          <w:szCs w:val="28"/>
        </w:rPr>
        <w:t xml:space="preserve"> (hereafter referred to as 'the intermediary number')</w:t>
      </w:r>
      <w:r w:rsidR="008F2758" w:rsidRPr="008A5FE3">
        <w:rPr>
          <w:szCs w:val="28"/>
        </w:rPr>
        <w:t xml:space="preserve"> previously assigned </w:t>
      </w:r>
      <w:r w:rsidR="00E24734" w:rsidRPr="008A5FE3">
        <w:rPr>
          <w:szCs w:val="28"/>
        </w:rPr>
        <w:t xml:space="preserve">cannot </w:t>
      </w:r>
      <w:r w:rsidR="008F2758" w:rsidRPr="008A5FE3">
        <w:rPr>
          <w:szCs w:val="28"/>
        </w:rPr>
        <w:t xml:space="preserve">be re-used. </w:t>
      </w:r>
      <w:r w:rsidR="00325E73" w:rsidRPr="008A5FE3">
        <w:rPr>
          <w:szCs w:val="28"/>
        </w:rPr>
        <w:t xml:space="preserve">In case the Intermediary applies to register to act on behalf of NETPs in the context of the Import scheme, each time he (re-)registers, a </w:t>
      </w:r>
      <w:r w:rsidR="008C0DF5" w:rsidRPr="008A5FE3">
        <w:rPr>
          <w:szCs w:val="28"/>
        </w:rPr>
        <w:t xml:space="preserve">new </w:t>
      </w:r>
      <w:r w:rsidR="001C371A" w:rsidRPr="008A5FE3">
        <w:rPr>
          <w:szCs w:val="28"/>
        </w:rPr>
        <w:t>Intermediary Number</w:t>
      </w:r>
      <w:bookmarkStart w:id="227" w:name="_Ref6583122"/>
      <w:r w:rsidR="00617F22" w:rsidRPr="008A5FE3">
        <w:rPr>
          <w:rStyle w:val="Puslapioinaosnuoroda"/>
          <w:szCs w:val="28"/>
        </w:rPr>
        <w:footnoteReference w:id="24"/>
      </w:r>
      <w:bookmarkEnd w:id="227"/>
      <w:r w:rsidR="00325E73" w:rsidRPr="008A5FE3">
        <w:rPr>
          <w:szCs w:val="28"/>
        </w:rPr>
        <w:t xml:space="preserve"> must be allocated to the Intermediary.</w:t>
      </w:r>
      <w:r w:rsidR="008F2758" w:rsidRPr="008A5FE3">
        <w:rPr>
          <w:szCs w:val="28"/>
        </w:rPr>
        <w:t xml:space="preserve"> </w:t>
      </w:r>
    </w:p>
    <w:p w14:paraId="61212D24" w14:textId="102067AE" w:rsidR="00682E62" w:rsidRPr="008A5FE3" w:rsidRDefault="009A141E" w:rsidP="00C918D8">
      <w:pPr>
        <w:pStyle w:val="Antrat5"/>
        <w:ind w:left="1009" w:hanging="1009"/>
        <w:rPr>
          <w:szCs w:val="28"/>
        </w:rPr>
      </w:pPr>
      <w:bookmarkStart w:id="228" w:name="_Ref324491312"/>
      <w:r w:rsidRPr="008A5FE3">
        <w:rPr>
          <w:szCs w:val="28"/>
        </w:rPr>
        <w:t>(T1.</w:t>
      </w:r>
      <w:r w:rsidR="00CD3CB0" w:rsidRPr="008A5FE3">
        <w:rPr>
          <w:szCs w:val="28"/>
        </w:rPr>
        <w:t>2</w:t>
      </w:r>
      <w:r w:rsidRPr="008A5FE3">
        <w:rPr>
          <w:szCs w:val="28"/>
        </w:rPr>
        <w:t>)</w:t>
      </w:r>
      <w:r w:rsidR="00682E62" w:rsidRPr="008A5FE3">
        <w:rPr>
          <w:szCs w:val="28"/>
        </w:rPr>
        <w:t xml:space="preserve"> Allocate a New </w:t>
      </w:r>
      <w:r w:rsidR="00CD3CB0" w:rsidRPr="008A5FE3">
        <w:rPr>
          <w:szCs w:val="28"/>
        </w:rPr>
        <w:t>VoeS</w:t>
      </w:r>
      <w:r w:rsidR="00682E62" w:rsidRPr="008A5FE3">
        <w:rPr>
          <w:szCs w:val="28"/>
        </w:rPr>
        <w:t xml:space="preserve"> Number</w:t>
      </w:r>
      <w:bookmarkEnd w:id="228"/>
    </w:p>
    <w:p w14:paraId="61212D25" w14:textId="77777777" w:rsidR="00682E62" w:rsidRPr="008A5FE3" w:rsidRDefault="00682E62" w:rsidP="00676C06">
      <w:pPr>
        <w:rPr>
          <w:szCs w:val="28"/>
          <w:u w:val="single"/>
        </w:rPr>
      </w:pPr>
      <w:r w:rsidRPr="008A5FE3">
        <w:rPr>
          <w:szCs w:val="28"/>
          <w:u w:val="single"/>
        </w:rPr>
        <w:t>The Non-</w:t>
      </w:r>
      <w:r w:rsidR="005C2869" w:rsidRPr="008A5FE3">
        <w:rPr>
          <w:szCs w:val="28"/>
          <w:u w:val="single"/>
        </w:rPr>
        <w:t>Union Scheme</w:t>
      </w:r>
    </w:p>
    <w:p w14:paraId="61212D26" w14:textId="7D37EC79" w:rsidR="009A141E" w:rsidRPr="008A5FE3" w:rsidRDefault="009A141E" w:rsidP="00C20B85">
      <w:pPr>
        <w:rPr>
          <w:szCs w:val="28"/>
        </w:rPr>
      </w:pPr>
      <w:r w:rsidRPr="008A5FE3">
        <w:rPr>
          <w:szCs w:val="28"/>
        </w:rPr>
        <w:t>The MSID creates a new</w:t>
      </w:r>
      <w:r w:rsidR="009E7C79" w:rsidRPr="008A5FE3">
        <w:rPr>
          <w:szCs w:val="28"/>
        </w:rPr>
        <w:t>, unique</w:t>
      </w:r>
      <w:r w:rsidRPr="008A5FE3">
        <w:rPr>
          <w:szCs w:val="28"/>
        </w:rPr>
        <w:t xml:space="preserve"> </w:t>
      </w:r>
      <w:r w:rsidR="009E7C79" w:rsidRPr="008A5FE3">
        <w:rPr>
          <w:szCs w:val="28"/>
        </w:rPr>
        <w:t>VoeS</w:t>
      </w:r>
      <w:r w:rsidRPr="008A5FE3">
        <w:rPr>
          <w:szCs w:val="28"/>
        </w:rPr>
        <w:t xml:space="preserve"> Number respecting</w:t>
      </w:r>
      <w:r w:rsidR="00B542E7" w:rsidRPr="008A5FE3">
        <w:rPr>
          <w:szCs w:val="28"/>
        </w:rPr>
        <w:t xml:space="preserve"> the construction rule</w:t>
      </w:r>
      <w:r w:rsidRPr="008A5FE3">
        <w:rPr>
          <w:szCs w:val="28"/>
        </w:rPr>
        <w:t xml:space="preserve"> </w:t>
      </w:r>
      <w:r w:rsidR="00B542E7" w:rsidRPr="008A5FE3">
        <w:rPr>
          <w:rStyle w:val="SpecReferenceChar"/>
          <w:b w:val="0"/>
          <w:color w:val="000000"/>
          <w:szCs w:val="28"/>
          <w:u w:val="dotted"/>
        </w:rPr>
        <w:fldChar w:fldCharType="begin"/>
      </w:r>
      <w:r w:rsidR="00B542E7" w:rsidRPr="008A5FE3">
        <w:rPr>
          <w:rStyle w:val="SpecReferenceChar"/>
          <w:b w:val="0"/>
          <w:color w:val="000000"/>
          <w:szCs w:val="28"/>
          <w:u w:val="dotted"/>
        </w:rPr>
        <w:instrText xml:space="preserve"> REF REG_RU_NON_EU_IDENTIFIER_UNIQUE \h  \* MERGEFORMAT </w:instrText>
      </w:r>
      <w:r w:rsidR="00B542E7" w:rsidRPr="008A5FE3">
        <w:rPr>
          <w:rStyle w:val="SpecReferenceChar"/>
          <w:b w:val="0"/>
          <w:color w:val="000000"/>
          <w:szCs w:val="28"/>
          <w:u w:val="dotted"/>
        </w:rPr>
      </w:r>
      <w:r w:rsidR="00B542E7"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REG-RU-NON-UNION-IDENTIFIER-UNIQUE</w:t>
      </w:r>
      <w:r w:rsidR="00B542E7" w:rsidRPr="008A5FE3">
        <w:rPr>
          <w:rStyle w:val="SpecReferenceChar"/>
          <w:b w:val="0"/>
          <w:color w:val="000000"/>
          <w:szCs w:val="28"/>
          <w:u w:val="dotted"/>
        </w:rPr>
        <w:fldChar w:fldCharType="end"/>
      </w:r>
      <w:r w:rsidR="00B542E7" w:rsidRPr="008A5FE3">
        <w:rPr>
          <w:szCs w:val="28"/>
        </w:rPr>
        <w:t xml:space="preserve">, </w:t>
      </w:r>
      <w:r w:rsidRPr="008A5FE3">
        <w:rPr>
          <w:szCs w:val="28"/>
        </w:rPr>
        <w:t>and assigns it to the NETP.</w:t>
      </w:r>
    </w:p>
    <w:p w14:paraId="3263893E" w14:textId="70BC5EE3" w:rsidR="00E075F1" w:rsidRPr="008A5FE3" w:rsidRDefault="00E075F1">
      <w:pPr>
        <w:pStyle w:val="Antrat5"/>
        <w:rPr>
          <w:szCs w:val="28"/>
        </w:rPr>
      </w:pPr>
      <w:bookmarkStart w:id="229" w:name="_Ref521052741"/>
      <w:r w:rsidRPr="008A5FE3">
        <w:rPr>
          <w:szCs w:val="28"/>
        </w:rPr>
        <w:t>(T1.3) Allocate a new IOSS VAT Identification Number</w:t>
      </w:r>
      <w:bookmarkEnd w:id="229"/>
    </w:p>
    <w:p w14:paraId="05912B6C" w14:textId="487BB256" w:rsidR="00E075F1" w:rsidRPr="008A5FE3" w:rsidRDefault="00E075F1" w:rsidP="00E075F1">
      <w:pPr>
        <w:rPr>
          <w:szCs w:val="28"/>
          <w:u w:val="single"/>
        </w:rPr>
      </w:pPr>
      <w:r w:rsidRPr="008A5FE3">
        <w:rPr>
          <w:szCs w:val="28"/>
          <w:u w:val="single"/>
        </w:rPr>
        <w:t>The Import Scheme</w:t>
      </w:r>
    </w:p>
    <w:p w14:paraId="4C757697" w14:textId="46A30E4A" w:rsidR="00E075F1" w:rsidRPr="008A5FE3" w:rsidRDefault="00E075F1" w:rsidP="00E075F1">
      <w:pPr>
        <w:rPr>
          <w:szCs w:val="28"/>
        </w:rPr>
      </w:pPr>
      <w:r w:rsidRPr="008A5FE3">
        <w:rPr>
          <w:szCs w:val="28"/>
        </w:rPr>
        <w:t xml:space="preserve">The MSID creates a new, unique IOSS VAT identification number respecting the construction rule </w:t>
      </w:r>
      <w:r w:rsidR="000D476A" w:rsidRPr="008A5FE3">
        <w:rPr>
          <w:rStyle w:val="SpecReferenceChar"/>
          <w:b w:val="0"/>
          <w:color w:val="000000"/>
          <w:szCs w:val="28"/>
          <w:u w:val="dotted"/>
        </w:rPr>
        <w:fldChar w:fldCharType="begin"/>
      </w:r>
      <w:r w:rsidR="000D476A" w:rsidRPr="008A5FE3">
        <w:rPr>
          <w:rStyle w:val="SpecReferenceChar"/>
          <w:b w:val="0"/>
          <w:color w:val="000000"/>
          <w:szCs w:val="28"/>
          <w:u w:val="dotted"/>
        </w:rPr>
        <w:instrText xml:space="preserve"> REF REG_RU_IOSS_IDENTIFIER_UNIQUE \h  \* MERGEFORMAT </w:instrText>
      </w:r>
      <w:r w:rsidR="000D476A" w:rsidRPr="008A5FE3">
        <w:rPr>
          <w:rStyle w:val="SpecReferenceChar"/>
          <w:b w:val="0"/>
          <w:color w:val="000000"/>
          <w:szCs w:val="28"/>
          <w:u w:val="dotted"/>
        </w:rPr>
      </w:r>
      <w:r w:rsidR="000D476A"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REG-RU-IOSS-IDENTIFIER-UNIQUE</w:t>
      </w:r>
      <w:r w:rsidR="000D476A" w:rsidRPr="008A5FE3">
        <w:rPr>
          <w:rStyle w:val="SpecReferenceChar"/>
          <w:b w:val="0"/>
          <w:color w:val="000000"/>
          <w:szCs w:val="28"/>
          <w:u w:val="dotted"/>
        </w:rPr>
        <w:fldChar w:fldCharType="end"/>
      </w:r>
      <w:r w:rsidRPr="008A5FE3">
        <w:rPr>
          <w:szCs w:val="28"/>
        </w:rPr>
        <w:t>, and assigns it to the NETP</w:t>
      </w:r>
      <w:r w:rsidR="00A64129" w:rsidRPr="008A5FE3">
        <w:rPr>
          <w:szCs w:val="28"/>
        </w:rPr>
        <w:t xml:space="preserve"> (whether </w:t>
      </w:r>
      <w:r w:rsidRPr="008A5FE3">
        <w:rPr>
          <w:szCs w:val="28"/>
        </w:rPr>
        <w:t>represented by an Intermediary or not</w:t>
      </w:r>
      <w:r w:rsidR="00A64129" w:rsidRPr="008A5FE3">
        <w:rPr>
          <w:szCs w:val="28"/>
        </w:rPr>
        <w:t>)</w:t>
      </w:r>
      <w:r w:rsidRPr="008A5FE3">
        <w:rPr>
          <w:szCs w:val="28"/>
        </w:rPr>
        <w:t xml:space="preserve">. </w:t>
      </w:r>
    </w:p>
    <w:p w14:paraId="68B2EF65" w14:textId="38B41908" w:rsidR="000D476A" w:rsidRPr="008A5FE3" w:rsidRDefault="008F62CA">
      <w:pPr>
        <w:pStyle w:val="Antrat5"/>
        <w:rPr>
          <w:szCs w:val="28"/>
        </w:rPr>
      </w:pPr>
      <w:bookmarkStart w:id="230" w:name="_Ref521052723"/>
      <w:r w:rsidRPr="008A5FE3">
        <w:rPr>
          <w:szCs w:val="28"/>
        </w:rPr>
        <w:t xml:space="preserve"> </w:t>
      </w:r>
      <w:r w:rsidR="000D476A" w:rsidRPr="008A5FE3">
        <w:rPr>
          <w:szCs w:val="28"/>
        </w:rPr>
        <w:t xml:space="preserve">(T1.4) Allocate a new </w:t>
      </w:r>
      <w:r w:rsidR="001C371A" w:rsidRPr="008A5FE3">
        <w:rPr>
          <w:szCs w:val="28"/>
        </w:rPr>
        <w:t>Intermediary number</w:t>
      </w:r>
      <w:bookmarkEnd w:id="230"/>
    </w:p>
    <w:p w14:paraId="2D2708C1" w14:textId="399C7A7A" w:rsidR="000D476A" w:rsidRPr="008A5FE3" w:rsidRDefault="000D476A" w:rsidP="000D476A">
      <w:pPr>
        <w:rPr>
          <w:szCs w:val="28"/>
          <w:u w:val="single"/>
        </w:rPr>
      </w:pPr>
      <w:r w:rsidRPr="008A5FE3">
        <w:rPr>
          <w:szCs w:val="28"/>
          <w:u w:val="single"/>
        </w:rPr>
        <w:t>The Import Scheme</w:t>
      </w:r>
    </w:p>
    <w:p w14:paraId="43135D02" w14:textId="7F55D70B" w:rsidR="000D476A" w:rsidRPr="008A5FE3" w:rsidRDefault="000D476A" w:rsidP="000D476A">
      <w:pPr>
        <w:rPr>
          <w:szCs w:val="28"/>
        </w:rPr>
      </w:pPr>
      <w:r w:rsidRPr="008A5FE3">
        <w:rPr>
          <w:szCs w:val="28"/>
        </w:rPr>
        <w:t xml:space="preserve">The MSID creates a new, unique </w:t>
      </w:r>
      <w:r w:rsidR="001C371A" w:rsidRPr="008A5FE3">
        <w:rPr>
          <w:szCs w:val="28"/>
        </w:rPr>
        <w:t>intermediary number</w:t>
      </w:r>
      <w:r w:rsidR="00617F22" w:rsidRPr="008A5FE3">
        <w:rPr>
          <w:szCs w:val="28"/>
          <w:vertAlign w:val="superscript"/>
        </w:rPr>
        <w:fldChar w:fldCharType="begin"/>
      </w:r>
      <w:r w:rsidR="00617F22" w:rsidRPr="008A5FE3">
        <w:rPr>
          <w:szCs w:val="28"/>
          <w:vertAlign w:val="superscript"/>
        </w:rPr>
        <w:instrText xml:space="preserve"> NOTEREF _Ref6583122 \h  \* MERGEFORMAT </w:instrText>
      </w:r>
      <w:r w:rsidR="00617F22" w:rsidRPr="008A5FE3">
        <w:rPr>
          <w:szCs w:val="28"/>
          <w:vertAlign w:val="superscript"/>
        </w:rPr>
      </w:r>
      <w:r w:rsidR="00617F22" w:rsidRPr="008A5FE3">
        <w:rPr>
          <w:szCs w:val="28"/>
          <w:vertAlign w:val="superscript"/>
        </w:rPr>
        <w:fldChar w:fldCharType="separate"/>
      </w:r>
      <w:r w:rsidR="00727DED">
        <w:rPr>
          <w:szCs w:val="28"/>
          <w:vertAlign w:val="superscript"/>
        </w:rPr>
        <w:t>23</w:t>
      </w:r>
      <w:r w:rsidR="00617F22" w:rsidRPr="008A5FE3">
        <w:rPr>
          <w:szCs w:val="28"/>
          <w:vertAlign w:val="superscript"/>
        </w:rPr>
        <w:fldChar w:fldCharType="end"/>
      </w:r>
      <w:r w:rsidRPr="008A5FE3">
        <w:rPr>
          <w:szCs w:val="28"/>
        </w:rPr>
        <w:t xml:space="preserve"> respecting the construction rule </w:t>
      </w:r>
      <w:r w:rsidR="00FC1856" w:rsidRPr="008A5FE3">
        <w:rPr>
          <w:rStyle w:val="SpecReferenceChar"/>
          <w:b w:val="0"/>
          <w:color w:val="000000"/>
          <w:szCs w:val="28"/>
          <w:u w:val="dotted"/>
        </w:rPr>
        <w:fldChar w:fldCharType="begin"/>
      </w:r>
      <w:r w:rsidR="00FC1856" w:rsidRPr="008A5FE3">
        <w:rPr>
          <w:rStyle w:val="SpecReferenceChar"/>
          <w:b w:val="0"/>
          <w:color w:val="000000"/>
          <w:szCs w:val="28"/>
          <w:u w:val="dotted"/>
        </w:rPr>
        <w:instrText xml:space="preserve"> REF REG_RU_INT_IDENTIFIER_UNIQUE \h  \* MERGEFORMAT </w:instrText>
      </w:r>
      <w:r w:rsidR="00FC1856" w:rsidRPr="008A5FE3">
        <w:rPr>
          <w:rStyle w:val="SpecReferenceChar"/>
          <w:b w:val="0"/>
          <w:color w:val="000000"/>
          <w:szCs w:val="28"/>
          <w:u w:val="dotted"/>
        </w:rPr>
      </w:r>
      <w:r w:rsidR="00FC1856"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REG-RU-INT-IDENTIFIER-UNIQUE</w:t>
      </w:r>
      <w:r w:rsidR="00FC1856" w:rsidRPr="008A5FE3">
        <w:rPr>
          <w:rStyle w:val="SpecReferenceChar"/>
          <w:b w:val="0"/>
          <w:color w:val="000000"/>
          <w:szCs w:val="28"/>
          <w:u w:val="dotted"/>
        </w:rPr>
        <w:fldChar w:fldCharType="end"/>
      </w:r>
      <w:r w:rsidRPr="008A5FE3">
        <w:rPr>
          <w:szCs w:val="28"/>
        </w:rPr>
        <w:t xml:space="preserve">, and assigns it to the Intermediary to act as intermediary of </w:t>
      </w:r>
      <w:r w:rsidR="00E1012E" w:rsidRPr="008A5FE3">
        <w:rPr>
          <w:szCs w:val="28"/>
        </w:rPr>
        <w:t xml:space="preserve">the </w:t>
      </w:r>
      <w:r w:rsidRPr="008A5FE3">
        <w:rPr>
          <w:szCs w:val="28"/>
        </w:rPr>
        <w:t xml:space="preserve">NETP for the Import scheme. </w:t>
      </w:r>
    </w:p>
    <w:p w14:paraId="61212D27" w14:textId="46363788" w:rsidR="0018552C" w:rsidRPr="008A5FE3" w:rsidRDefault="0018552C" w:rsidP="00C918D8">
      <w:pPr>
        <w:pStyle w:val="Antrat5"/>
        <w:ind w:left="1009" w:hanging="1009"/>
        <w:rPr>
          <w:szCs w:val="28"/>
        </w:rPr>
      </w:pPr>
      <w:bookmarkStart w:id="231" w:name="_Ref313289994"/>
      <w:r w:rsidRPr="008A5FE3">
        <w:rPr>
          <w:szCs w:val="28"/>
        </w:rPr>
        <w:t>(</w:t>
      </w:r>
      <w:r w:rsidR="00FD4A64" w:rsidRPr="008A5FE3">
        <w:rPr>
          <w:szCs w:val="28"/>
        </w:rPr>
        <w:t>GT</w:t>
      </w:r>
      <w:r w:rsidR="00781718" w:rsidRPr="008A5FE3">
        <w:rPr>
          <w:szCs w:val="28"/>
        </w:rPr>
        <w:t>6</w:t>
      </w:r>
      <w:r w:rsidRPr="008A5FE3">
        <w:rPr>
          <w:szCs w:val="28"/>
        </w:rPr>
        <w:t>) Store Registration Information</w:t>
      </w:r>
      <w:bookmarkEnd w:id="231"/>
    </w:p>
    <w:p w14:paraId="61212D28" w14:textId="5D82266A" w:rsidR="005202DF" w:rsidRPr="008A5FE3" w:rsidRDefault="005202DF" w:rsidP="00C20B85">
      <w:pPr>
        <w:rPr>
          <w:szCs w:val="28"/>
        </w:rPr>
      </w:pPr>
      <w:r w:rsidRPr="008A5FE3">
        <w:rPr>
          <w:szCs w:val="28"/>
        </w:rPr>
        <w:t xml:space="preserve">The MSID </w:t>
      </w:r>
      <w:r w:rsidR="001B7518" w:rsidRPr="008A5FE3">
        <w:rPr>
          <w:szCs w:val="28"/>
        </w:rPr>
        <w:t xml:space="preserve">must </w:t>
      </w:r>
      <w:r w:rsidRPr="008A5FE3">
        <w:rPr>
          <w:szCs w:val="28"/>
        </w:rPr>
        <w:t>store the registration information</w:t>
      </w:r>
      <w:r w:rsidR="00A36B7E" w:rsidRPr="008A5FE3">
        <w:rPr>
          <w:szCs w:val="28"/>
        </w:rPr>
        <w:t xml:space="preserve"> without delay</w:t>
      </w:r>
      <w:r w:rsidR="00A36B7E" w:rsidRPr="008A5FE3">
        <w:rPr>
          <w:rStyle w:val="Puslapioinaosnuoroda"/>
          <w:szCs w:val="28"/>
        </w:rPr>
        <w:footnoteReference w:id="25"/>
      </w:r>
      <w:r w:rsidRPr="008A5FE3">
        <w:rPr>
          <w:szCs w:val="28"/>
        </w:rPr>
        <w:t xml:space="preserve"> in </w:t>
      </w:r>
      <w:r w:rsidR="00682E62" w:rsidRPr="008A5FE3">
        <w:rPr>
          <w:szCs w:val="28"/>
        </w:rPr>
        <w:t>a</w:t>
      </w:r>
      <w:r w:rsidR="001B7518" w:rsidRPr="008A5FE3">
        <w:rPr>
          <w:szCs w:val="28"/>
        </w:rPr>
        <w:t>n electronic system</w:t>
      </w:r>
      <w:r w:rsidR="001B7518" w:rsidRPr="008A5FE3">
        <w:rPr>
          <w:rStyle w:val="Puslapioinaosnuoroda"/>
          <w:szCs w:val="28"/>
        </w:rPr>
        <w:footnoteReference w:id="26"/>
      </w:r>
      <w:r w:rsidR="00A36B7E" w:rsidRPr="008A5FE3">
        <w:rPr>
          <w:szCs w:val="28"/>
        </w:rPr>
        <w:t>.</w:t>
      </w:r>
      <w:r w:rsidR="00503BA3" w:rsidRPr="008A5FE3">
        <w:rPr>
          <w:szCs w:val="28"/>
        </w:rPr>
        <w:t xml:space="preserve"> Section </w:t>
      </w:r>
      <w:r w:rsidR="00503BA3" w:rsidRPr="008A5FE3">
        <w:rPr>
          <w:szCs w:val="28"/>
        </w:rPr>
        <w:fldChar w:fldCharType="begin"/>
      </w:r>
      <w:r w:rsidR="00503BA3" w:rsidRPr="008A5FE3">
        <w:rPr>
          <w:szCs w:val="28"/>
        </w:rPr>
        <w:instrText xml:space="preserve"> REF _Ref310262686 \r \h </w:instrText>
      </w:r>
      <w:r w:rsidR="00286586" w:rsidRPr="008A5FE3">
        <w:rPr>
          <w:szCs w:val="28"/>
        </w:rPr>
        <w:instrText xml:space="preserve"> \* MERGEFORMAT </w:instrText>
      </w:r>
      <w:r w:rsidR="00503BA3" w:rsidRPr="008A5FE3">
        <w:rPr>
          <w:szCs w:val="28"/>
        </w:rPr>
      </w:r>
      <w:r w:rsidR="00503BA3" w:rsidRPr="008A5FE3">
        <w:rPr>
          <w:szCs w:val="28"/>
        </w:rPr>
        <w:fldChar w:fldCharType="separate"/>
      </w:r>
      <w:r w:rsidR="00727DED">
        <w:rPr>
          <w:szCs w:val="28"/>
        </w:rPr>
        <w:t>5.1</w:t>
      </w:r>
      <w:r w:rsidR="00503BA3" w:rsidRPr="008A5FE3">
        <w:rPr>
          <w:szCs w:val="28"/>
        </w:rPr>
        <w:fldChar w:fldCharType="end"/>
      </w:r>
      <w:r w:rsidR="00503BA3" w:rsidRPr="008A5FE3">
        <w:rPr>
          <w:szCs w:val="28"/>
        </w:rPr>
        <w:t xml:space="preserve"> describes the information that must be stored, including information that the MSID must collect from the NETP</w:t>
      </w:r>
      <w:r w:rsidR="00526EE3" w:rsidRPr="008A5FE3">
        <w:rPr>
          <w:szCs w:val="28"/>
        </w:rPr>
        <w:t>, or from the Intermediary acting on his behalf</w:t>
      </w:r>
      <w:r w:rsidR="00411A9C" w:rsidRPr="008A5FE3">
        <w:rPr>
          <w:szCs w:val="28"/>
        </w:rPr>
        <w:t xml:space="preserve"> </w:t>
      </w:r>
      <w:r w:rsidR="00503BA3" w:rsidRPr="008A5FE3">
        <w:rPr>
          <w:szCs w:val="28"/>
        </w:rPr>
        <w:t>(or derive from national systems) as well as information that the MSID must calculate.</w:t>
      </w:r>
    </w:p>
    <w:p w14:paraId="61212D29" w14:textId="278AEF89" w:rsidR="00780676" w:rsidRPr="008A5FE3" w:rsidRDefault="008815D7" w:rsidP="00780676">
      <w:pPr>
        <w:rPr>
          <w:szCs w:val="28"/>
        </w:rPr>
      </w:pPr>
      <w:r w:rsidRPr="008A5FE3">
        <w:rPr>
          <w:szCs w:val="28"/>
        </w:rPr>
        <w:t xml:space="preserve">The stored information must be automatically accessible to all Other MS. The MSID must retain the </w:t>
      </w:r>
      <w:r w:rsidR="00EC217D" w:rsidRPr="008A5FE3">
        <w:rPr>
          <w:szCs w:val="28"/>
        </w:rPr>
        <w:t>registration</w:t>
      </w:r>
      <w:r w:rsidRPr="008A5FE3">
        <w:rPr>
          <w:szCs w:val="28"/>
        </w:rPr>
        <w:t xml:space="preserve"> information for at least five years from the end of the calendar year in which it was received</w:t>
      </w:r>
      <w:r w:rsidRPr="008A5FE3">
        <w:rPr>
          <w:rStyle w:val="Puslapioinaosnuoroda"/>
          <w:szCs w:val="28"/>
        </w:rPr>
        <w:footnoteReference w:id="27"/>
      </w:r>
      <w:r w:rsidRPr="008A5FE3">
        <w:rPr>
          <w:szCs w:val="28"/>
        </w:rPr>
        <w:t>.</w:t>
      </w:r>
    </w:p>
    <w:p w14:paraId="578B3FD9" w14:textId="20C709E4" w:rsidR="008F62CA" w:rsidRPr="008A5FE3" w:rsidRDefault="008F62CA" w:rsidP="008F62CA">
      <w:pPr>
        <w:pStyle w:val="Antrat5"/>
        <w:rPr>
          <w:szCs w:val="28"/>
        </w:rPr>
      </w:pPr>
      <w:bookmarkStart w:id="232" w:name="_Ref313348328"/>
      <w:r w:rsidRPr="008A5FE3">
        <w:rPr>
          <w:szCs w:val="28"/>
        </w:rPr>
        <w:t>(T1.5) Publish IOSS VAT Identification Number in IOSS DR</w:t>
      </w:r>
    </w:p>
    <w:p w14:paraId="141D43EC" w14:textId="22376E70" w:rsidR="008F62CA" w:rsidRPr="008A5FE3" w:rsidRDefault="008F62CA" w:rsidP="008F62CA">
      <w:pPr>
        <w:rPr>
          <w:szCs w:val="28"/>
        </w:rPr>
      </w:pPr>
      <w:r w:rsidRPr="008A5FE3">
        <w:rPr>
          <w:szCs w:val="28"/>
        </w:rPr>
        <w:t>Once the MSID has allocated a unique IOSS VAT identification number to the Import NETP, the MSID publishes all the needed information on the Import NETP in IOSS Distributed Registry, as described in [</w:t>
      </w:r>
      <w:r w:rsidRPr="008A5FE3">
        <w:rPr>
          <w:rStyle w:val="LegalReferenceChar"/>
          <w:sz w:val="18"/>
          <w:szCs w:val="28"/>
        </w:rPr>
        <w:fldChar w:fldCharType="begin"/>
      </w:r>
      <w:r w:rsidRPr="008A5FE3">
        <w:rPr>
          <w:rStyle w:val="LegalReferenceChar"/>
          <w:sz w:val="18"/>
          <w:szCs w:val="28"/>
        </w:rPr>
        <w:instrText xml:space="preserve"> REF DOC_IOSS_DR_FS \h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DOC/IOSS-DR_FS</w:t>
      </w:r>
      <w:r w:rsidRPr="008A5FE3">
        <w:rPr>
          <w:rStyle w:val="LegalReferenceChar"/>
          <w:sz w:val="18"/>
          <w:szCs w:val="28"/>
        </w:rPr>
        <w:fldChar w:fldCharType="end"/>
      </w:r>
      <w:r w:rsidRPr="008A5FE3">
        <w:rPr>
          <w:szCs w:val="28"/>
        </w:rPr>
        <w:t xml:space="preserve">]. </w:t>
      </w:r>
    </w:p>
    <w:p w14:paraId="48B6C9F3" w14:textId="0B35D085" w:rsidR="00211015" w:rsidRPr="008A5FE3" w:rsidRDefault="00211015" w:rsidP="00211015">
      <w:pPr>
        <w:rPr>
          <w:szCs w:val="28"/>
        </w:rPr>
      </w:pPr>
    </w:p>
    <w:p w14:paraId="010EDC3D" w14:textId="0BAB610C" w:rsidR="00211015" w:rsidRPr="008A5FE3" w:rsidRDefault="00211015" w:rsidP="00211015">
      <w:pPr>
        <w:rPr>
          <w:szCs w:val="28"/>
        </w:rPr>
      </w:pPr>
      <w:r w:rsidRPr="008A5FE3">
        <w:rPr>
          <w:szCs w:val="28"/>
        </w:rPr>
        <w:lastRenderedPageBreak/>
        <w:t>(E1.3) The sub-process ends after the MSID has accepted the application and stored the information.</w:t>
      </w:r>
    </w:p>
    <w:p w14:paraId="61212D2B" w14:textId="279D64B2" w:rsidR="00AD66C8" w:rsidRPr="008A5FE3" w:rsidRDefault="00AF3631" w:rsidP="002277B9">
      <w:pPr>
        <w:pStyle w:val="Antrat4"/>
        <w:rPr>
          <w:sz w:val="24"/>
          <w:szCs w:val="32"/>
        </w:rPr>
      </w:pPr>
      <w:bookmarkStart w:id="233" w:name="_Ref364685524"/>
      <w:bookmarkStart w:id="234" w:name="_Toc105088342"/>
      <w:r w:rsidRPr="008A5FE3">
        <w:rPr>
          <w:sz w:val="24"/>
          <w:szCs w:val="32"/>
        </w:rPr>
        <w:t>(T2) P</w:t>
      </w:r>
      <w:r w:rsidR="00AD66C8" w:rsidRPr="008A5FE3">
        <w:rPr>
          <w:sz w:val="24"/>
          <w:szCs w:val="32"/>
        </w:rPr>
        <w:t>rocess Registration Update Sub-Process</w:t>
      </w:r>
      <w:bookmarkEnd w:id="232"/>
      <w:bookmarkEnd w:id="233"/>
      <w:bookmarkEnd w:id="234"/>
    </w:p>
    <w:p w14:paraId="61212D2C" w14:textId="7E8DC500" w:rsidR="00AD66C8" w:rsidRPr="008A5FE3" w:rsidRDefault="00AD66C8" w:rsidP="00C02542">
      <w:pPr>
        <w:keepNext/>
        <w:rPr>
          <w:szCs w:val="28"/>
        </w:rPr>
      </w:pPr>
      <w:r w:rsidRPr="008A5FE3">
        <w:rPr>
          <w:szCs w:val="28"/>
        </w:rPr>
        <w:t xml:space="preserve">The </w:t>
      </w:r>
      <w:r w:rsidR="002277B9" w:rsidRPr="008A5FE3">
        <w:rPr>
          <w:szCs w:val="28"/>
        </w:rPr>
        <w:fldChar w:fldCharType="begin"/>
      </w:r>
      <w:r w:rsidR="002277B9" w:rsidRPr="008A5FE3">
        <w:rPr>
          <w:szCs w:val="28"/>
        </w:rPr>
        <w:instrText xml:space="preserve"> REF _Ref364685524 \h </w:instrText>
      </w:r>
      <w:r w:rsidR="00286586" w:rsidRPr="008A5FE3">
        <w:rPr>
          <w:szCs w:val="28"/>
        </w:rPr>
        <w:instrText xml:space="preserve"> \* MERGEFORMAT </w:instrText>
      </w:r>
      <w:r w:rsidR="002277B9" w:rsidRPr="008A5FE3">
        <w:rPr>
          <w:szCs w:val="28"/>
        </w:rPr>
      </w:r>
      <w:r w:rsidR="002277B9" w:rsidRPr="008A5FE3">
        <w:rPr>
          <w:szCs w:val="28"/>
        </w:rPr>
        <w:fldChar w:fldCharType="separate"/>
      </w:r>
      <w:r w:rsidR="00727DED" w:rsidRPr="00727DED">
        <w:rPr>
          <w:szCs w:val="28"/>
        </w:rPr>
        <w:t>(T2) Process Registration Update Sub-Process</w:t>
      </w:r>
      <w:r w:rsidR="002277B9" w:rsidRPr="008A5FE3">
        <w:rPr>
          <w:szCs w:val="28"/>
        </w:rPr>
        <w:fldChar w:fldCharType="end"/>
      </w:r>
      <w:r w:rsidRPr="008A5FE3">
        <w:rPr>
          <w:szCs w:val="28"/>
        </w:rPr>
        <w:t xml:space="preserve"> involves the valid</w:t>
      </w:r>
      <w:r w:rsidR="00F30520" w:rsidRPr="008A5FE3">
        <w:rPr>
          <w:szCs w:val="28"/>
        </w:rPr>
        <w:t>ation of an NETP’s modification</w:t>
      </w:r>
      <w:r w:rsidRPr="008A5FE3">
        <w:rPr>
          <w:szCs w:val="28"/>
        </w:rPr>
        <w:t xml:space="preserve"> </w:t>
      </w:r>
      <w:r w:rsidR="00451135" w:rsidRPr="008A5FE3">
        <w:rPr>
          <w:szCs w:val="28"/>
        </w:rPr>
        <w:t xml:space="preserve">of </w:t>
      </w:r>
      <w:r w:rsidR="001B0EAE" w:rsidRPr="008A5FE3">
        <w:rPr>
          <w:szCs w:val="28"/>
        </w:rPr>
        <w:t xml:space="preserve">his </w:t>
      </w:r>
      <w:r w:rsidRPr="008A5FE3">
        <w:rPr>
          <w:szCs w:val="28"/>
        </w:rPr>
        <w:t>registration information</w:t>
      </w:r>
      <w:r w:rsidR="00D312AE" w:rsidRPr="008A5FE3">
        <w:rPr>
          <w:szCs w:val="28"/>
        </w:rPr>
        <w:t xml:space="preserve">, possibly </w:t>
      </w:r>
      <w:r w:rsidR="00451135" w:rsidRPr="008A5FE3">
        <w:rPr>
          <w:szCs w:val="28"/>
        </w:rPr>
        <w:t xml:space="preserve">modified </w:t>
      </w:r>
      <w:r w:rsidR="00D312AE" w:rsidRPr="008A5FE3">
        <w:rPr>
          <w:szCs w:val="28"/>
        </w:rPr>
        <w:t xml:space="preserve">by the Intermediary acting on </w:t>
      </w:r>
      <w:r w:rsidR="00451135" w:rsidRPr="008A5FE3">
        <w:rPr>
          <w:szCs w:val="28"/>
        </w:rPr>
        <w:t xml:space="preserve">the NETP’s </w:t>
      </w:r>
      <w:r w:rsidR="00D312AE" w:rsidRPr="008A5FE3">
        <w:rPr>
          <w:szCs w:val="28"/>
        </w:rPr>
        <w:t xml:space="preserve">behalf, and of an Intermediary’s modification </w:t>
      </w:r>
      <w:r w:rsidR="00451135" w:rsidRPr="008A5FE3">
        <w:rPr>
          <w:szCs w:val="28"/>
        </w:rPr>
        <w:t xml:space="preserve">of </w:t>
      </w:r>
      <w:r w:rsidR="001B0EAE" w:rsidRPr="008A5FE3">
        <w:rPr>
          <w:szCs w:val="28"/>
        </w:rPr>
        <w:t>his</w:t>
      </w:r>
      <w:r w:rsidR="00451135" w:rsidRPr="008A5FE3">
        <w:rPr>
          <w:szCs w:val="28"/>
        </w:rPr>
        <w:t xml:space="preserve"> </w:t>
      </w:r>
      <w:r w:rsidR="00D312AE" w:rsidRPr="008A5FE3">
        <w:rPr>
          <w:szCs w:val="28"/>
        </w:rPr>
        <w:t>registration information</w:t>
      </w:r>
      <w:r w:rsidRPr="008A5FE3">
        <w:rPr>
          <w:szCs w:val="28"/>
        </w:rPr>
        <w:t xml:space="preserve">. </w:t>
      </w:r>
      <w:r w:rsidR="001A7D17" w:rsidRPr="008A5FE3">
        <w:rPr>
          <w:szCs w:val="28"/>
        </w:rPr>
        <w:fldChar w:fldCharType="begin"/>
      </w:r>
      <w:r w:rsidR="001A7D17" w:rsidRPr="008A5FE3">
        <w:rPr>
          <w:szCs w:val="28"/>
        </w:rPr>
        <w:instrText xml:space="preserve"> REF _Ref364761960 \h </w:instrText>
      </w:r>
      <w:r w:rsidR="00286586" w:rsidRPr="008A5FE3">
        <w:rPr>
          <w:szCs w:val="28"/>
        </w:rPr>
        <w:instrText xml:space="preserve"> \* MERGEFORMAT </w:instrText>
      </w:r>
      <w:r w:rsidR="001A7D17" w:rsidRPr="008A5FE3">
        <w:rPr>
          <w:szCs w:val="28"/>
        </w:rPr>
      </w:r>
      <w:r w:rsidR="001A7D17" w:rsidRPr="008A5FE3">
        <w:rPr>
          <w:szCs w:val="28"/>
        </w:rPr>
        <w:fldChar w:fldCharType="separate"/>
      </w:r>
      <w:r w:rsidR="00727DED" w:rsidRPr="00727DED">
        <w:rPr>
          <w:szCs w:val="28"/>
        </w:rPr>
        <w:t xml:space="preserve">Figure </w:t>
      </w:r>
      <w:r w:rsidR="00727DED" w:rsidRPr="00727DED">
        <w:rPr>
          <w:noProof/>
          <w:szCs w:val="28"/>
        </w:rPr>
        <w:t>10</w:t>
      </w:r>
      <w:r w:rsidR="001A7D17" w:rsidRPr="008A5FE3">
        <w:rPr>
          <w:szCs w:val="28"/>
        </w:rPr>
        <w:fldChar w:fldCharType="end"/>
      </w:r>
      <w:r w:rsidRPr="008A5FE3">
        <w:rPr>
          <w:szCs w:val="28"/>
        </w:rPr>
        <w:t xml:space="preserve"> depicts this sub-process.</w:t>
      </w:r>
    </w:p>
    <w:p w14:paraId="61212D2D" w14:textId="5CE8B8EC" w:rsidR="00AD66C8" w:rsidRPr="008A5FE3" w:rsidRDefault="002C1666" w:rsidP="006C2647">
      <w:pPr>
        <w:keepNext/>
        <w:rPr>
          <w:szCs w:val="28"/>
        </w:rPr>
      </w:pPr>
      <w:r w:rsidRPr="008A5FE3">
        <w:rPr>
          <w:szCs w:val="28"/>
        </w:rPr>
        <w:t>Note that th</w:t>
      </w:r>
      <w:r w:rsidR="00E56422" w:rsidRPr="008A5FE3">
        <w:rPr>
          <w:szCs w:val="28"/>
        </w:rPr>
        <w:t>is</w:t>
      </w:r>
      <w:r w:rsidRPr="008A5FE3">
        <w:rPr>
          <w:szCs w:val="28"/>
        </w:rPr>
        <w:t xml:space="preserve"> </w:t>
      </w:r>
      <w:r w:rsidR="00E56422" w:rsidRPr="008A5FE3">
        <w:rPr>
          <w:szCs w:val="28"/>
        </w:rPr>
        <w:t>sub-</w:t>
      </w:r>
      <w:r w:rsidRPr="008A5FE3">
        <w:rPr>
          <w:szCs w:val="28"/>
        </w:rPr>
        <w:t xml:space="preserve">process re-uses </w:t>
      </w:r>
      <w:r w:rsidR="00A47516" w:rsidRPr="008A5FE3">
        <w:rPr>
          <w:szCs w:val="28"/>
        </w:rPr>
        <w:t xml:space="preserve">the </w:t>
      </w:r>
      <w:r w:rsidR="00E56422" w:rsidRPr="008A5FE3">
        <w:rPr>
          <w:szCs w:val="28"/>
        </w:rPr>
        <w:t xml:space="preserve">global </w:t>
      </w:r>
      <w:r w:rsidR="00717D23" w:rsidRPr="008A5FE3">
        <w:rPr>
          <w:szCs w:val="28"/>
        </w:rPr>
        <w:t>activit</w:t>
      </w:r>
      <w:r w:rsidR="006B1A0A" w:rsidRPr="008A5FE3">
        <w:rPr>
          <w:szCs w:val="28"/>
        </w:rPr>
        <w:t xml:space="preserve">ies </w:t>
      </w:r>
      <w:r w:rsidR="006B1A0A" w:rsidRPr="008A5FE3">
        <w:rPr>
          <w:rStyle w:val="SpecReferenceChar"/>
          <w:b w:val="0"/>
          <w:color w:val="000000"/>
          <w:szCs w:val="28"/>
          <w:u w:val="dotted"/>
        </w:rPr>
        <w:fldChar w:fldCharType="begin"/>
      </w:r>
      <w:r w:rsidR="006B1A0A" w:rsidRPr="008A5FE3">
        <w:rPr>
          <w:rStyle w:val="SpecReferenceChar"/>
          <w:b w:val="0"/>
          <w:color w:val="000000"/>
          <w:szCs w:val="28"/>
          <w:u w:val="dotted"/>
        </w:rPr>
        <w:instrText xml:space="preserve"> REF _Ref320273667 \h  \* MERGEFORMAT </w:instrText>
      </w:r>
      <w:r w:rsidR="006B1A0A" w:rsidRPr="008A5FE3">
        <w:rPr>
          <w:rStyle w:val="SpecReferenceChar"/>
          <w:b w:val="0"/>
          <w:color w:val="000000"/>
          <w:szCs w:val="28"/>
          <w:u w:val="dotted"/>
        </w:rPr>
      </w:r>
      <w:r w:rsidR="006B1A0A"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(GT5) Validate Registration</w:t>
      </w:r>
      <w:r w:rsidR="006B1A0A" w:rsidRPr="008A5FE3">
        <w:rPr>
          <w:rStyle w:val="SpecReferenceChar"/>
          <w:b w:val="0"/>
          <w:color w:val="000000"/>
          <w:szCs w:val="28"/>
          <w:u w:val="dotted"/>
        </w:rPr>
        <w:fldChar w:fldCharType="end"/>
      </w:r>
      <w:r w:rsidR="006B1A0A" w:rsidRPr="008A5FE3">
        <w:rPr>
          <w:szCs w:val="28"/>
        </w:rPr>
        <w:t xml:space="preserve"> and</w:t>
      </w:r>
      <w:r w:rsidR="00E56422" w:rsidRPr="008A5FE3">
        <w:rPr>
          <w:szCs w:val="28"/>
        </w:rPr>
        <w:t xml:space="preserve"> </w:t>
      </w:r>
      <w:r w:rsidR="00CC0FA5" w:rsidRPr="008A5FE3">
        <w:rPr>
          <w:rStyle w:val="SpecReferenceChar"/>
          <w:b w:val="0"/>
          <w:color w:val="000000"/>
          <w:szCs w:val="28"/>
          <w:u w:val="dotted"/>
        </w:rPr>
        <w:fldChar w:fldCharType="begin"/>
      </w:r>
      <w:r w:rsidR="00CC0FA5" w:rsidRPr="008A5FE3">
        <w:rPr>
          <w:rStyle w:val="SpecReferenceChar"/>
          <w:b w:val="0"/>
          <w:color w:val="000000"/>
          <w:szCs w:val="28"/>
          <w:u w:val="dotted"/>
        </w:rPr>
        <w:instrText xml:space="preserve"> REF _Ref313289994 \h  \* MERGEFORMAT </w:instrText>
      </w:r>
      <w:r w:rsidR="00CC0FA5" w:rsidRPr="008A5FE3">
        <w:rPr>
          <w:rStyle w:val="SpecReferenceChar"/>
          <w:b w:val="0"/>
          <w:color w:val="000000"/>
          <w:szCs w:val="28"/>
          <w:u w:val="dotted"/>
        </w:rPr>
      </w:r>
      <w:r w:rsidR="00CC0FA5"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(GT6) Store Registration Information</w:t>
      </w:r>
      <w:r w:rsidR="00CC0FA5" w:rsidRPr="008A5FE3">
        <w:rPr>
          <w:rStyle w:val="SpecReferenceChar"/>
          <w:b w:val="0"/>
          <w:color w:val="000000"/>
          <w:szCs w:val="28"/>
          <w:u w:val="dotted"/>
        </w:rPr>
        <w:fldChar w:fldCharType="end"/>
      </w:r>
      <w:r w:rsidR="00CC0FA5" w:rsidRPr="008A5FE3">
        <w:rPr>
          <w:szCs w:val="28"/>
        </w:rPr>
        <w:t>.</w:t>
      </w:r>
    </w:p>
    <w:p w14:paraId="61212D2E" w14:textId="5C2CDA80" w:rsidR="0083387A" w:rsidRPr="008A5FE3" w:rsidRDefault="00DC29A5" w:rsidP="0083387A">
      <w:pPr>
        <w:keepNext/>
        <w:rPr>
          <w:szCs w:val="28"/>
        </w:rPr>
      </w:pPr>
      <w:r w:rsidRPr="008A5FE3">
        <w:rPr>
          <w:szCs w:val="28"/>
        </w:rPr>
        <w:t xml:space="preserve"> </w:t>
      </w:r>
      <w:r w:rsidR="00DC4F51" w:rsidRPr="008A5FE3">
        <w:rPr>
          <w:noProof/>
          <w:szCs w:val="28"/>
        </w:rPr>
        <w:drawing>
          <wp:inline distT="0" distB="0" distL="0" distR="0" wp14:anchorId="287CFC7C" wp14:editId="21C51A73">
            <wp:extent cx="5732145" cy="2654393"/>
            <wp:effectExtent l="0" t="0" r="190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2145" cy="2654393"/>
                    </a:xfrm>
                    <a:prstGeom prst="rect">
                      <a:avLst/>
                    </a:prstGeom>
                    <a:noFill/>
                    <a:ln>
                      <a:noFill/>
                    </a:ln>
                  </pic:spPr>
                </pic:pic>
              </a:graphicData>
            </a:graphic>
          </wp:inline>
        </w:drawing>
      </w:r>
    </w:p>
    <w:p w14:paraId="61212D2F" w14:textId="4F185979" w:rsidR="0083387A" w:rsidRPr="008A5FE3" w:rsidRDefault="0083387A" w:rsidP="0083387A">
      <w:pPr>
        <w:pStyle w:val="Antrat"/>
        <w:rPr>
          <w:szCs w:val="22"/>
        </w:rPr>
      </w:pPr>
      <w:bookmarkStart w:id="235" w:name="_Ref364761960"/>
      <w:bookmarkStart w:id="236" w:name="_Toc105089324"/>
      <w:bookmarkStart w:id="237" w:name="_Toc209159882"/>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10</w:t>
      </w:r>
      <w:r w:rsidR="005A02E7" w:rsidRPr="008A5FE3">
        <w:rPr>
          <w:noProof/>
          <w:szCs w:val="22"/>
        </w:rPr>
        <w:fldChar w:fldCharType="end"/>
      </w:r>
      <w:bookmarkEnd w:id="235"/>
      <w:r w:rsidRPr="008A5FE3">
        <w:rPr>
          <w:szCs w:val="22"/>
        </w:rPr>
        <w:t xml:space="preserve">: Business Process Model – Registration – </w:t>
      </w:r>
      <w:r w:rsidRPr="008A5FE3">
        <w:rPr>
          <w:szCs w:val="22"/>
        </w:rPr>
        <w:fldChar w:fldCharType="begin"/>
      </w:r>
      <w:r w:rsidRPr="008A5FE3">
        <w:rPr>
          <w:szCs w:val="22"/>
        </w:rPr>
        <w:instrText xml:space="preserve"> REF _Ref364685524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(T2) Process Registration Update Sub-Process</w:t>
      </w:r>
      <w:bookmarkEnd w:id="236"/>
      <w:bookmarkEnd w:id="237"/>
      <w:r w:rsidRPr="008A5FE3">
        <w:rPr>
          <w:szCs w:val="22"/>
        </w:rPr>
        <w:fldChar w:fldCharType="end"/>
      </w:r>
    </w:p>
    <w:p w14:paraId="61212D30" w14:textId="77777777" w:rsidR="00AD66C8" w:rsidRPr="008A5FE3" w:rsidRDefault="006B1A0A" w:rsidP="00AD66C8">
      <w:pPr>
        <w:rPr>
          <w:szCs w:val="28"/>
        </w:rPr>
      </w:pPr>
      <w:r w:rsidRPr="008A5FE3" w:rsidDel="006B1A0A">
        <w:rPr>
          <w:szCs w:val="28"/>
        </w:rPr>
        <w:t xml:space="preserve"> </w:t>
      </w:r>
    </w:p>
    <w:p w14:paraId="61212D31" w14:textId="01CB07AC" w:rsidR="002C1666" w:rsidRPr="008A5FE3" w:rsidRDefault="002C1666" w:rsidP="00C918D8">
      <w:pPr>
        <w:pStyle w:val="Antrat5"/>
        <w:ind w:left="1009" w:hanging="1009"/>
        <w:rPr>
          <w:szCs w:val="28"/>
        </w:rPr>
      </w:pPr>
      <w:r w:rsidRPr="008A5FE3">
        <w:rPr>
          <w:szCs w:val="28"/>
        </w:rPr>
        <w:t>(E</w:t>
      </w:r>
      <w:r w:rsidR="00D10433" w:rsidRPr="008A5FE3">
        <w:rPr>
          <w:szCs w:val="28"/>
        </w:rPr>
        <w:t>2</w:t>
      </w:r>
      <w:r w:rsidRPr="008A5FE3">
        <w:rPr>
          <w:szCs w:val="28"/>
        </w:rPr>
        <w:t xml:space="preserve">.1) </w:t>
      </w:r>
      <w:r w:rsidR="00AE1F71" w:rsidRPr="008A5FE3">
        <w:rPr>
          <w:szCs w:val="28"/>
        </w:rPr>
        <w:t>Request for Update</w:t>
      </w:r>
      <w:r w:rsidRPr="008A5FE3">
        <w:rPr>
          <w:szCs w:val="28"/>
        </w:rPr>
        <w:t xml:space="preserve"> Received</w:t>
      </w:r>
    </w:p>
    <w:p w14:paraId="61212D32" w14:textId="6EF5DDC7" w:rsidR="00227181" w:rsidRDefault="002C1666" w:rsidP="002C1666">
      <w:pPr>
        <w:rPr>
          <w:szCs w:val="28"/>
        </w:rPr>
      </w:pPr>
      <w:r w:rsidRPr="008A5FE3">
        <w:rPr>
          <w:szCs w:val="28"/>
        </w:rPr>
        <w:t>The sub-process begins when the MSID receives a request from an NETP</w:t>
      </w:r>
      <w:r w:rsidR="00451135" w:rsidRPr="008A5FE3">
        <w:rPr>
          <w:szCs w:val="28"/>
        </w:rPr>
        <w:t xml:space="preserve"> – </w:t>
      </w:r>
      <w:r w:rsidR="00636C11" w:rsidRPr="008A5FE3">
        <w:rPr>
          <w:szCs w:val="28"/>
        </w:rPr>
        <w:t xml:space="preserve">or </w:t>
      </w:r>
      <w:r w:rsidR="00BB451D" w:rsidRPr="008A5FE3">
        <w:rPr>
          <w:szCs w:val="28"/>
        </w:rPr>
        <w:t>from the Intermediary acting on his behalf</w:t>
      </w:r>
      <w:r w:rsidR="00451135" w:rsidRPr="008A5FE3">
        <w:rPr>
          <w:szCs w:val="28"/>
        </w:rPr>
        <w:t xml:space="preserve"> – </w:t>
      </w:r>
      <w:r w:rsidRPr="008A5FE3">
        <w:rPr>
          <w:szCs w:val="28"/>
        </w:rPr>
        <w:t xml:space="preserve">to amend </w:t>
      </w:r>
      <w:r w:rsidR="0013315C" w:rsidRPr="008A5FE3">
        <w:rPr>
          <w:szCs w:val="28"/>
        </w:rPr>
        <w:t xml:space="preserve">his </w:t>
      </w:r>
      <w:r w:rsidRPr="008A5FE3">
        <w:rPr>
          <w:szCs w:val="28"/>
        </w:rPr>
        <w:t>registration information</w:t>
      </w:r>
      <w:r w:rsidR="00451135" w:rsidRPr="008A5FE3">
        <w:rPr>
          <w:szCs w:val="28"/>
        </w:rPr>
        <w:t>,</w:t>
      </w:r>
      <w:r w:rsidR="00BB451D" w:rsidRPr="008A5FE3">
        <w:rPr>
          <w:szCs w:val="28"/>
        </w:rPr>
        <w:t xml:space="preserve"> or from an Intermediary to modify his registration information</w:t>
      </w:r>
      <w:r w:rsidR="005175DC" w:rsidRPr="008A5FE3">
        <w:rPr>
          <w:szCs w:val="28"/>
        </w:rPr>
        <w:t>.</w:t>
      </w:r>
      <w:r w:rsidR="00E20F05" w:rsidRPr="008A5FE3">
        <w:rPr>
          <w:szCs w:val="28"/>
        </w:rPr>
        <w:t xml:space="preserve"> In principle, the NETP</w:t>
      </w:r>
      <w:r w:rsidR="00904DBC" w:rsidRPr="008A5FE3">
        <w:rPr>
          <w:szCs w:val="28"/>
        </w:rPr>
        <w:t xml:space="preserve"> or </w:t>
      </w:r>
      <w:r w:rsidR="00A712A4" w:rsidRPr="008A5FE3">
        <w:rPr>
          <w:szCs w:val="28"/>
        </w:rPr>
        <w:t>his</w:t>
      </w:r>
      <w:r w:rsidR="00904DBC" w:rsidRPr="008A5FE3">
        <w:rPr>
          <w:szCs w:val="28"/>
        </w:rPr>
        <w:t xml:space="preserve"> Intermediary</w:t>
      </w:r>
      <w:r w:rsidR="00E20F05" w:rsidRPr="008A5FE3">
        <w:rPr>
          <w:szCs w:val="28"/>
        </w:rPr>
        <w:t xml:space="preserve"> can amend all registration information except the unique number that identifies the NETP in the special scheme, which is assigned permanently by the MSID (refer to sections </w:t>
      </w:r>
      <w:r w:rsidR="00E20F05" w:rsidRPr="008A5FE3">
        <w:rPr>
          <w:szCs w:val="28"/>
        </w:rPr>
        <w:fldChar w:fldCharType="begin"/>
      </w:r>
      <w:r w:rsidR="00E20F05" w:rsidRPr="008A5FE3">
        <w:rPr>
          <w:szCs w:val="28"/>
        </w:rPr>
        <w:instrText xml:space="preserve"> REF _Ref324491365 \r \h </w:instrText>
      </w:r>
      <w:r w:rsidR="00286586" w:rsidRPr="008A5FE3">
        <w:rPr>
          <w:szCs w:val="28"/>
        </w:rPr>
        <w:instrText xml:space="preserve"> \* MERGEFORMAT </w:instrText>
      </w:r>
      <w:r w:rsidR="00E20F05" w:rsidRPr="008A5FE3">
        <w:rPr>
          <w:szCs w:val="28"/>
        </w:rPr>
      </w:r>
      <w:r w:rsidR="00E20F05" w:rsidRPr="008A5FE3">
        <w:rPr>
          <w:szCs w:val="28"/>
        </w:rPr>
        <w:fldChar w:fldCharType="separate"/>
      </w:r>
      <w:r w:rsidR="00727DED">
        <w:rPr>
          <w:szCs w:val="28"/>
        </w:rPr>
        <w:t>3.2.1.1.3</w:t>
      </w:r>
      <w:r w:rsidR="00E20F05" w:rsidRPr="008A5FE3">
        <w:rPr>
          <w:szCs w:val="28"/>
        </w:rPr>
        <w:fldChar w:fldCharType="end"/>
      </w:r>
      <w:r w:rsidR="000460D1" w:rsidRPr="008A5FE3">
        <w:rPr>
          <w:szCs w:val="28"/>
        </w:rPr>
        <w:t>,</w:t>
      </w:r>
      <w:r w:rsidR="00E20F05" w:rsidRPr="008A5FE3">
        <w:rPr>
          <w:szCs w:val="28"/>
        </w:rPr>
        <w:t xml:space="preserve"> </w:t>
      </w:r>
      <w:r w:rsidR="00E20F05" w:rsidRPr="008A5FE3">
        <w:rPr>
          <w:szCs w:val="28"/>
        </w:rPr>
        <w:fldChar w:fldCharType="begin"/>
      </w:r>
      <w:r w:rsidR="00E20F05" w:rsidRPr="008A5FE3">
        <w:rPr>
          <w:szCs w:val="28"/>
        </w:rPr>
        <w:instrText xml:space="preserve"> REF _Ref324491312 \r \h </w:instrText>
      </w:r>
      <w:r w:rsidR="00286586" w:rsidRPr="008A5FE3">
        <w:rPr>
          <w:szCs w:val="28"/>
        </w:rPr>
        <w:instrText xml:space="preserve"> \* MERGEFORMAT </w:instrText>
      </w:r>
      <w:r w:rsidR="00E20F05" w:rsidRPr="008A5FE3">
        <w:rPr>
          <w:szCs w:val="28"/>
        </w:rPr>
      </w:r>
      <w:r w:rsidR="00E20F05" w:rsidRPr="008A5FE3">
        <w:rPr>
          <w:szCs w:val="28"/>
        </w:rPr>
        <w:fldChar w:fldCharType="separate"/>
      </w:r>
      <w:r w:rsidR="00727DED">
        <w:rPr>
          <w:szCs w:val="28"/>
        </w:rPr>
        <w:t>3.2.1.1.4</w:t>
      </w:r>
      <w:r w:rsidR="00E20F05" w:rsidRPr="008A5FE3">
        <w:rPr>
          <w:szCs w:val="28"/>
        </w:rPr>
        <w:fldChar w:fldCharType="end"/>
      </w:r>
      <w:r w:rsidR="000460D1" w:rsidRPr="008A5FE3">
        <w:rPr>
          <w:szCs w:val="28"/>
        </w:rPr>
        <w:t xml:space="preserve"> and </w:t>
      </w:r>
      <w:r w:rsidR="000460D1" w:rsidRPr="008A5FE3">
        <w:rPr>
          <w:szCs w:val="28"/>
        </w:rPr>
        <w:fldChar w:fldCharType="begin"/>
      </w:r>
      <w:r w:rsidR="000460D1" w:rsidRPr="008A5FE3">
        <w:rPr>
          <w:szCs w:val="28"/>
        </w:rPr>
        <w:instrText xml:space="preserve"> REF _Ref521052741 \r \h </w:instrText>
      </w:r>
      <w:r w:rsidR="00286586" w:rsidRPr="008A5FE3">
        <w:rPr>
          <w:szCs w:val="28"/>
        </w:rPr>
        <w:instrText xml:space="preserve"> \* MERGEFORMAT </w:instrText>
      </w:r>
      <w:r w:rsidR="000460D1" w:rsidRPr="008A5FE3">
        <w:rPr>
          <w:szCs w:val="28"/>
        </w:rPr>
      </w:r>
      <w:r w:rsidR="000460D1" w:rsidRPr="008A5FE3">
        <w:rPr>
          <w:szCs w:val="28"/>
        </w:rPr>
        <w:fldChar w:fldCharType="separate"/>
      </w:r>
      <w:r w:rsidR="00727DED">
        <w:rPr>
          <w:szCs w:val="28"/>
        </w:rPr>
        <w:t>3.2.1.1.5</w:t>
      </w:r>
      <w:r w:rsidR="000460D1" w:rsidRPr="008A5FE3">
        <w:rPr>
          <w:szCs w:val="28"/>
        </w:rPr>
        <w:fldChar w:fldCharType="end"/>
      </w:r>
      <w:r w:rsidR="00E20F05" w:rsidRPr="008A5FE3">
        <w:rPr>
          <w:szCs w:val="28"/>
        </w:rPr>
        <w:t>). Local policy may limit amendments of other information.</w:t>
      </w:r>
    </w:p>
    <w:p w14:paraId="4DFEF308" w14:textId="6B648FA0" w:rsidR="00BB0B93" w:rsidRPr="008A5FE3" w:rsidRDefault="00BB0B93" w:rsidP="002C1666">
      <w:pPr>
        <w:rPr>
          <w:szCs w:val="28"/>
        </w:rPr>
      </w:pPr>
      <w:r w:rsidRPr="00BB0B93">
        <w:rPr>
          <w:szCs w:val="28"/>
        </w:rPr>
        <w:t>Where an Import NETP who is represented via Intermediary moves his place of business (POB) to another Member State, or wants to change the Member State with a fixed establishment (FE) which he had previously indicated in his identification details, but without at the same time changing intermediary, the MSID should allow the identification details of that Import NETP to be updated to match the ones of his POB or FE in that other Member State.</w:t>
      </w:r>
    </w:p>
    <w:p w14:paraId="28124A9F" w14:textId="633FA7C8" w:rsidR="00904DBC" w:rsidRPr="008A5FE3" w:rsidRDefault="000460D1" w:rsidP="002C1666">
      <w:pPr>
        <w:rPr>
          <w:szCs w:val="28"/>
        </w:rPr>
      </w:pPr>
      <w:r w:rsidRPr="008A5FE3">
        <w:rPr>
          <w:szCs w:val="28"/>
        </w:rPr>
        <w:t xml:space="preserve">In the same way, the Intermediary can amend all his registration information except the unique number that identifies him to act as intermediary </w:t>
      </w:r>
      <w:r w:rsidR="006E2511" w:rsidRPr="008A5FE3">
        <w:rPr>
          <w:szCs w:val="28"/>
        </w:rPr>
        <w:t>for</w:t>
      </w:r>
      <w:r w:rsidRPr="008A5FE3">
        <w:rPr>
          <w:szCs w:val="28"/>
        </w:rPr>
        <w:t xml:space="preserve"> the Import scheme, which is assigned permanently by the MSID (refer to sections </w:t>
      </w:r>
      <w:r w:rsidRPr="008A5FE3">
        <w:rPr>
          <w:szCs w:val="28"/>
        </w:rPr>
        <w:fldChar w:fldCharType="begin"/>
      </w:r>
      <w:r w:rsidRPr="008A5FE3">
        <w:rPr>
          <w:szCs w:val="28"/>
        </w:rPr>
        <w:instrText xml:space="preserve"> REF _Ref324491365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3.2.1.1.3</w:t>
      </w:r>
      <w:r w:rsidRPr="008A5FE3">
        <w:rPr>
          <w:szCs w:val="28"/>
        </w:rPr>
        <w:fldChar w:fldCharType="end"/>
      </w:r>
      <w:r w:rsidRPr="008A5FE3">
        <w:rPr>
          <w:szCs w:val="28"/>
        </w:rPr>
        <w:t xml:space="preserve"> and </w:t>
      </w:r>
      <w:r w:rsidRPr="008A5FE3">
        <w:rPr>
          <w:szCs w:val="28"/>
        </w:rPr>
        <w:fldChar w:fldCharType="begin"/>
      </w:r>
      <w:r w:rsidRPr="008A5FE3">
        <w:rPr>
          <w:szCs w:val="28"/>
        </w:rPr>
        <w:instrText xml:space="preserve"> REF _Ref521052723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3.2.1.1.6</w:t>
      </w:r>
      <w:r w:rsidRPr="008A5FE3">
        <w:rPr>
          <w:szCs w:val="28"/>
        </w:rPr>
        <w:fldChar w:fldCharType="end"/>
      </w:r>
      <w:r w:rsidRPr="008A5FE3">
        <w:rPr>
          <w:szCs w:val="28"/>
        </w:rPr>
        <w:t>). Local policy may limit amendments of other information.</w:t>
      </w:r>
    </w:p>
    <w:p w14:paraId="61212D33" w14:textId="30CB6CE6" w:rsidR="00D67973" w:rsidRPr="008A5FE3" w:rsidRDefault="00227181" w:rsidP="002C1666">
      <w:pPr>
        <w:rPr>
          <w:szCs w:val="28"/>
        </w:rPr>
      </w:pPr>
      <w:r w:rsidRPr="008A5FE3">
        <w:rPr>
          <w:szCs w:val="28"/>
        </w:rPr>
        <w:lastRenderedPageBreak/>
        <w:t xml:space="preserve">The </w:t>
      </w:r>
      <w:r w:rsidR="00687058" w:rsidRPr="008A5FE3">
        <w:rPr>
          <w:szCs w:val="28"/>
        </w:rPr>
        <w:t xml:space="preserve">initial issuer (either the NETP </w:t>
      </w:r>
      <w:r w:rsidR="00B70663" w:rsidRPr="008A5FE3">
        <w:rPr>
          <w:szCs w:val="28"/>
        </w:rPr>
        <w:t>him</w:t>
      </w:r>
      <w:r w:rsidR="00687058" w:rsidRPr="008A5FE3">
        <w:rPr>
          <w:szCs w:val="28"/>
        </w:rPr>
        <w:t>self or the intermediary acting on behalf of the NETP)</w:t>
      </w:r>
      <w:r w:rsidRPr="008A5FE3">
        <w:rPr>
          <w:szCs w:val="28"/>
        </w:rPr>
        <w:t xml:space="preserve"> must be able to update at least the bank account, the contact, and the e-mail </w:t>
      </w:r>
      <w:r w:rsidR="00EB027B" w:rsidRPr="008A5FE3">
        <w:rPr>
          <w:szCs w:val="28"/>
        </w:rPr>
        <w:t xml:space="preserve">for at least three years after </w:t>
      </w:r>
      <w:r w:rsidR="000460D1" w:rsidRPr="008A5FE3">
        <w:rPr>
          <w:szCs w:val="28"/>
        </w:rPr>
        <w:t xml:space="preserve">the NETP or the Intermediary </w:t>
      </w:r>
      <w:r w:rsidR="00EB027B" w:rsidRPr="008A5FE3">
        <w:rPr>
          <w:szCs w:val="28"/>
        </w:rPr>
        <w:t xml:space="preserve">ceases to be registered for the special scheme at the MSID – this is to allow information necessary for the management of </w:t>
      </w:r>
      <w:r w:rsidR="00296A45" w:rsidRPr="008A5FE3">
        <w:rPr>
          <w:szCs w:val="28"/>
        </w:rPr>
        <w:t>VAT Return</w:t>
      </w:r>
      <w:r w:rsidR="00EB027B" w:rsidRPr="008A5FE3">
        <w:rPr>
          <w:szCs w:val="28"/>
        </w:rPr>
        <w:t xml:space="preserve"> correction to be kept up to date</w:t>
      </w:r>
      <w:r w:rsidRPr="008A5FE3">
        <w:rPr>
          <w:szCs w:val="28"/>
        </w:rPr>
        <w:t>.</w:t>
      </w:r>
    </w:p>
    <w:p w14:paraId="62EDB5C5" w14:textId="071D8E99" w:rsidR="00687058" w:rsidRPr="008A5FE3" w:rsidRDefault="00687058" w:rsidP="002C1666">
      <w:pPr>
        <w:rPr>
          <w:szCs w:val="28"/>
        </w:rPr>
      </w:pPr>
      <w:r w:rsidRPr="008A5FE3">
        <w:rPr>
          <w:szCs w:val="28"/>
        </w:rPr>
        <w:t xml:space="preserve">Please note that </w:t>
      </w:r>
      <w:r w:rsidR="00521E97" w:rsidRPr="008A5FE3">
        <w:rPr>
          <w:szCs w:val="28"/>
        </w:rPr>
        <w:t>where</w:t>
      </w:r>
      <w:r w:rsidRPr="008A5FE3">
        <w:rPr>
          <w:szCs w:val="28"/>
        </w:rPr>
        <w:t xml:space="preserve"> the NETP is represented by an Intermediary, only th</w:t>
      </w:r>
      <w:r w:rsidR="0066043F" w:rsidRPr="008A5FE3">
        <w:rPr>
          <w:szCs w:val="28"/>
        </w:rPr>
        <w:t>at</w:t>
      </w:r>
      <w:r w:rsidRPr="008A5FE3">
        <w:rPr>
          <w:szCs w:val="28"/>
        </w:rPr>
        <w:t xml:space="preserve"> Intermediary </w:t>
      </w:r>
      <w:r w:rsidR="0066043F" w:rsidRPr="008A5FE3">
        <w:rPr>
          <w:szCs w:val="28"/>
        </w:rPr>
        <w:t>can manage registration information for the period he represents the NETP.</w:t>
      </w:r>
    </w:p>
    <w:p w14:paraId="61212D34" w14:textId="5AB77071" w:rsidR="002C1666" w:rsidRPr="008A5FE3" w:rsidRDefault="00D67973" w:rsidP="002C1666">
      <w:pPr>
        <w:rPr>
          <w:szCs w:val="28"/>
        </w:rPr>
      </w:pPr>
      <w:r w:rsidRPr="008A5FE3">
        <w:rPr>
          <w:szCs w:val="28"/>
        </w:rPr>
        <w:t xml:space="preserve">The sub-process may also be triggered by the MSID in order to correct the registration information according to information received from other MS (refer to section </w:t>
      </w:r>
      <w:r w:rsidRPr="008A5FE3">
        <w:rPr>
          <w:szCs w:val="28"/>
        </w:rPr>
        <w:fldChar w:fldCharType="begin"/>
      </w:r>
      <w:r w:rsidRPr="008A5FE3">
        <w:rPr>
          <w:szCs w:val="28"/>
        </w:rPr>
        <w:instrText xml:space="preserve"> REF _Ref320710393 \n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3.2.3.3.2</w:t>
      </w:r>
      <w:r w:rsidRPr="008A5FE3">
        <w:rPr>
          <w:szCs w:val="28"/>
        </w:rPr>
        <w:fldChar w:fldCharType="end"/>
      </w:r>
      <w:r w:rsidRPr="008A5FE3">
        <w:rPr>
          <w:szCs w:val="28"/>
        </w:rPr>
        <w:t>) or investigation by the MSID.</w:t>
      </w:r>
    </w:p>
    <w:p w14:paraId="61212D35" w14:textId="77777777" w:rsidR="00976DE2" w:rsidRPr="008A5FE3" w:rsidRDefault="00976DE2" w:rsidP="00676C06">
      <w:pPr>
        <w:rPr>
          <w:szCs w:val="28"/>
          <w:u w:val="single"/>
        </w:rPr>
      </w:pPr>
      <w:r w:rsidRPr="008A5FE3">
        <w:rPr>
          <w:szCs w:val="28"/>
          <w:u w:val="single"/>
        </w:rPr>
        <w:t>The Union Scheme</w:t>
      </w:r>
    </w:p>
    <w:p w14:paraId="61212D36" w14:textId="13F42B4C" w:rsidR="00976DE2" w:rsidRPr="008A5FE3" w:rsidRDefault="00976DE2" w:rsidP="002C1666">
      <w:pPr>
        <w:rPr>
          <w:szCs w:val="28"/>
        </w:rPr>
      </w:pPr>
      <w:r w:rsidRPr="008A5FE3">
        <w:rPr>
          <w:szCs w:val="28"/>
        </w:rPr>
        <w:t xml:space="preserve">In the Union Scheme, the MSID should use information from the national system when registering the NETP for the special scheme. The MSID must take care that amendments to relevant data in the national system fully propagate to the </w:t>
      </w:r>
      <w:r w:rsidR="00263297" w:rsidRPr="008A5FE3">
        <w:rPr>
          <w:szCs w:val="28"/>
        </w:rPr>
        <w:t>OSS</w:t>
      </w:r>
      <w:r w:rsidRPr="008A5FE3">
        <w:rPr>
          <w:szCs w:val="28"/>
        </w:rPr>
        <w:t>.</w:t>
      </w:r>
    </w:p>
    <w:p w14:paraId="61212D37" w14:textId="7B733C7A" w:rsidR="002C1666" w:rsidRPr="008A5FE3" w:rsidRDefault="002C1666" w:rsidP="00C918D8">
      <w:pPr>
        <w:pStyle w:val="Antrat5"/>
        <w:ind w:left="1009" w:hanging="1009"/>
        <w:rPr>
          <w:szCs w:val="28"/>
        </w:rPr>
      </w:pPr>
      <w:r w:rsidRPr="008A5FE3">
        <w:rPr>
          <w:szCs w:val="28"/>
        </w:rPr>
        <w:t>(E</w:t>
      </w:r>
      <w:r w:rsidR="00D10433" w:rsidRPr="008A5FE3">
        <w:rPr>
          <w:szCs w:val="28"/>
        </w:rPr>
        <w:t>2</w:t>
      </w:r>
      <w:r w:rsidRPr="008A5FE3">
        <w:rPr>
          <w:szCs w:val="28"/>
        </w:rPr>
        <w:t>.2) Request Rejected</w:t>
      </w:r>
    </w:p>
    <w:p w14:paraId="61212D38" w14:textId="137EC9EE" w:rsidR="002C1666" w:rsidRPr="008A5FE3" w:rsidRDefault="002C1666" w:rsidP="002C1666">
      <w:pPr>
        <w:rPr>
          <w:szCs w:val="28"/>
        </w:rPr>
      </w:pPr>
      <w:r w:rsidRPr="008A5FE3">
        <w:rPr>
          <w:szCs w:val="28"/>
        </w:rPr>
        <w:t xml:space="preserve">If the MSID determines that the information provided by the NETP </w:t>
      </w:r>
      <w:r w:rsidR="0013315C" w:rsidRPr="008A5FE3">
        <w:rPr>
          <w:szCs w:val="28"/>
        </w:rPr>
        <w:t>or by the Intermediary</w:t>
      </w:r>
      <w:r w:rsidRPr="008A5FE3">
        <w:rPr>
          <w:szCs w:val="28"/>
        </w:rPr>
        <w:t xml:space="preserve"> is </w:t>
      </w:r>
      <w:r w:rsidR="00773339" w:rsidRPr="008A5FE3">
        <w:rPr>
          <w:szCs w:val="28"/>
        </w:rPr>
        <w:t>invalid</w:t>
      </w:r>
      <w:r w:rsidR="006B29B8" w:rsidRPr="008A5FE3">
        <w:rPr>
          <w:szCs w:val="28"/>
        </w:rPr>
        <w:t>,</w:t>
      </w:r>
      <w:r w:rsidRPr="008A5FE3">
        <w:rPr>
          <w:szCs w:val="28"/>
        </w:rPr>
        <w:t xml:space="preserve"> the </w:t>
      </w:r>
      <w:r w:rsidR="006B29B8" w:rsidRPr="008A5FE3">
        <w:rPr>
          <w:szCs w:val="28"/>
        </w:rPr>
        <w:t xml:space="preserve">MSID must reject the </w:t>
      </w:r>
      <w:r w:rsidRPr="008A5FE3">
        <w:rPr>
          <w:szCs w:val="28"/>
        </w:rPr>
        <w:t>request</w:t>
      </w:r>
      <w:r w:rsidR="00976DE2" w:rsidRPr="008A5FE3">
        <w:rPr>
          <w:szCs w:val="28"/>
        </w:rPr>
        <w:t xml:space="preserve"> to amend the registration</w:t>
      </w:r>
      <w:r w:rsidRPr="008A5FE3">
        <w:rPr>
          <w:szCs w:val="28"/>
        </w:rPr>
        <w:t>.</w:t>
      </w:r>
    </w:p>
    <w:p w14:paraId="61212D39" w14:textId="42B97C35" w:rsidR="002C1666" w:rsidRPr="008A5FE3" w:rsidRDefault="002C1666" w:rsidP="00C918D8">
      <w:pPr>
        <w:pStyle w:val="Antrat5"/>
        <w:rPr>
          <w:szCs w:val="28"/>
        </w:rPr>
      </w:pPr>
      <w:r w:rsidRPr="008A5FE3">
        <w:rPr>
          <w:szCs w:val="28"/>
        </w:rPr>
        <w:t>(E</w:t>
      </w:r>
      <w:r w:rsidR="00D10433" w:rsidRPr="008A5FE3">
        <w:rPr>
          <w:szCs w:val="28"/>
        </w:rPr>
        <w:t>2</w:t>
      </w:r>
      <w:r w:rsidRPr="008A5FE3">
        <w:rPr>
          <w:szCs w:val="28"/>
        </w:rPr>
        <w:t>.3) Registration Updated</w:t>
      </w:r>
    </w:p>
    <w:p w14:paraId="61212D3A" w14:textId="030889F1" w:rsidR="002C1666" w:rsidRPr="008A5FE3" w:rsidRDefault="002C1666" w:rsidP="002C1666">
      <w:pPr>
        <w:rPr>
          <w:szCs w:val="28"/>
        </w:rPr>
      </w:pPr>
      <w:r w:rsidRPr="008A5FE3">
        <w:rPr>
          <w:szCs w:val="28"/>
        </w:rPr>
        <w:t>If the NETP</w:t>
      </w:r>
      <w:r w:rsidR="00DC29A5" w:rsidRPr="008A5FE3">
        <w:rPr>
          <w:szCs w:val="28"/>
        </w:rPr>
        <w:t xml:space="preserve"> or the Intermediary</w:t>
      </w:r>
      <w:r w:rsidRPr="008A5FE3">
        <w:rPr>
          <w:szCs w:val="28"/>
        </w:rPr>
        <w:t xml:space="preserve"> provides </w:t>
      </w:r>
      <w:r w:rsidR="006C2647" w:rsidRPr="008A5FE3">
        <w:rPr>
          <w:szCs w:val="28"/>
        </w:rPr>
        <w:t>valid</w:t>
      </w:r>
      <w:r w:rsidRPr="008A5FE3">
        <w:rPr>
          <w:szCs w:val="28"/>
        </w:rPr>
        <w:t xml:space="preserve"> information</w:t>
      </w:r>
      <w:r w:rsidR="00E70719" w:rsidRPr="008A5FE3">
        <w:rPr>
          <w:szCs w:val="28"/>
        </w:rPr>
        <w:t>,</w:t>
      </w:r>
      <w:r w:rsidRPr="008A5FE3">
        <w:rPr>
          <w:szCs w:val="28"/>
        </w:rPr>
        <w:t xml:space="preserve"> the process ends </w:t>
      </w:r>
      <w:r w:rsidR="00D10433" w:rsidRPr="008A5FE3">
        <w:rPr>
          <w:szCs w:val="28"/>
        </w:rPr>
        <w:t xml:space="preserve">after </w:t>
      </w:r>
      <w:r w:rsidR="006C2647" w:rsidRPr="008A5FE3">
        <w:rPr>
          <w:szCs w:val="28"/>
        </w:rPr>
        <w:t xml:space="preserve">the </w:t>
      </w:r>
      <w:r w:rsidR="00D10433" w:rsidRPr="008A5FE3">
        <w:rPr>
          <w:szCs w:val="28"/>
        </w:rPr>
        <w:t>MSID has accepted the</w:t>
      </w:r>
      <w:r w:rsidR="00E70719" w:rsidRPr="008A5FE3">
        <w:rPr>
          <w:szCs w:val="28"/>
        </w:rPr>
        <w:t xml:space="preserve"> updated</w:t>
      </w:r>
      <w:r w:rsidR="00D10433" w:rsidRPr="008A5FE3">
        <w:rPr>
          <w:szCs w:val="28"/>
        </w:rPr>
        <w:t xml:space="preserve"> application and </w:t>
      </w:r>
      <w:r w:rsidR="008F7CD3" w:rsidRPr="008A5FE3">
        <w:rPr>
          <w:szCs w:val="28"/>
        </w:rPr>
        <w:t xml:space="preserve">has </w:t>
      </w:r>
      <w:r w:rsidR="00D10433" w:rsidRPr="008A5FE3">
        <w:rPr>
          <w:szCs w:val="28"/>
        </w:rPr>
        <w:t>stored the information</w:t>
      </w:r>
      <w:r w:rsidRPr="008A5FE3">
        <w:rPr>
          <w:szCs w:val="28"/>
        </w:rPr>
        <w:t>.</w:t>
      </w:r>
    </w:p>
    <w:p w14:paraId="61212D3B" w14:textId="4ECC777C" w:rsidR="00AD66C8" w:rsidRPr="008A5FE3" w:rsidRDefault="00AF3631" w:rsidP="002277B9">
      <w:pPr>
        <w:pStyle w:val="Antrat4"/>
        <w:rPr>
          <w:sz w:val="24"/>
          <w:szCs w:val="32"/>
        </w:rPr>
      </w:pPr>
      <w:bookmarkStart w:id="238" w:name="_Ref313348314"/>
      <w:bookmarkStart w:id="239" w:name="_Toc105088343"/>
      <w:r w:rsidRPr="008A5FE3">
        <w:rPr>
          <w:sz w:val="24"/>
          <w:szCs w:val="32"/>
        </w:rPr>
        <w:t>(T3) P</w:t>
      </w:r>
      <w:r w:rsidR="00AD66C8" w:rsidRPr="008A5FE3">
        <w:rPr>
          <w:sz w:val="24"/>
          <w:szCs w:val="32"/>
        </w:rPr>
        <w:t>rocess Exclusion Sub-Process</w:t>
      </w:r>
      <w:bookmarkEnd w:id="238"/>
      <w:bookmarkEnd w:id="239"/>
    </w:p>
    <w:p w14:paraId="61212D3C" w14:textId="7BD6BAF0" w:rsidR="00AD66C8" w:rsidRPr="008A5FE3" w:rsidRDefault="00AD66C8" w:rsidP="00B05F89">
      <w:pPr>
        <w:keepNext/>
        <w:rPr>
          <w:szCs w:val="28"/>
        </w:rPr>
      </w:pPr>
      <w:r w:rsidRPr="008A5FE3">
        <w:rPr>
          <w:szCs w:val="28"/>
        </w:rPr>
        <w:t xml:space="preserve">The </w:t>
      </w:r>
      <w:r w:rsidR="00AF3631" w:rsidRPr="008A5FE3">
        <w:rPr>
          <w:rStyle w:val="SpecReferenceChar"/>
          <w:b w:val="0"/>
          <w:color w:val="000000"/>
          <w:szCs w:val="28"/>
          <w:u w:val="dotted"/>
        </w:rPr>
        <w:fldChar w:fldCharType="begin"/>
      </w:r>
      <w:r w:rsidR="00AF3631" w:rsidRPr="008A5FE3">
        <w:rPr>
          <w:rStyle w:val="SpecReferenceChar"/>
          <w:b w:val="0"/>
          <w:color w:val="000000"/>
          <w:szCs w:val="28"/>
          <w:u w:val="dotted"/>
        </w:rPr>
        <w:instrText xml:space="preserve"> REF _Ref313348314 \h </w:instrText>
      </w:r>
      <w:r w:rsidR="00A2144F" w:rsidRPr="008A5FE3">
        <w:rPr>
          <w:rStyle w:val="SpecReferenceChar"/>
          <w:b w:val="0"/>
          <w:color w:val="000000"/>
          <w:szCs w:val="28"/>
          <w:u w:val="dotted"/>
        </w:rPr>
        <w:instrText xml:space="preserve"> \* MERGEFORMAT </w:instrText>
      </w:r>
      <w:r w:rsidR="00AF3631" w:rsidRPr="008A5FE3">
        <w:rPr>
          <w:rStyle w:val="SpecReferenceChar"/>
          <w:b w:val="0"/>
          <w:color w:val="000000"/>
          <w:szCs w:val="28"/>
          <w:u w:val="dotted"/>
        </w:rPr>
      </w:r>
      <w:r w:rsidR="00AF363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(T3) Process Exclusion Sub-Process</w:t>
      </w:r>
      <w:r w:rsidR="00AF3631" w:rsidRPr="008A5FE3">
        <w:rPr>
          <w:rStyle w:val="SpecReferenceChar"/>
          <w:b w:val="0"/>
          <w:color w:val="000000"/>
          <w:szCs w:val="28"/>
          <w:u w:val="dotted"/>
        </w:rPr>
        <w:fldChar w:fldCharType="end"/>
      </w:r>
      <w:r w:rsidRPr="008A5FE3">
        <w:rPr>
          <w:szCs w:val="28"/>
        </w:rPr>
        <w:t xml:space="preserve"> involves the management of the exclusion of an NETP from a special scheme</w:t>
      </w:r>
      <w:r w:rsidR="004608C4" w:rsidRPr="008A5FE3">
        <w:rPr>
          <w:szCs w:val="28"/>
        </w:rPr>
        <w:t xml:space="preserve"> or of an Intermediary from acting as intermediary on behalf of NETPs</w:t>
      </w:r>
      <w:r w:rsidR="00494B76" w:rsidRPr="008A5FE3">
        <w:rPr>
          <w:szCs w:val="28"/>
        </w:rPr>
        <w:t xml:space="preserve"> for the Import scheme</w:t>
      </w:r>
      <w:r w:rsidR="00A36B7E" w:rsidRPr="008A5FE3">
        <w:rPr>
          <w:szCs w:val="28"/>
        </w:rPr>
        <w:t>. The exclusion can be</w:t>
      </w:r>
      <w:r w:rsidRPr="008A5FE3">
        <w:rPr>
          <w:szCs w:val="28"/>
        </w:rPr>
        <w:t xml:space="preserve"> either on request of the NETP</w:t>
      </w:r>
      <w:r w:rsidR="008038FA" w:rsidRPr="008A5FE3">
        <w:rPr>
          <w:szCs w:val="28"/>
        </w:rPr>
        <w:t>/Intermediary</w:t>
      </w:r>
      <w:r w:rsidRPr="008A5FE3">
        <w:rPr>
          <w:szCs w:val="28"/>
        </w:rPr>
        <w:t xml:space="preserve"> or </w:t>
      </w:r>
      <w:r w:rsidR="006C3745" w:rsidRPr="008A5FE3">
        <w:rPr>
          <w:szCs w:val="28"/>
        </w:rPr>
        <w:t>by decision</w:t>
      </w:r>
      <w:r w:rsidRPr="008A5FE3">
        <w:rPr>
          <w:szCs w:val="28"/>
        </w:rPr>
        <w:t xml:space="preserve"> of the MSID. </w:t>
      </w:r>
      <w:r w:rsidR="00835741" w:rsidRPr="008A5FE3">
        <w:rPr>
          <w:szCs w:val="28"/>
        </w:rPr>
        <w:fldChar w:fldCharType="begin"/>
      </w:r>
      <w:r w:rsidR="00835741" w:rsidRPr="008A5FE3">
        <w:rPr>
          <w:szCs w:val="28"/>
        </w:rPr>
        <w:instrText xml:space="preserve"> REF _Ref372795513 \h </w:instrText>
      </w:r>
      <w:r w:rsidR="00286586" w:rsidRPr="008A5FE3">
        <w:rPr>
          <w:szCs w:val="28"/>
        </w:rPr>
        <w:instrText xml:space="preserve"> \* MERGEFORMAT </w:instrText>
      </w:r>
      <w:r w:rsidR="00835741" w:rsidRPr="008A5FE3">
        <w:rPr>
          <w:szCs w:val="28"/>
        </w:rPr>
      </w:r>
      <w:r w:rsidR="00835741" w:rsidRPr="008A5FE3">
        <w:rPr>
          <w:szCs w:val="28"/>
        </w:rPr>
        <w:fldChar w:fldCharType="separate"/>
      </w:r>
      <w:r w:rsidR="00727DED" w:rsidRPr="00727DED">
        <w:rPr>
          <w:szCs w:val="28"/>
        </w:rPr>
        <w:t xml:space="preserve">Figure </w:t>
      </w:r>
      <w:r w:rsidR="00727DED" w:rsidRPr="00727DED">
        <w:rPr>
          <w:noProof/>
          <w:szCs w:val="28"/>
        </w:rPr>
        <w:t>11</w:t>
      </w:r>
      <w:r w:rsidR="00835741" w:rsidRPr="008A5FE3">
        <w:rPr>
          <w:szCs w:val="28"/>
        </w:rPr>
        <w:fldChar w:fldCharType="end"/>
      </w:r>
      <w:r w:rsidRPr="008A5FE3">
        <w:rPr>
          <w:szCs w:val="28"/>
        </w:rPr>
        <w:t xml:space="preserve"> depicts this sub-process.</w:t>
      </w:r>
    </w:p>
    <w:p w14:paraId="61212D3D" w14:textId="4E45A9E8" w:rsidR="00320ECE" w:rsidRPr="008A5FE3" w:rsidRDefault="008F62CA" w:rsidP="001B0EAE">
      <w:pPr>
        <w:keepNext/>
        <w:rPr>
          <w:szCs w:val="28"/>
        </w:rPr>
      </w:pPr>
      <w:r w:rsidRPr="008A5FE3">
        <w:rPr>
          <w:szCs w:val="28"/>
        </w:rPr>
        <w:t xml:space="preserve"> </w:t>
      </w:r>
      <w:r w:rsidR="00231CB8" w:rsidRPr="008A5FE3">
        <w:rPr>
          <w:szCs w:val="28"/>
        </w:rPr>
        <w:t xml:space="preserve"> </w:t>
      </w:r>
      <w:r w:rsidR="00231CB8" w:rsidRPr="008A5FE3">
        <w:rPr>
          <w:noProof/>
          <w:szCs w:val="28"/>
        </w:rPr>
        <w:drawing>
          <wp:inline distT="0" distB="0" distL="0" distR="0" wp14:anchorId="7D1987B8" wp14:editId="17DFA6CB">
            <wp:extent cx="5732145" cy="179324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2145" cy="1793240"/>
                    </a:xfrm>
                    <a:prstGeom prst="rect">
                      <a:avLst/>
                    </a:prstGeom>
                    <a:noFill/>
                    <a:ln>
                      <a:noFill/>
                    </a:ln>
                  </pic:spPr>
                </pic:pic>
              </a:graphicData>
            </a:graphic>
          </wp:inline>
        </w:drawing>
      </w:r>
      <w:r w:rsidR="00A712A4" w:rsidRPr="008A5FE3" w:rsidDel="00A712A4">
        <w:rPr>
          <w:szCs w:val="28"/>
        </w:rPr>
        <w:t xml:space="preserve"> </w:t>
      </w:r>
    </w:p>
    <w:p w14:paraId="61212D3E" w14:textId="3D436F32" w:rsidR="0083387A" w:rsidRPr="008A5FE3" w:rsidRDefault="00320ECE" w:rsidP="00320ECE">
      <w:pPr>
        <w:pStyle w:val="Antrat"/>
        <w:rPr>
          <w:szCs w:val="22"/>
        </w:rPr>
      </w:pPr>
      <w:bookmarkStart w:id="240" w:name="_Ref372795513"/>
      <w:bookmarkStart w:id="241" w:name="_Toc105089325"/>
      <w:bookmarkStart w:id="242" w:name="_Toc209159883"/>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11</w:t>
      </w:r>
      <w:r w:rsidR="005A02E7" w:rsidRPr="008A5FE3">
        <w:rPr>
          <w:noProof/>
          <w:szCs w:val="22"/>
        </w:rPr>
        <w:fldChar w:fldCharType="end"/>
      </w:r>
      <w:bookmarkEnd w:id="240"/>
      <w:r w:rsidRPr="008A5FE3">
        <w:rPr>
          <w:szCs w:val="22"/>
        </w:rPr>
        <w:t>: Business Process Model – Registration – (T3) Process Exclusion Sub-Process</w:t>
      </w:r>
      <w:bookmarkEnd w:id="241"/>
      <w:bookmarkEnd w:id="242"/>
    </w:p>
    <w:p w14:paraId="61212D3F" w14:textId="1BC31A2E" w:rsidR="003E7F8C" w:rsidRPr="008A5FE3" w:rsidRDefault="00FD4A64" w:rsidP="00C918D8">
      <w:pPr>
        <w:pStyle w:val="Antrat5"/>
        <w:ind w:left="1009" w:hanging="1009"/>
        <w:rPr>
          <w:szCs w:val="28"/>
        </w:rPr>
      </w:pPr>
      <w:bookmarkStart w:id="243" w:name="_Ref332384785"/>
      <w:r w:rsidRPr="008A5FE3">
        <w:rPr>
          <w:szCs w:val="28"/>
        </w:rPr>
        <w:lastRenderedPageBreak/>
        <w:t>(</w:t>
      </w:r>
      <w:r w:rsidR="00892C09" w:rsidRPr="008A5FE3">
        <w:rPr>
          <w:szCs w:val="28"/>
        </w:rPr>
        <w:t>E3.1</w:t>
      </w:r>
      <w:r w:rsidR="003E7F8C" w:rsidRPr="008A5FE3">
        <w:rPr>
          <w:szCs w:val="28"/>
        </w:rPr>
        <w:t xml:space="preserve">) </w:t>
      </w:r>
      <w:r w:rsidR="00892C09" w:rsidRPr="008A5FE3">
        <w:rPr>
          <w:szCs w:val="28"/>
        </w:rPr>
        <w:t>Exclusion Requested</w:t>
      </w:r>
      <w:bookmarkEnd w:id="243"/>
    </w:p>
    <w:p w14:paraId="61212D40" w14:textId="5F4F3934" w:rsidR="00A36B7E" w:rsidRPr="008A5FE3" w:rsidRDefault="00A36B7E" w:rsidP="00773339">
      <w:pPr>
        <w:keepNext/>
        <w:rPr>
          <w:szCs w:val="28"/>
        </w:rPr>
      </w:pPr>
      <w:r w:rsidRPr="008A5FE3">
        <w:rPr>
          <w:szCs w:val="28"/>
        </w:rPr>
        <w:t>(</w:t>
      </w:r>
      <w:r w:rsidR="00D10433" w:rsidRPr="008A5FE3">
        <w:rPr>
          <w:szCs w:val="28"/>
        </w:rPr>
        <w:t>E3.1</w:t>
      </w:r>
      <w:r w:rsidRPr="008A5FE3">
        <w:rPr>
          <w:szCs w:val="28"/>
        </w:rPr>
        <w:t>) The sub-process starts when either the NETP</w:t>
      </w:r>
      <w:r w:rsidR="00F34B59" w:rsidRPr="008A5FE3">
        <w:rPr>
          <w:szCs w:val="28"/>
        </w:rPr>
        <w:t>, the Intermediary</w:t>
      </w:r>
      <w:r w:rsidRPr="008A5FE3">
        <w:rPr>
          <w:szCs w:val="28"/>
        </w:rPr>
        <w:t xml:space="preserve"> or the MSID initiate</w:t>
      </w:r>
      <w:r w:rsidR="00D10433" w:rsidRPr="008A5FE3">
        <w:rPr>
          <w:szCs w:val="28"/>
        </w:rPr>
        <w:t>s</w:t>
      </w:r>
      <w:r w:rsidRPr="008A5FE3">
        <w:rPr>
          <w:szCs w:val="28"/>
        </w:rPr>
        <w:t xml:space="preserve"> an exclusion.</w:t>
      </w:r>
    </w:p>
    <w:p w14:paraId="61212D41" w14:textId="73790972" w:rsidR="008F7CD3" w:rsidRPr="008A5FE3" w:rsidRDefault="008F7CD3" w:rsidP="00A36B7E">
      <w:pPr>
        <w:rPr>
          <w:szCs w:val="28"/>
        </w:rPr>
      </w:pPr>
      <w:r w:rsidRPr="008A5FE3">
        <w:rPr>
          <w:szCs w:val="28"/>
        </w:rPr>
        <w:t>The MSID can exclude the NETP from the special scheme</w:t>
      </w:r>
      <w:r w:rsidR="005528C3" w:rsidRPr="008A5FE3">
        <w:rPr>
          <w:szCs w:val="28"/>
        </w:rPr>
        <w:t xml:space="preserve"> or the Intermediary for acting as an intermediary on behalf of NETPs for the Import scheme</w:t>
      </w:r>
      <w:r w:rsidRPr="008A5FE3">
        <w:rPr>
          <w:szCs w:val="28"/>
        </w:rPr>
        <w:t xml:space="preserve"> for one of the reasons listed in </w:t>
      </w:r>
      <w:r w:rsidR="00623A63" w:rsidRPr="008A5FE3">
        <w:rPr>
          <w:szCs w:val="28"/>
        </w:rPr>
        <w:fldChar w:fldCharType="begin"/>
      </w:r>
      <w:r w:rsidR="00623A63" w:rsidRPr="008A5FE3">
        <w:rPr>
          <w:szCs w:val="28"/>
        </w:rPr>
        <w:instrText xml:space="preserve"> REF _Ref320199388 \h </w:instrText>
      </w:r>
      <w:r w:rsidR="00286586" w:rsidRPr="008A5FE3">
        <w:rPr>
          <w:szCs w:val="28"/>
        </w:rPr>
        <w:instrText xml:space="preserve"> \* MERGEFORMAT </w:instrText>
      </w:r>
      <w:r w:rsidR="00623A63" w:rsidRPr="008A5FE3">
        <w:rPr>
          <w:szCs w:val="28"/>
        </w:rPr>
      </w:r>
      <w:r w:rsidR="00623A63" w:rsidRPr="008A5FE3">
        <w:rPr>
          <w:szCs w:val="28"/>
        </w:rPr>
        <w:fldChar w:fldCharType="separate"/>
      </w:r>
      <w:r w:rsidR="00727DED" w:rsidRPr="00727DED">
        <w:rPr>
          <w:rFonts w:cs="Arial"/>
          <w:szCs w:val="28"/>
        </w:rPr>
        <w:t xml:space="preserve">Table </w:t>
      </w:r>
      <w:r w:rsidR="00727DED" w:rsidRPr="00727DED">
        <w:rPr>
          <w:rFonts w:cs="Arial"/>
          <w:noProof/>
          <w:szCs w:val="28"/>
        </w:rPr>
        <w:t>5</w:t>
      </w:r>
      <w:r w:rsidR="00623A63" w:rsidRPr="008A5FE3">
        <w:rPr>
          <w:szCs w:val="28"/>
        </w:rPr>
        <w:fldChar w:fldCharType="end"/>
      </w:r>
      <w:r w:rsidR="00817D93" w:rsidRPr="008A5FE3">
        <w:rPr>
          <w:rStyle w:val="Puslapioinaosnuoroda"/>
          <w:szCs w:val="28"/>
        </w:rPr>
        <w:footnoteReference w:id="28"/>
      </w:r>
      <w:r w:rsidRPr="008A5FE3">
        <w:rPr>
          <w:szCs w:val="28"/>
        </w:rPr>
        <w:t>. Only the MSID has the authority to exclude an NETP</w:t>
      </w:r>
      <w:r w:rsidR="00EB280A" w:rsidRPr="008A5FE3">
        <w:rPr>
          <w:szCs w:val="28"/>
        </w:rPr>
        <w:t xml:space="preserve"> or an Intermediary</w:t>
      </w:r>
      <w:r w:rsidRPr="008A5FE3">
        <w:rPr>
          <w:szCs w:val="28"/>
        </w:rPr>
        <w:t xml:space="preserve"> from the special scheme. The MSID may base its decision on any available information, which may include information provided by any other MS.</w:t>
      </w:r>
    </w:p>
    <w:p w14:paraId="61212D42" w14:textId="76FCC571" w:rsidR="00B73D88" w:rsidRPr="008A5FE3" w:rsidRDefault="00B73D88" w:rsidP="00B73D88">
      <w:pPr>
        <w:rPr>
          <w:szCs w:val="28"/>
        </w:rPr>
      </w:pPr>
      <w:r w:rsidRPr="008A5FE3">
        <w:rPr>
          <w:szCs w:val="28"/>
        </w:rPr>
        <w:t>The MSID can initiate the exclusion</w:t>
      </w:r>
      <w:r w:rsidR="00645C38" w:rsidRPr="008A5FE3">
        <w:rPr>
          <w:szCs w:val="28"/>
        </w:rPr>
        <w:t xml:space="preserve"> of an NETP</w:t>
      </w:r>
      <w:r w:rsidR="00C61F71" w:rsidRPr="008A5FE3">
        <w:rPr>
          <w:szCs w:val="28"/>
        </w:rPr>
        <w:t>, represented by an Intermed</w:t>
      </w:r>
      <w:r w:rsidR="00411A9C" w:rsidRPr="008A5FE3">
        <w:rPr>
          <w:szCs w:val="28"/>
        </w:rPr>
        <w:t>i</w:t>
      </w:r>
      <w:r w:rsidR="00C61F71" w:rsidRPr="008A5FE3">
        <w:rPr>
          <w:szCs w:val="28"/>
        </w:rPr>
        <w:t>ary for the Import scheme</w:t>
      </w:r>
      <w:r w:rsidR="00C830D7" w:rsidRPr="008A5FE3">
        <w:rPr>
          <w:szCs w:val="28"/>
        </w:rPr>
        <w:t xml:space="preserve"> or not</w:t>
      </w:r>
      <w:r w:rsidR="00C61F71" w:rsidRPr="008A5FE3">
        <w:rPr>
          <w:szCs w:val="28"/>
        </w:rPr>
        <w:t>,</w:t>
      </w:r>
      <w:r w:rsidRPr="008A5FE3">
        <w:rPr>
          <w:szCs w:val="28"/>
        </w:rPr>
        <w:t xml:space="preserve"> for the following reasons:</w:t>
      </w:r>
    </w:p>
    <w:p w14:paraId="61212D43" w14:textId="1E79C08A" w:rsidR="00B73D88" w:rsidRPr="008A5FE3" w:rsidRDefault="000564F2" w:rsidP="00C90C72">
      <w:pPr>
        <w:numPr>
          <w:ilvl w:val="0"/>
          <w:numId w:val="17"/>
        </w:numPr>
        <w:rPr>
          <w:szCs w:val="28"/>
        </w:rPr>
      </w:pPr>
      <w:r w:rsidRPr="008A5FE3">
        <w:rPr>
          <w:szCs w:val="28"/>
        </w:rPr>
        <w:t xml:space="preserve">MSID </w:t>
      </w:r>
      <w:r w:rsidR="00B73D88" w:rsidRPr="008A5FE3">
        <w:rPr>
          <w:szCs w:val="28"/>
        </w:rPr>
        <w:t>determines that the NETP no longer meets the conditions necessary for use of the special scheme</w:t>
      </w:r>
      <w:r w:rsidR="00EB280A" w:rsidRPr="008A5FE3">
        <w:rPr>
          <w:szCs w:val="28"/>
        </w:rPr>
        <w:t>;</w:t>
      </w:r>
    </w:p>
    <w:p w14:paraId="61212D44" w14:textId="56D4F722" w:rsidR="00B73D88" w:rsidRPr="008A5FE3" w:rsidRDefault="00D87ABD" w:rsidP="00C90C72">
      <w:pPr>
        <w:numPr>
          <w:ilvl w:val="0"/>
          <w:numId w:val="17"/>
        </w:numPr>
        <w:rPr>
          <w:szCs w:val="28"/>
        </w:rPr>
      </w:pPr>
      <w:r w:rsidRPr="008A5FE3" w:rsidDel="00D87ABD">
        <w:rPr>
          <w:szCs w:val="28"/>
        </w:rPr>
        <w:t xml:space="preserve"> </w:t>
      </w:r>
      <w:r w:rsidR="00C61F71" w:rsidRPr="008A5FE3">
        <w:rPr>
          <w:szCs w:val="28"/>
        </w:rPr>
        <w:t xml:space="preserve">(non-Union scheme) </w:t>
      </w:r>
      <w:r w:rsidR="00B73D88" w:rsidRPr="008A5FE3">
        <w:rPr>
          <w:szCs w:val="28"/>
        </w:rPr>
        <w:t xml:space="preserve">If the NETP has not supplied services covered by the special scheme for a period of </w:t>
      </w:r>
      <w:r w:rsidR="00C61F71" w:rsidRPr="008A5FE3">
        <w:rPr>
          <w:szCs w:val="28"/>
        </w:rPr>
        <w:t>two years</w:t>
      </w:r>
      <w:r w:rsidR="00B73D88" w:rsidRPr="008A5FE3">
        <w:rPr>
          <w:szCs w:val="28"/>
        </w:rPr>
        <w:t>, the MSID can assume that the taxable activities of the NETP have ceased</w:t>
      </w:r>
      <w:bookmarkStart w:id="244" w:name="_Ref521658416"/>
      <w:r w:rsidR="00B73D88" w:rsidRPr="008A5FE3">
        <w:rPr>
          <w:rStyle w:val="Puslapioinaosnuoroda"/>
          <w:szCs w:val="28"/>
        </w:rPr>
        <w:footnoteReference w:id="29"/>
      </w:r>
      <w:bookmarkEnd w:id="244"/>
      <w:r w:rsidR="00B73D88" w:rsidRPr="008A5FE3">
        <w:rPr>
          <w:szCs w:val="28"/>
        </w:rPr>
        <w:t>. The MSID must then exclude the NETP (reason 2: “</w:t>
      </w:r>
      <w:r w:rsidR="00B73D88" w:rsidRPr="008A5FE3">
        <w:rPr>
          <w:i/>
          <w:szCs w:val="28"/>
        </w:rPr>
        <w:t>It may otherwise be assumed that the taxable activities of the NETP covered by this special scheme have ceased</w:t>
      </w:r>
      <w:r w:rsidR="00B73D88" w:rsidRPr="008A5FE3">
        <w:rPr>
          <w:szCs w:val="28"/>
        </w:rPr>
        <w:t>”)</w:t>
      </w:r>
      <w:r w:rsidR="00EB280A" w:rsidRPr="008A5FE3">
        <w:rPr>
          <w:szCs w:val="28"/>
        </w:rPr>
        <w:t>;</w:t>
      </w:r>
    </w:p>
    <w:p w14:paraId="48267130" w14:textId="25B57590" w:rsidR="00C61F71" w:rsidRPr="008A5FE3" w:rsidRDefault="00C61F71" w:rsidP="00C90C72">
      <w:pPr>
        <w:numPr>
          <w:ilvl w:val="0"/>
          <w:numId w:val="17"/>
        </w:numPr>
        <w:rPr>
          <w:szCs w:val="28"/>
        </w:rPr>
      </w:pPr>
      <w:r w:rsidRPr="008A5FE3">
        <w:rPr>
          <w:szCs w:val="28"/>
        </w:rPr>
        <w:t xml:space="preserve">(Union scheme) If the NETP has not carried out </w:t>
      </w:r>
      <w:r w:rsidR="0001696C" w:rsidRPr="008A5FE3">
        <w:rPr>
          <w:szCs w:val="28"/>
        </w:rPr>
        <w:t xml:space="preserve">supplies of goods and </w:t>
      </w:r>
      <w:r w:rsidRPr="008A5FE3">
        <w:rPr>
          <w:szCs w:val="28"/>
        </w:rPr>
        <w:t>services covered by this special scheme for a period of two years, the MSID can assume that the taxable activities of the NETP have ceased</w:t>
      </w:r>
      <w:r w:rsidR="002D59D6" w:rsidRPr="008A5FE3">
        <w:rPr>
          <w:szCs w:val="28"/>
          <w:vertAlign w:val="superscript"/>
        </w:rPr>
        <w:fldChar w:fldCharType="begin"/>
      </w:r>
      <w:r w:rsidR="002D59D6" w:rsidRPr="008A5FE3">
        <w:rPr>
          <w:szCs w:val="28"/>
          <w:vertAlign w:val="superscript"/>
        </w:rPr>
        <w:instrText xml:space="preserve"> NOTEREF _Ref521658416 \h  \* MERGEFORMAT </w:instrText>
      </w:r>
      <w:r w:rsidR="002D59D6" w:rsidRPr="008A5FE3">
        <w:rPr>
          <w:szCs w:val="28"/>
          <w:vertAlign w:val="superscript"/>
        </w:rPr>
      </w:r>
      <w:r w:rsidR="002D59D6" w:rsidRPr="008A5FE3">
        <w:rPr>
          <w:szCs w:val="28"/>
          <w:vertAlign w:val="superscript"/>
        </w:rPr>
        <w:fldChar w:fldCharType="separate"/>
      </w:r>
      <w:r w:rsidR="00727DED">
        <w:rPr>
          <w:szCs w:val="28"/>
          <w:vertAlign w:val="superscript"/>
        </w:rPr>
        <w:t>28</w:t>
      </w:r>
      <w:r w:rsidR="002D59D6" w:rsidRPr="008A5FE3">
        <w:rPr>
          <w:szCs w:val="28"/>
          <w:vertAlign w:val="superscript"/>
        </w:rPr>
        <w:fldChar w:fldCharType="end"/>
      </w:r>
      <w:r w:rsidRPr="008A5FE3">
        <w:rPr>
          <w:szCs w:val="28"/>
        </w:rPr>
        <w:t>. The MSID must then exclude the NETP.</w:t>
      </w:r>
      <w:r w:rsidR="004F6774" w:rsidRPr="008A5FE3">
        <w:rPr>
          <w:szCs w:val="28"/>
        </w:rPr>
        <w:t xml:space="preserve"> (reason 2: “</w:t>
      </w:r>
      <w:r w:rsidR="004F6774" w:rsidRPr="008A5FE3">
        <w:rPr>
          <w:i/>
          <w:szCs w:val="28"/>
        </w:rPr>
        <w:t>It may otherwise be assumed that the taxable activities of the NETP covered by this special scheme have ceased</w:t>
      </w:r>
      <w:r w:rsidR="004F6774" w:rsidRPr="008A5FE3">
        <w:rPr>
          <w:szCs w:val="28"/>
        </w:rPr>
        <w:t>”)</w:t>
      </w:r>
      <w:r w:rsidR="003113C5" w:rsidRPr="008A5FE3">
        <w:rPr>
          <w:szCs w:val="28"/>
        </w:rPr>
        <w:t>;</w:t>
      </w:r>
    </w:p>
    <w:p w14:paraId="7E14BB77" w14:textId="6E193B7D" w:rsidR="001D2045" w:rsidRPr="008A5FE3" w:rsidRDefault="001D2045" w:rsidP="00C90C72">
      <w:pPr>
        <w:numPr>
          <w:ilvl w:val="0"/>
          <w:numId w:val="17"/>
        </w:numPr>
        <w:rPr>
          <w:szCs w:val="28"/>
        </w:rPr>
      </w:pPr>
      <w:r w:rsidRPr="008A5FE3">
        <w:rPr>
          <w:szCs w:val="28"/>
        </w:rPr>
        <w:t xml:space="preserve">(Import scheme) If the NETP has not carried out </w:t>
      </w:r>
      <w:r w:rsidR="002D59D6" w:rsidRPr="008A5FE3">
        <w:rPr>
          <w:szCs w:val="28"/>
        </w:rPr>
        <w:t>distance sales of goods imported from third territories or third countries for a period of two years, the MSID can assume that the taxable activities of the NETP have ceased</w:t>
      </w:r>
      <w:r w:rsidR="002D59D6" w:rsidRPr="008A5FE3">
        <w:rPr>
          <w:szCs w:val="28"/>
          <w:vertAlign w:val="superscript"/>
        </w:rPr>
        <w:fldChar w:fldCharType="begin"/>
      </w:r>
      <w:r w:rsidR="002D59D6" w:rsidRPr="008A5FE3">
        <w:rPr>
          <w:szCs w:val="28"/>
          <w:vertAlign w:val="superscript"/>
        </w:rPr>
        <w:instrText xml:space="preserve"> NOTEREF _Ref521658416 \h  \* MERGEFORMAT </w:instrText>
      </w:r>
      <w:r w:rsidR="002D59D6" w:rsidRPr="008A5FE3">
        <w:rPr>
          <w:szCs w:val="28"/>
          <w:vertAlign w:val="superscript"/>
        </w:rPr>
      </w:r>
      <w:r w:rsidR="002D59D6" w:rsidRPr="008A5FE3">
        <w:rPr>
          <w:szCs w:val="28"/>
          <w:vertAlign w:val="superscript"/>
        </w:rPr>
        <w:fldChar w:fldCharType="separate"/>
      </w:r>
      <w:r w:rsidR="00727DED">
        <w:rPr>
          <w:szCs w:val="28"/>
          <w:vertAlign w:val="superscript"/>
        </w:rPr>
        <w:t>28</w:t>
      </w:r>
      <w:r w:rsidR="002D59D6" w:rsidRPr="008A5FE3">
        <w:rPr>
          <w:szCs w:val="28"/>
          <w:vertAlign w:val="superscript"/>
        </w:rPr>
        <w:fldChar w:fldCharType="end"/>
      </w:r>
      <w:r w:rsidR="002D59D6" w:rsidRPr="008A5FE3">
        <w:rPr>
          <w:szCs w:val="28"/>
        </w:rPr>
        <w:t>. The MSID must then exclude the NETP. (reason 2: “</w:t>
      </w:r>
      <w:r w:rsidR="002D59D6" w:rsidRPr="008A5FE3">
        <w:rPr>
          <w:i/>
          <w:szCs w:val="28"/>
        </w:rPr>
        <w:t>It may otherwise be assumed that the taxable activit</w:t>
      </w:r>
      <w:r w:rsidR="00411A9C" w:rsidRPr="008A5FE3">
        <w:rPr>
          <w:i/>
          <w:szCs w:val="28"/>
        </w:rPr>
        <w:t>i</w:t>
      </w:r>
      <w:r w:rsidR="002D59D6" w:rsidRPr="008A5FE3">
        <w:rPr>
          <w:i/>
          <w:szCs w:val="28"/>
        </w:rPr>
        <w:t>es of distance sales of goods imported from third territories or third countries of the NETP have ceased</w:t>
      </w:r>
      <w:r w:rsidR="002D59D6" w:rsidRPr="008A5FE3">
        <w:rPr>
          <w:szCs w:val="28"/>
        </w:rPr>
        <w:t>”);</w:t>
      </w:r>
    </w:p>
    <w:p w14:paraId="61212D45" w14:textId="77777777" w:rsidR="00B73D88" w:rsidRPr="008A5FE3" w:rsidRDefault="00B73D88" w:rsidP="00C90C72">
      <w:pPr>
        <w:numPr>
          <w:ilvl w:val="0"/>
          <w:numId w:val="17"/>
        </w:numPr>
        <w:rPr>
          <w:szCs w:val="28"/>
        </w:rPr>
      </w:pPr>
      <w:r w:rsidRPr="008A5FE3">
        <w:rPr>
          <w:szCs w:val="28"/>
        </w:rPr>
        <w:t>The MSID must exclude the NETP if it “persistently fails to comply with the rules relating to this special scheme” (reason 4). This includes at least</w:t>
      </w:r>
      <w:bookmarkStart w:id="245" w:name="_Ref522700939"/>
      <w:r w:rsidRPr="008A5FE3">
        <w:rPr>
          <w:rStyle w:val="Puslapioinaosnuoroda"/>
          <w:szCs w:val="28"/>
        </w:rPr>
        <w:footnoteReference w:id="30"/>
      </w:r>
      <w:bookmarkEnd w:id="245"/>
      <w:r w:rsidRPr="008A5FE3">
        <w:rPr>
          <w:szCs w:val="28"/>
        </w:rPr>
        <w:t>:</w:t>
      </w:r>
    </w:p>
    <w:p w14:paraId="61212D46" w14:textId="6ABF0F48" w:rsidR="00B73D88" w:rsidRPr="008A5FE3" w:rsidRDefault="007D29B4" w:rsidP="00C90C72">
      <w:pPr>
        <w:numPr>
          <w:ilvl w:val="1"/>
          <w:numId w:val="17"/>
        </w:numPr>
        <w:rPr>
          <w:szCs w:val="28"/>
        </w:rPr>
      </w:pPr>
      <w:r w:rsidRPr="008A5FE3">
        <w:rPr>
          <w:szCs w:val="28"/>
        </w:rPr>
        <w:t>W</w:t>
      </w:r>
      <w:r w:rsidR="00270080" w:rsidRPr="008A5FE3">
        <w:rPr>
          <w:szCs w:val="28"/>
        </w:rPr>
        <w:t xml:space="preserve">here reminders pursuant to Article 60a </w:t>
      </w:r>
      <w:r w:rsidR="00CC386F" w:rsidRPr="008A5FE3">
        <w:rPr>
          <w:szCs w:val="28"/>
        </w:rPr>
        <w:t>of [</w:t>
      </w:r>
      <w:r w:rsidR="00CC386F" w:rsidRPr="008A5FE3">
        <w:rPr>
          <w:rStyle w:val="LegalReferenceChar"/>
          <w:sz w:val="18"/>
          <w:szCs w:val="28"/>
        </w:rPr>
        <w:fldChar w:fldCharType="begin"/>
      </w:r>
      <w:r w:rsidR="00CC386F" w:rsidRPr="008A5FE3">
        <w:rPr>
          <w:rStyle w:val="LegalReferenceChar"/>
          <w:sz w:val="18"/>
          <w:szCs w:val="28"/>
        </w:rPr>
        <w:instrText xml:space="preserve"> REF REF_IMP_COUNC_REG \h  \* MERGEFORMAT </w:instrText>
      </w:r>
      <w:r w:rsidR="00CC386F" w:rsidRPr="008A5FE3">
        <w:rPr>
          <w:rStyle w:val="LegalReferenceChar"/>
          <w:sz w:val="18"/>
          <w:szCs w:val="28"/>
        </w:rPr>
      </w:r>
      <w:r w:rsidR="00CC386F" w:rsidRPr="008A5FE3">
        <w:rPr>
          <w:rStyle w:val="LegalReferenceChar"/>
          <w:sz w:val="18"/>
          <w:szCs w:val="28"/>
        </w:rPr>
        <w:fldChar w:fldCharType="separate"/>
      </w:r>
      <w:r w:rsidR="00727DED" w:rsidRPr="00727DED">
        <w:rPr>
          <w:rStyle w:val="LegalReferenceChar"/>
          <w:rFonts w:ascii="Times New Roman" w:hAnsi="Times New Roman"/>
          <w:sz w:val="18"/>
          <w:szCs w:val="28"/>
        </w:rPr>
        <w:t>REG11/282</w:t>
      </w:r>
      <w:r w:rsidR="00CC386F" w:rsidRPr="008A5FE3">
        <w:rPr>
          <w:rStyle w:val="LegalReferenceChar"/>
          <w:sz w:val="18"/>
          <w:szCs w:val="28"/>
        </w:rPr>
        <w:fldChar w:fldCharType="end"/>
      </w:r>
      <w:r w:rsidR="00CC386F" w:rsidRPr="008A5FE3">
        <w:rPr>
          <w:szCs w:val="28"/>
        </w:rPr>
        <w:t xml:space="preserve">] </w:t>
      </w:r>
      <w:r w:rsidR="00270080" w:rsidRPr="008A5FE3">
        <w:rPr>
          <w:szCs w:val="28"/>
        </w:rPr>
        <w:t xml:space="preserve">have been issued to him by the Member State of identification, for three immediately preceding </w:t>
      </w:r>
      <w:r w:rsidR="005E1D4B" w:rsidRPr="008A5FE3">
        <w:rPr>
          <w:szCs w:val="28"/>
        </w:rPr>
        <w:t>return period</w:t>
      </w:r>
      <w:r w:rsidR="003E420F" w:rsidRPr="008A5FE3">
        <w:rPr>
          <w:szCs w:val="28"/>
        </w:rPr>
        <w:t>s</w:t>
      </w:r>
      <w:r w:rsidR="00270080" w:rsidRPr="008A5FE3">
        <w:rPr>
          <w:szCs w:val="28"/>
        </w:rPr>
        <w:t xml:space="preserve"> and the </w:t>
      </w:r>
      <w:r w:rsidR="00296A45" w:rsidRPr="008A5FE3">
        <w:rPr>
          <w:szCs w:val="28"/>
        </w:rPr>
        <w:t>VAT Return</w:t>
      </w:r>
      <w:r w:rsidR="00270080" w:rsidRPr="008A5FE3">
        <w:rPr>
          <w:szCs w:val="28"/>
        </w:rPr>
        <w:t xml:space="preserve"> has not been submitted for each and every one of these </w:t>
      </w:r>
      <w:r w:rsidR="003E420F" w:rsidRPr="008A5FE3">
        <w:rPr>
          <w:szCs w:val="28"/>
        </w:rPr>
        <w:t>return periods</w:t>
      </w:r>
      <w:r w:rsidR="00270080" w:rsidRPr="008A5FE3">
        <w:rPr>
          <w:szCs w:val="28"/>
        </w:rPr>
        <w:t xml:space="preserve"> within 10 days after the reminder has been sent</w:t>
      </w:r>
      <w:r w:rsidR="00B73D88" w:rsidRPr="008A5FE3">
        <w:rPr>
          <w:szCs w:val="28"/>
        </w:rPr>
        <w:t>;</w:t>
      </w:r>
    </w:p>
    <w:p w14:paraId="61212D47" w14:textId="6241F60B" w:rsidR="00B73D88" w:rsidRPr="008A5FE3" w:rsidRDefault="007D29B4" w:rsidP="00C90C72">
      <w:pPr>
        <w:numPr>
          <w:ilvl w:val="1"/>
          <w:numId w:val="17"/>
        </w:numPr>
        <w:rPr>
          <w:szCs w:val="28"/>
        </w:rPr>
      </w:pPr>
      <w:r w:rsidRPr="008A5FE3">
        <w:rPr>
          <w:szCs w:val="28"/>
        </w:rPr>
        <w:t xml:space="preserve">Where reminders pursuant to Article 63a </w:t>
      </w:r>
      <w:r w:rsidR="00CC386F" w:rsidRPr="008A5FE3">
        <w:rPr>
          <w:szCs w:val="28"/>
        </w:rPr>
        <w:t>of [</w:t>
      </w:r>
      <w:r w:rsidR="00CC386F" w:rsidRPr="008A5FE3">
        <w:rPr>
          <w:rStyle w:val="LegalReferenceChar"/>
          <w:sz w:val="18"/>
          <w:szCs w:val="28"/>
        </w:rPr>
        <w:fldChar w:fldCharType="begin"/>
      </w:r>
      <w:r w:rsidR="00CC386F" w:rsidRPr="008A5FE3">
        <w:rPr>
          <w:rStyle w:val="LegalReferenceChar"/>
          <w:sz w:val="18"/>
          <w:szCs w:val="28"/>
        </w:rPr>
        <w:instrText xml:space="preserve"> REF REF_IMP_COUNC_REG \h  \* MERGEFORMAT </w:instrText>
      </w:r>
      <w:r w:rsidR="00CC386F" w:rsidRPr="008A5FE3">
        <w:rPr>
          <w:rStyle w:val="LegalReferenceChar"/>
          <w:sz w:val="18"/>
          <w:szCs w:val="28"/>
        </w:rPr>
      </w:r>
      <w:r w:rsidR="00CC386F" w:rsidRPr="008A5FE3">
        <w:rPr>
          <w:rStyle w:val="LegalReferenceChar"/>
          <w:sz w:val="18"/>
          <w:szCs w:val="28"/>
        </w:rPr>
        <w:fldChar w:fldCharType="separate"/>
      </w:r>
      <w:r w:rsidR="00727DED" w:rsidRPr="00727DED">
        <w:rPr>
          <w:rStyle w:val="LegalReferenceChar"/>
          <w:rFonts w:ascii="Times New Roman" w:hAnsi="Times New Roman"/>
          <w:sz w:val="18"/>
          <w:szCs w:val="28"/>
        </w:rPr>
        <w:t>REG11/282</w:t>
      </w:r>
      <w:r w:rsidR="00CC386F" w:rsidRPr="008A5FE3">
        <w:rPr>
          <w:rStyle w:val="LegalReferenceChar"/>
          <w:sz w:val="18"/>
          <w:szCs w:val="28"/>
        </w:rPr>
        <w:fldChar w:fldCharType="end"/>
      </w:r>
      <w:r w:rsidR="00CC386F" w:rsidRPr="008A5FE3">
        <w:rPr>
          <w:szCs w:val="28"/>
        </w:rPr>
        <w:t>]</w:t>
      </w:r>
      <w:r w:rsidRPr="008A5FE3">
        <w:rPr>
          <w:szCs w:val="28"/>
        </w:rPr>
        <w:t xml:space="preserve"> have been issued </w:t>
      </w:r>
      <w:r w:rsidRPr="008A5FE3" w:rsidDel="00355C38">
        <w:rPr>
          <w:szCs w:val="28"/>
        </w:rPr>
        <w:t xml:space="preserve">to him </w:t>
      </w:r>
      <w:r w:rsidRPr="008A5FE3">
        <w:rPr>
          <w:szCs w:val="28"/>
        </w:rPr>
        <w:t xml:space="preserve">by the Member State of identification, for three immediately preceding </w:t>
      </w:r>
      <w:r w:rsidR="003E420F" w:rsidRPr="008A5FE3">
        <w:rPr>
          <w:szCs w:val="28"/>
        </w:rPr>
        <w:t>return periods</w:t>
      </w:r>
      <w:r w:rsidRPr="008A5FE3">
        <w:rPr>
          <w:szCs w:val="28"/>
        </w:rPr>
        <w:t xml:space="preserve"> and the full amount of VAT declared has not been paid by him for each and every one of these </w:t>
      </w:r>
      <w:r w:rsidR="003E420F" w:rsidRPr="008A5FE3">
        <w:rPr>
          <w:szCs w:val="28"/>
        </w:rPr>
        <w:t>return periods</w:t>
      </w:r>
      <w:r w:rsidRPr="008A5FE3">
        <w:rPr>
          <w:szCs w:val="28"/>
        </w:rPr>
        <w:t xml:space="preserve"> within 10 days after the reminder has been sent, except where the remaining unpaid amount is less than EUR 100 for each </w:t>
      </w:r>
      <w:r w:rsidR="00CC386F" w:rsidRPr="008A5FE3">
        <w:rPr>
          <w:szCs w:val="28"/>
        </w:rPr>
        <w:t>return period</w:t>
      </w:r>
      <w:r w:rsidR="00B73D88" w:rsidRPr="008A5FE3">
        <w:rPr>
          <w:szCs w:val="28"/>
        </w:rPr>
        <w:t>;</w:t>
      </w:r>
    </w:p>
    <w:p w14:paraId="61212D48" w14:textId="0C437E89" w:rsidR="00B73D88" w:rsidRPr="008A5FE3" w:rsidRDefault="007D29B4" w:rsidP="00C90C72">
      <w:pPr>
        <w:numPr>
          <w:ilvl w:val="1"/>
          <w:numId w:val="17"/>
        </w:numPr>
        <w:rPr>
          <w:szCs w:val="28"/>
        </w:rPr>
      </w:pPr>
      <w:r w:rsidRPr="008A5FE3">
        <w:rPr>
          <w:szCs w:val="28"/>
        </w:rPr>
        <w:t>Where following a request from the Member State of identification and one month after a subsequent reminder by the Member</w:t>
      </w:r>
      <w:r w:rsidR="00EB47C8" w:rsidRPr="008A5FE3">
        <w:rPr>
          <w:szCs w:val="28"/>
        </w:rPr>
        <w:t xml:space="preserve"> </w:t>
      </w:r>
      <w:r w:rsidRPr="008A5FE3">
        <w:rPr>
          <w:szCs w:val="28"/>
        </w:rPr>
        <w:t>State of identification, he has failed to make electronically available the records referred to in Articles 369</w:t>
      </w:r>
      <w:r w:rsidR="00CC386F" w:rsidRPr="008A5FE3">
        <w:rPr>
          <w:szCs w:val="28"/>
        </w:rPr>
        <w:t>,</w:t>
      </w:r>
      <w:r w:rsidRPr="008A5FE3">
        <w:rPr>
          <w:szCs w:val="28"/>
        </w:rPr>
        <w:t xml:space="preserve"> 369k </w:t>
      </w:r>
      <w:r w:rsidR="00CC386F" w:rsidRPr="008A5FE3">
        <w:rPr>
          <w:szCs w:val="28"/>
        </w:rPr>
        <w:t>and 369x</w:t>
      </w:r>
      <w:r w:rsidRPr="008A5FE3">
        <w:rPr>
          <w:szCs w:val="28"/>
        </w:rPr>
        <w:t xml:space="preserve"> of Directive 2006/112/EC</w:t>
      </w:r>
      <w:r w:rsidR="00CC386F" w:rsidRPr="008A5FE3">
        <w:rPr>
          <w:szCs w:val="28"/>
        </w:rPr>
        <w:t xml:space="preserve"> [</w:t>
      </w:r>
      <w:r w:rsidR="00CC386F" w:rsidRPr="008A5FE3">
        <w:rPr>
          <w:rStyle w:val="LegalReferenceChar"/>
          <w:sz w:val="18"/>
          <w:szCs w:val="28"/>
        </w:rPr>
        <w:fldChar w:fldCharType="begin"/>
      </w:r>
      <w:r w:rsidR="00CC386F" w:rsidRPr="008A5FE3">
        <w:rPr>
          <w:rStyle w:val="LegalReferenceChar"/>
          <w:sz w:val="18"/>
          <w:szCs w:val="28"/>
        </w:rPr>
        <w:instrText xml:space="preserve"> REF DIR06_112 \h  \* MERGEFORMAT </w:instrText>
      </w:r>
      <w:r w:rsidR="00CC386F" w:rsidRPr="008A5FE3">
        <w:rPr>
          <w:rStyle w:val="LegalReferenceChar"/>
          <w:sz w:val="18"/>
          <w:szCs w:val="28"/>
        </w:rPr>
      </w:r>
      <w:r w:rsidR="00CC386F"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CC386F" w:rsidRPr="008A5FE3">
        <w:rPr>
          <w:rStyle w:val="LegalReferenceChar"/>
          <w:sz w:val="18"/>
          <w:szCs w:val="28"/>
        </w:rPr>
        <w:fldChar w:fldCharType="end"/>
      </w:r>
      <w:r w:rsidR="00CC386F" w:rsidRPr="008A5FE3">
        <w:rPr>
          <w:szCs w:val="28"/>
        </w:rPr>
        <w:t>]</w:t>
      </w:r>
      <w:r w:rsidR="00B73D88" w:rsidRPr="008A5FE3">
        <w:rPr>
          <w:szCs w:val="28"/>
        </w:rPr>
        <w:t>.</w:t>
      </w:r>
    </w:p>
    <w:p w14:paraId="47286028" w14:textId="328A53CE" w:rsidR="0001696C" w:rsidRPr="008A5FE3" w:rsidRDefault="00167B49" w:rsidP="0001696C">
      <w:pPr>
        <w:spacing w:after="0"/>
        <w:jc w:val="left"/>
        <w:rPr>
          <w:rFonts w:cs="Arial"/>
          <w:bCs/>
          <w:color w:val="000000"/>
          <w:szCs w:val="22"/>
        </w:rPr>
      </w:pPr>
      <w:r w:rsidRPr="008A5FE3">
        <w:rPr>
          <w:szCs w:val="28"/>
        </w:rPr>
        <w:lastRenderedPageBreak/>
        <w:t xml:space="preserve">In </w:t>
      </w:r>
      <w:r w:rsidR="00130B2E" w:rsidRPr="008A5FE3">
        <w:rPr>
          <w:szCs w:val="28"/>
        </w:rPr>
        <w:t xml:space="preserve">case the NETP is registered for other scheme(s) in </w:t>
      </w:r>
      <w:r w:rsidR="00F206D9" w:rsidRPr="008A5FE3">
        <w:rPr>
          <w:szCs w:val="28"/>
        </w:rPr>
        <w:t xml:space="preserve">any </w:t>
      </w:r>
      <w:r w:rsidR="00130B2E" w:rsidRPr="008A5FE3">
        <w:rPr>
          <w:szCs w:val="28"/>
        </w:rPr>
        <w:t>M</w:t>
      </w:r>
      <w:r w:rsidR="00E2798E" w:rsidRPr="008A5FE3">
        <w:rPr>
          <w:szCs w:val="28"/>
        </w:rPr>
        <w:t xml:space="preserve">ember </w:t>
      </w:r>
      <w:r w:rsidR="00130B2E" w:rsidRPr="008A5FE3">
        <w:rPr>
          <w:szCs w:val="28"/>
        </w:rPr>
        <w:t>S</w:t>
      </w:r>
      <w:r w:rsidR="00553538" w:rsidRPr="008A5FE3">
        <w:rPr>
          <w:szCs w:val="28"/>
        </w:rPr>
        <w:t>tate</w:t>
      </w:r>
      <w:r w:rsidR="00130B2E" w:rsidRPr="008A5FE3">
        <w:rPr>
          <w:szCs w:val="28"/>
        </w:rPr>
        <w:t xml:space="preserve">, </w:t>
      </w:r>
      <w:r w:rsidR="00F206D9" w:rsidRPr="008A5FE3">
        <w:rPr>
          <w:szCs w:val="28"/>
        </w:rPr>
        <w:t xml:space="preserve">each </w:t>
      </w:r>
      <w:r w:rsidR="00553538" w:rsidRPr="008A5FE3">
        <w:rPr>
          <w:szCs w:val="28"/>
        </w:rPr>
        <w:t xml:space="preserve">Member State, as MSID, </w:t>
      </w:r>
      <w:r w:rsidR="00130B2E" w:rsidRPr="008A5FE3">
        <w:rPr>
          <w:szCs w:val="28"/>
        </w:rPr>
        <w:t>must exclude the NETP from each scheme in which he is registered</w:t>
      </w:r>
      <w:r w:rsidR="00130B2E" w:rsidRPr="008A5FE3">
        <w:rPr>
          <w:szCs w:val="28"/>
          <w:vertAlign w:val="superscript"/>
        </w:rPr>
        <w:fldChar w:fldCharType="begin"/>
      </w:r>
      <w:r w:rsidR="00130B2E" w:rsidRPr="008A5FE3">
        <w:rPr>
          <w:szCs w:val="28"/>
          <w:vertAlign w:val="superscript"/>
        </w:rPr>
        <w:instrText xml:space="preserve"> NOTEREF _Ref522700939 \h  \* MERGEFORMAT </w:instrText>
      </w:r>
      <w:r w:rsidR="00130B2E" w:rsidRPr="008A5FE3">
        <w:rPr>
          <w:szCs w:val="28"/>
          <w:vertAlign w:val="superscript"/>
        </w:rPr>
      </w:r>
      <w:r w:rsidR="00130B2E" w:rsidRPr="008A5FE3">
        <w:rPr>
          <w:szCs w:val="28"/>
          <w:vertAlign w:val="superscript"/>
        </w:rPr>
        <w:fldChar w:fldCharType="separate"/>
      </w:r>
      <w:r w:rsidR="00727DED">
        <w:rPr>
          <w:szCs w:val="28"/>
          <w:vertAlign w:val="superscript"/>
        </w:rPr>
        <w:t>29</w:t>
      </w:r>
      <w:r w:rsidR="00130B2E" w:rsidRPr="008A5FE3">
        <w:rPr>
          <w:szCs w:val="28"/>
          <w:vertAlign w:val="superscript"/>
        </w:rPr>
        <w:fldChar w:fldCharType="end"/>
      </w:r>
      <w:r w:rsidR="00DD4457" w:rsidRPr="008A5FE3">
        <w:rPr>
          <w:rStyle w:val="Komentaronuoroda"/>
          <w:snapToGrid w:val="0"/>
          <w:sz w:val="18"/>
          <w:szCs w:val="18"/>
        </w:rPr>
        <w:t xml:space="preserve"> </w:t>
      </w:r>
      <w:r w:rsidR="00DD4457" w:rsidRPr="008A5FE3">
        <w:rPr>
          <w:rStyle w:val="Komentaronuoroda"/>
          <w:snapToGrid w:val="0"/>
          <w:sz w:val="22"/>
          <w:szCs w:val="22"/>
        </w:rPr>
        <w:t xml:space="preserve">(refer to section </w:t>
      </w:r>
      <w:r w:rsidR="00DD4457" w:rsidRPr="008A5FE3">
        <w:rPr>
          <w:rStyle w:val="Komentaronuoroda"/>
          <w:snapToGrid w:val="0"/>
          <w:sz w:val="22"/>
          <w:szCs w:val="22"/>
        </w:rPr>
        <w:fldChar w:fldCharType="begin"/>
      </w:r>
      <w:r w:rsidR="00DD4457" w:rsidRPr="008A5FE3">
        <w:rPr>
          <w:rStyle w:val="Komentaronuoroda"/>
          <w:snapToGrid w:val="0"/>
          <w:sz w:val="22"/>
          <w:szCs w:val="22"/>
        </w:rPr>
        <w:instrText xml:space="preserve"> REF _Ref320709660 \r \h  \* MERGEFORMAT </w:instrText>
      </w:r>
      <w:r w:rsidR="00DD4457" w:rsidRPr="008A5FE3">
        <w:rPr>
          <w:rStyle w:val="Komentaronuoroda"/>
          <w:snapToGrid w:val="0"/>
          <w:sz w:val="22"/>
          <w:szCs w:val="22"/>
        </w:rPr>
      </w:r>
      <w:r w:rsidR="00DD4457" w:rsidRPr="008A5FE3">
        <w:rPr>
          <w:rStyle w:val="Komentaronuoroda"/>
          <w:snapToGrid w:val="0"/>
          <w:sz w:val="22"/>
          <w:szCs w:val="22"/>
        </w:rPr>
        <w:fldChar w:fldCharType="separate"/>
      </w:r>
      <w:r w:rsidR="00727DED">
        <w:rPr>
          <w:rStyle w:val="Komentaronuoroda"/>
          <w:snapToGrid w:val="0"/>
          <w:sz w:val="22"/>
          <w:szCs w:val="22"/>
        </w:rPr>
        <w:t>3.2.3.3.1</w:t>
      </w:r>
      <w:r w:rsidR="00DD4457" w:rsidRPr="008A5FE3">
        <w:rPr>
          <w:rStyle w:val="Komentaronuoroda"/>
          <w:snapToGrid w:val="0"/>
          <w:sz w:val="22"/>
          <w:szCs w:val="22"/>
        </w:rPr>
        <w:fldChar w:fldCharType="end"/>
      </w:r>
      <w:r w:rsidR="00DD4457" w:rsidRPr="008A5FE3">
        <w:rPr>
          <w:rStyle w:val="Komentaronuoroda"/>
          <w:snapToGrid w:val="0"/>
          <w:sz w:val="22"/>
          <w:szCs w:val="22"/>
        </w:rPr>
        <w:t>)</w:t>
      </w:r>
      <w:r w:rsidR="00130B2E" w:rsidRPr="008A5FE3">
        <w:rPr>
          <w:szCs w:val="28"/>
        </w:rPr>
        <w:t>.</w:t>
      </w:r>
      <w:r w:rsidR="00553538" w:rsidRPr="008A5FE3">
        <w:rPr>
          <w:szCs w:val="28"/>
        </w:rPr>
        <w:t xml:space="preserve"> The NETP remains excluded from using of the </w:t>
      </w:r>
      <w:r w:rsidR="0001696C" w:rsidRPr="008A5FE3">
        <w:rPr>
          <w:szCs w:val="28"/>
        </w:rPr>
        <w:t xml:space="preserve">Union or non-Union </w:t>
      </w:r>
      <w:r w:rsidR="00553538" w:rsidRPr="008A5FE3">
        <w:rPr>
          <w:szCs w:val="28"/>
        </w:rPr>
        <w:t xml:space="preserve">special schemes in any Member State for two years following the return period </w:t>
      </w:r>
      <w:r w:rsidR="00553538" w:rsidRPr="008A5FE3">
        <w:rPr>
          <w:szCs w:val="22"/>
        </w:rPr>
        <w:t>during which the NETP was excluded.</w:t>
      </w:r>
      <w:r w:rsidR="0001696C" w:rsidRPr="008A5FE3">
        <w:rPr>
          <w:szCs w:val="22"/>
        </w:rPr>
        <w:t xml:space="preserve"> For the Import scheme, the t</w:t>
      </w:r>
      <w:r w:rsidR="0001696C" w:rsidRPr="008A5FE3">
        <w:rPr>
          <w:rFonts w:cs="Arial"/>
          <w:bCs/>
          <w:color w:val="000000"/>
          <w:szCs w:val="22"/>
        </w:rPr>
        <w:t>wo years exclusion period star</w:t>
      </w:r>
      <w:r w:rsidR="00D13C31" w:rsidRPr="008A5FE3">
        <w:rPr>
          <w:rFonts w:cs="Arial"/>
          <w:bCs/>
          <w:color w:val="000000"/>
          <w:szCs w:val="22"/>
        </w:rPr>
        <w:t>t</w:t>
      </w:r>
      <w:r w:rsidR="0001696C" w:rsidRPr="008A5FE3">
        <w:rPr>
          <w:rFonts w:cs="Arial"/>
          <w:bCs/>
          <w:color w:val="000000"/>
          <w:szCs w:val="22"/>
        </w:rPr>
        <w:t>s from the day following the day the exclusion decision has been sent to the NETP.</w:t>
      </w:r>
    </w:p>
    <w:p w14:paraId="65307988" w14:textId="72FDAC14" w:rsidR="00167B49" w:rsidRPr="008A5FE3" w:rsidRDefault="00167B49" w:rsidP="00167B49">
      <w:pPr>
        <w:ind w:left="720"/>
        <w:rPr>
          <w:szCs w:val="28"/>
        </w:rPr>
      </w:pPr>
    </w:p>
    <w:p w14:paraId="61212D49" w14:textId="56E96CC6" w:rsidR="008F7CD3" w:rsidRPr="008A5FE3" w:rsidRDefault="008F7CD3" w:rsidP="00A36B7E">
      <w:pPr>
        <w:rPr>
          <w:szCs w:val="28"/>
        </w:rPr>
      </w:pPr>
      <w:r w:rsidRPr="008A5FE3">
        <w:rPr>
          <w:szCs w:val="28"/>
        </w:rPr>
        <w:t xml:space="preserve">The NETP </w:t>
      </w:r>
      <w:r w:rsidR="00CC386F" w:rsidRPr="008A5FE3">
        <w:rPr>
          <w:szCs w:val="28"/>
        </w:rPr>
        <w:t>or his Intermediary</w:t>
      </w:r>
      <w:bookmarkStart w:id="246" w:name="_Ref521930394"/>
      <w:r w:rsidR="000A7115" w:rsidRPr="008A5FE3">
        <w:rPr>
          <w:rStyle w:val="Puslapioinaosnuoroda"/>
          <w:szCs w:val="28"/>
        </w:rPr>
        <w:footnoteReference w:id="31"/>
      </w:r>
      <w:bookmarkEnd w:id="246"/>
      <w:r w:rsidRPr="008A5FE3">
        <w:rPr>
          <w:szCs w:val="28"/>
        </w:rPr>
        <w:t xml:space="preserve"> can initiate the exclusion for the following reasons:</w:t>
      </w:r>
    </w:p>
    <w:p w14:paraId="61212D4A" w14:textId="5FD81CB3" w:rsidR="008F7CD3" w:rsidRPr="008A5FE3" w:rsidRDefault="00CC386F" w:rsidP="00C90C72">
      <w:pPr>
        <w:numPr>
          <w:ilvl w:val="0"/>
          <w:numId w:val="40"/>
        </w:numPr>
        <w:rPr>
          <w:szCs w:val="28"/>
        </w:rPr>
      </w:pPr>
      <w:r w:rsidRPr="008A5FE3">
        <w:rPr>
          <w:szCs w:val="28"/>
        </w:rPr>
        <w:t>(non-Union scheme) The NETP</w:t>
      </w:r>
      <w:r w:rsidR="008F7CD3" w:rsidRPr="008A5FE3">
        <w:rPr>
          <w:szCs w:val="28"/>
        </w:rPr>
        <w:t xml:space="preserve"> </w:t>
      </w:r>
      <w:r w:rsidR="000A7115" w:rsidRPr="008A5FE3">
        <w:rPr>
          <w:szCs w:val="28"/>
        </w:rPr>
        <w:t xml:space="preserve">notifies that he </w:t>
      </w:r>
      <w:r w:rsidR="008F7CD3" w:rsidRPr="008A5FE3">
        <w:rPr>
          <w:szCs w:val="28"/>
        </w:rPr>
        <w:t>no longer supplies services</w:t>
      </w:r>
      <w:r w:rsidRPr="008A5FE3">
        <w:rPr>
          <w:szCs w:val="28"/>
        </w:rPr>
        <w:t xml:space="preserve"> covered by this special scheme</w:t>
      </w:r>
      <w:r w:rsidR="008F7CD3" w:rsidRPr="008A5FE3">
        <w:rPr>
          <w:szCs w:val="28"/>
        </w:rPr>
        <w:t>;</w:t>
      </w:r>
    </w:p>
    <w:p w14:paraId="0607499E" w14:textId="50B652BC" w:rsidR="00CC386F" w:rsidRPr="008A5FE3" w:rsidRDefault="00CC386F" w:rsidP="00C90C72">
      <w:pPr>
        <w:numPr>
          <w:ilvl w:val="0"/>
          <w:numId w:val="40"/>
        </w:numPr>
        <w:rPr>
          <w:szCs w:val="28"/>
        </w:rPr>
      </w:pPr>
      <w:r w:rsidRPr="008A5FE3">
        <w:rPr>
          <w:szCs w:val="28"/>
        </w:rPr>
        <w:t xml:space="preserve">(Union scheme) The NETP </w:t>
      </w:r>
      <w:r w:rsidR="000A7115" w:rsidRPr="008A5FE3">
        <w:rPr>
          <w:szCs w:val="28"/>
        </w:rPr>
        <w:t>notifies that he</w:t>
      </w:r>
      <w:r w:rsidRPr="008A5FE3">
        <w:rPr>
          <w:szCs w:val="28"/>
        </w:rPr>
        <w:t xml:space="preserve"> no longer carries out</w:t>
      </w:r>
      <w:r w:rsidR="0001696C" w:rsidRPr="008A5FE3">
        <w:rPr>
          <w:szCs w:val="28"/>
        </w:rPr>
        <w:t>supplies</w:t>
      </w:r>
      <w:r w:rsidRPr="008A5FE3">
        <w:rPr>
          <w:szCs w:val="28"/>
        </w:rPr>
        <w:t xml:space="preserve"> of goods and services covered by this special scheme;</w:t>
      </w:r>
    </w:p>
    <w:p w14:paraId="4EE65416" w14:textId="2067F673" w:rsidR="00CC386F" w:rsidRPr="008A5FE3" w:rsidRDefault="00CC386F" w:rsidP="00C90C72">
      <w:pPr>
        <w:numPr>
          <w:ilvl w:val="0"/>
          <w:numId w:val="40"/>
        </w:numPr>
        <w:rPr>
          <w:szCs w:val="28"/>
        </w:rPr>
      </w:pPr>
      <w:r w:rsidRPr="008A5FE3">
        <w:rPr>
          <w:szCs w:val="28"/>
        </w:rPr>
        <w:t>(Import scheme)</w:t>
      </w:r>
      <w:r w:rsidR="008610FD" w:rsidRPr="008A5FE3">
        <w:rPr>
          <w:szCs w:val="28"/>
        </w:rPr>
        <w:t xml:space="preserve"> The NETP </w:t>
      </w:r>
      <w:r w:rsidR="000A7115" w:rsidRPr="008A5FE3">
        <w:rPr>
          <w:szCs w:val="28"/>
        </w:rPr>
        <w:t>or his Intermediary notifies that the NETP</w:t>
      </w:r>
      <w:r w:rsidR="008610FD" w:rsidRPr="008A5FE3">
        <w:rPr>
          <w:szCs w:val="28"/>
        </w:rPr>
        <w:t xml:space="preserve"> no longer carries out distance sales of goods imported from third territories or third countries;</w:t>
      </w:r>
    </w:p>
    <w:p w14:paraId="61212D4B" w14:textId="00D1DA5E" w:rsidR="00773339" w:rsidRPr="008A5FE3" w:rsidRDefault="008610FD" w:rsidP="00C90C72">
      <w:pPr>
        <w:numPr>
          <w:ilvl w:val="0"/>
          <w:numId w:val="40"/>
        </w:numPr>
        <w:rPr>
          <w:szCs w:val="28"/>
        </w:rPr>
      </w:pPr>
      <w:r w:rsidRPr="008A5FE3">
        <w:rPr>
          <w:szCs w:val="28"/>
        </w:rPr>
        <w:t>The NETP or the Intermediary acting on his behalf</w:t>
      </w:r>
      <w:r w:rsidRPr="008A5FE3">
        <w:rPr>
          <w:rStyle w:val="Puslapioinaosnuoroda"/>
          <w:szCs w:val="28"/>
        </w:rPr>
        <w:footnoteReference w:id="32"/>
      </w:r>
      <w:r w:rsidR="008F7CD3" w:rsidRPr="008A5FE3">
        <w:rPr>
          <w:szCs w:val="28"/>
        </w:rPr>
        <w:t xml:space="preserve"> requests to </w:t>
      </w:r>
      <w:r w:rsidR="00773339" w:rsidRPr="008A5FE3">
        <w:rPr>
          <w:szCs w:val="28"/>
        </w:rPr>
        <w:t>leave the special scheme voluntarily;</w:t>
      </w:r>
    </w:p>
    <w:p w14:paraId="61212D4C" w14:textId="0DB30BBD" w:rsidR="004D6601" w:rsidRPr="008A5FE3" w:rsidRDefault="00810A3E" w:rsidP="00C90C72">
      <w:pPr>
        <w:numPr>
          <w:ilvl w:val="0"/>
          <w:numId w:val="40"/>
        </w:numPr>
        <w:rPr>
          <w:szCs w:val="28"/>
        </w:rPr>
      </w:pPr>
      <w:r w:rsidRPr="008A5FE3">
        <w:rPr>
          <w:szCs w:val="28"/>
        </w:rPr>
        <w:t>The NETP</w:t>
      </w:r>
      <w:r w:rsidR="00773339" w:rsidRPr="008A5FE3">
        <w:rPr>
          <w:szCs w:val="28"/>
        </w:rPr>
        <w:t xml:space="preserve"> requests to be identified in a new MSID</w:t>
      </w:r>
      <w:r w:rsidR="00B73D88" w:rsidRPr="008A5FE3">
        <w:rPr>
          <w:szCs w:val="28"/>
        </w:rPr>
        <w:t xml:space="preserve"> (this reason is applicable only for the Union </w:t>
      </w:r>
      <w:r w:rsidR="0024064C" w:rsidRPr="008A5FE3">
        <w:rPr>
          <w:szCs w:val="28"/>
        </w:rPr>
        <w:t>scheme and for the</w:t>
      </w:r>
      <w:r w:rsidR="00E326EC" w:rsidRPr="008A5FE3">
        <w:rPr>
          <w:szCs w:val="28"/>
        </w:rPr>
        <w:t xml:space="preserve"> Import </w:t>
      </w:r>
      <w:r w:rsidR="00B73D88" w:rsidRPr="008A5FE3">
        <w:rPr>
          <w:szCs w:val="28"/>
        </w:rPr>
        <w:t>scheme</w:t>
      </w:r>
      <w:r w:rsidR="0024064C" w:rsidRPr="008A5FE3">
        <w:rPr>
          <w:szCs w:val="28"/>
        </w:rPr>
        <w:t xml:space="preserve"> when the NETP is not represented by any Intermediary</w:t>
      </w:r>
      <w:r w:rsidR="00B73D88" w:rsidRPr="008A5FE3">
        <w:rPr>
          <w:szCs w:val="28"/>
        </w:rPr>
        <w:t>)</w:t>
      </w:r>
      <w:r w:rsidR="004D6601" w:rsidRPr="008A5FE3">
        <w:rPr>
          <w:szCs w:val="28"/>
        </w:rPr>
        <w:t>;</w:t>
      </w:r>
    </w:p>
    <w:p w14:paraId="49E89866" w14:textId="1AF1BD79" w:rsidR="00A3541A" w:rsidRPr="008A5FE3" w:rsidRDefault="005A1FEE" w:rsidP="00C90C72">
      <w:pPr>
        <w:numPr>
          <w:ilvl w:val="0"/>
          <w:numId w:val="40"/>
        </w:numPr>
        <w:rPr>
          <w:szCs w:val="28"/>
        </w:rPr>
      </w:pPr>
      <w:r w:rsidRPr="008A5FE3">
        <w:rPr>
          <w:szCs w:val="28"/>
        </w:rPr>
        <w:t xml:space="preserve">(Import scheme) </w:t>
      </w:r>
      <w:r w:rsidR="00A3541A" w:rsidRPr="008A5FE3">
        <w:rPr>
          <w:szCs w:val="28"/>
        </w:rPr>
        <w:t xml:space="preserve">The Intermediary acting on behalf of an NETP notifies that </w:t>
      </w:r>
      <w:r w:rsidR="00CD273B" w:rsidRPr="008A5FE3">
        <w:rPr>
          <w:szCs w:val="28"/>
        </w:rPr>
        <w:t>he no longer represents this NETP</w:t>
      </w:r>
      <w:r w:rsidR="00A3541A" w:rsidRPr="008A5FE3">
        <w:rPr>
          <w:szCs w:val="28"/>
        </w:rPr>
        <w:t>;</w:t>
      </w:r>
    </w:p>
    <w:p w14:paraId="23489AAB" w14:textId="77777777" w:rsidR="00A72415" w:rsidRPr="008A5FE3" w:rsidRDefault="00C830D7" w:rsidP="00C90C72">
      <w:pPr>
        <w:numPr>
          <w:ilvl w:val="0"/>
          <w:numId w:val="40"/>
        </w:numPr>
        <w:rPr>
          <w:szCs w:val="28"/>
        </w:rPr>
      </w:pPr>
      <w:r w:rsidRPr="008A5FE3">
        <w:rPr>
          <w:szCs w:val="28"/>
        </w:rPr>
        <w:t>The NETP</w:t>
      </w:r>
      <w:r w:rsidR="004D6601" w:rsidRPr="008A5FE3">
        <w:rPr>
          <w:szCs w:val="28"/>
        </w:rPr>
        <w:t xml:space="preserve"> no longer meets the conditions necessary for use of the special scheme</w:t>
      </w:r>
      <w:r w:rsidR="00DA72F5" w:rsidRPr="008A5FE3">
        <w:rPr>
          <w:szCs w:val="28"/>
        </w:rPr>
        <w:t xml:space="preserve"> (reason 3</w:t>
      </w:r>
      <w:r w:rsidR="00A72415" w:rsidRPr="008A5FE3">
        <w:rPr>
          <w:szCs w:val="28"/>
        </w:rPr>
        <w:t xml:space="preserve">: </w:t>
      </w:r>
      <w:r w:rsidR="00A72415" w:rsidRPr="008A5FE3">
        <w:rPr>
          <w:i/>
          <w:szCs w:val="22"/>
        </w:rPr>
        <w:t>“NETP no longer meets the conditions necessary for use of the special scheme.”</w:t>
      </w:r>
      <w:r w:rsidR="00DA72F5" w:rsidRPr="008A5FE3">
        <w:rPr>
          <w:szCs w:val="28"/>
        </w:rPr>
        <w:t>)</w:t>
      </w:r>
      <w:r w:rsidR="004D6601" w:rsidRPr="008A5FE3">
        <w:rPr>
          <w:szCs w:val="28"/>
        </w:rPr>
        <w:t>.</w:t>
      </w:r>
      <w:r w:rsidR="00DA72F5" w:rsidRPr="008A5FE3">
        <w:rPr>
          <w:szCs w:val="28"/>
        </w:rPr>
        <w:t xml:space="preserve"> </w:t>
      </w:r>
    </w:p>
    <w:p w14:paraId="61212D4D" w14:textId="0695BD56" w:rsidR="004D6601" w:rsidRPr="008A5FE3" w:rsidRDefault="00DA72F5" w:rsidP="00A72415">
      <w:pPr>
        <w:ind w:left="720"/>
        <w:rPr>
          <w:szCs w:val="28"/>
        </w:rPr>
      </w:pPr>
      <w:r w:rsidRPr="008A5FE3">
        <w:rPr>
          <w:szCs w:val="28"/>
        </w:rPr>
        <w:t xml:space="preserve">The same exclusion </w:t>
      </w:r>
      <w:r w:rsidR="00A72415" w:rsidRPr="008A5FE3">
        <w:rPr>
          <w:szCs w:val="28"/>
        </w:rPr>
        <w:t>reason</w:t>
      </w:r>
      <w:r w:rsidR="004C668B" w:rsidRPr="008A5FE3">
        <w:rPr>
          <w:szCs w:val="28"/>
        </w:rPr>
        <w:t xml:space="preserve"> code</w:t>
      </w:r>
      <w:r w:rsidRPr="008A5FE3">
        <w:rPr>
          <w:szCs w:val="28"/>
        </w:rPr>
        <w:t xml:space="preserve"> will be used in cases where the taxable person is leaving the Union scheme to be registered into the </w:t>
      </w:r>
      <w:r w:rsidR="00A72415" w:rsidRPr="008A5FE3">
        <w:rPr>
          <w:szCs w:val="28"/>
        </w:rPr>
        <w:t>n</w:t>
      </w:r>
      <w:r w:rsidRPr="008A5FE3">
        <w:rPr>
          <w:szCs w:val="28"/>
        </w:rPr>
        <w:t>on-Union scheme</w:t>
      </w:r>
      <w:r w:rsidR="00A72415" w:rsidRPr="008A5FE3">
        <w:rPr>
          <w:szCs w:val="28"/>
        </w:rPr>
        <w:t xml:space="preserve"> (or vice versa)</w:t>
      </w:r>
      <w:r w:rsidRPr="008A5FE3">
        <w:rPr>
          <w:szCs w:val="28"/>
        </w:rPr>
        <w:t>.</w:t>
      </w:r>
    </w:p>
    <w:p w14:paraId="62C4DEFC" w14:textId="77777777" w:rsidR="00A7362E" w:rsidRPr="008A5FE3" w:rsidRDefault="00A7362E" w:rsidP="004D6601">
      <w:pPr>
        <w:rPr>
          <w:szCs w:val="28"/>
        </w:rPr>
      </w:pPr>
    </w:p>
    <w:p w14:paraId="5973BAEF" w14:textId="3ABDFBA9" w:rsidR="00826B0D" w:rsidRPr="008A5FE3" w:rsidRDefault="004D6601" w:rsidP="004D6601">
      <w:pPr>
        <w:rPr>
          <w:szCs w:val="28"/>
        </w:rPr>
      </w:pPr>
      <w:r w:rsidRPr="008A5FE3">
        <w:rPr>
          <w:szCs w:val="28"/>
        </w:rPr>
        <w:t xml:space="preserve">The last reason, from the point of view of the NETP, applies </w:t>
      </w:r>
      <w:r w:rsidR="001706A7" w:rsidRPr="008A5FE3">
        <w:rPr>
          <w:szCs w:val="28"/>
        </w:rPr>
        <w:t xml:space="preserve">only </w:t>
      </w:r>
      <w:r w:rsidRPr="008A5FE3">
        <w:rPr>
          <w:szCs w:val="28"/>
        </w:rPr>
        <w:t xml:space="preserve">when the business structure of the NETP changes in such a way that the NETP is no longer eligible </w:t>
      </w:r>
      <w:r w:rsidR="00B73D88" w:rsidRPr="008A5FE3">
        <w:rPr>
          <w:szCs w:val="28"/>
        </w:rPr>
        <w:t>for</w:t>
      </w:r>
      <w:r w:rsidRPr="008A5FE3">
        <w:rPr>
          <w:szCs w:val="28"/>
        </w:rPr>
        <w:t xml:space="preserve"> the special scheme, but is eligible for, and wants to use,</w:t>
      </w:r>
      <w:r w:rsidR="00A45B79" w:rsidRPr="008A5FE3">
        <w:rPr>
          <w:szCs w:val="28"/>
        </w:rPr>
        <w:t xml:space="preserve"> </w:t>
      </w:r>
      <w:r w:rsidRPr="008A5FE3">
        <w:rPr>
          <w:szCs w:val="28"/>
        </w:rPr>
        <w:t>the other special scheme</w:t>
      </w:r>
      <w:r w:rsidR="00C830D7" w:rsidRPr="008A5FE3">
        <w:rPr>
          <w:szCs w:val="28"/>
        </w:rPr>
        <w:t>s</w:t>
      </w:r>
      <w:r w:rsidRPr="008A5FE3">
        <w:rPr>
          <w:szCs w:val="28"/>
        </w:rPr>
        <w:t>.</w:t>
      </w:r>
      <w:r w:rsidR="008C0DF5" w:rsidRPr="008A5FE3">
        <w:rPr>
          <w:szCs w:val="28"/>
        </w:rPr>
        <w:t xml:space="preserve"> The reason 3 is also used </w:t>
      </w:r>
      <w:r w:rsidR="001223EC" w:rsidRPr="008A5FE3">
        <w:rPr>
          <w:szCs w:val="28"/>
        </w:rPr>
        <w:t xml:space="preserve">to exclude the NETP </w:t>
      </w:r>
      <w:r w:rsidR="008C0DF5" w:rsidRPr="008A5FE3">
        <w:rPr>
          <w:szCs w:val="28"/>
        </w:rPr>
        <w:t>when the Intermediary acting on behalf of an NETP notifies that he no longer represents this NETP.</w:t>
      </w:r>
    </w:p>
    <w:p w14:paraId="413628FA" w14:textId="256C4874" w:rsidR="00210133" w:rsidRPr="008A5FE3" w:rsidRDefault="00A7362E" w:rsidP="004D6601">
      <w:pPr>
        <w:rPr>
          <w:szCs w:val="28"/>
        </w:rPr>
      </w:pPr>
      <w:r w:rsidRPr="008A5FE3">
        <w:rPr>
          <w:szCs w:val="28"/>
        </w:rPr>
        <w:t xml:space="preserve">If the NETP is deleted from the IOSS identification register following a notification by his Intermediary to the MSID, informing </w:t>
      </w:r>
      <w:r w:rsidR="009A666E" w:rsidRPr="008A5FE3">
        <w:rPr>
          <w:szCs w:val="28"/>
        </w:rPr>
        <w:t xml:space="preserve">it </w:t>
      </w:r>
      <w:r w:rsidRPr="008A5FE3">
        <w:rPr>
          <w:szCs w:val="28"/>
        </w:rPr>
        <w:t>that he no longer represents that NETP, the NETP no longer meets the conditions necessary to use the IOSS. For the exclusion of this NETP, the exclusion code 3 will be used.</w:t>
      </w:r>
      <w:r w:rsidRPr="008A5FE3">
        <w:rPr>
          <w:szCs w:val="28"/>
        </w:rPr>
        <w:br/>
        <w:t>If the NETP wants to continue using the IOSS, he will have to register again either directly (if he is allowed to do so) or via a new Intermediary. In both situations, he will receive a new IOSS VAT Identification Number.</w:t>
      </w:r>
    </w:p>
    <w:p w14:paraId="58E7C6F8" w14:textId="176C04D7" w:rsidR="00C830D7" w:rsidRPr="008A5FE3" w:rsidRDefault="00C830D7" w:rsidP="00C830D7">
      <w:pPr>
        <w:rPr>
          <w:szCs w:val="28"/>
        </w:rPr>
      </w:pPr>
      <w:r w:rsidRPr="008A5FE3">
        <w:rPr>
          <w:szCs w:val="28"/>
        </w:rPr>
        <w:t>The MSID can initiate the exclusion of an Intermediary for the following reasons:</w:t>
      </w:r>
    </w:p>
    <w:p w14:paraId="26026E58" w14:textId="46A859B8" w:rsidR="00C830D7" w:rsidRPr="008A5FE3" w:rsidRDefault="00954878" w:rsidP="008138DA">
      <w:pPr>
        <w:pStyle w:val="Sraopastraipa"/>
        <w:numPr>
          <w:ilvl w:val="0"/>
          <w:numId w:val="97"/>
        </w:numPr>
        <w:rPr>
          <w:szCs w:val="28"/>
        </w:rPr>
      </w:pPr>
      <w:r w:rsidRPr="008A5FE3">
        <w:rPr>
          <w:szCs w:val="28"/>
        </w:rPr>
        <w:t xml:space="preserve">If the Intermediary has not acted as an intermediary on behalf of NETPs, making use of the Import scheme, for a period of two consecutive calendar quarters, the MSID must exclude the </w:t>
      </w:r>
      <w:r w:rsidRPr="008A5FE3">
        <w:rPr>
          <w:szCs w:val="28"/>
        </w:rPr>
        <w:lastRenderedPageBreak/>
        <w:t>Intermediary (reason 1: "if for a period of two consecutive calendar quarters he has not acted as an intermediary on behalf of a taxable person making use of this special scheme");</w:t>
      </w:r>
    </w:p>
    <w:p w14:paraId="442D1745" w14:textId="4BD1E6EB" w:rsidR="00762B52" w:rsidRPr="008A5FE3" w:rsidRDefault="00184EA1" w:rsidP="008138DA">
      <w:pPr>
        <w:pStyle w:val="Sraopastraipa"/>
        <w:numPr>
          <w:ilvl w:val="0"/>
          <w:numId w:val="97"/>
        </w:numPr>
        <w:rPr>
          <w:szCs w:val="28"/>
        </w:rPr>
      </w:pPr>
      <w:r w:rsidRPr="008A5FE3">
        <w:rPr>
          <w:szCs w:val="28"/>
        </w:rPr>
        <w:t>MSID determines that the Intermediary no longer meets the conditions necessary for acting as an intermediary;</w:t>
      </w:r>
    </w:p>
    <w:p w14:paraId="49311105" w14:textId="730B7A0D" w:rsidR="005717A8" w:rsidRPr="008A5FE3" w:rsidRDefault="005717A8" w:rsidP="008138DA">
      <w:pPr>
        <w:pStyle w:val="Sraopastraipa"/>
        <w:numPr>
          <w:ilvl w:val="0"/>
          <w:numId w:val="97"/>
        </w:numPr>
        <w:rPr>
          <w:szCs w:val="28"/>
        </w:rPr>
      </w:pPr>
      <w:r w:rsidRPr="008A5FE3">
        <w:rPr>
          <w:szCs w:val="28"/>
        </w:rPr>
        <w:t xml:space="preserve">The MSID must exclude the Intermediary if </w:t>
      </w:r>
      <w:r w:rsidR="00095BFE" w:rsidRPr="008A5FE3">
        <w:rPr>
          <w:szCs w:val="28"/>
        </w:rPr>
        <w:t xml:space="preserve">he </w:t>
      </w:r>
      <w:r w:rsidRPr="008A5FE3">
        <w:rPr>
          <w:szCs w:val="28"/>
        </w:rPr>
        <w:t xml:space="preserve">“persistently fails to comply with the rules relating to this special scheme” (reason </w:t>
      </w:r>
      <w:r w:rsidR="00621BD1" w:rsidRPr="008A5FE3">
        <w:rPr>
          <w:szCs w:val="28"/>
        </w:rPr>
        <w:t>4</w:t>
      </w:r>
      <w:r w:rsidRPr="008A5FE3">
        <w:rPr>
          <w:szCs w:val="28"/>
        </w:rPr>
        <w:t>). This includes at least</w:t>
      </w:r>
      <w:r w:rsidRPr="008A5FE3">
        <w:rPr>
          <w:rStyle w:val="Puslapioinaosnuoroda"/>
          <w:szCs w:val="28"/>
        </w:rPr>
        <w:footnoteReference w:id="33"/>
      </w:r>
      <w:r w:rsidRPr="008A5FE3">
        <w:rPr>
          <w:szCs w:val="28"/>
        </w:rPr>
        <w:t>:</w:t>
      </w:r>
    </w:p>
    <w:p w14:paraId="6274BCCF" w14:textId="33E46B87" w:rsidR="005717A8" w:rsidRPr="008A5FE3" w:rsidRDefault="005717A8" w:rsidP="008138DA">
      <w:pPr>
        <w:numPr>
          <w:ilvl w:val="1"/>
          <w:numId w:val="97"/>
        </w:numPr>
        <w:rPr>
          <w:szCs w:val="28"/>
        </w:rPr>
      </w:pPr>
      <w:r w:rsidRPr="008A5FE3">
        <w:rPr>
          <w:szCs w:val="28"/>
        </w:rPr>
        <w:t>Where</w:t>
      </w:r>
      <w:r w:rsidR="007F5BE7" w:rsidRPr="008A5FE3">
        <w:rPr>
          <w:szCs w:val="28"/>
        </w:rPr>
        <w:t>, for the same NETP and for three immediat</w:t>
      </w:r>
      <w:r w:rsidR="00D57D57" w:rsidRPr="008A5FE3">
        <w:rPr>
          <w:szCs w:val="28"/>
        </w:rPr>
        <w:t>e</w:t>
      </w:r>
      <w:r w:rsidR="007F5BE7" w:rsidRPr="008A5FE3">
        <w:rPr>
          <w:szCs w:val="28"/>
        </w:rPr>
        <w:t>ly preceding return periods,</w:t>
      </w:r>
      <w:r w:rsidRPr="008A5FE3">
        <w:rPr>
          <w:szCs w:val="28"/>
        </w:rPr>
        <w:t xml:space="preserve"> reminders pursuant to Article 60a of [</w:t>
      </w:r>
      <w:r w:rsidRPr="008A5FE3">
        <w:rPr>
          <w:rStyle w:val="LegalReferenceChar"/>
          <w:sz w:val="18"/>
          <w:szCs w:val="28"/>
        </w:rPr>
        <w:fldChar w:fldCharType="begin"/>
      </w:r>
      <w:r w:rsidRPr="008A5FE3">
        <w:rPr>
          <w:rStyle w:val="LegalReferenceChar"/>
          <w:sz w:val="18"/>
          <w:szCs w:val="28"/>
        </w:rPr>
        <w:instrText xml:space="preserve"> REF REF_IMP_COUNC_REG \h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REG11/282</w:t>
      </w:r>
      <w:r w:rsidRPr="008A5FE3">
        <w:rPr>
          <w:rStyle w:val="LegalReferenceChar"/>
          <w:sz w:val="18"/>
          <w:szCs w:val="28"/>
        </w:rPr>
        <w:fldChar w:fldCharType="end"/>
      </w:r>
      <w:r w:rsidRPr="008A5FE3">
        <w:rPr>
          <w:szCs w:val="28"/>
        </w:rPr>
        <w:t xml:space="preserve">] have been issued to the Intermediary acting on behalf </w:t>
      </w:r>
      <w:r w:rsidR="00762B52" w:rsidRPr="008A5FE3">
        <w:rPr>
          <w:szCs w:val="28"/>
        </w:rPr>
        <w:t xml:space="preserve">of </w:t>
      </w:r>
      <w:r w:rsidR="007F5BE7" w:rsidRPr="008A5FE3">
        <w:rPr>
          <w:szCs w:val="28"/>
        </w:rPr>
        <w:t xml:space="preserve">that </w:t>
      </w:r>
      <w:r w:rsidR="00762B52" w:rsidRPr="008A5FE3">
        <w:rPr>
          <w:szCs w:val="28"/>
        </w:rPr>
        <w:t>NETP</w:t>
      </w:r>
      <w:r w:rsidRPr="008A5FE3">
        <w:rPr>
          <w:szCs w:val="28"/>
        </w:rPr>
        <w:t xml:space="preserve"> by the Member State of identification and the VAT Return has not been submitted for each and every one of these return periods within 10 days after the reminder has been sent;</w:t>
      </w:r>
    </w:p>
    <w:p w14:paraId="337C3022" w14:textId="55DD8209" w:rsidR="005717A8" w:rsidRPr="008A5FE3" w:rsidRDefault="007F5BE7" w:rsidP="008138DA">
      <w:pPr>
        <w:numPr>
          <w:ilvl w:val="1"/>
          <w:numId w:val="97"/>
        </w:numPr>
        <w:rPr>
          <w:szCs w:val="28"/>
        </w:rPr>
      </w:pPr>
      <w:r w:rsidRPr="008A5FE3">
        <w:rPr>
          <w:szCs w:val="28"/>
        </w:rPr>
        <w:t xml:space="preserve">Where, for the same NETP and for three immediately preceding return periods, reminders pursuant to Article 63a of </w:t>
      </w:r>
      <w:r w:rsidR="005717A8" w:rsidRPr="008A5FE3">
        <w:rPr>
          <w:szCs w:val="28"/>
        </w:rPr>
        <w:t>[</w:t>
      </w:r>
      <w:r w:rsidR="005717A8" w:rsidRPr="008A5FE3">
        <w:rPr>
          <w:rStyle w:val="LegalReferenceChar"/>
          <w:sz w:val="18"/>
          <w:szCs w:val="28"/>
        </w:rPr>
        <w:fldChar w:fldCharType="begin"/>
      </w:r>
      <w:r w:rsidR="005717A8" w:rsidRPr="008A5FE3">
        <w:rPr>
          <w:rStyle w:val="LegalReferenceChar"/>
          <w:sz w:val="18"/>
          <w:szCs w:val="28"/>
        </w:rPr>
        <w:instrText xml:space="preserve"> REF REF_IMP_COUNC_REG \h  \* MERGEFORMAT </w:instrText>
      </w:r>
      <w:r w:rsidR="005717A8" w:rsidRPr="008A5FE3">
        <w:rPr>
          <w:rStyle w:val="LegalReferenceChar"/>
          <w:sz w:val="18"/>
          <w:szCs w:val="28"/>
        </w:rPr>
      </w:r>
      <w:r w:rsidR="005717A8" w:rsidRPr="008A5FE3">
        <w:rPr>
          <w:rStyle w:val="LegalReferenceChar"/>
          <w:sz w:val="18"/>
          <w:szCs w:val="28"/>
        </w:rPr>
        <w:fldChar w:fldCharType="separate"/>
      </w:r>
      <w:r w:rsidR="00727DED" w:rsidRPr="00727DED">
        <w:rPr>
          <w:rStyle w:val="LegalReferenceChar"/>
          <w:rFonts w:ascii="Times New Roman" w:hAnsi="Times New Roman"/>
          <w:sz w:val="18"/>
          <w:szCs w:val="28"/>
        </w:rPr>
        <w:t>REG11/282</w:t>
      </w:r>
      <w:r w:rsidR="005717A8" w:rsidRPr="008A5FE3">
        <w:rPr>
          <w:rStyle w:val="LegalReferenceChar"/>
          <w:sz w:val="18"/>
          <w:szCs w:val="28"/>
        </w:rPr>
        <w:fldChar w:fldCharType="end"/>
      </w:r>
      <w:r w:rsidR="005717A8" w:rsidRPr="008A5FE3">
        <w:rPr>
          <w:szCs w:val="28"/>
        </w:rPr>
        <w:t xml:space="preserve">] </w:t>
      </w:r>
      <w:r w:rsidRPr="008A5FE3">
        <w:rPr>
          <w:szCs w:val="28"/>
        </w:rPr>
        <w:t>have been issued to the Intermediary acting on behalf of that NETP by the Member State of identification and the full amount of VAT declared has not been paid by him for each and every one of these return periods within 10 days after the reminder has been sent, except where the remaining unpaid amount is less than EUR 100 for each return period;</w:t>
      </w:r>
    </w:p>
    <w:p w14:paraId="45EC8DB1" w14:textId="381CB1F1" w:rsidR="005717A8" w:rsidRPr="008A5FE3" w:rsidRDefault="00B10428" w:rsidP="008138DA">
      <w:pPr>
        <w:pStyle w:val="Sraopastraipa"/>
        <w:numPr>
          <w:ilvl w:val="1"/>
          <w:numId w:val="97"/>
        </w:numPr>
        <w:rPr>
          <w:szCs w:val="28"/>
        </w:rPr>
      </w:pPr>
      <w:r w:rsidRPr="008A5FE3">
        <w:rPr>
          <w:szCs w:val="28"/>
        </w:rPr>
        <w:t xml:space="preserve">Where following a request from the Member State of identification and one month after a subsequent reminder by the Member State of identification, the </w:t>
      </w:r>
      <w:r w:rsidR="007574D1" w:rsidRPr="008A5FE3">
        <w:rPr>
          <w:szCs w:val="28"/>
        </w:rPr>
        <w:t>I</w:t>
      </w:r>
      <w:r w:rsidRPr="008A5FE3">
        <w:rPr>
          <w:szCs w:val="28"/>
        </w:rPr>
        <w:t>ntermediary acting on behalf of the concerned NETP has failed to make electronically available the records for that NETP referred to in Articles 369, 369k and 369x of Directive 2006/112/EC</w:t>
      </w:r>
      <w:r w:rsidR="005717A8" w:rsidRPr="008A5FE3">
        <w:rPr>
          <w:szCs w:val="28"/>
        </w:rPr>
        <w:t xml:space="preserve"> [</w:t>
      </w:r>
      <w:r w:rsidR="005717A8" w:rsidRPr="008A5FE3">
        <w:rPr>
          <w:rStyle w:val="LegalReferenceChar"/>
          <w:sz w:val="18"/>
          <w:szCs w:val="28"/>
        </w:rPr>
        <w:fldChar w:fldCharType="begin"/>
      </w:r>
      <w:r w:rsidR="005717A8" w:rsidRPr="008A5FE3">
        <w:rPr>
          <w:rStyle w:val="LegalReferenceChar"/>
          <w:sz w:val="18"/>
          <w:szCs w:val="28"/>
        </w:rPr>
        <w:instrText xml:space="preserve"> REF DIR06_112 \h  \* MERGEFORMAT </w:instrText>
      </w:r>
      <w:r w:rsidR="005717A8" w:rsidRPr="008A5FE3">
        <w:rPr>
          <w:rStyle w:val="LegalReferenceChar"/>
          <w:sz w:val="18"/>
          <w:szCs w:val="28"/>
        </w:rPr>
      </w:r>
      <w:r w:rsidR="005717A8"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5717A8" w:rsidRPr="008A5FE3">
        <w:rPr>
          <w:rStyle w:val="LegalReferenceChar"/>
          <w:sz w:val="18"/>
          <w:szCs w:val="28"/>
        </w:rPr>
        <w:fldChar w:fldCharType="end"/>
      </w:r>
      <w:r w:rsidR="005717A8" w:rsidRPr="008A5FE3">
        <w:rPr>
          <w:szCs w:val="28"/>
        </w:rPr>
        <w:t>].</w:t>
      </w:r>
    </w:p>
    <w:p w14:paraId="1A87FB43" w14:textId="1A119E59" w:rsidR="00C830D7" w:rsidRPr="008A5FE3" w:rsidRDefault="00C830D7" w:rsidP="004D6601">
      <w:pPr>
        <w:rPr>
          <w:szCs w:val="28"/>
        </w:rPr>
      </w:pPr>
      <w:r w:rsidRPr="008A5FE3">
        <w:rPr>
          <w:szCs w:val="28"/>
        </w:rPr>
        <w:t>The Intermediary can initiate his exclusion for the following reason</w:t>
      </w:r>
      <w:r w:rsidR="00295EAB" w:rsidRPr="008A5FE3">
        <w:rPr>
          <w:szCs w:val="28"/>
        </w:rPr>
        <w:t>s</w:t>
      </w:r>
      <w:r w:rsidRPr="008A5FE3">
        <w:rPr>
          <w:szCs w:val="28"/>
        </w:rPr>
        <w:t>:</w:t>
      </w:r>
    </w:p>
    <w:p w14:paraId="774AA9DA" w14:textId="77777777" w:rsidR="00D74EFD" w:rsidRPr="008A5FE3" w:rsidRDefault="00C830D7" w:rsidP="008138DA">
      <w:pPr>
        <w:pStyle w:val="Sraopastraipa"/>
        <w:numPr>
          <w:ilvl w:val="0"/>
          <w:numId w:val="96"/>
        </w:numPr>
        <w:rPr>
          <w:szCs w:val="28"/>
        </w:rPr>
      </w:pPr>
      <w:r w:rsidRPr="008A5FE3">
        <w:rPr>
          <w:szCs w:val="28"/>
        </w:rPr>
        <w:t>The Intermediary requests to be identified in a new MSID</w:t>
      </w:r>
      <w:r w:rsidRPr="008A5FE3">
        <w:rPr>
          <w:rStyle w:val="Puslapioinaosnuoroda"/>
          <w:szCs w:val="28"/>
        </w:rPr>
        <w:footnoteReference w:id="34"/>
      </w:r>
      <w:r w:rsidR="00D74EFD" w:rsidRPr="008A5FE3">
        <w:rPr>
          <w:szCs w:val="28"/>
        </w:rPr>
        <w:t>;</w:t>
      </w:r>
    </w:p>
    <w:p w14:paraId="58C75E2E" w14:textId="72730043" w:rsidR="00C830D7" w:rsidRPr="008A5FE3" w:rsidRDefault="008A1837" w:rsidP="008138DA">
      <w:pPr>
        <w:pStyle w:val="Sraopastraipa"/>
        <w:numPr>
          <w:ilvl w:val="0"/>
          <w:numId w:val="96"/>
        </w:numPr>
        <w:rPr>
          <w:szCs w:val="28"/>
        </w:rPr>
      </w:pPr>
      <w:r w:rsidRPr="008A5FE3">
        <w:rPr>
          <w:szCs w:val="28"/>
        </w:rPr>
        <w:t>The Intermediary has</w:t>
      </w:r>
      <w:r w:rsidR="00BB624E" w:rsidRPr="008A5FE3">
        <w:rPr>
          <w:szCs w:val="28"/>
        </w:rPr>
        <w:t xml:space="preserve"> requested to voluntarily </w:t>
      </w:r>
      <w:r w:rsidRPr="008A5FE3">
        <w:rPr>
          <w:szCs w:val="28"/>
        </w:rPr>
        <w:t xml:space="preserve">cease to act as </w:t>
      </w:r>
      <w:r w:rsidR="003C3A7C" w:rsidRPr="008A5FE3">
        <w:rPr>
          <w:szCs w:val="28"/>
        </w:rPr>
        <w:t>Intermediary</w:t>
      </w:r>
      <w:r w:rsidR="00C830D7" w:rsidRPr="008A5FE3">
        <w:rPr>
          <w:szCs w:val="28"/>
        </w:rPr>
        <w:t>.</w:t>
      </w:r>
    </w:p>
    <w:p w14:paraId="7F354328" w14:textId="4C2E1B00" w:rsidR="00596A91" w:rsidRPr="008A5FE3" w:rsidRDefault="00596A91" w:rsidP="00596A91">
      <w:pPr>
        <w:rPr>
          <w:szCs w:val="28"/>
        </w:rPr>
      </w:pPr>
      <w:r w:rsidRPr="008A5FE3">
        <w:rPr>
          <w:szCs w:val="28"/>
        </w:rPr>
        <w:t xml:space="preserve">The exclusion of an Intermediary </w:t>
      </w:r>
      <w:r w:rsidR="008D57F1" w:rsidRPr="008A5FE3">
        <w:rPr>
          <w:szCs w:val="28"/>
        </w:rPr>
        <w:t>initiated</w:t>
      </w:r>
      <w:r w:rsidRPr="008A5FE3">
        <w:rPr>
          <w:szCs w:val="28"/>
        </w:rPr>
        <w:t xml:space="preserve"> by an MSID </w:t>
      </w:r>
      <w:r w:rsidR="008D57F1" w:rsidRPr="008A5FE3">
        <w:rPr>
          <w:szCs w:val="28"/>
        </w:rPr>
        <w:t>or by himself</w:t>
      </w:r>
      <w:r w:rsidRPr="008A5FE3">
        <w:rPr>
          <w:szCs w:val="28"/>
        </w:rPr>
        <w:t xml:space="preserve"> will imply the exclusion of all</w:t>
      </w:r>
      <w:r w:rsidR="00295EAB" w:rsidRPr="008A5FE3">
        <w:rPr>
          <w:szCs w:val="28"/>
        </w:rPr>
        <w:t xml:space="preserve"> </w:t>
      </w:r>
      <w:r w:rsidRPr="008A5FE3">
        <w:rPr>
          <w:szCs w:val="28"/>
        </w:rPr>
        <w:t>the NETPs represented by this Intermediary</w:t>
      </w:r>
      <w:r w:rsidRPr="008A5FE3">
        <w:rPr>
          <w:rStyle w:val="Puslapioinaosnuoroda"/>
          <w:szCs w:val="28"/>
        </w:rPr>
        <w:footnoteReference w:id="35"/>
      </w:r>
      <w:r w:rsidRPr="008A5FE3">
        <w:rPr>
          <w:szCs w:val="28"/>
        </w:rPr>
        <w:t>.</w:t>
      </w:r>
      <w:r w:rsidR="0046693B" w:rsidRPr="008A5FE3">
        <w:rPr>
          <w:szCs w:val="28"/>
        </w:rPr>
        <w:t xml:space="preserve"> T</w:t>
      </w:r>
      <w:r w:rsidR="00DB6DEF" w:rsidRPr="008A5FE3">
        <w:rPr>
          <w:szCs w:val="28"/>
        </w:rPr>
        <w:t xml:space="preserve">hose NETPs will be excluded for the </w:t>
      </w:r>
      <w:r w:rsidR="00621BD1" w:rsidRPr="008A5FE3">
        <w:rPr>
          <w:szCs w:val="28"/>
        </w:rPr>
        <w:t>reason that they no longer meet the conditions necessary for the use of the Import Scheme (reason code 3)</w:t>
      </w:r>
      <w:r w:rsidR="00DB6DEF" w:rsidRPr="008A5FE3">
        <w:rPr>
          <w:szCs w:val="28"/>
        </w:rPr>
        <w:t>.</w:t>
      </w:r>
      <w:r w:rsidR="00A96EC8">
        <w:rPr>
          <w:szCs w:val="28"/>
        </w:rPr>
        <w:t xml:space="preserve"> </w:t>
      </w:r>
      <w:r w:rsidR="00A96EC8" w:rsidRPr="00A96EC8">
        <w:rPr>
          <w:szCs w:val="28"/>
        </w:rPr>
        <w:t>For the period between the day the decision to exclude an Intermediary is taken and the day it becomes effective, the MSID should not allow that Intermediary to register new NETPs for making use of the Import scheme.</w:t>
      </w:r>
    </w:p>
    <w:p w14:paraId="008A546C" w14:textId="60F40ABE" w:rsidR="006717AF" w:rsidRPr="008A5FE3" w:rsidRDefault="005A4C8C" w:rsidP="004D6601">
      <w:pPr>
        <w:rPr>
          <w:szCs w:val="28"/>
        </w:rPr>
      </w:pPr>
      <w:r w:rsidRPr="008A5FE3">
        <w:rPr>
          <w:b/>
          <w:szCs w:val="28"/>
        </w:rPr>
        <w:t>Exceptional case</w:t>
      </w:r>
      <w:r w:rsidR="006717AF" w:rsidRPr="008A5FE3">
        <w:rPr>
          <w:b/>
          <w:szCs w:val="28"/>
        </w:rPr>
        <w:t xml:space="preserve"> 1</w:t>
      </w:r>
      <w:r w:rsidRPr="008A5FE3">
        <w:rPr>
          <w:szCs w:val="28"/>
        </w:rPr>
        <w:t xml:space="preserve">: the MSID </w:t>
      </w:r>
      <w:r w:rsidRPr="008A5FE3" w:rsidDel="005A1FEE">
        <w:rPr>
          <w:szCs w:val="28"/>
        </w:rPr>
        <w:t>has to</w:t>
      </w:r>
      <w:r w:rsidRPr="008A5FE3">
        <w:rPr>
          <w:szCs w:val="28"/>
        </w:rPr>
        <w:t xml:space="preserve"> reverse the exclusion of an NETP that was done in error with the condition that the exclusion has already been notified to Other MS and that the reversal must occur on or before the final submission date for the current </w:t>
      </w:r>
      <w:r w:rsidR="00296A45" w:rsidRPr="008A5FE3">
        <w:rPr>
          <w:szCs w:val="28"/>
        </w:rPr>
        <w:t>VAT Return</w:t>
      </w:r>
      <w:r w:rsidRPr="008A5FE3">
        <w:rPr>
          <w:szCs w:val="28"/>
        </w:rPr>
        <w:t xml:space="preserve"> period. Exclusions done in error that are not reversed before this cut-off must be treated as re-registrations</w:t>
      </w:r>
      <w:bookmarkStart w:id="247" w:name="_Ref2674209"/>
      <w:r w:rsidR="000F40F9" w:rsidRPr="008A5FE3">
        <w:rPr>
          <w:rStyle w:val="Puslapioinaosnuoroda"/>
          <w:szCs w:val="28"/>
        </w:rPr>
        <w:footnoteReference w:id="36"/>
      </w:r>
      <w:bookmarkEnd w:id="247"/>
      <w:r w:rsidR="00D97E84" w:rsidRPr="008A5FE3">
        <w:rPr>
          <w:szCs w:val="28"/>
        </w:rPr>
        <w:t>.</w:t>
      </w:r>
    </w:p>
    <w:p w14:paraId="48E3B570" w14:textId="48128CC6" w:rsidR="00887C6D" w:rsidRPr="008A5FE3" w:rsidRDefault="006717AF" w:rsidP="004D6601">
      <w:pPr>
        <w:rPr>
          <w:szCs w:val="28"/>
        </w:rPr>
      </w:pPr>
      <w:r w:rsidRPr="008A5FE3">
        <w:rPr>
          <w:b/>
          <w:szCs w:val="28"/>
        </w:rPr>
        <w:t>Exceptional case 2</w:t>
      </w:r>
      <w:r w:rsidRPr="008A5FE3">
        <w:rPr>
          <w:szCs w:val="28"/>
        </w:rPr>
        <w:t xml:space="preserve">: the MSID </w:t>
      </w:r>
      <w:r w:rsidRPr="008A5FE3" w:rsidDel="005A1FEE">
        <w:rPr>
          <w:szCs w:val="28"/>
        </w:rPr>
        <w:t>has to</w:t>
      </w:r>
      <w:r w:rsidRPr="008A5FE3">
        <w:rPr>
          <w:szCs w:val="28"/>
        </w:rPr>
        <w:t xml:space="preserve"> reverse the exclusion of an Intermediary acting on behalf of NETPs that was done in error with the condition that the exclusion has already been notified to Other </w:t>
      </w:r>
      <w:r w:rsidRPr="008A5FE3">
        <w:rPr>
          <w:szCs w:val="28"/>
        </w:rPr>
        <w:lastRenderedPageBreak/>
        <w:t xml:space="preserve">MS and that the reversal must occur on or before the final submission date for the current VAT Return period. Given that the NETPs represented by this Intermediary have also been excluded in error, the MSID </w:t>
      </w:r>
      <w:r w:rsidRPr="008A5FE3" w:rsidDel="005A1FEE">
        <w:rPr>
          <w:szCs w:val="28"/>
        </w:rPr>
        <w:t>has to</w:t>
      </w:r>
      <w:r w:rsidRPr="008A5FE3">
        <w:rPr>
          <w:szCs w:val="28"/>
        </w:rPr>
        <w:t xml:space="preserve"> reverse the exclusion of these NETPs with the same condition</w:t>
      </w:r>
      <w:r w:rsidR="00A05F97" w:rsidRPr="008A5FE3">
        <w:rPr>
          <w:szCs w:val="28"/>
        </w:rPr>
        <w:t>s</w:t>
      </w:r>
      <w:r w:rsidRPr="008A5FE3">
        <w:rPr>
          <w:szCs w:val="28"/>
        </w:rPr>
        <w:t>.</w:t>
      </w:r>
      <w:r w:rsidR="00887C6D" w:rsidRPr="008A5FE3">
        <w:rPr>
          <w:szCs w:val="28"/>
        </w:rPr>
        <w:t xml:space="preserve"> </w:t>
      </w:r>
    </w:p>
    <w:p w14:paraId="1225EFF9" w14:textId="41374879" w:rsidR="00887C6D" w:rsidRPr="008A5FE3" w:rsidRDefault="00887C6D" w:rsidP="004D6601">
      <w:pPr>
        <w:rPr>
          <w:szCs w:val="28"/>
        </w:rPr>
      </w:pPr>
      <w:r w:rsidRPr="008A5FE3">
        <w:rPr>
          <w:szCs w:val="28"/>
        </w:rPr>
        <w:t xml:space="preserve">It could happen that, in </w:t>
      </w:r>
      <w:r w:rsidR="00B27C8A" w:rsidRPr="008A5FE3">
        <w:rPr>
          <w:szCs w:val="28"/>
        </w:rPr>
        <w:t>the</w:t>
      </w:r>
      <w:r w:rsidRPr="008A5FE3">
        <w:rPr>
          <w:szCs w:val="28"/>
        </w:rPr>
        <w:t xml:space="preserve"> meantime, the NETP re-registers for making use of the special scheme.</w:t>
      </w:r>
      <w:r w:rsidR="006717AF" w:rsidRPr="008A5FE3">
        <w:rPr>
          <w:szCs w:val="28"/>
        </w:rPr>
        <w:t xml:space="preserve"> </w:t>
      </w:r>
      <w:r w:rsidRPr="008A5FE3">
        <w:rPr>
          <w:szCs w:val="28"/>
        </w:rPr>
        <w:t xml:space="preserve">Such registration remains valid </w:t>
      </w:r>
      <w:r w:rsidR="00B27C8A" w:rsidRPr="008A5FE3">
        <w:rPr>
          <w:szCs w:val="28"/>
        </w:rPr>
        <w:t xml:space="preserve">after the reversal of the exclusion of the Intermediary that was representing him </w:t>
      </w:r>
      <w:r w:rsidRPr="008A5FE3">
        <w:rPr>
          <w:szCs w:val="28"/>
        </w:rPr>
        <w:t>and is not automatically reversed</w:t>
      </w:r>
      <w:r w:rsidR="002E3B6A" w:rsidRPr="008A5FE3">
        <w:rPr>
          <w:rStyle w:val="Puslapioinaosnuoroda"/>
          <w:szCs w:val="28"/>
        </w:rPr>
        <w:footnoteReference w:id="37"/>
      </w:r>
      <w:r w:rsidRPr="008A5FE3">
        <w:rPr>
          <w:szCs w:val="28"/>
        </w:rPr>
        <w:t xml:space="preserve">. In case the NETP wants </w:t>
      </w:r>
      <w:r w:rsidR="00B27C8A" w:rsidRPr="008A5FE3">
        <w:rPr>
          <w:szCs w:val="28"/>
        </w:rPr>
        <w:t>to be represented by the Intermediary excluded in error by reversing the exclusion of his previous registration, this exceptional case should be resolved manually outside of OSS.</w:t>
      </w:r>
    </w:p>
    <w:p w14:paraId="71139D9F" w14:textId="0C75E57F" w:rsidR="00A05F97" w:rsidRPr="008A5FE3" w:rsidRDefault="005A4C8C" w:rsidP="004D6601">
      <w:pPr>
        <w:rPr>
          <w:szCs w:val="28"/>
        </w:rPr>
      </w:pPr>
      <w:r w:rsidRPr="008A5FE3">
        <w:rPr>
          <w:szCs w:val="28"/>
        </w:rPr>
        <w:t>Exclusions done in error that are not reversed before this cut-off must be treated as re-registrations</w:t>
      </w:r>
      <w:r w:rsidR="00BA58DA" w:rsidRPr="008A5FE3">
        <w:rPr>
          <w:szCs w:val="28"/>
          <w:vertAlign w:val="superscript"/>
        </w:rPr>
        <w:fldChar w:fldCharType="begin"/>
      </w:r>
      <w:r w:rsidR="00BA58DA" w:rsidRPr="008A5FE3">
        <w:rPr>
          <w:szCs w:val="28"/>
          <w:vertAlign w:val="superscript"/>
        </w:rPr>
        <w:instrText xml:space="preserve"> NOTEREF _Ref2674209 \h  \* MERGEFORMAT </w:instrText>
      </w:r>
      <w:r w:rsidR="00BA58DA" w:rsidRPr="008A5FE3">
        <w:rPr>
          <w:szCs w:val="28"/>
          <w:vertAlign w:val="superscript"/>
        </w:rPr>
      </w:r>
      <w:r w:rsidR="00BA58DA" w:rsidRPr="008A5FE3">
        <w:rPr>
          <w:szCs w:val="28"/>
          <w:vertAlign w:val="superscript"/>
        </w:rPr>
        <w:fldChar w:fldCharType="separate"/>
      </w:r>
      <w:r w:rsidR="00727DED">
        <w:rPr>
          <w:szCs w:val="28"/>
          <w:vertAlign w:val="superscript"/>
        </w:rPr>
        <w:t>35</w:t>
      </w:r>
      <w:r w:rsidR="00BA58DA" w:rsidRPr="008A5FE3">
        <w:rPr>
          <w:szCs w:val="28"/>
          <w:vertAlign w:val="superscript"/>
        </w:rPr>
        <w:fldChar w:fldCharType="end"/>
      </w:r>
      <w:r w:rsidRPr="008A5FE3">
        <w:rPr>
          <w:szCs w:val="28"/>
        </w:rPr>
        <w:t>.</w:t>
      </w:r>
      <w:r w:rsidR="00BA58DA" w:rsidRPr="008A5FE3" w:rsidDel="00BA58DA">
        <w:rPr>
          <w:szCs w:val="28"/>
          <w:vertAlign w:val="superscript"/>
        </w:rPr>
        <w:t xml:space="preserve"> </w:t>
      </w:r>
    </w:p>
    <w:p w14:paraId="61E3E831" w14:textId="0CD7C71B" w:rsidR="00EC46F5" w:rsidRPr="008A5FE3" w:rsidRDefault="00AB666B" w:rsidP="001A7A41">
      <w:pPr>
        <w:rPr>
          <w:rFonts w:cs="Arial"/>
          <w:color w:val="000000"/>
          <w:sz w:val="20"/>
          <w:szCs w:val="20"/>
          <w:shd w:val="clear" w:color="auto" w:fill="FFFFFF"/>
        </w:rPr>
      </w:pPr>
      <w:r w:rsidRPr="008A5FE3">
        <w:rPr>
          <w:b/>
          <w:szCs w:val="28"/>
        </w:rPr>
        <w:t xml:space="preserve">Exceptional case </w:t>
      </w:r>
      <w:r w:rsidR="00FC689F">
        <w:rPr>
          <w:b/>
          <w:szCs w:val="28"/>
        </w:rPr>
        <w:t>3</w:t>
      </w:r>
      <w:r w:rsidRPr="008A5FE3">
        <w:rPr>
          <w:szCs w:val="28"/>
        </w:rPr>
        <w:t xml:space="preserve">: </w:t>
      </w:r>
      <w:r w:rsidR="001A7A41" w:rsidRPr="001A7A41">
        <w:rPr>
          <w:szCs w:val="28"/>
        </w:rPr>
        <w:t>The NETP, excluded for making use of a special scheme after 01/07/2021, will only be able to submit his final VAT return and any late submissions of previous returns to the former MSID. Following submission of his final OSS VAT return, the NETP or the Intermediary can no longer submit subsequent OSS VAT returns. Any corrections to the final and previous OSS VAT returns arising after the submission of his final OSS VAT return shall be discharged directly with the tax authorities of the MSCON concerned.</w:t>
      </w:r>
    </w:p>
    <w:p w14:paraId="75D01F50" w14:textId="5BCFEA8A" w:rsidR="00437074" w:rsidRPr="008A5FE3" w:rsidRDefault="00437074" w:rsidP="004E53C2">
      <w:pPr>
        <w:rPr>
          <w:szCs w:val="28"/>
        </w:rPr>
      </w:pPr>
      <w:r w:rsidRPr="008A5FE3">
        <w:rPr>
          <w:b/>
          <w:bCs/>
          <w:szCs w:val="28"/>
        </w:rPr>
        <w:t>Exception</w:t>
      </w:r>
      <w:r w:rsidR="00FC689F">
        <w:rPr>
          <w:b/>
          <w:bCs/>
          <w:szCs w:val="28"/>
        </w:rPr>
        <w:t>al</w:t>
      </w:r>
      <w:r w:rsidRPr="008A5FE3">
        <w:rPr>
          <w:b/>
          <w:bCs/>
          <w:szCs w:val="28"/>
        </w:rPr>
        <w:t xml:space="preserve"> case </w:t>
      </w:r>
      <w:r w:rsidR="00FC689F">
        <w:rPr>
          <w:b/>
          <w:bCs/>
          <w:szCs w:val="28"/>
        </w:rPr>
        <w:t>4</w:t>
      </w:r>
      <w:r w:rsidRPr="008A5FE3">
        <w:rPr>
          <w:szCs w:val="28"/>
        </w:rPr>
        <w:t>: If an excluded NETP (exclusion code other than "4") immediately registers for one of the special schemes, the value of non-compliance counters prior to the exclusion will remain unchanged and applicable to the new registration.</w:t>
      </w:r>
    </w:p>
    <w:p w14:paraId="05CDA78C" w14:textId="52658E3E" w:rsidR="00F82944" w:rsidRPr="008A5FE3" w:rsidRDefault="00F82944" w:rsidP="004E53C2">
      <w:pPr>
        <w:rPr>
          <w:bCs/>
          <w:szCs w:val="28"/>
        </w:rPr>
      </w:pPr>
      <w:r w:rsidRPr="008A5FE3">
        <w:rPr>
          <w:b/>
          <w:szCs w:val="28"/>
        </w:rPr>
        <w:t xml:space="preserve">Exceptional case </w:t>
      </w:r>
      <w:r w:rsidR="00FC689F">
        <w:rPr>
          <w:b/>
          <w:szCs w:val="28"/>
        </w:rPr>
        <w:t>5</w:t>
      </w:r>
      <w:r w:rsidRPr="008A5FE3">
        <w:rPr>
          <w:b/>
          <w:szCs w:val="28"/>
        </w:rPr>
        <w:t>:</w:t>
      </w:r>
      <w:r w:rsidRPr="008A5FE3">
        <w:rPr>
          <w:bCs/>
          <w:szCs w:val="28"/>
        </w:rPr>
        <w:t xml:space="preserve"> The NETP wanting to change his MSID within the same scheme can do so by using the reason code 6. However, this is possible only for the Union and Import scheme. For the non-Union scheme, the NETP must request his exclusion with the reason code 5 and then request his new registration in other MSID.</w:t>
      </w:r>
    </w:p>
    <w:p w14:paraId="271895B7" w14:textId="321AC6A3" w:rsidR="00F82944" w:rsidRPr="008A5FE3" w:rsidRDefault="00FD7993" w:rsidP="00FD7993">
      <w:pPr>
        <w:spacing w:after="240"/>
        <w:rPr>
          <w:bCs/>
          <w:szCs w:val="28"/>
        </w:rPr>
      </w:pPr>
      <w:r w:rsidRPr="008A5FE3">
        <w:rPr>
          <w:bCs/>
          <w:szCs w:val="28"/>
        </w:rPr>
        <w:t>If an NETP does not fulfil the conditions to use a special scheme anymore, he is excluded with the reason code 3 by the MSID. If he fulfils the conditions to use another scheme and wants to use it, he can request his registration in the other special scheme. Practically, this change is possible only between the Union and non-Union scheme, as the NETP can be registered in the Import scheme at the same time as in the one of other two special schemes.</w:t>
      </w:r>
    </w:p>
    <w:p w14:paraId="140A79FB" w14:textId="4DFE9EF9" w:rsidR="00F82944" w:rsidRPr="008A5FE3" w:rsidRDefault="00F82944" w:rsidP="004E53C2">
      <w:pPr>
        <w:rPr>
          <w:bCs/>
          <w:szCs w:val="28"/>
        </w:rPr>
      </w:pPr>
      <w:r w:rsidRPr="008A5FE3">
        <w:rPr>
          <w:bCs/>
          <w:szCs w:val="28"/>
        </w:rPr>
        <w:t xml:space="preserve">Please note that an </w:t>
      </w:r>
      <w:r w:rsidR="00982D79" w:rsidRPr="008A5FE3">
        <w:rPr>
          <w:bCs/>
          <w:szCs w:val="28"/>
        </w:rPr>
        <w:t xml:space="preserve">NETP not established in the EU </w:t>
      </w:r>
      <w:r w:rsidRPr="008A5FE3">
        <w:rPr>
          <w:bCs/>
          <w:szCs w:val="28"/>
        </w:rPr>
        <w:t xml:space="preserve">could use all three schemes at the same time as of </w:t>
      </w:r>
      <w:r w:rsidR="00A038F1" w:rsidRPr="008A5FE3">
        <w:rPr>
          <w:bCs/>
          <w:szCs w:val="28"/>
        </w:rPr>
        <w:t>01/07/</w:t>
      </w:r>
      <w:r w:rsidRPr="008A5FE3">
        <w:rPr>
          <w:bCs/>
          <w:szCs w:val="28"/>
        </w:rPr>
        <w:t>2021, e.g. an NETP who has established his business outside the EU can use:</w:t>
      </w:r>
    </w:p>
    <w:p w14:paraId="786DCDBD" w14:textId="0976DB75" w:rsidR="00F82944" w:rsidRPr="008A5FE3" w:rsidRDefault="00F82944" w:rsidP="008138DA">
      <w:pPr>
        <w:pStyle w:val="Sraopastraipa"/>
        <w:numPr>
          <w:ilvl w:val="0"/>
          <w:numId w:val="97"/>
        </w:numPr>
        <w:rPr>
          <w:bCs/>
          <w:szCs w:val="28"/>
        </w:rPr>
      </w:pPr>
      <w:r w:rsidRPr="008A5FE3">
        <w:rPr>
          <w:bCs/>
          <w:szCs w:val="28"/>
        </w:rPr>
        <w:t>The non-Union scheme to declare the supply of B2C services to consumers in the EU;</w:t>
      </w:r>
    </w:p>
    <w:p w14:paraId="1604F4BB" w14:textId="67FC0750" w:rsidR="00F82944" w:rsidRPr="008A5FE3" w:rsidRDefault="00F82944" w:rsidP="008138DA">
      <w:pPr>
        <w:pStyle w:val="Sraopastraipa"/>
        <w:numPr>
          <w:ilvl w:val="0"/>
          <w:numId w:val="97"/>
        </w:numPr>
        <w:rPr>
          <w:bCs/>
          <w:szCs w:val="28"/>
        </w:rPr>
      </w:pPr>
      <w:r w:rsidRPr="008A5FE3">
        <w:rPr>
          <w:bCs/>
          <w:szCs w:val="28"/>
        </w:rPr>
        <w:t xml:space="preserve">He can use the Union scheme to declare </w:t>
      </w:r>
      <w:r w:rsidR="00F1493D" w:rsidRPr="008A5FE3">
        <w:rPr>
          <w:bCs/>
          <w:szCs w:val="28"/>
        </w:rPr>
        <w:t>supplies</w:t>
      </w:r>
      <w:r w:rsidRPr="008A5FE3">
        <w:rPr>
          <w:bCs/>
          <w:szCs w:val="28"/>
        </w:rPr>
        <w:t xml:space="preserve"> of goods; </w:t>
      </w:r>
    </w:p>
    <w:p w14:paraId="7662503F" w14:textId="4C04A08A" w:rsidR="00F82944" w:rsidRPr="008A5FE3" w:rsidRDefault="00F82944" w:rsidP="008138DA">
      <w:pPr>
        <w:pStyle w:val="Sraopastraipa"/>
        <w:numPr>
          <w:ilvl w:val="0"/>
          <w:numId w:val="97"/>
        </w:numPr>
        <w:rPr>
          <w:bCs/>
          <w:szCs w:val="28"/>
        </w:rPr>
      </w:pPr>
      <w:r w:rsidRPr="008A5FE3">
        <w:rPr>
          <w:bCs/>
          <w:szCs w:val="28"/>
        </w:rPr>
        <w:t>He can use the import scheme for distance sales of imported goods from third countries</w:t>
      </w:r>
      <w:r w:rsidR="00A94713" w:rsidRPr="008A5FE3">
        <w:rPr>
          <w:bCs/>
          <w:szCs w:val="28"/>
        </w:rPr>
        <w:t>;</w:t>
      </w:r>
    </w:p>
    <w:p w14:paraId="7B24EA23" w14:textId="22AADD6A" w:rsidR="00F1493D" w:rsidRPr="008A5FE3" w:rsidRDefault="00F1493D" w:rsidP="008138DA">
      <w:pPr>
        <w:pStyle w:val="Sraopastraipa"/>
        <w:numPr>
          <w:ilvl w:val="0"/>
          <w:numId w:val="97"/>
        </w:numPr>
        <w:spacing w:after="0"/>
        <w:rPr>
          <w:rFonts w:cs="Arial"/>
          <w:color w:val="000000"/>
          <w:szCs w:val="22"/>
        </w:rPr>
      </w:pPr>
      <w:r w:rsidRPr="008A5FE3">
        <w:rPr>
          <w:rFonts w:cs="Arial"/>
          <w:color w:val="000000"/>
          <w:szCs w:val="22"/>
        </w:rPr>
        <w:t xml:space="preserve">An NETP who is established in the EU can use the Union scheme for supplies of B2C services to consumers in the EU and intra Community distance sales of goods and the </w:t>
      </w:r>
      <w:r w:rsidR="00D13C31" w:rsidRPr="008A5FE3">
        <w:rPr>
          <w:rFonts w:cs="Arial"/>
          <w:color w:val="000000"/>
          <w:szCs w:val="22"/>
        </w:rPr>
        <w:t>I</w:t>
      </w:r>
      <w:r w:rsidRPr="008A5FE3">
        <w:rPr>
          <w:rFonts w:cs="Arial"/>
          <w:color w:val="000000"/>
          <w:szCs w:val="22"/>
        </w:rPr>
        <w:t>mport scheme for distance sales of goods imported from third countries</w:t>
      </w:r>
      <w:r w:rsidR="00A94713" w:rsidRPr="008A5FE3">
        <w:rPr>
          <w:rFonts w:cs="Arial"/>
          <w:color w:val="000000"/>
          <w:szCs w:val="22"/>
        </w:rPr>
        <w:t>.</w:t>
      </w:r>
    </w:p>
    <w:p w14:paraId="450832ED" w14:textId="77777777" w:rsidR="00F1493D" w:rsidRPr="008A5FE3" w:rsidRDefault="00F1493D" w:rsidP="00F1493D">
      <w:pPr>
        <w:rPr>
          <w:bCs/>
          <w:szCs w:val="28"/>
        </w:rPr>
      </w:pPr>
    </w:p>
    <w:p w14:paraId="61212D50" w14:textId="77777777" w:rsidR="005A4B53" w:rsidRPr="008A5FE3" w:rsidRDefault="00B73D88" w:rsidP="00C918D8">
      <w:pPr>
        <w:pStyle w:val="Antrat5"/>
        <w:ind w:left="1009" w:hanging="1009"/>
        <w:rPr>
          <w:szCs w:val="28"/>
        </w:rPr>
      </w:pPr>
      <w:r w:rsidRPr="008A5FE3">
        <w:rPr>
          <w:szCs w:val="28"/>
        </w:rPr>
        <w:t xml:space="preserve"> </w:t>
      </w:r>
      <w:r w:rsidR="005A4B53" w:rsidRPr="008A5FE3">
        <w:rPr>
          <w:szCs w:val="28"/>
        </w:rPr>
        <w:t>(T3.1) Validate Exclusion Information</w:t>
      </w:r>
      <w:r w:rsidR="00B05F89" w:rsidRPr="008A5FE3">
        <w:rPr>
          <w:rStyle w:val="Puslapioinaosnuoroda"/>
          <w:szCs w:val="28"/>
        </w:rPr>
        <w:footnoteReference w:id="38"/>
      </w:r>
    </w:p>
    <w:p w14:paraId="61212D51" w14:textId="2CECD1E6" w:rsidR="00B73D88" w:rsidRPr="008A5FE3" w:rsidRDefault="00B73D88" w:rsidP="00701CF5">
      <w:pPr>
        <w:rPr>
          <w:szCs w:val="28"/>
        </w:rPr>
      </w:pPr>
      <w:r w:rsidRPr="008A5FE3">
        <w:rPr>
          <w:szCs w:val="28"/>
        </w:rPr>
        <w:t>If the exclusion is on the initiative of the MSID, there is no validation to perform: the decision process has already happened.</w:t>
      </w:r>
    </w:p>
    <w:p w14:paraId="143D358E" w14:textId="7BCB659C" w:rsidR="00701CF5" w:rsidRPr="008A5FE3" w:rsidRDefault="00701CF5" w:rsidP="00701CF5">
      <w:pPr>
        <w:rPr>
          <w:szCs w:val="28"/>
        </w:rPr>
      </w:pPr>
      <w:r w:rsidRPr="008A5FE3">
        <w:rPr>
          <w:szCs w:val="28"/>
          <w:u w:val="single"/>
        </w:rPr>
        <w:lastRenderedPageBreak/>
        <w:t>NETP Exclusion:</w:t>
      </w:r>
    </w:p>
    <w:p w14:paraId="61212D52" w14:textId="230C81F6" w:rsidR="004D6601" w:rsidRPr="008A5FE3" w:rsidRDefault="00B73D88" w:rsidP="00701CF5">
      <w:pPr>
        <w:rPr>
          <w:szCs w:val="28"/>
        </w:rPr>
      </w:pPr>
      <w:r w:rsidRPr="008A5FE3">
        <w:rPr>
          <w:szCs w:val="28"/>
        </w:rPr>
        <w:t>If the exclusion is on the initiative of the NETP</w:t>
      </w:r>
      <w:r w:rsidR="008D57F1" w:rsidRPr="008A5FE3">
        <w:rPr>
          <w:szCs w:val="28"/>
        </w:rPr>
        <w:t xml:space="preserve"> or his Intermediary</w:t>
      </w:r>
      <w:r w:rsidRPr="008A5FE3">
        <w:rPr>
          <w:szCs w:val="28"/>
        </w:rPr>
        <w:t>, t</w:t>
      </w:r>
      <w:r w:rsidR="004D6601" w:rsidRPr="008A5FE3">
        <w:rPr>
          <w:szCs w:val="28"/>
        </w:rPr>
        <w:t xml:space="preserve">he MSID checks that the NETP </w:t>
      </w:r>
      <w:r w:rsidR="008D57F1" w:rsidRPr="008A5FE3">
        <w:rPr>
          <w:szCs w:val="28"/>
        </w:rPr>
        <w:t>or his Intermediary</w:t>
      </w:r>
      <w:r w:rsidR="004D6601" w:rsidRPr="008A5FE3">
        <w:rPr>
          <w:szCs w:val="28"/>
        </w:rPr>
        <w:t xml:space="preserve"> </w:t>
      </w:r>
      <w:r w:rsidRPr="008A5FE3">
        <w:rPr>
          <w:szCs w:val="28"/>
        </w:rPr>
        <w:t xml:space="preserve">has </w:t>
      </w:r>
      <w:r w:rsidR="004D6601" w:rsidRPr="008A5FE3">
        <w:rPr>
          <w:szCs w:val="28"/>
        </w:rPr>
        <w:t>provide</w:t>
      </w:r>
      <w:r w:rsidRPr="008A5FE3">
        <w:rPr>
          <w:szCs w:val="28"/>
        </w:rPr>
        <w:t>d</w:t>
      </w:r>
      <w:r w:rsidR="004D6601" w:rsidRPr="008A5FE3">
        <w:rPr>
          <w:szCs w:val="28"/>
        </w:rPr>
        <w:t xml:space="preserve"> a reason for exclusion</w:t>
      </w:r>
      <w:r w:rsidRPr="008A5FE3">
        <w:rPr>
          <w:szCs w:val="28"/>
        </w:rPr>
        <w:t xml:space="preserve"> and</w:t>
      </w:r>
      <w:r w:rsidR="00073F1A" w:rsidRPr="008A5FE3">
        <w:rPr>
          <w:szCs w:val="28"/>
        </w:rPr>
        <w:t>, depending on the reason for exclusion,</w:t>
      </w:r>
      <w:r w:rsidRPr="008A5FE3">
        <w:rPr>
          <w:szCs w:val="28"/>
        </w:rPr>
        <w:t xml:space="preserve"> optionally a date</w:t>
      </w:r>
      <w:r w:rsidR="00073F1A" w:rsidRPr="008A5FE3">
        <w:rPr>
          <w:szCs w:val="28"/>
        </w:rPr>
        <w:t xml:space="preserve"> and VAT identification number</w:t>
      </w:r>
      <w:r w:rsidR="008D57F1" w:rsidRPr="008A5FE3">
        <w:rPr>
          <w:szCs w:val="28"/>
        </w:rPr>
        <w:t xml:space="preserve"> (i.e. </w:t>
      </w:r>
      <w:r w:rsidR="008D57F1" w:rsidRPr="008A5FE3">
        <w:rPr>
          <w:b/>
          <w:szCs w:val="22"/>
          <w:u w:val="dotted"/>
        </w:rPr>
        <w:fldChar w:fldCharType="begin"/>
      </w:r>
      <w:r w:rsidR="008D57F1" w:rsidRPr="008A5FE3">
        <w:rPr>
          <w:b/>
          <w:szCs w:val="22"/>
          <w:u w:val="dotted"/>
        </w:rPr>
        <w:instrText xml:space="preserve"> REF GEN_DT_VATNUMBER \h  \* MERGEFORMAT </w:instrText>
      </w:r>
      <w:r w:rsidR="008D57F1" w:rsidRPr="008A5FE3">
        <w:rPr>
          <w:b/>
          <w:szCs w:val="22"/>
          <w:u w:val="dotted"/>
        </w:rPr>
      </w:r>
      <w:r w:rsidR="008D57F1" w:rsidRPr="008A5FE3">
        <w:rPr>
          <w:b/>
          <w:szCs w:val="22"/>
          <w:u w:val="dotted"/>
        </w:rPr>
        <w:fldChar w:fldCharType="separate"/>
      </w:r>
      <w:r w:rsidR="00727DED" w:rsidRPr="00727DED">
        <w:rPr>
          <w:b/>
          <w:szCs w:val="22"/>
          <w:u w:val="dotted"/>
        </w:rPr>
        <w:t>GEN-DT-VAT-NUMBER</w:t>
      </w:r>
      <w:r w:rsidR="008D57F1" w:rsidRPr="008A5FE3">
        <w:rPr>
          <w:b/>
          <w:szCs w:val="22"/>
          <w:u w:val="dotted"/>
        </w:rPr>
        <w:fldChar w:fldCharType="end"/>
      </w:r>
      <w:r w:rsidR="008D57F1" w:rsidRPr="008A5FE3">
        <w:rPr>
          <w:szCs w:val="28"/>
        </w:rPr>
        <w:t xml:space="preserve">, </w:t>
      </w:r>
      <w:r w:rsidR="008D57F1" w:rsidRPr="008A5FE3">
        <w:rPr>
          <w:b/>
          <w:szCs w:val="22"/>
          <w:u w:val="dotted"/>
        </w:rPr>
        <w:fldChar w:fldCharType="begin"/>
      </w:r>
      <w:r w:rsidR="008D57F1" w:rsidRPr="008A5FE3">
        <w:rPr>
          <w:b/>
          <w:szCs w:val="22"/>
          <w:u w:val="dotted"/>
        </w:rPr>
        <w:instrText xml:space="preserve"> REF GEN_DT_VOES_NUMBER \h  \* MERGEFORMAT </w:instrText>
      </w:r>
      <w:r w:rsidR="008D57F1" w:rsidRPr="008A5FE3">
        <w:rPr>
          <w:b/>
          <w:szCs w:val="22"/>
          <w:u w:val="dotted"/>
        </w:rPr>
      </w:r>
      <w:r w:rsidR="008D57F1" w:rsidRPr="008A5FE3">
        <w:rPr>
          <w:b/>
          <w:szCs w:val="22"/>
          <w:u w:val="dotted"/>
        </w:rPr>
        <w:fldChar w:fldCharType="separate"/>
      </w:r>
      <w:r w:rsidR="00727DED" w:rsidRPr="00727DED">
        <w:rPr>
          <w:b/>
          <w:szCs w:val="22"/>
          <w:u w:val="dotted"/>
        </w:rPr>
        <w:t>GEN-DT-VOES-NUMBER</w:t>
      </w:r>
      <w:r w:rsidR="008D57F1" w:rsidRPr="008A5FE3">
        <w:rPr>
          <w:b/>
          <w:szCs w:val="22"/>
          <w:u w:val="dotted"/>
        </w:rPr>
        <w:fldChar w:fldCharType="end"/>
      </w:r>
      <w:r w:rsidR="008D57F1" w:rsidRPr="008A5FE3">
        <w:rPr>
          <w:szCs w:val="28"/>
        </w:rPr>
        <w:t xml:space="preserve"> or </w:t>
      </w:r>
      <w:r w:rsidR="008D57F1" w:rsidRPr="008A5FE3">
        <w:rPr>
          <w:b/>
          <w:szCs w:val="22"/>
          <w:u w:val="dotted"/>
        </w:rPr>
        <w:fldChar w:fldCharType="begin"/>
      </w:r>
      <w:r w:rsidR="008D57F1" w:rsidRPr="008A5FE3">
        <w:rPr>
          <w:b/>
          <w:szCs w:val="22"/>
          <w:u w:val="dotted"/>
        </w:rPr>
        <w:instrText xml:space="preserve"> REF GEN_DT_IOSS_VAT_NUMBER \h  \* MERGEFORMAT </w:instrText>
      </w:r>
      <w:r w:rsidR="008D57F1" w:rsidRPr="008A5FE3">
        <w:rPr>
          <w:b/>
          <w:szCs w:val="22"/>
          <w:u w:val="dotted"/>
        </w:rPr>
      </w:r>
      <w:r w:rsidR="008D57F1" w:rsidRPr="008A5FE3">
        <w:rPr>
          <w:b/>
          <w:szCs w:val="22"/>
          <w:u w:val="dotted"/>
        </w:rPr>
        <w:fldChar w:fldCharType="separate"/>
      </w:r>
      <w:r w:rsidR="00727DED" w:rsidRPr="00727DED">
        <w:rPr>
          <w:b/>
          <w:szCs w:val="22"/>
          <w:u w:val="dotted"/>
        </w:rPr>
        <w:t>GEN-DT-IOSS-VAT-NUMBER</w:t>
      </w:r>
      <w:r w:rsidR="008D57F1" w:rsidRPr="008A5FE3">
        <w:rPr>
          <w:b/>
          <w:szCs w:val="22"/>
          <w:u w:val="dotted"/>
        </w:rPr>
        <w:fldChar w:fldCharType="end"/>
      </w:r>
      <w:r w:rsidR="008D57F1" w:rsidRPr="008A5FE3">
        <w:rPr>
          <w:szCs w:val="28"/>
        </w:rPr>
        <w:t>)</w:t>
      </w:r>
      <w:r w:rsidR="004D6601" w:rsidRPr="008A5FE3">
        <w:rPr>
          <w:szCs w:val="28"/>
        </w:rPr>
        <w:t>.</w:t>
      </w:r>
    </w:p>
    <w:p w14:paraId="06F097E1" w14:textId="64A36F3C" w:rsidR="00A92097" w:rsidRPr="008A5FE3" w:rsidRDefault="00A92097" w:rsidP="00701CF5">
      <w:pPr>
        <w:rPr>
          <w:szCs w:val="28"/>
        </w:rPr>
      </w:pPr>
      <w:r w:rsidRPr="008A5FE3">
        <w:rPr>
          <w:szCs w:val="28"/>
        </w:rPr>
        <w:t>The MSID has no further validation to do i</w:t>
      </w:r>
      <w:r w:rsidR="002C68B1" w:rsidRPr="008A5FE3">
        <w:rPr>
          <w:szCs w:val="28"/>
        </w:rPr>
        <w:t xml:space="preserve">f the NETP </w:t>
      </w:r>
      <w:r w:rsidRPr="008A5FE3">
        <w:rPr>
          <w:szCs w:val="28"/>
        </w:rPr>
        <w:t>or his Intermediary</w:t>
      </w:r>
      <w:r w:rsidR="002C68B1" w:rsidRPr="008A5FE3">
        <w:rPr>
          <w:szCs w:val="28"/>
        </w:rPr>
        <w:t xml:space="preserve"> notifies the MSID that it no longer</w:t>
      </w:r>
      <w:r w:rsidRPr="008A5FE3">
        <w:rPr>
          <w:szCs w:val="28"/>
        </w:rPr>
        <w:t>:</w:t>
      </w:r>
    </w:p>
    <w:p w14:paraId="1B4B1DEE" w14:textId="7A303677" w:rsidR="00A92097" w:rsidRPr="008A5FE3" w:rsidRDefault="00BF52E5" w:rsidP="008138DA">
      <w:pPr>
        <w:pStyle w:val="Sraopastraipa"/>
        <w:numPr>
          <w:ilvl w:val="0"/>
          <w:numId w:val="99"/>
        </w:numPr>
        <w:rPr>
          <w:szCs w:val="28"/>
        </w:rPr>
      </w:pPr>
      <w:r w:rsidRPr="008A5FE3">
        <w:rPr>
          <w:szCs w:val="28"/>
        </w:rPr>
        <w:t xml:space="preserve">carries out </w:t>
      </w:r>
      <w:r w:rsidR="002C68B1" w:rsidRPr="008A5FE3">
        <w:rPr>
          <w:szCs w:val="28"/>
        </w:rPr>
        <w:t xml:space="preserve">supplies </w:t>
      </w:r>
      <w:r w:rsidR="00F1493D" w:rsidRPr="008A5FE3">
        <w:rPr>
          <w:szCs w:val="28"/>
        </w:rPr>
        <w:t xml:space="preserve">of goods and </w:t>
      </w:r>
      <w:r w:rsidR="002C68B1" w:rsidRPr="008A5FE3">
        <w:rPr>
          <w:szCs w:val="28"/>
        </w:rPr>
        <w:t xml:space="preserve">services covered by the </w:t>
      </w:r>
      <w:r w:rsidR="00A92097" w:rsidRPr="008A5FE3">
        <w:rPr>
          <w:szCs w:val="28"/>
        </w:rPr>
        <w:t>Union</w:t>
      </w:r>
      <w:r w:rsidR="002C68B1" w:rsidRPr="008A5FE3">
        <w:rPr>
          <w:szCs w:val="28"/>
        </w:rPr>
        <w:t xml:space="preserve"> scheme</w:t>
      </w:r>
      <w:r w:rsidR="00A92097" w:rsidRPr="008A5FE3">
        <w:rPr>
          <w:szCs w:val="28"/>
        </w:rPr>
        <w:t>;</w:t>
      </w:r>
    </w:p>
    <w:p w14:paraId="3D3511DC" w14:textId="4E85AC32" w:rsidR="00A92097" w:rsidRPr="008A5FE3" w:rsidRDefault="00A92097" w:rsidP="008138DA">
      <w:pPr>
        <w:pStyle w:val="Sraopastraipa"/>
        <w:numPr>
          <w:ilvl w:val="0"/>
          <w:numId w:val="99"/>
        </w:numPr>
        <w:rPr>
          <w:szCs w:val="28"/>
        </w:rPr>
      </w:pPr>
      <w:r w:rsidRPr="008A5FE3">
        <w:rPr>
          <w:szCs w:val="28"/>
        </w:rPr>
        <w:t>supplies services covered by</w:t>
      </w:r>
      <w:r w:rsidR="002C68B1" w:rsidRPr="008A5FE3">
        <w:rPr>
          <w:szCs w:val="28"/>
        </w:rPr>
        <w:t xml:space="preserve"> the </w:t>
      </w:r>
      <w:r w:rsidRPr="008A5FE3">
        <w:rPr>
          <w:szCs w:val="28"/>
        </w:rPr>
        <w:t>non-Union scheme;</w:t>
      </w:r>
    </w:p>
    <w:p w14:paraId="792BD832" w14:textId="06E40157" w:rsidR="00A92097" w:rsidRPr="008A5FE3" w:rsidRDefault="00A92097" w:rsidP="008138DA">
      <w:pPr>
        <w:pStyle w:val="Sraopastraipa"/>
        <w:numPr>
          <w:ilvl w:val="0"/>
          <w:numId w:val="99"/>
        </w:numPr>
        <w:rPr>
          <w:szCs w:val="28"/>
        </w:rPr>
      </w:pPr>
      <w:r w:rsidRPr="008A5FE3">
        <w:rPr>
          <w:szCs w:val="28"/>
        </w:rPr>
        <w:t>carries out distance sales of goods imported from third territories or third countries under Import scheme.</w:t>
      </w:r>
    </w:p>
    <w:p w14:paraId="04A0F4AD" w14:textId="57B95C56" w:rsidR="00A92097" w:rsidRPr="008A5FE3" w:rsidRDefault="0098345D" w:rsidP="00701CF5">
      <w:pPr>
        <w:rPr>
          <w:szCs w:val="28"/>
        </w:rPr>
      </w:pPr>
      <w:r w:rsidRPr="008A5FE3">
        <w:rPr>
          <w:szCs w:val="28"/>
        </w:rPr>
        <w:t xml:space="preserve">If the NETP wants to leave the scheme voluntarily, the MSID must perform the validation in section </w:t>
      </w:r>
      <w:r w:rsidRPr="008A5FE3">
        <w:rPr>
          <w:szCs w:val="28"/>
        </w:rPr>
        <w:fldChar w:fldCharType="begin"/>
      </w:r>
      <w:r w:rsidRPr="008A5FE3">
        <w:rPr>
          <w:szCs w:val="28"/>
        </w:rPr>
        <w:instrText xml:space="preserve"> REF _Ref327954238 \r \h </w:instrText>
      </w:r>
      <w:r w:rsidR="00701CF5" w:rsidRPr="008A5FE3">
        <w:rPr>
          <w:szCs w:val="28"/>
        </w:rPr>
        <w:instrText xml:space="preserve"> \* MERGEFORMAT </w:instrText>
      </w:r>
      <w:r w:rsidRPr="008A5FE3">
        <w:rPr>
          <w:szCs w:val="28"/>
        </w:rPr>
      </w:r>
      <w:r w:rsidRPr="008A5FE3">
        <w:rPr>
          <w:szCs w:val="28"/>
        </w:rPr>
        <w:fldChar w:fldCharType="separate"/>
      </w:r>
      <w:r w:rsidR="00727DED">
        <w:rPr>
          <w:szCs w:val="28"/>
        </w:rPr>
        <w:t>3.2.1.3.2.1</w:t>
      </w:r>
      <w:r w:rsidRPr="008A5FE3">
        <w:rPr>
          <w:szCs w:val="28"/>
        </w:rPr>
        <w:fldChar w:fldCharType="end"/>
      </w:r>
      <w:r w:rsidRPr="008A5FE3">
        <w:rPr>
          <w:szCs w:val="28"/>
        </w:rPr>
        <w:t xml:space="preserve">. </w:t>
      </w:r>
      <w:r w:rsidR="00A92097" w:rsidRPr="008A5FE3">
        <w:rPr>
          <w:szCs w:val="28"/>
        </w:rPr>
        <w:t>This validation is also performed if the Intermediary acting on behalf of an NETP wanting to leave the scheme voluntarily requests the exclusion of this NETP.</w:t>
      </w:r>
    </w:p>
    <w:p w14:paraId="10894752" w14:textId="24F524E5" w:rsidR="00AC1C39" w:rsidRPr="008A5FE3" w:rsidRDefault="002C68B1" w:rsidP="00701CF5">
      <w:pPr>
        <w:rPr>
          <w:szCs w:val="28"/>
        </w:rPr>
      </w:pPr>
      <w:r w:rsidRPr="008A5FE3">
        <w:rPr>
          <w:szCs w:val="28"/>
        </w:rPr>
        <w:t xml:space="preserve">If the NETP requests to be identified in a new MSID, the MSID must perform the validation in section </w:t>
      </w:r>
      <w:r w:rsidR="0098345D" w:rsidRPr="008A5FE3">
        <w:rPr>
          <w:szCs w:val="28"/>
        </w:rPr>
        <w:fldChar w:fldCharType="begin"/>
      </w:r>
      <w:r w:rsidR="0098345D" w:rsidRPr="008A5FE3">
        <w:rPr>
          <w:szCs w:val="28"/>
        </w:rPr>
        <w:instrText xml:space="preserve"> REF _Ref327954749 \r \h </w:instrText>
      </w:r>
      <w:r w:rsidR="00701CF5" w:rsidRPr="008A5FE3">
        <w:rPr>
          <w:szCs w:val="28"/>
        </w:rPr>
        <w:instrText xml:space="preserve"> \* MERGEFORMAT </w:instrText>
      </w:r>
      <w:r w:rsidR="0098345D" w:rsidRPr="008A5FE3">
        <w:rPr>
          <w:szCs w:val="28"/>
        </w:rPr>
      </w:r>
      <w:r w:rsidR="0098345D" w:rsidRPr="008A5FE3">
        <w:rPr>
          <w:szCs w:val="28"/>
        </w:rPr>
        <w:fldChar w:fldCharType="separate"/>
      </w:r>
      <w:r w:rsidR="00727DED">
        <w:rPr>
          <w:szCs w:val="28"/>
        </w:rPr>
        <w:t>3.2.1.3.2.2</w:t>
      </w:r>
      <w:r w:rsidR="0098345D" w:rsidRPr="008A5FE3">
        <w:rPr>
          <w:szCs w:val="28"/>
        </w:rPr>
        <w:fldChar w:fldCharType="end"/>
      </w:r>
      <w:r w:rsidRPr="008A5FE3">
        <w:rPr>
          <w:szCs w:val="28"/>
        </w:rPr>
        <w:t>.</w:t>
      </w:r>
    </w:p>
    <w:p w14:paraId="61212D53" w14:textId="4357127A" w:rsidR="002C68B1" w:rsidRPr="008A5FE3" w:rsidRDefault="002C68B1" w:rsidP="00701CF5">
      <w:pPr>
        <w:rPr>
          <w:szCs w:val="28"/>
        </w:rPr>
      </w:pPr>
    </w:p>
    <w:p w14:paraId="23B40408" w14:textId="6F5E5386" w:rsidR="008E260A" w:rsidRPr="008A5FE3" w:rsidRDefault="008E260A" w:rsidP="00701CF5">
      <w:pPr>
        <w:rPr>
          <w:szCs w:val="28"/>
        </w:rPr>
      </w:pPr>
      <w:r w:rsidRPr="008A5FE3">
        <w:rPr>
          <w:szCs w:val="28"/>
        </w:rPr>
        <w:t xml:space="preserve">If the </w:t>
      </w:r>
      <w:r w:rsidR="00811CAF" w:rsidRPr="008A5FE3">
        <w:rPr>
          <w:szCs w:val="28"/>
        </w:rPr>
        <w:t>Intermediary acting on behalf of an NETP declares that he no longer represents this NETP, the MSID</w:t>
      </w:r>
      <w:r w:rsidR="001C4986" w:rsidRPr="008A5FE3">
        <w:rPr>
          <w:szCs w:val="28"/>
        </w:rPr>
        <w:t xml:space="preserve"> has no further validation to do</w:t>
      </w:r>
      <w:r w:rsidR="00811CAF" w:rsidRPr="008A5FE3">
        <w:rPr>
          <w:szCs w:val="28"/>
        </w:rPr>
        <w:t>.</w:t>
      </w:r>
    </w:p>
    <w:p w14:paraId="5BD27876" w14:textId="6771BC38" w:rsidR="00701CF5" w:rsidRPr="008A5FE3" w:rsidRDefault="00701CF5" w:rsidP="00701CF5">
      <w:pPr>
        <w:rPr>
          <w:szCs w:val="28"/>
        </w:rPr>
      </w:pPr>
      <w:r w:rsidRPr="008A5FE3">
        <w:rPr>
          <w:szCs w:val="28"/>
          <w:u w:val="single"/>
        </w:rPr>
        <w:t>Intermediary Exclusion:</w:t>
      </w:r>
    </w:p>
    <w:p w14:paraId="63C5B356" w14:textId="55050595" w:rsidR="00844907" w:rsidRPr="008A5FE3" w:rsidRDefault="00844907" w:rsidP="000A0766">
      <w:pPr>
        <w:rPr>
          <w:szCs w:val="28"/>
        </w:rPr>
      </w:pPr>
      <w:r w:rsidRPr="008A5FE3">
        <w:rPr>
          <w:szCs w:val="28"/>
        </w:rPr>
        <w:t xml:space="preserve">If the Intermediary wants to leave the scheme voluntarily because he ceased to act as such and requested his exclusion, the MSID must perform the validation in section </w:t>
      </w:r>
      <w:r w:rsidRPr="008A5FE3">
        <w:rPr>
          <w:szCs w:val="28"/>
        </w:rPr>
        <w:fldChar w:fldCharType="begin"/>
      </w:r>
      <w:r w:rsidRPr="008A5FE3">
        <w:rPr>
          <w:szCs w:val="28"/>
        </w:rPr>
        <w:instrText xml:space="preserve"> REF _Ref327954238 \r \h  \* MERGEFORMAT </w:instrText>
      </w:r>
      <w:r w:rsidRPr="008A5FE3">
        <w:rPr>
          <w:szCs w:val="28"/>
        </w:rPr>
      </w:r>
      <w:r w:rsidRPr="008A5FE3">
        <w:rPr>
          <w:szCs w:val="28"/>
        </w:rPr>
        <w:fldChar w:fldCharType="separate"/>
      </w:r>
      <w:r w:rsidR="00727DED">
        <w:rPr>
          <w:szCs w:val="28"/>
        </w:rPr>
        <w:t>3.2.1.3.2.1</w:t>
      </w:r>
      <w:r w:rsidRPr="008A5FE3">
        <w:rPr>
          <w:szCs w:val="28"/>
        </w:rPr>
        <w:fldChar w:fldCharType="end"/>
      </w:r>
      <w:r w:rsidRPr="008A5FE3">
        <w:rPr>
          <w:szCs w:val="28"/>
        </w:rPr>
        <w:t>.</w:t>
      </w:r>
    </w:p>
    <w:p w14:paraId="5634A5DA" w14:textId="5A2D2D85" w:rsidR="000A0766" w:rsidRPr="008A5FE3" w:rsidRDefault="000A0766" w:rsidP="000A0766">
      <w:pPr>
        <w:rPr>
          <w:szCs w:val="28"/>
        </w:rPr>
      </w:pPr>
      <w:r w:rsidRPr="008A5FE3">
        <w:rPr>
          <w:szCs w:val="28"/>
        </w:rPr>
        <w:t xml:space="preserve">If the exclusion is on the initiative of the Intermediary, the MSID checks that the Intermediary has provided a reason for exclusion, a date and his </w:t>
      </w:r>
      <w:r w:rsidR="001C371A" w:rsidRPr="008A5FE3">
        <w:rPr>
          <w:szCs w:val="28"/>
        </w:rPr>
        <w:t>intermediary number</w:t>
      </w:r>
      <w:r w:rsidRPr="008A5FE3">
        <w:rPr>
          <w:szCs w:val="28"/>
        </w:rPr>
        <w:t xml:space="preserve"> (i.e. </w:t>
      </w:r>
      <w:r w:rsidRPr="008A5FE3">
        <w:rPr>
          <w:b/>
          <w:szCs w:val="22"/>
          <w:u w:val="dotted"/>
        </w:rPr>
        <w:fldChar w:fldCharType="begin"/>
      </w:r>
      <w:r w:rsidRPr="008A5FE3">
        <w:rPr>
          <w:b/>
          <w:szCs w:val="22"/>
          <w:u w:val="dotted"/>
        </w:rPr>
        <w:instrText xml:space="preserve"> REF GEN_DT_INT_NUMBER \h  \* MERGEFORMAT </w:instrText>
      </w:r>
      <w:r w:rsidRPr="008A5FE3">
        <w:rPr>
          <w:b/>
          <w:szCs w:val="22"/>
          <w:u w:val="dotted"/>
        </w:rPr>
      </w:r>
      <w:r w:rsidRPr="008A5FE3">
        <w:rPr>
          <w:b/>
          <w:szCs w:val="22"/>
          <w:u w:val="dotted"/>
        </w:rPr>
        <w:fldChar w:fldCharType="separate"/>
      </w:r>
      <w:r w:rsidR="00727DED" w:rsidRPr="00727DED">
        <w:rPr>
          <w:b/>
          <w:szCs w:val="22"/>
          <w:u w:val="dotted"/>
        </w:rPr>
        <w:t>GEN-DT-INT-NUMBER</w:t>
      </w:r>
      <w:r w:rsidRPr="008A5FE3">
        <w:rPr>
          <w:b/>
          <w:szCs w:val="22"/>
          <w:u w:val="dotted"/>
        </w:rPr>
        <w:fldChar w:fldCharType="end"/>
      </w:r>
      <w:r w:rsidRPr="008A5FE3">
        <w:rPr>
          <w:szCs w:val="28"/>
        </w:rPr>
        <w:t>).</w:t>
      </w:r>
    </w:p>
    <w:p w14:paraId="114E949A" w14:textId="1239AC2F" w:rsidR="00701CF5" w:rsidRPr="008A5FE3" w:rsidRDefault="000A0766" w:rsidP="000A0766">
      <w:pPr>
        <w:rPr>
          <w:szCs w:val="28"/>
        </w:rPr>
      </w:pPr>
      <w:r w:rsidRPr="008A5FE3">
        <w:rPr>
          <w:szCs w:val="28"/>
        </w:rPr>
        <w:t xml:space="preserve">If the Intermediary requests to be identified in a new MSID, the MSID must perform the validation in section </w:t>
      </w:r>
      <w:r w:rsidR="00334268" w:rsidRPr="008A5FE3">
        <w:rPr>
          <w:szCs w:val="28"/>
        </w:rPr>
        <w:fldChar w:fldCharType="begin"/>
      </w:r>
      <w:r w:rsidR="00334268" w:rsidRPr="008A5FE3">
        <w:rPr>
          <w:szCs w:val="28"/>
        </w:rPr>
        <w:instrText xml:space="preserve"> REF _Ref521931265 \r \h </w:instrText>
      </w:r>
      <w:r w:rsidR="00286586" w:rsidRPr="008A5FE3">
        <w:rPr>
          <w:szCs w:val="28"/>
        </w:rPr>
        <w:instrText xml:space="preserve"> \* MERGEFORMAT </w:instrText>
      </w:r>
      <w:r w:rsidR="00334268" w:rsidRPr="008A5FE3">
        <w:rPr>
          <w:szCs w:val="28"/>
        </w:rPr>
      </w:r>
      <w:r w:rsidR="00334268" w:rsidRPr="008A5FE3">
        <w:rPr>
          <w:szCs w:val="28"/>
        </w:rPr>
        <w:fldChar w:fldCharType="separate"/>
      </w:r>
      <w:r w:rsidR="00727DED">
        <w:rPr>
          <w:szCs w:val="28"/>
        </w:rPr>
        <w:t>3.2.1.3.2.3</w:t>
      </w:r>
      <w:r w:rsidR="00334268" w:rsidRPr="008A5FE3">
        <w:rPr>
          <w:szCs w:val="28"/>
        </w:rPr>
        <w:fldChar w:fldCharType="end"/>
      </w:r>
      <w:r w:rsidRPr="008A5FE3">
        <w:rPr>
          <w:szCs w:val="28"/>
        </w:rPr>
        <w:t>.</w:t>
      </w:r>
    </w:p>
    <w:p w14:paraId="41AD630D" w14:textId="48E1F168" w:rsidR="009069EF" w:rsidRPr="008A5FE3" w:rsidRDefault="009069EF" w:rsidP="000A0766">
      <w:pPr>
        <w:rPr>
          <w:szCs w:val="28"/>
          <w:u w:val="single"/>
        </w:rPr>
      </w:pPr>
      <w:r w:rsidRPr="008A5FE3">
        <w:rPr>
          <w:szCs w:val="28"/>
        </w:rPr>
        <w:t xml:space="preserve">If the Intermediary declares that he no longer meets the conditions necessary for acting as an intermediary, the MSID </w:t>
      </w:r>
      <w:r w:rsidR="00A225A8" w:rsidRPr="008A5FE3">
        <w:rPr>
          <w:szCs w:val="28"/>
        </w:rPr>
        <w:t>has no further</w:t>
      </w:r>
      <w:r w:rsidRPr="008A5FE3">
        <w:rPr>
          <w:szCs w:val="28"/>
        </w:rPr>
        <w:t xml:space="preserve"> validation </w:t>
      </w:r>
      <w:r w:rsidR="00A225A8" w:rsidRPr="008A5FE3">
        <w:rPr>
          <w:szCs w:val="28"/>
        </w:rPr>
        <w:t xml:space="preserve">to </w:t>
      </w:r>
      <w:r w:rsidR="001F3EE2" w:rsidRPr="008A5FE3">
        <w:rPr>
          <w:szCs w:val="28"/>
        </w:rPr>
        <w:t>perform</w:t>
      </w:r>
      <w:r w:rsidRPr="008A5FE3">
        <w:rPr>
          <w:szCs w:val="28"/>
        </w:rPr>
        <w:t>.</w:t>
      </w:r>
      <w:r w:rsidR="00A225A8" w:rsidRPr="008A5FE3">
        <w:rPr>
          <w:szCs w:val="28"/>
        </w:rPr>
        <w:t xml:space="preserve"> </w:t>
      </w:r>
    </w:p>
    <w:p w14:paraId="61212D54" w14:textId="77777777" w:rsidR="0098345D" w:rsidRPr="008A5FE3" w:rsidRDefault="0098345D" w:rsidP="00C918D8">
      <w:pPr>
        <w:pStyle w:val="Antrat6"/>
      </w:pPr>
      <w:bookmarkStart w:id="248" w:name="_Ref327954238"/>
      <w:bookmarkStart w:id="249" w:name="_Ref326247224"/>
      <w:r w:rsidRPr="008A5FE3">
        <w:t>Request for Voluntary Exclusion</w:t>
      </w:r>
      <w:bookmarkEnd w:id="248"/>
    </w:p>
    <w:p w14:paraId="2A3ED3DD" w14:textId="77777777" w:rsidR="00E33A7A" w:rsidRPr="008A5FE3" w:rsidRDefault="00E33A7A" w:rsidP="0098345D">
      <w:pPr>
        <w:rPr>
          <w:szCs w:val="28"/>
        </w:rPr>
      </w:pPr>
      <w:r w:rsidRPr="008A5FE3">
        <w:rPr>
          <w:szCs w:val="28"/>
        </w:rPr>
        <w:t xml:space="preserve">The NETP or his Intermediary requests voluntary exclusion from the special scheme. The NETP or his Intermediary provides the return period as from which the NETP intends to cease using the special scheme. If the MSID receives the request later than 15 days before the end of the period prior to that in which he intends to cease using the special scheme, the MSID must reject the request for exclusion. Practically, the MSID can ask the NETP or his Intermediary to confirm that exclusion should instead take effect from the start of the following return period. </w:t>
      </w:r>
    </w:p>
    <w:p w14:paraId="4C6A6E3C" w14:textId="02E930A4" w:rsidR="00844907" w:rsidRPr="008A5FE3" w:rsidRDefault="00E33A7A" w:rsidP="0098345D">
      <w:pPr>
        <w:rPr>
          <w:szCs w:val="28"/>
        </w:rPr>
      </w:pPr>
      <w:r w:rsidRPr="008A5FE3">
        <w:rPr>
          <w:szCs w:val="28"/>
        </w:rPr>
        <w:t>This also applies when an Intermediary requests voluntary exclusion for acting as an intermediary for the Import scheme.</w:t>
      </w:r>
    </w:p>
    <w:p w14:paraId="61212D56" w14:textId="4E2B7A40" w:rsidR="00613874" w:rsidRPr="008A5FE3" w:rsidRDefault="004D6601" w:rsidP="00C918D8">
      <w:pPr>
        <w:pStyle w:val="Antrat6"/>
      </w:pPr>
      <w:bookmarkStart w:id="250" w:name="_Ref327954749"/>
      <w:bookmarkStart w:id="251" w:name="_Ref330282529"/>
      <w:bookmarkStart w:id="252" w:name="_Ref523123000"/>
      <w:r w:rsidRPr="008A5FE3">
        <w:t xml:space="preserve">Request for </w:t>
      </w:r>
      <w:r w:rsidR="0002657C" w:rsidRPr="008A5FE3">
        <w:t>Identification</w:t>
      </w:r>
      <w:r w:rsidRPr="008A5FE3">
        <w:t xml:space="preserve"> in a new MSID</w:t>
      </w:r>
      <w:bookmarkEnd w:id="249"/>
      <w:bookmarkEnd w:id="250"/>
      <w:bookmarkEnd w:id="251"/>
      <w:r w:rsidR="00E560A6" w:rsidRPr="008A5FE3">
        <w:t xml:space="preserve"> </w:t>
      </w:r>
      <w:r w:rsidR="00A225A8" w:rsidRPr="008A5FE3">
        <w:t>(</w:t>
      </w:r>
      <w:r w:rsidR="00E560A6" w:rsidRPr="008A5FE3">
        <w:t>NETP</w:t>
      </w:r>
      <w:r w:rsidR="00A225A8" w:rsidRPr="008A5FE3">
        <w:t>)</w:t>
      </w:r>
      <w:bookmarkEnd w:id="252"/>
    </w:p>
    <w:p w14:paraId="61212D57" w14:textId="51D71148" w:rsidR="00B73D88" w:rsidRPr="008A5FE3" w:rsidRDefault="00B73D88" w:rsidP="00676C06">
      <w:pPr>
        <w:rPr>
          <w:szCs w:val="28"/>
          <w:u w:val="single"/>
        </w:rPr>
      </w:pPr>
      <w:r w:rsidRPr="008A5FE3">
        <w:rPr>
          <w:szCs w:val="28"/>
          <w:u w:val="single"/>
        </w:rPr>
        <w:t xml:space="preserve">The Union </w:t>
      </w:r>
      <w:r w:rsidR="00EB4FA1" w:rsidRPr="008A5FE3">
        <w:rPr>
          <w:szCs w:val="28"/>
          <w:u w:val="single"/>
        </w:rPr>
        <w:t>and Import Schemes</w:t>
      </w:r>
    </w:p>
    <w:p w14:paraId="61212D58" w14:textId="7A1A18ED" w:rsidR="00EE6EBA" w:rsidRPr="008A5FE3" w:rsidRDefault="00EE6EBA" w:rsidP="00EE6EBA">
      <w:pPr>
        <w:rPr>
          <w:szCs w:val="28"/>
        </w:rPr>
      </w:pPr>
      <w:r w:rsidRPr="008A5FE3">
        <w:rPr>
          <w:szCs w:val="28"/>
        </w:rPr>
        <w:t xml:space="preserve">The NETP requests exclusion because </w:t>
      </w:r>
      <w:r w:rsidR="00835CFB" w:rsidRPr="008A5FE3">
        <w:rPr>
          <w:szCs w:val="28"/>
        </w:rPr>
        <w:t>he</w:t>
      </w:r>
      <w:r w:rsidRPr="008A5FE3">
        <w:rPr>
          <w:szCs w:val="28"/>
        </w:rPr>
        <w:t xml:space="preserve"> wants to be identified in a new MSID.</w:t>
      </w:r>
    </w:p>
    <w:p w14:paraId="61212D59" w14:textId="5132DAF0" w:rsidR="00EE6EBA" w:rsidRPr="008A5FE3" w:rsidRDefault="00EE6EBA" w:rsidP="00EE6EBA">
      <w:pPr>
        <w:rPr>
          <w:szCs w:val="28"/>
        </w:rPr>
      </w:pPr>
      <w:r w:rsidRPr="008A5FE3">
        <w:rPr>
          <w:szCs w:val="28"/>
        </w:rPr>
        <w:t xml:space="preserve">There are </w:t>
      </w:r>
      <w:r w:rsidR="004E5813" w:rsidRPr="008A5FE3">
        <w:rPr>
          <w:szCs w:val="28"/>
        </w:rPr>
        <w:t>five</w:t>
      </w:r>
      <w:r w:rsidR="00140BD9" w:rsidRPr="008A5FE3">
        <w:rPr>
          <w:szCs w:val="28"/>
        </w:rPr>
        <w:t xml:space="preserve"> </w:t>
      </w:r>
      <w:r w:rsidR="00F55AB3">
        <w:rPr>
          <w:szCs w:val="28"/>
        </w:rPr>
        <w:t xml:space="preserve">(5) </w:t>
      </w:r>
      <w:r w:rsidRPr="008A5FE3">
        <w:rPr>
          <w:szCs w:val="28"/>
        </w:rPr>
        <w:t>scenarios:</w:t>
      </w:r>
    </w:p>
    <w:p w14:paraId="61212D5A" w14:textId="0A98002E" w:rsidR="00835CFB" w:rsidRPr="008A5FE3" w:rsidRDefault="00835CFB" w:rsidP="00C90C72">
      <w:pPr>
        <w:numPr>
          <w:ilvl w:val="0"/>
          <w:numId w:val="75"/>
        </w:numPr>
        <w:spacing w:before="100" w:beforeAutospacing="1" w:after="100" w:afterAutospacing="1"/>
        <w:rPr>
          <w:szCs w:val="28"/>
        </w:rPr>
      </w:pPr>
      <w:r w:rsidRPr="008A5FE3">
        <w:rPr>
          <w:szCs w:val="28"/>
        </w:rPr>
        <w:lastRenderedPageBreak/>
        <w:t>The NETP has not established his business in the Union but has more than one fixed establishment</w:t>
      </w:r>
      <w:r w:rsidR="00F55AB3">
        <w:rPr>
          <w:szCs w:val="28"/>
        </w:rPr>
        <w:t>s</w:t>
      </w:r>
      <w:r w:rsidRPr="008A5FE3">
        <w:rPr>
          <w:szCs w:val="28"/>
        </w:rPr>
        <w:t xml:space="preserve">. The NETP </w:t>
      </w:r>
      <w:r w:rsidR="001706A7" w:rsidRPr="008A5FE3">
        <w:rPr>
          <w:szCs w:val="28"/>
        </w:rPr>
        <w:t xml:space="preserve">has </w:t>
      </w:r>
      <w:r w:rsidRPr="008A5FE3">
        <w:rPr>
          <w:szCs w:val="28"/>
        </w:rPr>
        <w:t>cho</w:t>
      </w:r>
      <w:r w:rsidR="001706A7" w:rsidRPr="008A5FE3">
        <w:rPr>
          <w:szCs w:val="28"/>
        </w:rPr>
        <w:t>s</w:t>
      </w:r>
      <w:r w:rsidRPr="008A5FE3">
        <w:rPr>
          <w:szCs w:val="28"/>
        </w:rPr>
        <w:t>e</w:t>
      </w:r>
      <w:r w:rsidR="001706A7" w:rsidRPr="008A5FE3">
        <w:rPr>
          <w:szCs w:val="28"/>
        </w:rPr>
        <w:t>n</w:t>
      </w:r>
      <w:r w:rsidRPr="008A5FE3">
        <w:rPr>
          <w:szCs w:val="28"/>
        </w:rPr>
        <w:t xml:space="preserve"> one of the MS in which he has a fixed establishment as the MSID. The NETP decides it wants to use a different </w:t>
      </w:r>
      <w:r w:rsidR="006C3745" w:rsidRPr="008A5FE3">
        <w:rPr>
          <w:szCs w:val="28"/>
        </w:rPr>
        <w:t xml:space="preserve">MS as </w:t>
      </w:r>
      <w:r w:rsidRPr="008A5FE3">
        <w:rPr>
          <w:szCs w:val="28"/>
        </w:rPr>
        <w:t>MSID</w:t>
      </w:r>
      <w:r w:rsidR="00FD5052" w:rsidRPr="008A5FE3">
        <w:rPr>
          <w:szCs w:val="28"/>
        </w:rPr>
        <w:t>;</w:t>
      </w:r>
    </w:p>
    <w:p w14:paraId="61212D5B" w14:textId="044BA66D" w:rsidR="00835CFB" w:rsidRPr="008A5FE3" w:rsidRDefault="00EE6EBA" w:rsidP="00C90C72">
      <w:pPr>
        <w:numPr>
          <w:ilvl w:val="0"/>
          <w:numId w:val="75"/>
        </w:numPr>
        <w:spacing w:before="100" w:beforeAutospacing="1" w:after="100" w:afterAutospacing="1"/>
        <w:rPr>
          <w:szCs w:val="28"/>
        </w:rPr>
      </w:pPr>
      <w:r w:rsidRPr="008A5FE3">
        <w:rPr>
          <w:szCs w:val="28"/>
        </w:rPr>
        <w:t>The NETP has not established his business in the Union but has more than one fixed establishment</w:t>
      </w:r>
      <w:r w:rsidR="00F55AB3">
        <w:rPr>
          <w:szCs w:val="28"/>
        </w:rPr>
        <w:t>s</w:t>
      </w:r>
      <w:r w:rsidRPr="008A5FE3">
        <w:rPr>
          <w:szCs w:val="28"/>
        </w:rPr>
        <w:t xml:space="preserve">. The NETP </w:t>
      </w:r>
      <w:r w:rsidR="001706A7" w:rsidRPr="008A5FE3">
        <w:rPr>
          <w:szCs w:val="28"/>
        </w:rPr>
        <w:t xml:space="preserve">has </w:t>
      </w:r>
      <w:r w:rsidRPr="008A5FE3">
        <w:rPr>
          <w:szCs w:val="28"/>
        </w:rPr>
        <w:t>cho</w:t>
      </w:r>
      <w:r w:rsidR="001706A7" w:rsidRPr="008A5FE3">
        <w:rPr>
          <w:szCs w:val="28"/>
        </w:rPr>
        <w:t>sen</w:t>
      </w:r>
      <w:r w:rsidRPr="008A5FE3">
        <w:rPr>
          <w:szCs w:val="28"/>
        </w:rPr>
        <w:t xml:space="preserve"> one of the MS in which he has a fixed establishment as the MSID. The NETP then ceases to have a fixed establishment in that MS, and to continue to use the special scheme must change his MSID to another MS in which he has a fixed establishment</w:t>
      </w:r>
      <w:r w:rsidR="00FD5052" w:rsidRPr="008A5FE3">
        <w:rPr>
          <w:szCs w:val="28"/>
        </w:rPr>
        <w:t>;</w:t>
      </w:r>
    </w:p>
    <w:p w14:paraId="2D9083BC" w14:textId="1CC03B11" w:rsidR="00140BD9" w:rsidRDefault="00EE6EBA" w:rsidP="00C90C72">
      <w:pPr>
        <w:numPr>
          <w:ilvl w:val="0"/>
          <w:numId w:val="75"/>
        </w:numPr>
        <w:spacing w:before="100" w:beforeAutospacing="1" w:after="100" w:afterAutospacing="1"/>
        <w:rPr>
          <w:szCs w:val="28"/>
        </w:rPr>
      </w:pPr>
      <w:r w:rsidRPr="008A5FE3">
        <w:rPr>
          <w:szCs w:val="28"/>
        </w:rPr>
        <w:t xml:space="preserve">The NETP has established his business in the Union and has moved </w:t>
      </w:r>
      <w:r w:rsidR="00F55AB3">
        <w:rPr>
          <w:szCs w:val="28"/>
        </w:rPr>
        <w:t>his</w:t>
      </w:r>
      <w:r w:rsidR="00F55AB3" w:rsidRPr="008A5FE3">
        <w:rPr>
          <w:szCs w:val="28"/>
        </w:rPr>
        <w:t xml:space="preserve"> </w:t>
      </w:r>
      <w:r w:rsidRPr="008A5FE3">
        <w:rPr>
          <w:szCs w:val="28"/>
        </w:rPr>
        <w:t xml:space="preserve">place of </w:t>
      </w:r>
      <w:r w:rsidR="00F55AB3">
        <w:rPr>
          <w:szCs w:val="28"/>
        </w:rPr>
        <w:t>business</w:t>
      </w:r>
      <w:r w:rsidR="00F55AB3" w:rsidRPr="008A5FE3">
        <w:rPr>
          <w:szCs w:val="28"/>
        </w:rPr>
        <w:t xml:space="preserve"> </w:t>
      </w:r>
      <w:r w:rsidRPr="008A5FE3">
        <w:rPr>
          <w:szCs w:val="28"/>
        </w:rPr>
        <w:t>from one MS to another. To continue to use the special scheme, the NETP must change the MSID</w:t>
      </w:r>
      <w:r w:rsidR="00F55AB3">
        <w:rPr>
          <w:szCs w:val="28"/>
        </w:rPr>
        <w:t>;</w:t>
      </w:r>
    </w:p>
    <w:p w14:paraId="15CA8041" w14:textId="6AF02417" w:rsidR="00F55AB3" w:rsidRDefault="00F55AB3" w:rsidP="00C90C72">
      <w:pPr>
        <w:numPr>
          <w:ilvl w:val="0"/>
          <w:numId w:val="75"/>
        </w:numPr>
        <w:spacing w:before="100" w:beforeAutospacing="1" w:after="100" w:afterAutospacing="1"/>
        <w:rPr>
          <w:szCs w:val="28"/>
        </w:rPr>
      </w:pPr>
      <w:r w:rsidRPr="00F55AB3">
        <w:rPr>
          <w:szCs w:val="28"/>
        </w:rPr>
        <w:t>(Union scheme) The NETP has not established his business in the Union and has no fixed establishments there but dispatches or transports goods from more than one Member State (e.g. stock of goods). The NETP has chosen one of the Member States where he dispatches or transports goods from as the MISD. The NETP decides it wants to use a different MS where he dispatches or transports goods from as MSID;</w:t>
      </w:r>
    </w:p>
    <w:p w14:paraId="19A580DE" w14:textId="7E82E08A" w:rsidR="00F55AB3" w:rsidRPr="008A5FE3" w:rsidRDefault="00F55AB3" w:rsidP="00C90C72">
      <w:pPr>
        <w:numPr>
          <w:ilvl w:val="0"/>
          <w:numId w:val="75"/>
        </w:numPr>
        <w:spacing w:before="100" w:beforeAutospacing="1" w:after="100" w:afterAutospacing="1"/>
        <w:rPr>
          <w:szCs w:val="28"/>
        </w:rPr>
      </w:pPr>
      <w:r w:rsidRPr="00F55AB3">
        <w:rPr>
          <w:szCs w:val="28"/>
        </w:rPr>
        <w:t xml:space="preserve">(Union scheme) The NETP has not established his business in the Union and has no fixed establishments there but dispatches or transports goods from more than one Member State (e.g. stock of goods). The NETP has chosen one of the Member States where he dispatches or transports goods from as the MISD. </w:t>
      </w:r>
      <w:r w:rsidRPr="00254D7F">
        <w:rPr>
          <w:b/>
          <w:bCs/>
          <w:szCs w:val="28"/>
        </w:rPr>
        <w:t>The NETP then ceases to dispatch or transport goods from that MS and, to continue to use the special scheme, he must change his MSID to another MS where he dispatches or transports goods from</w:t>
      </w:r>
      <w:r w:rsidRPr="00F55AB3">
        <w:rPr>
          <w:szCs w:val="28"/>
        </w:rPr>
        <w:t>.</w:t>
      </w:r>
    </w:p>
    <w:p w14:paraId="61212D5D" w14:textId="26927CEE" w:rsidR="00EE6EBA" w:rsidRPr="008A5FE3" w:rsidRDefault="00EE6EBA" w:rsidP="00EE6EBA">
      <w:pPr>
        <w:spacing w:before="100" w:beforeAutospacing="1" w:after="100" w:afterAutospacing="1"/>
        <w:rPr>
          <w:szCs w:val="28"/>
        </w:rPr>
      </w:pPr>
      <w:r w:rsidRPr="008A5FE3">
        <w:rPr>
          <w:szCs w:val="28"/>
        </w:rPr>
        <w:t xml:space="preserve">In the first </w:t>
      </w:r>
      <w:r w:rsidR="00F55AB3">
        <w:rPr>
          <w:szCs w:val="28"/>
        </w:rPr>
        <w:t xml:space="preserve">and fourth </w:t>
      </w:r>
      <w:r w:rsidRPr="008A5FE3">
        <w:rPr>
          <w:szCs w:val="28"/>
        </w:rPr>
        <w:t>scenario</w:t>
      </w:r>
      <w:r w:rsidR="00F55AB3">
        <w:rPr>
          <w:szCs w:val="28"/>
        </w:rPr>
        <w:t>s</w:t>
      </w:r>
      <w:r w:rsidRPr="008A5FE3">
        <w:rPr>
          <w:szCs w:val="28"/>
        </w:rPr>
        <w:t xml:space="preserve">, </w:t>
      </w:r>
      <w:r w:rsidR="00835CFB" w:rsidRPr="008A5FE3">
        <w:rPr>
          <w:szCs w:val="28"/>
        </w:rPr>
        <w:t>the NETP is bound by his choice of MSID for the calendar year in which he registered (or re-registered) and the two calendar years following</w:t>
      </w:r>
      <w:r w:rsidR="00B73D88" w:rsidRPr="008A5FE3">
        <w:rPr>
          <w:rStyle w:val="Puslapioinaosnuoroda"/>
          <w:szCs w:val="28"/>
        </w:rPr>
        <w:footnoteReference w:id="39"/>
      </w:r>
      <w:r w:rsidR="00835CFB" w:rsidRPr="008A5FE3">
        <w:rPr>
          <w:szCs w:val="28"/>
        </w:rPr>
        <w:t>. The MSID must refuse the request for exclusion before this period expires.</w:t>
      </w:r>
    </w:p>
    <w:p w14:paraId="61212D5E" w14:textId="7BAF495F" w:rsidR="00835CFB" w:rsidRPr="008A5FE3" w:rsidRDefault="00835CFB" w:rsidP="00EE6EBA">
      <w:pPr>
        <w:spacing w:before="100" w:beforeAutospacing="1" w:after="100" w:afterAutospacing="1"/>
        <w:rPr>
          <w:szCs w:val="28"/>
        </w:rPr>
      </w:pPr>
      <w:r w:rsidRPr="008A5FE3">
        <w:rPr>
          <w:szCs w:val="28"/>
        </w:rPr>
        <w:t xml:space="preserve">In the second </w:t>
      </w:r>
      <w:r w:rsidR="00F55AB3">
        <w:rPr>
          <w:szCs w:val="28"/>
        </w:rPr>
        <w:t xml:space="preserve">and fifth </w:t>
      </w:r>
      <w:r w:rsidRPr="008A5FE3">
        <w:rPr>
          <w:szCs w:val="28"/>
        </w:rPr>
        <w:t>scenario</w:t>
      </w:r>
      <w:r w:rsidR="00F55AB3">
        <w:rPr>
          <w:szCs w:val="28"/>
        </w:rPr>
        <w:t>s</w:t>
      </w:r>
      <w:r w:rsidRPr="008A5FE3">
        <w:rPr>
          <w:szCs w:val="28"/>
        </w:rPr>
        <w:t>, the MSID must validate that the fixed establishment of the NETP in the MSID has ceased activity</w:t>
      </w:r>
      <w:r w:rsidR="00F55AB3">
        <w:rPr>
          <w:szCs w:val="28"/>
        </w:rPr>
        <w:t xml:space="preserve"> </w:t>
      </w:r>
      <w:r w:rsidR="00F55AB3" w:rsidRPr="00F55AB3">
        <w:rPr>
          <w:szCs w:val="28"/>
        </w:rPr>
        <w:t>or the NETP no longer dispatches or transports goods from that MS</w:t>
      </w:r>
      <w:r w:rsidR="001706A7" w:rsidRPr="008A5FE3">
        <w:rPr>
          <w:szCs w:val="28"/>
        </w:rPr>
        <w:t>,</w:t>
      </w:r>
      <w:r w:rsidRPr="008A5FE3">
        <w:rPr>
          <w:szCs w:val="28"/>
        </w:rPr>
        <w:t xml:space="preserve"> otherwise, the considerations in the first </w:t>
      </w:r>
      <w:r w:rsidR="00F55AB3">
        <w:rPr>
          <w:szCs w:val="28"/>
        </w:rPr>
        <w:t xml:space="preserve">and fourth </w:t>
      </w:r>
      <w:r w:rsidRPr="008A5FE3">
        <w:rPr>
          <w:szCs w:val="28"/>
        </w:rPr>
        <w:t>scenario</w:t>
      </w:r>
      <w:r w:rsidR="00F55AB3">
        <w:rPr>
          <w:szCs w:val="28"/>
        </w:rPr>
        <w:t>s</w:t>
      </w:r>
      <w:r w:rsidRPr="008A5FE3">
        <w:rPr>
          <w:szCs w:val="28"/>
        </w:rPr>
        <w:t xml:space="preserve"> are applicable.</w:t>
      </w:r>
      <w:r w:rsidR="001706A7" w:rsidRPr="008A5FE3">
        <w:rPr>
          <w:szCs w:val="28"/>
        </w:rPr>
        <w:t xml:space="preserve"> The MSID must validate that the date provided by the NETP is the date of cessation of activity</w:t>
      </w:r>
      <w:r w:rsidR="00F55AB3" w:rsidRPr="00F55AB3">
        <w:rPr>
          <w:szCs w:val="28"/>
        </w:rPr>
        <w:t xml:space="preserve"> or the date of cessation of dispatch or transport of goods</w:t>
      </w:r>
      <w:r w:rsidR="003F6905" w:rsidRPr="008A5FE3">
        <w:rPr>
          <w:szCs w:val="28"/>
        </w:rPr>
        <w:t>.</w:t>
      </w:r>
    </w:p>
    <w:p w14:paraId="30970A25" w14:textId="77777777" w:rsidR="00F55AB3" w:rsidRDefault="00F55AB3" w:rsidP="00F55AB3">
      <w:pPr>
        <w:spacing w:before="100" w:beforeAutospacing="1" w:after="100" w:afterAutospacing="1"/>
        <w:rPr>
          <w:szCs w:val="28"/>
        </w:rPr>
      </w:pPr>
      <w:r w:rsidRPr="00F55AB3">
        <w:rPr>
          <w:szCs w:val="28"/>
        </w:rPr>
        <w:t xml:space="preserve">In the second, third and fifth scenarios, </w:t>
      </w:r>
      <w:bookmarkStart w:id="253" w:name="_Hlk125702549"/>
      <w:r w:rsidRPr="00F55AB3">
        <w:rPr>
          <w:szCs w:val="28"/>
        </w:rPr>
        <w:t>the MSID must validate that the NETP has ceased to have a fixed establishment in that MS, moved their head office to another MS, or ceased to dispatch or transport goods from that MS and that the date provided by the NETP is the date that the fixed establishment, head office, or place of dispatch or transport of goods ceased to be in the MSID</w:t>
      </w:r>
      <w:bookmarkEnd w:id="253"/>
      <w:r w:rsidRPr="00F55AB3">
        <w:rPr>
          <w:szCs w:val="28"/>
        </w:rPr>
        <w:t>.</w:t>
      </w:r>
    </w:p>
    <w:p w14:paraId="1632F38D" w14:textId="15C63068" w:rsidR="00C93413" w:rsidRPr="008A5FE3" w:rsidRDefault="00F55AB3" w:rsidP="00F55AB3">
      <w:pPr>
        <w:spacing w:before="100" w:beforeAutospacing="1" w:after="100" w:afterAutospacing="1"/>
        <w:rPr>
          <w:szCs w:val="28"/>
        </w:rPr>
      </w:pPr>
      <w:r>
        <w:rPr>
          <w:szCs w:val="28"/>
        </w:rPr>
        <w:t>T</w:t>
      </w:r>
      <w:r w:rsidRPr="00F55AB3">
        <w:rPr>
          <w:szCs w:val="28"/>
        </w:rPr>
        <w:t>he NETP must provide the VAT identification number in the new MSID. The (former) MSID must get confirmation that the NETP has registered for the special scheme in the new MSID</w:t>
      </w:r>
      <w:r w:rsidRPr="00F55AB3" w:rsidDel="00F55AB3">
        <w:rPr>
          <w:szCs w:val="28"/>
        </w:rPr>
        <w:t xml:space="preserve"> </w:t>
      </w:r>
      <w:r w:rsidR="003C0A59" w:rsidRPr="008A5FE3">
        <w:rPr>
          <w:szCs w:val="28"/>
        </w:rPr>
        <w:t xml:space="preserve"> (refer to section </w:t>
      </w:r>
      <w:r w:rsidR="003C0A59" w:rsidRPr="008A5FE3">
        <w:rPr>
          <w:szCs w:val="28"/>
        </w:rPr>
        <w:fldChar w:fldCharType="begin"/>
      </w:r>
      <w:r w:rsidR="003C0A59" w:rsidRPr="008A5FE3">
        <w:rPr>
          <w:szCs w:val="28"/>
        </w:rPr>
        <w:instrText xml:space="preserve"> REF _Ref332709381 \r \h </w:instrText>
      </w:r>
      <w:r w:rsidR="00286586" w:rsidRPr="008A5FE3">
        <w:rPr>
          <w:szCs w:val="28"/>
        </w:rPr>
        <w:instrText xml:space="preserve"> \* MERGEFORMAT </w:instrText>
      </w:r>
      <w:r w:rsidR="003C0A59" w:rsidRPr="008A5FE3">
        <w:rPr>
          <w:szCs w:val="28"/>
        </w:rPr>
      </w:r>
      <w:r w:rsidR="003C0A59" w:rsidRPr="008A5FE3">
        <w:rPr>
          <w:szCs w:val="28"/>
        </w:rPr>
        <w:fldChar w:fldCharType="separate"/>
      </w:r>
      <w:r w:rsidR="00727DED">
        <w:rPr>
          <w:szCs w:val="28"/>
        </w:rPr>
        <w:t>3.2.2.2</w:t>
      </w:r>
      <w:r w:rsidR="003C0A59" w:rsidRPr="008A5FE3">
        <w:rPr>
          <w:szCs w:val="28"/>
        </w:rPr>
        <w:fldChar w:fldCharType="end"/>
      </w:r>
      <w:r w:rsidR="003C0A59" w:rsidRPr="008A5FE3">
        <w:rPr>
          <w:szCs w:val="28"/>
        </w:rPr>
        <w:t>)</w:t>
      </w:r>
      <w:r w:rsidR="00073F1A" w:rsidRPr="008A5FE3">
        <w:rPr>
          <w:szCs w:val="28"/>
        </w:rPr>
        <w:t>.</w:t>
      </w:r>
    </w:p>
    <w:p w14:paraId="2B71748D" w14:textId="52F233F7" w:rsidR="005E588B" w:rsidRPr="008A5FE3" w:rsidRDefault="005E588B" w:rsidP="002E3B6A">
      <w:pPr>
        <w:spacing w:before="100" w:beforeAutospacing="1" w:after="100" w:afterAutospacing="1"/>
        <w:rPr>
          <w:szCs w:val="28"/>
        </w:rPr>
      </w:pPr>
      <w:r w:rsidRPr="008A5FE3">
        <w:rPr>
          <w:szCs w:val="28"/>
        </w:rPr>
        <w:t>(Import scheme) Still in the third scenario, the NETP must provide, in his exclusion request, the VAT identification number (box 2a) allocated by the new MSID and that will later appear in his application for registration in the new MSID. This corresponds to the VAT identification number of his new place of establishment.</w:t>
      </w:r>
    </w:p>
    <w:p w14:paraId="2A4657F5" w14:textId="691574E2" w:rsidR="00541A3A" w:rsidRPr="008A5FE3" w:rsidRDefault="00541A3A">
      <w:pPr>
        <w:pStyle w:val="Antrat6"/>
      </w:pPr>
      <w:bookmarkStart w:id="254" w:name="_Ref521931265"/>
      <w:bookmarkStart w:id="255" w:name="_Ref521996743"/>
      <w:bookmarkStart w:id="256" w:name="_Ref327189193"/>
      <w:r w:rsidRPr="008A5FE3">
        <w:lastRenderedPageBreak/>
        <w:t xml:space="preserve">Request for Identification in a new MSID </w:t>
      </w:r>
      <w:r w:rsidR="00A225A8" w:rsidRPr="008A5FE3">
        <w:t>(</w:t>
      </w:r>
      <w:r w:rsidRPr="008A5FE3">
        <w:t>Intermediary</w:t>
      </w:r>
      <w:bookmarkEnd w:id="254"/>
      <w:r w:rsidR="00A225A8" w:rsidRPr="008A5FE3">
        <w:t>)</w:t>
      </w:r>
      <w:bookmarkEnd w:id="255"/>
    </w:p>
    <w:p w14:paraId="1D48F8A9" w14:textId="6A05F640" w:rsidR="00FD5052" w:rsidRPr="008A5FE3" w:rsidRDefault="00FD5052" w:rsidP="00FD5052">
      <w:pPr>
        <w:rPr>
          <w:szCs w:val="28"/>
        </w:rPr>
      </w:pPr>
      <w:r w:rsidRPr="008A5FE3">
        <w:rPr>
          <w:szCs w:val="28"/>
        </w:rPr>
        <w:t>The Intermediary requests exclusion because he wants to be identified in a new MSID.</w:t>
      </w:r>
    </w:p>
    <w:p w14:paraId="13783BDF" w14:textId="646DB0F6" w:rsidR="00FD5052" w:rsidRPr="008A5FE3" w:rsidRDefault="00FD5052" w:rsidP="00FD5052">
      <w:pPr>
        <w:rPr>
          <w:szCs w:val="28"/>
        </w:rPr>
      </w:pPr>
      <w:r w:rsidRPr="008A5FE3">
        <w:rPr>
          <w:szCs w:val="28"/>
        </w:rPr>
        <w:t xml:space="preserve">There are </w:t>
      </w:r>
      <w:r w:rsidR="00334268" w:rsidRPr="008A5FE3">
        <w:rPr>
          <w:szCs w:val="28"/>
        </w:rPr>
        <w:t>three</w:t>
      </w:r>
      <w:r w:rsidRPr="008A5FE3">
        <w:rPr>
          <w:szCs w:val="28"/>
        </w:rPr>
        <w:t xml:space="preserve"> scenarios:</w:t>
      </w:r>
    </w:p>
    <w:p w14:paraId="069D90A3" w14:textId="6F13C9AA" w:rsidR="00FD5052" w:rsidRPr="008A5FE3" w:rsidRDefault="00FD5052" w:rsidP="008138DA">
      <w:pPr>
        <w:numPr>
          <w:ilvl w:val="0"/>
          <w:numId w:val="98"/>
        </w:numPr>
        <w:spacing w:before="100" w:beforeAutospacing="1" w:after="100" w:afterAutospacing="1"/>
        <w:rPr>
          <w:szCs w:val="28"/>
        </w:rPr>
      </w:pPr>
      <w:r w:rsidRPr="008A5FE3">
        <w:rPr>
          <w:szCs w:val="28"/>
        </w:rPr>
        <w:t>The Intermediary has established his business outside the Union but has more than one fixed establishment therein. The Intermediary has chosen one of the MS in which he has a fixed establishment as the MSID. The Intermediary decides it wants to use a different MS as MSID;</w:t>
      </w:r>
    </w:p>
    <w:p w14:paraId="65C280A6" w14:textId="1EB7947B" w:rsidR="00FD5052" w:rsidRPr="008A5FE3" w:rsidRDefault="00FD5052" w:rsidP="008138DA">
      <w:pPr>
        <w:numPr>
          <w:ilvl w:val="0"/>
          <w:numId w:val="98"/>
        </w:numPr>
        <w:spacing w:before="100" w:beforeAutospacing="1" w:after="100" w:afterAutospacing="1"/>
        <w:rPr>
          <w:szCs w:val="28"/>
        </w:rPr>
      </w:pPr>
      <w:r w:rsidRPr="008A5FE3">
        <w:rPr>
          <w:szCs w:val="28"/>
        </w:rPr>
        <w:t xml:space="preserve">The </w:t>
      </w:r>
      <w:r w:rsidR="00334268" w:rsidRPr="008A5FE3">
        <w:rPr>
          <w:szCs w:val="28"/>
        </w:rPr>
        <w:t>Intermediary</w:t>
      </w:r>
      <w:r w:rsidRPr="008A5FE3">
        <w:rPr>
          <w:szCs w:val="28"/>
        </w:rPr>
        <w:t xml:space="preserve"> has established his business </w:t>
      </w:r>
      <w:r w:rsidR="00334268" w:rsidRPr="008A5FE3">
        <w:rPr>
          <w:szCs w:val="28"/>
        </w:rPr>
        <w:t>outside</w:t>
      </w:r>
      <w:r w:rsidRPr="008A5FE3">
        <w:rPr>
          <w:szCs w:val="28"/>
        </w:rPr>
        <w:t xml:space="preserve"> the Union but has more than one fixed establishment there</w:t>
      </w:r>
      <w:r w:rsidR="00334268" w:rsidRPr="008A5FE3">
        <w:rPr>
          <w:szCs w:val="28"/>
        </w:rPr>
        <w:t>in</w:t>
      </w:r>
      <w:r w:rsidRPr="008A5FE3">
        <w:rPr>
          <w:szCs w:val="28"/>
        </w:rPr>
        <w:t xml:space="preserve">. The </w:t>
      </w:r>
      <w:r w:rsidR="00334268" w:rsidRPr="008A5FE3">
        <w:rPr>
          <w:szCs w:val="28"/>
        </w:rPr>
        <w:t>Intermediary</w:t>
      </w:r>
      <w:r w:rsidRPr="008A5FE3">
        <w:rPr>
          <w:szCs w:val="28"/>
        </w:rPr>
        <w:t xml:space="preserve"> has chosen one of the MS in which he has a fixed establishment as the MSID. The </w:t>
      </w:r>
      <w:r w:rsidR="00334268" w:rsidRPr="008A5FE3">
        <w:rPr>
          <w:szCs w:val="28"/>
        </w:rPr>
        <w:t>Intermediary</w:t>
      </w:r>
      <w:r w:rsidRPr="008A5FE3">
        <w:rPr>
          <w:szCs w:val="28"/>
        </w:rPr>
        <w:t xml:space="preserve"> then ceases to have a fixed establishment in that MS, and to </w:t>
      </w:r>
      <w:r w:rsidR="00695D8F" w:rsidRPr="008A5FE3">
        <w:rPr>
          <w:szCs w:val="28"/>
        </w:rPr>
        <w:t xml:space="preserve">be able to </w:t>
      </w:r>
      <w:r w:rsidRPr="008A5FE3">
        <w:rPr>
          <w:szCs w:val="28"/>
        </w:rPr>
        <w:t xml:space="preserve">continue </w:t>
      </w:r>
      <w:r w:rsidR="00695D8F" w:rsidRPr="008A5FE3">
        <w:rPr>
          <w:szCs w:val="28"/>
        </w:rPr>
        <w:t>using</w:t>
      </w:r>
      <w:r w:rsidRPr="008A5FE3">
        <w:rPr>
          <w:szCs w:val="28"/>
        </w:rPr>
        <w:t xml:space="preserve"> the special scheme</w:t>
      </w:r>
      <w:r w:rsidR="00334268" w:rsidRPr="008A5FE3">
        <w:rPr>
          <w:szCs w:val="28"/>
        </w:rPr>
        <w:t xml:space="preserve"> </w:t>
      </w:r>
      <w:r w:rsidR="00695D8F" w:rsidRPr="008A5FE3">
        <w:rPr>
          <w:szCs w:val="28"/>
        </w:rPr>
        <w:t xml:space="preserve">to </w:t>
      </w:r>
      <w:r w:rsidR="00334268" w:rsidRPr="008A5FE3">
        <w:rPr>
          <w:szCs w:val="28"/>
        </w:rPr>
        <w:t>act on behalf of NETPs</w:t>
      </w:r>
      <w:r w:rsidR="00A3565E" w:rsidRPr="008A5FE3">
        <w:rPr>
          <w:szCs w:val="28"/>
        </w:rPr>
        <w:t>,</w:t>
      </w:r>
      <w:r w:rsidRPr="008A5FE3">
        <w:rPr>
          <w:szCs w:val="28"/>
        </w:rPr>
        <w:t xml:space="preserve"> must change his MSID to another MS in which he has a fixed establishment</w:t>
      </w:r>
      <w:r w:rsidR="00334268" w:rsidRPr="008A5FE3">
        <w:rPr>
          <w:szCs w:val="28"/>
        </w:rPr>
        <w:t>;</w:t>
      </w:r>
    </w:p>
    <w:p w14:paraId="499428AA" w14:textId="28C8B28D" w:rsidR="00334268" w:rsidRPr="008A5FE3" w:rsidRDefault="00334268" w:rsidP="008138DA">
      <w:pPr>
        <w:numPr>
          <w:ilvl w:val="0"/>
          <w:numId w:val="98"/>
        </w:numPr>
        <w:spacing w:before="100" w:beforeAutospacing="1" w:after="100" w:afterAutospacing="1"/>
        <w:rPr>
          <w:szCs w:val="28"/>
        </w:rPr>
      </w:pPr>
      <w:r w:rsidRPr="008A5FE3">
        <w:rPr>
          <w:szCs w:val="28"/>
        </w:rPr>
        <w:t xml:space="preserve">The Intermediary has established his business in the Union and has moved the place of establishment from one MS to another. To </w:t>
      </w:r>
      <w:r w:rsidR="00277ACC" w:rsidRPr="008A5FE3">
        <w:rPr>
          <w:szCs w:val="28"/>
        </w:rPr>
        <w:t xml:space="preserve">be able to </w:t>
      </w:r>
      <w:r w:rsidRPr="008A5FE3">
        <w:rPr>
          <w:szCs w:val="28"/>
        </w:rPr>
        <w:t xml:space="preserve">continue </w:t>
      </w:r>
      <w:r w:rsidR="00277ACC" w:rsidRPr="008A5FE3">
        <w:rPr>
          <w:szCs w:val="28"/>
        </w:rPr>
        <w:t>using</w:t>
      </w:r>
      <w:r w:rsidRPr="008A5FE3">
        <w:rPr>
          <w:szCs w:val="28"/>
        </w:rPr>
        <w:t xml:space="preserve"> the special scheme, the Intermediary must change the MSID.</w:t>
      </w:r>
    </w:p>
    <w:p w14:paraId="1256CF90" w14:textId="5A316072" w:rsidR="00FD5052" w:rsidRPr="008A5FE3" w:rsidRDefault="00FD5052" w:rsidP="00FD5052">
      <w:pPr>
        <w:spacing w:before="100" w:beforeAutospacing="1" w:after="100" w:afterAutospacing="1"/>
        <w:rPr>
          <w:szCs w:val="28"/>
        </w:rPr>
      </w:pPr>
      <w:r w:rsidRPr="008A5FE3">
        <w:rPr>
          <w:szCs w:val="28"/>
        </w:rPr>
        <w:t xml:space="preserve">In the first scenario, the </w:t>
      </w:r>
      <w:r w:rsidR="00334268" w:rsidRPr="008A5FE3">
        <w:rPr>
          <w:szCs w:val="28"/>
        </w:rPr>
        <w:t>Intermediary</w:t>
      </w:r>
      <w:r w:rsidRPr="008A5FE3">
        <w:rPr>
          <w:szCs w:val="28"/>
        </w:rPr>
        <w:t xml:space="preserve"> is bound by his choice of MSID for the calendar year in which he registered (or re-registered) and the two calendar years following</w:t>
      </w:r>
      <w:r w:rsidRPr="008A5FE3">
        <w:rPr>
          <w:rStyle w:val="Puslapioinaosnuoroda"/>
          <w:szCs w:val="28"/>
        </w:rPr>
        <w:footnoteReference w:id="40"/>
      </w:r>
      <w:r w:rsidRPr="008A5FE3">
        <w:rPr>
          <w:szCs w:val="28"/>
        </w:rPr>
        <w:t xml:space="preserve">. </w:t>
      </w:r>
    </w:p>
    <w:p w14:paraId="27657266" w14:textId="4DD6FD0A" w:rsidR="00FD5052" w:rsidRPr="008A5FE3" w:rsidRDefault="00FD5052" w:rsidP="00FD5052">
      <w:pPr>
        <w:spacing w:before="100" w:beforeAutospacing="1" w:after="100" w:afterAutospacing="1"/>
        <w:rPr>
          <w:szCs w:val="28"/>
        </w:rPr>
      </w:pPr>
      <w:r w:rsidRPr="008A5FE3">
        <w:rPr>
          <w:szCs w:val="28"/>
        </w:rPr>
        <w:t xml:space="preserve">In the second scenario, the MSID must validate that the fixed establishment of the </w:t>
      </w:r>
      <w:r w:rsidR="00334268" w:rsidRPr="008A5FE3">
        <w:rPr>
          <w:szCs w:val="28"/>
        </w:rPr>
        <w:t>Intermediary</w:t>
      </w:r>
      <w:r w:rsidRPr="008A5FE3">
        <w:rPr>
          <w:szCs w:val="28"/>
        </w:rPr>
        <w:t xml:space="preserve"> in the MSID has ceased activity, otherwise, the considerations in the first scenario are applicable. The MSID must validate that the date provided by the </w:t>
      </w:r>
      <w:r w:rsidR="00334268" w:rsidRPr="008A5FE3">
        <w:rPr>
          <w:szCs w:val="28"/>
        </w:rPr>
        <w:t>Intermediary</w:t>
      </w:r>
      <w:r w:rsidRPr="008A5FE3">
        <w:rPr>
          <w:szCs w:val="28"/>
        </w:rPr>
        <w:t xml:space="preserve"> is the date of cessation of activity.</w:t>
      </w:r>
    </w:p>
    <w:p w14:paraId="3C1D7EE8" w14:textId="6466A64E" w:rsidR="00FD5052" w:rsidRDefault="00FD5052" w:rsidP="00FD5052">
      <w:pPr>
        <w:rPr>
          <w:szCs w:val="28"/>
        </w:rPr>
      </w:pPr>
      <w:r w:rsidRPr="008A5FE3">
        <w:rPr>
          <w:szCs w:val="28"/>
        </w:rPr>
        <w:t xml:space="preserve">In the third scenario, the MSID must validate that the </w:t>
      </w:r>
      <w:r w:rsidR="00334268" w:rsidRPr="008A5FE3">
        <w:rPr>
          <w:szCs w:val="28"/>
        </w:rPr>
        <w:t>Intermediary</w:t>
      </w:r>
      <w:r w:rsidRPr="008A5FE3">
        <w:rPr>
          <w:szCs w:val="28"/>
        </w:rPr>
        <w:t xml:space="preserve"> has moved </w:t>
      </w:r>
      <w:r w:rsidR="00562C17" w:rsidRPr="008A5FE3">
        <w:rPr>
          <w:szCs w:val="28"/>
        </w:rPr>
        <w:t xml:space="preserve">their </w:t>
      </w:r>
      <w:r w:rsidRPr="008A5FE3">
        <w:rPr>
          <w:szCs w:val="28"/>
        </w:rPr>
        <w:t xml:space="preserve">head office to another MS and that the date provided by the </w:t>
      </w:r>
      <w:r w:rsidR="00334268" w:rsidRPr="008A5FE3">
        <w:rPr>
          <w:szCs w:val="28"/>
        </w:rPr>
        <w:t>Intermediary</w:t>
      </w:r>
      <w:r w:rsidRPr="008A5FE3">
        <w:rPr>
          <w:szCs w:val="28"/>
        </w:rPr>
        <w:t xml:space="preserve"> is the date that the head office ceased to be in the MSID. The </w:t>
      </w:r>
      <w:r w:rsidR="00334268" w:rsidRPr="008A5FE3">
        <w:rPr>
          <w:szCs w:val="28"/>
        </w:rPr>
        <w:t>Intermediary</w:t>
      </w:r>
      <w:r w:rsidRPr="008A5FE3">
        <w:rPr>
          <w:szCs w:val="28"/>
        </w:rPr>
        <w:t xml:space="preserve"> must provide the </w:t>
      </w:r>
      <w:r w:rsidR="001C371A" w:rsidRPr="008A5FE3">
        <w:rPr>
          <w:szCs w:val="28"/>
        </w:rPr>
        <w:t>intermediary number</w:t>
      </w:r>
      <w:r w:rsidRPr="008A5FE3">
        <w:rPr>
          <w:szCs w:val="28"/>
        </w:rPr>
        <w:t xml:space="preserve"> in the new MSID. The (former) MSID must get confirmation that the </w:t>
      </w:r>
      <w:r w:rsidR="00334268" w:rsidRPr="008A5FE3">
        <w:rPr>
          <w:szCs w:val="28"/>
        </w:rPr>
        <w:t>Intermediary</w:t>
      </w:r>
      <w:r w:rsidRPr="008A5FE3">
        <w:rPr>
          <w:szCs w:val="28"/>
        </w:rPr>
        <w:t xml:space="preserve"> has registered for the special scheme in the new MSID (refer to section </w:t>
      </w:r>
      <w:r w:rsidRPr="008A5FE3">
        <w:rPr>
          <w:szCs w:val="28"/>
        </w:rPr>
        <w:fldChar w:fldCharType="begin"/>
      </w:r>
      <w:r w:rsidRPr="008A5FE3">
        <w:rPr>
          <w:szCs w:val="28"/>
        </w:rPr>
        <w:instrText xml:space="preserve"> REF _Ref332709381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3.2.2.2</w:t>
      </w:r>
      <w:r w:rsidRPr="008A5FE3">
        <w:rPr>
          <w:szCs w:val="28"/>
        </w:rPr>
        <w:fldChar w:fldCharType="end"/>
      </w:r>
      <w:r w:rsidRPr="008A5FE3">
        <w:rPr>
          <w:szCs w:val="28"/>
        </w:rPr>
        <w:t>).</w:t>
      </w:r>
    </w:p>
    <w:p w14:paraId="2BF5D85D" w14:textId="69FF0703" w:rsidR="0062442C" w:rsidRPr="008A5FE3" w:rsidRDefault="00CF1254" w:rsidP="00FD5052">
      <w:pPr>
        <w:rPr>
          <w:szCs w:val="28"/>
        </w:rPr>
      </w:pPr>
      <w:r>
        <w:t>(Import scheme) Still in the third scenario, the Intermediary must provide, in his exclusion request, the VAT identification number (box 2a) allocated by the new MSID and that will later appear in his application for registration in the new MSID. This corresponds to the VAT identification number of his new place of establishment.</w:t>
      </w:r>
    </w:p>
    <w:bookmarkEnd w:id="256"/>
    <w:p w14:paraId="723C282C" w14:textId="3ADA420B" w:rsidR="00657FF1" w:rsidRPr="008A5FE3" w:rsidDel="00E540E0" w:rsidRDefault="00657FF1" w:rsidP="005A4B53">
      <w:pPr>
        <w:rPr>
          <w:szCs w:val="28"/>
        </w:rPr>
      </w:pPr>
      <w:r w:rsidRPr="008A5FE3" w:rsidDel="00E540E0">
        <w:rPr>
          <w:szCs w:val="28"/>
        </w:rPr>
        <w:t>(GW3.1) If the exclusion request is invalid, the MSID refuses the exclusion and the sub-process ends.</w:t>
      </w:r>
    </w:p>
    <w:p w14:paraId="61212D6A" w14:textId="622462C1" w:rsidR="003B2757" w:rsidRPr="008A5FE3" w:rsidRDefault="003B2757" w:rsidP="00BE506C">
      <w:pPr>
        <w:pStyle w:val="Antrat5"/>
        <w:ind w:left="1009" w:hanging="1009"/>
        <w:rPr>
          <w:szCs w:val="28"/>
        </w:rPr>
      </w:pPr>
      <w:bookmarkStart w:id="257" w:name="_Ref332614306"/>
      <w:r w:rsidRPr="008A5FE3">
        <w:rPr>
          <w:szCs w:val="28"/>
        </w:rPr>
        <w:t>(T3.</w:t>
      </w:r>
      <w:r w:rsidR="008F62CA" w:rsidRPr="008A5FE3">
        <w:rPr>
          <w:szCs w:val="28"/>
        </w:rPr>
        <w:t>2</w:t>
      </w:r>
      <w:r w:rsidRPr="008A5FE3">
        <w:rPr>
          <w:szCs w:val="28"/>
        </w:rPr>
        <w:t>) Store Exclusion Information</w:t>
      </w:r>
      <w:bookmarkEnd w:id="257"/>
    </w:p>
    <w:p w14:paraId="32ADDDEE" w14:textId="28ED8040" w:rsidR="00A65665" w:rsidRPr="008A5FE3" w:rsidRDefault="003B2757" w:rsidP="007B378D">
      <w:pPr>
        <w:rPr>
          <w:szCs w:val="28"/>
        </w:rPr>
      </w:pPr>
      <w:r w:rsidRPr="008A5FE3">
        <w:rPr>
          <w:szCs w:val="28"/>
        </w:rPr>
        <w:t xml:space="preserve">The MSID must </w:t>
      </w:r>
      <w:r w:rsidR="00E63166" w:rsidRPr="008A5FE3">
        <w:rPr>
          <w:szCs w:val="28"/>
        </w:rPr>
        <w:t>update the NETP registration record</w:t>
      </w:r>
      <w:r w:rsidR="003F3A3A" w:rsidRPr="008A5FE3">
        <w:rPr>
          <w:szCs w:val="28"/>
        </w:rPr>
        <w:t>s or the Intermediary registration records</w:t>
      </w:r>
      <w:r w:rsidR="00E63166" w:rsidRPr="008A5FE3">
        <w:rPr>
          <w:szCs w:val="28"/>
        </w:rPr>
        <w:t xml:space="preserve"> </w:t>
      </w:r>
      <w:r w:rsidR="00CC55B2" w:rsidRPr="008A5FE3">
        <w:rPr>
          <w:szCs w:val="28"/>
        </w:rPr>
        <w:t>in the registration database</w:t>
      </w:r>
      <w:r w:rsidR="007E2F25" w:rsidRPr="008A5FE3">
        <w:rPr>
          <w:szCs w:val="28"/>
        </w:rPr>
        <w:t xml:space="preserve"> </w:t>
      </w:r>
      <w:r w:rsidR="00E63166" w:rsidRPr="008A5FE3">
        <w:rPr>
          <w:szCs w:val="28"/>
        </w:rPr>
        <w:t>with</w:t>
      </w:r>
      <w:r w:rsidRPr="008A5FE3">
        <w:rPr>
          <w:szCs w:val="28"/>
        </w:rPr>
        <w:t xml:space="preserve"> the exclusion </w:t>
      </w:r>
      <w:r w:rsidR="0014122B" w:rsidRPr="008A5FE3">
        <w:rPr>
          <w:szCs w:val="28"/>
        </w:rPr>
        <w:t xml:space="preserve">decision </w:t>
      </w:r>
      <w:r w:rsidRPr="008A5FE3">
        <w:rPr>
          <w:szCs w:val="28"/>
        </w:rPr>
        <w:t>date</w:t>
      </w:r>
      <w:r w:rsidR="0014122B" w:rsidRPr="008A5FE3">
        <w:rPr>
          <w:szCs w:val="28"/>
        </w:rPr>
        <w:t>, the reason for the exclusion, the date the exclusion becomes effective</w:t>
      </w:r>
      <w:r w:rsidR="006C361E" w:rsidRPr="008A5FE3">
        <w:rPr>
          <w:szCs w:val="28"/>
        </w:rPr>
        <w:t xml:space="preserve"> and, </w:t>
      </w:r>
      <w:r w:rsidR="00C8577C" w:rsidRPr="008A5FE3">
        <w:rPr>
          <w:szCs w:val="28"/>
        </w:rPr>
        <w:t>where applicable, the date until which the VAT identification number remains valid upon importation after the exclusion became effective</w:t>
      </w:r>
      <w:r w:rsidR="007E2F25" w:rsidRPr="008A5FE3">
        <w:rPr>
          <w:szCs w:val="28"/>
        </w:rPr>
        <w:t>.</w:t>
      </w:r>
      <w:r w:rsidR="0014122B" w:rsidRPr="008A5FE3">
        <w:rPr>
          <w:szCs w:val="28"/>
        </w:rPr>
        <w:t xml:space="preserve"> </w:t>
      </w:r>
      <w:r w:rsidR="007E2F25" w:rsidRPr="008A5FE3">
        <w:rPr>
          <w:szCs w:val="28"/>
        </w:rPr>
        <w:t>The exclusion effective date</w:t>
      </w:r>
      <w:r w:rsidR="0014122B" w:rsidRPr="008A5FE3">
        <w:rPr>
          <w:szCs w:val="28"/>
        </w:rPr>
        <w:t xml:space="preserve"> </w:t>
      </w:r>
      <w:r w:rsidR="00C11CF0" w:rsidRPr="008A5FE3">
        <w:rPr>
          <w:szCs w:val="28"/>
        </w:rPr>
        <w:t xml:space="preserve">depends on the reason for exclusion. </w:t>
      </w:r>
    </w:p>
    <w:p w14:paraId="42D2C3ED" w14:textId="19C769F0" w:rsidR="00A65665" w:rsidRPr="008A5FE3" w:rsidRDefault="00C11CF0" w:rsidP="008138DA">
      <w:pPr>
        <w:pStyle w:val="Sraopastraipa"/>
        <w:numPr>
          <w:ilvl w:val="0"/>
          <w:numId w:val="100"/>
        </w:numPr>
        <w:rPr>
          <w:szCs w:val="28"/>
        </w:rPr>
      </w:pPr>
      <w:r w:rsidRPr="008A5FE3">
        <w:rPr>
          <w:szCs w:val="28"/>
        </w:rPr>
        <w:t>I</w:t>
      </w:r>
      <w:r w:rsidR="007E2F25" w:rsidRPr="008A5FE3">
        <w:rPr>
          <w:szCs w:val="28"/>
        </w:rPr>
        <w:t xml:space="preserve">f the exclusion </w:t>
      </w:r>
      <w:r w:rsidR="00A65665" w:rsidRPr="008A5FE3">
        <w:rPr>
          <w:szCs w:val="28"/>
        </w:rPr>
        <w:t>of an NETP from one of the special schemes</w:t>
      </w:r>
      <w:r w:rsidR="007E2F25" w:rsidRPr="008A5FE3">
        <w:rPr>
          <w:szCs w:val="28"/>
        </w:rPr>
        <w:t xml:space="preserve"> is caused by a change in the NETP business structure</w:t>
      </w:r>
      <w:r w:rsidRPr="008A5FE3">
        <w:rPr>
          <w:szCs w:val="28"/>
        </w:rPr>
        <w:t xml:space="preserve"> </w:t>
      </w:r>
      <w:r w:rsidR="000E2C0B" w:rsidRPr="008A5FE3">
        <w:rPr>
          <w:szCs w:val="28"/>
        </w:rPr>
        <w:t xml:space="preserve">(that is, the NETP </w:t>
      </w:r>
      <w:r w:rsidRPr="008A5FE3">
        <w:rPr>
          <w:szCs w:val="28"/>
        </w:rPr>
        <w:t>request</w:t>
      </w:r>
      <w:r w:rsidR="000E2C0B" w:rsidRPr="008A5FE3">
        <w:rPr>
          <w:szCs w:val="28"/>
        </w:rPr>
        <w:t>s</w:t>
      </w:r>
      <w:r w:rsidRPr="008A5FE3">
        <w:rPr>
          <w:szCs w:val="28"/>
        </w:rPr>
        <w:t xml:space="preserve"> identification in a new MSID</w:t>
      </w:r>
      <w:r w:rsidR="000E2C0B" w:rsidRPr="008A5FE3">
        <w:rPr>
          <w:szCs w:val="28"/>
        </w:rPr>
        <w:t>)</w:t>
      </w:r>
      <w:r w:rsidR="007E2F25" w:rsidRPr="008A5FE3">
        <w:rPr>
          <w:szCs w:val="28"/>
        </w:rPr>
        <w:t xml:space="preserve">, </w:t>
      </w:r>
      <w:r w:rsidRPr="008A5FE3">
        <w:rPr>
          <w:szCs w:val="28"/>
        </w:rPr>
        <w:t xml:space="preserve">the exclusion effective date is </w:t>
      </w:r>
      <w:r w:rsidR="007E2F25" w:rsidRPr="008A5FE3">
        <w:rPr>
          <w:szCs w:val="28"/>
        </w:rPr>
        <w:t>the date of the changed business structure</w:t>
      </w:r>
      <w:r w:rsidR="007E2F25" w:rsidRPr="008A5FE3">
        <w:rPr>
          <w:rStyle w:val="Puslapioinaosnuoroda"/>
          <w:szCs w:val="28"/>
        </w:rPr>
        <w:footnoteReference w:id="41"/>
      </w:r>
      <w:r w:rsidR="00A65665" w:rsidRPr="008A5FE3">
        <w:rPr>
          <w:szCs w:val="28"/>
        </w:rPr>
        <w:t>;</w:t>
      </w:r>
    </w:p>
    <w:p w14:paraId="055341DA" w14:textId="0871047C" w:rsidR="00A65665" w:rsidRPr="008A5FE3" w:rsidRDefault="00F76D7D" w:rsidP="008138DA">
      <w:pPr>
        <w:pStyle w:val="Sraopastraipa"/>
        <w:numPr>
          <w:ilvl w:val="0"/>
          <w:numId w:val="100"/>
        </w:numPr>
        <w:rPr>
          <w:szCs w:val="28"/>
        </w:rPr>
      </w:pPr>
      <w:r w:rsidRPr="008A5FE3">
        <w:rPr>
          <w:szCs w:val="28"/>
        </w:rPr>
        <w:t xml:space="preserve">If </w:t>
      </w:r>
      <w:r w:rsidR="00A65665" w:rsidRPr="008A5FE3">
        <w:rPr>
          <w:szCs w:val="28"/>
        </w:rPr>
        <w:t xml:space="preserve">the exclusion of an NETP from the non-Union scheme or the Union </w:t>
      </w:r>
      <w:r w:rsidR="009525AF" w:rsidRPr="008A5FE3">
        <w:rPr>
          <w:szCs w:val="28"/>
        </w:rPr>
        <w:t>scheme is caused by another reason than the one presented in the</w:t>
      </w:r>
      <w:r w:rsidR="004E574E" w:rsidRPr="008A5FE3">
        <w:rPr>
          <w:szCs w:val="28"/>
        </w:rPr>
        <w:t xml:space="preserve"> </w:t>
      </w:r>
      <w:r w:rsidR="009525AF" w:rsidRPr="008A5FE3">
        <w:rPr>
          <w:szCs w:val="28"/>
        </w:rPr>
        <w:t>point (1)</w:t>
      </w:r>
      <w:r w:rsidR="00DE1A0E" w:rsidRPr="008A5FE3">
        <w:rPr>
          <w:szCs w:val="28"/>
        </w:rPr>
        <w:t xml:space="preserve"> above</w:t>
      </w:r>
      <w:r w:rsidR="009525AF" w:rsidRPr="008A5FE3">
        <w:rPr>
          <w:szCs w:val="28"/>
        </w:rPr>
        <w:t>,</w:t>
      </w:r>
      <w:r w:rsidR="00C11CF0" w:rsidRPr="008A5FE3">
        <w:rPr>
          <w:szCs w:val="28"/>
        </w:rPr>
        <w:t xml:space="preserve"> the exclusion effective date is the </w:t>
      </w:r>
      <w:r w:rsidR="00C11CF0" w:rsidRPr="008A5FE3">
        <w:rPr>
          <w:szCs w:val="28"/>
        </w:rPr>
        <w:lastRenderedPageBreak/>
        <w:t xml:space="preserve">first day of the </w:t>
      </w:r>
      <w:r w:rsidR="00372D3D" w:rsidRPr="008A5FE3">
        <w:rPr>
          <w:szCs w:val="28"/>
        </w:rPr>
        <w:t>return period</w:t>
      </w:r>
      <w:r w:rsidR="00C11CF0" w:rsidRPr="008A5FE3">
        <w:rPr>
          <w:szCs w:val="28"/>
        </w:rPr>
        <w:t xml:space="preserve"> following the day on which the MSID makes the decision on the exclusion available by electronic means to the NETP</w:t>
      </w:r>
      <w:r w:rsidR="009525AF" w:rsidRPr="008A5FE3">
        <w:rPr>
          <w:szCs w:val="28"/>
        </w:rPr>
        <w:t>;</w:t>
      </w:r>
    </w:p>
    <w:p w14:paraId="6323C2ED" w14:textId="390027DF" w:rsidR="00A65665" w:rsidRPr="008A5FE3" w:rsidRDefault="00A65665" w:rsidP="008138DA">
      <w:pPr>
        <w:pStyle w:val="Sraopastraipa"/>
        <w:numPr>
          <w:ilvl w:val="0"/>
          <w:numId w:val="100"/>
        </w:numPr>
        <w:rPr>
          <w:szCs w:val="28"/>
        </w:rPr>
      </w:pPr>
      <w:r w:rsidRPr="008A5FE3">
        <w:rPr>
          <w:szCs w:val="28"/>
        </w:rPr>
        <w:t>If the exclusion of an NETP from the Import scheme is due to the persistent failure to comply with the rules of the scheme, the exclusion effective date is the day following the day on which the MSID makes the decision on the exclusion available by electronic means to the NETP and his possible Intermediary;</w:t>
      </w:r>
      <w:r w:rsidR="00C11CF0" w:rsidRPr="008A5FE3">
        <w:rPr>
          <w:szCs w:val="28"/>
        </w:rPr>
        <w:t xml:space="preserve"> </w:t>
      </w:r>
    </w:p>
    <w:p w14:paraId="0936B317" w14:textId="39B7DDD3" w:rsidR="009525AF" w:rsidRPr="008A5FE3" w:rsidRDefault="009525AF" w:rsidP="008138DA">
      <w:pPr>
        <w:pStyle w:val="Sraopastraipa"/>
        <w:numPr>
          <w:ilvl w:val="0"/>
          <w:numId w:val="100"/>
        </w:numPr>
        <w:rPr>
          <w:szCs w:val="28"/>
        </w:rPr>
      </w:pPr>
      <w:r w:rsidRPr="008A5FE3">
        <w:rPr>
          <w:szCs w:val="28"/>
        </w:rPr>
        <w:t>If the exclusion of an NETP from the Import scheme is caused by another reason than the ones presented in points (1)</w:t>
      </w:r>
      <w:r w:rsidR="00E540E0" w:rsidRPr="008A5FE3">
        <w:rPr>
          <w:szCs w:val="28"/>
        </w:rPr>
        <w:t xml:space="preserve"> </w:t>
      </w:r>
      <w:r w:rsidRPr="008A5FE3">
        <w:rPr>
          <w:szCs w:val="28"/>
        </w:rPr>
        <w:t>and (3)</w:t>
      </w:r>
      <w:r w:rsidR="007404D7" w:rsidRPr="008A5FE3">
        <w:rPr>
          <w:szCs w:val="28"/>
        </w:rPr>
        <w:t xml:space="preserve"> above</w:t>
      </w:r>
      <w:r w:rsidR="00C11CF0" w:rsidRPr="008A5FE3">
        <w:rPr>
          <w:szCs w:val="28"/>
        </w:rPr>
        <w:t xml:space="preserve">, the exclusion effective date is the first day of the </w:t>
      </w:r>
      <w:r w:rsidRPr="008A5FE3">
        <w:rPr>
          <w:szCs w:val="28"/>
        </w:rPr>
        <w:t>month</w:t>
      </w:r>
      <w:r w:rsidR="00C11CF0" w:rsidRPr="008A5FE3">
        <w:rPr>
          <w:szCs w:val="28"/>
        </w:rPr>
        <w:t xml:space="preserve"> following the day on which the MSID makes the decision on the exclusion available by electronic means to the NETP</w:t>
      </w:r>
      <w:r w:rsidRPr="008A5FE3">
        <w:rPr>
          <w:szCs w:val="28"/>
        </w:rPr>
        <w:t>;</w:t>
      </w:r>
    </w:p>
    <w:p w14:paraId="61212D6B" w14:textId="2ACA6E69" w:rsidR="00D23848" w:rsidRPr="008A5FE3" w:rsidRDefault="009525AF" w:rsidP="008138DA">
      <w:pPr>
        <w:pStyle w:val="Sraopastraipa"/>
        <w:numPr>
          <w:ilvl w:val="0"/>
          <w:numId w:val="100"/>
        </w:numPr>
        <w:rPr>
          <w:szCs w:val="28"/>
        </w:rPr>
      </w:pPr>
      <w:r w:rsidRPr="008A5FE3">
        <w:rPr>
          <w:szCs w:val="28"/>
        </w:rPr>
        <w:t>If the exclusion of an Intermediary from the identification register is caused by a change in the Intermediary business structure (that is, the Intermediary requests identification in a new MSID), the exclusion effective date is the date of the changed business structure;</w:t>
      </w:r>
    </w:p>
    <w:p w14:paraId="1FDA0E5C" w14:textId="70FA1959" w:rsidR="009525AF" w:rsidRPr="008A5FE3" w:rsidRDefault="009525AF" w:rsidP="008138DA">
      <w:pPr>
        <w:pStyle w:val="Sraopastraipa"/>
        <w:numPr>
          <w:ilvl w:val="0"/>
          <w:numId w:val="100"/>
        </w:numPr>
        <w:rPr>
          <w:szCs w:val="28"/>
        </w:rPr>
      </w:pPr>
      <w:r w:rsidRPr="008A5FE3">
        <w:rPr>
          <w:szCs w:val="28"/>
        </w:rPr>
        <w:t>If the exclusion of an Intermediary from the identification register is due to the persistent failure to comply with the rules of the Import scheme, the exclusion effective date is the day following the day on which the MSID makes the decision on the exclusion available by electronic means to the Intermediary and the NETPs he represents;</w:t>
      </w:r>
    </w:p>
    <w:p w14:paraId="45AB4EC3" w14:textId="50163A04" w:rsidR="009525AF" w:rsidRPr="008A5FE3" w:rsidRDefault="009525AF" w:rsidP="008138DA">
      <w:pPr>
        <w:pStyle w:val="Sraopastraipa"/>
        <w:numPr>
          <w:ilvl w:val="0"/>
          <w:numId w:val="100"/>
        </w:numPr>
        <w:rPr>
          <w:szCs w:val="28"/>
        </w:rPr>
      </w:pPr>
      <w:r w:rsidRPr="008A5FE3">
        <w:rPr>
          <w:szCs w:val="28"/>
        </w:rPr>
        <w:t>If the exclusion of an Intermediary from the identification register is caused by another reason than the ones presented in points (5) and (6)</w:t>
      </w:r>
      <w:r w:rsidR="00B47553" w:rsidRPr="008A5FE3">
        <w:rPr>
          <w:szCs w:val="28"/>
        </w:rPr>
        <w:t xml:space="preserve"> above</w:t>
      </w:r>
      <w:r w:rsidRPr="008A5FE3">
        <w:rPr>
          <w:szCs w:val="28"/>
        </w:rPr>
        <w:t xml:space="preserve">, the exclusion effective date is the first day of the month following the day on which the </w:t>
      </w:r>
      <w:r w:rsidR="00A24254" w:rsidRPr="008A5FE3">
        <w:rPr>
          <w:szCs w:val="28"/>
        </w:rPr>
        <w:t>MSID makes the decision on the exclusion available by electronic means to the Intermediary and the NETPs he represents.</w:t>
      </w:r>
    </w:p>
    <w:p w14:paraId="0C6F1C91" w14:textId="5C1AB004" w:rsidR="00262D71" w:rsidRPr="008A5FE3" w:rsidRDefault="007574D1" w:rsidP="007B378D">
      <w:pPr>
        <w:rPr>
          <w:szCs w:val="28"/>
        </w:rPr>
      </w:pPr>
      <w:r w:rsidRPr="008A5FE3">
        <w:rPr>
          <w:szCs w:val="28"/>
        </w:rPr>
        <w:t>Unless the exclusion of an NETP is with reason code (4)</w:t>
      </w:r>
      <w:r w:rsidR="00262D71" w:rsidRPr="008A5FE3">
        <w:rPr>
          <w:szCs w:val="28"/>
        </w:rPr>
        <w:t xml:space="preserve">, the IOSS VAT identification number (i.e. </w:t>
      </w:r>
      <w:r w:rsidR="00262D71" w:rsidRPr="008A5FE3">
        <w:rPr>
          <w:b/>
          <w:szCs w:val="22"/>
          <w:u w:val="dotted"/>
        </w:rPr>
        <w:fldChar w:fldCharType="begin"/>
      </w:r>
      <w:r w:rsidR="00262D71" w:rsidRPr="008A5FE3">
        <w:rPr>
          <w:b/>
          <w:szCs w:val="22"/>
          <w:u w:val="dotted"/>
        </w:rPr>
        <w:instrText xml:space="preserve"> REF GEN_DT_IOSS_VAT_NUMBER \h  \* MERGEFORMAT </w:instrText>
      </w:r>
      <w:r w:rsidR="00262D71" w:rsidRPr="008A5FE3">
        <w:rPr>
          <w:b/>
          <w:szCs w:val="22"/>
          <w:u w:val="dotted"/>
        </w:rPr>
      </w:r>
      <w:r w:rsidR="00262D71" w:rsidRPr="008A5FE3">
        <w:rPr>
          <w:b/>
          <w:szCs w:val="22"/>
          <w:u w:val="dotted"/>
        </w:rPr>
        <w:fldChar w:fldCharType="separate"/>
      </w:r>
      <w:r w:rsidR="00727DED" w:rsidRPr="00727DED">
        <w:rPr>
          <w:b/>
          <w:szCs w:val="22"/>
          <w:u w:val="dotted"/>
        </w:rPr>
        <w:t>GEN-DT-IOSS-VAT-NUMBER</w:t>
      </w:r>
      <w:r w:rsidR="00262D71" w:rsidRPr="008A5FE3">
        <w:rPr>
          <w:b/>
          <w:szCs w:val="22"/>
          <w:u w:val="dotted"/>
        </w:rPr>
        <w:fldChar w:fldCharType="end"/>
      </w:r>
      <w:r w:rsidR="00262D71" w:rsidRPr="008A5FE3">
        <w:rPr>
          <w:szCs w:val="28"/>
        </w:rPr>
        <w:t xml:space="preserve">) </w:t>
      </w:r>
      <w:r w:rsidR="00A774FD" w:rsidRPr="008A5FE3">
        <w:rPr>
          <w:szCs w:val="28"/>
        </w:rPr>
        <w:t>allocated by the MSID shall remain valid for two months to allow the import of goods supplied prior to the date the exclusion becomes effective. The MSID is solely responsible to provide the importation effective date, which corresponds to the exclusion effective date extended by two months.</w:t>
      </w:r>
      <w:r w:rsidR="00B204C1" w:rsidRPr="008A5FE3">
        <w:rPr>
          <w:szCs w:val="28"/>
        </w:rPr>
        <w:t xml:space="preserve"> </w:t>
      </w:r>
    </w:p>
    <w:p w14:paraId="393CE2B8" w14:textId="34F0186B" w:rsidR="00B204C1" w:rsidRPr="008A5FE3" w:rsidRDefault="00B204C1" w:rsidP="007B378D">
      <w:pPr>
        <w:rPr>
          <w:szCs w:val="28"/>
        </w:rPr>
      </w:pPr>
      <w:r w:rsidRPr="008A5FE3">
        <w:rPr>
          <w:szCs w:val="28"/>
        </w:rPr>
        <w:t xml:space="preserve">In case the exclusion of an NETP is with reason code (4), the IOSS VAT identification number (i.e. </w:t>
      </w:r>
      <w:r w:rsidRPr="008A5FE3">
        <w:rPr>
          <w:b/>
          <w:szCs w:val="22"/>
          <w:u w:val="dotted"/>
        </w:rPr>
        <w:fldChar w:fldCharType="begin"/>
      </w:r>
      <w:r w:rsidRPr="008A5FE3">
        <w:rPr>
          <w:b/>
          <w:szCs w:val="22"/>
          <w:u w:val="dotted"/>
        </w:rPr>
        <w:instrText xml:space="preserve"> REF GEN_DT_IOSS_VAT_NUMBER \h  \* MERGEFORMAT </w:instrText>
      </w:r>
      <w:r w:rsidRPr="008A5FE3">
        <w:rPr>
          <w:b/>
          <w:szCs w:val="22"/>
          <w:u w:val="dotted"/>
        </w:rPr>
      </w:r>
      <w:r w:rsidRPr="008A5FE3">
        <w:rPr>
          <w:b/>
          <w:szCs w:val="22"/>
          <w:u w:val="dotted"/>
        </w:rPr>
        <w:fldChar w:fldCharType="separate"/>
      </w:r>
      <w:r w:rsidR="00727DED" w:rsidRPr="00727DED">
        <w:rPr>
          <w:b/>
          <w:szCs w:val="22"/>
          <w:u w:val="dotted"/>
        </w:rPr>
        <w:t>GEN-DT-IOSS-VAT-NUMBER</w:t>
      </w:r>
      <w:r w:rsidRPr="008A5FE3">
        <w:rPr>
          <w:b/>
          <w:szCs w:val="22"/>
          <w:u w:val="dotted"/>
        </w:rPr>
        <w:fldChar w:fldCharType="end"/>
      </w:r>
      <w:r w:rsidRPr="008A5FE3">
        <w:rPr>
          <w:szCs w:val="28"/>
        </w:rPr>
        <w:t>) allocated by the MSID become invalid at the date of exclusion.</w:t>
      </w:r>
      <w:r w:rsidR="00C8577C" w:rsidRPr="008A5FE3">
        <w:rPr>
          <w:szCs w:val="28"/>
        </w:rPr>
        <w:t xml:space="preserve"> The importation effective date will be identical to the exclusion effective date. </w:t>
      </w:r>
    </w:p>
    <w:p w14:paraId="722CCB6B" w14:textId="5CDC40E4" w:rsidR="00262D71" w:rsidRPr="008A5FE3" w:rsidRDefault="00262D71" w:rsidP="007B378D">
      <w:pPr>
        <w:rPr>
          <w:szCs w:val="28"/>
        </w:rPr>
      </w:pPr>
      <w:r w:rsidRPr="008A5FE3">
        <w:rPr>
          <w:szCs w:val="28"/>
        </w:rPr>
        <w:t xml:space="preserve">The exclusion of an Intermediary from the identification register involves the exclusion of all the NETPs he represents. </w:t>
      </w:r>
      <w:r w:rsidR="00561305" w:rsidRPr="008A5FE3">
        <w:rPr>
          <w:szCs w:val="28"/>
        </w:rPr>
        <w:t xml:space="preserve">Those NETPs will be excluded </w:t>
      </w:r>
      <w:r w:rsidR="00325E73" w:rsidRPr="008A5FE3">
        <w:rPr>
          <w:szCs w:val="28"/>
        </w:rPr>
        <w:t>with</w:t>
      </w:r>
      <w:r w:rsidR="00561305" w:rsidRPr="008A5FE3">
        <w:rPr>
          <w:szCs w:val="28"/>
        </w:rPr>
        <w:t xml:space="preserve"> reason </w:t>
      </w:r>
      <w:r w:rsidR="00325E73" w:rsidRPr="008A5FE3">
        <w:rPr>
          <w:szCs w:val="28"/>
        </w:rPr>
        <w:t>code (3)</w:t>
      </w:r>
      <w:r w:rsidR="00B234E2" w:rsidRPr="008A5FE3">
        <w:rPr>
          <w:rStyle w:val="Puslapioinaosnuoroda"/>
          <w:szCs w:val="28"/>
        </w:rPr>
        <w:footnoteReference w:id="42"/>
      </w:r>
      <w:r w:rsidR="00561305" w:rsidRPr="008A5FE3">
        <w:rPr>
          <w:szCs w:val="28"/>
        </w:rPr>
        <w:t>.</w:t>
      </w:r>
    </w:p>
    <w:p w14:paraId="61212D6C" w14:textId="1D0EBFC2" w:rsidR="009D521D" w:rsidRPr="008A5FE3" w:rsidRDefault="00062142" w:rsidP="007B378D">
      <w:pPr>
        <w:rPr>
          <w:szCs w:val="28"/>
        </w:rPr>
      </w:pPr>
      <w:r w:rsidRPr="008A5FE3">
        <w:rPr>
          <w:szCs w:val="28"/>
        </w:rPr>
        <w:t xml:space="preserve">The reversal of the exclusion that was done in error must be stored with reason code -1. The exclusion decision date and exclusion effective date shall be set to the same dates as the exclusion that is being reversed. For the Import scheme, the importation effective date shall </w:t>
      </w:r>
      <w:r w:rsidR="000F1BFD" w:rsidRPr="000F1BFD">
        <w:rPr>
          <w:szCs w:val="28"/>
        </w:rPr>
        <w:t>be set to the same date as the exclusion that is being reversed</w:t>
      </w:r>
      <w:r w:rsidRPr="008A5FE3">
        <w:rPr>
          <w:szCs w:val="28"/>
        </w:rPr>
        <w:t>.</w:t>
      </w:r>
    </w:p>
    <w:p w14:paraId="61212D6D" w14:textId="7BE63762" w:rsidR="00762292" w:rsidRPr="008A5FE3" w:rsidRDefault="00DF23CB" w:rsidP="00657FF1">
      <w:pPr>
        <w:rPr>
          <w:szCs w:val="28"/>
        </w:rPr>
      </w:pPr>
      <w:r w:rsidRPr="008A5FE3">
        <w:rPr>
          <w:szCs w:val="28"/>
        </w:rPr>
        <w:t xml:space="preserve">The MSID also updates the exclusion record with the number of consecutive </w:t>
      </w:r>
      <w:r w:rsidR="00372D3D" w:rsidRPr="008A5FE3">
        <w:rPr>
          <w:szCs w:val="28"/>
        </w:rPr>
        <w:t>return period</w:t>
      </w:r>
      <w:r w:rsidRPr="008A5FE3">
        <w:rPr>
          <w:szCs w:val="28"/>
        </w:rPr>
        <w:t xml:space="preserve">s immediately prior to the current </w:t>
      </w:r>
      <w:r w:rsidR="00372D3D" w:rsidRPr="008A5FE3">
        <w:rPr>
          <w:szCs w:val="28"/>
        </w:rPr>
        <w:t>return period</w:t>
      </w:r>
      <w:r w:rsidRPr="008A5FE3">
        <w:rPr>
          <w:szCs w:val="28"/>
        </w:rPr>
        <w:t xml:space="preserve"> for which the NETP </w:t>
      </w:r>
      <w:r w:rsidR="00262D71" w:rsidRPr="008A5FE3">
        <w:rPr>
          <w:szCs w:val="28"/>
        </w:rPr>
        <w:t>or the Intermediary</w:t>
      </w:r>
      <w:r w:rsidRPr="008A5FE3">
        <w:rPr>
          <w:szCs w:val="28"/>
        </w:rPr>
        <w:t xml:space="preserve"> failed to comply with the rules of one of the special schemes according </w:t>
      </w:r>
      <w:r w:rsidRPr="008A5FE3">
        <w:rPr>
          <w:szCs w:val="22"/>
        </w:rPr>
        <w:t>to [</w:t>
      </w:r>
      <w:r w:rsidRPr="008A5FE3">
        <w:rPr>
          <w:rStyle w:val="LegalReferenceChar"/>
          <w:rFonts w:ascii="Times New Roman" w:hAnsi="Times New Roman"/>
          <w:sz w:val="18"/>
          <w:szCs w:val="28"/>
        </w:rPr>
        <w:fldChar w:fldCharType="begin"/>
      </w:r>
      <w:r w:rsidRPr="008A5FE3">
        <w:rPr>
          <w:rStyle w:val="LegalReferenceChar"/>
          <w:rFonts w:ascii="Times New Roman" w:hAnsi="Times New Roman"/>
          <w:sz w:val="18"/>
          <w:szCs w:val="28"/>
        </w:rPr>
        <w:instrText xml:space="preserve"> REF REF_IMP_COUNC_REG \h  \* MERGEFORMAT </w:instrText>
      </w:r>
      <w:r w:rsidRPr="008A5FE3">
        <w:rPr>
          <w:rStyle w:val="LegalReferenceChar"/>
          <w:rFonts w:ascii="Times New Roman" w:hAnsi="Times New Roman"/>
          <w:sz w:val="18"/>
          <w:szCs w:val="28"/>
        </w:rPr>
      </w:r>
      <w:r w:rsidRPr="008A5FE3">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REG11/282</w:t>
      </w:r>
      <w:r w:rsidRPr="008A5FE3">
        <w:rPr>
          <w:rStyle w:val="LegalReferenceChar"/>
          <w:rFonts w:ascii="Times New Roman" w:hAnsi="Times New Roman"/>
          <w:sz w:val="18"/>
          <w:szCs w:val="28"/>
        </w:rPr>
        <w:fldChar w:fldCharType="end"/>
      </w:r>
      <w:r w:rsidRPr="008A5FE3">
        <w:rPr>
          <w:rStyle w:val="LegalReferenceChar"/>
          <w:rFonts w:ascii="Times New Roman" w:hAnsi="Times New Roman"/>
        </w:rPr>
        <w:t>, Art. 58b</w:t>
      </w:r>
      <w:r w:rsidRPr="008A5FE3">
        <w:rPr>
          <w:szCs w:val="22"/>
        </w:rPr>
        <w:t>].</w:t>
      </w:r>
    </w:p>
    <w:p w14:paraId="61212D6E" w14:textId="641A6323" w:rsidR="00DF23CB" w:rsidRPr="008A5FE3" w:rsidRDefault="00DF23CB" w:rsidP="00657FF1">
      <w:pPr>
        <w:rPr>
          <w:szCs w:val="28"/>
        </w:rPr>
      </w:pPr>
      <w:r w:rsidRPr="008A5FE3">
        <w:rPr>
          <w:szCs w:val="28"/>
        </w:rPr>
        <w:t xml:space="preserve">Refer to sections </w:t>
      </w:r>
      <w:r w:rsidRPr="008A5FE3">
        <w:rPr>
          <w:szCs w:val="28"/>
        </w:rPr>
        <w:fldChar w:fldCharType="begin"/>
      </w:r>
      <w:r w:rsidRPr="008A5FE3">
        <w:rPr>
          <w:szCs w:val="28"/>
        </w:rPr>
        <w:instrText xml:space="preserve"> REF _Ref313526300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5.1.12</w:t>
      </w:r>
      <w:r w:rsidRPr="008A5FE3">
        <w:rPr>
          <w:szCs w:val="28"/>
        </w:rPr>
        <w:fldChar w:fldCharType="end"/>
      </w:r>
      <w:r w:rsidRPr="008A5FE3">
        <w:rPr>
          <w:szCs w:val="28"/>
        </w:rPr>
        <w:t xml:space="preserve"> and </w:t>
      </w:r>
      <w:r w:rsidRPr="008A5FE3">
        <w:rPr>
          <w:szCs w:val="28"/>
        </w:rPr>
        <w:fldChar w:fldCharType="begin"/>
      </w:r>
      <w:r w:rsidRPr="008A5FE3">
        <w:rPr>
          <w:szCs w:val="28"/>
        </w:rPr>
        <w:instrText xml:space="preserve"> REF _Ref332709012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5.1.13.2</w:t>
      </w:r>
      <w:r w:rsidRPr="008A5FE3">
        <w:rPr>
          <w:szCs w:val="28"/>
        </w:rPr>
        <w:fldChar w:fldCharType="end"/>
      </w:r>
      <w:r w:rsidRPr="008A5FE3">
        <w:rPr>
          <w:szCs w:val="28"/>
        </w:rPr>
        <w:t xml:space="preserve"> for a detailed description of the stored exclusion information.</w:t>
      </w:r>
    </w:p>
    <w:p w14:paraId="7B4571AE" w14:textId="64884FB7" w:rsidR="008F62CA" w:rsidRPr="008A5FE3" w:rsidRDefault="008F62CA" w:rsidP="008F62CA">
      <w:pPr>
        <w:pStyle w:val="Antrat5"/>
        <w:rPr>
          <w:szCs w:val="28"/>
        </w:rPr>
      </w:pPr>
      <w:r w:rsidRPr="008A5FE3" w:rsidDel="008F62CA">
        <w:rPr>
          <w:szCs w:val="28"/>
        </w:rPr>
        <w:t xml:space="preserve"> </w:t>
      </w:r>
      <w:r w:rsidRPr="008A5FE3">
        <w:rPr>
          <w:szCs w:val="28"/>
        </w:rPr>
        <w:t>(T3.3) Publish exclusion information in IOSS DR</w:t>
      </w:r>
    </w:p>
    <w:p w14:paraId="3227091D" w14:textId="35771A9C" w:rsidR="008F62CA" w:rsidRPr="008A5FE3" w:rsidRDefault="008F62CA" w:rsidP="008F62CA">
      <w:pPr>
        <w:rPr>
          <w:szCs w:val="28"/>
        </w:rPr>
      </w:pPr>
      <w:r w:rsidRPr="008A5FE3">
        <w:rPr>
          <w:szCs w:val="28"/>
        </w:rPr>
        <w:t>In case the exclusion concerns an Import NETP, the MSID publishes all the needed exclusion information on the Import NETP in IOSS Distributed Registry, as described in [</w:t>
      </w:r>
      <w:r w:rsidRPr="008A5FE3">
        <w:rPr>
          <w:rStyle w:val="LegalReferenceChar"/>
          <w:sz w:val="18"/>
          <w:szCs w:val="28"/>
        </w:rPr>
        <w:fldChar w:fldCharType="begin"/>
      </w:r>
      <w:r w:rsidRPr="008A5FE3">
        <w:rPr>
          <w:rStyle w:val="LegalReferenceChar"/>
          <w:sz w:val="18"/>
          <w:szCs w:val="28"/>
        </w:rPr>
        <w:instrText xml:space="preserve"> REF DOC_IOSS_DR_FS \h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DOC/IOSS-DR_FS</w:t>
      </w:r>
      <w:r w:rsidRPr="008A5FE3">
        <w:rPr>
          <w:rStyle w:val="LegalReferenceChar"/>
          <w:sz w:val="18"/>
          <w:szCs w:val="28"/>
        </w:rPr>
        <w:fldChar w:fldCharType="end"/>
      </w:r>
      <w:r w:rsidRPr="008A5FE3">
        <w:rPr>
          <w:szCs w:val="28"/>
        </w:rPr>
        <w:t>].</w:t>
      </w:r>
    </w:p>
    <w:p w14:paraId="50C141A3" w14:textId="4F287D0F" w:rsidR="008F62CA" w:rsidRPr="008A5FE3" w:rsidRDefault="008F62CA" w:rsidP="008F62CA">
      <w:pPr>
        <w:rPr>
          <w:szCs w:val="28"/>
        </w:rPr>
      </w:pPr>
      <w:r w:rsidRPr="008A5FE3">
        <w:rPr>
          <w:szCs w:val="28"/>
        </w:rPr>
        <w:t>(E3.2) The sub-process ends after the MSID has updated the registration record of the NETP or of the Intermediary.</w:t>
      </w:r>
    </w:p>
    <w:p w14:paraId="61212D70" w14:textId="40D0ED97" w:rsidR="00D25D12" w:rsidRPr="008A5FE3" w:rsidRDefault="00211DF2" w:rsidP="002277B9">
      <w:pPr>
        <w:pStyle w:val="Antrat4"/>
        <w:rPr>
          <w:sz w:val="24"/>
          <w:szCs w:val="32"/>
        </w:rPr>
      </w:pPr>
      <w:r w:rsidRPr="008A5FE3">
        <w:rPr>
          <w:sz w:val="24"/>
          <w:szCs w:val="32"/>
        </w:rPr>
        <w:lastRenderedPageBreak/>
        <w:t xml:space="preserve"> </w:t>
      </w:r>
      <w:bookmarkStart w:id="258" w:name="_Ref524530942"/>
      <w:bookmarkStart w:id="259" w:name="_Toc105088344"/>
      <w:r w:rsidR="00D25D12" w:rsidRPr="008A5FE3">
        <w:rPr>
          <w:sz w:val="24"/>
          <w:szCs w:val="32"/>
        </w:rPr>
        <w:t>(T4) Notify NETP</w:t>
      </w:r>
      <w:r w:rsidR="00E92D87" w:rsidRPr="008A5FE3">
        <w:rPr>
          <w:sz w:val="24"/>
          <w:szCs w:val="32"/>
        </w:rPr>
        <w:t>/Intermediary (Registration)</w:t>
      </w:r>
      <w:bookmarkEnd w:id="258"/>
      <w:bookmarkEnd w:id="259"/>
    </w:p>
    <w:p w14:paraId="61212D71" w14:textId="1D9E0BA3" w:rsidR="00CC55B2" w:rsidRPr="008A5FE3" w:rsidRDefault="00116EBA" w:rsidP="00116EBA">
      <w:pPr>
        <w:rPr>
          <w:szCs w:val="28"/>
        </w:rPr>
      </w:pPr>
      <w:r w:rsidRPr="008A5FE3">
        <w:rPr>
          <w:szCs w:val="28"/>
        </w:rPr>
        <w:t xml:space="preserve">The MSID performs this activity after some change in the registration information (after an initial registration or attempted registration, </w:t>
      </w:r>
      <w:r w:rsidR="00F21155" w:rsidRPr="008A5FE3">
        <w:rPr>
          <w:szCs w:val="28"/>
        </w:rPr>
        <w:t xml:space="preserve">or </w:t>
      </w:r>
      <w:r w:rsidRPr="008A5FE3">
        <w:rPr>
          <w:szCs w:val="28"/>
        </w:rPr>
        <w:t>after an updat</w:t>
      </w:r>
      <w:r w:rsidR="003A50C3" w:rsidRPr="008A5FE3">
        <w:rPr>
          <w:szCs w:val="28"/>
        </w:rPr>
        <w:t>e)</w:t>
      </w:r>
      <w:r w:rsidR="005821CE" w:rsidRPr="008A5FE3">
        <w:rPr>
          <w:szCs w:val="28"/>
        </w:rPr>
        <w:t xml:space="preserve"> to notify the NETP </w:t>
      </w:r>
      <w:r w:rsidR="008C287F" w:rsidRPr="008A5FE3">
        <w:rPr>
          <w:szCs w:val="28"/>
        </w:rPr>
        <w:t>or</w:t>
      </w:r>
      <w:r w:rsidR="005821CE" w:rsidRPr="008A5FE3">
        <w:rPr>
          <w:szCs w:val="28"/>
        </w:rPr>
        <w:t xml:space="preserve"> the </w:t>
      </w:r>
      <w:r w:rsidR="008C287F" w:rsidRPr="008A5FE3">
        <w:rPr>
          <w:szCs w:val="28"/>
        </w:rPr>
        <w:t>Intermediary</w:t>
      </w:r>
      <w:r w:rsidR="005821CE" w:rsidRPr="008A5FE3">
        <w:rPr>
          <w:szCs w:val="28"/>
        </w:rPr>
        <w:t xml:space="preserve"> of the outcome</w:t>
      </w:r>
      <w:r w:rsidR="003A50C3" w:rsidRPr="008A5FE3">
        <w:rPr>
          <w:szCs w:val="28"/>
        </w:rPr>
        <w:t>.</w:t>
      </w:r>
    </w:p>
    <w:p w14:paraId="53313F29" w14:textId="26C39117" w:rsidR="008C287F" w:rsidRPr="008A5FE3" w:rsidRDefault="008C287F" w:rsidP="00116EBA">
      <w:pPr>
        <w:rPr>
          <w:szCs w:val="28"/>
        </w:rPr>
      </w:pPr>
      <w:r w:rsidRPr="008A5FE3">
        <w:rPr>
          <w:szCs w:val="28"/>
        </w:rPr>
        <w:t>Given that the Intermediary is a person appointed by the NETP making use of the Import scheme as the person liable to fulfil VAT obligations in the name and on behalf of this NETP</w:t>
      </w:r>
      <w:r w:rsidR="00D168D1" w:rsidRPr="008A5FE3">
        <w:rPr>
          <w:szCs w:val="28"/>
        </w:rPr>
        <w:t xml:space="preserve">, </w:t>
      </w:r>
      <w:r w:rsidR="00940B34" w:rsidRPr="008A5FE3">
        <w:rPr>
          <w:szCs w:val="28"/>
        </w:rPr>
        <w:t>the MSID notifies the Intermediary acting on behalf of an NETP of the outcome.</w:t>
      </w:r>
      <w:r w:rsidR="00EF1B9A" w:rsidRPr="008A5FE3">
        <w:rPr>
          <w:szCs w:val="28"/>
        </w:rPr>
        <w:t xml:space="preserve"> </w:t>
      </w:r>
      <w:r w:rsidR="0042120B" w:rsidRPr="008A5FE3">
        <w:rPr>
          <w:szCs w:val="28"/>
        </w:rPr>
        <w:t>The MSID could also notify the NETP represented by the Intermediary of the outcome.</w:t>
      </w:r>
      <w:r w:rsidR="00EF1B9A" w:rsidRPr="008A5FE3">
        <w:rPr>
          <w:szCs w:val="28"/>
        </w:rPr>
        <w:t xml:space="preserve"> </w:t>
      </w:r>
    </w:p>
    <w:p w14:paraId="61212D72" w14:textId="56D22DE5" w:rsidR="00116EBA" w:rsidRPr="008A5FE3" w:rsidRDefault="003A50C3" w:rsidP="00116EBA">
      <w:pPr>
        <w:rPr>
          <w:szCs w:val="28"/>
        </w:rPr>
      </w:pPr>
      <w:r w:rsidRPr="008A5FE3">
        <w:rPr>
          <w:szCs w:val="28"/>
        </w:rPr>
        <w:t>The</w:t>
      </w:r>
      <w:r w:rsidR="005821CE" w:rsidRPr="008A5FE3">
        <w:rPr>
          <w:szCs w:val="28"/>
        </w:rPr>
        <w:t xml:space="preserve"> </w:t>
      </w:r>
      <w:r w:rsidRPr="008A5FE3">
        <w:rPr>
          <w:szCs w:val="28"/>
        </w:rPr>
        <w:t xml:space="preserve">format and content of the communication with the NETP </w:t>
      </w:r>
      <w:r w:rsidR="00544F66" w:rsidRPr="008A5FE3">
        <w:rPr>
          <w:szCs w:val="28"/>
        </w:rPr>
        <w:t>and the Intermediary</w:t>
      </w:r>
      <w:r w:rsidRPr="008A5FE3">
        <w:rPr>
          <w:szCs w:val="28"/>
        </w:rPr>
        <w:t xml:space="preserve"> </w:t>
      </w:r>
      <w:r w:rsidR="00C87CFF" w:rsidRPr="008A5FE3">
        <w:rPr>
          <w:szCs w:val="28"/>
        </w:rPr>
        <w:t>are</w:t>
      </w:r>
      <w:r w:rsidRPr="008A5FE3">
        <w:rPr>
          <w:szCs w:val="28"/>
        </w:rPr>
        <w:t xml:space="preserve"> a national responsibility.</w:t>
      </w:r>
    </w:p>
    <w:p w14:paraId="61212D73" w14:textId="77777777" w:rsidR="00391391" w:rsidRPr="008A5FE3" w:rsidRDefault="00391391" w:rsidP="005E4D83">
      <w:pPr>
        <w:pStyle w:val="Antrat5"/>
        <w:ind w:left="1009" w:hanging="1009"/>
        <w:rPr>
          <w:szCs w:val="28"/>
        </w:rPr>
      </w:pPr>
      <w:bookmarkStart w:id="260" w:name="_Ref328054244"/>
      <w:r w:rsidRPr="008A5FE3">
        <w:rPr>
          <w:szCs w:val="28"/>
        </w:rPr>
        <w:t>New Registration</w:t>
      </w:r>
      <w:bookmarkEnd w:id="260"/>
    </w:p>
    <w:p w14:paraId="61212D74" w14:textId="77777777" w:rsidR="00D25D12" w:rsidRPr="008A5FE3" w:rsidRDefault="000C06E6" w:rsidP="005E4D83">
      <w:pPr>
        <w:keepNext/>
        <w:rPr>
          <w:szCs w:val="28"/>
          <w:u w:val="single"/>
        </w:rPr>
      </w:pPr>
      <w:r w:rsidRPr="008A5FE3">
        <w:rPr>
          <w:szCs w:val="28"/>
          <w:u w:val="single"/>
        </w:rPr>
        <w:t xml:space="preserve">The </w:t>
      </w:r>
      <w:r w:rsidR="00BE5414" w:rsidRPr="008A5FE3">
        <w:rPr>
          <w:szCs w:val="28"/>
          <w:u w:val="single"/>
        </w:rPr>
        <w:t>Non-Union Scheme</w:t>
      </w:r>
    </w:p>
    <w:p w14:paraId="61212D75" w14:textId="7BBA57C5" w:rsidR="00391391" w:rsidRPr="008A5FE3" w:rsidRDefault="00391391" w:rsidP="005E4D83">
      <w:pPr>
        <w:keepNext/>
        <w:rPr>
          <w:szCs w:val="28"/>
        </w:rPr>
      </w:pPr>
      <w:r w:rsidRPr="008A5FE3">
        <w:rPr>
          <w:szCs w:val="28"/>
        </w:rPr>
        <w:t>I</w:t>
      </w:r>
      <w:r w:rsidR="00AB67D7" w:rsidRPr="008A5FE3">
        <w:rPr>
          <w:szCs w:val="28"/>
        </w:rPr>
        <w:t>f</w:t>
      </w:r>
      <w:r w:rsidRPr="008A5FE3">
        <w:rPr>
          <w:szCs w:val="28"/>
        </w:rPr>
        <w:t xml:space="preserve"> registration</w:t>
      </w:r>
      <w:r w:rsidR="00AB67D7" w:rsidRPr="008A5FE3">
        <w:rPr>
          <w:szCs w:val="28"/>
        </w:rPr>
        <w:t xml:space="preserve"> was successful</w:t>
      </w:r>
      <w:r w:rsidRPr="008A5FE3">
        <w:rPr>
          <w:szCs w:val="28"/>
        </w:rPr>
        <w:t xml:space="preserve">, the MSID must inform the NETP of </w:t>
      </w:r>
      <w:r w:rsidR="00562C17" w:rsidRPr="008A5FE3">
        <w:rPr>
          <w:szCs w:val="28"/>
        </w:rPr>
        <w:t xml:space="preserve">their </w:t>
      </w:r>
      <w:r w:rsidRPr="008A5FE3">
        <w:rPr>
          <w:szCs w:val="28"/>
        </w:rPr>
        <w:t xml:space="preserve">VAT Identification number </w:t>
      </w:r>
      <w:r w:rsidR="00940B34" w:rsidRPr="008A5FE3">
        <w:rPr>
          <w:szCs w:val="28"/>
        </w:rPr>
        <w:t>by electronic means</w:t>
      </w:r>
      <w:r w:rsidR="00BE4AEC" w:rsidRPr="008A5FE3">
        <w:rPr>
          <w:rStyle w:val="Puslapioinaosnuoroda"/>
          <w:szCs w:val="28"/>
        </w:rPr>
        <w:footnoteReference w:id="43"/>
      </w:r>
      <w:r w:rsidRPr="008A5FE3">
        <w:rPr>
          <w:szCs w:val="28"/>
        </w:rPr>
        <w:t>.</w:t>
      </w:r>
    </w:p>
    <w:p w14:paraId="61212D76" w14:textId="77777777" w:rsidR="00391391" w:rsidRPr="008A5FE3" w:rsidRDefault="000C06E6" w:rsidP="00676C06">
      <w:pPr>
        <w:rPr>
          <w:szCs w:val="28"/>
          <w:u w:val="single"/>
        </w:rPr>
      </w:pPr>
      <w:r w:rsidRPr="008A5FE3">
        <w:rPr>
          <w:szCs w:val="28"/>
          <w:u w:val="single"/>
        </w:rPr>
        <w:t xml:space="preserve">The </w:t>
      </w:r>
      <w:r w:rsidR="00BE5414" w:rsidRPr="008A5FE3">
        <w:rPr>
          <w:szCs w:val="28"/>
          <w:u w:val="single"/>
        </w:rPr>
        <w:t>Union Scheme</w:t>
      </w:r>
    </w:p>
    <w:p w14:paraId="61212D77" w14:textId="7F313369" w:rsidR="00391391" w:rsidRPr="008A5FE3" w:rsidRDefault="00391391" w:rsidP="00D25D12">
      <w:pPr>
        <w:rPr>
          <w:szCs w:val="28"/>
        </w:rPr>
      </w:pPr>
      <w:r w:rsidRPr="008A5FE3">
        <w:rPr>
          <w:szCs w:val="28"/>
        </w:rPr>
        <w:t>I</w:t>
      </w:r>
      <w:r w:rsidR="00AB67D7" w:rsidRPr="008A5FE3">
        <w:rPr>
          <w:szCs w:val="28"/>
        </w:rPr>
        <w:t>f</w:t>
      </w:r>
      <w:r w:rsidRPr="008A5FE3">
        <w:rPr>
          <w:szCs w:val="28"/>
        </w:rPr>
        <w:t xml:space="preserve"> </w:t>
      </w:r>
      <w:r w:rsidR="00AB67D7" w:rsidRPr="008A5FE3">
        <w:rPr>
          <w:szCs w:val="28"/>
        </w:rPr>
        <w:t>registration was</w:t>
      </w:r>
      <w:r w:rsidRPr="008A5FE3">
        <w:rPr>
          <w:szCs w:val="28"/>
        </w:rPr>
        <w:t xml:space="preserve"> successful, the MSID should inform the NETP by electronic means.</w:t>
      </w:r>
    </w:p>
    <w:p w14:paraId="753CDDD1" w14:textId="778654D0" w:rsidR="00940B34" w:rsidRPr="008A5FE3" w:rsidRDefault="00940B34" w:rsidP="00D25D12">
      <w:pPr>
        <w:rPr>
          <w:szCs w:val="28"/>
        </w:rPr>
      </w:pPr>
      <w:r w:rsidRPr="008A5FE3">
        <w:rPr>
          <w:szCs w:val="28"/>
          <w:u w:val="single"/>
        </w:rPr>
        <w:t>The Import Scheme</w:t>
      </w:r>
    </w:p>
    <w:p w14:paraId="7770A845" w14:textId="4E7DEAD6" w:rsidR="00940B34" w:rsidRPr="008A5FE3" w:rsidRDefault="00940B34" w:rsidP="00D25D12">
      <w:pPr>
        <w:rPr>
          <w:szCs w:val="28"/>
        </w:rPr>
      </w:pPr>
      <w:r w:rsidRPr="008A5FE3">
        <w:rPr>
          <w:szCs w:val="28"/>
        </w:rPr>
        <w:t>If NETP registration (requested directly by him) was successful, the MSID should inform the NETP by electronic means</w:t>
      </w:r>
      <w:bookmarkStart w:id="261" w:name="_Ref521058689"/>
      <w:r w:rsidR="002E085D" w:rsidRPr="008A5FE3">
        <w:rPr>
          <w:rStyle w:val="Puslapioinaosnuoroda"/>
          <w:szCs w:val="28"/>
        </w:rPr>
        <w:footnoteReference w:id="44"/>
      </w:r>
      <w:bookmarkEnd w:id="261"/>
      <w:r w:rsidRPr="008A5FE3">
        <w:rPr>
          <w:szCs w:val="28"/>
        </w:rPr>
        <w:t xml:space="preserve">. </w:t>
      </w:r>
    </w:p>
    <w:p w14:paraId="39278983" w14:textId="25A0DA84" w:rsidR="00940B34" w:rsidRPr="008A5FE3" w:rsidRDefault="00940B34" w:rsidP="00D25D12">
      <w:pPr>
        <w:rPr>
          <w:szCs w:val="28"/>
        </w:rPr>
      </w:pPr>
      <w:r w:rsidRPr="008A5FE3">
        <w:rPr>
          <w:szCs w:val="28"/>
        </w:rPr>
        <w:t xml:space="preserve">If NETP registration (requested by the Intermediary acting on his behalf) was successful, the MSID should inform </w:t>
      </w:r>
      <w:r w:rsidR="00120C31" w:rsidRPr="008A5FE3">
        <w:rPr>
          <w:szCs w:val="28"/>
        </w:rPr>
        <w:t xml:space="preserve">both </w:t>
      </w:r>
      <w:r w:rsidRPr="008A5FE3">
        <w:rPr>
          <w:szCs w:val="28"/>
        </w:rPr>
        <w:t xml:space="preserve">the Intermediary </w:t>
      </w:r>
      <w:r w:rsidR="00056ACC" w:rsidRPr="008A5FE3">
        <w:rPr>
          <w:szCs w:val="28"/>
        </w:rPr>
        <w:t>and the NETP he represents</w:t>
      </w:r>
      <w:r w:rsidRPr="008A5FE3">
        <w:rPr>
          <w:szCs w:val="28"/>
        </w:rPr>
        <w:t xml:space="preserve"> by electronic means</w:t>
      </w:r>
      <w:r w:rsidR="002E085D" w:rsidRPr="008A5FE3">
        <w:rPr>
          <w:szCs w:val="28"/>
          <w:vertAlign w:val="superscript"/>
        </w:rPr>
        <w:fldChar w:fldCharType="begin"/>
      </w:r>
      <w:r w:rsidR="002E085D" w:rsidRPr="008A5FE3">
        <w:rPr>
          <w:szCs w:val="28"/>
          <w:vertAlign w:val="superscript"/>
        </w:rPr>
        <w:instrText xml:space="preserve"> NOTEREF _Ref521058689 \h  \* MERGEFORMAT </w:instrText>
      </w:r>
      <w:r w:rsidR="002E085D" w:rsidRPr="008A5FE3">
        <w:rPr>
          <w:szCs w:val="28"/>
          <w:vertAlign w:val="superscript"/>
        </w:rPr>
      </w:r>
      <w:r w:rsidR="002E085D" w:rsidRPr="008A5FE3">
        <w:rPr>
          <w:szCs w:val="28"/>
          <w:vertAlign w:val="superscript"/>
        </w:rPr>
        <w:fldChar w:fldCharType="separate"/>
      </w:r>
      <w:r w:rsidR="00727DED">
        <w:rPr>
          <w:szCs w:val="28"/>
          <w:vertAlign w:val="superscript"/>
        </w:rPr>
        <w:t>43</w:t>
      </w:r>
      <w:r w:rsidR="002E085D" w:rsidRPr="008A5FE3">
        <w:rPr>
          <w:szCs w:val="28"/>
          <w:vertAlign w:val="superscript"/>
        </w:rPr>
        <w:fldChar w:fldCharType="end"/>
      </w:r>
      <w:r w:rsidRPr="008A5FE3">
        <w:rPr>
          <w:szCs w:val="28"/>
        </w:rPr>
        <w:t>.</w:t>
      </w:r>
    </w:p>
    <w:p w14:paraId="6BFCB960" w14:textId="283B11FE" w:rsidR="00940B34" w:rsidRPr="008A5FE3" w:rsidRDefault="00940B34" w:rsidP="00D25D12">
      <w:pPr>
        <w:rPr>
          <w:szCs w:val="28"/>
        </w:rPr>
      </w:pPr>
      <w:r w:rsidRPr="008A5FE3">
        <w:rPr>
          <w:szCs w:val="28"/>
        </w:rPr>
        <w:t>If Intermediary registration was successful, the MSID should inform the Intermediary by electronic means.</w:t>
      </w:r>
    </w:p>
    <w:p w14:paraId="61212D78" w14:textId="0C39EA7E" w:rsidR="00391391" w:rsidRPr="008A5FE3" w:rsidRDefault="00391391" w:rsidP="00C918D8">
      <w:pPr>
        <w:pStyle w:val="Antrat5"/>
        <w:ind w:left="1009" w:hanging="1009"/>
        <w:rPr>
          <w:szCs w:val="28"/>
        </w:rPr>
      </w:pPr>
      <w:r w:rsidRPr="008A5FE3">
        <w:rPr>
          <w:szCs w:val="28"/>
        </w:rPr>
        <w:t xml:space="preserve">Updated Registration </w:t>
      </w:r>
    </w:p>
    <w:p w14:paraId="61212D79" w14:textId="66CA9B01" w:rsidR="00391391" w:rsidRPr="008A5FE3" w:rsidRDefault="00AB67D7" w:rsidP="00391391">
      <w:pPr>
        <w:rPr>
          <w:szCs w:val="28"/>
        </w:rPr>
      </w:pPr>
      <w:r w:rsidRPr="008A5FE3">
        <w:rPr>
          <w:szCs w:val="28"/>
        </w:rPr>
        <w:t>T</w:t>
      </w:r>
      <w:r w:rsidR="00391391" w:rsidRPr="008A5FE3">
        <w:rPr>
          <w:szCs w:val="28"/>
        </w:rPr>
        <w:t xml:space="preserve">he MSID should inform the NETP </w:t>
      </w:r>
      <w:r w:rsidR="004858E4" w:rsidRPr="008A5FE3">
        <w:rPr>
          <w:szCs w:val="28"/>
        </w:rPr>
        <w:t>or the Intermediary</w:t>
      </w:r>
      <w:r w:rsidR="00391391" w:rsidRPr="008A5FE3">
        <w:rPr>
          <w:szCs w:val="28"/>
        </w:rPr>
        <w:t xml:space="preserve"> by electronic means of the success </w:t>
      </w:r>
      <w:r w:rsidR="00817D93" w:rsidRPr="008A5FE3">
        <w:rPr>
          <w:szCs w:val="28"/>
        </w:rPr>
        <w:t xml:space="preserve">or failure </w:t>
      </w:r>
      <w:r w:rsidR="00391391" w:rsidRPr="008A5FE3">
        <w:rPr>
          <w:szCs w:val="28"/>
        </w:rPr>
        <w:t xml:space="preserve">of </w:t>
      </w:r>
      <w:r w:rsidR="00AE0A37" w:rsidRPr="008A5FE3">
        <w:rPr>
          <w:szCs w:val="28"/>
        </w:rPr>
        <w:t xml:space="preserve">their </w:t>
      </w:r>
      <w:r w:rsidR="00391391" w:rsidRPr="008A5FE3">
        <w:rPr>
          <w:szCs w:val="28"/>
        </w:rPr>
        <w:t>request to update information</w:t>
      </w:r>
      <w:r w:rsidR="00A30F00" w:rsidRPr="008A5FE3">
        <w:rPr>
          <w:szCs w:val="28"/>
        </w:rPr>
        <w:t xml:space="preserve"> </w:t>
      </w:r>
      <w:r w:rsidR="00391391" w:rsidRPr="008A5FE3">
        <w:rPr>
          <w:szCs w:val="28"/>
        </w:rPr>
        <w:t>from the special scheme.</w:t>
      </w:r>
      <w:r w:rsidR="0028520C" w:rsidRPr="008A5FE3">
        <w:rPr>
          <w:szCs w:val="28"/>
        </w:rPr>
        <w:t xml:space="preserve"> </w:t>
      </w:r>
    </w:p>
    <w:p w14:paraId="7894478A" w14:textId="5F5AB427" w:rsidR="0028520C" w:rsidRPr="008A5FE3" w:rsidRDefault="0028520C" w:rsidP="00391391">
      <w:pPr>
        <w:rPr>
          <w:szCs w:val="28"/>
        </w:rPr>
      </w:pPr>
      <w:r w:rsidRPr="008A5FE3">
        <w:rPr>
          <w:szCs w:val="28"/>
        </w:rPr>
        <w:t>There is no obligation to the MSID to notify both the Intermediary and the NETP he represents of the outcomes</w:t>
      </w:r>
      <w:r w:rsidR="00CA6F15" w:rsidRPr="008A5FE3">
        <w:rPr>
          <w:szCs w:val="28"/>
        </w:rPr>
        <w:t xml:space="preserve"> of the NETP Registration</w:t>
      </w:r>
      <w:r w:rsidR="00233E83" w:rsidRPr="008A5FE3">
        <w:rPr>
          <w:szCs w:val="28"/>
        </w:rPr>
        <w:t xml:space="preserve"> update</w:t>
      </w:r>
      <w:r w:rsidRPr="008A5FE3">
        <w:rPr>
          <w:szCs w:val="28"/>
        </w:rPr>
        <w:t>. At least, the Intermediary must be notified.</w:t>
      </w:r>
    </w:p>
    <w:p w14:paraId="61212D7A" w14:textId="77777777" w:rsidR="00391391" w:rsidRPr="008A5FE3" w:rsidRDefault="00391391" w:rsidP="00C918D8">
      <w:pPr>
        <w:pStyle w:val="Antrat5"/>
        <w:ind w:left="1009" w:hanging="1009"/>
        <w:rPr>
          <w:szCs w:val="28"/>
        </w:rPr>
      </w:pPr>
      <w:r w:rsidRPr="008A5FE3">
        <w:rPr>
          <w:szCs w:val="28"/>
        </w:rPr>
        <w:t>Failed validation</w:t>
      </w:r>
    </w:p>
    <w:p w14:paraId="61212D7B" w14:textId="57934A0A" w:rsidR="00391391" w:rsidRPr="008A5FE3" w:rsidRDefault="00391391" w:rsidP="00D25D12">
      <w:pPr>
        <w:rPr>
          <w:szCs w:val="28"/>
        </w:rPr>
      </w:pPr>
      <w:r w:rsidRPr="008A5FE3">
        <w:rPr>
          <w:szCs w:val="28"/>
        </w:rPr>
        <w:t>I</w:t>
      </w:r>
      <w:r w:rsidR="00AB67D7" w:rsidRPr="008A5FE3">
        <w:rPr>
          <w:szCs w:val="28"/>
        </w:rPr>
        <w:t>f</w:t>
      </w:r>
      <w:r w:rsidRPr="008A5FE3">
        <w:rPr>
          <w:szCs w:val="28"/>
        </w:rPr>
        <w:t xml:space="preserve"> the MSID does not have the correct information to register the NETP</w:t>
      </w:r>
      <w:r w:rsidR="0009352F" w:rsidRPr="008A5FE3">
        <w:rPr>
          <w:szCs w:val="28"/>
        </w:rPr>
        <w:t xml:space="preserve"> or the Intermediary</w:t>
      </w:r>
      <w:r w:rsidRPr="008A5FE3">
        <w:rPr>
          <w:szCs w:val="28"/>
        </w:rPr>
        <w:t xml:space="preserve">, or to update </w:t>
      </w:r>
      <w:r w:rsidR="00A42323" w:rsidRPr="008A5FE3">
        <w:rPr>
          <w:szCs w:val="28"/>
        </w:rPr>
        <w:t>his</w:t>
      </w:r>
      <w:r w:rsidR="0009352F" w:rsidRPr="008A5FE3">
        <w:rPr>
          <w:szCs w:val="28"/>
        </w:rPr>
        <w:t xml:space="preserve"> </w:t>
      </w:r>
      <w:r w:rsidRPr="008A5FE3">
        <w:rPr>
          <w:szCs w:val="28"/>
        </w:rPr>
        <w:t>registration, or i</w:t>
      </w:r>
      <w:r w:rsidR="00AB67D7" w:rsidRPr="008A5FE3">
        <w:rPr>
          <w:szCs w:val="28"/>
        </w:rPr>
        <w:t>f</w:t>
      </w:r>
      <w:r w:rsidRPr="008A5FE3">
        <w:rPr>
          <w:szCs w:val="28"/>
        </w:rPr>
        <w:t xml:space="preserve"> the </w:t>
      </w:r>
      <w:r w:rsidR="00A06771" w:rsidRPr="008A5FE3">
        <w:rPr>
          <w:szCs w:val="28"/>
        </w:rPr>
        <w:t xml:space="preserve">registration information provided by the </w:t>
      </w:r>
      <w:r w:rsidRPr="008A5FE3">
        <w:rPr>
          <w:szCs w:val="28"/>
        </w:rPr>
        <w:t>NETP</w:t>
      </w:r>
      <w:r w:rsidR="0009352F" w:rsidRPr="008A5FE3">
        <w:rPr>
          <w:szCs w:val="28"/>
        </w:rPr>
        <w:t>, or by the Intermediary acting on his behalf, or by the Intermediary</w:t>
      </w:r>
      <w:r w:rsidRPr="008A5FE3">
        <w:rPr>
          <w:szCs w:val="28"/>
        </w:rPr>
        <w:t xml:space="preserve"> is not </w:t>
      </w:r>
      <w:r w:rsidR="00A06771" w:rsidRPr="008A5FE3">
        <w:rPr>
          <w:szCs w:val="28"/>
        </w:rPr>
        <w:t>valid</w:t>
      </w:r>
      <w:r w:rsidRPr="008A5FE3">
        <w:rPr>
          <w:szCs w:val="28"/>
        </w:rPr>
        <w:t xml:space="preserve">, the MSID should inform the NETP </w:t>
      </w:r>
      <w:r w:rsidR="0009352F" w:rsidRPr="008A5FE3">
        <w:rPr>
          <w:szCs w:val="28"/>
        </w:rPr>
        <w:t>or the Intermediary</w:t>
      </w:r>
      <w:r w:rsidR="000D735F" w:rsidRPr="008A5FE3">
        <w:rPr>
          <w:szCs w:val="28"/>
        </w:rPr>
        <w:t xml:space="preserve"> (requesting the registration of an NETP he represented or requesting his own registration)</w:t>
      </w:r>
      <w:r w:rsidRPr="008A5FE3">
        <w:rPr>
          <w:szCs w:val="28"/>
        </w:rPr>
        <w:t xml:space="preserve"> by electronic means.</w:t>
      </w:r>
      <w:r w:rsidR="0042120B" w:rsidRPr="008A5FE3">
        <w:rPr>
          <w:szCs w:val="28"/>
        </w:rPr>
        <w:t xml:space="preserve"> There is no obligation for the MSID to notify both the Intermediary and the NETP he represents of the outcomes of the failed validation. At least, the Intermediary must be notified.</w:t>
      </w:r>
    </w:p>
    <w:p w14:paraId="61212D7C" w14:textId="3F230453" w:rsidR="002E30A7" w:rsidRPr="008A5FE3" w:rsidRDefault="002E30A7" w:rsidP="00C918D8">
      <w:pPr>
        <w:pStyle w:val="Antrat3"/>
        <w:rPr>
          <w:sz w:val="24"/>
          <w:szCs w:val="28"/>
          <w:lang w:val="en-GB"/>
        </w:rPr>
      </w:pPr>
      <w:bookmarkStart w:id="262" w:name="_Ref330483255"/>
      <w:bookmarkStart w:id="263" w:name="_Toc105088345"/>
      <w:bookmarkStart w:id="264" w:name="_Toc209159349"/>
      <w:r w:rsidRPr="008A5FE3">
        <w:rPr>
          <w:sz w:val="24"/>
          <w:szCs w:val="28"/>
          <w:lang w:val="en-GB"/>
        </w:rPr>
        <w:lastRenderedPageBreak/>
        <w:t>(T7) Notify NETP</w:t>
      </w:r>
      <w:r w:rsidR="00E92D87" w:rsidRPr="008A5FE3">
        <w:rPr>
          <w:sz w:val="24"/>
          <w:szCs w:val="28"/>
          <w:lang w:val="en-GB"/>
        </w:rPr>
        <w:t>/Intermediary</w:t>
      </w:r>
      <w:r w:rsidRPr="008A5FE3">
        <w:rPr>
          <w:sz w:val="24"/>
          <w:szCs w:val="28"/>
          <w:lang w:val="en-GB"/>
        </w:rPr>
        <w:t xml:space="preserve"> (Exclusion)</w:t>
      </w:r>
      <w:bookmarkEnd w:id="262"/>
      <w:bookmarkEnd w:id="263"/>
      <w:bookmarkEnd w:id="264"/>
    </w:p>
    <w:p w14:paraId="168F0ED7" w14:textId="54382513" w:rsidR="000E3A7D" w:rsidRPr="008A5FE3" w:rsidRDefault="00EE5091" w:rsidP="002E30A7">
      <w:pPr>
        <w:rPr>
          <w:szCs w:val="28"/>
        </w:rPr>
      </w:pPr>
      <w:r w:rsidRPr="008A5FE3">
        <w:rPr>
          <w:szCs w:val="28"/>
        </w:rPr>
        <w:t xml:space="preserve">In this sub-process, the MSID sends the exclusion decision to </w:t>
      </w:r>
      <w:r w:rsidR="000E3A7D" w:rsidRPr="008A5FE3">
        <w:rPr>
          <w:szCs w:val="28"/>
        </w:rPr>
        <w:t>concerned person(s), depending on the t</w:t>
      </w:r>
      <w:r w:rsidR="00674CA5" w:rsidRPr="008A5FE3">
        <w:rPr>
          <w:szCs w:val="28"/>
        </w:rPr>
        <w:t>ype of the exclusion</w:t>
      </w:r>
      <w:r w:rsidR="000E3A7D" w:rsidRPr="008A5FE3">
        <w:rPr>
          <w:szCs w:val="28"/>
        </w:rPr>
        <w:t>:</w:t>
      </w:r>
    </w:p>
    <w:p w14:paraId="67E1C731" w14:textId="77777777" w:rsidR="00674CA5" w:rsidRPr="008A5FE3" w:rsidRDefault="00674CA5" w:rsidP="008138DA">
      <w:pPr>
        <w:pStyle w:val="Sraopastraipa"/>
        <w:numPr>
          <w:ilvl w:val="0"/>
          <w:numId w:val="104"/>
        </w:numPr>
        <w:rPr>
          <w:szCs w:val="28"/>
        </w:rPr>
      </w:pPr>
      <w:r w:rsidRPr="008A5FE3">
        <w:rPr>
          <w:szCs w:val="28"/>
        </w:rPr>
        <w:t xml:space="preserve">NETP exclusion: </w:t>
      </w:r>
    </w:p>
    <w:p w14:paraId="4EE78171" w14:textId="3BF99FCF" w:rsidR="000E3A7D" w:rsidRPr="008A5FE3" w:rsidRDefault="00674CA5" w:rsidP="008138DA">
      <w:pPr>
        <w:pStyle w:val="Sraopastraipa"/>
        <w:numPr>
          <w:ilvl w:val="1"/>
          <w:numId w:val="104"/>
        </w:numPr>
        <w:rPr>
          <w:szCs w:val="28"/>
        </w:rPr>
      </w:pPr>
      <w:r w:rsidRPr="008A5FE3">
        <w:rPr>
          <w:szCs w:val="28"/>
        </w:rPr>
        <w:t>In case the NETP is</w:t>
      </w:r>
      <w:r w:rsidR="000E3A7D" w:rsidRPr="008A5FE3">
        <w:rPr>
          <w:szCs w:val="28"/>
        </w:rPr>
        <w:t xml:space="preserve"> not represented by any Intermediary</w:t>
      </w:r>
      <w:r w:rsidRPr="008A5FE3">
        <w:rPr>
          <w:szCs w:val="28"/>
        </w:rPr>
        <w:t>, the MSID sends the exclusion decision to this NETP;</w:t>
      </w:r>
    </w:p>
    <w:p w14:paraId="72748EB4" w14:textId="72243809" w:rsidR="00674CA5" w:rsidRPr="008A5FE3" w:rsidRDefault="00674CA5" w:rsidP="008138DA">
      <w:pPr>
        <w:pStyle w:val="Sraopastraipa"/>
        <w:numPr>
          <w:ilvl w:val="1"/>
          <w:numId w:val="104"/>
        </w:numPr>
        <w:rPr>
          <w:szCs w:val="28"/>
        </w:rPr>
      </w:pPr>
      <w:r w:rsidRPr="008A5FE3">
        <w:rPr>
          <w:szCs w:val="28"/>
        </w:rPr>
        <w:t xml:space="preserve">In case the NETP is represented by an Intermediary, the MSID sends the exclusion decision to both </w:t>
      </w:r>
      <w:r w:rsidR="00EE5091" w:rsidRPr="008A5FE3">
        <w:rPr>
          <w:szCs w:val="28"/>
        </w:rPr>
        <w:t>the NETP</w:t>
      </w:r>
      <w:r w:rsidR="00AE402E" w:rsidRPr="008A5FE3">
        <w:rPr>
          <w:szCs w:val="28"/>
        </w:rPr>
        <w:t xml:space="preserve"> and</w:t>
      </w:r>
      <w:r w:rsidRPr="008A5FE3">
        <w:rPr>
          <w:szCs w:val="28"/>
        </w:rPr>
        <w:t xml:space="preserve"> </w:t>
      </w:r>
      <w:r w:rsidR="00AE402E" w:rsidRPr="008A5FE3">
        <w:rPr>
          <w:szCs w:val="28"/>
        </w:rPr>
        <w:t>the Intermediary acting on his behalf</w:t>
      </w:r>
      <w:r w:rsidR="00EE5091" w:rsidRPr="008A5FE3">
        <w:rPr>
          <w:szCs w:val="28"/>
        </w:rPr>
        <w:t>.</w:t>
      </w:r>
    </w:p>
    <w:p w14:paraId="586DACE9" w14:textId="4904D5B1" w:rsidR="000E3A7D" w:rsidRPr="008A5FE3" w:rsidRDefault="00674CA5" w:rsidP="008138DA">
      <w:pPr>
        <w:pStyle w:val="Sraopastraipa"/>
        <w:numPr>
          <w:ilvl w:val="0"/>
          <w:numId w:val="104"/>
        </w:numPr>
        <w:rPr>
          <w:szCs w:val="28"/>
        </w:rPr>
      </w:pPr>
      <w:r w:rsidRPr="008A5FE3">
        <w:rPr>
          <w:szCs w:val="28"/>
        </w:rPr>
        <w:t>Intermediary exclusion: The MSID sends the exclusion decision to the Intermediary acting on behalf of NETPs and to the NETP</w:t>
      </w:r>
      <w:r w:rsidR="00D17B84" w:rsidRPr="008A5FE3">
        <w:rPr>
          <w:szCs w:val="28"/>
        </w:rPr>
        <w:t>s</w:t>
      </w:r>
      <w:r w:rsidRPr="008A5FE3">
        <w:rPr>
          <w:szCs w:val="28"/>
        </w:rPr>
        <w:t xml:space="preserve"> represented by the excluded Intermediary.</w:t>
      </w:r>
    </w:p>
    <w:p w14:paraId="61212D7D" w14:textId="1639C88E" w:rsidR="002E30A7" w:rsidRPr="008A5FE3" w:rsidRDefault="001A7D17" w:rsidP="002E30A7">
      <w:pPr>
        <w:rPr>
          <w:szCs w:val="28"/>
        </w:rPr>
      </w:pPr>
      <w:r w:rsidRPr="008A5FE3">
        <w:rPr>
          <w:szCs w:val="28"/>
        </w:rPr>
        <w:fldChar w:fldCharType="begin"/>
      </w:r>
      <w:r w:rsidRPr="008A5FE3">
        <w:rPr>
          <w:szCs w:val="28"/>
        </w:rPr>
        <w:instrText xml:space="preserve"> REF _Ref364762002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12</w:t>
      </w:r>
      <w:r w:rsidRPr="008A5FE3">
        <w:rPr>
          <w:szCs w:val="28"/>
        </w:rPr>
        <w:fldChar w:fldCharType="end"/>
      </w:r>
      <w:r w:rsidR="00EE5091" w:rsidRPr="008A5FE3">
        <w:rPr>
          <w:szCs w:val="28"/>
        </w:rPr>
        <w:t xml:space="preserve"> depicts the sub-process.</w:t>
      </w:r>
    </w:p>
    <w:p w14:paraId="61212D7E" w14:textId="571C1004" w:rsidR="0083387A" w:rsidRPr="008A5FE3" w:rsidRDefault="00D97E89" w:rsidP="0083387A">
      <w:pPr>
        <w:keepNext/>
        <w:rPr>
          <w:szCs w:val="28"/>
        </w:rPr>
      </w:pPr>
      <w:r w:rsidRPr="008A5FE3">
        <w:rPr>
          <w:szCs w:val="28"/>
        </w:rPr>
        <w:t xml:space="preserve"> </w:t>
      </w:r>
      <w:r w:rsidRPr="008A5FE3">
        <w:rPr>
          <w:noProof/>
          <w:szCs w:val="28"/>
        </w:rPr>
        <w:drawing>
          <wp:inline distT="0" distB="0" distL="0" distR="0" wp14:anchorId="64471B15" wp14:editId="0D88F133">
            <wp:extent cx="5732145" cy="1917065"/>
            <wp:effectExtent l="0" t="0" r="1905"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2145" cy="1917065"/>
                    </a:xfrm>
                    <a:prstGeom prst="rect">
                      <a:avLst/>
                    </a:prstGeom>
                    <a:noFill/>
                    <a:ln>
                      <a:noFill/>
                    </a:ln>
                  </pic:spPr>
                </pic:pic>
              </a:graphicData>
            </a:graphic>
          </wp:inline>
        </w:drawing>
      </w:r>
    </w:p>
    <w:p w14:paraId="61212D7F" w14:textId="0DC27B2D" w:rsidR="002E30A7" w:rsidRPr="008A5FE3" w:rsidRDefault="0083387A" w:rsidP="0083387A">
      <w:pPr>
        <w:pStyle w:val="Antrat"/>
        <w:rPr>
          <w:szCs w:val="22"/>
        </w:rPr>
      </w:pPr>
      <w:bookmarkStart w:id="265" w:name="_Ref364762002"/>
      <w:bookmarkStart w:id="266" w:name="_Toc105089326"/>
      <w:bookmarkStart w:id="267" w:name="_Toc209159884"/>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12</w:t>
      </w:r>
      <w:r w:rsidR="005A02E7" w:rsidRPr="008A5FE3">
        <w:rPr>
          <w:noProof/>
          <w:szCs w:val="22"/>
        </w:rPr>
        <w:fldChar w:fldCharType="end"/>
      </w:r>
      <w:bookmarkEnd w:id="265"/>
      <w:r w:rsidRPr="008A5FE3">
        <w:rPr>
          <w:szCs w:val="22"/>
        </w:rPr>
        <w:t xml:space="preserve">: Business Process Model – Registration – </w:t>
      </w:r>
      <w:r w:rsidRPr="008A5FE3">
        <w:rPr>
          <w:szCs w:val="22"/>
        </w:rPr>
        <w:fldChar w:fldCharType="begin"/>
      </w:r>
      <w:r w:rsidRPr="008A5FE3">
        <w:rPr>
          <w:szCs w:val="22"/>
        </w:rPr>
        <w:instrText xml:space="preserve"> REF _Ref330483255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(T7) Notify NETP/Intermediary (Exclusion)</w:t>
      </w:r>
      <w:bookmarkEnd w:id="266"/>
      <w:bookmarkEnd w:id="267"/>
      <w:r w:rsidRPr="008A5FE3">
        <w:rPr>
          <w:szCs w:val="22"/>
        </w:rPr>
        <w:fldChar w:fldCharType="end"/>
      </w:r>
    </w:p>
    <w:p w14:paraId="61212D82" w14:textId="71F20DE3" w:rsidR="002E30A7" w:rsidRPr="008A5FE3" w:rsidRDefault="001B0519" w:rsidP="002277B9">
      <w:pPr>
        <w:pStyle w:val="Antrat4"/>
        <w:rPr>
          <w:sz w:val="24"/>
          <w:szCs w:val="32"/>
        </w:rPr>
      </w:pPr>
      <w:r w:rsidRPr="008A5FE3" w:rsidDel="001B0519">
        <w:rPr>
          <w:sz w:val="24"/>
          <w:szCs w:val="32"/>
        </w:rPr>
        <w:t xml:space="preserve"> </w:t>
      </w:r>
      <w:bookmarkStart w:id="268" w:name="_Ref32932967"/>
      <w:bookmarkStart w:id="269" w:name="_Toc105088346"/>
      <w:r w:rsidR="002E30A7" w:rsidRPr="008A5FE3">
        <w:rPr>
          <w:sz w:val="24"/>
          <w:szCs w:val="32"/>
        </w:rPr>
        <w:t xml:space="preserve">(T7.1) Send </w:t>
      </w:r>
      <w:r w:rsidR="00EE5091" w:rsidRPr="008A5FE3">
        <w:rPr>
          <w:sz w:val="24"/>
          <w:szCs w:val="32"/>
        </w:rPr>
        <w:t>Exclusion Decision to NETP</w:t>
      </w:r>
      <w:r w:rsidR="007C6DED" w:rsidRPr="008A5FE3">
        <w:rPr>
          <w:sz w:val="24"/>
          <w:szCs w:val="32"/>
        </w:rPr>
        <w:t>/Intermediary</w:t>
      </w:r>
      <w:bookmarkEnd w:id="268"/>
      <w:bookmarkEnd w:id="269"/>
    </w:p>
    <w:p w14:paraId="42CE8713" w14:textId="2B929A94" w:rsidR="007C6DED" w:rsidRPr="008A5FE3" w:rsidRDefault="002E30A7" w:rsidP="007C6DED">
      <w:pPr>
        <w:keepLines/>
        <w:rPr>
          <w:szCs w:val="28"/>
        </w:rPr>
      </w:pPr>
      <w:r w:rsidRPr="008A5FE3">
        <w:rPr>
          <w:szCs w:val="28"/>
        </w:rPr>
        <w:t xml:space="preserve">If the MSID has decided to exclude the NETP from the special scheme, the MSID must </w:t>
      </w:r>
      <w:r w:rsidR="00EE5091" w:rsidRPr="008A5FE3">
        <w:rPr>
          <w:szCs w:val="28"/>
        </w:rPr>
        <w:t>send</w:t>
      </w:r>
      <w:r w:rsidRPr="008A5FE3">
        <w:rPr>
          <w:szCs w:val="28"/>
        </w:rPr>
        <w:t xml:space="preserve"> the NETP its decision by electronic means</w:t>
      </w:r>
      <w:r w:rsidRPr="008A5FE3">
        <w:rPr>
          <w:rStyle w:val="Puslapioinaosnuoroda"/>
          <w:szCs w:val="28"/>
        </w:rPr>
        <w:footnoteReference w:id="45"/>
      </w:r>
      <w:r w:rsidRPr="008A5FE3">
        <w:rPr>
          <w:szCs w:val="28"/>
        </w:rPr>
        <w:t xml:space="preserve">. </w:t>
      </w:r>
      <w:r w:rsidR="007C6DED" w:rsidRPr="008A5FE3">
        <w:rPr>
          <w:szCs w:val="28"/>
        </w:rPr>
        <w:t xml:space="preserve">In case the NETP is represented by an Intermediary for the Import scheme, the MSID must also send the Intermediary its decision by electronic means. </w:t>
      </w:r>
    </w:p>
    <w:p w14:paraId="3240E2AE" w14:textId="736812A6" w:rsidR="007C6DED" w:rsidRPr="008A5FE3" w:rsidRDefault="007C6DED" w:rsidP="007C6DED">
      <w:pPr>
        <w:keepLines/>
        <w:rPr>
          <w:szCs w:val="28"/>
        </w:rPr>
      </w:pPr>
      <w:r w:rsidRPr="008A5FE3">
        <w:rPr>
          <w:szCs w:val="28"/>
        </w:rPr>
        <w:t>If the MSID has decided to exclude the Intermediary for acting on behalf of NETPs for the Import scheme, the MSID must send the Intermediary and the NETPs he represents</w:t>
      </w:r>
      <w:r w:rsidR="008C2A50" w:rsidRPr="008A5FE3">
        <w:rPr>
          <w:rStyle w:val="Puslapioinaosnuoroda"/>
          <w:szCs w:val="28"/>
        </w:rPr>
        <w:footnoteReference w:id="46"/>
      </w:r>
      <w:r w:rsidRPr="008A5FE3">
        <w:rPr>
          <w:szCs w:val="28"/>
        </w:rPr>
        <w:t xml:space="preserve"> its decision by electronic means. </w:t>
      </w:r>
    </w:p>
    <w:p w14:paraId="61212D83" w14:textId="6E2493EA" w:rsidR="002E30A7" w:rsidRPr="008A5FE3" w:rsidRDefault="002E30A7" w:rsidP="007C6DED">
      <w:pPr>
        <w:keepLines/>
        <w:rPr>
          <w:szCs w:val="28"/>
        </w:rPr>
      </w:pPr>
      <w:r w:rsidRPr="008A5FE3">
        <w:rPr>
          <w:szCs w:val="28"/>
        </w:rPr>
        <w:t xml:space="preserve">The format and content of the decision is a national </w:t>
      </w:r>
      <w:r w:rsidR="007C6DED" w:rsidRPr="008A5FE3">
        <w:rPr>
          <w:szCs w:val="28"/>
        </w:rPr>
        <w:t>responsibility,</w:t>
      </w:r>
      <w:r w:rsidRPr="008A5FE3">
        <w:rPr>
          <w:szCs w:val="28"/>
        </w:rPr>
        <w:t xml:space="preserve"> but it should contain the reason, the effective date,</w:t>
      </w:r>
      <w:r w:rsidR="00CC1290" w:rsidRPr="008A5FE3">
        <w:rPr>
          <w:szCs w:val="28"/>
        </w:rPr>
        <w:t xml:space="preserve"> the importation effective date (if applicable)</w:t>
      </w:r>
      <w:r w:rsidRPr="008A5FE3">
        <w:rPr>
          <w:szCs w:val="28"/>
        </w:rPr>
        <w:t xml:space="preserve"> and the </w:t>
      </w:r>
      <w:r w:rsidR="00EE5091" w:rsidRPr="008A5FE3">
        <w:rPr>
          <w:szCs w:val="28"/>
        </w:rPr>
        <w:t>quarantine</w:t>
      </w:r>
      <w:r w:rsidRPr="008A5FE3">
        <w:rPr>
          <w:szCs w:val="28"/>
        </w:rPr>
        <w:t xml:space="preserve"> period (if applicable).</w:t>
      </w:r>
      <w:r w:rsidR="00474928" w:rsidRPr="008A5FE3">
        <w:rPr>
          <w:szCs w:val="28"/>
        </w:rPr>
        <w:t xml:space="preserve"> </w:t>
      </w:r>
    </w:p>
    <w:p w14:paraId="61212D84" w14:textId="083D91FB" w:rsidR="002E30A7" w:rsidRPr="008A5FE3" w:rsidRDefault="00EE5091" w:rsidP="002E30A7">
      <w:pPr>
        <w:rPr>
          <w:szCs w:val="28"/>
        </w:rPr>
      </w:pPr>
      <w:r w:rsidRPr="008A5FE3">
        <w:rPr>
          <w:szCs w:val="28"/>
        </w:rPr>
        <w:t>The exclusion decision must be “sent” to the NETP</w:t>
      </w:r>
      <w:r w:rsidR="007C6DED" w:rsidRPr="008A5FE3">
        <w:rPr>
          <w:szCs w:val="28"/>
        </w:rPr>
        <w:t xml:space="preserve"> and</w:t>
      </w:r>
      <w:r w:rsidR="00674CA5" w:rsidRPr="008A5FE3">
        <w:rPr>
          <w:szCs w:val="28"/>
        </w:rPr>
        <w:t>, where applicable,</w:t>
      </w:r>
      <w:r w:rsidR="007C6DED" w:rsidRPr="008A5FE3">
        <w:rPr>
          <w:szCs w:val="28"/>
        </w:rPr>
        <w:t xml:space="preserve"> to the Intermediary</w:t>
      </w:r>
      <w:r w:rsidRPr="008A5FE3">
        <w:rPr>
          <w:szCs w:val="28"/>
        </w:rPr>
        <w:t xml:space="preserve"> by electronic means. This means that the MSID must actively notify the NETP</w:t>
      </w:r>
      <w:r w:rsidR="007C6DED" w:rsidRPr="008A5FE3">
        <w:rPr>
          <w:szCs w:val="28"/>
        </w:rPr>
        <w:t xml:space="preserve"> and</w:t>
      </w:r>
      <w:r w:rsidR="00674CA5" w:rsidRPr="008A5FE3">
        <w:rPr>
          <w:szCs w:val="28"/>
        </w:rPr>
        <w:t xml:space="preserve">, where </w:t>
      </w:r>
      <w:r w:rsidR="00295EAB" w:rsidRPr="008A5FE3">
        <w:rPr>
          <w:szCs w:val="28"/>
        </w:rPr>
        <w:t>applicable</w:t>
      </w:r>
      <w:r w:rsidR="00674CA5" w:rsidRPr="008A5FE3">
        <w:rPr>
          <w:szCs w:val="28"/>
        </w:rPr>
        <w:t>,</w:t>
      </w:r>
      <w:r w:rsidR="007C6DED" w:rsidRPr="008A5FE3">
        <w:rPr>
          <w:szCs w:val="28"/>
        </w:rPr>
        <w:t xml:space="preserve"> to the Intermediary </w:t>
      </w:r>
      <w:r w:rsidRPr="008A5FE3">
        <w:rPr>
          <w:szCs w:val="28"/>
        </w:rPr>
        <w:t>of the decision – it is not sufficient to rely on the NETP</w:t>
      </w:r>
      <w:r w:rsidR="007C6DED" w:rsidRPr="008A5FE3">
        <w:rPr>
          <w:szCs w:val="28"/>
        </w:rPr>
        <w:t xml:space="preserve"> or the Intermediary</w:t>
      </w:r>
      <w:r w:rsidRPr="008A5FE3">
        <w:rPr>
          <w:szCs w:val="28"/>
        </w:rPr>
        <w:t xml:space="preserve"> to uncover the decision by himself. The implementation is a national matter. Example implementations could include an e-mail to the NETP </w:t>
      </w:r>
      <w:r w:rsidR="007C6DED" w:rsidRPr="008A5FE3">
        <w:rPr>
          <w:szCs w:val="28"/>
        </w:rPr>
        <w:t>and</w:t>
      </w:r>
      <w:r w:rsidR="00674CA5" w:rsidRPr="008A5FE3">
        <w:rPr>
          <w:szCs w:val="28"/>
        </w:rPr>
        <w:t>, where applicable,</w:t>
      </w:r>
      <w:r w:rsidR="007C6DED" w:rsidRPr="008A5FE3">
        <w:rPr>
          <w:szCs w:val="28"/>
        </w:rPr>
        <w:t xml:space="preserve"> to the Intermediary </w:t>
      </w:r>
      <w:r w:rsidRPr="008A5FE3">
        <w:rPr>
          <w:szCs w:val="28"/>
        </w:rPr>
        <w:t xml:space="preserve">containing the decision, or an </w:t>
      </w:r>
      <w:r w:rsidRPr="008A5FE3">
        <w:rPr>
          <w:szCs w:val="28"/>
        </w:rPr>
        <w:lastRenderedPageBreak/>
        <w:t>e-mail to the NETP</w:t>
      </w:r>
      <w:r w:rsidR="007C6DED" w:rsidRPr="008A5FE3">
        <w:rPr>
          <w:szCs w:val="28"/>
        </w:rPr>
        <w:t xml:space="preserve"> and</w:t>
      </w:r>
      <w:r w:rsidR="0080634C" w:rsidRPr="008A5FE3">
        <w:rPr>
          <w:szCs w:val="28"/>
        </w:rPr>
        <w:t>, where applicable,</w:t>
      </w:r>
      <w:r w:rsidR="007C6DED" w:rsidRPr="008A5FE3">
        <w:rPr>
          <w:szCs w:val="28"/>
        </w:rPr>
        <w:t xml:space="preserve"> to the Intermediary</w:t>
      </w:r>
      <w:r w:rsidRPr="008A5FE3">
        <w:rPr>
          <w:szCs w:val="28"/>
        </w:rPr>
        <w:t xml:space="preserve"> informing him that important information is available for consultation on the national website.</w:t>
      </w:r>
    </w:p>
    <w:p w14:paraId="3D160F6B" w14:textId="46BC4247" w:rsidR="001B0519" w:rsidRPr="008A5FE3" w:rsidRDefault="001B0519" w:rsidP="002E30A7">
      <w:pPr>
        <w:rPr>
          <w:szCs w:val="28"/>
        </w:rPr>
      </w:pPr>
    </w:p>
    <w:p w14:paraId="7298AA0F" w14:textId="33DD417E" w:rsidR="001B0519" w:rsidRPr="008A5FE3" w:rsidRDefault="001B0519" w:rsidP="001B0519">
      <w:pPr>
        <w:rPr>
          <w:szCs w:val="28"/>
        </w:rPr>
      </w:pPr>
      <w:r w:rsidRPr="008A5FE3">
        <w:rPr>
          <w:szCs w:val="28"/>
        </w:rPr>
        <w:t xml:space="preserve">(GW7.1) Additionally, following the scenario described in section </w:t>
      </w:r>
      <w:r w:rsidRPr="008A5FE3">
        <w:rPr>
          <w:szCs w:val="28"/>
        </w:rPr>
        <w:fldChar w:fldCharType="begin"/>
      </w:r>
      <w:r w:rsidRPr="008A5FE3">
        <w:rPr>
          <w:szCs w:val="28"/>
        </w:rPr>
        <w:instrText xml:space="preserve"> REF _Ref330282529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3.2.1.3.2.2</w:t>
      </w:r>
      <w:r w:rsidRPr="008A5FE3">
        <w:rPr>
          <w:szCs w:val="28"/>
        </w:rPr>
        <w:fldChar w:fldCharType="end"/>
      </w:r>
      <w:r w:rsidRPr="008A5FE3">
        <w:rPr>
          <w:szCs w:val="28"/>
        </w:rPr>
        <w:t xml:space="preserve"> in which the NETP changes the MSID and in section </w:t>
      </w:r>
      <w:r w:rsidRPr="008A5FE3">
        <w:rPr>
          <w:szCs w:val="28"/>
        </w:rPr>
        <w:fldChar w:fldCharType="begin"/>
      </w:r>
      <w:r w:rsidRPr="008A5FE3">
        <w:rPr>
          <w:szCs w:val="28"/>
        </w:rPr>
        <w:instrText xml:space="preserve"> REF _Ref521996743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3.2.1.3.2.3</w:t>
      </w:r>
      <w:r w:rsidRPr="008A5FE3">
        <w:rPr>
          <w:szCs w:val="28"/>
        </w:rPr>
        <w:fldChar w:fldCharType="end"/>
      </w:r>
      <w:r w:rsidRPr="008A5FE3">
        <w:rPr>
          <w:szCs w:val="28"/>
        </w:rPr>
        <w:t xml:space="preserve"> in which the Intermediary changes the MSID, the (former) MSID must get confirmation that the NETP has registered for the special scheme in the new MSID or that the Intermediary has registered for acting on behalf of NETPs for the Import scheme in the new MSID.</w:t>
      </w:r>
    </w:p>
    <w:p w14:paraId="3F4779F5" w14:textId="65F00665" w:rsidR="001B0519" w:rsidRPr="008A5FE3" w:rsidRDefault="001B0519" w:rsidP="002E30A7">
      <w:pPr>
        <w:rPr>
          <w:szCs w:val="28"/>
        </w:rPr>
      </w:pPr>
      <w:r w:rsidRPr="008A5FE3">
        <w:rPr>
          <w:szCs w:val="28"/>
        </w:rPr>
        <w:t>(GW7.</w:t>
      </w:r>
      <w:r w:rsidR="002C27E6" w:rsidRPr="008A5FE3">
        <w:rPr>
          <w:szCs w:val="28"/>
        </w:rPr>
        <w:t>3</w:t>
      </w:r>
      <w:r w:rsidRPr="008A5FE3">
        <w:rPr>
          <w:szCs w:val="28"/>
        </w:rPr>
        <w:t xml:space="preserve">) The process </w:t>
      </w:r>
      <w:r w:rsidR="002C27E6" w:rsidRPr="008A5FE3">
        <w:rPr>
          <w:szCs w:val="28"/>
        </w:rPr>
        <w:t>depends on the event triggered</w:t>
      </w:r>
      <w:r w:rsidRPr="008A5FE3">
        <w:rPr>
          <w:szCs w:val="28"/>
        </w:rPr>
        <w:t xml:space="preserve">: the upper </w:t>
      </w:r>
      <w:r w:rsidR="002C27E6" w:rsidRPr="008A5FE3">
        <w:rPr>
          <w:szCs w:val="28"/>
        </w:rPr>
        <w:t>path</w:t>
      </w:r>
      <w:r w:rsidRPr="008A5FE3">
        <w:rPr>
          <w:szCs w:val="28"/>
        </w:rPr>
        <w:t xml:space="preserve"> checks if the NETP or the Intermediary registers in a new MSID</w:t>
      </w:r>
      <w:r w:rsidR="002C27E6" w:rsidRPr="008A5FE3">
        <w:rPr>
          <w:szCs w:val="28"/>
        </w:rPr>
        <w:t>, based on a received registration message</w:t>
      </w:r>
      <w:r w:rsidRPr="008A5FE3">
        <w:rPr>
          <w:szCs w:val="28"/>
        </w:rPr>
        <w:t xml:space="preserve">; the lower </w:t>
      </w:r>
      <w:r w:rsidR="002C27E6" w:rsidRPr="008A5FE3">
        <w:rPr>
          <w:szCs w:val="28"/>
        </w:rPr>
        <w:t>path</w:t>
      </w:r>
      <w:r w:rsidRPr="008A5FE3">
        <w:rPr>
          <w:szCs w:val="28"/>
        </w:rPr>
        <w:t xml:space="preserve"> manages the case that the NETP or the Intermediary does not register in a new MSID</w:t>
      </w:r>
      <w:r w:rsidR="002C27E6" w:rsidRPr="008A5FE3">
        <w:rPr>
          <w:szCs w:val="28"/>
        </w:rPr>
        <w:t xml:space="preserve"> on time</w:t>
      </w:r>
      <w:r w:rsidRPr="008A5FE3">
        <w:rPr>
          <w:szCs w:val="28"/>
        </w:rPr>
        <w:t>.</w:t>
      </w:r>
    </w:p>
    <w:p w14:paraId="61212D85" w14:textId="77777777" w:rsidR="002E30A7" w:rsidRPr="008A5FE3" w:rsidRDefault="00133F55" w:rsidP="002277B9">
      <w:pPr>
        <w:pStyle w:val="Antrat4"/>
        <w:rPr>
          <w:sz w:val="24"/>
          <w:szCs w:val="32"/>
        </w:rPr>
      </w:pPr>
      <w:r w:rsidRPr="008A5FE3">
        <w:rPr>
          <w:sz w:val="24"/>
          <w:szCs w:val="32"/>
        </w:rPr>
        <w:t xml:space="preserve"> </w:t>
      </w:r>
      <w:bookmarkStart w:id="270" w:name="_Ref332709381"/>
      <w:bookmarkStart w:id="271" w:name="_Toc105088347"/>
      <w:r w:rsidR="002E30A7" w:rsidRPr="008A5FE3">
        <w:rPr>
          <w:sz w:val="24"/>
          <w:szCs w:val="32"/>
        </w:rPr>
        <w:t>(T7.2) Check If Registered in New MSID</w:t>
      </w:r>
      <w:bookmarkEnd w:id="270"/>
      <w:bookmarkEnd w:id="271"/>
    </w:p>
    <w:p w14:paraId="61212D86" w14:textId="2F843640" w:rsidR="002E30A7" w:rsidRPr="008A5FE3" w:rsidRDefault="002E30A7" w:rsidP="002E30A7">
      <w:pPr>
        <w:rPr>
          <w:szCs w:val="28"/>
        </w:rPr>
      </w:pPr>
      <w:r w:rsidRPr="008A5FE3">
        <w:rPr>
          <w:szCs w:val="28"/>
        </w:rPr>
        <w:t>The former MSID analyses the registration message from the new MSID and checks if the NETP has registered to use the special scheme</w:t>
      </w:r>
      <w:r w:rsidR="007C6DED" w:rsidRPr="008A5FE3">
        <w:rPr>
          <w:szCs w:val="28"/>
        </w:rPr>
        <w:t xml:space="preserve"> or if the Intermediary has registered to act on behalf of NETPs</w:t>
      </w:r>
      <w:r w:rsidRPr="008A5FE3">
        <w:rPr>
          <w:szCs w:val="28"/>
        </w:rPr>
        <w:t>.</w:t>
      </w:r>
    </w:p>
    <w:p w14:paraId="61212D87" w14:textId="6E0BAE28" w:rsidR="002E30A7" w:rsidRPr="008A5FE3" w:rsidRDefault="002E30A7" w:rsidP="002E30A7">
      <w:pPr>
        <w:rPr>
          <w:szCs w:val="28"/>
        </w:rPr>
      </w:pPr>
      <w:r w:rsidRPr="008A5FE3">
        <w:rPr>
          <w:szCs w:val="28"/>
        </w:rPr>
        <w:t>(GW</w:t>
      </w:r>
      <w:r w:rsidR="002C27E6" w:rsidRPr="008A5FE3">
        <w:rPr>
          <w:szCs w:val="28"/>
        </w:rPr>
        <w:t>7.4</w:t>
      </w:r>
      <w:r w:rsidRPr="008A5FE3">
        <w:rPr>
          <w:szCs w:val="28"/>
        </w:rPr>
        <w:t>) If the NETP has registered to use the special schem</w:t>
      </w:r>
      <w:r w:rsidR="003154D7" w:rsidRPr="008A5FE3">
        <w:rPr>
          <w:szCs w:val="28"/>
        </w:rPr>
        <w:t>e</w:t>
      </w:r>
      <w:r w:rsidRPr="008A5FE3">
        <w:rPr>
          <w:szCs w:val="28"/>
        </w:rPr>
        <w:t xml:space="preserve"> in the new MSID</w:t>
      </w:r>
      <w:r w:rsidR="007C6DED" w:rsidRPr="008A5FE3">
        <w:rPr>
          <w:szCs w:val="28"/>
        </w:rPr>
        <w:t xml:space="preserve"> or if the Intermediary has registered to act on behalf of NETPs in the new MSID</w:t>
      </w:r>
      <w:r w:rsidRPr="008A5FE3">
        <w:rPr>
          <w:szCs w:val="28"/>
        </w:rPr>
        <w:t xml:space="preserve">, the sub-process ends. Otherwise, the process waits for </w:t>
      </w:r>
      <w:r w:rsidR="002C27E6" w:rsidRPr="008A5FE3">
        <w:rPr>
          <w:szCs w:val="28"/>
        </w:rPr>
        <w:t xml:space="preserve">receiving </w:t>
      </w:r>
      <w:r w:rsidRPr="008A5FE3">
        <w:rPr>
          <w:szCs w:val="28"/>
        </w:rPr>
        <w:t>another registration message</w:t>
      </w:r>
      <w:r w:rsidR="002C27E6" w:rsidRPr="008A5FE3">
        <w:rPr>
          <w:szCs w:val="28"/>
        </w:rPr>
        <w:t xml:space="preserve"> or for reaching the timeout</w:t>
      </w:r>
      <w:r w:rsidRPr="008A5FE3">
        <w:rPr>
          <w:szCs w:val="28"/>
        </w:rPr>
        <w:t>.</w:t>
      </w:r>
    </w:p>
    <w:p w14:paraId="61212D88" w14:textId="77777777" w:rsidR="002E30A7" w:rsidRPr="008A5FE3" w:rsidRDefault="002E30A7" w:rsidP="00DC6C62">
      <w:pPr>
        <w:pStyle w:val="Antrat4"/>
        <w:rPr>
          <w:sz w:val="24"/>
          <w:szCs w:val="32"/>
        </w:rPr>
      </w:pPr>
      <w:bookmarkStart w:id="272" w:name="_Ref330294613"/>
      <w:bookmarkStart w:id="273" w:name="_Toc105088348"/>
      <w:r w:rsidRPr="008A5FE3">
        <w:rPr>
          <w:sz w:val="24"/>
          <w:szCs w:val="32"/>
        </w:rPr>
        <w:t>(T7.3) Change Exclusion Reason Code</w:t>
      </w:r>
      <w:bookmarkEnd w:id="272"/>
      <w:bookmarkEnd w:id="273"/>
    </w:p>
    <w:p w14:paraId="342D1146" w14:textId="77777777" w:rsidR="00EF0A85" w:rsidRPr="008A5FE3" w:rsidRDefault="002E30A7" w:rsidP="002E30A7">
      <w:pPr>
        <w:rPr>
          <w:szCs w:val="28"/>
        </w:rPr>
      </w:pPr>
      <w:r w:rsidRPr="008A5FE3">
        <w:rPr>
          <w:szCs w:val="28"/>
        </w:rPr>
        <w:t>If, by the end of 10 days following the end of the month during which the NETP</w:t>
      </w:r>
      <w:r w:rsidR="00EF0A85" w:rsidRPr="008A5FE3">
        <w:rPr>
          <w:szCs w:val="28"/>
        </w:rPr>
        <w:t xml:space="preserve"> or the Intermediary</w:t>
      </w:r>
      <w:r w:rsidRPr="008A5FE3">
        <w:rPr>
          <w:szCs w:val="28"/>
        </w:rPr>
        <w:t xml:space="preserve"> notified the (former) MSID of a change of MSID, the (former) MSID has not confirmed that the NETP </w:t>
      </w:r>
      <w:r w:rsidR="00EF0A85" w:rsidRPr="008A5FE3">
        <w:rPr>
          <w:szCs w:val="28"/>
        </w:rPr>
        <w:t xml:space="preserve">or the Intermediary </w:t>
      </w:r>
      <w:r w:rsidRPr="008A5FE3">
        <w:rPr>
          <w:szCs w:val="28"/>
        </w:rPr>
        <w:t>has registered with the new MSID, the (former) MSID must update the exclusion reason code of</w:t>
      </w:r>
      <w:r w:rsidR="00EF0A85" w:rsidRPr="008A5FE3">
        <w:rPr>
          <w:szCs w:val="28"/>
        </w:rPr>
        <w:t>:</w:t>
      </w:r>
    </w:p>
    <w:p w14:paraId="61212D89" w14:textId="09AB8791" w:rsidR="002E30A7" w:rsidRPr="008A5FE3" w:rsidRDefault="00EF0A85" w:rsidP="008138DA">
      <w:pPr>
        <w:pStyle w:val="Sraopastraipa"/>
        <w:numPr>
          <w:ilvl w:val="0"/>
          <w:numId w:val="96"/>
        </w:numPr>
        <w:rPr>
          <w:szCs w:val="28"/>
        </w:rPr>
      </w:pPr>
      <w:r w:rsidRPr="008A5FE3">
        <w:rPr>
          <w:szCs w:val="28"/>
        </w:rPr>
        <w:t>t</w:t>
      </w:r>
      <w:r w:rsidR="002E30A7" w:rsidRPr="008A5FE3">
        <w:rPr>
          <w:szCs w:val="28"/>
        </w:rPr>
        <w:t xml:space="preserve">he NETP to code </w:t>
      </w:r>
      <w:r w:rsidR="00F1580D" w:rsidRPr="008A5FE3">
        <w:rPr>
          <w:szCs w:val="28"/>
        </w:rPr>
        <w:t xml:space="preserve">3 </w:t>
      </w:r>
      <w:r w:rsidR="002E30A7" w:rsidRPr="008A5FE3">
        <w:rPr>
          <w:szCs w:val="28"/>
        </w:rPr>
        <w:t>(“</w:t>
      </w:r>
      <w:r w:rsidRPr="008A5FE3">
        <w:rPr>
          <w:szCs w:val="28"/>
        </w:rPr>
        <w:t>T</w:t>
      </w:r>
      <w:r w:rsidR="002E30A7" w:rsidRPr="008A5FE3">
        <w:rPr>
          <w:szCs w:val="28"/>
        </w:rPr>
        <w:t xml:space="preserve">he NETP no longer meets the conditions necessary to use the special scheme”) (refer to </w:t>
      </w:r>
      <w:r w:rsidR="002E30A7" w:rsidRPr="008A5FE3">
        <w:rPr>
          <w:szCs w:val="28"/>
        </w:rPr>
        <w:fldChar w:fldCharType="begin"/>
      </w:r>
      <w:r w:rsidR="002E30A7" w:rsidRPr="008A5FE3">
        <w:rPr>
          <w:szCs w:val="28"/>
        </w:rPr>
        <w:instrText xml:space="preserve"> REF _Ref320199388 \h </w:instrText>
      </w:r>
      <w:r w:rsidR="00286586" w:rsidRPr="008A5FE3">
        <w:rPr>
          <w:szCs w:val="28"/>
        </w:rPr>
        <w:instrText xml:space="preserve"> \* MERGEFORMAT </w:instrText>
      </w:r>
      <w:r w:rsidR="002E30A7" w:rsidRPr="008A5FE3">
        <w:rPr>
          <w:szCs w:val="28"/>
        </w:rPr>
      </w:r>
      <w:r w:rsidR="002E30A7" w:rsidRPr="008A5FE3">
        <w:rPr>
          <w:szCs w:val="28"/>
        </w:rPr>
        <w:fldChar w:fldCharType="separate"/>
      </w:r>
      <w:r w:rsidR="00727DED" w:rsidRPr="00727DED">
        <w:rPr>
          <w:rFonts w:cs="Arial"/>
          <w:szCs w:val="28"/>
          <w:lang w:eastAsia="en-GB"/>
        </w:rPr>
        <w:t xml:space="preserve">Table </w:t>
      </w:r>
      <w:r w:rsidR="00727DED" w:rsidRPr="00727DED">
        <w:rPr>
          <w:rFonts w:cs="Arial"/>
          <w:noProof/>
          <w:szCs w:val="28"/>
          <w:lang w:eastAsia="en-GB"/>
        </w:rPr>
        <w:t>5</w:t>
      </w:r>
      <w:r w:rsidR="002E30A7" w:rsidRPr="008A5FE3">
        <w:rPr>
          <w:szCs w:val="28"/>
        </w:rPr>
        <w:fldChar w:fldCharType="end"/>
      </w:r>
      <w:r w:rsidR="002E30A7" w:rsidRPr="008A5FE3">
        <w:rPr>
          <w:szCs w:val="28"/>
        </w:rPr>
        <w:t>)</w:t>
      </w:r>
      <w:r w:rsidRPr="008A5FE3">
        <w:rPr>
          <w:szCs w:val="28"/>
        </w:rPr>
        <w:t>;</w:t>
      </w:r>
    </w:p>
    <w:p w14:paraId="7F2B8E62" w14:textId="0249CDA4" w:rsidR="00EF0A85" w:rsidRPr="008A5FE3" w:rsidRDefault="00EF0A85" w:rsidP="008138DA">
      <w:pPr>
        <w:pStyle w:val="Sraopastraipa"/>
        <w:numPr>
          <w:ilvl w:val="0"/>
          <w:numId w:val="96"/>
        </w:numPr>
        <w:rPr>
          <w:szCs w:val="28"/>
        </w:rPr>
      </w:pPr>
      <w:r w:rsidRPr="008A5FE3">
        <w:rPr>
          <w:szCs w:val="28"/>
        </w:rPr>
        <w:t xml:space="preserve">the Intermediary to code </w:t>
      </w:r>
      <w:r w:rsidR="00F1580D" w:rsidRPr="008A5FE3">
        <w:rPr>
          <w:szCs w:val="28"/>
        </w:rPr>
        <w:t xml:space="preserve">3 </w:t>
      </w:r>
      <w:r w:rsidRPr="008A5FE3">
        <w:rPr>
          <w:szCs w:val="28"/>
        </w:rPr>
        <w:t xml:space="preserve">(“The Intermediary no longer meets the other conditions necessary for acting as an Intermediary”) (refer to </w:t>
      </w:r>
      <w:r w:rsidRPr="008A5FE3">
        <w:rPr>
          <w:szCs w:val="28"/>
        </w:rPr>
        <w:fldChar w:fldCharType="begin"/>
      </w:r>
      <w:r w:rsidRPr="008A5FE3">
        <w:rPr>
          <w:szCs w:val="28"/>
        </w:rPr>
        <w:instrText xml:space="preserve"> REF _Ref320199388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lang w:eastAsia="en-GB"/>
        </w:rPr>
        <w:t xml:space="preserve">Table </w:t>
      </w:r>
      <w:r w:rsidR="00727DED" w:rsidRPr="00727DED">
        <w:rPr>
          <w:rFonts w:cs="Arial"/>
          <w:noProof/>
          <w:szCs w:val="28"/>
          <w:lang w:eastAsia="en-GB"/>
        </w:rPr>
        <w:t>5</w:t>
      </w:r>
      <w:r w:rsidRPr="008A5FE3">
        <w:rPr>
          <w:szCs w:val="28"/>
        </w:rPr>
        <w:fldChar w:fldCharType="end"/>
      </w:r>
      <w:r w:rsidRPr="008A5FE3">
        <w:rPr>
          <w:szCs w:val="28"/>
        </w:rPr>
        <w:t>).</w:t>
      </w:r>
    </w:p>
    <w:p w14:paraId="20F9E3DC" w14:textId="14EC081F" w:rsidR="00B50C37" w:rsidRPr="008A5FE3" w:rsidRDefault="00E251FB" w:rsidP="002E30A7">
      <w:pPr>
        <w:rPr>
          <w:szCs w:val="28"/>
        </w:rPr>
      </w:pPr>
      <w:r w:rsidRPr="008A5FE3">
        <w:rPr>
          <w:szCs w:val="28"/>
        </w:rPr>
        <w:t xml:space="preserve">At the same </w:t>
      </w:r>
      <w:r w:rsidR="006721B9" w:rsidRPr="008A5FE3">
        <w:rPr>
          <w:szCs w:val="28"/>
        </w:rPr>
        <w:t>time,</w:t>
      </w:r>
      <w:r w:rsidRPr="008A5FE3">
        <w:rPr>
          <w:szCs w:val="28"/>
        </w:rPr>
        <w:t xml:space="preserve"> the MSID updates the Exclusion decision date to the date, when it took a decision to change the exclusion reason code and also sets the Exclusion effective date to the first day of the </w:t>
      </w:r>
      <w:r w:rsidR="00372D3D" w:rsidRPr="008A5FE3">
        <w:rPr>
          <w:szCs w:val="28"/>
        </w:rPr>
        <w:t>return period</w:t>
      </w:r>
      <w:r w:rsidRPr="008A5FE3">
        <w:rPr>
          <w:szCs w:val="28"/>
        </w:rPr>
        <w:t xml:space="preserve"> following the date on which the decision on exclusion is sent by electronic means to the NETP</w:t>
      </w:r>
      <w:r w:rsidR="00EF0A85" w:rsidRPr="008A5FE3">
        <w:rPr>
          <w:szCs w:val="28"/>
        </w:rPr>
        <w:t xml:space="preserve"> </w:t>
      </w:r>
      <w:r w:rsidR="00ED09B7" w:rsidRPr="008A5FE3">
        <w:rPr>
          <w:szCs w:val="28"/>
        </w:rPr>
        <w:t>or</w:t>
      </w:r>
      <w:r w:rsidR="00EF0A85" w:rsidRPr="008A5FE3">
        <w:rPr>
          <w:szCs w:val="28"/>
        </w:rPr>
        <w:t xml:space="preserve"> to the Intermediary</w:t>
      </w:r>
      <w:r w:rsidRPr="008A5FE3">
        <w:rPr>
          <w:szCs w:val="28"/>
        </w:rPr>
        <w:t>.</w:t>
      </w:r>
      <w:r w:rsidR="00B50C37" w:rsidRPr="008A5FE3">
        <w:rPr>
          <w:szCs w:val="28"/>
        </w:rPr>
        <w:t xml:space="preserve"> Where applicable, the MSID reach</w:t>
      </w:r>
      <w:r w:rsidR="0059507A" w:rsidRPr="008A5FE3">
        <w:rPr>
          <w:szCs w:val="28"/>
        </w:rPr>
        <w:t>e</w:t>
      </w:r>
      <w:r w:rsidR="00B50C37" w:rsidRPr="008A5FE3">
        <w:rPr>
          <w:szCs w:val="28"/>
        </w:rPr>
        <w:t>s an agreement with the NETP on how many more days are needed before all the goods supplied under the Import scheme before the exclusion will enter in the EU.</w:t>
      </w:r>
      <w:r w:rsidR="00ED09B7" w:rsidRPr="008A5FE3">
        <w:rPr>
          <w:szCs w:val="28"/>
        </w:rPr>
        <w:t xml:space="preserve"> </w:t>
      </w:r>
    </w:p>
    <w:p w14:paraId="61212D8A" w14:textId="3AE5E7C9" w:rsidR="00E251FB" w:rsidRPr="008A5FE3" w:rsidRDefault="00ED09B7" w:rsidP="002E30A7">
      <w:pPr>
        <w:rPr>
          <w:szCs w:val="28"/>
        </w:rPr>
      </w:pPr>
      <w:r w:rsidRPr="008A5FE3">
        <w:rPr>
          <w:szCs w:val="28"/>
        </w:rPr>
        <w:t>In case the Intermediary is informed of this change, the NETP represented by the Intermediary will also be notified.</w:t>
      </w:r>
    </w:p>
    <w:p w14:paraId="61212D8B" w14:textId="7C2BEAD5" w:rsidR="00133F55" w:rsidRPr="008A5FE3" w:rsidRDefault="00133F55" w:rsidP="00DC6C62">
      <w:pPr>
        <w:pStyle w:val="Antrat4"/>
        <w:rPr>
          <w:sz w:val="24"/>
          <w:szCs w:val="32"/>
        </w:rPr>
      </w:pPr>
      <w:bookmarkStart w:id="274" w:name="_Toc105088349"/>
      <w:r w:rsidRPr="008A5FE3">
        <w:rPr>
          <w:sz w:val="24"/>
          <w:szCs w:val="32"/>
        </w:rPr>
        <w:lastRenderedPageBreak/>
        <w:t>(T7.4) Notify NETP</w:t>
      </w:r>
      <w:r w:rsidR="007F4967" w:rsidRPr="008A5FE3">
        <w:rPr>
          <w:sz w:val="24"/>
          <w:szCs w:val="32"/>
        </w:rPr>
        <w:t>/Intermediary</w:t>
      </w:r>
      <w:r w:rsidRPr="008A5FE3">
        <w:rPr>
          <w:sz w:val="24"/>
          <w:szCs w:val="32"/>
        </w:rPr>
        <w:t xml:space="preserve"> </w:t>
      </w:r>
      <w:r w:rsidR="00872127" w:rsidRPr="008A5FE3">
        <w:rPr>
          <w:sz w:val="24"/>
          <w:szCs w:val="32"/>
        </w:rPr>
        <w:t xml:space="preserve">of </w:t>
      </w:r>
      <w:r w:rsidRPr="008A5FE3">
        <w:rPr>
          <w:sz w:val="24"/>
          <w:szCs w:val="32"/>
        </w:rPr>
        <w:t>Change of Exclusion</w:t>
      </w:r>
      <w:bookmarkEnd w:id="274"/>
    </w:p>
    <w:p w14:paraId="61212D8C" w14:textId="782963CA" w:rsidR="00133F55" w:rsidRPr="008A5FE3" w:rsidRDefault="00133F55" w:rsidP="00C64E31">
      <w:pPr>
        <w:keepNext/>
        <w:rPr>
          <w:szCs w:val="28"/>
        </w:rPr>
      </w:pPr>
      <w:r w:rsidRPr="008A5FE3">
        <w:rPr>
          <w:szCs w:val="28"/>
        </w:rPr>
        <w:t>The former MSID should inform the NETP</w:t>
      </w:r>
      <w:r w:rsidR="007F4967" w:rsidRPr="008A5FE3">
        <w:rPr>
          <w:szCs w:val="28"/>
        </w:rPr>
        <w:t xml:space="preserve"> </w:t>
      </w:r>
      <w:r w:rsidR="008548DD" w:rsidRPr="008A5FE3">
        <w:rPr>
          <w:szCs w:val="28"/>
        </w:rPr>
        <w:t>or</w:t>
      </w:r>
      <w:r w:rsidR="007F4967" w:rsidRPr="008A5FE3">
        <w:rPr>
          <w:szCs w:val="28"/>
        </w:rPr>
        <w:t xml:space="preserve"> the Intermediary</w:t>
      </w:r>
      <w:r w:rsidRPr="008A5FE3">
        <w:rPr>
          <w:szCs w:val="28"/>
        </w:rPr>
        <w:t xml:space="preserve"> of the change of exclusion reason code. </w:t>
      </w:r>
      <w:r w:rsidR="008548DD" w:rsidRPr="008A5FE3">
        <w:rPr>
          <w:szCs w:val="28"/>
        </w:rPr>
        <w:t>In case the Intermediary is inform</w:t>
      </w:r>
      <w:r w:rsidR="00ED09B7" w:rsidRPr="008A5FE3">
        <w:rPr>
          <w:szCs w:val="28"/>
        </w:rPr>
        <w:t>ed</w:t>
      </w:r>
      <w:r w:rsidR="008548DD" w:rsidRPr="008A5FE3">
        <w:rPr>
          <w:szCs w:val="28"/>
        </w:rPr>
        <w:t xml:space="preserve"> of this change, the NETP represented by the Intermediary will also be notified.</w:t>
      </w:r>
    </w:p>
    <w:p w14:paraId="28D2EB00" w14:textId="0B0427D3" w:rsidR="009E0214" w:rsidRPr="008A5FE3" w:rsidRDefault="009E0214" w:rsidP="00DC6C62">
      <w:pPr>
        <w:pStyle w:val="Antrat4"/>
        <w:rPr>
          <w:sz w:val="24"/>
          <w:szCs w:val="32"/>
        </w:rPr>
      </w:pPr>
      <w:bookmarkStart w:id="275" w:name="_Toc105088350"/>
      <w:r w:rsidRPr="008A5FE3">
        <w:rPr>
          <w:sz w:val="24"/>
          <w:szCs w:val="32"/>
        </w:rPr>
        <w:t>(T7.5) Inform Other Ms about Change of Exclusion code</w:t>
      </w:r>
      <w:bookmarkEnd w:id="275"/>
    </w:p>
    <w:p w14:paraId="138618FE" w14:textId="6CE6C100" w:rsidR="009E0214" w:rsidRPr="008A5FE3" w:rsidRDefault="009E0214" w:rsidP="00474928">
      <w:pPr>
        <w:keepNext/>
        <w:rPr>
          <w:szCs w:val="28"/>
        </w:rPr>
      </w:pPr>
      <w:r w:rsidRPr="008A5FE3">
        <w:rPr>
          <w:szCs w:val="28"/>
        </w:rPr>
        <w:t>The former MSID should inform the other Member States about the change of exclusion reason code.</w:t>
      </w:r>
    </w:p>
    <w:p w14:paraId="61212D8D" w14:textId="77777777" w:rsidR="00BA2E77" w:rsidRPr="008A5FE3" w:rsidRDefault="00BA2E77" w:rsidP="00A41114">
      <w:pPr>
        <w:pStyle w:val="Antrat3"/>
        <w:rPr>
          <w:sz w:val="24"/>
          <w:szCs w:val="28"/>
          <w:lang w:val="en-GB"/>
        </w:rPr>
      </w:pPr>
      <w:bookmarkStart w:id="276" w:name="_Ref313344227"/>
      <w:bookmarkStart w:id="277" w:name="_Toc105088351"/>
      <w:bookmarkStart w:id="278" w:name="_Toc209159350"/>
      <w:r w:rsidRPr="008A5FE3">
        <w:rPr>
          <w:sz w:val="24"/>
          <w:szCs w:val="28"/>
          <w:lang w:val="en-GB"/>
        </w:rPr>
        <w:t xml:space="preserve">Transmit </w:t>
      </w:r>
      <w:r w:rsidR="00EA5AD0" w:rsidRPr="008A5FE3">
        <w:rPr>
          <w:sz w:val="24"/>
          <w:szCs w:val="28"/>
          <w:lang w:val="en-GB"/>
        </w:rPr>
        <w:t xml:space="preserve">Registration </w:t>
      </w:r>
      <w:r w:rsidRPr="008A5FE3">
        <w:rPr>
          <w:sz w:val="24"/>
          <w:szCs w:val="28"/>
          <w:lang w:val="en-GB"/>
        </w:rPr>
        <w:t>Information Process Group</w:t>
      </w:r>
      <w:bookmarkEnd w:id="276"/>
      <w:bookmarkEnd w:id="277"/>
      <w:bookmarkEnd w:id="278"/>
    </w:p>
    <w:p w14:paraId="61212D8E" w14:textId="2865CFB0" w:rsidR="00BA2E77" w:rsidRPr="008A5FE3" w:rsidRDefault="000B5242" w:rsidP="00A41114">
      <w:pPr>
        <w:keepNext/>
        <w:rPr>
          <w:szCs w:val="28"/>
        </w:rPr>
      </w:pPr>
      <w:r w:rsidRPr="008A5FE3">
        <w:rPr>
          <w:szCs w:val="28"/>
        </w:rPr>
        <w:t>For each of the special schemes, t</w:t>
      </w:r>
      <w:r w:rsidR="00BA2E77" w:rsidRPr="008A5FE3">
        <w:rPr>
          <w:szCs w:val="28"/>
        </w:rPr>
        <w:t>he MSID must</w:t>
      </w:r>
      <w:r w:rsidR="00116EBA" w:rsidRPr="008A5FE3">
        <w:rPr>
          <w:szCs w:val="28"/>
        </w:rPr>
        <w:t xml:space="preserve"> </w:t>
      </w:r>
      <w:r w:rsidRPr="008A5FE3">
        <w:rPr>
          <w:szCs w:val="28"/>
        </w:rPr>
        <w:t>t</w:t>
      </w:r>
      <w:r w:rsidR="00BA2E77" w:rsidRPr="008A5FE3">
        <w:rPr>
          <w:szCs w:val="28"/>
        </w:rPr>
        <w:t xml:space="preserve">ransmit </w:t>
      </w:r>
      <w:r w:rsidRPr="008A5FE3">
        <w:rPr>
          <w:szCs w:val="28"/>
        </w:rPr>
        <w:t>each</w:t>
      </w:r>
      <w:r w:rsidR="00BA2E77" w:rsidRPr="008A5FE3">
        <w:rPr>
          <w:szCs w:val="28"/>
        </w:rPr>
        <w:t xml:space="preserve"> new NETP registration</w:t>
      </w:r>
      <w:r w:rsidR="00364CF5" w:rsidRPr="008A5FE3">
        <w:rPr>
          <w:szCs w:val="28"/>
        </w:rPr>
        <w:t>, Intermediary registration</w:t>
      </w:r>
      <w:r w:rsidR="00ED09B7" w:rsidRPr="008A5FE3">
        <w:rPr>
          <w:szCs w:val="28"/>
        </w:rPr>
        <w:t>, NETP</w:t>
      </w:r>
      <w:r w:rsidR="00BA2E77" w:rsidRPr="008A5FE3">
        <w:rPr>
          <w:szCs w:val="28"/>
        </w:rPr>
        <w:t xml:space="preserve"> exclusion</w:t>
      </w:r>
      <w:r w:rsidR="00E575B5" w:rsidRPr="008A5FE3">
        <w:rPr>
          <w:szCs w:val="28"/>
        </w:rPr>
        <w:t>,</w:t>
      </w:r>
      <w:r w:rsidR="00ED09B7" w:rsidRPr="008A5FE3">
        <w:rPr>
          <w:szCs w:val="28"/>
        </w:rPr>
        <w:t xml:space="preserve"> Intermediary</w:t>
      </w:r>
      <w:r w:rsidR="00BA2E77" w:rsidRPr="008A5FE3">
        <w:rPr>
          <w:szCs w:val="28"/>
        </w:rPr>
        <w:t xml:space="preserve"> exclusion</w:t>
      </w:r>
      <w:r w:rsidR="00E575B5" w:rsidRPr="008A5FE3">
        <w:rPr>
          <w:szCs w:val="28"/>
        </w:rPr>
        <w:t>, NETP registration update or Intermediary registration update</w:t>
      </w:r>
      <w:r w:rsidR="00BA2E77" w:rsidRPr="008A5FE3">
        <w:rPr>
          <w:szCs w:val="28"/>
        </w:rPr>
        <w:t xml:space="preserve"> to all other MS</w:t>
      </w:r>
      <w:r w:rsidR="00BE4AEC" w:rsidRPr="008A5FE3">
        <w:rPr>
          <w:rStyle w:val="Puslapioinaosnuoroda"/>
          <w:szCs w:val="28"/>
        </w:rPr>
        <w:footnoteReference w:id="47"/>
      </w:r>
      <w:r w:rsidR="00BA2E77" w:rsidRPr="008A5FE3">
        <w:rPr>
          <w:szCs w:val="28"/>
        </w:rPr>
        <w:t>.</w:t>
      </w:r>
    </w:p>
    <w:p w14:paraId="61212D8F" w14:textId="6786ACF0" w:rsidR="00BA2E77" w:rsidRPr="008A5FE3" w:rsidRDefault="00270274" w:rsidP="00AF4ED5">
      <w:pPr>
        <w:rPr>
          <w:szCs w:val="28"/>
        </w:rPr>
      </w:pPr>
      <w:r w:rsidRPr="008A5FE3">
        <w:rPr>
          <w:szCs w:val="28"/>
        </w:rPr>
        <w:t>The lower part of</w:t>
      </w:r>
      <w:r w:rsidR="00EA5AD0" w:rsidRPr="008A5FE3">
        <w:rPr>
          <w:szCs w:val="28"/>
        </w:rPr>
        <w:t xml:space="preserve"> </w:t>
      </w:r>
      <w:r w:rsidR="001A7D17" w:rsidRPr="008A5FE3">
        <w:rPr>
          <w:szCs w:val="28"/>
        </w:rPr>
        <w:fldChar w:fldCharType="begin"/>
      </w:r>
      <w:r w:rsidR="001A7D17" w:rsidRPr="008A5FE3">
        <w:rPr>
          <w:szCs w:val="28"/>
        </w:rPr>
        <w:instrText xml:space="preserve"> REF _Ref364761829 \h </w:instrText>
      </w:r>
      <w:r w:rsidR="00286586" w:rsidRPr="008A5FE3">
        <w:rPr>
          <w:szCs w:val="28"/>
        </w:rPr>
        <w:instrText xml:space="preserve"> \* MERGEFORMAT </w:instrText>
      </w:r>
      <w:r w:rsidR="001A7D17" w:rsidRPr="008A5FE3">
        <w:rPr>
          <w:szCs w:val="28"/>
        </w:rPr>
      </w:r>
      <w:r w:rsidR="001A7D17" w:rsidRPr="008A5FE3">
        <w:rPr>
          <w:szCs w:val="28"/>
        </w:rPr>
        <w:fldChar w:fldCharType="separate"/>
      </w:r>
      <w:r w:rsidR="00727DED" w:rsidRPr="00727DED">
        <w:rPr>
          <w:szCs w:val="28"/>
        </w:rPr>
        <w:t xml:space="preserve">Figure </w:t>
      </w:r>
      <w:r w:rsidR="00727DED" w:rsidRPr="00727DED">
        <w:rPr>
          <w:noProof/>
          <w:szCs w:val="28"/>
        </w:rPr>
        <w:t>7</w:t>
      </w:r>
      <w:r w:rsidR="001A7D17" w:rsidRPr="008A5FE3">
        <w:rPr>
          <w:szCs w:val="28"/>
        </w:rPr>
        <w:fldChar w:fldCharType="end"/>
      </w:r>
      <w:r w:rsidR="00BA2E77" w:rsidRPr="008A5FE3">
        <w:rPr>
          <w:szCs w:val="28"/>
        </w:rPr>
        <w:t xml:space="preserve"> depicts the group of activities involved.</w:t>
      </w:r>
    </w:p>
    <w:p w14:paraId="61212D90" w14:textId="77777777" w:rsidR="00CC0FA5" w:rsidRPr="008A5FE3" w:rsidRDefault="00270274" w:rsidP="002277B9">
      <w:pPr>
        <w:pStyle w:val="Antrat4"/>
        <w:rPr>
          <w:sz w:val="24"/>
          <w:szCs w:val="32"/>
        </w:rPr>
      </w:pPr>
      <w:bookmarkStart w:id="279" w:name="_Ref310932949"/>
      <w:r w:rsidRPr="008A5FE3" w:rsidDel="00270274">
        <w:rPr>
          <w:sz w:val="24"/>
          <w:szCs w:val="32"/>
        </w:rPr>
        <w:t xml:space="preserve"> </w:t>
      </w:r>
      <w:bookmarkStart w:id="280" w:name="_Ref313970822"/>
      <w:bookmarkStart w:id="281" w:name="_Ref320612383"/>
      <w:bookmarkStart w:id="282" w:name="_Toc105088352"/>
      <w:bookmarkEnd w:id="279"/>
      <w:r w:rsidR="00CC0FA5" w:rsidRPr="008A5FE3">
        <w:rPr>
          <w:sz w:val="24"/>
          <w:szCs w:val="32"/>
        </w:rPr>
        <w:t>Transmit Registration</w:t>
      </w:r>
      <w:r w:rsidR="000B5242" w:rsidRPr="008A5FE3">
        <w:rPr>
          <w:sz w:val="24"/>
          <w:szCs w:val="32"/>
        </w:rPr>
        <w:t xml:space="preserve"> Information</w:t>
      </w:r>
      <w:bookmarkEnd w:id="280"/>
      <w:bookmarkEnd w:id="281"/>
      <w:bookmarkEnd w:id="282"/>
    </w:p>
    <w:p w14:paraId="61212D91" w14:textId="33024178" w:rsidR="00242DA1" w:rsidRPr="008A5FE3" w:rsidRDefault="00242DA1" w:rsidP="00242DA1">
      <w:pPr>
        <w:rPr>
          <w:szCs w:val="28"/>
        </w:rPr>
      </w:pPr>
      <w:r w:rsidRPr="008A5FE3">
        <w:rPr>
          <w:szCs w:val="28"/>
        </w:rPr>
        <w:t xml:space="preserve">The starting event depends on the Member State’s implementation. The </w:t>
      </w:r>
      <w:r w:rsidR="00C6352F" w:rsidRPr="008A5FE3">
        <w:rPr>
          <w:szCs w:val="28"/>
        </w:rPr>
        <w:t>r</w:t>
      </w:r>
      <w:r w:rsidRPr="008A5FE3">
        <w:rPr>
          <w:szCs w:val="28"/>
        </w:rPr>
        <w:t>egulation</w:t>
      </w:r>
      <w:r w:rsidRPr="008A5FE3">
        <w:rPr>
          <w:rStyle w:val="Puslapioinaosnuoroda"/>
          <w:szCs w:val="28"/>
        </w:rPr>
        <w:footnoteReference w:id="48"/>
      </w:r>
      <w:r w:rsidRPr="008A5FE3">
        <w:rPr>
          <w:szCs w:val="28"/>
        </w:rPr>
        <w:t xml:space="preserve"> requires the MSID to transmit the </w:t>
      </w:r>
      <w:r w:rsidR="005F02A8" w:rsidRPr="008A5FE3">
        <w:rPr>
          <w:szCs w:val="28"/>
        </w:rPr>
        <w:t>registration</w:t>
      </w:r>
      <w:r w:rsidRPr="008A5FE3">
        <w:rPr>
          <w:szCs w:val="28"/>
        </w:rPr>
        <w:t xml:space="preserve"> information</w:t>
      </w:r>
      <w:r w:rsidR="001277AF" w:rsidRPr="008A5FE3">
        <w:rPr>
          <w:szCs w:val="28"/>
        </w:rPr>
        <w:t xml:space="preserve"> </w:t>
      </w:r>
      <w:r w:rsidR="002E3B6A" w:rsidRPr="008A5FE3">
        <w:rPr>
          <w:szCs w:val="28"/>
        </w:rPr>
        <w:t>(i.e. new registration information and updated registration information except where it involves exclusion information)</w:t>
      </w:r>
      <w:r w:rsidRPr="008A5FE3">
        <w:rPr>
          <w:szCs w:val="28"/>
        </w:rPr>
        <w:t xml:space="preserve"> no later than the tenth day following the month in which it was received from the NETP</w:t>
      </w:r>
      <w:r w:rsidR="00D25856" w:rsidRPr="008A5FE3">
        <w:rPr>
          <w:szCs w:val="28"/>
        </w:rPr>
        <w:t xml:space="preserve"> or the Intermediary</w:t>
      </w:r>
      <w:r w:rsidR="009A695D" w:rsidRPr="008A5FE3">
        <w:rPr>
          <w:rStyle w:val="Puslapioinaosnuoroda"/>
          <w:szCs w:val="28"/>
        </w:rPr>
        <w:footnoteReference w:id="49"/>
      </w:r>
      <w:r w:rsidRPr="008A5FE3">
        <w:rPr>
          <w:szCs w:val="28"/>
        </w:rPr>
        <w:t xml:space="preserve">. The </w:t>
      </w:r>
      <w:r w:rsidR="00C6352F" w:rsidRPr="008A5FE3">
        <w:rPr>
          <w:szCs w:val="28"/>
        </w:rPr>
        <w:t>r</w:t>
      </w:r>
      <w:r w:rsidRPr="008A5FE3">
        <w:rPr>
          <w:szCs w:val="28"/>
        </w:rPr>
        <w:t>egulation does not prevent the MSID from s</w:t>
      </w:r>
      <w:r w:rsidR="005A5CD8" w:rsidRPr="008A5FE3">
        <w:rPr>
          <w:szCs w:val="28"/>
        </w:rPr>
        <w:t>ending the information earlier.</w:t>
      </w:r>
    </w:p>
    <w:p w14:paraId="61212D92" w14:textId="729DCDAD" w:rsidR="005A5CD8" w:rsidRPr="008A5FE3" w:rsidRDefault="005A5CD8" w:rsidP="00242DA1">
      <w:pPr>
        <w:rPr>
          <w:szCs w:val="28"/>
        </w:rPr>
      </w:pPr>
      <w:r w:rsidRPr="008A5FE3">
        <w:rPr>
          <w:szCs w:val="28"/>
        </w:rPr>
        <w:t xml:space="preserve">Referring to </w:t>
      </w:r>
      <w:r w:rsidR="001A7D17" w:rsidRPr="008A5FE3">
        <w:rPr>
          <w:szCs w:val="28"/>
        </w:rPr>
        <w:fldChar w:fldCharType="begin"/>
      </w:r>
      <w:r w:rsidR="001A7D17" w:rsidRPr="008A5FE3">
        <w:rPr>
          <w:szCs w:val="28"/>
        </w:rPr>
        <w:instrText xml:space="preserve"> REF _Ref364761829 \h </w:instrText>
      </w:r>
      <w:r w:rsidR="00286586" w:rsidRPr="008A5FE3">
        <w:rPr>
          <w:szCs w:val="28"/>
        </w:rPr>
        <w:instrText xml:space="preserve"> \* MERGEFORMAT </w:instrText>
      </w:r>
      <w:r w:rsidR="001A7D17" w:rsidRPr="008A5FE3">
        <w:rPr>
          <w:szCs w:val="28"/>
        </w:rPr>
      </w:r>
      <w:r w:rsidR="001A7D17" w:rsidRPr="008A5FE3">
        <w:rPr>
          <w:szCs w:val="28"/>
        </w:rPr>
        <w:fldChar w:fldCharType="separate"/>
      </w:r>
      <w:r w:rsidR="00727DED" w:rsidRPr="00727DED">
        <w:rPr>
          <w:szCs w:val="28"/>
        </w:rPr>
        <w:t xml:space="preserve">Figure </w:t>
      </w:r>
      <w:r w:rsidR="00727DED" w:rsidRPr="00727DED">
        <w:rPr>
          <w:noProof/>
          <w:szCs w:val="28"/>
        </w:rPr>
        <w:t>7</w:t>
      </w:r>
      <w:r w:rsidR="001A7D17" w:rsidRPr="008A5FE3">
        <w:rPr>
          <w:szCs w:val="28"/>
        </w:rPr>
        <w:fldChar w:fldCharType="end"/>
      </w:r>
      <w:r w:rsidRPr="008A5FE3">
        <w:rPr>
          <w:szCs w:val="28"/>
        </w:rPr>
        <w:t>:</w:t>
      </w:r>
    </w:p>
    <w:p w14:paraId="61212D93" w14:textId="50AD9A9B" w:rsidR="00242DA1" w:rsidRPr="008A5FE3" w:rsidRDefault="00242DA1" w:rsidP="00C90C72">
      <w:pPr>
        <w:numPr>
          <w:ilvl w:val="0"/>
          <w:numId w:val="46"/>
        </w:numPr>
        <w:rPr>
          <w:szCs w:val="28"/>
        </w:rPr>
      </w:pPr>
      <w:r w:rsidRPr="008A5FE3">
        <w:rPr>
          <w:szCs w:val="28"/>
        </w:rPr>
        <w:t>E</w:t>
      </w:r>
      <w:r w:rsidR="00E044A7" w:rsidRPr="008A5FE3">
        <w:rPr>
          <w:szCs w:val="28"/>
        </w:rPr>
        <w:t>4</w:t>
      </w:r>
      <w:r w:rsidRPr="008A5FE3">
        <w:rPr>
          <w:szCs w:val="28"/>
        </w:rPr>
        <w:t xml:space="preserve"> – Timer Approach: The MSID chooses to wait some time before sending the </w:t>
      </w:r>
      <w:r w:rsidR="00270274" w:rsidRPr="008A5FE3">
        <w:rPr>
          <w:szCs w:val="28"/>
        </w:rPr>
        <w:t xml:space="preserve">Registration </w:t>
      </w:r>
      <w:r w:rsidRPr="008A5FE3">
        <w:rPr>
          <w:szCs w:val="28"/>
        </w:rPr>
        <w:t>information to all Other MS. The MSID following this approach will typically send the information as a batch, meaning that it will combine multiple registrations</w:t>
      </w:r>
      <w:r w:rsidR="00F4747D" w:rsidRPr="008A5FE3">
        <w:rPr>
          <w:szCs w:val="28"/>
        </w:rPr>
        <w:t xml:space="preserve"> </w:t>
      </w:r>
      <w:r w:rsidR="00F21155" w:rsidRPr="008A5FE3">
        <w:rPr>
          <w:szCs w:val="28"/>
        </w:rPr>
        <w:t>(</w:t>
      </w:r>
      <w:r w:rsidR="00F4747D" w:rsidRPr="008A5FE3">
        <w:rPr>
          <w:szCs w:val="28"/>
        </w:rPr>
        <w:t>and</w:t>
      </w:r>
      <w:r w:rsidR="00F21155" w:rsidRPr="008A5FE3">
        <w:rPr>
          <w:szCs w:val="28"/>
        </w:rPr>
        <w:t xml:space="preserve"> possibly</w:t>
      </w:r>
      <w:r w:rsidR="00F4747D" w:rsidRPr="008A5FE3">
        <w:rPr>
          <w:szCs w:val="28"/>
        </w:rPr>
        <w:t xml:space="preserve"> exclusions</w:t>
      </w:r>
      <w:r w:rsidR="00F21155" w:rsidRPr="008A5FE3">
        <w:rPr>
          <w:szCs w:val="28"/>
        </w:rPr>
        <w:t>)</w:t>
      </w:r>
      <w:r w:rsidRPr="008A5FE3">
        <w:rPr>
          <w:szCs w:val="28"/>
        </w:rPr>
        <w:t xml:space="preserve"> in a single transmission to each Other MS. The </w:t>
      </w:r>
      <w:r w:rsidR="000353E9" w:rsidRPr="008A5FE3">
        <w:rPr>
          <w:szCs w:val="28"/>
        </w:rPr>
        <w:t>annotation on the timer (10 days after the end of the month) indicates</w:t>
      </w:r>
      <w:r w:rsidRPr="008A5FE3">
        <w:rPr>
          <w:szCs w:val="28"/>
        </w:rPr>
        <w:t xml:space="preserve"> that the MSID must send the information no later than the tenth day of the month following the month in which the MSID received the information from the NETP</w:t>
      </w:r>
      <w:r w:rsidR="00F21836" w:rsidRPr="008A5FE3">
        <w:rPr>
          <w:szCs w:val="28"/>
        </w:rPr>
        <w:t xml:space="preserve"> or the Intermediary</w:t>
      </w:r>
      <w:r w:rsidRPr="008A5FE3">
        <w:rPr>
          <w:szCs w:val="28"/>
        </w:rPr>
        <w:t>. An MSID following this approach is not restricted to transmit only once in the month</w:t>
      </w:r>
      <w:r w:rsidR="005A486D" w:rsidRPr="008A5FE3">
        <w:rPr>
          <w:rStyle w:val="Puslapioinaosnuoroda"/>
          <w:szCs w:val="28"/>
        </w:rPr>
        <w:footnoteReference w:id="50"/>
      </w:r>
      <w:r w:rsidR="000C17EC" w:rsidRPr="008A5FE3">
        <w:rPr>
          <w:szCs w:val="28"/>
        </w:rPr>
        <w:t>.</w:t>
      </w:r>
    </w:p>
    <w:p w14:paraId="61212D94" w14:textId="2F111F8D" w:rsidR="00242DA1" w:rsidRPr="008A5FE3" w:rsidRDefault="00480EE7" w:rsidP="00C90C72">
      <w:pPr>
        <w:numPr>
          <w:ilvl w:val="0"/>
          <w:numId w:val="46"/>
        </w:numPr>
        <w:rPr>
          <w:szCs w:val="28"/>
        </w:rPr>
      </w:pPr>
      <w:r w:rsidRPr="008A5FE3">
        <w:rPr>
          <w:szCs w:val="28"/>
        </w:rPr>
        <w:lastRenderedPageBreak/>
        <w:t>Output from GW4</w:t>
      </w:r>
      <w:r w:rsidR="00CB5E0B" w:rsidRPr="008A5FE3">
        <w:rPr>
          <w:szCs w:val="28"/>
        </w:rPr>
        <w:t>/GW8</w:t>
      </w:r>
      <w:r w:rsidRPr="008A5FE3">
        <w:rPr>
          <w:szCs w:val="28"/>
        </w:rPr>
        <w:t xml:space="preserve"> - Event Driven Approach (</w:t>
      </w:r>
      <w:r w:rsidR="00242DA1" w:rsidRPr="008A5FE3">
        <w:rPr>
          <w:szCs w:val="28"/>
        </w:rPr>
        <w:t>E</w:t>
      </w:r>
      <w:r w:rsidRPr="008A5FE3">
        <w:rPr>
          <w:szCs w:val="28"/>
        </w:rPr>
        <w:t>DA)</w:t>
      </w:r>
      <w:r w:rsidR="00242DA1" w:rsidRPr="008A5FE3">
        <w:rPr>
          <w:szCs w:val="28"/>
        </w:rPr>
        <w:t xml:space="preserve">: The MSID chooses to send the information as soon as possible. The diagram models this as a </w:t>
      </w:r>
      <w:r w:rsidR="00F21155" w:rsidRPr="008A5FE3">
        <w:rPr>
          <w:szCs w:val="28"/>
        </w:rPr>
        <w:t>link</w:t>
      </w:r>
      <w:r w:rsidR="00242DA1" w:rsidRPr="008A5FE3">
        <w:rPr>
          <w:szCs w:val="28"/>
        </w:rPr>
        <w:t xml:space="preserve"> </w:t>
      </w:r>
      <w:r w:rsidRPr="008A5FE3">
        <w:rPr>
          <w:szCs w:val="28"/>
        </w:rPr>
        <w:t>between gateways GW4</w:t>
      </w:r>
      <w:r w:rsidR="00CB5E0B" w:rsidRPr="008A5FE3">
        <w:rPr>
          <w:szCs w:val="28"/>
        </w:rPr>
        <w:t>/GW</w:t>
      </w:r>
      <w:r w:rsidR="005A4A22" w:rsidRPr="008A5FE3">
        <w:rPr>
          <w:szCs w:val="28"/>
        </w:rPr>
        <w:t>8</w:t>
      </w:r>
      <w:r w:rsidRPr="008A5FE3">
        <w:rPr>
          <w:szCs w:val="28"/>
        </w:rPr>
        <w:t xml:space="preserve"> and GW</w:t>
      </w:r>
      <w:r w:rsidR="005A4A22" w:rsidRPr="008A5FE3">
        <w:rPr>
          <w:szCs w:val="28"/>
        </w:rPr>
        <w:t>11</w:t>
      </w:r>
      <w:r w:rsidR="00242DA1" w:rsidRPr="008A5FE3">
        <w:rPr>
          <w:szCs w:val="28"/>
        </w:rPr>
        <w:t>.</w:t>
      </w:r>
    </w:p>
    <w:p w14:paraId="61212D95" w14:textId="46893521" w:rsidR="00DA0583" w:rsidRPr="008A5FE3" w:rsidRDefault="00DA0583" w:rsidP="00DA0583">
      <w:pPr>
        <w:rPr>
          <w:szCs w:val="28"/>
        </w:rPr>
      </w:pPr>
      <w:r w:rsidRPr="008A5FE3">
        <w:rPr>
          <w:szCs w:val="28"/>
        </w:rPr>
        <w:t xml:space="preserve">Another input to the process is the exclusion of an NETP following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_Ref313348314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(T3) Process Exclusion Sub-Process</w:t>
      </w:r>
      <w:r w:rsidRPr="008A5FE3">
        <w:rPr>
          <w:rStyle w:val="SpecReferenceChar"/>
          <w:b w:val="0"/>
          <w:color w:val="000000"/>
          <w:szCs w:val="28"/>
          <w:u w:val="dotted"/>
        </w:rPr>
        <w:fldChar w:fldCharType="end"/>
      </w:r>
      <w:r w:rsidRPr="008A5FE3">
        <w:rPr>
          <w:szCs w:val="28"/>
        </w:rPr>
        <w:t xml:space="preserve">. </w:t>
      </w:r>
      <w:r w:rsidR="002E3B6A" w:rsidRPr="008A5FE3">
        <w:rPr>
          <w:szCs w:val="28"/>
        </w:rPr>
        <w:t>It is proposed that the MSID shall notify all other MS of the exclusion without delay. In case an NETP/Intermediary updates several times his registration before the MSID transmits the first updated registration information to all Other MS, the MSID must disseminate only the latest state. In case an NETP/Intermediary updates his registration information and is excluded before the MSID transmits the updated registration information to all Other MS, the MSID must disseminate the information in the proper sequence.</w:t>
      </w:r>
    </w:p>
    <w:p w14:paraId="61212D96" w14:textId="77777777" w:rsidR="00BA2E77" w:rsidRPr="008A5FE3" w:rsidRDefault="00EA5AD0" w:rsidP="002277B9">
      <w:pPr>
        <w:pStyle w:val="Antrat4"/>
        <w:rPr>
          <w:sz w:val="24"/>
          <w:szCs w:val="32"/>
        </w:rPr>
      </w:pPr>
      <w:bookmarkStart w:id="283" w:name="_Ref319592989"/>
      <w:bookmarkStart w:id="284" w:name="_Toc105088353"/>
      <w:r w:rsidRPr="008A5FE3">
        <w:rPr>
          <w:sz w:val="24"/>
          <w:szCs w:val="32"/>
        </w:rPr>
        <w:t>(T5) Transmit Registration Information Sub-Process</w:t>
      </w:r>
      <w:bookmarkEnd w:id="283"/>
      <w:bookmarkEnd w:id="284"/>
    </w:p>
    <w:p w14:paraId="61212D97" w14:textId="49D2892A" w:rsidR="00EA5AD0" w:rsidRPr="008A5FE3" w:rsidRDefault="00EA5AD0" w:rsidP="00EA5AD0">
      <w:pPr>
        <w:rPr>
          <w:szCs w:val="28"/>
        </w:rPr>
      </w:pPr>
      <w:r w:rsidRPr="008A5FE3">
        <w:rPr>
          <w:szCs w:val="28"/>
        </w:rPr>
        <w:t xml:space="preserve">The </w:t>
      </w:r>
      <w:r w:rsidR="00AF3631" w:rsidRPr="008A5FE3">
        <w:rPr>
          <w:rStyle w:val="SpecReferenceChar"/>
          <w:b w:val="0"/>
          <w:color w:val="000000"/>
          <w:szCs w:val="28"/>
          <w:u w:val="dotted"/>
        </w:rPr>
        <w:fldChar w:fldCharType="begin"/>
      </w:r>
      <w:r w:rsidR="00AF3631" w:rsidRPr="008A5FE3">
        <w:rPr>
          <w:rStyle w:val="SpecReferenceChar"/>
          <w:b w:val="0"/>
          <w:color w:val="000000"/>
          <w:szCs w:val="28"/>
          <w:u w:val="dotted"/>
        </w:rPr>
        <w:instrText xml:space="preserve"> REF _Ref319592989 \h </w:instrText>
      </w:r>
      <w:r w:rsidR="00A2144F" w:rsidRPr="008A5FE3">
        <w:rPr>
          <w:rStyle w:val="SpecReferenceChar"/>
          <w:b w:val="0"/>
          <w:color w:val="000000"/>
          <w:szCs w:val="28"/>
          <w:u w:val="dotted"/>
        </w:rPr>
        <w:instrText xml:space="preserve"> \* MERGEFORMAT </w:instrText>
      </w:r>
      <w:r w:rsidR="00AF3631" w:rsidRPr="008A5FE3">
        <w:rPr>
          <w:rStyle w:val="SpecReferenceChar"/>
          <w:b w:val="0"/>
          <w:color w:val="000000"/>
          <w:szCs w:val="28"/>
          <w:u w:val="dotted"/>
        </w:rPr>
      </w:r>
      <w:r w:rsidR="00AF363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(T5) Transmit Registration Information Sub-Process</w:t>
      </w:r>
      <w:r w:rsidR="00AF3631" w:rsidRPr="008A5FE3">
        <w:rPr>
          <w:rStyle w:val="SpecReferenceChar"/>
          <w:b w:val="0"/>
          <w:color w:val="000000"/>
          <w:szCs w:val="28"/>
          <w:u w:val="dotted"/>
        </w:rPr>
        <w:fldChar w:fldCharType="end"/>
      </w:r>
      <w:r w:rsidR="00AF3631" w:rsidRPr="008A5FE3">
        <w:rPr>
          <w:szCs w:val="28"/>
        </w:rPr>
        <w:t xml:space="preserve"> </w:t>
      </w:r>
      <w:r w:rsidRPr="008A5FE3">
        <w:rPr>
          <w:szCs w:val="28"/>
        </w:rPr>
        <w:t>describes how the MSID prepares and transmits the registration information</w:t>
      </w:r>
      <w:r w:rsidR="00116EBA" w:rsidRPr="008A5FE3">
        <w:rPr>
          <w:szCs w:val="28"/>
        </w:rPr>
        <w:t>. The MSID performs the sub-process for each of the special schemes</w:t>
      </w:r>
      <w:r w:rsidRPr="008A5FE3">
        <w:rPr>
          <w:szCs w:val="28"/>
        </w:rPr>
        <w:t>.</w:t>
      </w:r>
      <w:r w:rsidR="00116EBA" w:rsidRPr="008A5FE3">
        <w:rPr>
          <w:szCs w:val="28"/>
        </w:rPr>
        <w:t xml:space="preserve"> </w:t>
      </w:r>
      <w:r w:rsidR="001A7D17" w:rsidRPr="008A5FE3">
        <w:rPr>
          <w:szCs w:val="28"/>
        </w:rPr>
        <w:fldChar w:fldCharType="begin"/>
      </w:r>
      <w:r w:rsidR="001A7D17" w:rsidRPr="008A5FE3">
        <w:rPr>
          <w:szCs w:val="28"/>
        </w:rPr>
        <w:instrText xml:space="preserve"> REF _Ref364762019 \h </w:instrText>
      </w:r>
      <w:r w:rsidR="00286586" w:rsidRPr="008A5FE3">
        <w:rPr>
          <w:szCs w:val="28"/>
        </w:rPr>
        <w:instrText xml:space="preserve"> \* MERGEFORMAT </w:instrText>
      </w:r>
      <w:r w:rsidR="001A7D17" w:rsidRPr="008A5FE3">
        <w:rPr>
          <w:szCs w:val="28"/>
        </w:rPr>
      </w:r>
      <w:r w:rsidR="001A7D17" w:rsidRPr="008A5FE3">
        <w:rPr>
          <w:szCs w:val="28"/>
        </w:rPr>
        <w:fldChar w:fldCharType="separate"/>
      </w:r>
      <w:r w:rsidR="00727DED" w:rsidRPr="00727DED">
        <w:rPr>
          <w:szCs w:val="28"/>
        </w:rPr>
        <w:t xml:space="preserve">Figure </w:t>
      </w:r>
      <w:r w:rsidR="00727DED" w:rsidRPr="00727DED">
        <w:rPr>
          <w:noProof/>
          <w:szCs w:val="28"/>
        </w:rPr>
        <w:t>13</w:t>
      </w:r>
      <w:r w:rsidR="001A7D17" w:rsidRPr="008A5FE3">
        <w:rPr>
          <w:szCs w:val="28"/>
        </w:rPr>
        <w:fldChar w:fldCharType="end"/>
      </w:r>
      <w:r w:rsidRPr="008A5FE3">
        <w:rPr>
          <w:szCs w:val="28"/>
        </w:rPr>
        <w:t xml:space="preserve"> depicts th</w:t>
      </w:r>
      <w:r w:rsidR="003733B9" w:rsidRPr="008A5FE3">
        <w:rPr>
          <w:szCs w:val="28"/>
        </w:rPr>
        <w:t>e</w:t>
      </w:r>
      <w:r w:rsidRPr="008A5FE3">
        <w:rPr>
          <w:szCs w:val="28"/>
        </w:rPr>
        <w:t xml:space="preserve"> sub-process.</w:t>
      </w:r>
    </w:p>
    <w:p w14:paraId="61212D98" w14:textId="45B03F15" w:rsidR="0083387A" w:rsidRPr="008A5FE3" w:rsidRDefault="00A91652" w:rsidP="0083387A">
      <w:pPr>
        <w:keepNext/>
        <w:jc w:val="center"/>
        <w:rPr>
          <w:szCs w:val="28"/>
        </w:rPr>
      </w:pPr>
      <w:r w:rsidRPr="008A5FE3">
        <w:rPr>
          <w:szCs w:val="28"/>
        </w:rPr>
        <w:t xml:space="preserve"> </w:t>
      </w:r>
      <w:r w:rsidR="00475884" w:rsidRPr="008A5FE3">
        <w:rPr>
          <w:szCs w:val="28"/>
        </w:rPr>
        <w:t xml:space="preserve"> </w:t>
      </w:r>
      <w:r w:rsidR="00475884" w:rsidRPr="008A5FE3">
        <w:rPr>
          <w:noProof/>
          <w:szCs w:val="28"/>
        </w:rPr>
        <w:drawing>
          <wp:inline distT="0" distB="0" distL="0" distR="0" wp14:anchorId="38349044" wp14:editId="0A04E917">
            <wp:extent cx="5732145" cy="2088515"/>
            <wp:effectExtent l="0" t="0" r="190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2145" cy="2088515"/>
                    </a:xfrm>
                    <a:prstGeom prst="rect">
                      <a:avLst/>
                    </a:prstGeom>
                    <a:noFill/>
                    <a:ln>
                      <a:noFill/>
                    </a:ln>
                  </pic:spPr>
                </pic:pic>
              </a:graphicData>
            </a:graphic>
          </wp:inline>
        </w:drawing>
      </w:r>
    </w:p>
    <w:p w14:paraId="61212D99" w14:textId="7B4BDAF4" w:rsidR="0083387A" w:rsidRPr="008A5FE3" w:rsidRDefault="0083387A" w:rsidP="0083387A">
      <w:pPr>
        <w:pStyle w:val="Antrat"/>
        <w:rPr>
          <w:szCs w:val="22"/>
        </w:rPr>
      </w:pPr>
      <w:bookmarkStart w:id="285" w:name="_Ref364762019"/>
      <w:bookmarkStart w:id="286" w:name="_Toc105089327"/>
      <w:bookmarkStart w:id="287" w:name="_Toc209159885"/>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13</w:t>
      </w:r>
      <w:r w:rsidR="005A02E7" w:rsidRPr="008A5FE3">
        <w:rPr>
          <w:noProof/>
          <w:szCs w:val="22"/>
        </w:rPr>
        <w:fldChar w:fldCharType="end"/>
      </w:r>
      <w:bookmarkEnd w:id="285"/>
      <w:r w:rsidRPr="008A5FE3">
        <w:rPr>
          <w:szCs w:val="22"/>
        </w:rPr>
        <w:t xml:space="preserve">: Business Process Model – Registration – </w:t>
      </w:r>
      <w:r w:rsidRPr="008A5FE3">
        <w:rPr>
          <w:szCs w:val="22"/>
        </w:rPr>
        <w:fldChar w:fldCharType="begin"/>
      </w:r>
      <w:r w:rsidRPr="008A5FE3">
        <w:rPr>
          <w:szCs w:val="22"/>
        </w:rPr>
        <w:instrText xml:space="preserve"> REF _Ref319592989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(T5) Transmit Registration Information Sub-Process</w:t>
      </w:r>
      <w:bookmarkEnd w:id="286"/>
      <w:bookmarkEnd w:id="287"/>
      <w:r w:rsidRPr="008A5FE3">
        <w:rPr>
          <w:szCs w:val="22"/>
        </w:rPr>
        <w:fldChar w:fldCharType="end"/>
      </w:r>
    </w:p>
    <w:p w14:paraId="61212D9A" w14:textId="77777777" w:rsidR="00EA5AD0" w:rsidRPr="008A5FE3" w:rsidRDefault="00435483" w:rsidP="003C6267">
      <w:pPr>
        <w:jc w:val="center"/>
        <w:rPr>
          <w:szCs w:val="28"/>
        </w:rPr>
      </w:pPr>
      <w:r w:rsidRPr="008A5FE3">
        <w:rPr>
          <w:rStyle w:val="Komentaronuoroda"/>
          <w:sz w:val="22"/>
          <w:szCs w:val="28"/>
        </w:rPr>
        <w:t xml:space="preserve"> </w:t>
      </w:r>
    </w:p>
    <w:p w14:paraId="61212D9B" w14:textId="59348F49" w:rsidR="00390972" w:rsidRPr="008A5FE3" w:rsidRDefault="00390972" w:rsidP="00F360B2">
      <w:pPr>
        <w:pStyle w:val="Antrat5"/>
        <w:rPr>
          <w:szCs w:val="28"/>
        </w:rPr>
      </w:pPr>
      <w:bookmarkStart w:id="288" w:name="_Ref313352779"/>
      <w:bookmarkStart w:id="289" w:name="_Ref327793158"/>
      <w:r w:rsidRPr="008A5FE3">
        <w:rPr>
          <w:szCs w:val="28"/>
        </w:rPr>
        <w:t xml:space="preserve">(T5.1) </w:t>
      </w:r>
      <w:r w:rsidR="00477A58" w:rsidRPr="008A5FE3">
        <w:rPr>
          <w:szCs w:val="28"/>
        </w:rPr>
        <w:t>Prepare Registration Message</w:t>
      </w:r>
      <w:bookmarkEnd w:id="288"/>
      <w:bookmarkEnd w:id="289"/>
    </w:p>
    <w:p w14:paraId="61212D9C" w14:textId="23B1B757" w:rsidR="008C4B36" w:rsidRPr="008A5FE3" w:rsidRDefault="00693163" w:rsidP="00F360B2">
      <w:pPr>
        <w:keepNext/>
        <w:rPr>
          <w:szCs w:val="28"/>
        </w:rPr>
      </w:pPr>
      <w:r w:rsidRPr="008A5FE3">
        <w:rPr>
          <w:szCs w:val="28"/>
        </w:rPr>
        <w:t xml:space="preserve">The MSID must extract from its local database all new </w:t>
      </w:r>
      <w:r w:rsidR="00E575B5" w:rsidRPr="008A5FE3">
        <w:rPr>
          <w:szCs w:val="28"/>
        </w:rPr>
        <w:t>or updated</w:t>
      </w:r>
      <w:r w:rsidRPr="008A5FE3">
        <w:rPr>
          <w:szCs w:val="28"/>
        </w:rPr>
        <w:t xml:space="preserve"> Registration</w:t>
      </w:r>
      <w:r w:rsidR="00295EAB" w:rsidRPr="008A5FE3">
        <w:rPr>
          <w:szCs w:val="28"/>
        </w:rPr>
        <w:t>s</w:t>
      </w:r>
      <w:r w:rsidR="0012167E" w:rsidRPr="008A5FE3">
        <w:rPr>
          <w:szCs w:val="28"/>
        </w:rPr>
        <w:t xml:space="preserve"> or Exclusion</w:t>
      </w:r>
      <w:r w:rsidR="00295EAB" w:rsidRPr="008A5FE3">
        <w:rPr>
          <w:szCs w:val="28"/>
        </w:rPr>
        <w:t>s</w:t>
      </w:r>
      <w:r w:rsidRPr="008A5FE3">
        <w:rPr>
          <w:szCs w:val="28"/>
        </w:rPr>
        <w:t xml:space="preserve"> that are ready to send to all Other MS. </w:t>
      </w:r>
    </w:p>
    <w:p w14:paraId="61212D9D" w14:textId="3233B881" w:rsidR="00DA0583" w:rsidRPr="008A5FE3" w:rsidRDefault="00631C39" w:rsidP="00631C39">
      <w:pPr>
        <w:rPr>
          <w:szCs w:val="28"/>
        </w:rPr>
      </w:pPr>
      <w:r w:rsidRPr="008A5FE3">
        <w:rPr>
          <w:szCs w:val="28"/>
        </w:rPr>
        <w:t>If the MSID follows the event driven approach, only one Registration</w:t>
      </w:r>
      <w:r w:rsidR="001277AF" w:rsidRPr="008A5FE3">
        <w:rPr>
          <w:szCs w:val="28"/>
        </w:rPr>
        <w:t xml:space="preserve"> (i.e. new or updated)</w:t>
      </w:r>
      <w:r w:rsidR="00DA0583" w:rsidRPr="008A5FE3">
        <w:rPr>
          <w:szCs w:val="28"/>
        </w:rPr>
        <w:t xml:space="preserve"> or </w:t>
      </w:r>
      <w:r w:rsidR="001277AF" w:rsidRPr="008A5FE3">
        <w:rPr>
          <w:szCs w:val="28"/>
        </w:rPr>
        <w:t>E</w:t>
      </w:r>
      <w:r w:rsidR="00DA0583" w:rsidRPr="008A5FE3">
        <w:rPr>
          <w:szCs w:val="28"/>
        </w:rPr>
        <w:t>xclusion</w:t>
      </w:r>
      <w:r w:rsidRPr="008A5FE3">
        <w:rPr>
          <w:szCs w:val="28"/>
        </w:rPr>
        <w:t xml:space="preserve"> is involved – the one signalled from the </w:t>
      </w:r>
      <w:r w:rsidRPr="008A5FE3">
        <w:rPr>
          <w:szCs w:val="28"/>
        </w:rPr>
        <w:fldChar w:fldCharType="begin"/>
      </w:r>
      <w:r w:rsidRPr="008A5FE3">
        <w:rPr>
          <w:szCs w:val="28"/>
        </w:rPr>
        <w:instrText xml:space="preserve"> REF _Ref313344143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Manage NETP/Intermediary Registration Process Group</w:t>
      </w:r>
      <w:r w:rsidRPr="008A5FE3">
        <w:rPr>
          <w:szCs w:val="28"/>
        </w:rPr>
        <w:fldChar w:fldCharType="end"/>
      </w:r>
      <w:r w:rsidRPr="008A5FE3">
        <w:rPr>
          <w:szCs w:val="28"/>
        </w:rPr>
        <w:t>.</w:t>
      </w:r>
    </w:p>
    <w:p w14:paraId="36C8F79F" w14:textId="168B53BC" w:rsidR="0041326E" w:rsidRPr="008A5FE3" w:rsidRDefault="00693163" w:rsidP="00693163">
      <w:pPr>
        <w:rPr>
          <w:szCs w:val="22"/>
        </w:rPr>
      </w:pPr>
      <w:r w:rsidRPr="008A5FE3">
        <w:rPr>
          <w:szCs w:val="28"/>
        </w:rPr>
        <w:t>If the MSID follows the timer approach</w:t>
      </w:r>
      <w:r w:rsidR="00C6352F" w:rsidRPr="008A5FE3">
        <w:rPr>
          <w:szCs w:val="28"/>
        </w:rPr>
        <w:t>,</w:t>
      </w:r>
      <w:r w:rsidRPr="008A5FE3">
        <w:rPr>
          <w:szCs w:val="28"/>
        </w:rPr>
        <w:t xml:space="preserve"> the MSID must extract all new </w:t>
      </w:r>
      <w:r w:rsidR="00E575B5" w:rsidRPr="008A5FE3">
        <w:rPr>
          <w:szCs w:val="28"/>
        </w:rPr>
        <w:t>or updated</w:t>
      </w:r>
      <w:r w:rsidRPr="008A5FE3">
        <w:rPr>
          <w:szCs w:val="28"/>
        </w:rPr>
        <w:t xml:space="preserve"> Registrations that were stored</w:t>
      </w:r>
      <w:r w:rsidRPr="008A5FE3">
        <w:rPr>
          <w:szCs w:val="22"/>
        </w:rPr>
        <w:t xml:space="preserve"> in the database since the last time the process ran</w:t>
      </w:r>
      <w:r w:rsidR="00202C8C" w:rsidRPr="008A5FE3">
        <w:rPr>
          <w:szCs w:val="22"/>
        </w:rPr>
        <w:t xml:space="preserve"> using </w:t>
      </w:r>
      <w:r w:rsidR="00202C8C" w:rsidRPr="008A5FE3">
        <w:rPr>
          <w:rStyle w:val="SpecReferenceChar"/>
          <w:b w:val="0"/>
          <w:color w:val="000000"/>
          <w:szCs w:val="22"/>
          <w:u w:val="dotted"/>
        </w:rPr>
        <w:fldChar w:fldCharType="begin"/>
      </w:r>
      <w:r w:rsidR="00202C8C" w:rsidRPr="008A5FE3">
        <w:rPr>
          <w:rStyle w:val="SpecReferenceChar"/>
          <w:b w:val="0"/>
          <w:color w:val="000000"/>
          <w:szCs w:val="22"/>
          <w:u w:val="dotted"/>
        </w:rPr>
        <w:instrText xml:space="preserve"> REF _Ref324500697 \h  \* MERGEFORMAT </w:instrText>
      </w:r>
      <w:r w:rsidR="00202C8C" w:rsidRPr="008A5FE3">
        <w:rPr>
          <w:rStyle w:val="SpecReferenceChar"/>
          <w:b w:val="0"/>
          <w:color w:val="000000"/>
          <w:szCs w:val="22"/>
          <w:u w:val="dotted"/>
        </w:rPr>
      </w:r>
      <w:r w:rsidR="00202C8C" w:rsidRPr="008A5FE3">
        <w:rPr>
          <w:rStyle w:val="SpecReferenceChar"/>
          <w:b w:val="0"/>
          <w:color w:val="000000"/>
          <w:szCs w:val="22"/>
          <w:u w:val="dotted"/>
        </w:rPr>
        <w:fldChar w:fldCharType="separate"/>
      </w:r>
      <w:r w:rsidR="00727DED" w:rsidRPr="00727DED">
        <w:rPr>
          <w:rStyle w:val="SpecReferenceChar"/>
          <w:rFonts w:ascii="Times New Roman" w:hAnsi="Times New Roman"/>
          <w:b w:val="0"/>
          <w:color w:val="000000"/>
          <w:szCs w:val="22"/>
          <w:u w:val="dotted"/>
        </w:rPr>
        <w:t>Query: Registration Message</w:t>
      </w:r>
      <w:r w:rsidR="00202C8C" w:rsidRPr="008A5FE3">
        <w:rPr>
          <w:rStyle w:val="SpecReferenceChar"/>
          <w:b w:val="0"/>
          <w:color w:val="000000"/>
          <w:szCs w:val="22"/>
          <w:u w:val="dotted"/>
        </w:rPr>
        <w:fldChar w:fldCharType="end"/>
      </w:r>
      <w:r w:rsidRPr="008A5FE3">
        <w:rPr>
          <w:szCs w:val="22"/>
        </w:rPr>
        <w:t xml:space="preserve">. </w:t>
      </w:r>
      <w:r w:rsidR="00E575B5" w:rsidRPr="008A5FE3">
        <w:rPr>
          <w:szCs w:val="22"/>
        </w:rPr>
        <w:t>E</w:t>
      </w:r>
      <w:r w:rsidR="0041326E" w:rsidRPr="008A5FE3">
        <w:rPr>
          <w:szCs w:val="22"/>
        </w:rPr>
        <w:t xml:space="preserve">xclusions must be sent to Other MS at the same day of the exclusion decision date. </w:t>
      </w:r>
    </w:p>
    <w:p w14:paraId="0BA7A9A3" w14:textId="73FED0DD" w:rsidR="00124133" w:rsidRPr="008A5FE3" w:rsidRDefault="00124133" w:rsidP="00C6352F">
      <w:pPr>
        <w:rPr>
          <w:szCs w:val="22"/>
        </w:rPr>
      </w:pPr>
      <w:r w:rsidRPr="008A5FE3">
        <w:rPr>
          <w:rFonts w:cs="Arial"/>
          <w:color w:val="000000"/>
          <w:szCs w:val="22"/>
          <w:shd w:val="clear" w:color="auto" w:fill="FFFFFF"/>
        </w:rPr>
        <w:t xml:space="preserve">If an NETP or an Intermediary registers during the pre-registration period (i.e. between </w:t>
      </w:r>
      <w:r w:rsidR="00B04B1D" w:rsidRPr="008A5FE3">
        <w:rPr>
          <w:rFonts w:cs="Arial"/>
          <w:color w:val="000000"/>
          <w:szCs w:val="22"/>
          <w:shd w:val="clear" w:color="auto" w:fill="FFFFFF"/>
        </w:rPr>
        <w:t>01/04/2021</w:t>
      </w:r>
      <w:r w:rsidRPr="008A5FE3">
        <w:rPr>
          <w:rFonts w:cs="Arial"/>
          <w:color w:val="000000"/>
          <w:szCs w:val="22"/>
          <w:shd w:val="clear" w:color="auto" w:fill="FFFFFF"/>
        </w:rPr>
        <w:t xml:space="preserve"> and </w:t>
      </w:r>
      <w:r w:rsidR="00B04B1D" w:rsidRPr="008A5FE3">
        <w:rPr>
          <w:rFonts w:cs="Arial"/>
          <w:color w:val="000000"/>
          <w:szCs w:val="22"/>
          <w:shd w:val="clear" w:color="auto" w:fill="FFFFFF"/>
        </w:rPr>
        <w:t>30/06/2021</w:t>
      </w:r>
      <w:r w:rsidRPr="008A5FE3">
        <w:rPr>
          <w:rFonts w:cs="Arial"/>
          <w:color w:val="000000"/>
          <w:szCs w:val="22"/>
          <w:shd w:val="clear" w:color="auto" w:fill="FFFFFF"/>
        </w:rPr>
        <w:t xml:space="preserve">), the MSID must not transmit any pre-registration earlier than </w:t>
      </w:r>
      <w:r w:rsidR="00F37EB4" w:rsidRPr="008A5FE3">
        <w:rPr>
          <w:rFonts w:cs="Arial"/>
          <w:color w:val="000000"/>
          <w:szCs w:val="22"/>
          <w:shd w:val="clear" w:color="auto" w:fill="FFFFFF"/>
        </w:rPr>
        <w:t>01/07/2021</w:t>
      </w:r>
      <w:r w:rsidRPr="008A5FE3">
        <w:rPr>
          <w:rFonts w:cs="Arial"/>
          <w:color w:val="000000"/>
          <w:szCs w:val="22"/>
          <w:shd w:val="clear" w:color="auto" w:fill="FFFFFF"/>
        </w:rPr>
        <w:t xml:space="preserve">. On </w:t>
      </w:r>
      <w:r w:rsidR="00F37EB4" w:rsidRPr="008A5FE3">
        <w:rPr>
          <w:rFonts w:cs="Arial"/>
          <w:color w:val="000000"/>
          <w:szCs w:val="22"/>
          <w:shd w:val="clear" w:color="auto" w:fill="FFFFFF"/>
        </w:rPr>
        <w:t>01/07/2021</w:t>
      </w:r>
      <w:r w:rsidRPr="008A5FE3">
        <w:rPr>
          <w:rFonts w:cs="Arial"/>
          <w:color w:val="000000"/>
          <w:szCs w:val="22"/>
          <w:shd w:val="clear" w:color="auto" w:fill="FFFFFF"/>
        </w:rPr>
        <w:t>, the MSID must only extract the pre-registrations that have not been withdrawn during the pre-registration period.</w:t>
      </w:r>
      <w:r w:rsidRPr="008A5FE3">
        <w:rPr>
          <w:szCs w:val="22"/>
        </w:rPr>
        <w:t xml:space="preserve"> </w:t>
      </w:r>
    </w:p>
    <w:p w14:paraId="2F2B5E46" w14:textId="496D92DB" w:rsidR="005A18E1" w:rsidRPr="008A5FE3" w:rsidRDefault="005A18E1" w:rsidP="00C6352F">
      <w:pPr>
        <w:rPr>
          <w:szCs w:val="22"/>
        </w:rPr>
      </w:pPr>
      <w:r w:rsidRPr="008A5FE3">
        <w:rPr>
          <w:szCs w:val="22"/>
        </w:rPr>
        <w:lastRenderedPageBreak/>
        <w:t>If an NETP, possibly via an Intermediary, is excluded from a special scheme or an Intermediary is excluded to act on behalf of NETPs for the Import scheme, the MSID must include both the registration and the exclusion. The "Change Datetime" element of the message must refer to date and time on which the exclusion has been stored in the MSID database.</w:t>
      </w:r>
    </w:p>
    <w:p w14:paraId="00F75C2D" w14:textId="47969202" w:rsidR="00F360B2" w:rsidRPr="008A5FE3" w:rsidRDefault="005A18E1" w:rsidP="00C6352F">
      <w:pPr>
        <w:rPr>
          <w:szCs w:val="28"/>
        </w:rPr>
      </w:pPr>
      <w:r w:rsidRPr="008A5FE3">
        <w:rPr>
          <w:szCs w:val="22"/>
        </w:rPr>
        <w:t>If registration information has been updated before the MSID transmits the information to all Other MS (e.g. registration updates and/or exclusion), the MSID must extract only the latest state.</w:t>
      </w:r>
    </w:p>
    <w:p w14:paraId="61212DA0" w14:textId="737BC03A" w:rsidR="0015234D" w:rsidRPr="008A5FE3" w:rsidRDefault="00477A58" w:rsidP="00AF4ED5">
      <w:pPr>
        <w:rPr>
          <w:szCs w:val="28"/>
        </w:rPr>
      </w:pPr>
      <w:r w:rsidRPr="008A5FE3">
        <w:rPr>
          <w:szCs w:val="28"/>
        </w:rPr>
        <w:t>The MSID assembles the extracted registration and</w:t>
      </w:r>
      <w:r w:rsidR="005A18E1" w:rsidRPr="008A5FE3">
        <w:rPr>
          <w:szCs w:val="28"/>
        </w:rPr>
        <w:t>, possibly,</w:t>
      </w:r>
      <w:r w:rsidRPr="008A5FE3">
        <w:rPr>
          <w:szCs w:val="28"/>
        </w:rPr>
        <w:t xml:space="preserve"> exclusion information into the electronic message</w:t>
      </w:r>
      <w:r w:rsidR="00D15C73" w:rsidRPr="008A5FE3">
        <w:rPr>
          <w:szCs w:val="28"/>
        </w:rPr>
        <w:t xml:space="preserve"> </w:t>
      </w:r>
      <w:r w:rsidR="00D15C73" w:rsidRPr="008A5FE3">
        <w:rPr>
          <w:rStyle w:val="SpecReferenceChar"/>
          <w:rFonts w:ascii="Times New Roman" w:hAnsi="Times New Roman"/>
          <w:b w:val="0"/>
          <w:color w:val="000000"/>
          <w:szCs w:val="28"/>
          <w:u w:val="dotted"/>
        </w:rPr>
        <w:fldChar w:fldCharType="begin"/>
      </w:r>
      <w:r w:rsidR="00D15C73" w:rsidRPr="008A5FE3">
        <w:rPr>
          <w:rStyle w:val="SpecReferenceChar"/>
          <w:rFonts w:ascii="Times New Roman" w:hAnsi="Times New Roman"/>
          <w:b w:val="0"/>
          <w:color w:val="000000"/>
          <w:szCs w:val="28"/>
          <w:u w:val="dotted"/>
        </w:rPr>
        <w:instrText xml:space="preserve"> REF _Ref311560895 \h  \* MERGEFORMAT </w:instrText>
      </w:r>
      <w:r w:rsidR="00D15C73" w:rsidRPr="008A5FE3">
        <w:rPr>
          <w:rStyle w:val="SpecReferenceChar"/>
          <w:rFonts w:ascii="Times New Roman" w:hAnsi="Times New Roman"/>
          <w:b w:val="0"/>
          <w:color w:val="000000"/>
          <w:szCs w:val="28"/>
          <w:u w:val="dotted"/>
        </w:rPr>
      </w:r>
      <w:r w:rsidR="00D15C73"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00D15C73" w:rsidRPr="008A5FE3">
        <w:rPr>
          <w:rStyle w:val="SpecReferenceChar"/>
          <w:rFonts w:ascii="Times New Roman" w:hAnsi="Times New Roman"/>
          <w:b w:val="0"/>
          <w:color w:val="000000"/>
          <w:szCs w:val="28"/>
          <w:u w:val="dotted"/>
        </w:rPr>
        <w:fldChar w:fldCharType="end"/>
      </w:r>
      <w:r w:rsidR="00A345EE" w:rsidRPr="008A5FE3">
        <w:rPr>
          <w:rStyle w:val="SpecReferenceChar"/>
          <w:rFonts w:ascii="Times New Roman" w:hAnsi="Times New Roman"/>
          <w:b w:val="0"/>
          <w:szCs w:val="28"/>
          <w:u w:val="none"/>
        </w:rPr>
        <w:t xml:space="preserve"> </w:t>
      </w:r>
      <w:r w:rsidR="00A345EE" w:rsidRPr="008A5FE3">
        <w:rPr>
          <w:szCs w:val="28"/>
        </w:rPr>
        <w:t>(</w:t>
      </w:r>
      <w:r w:rsidR="00B31B6B" w:rsidRPr="008A5FE3">
        <w:rPr>
          <w:szCs w:val="28"/>
        </w:rPr>
        <w:t xml:space="preserve">refer to </w:t>
      </w:r>
      <w:r w:rsidR="00A345EE" w:rsidRPr="008A5FE3">
        <w:rPr>
          <w:szCs w:val="28"/>
        </w:rPr>
        <w:t xml:space="preserve">section </w:t>
      </w:r>
      <w:r w:rsidR="00A345EE" w:rsidRPr="008A5FE3">
        <w:rPr>
          <w:szCs w:val="28"/>
        </w:rPr>
        <w:fldChar w:fldCharType="begin"/>
      </w:r>
      <w:r w:rsidR="00A345EE" w:rsidRPr="008A5FE3">
        <w:rPr>
          <w:szCs w:val="28"/>
        </w:rPr>
        <w:instrText xml:space="preserve"> REF _Ref311560895 \r \h </w:instrText>
      </w:r>
      <w:r w:rsidR="00286586" w:rsidRPr="008A5FE3">
        <w:rPr>
          <w:szCs w:val="28"/>
        </w:rPr>
        <w:instrText xml:space="preserve"> \* MERGEFORMAT </w:instrText>
      </w:r>
      <w:r w:rsidR="00A345EE" w:rsidRPr="008A5FE3">
        <w:rPr>
          <w:szCs w:val="28"/>
        </w:rPr>
      </w:r>
      <w:r w:rsidR="00A345EE" w:rsidRPr="008A5FE3">
        <w:rPr>
          <w:szCs w:val="28"/>
        </w:rPr>
        <w:fldChar w:fldCharType="separate"/>
      </w:r>
      <w:r w:rsidR="00727DED">
        <w:rPr>
          <w:szCs w:val="28"/>
        </w:rPr>
        <w:t>6.2.1</w:t>
      </w:r>
      <w:r w:rsidR="00A345EE" w:rsidRPr="008A5FE3">
        <w:rPr>
          <w:szCs w:val="28"/>
        </w:rPr>
        <w:fldChar w:fldCharType="end"/>
      </w:r>
      <w:r w:rsidR="00A345EE" w:rsidRPr="008A5FE3">
        <w:rPr>
          <w:szCs w:val="28"/>
        </w:rPr>
        <w:t>)</w:t>
      </w:r>
      <w:r w:rsidRPr="008A5FE3">
        <w:rPr>
          <w:szCs w:val="28"/>
        </w:rPr>
        <w:t>.</w:t>
      </w:r>
    </w:p>
    <w:p w14:paraId="61212DA1" w14:textId="77777777" w:rsidR="00682E85" w:rsidRPr="008A5FE3" w:rsidRDefault="00682E85" w:rsidP="00AF4ED5">
      <w:pPr>
        <w:rPr>
          <w:szCs w:val="28"/>
        </w:rPr>
      </w:pPr>
      <w:r w:rsidRPr="008A5FE3">
        <w:rPr>
          <w:szCs w:val="28"/>
        </w:rPr>
        <w:t>(GW5.1) If there are no data to transmit the sub-process ends.</w:t>
      </w:r>
    </w:p>
    <w:p w14:paraId="61212DA2" w14:textId="77777777" w:rsidR="00390972" w:rsidRPr="008A5FE3" w:rsidRDefault="00390972" w:rsidP="00C918D8">
      <w:pPr>
        <w:pStyle w:val="Antrat5"/>
        <w:ind w:left="1009" w:hanging="1009"/>
        <w:rPr>
          <w:szCs w:val="28"/>
        </w:rPr>
      </w:pPr>
      <w:bookmarkStart w:id="290" w:name="_Ref313353180"/>
      <w:r w:rsidRPr="008A5FE3">
        <w:rPr>
          <w:szCs w:val="28"/>
        </w:rPr>
        <w:t>(T5.</w:t>
      </w:r>
      <w:r w:rsidR="005E7840" w:rsidRPr="008A5FE3">
        <w:rPr>
          <w:szCs w:val="28"/>
        </w:rPr>
        <w:t>2</w:t>
      </w:r>
      <w:r w:rsidRPr="008A5FE3">
        <w:rPr>
          <w:szCs w:val="28"/>
        </w:rPr>
        <w:t xml:space="preserve">) Transmit </w:t>
      </w:r>
      <w:r w:rsidR="00477A58" w:rsidRPr="008A5FE3">
        <w:rPr>
          <w:szCs w:val="28"/>
        </w:rPr>
        <w:t xml:space="preserve">Registration </w:t>
      </w:r>
      <w:r w:rsidRPr="008A5FE3">
        <w:rPr>
          <w:szCs w:val="28"/>
        </w:rPr>
        <w:t>Message</w:t>
      </w:r>
      <w:bookmarkEnd w:id="290"/>
    </w:p>
    <w:p w14:paraId="61212DA3" w14:textId="5EC3C52F" w:rsidR="00390972" w:rsidRPr="008A5FE3" w:rsidRDefault="003733B9" w:rsidP="00390972">
      <w:pPr>
        <w:rPr>
          <w:szCs w:val="28"/>
        </w:rPr>
      </w:pPr>
      <w:r w:rsidRPr="008A5FE3">
        <w:rPr>
          <w:szCs w:val="28"/>
        </w:rPr>
        <w:t xml:space="preserve">The MSID transmits the </w:t>
      </w:r>
      <w:r w:rsidR="00D15C73" w:rsidRPr="008A5FE3">
        <w:rPr>
          <w:rStyle w:val="SpecReferenceChar"/>
          <w:rFonts w:ascii="Times New Roman" w:hAnsi="Times New Roman"/>
          <w:b w:val="0"/>
          <w:color w:val="000000"/>
          <w:szCs w:val="28"/>
          <w:u w:val="dotted"/>
        </w:rPr>
        <w:fldChar w:fldCharType="begin"/>
      </w:r>
      <w:r w:rsidR="00D15C73" w:rsidRPr="008A5FE3">
        <w:rPr>
          <w:rStyle w:val="SpecReferenceChar"/>
          <w:rFonts w:ascii="Times New Roman" w:hAnsi="Times New Roman"/>
          <w:b w:val="0"/>
          <w:color w:val="000000"/>
          <w:szCs w:val="28"/>
          <w:u w:val="dotted"/>
        </w:rPr>
        <w:instrText xml:space="preserve"> REF _Ref311560895 \h  \* MERGEFORMAT </w:instrText>
      </w:r>
      <w:r w:rsidR="00D15C73" w:rsidRPr="008A5FE3">
        <w:rPr>
          <w:rStyle w:val="SpecReferenceChar"/>
          <w:rFonts w:ascii="Times New Roman" w:hAnsi="Times New Roman"/>
          <w:b w:val="0"/>
          <w:color w:val="000000"/>
          <w:szCs w:val="28"/>
          <w:u w:val="dotted"/>
        </w:rPr>
      </w:r>
      <w:r w:rsidR="00D15C73"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00D15C73" w:rsidRPr="008A5FE3">
        <w:rPr>
          <w:rStyle w:val="SpecReferenceChar"/>
          <w:rFonts w:ascii="Times New Roman" w:hAnsi="Times New Roman"/>
          <w:b w:val="0"/>
          <w:color w:val="000000"/>
          <w:szCs w:val="28"/>
          <w:u w:val="dotted"/>
        </w:rPr>
        <w:fldChar w:fldCharType="end"/>
      </w:r>
      <w:r w:rsidR="00D15C73" w:rsidRPr="008A5FE3">
        <w:rPr>
          <w:rStyle w:val="SpecReferenceChar"/>
          <w:rFonts w:ascii="Times New Roman" w:hAnsi="Times New Roman"/>
          <w:szCs w:val="28"/>
          <w:u w:val="none"/>
        </w:rPr>
        <w:t xml:space="preserve"> </w:t>
      </w:r>
      <w:r w:rsidRPr="008A5FE3">
        <w:rPr>
          <w:szCs w:val="28"/>
        </w:rPr>
        <w:t xml:space="preserve">message prepared in </w:t>
      </w:r>
      <w:r w:rsidR="005E7840" w:rsidRPr="008A5FE3">
        <w:rPr>
          <w:rStyle w:val="SpecReferenceChar"/>
          <w:b w:val="0"/>
          <w:color w:val="000000"/>
          <w:szCs w:val="28"/>
          <w:u w:val="dotted"/>
        </w:rPr>
        <w:fldChar w:fldCharType="begin"/>
      </w:r>
      <w:r w:rsidR="005E7840" w:rsidRPr="008A5FE3">
        <w:rPr>
          <w:rStyle w:val="SpecReferenceChar"/>
          <w:b w:val="0"/>
          <w:color w:val="000000"/>
          <w:szCs w:val="28"/>
          <w:u w:val="dotted"/>
        </w:rPr>
        <w:instrText xml:space="preserve"> REF _Ref313352779 \h  \* MERGEFORMAT </w:instrText>
      </w:r>
      <w:r w:rsidR="005E7840" w:rsidRPr="008A5FE3">
        <w:rPr>
          <w:rStyle w:val="SpecReferenceChar"/>
          <w:b w:val="0"/>
          <w:color w:val="000000"/>
          <w:szCs w:val="28"/>
          <w:u w:val="dotted"/>
        </w:rPr>
      </w:r>
      <w:r w:rsidR="005E7840"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(T5.1) Prepare Registration Message</w:t>
      </w:r>
      <w:r w:rsidR="005E7840" w:rsidRPr="008A5FE3">
        <w:rPr>
          <w:rStyle w:val="SpecReferenceChar"/>
          <w:b w:val="0"/>
          <w:color w:val="000000"/>
          <w:szCs w:val="28"/>
          <w:u w:val="dotted"/>
        </w:rPr>
        <w:fldChar w:fldCharType="end"/>
      </w:r>
      <w:r w:rsidRPr="008A5FE3">
        <w:rPr>
          <w:szCs w:val="28"/>
        </w:rPr>
        <w:t xml:space="preserve"> to all </w:t>
      </w:r>
      <w:r w:rsidR="00D16D9B" w:rsidRPr="008A5FE3">
        <w:rPr>
          <w:szCs w:val="28"/>
        </w:rPr>
        <w:t>O</w:t>
      </w:r>
      <w:r w:rsidRPr="008A5FE3">
        <w:rPr>
          <w:szCs w:val="28"/>
        </w:rPr>
        <w:t>ther MS</w:t>
      </w:r>
      <w:r w:rsidR="00A61CD2" w:rsidRPr="008A5FE3">
        <w:rPr>
          <w:rStyle w:val="Puslapioinaosnuoroda"/>
          <w:szCs w:val="28"/>
        </w:rPr>
        <w:footnoteReference w:id="51"/>
      </w:r>
      <w:r w:rsidRPr="008A5FE3">
        <w:rPr>
          <w:szCs w:val="28"/>
        </w:rPr>
        <w:t>.</w:t>
      </w:r>
    </w:p>
    <w:p w14:paraId="61212DA4" w14:textId="6C3FBA6C" w:rsidR="0094574F" w:rsidRPr="008A5FE3" w:rsidRDefault="0094574F" w:rsidP="0094574F">
      <w:pPr>
        <w:rPr>
          <w:szCs w:val="22"/>
        </w:rPr>
      </w:pPr>
      <w:r w:rsidRPr="008A5FE3">
        <w:rPr>
          <w:szCs w:val="28"/>
        </w:rPr>
        <w:t xml:space="preserve">(E5.2) The sub-process ends after the MSID has transmitted </w:t>
      </w:r>
      <w:r w:rsidR="005A5CD8" w:rsidRPr="008A5FE3">
        <w:rPr>
          <w:szCs w:val="28"/>
        </w:rPr>
        <w:t xml:space="preserve">the </w:t>
      </w:r>
      <w:r w:rsidR="005A5CD8" w:rsidRPr="008A5FE3">
        <w:rPr>
          <w:rStyle w:val="SpecReferenceChar"/>
          <w:rFonts w:ascii="Times New Roman" w:hAnsi="Times New Roman"/>
          <w:b w:val="0"/>
          <w:color w:val="000000"/>
          <w:szCs w:val="28"/>
          <w:u w:val="dotted"/>
        </w:rPr>
        <w:fldChar w:fldCharType="begin"/>
      </w:r>
      <w:r w:rsidR="005A5CD8" w:rsidRPr="008A5FE3">
        <w:rPr>
          <w:rStyle w:val="SpecReferenceChar"/>
          <w:rFonts w:ascii="Times New Roman" w:hAnsi="Times New Roman"/>
          <w:b w:val="0"/>
          <w:color w:val="000000"/>
          <w:szCs w:val="28"/>
          <w:u w:val="dotted"/>
        </w:rPr>
        <w:instrText xml:space="preserve"> REF _Ref311560895 \h  \* MERGEFORMAT </w:instrText>
      </w:r>
      <w:r w:rsidR="005A5CD8" w:rsidRPr="008A5FE3">
        <w:rPr>
          <w:rStyle w:val="SpecReferenceChar"/>
          <w:rFonts w:ascii="Times New Roman" w:hAnsi="Times New Roman"/>
          <w:b w:val="0"/>
          <w:color w:val="000000"/>
          <w:szCs w:val="28"/>
          <w:u w:val="dotted"/>
        </w:rPr>
      </w:r>
      <w:r w:rsidR="005A5CD8"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005A5CD8" w:rsidRPr="008A5FE3">
        <w:rPr>
          <w:rStyle w:val="SpecReferenceChar"/>
          <w:rFonts w:ascii="Times New Roman" w:hAnsi="Times New Roman"/>
          <w:b w:val="0"/>
          <w:color w:val="000000"/>
          <w:szCs w:val="28"/>
          <w:u w:val="dotted"/>
        </w:rPr>
        <w:fldChar w:fldCharType="end"/>
      </w:r>
      <w:r w:rsidR="005A5CD8" w:rsidRPr="008A5FE3">
        <w:rPr>
          <w:rStyle w:val="SpecReferenceChar"/>
          <w:rFonts w:ascii="Times New Roman" w:hAnsi="Times New Roman"/>
          <w:szCs w:val="28"/>
          <w:u w:val="none"/>
        </w:rPr>
        <w:t xml:space="preserve"> </w:t>
      </w:r>
      <w:r w:rsidR="005A5CD8" w:rsidRPr="008A5FE3">
        <w:rPr>
          <w:szCs w:val="28"/>
        </w:rPr>
        <w:t xml:space="preserve">message </w:t>
      </w:r>
      <w:r w:rsidRPr="008A5FE3">
        <w:rPr>
          <w:szCs w:val="28"/>
        </w:rPr>
        <w:t>to all other Member States.</w:t>
      </w:r>
    </w:p>
    <w:p w14:paraId="516CB37F" w14:textId="28705387" w:rsidR="00E5533A" w:rsidRPr="008A5FE3" w:rsidRDefault="00E5533A" w:rsidP="0094574F">
      <w:pPr>
        <w:rPr>
          <w:rFonts w:cs="Arial"/>
          <w:color w:val="000000"/>
          <w:szCs w:val="22"/>
          <w:shd w:val="clear" w:color="auto" w:fill="FFFFFF"/>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78412B9F" w14:textId="77777777" w:rsidR="00E5533A" w:rsidRPr="008A5FE3" w:rsidRDefault="00E5533A" w:rsidP="0094574F">
      <w:pPr>
        <w:rPr>
          <w:szCs w:val="28"/>
        </w:rPr>
      </w:pPr>
    </w:p>
    <w:p w14:paraId="61212DA5" w14:textId="77777777" w:rsidR="00477A58" w:rsidRPr="008A5FE3" w:rsidRDefault="00477A58" w:rsidP="002277B9">
      <w:pPr>
        <w:pStyle w:val="Antrat4"/>
        <w:rPr>
          <w:sz w:val="24"/>
          <w:szCs w:val="32"/>
        </w:rPr>
      </w:pPr>
      <w:bookmarkStart w:id="291" w:name="_Ref313970839"/>
      <w:bookmarkStart w:id="292" w:name="_Toc105088354"/>
      <w:r w:rsidRPr="008A5FE3">
        <w:rPr>
          <w:sz w:val="24"/>
          <w:szCs w:val="32"/>
        </w:rPr>
        <w:t>(T6) Process Registration Information</w:t>
      </w:r>
      <w:r w:rsidR="00C26709" w:rsidRPr="008A5FE3">
        <w:rPr>
          <w:sz w:val="24"/>
          <w:szCs w:val="32"/>
        </w:rPr>
        <w:t xml:space="preserve"> Sub-Process</w:t>
      </w:r>
      <w:bookmarkEnd w:id="291"/>
      <w:bookmarkEnd w:id="292"/>
    </w:p>
    <w:p w14:paraId="61212DA6" w14:textId="49F2692B" w:rsidR="00C26709" w:rsidRPr="008A5FE3" w:rsidRDefault="00C26709" w:rsidP="000F7DB9">
      <w:pPr>
        <w:keepNext/>
        <w:rPr>
          <w:szCs w:val="28"/>
        </w:rPr>
      </w:pPr>
      <w:r w:rsidRPr="008A5FE3">
        <w:rPr>
          <w:szCs w:val="28"/>
        </w:rPr>
        <w:t>The</w:t>
      </w:r>
      <w:r w:rsidR="00AF3631" w:rsidRPr="008A5FE3">
        <w:rPr>
          <w:szCs w:val="28"/>
        </w:rPr>
        <w:t xml:space="preserve"> </w:t>
      </w:r>
      <w:r w:rsidR="00AF3631" w:rsidRPr="008A5FE3">
        <w:rPr>
          <w:rStyle w:val="SpecReferenceChar"/>
          <w:b w:val="0"/>
          <w:color w:val="000000"/>
          <w:szCs w:val="28"/>
          <w:u w:val="dotted"/>
        </w:rPr>
        <w:fldChar w:fldCharType="begin"/>
      </w:r>
      <w:r w:rsidR="00AF3631" w:rsidRPr="008A5FE3">
        <w:rPr>
          <w:rStyle w:val="SpecReferenceChar"/>
          <w:b w:val="0"/>
          <w:color w:val="000000"/>
          <w:szCs w:val="28"/>
          <w:u w:val="dotted"/>
        </w:rPr>
        <w:instrText xml:space="preserve"> REF _Ref313970839 \h </w:instrText>
      </w:r>
      <w:r w:rsidR="00A2144F" w:rsidRPr="008A5FE3">
        <w:rPr>
          <w:rStyle w:val="SpecReferenceChar"/>
          <w:b w:val="0"/>
          <w:color w:val="000000"/>
          <w:szCs w:val="28"/>
          <w:u w:val="dotted"/>
        </w:rPr>
        <w:instrText xml:space="preserve"> \* MERGEFORMAT </w:instrText>
      </w:r>
      <w:r w:rsidR="00AF3631" w:rsidRPr="008A5FE3">
        <w:rPr>
          <w:rStyle w:val="SpecReferenceChar"/>
          <w:b w:val="0"/>
          <w:color w:val="000000"/>
          <w:szCs w:val="28"/>
          <w:u w:val="dotted"/>
        </w:rPr>
      </w:r>
      <w:r w:rsidR="00AF363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(T6) Process Registration Information Sub-Process</w:t>
      </w:r>
      <w:r w:rsidR="00AF3631" w:rsidRPr="008A5FE3">
        <w:rPr>
          <w:rStyle w:val="SpecReferenceChar"/>
          <w:b w:val="0"/>
          <w:color w:val="000000"/>
          <w:szCs w:val="28"/>
          <w:u w:val="dotted"/>
        </w:rPr>
        <w:fldChar w:fldCharType="end"/>
      </w:r>
      <w:r w:rsidRPr="008A5FE3">
        <w:rPr>
          <w:szCs w:val="28"/>
        </w:rPr>
        <w:t xml:space="preserve"> describes how the </w:t>
      </w:r>
      <w:r w:rsidR="00817D93" w:rsidRPr="008A5FE3">
        <w:rPr>
          <w:szCs w:val="28"/>
        </w:rPr>
        <w:t>O</w:t>
      </w:r>
      <w:r w:rsidRPr="008A5FE3">
        <w:rPr>
          <w:szCs w:val="28"/>
        </w:rPr>
        <w:t xml:space="preserve">ther MS receives and processes the registration information. </w:t>
      </w:r>
      <w:r w:rsidR="001A7D17" w:rsidRPr="008A5FE3">
        <w:rPr>
          <w:szCs w:val="28"/>
        </w:rPr>
        <w:fldChar w:fldCharType="begin"/>
      </w:r>
      <w:r w:rsidR="001A7D17" w:rsidRPr="008A5FE3">
        <w:rPr>
          <w:szCs w:val="28"/>
        </w:rPr>
        <w:instrText xml:space="preserve"> REF _Ref364762035 \h </w:instrText>
      </w:r>
      <w:r w:rsidR="00286586" w:rsidRPr="008A5FE3">
        <w:rPr>
          <w:szCs w:val="28"/>
        </w:rPr>
        <w:instrText xml:space="preserve"> \* MERGEFORMAT </w:instrText>
      </w:r>
      <w:r w:rsidR="001A7D17" w:rsidRPr="008A5FE3">
        <w:rPr>
          <w:szCs w:val="28"/>
        </w:rPr>
      </w:r>
      <w:r w:rsidR="001A7D17" w:rsidRPr="008A5FE3">
        <w:rPr>
          <w:szCs w:val="28"/>
        </w:rPr>
        <w:fldChar w:fldCharType="separate"/>
      </w:r>
      <w:r w:rsidR="00727DED" w:rsidRPr="00727DED">
        <w:rPr>
          <w:szCs w:val="28"/>
        </w:rPr>
        <w:t xml:space="preserve">Figure </w:t>
      </w:r>
      <w:r w:rsidR="00727DED" w:rsidRPr="00727DED">
        <w:rPr>
          <w:noProof/>
          <w:szCs w:val="28"/>
        </w:rPr>
        <w:t>14</w:t>
      </w:r>
      <w:r w:rsidR="001A7D17" w:rsidRPr="008A5FE3">
        <w:rPr>
          <w:szCs w:val="28"/>
        </w:rPr>
        <w:fldChar w:fldCharType="end"/>
      </w:r>
      <w:r w:rsidRPr="008A5FE3">
        <w:rPr>
          <w:szCs w:val="28"/>
        </w:rPr>
        <w:t xml:space="preserve"> depicts the sub-process.</w:t>
      </w:r>
      <w:r w:rsidR="006B19EB" w:rsidRPr="008A5FE3">
        <w:rPr>
          <w:szCs w:val="28"/>
        </w:rPr>
        <w:t xml:space="preserve"> The sub-process re-uses global activities </w:t>
      </w:r>
      <w:r w:rsidR="006B19EB" w:rsidRPr="008A5FE3">
        <w:rPr>
          <w:rStyle w:val="SpecReferenceChar"/>
          <w:b w:val="0"/>
          <w:color w:val="000000"/>
          <w:szCs w:val="28"/>
          <w:u w:val="dotted"/>
        </w:rPr>
        <w:fldChar w:fldCharType="begin"/>
      </w:r>
      <w:r w:rsidR="006B19EB" w:rsidRPr="008A5FE3">
        <w:rPr>
          <w:rStyle w:val="SpecReferenceChar"/>
          <w:b w:val="0"/>
          <w:color w:val="000000"/>
          <w:szCs w:val="28"/>
          <w:u w:val="dotted"/>
        </w:rPr>
        <w:instrText xml:space="preserve"> REF _Ref327455195 \h  \* MERGEFORMAT </w:instrText>
      </w:r>
      <w:r w:rsidR="006B19EB" w:rsidRPr="008A5FE3">
        <w:rPr>
          <w:rStyle w:val="SpecReferenceChar"/>
          <w:b w:val="0"/>
          <w:color w:val="000000"/>
          <w:szCs w:val="28"/>
          <w:u w:val="dotted"/>
        </w:rPr>
      </w:r>
      <w:r w:rsidR="006B19E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006B19EB" w:rsidRPr="008A5FE3">
        <w:rPr>
          <w:rStyle w:val="SpecReferenceChar"/>
          <w:b w:val="0"/>
          <w:color w:val="000000"/>
          <w:szCs w:val="28"/>
          <w:u w:val="dotted"/>
        </w:rPr>
        <w:fldChar w:fldCharType="end"/>
      </w:r>
      <w:r w:rsidR="006B19EB" w:rsidRPr="008A5FE3">
        <w:rPr>
          <w:szCs w:val="28"/>
        </w:rPr>
        <w:t xml:space="preserve"> and </w:t>
      </w:r>
      <w:r w:rsidR="006B19EB" w:rsidRPr="008A5FE3">
        <w:rPr>
          <w:rStyle w:val="SpecReferenceChar"/>
          <w:b w:val="0"/>
          <w:color w:val="000000"/>
          <w:szCs w:val="28"/>
          <w:u w:val="dotted"/>
        </w:rPr>
        <w:fldChar w:fldCharType="begin"/>
      </w:r>
      <w:r w:rsidR="006B19EB" w:rsidRPr="008A5FE3">
        <w:rPr>
          <w:rStyle w:val="SpecReferenceChar"/>
          <w:b w:val="0"/>
          <w:color w:val="000000"/>
          <w:szCs w:val="28"/>
          <w:u w:val="dotted"/>
        </w:rPr>
        <w:instrText xml:space="preserve"> REF _Ref313624874 \h  \* MERGEFORMAT </w:instrText>
      </w:r>
      <w:r w:rsidR="006B19EB" w:rsidRPr="008A5FE3">
        <w:rPr>
          <w:rStyle w:val="SpecReferenceChar"/>
          <w:b w:val="0"/>
          <w:color w:val="000000"/>
          <w:szCs w:val="28"/>
          <w:u w:val="dotted"/>
        </w:rPr>
      </w:r>
      <w:r w:rsidR="006B19E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006B19EB" w:rsidRPr="008A5FE3">
        <w:rPr>
          <w:rStyle w:val="SpecReferenceChar"/>
          <w:b w:val="0"/>
          <w:color w:val="000000"/>
          <w:szCs w:val="28"/>
          <w:u w:val="dotted"/>
        </w:rPr>
        <w:fldChar w:fldCharType="end"/>
      </w:r>
      <w:r w:rsidR="006B19EB" w:rsidRPr="008A5FE3">
        <w:rPr>
          <w:szCs w:val="28"/>
        </w:rPr>
        <w:t xml:space="preserve"> (refer to sections </w:t>
      </w:r>
      <w:r w:rsidR="006B19EB" w:rsidRPr="008A5FE3">
        <w:rPr>
          <w:szCs w:val="28"/>
        </w:rPr>
        <w:fldChar w:fldCharType="begin"/>
      </w:r>
      <w:r w:rsidR="006B19EB" w:rsidRPr="008A5FE3">
        <w:rPr>
          <w:szCs w:val="28"/>
        </w:rPr>
        <w:instrText xml:space="preserve"> REF _Ref327455195 \r \h </w:instrText>
      </w:r>
      <w:r w:rsidR="00286586" w:rsidRPr="008A5FE3">
        <w:rPr>
          <w:szCs w:val="28"/>
        </w:rPr>
        <w:instrText xml:space="preserve"> \* MERGEFORMAT </w:instrText>
      </w:r>
      <w:r w:rsidR="006B19EB" w:rsidRPr="008A5FE3">
        <w:rPr>
          <w:szCs w:val="28"/>
        </w:rPr>
      </w:r>
      <w:r w:rsidR="006B19EB" w:rsidRPr="008A5FE3">
        <w:rPr>
          <w:szCs w:val="28"/>
        </w:rPr>
        <w:fldChar w:fldCharType="separate"/>
      </w:r>
      <w:r w:rsidR="00727DED">
        <w:rPr>
          <w:szCs w:val="28"/>
        </w:rPr>
        <w:t>3.5.1.3.1</w:t>
      </w:r>
      <w:r w:rsidR="006B19EB" w:rsidRPr="008A5FE3">
        <w:rPr>
          <w:szCs w:val="28"/>
        </w:rPr>
        <w:fldChar w:fldCharType="end"/>
      </w:r>
      <w:r w:rsidR="006B19EB" w:rsidRPr="008A5FE3">
        <w:rPr>
          <w:szCs w:val="28"/>
        </w:rPr>
        <w:t xml:space="preserve"> and </w:t>
      </w:r>
      <w:r w:rsidR="006B19EB" w:rsidRPr="008A5FE3">
        <w:rPr>
          <w:szCs w:val="28"/>
        </w:rPr>
        <w:fldChar w:fldCharType="begin"/>
      </w:r>
      <w:r w:rsidR="006B19EB" w:rsidRPr="008A5FE3">
        <w:rPr>
          <w:szCs w:val="28"/>
        </w:rPr>
        <w:instrText xml:space="preserve"> REF _Ref313624874 \r \h </w:instrText>
      </w:r>
      <w:r w:rsidR="00286586" w:rsidRPr="008A5FE3">
        <w:rPr>
          <w:szCs w:val="28"/>
        </w:rPr>
        <w:instrText xml:space="preserve"> \* MERGEFORMAT </w:instrText>
      </w:r>
      <w:r w:rsidR="006B19EB" w:rsidRPr="008A5FE3">
        <w:rPr>
          <w:szCs w:val="28"/>
        </w:rPr>
      </w:r>
      <w:r w:rsidR="006B19EB" w:rsidRPr="008A5FE3">
        <w:rPr>
          <w:szCs w:val="28"/>
        </w:rPr>
        <w:fldChar w:fldCharType="separate"/>
      </w:r>
      <w:r w:rsidR="00727DED">
        <w:rPr>
          <w:szCs w:val="28"/>
        </w:rPr>
        <w:t>3.5.1.5</w:t>
      </w:r>
      <w:r w:rsidR="006B19EB" w:rsidRPr="008A5FE3">
        <w:rPr>
          <w:szCs w:val="28"/>
        </w:rPr>
        <w:fldChar w:fldCharType="end"/>
      </w:r>
      <w:r w:rsidR="006B19EB" w:rsidRPr="008A5FE3">
        <w:rPr>
          <w:szCs w:val="28"/>
        </w:rPr>
        <w:t>).</w:t>
      </w:r>
    </w:p>
    <w:p w14:paraId="61212DA7" w14:textId="3A7AEE3C" w:rsidR="0083387A" w:rsidRPr="008A5FE3" w:rsidRDefault="00284B23" w:rsidP="0083387A">
      <w:pPr>
        <w:keepNext/>
        <w:jc w:val="center"/>
        <w:rPr>
          <w:szCs w:val="28"/>
        </w:rPr>
      </w:pPr>
      <w:r w:rsidRPr="008A5FE3">
        <w:rPr>
          <w:szCs w:val="28"/>
        </w:rPr>
        <w:t xml:space="preserve"> </w:t>
      </w:r>
      <w:r w:rsidR="0034619A" w:rsidRPr="008A5FE3">
        <w:rPr>
          <w:szCs w:val="28"/>
        </w:rPr>
        <w:t xml:space="preserve"> </w:t>
      </w:r>
      <w:r w:rsidR="0034619A" w:rsidRPr="008A5FE3">
        <w:rPr>
          <w:noProof/>
          <w:szCs w:val="28"/>
        </w:rPr>
        <w:drawing>
          <wp:inline distT="0" distB="0" distL="0" distR="0" wp14:anchorId="5204B4C6" wp14:editId="47A1C171">
            <wp:extent cx="5732145" cy="2131695"/>
            <wp:effectExtent l="0" t="0" r="1905"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2145" cy="2131695"/>
                    </a:xfrm>
                    <a:prstGeom prst="rect">
                      <a:avLst/>
                    </a:prstGeom>
                    <a:noFill/>
                    <a:ln>
                      <a:noFill/>
                    </a:ln>
                  </pic:spPr>
                </pic:pic>
              </a:graphicData>
            </a:graphic>
          </wp:inline>
        </w:drawing>
      </w:r>
    </w:p>
    <w:p w14:paraId="61212DA8" w14:textId="5634F001" w:rsidR="0083387A" w:rsidRPr="008A5FE3" w:rsidRDefault="0083387A" w:rsidP="0083387A">
      <w:pPr>
        <w:pStyle w:val="Antrat"/>
        <w:rPr>
          <w:szCs w:val="22"/>
        </w:rPr>
      </w:pPr>
      <w:bookmarkStart w:id="293" w:name="_Ref364762035"/>
      <w:bookmarkStart w:id="294" w:name="_Toc105089328"/>
      <w:bookmarkStart w:id="295" w:name="_Toc209159886"/>
      <w:r w:rsidRPr="008A5FE3">
        <w:rPr>
          <w:szCs w:val="22"/>
        </w:rPr>
        <w:t xml:space="preserve">Figure </w:t>
      </w:r>
      <w:r w:rsidR="005A02E7" w:rsidRPr="008A5FE3">
        <w:rPr>
          <w:noProof/>
          <w:szCs w:val="22"/>
        </w:rPr>
        <w:fldChar w:fldCharType="begin"/>
      </w:r>
      <w:r w:rsidR="005A02E7" w:rsidRPr="008A5FE3">
        <w:rPr>
          <w:noProof/>
          <w:szCs w:val="22"/>
        </w:rPr>
        <w:instrText xml:space="preserve"> SEQ Figure \* ARABIC </w:instrText>
      </w:r>
      <w:r w:rsidR="005A02E7" w:rsidRPr="008A5FE3">
        <w:rPr>
          <w:noProof/>
          <w:szCs w:val="22"/>
        </w:rPr>
        <w:fldChar w:fldCharType="separate"/>
      </w:r>
      <w:r w:rsidR="00727DED">
        <w:rPr>
          <w:noProof/>
          <w:szCs w:val="22"/>
        </w:rPr>
        <w:t>14</w:t>
      </w:r>
      <w:r w:rsidR="005A02E7" w:rsidRPr="008A5FE3">
        <w:rPr>
          <w:noProof/>
          <w:szCs w:val="22"/>
        </w:rPr>
        <w:fldChar w:fldCharType="end"/>
      </w:r>
      <w:bookmarkEnd w:id="293"/>
      <w:r w:rsidRPr="008A5FE3">
        <w:rPr>
          <w:szCs w:val="22"/>
        </w:rPr>
        <w:t xml:space="preserve">: Business Process Model – Registration – </w:t>
      </w:r>
      <w:r w:rsidR="00DC2866" w:rsidRPr="008A5FE3">
        <w:rPr>
          <w:szCs w:val="22"/>
        </w:rPr>
        <w:fldChar w:fldCharType="begin"/>
      </w:r>
      <w:r w:rsidR="00DC2866" w:rsidRPr="008A5FE3">
        <w:rPr>
          <w:szCs w:val="22"/>
        </w:rPr>
        <w:instrText xml:space="preserve"> REF _Ref313970839 \h </w:instrText>
      </w:r>
      <w:r w:rsidR="00286586" w:rsidRPr="008A5FE3">
        <w:rPr>
          <w:szCs w:val="22"/>
        </w:rPr>
        <w:instrText xml:space="preserve"> \* MERGEFORMAT </w:instrText>
      </w:r>
      <w:r w:rsidR="00DC2866" w:rsidRPr="008A5FE3">
        <w:rPr>
          <w:szCs w:val="22"/>
        </w:rPr>
      </w:r>
      <w:r w:rsidR="00DC2866" w:rsidRPr="008A5FE3">
        <w:rPr>
          <w:szCs w:val="22"/>
        </w:rPr>
        <w:fldChar w:fldCharType="separate"/>
      </w:r>
      <w:r w:rsidR="00727DED" w:rsidRPr="00727DED">
        <w:rPr>
          <w:szCs w:val="22"/>
        </w:rPr>
        <w:t>(T6) Process Registration Information Sub-Process</w:t>
      </w:r>
      <w:bookmarkEnd w:id="294"/>
      <w:bookmarkEnd w:id="295"/>
      <w:r w:rsidR="00DC2866" w:rsidRPr="008A5FE3">
        <w:rPr>
          <w:szCs w:val="22"/>
        </w:rPr>
        <w:fldChar w:fldCharType="end"/>
      </w:r>
    </w:p>
    <w:p w14:paraId="61212DA9" w14:textId="1383C473" w:rsidR="0094574F" w:rsidRPr="008A5FE3" w:rsidRDefault="0094574F" w:rsidP="0094574F">
      <w:pPr>
        <w:rPr>
          <w:szCs w:val="28"/>
        </w:rPr>
      </w:pPr>
      <w:r w:rsidRPr="008A5FE3">
        <w:rPr>
          <w:szCs w:val="28"/>
        </w:rPr>
        <w:lastRenderedPageBreak/>
        <w:t>(E6</w:t>
      </w:r>
      <w:r w:rsidR="00C26709" w:rsidRPr="008A5FE3">
        <w:rPr>
          <w:szCs w:val="28"/>
        </w:rPr>
        <w:t>.1</w:t>
      </w:r>
      <w:r w:rsidRPr="008A5FE3">
        <w:rPr>
          <w:szCs w:val="28"/>
        </w:rPr>
        <w:t xml:space="preserve">) The process starts when the </w:t>
      </w:r>
      <w:r w:rsidR="00C70EA3" w:rsidRPr="008A5FE3">
        <w:rPr>
          <w:szCs w:val="28"/>
        </w:rPr>
        <w:t>O</w:t>
      </w:r>
      <w:r w:rsidRPr="008A5FE3">
        <w:rPr>
          <w:szCs w:val="28"/>
        </w:rPr>
        <w:t xml:space="preserve">ther MS receives the </w:t>
      </w: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_Ref311560895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auto"/>
          <w:szCs w:val="28"/>
          <w:u w:val="none"/>
        </w:rPr>
        <w:t xml:space="preserve"> </w:t>
      </w:r>
      <w:r w:rsidRPr="008A5FE3">
        <w:rPr>
          <w:szCs w:val="28"/>
        </w:rPr>
        <w:t xml:space="preserve">sent by </w:t>
      </w:r>
      <w:r w:rsidR="0021647C" w:rsidRPr="008A5FE3">
        <w:rPr>
          <w:szCs w:val="28"/>
        </w:rPr>
        <w:t xml:space="preserve">the </w:t>
      </w:r>
      <w:r w:rsidRPr="008A5FE3">
        <w:rPr>
          <w:szCs w:val="28"/>
        </w:rPr>
        <w:t xml:space="preserve">MSID (refer to section </w:t>
      </w:r>
      <w:r w:rsidRPr="008A5FE3">
        <w:rPr>
          <w:szCs w:val="28"/>
        </w:rPr>
        <w:fldChar w:fldCharType="begin"/>
      </w:r>
      <w:r w:rsidRPr="008A5FE3">
        <w:rPr>
          <w:szCs w:val="28"/>
        </w:rPr>
        <w:instrText xml:space="preserve"> REF _Ref313353180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3.2.3.2.2</w:t>
      </w:r>
      <w:r w:rsidRPr="008A5FE3">
        <w:rPr>
          <w:szCs w:val="28"/>
        </w:rPr>
        <w:fldChar w:fldCharType="end"/>
      </w:r>
      <w:r w:rsidRPr="008A5FE3">
        <w:rPr>
          <w:szCs w:val="28"/>
        </w:rPr>
        <w:t>).</w:t>
      </w:r>
    </w:p>
    <w:p w14:paraId="61212DAA" w14:textId="77777777" w:rsidR="00366C83" w:rsidRPr="008A5FE3" w:rsidRDefault="00366C83" w:rsidP="00C918D8">
      <w:pPr>
        <w:pStyle w:val="Antrat5"/>
        <w:rPr>
          <w:szCs w:val="28"/>
        </w:rPr>
      </w:pPr>
      <w:bookmarkStart w:id="296" w:name="_Ref320709660"/>
      <w:r w:rsidRPr="008A5FE3">
        <w:rPr>
          <w:szCs w:val="28"/>
        </w:rPr>
        <w:t xml:space="preserve">(T6.1) </w:t>
      </w:r>
      <w:r w:rsidR="0039626C" w:rsidRPr="008A5FE3">
        <w:rPr>
          <w:szCs w:val="28"/>
        </w:rPr>
        <w:t xml:space="preserve">Process </w:t>
      </w:r>
      <w:r w:rsidRPr="008A5FE3">
        <w:rPr>
          <w:szCs w:val="28"/>
        </w:rPr>
        <w:t>Registration Information</w:t>
      </w:r>
      <w:bookmarkEnd w:id="296"/>
    </w:p>
    <w:p w14:paraId="61212DAB" w14:textId="6F039B92" w:rsidR="000D347D" w:rsidRPr="008A5FE3" w:rsidRDefault="000D347D" w:rsidP="000D347D">
      <w:pPr>
        <w:rPr>
          <w:szCs w:val="28"/>
        </w:rPr>
      </w:pPr>
      <w:r w:rsidRPr="008A5FE3">
        <w:rPr>
          <w:szCs w:val="28"/>
        </w:rPr>
        <w:t xml:space="preserve">The </w:t>
      </w:r>
      <w:r w:rsidR="00C70EA3" w:rsidRPr="008A5FE3">
        <w:rPr>
          <w:szCs w:val="28"/>
        </w:rPr>
        <w:t>O</w:t>
      </w:r>
      <w:r w:rsidRPr="008A5FE3">
        <w:rPr>
          <w:szCs w:val="28"/>
        </w:rPr>
        <w:t xml:space="preserve">ther MS </w:t>
      </w:r>
      <w:r w:rsidR="00366C83" w:rsidRPr="008A5FE3">
        <w:rPr>
          <w:szCs w:val="28"/>
        </w:rPr>
        <w:t>processes</w:t>
      </w:r>
      <w:r w:rsidRPr="008A5FE3">
        <w:rPr>
          <w:szCs w:val="28"/>
        </w:rPr>
        <w:t xml:space="preserve"> the</w:t>
      </w:r>
      <w:r w:rsidR="0039626C" w:rsidRPr="008A5FE3">
        <w:rPr>
          <w:szCs w:val="28"/>
        </w:rPr>
        <w:t xml:space="preserve"> </w:t>
      </w:r>
      <w:r w:rsidR="00E66231" w:rsidRPr="008A5FE3">
        <w:rPr>
          <w:szCs w:val="28"/>
        </w:rPr>
        <w:t>information</w:t>
      </w:r>
      <w:r w:rsidR="0039626C" w:rsidRPr="008A5FE3">
        <w:rPr>
          <w:szCs w:val="28"/>
        </w:rPr>
        <w:t xml:space="preserve"> in the </w:t>
      </w:r>
      <w:r w:rsidR="00E66231" w:rsidRPr="008A5FE3">
        <w:rPr>
          <w:rStyle w:val="SpecReferenceChar"/>
          <w:b w:val="0"/>
          <w:color w:val="000000"/>
          <w:szCs w:val="28"/>
          <w:u w:val="dotted"/>
        </w:rPr>
        <w:fldChar w:fldCharType="begin"/>
      </w:r>
      <w:r w:rsidR="00E66231" w:rsidRPr="008A5FE3">
        <w:rPr>
          <w:rStyle w:val="SpecReferenceChar"/>
          <w:b w:val="0"/>
          <w:color w:val="000000"/>
          <w:szCs w:val="28"/>
          <w:u w:val="dotted"/>
        </w:rPr>
        <w:instrText xml:space="preserve"> REF _Ref311560895 \h  \* MERGEFORMAT </w:instrText>
      </w:r>
      <w:r w:rsidR="00E66231" w:rsidRPr="008A5FE3">
        <w:rPr>
          <w:rStyle w:val="SpecReferenceChar"/>
          <w:b w:val="0"/>
          <w:color w:val="000000"/>
          <w:szCs w:val="28"/>
          <w:u w:val="dotted"/>
        </w:rPr>
      </w:r>
      <w:r w:rsidR="00E6623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00E66231" w:rsidRPr="008A5FE3">
        <w:rPr>
          <w:rStyle w:val="SpecReferenceChar"/>
          <w:b w:val="0"/>
          <w:color w:val="000000"/>
          <w:szCs w:val="28"/>
          <w:u w:val="dotted"/>
        </w:rPr>
        <w:fldChar w:fldCharType="end"/>
      </w:r>
      <w:r w:rsidR="00E66231" w:rsidRPr="008A5FE3">
        <w:rPr>
          <w:b/>
          <w:szCs w:val="28"/>
        </w:rPr>
        <w:t xml:space="preserve"> </w:t>
      </w:r>
      <w:r w:rsidR="0039626C" w:rsidRPr="008A5FE3">
        <w:rPr>
          <w:szCs w:val="28"/>
        </w:rPr>
        <w:t>message received f</w:t>
      </w:r>
      <w:r w:rsidRPr="008A5FE3">
        <w:rPr>
          <w:szCs w:val="28"/>
        </w:rPr>
        <w:t>rom the MSID according to local needs.</w:t>
      </w:r>
    </w:p>
    <w:p w14:paraId="61212DAC" w14:textId="18DE3C12" w:rsidR="00895495" w:rsidRPr="008A5FE3" w:rsidRDefault="000D347D" w:rsidP="0007151C">
      <w:pPr>
        <w:rPr>
          <w:szCs w:val="28"/>
        </w:rPr>
      </w:pPr>
      <w:r w:rsidRPr="008A5FE3">
        <w:rPr>
          <w:szCs w:val="28"/>
        </w:rPr>
        <w:t xml:space="preserve">The EU legislation does not require the </w:t>
      </w:r>
      <w:r w:rsidR="00C70EA3" w:rsidRPr="008A5FE3">
        <w:rPr>
          <w:szCs w:val="28"/>
        </w:rPr>
        <w:t>O</w:t>
      </w:r>
      <w:r w:rsidRPr="008A5FE3">
        <w:rPr>
          <w:szCs w:val="28"/>
        </w:rPr>
        <w:t xml:space="preserve">ther MS to retain </w:t>
      </w:r>
      <w:r w:rsidR="00E66231" w:rsidRPr="008A5FE3">
        <w:rPr>
          <w:szCs w:val="28"/>
        </w:rPr>
        <w:t>the information in the message, but it may do so</w:t>
      </w:r>
      <w:r w:rsidRPr="008A5FE3">
        <w:rPr>
          <w:szCs w:val="28"/>
        </w:rPr>
        <w:t>.</w:t>
      </w:r>
      <w:r w:rsidR="00BE01BF" w:rsidRPr="008A5FE3">
        <w:rPr>
          <w:szCs w:val="28"/>
        </w:rPr>
        <w:t xml:space="preserve"> In storing the Exclusion informatio</w:t>
      </w:r>
      <w:r w:rsidR="00E00C38" w:rsidRPr="008A5FE3">
        <w:rPr>
          <w:szCs w:val="28"/>
        </w:rPr>
        <w:t>n or the Registration update information</w:t>
      </w:r>
      <w:r w:rsidR="00BE01BF" w:rsidRPr="008A5FE3">
        <w:rPr>
          <w:szCs w:val="28"/>
        </w:rPr>
        <w:t xml:space="preserve">, the </w:t>
      </w:r>
      <w:r w:rsidR="00C70EA3" w:rsidRPr="008A5FE3">
        <w:rPr>
          <w:szCs w:val="28"/>
        </w:rPr>
        <w:t>O</w:t>
      </w:r>
      <w:r w:rsidR="00BE01BF" w:rsidRPr="008A5FE3">
        <w:rPr>
          <w:szCs w:val="28"/>
        </w:rPr>
        <w:t>ther MS may try to link the exclusion</w:t>
      </w:r>
      <w:r w:rsidR="00E00C38" w:rsidRPr="008A5FE3">
        <w:rPr>
          <w:szCs w:val="28"/>
        </w:rPr>
        <w:t xml:space="preserve"> or the updated registration</w:t>
      </w:r>
      <w:r w:rsidR="00BE01BF" w:rsidRPr="008A5FE3">
        <w:rPr>
          <w:szCs w:val="28"/>
        </w:rPr>
        <w:t xml:space="preserve"> to the locally stored registration using the unique identifier of the N</w:t>
      </w:r>
      <w:r w:rsidR="0048306C" w:rsidRPr="008A5FE3">
        <w:rPr>
          <w:szCs w:val="28"/>
        </w:rPr>
        <w:t>ETP</w:t>
      </w:r>
      <w:r w:rsidR="00465A76" w:rsidRPr="008A5FE3">
        <w:rPr>
          <w:szCs w:val="28"/>
        </w:rPr>
        <w:t xml:space="preserve"> </w:t>
      </w:r>
      <w:r w:rsidR="00C51C62" w:rsidRPr="008A5FE3">
        <w:rPr>
          <w:szCs w:val="28"/>
        </w:rPr>
        <w:t>and/or</w:t>
      </w:r>
      <w:r w:rsidR="00465A76" w:rsidRPr="008A5FE3">
        <w:rPr>
          <w:szCs w:val="28"/>
        </w:rPr>
        <w:t xml:space="preserve"> the unique identifier of the Intermediary</w:t>
      </w:r>
      <w:r w:rsidR="0048306C" w:rsidRPr="008A5FE3">
        <w:rPr>
          <w:szCs w:val="28"/>
        </w:rPr>
        <w:t xml:space="preserve">. If this unique identifier does not exist, the process could raise an exception with error code </w:t>
      </w:r>
      <w:r w:rsidR="00D97392" w:rsidRPr="008A5FE3">
        <w:rPr>
          <w:szCs w:val="22"/>
        </w:rPr>
        <w:fldChar w:fldCharType="begin"/>
      </w:r>
      <w:r w:rsidR="00D97392" w:rsidRPr="008A5FE3">
        <w:rPr>
          <w:szCs w:val="22"/>
        </w:rPr>
        <w:instrText xml:space="preserve"> REF Error_10020 \h </w:instrText>
      </w:r>
      <w:r w:rsidR="00286586" w:rsidRPr="008A5FE3">
        <w:rPr>
          <w:szCs w:val="22"/>
        </w:rPr>
        <w:instrText xml:space="preserve"> \* MERGEFORMAT </w:instrText>
      </w:r>
      <w:r w:rsidR="00D97392" w:rsidRPr="008A5FE3">
        <w:rPr>
          <w:szCs w:val="22"/>
        </w:rPr>
      </w:r>
      <w:r w:rsidR="00D97392" w:rsidRPr="008A5FE3">
        <w:rPr>
          <w:szCs w:val="22"/>
        </w:rPr>
        <w:fldChar w:fldCharType="separate"/>
      </w:r>
      <w:r w:rsidR="00727DED" w:rsidRPr="00727DED">
        <w:rPr>
          <w:rFonts w:ascii="Courier New" w:hAnsi="Courier New" w:cs="Courier New"/>
          <w:color w:val="000000"/>
          <w:sz w:val="20"/>
          <w:szCs w:val="20"/>
        </w:rPr>
        <w:t>10020</w:t>
      </w:r>
      <w:r w:rsidR="00D97392" w:rsidRPr="008A5FE3">
        <w:rPr>
          <w:szCs w:val="22"/>
        </w:rPr>
        <w:fldChar w:fldCharType="end"/>
      </w:r>
      <w:r w:rsidR="00D97392" w:rsidRPr="008A5FE3">
        <w:rPr>
          <w:szCs w:val="22"/>
        </w:rPr>
        <w:t xml:space="preserve"> </w:t>
      </w:r>
      <w:r w:rsidR="006D5C53" w:rsidRPr="008A5FE3">
        <w:rPr>
          <w:szCs w:val="22"/>
        </w:rPr>
        <w:t>(unknown VAT identification Number</w:t>
      </w:r>
      <w:r w:rsidR="00CD302A" w:rsidRPr="008A5FE3">
        <w:rPr>
          <w:szCs w:val="22"/>
        </w:rPr>
        <w:t xml:space="preserve"> or unknown Intermediary Number</w:t>
      </w:r>
      <w:r w:rsidR="006D5C53" w:rsidRPr="008A5FE3">
        <w:rPr>
          <w:szCs w:val="22"/>
        </w:rPr>
        <w:t xml:space="preserve">) </w:t>
      </w:r>
      <w:r w:rsidR="0048306C" w:rsidRPr="008A5FE3">
        <w:rPr>
          <w:szCs w:val="28"/>
        </w:rPr>
        <w:t xml:space="preserve">(refer to </w:t>
      </w:r>
      <w:r w:rsidR="00D97392" w:rsidRPr="008A5FE3">
        <w:rPr>
          <w:szCs w:val="28"/>
        </w:rPr>
        <w:fldChar w:fldCharType="begin"/>
      </w:r>
      <w:r w:rsidR="00D97392" w:rsidRPr="008A5FE3">
        <w:rPr>
          <w:szCs w:val="28"/>
        </w:rPr>
        <w:instrText xml:space="preserve"> REF _Ref2351827 \h </w:instrText>
      </w:r>
      <w:r w:rsidR="00286586" w:rsidRPr="008A5FE3">
        <w:rPr>
          <w:szCs w:val="28"/>
        </w:rPr>
        <w:instrText xml:space="preserve"> \* MERGEFORMAT </w:instrText>
      </w:r>
      <w:r w:rsidR="00D97392" w:rsidRPr="008A5FE3">
        <w:rPr>
          <w:szCs w:val="28"/>
        </w:rPr>
      </w:r>
      <w:r w:rsidR="00D97392" w:rsidRPr="008A5FE3">
        <w:rPr>
          <w:szCs w:val="28"/>
        </w:rPr>
        <w:fldChar w:fldCharType="separate"/>
      </w:r>
      <w:r w:rsidR="00727DED" w:rsidRPr="00727DED">
        <w:rPr>
          <w:szCs w:val="28"/>
        </w:rPr>
        <w:t xml:space="preserve">Table </w:t>
      </w:r>
      <w:r w:rsidR="00727DED" w:rsidRPr="00727DED">
        <w:rPr>
          <w:noProof/>
          <w:szCs w:val="28"/>
        </w:rPr>
        <w:t>159</w:t>
      </w:r>
      <w:r w:rsidR="00D97392" w:rsidRPr="008A5FE3">
        <w:rPr>
          <w:szCs w:val="28"/>
        </w:rPr>
        <w:fldChar w:fldCharType="end"/>
      </w:r>
      <w:r w:rsidR="0048306C" w:rsidRPr="008A5FE3">
        <w:rPr>
          <w:szCs w:val="28"/>
        </w:rPr>
        <w:t>).</w:t>
      </w:r>
      <w:r w:rsidR="008135B4" w:rsidRPr="008A5FE3">
        <w:rPr>
          <w:szCs w:val="28"/>
        </w:rPr>
        <w:t xml:space="preserve"> The task also raises an exception with error code </w:t>
      </w:r>
      <w:r w:rsidR="008135B4" w:rsidRPr="008A5FE3">
        <w:rPr>
          <w:szCs w:val="28"/>
        </w:rPr>
        <w:fldChar w:fldCharType="begin"/>
      </w:r>
      <w:r w:rsidR="008135B4" w:rsidRPr="008A5FE3">
        <w:rPr>
          <w:szCs w:val="28"/>
        </w:rPr>
        <w:instrText xml:space="preserve"> REF Error_10025 \h </w:instrText>
      </w:r>
      <w:r w:rsidR="00286586" w:rsidRPr="008A5FE3">
        <w:rPr>
          <w:szCs w:val="28"/>
        </w:rPr>
        <w:instrText xml:space="preserve"> \* MERGEFORMAT </w:instrText>
      </w:r>
      <w:r w:rsidR="008135B4" w:rsidRPr="008A5FE3">
        <w:rPr>
          <w:szCs w:val="28"/>
        </w:rPr>
      </w:r>
      <w:r w:rsidR="008135B4" w:rsidRPr="008A5FE3">
        <w:rPr>
          <w:szCs w:val="28"/>
        </w:rPr>
        <w:fldChar w:fldCharType="separate"/>
      </w:r>
      <w:r w:rsidR="00727DED" w:rsidRPr="00727DED">
        <w:rPr>
          <w:rFonts w:ascii="Courier New" w:hAnsi="Courier New" w:cs="Courier New"/>
          <w:color w:val="000000"/>
          <w:sz w:val="20"/>
          <w:szCs w:val="20"/>
        </w:rPr>
        <w:t>10025</w:t>
      </w:r>
      <w:r w:rsidR="008135B4" w:rsidRPr="008A5FE3">
        <w:rPr>
          <w:szCs w:val="28"/>
        </w:rPr>
        <w:fldChar w:fldCharType="end"/>
      </w:r>
      <w:r w:rsidR="008135B4" w:rsidRPr="008A5FE3">
        <w:rPr>
          <w:szCs w:val="28"/>
        </w:rPr>
        <w:t xml:space="preserve"> (refer to </w:t>
      </w:r>
      <w:r w:rsidR="008135B4" w:rsidRPr="008A5FE3">
        <w:rPr>
          <w:szCs w:val="28"/>
        </w:rPr>
        <w:fldChar w:fldCharType="begin"/>
      </w:r>
      <w:r w:rsidR="008135B4" w:rsidRPr="008A5FE3">
        <w:rPr>
          <w:szCs w:val="28"/>
        </w:rPr>
        <w:instrText xml:space="preserve"> REF _Ref2351827 \h </w:instrText>
      </w:r>
      <w:r w:rsidR="00286586" w:rsidRPr="008A5FE3">
        <w:rPr>
          <w:szCs w:val="28"/>
        </w:rPr>
        <w:instrText xml:space="preserve"> \* MERGEFORMAT </w:instrText>
      </w:r>
      <w:r w:rsidR="008135B4" w:rsidRPr="008A5FE3">
        <w:rPr>
          <w:szCs w:val="28"/>
        </w:rPr>
      </w:r>
      <w:r w:rsidR="008135B4" w:rsidRPr="008A5FE3">
        <w:rPr>
          <w:szCs w:val="28"/>
        </w:rPr>
        <w:fldChar w:fldCharType="separate"/>
      </w:r>
      <w:r w:rsidR="00727DED" w:rsidRPr="00727DED">
        <w:rPr>
          <w:szCs w:val="28"/>
        </w:rPr>
        <w:t xml:space="preserve">Table </w:t>
      </w:r>
      <w:r w:rsidR="00727DED" w:rsidRPr="00727DED">
        <w:rPr>
          <w:noProof/>
          <w:szCs w:val="28"/>
        </w:rPr>
        <w:t>159</w:t>
      </w:r>
      <w:r w:rsidR="008135B4" w:rsidRPr="008A5FE3">
        <w:rPr>
          <w:szCs w:val="28"/>
        </w:rPr>
        <w:fldChar w:fldCharType="end"/>
      </w:r>
      <w:r w:rsidR="008135B4" w:rsidRPr="008A5FE3">
        <w:rPr>
          <w:szCs w:val="28"/>
        </w:rPr>
        <w:t xml:space="preserve">) if the Registration information references a combination of VAT Identification Number and Intermediary Number </w:t>
      </w:r>
      <w:r w:rsidR="008135B4" w:rsidRPr="008A5FE3">
        <w:rPr>
          <w:szCs w:val="22"/>
        </w:rPr>
        <w:t>that the OMS cannot recover</w:t>
      </w:r>
      <w:r w:rsidR="008135B4" w:rsidRPr="008A5FE3">
        <w:rPr>
          <w:szCs w:val="28"/>
        </w:rPr>
        <w:t>.</w:t>
      </w:r>
    </w:p>
    <w:p w14:paraId="2C5AB852" w14:textId="16D158ED" w:rsidR="00304890" w:rsidRPr="008A5FE3" w:rsidRDefault="00304890" w:rsidP="00304890">
      <w:pPr>
        <w:rPr>
          <w:szCs w:val="28"/>
        </w:rPr>
      </w:pPr>
      <w:r w:rsidRPr="008A5FE3">
        <w:rPr>
          <w:szCs w:val="28"/>
        </w:rPr>
        <w:t xml:space="preserve">However, before sending the error message to the MSID, the Other MS checks the validity of the unknown NETP </w:t>
      </w:r>
      <w:r w:rsidR="00465A76" w:rsidRPr="008A5FE3">
        <w:rPr>
          <w:szCs w:val="28"/>
        </w:rPr>
        <w:t xml:space="preserve">individual </w:t>
      </w:r>
      <w:r w:rsidRPr="008A5FE3">
        <w:rPr>
          <w:szCs w:val="28"/>
        </w:rPr>
        <w:t xml:space="preserve">VAT </w:t>
      </w:r>
      <w:r w:rsidR="00465A76" w:rsidRPr="008A5FE3">
        <w:rPr>
          <w:szCs w:val="28"/>
        </w:rPr>
        <w:t>i</w:t>
      </w:r>
      <w:r w:rsidRPr="008A5FE3">
        <w:rPr>
          <w:szCs w:val="28"/>
        </w:rPr>
        <w:t xml:space="preserve">dentification </w:t>
      </w:r>
      <w:r w:rsidR="00465A76" w:rsidRPr="008A5FE3">
        <w:rPr>
          <w:szCs w:val="28"/>
        </w:rPr>
        <w:t>n</w:t>
      </w:r>
      <w:r w:rsidRPr="008A5FE3">
        <w:rPr>
          <w:szCs w:val="28"/>
        </w:rPr>
        <w:t>umber</w:t>
      </w:r>
      <w:r w:rsidR="00465A76" w:rsidRPr="008A5FE3">
        <w:rPr>
          <w:szCs w:val="28"/>
        </w:rPr>
        <w:t xml:space="preserve"> (i.e. VAT Identification Number, VoeS Number or IOSS VAT Identification Number) and/or Intermediary </w:t>
      </w:r>
      <w:r w:rsidR="001C371A" w:rsidRPr="008A5FE3">
        <w:rPr>
          <w:szCs w:val="28"/>
        </w:rPr>
        <w:t>number</w:t>
      </w:r>
      <w:r w:rsidRPr="008A5FE3">
        <w:rPr>
          <w:szCs w:val="28"/>
        </w:rPr>
        <w:t xml:space="preserve"> using the </w:t>
      </w:r>
      <w:r w:rsidRPr="008A5FE3">
        <w:rPr>
          <w:szCs w:val="28"/>
        </w:rPr>
        <w:fldChar w:fldCharType="begin"/>
      </w:r>
      <w:r w:rsidRPr="008A5FE3">
        <w:rPr>
          <w:szCs w:val="28"/>
        </w:rPr>
        <w:instrText xml:space="preserve"> REF _Ref310604058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8A5FE3">
        <w:rPr>
          <w:szCs w:val="28"/>
        </w:rPr>
        <w:t xml:space="preserve"> message sent to the MSID. If the </w:t>
      </w:r>
      <w:r w:rsidR="00465A76" w:rsidRPr="008A5FE3">
        <w:rPr>
          <w:szCs w:val="28"/>
        </w:rPr>
        <w:t>NETP individual VAT i</w:t>
      </w:r>
      <w:r w:rsidRPr="008A5FE3">
        <w:rPr>
          <w:szCs w:val="28"/>
        </w:rPr>
        <w:t xml:space="preserve">dentification </w:t>
      </w:r>
      <w:r w:rsidR="00465A76" w:rsidRPr="008A5FE3">
        <w:rPr>
          <w:szCs w:val="28"/>
        </w:rPr>
        <w:t>n</w:t>
      </w:r>
      <w:r w:rsidRPr="008A5FE3">
        <w:rPr>
          <w:szCs w:val="28"/>
        </w:rPr>
        <w:t>umber</w:t>
      </w:r>
      <w:r w:rsidR="00465A76" w:rsidRPr="008A5FE3">
        <w:rPr>
          <w:szCs w:val="28"/>
        </w:rPr>
        <w:t xml:space="preserve"> and/or Intermediary </w:t>
      </w:r>
      <w:r w:rsidR="001C371A" w:rsidRPr="008A5FE3">
        <w:rPr>
          <w:szCs w:val="28"/>
        </w:rPr>
        <w:t>number</w:t>
      </w:r>
      <w:r w:rsidR="00465A76" w:rsidRPr="008A5FE3">
        <w:rPr>
          <w:szCs w:val="28"/>
        </w:rPr>
        <w:t xml:space="preserve"> are</w:t>
      </w:r>
      <w:r w:rsidRPr="008A5FE3">
        <w:rPr>
          <w:szCs w:val="28"/>
        </w:rPr>
        <w:t xml:space="preserve"> correct, the Other MS updates the information in its local database and will not send an error message.</w:t>
      </w:r>
    </w:p>
    <w:p w14:paraId="79F6E45D" w14:textId="046DF48A" w:rsidR="00031AD4" w:rsidRPr="008A5FE3" w:rsidRDefault="00031AD4" w:rsidP="00304890">
      <w:pPr>
        <w:rPr>
          <w:szCs w:val="28"/>
        </w:rPr>
      </w:pPr>
      <w:r w:rsidRPr="008A5FE3">
        <w:rPr>
          <w:szCs w:val="28"/>
        </w:rPr>
        <w:t>If other business errors are identified, the process raises an exception</w:t>
      </w:r>
      <w:r w:rsidR="0034619A" w:rsidRPr="008A5FE3">
        <w:rPr>
          <w:rStyle w:val="Puslapioinaosnuoroda"/>
          <w:szCs w:val="28"/>
        </w:rPr>
        <w:footnoteReference w:id="52"/>
      </w:r>
      <w:r w:rsidRPr="008A5FE3">
        <w:rPr>
          <w:szCs w:val="28"/>
        </w:rPr>
        <w:t xml:space="preserve"> with error </w:t>
      </w:r>
      <w:r w:rsidRPr="008A5FE3">
        <w:rPr>
          <w:szCs w:val="22"/>
        </w:rPr>
        <w:t xml:space="preserve">code </w:t>
      </w:r>
      <w:r w:rsidRPr="008A5FE3">
        <w:rPr>
          <w:szCs w:val="22"/>
        </w:rPr>
        <w:fldChar w:fldCharType="begin"/>
      </w:r>
      <w:r w:rsidRPr="008A5FE3">
        <w:rPr>
          <w:szCs w:val="22"/>
        </w:rPr>
        <w:instrText xml:space="preserve"> REF ERROR_CODE_FIRST_REG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20010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ERROR_CODE_LAST_REG \h  \* MERGEFORMAT </w:instrText>
      </w:r>
      <w:r w:rsidR="00037B7F" w:rsidRPr="008A5FE3">
        <w:rPr>
          <w:rFonts w:ascii="Courier New" w:hAnsi="Courier New" w:cs="Courier New"/>
          <w:color w:val="000000"/>
          <w:szCs w:val="22"/>
        </w:rPr>
        <w:instrText>20180</w:instrText>
      </w:r>
      <w:r w:rsidRPr="008A5FE3">
        <w:rPr>
          <w:szCs w:val="22"/>
        </w:rPr>
      </w:r>
      <w:r w:rsidRPr="008A5FE3">
        <w:rPr>
          <w:szCs w:val="22"/>
        </w:rPr>
        <w:fldChar w:fldCharType="separate"/>
      </w:r>
      <w:r w:rsidR="00727DED" w:rsidRPr="008A5FE3">
        <w:rPr>
          <w:szCs w:val="20"/>
        </w:rPr>
        <w:t>20</w:t>
      </w:r>
      <w:r w:rsidR="00727DED">
        <w:rPr>
          <w:szCs w:val="20"/>
        </w:rPr>
        <w:t>27</w:t>
      </w:r>
      <w:r w:rsidR="00727DED" w:rsidRPr="008A5FE3">
        <w:rPr>
          <w:szCs w:val="20"/>
        </w:rPr>
        <w:t>0</w:t>
      </w:r>
      <w:r w:rsidRPr="008A5FE3">
        <w:rPr>
          <w:szCs w:val="22"/>
        </w:rPr>
        <w:fldChar w:fldCharType="end"/>
      </w:r>
      <w:r w:rsidRPr="008A5FE3">
        <w:rPr>
          <w:szCs w:val="28"/>
        </w:rPr>
        <w:t xml:space="preserve"> (refer to </w:t>
      </w:r>
      <w:r w:rsidR="004E6420" w:rsidRPr="008A5FE3">
        <w:rPr>
          <w:szCs w:val="28"/>
        </w:rPr>
        <w:fldChar w:fldCharType="begin"/>
      </w:r>
      <w:r w:rsidR="004E6420" w:rsidRPr="008A5FE3">
        <w:rPr>
          <w:szCs w:val="28"/>
        </w:rPr>
        <w:instrText xml:space="preserve"> REF _Ref3991741 \h </w:instrText>
      </w:r>
      <w:r w:rsidR="00286586" w:rsidRPr="008A5FE3">
        <w:rPr>
          <w:szCs w:val="28"/>
        </w:rPr>
        <w:instrText xml:space="preserve"> \* MERGEFORMAT </w:instrText>
      </w:r>
      <w:r w:rsidR="004E6420" w:rsidRPr="008A5FE3">
        <w:rPr>
          <w:szCs w:val="28"/>
        </w:rPr>
      </w:r>
      <w:r w:rsidR="004E6420" w:rsidRPr="008A5FE3">
        <w:rPr>
          <w:szCs w:val="28"/>
        </w:rPr>
        <w:fldChar w:fldCharType="separate"/>
      </w:r>
      <w:r w:rsidR="00727DED" w:rsidRPr="00727DED">
        <w:rPr>
          <w:szCs w:val="28"/>
        </w:rPr>
        <w:t xml:space="preserve">Table </w:t>
      </w:r>
      <w:r w:rsidR="00727DED" w:rsidRPr="00727DED">
        <w:rPr>
          <w:noProof/>
          <w:szCs w:val="28"/>
        </w:rPr>
        <w:t>160</w:t>
      </w:r>
      <w:r w:rsidR="004E6420" w:rsidRPr="008A5FE3">
        <w:rPr>
          <w:szCs w:val="28"/>
        </w:rPr>
        <w:fldChar w:fldCharType="end"/>
      </w:r>
      <w:r w:rsidRPr="008A5FE3">
        <w:rPr>
          <w:szCs w:val="28"/>
        </w:rPr>
        <w:t>) or with error co</w:t>
      </w:r>
      <w:r w:rsidRPr="008A5FE3">
        <w:rPr>
          <w:szCs w:val="22"/>
        </w:rPr>
        <w:t xml:space="preserve">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w:t>
      </w:r>
      <w:r w:rsidRPr="008A5FE3">
        <w:rPr>
          <w:szCs w:val="28"/>
        </w:rPr>
        <w:t xml:space="preserve">only error codes related to the Registration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7803B76A" w14:textId="0DE30629" w:rsidR="00A77BA8" w:rsidRPr="008A5FE3" w:rsidRDefault="00A77BA8" w:rsidP="00304890">
      <w:pPr>
        <w:rPr>
          <w:szCs w:val="28"/>
        </w:rPr>
      </w:pPr>
      <w:r w:rsidRPr="008A5FE3">
        <w:rPr>
          <w:szCs w:val="28"/>
        </w:rPr>
        <w:t xml:space="preserve">In case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_Ref311560895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Pr="008A5FE3">
        <w:rPr>
          <w:rStyle w:val="SpecReferenceChar"/>
          <w:b w:val="0"/>
          <w:color w:val="000000"/>
          <w:szCs w:val="28"/>
          <w:u w:val="dotted"/>
        </w:rPr>
        <w:fldChar w:fldCharType="end"/>
      </w:r>
      <w:r w:rsidRPr="008A5FE3">
        <w:rPr>
          <w:b/>
          <w:szCs w:val="28"/>
        </w:rPr>
        <w:t xml:space="preserve"> </w:t>
      </w:r>
      <w:r w:rsidRPr="008A5FE3">
        <w:rPr>
          <w:szCs w:val="28"/>
        </w:rPr>
        <w:t>message concerns the exclusion of an NETP who is currently registered to make use of other special scheme(s) in the MS having received the message for the exclusion reason code “4” (</w:t>
      </w:r>
      <w:r w:rsidRPr="008A5FE3">
        <w:rPr>
          <w:szCs w:val="20"/>
        </w:rPr>
        <w:t xml:space="preserve">refer to </w:t>
      </w:r>
      <w:r w:rsidRPr="008A5FE3">
        <w:rPr>
          <w:szCs w:val="20"/>
        </w:rPr>
        <w:fldChar w:fldCharType="begin"/>
      </w:r>
      <w:r w:rsidRPr="008A5FE3">
        <w:rPr>
          <w:szCs w:val="20"/>
        </w:rPr>
        <w:instrText xml:space="preserve"> REF _Ref320199388 \h  \* MERGEFORMAT </w:instrText>
      </w:r>
      <w:r w:rsidRPr="008A5FE3">
        <w:rPr>
          <w:szCs w:val="20"/>
        </w:rPr>
      </w:r>
      <w:r w:rsidRPr="008A5FE3">
        <w:rPr>
          <w:szCs w:val="20"/>
        </w:rPr>
        <w:fldChar w:fldCharType="separate"/>
      </w:r>
      <w:r w:rsidR="00727DED" w:rsidRPr="00727DED">
        <w:rPr>
          <w:rFonts w:cs="Arial"/>
          <w:szCs w:val="20"/>
        </w:rPr>
        <w:t>Table 5</w:t>
      </w:r>
      <w:r w:rsidRPr="008A5FE3">
        <w:rPr>
          <w:szCs w:val="20"/>
        </w:rPr>
        <w:fldChar w:fldCharType="end"/>
      </w:r>
      <w:r w:rsidRPr="008A5FE3">
        <w:rPr>
          <w:szCs w:val="28"/>
        </w:rPr>
        <w:t xml:space="preserve">), </w:t>
      </w:r>
      <w:r w:rsidR="008B1646" w:rsidRPr="008A5FE3">
        <w:rPr>
          <w:szCs w:val="28"/>
        </w:rPr>
        <w:t xml:space="preserve">that </w:t>
      </w:r>
      <w:r w:rsidR="00DD4457" w:rsidRPr="008A5FE3">
        <w:rPr>
          <w:szCs w:val="28"/>
        </w:rPr>
        <w:t>Member State as</w:t>
      </w:r>
      <w:r w:rsidR="008B1646" w:rsidRPr="008A5FE3">
        <w:rPr>
          <w:szCs w:val="28"/>
        </w:rPr>
        <w:t xml:space="preserve"> </w:t>
      </w:r>
      <w:r w:rsidRPr="008A5FE3">
        <w:rPr>
          <w:szCs w:val="28"/>
        </w:rPr>
        <w:t>MSID</w:t>
      </w:r>
      <w:r w:rsidR="00DD4457" w:rsidRPr="008A5FE3">
        <w:rPr>
          <w:szCs w:val="28"/>
        </w:rPr>
        <w:t>,</w:t>
      </w:r>
      <w:r w:rsidRPr="008A5FE3">
        <w:rPr>
          <w:szCs w:val="28"/>
        </w:rPr>
        <w:t xml:space="preserve"> must exclude this NETP for the other scheme(s) in which he is also registered</w:t>
      </w:r>
      <w:r w:rsidR="00E367CA" w:rsidRPr="008A5FE3">
        <w:rPr>
          <w:szCs w:val="28"/>
          <w:vertAlign w:val="superscript"/>
        </w:rPr>
        <w:footnoteReference w:id="53"/>
      </w:r>
      <w:r w:rsidRPr="008A5FE3">
        <w:rPr>
          <w:szCs w:val="28"/>
        </w:rPr>
        <w:t xml:space="preserve">. </w:t>
      </w:r>
      <w:r w:rsidR="00C13E93" w:rsidRPr="008A5FE3">
        <w:rPr>
          <w:szCs w:val="28"/>
        </w:rPr>
        <w:t xml:space="preserve">However, if the NETP is already excluded in the exclusion information receiving MS, this MS will not </w:t>
      </w:r>
      <w:r w:rsidR="00083D9A" w:rsidRPr="008A5FE3">
        <w:rPr>
          <w:szCs w:val="28"/>
        </w:rPr>
        <w:t>“</w:t>
      </w:r>
      <w:r w:rsidR="00C13E93" w:rsidRPr="008A5FE3">
        <w:rPr>
          <w:szCs w:val="28"/>
        </w:rPr>
        <w:t>re-exclude</w:t>
      </w:r>
      <w:r w:rsidR="00083D9A" w:rsidRPr="008A5FE3">
        <w:rPr>
          <w:szCs w:val="28"/>
        </w:rPr>
        <w:t>”</w:t>
      </w:r>
      <w:r w:rsidR="00C13E93" w:rsidRPr="008A5FE3">
        <w:rPr>
          <w:szCs w:val="28"/>
        </w:rPr>
        <w:t xml:space="preserve"> the NETP again. Otherwise, this would lead to a cycling exclusions.</w:t>
      </w:r>
    </w:p>
    <w:p w14:paraId="61212DAD" w14:textId="77777777" w:rsidR="005846D6" w:rsidRPr="008A5FE3" w:rsidRDefault="005846D6" w:rsidP="0007151C">
      <w:pPr>
        <w:rPr>
          <w:szCs w:val="28"/>
        </w:rPr>
      </w:pPr>
      <w:r w:rsidRPr="008A5FE3">
        <w:rPr>
          <w:szCs w:val="28"/>
        </w:rPr>
        <w:t>The Other MS receiving an exclusion with reason code -1 should update its local copy of the registration database (if applicable) in such a way that the exclusion has never occurred.</w:t>
      </w:r>
    </w:p>
    <w:p w14:paraId="61212DAF" w14:textId="7CC14FC5" w:rsidR="00895495" w:rsidRPr="008A5FE3" w:rsidRDefault="00304890" w:rsidP="00C918D8">
      <w:pPr>
        <w:pStyle w:val="Antrat5"/>
        <w:ind w:left="1009" w:hanging="1009"/>
        <w:rPr>
          <w:szCs w:val="28"/>
        </w:rPr>
      </w:pPr>
      <w:r w:rsidRPr="008A5FE3" w:rsidDel="00304890">
        <w:rPr>
          <w:szCs w:val="28"/>
        </w:rPr>
        <w:t xml:space="preserve"> </w:t>
      </w:r>
      <w:bookmarkStart w:id="297" w:name="_Ref320710393"/>
      <w:r w:rsidR="00895495" w:rsidRPr="008A5FE3">
        <w:rPr>
          <w:szCs w:val="28"/>
        </w:rPr>
        <w:t>(T6.2) Validate Registration Information</w:t>
      </w:r>
      <w:bookmarkEnd w:id="297"/>
    </w:p>
    <w:p w14:paraId="61212DB0" w14:textId="50B073D8" w:rsidR="00E66231" w:rsidRPr="008A5FE3" w:rsidRDefault="00E66231" w:rsidP="00E66231">
      <w:pPr>
        <w:rPr>
          <w:szCs w:val="28"/>
        </w:rPr>
      </w:pPr>
      <w:r w:rsidRPr="008A5FE3">
        <w:rPr>
          <w:szCs w:val="28"/>
        </w:rPr>
        <w:t xml:space="preserve">The </w:t>
      </w:r>
      <w:r w:rsidR="000131A4" w:rsidRPr="008A5FE3">
        <w:rPr>
          <w:szCs w:val="28"/>
        </w:rPr>
        <w:t>O</w:t>
      </w:r>
      <w:r w:rsidRPr="008A5FE3">
        <w:rPr>
          <w:szCs w:val="28"/>
        </w:rPr>
        <w:t xml:space="preserve">ther MS must validate the information in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_Ref311560895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Pr="008A5FE3">
        <w:rPr>
          <w:rStyle w:val="SpecReferenceChar"/>
          <w:b w:val="0"/>
          <w:color w:val="000000"/>
          <w:szCs w:val="28"/>
          <w:u w:val="dotted"/>
        </w:rPr>
        <w:fldChar w:fldCharType="end"/>
      </w:r>
      <w:r w:rsidRPr="008A5FE3">
        <w:rPr>
          <w:b/>
          <w:szCs w:val="28"/>
        </w:rPr>
        <w:t xml:space="preserve"> </w:t>
      </w:r>
      <w:r w:rsidRPr="008A5FE3">
        <w:rPr>
          <w:szCs w:val="28"/>
        </w:rPr>
        <w:t xml:space="preserve">message </w:t>
      </w:r>
      <w:r w:rsidR="00C70EA3" w:rsidRPr="008A5FE3">
        <w:rPr>
          <w:szCs w:val="28"/>
        </w:rPr>
        <w:t>received from the MSID. If the O</w:t>
      </w:r>
      <w:r w:rsidRPr="008A5FE3">
        <w:rPr>
          <w:szCs w:val="28"/>
        </w:rPr>
        <w:t xml:space="preserve">ther MS is suspicious of some part of the registration </w:t>
      </w:r>
      <w:r w:rsidR="000131A4" w:rsidRPr="008A5FE3">
        <w:rPr>
          <w:szCs w:val="28"/>
        </w:rPr>
        <w:t>information</w:t>
      </w:r>
      <w:r w:rsidRPr="008A5FE3">
        <w:rPr>
          <w:szCs w:val="28"/>
        </w:rPr>
        <w:t>, it must raise concerns with the MSID through administrative cooperation channels</w:t>
      </w:r>
      <w:r w:rsidRPr="008A5FE3">
        <w:rPr>
          <w:rStyle w:val="Puslapioinaosnuoroda"/>
          <w:szCs w:val="28"/>
        </w:rPr>
        <w:footnoteReference w:id="54"/>
      </w:r>
      <w:r w:rsidRPr="008A5FE3">
        <w:rPr>
          <w:szCs w:val="28"/>
        </w:rPr>
        <w:t>.</w:t>
      </w:r>
    </w:p>
    <w:p w14:paraId="61212DB1" w14:textId="77777777" w:rsidR="00E66231" w:rsidRPr="008A5FE3" w:rsidRDefault="00E66231" w:rsidP="00E66231">
      <w:pPr>
        <w:rPr>
          <w:szCs w:val="28"/>
        </w:rPr>
      </w:pPr>
      <w:r w:rsidRPr="008A5FE3">
        <w:rPr>
          <w:szCs w:val="28"/>
        </w:rPr>
        <w:t xml:space="preserve">The </w:t>
      </w:r>
      <w:r w:rsidR="000131A4" w:rsidRPr="008A5FE3">
        <w:rPr>
          <w:szCs w:val="28"/>
        </w:rPr>
        <w:t>O</w:t>
      </w:r>
      <w:r w:rsidRPr="008A5FE3">
        <w:rPr>
          <w:szCs w:val="28"/>
        </w:rPr>
        <w:t>ther MS must:</w:t>
      </w:r>
    </w:p>
    <w:p w14:paraId="61212DB2" w14:textId="4F3A25A5" w:rsidR="00E66231" w:rsidRPr="008A5FE3" w:rsidRDefault="00E66231" w:rsidP="008138DA">
      <w:pPr>
        <w:pStyle w:val="Sraopastraipa"/>
        <w:numPr>
          <w:ilvl w:val="0"/>
          <w:numId w:val="93"/>
        </w:numPr>
        <w:rPr>
          <w:szCs w:val="28"/>
        </w:rPr>
      </w:pPr>
      <w:r w:rsidRPr="008A5FE3">
        <w:rPr>
          <w:szCs w:val="28"/>
        </w:rPr>
        <w:t>Check</w:t>
      </w:r>
      <w:r w:rsidR="000131A4" w:rsidRPr="008A5FE3">
        <w:rPr>
          <w:szCs w:val="28"/>
        </w:rPr>
        <w:t>, by consulting the local database,</w:t>
      </w:r>
      <w:r w:rsidRPr="008A5FE3">
        <w:rPr>
          <w:szCs w:val="28"/>
        </w:rPr>
        <w:t xml:space="preserve"> if the NETP </w:t>
      </w:r>
      <w:r w:rsidR="00C71EAF" w:rsidRPr="008A5FE3">
        <w:rPr>
          <w:szCs w:val="28"/>
        </w:rPr>
        <w:t xml:space="preserve">is </w:t>
      </w:r>
      <w:r w:rsidRPr="008A5FE3">
        <w:rPr>
          <w:szCs w:val="28"/>
        </w:rPr>
        <w:t xml:space="preserve">also registered with the </w:t>
      </w:r>
      <w:r w:rsidR="000131A4" w:rsidRPr="008A5FE3">
        <w:rPr>
          <w:szCs w:val="28"/>
        </w:rPr>
        <w:t>O</w:t>
      </w:r>
      <w:r w:rsidRPr="008A5FE3">
        <w:rPr>
          <w:szCs w:val="28"/>
        </w:rPr>
        <w:t>ther MS to use the special scheme. The NETP can only have one MSID</w:t>
      </w:r>
      <w:r w:rsidR="0015518E" w:rsidRPr="008A5FE3">
        <w:rPr>
          <w:szCs w:val="28"/>
        </w:rPr>
        <w:t xml:space="preserve"> for the special scheme</w:t>
      </w:r>
      <w:r w:rsidR="000131A4" w:rsidRPr="008A5FE3">
        <w:rPr>
          <w:szCs w:val="28"/>
        </w:rPr>
        <w:t>:</w:t>
      </w:r>
      <w:r w:rsidRPr="008A5FE3">
        <w:rPr>
          <w:szCs w:val="28"/>
        </w:rPr>
        <w:t xml:space="preserve"> </w:t>
      </w:r>
      <w:r w:rsidR="000131A4" w:rsidRPr="008A5FE3">
        <w:rPr>
          <w:szCs w:val="28"/>
        </w:rPr>
        <w:t>i</w:t>
      </w:r>
      <w:r w:rsidRPr="008A5FE3">
        <w:rPr>
          <w:szCs w:val="28"/>
        </w:rPr>
        <w:t>f the NETP has registered in two MS</w:t>
      </w:r>
      <w:r w:rsidR="00501A18" w:rsidRPr="008A5FE3">
        <w:rPr>
          <w:szCs w:val="28"/>
        </w:rPr>
        <w:t xml:space="preserve"> for the same scheme</w:t>
      </w:r>
      <w:r w:rsidRPr="008A5FE3">
        <w:rPr>
          <w:szCs w:val="28"/>
        </w:rPr>
        <w:t>, these MS must resolve the issue bilaterally</w:t>
      </w:r>
      <w:r w:rsidR="00C51C62" w:rsidRPr="008A5FE3">
        <w:rPr>
          <w:szCs w:val="28"/>
        </w:rPr>
        <w:t xml:space="preserve"> </w:t>
      </w:r>
      <w:r w:rsidR="00C51C62" w:rsidRPr="008A5FE3">
        <w:rPr>
          <w:szCs w:val="28"/>
        </w:rPr>
        <w:lastRenderedPageBreak/>
        <w:t>through administrative cooperation channels</w:t>
      </w:r>
      <w:r w:rsidR="00BF532A" w:rsidRPr="008A5FE3">
        <w:rPr>
          <w:szCs w:val="28"/>
        </w:rPr>
        <w:t>, resulting in the exclusion</w:t>
      </w:r>
      <w:r w:rsidR="004445A0" w:rsidRPr="008A5FE3">
        <w:rPr>
          <w:rStyle w:val="Puslapioinaosnuoroda"/>
          <w:szCs w:val="28"/>
        </w:rPr>
        <w:footnoteReference w:id="55"/>
      </w:r>
      <w:r w:rsidR="00BF532A" w:rsidRPr="008A5FE3">
        <w:rPr>
          <w:szCs w:val="28"/>
        </w:rPr>
        <w:t xml:space="preserve"> of the NETP by</w:t>
      </w:r>
      <w:r w:rsidR="0076334B" w:rsidRPr="008A5FE3">
        <w:rPr>
          <w:szCs w:val="28"/>
        </w:rPr>
        <w:t xml:space="preserve"> at least one of the MS</w:t>
      </w:r>
      <w:r w:rsidR="00501A18" w:rsidRPr="008A5FE3">
        <w:rPr>
          <w:szCs w:val="28"/>
        </w:rPr>
        <w:t>;</w:t>
      </w:r>
    </w:p>
    <w:p w14:paraId="4EEBE196" w14:textId="77777777" w:rsidR="00031AD4" w:rsidRPr="008A5FE3" w:rsidRDefault="00501A18" w:rsidP="008138DA">
      <w:pPr>
        <w:pStyle w:val="Sraopastraipa"/>
        <w:numPr>
          <w:ilvl w:val="0"/>
          <w:numId w:val="93"/>
        </w:numPr>
        <w:rPr>
          <w:szCs w:val="28"/>
          <w:u w:val="single"/>
        </w:rPr>
      </w:pPr>
      <w:r w:rsidRPr="008A5FE3">
        <w:rPr>
          <w:szCs w:val="28"/>
        </w:rPr>
        <w:t xml:space="preserve">Check, by consulting the local database, if the Intermediary has also registered with the Other MS </w:t>
      </w:r>
      <w:r w:rsidR="00ED09B7" w:rsidRPr="008A5FE3">
        <w:rPr>
          <w:szCs w:val="28"/>
        </w:rPr>
        <w:t>for acting on behalf of NETPs in the context of</w:t>
      </w:r>
      <w:r w:rsidRPr="008A5FE3">
        <w:rPr>
          <w:szCs w:val="28"/>
        </w:rPr>
        <w:t xml:space="preserve"> the special scheme. The Intermediary can only have one MSID for acting on behalf of NETP</w:t>
      </w:r>
      <w:r w:rsidR="00AB5E1D" w:rsidRPr="008A5FE3">
        <w:rPr>
          <w:szCs w:val="28"/>
        </w:rPr>
        <w:t>s</w:t>
      </w:r>
      <w:r w:rsidRPr="008A5FE3">
        <w:rPr>
          <w:szCs w:val="28"/>
        </w:rPr>
        <w:t xml:space="preserve"> for the Import scheme: if the Intermediary has registered in two MS for </w:t>
      </w:r>
      <w:r w:rsidR="00C51C62" w:rsidRPr="008A5FE3">
        <w:rPr>
          <w:szCs w:val="28"/>
        </w:rPr>
        <w:t>acting on behalf of NETPs</w:t>
      </w:r>
      <w:r w:rsidRPr="008A5FE3">
        <w:rPr>
          <w:szCs w:val="28"/>
        </w:rPr>
        <w:t>, these MS must resolve the issue bilaterally</w:t>
      </w:r>
      <w:r w:rsidR="00C51C62" w:rsidRPr="008A5FE3">
        <w:rPr>
          <w:szCs w:val="28"/>
        </w:rPr>
        <w:t xml:space="preserve"> through administrative cooperation channels</w:t>
      </w:r>
      <w:r w:rsidRPr="008A5FE3">
        <w:rPr>
          <w:szCs w:val="28"/>
        </w:rPr>
        <w:t>, resulting in the exclusion</w:t>
      </w:r>
      <w:r w:rsidR="004445A0" w:rsidRPr="008A5FE3">
        <w:rPr>
          <w:rStyle w:val="Puslapioinaosnuoroda"/>
          <w:szCs w:val="28"/>
        </w:rPr>
        <w:footnoteReference w:id="56"/>
      </w:r>
      <w:r w:rsidRPr="008A5FE3">
        <w:rPr>
          <w:szCs w:val="28"/>
        </w:rPr>
        <w:t xml:space="preserve"> of the Intermediary by at least one of the MS.</w:t>
      </w:r>
    </w:p>
    <w:p w14:paraId="7C30B19F" w14:textId="7EE2693A" w:rsidR="00E66231" w:rsidRPr="008A5FE3" w:rsidRDefault="00E66231" w:rsidP="00031AD4">
      <w:pPr>
        <w:rPr>
          <w:szCs w:val="28"/>
          <w:u w:val="single"/>
        </w:rPr>
      </w:pPr>
      <w:r w:rsidRPr="008A5FE3">
        <w:rPr>
          <w:szCs w:val="28"/>
          <w:u w:val="single"/>
        </w:rPr>
        <w:t>The Union Scheme</w:t>
      </w:r>
    </w:p>
    <w:p w14:paraId="42402CAB" w14:textId="4C146023" w:rsidR="00E95970" w:rsidRPr="008A5FE3" w:rsidRDefault="00E95970" w:rsidP="006E025F">
      <w:pPr>
        <w:rPr>
          <w:szCs w:val="28"/>
        </w:rPr>
      </w:pPr>
      <w:r w:rsidRPr="008A5FE3">
        <w:rPr>
          <w:szCs w:val="28"/>
        </w:rPr>
        <w:t>The Other MS must:</w:t>
      </w:r>
    </w:p>
    <w:p w14:paraId="7926E06E" w14:textId="6D1F9553" w:rsidR="00E95970" w:rsidRPr="008A5FE3" w:rsidRDefault="00CB5C8D" w:rsidP="008138DA">
      <w:pPr>
        <w:pStyle w:val="Sraopastraipa"/>
        <w:numPr>
          <w:ilvl w:val="0"/>
          <w:numId w:val="169"/>
        </w:numPr>
        <w:rPr>
          <w:szCs w:val="28"/>
        </w:rPr>
      </w:pPr>
      <w:r w:rsidRPr="008A5FE3">
        <w:rPr>
          <w:szCs w:val="28"/>
        </w:rPr>
        <w:t>C</w:t>
      </w:r>
      <w:r w:rsidR="006E28F7" w:rsidRPr="008A5FE3">
        <w:rPr>
          <w:szCs w:val="28"/>
        </w:rPr>
        <w:t xml:space="preserve">heck, by consulting the national database, that any Fixed Establishment in the Other MS declared by the NETP is indeed </w:t>
      </w:r>
      <w:r w:rsidR="00C71EAF" w:rsidRPr="008A5FE3">
        <w:rPr>
          <w:szCs w:val="28"/>
        </w:rPr>
        <w:t xml:space="preserve">his </w:t>
      </w:r>
      <w:r w:rsidR="006E28F7" w:rsidRPr="008A5FE3">
        <w:rPr>
          <w:szCs w:val="28"/>
        </w:rPr>
        <w:t>Fixed Establishment</w:t>
      </w:r>
      <w:r w:rsidR="00E95970" w:rsidRPr="008A5FE3">
        <w:rPr>
          <w:szCs w:val="28"/>
        </w:rPr>
        <w:t>;</w:t>
      </w:r>
    </w:p>
    <w:p w14:paraId="4C479EAA" w14:textId="1B8F7F29" w:rsidR="006E28F7" w:rsidRPr="008A5FE3" w:rsidRDefault="00E95970" w:rsidP="008138DA">
      <w:pPr>
        <w:pStyle w:val="Sraopastraipa"/>
        <w:numPr>
          <w:ilvl w:val="0"/>
          <w:numId w:val="169"/>
        </w:numPr>
        <w:rPr>
          <w:szCs w:val="28"/>
        </w:rPr>
      </w:pPr>
      <w:r w:rsidRPr="008A5FE3">
        <w:rPr>
          <w:szCs w:val="28"/>
        </w:rPr>
        <w:t xml:space="preserve">Check, by consulting in the national database, that any VAT Identification Number issued to the NETP as a non-established taxable person in the Other MS is properly issued (refer to </w:t>
      </w:r>
      <w:r w:rsidR="00F657DB" w:rsidRPr="008A5FE3">
        <w:rPr>
          <w:szCs w:val="28"/>
        </w:rPr>
        <w:t>“</w:t>
      </w:r>
      <w:r w:rsidRPr="008A5FE3">
        <w:rPr>
          <w:szCs w:val="28"/>
        </w:rPr>
        <w:t>Other MS NETP</w:t>
      </w:r>
      <w:r w:rsidR="00F657DB" w:rsidRPr="008A5FE3">
        <w:rPr>
          <w:szCs w:val="28"/>
        </w:rPr>
        <w:t>”</w:t>
      </w:r>
      <w:r w:rsidRPr="008A5FE3">
        <w:rPr>
          <w:szCs w:val="28"/>
        </w:rPr>
        <w:t xml:space="preserve"> in section </w:t>
      </w:r>
      <w:r w:rsidRPr="008A5FE3">
        <w:rPr>
          <w:szCs w:val="28"/>
        </w:rPr>
        <w:fldChar w:fldCharType="begin"/>
      </w:r>
      <w:r w:rsidRPr="008A5FE3">
        <w:rPr>
          <w:szCs w:val="28"/>
        </w:rPr>
        <w:instrText xml:space="preserve"> REF _Ref313525647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5.1.5</w:t>
      </w:r>
      <w:r w:rsidRPr="008A5FE3">
        <w:rPr>
          <w:szCs w:val="28"/>
        </w:rPr>
        <w:fldChar w:fldCharType="end"/>
      </w:r>
      <w:r w:rsidRPr="008A5FE3">
        <w:rPr>
          <w:szCs w:val="28"/>
        </w:rPr>
        <w:t>).</w:t>
      </w:r>
    </w:p>
    <w:p w14:paraId="03595D8F" w14:textId="77777777" w:rsidR="006E025F" w:rsidRPr="008A5FE3" w:rsidRDefault="006E025F" w:rsidP="006E025F">
      <w:pPr>
        <w:rPr>
          <w:szCs w:val="28"/>
        </w:rPr>
      </w:pPr>
    </w:p>
    <w:p w14:paraId="2CEBE955" w14:textId="1E3CDB4F" w:rsidR="00366C83" w:rsidRPr="008A5FE3" w:rsidRDefault="00366C83" w:rsidP="00366C83">
      <w:pPr>
        <w:rPr>
          <w:szCs w:val="28"/>
        </w:rPr>
      </w:pPr>
      <w:r w:rsidRPr="008A5FE3">
        <w:rPr>
          <w:szCs w:val="28"/>
        </w:rPr>
        <w:t xml:space="preserve">(E6.3) </w:t>
      </w:r>
      <w:r w:rsidR="00C70EA3" w:rsidRPr="008A5FE3">
        <w:rPr>
          <w:szCs w:val="28"/>
        </w:rPr>
        <w:t>The sub-process ends after the O</w:t>
      </w:r>
      <w:r w:rsidRPr="008A5FE3">
        <w:rPr>
          <w:szCs w:val="28"/>
        </w:rPr>
        <w:t>ther MS has processed the registration information.</w:t>
      </w:r>
    </w:p>
    <w:p w14:paraId="655FD49F" w14:textId="68D2A24A" w:rsidR="0072337C" w:rsidRPr="008A5FE3" w:rsidRDefault="0072337C" w:rsidP="00366C83">
      <w:pPr>
        <w:rPr>
          <w:szCs w:val="22"/>
        </w:rPr>
      </w:pPr>
    </w:p>
    <w:p w14:paraId="61212DB8" w14:textId="14E1011F" w:rsidR="007D61B2" w:rsidRPr="008A5FE3" w:rsidRDefault="0072337C" w:rsidP="00366C83">
      <w:pPr>
        <w:rPr>
          <w:szCs w:val="28"/>
        </w:rPr>
      </w:pPr>
      <w:r w:rsidRPr="008A5FE3">
        <w:rPr>
          <w:szCs w:val="28"/>
        </w:rPr>
        <w:t>Exceptional case for an NETP or an Intermediary who has requested their registration in several Member States</w:t>
      </w:r>
      <w:r w:rsidR="0011084C" w:rsidRPr="008A5FE3">
        <w:rPr>
          <w:szCs w:val="28"/>
        </w:rPr>
        <w:t xml:space="preserve"> for the same special scheme</w:t>
      </w:r>
      <w:r w:rsidRPr="008A5FE3">
        <w:rPr>
          <w:szCs w:val="28"/>
        </w:rPr>
        <w:t xml:space="preserve">: During the period </w:t>
      </w:r>
      <w:r w:rsidR="00B04B1D" w:rsidRPr="008A5FE3">
        <w:rPr>
          <w:szCs w:val="28"/>
        </w:rPr>
        <w:t>01/04/2021</w:t>
      </w:r>
      <w:r w:rsidRPr="008A5FE3">
        <w:rPr>
          <w:szCs w:val="28"/>
        </w:rPr>
        <w:t xml:space="preserve"> and </w:t>
      </w:r>
      <w:r w:rsidR="00B04B1D" w:rsidRPr="008A5FE3">
        <w:rPr>
          <w:szCs w:val="28"/>
        </w:rPr>
        <w:t>30/06/2021</w:t>
      </w:r>
      <w:r w:rsidRPr="008A5FE3">
        <w:rPr>
          <w:szCs w:val="28"/>
        </w:rPr>
        <w:t xml:space="preserve">, Member States must accept registration information from NETP or from Intermediaries and may decide to register them into the special scheme without checking for possible duplicated registrations of the same NETP or of the same Intermediary in other Member States. Member States may also decide to put the registration in suspend until they can perform the needed verification on </w:t>
      </w:r>
      <w:r w:rsidR="00B04B1D" w:rsidRPr="008A5FE3">
        <w:rPr>
          <w:szCs w:val="28"/>
        </w:rPr>
        <w:t>01/07/2021</w:t>
      </w:r>
      <w:r w:rsidRPr="008A5FE3">
        <w:rPr>
          <w:szCs w:val="28"/>
        </w:rPr>
        <w:t xml:space="preserve">. If on </w:t>
      </w:r>
      <w:r w:rsidR="00B04B1D" w:rsidRPr="008A5FE3">
        <w:rPr>
          <w:szCs w:val="28"/>
        </w:rPr>
        <w:t>01/07/2021</w:t>
      </w:r>
      <w:r w:rsidRPr="008A5FE3">
        <w:rPr>
          <w:szCs w:val="28"/>
        </w:rPr>
        <w:t xml:space="preserve">, duplicated registrations are found for NETPs or Intermediaries that were registered before that date, the MSID will be that in which the application for registration was first submitted and comply with registration Business Rules (see section </w:t>
      </w:r>
      <w:r w:rsidRPr="008A5FE3">
        <w:rPr>
          <w:szCs w:val="28"/>
        </w:rPr>
        <w:fldChar w:fldCharType="begin"/>
      </w:r>
      <w:r w:rsidRPr="008A5FE3">
        <w:rPr>
          <w:szCs w:val="28"/>
        </w:rPr>
        <w:instrText xml:space="preserve"> REF _Ref320273667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3.2.1.1.2</w:t>
      </w:r>
      <w:r w:rsidRPr="008A5FE3">
        <w:rPr>
          <w:szCs w:val="28"/>
        </w:rPr>
        <w:fldChar w:fldCharType="end"/>
      </w:r>
      <w:r w:rsidRPr="008A5FE3">
        <w:rPr>
          <w:szCs w:val="28"/>
        </w:rPr>
        <w:t xml:space="preserve">). The MS where the NETP </w:t>
      </w:r>
      <w:r w:rsidR="0011084C" w:rsidRPr="008A5FE3">
        <w:rPr>
          <w:szCs w:val="28"/>
        </w:rPr>
        <w:t xml:space="preserve">will exclude him using code </w:t>
      </w:r>
      <w:r w:rsidR="00BE5E5B" w:rsidRPr="008A5FE3">
        <w:rPr>
          <w:szCs w:val="28"/>
        </w:rPr>
        <w:t>3</w:t>
      </w:r>
      <w:r w:rsidR="0011084C" w:rsidRPr="008A5FE3">
        <w:rPr>
          <w:szCs w:val="28"/>
        </w:rPr>
        <w:t xml:space="preserve"> “The NETP </w:t>
      </w:r>
      <w:r w:rsidR="00BE5E5B" w:rsidRPr="008A5FE3">
        <w:rPr>
          <w:szCs w:val="28"/>
        </w:rPr>
        <w:t>no longer meets the conditions necessary for the use of the special scheme</w:t>
      </w:r>
      <w:r w:rsidR="00174CC0" w:rsidRPr="008A5FE3">
        <w:rPr>
          <w:szCs w:val="28"/>
        </w:rPr>
        <w:t>”</w:t>
      </w:r>
      <w:r w:rsidR="0011084C" w:rsidRPr="008A5FE3">
        <w:rPr>
          <w:szCs w:val="28"/>
        </w:rPr>
        <w:t xml:space="preserve"> </w:t>
      </w:r>
      <w:r w:rsidRPr="008A5FE3">
        <w:rPr>
          <w:szCs w:val="28"/>
        </w:rPr>
        <w:t>or</w:t>
      </w:r>
      <w:r w:rsidR="0011084C" w:rsidRPr="008A5FE3">
        <w:rPr>
          <w:szCs w:val="28"/>
        </w:rPr>
        <w:t xml:space="preserve"> where</w:t>
      </w:r>
      <w:r w:rsidRPr="008A5FE3">
        <w:rPr>
          <w:szCs w:val="28"/>
        </w:rPr>
        <w:t xml:space="preserve"> the Intermediary submitted the registration will exclude him using code </w:t>
      </w:r>
      <w:r w:rsidR="00BE5E5B" w:rsidRPr="008A5FE3">
        <w:rPr>
          <w:szCs w:val="28"/>
        </w:rPr>
        <w:t>3</w:t>
      </w:r>
      <w:r w:rsidR="00174CC0" w:rsidRPr="008A5FE3">
        <w:rPr>
          <w:szCs w:val="28"/>
        </w:rPr>
        <w:t xml:space="preserve"> </w:t>
      </w:r>
      <w:r w:rsidRPr="008A5FE3">
        <w:rPr>
          <w:szCs w:val="28"/>
        </w:rPr>
        <w:t>“</w:t>
      </w:r>
      <w:r w:rsidR="0011084C" w:rsidRPr="008A5FE3">
        <w:rPr>
          <w:szCs w:val="28"/>
        </w:rPr>
        <w:t>The Intermediary</w:t>
      </w:r>
      <w:r w:rsidR="00CB5C8D" w:rsidRPr="008A5FE3">
        <w:rPr>
          <w:szCs w:val="28"/>
        </w:rPr>
        <w:t xml:space="preserve"> </w:t>
      </w:r>
      <w:r w:rsidR="00BE5E5B" w:rsidRPr="008A5FE3">
        <w:rPr>
          <w:szCs w:val="28"/>
        </w:rPr>
        <w:t>no longer meets the conditions necessary to act as such</w:t>
      </w:r>
      <w:r w:rsidRPr="008A5FE3">
        <w:rPr>
          <w:szCs w:val="28"/>
        </w:rPr>
        <w:t>”</w:t>
      </w:r>
      <w:r w:rsidR="0011084C" w:rsidRPr="008A5FE3">
        <w:rPr>
          <w:rStyle w:val="Puslapioinaosnuoroda"/>
          <w:szCs w:val="28"/>
        </w:rPr>
        <w:footnoteReference w:id="57"/>
      </w:r>
      <w:r w:rsidRPr="008A5FE3">
        <w:rPr>
          <w:szCs w:val="28"/>
        </w:rPr>
        <w:t>.</w:t>
      </w:r>
    </w:p>
    <w:p w14:paraId="7BF90026" w14:textId="34DCA906" w:rsidR="00F3015A" w:rsidRPr="008A5FE3" w:rsidRDefault="00F3015A" w:rsidP="00366C83">
      <w:pPr>
        <w:rPr>
          <w:szCs w:val="28"/>
        </w:rPr>
      </w:pPr>
    </w:p>
    <w:p w14:paraId="611E2A28" w14:textId="77777777" w:rsidR="00D40671" w:rsidRPr="008A5FE3" w:rsidRDefault="00D40671">
      <w:pPr>
        <w:spacing w:after="0"/>
        <w:jc w:val="left"/>
        <w:rPr>
          <w:szCs w:val="28"/>
        </w:rPr>
      </w:pPr>
      <w:bookmarkStart w:id="298" w:name="_Toc320277807"/>
      <w:bookmarkStart w:id="299" w:name="_Toc320709879"/>
      <w:bookmarkStart w:id="300" w:name="_Toc320277808"/>
      <w:bookmarkStart w:id="301" w:name="_Toc320709880"/>
      <w:bookmarkStart w:id="302" w:name="_Toc320277810"/>
      <w:bookmarkStart w:id="303" w:name="_Toc320709882"/>
      <w:bookmarkStart w:id="304" w:name="_Toc320277811"/>
      <w:bookmarkStart w:id="305" w:name="_Toc320278276"/>
      <w:bookmarkStart w:id="306" w:name="_Toc320709883"/>
      <w:bookmarkStart w:id="307" w:name="_Toc320710350"/>
      <w:bookmarkStart w:id="308" w:name="_Toc320776129"/>
      <w:bookmarkStart w:id="309" w:name="_Toc320277816"/>
      <w:bookmarkStart w:id="310" w:name="_Toc320709888"/>
      <w:bookmarkStart w:id="311" w:name="_Toc320277818"/>
      <w:bookmarkStart w:id="312" w:name="_Toc320709890"/>
      <w:bookmarkStart w:id="313" w:name="_Toc320277821"/>
      <w:bookmarkStart w:id="314" w:name="_Toc320709893"/>
      <w:bookmarkStart w:id="315" w:name="_Toc320277822"/>
      <w:bookmarkStart w:id="316" w:name="_Toc320709894"/>
      <w:bookmarkStart w:id="317" w:name="_Toc320277823"/>
      <w:bookmarkStart w:id="318" w:name="_Toc320709895"/>
      <w:bookmarkStart w:id="319" w:name="_Toc320277826"/>
      <w:bookmarkStart w:id="320" w:name="_Toc320709898"/>
      <w:bookmarkStart w:id="321" w:name="_Toc320277828"/>
      <w:bookmarkStart w:id="322" w:name="_Toc320709900"/>
      <w:bookmarkStart w:id="323" w:name="_Toc320277829"/>
      <w:bookmarkStart w:id="324" w:name="_Toc320709901"/>
      <w:bookmarkStart w:id="325" w:name="_Toc320277830"/>
      <w:bookmarkStart w:id="326" w:name="_Toc320709902"/>
      <w:bookmarkStart w:id="327" w:name="_Toc320277831"/>
      <w:bookmarkStart w:id="328" w:name="_Toc320709903"/>
      <w:bookmarkStart w:id="329" w:name="_Toc320277832"/>
      <w:bookmarkStart w:id="330" w:name="_Toc320709904"/>
      <w:bookmarkStart w:id="331" w:name="_Toc320277836"/>
      <w:bookmarkStart w:id="332" w:name="_Toc320709908"/>
      <w:bookmarkStart w:id="333" w:name="_Toc320277838"/>
      <w:bookmarkStart w:id="334" w:name="_Toc320709910"/>
      <w:bookmarkStart w:id="335" w:name="_Toc320277839"/>
      <w:bookmarkStart w:id="336" w:name="_Toc320709911"/>
      <w:bookmarkStart w:id="337" w:name="_Toc320277842"/>
      <w:bookmarkStart w:id="338" w:name="_Toc320709914"/>
      <w:bookmarkStart w:id="339" w:name="_Ref364688096"/>
      <w:bookmarkStart w:id="340" w:name="_Ref364692168"/>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r w:rsidRPr="008A5FE3">
        <w:rPr>
          <w:szCs w:val="28"/>
        </w:rPr>
        <w:br w:type="page"/>
      </w:r>
    </w:p>
    <w:p w14:paraId="61212DB9" w14:textId="2DDC1D7C" w:rsidR="00821266" w:rsidRPr="008A5FE3" w:rsidRDefault="00821266" w:rsidP="00CE0C47">
      <w:pPr>
        <w:pStyle w:val="Antrat2"/>
      </w:pPr>
      <w:bookmarkStart w:id="341" w:name="_Ref528306644"/>
      <w:bookmarkStart w:id="342" w:name="_Toc105088355"/>
      <w:bookmarkStart w:id="343" w:name="_Toc209159351"/>
      <w:r w:rsidRPr="008A5FE3">
        <w:lastRenderedPageBreak/>
        <w:t>VAT Return</w:t>
      </w:r>
      <w:bookmarkEnd w:id="339"/>
      <w:bookmarkEnd w:id="340"/>
      <w:bookmarkEnd w:id="341"/>
      <w:bookmarkEnd w:id="342"/>
      <w:bookmarkEnd w:id="343"/>
    </w:p>
    <w:p w14:paraId="61212DBA" w14:textId="5701D669" w:rsidR="00457B08" w:rsidRPr="008A5FE3" w:rsidRDefault="00457B08" w:rsidP="00625BB6">
      <w:pPr>
        <w:keepNext/>
        <w:rPr>
          <w:szCs w:val="28"/>
        </w:rPr>
      </w:pPr>
      <w:r w:rsidRPr="008A5FE3">
        <w:rPr>
          <w:szCs w:val="28"/>
        </w:rPr>
        <w:t xml:space="preserve">The functional model for the </w:t>
      </w:r>
      <w:r w:rsidR="00296A45" w:rsidRPr="008A5FE3">
        <w:rPr>
          <w:szCs w:val="28"/>
        </w:rPr>
        <w:t>VAT Return</w:t>
      </w:r>
      <w:r w:rsidRPr="008A5FE3">
        <w:rPr>
          <w:szCs w:val="28"/>
        </w:rPr>
        <w:t xml:space="preserve"> process considers the following activities:</w:t>
      </w:r>
    </w:p>
    <w:p w14:paraId="61212DBB" w14:textId="48A59533" w:rsidR="00457B08" w:rsidRPr="008A5FE3" w:rsidRDefault="00457B08" w:rsidP="00C90C72">
      <w:pPr>
        <w:numPr>
          <w:ilvl w:val="0"/>
          <w:numId w:val="44"/>
        </w:numPr>
        <w:rPr>
          <w:szCs w:val="28"/>
        </w:rPr>
      </w:pPr>
      <w:r w:rsidRPr="008A5FE3">
        <w:rPr>
          <w:szCs w:val="28"/>
        </w:rPr>
        <w:t>The receipt of an initial</w:t>
      </w:r>
      <w:r w:rsidR="007374F1" w:rsidRPr="008A5FE3">
        <w:rPr>
          <w:szCs w:val="28"/>
        </w:rPr>
        <w:t xml:space="preserve"> </w:t>
      </w:r>
      <w:r w:rsidR="00296A45" w:rsidRPr="008A5FE3">
        <w:rPr>
          <w:szCs w:val="28"/>
        </w:rPr>
        <w:t>VAT Return</w:t>
      </w:r>
      <w:r w:rsidRPr="008A5FE3">
        <w:rPr>
          <w:szCs w:val="28"/>
        </w:rPr>
        <w:t xml:space="preserve"> from the NETP </w:t>
      </w:r>
      <w:r w:rsidR="007367C3" w:rsidRPr="008A5FE3">
        <w:rPr>
          <w:szCs w:val="28"/>
        </w:rPr>
        <w:t xml:space="preserve">or from the </w:t>
      </w:r>
      <w:r w:rsidR="002C7321" w:rsidRPr="008A5FE3">
        <w:rPr>
          <w:szCs w:val="28"/>
        </w:rPr>
        <w:t>Intermediary</w:t>
      </w:r>
      <w:r w:rsidR="00D40671" w:rsidRPr="008A5FE3">
        <w:rPr>
          <w:rStyle w:val="Puslapioinaosnuoroda"/>
          <w:szCs w:val="28"/>
        </w:rPr>
        <w:footnoteReference w:id="58"/>
      </w:r>
      <w:r w:rsidR="007367C3" w:rsidRPr="008A5FE3">
        <w:rPr>
          <w:szCs w:val="28"/>
        </w:rPr>
        <w:t xml:space="preserve"> </w:t>
      </w:r>
      <w:r w:rsidRPr="008A5FE3">
        <w:rPr>
          <w:szCs w:val="28"/>
        </w:rPr>
        <w:t>by the MSID;</w:t>
      </w:r>
    </w:p>
    <w:p w14:paraId="61212DBC" w14:textId="5A78CB1D" w:rsidR="00457B08" w:rsidRPr="008A5FE3" w:rsidRDefault="00457B08" w:rsidP="00C90C72">
      <w:pPr>
        <w:numPr>
          <w:ilvl w:val="0"/>
          <w:numId w:val="44"/>
        </w:numPr>
        <w:rPr>
          <w:szCs w:val="28"/>
        </w:rPr>
      </w:pPr>
      <w:r w:rsidRPr="008A5FE3">
        <w:rPr>
          <w:szCs w:val="28"/>
        </w:rPr>
        <w:t xml:space="preserve">The possible </w:t>
      </w:r>
      <w:r w:rsidR="007367C3" w:rsidRPr="008A5FE3">
        <w:rPr>
          <w:szCs w:val="28"/>
        </w:rPr>
        <w:t xml:space="preserve">adjustment </w:t>
      </w:r>
      <w:r w:rsidRPr="008A5FE3">
        <w:rPr>
          <w:szCs w:val="28"/>
        </w:rPr>
        <w:t xml:space="preserve">of the </w:t>
      </w:r>
      <w:r w:rsidR="00296A45" w:rsidRPr="008A5FE3">
        <w:rPr>
          <w:szCs w:val="28"/>
        </w:rPr>
        <w:t>VAT Return</w:t>
      </w:r>
      <w:r w:rsidRPr="008A5FE3">
        <w:rPr>
          <w:szCs w:val="28"/>
        </w:rPr>
        <w:t xml:space="preserve"> by the NETP</w:t>
      </w:r>
      <w:r w:rsidR="007367C3" w:rsidRPr="008A5FE3">
        <w:rPr>
          <w:szCs w:val="28"/>
        </w:rPr>
        <w:t xml:space="preserve"> or by the </w:t>
      </w:r>
      <w:r w:rsidR="002C7321" w:rsidRPr="008A5FE3">
        <w:rPr>
          <w:szCs w:val="28"/>
        </w:rPr>
        <w:t>Intermediary</w:t>
      </w:r>
      <w:r w:rsidRPr="008A5FE3">
        <w:rPr>
          <w:szCs w:val="28"/>
        </w:rPr>
        <w:t>;</w:t>
      </w:r>
    </w:p>
    <w:p w14:paraId="61212DBD" w14:textId="77033D90" w:rsidR="00457B08" w:rsidRPr="008A5FE3" w:rsidRDefault="00457B08" w:rsidP="00C90C72">
      <w:pPr>
        <w:numPr>
          <w:ilvl w:val="0"/>
          <w:numId w:val="44"/>
        </w:numPr>
        <w:rPr>
          <w:szCs w:val="28"/>
        </w:rPr>
      </w:pPr>
      <w:r w:rsidRPr="008A5FE3">
        <w:rPr>
          <w:szCs w:val="28"/>
        </w:rPr>
        <w:t xml:space="preserve">The transmission of </w:t>
      </w:r>
      <w:r w:rsidR="00296A45" w:rsidRPr="008A5FE3">
        <w:rPr>
          <w:szCs w:val="28"/>
        </w:rPr>
        <w:t>VAT Return</w:t>
      </w:r>
      <w:r w:rsidRPr="008A5FE3">
        <w:rPr>
          <w:szCs w:val="28"/>
        </w:rPr>
        <w:t xml:space="preserve"> information by the MSID to </w:t>
      </w:r>
      <w:r w:rsidR="00C70EA3" w:rsidRPr="008A5FE3">
        <w:rPr>
          <w:szCs w:val="28"/>
        </w:rPr>
        <w:t>each</w:t>
      </w:r>
      <w:r w:rsidRPr="008A5FE3">
        <w:rPr>
          <w:szCs w:val="28"/>
        </w:rPr>
        <w:t xml:space="preserve"> MSCON </w:t>
      </w:r>
      <w:r w:rsidR="00D40671" w:rsidRPr="008A5FE3">
        <w:rPr>
          <w:szCs w:val="28"/>
        </w:rPr>
        <w:t>(valid for the non-</w:t>
      </w:r>
      <w:r w:rsidR="00746289" w:rsidRPr="008A5FE3">
        <w:rPr>
          <w:szCs w:val="28"/>
        </w:rPr>
        <w:t>Union</w:t>
      </w:r>
      <w:r w:rsidR="00D40671" w:rsidRPr="008A5FE3">
        <w:rPr>
          <w:szCs w:val="28"/>
        </w:rPr>
        <w:t xml:space="preserve"> scheme, </w:t>
      </w:r>
      <w:r w:rsidR="00746289" w:rsidRPr="008A5FE3">
        <w:rPr>
          <w:szCs w:val="28"/>
        </w:rPr>
        <w:t>Union</w:t>
      </w:r>
      <w:r w:rsidR="00D40671" w:rsidRPr="008A5FE3">
        <w:rPr>
          <w:szCs w:val="28"/>
        </w:rPr>
        <w:t xml:space="preserve"> scheme, and Import scheme) </w:t>
      </w:r>
      <w:r w:rsidRPr="008A5FE3">
        <w:rPr>
          <w:szCs w:val="28"/>
        </w:rPr>
        <w:t xml:space="preserve">and </w:t>
      </w:r>
      <w:r w:rsidR="00D40671" w:rsidRPr="008A5FE3">
        <w:rPr>
          <w:szCs w:val="28"/>
        </w:rPr>
        <w:t xml:space="preserve">in the </w:t>
      </w:r>
      <w:r w:rsidR="00746289" w:rsidRPr="008A5FE3">
        <w:rPr>
          <w:szCs w:val="28"/>
        </w:rPr>
        <w:t>Union</w:t>
      </w:r>
      <w:r w:rsidR="00D40671" w:rsidRPr="008A5FE3">
        <w:rPr>
          <w:szCs w:val="28"/>
        </w:rPr>
        <w:t xml:space="preserve"> scheme also to </w:t>
      </w:r>
      <w:r w:rsidRPr="008A5FE3">
        <w:rPr>
          <w:szCs w:val="28"/>
        </w:rPr>
        <w:t>MSEST</w:t>
      </w:r>
      <w:r w:rsidR="00D40671" w:rsidRPr="008A5FE3">
        <w:rPr>
          <w:szCs w:val="28"/>
        </w:rPr>
        <w:t xml:space="preserve"> supplying </w:t>
      </w:r>
      <w:r w:rsidR="0087516F" w:rsidRPr="008A5FE3">
        <w:rPr>
          <w:szCs w:val="28"/>
        </w:rPr>
        <w:t>goods</w:t>
      </w:r>
      <w:r w:rsidR="0059507A" w:rsidRPr="008A5FE3">
        <w:rPr>
          <w:szCs w:val="28"/>
        </w:rPr>
        <w:t xml:space="preserve"> and services</w:t>
      </w:r>
      <w:r w:rsidR="0087516F" w:rsidRPr="008A5FE3">
        <w:rPr>
          <w:szCs w:val="28"/>
        </w:rPr>
        <w:t xml:space="preserve"> </w:t>
      </w:r>
      <w:r w:rsidR="00D40671" w:rsidRPr="008A5FE3">
        <w:rPr>
          <w:szCs w:val="28"/>
        </w:rPr>
        <w:t>to MSCON</w:t>
      </w:r>
      <w:r w:rsidRPr="008A5FE3">
        <w:rPr>
          <w:szCs w:val="28"/>
        </w:rPr>
        <w:t>;</w:t>
      </w:r>
    </w:p>
    <w:p w14:paraId="61212DBE" w14:textId="4AF071B6" w:rsidR="00A2144F" w:rsidRPr="008A5FE3" w:rsidRDefault="00457B08" w:rsidP="00C90C72">
      <w:pPr>
        <w:numPr>
          <w:ilvl w:val="0"/>
          <w:numId w:val="44"/>
        </w:numPr>
        <w:rPr>
          <w:szCs w:val="28"/>
        </w:rPr>
      </w:pPr>
      <w:r w:rsidRPr="008A5FE3">
        <w:rPr>
          <w:szCs w:val="28"/>
        </w:rPr>
        <w:t>The notification by the MSID to all Other MS of NETP</w:t>
      </w:r>
      <w:r w:rsidR="007367C3" w:rsidRPr="008A5FE3">
        <w:rPr>
          <w:szCs w:val="28"/>
        </w:rPr>
        <w:t xml:space="preserve"> or </w:t>
      </w:r>
      <w:r w:rsidR="002C7321" w:rsidRPr="008A5FE3">
        <w:rPr>
          <w:szCs w:val="28"/>
        </w:rPr>
        <w:t>Intermediary</w:t>
      </w:r>
      <w:r w:rsidRPr="008A5FE3">
        <w:rPr>
          <w:szCs w:val="28"/>
        </w:rPr>
        <w:t xml:space="preserve"> </w:t>
      </w:r>
      <w:r w:rsidR="00D3553F" w:rsidRPr="008A5FE3">
        <w:rPr>
          <w:szCs w:val="28"/>
        </w:rPr>
        <w:t xml:space="preserve">reminded </w:t>
      </w:r>
      <w:r w:rsidR="00C70EA3" w:rsidRPr="008A5FE3">
        <w:rPr>
          <w:szCs w:val="28"/>
        </w:rPr>
        <w:t xml:space="preserve">by the MSID </w:t>
      </w:r>
      <w:r w:rsidR="00D3553F" w:rsidRPr="008A5FE3">
        <w:rPr>
          <w:szCs w:val="28"/>
        </w:rPr>
        <w:t xml:space="preserve">of their obligation to submit a </w:t>
      </w:r>
      <w:r w:rsidR="00296A45" w:rsidRPr="008A5FE3">
        <w:rPr>
          <w:szCs w:val="28"/>
        </w:rPr>
        <w:t>VAT Return</w:t>
      </w:r>
      <w:r w:rsidRPr="008A5FE3">
        <w:rPr>
          <w:szCs w:val="28"/>
        </w:rPr>
        <w:t>;</w:t>
      </w:r>
    </w:p>
    <w:p w14:paraId="61212DBF" w14:textId="26F4CF92" w:rsidR="00457B08" w:rsidRPr="008A5FE3" w:rsidRDefault="00457B08" w:rsidP="00C90C72">
      <w:pPr>
        <w:numPr>
          <w:ilvl w:val="0"/>
          <w:numId w:val="44"/>
        </w:numPr>
        <w:rPr>
          <w:szCs w:val="28"/>
        </w:rPr>
      </w:pPr>
      <w:r w:rsidRPr="008A5FE3">
        <w:rPr>
          <w:szCs w:val="28"/>
        </w:rPr>
        <w:t xml:space="preserve">The request for transaction records from the NETP </w:t>
      </w:r>
      <w:r w:rsidR="007367C3" w:rsidRPr="008A5FE3">
        <w:rPr>
          <w:szCs w:val="28"/>
        </w:rPr>
        <w:t xml:space="preserve">or the </w:t>
      </w:r>
      <w:r w:rsidR="002C7321" w:rsidRPr="008A5FE3">
        <w:rPr>
          <w:szCs w:val="28"/>
        </w:rPr>
        <w:t>Intermediary</w:t>
      </w:r>
      <w:r w:rsidR="007367C3" w:rsidRPr="008A5FE3">
        <w:rPr>
          <w:szCs w:val="28"/>
        </w:rPr>
        <w:t xml:space="preserve"> </w:t>
      </w:r>
      <w:r w:rsidRPr="008A5FE3">
        <w:rPr>
          <w:szCs w:val="28"/>
        </w:rPr>
        <w:t>by the MSCON or MSID.</w:t>
      </w:r>
    </w:p>
    <w:p w14:paraId="61212DC0" w14:textId="05DC42F9" w:rsidR="00457B08" w:rsidRPr="008A5FE3" w:rsidRDefault="007325E7" w:rsidP="00D40671">
      <w:pPr>
        <w:rPr>
          <w:szCs w:val="28"/>
        </w:rPr>
      </w:pPr>
      <w:r w:rsidRPr="008A5FE3">
        <w:rPr>
          <w:szCs w:val="28"/>
        </w:rPr>
        <w:fldChar w:fldCharType="begin"/>
      </w:r>
      <w:r w:rsidRPr="008A5FE3">
        <w:rPr>
          <w:szCs w:val="28"/>
        </w:rPr>
        <w:instrText xml:space="preserve"> REF _Ref520453662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15</w:t>
      </w:r>
      <w:r w:rsidRPr="008A5FE3">
        <w:rPr>
          <w:szCs w:val="28"/>
        </w:rPr>
        <w:fldChar w:fldCharType="end"/>
      </w:r>
      <w:r w:rsidR="00457B08" w:rsidRPr="008A5FE3">
        <w:rPr>
          <w:szCs w:val="28"/>
        </w:rPr>
        <w:t xml:space="preserve"> contains a high-level BPMN diagram including the first four of these activities. The activity concerning the request for transaction records is tangential and is not included in the diagram – refer instead to section </w:t>
      </w:r>
      <w:r w:rsidR="00457B08" w:rsidRPr="008A5FE3">
        <w:rPr>
          <w:szCs w:val="28"/>
        </w:rPr>
        <w:fldChar w:fldCharType="begin"/>
      </w:r>
      <w:r w:rsidR="00457B08" w:rsidRPr="008A5FE3">
        <w:rPr>
          <w:szCs w:val="28"/>
        </w:rPr>
        <w:instrText xml:space="preserve"> REF _Ref318807689 \r \h </w:instrText>
      </w:r>
      <w:r w:rsidR="00286586" w:rsidRPr="008A5FE3">
        <w:rPr>
          <w:szCs w:val="28"/>
        </w:rPr>
        <w:instrText xml:space="preserve"> \* MERGEFORMAT </w:instrText>
      </w:r>
      <w:r w:rsidR="00457B08" w:rsidRPr="008A5FE3">
        <w:rPr>
          <w:szCs w:val="28"/>
        </w:rPr>
      </w:r>
      <w:r w:rsidR="00457B08" w:rsidRPr="008A5FE3">
        <w:rPr>
          <w:szCs w:val="28"/>
        </w:rPr>
        <w:fldChar w:fldCharType="separate"/>
      </w:r>
      <w:r w:rsidR="00727DED">
        <w:rPr>
          <w:szCs w:val="28"/>
        </w:rPr>
        <w:t>3.3.4</w:t>
      </w:r>
      <w:r w:rsidR="00457B08" w:rsidRPr="008A5FE3">
        <w:rPr>
          <w:szCs w:val="28"/>
        </w:rPr>
        <w:fldChar w:fldCharType="end"/>
      </w:r>
      <w:r w:rsidR="00457B08" w:rsidRPr="008A5FE3">
        <w:rPr>
          <w:szCs w:val="28"/>
        </w:rPr>
        <w:t>.</w:t>
      </w:r>
    </w:p>
    <w:p w14:paraId="61212DC1" w14:textId="5B1906C8" w:rsidR="00A2144F" w:rsidRPr="008A5FE3" w:rsidRDefault="00A2144F" w:rsidP="005D102E">
      <w:pPr>
        <w:rPr>
          <w:szCs w:val="28"/>
        </w:rPr>
      </w:pPr>
      <w:r w:rsidRPr="008A5FE3">
        <w:rPr>
          <w:szCs w:val="28"/>
        </w:rPr>
        <w:t xml:space="preserve">Also relevant is the process by which any MS can request </w:t>
      </w:r>
      <w:r w:rsidR="00296A45" w:rsidRPr="008A5FE3">
        <w:rPr>
          <w:szCs w:val="28"/>
        </w:rPr>
        <w:t>VAT Return</w:t>
      </w:r>
      <w:r w:rsidRPr="008A5FE3">
        <w:rPr>
          <w:szCs w:val="28"/>
        </w:rPr>
        <w:t xml:space="preserve"> information from the MSID. Section </w:t>
      </w:r>
      <w:r w:rsidRPr="008A5FE3">
        <w:rPr>
          <w:szCs w:val="28"/>
        </w:rPr>
        <w:fldChar w:fldCharType="begin"/>
      </w:r>
      <w:r w:rsidRPr="008A5FE3">
        <w:rPr>
          <w:szCs w:val="28"/>
        </w:rPr>
        <w:instrText xml:space="preserve"> REF _Ref320263694 \r \h </w:instrText>
      </w:r>
      <w:r w:rsidR="005D102E" w:rsidRPr="008A5FE3">
        <w:rPr>
          <w:szCs w:val="28"/>
        </w:rPr>
        <w:instrText xml:space="preserve"> \* MERGEFORMAT </w:instrText>
      </w:r>
      <w:r w:rsidRPr="008A5FE3">
        <w:rPr>
          <w:szCs w:val="28"/>
        </w:rPr>
      </w:r>
      <w:r w:rsidRPr="008A5FE3">
        <w:rPr>
          <w:szCs w:val="28"/>
        </w:rPr>
        <w:fldChar w:fldCharType="separate"/>
      </w:r>
      <w:r w:rsidR="00727DED">
        <w:rPr>
          <w:szCs w:val="28"/>
        </w:rPr>
        <w:t>3.5.1</w:t>
      </w:r>
      <w:r w:rsidRPr="008A5FE3">
        <w:rPr>
          <w:szCs w:val="28"/>
        </w:rPr>
        <w:fldChar w:fldCharType="end"/>
      </w:r>
      <w:r w:rsidRPr="008A5FE3">
        <w:rPr>
          <w:szCs w:val="28"/>
        </w:rPr>
        <w:t xml:space="preserve"> describes this process.</w:t>
      </w:r>
    </w:p>
    <w:p w14:paraId="10A0517F" w14:textId="6DBE5B91" w:rsidR="00A90347" w:rsidRPr="008A5FE3" w:rsidRDefault="00854EF3" w:rsidP="00A90347">
      <w:pPr>
        <w:keepNext/>
        <w:jc w:val="center"/>
        <w:rPr>
          <w:szCs w:val="28"/>
        </w:rPr>
      </w:pPr>
      <w:r w:rsidRPr="008A5FE3">
        <w:rPr>
          <w:noProof/>
          <w:szCs w:val="28"/>
        </w:rPr>
        <w:lastRenderedPageBreak/>
        <w:drawing>
          <wp:inline distT="0" distB="0" distL="0" distR="0" wp14:anchorId="122FB685" wp14:editId="73CEE7A1">
            <wp:extent cx="5732145" cy="5829300"/>
            <wp:effectExtent l="0" t="0" r="190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2145" cy="5829300"/>
                    </a:xfrm>
                    <a:prstGeom prst="rect">
                      <a:avLst/>
                    </a:prstGeom>
                    <a:noFill/>
                    <a:ln>
                      <a:noFill/>
                    </a:ln>
                  </pic:spPr>
                </pic:pic>
              </a:graphicData>
            </a:graphic>
          </wp:inline>
        </w:drawing>
      </w:r>
      <w:r w:rsidR="009950DD" w:rsidRPr="008A5FE3" w:rsidDel="009950DD">
        <w:rPr>
          <w:szCs w:val="28"/>
        </w:rPr>
        <w:t xml:space="preserve"> </w:t>
      </w:r>
    </w:p>
    <w:p w14:paraId="716334AC" w14:textId="197476DB" w:rsidR="00A90347" w:rsidRPr="008A5FE3" w:rsidRDefault="00A90347" w:rsidP="00A90347">
      <w:pPr>
        <w:pStyle w:val="Antrat"/>
        <w:rPr>
          <w:szCs w:val="22"/>
        </w:rPr>
      </w:pPr>
      <w:bookmarkStart w:id="344" w:name="_Ref520453662"/>
      <w:bookmarkStart w:id="345" w:name="_Toc105089329"/>
      <w:bookmarkStart w:id="346" w:name="_Toc209159887"/>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15</w:t>
      </w:r>
      <w:r w:rsidR="00675580" w:rsidRPr="008A5FE3">
        <w:rPr>
          <w:noProof/>
          <w:szCs w:val="22"/>
        </w:rPr>
        <w:fldChar w:fldCharType="end"/>
      </w:r>
      <w:bookmarkEnd w:id="344"/>
      <w:r w:rsidRPr="008A5FE3">
        <w:rPr>
          <w:szCs w:val="22"/>
        </w:rPr>
        <w:t>: Business Process Model – VAT Return process High-level BPMN</w:t>
      </w:r>
      <w:bookmarkEnd w:id="345"/>
      <w:bookmarkEnd w:id="346"/>
    </w:p>
    <w:p w14:paraId="561B5C71" w14:textId="77777777" w:rsidR="00A8122E" w:rsidRPr="008A5FE3" w:rsidRDefault="00A8122E" w:rsidP="00625BB6">
      <w:pPr>
        <w:keepNext/>
        <w:rPr>
          <w:szCs w:val="28"/>
        </w:rPr>
      </w:pPr>
    </w:p>
    <w:p w14:paraId="61212DC5" w14:textId="26717F25" w:rsidR="00457B08" w:rsidRPr="008A5FE3" w:rsidRDefault="006F0461" w:rsidP="00625BB6">
      <w:pPr>
        <w:keepNext/>
        <w:rPr>
          <w:szCs w:val="28"/>
        </w:rPr>
      </w:pPr>
      <w:r w:rsidRPr="008A5FE3">
        <w:rPr>
          <w:szCs w:val="28"/>
        </w:rPr>
        <w:fldChar w:fldCharType="begin"/>
      </w:r>
      <w:r w:rsidRPr="008A5FE3">
        <w:rPr>
          <w:szCs w:val="28"/>
        </w:rPr>
        <w:instrText xml:space="preserve"> REF _Ref520453662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15</w:t>
      </w:r>
      <w:r w:rsidRPr="008A5FE3">
        <w:rPr>
          <w:szCs w:val="28"/>
        </w:rPr>
        <w:fldChar w:fldCharType="end"/>
      </w:r>
      <w:r w:rsidR="005E2287" w:rsidRPr="008A5FE3">
        <w:rPr>
          <w:szCs w:val="28"/>
        </w:rPr>
        <w:t xml:space="preserve"> </w:t>
      </w:r>
      <w:r w:rsidR="00457B08" w:rsidRPr="008A5FE3">
        <w:rPr>
          <w:szCs w:val="28"/>
        </w:rPr>
        <w:t>depicts three process groups.</w:t>
      </w:r>
    </w:p>
    <w:p w14:paraId="61212DC6" w14:textId="55C7BA92" w:rsidR="00457B08" w:rsidRPr="008A5FE3" w:rsidRDefault="00457B08" w:rsidP="00C90C72">
      <w:pPr>
        <w:numPr>
          <w:ilvl w:val="0"/>
          <w:numId w:val="45"/>
        </w:numPr>
        <w:rPr>
          <w:szCs w:val="28"/>
        </w:rPr>
      </w:pPr>
      <w:r w:rsidRPr="008A5FE3">
        <w:rPr>
          <w:szCs w:val="28"/>
        </w:rPr>
        <w:t xml:space="preserve">The </w:t>
      </w:r>
      <w:r w:rsidRPr="008A5FE3">
        <w:rPr>
          <w:b/>
          <w:szCs w:val="28"/>
        </w:rPr>
        <w:fldChar w:fldCharType="begin"/>
      </w:r>
      <w:r w:rsidRPr="008A5FE3">
        <w:rPr>
          <w:b/>
          <w:szCs w:val="28"/>
        </w:rPr>
        <w:instrText xml:space="preserve"> REF _Ref318727351 \h  \* MERGEFORMAT </w:instrText>
      </w:r>
      <w:r w:rsidRPr="008A5FE3">
        <w:rPr>
          <w:b/>
          <w:szCs w:val="28"/>
        </w:rPr>
      </w:r>
      <w:r w:rsidRPr="008A5FE3">
        <w:rPr>
          <w:b/>
          <w:szCs w:val="28"/>
        </w:rPr>
        <w:fldChar w:fldCharType="separate"/>
      </w:r>
      <w:r w:rsidR="00727DED" w:rsidRPr="00727DED">
        <w:rPr>
          <w:b/>
          <w:szCs w:val="28"/>
        </w:rPr>
        <w:t>Process VAT Return Process Group</w:t>
      </w:r>
      <w:r w:rsidRPr="008A5FE3">
        <w:rPr>
          <w:b/>
          <w:szCs w:val="28"/>
        </w:rPr>
        <w:fldChar w:fldCharType="end"/>
      </w:r>
      <w:r w:rsidRPr="008A5FE3">
        <w:rPr>
          <w:szCs w:val="28"/>
        </w:rPr>
        <w:t xml:space="preserve"> (top) considers the receipt of the initial VAT Return by the MSID, the possible correction of the VAT Return, and the notification by the MSID to the NETP</w:t>
      </w:r>
      <w:r w:rsidR="00027E93" w:rsidRPr="008A5FE3">
        <w:rPr>
          <w:szCs w:val="28"/>
        </w:rPr>
        <w:t xml:space="preserve"> or Intermediary</w:t>
      </w:r>
      <w:r w:rsidRPr="008A5FE3">
        <w:rPr>
          <w:szCs w:val="28"/>
        </w:rPr>
        <w:t xml:space="preserve"> of the acceptance or rejection of the </w:t>
      </w:r>
      <w:r w:rsidR="000B5242" w:rsidRPr="008A5FE3">
        <w:rPr>
          <w:szCs w:val="28"/>
        </w:rPr>
        <w:t xml:space="preserve">initial </w:t>
      </w:r>
      <w:r w:rsidRPr="008A5FE3">
        <w:rPr>
          <w:szCs w:val="28"/>
        </w:rPr>
        <w:t>VAT Return</w:t>
      </w:r>
      <w:r w:rsidR="00E070EB" w:rsidRPr="008A5FE3">
        <w:rPr>
          <w:szCs w:val="28"/>
        </w:rPr>
        <w:t>,</w:t>
      </w:r>
      <w:r w:rsidR="000B5242" w:rsidRPr="008A5FE3">
        <w:rPr>
          <w:szCs w:val="28"/>
        </w:rPr>
        <w:t xml:space="preserve"> </w:t>
      </w:r>
      <w:r w:rsidR="00E070EB" w:rsidRPr="008A5FE3">
        <w:rPr>
          <w:szCs w:val="28"/>
        </w:rPr>
        <w:t>possibly containing</w:t>
      </w:r>
      <w:r w:rsidR="00C96927" w:rsidRPr="008A5FE3">
        <w:rPr>
          <w:szCs w:val="28"/>
        </w:rPr>
        <w:t xml:space="preserve"> </w:t>
      </w:r>
      <w:r w:rsidR="000B5242" w:rsidRPr="008A5FE3">
        <w:rPr>
          <w:szCs w:val="28"/>
        </w:rPr>
        <w:t>correction</w:t>
      </w:r>
      <w:r w:rsidR="00E070EB" w:rsidRPr="008A5FE3">
        <w:rPr>
          <w:szCs w:val="28"/>
        </w:rPr>
        <w:t xml:space="preserve"> to previously submitted VAT Return</w:t>
      </w:r>
      <w:r w:rsidR="00A8122E" w:rsidRPr="008A5FE3">
        <w:rPr>
          <w:szCs w:val="28"/>
        </w:rPr>
        <w:t>;</w:t>
      </w:r>
    </w:p>
    <w:p w14:paraId="61212DC7" w14:textId="174C991F" w:rsidR="00457B08" w:rsidRPr="008A5FE3" w:rsidRDefault="00457B08" w:rsidP="00C90C72">
      <w:pPr>
        <w:numPr>
          <w:ilvl w:val="0"/>
          <w:numId w:val="45"/>
        </w:numPr>
        <w:rPr>
          <w:szCs w:val="28"/>
        </w:rPr>
      </w:pPr>
      <w:r w:rsidRPr="008A5FE3">
        <w:rPr>
          <w:szCs w:val="28"/>
        </w:rPr>
        <w:t xml:space="preserve">The </w:t>
      </w:r>
      <w:r w:rsidRPr="008A5FE3">
        <w:rPr>
          <w:b/>
          <w:szCs w:val="28"/>
        </w:rPr>
        <w:fldChar w:fldCharType="begin"/>
      </w:r>
      <w:r w:rsidRPr="008A5FE3">
        <w:rPr>
          <w:b/>
          <w:szCs w:val="28"/>
        </w:rPr>
        <w:instrText xml:space="preserve"> REF _Ref318727353 \h  \* MERGEFORMAT </w:instrText>
      </w:r>
      <w:r w:rsidRPr="008A5FE3">
        <w:rPr>
          <w:b/>
          <w:szCs w:val="28"/>
        </w:rPr>
      </w:r>
      <w:r w:rsidRPr="008A5FE3">
        <w:rPr>
          <w:b/>
          <w:szCs w:val="28"/>
        </w:rPr>
        <w:fldChar w:fldCharType="separate"/>
      </w:r>
      <w:r w:rsidR="00727DED" w:rsidRPr="00727DED">
        <w:rPr>
          <w:b/>
          <w:szCs w:val="28"/>
        </w:rPr>
        <w:t>Transmit VAT Return Information Process Group</w:t>
      </w:r>
      <w:r w:rsidRPr="008A5FE3">
        <w:rPr>
          <w:b/>
          <w:szCs w:val="28"/>
        </w:rPr>
        <w:fldChar w:fldCharType="end"/>
      </w:r>
      <w:r w:rsidRPr="008A5FE3">
        <w:rPr>
          <w:szCs w:val="28"/>
        </w:rPr>
        <w:t xml:space="preserve"> (lower left) </w:t>
      </w:r>
      <w:r w:rsidR="00595780" w:rsidRPr="008A5FE3">
        <w:rPr>
          <w:szCs w:val="28"/>
        </w:rPr>
        <w:t xml:space="preserve">considers the transmission of an initial VAT Return, which may contain correction information </w:t>
      </w:r>
      <w:r w:rsidR="001F6003" w:rsidRPr="008A5FE3">
        <w:rPr>
          <w:szCs w:val="28"/>
        </w:rPr>
        <w:t>regarding</w:t>
      </w:r>
      <w:r w:rsidR="00595780" w:rsidRPr="008A5FE3">
        <w:rPr>
          <w:szCs w:val="28"/>
        </w:rPr>
        <w:t xml:space="preserve"> one or more previous VAT Returns. This information is transmitted by the MSID to all the MSCON and MSEST mentioned in the initial VAT Return or correction, and is subsequently processed by those MSCON and MSEST</w:t>
      </w:r>
      <w:r w:rsidR="001F6003" w:rsidRPr="008A5FE3">
        <w:rPr>
          <w:szCs w:val="28"/>
        </w:rPr>
        <w:t>;</w:t>
      </w:r>
    </w:p>
    <w:p w14:paraId="61212DC8" w14:textId="3F2A44DD" w:rsidR="00457B08" w:rsidRPr="008A5FE3" w:rsidRDefault="00457B08" w:rsidP="00C90C72">
      <w:pPr>
        <w:numPr>
          <w:ilvl w:val="0"/>
          <w:numId w:val="45"/>
        </w:numPr>
        <w:rPr>
          <w:szCs w:val="28"/>
        </w:rPr>
      </w:pPr>
      <w:r w:rsidRPr="008A5FE3">
        <w:rPr>
          <w:szCs w:val="28"/>
        </w:rPr>
        <w:t xml:space="preserve">The </w:t>
      </w:r>
      <w:r w:rsidRPr="008A5FE3">
        <w:rPr>
          <w:b/>
          <w:szCs w:val="28"/>
        </w:rPr>
        <w:fldChar w:fldCharType="begin"/>
      </w:r>
      <w:r w:rsidRPr="008A5FE3">
        <w:rPr>
          <w:b/>
          <w:szCs w:val="28"/>
        </w:rPr>
        <w:instrText xml:space="preserve"> REF _Ref318790057 \h  \* MERGEFORMAT </w:instrText>
      </w:r>
      <w:r w:rsidRPr="008A5FE3">
        <w:rPr>
          <w:b/>
          <w:szCs w:val="28"/>
        </w:rPr>
      </w:r>
      <w:r w:rsidRPr="008A5FE3">
        <w:rPr>
          <w:b/>
          <w:szCs w:val="28"/>
        </w:rPr>
        <w:fldChar w:fldCharType="separate"/>
      </w:r>
      <w:r w:rsidR="00727DED" w:rsidRPr="00727DED">
        <w:rPr>
          <w:b/>
          <w:szCs w:val="28"/>
        </w:rPr>
        <w:t>VAT Return Reminder Process Group</w:t>
      </w:r>
      <w:r w:rsidRPr="008A5FE3">
        <w:rPr>
          <w:b/>
          <w:szCs w:val="28"/>
        </w:rPr>
        <w:fldChar w:fldCharType="end"/>
      </w:r>
      <w:r w:rsidRPr="008A5FE3">
        <w:rPr>
          <w:szCs w:val="28"/>
        </w:rPr>
        <w:t xml:space="preserve"> (lower right) considers the notification by the MSID to all Other MS of NETP</w:t>
      </w:r>
      <w:r w:rsidR="002C0AA6" w:rsidRPr="008A5FE3">
        <w:rPr>
          <w:szCs w:val="28"/>
        </w:rPr>
        <w:t xml:space="preserve"> or Intermediary</w:t>
      </w:r>
      <w:r w:rsidRPr="008A5FE3">
        <w:rPr>
          <w:szCs w:val="28"/>
        </w:rPr>
        <w:t xml:space="preserve"> </w:t>
      </w:r>
      <w:r w:rsidR="00204757" w:rsidRPr="008A5FE3">
        <w:rPr>
          <w:szCs w:val="28"/>
        </w:rPr>
        <w:t>reminded by</w:t>
      </w:r>
      <w:r w:rsidRPr="008A5FE3">
        <w:rPr>
          <w:szCs w:val="28"/>
        </w:rPr>
        <w:t xml:space="preserve"> </w:t>
      </w:r>
      <w:r w:rsidR="005C1555" w:rsidRPr="008A5FE3">
        <w:rPr>
          <w:szCs w:val="28"/>
        </w:rPr>
        <w:t xml:space="preserve">the MSID of their obligation to </w:t>
      </w:r>
      <w:r w:rsidR="005C1555" w:rsidRPr="008A5FE3">
        <w:rPr>
          <w:szCs w:val="28"/>
        </w:rPr>
        <w:lastRenderedPageBreak/>
        <w:t>submit</w:t>
      </w:r>
      <w:r w:rsidRPr="008A5FE3">
        <w:rPr>
          <w:szCs w:val="28"/>
        </w:rPr>
        <w:t xml:space="preserve"> a VAT Return.</w:t>
      </w:r>
      <w:r w:rsidR="003D2B8B" w:rsidRPr="008A5FE3">
        <w:rPr>
          <w:szCs w:val="28"/>
        </w:rPr>
        <w:t xml:space="preserve"> The notification is sent 10 days following the day on which the VAT Return should have been </w:t>
      </w:r>
      <w:r w:rsidR="00BE5E5B" w:rsidRPr="008A5FE3">
        <w:rPr>
          <w:szCs w:val="28"/>
        </w:rPr>
        <w:t>submitted</w:t>
      </w:r>
      <w:r w:rsidR="003D2B8B" w:rsidRPr="008A5FE3">
        <w:rPr>
          <w:szCs w:val="28"/>
        </w:rPr>
        <w:t>.</w:t>
      </w:r>
    </w:p>
    <w:p w14:paraId="61212DC9" w14:textId="53A7E9D4" w:rsidR="00457B08" w:rsidRPr="008A5FE3" w:rsidRDefault="00457B08" w:rsidP="00D9116E">
      <w:pPr>
        <w:pStyle w:val="Antrat3"/>
        <w:rPr>
          <w:sz w:val="24"/>
          <w:szCs w:val="28"/>
          <w:lang w:val="en-GB"/>
        </w:rPr>
      </w:pPr>
      <w:bookmarkStart w:id="347" w:name="_Ref318727351"/>
      <w:bookmarkStart w:id="348" w:name="_Toc319403177"/>
      <w:bookmarkStart w:id="349" w:name="_Toc105088356"/>
      <w:bookmarkStart w:id="350" w:name="_Toc209159352"/>
      <w:r w:rsidRPr="008A5FE3">
        <w:rPr>
          <w:sz w:val="24"/>
          <w:szCs w:val="28"/>
          <w:lang w:val="en-GB"/>
        </w:rPr>
        <w:t>Process VAT Return Process Group</w:t>
      </w:r>
      <w:bookmarkEnd w:id="347"/>
      <w:bookmarkEnd w:id="348"/>
      <w:bookmarkEnd w:id="349"/>
      <w:bookmarkEnd w:id="350"/>
    </w:p>
    <w:p w14:paraId="14FF2705" w14:textId="1746CC10" w:rsidR="00832552" w:rsidRPr="008A5FE3" w:rsidRDefault="00457B08" w:rsidP="00457B08">
      <w:pPr>
        <w:rPr>
          <w:szCs w:val="28"/>
        </w:rPr>
      </w:pPr>
      <w:r w:rsidRPr="008A5FE3">
        <w:rPr>
          <w:szCs w:val="28"/>
        </w:rPr>
        <w:t xml:space="preserve">The </w:t>
      </w:r>
      <w:r w:rsidRPr="008A5FE3">
        <w:rPr>
          <w:szCs w:val="28"/>
        </w:rPr>
        <w:fldChar w:fldCharType="begin"/>
      </w:r>
      <w:r w:rsidRPr="008A5FE3">
        <w:rPr>
          <w:szCs w:val="28"/>
        </w:rPr>
        <w:instrText xml:space="preserve"> REF _Ref318727351 \h  \* MERGEFORMAT </w:instrText>
      </w:r>
      <w:r w:rsidRPr="008A5FE3">
        <w:rPr>
          <w:szCs w:val="28"/>
        </w:rPr>
      </w:r>
      <w:r w:rsidRPr="008A5FE3">
        <w:rPr>
          <w:szCs w:val="28"/>
        </w:rPr>
        <w:fldChar w:fldCharType="separate"/>
      </w:r>
      <w:r w:rsidR="00727DED" w:rsidRPr="00727DED">
        <w:rPr>
          <w:szCs w:val="28"/>
        </w:rPr>
        <w:t>Process VAT Return Process Group</w:t>
      </w:r>
      <w:r w:rsidRPr="008A5FE3">
        <w:rPr>
          <w:szCs w:val="28"/>
        </w:rPr>
        <w:fldChar w:fldCharType="end"/>
      </w:r>
      <w:r w:rsidRPr="008A5FE3">
        <w:rPr>
          <w:szCs w:val="28"/>
        </w:rPr>
        <w:t xml:space="preserve"> considers the processing of the </w:t>
      </w:r>
      <w:r w:rsidR="00CB12E3" w:rsidRPr="008A5FE3">
        <w:rPr>
          <w:szCs w:val="28"/>
        </w:rPr>
        <w:t xml:space="preserve">initial VAT Return submitted by the NETP or his intermediary to the MSID. </w:t>
      </w:r>
      <w:r w:rsidR="00007602" w:rsidRPr="008A5FE3">
        <w:rPr>
          <w:szCs w:val="28"/>
        </w:rPr>
        <w:t>T</w:t>
      </w:r>
      <w:r w:rsidR="00CB12E3" w:rsidRPr="008A5FE3">
        <w:rPr>
          <w:szCs w:val="28"/>
        </w:rPr>
        <w:t>he NETP or his intermediary is allowed to include corrections to amounts declared with previous VAT Returns</w:t>
      </w:r>
      <w:r w:rsidRPr="008A5FE3">
        <w:rPr>
          <w:szCs w:val="28"/>
        </w:rPr>
        <w:t xml:space="preserve">. </w:t>
      </w:r>
      <w:r w:rsidR="008F4A1A" w:rsidRPr="008A5FE3">
        <w:rPr>
          <w:szCs w:val="28"/>
        </w:rPr>
        <w:t xml:space="preserve">A </w:t>
      </w:r>
      <w:r w:rsidR="00296A45" w:rsidRPr="008A5FE3">
        <w:rPr>
          <w:szCs w:val="28"/>
        </w:rPr>
        <w:t>VAT Return</w:t>
      </w:r>
      <w:r w:rsidR="008F4A1A" w:rsidRPr="008A5FE3">
        <w:rPr>
          <w:szCs w:val="28"/>
        </w:rPr>
        <w:t xml:space="preserve"> </w:t>
      </w:r>
      <w:r w:rsidR="00986AC4" w:rsidRPr="008A5FE3">
        <w:rPr>
          <w:szCs w:val="28"/>
        </w:rPr>
        <w:t xml:space="preserve">related to </w:t>
      </w:r>
      <w:r w:rsidR="00893956" w:rsidRPr="008A5FE3">
        <w:rPr>
          <w:szCs w:val="28"/>
        </w:rPr>
        <w:t>supplies of goods and services</w:t>
      </w:r>
      <w:r w:rsidR="00986AC4" w:rsidRPr="008A5FE3">
        <w:rPr>
          <w:szCs w:val="28"/>
        </w:rPr>
        <w:t xml:space="preserve"> </w:t>
      </w:r>
      <w:r w:rsidR="008F4A1A" w:rsidRPr="008A5FE3">
        <w:rPr>
          <w:szCs w:val="28"/>
        </w:rPr>
        <w:t>always concerns a calendar quarter</w:t>
      </w:r>
      <w:r w:rsidR="008F4A1A" w:rsidRPr="008A5FE3">
        <w:rPr>
          <w:rStyle w:val="Puslapioinaosnuoroda"/>
          <w:szCs w:val="28"/>
        </w:rPr>
        <w:footnoteReference w:id="59"/>
      </w:r>
      <w:r w:rsidR="00986AC4" w:rsidRPr="008A5FE3">
        <w:rPr>
          <w:szCs w:val="28"/>
        </w:rPr>
        <w:t>,</w:t>
      </w:r>
      <w:r w:rsidR="00AF5A50" w:rsidRPr="008A5FE3">
        <w:rPr>
          <w:szCs w:val="28"/>
        </w:rPr>
        <w:t xml:space="preserve"> </w:t>
      </w:r>
      <w:r w:rsidR="00986AC4" w:rsidRPr="008A5FE3">
        <w:rPr>
          <w:szCs w:val="28"/>
        </w:rPr>
        <w:t xml:space="preserve">whilst the </w:t>
      </w:r>
      <w:r w:rsidR="00296A45" w:rsidRPr="008A5FE3">
        <w:rPr>
          <w:szCs w:val="28"/>
        </w:rPr>
        <w:t>VAT Return</w:t>
      </w:r>
      <w:r w:rsidR="00986AC4" w:rsidRPr="008A5FE3">
        <w:rPr>
          <w:szCs w:val="28"/>
        </w:rPr>
        <w:t xml:space="preserve"> related to distance sale of goods</w:t>
      </w:r>
      <w:r w:rsidR="000D275E" w:rsidRPr="008A5FE3">
        <w:rPr>
          <w:szCs w:val="28"/>
        </w:rPr>
        <w:t xml:space="preserve"> </w:t>
      </w:r>
      <w:r w:rsidR="00D0610C" w:rsidRPr="008A5FE3">
        <w:rPr>
          <w:szCs w:val="28"/>
        </w:rPr>
        <w:t xml:space="preserve">imported from third territories or third countries </w:t>
      </w:r>
      <w:r w:rsidR="000D275E" w:rsidRPr="008A5FE3">
        <w:rPr>
          <w:szCs w:val="28"/>
        </w:rPr>
        <w:t xml:space="preserve">concerns a </w:t>
      </w:r>
      <w:r w:rsidR="00887A93" w:rsidRPr="008A5FE3">
        <w:rPr>
          <w:szCs w:val="28"/>
        </w:rPr>
        <w:t xml:space="preserve">calendar </w:t>
      </w:r>
      <w:r w:rsidR="000D275E" w:rsidRPr="008A5FE3">
        <w:rPr>
          <w:szCs w:val="28"/>
        </w:rPr>
        <w:t>month</w:t>
      </w:r>
      <w:r w:rsidR="00310799" w:rsidRPr="008A5FE3">
        <w:rPr>
          <w:rStyle w:val="Puslapioinaosnuoroda"/>
          <w:szCs w:val="28"/>
        </w:rPr>
        <w:footnoteReference w:id="60"/>
      </w:r>
      <w:r w:rsidR="008F4A1A" w:rsidRPr="008A5FE3">
        <w:rPr>
          <w:szCs w:val="28"/>
        </w:rPr>
        <w:t xml:space="preserve">. </w:t>
      </w:r>
      <w:r w:rsidRPr="008A5FE3">
        <w:rPr>
          <w:szCs w:val="28"/>
        </w:rPr>
        <w:t>The NETP</w:t>
      </w:r>
      <w:r w:rsidR="000D275E" w:rsidRPr="008A5FE3">
        <w:rPr>
          <w:szCs w:val="28"/>
        </w:rPr>
        <w:t xml:space="preserve"> or the </w:t>
      </w:r>
      <w:r w:rsidR="002C7321" w:rsidRPr="008A5FE3">
        <w:rPr>
          <w:szCs w:val="28"/>
        </w:rPr>
        <w:t>Intermediary</w:t>
      </w:r>
      <w:r w:rsidRPr="008A5FE3">
        <w:rPr>
          <w:szCs w:val="28"/>
        </w:rPr>
        <w:t xml:space="preserve"> must be registered for the special scheme </w:t>
      </w:r>
      <w:r w:rsidR="00AF5A50" w:rsidRPr="008A5FE3">
        <w:rPr>
          <w:szCs w:val="28"/>
        </w:rPr>
        <w:t xml:space="preserve">at some point during the </w:t>
      </w:r>
      <w:r w:rsidR="00296A45" w:rsidRPr="008A5FE3">
        <w:rPr>
          <w:szCs w:val="28"/>
        </w:rPr>
        <w:t>VAT Return</w:t>
      </w:r>
      <w:r w:rsidR="00AF5A50" w:rsidRPr="008A5FE3">
        <w:rPr>
          <w:szCs w:val="28"/>
        </w:rPr>
        <w:t xml:space="preserve"> period </w:t>
      </w:r>
      <w:r w:rsidRPr="008A5FE3">
        <w:rPr>
          <w:szCs w:val="28"/>
        </w:rPr>
        <w:t>in order to submit a</w:t>
      </w:r>
      <w:r w:rsidR="00D224CB" w:rsidRPr="008A5FE3">
        <w:rPr>
          <w:szCs w:val="28"/>
        </w:rPr>
        <w:t>n initial</w:t>
      </w:r>
      <w:r w:rsidRPr="008A5FE3">
        <w:rPr>
          <w:szCs w:val="28"/>
        </w:rPr>
        <w:t xml:space="preserve"> VAT Return</w:t>
      </w:r>
      <w:r w:rsidR="00204757" w:rsidRPr="008A5FE3">
        <w:rPr>
          <w:szCs w:val="28"/>
        </w:rPr>
        <w:t>.</w:t>
      </w:r>
    </w:p>
    <w:p w14:paraId="61212DCA" w14:textId="5CCB4590" w:rsidR="00AF5A50" w:rsidRPr="008A5FE3" w:rsidRDefault="00832552" w:rsidP="00457B08">
      <w:pPr>
        <w:rPr>
          <w:szCs w:val="28"/>
        </w:rPr>
      </w:pPr>
      <w:r w:rsidRPr="008A5FE3">
        <w:rPr>
          <w:szCs w:val="28"/>
        </w:rPr>
        <w:t>It is worth to note that NETPs registered in more than one scheme, will have to submit a VAT Return for any scheme they are registered.</w:t>
      </w:r>
    </w:p>
    <w:p w14:paraId="57E9584A" w14:textId="15723780" w:rsidR="000D275E" w:rsidRPr="008A5FE3" w:rsidRDefault="00204757" w:rsidP="00457B08">
      <w:pPr>
        <w:rPr>
          <w:szCs w:val="28"/>
        </w:rPr>
      </w:pPr>
      <w:r w:rsidRPr="008A5FE3">
        <w:rPr>
          <w:szCs w:val="28"/>
        </w:rPr>
        <w:t xml:space="preserve">The </w:t>
      </w:r>
      <w:r w:rsidR="00484D3C" w:rsidRPr="008A5FE3">
        <w:rPr>
          <w:szCs w:val="28"/>
        </w:rPr>
        <w:t xml:space="preserve">NETP </w:t>
      </w:r>
      <w:r w:rsidR="000D275E" w:rsidRPr="008A5FE3">
        <w:rPr>
          <w:szCs w:val="28"/>
        </w:rPr>
        <w:t xml:space="preserve">or the </w:t>
      </w:r>
      <w:r w:rsidR="002C7321" w:rsidRPr="008A5FE3">
        <w:rPr>
          <w:szCs w:val="28"/>
        </w:rPr>
        <w:t>Intermediary</w:t>
      </w:r>
      <w:r w:rsidR="000D275E" w:rsidRPr="008A5FE3">
        <w:rPr>
          <w:szCs w:val="28"/>
        </w:rPr>
        <w:t xml:space="preserve"> </w:t>
      </w:r>
      <w:r w:rsidR="00484D3C" w:rsidRPr="008A5FE3">
        <w:rPr>
          <w:szCs w:val="28"/>
        </w:rPr>
        <w:t xml:space="preserve">must submit the </w:t>
      </w:r>
      <w:r w:rsidR="00296A45" w:rsidRPr="008A5FE3">
        <w:rPr>
          <w:szCs w:val="28"/>
        </w:rPr>
        <w:t>VAT Return</w:t>
      </w:r>
      <w:r w:rsidRPr="008A5FE3">
        <w:rPr>
          <w:szCs w:val="28"/>
        </w:rPr>
        <w:t xml:space="preserve"> to the MSID</w:t>
      </w:r>
      <w:r w:rsidR="000D275E" w:rsidRPr="008A5FE3">
        <w:rPr>
          <w:szCs w:val="28"/>
        </w:rPr>
        <w:t xml:space="preserve"> according to the following </w:t>
      </w:r>
      <w:r w:rsidR="00875979" w:rsidRPr="008A5FE3">
        <w:rPr>
          <w:szCs w:val="28"/>
        </w:rPr>
        <w:t>definitions</w:t>
      </w:r>
      <w:r w:rsidR="000D275E" w:rsidRPr="008A5FE3">
        <w:rPr>
          <w:szCs w:val="28"/>
        </w:rPr>
        <w:t>:</w:t>
      </w:r>
    </w:p>
    <w:p w14:paraId="7E188FD5" w14:textId="7D37C508" w:rsidR="000D275E" w:rsidRPr="008A5FE3" w:rsidRDefault="00875979" w:rsidP="00C90C72">
      <w:pPr>
        <w:pStyle w:val="Sraopastraipa"/>
        <w:numPr>
          <w:ilvl w:val="0"/>
          <w:numId w:val="91"/>
        </w:numPr>
        <w:rPr>
          <w:szCs w:val="28"/>
        </w:rPr>
      </w:pPr>
      <w:r w:rsidRPr="008A5FE3">
        <w:rPr>
          <w:szCs w:val="28"/>
        </w:rPr>
        <w:t>Quarterly, within the</w:t>
      </w:r>
      <w:r w:rsidR="000D275E" w:rsidRPr="008A5FE3">
        <w:rPr>
          <w:szCs w:val="28"/>
        </w:rPr>
        <w:t xml:space="preserve"> month following the end of the </w:t>
      </w:r>
      <w:r w:rsidR="008A3B5F" w:rsidRPr="008A5FE3">
        <w:rPr>
          <w:szCs w:val="28"/>
        </w:rPr>
        <w:t>return</w:t>
      </w:r>
      <w:r w:rsidR="000D275E" w:rsidRPr="008A5FE3">
        <w:rPr>
          <w:szCs w:val="28"/>
        </w:rPr>
        <w:t xml:space="preserve"> period covered by the return related </w:t>
      </w:r>
      <w:r w:rsidRPr="008A5FE3">
        <w:rPr>
          <w:szCs w:val="28"/>
        </w:rPr>
        <w:t xml:space="preserve">to both </w:t>
      </w:r>
      <w:r w:rsidR="00746289" w:rsidRPr="008A5FE3">
        <w:rPr>
          <w:szCs w:val="28"/>
        </w:rPr>
        <w:t>Union</w:t>
      </w:r>
      <w:r w:rsidRPr="008A5FE3">
        <w:rPr>
          <w:szCs w:val="28"/>
        </w:rPr>
        <w:t xml:space="preserve"> and non-</w:t>
      </w:r>
      <w:r w:rsidR="00746289" w:rsidRPr="008A5FE3">
        <w:rPr>
          <w:szCs w:val="28"/>
        </w:rPr>
        <w:t>Union</w:t>
      </w:r>
      <w:r w:rsidRPr="008A5FE3">
        <w:rPr>
          <w:szCs w:val="28"/>
        </w:rPr>
        <w:t xml:space="preserve"> scheme</w:t>
      </w:r>
      <w:r w:rsidR="000F1AE5" w:rsidRPr="008A5FE3">
        <w:rPr>
          <w:szCs w:val="28"/>
        </w:rPr>
        <w:t>s</w:t>
      </w:r>
      <w:r w:rsidRPr="008A5FE3">
        <w:rPr>
          <w:szCs w:val="28"/>
        </w:rPr>
        <w:t>;</w:t>
      </w:r>
    </w:p>
    <w:p w14:paraId="50B9F8AB" w14:textId="7A24B126" w:rsidR="00875979" w:rsidRPr="008A5FE3" w:rsidRDefault="00875979" w:rsidP="00C90C72">
      <w:pPr>
        <w:pStyle w:val="Sraopastraipa"/>
        <w:numPr>
          <w:ilvl w:val="0"/>
          <w:numId w:val="91"/>
        </w:numPr>
        <w:rPr>
          <w:szCs w:val="28"/>
        </w:rPr>
      </w:pPr>
      <w:r w:rsidRPr="008A5FE3">
        <w:rPr>
          <w:szCs w:val="28"/>
        </w:rPr>
        <w:t xml:space="preserve">Monthly, </w:t>
      </w:r>
      <w:r w:rsidR="00511FBB" w:rsidRPr="008A5FE3">
        <w:rPr>
          <w:szCs w:val="28"/>
        </w:rPr>
        <w:t xml:space="preserve">within the month following the end of the </w:t>
      </w:r>
      <w:r w:rsidR="008A3B5F" w:rsidRPr="008A5FE3">
        <w:rPr>
          <w:szCs w:val="28"/>
        </w:rPr>
        <w:t>return</w:t>
      </w:r>
      <w:r w:rsidR="00511FBB" w:rsidRPr="008A5FE3">
        <w:rPr>
          <w:szCs w:val="28"/>
        </w:rPr>
        <w:t xml:space="preserve"> period covered by the return related to the </w:t>
      </w:r>
      <w:r w:rsidR="00887A93" w:rsidRPr="008A5FE3">
        <w:rPr>
          <w:szCs w:val="28"/>
        </w:rPr>
        <w:t>I</w:t>
      </w:r>
      <w:r w:rsidR="00511FBB" w:rsidRPr="008A5FE3">
        <w:rPr>
          <w:szCs w:val="28"/>
        </w:rPr>
        <w:t>mport scheme.</w:t>
      </w:r>
    </w:p>
    <w:p w14:paraId="438F7170" w14:textId="6D7B471D" w:rsidR="001A7A41" w:rsidRDefault="001A7A41" w:rsidP="000D275E">
      <w:pPr>
        <w:rPr>
          <w:szCs w:val="28"/>
        </w:rPr>
      </w:pPr>
      <w:r w:rsidRPr="001A7A41">
        <w:rPr>
          <w:szCs w:val="28"/>
        </w:rPr>
        <w:t>However, the MSID must not refuse VAT Returns that were submitted late, until three years have passed from expiry of the return submission deadline for the period a late VAT Return refers to. This is under the condition that, in the meantime, the NETP has not submitted his final VAT return to the MSID. Following the end of the three-year period from the expiry of the return submission deadline, or after the NETP has submitted his final VAT return to the MSID, whichever comes first, the NETP should no longer be allowed to submit a late VAT return to the MSID. He will have to submit such a late VAT return directly to each MSCON concerned. The same three-year period limit applies for the submission of the final VAT return. If three years have passed from the expiry of the return submission deadline for the period the final VAT Return refers to, the NETP should no longer be allowed to submit his final VAT return to the MSID. He will have to submit his final VAT return directly to each MSCON concerned.</w:t>
      </w:r>
    </w:p>
    <w:p w14:paraId="10ACE51A" w14:textId="4EB70106" w:rsidR="00310799" w:rsidRPr="008A5FE3" w:rsidRDefault="00310799" w:rsidP="000D275E">
      <w:pPr>
        <w:rPr>
          <w:szCs w:val="28"/>
        </w:rPr>
      </w:pPr>
      <w:r w:rsidRPr="008A5FE3">
        <w:rPr>
          <w:szCs w:val="28"/>
        </w:rPr>
        <w:t xml:space="preserve">The </w:t>
      </w:r>
      <w:r w:rsidR="00E7652C" w:rsidRPr="008A5FE3">
        <w:rPr>
          <w:szCs w:val="28"/>
        </w:rPr>
        <w:t xml:space="preserve">NETP </w:t>
      </w:r>
      <w:r w:rsidRPr="008A5FE3">
        <w:rPr>
          <w:szCs w:val="28"/>
        </w:rPr>
        <w:t xml:space="preserve">or the Intermediary is allowed to submit a correction to previously submitted VAT Return within three years of the date on which the initial VAT Return was required to be submitted. The NETP or the Intermediary can do so by including the </w:t>
      </w:r>
      <w:r w:rsidR="001E4F8C" w:rsidRPr="008A5FE3">
        <w:rPr>
          <w:szCs w:val="28"/>
        </w:rPr>
        <w:t>adjustment</w:t>
      </w:r>
      <w:r w:rsidRPr="008A5FE3">
        <w:rPr>
          <w:szCs w:val="28"/>
        </w:rPr>
        <w:t xml:space="preserve"> into </w:t>
      </w:r>
      <w:r w:rsidR="00E070EB" w:rsidRPr="008A5FE3">
        <w:rPr>
          <w:szCs w:val="28"/>
        </w:rPr>
        <w:t xml:space="preserve">a subsequent </w:t>
      </w:r>
      <w:r w:rsidRPr="008A5FE3">
        <w:rPr>
          <w:szCs w:val="28"/>
        </w:rPr>
        <w:t xml:space="preserve">VAT Return. </w:t>
      </w:r>
    </w:p>
    <w:p w14:paraId="211E6749" w14:textId="2393674C" w:rsidR="00CA14D1" w:rsidRPr="008A5FE3" w:rsidRDefault="00FC689F" w:rsidP="00CA14D1">
      <w:pPr>
        <w:rPr>
          <w:szCs w:val="28"/>
        </w:rPr>
      </w:pPr>
      <w:r>
        <w:rPr>
          <w:szCs w:val="28"/>
        </w:rPr>
        <w:t>T</w:t>
      </w:r>
      <w:r w:rsidR="00CA14D1" w:rsidRPr="008A5FE3">
        <w:rPr>
          <w:szCs w:val="28"/>
        </w:rPr>
        <w:t>he NETP or the Intermediary can submit the VAT Return correction within three years of the date on which the initial VAT Return was required to be submitted.</w:t>
      </w:r>
      <w:r w:rsidR="00C710E1">
        <w:rPr>
          <w:szCs w:val="28"/>
        </w:rPr>
        <w:t xml:space="preserve"> </w:t>
      </w:r>
      <w:r w:rsidR="00C710E1" w:rsidRPr="00C710E1">
        <w:rPr>
          <w:szCs w:val="28"/>
        </w:rPr>
        <w:t>The correction is represented by an adjustment of the VAT amount payable inserted into a subsequent VAT Return.</w:t>
      </w:r>
      <w:r w:rsidR="00CA14D1" w:rsidRPr="008A5FE3">
        <w:rPr>
          <w:szCs w:val="28"/>
        </w:rPr>
        <w:t xml:space="preserve"> </w:t>
      </w:r>
    </w:p>
    <w:p w14:paraId="7D555BE3" w14:textId="2ACBCD71" w:rsidR="005B11FA" w:rsidRDefault="005B11FA" w:rsidP="00CA14D1">
      <w:pPr>
        <w:rPr>
          <w:szCs w:val="28"/>
        </w:rPr>
      </w:pPr>
      <w:r w:rsidRPr="008A5FE3">
        <w:rPr>
          <w:szCs w:val="28"/>
        </w:rPr>
        <w:t xml:space="preserve">It is worth to note that if the NETP/Intermediary did not supply any goods or services for particular return period, but he wants to submit some correction related to previous return period (within the previous </w:t>
      </w:r>
      <w:r w:rsidR="00A95C15" w:rsidRPr="008A5FE3">
        <w:rPr>
          <w:szCs w:val="28"/>
        </w:rPr>
        <w:t>three years), he will submit a VAT Return containing no supplies but</w:t>
      </w:r>
      <w:r w:rsidR="00E7652C" w:rsidRPr="008A5FE3">
        <w:rPr>
          <w:szCs w:val="28"/>
        </w:rPr>
        <w:t xml:space="preserve"> only</w:t>
      </w:r>
      <w:r w:rsidR="00A95C15" w:rsidRPr="008A5FE3">
        <w:rPr>
          <w:szCs w:val="28"/>
        </w:rPr>
        <w:t xml:space="preserve"> the correction. In this case, </w:t>
      </w:r>
      <w:r w:rsidR="00FA0B4D" w:rsidRPr="008A5FE3">
        <w:rPr>
          <w:szCs w:val="28"/>
        </w:rPr>
        <w:t>the</w:t>
      </w:r>
      <w:r w:rsidR="00A95C15" w:rsidRPr="008A5FE3">
        <w:rPr>
          <w:szCs w:val="28"/>
        </w:rPr>
        <w:t xml:space="preserve"> nil return </w:t>
      </w:r>
      <w:r w:rsidR="00FA0B4D" w:rsidRPr="008A5FE3">
        <w:rPr>
          <w:szCs w:val="28"/>
        </w:rPr>
        <w:t>must not</w:t>
      </w:r>
      <w:r w:rsidR="00A95C15" w:rsidRPr="008A5FE3">
        <w:rPr>
          <w:szCs w:val="28"/>
        </w:rPr>
        <w:t xml:space="preserve"> be submitted</w:t>
      </w:r>
      <w:r w:rsidR="00E54C89" w:rsidRPr="008A5FE3">
        <w:rPr>
          <w:szCs w:val="28"/>
        </w:rPr>
        <w:t xml:space="preserve"> because</w:t>
      </w:r>
      <w:r w:rsidR="00DD58C1" w:rsidRPr="008A5FE3">
        <w:rPr>
          <w:szCs w:val="28"/>
        </w:rPr>
        <w:t xml:space="preserve"> </w:t>
      </w:r>
      <w:r w:rsidR="00E54C89" w:rsidRPr="008A5FE3">
        <w:rPr>
          <w:szCs w:val="28"/>
        </w:rPr>
        <w:t>t</w:t>
      </w:r>
      <w:r w:rsidR="00DD58C1" w:rsidRPr="008A5FE3">
        <w:rPr>
          <w:szCs w:val="28"/>
        </w:rPr>
        <w:t>he nil return contains no supply of goods nor services and contains no correction to previous VAT Returns.</w:t>
      </w:r>
      <w:r w:rsidR="005D7ABC" w:rsidRPr="008A5FE3">
        <w:rPr>
          <w:szCs w:val="28"/>
        </w:rPr>
        <w:t xml:space="preserve"> The ‘Balance of VAT Due’ is set to zero in a nil return.</w:t>
      </w:r>
      <w:r w:rsidR="00A95C15" w:rsidRPr="008A5FE3">
        <w:rPr>
          <w:szCs w:val="28"/>
        </w:rPr>
        <w:t xml:space="preserve"> </w:t>
      </w:r>
    </w:p>
    <w:p w14:paraId="03D577EA" w14:textId="0E187AEE" w:rsidR="00241FF4" w:rsidRPr="00241FF4" w:rsidRDefault="00241FF4" w:rsidP="00241FF4">
      <w:pPr>
        <w:rPr>
          <w:szCs w:val="28"/>
        </w:rPr>
      </w:pPr>
      <w:r w:rsidRPr="00241FF4">
        <w:rPr>
          <w:szCs w:val="28"/>
        </w:rPr>
        <w:lastRenderedPageBreak/>
        <w:t>The supplies of telecommunications, broadcasting and electronic (TBE) services and intra-Community distance sales of goods, supplied by a Union established supplier established in only one Member State, may remain subject to VAT in the Member State where that taxable person supplying those TBE services</w:t>
      </w:r>
      <w:r w:rsidR="002C736D">
        <w:rPr>
          <w:szCs w:val="28"/>
        </w:rPr>
        <w:t xml:space="preserve"> a</w:t>
      </w:r>
      <w:r w:rsidR="002C736D" w:rsidRPr="002C736D">
        <w:rPr>
          <w:szCs w:val="28"/>
        </w:rPr>
        <w:t>nd making these distance sales</w:t>
      </w:r>
      <w:r w:rsidRPr="00241FF4">
        <w:rPr>
          <w:szCs w:val="28"/>
        </w:rPr>
        <w:t xml:space="preserve"> is established, or where those goods are located at the time their dispatch or transport begins. </w:t>
      </w:r>
    </w:p>
    <w:p w14:paraId="78A21739" w14:textId="510E14B1" w:rsidR="00241FF4" w:rsidRPr="00241FF4" w:rsidRDefault="00241FF4" w:rsidP="00241FF4">
      <w:pPr>
        <w:rPr>
          <w:szCs w:val="28"/>
        </w:rPr>
      </w:pPr>
      <w:r w:rsidRPr="00241FF4">
        <w:rPr>
          <w:szCs w:val="28"/>
        </w:rPr>
        <w:t xml:space="preserve">The total value, exclusive of VAT, of </w:t>
      </w:r>
      <w:r w:rsidR="00423373" w:rsidRPr="00423373">
        <w:rPr>
          <w:szCs w:val="28"/>
        </w:rPr>
        <w:t>TBE services and</w:t>
      </w:r>
      <w:r w:rsidR="00423373">
        <w:rPr>
          <w:szCs w:val="28"/>
        </w:rPr>
        <w:t xml:space="preserve"> </w:t>
      </w:r>
      <w:r w:rsidRPr="00241FF4">
        <w:rPr>
          <w:szCs w:val="28"/>
        </w:rPr>
        <w:t>intra-Community distance sales of goods that are supplied from the Member State where the taxable person is established, shall not exceed EUR 10 000  in the calendar year, or the equivalent in national currency, nor did it do so in the course of the preceding calendar year. The distance sales made from a stock of goods in another Member State is excluded from this calculation.</w:t>
      </w:r>
    </w:p>
    <w:p w14:paraId="4C9E2911" w14:textId="2BF72C83" w:rsidR="00241FF4" w:rsidRPr="008A5FE3" w:rsidRDefault="00241FF4" w:rsidP="00241FF4">
      <w:pPr>
        <w:rPr>
          <w:szCs w:val="28"/>
        </w:rPr>
      </w:pPr>
      <w:r w:rsidRPr="00241FF4">
        <w:rPr>
          <w:szCs w:val="28"/>
        </w:rPr>
        <w:t>The Member State, where the supplier is established or, in the absence of an establishment, has his permanent address or usually resides, shall grant taxable persons carrying out supplies the right to opt for the place of supply to be determined in accordance with Article 33, point (a) [</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 and Article 58 [</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 which shall, in any event, cover two calendar years.</w:t>
      </w:r>
    </w:p>
    <w:p w14:paraId="61212DCC" w14:textId="77C93645" w:rsidR="00457B08" w:rsidRPr="008A5FE3" w:rsidRDefault="0091515F" w:rsidP="00457B08">
      <w:pPr>
        <w:rPr>
          <w:szCs w:val="28"/>
        </w:rPr>
      </w:pPr>
      <w:r w:rsidRPr="008A5FE3">
        <w:rPr>
          <w:szCs w:val="28"/>
        </w:rPr>
        <w:t xml:space="preserve">If the NETP </w:t>
      </w:r>
      <w:r w:rsidR="00511FBB" w:rsidRPr="008A5FE3">
        <w:rPr>
          <w:szCs w:val="28"/>
        </w:rPr>
        <w:t xml:space="preserve">or the </w:t>
      </w:r>
      <w:r w:rsidR="002C7321" w:rsidRPr="008A5FE3">
        <w:rPr>
          <w:szCs w:val="28"/>
        </w:rPr>
        <w:t>Intermediary</w:t>
      </w:r>
      <w:r w:rsidR="00511FBB" w:rsidRPr="008A5FE3">
        <w:rPr>
          <w:szCs w:val="28"/>
        </w:rPr>
        <w:t xml:space="preserve"> </w:t>
      </w:r>
      <w:r w:rsidRPr="008A5FE3">
        <w:rPr>
          <w:szCs w:val="28"/>
        </w:rPr>
        <w:t>cease</w:t>
      </w:r>
      <w:r w:rsidR="00427BF5" w:rsidRPr="008A5FE3">
        <w:rPr>
          <w:szCs w:val="28"/>
        </w:rPr>
        <w:t>s</w:t>
      </w:r>
      <w:r w:rsidRPr="008A5FE3">
        <w:rPr>
          <w:szCs w:val="28"/>
        </w:rPr>
        <w:t xml:space="preserve"> to use </w:t>
      </w:r>
      <w:r w:rsidR="00511FBB" w:rsidRPr="008A5FE3">
        <w:rPr>
          <w:szCs w:val="28"/>
        </w:rPr>
        <w:t xml:space="preserve">any </w:t>
      </w:r>
      <w:r w:rsidRPr="008A5FE3">
        <w:rPr>
          <w:szCs w:val="28"/>
        </w:rPr>
        <w:t xml:space="preserve">special scheme, </w:t>
      </w:r>
      <w:r w:rsidR="00427BF5" w:rsidRPr="008A5FE3">
        <w:rPr>
          <w:szCs w:val="28"/>
        </w:rPr>
        <w:t>i</w:t>
      </w:r>
      <w:r w:rsidRPr="008A5FE3">
        <w:rPr>
          <w:szCs w:val="28"/>
        </w:rPr>
        <w:t>s excluded from the special scheme, or change</w:t>
      </w:r>
      <w:r w:rsidR="00427BF5" w:rsidRPr="008A5FE3">
        <w:rPr>
          <w:szCs w:val="28"/>
        </w:rPr>
        <w:t>s</w:t>
      </w:r>
      <w:r w:rsidRPr="008A5FE3">
        <w:rPr>
          <w:szCs w:val="28"/>
        </w:rPr>
        <w:t xml:space="preserve"> the MSID</w:t>
      </w:r>
      <w:r w:rsidR="00AF5A50" w:rsidRPr="008A5FE3">
        <w:rPr>
          <w:szCs w:val="28"/>
        </w:rPr>
        <w:t xml:space="preserve">, the NETP </w:t>
      </w:r>
      <w:r w:rsidR="00511FBB" w:rsidRPr="008A5FE3">
        <w:rPr>
          <w:szCs w:val="28"/>
        </w:rPr>
        <w:t xml:space="preserve">or the </w:t>
      </w:r>
      <w:r w:rsidR="002C7321" w:rsidRPr="008A5FE3">
        <w:rPr>
          <w:szCs w:val="28"/>
        </w:rPr>
        <w:t>Intermediary</w:t>
      </w:r>
      <w:r w:rsidR="00511FBB" w:rsidRPr="008A5FE3">
        <w:rPr>
          <w:szCs w:val="28"/>
        </w:rPr>
        <w:t xml:space="preserve"> </w:t>
      </w:r>
      <w:r w:rsidR="00AF5A50" w:rsidRPr="008A5FE3">
        <w:rPr>
          <w:szCs w:val="28"/>
        </w:rPr>
        <w:t xml:space="preserve">submits the final </w:t>
      </w:r>
      <w:r w:rsidR="00296A45" w:rsidRPr="008A5FE3">
        <w:rPr>
          <w:szCs w:val="28"/>
        </w:rPr>
        <w:t>VAT Return</w:t>
      </w:r>
      <w:r w:rsidR="00AF5A50" w:rsidRPr="008A5FE3">
        <w:rPr>
          <w:szCs w:val="28"/>
        </w:rPr>
        <w:t>, as well as any correction or late submissions of previous returns,</w:t>
      </w:r>
      <w:r w:rsidR="00803837" w:rsidRPr="008A5FE3">
        <w:rPr>
          <w:szCs w:val="28"/>
        </w:rPr>
        <w:t xml:space="preserve"> </w:t>
      </w:r>
      <w:r w:rsidR="00AF5A50" w:rsidRPr="008A5FE3">
        <w:rPr>
          <w:szCs w:val="28"/>
        </w:rPr>
        <w:t>to the MS that was the MSID prior to the cessation, exclusion or change</w:t>
      </w:r>
      <w:r w:rsidR="00427BF5" w:rsidRPr="008A5FE3">
        <w:rPr>
          <w:szCs w:val="28"/>
        </w:rPr>
        <w:t>.</w:t>
      </w:r>
    </w:p>
    <w:p w14:paraId="7D33DA5E" w14:textId="6DF23B87" w:rsidR="00253A7E" w:rsidRPr="008A5FE3" w:rsidRDefault="00253A7E" w:rsidP="00457B08">
      <w:pPr>
        <w:rPr>
          <w:szCs w:val="28"/>
        </w:rPr>
      </w:pPr>
      <w:r w:rsidRPr="008A5FE3">
        <w:rPr>
          <w:szCs w:val="28"/>
        </w:rPr>
        <w:t xml:space="preserve">The final VAT return to be submitted in accordance with Article 61a of </w:t>
      </w:r>
      <w:r w:rsidR="00737C2C" w:rsidRPr="008A5FE3">
        <w:rPr>
          <w:szCs w:val="28"/>
        </w:rPr>
        <w:t>[</w:t>
      </w:r>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r w:rsidR="00737C2C" w:rsidRPr="008A5FE3">
        <w:rPr>
          <w:szCs w:val="28"/>
        </w:rPr>
        <w:t>]</w:t>
      </w:r>
      <w:r w:rsidRPr="008A5FE3">
        <w:rPr>
          <w:szCs w:val="28"/>
        </w:rPr>
        <w:t xml:space="preserve"> may still include corrections to previous VAT returns. The NETP</w:t>
      </w:r>
      <w:r w:rsidR="00737C2C" w:rsidRPr="008A5FE3">
        <w:rPr>
          <w:szCs w:val="28"/>
        </w:rPr>
        <w:t xml:space="preserve"> or the Intermediary representing NETPs</w:t>
      </w:r>
      <w:r w:rsidRPr="008A5FE3">
        <w:rPr>
          <w:szCs w:val="28"/>
        </w:rPr>
        <w:t xml:space="preserve"> can however not submit any further corrections in a subsequent return to MSID after </w:t>
      </w:r>
      <w:r w:rsidR="003A6E30" w:rsidRPr="008A5FE3">
        <w:rPr>
          <w:szCs w:val="28"/>
        </w:rPr>
        <w:t xml:space="preserve">the </w:t>
      </w:r>
      <w:r w:rsidRPr="008A5FE3">
        <w:rPr>
          <w:szCs w:val="28"/>
        </w:rPr>
        <w:t xml:space="preserve">submission of the final VAT return. This follows from the 2nd subparagraph of paragraphs 1 and 2 of Article 61a of </w:t>
      </w:r>
      <w:r w:rsidR="00737C2C" w:rsidRPr="008A5FE3">
        <w:rPr>
          <w:szCs w:val="28"/>
        </w:rPr>
        <w:t>[</w:t>
      </w:r>
      <w:hyperlink w:anchor="REG12_815" w:history="1">
        <w:r w:rsidR="009D1DE0" w:rsidRPr="008A5FE3">
          <w:rPr>
            <w:rStyle w:val="LegalReferenceChar"/>
            <w:sz w:val="18"/>
            <w:szCs w:val="28"/>
          </w:rPr>
          <w:fldChar w:fldCharType="begin"/>
        </w:r>
        <w:r w:rsidR="009D1DE0" w:rsidRPr="008A5FE3">
          <w:rPr>
            <w:rStyle w:val="LegalReferenceChar"/>
            <w:sz w:val="18"/>
            <w:szCs w:val="28"/>
          </w:rPr>
          <w:instrText xml:space="preserve"> REF REG20_194 \h  \* MERGEFORMAT </w:instrText>
        </w:r>
        <w:r w:rsidR="009D1DE0" w:rsidRPr="008A5FE3">
          <w:rPr>
            <w:rStyle w:val="LegalReferenceChar"/>
            <w:sz w:val="18"/>
            <w:szCs w:val="28"/>
          </w:rPr>
        </w:r>
        <w:r w:rsidR="009D1DE0" w:rsidRPr="008A5FE3">
          <w:rPr>
            <w:rStyle w:val="LegalReferenceChar"/>
            <w:sz w:val="18"/>
            <w:szCs w:val="2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28"/>
          </w:rPr>
          <w:fldChar w:fldCharType="end"/>
        </w:r>
      </w:hyperlink>
      <w:r w:rsidR="00737C2C" w:rsidRPr="008A5FE3">
        <w:rPr>
          <w:szCs w:val="28"/>
        </w:rPr>
        <w:t>]</w:t>
      </w:r>
      <w:r w:rsidRPr="008A5FE3">
        <w:rPr>
          <w:szCs w:val="28"/>
        </w:rPr>
        <w:t xml:space="preserve">, stating that </w:t>
      </w:r>
      <w:r w:rsidR="00DD0A5F" w:rsidRPr="008A5FE3">
        <w:rPr>
          <w:szCs w:val="28"/>
        </w:rPr>
        <w:t>“</w:t>
      </w:r>
      <w:r w:rsidRPr="008A5FE3">
        <w:rPr>
          <w:szCs w:val="28"/>
        </w:rPr>
        <w:t>Any corrections to the final return and previous returns arising after the submission of the final return shall be discharged directly with the tax authorities of the MSCON concerned</w:t>
      </w:r>
      <w:r w:rsidR="00DD0A5F" w:rsidRPr="008A5FE3">
        <w:rPr>
          <w:szCs w:val="28"/>
        </w:rPr>
        <w:t>”</w:t>
      </w:r>
      <w:r w:rsidRPr="008A5FE3">
        <w:rPr>
          <w:szCs w:val="28"/>
        </w:rPr>
        <w:t>.</w:t>
      </w:r>
    </w:p>
    <w:p w14:paraId="4A31FE25" w14:textId="1229DD72" w:rsidR="00A939AD" w:rsidRDefault="00A939AD" w:rsidP="00457B08">
      <w:pPr>
        <w:rPr>
          <w:szCs w:val="28"/>
        </w:rPr>
      </w:pPr>
      <w:r w:rsidRPr="008A5FE3">
        <w:rPr>
          <w:szCs w:val="28"/>
        </w:rPr>
        <w:t xml:space="preserve">For VAT returns relating to periods as of the </w:t>
      </w:r>
      <w:r w:rsidR="00E33C31" w:rsidRPr="008A5FE3">
        <w:rPr>
          <w:szCs w:val="28"/>
        </w:rPr>
        <w:t xml:space="preserve">return </w:t>
      </w:r>
      <w:r w:rsidRPr="008A5FE3">
        <w:rPr>
          <w:szCs w:val="28"/>
        </w:rPr>
        <w:t xml:space="preserve">period </w:t>
      </w:r>
      <w:r w:rsidR="00E33C31" w:rsidRPr="008A5FE3">
        <w:rPr>
          <w:szCs w:val="28"/>
        </w:rPr>
        <w:t>Q3/</w:t>
      </w:r>
      <w:r w:rsidRPr="008A5FE3">
        <w:rPr>
          <w:szCs w:val="28"/>
        </w:rPr>
        <w:t>2021, the NETP is allowed to make corrections against the amount declared as Total VAT amount payable in that return by way of making adjustments to the Total VAT amount payable declared in returns relating to subsequent tax periods.</w:t>
      </w:r>
    </w:p>
    <w:p w14:paraId="0D9971C0" w14:textId="77777777" w:rsidR="008138DA" w:rsidRPr="008138DA" w:rsidRDefault="008138DA" w:rsidP="008138DA">
      <w:pPr>
        <w:rPr>
          <w:b/>
          <w:bCs/>
          <w:szCs w:val="28"/>
          <w:lang w:val="en-US"/>
        </w:rPr>
      </w:pPr>
      <w:r w:rsidRPr="008138DA">
        <w:rPr>
          <w:b/>
          <w:bCs/>
          <w:szCs w:val="28"/>
          <w:lang w:val="en-US"/>
        </w:rPr>
        <w:t>Chargeable event</w:t>
      </w:r>
    </w:p>
    <w:p w14:paraId="66119018" w14:textId="29230218" w:rsidR="008138DA" w:rsidRPr="008138DA" w:rsidRDefault="008138DA" w:rsidP="008138DA">
      <w:pPr>
        <w:rPr>
          <w:szCs w:val="28"/>
          <w:lang w:val="en-US"/>
        </w:rPr>
      </w:pPr>
      <w:r w:rsidRPr="008138DA">
        <w:rPr>
          <w:szCs w:val="28"/>
          <w:lang w:val="en-US"/>
        </w:rPr>
        <w:t>The chargeable event in respect of supplies under the Union and non-Union OSS schemes shall occur and VAT shall become chargeable when the goods or the services are supplied (Article</w:t>
      </w:r>
      <w:r w:rsidR="0025588E">
        <w:rPr>
          <w:szCs w:val="28"/>
          <w:lang w:val="en-US"/>
        </w:rPr>
        <w:t>s</w:t>
      </w:r>
      <w:r w:rsidRPr="008138DA">
        <w:rPr>
          <w:szCs w:val="28"/>
          <w:lang w:val="en-US"/>
        </w:rPr>
        <w:t xml:space="preserve"> 63</w:t>
      </w:r>
      <w:r w:rsidR="0025588E">
        <w:rPr>
          <w:szCs w:val="28"/>
          <w:lang w:val="en-US"/>
        </w:rPr>
        <w:t xml:space="preserve"> to 65</w:t>
      </w:r>
      <w:r w:rsidRPr="008138DA">
        <w:rPr>
          <w:szCs w:val="28"/>
          <w:lang w:val="en-US"/>
        </w:rPr>
        <w:t xml:space="preserve">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 The following is applicable for assuming the supplies are completed:</w:t>
      </w:r>
    </w:p>
    <w:p w14:paraId="6EB9BBBF" w14:textId="7047C1E0" w:rsidR="008138DA" w:rsidRPr="008138DA" w:rsidRDefault="008138DA" w:rsidP="008138DA">
      <w:pPr>
        <w:pStyle w:val="Sraopastraipa"/>
        <w:numPr>
          <w:ilvl w:val="0"/>
          <w:numId w:val="277"/>
        </w:numPr>
        <w:rPr>
          <w:szCs w:val="28"/>
          <w:lang w:val="en-US"/>
        </w:rPr>
      </w:pPr>
      <w:r w:rsidRPr="008138DA">
        <w:rPr>
          <w:szCs w:val="28"/>
          <w:lang w:val="en-US"/>
        </w:rPr>
        <w:t xml:space="preserve">Where it gives rise to successive statements of account or successive payments, the supply of goods or the supply of services shall be regarded as being completed on expiry of the periods to which such statements of account or payments relate (Article 64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66646EE4" w14:textId="371E6D92" w:rsidR="008138DA" w:rsidRPr="008138DA" w:rsidRDefault="008138DA" w:rsidP="008138DA">
      <w:pPr>
        <w:pStyle w:val="Sraopastraipa"/>
        <w:numPr>
          <w:ilvl w:val="0"/>
          <w:numId w:val="277"/>
        </w:numPr>
        <w:rPr>
          <w:szCs w:val="28"/>
          <w:lang w:val="en-US"/>
        </w:rPr>
      </w:pPr>
      <w:r w:rsidRPr="008138DA">
        <w:rPr>
          <w:szCs w:val="28"/>
          <w:lang w:val="en-US"/>
        </w:rPr>
        <w:t xml:space="preserve">Continuous supplies of goods over a period of more than one calendar month shall be regarded as being completed on expiry of each calendar month until such time as the supply comes to an end (Article 64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35FF1F3C" w14:textId="017D3803" w:rsidR="008138DA" w:rsidRPr="008138DA" w:rsidRDefault="008138DA" w:rsidP="008138DA">
      <w:pPr>
        <w:pStyle w:val="Sraopastraipa"/>
        <w:numPr>
          <w:ilvl w:val="0"/>
          <w:numId w:val="277"/>
        </w:numPr>
        <w:rPr>
          <w:szCs w:val="28"/>
          <w:lang w:val="en-US"/>
        </w:rPr>
      </w:pPr>
      <w:r w:rsidRPr="008138DA">
        <w:rPr>
          <w:szCs w:val="28"/>
          <w:lang w:val="en-US"/>
        </w:rPr>
        <w:t xml:space="preserve">Supplies of services, which are supplied continuously over a period of more than one year and which do not give rise to statements of account or payments during that period, shall be regarded as being completed on expiry of each calendar year until such time as the supply of services comes to an end (Article 64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175E04AF" w14:textId="7C61FAE4" w:rsidR="008138DA" w:rsidRPr="008138DA" w:rsidRDefault="008138DA" w:rsidP="008138DA">
      <w:pPr>
        <w:pStyle w:val="Sraopastraipa"/>
        <w:numPr>
          <w:ilvl w:val="0"/>
          <w:numId w:val="277"/>
        </w:numPr>
        <w:rPr>
          <w:szCs w:val="28"/>
          <w:lang w:val="en-US"/>
        </w:rPr>
      </w:pPr>
      <w:r w:rsidRPr="008138DA">
        <w:rPr>
          <w:szCs w:val="28"/>
          <w:lang w:val="en-US"/>
        </w:rPr>
        <w:t xml:space="preserve">Where a payment is to be made on account before the goods or services are supplied, VAT shall become chargeable on receipt of the payment and on the amount received (Article 65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0CE676C8" w14:textId="77777777" w:rsidR="008138DA" w:rsidRPr="008138DA" w:rsidRDefault="008138DA" w:rsidP="008138DA">
      <w:pPr>
        <w:rPr>
          <w:szCs w:val="28"/>
          <w:lang w:val="en-US"/>
        </w:rPr>
      </w:pPr>
      <w:r w:rsidRPr="008138DA">
        <w:rPr>
          <w:szCs w:val="28"/>
          <w:lang w:val="en-US"/>
        </w:rPr>
        <w:t>The VAT is to become chargeable in respect of certain transactions or certain categories of taxable person, at one of the following times:</w:t>
      </w:r>
    </w:p>
    <w:p w14:paraId="00679BE5" w14:textId="77777777" w:rsidR="008138DA" w:rsidRPr="008138DA" w:rsidRDefault="008138DA" w:rsidP="008138DA">
      <w:pPr>
        <w:pStyle w:val="Sraopastraipa"/>
        <w:numPr>
          <w:ilvl w:val="0"/>
          <w:numId w:val="278"/>
        </w:numPr>
        <w:rPr>
          <w:szCs w:val="28"/>
          <w:lang w:val="en-US"/>
        </w:rPr>
      </w:pPr>
      <w:r w:rsidRPr="008138DA">
        <w:rPr>
          <w:szCs w:val="28"/>
          <w:lang w:val="en-US"/>
        </w:rPr>
        <w:lastRenderedPageBreak/>
        <w:t>no later than the time the invoice is issued;</w:t>
      </w:r>
    </w:p>
    <w:p w14:paraId="21D44D60" w14:textId="77777777" w:rsidR="008138DA" w:rsidRPr="008138DA" w:rsidRDefault="008138DA" w:rsidP="008138DA">
      <w:pPr>
        <w:pStyle w:val="Sraopastraipa"/>
        <w:numPr>
          <w:ilvl w:val="0"/>
          <w:numId w:val="278"/>
        </w:numPr>
        <w:rPr>
          <w:szCs w:val="28"/>
          <w:lang w:val="en-US"/>
        </w:rPr>
      </w:pPr>
      <w:r w:rsidRPr="008138DA">
        <w:rPr>
          <w:szCs w:val="28"/>
          <w:lang w:val="en-US"/>
        </w:rPr>
        <w:t>no later than the time the payment is received;</w:t>
      </w:r>
    </w:p>
    <w:p w14:paraId="68A923A8" w14:textId="3698E9FF" w:rsidR="008138DA" w:rsidRPr="008138DA" w:rsidRDefault="008138DA" w:rsidP="008138DA">
      <w:pPr>
        <w:pStyle w:val="Sraopastraipa"/>
        <w:numPr>
          <w:ilvl w:val="0"/>
          <w:numId w:val="278"/>
        </w:numPr>
        <w:rPr>
          <w:szCs w:val="28"/>
          <w:lang w:val="en-US"/>
        </w:rPr>
      </w:pPr>
      <w:r w:rsidRPr="008138DA">
        <w:rPr>
          <w:szCs w:val="28"/>
          <w:lang w:val="en-US"/>
        </w:rPr>
        <w:t xml:space="preserve">where an invoice is not issued, or is issued late, within a specified time no later than on expiry of the time-limit for issue of invoices imposed by Member States pursuant to the second paragraph of Article 222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 xml:space="preserve"> or where no such time-limit has been imposed by the Member State, within a specified period from the date of the chargeable event.</w:t>
      </w:r>
    </w:p>
    <w:p w14:paraId="47BF0C14" w14:textId="77777777" w:rsidR="008138DA" w:rsidRPr="008138DA" w:rsidRDefault="008138DA" w:rsidP="008138DA">
      <w:pPr>
        <w:rPr>
          <w:szCs w:val="28"/>
          <w:lang w:val="en-US"/>
        </w:rPr>
      </w:pPr>
      <w:r w:rsidRPr="008138DA">
        <w:rPr>
          <w:szCs w:val="28"/>
          <w:lang w:val="en-US"/>
        </w:rPr>
        <w:t>The derogation provided for in above mentioned paragraph shall not apply to the following supplies:</w:t>
      </w:r>
    </w:p>
    <w:p w14:paraId="073F2A52" w14:textId="140A4BA6" w:rsidR="008138DA" w:rsidRPr="008138DA" w:rsidRDefault="008138DA" w:rsidP="008138DA">
      <w:pPr>
        <w:pStyle w:val="Sraopastraipa"/>
        <w:numPr>
          <w:ilvl w:val="0"/>
          <w:numId w:val="279"/>
        </w:numPr>
        <w:rPr>
          <w:szCs w:val="28"/>
          <w:lang w:val="en-US"/>
        </w:rPr>
      </w:pPr>
      <w:r w:rsidRPr="008138DA">
        <w:rPr>
          <w:szCs w:val="28"/>
          <w:lang w:val="en-US"/>
        </w:rPr>
        <w:t xml:space="preserve">supplies of services covered by the non-Union scheme as set out in Article 359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1D47311B" w14:textId="38613FA5" w:rsidR="008138DA" w:rsidRPr="008138DA" w:rsidRDefault="008138DA" w:rsidP="008138DA">
      <w:pPr>
        <w:pStyle w:val="Sraopastraipa"/>
        <w:numPr>
          <w:ilvl w:val="0"/>
          <w:numId w:val="279"/>
        </w:numPr>
        <w:rPr>
          <w:szCs w:val="28"/>
          <w:lang w:val="en-US"/>
        </w:rPr>
      </w:pPr>
      <w:r w:rsidRPr="008138DA">
        <w:rPr>
          <w:szCs w:val="28"/>
          <w:lang w:val="en-US"/>
        </w:rPr>
        <w:t xml:space="preserve">supplies covered by the Union scheme as set out in Article 369b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4F339DD1" w14:textId="3EBA8A48" w:rsidR="008138DA" w:rsidRPr="008138DA" w:rsidRDefault="008138DA" w:rsidP="008138DA">
      <w:pPr>
        <w:pStyle w:val="Sraopastraipa"/>
        <w:numPr>
          <w:ilvl w:val="0"/>
          <w:numId w:val="279"/>
        </w:numPr>
        <w:rPr>
          <w:szCs w:val="28"/>
          <w:lang w:val="en-US"/>
        </w:rPr>
      </w:pPr>
      <w:r w:rsidRPr="008138DA">
        <w:rPr>
          <w:szCs w:val="28"/>
          <w:lang w:val="en-US"/>
        </w:rPr>
        <w:t xml:space="preserve">supplies of services in respect of which VAT is payable by the customer pursuant to Article 196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549CE4DD" w14:textId="7ACC31F7" w:rsidR="008138DA" w:rsidRPr="008138DA" w:rsidRDefault="008138DA" w:rsidP="008138DA">
      <w:pPr>
        <w:pStyle w:val="Sraopastraipa"/>
        <w:numPr>
          <w:ilvl w:val="0"/>
          <w:numId w:val="279"/>
        </w:numPr>
        <w:rPr>
          <w:szCs w:val="28"/>
          <w:lang w:val="en-US"/>
        </w:rPr>
      </w:pPr>
      <w:r w:rsidRPr="008138DA">
        <w:rPr>
          <w:szCs w:val="28"/>
          <w:lang w:val="en-US"/>
        </w:rPr>
        <w:t xml:space="preserve">supplies or transfers of goods referred to in Article 67 </w:t>
      </w:r>
      <w:r w:rsidRPr="00241FF4">
        <w:rPr>
          <w:szCs w:val="28"/>
        </w:rPr>
        <w:t>[</w:t>
      </w:r>
      <w:r w:rsidRPr="00241FF4">
        <w:rPr>
          <w:rStyle w:val="LegalReferenceChar"/>
          <w:rFonts w:ascii="Times New Roman" w:hAnsi="Times New Roman"/>
          <w:sz w:val="18"/>
          <w:szCs w:val="28"/>
        </w:rPr>
        <w:fldChar w:fldCharType="begin"/>
      </w:r>
      <w:r w:rsidRPr="00241FF4">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241FF4">
        <w:rPr>
          <w:rStyle w:val="LegalReferenceChar"/>
          <w:rFonts w:ascii="Times New Roman" w:hAnsi="Times New Roman"/>
          <w:sz w:val="18"/>
          <w:szCs w:val="28"/>
        </w:rPr>
      </w:r>
      <w:r w:rsidRPr="00241FF4">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241FF4">
        <w:rPr>
          <w:rStyle w:val="LegalReferenceChar"/>
          <w:rFonts w:ascii="Times New Roman" w:hAnsi="Times New Roman"/>
          <w:sz w:val="18"/>
          <w:szCs w:val="28"/>
        </w:rPr>
        <w:fldChar w:fldCharType="end"/>
      </w:r>
      <w:r w:rsidRPr="00241FF4">
        <w:rPr>
          <w:szCs w:val="28"/>
        </w:rPr>
        <w:t>]</w:t>
      </w:r>
      <w:r w:rsidRPr="008138DA">
        <w:rPr>
          <w:szCs w:val="28"/>
          <w:lang w:val="en-US"/>
        </w:rPr>
        <w:t>.</w:t>
      </w:r>
    </w:p>
    <w:p w14:paraId="61212DCD" w14:textId="63E60758" w:rsidR="00457B08" w:rsidRPr="008A5FE3" w:rsidRDefault="00236762" w:rsidP="00425E8E">
      <w:pPr>
        <w:pStyle w:val="Antrat4"/>
        <w:rPr>
          <w:sz w:val="24"/>
          <w:szCs w:val="32"/>
        </w:rPr>
      </w:pPr>
      <w:bookmarkStart w:id="351" w:name="_Ref318794487"/>
      <w:bookmarkStart w:id="352" w:name="_Toc319403178"/>
      <w:bookmarkStart w:id="353" w:name="_Toc105088357"/>
      <w:r w:rsidRPr="008A5FE3">
        <w:rPr>
          <w:sz w:val="24"/>
          <w:szCs w:val="32"/>
        </w:rPr>
        <w:t>(</w:t>
      </w:r>
      <w:r w:rsidR="00457B08" w:rsidRPr="008A5FE3">
        <w:rPr>
          <w:sz w:val="24"/>
          <w:szCs w:val="32"/>
        </w:rPr>
        <w:t>T1</w:t>
      </w:r>
      <w:r w:rsidRPr="008A5FE3">
        <w:rPr>
          <w:sz w:val="24"/>
          <w:szCs w:val="32"/>
        </w:rPr>
        <w:t>)</w:t>
      </w:r>
      <w:r w:rsidR="00457B08" w:rsidRPr="008A5FE3">
        <w:rPr>
          <w:sz w:val="24"/>
          <w:szCs w:val="32"/>
        </w:rPr>
        <w:t xml:space="preserve"> – Process VAT Return</w:t>
      </w:r>
      <w:bookmarkEnd w:id="351"/>
      <w:bookmarkEnd w:id="352"/>
      <w:bookmarkEnd w:id="353"/>
    </w:p>
    <w:p w14:paraId="61212DCE" w14:textId="3AC266A5" w:rsidR="00457B08" w:rsidRPr="008A5FE3" w:rsidRDefault="00F73596" w:rsidP="00425E8E">
      <w:pPr>
        <w:rPr>
          <w:szCs w:val="28"/>
        </w:rPr>
      </w:pPr>
      <w:r w:rsidRPr="008A5FE3">
        <w:rPr>
          <w:szCs w:val="28"/>
        </w:rPr>
        <w:fldChar w:fldCharType="begin"/>
      </w:r>
      <w:r w:rsidRPr="008A5FE3">
        <w:rPr>
          <w:szCs w:val="28"/>
        </w:rPr>
        <w:instrText xml:space="preserve"> REF _Ref520453731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16</w:t>
      </w:r>
      <w:r w:rsidRPr="008A5FE3">
        <w:rPr>
          <w:szCs w:val="28"/>
        </w:rPr>
        <w:fldChar w:fldCharType="end"/>
      </w:r>
      <w:r w:rsidR="00457B08" w:rsidRPr="008A5FE3">
        <w:rPr>
          <w:szCs w:val="28"/>
        </w:rPr>
        <w:t xml:space="preserve"> expands the </w:t>
      </w:r>
      <w:r w:rsidR="00457B08" w:rsidRPr="008A5FE3">
        <w:rPr>
          <w:color w:val="000000"/>
          <w:szCs w:val="28"/>
          <w:u w:val="dotted"/>
        </w:rPr>
        <w:fldChar w:fldCharType="begin"/>
      </w:r>
      <w:r w:rsidR="00457B08" w:rsidRPr="008A5FE3">
        <w:rPr>
          <w:color w:val="000000"/>
          <w:szCs w:val="28"/>
          <w:u w:val="dotted"/>
        </w:rPr>
        <w:instrText xml:space="preserve"> REF _Ref318794487 \h </w:instrText>
      </w:r>
      <w:r w:rsidR="00286586" w:rsidRPr="008A5FE3">
        <w:rPr>
          <w:color w:val="000000"/>
          <w:szCs w:val="28"/>
          <w:u w:val="dotted"/>
        </w:rPr>
        <w:instrText xml:space="preserve"> \* MERGEFORMAT </w:instrText>
      </w:r>
      <w:r w:rsidR="00457B08" w:rsidRPr="008A5FE3">
        <w:rPr>
          <w:color w:val="000000"/>
          <w:szCs w:val="28"/>
          <w:u w:val="dotted"/>
        </w:rPr>
      </w:r>
      <w:r w:rsidR="00457B08" w:rsidRPr="008A5FE3">
        <w:rPr>
          <w:color w:val="000000"/>
          <w:szCs w:val="28"/>
          <w:u w:val="dotted"/>
        </w:rPr>
        <w:fldChar w:fldCharType="separate"/>
      </w:r>
      <w:r w:rsidR="00727DED" w:rsidRPr="00727DED">
        <w:rPr>
          <w:szCs w:val="28"/>
        </w:rPr>
        <w:t>(T1) – Process VAT Return</w:t>
      </w:r>
      <w:r w:rsidR="00457B08" w:rsidRPr="008A5FE3">
        <w:rPr>
          <w:color w:val="000000"/>
          <w:szCs w:val="28"/>
          <w:u w:val="dotted"/>
        </w:rPr>
        <w:fldChar w:fldCharType="end"/>
      </w:r>
      <w:r w:rsidR="00457B08" w:rsidRPr="008A5FE3">
        <w:rPr>
          <w:szCs w:val="28"/>
        </w:rPr>
        <w:t xml:space="preserve"> sub-process depicted in </w:t>
      </w:r>
      <w:r w:rsidRPr="008A5FE3">
        <w:rPr>
          <w:szCs w:val="28"/>
        </w:rPr>
        <w:fldChar w:fldCharType="begin"/>
      </w:r>
      <w:r w:rsidRPr="008A5FE3">
        <w:rPr>
          <w:szCs w:val="28"/>
        </w:rPr>
        <w:instrText xml:space="preserve"> REF _Ref520453662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15</w:t>
      </w:r>
      <w:r w:rsidRPr="008A5FE3">
        <w:rPr>
          <w:szCs w:val="28"/>
        </w:rPr>
        <w:fldChar w:fldCharType="end"/>
      </w:r>
      <w:r w:rsidR="00457B08" w:rsidRPr="008A5FE3">
        <w:rPr>
          <w:szCs w:val="28"/>
        </w:rPr>
        <w:t>. This sub-process concerns the validation, processing, and storage of an initial VAT Return received by the MSID from an NETP</w:t>
      </w:r>
      <w:r w:rsidR="00B83CA5" w:rsidRPr="008A5FE3">
        <w:rPr>
          <w:szCs w:val="28"/>
        </w:rPr>
        <w:t xml:space="preserve"> or </w:t>
      </w:r>
      <w:r w:rsidR="002C7321" w:rsidRPr="008A5FE3">
        <w:rPr>
          <w:szCs w:val="28"/>
        </w:rPr>
        <w:t>Intermediary</w:t>
      </w:r>
      <w:r w:rsidR="00457B08" w:rsidRPr="008A5FE3">
        <w:rPr>
          <w:szCs w:val="28"/>
        </w:rPr>
        <w:t>.</w:t>
      </w:r>
      <w:r w:rsidR="003579DF" w:rsidRPr="008A5FE3">
        <w:rPr>
          <w:szCs w:val="28"/>
        </w:rPr>
        <w:t xml:space="preserve"> The VAT Return can also contain an </w:t>
      </w:r>
      <w:r w:rsidR="00F512D7" w:rsidRPr="008A5FE3">
        <w:rPr>
          <w:szCs w:val="28"/>
        </w:rPr>
        <w:t>adjus</w:t>
      </w:r>
      <w:r w:rsidR="001E4F8C" w:rsidRPr="008A5FE3">
        <w:rPr>
          <w:szCs w:val="28"/>
        </w:rPr>
        <w:t>t</w:t>
      </w:r>
      <w:r w:rsidR="00F512D7" w:rsidRPr="008A5FE3">
        <w:rPr>
          <w:szCs w:val="28"/>
        </w:rPr>
        <w:t>ment</w:t>
      </w:r>
      <w:r w:rsidR="003579DF" w:rsidRPr="008A5FE3">
        <w:rPr>
          <w:szCs w:val="28"/>
        </w:rPr>
        <w:t xml:space="preserve"> to the previous VAT Return.</w:t>
      </w:r>
    </w:p>
    <w:p w14:paraId="0205249D" w14:textId="2E4531EC" w:rsidR="00376D45" w:rsidRPr="008A5FE3" w:rsidRDefault="0034619A" w:rsidP="00425E8E">
      <w:pPr>
        <w:keepNext/>
        <w:rPr>
          <w:szCs w:val="28"/>
        </w:rPr>
      </w:pPr>
      <w:r w:rsidRPr="008A5FE3">
        <w:rPr>
          <w:szCs w:val="28"/>
        </w:rPr>
        <w:t xml:space="preserve"> </w:t>
      </w:r>
      <w:r w:rsidRPr="008A5FE3">
        <w:rPr>
          <w:noProof/>
          <w:szCs w:val="28"/>
        </w:rPr>
        <w:drawing>
          <wp:inline distT="0" distB="0" distL="0" distR="0" wp14:anchorId="51806D93" wp14:editId="01C6D1B5">
            <wp:extent cx="5732145" cy="2056765"/>
            <wp:effectExtent l="0" t="0" r="1905"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2145" cy="2056765"/>
                    </a:xfrm>
                    <a:prstGeom prst="rect">
                      <a:avLst/>
                    </a:prstGeom>
                    <a:noFill/>
                    <a:ln>
                      <a:noFill/>
                    </a:ln>
                  </pic:spPr>
                </pic:pic>
              </a:graphicData>
            </a:graphic>
          </wp:inline>
        </w:drawing>
      </w:r>
    </w:p>
    <w:p w14:paraId="1A5A4419" w14:textId="6498D356" w:rsidR="00376D45" w:rsidRPr="008A5FE3" w:rsidRDefault="00376D45" w:rsidP="00425E8E">
      <w:pPr>
        <w:pStyle w:val="Antrat"/>
        <w:jc w:val="both"/>
        <w:rPr>
          <w:szCs w:val="22"/>
        </w:rPr>
      </w:pPr>
      <w:bookmarkStart w:id="354" w:name="_Ref520453731"/>
      <w:bookmarkStart w:id="355" w:name="_Toc105089330"/>
      <w:bookmarkStart w:id="356" w:name="_Toc209159888"/>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16</w:t>
      </w:r>
      <w:r w:rsidR="00675580" w:rsidRPr="008A5FE3">
        <w:rPr>
          <w:noProof/>
          <w:szCs w:val="22"/>
        </w:rPr>
        <w:fldChar w:fldCharType="end"/>
      </w:r>
      <w:bookmarkEnd w:id="354"/>
      <w:r w:rsidRPr="008A5FE3">
        <w:rPr>
          <w:szCs w:val="22"/>
        </w:rPr>
        <w:t>: Business Process Model – VAT Return – (T1) – Process VAT Return sub-process</w:t>
      </w:r>
      <w:bookmarkEnd w:id="355"/>
      <w:bookmarkEnd w:id="356"/>
    </w:p>
    <w:p w14:paraId="25BC1348" w14:textId="4E52E1DB" w:rsidR="00457B08" w:rsidRPr="008A5FE3" w:rsidRDefault="00457B08" w:rsidP="00425E8E">
      <w:pPr>
        <w:rPr>
          <w:szCs w:val="28"/>
        </w:rPr>
      </w:pPr>
    </w:p>
    <w:p w14:paraId="61212DD2" w14:textId="280521C1" w:rsidR="00457B08" w:rsidRPr="008A5FE3" w:rsidRDefault="00457B08" w:rsidP="00425E8E">
      <w:pPr>
        <w:pStyle w:val="Antrat5"/>
        <w:rPr>
          <w:szCs w:val="28"/>
        </w:rPr>
      </w:pPr>
      <w:bookmarkStart w:id="357" w:name="_Ref318795129"/>
      <w:bookmarkStart w:id="358" w:name="_Ref318812794"/>
      <w:bookmarkStart w:id="359" w:name="_Toc319403179"/>
      <w:bookmarkStart w:id="360" w:name="_Ref318732771"/>
      <w:r w:rsidRPr="008A5FE3">
        <w:rPr>
          <w:szCs w:val="28"/>
        </w:rPr>
        <w:t xml:space="preserve">BR 4 – Validate </w:t>
      </w:r>
      <w:r w:rsidR="00077020" w:rsidRPr="008A5FE3">
        <w:rPr>
          <w:szCs w:val="28"/>
        </w:rPr>
        <w:t xml:space="preserve">the </w:t>
      </w:r>
      <w:r w:rsidRPr="008A5FE3">
        <w:rPr>
          <w:szCs w:val="28"/>
        </w:rPr>
        <w:t>VAT Return</w:t>
      </w:r>
      <w:bookmarkEnd w:id="357"/>
      <w:bookmarkEnd w:id="358"/>
      <w:bookmarkEnd w:id="359"/>
    </w:p>
    <w:p w14:paraId="61212DD3" w14:textId="4DB5C5C7" w:rsidR="00457B08" w:rsidRPr="008A5FE3" w:rsidRDefault="00457B08" w:rsidP="00425E8E">
      <w:pPr>
        <w:keepNext/>
        <w:rPr>
          <w:szCs w:val="28"/>
        </w:rPr>
      </w:pPr>
      <w:r w:rsidRPr="008A5FE3">
        <w:rPr>
          <w:szCs w:val="28"/>
        </w:rPr>
        <w:t xml:space="preserve">The VAT Return must be compliant with the data model as set out in section </w:t>
      </w:r>
      <w:r w:rsidRPr="008A5FE3">
        <w:rPr>
          <w:szCs w:val="28"/>
        </w:rPr>
        <w:fldChar w:fldCharType="begin"/>
      </w:r>
      <w:r w:rsidRPr="008A5FE3">
        <w:rPr>
          <w:szCs w:val="28"/>
        </w:rPr>
        <w:instrText xml:space="preserve"> REF _Ref310262687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5.2</w:t>
      </w:r>
      <w:r w:rsidRPr="008A5FE3">
        <w:rPr>
          <w:szCs w:val="28"/>
        </w:rPr>
        <w:fldChar w:fldCharType="end"/>
      </w:r>
      <w:r w:rsidR="00FC3367" w:rsidRPr="008A5FE3">
        <w:rPr>
          <w:szCs w:val="28"/>
        </w:rPr>
        <w:t>, including the rules</w:t>
      </w:r>
      <w:r w:rsidRPr="008A5FE3">
        <w:rPr>
          <w:szCs w:val="28"/>
        </w:rPr>
        <w:t>. This includes the following validation:</w:t>
      </w:r>
    </w:p>
    <w:p w14:paraId="61212DD4" w14:textId="77777777" w:rsidR="00457B08" w:rsidRPr="008A5FE3" w:rsidRDefault="00457B08" w:rsidP="00C90C72">
      <w:pPr>
        <w:numPr>
          <w:ilvl w:val="0"/>
          <w:numId w:val="48"/>
        </w:numPr>
        <w:rPr>
          <w:szCs w:val="28"/>
        </w:rPr>
      </w:pPr>
      <w:r w:rsidRPr="008A5FE3">
        <w:rPr>
          <w:szCs w:val="28"/>
        </w:rPr>
        <w:t>Check that all mandatory fields are filled;</w:t>
      </w:r>
    </w:p>
    <w:p w14:paraId="61212DD5" w14:textId="0C56D5A7" w:rsidR="00457B08" w:rsidRPr="008A5FE3" w:rsidRDefault="003F40E1" w:rsidP="00C90C72">
      <w:pPr>
        <w:numPr>
          <w:ilvl w:val="0"/>
          <w:numId w:val="48"/>
        </w:numPr>
        <w:rPr>
          <w:szCs w:val="28"/>
        </w:rPr>
      </w:pPr>
      <w:r w:rsidRPr="008A5FE3">
        <w:rPr>
          <w:szCs w:val="28"/>
        </w:rPr>
        <w:t>Check that the VAT rates included in the return are valid for the supply of services and goods to the MSCON during the relevant return period. The MSID can find the applicable VAT rates by consulting the Taxes in Europe Database (TEDB). This check is optional for the MSID to perform. If an MSID performs this check and finds that the VAT rate used by the NETP or Intermediary is different from the one published on TEDB, the MSID cannot block the application and it is up to the MSCON to verify it</w:t>
      </w:r>
      <w:r w:rsidR="00836FBA" w:rsidRPr="008A5FE3">
        <w:rPr>
          <w:szCs w:val="28"/>
        </w:rPr>
        <w:t>. This also applies to the amounts in the declaration</w:t>
      </w:r>
      <w:r w:rsidR="00A40B1D" w:rsidRPr="008A5FE3">
        <w:rPr>
          <w:szCs w:val="28"/>
        </w:rPr>
        <w:t>;</w:t>
      </w:r>
    </w:p>
    <w:p w14:paraId="61212DD6" w14:textId="328D90F8" w:rsidR="00457B08" w:rsidRPr="008A5FE3" w:rsidRDefault="00457B08" w:rsidP="00C90C72">
      <w:pPr>
        <w:numPr>
          <w:ilvl w:val="0"/>
          <w:numId w:val="48"/>
        </w:numPr>
        <w:rPr>
          <w:szCs w:val="28"/>
        </w:rPr>
      </w:pPr>
      <w:r w:rsidRPr="008A5FE3">
        <w:rPr>
          <w:szCs w:val="28"/>
        </w:rPr>
        <w:t xml:space="preserve">Check that grand totals mentioned on the </w:t>
      </w:r>
      <w:r w:rsidR="00296A45" w:rsidRPr="008A5FE3">
        <w:rPr>
          <w:szCs w:val="28"/>
        </w:rPr>
        <w:t>VAT Return</w:t>
      </w:r>
      <w:r w:rsidRPr="008A5FE3">
        <w:rPr>
          <w:szCs w:val="28"/>
        </w:rPr>
        <w:t xml:space="preserve"> equal the sum of sub-totals</w:t>
      </w:r>
      <w:r w:rsidR="00E2701D" w:rsidRPr="008A5FE3">
        <w:rPr>
          <w:szCs w:val="28"/>
        </w:rPr>
        <w:t xml:space="preserve"> (this validation </w:t>
      </w:r>
      <w:r w:rsidR="002C1304" w:rsidRPr="008A5FE3">
        <w:rPr>
          <w:szCs w:val="28"/>
        </w:rPr>
        <w:t>can</w:t>
      </w:r>
      <w:r w:rsidR="00E2701D" w:rsidRPr="008A5FE3">
        <w:rPr>
          <w:szCs w:val="28"/>
        </w:rPr>
        <w:t xml:space="preserve"> be omitted if the MSID system calculates the grand totals)</w:t>
      </w:r>
      <w:r w:rsidRPr="008A5FE3">
        <w:rPr>
          <w:szCs w:val="28"/>
        </w:rPr>
        <w:t>;</w:t>
      </w:r>
    </w:p>
    <w:p w14:paraId="503CAC17" w14:textId="77777777" w:rsidR="0082524D" w:rsidRPr="008A5FE3" w:rsidRDefault="000F5E05" w:rsidP="00C90C72">
      <w:pPr>
        <w:numPr>
          <w:ilvl w:val="0"/>
          <w:numId w:val="48"/>
        </w:numPr>
        <w:rPr>
          <w:szCs w:val="22"/>
        </w:rPr>
      </w:pPr>
      <w:r w:rsidRPr="008A5FE3">
        <w:rPr>
          <w:szCs w:val="28"/>
        </w:rPr>
        <w:lastRenderedPageBreak/>
        <w:t>Check that the potential correction still lay</w:t>
      </w:r>
      <w:r w:rsidR="00E7652C" w:rsidRPr="008A5FE3">
        <w:rPr>
          <w:szCs w:val="28"/>
        </w:rPr>
        <w:t>s</w:t>
      </w:r>
      <w:r w:rsidRPr="008A5FE3">
        <w:rPr>
          <w:szCs w:val="28"/>
        </w:rPr>
        <w:t xml:space="preserve"> within 3 years of the date on which the initial return was required to </w:t>
      </w:r>
      <w:r w:rsidRPr="008A5FE3">
        <w:rPr>
          <w:szCs w:val="22"/>
        </w:rPr>
        <w:t>be submitted</w:t>
      </w:r>
      <w:r w:rsidR="0082524D" w:rsidRPr="008A5FE3">
        <w:rPr>
          <w:szCs w:val="22"/>
        </w:rPr>
        <w:t>;</w:t>
      </w:r>
    </w:p>
    <w:p w14:paraId="1124DBF6" w14:textId="710E4462" w:rsidR="00F506F1" w:rsidRPr="008A5FE3" w:rsidDel="005E3970" w:rsidRDefault="0082524D" w:rsidP="00C90C72">
      <w:pPr>
        <w:numPr>
          <w:ilvl w:val="0"/>
          <w:numId w:val="48"/>
        </w:numPr>
        <w:rPr>
          <w:szCs w:val="22"/>
        </w:rPr>
      </w:pPr>
      <w:r w:rsidRPr="008A5FE3">
        <w:rPr>
          <w:rFonts w:cs="Arial"/>
          <w:color w:val="000000"/>
          <w:szCs w:val="22"/>
          <w:shd w:val="clear" w:color="auto" w:fill="FFFFFF"/>
        </w:rPr>
        <w:t>Check that the potential correction in a subsequent VAT Return relates to a return period covered by a VAT Return or, at least, a nil return</w:t>
      </w:r>
      <w:r w:rsidRPr="008A5FE3">
        <w:rPr>
          <w:szCs w:val="22"/>
        </w:rPr>
        <w:t>.</w:t>
      </w:r>
    </w:p>
    <w:p w14:paraId="59B880CC" w14:textId="7E8866F0" w:rsidR="002E28C1" w:rsidRPr="008A5FE3" w:rsidRDefault="005C1555" w:rsidP="00425E8E">
      <w:pPr>
        <w:rPr>
          <w:szCs w:val="28"/>
        </w:rPr>
      </w:pPr>
      <w:r w:rsidRPr="008A5FE3">
        <w:rPr>
          <w:szCs w:val="28"/>
        </w:rPr>
        <w:t xml:space="preserve">The MSID must also check that the NETP </w:t>
      </w:r>
      <w:r w:rsidR="00341CF3" w:rsidRPr="008A5FE3">
        <w:rPr>
          <w:szCs w:val="28"/>
        </w:rPr>
        <w:t>and</w:t>
      </w:r>
      <w:r w:rsidR="0093480B" w:rsidRPr="008A5FE3">
        <w:rPr>
          <w:szCs w:val="28"/>
        </w:rPr>
        <w:t xml:space="preserve"> </w:t>
      </w:r>
      <w:r w:rsidR="002C009F" w:rsidRPr="008A5FE3">
        <w:rPr>
          <w:szCs w:val="28"/>
        </w:rPr>
        <w:t xml:space="preserve">the </w:t>
      </w:r>
      <w:r w:rsidR="002C7321" w:rsidRPr="008A5FE3">
        <w:rPr>
          <w:szCs w:val="28"/>
        </w:rPr>
        <w:t>Intermediary</w:t>
      </w:r>
      <w:r w:rsidR="0093480B" w:rsidRPr="008A5FE3">
        <w:rPr>
          <w:szCs w:val="28"/>
        </w:rPr>
        <w:t xml:space="preserve"> </w:t>
      </w:r>
      <w:r w:rsidR="0007757E" w:rsidRPr="008A5FE3">
        <w:rPr>
          <w:szCs w:val="28"/>
        </w:rPr>
        <w:t xml:space="preserve">(where applicable) </w:t>
      </w:r>
      <w:r w:rsidR="00175957" w:rsidRPr="008A5FE3">
        <w:rPr>
          <w:szCs w:val="28"/>
        </w:rPr>
        <w:t xml:space="preserve">were </w:t>
      </w:r>
      <w:r w:rsidRPr="008A5FE3">
        <w:rPr>
          <w:szCs w:val="28"/>
        </w:rPr>
        <w:t xml:space="preserve">registered for the special scheme </w:t>
      </w:r>
      <w:r w:rsidR="00975742" w:rsidRPr="008A5FE3">
        <w:rPr>
          <w:szCs w:val="28"/>
        </w:rPr>
        <w:t xml:space="preserve">with the MSID </w:t>
      </w:r>
      <w:r w:rsidRPr="008A5FE3">
        <w:rPr>
          <w:szCs w:val="28"/>
        </w:rPr>
        <w:t xml:space="preserve">during the </w:t>
      </w:r>
      <w:r w:rsidR="00296A45" w:rsidRPr="008A5FE3">
        <w:rPr>
          <w:szCs w:val="28"/>
        </w:rPr>
        <w:t>VAT Return</w:t>
      </w:r>
      <w:r w:rsidRPr="008A5FE3">
        <w:rPr>
          <w:szCs w:val="28"/>
        </w:rPr>
        <w:t xml:space="preserve"> period – if the NETP was not registered, the NETP must, if allowed, retroactively register for the special scheme</w:t>
      </w:r>
      <w:r w:rsidR="00175957" w:rsidRPr="008A5FE3">
        <w:rPr>
          <w:szCs w:val="28"/>
        </w:rPr>
        <w:t xml:space="preserve"> (applicable only for the Union and non-Union scheme)</w:t>
      </w:r>
      <w:r w:rsidRPr="008A5FE3">
        <w:rPr>
          <w:szCs w:val="28"/>
        </w:rPr>
        <w:t xml:space="preserve">, according to the process described in section </w:t>
      </w:r>
      <w:r w:rsidRPr="008A5FE3">
        <w:rPr>
          <w:szCs w:val="28"/>
        </w:rPr>
        <w:fldChar w:fldCharType="begin"/>
      </w:r>
      <w:r w:rsidRPr="008A5FE3">
        <w:rPr>
          <w:szCs w:val="28"/>
        </w:rPr>
        <w:instrText xml:space="preserve"> REF _Ref313348347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3.2.1.1</w:t>
      </w:r>
      <w:r w:rsidRPr="008A5FE3">
        <w:rPr>
          <w:szCs w:val="28"/>
        </w:rPr>
        <w:fldChar w:fldCharType="end"/>
      </w:r>
      <w:r w:rsidRPr="008A5FE3">
        <w:rPr>
          <w:szCs w:val="28"/>
        </w:rPr>
        <w:t xml:space="preserve">, in order to submit the </w:t>
      </w:r>
      <w:r w:rsidR="00296A45" w:rsidRPr="008A5FE3">
        <w:rPr>
          <w:szCs w:val="28"/>
        </w:rPr>
        <w:t>VAT Return</w:t>
      </w:r>
      <w:r w:rsidRPr="008A5FE3">
        <w:rPr>
          <w:szCs w:val="28"/>
        </w:rPr>
        <w:t>.</w:t>
      </w:r>
    </w:p>
    <w:p w14:paraId="7E43CF70" w14:textId="2FD232F0" w:rsidR="008C772E" w:rsidRPr="008A5FE3" w:rsidRDefault="008C772E" w:rsidP="00425E8E">
      <w:pPr>
        <w:rPr>
          <w:szCs w:val="28"/>
        </w:rPr>
      </w:pPr>
      <w:r w:rsidRPr="008A5FE3">
        <w:rPr>
          <w:szCs w:val="28"/>
        </w:rPr>
        <w:t>Furthermore, in case of adjustments to previously declared VAT amounts, the MSID should check the adjustment does not result to an overall negative VAT amount being declared for the period concerned and, if it does, ask the NETP or Intermediary to confirm whether they want to continue with the submission of the VAT return or save it as draft and continue later. This check is not mandatory.</w:t>
      </w:r>
    </w:p>
    <w:p w14:paraId="61212DDB" w14:textId="330C2F5F" w:rsidR="00457B08" w:rsidRPr="008A5FE3" w:rsidRDefault="00EF70F0" w:rsidP="00425E8E">
      <w:pPr>
        <w:rPr>
          <w:szCs w:val="28"/>
        </w:rPr>
      </w:pPr>
      <w:bookmarkStart w:id="361" w:name="_Toc319403180"/>
      <w:r w:rsidRPr="008A5FE3">
        <w:rPr>
          <w:szCs w:val="28"/>
        </w:rPr>
        <w:t>(GW</w:t>
      </w:r>
      <w:r w:rsidR="00457B08" w:rsidRPr="008A5FE3">
        <w:rPr>
          <w:szCs w:val="28"/>
        </w:rPr>
        <w:t>1.</w:t>
      </w:r>
      <w:r w:rsidRPr="008A5FE3">
        <w:rPr>
          <w:szCs w:val="28"/>
        </w:rPr>
        <w:t>1)</w:t>
      </w:r>
      <w:r w:rsidR="00457B08" w:rsidRPr="008A5FE3">
        <w:rPr>
          <w:szCs w:val="28"/>
        </w:rPr>
        <w:t xml:space="preserve"> </w:t>
      </w:r>
      <w:bookmarkEnd w:id="361"/>
      <w:r w:rsidR="00457B08" w:rsidRPr="008A5FE3">
        <w:rPr>
          <w:szCs w:val="28"/>
        </w:rPr>
        <w:t xml:space="preserve">If the validation </w:t>
      </w:r>
      <w:r w:rsidRPr="008A5FE3">
        <w:rPr>
          <w:szCs w:val="28"/>
        </w:rPr>
        <w:t>fails</w:t>
      </w:r>
      <w:r w:rsidR="00A67B24" w:rsidRPr="008A5FE3">
        <w:rPr>
          <w:szCs w:val="28"/>
        </w:rPr>
        <w:t xml:space="preserve">, the MSID refuses the </w:t>
      </w:r>
      <w:r w:rsidR="00296A45" w:rsidRPr="008A5FE3">
        <w:rPr>
          <w:szCs w:val="28"/>
        </w:rPr>
        <w:t>VAT Return</w:t>
      </w:r>
      <w:r w:rsidR="00A67B24" w:rsidRPr="008A5FE3">
        <w:rPr>
          <w:szCs w:val="28"/>
        </w:rPr>
        <w:t xml:space="preserve"> and </w:t>
      </w:r>
      <w:r w:rsidR="00B75D8F" w:rsidRPr="008A5FE3">
        <w:rPr>
          <w:szCs w:val="28"/>
        </w:rPr>
        <w:t>the sub-process ends.</w:t>
      </w:r>
      <w:r w:rsidR="0093480B" w:rsidRPr="008A5FE3">
        <w:rPr>
          <w:szCs w:val="28"/>
        </w:rPr>
        <w:t xml:space="preserve"> In</w:t>
      </w:r>
      <w:r w:rsidR="00D60B12" w:rsidRPr="008A5FE3">
        <w:rPr>
          <w:szCs w:val="28"/>
        </w:rPr>
        <w:t xml:space="preserve"> case</w:t>
      </w:r>
      <w:r w:rsidR="0093480B" w:rsidRPr="008A5FE3">
        <w:rPr>
          <w:szCs w:val="28"/>
        </w:rPr>
        <w:t xml:space="preserve">, if the </w:t>
      </w:r>
      <w:r w:rsidR="00296A45" w:rsidRPr="008A5FE3">
        <w:rPr>
          <w:szCs w:val="28"/>
        </w:rPr>
        <w:t>VAT Return</w:t>
      </w:r>
      <w:r w:rsidR="0093480B" w:rsidRPr="008A5FE3">
        <w:rPr>
          <w:szCs w:val="28"/>
        </w:rPr>
        <w:t xml:space="preserve"> also contains a correction, both </w:t>
      </w:r>
      <w:r w:rsidR="00887A93" w:rsidRPr="008A5FE3">
        <w:rPr>
          <w:szCs w:val="28"/>
        </w:rPr>
        <w:t>VAT Return information and correction</w:t>
      </w:r>
      <w:r w:rsidR="0093480B" w:rsidRPr="008A5FE3">
        <w:rPr>
          <w:szCs w:val="28"/>
        </w:rPr>
        <w:t xml:space="preserve"> must be positively validated. Otherwise, the message containing the</w:t>
      </w:r>
      <w:r w:rsidR="00EE4BA5" w:rsidRPr="008A5FE3">
        <w:rPr>
          <w:szCs w:val="28"/>
        </w:rPr>
        <w:t xml:space="preserve"> VAT Return</w:t>
      </w:r>
      <w:r w:rsidR="0093480B" w:rsidRPr="008A5FE3">
        <w:rPr>
          <w:szCs w:val="28"/>
        </w:rPr>
        <w:t xml:space="preserve"> information is refused in whole and the NETP or the </w:t>
      </w:r>
      <w:r w:rsidR="002C7321" w:rsidRPr="008A5FE3">
        <w:rPr>
          <w:szCs w:val="28"/>
        </w:rPr>
        <w:t>Intermediary</w:t>
      </w:r>
      <w:r w:rsidR="0093480B" w:rsidRPr="008A5FE3">
        <w:rPr>
          <w:szCs w:val="28"/>
        </w:rPr>
        <w:t xml:space="preserve"> </w:t>
      </w:r>
      <w:r w:rsidR="00887A93" w:rsidRPr="008A5FE3">
        <w:rPr>
          <w:szCs w:val="28"/>
        </w:rPr>
        <w:t>must</w:t>
      </w:r>
      <w:r w:rsidR="0093480B" w:rsidRPr="008A5FE3">
        <w:rPr>
          <w:szCs w:val="28"/>
        </w:rPr>
        <w:t xml:space="preserve"> resubmit the </w:t>
      </w:r>
      <w:r w:rsidR="002D0769" w:rsidRPr="008A5FE3">
        <w:rPr>
          <w:szCs w:val="28"/>
        </w:rPr>
        <w:t xml:space="preserve">corrected </w:t>
      </w:r>
      <w:r w:rsidR="0093480B" w:rsidRPr="008A5FE3">
        <w:rPr>
          <w:szCs w:val="28"/>
        </w:rPr>
        <w:t xml:space="preserve">message. </w:t>
      </w:r>
    </w:p>
    <w:p w14:paraId="61212DDC" w14:textId="1E8F533D" w:rsidR="00457B08" w:rsidRPr="008A5FE3" w:rsidRDefault="00484D3C" w:rsidP="00425E8E">
      <w:pPr>
        <w:pStyle w:val="Antrat5"/>
        <w:rPr>
          <w:szCs w:val="28"/>
        </w:rPr>
      </w:pPr>
      <w:bookmarkStart w:id="362" w:name="_Toc319403181"/>
      <w:bookmarkStart w:id="363" w:name="_Ref332379612"/>
      <w:r w:rsidRPr="008A5FE3">
        <w:rPr>
          <w:szCs w:val="28"/>
        </w:rPr>
        <w:t>(T</w:t>
      </w:r>
      <w:r w:rsidR="00457B08" w:rsidRPr="008A5FE3">
        <w:rPr>
          <w:szCs w:val="28"/>
        </w:rPr>
        <w:t>1.1</w:t>
      </w:r>
      <w:r w:rsidRPr="008A5FE3">
        <w:rPr>
          <w:szCs w:val="28"/>
        </w:rPr>
        <w:t>)</w:t>
      </w:r>
      <w:r w:rsidR="00457B08" w:rsidRPr="008A5FE3">
        <w:rPr>
          <w:szCs w:val="28"/>
        </w:rPr>
        <w:t xml:space="preserve"> – Assign Reference Number to VAT Return</w:t>
      </w:r>
      <w:bookmarkEnd w:id="362"/>
      <w:bookmarkEnd w:id="363"/>
    </w:p>
    <w:p w14:paraId="61212DDD" w14:textId="5C4A8068" w:rsidR="00457B08" w:rsidRPr="008A5FE3" w:rsidRDefault="00457B08" w:rsidP="00425E8E">
      <w:pPr>
        <w:rPr>
          <w:szCs w:val="28"/>
        </w:rPr>
      </w:pPr>
      <w:r w:rsidRPr="008A5FE3">
        <w:rPr>
          <w:szCs w:val="28"/>
        </w:rPr>
        <w:t xml:space="preserve">The MSID must assign a unique reference number to the </w:t>
      </w:r>
      <w:r w:rsidR="00296A45" w:rsidRPr="008A5FE3">
        <w:rPr>
          <w:szCs w:val="28"/>
        </w:rPr>
        <w:t>VAT Return</w:t>
      </w:r>
      <w:r w:rsidRPr="008A5FE3">
        <w:rPr>
          <w:szCs w:val="28"/>
        </w:rPr>
        <w:t xml:space="preserve"> according to rule </w:t>
      </w:r>
      <w:r w:rsidR="00FC479C" w:rsidRPr="008A5FE3">
        <w:rPr>
          <w:rStyle w:val="SpecReferenceChar"/>
          <w:b w:val="0"/>
          <w:color w:val="000000"/>
          <w:szCs w:val="28"/>
          <w:u w:val="dotted"/>
        </w:rPr>
        <w:fldChar w:fldCharType="begin"/>
      </w:r>
      <w:r w:rsidR="00FC479C" w:rsidRPr="008A5FE3">
        <w:rPr>
          <w:rStyle w:val="SpecReferenceChar"/>
          <w:b w:val="0"/>
          <w:color w:val="000000"/>
          <w:szCs w:val="28"/>
          <w:u w:val="dotted"/>
        </w:rPr>
        <w:instrText xml:space="preserve"> REF VR_RU_VAT_RETURN_REF_FORMAT \h  \* MERGEFORMAT </w:instrText>
      </w:r>
      <w:r w:rsidR="00FC479C" w:rsidRPr="008A5FE3">
        <w:rPr>
          <w:rStyle w:val="SpecReferenceChar"/>
          <w:b w:val="0"/>
          <w:color w:val="000000"/>
          <w:szCs w:val="28"/>
          <w:u w:val="dotted"/>
        </w:rPr>
      </w:r>
      <w:r w:rsidR="00FC479C"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VR-RU-VAT-RETURN-REF-FORMAT</w:t>
      </w:r>
      <w:r w:rsidR="00FC479C" w:rsidRPr="008A5FE3">
        <w:rPr>
          <w:rStyle w:val="SpecReferenceChar"/>
          <w:b w:val="0"/>
          <w:color w:val="000000"/>
          <w:szCs w:val="28"/>
          <w:u w:val="dotted"/>
        </w:rPr>
        <w:fldChar w:fldCharType="end"/>
      </w:r>
      <w:r w:rsidRPr="008A5FE3">
        <w:rPr>
          <w:szCs w:val="28"/>
        </w:rPr>
        <w:t xml:space="preserve"> (refer to section </w:t>
      </w:r>
      <w:r w:rsidR="00444C60" w:rsidRPr="008A5FE3">
        <w:rPr>
          <w:szCs w:val="28"/>
        </w:rPr>
        <w:fldChar w:fldCharType="begin"/>
      </w:r>
      <w:r w:rsidR="00444C60" w:rsidRPr="008A5FE3">
        <w:rPr>
          <w:szCs w:val="28"/>
        </w:rPr>
        <w:instrText xml:space="preserve"> REF _Ref321324786 \r \h </w:instrText>
      </w:r>
      <w:r w:rsidR="00286586" w:rsidRPr="008A5FE3">
        <w:rPr>
          <w:szCs w:val="28"/>
        </w:rPr>
        <w:instrText xml:space="preserve"> \* MERGEFORMAT </w:instrText>
      </w:r>
      <w:r w:rsidR="00444C60" w:rsidRPr="008A5FE3">
        <w:rPr>
          <w:szCs w:val="28"/>
        </w:rPr>
      </w:r>
      <w:r w:rsidR="00444C60" w:rsidRPr="008A5FE3">
        <w:rPr>
          <w:szCs w:val="28"/>
        </w:rPr>
        <w:fldChar w:fldCharType="separate"/>
      </w:r>
      <w:r w:rsidR="00727DED">
        <w:rPr>
          <w:szCs w:val="28"/>
        </w:rPr>
        <w:t>5.4.11</w:t>
      </w:r>
      <w:r w:rsidR="00444C60" w:rsidRPr="008A5FE3">
        <w:rPr>
          <w:szCs w:val="28"/>
        </w:rPr>
        <w:fldChar w:fldCharType="end"/>
      </w:r>
      <w:r w:rsidRPr="008A5FE3">
        <w:rPr>
          <w:szCs w:val="28"/>
        </w:rPr>
        <w:t>).</w:t>
      </w:r>
      <w:r w:rsidR="005C1555" w:rsidRPr="008A5FE3">
        <w:rPr>
          <w:szCs w:val="28"/>
        </w:rPr>
        <w:t xml:space="preserve"> </w:t>
      </w:r>
      <w:r w:rsidR="00EC7BAC" w:rsidRPr="008A5FE3">
        <w:rPr>
          <w:szCs w:val="28"/>
        </w:rPr>
        <w:t>At the same time, the MSID must assign a version</w:t>
      </w:r>
      <w:r w:rsidR="00975742" w:rsidRPr="008A5FE3">
        <w:rPr>
          <w:szCs w:val="28"/>
        </w:rPr>
        <w:t xml:space="preserve"> timestamp</w:t>
      </w:r>
      <w:r w:rsidR="00EC7BAC" w:rsidRPr="008A5FE3">
        <w:rPr>
          <w:szCs w:val="28"/>
        </w:rPr>
        <w:t xml:space="preserve"> to the </w:t>
      </w:r>
      <w:r w:rsidR="00296A45" w:rsidRPr="008A5FE3">
        <w:rPr>
          <w:szCs w:val="28"/>
        </w:rPr>
        <w:t>VAT Return</w:t>
      </w:r>
      <w:r w:rsidR="00EC7BAC" w:rsidRPr="008A5FE3">
        <w:rPr>
          <w:szCs w:val="28"/>
        </w:rPr>
        <w:t>.</w:t>
      </w:r>
    </w:p>
    <w:p w14:paraId="70867061" w14:textId="730CB9DC" w:rsidR="005B11FA" w:rsidRPr="008A5FE3" w:rsidRDefault="005B11FA" w:rsidP="00425E8E">
      <w:pPr>
        <w:rPr>
          <w:szCs w:val="28"/>
        </w:rPr>
      </w:pPr>
      <w:r w:rsidRPr="008A5FE3">
        <w:rPr>
          <w:szCs w:val="28"/>
        </w:rPr>
        <w:t xml:space="preserve">The same principle applies to nil return. </w:t>
      </w:r>
    </w:p>
    <w:p w14:paraId="61212DDE" w14:textId="52676247" w:rsidR="00457B08" w:rsidRPr="008A5FE3" w:rsidRDefault="00484D3C" w:rsidP="00425E8E">
      <w:pPr>
        <w:pStyle w:val="Antrat5"/>
        <w:rPr>
          <w:szCs w:val="28"/>
        </w:rPr>
      </w:pPr>
      <w:bookmarkStart w:id="364" w:name="_Toc319403182"/>
      <w:bookmarkStart w:id="365" w:name="_Ref325469174"/>
      <w:bookmarkStart w:id="366" w:name="_Ref332614316"/>
      <w:bookmarkStart w:id="367" w:name="_Ref526239111"/>
      <w:bookmarkStart w:id="368" w:name="_Ref6929954"/>
      <w:r w:rsidRPr="008A5FE3">
        <w:rPr>
          <w:szCs w:val="28"/>
        </w:rPr>
        <w:t>(T</w:t>
      </w:r>
      <w:r w:rsidR="00457B08" w:rsidRPr="008A5FE3">
        <w:rPr>
          <w:szCs w:val="28"/>
        </w:rPr>
        <w:t>1.2</w:t>
      </w:r>
      <w:r w:rsidRPr="008A5FE3">
        <w:rPr>
          <w:szCs w:val="28"/>
        </w:rPr>
        <w:t>)</w:t>
      </w:r>
      <w:r w:rsidR="00457B08" w:rsidRPr="008A5FE3">
        <w:rPr>
          <w:szCs w:val="28"/>
        </w:rPr>
        <w:t xml:space="preserve"> – Store </w:t>
      </w:r>
      <w:r w:rsidR="005A28C1" w:rsidRPr="008A5FE3">
        <w:rPr>
          <w:szCs w:val="28"/>
        </w:rPr>
        <w:t xml:space="preserve">the </w:t>
      </w:r>
      <w:r w:rsidR="00457B08" w:rsidRPr="008A5FE3">
        <w:rPr>
          <w:szCs w:val="28"/>
        </w:rPr>
        <w:t>VAT Return</w:t>
      </w:r>
      <w:bookmarkEnd w:id="364"/>
      <w:bookmarkEnd w:id="365"/>
      <w:bookmarkEnd w:id="366"/>
      <w:bookmarkEnd w:id="367"/>
      <w:bookmarkEnd w:id="368"/>
      <w:r w:rsidR="005A28C1" w:rsidRPr="008A5FE3">
        <w:rPr>
          <w:szCs w:val="28"/>
        </w:rPr>
        <w:t xml:space="preserve"> </w:t>
      </w:r>
    </w:p>
    <w:p w14:paraId="392EB824" w14:textId="2389FD17" w:rsidR="0093467A" w:rsidRPr="008A5FE3" w:rsidRDefault="0093467A" w:rsidP="00425E8E">
      <w:pPr>
        <w:rPr>
          <w:szCs w:val="28"/>
        </w:rPr>
      </w:pPr>
      <w:r w:rsidRPr="008A5FE3">
        <w:rPr>
          <w:szCs w:val="28"/>
        </w:rPr>
        <w:t xml:space="preserve">The MSID must without delay store the VAT Return information in an electronic system. The stored information must be automatically accessible to all Other MS. Section </w:t>
      </w:r>
      <w:r w:rsidRPr="008A5FE3">
        <w:rPr>
          <w:szCs w:val="28"/>
        </w:rPr>
        <w:fldChar w:fldCharType="begin"/>
      </w:r>
      <w:r w:rsidRPr="008A5FE3">
        <w:rPr>
          <w:szCs w:val="28"/>
        </w:rPr>
        <w:instrText xml:space="preserve"> REF _Ref310262687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5.2</w:t>
      </w:r>
      <w:r w:rsidRPr="008A5FE3">
        <w:rPr>
          <w:szCs w:val="28"/>
        </w:rPr>
        <w:fldChar w:fldCharType="end"/>
      </w:r>
      <w:r w:rsidRPr="008A5FE3">
        <w:rPr>
          <w:szCs w:val="28"/>
        </w:rPr>
        <w:t xml:space="preserve"> describes the information that must be stored, including information that the MSID must collect from the NETP </w:t>
      </w:r>
      <w:r w:rsidR="000042B2" w:rsidRPr="008A5FE3">
        <w:rPr>
          <w:szCs w:val="28"/>
        </w:rPr>
        <w:t>or</w:t>
      </w:r>
      <w:r w:rsidRPr="008A5FE3">
        <w:rPr>
          <w:szCs w:val="28"/>
        </w:rPr>
        <w:t xml:space="preserve"> the Intermediary as well as information that the MSID must calculate. The MSID must retain the VAT Return information for at least five years from the end of the calendar year in which it was received</w:t>
      </w:r>
      <w:r w:rsidRPr="008A5FE3">
        <w:rPr>
          <w:rStyle w:val="Puslapioinaosnuoroda"/>
          <w:szCs w:val="28"/>
        </w:rPr>
        <w:footnoteReference w:id="61"/>
      </w:r>
      <w:r w:rsidRPr="008A5FE3">
        <w:rPr>
          <w:szCs w:val="28"/>
        </w:rPr>
        <w:t>.</w:t>
      </w:r>
    </w:p>
    <w:p w14:paraId="1673F13A" w14:textId="729F2692" w:rsidR="00EB33CB" w:rsidRPr="008A5FE3" w:rsidRDefault="0077544B" w:rsidP="00425E8E">
      <w:pPr>
        <w:rPr>
          <w:szCs w:val="28"/>
        </w:rPr>
      </w:pPr>
      <w:r w:rsidRPr="008A5FE3">
        <w:rPr>
          <w:szCs w:val="28"/>
        </w:rPr>
        <w:t xml:space="preserve">Articles 364, 369f, and 369s of </w:t>
      </w:r>
      <w:r w:rsidR="00D72AFA" w:rsidRPr="008A5FE3">
        <w:rPr>
          <w:szCs w:val="28"/>
        </w:rPr>
        <w:t>[</w:t>
      </w:r>
      <w:r w:rsidR="00D72AFA" w:rsidRPr="008A5FE3">
        <w:rPr>
          <w:rStyle w:val="LegalReferenceChar"/>
          <w:sz w:val="18"/>
          <w:szCs w:val="28"/>
        </w:rPr>
        <w:fldChar w:fldCharType="begin"/>
      </w:r>
      <w:r w:rsidR="00D72AFA" w:rsidRPr="008A5FE3">
        <w:rPr>
          <w:rStyle w:val="LegalReferenceChar"/>
          <w:sz w:val="18"/>
          <w:szCs w:val="28"/>
        </w:rPr>
        <w:instrText xml:space="preserve"> REF DIR06_112 \h  \* MERGEFORMAT </w:instrText>
      </w:r>
      <w:r w:rsidR="00D72AFA" w:rsidRPr="008A5FE3">
        <w:rPr>
          <w:rStyle w:val="LegalReferenceChar"/>
          <w:sz w:val="18"/>
          <w:szCs w:val="28"/>
        </w:rPr>
      </w:r>
      <w:r w:rsidR="00D72AFA"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D72AFA" w:rsidRPr="008A5FE3">
        <w:rPr>
          <w:rStyle w:val="LegalReferenceChar"/>
          <w:sz w:val="18"/>
          <w:szCs w:val="28"/>
        </w:rPr>
        <w:fldChar w:fldCharType="end"/>
      </w:r>
      <w:r w:rsidR="00D72AFA" w:rsidRPr="008A5FE3">
        <w:rPr>
          <w:szCs w:val="28"/>
        </w:rPr>
        <w:t>]</w:t>
      </w:r>
      <w:r w:rsidRPr="008A5FE3">
        <w:rPr>
          <w:szCs w:val="28"/>
        </w:rPr>
        <w:t xml:space="preserve"> foresee that the deadline for submission of the VAT return is the end of the month following the end of the tax period covered by the return. </w:t>
      </w:r>
      <w:r w:rsidR="00730975" w:rsidRPr="008A5FE3">
        <w:rPr>
          <w:szCs w:val="28"/>
        </w:rPr>
        <w:t>It is an obligation for the MSID to allow the NETP to save the VAT return multiple times as a "draft" before the official submission. Once the VAT return is submitted to the MSID, the VAT return is considered as "official" and is made available to MSID for processing it. The NETP is not able to change it anymore. Any other potential updates must be done through the subsequent VAT Return.</w:t>
      </w:r>
    </w:p>
    <w:p w14:paraId="1FD5F070" w14:textId="19C2414B" w:rsidR="00457B08" w:rsidRPr="008A5FE3" w:rsidRDefault="00236762" w:rsidP="00425E8E">
      <w:pPr>
        <w:pStyle w:val="Antrat4"/>
        <w:rPr>
          <w:sz w:val="24"/>
          <w:szCs w:val="32"/>
        </w:rPr>
      </w:pPr>
      <w:bookmarkStart w:id="369" w:name="_Toc523410746"/>
      <w:bookmarkStart w:id="370" w:name="_Toc523411352"/>
      <w:bookmarkStart w:id="371" w:name="_Toc523410747"/>
      <w:bookmarkStart w:id="372" w:name="_Toc523411353"/>
      <w:bookmarkStart w:id="373" w:name="_Toc523410748"/>
      <w:bookmarkStart w:id="374" w:name="_Toc523411354"/>
      <w:bookmarkStart w:id="375" w:name="_Toc523410749"/>
      <w:bookmarkStart w:id="376" w:name="_Toc523411355"/>
      <w:bookmarkStart w:id="377" w:name="_Toc523410750"/>
      <w:bookmarkStart w:id="378" w:name="_Toc523411356"/>
      <w:bookmarkStart w:id="379" w:name="_Toc523410751"/>
      <w:bookmarkStart w:id="380" w:name="_Toc523411357"/>
      <w:bookmarkStart w:id="381" w:name="_Toc523410752"/>
      <w:bookmarkStart w:id="382" w:name="_Toc523411358"/>
      <w:bookmarkStart w:id="383" w:name="_Toc523410753"/>
      <w:bookmarkStart w:id="384" w:name="_Toc523411359"/>
      <w:bookmarkStart w:id="385" w:name="_Toc523410754"/>
      <w:bookmarkStart w:id="386" w:name="_Toc523411360"/>
      <w:bookmarkStart w:id="387" w:name="_Toc523410755"/>
      <w:bookmarkStart w:id="388" w:name="_Toc523411361"/>
      <w:bookmarkStart w:id="389" w:name="_Toc319403185"/>
      <w:bookmarkStart w:id="390" w:name="_Ref528593443"/>
      <w:bookmarkStart w:id="391" w:name="_Toc105088358"/>
      <w:bookmarkEnd w:id="360"/>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r w:rsidRPr="008A5FE3">
        <w:rPr>
          <w:sz w:val="24"/>
          <w:szCs w:val="32"/>
        </w:rPr>
        <w:t>(</w:t>
      </w:r>
      <w:r w:rsidR="007D6869" w:rsidRPr="008A5FE3">
        <w:rPr>
          <w:sz w:val="24"/>
          <w:szCs w:val="32"/>
        </w:rPr>
        <w:t>T2</w:t>
      </w:r>
      <w:r w:rsidR="00C87CFF" w:rsidRPr="008A5FE3">
        <w:rPr>
          <w:sz w:val="24"/>
          <w:szCs w:val="32"/>
        </w:rPr>
        <w:t>)</w:t>
      </w:r>
      <w:r w:rsidR="00457B08" w:rsidRPr="008A5FE3">
        <w:rPr>
          <w:sz w:val="24"/>
          <w:szCs w:val="32"/>
        </w:rPr>
        <w:t xml:space="preserve"> – Send VAT Return Notification</w:t>
      </w:r>
      <w:bookmarkEnd w:id="389"/>
      <w:bookmarkEnd w:id="390"/>
      <w:bookmarkEnd w:id="391"/>
    </w:p>
    <w:p w14:paraId="61212DEA" w14:textId="35EB2893" w:rsidR="00457B08" w:rsidRPr="008A5FE3" w:rsidRDefault="00B1182B" w:rsidP="00457B08">
      <w:pPr>
        <w:rPr>
          <w:szCs w:val="28"/>
        </w:rPr>
      </w:pPr>
      <w:r w:rsidRPr="008A5FE3">
        <w:rPr>
          <w:szCs w:val="28"/>
        </w:rPr>
        <w:t>(</w:t>
      </w:r>
      <w:r w:rsidR="00D21665" w:rsidRPr="008A5FE3">
        <w:rPr>
          <w:szCs w:val="28"/>
        </w:rPr>
        <w:t>GW1</w:t>
      </w:r>
      <w:r w:rsidRPr="008A5FE3">
        <w:rPr>
          <w:szCs w:val="28"/>
        </w:rPr>
        <w:t xml:space="preserve">) </w:t>
      </w:r>
      <w:r w:rsidR="00457B08" w:rsidRPr="008A5FE3">
        <w:rPr>
          <w:szCs w:val="28"/>
        </w:rPr>
        <w:t xml:space="preserve">After processing an initial </w:t>
      </w:r>
      <w:r w:rsidR="00296A45" w:rsidRPr="008A5FE3">
        <w:rPr>
          <w:szCs w:val="28"/>
        </w:rPr>
        <w:t>VAT Return</w:t>
      </w:r>
      <w:r w:rsidR="00457B08" w:rsidRPr="008A5FE3">
        <w:rPr>
          <w:szCs w:val="28"/>
        </w:rPr>
        <w:t xml:space="preserve"> </w:t>
      </w:r>
      <w:r w:rsidR="00D21665" w:rsidRPr="008A5FE3">
        <w:rPr>
          <w:szCs w:val="28"/>
        </w:rPr>
        <w:t>and potentially a</w:t>
      </w:r>
      <w:r w:rsidR="00457B08" w:rsidRPr="008A5FE3">
        <w:rPr>
          <w:szCs w:val="28"/>
        </w:rPr>
        <w:t xml:space="preserve"> correction</w:t>
      </w:r>
      <w:r w:rsidR="00C31611" w:rsidRPr="008A5FE3">
        <w:rPr>
          <w:szCs w:val="28"/>
        </w:rPr>
        <w:t xml:space="preserve"> to previous VAT Return</w:t>
      </w:r>
      <w:r w:rsidR="00457B08" w:rsidRPr="008A5FE3">
        <w:rPr>
          <w:szCs w:val="28"/>
        </w:rPr>
        <w:t>, the MSID must notify the NETP</w:t>
      </w:r>
      <w:r w:rsidR="009905A6" w:rsidRPr="008A5FE3">
        <w:rPr>
          <w:szCs w:val="28"/>
        </w:rPr>
        <w:t>/Intermediary</w:t>
      </w:r>
      <w:r w:rsidR="00457B08" w:rsidRPr="008A5FE3">
        <w:rPr>
          <w:szCs w:val="28"/>
        </w:rPr>
        <w:t xml:space="preserve"> of the unique reference number assigned to the initial </w:t>
      </w:r>
      <w:r w:rsidR="00296A45" w:rsidRPr="008A5FE3">
        <w:rPr>
          <w:szCs w:val="28"/>
        </w:rPr>
        <w:t>VAT Return</w:t>
      </w:r>
      <w:r w:rsidR="00D21665" w:rsidRPr="008A5FE3">
        <w:rPr>
          <w:szCs w:val="28"/>
        </w:rPr>
        <w:t xml:space="preserve">. In </w:t>
      </w:r>
      <w:r w:rsidR="00457B08" w:rsidRPr="008A5FE3">
        <w:rPr>
          <w:szCs w:val="28"/>
        </w:rPr>
        <w:t>case of validation errors, the MSID must inform the NETP</w:t>
      </w:r>
      <w:r w:rsidR="009905A6" w:rsidRPr="008A5FE3">
        <w:rPr>
          <w:szCs w:val="28"/>
        </w:rPr>
        <w:t>/Intermediary</w:t>
      </w:r>
      <w:r w:rsidR="00457B08" w:rsidRPr="008A5FE3">
        <w:rPr>
          <w:szCs w:val="28"/>
        </w:rPr>
        <w:t xml:space="preserve"> of the</w:t>
      </w:r>
      <w:r w:rsidR="0093467A" w:rsidRPr="008A5FE3">
        <w:rPr>
          <w:szCs w:val="28"/>
        </w:rPr>
        <w:t>se</w:t>
      </w:r>
      <w:r w:rsidR="00457B08" w:rsidRPr="008A5FE3">
        <w:rPr>
          <w:szCs w:val="28"/>
        </w:rPr>
        <w:t xml:space="preserve"> errors.</w:t>
      </w:r>
    </w:p>
    <w:p w14:paraId="00A42AA6" w14:textId="4C899A8D" w:rsidR="00F94085" w:rsidRPr="008A5FE3" w:rsidRDefault="00C63787" w:rsidP="00457B08">
      <w:pPr>
        <w:rPr>
          <w:szCs w:val="28"/>
        </w:rPr>
      </w:pPr>
      <w:r w:rsidRPr="008A5FE3">
        <w:rPr>
          <w:szCs w:val="28"/>
        </w:rPr>
        <w:lastRenderedPageBreak/>
        <w:t xml:space="preserve">In case an Intermediary represents the NETP, the VAT Return notification must be sent to </w:t>
      </w:r>
      <w:r w:rsidR="005F30D7" w:rsidRPr="008A5FE3">
        <w:rPr>
          <w:szCs w:val="28"/>
        </w:rPr>
        <w:t xml:space="preserve">the </w:t>
      </w:r>
      <w:r w:rsidRPr="008A5FE3">
        <w:rPr>
          <w:szCs w:val="28"/>
        </w:rPr>
        <w:t>Intermediary. There is no obligation to send the message also to the NETP, but the MS can do so as the NETP is the person directly</w:t>
      </w:r>
      <w:r w:rsidR="008315E0" w:rsidRPr="008A5FE3">
        <w:rPr>
          <w:szCs w:val="28"/>
        </w:rPr>
        <w:t xml:space="preserve"> concerned</w:t>
      </w:r>
      <w:r w:rsidRPr="008A5FE3">
        <w:rPr>
          <w:szCs w:val="28"/>
        </w:rPr>
        <w:t>.</w:t>
      </w:r>
    </w:p>
    <w:p w14:paraId="61212DEB" w14:textId="087C0604" w:rsidR="00457B08" w:rsidRPr="008A5FE3" w:rsidRDefault="00457B08" w:rsidP="00457B08">
      <w:pPr>
        <w:rPr>
          <w:szCs w:val="28"/>
        </w:rPr>
      </w:pPr>
      <w:r w:rsidRPr="008A5FE3">
        <w:rPr>
          <w:szCs w:val="28"/>
        </w:rPr>
        <w:t>The format and content of the communication with the NETP</w:t>
      </w:r>
      <w:r w:rsidR="00D21665" w:rsidRPr="008A5FE3">
        <w:rPr>
          <w:szCs w:val="28"/>
        </w:rPr>
        <w:t>/Intermediary</w:t>
      </w:r>
      <w:r w:rsidRPr="008A5FE3">
        <w:rPr>
          <w:szCs w:val="28"/>
        </w:rPr>
        <w:t xml:space="preserve"> is the responsibility of the MSID. </w:t>
      </w:r>
      <w:r w:rsidR="003749F5" w:rsidRPr="008A5FE3">
        <w:rPr>
          <w:szCs w:val="28"/>
        </w:rPr>
        <w:t>For example, i</w:t>
      </w:r>
      <w:r w:rsidRPr="008A5FE3">
        <w:rPr>
          <w:szCs w:val="28"/>
        </w:rPr>
        <w:t xml:space="preserve">f the NETP </w:t>
      </w:r>
      <w:r w:rsidR="00D21665" w:rsidRPr="008A5FE3">
        <w:rPr>
          <w:szCs w:val="28"/>
        </w:rPr>
        <w:t xml:space="preserve">or the Intermediary </w:t>
      </w:r>
      <w:r w:rsidRPr="008A5FE3">
        <w:rPr>
          <w:szCs w:val="28"/>
        </w:rPr>
        <w:t xml:space="preserve">submits the </w:t>
      </w:r>
      <w:r w:rsidR="00296A45" w:rsidRPr="008A5FE3">
        <w:rPr>
          <w:szCs w:val="28"/>
        </w:rPr>
        <w:t>VAT Return</w:t>
      </w:r>
      <w:r w:rsidRPr="008A5FE3">
        <w:rPr>
          <w:szCs w:val="28"/>
        </w:rPr>
        <w:t xml:space="preserve"> via a graphical user interface provided by the MSID, the communication could take the form of a simple message displayed to the NETP</w:t>
      </w:r>
      <w:r w:rsidR="00D21665" w:rsidRPr="008A5FE3">
        <w:rPr>
          <w:szCs w:val="28"/>
        </w:rPr>
        <w:t>/Intermediary</w:t>
      </w:r>
      <w:r w:rsidRPr="008A5FE3">
        <w:rPr>
          <w:szCs w:val="28"/>
        </w:rPr>
        <w:t xml:space="preserve"> after submission. Another </w:t>
      </w:r>
      <w:r w:rsidR="003749F5" w:rsidRPr="008A5FE3">
        <w:rPr>
          <w:szCs w:val="28"/>
        </w:rPr>
        <w:t>example</w:t>
      </w:r>
      <w:r w:rsidRPr="008A5FE3">
        <w:rPr>
          <w:szCs w:val="28"/>
        </w:rPr>
        <w:t xml:space="preserve"> is for the MSID to send a notification to the e-mail address of the NETP</w:t>
      </w:r>
      <w:r w:rsidR="00D21665" w:rsidRPr="008A5FE3">
        <w:rPr>
          <w:szCs w:val="28"/>
        </w:rPr>
        <w:t>/Intermediary</w:t>
      </w:r>
      <w:r w:rsidRPr="008A5FE3">
        <w:rPr>
          <w:szCs w:val="28"/>
        </w:rPr>
        <w:t>.</w:t>
      </w:r>
    </w:p>
    <w:p w14:paraId="61212DEC" w14:textId="77777777" w:rsidR="00B1182B" w:rsidRPr="008A5FE3" w:rsidRDefault="00B1182B" w:rsidP="00457B08">
      <w:pPr>
        <w:rPr>
          <w:szCs w:val="28"/>
        </w:rPr>
      </w:pPr>
    </w:p>
    <w:p w14:paraId="4DABA06B" w14:textId="5C5CC1C2" w:rsidR="00D21665" w:rsidRPr="008A5FE3" w:rsidRDefault="00B1182B" w:rsidP="00457B08">
      <w:pPr>
        <w:rPr>
          <w:szCs w:val="28"/>
        </w:rPr>
      </w:pPr>
      <w:r w:rsidRPr="008A5FE3">
        <w:rPr>
          <w:szCs w:val="28"/>
        </w:rPr>
        <w:t>(</w:t>
      </w:r>
      <w:r w:rsidR="00D21665" w:rsidRPr="008A5FE3">
        <w:rPr>
          <w:szCs w:val="28"/>
        </w:rPr>
        <w:t>GW1</w:t>
      </w:r>
      <w:r w:rsidRPr="008A5FE3">
        <w:rPr>
          <w:szCs w:val="28"/>
        </w:rPr>
        <w:t xml:space="preserve">) In parallel, the MSID may have to transmit the </w:t>
      </w:r>
      <w:r w:rsidR="00296A45" w:rsidRPr="008A5FE3">
        <w:rPr>
          <w:szCs w:val="28"/>
        </w:rPr>
        <w:t>VAT Return</w:t>
      </w:r>
      <w:r w:rsidRPr="008A5FE3">
        <w:rPr>
          <w:szCs w:val="28"/>
        </w:rPr>
        <w:t xml:space="preserve"> information to the MSCON and</w:t>
      </w:r>
      <w:r w:rsidR="004E5390" w:rsidRPr="008A5FE3">
        <w:rPr>
          <w:szCs w:val="28"/>
        </w:rPr>
        <w:t>,</w:t>
      </w:r>
      <w:r w:rsidRPr="008A5FE3">
        <w:rPr>
          <w:szCs w:val="28"/>
        </w:rPr>
        <w:t xml:space="preserve"> for the Union Scheme</w:t>
      </w:r>
      <w:r w:rsidR="004E5390" w:rsidRPr="008A5FE3">
        <w:rPr>
          <w:szCs w:val="28"/>
        </w:rPr>
        <w:t>,</w:t>
      </w:r>
      <w:r w:rsidRPr="008A5FE3">
        <w:rPr>
          <w:szCs w:val="28"/>
        </w:rPr>
        <w:t xml:space="preserve"> </w:t>
      </w:r>
      <w:r w:rsidR="004E5390" w:rsidRPr="008A5FE3">
        <w:rPr>
          <w:szCs w:val="28"/>
        </w:rPr>
        <w:t>also</w:t>
      </w:r>
      <w:r w:rsidRPr="008A5FE3">
        <w:rPr>
          <w:szCs w:val="28"/>
        </w:rPr>
        <w:t xml:space="preserve"> the MSEST affected by the </w:t>
      </w:r>
      <w:r w:rsidR="00296A45" w:rsidRPr="008A5FE3">
        <w:rPr>
          <w:szCs w:val="28"/>
        </w:rPr>
        <w:t>VAT</w:t>
      </w:r>
      <w:r w:rsidRPr="008A5FE3">
        <w:rPr>
          <w:szCs w:val="28"/>
        </w:rPr>
        <w:t xml:space="preserve">. </w:t>
      </w:r>
    </w:p>
    <w:p w14:paraId="61212DED" w14:textId="78DD954A" w:rsidR="00B1182B" w:rsidRPr="008A5FE3" w:rsidRDefault="00B1182B" w:rsidP="00457B08">
      <w:pPr>
        <w:rPr>
          <w:szCs w:val="28"/>
        </w:rPr>
      </w:pPr>
      <w:r w:rsidRPr="008A5FE3">
        <w:rPr>
          <w:szCs w:val="28"/>
        </w:rPr>
        <w:t>(</w:t>
      </w:r>
      <w:r w:rsidR="00D21665" w:rsidRPr="008A5FE3">
        <w:rPr>
          <w:szCs w:val="28"/>
        </w:rPr>
        <w:t>GW</w:t>
      </w:r>
      <w:r w:rsidR="003A37A0" w:rsidRPr="008A5FE3">
        <w:rPr>
          <w:szCs w:val="28"/>
        </w:rPr>
        <w:t>3</w:t>
      </w:r>
      <w:r w:rsidRPr="008A5FE3">
        <w:rPr>
          <w:szCs w:val="28"/>
        </w:rPr>
        <w:t xml:space="preserve">) </w:t>
      </w:r>
      <w:r w:rsidR="00F94085" w:rsidRPr="008A5FE3">
        <w:rPr>
          <w:szCs w:val="28"/>
        </w:rPr>
        <w:t>I</w:t>
      </w:r>
      <w:r w:rsidRPr="008A5FE3">
        <w:rPr>
          <w:szCs w:val="28"/>
        </w:rPr>
        <w:t xml:space="preserve">f the </w:t>
      </w:r>
      <w:r w:rsidR="00296A45" w:rsidRPr="008A5FE3">
        <w:rPr>
          <w:szCs w:val="28"/>
        </w:rPr>
        <w:t>VAT Return</w:t>
      </w:r>
      <w:r w:rsidRPr="008A5FE3">
        <w:rPr>
          <w:szCs w:val="28"/>
        </w:rPr>
        <w:t xml:space="preserve"> was correctly</w:t>
      </w:r>
      <w:r w:rsidR="002A583D" w:rsidRPr="008A5FE3">
        <w:rPr>
          <w:szCs w:val="28"/>
        </w:rPr>
        <w:t xml:space="preserve"> </w:t>
      </w:r>
      <w:r w:rsidRPr="008A5FE3">
        <w:rPr>
          <w:szCs w:val="28"/>
        </w:rPr>
        <w:t xml:space="preserve">validated and (GW6) the VAT return is not </w:t>
      </w:r>
      <w:r w:rsidR="007374F1" w:rsidRPr="008A5FE3">
        <w:rPr>
          <w:szCs w:val="28"/>
        </w:rPr>
        <w:t>a</w:t>
      </w:r>
      <w:r w:rsidRPr="008A5FE3">
        <w:rPr>
          <w:szCs w:val="28"/>
        </w:rPr>
        <w:t xml:space="preserve"> nil VAT </w:t>
      </w:r>
      <w:r w:rsidR="006840E6" w:rsidRPr="008A5FE3">
        <w:rPr>
          <w:szCs w:val="28"/>
        </w:rPr>
        <w:t>R</w:t>
      </w:r>
      <w:r w:rsidRPr="008A5FE3">
        <w:rPr>
          <w:szCs w:val="28"/>
        </w:rPr>
        <w:t xml:space="preserve">eturn, the </w:t>
      </w:r>
      <w:r w:rsidR="00296A45" w:rsidRPr="008A5FE3">
        <w:rPr>
          <w:szCs w:val="28"/>
        </w:rPr>
        <w:t>VAT Return</w:t>
      </w:r>
      <w:r w:rsidRPr="008A5FE3">
        <w:rPr>
          <w:szCs w:val="28"/>
        </w:rPr>
        <w:t xml:space="preserve"> information must be transmitted. (</w:t>
      </w:r>
      <w:r w:rsidR="00D21665" w:rsidRPr="008A5FE3">
        <w:rPr>
          <w:szCs w:val="28"/>
        </w:rPr>
        <w:t>GW</w:t>
      </w:r>
      <w:r w:rsidR="002A583D" w:rsidRPr="008A5FE3">
        <w:rPr>
          <w:szCs w:val="28"/>
        </w:rPr>
        <w:t>7</w:t>
      </w:r>
      <w:r w:rsidRPr="008A5FE3">
        <w:rPr>
          <w:szCs w:val="28"/>
        </w:rPr>
        <w:t xml:space="preserve">) The MSID can take an event-driven approach and transmit the information immediately or delay transmission and send </w:t>
      </w:r>
      <w:r w:rsidR="00296A45" w:rsidRPr="008A5FE3">
        <w:rPr>
          <w:szCs w:val="28"/>
        </w:rPr>
        <w:t>VAT Return</w:t>
      </w:r>
      <w:r w:rsidRPr="008A5FE3">
        <w:rPr>
          <w:szCs w:val="28"/>
        </w:rPr>
        <w:t xml:space="preserve"> information as a batch – refer to section </w:t>
      </w:r>
      <w:r w:rsidRPr="008A5FE3">
        <w:rPr>
          <w:szCs w:val="28"/>
        </w:rPr>
        <w:fldChar w:fldCharType="begin"/>
      </w:r>
      <w:r w:rsidRPr="008A5FE3">
        <w:rPr>
          <w:szCs w:val="28"/>
        </w:rPr>
        <w:instrText xml:space="preserve"> REF _Ref318727353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3.3.2</w:t>
      </w:r>
      <w:r w:rsidRPr="008A5FE3">
        <w:rPr>
          <w:szCs w:val="28"/>
        </w:rPr>
        <w:fldChar w:fldCharType="end"/>
      </w:r>
      <w:r w:rsidRPr="008A5FE3">
        <w:rPr>
          <w:szCs w:val="28"/>
        </w:rPr>
        <w:t>.</w:t>
      </w:r>
    </w:p>
    <w:p w14:paraId="61212DEE" w14:textId="77777777" w:rsidR="00B1182B" w:rsidRPr="008A5FE3" w:rsidRDefault="00B1182B" w:rsidP="00457B08">
      <w:pPr>
        <w:rPr>
          <w:szCs w:val="28"/>
        </w:rPr>
      </w:pPr>
    </w:p>
    <w:p w14:paraId="61212DEF" w14:textId="420927C4" w:rsidR="00457B08" w:rsidRPr="008A5FE3" w:rsidRDefault="00457B08" w:rsidP="003A37A0">
      <w:pPr>
        <w:pStyle w:val="Antrat3"/>
        <w:rPr>
          <w:sz w:val="24"/>
          <w:szCs w:val="28"/>
          <w:lang w:val="en-GB"/>
        </w:rPr>
      </w:pPr>
      <w:bookmarkStart w:id="392" w:name="_Ref318727353"/>
      <w:bookmarkStart w:id="393" w:name="_Toc319403186"/>
      <w:bookmarkStart w:id="394" w:name="_Toc105088359"/>
      <w:bookmarkStart w:id="395" w:name="_Toc209159353"/>
      <w:r w:rsidRPr="008A5FE3">
        <w:rPr>
          <w:sz w:val="24"/>
          <w:szCs w:val="28"/>
          <w:lang w:val="en-GB"/>
        </w:rPr>
        <w:t>Transmit VAT Return Information Process Group</w:t>
      </w:r>
      <w:bookmarkEnd w:id="392"/>
      <w:bookmarkEnd w:id="393"/>
      <w:bookmarkEnd w:id="394"/>
      <w:bookmarkEnd w:id="395"/>
    </w:p>
    <w:p w14:paraId="61212DF0" w14:textId="66E89DB6" w:rsidR="00457B08" w:rsidRPr="008A5FE3" w:rsidRDefault="007050C3" w:rsidP="003A37A0">
      <w:pPr>
        <w:keepNext/>
        <w:rPr>
          <w:szCs w:val="28"/>
        </w:rPr>
      </w:pPr>
      <w:r w:rsidRPr="008A5FE3">
        <w:rPr>
          <w:szCs w:val="28"/>
        </w:rPr>
        <w:fldChar w:fldCharType="begin"/>
      </w:r>
      <w:r w:rsidRPr="008A5FE3">
        <w:rPr>
          <w:szCs w:val="28"/>
        </w:rPr>
        <w:instrText xml:space="preserve"> REF _Ref520711105 \h </w:instrText>
      </w:r>
      <w:r w:rsidR="003A37A0"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17</w:t>
      </w:r>
      <w:r w:rsidRPr="008A5FE3">
        <w:rPr>
          <w:szCs w:val="28"/>
        </w:rPr>
        <w:fldChar w:fldCharType="end"/>
      </w:r>
      <w:r w:rsidR="00457B08" w:rsidRPr="008A5FE3">
        <w:rPr>
          <w:szCs w:val="28"/>
        </w:rPr>
        <w:t xml:space="preserve"> (adapted from </w:t>
      </w:r>
      <w:r w:rsidR="00F73596" w:rsidRPr="008A5FE3">
        <w:rPr>
          <w:szCs w:val="28"/>
        </w:rPr>
        <w:fldChar w:fldCharType="begin"/>
      </w:r>
      <w:r w:rsidR="00F73596" w:rsidRPr="008A5FE3">
        <w:rPr>
          <w:szCs w:val="28"/>
        </w:rPr>
        <w:instrText xml:space="preserve"> REF _Ref520453662 \h </w:instrText>
      </w:r>
      <w:r w:rsidR="003A37A0" w:rsidRPr="008A5FE3">
        <w:rPr>
          <w:szCs w:val="28"/>
        </w:rPr>
        <w:instrText xml:space="preserve"> \* MERGEFORMAT </w:instrText>
      </w:r>
      <w:r w:rsidR="00F73596" w:rsidRPr="008A5FE3">
        <w:rPr>
          <w:szCs w:val="28"/>
        </w:rPr>
      </w:r>
      <w:r w:rsidR="00F73596" w:rsidRPr="008A5FE3">
        <w:rPr>
          <w:szCs w:val="28"/>
        </w:rPr>
        <w:fldChar w:fldCharType="separate"/>
      </w:r>
      <w:r w:rsidR="00727DED" w:rsidRPr="00727DED">
        <w:rPr>
          <w:szCs w:val="28"/>
        </w:rPr>
        <w:t xml:space="preserve">Figure </w:t>
      </w:r>
      <w:r w:rsidR="00727DED" w:rsidRPr="00727DED">
        <w:rPr>
          <w:noProof/>
          <w:szCs w:val="28"/>
        </w:rPr>
        <w:t>15</w:t>
      </w:r>
      <w:r w:rsidR="00F73596" w:rsidRPr="008A5FE3">
        <w:rPr>
          <w:szCs w:val="28"/>
        </w:rPr>
        <w:fldChar w:fldCharType="end"/>
      </w:r>
      <w:r w:rsidR="00457B08" w:rsidRPr="008A5FE3">
        <w:rPr>
          <w:szCs w:val="28"/>
        </w:rPr>
        <w:t xml:space="preserve"> to include error handling) depicts the activities involved in the </w:t>
      </w:r>
      <w:r w:rsidR="00457B08" w:rsidRPr="008A5FE3">
        <w:rPr>
          <w:szCs w:val="28"/>
        </w:rPr>
        <w:fldChar w:fldCharType="begin"/>
      </w:r>
      <w:r w:rsidR="00457B08" w:rsidRPr="008A5FE3">
        <w:rPr>
          <w:szCs w:val="28"/>
        </w:rPr>
        <w:instrText xml:space="preserve"> REF _Ref318727353 \h </w:instrText>
      </w:r>
      <w:r w:rsidR="003A37A0" w:rsidRPr="008A5FE3">
        <w:rPr>
          <w:szCs w:val="28"/>
        </w:rPr>
        <w:instrText xml:space="preserve"> \* MERGEFORMAT </w:instrText>
      </w:r>
      <w:r w:rsidR="00457B08" w:rsidRPr="008A5FE3">
        <w:rPr>
          <w:szCs w:val="28"/>
        </w:rPr>
      </w:r>
      <w:r w:rsidR="00457B08" w:rsidRPr="008A5FE3">
        <w:rPr>
          <w:szCs w:val="28"/>
        </w:rPr>
        <w:fldChar w:fldCharType="separate"/>
      </w:r>
      <w:r w:rsidR="00727DED" w:rsidRPr="00727DED">
        <w:rPr>
          <w:szCs w:val="28"/>
        </w:rPr>
        <w:t>Transmit VAT Return Information Process Group</w:t>
      </w:r>
      <w:r w:rsidR="00457B08" w:rsidRPr="008A5FE3">
        <w:rPr>
          <w:szCs w:val="28"/>
        </w:rPr>
        <w:fldChar w:fldCharType="end"/>
      </w:r>
      <w:r w:rsidR="00457B08" w:rsidRPr="008A5FE3">
        <w:rPr>
          <w:szCs w:val="28"/>
        </w:rPr>
        <w:t>.</w:t>
      </w:r>
    </w:p>
    <w:p w14:paraId="3AAC4C61" w14:textId="24E47440" w:rsidR="007050C3" w:rsidRPr="008A5FE3" w:rsidRDefault="000E2297" w:rsidP="003A37A0">
      <w:pPr>
        <w:keepNext/>
        <w:jc w:val="center"/>
        <w:rPr>
          <w:szCs w:val="28"/>
        </w:rPr>
      </w:pPr>
      <w:r>
        <w:rPr>
          <w:szCs w:val="28"/>
        </w:rPr>
        <w:pict w14:anchorId="0F7848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39pt">
            <v:imagedata r:id="rId61" o:title=""/>
          </v:shape>
        </w:pict>
      </w:r>
      <w:r w:rsidR="009950DD" w:rsidRPr="008A5FE3" w:rsidDel="009950DD">
        <w:rPr>
          <w:szCs w:val="28"/>
        </w:rPr>
        <w:t xml:space="preserve"> </w:t>
      </w:r>
    </w:p>
    <w:p w14:paraId="61212DF2" w14:textId="0FCEBA48" w:rsidR="00B433D2" w:rsidRPr="008A5FE3" w:rsidRDefault="007050C3" w:rsidP="00783A98">
      <w:pPr>
        <w:pStyle w:val="Antrat"/>
        <w:rPr>
          <w:szCs w:val="22"/>
        </w:rPr>
      </w:pPr>
      <w:bookmarkStart w:id="396" w:name="_Ref520711105"/>
      <w:bookmarkStart w:id="397" w:name="_Ref520714098"/>
      <w:bookmarkStart w:id="398" w:name="_Toc105089331"/>
      <w:bookmarkStart w:id="399" w:name="_Toc209159889"/>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17</w:t>
      </w:r>
      <w:r w:rsidR="00675580" w:rsidRPr="008A5FE3">
        <w:rPr>
          <w:noProof/>
          <w:szCs w:val="22"/>
        </w:rPr>
        <w:fldChar w:fldCharType="end"/>
      </w:r>
      <w:bookmarkEnd w:id="396"/>
      <w:r w:rsidRPr="008A5FE3">
        <w:rPr>
          <w:szCs w:val="22"/>
        </w:rPr>
        <w:t>: Business Process Model – VAT Return – High-level BPMN diagram – Transmit VAT Return Information Process Group</w:t>
      </w:r>
      <w:bookmarkEnd w:id="397"/>
      <w:bookmarkEnd w:id="398"/>
      <w:bookmarkEnd w:id="399"/>
    </w:p>
    <w:p w14:paraId="61212DF3" w14:textId="3BF03D8F" w:rsidR="00457B08" w:rsidRPr="008A5FE3" w:rsidRDefault="00457B08" w:rsidP="00457B08">
      <w:pPr>
        <w:rPr>
          <w:szCs w:val="28"/>
        </w:rPr>
      </w:pPr>
      <w:r w:rsidRPr="008A5FE3">
        <w:rPr>
          <w:szCs w:val="28"/>
        </w:rPr>
        <w:lastRenderedPageBreak/>
        <w:t xml:space="preserve">The starting event depends on the Member State’s implementation. The </w:t>
      </w:r>
      <w:r w:rsidR="00B93E37" w:rsidRPr="008A5FE3">
        <w:rPr>
          <w:szCs w:val="28"/>
        </w:rPr>
        <w:t>r</w:t>
      </w:r>
      <w:r w:rsidR="00A11076" w:rsidRPr="008A5FE3">
        <w:rPr>
          <w:szCs w:val="28"/>
        </w:rPr>
        <w:t>egulation</w:t>
      </w:r>
      <w:r w:rsidRPr="008A5FE3">
        <w:rPr>
          <w:rStyle w:val="Puslapioinaosnuoroda"/>
          <w:szCs w:val="28"/>
        </w:rPr>
        <w:footnoteReference w:id="62"/>
      </w:r>
      <w:r w:rsidRPr="008A5FE3">
        <w:rPr>
          <w:szCs w:val="28"/>
        </w:rPr>
        <w:t xml:space="preserve"> require</w:t>
      </w:r>
      <w:r w:rsidR="00975742" w:rsidRPr="008A5FE3">
        <w:rPr>
          <w:szCs w:val="28"/>
        </w:rPr>
        <w:t xml:space="preserve">s the MSID to transmit the </w:t>
      </w:r>
      <w:r w:rsidR="00296A45" w:rsidRPr="008A5FE3">
        <w:rPr>
          <w:szCs w:val="28"/>
        </w:rPr>
        <w:t>VAT Return</w:t>
      </w:r>
      <w:r w:rsidRPr="008A5FE3">
        <w:rPr>
          <w:szCs w:val="28"/>
        </w:rPr>
        <w:t xml:space="preserve"> information no later than the </w:t>
      </w:r>
      <w:r w:rsidR="007D1E18" w:rsidRPr="008A5FE3">
        <w:rPr>
          <w:szCs w:val="28"/>
        </w:rPr>
        <w:t xml:space="preserve">twentieth </w:t>
      </w:r>
      <w:r w:rsidRPr="008A5FE3">
        <w:rPr>
          <w:szCs w:val="28"/>
        </w:rPr>
        <w:t>day following the month in which it was received from the NETP</w:t>
      </w:r>
      <w:r w:rsidR="007D1E18" w:rsidRPr="008A5FE3">
        <w:rPr>
          <w:szCs w:val="28"/>
        </w:rPr>
        <w:t xml:space="preserve"> or from the Intermediary</w:t>
      </w:r>
      <w:r w:rsidRPr="008A5FE3">
        <w:rPr>
          <w:szCs w:val="28"/>
        </w:rPr>
        <w:t xml:space="preserve">. The </w:t>
      </w:r>
      <w:r w:rsidR="00A11076" w:rsidRPr="008A5FE3">
        <w:rPr>
          <w:szCs w:val="28"/>
        </w:rPr>
        <w:t>Regulation</w:t>
      </w:r>
      <w:r w:rsidRPr="008A5FE3">
        <w:rPr>
          <w:szCs w:val="28"/>
        </w:rPr>
        <w:t xml:space="preserve"> does not prevent the MSID from sending the information earlier. </w:t>
      </w:r>
    </w:p>
    <w:p w14:paraId="61212DF4" w14:textId="1541881D" w:rsidR="00457B08" w:rsidRPr="008A5FE3" w:rsidRDefault="00457B08" w:rsidP="00C90C72">
      <w:pPr>
        <w:numPr>
          <w:ilvl w:val="0"/>
          <w:numId w:val="46"/>
        </w:numPr>
        <w:rPr>
          <w:szCs w:val="28"/>
        </w:rPr>
      </w:pPr>
      <w:r w:rsidRPr="008A5FE3">
        <w:rPr>
          <w:szCs w:val="28"/>
        </w:rPr>
        <w:t xml:space="preserve">E3 – </w:t>
      </w:r>
      <w:r w:rsidR="00FB2671" w:rsidRPr="008A5FE3">
        <w:rPr>
          <w:szCs w:val="28"/>
        </w:rPr>
        <w:t xml:space="preserve">represents the </w:t>
      </w:r>
      <w:r w:rsidRPr="008A5FE3">
        <w:rPr>
          <w:szCs w:val="28"/>
        </w:rPr>
        <w:t xml:space="preserve">Timer Approach: The MSID chooses to wait some time before sending the </w:t>
      </w:r>
      <w:r w:rsidR="00296A45" w:rsidRPr="008A5FE3">
        <w:rPr>
          <w:szCs w:val="28"/>
        </w:rPr>
        <w:t>VAT Return</w:t>
      </w:r>
      <w:r w:rsidRPr="008A5FE3">
        <w:rPr>
          <w:szCs w:val="28"/>
        </w:rPr>
        <w:t xml:space="preserve"> information to the MSCON/MSEST</w:t>
      </w:r>
      <w:r w:rsidRPr="008A5FE3">
        <w:rPr>
          <w:szCs w:val="22"/>
        </w:rPr>
        <w:t>.</w:t>
      </w:r>
      <w:r w:rsidRPr="008A5FE3">
        <w:rPr>
          <w:szCs w:val="28"/>
        </w:rPr>
        <w:t xml:space="preserve"> The MSID following this approach will typically send the information as a batch, meaning that it will combine information received from multiple NETP</w:t>
      </w:r>
      <w:r w:rsidR="007D1E18" w:rsidRPr="008A5FE3">
        <w:rPr>
          <w:szCs w:val="28"/>
        </w:rPr>
        <w:t>/Intermediary</w:t>
      </w:r>
      <w:r w:rsidRPr="008A5FE3">
        <w:rPr>
          <w:szCs w:val="28"/>
        </w:rPr>
        <w:t xml:space="preserve"> in a single transmission to each MSEST/MSCON involved. The </w:t>
      </w:r>
      <w:r w:rsidR="00D73BEE" w:rsidRPr="008A5FE3">
        <w:rPr>
          <w:rFonts w:cs="Arial"/>
          <w:szCs w:val="22"/>
        </w:rPr>
        <w:t>annotation on the timer (≤</w:t>
      </w:r>
      <w:r w:rsidR="007D1E18" w:rsidRPr="008A5FE3">
        <w:rPr>
          <w:rFonts w:cs="Arial"/>
          <w:szCs w:val="22"/>
        </w:rPr>
        <w:t xml:space="preserve">20 </w:t>
      </w:r>
      <w:r w:rsidR="00D73BEE" w:rsidRPr="008A5FE3">
        <w:rPr>
          <w:rFonts w:cs="Arial"/>
          <w:szCs w:val="22"/>
        </w:rPr>
        <w:t>days after end of month</w:t>
      </w:r>
      <w:r w:rsidR="007D1E18" w:rsidRPr="008A5FE3">
        <w:rPr>
          <w:rFonts w:cs="Arial"/>
          <w:szCs w:val="22"/>
        </w:rPr>
        <w:t xml:space="preserve"> in which the VAT Return was received</w:t>
      </w:r>
      <w:r w:rsidR="00D73BEE" w:rsidRPr="008A5FE3">
        <w:rPr>
          <w:rFonts w:cs="Arial"/>
          <w:szCs w:val="22"/>
        </w:rPr>
        <w:t>) indicates</w:t>
      </w:r>
      <w:r w:rsidRPr="008A5FE3">
        <w:rPr>
          <w:szCs w:val="28"/>
        </w:rPr>
        <w:t xml:space="preserve"> that the MSID must send the information no later than the </w:t>
      </w:r>
      <w:r w:rsidR="007D1E18" w:rsidRPr="008A5FE3">
        <w:rPr>
          <w:szCs w:val="28"/>
        </w:rPr>
        <w:t xml:space="preserve">twentieth </w:t>
      </w:r>
      <w:r w:rsidRPr="008A5FE3">
        <w:rPr>
          <w:szCs w:val="28"/>
        </w:rPr>
        <w:t>day of the month following the month in which the MSID received the information from the NETP</w:t>
      </w:r>
      <w:r w:rsidR="007D1E18" w:rsidRPr="008A5FE3">
        <w:rPr>
          <w:szCs w:val="28"/>
        </w:rPr>
        <w:t>/Intermediary</w:t>
      </w:r>
      <w:r w:rsidRPr="008A5FE3">
        <w:rPr>
          <w:szCs w:val="28"/>
        </w:rPr>
        <w:t>.</w:t>
      </w:r>
      <w:r w:rsidR="0007151C" w:rsidRPr="008A5FE3">
        <w:rPr>
          <w:szCs w:val="28"/>
        </w:rPr>
        <w:t xml:space="preserve"> An MSID following this approach is not restricted to transmit only once in the month</w:t>
      </w:r>
      <w:r w:rsidR="003236DE" w:rsidRPr="008A5FE3">
        <w:rPr>
          <w:rStyle w:val="Puslapioinaosnuoroda"/>
          <w:szCs w:val="28"/>
        </w:rPr>
        <w:footnoteReference w:id="63"/>
      </w:r>
      <w:r w:rsidR="00501ECC" w:rsidRPr="008A5FE3">
        <w:rPr>
          <w:szCs w:val="28"/>
        </w:rPr>
        <w:t>.</w:t>
      </w:r>
    </w:p>
    <w:p w14:paraId="61212DF5" w14:textId="3E238900" w:rsidR="00457B08" w:rsidRPr="008A5FE3" w:rsidRDefault="00E23D73" w:rsidP="00C90C72">
      <w:pPr>
        <w:numPr>
          <w:ilvl w:val="0"/>
          <w:numId w:val="46"/>
        </w:numPr>
        <w:rPr>
          <w:szCs w:val="28"/>
        </w:rPr>
      </w:pPr>
      <w:r w:rsidRPr="008A5FE3">
        <w:rPr>
          <w:szCs w:val="28"/>
        </w:rPr>
        <w:t>E1</w:t>
      </w:r>
      <w:r w:rsidR="00457B08" w:rsidRPr="008A5FE3">
        <w:rPr>
          <w:szCs w:val="28"/>
        </w:rPr>
        <w:t xml:space="preserve"> – </w:t>
      </w:r>
      <w:r w:rsidR="00FB2671" w:rsidRPr="008A5FE3">
        <w:rPr>
          <w:szCs w:val="28"/>
        </w:rPr>
        <w:t xml:space="preserve">represents the </w:t>
      </w:r>
      <w:r w:rsidR="00457B08" w:rsidRPr="008A5FE3">
        <w:rPr>
          <w:szCs w:val="28"/>
        </w:rPr>
        <w:t xml:space="preserve">Event Driven Approach: The MSID chooses to send the information as soon as possible. </w:t>
      </w:r>
    </w:p>
    <w:p w14:paraId="61212DF6" w14:textId="744B9446" w:rsidR="00457B08" w:rsidRPr="008A5FE3" w:rsidRDefault="00236762" w:rsidP="002277B9">
      <w:pPr>
        <w:pStyle w:val="Antrat4"/>
        <w:rPr>
          <w:sz w:val="24"/>
          <w:szCs w:val="32"/>
        </w:rPr>
      </w:pPr>
      <w:bookmarkStart w:id="400" w:name="_Ref318729527"/>
      <w:bookmarkStart w:id="401" w:name="_Toc319403187"/>
      <w:bookmarkStart w:id="402" w:name="_Toc105088360"/>
      <w:r w:rsidRPr="008A5FE3">
        <w:rPr>
          <w:sz w:val="24"/>
          <w:szCs w:val="32"/>
        </w:rPr>
        <w:t>(</w:t>
      </w:r>
      <w:r w:rsidR="00FB2671" w:rsidRPr="008A5FE3">
        <w:rPr>
          <w:sz w:val="24"/>
          <w:szCs w:val="32"/>
        </w:rPr>
        <w:t>T3</w:t>
      </w:r>
      <w:r w:rsidRPr="008A5FE3">
        <w:rPr>
          <w:sz w:val="24"/>
          <w:szCs w:val="32"/>
        </w:rPr>
        <w:t>)</w:t>
      </w:r>
      <w:r w:rsidR="00457B08" w:rsidRPr="008A5FE3">
        <w:rPr>
          <w:sz w:val="24"/>
          <w:szCs w:val="32"/>
        </w:rPr>
        <w:t xml:space="preserve"> – Transmit VAT Return Information</w:t>
      </w:r>
      <w:bookmarkEnd w:id="400"/>
      <w:bookmarkEnd w:id="401"/>
      <w:bookmarkEnd w:id="402"/>
    </w:p>
    <w:p w14:paraId="61212DF7" w14:textId="704022E6" w:rsidR="00457B08" w:rsidRPr="008A5FE3" w:rsidRDefault="000F3B0A" w:rsidP="00457B08">
      <w:pPr>
        <w:keepNext/>
        <w:rPr>
          <w:szCs w:val="28"/>
        </w:rPr>
      </w:pPr>
      <w:r w:rsidRPr="008A5FE3">
        <w:rPr>
          <w:szCs w:val="28"/>
        </w:rPr>
        <w:fldChar w:fldCharType="begin"/>
      </w:r>
      <w:r w:rsidRPr="008A5FE3">
        <w:rPr>
          <w:szCs w:val="28"/>
        </w:rPr>
        <w:instrText xml:space="preserve"> REF _Ref520453980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18</w:t>
      </w:r>
      <w:r w:rsidRPr="008A5FE3">
        <w:rPr>
          <w:szCs w:val="28"/>
        </w:rPr>
        <w:fldChar w:fldCharType="end"/>
      </w:r>
      <w:r w:rsidR="00457B08" w:rsidRPr="008A5FE3">
        <w:rPr>
          <w:szCs w:val="28"/>
        </w:rPr>
        <w:t xml:space="preserve"> expands the </w:t>
      </w:r>
      <w:r w:rsidR="00457B08" w:rsidRPr="008A5FE3">
        <w:rPr>
          <w:color w:val="000000"/>
          <w:szCs w:val="28"/>
          <w:u w:val="dotted"/>
        </w:rPr>
        <w:fldChar w:fldCharType="begin"/>
      </w:r>
      <w:r w:rsidR="00457B08" w:rsidRPr="008A5FE3">
        <w:rPr>
          <w:color w:val="000000"/>
          <w:szCs w:val="28"/>
          <w:u w:val="dotted"/>
        </w:rPr>
        <w:instrText xml:space="preserve"> REF _Ref318729527 \h </w:instrText>
      </w:r>
      <w:r w:rsidR="00286586" w:rsidRPr="008A5FE3">
        <w:rPr>
          <w:color w:val="000000"/>
          <w:szCs w:val="28"/>
          <w:u w:val="dotted"/>
        </w:rPr>
        <w:instrText xml:space="preserve"> \* MERGEFORMAT </w:instrText>
      </w:r>
      <w:r w:rsidR="00457B08" w:rsidRPr="008A5FE3">
        <w:rPr>
          <w:color w:val="000000"/>
          <w:szCs w:val="28"/>
          <w:u w:val="dotted"/>
        </w:rPr>
      </w:r>
      <w:r w:rsidR="00457B08" w:rsidRPr="008A5FE3">
        <w:rPr>
          <w:color w:val="000000"/>
          <w:szCs w:val="28"/>
          <w:u w:val="dotted"/>
        </w:rPr>
        <w:fldChar w:fldCharType="separate"/>
      </w:r>
      <w:r w:rsidR="00727DED" w:rsidRPr="00727DED">
        <w:rPr>
          <w:szCs w:val="28"/>
        </w:rPr>
        <w:t>(T3) – Transmit VAT Return Information</w:t>
      </w:r>
      <w:r w:rsidR="00457B08" w:rsidRPr="008A5FE3">
        <w:rPr>
          <w:color w:val="000000"/>
          <w:szCs w:val="28"/>
          <w:u w:val="dotted"/>
        </w:rPr>
        <w:fldChar w:fldCharType="end"/>
      </w:r>
      <w:r w:rsidR="00457B08" w:rsidRPr="008A5FE3">
        <w:rPr>
          <w:szCs w:val="28"/>
        </w:rPr>
        <w:t xml:space="preserve"> sub-process depicted in </w:t>
      </w:r>
      <w:r w:rsidR="00864931" w:rsidRPr="008A5FE3">
        <w:rPr>
          <w:szCs w:val="28"/>
        </w:rPr>
        <w:fldChar w:fldCharType="begin"/>
      </w:r>
      <w:r w:rsidR="00864931" w:rsidRPr="008A5FE3">
        <w:rPr>
          <w:szCs w:val="28"/>
        </w:rPr>
        <w:instrText xml:space="preserve"> REF _Ref520711105 \h </w:instrText>
      </w:r>
      <w:r w:rsidR="00286586" w:rsidRPr="008A5FE3">
        <w:rPr>
          <w:szCs w:val="28"/>
        </w:rPr>
        <w:instrText xml:space="preserve"> \* MERGEFORMAT </w:instrText>
      </w:r>
      <w:r w:rsidR="00864931" w:rsidRPr="008A5FE3">
        <w:rPr>
          <w:szCs w:val="28"/>
        </w:rPr>
      </w:r>
      <w:r w:rsidR="00864931" w:rsidRPr="008A5FE3">
        <w:rPr>
          <w:szCs w:val="28"/>
        </w:rPr>
        <w:fldChar w:fldCharType="separate"/>
      </w:r>
      <w:r w:rsidR="00727DED" w:rsidRPr="00727DED">
        <w:rPr>
          <w:szCs w:val="28"/>
        </w:rPr>
        <w:t xml:space="preserve">Figure </w:t>
      </w:r>
      <w:r w:rsidR="00727DED" w:rsidRPr="00727DED">
        <w:rPr>
          <w:noProof/>
          <w:szCs w:val="28"/>
        </w:rPr>
        <w:t>17</w:t>
      </w:r>
      <w:r w:rsidR="00864931" w:rsidRPr="008A5FE3">
        <w:rPr>
          <w:szCs w:val="28"/>
        </w:rPr>
        <w:fldChar w:fldCharType="end"/>
      </w:r>
      <w:r w:rsidR="00457B08" w:rsidRPr="008A5FE3">
        <w:rPr>
          <w:szCs w:val="28"/>
        </w:rPr>
        <w:t>. This sub-process involves the preparation of the VAT Return information</w:t>
      </w:r>
      <w:r w:rsidR="00276634" w:rsidRPr="008A5FE3">
        <w:rPr>
          <w:szCs w:val="28"/>
        </w:rPr>
        <w:t xml:space="preserve"> (initial </w:t>
      </w:r>
      <w:r w:rsidR="00296A45" w:rsidRPr="008A5FE3">
        <w:rPr>
          <w:szCs w:val="28"/>
        </w:rPr>
        <w:t>VAT Return</w:t>
      </w:r>
      <w:r w:rsidR="00276634" w:rsidRPr="008A5FE3">
        <w:rPr>
          <w:szCs w:val="28"/>
        </w:rPr>
        <w:t xml:space="preserve"> </w:t>
      </w:r>
      <w:r w:rsidR="00FB2671" w:rsidRPr="008A5FE3">
        <w:rPr>
          <w:szCs w:val="28"/>
        </w:rPr>
        <w:t xml:space="preserve">with potential </w:t>
      </w:r>
      <w:r w:rsidR="00276634" w:rsidRPr="008A5FE3">
        <w:rPr>
          <w:szCs w:val="28"/>
        </w:rPr>
        <w:t>correction)</w:t>
      </w:r>
      <w:r w:rsidR="00457B08" w:rsidRPr="008A5FE3">
        <w:rPr>
          <w:szCs w:val="28"/>
        </w:rPr>
        <w:t xml:space="preserve"> by the MSID and the subsequent transmission to the MSCON/MSEST.</w:t>
      </w:r>
    </w:p>
    <w:p w14:paraId="22D6F5B3" w14:textId="351A5883" w:rsidR="0087516F" w:rsidRPr="008A5FE3" w:rsidRDefault="0087516F" w:rsidP="00457B08">
      <w:pPr>
        <w:keepNext/>
        <w:rPr>
          <w:szCs w:val="28"/>
        </w:rPr>
      </w:pPr>
      <w:r w:rsidRPr="008A5FE3">
        <w:rPr>
          <w:b/>
          <w:szCs w:val="28"/>
        </w:rPr>
        <w:t>NB</w:t>
      </w:r>
      <w:r w:rsidRPr="008A5FE3">
        <w:rPr>
          <w:szCs w:val="28"/>
        </w:rPr>
        <w:t xml:space="preserve">: </w:t>
      </w:r>
      <w:r w:rsidR="00924774" w:rsidRPr="008A5FE3">
        <w:rPr>
          <w:szCs w:val="28"/>
        </w:rPr>
        <w:t xml:space="preserve">In case of intra-Community supply of goods, the </w:t>
      </w:r>
      <w:r w:rsidR="005638D7" w:rsidRPr="008A5FE3">
        <w:rPr>
          <w:szCs w:val="28"/>
        </w:rPr>
        <w:t xml:space="preserve">goods are dispatched or transported either from MSID or from the other MS. This other MS can be MSEST or MS where the </w:t>
      </w:r>
      <w:r w:rsidR="007374F1" w:rsidRPr="008A5FE3">
        <w:rPr>
          <w:szCs w:val="28"/>
        </w:rPr>
        <w:t>consignment</w:t>
      </w:r>
      <w:r w:rsidR="005638D7" w:rsidRPr="008A5FE3">
        <w:rPr>
          <w:szCs w:val="28"/>
        </w:rPr>
        <w:t xml:space="preserve"> stock is located. P</w:t>
      </w:r>
      <w:r w:rsidRPr="008A5FE3">
        <w:rPr>
          <w:szCs w:val="28"/>
        </w:rPr>
        <w:t xml:space="preserve">lease note that </w:t>
      </w:r>
      <w:r w:rsidR="005638D7" w:rsidRPr="008A5FE3">
        <w:rPr>
          <w:szCs w:val="28"/>
        </w:rPr>
        <w:t>for simplification</w:t>
      </w:r>
      <w:r w:rsidRPr="008A5FE3">
        <w:rPr>
          <w:szCs w:val="28"/>
        </w:rPr>
        <w:t xml:space="preserve">, the Member State, where the stock consignment is located is assumed as MSEST </w:t>
      </w:r>
      <w:r w:rsidR="005638D7" w:rsidRPr="008A5FE3">
        <w:rPr>
          <w:szCs w:val="28"/>
        </w:rPr>
        <w:t xml:space="preserve">as well </w:t>
      </w:r>
      <w:r w:rsidRPr="008A5FE3">
        <w:rPr>
          <w:szCs w:val="28"/>
        </w:rPr>
        <w:t>even in the case, when that Member State has no Fixed Establishment there.</w:t>
      </w:r>
    </w:p>
    <w:p w14:paraId="4AEE97B3" w14:textId="5913FDC3" w:rsidR="003C026E" w:rsidRPr="008A5FE3" w:rsidRDefault="0034619A" w:rsidP="003C026E">
      <w:pPr>
        <w:keepNext/>
        <w:rPr>
          <w:szCs w:val="28"/>
        </w:rPr>
      </w:pPr>
      <w:r w:rsidRPr="008A5FE3">
        <w:rPr>
          <w:szCs w:val="28"/>
        </w:rPr>
        <w:t xml:space="preserve"> </w:t>
      </w:r>
      <w:r w:rsidRPr="008A5FE3">
        <w:rPr>
          <w:noProof/>
          <w:szCs w:val="28"/>
        </w:rPr>
        <w:drawing>
          <wp:inline distT="0" distB="0" distL="0" distR="0" wp14:anchorId="7C2376A8" wp14:editId="202BDD91">
            <wp:extent cx="5732145" cy="2544445"/>
            <wp:effectExtent l="0" t="0" r="1905"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2145" cy="2544445"/>
                    </a:xfrm>
                    <a:prstGeom prst="rect">
                      <a:avLst/>
                    </a:prstGeom>
                    <a:noFill/>
                    <a:ln>
                      <a:noFill/>
                    </a:ln>
                  </pic:spPr>
                </pic:pic>
              </a:graphicData>
            </a:graphic>
          </wp:inline>
        </w:drawing>
      </w:r>
    </w:p>
    <w:p w14:paraId="6EA71B18" w14:textId="04AE9B65" w:rsidR="003C026E" w:rsidRPr="008A5FE3" w:rsidRDefault="003C026E" w:rsidP="003C026E">
      <w:pPr>
        <w:pStyle w:val="Antrat"/>
        <w:jc w:val="both"/>
        <w:rPr>
          <w:szCs w:val="22"/>
        </w:rPr>
      </w:pPr>
      <w:bookmarkStart w:id="403" w:name="_Ref520453980"/>
      <w:bookmarkStart w:id="404" w:name="_Toc105089332"/>
      <w:bookmarkStart w:id="405" w:name="_Toc209159890"/>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18</w:t>
      </w:r>
      <w:r w:rsidR="00675580" w:rsidRPr="008A5FE3">
        <w:rPr>
          <w:noProof/>
          <w:szCs w:val="22"/>
        </w:rPr>
        <w:fldChar w:fldCharType="end"/>
      </w:r>
      <w:bookmarkEnd w:id="403"/>
      <w:r w:rsidRPr="008A5FE3">
        <w:rPr>
          <w:szCs w:val="22"/>
        </w:rPr>
        <w:t>: Business Process Model – VAT Return – (T</w:t>
      </w:r>
      <w:r w:rsidR="000F3B0A" w:rsidRPr="008A5FE3">
        <w:rPr>
          <w:szCs w:val="22"/>
        </w:rPr>
        <w:t>3</w:t>
      </w:r>
      <w:r w:rsidRPr="008A5FE3">
        <w:rPr>
          <w:szCs w:val="22"/>
        </w:rPr>
        <w:t>) – Transmit VAT Return Information</w:t>
      </w:r>
      <w:bookmarkEnd w:id="404"/>
      <w:bookmarkEnd w:id="405"/>
    </w:p>
    <w:p w14:paraId="61212DF8" w14:textId="36B87586" w:rsidR="003C20B2" w:rsidRPr="008A5FE3" w:rsidRDefault="003C20B2" w:rsidP="003C20B2">
      <w:pPr>
        <w:keepNext/>
        <w:rPr>
          <w:szCs w:val="28"/>
        </w:rPr>
      </w:pPr>
    </w:p>
    <w:p w14:paraId="61212DFB" w14:textId="2BA9B64C" w:rsidR="00457B08" w:rsidRPr="008A5FE3" w:rsidRDefault="000F378B" w:rsidP="00C918D8">
      <w:pPr>
        <w:pStyle w:val="Antrat5"/>
        <w:rPr>
          <w:szCs w:val="28"/>
        </w:rPr>
      </w:pPr>
      <w:bookmarkStart w:id="406" w:name="_Ref318814436"/>
      <w:bookmarkStart w:id="407" w:name="_Toc319403188"/>
      <w:r w:rsidRPr="008A5FE3">
        <w:rPr>
          <w:szCs w:val="28"/>
        </w:rPr>
        <w:t>(</w:t>
      </w:r>
      <w:r w:rsidR="002E12B7" w:rsidRPr="008A5FE3">
        <w:rPr>
          <w:szCs w:val="28"/>
        </w:rPr>
        <w:t>T3</w:t>
      </w:r>
      <w:r w:rsidR="00457B08" w:rsidRPr="008A5FE3">
        <w:rPr>
          <w:szCs w:val="28"/>
        </w:rPr>
        <w:t>.1</w:t>
      </w:r>
      <w:r w:rsidRPr="008A5FE3">
        <w:rPr>
          <w:szCs w:val="28"/>
        </w:rPr>
        <w:t>)</w:t>
      </w:r>
      <w:r w:rsidR="00457B08" w:rsidRPr="008A5FE3">
        <w:rPr>
          <w:szCs w:val="28"/>
        </w:rPr>
        <w:t xml:space="preserve"> – Extract VAT Returns</w:t>
      </w:r>
      <w:bookmarkEnd w:id="406"/>
      <w:bookmarkEnd w:id="407"/>
    </w:p>
    <w:p w14:paraId="61212DFC" w14:textId="287ED55B" w:rsidR="00457B08" w:rsidRPr="008A5FE3" w:rsidRDefault="00457B08" w:rsidP="00457B08">
      <w:pPr>
        <w:rPr>
          <w:szCs w:val="28"/>
        </w:rPr>
      </w:pPr>
      <w:r w:rsidRPr="008A5FE3">
        <w:rPr>
          <w:szCs w:val="28"/>
        </w:rPr>
        <w:t xml:space="preserve">The MSID must extract from its local database all </w:t>
      </w:r>
      <w:r w:rsidR="00296A45" w:rsidRPr="008A5FE3">
        <w:rPr>
          <w:szCs w:val="28"/>
        </w:rPr>
        <w:t>VAT Return</w:t>
      </w:r>
      <w:r w:rsidRPr="008A5FE3">
        <w:rPr>
          <w:szCs w:val="28"/>
        </w:rPr>
        <w:t xml:space="preserve"> information that is ready to</w:t>
      </w:r>
      <w:r w:rsidR="008E2998" w:rsidRPr="008A5FE3">
        <w:rPr>
          <w:szCs w:val="28"/>
        </w:rPr>
        <w:t xml:space="preserve"> be sent</w:t>
      </w:r>
      <w:r w:rsidRPr="008A5FE3">
        <w:rPr>
          <w:szCs w:val="28"/>
        </w:rPr>
        <w:t xml:space="preserve"> to the MSCON/MSEST. If the MSID follows the timer approach (refer to section </w:t>
      </w:r>
      <w:r w:rsidRPr="008A5FE3">
        <w:rPr>
          <w:szCs w:val="28"/>
        </w:rPr>
        <w:fldChar w:fldCharType="begin"/>
      </w:r>
      <w:r w:rsidRPr="008A5FE3">
        <w:rPr>
          <w:szCs w:val="28"/>
        </w:rPr>
        <w:instrText xml:space="preserve"> REF _Ref318727353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3.3.2</w:t>
      </w:r>
      <w:r w:rsidRPr="008A5FE3">
        <w:rPr>
          <w:szCs w:val="28"/>
        </w:rPr>
        <w:fldChar w:fldCharType="end"/>
      </w:r>
      <w:r w:rsidRPr="008A5FE3">
        <w:rPr>
          <w:szCs w:val="28"/>
        </w:rPr>
        <w:t xml:space="preserve">), the MSID must extract all initial VAT Returns that were stored in the database since the last time the process ran. If the MSID follows the event driven approach, only one initial VAT Return is involved – the one that is signalled from the </w:t>
      </w:r>
      <w:r w:rsidRPr="008A5FE3">
        <w:rPr>
          <w:szCs w:val="28"/>
        </w:rPr>
        <w:fldChar w:fldCharType="begin"/>
      </w:r>
      <w:r w:rsidRPr="008A5FE3">
        <w:rPr>
          <w:szCs w:val="28"/>
        </w:rPr>
        <w:instrText xml:space="preserve"> REF _Ref318727351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Process VAT Return Process Group</w:t>
      </w:r>
      <w:r w:rsidRPr="008A5FE3">
        <w:rPr>
          <w:szCs w:val="28"/>
        </w:rPr>
        <w:fldChar w:fldCharType="end"/>
      </w:r>
      <w:r w:rsidRPr="008A5FE3">
        <w:rPr>
          <w:szCs w:val="28"/>
        </w:rPr>
        <w:t>.</w:t>
      </w:r>
    </w:p>
    <w:p w14:paraId="61212DFD" w14:textId="77555982" w:rsidR="00457B08" w:rsidRPr="008A5FE3" w:rsidRDefault="00457B08" w:rsidP="00457B08">
      <w:pPr>
        <w:rPr>
          <w:szCs w:val="28"/>
        </w:rPr>
      </w:pPr>
      <w:r w:rsidRPr="008A5FE3">
        <w:rPr>
          <w:szCs w:val="28"/>
        </w:rPr>
        <w:t>The NETP</w:t>
      </w:r>
      <w:r w:rsidR="00456D88" w:rsidRPr="008A5FE3">
        <w:rPr>
          <w:szCs w:val="28"/>
        </w:rPr>
        <w:t>/Intermediary</w:t>
      </w:r>
      <w:r w:rsidRPr="008A5FE3">
        <w:rPr>
          <w:szCs w:val="28"/>
        </w:rPr>
        <w:t xml:space="preserve"> must submit a VAT Return even if it did not carry out any supplies</w:t>
      </w:r>
      <w:r w:rsidR="00BA62E1" w:rsidRPr="008A5FE3">
        <w:rPr>
          <w:szCs w:val="28"/>
        </w:rPr>
        <w:t xml:space="preserve"> to any MSCON</w:t>
      </w:r>
      <w:r w:rsidRPr="008A5FE3">
        <w:rPr>
          <w:szCs w:val="28"/>
        </w:rPr>
        <w:t xml:space="preserve"> under the special scheme during the </w:t>
      </w:r>
      <w:r w:rsidR="00456D88" w:rsidRPr="008A5FE3">
        <w:rPr>
          <w:szCs w:val="28"/>
        </w:rPr>
        <w:t>return period</w:t>
      </w:r>
      <w:r w:rsidR="005472E0" w:rsidRPr="008A5FE3">
        <w:rPr>
          <w:szCs w:val="28"/>
        </w:rPr>
        <w:t xml:space="preserve"> and does not report any corrections to previous VAT Return</w:t>
      </w:r>
      <w:r w:rsidR="00456D88" w:rsidRPr="008A5FE3">
        <w:rPr>
          <w:szCs w:val="28"/>
        </w:rPr>
        <w:t xml:space="preserve"> </w:t>
      </w:r>
      <w:r w:rsidRPr="008A5FE3">
        <w:rPr>
          <w:szCs w:val="28"/>
        </w:rPr>
        <w:t>– this is the “nil return”. The MSID must not transmit the nil return to the Other MS</w:t>
      </w:r>
      <w:r w:rsidR="009126F1" w:rsidRPr="008A5FE3">
        <w:rPr>
          <w:szCs w:val="28"/>
        </w:rPr>
        <w:t>.</w:t>
      </w:r>
    </w:p>
    <w:p w14:paraId="61212DFE" w14:textId="2CB82D43" w:rsidR="00457B08" w:rsidRPr="008A5FE3" w:rsidRDefault="00457B08" w:rsidP="00457B08">
      <w:pPr>
        <w:rPr>
          <w:szCs w:val="28"/>
        </w:rPr>
      </w:pPr>
      <w:r w:rsidRPr="008A5FE3">
        <w:rPr>
          <w:szCs w:val="28"/>
        </w:rPr>
        <w:t xml:space="preserve">For the case of a VAT Return correction, only those MSCON affected by the correction must receive </w:t>
      </w:r>
      <w:r w:rsidR="00456D88" w:rsidRPr="008A5FE3">
        <w:rPr>
          <w:szCs w:val="28"/>
        </w:rPr>
        <w:t>the correction</w:t>
      </w:r>
      <w:r w:rsidRPr="008A5FE3">
        <w:rPr>
          <w:szCs w:val="28"/>
        </w:rPr>
        <w:t>.</w:t>
      </w:r>
      <w:r w:rsidR="00AD5D27" w:rsidRPr="008A5FE3">
        <w:rPr>
          <w:rStyle w:val="Puslapioinaosnuoroda"/>
          <w:szCs w:val="28"/>
        </w:rPr>
        <w:footnoteReference w:id="64"/>
      </w:r>
      <w:r w:rsidRPr="008A5FE3">
        <w:rPr>
          <w:szCs w:val="28"/>
        </w:rPr>
        <w:t>.</w:t>
      </w:r>
      <w:r w:rsidR="00A72E88" w:rsidRPr="008A5FE3">
        <w:rPr>
          <w:szCs w:val="28"/>
        </w:rPr>
        <w:t xml:space="preserve"> </w:t>
      </w:r>
    </w:p>
    <w:p w14:paraId="265C009E" w14:textId="67468AFE" w:rsidR="00041BE0" w:rsidRPr="008A5FE3" w:rsidRDefault="00041BE0" w:rsidP="00041BE0">
      <w:pPr>
        <w:rPr>
          <w:szCs w:val="28"/>
        </w:rPr>
      </w:pPr>
      <w:r w:rsidRPr="008A5FE3">
        <w:rPr>
          <w:szCs w:val="28"/>
        </w:rPr>
        <w:t>If the reason of correction is that the NETP in fact did not supply any service</w:t>
      </w:r>
      <w:r w:rsidR="0042469D" w:rsidRPr="008A5FE3">
        <w:rPr>
          <w:szCs w:val="28"/>
        </w:rPr>
        <w:t>s or goods</w:t>
      </w:r>
      <w:r w:rsidRPr="008A5FE3">
        <w:rPr>
          <w:szCs w:val="28"/>
        </w:rPr>
        <w:t xml:space="preserve"> to MSCON, the following approach has to be followed: </w:t>
      </w:r>
    </w:p>
    <w:p w14:paraId="12428896" w14:textId="7BB5D31D" w:rsidR="00041BE0" w:rsidRPr="008A5FE3" w:rsidRDefault="001601DD" w:rsidP="008138DA">
      <w:pPr>
        <w:pStyle w:val="Sraopastraipa"/>
        <w:numPr>
          <w:ilvl w:val="0"/>
          <w:numId w:val="172"/>
        </w:numPr>
        <w:rPr>
          <w:szCs w:val="28"/>
        </w:rPr>
      </w:pPr>
      <w:r w:rsidRPr="008A5FE3">
        <w:rPr>
          <w:szCs w:val="28"/>
        </w:rPr>
        <w:t xml:space="preserve">The </w:t>
      </w:r>
      <w:r w:rsidR="00041BE0" w:rsidRPr="008A5FE3">
        <w:rPr>
          <w:szCs w:val="28"/>
        </w:rPr>
        <w:t>NETP will submit a correction in the subsequent VAT return, having the same total VAT amount, but with a negative value (having a minus sign).</w:t>
      </w:r>
    </w:p>
    <w:p w14:paraId="5D080776" w14:textId="77777777" w:rsidR="002B0E5E" w:rsidRPr="008A5FE3" w:rsidRDefault="002B0E5E" w:rsidP="00457B08">
      <w:pPr>
        <w:rPr>
          <w:rFonts w:cs="Arial"/>
          <w:color w:val="000000"/>
          <w:szCs w:val="20"/>
          <w:shd w:val="clear" w:color="auto" w:fill="FFFFFF"/>
        </w:rPr>
      </w:pPr>
      <w:r w:rsidRPr="008A5FE3">
        <w:rPr>
          <w:rFonts w:cs="Arial"/>
          <w:color w:val="000000"/>
          <w:szCs w:val="20"/>
          <w:shd w:val="clear" w:color="auto" w:fill="FFFFFF"/>
        </w:rPr>
        <w:t>If for example an amount of 1000 EUR was erroneously declared under MSCON1 instead of MSCON2, then the following two corrections should be introduced in a subsequent VAT return: </w:t>
      </w:r>
    </w:p>
    <w:p w14:paraId="3F48F15D" w14:textId="71817072" w:rsidR="002B0E5E" w:rsidRPr="008A5FE3" w:rsidRDefault="002B0E5E" w:rsidP="008138DA">
      <w:pPr>
        <w:pStyle w:val="Sraopastraipa"/>
        <w:numPr>
          <w:ilvl w:val="0"/>
          <w:numId w:val="154"/>
        </w:numPr>
        <w:jc w:val="left"/>
        <w:rPr>
          <w:szCs w:val="28"/>
        </w:rPr>
      </w:pPr>
      <w:r w:rsidRPr="008A5FE3">
        <w:rPr>
          <w:rFonts w:cs="Arial"/>
          <w:color w:val="000000"/>
          <w:szCs w:val="22"/>
          <w:shd w:val="clear" w:color="auto" w:fill="FFFFFF"/>
        </w:rPr>
        <w:t>MSCON1 = -1000;</w:t>
      </w:r>
    </w:p>
    <w:p w14:paraId="00FCB41B" w14:textId="43268B08" w:rsidR="0053289A" w:rsidRPr="008A5FE3" w:rsidRDefault="002B0E5E" w:rsidP="008138DA">
      <w:pPr>
        <w:pStyle w:val="Sraopastraipa"/>
        <w:numPr>
          <w:ilvl w:val="0"/>
          <w:numId w:val="154"/>
        </w:numPr>
        <w:jc w:val="left"/>
        <w:rPr>
          <w:szCs w:val="28"/>
        </w:rPr>
      </w:pPr>
      <w:r w:rsidRPr="008A5FE3">
        <w:rPr>
          <w:rFonts w:cs="Arial"/>
          <w:color w:val="000000"/>
          <w:szCs w:val="22"/>
          <w:shd w:val="clear" w:color="auto" w:fill="FFFFFF"/>
        </w:rPr>
        <w:t>MSCON2 = +1000. </w:t>
      </w:r>
    </w:p>
    <w:p w14:paraId="2600BF9E" w14:textId="1C4E4012" w:rsidR="00875ADC" w:rsidRPr="008A5FE3" w:rsidRDefault="00875ADC" w:rsidP="00457B08">
      <w:pPr>
        <w:rPr>
          <w:szCs w:val="28"/>
        </w:rPr>
      </w:pPr>
      <w:r w:rsidRPr="008A5FE3">
        <w:rPr>
          <w:szCs w:val="28"/>
        </w:rPr>
        <w:t xml:space="preserve">If the NETP/Intermediary did not supply any goods or services, </w:t>
      </w:r>
      <w:r w:rsidR="00AF3516" w:rsidRPr="008A5FE3">
        <w:rPr>
          <w:szCs w:val="28"/>
        </w:rPr>
        <w:t>but wants to submit some correction to previously submitted VAT Returns, the following approach will be provided:</w:t>
      </w:r>
    </w:p>
    <w:p w14:paraId="4411982D" w14:textId="0DC268E3" w:rsidR="00AF3516" w:rsidRPr="008A5FE3" w:rsidRDefault="00AF3516" w:rsidP="008138DA">
      <w:pPr>
        <w:pStyle w:val="Sraopastraipa"/>
        <w:numPr>
          <w:ilvl w:val="0"/>
          <w:numId w:val="92"/>
        </w:numPr>
        <w:rPr>
          <w:szCs w:val="28"/>
        </w:rPr>
      </w:pPr>
      <w:r w:rsidRPr="008A5FE3">
        <w:rPr>
          <w:szCs w:val="28"/>
        </w:rPr>
        <w:t xml:space="preserve">The NETP/Intermediary </w:t>
      </w:r>
      <w:r w:rsidR="005B11FA" w:rsidRPr="008A5FE3">
        <w:rPr>
          <w:szCs w:val="28"/>
          <w:u w:val="single"/>
        </w:rPr>
        <w:t>will not</w:t>
      </w:r>
      <w:r w:rsidR="005B11FA" w:rsidRPr="008A5FE3">
        <w:rPr>
          <w:szCs w:val="28"/>
        </w:rPr>
        <w:t xml:space="preserve"> </w:t>
      </w:r>
      <w:r w:rsidRPr="008A5FE3">
        <w:rPr>
          <w:szCs w:val="28"/>
        </w:rPr>
        <w:t>submit a nil return to MSID;</w:t>
      </w:r>
    </w:p>
    <w:p w14:paraId="034885BA" w14:textId="519894FE" w:rsidR="00AF3516" w:rsidRPr="008A5FE3" w:rsidRDefault="00AF3516" w:rsidP="008138DA">
      <w:pPr>
        <w:pStyle w:val="Sraopastraipa"/>
        <w:numPr>
          <w:ilvl w:val="0"/>
          <w:numId w:val="92"/>
        </w:numPr>
        <w:rPr>
          <w:szCs w:val="28"/>
        </w:rPr>
      </w:pPr>
      <w:r w:rsidRPr="008A5FE3">
        <w:rPr>
          <w:szCs w:val="28"/>
        </w:rPr>
        <w:t>The NETP/Intermediary submits a VAT Return</w:t>
      </w:r>
      <w:r w:rsidR="00FD7FC5" w:rsidRPr="008A5FE3">
        <w:rPr>
          <w:szCs w:val="28"/>
        </w:rPr>
        <w:t xml:space="preserve"> to MSID</w:t>
      </w:r>
      <w:r w:rsidRPr="008A5FE3">
        <w:rPr>
          <w:szCs w:val="28"/>
        </w:rPr>
        <w:t xml:space="preserve">, where no supplies will be declared, only the correction will be entered (related to return period </w:t>
      </w:r>
      <w:r w:rsidR="009C6B68" w:rsidRPr="008A5FE3">
        <w:rPr>
          <w:szCs w:val="28"/>
        </w:rPr>
        <w:t>within the previous three years on which the initial VAT Return was required to be submitted</w:t>
      </w:r>
      <w:r w:rsidR="00AA5084" w:rsidRPr="008A5FE3">
        <w:rPr>
          <w:szCs w:val="28"/>
        </w:rPr>
        <w:t>)</w:t>
      </w:r>
      <w:r w:rsidR="009C6B68" w:rsidRPr="008A5FE3">
        <w:rPr>
          <w:szCs w:val="28"/>
        </w:rPr>
        <w:t xml:space="preserve">. </w:t>
      </w:r>
    </w:p>
    <w:p w14:paraId="6598A9FD" w14:textId="77777777" w:rsidR="00713D30" w:rsidRPr="008A5FE3" w:rsidRDefault="00713D30" w:rsidP="00713D30">
      <w:pPr>
        <w:rPr>
          <w:szCs w:val="28"/>
        </w:rPr>
      </w:pPr>
    </w:p>
    <w:p w14:paraId="61212DFF" w14:textId="034B9C00" w:rsidR="00457B08" w:rsidRPr="008A5FE3" w:rsidRDefault="00457B08" w:rsidP="00457B08">
      <w:pPr>
        <w:rPr>
          <w:szCs w:val="28"/>
        </w:rPr>
      </w:pPr>
      <w:r w:rsidRPr="008A5FE3">
        <w:rPr>
          <w:szCs w:val="28"/>
        </w:rPr>
        <w:t>(</w:t>
      </w:r>
      <w:r w:rsidR="00456D88" w:rsidRPr="008A5FE3">
        <w:rPr>
          <w:szCs w:val="28"/>
        </w:rPr>
        <w:t>GW3</w:t>
      </w:r>
      <w:r w:rsidRPr="008A5FE3">
        <w:rPr>
          <w:szCs w:val="28"/>
        </w:rPr>
        <w:t>.</w:t>
      </w:r>
      <w:r w:rsidR="00724B0A" w:rsidRPr="008A5FE3">
        <w:rPr>
          <w:szCs w:val="28"/>
        </w:rPr>
        <w:t>1</w:t>
      </w:r>
      <w:r w:rsidRPr="008A5FE3">
        <w:rPr>
          <w:szCs w:val="28"/>
        </w:rPr>
        <w:t xml:space="preserve">) – </w:t>
      </w:r>
      <w:r w:rsidR="00296A45" w:rsidRPr="008A5FE3">
        <w:rPr>
          <w:szCs w:val="28"/>
        </w:rPr>
        <w:t>VAT Return</w:t>
      </w:r>
      <w:r w:rsidR="00724B0A" w:rsidRPr="008A5FE3">
        <w:rPr>
          <w:szCs w:val="28"/>
        </w:rPr>
        <w:t>s list is empty</w:t>
      </w:r>
      <w:r w:rsidRPr="008A5FE3">
        <w:rPr>
          <w:szCs w:val="28"/>
        </w:rPr>
        <w:t xml:space="preserve">: </w:t>
      </w:r>
      <w:r w:rsidR="009126F1" w:rsidRPr="008A5FE3">
        <w:rPr>
          <w:szCs w:val="28"/>
        </w:rPr>
        <w:t xml:space="preserve">in the timer approach, </w:t>
      </w:r>
      <w:r w:rsidRPr="008A5FE3">
        <w:rPr>
          <w:szCs w:val="28"/>
        </w:rPr>
        <w:t>the sub-process ends</w:t>
      </w:r>
      <w:r w:rsidR="00724B0A" w:rsidRPr="008A5FE3">
        <w:rPr>
          <w:szCs w:val="28"/>
        </w:rPr>
        <w:t xml:space="preserve"> (</w:t>
      </w:r>
      <w:r w:rsidR="00456D88" w:rsidRPr="008A5FE3">
        <w:rPr>
          <w:szCs w:val="28"/>
        </w:rPr>
        <w:t>E3</w:t>
      </w:r>
      <w:r w:rsidR="00724B0A" w:rsidRPr="008A5FE3">
        <w:rPr>
          <w:szCs w:val="28"/>
        </w:rPr>
        <w:t>.2)</w:t>
      </w:r>
      <w:r w:rsidRPr="008A5FE3">
        <w:rPr>
          <w:szCs w:val="28"/>
        </w:rPr>
        <w:t xml:space="preserve"> if there is no VAT Return information to send.</w:t>
      </w:r>
    </w:p>
    <w:p w14:paraId="61212E00" w14:textId="06AC6014" w:rsidR="00457B08" w:rsidRPr="008A5FE3" w:rsidRDefault="000F378B" w:rsidP="00C918D8">
      <w:pPr>
        <w:pStyle w:val="Antrat5"/>
        <w:rPr>
          <w:szCs w:val="28"/>
        </w:rPr>
      </w:pPr>
      <w:bookmarkStart w:id="408" w:name="_Toc319403189"/>
      <w:bookmarkStart w:id="409" w:name="_Ref324768516"/>
      <w:bookmarkStart w:id="410" w:name="_Ref332382483"/>
      <w:r w:rsidRPr="008A5FE3">
        <w:rPr>
          <w:szCs w:val="28"/>
        </w:rPr>
        <w:t>(</w:t>
      </w:r>
      <w:r w:rsidR="00E66B68" w:rsidRPr="008A5FE3">
        <w:rPr>
          <w:szCs w:val="28"/>
        </w:rPr>
        <w:t>T3</w:t>
      </w:r>
      <w:r w:rsidR="00457B08" w:rsidRPr="008A5FE3">
        <w:rPr>
          <w:szCs w:val="28"/>
        </w:rPr>
        <w:t>.2</w:t>
      </w:r>
      <w:r w:rsidRPr="008A5FE3">
        <w:rPr>
          <w:szCs w:val="28"/>
        </w:rPr>
        <w:t>)</w:t>
      </w:r>
      <w:r w:rsidR="00457B08" w:rsidRPr="008A5FE3">
        <w:rPr>
          <w:szCs w:val="28"/>
        </w:rPr>
        <w:t xml:space="preserve"> – Convert to Euro</w:t>
      </w:r>
      <w:r w:rsidR="00457B08" w:rsidRPr="008A5FE3">
        <w:rPr>
          <w:rStyle w:val="Puslapioinaosnuoroda"/>
          <w:szCs w:val="28"/>
        </w:rPr>
        <w:footnoteReference w:id="65"/>
      </w:r>
      <w:bookmarkEnd w:id="408"/>
      <w:bookmarkEnd w:id="409"/>
      <w:bookmarkEnd w:id="410"/>
    </w:p>
    <w:p w14:paraId="61212E01" w14:textId="298506EE" w:rsidR="00457B08" w:rsidRPr="008A5FE3" w:rsidRDefault="00457B08" w:rsidP="00457B08">
      <w:pPr>
        <w:rPr>
          <w:szCs w:val="28"/>
        </w:rPr>
      </w:pPr>
      <w:r w:rsidRPr="008A5FE3">
        <w:rPr>
          <w:szCs w:val="28"/>
        </w:rPr>
        <w:t>(</w:t>
      </w:r>
      <w:r w:rsidR="005D7AFC" w:rsidRPr="008A5FE3">
        <w:rPr>
          <w:szCs w:val="28"/>
        </w:rPr>
        <w:t>GW3</w:t>
      </w:r>
      <w:r w:rsidRPr="008A5FE3">
        <w:rPr>
          <w:szCs w:val="28"/>
        </w:rPr>
        <w:t>.</w:t>
      </w:r>
      <w:r w:rsidR="00724B0A" w:rsidRPr="008A5FE3">
        <w:rPr>
          <w:szCs w:val="28"/>
        </w:rPr>
        <w:t>2</w:t>
      </w:r>
      <w:r w:rsidRPr="008A5FE3">
        <w:rPr>
          <w:szCs w:val="28"/>
        </w:rPr>
        <w:t>) If th</w:t>
      </w:r>
      <w:r w:rsidR="008B6AE9" w:rsidRPr="008A5FE3">
        <w:rPr>
          <w:szCs w:val="28"/>
        </w:rPr>
        <w:t xml:space="preserve">e MSID does not use the euro </w:t>
      </w:r>
      <w:r w:rsidRPr="008A5FE3">
        <w:rPr>
          <w:szCs w:val="28"/>
        </w:rPr>
        <w:t>and requires the NETP</w:t>
      </w:r>
      <w:r w:rsidR="00E66B68" w:rsidRPr="008A5FE3">
        <w:rPr>
          <w:szCs w:val="28"/>
        </w:rPr>
        <w:t>/Intermediary</w:t>
      </w:r>
      <w:r w:rsidRPr="008A5FE3">
        <w:rPr>
          <w:szCs w:val="28"/>
        </w:rPr>
        <w:t xml:space="preserve"> to submit the </w:t>
      </w:r>
      <w:r w:rsidR="00296A45" w:rsidRPr="008A5FE3">
        <w:rPr>
          <w:szCs w:val="28"/>
        </w:rPr>
        <w:t>VAT Return</w:t>
      </w:r>
      <w:r w:rsidRPr="008A5FE3">
        <w:rPr>
          <w:szCs w:val="28"/>
        </w:rPr>
        <w:t xml:space="preserve"> in the national currency</w:t>
      </w:r>
      <w:r w:rsidR="00E66B68" w:rsidRPr="008A5FE3">
        <w:rPr>
          <w:szCs w:val="28"/>
        </w:rPr>
        <w:t xml:space="preserve"> other than euro</w:t>
      </w:r>
      <w:r w:rsidRPr="008A5FE3">
        <w:rPr>
          <w:szCs w:val="28"/>
        </w:rPr>
        <w:t xml:space="preserve">, the MSID must convert the figures on the </w:t>
      </w:r>
      <w:r w:rsidR="00296A45" w:rsidRPr="008A5FE3">
        <w:rPr>
          <w:szCs w:val="28"/>
        </w:rPr>
        <w:t>VAT Return</w:t>
      </w:r>
      <w:r w:rsidRPr="008A5FE3">
        <w:rPr>
          <w:szCs w:val="28"/>
        </w:rPr>
        <w:t xml:space="preserve"> to euro.</w:t>
      </w:r>
    </w:p>
    <w:p w14:paraId="61212E02" w14:textId="38DC36F5" w:rsidR="00F626A7" w:rsidRPr="008A5FE3" w:rsidRDefault="00F626A7" w:rsidP="00457B08">
      <w:pPr>
        <w:rPr>
          <w:szCs w:val="28"/>
        </w:rPr>
      </w:pPr>
      <w:r w:rsidRPr="008A5FE3">
        <w:rPr>
          <w:szCs w:val="28"/>
        </w:rPr>
        <w:t xml:space="preserve">Section </w:t>
      </w:r>
      <w:r w:rsidRPr="008A5FE3">
        <w:rPr>
          <w:szCs w:val="28"/>
        </w:rPr>
        <w:fldChar w:fldCharType="begin"/>
      </w:r>
      <w:r w:rsidRPr="008A5FE3">
        <w:rPr>
          <w:szCs w:val="28"/>
        </w:rPr>
        <w:instrText xml:space="preserve"> REF _Ref324498794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5.2.9</w:t>
      </w:r>
      <w:r w:rsidRPr="008A5FE3">
        <w:rPr>
          <w:szCs w:val="28"/>
        </w:rPr>
        <w:fldChar w:fldCharType="end"/>
      </w:r>
      <w:r w:rsidRPr="008A5FE3">
        <w:rPr>
          <w:szCs w:val="28"/>
        </w:rPr>
        <w:t xml:space="preserve"> outlines the conversion calculation.</w:t>
      </w:r>
    </w:p>
    <w:p w14:paraId="61212E03" w14:textId="6F679D64" w:rsidR="00457B08" w:rsidRPr="008A5FE3" w:rsidRDefault="000F378B" w:rsidP="00A41114">
      <w:pPr>
        <w:pStyle w:val="Antrat5"/>
        <w:rPr>
          <w:szCs w:val="28"/>
        </w:rPr>
      </w:pPr>
      <w:bookmarkStart w:id="411" w:name="_Toc319403190"/>
      <w:bookmarkStart w:id="412" w:name="_Ref325468099"/>
      <w:bookmarkStart w:id="413" w:name="_Ref327793749"/>
      <w:r w:rsidRPr="008A5FE3">
        <w:rPr>
          <w:szCs w:val="28"/>
        </w:rPr>
        <w:lastRenderedPageBreak/>
        <w:t>(</w:t>
      </w:r>
      <w:r w:rsidR="00E66B68" w:rsidRPr="008A5FE3">
        <w:rPr>
          <w:szCs w:val="28"/>
        </w:rPr>
        <w:t>T3</w:t>
      </w:r>
      <w:r w:rsidR="00457B08" w:rsidRPr="008A5FE3">
        <w:rPr>
          <w:szCs w:val="28"/>
        </w:rPr>
        <w:t>.3</w:t>
      </w:r>
      <w:r w:rsidRPr="008A5FE3">
        <w:rPr>
          <w:szCs w:val="28"/>
        </w:rPr>
        <w:t>)</w:t>
      </w:r>
      <w:r w:rsidR="00457B08" w:rsidRPr="008A5FE3">
        <w:rPr>
          <w:szCs w:val="28"/>
        </w:rPr>
        <w:t xml:space="preserve"> – Prepare and Transmit MSCON VAT Return</w:t>
      </w:r>
      <w:bookmarkEnd w:id="411"/>
      <w:bookmarkEnd w:id="412"/>
      <w:bookmarkEnd w:id="413"/>
    </w:p>
    <w:p w14:paraId="74A982D6" w14:textId="1CAA617E" w:rsidR="00902EE1" w:rsidRPr="008A5FE3" w:rsidRDefault="00457B08" w:rsidP="00A41114">
      <w:pPr>
        <w:keepNext/>
        <w:rPr>
          <w:rFonts w:cs="Arial"/>
          <w:color w:val="000000"/>
          <w:szCs w:val="22"/>
          <w:shd w:val="clear" w:color="auto" w:fill="FFFFFF"/>
        </w:rPr>
      </w:pPr>
      <w:r w:rsidRPr="008A5FE3">
        <w:rPr>
          <w:szCs w:val="28"/>
        </w:rPr>
        <w:t xml:space="preserve">For each MSCON mentioned in the VAT Return(s) extracted in </w:t>
      </w:r>
      <w:r w:rsidRPr="008A5FE3">
        <w:rPr>
          <w:szCs w:val="28"/>
        </w:rPr>
        <w:fldChar w:fldCharType="begin"/>
      </w:r>
      <w:r w:rsidRPr="008A5FE3">
        <w:rPr>
          <w:szCs w:val="28"/>
        </w:rPr>
        <w:instrText xml:space="preserve"> REF _Ref318814436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(T3.1) – Extract VAT Returns</w:t>
      </w:r>
      <w:r w:rsidRPr="008A5FE3">
        <w:rPr>
          <w:szCs w:val="28"/>
        </w:rPr>
        <w:fldChar w:fldCharType="end"/>
      </w:r>
      <w:r w:rsidRPr="008A5FE3">
        <w:rPr>
          <w:szCs w:val="28"/>
        </w:rPr>
        <w:t xml:space="preserve">, the MSID prepares a message respecting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_Ref318814263 \h </w:instrText>
      </w:r>
      <w:r w:rsidR="00D918E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OSS VAT Return Information (</w:t>
      </w:r>
      <w:r w:rsidR="00727DED" w:rsidRPr="00727DED">
        <w:rPr>
          <w:szCs w:val="28"/>
          <w:u w:val="dotted"/>
        </w:rPr>
        <w:t>MSCON)</w:t>
      </w:r>
      <w:r w:rsidRPr="008A5FE3">
        <w:rPr>
          <w:rStyle w:val="SpecReferenceChar"/>
          <w:b w:val="0"/>
          <w:color w:val="000000"/>
          <w:szCs w:val="28"/>
          <w:u w:val="dotted"/>
        </w:rPr>
        <w:fldChar w:fldCharType="end"/>
      </w:r>
      <w:r w:rsidRPr="008A5FE3">
        <w:rPr>
          <w:szCs w:val="28"/>
        </w:rPr>
        <w:t xml:space="preserve"> (refer to section </w:t>
      </w:r>
      <w:r w:rsidRPr="008A5FE3">
        <w:rPr>
          <w:szCs w:val="28"/>
        </w:rPr>
        <w:fldChar w:fldCharType="begin"/>
      </w:r>
      <w:r w:rsidRPr="008A5FE3">
        <w:rPr>
          <w:szCs w:val="28"/>
        </w:rPr>
        <w:instrText xml:space="preserve"> REF _Ref318814263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6.3.1</w:t>
      </w:r>
      <w:r w:rsidRPr="008A5FE3">
        <w:rPr>
          <w:szCs w:val="28"/>
        </w:rPr>
        <w:fldChar w:fldCharType="end"/>
      </w:r>
      <w:r w:rsidRPr="008A5FE3">
        <w:rPr>
          <w:szCs w:val="28"/>
        </w:rPr>
        <w:t>)</w:t>
      </w:r>
      <w:r w:rsidR="003613A7" w:rsidRPr="008A5FE3">
        <w:rPr>
          <w:szCs w:val="28"/>
        </w:rPr>
        <w:t xml:space="preserve">. </w:t>
      </w:r>
      <w:r w:rsidR="00121EE9" w:rsidRPr="008A5FE3">
        <w:rPr>
          <w:rFonts w:cs="Arial"/>
          <w:color w:val="000000"/>
          <w:szCs w:val="22"/>
          <w:shd w:val="clear" w:color="auto" w:fill="FFFFFF"/>
        </w:rPr>
        <w:t xml:space="preserve">The message contains the VAT Return information concerning </w:t>
      </w:r>
      <w:r w:rsidR="00902EE1" w:rsidRPr="008A5FE3">
        <w:rPr>
          <w:rFonts w:cs="Arial"/>
          <w:color w:val="000000"/>
          <w:szCs w:val="22"/>
          <w:shd w:val="clear" w:color="auto" w:fill="FFFFFF"/>
        </w:rPr>
        <w:t xml:space="preserve">the following </w:t>
      </w:r>
      <w:r w:rsidR="00121EE9" w:rsidRPr="008A5FE3">
        <w:rPr>
          <w:rFonts w:cs="Arial"/>
          <w:color w:val="000000"/>
          <w:szCs w:val="22"/>
          <w:shd w:val="clear" w:color="auto" w:fill="FFFFFF"/>
        </w:rPr>
        <w:t>supplies</w:t>
      </w:r>
      <w:r w:rsidR="00C80D8A" w:rsidRPr="008A5FE3">
        <w:rPr>
          <w:rFonts w:cs="Arial"/>
          <w:color w:val="000000"/>
          <w:szCs w:val="22"/>
          <w:shd w:val="clear" w:color="auto" w:fill="FFFFFF"/>
        </w:rPr>
        <w:t xml:space="preserve"> to MSCON</w:t>
      </w:r>
      <w:r w:rsidR="00902EE1" w:rsidRPr="008A5FE3">
        <w:rPr>
          <w:rFonts w:cs="Arial"/>
          <w:color w:val="000000"/>
          <w:szCs w:val="22"/>
          <w:shd w:val="clear" w:color="auto" w:fill="FFFFFF"/>
        </w:rPr>
        <w:t>:</w:t>
      </w:r>
    </w:p>
    <w:p w14:paraId="59F90470" w14:textId="7912F385" w:rsidR="00902EE1" w:rsidRPr="008A5FE3" w:rsidRDefault="00CF3EA8" w:rsidP="008138DA">
      <w:pPr>
        <w:pStyle w:val="Sraopastraipa"/>
        <w:keepNext/>
        <w:numPr>
          <w:ilvl w:val="0"/>
          <w:numId w:val="153"/>
        </w:numPr>
        <w:rPr>
          <w:szCs w:val="22"/>
        </w:rPr>
      </w:pPr>
      <w:r w:rsidRPr="008A5FE3">
        <w:rPr>
          <w:rFonts w:cs="Arial"/>
          <w:color w:val="000000"/>
          <w:szCs w:val="22"/>
          <w:shd w:val="clear" w:color="auto" w:fill="FFFFFF"/>
        </w:rPr>
        <w:t>S</w:t>
      </w:r>
      <w:r w:rsidR="00902EE1" w:rsidRPr="008A5FE3">
        <w:rPr>
          <w:rFonts w:cs="Arial"/>
          <w:color w:val="000000"/>
          <w:szCs w:val="22"/>
          <w:shd w:val="clear" w:color="auto" w:fill="FFFFFF"/>
        </w:rPr>
        <w:t>upplie</w:t>
      </w:r>
      <w:r w:rsidRPr="008A5FE3">
        <w:rPr>
          <w:rFonts w:cs="Arial"/>
          <w:color w:val="000000"/>
          <w:szCs w:val="22"/>
          <w:shd w:val="clear" w:color="auto" w:fill="FFFFFF"/>
        </w:rPr>
        <w:t>s of services</w:t>
      </w:r>
      <w:r w:rsidR="00121EE9" w:rsidRPr="008A5FE3">
        <w:rPr>
          <w:rFonts w:cs="Arial"/>
          <w:color w:val="000000"/>
          <w:szCs w:val="22"/>
          <w:shd w:val="clear" w:color="auto" w:fill="FFFFFF"/>
        </w:rPr>
        <w:t xml:space="preserve"> from the MSID </w:t>
      </w:r>
      <w:r w:rsidR="00902EE1" w:rsidRPr="008A5FE3">
        <w:rPr>
          <w:rFonts w:cs="Arial"/>
          <w:color w:val="000000"/>
          <w:szCs w:val="22"/>
          <w:shd w:val="clear" w:color="auto" w:fill="FFFFFF"/>
        </w:rPr>
        <w:t>and</w:t>
      </w:r>
      <w:r w:rsidR="00121EE9" w:rsidRPr="008A5FE3">
        <w:rPr>
          <w:rFonts w:cs="Arial"/>
          <w:color w:val="000000"/>
          <w:szCs w:val="22"/>
          <w:shd w:val="clear" w:color="auto" w:fill="FFFFFF"/>
        </w:rPr>
        <w:t xml:space="preserve"> fixed establishment(s) outside the Union</w:t>
      </w:r>
      <w:r w:rsidR="00902EE1" w:rsidRPr="008A5FE3">
        <w:rPr>
          <w:rFonts w:cs="Arial"/>
          <w:color w:val="000000"/>
          <w:szCs w:val="22"/>
          <w:shd w:val="clear" w:color="auto" w:fill="FFFFFF"/>
        </w:rPr>
        <w:t>;</w:t>
      </w:r>
    </w:p>
    <w:p w14:paraId="5BFB4478" w14:textId="645B1A1B" w:rsidR="00902EE1" w:rsidRPr="008A5FE3" w:rsidRDefault="00902EE1" w:rsidP="008138DA">
      <w:pPr>
        <w:pStyle w:val="Sraopastraipa"/>
        <w:keepNext/>
        <w:numPr>
          <w:ilvl w:val="0"/>
          <w:numId w:val="153"/>
        </w:numPr>
        <w:rPr>
          <w:szCs w:val="22"/>
        </w:rPr>
      </w:pPr>
      <w:r w:rsidRPr="008A5FE3">
        <w:rPr>
          <w:rFonts w:cs="Arial"/>
          <w:color w:val="000000"/>
          <w:szCs w:val="22"/>
          <w:shd w:val="clear" w:color="auto" w:fill="FFFFFF"/>
        </w:rPr>
        <w:t>Supplies of goods dispatched or transported from the MSID;</w:t>
      </w:r>
    </w:p>
    <w:p w14:paraId="4A6A4D78" w14:textId="77777777" w:rsidR="00902EE1" w:rsidRPr="008A5FE3" w:rsidRDefault="00121EE9" w:rsidP="008138DA">
      <w:pPr>
        <w:pStyle w:val="Sraopastraipa"/>
        <w:keepNext/>
        <w:numPr>
          <w:ilvl w:val="0"/>
          <w:numId w:val="153"/>
        </w:numPr>
        <w:rPr>
          <w:szCs w:val="22"/>
        </w:rPr>
      </w:pPr>
      <w:r w:rsidRPr="008A5FE3">
        <w:rPr>
          <w:rFonts w:cs="Arial"/>
          <w:color w:val="000000"/>
          <w:szCs w:val="22"/>
          <w:shd w:val="clear" w:color="auto" w:fill="FFFFFF"/>
        </w:rPr>
        <w:t xml:space="preserve"> and, for the Union Scheme</w:t>
      </w:r>
      <w:r w:rsidR="00902EE1" w:rsidRPr="008A5FE3">
        <w:rPr>
          <w:rFonts w:cs="Arial"/>
          <w:color w:val="000000"/>
          <w:szCs w:val="22"/>
          <w:shd w:val="clear" w:color="auto" w:fill="FFFFFF"/>
        </w:rPr>
        <w:t>:</w:t>
      </w:r>
    </w:p>
    <w:p w14:paraId="27C92DDE" w14:textId="05FCE4F7" w:rsidR="00C80D8A" w:rsidRPr="008A5FE3" w:rsidRDefault="00902EE1" w:rsidP="008138DA">
      <w:pPr>
        <w:pStyle w:val="Sraopastraipa"/>
        <w:keepNext/>
        <w:numPr>
          <w:ilvl w:val="1"/>
          <w:numId w:val="153"/>
        </w:numPr>
        <w:rPr>
          <w:szCs w:val="22"/>
        </w:rPr>
      </w:pPr>
      <w:r w:rsidRPr="008A5FE3">
        <w:rPr>
          <w:rFonts w:cs="Arial"/>
          <w:color w:val="000000"/>
          <w:szCs w:val="22"/>
          <w:shd w:val="clear" w:color="auto" w:fill="FFFFFF"/>
        </w:rPr>
        <w:t>services</w:t>
      </w:r>
      <w:r w:rsidR="00121EE9" w:rsidRPr="008A5FE3">
        <w:rPr>
          <w:rFonts w:cs="Arial"/>
          <w:color w:val="000000"/>
          <w:szCs w:val="22"/>
          <w:shd w:val="clear" w:color="auto" w:fill="FFFFFF"/>
        </w:rPr>
        <w:t xml:space="preserve"> supplie</w:t>
      </w:r>
      <w:r w:rsidRPr="008A5FE3">
        <w:rPr>
          <w:rFonts w:cs="Arial"/>
          <w:color w:val="000000"/>
          <w:szCs w:val="22"/>
          <w:shd w:val="clear" w:color="auto" w:fill="FFFFFF"/>
        </w:rPr>
        <w:t xml:space="preserve">d from </w:t>
      </w:r>
      <w:r w:rsidR="00121EE9" w:rsidRPr="008A5FE3">
        <w:rPr>
          <w:rFonts w:cs="Arial"/>
          <w:color w:val="000000"/>
          <w:szCs w:val="22"/>
          <w:shd w:val="clear" w:color="auto" w:fill="FFFFFF"/>
        </w:rPr>
        <w:t xml:space="preserve">fixed establishment </w:t>
      </w:r>
      <w:r w:rsidRPr="008A5FE3">
        <w:rPr>
          <w:rFonts w:cs="Arial"/>
          <w:color w:val="000000"/>
          <w:szCs w:val="22"/>
          <w:shd w:val="clear" w:color="auto" w:fill="FFFFFF"/>
        </w:rPr>
        <w:t>in Member State other other than MSID</w:t>
      </w:r>
      <w:r w:rsidR="00C80D8A" w:rsidRPr="008A5FE3">
        <w:rPr>
          <w:rFonts w:cs="Arial"/>
          <w:color w:val="000000"/>
          <w:szCs w:val="22"/>
          <w:shd w:val="clear" w:color="auto" w:fill="FFFFFF"/>
        </w:rPr>
        <w:t>;</w:t>
      </w:r>
    </w:p>
    <w:p w14:paraId="61212E04" w14:textId="7217AE6F" w:rsidR="00457B08" w:rsidRPr="008A5FE3" w:rsidRDefault="008B1C16" w:rsidP="008138DA">
      <w:pPr>
        <w:pStyle w:val="Sraopastraipa"/>
        <w:keepNext/>
        <w:numPr>
          <w:ilvl w:val="1"/>
          <w:numId w:val="153"/>
        </w:numPr>
        <w:rPr>
          <w:szCs w:val="22"/>
        </w:rPr>
      </w:pPr>
      <w:r w:rsidRPr="008A5FE3">
        <w:rPr>
          <w:rFonts w:cs="Arial"/>
          <w:color w:val="000000"/>
          <w:szCs w:val="22"/>
          <w:shd w:val="clear" w:color="auto" w:fill="FFFFFF"/>
        </w:rPr>
        <w:t>s</w:t>
      </w:r>
      <w:r w:rsidR="00121EE9" w:rsidRPr="008A5FE3">
        <w:rPr>
          <w:rFonts w:cs="Arial"/>
          <w:color w:val="000000"/>
          <w:szCs w:val="22"/>
          <w:shd w:val="clear" w:color="auto" w:fill="FFFFFF"/>
        </w:rPr>
        <w:t>uppl</w:t>
      </w:r>
      <w:r w:rsidR="00C80D8A" w:rsidRPr="008A5FE3">
        <w:rPr>
          <w:rFonts w:cs="Arial"/>
          <w:color w:val="000000"/>
          <w:szCs w:val="22"/>
          <w:shd w:val="clear" w:color="auto" w:fill="FFFFFF"/>
        </w:rPr>
        <w:t>ies</w:t>
      </w:r>
      <w:r w:rsidR="00121EE9" w:rsidRPr="008A5FE3">
        <w:rPr>
          <w:rFonts w:cs="Arial"/>
          <w:color w:val="000000"/>
          <w:szCs w:val="22"/>
          <w:shd w:val="clear" w:color="auto" w:fill="FFFFFF"/>
        </w:rPr>
        <w:t xml:space="preserve"> of goods dispatched or transported from Member States other than the MSID</w:t>
      </w:r>
      <w:r w:rsidR="00734D9F" w:rsidRPr="008A5FE3">
        <w:rPr>
          <w:rStyle w:val="Puslapioinaosnuoroda"/>
          <w:rFonts w:cs="Arial"/>
          <w:color w:val="000000"/>
          <w:szCs w:val="22"/>
          <w:shd w:val="clear" w:color="auto" w:fill="FFFFFF"/>
        </w:rPr>
        <w:footnoteReference w:id="66"/>
      </w:r>
      <w:r w:rsidR="00121EE9" w:rsidRPr="008A5FE3">
        <w:rPr>
          <w:rFonts w:cs="Arial"/>
          <w:color w:val="000000"/>
          <w:szCs w:val="22"/>
          <w:shd w:val="clear" w:color="auto" w:fill="FFFFFF"/>
        </w:rPr>
        <w:t>.</w:t>
      </w:r>
    </w:p>
    <w:p w14:paraId="61212E05" w14:textId="40946095" w:rsidR="00457B08" w:rsidRPr="008A5FE3" w:rsidRDefault="00457B08" w:rsidP="00457B08">
      <w:pPr>
        <w:rPr>
          <w:szCs w:val="28"/>
        </w:rPr>
      </w:pPr>
      <w:r w:rsidRPr="008A5FE3">
        <w:rPr>
          <w:szCs w:val="28"/>
        </w:rPr>
        <w:t xml:space="preserve">The MSID transmits each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_Ref318814263 \h </w:instrText>
      </w:r>
      <w:r w:rsidR="00D918E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OSS VAT Return Information (</w:t>
      </w:r>
      <w:r w:rsidR="00727DED" w:rsidRPr="00727DED">
        <w:rPr>
          <w:szCs w:val="28"/>
          <w:u w:val="dotted"/>
        </w:rPr>
        <w:t>MSCON)</w:t>
      </w:r>
      <w:r w:rsidRPr="008A5FE3">
        <w:rPr>
          <w:rStyle w:val="SpecReferenceChar"/>
          <w:b w:val="0"/>
          <w:color w:val="000000"/>
          <w:szCs w:val="28"/>
          <w:u w:val="dotted"/>
        </w:rPr>
        <w:fldChar w:fldCharType="end"/>
      </w:r>
      <w:r w:rsidRPr="008A5FE3">
        <w:rPr>
          <w:szCs w:val="28"/>
        </w:rPr>
        <w:t xml:space="preserve"> to the MSCON concerned.</w:t>
      </w:r>
    </w:p>
    <w:p w14:paraId="5282256D" w14:textId="5D4EA000" w:rsidR="000F052E" w:rsidRPr="000F052E" w:rsidRDefault="000F052E" w:rsidP="000F052E">
      <w:pPr>
        <w:rPr>
          <w:szCs w:val="28"/>
          <w:u w:val="single"/>
        </w:rPr>
      </w:pPr>
      <w:r w:rsidRPr="000F052E">
        <w:rPr>
          <w:szCs w:val="28"/>
          <w:u w:val="single"/>
        </w:rPr>
        <w:t>The Union scheme, Non-Union Scheme and Import Scheme</w:t>
      </w:r>
    </w:p>
    <w:p w14:paraId="2CCAFE65" w14:textId="176BAE53" w:rsidR="000F052E" w:rsidRPr="008A5FE3" w:rsidRDefault="000F052E" w:rsidP="000F052E">
      <w:pPr>
        <w:rPr>
          <w:szCs w:val="28"/>
        </w:rPr>
      </w:pPr>
      <w:r w:rsidRPr="000F052E">
        <w:rPr>
          <w:szCs w:val="28"/>
        </w:rPr>
        <w:t xml:space="preserve">In the Union, non-Union, and Import schemes, the MS that is the MSID can also be an MSCON in the VAT Return submitted by the NETP. In order to ensure the proper communication between the OSS and CESOP systems, the MSID must in this case transmit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_Ref318814263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OSS VAT Return Information (</w:t>
      </w:r>
      <w:r w:rsidR="00727DED" w:rsidRPr="00727DED">
        <w:rPr>
          <w:szCs w:val="28"/>
          <w:u w:val="dotted"/>
        </w:rPr>
        <w:t>MSCON)</w:t>
      </w:r>
      <w:r w:rsidRPr="008A5FE3">
        <w:rPr>
          <w:rStyle w:val="SpecReferenceChar"/>
          <w:b w:val="0"/>
          <w:color w:val="000000"/>
          <w:szCs w:val="28"/>
          <w:u w:val="dotted"/>
        </w:rPr>
        <w:fldChar w:fldCharType="end"/>
      </w:r>
      <w:r w:rsidRPr="000F052E">
        <w:rPr>
          <w:szCs w:val="28"/>
        </w:rPr>
        <w:t xml:space="preserve"> message to itself (in loopback mode). For more information please refer to section</w:t>
      </w:r>
      <w:r>
        <w:rPr>
          <w:szCs w:val="28"/>
        </w:rPr>
        <w:t xml:space="preserve"> </w:t>
      </w:r>
      <w:r>
        <w:rPr>
          <w:szCs w:val="28"/>
        </w:rPr>
        <w:fldChar w:fldCharType="begin"/>
      </w:r>
      <w:r>
        <w:rPr>
          <w:szCs w:val="28"/>
        </w:rPr>
        <w:instrText xml:space="preserve"> REF _Ref124147990 \r \h </w:instrText>
      </w:r>
      <w:r>
        <w:rPr>
          <w:szCs w:val="28"/>
        </w:rPr>
      </w:r>
      <w:r>
        <w:rPr>
          <w:szCs w:val="28"/>
        </w:rPr>
        <w:fldChar w:fldCharType="separate"/>
      </w:r>
      <w:r w:rsidR="00727DED">
        <w:rPr>
          <w:szCs w:val="28"/>
        </w:rPr>
        <w:t>3.6</w:t>
      </w:r>
      <w:r>
        <w:rPr>
          <w:szCs w:val="28"/>
        </w:rPr>
        <w:fldChar w:fldCharType="end"/>
      </w:r>
      <w:r>
        <w:rPr>
          <w:szCs w:val="28"/>
        </w:rPr>
        <w:t xml:space="preserve"> </w:t>
      </w:r>
      <w:r>
        <w:rPr>
          <w:szCs w:val="28"/>
        </w:rPr>
        <w:fldChar w:fldCharType="begin"/>
      </w:r>
      <w:r>
        <w:rPr>
          <w:szCs w:val="28"/>
        </w:rPr>
        <w:instrText xml:space="preserve"> REF _Ref124147990 \h </w:instrText>
      </w:r>
      <w:r>
        <w:rPr>
          <w:szCs w:val="28"/>
        </w:rPr>
      </w:r>
      <w:r>
        <w:rPr>
          <w:szCs w:val="28"/>
        </w:rPr>
        <w:fldChar w:fldCharType="separate"/>
      </w:r>
      <w:r w:rsidR="00727DED" w:rsidRPr="00520B5D">
        <w:t>CESOP information exchanges</w:t>
      </w:r>
      <w:r>
        <w:rPr>
          <w:szCs w:val="28"/>
        </w:rPr>
        <w:fldChar w:fldCharType="end"/>
      </w:r>
      <w:r w:rsidRPr="000F052E">
        <w:rPr>
          <w:szCs w:val="28"/>
        </w:rPr>
        <w:t>.</w:t>
      </w:r>
    </w:p>
    <w:p w14:paraId="093D41DD" w14:textId="0C24AFF7" w:rsidR="00AA5084" w:rsidRPr="008A5FE3" w:rsidRDefault="00AA5084" w:rsidP="00457B08">
      <w:pPr>
        <w:rPr>
          <w:szCs w:val="28"/>
        </w:rPr>
      </w:pPr>
      <w:r w:rsidRPr="008A5FE3">
        <w:rPr>
          <w:szCs w:val="28"/>
          <w:u w:val="single"/>
        </w:rPr>
        <w:t>The Union Scheme</w:t>
      </w:r>
    </w:p>
    <w:p w14:paraId="4693019B" w14:textId="54999F70" w:rsidR="00F94085" w:rsidRPr="008A5FE3" w:rsidRDefault="00AA5084" w:rsidP="00F94085">
      <w:pPr>
        <w:rPr>
          <w:szCs w:val="28"/>
        </w:rPr>
      </w:pPr>
      <w:r w:rsidRPr="008A5FE3">
        <w:rPr>
          <w:szCs w:val="28"/>
        </w:rPr>
        <w:t xml:space="preserve">The MSEST from which goods are </w:t>
      </w:r>
      <w:r w:rsidR="008E2998" w:rsidRPr="008A5FE3">
        <w:rPr>
          <w:szCs w:val="28"/>
        </w:rPr>
        <w:t xml:space="preserve">dispatched or transported </w:t>
      </w:r>
      <w:r w:rsidRPr="008A5FE3">
        <w:rPr>
          <w:szCs w:val="28"/>
        </w:rPr>
        <w:t>could also be MSCON for supplies made from a stock in that MS (for supplies through an electronic interface deemed to be the supplier).</w:t>
      </w:r>
    </w:p>
    <w:p w14:paraId="6AB7430F" w14:textId="6AE89AC4" w:rsidR="00305C76" w:rsidRPr="008A5FE3" w:rsidRDefault="00305C76" w:rsidP="00457B08">
      <w:pPr>
        <w:rPr>
          <w:szCs w:val="28"/>
        </w:rPr>
      </w:pPr>
      <w:r w:rsidRPr="008A5FE3">
        <w:rPr>
          <w:szCs w:val="28"/>
          <w:u w:val="single"/>
        </w:rPr>
        <w:t>The Import Scheme</w:t>
      </w:r>
    </w:p>
    <w:p w14:paraId="7C659A30" w14:textId="77777777" w:rsidR="00E5533A" w:rsidRPr="008A5FE3" w:rsidRDefault="006178B8" w:rsidP="00E5533A">
      <w:pPr>
        <w:rPr>
          <w:szCs w:val="22"/>
        </w:rPr>
      </w:pPr>
      <w:r w:rsidRPr="008A5FE3">
        <w:rPr>
          <w:szCs w:val="28"/>
        </w:rPr>
        <w:t xml:space="preserve">In the Import scheme, the VAT Return relates to sales of goods of an intrinsic value not exceeding EUR 150 that are </w:t>
      </w:r>
      <w:r w:rsidR="008E2998" w:rsidRPr="008A5FE3">
        <w:rPr>
          <w:szCs w:val="28"/>
        </w:rPr>
        <w:t xml:space="preserve">imported </w:t>
      </w:r>
      <w:r w:rsidRPr="008A5FE3">
        <w:rPr>
          <w:szCs w:val="28"/>
        </w:rPr>
        <w:t>directly from a third territory or third country to a customer in the Community. In order to avoid double taxation, an exemption from value added tax upon importation of the goods declared under that special scheme is introduced</w:t>
      </w:r>
      <w:r w:rsidR="00305C76" w:rsidRPr="008A5FE3">
        <w:rPr>
          <w:szCs w:val="28"/>
        </w:rPr>
        <w:t xml:space="preserve">. </w:t>
      </w:r>
    </w:p>
    <w:p w14:paraId="7886305C" w14:textId="60D92F1B" w:rsidR="00305C76" w:rsidRPr="008A5FE3" w:rsidRDefault="00E5533A" w:rsidP="00E5533A">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E08" w14:textId="7FCE5679" w:rsidR="00457B08" w:rsidRPr="008A5FE3" w:rsidRDefault="000F378B" w:rsidP="00C918D8">
      <w:pPr>
        <w:pStyle w:val="Antrat5"/>
        <w:rPr>
          <w:szCs w:val="28"/>
        </w:rPr>
      </w:pPr>
      <w:bookmarkStart w:id="414" w:name="_Toc319403191"/>
      <w:bookmarkStart w:id="415" w:name="_Ref325468105"/>
      <w:bookmarkStart w:id="416" w:name="_Ref327793751"/>
      <w:bookmarkStart w:id="417" w:name="_Ref526234103"/>
      <w:r w:rsidRPr="008A5FE3">
        <w:rPr>
          <w:szCs w:val="28"/>
        </w:rPr>
        <w:t>(</w:t>
      </w:r>
      <w:r w:rsidR="00E66B68" w:rsidRPr="008A5FE3">
        <w:rPr>
          <w:szCs w:val="28"/>
        </w:rPr>
        <w:t>T3</w:t>
      </w:r>
      <w:r w:rsidR="00457B08" w:rsidRPr="008A5FE3">
        <w:rPr>
          <w:szCs w:val="28"/>
        </w:rPr>
        <w:t>.4</w:t>
      </w:r>
      <w:r w:rsidRPr="008A5FE3">
        <w:rPr>
          <w:szCs w:val="28"/>
        </w:rPr>
        <w:t>)</w:t>
      </w:r>
      <w:r w:rsidR="00457B08" w:rsidRPr="008A5FE3">
        <w:rPr>
          <w:szCs w:val="28"/>
        </w:rPr>
        <w:t xml:space="preserve"> – Prepare and Transmit MSEST VAT Return</w:t>
      </w:r>
      <w:bookmarkEnd w:id="414"/>
      <w:bookmarkEnd w:id="415"/>
      <w:bookmarkEnd w:id="416"/>
      <w:bookmarkEnd w:id="417"/>
    </w:p>
    <w:p w14:paraId="61212E09" w14:textId="77777777" w:rsidR="00457B08" w:rsidRPr="008A5FE3" w:rsidRDefault="00457B08" w:rsidP="00676C06">
      <w:pPr>
        <w:rPr>
          <w:szCs w:val="28"/>
          <w:u w:val="single"/>
        </w:rPr>
      </w:pPr>
      <w:r w:rsidRPr="008A5FE3">
        <w:rPr>
          <w:szCs w:val="28"/>
          <w:u w:val="single"/>
        </w:rPr>
        <w:t>The Union Scheme</w:t>
      </w:r>
    </w:p>
    <w:p w14:paraId="61212E0A" w14:textId="33B34E82" w:rsidR="00457B08" w:rsidRPr="008A5FE3" w:rsidRDefault="00457B08" w:rsidP="00CF186E">
      <w:pPr>
        <w:rPr>
          <w:szCs w:val="28"/>
        </w:rPr>
      </w:pPr>
      <w:r w:rsidRPr="008A5FE3">
        <w:rPr>
          <w:szCs w:val="28"/>
        </w:rPr>
        <w:t xml:space="preserve">For each MSEST mentioned in the VAT Return(s) extracted in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_Ref318814436 \h </w:instrText>
      </w:r>
      <w:r w:rsidR="00DE6BD1"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(T3.1) – Extract VAT</w:t>
      </w:r>
      <w:r w:rsidR="00727DED" w:rsidRPr="008A5FE3">
        <w:rPr>
          <w:szCs w:val="28"/>
        </w:rPr>
        <w:t xml:space="preserve"> Returns</w:t>
      </w:r>
      <w:r w:rsidRPr="008A5FE3">
        <w:rPr>
          <w:rStyle w:val="SpecReferenceChar"/>
          <w:b w:val="0"/>
          <w:color w:val="000000"/>
          <w:szCs w:val="28"/>
          <w:u w:val="dotted"/>
        </w:rPr>
        <w:fldChar w:fldCharType="end"/>
      </w:r>
      <w:r w:rsidRPr="008A5FE3">
        <w:rPr>
          <w:szCs w:val="28"/>
        </w:rPr>
        <w:t xml:space="preserve">, the MSID prepares a message respecting </w:t>
      </w:r>
      <w:r w:rsidR="00CF186E" w:rsidRPr="008A5FE3">
        <w:rPr>
          <w:szCs w:val="28"/>
          <w:u w:val="dotted"/>
        </w:rPr>
        <w:fldChar w:fldCharType="begin"/>
      </w:r>
      <w:r w:rsidR="00CF186E" w:rsidRPr="008A5FE3">
        <w:rPr>
          <w:szCs w:val="28"/>
          <w:u w:val="dotted"/>
        </w:rPr>
        <w:instrText xml:space="preserve"> REF _Ref10470986 \h </w:instrText>
      </w:r>
      <w:r w:rsidR="00286586" w:rsidRPr="008A5FE3">
        <w:rPr>
          <w:szCs w:val="28"/>
          <w:u w:val="dotted"/>
        </w:rPr>
        <w:instrText xml:space="preserve"> \* MERGEFORMAT </w:instrText>
      </w:r>
      <w:r w:rsidR="00CF186E" w:rsidRPr="008A5FE3">
        <w:rPr>
          <w:szCs w:val="28"/>
          <w:u w:val="dotted"/>
        </w:rPr>
      </w:r>
      <w:r w:rsidR="00CF186E" w:rsidRPr="008A5FE3">
        <w:rPr>
          <w:szCs w:val="28"/>
          <w:u w:val="dotted"/>
        </w:rPr>
        <w:fldChar w:fldCharType="separate"/>
      </w:r>
      <w:r w:rsidR="00727DED" w:rsidRPr="00727DED">
        <w:rPr>
          <w:szCs w:val="28"/>
        </w:rPr>
        <w:t>MSG: OSS VAT Return Information (MSEST)</w:t>
      </w:r>
      <w:r w:rsidR="00CF186E" w:rsidRPr="008A5FE3">
        <w:rPr>
          <w:szCs w:val="28"/>
          <w:u w:val="dotted"/>
        </w:rPr>
        <w:fldChar w:fldCharType="end"/>
      </w:r>
      <w:r w:rsidRPr="008A5FE3">
        <w:rPr>
          <w:szCs w:val="28"/>
        </w:rPr>
        <w:t xml:space="preserve"> (refer to section </w:t>
      </w:r>
      <w:r w:rsidR="00CF186E" w:rsidRPr="008A5FE3">
        <w:rPr>
          <w:szCs w:val="28"/>
        </w:rPr>
        <w:fldChar w:fldCharType="begin"/>
      </w:r>
      <w:r w:rsidR="00CF186E" w:rsidRPr="008A5FE3">
        <w:rPr>
          <w:szCs w:val="28"/>
        </w:rPr>
        <w:instrText xml:space="preserve"> REF _Ref10470997 \r \h </w:instrText>
      </w:r>
      <w:r w:rsidR="00286586" w:rsidRPr="008A5FE3">
        <w:rPr>
          <w:szCs w:val="28"/>
        </w:rPr>
        <w:instrText xml:space="preserve"> \* MERGEFORMAT </w:instrText>
      </w:r>
      <w:r w:rsidR="00CF186E" w:rsidRPr="008A5FE3">
        <w:rPr>
          <w:szCs w:val="28"/>
        </w:rPr>
      </w:r>
      <w:r w:rsidR="00CF186E" w:rsidRPr="008A5FE3">
        <w:rPr>
          <w:szCs w:val="28"/>
        </w:rPr>
        <w:fldChar w:fldCharType="separate"/>
      </w:r>
      <w:r w:rsidR="00727DED">
        <w:rPr>
          <w:szCs w:val="28"/>
        </w:rPr>
        <w:t>6.3.2</w:t>
      </w:r>
      <w:r w:rsidR="00CF186E" w:rsidRPr="008A5FE3">
        <w:rPr>
          <w:szCs w:val="28"/>
        </w:rPr>
        <w:fldChar w:fldCharType="end"/>
      </w:r>
      <w:r w:rsidRPr="008A5FE3">
        <w:rPr>
          <w:szCs w:val="28"/>
        </w:rPr>
        <w:t xml:space="preserve">) containing the VAT Return information concerning supplies </w:t>
      </w:r>
      <w:r w:rsidR="00305C76" w:rsidRPr="008A5FE3">
        <w:rPr>
          <w:szCs w:val="28"/>
        </w:rPr>
        <w:t xml:space="preserve">of services </w:t>
      </w:r>
      <w:r w:rsidRPr="008A5FE3">
        <w:rPr>
          <w:szCs w:val="28"/>
        </w:rPr>
        <w:t xml:space="preserve">carried out </w:t>
      </w:r>
      <w:r w:rsidR="00D03ABC" w:rsidRPr="008A5FE3">
        <w:rPr>
          <w:szCs w:val="28"/>
        </w:rPr>
        <w:t xml:space="preserve">by the NETP fixed establishment in </w:t>
      </w:r>
      <w:r w:rsidRPr="008A5FE3">
        <w:rPr>
          <w:szCs w:val="28"/>
        </w:rPr>
        <w:t>the MSEST to any MSCON</w:t>
      </w:r>
      <w:r w:rsidR="00BD6D38" w:rsidRPr="008A5FE3">
        <w:rPr>
          <w:szCs w:val="28"/>
        </w:rPr>
        <w:t>.</w:t>
      </w:r>
      <w:r w:rsidR="00BD6D38" w:rsidRPr="008A5FE3" w:rsidDel="00BD6D38">
        <w:rPr>
          <w:szCs w:val="28"/>
        </w:rPr>
        <w:t xml:space="preserve"> </w:t>
      </w:r>
    </w:p>
    <w:p w14:paraId="346032F0" w14:textId="0A291D7E" w:rsidR="00BD6D38" w:rsidRPr="008A5FE3" w:rsidRDefault="00BD6D38" w:rsidP="00457B08">
      <w:pPr>
        <w:rPr>
          <w:szCs w:val="28"/>
        </w:rPr>
      </w:pPr>
      <w:r w:rsidRPr="008A5FE3">
        <w:rPr>
          <w:szCs w:val="28"/>
        </w:rPr>
        <w:t>The VAT Return also contains supply of goods to MSCON from MS from which the goods are dispatched or transported in case this Member State is different from the MSID.</w:t>
      </w:r>
    </w:p>
    <w:p w14:paraId="61212E0B" w14:textId="1FBF9645" w:rsidR="00457B08" w:rsidRPr="008A5FE3" w:rsidRDefault="00457B08" w:rsidP="00CF186E">
      <w:pPr>
        <w:rPr>
          <w:szCs w:val="28"/>
        </w:rPr>
      </w:pPr>
      <w:r w:rsidRPr="008A5FE3">
        <w:rPr>
          <w:szCs w:val="28"/>
        </w:rPr>
        <w:t xml:space="preserve">The MSID transmits each </w:t>
      </w:r>
      <w:r w:rsidR="00CF186E" w:rsidRPr="008A5FE3">
        <w:rPr>
          <w:szCs w:val="28"/>
          <w:u w:val="dotted"/>
        </w:rPr>
        <w:fldChar w:fldCharType="begin"/>
      </w:r>
      <w:r w:rsidR="00CF186E" w:rsidRPr="008A5FE3">
        <w:rPr>
          <w:szCs w:val="28"/>
          <w:u w:val="dotted"/>
        </w:rPr>
        <w:instrText xml:space="preserve"> REF _Ref10470986 \h </w:instrText>
      </w:r>
      <w:r w:rsidR="00286586" w:rsidRPr="008A5FE3">
        <w:rPr>
          <w:szCs w:val="28"/>
          <w:u w:val="dotted"/>
        </w:rPr>
        <w:instrText xml:space="preserve"> \* MERGEFORMAT </w:instrText>
      </w:r>
      <w:r w:rsidR="00CF186E" w:rsidRPr="008A5FE3">
        <w:rPr>
          <w:szCs w:val="28"/>
          <w:u w:val="dotted"/>
        </w:rPr>
      </w:r>
      <w:r w:rsidR="00CF186E" w:rsidRPr="008A5FE3">
        <w:rPr>
          <w:szCs w:val="28"/>
          <w:u w:val="dotted"/>
        </w:rPr>
        <w:fldChar w:fldCharType="separate"/>
      </w:r>
      <w:r w:rsidR="00727DED" w:rsidRPr="00727DED">
        <w:rPr>
          <w:szCs w:val="28"/>
        </w:rPr>
        <w:t>MSG: OSS VAT Return Information (MSEST)</w:t>
      </w:r>
      <w:r w:rsidR="00CF186E" w:rsidRPr="008A5FE3">
        <w:rPr>
          <w:szCs w:val="28"/>
          <w:u w:val="dotted"/>
        </w:rPr>
        <w:fldChar w:fldCharType="end"/>
      </w:r>
      <w:r w:rsidRPr="008A5FE3">
        <w:rPr>
          <w:szCs w:val="28"/>
        </w:rPr>
        <w:t xml:space="preserve"> to the MSEST concerned.</w:t>
      </w:r>
    </w:p>
    <w:p w14:paraId="79B14881" w14:textId="455D7CD3" w:rsidR="00CD5CD1" w:rsidRPr="008A5FE3" w:rsidRDefault="00724B0A" w:rsidP="00CD5CD1">
      <w:pPr>
        <w:rPr>
          <w:szCs w:val="22"/>
        </w:rPr>
      </w:pPr>
      <w:r w:rsidRPr="008A5FE3">
        <w:rPr>
          <w:szCs w:val="28"/>
        </w:rPr>
        <w:lastRenderedPageBreak/>
        <w:t>(</w:t>
      </w:r>
      <w:r w:rsidR="00AC6F04" w:rsidRPr="008A5FE3">
        <w:rPr>
          <w:szCs w:val="28"/>
        </w:rPr>
        <w:t>E3</w:t>
      </w:r>
      <w:r w:rsidRPr="008A5FE3">
        <w:rPr>
          <w:szCs w:val="28"/>
        </w:rPr>
        <w:t xml:space="preserve">.3) The sub-process ends after the MSID has transmitted the </w:t>
      </w:r>
      <w:r w:rsidR="00296A45" w:rsidRPr="008A5FE3">
        <w:rPr>
          <w:szCs w:val="28"/>
        </w:rPr>
        <w:t>VAT Return</w:t>
      </w:r>
      <w:r w:rsidRPr="008A5FE3">
        <w:rPr>
          <w:szCs w:val="28"/>
        </w:rPr>
        <w:t xml:space="preserve"> information to the relevant MSCON</w:t>
      </w:r>
      <w:r w:rsidRPr="008A5FE3" w:rsidDel="00AC6F04">
        <w:rPr>
          <w:szCs w:val="28"/>
        </w:rPr>
        <w:t xml:space="preserve"> and, for the Union scheme, the relevant</w:t>
      </w:r>
      <w:r w:rsidR="00AC6F04" w:rsidRPr="008A5FE3">
        <w:rPr>
          <w:szCs w:val="28"/>
        </w:rPr>
        <w:t>,</w:t>
      </w:r>
      <w:r w:rsidRPr="008A5FE3">
        <w:rPr>
          <w:szCs w:val="28"/>
        </w:rPr>
        <w:t xml:space="preserve"> MSEST.</w:t>
      </w:r>
      <w:r w:rsidR="00CD5CD1" w:rsidRPr="008A5FE3">
        <w:rPr>
          <w:szCs w:val="28"/>
        </w:rPr>
        <w:t xml:space="preserve"> </w:t>
      </w:r>
    </w:p>
    <w:p w14:paraId="7CD7C56F" w14:textId="21378097" w:rsidR="00724B0A" w:rsidRPr="008A5FE3" w:rsidRDefault="00CD5CD1" w:rsidP="00CD5CD1">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E0E" w14:textId="26FE3BA5" w:rsidR="00457B08" w:rsidRPr="008A5FE3" w:rsidRDefault="00236762" w:rsidP="002277B9">
      <w:pPr>
        <w:pStyle w:val="Antrat4"/>
        <w:rPr>
          <w:sz w:val="24"/>
          <w:szCs w:val="32"/>
        </w:rPr>
      </w:pPr>
      <w:bookmarkStart w:id="418" w:name="_Ref318734286"/>
      <w:bookmarkStart w:id="419" w:name="_Toc319403192"/>
      <w:bookmarkStart w:id="420" w:name="_Toc105088361"/>
      <w:r w:rsidRPr="008A5FE3">
        <w:rPr>
          <w:sz w:val="24"/>
          <w:szCs w:val="32"/>
        </w:rPr>
        <w:t>(</w:t>
      </w:r>
      <w:r w:rsidR="004926B0" w:rsidRPr="008A5FE3">
        <w:rPr>
          <w:sz w:val="24"/>
          <w:szCs w:val="32"/>
        </w:rPr>
        <w:t>T4</w:t>
      </w:r>
      <w:r w:rsidRPr="008A5FE3">
        <w:rPr>
          <w:sz w:val="24"/>
          <w:szCs w:val="32"/>
        </w:rPr>
        <w:t>)</w:t>
      </w:r>
      <w:r w:rsidR="00457B08" w:rsidRPr="008A5FE3">
        <w:rPr>
          <w:sz w:val="24"/>
          <w:szCs w:val="32"/>
        </w:rPr>
        <w:t xml:space="preserve"> – Process VAT Return Information by MSCON</w:t>
      </w:r>
      <w:bookmarkEnd w:id="418"/>
      <w:bookmarkEnd w:id="419"/>
      <w:bookmarkEnd w:id="420"/>
    </w:p>
    <w:p w14:paraId="61212E0F" w14:textId="656068A5" w:rsidR="00457B08" w:rsidRPr="008A5FE3" w:rsidRDefault="000F3B0A" w:rsidP="00457B08">
      <w:pPr>
        <w:rPr>
          <w:szCs w:val="28"/>
        </w:rPr>
      </w:pPr>
      <w:r w:rsidRPr="008A5FE3">
        <w:rPr>
          <w:szCs w:val="28"/>
        </w:rPr>
        <w:fldChar w:fldCharType="begin"/>
      </w:r>
      <w:r w:rsidRPr="008A5FE3">
        <w:rPr>
          <w:szCs w:val="28"/>
        </w:rPr>
        <w:instrText xml:space="preserve"> REF _Ref520454057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19</w:t>
      </w:r>
      <w:r w:rsidRPr="008A5FE3">
        <w:rPr>
          <w:szCs w:val="28"/>
        </w:rPr>
        <w:fldChar w:fldCharType="end"/>
      </w:r>
      <w:r w:rsidR="00457B08" w:rsidRPr="008A5FE3">
        <w:rPr>
          <w:szCs w:val="28"/>
        </w:rPr>
        <w:t xml:space="preserve"> expands the </w:t>
      </w:r>
      <w:r w:rsidR="00457B08" w:rsidRPr="008A5FE3">
        <w:rPr>
          <w:rStyle w:val="SpecReferenceChar"/>
          <w:b w:val="0"/>
          <w:color w:val="000000"/>
          <w:szCs w:val="28"/>
          <w:u w:val="dotted"/>
        </w:rPr>
        <w:fldChar w:fldCharType="begin"/>
      </w:r>
      <w:r w:rsidR="00457B08" w:rsidRPr="008A5FE3">
        <w:rPr>
          <w:rStyle w:val="SpecReferenceChar"/>
          <w:b w:val="0"/>
          <w:color w:val="000000"/>
          <w:szCs w:val="28"/>
          <w:u w:val="dotted"/>
        </w:rPr>
        <w:instrText xml:space="preserve"> REF _Ref318734286 \h </w:instrText>
      </w:r>
      <w:r w:rsidR="00DE6BD1" w:rsidRPr="008A5FE3">
        <w:rPr>
          <w:rStyle w:val="SpecReferenceChar"/>
          <w:b w:val="0"/>
          <w:color w:val="000000"/>
          <w:szCs w:val="28"/>
          <w:u w:val="dotted"/>
        </w:rPr>
        <w:instrText xml:space="preserve"> \* MERGEFORMAT </w:instrText>
      </w:r>
      <w:r w:rsidR="00457B08" w:rsidRPr="008A5FE3">
        <w:rPr>
          <w:rStyle w:val="SpecReferenceChar"/>
          <w:b w:val="0"/>
          <w:color w:val="000000"/>
          <w:szCs w:val="28"/>
          <w:u w:val="dotted"/>
        </w:rPr>
      </w:r>
      <w:r w:rsidR="00457B08"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(T4) – Process VAT Return Information by MSCON</w:t>
      </w:r>
      <w:r w:rsidR="00457B08" w:rsidRPr="008A5FE3">
        <w:rPr>
          <w:rStyle w:val="SpecReferenceChar"/>
          <w:b w:val="0"/>
          <w:color w:val="000000"/>
          <w:szCs w:val="28"/>
          <w:u w:val="dotted"/>
        </w:rPr>
        <w:fldChar w:fldCharType="end"/>
      </w:r>
      <w:r w:rsidR="00457B08" w:rsidRPr="008A5FE3">
        <w:rPr>
          <w:szCs w:val="28"/>
        </w:rPr>
        <w:t xml:space="preserve"> sub-process depicted in </w:t>
      </w:r>
      <w:r w:rsidR="007C428B" w:rsidRPr="008A5FE3">
        <w:rPr>
          <w:szCs w:val="28"/>
        </w:rPr>
        <w:fldChar w:fldCharType="begin"/>
      </w:r>
      <w:r w:rsidR="007C428B" w:rsidRPr="008A5FE3">
        <w:rPr>
          <w:szCs w:val="28"/>
        </w:rPr>
        <w:instrText xml:space="preserve"> REF _Ref520711105 \h </w:instrText>
      </w:r>
      <w:r w:rsidR="00286586" w:rsidRPr="008A5FE3">
        <w:rPr>
          <w:szCs w:val="28"/>
        </w:rPr>
        <w:instrText xml:space="preserve"> \* MERGEFORMAT </w:instrText>
      </w:r>
      <w:r w:rsidR="007C428B" w:rsidRPr="008A5FE3">
        <w:rPr>
          <w:szCs w:val="28"/>
        </w:rPr>
      </w:r>
      <w:r w:rsidR="007C428B" w:rsidRPr="008A5FE3">
        <w:rPr>
          <w:szCs w:val="28"/>
        </w:rPr>
        <w:fldChar w:fldCharType="separate"/>
      </w:r>
      <w:r w:rsidR="00727DED" w:rsidRPr="00727DED">
        <w:rPr>
          <w:szCs w:val="28"/>
        </w:rPr>
        <w:t xml:space="preserve">Figure </w:t>
      </w:r>
      <w:r w:rsidR="00727DED" w:rsidRPr="00727DED">
        <w:rPr>
          <w:noProof/>
          <w:szCs w:val="28"/>
        </w:rPr>
        <w:t>17</w:t>
      </w:r>
      <w:r w:rsidR="007C428B" w:rsidRPr="008A5FE3">
        <w:rPr>
          <w:szCs w:val="28"/>
        </w:rPr>
        <w:fldChar w:fldCharType="end"/>
      </w:r>
      <w:r w:rsidR="00457B08" w:rsidRPr="008A5FE3">
        <w:rPr>
          <w:szCs w:val="28"/>
        </w:rPr>
        <w:t xml:space="preserve">. This sub-process involves the reception and validation of the </w:t>
      </w:r>
      <w:r w:rsidR="00296A45" w:rsidRPr="008A5FE3">
        <w:rPr>
          <w:szCs w:val="28"/>
        </w:rPr>
        <w:t>VAT Return</w:t>
      </w:r>
      <w:r w:rsidR="00457B08" w:rsidRPr="008A5FE3">
        <w:rPr>
          <w:szCs w:val="28"/>
        </w:rPr>
        <w:t xml:space="preserve"> information by the MSCON. The sub-process re-uses the global task</w:t>
      </w:r>
      <w:r w:rsidR="00781718" w:rsidRPr="008A5FE3">
        <w:rPr>
          <w:szCs w:val="28"/>
        </w:rPr>
        <w:t xml:space="preserve">s </w:t>
      </w:r>
      <w:r w:rsidR="006B19EB" w:rsidRPr="008A5FE3">
        <w:rPr>
          <w:rStyle w:val="SpecReferenceChar"/>
          <w:b w:val="0"/>
          <w:color w:val="000000"/>
          <w:szCs w:val="28"/>
          <w:u w:val="dotted"/>
        </w:rPr>
        <w:fldChar w:fldCharType="begin"/>
      </w:r>
      <w:r w:rsidR="006B19EB" w:rsidRPr="008A5FE3">
        <w:rPr>
          <w:rStyle w:val="SpecReferenceChar"/>
          <w:b w:val="0"/>
          <w:color w:val="000000"/>
          <w:szCs w:val="28"/>
          <w:u w:val="dotted"/>
        </w:rPr>
        <w:instrText xml:space="preserve"> REF _Ref327455195 \h  \* MERGEFORMAT </w:instrText>
      </w:r>
      <w:r w:rsidR="006B19EB" w:rsidRPr="008A5FE3">
        <w:rPr>
          <w:rStyle w:val="SpecReferenceChar"/>
          <w:b w:val="0"/>
          <w:color w:val="000000"/>
          <w:szCs w:val="28"/>
          <w:u w:val="dotted"/>
        </w:rPr>
      </w:r>
      <w:r w:rsidR="006B19E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006B19EB" w:rsidRPr="008A5FE3">
        <w:rPr>
          <w:rStyle w:val="SpecReferenceChar"/>
          <w:b w:val="0"/>
          <w:color w:val="000000"/>
          <w:szCs w:val="28"/>
          <w:u w:val="dotted"/>
        </w:rPr>
        <w:fldChar w:fldCharType="end"/>
      </w:r>
      <w:r w:rsidR="006B19EB" w:rsidRPr="008A5FE3">
        <w:rPr>
          <w:szCs w:val="28"/>
        </w:rPr>
        <w:t xml:space="preserve"> and</w:t>
      </w:r>
      <w:r w:rsidR="00457B08" w:rsidRPr="008A5FE3">
        <w:rPr>
          <w:szCs w:val="28"/>
        </w:rPr>
        <w:t xml:space="preserve"> </w:t>
      </w:r>
      <w:r w:rsidR="003A51FD" w:rsidRPr="008A5FE3">
        <w:rPr>
          <w:rStyle w:val="SpecReferenceChar"/>
          <w:b w:val="0"/>
          <w:color w:val="000000"/>
          <w:szCs w:val="28"/>
          <w:u w:val="dotted"/>
        </w:rPr>
        <w:fldChar w:fldCharType="begin"/>
      </w:r>
      <w:r w:rsidR="003A51FD" w:rsidRPr="008A5FE3">
        <w:rPr>
          <w:rStyle w:val="SpecReferenceChar"/>
          <w:b w:val="0"/>
          <w:color w:val="000000"/>
          <w:szCs w:val="28"/>
          <w:u w:val="dotted"/>
        </w:rPr>
        <w:instrText xml:space="preserve"> REF _Ref313624874 \h </w:instrText>
      </w:r>
      <w:r w:rsidR="009053FC" w:rsidRPr="008A5FE3">
        <w:rPr>
          <w:rStyle w:val="SpecReferenceChar"/>
          <w:b w:val="0"/>
          <w:color w:val="000000"/>
          <w:szCs w:val="28"/>
          <w:u w:val="dotted"/>
        </w:rPr>
        <w:instrText xml:space="preserve"> \* MERGEFORMAT </w:instrText>
      </w:r>
      <w:r w:rsidR="003A51FD" w:rsidRPr="008A5FE3">
        <w:rPr>
          <w:rStyle w:val="SpecReferenceChar"/>
          <w:b w:val="0"/>
          <w:color w:val="000000"/>
          <w:szCs w:val="28"/>
          <w:u w:val="dotted"/>
        </w:rPr>
      </w:r>
      <w:r w:rsidR="003A51FD"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003A51FD" w:rsidRPr="008A5FE3">
        <w:rPr>
          <w:rStyle w:val="SpecReferenceChar"/>
          <w:b w:val="0"/>
          <w:color w:val="000000"/>
          <w:szCs w:val="28"/>
          <w:u w:val="dotted"/>
        </w:rPr>
        <w:fldChar w:fldCharType="end"/>
      </w:r>
      <w:r w:rsidR="00457B08" w:rsidRPr="008A5FE3">
        <w:rPr>
          <w:szCs w:val="28"/>
        </w:rPr>
        <w:t>.</w:t>
      </w:r>
    </w:p>
    <w:p w14:paraId="46DA85B2" w14:textId="45387B41" w:rsidR="0053471F" w:rsidRPr="008A5FE3" w:rsidRDefault="0034619A" w:rsidP="0053471F">
      <w:pPr>
        <w:keepNext/>
        <w:rPr>
          <w:szCs w:val="28"/>
        </w:rPr>
      </w:pPr>
      <w:r w:rsidRPr="008A5FE3">
        <w:rPr>
          <w:szCs w:val="28"/>
        </w:rPr>
        <w:t xml:space="preserve"> </w:t>
      </w:r>
      <w:r w:rsidRPr="008A5FE3">
        <w:rPr>
          <w:noProof/>
          <w:szCs w:val="28"/>
        </w:rPr>
        <w:drawing>
          <wp:inline distT="0" distB="0" distL="0" distR="0" wp14:anchorId="0791D9D0" wp14:editId="403DEBAD">
            <wp:extent cx="5732145" cy="2631440"/>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2145" cy="2631440"/>
                    </a:xfrm>
                    <a:prstGeom prst="rect">
                      <a:avLst/>
                    </a:prstGeom>
                    <a:noFill/>
                    <a:ln>
                      <a:noFill/>
                    </a:ln>
                  </pic:spPr>
                </pic:pic>
              </a:graphicData>
            </a:graphic>
          </wp:inline>
        </w:drawing>
      </w:r>
    </w:p>
    <w:p w14:paraId="4847EB49" w14:textId="6C9D56B3" w:rsidR="0053471F" w:rsidRPr="008A5FE3" w:rsidRDefault="0053471F" w:rsidP="0053471F">
      <w:pPr>
        <w:pStyle w:val="Antrat"/>
        <w:jc w:val="both"/>
        <w:rPr>
          <w:szCs w:val="22"/>
        </w:rPr>
      </w:pPr>
      <w:bookmarkStart w:id="421" w:name="_Ref520454057"/>
      <w:bookmarkStart w:id="422" w:name="_Toc105089333"/>
      <w:bookmarkStart w:id="423" w:name="_Toc209159891"/>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19</w:t>
      </w:r>
      <w:r w:rsidR="00675580" w:rsidRPr="008A5FE3">
        <w:rPr>
          <w:noProof/>
          <w:szCs w:val="22"/>
        </w:rPr>
        <w:fldChar w:fldCharType="end"/>
      </w:r>
      <w:bookmarkEnd w:id="421"/>
      <w:r w:rsidRPr="008A5FE3">
        <w:rPr>
          <w:szCs w:val="22"/>
        </w:rPr>
        <w:t>: Business Process Model – VAT Return – (T4) – Process VAT Return Information by MSCON</w:t>
      </w:r>
      <w:bookmarkEnd w:id="422"/>
      <w:bookmarkEnd w:id="423"/>
    </w:p>
    <w:p w14:paraId="61212E10" w14:textId="6DD70A55" w:rsidR="007951C1" w:rsidRPr="008A5FE3" w:rsidRDefault="007951C1" w:rsidP="007951C1">
      <w:pPr>
        <w:keepNext/>
        <w:rPr>
          <w:szCs w:val="28"/>
        </w:rPr>
      </w:pPr>
    </w:p>
    <w:p w14:paraId="0B0A1D21" w14:textId="441B1883" w:rsidR="00457B08" w:rsidRPr="008A5FE3" w:rsidRDefault="00457B08" w:rsidP="00457B08">
      <w:pPr>
        <w:rPr>
          <w:szCs w:val="28"/>
        </w:rPr>
      </w:pPr>
      <w:r w:rsidRPr="008A5FE3">
        <w:rPr>
          <w:szCs w:val="28"/>
        </w:rPr>
        <w:t>(</w:t>
      </w:r>
      <w:r w:rsidR="00721532" w:rsidRPr="008A5FE3">
        <w:rPr>
          <w:szCs w:val="28"/>
        </w:rPr>
        <w:t>E4</w:t>
      </w:r>
      <w:r w:rsidRPr="008A5FE3">
        <w:rPr>
          <w:szCs w:val="28"/>
        </w:rPr>
        <w:t xml:space="preserve">.1) The </w:t>
      </w:r>
      <w:r w:rsidR="00045E68" w:rsidRPr="008A5FE3">
        <w:rPr>
          <w:szCs w:val="28"/>
        </w:rPr>
        <w:t xml:space="preserve">process begins when the </w:t>
      </w:r>
      <w:r w:rsidRPr="008A5FE3">
        <w:rPr>
          <w:szCs w:val="28"/>
        </w:rPr>
        <w:t>MSCON receives a</w:t>
      </w:r>
      <w:r w:rsidR="00045E68" w:rsidRPr="008A5FE3">
        <w:rPr>
          <w:szCs w:val="28"/>
        </w:rPr>
        <w:t xml:space="preserve"> </w:t>
      </w:r>
      <w:r w:rsidR="00045E68" w:rsidRPr="008A5FE3">
        <w:rPr>
          <w:rStyle w:val="SpecReferenceChar"/>
          <w:b w:val="0"/>
          <w:color w:val="000000"/>
          <w:szCs w:val="28"/>
          <w:u w:val="dotted"/>
        </w:rPr>
        <w:fldChar w:fldCharType="begin"/>
      </w:r>
      <w:r w:rsidR="00045E68" w:rsidRPr="008A5FE3">
        <w:rPr>
          <w:rStyle w:val="SpecReferenceChar"/>
          <w:b w:val="0"/>
          <w:color w:val="000000"/>
          <w:szCs w:val="28"/>
          <w:u w:val="dotted"/>
        </w:rPr>
        <w:instrText xml:space="preserve"> REF _Ref318814263 \h  \* MERGEFORMAT </w:instrText>
      </w:r>
      <w:r w:rsidR="00045E68" w:rsidRPr="008A5FE3">
        <w:rPr>
          <w:rStyle w:val="SpecReferenceChar"/>
          <w:b w:val="0"/>
          <w:color w:val="000000"/>
          <w:szCs w:val="28"/>
          <w:u w:val="dotted"/>
        </w:rPr>
      </w:r>
      <w:r w:rsidR="00045E68"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OSS VAT Return Information (</w:t>
      </w:r>
      <w:r w:rsidR="00727DED" w:rsidRPr="00727DED">
        <w:rPr>
          <w:szCs w:val="28"/>
          <w:u w:val="dotted"/>
        </w:rPr>
        <w:t>MSCON)</w:t>
      </w:r>
      <w:r w:rsidR="00045E68" w:rsidRPr="008A5FE3">
        <w:rPr>
          <w:rStyle w:val="SpecReferenceChar"/>
          <w:b w:val="0"/>
          <w:color w:val="000000"/>
          <w:szCs w:val="28"/>
          <w:u w:val="dotted"/>
        </w:rPr>
        <w:fldChar w:fldCharType="end"/>
      </w:r>
      <w:r w:rsidRPr="008A5FE3">
        <w:rPr>
          <w:szCs w:val="28"/>
        </w:rPr>
        <w:t xml:space="preserve"> </w:t>
      </w:r>
      <w:r w:rsidR="00045E68" w:rsidRPr="008A5FE3">
        <w:rPr>
          <w:szCs w:val="28"/>
        </w:rPr>
        <w:t xml:space="preserve">(refer to section </w:t>
      </w:r>
      <w:r w:rsidR="00045E68" w:rsidRPr="008A5FE3">
        <w:rPr>
          <w:szCs w:val="28"/>
        </w:rPr>
        <w:fldChar w:fldCharType="begin"/>
      </w:r>
      <w:r w:rsidR="00045E68" w:rsidRPr="008A5FE3">
        <w:rPr>
          <w:szCs w:val="28"/>
        </w:rPr>
        <w:instrText xml:space="preserve"> REF _Ref318814263 \r \h </w:instrText>
      </w:r>
      <w:r w:rsidR="00286586" w:rsidRPr="008A5FE3">
        <w:rPr>
          <w:szCs w:val="28"/>
        </w:rPr>
        <w:instrText xml:space="preserve"> \* MERGEFORMAT </w:instrText>
      </w:r>
      <w:r w:rsidR="00045E68" w:rsidRPr="008A5FE3">
        <w:rPr>
          <w:szCs w:val="28"/>
        </w:rPr>
      </w:r>
      <w:r w:rsidR="00045E68" w:rsidRPr="008A5FE3">
        <w:rPr>
          <w:szCs w:val="28"/>
        </w:rPr>
        <w:fldChar w:fldCharType="separate"/>
      </w:r>
      <w:r w:rsidR="00727DED">
        <w:rPr>
          <w:szCs w:val="28"/>
        </w:rPr>
        <w:t>6.3.1</w:t>
      </w:r>
      <w:r w:rsidR="00045E68" w:rsidRPr="008A5FE3">
        <w:rPr>
          <w:szCs w:val="28"/>
        </w:rPr>
        <w:fldChar w:fldCharType="end"/>
      </w:r>
      <w:r w:rsidR="00045E68" w:rsidRPr="008A5FE3">
        <w:rPr>
          <w:szCs w:val="28"/>
        </w:rPr>
        <w:t xml:space="preserve">) </w:t>
      </w:r>
      <w:r w:rsidRPr="008A5FE3">
        <w:rPr>
          <w:szCs w:val="28"/>
        </w:rPr>
        <w:t xml:space="preserve">message from the MSID containing </w:t>
      </w:r>
      <w:r w:rsidR="00296A45" w:rsidRPr="008A5FE3">
        <w:rPr>
          <w:szCs w:val="28"/>
        </w:rPr>
        <w:t>VAT Return</w:t>
      </w:r>
      <w:r w:rsidRPr="008A5FE3">
        <w:rPr>
          <w:szCs w:val="28"/>
        </w:rPr>
        <w:t xml:space="preserve"> information from one or more NETP that have supplied </w:t>
      </w:r>
      <w:r w:rsidR="00305C76" w:rsidRPr="008A5FE3">
        <w:rPr>
          <w:szCs w:val="28"/>
        </w:rPr>
        <w:t xml:space="preserve">goods or </w:t>
      </w:r>
      <w:r w:rsidRPr="008A5FE3">
        <w:rPr>
          <w:szCs w:val="28"/>
        </w:rPr>
        <w:t>services to consumers in the MSCON.</w:t>
      </w:r>
    </w:p>
    <w:p w14:paraId="61212E13" w14:textId="2779E9F3" w:rsidR="00457B08" w:rsidRPr="008A5FE3" w:rsidRDefault="00721532" w:rsidP="00876BBB">
      <w:pPr>
        <w:pStyle w:val="Antrat5"/>
        <w:rPr>
          <w:szCs w:val="28"/>
        </w:rPr>
      </w:pPr>
      <w:bookmarkStart w:id="424" w:name="_Toc319403193"/>
      <w:r w:rsidRPr="008A5FE3">
        <w:rPr>
          <w:szCs w:val="28"/>
        </w:rPr>
        <w:t>T4</w:t>
      </w:r>
      <w:r w:rsidR="00457B08" w:rsidRPr="008A5FE3">
        <w:rPr>
          <w:szCs w:val="28"/>
        </w:rPr>
        <w:t>.1 – Store VAT Return Information (MSCON)</w:t>
      </w:r>
      <w:bookmarkEnd w:id="424"/>
    </w:p>
    <w:p w14:paraId="61212E14" w14:textId="22A12BAB" w:rsidR="00457B08" w:rsidRPr="008A5FE3" w:rsidRDefault="00457B08" w:rsidP="00876BBB">
      <w:pPr>
        <w:keepNext/>
        <w:rPr>
          <w:szCs w:val="28"/>
        </w:rPr>
      </w:pPr>
      <w:r w:rsidRPr="008A5FE3">
        <w:rPr>
          <w:szCs w:val="28"/>
        </w:rPr>
        <w:t xml:space="preserve">The </w:t>
      </w:r>
      <w:r w:rsidR="006C4764" w:rsidRPr="008A5FE3">
        <w:rPr>
          <w:szCs w:val="28"/>
        </w:rPr>
        <w:t xml:space="preserve">EU </w:t>
      </w:r>
      <w:r w:rsidRPr="008A5FE3">
        <w:rPr>
          <w:szCs w:val="28"/>
        </w:rPr>
        <w:t xml:space="preserve">legislation does not require the MSCON to store a local copy of the </w:t>
      </w:r>
      <w:r w:rsidR="00296A45" w:rsidRPr="008A5FE3">
        <w:rPr>
          <w:szCs w:val="28"/>
        </w:rPr>
        <w:t>VAT Return</w:t>
      </w:r>
      <w:r w:rsidRPr="008A5FE3">
        <w:rPr>
          <w:szCs w:val="28"/>
        </w:rPr>
        <w:t xml:space="preserve"> information, however this is strongly recommended in order to assist the MSCON in the reconciliation of payments. Indeed, if the MSCON does not keep a local copy of the </w:t>
      </w:r>
      <w:r w:rsidR="00296A45" w:rsidRPr="008A5FE3">
        <w:rPr>
          <w:szCs w:val="28"/>
        </w:rPr>
        <w:t>VAT Return</w:t>
      </w:r>
      <w:r w:rsidRPr="008A5FE3">
        <w:rPr>
          <w:szCs w:val="28"/>
        </w:rPr>
        <w:t xml:space="preserve"> information, identification of </w:t>
      </w:r>
      <w:r w:rsidR="00B9089B" w:rsidRPr="008A5FE3">
        <w:rPr>
          <w:szCs w:val="28"/>
        </w:rPr>
        <w:t xml:space="preserve">unpaid </w:t>
      </w:r>
      <w:r w:rsidR="00296A45" w:rsidRPr="008A5FE3">
        <w:rPr>
          <w:szCs w:val="28"/>
        </w:rPr>
        <w:t>VAT Return</w:t>
      </w:r>
      <w:r w:rsidR="00B9089B" w:rsidRPr="008A5FE3">
        <w:rPr>
          <w:szCs w:val="28"/>
        </w:rPr>
        <w:t>s</w:t>
      </w:r>
      <w:r w:rsidRPr="008A5FE3">
        <w:rPr>
          <w:szCs w:val="28"/>
        </w:rPr>
        <w:t xml:space="preserve"> will be difficult.</w:t>
      </w:r>
    </w:p>
    <w:p w14:paraId="5F8DC5FC" w14:textId="2AFECE73" w:rsidR="0034619A" w:rsidRPr="008A5FE3" w:rsidRDefault="001E3A4E" w:rsidP="00457B08">
      <w:pPr>
        <w:rPr>
          <w:szCs w:val="28"/>
        </w:rPr>
      </w:pPr>
      <w:r w:rsidRPr="008A5FE3">
        <w:rPr>
          <w:szCs w:val="28"/>
        </w:rPr>
        <w:t>This task raises an exception with error code</w:t>
      </w:r>
      <w:r w:rsidR="00D97392" w:rsidRPr="008A5FE3">
        <w:rPr>
          <w:szCs w:val="28"/>
        </w:rPr>
        <w:t xml:space="preserve"> </w:t>
      </w:r>
      <w:r w:rsidR="00CD302A" w:rsidRPr="008A5FE3">
        <w:rPr>
          <w:szCs w:val="22"/>
        </w:rPr>
        <w:fldChar w:fldCharType="begin"/>
      </w:r>
      <w:r w:rsidR="00CD302A" w:rsidRPr="008A5FE3">
        <w:rPr>
          <w:szCs w:val="22"/>
        </w:rPr>
        <w:instrText xml:space="preserve"> REF Error_10020 \h </w:instrText>
      </w:r>
      <w:r w:rsidR="00286586" w:rsidRPr="008A5FE3">
        <w:rPr>
          <w:szCs w:val="22"/>
        </w:rPr>
        <w:instrText xml:space="preserve"> \* MERGEFORMAT </w:instrText>
      </w:r>
      <w:r w:rsidR="00CD302A" w:rsidRPr="008A5FE3">
        <w:rPr>
          <w:szCs w:val="22"/>
        </w:rPr>
      </w:r>
      <w:r w:rsidR="00CD302A" w:rsidRPr="008A5FE3">
        <w:rPr>
          <w:szCs w:val="22"/>
        </w:rPr>
        <w:fldChar w:fldCharType="separate"/>
      </w:r>
      <w:r w:rsidR="00727DED" w:rsidRPr="00727DED">
        <w:rPr>
          <w:rFonts w:ascii="Courier New" w:hAnsi="Courier New" w:cs="Courier New"/>
          <w:color w:val="000000"/>
          <w:sz w:val="20"/>
          <w:szCs w:val="20"/>
        </w:rPr>
        <w:t>10020</w:t>
      </w:r>
      <w:r w:rsidR="00CD302A" w:rsidRPr="008A5FE3">
        <w:rPr>
          <w:szCs w:val="22"/>
        </w:rPr>
        <w:fldChar w:fldCharType="end"/>
      </w:r>
      <w:r w:rsidRPr="008A5FE3">
        <w:rPr>
          <w:szCs w:val="28"/>
        </w:rPr>
        <w:t xml:space="preserve"> (refer t</w:t>
      </w:r>
      <w:r w:rsidR="001C2617" w:rsidRPr="008A5FE3">
        <w:rPr>
          <w:szCs w:val="28"/>
        </w:rPr>
        <w:t xml:space="preserve">o </w:t>
      </w:r>
      <w:r w:rsidR="00D97392" w:rsidRPr="008A5FE3">
        <w:rPr>
          <w:szCs w:val="28"/>
        </w:rPr>
        <w:fldChar w:fldCharType="begin"/>
      </w:r>
      <w:r w:rsidR="00D97392" w:rsidRPr="008A5FE3">
        <w:rPr>
          <w:szCs w:val="28"/>
        </w:rPr>
        <w:instrText xml:space="preserve"> REF _Ref2351827 \h </w:instrText>
      </w:r>
      <w:r w:rsidR="00286586" w:rsidRPr="008A5FE3">
        <w:rPr>
          <w:szCs w:val="28"/>
        </w:rPr>
        <w:instrText xml:space="preserve"> \* MERGEFORMAT </w:instrText>
      </w:r>
      <w:r w:rsidR="00D97392" w:rsidRPr="008A5FE3">
        <w:rPr>
          <w:szCs w:val="28"/>
        </w:rPr>
      </w:r>
      <w:r w:rsidR="00D97392" w:rsidRPr="008A5FE3">
        <w:rPr>
          <w:szCs w:val="28"/>
        </w:rPr>
        <w:fldChar w:fldCharType="separate"/>
      </w:r>
      <w:r w:rsidR="00727DED" w:rsidRPr="00727DED">
        <w:rPr>
          <w:szCs w:val="28"/>
        </w:rPr>
        <w:t xml:space="preserve">Table </w:t>
      </w:r>
      <w:r w:rsidR="00727DED" w:rsidRPr="00727DED">
        <w:rPr>
          <w:noProof/>
          <w:szCs w:val="28"/>
        </w:rPr>
        <w:t>159</w:t>
      </w:r>
      <w:r w:rsidR="00D97392" w:rsidRPr="008A5FE3">
        <w:rPr>
          <w:szCs w:val="28"/>
        </w:rPr>
        <w:fldChar w:fldCharType="end"/>
      </w:r>
      <w:r w:rsidRPr="008A5FE3">
        <w:rPr>
          <w:szCs w:val="28"/>
        </w:rPr>
        <w:t xml:space="preserve">) if the VAT Return information references an NETP </w:t>
      </w:r>
      <w:r w:rsidR="006D5C53" w:rsidRPr="008A5FE3">
        <w:rPr>
          <w:szCs w:val="28"/>
        </w:rPr>
        <w:t xml:space="preserve">or </w:t>
      </w:r>
      <w:r w:rsidR="006D5C53" w:rsidRPr="008A5FE3">
        <w:rPr>
          <w:szCs w:val="22"/>
        </w:rPr>
        <w:t>an Intermediary that the MSCON cannot recover</w:t>
      </w:r>
      <w:r w:rsidRPr="008A5FE3">
        <w:rPr>
          <w:szCs w:val="28"/>
        </w:rPr>
        <w:t xml:space="preserve">. </w:t>
      </w:r>
      <w:r w:rsidR="008135B4" w:rsidRPr="008A5FE3">
        <w:rPr>
          <w:szCs w:val="28"/>
        </w:rPr>
        <w:t xml:space="preserve">The task also raises an exception with error code </w:t>
      </w:r>
      <w:r w:rsidR="008135B4" w:rsidRPr="008A5FE3">
        <w:rPr>
          <w:szCs w:val="28"/>
        </w:rPr>
        <w:fldChar w:fldCharType="begin"/>
      </w:r>
      <w:r w:rsidR="008135B4" w:rsidRPr="008A5FE3">
        <w:rPr>
          <w:szCs w:val="28"/>
        </w:rPr>
        <w:instrText xml:space="preserve"> REF Error_10025 \h </w:instrText>
      </w:r>
      <w:r w:rsidR="00286586" w:rsidRPr="008A5FE3">
        <w:rPr>
          <w:szCs w:val="28"/>
        </w:rPr>
        <w:instrText xml:space="preserve"> \* MERGEFORMAT </w:instrText>
      </w:r>
      <w:r w:rsidR="008135B4" w:rsidRPr="008A5FE3">
        <w:rPr>
          <w:szCs w:val="28"/>
        </w:rPr>
      </w:r>
      <w:r w:rsidR="008135B4" w:rsidRPr="008A5FE3">
        <w:rPr>
          <w:szCs w:val="28"/>
        </w:rPr>
        <w:fldChar w:fldCharType="separate"/>
      </w:r>
      <w:r w:rsidR="00727DED" w:rsidRPr="00727DED">
        <w:rPr>
          <w:rFonts w:ascii="Courier New" w:hAnsi="Courier New" w:cs="Courier New"/>
          <w:color w:val="000000"/>
          <w:sz w:val="20"/>
          <w:szCs w:val="20"/>
        </w:rPr>
        <w:t>10025</w:t>
      </w:r>
      <w:r w:rsidR="008135B4" w:rsidRPr="008A5FE3">
        <w:rPr>
          <w:szCs w:val="28"/>
        </w:rPr>
        <w:fldChar w:fldCharType="end"/>
      </w:r>
      <w:r w:rsidR="008135B4" w:rsidRPr="008A5FE3">
        <w:rPr>
          <w:szCs w:val="28"/>
        </w:rPr>
        <w:t xml:space="preserve"> (refer to </w:t>
      </w:r>
      <w:r w:rsidR="008135B4" w:rsidRPr="008A5FE3">
        <w:rPr>
          <w:szCs w:val="28"/>
        </w:rPr>
        <w:fldChar w:fldCharType="begin"/>
      </w:r>
      <w:r w:rsidR="008135B4" w:rsidRPr="008A5FE3">
        <w:rPr>
          <w:szCs w:val="28"/>
        </w:rPr>
        <w:instrText xml:space="preserve"> REF _Ref2351827 \h </w:instrText>
      </w:r>
      <w:r w:rsidR="00286586" w:rsidRPr="008A5FE3">
        <w:rPr>
          <w:szCs w:val="28"/>
        </w:rPr>
        <w:instrText xml:space="preserve"> \* MERGEFORMAT </w:instrText>
      </w:r>
      <w:r w:rsidR="008135B4" w:rsidRPr="008A5FE3">
        <w:rPr>
          <w:szCs w:val="28"/>
        </w:rPr>
      </w:r>
      <w:r w:rsidR="008135B4" w:rsidRPr="008A5FE3">
        <w:rPr>
          <w:szCs w:val="28"/>
        </w:rPr>
        <w:fldChar w:fldCharType="separate"/>
      </w:r>
      <w:r w:rsidR="00727DED" w:rsidRPr="00727DED">
        <w:rPr>
          <w:szCs w:val="28"/>
        </w:rPr>
        <w:t xml:space="preserve">Table </w:t>
      </w:r>
      <w:r w:rsidR="00727DED" w:rsidRPr="00727DED">
        <w:rPr>
          <w:noProof/>
          <w:szCs w:val="28"/>
        </w:rPr>
        <w:t>159</w:t>
      </w:r>
      <w:r w:rsidR="008135B4" w:rsidRPr="008A5FE3">
        <w:rPr>
          <w:szCs w:val="28"/>
        </w:rPr>
        <w:fldChar w:fldCharType="end"/>
      </w:r>
      <w:r w:rsidR="008135B4" w:rsidRPr="008A5FE3">
        <w:rPr>
          <w:szCs w:val="28"/>
        </w:rPr>
        <w:t xml:space="preserve">) if the VAT Return information references a combination of VAT Identification Number and Intermediary Number </w:t>
      </w:r>
      <w:r w:rsidR="008135B4" w:rsidRPr="008A5FE3">
        <w:rPr>
          <w:szCs w:val="22"/>
        </w:rPr>
        <w:t>that the MSCON cannot recover</w:t>
      </w:r>
      <w:r w:rsidR="008135B4" w:rsidRPr="008A5FE3">
        <w:rPr>
          <w:szCs w:val="28"/>
        </w:rPr>
        <w:t xml:space="preserve">. </w:t>
      </w:r>
      <w:r w:rsidRPr="008A5FE3">
        <w:rPr>
          <w:szCs w:val="28"/>
        </w:rPr>
        <w:t xml:space="preserve">Nevertheless, before sending the error message to the MSID, the MSCON checks the validity of the unknown NETP VAT Identification Number using the Registration Request message sent to the MSID. If the VAT Identification Number is correct, the MSCON updates the information in its local database and will not send an error message. Providing that the registration information in local database of the </w:t>
      </w:r>
      <w:r w:rsidRPr="008A5FE3">
        <w:rPr>
          <w:szCs w:val="28"/>
        </w:rPr>
        <w:lastRenderedPageBreak/>
        <w:t xml:space="preserve">MSCON is up-to-date according to </w:t>
      </w:r>
      <w:r w:rsidR="00A20C5E" w:rsidRPr="008A5FE3">
        <w:rPr>
          <w:szCs w:val="28"/>
        </w:rPr>
        <w:t>“</w:t>
      </w:r>
      <w:r w:rsidRPr="008A5FE3">
        <w:rPr>
          <w:szCs w:val="28"/>
        </w:rPr>
        <w:t>Change Date</w:t>
      </w:r>
      <w:r w:rsidR="00606C53" w:rsidRPr="008A5FE3">
        <w:rPr>
          <w:szCs w:val="28"/>
        </w:rPr>
        <w:t>time</w:t>
      </w:r>
      <w:r w:rsidR="00A20C5E" w:rsidRPr="008A5FE3">
        <w:rPr>
          <w:szCs w:val="28"/>
        </w:rPr>
        <w:t>”</w:t>
      </w:r>
      <w:r w:rsidRPr="008A5FE3">
        <w:rPr>
          <w:szCs w:val="28"/>
        </w:rPr>
        <w:t xml:space="preserve"> element</w:t>
      </w:r>
      <w:r w:rsidR="00A20C5E" w:rsidRPr="008A5FE3">
        <w:rPr>
          <w:szCs w:val="28"/>
        </w:rPr>
        <w:t>s (i.e. for the NETP and, where applicable, the Intermediary)</w:t>
      </w:r>
      <w:r w:rsidRPr="008A5FE3">
        <w:rPr>
          <w:szCs w:val="28"/>
        </w:rPr>
        <w:t xml:space="preserve"> in the received VAT Return message, the MSCON is allowed to send the error message even without antecedent sending of the </w:t>
      </w:r>
      <w:r w:rsidR="00496AE6" w:rsidRPr="008A5FE3">
        <w:rPr>
          <w:szCs w:val="28"/>
        </w:rPr>
        <w:fldChar w:fldCharType="begin"/>
      </w:r>
      <w:r w:rsidR="00496AE6" w:rsidRPr="008A5FE3">
        <w:rPr>
          <w:szCs w:val="28"/>
        </w:rPr>
        <w:instrText xml:space="preserve"> REF _Ref310604058 \h </w:instrText>
      </w:r>
      <w:r w:rsidR="00286586" w:rsidRPr="008A5FE3">
        <w:rPr>
          <w:szCs w:val="28"/>
        </w:rPr>
        <w:instrText xml:space="preserve"> \* MERGEFORMAT </w:instrText>
      </w:r>
      <w:r w:rsidR="00496AE6" w:rsidRPr="008A5FE3">
        <w:rPr>
          <w:szCs w:val="28"/>
        </w:rPr>
      </w:r>
      <w:r w:rsidR="00496AE6" w:rsidRPr="008A5FE3">
        <w:rPr>
          <w:szCs w:val="28"/>
        </w:rPr>
        <w:fldChar w:fldCharType="separate"/>
      </w:r>
      <w:r w:rsidR="00727DED" w:rsidRPr="00727DED">
        <w:rPr>
          <w:szCs w:val="28"/>
        </w:rPr>
        <w:t>MSG: Registration Request</w:t>
      </w:r>
      <w:r w:rsidR="00496AE6" w:rsidRPr="008A5FE3">
        <w:rPr>
          <w:szCs w:val="28"/>
        </w:rPr>
        <w:fldChar w:fldCharType="end"/>
      </w:r>
      <w:r w:rsidRPr="008A5FE3">
        <w:rPr>
          <w:szCs w:val="28"/>
        </w:rPr>
        <w:t xml:space="preserve"> message. </w:t>
      </w:r>
    </w:p>
    <w:p w14:paraId="3347B107" w14:textId="6F338E56" w:rsidR="0034619A" w:rsidRPr="008A5FE3" w:rsidRDefault="0034619A" w:rsidP="00457B08">
      <w:pPr>
        <w:rPr>
          <w:szCs w:val="28"/>
        </w:rPr>
      </w:pPr>
      <w:r w:rsidRPr="008A5FE3">
        <w:rPr>
          <w:szCs w:val="28"/>
        </w:rPr>
        <w:t>If other business errors are identified, the process raises an exception</w:t>
      </w:r>
      <w:r w:rsidRPr="008A5FE3">
        <w:rPr>
          <w:rStyle w:val="Puslapioinaosnuoroda"/>
          <w:szCs w:val="28"/>
        </w:rPr>
        <w:footnoteReference w:id="67"/>
      </w:r>
      <w:r w:rsidRPr="008A5FE3">
        <w:rPr>
          <w:szCs w:val="28"/>
        </w:rPr>
        <w:t xml:space="preserve"> with error</w:t>
      </w:r>
      <w:r w:rsidRPr="008A5FE3">
        <w:rPr>
          <w:szCs w:val="22"/>
        </w:rPr>
        <w:t xml:space="preserve"> code </w:t>
      </w:r>
      <w:r w:rsidRPr="008A5FE3">
        <w:rPr>
          <w:szCs w:val="22"/>
        </w:rPr>
        <w:fldChar w:fldCharType="begin"/>
      </w:r>
      <w:r w:rsidRPr="008A5FE3">
        <w:rPr>
          <w:szCs w:val="22"/>
        </w:rPr>
        <w:instrText xml:space="preserve"> REF ERROR_CODE_FIRST_VAT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30010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ERROR_CODE_LAST_VAT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30230</w:t>
      </w:r>
      <w:r w:rsidRPr="008A5FE3">
        <w:rPr>
          <w:szCs w:val="22"/>
        </w:rPr>
        <w:fldChar w:fldCharType="end"/>
      </w:r>
      <w:r w:rsidRPr="008A5FE3">
        <w:rPr>
          <w:szCs w:val="22"/>
        </w:rPr>
        <w:t xml:space="preserve"> (refer to </w:t>
      </w:r>
      <w:r w:rsidRPr="008A5FE3">
        <w:rPr>
          <w:szCs w:val="22"/>
        </w:rPr>
        <w:fldChar w:fldCharType="begin"/>
      </w:r>
      <w:r w:rsidRPr="008A5FE3">
        <w:rPr>
          <w:szCs w:val="22"/>
        </w:rPr>
        <w:instrText xml:space="preserve"> REF _Ref3992654 \h  \* MERGEFORMAT </w:instrText>
      </w:r>
      <w:r w:rsidRPr="008A5FE3">
        <w:rPr>
          <w:szCs w:val="22"/>
        </w:rPr>
      </w:r>
      <w:r w:rsidRPr="008A5FE3">
        <w:rPr>
          <w:szCs w:val="22"/>
        </w:rPr>
        <w:fldChar w:fldCharType="separate"/>
      </w:r>
      <w:r w:rsidR="00727DED" w:rsidRPr="008A5FE3">
        <w:rPr>
          <w:szCs w:val="22"/>
        </w:rPr>
        <w:t xml:space="preserve">Table </w:t>
      </w:r>
      <w:r w:rsidR="00727DED">
        <w:rPr>
          <w:noProof/>
          <w:szCs w:val="22"/>
        </w:rPr>
        <w:t>161</w:t>
      </w:r>
      <w:r w:rsidRPr="008A5FE3">
        <w:rPr>
          <w:szCs w:val="22"/>
        </w:rPr>
        <w:fldChar w:fldCharType="end"/>
      </w:r>
      <w:r w:rsidRPr="008A5FE3">
        <w:rPr>
          <w:szCs w:val="22"/>
        </w:rPr>
        <w:t xml:space="preserve">) or with error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VAT Return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61212E15" w14:textId="2CF2DDA4" w:rsidR="001E3A4E" w:rsidRPr="008A5FE3" w:rsidRDefault="001E3A4E" w:rsidP="00457B08">
      <w:pPr>
        <w:rPr>
          <w:szCs w:val="28"/>
        </w:rPr>
      </w:pP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 xml:space="preserve"> informs the MSID of the error and the sub-process ends.</w:t>
      </w:r>
    </w:p>
    <w:p w14:paraId="61212E16" w14:textId="1C14F6B8" w:rsidR="00457B08" w:rsidRPr="008A5FE3" w:rsidRDefault="00721532" w:rsidP="00C918D8">
      <w:pPr>
        <w:pStyle w:val="Antrat5"/>
        <w:ind w:left="1009" w:hanging="1009"/>
        <w:rPr>
          <w:szCs w:val="28"/>
        </w:rPr>
      </w:pPr>
      <w:bookmarkStart w:id="425" w:name="_Toc319403195"/>
      <w:bookmarkStart w:id="426" w:name="_Ref320727692"/>
      <w:bookmarkStart w:id="427" w:name="_Ref332614591"/>
      <w:r w:rsidRPr="008A5FE3">
        <w:rPr>
          <w:szCs w:val="28"/>
        </w:rPr>
        <w:t>T4</w:t>
      </w:r>
      <w:r w:rsidR="00457B08" w:rsidRPr="008A5FE3">
        <w:rPr>
          <w:szCs w:val="28"/>
        </w:rPr>
        <w:t>.2 – Validate VAT Return (MSCON)</w:t>
      </w:r>
      <w:bookmarkEnd w:id="425"/>
      <w:bookmarkEnd w:id="426"/>
      <w:bookmarkEnd w:id="427"/>
    </w:p>
    <w:p w14:paraId="61212E17" w14:textId="7E7472CB" w:rsidR="00045E68" w:rsidRPr="008A5FE3" w:rsidRDefault="00457B08" w:rsidP="00457B08">
      <w:pPr>
        <w:rPr>
          <w:szCs w:val="28"/>
        </w:rPr>
      </w:pPr>
      <w:r w:rsidRPr="008A5FE3">
        <w:rPr>
          <w:szCs w:val="28"/>
        </w:rPr>
        <w:t xml:space="preserve">The legislation does not require the MSCON to validate the information in the </w:t>
      </w:r>
      <w:r w:rsidR="00296A45" w:rsidRPr="008A5FE3">
        <w:rPr>
          <w:szCs w:val="28"/>
        </w:rPr>
        <w:t>VAT Return</w:t>
      </w:r>
      <w:r w:rsidR="00045E68" w:rsidRPr="008A5FE3">
        <w:rPr>
          <w:szCs w:val="28"/>
        </w:rPr>
        <w:t>s</w:t>
      </w:r>
      <w:r w:rsidRPr="008A5FE3">
        <w:rPr>
          <w:szCs w:val="28"/>
        </w:rPr>
        <w:t xml:space="preserve">; however, the MSCON is </w:t>
      </w:r>
      <w:r w:rsidR="005318DA" w:rsidRPr="008A5FE3">
        <w:rPr>
          <w:szCs w:val="28"/>
        </w:rPr>
        <w:t xml:space="preserve">the beneficiary of the VAT and has an interest in ensuring the validity of the </w:t>
      </w:r>
      <w:r w:rsidR="00296A45" w:rsidRPr="008A5FE3">
        <w:rPr>
          <w:szCs w:val="28"/>
        </w:rPr>
        <w:t>VAT Return</w:t>
      </w:r>
      <w:r w:rsidR="005318DA" w:rsidRPr="008A5FE3">
        <w:rPr>
          <w:szCs w:val="28"/>
        </w:rPr>
        <w:t>.</w:t>
      </w:r>
      <w:r w:rsidR="00045E68" w:rsidRPr="008A5FE3">
        <w:rPr>
          <w:szCs w:val="28"/>
        </w:rPr>
        <w:t xml:space="preserve"> Automated validation that should be performed by the MSCON includes validation of the VAT Rate(s) quoted on the </w:t>
      </w:r>
      <w:r w:rsidR="00296A45" w:rsidRPr="008A5FE3">
        <w:rPr>
          <w:szCs w:val="28"/>
        </w:rPr>
        <w:t>VAT Return</w:t>
      </w:r>
      <w:r w:rsidR="00045E68" w:rsidRPr="008A5FE3">
        <w:rPr>
          <w:szCs w:val="28"/>
        </w:rPr>
        <w:t xml:space="preserve">. </w:t>
      </w:r>
      <w:r w:rsidRPr="008A5FE3">
        <w:rPr>
          <w:szCs w:val="28"/>
        </w:rPr>
        <w:t xml:space="preserve">Validation could </w:t>
      </w:r>
      <w:r w:rsidR="00045E68" w:rsidRPr="008A5FE3">
        <w:rPr>
          <w:szCs w:val="28"/>
        </w:rPr>
        <w:t xml:space="preserve">also </w:t>
      </w:r>
      <w:r w:rsidRPr="008A5FE3">
        <w:rPr>
          <w:szCs w:val="28"/>
        </w:rPr>
        <w:t xml:space="preserve">involve analysis of the transaction records (refer to section </w:t>
      </w:r>
      <w:r w:rsidRPr="008A5FE3">
        <w:rPr>
          <w:szCs w:val="28"/>
        </w:rPr>
        <w:fldChar w:fldCharType="begin"/>
      </w:r>
      <w:r w:rsidRPr="008A5FE3">
        <w:rPr>
          <w:szCs w:val="28"/>
        </w:rPr>
        <w:instrText xml:space="preserve"> REF _Ref318807689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3.3.4</w:t>
      </w:r>
      <w:r w:rsidRPr="008A5FE3">
        <w:rPr>
          <w:szCs w:val="28"/>
        </w:rPr>
        <w:fldChar w:fldCharType="end"/>
      </w:r>
      <w:r w:rsidRPr="008A5FE3">
        <w:rPr>
          <w:szCs w:val="28"/>
        </w:rPr>
        <w:t>) or audit of the NETP</w:t>
      </w:r>
      <w:r w:rsidR="00006EBD" w:rsidRPr="008A5FE3">
        <w:rPr>
          <w:szCs w:val="28"/>
        </w:rPr>
        <w:t>/Intermediary</w:t>
      </w:r>
      <w:r w:rsidRPr="008A5FE3">
        <w:rPr>
          <w:szCs w:val="28"/>
        </w:rPr>
        <w:t xml:space="preserve">. </w:t>
      </w:r>
      <w:r w:rsidR="00DC25A2" w:rsidRPr="008A5FE3">
        <w:rPr>
          <w:szCs w:val="28"/>
        </w:rPr>
        <w:t>It is for this reason that the task is depicted as a manual operation</w:t>
      </w:r>
      <w:r w:rsidRPr="008A5FE3">
        <w:rPr>
          <w:szCs w:val="28"/>
        </w:rPr>
        <w:t>.</w:t>
      </w:r>
    </w:p>
    <w:p w14:paraId="6CD48D16" w14:textId="77777777" w:rsidR="0043769D" w:rsidRPr="008A5FE3" w:rsidRDefault="0043769D" w:rsidP="00457B08">
      <w:pPr>
        <w:rPr>
          <w:szCs w:val="28"/>
        </w:rPr>
      </w:pPr>
    </w:p>
    <w:p w14:paraId="61212E18" w14:textId="78EF8F87" w:rsidR="00457B08" w:rsidRPr="008A5FE3" w:rsidRDefault="00045E68" w:rsidP="00457B08">
      <w:pPr>
        <w:rPr>
          <w:szCs w:val="28"/>
        </w:rPr>
      </w:pPr>
      <w:r w:rsidRPr="008A5FE3">
        <w:rPr>
          <w:szCs w:val="28"/>
        </w:rPr>
        <w:t>T</w:t>
      </w:r>
      <w:r w:rsidR="004C1AB6" w:rsidRPr="008A5FE3">
        <w:rPr>
          <w:szCs w:val="28"/>
        </w:rPr>
        <w:t>he</w:t>
      </w:r>
      <w:r w:rsidR="00457B08" w:rsidRPr="008A5FE3">
        <w:rPr>
          <w:szCs w:val="28"/>
        </w:rPr>
        <w:t xml:space="preserve"> MSCON </w:t>
      </w:r>
      <w:r w:rsidRPr="008A5FE3">
        <w:rPr>
          <w:szCs w:val="28"/>
        </w:rPr>
        <w:t xml:space="preserve">assembles a list of invalid </w:t>
      </w:r>
      <w:r w:rsidR="00296A45" w:rsidRPr="008A5FE3">
        <w:rPr>
          <w:szCs w:val="28"/>
        </w:rPr>
        <w:t>VAT Return</w:t>
      </w:r>
      <w:r w:rsidRPr="008A5FE3">
        <w:rPr>
          <w:szCs w:val="28"/>
        </w:rPr>
        <w:t>s.</w:t>
      </w:r>
      <w:r w:rsidR="00457B08" w:rsidRPr="008A5FE3">
        <w:rPr>
          <w:szCs w:val="28"/>
        </w:rPr>
        <w:t xml:space="preserve"> </w:t>
      </w:r>
      <w:r w:rsidRPr="008A5FE3">
        <w:rPr>
          <w:szCs w:val="28"/>
        </w:rPr>
        <w:t>If the list is empty, the sub-process ends.</w:t>
      </w:r>
    </w:p>
    <w:p w14:paraId="61212E19" w14:textId="196225EE" w:rsidR="00457B08" w:rsidRPr="008A5FE3" w:rsidRDefault="00AC56D2" w:rsidP="00C918D8">
      <w:pPr>
        <w:pStyle w:val="Antrat5"/>
        <w:rPr>
          <w:szCs w:val="28"/>
        </w:rPr>
      </w:pPr>
      <w:bookmarkStart w:id="428" w:name="_Ref318733688"/>
      <w:bookmarkStart w:id="429" w:name="_Ref318812862"/>
      <w:bookmarkStart w:id="430" w:name="_Toc319403196"/>
      <w:bookmarkStart w:id="431" w:name="_Ref333832973"/>
      <w:r w:rsidRPr="008A5FE3">
        <w:rPr>
          <w:szCs w:val="28"/>
        </w:rPr>
        <w:t>T4</w:t>
      </w:r>
      <w:r w:rsidR="00457B08" w:rsidRPr="008A5FE3">
        <w:rPr>
          <w:szCs w:val="28"/>
        </w:rPr>
        <w:t>.3 – Manage VAT Return Validation Error</w:t>
      </w:r>
      <w:bookmarkEnd w:id="428"/>
      <w:r w:rsidR="00457B08" w:rsidRPr="008A5FE3">
        <w:rPr>
          <w:szCs w:val="28"/>
        </w:rPr>
        <w:t xml:space="preserve"> (MSCON)</w:t>
      </w:r>
      <w:bookmarkEnd w:id="429"/>
      <w:bookmarkEnd w:id="430"/>
      <w:bookmarkEnd w:id="431"/>
    </w:p>
    <w:p w14:paraId="61212E1A" w14:textId="2B88757A" w:rsidR="00045E68" w:rsidRPr="008A5FE3" w:rsidRDefault="00045E68" w:rsidP="00457B08">
      <w:pPr>
        <w:rPr>
          <w:szCs w:val="28"/>
        </w:rPr>
      </w:pPr>
      <w:r w:rsidRPr="008A5FE3">
        <w:rPr>
          <w:szCs w:val="28"/>
        </w:rPr>
        <w:t xml:space="preserve">The MSCON has assembled a list of invalid </w:t>
      </w:r>
      <w:r w:rsidR="00296A45" w:rsidRPr="008A5FE3">
        <w:rPr>
          <w:szCs w:val="28"/>
        </w:rPr>
        <w:t>VAT Return</w:t>
      </w:r>
      <w:r w:rsidRPr="008A5FE3">
        <w:rPr>
          <w:szCs w:val="28"/>
        </w:rPr>
        <w:t>s</w:t>
      </w:r>
      <w:r w:rsidR="0088189B" w:rsidRPr="008A5FE3">
        <w:rPr>
          <w:szCs w:val="28"/>
        </w:rPr>
        <w:t xml:space="preserve">, that is, </w:t>
      </w:r>
      <w:r w:rsidR="00296A45" w:rsidRPr="008A5FE3">
        <w:rPr>
          <w:szCs w:val="28"/>
        </w:rPr>
        <w:t>VAT Return</w:t>
      </w:r>
      <w:r w:rsidR="0088189B" w:rsidRPr="008A5FE3">
        <w:rPr>
          <w:szCs w:val="28"/>
        </w:rPr>
        <w:t>s having an apparent business error.</w:t>
      </w:r>
    </w:p>
    <w:p w14:paraId="61212E1B" w14:textId="77777777" w:rsidR="00457B08" w:rsidRPr="008A5FE3" w:rsidRDefault="00457B08" w:rsidP="00457B08">
      <w:pPr>
        <w:rPr>
          <w:szCs w:val="28"/>
        </w:rPr>
      </w:pPr>
      <w:r w:rsidRPr="008A5FE3">
        <w:rPr>
          <w:szCs w:val="28"/>
        </w:rPr>
        <w:t xml:space="preserve">The MSCON must follow an operational procedure to correct </w:t>
      </w:r>
      <w:r w:rsidR="00045E68" w:rsidRPr="008A5FE3">
        <w:rPr>
          <w:szCs w:val="28"/>
        </w:rPr>
        <w:t xml:space="preserve">each </w:t>
      </w:r>
      <w:r w:rsidRPr="008A5FE3">
        <w:rPr>
          <w:szCs w:val="28"/>
        </w:rPr>
        <w:t xml:space="preserve">VAT Return. </w:t>
      </w:r>
    </w:p>
    <w:p w14:paraId="61212E1C" w14:textId="15DA1627" w:rsidR="00457B08" w:rsidRPr="008A5FE3" w:rsidRDefault="00457B08" w:rsidP="006B3353">
      <w:pPr>
        <w:rPr>
          <w:szCs w:val="28"/>
        </w:rPr>
      </w:pPr>
      <w:r w:rsidRPr="008A5FE3">
        <w:rPr>
          <w:szCs w:val="28"/>
        </w:rPr>
        <w:t>This could involve</w:t>
      </w:r>
      <w:r w:rsidR="006B3353" w:rsidRPr="008A5FE3">
        <w:rPr>
          <w:szCs w:val="28"/>
        </w:rPr>
        <w:t xml:space="preserve"> a</w:t>
      </w:r>
      <w:r w:rsidRPr="008A5FE3">
        <w:rPr>
          <w:szCs w:val="28"/>
        </w:rPr>
        <w:t>sking the NETP</w:t>
      </w:r>
      <w:r w:rsidR="00006EBD" w:rsidRPr="008A5FE3">
        <w:rPr>
          <w:szCs w:val="28"/>
        </w:rPr>
        <w:t>/Intermediary</w:t>
      </w:r>
      <w:r w:rsidRPr="008A5FE3">
        <w:rPr>
          <w:szCs w:val="28"/>
        </w:rPr>
        <w:t xml:space="preserve"> to make a correction to the </w:t>
      </w:r>
      <w:r w:rsidR="00296A45" w:rsidRPr="008A5FE3">
        <w:rPr>
          <w:szCs w:val="28"/>
        </w:rPr>
        <w:t>VAT Return</w:t>
      </w:r>
      <w:r w:rsidRPr="008A5FE3">
        <w:rPr>
          <w:szCs w:val="28"/>
        </w:rPr>
        <w:t>, via the MSID</w:t>
      </w:r>
      <w:r w:rsidR="006B3353" w:rsidRPr="008A5FE3">
        <w:rPr>
          <w:szCs w:val="28"/>
        </w:rPr>
        <w:t>.</w:t>
      </w:r>
      <w:r w:rsidRPr="008A5FE3">
        <w:rPr>
          <w:szCs w:val="28"/>
        </w:rPr>
        <w:t xml:space="preserve"> </w:t>
      </w:r>
      <w:r w:rsidR="006B3353" w:rsidRPr="008A5FE3">
        <w:rPr>
          <w:szCs w:val="28"/>
        </w:rPr>
        <w:t>I</w:t>
      </w:r>
      <w:r w:rsidRPr="008A5FE3">
        <w:rPr>
          <w:szCs w:val="28"/>
        </w:rPr>
        <w:t>n this case, the MSCON must contact the NETP</w:t>
      </w:r>
      <w:r w:rsidR="00006EBD" w:rsidRPr="008A5FE3">
        <w:rPr>
          <w:szCs w:val="28"/>
        </w:rPr>
        <w:t>/Intermediary</w:t>
      </w:r>
      <w:r w:rsidRPr="008A5FE3">
        <w:rPr>
          <w:szCs w:val="28"/>
        </w:rPr>
        <w:t xml:space="preserve"> directly;</w:t>
      </w:r>
      <w:r w:rsidR="006B3353" w:rsidRPr="008A5FE3">
        <w:rPr>
          <w:szCs w:val="28"/>
        </w:rPr>
        <w:t xml:space="preserve"> the MSCON may decide to apply interest or penalties</w:t>
      </w:r>
      <w:r w:rsidR="000F378B" w:rsidRPr="008A5FE3">
        <w:rPr>
          <w:szCs w:val="28"/>
        </w:rPr>
        <w:t xml:space="preserve"> according to national legislation</w:t>
      </w:r>
      <w:r w:rsidR="006B3353" w:rsidRPr="008A5FE3">
        <w:rPr>
          <w:szCs w:val="28"/>
        </w:rPr>
        <w:t xml:space="preserve"> [</w:t>
      </w:r>
      <w:r w:rsidR="006B3353" w:rsidRPr="008A5FE3">
        <w:rPr>
          <w:rStyle w:val="LegalReferenceChar"/>
          <w:rFonts w:ascii="Times New Roman" w:hAnsi="Times New Roman"/>
          <w:sz w:val="18"/>
          <w:szCs w:val="28"/>
        </w:rPr>
        <w:fldChar w:fldCharType="begin"/>
      </w:r>
      <w:r w:rsidR="006B3353" w:rsidRPr="008A5FE3">
        <w:rPr>
          <w:rStyle w:val="LegalReferenceChar"/>
          <w:rFonts w:ascii="Times New Roman" w:hAnsi="Times New Roman"/>
          <w:sz w:val="18"/>
          <w:szCs w:val="28"/>
        </w:rPr>
        <w:instrText xml:space="preserve"> REF REF_IMP_COUNC_REG \h  \* MERGEFORMAT </w:instrText>
      </w:r>
      <w:r w:rsidR="006B3353" w:rsidRPr="008A5FE3">
        <w:rPr>
          <w:rStyle w:val="LegalReferenceChar"/>
          <w:rFonts w:ascii="Times New Roman" w:hAnsi="Times New Roman"/>
          <w:sz w:val="18"/>
          <w:szCs w:val="28"/>
        </w:rPr>
      </w:r>
      <w:r w:rsidR="006B3353" w:rsidRPr="008A5FE3">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REG11/282</w:t>
      </w:r>
      <w:r w:rsidR="006B3353" w:rsidRPr="008A5FE3">
        <w:rPr>
          <w:rStyle w:val="LegalReferenceChar"/>
          <w:rFonts w:ascii="Times New Roman" w:hAnsi="Times New Roman"/>
          <w:sz w:val="18"/>
          <w:szCs w:val="28"/>
        </w:rPr>
        <w:fldChar w:fldCharType="end"/>
      </w:r>
      <w:r w:rsidR="006B3353" w:rsidRPr="008A5FE3">
        <w:rPr>
          <w:rStyle w:val="LegalReferenceChar"/>
          <w:rFonts w:ascii="Times New Roman" w:hAnsi="Times New Roman"/>
        </w:rPr>
        <w:t>, Art. 63</w:t>
      </w:r>
      <w:r w:rsidR="00944E0A" w:rsidRPr="008A5FE3">
        <w:rPr>
          <w:rStyle w:val="LegalReferenceChar"/>
          <w:rFonts w:ascii="Times New Roman" w:hAnsi="Times New Roman"/>
        </w:rPr>
        <w:t>b</w:t>
      </w:r>
      <w:r w:rsidR="006B3353" w:rsidRPr="008A5FE3">
        <w:rPr>
          <w:szCs w:val="28"/>
        </w:rPr>
        <w:t>]: the NETP</w:t>
      </w:r>
      <w:r w:rsidR="00006EBD" w:rsidRPr="008A5FE3">
        <w:rPr>
          <w:szCs w:val="28"/>
        </w:rPr>
        <w:t>/Intermediary</w:t>
      </w:r>
      <w:r w:rsidR="006B3353" w:rsidRPr="008A5FE3">
        <w:rPr>
          <w:szCs w:val="28"/>
        </w:rPr>
        <w:t xml:space="preserve"> must pay such interest or penalties directly to the MSCON.</w:t>
      </w:r>
    </w:p>
    <w:p w14:paraId="27204FBC" w14:textId="77777777" w:rsidR="00171B92" w:rsidRPr="008A5FE3" w:rsidRDefault="00152260" w:rsidP="006B3353">
      <w:pPr>
        <w:rPr>
          <w:szCs w:val="28"/>
        </w:rPr>
      </w:pPr>
      <w:r w:rsidRPr="008A5FE3">
        <w:rPr>
          <w:szCs w:val="28"/>
        </w:rPr>
        <w:t>After the MSID transmits to the MSCON/MSEST the initial VAT return the NETP</w:t>
      </w:r>
      <w:r w:rsidR="00171B92" w:rsidRPr="008A5FE3">
        <w:rPr>
          <w:szCs w:val="28"/>
        </w:rPr>
        <w:t>/Intermediary</w:t>
      </w:r>
      <w:r w:rsidRPr="008A5FE3">
        <w:rPr>
          <w:szCs w:val="28"/>
        </w:rPr>
        <w:t xml:space="preserve"> has submitted for a certain period, the NETP</w:t>
      </w:r>
      <w:r w:rsidR="00171B92" w:rsidRPr="008A5FE3">
        <w:rPr>
          <w:szCs w:val="28"/>
        </w:rPr>
        <w:t>/Intermediary</w:t>
      </w:r>
      <w:r w:rsidRPr="008A5FE3">
        <w:rPr>
          <w:szCs w:val="28"/>
        </w:rPr>
        <w:t xml:space="preserve"> shall not be allowed to resubmit an initial VAT return for that same period. </w:t>
      </w:r>
    </w:p>
    <w:p w14:paraId="6A99EB02" w14:textId="13D0B62C" w:rsidR="00171B92" w:rsidRPr="008A5FE3" w:rsidRDefault="00152260" w:rsidP="006B3353">
      <w:pPr>
        <w:rPr>
          <w:szCs w:val="28"/>
        </w:rPr>
      </w:pPr>
      <w:r w:rsidRPr="008A5FE3">
        <w:rPr>
          <w:szCs w:val="28"/>
        </w:rPr>
        <w:t>In case of business errors, the MSCON shall notify the NETP</w:t>
      </w:r>
      <w:r w:rsidR="009905A6" w:rsidRPr="008A5FE3">
        <w:rPr>
          <w:szCs w:val="28"/>
        </w:rPr>
        <w:t>/Intermediary</w:t>
      </w:r>
      <w:r w:rsidRPr="008A5FE3">
        <w:rPr>
          <w:szCs w:val="28"/>
        </w:rPr>
        <w:t xml:space="preserve"> to make amendments against the Total VAT amount payable (Box 11, Box 21) declared in the initial VAT return by means of adding a correction in a subsequent VAT return.</w:t>
      </w:r>
      <w:r w:rsidR="00171B92" w:rsidRPr="008A5FE3">
        <w:rPr>
          <w:szCs w:val="28"/>
        </w:rPr>
        <w:t xml:space="preserve"> </w:t>
      </w:r>
      <w:r w:rsidR="00C63787" w:rsidRPr="008A5FE3">
        <w:rPr>
          <w:szCs w:val="28"/>
        </w:rPr>
        <w:t>In case an Intermediary represents the NETP, the VAT Return notification must be sent to</w:t>
      </w:r>
      <w:r w:rsidR="00FF4913" w:rsidRPr="008A5FE3">
        <w:rPr>
          <w:szCs w:val="28"/>
        </w:rPr>
        <w:t xml:space="preserve"> the</w:t>
      </w:r>
      <w:r w:rsidR="00C63787" w:rsidRPr="008A5FE3">
        <w:rPr>
          <w:szCs w:val="28"/>
        </w:rPr>
        <w:t xml:space="preserve"> Intermediary. There is no obligation to send the message also to the NETP, but the MS can do so as the NETP is the person directly </w:t>
      </w:r>
      <w:r w:rsidR="00FF4913" w:rsidRPr="008A5FE3">
        <w:rPr>
          <w:szCs w:val="28"/>
        </w:rPr>
        <w:t>concerned</w:t>
      </w:r>
      <w:r w:rsidR="00C63787" w:rsidRPr="008A5FE3">
        <w:rPr>
          <w:szCs w:val="28"/>
        </w:rPr>
        <w:t>.</w:t>
      </w:r>
    </w:p>
    <w:p w14:paraId="73275BF1" w14:textId="29EAE94B" w:rsidR="00822F5C" w:rsidRPr="008A5FE3" w:rsidRDefault="00152260" w:rsidP="006B3353">
      <w:pPr>
        <w:rPr>
          <w:szCs w:val="28"/>
        </w:rPr>
      </w:pPr>
      <w:r w:rsidRPr="008A5FE3">
        <w:rPr>
          <w:szCs w:val="28"/>
        </w:rPr>
        <w:t xml:space="preserve">Goods sold and returned within the same period the VAT return refers to shall reduce the supplies declared for the current period, thus the Taxable/VAT amount at standard/reduced rate (Box 7/8/9/10, Box 16/17/18/19) declared for the current period shall be reduced accordingly to account for the returned goods. </w:t>
      </w:r>
    </w:p>
    <w:p w14:paraId="7F2D98D8" w14:textId="70466EB1" w:rsidR="00152260" w:rsidRPr="008A5FE3" w:rsidRDefault="00152260" w:rsidP="006B3353">
      <w:pPr>
        <w:rPr>
          <w:szCs w:val="28"/>
        </w:rPr>
      </w:pPr>
      <w:r w:rsidRPr="008A5FE3">
        <w:rPr>
          <w:szCs w:val="28"/>
        </w:rPr>
        <w:lastRenderedPageBreak/>
        <w:t xml:space="preserve">Goods sold in a previous period but returned in the period the VAT return refers to shall be declared as corrections against the Total VAT amount payable (Box 11, Box 21) declared in the VAT return for the </w:t>
      </w:r>
      <w:r w:rsidR="00C45935" w:rsidRPr="008A5FE3">
        <w:rPr>
          <w:szCs w:val="28"/>
        </w:rPr>
        <w:t xml:space="preserve">previous </w:t>
      </w:r>
      <w:r w:rsidRPr="008A5FE3">
        <w:rPr>
          <w:szCs w:val="28"/>
        </w:rPr>
        <w:t>period (correction of the previous period).</w:t>
      </w:r>
    </w:p>
    <w:p w14:paraId="61212E1D" w14:textId="0302EF43" w:rsidR="006B69B5" w:rsidRPr="008A5FE3" w:rsidRDefault="006B69B5" w:rsidP="006B3353">
      <w:pPr>
        <w:rPr>
          <w:szCs w:val="28"/>
        </w:rPr>
      </w:pPr>
      <w:r w:rsidRPr="008A5FE3">
        <w:rPr>
          <w:szCs w:val="28"/>
        </w:rPr>
        <w:t xml:space="preserve">If the error concerns an invalid VAT rate in the </w:t>
      </w:r>
      <w:r w:rsidR="00296A45" w:rsidRPr="008A5FE3">
        <w:rPr>
          <w:szCs w:val="28"/>
        </w:rPr>
        <w:t>VAT Return</w:t>
      </w:r>
      <w:r w:rsidRPr="008A5FE3">
        <w:rPr>
          <w:szCs w:val="28"/>
        </w:rPr>
        <w:t xml:space="preserve">, the MSCON should </w:t>
      </w:r>
      <w:r w:rsidR="008E2998" w:rsidRPr="008A5FE3">
        <w:rPr>
          <w:szCs w:val="28"/>
        </w:rPr>
        <w:t xml:space="preserve">inform </w:t>
      </w:r>
      <w:r w:rsidRPr="008A5FE3">
        <w:rPr>
          <w:szCs w:val="28"/>
        </w:rPr>
        <w:t xml:space="preserve">the MSID via administrative cooperation channels that the validation of the </w:t>
      </w:r>
      <w:r w:rsidR="00296A45" w:rsidRPr="008A5FE3">
        <w:rPr>
          <w:szCs w:val="28"/>
        </w:rPr>
        <w:t>VAT Return</w:t>
      </w:r>
      <w:r w:rsidRPr="008A5FE3">
        <w:rPr>
          <w:szCs w:val="28"/>
        </w:rPr>
        <w:t xml:space="preserve"> was incorrect. </w:t>
      </w:r>
    </w:p>
    <w:p w14:paraId="61212E1E" w14:textId="65F76F1C" w:rsidR="00457B08" w:rsidRPr="008A5FE3" w:rsidRDefault="00236762" w:rsidP="002277B9">
      <w:pPr>
        <w:pStyle w:val="Antrat4"/>
        <w:rPr>
          <w:sz w:val="24"/>
          <w:szCs w:val="32"/>
        </w:rPr>
      </w:pPr>
      <w:bookmarkStart w:id="432" w:name="_Ref318734337"/>
      <w:bookmarkStart w:id="433" w:name="_Toc319403197"/>
      <w:bookmarkStart w:id="434" w:name="_Toc105088362"/>
      <w:r w:rsidRPr="008A5FE3">
        <w:rPr>
          <w:sz w:val="24"/>
          <w:szCs w:val="32"/>
        </w:rPr>
        <w:t>(</w:t>
      </w:r>
      <w:r w:rsidR="00FD34F2" w:rsidRPr="008A5FE3">
        <w:rPr>
          <w:sz w:val="24"/>
          <w:szCs w:val="32"/>
        </w:rPr>
        <w:t>T5</w:t>
      </w:r>
      <w:r w:rsidRPr="008A5FE3">
        <w:rPr>
          <w:sz w:val="24"/>
          <w:szCs w:val="32"/>
        </w:rPr>
        <w:t>)</w:t>
      </w:r>
      <w:r w:rsidR="00457B08" w:rsidRPr="008A5FE3">
        <w:rPr>
          <w:sz w:val="24"/>
          <w:szCs w:val="32"/>
        </w:rPr>
        <w:t xml:space="preserve"> – Process VAT Return Information by MSEST</w:t>
      </w:r>
      <w:bookmarkEnd w:id="432"/>
      <w:bookmarkEnd w:id="433"/>
      <w:bookmarkEnd w:id="434"/>
    </w:p>
    <w:p w14:paraId="61212E1F" w14:textId="77777777" w:rsidR="00457B08" w:rsidRPr="008A5FE3" w:rsidRDefault="00457B08" w:rsidP="00676C06">
      <w:pPr>
        <w:rPr>
          <w:szCs w:val="28"/>
          <w:u w:val="single"/>
        </w:rPr>
      </w:pPr>
      <w:r w:rsidRPr="008A5FE3">
        <w:rPr>
          <w:szCs w:val="28"/>
          <w:u w:val="single"/>
        </w:rPr>
        <w:t>The Union Scheme</w:t>
      </w:r>
    </w:p>
    <w:p w14:paraId="61212E20" w14:textId="786396C3" w:rsidR="00457B08" w:rsidRPr="008A5FE3" w:rsidRDefault="000F3B0A" w:rsidP="00457B08">
      <w:pPr>
        <w:rPr>
          <w:szCs w:val="28"/>
        </w:rPr>
      </w:pPr>
      <w:r w:rsidRPr="008A5FE3">
        <w:rPr>
          <w:szCs w:val="28"/>
        </w:rPr>
        <w:fldChar w:fldCharType="begin"/>
      </w:r>
      <w:r w:rsidRPr="008A5FE3">
        <w:rPr>
          <w:szCs w:val="28"/>
        </w:rPr>
        <w:instrText xml:space="preserve"> REF _Ref520454153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20</w:t>
      </w:r>
      <w:r w:rsidRPr="008A5FE3">
        <w:rPr>
          <w:szCs w:val="28"/>
        </w:rPr>
        <w:fldChar w:fldCharType="end"/>
      </w:r>
      <w:r w:rsidR="00457B08" w:rsidRPr="008A5FE3">
        <w:rPr>
          <w:szCs w:val="28"/>
        </w:rPr>
        <w:t xml:space="preserve"> expands the </w:t>
      </w:r>
      <w:r w:rsidR="00457B08" w:rsidRPr="008A5FE3">
        <w:rPr>
          <w:rStyle w:val="SpecReferenceChar"/>
          <w:b w:val="0"/>
          <w:color w:val="000000"/>
          <w:szCs w:val="28"/>
          <w:u w:val="dotted"/>
        </w:rPr>
        <w:fldChar w:fldCharType="begin"/>
      </w:r>
      <w:r w:rsidR="00457B08" w:rsidRPr="008A5FE3">
        <w:rPr>
          <w:rStyle w:val="SpecReferenceChar"/>
          <w:b w:val="0"/>
          <w:color w:val="000000"/>
          <w:szCs w:val="28"/>
          <w:u w:val="dotted"/>
        </w:rPr>
        <w:instrText xml:space="preserve"> REF _Ref318734337 \h </w:instrText>
      </w:r>
      <w:r w:rsidR="000F378B" w:rsidRPr="008A5FE3">
        <w:rPr>
          <w:rStyle w:val="SpecReferenceChar"/>
          <w:b w:val="0"/>
          <w:color w:val="000000"/>
          <w:szCs w:val="28"/>
          <w:u w:val="dotted"/>
        </w:rPr>
        <w:instrText xml:space="preserve"> \* MERGEFORMAT </w:instrText>
      </w:r>
      <w:r w:rsidR="00457B08" w:rsidRPr="008A5FE3">
        <w:rPr>
          <w:rStyle w:val="SpecReferenceChar"/>
          <w:b w:val="0"/>
          <w:color w:val="000000"/>
          <w:szCs w:val="28"/>
          <w:u w:val="dotted"/>
        </w:rPr>
      </w:r>
      <w:r w:rsidR="00457B08"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(T5) – Process VAT Return Information by MSEST</w:t>
      </w:r>
      <w:r w:rsidR="00457B08" w:rsidRPr="008A5FE3">
        <w:rPr>
          <w:rStyle w:val="SpecReferenceChar"/>
          <w:b w:val="0"/>
          <w:color w:val="000000"/>
          <w:szCs w:val="28"/>
          <w:u w:val="dotted"/>
        </w:rPr>
        <w:fldChar w:fldCharType="end"/>
      </w:r>
      <w:r w:rsidR="00457B08" w:rsidRPr="008A5FE3">
        <w:rPr>
          <w:szCs w:val="28"/>
        </w:rPr>
        <w:t xml:space="preserve"> sub-process depicted in </w:t>
      </w:r>
      <w:r w:rsidR="007C428B" w:rsidRPr="008A5FE3">
        <w:rPr>
          <w:szCs w:val="28"/>
        </w:rPr>
        <w:fldChar w:fldCharType="begin"/>
      </w:r>
      <w:r w:rsidR="007C428B" w:rsidRPr="008A5FE3">
        <w:rPr>
          <w:szCs w:val="28"/>
        </w:rPr>
        <w:instrText xml:space="preserve"> REF _Ref520711105 \h </w:instrText>
      </w:r>
      <w:r w:rsidR="00286586" w:rsidRPr="008A5FE3">
        <w:rPr>
          <w:szCs w:val="28"/>
        </w:rPr>
        <w:instrText xml:space="preserve"> \* MERGEFORMAT </w:instrText>
      </w:r>
      <w:r w:rsidR="007C428B" w:rsidRPr="008A5FE3">
        <w:rPr>
          <w:szCs w:val="28"/>
        </w:rPr>
      </w:r>
      <w:r w:rsidR="007C428B" w:rsidRPr="008A5FE3">
        <w:rPr>
          <w:szCs w:val="28"/>
        </w:rPr>
        <w:fldChar w:fldCharType="separate"/>
      </w:r>
      <w:r w:rsidR="00727DED" w:rsidRPr="00727DED">
        <w:rPr>
          <w:szCs w:val="28"/>
        </w:rPr>
        <w:t xml:space="preserve">Figure </w:t>
      </w:r>
      <w:r w:rsidR="00727DED" w:rsidRPr="00727DED">
        <w:rPr>
          <w:noProof/>
          <w:szCs w:val="28"/>
        </w:rPr>
        <w:t>17</w:t>
      </w:r>
      <w:r w:rsidR="007C428B" w:rsidRPr="008A5FE3">
        <w:rPr>
          <w:szCs w:val="28"/>
        </w:rPr>
        <w:fldChar w:fldCharType="end"/>
      </w:r>
      <w:r w:rsidR="00457B08" w:rsidRPr="008A5FE3">
        <w:rPr>
          <w:szCs w:val="28"/>
        </w:rPr>
        <w:t>. This sub-process involves the reception and validation of the VAT Return information by the MSEST.</w:t>
      </w:r>
      <w:r w:rsidR="001D3E79" w:rsidRPr="008A5FE3">
        <w:rPr>
          <w:szCs w:val="28"/>
        </w:rPr>
        <w:t xml:space="preserve"> The sub-process re-uses the global tasks </w:t>
      </w:r>
      <w:r w:rsidR="001D3E79" w:rsidRPr="008A5FE3">
        <w:rPr>
          <w:rStyle w:val="SpecReferenceChar"/>
          <w:b w:val="0"/>
          <w:color w:val="000000"/>
          <w:szCs w:val="28"/>
          <w:u w:val="dotted"/>
        </w:rPr>
        <w:fldChar w:fldCharType="begin"/>
      </w:r>
      <w:r w:rsidR="001D3E79" w:rsidRPr="008A5FE3">
        <w:rPr>
          <w:rStyle w:val="SpecReferenceChar"/>
          <w:b w:val="0"/>
          <w:color w:val="000000"/>
          <w:szCs w:val="28"/>
          <w:u w:val="dotted"/>
        </w:rPr>
        <w:instrText xml:space="preserve"> REF _Ref327455195 \h  \* MERGEFORMAT </w:instrText>
      </w:r>
      <w:r w:rsidR="001D3E79" w:rsidRPr="008A5FE3">
        <w:rPr>
          <w:rStyle w:val="SpecReferenceChar"/>
          <w:b w:val="0"/>
          <w:color w:val="000000"/>
          <w:szCs w:val="28"/>
          <w:u w:val="dotted"/>
        </w:rPr>
      </w:r>
      <w:r w:rsidR="001D3E79"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001D3E79" w:rsidRPr="008A5FE3">
        <w:rPr>
          <w:rStyle w:val="SpecReferenceChar"/>
          <w:b w:val="0"/>
          <w:color w:val="000000"/>
          <w:szCs w:val="28"/>
          <w:u w:val="dotted"/>
        </w:rPr>
        <w:fldChar w:fldCharType="end"/>
      </w:r>
      <w:r w:rsidR="001D3E79" w:rsidRPr="008A5FE3">
        <w:rPr>
          <w:szCs w:val="28"/>
        </w:rPr>
        <w:t xml:space="preserve"> and </w:t>
      </w:r>
      <w:r w:rsidR="001D3E79" w:rsidRPr="008A5FE3">
        <w:rPr>
          <w:rStyle w:val="SpecReferenceChar"/>
          <w:b w:val="0"/>
          <w:color w:val="000000"/>
          <w:szCs w:val="28"/>
          <w:u w:val="dotted"/>
        </w:rPr>
        <w:fldChar w:fldCharType="begin"/>
      </w:r>
      <w:r w:rsidR="001D3E79" w:rsidRPr="008A5FE3">
        <w:rPr>
          <w:rStyle w:val="SpecReferenceChar"/>
          <w:b w:val="0"/>
          <w:color w:val="000000"/>
          <w:szCs w:val="28"/>
          <w:u w:val="dotted"/>
        </w:rPr>
        <w:instrText xml:space="preserve"> REF _Ref313624874 \h  \* MERGEFORMAT </w:instrText>
      </w:r>
      <w:r w:rsidR="001D3E79" w:rsidRPr="008A5FE3">
        <w:rPr>
          <w:rStyle w:val="SpecReferenceChar"/>
          <w:b w:val="0"/>
          <w:color w:val="000000"/>
          <w:szCs w:val="28"/>
          <w:u w:val="dotted"/>
        </w:rPr>
      </w:r>
      <w:r w:rsidR="001D3E79"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001D3E79" w:rsidRPr="008A5FE3">
        <w:rPr>
          <w:rStyle w:val="SpecReferenceChar"/>
          <w:b w:val="0"/>
          <w:color w:val="000000"/>
          <w:szCs w:val="28"/>
          <w:u w:val="dotted"/>
        </w:rPr>
        <w:fldChar w:fldCharType="end"/>
      </w:r>
      <w:r w:rsidR="001D3E79" w:rsidRPr="008A5FE3">
        <w:rPr>
          <w:szCs w:val="28"/>
        </w:rPr>
        <w:t>.</w:t>
      </w:r>
    </w:p>
    <w:p w14:paraId="4E4F3A47" w14:textId="2CF06963" w:rsidR="00B67017" w:rsidRPr="008A5FE3" w:rsidRDefault="009D7D77" w:rsidP="00B67017">
      <w:pPr>
        <w:keepNext/>
        <w:rPr>
          <w:szCs w:val="28"/>
        </w:rPr>
      </w:pPr>
      <w:r w:rsidRPr="008A5FE3">
        <w:rPr>
          <w:szCs w:val="28"/>
        </w:rPr>
        <w:t xml:space="preserve"> </w:t>
      </w:r>
      <w:r w:rsidRPr="008A5FE3">
        <w:rPr>
          <w:noProof/>
          <w:szCs w:val="28"/>
        </w:rPr>
        <w:drawing>
          <wp:inline distT="0" distB="0" distL="0" distR="0" wp14:anchorId="17AD6C86" wp14:editId="6129FA27">
            <wp:extent cx="5732145" cy="2174875"/>
            <wp:effectExtent l="0" t="0" r="190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2145" cy="2174875"/>
                    </a:xfrm>
                    <a:prstGeom prst="rect">
                      <a:avLst/>
                    </a:prstGeom>
                    <a:noFill/>
                    <a:ln>
                      <a:noFill/>
                    </a:ln>
                  </pic:spPr>
                </pic:pic>
              </a:graphicData>
            </a:graphic>
          </wp:inline>
        </w:drawing>
      </w:r>
    </w:p>
    <w:p w14:paraId="507BA0F1" w14:textId="4572377E" w:rsidR="00B67017" w:rsidRPr="008A5FE3" w:rsidRDefault="00B67017" w:rsidP="00B67017">
      <w:pPr>
        <w:pStyle w:val="Antrat"/>
        <w:jc w:val="both"/>
        <w:rPr>
          <w:szCs w:val="22"/>
        </w:rPr>
      </w:pPr>
      <w:bookmarkStart w:id="435" w:name="_Ref520454153"/>
      <w:bookmarkStart w:id="436" w:name="_Toc105089334"/>
      <w:bookmarkStart w:id="437" w:name="_Toc209159892"/>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20</w:t>
      </w:r>
      <w:r w:rsidR="00675580" w:rsidRPr="008A5FE3">
        <w:rPr>
          <w:noProof/>
          <w:szCs w:val="22"/>
        </w:rPr>
        <w:fldChar w:fldCharType="end"/>
      </w:r>
      <w:bookmarkEnd w:id="435"/>
      <w:r w:rsidRPr="008A5FE3">
        <w:rPr>
          <w:szCs w:val="22"/>
        </w:rPr>
        <w:t>: Business Process Model – VAT Return – (T5) – Process VAT Return Information by MSEST</w:t>
      </w:r>
      <w:bookmarkEnd w:id="436"/>
      <w:bookmarkEnd w:id="437"/>
    </w:p>
    <w:p w14:paraId="61212E21" w14:textId="5F07C144" w:rsidR="00876BBB" w:rsidRPr="008A5FE3" w:rsidRDefault="00876BBB" w:rsidP="00876BBB">
      <w:pPr>
        <w:keepNext/>
        <w:rPr>
          <w:szCs w:val="28"/>
        </w:rPr>
      </w:pPr>
    </w:p>
    <w:p w14:paraId="24C4BD63" w14:textId="72FE781A" w:rsidR="00457B08" w:rsidRPr="008A5FE3" w:rsidRDefault="00457B08" w:rsidP="00457B08">
      <w:pPr>
        <w:rPr>
          <w:szCs w:val="28"/>
        </w:rPr>
      </w:pPr>
      <w:r w:rsidRPr="008A5FE3">
        <w:rPr>
          <w:szCs w:val="28"/>
        </w:rPr>
        <w:t>(</w:t>
      </w:r>
      <w:r w:rsidR="00FD34F2" w:rsidRPr="008A5FE3">
        <w:rPr>
          <w:szCs w:val="28"/>
        </w:rPr>
        <w:t>E5</w:t>
      </w:r>
      <w:r w:rsidRPr="008A5FE3">
        <w:rPr>
          <w:szCs w:val="28"/>
        </w:rPr>
        <w:t xml:space="preserve">.1) The MSEST receives a message from the MSID containing VAT Return information from one or more NETP that have carried out supplies of </w:t>
      </w:r>
      <w:r w:rsidR="009E0B1D" w:rsidRPr="008A5FE3">
        <w:rPr>
          <w:szCs w:val="28"/>
        </w:rPr>
        <w:t xml:space="preserve">goods or </w:t>
      </w:r>
      <w:r w:rsidRPr="008A5FE3">
        <w:rPr>
          <w:szCs w:val="28"/>
        </w:rPr>
        <w:t>services from the MSEST.</w:t>
      </w:r>
    </w:p>
    <w:p w14:paraId="61212E24" w14:textId="27527D80" w:rsidR="00457B08" w:rsidRPr="008A5FE3" w:rsidRDefault="000F378B" w:rsidP="00C918D8">
      <w:pPr>
        <w:pStyle w:val="Antrat5"/>
        <w:rPr>
          <w:szCs w:val="28"/>
        </w:rPr>
      </w:pPr>
      <w:bookmarkStart w:id="438" w:name="_Toc319403198"/>
      <w:bookmarkStart w:id="439" w:name="_Ref526239152"/>
      <w:r w:rsidRPr="008A5FE3">
        <w:rPr>
          <w:szCs w:val="28"/>
        </w:rPr>
        <w:t>(</w:t>
      </w:r>
      <w:r w:rsidR="009E0B1D" w:rsidRPr="008A5FE3">
        <w:rPr>
          <w:szCs w:val="28"/>
        </w:rPr>
        <w:t>T5</w:t>
      </w:r>
      <w:r w:rsidR="00457B08" w:rsidRPr="008A5FE3">
        <w:rPr>
          <w:szCs w:val="28"/>
        </w:rPr>
        <w:t>.1</w:t>
      </w:r>
      <w:r w:rsidRPr="008A5FE3">
        <w:rPr>
          <w:szCs w:val="28"/>
        </w:rPr>
        <w:t>)</w:t>
      </w:r>
      <w:r w:rsidR="00457B08" w:rsidRPr="008A5FE3">
        <w:rPr>
          <w:szCs w:val="28"/>
        </w:rPr>
        <w:t xml:space="preserve"> – Store VAT Return </w:t>
      </w:r>
      <w:r w:rsidR="004D6881" w:rsidRPr="008A5FE3">
        <w:rPr>
          <w:szCs w:val="28"/>
        </w:rPr>
        <w:t xml:space="preserve">Information </w:t>
      </w:r>
      <w:r w:rsidR="00457B08" w:rsidRPr="008A5FE3">
        <w:rPr>
          <w:szCs w:val="28"/>
        </w:rPr>
        <w:t>(MSEST)</w:t>
      </w:r>
      <w:bookmarkEnd w:id="438"/>
      <w:bookmarkEnd w:id="439"/>
    </w:p>
    <w:p w14:paraId="61212E25" w14:textId="296F567E" w:rsidR="00457B08" w:rsidRPr="008A5FE3" w:rsidRDefault="00457B08" w:rsidP="00CF186E">
      <w:pPr>
        <w:keepNext/>
        <w:rPr>
          <w:szCs w:val="28"/>
        </w:rPr>
      </w:pPr>
      <w:r w:rsidRPr="008A5FE3">
        <w:rPr>
          <w:szCs w:val="28"/>
        </w:rPr>
        <w:t xml:space="preserve">The MSEST receives a </w:t>
      </w:r>
      <w:r w:rsidR="00CF186E" w:rsidRPr="008A5FE3">
        <w:rPr>
          <w:szCs w:val="28"/>
          <w:u w:val="dotted"/>
        </w:rPr>
        <w:fldChar w:fldCharType="begin"/>
      </w:r>
      <w:r w:rsidR="00CF186E" w:rsidRPr="008A5FE3">
        <w:rPr>
          <w:szCs w:val="28"/>
          <w:u w:val="dotted"/>
        </w:rPr>
        <w:instrText xml:space="preserve"> REF _Ref10470986 \h </w:instrText>
      </w:r>
      <w:r w:rsidR="00286586" w:rsidRPr="008A5FE3">
        <w:rPr>
          <w:szCs w:val="28"/>
          <w:u w:val="dotted"/>
        </w:rPr>
        <w:instrText xml:space="preserve"> \* MERGEFORMAT </w:instrText>
      </w:r>
      <w:r w:rsidR="00CF186E" w:rsidRPr="008A5FE3">
        <w:rPr>
          <w:szCs w:val="28"/>
          <w:u w:val="dotted"/>
        </w:rPr>
      </w:r>
      <w:r w:rsidR="00CF186E" w:rsidRPr="008A5FE3">
        <w:rPr>
          <w:szCs w:val="28"/>
          <w:u w:val="dotted"/>
        </w:rPr>
        <w:fldChar w:fldCharType="separate"/>
      </w:r>
      <w:r w:rsidR="00727DED" w:rsidRPr="00727DED">
        <w:rPr>
          <w:szCs w:val="28"/>
        </w:rPr>
        <w:t>MSG: OSS VAT Return Information (MSEST)</w:t>
      </w:r>
      <w:r w:rsidR="00CF186E" w:rsidRPr="008A5FE3">
        <w:rPr>
          <w:szCs w:val="28"/>
          <w:u w:val="dotted"/>
        </w:rPr>
        <w:fldChar w:fldCharType="end"/>
      </w:r>
      <w:r w:rsidRPr="008A5FE3">
        <w:rPr>
          <w:szCs w:val="28"/>
        </w:rPr>
        <w:t xml:space="preserve"> message (refer to section </w:t>
      </w:r>
      <w:r w:rsidR="00CF186E" w:rsidRPr="008A5FE3">
        <w:rPr>
          <w:szCs w:val="28"/>
        </w:rPr>
        <w:fldChar w:fldCharType="begin"/>
      </w:r>
      <w:r w:rsidR="00CF186E" w:rsidRPr="008A5FE3">
        <w:rPr>
          <w:szCs w:val="28"/>
        </w:rPr>
        <w:instrText xml:space="preserve"> REF _Ref10471057 \r \h </w:instrText>
      </w:r>
      <w:r w:rsidR="00286586" w:rsidRPr="008A5FE3">
        <w:rPr>
          <w:szCs w:val="28"/>
        </w:rPr>
        <w:instrText xml:space="preserve"> \* MERGEFORMAT </w:instrText>
      </w:r>
      <w:r w:rsidR="00CF186E" w:rsidRPr="008A5FE3">
        <w:rPr>
          <w:szCs w:val="28"/>
        </w:rPr>
      </w:r>
      <w:r w:rsidR="00CF186E" w:rsidRPr="008A5FE3">
        <w:rPr>
          <w:szCs w:val="28"/>
        </w:rPr>
        <w:fldChar w:fldCharType="separate"/>
      </w:r>
      <w:r w:rsidR="00727DED">
        <w:rPr>
          <w:szCs w:val="28"/>
        </w:rPr>
        <w:t>6.3.2</w:t>
      </w:r>
      <w:r w:rsidR="00CF186E" w:rsidRPr="008A5FE3">
        <w:rPr>
          <w:szCs w:val="28"/>
        </w:rPr>
        <w:fldChar w:fldCharType="end"/>
      </w:r>
      <w:r w:rsidRPr="008A5FE3">
        <w:rPr>
          <w:szCs w:val="28"/>
        </w:rPr>
        <w:t>) from the MSID containing VAT Return information concerning one or more NETP.</w:t>
      </w:r>
    </w:p>
    <w:p w14:paraId="61212E26" w14:textId="77777777" w:rsidR="00457B08" w:rsidRPr="008A5FE3" w:rsidRDefault="00457B08" w:rsidP="00631C39">
      <w:pPr>
        <w:keepNext/>
        <w:rPr>
          <w:szCs w:val="28"/>
        </w:rPr>
      </w:pPr>
      <w:r w:rsidRPr="008A5FE3">
        <w:rPr>
          <w:szCs w:val="28"/>
        </w:rPr>
        <w:t>The legislation does not require the MSEST to store a local copy of the VAT Return information, but it may do so.</w:t>
      </w:r>
    </w:p>
    <w:p w14:paraId="6C8C4637" w14:textId="757F404F" w:rsidR="009D7D77" w:rsidRPr="008A5FE3" w:rsidRDefault="001E3A4E" w:rsidP="00457B08">
      <w:pPr>
        <w:rPr>
          <w:szCs w:val="28"/>
        </w:rPr>
      </w:pPr>
      <w:r w:rsidRPr="008A5FE3">
        <w:rPr>
          <w:szCs w:val="28"/>
        </w:rPr>
        <w:t xml:space="preserve">This task raises an exception with error code </w:t>
      </w:r>
      <w:r w:rsidR="00CD302A" w:rsidRPr="008A5FE3">
        <w:rPr>
          <w:szCs w:val="22"/>
        </w:rPr>
        <w:fldChar w:fldCharType="begin"/>
      </w:r>
      <w:r w:rsidR="00CD302A" w:rsidRPr="008A5FE3">
        <w:rPr>
          <w:szCs w:val="22"/>
        </w:rPr>
        <w:instrText xml:space="preserve"> REF Error_10020 \h </w:instrText>
      </w:r>
      <w:r w:rsidR="00286586" w:rsidRPr="008A5FE3">
        <w:rPr>
          <w:szCs w:val="22"/>
        </w:rPr>
        <w:instrText xml:space="preserve"> \* MERGEFORMAT </w:instrText>
      </w:r>
      <w:r w:rsidR="00CD302A" w:rsidRPr="008A5FE3">
        <w:rPr>
          <w:szCs w:val="22"/>
        </w:rPr>
      </w:r>
      <w:r w:rsidR="00CD302A" w:rsidRPr="008A5FE3">
        <w:rPr>
          <w:szCs w:val="22"/>
        </w:rPr>
        <w:fldChar w:fldCharType="separate"/>
      </w:r>
      <w:r w:rsidR="00727DED" w:rsidRPr="00727DED">
        <w:rPr>
          <w:rFonts w:ascii="Courier New" w:hAnsi="Courier New" w:cs="Courier New"/>
          <w:color w:val="000000"/>
          <w:sz w:val="20"/>
          <w:szCs w:val="20"/>
        </w:rPr>
        <w:t>10020</w:t>
      </w:r>
      <w:r w:rsidR="00CD302A" w:rsidRPr="008A5FE3">
        <w:rPr>
          <w:szCs w:val="22"/>
        </w:rPr>
        <w:fldChar w:fldCharType="end"/>
      </w:r>
      <w:r w:rsidRPr="008A5FE3">
        <w:rPr>
          <w:szCs w:val="28"/>
        </w:rPr>
        <w:t xml:space="preserve"> (refer to</w:t>
      </w:r>
      <w:r w:rsidR="00A655E0" w:rsidRPr="008A5FE3">
        <w:rPr>
          <w:szCs w:val="28"/>
        </w:rPr>
        <w:t xml:space="preserve"> </w:t>
      </w:r>
      <w:r w:rsidR="00CD302A" w:rsidRPr="008A5FE3">
        <w:rPr>
          <w:szCs w:val="28"/>
        </w:rPr>
        <w:fldChar w:fldCharType="begin"/>
      </w:r>
      <w:r w:rsidR="00CD302A" w:rsidRPr="008A5FE3">
        <w:rPr>
          <w:szCs w:val="28"/>
        </w:rPr>
        <w:instrText xml:space="preserve"> REF _Ref2351827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szCs w:val="28"/>
        </w:rPr>
        <w:t xml:space="preserve">Table </w:t>
      </w:r>
      <w:r w:rsidR="00727DED" w:rsidRPr="00727DED">
        <w:rPr>
          <w:noProof/>
          <w:szCs w:val="28"/>
        </w:rPr>
        <w:t>159</w:t>
      </w:r>
      <w:r w:rsidR="00CD302A" w:rsidRPr="008A5FE3">
        <w:rPr>
          <w:szCs w:val="28"/>
        </w:rPr>
        <w:fldChar w:fldCharType="end"/>
      </w:r>
      <w:r w:rsidRPr="008A5FE3">
        <w:rPr>
          <w:szCs w:val="28"/>
        </w:rPr>
        <w:t xml:space="preserve">) if the VAT Return information references an NETP that the MSEST cannot recover. Nevertheless, before sending the error message to the MSID, the MSEST checks the validity of the unknown NETP VAT Identification Number using the Registration Request message sent to the MSID. If the VAT Identification Number is correct, the MSEST updates the information in its local database and will not send an error message. Providing that the registration information in local database of the MSEST is up-to-date according to </w:t>
      </w:r>
      <w:r w:rsidR="004112A9" w:rsidRPr="008A5FE3">
        <w:rPr>
          <w:szCs w:val="28"/>
        </w:rPr>
        <w:t>“</w:t>
      </w:r>
      <w:r w:rsidRPr="008A5FE3">
        <w:rPr>
          <w:szCs w:val="28"/>
        </w:rPr>
        <w:t>Change Date</w:t>
      </w:r>
      <w:r w:rsidR="00606C53" w:rsidRPr="008A5FE3">
        <w:rPr>
          <w:szCs w:val="28"/>
        </w:rPr>
        <w:t>time</w:t>
      </w:r>
      <w:r w:rsidR="004112A9" w:rsidRPr="008A5FE3">
        <w:rPr>
          <w:szCs w:val="28"/>
        </w:rPr>
        <w:t>”</w:t>
      </w:r>
      <w:r w:rsidRPr="008A5FE3">
        <w:rPr>
          <w:szCs w:val="28"/>
        </w:rPr>
        <w:t xml:space="preserve"> element</w:t>
      </w:r>
      <w:r w:rsidR="004112A9" w:rsidRPr="008A5FE3">
        <w:rPr>
          <w:szCs w:val="28"/>
        </w:rPr>
        <w:t xml:space="preserve"> s (i.e. for the NETP and, where applicable, the Intermediary)</w:t>
      </w:r>
      <w:r w:rsidRPr="008A5FE3">
        <w:rPr>
          <w:szCs w:val="28"/>
        </w:rPr>
        <w:t xml:space="preserve"> in the received VAT Return message, the MSEST is allowed to send the error message even without antecedent sending of the </w:t>
      </w:r>
      <w:r w:rsidR="00120F3C" w:rsidRPr="008A5FE3">
        <w:rPr>
          <w:szCs w:val="28"/>
        </w:rPr>
        <w:fldChar w:fldCharType="begin"/>
      </w:r>
      <w:r w:rsidR="00120F3C" w:rsidRPr="008A5FE3">
        <w:rPr>
          <w:szCs w:val="28"/>
        </w:rPr>
        <w:instrText xml:space="preserve"> REF _Ref310604058 \h </w:instrText>
      </w:r>
      <w:r w:rsidR="00286586" w:rsidRPr="008A5FE3">
        <w:rPr>
          <w:szCs w:val="28"/>
        </w:rPr>
        <w:instrText xml:space="preserve"> \* MERGEFORMAT </w:instrText>
      </w:r>
      <w:r w:rsidR="00120F3C" w:rsidRPr="008A5FE3">
        <w:rPr>
          <w:szCs w:val="28"/>
        </w:rPr>
      </w:r>
      <w:r w:rsidR="00120F3C" w:rsidRPr="008A5FE3">
        <w:rPr>
          <w:szCs w:val="28"/>
        </w:rPr>
        <w:fldChar w:fldCharType="separate"/>
      </w:r>
      <w:r w:rsidR="00727DED" w:rsidRPr="00727DED">
        <w:rPr>
          <w:szCs w:val="28"/>
        </w:rPr>
        <w:t>MSG: Registration Request</w:t>
      </w:r>
      <w:r w:rsidR="00120F3C" w:rsidRPr="008A5FE3">
        <w:rPr>
          <w:szCs w:val="28"/>
        </w:rPr>
        <w:fldChar w:fldCharType="end"/>
      </w:r>
      <w:r w:rsidRPr="008A5FE3">
        <w:rPr>
          <w:szCs w:val="28"/>
        </w:rPr>
        <w:t xml:space="preserve"> message. </w:t>
      </w:r>
    </w:p>
    <w:p w14:paraId="29B553FA" w14:textId="049EB731" w:rsidR="009D7D77" w:rsidRPr="008A5FE3" w:rsidRDefault="009D7D77" w:rsidP="00457B08">
      <w:pPr>
        <w:rPr>
          <w:szCs w:val="28"/>
        </w:rPr>
      </w:pPr>
      <w:r w:rsidRPr="008A5FE3">
        <w:rPr>
          <w:szCs w:val="28"/>
        </w:rPr>
        <w:lastRenderedPageBreak/>
        <w:t>If other business errors are identified, the process raises an exception</w:t>
      </w:r>
      <w:r w:rsidRPr="008A5FE3">
        <w:rPr>
          <w:szCs w:val="28"/>
          <w:vertAlign w:val="superscript"/>
        </w:rPr>
        <w:footnoteReference w:id="68"/>
      </w:r>
      <w:r w:rsidRPr="008A5FE3">
        <w:rPr>
          <w:szCs w:val="28"/>
        </w:rPr>
        <w:t xml:space="preserve"> with error</w:t>
      </w:r>
      <w:r w:rsidRPr="008A5FE3">
        <w:rPr>
          <w:szCs w:val="22"/>
        </w:rPr>
        <w:t xml:space="preserve"> code </w:t>
      </w:r>
      <w:r w:rsidRPr="008A5FE3">
        <w:rPr>
          <w:szCs w:val="22"/>
        </w:rPr>
        <w:fldChar w:fldCharType="begin"/>
      </w:r>
      <w:r w:rsidRPr="008A5FE3">
        <w:rPr>
          <w:szCs w:val="22"/>
        </w:rPr>
        <w:instrText xml:space="preserve"> REF ERROR_CODE_FIRST_VAT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30010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ERROR_CODE_LAST_VAT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30230</w:t>
      </w:r>
      <w:r w:rsidRPr="008A5FE3">
        <w:rPr>
          <w:szCs w:val="22"/>
        </w:rPr>
        <w:fldChar w:fldCharType="end"/>
      </w:r>
      <w:r w:rsidRPr="008A5FE3">
        <w:rPr>
          <w:szCs w:val="22"/>
        </w:rPr>
        <w:t xml:space="preserve"> (refer to </w:t>
      </w:r>
      <w:r w:rsidRPr="008A5FE3">
        <w:rPr>
          <w:szCs w:val="22"/>
        </w:rPr>
        <w:fldChar w:fldCharType="begin"/>
      </w:r>
      <w:r w:rsidRPr="008A5FE3">
        <w:rPr>
          <w:szCs w:val="22"/>
        </w:rPr>
        <w:instrText xml:space="preserve"> REF _Ref3992654 \h  \* MERGEFORMAT </w:instrText>
      </w:r>
      <w:r w:rsidRPr="008A5FE3">
        <w:rPr>
          <w:szCs w:val="22"/>
        </w:rPr>
      </w:r>
      <w:r w:rsidRPr="008A5FE3">
        <w:rPr>
          <w:szCs w:val="22"/>
        </w:rPr>
        <w:fldChar w:fldCharType="separate"/>
      </w:r>
      <w:r w:rsidR="00727DED" w:rsidRPr="008A5FE3">
        <w:rPr>
          <w:szCs w:val="22"/>
        </w:rPr>
        <w:t xml:space="preserve">Table </w:t>
      </w:r>
      <w:r w:rsidR="00727DED">
        <w:rPr>
          <w:noProof/>
          <w:szCs w:val="22"/>
        </w:rPr>
        <w:t>161</w:t>
      </w:r>
      <w:r w:rsidRPr="008A5FE3">
        <w:rPr>
          <w:szCs w:val="22"/>
        </w:rPr>
        <w:fldChar w:fldCharType="end"/>
      </w:r>
      <w:r w:rsidRPr="008A5FE3">
        <w:rPr>
          <w:szCs w:val="22"/>
        </w:rPr>
        <w:t xml:space="preserve">) or with error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VAT Return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61212E27" w14:textId="380CE33F" w:rsidR="001E3A4E" w:rsidRPr="008A5FE3" w:rsidRDefault="001E3A4E" w:rsidP="00457B08">
      <w:pPr>
        <w:rPr>
          <w:szCs w:val="28"/>
        </w:rPr>
      </w:pP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 xml:space="preserve"> informs the MSID of the error and the sub-process ends.</w:t>
      </w:r>
    </w:p>
    <w:p w14:paraId="61212E28" w14:textId="22A55B50" w:rsidR="00457B08" w:rsidRPr="008A5FE3" w:rsidRDefault="000F378B" w:rsidP="00C918D8">
      <w:pPr>
        <w:pStyle w:val="Antrat5"/>
        <w:ind w:left="1009" w:hanging="1009"/>
        <w:rPr>
          <w:szCs w:val="28"/>
        </w:rPr>
      </w:pPr>
      <w:bookmarkStart w:id="440" w:name="_Toc319403200"/>
      <w:bookmarkStart w:id="441" w:name="_Ref332614592"/>
      <w:r w:rsidRPr="008A5FE3">
        <w:rPr>
          <w:szCs w:val="28"/>
        </w:rPr>
        <w:t>(</w:t>
      </w:r>
      <w:r w:rsidR="002977A3" w:rsidRPr="008A5FE3">
        <w:rPr>
          <w:szCs w:val="28"/>
        </w:rPr>
        <w:t>T5</w:t>
      </w:r>
      <w:r w:rsidR="00457B08" w:rsidRPr="008A5FE3">
        <w:rPr>
          <w:szCs w:val="28"/>
        </w:rPr>
        <w:t>.2</w:t>
      </w:r>
      <w:r w:rsidRPr="008A5FE3">
        <w:rPr>
          <w:szCs w:val="28"/>
        </w:rPr>
        <w:t>)</w:t>
      </w:r>
      <w:r w:rsidR="00457B08" w:rsidRPr="008A5FE3">
        <w:rPr>
          <w:szCs w:val="28"/>
        </w:rPr>
        <w:t xml:space="preserve"> – Validate VAT Return (MSEST)</w:t>
      </w:r>
      <w:bookmarkEnd w:id="440"/>
      <w:bookmarkEnd w:id="441"/>
    </w:p>
    <w:p w14:paraId="61212E29" w14:textId="4C732954" w:rsidR="00457B08" w:rsidRPr="008A5FE3" w:rsidRDefault="00457B08" w:rsidP="00457B08">
      <w:pPr>
        <w:rPr>
          <w:szCs w:val="28"/>
        </w:rPr>
      </w:pPr>
      <w:r w:rsidRPr="008A5FE3">
        <w:rPr>
          <w:szCs w:val="28"/>
        </w:rPr>
        <w:t xml:space="preserve">The legislation does not require the MSEST to validate the information in the </w:t>
      </w:r>
      <w:r w:rsidR="00296A45" w:rsidRPr="008A5FE3">
        <w:rPr>
          <w:szCs w:val="28"/>
        </w:rPr>
        <w:t>VAT Return</w:t>
      </w:r>
      <w:r w:rsidRPr="008A5FE3">
        <w:rPr>
          <w:szCs w:val="28"/>
        </w:rPr>
        <w:t xml:space="preserve">s; however, the MSEST is in the best position to validate the fixed establishments mentioned on the </w:t>
      </w:r>
      <w:r w:rsidR="00296A45" w:rsidRPr="008A5FE3">
        <w:rPr>
          <w:szCs w:val="28"/>
        </w:rPr>
        <w:t>VAT Return</w:t>
      </w:r>
      <w:r w:rsidRPr="008A5FE3">
        <w:rPr>
          <w:szCs w:val="28"/>
        </w:rPr>
        <w:t xml:space="preserve">. The MSEST </w:t>
      </w:r>
      <w:r w:rsidR="0078492A" w:rsidRPr="008A5FE3">
        <w:rPr>
          <w:szCs w:val="28"/>
        </w:rPr>
        <w:t>must</w:t>
      </w:r>
      <w:r w:rsidRPr="008A5FE3">
        <w:rPr>
          <w:szCs w:val="28"/>
        </w:rPr>
        <w:t>:</w:t>
      </w:r>
    </w:p>
    <w:p w14:paraId="61212E2A" w14:textId="005A5978" w:rsidR="00457B08" w:rsidRPr="007C6BFF" w:rsidRDefault="00B4405C" w:rsidP="009D7646">
      <w:pPr>
        <w:numPr>
          <w:ilvl w:val="0"/>
          <w:numId w:val="47"/>
        </w:numPr>
        <w:rPr>
          <w:szCs w:val="28"/>
        </w:rPr>
      </w:pPr>
      <w:r w:rsidRPr="007C6BFF">
        <w:rPr>
          <w:szCs w:val="28"/>
        </w:rPr>
        <w:t>Check that each fixed establishment in the MSEST from which supplies were carried out was registered in the MSEST during the VAT Return period</w:t>
      </w:r>
      <w:r w:rsidR="009D7646" w:rsidRPr="007C6BFF">
        <w:rPr>
          <w:szCs w:val="28"/>
        </w:rPr>
        <w:t>.</w:t>
      </w:r>
    </w:p>
    <w:p w14:paraId="61212E2B" w14:textId="6A72F020" w:rsidR="00457B08" w:rsidRPr="008A5FE3" w:rsidRDefault="005227CC" w:rsidP="00457B08">
      <w:pPr>
        <w:rPr>
          <w:szCs w:val="28"/>
        </w:rPr>
      </w:pPr>
      <w:r w:rsidRPr="008A5FE3">
        <w:rPr>
          <w:szCs w:val="28"/>
        </w:rPr>
        <w:t xml:space="preserve">The MSEST assembles a list of invalid </w:t>
      </w:r>
      <w:r w:rsidR="00296A45" w:rsidRPr="008A5FE3">
        <w:rPr>
          <w:szCs w:val="28"/>
        </w:rPr>
        <w:t>VAT Return</w:t>
      </w:r>
      <w:r w:rsidRPr="008A5FE3">
        <w:rPr>
          <w:szCs w:val="28"/>
        </w:rPr>
        <w:t>s. If the list is empty, the sub-process ends.</w:t>
      </w:r>
    </w:p>
    <w:p w14:paraId="61212E2C" w14:textId="5672FC33" w:rsidR="00457B08" w:rsidRPr="008A5FE3" w:rsidRDefault="000F378B" w:rsidP="00B444E1">
      <w:pPr>
        <w:pStyle w:val="Antrat5"/>
        <w:rPr>
          <w:szCs w:val="28"/>
        </w:rPr>
      </w:pPr>
      <w:bookmarkStart w:id="442" w:name="_Ref318813305"/>
      <w:bookmarkStart w:id="443" w:name="_Toc319403201"/>
      <w:r w:rsidRPr="008A5FE3">
        <w:rPr>
          <w:szCs w:val="28"/>
        </w:rPr>
        <w:t>(</w:t>
      </w:r>
      <w:r w:rsidR="002977A3" w:rsidRPr="008A5FE3">
        <w:rPr>
          <w:szCs w:val="28"/>
        </w:rPr>
        <w:t>T5</w:t>
      </w:r>
      <w:r w:rsidR="00457B08" w:rsidRPr="008A5FE3">
        <w:rPr>
          <w:szCs w:val="28"/>
        </w:rPr>
        <w:t>.3</w:t>
      </w:r>
      <w:r w:rsidRPr="008A5FE3">
        <w:rPr>
          <w:szCs w:val="28"/>
        </w:rPr>
        <w:t>)</w:t>
      </w:r>
      <w:r w:rsidR="00457B08" w:rsidRPr="008A5FE3">
        <w:rPr>
          <w:szCs w:val="28"/>
        </w:rPr>
        <w:t xml:space="preserve"> – Manage VAT Return Validation Error (MSEST)</w:t>
      </w:r>
      <w:bookmarkEnd w:id="442"/>
      <w:bookmarkEnd w:id="443"/>
    </w:p>
    <w:p w14:paraId="61212E2D" w14:textId="4893DBC8" w:rsidR="005227CC" w:rsidRPr="008A5FE3" w:rsidRDefault="005227CC" w:rsidP="00B444E1">
      <w:pPr>
        <w:keepNext/>
        <w:rPr>
          <w:szCs w:val="28"/>
        </w:rPr>
      </w:pPr>
      <w:r w:rsidRPr="008A5FE3">
        <w:rPr>
          <w:szCs w:val="28"/>
        </w:rPr>
        <w:t>The MS</w:t>
      </w:r>
      <w:r w:rsidR="0007151C" w:rsidRPr="008A5FE3">
        <w:rPr>
          <w:szCs w:val="28"/>
        </w:rPr>
        <w:t>EST</w:t>
      </w:r>
      <w:r w:rsidRPr="008A5FE3">
        <w:rPr>
          <w:szCs w:val="28"/>
        </w:rPr>
        <w:t xml:space="preserve"> has assembled a list of invalid </w:t>
      </w:r>
      <w:r w:rsidR="00296A45" w:rsidRPr="008A5FE3">
        <w:rPr>
          <w:szCs w:val="28"/>
        </w:rPr>
        <w:t>VAT Return</w:t>
      </w:r>
      <w:r w:rsidRPr="008A5FE3">
        <w:rPr>
          <w:szCs w:val="28"/>
        </w:rPr>
        <w:t>s</w:t>
      </w:r>
      <w:r w:rsidR="0088189B" w:rsidRPr="008A5FE3">
        <w:rPr>
          <w:szCs w:val="28"/>
        </w:rPr>
        <w:t xml:space="preserve">, that is, </w:t>
      </w:r>
      <w:r w:rsidR="00296A45" w:rsidRPr="008A5FE3">
        <w:rPr>
          <w:szCs w:val="28"/>
        </w:rPr>
        <w:t>VAT Return</w:t>
      </w:r>
      <w:r w:rsidR="0088189B" w:rsidRPr="008A5FE3">
        <w:rPr>
          <w:szCs w:val="28"/>
        </w:rPr>
        <w:t>s having an apparent business error</w:t>
      </w:r>
      <w:r w:rsidRPr="008A5FE3">
        <w:rPr>
          <w:szCs w:val="28"/>
        </w:rPr>
        <w:t>.</w:t>
      </w:r>
    </w:p>
    <w:p w14:paraId="61212E2E" w14:textId="3ED616CE" w:rsidR="00457B08" w:rsidRPr="008A5FE3" w:rsidRDefault="005227CC" w:rsidP="005227CC">
      <w:pPr>
        <w:rPr>
          <w:szCs w:val="28"/>
        </w:rPr>
      </w:pPr>
      <w:r w:rsidRPr="008A5FE3">
        <w:rPr>
          <w:szCs w:val="28"/>
        </w:rPr>
        <w:t>The MS</w:t>
      </w:r>
      <w:r w:rsidR="0007151C" w:rsidRPr="008A5FE3">
        <w:rPr>
          <w:szCs w:val="28"/>
        </w:rPr>
        <w:t>EST</w:t>
      </w:r>
      <w:r w:rsidRPr="008A5FE3">
        <w:rPr>
          <w:szCs w:val="28"/>
        </w:rPr>
        <w:t xml:space="preserve"> must follow an operational procedure to correct each </w:t>
      </w:r>
      <w:r w:rsidR="00296A45" w:rsidRPr="008A5FE3">
        <w:rPr>
          <w:szCs w:val="28"/>
        </w:rPr>
        <w:t>VAT Return</w:t>
      </w:r>
      <w:r w:rsidRPr="008A5FE3">
        <w:rPr>
          <w:szCs w:val="28"/>
        </w:rPr>
        <w:t xml:space="preserve">. </w:t>
      </w:r>
    </w:p>
    <w:p w14:paraId="61212E2F" w14:textId="3AC3B5E0" w:rsidR="00457B08" w:rsidRPr="008A5FE3" w:rsidRDefault="0007151C" w:rsidP="0007151C">
      <w:pPr>
        <w:rPr>
          <w:szCs w:val="28"/>
        </w:rPr>
      </w:pPr>
      <w:r w:rsidRPr="008A5FE3">
        <w:rPr>
          <w:szCs w:val="28"/>
        </w:rPr>
        <w:t>The MSEST must i</w:t>
      </w:r>
      <w:r w:rsidR="00457B08" w:rsidRPr="008A5FE3">
        <w:rPr>
          <w:szCs w:val="28"/>
        </w:rPr>
        <w:t>nform the MSID</w:t>
      </w:r>
      <w:r w:rsidRPr="008A5FE3">
        <w:rPr>
          <w:szCs w:val="28"/>
        </w:rPr>
        <w:t xml:space="preserve"> via administrative cooperation channels</w:t>
      </w:r>
      <w:r w:rsidR="00457B08" w:rsidRPr="008A5FE3">
        <w:rPr>
          <w:szCs w:val="28"/>
        </w:rPr>
        <w:t xml:space="preserve"> that the </w:t>
      </w:r>
      <w:r w:rsidR="00296A45" w:rsidRPr="008A5FE3">
        <w:rPr>
          <w:szCs w:val="28"/>
        </w:rPr>
        <w:t>VAT Return</w:t>
      </w:r>
      <w:r w:rsidR="00457B08" w:rsidRPr="008A5FE3">
        <w:rPr>
          <w:szCs w:val="28"/>
        </w:rPr>
        <w:t xml:space="preserve"> contains an invalid fixed establishment</w:t>
      </w:r>
      <w:r w:rsidR="002A6D49" w:rsidRPr="008A5FE3">
        <w:rPr>
          <w:szCs w:val="28"/>
        </w:rPr>
        <w:t xml:space="preserve"> or place where goods are dispatched or transported from</w:t>
      </w:r>
      <w:r w:rsidR="00457B08" w:rsidRPr="008A5FE3">
        <w:rPr>
          <w:szCs w:val="28"/>
        </w:rPr>
        <w:t>.</w:t>
      </w:r>
    </w:p>
    <w:p w14:paraId="47245050" w14:textId="77777777" w:rsidR="00457B08" w:rsidRPr="008A5FE3" w:rsidRDefault="00C76176" w:rsidP="00C918D8">
      <w:pPr>
        <w:pStyle w:val="Antrat3"/>
        <w:rPr>
          <w:sz w:val="24"/>
          <w:szCs w:val="28"/>
          <w:lang w:val="en-GB"/>
        </w:rPr>
      </w:pPr>
      <w:bookmarkStart w:id="444" w:name="_Toc523410761"/>
      <w:bookmarkStart w:id="445" w:name="_Toc523411367"/>
      <w:bookmarkStart w:id="446" w:name="_Ref318790057"/>
      <w:bookmarkStart w:id="447" w:name="_Toc319403202"/>
      <w:bookmarkStart w:id="448" w:name="_Toc105088363"/>
      <w:bookmarkStart w:id="449" w:name="_Toc209159354"/>
      <w:bookmarkEnd w:id="444"/>
      <w:bookmarkEnd w:id="445"/>
      <w:r w:rsidRPr="008A5FE3">
        <w:rPr>
          <w:sz w:val="24"/>
          <w:szCs w:val="28"/>
          <w:lang w:val="en-GB"/>
        </w:rPr>
        <w:t>VAT Return Reminder</w:t>
      </w:r>
      <w:r w:rsidR="00457B08" w:rsidRPr="008A5FE3">
        <w:rPr>
          <w:sz w:val="24"/>
          <w:szCs w:val="28"/>
          <w:lang w:val="en-GB"/>
        </w:rPr>
        <w:t xml:space="preserve"> Process Group</w:t>
      </w:r>
      <w:bookmarkEnd w:id="446"/>
      <w:bookmarkEnd w:id="447"/>
      <w:bookmarkEnd w:id="448"/>
      <w:bookmarkEnd w:id="449"/>
    </w:p>
    <w:p w14:paraId="61212E31" w14:textId="05EBFDBD" w:rsidR="00931BE6" w:rsidRPr="008A5FE3" w:rsidRDefault="00931BE6" w:rsidP="00352601">
      <w:pPr>
        <w:rPr>
          <w:szCs w:val="28"/>
        </w:rPr>
      </w:pPr>
      <w:r w:rsidRPr="008A5FE3">
        <w:rPr>
          <w:szCs w:val="28"/>
        </w:rPr>
        <w:t>On the tenth day following the day on which the NETP</w:t>
      </w:r>
      <w:r w:rsidR="00171B92" w:rsidRPr="008A5FE3">
        <w:rPr>
          <w:szCs w:val="28"/>
        </w:rPr>
        <w:t>/Intermediary</w:t>
      </w:r>
      <w:r w:rsidRPr="008A5FE3">
        <w:rPr>
          <w:szCs w:val="28"/>
        </w:rPr>
        <w:t xml:space="preserve"> should have submitted the </w:t>
      </w:r>
      <w:r w:rsidR="00296A45" w:rsidRPr="008A5FE3">
        <w:rPr>
          <w:szCs w:val="28"/>
        </w:rPr>
        <w:t>VAT Return</w:t>
      </w:r>
      <w:r w:rsidRPr="008A5FE3">
        <w:rPr>
          <w:szCs w:val="28"/>
        </w:rPr>
        <w:t>, if the NETP</w:t>
      </w:r>
      <w:r w:rsidR="007214F5" w:rsidRPr="008A5FE3">
        <w:rPr>
          <w:szCs w:val="28"/>
        </w:rPr>
        <w:t xml:space="preserve"> or the </w:t>
      </w:r>
      <w:r w:rsidR="002C7321" w:rsidRPr="008A5FE3">
        <w:rPr>
          <w:szCs w:val="28"/>
        </w:rPr>
        <w:t>Intermediary</w:t>
      </w:r>
      <w:r w:rsidRPr="008A5FE3">
        <w:rPr>
          <w:szCs w:val="28"/>
        </w:rPr>
        <w:t xml:space="preserve"> </w:t>
      </w:r>
      <w:r w:rsidR="00FC2190" w:rsidRPr="008A5FE3">
        <w:rPr>
          <w:szCs w:val="28"/>
        </w:rPr>
        <w:t>did</w:t>
      </w:r>
      <w:r w:rsidRPr="008A5FE3">
        <w:rPr>
          <w:szCs w:val="28"/>
        </w:rPr>
        <w:t xml:space="preserve"> not </w:t>
      </w:r>
      <w:r w:rsidR="00FC2190" w:rsidRPr="008A5FE3">
        <w:rPr>
          <w:szCs w:val="28"/>
        </w:rPr>
        <w:t xml:space="preserve">submit </w:t>
      </w:r>
      <w:r w:rsidRPr="008A5FE3">
        <w:rPr>
          <w:szCs w:val="28"/>
        </w:rPr>
        <w:t xml:space="preserve">a </w:t>
      </w:r>
      <w:r w:rsidR="00296A45" w:rsidRPr="008A5FE3">
        <w:rPr>
          <w:szCs w:val="28"/>
        </w:rPr>
        <w:t>VAT Return</w:t>
      </w:r>
      <w:r w:rsidRPr="008A5FE3">
        <w:rPr>
          <w:szCs w:val="28"/>
        </w:rPr>
        <w:t>, the MSID must remind the NETP</w:t>
      </w:r>
      <w:r w:rsidR="008E2998" w:rsidRPr="008A5FE3">
        <w:rPr>
          <w:szCs w:val="28"/>
        </w:rPr>
        <w:t xml:space="preserve"> or the Intermediary</w:t>
      </w:r>
      <w:r w:rsidR="007214F5" w:rsidRPr="008A5FE3">
        <w:rPr>
          <w:szCs w:val="28"/>
        </w:rPr>
        <w:t xml:space="preserve"> </w:t>
      </w:r>
      <w:r w:rsidRPr="008A5FE3">
        <w:rPr>
          <w:szCs w:val="28"/>
        </w:rPr>
        <w:t xml:space="preserve">by electronic means of his obligation to submit a </w:t>
      </w:r>
      <w:r w:rsidR="00296A45" w:rsidRPr="008A5FE3">
        <w:rPr>
          <w:szCs w:val="28"/>
        </w:rPr>
        <w:t>VAT Return</w:t>
      </w:r>
      <w:r w:rsidRPr="008A5FE3">
        <w:rPr>
          <w:szCs w:val="28"/>
        </w:rPr>
        <w:t>.</w:t>
      </w:r>
      <w:r w:rsidR="00171B92" w:rsidRPr="008A5FE3">
        <w:rPr>
          <w:szCs w:val="28"/>
        </w:rPr>
        <w:t xml:space="preserve"> </w:t>
      </w:r>
      <w:r w:rsidR="008E2998" w:rsidRPr="008A5FE3">
        <w:rPr>
          <w:szCs w:val="28"/>
        </w:rPr>
        <w:t xml:space="preserve">In case an Intermediary represents the NETP, the reminder must only be sent to the Intermediary. </w:t>
      </w:r>
      <w:r w:rsidR="00C63D7C" w:rsidRPr="008A5FE3">
        <w:rPr>
          <w:szCs w:val="28"/>
        </w:rPr>
        <w:t>There is no obligation to send the message also to the NETP, but the MS can do so as the NETP is the person directly involved into the business</w:t>
      </w:r>
      <w:r w:rsidR="008E2998" w:rsidRPr="008A5FE3">
        <w:rPr>
          <w:szCs w:val="28"/>
        </w:rPr>
        <w:t>.</w:t>
      </w:r>
    </w:p>
    <w:p w14:paraId="61212E32" w14:textId="142C83EF" w:rsidR="00457B08" w:rsidRPr="008A5FE3" w:rsidRDefault="00A11BDF" w:rsidP="00352601">
      <w:pPr>
        <w:rPr>
          <w:szCs w:val="28"/>
        </w:rPr>
      </w:pPr>
      <w:r w:rsidRPr="008A5FE3">
        <w:rPr>
          <w:szCs w:val="28"/>
        </w:rPr>
        <w:fldChar w:fldCharType="begin"/>
      </w:r>
      <w:r w:rsidRPr="008A5FE3">
        <w:rPr>
          <w:szCs w:val="28"/>
        </w:rPr>
        <w:instrText xml:space="preserve"> REF _Ref520455115 \h </w:instrText>
      </w:r>
      <w:r w:rsidR="00352601"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21</w:t>
      </w:r>
      <w:r w:rsidRPr="008A5FE3">
        <w:rPr>
          <w:szCs w:val="28"/>
        </w:rPr>
        <w:fldChar w:fldCharType="end"/>
      </w:r>
      <w:r w:rsidR="00457B08" w:rsidRPr="008A5FE3">
        <w:rPr>
          <w:szCs w:val="28"/>
        </w:rPr>
        <w:t xml:space="preserve"> (adapted from </w:t>
      </w:r>
      <w:r w:rsidRPr="008A5FE3">
        <w:rPr>
          <w:szCs w:val="28"/>
        </w:rPr>
        <w:fldChar w:fldCharType="begin"/>
      </w:r>
      <w:r w:rsidRPr="008A5FE3">
        <w:rPr>
          <w:szCs w:val="28"/>
        </w:rPr>
        <w:instrText xml:space="preserve"> REF _Ref520453662 \h </w:instrText>
      </w:r>
      <w:r w:rsidR="00352601"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15</w:t>
      </w:r>
      <w:r w:rsidRPr="008A5FE3">
        <w:rPr>
          <w:szCs w:val="28"/>
        </w:rPr>
        <w:fldChar w:fldCharType="end"/>
      </w:r>
      <w:r w:rsidR="00457B08" w:rsidRPr="008A5FE3">
        <w:rPr>
          <w:szCs w:val="28"/>
        </w:rPr>
        <w:t xml:space="preserve"> to include error handling) depicts the activities involved in the </w:t>
      </w:r>
      <w:r w:rsidR="00457B08" w:rsidRPr="008A5FE3">
        <w:rPr>
          <w:szCs w:val="28"/>
        </w:rPr>
        <w:fldChar w:fldCharType="begin"/>
      </w:r>
      <w:r w:rsidR="00457B08" w:rsidRPr="008A5FE3">
        <w:rPr>
          <w:szCs w:val="28"/>
        </w:rPr>
        <w:instrText xml:space="preserve"> REF _Ref318790057 \h </w:instrText>
      </w:r>
      <w:r w:rsidR="000E6872" w:rsidRPr="008A5FE3">
        <w:rPr>
          <w:szCs w:val="28"/>
        </w:rPr>
        <w:instrText xml:space="preserve"> \* MERGEFORMAT </w:instrText>
      </w:r>
      <w:r w:rsidR="00457B08" w:rsidRPr="008A5FE3">
        <w:rPr>
          <w:szCs w:val="28"/>
        </w:rPr>
      </w:r>
      <w:r w:rsidR="00457B08" w:rsidRPr="008A5FE3">
        <w:rPr>
          <w:szCs w:val="28"/>
        </w:rPr>
        <w:fldChar w:fldCharType="separate"/>
      </w:r>
      <w:r w:rsidR="00727DED" w:rsidRPr="00727DED">
        <w:rPr>
          <w:szCs w:val="28"/>
        </w:rPr>
        <w:t>VAT Return Reminder Process Group</w:t>
      </w:r>
      <w:r w:rsidR="00457B08" w:rsidRPr="008A5FE3">
        <w:rPr>
          <w:szCs w:val="28"/>
        </w:rPr>
        <w:fldChar w:fldCharType="end"/>
      </w:r>
      <w:r w:rsidR="00457B08" w:rsidRPr="008A5FE3">
        <w:rPr>
          <w:szCs w:val="28"/>
        </w:rPr>
        <w:t>.</w:t>
      </w:r>
    </w:p>
    <w:p w14:paraId="6CFF636F" w14:textId="0CD390AD" w:rsidR="00797D2A" w:rsidRPr="008A5FE3" w:rsidDel="00797D2A" w:rsidRDefault="00797D2A" w:rsidP="00797D2A">
      <w:pPr>
        <w:keepNext/>
        <w:jc w:val="center"/>
        <w:rPr>
          <w:szCs w:val="28"/>
        </w:rPr>
      </w:pPr>
    </w:p>
    <w:p w14:paraId="5729D8AA" w14:textId="77777777" w:rsidR="00797D2A" w:rsidRPr="008A5FE3" w:rsidRDefault="0037778B" w:rsidP="00797D2A">
      <w:pPr>
        <w:keepNext/>
        <w:jc w:val="center"/>
        <w:rPr>
          <w:szCs w:val="28"/>
        </w:rPr>
      </w:pPr>
      <w:r w:rsidRPr="008A5FE3">
        <w:rPr>
          <w:noProof/>
          <w:szCs w:val="28"/>
        </w:rPr>
        <w:drawing>
          <wp:inline distT="0" distB="0" distL="0" distR="0" wp14:anchorId="136CBB6E" wp14:editId="2D8AF532">
            <wp:extent cx="5732145" cy="4537602"/>
            <wp:effectExtent l="0" t="0" r="190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2145" cy="4537602"/>
                    </a:xfrm>
                    <a:prstGeom prst="rect">
                      <a:avLst/>
                    </a:prstGeom>
                    <a:noFill/>
                    <a:ln>
                      <a:noFill/>
                    </a:ln>
                  </pic:spPr>
                </pic:pic>
              </a:graphicData>
            </a:graphic>
          </wp:inline>
        </w:drawing>
      </w:r>
    </w:p>
    <w:p w14:paraId="2554FE54" w14:textId="7E5BDDED" w:rsidR="00797D2A" w:rsidRPr="008A5FE3" w:rsidRDefault="00797D2A" w:rsidP="00797D2A">
      <w:pPr>
        <w:pStyle w:val="Antrat"/>
        <w:rPr>
          <w:szCs w:val="22"/>
        </w:rPr>
      </w:pPr>
      <w:bookmarkStart w:id="450" w:name="_Ref520455115"/>
      <w:bookmarkStart w:id="451" w:name="_Ref520455280"/>
      <w:bookmarkStart w:id="452" w:name="_Toc105089335"/>
      <w:bookmarkStart w:id="453" w:name="_Toc209159893"/>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21</w:t>
      </w:r>
      <w:r w:rsidR="00675580" w:rsidRPr="008A5FE3">
        <w:rPr>
          <w:noProof/>
          <w:szCs w:val="22"/>
        </w:rPr>
        <w:fldChar w:fldCharType="end"/>
      </w:r>
      <w:bookmarkEnd w:id="450"/>
      <w:r w:rsidRPr="008A5FE3">
        <w:rPr>
          <w:szCs w:val="22"/>
        </w:rPr>
        <w:t>: Business Process Model – VAT Return – High-level BPMN diagram – VAT Return Reminder Process Group</w:t>
      </w:r>
      <w:bookmarkEnd w:id="451"/>
      <w:bookmarkEnd w:id="452"/>
      <w:bookmarkEnd w:id="453"/>
    </w:p>
    <w:p w14:paraId="61212E35" w14:textId="5502DA5A" w:rsidR="00457B08" w:rsidRPr="008A5FE3" w:rsidRDefault="00263567" w:rsidP="00457B08">
      <w:pPr>
        <w:rPr>
          <w:szCs w:val="28"/>
        </w:rPr>
      </w:pPr>
      <w:r w:rsidRPr="008A5FE3">
        <w:rPr>
          <w:szCs w:val="28"/>
        </w:rPr>
        <w:t>VAT Return reminder related time</w:t>
      </w:r>
      <w:r w:rsidR="00C37409" w:rsidRPr="008A5FE3">
        <w:rPr>
          <w:szCs w:val="28"/>
        </w:rPr>
        <w:t>r</w:t>
      </w:r>
      <w:r w:rsidR="00FA1AAF" w:rsidRPr="008A5FE3">
        <w:rPr>
          <w:szCs w:val="28"/>
        </w:rPr>
        <w:t xml:space="preserve"> </w:t>
      </w:r>
      <w:r w:rsidR="00457B08" w:rsidRPr="008A5FE3">
        <w:rPr>
          <w:szCs w:val="28"/>
        </w:rPr>
        <w:t xml:space="preserve">– the starting event is a timer event that must occur </w:t>
      </w:r>
      <w:r w:rsidR="00A17DCF" w:rsidRPr="008A5FE3">
        <w:rPr>
          <w:szCs w:val="28"/>
        </w:rPr>
        <w:t>on the tent</w:t>
      </w:r>
      <w:r w:rsidR="00E20232" w:rsidRPr="008A5FE3">
        <w:rPr>
          <w:szCs w:val="28"/>
        </w:rPr>
        <w:t>h</w:t>
      </w:r>
      <w:r w:rsidR="00A17DCF" w:rsidRPr="008A5FE3">
        <w:rPr>
          <w:szCs w:val="28"/>
        </w:rPr>
        <w:t xml:space="preserve"> day following the </w:t>
      </w:r>
      <w:r w:rsidR="00296A45" w:rsidRPr="008A5FE3">
        <w:rPr>
          <w:szCs w:val="28"/>
        </w:rPr>
        <w:t>VAT Return</w:t>
      </w:r>
      <w:r w:rsidR="00E20232" w:rsidRPr="008A5FE3">
        <w:rPr>
          <w:szCs w:val="28"/>
        </w:rPr>
        <w:t xml:space="preserve"> due date</w:t>
      </w:r>
      <w:r w:rsidR="00E20232" w:rsidRPr="008A5FE3">
        <w:rPr>
          <w:rStyle w:val="Puslapioinaosnuoroda"/>
          <w:szCs w:val="28"/>
        </w:rPr>
        <w:footnoteReference w:id="69"/>
      </w:r>
      <w:r w:rsidR="00E20232" w:rsidRPr="008A5FE3">
        <w:rPr>
          <w:szCs w:val="28"/>
        </w:rPr>
        <w:t xml:space="preserve">. The </w:t>
      </w:r>
      <w:r w:rsidR="00296A45" w:rsidRPr="008A5FE3">
        <w:rPr>
          <w:szCs w:val="28"/>
        </w:rPr>
        <w:t>VAT Return</w:t>
      </w:r>
      <w:r w:rsidR="00457B08" w:rsidRPr="008A5FE3">
        <w:rPr>
          <w:szCs w:val="28"/>
        </w:rPr>
        <w:t xml:space="preserve"> due date </w:t>
      </w:r>
      <w:r w:rsidR="009E7907" w:rsidRPr="008A5FE3">
        <w:rPr>
          <w:szCs w:val="28"/>
        </w:rPr>
        <w:t>is the end of the month</w:t>
      </w:r>
      <w:r w:rsidR="00457B08" w:rsidRPr="008A5FE3">
        <w:rPr>
          <w:szCs w:val="28"/>
        </w:rPr>
        <w:t xml:space="preserve"> following the end of the </w:t>
      </w:r>
      <w:r w:rsidR="009E7907" w:rsidRPr="008A5FE3">
        <w:rPr>
          <w:szCs w:val="28"/>
        </w:rPr>
        <w:t>VAT Return period</w:t>
      </w:r>
      <w:r w:rsidR="00457B08" w:rsidRPr="008A5FE3">
        <w:rPr>
          <w:szCs w:val="28"/>
        </w:rPr>
        <w:t xml:space="preserve">. This means that the timer event must occur on the dates indicated in the last column of </w:t>
      </w:r>
      <w:r w:rsidR="008C1119" w:rsidRPr="008A5FE3">
        <w:rPr>
          <w:szCs w:val="28"/>
        </w:rPr>
        <w:fldChar w:fldCharType="begin"/>
      </w:r>
      <w:r w:rsidR="008C1119" w:rsidRPr="008A5FE3">
        <w:rPr>
          <w:szCs w:val="28"/>
        </w:rPr>
        <w:instrText xml:space="preserve"> REF _Ref520455439 \h </w:instrText>
      </w:r>
      <w:r w:rsidR="00286586" w:rsidRPr="008A5FE3">
        <w:rPr>
          <w:szCs w:val="28"/>
        </w:rPr>
        <w:instrText xml:space="preserve"> \* MERGEFORMAT </w:instrText>
      </w:r>
      <w:r w:rsidR="008C1119" w:rsidRPr="008A5FE3">
        <w:rPr>
          <w:szCs w:val="28"/>
        </w:rPr>
      </w:r>
      <w:r w:rsidR="008C1119" w:rsidRPr="008A5FE3">
        <w:rPr>
          <w:szCs w:val="28"/>
        </w:rPr>
        <w:fldChar w:fldCharType="separate"/>
      </w:r>
      <w:r w:rsidR="00727DED" w:rsidRPr="00727DED">
        <w:rPr>
          <w:szCs w:val="28"/>
        </w:rPr>
        <w:t xml:space="preserve">Table </w:t>
      </w:r>
      <w:r w:rsidR="00727DED" w:rsidRPr="00727DED">
        <w:rPr>
          <w:noProof/>
          <w:szCs w:val="28"/>
        </w:rPr>
        <w:t>6</w:t>
      </w:r>
      <w:r w:rsidR="008C1119" w:rsidRPr="008A5FE3">
        <w:rPr>
          <w:szCs w:val="28"/>
        </w:rPr>
        <w:fldChar w:fldCharType="end"/>
      </w:r>
      <w:r w:rsidR="00457B08" w:rsidRPr="008A5FE3">
        <w:rPr>
          <w:rStyle w:val="Puslapioinaosnuoroda"/>
          <w:szCs w:val="28"/>
        </w:rPr>
        <w:footnoteReference w:id="70"/>
      </w:r>
      <w:r w:rsidR="00457B08" w:rsidRPr="008A5FE3">
        <w:rPr>
          <w:szCs w:val="28"/>
        </w:rPr>
        <w:t>.</w:t>
      </w:r>
    </w:p>
    <w:p w14:paraId="53B9DA37" w14:textId="08218D43" w:rsidR="009E7907" w:rsidRPr="008A5FE3" w:rsidRDefault="009E7907" w:rsidP="00457B08">
      <w:pPr>
        <w:rPr>
          <w:szCs w:val="28"/>
        </w:rPr>
      </w:pPr>
      <w:r w:rsidRPr="008A5FE3">
        <w:rPr>
          <w:szCs w:val="28"/>
        </w:rPr>
        <w:t xml:space="preserve">Please note that the reminders for </w:t>
      </w:r>
      <w:r w:rsidR="00C4671F" w:rsidRPr="008A5FE3">
        <w:rPr>
          <w:szCs w:val="28"/>
        </w:rPr>
        <w:t>Union</w:t>
      </w:r>
      <w:r w:rsidRPr="008A5FE3">
        <w:rPr>
          <w:szCs w:val="28"/>
        </w:rPr>
        <w:t xml:space="preserve"> and non-</w:t>
      </w:r>
      <w:r w:rsidR="00746289" w:rsidRPr="008A5FE3">
        <w:rPr>
          <w:szCs w:val="28"/>
        </w:rPr>
        <w:t>Union</w:t>
      </w:r>
      <w:r w:rsidRPr="008A5FE3">
        <w:rPr>
          <w:szCs w:val="28"/>
        </w:rPr>
        <w:t xml:space="preserve"> schemes are sent on a quarterly base whilst the reminder for Import scheme is sent on a monthly base. </w:t>
      </w:r>
    </w:p>
    <w:p w14:paraId="720AB64E" w14:textId="27CF48C6" w:rsidR="00E5253A" w:rsidRPr="008A5FE3" w:rsidRDefault="00E5253A" w:rsidP="00E5253A">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1"/>
        <w:gridCol w:w="3173"/>
        <w:gridCol w:w="2050"/>
        <w:gridCol w:w="2576"/>
      </w:tblGrid>
      <w:tr w:rsidR="00E5253A" w:rsidRPr="008A5FE3" w14:paraId="7F8784C8" w14:textId="77777777" w:rsidTr="00A72AB5">
        <w:trPr>
          <w:cantSplit/>
          <w:trHeight w:val="567"/>
          <w:tblHeader/>
          <w:jc w:val="center"/>
        </w:trPr>
        <w:tc>
          <w:tcPr>
            <w:tcW w:w="668" w:type="pct"/>
            <w:shd w:val="clear" w:color="auto" w:fill="D9D9D9"/>
            <w:vAlign w:val="center"/>
          </w:tcPr>
          <w:p w14:paraId="32AB862C" w14:textId="1AA71CCF" w:rsidR="00E5253A" w:rsidRPr="008A5FE3" w:rsidRDefault="00E5253A" w:rsidP="00A72AB5">
            <w:pPr>
              <w:keepNext/>
              <w:spacing w:beforeAutospacing="1" w:after="0" w:afterAutospacing="1"/>
              <w:ind w:right="57"/>
              <w:jc w:val="left"/>
              <w:rPr>
                <w:b/>
                <w:szCs w:val="20"/>
              </w:rPr>
            </w:pPr>
            <w:r w:rsidRPr="008A5FE3">
              <w:rPr>
                <w:b/>
                <w:szCs w:val="20"/>
              </w:rPr>
              <w:lastRenderedPageBreak/>
              <w:t>Month</w:t>
            </w:r>
          </w:p>
        </w:tc>
        <w:tc>
          <w:tcPr>
            <w:tcW w:w="1760" w:type="pct"/>
            <w:shd w:val="clear" w:color="auto" w:fill="D9D9D9"/>
            <w:vAlign w:val="center"/>
          </w:tcPr>
          <w:p w14:paraId="794714CE" w14:textId="1CE6212C" w:rsidR="00E5253A" w:rsidRPr="008A5FE3" w:rsidRDefault="00215078" w:rsidP="00A72AB5">
            <w:pPr>
              <w:keepNext/>
              <w:spacing w:beforeAutospacing="1" w:after="0" w:afterAutospacing="1"/>
              <w:ind w:left="57" w:right="57"/>
              <w:jc w:val="left"/>
              <w:rPr>
                <w:b/>
                <w:szCs w:val="20"/>
              </w:rPr>
            </w:pPr>
            <w:r w:rsidRPr="008A5FE3">
              <w:rPr>
                <w:b/>
                <w:szCs w:val="20"/>
              </w:rPr>
              <w:t xml:space="preserve">Relevant for </w:t>
            </w:r>
            <w:r w:rsidR="00163208" w:rsidRPr="008A5FE3">
              <w:rPr>
                <w:b/>
                <w:szCs w:val="20"/>
              </w:rPr>
              <w:t>VAT Returns</w:t>
            </w:r>
          </w:p>
        </w:tc>
        <w:tc>
          <w:tcPr>
            <w:tcW w:w="1141" w:type="pct"/>
            <w:shd w:val="clear" w:color="auto" w:fill="D9D9D9"/>
            <w:vAlign w:val="center"/>
          </w:tcPr>
          <w:p w14:paraId="36F62656" w14:textId="77777777" w:rsidR="00E5253A" w:rsidRPr="008A5FE3" w:rsidRDefault="00E5253A" w:rsidP="00A72AB5">
            <w:pPr>
              <w:keepNext/>
              <w:spacing w:beforeAutospacing="1" w:after="0" w:afterAutospacing="1"/>
              <w:ind w:left="57" w:right="57"/>
              <w:jc w:val="left"/>
              <w:rPr>
                <w:b/>
                <w:szCs w:val="20"/>
              </w:rPr>
            </w:pPr>
            <w:r w:rsidRPr="008A5FE3">
              <w:rPr>
                <w:b/>
                <w:szCs w:val="20"/>
              </w:rPr>
              <w:t>VAT Return Due Date</w:t>
            </w:r>
          </w:p>
        </w:tc>
        <w:tc>
          <w:tcPr>
            <w:tcW w:w="1431" w:type="pct"/>
            <w:shd w:val="clear" w:color="auto" w:fill="D9D9D9"/>
            <w:vAlign w:val="center"/>
          </w:tcPr>
          <w:p w14:paraId="1C2982B1" w14:textId="2F1E6F0F" w:rsidR="00E5253A" w:rsidRPr="008A5FE3" w:rsidRDefault="001F4AE6" w:rsidP="00A72AB5">
            <w:pPr>
              <w:keepNext/>
              <w:spacing w:beforeAutospacing="1" w:after="0" w:afterAutospacing="1"/>
              <w:ind w:left="57" w:right="57"/>
              <w:jc w:val="left"/>
              <w:rPr>
                <w:b/>
                <w:szCs w:val="20"/>
              </w:rPr>
            </w:pPr>
            <w:r w:rsidRPr="008A5FE3">
              <w:rPr>
                <w:b/>
                <w:szCs w:val="20"/>
              </w:rPr>
              <w:t>Reminder</w:t>
            </w:r>
            <w:r w:rsidR="00E5253A" w:rsidRPr="008A5FE3">
              <w:rPr>
                <w:b/>
                <w:szCs w:val="20"/>
              </w:rPr>
              <w:t xml:space="preserve"> event date</w:t>
            </w:r>
          </w:p>
        </w:tc>
      </w:tr>
      <w:tr w:rsidR="00163208" w:rsidRPr="008A5FE3" w14:paraId="5503EC33" w14:textId="77777777" w:rsidTr="00163208">
        <w:trPr>
          <w:cantSplit/>
          <w:jc w:val="center"/>
        </w:trPr>
        <w:tc>
          <w:tcPr>
            <w:tcW w:w="668" w:type="pct"/>
            <w:vAlign w:val="center"/>
          </w:tcPr>
          <w:p w14:paraId="0CFDED9C" w14:textId="55919DF9" w:rsidR="00163208" w:rsidRPr="008A5FE3" w:rsidRDefault="00163208" w:rsidP="00A72AB5">
            <w:pPr>
              <w:keepNext/>
              <w:spacing w:beforeAutospacing="1" w:after="0" w:afterAutospacing="1"/>
              <w:ind w:left="57" w:right="57"/>
              <w:jc w:val="left"/>
              <w:rPr>
                <w:szCs w:val="20"/>
              </w:rPr>
            </w:pPr>
            <w:r w:rsidRPr="008A5FE3">
              <w:rPr>
                <w:szCs w:val="20"/>
              </w:rPr>
              <w:t>January</w:t>
            </w:r>
          </w:p>
        </w:tc>
        <w:tc>
          <w:tcPr>
            <w:tcW w:w="1760" w:type="pct"/>
            <w:vAlign w:val="center"/>
          </w:tcPr>
          <w:p w14:paraId="04914461" w14:textId="34FDBC64" w:rsidR="00163208" w:rsidRPr="008A5FE3" w:rsidRDefault="00813647" w:rsidP="00A72AB5">
            <w:pPr>
              <w:keepNext/>
              <w:spacing w:beforeAutospacing="1" w:after="0" w:afterAutospacing="1"/>
              <w:rPr>
                <w:szCs w:val="20"/>
              </w:rPr>
            </w:pPr>
            <w:r w:rsidRPr="008A5FE3">
              <w:rPr>
                <w:szCs w:val="20"/>
              </w:rPr>
              <w:t>Monthly</w:t>
            </w:r>
            <w:r w:rsidR="00163208" w:rsidRPr="008A5FE3">
              <w:rPr>
                <w:szCs w:val="20"/>
              </w:rPr>
              <w:t xml:space="preserve"> Import VAT Return</w:t>
            </w:r>
          </w:p>
        </w:tc>
        <w:tc>
          <w:tcPr>
            <w:tcW w:w="1141" w:type="pct"/>
          </w:tcPr>
          <w:p w14:paraId="53F8F462" w14:textId="6C6B6478" w:rsidR="00163208" w:rsidRPr="008A5FE3" w:rsidRDefault="00163208" w:rsidP="00A72AB5">
            <w:pPr>
              <w:keepNext/>
              <w:spacing w:beforeAutospacing="1" w:after="0" w:afterAutospacing="1"/>
              <w:rPr>
                <w:szCs w:val="20"/>
              </w:rPr>
            </w:pPr>
            <w:r w:rsidRPr="008A5FE3">
              <w:rPr>
                <w:szCs w:val="20"/>
              </w:rPr>
              <w:t>28</w:t>
            </w:r>
            <w:r w:rsidRPr="008A5FE3">
              <w:rPr>
                <w:szCs w:val="20"/>
                <w:vertAlign w:val="superscript"/>
              </w:rPr>
              <w:t>th</w:t>
            </w:r>
            <w:r w:rsidRPr="008A5FE3">
              <w:rPr>
                <w:szCs w:val="20"/>
              </w:rPr>
              <w:t xml:space="preserve"> (29</w:t>
            </w:r>
            <w:r w:rsidRPr="008A5FE3">
              <w:rPr>
                <w:szCs w:val="20"/>
                <w:vertAlign w:val="superscript"/>
              </w:rPr>
              <w:t>th</w:t>
            </w:r>
            <w:r w:rsidRPr="008A5FE3">
              <w:rPr>
                <w:szCs w:val="20"/>
              </w:rPr>
              <w:t>) February</w:t>
            </w:r>
          </w:p>
        </w:tc>
        <w:tc>
          <w:tcPr>
            <w:tcW w:w="1431" w:type="pct"/>
          </w:tcPr>
          <w:p w14:paraId="10C447D2" w14:textId="41BC05BB"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March</w:t>
            </w:r>
          </w:p>
        </w:tc>
      </w:tr>
      <w:tr w:rsidR="00163208" w:rsidRPr="008A5FE3" w14:paraId="18247EA7" w14:textId="77777777" w:rsidTr="00163208">
        <w:trPr>
          <w:cantSplit/>
          <w:trHeight w:val="231"/>
          <w:jc w:val="center"/>
        </w:trPr>
        <w:tc>
          <w:tcPr>
            <w:tcW w:w="668" w:type="pct"/>
            <w:vAlign w:val="center"/>
          </w:tcPr>
          <w:p w14:paraId="1289411D" w14:textId="0E8434DB" w:rsidR="00163208" w:rsidRPr="008A5FE3" w:rsidRDefault="00163208" w:rsidP="00A72AB5">
            <w:pPr>
              <w:keepNext/>
              <w:spacing w:beforeAutospacing="1" w:after="0" w:afterAutospacing="1"/>
              <w:ind w:left="57" w:right="57"/>
              <w:jc w:val="left"/>
              <w:rPr>
                <w:szCs w:val="20"/>
              </w:rPr>
            </w:pPr>
            <w:r w:rsidRPr="008A5FE3">
              <w:rPr>
                <w:szCs w:val="20"/>
              </w:rPr>
              <w:t xml:space="preserve">February </w:t>
            </w:r>
          </w:p>
        </w:tc>
        <w:tc>
          <w:tcPr>
            <w:tcW w:w="1760" w:type="pct"/>
            <w:vAlign w:val="center"/>
          </w:tcPr>
          <w:p w14:paraId="3693AE2F" w14:textId="44D1FE8F"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5A8E00D6" w14:textId="4AA1377B" w:rsidR="00163208" w:rsidRPr="008A5FE3" w:rsidRDefault="00163208" w:rsidP="00A72AB5">
            <w:pPr>
              <w:keepNext/>
              <w:spacing w:beforeAutospacing="1" w:after="0" w:afterAutospacing="1"/>
              <w:ind w:right="57"/>
              <w:jc w:val="left"/>
              <w:rPr>
                <w:szCs w:val="20"/>
              </w:rPr>
            </w:pPr>
            <w:r w:rsidRPr="008A5FE3">
              <w:rPr>
                <w:szCs w:val="20"/>
              </w:rPr>
              <w:t>31</w:t>
            </w:r>
            <w:r w:rsidR="00BA2434" w:rsidRPr="008A5FE3">
              <w:rPr>
                <w:szCs w:val="20"/>
                <w:vertAlign w:val="superscript"/>
              </w:rPr>
              <w:t>st</w:t>
            </w:r>
            <w:r w:rsidRPr="008A5FE3">
              <w:rPr>
                <w:szCs w:val="20"/>
              </w:rPr>
              <w:t xml:space="preserve"> March</w:t>
            </w:r>
          </w:p>
        </w:tc>
        <w:tc>
          <w:tcPr>
            <w:tcW w:w="1431" w:type="pct"/>
          </w:tcPr>
          <w:p w14:paraId="14C301B0" w14:textId="6534BF75"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April</w:t>
            </w:r>
          </w:p>
        </w:tc>
      </w:tr>
      <w:tr w:rsidR="00163208" w:rsidRPr="008A5FE3" w14:paraId="079D471B" w14:textId="77777777" w:rsidTr="00163208">
        <w:trPr>
          <w:cantSplit/>
          <w:trHeight w:val="231"/>
          <w:jc w:val="center"/>
        </w:trPr>
        <w:tc>
          <w:tcPr>
            <w:tcW w:w="668" w:type="pct"/>
            <w:vAlign w:val="center"/>
          </w:tcPr>
          <w:p w14:paraId="4B1B8B9B" w14:textId="0882AEFD" w:rsidR="00163208" w:rsidRPr="008A5FE3" w:rsidRDefault="00163208" w:rsidP="00A72AB5">
            <w:pPr>
              <w:keepNext/>
              <w:spacing w:beforeAutospacing="1" w:after="0" w:afterAutospacing="1"/>
              <w:ind w:left="57" w:right="57"/>
              <w:jc w:val="left"/>
              <w:rPr>
                <w:szCs w:val="20"/>
              </w:rPr>
            </w:pPr>
            <w:r w:rsidRPr="008A5FE3">
              <w:rPr>
                <w:szCs w:val="20"/>
              </w:rPr>
              <w:t>March</w:t>
            </w:r>
          </w:p>
        </w:tc>
        <w:tc>
          <w:tcPr>
            <w:tcW w:w="1760" w:type="pct"/>
            <w:vAlign w:val="center"/>
          </w:tcPr>
          <w:p w14:paraId="2695A4B4" w14:textId="25DA43AD" w:rsidR="00163208" w:rsidRPr="008A5FE3" w:rsidRDefault="00163208" w:rsidP="00A72AB5">
            <w:pPr>
              <w:keepNext/>
              <w:spacing w:beforeAutospacing="1" w:after="0" w:afterAutospacing="1"/>
              <w:ind w:right="57"/>
              <w:jc w:val="left"/>
              <w:rPr>
                <w:szCs w:val="20"/>
              </w:rPr>
            </w:pPr>
            <w:r w:rsidRPr="008A5FE3">
              <w:rPr>
                <w:szCs w:val="20"/>
              </w:rPr>
              <w:t xml:space="preserve">Quarterly </w:t>
            </w:r>
            <w:r w:rsidR="00BA2434" w:rsidRPr="008A5FE3">
              <w:rPr>
                <w:szCs w:val="20"/>
              </w:rPr>
              <w:t>Union</w:t>
            </w:r>
            <w:r w:rsidRPr="008A5FE3">
              <w:rPr>
                <w:szCs w:val="20"/>
              </w:rPr>
              <w:t xml:space="preserve"> VAT Return </w:t>
            </w:r>
          </w:p>
          <w:p w14:paraId="410F9911" w14:textId="4162FD18" w:rsidR="00163208" w:rsidRPr="008A5FE3" w:rsidRDefault="00163208" w:rsidP="00A72AB5">
            <w:pPr>
              <w:keepNext/>
              <w:spacing w:beforeAutospacing="1" w:after="0" w:afterAutospacing="1"/>
              <w:ind w:right="57"/>
              <w:jc w:val="left"/>
              <w:rPr>
                <w:szCs w:val="20"/>
              </w:rPr>
            </w:pPr>
            <w:r w:rsidRPr="008A5FE3">
              <w:rPr>
                <w:szCs w:val="20"/>
              </w:rPr>
              <w:t>Quarterly non-</w:t>
            </w:r>
            <w:r w:rsidR="00BA2434" w:rsidRPr="008A5FE3">
              <w:rPr>
                <w:szCs w:val="20"/>
              </w:rPr>
              <w:t>Union</w:t>
            </w:r>
            <w:r w:rsidRPr="008A5FE3">
              <w:rPr>
                <w:szCs w:val="20"/>
              </w:rPr>
              <w:t xml:space="preserve"> VAT Return</w:t>
            </w:r>
          </w:p>
          <w:p w14:paraId="7AC7A953" w14:textId="31B09983"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58B7C432" w14:textId="1529ED2F" w:rsidR="00163208" w:rsidRPr="008A5FE3" w:rsidRDefault="00163208" w:rsidP="00A72AB5">
            <w:pPr>
              <w:keepNext/>
              <w:spacing w:beforeAutospacing="1" w:after="0" w:afterAutospacing="1"/>
              <w:ind w:right="57"/>
              <w:jc w:val="left"/>
              <w:rPr>
                <w:szCs w:val="20"/>
              </w:rPr>
            </w:pPr>
            <w:r w:rsidRPr="008A5FE3">
              <w:rPr>
                <w:szCs w:val="20"/>
              </w:rPr>
              <w:t>30</w:t>
            </w:r>
            <w:r w:rsidRPr="008A5FE3">
              <w:rPr>
                <w:szCs w:val="20"/>
                <w:vertAlign w:val="superscript"/>
              </w:rPr>
              <w:t>th</w:t>
            </w:r>
            <w:r w:rsidRPr="008A5FE3">
              <w:rPr>
                <w:szCs w:val="20"/>
              </w:rPr>
              <w:t xml:space="preserve"> April</w:t>
            </w:r>
          </w:p>
        </w:tc>
        <w:tc>
          <w:tcPr>
            <w:tcW w:w="1431" w:type="pct"/>
          </w:tcPr>
          <w:p w14:paraId="1CEE9380" w14:textId="33A1D441"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May</w:t>
            </w:r>
          </w:p>
        </w:tc>
      </w:tr>
      <w:tr w:rsidR="00163208" w:rsidRPr="008A5FE3" w14:paraId="6D8273A8" w14:textId="77777777" w:rsidTr="00163208">
        <w:trPr>
          <w:cantSplit/>
          <w:trHeight w:val="231"/>
          <w:jc w:val="center"/>
        </w:trPr>
        <w:tc>
          <w:tcPr>
            <w:tcW w:w="668" w:type="pct"/>
            <w:vAlign w:val="center"/>
          </w:tcPr>
          <w:p w14:paraId="37BD93BA" w14:textId="537702D7" w:rsidR="00163208" w:rsidRPr="008A5FE3" w:rsidRDefault="00163208" w:rsidP="00A72AB5">
            <w:pPr>
              <w:keepNext/>
              <w:spacing w:beforeAutospacing="1" w:after="0" w:afterAutospacing="1"/>
              <w:ind w:left="57" w:right="57"/>
              <w:jc w:val="left"/>
              <w:rPr>
                <w:szCs w:val="20"/>
              </w:rPr>
            </w:pPr>
            <w:r w:rsidRPr="008A5FE3">
              <w:rPr>
                <w:szCs w:val="20"/>
              </w:rPr>
              <w:t>April</w:t>
            </w:r>
          </w:p>
        </w:tc>
        <w:tc>
          <w:tcPr>
            <w:tcW w:w="1760" w:type="pct"/>
            <w:vAlign w:val="center"/>
          </w:tcPr>
          <w:p w14:paraId="7ED913E5" w14:textId="1ABEFD53"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68DD2369" w14:textId="56182C72" w:rsidR="00163208" w:rsidRPr="008A5FE3" w:rsidRDefault="00163208" w:rsidP="00A72AB5">
            <w:pPr>
              <w:keepNext/>
              <w:spacing w:beforeAutospacing="1" w:after="0" w:afterAutospacing="1"/>
              <w:ind w:right="57"/>
              <w:jc w:val="left"/>
              <w:rPr>
                <w:szCs w:val="20"/>
              </w:rPr>
            </w:pPr>
            <w:r w:rsidRPr="008A5FE3">
              <w:rPr>
                <w:szCs w:val="20"/>
              </w:rPr>
              <w:t>31</w:t>
            </w:r>
            <w:r w:rsidR="00E33121" w:rsidRPr="008A5FE3">
              <w:rPr>
                <w:szCs w:val="20"/>
                <w:vertAlign w:val="superscript"/>
              </w:rPr>
              <w:t>st</w:t>
            </w:r>
            <w:r w:rsidRPr="008A5FE3">
              <w:rPr>
                <w:szCs w:val="20"/>
              </w:rPr>
              <w:t xml:space="preserve"> May</w:t>
            </w:r>
          </w:p>
        </w:tc>
        <w:tc>
          <w:tcPr>
            <w:tcW w:w="1431" w:type="pct"/>
          </w:tcPr>
          <w:p w14:paraId="06A470A7" w14:textId="625898E7"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June</w:t>
            </w:r>
          </w:p>
        </w:tc>
      </w:tr>
      <w:tr w:rsidR="00163208" w:rsidRPr="008A5FE3" w14:paraId="47D00B64" w14:textId="77777777" w:rsidTr="00163208">
        <w:trPr>
          <w:cantSplit/>
          <w:trHeight w:val="231"/>
          <w:jc w:val="center"/>
        </w:trPr>
        <w:tc>
          <w:tcPr>
            <w:tcW w:w="668" w:type="pct"/>
            <w:vAlign w:val="center"/>
          </w:tcPr>
          <w:p w14:paraId="5097AFF7" w14:textId="58F6F488" w:rsidR="00163208" w:rsidRPr="008A5FE3" w:rsidRDefault="00163208" w:rsidP="00A72AB5">
            <w:pPr>
              <w:keepNext/>
              <w:spacing w:beforeAutospacing="1" w:after="0" w:afterAutospacing="1"/>
              <w:ind w:left="57" w:right="57"/>
              <w:jc w:val="left"/>
              <w:rPr>
                <w:szCs w:val="20"/>
              </w:rPr>
            </w:pPr>
            <w:r w:rsidRPr="008A5FE3">
              <w:rPr>
                <w:szCs w:val="20"/>
              </w:rPr>
              <w:t>May</w:t>
            </w:r>
          </w:p>
        </w:tc>
        <w:tc>
          <w:tcPr>
            <w:tcW w:w="1760" w:type="pct"/>
            <w:vAlign w:val="center"/>
          </w:tcPr>
          <w:p w14:paraId="66466986" w14:textId="701F6143"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364B2EDE" w14:textId="4DF36B3A" w:rsidR="00163208" w:rsidRPr="008A5FE3" w:rsidRDefault="00163208" w:rsidP="00A72AB5">
            <w:pPr>
              <w:keepNext/>
              <w:spacing w:beforeAutospacing="1" w:after="0" w:afterAutospacing="1"/>
              <w:ind w:right="57"/>
              <w:jc w:val="left"/>
              <w:rPr>
                <w:szCs w:val="20"/>
              </w:rPr>
            </w:pPr>
            <w:r w:rsidRPr="008A5FE3">
              <w:rPr>
                <w:szCs w:val="20"/>
              </w:rPr>
              <w:t>30</w:t>
            </w:r>
            <w:r w:rsidRPr="008A5FE3">
              <w:rPr>
                <w:szCs w:val="20"/>
                <w:vertAlign w:val="superscript"/>
              </w:rPr>
              <w:t>th</w:t>
            </w:r>
            <w:r w:rsidRPr="008A5FE3">
              <w:rPr>
                <w:szCs w:val="20"/>
              </w:rPr>
              <w:t xml:space="preserve"> June</w:t>
            </w:r>
          </w:p>
        </w:tc>
        <w:tc>
          <w:tcPr>
            <w:tcW w:w="1431" w:type="pct"/>
          </w:tcPr>
          <w:p w14:paraId="7D51D7C8" w14:textId="786DEFF8" w:rsidR="00163208" w:rsidRPr="008A5FE3" w:rsidRDefault="00163208" w:rsidP="00A72AB5">
            <w:pPr>
              <w:keepNext/>
              <w:spacing w:beforeAutospacing="1" w:after="0" w:afterAutospacing="1"/>
              <w:rPr>
                <w:szCs w:val="20"/>
              </w:rPr>
            </w:pPr>
            <w:r w:rsidRPr="008A5FE3">
              <w:rPr>
                <w:szCs w:val="20"/>
              </w:rPr>
              <w:t>10</w:t>
            </w:r>
            <w:r w:rsidR="00E33121" w:rsidRPr="008A5FE3">
              <w:rPr>
                <w:szCs w:val="20"/>
                <w:vertAlign w:val="superscript"/>
              </w:rPr>
              <w:t>th</w:t>
            </w:r>
            <w:r w:rsidRPr="008A5FE3">
              <w:rPr>
                <w:szCs w:val="20"/>
              </w:rPr>
              <w:t xml:space="preserve"> July</w:t>
            </w:r>
          </w:p>
        </w:tc>
      </w:tr>
      <w:tr w:rsidR="00163208" w:rsidRPr="008A5FE3" w14:paraId="1B3A0DFD" w14:textId="77777777" w:rsidTr="00163208">
        <w:trPr>
          <w:cantSplit/>
          <w:trHeight w:val="231"/>
          <w:jc w:val="center"/>
        </w:trPr>
        <w:tc>
          <w:tcPr>
            <w:tcW w:w="668" w:type="pct"/>
            <w:vAlign w:val="center"/>
          </w:tcPr>
          <w:p w14:paraId="1351DF5C" w14:textId="13CD4F8C" w:rsidR="00163208" w:rsidRPr="008A5FE3" w:rsidRDefault="00163208" w:rsidP="00A72AB5">
            <w:pPr>
              <w:keepNext/>
              <w:spacing w:beforeAutospacing="1" w:after="0" w:afterAutospacing="1"/>
              <w:ind w:left="57" w:right="57"/>
              <w:jc w:val="left"/>
              <w:rPr>
                <w:szCs w:val="20"/>
              </w:rPr>
            </w:pPr>
            <w:r w:rsidRPr="008A5FE3">
              <w:rPr>
                <w:szCs w:val="20"/>
              </w:rPr>
              <w:t>June</w:t>
            </w:r>
          </w:p>
        </w:tc>
        <w:tc>
          <w:tcPr>
            <w:tcW w:w="1760" w:type="pct"/>
            <w:vAlign w:val="center"/>
          </w:tcPr>
          <w:p w14:paraId="5348EDED" w14:textId="0D9452DF" w:rsidR="00163208" w:rsidRPr="008A5FE3" w:rsidRDefault="00163208" w:rsidP="00A72AB5">
            <w:pPr>
              <w:keepNext/>
              <w:spacing w:beforeAutospacing="1" w:after="0" w:afterAutospacing="1"/>
              <w:ind w:right="57"/>
              <w:jc w:val="left"/>
              <w:rPr>
                <w:szCs w:val="20"/>
              </w:rPr>
            </w:pPr>
            <w:r w:rsidRPr="008A5FE3">
              <w:rPr>
                <w:szCs w:val="20"/>
              </w:rPr>
              <w:t xml:space="preserve">Quarterly </w:t>
            </w:r>
            <w:r w:rsidR="00BA2434" w:rsidRPr="008A5FE3">
              <w:rPr>
                <w:szCs w:val="20"/>
              </w:rPr>
              <w:t xml:space="preserve">Union </w:t>
            </w:r>
            <w:r w:rsidRPr="008A5FE3">
              <w:rPr>
                <w:szCs w:val="20"/>
              </w:rPr>
              <w:t xml:space="preserve">VAT Return </w:t>
            </w:r>
          </w:p>
          <w:p w14:paraId="2FDC7AD6" w14:textId="0E3BDDA0" w:rsidR="00163208" w:rsidRPr="008A5FE3" w:rsidRDefault="00163208" w:rsidP="00A72AB5">
            <w:pPr>
              <w:keepNext/>
              <w:spacing w:beforeAutospacing="1" w:after="0" w:afterAutospacing="1"/>
              <w:ind w:right="57"/>
              <w:jc w:val="left"/>
              <w:rPr>
                <w:szCs w:val="20"/>
              </w:rPr>
            </w:pPr>
            <w:r w:rsidRPr="008A5FE3">
              <w:rPr>
                <w:szCs w:val="20"/>
              </w:rPr>
              <w:t>Quarterly non-</w:t>
            </w:r>
            <w:r w:rsidR="00BA2434" w:rsidRPr="008A5FE3">
              <w:rPr>
                <w:szCs w:val="20"/>
              </w:rPr>
              <w:t>Union</w:t>
            </w:r>
            <w:r w:rsidRPr="008A5FE3">
              <w:rPr>
                <w:szCs w:val="20"/>
              </w:rPr>
              <w:t xml:space="preserve"> VAT Return</w:t>
            </w:r>
          </w:p>
          <w:p w14:paraId="46F292B4" w14:textId="4BE225BE"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62F2EBC4" w14:textId="53C4F7B6" w:rsidR="00163208" w:rsidRPr="008A5FE3" w:rsidRDefault="00163208" w:rsidP="00A72AB5">
            <w:pPr>
              <w:keepNext/>
              <w:spacing w:beforeAutospacing="1" w:after="0" w:afterAutospacing="1"/>
              <w:ind w:right="57"/>
              <w:jc w:val="left"/>
              <w:rPr>
                <w:szCs w:val="20"/>
              </w:rPr>
            </w:pPr>
            <w:r w:rsidRPr="008A5FE3">
              <w:rPr>
                <w:szCs w:val="20"/>
              </w:rPr>
              <w:t>31</w:t>
            </w:r>
            <w:r w:rsidRPr="008A5FE3">
              <w:rPr>
                <w:szCs w:val="20"/>
                <w:vertAlign w:val="superscript"/>
              </w:rPr>
              <w:t>st</w:t>
            </w:r>
            <w:r w:rsidRPr="008A5FE3">
              <w:rPr>
                <w:szCs w:val="20"/>
              </w:rPr>
              <w:t xml:space="preserve"> July</w:t>
            </w:r>
          </w:p>
        </w:tc>
        <w:tc>
          <w:tcPr>
            <w:tcW w:w="1431" w:type="pct"/>
          </w:tcPr>
          <w:p w14:paraId="1C4B9905" w14:textId="2C9C0624" w:rsidR="00163208" w:rsidRPr="008A5FE3" w:rsidRDefault="00163208" w:rsidP="00A72AB5">
            <w:pPr>
              <w:keepNext/>
              <w:spacing w:beforeAutospacing="1" w:after="0" w:afterAutospacing="1"/>
              <w:rPr>
                <w:szCs w:val="20"/>
              </w:rPr>
            </w:pPr>
            <w:r w:rsidRPr="008A5FE3">
              <w:rPr>
                <w:szCs w:val="20"/>
              </w:rPr>
              <w:t>10</w:t>
            </w:r>
            <w:r w:rsidR="00E33121" w:rsidRPr="008A5FE3">
              <w:rPr>
                <w:szCs w:val="20"/>
                <w:vertAlign w:val="superscript"/>
              </w:rPr>
              <w:t>th</w:t>
            </w:r>
            <w:r w:rsidRPr="008A5FE3">
              <w:rPr>
                <w:szCs w:val="20"/>
              </w:rPr>
              <w:t xml:space="preserve"> August</w:t>
            </w:r>
          </w:p>
        </w:tc>
      </w:tr>
      <w:tr w:rsidR="00163208" w:rsidRPr="008A5FE3" w14:paraId="5C829354" w14:textId="77777777" w:rsidTr="00163208">
        <w:trPr>
          <w:cantSplit/>
          <w:trHeight w:val="231"/>
          <w:jc w:val="center"/>
        </w:trPr>
        <w:tc>
          <w:tcPr>
            <w:tcW w:w="668" w:type="pct"/>
            <w:vAlign w:val="center"/>
          </w:tcPr>
          <w:p w14:paraId="1D376D17" w14:textId="67AC1F64" w:rsidR="00163208" w:rsidRPr="008A5FE3" w:rsidRDefault="00163208" w:rsidP="00A72AB5">
            <w:pPr>
              <w:keepNext/>
              <w:spacing w:beforeAutospacing="1" w:after="0" w:afterAutospacing="1"/>
              <w:ind w:left="57" w:right="57"/>
              <w:jc w:val="left"/>
              <w:rPr>
                <w:szCs w:val="20"/>
              </w:rPr>
            </w:pPr>
            <w:r w:rsidRPr="008A5FE3">
              <w:rPr>
                <w:szCs w:val="20"/>
              </w:rPr>
              <w:t>July</w:t>
            </w:r>
          </w:p>
        </w:tc>
        <w:tc>
          <w:tcPr>
            <w:tcW w:w="1760" w:type="pct"/>
            <w:vAlign w:val="center"/>
          </w:tcPr>
          <w:p w14:paraId="7260DE73" w14:textId="3882F199"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0942CC7B" w14:textId="5B662BB5" w:rsidR="00163208" w:rsidRPr="008A5FE3" w:rsidRDefault="00163208" w:rsidP="00A72AB5">
            <w:pPr>
              <w:keepNext/>
              <w:spacing w:beforeAutospacing="1" w:after="0" w:afterAutospacing="1"/>
              <w:ind w:right="57"/>
              <w:jc w:val="left"/>
              <w:rPr>
                <w:szCs w:val="20"/>
              </w:rPr>
            </w:pPr>
            <w:r w:rsidRPr="008A5FE3">
              <w:rPr>
                <w:szCs w:val="20"/>
              </w:rPr>
              <w:t>31</w:t>
            </w:r>
            <w:r w:rsidRPr="008A5FE3">
              <w:rPr>
                <w:szCs w:val="20"/>
                <w:vertAlign w:val="superscript"/>
              </w:rPr>
              <w:t>st</w:t>
            </w:r>
            <w:r w:rsidRPr="008A5FE3">
              <w:rPr>
                <w:szCs w:val="20"/>
              </w:rPr>
              <w:t xml:space="preserve"> August</w:t>
            </w:r>
          </w:p>
        </w:tc>
        <w:tc>
          <w:tcPr>
            <w:tcW w:w="1431" w:type="pct"/>
          </w:tcPr>
          <w:p w14:paraId="62AB30F8" w14:textId="1BD43E0D"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September</w:t>
            </w:r>
          </w:p>
        </w:tc>
      </w:tr>
      <w:tr w:rsidR="00163208" w:rsidRPr="008A5FE3" w14:paraId="4A192EEF" w14:textId="77777777" w:rsidTr="00163208">
        <w:trPr>
          <w:cantSplit/>
          <w:trHeight w:val="231"/>
          <w:jc w:val="center"/>
        </w:trPr>
        <w:tc>
          <w:tcPr>
            <w:tcW w:w="668" w:type="pct"/>
            <w:vAlign w:val="center"/>
          </w:tcPr>
          <w:p w14:paraId="185AD350" w14:textId="70E033E1" w:rsidR="00163208" w:rsidRPr="008A5FE3" w:rsidRDefault="00163208" w:rsidP="00A72AB5">
            <w:pPr>
              <w:keepNext/>
              <w:spacing w:beforeAutospacing="1" w:after="0" w:afterAutospacing="1"/>
              <w:ind w:left="57" w:right="57"/>
              <w:jc w:val="left"/>
              <w:rPr>
                <w:szCs w:val="20"/>
              </w:rPr>
            </w:pPr>
            <w:r w:rsidRPr="008A5FE3">
              <w:rPr>
                <w:szCs w:val="20"/>
              </w:rPr>
              <w:t>August</w:t>
            </w:r>
          </w:p>
        </w:tc>
        <w:tc>
          <w:tcPr>
            <w:tcW w:w="1760" w:type="pct"/>
            <w:vAlign w:val="center"/>
          </w:tcPr>
          <w:p w14:paraId="6F6956B6" w14:textId="1660345C"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37307C3A" w14:textId="35E8B4C9" w:rsidR="00163208" w:rsidRPr="008A5FE3" w:rsidRDefault="00163208" w:rsidP="00A72AB5">
            <w:pPr>
              <w:keepNext/>
              <w:spacing w:beforeAutospacing="1" w:after="0" w:afterAutospacing="1"/>
              <w:ind w:right="57"/>
              <w:jc w:val="left"/>
              <w:rPr>
                <w:szCs w:val="20"/>
              </w:rPr>
            </w:pPr>
            <w:r w:rsidRPr="008A5FE3">
              <w:rPr>
                <w:szCs w:val="20"/>
              </w:rPr>
              <w:t>30</w:t>
            </w:r>
            <w:r w:rsidRPr="008A5FE3">
              <w:rPr>
                <w:szCs w:val="20"/>
                <w:vertAlign w:val="superscript"/>
              </w:rPr>
              <w:t>th</w:t>
            </w:r>
            <w:r w:rsidRPr="008A5FE3">
              <w:rPr>
                <w:szCs w:val="20"/>
              </w:rPr>
              <w:t xml:space="preserve"> September</w:t>
            </w:r>
          </w:p>
        </w:tc>
        <w:tc>
          <w:tcPr>
            <w:tcW w:w="1431" w:type="pct"/>
          </w:tcPr>
          <w:p w14:paraId="5A1A9D80" w14:textId="78A44F18" w:rsidR="00163208" w:rsidRPr="008A5FE3" w:rsidRDefault="00163208" w:rsidP="00A72AB5">
            <w:pPr>
              <w:keepNext/>
              <w:spacing w:beforeAutospacing="1" w:after="0" w:afterAutospacing="1"/>
              <w:rPr>
                <w:szCs w:val="20"/>
              </w:rPr>
            </w:pPr>
            <w:r w:rsidRPr="008A5FE3">
              <w:rPr>
                <w:szCs w:val="20"/>
              </w:rPr>
              <w:t>10</w:t>
            </w:r>
            <w:r w:rsidR="00E33121" w:rsidRPr="008A5FE3">
              <w:rPr>
                <w:szCs w:val="20"/>
                <w:vertAlign w:val="superscript"/>
              </w:rPr>
              <w:t>th</w:t>
            </w:r>
            <w:r w:rsidRPr="008A5FE3">
              <w:rPr>
                <w:szCs w:val="20"/>
              </w:rPr>
              <w:t xml:space="preserve"> October</w:t>
            </w:r>
          </w:p>
        </w:tc>
      </w:tr>
      <w:tr w:rsidR="00163208" w:rsidRPr="008A5FE3" w14:paraId="309A0FB5" w14:textId="77777777" w:rsidTr="00163208">
        <w:trPr>
          <w:cantSplit/>
          <w:trHeight w:val="231"/>
          <w:jc w:val="center"/>
        </w:trPr>
        <w:tc>
          <w:tcPr>
            <w:tcW w:w="668" w:type="pct"/>
            <w:vAlign w:val="center"/>
          </w:tcPr>
          <w:p w14:paraId="775DEB6C" w14:textId="414C6B77" w:rsidR="00163208" w:rsidRPr="008A5FE3" w:rsidRDefault="00163208" w:rsidP="00A72AB5">
            <w:pPr>
              <w:keepNext/>
              <w:spacing w:beforeAutospacing="1" w:after="0" w:afterAutospacing="1"/>
              <w:ind w:left="57" w:right="57"/>
              <w:jc w:val="left"/>
              <w:rPr>
                <w:szCs w:val="20"/>
              </w:rPr>
            </w:pPr>
            <w:r w:rsidRPr="008A5FE3">
              <w:rPr>
                <w:szCs w:val="20"/>
              </w:rPr>
              <w:t>September</w:t>
            </w:r>
          </w:p>
        </w:tc>
        <w:tc>
          <w:tcPr>
            <w:tcW w:w="1760" w:type="pct"/>
            <w:vAlign w:val="center"/>
          </w:tcPr>
          <w:p w14:paraId="7F348AEC" w14:textId="29B207D6" w:rsidR="00163208" w:rsidRPr="008A5FE3" w:rsidRDefault="00163208" w:rsidP="00A72AB5">
            <w:pPr>
              <w:keepNext/>
              <w:spacing w:beforeAutospacing="1" w:after="0" w:afterAutospacing="1"/>
              <w:ind w:right="57"/>
              <w:jc w:val="left"/>
              <w:rPr>
                <w:szCs w:val="20"/>
              </w:rPr>
            </w:pPr>
            <w:r w:rsidRPr="008A5FE3">
              <w:rPr>
                <w:szCs w:val="20"/>
              </w:rPr>
              <w:t xml:space="preserve">Quarterly </w:t>
            </w:r>
            <w:r w:rsidR="00BA2434" w:rsidRPr="008A5FE3">
              <w:rPr>
                <w:szCs w:val="20"/>
              </w:rPr>
              <w:t>Union</w:t>
            </w:r>
            <w:r w:rsidRPr="008A5FE3">
              <w:rPr>
                <w:szCs w:val="20"/>
              </w:rPr>
              <w:t xml:space="preserve"> VAT Return </w:t>
            </w:r>
          </w:p>
          <w:p w14:paraId="1DC276DF" w14:textId="2DE365E0" w:rsidR="00163208" w:rsidRPr="008A5FE3" w:rsidRDefault="00163208" w:rsidP="00A72AB5">
            <w:pPr>
              <w:keepNext/>
              <w:spacing w:beforeAutospacing="1" w:after="0" w:afterAutospacing="1"/>
              <w:ind w:right="57"/>
              <w:jc w:val="left"/>
              <w:rPr>
                <w:szCs w:val="20"/>
              </w:rPr>
            </w:pPr>
            <w:r w:rsidRPr="008A5FE3">
              <w:rPr>
                <w:szCs w:val="20"/>
              </w:rPr>
              <w:t>Quarterly non-</w:t>
            </w:r>
            <w:r w:rsidR="00BA2434" w:rsidRPr="008A5FE3">
              <w:rPr>
                <w:szCs w:val="20"/>
              </w:rPr>
              <w:t>Union</w:t>
            </w:r>
            <w:r w:rsidRPr="008A5FE3">
              <w:rPr>
                <w:szCs w:val="20"/>
              </w:rPr>
              <w:t xml:space="preserve"> VAT Return</w:t>
            </w:r>
          </w:p>
          <w:p w14:paraId="691D8F2F" w14:textId="0F88E2BE"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2E0AEF24" w14:textId="2A900028" w:rsidR="00163208" w:rsidRPr="008A5FE3" w:rsidRDefault="00163208" w:rsidP="00A72AB5">
            <w:pPr>
              <w:keepNext/>
              <w:spacing w:beforeAutospacing="1" w:after="0" w:afterAutospacing="1"/>
              <w:ind w:right="57"/>
              <w:jc w:val="left"/>
              <w:rPr>
                <w:szCs w:val="20"/>
              </w:rPr>
            </w:pPr>
            <w:r w:rsidRPr="008A5FE3">
              <w:rPr>
                <w:szCs w:val="20"/>
              </w:rPr>
              <w:t>31</w:t>
            </w:r>
            <w:r w:rsidRPr="008A5FE3">
              <w:rPr>
                <w:szCs w:val="20"/>
                <w:vertAlign w:val="superscript"/>
              </w:rPr>
              <w:t>st</w:t>
            </w:r>
            <w:r w:rsidRPr="008A5FE3">
              <w:rPr>
                <w:szCs w:val="20"/>
              </w:rPr>
              <w:t xml:space="preserve"> October</w:t>
            </w:r>
          </w:p>
        </w:tc>
        <w:tc>
          <w:tcPr>
            <w:tcW w:w="1431" w:type="pct"/>
          </w:tcPr>
          <w:p w14:paraId="74851596" w14:textId="69169677"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November</w:t>
            </w:r>
          </w:p>
        </w:tc>
      </w:tr>
      <w:tr w:rsidR="00163208" w:rsidRPr="008A5FE3" w14:paraId="54143700" w14:textId="77777777" w:rsidTr="00163208">
        <w:trPr>
          <w:cantSplit/>
          <w:trHeight w:val="231"/>
          <w:jc w:val="center"/>
        </w:trPr>
        <w:tc>
          <w:tcPr>
            <w:tcW w:w="668" w:type="pct"/>
            <w:vAlign w:val="center"/>
          </w:tcPr>
          <w:p w14:paraId="2159621B" w14:textId="6E64FE83" w:rsidR="00163208" w:rsidRPr="008A5FE3" w:rsidRDefault="00163208" w:rsidP="00A72AB5">
            <w:pPr>
              <w:keepNext/>
              <w:spacing w:beforeAutospacing="1" w:after="0" w:afterAutospacing="1"/>
              <w:ind w:left="57" w:right="57"/>
              <w:jc w:val="left"/>
              <w:rPr>
                <w:szCs w:val="20"/>
              </w:rPr>
            </w:pPr>
            <w:r w:rsidRPr="008A5FE3">
              <w:rPr>
                <w:szCs w:val="20"/>
              </w:rPr>
              <w:t>October</w:t>
            </w:r>
          </w:p>
        </w:tc>
        <w:tc>
          <w:tcPr>
            <w:tcW w:w="1760" w:type="pct"/>
            <w:vAlign w:val="center"/>
          </w:tcPr>
          <w:p w14:paraId="7D1566FE" w14:textId="3D3EB9ED"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391D1F87" w14:textId="52CF6AF4" w:rsidR="00163208" w:rsidRPr="008A5FE3" w:rsidRDefault="00163208" w:rsidP="00A72AB5">
            <w:pPr>
              <w:keepNext/>
              <w:spacing w:beforeAutospacing="1" w:after="0" w:afterAutospacing="1"/>
              <w:ind w:right="57"/>
              <w:jc w:val="left"/>
              <w:rPr>
                <w:szCs w:val="20"/>
              </w:rPr>
            </w:pPr>
            <w:r w:rsidRPr="008A5FE3">
              <w:rPr>
                <w:szCs w:val="20"/>
              </w:rPr>
              <w:t>30</w:t>
            </w:r>
            <w:r w:rsidRPr="008A5FE3">
              <w:rPr>
                <w:szCs w:val="20"/>
                <w:vertAlign w:val="superscript"/>
              </w:rPr>
              <w:t>th</w:t>
            </w:r>
            <w:r w:rsidRPr="008A5FE3">
              <w:rPr>
                <w:szCs w:val="20"/>
              </w:rPr>
              <w:t xml:space="preserve"> November</w:t>
            </w:r>
          </w:p>
        </w:tc>
        <w:tc>
          <w:tcPr>
            <w:tcW w:w="1431" w:type="pct"/>
          </w:tcPr>
          <w:p w14:paraId="2D4F3E42" w14:textId="527B3884" w:rsidR="00163208" w:rsidRPr="008A5FE3" w:rsidRDefault="00163208" w:rsidP="00A72AB5">
            <w:pPr>
              <w:keepNext/>
              <w:spacing w:beforeAutospacing="1" w:after="0" w:afterAutospacing="1"/>
              <w:rPr>
                <w:szCs w:val="20"/>
              </w:rPr>
            </w:pPr>
            <w:r w:rsidRPr="008A5FE3">
              <w:rPr>
                <w:szCs w:val="20"/>
              </w:rPr>
              <w:t>10</w:t>
            </w:r>
            <w:r w:rsidR="00E33121" w:rsidRPr="008A5FE3">
              <w:rPr>
                <w:szCs w:val="20"/>
                <w:vertAlign w:val="superscript"/>
              </w:rPr>
              <w:t>th</w:t>
            </w:r>
            <w:r w:rsidRPr="008A5FE3">
              <w:rPr>
                <w:szCs w:val="20"/>
              </w:rPr>
              <w:t xml:space="preserve"> December</w:t>
            </w:r>
          </w:p>
        </w:tc>
      </w:tr>
      <w:tr w:rsidR="00163208" w:rsidRPr="008A5FE3" w14:paraId="62AB887D" w14:textId="77777777" w:rsidTr="00163208">
        <w:trPr>
          <w:cantSplit/>
          <w:trHeight w:val="231"/>
          <w:jc w:val="center"/>
        </w:trPr>
        <w:tc>
          <w:tcPr>
            <w:tcW w:w="668" w:type="pct"/>
            <w:vAlign w:val="center"/>
          </w:tcPr>
          <w:p w14:paraId="268EF0B7" w14:textId="645BB991" w:rsidR="00163208" w:rsidRPr="008A5FE3" w:rsidRDefault="00163208" w:rsidP="00A72AB5">
            <w:pPr>
              <w:keepNext/>
              <w:spacing w:beforeAutospacing="1" w:after="0" w:afterAutospacing="1"/>
              <w:ind w:left="57" w:right="57"/>
              <w:jc w:val="left"/>
              <w:rPr>
                <w:szCs w:val="20"/>
              </w:rPr>
            </w:pPr>
            <w:r w:rsidRPr="008A5FE3">
              <w:rPr>
                <w:szCs w:val="20"/>
              </w:rPr>
              <w:t>November</w:t>
            </w:r>
          </w:p>
        </w:tc>
        <w:tc>
          <w:tcPr>
            <w:tcW w:w="1760" w:type="pct"/>
            <w:vAlign w:val="center"/>
          </w:tcPr>
          <w:p w14:paraId="54B55DAB" w14:textId="5D625BDB"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4CD74402" w14:textId="702614B8" w:rsidR="00163208" w:rsidRPr="008A5FE3" w:rsidRDefault="00163208" w:rsidP="00A72AB5">
            <w:pPr>
              <w:keepNext/>
              <w:spacing w:beforeAutospacing="1" w:after="0" w:afterAutospacing="1"/>
              <w:ind w:right="57"/>
              <w:jc w:val="left"/>
              <w:rPr>
                <w:szCs w:val="20"/>
              </w:rPr>
            </w:pPr>
            <w:r w:rsidRPr="008A5FE3">
              <w:rPr>
                <w:szCs w:val="20"/>
              </w:rPr>
              <w:t>31</w:t>
            </w:r>
            <w:r w:rsidRPr="008A5FE3">
              <w:rPr>
                <w:szCs w:val="20"/>
                <w:vertAlign w:val="superscript"/>
              </w:rPr>
              <w:t>st</w:t>
            </w:r>
            <w:r w:rsidRPr="008A5FE3">
              <w:rPr>
                <w:szCs w:val="20"/>
              </w:rPr>
              <w:t xml:space="preserve"> December</w:t>
            </w:r>
          </w:p>
        </w:tc>
        <w:tc>
          <w:tcPr>
            <w:tcW w:w="1431" w:type="pct"/>
          </w:tcPr>
          <w:p w14:paraId="7958E73A" w14:textId="5C33EFE6" w:rsidR="00163208" w:rsidRPr="008A5FE3" w:rsidRDefault="00163208" w:rsidP="00A72AB5">
            <w:pPr>
              <w:keepNext/>
              <w:spacing w:beforeAutospacing="1" w:after="0" w:afterAutospacing="1"/>
              <w:rPr>
                <w:szCs w:val="20"/>
              </w:rPr>
            </w:pPr>
            <w:r w:rsidRPr="008A5FE3">
              <w:rPr>
                <w:szCs w:val="20"/>
              </w:rPr>
              <w:t>10</w:t>
            </w:r>
            <w:r w:rsidR="00E33121" w:rsidRPr="008A5FE3">
              <w:rPr>
                <w:szCs w:val="20"/>
                <w:vertAlign w:val="superscript"/>
              </w:rPr>
              <w:t>th</w:t>
            </w:r>
            <w:r w:rsidRPr="008A5FE3">
              <w:rPr>
                <w:szCs w:val="20"/>
              </w:rPr>
              <w:t xml:space="preserve"> January</w:t>
            </w:r>
          </w:p>
        </w:tc>
      </w:tr>
      <w:tr w:rsidR="00163208" w:rsidRPr="008A5FE3" w14:paraId="17BEE1E1" w14:textId="77777777" w:rsidTr="00163208">
        <w:trPr>
          <w:cantSplit/>
          <w:trHeight w:val="231"/>
          <w:jc w:val="center"/>
        </w:trPr>
        <w:tc>
          <w:tcPr>
            <w:tcW w:w="668" w:type="pct"/>
            <w:vAlign w:val="center"/>
          </w:tcPr>
          <w:p w14:paraId="69A01D51" w14:textId="49FA90CF" w:rsidR="00163208" w:rsidRPr="008A5FE3" w:rsidRDefault="00163208" w:rsidP="00A72AB5">
            <w:pPr>
              <w:keepNext/>
              <w:spacing w:beforeAutospacing="1" w:after="0" w:afterAutospacing="1"/>
              <w:ind w:left="57" w:right="57"/>
              <w:jc w:val="left"/>
              <w:rPr>
                <w:szCs w:val="20"/>
              </w:rPr>
            </w:pPr>
            <w:r w:rsidRPr="008A5FE3">
              <w:rPr>
                <w:szCs w:val="20"/>
              </w:rPr>
              <w:t>December</w:t>
            </w:r>
          </w:p>
        </w:tc>
        <w:tc>
          <w:tcPr>
            <w:tcW w:w="1760" w:type="pct"/>
            <w:vAlign w:val="center"/>
          </w:tcPr>
          <w:p w14:paraId="73CDA832" w14:textId="07C800A5" w:rsidR="00163208" w:rsidRPr="008A5FE3" w:rsidRDefault="00163208" w:rsidP="00A72AB5">
            <w:pPr>
              <w:keepNext/>
              <w:spacing w:beforeAutospacing="1" w:after="0" w:afterAutospacing="1"/>
              <w:ind w:right="57"/>
              <w:jc w:val="left"/>
              <w:rPr>
                <w:szCs w:val="20"/>
              </w:rPr>
            </w:pPr>
            <w:r w:rsidRPr="008A5FE3">
              <w:rPr>
                <w:szCs w:val="20"/>
              </w:rPr>
              <w:t xml:space="preserve">Quarterly </w:t>
            </w:r>
            <w:r w:rsidR="00BA2434" w:rsidRPr="008A5FE3">
              <w:rPr>
                <w:szCs w:val="20"/>
              </w:rPr>
              <w:t>Union</w:t>
            </w:r>
            <w:r w:rsidRPr="008A5FE3">
              <w:rPr>
                <w:szCs w:val="20"/>
              </w:rPr>
              <w:t xml:space="preserve"> VAT Return </w:t>
            </w:r>
          </w:p>
          <w:p w14:paraId="33BA7642" w14:textId="1ECD6B3F" w:rsidR="00163208" w:rsidRPr="008A5FE3" w:rsidRDefault="00163208" w:rsidP="00A72AB5">
            <w:pPr>
              <w:keepNext/>
              <w:spacing w:beforeAutospacing="1" w:after="0" w:afterAutospacing="1"/>
              <w:ind w:right="57"/>
              <w:jc w:val="left"/>
              <w:rPr>
                <w:szCs w:val="20"/>
              </w:rPr>
            </w:pPr>
            <w:r w:rsidRPr="008A5FE3">
              <w:rPr>
                <w:szCs w:val="20"/>
              </w:rPr>
              <w:t>Quarterly non-</w:t>
            </w:r>
            <w:r w:rsidR="00BA2434" w:rsidRPr="008A5FE3">
              <w:rPr>
                <w:szCs w:val="20"/>
              </w:rPr>
              <w:t>Union</w:t>
            </w:r>
            <w:r w:rsidRPr="008A5FE3">
              <w:rPr>
                <w:szCs w:val="20"/>
              </w:rPr>
              <w:t xml:space="preserve"> VAT Return</w:t>
            </w:r>
          </w:p>
          <w:p w14:paraId="3E919A92" w14:textId="3F2D143D" w:rsidR="00163208" w:rsidRPr="008A5FE3" w:rsidRDefault="00813647" w:rsidP="00A72AB5">
            <w:pPr>
              <w:keepNext/>
              <w:spacing w:beforeAutospacing="1" w:after="0" w:afterAutospacing="1"/>
              <w:ind w:right="57"/>
              <w:jc w:val="left"/>
              <w:rPr>
                <w:szCs w:val="20"/>
              </w:rPr>
            </w:pPr>
            <w:r w:rsidRPr="008A5FE3">
              <w:rPr>
                <w:szCs w:val="20"/>
              </w:rPr>
              <w:t xml:space="preserve">Monthly </w:t>
            </w:r>
            <w:r w:rsidR="00163208" w:rsidRPr="008A5FE3">
              <w:rPr>
                <w:szCs w:val="20"/>
              </w:rPr>
              <w:t>Import VAT Return</w:t>
            </w:r>
          </w:p>
        </w:tc>
        <w:tc>
          <w:tcPr>
            <w:tcW w:w="1141" w:type="pct"/>
          </w:tcPr>
          <w:p w14:paraId="72E3AD53" w14:textId="3CD030DC" w:rsidR="00163208" w:rsidRPr="008A5FE3" w:rsidRDefault="00163208" w:rsidP="00A72AB5">
            <w:pPr>
              <w:keepNext/>
              <w:spacing w:beforeAutospacing="1" w:after="0" w:afterAutospacing="1"/>
              <w:ind w:right="57"/>
              <w:jc w:val="left"/>
              <w:rPr>
                <w:szCs w:val="20"/>
              </w:rPr>
            </w:pPr>
            <w:r w:rsidRPr="008A5FE3">
              <w:rPr>
                <w:szCs w:val="20"/>
              </w:rPr>
              <w:t>31</w:t>
            </w:r>
            <w:r w:rsidRPr="008A5FE3">
              <w:rPr>
                <w:szCs w:val="20"/>
                <w:vertAlign w:val="superscript"/>
              </w:rPr>
              <w:t>st</w:t>
            </w:r>
            <w:r w:rsidRPr="008A5FE3">
              <w:rPr>
                <w:szCs w:val="20"/>
              </w:rPr>
              <w:t xml:space="preserve"> January</w:t>
            </w:r>
          </w:p>
        </w:tc>
        <w:tc>
          <w:tcPr>
            <w:tcW w:w="1431" w:type="pct"/>
          </w:tcPr>
          <w:p w14:paraId="237D44A3" w14:textId="2E522629" w:rsidR="00163208" w:rsidRPr="008A5FE3" w:rsidRDefault="00163208" w:rsidP="00A72AB5">
            <w:pPr>
              <w:keepNext/>
              <w:spacing w:beforeAutospacing="1" w:after="0" w:afterAutospacing="1"/>
              <w:rPr>
                <w:szCs w:val="20"/>
              </w:rPr>
            </w:pPr>
            <w:r w:rsidRPr="008A5FE3">
              <w:rPr>
                <w:szCs w:val="20"/>
              </w:rPr>
              <w:t>10</w:t>
            </w:r>
            <w:r w:rsidRPr="008A5FE3">
              <w:rPr>
                <w:szCs w:val="20"/>
                <w:vertAlign w:val="superscript"/>
              </w:rPr>
              <w:t>th</w:t>
            </w:r>
            <w:r w:rsidRPr="008A5FE3">
              <w:rPr>
                <w:szCs w:val="20"/>
              </w:rPr>
              <w:t xml:space="preserve"> February</w:t>
            </w:r>
          </w:p>
        </w:tc>
      </w:tr>
    </w:tbl>
    <w:p w14:paraId="6A73CF91" w14:textId="025368E7" w:rsidR="00E5253A" w:rsidRPr="008A5FE3" w:rsidRDefault="00163208" w:rsidP="00163208">
      <w:pPr>
        <w:pStyle w:val="Antrat"/>
        <w:rPr>
          <w:szCs w:val="22"/>
        </w:rPr>
      </w:pPr>
      <w:bookmarkStart w:id="454" w:name="_Ref526242416"/>
      <w:bookmarkStart w:id="455" w:name="_Ref525656543"/>
      <w:bookmarkStart w:id="456" w:name="_Ref520455439"/>
      <w:bookmarkStart w:id="457" w:name="_Ref520455399"/>
      <w:bookmarkStart w:id="458" w:name="_Toc105089082"/>
      <w:bookmarkStart w:id="459" w:name="_Toc209159599"/>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6</w:t>
      </w:r>
      <w:r w:rsidR="00C90C72" w:rsidRPr="008A5FE3">
        <w:rPr>
          <w:noProof/>
          <w:szCs w:val="22"/>
        </w:rPr>
        <w:fldChar w:fldCharType="end"/>
      </w:r>
      <w:bookmarkEnd w:id="454"/>
      <w:bookmarkEnd w:id="455"/>
      <w:bookmarkEnd w:id="456"/>
      <w:r w:rsidRPr="008A5FE3">
        <w:rPr>
          <w:szCs w:val="22"/>
        </w:rPr>
        <w:t xml:space="preserve">: VAT Return Reminder Process Group – </w:t>
      </w:r>
      <w:r w:rsidR="001F4AE6" w:rsidRPr="008A5FE3">
        <w:rPr>
          <w:szCs w:val="22"/>
        </w:rPr>
        <w:t>Reminder e</w:t>
      </w:r>
      <w:r w:rsidRPr="008A5FE3">
        <w:rPr>
          <w:szCs w:val="22"/>
        </w:rPr>
        <w:t>vent dates</w:t>
      </w:r>
      <w:bookmarkEnd w:id="457"/>
      <w:bookmarkEnd w:id="458"/>
      <w:bookmarkEnd w:id="459"/>
    </w:p>
    <w:p w14:paraId="42A21A5B" w14:textId="77777777" w:rsidR="00E5253A" w:rsidRPr="008A5FE3" w:rsidRDefault="00E5253A" w:rsidP="00E5253A">
      <w:pPr>
        <w:rPr>
          <w:szCs w:val="28"/>
        </w:rPr>
      </w:pPr>
    </w:p>
    <w:p w14:paraId="61212E50" w14:textId="6AC2760E" w:rsidR="00457B08" w:rsidRPr="008A5FE3" w:rsidRDefault="00236762" w:rsidP="002277B9">
      <w:pPr>
        <w:pStyle w:val="Antrat4"/>
        <w:rPr>
          <w:sz w:val="24"/>
          <w:szCs w:val="32"/>
        </w:rPr>
      </w:pPr>
      <w:bookmarkStart w:id="460" w:name="_Ref318804603"/>
      <w:bookmarkStart w:id="461" w:name="_Toc319403203"/>
      <w:bookmarkStart w:id="462" w:name="_Toc105088364"/>
      <w:r w:rsidRPr="008A5FE3">
        <w:rPr>
          <w:sz w:val="24"/>
          <w:szCs w:val="32"/>
        </w:rPr>
        <w:t>(</w:t>
      </w:r>
      <w:r w:rsidR="00350F91" w:rsidRPr="008A5FE3">
        <w:rPr>
          <w:sz w:val="24"/>
          <w:szCs w:val="32"/>
        </w:rPr>
        <w:t>T6</w:t>
      </w:r>
      <w:r w:rsidRPr="008A5FE3">
        <w:rPr>
          <w:sz w:val="24"/>
          <w:szCs w:val="32"/>
        </w:rPr>
        <w:t>)</w:t>
      </w:r>
      <w:r w:rsidR="00457B08" w:rsidRPr="008A5FE3">
        <w:rPr>
          <w:sz w:val="24"/>
          <w:szCs w:val="32"/>
        </w:rPr>
        <w:t xml:space="preserve"> – Inform of </w:t>
      </w:r>
      <w:r w:rsidR="00C76176" w:rsidRPr="008A5FE3">
        <w:rPr>
          <w:sz w:val="24"/>
          <w:szCs w:val="32"/>
        </w:rPr>
        <w:t>VAT Return Reminders</w:t>
      </w:r>
      <w:bookmarkEnd w:id="460"/>
      <w:bookmarkEnd w:id="461"/>
      <w:bookmarkEnd w:id="462"/>
    </w:p>
    <w:p w14:paraId="61212E51" w14:textId="11FD5ED2" w:rsidR="00457B08" w:rsidRPr="008A5FE3" w:rsidRDefault="00746792" w:rsidP="00457B08">
      <w:pPr>
        <w:rPr>
          <w:szCs w:val="28"/>
        </w:rPr>
      </w:pPr>
      <w:r w:rsidRPr="008A5FE3">
        <w:rPr>
          <w:szCs w:val="28"/>
        </w:rPr>
        <w:fldChar w:fldCharType="begin"/>
      </w:r>
      <w:r w:rsidRPr="008A5FE3">
        <w:rPr>
          <w:szCs w:val="28"/>
        </w:rPr>
        <w:instrText xml:space="preserve"> REF _Ref520720494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22</w:t>
      </w:r>
      <w:r w:rsidRPr="008A5FE3">
        <w:rPr>
          <w:szCs w:val="28"/>
        </w:rPr>
        <w:fldChar w:fldCharType="end"/>
      </w:r>
      <w:r w:rsidR="00457B08" w:rsidRPr="008A5FE3">
        <w:rPr>
          <w:szCs w:val="28"/>
        </w:rPr>
        <w:t xml:space="preserve"> expands the </w:t>
      </w:r>
      <w:r w:rsidR="00457B08" w:rsidRPr="008A5FE3">
        <w:rPr>
          <w:rStyle w:val="SpecReferenceChar"/>
          <w:b w:val="0"/>
          <w:color w:val="000000"/>
          <w:szCs w:val="28"/>
          <w:u w:val="dotted"/>
        </w:rPr>
        <w:fldChar w:fldCharType="begin"/>
      </w:r>
      <w:r w:rsidR="00457B08" w:rsidRPr="008A5FE3">
        <w:rPr>
          <w:rStyle w:val="SpecReferenceChar"/>
          <w:b w:val="0"/>
          <w:color w:val="000000"/>
          <w:szCs w:val="28"/>
          <w:u w:val="dotted"/>
        </w:rPr>
        <w:instrText xml:space="preserve"> REF _Ref318804603 \h </w:instrText>
      </w:r>
      <w:r w:rsidR="000E6872" w:rsidRPr="008A5FE3">
        <w:rPr>
          <w:rStyle w:val="SpecReferenceChar"/>
          <w:b w:val="0"/>
          <w:color w:val="000000"/>
          <w:szCs w:val="28"/>
          <w:u w:val="dotted"/>
        </w:rPr>
        <w:instrText xml:space="preserve"> \* MERGEFORMAT </w:instrText>
      </w:r>
      <w:r w:rsidR="00457B08" w:rsidRPr="008A5FE3">
        <w:rPr>
          <w:rStyle w:val="SpecReferenceChar"/>
          <w:b w:val="0"/>
          <w:color w:val="000000"/>
          <w:szCs w:val="28"/>
          <w:u w:val="dotted"/>
        </w:rPr>
      </w:r>
      <w:r w:rsidR="00457B08"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(T6) – Inform of VAT Return Reminders</w:t>
      </w:r>
      <w:r w:rsidR="00457B08" w:rsidRPr="008A5FE3">
        <w:rPr>
          <w:rStyle w:val="SpecReferenceChar"/>
          <w:b w:val="0"/>
          <w:color w:val="000000"/>
          <w:szCs w:val="28"/>
          <w:u w:val="dotted"/>
        </w:rPr>
        <w:fldChar w:fldCharType="end"/>
      </w:r>
      <w:r w:rsidR="00457B08" w:rsidRPr="008A5FE3">
        <w:rPr>
          <w:szCs w:val="28"/>
        </w:rPr>
        <w:t xml:space="preserve"> sub-process depicted in </w:t>
      </w:r>
      <w:r w:rsidRPr="008A5FE3">
        <w:rPr>
          <w:szCs w:val="28"/>
        </w:rPr>
        <w:fldChar w:fldCharType="begin"/>
      </w:r>
      <w:r w:rsidRPr="008A5FE3">
        <w:rPr>
          <w:szCs w:val="28"/>
        </w:rPr>
        <w:instrText xml:space="preserve"> REF _Ref520455115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21</w:t>
      </w:r>
      <w:r w:rsidRPr="008A5FE3">
        <w:rPr>
          <w:szCs w:val="28"/>
        </w:rPr>
        <w:fldChar w:fldCharType="end"/>
      </w:r>
      <w:r w:rsidR="00457B08" w:rsidRPr="008A5FE3">
        <w:rPr>
          <w:szCs w:val="28"/>
        </w:rPr>
        <w:t>. This sub-process involves the identification of all NETP</w:t>
      </w:r>
      <w:r w:rsidR="00090336" w:rsidRPr="008A5FE3">
        <w:rPr>
          <w:szCs w:val="28"/>
        </w:rPr>
        <w:t xml:space="preserve">s and </w:t>
      </w:r>
      <w:r w:rsidRPr="008A5FE3">
        <w:rPr>
          <w:szCs w:val="28"/>
        </w:rPr>
        <w:t>I</w:t>
      </w:r>
      <w:r w:rsidR="00090336" w:rsidRPr="008A5FE3">
        <w:rPr>
          <w:szCs w:val="28"/>
        </w:rPr>
        <w:t>ntermediar</w:t>
      </w:r>
      <w:r w:rsidR="00144E11" w:rsidRPr="008A5FE3">
        <w:rPr>
          <w:szCs w:val="28"/>
        </w:rPr>
        <w:t>ies</w:t>
      </w:r>
      <w:r w:rsidR="00457B08" w:rsidRPr="008A5FE3">
        <w:rPr>
          <w:szCs w:val="28"/>
        </w:rPr>
        <w:t xml:space="preserve"> not having submitted a VAT Return in the relevant </w:t>
      </w:r>
      <w:r w:rsidR="008A3B5F" w:rsidRPr="008A5FE3">
        <w:rPr>
          <w:szCs w:val="28"/>
        </w:rPr>
        <w:t>return</w:t>
      </w:r>
      <w:r w:rsidR="00090336" w:rsidRPr="008A5FE3">
        <w:rPr>
          <w:szCs w:val="28"/>
        </w:rPr>
        <w:t xml:space="preserve"> period </w:t>
      </w:r>
      <w:r w:rsidR="00457B08" w:rsidRPr="008A5FE3">
        <w:rPr>
          <w:szCs w:val="28"/>
        </w:rPr>
        <w:t>and the transmission of this information to all Other MS.</w:t>
      </w:r>
    </w:p>
    <w:p w14:paraId="206C4B2A" w14:textId="60BA5791" w:rsidR="000150F8" w:rsidRPr="008A5FE3" w:rsidRDefault="009D7D77" w:rsidP="000150F8">
      <w:pPr>
        <w:keepNext/>
        <w:rPr>
          <w:szCs w:val="28"/>
        </w:rPr>
      </w:pPr>
      <w:r w:rsidRPr="008A5FE3">
        <w:rPr>
          <w:noProof/>
          <w:szCs w:val="28"/>
        </w:rPr>
        <w:lastRenderedPageBreak/>
        <w:drawing>
          <wp:inline distT="0" distB="0" distL="0" distR="0" wp14:anchorId="6E60E568" wp14:editId="62E4E873">
            <wp:extent cx="5732145" cy="2391410"/>
            <wp:effectExtent l="0" t="0" r="1905"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2145" cy="2391410"/>
                    </a:xfrm>
                    <a:prstGeom prst="rect">
                      <a:avLst/>
                    </a:prstGeom>
                    <a:noFill/>
                    <a:ln>
                      <a:noFill/>
                    </a:ln>
                  </pic:spPr>
                </pic:pic>
              </a:graphicData>
            </a:graphic>
          </wp:inline>
        </w:drawing>
      </w:r>
    </w:p>
    <w:p w14:paraId="758C5CE7" w14:textId="106A9796" w:rsidR="000150F8" w:rsidRPr="008A5FE3" w:rsidRDefault="000150F8" w:rsidP="000150F8">
      <w:pPr>
        <w:pStyle w:val="Antrat"/>
        <w:jc w:val="both"/>
        <w:rPr>
          <w:szCs w:val="22"/>
        </w:rPr>
      </w:pPr>
      <w:bookmarkStart w:id="463" w:name="_Ref520720494"/>
      <w:bookmarkStart w:id="464" w:name="_Toc105089336"/>
      <w:bookmarkStart w:id="465" w:name="_Toc209159894"/>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22</w:t>
      </w:r>
      <w:r w:rsidR="00675580" w:rsidRPr="008A5FE3">
        <w:rPr>
          <w:noProof/>
          <w:szCs w:val="22"/>
        </w:rPr>
        <w:fldChar w:fldCharType="end"/>
      </w:r>
      <w:bookmarkEnd w:id="463"/>
      <w:r w:rsidRPr="008A5FE3">
        <w:rPr>
          <w:szCs w:val="22"/>
        </w:rPr>
        <w:t>: Business Process Model – VAT Return – (T</w:t>
      </w:r>
      <w:r w:rsidR="00350F91" w:rsidRPr="008A5FE3">
        <w:rPr>
          <w:szCs w:val="22"/>
        </w:rPr>
        <w:t>6</w:t>
      </w:r>
      <w:r w:rsidRPr="008A5FE3">
        <w:rPr>
          <w:szCs w:val="22"/>
        </w:rPr>
        <w:t>) – Inform of VAT Return Reminders</w:t>
      </w:r>
      <w:bookmarkEnd w:id="464"/>
      <w:bookmarkEnd w:id="465"/>
    </w:p>
    <w:p w14:paraId="61212E52" w14:textId="67BE3C40" w:rsidR="00320ECE" w:rsidRPr="008A5FE3" w:rsidRDefault="00320ECE" w:rsidP="00320ECE">
      <w:pPr>
        <w:keepNext/>
        <w:rPr>
          <w:szCs w:val="28"/>
        </w:rPr>
      </w:pPr>
    </w:p>
    <w:p w14:paraId="42EFA876" w14:textId="6225E235" w:rsidR="00457B08" w:rsidRPr="008A5FE3" w:rsidRDefault="00457B08" w:rsidP="00457B08">
      <w:pPr>
        <w:rPr>
          <w:szCs w:val="28"/>
        </w:rPr>
      </w:pPr>
      <w:r w:rsidRPr="008A5FE3">
        <w:rPr>
          <w:szCs w:val="28"/>
        </w:rPr>
        <w:t>(</w:t>
      </w:r>
      <w:r w:rsidR="006A40F5" w:rsidRPr="008A5FE3">
        <w:rPr>
          <w:szCs w:val="28"/>
        </w:rPr>
        <w:t>E6</w:t>
      </w:r>
      <w:r w:rsidRPr="008A5FE3">
        <w:rPr>
          <w:szCs w:val="28"/>
        </w:rPr>
        <w:t>.1) The monthly trigger starts the sub-process.</w:t>
      </w:r>
      <w:r w:rsidR="00144E11" w:rsidRPr="008A5FE3">
        <w:rPr>
          <w:szCs w:val="28"/>
        </w:rPr>
        <w:t xml:space="preserve"> The trigger refers to dates listed in </w:t>
      </w:r>
      <w:r w:rsidR="00144E11" w:rsidRPr="008A5FE3">
        <w:rPr>
          <w:szCs w:val="28"/>
        </w:rPr>
        <w:fldChar w:fldCharType="begin"/>
      </w:r>
      <w:r w:rsidR="00144E11" w:rsidRPr="008A5FE3">
        <w:rPr>
          <w:szCs w:val="28"/>
        </w:rPr>
        <w:instrText xml:space="preserve"> REF _Ref520455439 \h </w:instrText>
      </w:r>
      <w:r w:rsidR="00286586" w:rsidRPr="008A5FE3">
        <w:rPr>
          <w:szCs w:val="28"/>
        </w:rPr>
        <w:instrText xml:space="preserve"> \* MERGEFORMAT </w:instrText>
      </w:r>
      <w:r w:rsidR="00144E11" w:rsidRPr="008A5FE3">
        <w:rPr>
          <w:szCs w:val="28"/>
        </w:rPr>
      </w:r>
      <w:r w:rsidR="00144E11" w:rsidRPr="008A5FE3">
        <w:rPr>
          <w:szCs w:val="28"/>
        </w:rPr>
        <w:fldChar w:fldCharType="separate"/>
      </w:r>
      <w:r w:rsidR="00727DED" w:rsidRPr="00727DED">
        <w:rPr>
          <w:szCs w:val="28"/>
        </w:rPr>
        <w:t xml:space="preserve">Table </w:t>
      </w:r>
      <w:r w:rsidR="00727DED" w:rsidRPr="00727DED">
        <w:rPr>
          <w:noProof/>
          <w:szCs w:val="28"/>
        </w:rPr>
        <w:t>6</w:t>
      </w:r>
      <w:r w:rsidR="00144E11" w:rsidRPr="008A5FE3">
        <w:rPr>
          <w:szCs w:val="28"/>
        </w:rPr>
        <w:fldChar w:fldCharType="end"/>
      </w:r>
      <w:r w:rsidR="00144E11" w:rsidRPr="008A5FE3">
        <w:rPr>
          <w:szCs w:val="28"/>
        </w:rPr>
        <w:t>.</w:t>
      </w:r>
    </w:p>
    <w:p w14:paraId="61212E55" w14:textId="403EC1D4" w:rsidR="00457B08" w:rsidRPr="008A5FE3" w:rsidRDefault="00350F91" w:rsidP="00C918D8">
      <w:pPr>
        <w:pStyle w:val="Antrat5"/>
        <w:rPr>
          <w:szCs w:val="28"/>
        </w:rPr>
      </w:pPr>
      <w:bookmarkStart w:id="466" w:name="_Ref318818701"/>
      <w:bookmarkStart w:id="467" w:name="_Toc319403204"/>
      <w:r w:rsidRPr="008A5FE3">
        <w:rPr>
          <w:szCs w:val="28"/>
        </w:rPr>
        <w:t>T6</w:t>
      </w:r>
      <w:r w:rsidR="00457B08" w:rsidRPr="008A5FE3">
        <w:rPr>
          <w:szCs w:val="28"/>
        </w:rPr>
        <w:t xml:space="preserve">.1 – </w:t>
      </w:r>
      <w:bookmarkStart w:id="468" w:name="QRY_NON_RETURNING_NETP"/>
      <w:r w:rsidR="00457B08" w:rsidRPr="008A5FE3">
        <w:rPr>
          <w:szCs w:val="28"/>
        </w:rPr>
        <w:t>Extract NET</w:t>
      </w:r>
      <w:r w:rsidR="00201F2B" w:rsidRPr="008A5FE3">
        <w:rPr>
          <w:szCs w:val="28"/>
        </w:rPr>
        <w:t>Ps</w:t>
      </w:r>
      <w:r w:rsidR="009272F6" w:rsidRPr="008A5FE3">
        <w:rPr>
          <w:szCs w:val="28"/>
        </w:rPr>
        <w:t>/Intermediaries</w:t>
      </w:r>
      <w:r w:rsidR="00201F2B" w:rsidRPr="008A5FE3">
        <w:rPr>
          <w:szCs w:val="28"/>
        </w:rPr>
        <w:t xml:space="preserve"> to be</w:t>
      </w:r>
      <w:r w:rsidR="00EC4AC2" w:rsidRPr="008A5FE3">
        <w:rPr>
          <w:szCs w:val="28"/>
        </w:rPr>
        <w:t xml:space="preserve"> reminded</w:t>
      </w:r>
      <w:bookmarkEnd w:id="466"/>
      <w:bookmarkEnd w:id="467"/>
      <w:bookmarkEnd w:id="468"/>
    </w:p>
    <w:p w14:paraId="61212E56" w14:textId="552F5163" w:rsidR="00457B08" w:rsidRPr="008A5FE3" w:rsidRDefault="00457B08" w:rsidP="00457B08">
      <w:pPr>
        <w:rPr>
          <w:szCs w:val="28"/>
        </w:rPr>
      </w:pPr>
      <w:r w:rsidRPr="008A5FE3">
        <w:rPr>
          <w:szCs w:val="28"/>
        </w:rPr>
        <w:t xml:space="preserve">The MSID uses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_Ref318818756 \h </w:instrText>
      </w:r>
      <w:r w:rsidR="00D918E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Query: Extract NETPs/Intermediaries</w:t>
      </w:r>
      <w:r w:rsidR="00727DED" w:rsidRPr="00727DED">
        <w:rPr>
          <w:szCs w:val="28"/>
        </w:rPr>
        <w:t xml:space="preserve"> to be</w:t>
      </w:r>
      <w:r w:rsidR="00727DED" w:rsidRPr="00727DED">
        <w:rPr>
          <w:sz w:val="24"/>
          <w:szCs w:val="32"/>
        </w:rPr>
        <w:t xml:space="preserve"> reminded</w:t>
      </w:r>
      <w:r w:rsidRPr="008A5FE3">
        <w:rPr>
          <w:rStyle w:val="SpecReferenceChar"/>
          <w:b w:val="0"/>
          <w:color w:val="000000"/>
          <w:szCs w:val="28"/>
          <w:u w:val="dotted"/>
        </w:rPr>
        <w:fldChar w:fldCharType="end"/>
      </w:r>
      <w:r w:rsidRPr="008A5FE3">
        <w:rPr>
          <w:szCs w:val="28"/>
        </w:rPr>
        <w:t xml:space="preserve"> to prepare a list of all NETP</w:t>
      </w:r>
      <w:r w:rsidR="007E03A3" w:rsidRPr="008A5FE3">
        <w:rPr>
          <w:szCs w:val="28"/>
        </w:rPr>
        <w:t>s</w:t>
      </w:r>
      <w:r w:rsidR="00DD2F44" w:rsidRPr="008A5FE3">
        <w:rPr>
          <w:szCs w:val="28"/>
        </w:rPr>
        <w:t>/Intermediar</w:t>
      </w:r>
      <w:r w:rsidR="007E03A3" w:rsidRPr="008A5FE3">
        <w:rPr>
          <w:szCs w:val="28"/>
        </w:rPr>
        <w:t>ies</w:t>
      </w:r>
      <w:r w:rsidRPr="008A5FE3">
        <w:rPr>
          <w:szCs w:val="28"/>
        </w:rPr>
        <w:t xml:space="preserve"> that were active (</w:t>
      </w:r>
      <w:r w:rsidR="000E6872" w:rsidRPr="008A5FE3">
        <w:rPr>
          <w:szCs w:val="28"/>
        </w:rPr>
        <w:t>that is,</w:t>
      </w:r>
      <w:r w:rsidRPr="008A5FE3">
        <w:rPr>
          <w:szCs w:val="28"/>
        </w:rPr>
        <w:t xml:space="preserve"> registered </w:t>
      </w:r>
      <w:r w:rsidR="002C1E01" w:rsidRPr="008A5FE3">
        <w:rPr>
          <w:szCs w:val="28"/>
        </w:rPr>
        <w:t xml:space="preserve">with the MSID </w:t>
      </w:r>
      <w:r w:rsidRPr="008A5FE3">
        <w:rPr>
          <w:szCs w:val="28"/>
        </w:rPr>
        <w:t xml:space="preserve">and not excluded) </w:t>
      </w:r>
      <w:r w:rsidR="002C1E01" w:rsidRPr="008A5FE3">
        <w:rPr>
          <w:szCs w:val="28"/>
        </w:rPr>
        <w:t>at some point during the</w:t>
      </w:r>
      <w:r w:rsidRPr="008A5FE3">
        <w:rPr>
          <w:szCs w:val="28"/>
        </w:rPr>
        <w:t xml:space="preserve"> relevant </w:t>
      </w:r>
      <w:r w:rsidR="008A3B5F" w:rsidRPr="008A5FE3">
        <w:rPr>
          <w:szCs w:val="28"/>
        </w:rPr>
        <w:t>return</w:t>
      </w:r>
      <w:r w:rsidR="00DD2F44" w:rsidRPr="008A5FE3">
        <w:rPr>
          <w:szCs w:val="28"/>
        </w:rPr>
        <w:t xml:space="preserve"> period</w:t>
      </w:r>
      <w:r w:rsidRPr="008A5FE3">
        <w:rPr>
          <w:szCs w:val="28"/>
        </w:rPr>
        <w:t xml:space="preserve">, which </w:t>
      </w:r>
      <w:r w:rsidR="00FC2190" w:rsidRPr="008A5FE3">
        <w:rPr>
          <w:szCs w:val="28"/>
        </w:rPr>
        <w:t>did</w:t>
      </w:r>
      <w:r w:rsidRPr="008A5FE3">
        <w:rPr>
          <w:szCs w:val="28"/>
        </w:rPr>
        <w:t xml:space="preserve"> not submit a valid VAT Return</w:t>
      </w:r>
      <w:r w:rsidR="00FC2190" w:rsidRPr="008A5FE3">
        <w:rPr>
          <w:szCs w:val="28"/>
        </w:rPr>
        <w:t xml:space="preserve"> according to Article 364</w:t>
      </w:r>
      <w:r w:rsidR="007E03A3" w:rsidRPr="008A5FE3">
        <w:rPr>
          <w:szCs w:val="28"/>
        </w:rPr>
        <w:t>,</w:t>
      </w:r>
      <w:r w:rsidR="00FC2190" w:rsidRPr="008A5FE3">
        <w:rPr>
          <w:szCs w:val="28"/>
        </w:rPr>
        <w:t xml:space="preserve"> 369f </w:t>
      </w:r>
      <w:r w:rsidR="00DD2F44" w:rsidRPr="008A5FE3">
        <w:rPr>
          <w:szCs w:val="28"/>
        </w:rPr>
        <w:t xml:space="preserve">or 369s </w:t>
      </w:r>
      <w:r w:rsidR="00FC2190" w:rsidRPr="008A5FE3">
        <w:rPr>
          <w:szCs w:val="28"/>
        </w:rPr>
        <w:t>of [</w:t>
      </w:r>
      <w:r w:rsidR="00FC2190" w:rsidRPr="008A5FE3">
        <w:rPr>
          <w:rStyle w:val="LegalReferenceChar"/>
          <w:sz w:val="18"/>
          <w:szCs w:val="28"/>
        </w:rPr>
        <w:fldChar w:fldCharType="begin"/>
      </w:r>
      <w:r w:rsidR="00FC2190" w:rsidRPr="008A5FE3">
        <w:rPr>
          <w:rStyle w:val="LegalReferenceChar"/>
          <w:sz w:val="18"/>
          <w:szCs w:val="28"/>
        </w:rPr>
        <w:instrText xml:space="preserve"> REF DIR06_112 \h  \* MERGEFORMAT </w:instrText>
      </w:r>
      <w:r w:rsidR="00FC2190" w:rsidRPr="008A5FE3">
        <w:rPr>
          <w:rStyle w:val="LegalReferenceChar"/>
          <w:sz w:val="18"/>
          <w:szCs w:val="28"/>
        </w:rPr>
      </w:r>
      <w:r w:rsidR="00FC2190"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FC2190" w:rsidRPr="008A5FE3">
        <w:rPr>
          <w:rStyle w:val="LegalReferenceChar"/>
          <w:sz w:val="18"/>
          <w:szCs w:val="28"/>
        </w:rPr>
        <w:fldChar w:fldCharType="end"/>
      </w:r>
      <w:r w:rsidR="00FC2190" w:rsidRPr="008A5FE3">
        <w:rPr>
          <w:szCs w:val="28"/>
        </w:rPr>
        <w:t>]</w:t>
      </w:r>
      <w:r w:rsidRPr="008A5FE3">
        <w:rPr>
          <w:szCs w:val="28"/>
        </w:rPr>
        <w:t>.</w:t>
      </w:r>
    </w:p>
    <w:p w14:paraId="67D3FED3" w14:textId="72B20594" w:rsidR="00944213" w:rsidRPr="008A5FE3" w:rsidRDefault="00944213" w:rsidP="00457B08">
      <w:pPr>
        <w:rPr>
          <w:szCs w:val="28"/>
        </w:rPr>
      </w:pPr>
      <w:r w:rsidRPr="008A5FE3">
        <w:rPr>
          <w:szCs w:val="28"/>
        </w:rPr>
        <w:t>The latest time by which the NETP can submit a VAT return to avoid a reminder is before the tenth day following the end of the month when the submission deadline expires. The Member States should make sure that a disclaimer is added in the VAT return reminders they will be sending to the NETPs informing them to disregard the reminder in case they have submitted the VAT return.</w:t>
      </w:r>
    </w:p>
    <w:p w14:paraId="61212E57" w14:textId="1C33712C" w:rsidR="00457B08" w:rsidRPr="008A5FE3" w:rsidRDefault="00457B08" w:rsidP="00457B08">
      <w:pPr>
        <w:rPr>
          <w:szCs w:val="28"/>
        </w:rPr>
      </w:pPr>
      <w:r w:rsidRPr="008A5FE3">
        <w:rPr>
          <w:szCs w:val="28"/>
        </w:rPr>
        <w:t>(</w:t>
      </w:r>
      <w:r w:rsidR="006A40F5" w:rsidRPr="008A5FE3">
        <w:rPr>
          <w:szCs w:val="28"/>
        </w:rPr>
        <w:t>GW6</w:t>
      </w:r>
      <w:r w:rsidRPr="008A5FE3">
        <w:rPr>
          <w:szCs w:val="28"/>
        </w:rPr>
        <w:t>.1) If the list of NETPs</w:t>
      </w:r>
      <w:r w:rsidR="00DD2F44" w:rsidRPr="008A5FE3">
        <w:rPr>
          <w:szCs w:val="28"/>
        </w:rPr>
        <w:t>/Intermediaries</w:t>
      </w:r>
      <w:r w:rsidRPr="008A5FE3">
        <w:rPr>
          <w:szCs w:val="28"/>
        </w:rPr>
        <w:t xml:space="preserve"> is empty the sub-process ends – there is no </w:t>
      </w:r>
      <w:r w:rsidR="007E03A3" w:rsidRPr="008A5FE3">
        <w:rPr>
          <w:szCs w:val="28"/>
        </w:rPr>
        <w:t>NETP/Intermediary to be reminded and hereby</w:t>
      </w:r>
      <w:r w:rsidRPr="008A5FE3">
        <w:rPr>
          <w:szCs w:val="28"/>
        </w:rPr>
        <w:t xml:space="preserve"> there is no information for the MSID to transmit to the Other MS.</w:t>
      </w:r>
    </w:p>
    <w:p w14:paraId="61212E58" w14:textId="2F7CCB42" w:rsidR="00931BE6" w:rsidRPr="008A5FE3" w:rsidRDefault="00350F91" w:rsidP="00C918D8">
      <w:pPr>
        <w:pStyle w:val="Antrat5"/>
        <w:rPr>
          <w:szCs w:val="28"/>
        </w:rPr>
      </w:pPr>
      <w:bookmarkStart w:id="469" w:name="_Ref327352325"/>
      <w:r w:rsidRPr="008A5FE3">
        <w:rPr>
          <w:szCs w:val="28"/>
        </w:rPr>
        <w:t>T6</w:t>
      </w:r>
      <w:r w:rsidR="00931BE6" w:rsidRPr="008A5FE3">
        <w:rPr>
          <w:szCs w:val="28"/>
        </w:rPr>
        <w:t>.2 – Remind NETP</w:t>
      </w:r>
      <w:r w:rsidR="00E13CAB" w:rsidRPr="008A5FE3">
        <w:rPr>
          <w:szCs w:val="28"/>
        </w:rPr>
        <w:t>/Intermediary</w:t>
      </w:r>
      <w:r w:rsidR="00931BE6" w:rsidRPr="008A5FE3">
        <w:rPr>
          <w:szCs w:val="28"/>
        </w:rPr>
        <w:t xml:space="preserve"> of </w:t>
      </w:r>
      <w:r w:rsidR="00296A45" w:rsidRPr="008A5FE3">
        <w:rPr>
          <w:szCs w:val="28"/>
        </w:rPr>
        <w:t>VAT Return</w:t>
      </w:r>
      <w:r w:rsidR="00931BE6" w:rsidRPr="008A5FE3">
        <w:rPr>
          <w:szCs w:val="28"/>
        </w:rPr>
        <w:t xml:space="preserve"> obligation</w:t>
      </w:r>
      <w:bookmarkEnd w:id="469"/>
    </w:p>
    <w:p w14:paraId="07E45622" w14:textId="3B3AEAC0" w:rsidR="00352601" w:rsidRPr="008A5FE3" w:rsidRDefault="00FC2190" w:rsidP="00457B08">
      <w:pPr>
        <w:rPr>
          <w:szCs w:val="28"/>
        </w:rPr>
      </w:pPr>
      <w:r w:rsidRPr="008A5FE3">
        <w:rPr>
          <w:szCs w:val="28"/>
        </w:rPr>
        <w:t>For each NETP</w:t>
      </w:r>
      <w:r w:rsidR="00E13CAB" w:rsidRPr="008A5FE3">
        <w:rPr>
          <w:szCs w:val="28"/>
        </w:rPr>
        <w:t>/Intermediary</w:t>
      </w:r>
      <w:r w:rsidRPr="008A5FE3">
        <w:rPr>
          <w:szCs w:val="28"/>
        </w:rPr>
        <w:t xml:space="preserve"> in the list of NETPs</w:t>
      </w:r>
      <w:r w:rsidR="00E13CAB" w:rsidRPr="008A5FE3">
        <w:rPr>
          <w:szCs w:val="28"/>
        </w:rPr>
        <w:t>/Intermediaries</w:t>
      </w:r>
      <w:r w:rsidRPr="008A5FE3">
        <w:rPr>
          <w:szCs w:val="28"/>
        </w:rPr>
        <w:t>,</w:t>
      </w:r>
      <w:r w:rsidR="00931BE6" w:rsidRPr="008A5FE3">
        <w:rPr>
          <w:szCs w:val="28"/>
        </w:rPr>
        <w:t xml:space="preserve"> the MSID must remind the NETP</w:t>
      </w:r>
      <w:r w:rsidR="00E13CAB" w:rsidRPr="008A5FE3">
        <w:rPr>
          <w:szCs w:val="28"/>
        </w:rPr>
        <w:t>/Intermediary</w:t>
      </w:r>
      <w:r w:rsidR="00931BE6" w:rsidRPr="008A5FE3">
        <w:rPr>
          <w:szCs w:val="28"/>
        </w:rPr>
        <w:t xml:space="preserve"> by electronic means of his obligation to submit a </w:t>
      </w:r>
      <w:r w:rsidR="00296A45" w:rsidRPr="008A5FE3">
        <w:rPr>
          <w:szCs w:val="28"/>
        </w:rPr>
        <w:t>VAT Return</w:t>
      </w:r>
      <w:r w:rsidR="00931BE6" w:rsidRPr="008A5FE3">
        <w:rPr>
          <w:szCs w:val="28"/>
        </w:rPr>
        <w:t xml:space="preserve">. </w:t>
      </w:r>
      <w:r w:rsidR="00CD0EC9" w:rsidRPr="008A5FE3">
        <w:rPr>
          <w:szCs w:val="28"/>
        </w:rPr>
        <w:t>The reminder sent by the MSID should also remind the NETP</w:t>
      </w:r>
      <w:r w:rsidR="00E13CAB" w:rsidRPr="008A5FE3">
        <w:rPr>
          <w:szCs w:val="28"/>
        </w:rPr>
        <w:t>/Intermediary</w:t>
      </w:r>
      <w:r w:rsidR="00CD0EC9" w:rsidRPr="008A5FE3">
        <w:rPr>
          <w:szCs w:val="28"/>
        </w:rPr>
        <w:t xml:space="preserve"> to make the payment without delay to the MSID. </w:t>
      </w:r>
    </w:p>
    <w:p w14:paraId="61212E59" w14:textId="116FC4FA" w:rsidR="00931BE6" w:rsidRPr="008A5FE3" w:rsidRDefault="00931BE6" w:rsidP="00457B08">
      <w:pPr>
        <w:rPr>
          <w:szCs w:val="28"/>
        </w:rPr>
      </w:pPr>
      <w:r w:rsidRPr="008A5FE3">
        <w:rPr>
          <w:szCs w:val="28"/>
        </w:rPr>
        <w:t>The format and content of the reminder is a national responsibility. For example, it could be an email to the email address provided by the NETP</w:t>
      </w:r>
      <w:r w:rsidR="00E13CAB" w:rsidRPr="008A5FE3">
        <w:rPr>
          <w:szCs w:val="28"/>
        </w:rPr>
        <w:t>/Intermediary</w:t>
      </w:r>
      <w:r w:rsidRPr="008A5FE3">
        <w:rPr>
          <w:szCs w:val="28"/>
        </w:rPr>
        <w:t xml:space="preserve"> in his registration.</w:t>
      </w:r>
    </w:p>
    <w:p w14:paraId="6390D88D" w14:textId="0F07BA75" w:rsidR="0066043F" w:rsidRPr="008A5FE3" w:rsidRDefault="0066043F" w:rsidP="00457B08">
      <w:pPr>
        <w:rPr>
          <w:szCs w:val="28"/>
        </w:rPr>
      </w:pPr>
      <w:r w:rsidRPr="008A5FE3">
        <w:rPr>
          <w:szCs w:val="28"/>
        </w:rPr>
        <w:t>Please note that where an NETP is represented</w:t>
      </w:r>
      <w:r w:rsidR="00521E97" w:rsidRPr="008A5FE3">
        <w:rPr>
          <w:szCs w:val="28"/>
        </w:rPr>
        <w:t xml:space="preserve"> or was represented</w:t>
      </w:r>
      <w:r w:rsidRPr="008A5FE3">
        <w:rPr>
          <w:szCs w:val="28"/>
        </w:rPr>
        <w:t xml:space="preserve"> by an Intermediary, only that Intermediary which </w:t>
      </w:r>
      <w:r w:rsidR="00521E97" w:rsidRPr="008A5FE3">
        <w:rPr>
          <w:szCs w:val="28"/>
        </w:rPr>
        <w:t xml:space="preserve">was </w:t>
      </w:r>
      <w:r w:rsidRPr="008A5FE3">
        <w:rPr>
          <w:szCs w:val="28"/>
        </w:rPr>
        <w:t>represent</w:t>
      </w:r>
      <w:r w:rsidR="00521E97" w:rsidRPr="008A5FE3">
        <w:rPr>
          <w:szCs w:val="28"/>
        </w:rPr>
        <w:t>ing</w:t>
      </w:r>
      <w:r w:rsidRPr="008A5FE3">
        <w:rPr>
          <w:szCs w:val="28"/>
        </w:rPr>
        <w:t xml:space="preserve"> the NETP at the time of the VAT Return period is liable for that period and must be reminded.</w:t>
      </w:r>
      <w:r w:rsidR="00352601" w:rsidRPr="008A5FE3">
        <w:rPr>
          <w:szCs w:val="28"/>
        </w:rPr>
        <w:t xml:space="preserve"> </w:t>
      </w:r>
    </w:p>
    <w:p w14:paraId="420441A7" w14:textId="0B87FE86" w:rsidR="00386D1D" w:rsidRPr="008A5FE3" w:rsidRDefault="00386D1D" w:rsidP="00457B08">
      <w:pPr>
        <w:rPr>
          <w:szCs w:val="28"/>
        </w:rPr>
      </w:pPr>
      <w:r w:rsidRPr="008A5FE3">
        <w:rPr>
          <w:szCs w:val="28"/>
        </w:rPr>
        <w:t xml:space="preserve">In case an Intermediary represents the NETP, the reminder must only be sent to the Intermediary. </w:t>
      </w:r>
      <w:r w:rsidR="00C63D7C" w:rsidRPr="008A5FE3">
        <w:rPr>
          <w:szCs w:val="28"/>
        </w:rPr>
        <w:t>There is no obligation to send the message also to the NETP, but the MS can do so as the NETP is the person directly involved into the business</w:t>
      </w:r>
      <w:r w:rsidRPr="008A5FE3">
        <w:rPr>
          <w:szCs w:val="28"/>
        </w:rPr>
        <w:t>.</w:t>
      </w:r>
    </w:p>
    <w:p w14:paraId="61212E5A" w14:textId="58A9F939" w:rsidR="00C253D5" w:rsidRPr="008A5FE3" w:rsidRDefault="00C253D5" w:rsidP="00457B08">
      <w:pPr>
        <w:rPr>
          <w:szCs w:val="28"/>
        </w:rPr>
      </w:pPr>
      <w:r w:rsidRPr="008A5FE3">
        <w:rPr>
          <w:szCs w:val="28"/>
        </w:rPr>
        <w:t xml:space="preserve">Section </w:t>
      </w:r>
      <w:r w:rsidR="00CD0EC9" w:rsidRPr="008A5FE3">
        <w:rPr>
          <w:szCs w:val="28"/>
        </w:rPr>
        <w:fldChar w:fldCharType="begin"/>
      </w:r>
      <w:r w:rsidR="00CD0EC9" w:rsidRPr="008A5FE3">
        <w:rPr>
          <w:szCs w:val="28"/>
        </w:rPr>
        <w:instrText xml:space="preserve"> REF _Ref362534919 \r \h </w:instrText>
      </w:r>
      <w:r w:rsidR="00286586" w:rsidRPr="008A5FE3">
        <w:rPr>
          <w:szCs w:val="28"/>
        </w:rPr>
        <w:instrText xml:space="preserve"> \* MERGEFORMAT </w:instrText>
      </w:r>
      <w:r w:rsidR="00CD0EC9" w:rsidRPr="008A5FE3">
        <w:rPr>
          <w:szCs w:val="28"/>
        </w:rPr>
      </w:r>
      <w:r w:rsidR="00CD0EC9" w:rsidRPr="008A5FE3">
        <w:rPr>
          <w:szCs w:val="28"/>
        </w:rPr>
        <w:fldChar w:fldCharType="separate"/>
      </w:r>
      <w:r w:rsidR="00727DED">
        <w:rPr>
          <w:szCs w:val="28"/>
        </w:rPr>
        <w:t>8.2.1.2</w:t>
      </w:r>
      <w:r w:rsidR="00CD0EC9" w:rsidRPr="008A5FE3">
        <w:rPr>
          <w:szCs w:val="28"/>
        </w:rPr>
        <w:fldChar w:fldCharType="end"/>
      </w:r>
      <w:r w:rsidRPr="008A5FE3">
        <w:rPr>
          <w:szCs w:val="28"/>
        </w:rPr>
        <w:t xml:space="preserve"> provides some guidelines for the content of the reminder.</w:t>
      </w:r>
    </w:p>
    <w:p w14:paraId="61212E5B" w14:textId="2F96EF49" w:rsidR="00457B08" w:rsidRPr="008A5FE3" w:rsidRDefault="00350F91" w:rsidP="00C918D8">
      <w:pPr>
        <w:pStyle w:val="Antrat5"/>
        <w:ind w:left="1009" w:hanging="1009"/>
        <w:rPr>
          <w:szCs w:val="28"/>
        </w:rPr>
      </w:pPr>
      <w:bookmarkStart w:id="470" w:name="_Ref318818634"/>
      <w:bookmarkStart w:id="471" w:name="_Toc319403205"/>
      <w:r w:rsidRPr="008A5FE3">
        <w:rPr>
          <w:szCs w:val="28"/>
        </w:rPr>
        <w:lastRenderedPageBreak/>
        <w:t>T6</w:t>
      </w:r>
      <w:r w:rsidR="00931BE6" w:rsidRPr="008A5FE3">
        <w:rPr>
          <w:szCs w:val="28"/>
        </w:rPr>
        <w:t>.3</w:t>
      </w:r>
      <w:r w:rsidR="00457B08" w:rsidRPr="008A5FE3">
        <w:rPr>
          <w:szCs w:val="28"/>
        </w:rPr>
        <w:t xml:space="preserve"> – Prepare and Transmit</w:t>
      </w:r>
      <w:r w:rsidR="00BC2054" w:rsidRPr="008A5FE3">
        <w:rPr>
          <w:szCs w:val="28"/>
        </w:rPr>
        <w:t xml:space="preserve"> List of Reminded NETP</w:t>
      </w:r>
      <w:bookmarkEnd w:id="470"/>
      <w:bookmarkEnd w:id="471"/>
      <w:r w:rsidR="0006421D" w:rsidRPr="008A5FE3">
        <w:rPr>
          <w:szCs w:val="28"/>
        </w:rPr>
        <w:t>s/Intermediaries</w:t>
      </w:r>
    </w:p>
    <w:p w14:paraId="61212E5C" w14:textId="673A4949" w:rsidR="00457B08" w:rsidRPr="008A5FE3" w:rsidRDefault="00457B08" w:rsidP="00457B08">
      <w:pPr>
        <w:rPr>
          <w:szCs w:val="28"/>
        </w:rPr>
      </w:pPr>
      <w:r w:rsidRPr="008A5FE3">
        <w:rPr>
          <w:szCs w:val="28"/>
        </w:rPr>
        <w:t xml:space="preserve">The MSID prepares a message respecting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_Ref318816309 \h </w:instrText>
      </w:r>
      <w:r w:rsidR="00D918E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VAT Return Reminder</w:t>
      </w:r>
      <w:r w:rsidRPr="008A5FE3">
        <w:rPr>
          <w:rStyle w:val="SpecReferenceChar"/>
          <w:b w:val="0"/>
          <w:color w:val="000000"/>
          <w:szCs w:val="28"/>
          <w:u w:val="dotted"/>
        </w:rPr>
        <w:fldChar w:fldCharType="end"/>
      </w:r>
      <w:r w:rsidRPr="008A5FE3">
        <w:rPr>
          <w:szCs w:val="28"/>
        </w:rPr>
        <w:t xml:space="preserve"> (refer to section </w:t>
      </w:r>
      <w:r w:rsidRPr="008A5FE3">
        <w:rPr>
          <w:szCs w:val="28"/>
        </w:rPr>
        <w:fldChar w:fldCharType="begin"/>
      </w:r>
      <w:r w:rsidRPr="008A5FE3">
        <w:rPr>
          <w:szCs w:val="28"/>
        </w:rPr>
        <w:instrText xml:space="preserve"> REF _Ref318816309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6.3.3</w:t>
      </w:r>
      <w:r w:rsidRPr="008A5FE3">
        <w:rPr>
          <w:szCs w:val="28"/>
        </w:rPr>
        <w:fldChar w:fldCharType="end"/>
      </w:r>
      <w:r w:rsidRPr="008A5FE3">
        <w:rPr>
          <w:szCs w:val="28"/>
        </w:rPr>
        <w:t xml:space="preserve">) containing </w:t>
      </w:r>
      <w:r w:rsidR="00B77E4F" w:rsidRPr="008A5FE3">
        <w:rPr>
          <w:szCs w:val="28"/>
        </w:rPr>
        <w:t xml:space="preserve">the </w:t>
      </w:r>
      <w:r w:rsidR="00296A45" w:rsidRPr="008A5FE3">
        <w:rPr>
          <w:szCs w:val="28"/>
        </w:rPr>
        <w:t>VAT Return</w:t>
      </w:r>
      <w:r w:rsidR="00B77E4F" w:rsidRPr="008A5FE3">
        <w:rPr>
          <w:szCs w:val="28"/>
        </w:rPr>
        <w:t xml:space="preserve"> period and </w:t>
      </w:r>
      <w:r w:rsidRPr="008A5FE3">
        <w:rPr>
          <w:szCs w:val="28"/>
        </w:rPr>
        <w:t>a list of unique identifiers of NETPs</w:t>
      </w:r>
      <w:r w:rsidR="00010F75" w:rsidRPr="008A5FE3">
        <w:rPr>
          <w:szCs w:val="28"/>
        </w:rPr>
        <w:t>/Intermediaries</w:t>
      </w:r>
      <w:r w:rsidRPr="008A5FE3">
        <w:rPr>
          <w:szCs w:val="28"/>
        </w:rPr>
        <w:t xml:space="preserve"> </w:t>
      </w:r>
      <w:r w:rsidR="00F24250" w:rsidRPr="008A5FE3">
        <w:rPr>
          <w:szCs w:val="28"/>
        </w:rPr>
        <w:t xml:space="preserve">that the MSID reminded of their obligation to submit a </w:t>
      </w:r>
      <w:r w:rsidR="00296A45" w:rsidRPr="008A5FE3">
        <w:rPr>
          <w:szCs w:val="28"/>
        </w:rPr>
        <w:t>VAT Return</w:t>
      </w:r>
      <w:r w:rsidRPr="008A5FE3">
        <w:rPr>
          <w:szCs w:val="28"/>
        </w:rPr>
        <w:t>.</w:t>
      </w:r>
    </w:p>
    <w:p w14:paraId="3E6BB8E1" w14:textId="53A2B621" w:rsidR="00CD5CD1" w:rsidRPr="008A5FE3" w:rsidRDefault="00457B08" w:rsidP="00CD5CD1">
      <w:pPr>
        <w:rPr>
          <w:szCs w:val="22"/>
        </w:rPr>
      </w:pPr>
      <w:r w:rsidRPr="008A5FE3">
        <w:rPr>
          <w:szCs w:val="28"/>
        </w:rPr>
        <w:t>The MSID transmits the message to all Other MS.</w:t>
      </w:r>
      <w:r w:rsidR="00CD5CD1" w:rsidRPr="008A5FE3">
        <w:rPr>
          <w:szCs w:val="28"/>
        </w:rPr>
        <w:t xml:space="preserve"> </w:t>
      </w:r>
    </w:p>
    <w:p w14:paraId="61212E5D" w14:textId="45A05918" w:rsidR="00457B08" w:rsidRPr="008A5FE3" w:rsidRDefault="00CD5CD1" w:rsidP="00CD5CD1">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E5E" w14:textId="5C922EEC" w:rsidR="0047707A" w:rsidRPr="008A5FE3" w:rsidRDefault="0047707A" w:rsidP="002277B9">
      <w:pPr>
        <w:pStyle w:val="Antrat4"/>
        <w:rPr>
          <w:sz w:val="24"/>
          <w:szCs w:val="32"/>
        </w:rPr>
      </w:pPr>
      <w:bookmarkStart w:id="472" w:name="_Ref332981451"/>
      <w:bookmarkStart w:id="473" w:name="_Toc105088365"/>
      <w:r w:rsidRPr="008A5FE3">
        <w:rPr>
          <w:sz w:val="24"/>
          <w:szCs w:val="32"/>
        </w:rPr>
        <w:t>(</w:t>
      </w:r>
      <w:r w:rsidR="001509E3" w:rsidRPr="008A5FE3">
        <w:rPr>
          <w:sz w:val="24"/>
          <w:szCs w:val="32"/>
        </w:rPr>
        <w:t>T</w:t>
      </w:r>
      <w:r w:rsidR="002D5C35" w:rsidRPr="008A5FE3">
        <w:rPr>
          <w:sz w:val="24"/>
          <w:szCs w:val="32"/>
        </w:rPr>
        <w:t>7</w:t>
      </w:r>
      <w:r w:rsidRPr="008A5FE3">
        <w:rPr>
          <w:sz w:val="24"/>
          <w:szCs w:val="32"/>
        </w:rPr>
        <w:t>) – Evaluate NETP</w:t>
      </w:r>
      <w:r w:rsidR="001509E3" w:rsidRPr="008A5FE3">
        <w:rPr>
          <w:sz w:val="24"/>
          <w:szCs w:val="32"/>
        </w:rPr>
        <w:t>/Intermediary</w:t>
      </w:r>
      <w:r w:rsidRPr="008A5FE3">
        <w:rPr>
          <w:sz w:val="24"/>
          <w:szCs w:val="32"/>
        </w:rPr>
        <w:t xml:space="preserve"> for Exclusion</w:t>
      </w:r>
      <w:bookmarkEnd w:id="472"/>
      <w:bookmarkEnd w:id="473"/>
    </w:p>
    <w:p w14:paraId="61212E5F" w14:textId="64B8AF65" w:rsidR="0047707A" w:rsidRPr="008A5FE3" w:rsidRDefault="0047707A" w:rsidP="0047707A">
      <w:pPr>
        <w:rPr>
          <w:szCs w:val="28"/>
        </w:rPr>
      </w:pPr>
      <w:r w:rsidRPr="008A5FE3">
        <w:rPr>
          <w:szCs w:val="28"/>
        </w:rPr>
        <w:t>Where the MSID has reminded the NETP</w:t>
      </w:r>
      <w:r w:rsidR="001509E3" w:rsidRPr="008A5FE3">
        <w:rPr>
          <w:szCs w:val="28"/>
        </w:rPr>
        <w:t>/Intermediary</w:t>
      </w:r>
      <w:r w:rsidRPr="008A5FE3">
        <w:rPr>
          <w:szCs w:val="28"/>
        </w:rPr>
        <w:t xml:space="preserve"> to submit a </w:t>
      </w:r>
      <w:r w:rsidR="00296A45" w:rsidRPr="008A5FE3">
        <w:rPr>
          <w:szCs w:val="28"/>
        </w:rPr>
        <w:t>VAT Return</w:t>
      </w:r>
      <w:r w:rsidRPr="008A5FE3">
        <w:rPr>
          <w:szCs w:val="28"/>
        </w:rPr>
        <w:t xml:space="preserve"> for three immediately preceding </w:t>
      </w:r>
      <w:r w:rsidR="008A3B5F" w:rsidRPr="008A5FE3">
        <w:rPr>
          <w:szCs w:val="28"/>
        </w:rPr>
        <w:t>return</w:t>
      </w:r>
      <w:r w:rsidR="001509E3" w:rsidRPr="008A5FE3">
        <w:rPr>
          <w:szCs w:val="28"/>
        </w:rPr>
        <w:t xml:space="preserve"> periods </w:t>
      </w:r>
      <w:r w:rsidRPr="008A5FE3">
        <w:rPr>
          <w:szCs w:val="28"/>
        </w:rPr>
        <w:t>and the NETP</w:t>
      </w:r>
      <w:r w:rsidR="001509E3" w:rsidRPr="008A5FE3">
        <w:rPr>
          <w:szCs w:val="28"/>
        </w:rPr>
        <w:t>/Intermediary</w:t>
      </w:r>
      <w:r w:rsidRPr="008A5FE3">
        <w:rPr>
          <w:szCs w:val="28"/>
        </w:rPr>
        <w:t xml:space="preserve"> fails to submit the </w:t>
      </w:r>
      <w:r w:rsidR="00296A45" w:rsidRPr="008A5FE3">
        <w:rPr>
          <w:szCs w:val="28"/>
        </w:rPr>
        <w:t>VAT Return</w:t>
      </w:r>
      <w:r w:rsidRPr="008A5FE3">
        <w:rPr>
          <w:szCs w:val="28"/>
        </w:rPr>
        <w:t xml:space="preserve"> for each of these three </w:t>
      </w:r>
      <w:r w:rsidR="008A3B5F" w:rsidRPr="008A5FE3">
        <w:rPr>
          <w:szCs w:val="28"/>
        </w:rPr>
        <w:t>return</w:t>
      </w:r>
      <w:r w:rsidR="001509E3" w:rsidRPr="008A5FE3">
        <w:rPr>
          <w:szCs w:val="28"/>
        </w:rPr>
        <w:t xml:space="preserve"> periods </w:t>
      </w:r>
      <w:r w:rsidRPr="008A5FE3">
        <w:rPr>
          <w:szCs w:val="28"/>
        </w:rPr>
        <w:t>within ten days after the MSID sent the reminder, the MSID must exclude the NETP</w:t>
      </w:r>
      <w:r w:rsidR="001509E3" w:rsidRPr="008A5FE3">
        <w:rPr>
          <w:szCs w:val="28"/>
        </w:rPr>
        <w:t>/Intermediary</w:t>
      </w:r>
      <w:r w:rsidRPr="008A5FE3">
        <w:rPr>
          <w:szCs w:val="28"/>
        </w:rPr>
        <w:t xml:space="preserve"> from the special scheme for persistent failure to respect the rules.</w:t>
      </w:r>
    </w:p>
    <w:p w14:paraId="61212E60" w14:textId="1F82B10F" w:rsidR="0047707A" w:rsidRPr="008A5FE3" w:rsidRDefault="0047707A" w:rsidP="0047707A">
      <w:pPr>
        <w:rPr>
          <w:szCs w:val="28"/>
        </w:rPr>
      </w:pPr>
      <w:r w:rsidRPr="008A5FE3">
        <w:rPr>
          <w:szCs w:val="28"/>
        </w:rPr>
        <w:t>(</w:t>
      </w:r>
      <w:r w:rsidR="008C6F7E" w:rsidRPr="008A5FE3">
        <w:rPr>
          <w:szCs w:val="28"/>
        </w:rPr>
        <w:t>E1</w:t>
      </w:r>
      <w:r w:rsidR="007C6AC4" w:rsidRPr="008A5FE3">
        <w:rPr>
          <w:szCs w:val="28"/>
        </w:rPr>
        <w:t>0</w:t>
      </w:r>
      <w:r w:rsidRPr="008A5FE3">
        <w:rPr>
          <w:szCs w:val="28"/>
        </w:rPr>
        <w:t>) The process flow waits until 10 days after the reminders were sent.</w:t>
      </w:r>
    </w:p>
    <w:p w14:paraId="61212E61" w14:textId="380713F6" w:rsidR="00615C49" w:rsidRPr="008A5FE3" w:rsidRDefault="0047707A" w:rsidP="0047707A">
      <w:pPr>
        <w:rPr>
          <w:szCs w:val="28"/>
        </w:rPr>
      </w:pPr>
      <w:r w:rsidRPr="008A5FE3">
        <w:rPr>
          <w:szCs w:val="28"/>
        </w:rPr>
        <w:t>The MSID extracts from the local database a list of NETP</w:t>
      </w:r>
      <w:r w:rsidR="00C65963" w:rsidRPr="008A5FE3">
        <w:rPr>
          <w:szCs w:val="28"/>
        </w:rPr>
        <w:t>/Intermediary</w:t>
      </w:r>
      <w:r w:rsidRPr="008A5FE3">
        <w:rPr>
          <w:szCs w:val="28"/>
        </w:rPr>
        <w:t xml:space="preserve"> that the MSID reminded to submit a </w:t>
      </w:r>
      <w:r w:rsidR="00296A45" w:rsidRPr="008A5FE3">
        <w:rPr>
          <w:szCs w:val="28"/>
        </w:rPr>
        <w:t>VAT Return</w:t>
      </w:r>
      <w:r w:rsidRPr="008A5FE3">
        <w:rPr>
          <w:szCs w:val="28"/>
        </w:rPr>
        <w:t xml:space="preserve"> for each of the three immediately preceding </w:t>
      </w:r>
      <w:r w:rsidR="008A3B5F" w:rsidRPr="008A5FE3">
        <w:rPr>
          <w:szCs w:val="28"/>
        </w:rPr>
        <w:t>return</w:t>
      </w:r>
      <w:r w:rsidR="00C65963" w:rsidRPr="008A5FE3">
        <w:rPr>
          <w:szCs w:val="28"/>
        </w:rPr>
        <w:t xml:space="preserve"> periods </w:t>
      </w:r>
      <w:r w:rsidRPr="008A5FE3">
        <w:rPr>
          <w:szCs w:val="28"/>
        </w:rPr>
        <w:t xml:space="preserve">and who failed to submit a </w:t>
      </w:r>
      <w:r w:rsidR="00296A45" w:rsidRPr="008A5FE3">
        <w:rPr>
          <w:szCs w:val="28"/>
        </w:rPr>
        <w:t>VAT Return</w:t>
      </w:r>
      <w:r w:rsidRPr="008A5FE3">
        <w:rPr>
          <w:szCs w:val="28"/>
        </w:rPr>
        <w:t xml:space="preserve"> for each of these three </w:t>
      </w:r>
      <w:r w:rsidR="00C65963" w:rsidRPr="008A5FE3">
        <w:rPr>
          <w:szCs w:val="28"/>
        </w:rPr>
        <w:t xml:space="preserve">return periods </w:t>
      </w:r>
      <w:r w:rsidRPr="008A5FE3">
        <w:rPr>
          <w:szCs w:val="28"/>
        </w:rPr>
        <w:t>within 10 days of the reminder having been sent.</w:t>
      </w:r>
      <w:r w:rsidR="00DF23CB" w:rsidRPr="008A5FE3">
        <w:rPr>
          <w:szCs w:val="28"/>
        </w:rPr>
        <w:t xml:space="preserve"> For NETP</w:t>
      </w:r>
      <w:r w:rsidR="00C65963" w:rsidRPr="008A5FE3">
        <w:rPr>
          <w:szCs w:val="28"/>
        </w:rPr>
        <w:t>/Intermediary</w:t>
      </w:r>
      <w:r w:rsidR="00DF23CB" w:rsidRPr="008A5FE3">
        <w:rPr>
          <w:szCs w:val="28"/>
        </w:rPr>
        <w:t xml:space="preserve"> that have previously been registered in another MSID</w:t>
      </w:r>
      <w:r w:rsidR="0095251D" w:rsidRPr="008A5FE3">
        <w:rPr>
          <w:szCs w:val="28"/>
        </w:rPr>
        <w:t xml:space="preserve"> or for NETP that have previously been registered directly and are now represented by an Intermediary (and vice versa)</w:t>
      </w:r>
      <w:r w:rsidR="00DF23CB" w:rsidRPr="008A5FE3">
        <w:rPr>
          <w:szCs w:val="28"/>
        </w:rPr>
        <w:t>, this list takes into consideration the information about the NETP’s</w:t>
      </w:r>
      <w:r w:rsidR="00C65963" w:rsidRPr="008A5FE3">
        <w:rPr>
          <w:szCs w:val="28"/>
        </w:rPr>
        <w:t>/Intermediar</w:t>
      </w:r>
      <w:r w:rsidR="008A3B5F" w:rsidRPr="008A5FE3">
        <w:rPr>
          <w:szCs w:val="28"/>
        </w:rPr>
        <w:t>y’s</w:t>
      </w:r>
      <w:r w:rsidR="00DF23CB" w:rsidRPr="008A5FE3">
        <w:rPr>
          <w:szCs w:val="28"/>
        </w:rPr>
        <w:t xml:space="preserve"> non-compliance with the rules as provided in the </w:t>
      </w:r>
      <w:r w:rsidR="00DF23CB" w:rsidRPr="008A5FE3">
        <w:rPr>
          <w:rStyle w:val="SpecReferenceChar"/>
          <w:b w:val="0"/>
          <w:color w:val="000000"/>
          <w:szCs w:val="28"/>
          <w:u w:val="dotted"/>
        </w:rPr>
        <w:fldChar w:fldCharType="begin"/>
      </w:r>
      <w:r w:rsidR="00DF23CB" w:rsidRPr="008A5FE3">
        <w:rPr>
          <w:rStyle w:val="SpecReferenceChar"/>
          <w:b w:val="0"/>
          <w:color w:val="000000"/>
          <w:szCs w:val="28"/>
          <w:u w:val="dotted"/>
        </w:rPr>
        <w:instrText xml:space="preserve"> REF _Ref311560895 \h  \* MERGEFORMAT </w:instrText>
      </w:r>
      <w:r w:rsidR="00DF23CB" w:rsidRPr="008A5FE3">
        <w:rPr>
          <w:rStyle w:val="SpecReferenceChar"/>
          <w:b w:val="0"/>
          <w:color w:val="000000"/>
          <w:szCs w:val="28"/>
          <w:u w:val="dotted"/>
        </w:rPr>
      </w:r>
      <w:r w:rsidR="00DF23C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00DF23CB" w:rsidRPr="008A5FE3">
        <w:rPr>
          <w:rStyle w:val="SpecReferenceChar"/>
          <w:b w:val="0"/>
          <w:color w:val="000000"/>
          <w:szCs w:val="28"/>
          <w:u w:val="dotted"/>
        </w:rPr>
        <w:fldChar w:fldCharType="end"/>
      </w:r>
      <w:r w:rsidR="00DF23CB" w:rsidRPr="008A5FE3">
        <w:rPr>
          <w:szCs w:val="28"/>
        </w:rPr>
        <w:t xml:space="preserve"> message transmitted by the former MSID (refer to </w:t>
      </w:r>
      <w:r w:rsidR="00435803" w:rsidRPr="008A5FE3">
        <w:rPr>
          <w:szCs w:val="28"/>
        </w:rPr>
        <w:t xml:space="preserve">section </w:t>
      </w:r>
      <w:r w:rsidR="00435803" w:rsidRPr="008A5FE3">
        <w:rPr>
          <w:szCs w:val="28"/>
        </w:rPr>
        <w:fldChar w:fldCharType="begin"/>
      </w:r>
      <w:r w:rsidR="00435803" w:rsidRPr="008A5FE3">
        <w:rPr>
          <w:szCs w:val="28"/>
        </w:rPr>
        <w:instrText xml:space="preserve"> REF _Ref332614306 \r \h </w:instrText>
      </w:r>
      <w:r w:rsidR="00286586" w:rsidRPr="008A5FE3">
        <w:rPr>
          <w:szCs w:val="28"/>
        </w:rPr>
        <w:instrText xml:space="preserve"> \* MERGEFORMAT </w:instrText>
      </w:r>
      <w:r w:rsidR="00435803" w:rsidRPr="008A5FE3">
        <w:rPr>
          <w:szCs w:val="28"/>
        </w:rPr>
      </w:r>
      <w:r w:rsidR="00435803" w:rsidRPr="008A5FE3">
        <w:rPr>
          <w:szCs w:val="28"/>
        </w:rPr>
        <w:fldChar w:fldCharType="separate"/>
      </w:r>
      <w:r w:rsidR="00727DED">
        <w:rPr>
          <w:szCs w:val="28"/>
        </w:rPr>
        <w:t>3.2.1.3.3</w:t>
      </w:r>
      <w:r w:rsidR="00435803" w:rsidRPr="008A5FE3">
        <w:rPr>
          <w:szCs w:val="28"/>
        </w:rPr>
        <w:fldChar w:fldCharType="end"/>
      </w:r>
      <w:r w:rsidR="00435803" w:rsidRPr="008A5FE3">
        <w:rPr>
          <w:szCs w:val="28"/>
        </w:rPr>
        <w:t>).</w:t>
      </w:r>
    </w:p>
    <w:p w14:paraId="61212E62" w14:textId="4404C314" w:rsidR="0047707A" w:rsidRPr="008A5FE3" w:rsidRDefault="0047707A" w:rsidP="0047707A">
      <w:pPr>
        <w:rPr>
          <w:szCs w:val="28"/>
        </w:rPr>
      </w:pPr>
      <w:r w:rsidRPr="008A5FE3">
        <w:rPr>
          <w:szCs w:val="28"/>
        </w:rPr>
        <w:t xml:space="preserve">The MSID follows </w:t>
      </w: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_Ref313348314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(T3) Process Exclusion Sub-Process</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000000"/>
          <w:szCs w:val="28"/>
          <w:u w:val="dotted"/>
        </w:rPr>
        <w:t xml:space="preserve"> </w:t>
      </w:r>
      <w:r w:rsidRPr="008A5FE3">
        <w:rPr>
          <w:szCs w:val="28"/>
        </w:rPr>
        <w:t>for each NETP</w:t>
      </w:r>
      <w:r w:rsidR="008A3B5F" w:rsidRPr="008A5FE3">
        <w:rPr>
          <w:szCs w:val="28"/>
        </w:rPr>
        <w:t>/Intermediary</w:t>
      </w:r>
      <w:r w:rsidRPr="008A5FE3">
        <w:rPr>
          <w:szCs w:val="28"/>
        </w:rPr>
        <w:t xml:space="preserve"> extracted for the reason that the NETP</w:t>
      </w:r>
      <w:r w:rsidR="008A3B5F" w:rsidRPr="008A5FE3">
        <w:rPr>
          <w:szCs w:val="28"/>
        </w:rPr>
        <w:t>/Intermediary</w:t>
      </w:r>
      <w:r w:rsidRPr="008A5FE3">
        <w:rPr>
          <w:szCs w:val="28"/>
        </w:rPr>
        <w:t xml:space="preserve"> persistently fails to comply with the rules relating to this special scheme.</w:t>
      </w:r>
      <w:r w:rsidR="00615C49" w:rsidRPr="008A5FE3">
        <w:rPr>
          <w:szCs w:val="28"/>
        </w:rPr>
        <w:t xml:space="preserve"> However, if the NETP</w:t>
      </w:r>
      <w:r w:rsidR="008A3B5F" w:rsidRPr="008A5FE3">
        <w:rPr>
          <w:szCs w:val="28"/>
        </w:rPr>
        <w:t>/Intermediary</w:t>
      </w:r>
      <w:r w:rsidR="00615C49" w:rsidRPr="008A5FE3">
        <w:rPr>
          <w:szCs w:val="28"/>
        </w:rPr>
        <w:t xml:space="preserve"> has changed MSID, the (former) MSID informs the new MSID via administrative cooperation channels that the NETP</w:t>
      </w:r>
      <w:r w:rsidR="00994DC2" w:rsidRPr="008A5FE3">
        <w:rPr>
          <w:szCs w:val="28"/>
        </w:rPr>
        <w:t>/</w:t>
      </w:r>
      <w:r w:rsidR="008A3B5F" w:rsidRPr="008A5FE3">
        <w:rPr>
          <w:szCs w:val="28"/>
        </w:rPr>
        <w:t>Intermediary</w:t>
      </w:r>
      <w:r w:rsidR="00615C49" w:rsidRPr="008A5FE3">
        <w:rPr>
          <w:szCs w:val="28"/>
        </w:rPr>
        <w:t xml:space="preserve"> failed to submit the final </w:t>
      </w:r>
      <w:r w:rsidR="00296A45" w:rsidRPr="008A5FE3">
        <w:rPr>
          <w:szCs w:val="28"/>
        </w:rPr>
        <w:t>VAT Return</w:t>
      </w:r>
      <w:r w:rsidR="00615C49" w:rsidRPr="008A5FE3">
        <w:rPr>
          <w:szCs w:val="28"/>
        </w:rPr>
        <w:t xml:space="preserve"> on time.</w:t>
      </w:r>
    </w:p>
    <w:p w14:paraId="61212E63" w14:textId="70F1E87A" w:rsidR="00457B08" w:rsidRPr="008A5FE3" w:rsidRDefault="00236762" w:rsidP="002277B9">
      <w:pPr>
        <w:pStyle w:val="Antrat4"/>
        <w:rPr>
          <w:sz w:val="24"/>
          <w:szCs w:val="32"/>
        </w:rPr>
      </w:pPr>
      <w:bookmarkStart w:id="474" w:name="_Ref319402876"/>
      <w:bookmarkStart w:id="475" w:name="_Toc319403206"/>
      <w:bookmarkStart w:id="476" w:name="_Toc105088366"/>
      <w:r w:rsidRPr="008A5FE3">
        <w:rPr>
          <w:sz w:val="24"/>
          <w:szCs w:val="32"/>
        </w:rPr>
        <w:t>(</w:t>
      </w:r>
      <w:r w:rsidR="001537B1" w:rsidRPr="008A5FE3">
        <w:rPr>
          <w:sz w:val="24"/>
          <w:szCs w:val="32"/>
        </w:rPr>
        <w:t>T</w:t>
      </w:r>
      <w:r w:rsidR="002D5C35" w:rsidRPr="008A5FE3">
        <w:rPr>
          <w:sz w:val="24"/>
          <w:szCs w:val="32"/>
        </w:rPr>
        <w:t>8</w:t>
      </w:r>
      <w:r w:rsidRPr="008A5FE3">
        <w:rPr>
          <w:sz w:val="24"/>
          <w:szCs w:val="32"/>
        </w:rPr>
        <w:t>)</w:t>
      </w:r>
      <w:r w:rsidR="00457B08" w:rsidRPr="008A5FE3">
        <w:rPr>
          <w:sz w:val="24"/>
          <w:szCs w:val="32"/>
        </w:rPr>
        <w:t xml:space="preserve"> – Process </w:t>
      </w:r>
      <w:r w:rsidR="00C76176" w:rsidRPr="008A5FE3">
        <w:rPr>
          <w:sz w:val="24"/>
          <w:szCs w:val="32"/>
        </w:rPr>
        <w:t>VAT Return Reminders</w:t>
      </w:r>
      <w:bookmarkEnd w:id="474"/>
      <w:bookmarkEnd w:id="475"/>
      <w:bookmarkEnd w:id="476"/>
    </w:p>
    <w:p w14:paraId="61212E64" w14:textId="5FAEF938" w:rsidR="00457B08" w:rsidRPr="008A5FE3" w:rsidRDefault="00457B08" w:rsidP="00457B08">
      <w:pPr>
        <w:rPr>
          <w:szCs w:val="28"/>
        </w:rPr>
      </w:pPr>
      <w:r w:rsidRPr="008A5FE3">
        <w:rPr>
          <w:szCs w:val="28"/>
        </w:rPr>
        <w:t xml:space="preserve">The Other MS receives a message respecting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_Ref318816309 \h </w:instrText>
      </w:r>
      <w:r w:rsidR="00D918E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VAT Return Reminder</w:t>
      </w:r>
      <w:r w:rsidRPr="008A5FE3">
        <w:rPr>
          <w:rStyle w:val="SpecReferenceChar"/>
          <w:b w:val="0"/>
          <w:color w:val="000000"/>
          <w:szCs w:val="28"/>
          <w:u w:val="dotted"/>
        </w:rPr>
        <w:fldChar w:fldCharType="end"/>
      </w:r>
      <w:r w:rsidRPr="008A5FE3">
        <w:rPr>
          <w:szCs w:val="28"/>
        </w:rPr>
        <w:t xml:space="preserve"> (refer to section </w:t>
      </w:r>
      <w:r w:rsidRPr="008A5FE3">
        <w:rPr>
          <w:szCs w:val="28"/>
        </w:rPr>
        <w:fldChar w:fldCharType="begin"/>
      </w:r>
      <w:r w:rsidRPr="008A5FE3">
        <w:rPr>
          <w:szCs w:val="28"/>
        </w:rPr>
        <w:instrText xml:space="preserve"> REF _Ref318816309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6.3.3</w:t>
      </w:r>
      <w:r w:rsidRPr="008A5FE3">
        <w:rPr>
          <w:szCs w:val="28"/>
        </w:rPr>
        <w:fldChar w:fldCharType="end"/>
      </w:r>
      <w:r w:rsidRPr="008A5FE3">
        <w:rPr>
          <w:szCs w:val="28"/>
        </w:rPr>
        <w:t>) from the MSID containing a list of unique identifiers of NETPs</w:t>
      </w:r>
      <w:r w:rsidR="00133058" w:rsidRPr="008A5FE3">
        <w:rPr>
          <w:szCs w:val="28"/>
        </w:rPr>
        <w:t>/Intermediaries</w:t>
      </w:r>
      <w:r w:rsidRPr="008A5FE3">
        <w:rPr>
          <w:szCs w:val="28"/>
        </w:rPr>
        <w:t xml:space="preserve"> that </w:t>
      </w:r>
      <w:r w:rsidR="00B77E4F" w:rsidRPr="008A5FE3">
        <w:rPr>
          <w:szCs w:val="28"/>
        </w:rPr>
        <w:t xml:space="preserve">the MSID reminded of their obligation to submit a </w:t>
      </w:r>
      <w:r w:rsidR="00296A45" w:rsidRPr="008A5FE3">
        <w:rPr>
          <w:szCs w:val="28"/>
        </w:rPr>
        <w:t>VAT Return</w:t>
      </w:r>
      <w:r w:rsidR="002C1E01" w:rsidRPr="008A5FE3">
        <w:rPr>
          <w:szCs w:val="28"/>
        </w:rPr>
        <w:t>,</w:t>
      </w:r>
      <w:r w:rsidR="00B77E4F" w:rsidRPr="008A5FE3">
        <w:rPr>
          <w:szCs w:val="28"/>
        </w:rPr>
        <w:t xml:space="preserve"> the </w:t>
      </w:r>
      <w:r w:rsidR="00296A45" w:rsidRPr="008A5FE3">
        <w:rPr>
          <w:szCs w:val="28"/>
        </w:rPr>
        <w:t>VAT Return</w:t>
      </w:r>
      <w:r w:rsidR="00B77E4F" w:rsidRPr="008A5FE3">
        <w:rPr>
          <w:szCs w:val="28"/>
        </w:rPr>
        <w:t xml:space="preserve"> period</w:t>
      </w:r>
      <w:r w:rsidR="002C1E01" w:rsidRPr="008A5FE3">
        <w:rPr>
          <w:szCs w:val="28"/>
        </w:rPr>
        <w:t xml:space="preserve"> and the date the reminder was sent</w:t>
      </w:r>
      <w:r w:rsidRPr="008A5FE3">
        <w:rPr>
          <w:szCs w:val="28"/>
        </w:rPr>
        <w:t xml:space="preserve">. </w:t>
      </w:r>
      <w:r w:rsidR="008C1119" w:rsidRPr="008A5FE3">
        <w:rPr>
          <w:szCs w:val="28"/>
        </w:rPr>
        <w:fldChar w:fldCharType="begin"/>
      </w:r>
      <w:r w:rsidR="008C1119" w:rsidRPr="008A5FE3">
        <w:rPr>
          <w:szCs w:val="28"/>
        </w:rPr>
        <w:instrText xml:space="preserve"> REF _Ref520455470 \h </w:instrText>
      </w:r>
      <w:r w:rsidR="00286586" w:rsidRPr="008A5FE3">
        <w:rPr>
          <w:szCs w:val="28"/>
        </w:rPr>
        <w:instrText xml:space="preserve"> \* MERGEFORMAT </w:instrText>
      </w:r>
      <w:r w:rsidR="008C1119" w:rsidRPr="008A5FE3">
        <w:rPr>
          <w:szCs w:val="28"/>
        </w:rPr>
      </w:r>
      <w:r w:rsidR="008C1119" w:rsidRPr="008A5FE3">
        <w:rPr>
          <w:szCs w:val="28"/>
        </w:rPr>
        <w:fldChar w:fldCharType="separate"/>
      </w:r>
      <w:r w:rsidR="00727DED" w:rsidRPr="00727DED">
        <w:rPr>
          <w:szCs w:val="28"/>
        </w:rPr>
        <w:t xml:space="preserve">Figure </w:t>
      </w:r>
      <w:r w:rsidR="00727DED" w:rsidRPr="00727DED">
        <w:rPr>
          <w:noProof/>
          <w:szCs w:val="28"/>
        </w:rPr>
        <w:t>23</w:t>
      </w:r>
      <w:r w:rsidR="008C1119" w:rsidRPr="008A5FE3">
        <w:rPr>
          <w:szCs w:val="28"/>
        </w:rPr>
        <w:fldChar w:fldCharType="end"/>
      </w:r>
      <w:r w:rsidRPr="008A5FE3">
        <w:rPr>
          <w:szCs w:val="28"/>
        </w:rPr>
        <w:t xml:space="preserve"> expands the </w:t>
      </w:r>
      <w:r w:rsidRPr="008A5FE3">
        <w:rPr>
          <w:color w:val="000000"/>
          <w:szCs w:val="28"/>
          <w:u w:val="dotted"/>
        </w:rPr>
        <w:fldChar w:fldCharType="begin"/>
      </w:r>
      <w:r w:rsidRPr="008A5FE3">
        <w:rPr>
          <w:color w:val="000000"/>
          <w:szCs w:val="28"/>
          <w:u w:val="dotted"/>
        </w:rPr>
        <w:instrText xml:space="preserve"> REF _Ref319402876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(T8) – Process VAT Return Reminders</w:t>
      </w:r>
      <w:r w:rsidRPr="008A5FE3">
        <w:rPr>
          <w:color w:val="000000"/>
          <w:szCs w:val="28"/>
          <w:u w:val="dotted"/>
        </w:rPr>
        <w:fldChar w:fldCharType="end"/>
      </w:r>
      <w:r w:rsidRPr="008A5FE3">
        <w:rPr>
          <w:szCs w:val="28"/>
        </w:rPr>
        <w:t xml:space="preserve"> sub-process depicted in </w:t>
      </w:r>
      <w:r w:rsidR="008C1119" w:rsidRPr="008A5FE3">
        <w:rPr>
          <w:szCs w:val="28"/>
        </w:rPr>
        <w:fldChar w:fldCharType="begin"/>
      </w:r>
      <w:r w:rsidR="008C1119" w:rsidRPr="008A5FE3">
        <w:rPr>
          <w:szCs w:val="28"/>
        </w:rPr>
        <w:instrText xml:space="preserve"> REF _Ref520455115 \h </w:instrText>
      </w:r>
      <w:r w:rsidR="00286586" w:rsidRPr="008A5FE3">
        <w:rPr>
          <w:szCs w:val="28"/>
        </w:rPr>
        <w:instrText xml:space="preserve"> \* MERGEFORMAT </w:instrText>
      </w:r>
      <w:r w:rsidR="008C1119" w:rsidRPr="008A5FE3">
        <w:rPr>
          <w:szCs w:val="28"/>
        </w:rPr>
      </w:r>
      <w:r w:rsidR="008C1119" w:rsidRPr="008A5FE3">
        <w:rPr>
          <w:szCs w:val="28"/>
        </w:rPr>
        <w:fldChar w:fldCharType="separate"/>
      </w:r>
      <w:r w:rsidR="00727DED" w:rsidRPr="00727DED">
        <w:rPr>
          <w:szCs w:val="28"/>
        </w:rPr>
        <w:t xml:space="preserve">Figure </w:t>
      </w:r>
      <w:r w:rsidR="00727DED" w:rsidRPr="00727DED">
        <w:rPr>
          <w:noProof/>
          <w:szCs w:val="28"/>
        </w:rPr>
        <w:t>21</w:t>
      </w:r>
      <w:r w:rsidR="008C1119" w:rsidRPr="008A5FE3">
        <w:rPr>
          <w:szCs w:val="28"/>
        </w:rPr>
        <w:fldChar w:fldCharType="end"/>
      </w:r>
      <w:r w:rsidRPr="008A5FE3">
        <w:rPr>
          <w:szCs w:val="28"/>
        </w:rPr>
        <w:t xml:space="preserve">. </w:t>
      </w:r>
    </w:p>
    <w:p w14:paraId="7DA92816" w14:textId="678CBE60" w:rsidR="001537B1" w:rsidRPr="008A5FE3" w:rsidRDefault="00EA33F3" w:rsidP="001537B1">
      <w:pPr>
        <w:keepNext/>
        <w:jc w:val="center"/>
        <w:rPr>
          <w:szCs w:val="28"/>
        </w:rPr>
      </w:pPr>
      <w:r w:rsidRPr="008A5FE3">
        <w:rPr>
          <w:noProof/>
          <w:szCs w:val="28"/>
        </w:rPr>
        <w:lastRenderedPageBreak/>
        <w:drawing>
          <wp:inline distT="0" distB="0" distL="0" distR="0" wp14:anchorId="2459F86B" wp14:editId="7C9CDAEF">
            <wp:extent cx="5732145" cy="2171700"/>
            <wp:effectExtent l="0" t="0" r="190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2145" cy="2171700"/>
                    </a:xfrm>
                    <a:prstGeom prst="rect">
                      <a:avLst/>
                    </a:prstGeom>
                    <a:noFill/>
                    <a:ln>
                      <a:noFill/>
                    </a:ln>
                  </pic:spPr>
                </pic:pic>
              </a:graphicData>
            </a:graphic>
          </wp:inline>
        </w:drawing>
      </w:r>
    </w:p>
    <w:p w14:paraId="5D73DC0F" w14:textId="10C34814" w:rsidR="001537B1" w:rsidRPr="008A5FE3" w:rsidRDefault="001537B1" w:rsidP="001537B1">
      <w:pPr>
        <w:pStyle w:val="Antrat"/>
        <w:rPr>
          <w:szCs w:val="22"/>
        </w:rPr>
      </w:pPr>
      <w:bookmarkStart w:id="477" w:name="_Ref520455470"/>
      <w:bookmarkStart w:id="478" w:name="_Toc105089337"/>
      <w:bookmarkStart w:id="479" w:name="_Toc209159895"/>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23</w:t>
      </w:r>
      <w:r w:rsidR="00675580" w:rsidRPr="008A5FE3">
        <w:rPr>
          <w:noProof/>
          <w:szCs w:val="22"/>
        </w:rPr>
        <w:fldChar w:fldCharType="end"/>
      </w:r>
      <w:bookmarkEnd w:id="477"/>
      <w:r w:rsidRPr="008A5FE3">
        <w:rPr>
          <w:szCs w:val="22"/>
        </w:rPr>
        <w:t>: Business Process Model – VAT Return – (T</w:t>
      </w:r>
      <w:r w:rsidR="002D5C35" w:rsidRPr="008A5FE3">
        <w:rPr>
          <w:szCs w:val="22"/>
        </w:rPr>
        <w:t>8</w:t>
      </w:r>
      <w:r w:rsidRPr="008A5FE3">
        <w:rPr>
          <w:szCs w:val="22"/>
        </w:rPr>
        <w:t>) – Process VAT Return Reminders</w:t>
      </w:r>
      <w:bookmarkEnd w:id="478"/>
      <w:bookmarkEnd w:id="479"/>
    </w:p>
    <w:p w14:paraId="61212E65" w14:textId="3FA11C5A" w:rsidR="00DA7FD3" w:rsidRPr="008A5FE3" w:rsidRDefault="00DA7FD3" w:rsidP="00DA7FD3">
      <w:pPr>
        <w:keepNext/>
        <w:jc w:val="center"/>
        <w:rPr>
          <w:szCs w:val="28"/>
        </w:rPr>
      </w:pPr>
    </w:p>
    <w:p w14:paraId="0482E806" w14:textId="67104A8D" w:rsidR="00C253D5" w:rsidRPr="008A5FE3" w:rsidRDefault="00C253D5" w:rsidP="00C918D8">
      <w:pPr>
        <w:pStyle w:val="Antrat5"/>
        <w:rPr>
          <w:szCs w:val="28"/>
        </w:rPr>
      </w:pPr>
      <w:r w:rsidRPr="008A5FE3">
        <w:rPr>
          <w:szCs w:val="28"/>
        </w:rPr>
        <w:t>(</w:t>
      </w:r>
      <w:r w:rsidR="00994DC2" w:rsidRPr="008A5FE3">
        <w:rPr>
          <w:szCs w:val="28"/>
        </w:rPr>
        <w:t>T</w:t>
      </w:r>
      <w:r w:rsidR="002D5C35" w:rsidRPr="008A5FE3">
        <w:rPr>
          <w:szCs w:val="28"/>
        </w:rPr>
        <w:t>8</w:t>
      </w:r>
      <w:r w:rsidRPr="008A5FE3">
        <w:rPr>
          <w:szCs w:val="28"/>
        </w:rPr>
        <w:t>.1) – Store VAT Return Reminder</w:t>
      </w:r>
    </w:p>
    <w:p w14:paraId="61212E68" w14:textId="2B0CB55D" w:rsidR="00C253D5" w:rsidRPr="008A5FE3" w:rsidRDefault="00C253D5" w:rsidP="00C253D5">
      <w:pPr>
        <w:rPr>
          <w:szCs w:val="28"/>
        </w:rPr>
      </w:pPr>
      <w:r w:rsidRPr="008A5FE3">
        <w:rPr>
          <w:szCs w:val="28"/>
        </w:rPr>
        <w:t xml:space="preserve">The Other MS could store the </w:t>
      </w:r>
      <w:r w:rsidR="00296A45" w:rsidRPr="008A5FE3">
        <w:rPr>
          <w:szCs w:val="28"/>
        </w:rPr>
        <w:t>VAT Return</w:t>
      </w:r>
      <w:r w:rsidRPr="008A5FE3">
        <w:rPr>
          <w:szCs w:val="28"/>
        </w:rPr>
        <w:t xml:space="preserve"> reminder </w:t>
      </w:r>
      <w:r w:rsidR="00133058" w:rsidRPr="008A5FE3">
        <w:rPr>
          <w:szCs w:val="28"/>
        </w:rPr>
        <w:t>information but</w:t>
      </w:r>
      <w:r w:rsidRPr="008A5FE3">
        <w:rPr>
          <w:szCs w:val="28"/>
        </w:rPr>
        <w:t xml:space="preserve"> is not obliged to do this.</w:t>
      </w:r>
    </w:p>
    <w:p w14:paraId="3CC117A8" w14:textId="2614AFFB" w:rsidR="00EA33F3" w:rsidRPr="008A5FE3" w:rsidRDefault="00DD71B5" w:rsidP="00C253D5">
      <w:pPr>
        <w:rPr>
          <w:szCs w:val="28"/>
        </w:rPr>
      </w:pPr>
      <w:r w:rsidRPr="008A5FE3">
        <w:rPr>
          <w:szCs w:val="28"/>
        </w:rPr>
        <w:t xml:space="preserve">This task raises an exception with error code </w:t>
      </w:r>
      <w:r w:rsidR="00CD302A" w:rsidRPr="008A5FE3">
        <w:rPr>
          <w:szCs w:val="22"/>
        </w:rPr>
        <w:fldChar w:fldCharType="begin"/>
      </w:r>
      <w:r w:rsidR="00CD302A" w:rsidRPr="008A5FE3">
        <w:rPr>
          <w:szCs w:val="22"/>
        </w:rPr>
        <w:instrText xml:space="preserve"> REF Error_10020 \h </w:instrText>
      </w:r>
      <w:r w:rsidR="00286586" w:rsidRPr="008A5FE3">
        <w:rPr>
          <w:szCs w:val="22"/>
        </w:rPr>
        <w:instrText xml:space="preserve"> \* MERGEFORMAT </w:instrText>
      </w:r>
      <w:r w:rsidR="00CD302A" w:rsidRPr="008A5FE3">
        <w:rPr>
          <w:szCs w:val="22"/>
        </w:rPr>
      </w:r>
      <w:r w:rsidR="00CD302A" w:rsidRPr="008A5FE3">
        <w:rPr>
          <w:szCs w:val="22"/>
        </w:rPr>
        <w:fldChar w:fldCharType="separate"/>
      </w:r>
      <w:r w:rsidR="00727DED" w:rsidRPr="00727DED">
        <w:rPr>
          <w:rFonts w:ascii="Courier New" w:hAnsi="Courier New" w:cs="Courier New"/>
          <w:color w:val="000000"/>
          <w:sz w:val="20"/>
          <w:szCs w:val="20"/>
        </w:rPr>
        <w:t>10020</w:t>
      </w:r>
      <w:r w:rsidR="00CD302A" w:rsidRPr="008A5FE3">
        <w:rPr>
          <w:szCs w:val="22"/>
        </w:rPr>
        <w:fldChar w:fldCharType="end"/>
      </w:r>
      <w:r w:rsidRPr="008A5FE3">
        <w:rPr>
          <w:szCs w:val="28"/>
        </w:rPr>
        <w:t xml:space="preserve"> (refer to</w:t>
      </w:r>
      <w:r w:rsidR="00EA33F3" w:rsidRPr="008A5FE3">
        <w:rPr>
          <w:szCs w:val="28"/>
        </w:rPr>
        <w:t xml:space="preserve"> </w:t>
      </w:r>
      <w:r w:rsidR="00CD302A" w:rsidRPr="008A5FE3">
        <w:rPr>
          <w:szCs w:val="28"/>
        </w:rPr>
        <w:fldChar w:fldCharType="begin"/>
      </w:r>
      <w:r w:rsidR="00CD302A" w:rsidRPr="008A5FE3">
        <w:rPr>
          <w:szCs w:val="28"/>
        </w:rPr>
        <w:instrText xml:space="preserve"> REF _Ref2351827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szCs w:val="28"/>
        </w:rPr>
        <w:t xml:space="preserve">Table </w:t>
      </w:r>
      <w:r w:rsidR="00727DED" w:rsidRPr="00727DED">
        <w:rPr>
          <w:noProof/>
          <w:szCs w:val="28"/>
        </w:rPr>
        <w:t>159</w:t>
      </w:r>
      <w:r w:rsidR="00CD302A" w:rsidRPr="008A5FE3">
        <w:rPr>
          <w:szCs w:val="28"/>
        </w:rPr>
        <w:fldChar w:fldCharType="end"/>
      </w:r>
      <w:r w:rsidRPr="008A5FE3">
        <w:rPr>
          <w:szCs w:val="28"/>
        </w:rPr>
        <w:t>) if the VAT Return Reminder references an NETP</w:t>
      </w:r>
      <w:r w:rsidR="00133058" w:rsidRPr="008A5FE3">
        <w:rPr>
          <w:szCs w:val="28"/>
        </w:rPr>
        <w:t>/Intermediary</w:t>
      </w:r>
      <w:r w:rsidRPr="008A5FE3">
        <w:rPr>
          <w:szCs w:val="28"/>
        </w:rPr>
        <w:t xml:space="preserve"> that the Other MS cannot recover.</w:t>
      </w:r>
      <w:r w:rsidR="008135B4" w:rsidRPr="008A5FE3">
        <w:rPr>
          <w:szCs w:val="28"/>
        </w:rPr>
        <w:t xml:space="preserve"> The task also raises an exception with error code </w:t>
      </w:r>
      <w:r w:rsidR="008135B4" w:rsidRPr="008A5FE3">
        <w:rPr>
          <w:szCs w:val="28"/>
        </w:rPr>
        <w:fldChar w:fldCharType="begin"/>
      </w:r>
      <w:r w:rsidR="008135B4" w:rsidRPr="008A5FE3">
        <w:rPr>
          <w:szCs w:val="28"/>
        </w:rPr>
        <w:instrText xml:space="preserve"> REF Error_10025 \h </w:instrText>
      </w:r>
      <w:r w:rsidR="00286586" w:rsidRPr="008A5FE3">
        <w:rPr>
          <w:szCs w:val="28"/>
        </w:rPr>
        <w:instrText xml:space="preserve"> \* MERGEFORMAT </w:instrText>
      </w:r>
      <w:r w:rsidR="008135B4" w:rsidRPr="008A5FE3">
        <w:rPr>
          <w:szCs w:val="28"/>
        </w:rPr>
      </w:r>
      <w:r w:rsidR="008135B4" w:rsidRPr="008A5FE3">
        <w:rPr>
          <w:szCs w:val="28"/>
        </w:rPr>
        <w:fldChar w:fldCharType="separate"/>
      </w:r>
      <w:r w:rsidR="00727DED" w:rsidRPr="00727DED">
        <w:rPr>
          <w:rFonts w:ascii="Courier New" w:hAnsi="Courier New" w:cs="Courier New"/>
          <w:color w:val="000000"/>
          <w:sz w:val="20"/>
          <w:szCs w:val="20"/>
        </w:rPr>
        <w:t>10025</w:t>
      </w:r>
      <w:r w:rsidR="008135B4" w:rsidRPr="008A5FE3">
        <w:rPr>
          <w:szCs w:val="28"/>
        </w:rPr>
        <w:fldChar w:fldCharType="end"/>
      </w:r>
      <w:r w:rsidR="008135B4" w:rsidRPr="008A5FE3">
        <w:rPr>
          <w:szCs w:val="28"/>
        </w:rPr>
        <w:t xml:space="preserve"> (refer to </w:t>
      </w:r>
      <w:r w:rsidR="008135B4" w:rsidRPr="008A5FE3">
        <w:rPr>
          <w:szCs w:val="28"/>
        </w:rPr>
        <w:fldChar w:fldCharType="begin"/>
      </w:r>
      <w:r w:rsidR="008135B4" w:rsidRPr="008A5FE3">
        <w:rPr>
          <w:szCs w:val="28"/>
        </w:rPr>
        <w:instrText xml:space="preserve"> REF _Ref2351827 \h </w:instrText>
      </w:r>
      <w:r w:rsidR="00286586" w:rsidRPr="008A5FE3">
        <w:rPr>
          <w:szCs w:val="28"/>
        </w:rPr>
        <w:instrText xml:space="preserve"> \* MERGEFORMAT </w:instrText>
      </w:r>
      <w:r w:rsidR="008135B4" w:rsidRPr="008A5FE3">
        <w:rPr>
          <w:szCs w:val="28"/>
        </w:rPr>
      </w:r>
      <w:r w:rsidR="008135B4" w:rsidRPr="008A5FE3">
        <w:rPr>
          <w:szCs w:val="28"/>
        </w:rPr>
        <w:fldChar w:fldCharType="separate"/>
      </w:r>
      <w:r w:rsidR="00727DED" w:rsidRPr="00727DED">
        <w:rPr>
          <w:szCs w:val="28"/>
        </w:rPr>
        <w:t xml:space="preserve">Table </w:t>
      </w:r>
      <w:r w:rsidR="00727DED" w:rsidRPr="00727DED">
        <w:rPr>
          <w:noProof/>
          <w:szCs w:val="28"/>
        </w:rPr>
        <w:t>159</w:t>
      </w:r>
      <w:r w:rsidR="008135B4" w:rsidRPr="008A5FE3">
        <w:rPr>
          <w:szCs w:val="28"/>
        </w:rPr>
        <w:fldChar w:fldCharType="end"/>
      </w:r>
      <w:r w:rsidR="008135B4" w:rsidRPr="008A5FE3">
        <w:rPr>
          <w:szCs w:val="28"/>
        </w:rPr>
        <w:t xml:space="preserve">) if the VAT Return Reminder references an combination of VAT Identification Number and Intermediary Number </w:t>
      </w:r>
      <w:r w:rsidR="008135B4" w:rsidRPr="008A5FE3">
        <w:rPr>
          <w:szCs w:val="22"/>
        </w:rPr>
        <w:t>that the OMS cannot recover</w:t>
      </w:r>
      <w:r w:rsidR="008135B4" w:rsidRPr="008A5FE3">
        <w:rPr>
          <w:szCs w:val="28"/>
        </w:rPr>
        <w:t>.</w:t>
      </w:r>
      <w:r w:rsidRPr="008A5FE3">
        <w:rPr>
          <w:szCs w:val="28"/>
        </w:rPr>
        <w:t xml:space="preserve"> Nevertheless, before sending the error message to the MSID, the Other MS checks the validity of the unknown NETP</w:t>
      </w:r>
      <w:r w:rsidR="00133058" w:rsidRPr="008A5FE3">
        <w:rPr>
          <w:szCs w:val="28"/>
        </w:rPr>
        <w:t>/Intermediary</w:t>
      </w:r>
      <w:r w:rsidRPr="008A5FE3">
        <w:rPr>
          <w:szCs w:val="28"/>
        </w:rPr>
        <w:t xml:space="preserve"> VAT Identification Number using the </w:t>
      </w:r>
      <w:r w:rsidR="00120F3C" w:rsidRPr="008A5FE3">
        <w:rPr>
          <w:szCs w:val="28"/>
        </w:rPr>
        <w:fldChar w:fldCharType="begin"/>
      </w:r>
      <w:r w:rsidR="00120F3C" w:rsidRPr="008A5FE3">
        <w:rPr>
          <w:szCs w:val="28"/>
        </w:rPr>
        <w:instrText xml:space="preserve"> REF _Ref310604058 \h </w:instrText>
      </w:r>
      <w:r w:rsidR="00286586" w:rsidRPr="008A5FE3">
        <w:rPr>
          <w:szCs w:val="28"/>
        </w:rPr>
        <w:instrText xml:space="preserve"> \* MERGEFORMAT </w:instrText>
      </w:r>
      <w:r w:rsidR="00120F3C" w:rsidRPr="008A5FE3">
        <w:rPr>
          <w:szCs w:val="28"/>
        </w:rPr>
      </w:r>
      <w:r w:rsidR="00120F3C" w:rsidRPr="008A5FE3">
        <w:rPr>
          <w:szCs w:val="28"/>
        </w:rPr>
        <w:fldChar w:fldCharType="separate"/>
      </w:r>
      <w:r w:rsidR="00727DED" w:rsidRPr="00727DED">
        <w:rPr>
          <w:szCs w:val="28"/>
        </w:rPr>
        <w:t>MSG: Registration Request</w:t>
      </w:r>
      <w:r w:rsidR="00120F3C" w:rsidRPr="008A5FE3">
        <w:rPr>
          <w:szCs w:val="28"/>
        </w:rPr>
        <w:fldChar w:fldCharType="end"/>
      </w:r>
      <w:r w:rsidRPr="008A5FE3">
        <w:rPr>
          <w:szCs w:val="28"/>
        </w:rPr>
        <w:t xml:space="preserve"> message sent to the MSID. If the VAT Identification Number is correct, the Other MS updates the information in its local database and will not send an error message. </w:t>
      </w:r>
    </w:p>
    <w:p w14:paraId="50CBFCB5" w14:textId="2627261E" w:rsidR="00EA33F3" w:rsidRPr="008A5FE3" w:rsidRDefault="00EA33F3" w:rsidP="00C253D5">
      <w:pPr>
        <w:rPr>
          <w:szCs w:val="28"/>
        </w:rPr>
      </w:pPr>
      <w:r w:rsidRPr="008A5FE3">
        <w:rPr>
          <w:szCs w:val="28"/>
        </w:rPr>
        <w:t>If other business errors are identified, the process raises an exception</w:t>
      </w:r>
      <w:r w:rsidRPr="008A5FE3">
        <w:rPr>
          <w:szCs w:val="28"/>
          <w:vertAlign w:val="superscript"/>
        </w:rPr>
        <w:footnoteReference w:id="71"/>
      </w:r>
      <w:r w:rsidRPr="008A5FE3">
        <w:rPr>
          <w:szCs w:val="28"/>
        </w:rPr>
        <w:t xml:space="preserve"> with error</w:t>
      </w:r>
      <w:r w:rsidRPr="008A5FE3">
        <w:rPr>
          <w:szCs w:val="22"/>
        </w:rPr>
        <w:t xml:space="preserve">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VAT Return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61212E69" w14:textId="5D854A86" w:rsidR="00DD71B5" w:rsidRPr="008A5FE3" w:rsidRDefault="00DD71B5" w:rsidP="00C253D5">
      <w:pPr>
        <w:rPr>
          <w:szCs w:val="28"/>
        </w:rPr>
      </w:pP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 xml:space="preserve"> informs the MSID of the error and the sub-process ends.</w:t>
      </w:r>
    </w:p>
    <w:p w14:paraId="61212E6A" w14:textId="21968109" w:rsidR="00457B08" w:rsidRPr="008A5FE3" w:rsidRDefault="00C253D5" w:rsidP="00C918D8">
      <w:pPr>
        <w:pStyle w:val="Antrat5"/>
        <w:rPr>
          <w:szCs w:val="28"/>
        </w:rPr>
      </w:pPr>
      <w:bookmarkStart w:id="480" w:name="_Toc319403207"/>
      <w:r w:rsidRPr="008A5FE3">
        <w:rPr>
          <w:szCs w:val="28"/>
        </w:rPr>
        <w:t>(</w:t>
      </w:r>
      <w:r w:rsidR="00994DC2" w:rsidRPr="008A5FE3">
        <w:rPr>
          <w:szCs w:val="28"/>
        </w:rPr>
        <w:t>T</w:t>
      </w:r>
      <w:r w:rsidR="002D5C35" w:rsidRPr="008A5FE3">
        <w:rPr>
          <w:szCs w:val="28"/>
        </w:rPr>
        <w:t>8</w:t>
      </w:r>
      <w:r w:rsidR="00457B08" w:rsidRPr="008A5FE3">
        <w:rPr>
          <w:szCs w:val="28"/>
        </w:rPr>
        <w:t>.</w:t>
      </w:r>
      <w:r w:rsidRPr="008A5FE3">
        <w:rPr>
          <w:szCs w:val="28"/>
        </w:rPr>
        <w:t>2)</w:t>
      </w:r>
      <w:r w:rsidR="00457B08" w:rsidRPr="008A5FE3">
        <w:rPr>
          <w:szCs w:val="28"/>
        </w:rPr>
        <w:t xml:space="preserve"> – Process </w:t>
      </w:r>
      <w:bookmarkEnd w:id="480"/>
      <w:r w:rsidR="00DA3D65" w:rsidRPr="008A5FE3">
        <w:rPr>
          <w:szCs w:val="28"/>
        </w:rPr>
        <w:t>VAT Return Reminder</w:t>
      </w:r>
    </w:p>
    <w:p w14:paraId="61212E6B" w14:textId="25E0FE5A" w:rsidR="00457B08" w:rsidRPr="008A5FE3" w:rsidRDefault="00457B08" w:rsidP="00457B08">
      <w:pPr>
        <w:rPr>
          <w:szCs w:val="28"/>
        </w:rPr>
      </w:pPr>
      <w:r w:rsidRPr="008A5FE3">
        <w:rPr>
          <w:szCs w:val="28"/>
        </w:rPr>
        <w:t>The legislation does not require the Other MS to do anything with th</w:t>
      </w:r>
      <w:r w:rsidR="00DA3D65" w:rsidRPr="008A5FE3">
        <w:rPr>
          <w:szCs w:val="28"/>
        </w:rPr>
        <w:t>e</w:t>
      </w:r>
      <w:r w:rsidRPr="008A5FE3">
        <w:rPr>
          <w:szCs w:val="28"/>
        </w:rPr>
        <w:t xml:space="preserve"> </w:t>
      </w:r>
      <w:r w:rsidR="00296A45" w:rsidRPr="008A5FE3">
        <w:rPr>
          <w:szCs w:val="28"/>
        </w:rPr>
        <w:t>VAT Return</w:t>
      </w:r>
      <w:r w:rsidR="00DA3D65" w:rsidRPr="008A5FE3">
        <w:rPr>
          <w:szCs w:val="28"/>
        </w:rPr>
        <w:t xml:space="preserve"> reminder </w:t>
      </w:r>
      <w:r w:rsidRPr="008A5FE3">
        <w:rPr>
          <w:szCs w:val="28"/>
        </w:rPr>
        <w:t>information. An example of what the Other MS could use the information for is to incorporate it in the internal revenue protection activities.</w:t>
      </w:r>
    </w:p>
    <w:p w14:paraId="61212E6C" w14:textId="77777777" w:rsidR="0047707A" w:rsidRPr="008A5FE3" w:rsidRDefault="0047707A" w:rsidP="00457B08">
      <w:pPr>
        <w:rPr>
          <w:szCs w:val="28"/>
        </w:rPr>
      </w:pPr>
    </w:p>
    <w:p w14:paraId="61212E6D" w14:textId="77777777" w:rsidR="00457B08" w:rsidRPr="008A5FE3" w:rsidRDefault="00457B08" w:rsidP="00C918D8">
      <w:pPr>
        <w:pStyle w:val="Antrat3"/>
        <w:rPr>
          <w:sz w:val="24"/>
          <w:szCs w:val="28"/>
          <w:lang w:val="en-GB"/>
        </w:rPr>
      </w:pPr>
      <w:bookmarkStart w:id="481" w:name="_Ref318807689"/>
      <w:bookmarkStart w:id="482" w:name="_Toc319403208"/>
      <w:bookmarkStart w:id="483" w:name="_Toc105088367"/>
      <w:bookmarkStart w:id="484" w:name="_Toc209159355"/>
      <w:r w:rsidRPr="008A5FE3">
        <w:rPr>
          <w:sz w:val="24"/>
          <w:szCs w:val="28"/>
          <w:lang w:val="en-GB"/>
        </w:rPr>
        <w:lastRenderedPageBreak/>
        <w:t>Request Transactions Records Process Group</w:t>
      </w:r>
      <w:bookmarkEnd w:id="481"/>
      <w:bookmarkEnd w:id="482"/>
      <w:bookmarkEnd w:id="483"/>
      <w:bookmarkEnd w:id="484"/>
    </w:p>
    <w:p w14:paraId="61212E6E" w14:textId="6D924EFD" w:rsidR="00457B08" w:rsidRPr="008A5FE3" w:rsidRDefault="008C1119" w:rsidP="00457B08">
      <w:pPr>
        <w:keepNext/>
        <w:rPr>
          <w:szCs w:val="28"/>
        </w:rPr>
      </w:pPr>
      <w:r w:rsidRPr="008A5FE3">
        <w:rPr>
          <w:szCs w:val="28"/>
        </w:rPr>
        <w:fldChar w:fldCharType="begin"/>
      </w:r>
      <w:r w:rsidRPr="008A5FE3">
        <w:rPr>
          <w:szCs w:val="28"/>
        </w:rPr>
        <w:instrText xml:space="preserve"> REF _Ref520455516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24</w:t>
      </w:r>
      <w:r w:rsidRPr="008A5FE3">
        <w:rPr>
          <w:szCs w:val="28"/>
        </w:rPr>
        <w:fldChar w:fldCharType="end"/>
      </w:r>
      <w:r w:rsidR="00457B08" w:rsidRPr="008A5FE3">
        <w:rPr>
          <w:szCs w:val="28"/>
        </w:rPr>
        <w:t xml:space="preserve"> depicts the </w:t>
      </w:r>
      <w:r w:rsidR="00457B08" w:rsidRPr="008A5FE3">
        <w:rPr>
          <w:szCs w:val="28"/>
        </w:rPr>
        <w:fldChar w:fldCharType="begin"/>
      </w:r>
      <w:r w:rsidR="00457B08" w:rsidRPr="008A5FE3">
        <w:rPr>
          <w:szCs w:val="28"/>
        </w:rPr>
        <w:instrText xml:space="preserve"> REF _Ref318807689 \h </w:instrText>
      </w:r>
      <w:r w:rsidR="00286586" w:rsidRPr="008A5FE3">
        <w:rPr>
          <w:szCs w:val="28"/>
        </w:rPr>
        <w:instrText xml:space="preserve"> \* MERGEFORMAT </w:instrText>
      </w:r>
      <w:r w:rsidR="00457B08" w:rsidRPr="008A5FE3">
        <w:rPr>
          <w:szCs w:val="28"/>
        </w:rPr>
      </w:r>
      <w:r w:rsidR="00457B08" w:rsidRPr="008A5FE3">
        <w:rPr>
          <w:szCs w:val="28"/>
        </w:rPr>
        <w:fldChar w:fldCharType="separate"/>
      </w:r>
      <w:r w:rsidR="00727DED" w:rsidRPr="00727DED">
        <w:rPr>
          <w:szCs w:val="28"/>
        </w:rPr>
        <w:t>Request Transactions Records Process Group</w:t>
      </w:r>
      <w:r w:rsidR="00457B08" w:rsidRPr="008A5FE3">
        <w:rPr>
          <w:szCs w:val="28"/>
        </w:rPr>
        <w:fldChar w:fldCharType="end"/>
      </w:r>
      <w:r w:rsidR="00457B08" w:rsidRPr="008A5FE3">
        <w:rPr>
          <w:szCs w:val="28"/>
        </w:rPr>
        <w:t>. The processes in this group concern the request by the MSID or MSCON for detailed transaction records for supplies carried out under the special schemes.</w:t>
      </w:r>
    </w:p>
    <w:p w14:paraId="62945C83" w14:textId="3622D6C6" w:rsidR="002C7321" w:rsidRPr="008A5FE3" w:rsidRDefault="000E2297" w:rsidP="002C7321">
      <w:pPr>
        <w:keepNext/>
        <w:rPr>
          <w:szCs w:val="28"/>
        </w:rPr>
      </w:pPr>
      <w:r>
        <w:rPr>
          <w:szCs w:val="28"/>
        </w:rPr>
        <w:pict w14:anchorId="0843C75F">
          <v:shape id="_x0000_i1026" type="#_x0000_t75" style="width:446.4pt;height:208.2pt">
            <v:imagedata r:id="rId68" o:title=""/>
          </v:shape>
        </w:pict>
      </w:r>
      <w:r w:rsidR="0037778B" w:rsidRPr="008A5FE3" w:rsidDel="0037778B">
        <w:rPr>
          <w:szCs w:val="28"/>
        </w:rPr>
        <w:t xml:space="preserve"> </w:t>
      </w:r>
    </w:p>
    <w:p w14:paraId="70ADECD2" w14:textId="18D88410" w:rsidR="002C7321" w:rsidRPr="008A5FE3" w:rsidRDefault="002C7321" w:rsidP="002C7321">
      <w:pPr>
        <w:pStyle w:val="Antrat"/>
        <w:jc w:val="both"/>
        <w:rPr>
          <w:szCs w:val="22"/>
        </w:rPr>
      </w:pPr>
      <w:bookmarkStart w:id="485" w:name="_Ref520455516"/>
      <w:bookmarkStart w:id="486" w:name="_Toc105089338"/>
      <w:bookmarkStart w:id="487" w:name="_Toc209159896"/>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24</w:t>
      </w:r>
      <w:r w:rsidR="00675580" w:rsidRPr="008A5FE3">
        <w:rPr>
          <w:noProof/>
          <w:szCs w:val="22"/>
        </w:rPr>
        <w:fldChar w:fldCharType="end"/>
      </w:r>
      <w:bookmarkEnd w:id="485"/>
      <w:r w:rsidRPr="008A5FE3">
        <w:rPr>
          <w:szCs w:val="22"/>
        </w:rPr>
        <w:t>: Business Process Model – VAT Return – Request Transactions Records Process Group</w:t>
      </w:r>
      <w:bookmarkEnd w:id="486"/>
      <w:bookmarkEnd w:id="487"/>
    </w:p>
    <w:p w14:paraId="61212E6F" w14:textId="71962C17" w:rsidR="001D5981" w:rsidRPr="008A5FE3" w:rsidRDefault="001D5981" w:rsidP="001D5981">
      <w:pPr>
        <w:keepNext/>
        <w:rPr>
          <w:szCs w:val="28"/>
        </w:rPr>
      </w:pPr>
    </w:p>
    <w:p w14:paraId="70D8205A" w14:textId="77777777" w:rsidR="00457B08" w:rsidRPr="008A5FE3" w:rsidRDefault="00457B08" w:rsidP="00457B08">
      <w:pPr>
        <w:rPr>
          <w:szCs w:val="28"/>
        </w:rPr>
      </w:pPr>
      <w:r w:rsidRPr="008A5FE3">
        <w:rPr>
          <w:szCs w:val="28"/>
        </w:rPr>
        <w:t>Both the MSID and the MSCON have the legal right to request detailed transactions records from the NETP</w:t>
      </w:r>
      <w:r w:rsidR="008519BD" w:rsidRPr="008A5FE3">
        <w:rPr>
          <w:szCs w:val="28"/>
        </w:rPr>
        <w:t xml:space="preserve"> or from the </w:t>
      </w:r>
      <w:r w:rsidR="002C7321" w:rsidRPr="008A5FE3">
        <w:rPr>
          <w:szCs w:val="28"/>
        </w:rPr>
        <w:t>Intermediary</w:t>
      </w:r>
      <w:r w:rsidRPr="008A5FE3">
        <w:rPr>
          <w:szCs w:val="28"/>
        </w:rPr>
        <w:t xml:space="preserve"> (in the Union Scheme, the MSEST is not involved).</w:t>
      </w:r>
    </w:p>
    <w:p w14:paraId="61212E72" w14:textId="51670391" w:rsidR="00457B08" w:rsidRPr="008A5FE3" w:rsidRDefault="00457B08" w:rsidP="00457B08">
      <w:pPr>
        <w:rPr>
          <w:szCs w:val="28"/>
        </w:rPr>
      </w:pPr>
      <w:r w:rsidRPr="008A5FE3">
        <w:rPr>
          <w:szCs w:val="28"/>
        </w:rPr>
        <w:t xml:space="preserve">Information </w:t>
      </w:r>
      <w:r w:rsidR="0032417F" w:rsidRPr="008A5FE3">
        <w:rPr>
          <w:szCs w:val="28"/>
        </w:rPr>
        <w:t xml:space="preserve">related to </w:t>
      </w:r>
      <w:r w:rsidR="000D40BE" w:rsidRPr="008A5FE3">
        <w:rPr>
          <w:szCs w:val="28"/>
        </w:rPr>
        <w:t>Union</w:t>
      </w:r>
      <w:r w:rsidR="0032417F" w:rsidRPr="008A5FE3">
        <w:rPr>
          <w:szCs w:val="28"/>
        </w:rPr>
        <w:t xml:space="preserve"> and non-</w:t>
      </w:r>
      <w:r w:rsidR="00746289" w:rsidRPr="008A5FE3">
        <w:rPr>
          <w:szCs w:val="28"/>
        </w:rPr>
        <w:t>Union</w:t>
      </w:r>
      <w:r w:rsidR="0032417F" w:rsidRPr="008A5FE3">
        <w:rPr>
          <w:szCs w:val="28"/>
        </w:rPr>
        <w:t xml:space="preserve"> scheme </w:t>
      </w:r>
      <w:r w:rsidRPr="008A5FE3">
        <w:rPr>
          <w:szCs w:val="28"/>
        </w:rPr>
        <w:t>that the NETP must make available directly to the requester, electronically and without delay, includes</w:t>
      </w:r>
      <w:r w:rsidRPr="008A5FE3">
        <w:rPr>
          <w:rStyle w:val="Puslapioinaosnuoroda"/>
          <w:szCs w:val="28"/>
        </w:rPr>
        <w:footnoteReference w:id="72"/>
      </w:r>
      <w:r w:rsidRPr="008A5FE3">
        <w:rPr>
          <w:szCs w:val="28"/>
        </w:rPr>
        <w:t>:</w:t>
      </w:r>
    </w:p>
    <w:p w14:paraId="61212E73" w14:textId="05AFB91B" w:rsidR="00457B08" w:rsidRPr="008A5FE3" w:rsidRDefault="00457B08" w:rsidP="00457B08">
      <w:pPr>
        <w:ind w:left="720"/>
        <w:rPr>
          <w:szCs w:val="28"/>
        </w:rPr>
      </w:pPr>
      <w:r w:rsidRPr="008A5FE3">
        <w:rPr>
          <w:szCs w:val="28"/>
        </w:rPr>
        <w:t>(a) the Member State of consumption to which the</w:t>
      </w:r>
      <w:r w:rsidR="0032417F" w:rsidRPr="008A5FE3">
        <w:rPr>
          <w:szCs w:val="28"/>
        </w:rPr>
        <w:t xml:space="preserve"> good</w:t>
      </w:r>
      <w:r w:rsidR="0068604D" w:rsidRPr="008A5FE3">
        <w:rPr>
          <w:szCs w:val="28"/>
        </w:rPr>
        <w:t>s</w:t>
      </w:r>
      <w:r w:rsidR="0032417F" w:rsidRPr="008A5FE3">
        <w:rPr>
          <w:szCs w:val="28"/>
        </w:rPr>
        <w:t xml:space="preserve"> or</w:t>
      </w:r>
      <w:r w:rsidRPr="008A5FE3">
        <w:rPr>
          <w:szCs w:val="28"/>
        </w:rPr>
        <w:t xml:space="preserve"> service</w:t>
      </w:r>
      <w:r w:rsidR="0068604D" w:rsidRPr="008A5FE3">
        <w:rPr>
          <w:szCs w:val="28"/>
        </w:rPr>
        <w:t>s are</w:t>
      </w:r>
      <w:r w:rsidRPr="008A5FE3">
        <w:rPr>
          <w:szCs w:val="28"/>
        </w:rPr>
        <w:t xml:space="preserve"> supplied;</w:t>
      </w:r>
    </w:p>
    <w:p w14:paraId="61212E74" w14:textId="41C61089" w:rsidR="00457B08" w:rsidRPr="008A5FE3" w:rsidRDefault="00457B08" w:rsidP="00457B08">
      <w:pPr>
        <w:ind w:left="720"/>
        <w:rPr>
          <w:szCs w:val="28"/>
        </w:rPr>
      </w:pPr>
      <w:r w:rsidRPr="008A5FE3">
        <w:rPr>
          <w:szCs w:val="28"/>
        </w:rPr>
        <w:t xml:space="preserve">(b) the type of service </w:t>
      </w:r>
      <w:r w:rsidR="0032417F" w:rsidRPr="008A5FE3">
        <w:rPr>
          <w:szCs w:val="28"/>
        </w:rPr>
        <w:t xml:space="preserve">or description and quantity of goods </w:t>
      </w:r>
      <w:r w:rsidRPr="008A5FE3">
        <w:rPr>
          <w:szCs w:val="28"/>
        </w:rPr>
        <w:t>supplied;</w:t>
      </w:r>
    </w:p>
    <w:p w14:paraId="61212E75" w14:textId="40464894" w:rsidR="00457B08" w:rsidRPr="008A5FE3" w:rsidRDefault="00457B08" w:rsidP="00457B08">
      <w:pPr>
        <w:ind w:left="720"/>
        <w:rPr>
          <w:szCs w:val="28"/>
        </w:rPr>
      </w:pPr>
      <w:r w:rsidRPr="008A5FE3">
        <w:rPr>
          <w:szCs w:val="28"/>
        </w:rPr>
        <w:t xml:space="preserve">(c) the date of the supply of </w:t>
      </w:r>
      <w:r w:rsidR="0032417F" w:rsidRPr="008A5FE3">
        <w:rPr>
          <w:szCs w:val="28"/>
        </w:rPr>
        <w:t>the good</w:t>
      </w:r>
      <w:r w:rsidR="0068604D" w:rsidRPr="008A5FE3">
        <w:rPr>
          <w:szCs w:val="28"/>
        </w:rPr>
        <w:t>s</w:t>
      </w:r>
      <w:r w:rsidR="0032417F" w:rsidRPr="008A5FE3">
        <w:rPr>
          <w:szCs w:val="28"/>
        </w:rPr>
        <w:t xml:space="preserve"> or </w:t>
      </w:r>
      <w:r w:rsidRPr="008A5FE3">
        <w:rPr>
          <w:szCs w:val="28"/>
        </w:rPr>
        <w:t>service</w:t>
      </w:r>
      <w:r w:rsidR="0068604D" w:rsidRPr="008A5FE3">
        <w:rPr>
          <w:szCs w:val="28"/>
        </w:rPr>
        <w:t>s</w:t>
      </w:r>
      <w:r w:rsidRPr="008A5FE3">
        <w:rPr>
          <w:szCs w:val="28"/>
        </w:rPr>
        <w:t>;</w:t>
      </w:r>
    </w:p>
    <w:p w14:paraId="61212E76" w14:textId="77777777" w:rsidR="00457B08" w:rsidRPr="008A5FE3" w:rsidRDefault="00457B08" w:rsidP="00457B08">
      <w:pPr>
        <w:ind w:left="720"/>
        <w:rPr>
          <w:szCs w:val="28"/>
        </w:rPr>
      </w:pPr>
      <w:r w:rsidRPr="008A5FE3">
        <w:rPr>
          <w:szCs w:val="28"/>
        </w:rPr>
        <w:t>(d) the taxable amount</w:t>
      </w:r>
      <w:r w:rsidR="00174F1D" w:rsidRPr="008A5FE3">
        <w:rPr>
          <w:szCs w:val="28"/>
        </w:rPr>
        <w:t xml:space="preserve"> indicating the currency used</w:t>
      </w:r>
      <w:r w:rsidRPr="008A5FE3">
        <w:rPr>
          <w:szCs w:val="28"/>
        </w:rPr>
        <w:t>;</w:t>
      </w:r>
    </w:p>
    <w:p w14:paraId="61212E77" w14:textId="77777777" w:rsidR="00457B08" w:rsidRPr="008A5FE3" w:rsidRDefault="00457B08" w:rsidP="00457B08">
      <w:pPr>
        <w:ind w:left="720"/>
        <w:rPr>
          <w:szCs w:val="28"/>
        </w:rPr>
      </w:pPr>
      <w:r w:rsidRPr="008A5FE3">
        <w:rPr>
          <w:szCs w:val="28"/>
        </w:rPr>
        <w:t>(e) any subsequent increase or reduction of the taxable amount;</w:t>
      </w:r>
    </w:p>
    <w:p w14:paraId="61212E78" w14:textId="77777777" w:rsidR="00457B08" w:rsidRPr="008A5FE3" w:rsidRDefault="00457B08" w:rsidP="00457B08">
      <w:pPr>
        <w:ind w:left="720"/>
        <w:rPr>
          <w:szCs w:val="28"/>
        </w:rPr>
      </w:pPr>
      <w:r w:rsidRPr="008A5FE3">
        <w:rPr>
          <w:szCs w:val="28"/>
        </w:rPr>
        <w:t>(f) the VAT rate applied;</w:t>
      </w:r>
    </w:p>
    <w:p w14:paraId="61212E79" w14:textId="77777777" w:rsidR="00457B08" w:rsidRPr="008A5FE3" w:rsidRDefault="00457B08" w:rsidP="00457B08">
      <w:pPr>
        <w:ind w:left="720"/>
        <w:rPr>
          <w:szCs w:val="28"/>
        </w:rPr>
      </w:pPr>
      <w:r w:rsidRPr="008A5FE3">
        <w:rPr>
          <w:szCs w:val="28"/>
        </w:rPr>
        <w:t>(g) the amount of VAT payable</w:t>
      </w:r>
      <w:r w:rsidR="00174F1D" w:rsidRPr="008A5FE3">
        <w:rPr>
          <w:szCs w:val="28"/>
        </w:rPr>
        <w:t xml:space="preserve"> indicating the currency used</w:t>
      </w:r>
      <w:r w:rsidRPr="008A5FE3">
        <w:rPr>
          <w:szCs w:val="28"/>
        </w:rPr>
        <w:t>;</w:t>
      </w:r>
    </w:p>
    <w:p w14:paraId="61212E7A" w14:textId="77777777" w:rsidR="00457B08" w:rsidRPr="008A5FE3" w:rsidRDefault="00457B08" w:rsidP="00457B08">
      <w:pPr>
        <w:ind w:left="720"/>
        <w:rPr>
          <w:szCs w:val="28"/>
        </w:rPr>
      </w:pPr>
      <w:r w:rsidRPr="008A5FE3">
        <w:rPr>
          <w:szCs w:val="28"/>
        </w:rPr>
        <w:t>(h) the date and amount of payments received;</w:t>
      </w:r>
    </w:p>
    <w:p w14:paraId="61212E7B" w14:textId="59117502" w:rsidR="00457B08" w:rsidRPr="008A5FE3" w:rsidRDefault="00457B08" w:rsidP="00457B08">
      <w:pPr>
        <w:ind w:left="720"/>
        <w:rPr>
          <w:szCs w:val="28"/>
        </w:rPr>
      </w:pPr>
      <w:r w:rsidRPr="008A5FE3">
        <w:rPr>
          <w:szCs w:val="28"/>
        </w:rPr>
        <w:t>(i) any payments on account received before the supply of</w:t>
      </w:r>
      <w:r w:rsidR="000D40BE" w:rsidRPr="008A5FE3">
        <w:rPr>
          <w:szCs w:val="28"/>
        </w:rPr>
        <w:t xml:space="preserve"> the good</w:t>
      </w:r>
      <w:r w:rsidR="0054527C" w:rsidRPr="008A5FE3">
        <w:rPr>
          <w:szCs w:val="28"/>
        </w:rPr>
        <w:t>s</w:t>
      </w:r>
      <w:r w:rsidR="000D40BE" w:rsidRPr="008A5FE3">
        <w:rPr>
          <w:szCs w:val="28"/>
        </w:rPr>
        <w:t xml:space="preserve"> or</w:t>
      </w:r>
      <w:r w:rsidRPr="008A5FE3">
        <w:rPr>
          <w:szCs w:val="28"/>
        </w:rPr>
        <w:t xml:space="preserve"> service</w:t>
      </w:r>
      <w:r w:rsidR="0054527C" w:rsidRPr="008A5FE3">
        <w:rPr>
          <w:szCs w:val="28"/>
        </w:rPr>
        <w:t>s</w:t>
      </w:r>
      <w:r w:rsidRPr="008A5FE3">
        <w:rPr>
          <w:szCs w:val="28"/>
        </w:rPr>
        <w:t>;</w:t>
      </w:r>
    </w:p>
    <w:p w14:paraId="61212E7D" w14:textId="2A5AA405" w:rsidR="00457B08" w:rsidRPr="008A5FE3" w:rsidRDefault="00457B08" w:rsidP="00457B08">
      <w:pPr>
        <w:ind w:left="720"/>
        <w:rPr>
          <w:szCs w:val="28"/>
        </w:rPr>
      </w:pPr>
      <w:r w:rsidRPr="008A5FE3">
        <w:rPr>
          <w:szCs w:val="28"/>
        </w:rPr>
        <w:t>(j) where an invoice is issued, the information contained on the invoice;</w:t>
      </w:r>
    </w:p>
    <w:p w14:paraId="70571CF7" w14:textId="415CFBED" w:rsidR="0032417F" w:rsidRPr="008A5FE3" w:rsidRDefault="00457B08" w:rsidP="00457B08">
      <w:pPr>
        <w:ind w:left="720"/>
        <w:rPr>
          <w:szCs w:val="28"/>
        </w:rPr>
      </w:pPr>
      <w:r w:rsidRPr="008A5FE3">
        <w:rPr>
          <w:szCs w:val="28"/>
        </w:rPr>
        <w:t>(</w:t>
      </w:r>
      <w:r w:rsidR="0032417F" w:rsidRPr="008A5FE3">
        <w:rPr>
          <w:szCs w:val="28"/>
        </w:rPr>
        <w:t>k</w:t>
      </w:r>
      <w:r w:rsidRPr="008A5FE3">
        <w:rPr>
          <w:szCs w:val="28"/>
        </w:rPr>
        <w:t xml:space="preserve">) </w:t>
      </w:r>
      <w:r w:rsidR="0068604D" w:rsidRPr="008A5FE3">
        <w:rPr>
          <w:szCs w:val="28"/>
        </w:rPr>
        <w:t xml:space="preserve">in respect of </w:t>
      </w:r>
      <w:r w:rsidR="0032417F" w:rsidRPr="008A5FE3">
        <w:rPr>
          <w:szCs w:val="28"/>
        </w:rPr>
        <w:t xml:space="preserve">services, </w:t>
      </w:r>
      <w:r w:rsidR="00AB77EB" w:rsidRPr="008A5FE3">
        <w:rPr>
          <w:szCs w:val="28"/>
        </w:rPr>
        <w:t>the information used to determine the place where the customer is established or has his permanent address or usually resides</w:t>
      </w:r>
      <w:r w:rsidR="0032417F" w:rsidRPr="008A5FE3">
        <w:rPr>
          <w:szCs w:val="28"/>
        </w:rPr>
        <w:t xml:space="preserve"> and, for goods, the information used to determine the place where the dispatch or the transport of the goods to the customer begins and ends;</w:t>
      </w:r>
    </w:p>
    <w:p w14:paraId="61212E7E" w14:textId="28E7B305" w:rsidR="00457B08" w:rsidRPr="008A5FE3" w:rsidRDefault="0032417F" w:rsidP="00457B08">
      <w:pPr>
        <w:ind w:left="720"/>
        <w:rPr>
          <w:szCs w:val="28"/>
        </w:rPr>
      </w:pPr>
      <w:r w:rsidRPr="008A5FE3">
        <w:rPr>
          <w:szCs w:val="28"/>
        </w:rPr>
        <w:lastRenderedPageBreak/>
        <w:t xml:space="preserve">(l) </w:t>
      </w:r>
      <w:r w:rsidR="0068604D" w:rsidRPr="008A5FE3">
        <w:rPr>
          <w:szCs w:val="28"/>
        </w:rPr>
        <w:t xml:space="preserve">any </w:t>
      </w:r>
      <w:r w:rsidRPr="008A5FE3">
        <w:rPr>
          <w:szCs w:val="28"/>
        </w:rPr>
        <w:t>proof of possible returns of goods, including the taxable amount and VAT rate applied</w:t>
      </w:r>
      <w:r w:rsidR="00457B08" w:rsidRPr="008A5FE3">
        <w:rPr>
          <w:szCs w:val="28"/>
        </w:rPr>
        <w:t>.</w:t>
      </w:r>
    </w:p>
    <w:p w14:paraId="3105C11E" w14:textId="505C06EF" w:rsidR="0032417F" w:rsidRPr="008A5FE3" w:rsidRDefault="0032417F" w:rsidP="0032417F">
      <w:pPr>
        <w:rPr>
          <w:szCs w:val="28"/>
        </w:rPr>
      </w:pPr>
      <w:r w:rsidRPr="008A5FE3">
        <w:rPr>
          <w:szCs w:val="28"/>
        </w:rPr>
        <w:t>Information related to Import scheme that the NETP</w:t>
      </w:r>
      <w:r w:rsidR="00C903E6" w:rsidRPr="008A5FE3">
        <w:rPr>
          <w:szCs w:val="28"/>
        </w:rPr>
        <w:t>/Intermediary</w:t>
      </w:r>
      <w:r w:rsidRPr="008A5FE3">
        <w:rPr>
          <w:szCs w:val="28"/>
        </w:rPr>
        <w:t xml:space="preserve"> must make available directly to the requester, electronically and without delay, includes</w:t>
      </w:r>
      <w:r w:rsidR="0068604D" w:rsidRPr="008A5FE3">
        <w:rPr>
          <w:rStyle w:val="Puslapioinaosnuoroda"/>
          <w:szCs w:val="28"/>
        </w:rPr>
        <w:footnoteReference w:id="73"/>
      </w:r>
      <w:r w:rsidRPr="008A5FE3">
        <w:rPr>
          <w:szCs w:val="28"/>
        </w:rPr>
        <w:t>:</w:t>
      </w:r>
    </w:p>
    <w:p w14:paraId="379765E5" w14:textId="77777777" w:rsidR="0032417F" w:rsidRPr="008A5FE3" w:rsidRDefault="0032417F" w:rsidP="0032417F">
      <w:pPr>
        <w:ind w:left="720"/>
        <w:rPr>
          <w:szCs w:val="28"/>
        </w:rPr>
      </w:pPr>
      <w:r w:rsidRPr="008A5FE3">
        <w:rPr>
          <w:szCs w:val="28"/>
        </w:rPr>
        <w:t xml:space="preserve">(a) the Member State of consumption to which the goods are supplied; </w:t>
      </w:r>
    </w:p>
    <w:p w14:paraId="462CDF54" w14:textId="77777777" w:rsidR="0032417F" w:rsidRPr="008A5FE3" w:rsidRDefault="0032417F" w:rsidP="0032417F">
      <w:pPr>
        <w:ind w:left="720"/>
        <w:rPr>
          <w:szCs w:val="28"/>
        </w:rPr>
      </w:pPr>
      <w:r w:rsidRPr="008A5FE3">
        <w:rPr>
          <w:szCs w:val="28"/>
        </w:rPr>
        <w:t xml:space="preserve">(b) the description and quantity of goods supplied; </w:t>
      </w:r>
    </w:p>
    <w:p w14:paraId="42806AE3" w14:textId="56897570" w:rsidR="0032417F" w:rsidRPr="008A5FE3" w:rsidRDefault="00761CCF" w:rsidP="0032417F">
      <w:pPr>
        <w:ind w:left="720"/>
        <w:rPr>
          <w:szCs w:val="28"/>
        </w:rPr>
      </w:pPr>
      <w:r w:rsidRPr="008A5FE3">
        <w:rPr>
          <w:szCs w:val="28"/>
        </w:rPr>
        <w:t>(c)</w:t>
      </w:r>
      <w:r w:rsidR="0032417F" w:rsidRPr="008A5FE3">
        <w:rPr>
          <w:szCs w:val="28"/>
        </w:rPr>
        <w:t xml:space="preserve"> the date of the supply of goods; </w:t>
      </w:r>
    </w:p>
    <w:p w14:paraId="53916A58" w14:textId="77777777" w:rsidR="0032417F" w:rsidRPr="008A5FE3" w:rsidRDefault="0032417F" w:rsidP="0032417F">
      <w:pPr>
        <w:ind w:left="720"/>
        <w:rPr>
          <w:szCs w:val="28"/>
        </w:rPr>
      </w:pPr>
      <w:r w:rsidRPr="008A5FE3">
        <w:rPr>
          <w:szCs w:val="28"/>
        </w:rPr>
        <w:t xml:space="preserve">(d) the taxable amount indicating the currency used; </w:t>
      </w:r>
    </w:p>
    <w:p w14:paraId="0CA990AE" w14:textId="02457FB7" w:rsidR="0032417F" w:rsidRPr="008A5FE3" w:rsidRDefault="00761CCF" w:rsidP="0032417F">
      <w:pPr>
        <w:ind w:left="720"/>
        <w:rPr>
          <w:szCs w:val="28"/>
        </w:rPr>
      </w:pPr>
      <w:r w:rsidRPr="008A5FE3">
        <w:rPr>
          <w:szCs w:val="28"/>
        </w:rPr>
        <w:t>(e)</w:t>
      </w:r>
      <w:r w:rsidR="0032417F" w:rsidRPr="008A5FE3">
        <w:rPr>
          <w:szCs w:val="28"/>
        </w:rPr>
        <w:t xml:space="preserve"> any subsequent increase or reduction of the taxable amount; </w:t>
      </w:r>
    </w:p>
    <w:p w14:paraId="60202D77" w14:textId="77777777" w:rsidR="0032417F" w:rsidRPr="008A5FE3" w:rsidRDefault="0032417F" w:rsidP="0032417F">
      <w:pPr>
        <w:ind w:left="720"/>
        <w:rPr>
          <w:szCs w:val="28"/>
        </w:rPr>
      </w:pPr>
      <w:r w:rsidRPr="008A5FE3">
        <w:rPr>
          <w:szCs w:val="28"/>
        </w:rPr>
        <w:t xml:space="preserve">(f) the VAT rate applied; </w:t>
      </w:r>
    </w:p>
    <w:p w14:paraId="4D7D084B" w14:textId="77777777" w:rsidR="0032417F" w:rsidRPr="008A5FE3" w:rsidRDefault="0032417F" w:rsidP="0032417F">
      <w:pPr>
        <w:ind w:left="720"/>
        <w:rPr>
          <w:szCs w:val="28"/>
        </w:rPr>
      </w:pPr>
      <w:r w:rsidRPr="008A5FE3">
        <w:rPr>
          <w:szCs w:val="28"/>
        </w:rPr>
        <w:t xml:space="preserve">(g) the amount of VAT payable indicating the currency used; </w:t>
      </w:r>
    </w:p>
    <w:p w14:paraId="50B40BD2" w14:textId="77777777" w:rsidR="0032417F" w:rsidRPr="008A5FE3" w:rsidRDefault="0032417F" w:rsidP="0032417F">
      <w:pPr>
        <w:ind w:left="720"/>
        <w:rPr>
          <w:szCs w:val="28"/>
        </w:rPr>
      </w:pPr>
      <w:r w:rsidRPr="008A5FE3">
        <w:rPr>
          <w:szCs w:val="28"/>
        </w:rPr>
        <w:t xml:space="preserve">(h) the date and amount of payments received; </w:t>
      </w:r>
    </w:p>
    <w:p w14:paraId="10A76490" w14:textId="50E78214" w:rsidR="0032417F" w:rsidRPr="008A5FE3" w:rsidRDefault="0032417F" w:rsidP="0032417F">
      <w:pPr>
        <w:ind w:left="720"/>
        <w:rPr>
          <w:szCs w:val="28"/>
        </w:rPr>
      </w:pPr>
      <w:r w:rsidRPr="008A5FE3">
        <w:rPr>
          <w:szCs w:val="28"/>
        </w:rPr>
        <w:t>(</w:t>
      </w:r>
      <w:r w:rsidR="00ED5BCC" w:rsidRPr="008A5FE3">
        <w:rPr>
          <w:szCs w:val="28"/>
        </w:rPr>
        <w:t>i</w:t>
      </w:r>
      <w:r w:rsidRPr="008A5FE3">
        <w:rPr>
          <w:szCs w:val="28"/>
        </w:rPr>
        <w:t xml:space="preserve">) where an invoice is issued, the information contained on the invoice; </w:t>
      </w:r>
    </w:p>
    <w:p w14:paraId="53786E63" w14:textId="5C760F35" w:rsidR="0032417F" w:rsidRPr="008A5FE3" w:rsidRDefault="0032417F" w:rsidP="0032417F">
      <w:pPr>
        <w:ind w:left="720"/>
        <w:rPr>
          <w:szCs w:val="28"/>
        </w:rPr>
      </w:pPr>
      <w:r w:rsidRPr="008A5FE3">
        <w:rPr>
          <w:szCs w:val="28"/>
        </w:rPr>
        <w:t>(</w:t>
      </w:r>
      <w:r w:rsidR="00ED5BCC" w:rsidRPr="008A5FE3">
        <w:rPr>
          <w:szCs w:val="28"/>
        </w:rPr>
        <w:t>j</w:t>
      </w:r>
      <w:r w:rsidRPr="008A5FE3">
        <w:rPr>
          <w:szCs w:val="28"/>
        </w:rPr>
        <w:t xml:space="preserve">) the information used to determine the place where the dispatch or the transport of the goods to the customer begins and ends; </w:t>
      </w:r>
    </w:p>
    <w:p w14:paraId="4E2FB278" w14:textId="38324B35" w:rsidR="0032417F" w:rsidRPr="008A5FE3" w:rsidRDefault="0032417F" w:rsidP="0032417F">
      <w:pPr>
        <w:ind w:left="720"/>
        <w:rPr>
          <w:szCs w:val="28"/>
        </w:rPr>
      </w:pPr>
      <w:r w:rsidRPr="008A5FE3">
        <w:rPr>
          <w:szCs w:val="28"/>
        </w:rPr>
        <w:t>(</w:t>
      </w:r>
      <w:r w:rsidR="00ED5BCC" w:rsidRPr="008A5FE3">
        <w:rPr>
          <w:szCs w:val="28"/>
        </w:rPr>
        <w:t>k</w:t>
      </w:r>
      <w:r w:rsidRPr="008A5FE3">
        <w:rPr>
          <w:szCs w:val="28"/>
        </w:rPr>
        <w:t xml:space="preserve">) proof of possible returns of goods, including the taxable amount and VAT rate applied; </w:t>
      </w:r>
    </w:p>
    <w:p w14:paraId="0C830487" w14:textId="2EE8B5BB" w:rsidR="00ED5BCC" w:rsidRPr="008A5FE3" w:rsidRDefault="00ED5BCC" w:rsidP="0032417F">
      <w:pPr>
        <w:ind w:left="720"/>
        <w:rPr>
          <w:szCs w:val="28"/>
        </w:rPr>
      </w:pPr>
      <w:r w:rsidRPr="008A5FE3">
        <w:rPr>
          <w:szCs w:val="28"/>
        </w:rPr>
        <w:t>(l) the order number or unique transaction number;</w:t>
      </w:r>
    </w:p>
    <w:p w14:paraId="6F6C91DE" w14:textId="3B296896" w:rsidR="0032417F" w:rsidRPr="008A5FE3" w:rsidRDefault="0032417F" w:rsidP="0032417F">
      <w:pPr>
        <w:ind w:left="720"/>
        <w:rPr>
          <w:szCs w:val="28"/>
        </w:rPr>
      </w:pPr>
      <w:r w:rsidRPr="008A5FE3">
        <w:rPr>
          <w:szCs w:val="28"/>
        </w:rPr>
        <w:t xml:space="preserve">(m) </w:t>
      </w:r>
      <w:r w:rsidR="0054527C" w:rsidRPr="008A5FE3">
        <w:rPr>
          <w:szCs w:val="28"/>
        </w:rPr>
        <w:t xml:space="preserve">the unique </w:t>
      </w:r>
      <w:r w:rsidRPr="008A5FE3">
        <w:rPr>
          <w:szCs w:val="28"/>
        </w:rPr>
        <w:t xml:space="preserve">consignment number </w:t>
      </w:r>
      <w:r w:rsidR="00ED5BCC" w:rsidRPr="008A5FE3">
        <w:rPr>
          <w:szCs w:val="28"/>
        </w:rPr>
        <w:t>where that taxable person is directly involved in the delivery</w:t>
      </w:r>
      <w:r w:rsidRPr="008A5FE3">
        <w:rPr>
          <w:szCs w:val="28"/>
        </w:rPr>
        <w:t xml:space="preserve">. </w:t>
      </w:r>
    </w:p>
    <w:p w14:paraId="325B2BC0" w14:textId="77777777" w:rsidR="0032417F" w:rsidRPr="008A5FE3" w:rsidRDefault="0032417F" w:rsidP="00457B08">
      <w:pPr>
        <w:rPr>
          <w:szCs w:val="28"/>
        </w:rPr>
      </w:pPr>
    </w:p>
    <w:p w14:paraId="61212E7F" w14:textId="0707BACE" w:rsidR="00457B08" w:rsidRPr="008A5FE3" w:rsidRDefault="00457B08" w:rsidP="00457B08">
      <w:pPr>
        <w:rPr>
          <w:szCs w:val="28"/>
        </w:rPr>
      </w:pPr>
      <w:r w:rsidRPr="008A5FE3">
        <w:rPr>
          <w:szCs w:val="28"/>
        </w:rPr>
        <w:t>The NETP</w:t>
      </w:r>
      <w:r w:rsidR="00C903E6" w:rsidRPr="008A5FE3">
        <w:rPr>
          <w:szCs w:val="28"/>
        </w:rPr>
        <w:t>/Intermediary</w:t>
      </w:r>
      <w:r w:rsidRPr="008A5FE3">
        <w:rPr>
          <w:szCs w:val="28"/>
        </w:rPr>
        <w:t xml:space="preserve"> must keep the transaction records for a period of ten years from the end of the year during which the transaction was carried out</w:t>
      </w:r>
      <w:r w:rsidRPr="008A5FE3">
        <w:rPr>
          <w:rStyle w:val="Puslapioinaosnuoroda"/>
          <w:szCs w:val="28"/>
        </w:rPr>
        <w:footnoteReference w:id="74"/>
      </w:r>
      <w:r w:rsidRPr="008A5FE3">
        <w:rPr>
          <w:szCs w:val="28"/>
        </w:rPr>
        <w:t>.</w:t>
      </w:r>
    </w:p>
    <w:p w14:paraId="61212E80" w14:textId="6B6441CC" w:rsidR="00174F1D" w:rsidRPr="008A5FE3" w:rsidRDefault="00BF5DB1" w:rsidP="002277B9">
      <w:pPr>
        <w:pStyle w:val="Antrat4"/>
        <w:rPr>
          <w:sz w:val="24"/>
          <w:szCs w:val="32"/>
        </w:rPr>
      </w:pPr>
      <w:bookmarkStart w:id="488" w:name="_Ref330306666"/>
      <w:bookmarkStart w:id="489" w:name="_Toc105088368"/>
      <w:r w:rsidRPr="008A5FE3">
        <w:rPr>
          <w:sz w:val="24"/>
          <w:szCs w:val="32"/>
        </w:rPr>
        <w:t>(</w:t>
      </w:r>
      <w:r w:rsidR="00457B08" w:rsidRPr="008A5FE3">
        <w:rPr>
          <w:sz w:val="24"/>
          <w:szCs w:val="32"/>
        </w:rPr>
        <w:t>T9</w:t>
      </w:r>
      <w:r w:rsidRPr="008A5FE3">
        <w:rPr>
          <w:sz w:val="24"/>
          <w:szCs w:val="32"/>
        </w:rPr>
        <w:t>)</w:t>
      </w:r>
      <w:r w:rsidR="00457B08" w:rsidRPr="008A5FE3">
        <w:rPr>
          <w:sz w:val="24"/>
          <w:szCs w:val="32"/>
        </w:rPr>
        <w:t xml:space="preserve"> – Request transactions records</w:t>
      </w:r>
      <w:bookmarkEnd w:id="488"/>
      <w:bookmarkEnd w:id="489"/>
      <w:r w:rsidR="00457B08" w:rsidRPr="008A5FE3">
        <w:rPr>
          <w:sz w:val="24"/>
          <w:szCs w:val="32"/>
        </w:rPr>
        <w:t xml:space="preserve"> </w:t>
      </w:r>
    </w:p>
    <w:p w14:paraId="012CF3C4" w14:textId="3573BB54" w:rsidR="00AD5D27" w:rsidRPr="008A5FE3" w:rsidRDefault="00174F1D" w:rsidP="00AD5D27">
      <w:pPr>
        <w:spacing w:after="0"/>
        <w:rPr>
          <w:szCs w:val="28"/>
        </w:rPr>
      </w:pPr>
      <w:r w:rsidRPr="008A5FE3">
        <w:rPr>
          <w:szCs w:val="28"/>
        </w:rPr>
        <w:t>The method and format of communication between MS and the NETP</w:t>
      </w:r>
      <w:r w:rsidR="00C903E6" w:rsidRPr="008A5FE3">
        <w:rPr>
          <w:szCs w:val="28"/>
        </w:rPr>
        <w:t>/Intermediary</w:t>
      </w:r>
      <w:r w:rsidRPr="008A5FE3">
        <w:rPr>
          <w:szCs w:val="28"/>
        </w:rPr>
        <w:t xml:space="preserve"> </w:t>
      </w:r>
      <w:r w:rsidR="00AD5D27" w:rsidRPr="008A5FE3">
        <w:rPr>
          <w:szCs w:val="28"/>
        </w:rPr>
        <w:t>has to be laid down in a Commission Implementing Regulation as provided for in Article 47i and 47l of Regulation 904/2010</w:t>
      </w:r>
      <w:r w:rsidR="00E85418" w:rsidRPr="008A5FE3">
        <w:rPr>
          <w:szCs w:val="28"/>
        </w:rPr>
        <w:t xml:space="preserve"> [</w:t>
      </w:r>
      <w:r w:rsidR="00E85418" w:rsidRPr="008A5FE3">
        <w:rPr>
          <w:rStyle w:val="LegalReferenceChar"/>
          <w:sz w:val="18"/>
          <w:szCs w:val="28"/>
        </w:rPr>
        <w:fldChar w:fldCharType="begin"/>
      </w:r>
      <w:r w:rsidR="00E85418" w:rsidRPr="008A5FE3">
        <w:rPr>
          <w:rStyle w:val="LegalReferenceChar"/>
          <w:sz w:val="18"/>
          <w:szCs w:val="28"/>
        </w:rPr>
        <w:instrText xml:space="preserve"> REF REG10904 \h  \* MERGEFORMAT </w:instrText>
      </w:r>
      <w:r w:rsidR="00E85418" w:rsidRPr="008A5FE3">
        <w:rPr>
          <w:rStyle w:val="LegalReferenceChar"/>
          <w:sz w:val="18"/>
          <w:szCs w:val="28"/>
        </w:rPr>
      </w:r>
      <w:r w:rsidR="00E85418" w:rsidRPr="008A5FE3">
        <w:rPr>
          <w:rStyle w:val="LegalReferenceChar"/>
          <w:sz w:val="18"/>
          <w:szCs w:val="28"/>
        </w:rPr>
        <w:fldChar w:fldCharType="separate"/>
      </w:r>
      <w:r w:rsidR="00727DED" w:rsidRPr="00727DED">
        <w:rPr>
          <w:rStyle w:val="LegalReferenceChar"/>
          <w:rFonts w:ascii="Times New Roman" w:hAnsi="Times New Roman"/>
          <w:sz w:val="18"/>
          <w:szCs w:val="28"/>
        </w:rPr>
        <w:t>REG10/904</w:t>
      </w:r>
      <w:r w:rsidR="00E85418" w:rsidRPr="008A5FE3">
        <w:rPr>
          <w:rStyle w:val="LegalReferenceChar"/>
          <w:sz w:val="18"/>
          <w:szCs w:val="28"/>
        </w:rPr>
        <w:fldChar w:fldCharType="end"/>
      </w:r>
      <w:r w:rsidR="00E85418" w:rsidRPr="008A5FE3">
        <w:rPr>
          <w:szCs w:val="28"/>
        </w:rPr>
        <w:t>]</w:t>
      </w:r>
      <w:r w:rsidR="00AD5D27" w:rsidRPr="008A5FE3">
        <w:rPr>
          <w:szCs w:val="28"/>
        </w:rPr>
        <w:t>.</w:t>
      </w:r>
    </w:p>
    <w:p w14:paraId="61212E81" w14:textId="17207763" w:rsidR="00BF5DB1" w:rsidRPr="008A5FE3" w:rsidRDefault="00BF5DB1" w:rsidP="00187BE0">
      <w:pPr>
        <w:rPr>
          <w:szCs w:val="28"/>
        </w:rPr>
      </w:pPr>
    </w:p>
    <w:p w14:paraId="61212E82" w14:textId="77777777" w:rsidR="00174F1D" w:rsidRPr="008A5FE3" w:rsidRDefault="00BF5DB1" w:rsidP="002277B9">
      <w:pPr>
        <w:pStyle w:val="Antrat4"/>
        <w:rPr>
          <w:sz w:val="24"/>
          <w:szCs w:val="32"/>
        </w:rPr>
      </w:pPr>
      <w:bookmarkStart w:id="490" w:name="_Toc105088369"/>
      <w:r w:rsidRPr="008A5FE3">
        <w:rPr>
          <w:sz w:val="24"/>
          <w:szCs w:val="32"/>
        </w:rPr>
        <w:t>(</w:t>
      </w:r>
      <w:r w:rsidR="00457B08" w:rsidRPr="008A5FE3">
        <w:rPr>
          <w:sz w:val="24"/>
          <w:szCs w:val="32"/>
        </w:rPr>
        <w:t>T1</w:t>
      </w:r>
      <w:r w:rsidR="00187BE0" w:rsidRPr="008A5FE3">
        <w:rPr>
          <w:sz w:val="24"/>
          <w:szCs w:val="32"/>
        </w:rPr>
        <w:t>0</w:t>
      </w:r>
      <w:r w:rsidRPr="008A5FE3">
        <w:rPr>
          <w:sz w:val="24"/>
          <w:szCs w:val="32"/>
        </w:rPr>
        <w:t>)</w:t>
      </w:r>
      <w:r w:rsidR="00174F1D" w:rsidRPr="008A5FE3">
        <w:rPr>
          <w:sz w:val="24"/>
          <w:szCs w:val="32"/>
        </w:rPr>
        <w:t xml:space="preserve"> – Process transaction records</w:t>
      </w:r>
      <w:bookmarkEnd w:id="490"/>
    </w:p>
    <w:p w14:paraId="61212E83" w14:textId="77777777" w:rsidR="00BF5DB1" w:rsidRPr="008A5FE3" w:rsidRDefault="00BF5DB1" w:rsidP="00BF5DB1">
      <w:pPr>
        <w:rPr>
          <w:szCs w:val="28"/>
        </w:rPr>
      </w:pPr>
      <w:r w:rsidRPr="008A5FE3">
        <w:rPr>
          <w:szCs w:val="28"/>
        </w:rPr>
        <w:t>The MS processes the transaction records according to national procedures.</w:t>
      </w:r>
    </w:p>
    <w:p w14:paraId="61212E84" w14:textId="753E2DF5" w:rsidR="00BC11FD" w:rsidRPr="008A5FE3" w:rsidRDefault="00821266" w:rsidP="00CE0C47">
      <w:pPr>
        <w:pStyle w:val="Antrat2"/>
      </w:pPr>
      <w:bookmarkStart w:id="491" w:name="_Toc320709930"/>
      <w:bookmarkStart w:id="492" w:name="_Ref364693086"/>
      <w:bookmarkStart w:id="493" w:name="_Toc105088370"/>
      <w:bookmarkStart w:id="494" w:name="_Toc209159356"/>
      <w:bookmarkEnd w:id="491"/>
      <w:r w:rsidRPr="008A5FE3">
        <w:lastRenderedPageBreak/>
        <w:t>Payment</w:t>
      </w:r>
      <w:bookmarkEnd w:id="492"/>
      <w:bookmarkEnd w:id="493"/>
      <w:bookmarkEnd w:id="494"/>
    </w:p>
    <w:p w14:paraId="61212E85" w14:textId="2F4FF2E2" w:rsidR="00BC11FD" w:rsidRPr="008A5FE3" w:rsidRDefault="009D03D9" w:rsidP="008E2842">
      <w:pPr>
        <w:keepNext/>
        <w:rPr>
          <w:szCs w:val="28"/>
        </w:rPr>
      </w:pPr>
      <w:r w:rsidRPr="008A5FE3">
        <w:rPr>
          <w:szCs w:val="28"/>
        </w:rPr>
        <w:fldChar w:fldCharType="begin"/>
      </w:r>
      <w:r w:rsidRPr="008A5FE3">
        <w:rPr>
          <w:szCs w:val="28"/>
        </w:rPr>
        <w:instrText xml:space="preserve"> REF _Ref33017038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25</w:t>
      </w:r>
      <w:r w:rsidRPr="008A5FE3">
        <w:rPr>
          <w:szCs w:val="28"/>
        </w:rPr>
        <w:fldChar w:fldCharType="end"/>
      </w:r>
      <w:r w:rsidR="00F0743E" w:rsidRPr="008A5FE3">
        <w:rPr>
          <w:szCs w:val="28"/>
        </w:rPr>
        <w:t xml:space="preserve"> </w:t>
      </w:r>
      <w:r w:rsidR="00BC11FD" w:rsidRPr="008A5FE3">
        <w:rPr>
          <w:szCs w:val="28"/>
        </w:rPr>
        <w:t xml:space="preserve">contains a high-level BPMN diagram including </w:t>
      </w:r>
      <w:r w:rsidR="00F0743E" w:rsidRPr="008A5FE3">
        <w:rPr>
          <w:szCs w:val="28"/>
        </w:rPr>
        <w:t>all payment</w:t>
      </w:r>
      <w:r w:rsidR="00BC11FD" w:rsidRPr="008A5FE3">
        <w:rPr>
          <w:szCs w:val="28"/>
        </w:rPr>
        <w:t xml:space="preserve"> activities.</w:t>
      </w:r>
    </w:p>
    <w:p w14:paraId="0636E749" w14:textId="4E9C007E" w:rsidR="009D03D9" w:rsidRPr="008A5FE3" w:rsidRDefault="0095115A" w:rsidP="009D03D9">
      <w:pPr>
        <w:pStyle w:val="Antrat"/>
        <w:keepNext/>
        <w:rPr>
          <w:szCs w:val="22"/>
        </w:rPr>
      </w:pPr>
      <w:r w:rsidRPr="008A5FE3">
        <w:rPr>
          <w:szCs w:val="22"/>
        </w:rPr>
        <w:t xml:space="preserve"> </w:t>
      </w:r>
      <w:r w:rsidR="0093621A" w:rsidRPr="008A5FE3">
        <w:rPr>
          <w:noProof/>
          <w:szCs w:val="22"/>
        </w:rPr>
        <w:drawing>
          <wp:inline distT="0" distB="0" distL="0" distR="0" wp14:anchorId="717A94BD" wp14:editId="40E20925">
            <wp:extent cx="5732145" cy="4671757"/>
            <wp:effectExtent l="0" t="0" r="190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9">
                      <a:extLst>
                        <a:ext uri="{28A0092B-C50C-407E-A947-70E740481C1C}">
                          <a14:useLocalDpi xmlns:a14="http://schemas.microsoft.com/office/drawing/2010/main" val="0"/>
                        </a:ext>
                      </a:extLst>
                    </a:blip>
                    <a:srcRect t="13811"/>
                    <a:stretch/>
                  </pic:blipFill>
                  <pic:spPr bwMode="auto">
                    <a:xfrm>
                      <a:off x="0" y="0"/>
                      <a:ext cx="5732145" cy="4671757"/>
                    </a:xfrm>
                    <a:prstGeom prst="rect">
                      <a:avLst/>
                    </a:prstGeom>
                    <a:noFill/>
                    <a:ln>
                      <a:noFill/>
                    </a:ln>
                    <a:extLst>
                      <a:ext uri="{53640926-AAD7-44D8-BBD7-CCE9431645EC}">
                        <a14:shadowObscured xmlns:a14="http://schemas.microsoft.com/office/drawing/2010/main"/>
                      </a:ext>
                    </a:extLst>
                  </pic:spPr>
                </pic:pic>
              </a:graphicData>
            </a:graphic>
          </wp:inline>
        </w:drawing>
      </w:r>
    </w:p>
    <w:p w14:paraId="03539871" w14:textId="5514DA84" w:rsidR="009D03D9" w:rsidRPr="008A5FE3" w:rsidRDefault="009D03D9" w:rsidP="009D03D9">
      <w:pPr>
        <w:pStyle w:val="Antrat"/>
        <w:rPr>
          <w:szCs w:val="22"/>
        </w:rPr>
      </w:pPr>
      <w:bookmarkStart w:id="495" w:name="_Ref33017038"/>
      <w:bookmarkStart w:id="496" w:name="_Toc105089339"/>
      <w:bookmarkStart w:id="497" w:name="_Toc209159897"/>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25</w:t>
      </w:r>
      <w:r w:rsidR="00C90C72" w:rsidRPr="008A5FE3">
        <w:rPr>
          <w:noProof/>
          <w:szCs w:val="22"/>
        </w:rPr>
        <w:fldChar w:fldCharType="end"/>
      </w:r>
      <w:bookmarkEnd w:id="495"/>
      <w:r w:rsidRPr="008A5FE3">
        <w:rPr>
          <w:szCs w:val="22"/>
        </w:rPr>
        <w:t>: Business Process Model – Payment– High-level BPMN diagram</w:t>
      </w:r>
      <w:bookmarkEnd w:id="496"/>
      <w:bookmarkEnd w:id="497"/>
    </w:p>
    <w:p w14:paraId="2257B900" w14:textId="5CB66054" w:rsidR="00FC2A4C" w:rsidRPr="008A5FE3" w:rsidRDefault="00FC2A4C" w:rsidP="00FC2A4C">
      <w:pPr>
        <w:pStyle w:val="Antrat"/>
        <w:rPr>
          <w:szCs w:val="22"/>
        </w:rPr>
      </w:pPr>
      <w:bookmarkStart w:id="498" w:name="_Ref372795512"/>
    </w:p>
    <w:bookmarkEnd w:id="498"/>
    <w:p w14:paraId="61212E88" w14:textId="7752BD3C" w:rsidR="00BC11FD" w:rsidRPr="008A5FE3" w:rsidRDefault="009D03D9" w:rsidP="008E2842">
      <w:pPr>
        <w:keepNext/>
        <w:rPr>
          <w:szCs w:val="28"/>
        </w:rPr>
      </w:pPr>
      <w:r w:rsidRPr="008A5FE3">
        <w:rPr>
          <w:szCs w:val="28"/>
        </w:rPr>
        <w:fldChar w:fldCharType="begin"/>
      </w:r>
      <w:r w:rsidRPr="008A5FE3">
        <w:rPr>
          <w:szCs w:val="28"/>
        </w:rPr>
        <w:instrText xml:space="preserve"> REF _Ref33017038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25</w:t>
      </w:r>
      <w:r w:rsidRPr="008A5FE3">
        <w:rPr>
          <w:szCs w:val="28"/>
        </w:rPr>
        <w:fldChar w:fldCharType="end"/>
      </w:r>
      <w:r w:rsidR="00BC11FD" w:rsidRPr="008A5FE3">
        <w:rPr>
          <w:szCs w:val="28"/>
        </w:rPr>
        <w:t xml:space="preserve"> depicts three process groups.</w:t>
      </w:r>
    </w:p>
    <w:p w14:paraId="61212E89" w14:textId="3A06B190" w:rsidR="00BC11FD" w:rsidRPr="008A5FE3" w:rsidRDefault="00BC11FD" w:rsidP="00C90C72">
      <w:pPr>
        <w:keepNext/>
        <w:numPr>
          <w:ilvl w:val="0"/>
          <w:numId w:val="45"/>
        </w:numPr>
        <w:rPr>
          <w:szCs w:val="28"/>
        </w:rPr>
      </w:pPr>
      <w:r w:rsidRPr="008A5FE3">
        <w:rPr>
          <w:szCs w:val="28"/>
        </w:rPr>
        <w:t xml:space="preserve">The </w:t>
      </w:r>
      <w:r w:rsidR="005B42F1" w:rsidRPr="008A5FE3">
        <w:rPr>
          <w:b/>
          <w:szCs w:val="28"/>
        </w:rPr>
        <w:fldChar w:fldCharType="begin"/>
      </w:r>
      <w:r w:rsidR="005B42F1" w:rsidRPr="008A5FE3">
        <w:rPr>
          <w:b/>
          <w:szCs w:val="28"/>
        </w:rPr>
        <w:instrText xml:space="preserve"> REF _Ref325374620 \h  \* MERGEFORMAT </w:instrText>
      </w:r>
      <w:r w:rsidR="005B42F1" w:rsidRPr="008A5FE3">
        <w:rPr>
          <w:b/>
          <w:szCs w:val="28"/>
        </w:rPr>
      </w:r>
      <w:r w:rsidR="005B42F1" w:rsidRPr="008A5FE3">
        <w:rPr>
          <w:b/>
          <w:szCs w:val="28"/>
        </w:rPr>
        <w:fldChar w:fldCharType="separate"/>
      </w:r>
      <w:r w:rsidR="00727DED" w:rsidRPr="00727DED">
        <w:rPr>
          <w:b/>
          <w:szCs w:val="28"/>
        </w:rPr>
        <w:t>Evaluate Payment Process Group</w:t>
      </w:r>
      <w:r w:rsidR="005B42F1" w:rsidRPr="008A5FE3">
        <w:rPr>
          <w:b/>
          <w:szCs w:val="28"/>
        </w:rPr>
        <w:fldChar w:fldCharType="end"/>
      </w:r>
      <w:r w:rsidRPr="008A5FE3">
        <w:rPr>
          <w:szCs w:val="28"/>
        </w:rPr>
        <w:t xml:space="preserve"> (top) considers the receipt </w:t>
      </w:r>
      <w:r w:rsidR="005B42F1" w:rsidRPr="008A5FE3">
        <w:rPr>
          <w:szCs w:val="28"/>
        </w:rPr>
        <w:t xml:space="preserve">and registration </w:t>
      </w:r>
      <w:r w:rsidRPr="008A5FE3">
        <w:rPr>
          <w:szCs w:val="28"/>
        </w:rPr>
        <w:t xml:space="preserve">of </w:t>
      </w:r>
      <w:r w:rsidR="005B42F1" w:rsidRPr="008A5FE3">
        <w:rPr>
          <w:szCs w:val="28"/>
        </w:rPr>
        <w:t xml:space="preserve">a payment from the </w:t>
      </w:r>
      <w:r w:rsidR="00B0366A" w:rsidRPr="008A5FE3">
        <w:rPr>
          <w:szCs w:val="28"/>
        </w:rPr>
        <w:t>NETP,</w:t>
      </w:r>
      <w:r w:rsidR="005B42F1" w:rsidRPr="008A5FE3">
        <w:rPr>
          <w:szCs w:val="28"/>
        </w:rPr>
        <w:t xml:space="preserve"> </w:t>
      </w:r>
      <w:r w:rsidR="00A101D2" w:rsidRPr="008A5FE3">
        <w:rPr>
          <w:szCs w:val="28"/>
        </w:rPr>
        <w:t>or his Intermediary</w:t>
      </w:r>
      <w:r w:rsidR="005B42F1" w:rsidRPr="008A5FE3">
        <w:rPr>
          <w:szCs w:val="28"/>
        </w:rPr>
        <w:t xml:space="preserve"> and, if it is an overpayment, the direct reimbursement by the MSID of the overpaid amount. The management of an unidentified payment is also considered</w:t>
      </w:r>
      <w:r w:rsidRPr="008A5FE3">
        <w:rPr>
          <w:szCs w:val="28"/>
        </w:rPr>
        <w:t>.</w:t>
      </w:r>
      <w:r w:rsidR="00285328" w:rsidRPr="008A5FE3">
        <w:rPr>
          <w:szCs w:val="28"/>
        </w:rPr>
        <w:t xml:space="preserve"> This process group also takes into account the payment reminders issued by the MSCON</w:t>
      </w:r>
      <w:r w:rsidR="0095251D" w:rsidRPr="008A5FE3">
        <w:rPr>
          <w:szCs w:val="28"/>
        </w:rPr>
        <w:t>;</w:t>
      </w:r>
    </w:p>
    <w:p w14:paraId="61212E8A" w14:textId="5AA907EA" w:rsidR="00BC11FD" w:rsidRPr="008A5FE3" w:rsidRDefault="00270A38" w:rsidP="00C90C72">
      <w:pPr>
        <w:numPr>
          <w:ilvl w:val="0"/>
          <w:numId w:val="45"/>
        </w:numPr>
        <w:rPr>
          <w:szCs w:val="28"/>
        </w:rPr>
      </w:pPr>
      <w:r w:rsidRPr="008A5FE3">
        <w:rPr>
          <w:szCs w:val="28"/>
        </w:rPr>
        <w:t xml:space="preserve">The </w:t>
      </w:r>
      <w:r w:rsidRPr="008A5FE3">
        <w:rPr>
          <w:b/>
          <w:szCs w:val="28"/>
        </w:rPr>
        <w:fldChar w:fldCharType="begin"/>
      </w:r>
      <w:r w:rsidRPr="008A5FE3">
        <w:rPr>
          <w:b/>
          <w:szCs w:val="28"/>
        </w:rPr>
        <w:instrText xml:space="preserve"> REF _Ref325376223 \h  \* MERGEFORMAT </w:instrText>
      </w:r>
      <w:r w:rsidRPr="008A5FE3">
        <w:rPr>
          <w:b/>
          <w:szCs w:val="28"/>
        </w:rPr>
      </w:r>
      <w:r w:rsidRPr="008A5FE3">
        <w:rPr>
          <w:b/>
          <w:szCs w:val="28"/>
        </w:rPr>
        <w:fldChar w:fldCharType="separate"/>
      </w:r>
      <w:r w:rsidR="00727DED" w:rsidRPr="00727DED">
        <w:rPr>
          <w:b/>
          <w:szCs w:val="28"/>
        </w:rPr>
        <w:t>Payment Reminder MSID Process Group</w:t>
      </w:r>
      <w:r w:rsidRPr="008A5FE3">
        <w:rPr>
          <w:b/>
          <w:szCs w:val="28"/>
        </w:rPr>
        <w:fldChar w:fldCharType="end"/>
      </w:r>
      <w:r w:rsidRPr="008A5FE3">
        <w:rPr>
          <w:szCs w:val="28"/>
        </w:rPr>
        <w:t xml:space="preserve"> </w:t>
      </w:r>
      <w:r w:rsidR="003753F5" w:rsidRPr="008A5FE3">
        <w:rPr>
          <w:szCs w:val="28"/>
        </w:rPr>
        <w:t>(left) c</w:t>
      </w:r>
      <w:r w:rsidRPr="008A5FE3">
        <w:rPr>
          <w:szCs w:val="28"/>
        </w:rPr>
        <w:t xml:space="preserve">oncerns the duty of the MSID to remind the NETP </w:t>
      </w:r>
      <w:r w:rsidR="00A101D2" w:rsidRPr="008A5FE3">
        <w:rPr>
          <w:szCs w:val="28"/>
        </w:rPr>
        <w:t xml:space="preserve">or his Intermediary </w:t>
      </w:r>
      <w:r w:rsidRPr="008A5FE3">
        <w:rPr>
          <w:szCs w:val="28"/>
        </w:rPr>
        <w:t xml:space="preserve">of any VAT overdue and to inform the MSCON of the reminder. The MSID is obliged to send at most one such reminder per </w:t>
      </w:r>
      <w:r w:rsidR="00296A45" w:rsidRPr="008A5FE3">
        <w:rPr>
          <w:szCs w:val="28"/>
        </w:rPr>
        <w:t>VAT Return</w:t>
      </w:r>
      <w:r w:rsidRPr="008A5FE3">
        <w:rPr>
          <w:szCs w:val="28"/>
        </w:rPr>
        <w:t xml:space="preserve">, and to send this reminder on the tenth day following the latest day on which the </w:t>
      </w:r>
      <w:r w:rsidR="0020325C" w:rsidRPr="008A5FE3">
        <w:rPr>
          <w:szCs w:val="28"/>
        </w:rPr>
        <w:t>payment should have been made</w:t>
      </w:r>
      <w:r w:rsidR="0095251D" w:rsidRPr="008A5FE3">
        <w:rPr>
          <w:szCs w:val="28"/>
        </w:rPr>
        <w:t>;</w:t>
      </w:r>
    </w:p>
    <w:p w14:paraId="61212E8B" w14:textId="3A10651E" w:rsidR="00BC11FD" w:rsidRPr="008A5FE3" w:rsidRDefault="00BC11FD" w:rsidP="00C90C72">
      <w:pPr>
        <w:numPr>
          <w:ilvl w:val="0"/>
          <w:numId w:val="45"/>
        </w:numPr>
        <w:rPr>
          <w:szCs w:val="28"/>
        </w:rPr>
      </w:pPr>
      <w:r w:rsidRPr="008A5FE3">
        <w:rPr>
          <w:szCs w:val="28"/>
        </w:rPr>
        <w:t xml:space="preserve">The </w:t>
      </w:r>
      <w:r w:rsidR="00270A38" w:rsidRPr="008A5FE3">
        <w:rPr>
          <w:b/>
          <w:szCs w:val="28"/>
        </w:rPr>
        <w:fldChar w:fldCharType="begin"/>
      </w:r>
      <w:r w:rsidR="00270A38" w:rsidRPr="008A5FE3">
        <w:rPr>
          <w:b/>
          <w:szCs w:val="28"/>
        </w:rPr>
        <w:instrText xml:space="preserve"> REF _Ref325453465 \h  \* MERGEFORMAT </w:instrText>
      </w:r>
      <w:r w:rsidR="00270A38" w:rsidRPr="008A5FE3">
        <w:rPr>
          <w:b/>
          <w:szCs w:val="28"/>
        </w:rPr>
      </w:r>
      <w:r w:rsidR="00270A38" w:rsidRPr="008A5FE3">
        <w:rPr>
          <w:b/>
          <w:szCs w:val="28"/>
        </w:rPr>
        <w:fldChar w:fldCharType="separate"/>
      </w:r>
      <w:r w:rsidR="00727DED" w:rsidRPr="00727DED">
        <w:rPr>
          <w:b/>
          <w:szCs w:val="28"/>
        </w:rPr>
        <w:t>Transmit and Process Payment and Payment Information Process Group</w:t>
      </w:r>
      <w:r w:rsidR="00270A38" w:rsidRPr="008A5FE3">
        <w:rPr>
          <w:b/>
          <w:szCs w:val="28"/>
        </w:rPr>
        <w:fldChar w:fldCharType="end"/>
      </w:r>
      <w:r w:rsidRPr="008A5FE3">
        <w:rPr>
          <w:szCs w:val="28"/>
        </w:rPr>
        <w:t xml:space="preserve"> (right) considers the </w:t>
      </w:r>
      <w:r w:rsidR="00270A38" w:rsidRPr="008A5FE3">
        <w:rPr>
          <w:szCs w:val="28"/>
        </w:rPr>
        <w:t>transmission of payments and payment information by the MSID to the MSCON and the subsequent processing of the payment and payment information by the MSCON</w:t>
      </w:r>
      <w:r w:rsidRPr="008A5FE3">
        <w:rPr>
          <w:szCs w:val="28"/>
        </w:rPr>
        <w:t>.</w:t>
      </w:r>
      <w:r w:rsidR="00270A38" w:rsidRPr="008A5FE3">
        <w:rPr>
          <w:szCs w:val="28"/>
        </w:rPr>
        <w:t xml:space="preserve"> The </w:t>
      </w:r>
      <w:r w:rsidR="00270A38" w:rsidRPr="008A5FE3">
        <w:rPr>
          <w:szCs w:val="28"/>
        </w:rPr>
        <w:lastRenderedPageBreak/>
        <w:t xml:space="preserve">process group includes the notification by the MSCON of any reimbursements made to the </w:t>
      </w:r>
      <w:r w:rsidR="007374F1" w:rsidRPr="008A5FE3">
        <w:rPr>
          <w:szCs w:val="28"/>
        </w:rPr>
        <w:t>NETP, or</w:t>
      </w:r>
      <w:r w:rsidR="00A101D2" w:rsidRPr="008A5FE3">
        <w:rPr>
          <w:szCs w:val="28"/>
        </w:rPr>
        <w:t xml:space="preserve"> his Intermediary</w:t>
      </w:r>
      <w:r w:rsidR="00270A38" w:rsidRPr="008A5FE3">
        <w:rPr>
          <w:szCs w:val="28"/>
        </w:rPr>
        <w:t>.</w:t>
      </w:r>
    </w:p>
    <w:p w14:paraId="3C6E6C2D" w14:textId="36DBCF98" w:rsidR="00437D0F" w:rsidRPr="008A5FE3" w:rsidRDefault="00C710E1" w:rsidP="00437D0F">
      <w:pPr>
        <w:rPr>
          <w:szCs w:val="28"/>
        </w:rPr>
      </w:pPr>
      <w:r>
        <w:rPr>
          <w:szCs w:val="28"/>
        </w:rPr>
        <w:t>T</w:t>
      </w:r>
      <w:r w:rsidR="00437D0F" w:rsidRPr="008A5FE3">
        <w:rPr>
          <w:szCs w:val="28"/>
        </w:rPr>
        <w:t>he NETP or the Intermediary can submit the VAT Return correction within three years of the date on which the initial VAT Return was required to be submitted</w:t>
      </w:r>
      <w:r>
        <w:rPr>
          <w:szCs w:val="28"/>
        </w:rPr>
        <w:t xml:space="preserve">. </w:t>
      </w:r>
      <w:r w:rsidRPr="00C710E1">
        <w:rPr>
          <w:szCs w:val="28"/>
        </w:rPr>
        <w:t>The correction is represented by an adjustment of the VAT amount payable inserted into a subsequent VAT Return</w:t>
      </w:r>
      <w:r w:rsidR="00437D0F" w:rsidRPr="008A5FE3">
        <w:rPr>
          <w:szCs w:val="28"/>
        </w:rPr>
        <w:t>.</w:t>
      </w:r>
    </w:p>
    <w:p w14:paraId="5FAEC401" w14:textId="6F2C5B84" w:rsidR="00437D0F" w:rsidRPr="008A5FE3" w:rsidRDefault="00437D0F" w:rsidP="00437D0F">
      <w:pPr>
        <w:rPr>
          <w:szCs w:val="28"/>
        </w:rPr>
      </w:pPr>
      <w:r w:rsidRPr="008A5FE3">
        <w:rPr>
          <w:szCs w:val="28"/>
        </w:rPr>
        <w:t>The below sections focus on payment made under the OSS. Refer to the MOSS Functional Specification [</w:t>
      </w:r>
      <w:r w:rsidRPr="008A5FE3">
        <w:rPr>
          <w:szCs w:val="22"/>
        </w:rPr>
        <w:fldChar w:fldCharType="begin"/>
      </w:r>
      <w:r w:rsidRPr="008A5FE3">
        <w:rPr>
          <w:szCs w:val="22"/>
        </w:rPr>
        <w:instrText xml:space="preserve"> REF REF_MOSS_FS \h  \* MERGEFORMAT </w:instrText>
      </w:r>
      <w:r w:rsidRPr="008A5FE3">
        <w:rPr>
          <w:szCs w:val="22"/>
        </w:rPr>
      </w:r>
      <w:r w:rsidRPr="008A5FE3">
        <w:rPr>
          <w:szCs w:val="22"/>
        </w:rPr>
        <w:fldChar w:fldCharType="separate"/>
      </w:r>
      <w:r w:rsidR="00727DED" w:rsidRPr="00727DED">
        <w:rPr>
          <w:rFonts w:cs="Arial"/>
          <w:szCs w:val="22"/>
        </w:rPr>
        <w:t>DOC/MOSS_FS</w:t>
      </w:r>
      <w:r w:rsidRPr="008A5FE3">
        <w:rPr>
          <w:szCs w:val="22"/>
        </w:rPr>
        <w:fldChar w:fldCharType="end"/>
      </w:r>
      <w:r w:rsidRPr="008A5FE3">
        <w:rPr>
          <w:szCs w:val="28"/>
        </w:rPr>
        <w:t>] to get details on the payment process in place in the MOSS.</w:t>
      </w:r>
    </w:p>
    <w:p w14:paraId="0420DC33" w14:textId="77777777" w:rsidR="00437D0F" w:rsidRPr="008A5FE3" w:rsidRDefault="00437D0F" w:rsidP="00437D0F">
      <w:pPr>
        <w:rPr>
          <w:szCs w:val="28"/>
        </w:rPr>
      </w:pPr>
    </w:p>
    <w:p w14:paraId="61212E8C" w14:textId="329C4481" w:rsidR="00CB6DC9" w:rsidRPr="008A5FE3" w:rsidRDefault="00492117" w:rsidP="00CB6DC9">
      <w:pPr>
        <w:pBdr>
          <w:top w:val="single" w:sz="4" w:space="1" w:color="auto"/>
          <w:left w:val="single" w:sz="4" w:space="4" w:color="auto"/>
          <w:bottom w:val="single" w:sz="4" w:space="1" w:color="auto"/>
          <w:right w:val="single" w:sz="4" w:space="4" w:color="auto"/>
        </w:pBdr>
        <w:rPr>
          <w:szCs w:val="28"/>
        </w:rPr>
      </w:pPr>
      <w:r w:rsidRPr="008A5FE3">
        <w:rPr>
          <w:szCs w:val="28"/>
        </w:rPr>
        <w:t xml:space="preserve">The process model does not describe bank charges. When the payer is the NETP, </w:t>
      </w:r>
      <w:r w:rsidR="00A101D2" w:rsidRPr="008A5FE3">
        <w:rPr>
          <w:szCs w:val="28"/>
        </w:rPr>
        <w:t>or his Intermediary</w:t>
      </w:r>
      <w:r w:rsidRPr="008A5FE3">
        <w:rPr>
          <w:szCs w:val="28"/>
        </w:rPr>
        <w:t xml:space="preserve">, </w:t>
      </w:r>
      <w:r w:rsidR="00A101D2" w:rsidRPr="008A5FE3">
        <w:rPr>
          <w:szCs w:val="28"/>
        </w:rPr>
        <w:t>he</w:t>
      </w:r>
      <w:r w:rsidR="00985F6F" w:rsidRPr="008A5FE3">
        <w:rPr>
          <w:szCs w:val="28"/>
        </w:rPr>
        <w:t xml:space="preserve"> pays the </w:t>
      </w:r>
      <w:r w:rsidRPr="008A5FE3">
        <w:rPr>
          <w:szCs w:val="28"/>
        </w:rPr>
        <w:t xml:space="preserve">charges and must not deduct </w:t>
      </w:r>
      <w:r w:rsidR="00985F6F" w:rsidRPr="008A5FE3">
        <w:rPr>
          <w:szCs w:val="28"/>
        </w:rPr>
        <w:t xml:space="preserve">the charge </w:t>
      </w:r>
      <w:r w:rsidRPr="008A5FE3">
        <w:rPr>
          <w:szCs w:val="28"/>
        </w:rPr>
        <w:t xml:space="preserve">from the </w:t>
      </w:r>
      <w:r w:rsidR="00815632" w:rsidRPr="008A5FE3">
        <w:rPr>
          <w:szCs w:val="28"/>
        </w:rPr>
        <w:t xml:space="preserve">Total </w:t>
      </w:r>
      <w:r w:rsidRPr="008A5FE3">
        <w:rPr>
          <w:szCs w:val="28"/>
        </w:rPr>
        <w:t>VAT amount due</w:t>
      </w:r>
      <w:r w:rsidR="00985F6F" w:rsidRPr="008A5FE3">
        <w:rPr>
          <w:szCs w:val="28"/>
        </w:rPr>
        <w:t>.</w:t>
      </w:r>
      <w:r w:rsidRPr="008A5FE3">
        <w:rPr>
          <w:szCs w:val="28"/>
        </w:rPr>
        <w:t xml:space="preserve"> </w:t>
      </w:r>
      <w:r w:rsidR="00985F6F" w:rsidRPr="008A5FE3">
        <w:rPr>
          <w:szCs w:val="28"/>
        </w:rPr>
        <w:t>W</w:t>
      </w:r>
      <w:r w:rsidRPr="008A5FE3">
        <w:rPr>
          <w:szCs w:val="28"/>
        </w:rPr>
        <w:t xml:space="preserve">hen the payer is a MS, the </w:t>
      </w:r>
      <w:r w:rsidR="00985F6F" w:rsidRPr="008A5FE3">
        <w:rPr>
          <w:szCs w:val="28"/>
        </w:rPr>
        <w:t xml:space="preserve">MS makes the </w:t>
      </w:r>
      <w:r w:rsidRPr="008A5FE3">
        <w:rPr>
          <w:szCs w:val="28"/>
        </w:rPr>
        <w:t xml:space="preserve">bank transfer with the “shared charges” option. </w:t>
      </w:r>
      <w:r w:rsidR="00985F6F" w:rsidRPr="008A5FE3">
        <w:rPr>
          <w:szCs w:val="28"/>
        </w:rPr>
        <w:t>The MS must not deduct b</w:t>
      </w:r>
      <w:r w:rsidRPr="008A5FE3">
        <w:rPr>
          <w:szCs w:val="28"/>
        </w:rPr>
        <w:t xml:space="preserve">ank charges </w:t>
      </w:r>
      <w:r w:rsidR="00985F6F" w:rsidRPr="008A5FE3">
        <w:rPr>
          <w:szCs w:val="28"/>
        </w:rPr>
        <w:t xml:space="preserve">from the amounts reported in the </w:t>
      </w:r>
      <w:r w:rsidR="007D5579" w:rsidRPr="008A5FE3">
        <w:rPr>
          <w:szCs w:val="28"/>
        </w:rPr>
        <w:t>p</w:t>
      </w:r>
      <w:r w:rsidR="00985F6F" w:rsidRPr="008A5FE3">
        <w:rPr>
          <w:szCs w:val="28"/>
        </w:rPr>
        <w:t>ayment information or reimbursement information</w:t>
      </w:r>
      <w:r w:rsidRPr="008A5FE3">
        <w:rPr>
          <w:szCs w:val="28"/>
        </w:rPr>
        <w:t>.</w:t>
      </w:r>
      <w:bookmarkStart w:id="499" w:name="_Ref324151386"/>
    </w:p>
    <w:p w14:paraId="61212E8D" w14:textId="77777777" w:rsidR="00195834" w:rsidRPr="008A5FE3" w:rsidRDefault="00195834" w:rsidP="00CB6DC9">
      <w:pPr>
        <w:rPr>
          <w:szCs w:val="28"/>
        </w:rPr>
      </w:pPr>
    </w:p>
    <w:p w14:paraId="61212E8E" w14:textId="77777777" w:rsidR="00CB6DC9" w:rsidRPr="008A5FE3" w:rsidRDefault="00CB6DC9" w:rsidP="00E0298F">
      <w:pPr>
        <w:pBdr>
          <w:top w:val="single" w:sz="4" w:space="1" w:color="000000"/>
          <w:left w:val="single" w:sz="4" w:space="4" w:color="000000"/>
          <w:bottom w:val="single" w:sz="4" w:space="1" w:color="000000"/>
          <w:right w:val="single" w:sz="4" w:space="4" w:color="000000"/>
        </w:pBdr>
        <w:rPr>
          <w:szCs w:val="28"/>
        </w:rPr>
      </w:pPr>
      <w:r w:rsidRPr="008A5FE3">
        <w:rPr>
          <w:szCs w:val="28"/>
        </w:rPr>
        <w:t xml:space="preserve">Note that in this process model we introduce as sub-actors the MSID </w:t>
      </w:r>
      <w:r w:rsidR="00195834" w:rsidRPr="008A5FE3">
        <w:rPr>
          <w:szCs w:val="28"/>
        </w:rPr>
        <w:t>financial department, the MSID operational department, the MSCON financial department and the MSCON operational department. This is to reflect the fact that a separate department within the MS administration typically handles money. The roles and tasks described may be adapted to suit the MS organisation.</w:t>
      </w:r>
    </w:p>
    <w:p w14:paraId="61212E8F" w14:textId="0C015CA0" w:rsidR="00BC11FD" w:rsidRPr="008A5FE3" w:rsidRDefault="00974ECD" w:rsidP="00C918D8">
      <w:pPr>
        <w:pStyle w:val="Antrat3"/>
        <w:rPr>
          <w:sz w:val="24"/>
          <w:szCs w:val="28"/>
          <w:lang w:val="en-GB"/>
        </w:rPr>
      </w:pPr>
      <w:bookmarkStart w:id="500" w:name="_Ref325374620"/>
      <w:bookmarkStart w:id="501" w:name="_Toc105088371"/>
      <w:bookmarkStart w:id="502" w:name="_Toc209159357"/>
      <w:r w:rsidRPr="008A5FE3">
        <w:rPr>
          <w:sz w:val="24"/>
          <w:szCs w:val="28"/>
          <w:lang w:val="en-GB"/>
        </w:rPr>
        <w:t xml:space="preserve">Evaluate </w:t>
      </w:r>
      <w:r w:rsidR="00F0743E" w:rsidRPr="008A5FE3">
        <w:rPr>
          <w:sz w:val="24"/>
          <w:szCs w:val="28"/>
          <w:lang w:val="en-GB"/>
        </w:rPr>
        <w:t>Payment</w:t>
      </w:r>
      <w:r w:rsidR="00BC11FD" w:rsidRPr="008A5FE3">
        <w:rPr>
          <w:sz w:val="24"/>
          <w:szCs w:val="28"/>
          <w:lang w:val="en-GB"/>
        </w:rPr>
        <w:t xml:space="preserve"> Process Group</w:t>
      </w:r>
      <w:bookmarkEnd w:id="499"/>
      <w:bookmarkEnd w:id="500"/>
      <w:bookmarkEnd w:id="501"/>
      <w:bookmarkEnd w:id="502"/>
    </w:p>
    <w:p w14:paraId="61212E90" w14:textId="5BE79455" w:rsidR="00FE18D3" w:rsidRPr="008A5FE3" w:rsidRDefault="00BC11FD" w:rsidP="00BC11FD">
      <w:pPr>
        <w:rPr>
          <w:szCs w:val="28"/>
        </w:rPr>
      </w:pPr>
      <w:r w:rsidRPr="008A5FE3">
        <w:rPr>
          <w:szCs w:val="28"/>
        </w:rPr>
        <w:t xml:space="preserve">The </w:t>
      </w:r>
      <w:r w:rsidR="00974ECD" w:rsidRPr="008A5FE3">
        <w:rPr>
          <w:b/>
          <w:szCs w:val="28"/>
        </w:rPr>
        <w:fldChar w:fldCharType="begin"/>
      </w:r>
      <w:r w:rsidR="00974ECD" w:rsidRPr="008A5FE3">
        <w:rPr>
          <w:b/>
          <w:szCs w:val="28"/>
        </w:rPr>
        <w:instrText xml:space="preserve"> REF _Ref325374620 \h  \* MERGEFORMAT </w:instrText>
      </w:r>
      <w:r w:rsidR="00974ECD" w:rsidRPr="008A5FE3">
        <w:rPr>
          <w:b/>
          <w:szCs w:val="28"/>
        </w:rPr>
      </w:r>
      <w:r w:rsidR="00974ECD" w:rsidRPr="008A5FE3">
        <w:rPr>
          <w:b/>
          <w:szCs w:val="28"/>
        </w:rPr>
        <w:fldChar w:fldCharType="separate"/>
      </w:r>
      <w:r w:rsidR="00727DED" w:rsidRPr="00727DED">
        <w:rPr>
          <w:b/>
          <w:szCs w:val="28"/>
        </w:rPr>
        <w:t>Evaluate Payment Process Group</w:t>
      </w:r>
      <w:r w:rsidR="00974ECD" w:rsidRPr="008A5FE3">
        <w:rPr>
          <w:b/>
          <w:szCs w:val="28"/>
        </w:rPr>
        <w:fldChar w:fldCharType="end"/>
      </w:r>
      <w:r w:rsidRPr="008A5FE3">
        <w:rPr>
          <w:szCs w:val="28"/>
        </w:rPr>
        <w:t xml:space="preserve"> considers the </w:t>
      </w:r>
      <w:r w:rsidR="00547083" w:rsidRPr="008A5FE3">
        <w:rPr>
          <w:szCs w:val="28"/>
        </w:rPr>
        <w:t>reception by an MSID of a P</w:t>
      </w:r>
      <w:r w:rsidR="00F0743E" w:rsidRPr="008A5FE3">
        <w:rPr>
          <w:szCs w:val="28"/>
        </w:rPr>
        <w:t>ayment from an NETP</w:t>
      </w:r>
      <w:r w:rsidR="00A101D2" w:rsidRPr="008A5FE3">
        <w:rPr>
          <w:szCs w:val="28"/>
        </w:rPr>
        <w:t>,</w:t>
      </w:r>
      <w:r w:rsidR="008E4939" w:rsidRPr="008A5FE3">
        <w:rPr>
          <w:szCs w:val="28"/>
        </w:rPr>
        <w:t xml:space="preserve"> or his </w:t>
      </w:r>
      <w:r w:rsidR="00AE1A27" w:rsidRPr="008A5FE3">
        <w:rPr>
          <w:szCs w:val="28"/>
        </w:rPr>
        <w:t>I</w:t>
      </w:r>
      <w:r w:rsidR="008E4939" w:rsidRPr="008A5FE3">
        <w:rPr>
          <w:szCs w:val="28"/>
        </w:rPr>
        <w:t>ntermediary</w:t>
      </w:r>
      <w:r w:rsidR="00547083" w:rsidRPr="008A5FE3">
        <w:rPr>
          <w:szCs w:val="28"/>
        </w:rPr>
        <w:t xml:space="preserve">, the </w:t>
      </w:r>
      <w:r w:rsidR="00974ECD" w:rsidRPr="008A5FE3">
        <w:rPr>
          <w:szCs w:val="28"/>
        </w:rPr>
        <w:t>registration of the Payment, the detection and reimbursement of overpayment of the VAT amount and the handling of an unrecognised payment.</w:t>
      </w:r>
      <w:r w:rsidR="00156831" w:rsidRPr="008A5FE3">
        <w:rPr>
          <w:szCs w:val="28"/>
        </w:rPr>
        <w:t xml:space="preserve"> It also includes the reception and processing of payment reminder notifications send by the MSCON.</w:t>
      </w:r>
    </w:p>
    <w:p w14:paraId="61212E91" w14:textId="7AE87D33" w:rsidR="00547083" w:rsidRPr="008A5FE3" w:rsidRDefault="00236762" w:rsidP="002277B9">
      <w:pPr>
        <w:pStyle w:val="Antrat4"/>
        <w:rPr>
          <w:sz w:val="24"/>
          <w:szCs w:val="32"/>
        </w:rPr>
      </w:pPr>
      <w:bookmarkStart w:id="503" w:name="_Ref324154874"/>
      <w:bookmarkStart w:id="504" w:name="_Toc105088372"/>
      <w:r w:rsidRPr="008A5FE3">
        <w:rPr>
          <w:sz w:val="24"/>
          <w:szCs w:val="32"/>
        </w:rPr>
        <w:t>(</w:t>
      </w:r>
      <w:r w:rsidR="00547083" w:rsidRPr="008A5FE3">
        <w:rPr>
          <w:sz w:val="24"/>
          <w:szCs w:val="32"/>
        </w:rPr>
        <w:t>T1</w:t>
      </w:r>
      <w:r w:rsidRPr="008A5FE3">
        <w:rPr>
          <w:sz w:val="24"/>
          <w:szCs w:val="32"/>
        </w:rPr>
        <w:t>)</w:t>
      </w:r>
      <w:r w:rsidR="00547083" w:rsidRPr="008A5FE3">
        <w:rPr>
          <w:sz w:val="24"/>
          <w:szCs w:val="32"/>
        </w:rPr>
        <w:t xml:space="preserve"> – Evaluate Payment</w:t>
      </w:r>
      <w:bookmarkEnd w:id="503"/>
      <w:r w:rsidR="00C31CE4" w:rsidRPr="008A5FE3">
        <w:rPr>
          <w:sz w:val="24"/>
          <w:szCs w:val="32"/>
        </w:rPr>
        <w:t xml:space="preserve"> from NETP or his Intermediary</w:t>
      </w:r>
      <w:bookmarkEnd w:id="504"/>
    </w:p>
    <w:p w14:paraId="61212E92" w14:textId="481C1324" w:rsidR="00974ECD" w:rsidRPr="008A5FE3" w:rsidRDefault="00547083" w:rsidP="00974ECD">
      <w:pPr>
        <w:rPr>
          <w:szCs w:val="28"/>
        </w:rPr>
      </w:pPr>
      <w:r w:rsidRPr="008A5FE3">
        <w:rPr>
          <w:szCs w:val="28"/>
        </w:rPr>
        <w:t>E1 –</w:t>
      </w:r>
      <w:r w:rsidR="00CC54C8" w:rsidRPr="008A5FE3">
        <w:rPr>
          <w:szCs w:val="28"/>
        </w:rPr>
        <w:t xml:space="preserve"> </w:t>
      </w:r>
      <w:r w:rsidRPr="008A5FE3">
        <w:rPr>
          <w:szCs w:val="28"/>
        </w:rPr>
        <w:t xml:space="preserve">Payment received </w:t>
      </w:r>
      <w:r w:rsidR="00C31CE4" w:rsidRPr="008A5FE3">
        <w:rPr>
          <w:szCs w:val="28"/>
        </w:rPr>
        <w:t xml:space="preserve">from NETP or his Intermediary </w:t>
      </w:r>
      <w:r w:rsidRPr="008A5FE3">
        <w:rPr>
          <w:szCs w:val="28"/>
        </w:rPr>
        <w:t>– the MSID r</w:t>
      </w:r>
      <w:r w:rsidR="002A4B3F" w:rsidRPr="008A5FE3">
        <w:rPr>
          <w:szCs w:val="28"/>
        </w:rPr>
        <w:t>eceives a Payment from the NETP</w:t>
      </w:r>
      <w:r w:rsidR="008E4939" w:rsidRPr="008A5FE3">
        <w:rPr>
          <w:szCs w:val="28"/>
        </w:rPr>
        <w:t xml:space="preserve"> or his </w:t>
      </w:r>
      <w:r w:rsidR="00AE1A27" w:rsidRPr="008A5FE3">
        <w:rPr>
          <w:szCs w:val="28"/>
        </w:rPr>
        <w:t>I</w:t>
      </w:r>
      <w:r w:rsidR="008E4939" w:rsidRPr="008A5FE3">
        <w:rPr>
          <w:szCs w:val="28"/>
        </w:rPr>
        <w:t>ntermediary</w:t>
      </w:r>
      <w:r w:rsidR="002A4B3F" w:rsidRPr="008A5FE3">
        <w:rPr>
          <w:szCs w:val="28"/>
        </w:rPr>
        <w:t>;</w:t>
      </w:r>
      <w:r w:rsidR="00524029" w:rsidRPr="008A5FE3">
        <w:rPr>
          <w:szCs w:val="28"/>
        </w:rPr>
        <w:t xml:space="preserve"> </w:t>
      </w:r>
      <w:r w:rsidR="00974ECD" w:rsidRPr="008A5FE3">
        <w:rPr>
          <w:szCs w:val="28"/>
        </w:rPr>
        <w:t>the MSID must evaluate the Payment.</w:t>
      </w:r>
      <w:r w:rsidR="00A05DA6" w:rsidRPr="008A5FE3">
        <w:rPr>
          <w:szCs w:val="28"/>
        </w:rPr>
        <w:t xml:space="preserve"> </w:t>
      </w:r>
      <w:r w:rsidR="00B76FFC" w:rsidRPr="008A5FE3">
        <w:rPr>
          <w:szCs w:val="28"/>
        </w:rPr>
        <w:fldChar w:fldCharType="begin"/>
      </w:r>
      <w:r w:rsidR="00B76FFC" w:rsidRPr="008A5FE3">
        <w:rPr>
          <w:szCs w:val="28"/>
        </w:rPr>
        <w:instrText xml:space="preserve"> REF _Ref364762370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26</w:t>
      </w:r>
      <w:r w:rsidR="00B76FFC" w:rsidRPr="008A5FE3">
        <w:rPr>
          <w:szCs w:val="28"/>
        </w:rPr>
        <w:fldChar w:fldCharType="end"/>
      </w:r>
      <w:r w:rsidR="00A05DA6" w:rsidRPr="008A5FE3">
        <w:rPr>
          <w:szCs w:val="28"/>
        </w:rPr>
        <w:t xml:space="preserve"> depicts the expanded sub-process.</w:t>
      </w:r>
    </w:p>
    <w:p w14:paraId="61212E93" w14:textId="55A4F566" w:rsidR="00EA691E" w:rsidRPr="008A5FE3" w:rsidRDefault="0095115A" w:rsidP="00EA691E">
      <w:pPr>
        <w:keepNext/>
        <w:rPr>
          <w:szCs w:val="28"/>
        </w:rPr>
      </w:pPr>
      <w:r w:rsidRPr="008A5FE3">
        <w:rPr>
          <w:szCs w:val="28"/>
        </w:rPr>
        <w:lastRenderedPageBreak/>
        <w:t xml:space="preserve"> </w:t>
      </w:r>
      <w:r w:rsidRPr="008A5FE3">
        <w:rPr>
          <w:noProof/>
          <w:szCs w:val="28"/>
        </w:rPr>
        <w:drawing>
          <wp:inline distT="0" distB="0" distL="0" distR="0" wp14:anchorId="247E1AF6" wp14:editId="2AC06FAD">
            <wp:extent cx="5732145" cy="3036570"/>
            <wp:effectExtent l="0" t="0" r="190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2145" cy="3036570"/>
                    </a:xfrm>
                    <a:prstGeom prst="rect">
                      <a:avLst/>
                    </a:prstGeom>
                    <a:noFill/>
                    <a:ln>
                      <a:noFill/>
                    </a:ln>
                  </pic:spPr>
                </pic:pic>
              </a:graphicData>
            </a:graphic>
          </wp:inline>
        </w:drawing>
      </w:r>
    </w:p>
    <w:p w14:paraId="61212E94" w14:textId="2035DB25" w:rsidR="00547083" w:rsidRPr="008A5FE3" w:rsidRDefault="00EA691E" w:rsidP="00EA691E">
      <w:pPr>
        <w:pStyle w:val="Antrat"/>
        <w:rPr>
          <w:szCs w:val="22"/>
        </w:rPr>
      </w:pPr>
      <w:bookmarkStart w:id="505" w:name="_Ref364762370"/>
      <w:bookmarkStart w:id="506" w:name="_Toc105089340"/>
      <w:bookmarkStart w:id="507" w:name="_Toc209159898"/>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26</w:t>
      </w:r>
      <w:r w:rsidR="00F366AA" w:rsidRPr="008A5FE3">
        <w:rPr>
          <w:noProof/>
          <w:szCs w:val="22"/>
        </w:rPr>
        <w:fldChar w:fldCharType="end"/>
      </w:r>
      <w:bookmarkEnd w:id="505"/>
      <w:r w:rsidRPr="008A5FE3">
        <w:rPr>
          <w:szCs w:val="22"/>
        </w:rPr>
        <w:t xml:space="preserve">: Business Process Model –Payment – </w:t>
      </w:r>
      <w:r w:rsidRPr="008A5FE3">
        <w:rPr>
          <w:szCs w:val="22"/>
        </w:rPr>
        <w:fldChar w:fldCharType="begin"/>
      </w:r>
      <w:r w:rsidRPr="008A5FE3">
        <w:rPr>
          <w:szCs w:val="22"/>
        </w:rPr>
        <w:instrText xml:space="preserve"> REF _Ref324154874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(T1) – Evaluate Payment</w:t>
      </w:r>
      <w:bookmarkEnd w:id="506"/>
      <w:bookmarkEnd w:id="507"/>
      <w:r w:rsidRPr="008A5FE3">
        <w:rPr>
          <w:szCs w:val="22"/>
        </w:rPr>
        <w:fldChar w:fldCharType="end"/>
      </w:r>
    </w:p>
    <w:p w14:paraId="61212E95" w14:textId="77777777" w:rsidR="008D4E28" w:rsidRPr="008A5FE3" w:rsidRDefault="00EA691E" w:rsidP="00C918D8">
      <w:pPr>
        <w:pStyle w:val="Antrat5"/>
        <w:rPr>
          <w:szCs w:val="28"/>
        </w:rPr>
      </w:pPr>
      <w:bookmarkStart w:id="508" w:name="_Ref324158897"/>
      <w:r w:rsidRPr="008A5FE3">
        <w:rPr>
          <w:szCs w:val="28"/>
        </w:rPr>
        <w:t xml:space="preserve"> </w:t>
      </w:r>
      <w:r w:rsidR="00236762" w:rsidRPr="008A5FE3">
        <w:rPr>
          <w:szCs w:val="28"/>
        </w:rPr>
        <w:t>(</w:t>
      </w:r>
      <w:r w:rsidR="008D4E28" w:rsidRPr="008A5FE3">
        <w:rPr>
          <w:szCs w:val="28"/>
        </w:rPr>
        <w:t>T1.1</w:t>
      </w:r>
      <w:r w:rsidR="00236762" w:rsidRPr="008A5FE3">
        <w:rPr>
          <w:szCs w:val="28"/>
        </w:rPr>
        <w:t>)</w:t>
      </w:r>
      <w:r w:rsidR="008D4E28" w:rsidRPr="008A5FE3">
        <w:rPr>
          <w:szCs w:val="28"/>
        </w:rPr>
        <w:t xml:space="preserve"> – Register the Received Payment</w:t>
      </w:r>
      <w:bookmarkEnd w:id="508"/>
    </w:p>
    <w:p w14:paraId="61212E96" w14:textId="0DC9B072" w:rsidR="00A05DA6" w:rsidRPr="008A5FE3" w:rsidRDefault="00524029" w:rsidP="00547083">
      <w:pPr>
        <w:rPr>
          <w:szCs w:val="28"/>
        </w:rPr>
      </w:pPr>
      <w:r w:rsidRPr="008A5FE3">
        <w:rPr>
          <w:szCs w:val="28"/>
        </w:rPr>
        <w:t>T</w:t>
      </w:r>
      <w:r w:rsidR="002A4B3F" w:rsidRPr="008A5FE3">
        <w:rPr>
          <w:szCs w:val="28"/>
        </w:rPr>
        <w:t xml:space="preserve">he MSID Financial Department registers this payment. </w:t>
      </w:r>
      <w:r w:rsidR="00CB6DC9" w:rsidRPr="008A5FE3">
        <w:rPr>
          <w:szCs w:val="28"/>
        </w:rPr>
        <w:t>Each payment made by the</w:t>
      </w:r>
      <w:r w:rsidR="002A4B3F" w:rsidRPr="008A5FE3">
        <w:rPr>
          <w:szCs w:val="28"/>
        </w:rPr>
        <w:t xml:space="preserve"> NETP </w:t>
      </w:r>
      <w:r w:rsidR="005F050E" w:rsidRPr="008A5FE3">
        <w:rPr>
          <w:szCs w:val="28"/>
        </w:rPr>
        <w:t xml:space="preserve">or his </w:t>
      </w:r>
      <w:r w:rsidR="00F2580D" w:rsidRPr="008A5FE3">
        <w:rPr>
          <w:szCs w:val="28"/>
        </w:rPr>
        <w:t>I</w:t>
      </w:r>
      <w:r w:rsidR="0093467A" w:rsidRPr="008A5FE3">
        <w:rPr>
          <w:szCs w:val="28"/>
        </w:rPr>
        <w:t>ntermediary under</w:t>
      </w:r>
      <w:r w:rsidR="00CB6DC9" w:rsidRPr="008A5FE3">
        <w:rPr>
          <w:szCs w:val="28"/>
        </w:rPr>
        <w:t xml:space="preserve"> the special schemes must be specific to a </w:t>
      </w:r>
      <w:r w:rsidR="00296A45" w:rsidRPr="008A5FE3">
        <w:rPr>
          <w:szCs w:val="28"/>
        </w:rPr>
        <w:t>VAT Return</w:t>
      </w:r>
      <w:r w:rsidR="00CB6DC9" w:rsidRPr="008A5FE3">
        <w:rPr>
          <w:szCs w:val="28"/>
        </w:rPr>
        <w:t xml:space="preserve"> and </w:t>
      </w:r>
      <w:r w:rsidR="002A4B3F" w:rsidRPr="008A5FE3">
        <w:rPr>
          <w:szCs w:val="28"/>
        </w:rPr>
        <w:t xml:space="preserve">must </w:t>
      </w:r>
      <w:r w:rsidR="00CB6DC9" w:rsidRPr="008A5FE3">
        <w:rPr>
          <w:szCs w:val="28"/>
        </w:rPr>
        <w:t>refer to</w:t>
      </w:r>
      <w:r w:rsidR="002A4B3F" w:rsidRPr="008A5FE3">
        <w:rPr>
          <w:szCs w:val="28"/>
        </w:rPr>
        <w:t xml:space="preserve"> the VAT Return Reference Number (refer to section </w:t>
      </w:r>
      <w:r w:rsidR="002A4B3F" w:rsidRPr="008A5FE3">
        <w:rPr>
          <w:szCs w:val="28"/>
        </w:rPr>
        <w:fldChar w:fldCharType="begin"/>
      </w:r>
      <w:r w:rsidR="002A4B3F" w:rsidRPr="008A5FE3">
        <w:rPr>
          <w:szCs w:val="28"/>
        </w:rPr>
        <w:instrText xml:space="preserve"> REF _Ref316051366 \r \h </w:instrText>
      </w:r>
      <w:r w:rsidR="00286586" w:rsidRPr="008A5FE3">
        <w:rPr>
          <w:szCs w:val="28"/>
        </w:rPr>
        <w:instrText xml:space="preserve"> \* MERGEFORMAT </w:instrText>
      </w:r>
      <w:r w:rsidR="002A4B3F" w:rsidRPr="008A5FE3">
        <w:rPr>
          <w:szCs w:val="28"/>
        </w:rPr>
      </w:r>
      <w:r w:rsidR="002A4B3F" w:rsidRPr="008A5FE3">
        <w:rPr>
          <w:szCs w:val="28"/>
        </w:rPr>
        <w:fldChar w:fldCharType="separate"/>
      </w:r>
      <w:r w:rsidR="00727DED">
        <w:rPr>
          <w:szCs w:val="28"/>
        </w:rPr>
        <w:t>5.2.3</w:t>
      </w:r>
      <w:r w:rsidR="002A4B3F" w:rsidRPr="008A5FE3">
        <w:rPr>
          <w:szCs w:val="28"/>
        </w:rPr>
        <w:fldChar w:fldCharType="end"/>
      </w:r>
      <w:r w:rsidR="002A4B3F" w:rsidRPr="008A5FE3">
        <w:rPr>
          <w:szCs w:val="28"/>
        </w:rPr>
        <w:t>)</w:t>
      </w:r>
      <w:r w:rsidR="00CB6DC9" w:rsidRPr="008A5FE3">
        <w:rPr>
          <w:szCs w:val="28"/>
        </w:rPr>
        <w:t xml:space="preserve">. Practically, the NETP </w:t>
      </w:r>
      <w:r w:rsidR="005F050E" w:rsidRPr="008A5FE3">
        <w:rPr>
          <w:szCs w:val="28"/>
        </w:rPr>
        <w:t xml:space="preserve">or his </w:t>
      </w:r>
      <w:r w:rsidR="0093467A" w:rsidRPr="008A5FE3">
        <w:rPr>
          <w:szCs w:val="28"/>
        </w:rPr>
        <w:t>Intermediary</w:t>
      </w:r>
      <w:r w:rsidR="00CB6DC9" w:rsidRPr="008A5FE3">
        <w:rPr>
          <w:szCs w:val="28"/>
        </w:rPr>
        <w:t xml:space="preserve"> should put the </w:t>
      </w:r>
      <w:r w:rsidR="00155F6F" w:rsidRPr="008A5FE3">
        <w:rPr>
          <w:szCs w:val="28"/>
        </w:rPr>
        <w:t xml:space="preserve">unique </w:t>
      </w:r>
      <w:r w:rsidR="00CB6DC9" w:rsidRPr="008A5FE3">
        <w:rPr>
          <w:szCs w:val="28"/>
        </w:rPr>
        <w:t xml:space="preserve">VAT Return Reference Number </w:t>
      </w:r>
      <w:r w:rsidR="002A4B3F" w:rsidRPr="008A5FE3">
        <w:rPr>
          <w:szCs w:val="28"/>
        </w:rPr>
        <w:t>in the free text field of the bank transfer</w:t>
      </w:r>
      <w:r w:rsidR="00A04F32" w:rsidRPr="008A5FE3">
        <w:rPr>
          <w:rStyle w:val="Puslapioinaosnuoroda"/>
          <w:szCs w:val="28"/>
        </w:rPr>
        <w:footnoteReference w:id="75"/>
      </w:r>
      <w:r w:rsidR="002A4B3F" w:rsidRPr="008A5FE3">
        <w:rPr>
          <w:szCs w:val="28"/>
        </w:rPr>
        <w:t xml:space="preserve">. </w:t>
      </w:r>
      <w:r w:rsidR="00A05DA6" w:rsidRPr="008A5FE3">
        <w:rPr>
          <w:szCs w:val="28"/>
        </w:rPr>
        <w:t xml:space="preserve">The MSID Financial Department can use the format of the VAT </w:t>
      </w:r>
      <w:r w:rsidR="0040321A" w:rsidRPr="008A5FE3">
        <w:rPr>
          <w:szCs w:val="28"/>
        </w:rPr>
        <w:t xml:space="preserve">Return </w:t>
      </w:r>
      <w:r w:rsidR="00A05DA6" w:rsidRPr="008A5FE3">
        <w:rPr>
          <w:szCs w:val="28"/>
        </w:rPr>
        <w:t xml:space="preserve">Reference Number, defined by </w:t>
      </w:r>
      <w:r w:rsidR="00CA6CB0" w:rsidRPr="008A5FE3">
        <w:rPr>
          <w:szCs w:val="28"/>
        </w:rPr>
        <w:t xml:space="preserve">construction </w:t>
      </w:r>
      <w:r w:rsidR="00A05DA6" w:rsidRPr="008A5FE3">
        <w:rPr>
          <w:szCs w:val="28"/>
        </w:rPr>
        <w:t xml:space="preserve">rule </w:t>
      </w:r>
      <w:r w:rsidR="00A05DA6" w:rsidRPr="008A5FE3">
        <w:rPr>
          <w:rStyle w:val="SpecReferenceChar"/>
          <w:b w:val="0"/>
          <w:color w:val="000000"/>
          <w:szCs w:val="28"/>
          <w:u w:val="dotted"/>
        </w:rPr>
        <w:fldChar w:fldCharType="begin"/>
      </w:r>
      <w:r w:rsidR="00A05DA6" w:rsidRPr="008A5FE3">
        <w:rPr>
          <w:rStyle w:val="SpecReferenceChar"/>
          <w:b w:val="0"/>
          <w:color w:val="000000"/>
          <w:szCs w:val="28"/>
          <w:u w:val="dotted"/>
        </w:rPr>
        <w:instrText xml:space="preserve"> REF VR_RU_VAT_RETURN_REF_FORMAT \h  \* MERGEFORMAT </w:instrText>
      </w:r>
      <w:r w:rsidR="00A05DA6" w:rsidRPr="008A5FE3">
        <w:rPr>
          <w:rStyle w:val="SpecReferenceChar"/>
          <w:b w:val="0"/>
          <w:color w:val="000000"/>
          <w:szCs w:val="28"/>
          <w:u w:val="dotted"/>
        </w:rPr>
      </w:r>
      <w:r w:rsidR="00A05DA6"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VR-RU-VAT-RETURN-REF-FORMAT</w:t>
      </w:r>
      <w:r w:rsidR="00A05DA6" w:rsidRPr="008A5FE3">
        <w:rPr>
          <w:rStyle w:val="SpecReferenceChar"/>
          <w:b w:val="0"/>
          <w:color w:val="000000"/>
          <w:szCs w:val="28"/>
          <w:u w:val="dotted"/>
        </w:rPr>
        <w:fldChar w:fldCharType="end"/>
      </w:r>
      <w:r w:rsidR="00A05DA6" w:rsidRPr="008A5FE3">
        <w:rPr>
          <w:szCs w:val="28"/>
        </w:rPr>
        <w:t xml:space="preserve">, to recognise a </w:t>
      </w:r>
      <w:r w:rsidR="00296A45" w:rsidRPr="008A5FE3">
        <w:rPr>
          <w:szCs w:val="28"/>
        </w:rPr>
        <w:t>VAT Return</w:t>
      </w:r>
      <w:r w:rsidR="00A05DA6" w:rsidRPr="008A5FE3">
        <w:rPr>
          <w:szCs w:val="28"/>
        </w:rPr>
        <w:t xml:space="preserve"> payment if the receiving bank account is used by other processes.</w:t>
      </w:r>
    </w:p>
    <w:p w14:paraId="61212E97" w14:textId="77777777" w:rsidR="002A4B3F" w:rsidRPr="008A5FE3" w:rsidRDefault="002A4B3F" w:rsidP="00547083">
      <w:pPr>
        <w:rPr>
          <w:szCs w:val="28"/>
        </w:rPr>
      </w:pPr>
      <w:r w:rsidRPr="008A5FE3">
        <w:rPr>
          <w:szCs w:val="28"/>
        </w:rPr>
        <w:t xml:space="preserve">The MSID </w:t>
      </w:r>
      <w:r w:rsidR="008D4E28" w:rsidRPr="008A5FE3">
        <w:rPr>
          <w:szCs w:val="28"/>
        </w:rPr>
        <w:t xml:space="preserve">Financial Department </w:t>
      </w:r>
      <w:r w:rsidR="00524029" w:rsidRPr="008A5FE3">
        <w:rPr>
          <w:szCs w:val="28"/>
        </w:rPr>
        <w:t>must</w:t>
      </w:r>
      <w:r w:rsidRPr="008A5FE3">
        <w:rPr>
          <w:szCs w:val="28"/>
        </w:rPr>
        <w:t xml:space="preserve"> store at least </w:t>
      </w:r>
      <w:r w:rsidR="006377EA" w:rsidRPr="008A5FE3">
        <w:rPr>
          <w:szCs w:val="28"/>
        </w:rPr>
        <w:t>the payment amount and currency,</w:t>
      </w:r>
      <w:r w:rsidRPr="008A5FE3">
        <w:rPr>
          <w:szCs w:val="28"/>
        </w:rPr>
        <w:t xml:space="preserve"> the </w:t>
      </w:r>
      <w:r w:rsidR="00CB6DC9" w:rsidRPr="008A5FE3">
        <w:rPr>
          <w:szCs w:val="28"/>
        </w:rPr>
        <w:t xml:space="preserve">associated </w:t>
      </w:r>
      <w:r w:rsidRPr="008A5FE3">
        <w:rPr>
          <w:szCs w:val="28"/>
        </w:rPr>
        <w:t>VAT Return Reference Number</w:t>
      </w:r>
      <w:r w:rsidR="006377EA" w:rsidRPr="008A5FE3">
        <w:rPr>
          <w:szCs w:val="28"/>
        </w:rPr>
        <w:t xml:space="preserve"> and the date the </w:t>
      </w:r>
      <w:r w:rsidR="00A04F32" w:rsidRPr="008A5FE3">
        <w:rPr>
          <w:szCs w:val="28"/>
        </w:rPr>
        <w:t xml:space="preserve">payment was credited to the </w:t>
      </w:r>
      <w:r w:rsidR="00524029" w:rsidRPr="008A5FE3">
        <w:rPr>
          <w:szCs w:val="28"/>
        </w:rPr>
        <w:t xml:space="preserve">MSID </w:t>
      </w:r>
      <w:r w:rsidR="00A04F32" w:rsidRPr="008A5FE3">
        <w:rPr>
          <w:szCs w:val="28"/>
        </w:rPr>
        <w:t>bank account</w:t>
      </w:r>
      <w:r w:rsidR="006377EA" w:rsidRPr="008A5FE3">
        <w:rPr>
          <w:szCs w:val="28"/>
        </w:rPr>
        <w:t>.</w:t>
      </w:r>
    </w:p>
    <w:p w14:paraId="61212E98" w14:textId="77777777" w:rsidR="008D4E28" w:rsidRPr="008A5FE3" w:rsidRDefault="00236762" w:rsidP="00C918D8">
      <w:pPr>
        <w:pStyle w:val="Antrat5"/>
        <w:rPr>
          <w:szCs w:val="28"/>
        </w:rPr>
      </w:pPr>
      <w:r w:rsidRPr="008A5FE3">
        <w:rPr>
          <w:szCs w:val="28"/>
        </w:rPr>
        <w:t>(</w:t>
      </w:r>
      <w:r w:rsidR="008D4E28" w:rsidRPr="008A5FE3">
        <w:rPr>
          <w:szCs w:val="28"/>
        </w:rPr>
        <w:t>T1.2</w:t>
      </w:r>
      <w:r w:rsidRPr="008A5FE3">
        <w:rPr>
          <w:szCs w:val="28"/>
        </w:rPr>
        <w:t>)</w:t>
      </w:r>
      <w:r w:rsidR="008D4E28" w:rsidRPr="008A5FE3">
        <w:rPr>
          <w:szCs w:val="28"/>
        </w:rPr>
        <w:t xml:space="preserve"> – Inform About the Received</w:t>
      </w:r>
      <w:r w:rsidR="00156831" w:rsidRPr="008A5FE3">
        <w:rPr>
          <w:szCs w:val="28"/>
        </w:rPr>
        <w:t xml:space="preserve"> Payment</w:t>
      </w:r>
    </w:p>
    <w:p w14:paraId="61212E99" w14:textId="77777777" w:rsidR="002A4B3F" w:rsidRPr="008A5FE3" w:rsidRDefault="008D4E28" w:rsidP="00547083">
      <w:pPr>
        <w:rPr>
          <w:szCs w:val="28"/>
        </w:rPr>
      </w:pPr>
      <w:r w:rsidRPr="008A5FE3">
        <w:rPr>
          <w:szCs w:val="28"/>
        </w:rPr>
        <w:t>T</w:t>
      </w:r>
      <w:r w:rsidR="002A4B3F" w:rsidRPr="008A5FE3">
        <w:rPr>
          <w:szCs w:val="28"/>
        </w:rPr>
        <w:t>he MSID Financial Department inform</w:t>
      </w:r>
      <w:r w:rsidR="00195834" w:rsidRPr="008A5FE3">
        <w:rPr>
          <w:szCs w:val="28"/>
        </w:rPr>
        <w:t>s</w:t>
      </w:r>
      <w:r w:rsidR="002A4B3F" w:rsidRPr="008A5FE3">
        <w:rPr>
          <w:szCs w:val="28"/>
        </w:rPr>
        <w:t xml:space="preserve"> the MSID Operational Department </w:t>
      </w:r>
      <w:r w:rsidR="00FB0000" w:rsidRPr="008A5FE3">
        <w:rPr>
          <w:szCs w:val="28"/>
        </w:rPr>
        <w:t xml:space="preserve">that </w:t>
      </w:r>
      <w:r w:rsidR="00195834" w:rsidRPr="008A5FE3">
        <w:rPr>
          <w:szCs w:val="28"/>
        </w:rPr>
        <w:t>it has received a payment</w:t>
      </w:r>
      <w:r w:rsidR="002A4B3F" w:rsidRPr="008A5FE3">
        <w:rPr>
          <w:szCs w:val="28"/>
        </w:rPr>
        <w:t>.</w:t>
      </w:r>
    </w:p>
    <w:p w14:paraId="61212E9A" w14:textId="77777777" w:rsidR="008D4E28" w:rsidRPr="008A5FE3" w:rsidRDefault="00236762" w:rsidP="00C918D8">
      <w:pPr>
        <w:pStyle w:val="Antrat5"/>
        <w:rPr>
          <w:szCs w:val="28"/>
        </w:rPr>
      </w:pPr>
      <w:r w:rsidRPr="008A5FE3">
        <w:rPr>
          <w:szCs w:val="28"/>
        </w:rPr>
        <w:t>(</w:t>
      </w:r>
      <w:r w:rsidR="002A4B3F" w:rsidRPr="008A5FE3">
        <w:rPr>
          <w:szCs w:val="28"/>
        </w:rPr>
        <w:t>T1.3</w:t>
      </w:r>
      <w:r w:rsidRPr="008A5FE3">
        <w:rPr>
          <w:szCs w:val="28"/>
        </w:rPr>
        <w:t>)</w:t>
      </w:r>
      <w:r w:rsidR="002A4B3F" w:rsidRPr="008A5FE3">
        <w:rPr>
          <w:szCs w:val="28"/>
        </w:rPr>
        <w:t xml:space="preserve"> – Pair Payment with VAT Return</w:t>
      </w:r>
    </w:p>
    <w:p w14:paraId="61212E9B" w14:textId="05CCFB3E" w:rsidR="002A4B3F" w:rsidRPr="008A5FE3" w:rsidRDefault="008D4E28" w:rsidP="00547083">
      <w:pPr>
        <w:rPr>
          <w:szCs w:val="28"/>
        </w:rPr>
      </w:pPr>
      <w:r w:rsidRPr="008A5FE3">
        <w:rPr>
          <w:szCs w:val="28"/>
        </w:rPr>
        <w:t>T</w:t>
      </w:r>
      <w:r w:rsidR="002A4B3F" w:rsidRPr="008A5FE3">
        <w:rPr>
          <w:szCs w:val="28"/>
        </w:rPr>
        <w:t>he MSID Operational Department takes the payment information registered by the MSID Financial Department</w:t>
      </w:r>
      <w:r w:rsidR="00B04616" w:rsidRPr="008A5FE3">
        <w:rPr>
          <w:szCs w:val="28"/>
        </w:rPr>
        <w:t xml:space="preserve">, specifically the </w:t>
      </w:r>
      <w:r w:rsidR="00296A45" w:rsidRPr="008A5FE3">
        <w:rPr>
          <w:szCs w:val="28"/>
        </w:rPr>
        <w:t>VAT Return</w:t>
      </w:r>
      <w:r w:rsidR="00195834" w:rsidRPr="008A5FE3">
        <w:rPr>
          <w:szCs w:val="28"/>
        </w:rPr>
        <w:t xml:space="preserve"> reference number referenced by the </w:t>
      </w:r>
      <w:r w:rsidR="003D74A4" w:rsidRPr="008A5FE3">
        <w:rPr>
          <w:szCs w:val="28"/>
        </w:rPr>
        <w:t>Payment and</w:t>
      </w:r>
      <w:r w:rsidR="002A4B3F" w:rsidRPr="008A5FE3">
        <w:rPr>
          <w:szCs w:val="28"/>
        </w:rPr>
        <w:t xml:space="preserve"> </w:t>
      </w:r>
      <w:r w:rsidR="00FB0000" w:rsidRPr="008A5FE3">
        <w:rPr>
          <w:szCs w:val="28"/>
        </w:rPr>
        <w:t xml:space="preserve">attempts to </w:t>
      </w:r>
      <w:r w:rsidR="00896035" w:rsidRPr="008A5FE3">
        <w:rPr>
          <w:szCs w:val="28"/>
        </w:rPr>
        <w:t>associate the P</w:t>
      </w:r>
      <w:r w:rsidR="002A4B3F" w:rsidRPr="008A5FE3">
        <w:rPr>
          <w:szCs w:val="28"/>
        </w:rPr>
        <w:t xml:space="preserve">ayment with a </w:t>
      </w:r>
      <w:r w:rsidR="00296A45" w:rsidRPr="008A5FE3">
        <w:rPr>
          <w:szCs w:val="28"/>
        </w:rPr>
        <w:t>VAT Return</w:t>
      </w:r>
      <w:r w:rsidR="002A4B3F" w:rsidRPr="008A5FE3">
        <w:rPr>
          <w:szCs w:val="28"/>
        </w:rPr>
        <w:t>.</w:t>
      </w:r>
      <w:r w:rsidR="00195834" w:rsidRPr="008A5FE3">
        <w:rPr>
          <w:szCs w:val="28"/>
        </w:rPr>
        <w:t xml:space="preserve"> The task ends with an exception if the MSID Operational Department cannot associate the Payment with a VAT Return.</w:t>
      </w:r>
    </w:p>
    <w:p w14:paraId="61212E9C" w14:textId="27095FE0" w:rsidR="00896035" w:rsidRPr="008A5FE3" w:rsidRDefault="00896035" w:rsidP="00C918D8">
      <w:pPr>
        <w:pStyle w:val="Antrat5"/>
        <w:rPr>
          <w:szCs w:val="28"/>
        </w:rPr>
      </w:pPr>
      <w:bookmarkStart w:id="509" w:name="_Ref324157929"/>
      <w:r w:rsidRPr="008A5FE3">
        <w:rPr>
          <w:szCs w:val="28"/>
        </w:rPr>
        <w:t>(T1.4) – Compare Payment Sum to VAT Return</w:t>
      </w:r>
      <w:bookmarkEnd w:id="509"/>
    </w:p>
    <w:p w14:paraId="61212E9D" w14:textId="6DADB576" w:rsidR="009A73C1" w:rsidRPr="008A5FE3" w:rsidRDefault="009A73C1" w:rsidP="00547083">
      <w:pPr>
        <w:rPr>
          <w:szCs w:val="28"/>
        </w:rPr>
      </w:pPr>
      <w:r w:rsidRPr="008A5FE3">
        <w:rPr>
          <w:szCs w:val="28"/>
        </w:rPr>
        <w:t>The MSID Operational department must determine if the payment is an overpayment. To do this</w:t>
      </w:r>
      <w:r w:rsidR="00CA7DDF" w:rsidRPr="008A5FE3">
        <w:rPr>
          <w:szCs w:val="28"/>
        </w:rPr>
        <w:t>,</w:t>
      </w:r>
      <w:r w:rsidRPr="008A5FE3">
        <w:rPr>
          <w:szCs w:val="28"/>
        </w:rPr>
        <w:t xml:space="preserve"> it </w:t>
      </w:r>
      <w:r w:rsidR="00CA7DDF" w:rsidRPr="008A5FE3">
        <w:rPr>
          <w:szCs w:val="28"/>
        </w:rPr>
        <w:t xml:space="preserve">follows the calculation specified in section </w:t>
      </w:r>
      <w:r w:rsidR="00CA7DDF" w:rsidRPr="008A5FE3">
        <w:rPr>
          <w:szCs w:val="28"/>
        </w:rPr>
        <w:fldChar w:fldCharType="begin"/>
      </w:r>
      <w:r w:rsidR="00CA7DDF" w:rsidRPr="008A5FE3">
        <w:rPr>
          <w:szCs w:val="28"/>
        </w:rPr>
        <w:instrText xml:space="preserve"> REF _Ref325460267 \r \h </w:instrText>
      </w:r>
      <w:r w:rsidR="00286586" w:rsidRPr="008A5FE3">
        <w:rPr>
          <w:szCs w:val="28"/>
        </w:rPr>
        <w:instrText xml:space="preserve"> \* MERGEFORMAT </w:instrText>
      </w:r>
      <w:r w:rsidR="00CA7DDF" w:rsidRPr="008A5FE3">
        <w:rPr>
          <w:szCs w:val="28"/>
        </w:rPr>
      </w:r>
      <w:r w:rsidR="00CA7DDF" w:rsidRPr="008A5FE3">
        <w:rPr>
          <w:szCs w:val="28"/>
        </w:rPr>
        <w:fldChar w:fldCharType="separate"/>
      </w:r>
      <w:r w:rsidR="00727DED">
        <w:rPr>
          <w:szCs w:val="28"/>
        </w:rPr>
        <w:t>5.3.13</w:t>
      </w:r>
      <w:r w:rsidR="00CA7DDF" w:rsidRPr="008A5FE3">
        <w:rPr>
          <w:szCs w:val="28"/>
        </w:rPr>
        <w:fldChar w:fldCharType="end"/>
      </w:r>
      <w:r w:rsidR="00CA7DDF" w:rsidRPr="008A5FE3">
        <w:rPr>
          <w:szCs w:val="28"/>
        </w:rPr>
        <w:t>.</w:t>
      </w:r>
    </w:p>
    <w:p w14:paraId="61212E9E" w14:textId="77777777" w:rsidR="008D4E28" w:rsidRPr="008A5FE3" w:rsidRDefault="009A73C1" w:rsidP="00C918D8">
      <w:pPr>
        <w:pStyle w:val="Antrat5"/>
        <w:rPr>
          <w:szCs w:val="28"/>
        </w:rPr>
      </w:pPr>
      <w:r w:rsidRPr="008A5FE3">
        <w:rPr>
          <w:szCs w:val="28"/>
        </w:rPr>
        <w:lastRenderedPageBreak/>
        <w:t xml:space="preserve"> </w:t>
      </w:r>
      <w:r w:rsidR="00236762" w:rsidRPr="008A5FE3">
        <w:rPr>
          <w:szCs w:val="28"/>
        </w:rPr>
        <w:t>(</w:t>
      </w:r>
      <w:r w:rsidR="00896035" w:rsidRPr="008A5FE3">
        <w:rPr>
          <w:szCs w:val="28"/>
        </w:rPr>
        <w:t>T1.5</w:t>
      </w:r>
      <w:r w:rsidR="00236762" w:rsidRPr="008A5FE3">
        <w:rPr>
          <w:szCs w:val="28"/>
        </w:rPr>
        <w:t>)</w:t>
      </w:r>
      <w:r w:rsidR="008D4E28" w:rsidRPr="008A5FE3">
        <w:rPr>
          <w:szCs w:val="28"/>
        </w:rPr>
        <w:t xml:space="preserve"> – Manage Unknown VAT Return Reference Number</w:t>
      </w:r>
    </w:p>
    <w:p w14:paraId="61212E9F" w14:textId="738E1D39" w:rsidR="008D4E28" w:rsidRPr="008A5FE3" w:rsidRDefault="008D4E28" w:rsidP="008D4E28">
      <w:pPr>
        <w:rPr>
          <w:szCs w:val="28"/>
        </w:rPr>
      </w:pPr>
      <w:r w:rsidRPr="008A5FE3">
        <w:rPr>
          <w:szCs w:val="28"/>
        </w:rPr>
        <w:t xml:space="preserve">If the VAT Return Reference Number </w:t>
      </w:r>
      <w:r w:rsidR="00A04F32" w:rsidRPr="008A5FE3">
        <w:rPr>
          <w:szCs w:val="28"/>
        </w:rPr>
        <w:t xml:space="preserve">referenced by the </w:t>
      </w:r>
      <w:r w:rsidR="004F0370" w:rsidRPr="008A5FE3">
        <w:rPr>
          <w:szCs w:val="28"/>
        </w:rPr>
        <w:t>P</w:t>
      </w:r>
      <w:r w:rsidR="00B04616" w:rsidRPr="008A5FE3">
        <w:rPr>
          <w:szCs w:val="28"/>
        </w:rPr>
        <w:t>ayment</w:t>
      </w:r>
      <w:r w:rsidRPr="008A5FE3">
        <w:rPr>
          <w:szCs w:val="28"/>
        </w:rPr>
        <w:t xml:space="preserve"> </w:t>
      </w:r>
      <w:r w:rsidR="00CE78BA" w:rsidRPr="008A5FE3">
        <w:rPr>
          <w:szCs w:val="28"/>
        </w:rPr>
        <w:t xml:space="preserve">received from NETP or his Intermediary </w:t>
      </w:r>
      <w:r w:rsidRPr="008A5FE3">
        <w:rPr>
          <w:szCs w:val="28"/>
        </w:rPr>
        <w:t xml:space="preserve">does not correspond to a </w:t>
      </w:r>
      <w:r w:rsidR="00296A45" w:rsidRPr="008A5FE3">
        <w:rPr>
          <w:szCs w:val="28"/>
        </w:rPr>
        <w:t>VAT Return</w:t>
      </w:r>
      <w:r w:rsidRPr="008A5FE3">
        <w:rPr>
          <w:szCs w:val="28"/>
        </w:rPr>
        <w:t xml:space="preserve"> in the MSID database</w:t>
      </w:r>
      <w:r w:rsidR="00A04F32" w:rsidRPr="008A5FE3">
        <w:rPr>
          <w:szCs w:val="28"/>
        </w:rPr>
        <w:t xml:space="preserve"> (or if there is no reference at all)</w:t>
      </w:r>
      <w:r w:rsidR="006377EA" w:rsidRPr="008A5FE3">
        <w:rPr>
          <w:szCs w:val="28"/>
        </w:rPr>
        <w:t>, the MSID operational department must take action.</w:t>
      </w:r>
    </w:p>
    <w:p w14:paraId="61212EA0" w14:textId="3C45B385" w:rsidR="008D4E28" w:rsidRPr="008A5FE3" w:rsidRDefault="00BB0D07" w:rsidP="006377EA">
      <w:pPr>
        <w:rPr>
          <w:szCs w:val="28"/>
        </w:rPr>
      </w:pPr>
      <w:r w:rsidRPr="008A5FE3">
        <w:rPr>
          <w:szCs w:val="28"/>
        </w:rPr>
        <w:t>A manual review may allow the MSID</w:t>
      </w:r>
      <w:r w:rsidR="00B04616" w:rsidRPr="008A5FE3">
        <w:rPr>
          <w:szCs w:val="28"/>
        </w:rPr>
        <w:t xml:space="preserve"> operational department</w:t>
      </w:r>
      <w:r w:rsidRPr="008A5FE3">
        <w:rPr>
          <w:szCs w:val="28"/>
        </w:rPr>
        <w:t xml:space="preserve"> to associate the payment with a </w:t>
      </w:r>
      <w:r w:rsidR="00296A45" w:rsidRPr="008A5FE3">
        <w:rPr>
          <w:szCs w:val="28"/>
        </w:rPr>
        <w:t>VAT Return</w:t>
      </w:r>
      <w:r w:rsidRPr="008A5FE3">
        <w:rPr>
          <w:szCs w:val="28"/>
        </w:rPr>
        <w:t xml:space="preserve"> (for example, the </w:t>
      </w:r>
      <w:r w:rsidR="00CE2D3C" w:rsidRPr="008A5FE3">
        <w:rPr>
          <w:szCs w:val="28"/>
        </w:rPr>
        <w:t>NETP</w:t>
      </w:r>
      <w:r w:rsidRPr="008A5FE3">
        <w:rPr>
          <w:szCs w:val="28"/>
        </w:rPr>
        <w:t xml:space="preserve"> </w:t>
      </w:r>
      <w:r w:rsidR="005F050E" w:rsidRPr="008A5FE3">
        <w:rPr>
          <w:szCs w:val="28"/>
        </w:rPr>
        <w:t xml:space="preserve">or his </w:t>
      </w:r>
      <w:r w:rsidR="00CE2D3C" w:rsidRPr="008A5FE3">
        <w:rPr>
          <w:szCs w:val="28"/>
        </w:rPr>
        <w:t>Intermediary</w:t>
      </w:r>
      <w:r w:rsidRPr="008A5FE3">
        <w:rPr>
          <w:szCs w:val="28"/>
        </w:rPr>
        <w:t xml:space="preserve"> made an obvious typographical error</w:t>
      </w:r>
      <w:r w:rsidR="00B04616" w:rsidRPr="008A5FE3">
        <w:rPr>
          <w:szCs w:val="28"/>
        </w:rPr>
        <w:t xml:space="preserve"> in the </w:t>
      </w:r>
      <w:r w:rsidR="00296A45" w:rsidRPr="008A5FE3">
        <w:rPr>
          <w:szCs w:val="28"/>
        </w:rPr>
        <w:t>VAT Return</w:t>
      </w:r>
      <w:r w:rsidR="00B04616" w:rsidRPr="008A5FE3">
        <w:rPr>
          <w:szCs w:val="28"/>
        </w:rPr>
        <w:t xml:space="preserve"> reference number</w:t>
      </w:r>
      <w:r w:rsidR="00502BEF" w:rsidRPr="008A5FE3">
        <w:rPr>
          <w:szCs w:val="28"/>
        </w:rPr>
        <w:t xml:space="preserve"> or the MSID operational department could contact the NETP </w:t>
      </w:r>
      <w:r w:rsidR="005F050E" w:rsidRPr="008A5FE3">
        <w:rPr>
          <w:szCs w:val="28"/>
        </w:rPr>
        <w:t xml:space="preserve">or his </w:t>
      </w:r>
      <w:r w:rsidR="0093467A" w:rsidRPr="008A5FE3">
        <w:rPr>
          <w:szCs w:val="28"/>
        </w:rPr>
        <w:t>Intermediary</w:t>
      </w:r>
      <w:r w:rsidR="00502BEF" w:rsidRPr="008A5FE3">
        <w:rPr>
          <w:szCs w:val="28"/>
        </w:rPr>
        <w:t xml:space="preserve"> for clarification). </w:t>
      </w:r>
      <w:r w:rsidR="00B04616" w:rsidRPr="008A5FE3">
        <w:rPr>
          <w:szCs w:val="28"/>
        </w:rPr>
        <w:t>If</w:t>
      </w:r>
      <w:r w:rsidRPr="008A5FE3">
        <w:rPr>
          <w:szCs w:val="28"/>
        </w:rPr>
        <w:t xml:space="preserve"> the payment can be paired</w:t>
      </w:r>
      <w:r w:rsidR="00B04616" w:rsidRPr="008A5FE3">
        <w:rPr>
          <w:szCs w:val="28"/>
        </w:rPr>
        <w:t>,</w:t>
      </w:r>
      <w:r w:rsidRPr="008A5FE3">
        <w:rPr>
          <w:szCs w:val="28"/>
        </w:rPr>
        <w:t xml:space="preserve"> the process continues to </w:t>
      </w:r>
      <w:r w:rsidRPr="008A5FE3">
        <w:rPr>
          <w:color w:val="000000"/>
          <w:szCs w:val="28"/>
          <w:u w:val="dotted"/>
        </w:rPr>
        <w:fldChar w:fldCharType="begin"/>
      </w:r>
      <w:r w:rsidRPr="008A5FE3">
        <w:rPr>
          <w:color w:val="000000"/>
          <w:szCs w:val="28"/>
          <w:u w:val="dotted"/>
        </w:rPr>
        <w:instrText xml:space="preserve"> REF _Ref324157929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8A5FE3">
        <w:rPr>
          <w:szCs w:val="28"/>
        </w:rPr>
        <w:t>(T1.4) – Compare Payment Sum to VAT Return</w:t>
      </w:r>
      <w:r w:rsidRPr="008A5FE3">
        <w:rPr>
          <w:color w:val="000000"/>
          <w:szCs w:val="28"/>
          <w:u w:val="dotted"/>
        </w:rPr>
        <w:fldChar w:fldCharType="end"/>
      </w:r>
      <w:r w:rsidRPr="008A5FE3">
        <w:rPr>
          <w:szCs w:val="28"/>
        </w:rPr>
        <w:t>.</w:t>
      </w:r>
    </w:p>
    <w:p w14:paraId="61212EA1" w14:textId="5EAA6E41" w:rsidR="00BB0D07" w:rsidRPr="008A5FE3" w:rsidRDefault="00BB0D07" w:rsidP="006377EA">
      <w:pPr>
        <w:rPr>
          <w:szCs w:val="28"/>
        </w:rPr>
      </w:pPr>
      <w:r w:rsidRPr="008A5FE3">
        <w:rPr>
          <w:szCs w:val="28"/>
        </w:rPr>
        <w:t xml:space="preserve">If the MSID Operational Department is unable to associate the payment with a </w:t>
      </w:r>
      <w:r w:rsidR="00296A45" w:rsidRPr="008A5FE3">
        <w:rPr>
          <w:szCs w:val="28"/>
        </w:rPr>
        <w:t>VAT Return</w:t>
      </w:r>
      <w:r w:rsidRPr="008A5FE3">
        <w:rPr>
          <w:szCs w:val="28"/>
        </w:rPr>
        <w:t xml:space="preserve">, the process continues to </w:t>
      </w:r>
      <w:r w:rsidRPr="008A5FE3">
        <w:rPr>
          <w:szCs w:val="28"/>
        </w:rPr>
        <w:fldChar w:fldCharType="begin"/>
      </w:r>
      <w:r w:rsidRPr="008A5FE3">
        <w:rPr>
          <w:szCs w:val="28"/>
        </w:rPr>
        <w:instrText xml:space="preserve"> REF _Ref324158000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(T1.6) – Inform of Unknown Payment</w:t>
      </w:r>
      <w:r w:rsidRPr="008A5FE3">
        <w:rPr>
          <w:szCs w:val="28"/>
        </w:rPr>
        <w:fldChar w:fldCharType="end"/>
      </w:r>
      <w:r w:rsidRPr="008A5FE3">
        <w:rPr>
          <w:szCs w:val="28"/>
        </w:rPr>
        <w:t>.</w:t>
      </w:r>
    </w:p>
    <w:p w14:paraId="61212EA2" w14:textId="55D6E8C2" w:rsidR="00BB0D07" w:rsidRPr="008A5FE3" w:rsidRDefault="00236762" w:rsidP="00C918D8">
      <w:pPr>
        <w:pStyle w:val="Antrat5"/>
        <w:rPr>
          <w:szCs w:val="28"/>
        </w:rPr>
      </w:pPr>
      <w:bookmarkStart w:id="510" w:name="_Ref324158000"/>
      <w:r w:rsidRPr="008A5FE3">
        <w:rPr>
          <w:szCs w:val="28"/>
        </w:rPr>
        <w:t>(</w:t>
      </w:r>
      <w:r w:rsidR="00BB0D07" w:rsidRPr="008A5FE3">
        <w:rPr>
          <w:szCs w:val="28"/>
        </w:rPr>
        <w:t>T1.6</w:t>
      </w:r>
      <w:r w:rsidRPr="008A5FE3">
        <w:rPr>
          <w:szCs w:val="28"/>
        </w:rPr>
        <w:t>)</w:t>
      </w:r>
      <w:r w:rsidR="00BB0D07" w:rsidRPr="008A5FE3">
        <w:rPr>
          <w:szCs w:val="28"/>
        </w:rPr>
        <w:t xml:space="preserve"> – Inform of Unknown Payment</w:t>
      </w:r>
      <w:bookmarkEnd w:id="510"/>
    </w:p>
    <w:p w14:paraId="61212EA3" w14:textId="119EBA2D" w:rsidR="00BB0D07" w:rsidRPr="008A5FE3" w:rsidRDefault="00BB0D07" w:rsidP="00BB0D07">
      <w:pPr>
        <w:rPr>
          <w:szCs w:val="28"/>
        </w:rPr>
      </w:pPr>
      <w:r w:rsidRPr="008A5FE3">
        <w:rPr>
          <w:szCs w:val="28"/>
        </w:rPr>
        <w:t xml:space="preserve">The MSID Operational Department informs the MSID Financial </w:t>
      </w:r>
      <w:r w:rsidR="00C87CFF" w:rsidRPr="008A5FE3">
        <w:rPr>
          <w:szCs w:val="28"/>
        </w:rPr>
        <w:t>Department</w:t>
      </w:r>
      <w:r w:rsidRPr="008A5FE3">
        <w:rPr>
          <w:szCs w:val="28"/>
        </w:rPr>
        <w:t xml:space="preserve"> that a payment was received that cannot be associated with a </w:t>
      </w:r>
      <w:r w:rsidR="00296A45" w:rsidRPr="008A5FE3">
        <w:rPr>
          <w:szCs w:val="28"/>
        </w:rPr>
        <w:t>VAT Return</w:t>
      </w:r>
      <w:r w:rsidRPr="008A5FE3">
        <w:rPr>
          <w:szCs w:val="28"/>
        </w:rPr>
        <w:t>.</w:t>
      </w:r>
      <w:r w:rsidR="00B04616" w:rsidRPr="008A5FE3">
        <w:rPr>
          <w:szCs w:val="28"/>
        </w:rPr>
        <w:t xml:space="preserve"> </w:t>
      </w:r>
    </w:p>
    <w:p w14:paraId="61212EA4" w14:textId="6B804C00" w:rsidR="00BB0D07" w:rsidRPr="008A5FE3" w:rsidRDefault="00236762" w:rsidP="00C918D8">
      <w:pPr>
        <w:pStyle w:val="Antrat5"/>
        <w:rPr>
          <w:szCs w:val="28"/>
        </w:rPr>
      </w:pPr>
      <w:bookmarkStart w:id="511" w:name="_Ref324254831"/>
      <w:r w:rsidRPr="008A5FE3">
        <w:rPr>
          <w:szCs w:val="28"/>
        </w:rPr>
        <w:t>(</w:t>
      </w:r>
      <w:r w:rsidR="00BB0D07" w:rsidRPr="008A5FE3">
        <w:rPr>
          <w:szCs w:val="28"/>
        </w:rPr>
        <w:t>T1.</w:t>
      </w:r>
      <w:r w:rsidR="00896035" w:rsidRPr="008A5FE3">
        <w:rPr>
          <w:szCs w:val="28"/>
        </w:rPr>
        <w:t>7</w:t>
      </w:r>
      <w:r w:rsidRPr="008A5FE3">
        <w:rPr>
          <w:szCs w:val="28"/>
        </w:rPr>
        <w:t>)</w:t>
      </w:r>
      <w:r w:rsidR="00BB0D07" w:rsidRPr="008A5FE3">
        <w:rPr>
          <w:szCs w:val="28"/>
        </w:rPr>
        <w:t xml:space="preserve"> – Refund NETP</w:t>
      </w:r>
      <w:bookmarkEnd w:id="511"/>
      <w:r w:rsidR="0095115A" w:rsidRPr="008A5FE3">
        <w:rPr>
          <w:szCs w:val="28"/>
        </w:rPr>
        <w:t>/Intermediary</w:t>
      </w:r>
    </w:p>
    <w:p w14:paraId="61212EA5" w14:textId="77777777" w:rsidR="00BB0D07" w:rsidRPr="008A5FE3" w:rsidRDefault="00B04616" w:rsidP="00BB0D07">
      <w:pPr>
        <w:rPr>
          <w:szCs w:val="28"/>
        </w:rPr>
      </w:pPr>
      <w:r w:rsidRPr="008A5FE3">
        <w:rPr>
          <w:szCs w:val="28"/>
        </w:rPr>
        <w:t xml:space="preserve">The MSID Financial Department follows local procedures to refund the </w:t>
      </w:r>
      <w:r w:rsidR="00A04F32" w:rsidRPr="008A5FE3">
        <w:rPr>
          <w:szCs w:val="28"/>
        </w:rPr>
        <w:t>payer of the unknown payment</w:t>
      </w:r>
      <w:r w:rsidRPr="008A5FE3">
        <w:rPr>
          <w:szCs w:val="28"/>
        </w:rPr>
        <w:t>.</w:t>
      </w:r>
    </w:p>
    <w:p w14:paraId="61212EA6" w14:textId="77777777" w:rsidR="007A4B9A" w:rsidRPr="008A5FE3" w:rsidRDefault="00364446" w:rsidP="002277B9">
      <w:pPr>
        <w:pStyle w:val="Antrat4"/>
        <w:rPr>
          <w:sz w:val="24"/>
          <w:szCs w:val="32"/>
        </w:rPr>
      </w:pPr>
      <w:r w:rsidRPr="008A5FE3">
        <w:rPr>
          <w:sz w:val="24"/>
          <w:szCs w:val="32"/>
        </w:rPr>
        <w:t xml:space="preserve"> </w:t>
      </w:r>
      <w:bookmarkStart w:id="512" w:name="_Ref332613419"/>
      <w:bookmarkStart w:id="513" w:name="_Toc105088373"/>
      <w:r w:rsidR="007A4B9A" w:rsidRPr="008A5FE3">
        <w:rPr>
          <w:sz w:val="24"/>
          <w:szCs w:val="32"/>
        </w:rPr>
        <w:t>(T2) – Reimburse the Overpaid Amount</w:t>
      </w:r>
      <w:bookmarkEnd w:id="512"/>
      <w:bookmarkEnd w:id="513"/>
    </w:p>
    <w:p w14:paraId="61212EA7" w14:textId="6D811E25" w:rsidR="00B760F6" w:rsidRDefault="00896035" w:rsidP="00B760F6">
      <w:pPr>
        <w:rPr>
          <w:szCs w:val="28"/>
        </w:rPr>
      </w:pPr>
      <w:r w:rsidRPr="008A5FE3">
        <w:rPr>
          <w:szCs w:val="28"/>
        </w:rPr>
        <w:t xml:space="preserve">The outcome of </w:t>
      </w:r>
      <w:r w:rsidRPr="008A5FE3">
        <w:rPr>
          <w:color w:val="000000"/>
          <w:szCs w:val="28"/>
          <w:u w:val="dotted"/>
        </w:rPr>
        <w:fldChar w:fldCharType="begin"/>
      </w:r>
      <w:r w:rsidRPr="008A5FE3">
        <w:rPr>
          <w:color w:val="000000"/>
          <w:szCs w:val="28"/>
          <w:u w:val="dotted"/>
        </w:rPr>
        <w:instrText xml:space="preserve"> REF _Ref324154874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(T1) – Evaluate Payment</w:t>
      </w:r>
      <w:r w:rsidRPr="008A5FE3">
        <w:rPr>
          <w:color w:val="000000"/>
          <w:szCs w:val="28"/>
          <w:u w:val="dotted"/>
        </w:rPr>
        <w:fldChar w:fldCharType="end"/>
      </w:r>
      <w:r w:rsidRPr="008A5FE3">
        <w:rPr>
          <w:szCs w:val="28"/>
        </w:rPr>
        <w:t xml:space="preserve"> is a decision (GW1) that the Payment</w:t>
      </w:r>
      <w:r w:rsidR="00CE78BA" w:rsidRPr="008A5FE3">
        <w:rPr>
          <w:szCs w:val="28"/>
        </w:rPr>
        <w:t xml:space="preserve"> received from NETP or his Intermediary</w:t>
      </w:r>
      <w:r w:rsidRPr="008A5FE3">
        <w:rPr>
          <w:szCs w:val="28"/>
        </w:rPr>
        <w:t xml:space="preserve"> is correct or underpayment, in which case the process ends (E2), or a payment in excess (overpayment), in which case the MSID must ref</w:t>
      </w:r>
      <w:r w:rsidR="00A04F32" w:rsidRPr="008A5FE3">
        <w:rPr>
          <w:szCs w:val="28"/>
        </w:rPr>
        <w:t xml:space="preserve">und the NETP </w:t>
      </w:r>
      <w:r w:rsidR="005F050E" w:rsidRPr="008A5FE3">
        <w:rPr>
          <w:szCs w:val="28"/>
        </w:rPr>
        <w:t xml:space="preserve">or his </w:t>
      </w:r>
      <w:r w:rsidR="0093467A" w:rsidRPr="008A5FE3">
        <w:rPr>
          <w:szCs w:val="28"/>
        </w:rPr>
        <w:t>Intermediary</w:t>
      </w:r>
      <w:r w:rsidR="00A04F32" w:rsidRPr="008A5FE3">
        <w:rPr>
          <w:szCs w:val="28"/>
        </w:rPr>
        <w:t xml:space="preserve"> the overpaid amount</w:t>
      </w:r>
      <w:r w:rsidR="00CA7DDF" w:rsidRPr="008A5FE3">
        <w:rPr>
          <w:szCs w:val="28"/>
        </w:rPr>
        <w:t xml:space="preserve"> according to national procedures</w:t>
      </w:r>
      <w:r w:rsidRPr="008A5FE3">
        <w:rPr>
          <w:szCs w:val="28"/>
        </w:rPr>
        <w:t>.</w:t>
      </w:r>
    </w:p>
    <w:p w14:paraId="53300450" w14:textId="77777777" w:rsidR="00262B0F" w:rsidRPr="00262B0F" w:rsidRDefault="00262B0F" w:rsidP="00262B0F">
      <w:pPr>
        <w:rPr>
          <w:szCs w:val="28"/>
        </w:rPr>
      </w:pPr>
      <w:r w:rsidRPr="00262B0F">
        <w:rPr>
          <w:szCs w:val="28"/>
        </w:rPr>
        <w:t>The taxable person making use of the special scheme is not allowed to deduct VAT incurred in the Member States of consumption. The non-identified taxable person in question will be refunded in accordance with the appropriate refund systems as clarified in the legislation.</w:t>
      </w:r>
    </w:p>
    <w:p w14:paraId="6294D21B" w14:textId="6413D5A6" w:rsidR="00262B0F" w:rsidRPr="00262B0F" w:rsidRDefault="00262B0F" w:rsidP="00262B0F">
      <w:pPr>
        <w:rPr>
          <w:szCs w:val="28"/>
          <w:u w:val="single"/>
        </w:rPr>
      </w:pPr>
      <w:r w:rsidRPr="00262B0F">
        <w:rPr>
          <w:szCs w:val="28"/>
          <w:u w:val="single"/>
        </w:rPr>
        <w:t>Union</w:t>
      </w:r>
      <w:r w:rsidR="00423373">
        <w:rPr>
          <w:szCs w:val="28"/>
          <w:u w:val="single"/>
        </w:rPr>
        <w:t>, Non-Union, Import</w:t>
      </w:r>
      <w:r w:rsidRPr="00262B0F">
        <w:rPr>
          <w:szCs w:val="28"/>
          <w:u w:val="single"/>
        </w:rPr>
        <w:t xml:space="preserve"> scheme</w:t>
      </w:r>
    </w:p>
    <w:p w14:paraId="63CA2508" w14:textId="6F0484A2" w:rsidR="00262B0F" w:rsidRPr="008A5FE3" w:rsidRDefault="00423373" w:rsidP="00262B0F">
      <w:pPr>
        <w:rPr>
          <w:szCs w:val="28"/>
        </w:rPr>
      </w:pPr>
      <w:r w:rsidRPr="00423373">
        <w:rPr>
          <w:szCs w:val="28"/>
        </w:rPr>
        <w:t>Non-EU established</w:t>
      </w:r>
      <w:r>
        <w:rPr>
          <w:szCs w:val="28"/>
        </w:rPr>
        <w:t xml:space="preserve"> </w:t>
      </w:r>
      <w:r w:rsidR="00262B0F" w:rsidRPr="00262B0F">
        <w:rPr>
          <w:szCs w:val="28"/>
        </w:rPr>
        <w:t>can get refunds under the 13th Council Directive [</w:t>
      </w:r>
      <w:r w:rsidR="00262B0F" w:rsidRPr="00262B0F">
        <w:rPr>
          <w:rStyle w:val="LegalReferenceChar"/>
          <w:rFonts w:ascii="Times New Roman" w:hAnsi="Times New Roman"/>
          <w:sz w:val="18"/>
          <w:szCs w:val="28"/>
        </w:rPr>
        <w:fldChar w:fldCharType="begin"/>
      </w:r>
      <w:r w:rsidR="00262B0F" w:rsidRPr="00262B0F">
        <w:rPr>
          <w:rStyle w:val="LegalReferenceChar"/>
          <w:rFonts w:ascii="Times New Roman" w:hAnsi="Times New Roman"/>
          <w:sz w:val="18"/>
          <w:szCs w:val="28"/>
        </w:rPr>
        <w:instrText xml:space="preserve"> REF DIR86_560 \h </w:instrText>
      </w:r>
      <w:r w:rsidR="00262B0F">
        <w:rPr>
          <w:rStyle w:val="LegalReferenceChar"/>
          <w:rFonts w:ascii="Times New Roman" w:hAnsi="Times New Roman"/>
          <w:sz w:val="18"/>
          <w:szCs w:val="28"/>
        </w:rPr>
        <w:instrText xml:space="preserve"> \* MERGEFORMAT </w:instrText>
      </w:r>
      <w:r w:rsidR="00262B0F" w:rsidRPr="00262B0F">
        <w:rPr>
          <w:rStyle w:val="LegalReferenceChar"/>
          <w:rFonts w:ascii="Times New Roman" w:hAnsi="Times New Roman"/>
          <w:sz w:val="18"/>
          <w:szCs w:val="28"/>
        </w:rPr>
      </w:r>
      <w:r w:rsidR="00262B0F" w:rsidRPr="00262B0F">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DIR86/560</w:t>
      </w:r>
      <w:r w:rsidR="00262B0F" w:rsidRPr="00262B0F">
        <w:rPr>
          <w:rStyle w:val="LegalReferenceChar"/>
          <w:rFonts w:ascii="Times New Roman" w:hAnsi="Times New Roman"/>
          <w:sz w:val="18"/>
          <w:szCs w:val="28"/>
        </w:rPr>
        <w:fldChar w:fldCharType="end"/>
      </w:r>
      <w:r w:rsidR="00262B0F" w:rsidRPr="00262B0F">
        <w:rPr>
          <w:szCs w:val="28"/>
        </w:rPr>
        <w:t>]. This Directive also allows for companies based outside of the Union, that are not registered for VAT in a certain Member State, to be able to recover VAT paid. Under this Directive, the Member States may request the use of tax representative for requesting VAT refund.</w:t>
      </w:r>
    </w:p>
    <w:p w14:paraId="61212EA8" w14:textId="3C3F258A" w:rsidR="007A4B9A" w:rsidRPr="008A5FE3" w:rsidRDefault="004F23CD" w:rsidP="002277B9">
      <w:pPr>
        <w:pStyle w:val="Antrat4"/>
        <w:rPr>
          <w:sz w:val="24"/>
          <w:szCs w:val="32"/>
        </w:rPr>
      </w:pPr>
      <w:bookmarkStart w:id="514" w:name="_Toc105088374"/>
      <w:r w:rsidRPr="008A5FE3">
        <w:rPr>
          <w:sz w:val="24"/>
          <w:szCs w:val="32"/>
        </w:rPr>
        <w:t>(T3</w:t>
      </w:r>
      <w:r w:rsidR="007A4B9A" w:rsidRPr="008A5FE3">
        <w:rPr>
          <w:sz w:val="24"/>
          <w:szCs w:val="32"/>
        </w:rPr>
        <w:t>) – Notify the NETP</w:t>
      </w:r>
      <w:r w:rsidR="00CC54C8" w:rsidRPr="008A5FE3">
        <w:rPr>
          <w:sz w:val="24"/>
          <w:szCs w:val="32"/>
        </w:rPr>
        <w:t>/</w:t>
      </w:r>
      <w:r w:rsidR="00EE4BA5" w:rsidRPr="008A5FE3">
        <w:rPr>
          <w:sz w:val="24"/>
          <w:szCs w:val="32"/>
        </w:rPr>
        <w:t>Intermediary a</w:t>
      </w:r>
      <w:r w:rsidR="007A4B9A" w:rsidRPr="008A5FE3">
        <w:rPr>
          <w:sz w:val="24"/>
          <w:szCs w:val="32"/>
        </w:rPr>
        <w:t>bout the Reimbursement</w:t>
      </w:r>
      <w:bookmarkEnd w:id="514"/>
    </w:p>
    <w:p w14:paraId="19065BDA" w14:textId="3FE812FE" w:rsidR="009905A6" w:rsidRPr="008A5FE3" w:rsidRDefault="007A4B9A" w:rsidP="009905A6">
      <w:pPr>
        <w:rPr>
          <w:szCs w:val="28"/>
        </w:rPr>
      </w:pPr>
      <w:r w:rsidRPr="008A5FE3">
        <w:rPr>
          <w:szCs w:val="28"/>
        </w:rPr>
        <w:t>The MSID should inform the NETP</w:t>
      </w:r>
      <w:r w:rsidR="009905A6" w:rsidRPr="008A5FE3">
        <w:rPr>
          <w:szCs w:val="28"/>
        </w:rPr>
        <w:t>/</w:t>
      </w:r>
      <w:r w:rsidR="0093467A" w:rsidRPr="008A5FE3">
        <w:rPr>
          <w:szCs w:val="28"/>
        </w:rPr>
        <w:t>Intermediary</w:t>
      </w:r>
      <w:r w:rsidRPr="008A5FE3">
        <w:rPr>
          <w:szCs w:val="28"/>
        </w:rPr>
        <w:t xml:space="preserve"> of the reimbursement. </w:t>
      </w:r>
      <w:r w:rsidR="009905A6" w:rsidRPr="008A5FE3">
        <w:rPr>
          <w:szCs w:val="28"/>
        </w:rPr>
        <w:t xml:space="preserve">In case an Intermediary represents the NETP, the notification must be sent to the Intermediary. </w:t>
      </w:r>
      <w:r w:rsidR="004D62A2" w:rsidRPr="008A5FE3">
        <w:rPr>
          <w:szCs w:val="28"/>
        </w:rPr>
        <w:t>There is no obligation to send the message also to the NETP, but the MS can do so as the NETP is the person directly involved into the business.</w:t>
      </w:r>
    </w:p>
    <w:p w14:paraId="61212EA9" w14:textId="4BB51ECB" w:rsidR="007A4B9A" w:rsidRPr="008A5FE3" w:rsidRDefault="007A4B9A" w:rsidP="007A4B9A">
      <w:pPr>
        <w:rPr>
          <w:szCs w:val="28"/>
        </w:rPr>
      </w:pPr>
      <w:r w:rsidRPr="008A5FE3">
        <w:rPr>
          <w:szCs w:val="28"/>
        </w:rPr>
        <w:t xml:space="preserve">The </w:t>
      </w:r>
      <w:r w:rsidR="00896035" w:rsidRPr="008A5FE3">
        <w:rPr>
          <w:szCs w:val="28"/>
        </w:rPr>
        <w:t xml:space="preserve">channel, </w:t>
      </w:r>
      <w:r w:rsidRPr="008A5FE3">
        <w:rPr>
          <w:szCs w:val="28"/>
        </w:rPr>
        <w:t>method and format of the communication is a national matter.</w:t>
      </w:r>
      <w:r w:rsidR="00B44D14" w:rsidRPr="008A5FE3">
        <w:rPr>
          <w:szCs w:val="28"/>
        </w:rPr>
        <w:t xml:space="preserve"> </w:t>
      </w:r>
      <w:r w:rsidR="004D0049" w:rsidRPr="008A5FE3">
        <w:rPr>
          <w:szCs w:val="28"/>
        </w:rPr>
        <w:t>The</w:t>
      </w:r>
      <w:r w:rsidR="00B44D14" w:rsidRPr="008A5FE3">
        <w:rPr>
          <w:szCs w:val="28"/>
        </w:rPr>
        <w:t xml:space="preserve"> MSID could include a payment reference in the communication.</w:t>
      </w:r>
    </w:p>
    <w:p w14:paraId="61212EAA" w14:textId="332973E2" w:rsidR="00DB2337" w:rsidRPr="008A5FE3" w:rsidRDefault="00DB2337" w:rsidP="007A4B9A">
      <w:pPr>
        <w:rPr>
          <w:szCs w:val="28"/>
        </w:rPr>
      </w:pPr>
      <w:r w:rsidRPr="008A5FE3">
        <w:rPr>
          <w:szCs w:val="28"/>
        </w:rPr>
        <w:t xml:space="preserve">(E2) The process ends after the MSID has evaluated and registered the payment and, if necessary, reimbursed the NETP </w:t>
      </w:r>
      <w:r w:rsidR="005F050E" w:rsidRPr="008A5FE3">
        <w:rPr>
          <w:szCs w:val="28"/>
        </w:rPr>
        <w:t xml:space="preserve">or his </w:t>
      </w:r>
      <w:r w:rsidR="0093467A" w:rsidRPr="008A5FE3">
        <w:rPr>
          <w:szCs w:val="28"/>
        </w:rPr>
        <w:t>Intermediary</w:t>
      </w:r>
      <w:r w:rsidRPr="008A5FE3">
        <w:rPr>
          <w:szCs w:val="28"/>
        </w:rPr>
        <w:t xml:space="preserve"> the overpaid amount.</w:t>
      </w:r>
    </w:p>
    <w:p w14:paraId="61212EAB" w14:textId="77777777" w:rsidR="00BF0157" w:rsidRPr="008A5FE3" w:rsidRDefault="00BF0157" w:rsidP="002277B9">
      <w:pPr>
        <w:pStyle w:val="Antrat4"/>
        <w:rPr>
          <w:sz w:val="24"/>
          <w:szCs w:val="32"/>
        </w:rPr>
      </w:pPr>
      <w:bookmarkStart w:id="515" w:name="_Ref330302155"/>
      <w:bookmarkStart w:id="516" w:name="_Toc105088375"/>
      <w:r w:rsidRPr="008A5FE3">
        <w:rPr>
          <w:sz w:val="24"/>
          <w:szCs w:val="32"/>
        </w:rPr>
        <w:lastRenderedPageBreak/>
        <w:t>(T17) – Process Payment Reminder MSCON</w:t>
      </w:r>
      <w:bookmarkEnd w:id="515"/>
      <w:bookmarkEnd w:id="516"/>
    </w:p>
    <w:p w14:paraId="61212EAC" w14:textId="52EF77A2" w:rsidR="00BF0157" w:rsidRPr="008A5FE3" w:rsidRDefault="00BF0157" w:rsidP="00B444E1">
      <w:pPr>
        <w:rPr>
          <w:szCs w:val="28"/>
        </w:rPr>
      </w:pPr>
      <w:r w:rsidRPr="008A5FE3">
        <w:rPr>
          <w:szCs w:val="28"/>
        </w:rPr>
        <w:t xml:space="preserve">The MSCON must notify the MSID when it first reminds the NETP </w:t>
      </w:r>
      <w:r w:rsidR="005F050E" w:rsidRPr="008A5FE3">
        <w:rPr>
          <w:szCs w:val="28"/>
        </w:rPr>
        <w:t xml:space="preserve">or his </w:t>
      </w:r>
      <w:r w:rsidR="0093467A" w:rsidRPr="008A5FE3">
        <w:rPr>
          <w:szCs w:val="28"/>
        </w:rPr>
        <w:t>Intermediary</w:t>
      </w:r>
      <w:r w:rsidRPr="008A5FE3">
        <w:rPr>
          <w:szCs w:val="28"/>
        </w:rPr>
        <w:t xml:space="preserve"> of an overdue amount for a particular </w:t>
      </w:r>
      <w:r w:rsidR="00296A45" w:rsidRPr="008A5FE3">
        <w:rPr>
          <w:szCs w:val="28"/>
        </w:rPr>
        <w:t>VAT Return</w:t>
      </w:r>
      <w:r w:rsidRPr="008A5FE3">
        <w:rPr>
          <w:szCs w:val="28"/>
        </w:rPr>
        <w:t xml:space="preserve"> by means of a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_Ref330302384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MSCON</w:t>
      </w:r>
      <w:r w:rsidRPr="008A5FE3">
        <w:rPr>
          <w:rStyle w:val="SpecReferenceChar"/>
          <w:b w:val="0"/>
          <w:color w:val="000000"/>
          <w:szCs w:val="28"/>
          <w:u w:val="dotted"/>
        </w:rPr>
        <w:fldChar w:fldCharType="end"/>
      </w:r>
      <w:r w:rsidRPr="008A5FE3">
        <w:rPr>
          <w:szCs w:val="28"/>
        </w:rPr>
        <w:t xml:space="preserve"> message. </w:t>
      </w:r>
      <w:r w:rsidR="00E608C4" w:rsidRPr="008A5FE3">
        <w:rPr>
          <w:szCs w:val="28"/>
        </w:rPr>
        <w:t xml:space="preserve">The MSID must process these messages without delay. </w:t>
      </w:r>
      <w:r w:rsidR="00B76FFC" w:rsidRPr="008A5FE3">
        <w:rPr>
          <w:szCs w:val="28"/>
        </w:rPr>
        <w:fldChar w:fldCharType="begin"/>
      </w:r>
      <w:r w:rsidR="00B76FFC" w:rsidRPr="008A5FE3">
        <w:rPr>
          <w:szCs w:val="28"/>
        </w:rPr>
        <w:instrText xml:space="preserve"> REF _Ref364762385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27</w:t>
      </w:r>
      <w:r w:rsidR="00B76FFC" w:rsidRPr="008A5FE3">
        <w:rPr>
          <w:szCs w:val="28"/>
        </w:rPr>
        <w:fldChar w:fldCharType="end"/>
      </w:r>
      <w:r w:rsidRPr="008A5FE3">
        <w:rPr>
          <w:szCs w:val="28"/>
        </w:rPr>
        <w:t xml:space="preserve"> depicts the sub-process. The sub-process re-uses global tasks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_Ref327455195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Pr="008A5FE3">
        <w:rPr>
          <w:rStyle w:val="SpecReferenceChar"/>
          <w:b w:val="0"/>
          <w:color w:val="000000"/>
          <w:szCs w:val="28"/>
          <w:u w:val="dotted"/>
        </w:rPr>
        <w:fldChar w:fldCharType="end"/>
      </w:r>
      <w:r w:rsidRPr="008A5FE3">
        <w:rPr>
          <w:szCs w:val="28"/>
        </w:rPr>
        <w:t xml:space="preserve"> and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w:t>
      </w:r>
    </w:p>
    <w:p w14:paraId="61212EAD" w14:textId="62A628FB" w:rsidR="00ED32D1" w:rsidRPr="008A5FE3" w:rsidRDefault="00225C7A" w:rsidP="00ED32D1">
      <w:pPr>
        <w:keepNext/>
        <w:rPr>
          <w:szCs w:val="28"/>
        </w:rPr>
      </w:pPr>
      <w:r w:rsidRPr="008A5FE3">
        <w:rPr>
          <w:noProof/>
          <w:szCs w:val="28"/>
        </w:rPr>
        <w:drawing>
          <wp:inline distT="0" distB="0" distL="0" distR="0" wp14:anchorId="61214C0A" wp14:editId="7342BEFF">
            <wp:extent cx="5753100" cy="2381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p>
    <w:p w14:paraId="61212EAE" w14:textId="76548BB2" w:rsidR="00BF0157" w:rsidRPr="008A5FE3" w:rsidRDefault="00ED32D1" w:rsidP="00ED32D1">
      <w:pPr>
        <w:pStyle w:val="Antrat"/>
        <w:rPr>
          <w:szCs w:val="22"/>
        </w:rPr>
      </w:pPr>
      <w:bookmarkStart w:id="517" w:name="_Ref364762385"/>
      <w:bookmarkStart w:id="518" w:name="_Toc105089341"/>
      <w:bookmarkStart w:id="519" w:name="_Toc209159899"/>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27</w:t>
      </w:r>
      <w:r w:rsidR="00F366AA" w:rsidRPr="008A5FE3">
        <w:rPr>
          <w:noProof/>
          <w:szCs w:val="22"/>
        </w:rPr>
        <w:fldChar w:fldCharType="end"/>
      </w:r>
      <w:bookmarkEnd w:id="517"/>
      <w:r w:rsidRPr="008A5FE3">
        <w:rPr>
          <w:szCs w:val="22"/>
        </w:rPr>
        <w:t xml:space="preserve">: Business Process Model –Payment – </w:t>
      </w:r>
      <w:r w:rsidRPr="008A5FE3">
        <w:rPr>
          <w:szCs w:val="22"/>
        </w:rPr>
        <w:fldChar w:fldCharType="begin"/>
      </w:r>
      <w:r w:rsidRPr="008A5FE3">
        <w:rPr>
          <w:szCs w:val="22"/>
        </w:rPr>
        <w:instrText xml:space="preserve"> REF _Ref330302155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(T17) – Process Payment Reminder MSCON</w:t>
      </w:r>
      <w:bookmarkEnd w:id="518"/>
      <w:bookmarkEnd w:id="519"/>
      <w:r w:rsidRPr="008A5FE3">
        <w:rPr>
          <w:szCs w:val="22"/>
        </w:rPr>
        <w:fldChar w:fldCharType="end"/>
      </w:r>
    </w:p>
    <w:p w14:paraId="61212EAF" w14:textId="77777777" w:rsidR="00BF0157" w:rsidRPr="008A5FE3" w:rsidRDefault="00ED32D1" w:rsidP="007C7F4B">
      <w:pPr>
        <w:pStyle w:val="Antrat5"/>
        <w:rPr>
          <w:szCs w:val="28"/>
        </w:rPr>
      </w:pPr>
      <w:r w:rsidRPr="008A5FE3">
        <w:rPr>
          <w:szCs w:val="28"/>
        </w:rPr>
        <w:t xml:space="preserve"> </w:t>
      </w:r>
      <w:r w:rsidR="00BF0157" w:rsidRPr="008A5FE3">
        <w:rPr>
          <w:szCs w:val="28"/>
        </w:rPr>
        <w:t>(T17.1) Store Payment Reminder MSCON</w:t>
      </w:r>
    </w:p>
    <w:p w14:paraId="61212EB0" w14:textId="65D3D9FE" w:rsidR="00660D6A" w:rsidRPr="008A5FE3" w:rsidRDefault="00BF0157" w:rsidP="00BF0157">
      <w:pPr>
        <w:rPr>
          <w:szCs w:val="28"/>
        </w:rPr>
      </w:pPr>
      <w:r w:rsidRPr="008A5FE3">
        <w:rPr>
          <w:szCs w:val="28"/>
        </w:rPr>
        <w:t>The MSID must store the inf</w:t>
      </w:r>
      <w:r w:rsidR="00660D6A" w:rsidRPr="008A5FE3">
        <w:rPr>
          <w:szCs w:val="28"/>
        </w:rPr>
        <w:t xml:space="preserve">ormation received in the </w:t>
      </w:r>
      <w:r w:rsidR="00660D6A" w:rsidRPr="008A5FE3">
        <w:rPr>
          <w:rStyle w:val="SpecReferenceChar"/>
          <w:b w:val="0"/>
          <w:color w:val="000000"/>
          <w:szCs w:val="28"/>
          <w:u w:val="dotted"/>
        </w:rPr>
        <w:fldChar w:fldCharType="begin"/>
      </w:r>
      <w:r w:rsidR="00660D6A" w:rsidRPr="008A5FE3">
        <w:rPr>
          <w:rStyle w:val="SpecReferenceChar"/>
          <w:b w:val="0"/>
          <w:color w:val="000000"/>
          <w:szCs w:val="28"/>
          <w:u w:val="dotted"/>
        </w:rPr>
        <w:instrText xml:space="preserve"> REF _Ref330302384 \h  \* MERGEFORMAT </w:instrText>
      </w:r>
      <w:r w:rsidR="00660D6A" w:rsidRPr="008A5FE3">
        <w:rPr>
          <w:rStyle w:val="SpecReferenceChar"/>
          <w:b w:val="0"/>
          <w:color w:val="000000"/>
          <w:szCs w:val="28"/>
          <w:u w:val="dotted"/>
        </w:rPr>
      </w:r>
      <w:r w:rsidR="00660D6A"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MSCON</w:t>
      </w:r>
      <w:r w:rsidR="00660D6A" w:rsidRPr="008A5FE3">
        <w:rPr>
          <w:rStyle w:val="SpecReferenceChar"/>
          <w:b w:val="0"/>
          <w:color w:val="000000"/>
          <w:szCs w:val="28"/>
          <w:u w:val="dotted"/>
        </w:rPr>
        <w:fldChar w:fldCharType="end"/>
      </w:r>
      <w:r w:rsidR="00660D6A" w:rsidRPr="008A5FE3">
        <w:rPr>
          <w:szCs w:val="28"/>
        </w:rPr>
        <w:t xml:space="preserve"> message. This information is used as input to the calculation of payments received by the MSID for the concerned </w:t>
      </w:r>
      <w:r w:rsidR="00296A45" w:rsidRPr="008A5FE3">
        <w:rPr>
          <w:szCs w:val="28"/>
        </w:rPr>
        <w:t>VAT Return</w:t>
      </w:r>
      <w:r w:rsidR="00660D6A" w:rsidRPr="008A5FE3">
        <w:rPr>
          <w:szCs w:val="28"/>
        </w:rPr>
        <w:t xml:space="preserve"> (refer to section </w:t>
      </w:r>
      <w:r w:rsidR="00660D6A" w:rsidRPr="008A5FE3">
        <w:rPr>
          <w:szCs w:val="28"/>
        </w:rPr>
        <w:fldChar w:fldCharType="begin"/>
      </w:r>
      <w:r w:rsidR="00660D6A" w:rsidRPr="008A5FE3">
        <w:rPr>
          <w:szCs w:val="28"/>
        </w:rPr>
        <w:instrText xml:space="preserve"> REF _Ref325460267 \r \h </w:instrText>
      </w:r>
      <w:r w:rsidR="00286586" w:rsidRPr="008A5FE3">
        <w:rPr>
          <w:szCs w:val="28"/>
        </w:rPr>
        <w:instrText xml:space="preserve"> \* MERGEFORMAT </w:instrText>
      </w:r>
      <w:r w:rsidR="00660D6A" w:rsidRPr="008A5FE3">
        <w:rPr>
          <w:szCs w:val="28"/>
        </w:rPr>
      </w:r>
      <w:r w:rsidR="00660D6A" w:rsidRPr="008A5FE3">
        <w:rPr>
          <w:szCs w:val="28"/>
        </w:rPr>
        <w:fldChar w:fldCharType="separate"/>
      </w:r>
      <w:r w:rsidR="00727DED">
        <w:rPr>
          <w:szCs w:val="28"/>
        </w:rPr>
        <w:t>5.3.13</w:t>
      </w:r>
      <w:r w:rsidR="00660D6A" w:rsidRPr="008A5FE3">
        <w:rPr>
          <w:szCs w:val="28"/>
        </w:rPr>
        <w:fldChar w:fldCharType="end"/>
      </w:r>
      <w:r w:rsidR="00660D6A" w:rsidRPr="008A5FE3">
        <w:rPr>
          <w:szCs w:val="28"/>
        </w:rPr>
        <w:t>).</w:t>
      </w:r>
    </w:p>
    <w:p w14:paraId="087E7708" w14:textId="2276A756" w:rsidR="0063634C" w:rsidRPr="008A5FE3" w:rsidRDefault="00660D6A" w:rsidP="00BF0157">
      <w:pPr>
        <w:rPr>
          <w:szCs w:val="28"/>
        </w:rPr>
      </w:pPr>
      <w:r w:rsidRPr="008A5FE3">
        <w:rPr>
          <w:szCs w:val="28"/>
        </w:rPr>
        <w:t xml:space="preserve">This task raises an exception with error code </w:t>
      </w:r>
      <w:r w:rsidR="00CD302A" w:rsidRPr="008A5FE3">
        <w:rPr>
          <w:szCs w:val="28"/>
        </w:rPr>
        <w:fldChar w:fldCharType="begin"/>
      </w:r>
      <w:r w:rsidR="00CD302A" w:rsidRPr="008A5FE3">
        <w:rPr>
          <w:szCs w:val="28"/>
        </w:rPr>
        <w:instrText xml:space="preserve"> REF Error_10030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rFonts w:ascii="Courier New" w:hAnsi="Courier New" w:cs="Courier New"/>
          <w:color w:val="000000"/>
          <w:sz w:val="20"/>
          <w:szCs w:val="20"/>
        </w:rPr>
        <w:t>10030</w:t>
      </w:r>
      <w:r w:rsidR="00CD302A" w:rsidRPr="008A5FE3">
        <w:rPr>
          <w:szCs w:val="28"/>
        </w:rPr>
        <w:fldChar w:fldCharType="end"/>
      </w:r>
      <w:r w:rsidRPr="008A5FE3">
        <w:rPr>
          <w:szCs w:val="22"/>
        </w:rPr>
        <w:t xml:space="preserve"> (</w:t>
      </w:r>
      <w:r w:rsidRPr="008A5FE3">
        <w:rPr>
          <w:szCs w:val="28"/>
        </w:rPr>
        <w:t>refer to</w:t>
      </w:r>
      <w:r w:rsidR="0063634C" w:rsidRPr="008A5FE3">
        <w:rPr>
          <w:szCs w:val="28"/>
        </w:rPr>
        <w:t xml:space="preserve"> </w:t>
      </w:r>
      <w:r w:rsidR="00CD302A" w:rsidRPr="008A5FE3">
        <w:rPr>
          <w:szCs w:val="28"/>
        </w:rPr>
        <w:fldChar w:fldCharType="begin"/>
      </w:r>
      <w:r w:rsidR="00CD302A" w:rsidRPr="008A5FE3">
        <w:rPr>
          <w:szCs w:val="28"/>
        </w:rPr>
        <w:instrText xml:space="preserve"> REF _Ref2351827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szCs w:val="28"/>
        </w:rPr>
        <w:t xml:space="preserve">Table </w:t>
      </w:r>
      <w:r w:rsidR="00727DED" w:rsidRPr="00727DED">
        <w:rPr>
          <w:noProof/>
          <w:szCs w:val="28"/>
        </w:rPr>
        <w:t>159</w:t>
      </w:r>
      <w:r w:rsidR="00CD302A" w:rsidRPr="008A5FE3">
        <w:rPr>
          <w:szCs w:val="28"/>
        </w:rPr>
        <w:fldChar w:fldCharType="end"/>
      </w:r>
      <w:r w:rsidRPr="008A5FE3">
        <w:rPr>
          <w:szCs w:val="28"/>
        </w:rPr>
        <w:t xml:space="preserve">) if the message includes a </w:t>
      </w:r>
      <w:r w:rsidR="00296A45" w:rsidRPr="008A5FE3">
        <w:rPr>
          <w:szCs w:val="28"/>
        </w:rPr>
        <w:t>VAT Return</w:t>
      </w:r>
      <w:r w:rsidRPr="008A5FE3">
        <w:rPr>
          <w:szCs w:val="28"/>
        </w:rPr>
        <w:t xml:space="preserve"> reference that does not exist in the MSID database.</w:t>
      </w:r>
    </w:p>
    <w:p w14:paraId="5E05D24C" w14:textId="7356D87D" w:rsidR="0063634C" w:rsidRPr="008A5FE3" w:rsidRDefault="0063634C" w:rsidP="00BF0157">
      <w:pPr>
        <w:rPr>
          <w:szCs w:val="28"/>
        </w:rPr>
      </w:pPr>
      <w:r w:rsidRPr="008A5FE3">
        <w:rPr>
          <w:szCs w:val="28"/>
        </w:rPr>
        <w:t>If other business errors are identified, the process raises an exception</w:t>
      </w:r>
      <w:r w:rsidRPr="008A5FE3">
        <w:rPr>
          <w:szCs w:val="28"/>
          <w:vertAlign w:val="superscript"/>
        </w:rPr>
        <w:footnoteReference w:id="76"/>
      </w:r>
      <w:r w:rsidRPr="008A5FE3">
        <w:rPr>
          <w:szCs w:val="28"/>
        </w:rPr>
        <w:t xml:space="preserve"> </w:t>
      </w:r>
      <w:r w:rsidRPr="008A5FE3">
        <w:rPr>
          <w:szCs w:val="22"/>
        </w:rPr>
        <w:t xml:space="preserve">with error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Payment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61212EB1" w14:textId="2C48A3A5" w:rsidR="00BF0157" w:rsidRPr="008A5FE3" w:rsidRDefault="00660D6A" w:rsidP="00BF0157">
      <w:pPr>
        <w:rPr>
          <w:szCs w:val="28"/>
        </w:rPr>
      </w:pP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 xml:space="preserve"> informs the </w:t>
      </w:r>
      <w:r w:rsidR="00732B3F" w:rsidRPr="008A5FE3">
        <w:rPr>
          <w:szCs w:val="28"/>
        </w:rPr>
        <w:t xml:space="preserve">MSCON </w:t>
      </w:r>
      <w:r w:rsidRPr="008A5FE3">
        <w:rPr>
          <w:szCs w:val="28"/>
        </w:rPr>
        <w:t>of the error and the sub-process ends.</w:t>
      </w:r>
    </w:p>
    <w:p w14:paraId="61212EB2" w14:textId="77777777" w:rsidR="00DB2337" w:rsidRPr="008A5FE3" w:rsidRDefault="00DB2337" w:rsidP="00C918D8">
      <w:pPr>
        <w:pStyle w:val="Antrat3"/>
        <w:rPr>
          <w:sz w:val="24"/>
          <w:szCs w:val="28"/>
          <w:lang w:val="en-GB"/>
        </w:rPr>
      </w:pPr>
      <w:bookmarkStart w:id="520" w:name="_Ref325376223"/>
      <w:bookmarkStart w:id="521" w:name="_Toc105088376"/>
      <w:bookmarkStart w:id="522" w:name="_Toc209159358"/>
      <w:r w:rsidRPr="008A5FE3">
        <w:rPr>
          <w:sz w:val="24"/>
          <w:szCs w:val="28"/>
          <w:lang w:val="en-GB"/>
        </w:rPr>
        <w:t xml:space="preserve">Payment Reminder </w:t>
      </w:r>
      <w:r w:rsidR="004F5CA8" w:rsidRPr="008A5FE3">
        <w:rPr>
          <w:sz w:val="24"/>
          <w:szCs w:val="28"/>
          <w:lang w:val="en-GB"/>
        </w:rPr>
        <w:t xml:space="preserve">MSID </w:t>
      </w:r>
      <w:r w:rsidRPr="008A5FE3">
        <w:rPr>
          <w:sz w:val="24"/>
          <w:szCs w:val="28"/>
          <w:lang w:val="en-GB"/>
        </w:rPr>
        <w:t>Process Group</w:t>
      </w:r>
      <w:bookmarkEnd w:id="520"/>
      <w:bookmarkEnd w:id="521"/>
      <w:bookmarkEnd w:id="522"/>
    </w:p>
    <w:p w14:paraId="61212EB3" w14:textId="151BE0BC" w:rsidR="00A04F32" w:rsidRPr="008A5FE3" w:rsidRDefault="00A04F32" w:rsidP="00A04F32">
      <w:pPr>
        <w:rPr>
          <w:szCs w:val="28"/>
        </w:rPr>
      </w:pPr>
      <w:r w:rsidRPr="008A5FE3">
        <w:rPr>
          <w:szCs w:val="28"/>
        </w:rPr>
        <w:t xml:space="preserve">The </w:t>
      </w:r>
      <w:r w:rsidRPr="008A5FE3">
        <w:rPr>
          <w:b/>
          <w:szCs w:val="28"/>
        </w:rPr>
        <w:fldChar w:fldCharType="begin"/>
      </w:r>
      <w:r w:rsidRPr="008A5FE3">
        <w:rPr>
          <w:b/>
          <w:szCs w:val="28"/>
        </w:rPr>
        <w:instrText xml:space="preserve"> REF _Ref325376223 \h  \* MERGEFORMAT </w:instrText>
      </w:r>
      <w:r w:rsidRPr="008A5FE3">
        <w:rPr>
          <w:b/>
          <w:szCs w:val="28"/>
        </w:rPr>
      </w:r>
      <w:r w:rsidRPr="008A5FE3">
        <w:rPr>
          <w:b/>
          <w:szCs w:val="28"/>
        </w:rPr>
        <w:fldChar w:fldCharType="separate"/>
      </w:r>
      <w:r w:rsidR="00727DED" w:rsidRPr="00727DED">
        <w:rPr>
          <w:b/>
          <w:szCs w:val="28"/>
        </w:rPr>
        <w:t>Payment Reminder MSID Process Group</w:t>
      </w:r>
      <w:r w:rsidRPr="008A5FE3">
        <w:rPr>
          <w:b/>
          <w:szCs w:val="28"/>
        </w:rPr>
        <w:fldChar w:fldCharType="end"/>
      </w:r>
      <w:r w:rsidRPr="008A5FE3">
        <w:rPr>
          <w:b/>
          <w:szCs w:val="28"/>
        </w:rPr>
        <w:t xml:space="preserve"> </w:t>
      </w:r>
      <w:r w:rsidRPr="008A5FE3">
        <w:rPr>
          <w:szCs w:val="28"/>
        </w:rPr>
        <w:t xml:space="preserve">concerns the MSID obligation to remind the NETP </w:t>
      </w:r>
      <w:r w:rsidR="005F050E" w:rsidRPr="008A5FE3">
        <w:rPr>
          <w:szCs w:val="28"/>
        </w:rPr>
        <w:t xml:space="preserve">or his </w:t>
      </w:r>
      <w:r w:rsidR="0093467A" w:rsidRPr="008A5FE3">
        <w:rPr>
          <w:szCs w:val="28"/>
        </w:rPr>
        <w:t>Intermediary</w:t>
      </w:r>
      <w:r w:rsidRPr="008A5FE3">
        <w:rPr>
          <w:szCs w:val="28"/>
        </w:rPr>
        <w:t xml:space="preserve"> of any overdue VAT.</w:t>
      </w:r>
    </w:p>
    <w:p w14:paraId="61212EB4" w14:textId="19262CCB" w:rsidR="00364446" w:rsidRPr="008A5FE3" w:rsidRDefault="00364446" w:rsidP="00445D8D">
      <w:pPr>
        <w:spacing w:after="0"/>
        <w:rPr>
          <w:szCs w:val="28"/>
        </w:rPr>
      </w:pPr>
      <w:r w:rsidRPr="008A5FE3">
        <w:rPr>
          <w:szCs w:val="28"/>
        </w:rPr>
        <w:t xml:space="preserve">(E3) In order to detect non-payment or underpayment, the MSID must begin evaluating all outstanding VAT amounts </w:t>
      </w:r>
      <w:r w:rsidR="00C052DD" w:rsidRPr="008A5FE3">
        <w:rPr>
          <w:rFonts w:cs="Arial"/>
          <w:color w:val="000000"/>
          <w:szCs w:val="22"/>
        </w:rPr>
        <w:t>on the 10th day after the end of the month in which the payment should have been made</w:t>
      </w:r>
      <w:r w:rsidRPr="008A5FE3">
        <w:rPr>
          <w:szCs w:val="28"/>
        </w:rPr>
        <w:t xml:space="preserve">. (The NETP is allowed </w:t>
      </w:r>
      <w:r w:rsidR="007A5468" w:rsidRPr="008A5FE3">
        <w:rPr>
          <w:szCs w:val="28"/>
        </w:rPr>
        <w:t>one month</w:t>
      </w:r>
      <w:r w:rsidRPr="008A5FE3">
        <w:rPr>
          <w:szCs w:val="28"/>
        </w:rPr>
        <w:t xml:space="preserve"> from the end of the </w:t>
      </w:r>
      <w:r w:rsidR="00296A45" w:rsidRPr="008A5FE3">
        <w:rPr>
          <w:szCs w:val="28"/>
        </w:rPr>
        <w:t>VAT Return</w:t>
      </w:r>
      <w:r w:rsidRPr="008A5FE3">
        <w:rPr>
          <w:szCs w:val="28"/>
        </w:rPr>
        <w:t xml:space="preserve"> period to make the payment and the MSID must send a reminder to the NETP for the outstanding amount on the </w:t>
      </w:r>
      <w:r w:rsidR="0058409B" w:rsidRPr="008A5FE3">
        <w:rPr>
          <w:szCs w:val="28"/>
        </w:rPr>
        <w:t xml:space="preserve">tenth </w:t>
      </w:r>
      <w:r w:rsidRPr="008A5FE3">
        <w:rPr>
          <w:szCs w:val="28"/>
        </w:rPr>
        <w:t>day following)</w:t>
      </w:r>
      <w:r w:rsidR="007D7C43" w:rsidRPr="008A5FE3">
        <w:rPr>
          <w:szCs w:val="28"/>
        </w:rPr>
        <w:t>.</w:t>
      </w:r>
      <w:r w:rsidRPr="008A5FE3">
        <w:rPr>
          <w:szCs w:val="28"/>
        </w:rPr>
        <w:t xml:space="preserve"> </w:t>
      </w:r>
      <w:r w:rsidR="007D7C43" w:rsidRPr="008A5FE3">
        <w:rPr>
          <w:szCs w:val="28"/>
        </w:rPr>
        <w:t xml:space="preserve">The date is therefore the same as the date that the MSID must remind NETP of their obligation to submit a </w:t>
      </w:r>
      <w:r w:rsidR="00296A45" w:rsidRPr="008A5FE3">
        <w:rPr>
          <w:szCs w:val="28"/>
        </w:rPr>
        <w:t>VAT Return</w:t>
      </w:r>
      <w:r w:rsidR="0058409B" w:rsidRPr="008A5FE3">
        <w:rPr>
          <w:szCs w:val="28"/>
        </w:rPr>
        <w:t xml:space="preserve">: </w:t>
      </w:r>
      <w:r w:rsidR="00DC25A2" w:rsidRPr="008A5FE3">
        <w:rPr>
          <w:szCs w:val="28"/>
        </w:rPr>
        <w:t>10 day after end of the month following the end of VAT return period</w:t>
      </w:r>
      <w:r w:rsidR="007D7C43" w:rsidRPr="008A5FE3">
        <w:rPr>
          <w:szCs w:val="28"/>
        </w:rPr>
        <w:t xml:space="preserve"> (refer to </w:t>
      </w:r>
      <w:r w:rsidR="009B436C" w:rsidRPr="008A5FE3">
        <w:rPr>
          <w:szCs w:val="28"/>
        </w:rPr>
        <w:fldChar w:fldCharType="begin"/>
      </w:r>
      <w:r w:rsidR="009B436C" w:rsidRPr="008A5FE3">
        <w:rPr>
          <w:szCs w:val="28"/>
        </w:rPr>
        <w:instrText xml:space="preserve"> REF _Ref526242416 \h </w:instrText>
      </w:r>
      <w:r w:rsidR="00445D8D" w:rsidRPr="008A5FE3">
        <w:rPr>
          <w:szCs w:val="28"/>
        </w:rPr>
        <w:instrText xml:space="preserve"> \* MERGEFORMAT </w:instrText>
      </w:r>
      <w:r w:rsidR="009B436C" w:rsidRPr="008A5FE3">
        <w:rPr>
          <w:szCs w:val="28"/>
        </w:rPr>
      </w:r>
      <w:r w:rsidR="009B436C" w:rsidRPr="008A5FE3">
        <w:rPr>
          <w:szCs w:val="28"/>
        </w:rPr>
        <w:fldChar w:fldCharType="separate"/>
      </w:r>
      <w:r w:rsidR="00727DED" w:rsidRPr="00727DED">
        <w:rPr>
          <w:szCs w:val="28"/>
        </w:rPr>
        <w:t xml:space="preserve">Table </w:t>
      </w:r>
      <w:r w:rsidR="00727DED" w:rsidRPr="00727DED">
        <w:rPr>
          <w:noProof/>
          <w:szCs w:val="28"/>
        </w:rPr>
        <w:t>6</w:t>
      </w:r>
      <w:r w:rsidR="009B436C" w:rsidRPr="008A5FE3">
        <w:rPr>
          <w:szCs w:val="28"/>
        </w:rPr>
        <w:fldChar w:fldCharType="end"/>
      </w:r>
      <w:r w:rsidR="007D7C43" w:rsidRPr="008A5FE3">
        <w:rPr>
          <w:szCs w:val="28"/>
        </w:rPr>
        <w:t>).</w:t>
      </w:r>
    </w:p>
    <w:p w14:paraId="61212EB5" w14:textId="77777777" w:rsidR="004F23CD" w:rsidRPr="008A5FE3" w:rsidRDefault="004F23CD" w:rsidP="002277B9">
      <w:pPr>
        <w:pStyle w:val="Antrat4"/>
        <w:rPr>
          <w:sz w:val="24"/>
          <w:szCs w:val="32"/>
        </w:rPr>
      </w:pPr>
      <w:bookmarkStart w:id="523" w:name="_Ref325379385"/>
      <w:bookmarkStart w:id="524" w:name="_Toc105088377"/>
      <w:r w:rsidRPr="008A5FE3">
        <w:rPr>
          <w:sz w:val="24"/>
          <w:szCs w:val="32"/>
        </w:rPr>
        <w:lastRenderedPageBreak/>
        <w:t xml:space="preserve">(T4) – </w:t>
      </w:r>
      <w:r w:rsidR="00B44D14" w:rsidRPr="008A5FE3">
        <w:rPr>
          <w:sz w:val="24"/>
          <w:szCs w:val="32"/>
        </w:rPr>
        <w:t>Send Payment Reminders</w:t>
      </w:r>
      <w:bookmarkEnd w:id="523"/>
      <w:bookmarkEnd w:id="524"/>
    </w:p>
    <w:p w14:paraId="61212EB6" w14:textId="7BBD8B3F" w:rsidR="004F23CD" w:rsidRPr="008A5FE3" w:rsidRDefault="004F23CD" w:rsidP="00B444E1">
      <w:pPr>
        <w:rPr>
          <w:szCs w:val="28"/>
        </w:rPr>
      </w:pPr>
      <w:r w:rsidRPr="008A5FE3">
        <w:rPr>
          <w:szCs w:val="28"/>
        </w:rPr>
        <w:t xml:space="preserve">If the Payment received from the NETP </w:t>
      </w:r>
      <w:r w:rsidR="005F050E" w:rsidRPr="008A5FE3">
        <w:rPr>
          <w:szCs w:val="28"/>
        </w:rPr>
        <w:t xml:space="preserve">or his </w:t>
      </w:r>
      <w:r w:rsidR="0093467A" w:rsidRPr="008A5FE3">
        <w:rPr>
          <w:szCs w:val="28"/>
        </w:rPr>
        <w:t>Intermediary</w:t>
      </w:r>
      <w:r w:rsidRPr="008A5FE3">
        <w:rPr>
          <w:szCs w:val="28"/>
        </w:rPr>
        <w:t xml:space="preserve"> is evaluated as an Underpayment or non-Payment, the MSID must remind the NETP </w:t>
      </w:r>
      <w:r w:rsidR="005F050E" w:rsidRPr="008A5FE3">
        <w:rPr>
          <w:szCs w:val="28"/>
        </w:rPr>
        <w:t xml:space="preserve">or his </w:t>
      </w:r>
      <w:r w:rsidR="0093467A" w:rsidRPr="008A5FE3">
        <w:rPr>
          <w:szCs w:val="28"/>
        </w:rPr>
        <w:t>Intermediary</w:t>
      </w:r>
      <w:r w:rsidRPr="008A5FE3">
        <w:rPr>
          <w:szCs w:val="28"/>
        </w:rPr>
        <w:t xml:space="preserve"> of the VAT overdue </w:t>
      </w:r>
      <w:r w:rsidR="00000876" w:rsidRPr="008A5FE3">
        <w:rPr>
          <w:szCs w:val="28"/>
        </w:rPr>
        <w:t>on the tenth day following</w:t>
      </w:r>
      <w:r w:rsidRPr="008A5FE3">
        <w:rPr>
          <w:szCs w:val="28"/>
        </w:rPr>
        <w:t xml:space="preserve"> </w:t>
      </w:r>
      <w:r w:rsidR="00EE677B" w:rsidRPr="008A5FE3">
        <w:rPr>
          <w:szCs w:val="28"/>
        </w:rPr>
        <w:t>the day on which the payment should at the latest have been made</w:t>
      </w:r>
      <w:r w:rsidR="00B87DBE" w:rsidRPr="008A5FE3">
        <w:rPr>
          <w:rStyle w:val="Puslapioinaosnuoroda"/>
          <w:szCs w:val="28"/>
        </w:rPr>
        <w:footnoteReference w:id="77"/>
      </w:r>
      <w:r w:rsidR="00902DC1" w:rsidRPr="008A5FE3">
        <w:rPr>
          <w:szCs w:val="28"/>
        </w:rPr>
        <w:t xml:space="preserve"> </w:t>
      </w:r>
      <w:r w:rsidR="00B76FFC" w:rsidRPr="008A5FE3">
        <w:rPr>
          <w:szCs w:val="28"/>
        </w:rPr>
        <w:fldChar w:fldCharType="begin"/>
      </w:r>
      <w:r w:rsidR="00B76FFC" w:rsidRPr="008A5FE3">
        <w:rPr>
          <w:szCs w:val="28"/>
        </w:rPr>
        <w:instrText xml:space="preserve"> REF _Ref364762398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28</w:t>
      </w:r>
      <w:r w:rsidR="00B76FFC" w:rsidRPr="008A5FE3">
        <w:rPr>
          <w:szCs w:val="28"/>
        </w:rPr>
        <w:fldChar w:fldCharType="end"/>
      </w:r>
      <w:r w:rsidR="00902DC1" w:rsidRPr="008A5FE3">
        <w:rPr>
          <w:szCs w:val="28"/>
        </w:rPr>
        <w:t xml:space="preserve"> depicts the sub-process.</w:t>
      </w:r>
    </w:p>
    <w:p w14:paraId="61212EB7" w14:textId="571A0A54" w:rsidR="00ED32D1" w:rsidRPr="008A5FE3" w:rsidRDefault="0095115A" w:rsidP="00ED32D1">
      <w:pPr>
        <w:keepNext/>
        <w:rPr>
          <w:szCs w:val="28"/>
        </w:rPr>
      </w:pPr>
      <w:r w:rsidRPr="008A5FE3">
        <w:rPr>
          <w:szCs w:val="28"/>
        </w:rPr>
        <w:t xml:space="preserve"> </w:t>
      </w:r>
      <w:r w:rsidRPr="008A5FE3">
        <w:rPr>
          <w:noProof/>
          <w:szCs w:val="28"/>
        </w:rPr>
        <w:drawing>
          <wp:inline distT="0" distB="0" distL="0" distR="0" wp14:anchorId="0D7666E7" wp14:editId="4F491963">
            <wp:extent cx="5732145" cy="2453005"/>
            <wp:effectExtent l="0" t="0" r="1905" b="444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2145" cy="2453005"/>
                    </a:xfrm>
                    <a:prstGeom prst="rect">
                      <a:avLst/>
                    </a:prstGeom>
                    <a:noFill/>
                    <a:ln>
                      <a:noFill/>
                    </a:ln>
                  </pic:spPr>
                </pic:pic>
              </a:graphicData>
            </a:graphic>
          </wp:inline>
        </w:drawing>
      </w:r>
    </w:p>
    <w:p w14:paraId="61212EB8" w14:textId="4572A576" w:rsidR="00ED32D1" w:rsidRPr="008A5FE3" w:rsidRDefault="00ED32D1" w:rsidP="00ED32D1">
      <w:pPr>
        <w:pStyle w:val="Antrat"/>
        <w:rPr>
          <w:szCs w:val="22"/>
        </w:rPr>
      </w:pPr>
      <w:bookmarkStart w:id="525" w:name="_Ref364762398"/>
      <w:bookmarkStart w:id="526" w:name="_Toc105089342"/>
      <w:bookmarkStart w:id="527" w:name="_Toc209159900"/>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28</w:t>
      </w:r>
      <w:r w:rsidR="00F366AA" w:rsidRPr="008A5FE3">
        <w:rPr>
          <w:noProof/>
          <w:szCs w:val="22"/>
        </w:rPr>
        <w:fldChar w:fldCharType="end"/>
      </w:r>
      <w:bookmarkEnd w:id="525"/>
      <w:r w:rsidRPr="008A5FE3">
        <w:rPr>
          <w:szCs w:val="22"/>
        </w:rPr>
        <w:t xml:space="preserve">: Business Process Model – Payment – </w:t>
      </w:r>
      <w:r w:rsidRPr="008A5FE3">
        <w:rPr>
          <w:szCs w:val="22"/>
        </w:rPr>
        <w:fldChar w:fldCharType="begin"/>
      </w:r>
      <w:r w:rsidRPr="008A5FE3">
        <w:rPr>
          <w:szCs w:val="22"/>
        </w:rPr>
        <w:instrText xml:space="preserve"> REF _Ref325379385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(T4) – Send Payment Reminders</w:t>
      </w:r>
      <w:bookmarkEnd w:id="526"/>
      <w:bookmarkEnd w:id="527"/>
      <w:r w:rsidRPr="008A5FE3">
        <w:rPr>
          <w:szCs w:val="22"/>
        </w:rPr>
        <w:fldChar w:fldCharType="end"/>
      </w:r>
    </w:p>
    <w:p w14:paraId="61212EB9" w14:textId="29030A10" w:rsidR="00902DC1" w:rsidRPr="008A5FE3" w:rsidRDefault="00902DC1" w:rsidP="006C2D9C">
      <w:pPr>
        <w:pStyle w:val="Antrat5"/>
        <w:rPr>
          <w:szCs w:val="28"/>
        </w:rPr>
      </w:pPr>
      <w:bookmarkStart w:id="528" w:name="_Ref327784451"/>
      <w:r w:rsidRPr="008A5FE3">
        <w:rPr>
          <w:szCs w:val="28"/>
        </w:rPr>
        <w:t>(T4.1) – Extract List of Underpaid VAT Return</w:t>
      </w:r>
      <w:bookmarkEnd w:id="528"/>
    </w:p>
    <w:p w14:paraId="61212EBA" w14:textId="4A226364" w:rsidR="006238A2" w:rsidRPr="008A5FE3" w:rsidRDefault="00EE4BA5" w:rsidP="006238A2">
      <w:pPr>
        <w:rPr>
          <w:szCs w:val="28"/>
        </w:rPr>
      </w:pPr>
      <w:r w:rsidRPr="008A5FE3">
        <w:rPr>
          <w:szCs w:val="28"/>
        </w:rPr>
        <w:t>The MSID extracts a list of VAT Returns for which it has received no payment, or a payment less than the amount stated on the VAT Return</w:t>
      </w:r>
      <w:r w:rsidR="00BC5699" w:rsidRPr="008A5FE3">
        <w:rPr>
          <w:szCs w:val="28"/>
        </w:rPr>
        <w:t>.</w:t>
      </w:r>
    </w:p>
    <w:p w14:paraId="08AB2DAC" w14:textId="77777777" w:rsidR="00971CAE" w:rsidRPr="008A5FE3" w:rsidRDefault="00971CAE" w:rsidP="00971CAE">
      <w:pPr>
        <w:rPr>
          <w:szCs w:val="28"/>
        </w:rPr>
      </w:pPr>
      <w:r w:rsidRPr="008A5FE3">
        <w:rPr>
          <w:szCs w:val="28"/>
        </w:rPr>
        <w:t>The MSID is obliged to send a payment reminder on an underpaid VAT return:</w:t>
      </w:r>
    </w:p>
    <w:p w14:paraId="4018AE2F" w14:textId="7FA41D9B" w:rsidR="00751A0F" w:rsidRPr="008A5FE3" w:rsidRDefault="00386D1D" w:rsidP="008138DA">
      <w:pPr>
        <w:pStyle w:val="Sraopastraipa"/>
        <w:numPr>
          <w:ilvl w:val="0"/>
          <w:numId w:val="152"/>
        </w:numPr>
        <w:rPr>
          <w:szCs w:val="28"/>
        </w:rPr>
      </w:pPr>
      <w:r w:rsidRPr="008A5FE3">
        <w:rPr>
          <w:szCs w:val="28"/>
        </w:rPr>
        <w:t>If the VAT return is submitted on or before the MSID payment reminder date (i.e. 10th day after the end of the month the payment should have been made), the reminder shall be sent on that payment reminder date (i.e. the payment should have been made by the end of the month following the end of the tax period or at the same time the VAT return was submitted if submission made within the first 1</w:t>
      </w:r>
      <w:r w:rsidR="00274A54" w:rsidRPr="008A5FE3">
        <w:rPr>
          <w:szCs w:val="28"/>
        </w:rPr>
        <w:t>0 days following the expiry submission deadline);</w:t>
      </w:r>
    </w:p>
    <w:p w14:paraId="201B5A36" w14:textId="1ED53D16" w:rsidR="00252408" w:rsidRPr="008A5FE3" w:rsidRDefault="00386D1D" w:rsidP="008138DA">
      <w:pPr>
        <w:pStyle w:val="Sraopastraipa"/>
        <w:numPr>
          <w:ilvl w:val="0"/>
          <w:numId w:val="152"/>
        </w:numPr>
        <w:spacing w:after="0"/>
        <w:rPr>
          <w:szCs w:val="28"/>
        </w:rPr>
      </w:pPr>
      <w:r w:rsidRPr="008A5FE3">
        <w:rPr>
          <w:szCs w:val="28"/>
        </w:rPr>
        <w:t xml:space="preserve">If the VAT return is after the MSID payment reminder date (i.e. 10th day after the end of the month the payment should have been made), </w:t>
      </w:r>
      <w:r w:rsidR="005873FF" w:rsidRPr="008A5FE3">
        <w:rPr>
          <w:szCs w:val="28"/>
        </w:rPr>
        <w:t>no payment reminder will be sent</w:t>
      </w:r>
      <w:r w:rsidRPr="008A5FE3">
        <w:rPr>
          <w:szCs w:val="28"/>
        </w:rPr>
        <w:t>.</w:t>
      </w:r>
    </w:p>
    <w:p w14:paraId="4362A849" w14:textId="49EF3552" w:rsidR="00386D1D" w:rsidRPr="008A5FE3" w:rsidRDefault="00386D1D" w:rsidP="00386D1D">
      <w:pPr>
        <w:spacing w:after="0"/>
        <w:rPr>
          <w:szCs w:val="28"/>
        </w:rPr>
      </w:pPr>
    </w:p>
    <w:p w14:paraId="78DD67B2" w14:textId="5F451061" w:rsidR="00386D1D" w:rsidRPr="008A5FE3" w:rsidRDefault="00386D1D" w:rsidP="00386D1D">
      <w:pPr>
        <w:spacing w:after="0"/>
        <w:rPr>
          <w:szCs w:val="28"/>
        </w:rPr>
      </w:pPr>
      <w:r w:rsidRPr="008A5FE3">
        <w:rPr>
          <w:szCs w:val="28"/>
        </w:rPr>
        <w:t>Note that the list of underpaid VAT returns will not contain the VAT return for which a VAT return reminder was sent to the NETP/Intermediary on the 10th day following the expiration of the VAT return submission deadline.</w:t>
      </w:r>
    </w:p>
    <w:p w14:paraId="61212EBC" w14:textId="1D0B1FEB" w:rsidR="00902DC1" w:rsidRPr="008A5FE3" w:rsidRDefault="00902DC1" w:rsidP="00521E97">
      <w:pPr>
        <w:pStyle w:val="Antrat5"/>
        <w:rPr>
          <w:szCs w:val="28"/>
        </w:rPr>
      </w:pPr>
      <w:bookmarkStart w:id="529" w:name="_Ref327352354"/>
      <w:r w:rsidRPr="008A5FE3">
        <w:rPr>
          <w:szCs w:val="28"/>
        </w:rPr>
        <w:t>(T4.2) – Inform NETP</w:t>
      </w:r>
      <w:r w:rsidR="0095115A" w:rsidRPr="008A5FE3">
        <w:rPr>
          <w:szCs w:val="28"/>
        </w:rPr>
        <w:t>/</w:t>
      </w:r>
      <w:r w:rsidR="00EE4BA5" w:rsidRPr="008A5FE3">
        <w:rPr>
          <w:szCs w:val="28"/>
        </w:rPr>
        <w:t>Intermediary</w:t>
      </w:r>
      <w:r w:rsidRPr="008A5FE3">
        <w:rPr>
          <w:szCs w:val="28"/>
        </w:rPr>
        <w:t xml:space="preserve"> of VAT Overdue</w:t>
      </w:r>
      <w:bookmarkEnd w:id="529"/>
    </w:p>
    <w:p w14:paraId="50CC5539" w14:textId="4AD91387" w:rsidR="00B22C15" w:rsidRPr="008A5FE3" w:rsidRDefault="00902DC1" w:rsidP="00902DC1">
      <w:pPr>
        <w:rPr>
          <w:szCs w:val="28"/>
        </w:rPr>
      </w:pPr>
      <w:r w:rsidRPr="008A5FE3">
        <w:rPr>
          <w:szCs w:val="28"/>
        </w:rPr>
        <w:t xml:space="preserve">For each </w:t>
      </w:r>
      <w:r w:rsidR="00296A45" w:rsidRPr="008A5FE3">
        <w:rPr>
          <w:szCs w:val="28"/>
        </w:rPr>
        <w:t>VAT Return</w:t>
      </w:r>
      <w:r w:rsidRPr="008A5FE3">
        <w:rPr>
          <w:szCs w:val="28"/>
        </w:rPr>
        <w:t xml:space="preserve"> </w:t>
      </w:r>
      <w:r w:rsidR="00D0247E" w:rsidRPr="008A5FE3">
        <w:rPr>
          <w:szCs w:val="28"/>
        </w:rPr>
        <w:t>i</w:t>
      </w:r>
      <w:r w:rsidRPr="008A5FE3">
        <w:rPr>
          <w:szCs w:val="28"/>
        </w:rPr>
        <w:t xml:space="preserve">n the list of </w:t>
      </w:r>
      <w:r w:rsidR="00296A45" w:rsidRPr="008A5FE3">
        <w:rPr>
          <w:szCs w:val="28"/>
        </w:rPr>
        <w:t>VAT Return</w:t>
      </w:r>
      <w:r w:rsidR="00D0247E" w:rsidRPr="008A5FE3">
        <w:rPr>
          <w:szCs w:val="28"/>
        </w:rPr>
        <w:t>s</w:t>
      </w:r>
      <w:r w:rsidR="007D7C43" w:rsidRPr="008A5FE3">
        <w:rPr>
          <w:szCs w:val="28"/>
        </w:rPr>
        <w:t xml:space="preserve"> from </w:t>
      </w:r>
      <w:r w:rsidR="007D7C43" w:rsidRPr="008A5FE3">
        <w:rPr>
          <w:rStyle w:val="SpecReferenceChar"/>
          <w:rFonts w:ascii="Times New Roman" w:hAnsi="Times New Roman"/>
          <w:b w:val="0"/>
          <w:color w:val="000000"/>
          <w:szCs w:val="28"/>
          <w:u w:val="dotted"/>
        </w:rPr>
        <w:fldChar w:fldCharType="begin"/>
      </w:r>
      <w:r w:rsidR="007D7C43" w:rsidRPr="008A5FE3">
        <w:rPr>
          <w:rStyle w:val="SpecReferenceChar"/>
          <w:rFonts w:ascii="Times New Roman" w:hAnsi="Times New Roman"/>
          <w:b w:val="0"/>
          <w:color w:val="000000"/>
          <w:szCs w:val="28"/>
          <w:u w:val="dotted"/>
        </w:rPr>
        <w:instrText xml:space="preserve"> REF _Ref327784451 \h </w:instrText>
      </w:r>
      <w:r w:rsidR="00EE677B" w:rsidRPr="008A5FE3">
        <w:rPr>
          <w:rStyle w:val="SpecReferenceChar"/>
          <w:rFonts w:ascii="Times New Roman" w:hAnsi="Times New Roman"/>
          <w:b w:val="0"/>
          <w:color w:val="000000"/>
          <w:szCs w:val="28"/>
          <w:u w:val="dotted"/>
        </w:rPr>
        <w:instrText xml:space="preserve"> \* MERGEFORMAT </w:instrText>
      </w:r>
      <w:r w:rsidR="007D7C43" w:rsidRPr="008A5FE3">
        <w:rPr>
          <w:rStyle w:val="SpecReferenceChar"/>
          <w:rFonts w:ascii="Times New Roman" w:hAnsi="Times New Roman"/>
          <w:b w:val="0"/>
          <w:color w:val="000000"/>
          <w:szCs w:val="28"/>
          <w:u w:val="dotted"/>
        </w:rPr>
      </w:r>
      <w:r w:rsidR="007D7C43"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(T4.1) – Extract List of Underpaid VAT Return</w:t>
      </w:r>
      <w:r w:rsidR="007D7C43"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000000"/>
          <w:szCs w:val="28"/>
          <w:u w:val="dotted"/>
        </w:rPr>
        <w:t>,</w:t>
      </w:r>
      <w:r w:rsidRPr="008A5FE3">
        <w:rPr>
          <w:szCs w:val="28"/>
        </w:rPr>
        <w:t xml:space="preserve"> the MSID identifies the NETP </w:t>
      </w:r>
      <w:r w:rsidR="00972942" w:rsidRPr="008A5FE3">
        <w:rPr>
          <w:szCs w:val="28"/>
        </w:rPr>
        <w:t xml:space="preserve">or his </w:t>
      </w:r>
      <w:r w:rsidR="0093467A" w:rsidRPr="008A5FE3">
        <w:rPr>
          <w:szCs w:val="28"/>
        </w:rPr>
        <w:t>Intermediary</w:t>
      </w:r>
      <w:r w:rsidRPr="008A5FE3">
        <w:rPr>
          <w:szCs w:val="28"/>
        </w:rPr>
        <w:t xml:space="preserve"> and, by electronic means, reminds him of the VAT amount overdue. </w:t>
      </w:r>
    </w:p>
    <w:p w14:paraId="61212EBD" w14:textId="131AC4DB" w:rsidR="007D7C43" w:rsidRPr="008A5FE3" w:rsidRDefault="00902DC1" w:rsidP="00902DC1">
      <w:pPr>
        <w:rPr>
          <w:szCs w:val="28"/>
        </w:rPr>
      </w:pPr>
      <w:r w:rsidRPr="008A5FE3">
        <w:rPr>
          <w:szCs w:val="28"/>
        </w:rPr>
        <w:t xml:space="preserve">The communication channel, format and content of the reminder is a national matter. It must at least mention the VAT amount overdue and should mention the </w:t>
      </w:r>
      <w:r w:rsidR="004C1DE7" w:rsidRPr="008A5FE3">
        <w:rPr>
          <w:szCs w:val="28"/>
        </w:rPr>
        <w:t xml:space="preserve">unique </w:t>
      </w:r>
      <w:r w:rsidR="00296A45" w:rsidRPr="008A5FE3">
        <w:rPr>
          <w:szCs w:val="28"/>
        </w:rPr>
        <w:t>VAT Return</w:t>
      </w:r>
      <w:r w:rsidRPr="008A5FE3">
        <w:rPr>
          <w:szCs w:val="28"/>
        </w:rPr>
        <w:t xml:space="preserve"> reference number.</w:t>
      </w:r>
      <w:r w:rsidR="007D7C43" w:rsidRPr="008A5FE3">
        <w:rPr>
          <w:szCs w:val="28"/>
        </w:rPr>
        <w:t xml:space="preserve"> Section </w:t>
      </w:r>
      <w:r w:rsidR="007D7C43" w:rsidRPr="008A5FE3">
        <w:rPr>
          <w:szCs w:val="28"/>
        </w:rPr>
        <w:fldChar w:fldCharType="begin"/>
      </w:r>
      <w:r w:rsidR="007D7C43" w:rsidRPr="008A5FE3">
        <w:rPr>
          <w:szCs w:val="28"/>
        </w:rPr>
        <w:instrText xml:space="preserve"> REF _Ref327784146 \r \h </w:instrText>
      </w:r>
      <w:r w:rsidR="00286586" w:rsidRPr="008A5FE3">
        <w:rPr>
          <w:szCs w:val="28"/>
        </w:rPr>
        <w:instrText xml:space="preserve"> \* MERGEFORMAT </w:instrText>
      </w:r>
      <w:r w:rsidR="007D7C43" w:rsidRPr="008A5FE3">
        <w:rPr>
          <w:szCs w:val="28"/>
        </w:rPr>
      </w:r>
      <w:r w:rsidR="007D7C43" w:rsidRPr="008A5FE3">
        <w:rPr>
          <w:szCs w:val="28"/>
        </w:rPr>
        <w:fldChar w:fldCharType="separate"/>
      </w:r>
      <w:r w:rsidR="00727DED">
        <w:rPr>
          <w:szCs w:val="28"/>
        </w:rPr>
        <w:t>8.2.1.6</w:t>
      </w:r>
      <w:r w:rsidR="007D7C43" w:rsidRPr="008A5FE3">
        <w:rPr>
          <w:szCs w:val="28"/>
        </w:rPr>
        <w:fldChar w:fldCharType="end"/>
      </w:r>
      <w:r w:rsidR="007D7C43" w:rsidRPr="008A5FE3">
        <w:rPr>
          <w:szCs w:val="28"/>
        </w:rPr>
        <w:t xml:space="preserve"> provides some guidelines for the content of the reminder.</w:t>
      </w:r>
    </w:p>
    <w:p w14:paraId="61212EBE" w14:textId="1CCAD4A2" w:rsidR="00902DC1" w:rsidRPr="008A5FE3" w:rsidRDefault="00386D1D" w:rsidP="00902DC1">
      <w:pPr>
        <w:rPr>
          <w:szCs w:val="28"/>
        </w:rPr>
      </w:pPr>
      <w:r w:rsidRPr="008A5FE3">
        <w:rPr>
          <w:szCs w:val="28"/>
        </w:rPr>
        <w:lastRenderedPageBreak/>
        <w:t>For VAT returns submitted on or before the MSID payment reminder date, t</w:t>
      </w:r>
      <w:r w:rsidR="007D37B3" w:rsidRPr="008A5FE3">
        <w:rPr>
          <w:szCs w:val="28"/>
        </w:rPr>
        <w:t>he MSID must transmit the reminder to the NETP</w:t>
      </w:r>
      <w:r w:rsidR="009905A6" w:rsidRPr="008A5FE3">
        <w:rPr>
          <w:szCs w:val="28"/>
        </w:rPr>
        <w:t>/</w:t>
      </w:r>
      <w:r w:rsidR="0093467A" w:rsidRPr="008A5FE3">
        <w:rPr>
          <w:szCs w:val="28"/>
        </w:rPr>
        <w:t>Intermediary</w:t>
      </w:r>
      <w:r w:rsidR="007D37B3" w:rsidRPr="008A5FE3">
        <w:rPr>
          <w:szCs w:val="28"/>
        </w:rPr>
        <w:t xml:space="preserve"> </w:t>
      </w:r>
      <w:r w:rsidR="00EE677B" w:rsidRPr="008A5FE3">
        <w:rPr>
          <w:szCs w:val="28"/>
        </w:rPr>
        <w:t xml:space="preserve">on the </w:t>
      </w:r>
      <w:r w:rsidR="00D97A20" w:rsidRPr="008A5FE3">
        <w:rPr>
          <w:szCs w:val="28"/>
        </w:rPr>
        <w:t xml:space="preserve">10th </w:t>
      </w:r>
      <w:r w:rsidR="00EE677B" w:rsidRPr="008A5FE3">
        <w:rPr>
          <w:szCs w:val="28"/>
        </w:rPr>
        <w:t xml:space="preserve">day following the </w:t>
      </w:r>
      <w:r w:rsidR="004737BF" w:rsidRPr="008A5FE3">
        <w:rPr>
          <w:szCs w:val="28"/>
        </w:rPr>
        <w:t>end of the month during</w:t>
      </w:r>
      <w:r w:rsidR="00EE677B" w:rsidRPr="008A5FE3">
        <w:rPr>
          <w:szCs w:val="28"/>
        </w:rPr>
        <w:t xml:space="preserve"> which the payment should have been made</w:t>
      </w:r>
      <w:r w:rsidRPr="008A5FE3">
        <w:rPr>
          <w:szCs w:val="28"/>
        </w:rPr>
        <w:t>.</w:t>
      </w:r>
      <w:r w:rsidR="00117D6C" w:rsidRPr="008A5FE3">
        <w:rPr>
          <w:szCs w:val="28"/>
        </w:rPr>
        <w:t xml:space="preserve"> The </w:t>
      </w:r>
      <w:r w:rsidR="00117D6C" w:rsidRPr="008A5FE3">
        <w:rPr>
          <w:szCs w:val="28"/>
          <w:u w:val="dotted"/>
        </w:rPr>
        <w:fldChar w:fldCharType="begin"/>
      </w:r>
      <w:r w:rsidR="00117D6C" w:rsidRPr="008A5FE3">
        <w:rPr>
          <w:szCs w:val="28"/>
          <w:u w:val="dotted"/>
        </w:rPr>
        <w:instrText xml:space="preserve"> REF _Ref325378461 \h  \* MERGEFORMAT </w:instrText>
      </w:r>
      <w:r w:rsidR="00117D6C" w:rsidRPr="008A5FE3">
        <w:rPr>
          <w:szCs w:val="28"/>
          <w:u w:val="dotted"/>
        </w:rPr>
      </w:r>
      <w:r w:rsidR="00117D6C" w:rsidRPr="008A5FE3">
        <w:rPr>
          <w:szCs w:val="28"/>
          <w:u w:val="dotted"/>
        </w:rPr>
        <w:fldChar w:fldCharType="separate"/>
      </w:r>
      <w:r w:rsidR="00727DED" w:rsidRPr="00727DED">
        <w:rPr>
          <w:szCs w:val="28"/>
          <w:u w:val="dotted"/>
        </w:rPr>
        <w:t>MSG: Payment Reminder MSID</w:t>
      </w:r>
      <w:r w:rsidR="00117D6C" w:rsidRPr="008A5FE3">
        <w:rPr>
          <w:szCs w:val="28"/>
          <w:u w:val="dotted"/>
        </w:rPr>
        <w:fldChar w:fldCharType="end"/>
      </w:r>
      <w:r w:rsidR="00117D6C" w:rsidRPr="008A5FE3">
        <w:rPr>
          <w:szCs w:val="28"/>
        </w:rPr>
        <w:t xml:space="preserve"> must only be sent if the VAT Return has been previously submitted.</w:t>
      </w:r>
    </w:p>
    <w:p w14:paraId="4C2556D7" w14:textId="1FFB0448" w:rsidR="009905A6" w:rsidRPr="008A5FE3" w:rsidRDefault="0066043F" w:rsidP="009905A6">
      <w:pPr>
        <w:rPr>
          <w:szCs w:val="28"/>
        </w:rPr>
      </w:pPr>
      <w:r w:rsidRPr="008A5FE3">
        <w:rPr>
          <w:szCs w:val="28"/>
        </w:rPr>
        <w:t>Please note that in case where an NETP is represented</w:t>
      </w:r>
      <w:r w:rsidR="00521E97" w:rsidRPr="008A5FE3">
        <w:rPr>
          <w:szCs w:val="28"/>
        </w:rPr>
        <w:t xml:space="preserve"> or was represented</w:t>
      </w:r>
      <w:r w:rsidRPr="008A5FE3">
        <w:rPr>
          <w:szCs w:val="28"/>
        </w:rPr>
        <w:t xml:space="preserve"> by an Intermediary, only that Intermediary which </w:t>
      </w:r>
      <w:r w:rsidR="00521E97" w:rsidRPr="008A5FE3">
        <w:rPr>
          <w:szCs w:val="28"/>
        </w:rPr>
        <w:t xml:space="preserve">was </w:t>
      </w:r>
      <w:r w:rsidRPr="008A5FE3">
        <w:rPr>
          <w:szCs w:val="28"/>
        </w:rPr>
        <w:t>represent</w:t>
      </w:r>
      <w:r w:rsidR="00521E97" w:rsidRPr="008A5FE3">
        <w:rPr>
          <w:szCs w:val="28"/>
        </w:rPr>
        <w:t>ing</w:t>
      </w:r>
      <w:r w:rsidRPr="008A5FE3">
        <w:rPr>
          <w:szCs w:val="28"/>
        </w:rPr>
        <w:t xml:space="preserve"> the NETP at the time of the VAT Return period is liable for that period and must be reminded.</w:t>
      </w:r>
      <w:r w:rsidR="009905A6" w:rsidRPr="008A5FE3">
        <w:rPr>
          <w:szCs w:val="28"/>
        </w:rPr>
        <w:t xml:space="preserve"> </w:t>
      </w:r>
    </w:p>
    <w:p w14:paraId="199709F0" w14:textId="62D6A4B4" w:rsidR="00386D1D" w:rsidRPr="008A5FE3" w:rsidRDefault="00386D1D" w:rsidP="009905A6">
      <w:pPr>
        <w:rPr>
          <w:szCs w:val="28"/>
        </w:rPr>
      </w:pPr>
      <w:r w:rsidRPr="008A5FE3">
        <w:rPr>
          <w:szCs w:val="28"/>
        </w:rPr>
        <w:t xml:space="preserve">In case an Intermediary represents the NETP, the reminder must be sent to the Intermediary. </w:t>
      </w:r>
      <w:r w:rsidR="00D06D63" w:rsidRPr="008A5FE3">
        <w:rPr>
          <w:szCs w:val="28"/>
        </w:rPr>
        <w:t>There is no obligation to notify the NETP that his Intermediary is non-compliant, but the MS can do so as the NETP is the person directly involved into the business.</w:t>
      </w:r>
    </w:p>
    <w:p w14:paraId="72CE62F1" w14:textId="798691B5" w:rsidR="0066043F" w:rsidRPr="008A5FE3" w:rsidRDefault="0066043F" w:rsidP="00902DC1">
      <w:pPr>
        <w:rPr>
          <w:szCs w:val="28"/>
        </w:rPr>
      </w:pPr>
    </w:p>
    <w:p w14:paraId="61212EBF" w14:textId="46305CB8" w:rsidR="00902DC1" w:rsidRPr="008A5FE3" w:rsidRDefault="00902DC1" w:rsidP="00B444E1">
      <w:pPr>
        <w:pStyle w:val="Antrat5"/>
        <w:rPr>
          <w:szCs w:val="28"/>
        </w:rPr>
      </w:pPr>
      <w:r w:rsidRPr="008A5FE3">
        <w:rPr>
          <w:szCs w:val="28"/>
        </w:rPr>
        <w:t xml:space="preserve">(T4.3) – Transmit </w:t>
      </w:r>
      <w:r w:rsidR="00724C3B" w:rsidRPr="008A5FE3">
        <w:rPr>
          <w:szCs w:val="28"/>
        </w:rPr>
        <w:t>List of Reminded NETP</w:t>
      </w:r>
      <w:r w:rsidR="009905A6" w:rsidRPr="008A5FE3">
        <w:rPr>
          <w:szCs w:val="28"/>
        </w:rPr>
        <w:t>/Intermediary</w:t>
      </w:r>
    </w:p>
    <w:p w14:paraId="61212EC0" w14:textId="7EBED193" w:rsidR="00902DC1" w:rsidRPr="008A5FE3" w:rsidRDefault="00902DC1" w:rsidP="00B444E1">
      <w:pPr>
        <w:keepNext/>
        <w:rPr>
          <w:szCs w:val="28"/>
        </w:rPr>
      </w:pPr>
      <w:r w:rsidRPr="008A5FE3">
        <w:rPr>
          <w:szCs w:val="28"/>
        </w:rPr>
        <w:t xml:space="preserve">For each MSCON in the list </w:t>
      </w:r>
      <w:r w:rsidR="00D0247E" w:rsidRPr="008A5FE3">
        <w:rPr>
          <w:szCs w:val="28"/>
        </w:rPr>
        <w:t xml:space="preserve">of </w:t>
      </w:r>
      <w:r w:rsidR="00296A45" w:rsidRPr="008A5FE3">
        <w:rPr>
          <w:szCs w:val="28"/>
        </w:rPr>
        <w:t>VAT Return</w:t>
      </w:r>
      <w:r w:rsidR="007D7C43" w:rsidRPr="008A5FE3">
        <w:rPr>
          <w:szCs w:val="28"/>
        </w:rPr>
        <w:t xml:space="preserve">s from </w:t>
      </w:r>
      <w:r w:rsidR="007D7C43" w:rsidRPr="008A5FE3">
        <w:rPr>
          <w:color w:val="000000"/>
          <w:szCs w:val="28"/>
          <w:u w:val="dotted"/>
        </w:rPr>
        <w:fldChar w:fldCharType="begin"/>
      </w:r>
      <w:r w:rsidR="007D7C43" w:rsidRPr="008A5FE3">
        <w:rPr>
          <w:color w:val="000000"/>
          <w:szCs w:val="28"/>
          <w:u w:val="dotted"/>
        </w:rPr>
        <w:instrText xml:space="preserve"> REF _Ref327784451 \h </w:instrText>
      </w:r>
      <w:r w:rsidR="00286586" w:rsidRPr="008A5FE3">
        <w:rPr>
          <w:color w:val="000000"/>
          <w:szCs w:val="28"/>
          <w:u w:val="dotted"/>
        </w:rPr>
        <w:instrText xml:space="preserve"> \* MERGEFORMAT </w:instrText>
      </w:r>
      <w:r w:rsidR="007D7C43" w:rsidRPr="008A5FE3">
        <w:rPr>
          <w:color w:val="000000"/>
          <w:szCs w:val="28"/>
          <w:u w:val="dotted"/>
        </w:rPr>
      </w:r>
      <w:r w:rsidR="007D7C43" w:rsidRPr="008A5FE3">
        <w:rPr>
          <w:color w:val="000000"/>
          <w:szCs w:val="28"/>
          <w:u w:val="dotted"/>
        </w:rPr>
        <w:fldChar w:fldCharType="separate"/>
      </w:r>
      <w:r w:rsidR="00727DED" w:rsidRPr="008A5FE3">
        <w:rPr>
          <w:szCs w:val="28"/>
        </w:rPr>
        <w:t>(T4.1) – Extract List of Underpaid VAT Return</w:t>
      </w:r>
      <w:r w:rsidR="007D7C43" w:rsidRPr="008A5FE3">
        <w:rPr>
          <w:color w:val="000000"/>
          <w:szCs w:val="28"/>
          <w:u w:val="dotted"/>
        </w:rPr>
        <w:fldChar w:fldCharType="end"/>
      </w:r>
      <w:r w:rsidR="00D0247E" w:rsidRPr="008A5FE3">
        <w:rPr>
          <w:szCs w:val="28"/>
        </w:rPr>
        <w:t xml:space="preserve">, the MSID prepares a message according to </w:t>
      </w:r>
      <w:r w:rsidR="00D0247E" w:rsidRPr="008A5FE3">
        <w:rPr>
          <w:rStyle w:val="SpecReferenceChar"/>
          <w:b w:val="0"/>
          <w:color w:val="000000"/>
          <w:szCs w:val="28"/>
          <w:u w:val="dotted"/>
        </w:rPr>
        <w:fldChar w:fldCharType="begin"/>
      </w:r>
      <w:r w:rsidR="00D0247E" w:rsidRPr="008A5FE3">
        <w:rPr>
          <w:rStyle w:val="SpecReferenceChar"/>
          <w:b w:val="0"/>
          <w:color w:val="000000"/>
          <w:szCs w:val="28"/>
          <w:u w:val="dotted"/>
        </w:rPr>
        <w:instrText xml:space="preserve"> REF _Ref325378461 \h  \* MERGEFORMAT </w:instrText>
      </w:r>
      <w:r w:rsidR="00D0247E" w:rsidRPr="008A5FE3">
        <w:rPr>
          <w:rStyle w:val="SpecReferenceChar"/>
          <w:b w:val="0"/>
          <w:color w:val="000000"/>
          <w:szCs w:val="28"/>
          <w:u w:val="dotted"/>
        </w:rPr>
      </w:r>
      <w:r w:rsidR="00D0247E"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MSID</w:t>
      </w:r>
      <w:r w:rsidR="00D0247E" w:rsidRPr="008A5FE3">
        <w:rPr>
          <w:rStyle w:val="SpecReferenceChar"/>
          <w:b w:val="0"/>
          <w:color w:val="000000"/>
          <w:szCs w:val="28"/>
          <w:u w:val="dotted"/>
        </w:rPr>
        <w:fldChar w:fldCharType="end"/>
      </w:r>
      <w:r w:rsidR="00D0247E" w:rsidRPr="008A5FE3">
        <w:rPr>
          <w:szCs w:val="28"/>
        </w:rPr>
        <w:t xml:space="preserve"> (refer to section </w:t>
      </w:r>
      <w:r w:rsidR="00D0247E" w:rsidRPr="008A5FE3">
        <w:rPr>
          <w:szCs w:val="28"/>
        </w:rPr>
        <w:fldChar w:fldCharType="begin"/>
      </w:r>
      <w:r w:rsidR="00D0247E" w:rsidRPr="008A5FE3">
        <w:rPr>
          <w:szCs w:val="28"/>
        </w:rPr>
        <w:instrText xml:space="preserve"> REF _Ref325378461 \r \h </w:instrText>
      </w:r>
      <w:r w:rsidR="00286586" w:rsidRPr="008A5FE3">
        <w:rPr>
          <w:szCs w:val="28"/>
        </w:rPr>
        <w:instrText xml:space="preserve"> \* MERGEFORMAT </w:instrText>
      </w:r>
      <w:r w:rsidR="00D0247E" w:rsidRPr="008A5FE3">
        <w:rPr>
          <w:szCs w:val="28"/>
        </w:rPr>
      </w:r>
      <w:r w:rsidR="00D0247E" w:rsidRPr="008A5FE3">
        <w:rPr>
          <w:szCs w:val="28"/>
        </w:rPr>
        <w:fldChar w:fldCharType="separate"/>
      </w:r>
      <w:r w:rsidR="00727DED">
        <w:rPr>
          <w:szCs w:val="28"/>
        </w:rPr>
        <w:t>6.4.3</w:t>
      </w:r>
      <w:r w:rsidR="00D0247E" w:rsidRPr="008A5FE3">
        <w:rPr>
          <w:szCs w:val="28"/>
        </w:rPr>
        <w:fldChar w:fldCharType="end"/>
      </w:r>
      <w:r w:rsidR="00D0247E" w:rsidRPr="008A5FE3">
        <w:rPr>
          <w:szCs w:val="28"/>
        </w:rPr>
        <w:t xml:space="preserve">) containing the </w:t>
      </w:r>
      <w:r w:rsidR="00296A45" w:rsidRPr="008A5FE3">
        <w:rPr>
          <w:szCs w:val="28"/>
        </w:rPr>
        <w:t>VAT Return</w:t>
      </w:r>
      <w:r w:rsidR="00D0247E" w:rsidRPr="008A5FE3">
        <w:rPr>
          <w:szCs w:val="28"/>
        </w:rPr>
        <w:t xml:space="preserve"> references </w:t>
      </w:r>
      <w:r w:rsidR="007D7C43" w:rsidRPr="008A5FE3">
        <w:rPr>
          <w:szCs w:val="28"/>
        </w:rPr>
        <w:t xml:space="preserve">of </w:t>
      </w:r>
      <w:r w:rsidR="00B515FD" w:rsidRPr="008A5FE3">
        <w:rPr>
          <w:szCs w:val="28"/>
        </w:rPr>
        <w:t xml:space="preserve">the </w:t>
      </w:r>
      <w:r w:rsidR="00296A45" w:rsidRPr="008A5FE3">
        <w:rPr>
          <w:szCs w:val="28"/>
        </w:rPr>
        <w:t>VAT Return</w:t>
      </w:r>
      <w:r w:rsidR="007D7C43" w:rsidRPr="008A5FE3">
        <w:rPr>
          <w:szCs w:val="28"/>
        </w:rPr>
        <w:t xml:space="preserve">s </w:t>
      </w:r>
      <w:r w:rsidR="00B515FD" w:rsidRPr="008A5FE3">
        <w:rPr>
          <w:szCs w:val="28"/>
        </w:rPr>
        <w:t xml:space="preserve">from </w:t>
      </w:r>
      <w:r w:rsidR="00B515FD" w:rsidRPr="008A5FE3">
        <w:rPr>
          <w:color w:val="000000"/>
          <w:szCs w:val="28"/>
          <w:u w:val="dotted"/>
        </w:rPr>
        <w:fldChar w:fldCharType="begin"/>
      </w:r>
      <w:r w:rsidR="00B515FD" w:rsidRPr="008A5FE3">
        <w:rPr>
          <w:color w:val="000000"/>
          <w:szCs w:val="28"/>
          <w:u w:val="dotted"/>
        </w:rPr>
        <w:instrText xml:space="preserve"> REF _Ref327784451 \h </w:instrText>
      </w:r>
      <w:r w:rsidR="00286586" w:rsidRPr="008A5FE3">
        <w:rPr>
          <w:color w:val="000000"/>
          <w:szCs w:val="28"/>
          <w:u w:val="dotted"/>
        </w:rPr>
        <w:instrText xml:space="preserve"> \* MERGEFORMAT </w:instrText>
      </w:r>
      <w:r w:rsidR="00B515FD" w:rsidRPr="008A5FE3">
        <w:rPr>
          <w:color w:val="000000"/>
          <w:szCs w:val="28"/>
          <w:u w:val="dotted"/>
        </w:rPr>
      </w:r>
      <w:r w:rsidR="00B515FD" w:rsidRPr="008A5FE3">
        <w:rPr>
          <w:color w:val="000000"/>
          <w:szCs w:val="28"/>
          <w:u w:val="dotted"/>
        </w:rPr>
        <w:fldChar w:fldCharType="separate"/>
      </w:r>
      <w:r w:rsidR="00727DED" w:rsidRPr="008A5FE3">
        <w:rPr>
          <w:szCs w:val="28"/>
        </w:rPr>
        <w:t>(T4.1) – Extract List of Underpaid VAT Return</w:t>
      </w:r>
      <w:r w:rsidR="00B515FD" w:rsidRPr="008A5FE3">
        <w:rPr>
          <w:color w:val="000000"/>
          <w:szCs w:val="28"/>
          <w:u w:val="dotted"/>
        </w:rPr>
        <w:fldChar w:fldCharType="end"/>
      </w:r>
      <w:r w:rsidR="00B515FD" w:rsidRPr="008A5FE3">
        <w:rPr>
          <w:szCs w:val="28"/>
        </w:rPr>
        <w:t xml:space="preserve"> </w:t>
      </w:r>
      <w:r w:rsidR="007D7C43" w:rsidRPr="008A5FE3">
        <w:rPr>
          <w:szCs w:val="28"/>
        </w:rPr>
        <w:t>that mention the</w:t>
      </w:r>
      <w:r w:rsidR="00D0247E" w:rsidRPr="008A5FE3">
        <w:rPr>
          <w:szCs w:val="28"/>
        </w:rPr>
        <w:t xml:space="preserve"> MSCON. </w:t>
      </w:r>
      <w:r w:rsidR="00CB5F42" w:rsidRPr="008A5FE3">
        <w:rPr>
          <w:szCs w:val="28"/>
        </w:rPr>
        <w:t xml:space="preserve">The message also contains, for each </w:t>
      </w:r>
      <w:r w:rsidR="00296A45" w:rsidRPr="008A5FE3">
        <w:rPr>
          <w:szCs w:val="28"/>
        </w:rPr>
        <w:t>VAT Return</w:t>
      </w:r>
      <w:r w:rsidR="00CB5F42" w:rsidRPr="008A5FE3">
        <w:rPr>
          <w:szCs w:val="28"/>
        </w:rPr>
        <w:t xml:space="preserve"> reference, the date the MSID sent the reminder to the NETP</w:t>
      </w:r>
      <w:r w:rsidR="009905A6" w:rsidRPr="008A5FE3">
        <w:rPr>
          <w:szCs w:val="28"/>
        </w:rPr>
        <w:t>/</w:t>
      </w:r>
      <w:r w:rsidR="0093467A" w:rsidRPr="008A5FE3">
        <w:rPr>
          <w:szCs w:val="28"/>
        </w:rPr>
        <w:t>Intermediary</w:t>
      </w:r>
      <w:r w:rsidR="00CB5F42" w:rsidRPr="008A5FE3">
        <w:rPr>
          <w:szCs w:val="28"/>
        </w:rPr>
        <w:t xml:space="preserve">. </w:t>
      </w:r>
      <w:r w:rsidR="00D0247E" w:rsidRPr="008A5FE3">
        <w:rPr>
          <w:szCs w:val="28"/>
        </w:rPr>
        <w:t xml:space="preserve">The MSID </w:t>
      </w:r>
      <w:r w:rsidR="00B515FD" w:rsidRPr="008A5FE3">
        <w:rPr>
          <w:szCs w:val="28"/>
        </w:rPr>
        <w:t>must</w:t>
      </w:r>
      <w:r w:rsidR="007D37B3" w:rsidRPr="008A5FE3">
        <w:rPr>
          <w:szCs w:val="28"/>
        </w:rPr>
        <w:t xml:space="preserve"> </w:t>
      </w:r>
      <w:r w:rsidR="00D0247E" w:rsidRPr="008A5FE3">
        <w:rPr>
          <w:szCs w:val="28"/>
        </w:rPr>
        <w:t>transmit</w:t>
      </w:r>
      <w:r w:rsidR="007D37B3" w:rsidRPr="008A5FE3">
        <w:rPr>
          <w:szCs w:val="28"/>
        </w:rPr>
        <w:t xml:space="preserve"> the message to the MSCON </w:t>
      </w:r>
      <w:r w:rsidR="00C832A2" w:rsidRPr="008A5FE3">
        <w:rPr>
          <w:szCs w:val="28"/>
        </w:rPr>
        <w:t>10 days after end of month in which the Payment should have been made</w:t>
      </w:r>
      <w:r w:rsidR="00EE4BA5" w:rsidRPr="008A5FE3">
        <w:rPr>
          <w:rStyle w:val="Puslapioinaosnuoroda"/>
          <w:szCs w:val="28"/>
        </w:rPr>
        <w:footnoteReference w:id="78"/>
      </w:r>
      <w:r w:rsidR="00F55F17" w:rsidRPr="008A5FE3">
        <w:rPr>
          <w:szCs w:val="28"/>
        </w:rPr>
        <w:t>.</w:t>
      </w:r>
      <w:r w:rsidR="007D37B3" w:rsidRPr="008A5FE3">
        <w:rPr>
          <w:szCs w:val="28"/>
        </w:rPr>
        <w:t xml:space="preserve"> </w:t>
      </w:r>
    </w:p>
    <w:p w14:paraId="61212EC1" w14:textId="6B66B338" w:rsidR="00D16D9B" w:rsidRPr="008A5FE3" w:rsidRDefault="00D16D9B" w:rsidP="00676C06">
      <w:pPr>
        <w:rPr>
          <w:szCs w:val="28"/>
          <w:u w:val="single"/>
        </w:rPr>
      </w:pPr>
      <w:r w:rsidRPr="008A5FE3">
        <w:rPr>
          <w:szCs w:val="28"/>
          <w:u w:val="single"/>
        </w:rPr>
        <w:t xml:space="preserve">The </w:t>
      </w:r>
      <w:r w:rsidR="00B32707" w:rsidRPr="008A5FE3">
        <w:rPr>
          <w:szCs w:val="28"/>
          <w:u w:val="single"/>
        </w:rPr>
        <w:t xml:space="preserve">Union Scheme, </w:t>
      </w:r>
      <w:r w:rsidRPr="008A5FE3">
        <w:rPr>
          <w:szCs w:val="28"/>
          <w:u w:val="single"/>
        </w:rPr>
        <w:t>Non-Union Scheme</w:t>
      </w:r>
      <w:r w:rsidR="008450AD" w:rsidRPr="008A5FE3">
        <w:rPr>
          <w:szCs w:val="28"/>
          <w:u w:val="single"/>
        </w:rPr>
        <w:t xml:space="preserve"> and The Import Scheme</w:t>
      </w:r>
    </w:p>
    <w:p w14:paraId="30A5101B" w14:textId="3AA602F2" w:rsidR="00CD5CD1" w:rsidRPr="008A5FE3" w:rsidRDefault="00D16D9B" w:rsidP="00CD5CD1">
      <w:pPr>
        <w:rPr>
          <w:szCs w:val="22"/>
        </w:rPr>
      </w:pPr>
      <w:r w:rsidRPr="008A5FE3">
        <w:rPr>
          <w:szCs w:val="28"/>
        </w:rPr>
        <w:t>In the Non-Union Scheme</w:t>
      </w:r>
      <w:r w:rsidR="008450AD" w:rsidRPr="008A5FE3">
        <w:rPr>
          <w:szCs w:val="28"/>
        </w:rPr>
        <w:t xml:space="preserve"> and Import Scheme</w:t>
      </w:r>
      <w:r w:rsidRPr="008A5FE3">
        <w:rPr>
          <w:szCs w:val="28"/>
        </w:rPr>
        <w:t xml:space="preserve">, the MS that is the MSID can also be an MSCON in the </w:t>
      </w:r>
      <w:r w:rsidR="00296A45" w:rsidRPr="008A5FE3">
        <w:rPr>
          <w:szCs w:val="28"/>
        </w:rPr>
        <w:t>VAT Return</w:t>
      </w:r>
      <w:r w:rsidRPr="008A5FE3">
        <w:rPr>
          <w:szCs w:val="28"/>
        </w:rPr>
        <w:t xml:space="preserve"> submitted by the </w:t>
      </w:r>
      <w:r w:rsidR="00B0366A" w:rsidRPr="008A5FE3">
        <w:rPr>
          <w:szCs w:val="28"/>
        </w:rPr>
        <w:t xml:space="preserve">NETP, </w:t>
      </w:r>
      <w:r w:rsidR="00C832A2" w:rsidRPr="008A5FE3">
        <w:rPr>
          <w:szCs w:val="28"/>
        </w:rPr>
        <w:t xml:space="preserve">or </w:t>
      </w:r>
      <w:r w:rsidR="008450AD" w:rsidRPr="008A5FE3">
        <w:rPr>
          <w:szCs w:val="28"/>
        </w:rPr>
        <w:t>h</w:t>
      </w:r>
      <w:r w:rsidR="00C832A2" w:rsidRPr="008A5FE3">
        <w:rPr>
          <w:szCs w:val="28"/>
        </w:rPr>
        <w:t>is Intermediary</w:t>
      </w:r>
      <w:r w:rsidR="00D87BFB" w:rsidRPr="008A5FE3">
        <w:rPr>
          <w:szCs w:val="28"/>
        </w:rPr>
        <w:t>.</w:t>
      </w:r>
      <w:r w:rsidR="00B32707" w:rsidRPr="008A5FE3">
        <w:rPr>
          <w:szCs w:val="28"/>
        </w:rPr>
        <w:t xml:space="preserve"> This is also possible in the Union scheme, but only for domestic supplies of goods where an Electronic Interface is the deemed supplier or in case intra-community distance sales that end in MSID.</w:t>
      </w:r>
      <w:r w:rsidRPr="008A5FE3">
        <w:rPr>
          <w:szCs w:val="28"/>
        </w:rPr>
        <w:t xml:space="preserve"> The MSID must not send a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_Ref325378461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MSID</w:t>
      </w:r>
      <w:r w:rsidRPr="008A5FE3">
        <w:rPr>
          <w:rStyle w:val="SpecReferenceChar"/>
          <w:b w:val="0"/>
          <w:color w:val="000000"/>
          <w:szCs w:val="28"/>
          <w:u w:val="dotted"/>
        </w:rPr>
        <w:fldChar w:fldCharType="end"/>
      </w:r>
      <w:r w:rsidRPr="008A5FE3">
        <w:rPr>
          <w:szCs w:val="28"/>
        </w:rPr>
        <w:t xml:space="preserve"> message to itself.</w:t>
      </w:r>
      <w:r w:rsidR="00CD5CD1" w:rsidRPr="008A5FE3">
        <w:rPr>
          <w:szCs w:val="28"/>
        </w:rPr>
        <w:t xml:space="preserve"> </w:t>
      </w:r>
    </w:p>
    <w:p w14:paraId="61212EC2" w14:textId="47679D12" w:rsidR="00D16D9B" w:rsidRPr="008A5FE3" w:rsidRDefault="00CD5CD1" w:rsidP="00CD5CD1">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EC3" w14:textId="23E9357B" w:rsidR="005510FC" w:rsidRPr="008A5FE3" w:rsidRDefault="005510FC" w:rsidP="002277B9">
      <w:pPr>
        <w:pStyle w:val="Antrat4"/>
        <w:rPr>
          <w:sz w:val="24"/>
          <w:szCs w:val="32"/>
        </w:rPr>
      </w:pPr>
      <w:bookmarkStart w:id="530" w:name="_Toc333927801"/>
      <w:bookmarkStart w:id="531" w:name="_Ref332981458"/>
      <w:bookmarkStart w:id="532" w:name="_Toc105088378"/>
      <w:bookmarkEnd w:id="530"/>
      <w:r w:rsidRPr="008A5FE3">
        <w:rPr>
          <w:sz w:val="24"/>
          <w:szCs w:val="32"/>
        </w:rPr>
        <w:t>(T4b) Evaluate NETP</w:t>
      </w:r>
      <w:r w:rsidR="00EE4BA5" w:rsidRPr="008A5FE3">
        <w:rPr>
          <w:sz w:val="24"/>
          <w:szCs w:val="32"/>
        </w:rPr>
        <w:t xml:space="preserve"> or Intermedia</w:t>
      </w:r>
      <w:r w:rsidR="000336BA" w:rsidRPr="008A5FE3">
        <w:rPr>
          <w:sz w:val="24"/>
          <w:szCs w:val="32"/>
        </w:rPr>
        <w:t>ry</w:t>
      </w:r>
      <w:r w:rsidRPr="008A5FE3">
        <w:rPr>
          <w:sz w:val="24"/>
          <w:szCs w:val="32"/>
        </w:rPr>
        <w:t xml:space="preserve"> for Exclusion</w:t>
      </w:r>
      <w:bookmarkEnd w:id="531"/>
      <w:bookmarkEnd w:id="532"/>
    </w:p>
    <w:p w14:paraId="61212EC4" w14:textId="445BC52A" w:rsidR="005510FC" w:rsidRPr="008A5FE3" w:rsidRDefault="004D3827" w:rsidP="005510FC">
      <w:pPr>
        <w:rPr>
          <w:szCs w:val="28"/>
        </w:rPr>
      </w:pPr>
      <w:r w:rsidRPr="008A5FE3">
        <w:rPr>
          <w:szCs w:val="28"/>
        </w:rPr>
        <w:t>Where the MSID has sent payment reminders to the NETP or his Intermediary on the 10</w:t>
      </w:r>
      <w:r w:rsidRPr="008A5FE3">
        <w:rPr>
          <w:szCs w:val="28"/>
          <w:vertAlign w:val="superscript"/>
        </w:rPr>
        <w:t>th</w:t>
      </w:r>
      <w:r w:rsidRPr="008A5FE3">
        <w:rPr>
          <w:szCs w:val="28"/>
        </w:rPr>
        <w:t xml:space="preserve"> day following the expiry of the VAT return submission deadline for each of the three immediately preceding return periods and the NETP or his Intermediary has failed to pay the full amount for each and every one of those VAT returns within 10 days after receiving the payment reminder</w:t>
      </w:r>
      <w:r w:rsidR="00A122D3" w:rsidRPr="008A5FE3">
        <w:rPr>
          <w:szCs w:val="28"/>
        </w:rPr>
        <w:t xml:space="preserve">, except where the remaining unpaid amount is less than EUR 100 for each </w:t>
      </w:r>
      <w:r w:rsidR="008C29EE" w:rsidRPr="008A5FE3">
        <w:rPr>
          <w:szCs w:val="28"/>
        </w:rPr>
        <w:t>return period</w:t>
      </w:r>
      <w:r w:rsidR="00A122D3" w:rsidRPr="008A5FE3">
        <w:rPr>
          <w:szCs w:val="28"/>
        </w:rPr>
        <w:t>, the MSID must exclude the NETP from the special scheme for persistent failure to respect the rules</w:t>
      </w:r>
      <w:r w:rsidR="00EE316A" w:rsidRPr="008A5FE3">
        <w:rPr>
          <w:szCs w:val="28"/>
        </w:rPr>
        <w:t>.</w:t>
      </w:r>
    </w:p>
    <w:p w14:paraId="61212EC5" w14:textId="77777777" w:rsidR="005510FC" w:rsidRPr="008A5FE3" w:rsidRDefault="005510FC" w:rsidP="005510FC">
      <w:pPr>
        <w:rPr>
          <w:szCs w:val="28"/>
        </w:rPr>
      </w:pPr>
      <w:r w:rsidRPr="008A5FE3">
        <w:rPr>
          <w:szCs w:val="28"/>
        </w:rPr>
        <w:t>(E3b) The process flow waits until 10 days after the payment reminders were sent by the MSID.</w:t>
      </w:r>
    </w:p>
    <w:p w14:paraId="61212EC6" w14:textId="6699FDBC" w:rsidR="005510FC" w:rsidRPr="008A5FE3" w:rsidRDefault="00A122D3" w:rsidP="005510FC">
      <w:pPr>
        <w:rPr>
          <w:szCs w:val="28"/>
        </w:rPr>
      </w:pPr>
      <w:r w:rsidRPr="008A5FE3">
        <w:rPr>
          <w:szCs w:val="28"/>
        </w:rPr>
        <w:t>The MSID extracts from the local database a list of NETP</w:t>
      </w:r>
      <w:r w:rsidR="000336BA" w:rsidRPr="008A5FE3">
        <w:rPr>
          <w:szCs w:val="28"/>
        </w:rPr>
        <w:t xml:space="preserve"> and/or Intermediaries</w:t>
      </w:r>
      <w:r w:rsidRPr="008A5FE3">
        <w:rPr>
          <w:szCs w:val="28"/>
        </w:rPr>
        <w:t xml:space="preserve"> that the MSID </w:t>
      </w:r>
      <w:r w:rsidR="007574D1" w:rsidRPr="008A5FE3">
        <w:rPr>
          <w:szCs w:val="28"/>
        </w:rPr>
        <w:t>reminded them to pay an overdue VAT amount on the 10th day following the expiry of the VAT return submission deadline for each and every one of the three immediately preceding return periods and who failed to pay that amount in full within 10 days after receiving the payment reminder</w:t>
      </w:r>
      <w:r w:rsidRPr="008A5FE3">
        <w:rPr>
          <w:szCs w:val="28"/>
        </w:rPr>
        <w:t xml:space="preserve">, except where the remaining unpaid amount is less than EUR 100 for each </w:t>
      </w:r>
      <w:r w:rsidR="008C29EE" w:rsidRPr="008A5FE3">
        <w:rPr>
          <w:szCs w:val="28"/>
        </w:rPr>
        <w:t>return</w:t>
      </w:r>
      <w:r w:rsidR="0058409B" w:rsidRPr="008A5FE3">
        <w:rPr>
          <w:szCs w:val="28"/>
        </w:rPr>
        <w:t xml:space="preserve"> period</w:t>
      </w:r>
      <w:r w:rsidRPr="008A5FE3">
        <w:rPr>
          <w:szCs w:val="28"/>
        </w:rPr>
        <w:t>.</w:t>
      </w:r>
      <w:r w:rsidR="00615C49" w:rsidRPr="008A5FE3">
        <w:rPr>
          <w:szCs w:val="28"/>
        </w:rPr>
        <w:t xml:space="preserve"> For NETP that have previously been registered in another MSID, this list takes into consideration the information about the NETP’s </w:t>
      </w:r>
      <w:r w:rsidR="00615C49" w:rsidRPr="008A5FE3">
        <w:rPr>
          <w:szCs w:val="28"/>
        </w:rPr>
        <w:lastRenderedPageBreak/>
        <w:t xml:space="preserve">non-compliance with the rules as provided in the </w:t>
      </w:r>
      <w:r w:rsidR="00615C49" w:rsidRPr="008A5FE3">
        <w:rPr>
          <w:rStyle w:val="SpecReferenceChar"/>
          <w:b w:val="0"/>
          <w:color w:val="000000"/>
          <w:szCs w:val="28"/>
          <w:u w:val="dotted"/>
        </w:rPr>
        <w:fldChar w:fldCharType="begin"/>
      </w:r>
      <w:r w:rsidR="00615C49" w:rsidRPr="008A5FE3">
        <w:rPr>
          <w:rStyle w:val="SpecReferenceChar"/>
          <w:b w:val="0"/>
          <w:color w:val="000000"/>
          <w:szCs w:val="28"/>
          <w:u w:val="dotted"/>
        </w:rPr>
        <w:instrText xml:space="preserve"> REF _Ref311560895 \h  \* MERGEFORMAT </w:instrText>
      </w:r>
      <w:r w:rsidR="00615C49" w:rsidRPr="008A5FE3">
        <w:rPr>
          <w:rStyle w:val="SpecReferenceChar"/>
          <w:b w:val="0"/>
          <w:color w:val="000000"/>
          <w:szCs w:val="28"/>
          <w:u w:val="dotted"/>
        </w:rPr>
      </w:r>
      <w:r w:rsidR="00615C49"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Information</w:t>
      </w:r>
      <w:r w:rsidR="00615C49" w:rsidRPr="008A5FE3">
        <w:rPr>
          <w:rStyle w:val="SpecReferenceChar"/>
          <w:b w:val="0"/>
          <w:color w:val="000000"/>
          <w:szCs w:val="28"/>
          <w:u w:val="dotted"/>
        </w:rPr>
        <w:fldChar w:fldCharType="end"/>
      </w:r>
      <w:r w:rsidR="00615C49" w:rsidRPr="008A5FE3">
        <w:rPr>
          <w:szCs w:val="28"/>
        </w:rPr>
        <w:t xml:space="preserve"> message transmitted by the former MSID (refer to section </w:t>
      </w:r>
      <w:r w:rsidR="00615C49" w:rsidRPr="008A5FE3">
        <w:rPr>
          <w:szCs w:val="28"/>
        </w:rPr>
        <w:fldChar w:fldCharType="begin"/>
      </w:r>
      <w:r w:rsidR="00615C49" w:rsidRPr="008A5FE3">
        <w:rPr>
          <w:szCs w:val="28"/>
        </w:rPr>
        <w:instrText xml:space="preserve"> REF _Ref332614306 \r \h </w:instrText>
      </w:r>
      <w:r w:rsidR="00286586" w:rsidRPr="008A5FE3">
        <w:rPr>
          <w:szCs w:val="28"/>
        </w:rPr>
        <w:instrText xml:space="preserve"> \* MERGEFORMAT </w:instrText>
      </w:r>
      <w:r w:rsidR="00615C49" w:rsidRPr="008A5FE3">
        <w:rPr>
          <w:szCs w:val="28"/>
        </w:rPr>
      </w:r>
      <w:r w:rsidR="00615C49" w:rsidRPr="008A5FE3">
        <w:rPr>
          <w:szCs w:val="28"/>
        </w:rPr>
        <w:fldChar w:fldCharType="separate"/>
      </w:r>
      <w:r w:rsidR="00727DED">
        <w:rPr>
          <w:szCs w:val="28"/>
        </w:rPr>
        <w:t>3.2.1.3.3</w:t>
      </w:r>
      <w:r w:rsidR="00615C49" w:rsidRPr="008A5FE3">
        <w:rPr>
          <w:szCs w:val="28"/>
        </w:rPr>
        <w:fldChar w:fldCharType="end"/>
      </w:r>
      <w:r w:rsidR="00615C49" w:rsidRPr="008A5FE3">
        <w:rPr>
          <w:szCs w:val="28"/>
        </w:rPr>
        <w:t>).</w:t>
      </w:r>
    </w:p>
    <w:p w14:paraId="61212EC7" w14:textId="79171E28" w:rsidR="005510FC" w:rsidRPr="008A5FE3" w:rsidRDefault="005510FC" w:rsidP="005510FC">
      <w:pPr>
        <w:rPr>
          <w:szCs w:val="28"/>
        </w:rPr>
      </w:pPr>
      <w:r w:rsidRPr="008A5FE3">
        <w:rPr>
          <w:szCs w:val="28"/>
        </w:rPr>
        <w:t xml:space="preserve">The MSID follows </w:t>
      </w: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_Ref313348314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(T3) Process Exclusion Sub-Process</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000000"/>
          <w:szCs w:val="28"/>
          <w:u w:val="dotted"/>
        </w:rPr>
        <w:t xml:space="preserve"> </w:t>
      </w:r>
      <w:r w:rsidRPr="008A5FE3">
        <w:rPr>
          <w:szCs w:val="28"/>
        </w:rPr>
        <w:t>for each NETP</w:t>
      </w:r>
      <w:r w:rsidR="000336BA" w:rsidRPr="008A5FE3">
        <w:rPr>
          <w:szCs w:val="28"/>
        </w:rPr>
        <w:t xml:space="preserve"> or Intermediary</w:t>
      </w:r>
      <w:r w:rsidRPr="008A5FE3">
        <w:rPr>
          <w:szCs w:val="28"/>
        </w:rPr>
        <w:t xml:space="preserve"> extracted for the reason that the NETP persistently fails to comply with the rules relating to th</w:t>
      </w:r>
      <w:r w:rsidR="0058409B" w:rsidRPr="008A5FE3">
        <w:rPr>
          <w:szCs w:val="28"/>
        </w:rPr>
        <w:t>e</w:t>
      </w:r>
      <w:r w:rsidRPr="008A5FE3">
        <w:rPr>
          <w:szCs w:val="28"/>
        </w:rPr>
        <w:t xml:space="preserve"> special scheme</w:t>
      </w:r>
      <w:r w:rsidR="0058409B" w:rsidRPr="008A5FE3">
        <w:rPr>
          <w:szCs w:val="28"/>
        </w:rPr>
        <w:t xml:space="preserve"> concerned</w:t>
      </w:r>
      <w:r w:rsidRPr="008A5FE3">
        <w:rPr>
          <w:szCs w:val="28"/>
        </w:rPr>
        <w:t>.</w:t>
      </w:r>
      <w:r w:rsidR="00615C49" w:rsidRPr="008A5FE3">
        <w:rPr>
          <w:szCs w:val="28"/>
        </w:rPr>
        <w:t xml:space="preserve"> However, if the NETP has changed MSID, the (former) MSID informs the new MSID via administrative cooperation channels that the NETP failed to submit the final </w:t>
      </w:r>
      <w:r w:rsidR="00296A45" w:rsidRPr="008A5FE3">
        <w:rPr>
          <w:szCs w:val="28"/>
        </w:rPr>
        <w:t>VAT Return</w:t>
      </w:r>
      <w:r w:rsidR="00615C49" w:rsidRPr="008A5FE3">
        <w:rPr>
          <w:szCs w:val="28"/>
        </w:rPr>
        <w:t xml:space="preserve"> on time.</w:t>
      </w:r>
    </w:p>
    <w:p w14:paraId="61212EC8" w14:textId="77777777" w:rsidR="001D50D3" w:rsidRPr="008A5FE3" w:rsidRDefault="001D50D3" w:rsidP="002277B9">
      <w:pPr>
        <w:pStyle w:val="Antrat4"/>
        <w:rPr>
          <w:sz w:val="24"/>
          <w:szCs w:val="32"/>
        </w:rPr>
      </w:pPr>
      <w:bookmarkStart w:id="533" w:name="_Ref325459017"/>
      <w:bookmarkStart w:id="534" w:name="_Ref325470986"/>
      <w:bookmarkStart w:id="535" w:name="_Ref325470987"/>
      <w:bookmarkStart w:id="536" w:name="_Toc105088379"/>
      <w:r w:rsidRPr="008A5FE3">
        <w:rPr>
          <w:sz w:val="24"/>
          <w:szCs w:val="32"/>
        </w:rPr>
        <w:t>(T5) – Process the Received Information</w:t>
      </w:r>
      <w:bookmarkEnd w:id="533"/>
      <w:bookmarkEnd w:id="534"/>
      <w:bookmarkEnd w:id="535"/>
      <w:bookmarkEnd w:id="536"/>
    </w:p>
    <w:p w14:paraId="61212EC9" w14:textId="79A27C95" w:rsidR="001D50D3" w:rsidRPr="008A5FE3" w:rsidRDefault="001D50D3" w:rsidP="00B444E1">
      <w:pPr>
        <w:rPr>
          <w:szCs w:val="28"/>
        </w:rPr>
      </w:pPr>
      <w:r w:rsidRPr="008A5FE3">
        <w:rPr>
          <w:szCs w:val="28"/>
        </w:rPr>
        <w:t xml:space="preserve">The MSCON receives a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_Ref325378461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MSID</w:t>
      </w:r>
      <w:r w:rsidRPr="008A5FE3">
        <w:rPr>
          <w:rStyle w:val="SpecReferenceChar"/>
          <w:b w:val="0"/>
          <w:color w:val="000000"/>
          <w:szCs w:val="28"/>
          <w:u w:val="dotted"/>
        </w:rPr>
        <w:fldChar w:fldCharType="end"/>
      </w:r>
      <w:r w:rsidRPr="008A5FE3">
        <w:rPr>
          <w:szCs w:val="28"/>
        </w:rPr>
        <w:t xml:space="preserve"> message from the MS</w:t>
      </w:r>
      <w:r w:rsidR="00FB15CF" w:rsidRPr="008A5FE3">
        <w:rPr>
          <w:szCs w:val="28"/>
        </w:rPr>
        <w:t>ID</w:t>
      </w:r>
      <w:r w:rsidRPr="008A5FE3">
        <w:rPr>
          <w:szCs w:val="28"/>
        </w:rPr>
        <w:t xml:space="preserve"> and processes it according to national needs.</w:t>
      </w:r>
      <w:r w:rsidR="00105FEB" w:rsidRPr="008A5FE3">
        <w:rPr>
          <w:szCs w:val="28"/>
        </w:rPr>
        <w:t xml:space="preserve"> </w:t>
      </w:r>
      <w:r w:rsidR="00B76FFC" w:rsidRPr="008A5FE3">
        <w:rPr>
          <w:szCs w:val="28"/>
        </w:rPr>
        <w:fldChar w:fldCharType="begin"/>
      </w:r>
      <w:r w:rsidR="00B76FFC" w:rsidRPr="008A5FE3">
        <w:rPr>
          <w:szCs w:val="28"/>
        </w:rPr>
        <w:instrText xml:space="preserve"> REF _Ref364762414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29</w:t>
      </w:r>
      <w:r w:rsidR="00B76FFC" w:rsidRPr="008A5FE3">
        <w:rPr>
          <w:szCs w:val="28"/>
        </w:rPr>
        <w:fldChar w:fldCharType="end"/>
      </w:r>
      <w:r w:rsidR="00105FEB" w:rsidRPr="008A5FE3">
        <w:rPr>
          <w:szCs w:val="28"/>
        </w:rPr>
        <w:t xml:space="preserve"> depicts the expande</w:t>
      </w:r>
      <w:r w:rsidR="003E010B" w:rsidRPr="008A5FE3">
        <w:rPr>
          <w:szCs w:val="28"/>
        </w:rPr>
        <w:t>d</w:t>
      </w:r>
      <w:r w:rsidR="00105FEB" w:rsidRPr="008A5FE3">
        <w:rPr>
          <w:szCs w:val="28"/>
        </w:rPr>
        <w:t xml:space="preserve"> sub-process.</w:t>
      </w:r>
      <w:r w:rsidR="003E010B" w:rsidRPr="008A5FE3">
        <w:rPr>
          <w:szCs w:val="28"/>
        </w:rPr>
        <w:t xml:space="preserve"> The sub-process re-uses global tasks </w:t>
      </w:r>
      <w:r w:rsidR="003E010B" w:rsidRPr="008A5FE3">
        <w:rPr>
          <w:rStyle w:val="SpecReferenceChar"/>
          <w:b w:val="0"/>
          <w:color w:val="000000"/>
          <w:szCs w:val="28"/>
          <w:u w:val="dotted"/>
        </w:rPr>
        <w:fldChar w:fldCharType="begin"/>
      </w:r>
      <w:r w:rsidR="003E010B" w:rsidRPr="008A5FE3">
        <w:rPr>
          <w:rStyle w:val="SpecReferenceChar"/>
          <w:b w:val="0"/>
          <w:color w:val="000000"/>
          <w:szCs w:val="28"/>
          <w:u w:val="dotted"/>
        </w:rPr>
        <w:instrText xml:space="preserve"> REF _Ref327455195 \h  \* MERGEFORMAT </w:instrText>
      </w:r>
      <w:r w:rsidR="003E010B" w:rsidRPr="008A5FE3">
        <w:rPr>
          <w:rStyle w:val="SpecReferenceChar"/>
          <w:b w:val="0"/>
          <w:color w:val="000000"/>
          <w:szCs w:val="28"/>
          <w:u w:val="dotted"/>
        </w:rPr>
      </w:r>
      <w:r w:rsidR="003E010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003E010B" w:rsidRPr="008A5FE3">
        <w:rPr>
          <w:rStyle w:val="SpecReferenceChar"/>
          <w:b w:val="0"/>
          <w:color w:val="000000"/>
          <w:szCs w:val="28"/>
          <w:u w:val="dotted"/>
        </w:rPr>
        <w:fldChar w:fldCharType="end"/>
      </w:r>
      <w:r w:rsidR="003E010B" w:rsidRPr="008A5FE3">
        <w:rPr>
          <w:szCs w:val="28"/>
        </w:rPr>
        <w:t xml:space="preserve"> and </w:t>
      </w:r>
      <w:r w:rsidR="003E010B" w:rsidRPr="008A5FE3">
        <w:rPr>
          <w:rStyle w:val="SpecReferenceChar"/>
          <w:b w:val="0"/>
          <w:color w:val="000000"/>
          <w:szCs w:val="28"/>
          <w:u w:val="dotted"/>
        </w:rPr>
        <w:fldChar w:fldCharType="begin"/>
      </w:r>
      <w:r w:rsidR="003E010B" w:rsidRPr="008A5FE3">
        <w:rPr>
          <w:rStyle w:val="SpecReferenceChar"/>
          <w:b w:val="0"/>
          <w:color w:val="000000"/>
          <w:szCs w:val="28"/>
          <w:u w:val="dotted"/>
        </w:rPr>
        <w:instrText xml:space="preserve"> REF _Ref313624874 \h  \* MERGEFORMAT </w:instrText>
      </w:r>
      <w:r w:rsidR="003E010B" w:rsidRPr="008A5FE3">
        <w:rPr>
          <w:rStyle w:val="SpecReferenceChar"/>
          <w:b w:val="0"/>
          <w:color w:val="000000"/>
          <w:szCs w:val="28"/>
          <w:u w:val="dotted"/>
        </w:rPr>
      </w:r>
      <w:r w:rsidR="003E010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003E010B" w:rsidRPr="008A5FE3">
        <w:rPr>
          <w:rStyle w:val="SpecReferenceChar"/>
          <w:b w:val="0"/>
          <w:color w:val="000000"/>
          <w:szCs w:val="28"/>
          <w:u w:val="dotted"/>
        </w:rPr>
        <w:fldChar w:fldCharType="end"/>
      </w:r>
      <w:r w:rsidR="003E010B" w:rsidRPr="008A5FE3">
        <w:rPr>
          <w:szCs w:val="28"/>
        </w:rPr>
        <w:t>.</w:t>
      </w:r>
      <w:r w:rsidR="0064179F" w:rsidRPr="008A5FE3">
        <w:rPr>
          <w:szCs w:val="28"/>
        </w:rPr>
        <w:t xml:space="preserve"> Reception of a </w:t>
      </w:r>
      <w:r w:rsidR="0064179F" w:rsidRPr="008A5FE3">
        <w:rPr>
          <w:rStyle w:val="SpecReferenceChar"/>
          <w:rFonts w:ascii="Times New Roman" w:hAnsi="Times New Roman"/>
          <w:b w:val="0"/>
          <w:color w:val="000000"/>
          <w:szCs w:val="28"/>
          <w:u w:val="dotted"/>
        </w:rPr>
        <w:fldChar w:fldCharType="begin"/>
      </w:r>
      <w:r w:rsidR="0064179F" w:rsidRPr="008A5FE3">
        <w:rPr>
          <w:rStyle w:val="SpecReferenceChar"/>
          <w:rFonts w:ascii="Times New Roman" w:hAnsi="Times New Roman"/>
          <w:b w:val="0"/>
          <w:color w:val="000000"/>
          <w:szCs w:val="28"/>
          <w:u w:val="dotted"/>
        </w:rPr>
        <w:instrText xml:space="preserve"> REF _Ref325378461 \h  \* MERGEFORMAT </w:instrText>
      </w:r>
      <w:r w:rsidR="0064179F" w:rsidRPr="008A5FE3">
        <w:rPr>
          <w:rStyle w:val="SpecReferenceChar"/>
          <w:rFonts w:ascii="Times New Roman" w:hAnsi="Times New Roman"/>
          <w:b w:val="0"/>
          <w:color w:val="000000"/>
          <w:szCs w:val="28"/>
          <w:u w:val="dotted"/>
        </w:rPr>
      </w:r>
      <w:r w:rsidR="0064179F"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MSID</w:t>
      </w:r>
      <w:r w:rsidR="0064179F" w:rsidRPr="008A5FE3">
        <w:rPr>
          <w:rStyle w:val="SpecReferenceChar"/>
          <w:rFonts w:ascii="Times New Roman" w:hAnsi="Times New Roman"/>
          <w:b w:val="0"/>
          <w:color w:val="000000"/>
          <w:szCs w:val="28"/>
          <w:u w:val="dotted"/>
        </w:rPr>
        <w:fldChar w:fldCharType="end"/>
      </w:r>
      <w:r w:rsidR="0064179F" w:rsidRPr="008A5FE3">
        <w:rPr>
          <w:rStyle w:val="SpecReferenceChar"/>
          <w:rFonts w:ascii="Times New Roman" w:hAnsi="Times New Roman"/>
          <w:b w:val="0"/>
          <w:color w:val="000000"/>
          <w:szCs w:val="28"/>
          <w:u w:val="dotted"/>
        </w:rPr>
        <w:t xml:space="preserve"> </w:t>
      </w:r>
      <w:r w:rsidR="0064179F" w:rsidRPr="008A5FE3">
        <w:rPr>
          <w:szCs w:val="28"/>
        </w:rPr>
        <w:t>message should not directly trigger the MSCON to begin recovery operations because the NETP has time to react to the reminder, however it can alert the MSCON that action might be needed.</w:t>
      </w:r>
    </w:p>
    <w:p w14:paraId="61212ECA" w14:textId="13C73930" w:rsidR="00ED32D1" w:rsidRPr="008A5FE3" w:rsidRDefault="00225C7A" w:rsidP="00ED32D1">
      <w:pPr>
        <w:keepNext/>
        <w:rPr>
          <w:szCs w:val="28"/>
        </w:rPr>
      </w:pPr>
      <w:r w:rsidRPr="008A5FE3">
        <w:rPr>
          <w:noProof/>
          <w:szCs w:val="28"/>
        </w:rPr>
        <w:drawing>
          <wp:inline distT="0" distB="0" distL="0" distR="0" wp14:anchorId="61214C0C" wp14:editId="752E7EE6">
            <wp:extent cx="5753100" cy="23812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p>
    <w:p w14:paraId="61212ECB" w14:textId="3186DA07" w:rsidR="00105FEB" w:rsidRPr="008A5FE3" w:rsidRDefault="00ED32D1" w:rsidP="00ED32D1">
      <w:pPr>
        <w:pStyle w:val="Antrat"/>
        <w:rPr>
          <w:szCs w:val="22"/>
        </w:rPr>
      </w:pPr>
      <w:bookmarkStart w:id="537" w:name="_Ref364762414"/>
      <w:bookmarkStart w:id="538" w:name="_Toc105089343"/>
      <w:bookmarkStart w:id="539" w:name="_Toc209159901"/>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29</w:t>
      </w:r>
      <w:r w:rsidR="00F366AA" w:rsidRPr="008A5FE3">
        <w:rPr>
          <w:noProof/>
          <w:szCs w:val="22"/>
        </w:rPr>
        <w:fldChar w:fldCharType="end"/>
      </w:r>
      <w:bookmarkEnd w:id="537"/>
      <w:r w:rsidRPr="008A5FE3">
        <w:rPr>
          <w:szCs w:val="22"/>
        </w:rPr>
        <w:t xml:space="preserve">: Business Process Model – Payment – </w:t>
      </w:r>
      <w:r w:rsidRPr="008A5FE3">
        <w:rPr>
          <w:szCs w:val="22"/>
        </w:rPr>
        <w:fldChar w:fldCharType="begin"/>
      </w:r>
      <w:r w:rsidRPr="008A5FE3">
        <w:rPr>
          <w:szCs w:val="22"/>
        </w:rPr>
        <w:instrText xml:space="preserve"> REF _Ref325459017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(T5) – Process the Received Information</w:t>
      </w:r>
      <w:bookmarkEnd w:id="538"/>
      <w:bookmarkEnd w:id="539"/>
      <w:r w:rsidRPr="008A5FE3">
        <w:rPr>
          <w:szCs w:val="22"/>
        </w:rPr>
        <w:fldChar w:fldCharType="end"/>
      </w:r>
    </w:p>
    <w:p w14:paraId="61212ECC" w14:textId="77777777" w:rsidR="002F6651" w:rsidRPr="008A5FE3" w:rsidRDefault="00ED32D1" w:rsidP="00C918D8">
      <w:pPr>
        <w:pStyle w:val="Antrat5"/>
        <w:rPr>
          <w:szCs w:val="28"/>
        </w:rPr>
      </w:pPr>
      <w:r w:rsidRPr="008A5FE3">
        <w:rPr>
          <w:szCs w:val="28"/>
        </w:rPr>
        <w:t xml:space="preserve"> </w:t>
      </w:r>
      <w:r w:rsidR="002F6651" w:rsidRPr="008A5FE3">
        <w:rPr>
          <w:szCs w:val="28"/>
        </w:rPr>
        <w:t xml:space="preserve">(T5.1) – </w:t>
      </w:r>
      <w:r w:rsidR="000B111E" w:rsidRPr="008A5FE3">
        <w:rPr>
          <w:szCs w:val="28"/>
        </w:rPr>
        <w:t>Store</w:t>
      </w:r>
      <w:r w:rsidR="002F6651" w:rsidRPr="008A5FE3">
        <w:rPr>
          <w:szCs w:val="28"/>
        </w:rPr>
        <w:t xml:space="preserve"> Payment Reminder</w:t>
      </w:r>
    </w:p>
    <w:p w14:paraId="61212ECD" w14:textId="228265E2" w:rsidR="000B111E" w:rsidRPr="008A5FE3" w:rsidRDefault="000B111E" w:rsidP="000B111E">
      <w:pPr>
        <w:rPr>
          <w:szCs w:val="28"/>
        </w:rPr>
      </w:pPr>
      <w:r w:rsidRPr="008A5FE3">
        <w:rPr>
          <w:szCs w:val="28"/>
        </w:rPr>
        <w:t xml:space="preserve">The MSCON is not obliged to store the information in the </w:t>
      </w:r>
      <w:r w:rsidR="00FB15CF" w:rsidRPr="008A5FE3">
        <w:rPr>
          <w:rStyle w:val="SpecReferenceChar"/>
          <w:b w:val="0"/>
          <w:color w:val="000000"/>
          <w:szCs w:val="28"/>
          <w:u w:val="dotted"/>
        </w:rPr>
        <w:fldChar w:fldCharType="begin"/>
      </w:r>
      <w:r w:rsidR="00FB15CF" w:rsidRPr="008A5FE3">
        <w:rPr>
          <w:rStyle w:val="SpecReferenceChar"/>
          <w:b w:val="0"/>
          <w:color w:val="000000"/>
          <w:szCs w:val="28"/>
          <w:u w:val="dotted"/>
        </w:rPr>
        <w:instrText xml:space="preserve"> REF _Ref325378461 \h  \* MERGEFORMAT </w:instrText>
      </w:r>
      <w:r w:rsidR="00FB15CF" w:rsidRPr="008A5FE3">
        <w:rPr>
          <w:rStyle w:val="SpecReferenceChar"/>
          <w:b w:val="0"/>
          <w:color w:val="000000"/>
          <w:szCs w:val="28"/>
          <w:u w:val="dotted"/>
        </w:rPr>
      </w:r>
      <w:r w:rsidR="00FB15C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MSID</w:t>
      </w:r>
      <w:r w:rsidR="00FB15CF" w:rsidRPr="008A5FE3">
        <w:rPr>
          <w:rStyle w:val="SpecReferenceChar"/>
          <w:b w:val="0"/>
          <w:color w:val="000000"/>
          <w:szCs w:val="28"/>
          <w:u w:val="dotted"/>
        </w:rPr>
        <w:fldChar w:fldCharType="end"/>
      </w:r>
      <w:r w:rsidRPr="008A5FE3">
        <w:rPr>
          <w:szCs w:val="28"/>
        </w:rPr>
        <w:t xml:space="preserve"> message but may do so. </w:t>
      </w:r>
    </w:p>
    <w:p w14:paraId="392B5A13" w14:textId="5524989A" w:rsidR="0063634C" w:rsidRPr="008A5FE3" w:rsidRDefault="00194ADA" w:rsidP="002F6651">
      <w:pPr>
        <w:rPr>
          <w:szCs w:val="28"/>
        </w:rPr>
      </w:pPr>
      <w:r w:rsidRPr="008A5FE3">
        <w:rPr>
          <w:szCs w:val="28"/>
        </w:rPr>
        <w:t xml:space="preserve">This task raises an exception with error code </w:t>
      </w:r>
      <w:r w:rsidR="00CD302A" w:rsidRPr="008A5FE3">
        <w:rPr>
          <w:szCs w:val="28"/>
        </w:rPr>
        <w:fldChar w:fldCharType="begin"/>
      </w:r>
      <w:r w:rsidR="00CD302A" w:rsidRPr="008A5FE3">
        <w:rPr>
          <w:szCs w:val="28"/>
        </w:rPr>
        <w:instrText xml:space="preserve"> REF Error_10030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rFonts w:ascii="Courier New" w:hAnsi="Courier New" w:cs="Courier New"/>
          <w:color w:val="000000"/>
          <w:sz w:val="20"/>
          <w:szCs w:val="20"/>
        </w:rPr>
        <w:t>10030</w:t>
      </w:r>
      <w:r w:rsidR="00CD302A" w:rsidRPr="008A5FE3">
        <w:rPr>
          <w:szCs w:val="28"/>
        </w:rPr>
        <w:fldChar w:fldCharType="end"/>
      </w:r>
      <w:r w:rsidRPr="008A5FE3">
        <w:rPr>
          <w:szCs w:val="28"/>
        </w:rPr>
        <w:t xml:space="preserve"> (refer to </w:t>
      </w:r>
      <w:r w:rsidR="00CD302A" w:rsidRPr="008A5FE3">
        <w:rPr>
          <w:szCs w:val="28"/>
        </w:rPr>
        <w:fldChar w:fldCharType="begin"/>
      </w:r>
      <w:r w:rsidR="00CD302A" w:rsidRPr="008A5FE3">
        <w:rPr>
          <w:szCs w:val="28"/>
        </w:rPr>
        <w:instrText xml:space="preserve"> REF _Ref2351827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szCs w:val="28"/>
        </w:rPr>
        <w:t xml:space="preserve">Table </w:t>
      </w:r>
      <w:r w:rsidR="00727DED" w:rsidRPr="00727DED">
        <w:rPr>
          <w:noProof/>
          <w:szCs w:val="28"/>
        </w:rPr>
        <w:t>159</w:t>
      </w:r>
      <w:r w:rsidR="00CD302A" w:rsidRPr="008A5FE3">
        <w:rPr>
          <w:szCs w:val="28"/>
        </w:rPr>
        <w:fldChar w:fldCharType="end"/>
      </w:r>
      <w:r w:rsidRPr="008A5FE3">
        <w:rPr>
          <w:szCs w:val="28"/>
        </w:rPr>
        <w:t xml:space="preserve">) if the reminder includes a </w:t>
      </w:r>
      <w:r w:rsidR="00296A45" w:rsidRPr="008A5FE3">
        <w:rPr>
          <w:szCs w:val="28"/>
        </w:rPr>
        <w:t>VAT Return</w:t>
      </w:r>
      <w:r w:rsidRPr="008A5FE3">
        <w:rPr>
          <w:szCs w:val="28"/>
        </w:rPr>
        <w:t xml:space="preserve"> reference that the MSCON cannot recover. Nevertheless, before sending the error message to the MSID, the MSCON checks the validity of the unknown </w:t>
      </w:r>
      <w:r w:rsidR="00296A45" w:rsidRPr="008A5FE3">
        <w:rPr>
          <w:szCs w:val="28"/>
        </w:rPr>
        <w:t>VAT Return</w:t>
      </w:r>
      <w:r w:rsidRPr="008A5FE3">
        <w:rPr>
          <w:szCs w:val="28"/>
        </w:rPr>
        <w:t xml:space="preserve"> reference number using the VAT Return Request message sent to the MSID. If the </w:t>
      </w:r>
      <w:r w:rsidR="00296A45" w:rsidRPr="008A5FE3">
        <w:rPr>
          <w:szCs w:val="28"/>
        </w:rPr>
        <w:t>VAT Return</w:t>
      </w:r>
      <w:r w:rsidRPr="008A5FE3">
        <w:rPr>
          <w:szCs w:val="28"/>
        </w:rPr>
        <w:t xml:space="preserve"> reference number is correct, the MSCON updates the information in its local database and will not send an error message. </w:t>
      </w:r>
    </w:p>
    <w:p w14:paraId="2420445F" w14:textId="3D2F265C" w:rsidR="0063634C" w:rsidRPr="008A5FE3" w:rsidRDefault="0063634C" w:rsidP="002F6651">
      <w:pPr>
        <w:rPr>
          <w:szCs w:val="28"/>
        </w:rPr>
      </w:pPr>
      <w:r w:rsidRPr="008A5FE3">
        <w:rPr>
          <w:szCs w:val="28"/>
        </w:rPr>
        <w:t>If other business errors are identified, the process raises an exception</w:t>
      </w:r>
      <w:r w:rsidRPr="008A5FE3">
        <w:rPr>
          <w:szCs w:val="28"/>
          <w:vertAlign w:val="superscript"/>
        </w:rPr>
        <w:footnoteReference w:id="79"/>
      </w:r>
      <w:r w:rsidRPr="008A5FE3">
        <w:rPr>
          <w:szCs w:val="28"/>
        </w:rPr>
        <w:t xml:space="preserve"> </w:t>
      </w:r>
      <w:r w:rsidRPr="008A5FE3">
        <w:rPr>
          <w:szCs w:val="22"/>
        </w:rPr>
        <w:t xml:space="preserve">with error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Payment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61212ECE" w14:textId="16AFBB46" w:rsidR="00194ADA" w:rsidRPr="008A5FE3" w:rsidRDefault="00194ADA" w:rsidP="002F6651">
      <w:pPr>
        <w:rPr>
          <w:szCs w:val="28"/>
        </w:rPr>
      </w:pP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_Ref313624874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000000"/>
          <w:szCs w:val="28"/>
          <w:u w:val="dotted"/>
        </w:rPr>
        <w:t xml:space="preserve"> </w:t>
      </w:r>
      <w:r w:rsidRPr="008A5FE3">
        <w:rPr>
          <w:szCs w:val="28"/>
        </w:rPr>
        <w:t>informs the MSID of the error and the sub-process ends.</w:t>
      </w:r>
    </w:p>
    <w:p w14:paraId="61212ECF" w14:textId="77777777" w:rsidR="00B15CFA" w:rsidRPr="008A5FE3" w:rsidRDefault="00B15CFA" w:rsidP="00C918D8">
      <w:pPr>
        <w:pStyle w:val="Antrat3"/>
        <w:rPr>
          <w:sz w:val="24"/>
          <w:szCs w:val="28"/>
          <w:lang w:val="en-GB"/>
        </w:rPr>
      </w:pPr>
      <w:bookmarkStart w:id="540" w:name="_Ref325453465"/>
      <w:bookmarkStart w:id="541" w:name="_Toc105088380"/>
      <w:bookmarkStart w:id="542" w:name="_Toc209159359"/>
      <w:r w:rsidRPr="008A5FE3">
        <w:rPr>
          <w:sz w:val="24"/>
          <w:szCs w:val="28"/>
          <w:lang w:val="en-GB"/>
        </w:rPr>
        <w:lastRenderedPageBreak/>
        <w:t xml:space="preserve">Transmit and Process Payment </w:t>
      </w:r>
      <w:r w:rsidR="003753F5" w:rsidRPr="008A5FE3">
        <w:rPr>
          <w:sz w:val="24"/>
          <w:szCs w:val="28"/>
          <w:lang w:val="en-GB"/>
        </w:rPr>
        <w:t xml:space="preserve">and Payment </w:t>
      </w:r>
      <w:r w:rsidRPr="008A5FE3">
        <w:rPr>
          <w:sz w:val="24"/>
          <w:szCs w:val="28"/>
          <w:lang w:val="en-GB"/>
        </w:rPr>
        <w:t>Information Process Group</w:t>
      </w:r>
      <w:bookmarkEnd w:id="540"/>
      <w:bookmarkEnd w:id="541"/>
      <w:bookmarkEnd w:id="542"/>
    </w:p>
    <w:p w14:paraId="61212ED0" w14:textId="77777777" w:rsidR="00B87DBE" w:rsidRPr="008A5FE3" w:rsidRDefault="00B87DBE" w:rsidP="002277B9">
      <w:pPr>
        <w:pStyle w:val="Antrat4"/>
        <w:rPr>
          <w:sz w:val="24"/>
          <w:szCs w:val="32"/>
        </w:rPr>
      </w:pPr>
      <w:bookmarkStart w:id="543" w:name="_Ref324162401"/>
      <w:bookmarkStart w:id="544" w:name="_Toc105088381"/>
      <w:r w:rsidRPr="008A5FE3">
        <w:rPr>
          <w:sz w:val="24"/>
          <w:szCs w:val="32"/>
        </w:rPr>
        <w:t>(T</w:t>
      </w:r>
      <w:r w:rsidR="00D87763" w:rsidRPr="008A5FE3">
        <w:rPr>
          <w:sz w:val="24"/>
          <w:szCs w:val="32"/>
        </w:rPr>
        <w:t>6</w:t>
      </w:r>
      <w:r w:rsidRPr="008A5FE3">
        <w:rPr>
          <w:sz w:val="24"/>
          <w:szCs w:val="32"/>
        </w:rPr>
        <w:t>) – Process and Transfer Payments</w:t>
      </w:r>
      <w:bookmarkEnd w:id="543"/>
      <w:bookmarkEnd w:id="544"/>
    </w:p>
    <w:p w14:paraId="61212ED1" w14:textId="4263D6FF" w:rsidR="00B87DBE" w:rsidRPr="008A5FE3" w:rsidRDefault="00B87DBE" w:rsidP="00105FEB">
      <w:pPr>
        <w:keepNext/>
        <w:rPr>
          <w:szCs w:val="28"/>
        </w:rPr>
      </w:pPr>
      <w:r w:rsidRPr="008A5FE3">
        <w:rPr>
          <w:szCs w:val="28"/>
        </w:rPr>
        <w:t xml:space="preserve">The MSID receives a Payment from the NETP </w:t>
      </w:r>
      <w:r w:rsidR="00A86E3B" w:rsidRPr="008A5FE3">
        <w:rPr>
          <w:szCs w:val="28"/>
        </w:rPr>
        <w:t xml:space="preserve">or his </w:t>
      </w:r>
      <w:r w:rsidR="0093467A" w:rsidRPr="008A5FE3">
        <w:rPr>
          <w:szCs w:val="28"/>
        </w:rPr>
        <w:t>Intermediary</w:t>
      </w:r>
      <w:r w:rsidRPr="008A5FE3">
        <w:rPr>
          <w:szCs w:val="28"/>
        </w:rPr>
        <w:t xml:space="preserve"> for a VAT Return concerning one or more MSCON. The MSID must split the Payment into MSCON related Payments and transfer them to </w:t>
      </w:r>
      <w:r w:rsidR="00505BF6" w:rsidRPr="008A5FE3">
        <w:rPr>
          <w:szCs w:val="28"/>
        </w:rPr>
        <w:t>the MSCON and at the latest 20 days after the end of the month during which the Payment was received</w:t>
      </w:r>
      <w:r w:rsidRPr="008A5FE3">
        <w:rPr>
          <w:szCs w:val="28"/>
        </w:rPr>
        <w:t>.</w:t>
      </w:r>
      <w:r w:rsidR="007960C1" w:rsidRPr="008A5FE3">
        <w:rPr>
          <w:szCs w:val="28"/>
        </w:rPr>
        <w:t xml:space="preserve"> At the same time, the MSID is obliged to transmit to all the MSCON concerned the information necessary to link each Payment with the relevant VAT Returns</w:t>
      </w:r>
      <w:r w:rsidR="007960C1" w:rsidRPr="008A5FE3">
        <w:rPr>
          <w:rStyle w:val="Puslapioinaosnuoroda"/>
          <w:szCs w:val="28"/>
        </w:rPr>
        <w:footnoteReference w:id="80"/>
      </w:r>
      <w:r w:rsidR="007960C1" w:rsidRPr="008A5FE3">
        <w:rPr>
          <w:szCs w:val="28"/>
        </w:rPr>
        <w:t xml:space="preserve">. </w:t>
      </w:r>
      <w:r w:rsidR="00B76FFC" w:rsidRPr="008A5FE3">
        <w:rPr>
          <w:szCs w:val="28"/>
        </w:rPr>
        <w:fldChar w:fldCharType="begin"/>
      </w:r>
      <w:r w:rsidR="00B76FFC" w:rsidRPr="008A5FE3">
        <w:rPr>
          <w:szCs w:val="28"/>
        </w:rPr>
        <w:instrText xml:space="preserve"> REF _Ref364762429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30</w:t>
      </w:r>
      <w:r w:rsidR="00B76FFC" w:rsidRPr="008A5FE3">
        <w:rPr>
          <w:szCs w:val="28"/>
        </w:rPr>
        <w:fldChar w:fldCharType="end"/>
      </w:r>
      <w:r w:rsidR="007960C1" w:rsidRPr="008A5FE3">
        <w:rPr>
          <w:szCs w:val="28"/>
        </w:rPr>
        <w:t xml:space="preserve"> depicts the processes involved.</w:t>
      </w:r>
    </w:p>
    <w:p w14:paraId="7CFA1462" w14:textId="77777777" w:rsidR="00F023A1" w:rsidRPr="008A5FE3" w:rsidRDefault="00F023A1" w:rsidP="00F023A1">
      <w:pPr>
        <w:rPr>
          <w:szCs w:val="28"/>
        </w:rPr>
      </w:pPr>
    </w:p>
    <w:p w14:paraId="61212ED2" w14:textId="63B2A1F0" w:rsidR="00B1760C" w:rsidRPr="008A5FE3" w:rsidRDefault="0063634C" w:rsidP="00F023A1">
      <w:pPr>
        <w:rPr>
          <w:szCs w:val="28"/>
        </w:rPr>
      </w:pPr>
      <w:r w:rsidRPr="008A5FE3">
        <w:rPr>
          <w:noProof/>
          <w:szCs w:val="28"/>
        </w:rPr>
        <w:drawing>
          <wp:inline distT="0" distB="0" distL="0" distR="0" wp14:anchorId="3489AB94" wp14:editId="06E297CD">
            <wp:extent cx="5732145" cy="3051810"/>
            <wp:effectExtent l="0" t="0" r="190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2145" cy="3051810"/>
                    </a:xfrm>
                    <a:prstGeom prst="rect">
                      <a:avLst/>
                    </a:prstGeom>
                    <a:noFill/>
                    <a:ln>
                      <a:noFill/>
                    </a:ln>
                  </pic:spPr>
                </pic:pic>
              </a:graphicData>
            </a:graphic>
          </wp:inline>
        </w:drawing>
      </w:r>
    </w:p>
    <w:p w14:paraId="61212ED3" w14:textId="0355815A" w:rsidR="00B1760C" w:rsidRPr="008A5FE3" w:rsidRDefault="00B1760C" w:rsidP="00F023A1">
      <w:pPr>
        <w:pStyle w:val="Antrat"/>
        <w:rPr>
          <w:szCs w:val="22"/>
        </w:rPr>
      </w:pPr>
      <w:bookmarkStart w:id="545" w:name="_Ref364762429"/>
      <w:bookmarkStart w:id="546" w:name="_Toc105089344"/>
      <w:bookmarkStart w:id="547" w:name="_Toc209159902"/>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30</w:t>
      </w:r>
      <w:r w:rsidR="00F366AA" w:rsidRPr="008A5FE3">
        <w:rPr>
          <w:noProof/>
          <w:szCs w:val="22"/>
        </w:rPr>
        <w:fldChar w:fldCharType="end"/>
      </w:r>
      <w:bookmarkEnd w:id="545"/>
      <w:r w:rsidRPr="008A5FE3">
        <w:rPr>
          <w:szCs w:val="22"/>
        </w:rPr>
        <w:t xml:space="preserve">: Business Process Model – Payment – </w:t>
      </w:r>
      <w:r w:rsidRPr="008A5FE3">
        <w:rPr>
          <w:szCs w:val="22"/>
        </w:rPr>
        <w:fldChar w:fldCharType="begin"/>
      </w:r>
      <w:r w:rsidRPr="008A5FE3">
        <w:rPr>
          <w:szCs w:val="22"/>
        </w:rPr>
        <w:instrText xml:space="preserve"> REF _Ref324162401 \h </w:instrText>
      </w:r>
      <w:r w:rsidR="00F023A1" w:rsidRPr="008A5FE3">
        <w:rPr>
          <w:szCs w:val="22"/>
        </w:rPr>
        <w:instrText xml:space="preserve"> \* MERGEFORMAT </w:instrText>
      </w:r>
      <w:r w:rsidRPr="008A5FE3">
        <w:rPr>
          <w:szCs w:val="22"/>
        </w:rPr>
      </w:r>
      <w:r w:rsidRPr="008A5FE3">
        <w:rPr>
          <w:szCs w:val="22"/>
        </w:rPr>
        <w:fldChar w:fldCharType="separate"/>
      </w:r>
      <w:r w:rsidR="00727DED" w:rsidRPr="00727DED">
        <w:rPr>
          <w:szCs w:val="22"/>
        </w:rPr>
        <w:t>(T6) – Process and Transfer Payments</w:t>
      </w:r>
      <w:bookmarkEnd w:id="546"/>
      <w:bookmarkEnd w:id="547"/>
      <w:r w:rsidRPr="008A5FE3">
        <w:rPr>
          <w:szCs w:val="22"/>
        </w:rPr>
        <w:fldChar w:fldCharType="end"/>
      </w:r>
    </w:p>
    <w:p w14:paraId="61212ED4" w14:textId="77777777" w:rsidR="00B87DBE" w:rsidRPr="008A5FE3" w:rsidRDefault="00F12141" w:rsidP="00F023A1">
      <w:pPr>
        <w:rPr>
          <w:szCs w:val="28"/>
        </w:rPr>
      </w:pPr>
      <w:r w:rsidRPr="008A5FE3" w:rsidDel="0050187C">
        <w:rPr>
          <w:szCs w:val="28"/>
        </w:rPr>
        <w:t xml:space="preserve"> </w:t>
      </w:r>
    </w:p>
    <w:p w14:paraId="61212ED5" w14:textId="77777777" w:rsidR="00C254EA" w:rsidRPr="008A5FE3" w:rsidRDefault="00C254EA" w:rsidP="00C254EA">
      <w:pPr>
        <w:rPr>
          <w:szCs w:val="28"/>
        </w:rPr>
      </w:pPr>
      <w:r w:rsidRPr="008A5FE3">
        <w:rPr>
          <w:szCs w:val="28"/>
        </w:rPr>
        <w:t xml:space="preserve">In the figure, the “Payment File” represents the means by which the operational department and financial department of the MSID </w:t>
      </w:r>
      <w:r w:rsidR="00B515FD" w:rsidRPr="008A5FE3">
        <w:rPr>
          <w:szCs w:val="28"/>
        </w:rPr>
        <w:t xml:space="preserve">internally </w:t>
      </w:r>
      <w:r w:rsidRPr="008A5FE3">
        <w:rPr>
          <w:szCs w:val="28"/>
        </w:rPr>
        <w:t>communicate essential information about the payments.</w:t>
      </w:r>
    </w:p>
    <w:p w14:paraId="61212ED6" w14:textId="77777777" w:rsidR="00C254EA" w:rsidRPr="008A5FE3" w:rsidRDefault="00C254EA" w:rsidP="00C918D8">
      <w:pPr>
        <w:pStyle w:val="Antrat5"/>
        <w:ind w:left="1009" w:hanging="1009"/>
        <w:rPr>
          <w:szCs w:val="28"/>
        </w:rPr>
      </w:pPr>
      <w:r w:rsidRPr="008A5FE3">
        <w:rPr>
          <w:szCs w:val="28"/>
        </w:rPr>
        <w:lastRenderedPageBreak/>
        <w:t>(T</w:t>
      </w:r>
      <w:r w:rsidR="00D87763" w:rsidRPr="008A5FE3">
        <w:rPr>
          <w:szCs w:val="28"/>
        </w:rPr>
        <w:t>6</w:t>
      </w:r>
      <w:r w:rsidRPr="008A5FE3">
        <w:rPr>
          <w:szCs w:val="28"/>
        </w:rPr>
        <w:t>.1) Extract Payments Registered</w:t>
      </w:r>
    </w:p>
    <w:p w14:paraId="61212ED7" w14:textId="56FB7118" w:rsidR="00C254EA" w:rsidRPr="008A5FE3" w:rsidRDefault="00C254EA" w:rsidP="003F7E2A">
      <w:pPr>
        <w:keepNext/>
        <w:rPr>
          <w:szCs w:val="28"/>
        </w:rPr>
      </w:pPr>
      <w:r w:rsidRPr="008A5FE3">
        <w:rPr>
          <w:szCs w:val="28"/>
        </w:rPr>
        <w:t>The MSID operational department extracts a list of Payments received</w:t>
      </w:r>
      <w:r w:rsidR="00CC54C8" w:rsidRPr="008A5FE3">
        <w:rPr>
          <w:szCs w:val="28"/>
        </w:rPr>
        <w:t xml:space="preserve"> from NETP or his Intermediary</w:t>
      </w:r>
      <w:r w:rsidRPr="008A5FE3">
        <w:rPr>
          <w:szCs w:val="28"/>
        </w:rPr>
        <w:t xml:space="preserve"> during the payment period (i.e. since the process last executed). The list includes the associated </w:t>
      </w:r>
      <w:r w:rsidR="00296A45" w:rsidRPr="008A5FE3">
        <w:rPr>
          <w:szCs w:val="28"/>
        </w:rPr>
        <w:t>VAT Return</w:t>
      </w:r>
      <w:r w:rsidRPr="008A5FE3">
        <w:rPr>
          <w:szCs w:val="28"/>
        </w:rPr>
        <w:t>.</w:t>
      </w:r>
    </w:p>
    <w:p w14:paraId="61212ED8" w14:textId="5704EE00" w:rsidR="00B87DBE" w:rsidRPr="008A5FE3" w:rsidRDefault="00B15CFA" w:rsidP="00C918D8">
      <w:pPr>
        <w:pStyle w:val="Antrat5"/>
        <w:ind w:left="1009" w:hanging="1009"/>
        <w:rPr>
          <w:szCs w:val="28"/>
        </w:rPr>
      </w:pPr>
      <w:r w:rsidRPr="008A5FE3">
        <w:rPr>
          <w:szCs w:val="28"/>
        </w:rPr>
        <w:t xml:space="preserve"> </w:t>
      </w:r>
      <w:bookmarkStart w:id="548" w:name="_Ref325390485"/>
      <w:r w:rsidR="007960C1" w:rsidRPr="008A5FE3">
        <w:rPr>
          <w:szCs w:val="28"/>
        </w:rPr>
        <w:t>(T</w:t>
      </w:r>
      <w:r w:rsidR="00CF374C" w:rsidRPr="008A5FE3">
        <w:rPr>
          <w:szCs w:val="28"/>
        </w:rPr>
        <w:t>6</w:t>
      </w:r>
      <w:r w:rsidR="007960C1" w:rsidRPr="008A5FE3">
        <w:rPr>
          <w:szCs w:val="28"/>
        </w:rPr>
        <w:t>.</w:t>
      </w:r>
      <w:r w:rsidR="00C254EA" w:rsidRPr="008A5FE3">
        <w:rPr>
          <w:szCs w:val="28"/>
        </w:rPr>
        <w:t>2</w:t>
      </w:r>
      <w:r w:rsidR="007960C1" w:rsidRPr="008A5FE3">
        <w:rPr>
          <w:szCs w:val="28"/>
        </w:rPr>
        <w:t xml:space="preserve">) </w:t>
      </w:r>
      <w:r w:rsidR="00C254EA" w:rsidRPr="008A5FE3">
        <w:rPr>
          <w:szCs w:val="28"/>
        </w:rPr>
        <w:t>Process VAT Return Payment</w:t>
      </w:r>
      <w:bookmarkEnd w:id="548"/>
    </w:p>
    <w:p w14:paraId="61212ED9" w14:textId="25A9BD2A" w:rsidR="00C254EA" w:rsidRPr="008A5FE3" w:rsidRDefault="00C254EA" w:rsidP="00393E20">
      <w:pPr>
        <w:keepNext/>
        <w:rPr>
          <w:szCs w:val="28"/>
        </w:rPr>
      </w:pPr>
      <w:r w:rsidRPr="008A5FE3">
        <w:rPr>
          <w:szCs w:val="28"/>
        </w:rPr>
        <w:t xml:space="preserve">The MSID must evaluate the payment and calculate the split between the MSCON mentioned on the </w:t>
      </w:r>
      <w:r w:rsidR="00296A45" w:rsidRPr="008A5FE3">
        <w:rPr>
          <w:szCs w:val="28"/>
        </w:rPr>
        <w:t>VAT Return</w:t>
      </w:r>
      <w:r w:rsidRPr="008A5FE3">
        <w:rPr>
          <w:szCs w:val="28"/>
        </w:rPr>
        <w:t xml:space="preserve">. </w:t>
      </w:r>
      <w:r w:rsidR="00B76FFC" w:rsidRPr="008A5FE3">
        <w:rPr>
          <w:szCs w:val="28"/>
        </w:rPr>
        <w:fldChar w:fldCharType="begin"/>
      </w:r>
      <w:r w:rsidR="00B76FFC" w:rsidRPr="008A5FE3">
        <w:rPr>
          <w:szCs w:val="28"/>
        </w:rPr>
        <w:instrText xml:space="preserve"> REF _Ref364762447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31</w:t>
      </w:r>
      <w:r w:rsidR="00B76FFC" w:rsidRPr="008A5FE3">
        <w:rPr>
          <w:szCs w:val="28"/>
        </w:rPr>
        <w:fldChar w:fldCharType="end"/>
      </w:r>
      <w:r w:rsidRPr="008A5FE3">
        <w:rPr>
          <w:szCs w:val="28"/>
        </w:rPr>
        <w:t xml:space="preserve"> depicts the expanded sub-process.</w:t>
      </w:r>
    </w:p>
    <w:p w14:paraId="61212EDA" w14:textId="0952D8A3" w:rsidR="00B1760C" w:rsidRPr="008A5FE3" w:rsidRDefault="00E31FF0" w:rsidP="00B1760C">
      <w:pPr>
        <w:keepNext/>
        <w:rPr>
          <w:szCs w:val="28"/>
        </w:rPr>
      </w:pPr>
      <w:r w:rsidRPr="008A5FE3">
        <w:rPr>
          <w:szCs w:val="28"/>
        </w:rPr>
        <w:t xml:space="preserve"> </w:t>
      </w:r>
      <w:r w:rsidRPr="008A5FE3">
        <w:rPr>
          <w:noProof/>
          <w:szCs w:val="28"/>
        </w:rPr>
        <w:drawing>
          <wp:inline distT="0" distB="0" distL="0" distR="0" wp14:anchorId="28DB4F47" wp14:editId="037FA89C">
            <wp:extent cx="5732145" cy="3354070"/>
            <wp:effectExtent l="0" t="0" r="190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2145" cy="3354070"/>
                    </a:xfrm>
                    <a:prstGeom prst="rect">
                      <a:avLst/>
                    </a:prstGeom>
                    <a:noFill/>
                    <a:ln>
                      <a:noFill/>
                    </a:ln>
                  </pic:spPr>
                </pic:pic>
              </a:graphicData>
            </a:graphic>
          </wp:inline>
        </w:drawing>
      </w:r>
    </w:p>
    <w:p w14:paraId="61212EDB" w14:textId="6A09EE2D" w:rsidR="00C254EA" w:rsidRPr="008A5FE3" w:rsidRDefault="00B1760C" w:rsidP="00B1760C">
      <w:pPr>
        <w:pStyle w:val="Antrat"/>
        <w:rPr>
          <w:szCs w:val="22"/>
        </w:rPr>
      </w:pPr>
      <w:bookmarkStart w:id="549" w:name="_Ref364762447"/>
      <w:bookmarkStart w:id="550" w:name="_Toc105089345"/>
      <w:bookmarkStart w:id="551" w:name="_Toc209159903"/>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31</w:t>
      </w:r>
      <w:r w:rsidR="00F366AA" w:rsidRPr="008A5FE3">
        <w:rPr>
          <w:noProof/>
          <w:szCs w:val="22"/>
        </w:rPr>
        <w:fldChar w:fldCharType="end"/>
      </w:r>
      <w:bookmarkEnd w:id="549"/>
      <w:r w:rsidRPr="008A5FE3">
        <w:rPr>
          <w:szCs w:val="22"/>
        </w:rPr>
        <w:t xml:space="preserve">: Business Process Model – Payment – </w:t>
      </w:r>
      <w:r w:rsidRPr="008A5FE3">
        <w:rPr>
          <w:szCs w:val="22"/>
        </w:rPr>
        <w:fldChar w:fldCharType="begin"/>
      </w:r>
      <w:r w:rsidRPr="008A5FE3">
        <w:rPr>
          <w:szCs w:val="22"/>
        </w:rPr>
        <w:instrText xml:space="preserve"> REF _Ref325390485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(T6.2) Process VAT Return Payment</w:t>
      </w:r>
      <w:bookmarkEnd w:id="550"/>
      <w:bookmarkEnd w:id="551"/>
      <w:r w:rsidRPr="008A5FE3">
        <w:rPr>
          <w:szCs w:val="22"/>
        </w:rPr>
        <w:fldChar w:fldCharType="end"/>
      </w:r>
    </w:p>
    <w:p w14:paraId="61212EDC" w14:textId="4A4D8C1A" w:rsidR="00C254EA" w:rsidRPr="008A5FE3" w:rsidRDefault="00D87763" w:rsidP="00C918D8">
      <w:pPr>
        <w:pStyle w:val="Antrat6"/>
      </w:pPr>
      <w:r w:rsidRPr="008A5FE3">
        <w:t>(</w:t>
      </w:r>
      <w:r w:rsidR="00CF374C" w:rsidRPr="008A5FE3">
        <w:t>T6.</w:t>
      </w:r>
      <w:r w:rsidR="00891F57" w:rsidRPr="008A5FE3">
        <w:t>2</w:t>
      </w:r>
      <w:r w:rsidR="00CF374C" w:rsidRPr="008A5FE3">
        <w:t>.1) Evaluate Registered VAT Return Payment</w:t>
      </w:r>
    </w:p>
    <w:p w14:paraId="61212EDD" w14:textId="2DCC0107" w:rsidR="00813E5B" w:rsidRPr="008A5FE3" w:rsidRDefault="00CF374C" w:rsidP="00826A96">
      <w:pPr>
        <w:rPr>
          <w:szCs w:val="28"/>
        </w:rPr>
      </w:pPr>
      <w:r w:rsidRPr="008A5FE3">
        <w:rPr>
          <w:szCs w:val="28"/>
        </w:rPr>
        <w:t xml:space="preserve">The MSID evaluates if the Payment or Payments received for a particular </w:t>
      </w:r>
      <w:r w:rsidR="00296A45" w:rsidRPr="008A5FE3">
        <w:rPr>
          <w:szCs w:val="28"/>
        </w:rPr>
        <w:t>VAT Return</w:t>
      </w:r>
      <w:r w:rsidRPr="008A5FE3">
        <w:rPr>
          <w:szCs w:val="28"/>
        </w:rPr>
        <w:t xml:space="preserve"> represent a correct payment or an underpayment. </w:t>
      </w:r>
      <w:r w:rsidR="000336BA" w:rsidRPr="008A5FE3">
        <w:rPr>
          <w:szCs w:val="28"/>
        </w:rPr>
        <w:t>If the total equals the total VAT amount due of the VAT Return, the MSID decides the payment is correct; otherwise, the payment is an underpayment.</w:t>
      </w:r>
      <w:r w:rsidR="00E6662E" w:rsidRPr="008A5FE3">
        <w:rPr>
          <w:szCs w:val="28"/>
        </w:rPr>
        <w:t xml:space="preserve"> </w:t>
      </w:r>
      <w:r w:rsidR="00F96105" w:rsidRPr="008A5FE3">
        <w:rPr>
          <w:szCs w:val="28"/>
        </w:rPr>
        <w:t xml:space="preserve">Regarding overpayments please refer to sections </w:t>
      </w:r>
      <w:r w:rsidR="00F96105" w:rsidRPr="008A5FE3">
        <w:rPr>
          <w:szCs w:val="28"/>
        </w:rPr>
        <w:fldChar w:fldCharType="begin"/>
      </w:r>
      <w:r w:rsidR="00F96105" w:rsidRPr="008A5FE3">
        <w:rPr>
          <w:szCs w:val="28"/>
        </w:rPr>
        <w:instrText xml:space="preserve"> REF _Ref324154874 \r \h </w:instrText>
      </w:r>
      <w:r w:rsidR="00286586" w:rsidRPr="008A5FE3">
        <w:rPr>
          <w:szCs w:val="28"/>
        </w:rPr>
        <w:instrText xml:space="preserve"> \* MERGEFORMAT </w:instrText>
      </w:r>
      <w:r w:rsidR="00F96105" w:rsidRPr="008A5FE3">
        <w:rPr>
          <w:szCs w:val="28"/>
        </w:rPr>
      </w:r>
      <w:r w:rsidR="00F96105" w:rsidRPr="008A5FE3">
        <w:rPr>
          <w:szCs w:val="28"/>
        </w:rPr>
        <w:fldChar w:fldCharType="separate"/>
      </w:r>
      <w:r w:rsidR="00727DED">
        <w:rPr>
          <w:szCs w:val="28"/>
        </w:rPr>
        <w:t>3.4.1.1</w:t>
      </w:r>
      <w:r w:rsidR="00F96105" w:rsidRPr="008A5FE3">
        <w:rPr>
          <w:szCs w:val="28"/>
        </w:rPr>
        <w:fldChar w:fldCharType="end"/>
      </w:r>
      <w:r w:rsidR="00F96105" w:rsidRPr="008A5FE3">
        <w:rPr>
          <w:szCs w:val="28"/>
        </w:rPr>
        <w:t xml:space="preserve"> and </w:t>
      </w:r>
      <w:r w:rsidR="00F96105" w:rsidRPr="008A5FE3">
        <w:rPr>
          <w:szCs w:val="28"/>
        </w:rPr>
        <w:fldChar w:fldCharType="begin"/>
      </w:r>
      <w:r w:rsidR="00F96105" w:rsidRPr="008A5FE3">
        <w:rPr>
          <w:szCs w:val="28"/>
        </w:rPr>
        <w:instrText xml:space="preserve"> REF _Ref332613419 \r \h </w:instrText>
      </w:r>
      <w:r w:rsidR="00286586" w:rsidRPr="008A5FE3">
        <w:rPr>
          <w:szCs w:val="28"/>
        </w:rPr>
        <w:instrText xml:space="preserve"> \* MERGEFORMAT </w:instrText>
      </w:r>
      <w:r w:rsidR="00F96105" w:rsidRPr="008A5FE3">
        <w:rPr>
          <w:szCs w:val="28"/>
        </w:rPr>
      </w:r>
      <w:r w:rsidR="00F96105" w:rsidRPr="008A5FE3">
        <w:rPr>
          <w:szCs w:val="28"/>
        </w:rPr>
        <w:fldChar w:fldCharType="separate"/>
      </w:r>
      <w:r w:rsidR="00727DED">
        <w:rPr>
          <w:szCs w:val="28"/>
        </w:rPr>
        <w:t>3.4.1.2</w:t>
      </w:r>
      <w:r w:rsidR="00F96105" w:rsidRPr="008A5FE3">
        <w:rPr>
          <w:szCs w:val="28"/>
        </w:rPr>
        <w:fldChar w:fldCharType="end"/>
      </w:r>
      <w:r w:rsidR="00F96105" w:rsidRPr="008A5FE3">
        <w:rPr>
          <w:szCs w:val="28"/>
        </w:rPr>
        <w:t>.</w:t>
      </w:r>
    </w:p>
    <w:p w14:paraId="61212EDE" w14:textId="2DE3E366" w:rsidR="00CF374C" w:rsidRPr="008A5FE3" w:rsidRDefault="00CF374C" w:rsidP="00EB7B5C">
      <w:pPr>
        <w:pStyle w:val="Antrat6"/>
      </w:pPr>
      <w:bookmarkStart w:id="552" w:name="_Ref337028691"/>
      <w:r w:rsidRPr="008A5FE3">
        <w:t>(T6.</w:t>
      </w:r>
      <w:r w:rsidR="00891F57" w:rsidRPr="008A5FE3">
        <w:t>2</w:t>
      </w:r>
      <w:r w:rsidRPr="008A5FE3">
        <w:t>.2) Split the Payment</w:t>
      </w:r>
      <w:bookmarkEnd w:id="552"/>
    </w:p>
    <w:p w14:paraId="61212EDF" w14:textId="4F6121D8" w:rsidR="00CF374C" w:rsidRPr="008A5FE3" w:rsidRDefault="00CF374C" w:rsidP="00CF374C">
      <w:pPr>
        <w:rPr>
          <w:szCs w:val="28"/>
        </w:rPr>
      </w:pPr>
      <w:r w:rsidRPr="008A5FE3">
        <w:rPr>
          <w:szCs w:val="28"/>
        </w:rPr>
        <w:t xml:space="preserve">The MSID Operational Department must split the correct payment in proportion to the tax due in each MSCON. Section </w:t>
      </w:r>
      <w:r w:rsidR="00724C3B" w:rsidRPr="008A5FE3">
        <w:rPr>
          <w:szCs w:val="28"/>
        </w:rPr>
        <w:fldChar w:fldCharType="begin"/>
      </w:r>
      <w:r w:rsidR="00724C3B" w:rsidRPr="008A5FE3">
        <w:rPr>
          <w:szCs w:val="28"/>
        </w:rPr>
        <w:instrText xml:space="preserve"> REF _Ref325460267 \r \h </w:instrText>
      </w:r>
      <w:r w:rsidR="00286586" w:rsidRPr="008A5FE3">
        <w:rPr>
          <w:szCs w:val="28"/>
        </w:rPr>
        <w:instrText xml:space="preserve"> \* MERGEFORMAT </w:instrText>
      </w:r>
      <w:r w:rsidR="00724C3B" w:rsidRPr="008A5FE3">
        <w:rPr>
          <w:szCs w:val="28"/>
        </w:rPr>
      </w:r>
      <w:r w:rsidR="00724C3B" w:rsidRPr="008A5FE3">
        <w:rPr>
          <w:szCs w:val="28"/>
        </w:rPr>
        <w:fldChar w:fldCharType="separate"/>
      </w:r>
      <w:r w:rsidR="00727DED">
        <w:rPr>
          <w:szCs w:val="28"/>
        </w:rPr>
        <w:t>5.3.13</w:t>
      </w:r>
      <w:r w:rsidR="00724C3B" w:rsidRPr="008A5FE3">
        <w:rPr>
          <w:szCs w:val="28"/>
        </w:rPr>
        <w:fldChar w:fldCharType="end"/>
      </w:r>
      <w:r w:rsidRPr="008A5FE3">
        <w:rPr>
          <w:szCs w:val="28"/>
        </w:rPr>
        <w:t xml:space="preserve"> describes the calculation of the amount received for the MSCON.</w:t>
      </w:r>
    </w:p>
    <w:p w14:paraId="61212EE0" w14:textId="77777777" w:rsidR="00CF374C" w:rsidRPr="008A5FE3" w:rsidRDefault="00CF374C" w:rsidP="00CF374C">
      <w:pPr>
        <w:rPr>
          <w:szCs w:val="28"/>
        </w:rPr>
      </w:pPr>
      <w:r w:rsidRPr="008A5FE3">
        <w:rPr>
          <w:szCs w:val="28"/>
        </w:rPr>
        <w:t>The MSID Operational Department updates the database with the calculated amount.</w:t>
      </w:r>
    </w:p>
    <w:p w14:paraId="61212EE1" w14:textId="1A9780CC" w:rsidR="007960C1" w:rsidRPr="008A5FE3" w:rsidRDefault="007960C1" w:rsidP="00EB7B5C">
      <w:pPr>
        <w:pStyle w:val="Antrat6"/>
      </w:pPr>
      <w:bookmarkStart w:id="553" w:name="_Ref337028693"/>
      <w:bookmarkStart w:id="554" w:name="_Ref526243835"/>
      <w:r w:rsidRPr="008A5FE3">
        <w:t>(T</w:t>
      </w:r>
      <w:r w:rsidR="00CF374C" w:rsidRPr="008A5FE3">
        <w:t>6.</w:t>
      </w:r>
      <w:r w:rsidR="00891F57" w:rsidRPr="008A5FE3">
        <w:t>2</w:t>
      </w:r>
      <w:r w:rsidRPr="008A5FE3">
        <w:t>.</w:t>
      </w:r>
      <w:r w:rsidR="00CF374C" w:rsidRPr="008A5FE3">
        <w:t>3</w:t>
      </w:r>
      <w:r w:rsidRPr="008A5FE3">
        <w:t>) Split the Underpayment Proportionally</w:t>
      </w:r>
      <w:bookmarkEnd w:id="553"/>
      <w:bookmarkEnd w:id="554"/>
    </w:p>
    <w:p w14:paraId="61212EE2" w14:textId="5819ED82" w:rsidR="007960C1" w:rsidRPr="008A5FE3" w:rsidRDefault="00826A96" w:rsidP="007960C1">
      <w:pPr>
        <w:rPr>
          <w:szCs w:val="28"/>
        </w:rPr>
      </w:pPr>
      <w:r w:rsidRPr="008A5FE3">
        <w:rPr>
          <w:szCs w:val="28"/>
        </w:rPr>
        <w:t xml:space="preserve">The MSID </w:t>
      </w:r>
      <w:r w:rsidR="00F924D1" w:rsidRPr="008A5FE3">
        <w:rPr>
          <w:szCs w:val="28"/>
        </w:rPr>
        <w:t xml:space="preserve">Operational Department </w:t>
      </w:r>
      <w:r w:rsidRPr="008A5FE3">
        <w:rPr>
          <w:szCs w:val="28"/>
        </w:rPr>
        <w:t xml:space="preserve">must split the </w:t>
      </w:r>
      <w:r w:rsidR="00D657E6" w:rsidRPr="008A5FE3">
        <w:rPr>
          <w:szCs w:val="28"/>
        </w:rPr>
        <w:t>underpayment</w:t>
      </w:r>
      <w:r w:rsidRPr="008A5FE3">
        <w:rPr>
          <w:szCs w:val="28"/>
        </w:rPr>
        <w:t xml:space="preserve"> in proportion to the tax due in each MSCON.</w:t>
      </w:r>
      <w:r w:rsidR="005A454B" w:rsidRPr="008A5FE3">
        <w:rPr>
          <w:szCs w:val="28"/>
        </w:rPr>
        <w:t xml:space="preserve"> Section </w:t>
      </w:r>
      <w:r w:rsidR="00724C3B" w:rsidRPr="008A5FE3">
        <w:rPr>
          <w:szCs w:val="28"/>
        </w:rPr>
        <w:fldChar w:fldCharType="begin"/>
      </w:r>
      <w:r w:rsidR="00724C3B" w:rsidRPr="008A5FE3">
        <w:rPr>
          <w:szCs w:val="28"/>
        </w:rPr>
        <w:instrText xml:space="preserve"> REF _Ref325460267 \r \h </w:instrText>
      </w:r>
      <w:r w:rsidR="00286586" w:rsidRPr="008A5FE3">
        <w:rPr>
          <w:szCs w:val="28"/>
        </w:rPr>
        <w:instrText xml:space="preserve"> \* MERGEFORMAT </w:instrText>
      </w:r>
      <w:r w:rsidR="00724C3B" w:rsidRPr="008A5FE3">
        <w:rPr>
          <w:szCs w:val="28"/>
        </w:rPr>
      </w:r>
      <w:r w:rsidR="00724C3B" w:rsidRPr="008A5FE3">
        <w:rPr>
          <w:szCs w:val="28"/>
        </w:rPr>
        <w:fldChar w:fldCharType="separate"/>
      </w:r>
      <w:r w:rsidR="00727DED">
        <w:rPr>
          <w:szCs w:val="28"/>
        </w:rPr>
        <w:t>5.3.13</w:t>
      </w:r>
      <w:r w:rsidR="00724C3B" w:rsidRPr="008A5FE3">
        <w:rPr>
          <w:szCs w:val="28"/>
        </w:rPr>
        <w:fldChar w:fldCharType="end"/>
      </w:r>
      <w:r w:rsidR="005A454B" w:rsidRPr="008A5FE3">
        <w:rPr>
          <w:szCs w:val="28"/>
        </w:rPr>
        <w:t xml:space="preserve"> describes the calculation</w:t>
      </w:r>
      <w:r w:rsidR="00BA17D5" w:rsidRPr="008A5FE3">
        <w:rPr>
          <w:szCs w:val="28"/>
        </w:rPr>
        <w:t xml:space="preserve"> of the amount received for the MSCON</w:t>
      </w:r>
      <w:r w:rsidR="005A454B" w:rsidRPr="008A5FE3">
        <w:rPr>
          <w:szCs w:val="28"/>
        </w:rPr>
        <w:t>.</w:t>
      </w:r>
    </w:p>
    <w:p w14:paraId="61212EE3" w14:textId="2FB4CD2E" w:rsidR="00510CB8" w:rsidRPr="008A5FE3" w:rsidRDefault="00510CB8" w:rsidP="00510CB8">
      <w:pPr>
        <w:rPr>
          <w:szCs w:val="28"/>
        </w:rPr>
      </w:pPr>
      <w:r w:rsidRPr="008A5FE3">
        <w:rPr>
          <w:szCs w:val="28"/>
        </w:rPr>
        <w:t>The MSID Operational Department updates the database with the calculated amount.</w:t>
      </w:r>
    </w:p>
    <w:p w14:paraId="5E5AD920" w14:textId="293F55B5" w:rsidR="00B15CFA" w:rsidRPr="008A5FE3" w:rsidRDefault="00B15CFA" w:rsidP="00EB7B5C">
      <w:pPr>
        <w:pStyle w:val="Antrat6"/>
      </w:pPr>
      <w:bookmarkStart w:id="555" w:name="_Ref337028696"/>
      <w:r w:rsidRPr="008A5FE3">
        <w:lastRenderedPageBreak/>
        <w:t>(T</w:t>
      </w:r>
      <w:r w:rsidR="00CF374C" w:rsidRPr="008A5FE3">
        <w:t>6.</w:t>
      </w:r>
      <w:r w:rsidR="00891F57" w:rsidRPr="008A5FE3">
        <w:t>2</w:t>
      </w:r>
      <w:r w:rsidR="00CF374C" w:rsidRPr="008A5FE3">
        <w:t>.</w:t>
      </w:r>
      <w:r w:rsidR="00C17124" w:rsidRPr="008A5FE3">
        <w:t>4</w:t>
      </w:r>
      <w:r w:rsidRPr="008A5FE3">
        <w:t>) Convert Payment into Euro</w:t>
      </w:r>
      <w:r w:rsidRPr="008A5FE3">
        <w:rPr>
          <w:rStyle w:val="Puslapioinaosnuoroda"/>
        </w:rPr>
        <w:footnoteReference w:id="81"/>
      </w:r>
      <w:bookmarkEnd w:id="555"/>
    </w:p>
    <w:p w14:paraId="79D3001B" w14:textId="53C8F622" w:rsidR="000A42CA" w:rsidRPr="008A5FE3" w:rsidRDefault="000A42CA" w:rsidP="000140A5">
      <w:pPr>
        <w:rPr>
          <w:szCs w:val="28"/>
        </w:rPr>
      </w:pPr>
      <w:r w:rsidRPr="008A5FE3">
        <w:rPr>
          <w:szCs w:val="28"/>
        </w:rPr>
        <w:t>If the MSID requires the Payment in a national currency other than euro, the MSID must convert the payment into euro. The exchange rate to be used by the MSID is the one valid for the last date of the reporting period</w:t>
      </w:r>
      <w:r w:rsidR="00A13C00" w:rsidRPr="008A5FE3">
        <w:rPr>
          <w:szCs w:val="28"/>
        </w:rPr>
        <w:t xml:space="preserve"> or, if there is no publication on that date, the next </w:t>
      </w:r>
      <w:r w:rsidR="00F92E79" w:rsidRPr="008A5FE3">
        <w:rPr>
          <w:szCs w:val="28"/>
        </w:rPr>
        <w:t>d</w:t>
      </w:r>
      <w:r w:rsidR="00A13C00" w:rsidRPr="008A5FE3">
        <w:rPr>
          <w:szCs w:val="28"/>
        </w:rPr>
        <w:t>ay of publication</w:t>
      </w:r>
      <w:r w:rsidR="00A13C00" w:rsidRPr="008A5FE3">
        <w:rPr>
          <w:rStyle w:val="Puslapioinaosnuoroda"/>
          <w:szCs w:val="28"/>
        </w:rPr>
        <w:footnoteReference w:id="82"/>
      </w:r>
      <w:r w:rsidRPr="008A5FE3">
        <w:rPr>
          <w:szCs w:val="28"/>
        </w:rPr>
        <w:t>. The exchange shall be done following the exchange rates published by the European Central Bank as described in [</w:t>
      </w:r>
      <w:r w:rsidR="00D25102" w:rsidRPr="008A5FE3">
        <w:rPr>
          <w:rStyle w:val="LegalReferenceChar"/>
          <w:rFonts w:ascii="Times New Roman" w:hAnsi="Times New Roman"/>
          <w:sz w:val="18"/>
          <w:szCs w:val="28"/>
        </w:rPr>
        <w:fldChar w:fldCharType="begin"/>
      </w:r>
      <w:r w:rsidR="00D25102" w:rsidRPr="008A5FE3">
        <w:rPr>
          <w:rStyle w:val="LegalReferenceChar"/>
          <w:rFonts w:ascii="Times New Roman" w:hAnsi="Times New Roman"/>
          <w:sz w:val="18"/>
          <w:szCs w:val="28"/>
        </w:rPr>
        <w:instrText xml:space="preserve"> REF REG10904 \h  \* MERGEFORMAT </w:instrText>
      </w:r>
      <w:r w:rsidR="00D25102" w:rsidRPr="008A5FE3">
        <w:rPr>
          <w:rStyle w:val="LegalReferenceChar"/>
          <w:rFonts w:ascii="Times New Roman" w:hAnsi="Times New Roman"/>
          <w:sz w:val="18"/>
          <w:szCs w:val="28"/>
        </w:rPr>
      </w:r>
      <w:r w:rsidR="00D25102" w:rsidRPr="008A5FE3">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REG10/904</w:t>
      </w:r>
      <w:r w:rsidR="00D25102" w:rsidRPr="008A5FE3">
        <w:rPr>
          <w:rStyle w:val="LegalReferenceChar"/>
          <w:rFonts w:ascii="Times New Roman" w:hAnsi="Times New Roman"/>
          <w:sz w:val="18"/>
          <w:szCs w:val="28"/>
        </w:rPr>
        <w:fldChar w:fldCharType="end"/>
      </w:r>
      <w:r w:rsidRPr="008A5FE3">
        <w:rPr>
          <w:rStyle w:val="LegalReferenceChar"/>
          <w:rFonts w:ascii="Times New Roman" w:hAnsi="Times New Roman"/>
        </w:rPr>
        <w:t>, Art. 4</w:t>
      </w:r>
      <w:r w:rsidR="00AC236B" w:rsidRPr="008A5FE3">
        <w:rPr>
          <w:rStyle w:val="LegalReferenceChar"/>
          <w:rFonts w:ascii="Times New Roman" w:hAnsi="Times New Roman"/>
        </w:rPr>
        <w:t>7f</w:t>
      </w:r>
      <w:r w:rsidRPr="008A5FE3">
        <w:rPr>
          <w:rStyle w:val="LegalReferenceChar"/>
          <w:rFonts w:ascii="Times New Roman" w:hAnsi="Times New Roman"/>
        </w:rPr>
        <w:t>(1)</w:t>
      </w:r>
      <w:r w:rsidRPr="008A5FE3">
        <w:rPr>
          <w:szCs w:val="28"/>
        </w:rPr>
        <w:t>].</w:t>
      </w:r>
    </w:p>
    <w:p w14:paraId="61212EED" w14:textId="4E7E5059" w:rsidR="00B15CFA" w:rsidRPr="008A5FE3" w:rsidRDefault="00B15CFA" w:rsidP="000140A5">
      <w:pPr>
        <w:rPr>
          <w:szCs w:val="28"/>
        </w:rPr>
      </w:pPr>
      <w:r w:rsidRPr="008A5FE3">
        <w:rPr>
          <w:szCs w:val="28"/>
        </w:rPr>
        <w:t>The MSID Operational Department updates the database with the converted amount.</w:t>
      </w:r>
      <w:r w:rsidR="00CF374C" w:rsidRPr="008A5FE3">
        <w:rPr>
          <w:szCs w:val="28"/>
        </w:rPr>
        <w:t xml:space="preserve"> Section </w:t>
      </w:r>
      <w:r w:rsidR="00DC4F71" w:rsidRPr="008A5FE3">
        <w:rPr>
          <w:szCs w:val="28"/>
        </w:rPr>
        <w:fldChar w:fldCharType="begin"/>
      </w:r>
      <w:r w:rsidR="00DC4F71" w:rsidRPr="008A5FE3">
        <w:rPr>
          <w:szCs w:val="28"/>
        </w:rPr>
        <w:instrText xml:space="preserve"> REF _Ref325460238 \r \h </w:instrText>
      </w:r>
      <w:r w:rsidR="00286586" w:rsidRPr="008A5FE3">
        <w:rPr>
          <w:szCs w:val="28"/>
        </w:rPr>
        <w:instrText xml:space="preserve"> \* MERGEFORMAT </w:instrText>
      </w:r>
      <w:r w:rsidR="00DC4F71" w:rsidRPr="008A5FE3">
        <w:rPr>
          <w:szCs w:val="28"/>
        </w:rPr>
      </w:r>
      <w:r w:rsidR="00DC4F71" w:rsidRPr="008A5FE3">
        <w:rPr>
          <w:szCs w:val="28"/>
        </w:rPr>
        <w:fldChar w:fldCharType="separate"/>
      </w:r>
      <w:r w:rsidR="00727DED">
        <w:rPr>
          <w:szCs w:val="28"/>
        </w:rPr>
        <w:t>5.3.12</w:t>
      </w:r>
      <w:r w:rsidR="00DC4F71" w:rsidRPr="008A5FE3">
        <w:rPr>
          <w:szCs w:val="28"/>
        </w:rPr>
        <w:fldChar w:fldCharType="end"/>
      </w:r>
      <w:r w:rsidR="00CF374C" w:rsidRPr="008A5FE3">
        <w:rPr>
          <w:szCs w:val="28"/>
        </w:rPr>
        <w:t xml:space="preserve"> outlines the principles of the currency conversion.</w:t>
      </w:r>
    </w:p>
    <w:p w14:paraId="3F67DF9A" w14:textId="332EF137" w:rsidR="00010806" w:rsidRPr="008A5FE3" w:rsidRDefault="00010806">
      <w:pPr>
        <w:pStyle w:val="Antrat6"/>
      </w:pPr>
      <w:bookmarkStart w:id="556" w:name="_Ref7690192"/>
      <w:r w:rsidRPr="008A5FE3">
        <w:t>(T6.2.5) – Evaluate Payment Information Message</w:t>
      </w:r>
      <w:bookmarkEnd w:id="556"/>
    </w:p>
    <w:p w14:paraId="2AE8A785" w14:textId="1211ADFA" w:rsidR="00010806" w:rsidRPr="008A5FE3" w:rsidRDefault="00010806" w:rsidP="00010806">
      <w:pPr>
        <w:rPr>
          <w:szCs w:val="28"/>
        </w:rPr>
      </w:pPr>
      <w:r w:rsidRPr="008A5FE3">
        <w:rPr>
          <w:szCs w:val="28"/>
        </w:rPr>
        <w:t xml:space="preserve">The MSID Operational Department must </w:t>
      </w:r>
      <w:r w:rsidR="00FF7C5F" w:rsidRPr="008A5FE3">
        <w:rPr>
          <w:szCs w:val="28"/>
        </w:rPr>
        <w:t xml:space="preserve">evaluate and prepare one or several messages according to </w:t>
      </w:r>
      <w:r w:rsidR="00FF7C5F" w:rsidRPr="008A5FE3">
        <w:rPr>
          <w:rStyle w:val="SpecReferenceChar"/>
          <w:b w:val="0"/>
          <w:color w:val="000000"/>
          <w:szCs w:val="28"/>
          <w:u w:val="dotted"/>
        </w:rPr>
        <w:fldChar w:fldCharType="begin"/>
      </w:r>
      <w:r w:rsidR="00FF7C5F" w:rsidRPr="008A5FE3">
        <w:rPr>
          <w:rStyle w:val="SpecReferenceChar"/>
          <w:b w:val="0"/>
          <w:color w:val="000000"/>
          <w:szCs w:val="28"/>
          <w:u w:val="dotted"/>
        </w:rPr>
        <w:instrText xml:space="preserve"> REF _Ref324167813 \h  \* MERGEFORMAT </w:instrText>
      </w:r>
      <w:r w:rsidR="00FF7C5F" w:rsidRPr="008A5FE3">
        <w:rPr>
          <w:rStyle w:val="SpecReferenceChar"/>
          <w:b w:val="0"/>
          <w:color w:val="000000"/>
          <w:szCs w:val="28"/>
          <w:u w:val="dotted"/>
        </w:rPr>
      </w:r>
      <w:r w:rsidR="00FF7C5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FF7C5F" w:rsidRPr="008A5FE3">
        <w:rPr>
          <w:rStyle w:val="SpecReferenceChar"/>
          <w:b w:val="0"/>
          <w:color w:val="000000"/>
          <w:szCs w:val="28"/>
          <w:u w:val="dotted"/>
        </w:rPr>
        <w:fldChar w:fldCharType="end"/>
      </w:r>
      <w:r w:rsidR="00FF7C5F" w:rsidRPr="008A5FE3">
        <w:rPr>
          <w:szCs w:val="28"/>
        </w:rPr>
        <w:t xml:space="preserve"> message (refer to section </w:t>
      </w:r>
      <w:r w:rsidR="00FF7C5F" w:rsidRPr="008A5FE3">
        <w:rPr>
          <w:szCs w:val="28"/>
        </w:rPr>
        <w:fldChar w:fldCharType="begin"/>
      </w:r>
      <w:r w:rsidR="00FF7C5F" w:rsidRPr="008A5FE3">
        <w:rPr>
          <w:szCs w:val="28"/>
        </w:rPr>
        <w:instrText xml:space="preserve"> REF _Ref324167813 \r \h </w:instrText>
      </w:r>
      <w:r w:rsidR="00286586" w:rsidRPr="008A5FE3">
        <w:rPr>
          <w:szCs w:val="28"/>
        </w:rPr>
        <w:instrText xml:space="preserve"> \* MERGEFORMAT </w:instrText>
      </w:r>
      <w:r w:rsidR="00FF7C5F" w:rsidRPr="008A5FE3">
        <w:rPr>
          <w:szCs w:val="28"/>
        </w:rPr>
      </w:r>
      <w:r w:rsidR="00FF7C5F" w:rsidRPr="008A5FE3">
        <w:rPr>
          <w:szCs w:val="28"/>
        </w:rPr>
        <w:fldChar w:fldCharType="separate"/>
      </w:r>
      <w:r w:rsidR="00727DED">
        <w:rPr>
          <w:szCs w:val="28"/>
        </w:rPr>
        <w:t>6.4.1</w:t>
      </w:r>
      <w:r w:rsidR="00FF7C5F" w:rsidRPr="008A5FE3">
        <w:rPr>
          <w:szCs w:val="28"/>
        </w:rPr>
        <w:fldChar w:fldCharType="end"/>
      </w:r>
      <w:r w:rsidR="00FF7C5F" w:rsidRPr="008A5FE3">
        <w:rPr>
          <w:szCs w:val="28"/>
        </w:rPr>
        <w:t>).</w:t>
      </w:r>
    </w:p>
    <w:p w14:paraId="028FDC17" w14:textId="4CA3B91A" w:rsidR="00FF7C5F" w:rsidRPr="008A5FE3" w:rsidRDefault="00FF7C5F" w:rsidP="00010806">
      <w:pPr>
        <w:rPr>
          <w:szCs w:val="28"/>
        </w:rPr>
      </w:pPr>
      <w:r w:rsidRPr="008A5FE3">
        <w:rPr>
          <w:szCs w:val="28"/>
        </w:rPr>
        <w:t xml:space="preserve">Considering the large number of payments that might be sent to MSCON, the number of payments to be part of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is limited to 4000 (corresponding to a message size of approximately 10 M</w:t>
      </w:r>
      <w:r w:rsidR="00386D1D" w:rsidRPr="008A5FE3">
        <w:rPr>
          <w:szCs w:val="28"/>
        </w:rPr>
        <w:t>B</w:t>
      </w:r>
      <w:r w:rsidRPr="008A5FE3">
        <w:rPr>
          <w:szCs w:val="28"/>
        </w:rPr>
        <w:t xml:space="preserve">), due to the limit of the size of the message to be exchanged. The recommended minimal number of payments in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is 400</w:t>
      </w:r>
      <w:r w:rsidRPr="008A5FE3">
        <w:rPr>
          <w:rStyle w:val="Puslapioinaosnuoroda"/>
          <w:szCs w:val="28"/>
        </w:rPr>
        <w:footnoteReference w:id="83"/>
      </w:r>
      <w:r w:rsidRPr="008A5FE3">
        <w:rPr>
          <w:szCs w:val="28"/>
        </w:rPr>
        <w:t xml:space="preserve"> (corresponding to a message size of approximately 1 M</w:t>
      </w:r>
      <w:r w:rsidR="00386D1D" w:rsidRPr="008A5FE3">
        <w:rPr>
          <w:szCs w:val="28"/>
        </w:rPr>
        <w:t>B</w:t>
      </w:r>
      <w:r w:rsidRPr="008A5FE3">
        <w:rPr>
          <w:szCs w:val="28"/>
        </w:rPr>
        <w:t xml:space="preserve">). </w:t>
      </w:r>
    </w:p>
    <w:p w14:paraId="056DF055" w14:textId="02C487DB" w:rsidR="00591457" w:rsidRPr="008A5FE3" w:rsidRDefault="00591457" w:rsidP="00010806">
      <w:pPr>
        <w:rPr>
          <w:szCs w:val="28"/>
        </w:rPr>
      </w:pPr>
      <w:r w:rsidRPr="008A5FE3">
        <w:rPr>
          <w:szCs w:val="28"/>
        </w:rPr>
        <w:t xml:space="preserve">For each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prepared, the MSID Operational Department will assign a payment reference, where the construction rule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PY_RU_PAYMENT_INFO_PAYMENT_REFERENCE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PY-RU-PAYMENT-INFO-PAYMENT-REFERENCE</w:t>
      </w:r>
      <w:r w:rsidRPr="008A5FE3">
        <w:rPr>
          <w:rStyle w:val="SpecReferenceChar"/>
          <w:b w:val="0"/>
          <w:color w:val="000000"/>
          <w:szCs w:val="28"/>
          <w:u w:val="dotted"/>
        </w:rPr>
        <w:fldChar w:fldCharType="end"/>
      </w:r>
      <w:r w:rsidRPr="008A5FE3">
        <w:rPr>
          <w:szCs w:val="28"/>
        </w:rPr>
        <w:t xml:space="preserve"> (refer to section </w:t>
      </w:r>
      <w:r w:rsidRPr="008A5FE3">
        <w:rPr>
          <w:szCs w:val="28"/>
        </w:rPr>
        <w:fldChar w:fldCharType="begin"/>
      </w:r>
      <w:r w:rsidRPr="008A5FE3">
        <w:rPr>
          <w:szCs w:val="28"/>
        </w:rPr>
        <w:instrText xml:space="preserve"> REF _Ref322349533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5.3.6</w:t>
      </w:r>
      <w:r w:rsidRPr="008A5FE3">
        <w:rPr>
          <w:szCs w:val="28"/>
        </w:rPr>
        <w:fldChar w:fldCharType="end"/>
      </w:r>
      <w:r w:rsidRPr="008A5FE3">
        <w:rPr>
          <w:szCs w:val="28"/>
        </w:rPr>
        <w:t>) defines the format of the payment reference.</w:t>
      </w:r>
    </w:p>
    <w:p w14:paraId="251B2901" w14:textId="241994B3" w:rsidR="00FF7C5F" w:rsidRPr="008A5FE3" w:rsidRDefault="00FF7C5F" w:rsidP="00010806">
      <w:pPr>
        <w:rPr>
          <w:szCs w:val="28"/>
        </w:rPr>
      </w:pPr>
      <w:r w:rsidRPr="008A5FE3">
        <w:rPr>
          <w:szCs w:val="28"/>
        </w:rPr>
        <w:t xml:space="preserve">Based on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messages prepared, the MSID Operational Department prepares a list of payment references, their corresponding payment amount and MSCON bank account to which the payment must be made. The </w:t>
      </w:r>
      <w:r w:rsidR="00591457" w:rsidRPr="008A5FE3">
        <w:rPr>
          <w:szCs w:val="28"/>
        </w:rPr>
        <w:t>MSID must also consider</w:t>
      </w:r>
      <w:r w:rsidRPr="008A5FE3">
        <w:rPr>
          <w:szCs w:val="28"/>
        </w:rPr>
        <w:t xml:space="preserve"> the payment amount for the MSCON calculated in previous months that was below the minimum payment amount and has not yet been paid (refer to section </w:t>
      </w:r>
      <w:r w:rsidRPr="008A5FE3">
        <w:rPr>
          <w:szCs w:val="28"/>
        </w:rPr>
        <w:fldChar w:fldCharType="begin"/>
      </w:r>
      <w:r w:rsidRPr="008A5FE3">
        <w:rPr>
          <w:szCs w:val="28"/>
        </w:rPr>
        <w:instrText xml:space="preserve"> REF _Ref332383113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3.4.3.1.4</w:t>
      </w:r>
      <w:r w:rsidRPr="008A5FE3">
        <w:rPr>
          <w:szCs w:val="28"/>
        </w:rPr>
        <w:fldChar w:fldCharType="end"/>
      </w:r>
      <w:r w:rsidRPr="008A5FE3">
        <w:rPr>
          <w:szCs w:val="28"/>
        </w:rPr>
        <w:t>).</w:t>
      </w:r>
    </w:p>
    <w:p w14:paraId="61212EEE" w14:textId="7DC7CB3B" w:rsidR="0000296E" w:rsidRPr="008A5FE3" w:rsidRDefault="0000296E" w:rsidP="00EB7B5C">
      <w:pPr>
        <w:pStyle w:val="Antrat6"/>
      </w:pPr>
      <w:r w:rsidRPr="008A5FE3">
        <w:t>(T</w:t>
      </w:r>
      <w:r w:rsidR="00CF374C" w:rsidRPr="008A5FE3">
        <w:t>6</w:t>
      </w:r>
      <w:r w:rsidRPr="008A5FE3">
        <w:t>.</w:t>
      </w:r>
      <w:r w:rsidR="00891F57" w:rsidRPr="008A5FE3">
        <w:t>2</w:t>
      </w:r>
      <w:r w:rsidR="00CF374C" w:rsidRPr="008A5FE3">
        <w:t>.</w:t>
      </w:r>
      <w:r w:rsidR="00E31FF0" w:rsidRPr="008A5FE3">
        <w:t>6</w:t>
      </w:r>
      <w:r w:rsidRPr="008A5FE3">
        <w:t>)</w:t>
      </w:r>
      <w:r w:rsidR="00F924D1" w:rsidRPr="008A5FE3">
        <w:t xml:space="preserve"> –</w:t>
      </w:r>
      <w:r w:rsidRPr="008A5FE3">
        <w:t xml:space="preserve"> Store Payment Related Data</w:t>
      </w:r>
    </w:p>
    <w:p w14:paraId="61212EEF" w14:textId="4F6E200F" w:rsidR="0000296E" w:rsidRPr="008A5FE3" w:rsidRDefault="0000296E" w:rsidP="0000296E">
      <w:pPr>
        <w:rPr>
          <w:szCs w:val="28"/>
        </w:rPr>
      </w:pPr>
      <w:r w:rsidRPr="008A5FE3">
        <w:rPr>
          <w:szCs w:val="28"/>
        </w:rPr>
        <w:t xml:space="preserve">The MSID </w:t>
      </w:r>
      <w:r w:rsidR="00F924D1" w:rsidRPr="008A5FE3">
        <w:rPr>
          <w:szCs w:val="28"/>
        </w:rPr>
        <w:t xml:space="preserve">Operational Department </w:t>
      </w:r>
      <w:r w:rsidRPr="008A5FE3">
        <w:rPr>
          <w:szCs w:val="28"/>
        </w:rPr>
        <w:t xml:space="preserve">must store all payment related data. </w:t>
      </w:r>
      <w:r w:rsidR="00CF374C" w:rsidRPr="008A5FE3">
        <w:rPr>
          <w:szCs w:val="28"/>
        </w:rPr>
        <w:t xml:space="preserve">Unlike the Registration and </w:t>
      </w:r>
      <w:r w:rsidR="00296A45" w:rsidRPr="008A5FE3">
        <w:rPr>
          <w:szCs w:val="28"/>
        </w:rPr>
        <w:t>VAT Return</w:t>
      </w:r>
      <w:r w:rsidR="00CF374C" w:rsidRPr="008A5FE3">
        <w:rPr>
          <w:szCs w:val="28"/>
        </w:rPr>
        <w:t xml:space="preserve"> information, there is no explicit legal basis for storing the payment data, however it </w:t>
      </w:r>
      <w:r w:rsidRPr="008A5FE3">
        <w:rPr>
          <w:szCs w:val="28"/>
        </w:rPr>
        <w:t>is essential</w:t>
      </w:r>
      <w:r w:rsidR="00CF374C" w:rsidRPr="008A5FE3">
        <w:rPr>
          <w:szCs w:val="28"/>
        </w:rPr>
        <w:t xml:space="preserve"> at least</w:t>
      </w:r>
      <w:r w:rsidRPr="008A5FE3">
        <w:rPr>
          <w:szCs w:val="28"/>
        </w:rPr>
        <w:t xml:space="preserve"> in order to manage correction </w:t>
      </w:r>
      <w:r w:rsidR="00CF374C" w:rsidRPr="008A5FE3">
        <w:rPr>
          <w:szCs w:val="28"/>
        </w:rPr>
        <w:t>of</w:t>
      </w:r>
      <w:r w:rsidR="00AA3AD2" w:rsidRPr="008A5FE3">
        <w:rPr>
          <w:szCs w:val="28"/>
        </w:rPr>
        <w:t xml:space="preserve"> VAT Returns and late or partial payments.</w:t>
      </w:r>
    </w:p>
    <w:p w14:paraId="61212EF0" w14:textId="7DEC9AB2" w:rsidR="00AA3AD2" w:rsidRPr="008A5FE3" w:rsidRDefault="00AA3AD2" w:rsidP="0000296E">
      <w:pPr>
        <w:rPr>
          <w:szCs w:val="28"/>
        </w:rPr>
      </w:pPr>
      <w:r w:rsidRPr="008A5FE3">
        <w:rPr>
          <w:szCs w:val="28"/>
        </w:rPr>
        <w:t xml:space="preserve">Section </w:t>
      </w:r>
      <w:r w:rsidRPr="008A5FE3">
        <w:rPr>
          <w:szCs w:val="28"/>
        </w:rPr>
        <w:fldChar w:fldCharType="begin"/>
      </w:r>
      <w:r w:rsidRPr="008A5FE3">
        <w:rPr>
          <w:szCs w:val="28"/>
        </w:rPr>
        <w:instrText xml:space="preserve"> REF _Ref310262689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5.3</w:t>
      </w:r>
      <w:r w:rsidRPr="008A5FE3">
        <w:rPr>
          <w:szCs w:val="28"/>
        </w:rPr>
        <w:fldChar w:fldCharType="end"/>
      </w:r>
      <w:r w:rsidRPr="008A5FE3">
        <w:rPr>
          <w:szCs w:val="28"/>
        </w:rPr>
        <w:t xml:space="preserve"> describes the data that the MSID must store.</w:t>
      </w:r>
    </w:p>
    <w:p w14:paraId="61212EF1" w14:textId="77777777" w:rsidR="00F924D1" w:rsidRPr="008A5FE3" w:rsidRDefault="00F924D1" w:rsidP="00C918D8">
      <w:pPr>
        <w:pStyle w:val="Antrat5"/>
        <w:rPr>
          <w:szCs w:val="28"/>
        </w:rPr>
      </w:pPr>
      <w:r w:rsidRPr="008A5FE3">
        <w:rPr>
          <w:szCs w:val="28"/>
        </w:rPr>
        <w:t>(T</w:t>
      </w:r>
      <w:r w:rsidR="00891F57" w:rsidRPr="008A5FE3">
        <w:rPr>
          <w:szCs w:val="28"/>
        </w:rPr>
        <w:t>6.3</w:t>
      </w:r>
      <w:r w:rsidRPr="008A5FE3">
        <w:rPr>
          <w:szCs w:val="28"/>
        </w:rPr>
        <w:t xml:space="preserve">) – </w:t>
      </w:r>
      <w:r w:rsidR="00891F57" w:rsidRPr="008A5FE3">
        <w:rPr>
          <w:szCs w:val="28"/>
        </w:rPr>
        <w:t>Request Transfer of the Payments to MSCON</w:t>
      </w:r>
    </w:p>
    <w:p w14:paraId="430456D4" w14:textId="56993440" w:rsidR="00FF7C5F" w:rsidRPr="008A5FE3" w:rsidRDefault="00510CB8" w:rsidP="00F924D1">
      <w:pPr>
        <w:rPr>
          <w:szCs w:val="28"/>
        </w:rPr>
      </w:pPr>
      <w:r w:rsidRPr="008A5FE3">
        <w:rPr>
          <w:szCs w:val="28"/>
        </w:rPr>
        <w:t xml:space="preserve">The MSID Operational Department prepares a list of </w:t>
      </w:r>
      <w:r w:rsidR="00AA3AD2" w:rsidRPr="008A5FE3">
        <w:rPr>
          <w:szCs w:val="28"/>
        </w:rPr>
        <w:t>p</w:t>
      </w:r>
      <w:r w:rsidRPr="008A5FE3">
        <w:rPr>
          <w:szCs w:val="28"/>
        </w:rPr>
        <w:t xml:space="preserve">ayment </w:t>
      </w:r>
      <w:r w:rsidR="00AA3AD2" w:rsidRPr="008A5FE3">
        <w:rPr>
          <w:szCs w:val="28"/>
        </w:rPr>
        <w:t>r</w:t>
      </w:r>
      <w:r w:rsidRPr="008A5FE3">
        <w:rPr>
          <w:szCs w:val="28"/>
        </w:rPr>
        <w:t>eference</w:t>
      </w:r>
      <w:r w:rsidR="00FF7C5F" w:rsidRPr="008A5FE3">
        <w:rPr>
          <w:szCs w:val="28"/>
        </w:rPr>
        <w:t>s</w:t>
      </w:r>
      <w:r w:rsidRPr="008A5FE3">
        <w:rPr>
          <w:szCs w:val="28"/>
        </w:rPr>
        <w:t>,</w:t>
      </w:r>
      <w:r w:rsidR="00FF7C5F" w:rsidRPr="008A5FE3">
        <w:rPr>
          <w:szCs w:val="28"/>
        </w:rPr>
        <w:t xml:space="preserve"> their corresponding</w:t>
      </w:r>
      <w:r w:rsidRPr="008A5FE3">
        <w:rPr>
          <w:szCs w:val="28"/>
        </w:rPr>
        <w:t xml:space="preserve"> </w:t>
      </w:r>
      <w:r w:rsidR="00AA3AD2" w:rsidRPr="008A5FE3">
        <w:rPr>
          <w:szCs w:val="28"/>
        </w:rPr>
        <w:t>p</w:t>
      </w:r>
      <w:r w:rsidRPr="008A5FE3">
        <w:rPr>
          <w:szCs w:val="28"/>
        </w:rPr>
        <w:t xml:space="preserve">ayment </w:t>
      </w:r>
      <w:r w:rsidR="00AA3AD2" w:rsidRPr="008A5FE3">
        <w:rPr>
          <w:szCs w:val="28"/>
        </w:rPr>
        <w:t>a</w:t>
      </w:r>
      <w:r w:rsidRPr="008A5FE3">
        <w:rPr>
          <w:szCs w:val="28"/>
        </w:rPr>
        <w:t xml:space="preserve">mount and MSCON </w:t>
      </w:r>
      <w:r w:rsidR="00AA3AD2" w:rsidRPr="008A5FE3">
        <w:rPr>
          <w:szCs w:val="28"/>
        </w:rPr>
        <w:t>b</w:t>
      </w:r>
      <w:r w:rsidRPr="008A5FE3">
        <w:rPr>
          <w:szCs w:val="28"/>
        </w:rPr>
        <w:t xml:space="preserve">ank </w:t>
      </w:r>
      <w:r w:rsidR="00AA3AD2" w:rsidRPr="008A5FE3">
        <w:rPr>
          <w:szCs w:val="28"/>
        </w:rPr>
        <w:t>a</w:t>
      </w:r>
      <w:r w:rsidRPr="008A5FE3">
        <w:rPr>
          <w:szCs w:val="28"/>
        </w:rPr>
        <w:t>ccount and provides it to the MSID Financial Department.</w:t>
      </w:r>
      <w:r w:rsidR="00AA3AD2" w:rsidRPr="008A5FE3">
        <w:rPr>
          <w:szCs w:val="28"/>
        </w:rPr>
        <w:t xml:space="preserve"> </w:t>
      </w:r>
    </w:p>
    <w:p w14:paraId="61212EF2" w14:textId="29E8814B" w:rsidR="00510CB8" w:rsidRPr="008A5FE3" w:rsidRDefault="00AA3AD2" w:rsidP="00F924D1">
      <w:pPr>
        <w:rPr>
          <w:szCs w:val="28"/>
        </w:rPr>
      </w:pPr>
      <w:r w:rsidRPr="008A5FE3">
        <w:rPr>
          <w:szCs w:val="28"/>
        </w:rPr>
        <w:t>The MSID Financial Department will base the bank transfers to the MSCON on this list.</w:t>
      </w:r>
      <w:r w:rsidR="00591457" w:rsidRPr="008A5FE3">
        <w:rPr>
          <w:szCs w:val="28"/>
        </w:rPr>
        <w:t xml:space="preserve"> One payment will be made for each </w:t>
      </w:r>
      <w:r w:rsidR="00591457" w:rsidRPr="008A5FE3">
        <w:rPr>
          <w:rStyle w:val="SpecReferenceChar"/>
          <w:b w:val="0"/>
          <w:color w:val="000000"/>
          <w:szCs w:val="28"/>
          <w:u w:val="dotted"/>
        </w:rPr>
        <w:fldChar w:fldCharType="begin"/>
      </w:r>
      <w:r w:rsidR="00591457" w:rsidRPr="008A5FE3">
        <w:rPr>
          <w:rStyle w:val="SpecReferenceChar"/>
          <w:b w:val="0"/>
          <w:color w:val="000000"/>
          <w:szCs w:val="28"/>
          <w:u w:val="dotted"/>
        </w:rPr>
        <w:instrText xml:space="preserve"> REF _Ref324167813 \h  \* MERGEFORMAT </w:instrText>
      </w:r>
      <w:r w:rsidR="00591457" w:rsidRPr="008A5FE3">
        <w:rPr>
          <w:rStyle w:val="SpecReferenceChar"/>
          <w:b w:val="0"/>
          <w:color w:val="000000"/>
          <w:szCs w:val="28"/>
          <w:u w:val="dotted"/>
        </w:rPr>
      </w:r>
      <w:r w:rsidR="00591457"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591457" w:rsidRPr="008A5FE3">
        <w:rPr>
          <w:rStyle w:val="SpecReferenceChar"/>
          <w:b w:val="0"/>
          <w:color w:val="000000"/>
          <w:szCs w:val="28"/>
          <w:u w:val="dotted"/>
        </w:rPr>
        <w:fldChar w:fldCharType="end"/>
      </w:r>
      <w:r w:rsidR="00591457" w:rsidRPr="008A5FE3">
        <w:rPr>
          <w:szCs w:val="28"/>
        </w:rPr>
        <w:t xml:space="preserve"> message</w:t>
      </w:r>
      <w:r w:rsidR="00591457" w:rsidRPr="008A5FE3">
        <w:rPr>
          <w:rStyle w:val="Puslapioinaosnuoroda"/>
          <w:szCs w:val="28"/>
        </w:rPr>
        <w:footnoteReference w:id="84"/>
      </w:r>
      <w:r w:rsidR="00591457" w:rsidRPr="008A5FE3">
        <w:rPr>
          <w:szCs w:val="28"/>
        </w:rPr>
        <w:t>.</w:t>
      </w:r>
      <w:r w:rsidRPr="008A5FE3">
        <w:rPr>
          <w:szCs w:val="28"/>
        </w:rPr>
        <w:t xml:space="preserve"> </w:t>
      </w:r>
    </w:p>
    <w:p w14:paraId="61212EF3" w14:textId="77777777" w:rsidR="00510CB8" w:rsidRPr="008A5FE3" w:rsidRDefault="00510CB8" w:rsidP="00C918D8">
      <w:pPr>
        <w:pStyle w:val="Antrat5"/>
        <w:rPr>
          <w:szCs w:val="28"/>
        </w:rPr>
      </w:pPr>
      <w:bookmarkStart w:id="557" w:name="_Ref332383113"/>
      <w:r w:rsidRPr="008A5FE3">
        <w:rPr>
          <w:szCs w:val="28"/>
        </w:rPr>
        <w:lastRenderedPageBreak/>
        <w:t>(T</w:t>
      </w:r>
      <w:r w:rsidR="00891F57" w:rsidRPr="008A5FE3">
        <w:rPr>
          <w:szCs w:val="28"/>
        </w:rPr>
        <w:t>6</w:t>
      </w:r>
      <w:r w:rsidRPr="008A5FE3">
        <w:rPr>
          <w:szCs w:val="28"/>
        </w:rPr>
        <w:t>.</w:t>
      </w:r>
      <w:r w:rsidR="00891F57" w:rsidRPr="008A5FE3">
        <w:rPr>
          <w:szCs w:val="28"/>
        </w:rPr>
        <w:t>4</w:t>
      </w:r>
      <w:r w:rsidRPr="008A5FE3">
        <w:rPr>
          <w:szCs w:val="28"/>
        </w:rPr>
        <w:t>) Transfer MSCON Specific Payments</w:t>
      </w:r>
      <w:bookmarkEnd w:id="557"/>
    </w:p>
    <w:p w14:paraId="61212EF4" w14:textId="77777777" w:rsidR="00510CB8" w:rsidRPr="008A5FE3" w:rsidRDefault="00510CB8" w:rsidP="00510CB8">
      <w:pPr>
        <w:rPr>
          <w:szCs w:val="28"/>
        </w:rPr>
      </w:pPr>
      <w:r w:rsidRPr="008A5FE3">
        <w:rPr>
          <w:szCs w:val="28"/>
        </w:rPr>
        <w:t xml:space="preserve">The MSID Financial Department receives a list of </w:t>
      </w:r>
      <w:r w:rsidR="00AA3AD2" w:rsidRPr="008A5FE3">
        <w:rPr>
          <w:szCs w:val="28"/>
        </w:rPr>
        <w:t>payment r</w:t>
      </w:r>
      <w:r w:rsidRPr="008A5FE3">
        <w:rPr>
          <w:szCs w:val="28"/>
        </w:rPr>
        <w:t>eference,</w:t>
      </w:r>
      <w:r w:rsidR="00AA3AD2" w:rsidRPr="008A5FE3">
        <w:rPr>
          <w:szCs w:val="28"/>
        </w:rPr>
        <w:t xml:space="preserve"> payment a</w:t>
      </w:r>
      <w:r w:rsidRPr="008A5FE3">
        <w:rPr>
          <w:szCs w:val="28"/>
        </w:rPr>
        <w:t xml:space="preserve">mount and MSCON </w:t>
      </w:r>
      <w:r w:rsidR="00AA3AD2" w:rsidRPr="008A5FE3">
        <w:rPr>
          <w:szCs w:val="28"/>
        </w:rPr>
        <w:t>b</w:t>
      </w:r>
      <w:r w:rsidRPr="008A5FE3">
        <w:rPr>
          <w:szCs w:val="28"/>
        </w:rPr>
        <w:t xml:space="preserve">ank </w:t>
      </w:r>
      <w:r w:rsidR="00AA3AD2" w:rsidRPr="008A5FE3">
        <w:rPr>
          <w:szCs w:val="28"/>
        </w:rPr>
        <w:t>a</w:t>
      </w:r>
      <w:r w:rsidRPr="008A5FE3">
        <w:rPr>
          <w:szCs w:val="28"/>
        </w:rPr>
        <w:t>ccount from the MSID Operational Department.</w:t>
      </w:r>
    </w:p>
    <w:p w14:paraId="61212EF5" w14:textId="77777777" w:rsidR="00C00C10" w:rsidRPr="008A5FE3" w:rsidRDefault="00C00C10" w:rsidP="00510CB8">
      <w:pPr>
        <w:rPr>
          <w:szCs w:val="28"/>
        </w:rPr>
      </w:pPr>
      <w:r w:rsidRPr="008A5FE3">
        <w:rPr>
          <w:szCs w:val="28"/>
        </w:rPr>
        <w:t xml:space="preserve">If the payment amount for a particular MSCON is less than the minimum payment amount permitted by </w:t>
      </w:r>
      <w:r w:rsidR="00A312C1" w:rsidRPr="008A5FE3">
        <w:rPr>
          <w:szCs w:val="28"/>
        </w:rPr>
        <w:t>national policy or the policy of the bank making the transfer</w:t>
      </w:r>
      <w:r w:rsidRPr="008A5FE3">
        <w:rPr>
          <w:szCs w:val="28"/>
        </w:rPr>
        <w:t>, the MSID Financial Department sets the payment amount to zero and does not make a payment to that MSCON.</w:t>
      </w:r>
      <w:r w:rsidR="00AF0CEC" w:rsidRPr="008A5FE3">
        <w:rPr>
          <w:szCs w:val="28"/>
        </w:rPr>
        <w:t xml:space="preserve"> The MSID Financial department logs this </w:t>
      </w:r>
      <w:r w:rsidR="00B31AD3" w:rsidRPr="008A5FE3">
        <w:rPr>
          <w:szCs w:val="28"/>
        </w:rPr>
        <w:t>information</w:t>
      </w:r>
      <w:r w:rsidR="00AF0CEC" w:rsidRPr="008A5FE3">
        <w:rPr>
          <w:szCs w:val="28"/>
        </w:rPr>
        <w:t xml:space="preserve"> in the payment file.</w:t>
      </w:r>
    </w:p>
    <w:p w14:paraId="61212EF6" w14:textId="12544455" w:rsidR="00510CB8" w:rsidRPr="008A5FE3" w:rsidRDefault="00510CB8" w:rsidP="00510CB8">
      <w:pPr>
        <w:rPr>
          <w:szCs w:val="28"/>
        </w:rPr>
      </w:pPr>
      <w:r w:rsidRPr="008A5FE3">
        <w:rPr>
          <w:szCs w:val="28"/>
        </w:rPr>
        <w:t>The MSID Financial Department makes a bank transfer</w:t>
      </w:r>
      <w:r w:rsidR="00E31FF0" w:rsidRPr="008A5FE3">
        <w:rPr>
          <w:szCs w:val="28"/>
        </w:rPr>
        <w:t xml:space="preserve"> for each payment reference</w:t>
      </w:r>
      <w:r w:rsidRPr="008A5FE3">
        <w:rPr>
          <w:szCs w:val="28"/>
        </w:rPr>
        <w:t xml:space="preserve"> to the</w:t>
      </w:r>
      <w:r w:rsidR="00E31FF0" w:rsidRPr="008A5FE3">
        <w:rPr>
          <w:szCs w:val="28"/>
        </w:rPr>
        <w:t xml:space="preserve"> concerned</w:t>
      </w:r>
      <w:r w:rsidRPr="008A5FE3">
        <w:rPr>
          <w:szCs w:val="28"/>
        </w:rPr>
        <w:t xml:space="preserve"> MSCON </w:t>
      </w:r>
      <w:r w:rsidR="00AA3AD2" w:rsidRPr="008A5FE3">
        <w:rPr>
          <w:szCs w:val="28"/>
        </w:rPr>
        <w:t>b</w:t>
      </w:r>
      <w:r w:rsidRPr="008A5FE3">
        <w:rPr>
          <w:szCs w:val="28"/>
        </w:rPr>
        <w:t xml:space="preserve">ank </w:t>
      </w:r>
      <w:r w:rsidR="00AA3AD2" w:rsidRPr="008A5FE3">
        <w:rPr>
          <w:szCs w:val="28"/>
        </w:rPr>
        <w:t>a</w:t>
      </w:r>
      <w:r w:rsidRPr="008A5FE3">
        <w:rPr>
          <w:szCs w:val="28"/>
        </w:rPr>
        <w:t xml:space="preserve">ccount </w:t>
      </w:r>
      <w:r w:rsidR="00700DC2" w:rsidRPr="008A5FE3">
        <w:rPr>
          <w:szCs w:val="28"/>
        </w:rPr>
        <w:t xml:space="preserve">at the latest 20 days after the end of the month during which the payment was received </w:t>
      </w:r>
      <w:r w:rsidRPr="008A5FE3">
        <w:rPr>
          <w:szCs w:val="28"/>
        </w:rPr>
        <w:t xml:space="preserve">for the given </w:t>
      </w:r>
      <w:r w:rsidR="00AA3AD2" w:rsidRPr="008A5FE3">
        <w:rPr>
          <w:szCs w:val="28"/>
        </w:rPr>
        <w:t>p</w:t>
      </w:r>
      <w:r w:rsidRPr="008A5FE3">
        <w:rPr>
          <w:szCs w:val="28"/>
        </w:rPr>
        <w:t xml:space="preserve">ayment </w:t>
      </w:r>
      <w:r w:rsidR="00AA3AD2" w:rsidRPr="008A5FE3">
        <w:rPr>
          <w:szCs w:val="28"/>
        </w:rPr>
        <w:t>a</w:t>
      </w:r>
      <w:r w:rsidRPr="008A5FE3">
        <w:rPr>
          <w:szCs w:val="28"/>
        </w:rPr>
        <w:t>mount</w:t>
      </w:r>
      <w:r w:rsidR="00C00C10" w:rsidRPr="008A5FE3">
        <w:rPr>
          <w:szCs w:val="28"/>
        </w:rPr>
        <w:t xml:space="preserve"> greater than zero</w:t>
      </w:r>
      <w:r w:rsidRPr="008A5FE3">
        <w:rPr>
          <w:szCs w:val="28"/>
        </w:rPr>
        <w:t xml:space="preserve">, including the given </w:t>
      </w:r>
      <w:r w:rsidR="00AA3AD2" w:rsidRPr="008A5FE3">
        <w:rPr>
          <w:szCs w:val="28"/>
        </w:rPr>
        <w:t>p</w:t>
      </w:r>
      <w:r w:rsidRPr="008A5FE3">
        <w:rPr>
          <w:szCs w:val="28"/>
        </w:rPr>
        <w:t xml:space="preserve">ayment </w:t>
      </w:r>
      <w:r w:rsidR="00AA3AD2" w:rsidRPr="008A5FE3">
        <w:rPr>
          <w:szCs w:val="28"/>
        </w:rPr>
        <w:t>r</w:t>
      </w:r>
      <w:r w:rsidRPr="008A5FE3">
        <w:rPr>
          <w:szCs w:val="28"/>
        </w:rPr>
        <w:t xml:space="preserve">eference in the </w:t>
      </w:r>
      <w:r w:rsidR="00FB15CF" w:rsidRPr="008A5FE3">
        <w:rPr>
          <w:szCs w:val="28"/>
        </w:rPr>
        <w:t>“Unstructured Remittance Information field”</w:t>
      </w:r>
      <w:r w:rsidRPr="008A5FE3">
        <w:rPr>
          <w:szCs w:val="28"/>
        </w:rPr>
        <w:t xml:space="preserve"> </w:t>
      </w:r>
      <w:r w:rsidR="00A93678" w:rsidRPr="008A5FE3">
        <w:rPr>
          <w:szCs w:val="28"/>
        </w:rPr>
        <w:t xml:space="preserve">and in the “End to End identification” </w:t>
      </w:r>
      <w:r w:rsidRPr="008A5FE3">
        <w:rPr>
          <w:szCs w:val="28"/>
        </w:rPr>
        <w:t>of the bank transfer</w:t>
      </w:r>
      <w:r w:rsidR="00AA3AD2" w:rsidRPr="008A5FE3">
        <w:rPr>
          <w:rStyle w:val="Puslapioinaosnuoroda"/>
          <w:szCs w:val="28"/>
        </w:rPr>
        <w:footnoteReference w:id="85"/>
      </w:r>
      <w:r w:rsidRPr="008A5FE3">
        <w:rPr>
          <w:szCs w:val="28"/>
        </w:rPr>
        <w:t>.</w:t>
      </w:r>
      <w:r w:rsidR="00A87B95" w:rsidRPr="008A5FE3">
        <w:rPr>
          <w:szCs w:val="28"/>
        </w:rPr>
        <w:t xml:space="preserve"> The bank transfer must be a SEPA credit transfer in accordance with [</w:t>
      </w:r>
      <w:r w:rsidR="00A87B95" w:rsidRPr="008A5FE3">
        <w:rPr>
          <w:rStyle w:val="LegalReferenceChar"/>
          <w:sz w:val="18"/>
          <w:szCs w:val="28"/>
        </w:rPr>
        <w:fldChar w:fldCharType="begin"/>
      </w:r>
      <w:r w:rsidR="00A87B95" w:rsidRPr="008A5FE3">
        <w:rPr>
          <w:rStyle w:val="LegalReferenceChar"/>
          <w:sz w:val="18"/>
          <w:szCs w:val="28"/>
        </w:rPr>
        <w:instrText xml:space="preserve"> REF REF_REG_924_2009 \h  \* MERGEFORMAT </w:instrText>
      </w:r>
      <w:r w:rsidR="00A87B95" w:rsidRPr="008A5FE3">
        <w:rPr>
          <w:rStyle w:val="LegalReferenceChar"/>
          <w:sz w:val="18"/>
          <w:szCs w:val="28"/>
        </w:rPr>
      </w:r>
      <w:r w:rsidR="00A87B95" w:rsidRPr="008A5FE3">
        <w:rPr>
          <w:rStyle w:val="LegalReferenceChar"/>
          <w:sz w:val="18"/>
          <w:szCs w:val="28"/>
        </w:rPr>
        <w:fldChar w:fldCharType="separate"/>
      </w:r>
      <w:r w:rsidR="00727DED" w:rsidRPr="00727DED">
        <w:rPr>
          <w:rStyle w:val="LegalReferenceChar"/>
          <w:rFonts w:ascii="Times New Roman" w:hAnsi="Times New Roman"/>
          <w:sz w:val="18"/>
          <w:szCs w:val="28"/>
        </w:rPr>
        <w:t>REG09/924</w:t>
      </w:r>
      <w:r w:rsidR="00A87B95" w:rsidRPr="008A5FE3">
        <w:rPr>
          <w:rStyle w:val="LegalReferenceChar"/>
          <w:sz w:val="18"/>
          <w:szCs w:val="28"/>
        </w:rPr>
        <w:fldChar w:fldCharType="end"/>
      </w:r>
      <w:r w:rsidR="00A87B95" w:rsidRPr="008A5FE3">
        <w:rPr>
          <w:szCs w:val="28"/>
        </w:rPr>
        <w:t>] as amended by [</w:t>
      </w:r>
      <w:r w:rsidR="00A87B95" w:rsidRPr="008A5FE3">
        <w:rPr>
          <w:rStyle w:val="LegalReferenceChar"/>
          <w:sz w:val="18"/>
          <w:szCs w:val="28"/>
        </w:rPr>
        <w:fldChar w:fldCharType="begin"/>
      </w:r>
      <w:r w:rsidR="00A87B95" w:rsidRPr="008A5FE3">
        <w:rPr>
          <w:rStyle w:val="LegalReferenceChar"/>
          <w:sz w:val="18"/>
          <w:szCs w:val="28"/>
        </w:rPr>
        <w:instrText xml:space="preserve"> REF REF_REG_260_2012 \h  \* MERGEFORMAT </w:instrText>
      </w:r>
      <w:r w:rsidR="00A87B95" w:rsidRPr="008A5FE3">
        <w:rPr>
          <w:rStyle w:val="LegalReferenceChar"/>
          <w:sz w:val="18"/>
          <w:szCs w:val="28"/>
        </w:rPr>
      </w:r>
      <w:r w:rsidR="00A87B95" w:rsidRPr="008A5FE3">
        <w:rPr>
          <w:rStyle w:val="LegalReferenceChar"/>
          <w:sz w:val="18"/>
          <w:szCs w:val="28"/>
        </w:rPr>
        <w:fldChar w:fldCharType="separate"/>
      </w:r>
      <w:r w:rsidR="00727DED" w:rsidRPr="00727DED">
        <w:rPr>
          <w:rStyle w:val="LegalReferenceChar"/>
          <w:rFonts w:ascii="Times New Roman" w:hAnsi="Times New Roman"/>
          <w:sz w:val="18"/>
          <w:szCs w:val="28"/>
        </w:rPr>
        <w:t>REG12/260</w:t>
      </w:r>
      <w:r w:rsidR="00A87B95" w:rsidRPr="008A5FE3">
        <w:rPr>
          <w:rStyle w:val="LegalReferenceChar"/>
          <w:sz w:val="18"/>
          <w:szCs w:val="28"/>
        </w:rPr>
        <w:fldChar w:fldCharType="end"/>
      </w:r>
      <w:r w:rsidR="00A87B95" w:rsidRPr="008A5FE3">
        <w:rPr>
          <w:szCs w:val="28"/>
        </w:rPr>
        <w:t>].</w:t>
      </w:r>
    </w:p>
    <w:p w14:paraId="61212EF7" w14:textId="77777777" w:rsidR="00510CB8" w:rsidRPr="008A5FE3" w:rsidRDefault="00510CB8" w:rsidP="00510CB8">
      <w:pPr>
        <w:rPr>
          <w:szCs w:val="28"/>
        </w:rPr>
      </w:pPr>
      <w:r w:rsidRPr="008A5FE3">
        <w:rPr>
          <w:szCs w:val="28"/>
        </w:rPr>
        <w:t xml:space="preserve">The MSID Financial Department adds the payment date to the list of </w:t>
      </w:r>
      <w:r w:rsidR="00AA3AD2" w:rsidRPr="008A5FE3">
        <w:rPr>
          <w:szCs w:val="28"/>
        </w:rPr>
        <w:t>p</w:t>
      </w:r>
      <w:r w:rsidRPr="008A5FE3">
        <w:rPr>
          <w:szCs w:val="28"/>
        </w:rPr>
        <w:t xml:space="preserve">ayment </w:t>
      </w:r>
      <w:r w:rsidR="00AA3AD2" w:rsidRPr="008A5FE3">
        <w:rPr>
          <w:szCs w:val="28"/>
        </w:rPr>
        <w:t>r</w:t>
      </w:r>
      <w:r w:rsidRPr="008A5FE3">
        <w:rPr>
          <w:szCs w:val="28"/>
        </w:rPr>
        <w:t xml:space="preserve">eference, </w:t>
      </w:r>
      <w:r w:rsidR="00AA3AD2" w:rsidRPr="008A5FE3">
        <w:rPr>
          <w:szCs w:val="28"/>
        </w:rPr>
        <w:t>p</w:t>
      </w:r>
      <w:r w:rsidRPr="008A5FE3">
        <w:rPr>
          <w:szCs w:val="28"/>
        </w:rPr>
        <w:t xml:space="preserve">ayment </w:t>
      </w:r>
      <w:r w:rsidR="00AA3AD2" w:rsidRPr="008A5FE3">
        <w:rPr>
          <w:szCs w:val="28"/>
        </w:rPr>
        <w:t>a</w:t>
      </w:r>
      <w:r w:rsidRPr="008A5FE3">
        <w:rPr>
          <w:szCs w:val="28"/>
        </w:rPr>
        <w:t xml:space="preserve">mount and MSCON </w:t>
      </w:r>
      <w:r w:rsidR="00AA3AD2" w:rsidRPr="008A5FE3">
        <w:rPr>
          <w:szCs w:val="28"/>
        </w:rPr>
        <w:t>b</w:t>
      </w:r>
      <w:r w:rsidRPr="008A5FE3">
        <w:rPr>
          <w:szCs w:val="28"/>
        </w:rPr>
        <w:t xml:space="preserve">ank </w:t>
      </w:r>
      <w:r w:rsidR="00AA3AD2" w:rsidRPr="008A5FE3">
        <w:rPr>
          <w:szCs w:val="28"/>
        </w:rPr>
        <w:t>a</w:t>
      </w:r>
      <w:r w:rsidRPr="008A5FE3">
        <w:rPr>
          <w:szCs w:val="28"/>
        </w:rPr>
        <w:t>ccount.</w:t>
      </w:r>
      <w:r w:rsidR="00C00C10" w:rsidRPr="008A5FE3">
        <w:rPr>
          <w:szCs w:val="28"/>
        </w:rPr>
        <w:t xml:space="preserve"> </w:t>
      </w:r>
    </w:p>
    <w:p w14:paraId="61212EF8" w14:textId="77777777" w:rsidR="00891F57" w:rsidRPr="008A5FE3" w:rsidRDefault="00891F57" w:rsidP="00C918D8">
      <w:pPr>
        <w:pStyle w:val="Antrat5"/>
        <w:ind w:left="1009" w:hanging="1009"/>
        <w:rPr>
          <w:szCs w:val="28"/>
        </w:rPr>
      </w:pPr>
      <w:r w:rsidRPr="008A5FE3">
        <w:rPr>
          <w:szCs w:val="28"/>
        </w:rPr>
        <w:t>(T6.5) Update Payment File</w:t>
      </w:r>
    </w:p>
    <w:p w14:paraId="61212EF9" w14:textId="77777777" w:rsidR="00891F57" w:rsidRPr="008A5FE3" w:rsidRDefault="00891F57" w:rsidP="00891F57">
      <w:pPr>
        <w:rPr>
          <w:szCs w:val="28"/>
        </w:rPr>
      </w:pPr>
      <w:r w:rsidRPr="008A5FE3">
        <w:rPr>
          <w:szCs w:val="28"/>
        </w:rPr>
        <w:t>The MSID Financial Department updates the payment file with the date(s) the MSID bank was asked to make the payment to the MSCON(s).</w:t>
      </w:r>
      <w:r w:rsidR="00891D1B" w:rsidRPr="008A5FE3">
        <w:rPr>
          <w:szCs w:val="28"/>
        </w:rPr>
        <w:t xml:space="preserve"> The MSID Financial Department hands the payment file back to the MSID Operational Department.</w:t>
      </w:r>
    </w:p>
    <w:p w14:paraId="61212EFA" w14:textId="77777777" w:rsidR="00891F57" w:rsidRPr="008A5FE3" w:rsidRDefault="00891F57" w:rsidP="00C918D8">
      <w:pPr>
        <w:pStyle w:val="Antrat5"/>
        <w:ind w:left="1009" w:hanging="1009"/>
        <w:rPr>
          <w:szCs w:val="28"/>
        </w:rPr>
      </w:pPr>
      <w:r w:rsidRPr="008A5FE3">
        <w:rPr>
          <w:szCs w:val="28"/>
        </w:rPr>
        <w:t>(T6.6) Update Stored Information</w:t>
      </w:r>
    </w:p>
    <w:p w14:paraId="61212EFB" w14:textId="77777777" w:rsidR="00891F57" w:rsidRPr="008A5FE3" w:rsidRDefault="00891F57" w:rsidP="00891F57">
      <w:pPr>
        <w:rPr>
          <w:szCs w:val="28"/>
        </w:rPr>
      </w:pPr>
      <w:r w:rsidRPr="008A5FE3">
        <w:rPr>
          <w:szCs w:val="28"/>
        </w:rPr>
        <w:t>The MSID Operational Department updates the stored payment information, in particular with the date(s) the MSID bank was asked to make the payment to the MSCON(s)</w:t>
      </w:r>
      <w:r w:rsidR="00005C7A" w:rsidRPr="008A5FE3">
        <w:rPr>
          <w:szCs w:val="28"/>
        </w:rPr>
        <w:t xml:space="preserve"> and payments that were below the minimum payment amount</w:t>
      </w:r>
      <w:r w:rsidRPr="008A5FE3">
        <w:rPr>
          <w:szCs w:val="28"/>
        </w:rPr>
        <w:t>.</w:t>
      </w:r>
    </w:p>
    <w:p w14:paraId="61212EFC" w14:textId="2CC34AE3" w:rsidR="00510CB8" w:rsidRPr="008A5FE3" w:rsidRDefault="00510CB8" w:rsidP="002277B9">
      <w:pPr>
        <w:pStyle w:val="Antrat4"/>
        <w:rPr>
          <w:sz w:val="24"/>
          <w:szCs w:val="32"/>
        </w:rPr>
      </w:pPr>
      <w:bookmarkStart w:id="558" w:name="_Ref526243282"/>
      <w:bookmarkStart w:id="559" w:name="_Toc105088382"/>
      <w:r w:rsidRPr="008A5FE3">
        <w:rPr>
          <w:sz w:val="24"/>
          <w:szCs w:val="32"/>
        </w:rPr>
        <w:t>(</w:t>
      </w:r>
      <w:r w:rsidR="00891F57" w:rsidRPr="008A5FE3">
        <w:rPr>
          <w:sz w:val="24"/>
          <w:szCs w:val="32"/>
        </w:rPr>
        <w:t>T7</w:t>
      </w:r>
      <w:r w:rsidRPr="008A5FE3">
        <w:rPr>
          <w:sz w:val="24"/>
          <w:szCs w:val="32"/>
        </w:rPr>
        <w:t xml:space="preserve">) </w:t>
      </w:r>
      <w:r w:rsidR="00631778" w:rsidRPr="008A5FE3">
        <w:rPr>
          <w:sz w:val="24"/>
          <w:szCs w:val="32"/>
        </w:rPr>
        <w:t xml:space="preserve">Send </w:t>
      </w:r>
      <w:r w:rsidRPr="008A5FE3">
        <w:rPr>
          <w:sz w:val="24"/>
          <w:szCs w:val="32"/>
        </w:rPr>
        <w:t>Payment Information</w:t>
      </w:r>
      <w:r w:rsidR="002124D9" w:rsidRPr="008A5FE3">
        <w:rPr>
          <w:sz w:val="24"/>
          <w:szCs w:val="32"/>
        </w:rPr>
        <w:t xml:space="preserve"> Message</w:t>
      </w:r>
      <w:bookmarkEnd w:id="558"/>
      <w:bookmarkEnd w:id="559"/>
    </w:p>
    <w:p w14:paraId="61212EFD" w14:textId="113D6055" w:rsidR="00510CB8" w:rsidRPr="008A5FE3" w:rsidRDefault="00891D1B" w:rsidP="00510CB8">
      <w:pPr>
        <w:rPr>
          <w:szCs w:val="28"/>
        </w:rPr>
      </w:pPr>
      <w:r w:rsidRPr="008A5FE3">
        <w:rPr>
          <w:szCs w:val="28"/>
        </w:rPr>
        <w:t>The MSID Operational Department transmits each message</w:t>
      </w:r>
      <w:r w:rsidR="00E31FF0" w:rsidRPr="008A5FE3">
        <w:rPr>
          <w:szCs w:val="28"/>
        </w:rPr>
        <w:t xml:space="preserve"> prepared in </w:t>
      </w:r>
      <w:r w:rsidR="00E31FF0" w:rsidRPr="008A5FE3">
        <w:rPr>
          <w:szCs w:val="28"/>
        </w:rPr>
        <w:fldChar w:fldCharType="begin"/>
      </w:r>
      <w:r w:rsidR="00E31FF0" w:rsidRPr="008A5FE3">
        <w:rPr>
          <w:szCs w:val="28"/>
        </w:rPr>
        <w:instrText xml:space="preserve"> REF _Ref7690192 \h </w:instrText>
      </w:r>
      <w:r w:rsidR="00286586" w:rsidRPr="008A5FE3">
        <w:rPr>
          <w:szCs w:val="28"/>
        </w:rPr>
        <w:instrText xml:space="preserve"> \* MERGEFORMAT </w:instrText>
      </w:r>
      <w:r w:rsidR="00E31FF0" w:rsidRPr="008A5FE3">
        <w:rPr>
          <w:szCs w:val="28"/>
        </w:rPr>
      </w:r>
      <w:r w:rsidR="00E31FF0" w:rsidRPr="008A5FE3">
        <w:rPr>
          <w:szCs w:val="28"/>
        </w:rPr>
        <w:fldChar w:fldCharType="separate"/>
      </w:r>
      <w:r w:rsidR="00727DED" w:rsidRPr="00727DED">
        <w:rPr>
          <w:szCs w:val="28"/>
        </w:rPr>
        <w:t>(T6.2.5) – Evaluate Payment Information Message</w:t>
      </w:r>
      <w:r w:rsidR="00E31FF0" w:rsidRPr="008A5FE3">
        <w:rPr>
          <w:szCs w:val="28"/>
        </w:rPr>
        <w:fldChar w:fldCharType="end"/>
      </w:r>
      <w:r w:rsidRPr="008A5FE3">
        <w:rPr>
          <w:szCs w:val="28"/>
        </w:rPr>
        <w:t xml:space="preserve"> to the relevant MSCON.</w:t>
      </w:r>
      <w:r w:rsidR="00046E73" w:rsidRPr="008A5FE3">
        <w:rPr>
          <w:szCs w:val="28"/>
        </w:rPr>
        <w:t xml:space="preserve"> The MS</w:t>
      </w:r>
      <w:r w:rsidR="00A91716" w:rsidRPr="008A5FE3">
        <w:rPr>
          <w:szCs w:val="28"/>
        </w:rPr>
        <w:t xml:space="preserve">ID </w:t>
      </w:r>
      <w:r w:rsidR="00046E73" w:rsidRPr="008A5FE3">
        <w:rPr>
          <w:szCs w:val="28"/>
        </w:rPr>
        <w:t>transmits</w:t>
      </w:r>
      <w:r w:rsidR="00BF6029" w:rsidRPr="008A5FE3">
        <w:rPr>
          <w:szCs w:val="28"/>
        </w:rPr>
        <w:t xml:space="preserve"> without delay</w:t>
      </w:r>
      <w:r w:rsidR="00046E73" w:rsidRPr="008A5FE3">
        <w:rPr>
          <w:szCs w:val="28"/>
        </w:rPr>
        <w:t xml:space="preserve"> the </w:t>
      </w:r>
      <w:r w:rsidR="00046E73" w:rsidRPr="008A5FE3">
        <w:rPr>
          <w:rStyle w:val="SpecReferenceChar"/>
          <w:b w:val="0"/>
          <w:color w:val="000000"/>
          <w:szCs w:val="28"/>
          <w:u w:val="dotted"/>
        </w:rPr>
        <w:fldChar w:fldCharType="begin"/>
      </w:r>
      <w:r w:rsidR="00046E73" w:rsidRPr="008A5FE3">
        <w:rPr>
          <w:rStyle w:val="SpecReferenceChar"/>
          <w:b w:val="0"/>
          <w:color w:val="000000"/>
          <w:szCs w:val="28"/>
          <w:u w:val="dotted"/>
        </w:rPr>
        <w:instrText xml:space="preserve"> REF _Ref324167813 \h  \* MERGEFORMAT </w:instrText>
      </w:r>
      <w:r w:rsidR="00046E73" w:rsidRPr="008A5FE3">
        <w:rPr>
          <w:rStyle w:val="SpecReferenceChar"/>
          <w:b w:val="0"/>
          <w:color w:val="000000"/>
          <w:szCs w:val="28"/>
          <w:u w:val="dotted"/>
        </w:rPr>
      </w:r>
      <w:r w:rsidR="00046E73"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046E73" w:rsidRPr="008A5FE3">
        <w:rPr>
          <w:rStyle w:val="SpecReferenceChar"/>
          <w:b w:val="0"/>
          <w:color w:val="000000"/>
          <w:szCs w:val="28"/>
          <w:u w:val="dotted"/>
        </w:rPr>
        <w:fldChar w:fldCharType="end"/>
      </w:r>
      <w:r w:rsidR="00046E73" w:rsidRPr="008A5FE3">
        <w:rPr>
          <w:szCs w:val="28"/>
        </w:rPr>
        <w:t xml:space="preserve"> message even if the payment is below the minimum payment amount.</w:t>
      </w:r>
    </w:p>
    <w:p w14:paraId="37D9F61B" w14:textId="733581D4" w:rsidR="002005F5" w:rsidRPr="008A5FE3" w:rsidRDefault="002005F5" w:rsidP="00E31FF0">
      <w:pPr>
        <w:keepNext/>
        <w:rPr>
          <w:szCs w:val="28"/>
        </w:rPr>
      </w:pPr>
    </w:p>
    <w:p w14:paraId="7C80E8F0" w14:textId="2335F8D0" w:rsidR="00FD42E8" w:rsidRPr="008A5FE3" w:rsidRDefault="00FD42E8" w:rsidP="00676C06">
      <w:pPr>
        <w:rPr>
          <w:szCs w:val="28"/>
          <w:u w:val="single"/>
        </w:rPr>
      </w:pPr>
      <w:r w:rsidRPr="008A5FE3">
        <w:rPr>
          <w:szCs w:val="28"/>
          <w:u w:val="single"/>
        </w:rPr>
        <w:t xml:space="preserve">The </w:t>
      </w:r>
      <w:r w:rsidR="00B32707" w:rsidRPr="008A5FE3">
        <w:rPr>
          <w:szCs w:val="28"/>
          <w:u w:val="single"/>
        </w:rPr>
        <w:t xml:space="preserve">Union Scheme, </w:t>
      </w:r>
      <w:r w:rsidRPr="008A5FE3">
        <w:rPr>
          <w:szCs w:val="28"/>
          <w:u w:val="single"/>
        </w:rPr>
        <w:t>Non-Union Scheme</w:t>
      </w:r>
      <w:r w:rsidR="00864A45" w:rsidRPr="008A5FE3">
        <w:rPr>
          <w:szCs w:val="28"/>
          <w:u w:val="single"/>
        </w:rPr>
        <w:t xml:space="preserve"> and the Import Scheme</w:t>
      </w:r>
    </w:p>
    <w:p w14:paraId="434C4602" w14:textId="3449B219" w:rsidR="00E5533A" w:rsidRPr="008A5FE3" w:rsidRDefault="00FD42E8" w:rsidP="00E5533A">
      <w:pPr>
        <w:rPr>
          <w:szCs w:val="28"/>
        </w:rPr>
      </w:pPr>
      <w:r w:rsidRPr="008A5FE3">
        <w:rPr>
          <w:szCs w:val="28"/>
        </w:rPr>
        <w:t>In the Non-Union Scheme</w:t>
      </w:r>
      <w:r w:rsidR="00864A45" w:rsidRPr="008A5FE3">
        <w:rPr>
          <w:szCs w:val="28"/>
        </w:rPr>
        <w:t xml:space="preserve"> and the Import Scheme</w:t>
      </w:r>
      <w:r w:rsidRPr="008A5FE3">
        <w:rPr>
          <w:szCs w:val="28"/>
        </w:rPr>
        <w:t xml:space="preserve">, the MS that is the MSID can also be an MSCON in the </w:t>
      </w:r>
      <w:r w:rsidR="00296A45" w:rsidRPr="008A5FE3">
        <w:rPr>
          <w:szCs w:val="28"/>
        </w:rPr>
        <w:t>VAT Return</w:t>
      </w:r>
      <w:r w:rsidRPr="008A5FE3">
        <w:rPr>
          <w:szCs w:val="28"/>
        </w:rPr>
        <w:t xml:space="preserve"> submitted by the NETP</w:t>
      </w:r>
      <w:r w:rsidR="006A4C67" w:rsidRPr="008A5FE3">
        <w:rPr>
          <w:szCs w:val="28"/>
        </w:rPr>
        <w:t xml:space="preserve"> or his Intermediary</w:t>
      </w:r>
      <w:r w:rsidRPr="008A5FE3">
        <w:rPr>
          <w:szCs w:val="28"/>
        </w:rPr>
        <w:t>.</w:t>
      </w:r>
      <w:r w:rsidR="00B32707" w:rsidRPr="008A5FE3">
        <w:rPr>
          <w:szCs w:val="28"/>
        </w:rPr>
        <w:t xml:space="preserve"> This is also possible in the Union scheme, but only for domestic supplies of goods where an Electronic Interface is the deemed supplier or in case intra-community distance sales that end in MSID.</w:t>
      </w:r>
      <w:r w:rsidRPr="008A5FE3">
        <w:rPr>
          <w:szCs w:val="28"/>
        </w:rPr>
        <w:t xml:space="preserve"> The MSID must not transmit a </w:t>
      </w: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_Ref324167813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000000"/>
          <w:szCs w:val="28"/>
          <w:u w:val="none"/>
        </w:rPr>
        <w:t xml:space="preserve"> </w:t>
      </w:r>
      <w:r w:rsidRPr="008A5FE3">
        <w:rPr>
          <w:szCs w:val="28"/>
        </w:rPr>
        <w:t>message to itself.</w:t>
      </w:r>
      <w:bookmarkStart w:id="560" w:name="_Ref324171308"/>
      <w:r w:rsidR="00E5533A" w:rsidRPr="008A5FE3">
        <w:rPr>
          <w:szCs w:val="28"/>
        </w:rPr>
        <w:t xml:space="preserve"> </w:t>
      </w:r>
    </w:p>
    <w:p w14:paraId="3A0EC41D" w14:textId="77777777" w:rsidR="00E5533A" w:rsidRPr="008A5FE3" w:rsidRDefault="00E5533A" w:rsidP="00E5533A">
      <w:pPr>
        <w:rPr>
          <w:szCs w:val="22"/>
        </w:rPr>
      </w:pPr>
    </w:p>
    <w:p w14:paraId="70B2D726" w14:textId="60269337" w:rsidR="00FB1281" w:rsidRPr="008A5FE3" w:rsidRDefault="00E5533A" w:rsidP="00E5533A">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7CA70CF8" w14:textId="77777777" w:rsidR="00A6387B" w:rsidRPr="008A5FE3" w:rsidRDefault="00A6387B" w:rsidP="00FB1281">
      <w:pPr>
        <w:pStyle w:val="prastasiniatinklio"/>
        <w:spacing w:before="0" w:beforeAutospacing="0" w:after="0" w:afterAutospacing="0"/>
        <w:rPr>
          <w:sz w:val="28"/>
          <w:szCs w:val="28"/>
        </w:rPr>
      </w:pPr>
    </w:p>
    <w:p w14:paraId="61212F00" w14:textId="77777777" w:rsidR="00847535" w:rsidRPr="008A5FE3" w:rsidRDefault="00847535" w:rsidP="002277B9">
      <w:pPr>
        <w:pStyle w:val="Antrat4"/>
        <w:rPr>
          <w:sz w:val="24"/>
          <w:szCs w:val="32"/>
        </w:rPr>
      </w:pPr>
      <w:bookmarkStart w:id="561" w:name="_Ref522179675"/>
      <w:bookmarkStart w:id="562" w:name="_Toc105088383"/>
      <w:r w:rsidRPr="008A5FE3">
        <w:rPr>
          <w:sz w:val="24"/>
          <w:szCs w:val="32"/>
        </w:rPr>
        <w:lastRenderedPageBreak/>
        <w:t>(T</w:t>
      </w:r>
      <w:r w:rsidR="00891F57" w:rsidRPr="008A5FE3">
        <w:rPr>
          <w:sz w:val="24"/>
          <w:szCs w:val="32"/>
        </w:rPr>
        <w:t>8</w:t>
      </w:r>
      <w:r w:rsidRPr="008A5FE3">
        <w:rPr>
          <w:sz w:val="24"/>
          <w:szCs w:val="32"/>
        </w:rPr>
        <w:t>) – Process the Payment and Payment Information</w:t>
      </w:r>
      <w:bookmarkEnd w:id="560"/>
      <w:bookmarkEnd w:id="561"/>
      <w:bookmarkEnd w:id="562"/>
    </w:p>
    <w:p w14:paraId="23919E1C" w14:textId="2627D39E" w:rsidR="008639BA" w:rsidRPr="008A5FE3" w:rsidRDefault="00847535" w:rsidP="00111A97">
      <w:pPr>
        <w:rPr>
          <w:szCs w:val="28"/>
        </w:rPr>
      </w:pPr>
      <w:r w:rsidRPr="008A5FE3">
        <w:rPr>
          <w:szCs w:val="28"/>
        </w:rPr>
        <w:t>The MSCON receives and processes the Payment and Payment Information from the MSID.</w:t>
      </w:r>
      <w:r w:rsidR="00DE3AAB" w:rsidRPr="008A5FE3">
        <w:rPr>
          <w:szCs w:val="28"/>
        </w:rPr>
        <w:t xml:space="preserve"> As indicated on the high level BPM (</w:t>
      </w:r>
      <w:r w:rsidR="009D03D9" w:rsidRPr="008A5FE3">
        <w:rPr>
          <w:szCs w:val="28"/>
        </w:rPr>
        <w:fldChar w:fldCharType="begin"/>
      </w:r>
      <w:r w:rsidR="009D03D9" w:rsidRPr="008A5FE3">
        <w:rPr>
          <w:szCs w:val="28"/>
        </w:rPr>
        <w:instrText xml:space="preserve"> REF _Ref33017038 \h </w:instrText>
      </w:r>
      <w:r w:rsidR="00286586" w:rsidRPr="008A5FE3">
        <w:rPr>
          <w:szCs w:val="28"/>
        </w:rPr>
        <w:instrText xml:space="preserve"> \* MERGEFORMAT </w:instrText>
      </w:r>
      <w:r w:rsidR="009D03D9" w:rsidRPr="008A5FE3">
        <w:rPr>
          <w:szCs w:val="28"/>
        </w:rPr>
      </w:r>
      <w:r w:rsidR="009D03D9" w:rsidRPr="008A5FE3">
        <w:rPr>
          <w:szCs w:val="28"/>
        </w:rPr>
        <w:fldChar w:fldCharType="separate"/>
      </w:r>
      <w:r w:rsidR="00727DED" w:rsidRPr="00727DED">
        <w:rPr>
          <w:szCs w:val="28"/>
        </w:rPr>
        <w:t xml:space="preserve">Figure </w:t>
      </w:r>
      <w:r w:rsidR="00727DED" w:rsidRPr="00727DED">
        <w:rPr>
          <w:noProof/>
          <w:szCs w:val="28"/>
        </w:rPr>
        <w:t>25</w:t>
      </w:r>
      <w:r w:rsidR="009D03D9" w:rsidRPr="008A5FE3">
        <w:rPr>
          <w:szCs w:val="28"/>
        </w:rPr>
        <w:fldChar w:fldCharType="end"/>
      </w:r>
      <w:r w:rsidR="00DE3AAB" w:rsidRPr="008A5FE3">
        <w:rPr>
          <w:szCs w:val="28"/>
        </w:rPr>
        <w:t xml:space="preserve">), this activity starts by </w:t>
      </w:r>
      <w:r w:rsidR="00DE3AAB" w:rsidRPr="008A5FE3">
        <w:rPr>
          <w:rStyle w:val="SpecReferenceChar"/>
          <w:rFonts w:ascii="Times New Roman" w:hAnsi="Times New Roman"/>
          <w:b w:val="0"/>
          <w:color w:val="000000"/>
          <w:szCs w:val="28"/>
          <w:u w:val="dotted"/>
        </w:rPr>
        <w:t>(E9) Payment Received</w:t>
      </w:r>
      <w:r w:rsidR="00DE3AAB" w:rsidRPr="008A5FE3">
        <w:rPr>
          <w:szCs w:val="28"/>
        </w:rPr>
        <w:t xml:space="preserve"> (that is, the</w:t>
      </w:r>
      <w:r w:rsidR="00EA7F44" w:rsidRPr="008A5FE3">
        <w:rPr>
          <w:szCs w:val="28"/>
        </w:rPr>
        <w:t xml:space="preserve"> </w:t>
      </w:r>
      <w:r w:rsidR="00DE3AAB" w:rsidRPr="008A5FE3">
        <w:rPr>
          <w:szCs w:val="28"/>
        </w:rPr>
        <w:t xml:space="preserve">payment from the MSID arrives in the MSCON bank account statement) or </w:t>
      </w:r>
      <w:r w:rsidR="00DE3AAB" w:rsidRPr="008A5FE3">
        <w:rPr>
          <w:szCs w:val="28"/>
          <w:u w:val="dotted"/>
        </w:rPr>
        <w:t>(E10) Payment Information Received</w:t>
      </w:r>
      <w:r w:rsidR="00DE3AAB" w:rsidRPr="008A5FE3">
        <w:rPr>
          <w:szCs w:val="28"/>
        </w:rPr>
        <w:t xml:space="preserve"> (that is, the receipt by the MSCON of a </w:t>
      </w:r>
      <w:r w:rsidR="00DE3AAB" w:rsidRPr="008A5FE3">
        <w:rPr>
          <w:rStyle w:val="SpecReferenceChar"/>
          <w:b w:val="0"/>
          <w:color w:val="000000"/>
          <w:szCs w:val="28"/>
          <w:u w:val="dotted"/>
        </w:rPr>
        <w:fldChar w:fldCharType="begin"/>
      </w:r>
      <w:r w:rsidR="00DE3AAB" w:rsidRPr="008A5FE3">
        <w:rPr>
          <w:rStyle w:val="SpecReferenceChar"/>
          <w:b w:val="0"/>
          <w:color w:val="000000"/>
          <w:szCs w:val="28"/>
          <w:u w:val="dotted"/>
        </w:rPr>
        <w:instrText xml:space="preserve"> REF _Ref324167813 \h  \* MERGEFORMAT </w:instrText>
      </w:r>
      <w:r w:rsidR="00DE3AAB" w:rsidRPr="008A5FE3">
        <w:rPr>
          <w:rStyle w:val="SpecReferenceChar"/>
          <w:b w:val="0"/>
          <w:color w:val="000000"/>
          <w:szCs w:val="28"/>
          <w:u w:val="dotted"/>
        </w:rPr>
      </w:r>
      <w:r w:rsidR="00DE3AA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DE3AAB" w:rsidRPr="008A5FE3">
        <w:rPr>
          <w:rStyle w:val="SpecReferenceChar"/>
          <w:b w:val="0"/>
          <w:color w:val="000000"/>
          <w:szCs w:val="28"/>
          <w:u w:val="dotted"/>
        </w:rPr>
        <w:fldChar w:fldCharType="end"/>
      </w:r>
      <w:r w:rsidR="00DE3AAB" w:rsidRPr="008A5FE3">
        <w:rPr>
          <w:szCs w:val="28"/>
        </w:rPr>
        <w:t xml:space="preserve"> message from the MSID). </w:t>
      </w:r>
    </w:p>
    <w:p w14:paraId="4A8EA3AD" w14:textId="05750402" w:rsidR="00847535" w:rsidRPr="008A5FE3" w:rsidRDefault="00DE3AAB" w:rsidP="00111A97">
      <w:pPr>
        <w:rPr>
          <w:szCs w:val="28"/>
        </w:rPr>
      </w:pPr>
      <w:r w:rsidRPr="008A5FE3">
        <w:rPr>
          <w:szCs w:val="28"/>
        </w:rPr>
        <w:t xml:space="preserve">The expanded sub-process depicted in </w:t>
      </w:r>
      <w:r w:rsidR="004855BB" w:rsidRPr="008A5FE3">
        <w:rPr>
          <w:szCs w:val="28"/>
        </w:rPr>
        <w:fldChar w:fldCharType="begin"/>
      </w:r>
      <w:r w:rsidR="004855BB" w:rsidRPr="008A5FE3">
        <w:rPr>
          <w:szCs w:val="28"/>
        </w:rPr>
        <w:instrText xml:space="preserve"> REF _Ref526254030 \h </w:instrText>
      </w:r>
      <w:r w:rsidR="00286586" w:rsidRPr="008A5FE3">
        <w:rPr>
          <w:szCs w:val="28"/>
        </w:rPr>
        <w:instrText xml:space="preserve"> \* MERGEFORMAT </w:instrText>
      </w:r>
      <w:r w:rsidR="004855BB" w:rsidRPr="008A5FE3">
        <w:rPr>
          <w:szCs w:val="28"/>
        </w:rPr>
      </w:r>
      <w:r w:rsidR="004855BB" w:rsidRPr="008A5FE3">
        <w:rPr>
          <w:szCs w:val="28"/>
        </w:rPr>
        <w:fldChar w:fldCharType="separate"/>
      </w:r>
      <w:r w:rsidR="00727DED" w:rsidRPr="00727DED">
        <w:rPr>
          <w:szCs w:val="28"/>
        </w:rPr>
        <w:t xml:space="preserve">Figure </w:t>
      </w:r>
      <w:r w:rsidR="00727DED" w:rsidRPr="00727DED">
        <w:rPr>
          <w:noProof/>
          <w:szCs w:val="28"/>
        </w:rPr>
        <w:t>32</w:t>
      </w:r>
      <w:r w:rsidR="004855BB" w:rsidRPr="008A5FE3">
        <w:rPr>
          <w:szCs w:val="28"/>
        </w:rPr>
        <w:fldChar w:fldCharType="end"/>
      </w:r>
      <w:r w:rsidR="007374F1" w:rsidRPr="008A5FE3">
        <w:rPr>
          <w:szCs w:val="28"/>
        </w:rPr>
        <w:t xml:space="preserve"> </w:t>
      </w:r>
      <w:r w:rsidRPr="008A5FE3">
        <w:rPr>
          <w:szCs w:val="28"/>
        </w:rPr>
        <w:t xml:space="preserve">essentially considers the cross-validation of these two </w:t>
      </w:r>
      <w:r w:rsidR="0002657C" w:rsidRPr="008A5FE3">
        <w:rPr>
          <w:szCs w:val="28"/>
        </w:rPr>
        <w:t>artefacts</w:t>
      </w:r>
      <w:r w:rsidRPr="008A5FE3">
        <w:rPr>
          <w:szCs w:val="28"/>
        </w:rPr>
        <w:t>.</w:t>
      </w:r>
    </w:p>
    <w:p w14:paraId="61212F02" w14:textId="1635CDD1" w:rsidR="000B6C38" w:rsidRPr="008A5FE3" w:rsidRDefault="000B6C38" w:rsidP="00111A97">
      <w:pPr>
        <w:rPr>
          <w:szCs w:val="28"/>
        </w:rPr>
      </w:pPr>
      <w:r w:rsidRPr="008A5FE3">
        <w:rPr>
          <w:szCs w:val="28"/>
        </w:rPr>
        <w:t xml:space="preserve">The sub-process re-uses global tasks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_Ref327455195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Pr="008A5FE3">
        <w:rPr>
          <w:rStyle w:val="SpecReferenceChar"/>
          <w:b w:val="0"/>
          <w:color w:val="000000"/>
          <w:szCs w:val="28"/>
          <w:u w:val="dotted"/>
        </w:rPr>
        <w:fldChar w:fldCharType="end"/>
      </w:r>
      <w:r w:rsidRPr="008A5FE3">
        <w:rPr>
          <w:szCs w:val="28"/>
        </w:rPr>
        <w:t xml:space="preserve"> and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w:t>
      </w:r>
    </w:p>
    <w:p w14:paraId="5465194C" w14:textId="244502C3" w:rsidR="00147D4C" w:rsidRPr="008A5FE3" w:rsidRDefault="00E549B0" w:rsidP="00111A97">
      <w:pPr>
        <w:rPr>
          <w:szCs w:val="28"/>
        </w:rPr>
      </w:pPr>
      <w:r w:rsidRPr="008A5FE3">
        <w:rPr>
          <w:szCs w:val="28"/>
        </w:rPr>
        <w:t xml:space="preserve"> </w:t>
      </w:r>
      <w:r w:rsidR="00E217FC" w:rsidRPr="008A5FE3">
        <w:rPr>
          <w:noProof/>
          <w:szCs w:val="28"/>
        </w:rPr>
        <w:drawing>
          <wp:inline distT="0" distB="0" distL="0" distR="0" wp14:anchorId="18CF68AB" wp14:editId="3491662C">
            <wp:extent cx="5732145" cy="2568575"/>
            <wp:effectExtent l="0" t="0" r="190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2145" cy="2568575"/>
                    </a:xfrm>
                    <a:prstGeom prst="rect">
                      <a:avLst/>
                    </a:prstGeom>
                    <a:noFill/>
                    <a:ln>
                      <a:noFill/>
                    </a:ln>
                  </pic:spPr>
                </pic:pic>
              </a:graphicData>
            </a:graphic>
          </wp:inline>
        </w:drawing>
      </w:r>
    </w:p>
    <w:p w14:paraId="61212F03" w14:textId="1E7A1EA3" w:rsidR="00B1760C" w:rsidRPr="008A5FE3" w:rsidRDefault="00147D4C" w:rsidP="00147D4C">
      <w:pPr>
        <w:pStyle w:val="Antrat"/>
        <w:rPr>
          <w:szCs w:val="22"/>
        </w:rPr>
      </w:pPr>
      <w:bookmarkStart w:id="563" w:name="_Ref526254030"/>
      <w:bookmarkStart w:id="564" w:name="_Toc105089346"/>
      <w:bookmarkStart w:id="565" w:name="_Toc209159904"/>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32</w:t>
      </w:r>
      <w:r w:rsidR="00675580" w:rsidRPr="008A5FE3">
        <w:rPr>
          <w:noProof/>
          <w:szCs w:val="22"/>
        </w:rPr>
        <w:fldChar w:fldCharType="end"/>
      </w:r>
      <w:bookmarkEnd w:id="563"/>
      <w:r w:rsidRPr="008A5FE3">
        <w:rPr>
          <w:szCs w:val="22"/>
        </w:rPr>
        <w:t>: Busines Process Model – Process Payment Information</w:t>
      </w:r>
      <w:r w:rsidR="007507E9" w:rsidRPr="008A5FE3">
        <w:rPr>
          <w:szCs w:val="22"/>
        </w:rPr>
        <w:t xml:space="preserve"> - </w:t>
      </w:r>
      <w:r w:rsidR="007507E9" w:rsidRPr="008A5FE3">
        <w:rPr>
          <w:szCs w:val="22"/>
        </w:rPr>
        <w:fldChar w:fldCharType="begin"/>
      </w:r>
      <w:r w:rsidR="007507E9" w:rsidRPr="008A5FE3">
        <w:rPr>
          <w:szCs w:val="22"/>
        </w:rPr>
        <w:instrText xml:space="preserve"> REF _Ref522179675 \h </w:instrText>
      </w:r>
      <w:r w:rsidR="00286586" w:rsidRPr="008A5FE3">
        <w:rPr>
          <w:szCs w:val="22"/>
        </w:rPr>
        <w:instrText xml:space="preserve"> \* MERGEFORMAT </w:instrText>
      </w:r>
      <w:r w:rsidR="007507E9" w:rsidRPr="008A5FE3">
        <w:rPr>
          <w:szCs w:val="22"/>
        </w:rPr>
      </w:r>
      <w:r w:rsidR="007507E9" w:rsidRPr="008A5FE3">
        <w:rPr>
          <w:szCs w:val="22"/>
        </w:rPr>
        <w:fldChar w:fldCharType="separate"/>
      </w:r>
      <w:r w:rsidR="00727DED" w:rsidRPr="00727DED">
        <w:rPr>
          <w:szCs w:val="22"/>
        </w:rPr>
        <w:t>(T8) – Process the Payment and Payment Information</w:t>
      </w:r>
      <w:bookmarkEnd w:id="564"/>
      <w:bookmarkEnd w:id="565"/>
      <w:r w:rsidR="007507E9" w:rsidRPr="008A5FE3">
        <w:rPr>
          <w:szCs w:val="22"/>
        </w:rPr>
        <w:fldChar w:fldCharType="end"/>
      </w:r>
    </w:p>
    <w:p w14:paraId="5281C169" w14:textId="77777777" w:rsidR="00147D4C" w:rsidRPr="008A5FE3" w:rsidRDefault="00147D4C" w:rsidP="007507E9">
      <w:pPr>
        <w:keepNext/>
        <w:rPr>
          <w:i/>
          <w:szCs w:val="28"/>
        </w:rPr>
      </w:pPr>
    </w:p>
    <w:p w14:paraId="61212F05" w14:textId="4552F673" w:rsidR="00DE3AAB" w:rsidRPr="008A5FE3" w:rsidRDefault="00DE3AAB" w:rsidP="007507E9">
      <w:pPr>
        <w:rPr>
          <w:szCs w:val="28"/>
        </w:rPr>
      </w:pPr>
      <w:r w:rsidRPr="008A5FE3">
        <w:rPr>
          <w:szCs w:val="28"/>
        </w:rPr>
        <w:t xml:space="preserve">(GW8.1) The activity handles the receipt of the Payment and the Payment Information in parallel. There is no guarantee which of these </w:t>
      </w:r>
      <w:r w:rsidR="0002657C" w:rsidRPr="008A5FE3">
        <w:rPr>
          <w:szCs w:val="28"/>
        </w:rPr>
        <w:t>artefacts</w:t>
      </w:r>
      <w:r w:rsidRPr="008A5FE3">
        <w:rPr>
          <w:szCs w:val="28"/>
        </w:rPr>
        <w:t xml:space="preserve"> the MSCON will receive first.</w:t>
      </w:r>
    </w:p>
    <w:p w14:paraId="0247A854" w14:textId="609AB7A5" w:rsidR="00DE3AAB" w:rsidRPr="008A5FE3" w:rsidRDefault="00DE3AAB" w:rsidP="00C918D8">
      <w:pPr>
        <w:pStyle w:val="Antrat5"/>
        <w:rPr>
          <w:szCs w:val="28"/>
        </w:rPr>
      </w:pPr>
      <w:r w:rsidRPr="008A5FE3">
        <w:rPr>
          <w:szCs w:val="28"/>
        </w:rPr>
        <w:t>(T8.</w:t>
      </w:r>
      <w:r w:rsidR="00E217FC" w:rsidRPr="008A5FE3">
        <w:rPr>
          <w:szCs w:val="28"/>
        </w:rPr>
        <w:t>1</w:t>
      </w:r>
      <w:r w:rsidRPr="008A5FE3">
        <w:rPr>
          <w:szCs w:val="28"/>
        </w:rPr>
        <w:t>) – Store Payment Information</w:t>
      </w:r>
    </w:p>
    <w:p w14:paraId="61212F07" w14:textId="3A9A19DA" w:rsidR="00DE3AAB" w:rsidRPr="008A5FE3" w:rsidRDefault="00DE3AAB" w:rsidP="008F00C3">
      <w:pPr>
        <w:keepNext/>
        <w:rPr>
          <w:szCs w:val="28"/>
        </w:rPr>
      </w:pPr>
      <w:r w:rsidRPr="008A5FE3">
        <w:rPr>
          <w:szCs w:val="28"/>
        </w:rPr>
        <w:t xml:space="preserve">The MSCON Operational Department </w:t>
      </w:r>
      <w:r w:rsidR="000B111E" w:rsidRPr="008A5FE3">
        <w:rPr>
          <w:szCs w:val="28"/>
        </w:rPr>
        <w:t>stores the information in the</w:t>
      </w:r>
      <w:r w:rsidRPr="008A5FE3">
        <w:rPr>
          <w:szCs w:val="28"/>
        </w:rPr>
        <w:t xml:space="preserv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w:t>
      </w:r>
      <w:r w:rsidR="000B111E" w:rsidRPr="008A5FE3">
        <w:rPr>
          <w:szCs w:val="28"/>
        </w:rPr>
        <w:t xml:space="preserve">received </w:t>
      </w:r>
      <w:r w:rsidRPr="008A5FE3">
        <w:rPr>
          <w:szCs w:val="28"/>
        </w:rPr>
        <w:t>from the MSID.</w:t>
      </w:r>
    </w:p>
    <w:p w14:paraId="6626831B" w14:textId="34C905E3" w:rsidR="0063634C" w:rsidRPr="008A5FE3" w:rsidRDefault="007E3FAF" w:rsidP="008F00C3">
      <w:pPr>
        <w:keepNext/>
        <w:rPr>
          <w:szCs w:val="28"/>
        </w:rPr>
      </w:pPr>
      <w:r w:rsidRPr="008A5FE3">
        <w:rPr>
          <w:szCs w:val="28"/>
        </w:rPr>
        <w:t>This</w:t>
      </w:r>
      <w:r w:rsidRPr="008A5FE3">
        <w:rPr>
          <w:szCs w:val="22"/>
        </w:rPr>
        <w:t xml:space="preserve"> task raises an exception with error code </w:t>
      </w:r>
      <w:r w:rsidR="00CD302A" w:rsidRPr="008A5FE3">
        <w:rPr>
          <w:szCs w:val="22"/>
        </w:rPr>
        <w:fldChar w:fldCharType="begin"/>
      </w:r>
      <w:r w:rsidR="00CD302A" w:rsidRPr="008A5FE3">
        <w:rPr>
          <w:szCs w:val="22"/>
        </w:rPr>
        <w:instrText xml:space="preserve"> REF Error_10030 \h </w:instrText>
      </w:r>
      <w:r w:rsidR="00286586" w:rsidRPr="008A5FE3">
        <w:rPr>
          <w:szCs w:val="22"/>
        </w:rPr>
        <w:instrText xml:space="preserve"> \* MERGEFORMAT </w:instrText>
      </w:r>
      <w:r w:rsidR="00CD302A" w:rsidRPr="008A5FE3">
        <w:rPr>
          <w:szCs w:val="22"/>
        </w:rPr>
      </w:r>
      <w:r w:rsidR="00CD302A" w:rsidRPr="008A5FE3">
        <w:rPr>
          <w:szCs w:val="22"/>
        </w:rPr>
        <w:fldChar w:fldCharType="separate"/>
      </w:r>
      <w:r w:rsidR="00727DED" w:rsidRPr="00727DED">
        <w:rPr>
          <w:rFonts w:ascii="Courier New" w:hAnsi="Courier New" w:cs="Courier New"/>
          <w:color w:val="000000"/>
          <w:sz w:val="20"/>
          <w:szCs w:val="20"/>
        </w:rPr>
        <w:t>10030</w:t>
      </w:r>
      <w:r w:rsidR="00CD302A" w:rsidRPr="008A5FE3">
        <w:rPr>
          <w:szCs w:val="22"/>
        </w:rPr>
        <w:fldChar w:fldCharType="end"/>
      </w:r>
      <w:r w:rsidRPr="008A5FE3">
        <w:rPr>
          <w:szCs w:val="22"/>
        </w:rPr>
        <w:t xml:space="preserve"> (refer to</w:t>
      </w:r>
      <w:r w:rsidR="0063634C" w:rsidRPr="008A5FE3">
        <w:rPr>
          <w:szCs w:val="22"/>
        </w:rPr>
        <w:t xml:space="preserve"> </w:t>
      </w:r>
      <w:r w:rsidR="00CD302A" w:rsidRPr="008A5FE3">
        <w:rPr>
          <w:szCs w:val="28"/>
        </w:rPr>
        <w:fldChar w:fldCharType="begin"/>
      </w:r>
      <w:r w:rsidR="00CD302A" w:rsidRPr="008A5FE3">
        <w:rPr>
          <w:szCs w:val="28"/>
        </w:rPr>
        <w:instrText xml:space="preserve"> REF _Ref2351827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szCs w:val="28"/>
        </w:rPr>
        <w:t xml:space="preserve">Table </w:t>
      </w:r>
      <w:r w:rsidR="00727DED" w:rsidRPr="00727DED">
        <w:rPr>
          <w:noProof/>
          <w:szCs w:val="28"/>
        </w:rPr>
        <w:t>159</w:t>
      </w:r>
      <w:r w:rsidR="00CD302A" w:rsidRPr="008A5FE3">
        <w:rPr>
          <w:szCs w:val="28"/>
        </w:rPr>
        <w:fldChar w:fldCharType="end"/>
      </w:r>
      <w:r w:rsidRPr="008A5FE3">
        <w:rPr>
          <w:szCs w:val="28"/>
        </w:rPr>
        <w:t xml:space="preserve">) if the Payment information includes a </w:t>
      </w:r>
      <w:r w:rsidR="00296A45" w:rsidRPr="008A5FE3">
        <w:rPr>
          <w:szCs w:val="28"/>
        </w:rPr>
        <w:t>VAT Return</w:t>
      </w:r>
      <w:r w:rsidRPr="008A5FE3">
        <w:rPr>
          <w:szCs w:val="28"/>
        </w:rPr>
        <w:t xml:space="preserve"> reference that the MSCON cannot recover. Nevertheless, before sending the error message to the MSID, the MSCON checks the validity of the unknown </w:t>
      </w:r>
      <w:r w:rsidR="00296A45" w:rsidRPr="008A5FE3">
        <w:rPr>
          <w:szCs w:val="28"/>
        </w:rPr>
        <w:t>VAT Return</w:t>
      </w:r>
      <w:r w:rsidRPr="008A5FE3">
        <w:rPr>
          <w:szCs w:val="28"/>
        </w:rPr>
        <w:t xml:space="preserve"> reference </w:t>
      </w:r>
      <w:r w:rsidRPr="008A5FE3">
        <w:rPr>
          <w:szCs w:val="28"/>
        </w:rPr>
        <w:lastRenderedPageBreak/>
        <w:t xml:space="preserve">number using the VAT Return Request message sent to the MSID. If the </w:t>
      </w:r>
      <w:r w:rsidR="00296A45" w:rsidRPr="008A5FE3">
        <w:rPr>
          <w:szCs w:val="28"/>
        </w:rPr>
        <w:t>VAT Return</w:t>
      </w:r>
      <w:r w:rsidRPr="008A5FE3">
        <w:rPr>
          <w:szCs w:val="28"/>
        </w:rPr>
        <w:t xml:space="preserve"> reference number is correct, the MSCON updates the information in its local database and will not send an error message. </w:t>
      </w:r>
    </w:p>
    <w:p w14:paraId="411260BB" w14:textId="45CB62EF" w:rsidR="0063634C" w:rsidRPr="008A5FE3" w:rsidRDefault="0063634C" w:rsidP="008F00C3">
      <w:pPr>
        <w:keepNext/>
        <w:rPr>
          <w:szCs w:val="28"/>
        </w:rPr>
      </w:pPr>
      <w:r w:rsidRPr="008A5FE3">
        <w:rPr>
          <w:szCs w:val="28"/>
        </w:rPr>
        <w:t>If other business errors are identifi</w:t>
      </w:r>
      <w:r w:rsidRPr="008A5FE3">
        <w:rPr>
          <w:szCs w:val="22"/>
        </w:rPr>
        <w:t>ed, the process raises an exception</w:t>
      </w:r>
      <w:r w:rsidRPr="008A5FE3">
        <w:rPr>
          <w:szCs w:val="22"/>
          <w:vertAlign w:val="superscript"/>
        </w:rPr>
        <w:footnoteReference w:id="86"/>
      </w:r>
      <w:r w:rsidRPr="008A5FE3">
        <w:rPr>
          <w:szCs w:val="22"/>
        </w:rPr>
        <w:t xml:space="preserve"> with error code </w:t>
      </w:r>
      <w:r w:rsidRPr="008A5FE3">
        <w:rPr>
          <w:szCs w:val="22"/>
        </w:rPr>
        <w:fldChar w:fldCharType="begin"/>
      </w:r>
      <w:r w:rsidRPr="008A5FE3">
        <w:rPr>
          <w:szCs w:val="22"/>
        </w:rPr>
        <w:instrText xml:space="preserve"> REF ERROR_CODE_FIRST_PY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40010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ERROR_CODE_LAST_PY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40050</w:t>
      </w:r>
      <w:r w:rsidRPr="008A5FE3">
        <w:rPr>
          <w:szCs w:val="22"/>
        </w:rPr>
        <w:fldChar w:fldCharType="end"/>
      </w:r>
      <w:r w:rsidRPr="008A5FE3">
        <w:rPr>
          <w:szCs w:val="22"/>
        </w:rPr>
        <w:t xml:space="preserve"> (refer to </w:t>
      </w:r>
      <w:r w:rsidRPr="008A5FE3">
        <w:rPr>
          <w:szCs w:val="22"/>
        </w:rPr>
        <w:fldChar w:fldCharType="begin"/>
      </w:r>
      <w:r w:rsidRPr="008A5FE3">
        <w:rPr>
          <w:szCs w:val="22"/>
        </w:rPr>
        <w:instrText xml:space="preserve"> REF _Ref325278146 \h  \* MERGEFORMAT </w:instrText>
      </w:r>
      <w:r w:rsidRPr="008A5FE3">
        <w:rPr>
          <w:szCs w:val="22"/>
        </w:rPr>
      </w:r>
      <w:r w:rsidRPr="008A5FE3">
        <w:rPr>
          <w:szCs w:val="22"/>
        </w:rPr>
        <w:fldChar w:fldCharType="separate"/>
      </w:r>
      <w:r w:rsidR="00727DED" w:rsidRPr="008A5FE3">
        <w:rPr>
          <w:rFonts w:cs="Arial"/>
          <w:szCs w:val="22"/>
        </w:rPr>
        <w:t xml:space="preserve">Table </w:t>
      </w:r>
      <w:r w:rsidR="00727DED">
        <w:rPr>
          <w:rFonts w:cs="Arial"/>
          <w:noProof/>
          <w:szCs w:val="22"/>
        </w:rPr>
        <w:t>162</w:t>
      </w:r>
      <w:r w:rsidRPr="008A5FE3">
        <w:rPr>
          <w:szCs w:val="22"/>
        </w:rPr>
        <w:fldChar w:fldCharType="end"/>
      </w:r>
      <w:r w:rsidRPr="008A5FE3">
        <w:rPr>
          <w:szCs w:val="22"/>
        </w:rPr>
        <w:t xml:space="preserve">) or with error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Payment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61212F08" w14:textId="51357724" w:rsidR="007E3FAF" w:rsidRPr="008A5FE3" w:rsidRDefault="007E3FAF" w:rsidP="008F00C3">
      <w:pPr>
        <w:keepNext/>
        <w:rPr>
          <w:szCs w:val="28"/>
        </w:rPr>
      </w:pP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 xml:space="preserve"> informs the MSID of the error and the sub-process ends.</w:t>
      </w:r>
    </w:p>
    <w:p w14:paraId="61212F09" w14:textId="0EB50B66" w:rsidR="00847535" w:rsidRPr="008A5FE3" w:rsidRDefault="00847535" w:rsidP="00C918D8">
      <w:pPr>
        <w:pStyle w:val="Antrat5"/>
        <w:ind w:left="1009" w:hanging="1009"/>
        <w:rPr>
          <w:szCs w:val="28"/>
        </w:rPr>
      </w:pPr>
      <w:r w:rsidRPr="008A5FE3">
        <w:rPr>
          <w:szCs w:val="28"/>
        </w:rPr>
        <w:t>(T</w:t>
      </w:r>
      <w:r w:rsidR="00891F57" w:rsidRPr="008A5FE3">
        <w:rPr>
          <w:szCs w:val="28"/>
        </w:rPr>
        <w:t>8</w:t>
      </w:r>
      <w:r w:rsidRPr="008A5FE3">
        <w:rPr>
          <w:szCs w:val="28"/>
        </w:rPr>
        <w:t>.</w:t>
      </w:r>
      <w:r w:rsidR="00E217FC" w:rsidRPr="008A5FE3">
        <w:rPr>
          <w:szCs w:val="28"/>
        </w:rPr>
        <w:t>2</w:t>
      </w:r>
      <w:r w:rsidRPr="008A5FE3">
        <w:rPr>
          <w:szCs w:val="28"/>
        </w:rPr>
        <w:t>) – Register the Received Payment</w:t>
      </w:r>
    </w:p>
    <w:p w14:paraId="61212F0A" w14:textId="4AD256ED" w:rsidR="00847535" w:rsidRPr="008A5FE3" w:rsidRDefault="00847535" w:rsidP="00847535">
      <w:pPr>
        <w:rPr>
          <w:szCs w:val="28"/>
        </w:rPr>
      </w:pPr>
      <w:r w:rsidRPr="008A5FE3">
        <w:rPr>
          <w:szCs w:val="28"/>
        </w:rPr>
        <w:t>The MSCON Financial Department opens the bank statement relating to the bank account designated for receipt of payments.</w:t>
      </w:r>
    </w:p>
    <w:p w14:paraId="61212F0B" w14:textId="0ECDBAE4" w:rsidR="00047C44" w:rsidRPr="008A5FE3" w:rsidRDefault="00047C44" w:rsidP="00847535">
      <w:pPr>
        <w:rPr>
          <w:szCs w:val="28"/>
        </w:rPr>
      </w:pPr>
      <w:r w:rsidRPr="008A5FE3">
        <w:rPr>
          <w:szCs w:val="28"/>
        </w:rPr>
        <w:t xml:space="preserve">The MSCON Financial Department extracts the payment amount and payment reference (from the free text field) for all payments related to the </w:t>
      </w:r>
      <w:r w:rsidR="00263297" w:rsidRPr="008A5FE3">
        <w:rPr>
          <w:szCs w:val="28"/>
        </w:rPr>
        <w:t>OSS</w:t>
      </w:r>
      <w:r w:rsidRPr="008A5FE3">
        <w:rPr>
          <w:szCs w:val="28"/>
        </w:rPr>
        <w:t xml:space="preserve"> (the rule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PY_RU_PAYMENT_INFO_PAYMENT_REFERENCE \h </w:instrText>
      </w:r>
      <w:r w:rsidR="00FC479C"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PY-RU-PAYMENT-INFO-PAYMENT-REFERENCE</w:t>
      </w:r>
      <w:r w:rsidRPr="008A5FE3">
        <w:rPr>
          <w:rStyle w:val="SpecReferenceChar"/>
          <w:b w:val="0"/>
          <w:color w:val="000000"/>
          <w:szCs w:val="28"/>
          <w:u w:val="dotted"/>
        </w:rPr>
        <w:fldChar w:fldCharType="end"/>
      </w:r>
      <w:r w:rsidRPr="008A5FE3">
        <w:rPr>
          <w:szCs w:val="28"/>
        </w:rPr>
        <w:t xml:space="preserve"> defines the format of the payment reference).</w:t>
      </w:r>
    </w:p>
    <w:p w14:paraId="61212F0C" w14:textId="77777777" w:rsidR="00047C44" w:rsidRPr="008A5FE3" w:rsidRDefault="00047C44" w:rsidP="00847535">
      <w:pPr>
        <w:rPr>
          <w:szCs w:val="28"/>
        </w:rPr>
      </w:pPr>
      <w:r w:rsidRPr="008A5FE3">
        <w:rPr>
          <w:szCs w:val="28"/>
        </w:rPr>
        <w:t>The MSCON Financial Department registers these payments.</w:t>
      </w:r>
    </w:p>
    <w:p w14:paraId="61212F0D" w14:textId="5283106F" w:rsidR="00047C44" w:rsidRPr="008A5FE3" w:rsidRDefault="00047C44" w:rsidP="00C918D8">
      <w:pPr>
        <w:pStyle w:val="Antrat5"/>
        <w:ind w:left="1009" w:hanging="1009"/>
        <w:rPr>
          <w:szCs w:val="28"/>
        </w:rPr>
      </w:pPr>
      <w:r w:rsidRPr="008A5FE3">
        <w:rPr>
          <w:szCs w:val="28"/>
        </w:rPr>
        <w:t>(T</w:t>
      </w:r>
      <w:r w:rsidR="00891F57" w:rsidRPr="008A5FE3">
        <w:rPr>
          <w:szCs w:val="28"/>
        </w:rPr>
        <w:t>8</w:t>
      </w:r>
      <w:r w:rsidRPr="008A5FE3">
        <w:rPr>
          <w:szCs w:val="28"/>
        </w:rPr>
        <w:t>.</w:t>
      </w:r>
      <w:r w:rsidR="00E217FC" w:rsidRPr="008A5FE3">
        <w:rPr>
          <w:szCs w:val="28"/>
        </w:rPr>
        <w:t>3</w:t>
      </w:r>
      <w:r w:rsidRPr="008A5FE3">
        <w:rPr>
          <w:szCs w:val="28"/>
        </w:rPr>
        <w:t>) – Inform About Received Payment</w:t>
      </w:r>
    </w:p>
    <w:p w14:paraId="61212F0E" w14:textId="62868048" w:rsidR="00047C44" w:rsidRPr="008A5FE3" w:rsidRDefault="00047C44" w:rsidP="00047C44">
      <w:pPr>
        <w:rPr>
          <w:szCs w:val="28"/>
        </w:rPr>
      </w:pPr>
      <w:r w:rsidRPr="008A5FE3">
        <w:rPr>
          <w:szCs w:val="28"/>
        </w:rPr>
        <w:t>The MSCON Financial Department informs the MSCON Operational Department that Payments were received.</w:t>
      </w:r>
    </w:p>
    <w:p w14:paraId="61212F0F" w14:textId="77777777" w:rsidR="009038A2" w:rsidRPr="008A5FE3" w:rsidRDefault="009038A2" w:rsidP="00C918D8">
      <w:pPr>
        <w:pStyle w:val="Antrat5"/>
        <w:rPr>
          <w:szCs w:val="28"/>
        </w:rPr>
      </w:pPr>
      <w:r w:rsidRPr="008A5FE3">
        <w:rPr>
          <w:szCs w:val="28"/>
        </w:rPr>
        <w:t>(E8.</w:t>
      </w:r>
      <w:r w:rsidR="00E017F5" w:rsidRPr="008A5FE3">
        <w:rPr>
          <w:szCs w:val="28"/>
        </w:rPr>
        <w:t>4</w:t>
      </w:r>
      <w:r w:rsidRPr="008A5FE3">
        <w:rPr>
          <w:szCs w:val="28"/>
        </w:rPr>
        <w:t>) – Wait for Payment</w:t>
      </w:r>
    </w:p>
    <w:p w14:paraId="61212F10" w14:textId="39EEF975" w:rsidR="009038A2" w:rsidRPr="008A5FE3" w:rsidRDefault="009038A2" w:rsidP="009038A2">
      <w:pPr>
        <w:rPr>
          <w:szCs w:val="28"/>
        </w:rPr>
      </w:pPr>
      <w:r w:rsidRPr="008A5FE3">
        <w:rPr>
          <w:szCs w:val="28"/>
        </w:rPr>
        <w:t xml:space="preserve">This point in the model indicates that the process cannot continue until the payment and payment information are received. After some time if only one of these </w:t>
      </w:r>
      <w:r w:rsidR="0002657C" w:rsidRPr="008A5FE3">
        <w:rPr>
          <w:szCs w:val="28"/>
        </w:rPr>
        <w:t>artefacts</w:t>
      </w:r>
      <w:r w:rsidRPr="008A5FE3">
        <w:rPr>
          <w:szCs w:val="28"/>
        </w:rPr>
        <w:t xml:space="preserve"> has arrived the MSCON should directly contact the MSID to res</w:t>
      </w:r>
      <w:r w:rsidR="00FC17C9" w:rsidRPr="008A5FE3">
        <w:rPr>
          <w:szCs w:val="28"/>
        </w:rPr>
        <w:t>o</w:t>
      </w:r>
      <w:r w:rsidRPr="008A5FE3">
        <w:rPr>
          <w:szCs w:val="28"/>
        </w:rPr>
        <w:t>lve the issue.</w:t>
      </w:r>
      <w:r w:rsidR="00FC17C9" w:rsidRPr="008A5FE3">
        <w:rPr>
          <w:szCs w:val="28"/>
        </w:rPr>
        <w:t xml:space="preserve"> Note that exceptionally the </w:t>
      </w:r>
      <w:r w:rsidR="00DD7DF2" w:rsidRPr="008A5FE3">
        <w:rPr>
          <w:szCs w:val="28"/>
        </w:rPr>
        <w:t>t</w:t>
      </w:r>
      <w:r w:rsidR="00815632" w:rsidRPr="008A5FE3">
        <w:rPr>
          <w:szCs w:val="28"/>
        </w:rPr>
        <w:t xml:space="preserve">otal VAT </w:t>
      </w:r>
      <w:r w:rsidR="00FC17C9" w:rsidRPr="008A5FE3">
        <w:rPr>
          <w:szCs w:val="28"/>
        </w:rPr>
        <w:t xml:space="preserve">amount due to the MSCON could be less than the minimum amount that the MSID is able to pay – in this case the “Grand Total Transferred” reported on the </w:t>
      </w:r>
      <w:r w:rsidR="00FC17C9" w:rsidRPr="008A5FE3">
        <w:rPr>
          <w:rStyle w:val="SpecReferenceChar"/>
          <w:b w:val="0"/>
          <w:color w:val="000000"/>
          <w:szCs w:val="28"/>
          <w:u w:val="dotted"/>
        </w:rPr>
        <w:fldChar w:fldCharType="begin"/>
      </w:r>
      <w:r w:rsidR="00FC17C9" w:rsidRPr="008A5FE3">
        <w:rPr>
          <w:rStyle w:val="SpecReferenceChar"/>
          <w:b w:val="0"/>
          <w:color w:val="000000"/>
          <w:szCs w:val="28"/>
          <w:u w:val="dotted"/>
        </w:rPr>
        <w:instrText xml:space="preserve"> REF _Ref324167813 \h  \* MERGEFORMAT </w:instrText>
      </w:r>
      <w:r w:rsidR="00FC17C9" w:rsidRPr="008A5FE3">
        <w:rPr>
          <w:rStyle w:val="SpecReferenceChar"/>
          <w:b w:val="0"/>
          <w:color w:val="000000"/>
          <w:szCs w:val="28"/>
          <w:u w:val="dotted"/>
        </w:rPr>
      </w:r>
      <w:r w:rsidR="00FC17C9"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FC17C9" w:rsidRPr="008A5FE3">
        <w:rPr>
          <w:rStyle w:val="SpecReferenceChar"/>
          <w:b w:val="0"/>
          <w:color w:val="000000"/>
          <w:szCs w:val="28"/>
          <w:u w:val="dotted"/>
        </w:rPr>
        <w:fldChar w:fldCharType="end"/>
      </w:r>
      <w:r w:rsidR="00FC17C9" w:rsidRPr="008A5FE3">
        <w:rPr>
          <w:szCs w:val="28"/>
        </w:rPr>
        <w:t xml:space="preserve"> message is zero and the MSCON does not have to wait for the payment to arrive (there will be no payment).</w:t>
      </w:r>
    </w:p>
    <w:p w14:paraId="61212F11" w14:textId="091A5E00" w:rsidR="00EA15EF" w:rsidRPr="008A5FE3" w:rsidRDefault="00DE3AAB" w:rsidP="00C918D8">
      <w:pPr>
        <w:pStyle w:val="Antrat5"/>
        <w:rPr>
          <w:szCs w:val="28"/>
        </w:rPr>
      </w:pPr>
      <w:r w:rsidRPr="008A5FE3">
        <w:rPr>
          <w:szCs w:val="28"/>
        </w:rPr>
        <w:t xml:space="preserve"> </w:t>
      </w:r>
      <w:r w:rsidR="00EA15EF" w:rsidRPr="008A5FE3">
        <w:rPr>
          <w:szCs w:val="28"/>
        </w:rPr>
        <w:t>(T</w:t>
      </w:r>
      <w:r w:rsidR="00891F57" w:rsidRPr="008A5FE3">
        <w:rPr>
          <w:szCs w:val="28"/>
        </w:rPr>
        <w:t>8</w:t>
      </w:r>
      <w:r w:rsidR="00EA15EF" w:rsidRPr="008A5FE3">
        <w:rPr>
          <w:szCs w:val="28"/>
        </w:rPr>
        <w:t>.</w:t>
      </w:r>
      <w:r w:rsidR="00E217FC" w:rsidRPr="008A5FE3">
        <w:rPr>
          <w:szCs w:val="28"/>
        </w:rPr>
        <w:t>4</w:t>
      </w:r>
      <w:r w:rsidR="00EA15EF" w:rsidRPr="008A5FE3">
        <w:rPr>
          <w:szCs w:val="28"/>
        </w:rPr>
        <w:t>) – Evaluate Payment Information</w:t>
      </w:r>
    </w:p>
    <w:p w14:paraId="61212F12" w14:textId="4DC3F043" w:rsidR="009160B2" w:rsidRPr="008A5FE3" w:rsidRDefault="00EA15EF" w:rsidP="00EA15EF">
      <w:pPr>
        <w:rPr>
          <w:szCs w:val="28"/>
        </w:rPr>
      </w:pPr>
      <w:r w:rsidRPr="008A5FE3">
        <w:rPr>
          <w:szCs w:val="28"/>
        </w:rPr>
        <w:t xml:space="preserve">The MSCON compares the </w:t>
      </w:r>
      <w:r w:rsidR="00B515FD" w:rsidRPr="008A5FE3">
        <w:rPr>
          <w:szCs w:val="28"/>
        </w:rPr>
        <w:t>“Grand Total Transferred”</w:t>
      </w:r>
      <w:r w:rsidRPr="008A5FE3">
        <w:rPr>
          <w:szCs w:val="28"/>
        </w:rPr>
        <w:t xml:space="preserve"> reported on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with the actual amount received from the MSID.</w:t>
      </w:r>
    </w:p>
    <w:p w14:paraId="61212F13" w14:textId="5CA9C8B8" w:rsidR="00EA15EF" w:rsidRPr="008A5FE3" w:rsidRDefault="00EA15EF" w:rsidP="00EA15EF">
      <w:pPr>
        <w:rPr>
          <w:szCs w:val="28"/>
        </w:rPr>
      </w:pPr>
      <w:r w:rsidRPr="008A5FE3">
        <w:rPr>
          <w:szCs w:val="28"/>
        </w:rPr>
        <w:t>(</w:t>
      </w:r>
      <w:r w:rsidR="00EA04D6" w:rsidRPr="008A5FE3">
        <w:rPr>
          <w:szCs w:val="28"/>
        </w:rPr>
        <w:t>GW8</w:t>
      </w:r>
      <w:r w:rsidRPr="008A5FE3">
        <w:rPr>
          <w:szCs w:val="28"/>
        </w:rPr>
        <w:t xml:space="preserve">.2) If the </w:t>
      </w:r>
      <w:r w:rsidR="00B515FD" w:rsidRPr="008A5FE3">
        <w:rPr>
          <w:szCs w:val="28"/>
        </w:rPr>
        <w:t>“Grand Total Transferred”</w:t>
      </w:r>
      <w:r w:rsidRPr="008A5FE3">
        <w:rPr>
          <w:szCs w:val="28"/>
        </w:rPr>
        <w:t xml:space="preserve"> on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is consistent with the actual amount received from the MSID</w:t>
      </w:r>
      <w:r w:rsidR="009160B2" w:rsidRPr="008A5FE3">
        <w:rPr>
          <w:szCs w:val="28"/>
        </w:rPr>
        <w:t>,</w:t>
      </w:r>
      <w:r w:rsidRPr="008A5FE3">
        <w:rPr>
          <w:szCs w:val="28"/>
        </w:rPr>
        <w:t xml:space="preserve"> the sub-process ends.</w:t>
      </w:r>
    </w:p>
    <w:p w14:paraId="61212F14" w14:textId="5394DA26" w:rsidR="00EA15EF" w:rsidRPr="008A5FE3" w:rsidRDefault="00EA15EF" w:rsidP="00C918D8">
      <w:pPr>
        <w:pStyle w:val="Antrat5"/>
        <w:rPr>
          <w:szCs w:val="28"/>
        </w:rPr>
      </w:pPr>
      <w:bookmarkStart w:id="566" w:name="_Ref330196702"/>
      <w:r w:rsidRPr="008A5FE3">
        <w:rPr>
          <w:szCs w:val="28"/>
        </w:rPr>
        <w:t>(T</w:t>
      </w:r>
      <w:r w:rsidR="00891F57" w:rsidRPr="008A5FE3">
        <w:rPr>
          <w:szCs w:val="28"/>
        </w:rPr>
        <w:t>8</w:t>
      </w:r>
      <w:r w:rsidRPr="008A5FE3">
        <w:rPr>
          <w:szCs w:val="28"/>
        </w:rPr>
        <w:t>.</w:t>
      </w:r>
      <w:r w:rsidR="00E217FC" w:rsidRPr="008A5FE3">
        <w:rPr>
          <w:szCs w:val="28"/>
        </w:rPr>
        <w:t>5</w:t>
      </w:r>
      <w:r w:rsidRPr="008A5FE3">
        <w:rPr>
          <w:szCs w:val="28"/>
        </w:rPr>
        <w:t>) – Contact MSID to Solve Inconsistencies</w:t>
      </w:r>
      <w:bookmarkEnd w:id="566"/>
    </w:p>
    <w:p w14:paraId="61212F15" w14:textId="64907586" w:rsidR="00EA15EF" w:rsidRPr="008A5FE3" w:rsidRDefault="00EA15EF" w:rsidP="00EA15EF">
      <w:pPr>
        <w:rPr>
          <w:szCs w:val="28"/>
        </w:rPr>
      </w:pPr>
      <w:r w:rsidRPr="008A5FE3">
        <w:rPr>
          <w:szCs w:val="28"/>
        </w:rPr>
        <w:t>(</w:t>
      </w:r>
      <w:r w:rsidR="00EA04D6" w:rsidRPr="008A5FE3">
        <w:rPr>
          <w:szCs w:val="28"/>
        </w:rPr>
        <w:t>GW8</w:t>
      </w:r>
      <w:r w:rsidRPr="008A5FE3">
        <w:rPr>
          <w:szCs w:val="28"/>
        </w:rPr>
        <w:t xml:space="preserve">.2) If the Payment Amount on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is not consistent with the actual amount received from the MSID, the MSCON must contact the MSID through administrative cooperation channels in order to resolve the inconsistency.</w:t>
      </w:r>
    </w:p>
    <w:p w14:paraId="61212F16" w14:textId="1081CDD5" w:rsidR="009160B2" w:rsidRPr="008A5FE3" w:rsidRDefault="009160B2" w:rsidP="00C918D8">
      <w:pPr>
        <w:pStyle w:val="Antrat5"/>
        <w:rPr>
          <w:szCs w:val="28"/>
        </w:rPr>
      </w:pPr>
      <w:r w:rsidRPr="008A5FE3">
        <w:rPr>
          <w:szCs w:val="28"/>
        </w:rPr>
        <w:t xml:space="preserve"> (T</w:t>
      </w:r>
      <w:r w:rsidR="00891F57" w:rsidRPr="008A5FE3">
        <w:rPr>
          <w:szCs w:val="28"/>
        </w:rPr>
        <w:t>8</w:t>
      </w:r>
      <w:r w:rsidRPr="008A5FE3">
        <w:rPr>
          <w:szCs w:val="28"/>
        </w:rPr>
        <w:t>.</w:t>
      </w:r>
      <w:r w:rsidR="00E217FC" w:rsidRPr="008A5FE3">
        <w:rPr>
          <w:szCs w:val="28"/>
        </w:rPr>
        <w:t>6</w:t>
      </w:r>
      <w:r w:rsidRPr="008A5FE3">
        <w:rPr>
          <w:szCs w:val="28"/>
        </w:rPr>
        <w:t>) – Correct Payment Information</w:t>
      </w:r>
    </w:p>
    <w:p w14:paraId="61212F17" w14:textId="40B3906D" w:rsidR="00EA15EF" w:rsidRPr="008A5FE3" w:rsidRDefault="009160B2" w:rsidP="00EA15EF">
      <w:pPr>
        <w:rPr>
          <w:szCs w:val="28"/>
        </w:rPr>
      </w:pPr>
      <w:r w:rsidRPr="008A5FE3">
        <w:rPr>
          <w:szCs w:val="28"/>
        </w:rPr>
        <w:t xml:space="preserve">The MSCON takes the necessary action, based on information received from the MSID, to correct the payment information. For example, this could involve discarding the received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in favour of a new message, receiving a </w:t>
      </w:r>
      <w:r w:rsidR="009038A2" w:rsidRPr="008A5FE3">
        <w:rPr>
          <w:szCs w:val="28"/>
        </w:rPr>
        <w:t>new payment from the MSID, etc.</w:t>
      </w:r>
    </w:p>
    <w:p w14:paraId="61212F18" w14:textId="77777777" w:rsidR="009160B2" w:rsidRPr="008A5FE3" w:rsidRDefault="00B9056E" w:rsidP="002277B9">
      <w:pPr>
        <w:pStyle w:val="Antrat4"/>
        <w:rPr>
          <w:sz w:val="24"/>
          <w:szCs w:val="32"/>
        </w:rPr>
      </w:pPr>
      <w:bookmarkStart w:id="567" w:name="_Ref324249618"/>
      <w:bookmarkStart w:id="568" w:name="_Toc105088384"/>
      <w:r w:rsidRPr="008A5FE3">
        <w:rPr>
          <w:sz w:val="24"/>
          <w:szCs w:val="32"/>
        </w:rPr>
        <w:lastRenderedPageBreak/>
        <w:t>(T</w:t>
      </w:r>
      <w:r w:rsidR="00D74D7B" w:rsidRPr="008A5FE3">
        <w:rPr>
          <w:sz w:val="24"/>
          <w:szCs w:val="32"/>
        </w:rPr>
        <w:t>9</w:t>
      </w:r>
      <w:r w:rsidRPr="008A5FE3">
        <w:rPr>
          <w:sz w:val="24"/>
          <w:szCs w:val="32"/>
        </w:rPr>
        <w:t>)</w:t>
      </w:r>
      <w:r w:rsidR="0051084F" w:rsidRPr="008A5FE3">
        <w:rPr>
          <w:sz w:val="24"/>
          <w:szCs w:val="32"/>
        </w:rPr>
        <w:t xml:space="preserve"> – </w:t>
      </w:r>
      <w:r w:rsidRPr="008A5FE3">
        <w:rPr>
          <w:sz w:val="24"/>
          <w:szCs w:val="32"/>
        </w:rPr>
        <w:t>Evaluate the Payment from MSID</w:t>
      </w:r>
      <w:bookmarkEnd w:id="567"/>
      <w:bookmarkEnd w:id="568"/>
    </w:p>
    <w:p w14:paraId="61212F19" w14:textId="42BE6479" w:rsidR="003413BF" w:rsidRPr="008A5FE3" w:rsidRDefault="00B9056E" w:rsidP="00B9056E">
      <w:pPr>
        <w:rPr>
          <w:szCs w:val="28"/>
        </w:rPr>
      </w:pPr>
      <w:r w:rsidRPr="008A5FE3">
        <w:rPr>
          <w:szCs w:val="28"/>
        </w:rPr>
        <w:t xml:space="preserve">The MSCON evaluates each Payment notified by the MSID in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w:t>
      </w:r>
      <w:r w:rsidR="00F17433" w:rsidRPr="008A5FE3">
        <w:rPr>
          <w:szCs w:val="28"/>
        </w:rPr>
        <w:t xml:space="preserve">This process also involves the </w:t>
      </w:r>
      <w:r w:rsidR="00CC64BE" w:rsidRPr="008A5FE3">
        <w:rPr>
          <w:szCs w:val="28"/>
        </w:rPr>
        <w:t xml:space="preserve">identification of unpaid </w:t>
      </w:r>
      <w:r w:rsidR="00296A45" w:rsidRPr="008A5FE3">
        <w:rPr>
          <w:szCs w:val="28"/>
        </w:rPr>
        <w:t>VAT Return</w:t>
      </w:r>
      <w:r w:rsidR="00CC64BE" w:rsidRPr="008A5FE3">
        <w:rPr>
          <w:szCs w:val="28"/>
        </w:rPr>
        <w:t>s</w:t>
      </w:r>
      <w:r w:rsidR="009B220C" w:rsidRPr="008A5FE3">
        <w:rPr>
          <w:szCs w:val="28"/>
        </w:rPr>
        <w:t>.</w:t>
      </w:r>
      <w:r w:rsidR="00F17433" w:rsidRPr="008A5FE3">
        <w:rPr>
          <w:szCs w:val="28"/>
        </w:rPr>
        <w:t xml:space="preserve"> </w:t>
      </w:r>
    </w:p>
    <w:p w14:paraId="61212F1A" w14:textId="3DB15E38" w:rsidR="003413BF" w:rsidRPr="008A5FE3" w:rsidRDefault="00F17433" w:rsidP="00B9056E">
      <w:pPr>
        <w:rPr>
          <w:szCs w:val="28"/>
        </w:rPr>
      </w:pPr>
      <w:r w:rsidRPr="008A5FE3">
        <w:rPr>
          <w:szCs w:val="28"/>
        </w:rPr>
        <w:t>The output of this process is a list of</w:t>
      </w:r>
      <w:r w:rsidR="00844120" w:rsidRPr="008A5FE3">
        <w:rPr>
          <w:szCs w:val="28"/>
        </w:rPr>
        <w:t xml:space="preserve"> overpaid </w:t>
      </w:r>
      <w:r w:rsidR="00296A45" w:rsidRPr="008A5FE3">
        <w:rPr>
          <w:szCs w:val="28"/>
        </w:rPr>
        <w:t xml:space="preserve">VAT </w:t>
      </w:r>
      <w:r w:rsidR="005A3AC9" w:rsidRPr="008A5FE3">
        <w:rPr>
          <w:szCs w:val="28"/>
        </w:rPr>
        <w:t>Return</w:t>
      </w:r>
      <w:r w:rsidR="003413BF" w:rsidRPr="008A5FE3">
        <w:rPr>
          <w:szCs w:val="28"/>
        </w:rPr>
        <w:t xml:space="preserve">, which is used in </w:t>
      </w:r>
      <w:r w:rsidR="003413BF" w:rsidRPr="008A5FE3">
        <w:rPr>
          <w:rStyle w:val="SpecReferenceChar"/>
          <w:b w:val="0"/>
          <w:color w:val="000000"/>
          <w:szCs w:val="28"/>
          <w:u w:val="dotted"/>
        </w:rPr>
        <w:fldChar w:fldCharType="begin"/>
      </w:r>
      <w:r w:rsidR="003413BF" w:rsidRPr="008A5FE3">
        <w:rPr>
          <w:rStyle w:val="SpecReferenceChar"/>
          <w:b w:val="0"/>
          <w:color w:val="000000"/>
          <w:szCs w:val="28"/>
          <w:u w:val="dotted"/>
        </w:rPr>
        <w:instrText xml:space="preserve"> REF _Ref325448420 \h </w:instrText>
      </w:r>
      <w:r w:rsidR="0012065E" w:rsidRPr="008A5FE3">
        <w:rPr>
          <w:rStyle w:val="SpecReferenceChar"/>
          <w:b w:val="0"/>
          <w:color w:val="000000"/>
          <w:szCs w:val="28"/>
          <w:u w:val="dotted"/>
        </w:rPr>
        <w:instrText xml:space="preserve"> \* MERGEFORMAT </w:instrText>
      </w:r>
      <w:r w:rsidR="003413BF" w:rsidRPr="008A5FE3">
        <w:rPr>
          <w:rStyle w:val="SpecReferenceChar"/>
          <w:b w:val="0"/>
          <w:color w:val="000000"/>
          <w:szCs w:val="28"/>
          <w:u w:val="dotted"/>
        </w:rPr>
      </w:r>
      <w:r w:rsidR="003413B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(T10) – Reimburse the NETP</w:t>
      </w:r>
      <w:r w:rsidR="003413BF" w:rsidRPr="008A5FE3">
        <w:rPr>
          <w:rStyle w:val="SpecReferenceChar"/>
          <w:b w:val="0"/>
          <w:color w:val="000000"/>
          <w:szCs w:val="28"/>
          <w:u w:val="dotted"/>
        </w:rPr>
        <w:fldChar w:fldCharType="end"/>
      </w:r>
      <w:r w:rsidR="003413BF" w:rsidRPr="008A5FE3">
        <w:rPr>
          <w:szCs w:val="28"/>
        </w:rPr>
        <w:t xml:space="preserve">, </w:t>
      </w:r>
      <w:r w:rsidR="003413BF" w:rsidRPr="008A5FE3">
        <w:rPr>
          <w:rStyle w:val="SpecReferenceChar"/>
          <w:b w:val="0"/>
          <w:color w:val="000000"/>
          <w:szCs w:val="28"/>
          <w:u w:val="dotted"/>
        </w:rPr>
        <w:fldChar w:fldCharType="begin"/>
      </w:r>
      <w:r w:rsidR="003413BF" w:rsidRPr="008A5FE3">
        <w:rPr>
          <w:rStyle w:val="SpecReferenceChar"/>
          <w:b w:val="0"/>
          <w:color w:val="000000"/>
          <w:szCs w:val="28"/>
          <w:u w:val="dotted"/>
        </w:rPr>
        <w:instrText xml:space="preserve"> REF _Ref325448422 \h </w:instrText>
      </w:r>
      <w:r w:rsidR="0012065E" w:rsidRPr="008A5FE3">
        <w:rPr>
          <w:rStyle w:val="SpecReferenceChar"/>
          <w:b w:val="0"/>
          <w:color w:val="000000"/>
          <w:szCs w:val="28"/>
          <w:u w:val="dotted"/>
        </w:rPr>
        <w:instrText xml:space="preserve"> \* MERGEFORMAT </w:instrText>
      </w:r>
      <w:r w:rsidR="003413BF" w:rsidRPr="008A5FE3">
        <w:rPr>
          <w:rStyle w:val="SpecReferenceChar"/>
          <w:b w:val="0"/>
          <w:color w:val="000000"/>
          <w:szCs w:val="28"/>
          <w:u w:val="dotted"/>
        </w:rPr>
      </w:r>
      <w:r w:rsidR="003413B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(T11) – Notify the NETP/Intermediary About</w:t>
      </w:r>
      <w:r w:rsidR="00727DED" w:rsidRPr="00727DED">
        <w:rPr>
          <w:szCs w:val="28"/>
        </w:rPr>
        <w:t xml:space="preserve"> Reimbursement</w:t>
      </w:r>
      <w:r w:rsidR="003413BF" w:rsidRPr="008A5FE3">
        <w:rPr>
          <w:rStyle w:val="SpecReferenceChar"/>
          <w:b w:val="0"/>
          <w:color w:val="000000"/>
          <w:szCs w:val="28"/>
          <w:u w:val="dotted"/>
        </w:rPr>
        <w:fldChar w:fldCharType="end"/>
      </w:r>
      <w:r w:rsidR="003413BF" w:rsidRPr="008A5FE3">
        <w:rPr>
          <w:szCs w:val="28"/>
        </w:rPr>
        <w:t xml:space="preserve">, </w:t>
      </w:r>
      <w:r w:rsidR="003413BF" w:rsidRPr="008A5FE3">
        <w:rPr>
          <w:rStyle w:val="SpecReferenceChar"/>
          <w:b w:val="0"/>
          <w:color w:val="000000"/>
          <w:szCs w:val="28"/>
          <w:u w:val="dotted"/>
        </w:rPr>
        <w:fldChar w:fldCharType="begin"/>
      </w:r>
      <w:r w:rsidR="003413BF" w:rsidRPr="008A5FE3">
        <w:rPr>
          <w:rStyle w:val="SpecReferenceChar"/>
          <w:b w:val="0"/>
          <w:color w:val="000000"/>
          <w:szCs w:val="28"/>
          <w:u w:val="dotted"/>
        </w:rPr>
        <w:instrText xml:space="preserve"> REF _Ref325448424 \h </w:instrText>
      </w:r>
      <w:r w:rsidR="0012065E" w:rsidRPr="008A5FE3">
        <w:rPr>
          <w:rStyle w:val="SpecReferenceChar"/>
          <w:b w:val="0"/>
          <w:color w:val="000000"/>
          <w:szCs w:val="28"/>
          <w:u w:val="dotted"/>
        </w:rPr>
        <w:instrText xml:space="preserve"> \* MERGEFORMAT </w:instrText>
      </w:r>
      <w:r w:rsidR="003413BF" w:rsidRPr="008A5FE3">
        <w:rPr>
          <w:rStyle w:val="SpecReferenceChar"/>
          <w:b w:val="0"/>
          <w:color w:val="000000"/>
          <w:szCs w:val="28"/>
          <w:u w:val="dotted"/>
        </w:rPr>
      </w:r>
      <w:r w:rsidR="003413B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(T12) – Transmit Reimbursement Information</w:t>
      </w:r>
      <w:r w:rsidR="003413BF" w:rsidRPr="008A5FE3">
        <w:rPr>
          <w:rStyle w:val="SpecReferenceChar"/>
          <w:b w:val="0"/>
          <w:color w:val="000000"/>
          <w:szCs w:val="28"/>
          <w:u w:val="dotted"/>
        </w:rPr>
        <w:fldChar w:fldCharType="end"/>
      </w:r>
      <w:r w:rsidR="003413BF" w:rsidRPr="008A5FE3">
        <w:rPr>
          <w:szCs w:val="28"/>
        </w:rPr>
        <w:t xml:space="preserve">, and a list of </w:t>
      </w:r>
      <w:r w:rsidR="00844120" w:rsidRPr="008A5FE3">
        <w:rPr>
          <w:szCs w:val="28"/>
        </w:rPr>
        <w:t xml:space="preserve">underpaid or unpaid </w:t>
      </w:r>
      <w:r w:rsidR="00296A45" w:rsidRPr="008A5FE3">
        <w:rPr>
          <w:szCs w:val="28"/>
        </w:rPr>
        <w:t>VAT Return</w:t>
      </w:r>
      <w:r w:rsidR="00844120" w:rsidRPr="008A5FE3">
        <w:rPr>
          <w:szCs w:val="28"/>
        </w:rPr>
        <w:t>s</w:t>
      </w:r>
      <w:r w:rsidR="003413BF" w:rsidRPr="008A5FE3">
        <w:rPr>
          <w:szCs w:val="28"/>
        </w:rPr>
        <w:t xml:space="preserve">, which is used in </w:t>
      </w:r>
      <w:r w:rsidR="003413BF" w:rsidRPr="008A5FE3">
        <w:rPr>
          <w:rStyle w:val="SpecReferenceChar"/>
          <w:b w:val="0"/>
          <w:color w:val="000000"/>
          <w:szCs w:val="28"/>
          <w:u w:val="dotted"/>
        </w:rPr>
        <w:fldChar w:fldCharType="begin"/>
      </w:r>
      <w:r w:rsidR="003413BF" w:rsidRPr="008A5FE3">
        <w:rPr>
          <w:rStyle w:val="SpecReferenceChar"/>
          <w:b w:val="0"/>
          <w:color w:val="000000"/>
          <w:szCs w:val="28"/>
          <w:u w:val="dotted"/>
        </w:rPr>
        <w:instrText xml:space="preserve"> REF _Ref325448425 \h </w:instrText>
      </w:r>
      <w:r w:rsidR="0012065E" w:rsidRPr="008A5FE3">
        <w:rPr>
          <w:rStyle w:val="SpecReferenceChar"/>
          <w:b w:val="0"/>
          <w:color w:val="000000"/>
          <w:szCs w:val="28"/>
          <w:u w:val="dotted"/>
        </w:rPr>
        <w:instrText xml:space="preserve"> \* MERGEFORMAT </w:instrText>
      </w:r>
      <w:r w:rsidR="003413BF" w:rsidRPr="008A5FE3">
        <w:rPr>
          <w:rStyle w:val="SpecReferenceChar"/>
          <w:b w:val="0"/>
          <w:color w:val="000000"/>
          <w:szCs w:val="28"/>
          <w:u w:val="dotted"/>
        </w:rPr>
      </w:r>
      <w:r w:rsidR="003413B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(T13) – Recover Payment</w:t>
      </w:r>
      <w:r w:rsidR="003413BF" w:rsidRPr="008A5FE3">
        <w:rPr>
          <w:rStyle w:val="SpecReferenceChar"/>
          <w:b w:val="0"/>
          <w:color w:val="000000"/>
          <w:szCs w:val="28"/>
          <w:u w:val="dotted"/>
        </w:rPr>
        <w:fldChar w:fldCharType="end"/>
      </w:r>
      <w:r w:rsidR="003413BF" w:rsidRPr="008A5FE3">
        <w:rPr>
          <w:szCs w:val="28"/>
        </w:rPr>
        <w:t>.</w:t>
      </w:r>
    </w:p>
    <w:p w14:paraId="61212F1B" w14:textId="0921D941" w:rsidR="00B9056E" w:rsidRPr="008A5FE3" w:rsidRDefault="00B76FFC" w:rsidP="00B9056E">
      <w:pPr>
        <w:rPr>
          <w:szCs w:val="28"/>
        </w:rPr>
      </w:pPr>
      <w:r w:rsidRPr="008A5FE3">
        <w:rPr>
          <w:szCs w:val="28"/>
        </w:rPr>
        <w:fldChar w:fldCharType="begin"/>
      </w:r>
      <w:r w:rsidRPr="008A5FE3">
        <w:rPr>
          <w:szCs w:val="28"/>
        </w:rPr>
        <w:instrText xml:space="preserve"> REF _Ref364762477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33</w:t>
      </w:r>
      <w:r w:rsidRPr="008A5FE3">
        <w:rPr>
          <w:szCs w:val="28"/>
        </w:rPr>
        <w:fldChar w:fldCharType="end"/>
      </w:r>
      <w:r w:rsidR="00B9056E" w:rsidRPr="008A5FE3">
        <w:rPr>
          <w:szCs w:val="28"/>
        </w:rPr>
        <w:t xml:space="preserve"> depicts the sub-process.</w:t>
      </w:r>
    </w:p>
    <w:p w14:paraId="61212F1C" w14:textId="2FAD78AC" w:rsidR="00EC491B" w:rsidRPr="008A5FE3" w:rsidRDefault="00014A65" w:rsidP="00EC491B">
      <w:pPr>
        <w:keepNext/>
        <w:jc w:val="center"/>
        <w:rPr>
          <w:szCs w:val="28"/>
        </w:rPr>
      </w:pPr>
      <w:r w:rsidRPr="008A5FE3">
        <w:rPr>
          <w:szCs w:val="28"/>
        </w:rPr>
        <w:t xml:space="preserve"> </w:t>
      </w:r>
      <w:r w:rsidR="0090002A" w:rsidRPr="008A5FE3">
        <w:rPr>
          <w:noProof/>
          <w:szCs w:val="28"/>
        </w:rPr>
        <w:drawing>
          <wp:inline distT="0" distB="0" distL="0" distR="0" wp14:anchorId="50D2DF49" wp14:editId="615639E5">
            <wp:extent cx="5732145" cy="3144520"/>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2145" cy="3144520"/>
                    </a:xfrm>
                    <a:prstGeom prst="rect">
                      <a:avLst/>
                    </a:prstGeom>
                    <a:noFill/>
                    <a:ln>
                      <a:noFill/>
                    </a:ln>
                  </pic:spPr>
                </pic:pic>
              </a:graphicData>
            </a:graphic>
          </wp:inline>
        </w:drawing>
      </w:r>
    </w:p>
    <w:p w14:paraId="61212F1D" w14:textId="58586988" w:rsidR="00B9056E" w:rsidRPr="008A5FE3" w:rsidRDefault="00EC491B" w:rsidP="00EC491B">
      <w:pPr>
        <w:pStyle w:val="Antrat"/>
        <w:rPr>
          <w:szCs w:val="22"/>
        </w:rPr>
      </w:pPr>
      <w:bookmarkStart w:id="569" w:name="_Ref364762477"/>
      <w:bookmarkStart w:id="570" w:name="_Toc105089347"/>
      <w:bookmarkStart w:id="571" w:name="_Toc209159905"/>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33</w:t>
      </w:r>
      <w:r w:rsidR="00F366AA" w:rsidRPr="008A5FE3">
        <w:rPr>
          <w:noProof/>
          <w:szCs w:val="22"/>
        </w:rPr>
        <w:fldChar w:fldCharType="end"/>
      </w:r>
      <w:bookmarkEnd w:id="569"/>
      <w:r w:rsidRPr="008A5FE3">
        <w:rPr>
          <w:szCs w:val="22"/>
        </w:rPr>
        <w:t xml:space="preserve">: Business Process Model – Payment – </w:t>
      </w:r>
      <w:r w:rsidRPr="008A5FE3">
        <w:rPr>
          <w:szCs w:val="22"/>
        </w:rPr>
        <w:fldChar w:fldCharType="begin"/>
      </w:r>
      <w:r w:rsidRPr="008A5FE3">
        <w:rPr>
          <w:szCs w:val="22"/>
        </w:rPr>
        <w:instrText xml:space="preserve"> REF _Ref324249618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(T9) – Evaluate the Payment from MSID</w:t>
      </w:r>
      <w:bookmarkEnd w:id="570"/>
      <w:bookmarkEnd w:id="571"/>
      <w:r w:rsidRPr="008A5FE3">
        <w:rPr>
          <w:szCs w:val="22"/>
        </w:rPr>
        <w:fldChar w:fldCharType="end"/>
      </w:r>
    </w:p>
    <w:p w14:paraId="61212F1E" w14:textId="77777777" w:rsidR="00B9056E" w:rsidRPr="008A5FE3" w:rsidRDefault="00EC491B" w:rsidP="00C918D8">
      <w:pPr>
        <w:pStyle w:val="Antrat5"/>
        <w:rPr>
          <w:szCs w:val="28"/>
        </w:rPr>
      </w:pPr>
      <w:r w:rsidRPr="008A5FE3">
        <w:rPr>
          <w:szCs w:val="28"/>
        </w:rPr>
        <w:t xml:space="preserve"> </w:t>
      </w:r>
      <w:r w:rsidR="00B9056E" w:rsidRPr="008A5FE3">
        <w:rPr>
          <w:szCs w:val="28"/>
        </w:rPr>
        <w:t>(T</w:t>
      </w:r>
      <w:r w:rsidR="00D74D7B" w:rsidRPr="008A5FE3">
        <w:rPr>
          <w:szCs w:val="28"/>
        </w:rPr>
        <w:t>9</w:t>
      </w:r>
      <w:r w:rsidR="00B9056E" w:rsidRPr="008A5FE3">
        <w:rPr>
          <w:szCs w:val="28"/>
        </w:rPr>
        <w:t>.1)</w:t>
      </w:r>
      <w:r w:rsidR="0051084F" w:rsidRPr="008A5FE3">
        <w:rPr>
          <w:szCs w:val="28"/>
        </w:rPr>
        <w:t xml:space="preserve"> – </w:t>
      </w:r>
      <w:r w:rsidR="00B9056E" w:rsidRPr="008A5FE3">
        <w:rPr>
          <w:szCs w:val="28"/>
        </w:rPr>
        <w:t>Search for Payments</w:t>
      </w:r>
    </w:p>
    <w:p w14:paraId="61212F1F" w14:textId="27FCA786" w:rsidR="00B9056E" w:rsidRPr="008A5FE3" w:rsidRDefault="00B9056E" w:rsidP="00B9056E">
      <w:pPr>
        <w:rPr>
          <w:szCs w:val="28"/>
        </w:rPr>
      </w:pPr>
      <w:r w:rsidRPr="008A5FE3">
        <w:rPr>
          <w:szCs w:val="28"/>
        </w:rPr>
        <w:t>The MS</w:t>
      </w:r>
      <w:r w:rsidR="003413BF" w:rsidRPr="008A5FE3">
        <w:rPr>
          <w:szCs w:val="28"/>
        </w:rPr>
        <w:t xml:space="preserve">CON extracts a list of payments to evaluate. These are the payments mentioned on the </w:t>
      </w:r>
      <w:r w:rsidR="003413BF" w:rsidRPr="008A5FE3">
        <w:rPr>
          <w:rStyle w:val="SpecReferenceChar"/>
          <w:b w:val="0"/>
          <w:color w:val="000000"/>
          <w:szCs w:val="28"/>
          <w:u w:val="dotted"/>
        </w:rPr>
        <w:fldChar w:fldCharType="begin"/>
      </w:r>
      <w:r w:rsidR="003413BF" w:rsidRPr="008A5FE3">
        <w:rPr>
          <w:rStyle w:val="SpecReferenceChar"/>
          <w:b w:val="0"/>
          <w:color w:val="000000"/>
          <w:szCs w:val="28"/>
          <w:u w:val="dotted"/>
        </w:rPr>
        <w:instrText xml:space="preserve"> REF _Ref324167813 \h  \* MERGEFORMAT </w:instrText>
      </w:r>
      <w:r w:rsidR="003413BF" w:rsidRPr="008A5FE3">
        <w:rPr>
          <w:rStyle w:val="SpecReferenceChar"/>
          <w:b w:val="0"/>
          <w:color w:val="000000"/>
          <w:szCs w:val="28"/>
          <w:u w:val="dotted"/>
        </w:rPr>
      </w:r>
      <w:r w:rsidR="003413BF"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3413BF" w:rsidRPr="008A5FE3">
        <w:rPr>
          <w:rStyle w:val="SpecReferenceChar"/>
          <w:b w:val="0"/>
          <w:color w:val="000000"/>
          <w:szCs w:val="28"/>
          <w:u w:val="dotted"/>
        </w:rPr>
        <w:fldChar w:fldCharType="end"/>
      </w:r>
      <w:r w:rsidR="003413BF" w:rsidRPr="008A5FE3">
        <w:rPr>
          <w:szCs w:val="28"/>
        </w:rPr>
        <w:t xml:space="preserve"> message.</w:t>
      </w:r>
    </w:p>
    <w:p w14:paraId="61212F20" w14:textId="77777777" w:rsidR="008A1751" w:rsidRPr="008A5FE3" w:rsidRDefault="008A1751" w:rsidP="00C918D8">
      <w:pPr>
        <w:pStyle w:val="Antrat5"/>
        <w:rPr>
          <w:szCs w:val="28"/>
        </w:rPr>
      </w:pPr>
      <w:r w:rsidRPr="008A5FE3">
        <w:rPr>
          <w:szCs w:val="28"/>
        </w:rPr>
        <w:t>(T</w:t>
      </w:r>
      <w:r w:rsidR="00D74D7B" w:rsidRPr="008A5FE3">
        <w:rPr>
          <w:szCs w:val="28"/>
        </w:rPr>
        <w:t>9</w:t>
      </w:r>
      <w:r w:rsidRPr="008A5FE3">
        <w:rPr>
          <w:szCs w:val="28"/>
        </w:rPr>
        <w:t>.2)</w:t>
      </w:r>
      <w:r w:rsidR="0051084F" w:rsidRPr="008A5FE3">
        <w:rPr>
          <w:szCs w:val="28"/>
        </w:rPr>
        <w:t xml:space="preserve"> – </w:t>
      </w:r>
      <w:r w:rsidRPr="008A5FE3">
        <w:rPr>
          <w:szCs w:val="28"/>
        </w:rPr>
        <w:t>Sum Up All Payments for VAT Return</w:t>
      </w:r>
    </w:p>
    <w:p w14:paraId="61212F21" w14:textId="3922995E" w:rsidR="008A1751" w:rsidRPr="008A5FE3" w:rsidRDefault="003413BF" w:rsidP="008A1751">
      <w:pPr>
        <w:rPr>
          <w:szCs w:val="28"/>
        </w:rPr>
      </w:pPr>
      <w:r w:rsidRPr="008A5FE3">
        <w:rPr>
          <w:szCs w:val="28"/>
        </w:rPr>
        <w:t>Taking the list of p</w:t>
      </w:r>
      <w:r w:rsidR="007A416C" w:rsidRPr="008A5FE3">
        <w:rPr>
          <w:szCs w:val="28"/>
        </w:rPr>
        <w:t>ayments, the MSCON sums up all p</w:t>
      </w:r>
      <w:r w:rsidR="008A1751" w:rsidRPr="008A5FE3">
        <w:rPr>
          <w:szCs w:val="28"/>
        </w:rPr>
        <w:t xml:space="preserve">ayments received </w:t>
      </w:r>
      <w:r w:rsidR="006D2E88" w:rsidRPr="008A5FE3">
        <w:rPr>
          <w:szCs w:val="28"/>
        </w:rPr>
        <w:t xml:space="preserve">by the MSID </w:t>
      </w:r>
      <w:r w:rsidR="008A1751" w:rsidRPr="008A5FE3">
        <w:rPr>
          <w:szCs w:val="28"/>
        </w:rPr>
        <w:t xml:space="preserve">for each associated </w:t>
      </w:r>
      <w:r w:rsidR="00296A45" w:rsidRPr="008A5FE3">
        <w:rPr>
          <w:szCs w:val="28"/>
        </w:rPr>
        <w:t>VAT Return</w:t>
      </w:r>
      <w:r w:rsidR="008A1751" w:rsidRPr="008A5FE3">
        <w:rPr>
          <w:szCs w:val="28"/>
        </w:rPr>
        <w:t xml:space="preserve"> – the summation includes any historic payments for the </w:t>
      </w:r>
      <w:r w:rsidR="00296A45" w:rsidRPr="008A5FE3">
        <w:rPr>
          <w:szCs w:val="28"/>
        </w:rPr>
        <w:t>VAT Return</w:t>
      </w:r>
      <w:r w:rsidR="008A1751" w:rsidRPr="008A5FE3">
        <w:rPr>
          <w:szCs w:val="28"/>
        </w:rPr>
        <w:t xml:space="preserve">. </w:t>
      </w:r>
      <w:r w:rsidR="007A416C" w:rsidRPr="008A5FE3">
        <w:rPr>
          <w:szCs w:val="28"/>
        </w:rPr>
        <w:t xml:space="preserve">The MSCON subtracts any reimbursements. </w:t>
      </w:r>
      <w:r w:rsidR="008A1751" w:rsidRPr="008A5FE3">
        <w:rPr>
          <w:szCs w:val="28"/>
        </w:rPr>
        <w:t xml:space="preserve">The MSCON thus has a list of </w:t>
      </w:r>
      <w:r w:rsidR="00296A45" w:rsidRPr="008A5FE3">
        <w:rPr>
          <w:szCs w:val="28"/>
        </w:rPr>
        <w:t>VAT Return</w:t>
      </w:r>
      <w:r w:rsidR="008A1751" w:rsidRPr="008A5FE3">
        <w:rPr>
          <w:szCs w:val="28"/>
        </w:rPr>
        <w:t xml:space="preserve"> </w:t>
      </w:r>
      <w:r w:rsidRPr="008A5FE3">
        <w:rPr>
          <w:szCs w:val="28"/>
        </w:rPr>
        <w:t>r</w:t>
      </w:r>
      <w:r w:rsidR="008A1751" w:rsidRPr="008A5FE3">
        <w:rPr>
          <w:szCs w:val="28"/>
        </w:rPr>
        <w:t xml:space="preserve">eference and corresponding total </w:t>
      </w:r>
      <w:r w:rsidRPr="008A5FE3">
        <w:rPr>
          <w:szCs w:val="28"/>
        </w:rPr>
        <w:t>p</w:t>
      </w:r>
      <w:r w:rsidR="008A1751" w:rsidRPr="008A5FE3">
        <w:rPr>
          <w:szCs w:val="28"/>
        </w:rPr>
        <w:t>a</w:t>
      </w:r>
      <w:r w:rsidR="006D2E88" w:rsidRPr="008A5FE3">
        <w:rPr>
          <w:szCs w:val="28"/>
        </w:rPr>
        <w:t>id</w:t>
      </w:r>
      <w:r w:rsidR="008A1751" w:rsidRPr="008A5FE3">
        <w:rPr>
          <w:szCs w:val="28"/>
        </w:rPr>
        <w:t xml:space="preserve"> and </w:t>
      </w:r>
      <w:r w:rsidRPr="008A5FE3">
        <w:rPr>
          <w:szCs w:val="28"/>
        </w:rPr>
        <w:t>t</w:t>
      </w:r>
      <w:r w:rsidR="008A1751" w:rsidRPr="008A5FE3">
        <w:rPr>
          <w:szCs w:val="28"/>
        </w:rPr>
        <w:t xml:space="preserve">otal VAT </w:t>
      </w:r>
      <w:r w:rsidRPr="008A5FE3">
        <w:rPr>
          <w:szCs w:val="28"/>
        </w:rPr>
        <w:t>a</w:t>
      </w:r>
      <w:r w:rsidR="008A1751" w:rsidRPr="008A5FE3">
        <w:rPr>
          <w:szCs w:val="28"/>
        </w:rPr>
        <w:t>mount due.</w:t>
      </w:r>
    </w:p>
    <w:p w14:paraId="61212F22" w14:textId="5D1BD5A1" w:rsidR="008A1751" w:rsidRPr="008A5FE3" w:rsidRDefault="008A1751" w:rsidP="00C918D8">
      <w:pPr>
        <w:pStyle w:val="Antrat5"/>
        <w:rPr>
          <w:szCs w:val="28"/>
        </w:rPr>
      </w:pPr>
      <w:r w:rsidRPr="008A5FE3">
        <w:rPr>
          <w:szCs w:val="28"/>
        </w:rPr>
        <w:t>(T</w:t>
      </w:r>
      <w:r w:rsidR="00D74D7B" w:rsidRPr="008A5FE3">
        <w:rPr>
          <w:szCs w:val="28"/>
        </w:rPr>
        <w:t>9</w:t>
      </w:r>
      <w:r w:rsidRPr="008A5FE3">
        <w:rPr>
          <w:szCs w:val="28"/>
        </w:rPr>
        <w:t>.</w:t>
      </w:r>
      <w:r w:rsidR="0002659B" w:rsidRPr="008A5FE3">
        <w:rPr>
          <w:szCs w:val="28"/>
        </w:rPr>
        <w:t>3</w:t>
      </w:r>
      <w:r w:rsidRPr="008A5FE3">
        <w:rPr>
          <w:szCs w:val="28"/>
        </w:rPr>
        <w:t>)</w:t>
      </w:r>
      <w:r w:rsidR="0051084F" w:rsidRPr="008A5FE3">
        <w:rPr>
          <w:szCs w:val="28"/>
        </w:rPr>
        <w:t xml:space="preserve"> – </w:t>
      </w:r>
      <w:r w:rsidR="0002659B" w:rsidRPr="008A5FE3">
        <w:rPr>
          <w:szCs w:val="28"/>
        </w:rPr>
        <w:t>Compare Payment Sum</w:t>
      </w:r>
      <w:r w:rsidR="00647686" w:rsidRPr="008A5FE3">
        <w:rPr>
          <w:szCs w:val="28"/>
        </w:rPr>
        <w:t>s</w:t>
      </w:r>
      <w:r w:rsidR="0002659B" w:rsidRPr="008A5FE3">
        <w:rPr>
          <w:szCs w:val="28"/>
        </w:rPr>
        <w:t xml:space="preserve"> to VAT Return</w:t>
      </w:r>
      <w:r w:rsidR="00A87ADC" w:rsidRPr="008A5FE3">
        <w:rPr>
          <w:szCs w:val="28"/>
        </w:rPr>
        <w:t>s</w:t>
      </w:r>
    </w:p>
    <w:p w14:paraId="61212F23" w14:textId="1A23DB9F" w:rsidR="008A1751" w:rsidRPr="008A5FE3" w:rsidRDefault="008A1751" w:rsidP="008A1751">
      <w:pPr>
        <w:rPr>
          <w:szCs w:val="28"/>
        </w:rPr>
      </w:pPr>
      <w:r w:rsidRPr="008A5FE3">
        <w:rPr>
          <w:szCs w:val="28"/>
        </w:rPr>
        <w:t xml:space="preserve">Taking the list of </w:t>
      </w:r>
      <w:r w:rsidR="00296A45" w:rsidRPr="008A5FE3">
        <w:rPr>
          <w:szCs w:val="28"/>
        </w:rPr>
        <w:t>VAT Return</w:t>
      </w:r>
      <w:r w:rsidR="0002659B" w:rsidRPr="008A5FE3">
        <w:rPr>
          <w:szCs w:val="28"/>
        </w:rPr>
        <w:t xml:space="preserve"> </w:t>
      </w:r>
      <w:r w:rsidR="007A416C" w:rsidRPr="008A5FE3">
        <w:rPr>
          <w:szCs w:val="28"/>
        </w:rPr>
        <w:t>r</w:t>
      </w:r>
      <w:r w:rsidR="0002659B" w:rsidRPr="008A5FE3">
        <w:rPr>
          <w:szCs w:val="28"/>
        </w:rPr>
        <w:t xml:space="preserve">eference, </w:t>
      </w:r>
      <w:r w:rsidR="007A416C" w:rsidRPr="008A5FE3">
        <w:rPr>
          <w:szCs w:val="28"/>
        </w:rPr>
        <w:t>total pa</w:t>
      </w:r>
      <w:r w:rsidR="006D2E88" w:rsidRPr="008A5FE3">
        <w:rPr>
          <w:szCs w:val="28"/>
        </w:rPr>
        <w:t>id</w:t>
      </w:r>
      <w:r w:rsidR="0002659B" w:rsidRPr="008A5FE3">
        <w:rPr>
          <w:szCs w:val="28"/>
        </w:rPr>
        <w:t xml:space="preserve"> and </w:t>
      </w:r>
      <w:r w:rsidR="007A416C" w:rsidRPr="008A5FE3">
        <w:rPr>
          <w:szCs w:val="28"/>
        </w:rPr>
        <w:t>t</w:t>
      </w:r>
      <w:r w:rsidR="0002659B" w:rsidRPr="008A5FE3">
        <w:rPr>
          <w:szCs w:val="28"/>
        </w:rPr>
        <w:t xml:space="preserve">otal VAT </w:t>
      </w:r>
      <w:r w:rsidR="007A416C" w:rsidRPr="008A5FE3">
        <w:rPr>
          <w:szCs w:val="28"/>
        </w:rPr>
        <w:t>a</w:t>
      </w:r>
      <w:r w:rsidR="0002659B" w:rsidRPr="008A5FE3">
        <w:rPr>
          <w:szCs w:val="28"/>
        </w:rPr>
        <w:t xml:space="preserve">mount, the MSCON compares the </w:t>
      </w:r>
      <w:r w:rsidR="007A416C" w:rsidRPr="008A5FE3">
        <w:rPr>
          <w:szCs w:val="28"/>
        </w:rPr>
        <w:t>t</w:t>
      </w:r>
      <w:r w:rsidR="0002659B" w:rsidRPr="008A5FE3">
        <w:rPr>
          <w:szCs w:val="28"/>
        </w:rPr>
        <w:t xml:space="preserve">otal </w:t>
      </w:r>
      <w:r w:rsidR="007A416C" w:rsidRPr="008A5FE3">
        <w:rPr>
          <w:szCs w:val="28"/>
        </w:rPr>
        <w:t>p</w:t>
      </w:r>
      <w:r w:rsidR="0002659B" w:rsidRPr="008A5FE3">
        <w:rPr>
          <w:szCs w:val="28"/>
        </w:rPr>
        <w:t>a</w:t>
      </w:r>
      <w:r w:rsidR="006D2E88" w:rsidRPr="008A5FE3">
        <w:rPr>
          <w:szCs w:val="28"/>
        </w:rPr>
        <w:t>id</w:t>
      </w:r>
      <w:r w:rsidR="0002659B" w:rsidRPr="008A5FE3">
        <w:rPr>
          <w:szCs w:val="28"/>
        </w:rPr>
        <w:t xml:space="preserve"> with the </w:t>
      </w:r>
      <w:r w:rsidR="007A416C" w:rsidRPr="008A5FE3">
        <w:rPr>
          <w:szCs w:val="28"/>
        </w:rPr>
        <w:t>t</w:t>
      </w:r>
      <w:r w:rsidR="0002659B" w:rsidRPr="008A5FE3">
        <w:rPr>
          <w:szCs w:val="28"/>
        </w:rPr>
        <w:t xml:space="preserve">otal VAT </w:t>
      </w:r>
      <w:r w:rsidR="007A416C" w:rsidRPr="008A5FE3">
        <w:rPr>
          <w:szCs w:val="28"/>
        </w:rPr>
        <w:t>a</w:t>
      </w:r>
      <w:r w:rsidR="0002659B" w:rsidRPr="008A5FE3">
        <w:rPr>
          <w:szCs w:val="28"/>
        </w:rPr>
        <w:t xml:space="preserve">mount to determine the status of the </w:t>
      </w:r>
      <w:r w:rsidR="00296A45" w:rsidRPr="008A5FE3">
        <w:rPr>
          <w:szCs w:val="28"/>
        </w:rPr>
        <w:t>VAT Return</w:t>
      </w:r>
      <w:r w:rsidR="0002659B" w:rsidRPr="008A5FE3">
        <w:rPr>
          <w:szCs w:val="28"/>
        </w:rPr>
        <w:t>.</w:t>
      </w:r>
    </w:p>
    <w:p w14:paraId="61212F24" w14:textId="2D972677" w:rsidR="0002659B" w:rsidRPr="008A5FE3" w:rsidRDefault="0002659B" w:rsidP="00C90C72">
      <w:pPr>
        <w:numPr>
          <w:ilvl w:val="0"/>
          <w:numId w:val="68"/>
        </w:numPr>
        <w:rPr>
          <w:szCs w:val="28"/>
        </w:rPr>
      </w:pPr>
      <w:r w:rsidRPr="008A5FE3">
        <w:rPr>
          <w:szCs w:val="28"/>
        </w:rPr>
        <w:t xml:space="preserve">If the </w:t>
      </w:r>
      <w:r w:rsidR="007A416C" w:rsidRPr="008A5FE3">
        <w:rPr>
          <w:szCs w:val="28"/>
        </w:rPr>
        <w:t>t</w:t>
      </w:r>
      <w:r w:rsidRPr="008A5FE3">
        <w:rPr>
          <w:szCs w:val="28"/>
        </w:rPr>
        <w:t xml:space="preserve">otal </w:t>
      </w:r>
      <w:r w:rsidR="007A416C" w:rsidRPr="008A5FE3">
        <w:rPr>
          <w:szCs w:val="28"/>
        </w:rPr>
        <w:t>p</w:t>
      </w:r>
      <w:r w:rsidRPr="008A5FE3">
        <w:rPr>
          <w:szCs w:val="28"/>
        </w:rPr>
        <w:t>a</w:t>
      </w:r>
      <w:r w:rsidR="006D2E88" w:rsidRPr="008A5FE3">
        <w:rPr>
          <w:szCs w:val="28"/>
        </w:rPr>
        <w:t>id</w:t>
      </w:r>
      <w:r w:rsidRPr="008A5FE3">
        <w:rPr>
          <w:szCs w:val="28"/>
        </w:rPr>
        <w:t xml:space="preserve"> exactly equals the </w:t>
      </w:r>
      <w:r w:rsidR="006D2E88" w:rsidRPr="008A5FE3">
        <w:rPr>
          <w:szCs w:val="28"/>
        </w:rPr>
        <w:t>t</w:t>
      </w:r>
      <w:r w:rsidRPr="008A5FE3">
        <w:rPr>
          <w:szCs w:val="28"/>
        </w:rPr>
        <w:t xml:space="preserve">otal VAT </w:t>
      </w:r>
      <w:r w:rsidR="006D2E88" w:rsidRPr="008A5FE3">
        <w:rPr>
          <w:szCs w:val="28"/>
        </w:rPr>
        <w:t>a</w:t>
      </w:r>
      <w:r w:rsidRPr="008A5FE3">
        <w:rPr>
          <w:szCs w:val="28"/>
        </w:rPr>
        <w:t>mount, the payment is correct</w:t>
      </w:r>
      <w:r w:rsidR="00111A97" w:rsidRPr="008A5FE3">
        <w:rPr>
          <w:szCs w:val="28"/>
        </w:rPr>
        <w:t>;</w:t>
      </w:r>
    </w:p>
    <w:p w14:paraId="61212F25" w14:textId="5D43A9F0" w:rsidR="0002659B" w:rsidRPr="008A5FE3" w:rsidRDefault="0002659B" w:rsidP="00C90C72">
      <w:pPr>
        <w:numPr>
          <w:ilvl w:val="0"/>
          <w:numId w:val="68"/>
        </w:numPr>
        <w:rPr>
          <w:szCs w:val="28"/>
        </w:rPr>
      </w:pPr>
      <w:r w:rsidRPr="008A5FE3">
        <w:rPr>
          <w:szCs w:val="28"/>
        </w:rPr>
        <w:t xml:space="preserve">If the </w:t>
      </w:r>
      <w:r w:rsidR="007A416C" w:rsidRPr="008A5FE3">
        <w:rPr>
          <w:szCs w:val="28"/>
        </w:rPr>
        <w:t>t</w:t>
      </w:r>
      <w:r w:rsidRPr="008A5FE3">
        <w:rPr>
          <w:szCs w:val="28"/>
        </w:rPr>
        <w:t xml:space="preserve">otal </w:t>
      </w:r>
      <w:r w:rsidR="007A416C" w:rsidRPr="008A5FE3">
        <w:rPr>
          <w:szCs w:val="28"/>
        </w:rPr>
        <w:t>p</w:t>
      </w:r>
      <w:r w:rsidRPr="008A5FE3">
        <w:rPr>
          <w:szCs w:val="28"/>
        </w:rPr>
        <w:t>a</w:t>
      </w:r>
      <w:r w:rsidR="006D2E88" w:rsidRPr="008A5FE3">
        <w:rPr>
          <w:szCs w:val="28"/>
        </w:rPr>
        <w:t>id</w:t>
      </w:r>
      <w:r w:rsidRPr="008A5FE3">
        <w:rPr>
          <w:szCs w:val="28"/>
        </w:rPr>
        <w:t xml:space="preserve"> exceeds the </w:t>
      </w:r>
      <w:r w:rsidR="007A416C" w:rsidRPr="008A5FE3">
        <w:rPr>
          <w:szCs w:val="28"/>
        </w:rPr>
        <w:t>t</w:t>
      </w:r>
      <w:r w:rsidRPr="008A5FE3">
        <w:rPr>
          <w:szCs w:val="28"/>
        </w:rPr>
        <w:t xml:space="preserve">otal VAT </w:t>
      </w:r>
      <w:r w:rsidR="007A416C" w:rsidRPr="008A5FE3">
        <w:rPr>
          <w:szCs w:val="28"/>
        </w:rPr>
        <w:t>a</w:t>
      </w:r>
      <w:r w:rsidRPr="008A5FE3">
        <w:rPr>
          <w:szCs w:val="28"/>
        </w:rPr>
        <w:t xml:space="preserve">mount, the payment </w:t>
      </w:r>
      <w:r w:rsidR="0051084F" w:rsidRPr="008A5FE3">
        <w:rPr>
          <w:szCs w:val="28"/>
        </w:rPr>
        <w:t>may be</w:t>
      </w:r>
      <w:r w:rsidRPr="008A5FE3">
        <w:rPr>
          <w:szCs w:val="28"/>
        </w:rPr>
        <w:t xml:space="preserve"> in excess.</w:t>
      </w:r>
      <w:r w:rsidR="00C96008" w:rsidRPr="008A5FE3">
        <w:rPr>
          <w:szCs w:val="28"/>
        </w:rPr>
        <w:t xml:space="preserve"> This condition generally arises following a correction </w:t>
      </w:r>
      <w:r w:rsidR="00443CAE" w:rsidRPr="008A5FE3">
        <w:rPr>
          <w:szCs w:val="28"/>
        </w:rPr>
        <w:t xml:space="preserve">in a </w:t>
      </w:r>
      <w:r w:rsidR="00C96008" w:rsidRPr="008A5FE3">
        <w:rPr>
          <w:szCs w:val="28"/>
        </w:rPr>
        <w:t xml:space="preserve">VAT Return </w:t>
      </w:r>
      <w:r w:rsidR="00443CAE" w:rsidRPr="008A5FE3">
        <w:rPr>
          <w:szCs w:val="28"/>
        </w:rPr>
        <w:t xml:space="preserve">that </w:t>
      </w:r>
      <w:r w:rsidR="00864A45" w:rsidRPr="008A5FE3">
        <w:rPr>
          <w:szCs w:val="28"/>
        </w:rPr>
        <w:t xml:space="preserve">leads to a negative balance of the VAT Return including correction of previous returns per MS (box </w:t>
      </w:r>
      <w:r w:rsidR="00F3015A" w:rsidRPr="008A5FE3" w:rsidDel="000A51F3">
        <w:rPr>
          <w:szCs w:val="28"/>
        </w:rPr>
        <w:t>2</w:t>
      </w:r>
      <w:r w:rsidR="00F3015A" w:rsidRPr="008A5FE3">
        <w:rPr>
          <w:szCs w:val="28"/>
        </w:rPr>
        <w:t>5</w:t>
      </w:r>
      <w:r w:rsidR="00864A45" w:rsidRPr="008A5FE3">
        <w:rPr>
          <w:szCs w:val="28"/>
        </w:rPr>
        <w:t>)</w:t>
      </w:r>
      <w:r w:rsidR="0051084F" w:rsidRPr="008A5FE3">
        <w:rPr>
          <w:szCs w:val="28"/>
        </w:rPr>
        <w:t xml:space="preserve"> (see section </w:t>
      </w:r>
      <w:r w:rsidR="0051084F" w:rsidRPr="008A5FE3">
        <w:rPr>
          <w:szCs w:val="28"/>
        </w:rPr>
        <w:fldChar w:fldCharType="begin"/>
      </w:r>
      <w:r w:rsidR="0051084F" w:rsidRPr="008A5FE3">
        <w:rPr>
          <w:szCs w:val="28"/>
        </w:rPr>
        <w:instrText xml:space="preserve"> REF _Ref324254831 \r \h </w:instrText>
      </w:r>
      <w:r w:rsidR="00286586" w:rsidRPr="008A5FE3">
        <w:rPr>
          <w:szCs w:val="28"/>
        </w:rPr>
        <w:instrText xml:space="preserve"> \* MERGEFORMAT </w:instrText>
      </w:r>
      <w:r w:rsidR="0051084F" w:rsidRPr="008A5FE3">
        <w:rPr>
          <w:szCs w:val="28"/>
        </w:rPr>
      </w:r>
      <w:r w:rsidR="0051084F" w:rsidRPr="008A5FE3">
        <w:rPr>
          <w:szCs w:val="28"/>
        </w:rPr>
        <w:fldChar w:fldCharType="separate"/>
      </w:r>
      <w:r w:rsidR="00727DED">
        <w:rPr>
          <w:szCs w:val="28"/>
        </w:rPr>
        <w:t>3.4.1.1.7</w:t>
      </w:r>
      <w:r w:rsidR="0051084F" w:rsidRPr="008A5FE3">
        <w:rPr>
          <w:szCs w:val="28"/>
        </w:rPr>
        <w:fldChar w:fldCharType="end"/>
      </w:r>
      <w:r w:rsidR="0051084F" w:rsidRPr="008A5FE3">
        <w:rPr>
          <w:szCs w:val="28"/>
        </w:rPr>
        <w:t xml:space="preserve"> – the MSID must detect when the </w:t>
      </w:r>
      <w:r w:rsidR="00B0366A" w:rsidRPr="008A5FE3">
        <w:rPr>
          <w:szCs w:val="28"/>
        </w:rPr>
        <w:t xml:space="preserve">NETP, </w:t>
      </w:r>
      <w:r w:rsidR="006775C3" w:rsidRPr="008A5FE3">
        <w:rPr>
          <w:szCs w:val="28"/>
        </w:rPr>
        <w:t>or his Intermediary</w:t>
      </w:r>
      <w:r w:rsidR="0051084F" w:rsidRPr="008A5FE3">
        <w:rPr>
          <w:szCs w:val="28"/>
        </w:rPr>
        <w:t xml:space="preserve"> pays more than the Total VAT </w:t>
      </w:r>
      <w:r w:rsidR="0051084F" w:rsidRPr="008A5FE3">
        <w:rPr>
          <w:szCs w:val="28"/>
        </w:rPr>
        <w:lastRenderedPageBreak/>
        <w:t>Amount)</w:t>
      </w:r>
      <w:r w:rsidR="00C96008" w:rsidRPr="008A5FE3">
        <w:rPr>
          <w:szCs w:val="28"/>
        </w:rPr>
        <w:t>.</w:t>
      </w:r>
      <w:r w:rsidR="0051084F" w:rsidRPr="008A5FE3">
        <w:rPr>
          <w:szCs w:val="28"/>
        </w:rPr>
        <w:t xml:space="preserve"> </w:t>
      </w:r>
      <w:r w:rsidR="00C91BA4" w:rsidRPr="008A5FE3">
        <w:rPr>
          <w:szCs w:val="28"/>
        </w:rPr>
        <w:t xml:space="preserve">If the </w:t>
      </w:r>
      <w:r w:rsidR="009B44C7" w:rsidRPr="008A5FE3">
        <w:rPr>
          <w:szCs w:val="28"/>
        </w:rPr>
        <w:t xml:space="preserve">balance of </w:t>
      </w:r>
      <w:r w:rsidR="004855BB" w:rsidRPr="008A5FE3">
        <w:rPr>
          <w:szCs w:val="28"/>
        </w:rPr>
        <w:t xml:space="preserve">VAT due </w:t>
      </w:r>
      <w:r w:rsidR="00C91BA4" w:rsidRPr="008A5FE3">
        <w:rPr>
          <w:szCs w:val="28"/>
        </w:rPr>
        <w:t xml:space="preserve">is </w:t>
      </w:r>
      <w:r w:rsidR="004855BB" w:rsidRPr="008A5FE3">
        <w:rPr>
          <w:szCs w:val="28"/>
        </w:rPr>
        <w:t>negative</w:t>
      </w:r>
      <w:r w:rsidR="00C91BA4" w:rsidRPr="008A5FE3">
        <w:rPr>
          <w:szCs w:val="28"/>
        </w:rPr>
        <w:t>, the MSCON adds the VAT return to the list of overpaid VAT returns;</w:t>
      </w:r>
    </w:p>
    <w:p w14:paraId="61212F26" w14:textId="2F0E6A4B" w:rsidR="0002659B" w:rsidRPr="008A5FE3" w:rsidRDefault="0002659B" w:rsidP="00C90C72">
      <w:pPr>
        <w:numPr>
          <w:ilvl w:val="0"/>
          <w:numId w:val="68"/>
        </w:numPr>
        <w:rPr>
          <w:szCs w:val="28"/>
        </w:rPr>
      </w:pPr>
      <w:r w:rsidRPr="008A5FE3">
        <w:rPr>
          <w:szCs w:val="28"/>
        </w:rPr>
        <w:t xml:space="preserve">If the </w:t>
      </w:r>
      <w:r w:rsidR="007A416C" w:rsidRPr="008A5FE3">
        <w:rPr>
          <w:szCs w:val="28"/>
        </w:rPr>
        <w:t>t</w:t>
      </w:r>
      <w:r w:rsidRPr="008A5FE3">
        <w:rPr>
          <w:szCs w:val="28"/>
        </w:rPr>
        <w:t xml:space="preserve">otal </w:t>
      </w:r>
      <w:r w:rsidR="007A416C" w:rsidRPr="008A5FE3">
        <w:rPr>
          <w:szCs w:val="28"/>
        </w:rPr>
        <w:t>p</w:t>
      </w:r>
      <w:r w:rsidRPr="008A5FE3">
        <w:rPr>
          <w:szCs w:val="28"/>
        </w:rPr>
        <w:t>a</w:t>
      </w:r>
      <w:r w:rsidR="006D2E88" w:rsidRPr="008A5FE3">
        <w:rPr>
          <w:szCs w:val="28"/>
        </w:rPr>
        <w:t>id</w:t>
      </w:r>
      <w:r w:rsidRPr="008A5FE3">
        <w:rPr>
          <w:szCs w:val="28"/>
        </w:rPr>
        <w:t xml:space="preserve"> is less than the </w:t>
      </w:r>
      <w:r w:rsidR="00562313" w:rsidRPr="008A5FE3">
        <w:rPr>
          <w:szCs w:val="28"/>
        </w:rPr>
        <w:t>t</w:t>
      </w:r>
      <w:r w:rsidRPr="008A5FE3">
        <w:rPr>
          <w:szCs w:val="28"/>
        </w:rPr>
        <w:t>otal VAT Amount, the payment is an underpayment. However, the MSCON may choose to consider the payment as correct, for example if the difference is only a small amount.</w:t>
      </w:r>
      <w:r w:rsidR="007A416C" w:rsidRPr="008A5FE3">
        <w:rPr>
          <w:szCs w:val="28"/>
        </w:rPr>
        <w:t xml:space="preserve"> If the MSCON considers the payment as an underpayment, the MSCON adds the </w:t>
      </w:r>
      <w:r w:rsidR="00296A45" w:rsidRPr="008A5FE3">
        <w:rPr>
          <w:szCs w:val="28"/>
        </w:rPr>
        <w:t>VAT Return</w:t>
      </w:r>
      <w:r w:rsidR="007A416C" w:rsidRPr="008A5FE3">
        <w:rPr>
          <w:szCs w:val="28"/>
        </w:rPr>
        <w:t xml:space="preserve"> to the list of underpaid/unpaid </w:t>
      </w:r>
      <w:r w:rsidR="00296A45" w:rsidRPr="008A5FE3">
        <w:rPr>
          <w:szCs w:val="28"/>
        </w:rPr>
        <w:t>VAT Return</w:t>
      </w:r>
      <w:r w:rsidR="007A416C" w:rsidRPr="008A5FE3">
        <w:rPr>
          <w:szCs w:val="28"/>
        </w:rPr>
        <w:t>s.</w:t>
      </w:r>
      <w:r w:rsidR="007A2B13" w:rsidRPr="008A5FE3">
        <w:rPr>
          <w:szCs w:val="28"/>
        </w:rPr>
        <w:t xml:space="preserve"> The MSCON must not consider a </w:t>
      </w:r>
      <w:r w:rsidR="00296A45" w:rsidRPr="008A5FE3">
        <w:rPr>
          <w:szCs w:val="28"/>
        </w:rPr>
        <w:t>VAT Return</w:t>
      </w:r>
      <w:r w:rsidR="007A2B13" w:rsidRPr="008A5FE3">
        <w:rPr>
          <w:szCs w:val="28"/>
        </w:rPr>
        <w:t xml:space="preserve"> as underpaid until at least twenty days after the latest day that the VAT should have been paid by the NETP </w:t>
      </w:r>
      <w:r w:rsidR="00647686" w:rsidRPr="008A5FE3">
        <w:rPr>
          <w:szCs w:val="28"/>
        </w:rPr>
        <w:t>or his Intermediary</w:t>
      </w:r>
      <w:r w:rsidR="007A2B13" w:rsidRPr="008A5FE3">
        <w:rPr>
          <w:szCs w:val="28"/>
        </w:rPr>
        <w:t xml:space="preserve"> to the MSID. This is to allow the MSID sufficient time to remind the </w:t>
      </w:r>
      <w:r w:rsidR="006879C6" w:rsidRPr="008A5FE3">
        <w:rPr>
          <w:szCs w:val="28"/>
        </w:rPr>
        <w:t>NETP</w:t>
      </w:r>
      <w:r w:rsidR="007A2B13" w:rsidRPr="008A5FE3">
        <w:rPr>
          <w:szCs w:val="28"/>
        </w:rPr>
        <w:t xml:space="preserve"> </w:t>
      </w:r>
      <w:r w:rsidR="00647686" w:rsidRPr="008A5FE3">
        <w:rPr>
          <w:szCs w:val="28"/>
        </w:rPr>
        <w:t>or his Intermediary</w:t>
      </w:r>
      <w:r w:rsidR="007A2B13" w:rsidRPr="008A5FE3">
        <w:rPr>
          <w:szCs w:val="28"/>
        </w:rPr>
        <w:t xml:space="preserve"> to make the payment, and for the NETP </w:t>
      </w:r>
      <w:r w:rsidR="00647686" w:rsidRPr="008A5FE3">
        <w:rPr>
          <w:szCs w:val="28"/>
        </w:rPr>
        <w:t>or his Intermedi</w:t>
      </w:r>
      <w:r w:rsidR="00EB6A3D" w:rsidRPr="008A5FE3">
        <w:rPr>
          <w:szCs w:val="28"/>
        </w:rPr>
        <w:t>a</w:t>
      </w:r>
      <w:r w:rsidR="00647686" w:rsidRPr="008A5FE3">
        <w:rPr>
          <w:szCs w:val="28"/>
        </w:rPr>
        <w:t>ry</w:t>
      </w:r>
      <w:r w:rsidR="00EC00E3" w:rsidRPr="008A5FE3">
        <w:rPr>
          <w:szCs w:val="28"/>
        </w:rPr>
        <w:t xml:space="preserve"> </w:t>
      </w:r>
      <w:r w:rsidR="007A2B13" w:rsidRPr="008A5FE3">
        <w:rPr>
          <w:szCs w:val="28"/>
        </w:rPr>
        <w:t xml:space="preserve">to react to the reminder (see sections </w:t>
      </w:r>
      <w:r w:rsidR="007A2B13" w:rsidRPr="008A5FE3">
        <w:rPr>
          <w:szCs w:val="28"/>
        </w:rPr>
        <w:fldChar w:fldCharType="begin"/>
      </w:r>
      <w:r w:rsidR="007A2B13" w:rsidRPr="008A5FE3">
        <w:rPr>
          <w:szCs w:val="28"/>
        </w:rPr>
        <w:instrText xml:space="preserve"> REF _Ref325379385 \r \h </w:instrText>
      </w:r>
      <w:r w:rsidR="00286586" w:rsidRPr="008A5FE3">
        <w:rPr>
          <w:szCs w:val="28"/>
        </w:rPr>
        <w:instrText xml:space="preserve"> \* MERGEFORMAT </w:instrText>
      </w:r>
      <w:r w:rsidR="007A2B13" w:rsidRPr="008A5FE3">
        <w:rPr>
          <w:szCs w:val="28"/>
        </w:rPr>
      </w:r>
      <w:r w:rsidR="007A2B13" w:rsidRPr="008A5FE3">
        <w:rPr>
          <w:szCs w:val="28"/>
        </w:rPr>
        <w:fldChar w:fldCharType="separate"/>
      </w:r>
      <w:r w:rsidR="00727DED">
        <w:rPr>
          <w:szCs w:val="28"/>
        </w:rPr>
        <w:t>3.4.2.1</w:t>
      </w:r>
      <w:r w:rsidR="007A2B13" w:rsidRPr="008A5FE3">
        <w:rPr>
          <w:szCs w:val="28"/>
        </w:rPr>
        <w:fldChar w:fldCharType="end"/>
      </w:r>
      <w:r w:rsidR="007A2B13" w:rsidRPr="008A5FE3">
        <w:rPr>
          <w:szCs w:val="28"/>
        </w:rPr>
        <w:t xml:space="preserve"> and </w:t>
      </w:r>
      <w:r w:rsidR="007A2B13" w:rsidRPr="008A5FE3">
        <w:rPr>
          <w:szCs w:val="28"/>
        </w:rPr>
        <w:fldChar w:fldCharType="begin"/>
      </w:r>
      <w:r w:rsidR="007A2B13" w:rsidRPr="008A5FE3">
        <w:rPr>
          <w:szCs w:val="28"/>
        </w:rPr>
        <w:instrText xml:space="preserve"> REF _Ref332981458 \r \h </w:instrText>
      </w:r>
      <w:r w:rsidR="00286586" w:rsidRPr="008A5FE3">
        <w:rPr>
          <w:szCs w:val="28"/>
        </w:rPr>
        <w:instrText xml:space="preserve"> \* MERGEFORMAT </w:instrText>
      </w:r>
      <w:r w:rsidR="007A2B13" w:rsidRPr="008A5FE3">
        <w:rPr>
          <w:szCs w:val="28"/>
        </w:rPr>
      </w:r>
      <w:r w:rsidR="007A2B13" w:rsidRPr="008A5FE3">
        <w:rPr>
          <w:szCs w:val="28"/>
        </w:rPr>
        <w:fldChar w:fldCharType="separate"/>
      </w:r>
      <w:r w:rsidR="00727DED">
        <w:rPr>
          <w:szCs w:val="28"/>
        </w:rPr>
        <w:t>3.4.2.2</w:t>
      </w:r>
      <w:r w:rsidR="007A2B13" w:rsidRPr="008A5FE3">
        <w:rPr>
          <w:szCs w:val="28"/>
        </w:rPr>
        <w:fldChar w:fldCharType="end"/>
      </w:r>
      <w:r w:rsidR="007A2B13" w:rsidRPr="008A5FE3">
        <w:rPr>
          <w:szCs w:val="28"/>
        </w:rPr>
        <w:t xml:space="preserve">). </w:t>
      </w:r>
    </w:p>
    <w:p w14:paraId="61212F27" w14:textId="77777777" w:rsidR="006238A2" w:rsidRPr="008A5FE3" w:rsidRDefault="0002659B" w:rsidP="00506026">
      <w:pPr>
        <w:pStyle w:val="Antrat5"/>
        <w:rPr>
          <w:szCs w:val="28"/>
        </w:rPr>
      </w:pPr>
      <w:r w:rsidRPr="008A5FE3">
        <w:rPr>
          <w:szCs w:val="28"/>
        </w:rPr>
        <w:t>(T</w:t>
      </w:r>
      <w:r w:rsidR="00D74D7B" w:rsidRPr="008A5FE3">
        <w:rPr>
          <w:szCs w:val="28"/>
        </w:rPr>
        <w:t>9</w:t>
      </w:r>
      <w:r w:rsidRPr="008A5FE3">
        <w:rPr>
          <w:szCs w:val="28"/>
        </w:rPr>
        <w:t>.</w:t>
      </w:r>
      <w:r w:rsidR="00D74D7B" w:rsidRPr="008A5FE3">
        <w:rPr>
          <w:szCs w:val="28"/>
        </w:rPr>
        <w:t>4</w:t>
      </w:r>
      <w:r w:rsidRPr="008A5FE3">
        <w:rPr>
          <w:szCs w:val="28"/>
        </w:rPr>
        <w:t>)</w:t>
      </w:r>
      <w:r w:rsidR="0051084F" w:rsidRPr="008A5FE3">
        <w:rPr>
          <w:szCs w:val="28"/>
        </w:rPr>
        <w:t xml:space="preserve"> – </w:t>
      </w:r>
      <w:r w:rsidRPr="008A5FE3">
        <w:rPr>
          <w:szCs w:val="28"/>
        </w:rPr>
        <w:t>Lookup Missing Payments for VAT Returns</w:t>
      </w:r>
    </w:p>
    <w:p w14:paraId="61212F28" w14:textId="63275C0D" w:rsidR="006238A2" w:rsidRPr="008A5FE3" w:rsidRDefault="006238A2" w:rsidP="00A41114">
      <w:pPr>
        <w:keepNext/>
        <w:rPr>
          <w:szCs w:val="28"/>
        </w:rPr>
      </w:pPr>
      <w:r w:rsidRPr="008A5FE3">
        <w:rPr>
          <w:szCs w:val="28"/>
        </w:rPr>
        <w:t xml:space="preserve">On a regular basis (determined by the MSCON) the MSCON extracts a list of unpaid </w:t>
      </w:r>
      <w:r w:rsidR="00296A45" w:rsidRPr="008A5FE3">
        <w:rPr>
          <w:szCs w:val="28"/>
        </w:rPr>
        <w:t>VAT Return</w:t>
      </w:r>
      <w:r w:rsidRPr="008A5FE3">
        <w:rPr>
          <w:szCs w:val="28"/>
        </w:rPr>
        <w:t xml:space="preserve">s. The MSCON adds the unpaid </w:t>
      </w:r>
      <w:r w:rsidR="00296A45" w:rsidRPr="008A5FE3">
        <w:rPr>
          <w:szCs w:val="28"/>
        </w:rPr>
        <w:t>VAT Return</w:t>
      </w:r>
      <w:r w:rsidRPr="008A5FE3">
        <w:rPr>
          <w:szCs w:val="28"/>
        </w:rPr>
        <w:t xml:space="preserve">s to the list of unpaid/underpaid </w:t>
      </w:r>
      <w:r w:rsidR="00296A45" w:rsidRPr="008A5FE3">
        <w:rPr>
          <w:szCs w:val="28"/>
        </w:rPr>
        <w:t>VAT Return</w:t>
      </w:r>
      <w:r w:rsidRPr="008A5FE3">
        <w:rPr>
          <w:szCs w:val="28"/>
        </w:rPr>
        <w:t xml:space="preserve">s. The specification shall not preclude the MSCON to pursue action to recover unpaid </w:t>
      </w:r>
      <w:r w:rsidR="00296A45" w:rsidRPr="008A5FE3">
        <w:rPr>
          <w:szCs w:val="28"/>
        </w:rPr>
        <w:t>VAT Return</w:t>
      </w:r>
      <w:r w:rsidRPr="008A5FE3">
        <w:rPr>
          <w:szCs w:val="28"/>
        </w:rPr>
        <w:t xml:space="preserve">s. The MSCON shall provide sufficient time to the NETP </w:t>
      </w:r>
      <w:r w:rsidR="00A86E3B" w:rsidRPr="008A5FE3">
        <w:rPr>
          <w:szCs w:val="28"/>
        </w:rPr>
        <w:t xml:space="preserve">or his </w:t>
      </w:r>
      <w:r w:rsidR="0093467A" w:rsidRPr="008A5FE3">
        <w:rPr>
          <w:szCs w:val="28"/>
        </w:rPr>
        <w:t>Intermediary</w:t>
      </w:r>
      <w:r w:rsidRPr="008A5FE3">
        <w:rPr>
          <w:szCs w:val="28"/>
        </w:rPr>
        <w:t xml:space="preserve"> to react to the MSID payment reminder (see sections </w:t>
      </w:r>
      <w:r w:rsidRPr="008A5FE3">
        <w:rPr>
          <w:szCs w:val="28"/>
        </w:rPr>
        <w:fldChar w:fldCharType="begin"/>
      </w:r>
      <w:r w:rsidRPr="008A5FE3">
        <w:rPr>
          <w:szCs w:val="28"/>
        </w:rPr>
        <w:instrText xml:space="preserve"> REF _Ref325379385 \r \h  \* MERGEFORMAT </w:instrText>
      </w:r>
      <w:r w:rsidRPr="008A5FE3">
        <w:rPr>
          <w:szCs w:val="28"/>
        </w:rPr>
      </w:r>
      <w:r w:rsidRPr="008A5FE3">
        <w:rPr>
          <w:szCs w:val="28"/>
        </w:rPr>
        <w:fldChar w:fldCharType="separate"/>
      </w:r>
      <w:r w:rsidR="00727DED">
        <w:rPr>
          <w:szCs w:val="28"/>
        </w:rPr>
        <w:t>3.4.2.1</w:t>
      </w:r>
      <w:r w:rsidRPr="008A5FE3">
        <w:rPr>
          <w:szCs w:val="28"/>
        </w:rPr>
        <w:fldChar w:fldCharType="end"/>
      </w:r>
      <w:r w:rsidRPr="008A5FE3">
        <w:rPr>
          <w:szCs w:val="28"/>
        </w:rPr>
        <w:t xml:space="preserve"> and </w:t>
      </w:r>
      <w:r w:rsidRPr="008A5FE3">
        <w:rPr>
          <w:szCs w:val="28"/>
        </w:rPr>
        <w:fldChar w:fldCharType="begin"/>
      </w:r>
      <w:r w:rsidRPr="008A5FE3">
        <w:rPr>
          <w:szCs w:val="28"/>
        </w:rPr>
        <w:instrText xml:space="preserve"> REF _Ref332981458 \r \h  \* MERGEFORMAT </w:instrText>
      </w:r>
      <w:r w:rsidRPr="008A5FE3">
        <w:rPr>
          <w:szCs w:val="28"/>
        </w:rPr>
      </w:r>
      <w:r w:rsidRPr="008A5FE3">
        <w:rPr>
          <w:szCs w:val="28"/>
        </w:rPr>
        <w:fldChar w:fldCharType="separate"/>
      </w:r>
      <w:r w:rsidR="00727DED">
        <w:rPr>
          <w:szCs w:val="28"/>
        </w:rPr>
        <w:t>3.4.2.2</w:t>
      </w:r>
      <w:r w:rsidRPr="008A5FE3">
        <w:rPr>
          <w:szCs w:val="28"/>
        </w:rPr>
        <w:fldChar w:fldCharType="end"/>
      </w:r>
      <w:r w:rsidRPr="008A5FE3">
        <w:rPr>
          <w:szCs w:val="28"/>
        </w:rPr>
        <w:t>).</w:t>
      </w:r>
    </w:p>
    <w:p w14:paraId="1FE38ACE" w14:textId="25F3B7B6" w:rsidR="00062016" w:rsidRPr="008A5FE3" w:rsidRDefault="00062016" w:rsidP="002277B9">
      <w:pPr>
        <w:pStyle w:val="Antrat4"/>
        <w:rPr>
          <w:sz w:val="24"/>
          <w:szCs w:val="32"/>
        </w:rPr>
      </w:pPr>
      <w:bookmarkStart w:id="572" w:name="_Toc523410784"/>
      <w:bookmarkStart w:id="573" w:name="_Toc523411390"/>
      <w:bookmarkStart w:id="574" w:name="_Toc523410785"/>
      <w:bookmarkStart w:id="575" w:name="_Toc523411391"/>
      <w:bookmarkStart w:id="576" w:name="_Ref325448420"/>
      <w:bookmarkStart w:id="577" w:name="_Toc105088385"/>
      <w:bookmarkEnd w:id="572"/>
      <w:bookmarkEnd w:id="573"/>
      <w:bookmarkEnd w:id="574"/>
      <w:bookmarkEnd w:id="575"/>
      <w:r w:rsidRPr="008A5FE3">
        <w:rPr>
          <w:sz w:val="24"/>
          <w:szCs w:val="32"/>
        </w:rPr>
        <w:t>(T</w:t>
      </w:r>
      <w:r w:rsidR="00D74D7B" w:rsidRPr="008A5FE3">
        <w:rPr>
          <w:sz w:val="24"/>
          <w:szCs w:val="32"/>
        </w:rPr>
        <w:t>10</w:t>
      </w:r>
      <w:r w:rsidRPr="008A5FE3">
        <w:rPr>
          <w:sz w:val="24"/>
          <w:szCs w:val="32"/>
        </w:rPr>
        <w:t>)</w:t>
      </w:r>
      <w:r w:rsidR="0051084F" w:rsidRPr="008A5FE3">
        <w:rPr>
          <w:sz w:val="24"/>
          <w:szCs w:val="32"/>
        </w:rPr>
        <w:t xml:space="preserve"> – </w:t>
      </w:r>
      <w:r w:rsidRPr="008A5FE3">
        <w:rPr>
          <w:sz w:val="24"/>
          <w:szCs w:val="32"/>
        </w:rPr>
        <w:t>Reimburse the NETP</w:t>
      </w:r>
      <w:bookmarkEnd w:id="576"/>
      <w:r w:rsidR="00647686" w:rsidRPr="008A5FE3">
        <w:rPr>
          <w:sz w:val="24"/>
          <w:szCs w:val="32"/>
        </w:rPr>
        <w:t>/Intermediary</w:t>
      </w:r>
      <w:bookmarkEnd w:id="577"/>
    </w:p>
    <w:p w14:paraId="09963E11" w14:textId="6AA50ADF" w:rsidR="007A416C" w:rsidRPr="008A5FE3" w:rsidRDefault="007A416C" w:rsidP="006775C3">
      <w:pPr>
        <w:rPr>
          <w:szCs w:val="28"/>
        </w:rPr>
      </w:pPr>
      <w:r w:rsidRPr="008A5FE3">
        <w:rPr>
          <w:szCs w:val="28"/>
        </w:rPr>
        <w:t xml:space="preserve">The MSCON Operational department has a list of overpaid </w:t>
      </w:r>
      <w:r w:rsidR="00296A45" w:rsidRPr="008A5FE3">
        <w:rPr>
          <w:szCs w:val="28"/>
        </w:rPr>
        <w:t xml:space="preserve">VAT </w:t>
      </w:r>
      <w:r w:rsidR="00E2540D" w:rsidRPr="008A5FE3">
        <w:rPr>
          <w:szCs w:val="28"/>
        </w:rPr>
        <w:t>Return</w:t>
      </w:r>
      <w:r w:rsidRPr="008A5FE3">
        <w:rPr>
          <w:szCs w:val="28"/>
        </w:rPr>
        <w:t xml:space="preserve">s from </w:t>
      </w:r>
      <w:r w:rsidRPr="008A5FE3">
        <w:rPr>
          <w:rStyle w:val="SpecReferenceChar"/>
          <w:rFonts w:cs="Arial"/>
          <w:b w:val="0"/>
          <w:color w:val="000000"/>
          <w:szCs w:val="28"/>
          <w:u w:val="dotted"/>
        </w:rPr>
        <w:fldChar w:fldCharType="begin"/>
      </w:r>
      <w:r w:rsidRPr="008A5FE3">
        <w:rPr>
          <w:rStyle w:val="SpecReferenceChar"/>
          <w:rFonts w:cs="Arial"/>
          <w:b w:val="0"/>
          <w:color w:val="000000"/>
          <w:szCs w:val="28"/>
          <w:u w:val="dotted"/>
        </w:rPr>
        <w:instrText xml:space="preserve"> REF _Ref324249618 \h </w:instrText>
      </w:r>
      <w:r w:rsidR="0012065E" w:rsidRPr="008A5FE3">
        <w:rPr>
          <w:rStyle w:val="SpecReferenceChar"/>
          <w:rFonts w:cs="Arial"/>
          <w:b w:val="0"/>
          <w:color w:val="000000"/>
          <w:szCs w:val="28"/>
          <w:u w:val="dotted"/>
        </w:rPr>
        <w:instrText xml:space="preserve"> \* MERGEFORMAT </w:instrText>
      </w:r>
      <w:r w:rsidRPr="008A5FE3">
        <w:rPr>
          <w:rStyle w:val="SpecReferenceChar"/>
          <w:rFonts w:cs="Arial"/>
          <w:b w:val="0"/>
          <w:color w:val="000000"/>
          <w:szCs w:val="28"/>
          <w:u w:val="dotted"/>
        </w:rPr>
      </w:r>
      <w:r w:rsidRPr="008A5FE3">
        <w:rPr>
          <w:rStyle w:val="SpecReferenceChar"/>
          <w:rFonts w:cs="Arial"/>
          <w:b w:val="0"/>
          <w:color w:val="000000"/>
          <w:szCs w:val="28"/>
          <w:u w:val="dotted"/>
        </w:rPr>
        <w:fldChar w:fldCharType="separate"/>
      </w:r>
      <w:r w:rsidR="00727DED" w:rsidRPr="00727DED">
        <w:rPr>
          <w:rStyle w:val="SpecReferenceChar"/>
          <w:rFonts w:ascii="Times New Roman" w:hAnsi="Times New Roman" w:cs="Arial"/>
          <w:b w:val="0"/>
          <w:color w:val="000000"/>
          <w:szCs w:val="28"/>
          <w:u w:val="dotted"/>
        </w:rPr>
        <w:t>(T9) – Evaluate the Payment from MSID</w:t>
      </w:r>
      <w:r w:rsidRPr="008A5FE3">
        <w:rPr>
          <w:rStyle w:val="SpecReferenceChar"/>
          <w:rFonts w:cs="Arial"/>
          <w:b w:val="0"/>
          <w:color w:val="000000"/>
          <w:szCs w:val="28"/>
          <w:u w:val="dotted"/>
        </w:rPr>
        <w:fldChar w:fldCharType="end"/>
      </w:r>
      <w:r w:rsidRPr="008A5FE3">
        <w:rPr>
          <w:szCs w:val="28"/>
        </w:rPr>
        <w:t>.</w:t>
      </w:r>
      <w:r w:rsidR="009F7281" w:rsidRPr="008A5FE3">
        <w:rPr>
          <w:szCs w:val="28"/>
        </w:rPr>
        <w:t xml:space="preserve"> </w:t>
      </w:r>
    </w:p>
    <w:p w14:paraId="3C9EFD13" w14:textId="37805246" w:rsidR="00FC6854" w:rsidRPr="008A5FE3" w:rsidRDefault="007A416C" w:rsidP="006775C3">
      <w:pPr>
        <w:rPr>
          <w:szCs w:val="28"/>
        </w:rPr>
      </w:pPr>
      <w:r w:rsidRPr="008A5FE3">
        <w:rPr>
          <w:szCs w:val="28"/>
        </w:rPr>
        <w:t xml:space="preserve">For each </w:t>
      </w:r>
      <w:r w:rsidR="00296A45" w:rsidRPr="008A5FE3">
        <w:rPr>
          <w:szCs w:val="28"/>
        </w:rPr>
        <w:t>VAT Return</w:t>
      </w:r>
      <w:r w:rsidRPr="008A5FE3">
        <w:rPr>
          <w:szCs w:val="28"/>
        </w:rPr>
        <w:t xml:space="preserve"> in the list, t</w:t>
      </w:r>
      <w:r w:rsidR="00062016" w:rsidRPr="008A5FE3">
        <w:rPr>
          <w:szCs w:val="28"/>
        </w:rPr>
        <w:t>he MSCON Operational Department instructs the</w:t>
      </w:r>
      <w:r w:rsidR="009F7281" w:rsidRPr="008A5FE3">
        <w:rPr>
          <w:szCs w:val="28"/>
        </w:rPr>
        <w:t xml:space="preserve"> </w:t>
      </w:r>
      <w:r w:rsidR="00062016" w:rsidRPr="008A5FE3">
        <w:rPr>
          <w:szCs w:val="28"/>
        </w:rPr>
        <w:t xml:space="preserve">MSCON Financial Department to reimburse the NETP </w:t>
      </w:r>
      <w:r w:rsidR="009A3C68" w:rsidRPr="008A5FE3">
        <w:rPr>
          <w:szCs w:val="28"/>
        </w:rPr>
        <w:t xml:space="preserve">or his </w:t>
      </w:r>
      <w:r w:rsidR="0093467A" w:rsidRPr="008A5FE3">
        <w:rPr>
          <w:szCs w:val="28"/>
        </w:rPr>
        <w:t>Intermediary</w:t>
      </w:r>
      <w:r w:rsidR="00062016" w:rsidRPr="008A5FE3">
        <w:rPr>
          <w:szCs w:val="28"/>
        </w:rPr>
        <w:t xml:space="preserve"> directly. The MSCON Operational Department should make a</w:t>
      </w:r>
      <w:r w:rsidR="003154D7" w:rsidRPr="008A5FE3">
        <w:rPr>
          <w:szCs w:val="28"/>
        </w:rPr>
        <w:t>n</w:t>
      </w:r>
      <w:r w:rsidR="00062016" w:rsidRPr="008A5FE3">
        <w:rPr>
          <w:szCs w:val="28"/>
        </w:rPr>
        <w:t xml:space="preserve"> </w:t>
      </w:r>
      <w:r w:rsidR="00CF7166" w:rsidRPr="008A5FE3">
        <w:rPr>
          <w:szCs w:val="28"/>
        </w:rPr>
        <w:t>automated</w:t>
      </w:r>
      <w:r w:rsidR="00062016" w:rsidRPr="008A5FE3">
        <w:rPr>
          <w:szCs w:val="28"/>
        </w:rPr>
        <w:t xml:space="preserve"> access request to the MSID for the latest registration information for the </w:t>
      </w:r>
      <w:r w:rsidR="00B0366A" w:rsidRPr="008A5FE3">
        <w:rPr>
          <w:szCs w:val="28"/>
        </w:rPr>
        <w:t xml:space="preserve">NETP </w:t>
      </w:r>
      <w:r w:rsidR="006775C3" w:rsidRPr="008A5FE3">
        <w:rPr>
          <w:szCs w:val="28"/>
        </w:rPr>
        <w:t>or his Intermediary</w:t>
      </w:r>
      <w:r w:rsidR="0012065E" w:rsidRPr="008A5FE3">
        <w:rPr>
          <w:szCs w:val="28"/>
        </w:rPr>
        <w:t xml:space="preserve"> to get the bank account</w:t>
      </w:r>
      <w:r w:rsidR="00062016" w:rsidRPr="008A5FE3">
        <w:rPr>
          <w:szCs w:val="28"/>
        </w:rPr>
        <w:t xml:space="preserve">. The MSCON Operational Department </w:t>
      </w:r>
      <w:r w:rsidRPr="008A5FE3">
        <w:rPr>
          <w:szCs w:val="28"/>
        </w:rPr>
        <w:t>should</w:t>
      </w:r>
      <w:r w:rsidR="00062016" w:rsidRPr="008A5FE3">
        <w:rPr>
          <w:szCs w:val="28"/>
        </w:rPr>
        <w:t xml:space="preserve"> provide the MSCON Financial Department with the </w:t>
      </w:r>
      <w:r w:rsidRPr="008A5FE3">
        <w:rPr>
          <w:szCs w:val="28"/>
        </w:rPr>
        <w:t>b</w:t>
      </w:r>
      <w:r w:rsidR="00062016" w:rsidRPr="008A5FE3">
        <w:rPr>
          <w:szCs w:val="28"/>
        </w:rPr>
        <w:t xml:space="preserve">ank </w:t>
      </w:r>
      <w:r w:rsidRPr="008A5FE3">
        <w:rPr>
          <w:szCs w:val="28"/>
        </w:rPr>
        <w:t>a</w:t>
      </w:r>
      <w:r w:rsidR="0087413E" w:rsidRPr="008A5FE3">
        <w:rPr>
          <w:szCs w:val="28"/>
        </w:rPr>
        <w:t>ccount information of the NETP</w:t>
      </w:r>
      <w:r w:rsidR="009A3C68" w:rsidRPr="008A5FE3">
        <w:rPr>
          <w:szCs w:val="28"/>
        </w:rPr>
        <w:t xml:space="preserve"> or his </w:t>
      </w:r>
      <w:r w:rsidR="0093467A" w:rsidRPr="008A5FE3">
        <w:rPr>
          <w:szCs w:val="28"/>
        </w:rPr>
        <w:t>Intermediary</w:t>
      </w:r>
      <w:r w:rsidR="0087413E" w:rsidRPr="008A5FE3">
        <w:rPr>
          <w:szCs w:val="28"/>
        </w:rPr>
        <w:t xml:space="preserve">, as well as the amount to be paid and a payment reference. The format of the payment reference is a national responsibility. It should include the </w:t>
      </w:r>
      <w:r w:rsidR="00426C36" w:rsidRPr="008A5FE3">
        <w:rPr>
          <w:szCs w:val="28"/>
        </w:rPr>
        <w:t xml:space="preserve">unique </w:t>
      </w:r>
      <w:r w:rsidR="00296A45" w:rsidRPr="008A5FE3">
        <w:rPr>
          <w:szCs w:val="28"/>
        </w:rPr>
        <w:t>VAT Return</w:t>
      </w:r>
      <w:r w:rsidR="0087413E" w:rsidRPr="008A5FE3">
        <w:rPr>
          <w:szCs w:val="28"/>
        </w:rPr>
        <w:t xml:space="preserve"> </w:t>
      </w:r>
      <w:r w:rsidRPr="008A5FE3">
        <w:rPr>
          <w:szCs w:val="28"/>
        </w:rPr>
        <w:t>r</w:t>
      </w:r>
      <w:r w:rsidR="0087413E" w:rsidRPr="008A5FE3">
        <w:rPr>
          <w:szCs w:val="28"/>
        </w:rPr>
        <w:t xml:space="preserve">eference </w:t>
      </w:r>
      <w:r w:rsidRPr="008A5FE3">
        <w:rPr>
          <w:szCs w:val="28"/>
        </w:rPr>
        <w:t>n</w:t>
      </w:r>
      <w:r w:rsidR="0087413E" w:rsidRPr="008A5FE3">
        <w:rPr>
          <w:szCs w:val="28"/>
        </w:rPr>
        <w:t>umber.</w:t>
      </w:r>
      <w:r w:rsidR="009E61D1" w:rsidRPr="008A5FE3" w:rsidDel="009E61D1">
        <w:rPr>
          <w:szCs w:val="28"/>
        </w:rPr>
        <w:t xml:space="preserve"> </w:t>
      </w:r>
    </w:p>
    <w:p w14:paraId="446A5F0C" w14:textId="7A39C46A" w:rsidR="00FD2D0C" w:rsidRPr="008A5FE3" w:rsidRDefault="00FD2D0C" w:rsidP="006775C3">
      <w:pPr>
        <w:rPr>
          <w:szCs w:val="28"/>
        </w:rPr>
      </w:pPr>
      <w:r w:rsidRPr="008A5FE3">
        <w:rPr>
          <w:szCs w:val="28"/>
        </w:rPr>
        <w:t>Please note that in case where an NETP is represented or was represented by an Intermediary, only that Intermediary which was representing the NETP at the time of the VAT Return period is liable for that period and must be reimbursed.</w:t>
      </w:r>
      <w:r w:rsidR="00EB6A3D" w:rsidRPr="008A5FE3">
        <w:rPr>
          <w:szCs w:val="28"/>
        </w:rPr>
        <w:t xml:space="preserve"> </w:t>
      </w:r>
    </w:p>
    <w:p w14:paraId="3A5FA7BB" w14:textId="3C93B9BB" w:rsidR="0087413E" w:rsidRPr="008A5FE3" w:rsidRDefault="0087413E" w:rsidP="002277B9">
      <w:pPr>
        <w:pStyle w:val="Antrat4"/>
        <w:rPr>
          <w:sz w:val="24"/>
          <w:szCs w:val="32"/>
        </w:rPr>
      </w:pPr>
      <w:bookmarkStart w:id="578" w:name="_Toc523410787"/>
      <w:bookmarkStart w:id="579" w:name="_Toc523411393"/>
      <w:bookmarkStart w:id="580" w:name="_Ref325448422"/>
      <w:bookmarkStart w:id="581" w:name="_Toc105088386"/>
      <w:bookmarkEnd w:id="578"/>
      <w:bookmarkEnd w:id="579"/>
      <w:r w:rsidRPr="008A5FE3">
        <w:rPr>
          <w:sz w:val="24"/>
          <w:szCs w:val="32"/>
        </w:rPr>
        <w:t>(T1</w:t>
      </w:r>
      <w:r w:rsidR="00D74D7B" w:rsidRPr="008A5FE3">
        <w:rPr>
          <w:sz w:val="24"/>
          <w:szCs w:val="32"/>
        </w:rPr>
        <w:t>1</w:t>
      </w:r>
      <w:r w:rsidRPr="008A5FE3">
        <w:rPr>
          <w:sz w:val="24"/>
          <w:szCs w:val="32"/>
        </w:rPr>
        <w:t>)</w:t>
      </w:r>
      <w:r w:rsidR="0051084F" w:rsidRPr="008A5FE3">
        <w:rPr>
          <w:sz w:val="24"/>
          <w:szCs w:val="32"/>
        </w:rPr>
        <w:t xml:space="preserve"> – </w:t>
      </w:r>
      <w:r w:rsidRPr="008A5FE3">
        <w:rPr>
          <w:sz w:val="24"/>
          <w:szCs w:val="32"/>
        </w:rPr>
        <w:t>Notify the NETP</w:t>
      </w:r>
      <w:r w:rsidR="00647686" w:rsidRPr="008A5FE3">
        <w:rPr>
          <w:sz w:val="24"/>
          <w:szCs w:val="32"/>
        </w:rPr>
        <w:t>/Intermed</w:t>
      </w:r>
      <w:r w:rsidR="00E763E5" w:rsidRPr="008A5FE3">
        <w:rPr>
          <w:sz w:val="24"/>
          <w:szCs w:val="32"/>
        </w:rPr>
        <w:t>ia</w:t>
      </w:r>
      <w:r w:rsidR="00647686" w:rsidRPr="008A5FE3">
        <w:rPr>
          <w:sz w:val="24"/>
          <w:szCs w:val="32"/>
        </w:rPr>
        <w:t>ry</w:t>
      </w:r>
      <w:r w:rsidRPr="008A5FE3">
        <w:rPr>
          <w:sz w:val="24"/>
          <w:szCs w:val="32"/>
        </w:rPr>
        <w:t xml:space="preserve"> About Reimbursement</w:t>
      </w:r>
      <w:bookmarkEnd w:id="580"/>
      <w:bookmarkEnd w:id="581"/>
    </w:p>
    <w:p w14:paraId="61212F30" w14:textId="38177BC2" w:rsidR="0087413E" w:rsidRPr="008A5FE3" w:rsidRDefault="0087413E" w:rsidP="0087413E">
      <w:pPr>
        <w:rPr>
          <w:szCs w:val="28"/>
        </w:rPr>
      </w:pPr>
      <w:r w:rsidRPr="008A5FE3">
        <w:rPr>
          <w:rFonts w:cs="Arial"/>
          <w:szCs w:val="28"/>
        </w:rPr>
        <w:t xml:space="preserve">The MSCON should inform the NETP </w:t>
      </w:r>
      <w:r w:rsidR="000A0746" w:rsidRPr="008A5FE3">
        <w:rPr>
          <w:rFonts w:cs="Arial"/>
          <w:szCs w:val="28"/>
        </w:rPr>
        <w:t xml:space="preserve">or his </w:t>
      </w:r>
      <w:r w:rsidR="0093467A" w:rsidRPr="008A5FE3">
        <w:rPr>
          <w:rFonts w:cs="Arial"/>
          <w:szCs w:val="28"/>
        </w:rPr>
        <w:t>Intermediary</w:t>
      </w:r>
      <w:r w:rsidRPr="008A5FE3">
        <w:rPr>
          <w:rFonts w:cs="Arial"/>
          <w:szCs w:val="28"/>
        </w:rPr>
        <w:t xml:space="preserve"> of the reimbursement. The format and method of the communication is a national responsibility. It could for example take the form of an e-mail. The communication should mention the </w:t>
      </w:r>
      <w:r w:rsidR="00426C36" w:rsidRPr="008A5FE3">
        <w:rPr>
          <w:rFonts w:cs="Arial"/>
          <w:szCs w:val="28"/>
        </w:rPr>
        <w:t xml:space="preserve">unique </w:t>
      </w:r>
      <w:r w:rsidR="00296A45" w:rsidRPr="008A5FE3">
        <w:rPr>
          <w:rFonts w:cs="Arial"/>
          <w:szCs w:val="28"/>
        </w:rPr>
        <w:t>VAT Return</w:t>
      </w:r>
      <w:r w:rsidRPr="008A5FE3">
        <w:rPr>
          <w:rFonts w:cs="Arial"/>
          <w:szCs w:val="28"/>
        </w:rPr>
        <w:t xml:space="preserve"> </w:t>
      </w:r>
      <w:r w:rsidR="007A416C" w:rsidRPr="008A5FE3">
        <w:rPr>
          <w:rFonts w:cs="Arial"/>
          <w:szCs w:val="28"/>
        </w:rPr>
        <w:t>r</w:t>
      </w:r>
      <w:r w:rsidRPr="008A5FE3">
        <w:rPr>
          <w:rFonts w:cs="Arial"/>
          <w:szCs w:val="28"/>
        </w:rPr>
        <w:t xml:space="preserve">eference </w:t>
      </w:r>
      <w:r w:rsidR="007A416C" w:rsidRPr="008A5FE3">
        <w:rPr>
          <w:rFonts w:cs="Arial"/>
          <w:szCs w:val="28"/>
        </w:rPr>
        <w:t>n</w:t>
      </w:r>
      <w:r w:rsidRPr="008A5FE3">
        <w:rPr>
          <w:rFonts w:cs="Arial"/>
          <w:szCs w:val="28"/>
        </w:rPr>
        <w:t>umber.</w:t>
      </w:r>
    </w:p>
    <w:p w14:paraId="6050D660" w14:textId="446882C9" w:rsidR="00EB6A3D" w:rsidRPr="008A5FE3" w:rsidRDefault="00E1135C" w:rsidP="00EB6A3D">
      <w:pPr>
        <w:rPr>
          <w:szCs w:val="28"/>
        </w:rPr>
      </w:pPr>
      <w:r w:rsidRPr="008A5FE3">
        <w:rPr>
          <w:szCs w:val="28"/>
        </w:rPr>
        <w:t>Please note that in case where an NETP is represented or was represented by an Intermediary, only that Intermediary which was representing the NETP at the time of the VAT Return period is liable for that period and must be informed.</w:t>
      </w:r>
      <w:r w:rsidR="00EB6A3D" w:rsidRPr="008A5FE3">
        <w:rPr>
          <w:szCs w:val="28"/>
        </w:rPr>
        <w:t xml:space="preserve"> There is no obligation to the MSID to notify both the Intermediary and the NETP he represents but may do so.</w:t>
      </w:r>
    </w:p>
    <w:p w14:paraId="057EFB7E" w14:textId="6CBC79D1" w:rsidR="00E1135C" w:rsidRPr="008A5FE3" w:rsidRDefault="00E1135C" w:rsidP="0087413E">
      <w:pPr>
        <w:rPr>
          <w:szCs w:val="28"/>
        </w:rPr>
      </w:pPr>
    </w:p>
    <w:p w14:paraId="61212F31" w14:textId="77777777" w:rsidR="0087413E" w:rsidRPr="008A5FE3" w:rsidRDefault="0087413E" w:rsidP="002277B9">
      <w:pPr>
        <w:pStyle w:val="Antrat4"/>
        <w:rPr>
          <w:sz w:val="24"/>
          <w:szCs w:val="32"/>
        </w:rPr>
      </w:pPr>
      <w:bookmarkStart w:id="582" w:name="_Ref325448424"/>
      <w:bookmarkStart w:id="583" w:name="_Ref325453948"/>
      <w:bookmarkStart w:id="584" w:name="_Ref332613497"/>
      <w:bookmarkStart w:id="585" w:name="_Toc105088387"/>
      <w:r w:rsidRPr="008A5FE3">
        <w:rPr>
          <w:sz w:val="24"/>
          <w:szCs w:val="32"/>
        </w:rPr>
        <w:lastRenderedPageBreak/>
        <w:t>(T1</w:t>
      </w:r>
      <w:r w:rsidR="00D74D7B" w:rsidRPr="008A5FE3">
        <w:rPr>
          <w:sz w:val="24"/>
          <w:szCs w:val="32"/>
        </w:rPr>
        <w:t>2</w:t>
      </w:r>
      <w:r w:rsidRPr="008A5FE3">
        <w:rPr>
          <w:sz w:val="24"/>
          <w:szCs w:val="32"/>
        </w:rPr>
        <w:t>)</w:t>
      </w:r>
      <w:r w:rsidR="0051084F" w:rsidRPr="008A5FE3">
        <w:rPr>
          <w:sz w:val="24"/>
          <w:szCs w:val="32"/>
        </w:rPr>
        <w:t xml:space="preserve"> – </w:t>
      </w:r>
      <w:r w:rsidRPr="008A5FE3">
        <w:rPr>
          <w:sz w:val="24"/>
          <w:szCs w:val="32"/>
        </w:rPr>
        <w:t>Transmit Reimbursement Information</w:t>
      </w:r>
      <w:bookmarkEnd w:id="582"/>
      <w:bookmarkEnd w:id="583"/>
      <w:bookmarkEnd w:id="584"/>
      <w:bookmarkEnd w:id="585"/>
    </w:p>
    <w:p w14:paraId="69762BD8" w14:textId="0199172C" w:rsidR="00D004D4" w:rsidRPr="008A5FE3" w:rsidRDefault="00C710E1" w:rsidP="0087413E">
      <w:pPr>
        <w:rPr>
          <w:rFonts w:cs="Arial"/>
          <w:szCs w:val="28"/>
        </w:rPr>
      </w:pPr>
      <w:r>
        <w:rPr>
          <w:rFonts w:cs="Arial"/>
          <w:szCs w:val="28"/>
        </w:rPr>
        <w:t>W</w:t>
      </w:r>
      <w:r w:rsidR="00D004D4" w:rsidRPr="008A5FE3">
        <w:rPr>
          <w:rFonts w:cs="Arial"/>
          <w:szCs w:val="28"/>
        </w:rPr>
        <w:t>here the MSID has received and distributed an amount in respect of a VAT return subsequently found to be incorrect is handled by the NETP</w:t>
      </w:r>
      <w:r w:rsidR="00A87ADC" w:rsidRPr="008A5FE3">
        <w:rPr>
          <w:rFonts w:cs="Arial"/>
          <w:szCs w:val="28"/>
        </w:rPr>
        <w:t>/Intermediary</w:t>
      </w:r>
      <w:r w:rsidR="00D004D4" w:rsidRPr="008A5FE3">
        <w:rPr>
          <w:rFonts w:cs="Arial"/>
          <w:szCs w:val="28"/>
        </w:rPr>
        <w:t xml:space="preserve"> submitting a correction with a subsequent VAT return which either increases, decreases, or does not change the ‘Total VAT amount due’ for the current tax period, depending on whether the result of adding the ‘Total VAT amount resulting from corrections of supplies’ to the ‘Total VAT amount payable’ is positive or negative (the calculation is performed separately for each MSCON):</w:t>
      </w:r>
    </w:p>
    <w:p w14:paraId="4A26BEA4" w14:textId="33A65BCF" w:rsidR="00D004D4" w:rsidRPr="008A5FE3" w:rsidRDefault="00D004D4" w:rsidP="008138DA">
      <w:pPr>
        <w:pStyle w:val="Sraopastraipa"/>
        <w:numPr>
          <w:ilvl w:val="0"/>
          <w:numId w:val="144"/>
        </w:numPr>
        <w:spacing w:after="0"/>
        <w:jc w:val="left"/>
        <w:rPr>
          <w:rFonts w:ascii="Calibri" w:hAnsi="Calibri"/>
        </w:rPr>
      </w:pPr>
      <w:r w:rsidRPr="008A5FE3">
        <w:rPr>
          <w:szCs w:val="28"/>
        </w:rPr>
        <w:t>if the result is positive, the ‘</w:t>
      </w:r>
      <w:r w:rsidRPr="008A5FE3">
        <w:rPr>
          <w:bCs/>
          <w:szCs w:val="28"/>
        </w:rPr>
        <w:t>Total VAT amount due’</w:t>
      </w:r>
      <w:r w:rsidRPr="008A5FE3">
        <w:rPr>
          <w:szCs w:val="28"/>
        </w:rPr>
        <w:t xml:space="preserve"> for the current period is adjusted accordingly and no reimbursement has to be done;</w:t>
      </w:r>
    </w:p>
    <w:p w14:paraId="4AF9A83B" w14:textId="46126036" w:rsidR="00D004D4" w:rsidRPr="008A5FE3" w:rsidRDefault="00D004D4" w:rsidP="008138DA">
      <w:pPr>
        <w:pStyle w:val="Sraopastraipa"/>
        <w:numPr>
          <w:ilvl w:val="0"/>
          <w:numId w:val="144"/>
        </w:numPr>
        <w:spacing w:after="0"/>
        <w:jc w:val="left"/>
        <w:rPr>
          <w:szCs w:val="28"/>
        </w:rPr>
      </w:pPr>
      <w:r w:rsidRPr="008A5FE3">
        <w:rPr>
          <w:szCs w:val="28"/>
        </w:rPr>
        <w:t>if the result is negative, the ‘</w:t>
      </w:r>
      <w:r w:rsidRPr="008A5FE3">
        <w:rPr>
          <w:bCs/>
          <w:szCs w:val="28"/>
        </w:rPr>
        <w:t>Total VAT amount due’</w:t>
      </w:r>
      <w:r w:rsidRPr="008A5FE3">
        <w:rPr>
          <w:szCs w:val="28"/>
        </w:rPr>
        <w:t xml:space="preserve"> for the current period is </w:t>
      </w:r>
      <w:r w:rsidRPr="008A5FE3">
        <w:rPr>
          <w:bCs/>
          <w:szCs w:val="28"/>
          <w:u w:val="single"/>
        </w:rPr>
        <w:t>not</w:t>
      </w:r>
      <w:r w:rsidRPr="008A5FE3">
        <w:rPr>
          <w:szCs w:val="28"/>
        </w:rPr>
        <w:t xml:space="preserve"> reduced accordingly</w:t>
      </w:r>
      <w:r w:rsidR="00111A97" w:rsidRPr="008A5FE3">
        <w:rPr>
          <w:szCs w:val="28"/>
        </w:rPr>
        <w:t>.</w:t>
      </w:r>
    </w:p>
    <w:p w14:paraId="172023DA" w14:textId="62E4A488" w:rsidR="00D004D4" w:rsidRPr="008A5FE3" w:rsidRDefault="00EC1335" w:rsidP="00D004D4">
      <w:pPr>
        <w:spacing w:before="120" w:after="0"/>
        <w:jc w:val="left"/>
        <w:rPr>
          <w:rFonts w:cs="Arial"/>
          <w:szCs w:val="28"/>
        </w:rPr>
      </w:pPr>
      <w:r w:rsidRPr="008A5FE3">
        <w:rPr>
          <w:szCs w:val="28"/>
        </w:rPr>
        <w:t>In case</w:t>
      </w:r>
      <w:r w:rsidR="00D004D4" w:rsidRPr="008A5FE3">
        <w:rPr>
          <w:szCs w:val="28"/>
        </w:rPr>
        <w:t xml:space="preserve"> the correction results to an overpayment being made for the </w:t>
      </w:r>
      <w:r w:rsidRPr="008A5FE3">
        <w:rPr>
          <w:szCs w:val="28"/>
        </w:rPr>
        <w:t>return</w:t>
      </w:r>
      <w:r w:rsidR="00D004D4" w:rsidRPr="008A5FE3">
        <w:rPr>
          <w:szCs w:val="28"/>
        </w:rPr>
        <w:t xml:space="preserve"> period the correction refers to, MSCON will reimburse the overpaid amount directly to the NETP.</w:t>
      </w:r>
    </w:p>
    <w:p w14:paraId="61212F32" w14:textId="77E4C9AD" w:rsidR="001D7A29" w:rsidRPr="008A5FE3" w:rsidRDefault="001D7A29" w:rsidP="00D004D4">
      <w:pPr>
        <w:spacing w:before="120"/>
        <w:rPr>
          <w:rFonts w:cs="Arial"/>
          <w:szCs w:val="28"/>
        </w:rPr>
      </w:pPr>
      <w:r w:rsidRPr="008A5FE3">
        <w:rPr>
          <w:rFonts w:cs="Arial"/>
          <w:szCs w:val="28"/>
        </w:rPr>
        <w:t>The MSCON must</w:t>
      </w:r>
      <w:r w:rsidR="00D004D4" w:rsidRPr="008A5FE3">
        <w:rPr>
          <w:rFonts w:cs="Arial"/>
          <w:szCs w:val="28"/>
        </w:rPr>
        <w:t xml:space="preserve"> </w:t>
      </w:r>
      <w:r w:rsidRPr="008A5FE3">
        <w:rPr>
          <w:rFonts w:cs="Arial"/>
          <w:szCs w:val="28"/>
        </w:rPr>
        <w:t>notify the MSID of the amount of reimbursement made by the MSCON to the NETP</w:t>
      </w:r>
      <w:r w:rsidR="009B529C" w:rsidRPr="008A5FE3">
        <w:rPr>
          <w:rFonts w:cs="Arial"/>
          <w:szCs w:val="28"/>
        </w:rPr>
        <w:t xml:space="preserve"> or his Intermediary</w:t>
      </w:r>
      <w:r w:rsidRPr="008A5FE3">
        <w:rPr>
          <w:rFonts w:cs="Arial"/>
          <w:szCs w:val="28"/>
        </w:rPr>
        <w:t>.</w:t>
      </w:r>
    </w:p>
    <w:p w14:paraId="61212F33" w14:textId="5BF90771" w:rsidR="00C96008" w:rsidRPr="008A5FE3" w:rsidRDefault="0087413E" w:rsidP="0087413E">
      <w:pPr>
        <w:rPr>
          <w:rFonts w:cs="Arial"/>
          <w:szCs w:val="28"/>
        </w:rPr>
      </w:pPr>
      <w:r w:rsidRPr="008A5FE3">
        <w:rPr>
          <w:rFonts w:cs="Arial"/>
          <w:szCs w:val="28"/>
        </w:rPr>
        <w:t xml:space="preserve">The MSCON prepares a </w:t>
      </w:r>
      <w:r w:rsidRPr="008A5FE3">
        <w:rPr>
          <w:rStyle w:val="SpecReferenceChar"/>
          <w:rFonts w:cs="Arial"/>
          <w:b w:val="0"/>
          <w:color w:val="000000"/>
          <w:szCs w:val="28"/>
          <w:u w:val="dotted"/>
        </w:rPr>
        <w:fldChar w:fldCharType="begin"/>
      </w:r>
      <w:r w:rsidRPr="008A5FE3">
        <w:rPr>
          <w:rStyle w:val="SpecReferenceChar"/>
          <w:rFonts w:cs="Arial"/>
          <w:b w:val="0"/>
          <w:color w:val="000000"/>
          <w:szCs w:val="28"/>
          <w:u w:val="dotted"/>
        </w:rPr>
        <w:instrText xml:space="preserve"> REF _Ref324252228 \h  \* MERGEFORMAT </w:instrText>
      </w:r>
      <w:r w:rsidRPr="008A5FE3">
        <w:rPr>
          <w:rStyle w:val="SpecReferenceChar"/>
          <w:rFonts w:cs="Arial"/>
          <w:b w:val="0"/>
          <w:color w:val="000000"/>
          <w:szCs w:val="28"/>
          <w:u w:val="dotted"/>
        </w:rPr>
      </w:r>
      <w:r w:rsidRPr="008A5FE3">
        <w:rPr>
          <w:rStyle w:val="SpecReferenceChar"/>
          <w:rFonts w:cs="Arial"/>
          <w:b w:val="0"/>
          <w:color w:val="000000"/>
          <w:szCs w:val="28"/>
          <w:u w:val="dotted"/>
        </w:rPr>
        <w:fldChar w:fldCharType="separate"/>
      </w:r>
      <w:r w:rsidR="00727DED" w:rsidRPr="00727DED">
        <w:rPr>
          <w:rStyle w:val="SpecReferenceChar"/>
          <w:rFonts w:ascii="Times New Roman" w:hAnsi="Times New Roman" w:cs="Arial"/>
          <w:b w:val="0"/>
          <w:color w:val="000000"/>
          <w:szCs w:val="28"/>
          <w:u w:val="dotted"/>
        </w:rPr>
        <w:t>MSG: Reimbursement Information</w:t>
      </w:r>
      <w:r w:rsidRPr="008A5FE3">
        <w:rPr>
          <w:rStyle w:val="SpecReferenceChar"/>
          <w:rFonts w:cs="Arial"/>
          <w:b w:val="0"/>
          <w:color w:val="000000"/>
          <w:szCs w:val="28"/>
          <w:u w:val="dotted"/>
        </w:rPr>
        <w:fldChar w:fldCharType="end"/>
      </w:r>
      <w:r w:rsidRPr="008A5FE3">
        <w:rPr>
          <w:rFonts w:cs="Arial"/>
          <w:szCs w:val="28"/>
        </w:rPr>
        <w:t xml:space="preserve"> message</w:t>
      </w:r>
      <w:r w:rsidR="00C96008" w:rsidRPr="008A5FE3">
        <w:rPr>
          <w:rFonts w:cs="Arial"/>
          <w:szCs w:val="28"/>
        </w:rPr>
        <w:t xml:space="preserve"> stating the amount that the MSCON has decided to reimburse the NETP</w:t>
      </w:r>
      <w:r w:rsidR="009B529C" w:rsidRPr="008A5FE3">
        <w:rPr>
          <w:rFonts w:cs="Arial"/>
          <w:szCs w:val="28"/>
        </w:rPr>
        <w:t xml:space="preserve"> or his Intermediary</w:t>
      </w:r>
      <w:r w:rsidR="00866EA3" w:rsidRPr="008A5FE3">
        <w:rPr>
          <w:rFonts w:cs="Arial"/>
          <w:szCs w:val="28"/>
        </w:rPr>
        <w:t xml:space="preserve">, the amount that the MSCON has reimbursed the </w:t>
      </w:r>
      <w:r w:rsidR="00B0366A" w:rsidRPr="008A5FE3">
        <w:rPr>
          <w:rFonts w:cs="Arial"/>
          <w:szCs w:val="28"/>
        </w:rPr>
        <w:t xml:space="preserve">NETP, </w:t>
      </w:r>
      <w:r w:rsidR="009B529C" w:rsidRPr="008A5FE3">
        <w:rPr>
          <w:rFonts w:cs="Arial"/>
          <w:szCs w:val="28"/>
        </w:rPr>
        <w:t>or his Intermediary</w:t>
      </w:r>
      <w:r w:rsidR="00866EA3" w:rsidRPr="008A5FE3">
        <w:rPr>
          <w:rFonts w:cs="Arial"/>
          <w:szCs w:val="28"/>
        </w:rPr>
        <w:t xml:space="preserve"> directly,</w:t>
      </w:r>
      <w:r w:rsidR="00C96008" w:rsidRPr="008A5FE3">
        <w:rPr>
          <w:rFonts w:cs="Arial"/>
          <w:szCs w:val="28"/>
        </w:rPr>
        <w:t xml:space="preserve"> and the </w:t>
      </w:r>
      <w:r w:rsidR="00296A45" w:rsidRPr="008A5FE3">
        <w:rPr>
          <w:rFonts w:cs="Arial"/>
          <w:szCs w:val="28"/>
        </w:rPr>
        <w:t>VAT Return</w:t>
      </w:r>
      <w:r w:rsidR="00C96008" w:rsidRPr="008A5FE3">
        <w:rPr>
          <w:rFonts w:cs="Arial"/>
          <w:szCs w:val="28"/>
        </w:rPr>
        <w:t xml:space="preserve"> </w:t>
      </w:r>
      <w:r w:rsidR="007A416C" w:rsidRPr="008A5FE3">
        <w:rPr>
          <w:rFonts w:cs="Arial"/>
          <w:szCs w:val="28"/>
        </w:rPr>
        <w:t>r</w:t>
      </w:r>
      <w:r w:rsidR="00C96008" w:rsidRPr="008A5FE3">
        <w:rPr>
          <w:rFonts w:cs="Arial"/>
          <w:szCs w:val="28"/>
        </w:rPr>
        <w:t xml:space="preserve">eference </w:t>
      </w:r>
      <w:r w:rsidR="007A416C" w:rsidRPr="008A5FE3">
        <w:rPr>
          <w:rFonts w:cs="Arial"/>
          <w:szCs w:val="28"/>
        </w:rPr>
        <w:t>n</w:t>
      </w:r>
      <w:r w:rsidR="00C96008" w:rsidRPr="008A5FE3">
        <w:rPr>
          <w:rFonts w:cs="Arial"/>
          <w:szCs w:val="28"/>
        </w:rPr>
        <w:t xml:space="preserve">umber and </w:t>
      </w:r>
      <w:r w:rsidR="007A416C" w:rsidRPr="008A5FE3">
        <w:rPr>
          <w:rFonts w:cs="Arial"/>
          <w:szCs w:val="28"/>
        </w:rPr>
        <w:t>v</w:t>
      </w:r>
      <w:r w:rsidR="00C96008" w:rsidRPr="008A5FE3">
        <w:rPr>
          <w:rFonts w:cs="Arial"/>
          <w:szCs w:val="28"/>
        </w:rPr>
        <w:t>ersion on which it based its decision.</w:t>
      </w:r>
    </w:p>
    <w:p w14:paraId="7DC518E3" w14:textId="21547AC7" w:rsidR="00E5533A" w:rsidRPr="008A5FE3" w:rsidRDefault="0051084F" w:rsidP="00E5533A">
      <w:pPr>
        <w:rPr>
          <w:szCs w:val="22"/>
        </w:rPr>
      </w:pPr>
      <w:r w:rsidRPr="008A5FE3">
        <w:rPr>
          <w:rFonts w:cs="Arial"/>
          <w:szCs w:val="28"/>
        </w:rPr>
        <w:t xml:space="preserve">Note that the </w:t>
      </w:r>
      <w:r w:rsidRPr="008A5FE3">
        <w:rPr>
          <w:rStyle w:val="SpecReferenceChar"/>
          <w:rFonts w:cs="Arial"/>
          <w:b w:val="0"/>
          <w:color w:val="000000"/>
          <w:szCs w:val="28"/>
          <w:u w:val="dotted"/>
        </w:rPr>
        <w:fldChar w:fldCharType="begin"/>
      </w:r>
      <w:r w:rsidRPr="008A5FE3">
        <w:rPr>
          <w:rStyle w:val="SpecReferenceChar"/>
          <w:rFonts w:cs="Arial"/>
          <w:b w:val="0"/>
          <w:color w:val="000000"/>
          <w:szCs w:val="28"/>
          <w:u w:val="dotted"/>
        </w:rPr>
        <w:instrText xml:space="preserve"> REF _Ref324252228 \h  \* MERGEFORMAT </w:instrText>
      </w:r>
      <w:r w:rsidRPr="008A5FE3">
        <w:rPr>
          <w:rStyle w:val="SpecReferenceChar"/>
          <w:rFonts w:cs="Arial"/>
          <w:b w:val="0"/>
          <w:color w:val="000000"/>
          <w:szCs w:val="28"/>
          <w:u w:val="dotted"/>
        </w:rPr>
      </w:r>
      <w:r w:rsidRPr="008A5FE3">
        <w:rPr>
          <w:rStyle w:val="SpecReferenceChar"/>
          <w:rFonts w:cs="Arial"/>
          <w:b w:val="0"/>
          <w:color w:val="000000"/>
          <w:szCs w:val="28"/>
          <w:u w:val="dotted"/>
        </w:rPr>
        <w:fldChar w:fldCharType="separate"/>
      </w:r>
      <w:r w:rsidR="00727DED" w:rsidRPr="00727DED">
        <w:rPr>
          <w:rStyle w:val="SpecReferenceChar"/>
          <w:rFonts w:ascii="Times New Roman" w:hAnsi="Times New Roman" w:cs="Arial"/>
          <w:b w:val="0"/>
          <w:color w:val="000000"/>
          <w:szCs w:val="28"/>
          <w:u w:val="dotted"/>
        </w:rPr>
        <w:t>MSG: Reimbursement Information</w:t>
      </w:r>
      <w:r w:rsidRPr="008A5FE3">
        <w:rPr>
          <w:rStyle w:val="SpecReferenceChar"/>
          <w:rFonts w:cs="Arial"/>
          <w:b w:val="0"/>
          <w:color w:val="000000"/>
          <w:szCs w:val="28"/>
          <w:u w:val="dotted"/>
        </w:rPr>
        <w:fldChar w:fldCharType="end"/>
      </w:r>
      <w:r w:rsidRPr="008A5FE3">
        <w:rPr>
          <w:rFonts w:cs="Arial"/>
          <w:szCs w:val="28"/>
        </w:rPr>
        <w:t xml:space="preserve"> message allows the MSCON to group reimbursement information for several VAT Returns in a single message.</w:t>
      </w:r>
      <w:r w:rsidR="00D16D9B" w:rsidRPr="008A5FE3">
        <w:rPr>
          <w:rFonts w:cs="Arial"/>
          <w:szCs w:val="28"/>
        </w:rPr>
        <w:t>In the Non-Union Scheme</w:t>
      </w:r>
      <w:r w:rsidR="00864A45" w:rsidRPr="008A5FE3">
        <w:rPr>
          <w:rFonts w:cs="Arial"/>
          <w:szCs w:val="28"/>
        </w:rPr>
        <w:t xml:space="preserve"> and the Import Scheme</w:t>
      </w:r>
      <w:r w:rsidR="00D16D9B" w:rsidRPr="008A5FE3">
        <w:rPr>
          <w:rFonts w:cs="Arial"/>
          <w:szCs w:val="28"/>
        </w:rPr>
        <w:t xml:space="preserve">, the MS that is the MSID can also be an MSCON in the </w:t>
      </w:r>
      <w:r w:rsidR="00296A45" w:rsidRPr="008A5FE3">
        <w:rPr>
          <w:rFonts w:cs="Arial"/>
          <w:szCs w:val="28"/>
        </w:rPr>
        <w:t>VAT Return</w:t>
      </w:r>
      <w:r w:rsidR="00D16D9B" w:rsidRPr="008A5FE3">
        <w:rPr>
          <w:rFonts w:cs="Arial"/>
          <w:szCs w:val="28"/>
        </w:rPr>
        <w:t xml:space="preserve"> submitted by the NETP. </w:t>
      </w:r>
      <w:r w:rsidR="00BB30FF" w:rsidRPr="008A5FE3">
        <w:rPr>
          <w:rFonts w:cs="Arial"/>
          <w:szCs w:val="28"/>
        </w:rPr>
        <w:t xml:space="preserve">This is also possible in the Union scheme, for supplies of goods from a warehouse in a MS to customers in the MSID. </w:t>
      </w:r>
      <w:r w:rsidR="00D16D9B" w:rsidRPr="008A5FE3">
        <w:rPr>
          <w:rFonts w:cs="Arial"/>
          <w:szCs w:val="28"/>
        </w:rPr>
        <w:t xml:space="preserve">The MSCON must not transmit a </w:t>
      </w:r>
      <w:r w:rsidR="00D16D9B" w:rsidRPr="008A5FE3">
        <w:rPr>
          <w:rStyle w:val="SpecReferenceChar"/>
          <w:rFonts w:ascii="Times New Roman" w:hAnsi="Times New Roman" w:cs="Arial"/>
          <w:b w:val="0"/>
          <w:color w:val="auto"/>
          <w:szCs w:val="22"/>
          <w:u w:val="dotted"/>
        </w:rPr>
        <w:fldChar w:fldCharType="begin"/>
      </w:r>
      <w:r w:rsidR="00D16D9B" w:rsidRPr="008A5FE3">
        <w:rPr>
          <w:rStyle w:val="SpecReferenceChar"/>
          <w:rFonts w:ascii="Times New Roman" w:hAnsi="Times New Roman" w:cs="Arial"/>
          <w:b w:val="0"/>
          <w:color w:val="auto"/>
          <w:szCs w:val="22"/>
          <w:u w:val="dotted"/>
        </w:rPr>
        <w:instrText xml:space="preserve"> REF _Ref324252228 \h  \* MERGEFORMAT </w:instrText>
      </w:r>
      <w:r w:rsidR="00D16D9B" w:rsidRPr="008A5FE3">
        <w:rPr>
          <w:rStyle w:val="SpecReferenceChar"/>
          <w:rFonts w:ascii="Times New Roman" w:hAnsi="Times New Roman" w:cs="Arial"/>
          <w:b w:val="0"/>
          <w:color w:val="auto"/>
          <w:szCs w:val="22"/>
          <w:u w:val="dotted"/>
        </w:rPr>
      </w:r>
      <w:r w:rsidR="00D16D9B" w:rsidRPr="008A5FE3">
        <w:rPr>
          <w:rStyle w:val="SpecReferenceChar"/>
          <w:rFonts w:ascii="Times New Roman" w:hAnsi="Times New Roman" w:cs="Arial"/>
          <w:b w:val="0"/>
          <w:color w:val="auto"/>
          <w:szCs w:val="22"/>
          <w:u w:val="dotted"/>
        </w:rPr>
        <w:fldChar w:fldCharType="separate"/>
      </w:r>
      <w:r w:rsidR="00727DED" w:rsidRPr="00727DED">
        <w:rPr>
          <w:rStyle w:val="SpecReferenceChar"/>
          <w:rFonts w:ascii="Times New Roman" w:hAnsi="Times New Roman" w:cs="Arial"/>
          <w:b w:val="0"/>
          <w:color w:val="auto"/>
          <w:szCs w:val="22"/>
          <w:u w:val="dotted"/>
        </w:rPr>
        <w:t>MSG: Reimbursement Information</w:t>
      </w:r>
      <w:r w:rsidR="00D16D9B" w:rsidRPr="008A5FE3">
        <w:rPr>
          <w:rStyle w:val="SpecReferenceChar"/>
          <w:rFonts w:ascii="Times New Roman" w:hAnsi="Times New Roman" w:cs="Arial"/>
          <w:b w:val="0"/>
          <w:color w:val="auto"/>
          <w:szCs w:val="22"/>
          <w:u w:val="dotted"/>
        </w:rPr>
        <w:fldChar w:fldCharType="end"/>
      </w:r>
      <w:r w:rsidR="00D16D9B" w:rsidRPr="008A5FE3">
        <w:rPr>
          <w:rStyle w:val="SpecReferenceChar"/>
          <w:rFonts w:ascii="Times New Roman" w:hAnsi="Times New Roman" w:cs="Arial"/>
          <w:b w:val="0"/>
          <w:color w:val="auto"/>
          <w:szCs w:val="22"/>
          <w:u w:val="none"/>
        </w:rPr>
        <w:t xml:space="preserve"> </w:t>
      </w:r>
      <w:r w:rsidR="00D16D9B" w:rsidRPr="008A5FE3">
        <w:rPr>
          <w:rFonts w:cs="Arial"/>
          <w:szCs w:val="22"/>
        </w:rPr>
        <w:t>message to itself.</w:t>
      </w:r>
      <w:r w:rsidR="007D45A9" w:rsidRPr="008A5FE3" w:rsidDel="007D45A9">
        <w:rPr>
          <w:rFonts w:cs="Arial"/>
          <w:szCs w:val="22"/>
        </w:rPr>
        <w:t xml:space="preserve"> </w:t>
      </w:r>
    </w:p>
    <w:p w14:paraId="67B53DDA" w14:textId="0D58A764" w:rsidR="0030325D" w:rsidRPr="008A5FE3" w:rsidRDefault="00E5533A" w:rsidP="00E5533A">
      <w:pPr>
        <w:rPr>
          <w:rFonts w:cs="Arial"/>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F39" w14:textId="77777777" w:rsidR="00C96008" w:rsidRPr="008A5FE3" w:rsidRDefault="00C96008" w:rsidP="0030325D">
      <w:pPr>
        <w:pStyle w:val="Antrat4"/>
        <w:rPr>
          <w:sz w:val="24"/>
          <w:szCs w:val="32"/>
        </w:rPr>
      </w:pPr>
      <w:bookmarkStart w:id="586" w:name="_Ref325448425"/>
      <w:bookmarkStart w:id="587" w:name="_Toc105088388"/>
      <w:r w:rsidRPr="008A5FE3">
        <w:rPr>
          <w:sz w:val="24"/>
          <w:szCs w:val="32"/>
        </w:rPr>
        <w:t>(T1</w:t>
      </w:r>
      <w:r w:rsidR="00D74D7B" w:rsidRPr="008A5FE3">
        <w:rPr>
          <w:sz w:val="24"/>
          <w:szCs w:val="32"/>
        </w:rPr>
        <w:t>3</w:t>
      </w:r>
      <w:r w:rsidRPr="008A5FE3">
        <w:rPr>
          <w:sz w:val="24"/>
          <w:szCs w:val="32"/>
        </w:rPr>
        <w:t>)</w:t>
      </w:r>
      <w:r w:rsidR="0051084F" w:rsidRPr="008A5FE3">
        <w:rPr>
          <w:sz w:val="24"/>
          <w:szCs w:val="32"/>
        </w:rPr>
        <w:t xml:space="preserve"> – </w:t>
      </w:r>
      <w:r w:rsidRPr="008A5FE3">
        <w:rPr>
          <w:sz w:val="24"/>
          <w:szCs w:val="32"/>
        </w:rPr>
        <w:t>Recover Payment</w:t>
      </w:r>
      <w:bookmarkEnd w:id="586"/>
      <w:bookmarkEnd w:id="587"/>
    </w:p>
    <w:p w14:paraId="61212F3A" w14:textId="2C7F1343" w:rsidR="00917618" w:rsidRPr="008A5FE3" w:rsidRDefault="00D85025" w:rsidP="008F00C3">
      <w:pPr>
        <w:keepNext/>
        <w:rPr>
          <w:szCs w:val="28"/>
        </w:rPr>
      </w:pPr>
      <w:r w:rsidRPr="008A5FE3">
        <w:rPr>
          <w:szCs w:val="28"/>
        </w:rPr>
        <w:t xml:space="preserve">The MSCON Operational department has a list of underpaid/unpaid </w:t>
      </w:r>
      <w:r w:rsidR="00296A45" w:rsidRPr="008A5FE3">
        <w:rPr>
          <w:szCs w:val="28"/>
        </w:rPr>
        <w:t>VAT Return</w:t>
      </w:r>
      <w:r w:rsidRPr="008A5FE3">
        <w:rPr>
          <w:szCs w:val="28"/>
        </w:rPr>
        <w:t xml:space="preserve">s from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_Ref324249618 \h </w:instrText>
      </w:r>
      <w:r w:rsidR="008719CA"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(T9) – Evaluate the Payment from MSID</w:t>
      </w:r>
      <w:r w:rsidRPr="008A5FE3">
        <w:rPr>
          <w:rStyle w:val="SpecReferenceChar"/>
          <w:b w:val="0"/>
          <w:color w:val="000000"/>
          <w:szCs w:val="28"/>
          <w:u w:val="dotted"/>
        </w:rPr>
        <w:fldChar w:fldCharType="end"/>
      </w:r>
      <w:r w:rsidRPr="008A5FE3">
        <w:rPr>
          <w:szCs w:val="28"/>
        </w:rPr>
        <w:t>.</w:t>
      </w:r>
      <w:r w:rsidR="00917618" w:rsidRPr="008A5FE3">
        <w:rPr>
          <w:szCs w:val="28"/>
        </w:rPr>
        <w:t xml:space="preserve"> </w:t>
      </w:r>
      <w:r w:rsidR="00C96008" w:rsidRPr="008A5FE3">
        <w:rPr>
          <w:szCs w:val="28"/>
        </w:rPr>
        <w:t>The MSCON</w:t>
      </w:r>
      <w:r w:rsidR="0000566B" w:rsidRPr="008A5FE3">
        <w:rPr>
          <w:szCs w:val="28"/>
        </w:rPr>
        <w:t xml:space="preserve"> is responsible for taking steps to collect underpaid VAT</w:t>
      </w:r>
      <w:r w:rsidR="0051084F" w:rsidRPr="008A5FE3">
        <w:rPr>
          <w:rStyle w:val="Puslapioinaosnuoroda"/>
          <w:szCs w:val="28"/>
        </w:rPr>
        <w:footnoteReference w:id="87"/>
      </w:r>
      <w:r w:rsidRPr="008A5FE3">
        <w:rPr>
          <w:szCs w:val="28"/>
        </w:rPr>
        <w:t xml:space="preserve"> for these </w:t>
      </w:r>
      <w:r w:rsidR="00296A45" w:rsidRPr="008A5FE3">
        <w:rPr>
          <w:szCs w:val="28"/>
        </w:rPr>
        <w:t>VAT Return</w:t>
      </w:r>
      <w:r w:rsidRPr="008A5FE3">
        <w:rPr>
          <w:szCs w:val="28"/>
        </w:rPr>
        <w:t>s</w:t>
      </w:r>
      <w:r w:rsidR="0000566B" w:rsidRPr="008A5FE3">
        <w:rPr>
          <w:szCs w:val="28"/>
        </w:rPr>
        <w:t xml:space="preserve">. </w:t>
      </w:r>
      <w:r w:rsidR="00B76FFC" w:rsidRPr="008A5FE3">
        <w:rPr>
          <w:szCs w:val="28"/>
        </w:rPr>
        <w:fldChar w:fldCharType="begin"/>
      </w:r>
      <w:r w:rsidR="00B76FFC" w:rsidRPr="008A5FE3">
        <w:rPr>
          <w:szCs w:val="28"/>
        </w:rPr>
        <w:instrText xml:space="preserve"> REF _Ref364762492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34</w:t>
      </w:r>
      <w:r w:rsidR="00B76FFC" w:rsidRPr="008A5FE3">
        <w:rPr>
          <w:szCs w:val="28"/>
        </w:rPr>
        <w:fldChar w:fldCharType="end"/>
      </w:r>
      <w:r w:rsidR="008D71BA" w:rsidRPr="008A5FE3">
        <w:rPr>
          <w:szCs w:val="28"/>
        </w:rPr>
        <w:t xml:space="preserve"> depicts the sub-process.</w:t>
      </w:r>
    </w:p>
    <w:p w14:paraId="61212F3B" w14:textId="163792EA" w:rsidR="00EC491B" w:rsidRPr="008A5FE3" w:rsidRDefault="0005524B" w:rsidP="00EC491B">
      <w:pPr>
        <w:keepNext/>
        <w:rPr>
          <w:szCs w:val="28"/>
        </w:rPr>
      </w:pPr>
      <w:r w:rsidRPr="008A5FE3">
        <w:rPr>
          <w:szCs w:val="28"/>
        </w:rPr>
        <w:t xml:space="preserve"> </w:t>
      </w:r>
      <w:r w:rsidRPr="008A5FE3">
        <w:rPr>
          <w:noProof/>
          <w:szCs w:val="28"/>
        </w:rPr>
        <w:drawing>
          <wp:inline distT="0" distB="0" distL="0" distR="0" wp14:anchorId="4F4D9FA7" wp14:editId="6B06E09F">
            <wp:extent cx="5732145" cy="1455420"/>
            <wp:effectExtent l="0" t="0" r="190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2145" cy="1455420"/>
                    </a:xfrm>
                    <a:prstGeom prst="rect">
                      <a:avLst/>
                    </a:prstGeom>
                    <a:noFill/>
                    <a:ln>
                      <a:noFill/>
                    </a:ln>
                  </pic:spPr>
                </pic:pic>
              </a:graphicData>
            </a:graphic>
          </wp:inline>
        </w:drawing>
      </w:r>
    </w:p>
    <w:p w14:paraId="61212F3C" w14:textId="0FA981BB" w:rsidR="00917618" w:rsidRPr="008A5FE3" w:rsidRDefault="00EC491B" w:rsidP="00EC491B">
      <w:pPr>
        <w:pStyle w:val="Antrat"/>
        <w:rPr>
          <w:szCs w:val="22"/>
        </w:rPr>
      </w:pPr>
      <w:bookmarkStart w:id="588" w:name="_Ref364762492"/>
      <w:bookmarkStart w:id="589" w:name="_Toc105089348"/>
      <w:bookmarkStart w:id="590" w:name="_Toc209159906"/>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34</w:t>
      </w:r>
      <w:r w:rsidR="00F366AA" w:rsidRPr="008A5FE3">
        <w:rPr>
          <w:noProof/>
          <w:szCs w:val="22"/>
        </w:rPr>
        <w:fldChar w:fldCharType="end"/>
      </w:r>
      <w:bookmarkEnd w:id="588"/>
      <w:r w:rsidRPr="008A5FE3">
        <w:rPr>
          <w:szCs w:val="22"/>
        </w:rPr>
        <w:t>: Business Process Model – Payment – (T13) – Recover Payment</w:t>
      </w:r>
      <w:bookmarkEnd w:id="589"/>
      <w:bookmarkEnd w:id="590"/>
    </w:p>
    <w:p w14:paraId="61212F3D" w14:textId="77777777" w:rsidR="008D71BA" w:rsidRPr="008A5FE3" w:rsidRDefault="00EC491B" w:rsidP="00C918D8">
      <w:pPr>
        <w:pStyle w:val="Antrat5"/>
        <w:rPr>
          <w:szCs w:val="28"/>
        </w:rPr>
      </w:pPr>
      <w:bookmarkStart w:id="591" w:name="_Ref332613792"/>
      <w:r w:rsidRPr="008A5FE3">
        <w:rPr>
          <w:szCs w:val="28"/>
        </w:rPr>
        <w:lastRenderedPageBreak/>
        <w:t xml:space="preserve"> </w:t>
      </w:r>
      <w:r w:rsidR="008D71BA" w:rsidRPr="008A5FE3">
        <w:rPr>
          <w:szCs w:val="28"/>
        </w:rPr>
        <w:t>(T13.1) Evaluate Underpayment</w:t>
      </w:r>
      <w:bookmarkEnd w:id="591"/>
    </w:p>
    <w:p w14:paraId="61212F3E" w14:textId="77AC389D" w:rsidR="008D71BA" w:rsidRPr="008A5FE3" w:rsidRDefault="008D71BA" w:rsidP="00C96008">
      <w:pPr>
        <w:rPr>
          <w:szCs w:val="28"/>
        </w:rPr>
      </w:pPr>
      <w:r w:rsidRPr="008A5FE3">
        <w:rPr>
          <w:szCs w:val="28"/>
        </w:rPr>
        <w:t>The MSCON evaluates the underpayment according to national procedures. The MSCON may decide not to collect the underpaid VAT (for example, if the amount concerned is very small).</w:t>
      </w:r>
    </w:p>
    <w:p w14:paraId="61212F3F" w14:textId="77777777" w:rsidR="008D71BA" w:rsidRPr="008A5FE3" w:rsidRDefault="008D71BA" w:rsidP="00C96008">
      <w:pPr>
        <w:rPr>
          <w:szCs w:val="28"/>
        </w:rPr>
      </w:pPr>
      <w:r w:rsidRPr="008A5FE3">
        <w:rPr>
          <w:szCs w:val="28"/>
        </w:rPr>
        <w:t>(GW13.1) The sub-process ends if the MSCON decides not to recover the underpaid VAT.</w:t>
      </w:r>
    </w:p>
    <w:p w14:paraId="61212F40" w14:textId="72E12F4D" w:rsidR="008D71BA" w:rsidRPr="008A5FE3" w:rsidRDefault="008D71BA" w:rsidP="00C918D8">
      <w:pPr>
        <w:pStyle w:val="Antrat5"/>
        <w:rPr>
          <w:szCs w:val="28"/>
        </w:rPr>
      </w:pPr>
      <w:r w:rsidRPr="008A5FE3">
        <w:rPr>
          <w:szCs w:val="28"/>
        </w:rPr>
        <w:t xml:space="preserve">(T13.2) Remind </w:t>
      </w:r>
      <w:r w:rsidR="00B0366A" w:rsidRPr="008A5FE3">
        <w:rPr>
          <w:szCs w:val="28"/>
        </w:rPr>
        <w:t>NETP</w:t>
      </w:r>
      <w:r w:rsidRPr="008A5FE3" w:rsidDel="00DD1858">
        <w:rPr>
          <w:szCs w:val="28"/>
        </w:rPr>
        <w:t xml:space="preserve"> </w:t>
      </w:r>
      <w:r w:rsidR="00864A45" w:rsidRPr="008A5FE3">
        <w:rPr>
          <w:szCs w:val="28"/>
        </w:rPr>
        <w:t>or his Intermediary</w:t>
      </w:r>
      <w:r w:rsidRPr="008A5FE3">
        <w:rPr>
          <w:szCs w:val="28"/>
        </w:rPr>
        <w:t xml:space="preserve"> of Underpaid Amount</w:t>
      </w:r>
    </w:p>
    <w:p w14:paraId="61212F41" w14:textId="455CFD24" w:rsidR="00C96008" w:rsidRPr="008A5FE3" w:rsidRDefault="0000566B" w:rsidP="00C96008">
      <w:pPr>
        <w:rPr>
          <w:szCs w:val="28"/>
        </w:rPr>
      </w:pPr>
      <w:r w:rsidRPr="008A5FE3">
        <w:rPr>
          <w:szCs w:val="28"/>
        </w:rPr>
        <w:t xml:space="preserve">The </w:t>
      </w:r>
      <w:r w:rsidR="008D71BA" w:rsidRPr="008A5FE3">
        <w:rPr>
          <w:szCs w:val="28"/>
        </w:rPr>
        <w:t xml:space="preserve">first step of the recover procedure is for the MSCON to remind the NETP </w:t>
      </w:r>
      <w:r w:rsidR="000C199E" w:rsidRPr="008A5FE3">
        <w:rPr>
          <w:szCs w:val="28"/>
        </w:rPr>
        <w:t xml:space="preserve">or his </w:t>
      </w:r>
      <w:r w:rsidR="0093467A" w:rsidRPr="008A5FE3">
        <w:rPr>
          <w:szCs w:val="28"/>
        </w:rPr>
        <w:t>Intermediary</w:t>
      </w:r>
      <w:r w:rsidR="008D71BA" w:rsidRPr="008A5FE3">
        <w:rPr>
          <w:szCs w:val="28"/>
        </w:rPr>
        <w:t xml:space="preserve"> of the underpaid VAT amount</w:t>
      </w:r>
      <w:r w:rsidRPr="008A5FE3">
        <w:rPr>
          <w:szCs w:val="28"/>
        </w:rPr>
        <w:t>.</w:t>
      </w:r>
      <w:r w:rsidR="00866EA3" w:rsidRPr="008A5FE3">
        <w:rPr>
          <w:szCs w:val="28"/>
        </w:rPr>
        <w:t xml:space="preserve"> Section </w:t>
      </w:r>
      <w:r w:rsidR="00866EA3" w:rsidRPr="008A5FE3">
        <w:rPr>
          <w:szCs w:val="28"/>
        </w:rPr>
        <w:fldChar w:fldCharType="begin"/>
      </w:r>
      <w:r w:rsidR="00866EA3" w:rsidRPr="008A5FE3">
        <w:rPr>
          <w:szCs w:val="28"/>
        </w:rPr>
        <w:instrText xml:space="preserve"> REF _Ref327785715 \r \h </w:instrText>
      </w:r>
      <w:r w:rsidR="00286586" w:rsidRPr="008A5FE3">
        <w:rPr>
          <w:szCs w:val="28"/>
        </w:rPr>
        <w:instrText xml:space="preserve"> \* MERGEFORMAT </w:instrText>
      </w:r>
      <w:r w:rsidR="00866EA3" w:rsidRPr="008A5FE3">
        <w:rPr>
          <w:szCs w:val="28"/>
        </w:rPr>
      </w:r>
      <w:r w:rsidR="00866EA3" w:rsidRPr="008A5FE3">
        <w:rPr>
          <w:szCs w:val="28"/>
        </w:rPr>
        <w:fldChar w:fldCharType="separate"/>
      </w:r>
      <w:r w:rsidR="00727DED">
        <w:rPr>
          <w:szCs w:val="28"/>
        </w:rPr>
        <w:t>8.2.1.7</w:t>
      </w:r>
      <w:r w:rsidR="00866EA3" w:rsidRPr="008A5FE3">
        <w:rPr>
          <w:szCs w:val="28"/>
        </w:rPr>
        <w:fldChar w:fldCharType="end"/>
      </w:r>
      <w:r w:rsidR="00866EA3" w:rsidRPr="008A5FE3">
        <w:rPr>
          <w:szCs w:val="28"/>
        </w:rPr>
        <w:t xml:space="preserve"> gives some guid</w:t>
      </w:r>
      <w:r w:rsidR="00211E9E" w:rsidRPr="008A5FE3">
        <w:rPr>
          <w:szCs w:val="28"/>
        </w:rPr>
        <w:t>elines</w:t>
      </w:r>
      <w:r w:rsidR="00866EA3" w:rsidRPr="008A5FE3">
        <w:rPr>
          <w:szCs w:val="28"/>
        </w:rPr>
        <w:t xml:space="preserve"> on the content of the communication. Once the MSCON has contacted the NETP </w:t>
      </w:r>
      <w:r w:rsidR="000C199E" w:rsidRPr="008A5FE3">
        <w:rPr>
          <w:szCs w:val="28"/>
        </w:rPr>
        <w:t xml:space="preserve">or his </w:t>
      </w:r>
      <w:r w:rsidR="0093467A" w:rsidRPr="008A5FE3">
        <w:rPr>
          <w:szCs w:val="28"/>
        </w:rPr>
        <w:t>Intermediary</w:t>
      </w:r>
      <w:r w:rsidR="00866EA3" w:rsidRPr="008A5FE3">
        <w:rPr>
          <w:szCs w:val="28"/>
        </w:rPr>
        <w:t xml:space="preserve"> to recover payment, the NETP </w:t>
      </w:r>
      <w:r w:rsidR="000C199E" w:rsidRPr="008A5FE3">
        <w:rPr>
          <w:szCs w:val="28"/>
        </w:rPr>
        <w:t xml:space="preserve">or his </w:t>
      </w:r>
      <w:r w:rsidR="0093467A" w:rsidRPr="008A5FE3">
        <w:rPr>
          <w:szCs w:val="28"/>
        </w:rPr>
        <w:t>Intermediary</w:t>
      </w:r>
      <w:r w:rsidR="00866EA3" w:rsidRPr="008A5FE3">
        <w:rPr>
          <w:szCs w:val="28"/>
        </w:rPr>
        <w:t xml:space="preserve"> must make the payment directly to the MSCON.</w:t>
      </w:r>
    </w:p>
    <w:p w14:paraId="59BDD27C" w14:textId="4F7E0FC8" w:rsidR="00F252FE" w:rsidRPr="008A5FE3" w:rsidRDefault="0066043F" w:rsidP="00FF4913">
      <w:pPr>
        <w:rPr>
          <w:szCs w:val="28"/>
        </w:rPr>
      </w:pPr>
      <w:r w:rsidRPr="008A5FE3">
        <w:rPr>
          <w:szCs w:val="28"/>
        </w:rPr>
        <w:t>Please note that in case where an NETP is represented</w:t>
      </w:r>
      <w:r w:rsidR="00521E97" w:rsidRPr="008A5FE3">
        <w:rPr>
          <w:szCs w:val="28"/>
        </w:rPr>
        <w:t xml:space="preserve"> or was represented</w:t>
      </w:r>
      <w:r w:rsidRPr="008A5FE3">
        <w:rPr>
          <w:szCs w:val="28"/>
        </w:rPr>
        <w:t xml:space="preserve"> by an Intermediary, only that Intermediary which </w:t>
      </w:r>
      <w:r w:rsidR="00521E97" w:rsidRPr="008A5FE3">
        <w:rPr>
          <w:szCs w:val="28"/>
        </w:rPr>
        <w:t xml:space="preserve">was </w:t>
      </w:r>
      <w:r w:rsidRPr="008A5FE3">
        <w:rPr>
          <w:szCs w:val="28"/>
        </w:rPr>
        <w:t>represent</w:t>
      </w:r>
      <w:r w:rsidR="00521E97" w:rsidRPr="008A5FE3">
        <w:rPr>
          <w:szCs w:val="28"/>
        </w:rPr>
        <w:t>ing</w:t>
      </w:r>
      <w:r w:rsidRPr="008A5FE3">
        <w:rPr>
          <w:szCs w:val="28"/>
        </w:rPr>
        <w:t xml:space="preserve"> the NETP at the time of the VAT Return period is liable for that period.</w:t>
      </w:r>
      <w:r w:rsidR="00EB6A3D" w:rsidRPr="008A5FE3">
        <w:rPr>
          <w:szCs w:val="28"/>
        </w:rPr>
        <w:t xml:space="preserve"> </w:t>
      </w:r>
      <w:r w:rsidR="00FF4913" w:rsidRPr="008A5FE3">
        <w:rPr>
          <w:szCs w:val="28"/>
        </w:rPr>
        <w:t>T</w:t>
      </w:r>
      <w:r w:rsidR="00354355" w:rsidRPr="008A5FE3">
        <w:rPr>
          <w:szCs w:val="28"/>
        </w:rPr>
        <w:t>he reminder must be sent to the Intermediary and the NETP should be informed thereof.</w:t>
      </w:r>
    </w:p>
    <w:p w14:paraId="61212F42" w14:textId="084E5756" w:rsidR="00190C73" w:rsidRPr="008A5FE3" w:rsidRDefault="00190C73" w:rsidP="00C96008">
      <w:pPr>
        <w:rPr>
          <w:szCs w:val="28"/>
        </w:rPr>
      </w:pPr>
      <w:r w:rsidRPr="008A5FE3">
        <w:rPr>
          <w:szCs w:val="28"/>
        </w:rPr>
        <w:t xml:space="preserve">If the MSCON receives a payment from the NETP </w:t>
      </w:r>
      <w:r w:rsidR="000C199E" w:rsidRPr="008A5FE3">
        <w:rPr>
          <w:szCs w:val="28"/>
        </w:rPr>
        <w:t xml:space="preserve">or his </w:t>
      </w:r>
      <w:r w:rsidR="0093467A" w:rsidRPr="008A5FE3">
        <w:rPr>
          <w:szCs w:val="28"/>
        </w:rPr>
        <w:t>Intermediary</w:t>
      </w:r>
      <w:r w:rsidRPr="008A5FE3">
        <w:rPr>
          <w:szCs w:val="28"/>
        </w:rPr>
        <w:t xml:space="preserve"> for a particular </w:t>
      </w:r>
      <w:r w:rsidR="00296A45" w:rsidRPr="008A5FE3">
        <w:rPr>
          <w:szCs w:val="28"/>
        </w:rPr>
        <w:t>VAT Return</w:t>
      </w:r>
      <w:r w:rsidRPr="008A5FE3">
        <w:rPr>
          <w:szCs w:val="28"/>
        </w:rPr>
        <w:t xml:space="preserve"> without having reminded the NETP </w:t>
      </w:r>
      <w:r w:rsidR="008E4939" w:rsidRPr="008A5FE3">
        <w:rPr>
          <w:szCs w:val="28"/>
        </w:rPr>
        <w:t xml:space="preserve">or his </w:t>
      </w:r>
      <w:r w:rsidR="0093467A" w:rsidRPr="008A5FE3">
        <w:rPr>
          <w:szCs w:val="28"/>
        </w:rPr>
        <w:t>Intermediary</w:t>
      </w:r>
      <w:r w:rsidRPr="008A5FE3">
        <w:rPr>
          <w:szCs w:val="28"/>
        </w:rPr>
        <w:t xml:space="preserve"> to pay that </w:t>
      </w:r>
      <w:r w:rsidR="00296A45" w:rsidRPr="008A5FE3">
        <w:rPr>
          <w:szCs w:val="28"/>
        </w:rPr>
        <w:t>VAT Return</w:t>
      </w:r>
      <w:r w:rsidRPr="008A5FE3">
        <w:rPr>
          <w:szCs w:val="28"/>
        </w:rPr>
        <w:t>, the MSCON must return the payment to the NETP</w:t>
      </w:r>
      <w:r w:rsidR="008E4939" w:rsidRPr="008A5FE3">
        <w:rPr>
          <w:szCs w:val="28"/>
        </w:rPr>
        <w:t xml:space="preserve"> or his </w:t>
      </w:r>
      <w:r w:rsidR="0093467A" w:rsidRPr="008A5FE3">
        <w:rPr>
          <w:szCs w:val="28"/>
        </w:rPr>
        <w:t>Intermediary</w:t>
      </w:r>
      <w:r w:rsidRPr="008A5FE3">
        <w:rPr>
          <w:szCs w:val="28"/>
        </w:rPr>
        <w:t>.</w:t>
      </w:r>
      <w:r w:rsidR="008C29EE" w:rsidRPr="008A5FE3">
        <w:rPr>
          <w:szCs w:val="28"/>
        </w:rPr>
        <w:t xml:space="preserve"> </w:t>
      </w:r>
      <w:r w:rsidR="004F4DD8" w:rsidRPr="008A5FE3">
        <w:rPr>
          <w:szCs w:val="28"/>
        </w:rPr>
        <w:t>T</w:t>
      </w:r>
      <w:r w:rsidRPr="008A5FE3">
        <w:rPr>
          <w:szCs w:val="28"/>
        </w:rPr>
        <w:t xml:space="preserve">he MSCON must not treat this as a reimbursement to be notified to the MSID following the procedure </w:t>
      </w:r>
      <w:r w:rsidR="004F4DD8" w:rsidRPr="008A5FE3">
        <w:rPr>
          <w:szCs w:val="28"/>
        </w:rPr>
        <w:t xml:space="preserve">described </w:t>
      </w:r>
      <w:r w:rsidRPr="008A5FE3">
        <w:rPr>
          <w:szCs w:val="28"/>
        </w:rPr>
        <w:t xml:space="preserve">in section </w:t>
      </w:r>
      <w:r w:rsidRPr="008A5FE3">
        <w:rPr>
          <w:szCs w:val="28"/>
        </w:rPr>
        <w:fldChar w:fldCharType="begin"/>
      </w:r>
      <w:r w:rsidRPr="008A5FE3">
        <w:rPr>
          <w:szCs w:val="28"/>
        </w:rPr>
        <w:instrText xml:space="preserve"> REF _Ref332613497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3.4.3.7</w:t>
      </w:r>
      <w:r w:rsidRPr="008A5FE3">
        <w:rPr>
          <w:szCs w:val="28"/>
        </w:rPr>
        <w:fldChar w:fldCharType="end"/>
      </w:r>
      <w:r w:rsidRPr="008A5FE3">
        <w:rPr>
          <w:szCs w:val="28"/>
        </w:rPr>
        <w:t>.</w:t>
      </w:r>
    </w:p>
    <w:p w14:paraId="61212F43" w14:textId="77777777" w:rsidR="008D71BA" w:rsidRPr="008A5FE3" w:rsidRDefault="008D71BA" w:rsidP="00C918D8">
      <w:pPr>
        <w:pStyle w:val="Antrat5"/>
        <w:ind w:left="1009" w:hanging="1009"/>
        <w:rPr>
          <w:szCs w:val="28"/>
        </w:rPr>
      </w:pPr>
      <w:bookmarkStart w:id="592" w:name="_Ref332613797"/>
      <w:r w:rsidRPr="008A5FE3">
        <w:rPr>
          <w:szCs w:val="28"/>
        </w:rPr>
        <w:t>(T13.3) Inform the MSID that Reminder was Sent</w:t>
      </w:r>
      <w:bookmarkEnd w:id="592"/>
    </w:p>
    <w:p w14:paraId="76991D1A" w14:textId="4F8182CB" w:rsidR="00CD5CD1" w:rsidRPr="008A5FE3" w:rsidRDefault="008D71BA" w:rsidP="00CD5CD1">
      <w:pPr>
        <w:rPr>
          <w:szCs w:val="22"/>
        </w:rPr>
      </w:pPr>
      <w:r w:rsidRPr="008A5FE3">
        <w:rPr>
          <w:szCs w:val="28"/>
        </w:rPr>
        <w:t xml:space="preserve">The MSCON must without delay inform the MSID by electronic means that the MSCON has reminded the NETP </w:t>
      </w:r>
      <w:r w:rsidR="008E4939" w:rsidRPr="008A5FE3">
        <w:rPr>
          <w:szCs w:val="28"/>
        </w:rPr>
        <w:t xml:space="preserve">or his </w:t>
      </w:r>
      <w:r w:rsidR="0093467A" w:rsidRPr="008A5FE3">
        <w:rPr>
          <w:szCs w:val="28"/>
        </w:rPr>
        <w:t>Intermediary</w:t>
      </w:r>
      <w:r w:rsidRPr="008A5FE3">
        <w:rPr>
          <w:szCs w:val="28"/>
        </w:rPr>
        <w:t xml:space="preserve"> to pay the underpaid VAT. The MSCON prepares a message according to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_Ref330304450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Reminder MSCON</w:t>
      </w:r>
      <w:r w:rsidRPr="008A5FE3">
        <w:rPr>
          <w:rStyle w:val="SpecReferenceChar"/>
          <w:b w:val="0"/>
          <w:color w:val="000000"/>
          <w:szCs w:val="28"/>
          <w:u w:val="dotted"/>
        </w:rPr>
        <w:fldChar w:fldCharType="end"/>
      </w:r>
      <w:r w:rsidRPr="008A5FE3">
        <w:rPr>
          <w:szCs w:val="28"/>
        </w:rPr>
        <w:t xml:space="preserve"> and transmits it to the MSID.</w:t>
      </w:r>
      <w:r w:rsidR="00302A31" w:rsidRPr="008A5FE3">
        <w:rPr>
          <w:szCs w:val="22"/>
        </w:rPr>
        <w:t xml:space="preserve"> </w:t>
      </w:r>
    </w:p>
    <w:p w14:paraId="61212F44" w14:textId="6AFE5A1D" w:rsidR="008D71BA" w:rsidRPr="008A5FE3" w:rsidRDefault="00CD5CD1" w:rsidP="00CD5CD1">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F45" w14:textId="775E940A" w:rsidR="00633F30" w:rsidRPr="008A5FE3" w:rsidRDefault="00633F30" w:rsidP="008D71BA">
      <w:pPr>
        <w:rPr>
          <w:szCs w:val="28"/>
        </w:rPr>
      </w:pPr>
      <w:r w:rsidRPr="008A5FE3">
        <w:rPr>
          <w:szCs w:val="28"/>
        </w:rPr>
        <w:t xml:space="preserve">If the NETP </w:t>
      </w:r>
      <w:r w:rsidR="008E4939" w:rsidRPr="008A5FE3">
        <w:rPr>
          <w:szCs w:val="28"/>
        </w:rPr>
        <w:t xml:space="preserve">or his </w:t>
      </w:r>
      <w:r w:rsidR="0093467A" w:rsidRPr="008A5FE3">
        <w:rPr>
          <w:szCs w:val="28"/>
        </w:rPr>
        <w:t>Intermediary</w:t>
      </w:r>
      <w:r w:rsidRPr="008A5FE3">
        <w:rPr>
          <w:szCs w:val="28"/>
        </w:rPr>
        <w:t xml:space="preserve"> pays the VAT to the MSID after the MSCON's reminder, the MSID shall reimburse the payment to the NETP </w:t>
      </w:r>
      <w:r w:rsidR="008E4939" w:rsidRPr="008A5FE3">
        <w:rPr>
          <w:szCs w:val="28"/>
        </w:rPr>
        <w:t xml:space="preserve">or his </w:t>
      </w:r>
      <w:r w:rsidR="0093467A" w:rsidRPr="008A5FE3">
        <w:rPr>
          <w:szCs w:val="28"/>
        </w:rPr>
        <w:t>Intermediary</w:t>
      </w:r>
      <w:r w:rsidRPr="008A5FE3">
        <w:rPr>
          <w:szCs w:val="28"/>
        </w:rPr>
        <w:t xml:space="preserve"> according to the National procedures. </w:t>
      </w:r>
    </w:p>
    <w:p w14:paraId="61212F46" w14:textId="77777777" w:rsidR="008D71BA" w:rsidRPr="008A5FE3" w:rsidRDefault="008D71BA" w:rsidP="00C918D8">
      <w:pPr>
        <w:pStyle w:val="Antrat5"/>
        <w:rPr>
          <w:szCs w:val="28"/>
        </w:rPr>
      </w:pPr>
      <w:r w:rsidRPr="008A5FE3">
        <w:rPr>
          <w:szCs w:val="28"/>
        </w:rPr>
        <w:t>(T13.4) Recover Payment – Further Actions</w:t>
      </w:r>
      <w:r w:rsidR="00710313" w:rsidRPr="008A5FE3">
        <w:rPr>
          <w:szCs w:val="28"/>
        </w:rPr>
        <w:t>, Charge Interest or Penalties</w:t>
      </w:r>
    </w:p>
    <w:p w14:paraId="61212F47" w14:textId="705F1171" w:rsidR="008D71BA" w:rsidRPr="008A5FE3" w:rsidRDefault="008D71BA" w:rsidP="008D71BA">
      <w:pPr>
        <w:rPr>
          <w:szCs w:val="28"/>
        </w:rPr>
      </w:pPr>
      <w:r w:rsidRPr="008A5FE3">
        <w:rPr>
          <w:szCs w:val="28"/>
        </w:rPr>
        <w:t>The MSCON is responsible for all further</w:t>
      </w:r>
      <w:r w:rsidR="00710313" w:rsidRPr="008A5FE3">
        <w:rPr>
          <w:szCs w:val="28"/>
        </w:rPr>
        <w:t xml:space="preserve"> actions to recover the payment. The MSCON can apply charges or interest according to national law.</w:t>
      </w:r>
    </w:p>
    <w:p w14:paraId="53CDA70E" w14:textId="0C86F2D9" w:rsidR="0075101E" w:rsidRPr="008A5FE3" w:rsidRDefault="0075101E" w:rsidP="008D71BA">
      <w:pPr>
        <w:rPr>
          <w:szCs w:val="28"/>
        </w:rPr>
      </w:pPr>
      <w:r w:rsidRPr="008A5FE3">
        <w:rPr>
          <w:szCs w:val="28"/>
        </w:rPr>
        <w:t>(</w:t>
      </w:r>
      <w:r w:rsidR="007C6AC4" w:rsidRPr="008A5FE3">
        <w:rPr>
          <w:szCs w:val="28"/>
        </w:rPr>
        <w:t>E11</w:t>
      </w:r>
      <w:r w:rsidRPr="008A5FE3">
        <w:rPr>
          <w:szCs w:val="28"/>
        </w:rPr>
        <w:t xml:space="preserve">.2) The sub-process ends when the </w:t>
      </w:r>
      <w:r w:rsidR="00035E9F" w:rsidRPr="008A5FE3">
        <w:rPr>
          <w:szCs w:val="28"/>
        </w:rPr>
        <w:t xml:space="preserve">MSCON </w:t>
      </w:r>
      <w:r w:rsidRPr="008A5FE3">
        <w:rPr>
          <w:szCs w:val="28"/>
        </w:rPr>
        <w:t>has recovered the payment or has decided to abandon the recovery process.</w:t>
      </w:r>
    </w:p>
    <w:p w14:paraId="61212F4B" w14:textId="5DC85402" w:rsidR="0051084F" w:rsidRPr="008A5FE3" w:rsidRDefault="0051084F" w:rsidP="002277B9">
      <w:pPr>
        <w:pStyle w:val="Antrat4"/>
        <w:rPr>
          <w:sz w:val="24"/>
          <w:szCs w:val="32"/>
        </w:rPr>
      </w:pPr>
      <w:bookmarkStart w:id="593" w:name="_Ref324255391"/>
      <w:bookmarkStart w:id="594" w:name="_Toc105088389"/>
      <w:r w:rsidRPr="008A5FE3">
        <w:rPr>
          <w:sz w:val="24"/>
          <w:szCs w:val="32"/>
        </w:rPr>
        <w:lastRenderedPageBreak/>
        <w:t>(T1</w:t>
      </w:r>
      <w:r w:rsidR="00D74D7B" w:rsidRPr="008A5FE3">
        <w:rPr>
          <w:sz w:val="24"/>
          <w:szCs w:val="32"/>
        </w:rPr>
        <w:t>4</w:t>
      </w:r>
      <w:r w:rsidRPr="008A5FE3">
        <w:rPr>
          <w:sz w:val="24"/>
          <w:szCs w:val="32"/>
        </w:rPr>
        <w:t>) – Process the Reimbursement Information</w:t>
      </w:r>
      <w:bookmarkEnd w:id="593"/>
      <w:bookmarkEnd w:id="594"/>
    </w:p>
    <w:p w14:paraId="61212F4C" w14:textId="5E90A54D" w:rsidR="0051084F" w:rsidRPr="008A5FE3" w:rsidRDefault="0051084F" w:rsidP="003F7E2A">
      <w:pPr>
        <w:keepNext/>
        <w:rPr>
          <w:szCs w:val="28"/>
        </w:rPr>
      </w:pPr>
      <w:r w:rsidRPr="008A5FE3">
        <w:rPr>
          <w:szCs w:val="28"/>
        </w:rPr>
        <w:t xml:space="preserve">The MSID receives a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_Ref324252228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Reimbursement Information</w:t>
      </w:r>
      <w:r w:rsidRPr="008A5FE3">
        <w:rPr>
          <w:rStyle w:val="SpecReferenceChar"/>
          <w:b w:val="0"/>
          <w:color w:val="000000"/>
          <w:szCs w:val="28"/>
          <w:u w:val="dotted"/>
        </w:rPr>
        <w:fldChar w:fldCharType="end"/>
      </w:r>
      <w:r w:rsidRPr="008A5FE3">
        <w:rPr>
          <w:szCs w:val="28"/>
        </w:rPr>
        <w:t xml:space="preserve"> message from the MSCON mentioning one or more </w:t>
      </w:r>
      <w:r w:rsidR="00296A45" w:rsidRPr="008A5FE3">
        <w:rPr>
          <w:szCs w:val="28"/>
        </w:rPr>
        <w:t>VAT Return</w:t>
      </w:r>
      <w:r w:rsidRPr="008A5FE3">
        <w:rPr>
          <w:szCs w:val="28"/>
        </w:rPr>
        <w:t>s and the reimbursed amounts.</w:t>
      </w:r>
      <w:r w:rsidR="00744F4B" w:rsidRPr="008A5FE3">
        <w:rPr>
          <w:szCs w:val="28"/>
        </w:rPr>
        <w:t xml:space="preserve"> The sub-process re-uses global tasks </w:t>
      </w:r>
      <w:r w:rsidR="00744F4B" w:rsidRPr="008A5FE3">
        <w:rPr>
          <w:rStyle w:val="SpecReferenceChar"/>
          <w:b w:val="0"/>
          <w:color w:val="000000"/>
          <w:szCs w:val="28"/>
          <w:u w:val="dotted"/>
        </w:rPr>
        <w:fldChar w:fldCharType="begin"/>
      </w:r>
      <w:r w:rsidR="00744F4B" w:rsidRPr="008A5FE3">
        <w:rPr>
          <w:rStyle w:val="SpecReferenceChar"/>
          <w:b w:val="0"/>
          <w:color w:val="000000"/>
          <w:szCs w:val="28"/>
          <w:u w:val="dotted"/>
        </w:rPr>
        <w:instrText xml:space="preserve"> REF _Ref327455195 \h  \* MERGEFORMAT </w:instrText>
      </w:r>
      <w:r w:rsidR="00744F4B" w:rsidRPr="008A5FE3">
        <w:rPr>
          <w:rStyle w:val="SpecReferenceChar"/>
          <w:b w:val="0"/>
          <w:color w:val="000000"/>
          <w:szCs w:val="28"/>
          <w:u w:val="dotted"/>
        </w:rPr>
      </w:r>
      <w:r w:rsidR="00744F4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00744F4B" w:rsidRPr="008A5FE3">
        <w:rPr>
          <w:rStyle w:val="SpecReferenceChar"/>
          <w:b w:val="0"/>
          <w:color w:val="000000"/>
          <w:szCs w:val="28"/>
          <w:u w:val="dotted"/>
        </w:rPr>
        <w:fldChar w:fldCharType="end"/>
      </w:r>
      <w:r w:rsidR="00744F4B" w:rsidRPr="008A5FE3">
        <w:rPr>
          <w:szCs w:val="28"/>
        </w:rPr>
        <w:t xml:space="preserve"> and </w:t>
      </w:r>
      <w:r w:rsidR="00744F4B" w:rsidRPr="008A5FE3">
        <w:rPr>
          <w:rStyle w:val="SpecReferenceChar"/>
          <w:b w:val="0"/>
          <w:color w:val="000000"/>
          <w:szCs w:val="28"/>
          <w:u w:val="dotted"/>
        </w:rPr>
        <w:fldChar w:fldCharType="begin"/>
      </w:r>
      <w:r w:rsidR="00744F4B" w:rsidRPr="008A5FE3">
        <w:rPr>
          <w:rStyle w:val="SpecReferenceChar"/>
          <w:b w:val="0"/>
          <w:color w:val="000000"/>
          <w:szCs w:val="28"/>
          <w:u w:val="dotted"/>
        </w:rPr>
        <w:instrText xml:space="preserve"> REF _Ref313624874 \h  \* MERGEFORMAT </w:instrText>
      </w:r>
      <w:r w:rsidR="00744F4B" w:rsidRPr="008A5FE3">
        <w:rPr>
          <w:rStyle w:val="SpecReferenceChar"/>
          <w:b w:val="0"/>
          <w:color w:val="000000"/>
          <w:szCs w:val="28"/>
          <w:u w:val="dotted"/>
        </w:rPr>
      </w:r>
      <w:r w:rsidR="00744F4B"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00744F4B" w:rsidRPr="008A5FE3">
        <w:rPr>
          <w:rStyle w:val="SpecReferenceChar"/>
          <w:b w:val="0"/>
          <w:color w:val="000000"/>
          <w:szCs w:val="28"/>
          <w:u w:val="dotted"/>
        </w:rPr>
        <w:fldChar w:fldCharType="end"/>
      </w:r>
      <w:r w:rsidR="00744F4B" w:rsidRPr="008A5FE3">
        <w:rPr>
          <w:szCs w:val="28"/>
        </w:rPr>
        <w:t>.</w:t>
      </w:r>
    </w:p>
    <w:p w14:paraId="61212F4D" w14:textId="7452E6B6" w:rsidR="00EC491B" w:rsidRPr="008A5FE3" w:rsidRDefault="007D45A9" w:rsidP="00EC491B">
      <w:pPr>
        <w:keepNext/>
        <w:jc w:val="center"/>
        <w:rPr>
          <w:szCs w:val="28"/>
        </w:rPr>
      </w:pPr>
      <w:r w:rsidRPr="008A5FE3">
        <w:rPr>
          <w:szCs w:val="28"/>
        </w:rPr>
        <w:t xml:space="preserve"> </w:t>
      </w:r>
      <w:r w:rsidRPr="008A5FE3">
        <w:rPr>
          <w:noProof/>
          <w:szCs w:val="28"/>
        </w:rPr>
        <w:drawing>
          <wp:inline distT="0" distB="0" distL="0" distR="0" wp14:anchorId="29D515B8" wp14:editId="732CAB06">
            <wp:extent cx="5732145" cy="2544445"/>
            <wp:effectExtent l="0" t="0" r="1905" b="825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2145" cy="2544445"/>
                    </a:xfrm>
                    <a:prstGeom prst="rect">
                      <a:avLst/>
                    </a:prstGeom>
                    <a:noFill/>
                    <a:ln>
                      <a:noFill/>
                    </a:ln>
                  </pic:spPr>
                </pic:pic>
              </a:graphicData>
            </a:graphic>
          </wp:inline>
        </w:drawing>
      </w:r>
    </w:p>
    <w:p w14:paraId="61212F4E" w14:textId="64A50A0A" w:rsidR="0051084F" w:rsidRPr="008A5FE3" w:rsidRDefault="00EC491B" w:rsidP="00EC491B">
      <w:pPr>
        <w:pStyle w:val="Antrat"/>
        <w:rPr>
          <w:szCs w:val="22"/>
        </w:rPr>
      </w:pPr>
      <w:bookmarkStart w:id="595" w:name="_Toc105089349"/>
      <w:bookmarkStart w:id="596" w:name="_Toc209159907"/>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35</w:t>
      </w:r>
      <w:r w:rsidR="00F366AA" w:rsidRPr="008A5FE3">
        <w:rPr>
          <w:noProof/>
          <w:szCs w:val="22"/>
        </w:rPr>
        <w:fldChar w:fldCharType="end"/>
      </w:r>
      <w:r w:rsidRPr="008A5FE3">
        <w:rPr>
          <w:szCs w:val="22"/>
        </w:rPr>
        <w:t>: Business Process Model – Payment – (T14) – Process the Reimbursement Information</w:t>
      </w:r>
      <w:bookmarkEnd w:id="595"/>
      <w:bookmarkEnd w:id="596"/>
    </w:p>
    <w:p w14:paraId="61212F4F" w14:textId="1CFF0AE3" w:rsidR="00744F4B" w:rsidRPr="008A5FE3" w:rsidRDefault="00EC491B" w:rsidP="00C918D8">
      <w:pPr>
        <w:pStyle w:val="Antrat5"/>
        <w:ind w:left="1009" w:hanging="1009"/>
        <w:rPr>
          <w:szCs w:val="28"/>
        </w:rPr>
      </w:pPr>
      <w:r w:rsidRPr="008A5FE3">
        <w:rPr>
          <w:szCs w:val="28"/>
        </w:rPr>
        <w:t xml:space="preserve"> </w:t>
      </w:r>
      <w:r w:rsidR="00744F4B" w:rsidRPr="008A5FE3">
        <w:rPr>
          <w:szCs w:val="28"/>
        </w:rPr>
        <w:t>(T14.1) – Store Reimbursement Information</w:t>
      </w:r>
    </w:p>
    <w:p w14:paraId="7B54431E" w14:textId="071F8FD8" w:rsidR="00A25DE3" w:rsidRPr="008A5FE3" w:rsidRDefault="004A4D83" w:rsidP="00A25DE3">
      <w:pPr>
        <w:rPr>
          <w:rFonts w:cs="Arial"/>
          <w:szCs w:val="28"/>
        </w:rPr>
      </w:pPr>
      <w:r>
        <w:rPr>
          <w:rFonts w:cs="Arial"/>
          <w:szCs w:val="28"/>
        </w:rPr>
        <w:t xml:space="preserve">The received </w:t>
      </w:r>
      <w:r w:rsidR="00A25DE3" w:rsidRPr="008A5FE3">
        <w:rPr>
          <w:rStyle w:val="SpecReferenceChar"/>
          <w:rFonts w:ascii="Times New Roman" w:hAnsi="Times New Roman"/>
          <w:b w:val="0"/>
          <w:color w:val="000000"/>
          <w:szCs w:val="28"/>
          <w:u w:val="dotted"/>
        </w:rPr>
        <w:fldChar w:fldCharType="begin"/>
      </w:r>
      <w:r w:rsidR="00A25DE3" w:rsidRPr="008A5FE3">
        <w:rPr>
          <w:rStyle w:val="SpecReferenceChar"/>
          <w:rFonts w:ascii="Times New Roman" w:hAnsi="Times New Roman"/>
          <w:b w:val="0"/>
          <w:color w:val="000000"/>
          <w:szCs w:val="28"/>
          <w:u w:val="dotted"/>
        </w:rPr>
        <w:instrText xml:space="preserve"> REF _Ref324252228 \h  \* MERGEFORMAT </w:instrText>
      </w:r>
      <w:r w:rsidR="00A25DE3" w:rsidRPr="008A5FE3">
        <w:rPr>
          <w:rStyle w:val="SpecReferenceChar"/>
          <w:rFonts w:ascii="Times New Roman" w:hAnsi="Times New Roman"/>
          <w:b w:val="0"/>
          <w:color w:val="000000"/>
          <w:szCs w:val="28"/>
          <w:u w:val="dotted"/>
        </w:rPr>
      </w:r>
      <w:r w:rsidR="00A25DE3"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Reimbursement Information</w:t>
      </w:r>
      <w:r w:rsidR="00A25DE3" w:rsidRPr="008A5FE3">
        <w:rPr>
          <w:rStyle w:val="SpecReferenceChar"/>
          <w:rFonts w:ascii="Times New Roman" w:hAnsi="Times New Roman"/>
          <w:b w:val="0"/>
          <w:color w:val="000000"/>
          <w:szCs w:val="28"/>
          <w:u w:val="dotted"/>
        </w:rPr>
        <w:fldChar w:fldCharType="end"/>
      </w:r>
      <w:r>
        <w:rPr>
          <w:rStyle w:val="SpecReferenceChar"/>
          <w:rFonts w:ascii="Times New Roman" w:hAnsi="Times New Roman"/>
          <w:b w:val="0"/>
          <w:color w:val="000000"/>
          <w:szCs w:val="28"/>
          <w:u w:val="dotted"/>
        </w:rPr>
        <w:t xml:space="preserve"> is stored by the MSID but </w:t>
      </w:r>
      <w:r w:rsidR="00A25DE3" w:rsidRPr="008A5FE3">
        <w:rPr>
          <w:rStyle w:val="SpecReferenceChar"/>
          <w:rFonts w:ascii="Times New Roman" w:hAnsi="Times New Roman"/>
          <w:b w:val="0"/>
          <w:color w:val="000000"/>
          <w:szCs w:val="28"/>
          <w:u w:val="none"/>
        </w:rPr>
        <w:t>cannot be used as input to the payment calculation</w:t>
      </w:r>
      <w:r w:rsidR="00A25DE3" w:rsidRPr="008A5FE3">
        <w:rPr>
          <w:rFonts w:cs="Arial"/>
          <w:szCs w:val="28"/>
        </w:rPr>
        <w:t xml:space="preserve">. </w:t>
      </w:r>
    </w:p>
    <w:p w14:paraId="61212F51" w14:textId="66AC88CE" w:rsidR="00744F4B" w:rsidRPr="008A5FE3" w:rsidRDefault="00744F4B" w:rsidP="00744F4B">
      <w:pPr>
        <w:rPr>
          <w:szCs w:val="28"/>
        </w:rPr>
      </w:pPr>
      <w:r w:rsidRPr="008A5FE3">
        <w:rPr>
          <w:szCs w:val="28"/>
        </w:rPr>
        <w:t>This task raises an exception with erro</w:t>
      </w:r>
      <w:r w:rsidRPr="008A5FE3">
        <w:rPr>
          <w:szCs w:val="22"/>
        </w:rPr>
        <w:t xml:space="preserve">r code </w:t>
      </w:r>
      <w:r w:rsidR="00CD302A" w:rsidRPr="008A5FE3">
        <w:rPr>
          <w:szCs w:val="22"/>
        </w:rPr>
        <w:fldChar w:fldCharType="begin"/>
      </w:r>
      <w:r w:rsidR="00CD302A" w:rsidRPr="008A5FE3">
        <w:rPr>
          <w:szCs w:val="22"/>
        </w:rPr>
        <w:instrText xml:space="preserve"> REF Error_10030 \h </w:instrText>
      </w:r>
      <w:r w:rsidR="00286586" w:rsidRPr="008A5FE3">
        <w:rPr>
          <w:szCs w:val="22"/>
        </w:rPr>
        <w:instrText xml:space="preserve"> \* MERGEFORMAT </w:instrText>
      </w:r>
      <w:r w:rsidR="00CD302A" w:rsidRPr="008A5FE3">
        <w:rPr>
          <w:szCs w:val="22"/>
        </w:rPr>
      </w:r>
      <w:r w:rsidR="00CD302A" w:rsidRPr="008A5FE3">
        <w:rPr>
          <w:szCs w:val="22"/>
        </w:rPr>
        <w:fldChar w:fldCharType="separate"/>
      </w:r>
      <w:r w:rsidR="00727DED" w:rsidRPr="00727DED">
        <w:rPr>
          <w:rFonts w:ascii="Courier New" w:hAnsi="Courier New" w:cs="Courier New"/>
          <w:color w:val="000000"/>
          <w:sz w:val="20"/>
          <w:szCs w:val="20"/>
        </w:rPr>
        <w:t>10030</w:t>
      </w:r>
      <w:r w:rsidR="00CD302A" w:rsidRPr="008A5FE3">
        <w:rPr>
          <w:szCs w:val="22"/>
        </w:rPr>
        <w:fldChar w:fldCharType="end"/>
      </w:r>
      <w:r w:rsidRPr="008A5FE3">
        <w:rPr>
          <w:szCs w:val="22"/>
        </w:rPr>
        <w:t xml:space="preserve"> (refer to </w:t>
      </w:r>
      <w:r w:rsidR="00CD302A" w:rsidRPr="008A5FE3">
        <w:rPr>
          <w:szCs w:val="28"/>
        </w:rPr>
        <w:fldChar w:fldCharType="begin"/>
      </w:r>
      <w:r w:rsidR="00CD302A" w:rsidRPr="008A5FE3">
        <w:rPr>
          <w:szCs w:val="28"/>
        </w:rPr>
        <w:instrText xml:space="preserve"> REF _Ref2351827 \h </w:instrText>
      </w:r>
      <w:r w:rsidR="00286586" w:rsidRPr="008A5FE3">
        <w:rPr>
          <w:szCs w:val="28"/>
        </w:rPr>
        <w:instrText xml:space="preserve"> \* MERGEFORMAT </w:instrText>
      </w:r>
      <w:r w:rsidR="00CD302A" w:rsidRPr="008A5FE3">
        <w:rPr>
          <w:szCs w:val="28"/>
        </w:rPr>
      </w:r>
      <w:r w:rsidR="00CD302A" w:rsidRPr="008A5FE3">
        <w:rPr>
          <w:szCs w:val="28"/>
        </w:rPr>
        <w:fldChar w:fldCharType="separate"/>
      </w:r>
      <w:r w:rsidR="00727DED" w:rsidRPr="00727DED">
        <w:rPr>
          <w:szCs w:val="28"/>
        </w:rPr>
        <w:t xml:space="preserve">Table </w:t>
      </w:r>
      <w:r w:rsidR="00727DED" w:rsidRPr="00727DED">
        <w:rPr>
          <w:noProof/>
          <w:szCs w:val="28"/>
        </w:rPr>
        <w:t>159</w:t>
      </w:r>
      <w:r w:rsidR="00CD302A" w:rsidRPr="008A5FE3">
        <w:rPr>
          <w:szCs w:val="28"/>
        </w:rPr>
        <w:fldChar w:fldCharType="end"/>
      </w:r>
      <w:r w:rsidRPr="008A5FE3">
        <w:rPr>
          <w:szCs w:val="22"/>
        </w:rPr>
        <w:t xml:space="preserve">) if the reimbursement information includes a </w:t>
      </w:r>
      <w:r w:rsidR="00296A45" w:rsidRPr="008A5FE3">
        <w:rPr>
          <w:szCs w:val="22"/>
        </w:rPr>
        <w:t>VAT Return</w:t>
      </w:r>
      <w:r w:rsidRPr="008A5FE3">
        <w:rPr>
          <w:szCs w:val="22"/>
        </w:rPr>
        <w:t xml:space="preserve"> reference that the MSID did not as</w:t>
      </w:r>
      <w:r w:rsidRPr="008A5FE3">
        <w:rPr>
          <w:szCs w:val="28"/>
        </w:rPr>
        <w:t>sign.</w:t>
      </w:r>
    </w:p>
    <w:p w14:paraId="717F7DD7" w14:textId="549FE86A" w:rsidR="007D45A9" w:rsidRPr="008A5FE3" w:rsidRDefault="007D45A9" w:rsidP="00744F4B">
      <w:pPr>
        <w:rPr>
          <w:szCs w:val="28"/>
        </w:rPr>
      </w:pPr>
      <w:r w:rsidRPr="008A5FE3">
        <w:rPr>
          <w:szCs w:val="28"/>
        </w:rPr>
        <w:t>If other business errors are identifi</w:t>
      </w:r>
      <w:r w:rsidRPr="008A5FE3">
        <w:rPr>
          <w:szCs w:val="22"/>
        </w:rPr>
        <w:t>ed, the process raises an exception</w:t>
      </w:r>
      <w:r w:rsidRPr="008A5FE3">
        <w:rPr>
          <w:szCs w:val="22"/>
          <w:vertAlign w:val="superscript"/>
        </w:rPr>
        <w:footnoteReference w:id="88"/>
      </w:r>
      <w:r w:rsidRPr="008A5FE3">
        <w:rPr>
          <w:szCs w:val="22"/>
        </w:rPr>
        <w:t xml:space="preserve"> with error code </w:t>
      </w:r>
      <w:r w:rsidRPr="008A5FE3">
        <w:rPr>
          <w:szCs w:val="22"/>
        </w:rPr>
        <w:fldChar w:fldCharType="begin"/>
      </w:r>
      <w:r w:rsidRPr="008A5FE3">
        <w:rPr>
          <w:szCs w:val="22"/>
        </w:rPr>
        <w:instrText xml:space="preserve"> REF ERROR_CODE_FIRST_PY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40010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ERROR_CODE_LAST_PY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40050</w:t>
      </w:r>
      <w:r w:rsidRPr="008A5FE3">
        <w:rPr>
          <w:szCs w:val="22"/>
        </w:rPr>
        <w:fldChar w:fldCharType="end"/>
      </w:r>
      <w:r w:rsidRPr="008A5FE3">
        <w:rPr>
          <w:szCs w:val="22"/>
        </w:rPr>
        <w:t xml:space="preserve"> (refer to </w:t>
      </w:r>
      <w:r w:rsidRPr="008A5FE3">
        <w:rPr>
          <w:szCs w:val="22"/>
        </w:rPr>
        <w:fldChar w:fldCharType="begin"/>
      </w:r>
      <w:r w:rsidRPr="008A5FE3">
        <w:rPr>
          <w:szCs w:val="22"/>
        </w:rPr>
        <w:instrText xml:space="preserve"> REF _Ref325278146 \h  \* MERGEFORMAT </w:instrText>
      </w:r>
      <w:r w:rsidRPr="008A5FE3">
        <w:rPr>
          <w:szCs w:val="22"/>
        </w:rPr>
      </w:r>
      <w:r w:rsidRPr="008A5FE3">
        <w:rPr>
          <w:szCs w:val="22"/>
        </w:rPr>
        <w:fldChar w:fldCharType="separate"/>
      </w:r>
      <w:r w:rsidR="00727DED" w:rsidRPr="008A5FE3">
        <w:rPr>
          <w:rFonts w:cs="Arial"/>
          <w:szCs w:val="22"/>
        </w:rPr>
        <w:t xml:space="preserve">Table </w:t>
      </w:r>
      <w:r w:rsidR="00727DED">
        <w:rPr>
          <w:rFonts w:cs="Arial"/>
          <w:noProof/>
          <w:szCs w:val="22"/>
        </w:rPr>
        <w:t>162</w:t>
      </w:r>
      <w:r w:rsidRPr="008A5FE3">
        <w:rPr>
          <w:szCs w:val="22"/>
        </w:rPr>
        <w:fldChar w:fldCharType="end"/>
      </w:r>
      <w:r w:rsidRPr="008A5FE3">
        <w:rPr>
          <w:szCs w:val="22"/>
        </w:rPr>
        <w:t xml:space="preserve">) or with error code </w:t>
      </w:r>
      <w:r w:rsidRPr="008A5FE3">
        <w:rPr>
          <w:szCs w:val="22"/>
        </w:rPr>
        <w:fldChar w:fldCharType="begin"/>
      </w:r>
      <w:r w:rsidRPr="008A5FE3">
        <w:rPr>
          <w:szCs w:val="22"/>
        </w:rPr>
        <w:instrText xml:space="preserve"> REF ERROR_CODE_FIRST_COMMON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50010</w:t>
      </w:r>
      <w:r w:rsidRPr="008A5FE3">
        <w:rPr>
          <w:szCs w:val="22"/>
        </w:rPr>
        <w:fldChar w:fldCharType="end"/>
      </w:r>
      <w:r w:rsidRPr="008A5FE3">
        <w:rPr>
          <w:szCs w:val="22"/>
        </w:rPr>
        <w:t xml:space="preserve"> to </w:t>
      </w:r>
      <w:r w:rsidRPr="008A5FE3">
        <w:rPr>
          <w:szCs w:val="22"/>
        </w:rPr>
        <w:fldChar w:fldCharType="begin"/>
      </w:r>
      <w:r w:rsidRPr="008A5FE3">
        <w:rPr>
          <w:szCs w:val="22"/>
        </w:rPr>
        <w:instrText xml:space="preserve"> REF ERROR_CODE_LAST_COMMON \h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50090</w:t>
      </w:r>
      <w:r w:rsidRPr="008A5FE3">
        <w:rPr>
          <w:szCs w:val="22"/>
        </w:rPr>
        <w:fldChar w:fldCharType="end"/>
      </w:r>
      <w:r w:rsidRPr="008A5FE3">
        <w:rPr>
          <w:szCs w:val="22"/>
        </w:rPr>
        <w:t xml:space="preserve"> (only error codes re</w:t>
      </w:r>
      <w:r w:rsidRPr="008A5FE3">
        <w:rPr>
          <w:szCs w:val="28"/>
        </w:rPr>
        <w:t xml:space="preserve">lated to the Payment process, refer to </w:t>
      </w:r>
      <w:r w:rsidRPr="008A5FE3">
        <w:rPr>
          <w:szCs w:val="28"/>
        </w:rPr>
        <w:fldChar w:fldCharType="begin"/>
      </w:r>
      <w:r w:rsidRPr="008A5FE3">
        <w:rPr>
          <w:szCs w:val="28"/>
        </w:rPr>
        <w:instrText xml:space="preserve"> REF _Ref3990472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163</w:t>
      </w:r>
      <w:r w:rsidRPr="008A5FE3">
        <w:rPr>
          <w:szCs w:val="28"/>
        </w:rPr>
        <w:fldChar w:fldCharType="end"/>
      </w:r>
      <w:r w:rsidRPr="008A5FE3">
        <w:rPr>
          <w:szCs w:val="28"/>
        </w:rPr>
        <w:t>).</w:t>
      </w:r>
    </w:p>
    <w:p w14:paraId="5D1DB861" w14:textId="5F9E63A2" w:rsidR="002B634E" w:rsidRPr="008A5FE3" w:rsidRDefault="002B634E" w:rsidP="00C918D8">
      <w:pPr>
        <w:pStyle w:val="Antrat3"/>
        <w:rPr>
          <w:sz w:val="24"/>
          <w:szCs w:val="28"/>
          <w:lang w:val="en-GB"/>
        </w:rPr>
      </w:pPr>
      <w:bookmarkStart w:id="597" w:name="_Toc523410792"/>
      <w:bookmarkStart w:id="598" w:name="_Toc523411398"/>
      <w:bookmarkStart w:id="599" w:name="_Toc523410793"/>
      <w:bookmarkStart w:id="600" w:name="_Toc523411399"/>
      <w:bookmarkStart w:id="601" w:name="_Toc523410794"/>
      <w:bookmarkStart w:id="602" w:name="_Toc523411400"/>
      <w:bookmarkStart w:id="603" w:name="_Toc523410795"/>
      <w:bookmarkStart w:id="604" w:name="_Toc523411401"/>
      <w:bookmarkStart w:id="605" w:name="_Toc523410796"/>
      <w:bookmarkStart w:id="606" w:name="_Toc523411402"/>
      <w:bookmarkStart w:id="607" w:name="_Toc523410800"/>
      <w:bookmarkStart w:id="608" w:name="_Toc523411406"/>
      <w:bookmarkStart w:id="609" w:name="_Ref330224867"/>
      <w:bookmarkStart w:id="610" w:name="_Ref332630319"/>
      <w:bookmarkStart w:id="611" w:name="_Toc105088390"/>
      <w:bookmarkStart w:id="612" w:name="_Toc209159360"/>
      <w:bookmarkEnd w:id="597"/>
      <w:bookmarkEnd w:id="598"/>
      <w:bookmarkEnd w:id="599"/>
      <w:bookmarkEnd w:id="600"/>
      <w:bookmarkEnd w:id="601"/>
      <w:bookmarkEnd w:id="602"/>
      <w:bookmarkEnd w:id="603"/>
      <w:bookmarkEnd w:id="604"/>
      <w:bookmarkEnd w:id="605"/>
      <w:bookmarkEnd w:id="606"/>
      <w:bookmarkEnd w:id="607"/>
      <w:bookmarkEnd w:id="608"/>
      <w:r w:rsidRPr="008A5FE3">
        <w:rPr>
          <w:sz w:val="24"/>
          <w:szCs w:val="28"/>
          <w:lang w:val="en-GB"/>
        </w:rPr>
        <w:t>Operational Error Management</w:t>
      </w:r>
      <w:bookmarkEnd w:id="609"/>
      <w:bookmarkEnd w:id="610"/>
      <w:bookmarkEnd w:id="611"/>
      <w:bookmarkEnd w:id="612"/>
    </w:p>
    <w:p w14:paraId="61212F5C" w14:textId="1127218E" w:rsidR="002B634E" w:rsidRPr="008A5FE3" w:rsidRDefault="002B634E" w:rsidP="002B634E">
      <w:pPr>
        <w:rPr>
          <w:szCs w:val="28"/>
        </w:rPr>
      </w:pPr>
      <w:r w:rsidRPr="008A5FE3">
        <w:rPr>
          <w:szCs w:val="28"/>
        </w:rPr>
        <w:t xml:space="preserve">It may happen that the MSID makes an error in a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_Ref324167813 \h </w:instrText>
      </w:r>
      <w:r w:rsidR="00A27E64"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Pr="008A5FE3">
        <w:rPr>
          <w:rStyle w:val="SpecReferenceChar"/>
          <w:b w:val="0"/>
          <w:color w:val="000000"/>
          <w:szCs w:val="28"/>
          <w:u w:val="dotted"/>
        </w:rPr>
        <w:fldChar w:fldCharType="end"/>
      </w:r>
      <w:r w:rsidRPr="008A5FE3">
        <w:rPr>
          <w:szCs w:val="28"/>
        </w:rPr>
        <w:t xml:space="preserve"> message. The MSID can correct the error by transmitting a new </w:t>
      </w:r>
      <w:r w:rsidR="00A27E64" w:rsidRPr="008A5FE3">
        <w:rPr>
          <w:rStyle w:val="SpecReferenceChar"/>
          <w:b w:val="0"/>
          <w:color w:val="000000"/>
          <w:szCs w:val="28"/>
          <w:u w:val="dotted"/>
        </w:rPr>
        <w:fldChar w:fldCharType="begin"/>
      </w:r>
      <w:r w:rsidR="00A27E64" w:rsidRPr="008A5FE3">
        <w:rPr>
          <w:rStyle w:val="SpecReferenceChar"/>
          <w:b w:val="0"/>
          <w:color w:val="000000"/>
          <w:szCs w:val="28"/>
          <w:u w:val="dotted"/>
        </w:rPr>
        <w:instrText xml:space="preserve"> REF _Ref324167813 \h  \* MERGEFORMAT </w:instrText>
      </w:r>
      <w:r w:rsidR="00A27E64" w:rsidRPr="008A5FE3">
        <w:rPr>
          <w:rStyle w:val="SpecReferenceChar"/>
          <w:b w:val="0"/>
          <w:color w:val="000000"/>
          <w:szCs w:val="28"/>
          <w:u w:val="dotted"/>
        </w:rPr>
      </w:r>
      <w:r w:rsidR="00A27E64"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Payment Information</w:t>
      </w:r>
      <w:r w:rsidR="00A27E64" w:rsidRPr="008A5FE3">
        <w:rPr>
          <w:rStyle w:val="SpecReferenceChar"/>
          <w:b w:val="0"/>
          <w:color w:val="000000"/>
          <w:szCs w:val="28"/>
          <w:u w:val="dotted"/>
        </w:rPr>
        <w:fldChar w:fldCharType="end"/>
      </w:r>
      <w:r w:rsidRPr="008A5FE3">
        <w:rPr>
          <w:szCs w:val="28"/>
        </w:rPr>
        <w:t xml:space="preserve"> message to the affected MSCON using the same payment reference number but with a later version. This message completely replaces the earlier message.</w:t>
      </w:r>
    </w:p>
    <w:p w14:paraId="61212F5D" w14:textId="7065EE0A" w:rsidR="002B634E" w:rsidRPr="008A5FE3" w:rsidRDefault="002B634E" w:rsidP="002B634E">
      <w:pPr>
        <w:rPr>
          <w:szCs w:val="28"/>
        </w:rPr>
      </w:pPr>
      <w:r w:rsidRPr="008A5FE3">
        <w:rPr>
          <w:szCs w:val="28"/>
        </w:rPr>
        <w:t xml:space="preserve">Similarly, the MSCON could make an error in the </w:t>
      </w:r>
      <w:r w:rsidR="00A27E64" w:rsidRPr="008A5FE3">
        <w:rPr>
          <w:rStyle w:val="SpecReferenceChar"/>
          <w:b w:val="0"/>
          <w:color w:val="000000"/>
          <w:szCs w:val="28"/>
          <w:u w:val="dotted"/>
        </w:rPr>
        <w:fldChar w:fldCharType="begin"/>
      </w:r>
      <w:r w:rsidR="00A27E64" w:rsidRPr="008A5FE3">
        <w:rPr>
          <w:rStyle w:val="SpecReferenceChar"/>
          <w:b w:val="0"/>
          <w:color w:val="000000"/>
          <w:szCs w:val="28"/>
          <w:u w:val="dotted"/>
        </w:rPr>
        <w:instrText xml:space="preserve"> REF _Ref324252228 \h  \* MERGEFORMAT </w:instrText>
      </w:r>
      <w:r w:rsidR="00A27E64" w:rsidRPr="008A5FE3">
        <w:rPr>
          <w:rStyle w:val="SpecReferenceChar"/>
          <w:b w:val="0"/>
          <w:color w:val="000000"/>
          <w:szCs w:val="28"/>
          <w:u w:val="dotted"/>
        </w:rPr>
      </w:r>
      <w:r w:rsidR="00A27E64"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Reimbursement Information</w:t>
      </w:r>
      <w:r w:rsidR="00A27E64" w:rsidRPr="008A5FE3">
        <w:rPr>
          <w:rStyle w:val="SpecReferenceChar"/>
          <w:b w:val="0"/>
          <w:color w:val="000000"/>
          <w:szCs w:val="28"/>
          <w:u w:val="dotted"/>
        </w:rPr>
        <w:fldChar w:fldCharType="end"/>
      </w:r>
      <w:r w:rsidRPr="008A5FE3">
        <w:rPr>
          <w:szCs w:val="28"/>
        </w:rPr>
        <w:t xml:space="preserve"> message. The MSCON can correct the error by transmitting a new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_Ref324252228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Reimbursement Information</w:t>
      </w:r>
      <w:r w:rsidRPr="008A5FE3">
        <w:rPr>
          <w:rStyle w:val="SpecReferenceChar"/>
          <w:b w:val="0"/>
          <w:color w:val="000000"/>
          <w:szCs w:val="28"/>
          <w:u w:val="dotted"/>
        </w:rPr>
        <w:fldChar w:fldCharType="end"/>
      </w:r>
      <w:r w:rsidRPr="008A5FE3">
        <w:rPr>
          <w:szCs w:val="28"/>
        </w:rPr>
        <w:t xml:space="preserve"> message to the MSID</w:t>
      </w:r>
      <w:r w:rsidR="00A27E64" w:rsidRPr="008A5FE3">
        <w:rPr>
          <w:szCs w:val="28"/>
        </w:rPr>
        <w:t xml:space="preserve"> using the same reimbursement reference number but with a later version. This message completely replaces the earlier message</w:t>
      </w:r>
      <w:r w:rsidRPr="008A5FE3">
        <w:rPr>
          <w:szCs w:val="28"/>
        </w:rPr>
        <w:t>.</w:t>
      </w:r>
    </w:p>
    <w:p w14:paraId="61212F5E" w14:textId="77777777" w:rsidR="007570D9" w:rsidRPr="008A5FE3" w:rsidRDefault="007570D9" w:rsidP="002B634E">
      <w:pPr>
        <w:rPr>
          <w:szCs w:val="28"/>
        </w:rPr>
      </w:pPr>
      <w:r w:rsidRPr="008A5FE3">
        <w:rPr>
          <w:szCs w:val="28"/>
        </w:rPr>
        <w:t xml:space="preserve">Such corrective messages must </w:t>
      </w:r>
      <w:r w:rsidR="0018700A" w:rsidRPr="008A5FE3">
        <w:rPr>
          <w:szCs w:val="28"/>
        </w:rPr>
        <w:t xml:space="preserve">only </w:t>
      </w:r>
      <w:r w:rsidRPr="008A5FE3">
        <w:rPr>
          <w:szCs w:val="28"/>
        </w:rPr>
        <w:t>be used exceptionally.</w:t>
      </w:r>
    </w:p>
    <w:p w14:paraId="61212F5F" w14:textId="265FA337" w:rsidR="001C4D93" w:rsidRPr="008A5FE3" w:rsidRDefault="001C4D93" w:rsidP="002B634E">
      <w:pPr>
        <w:rPr>
          <w:szCs w:val="28"/>
        </w:rPr>
      </w:pPr>
      <w:r w:rsidRPr="008A5FE3">
        <w:rPr>
          <w:szCs w:val="28"/>
        </w:rPr>
        <w:lastRenderedPageBreak/>
        <w:t xml:space="preserve">Refer to section </w:t>
      </w:r>
      <w:r w:rsidR="00B02B15" w:rsidRPr="008A5FE3">
        <w:rPr>
          <w:szCs w:val="28"/>
        </w:rPr>
        <w:fldChar w:fldCharType="begin"/>
      </w:r>
      <w:r w:rsidR="00B02B15" w:rsidRPr="008A5FE3">
        <w:rPr>
          <w:szCs w:val="28"/>
        </w:rPr>
        <w:instrText xml:space="preserve"> REF _Ref330375326 \r \h </w:instrText>
      </w:r>
      <w:r w:rsidR="00286586" w:rsidRPr="008A5FE3">
        <w:rPr>
          <w:szCs w:val="28"/>
        </w:rPr>
        <w:instrText xml:space="preserve"> \* MERGEFORMAT </w:instrText>
      </w:r>
      <w:r w:rsidR="00B02B15" w:rsidRPr="008A5FE3">
        <w:rPr>
          <w:szCs w:val="28"/>
        </w:rPr>
      </w:r>
      <w:r w:rsidR="00B02B15" w:rsidRPr="008A5FE3">
        <w:rPr>
          <w:szCs w:val="28"/>
        </w:rPr>
        <w:fldChar w:fldCharType="separate"/>
      </w:r>
      <w:r w:rsidR="00727DED">
        <w:rPr>
          <w:szCs w:val="28"/>
        </w:rPr>
        <w:t>10.11</w:t>
      </w:r>
      <w:r w:rsidR="00B02B15" w:rsidRPr="008A5FE3">
        <w:rPr>
          <w:szCs w:val="28"/>
        </w:rPr>
        <w:fldChar w:fldCharType="end"/>
      </w:r>
      <w:r w:rsidR="00B02B15" w:rsidRPr="008A5FE3">
        <w:rPr>
          <w:szCs w:val="28"/>
        </w:rPr>
        <w:t xml:space="preserve"> for some examples of operational error management.</w:t>
      </w:r>
    </w:p>
    <w:p w14:paraId="61212F60" w14:textId="77777777" w:rsidR="00C10260" w:rsidRPr="008A5FE3" w:rsidRDefault="00C10260" w:rsidP="00CE0C47">
      <w:pPr>
        <w:pStyle w:val="Antrat2"/>
      </w:pPr>
      <w:bookmarkStart w:id="613" w:name="_Ref329004273"/>
      <w:bookmarkStart w:id="614" w:name="_Toc105088391"/>
      <w:bookmarkStart w:id="615" w:name="_Toc209159361"/>
      <w:r w:rsidRPr="008A5FE3">
        <w:t>Common</w:t>
      </w:r>
      <w:bookmarkEnd w:id="613"/>
      <w:bookmarkEnd w:id="614"/>
      <w:bookmarkEnd w:id="615"/>
    </w:p>
    <w:p w14:paraId="61212F61" w14:textId="77777777" w:rsidR="00C10260" w:rsidRPr="008A5FE3" w:rsidRDefault="00C10260" w:rsidP="00C21713">
      <w:pPr>
        <w:keepNext/>
        <w:rPr>
          <w:szCs w:val="28"/>
        </w:rPr>
      </w:pPr>
      <w:r w:rsidRPr="008A5FE3">
        <w:rPr>
          <w:szCs w:val="28"/>
        </w:rPr>
        <w:t>This section describes processes that are common to the system.</w:t>
      </w:r>
    </w:p>
    <w:p w14:paraId="61212F62" w14:textId="77777777" w:rsidR="00C10260" w:rsidRPr="008A5FE3" w:rsidRDefault="00C10260" w:rsidP="00C918D8">
      <w:pPr>
        <w:pStyle w:val="Antrat3"/>
        <w:rPr>
          <w:sz w:val="24"/>
          <w:szCs w:val="28"/>
          <w:lang w:val="en-GB"/>
        </w:rPr>
      </w:pPr>
      <w:bookmarkStart w:id="616" w:name="_Ref320263694"/>
      <w:bookmarkStart w:id="617" w:name="_Toc105088392"/>
      <w:bookmarkStart w:id="618" w:name="_Toc209159362"/>
      <w:r w:rsidRPr="008A5FE3">
        <w:rPr>
          <w:sz w:val="24"/>
          <w:szCs w:val="28"/>
          <w:lang w:val="en-GB"/>
        </w:rPr>
        <w:t>Automated Access to MSID Information Process Group</w:t>
      </w:r>
      <w:bookmarkEnd w:id="616"/>
      <w:bookmarkEnd w:id="617"/>
      <w:bookmarkEnd w:id="618"/>
    </w:p>
    <w:p w14:paraId="61212F63" w14:textId="731F2EA7" w:rsidR="00C10260" w:rsidRPr="008A5FE3" w:rsidRDefault="00C10260" w:rsidP="00C21713">
      <w:pPr>
        <w:keepNext/>
        <w:rPr>
          <w:szCs w:val="28"/>
        </w:rPr>
      </w:pPr>
      <w:r w:rsidRPr="008A5FE3">
        <w:rPr>
          <w:szCs w:val="28"/>
        </w:rPr>
        <w:t xml:space="preserve">Every MS has the right to have automated access to </w:t>
      </w:r>
      <w:r w:rsidR="0014282F" w:rsidRPr="008A5FE3">
        <w:rPr>
          <w:szCs w:val="28"/>
        </w:rPr>
        <w:t xml:space="preserve">registration and </w:t>
      </w:r>
      <w:r w:rsidR="00296A45" w:rsidRPr="008A5FE3">
        <w:rPr>
          <w:szCs w:val="28"/>
        </w:rPr>
        <w:t>VAT Return</w:t>
      </w:r>
      <w:r w:rsidRPr="008A5FE3">
        <w:rPr>
          <w:szCs w:val="28"/>
        </w:rPr>
        <w:t xml:space="preserve"> </w:t>
      </w:r>
      <w:r w:rsidR="00507E6B" w:rsidRPr="008A5FE3">
        <w:rPr>
          <w:szCs w:val="28"/>
        </w:rPr>
        <w:t xml:space="preserve">information each MSID collects from the NETP </w:t>
      </w:r>
      <w:r w:rsidR="002314CE" w:rsidRPr="008A5FE3">
        <w:rPr>
          <w:szCs w:val="28"/>
        </w:rPr>
        <w:t>or from the Intermediary</w:t>
      </w:r>
      <w:r w:rsidR="00507E6B" w:rsidRPr="008A5FE3">
        <w:rPr>
          <w:szCs w:val="28"/>
        </w:rPr>
        <w:t xml:space="preserve"> pursuant to the special schemes</w:t>
      </w:r>
      <w:r w:rsidR="00507E6B" w:rsidRPr="008A5FE3">
        <w:rPr>
          <w:rStyle w:val="Puslapioinaosnuoroda"/>
          <w:szCs w:val="28"/>
        </w:rPr>
        <w:footnoteReference w:id="89"/>
      </w:r>
      <w:r w:rsidR="00507E6B" w:rsidRPr="008A5FE3">
        <w:rPr>
          <w:szCs w:val="28"/>
        </w:rPr>
        <w:t>.</w:t>
      </w:r>
    </w:p>
    <w:p w14:paraId="61212F64" w14:textId="49C0071A" w:rsidR="00C10260" w:rsidRPr="008A5FE3" w:rsidRDefault="00DC18A3" w:rsidP="00C21713">
      <w:pPr>
        <w:keepNext/>
        <w:rPr>
          <w:szCs w:val="28"/>
        </w:rPr>
      </w:pPr>
      <w:r w:rsidRPr="008A5FE3">
        <w:rPr>
          <w:szCs w:val="28"/>
        </w:rPr>
        <w:fldChar w:fldCharType="begin"/>
      </w:r>
      <w:r w:rsidRPr="008A5FE3">
        <w:rPr>
          <w:szCs w:val="28"/>
        </w:rPr>
        <w:instrText xml:space="preserve"> REF _Ref368401553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36</w:t>
      </w:r>
      <w:r w:rsidRPr="008A5FE3">
        <w:rPr>
          <w:szCs w:val="28"/>
        </w:rPr>
        <w:fldChar w:fldCharType="end"/>
      </w:r>
      <w:r w:rsidR="00C10260" w:rsidRPr="008A5FE3">
        <w:rPr>
          <w:szCs w:val="28"/>
        </w:rPr>
        <w:t xml:space="preserve"> contains a high-level BPMN diagram </w:t>
      </w:r>
      <w:r w:rsidR="00507E6B" w:rsidRPr="008A5FE3">
        <w:rPr>
          <w:szCs w:val="28"/>
        </w:rPr>
        <w:t>showing how a MS (the “Other MS”) may request and receive information from the MSID.</w:t>
      </w:r>
    </w:p>
    <w:p w14:paraId="61212F65" w14:textId="7C58C77C" w:rsidR="00DC18A3" w:rsidRPr="008A5FE3" w:rsidRDefault="00225C7A" w:rsidP="00DC18A3">
      <w:pPr>
        <w:keepNext/>
        <w:jc w:val="center"/>
        <w:rPr>
          <w:szCs w:val="28"/>
        </w:rPr>
      </w:pPr>
      <w:r w:rsidRPr="008A5FE3">
        <w:rPr>
          <w:noProof/>
          <w:szCs w:val="28"/>
        </w:rPr>
        <w:drawing>
          <wp:inline distT="0" distB="0" distL="0" distR="0" wp14:anchorId="61214C13" wp14:editId="1E56A085">
            <wp:extent cx="5762625" cy="49434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943475"/>
                    </a:xfrm>
                    <a:prstGeom prst="rect">
                      <a:avLst/>
                    </a:prstGeom>
                    <a:noFill/>
                    <a:ln>
                      <a:noFill/>
                    </a:ln>
                  </pic:spPr>
                </pic:pic>
              </a:graphicData>
            </a:graphic>
          </wp:inline>
        </w:drawing>
      </w:r>
    </w:p>
    <w:p w14:paraId="61212F66" w14:textId="41077209" w:rsidR="00815B77" w:rsidRPr="008A5FE3" w:rsidRDefault="00DC18A3" w:rsidP="00DC18A3">
      <w:pPr>
        <w:pStyle w:val="Antrat"/>
        <w:rPr>
          <w:szCs w:val="22"/>
        </w:rPr>
      </w:pPr>
      <w:bookmarkStart w:id="619" w:name="_Ref368401553"/>
      <w:bookmarkStart w:id="620" w:name="_Toc105089350"/>
      <w:bookmarkStart w:id="621" w:name="_Toc209159908"/>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36</w:t>
      </w:r>
      <w:r w:rsidR="00F366AA" w:rsidRPr="008A5FE3">
        <w:rPr>
          <w:noProof/>
          <w:szCs w:val="22"/>
        </w:rPr>
        <w:fldChar w:fldCharType="end"/>
      </w:r>
      <w:bookmarkEnd w:id="619"/>
      <w:r w:rsidRPr="008A5FE3">
        <w:rPr>
          <w:szCs w:val="22"/>
        </w:rPr>
        <w:t>: Business Process Model – Common – Automated Access to MSID Information Process Group</w:t>
      </w:r>
      <w:bookmarkEnd w:id="620"/>
      <w:bookmarkEnd w:id="621"/>
    </w:p>
    <w:p w14:paraId="61212F67" w14:textId="503B9DED" w:rsidR="00507E6B" w:rsidRPr="008A5FE3" w:rsidRDefault="00507E6B" w:rsidP="00507E6B">
      <w:pPr>
        <w:rPr>
          <w:szCs w:val="28"/>
        </w:rPr>
      </w:pPr>
      <w:r w:rsidRPr="008A5FE3">
        <w:rPr>
          <w:szCs w:val="28"/>
        </w:rPr>
        <w:t xml:space="preserve">(E8) </w:t>
      </w:r>
      <w:r w:rsidR="00A73A41" w:rsidRPr="008A5FE3">
        <w:rPr>
          <w:szCs w:val="28"/>
        </w:rPr>
        <w:t>Registration or VAT Return information needed</w:t>
      </w:r>
      <w:r w:rsidR="00B43EEE" w:rsidRPr="008A5FE3">
        <w:rPr>
          <w:szCs w:val="28"/>
        </w:rPr>
        <w:t xml:space="preserve">: </w:t>
      </w:r>
      <w:r w:rsidRPr="008A5FE3">
        <w:rPr>
          <w:szCs w:val="28"/>
        </w:rPr>
        <w:t>The process begins when the Other MS identifies a business need for information from the MSID. An example of such a need is in the validation of the registration of an NETP</w:t>
      </w:r>
      <w:r w:rsidR="00257AC2" w:rsidRPr="008A5FE3">
        <w:rPr>
          <w:szCs w:val="28"/>
        </w:rPr>
        <w:t>/Intermediary</w:t>
      </w:r>
      <w:r w:rsidRPr="008A5FE3">
        <w:rPr>
          <w:szCs w:val="28"/>
        </w:rPr>
        <w:t xml:space="preserve"> for a special scheme (refer to section </w:t>
      </w:r>
      <w:r w:rsidR="00804197" w:rsidRPr="008A5FE3">
        <w:rPr>
          <w:szCs w:val="28"/>
        </w:rPr>
        <w:fldChar w:fldCharType="begin"/>
      </w:r>
      <w:r w:rsidR="00804197" w:rsidRPr="008A5FE3">
        <w:rPr>
          <w:szCs w:val="28"/>
        </w:rPr>
        <w:instrText xml:space="preserve"> REF _Ref320273667 \r \h </w:instrText>
      </w:r>
      <w:r w:rsidR="00286586" w:rsidRPr="008A5FE3">
        <w:rPr>
          <w:szCs w:val="28"/>
        </w:rPr>
        <w:instrText xml:space="preserve"> \* MERGEFORMAT </w:instrText>
      </w:r>
      <w:r w:rsidR="00804197" w:rsidRPr="008A5FE3">
        <w:rPr>
          <w:szCs w:val="28"/>
        </w:rPr>
      </w:r>
      <w:r w:rsidR="00804197" w:rsidRPr="008A5FE3">
        <w:rPr>
          <w:szCs w:val="28"/>
        </w:rPr>
        <w:fldChar w:fldCharType="separate"/>
      </w:r>
      <w:r w:rsidR="00727DED">
        <w:rPr>
          <w:szCs w:val="28"/>
        </w:rPr>
        <w:t>3.2.1.1.2</w:t>
      </w:r>
      <w:r w:rsidR="00804197" w:rsidRPr="008A5FE3">
        <w:rPr>
          <w:szCs w:val="28"/>
        </w:rPr>
        <w:fldChar w:fldCharType="end"/>
      </w:r>
      <w:r w:rsidRPr="008A5FE3">
        <w:rPr>
          <w:szCs w:val="28"/>
        </w:rPr>
        <w:t>).</w:t>
      </w:r>
    </w:p>
    <w:p w14:paraId="61212F68" w14:textId="77777777" w:rsidR="00B43EEE" w:rsidRPr="008A5FE3" w:rsidRDefault="00B43EEE" w:rsidP="002006B3">
      <w:pPr>
        <w:pStyle w:val="Antrat5"/>
        <w:rPr>
          <w:szCs w:val="28"/>
        </w:rPr>
      </w:pPr>
      <w:bookmarkStart w:id="622" w:name="_Ref320603452"/>
      <w:r w:rsidRPr="008A5FE3">
        <w:rPr>
          <w:szCs w:val="28"/>
        </w:rPr>
        <w:lastRenderedPageBreak/>
        <w:t>(T7) – Request MSID Information</w:t>
      </w:r>
      <w:bookmarkEnd w:id="622"/>
    </w:p>
    <w:p w14:paraId="61212F69" w14:textId="54962850" w:rsidR="000E6872" w:rsidRPr="008A5FE3" w:rsidRDefault="00B43EEE" w:rsidP="00B43EEE">
      <w:pPr>
        <w:rPr>
          <w:szCs w:val="28"/>
        </w:rPr>
      </w:pPr>
      <w:r w:rsidRPr="008A5FE3">
        <w:rPr>
          <w:szCs w:val="28"/>
        </w:rPr>
        <w:t>The Other MS creates a request for information</w:t>
      </w:r>
      <w:r w:rsidR="00411BAB" w:rsidRPr="008A5FE3">
        <w:rPr>
          <w:szCs w:val="28"/>
        </w:rPr>
        <w:t xml:space="preserve"> concerning either registration or </w:t>
      </w:r>
      <w:r w:rsidR="00296A45" w:rsidRPr="008A5FE3">
        <w:rPr>
          <w:szCs w:val="28"/>
        </w:rPr>
        <w:t>VAT Return</w:t>
      </w:r>
      <w:r w:rsidR="00411BAB" w:rsidRPr="008A5FE3">
        <w:rPr>
          <w:szCs w:val="28"/>
        </w:rPr>
        <w:t xml:space="preserve"> information</w:t>
      </w:r>
      <w:r w:rsidRPr="008A5FE3">
        <w:rPr>
          <w:szCs w:val="28"/>
        </w:rPr>
        <w:t>. Each ha</w:t>
      </w:r>
      <w:r w:rsidR="000E6872" w:rsidRPr="008A5FE3">
        <w:rPr>
          <w:szCs w:val="28"/>
        </w:rPr>
        <w:t xml:space="preserve">s a dedicated request structure: </w:t>
      </w:r>
    </w:p>
    <w:p w14:paraId="61212F6A" w14:textId="105460B3" w:rsidR="00B43EEE" w:rsidRPr="008A5FE3" w:rsidRDefault="000E6872" w:rsidP="00C90C72">
      <w:pPr>
        <w:numPr>
          <w:ilvl w:val="0"/>
          <w:numId w:val="56"/>
        </w:numPr>
        <w:rPr>
          <w:szCs w:val="28"/>
        </w:rPr>
      </w:pPr>
      <w:r w:rsidRPr="008A5FE3">
        <w:rPr>
          <w:szCs w:val="28"/>
        </w:rPr>
        <w:t xml:space="preserve">For Registration the structure is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_Ref310604414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Request</w:t>
      </w:r>
      <w:r w:rsidRPr="008A5FE3">
        <w:rPr>
          <w:rStyle w:val="SpecReferenceChar"/>
          <w:b w:val="0"/>
          <w:color w:val="000000"/>
          <w:szCs w:val="28"/>
          <w:u w:val="dotted"/>
        </w:rPr>
        <w:fldChar w:fldCharType="end"/>
      </w:r>
      <w:r w:rsidRPr="008A5FE3">
        <w:rPr>
          <w:szCs w:val="28"/>
        </w:rPr>
        <w:t xml:space="preserve"> (refer to section </w:t>
      </w:r>
      <w:r w:rsidRPr="008A5FE3">
        <w:rPr>
          <w:szCs w:val="28"/>
        </w:rPr>
        <w:fldChar w:fldCharType="begin"/>
      </w:r>
      <w:r w:rsidRPr="008A5FE3">
        <w:rPr>
          <w:szCs w:val="28"/>
        </w:rPr>
        <w:instrText xml:space="preserve"> REF _Ref310604058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6.2.2</w:t>
      </w:r>
      <w:r w:rsidRPr="008A5FE3">
        <w:rPr>
          <w:szCs w:val="28"/>
        </w:rPr>
        <w:fldChar w:fldCharType="end"/>
      </w:r>
      <w:r w:rsidRPr="008A5FE3">
        <w:rPr>
          <w:szCs w:val="28"/>
        </w:rPr>
        <w:t>);</w:t>
      </w:r>
    </w:p>
    <w:p w14:paraId="61212F6B" w14:textId="42F88A3E" w:rsidR="000E6872" w:rsidRPr="008A5FE3" w:rsidRDefault="000E6872" w:rsidP="00C90C72">
      <w:pPr>
        <w:numPr>
          <w:ilvl w:val="0"/>
          <w:numId w:val="56"/>
        </w:numPr>
        <w:rPr>
          <w:szCs w:val="28"/>
        </w:rPr>
      </w:pPr>
      <w:r w:rsidRPr="008A5FE3">
        <w:rPr>
          <w:szCs w:val="28"/>
        </w:rPr>
        <w:t xml:space="preserve">For VAT Return the structure is </w:t>
      </w:r>
      <w:r w:rsidR="008B7F63" w:rsidRPr="008A5FE3">
        <w:rPr>
          <w:rStyle w:val="SpecReferenceChar"/>
          <w:b w:val="0"/>
          <w:bCs/>
          <w:color w:val="000000"/>
          <w:szCs w:val="28"/>
          <w:u w:val="dotted"/>
        </w:rPr>
        <w:fldChar w:fldCharType="begin"/>
      </w:r>
      <w:r w:rsidR="008B7F63" w:rsidRPr="008A5FE3">
        <w:rPr>
          <w:rStyle w:val="SpecReferenceChar"/>
          <w:b w:val="0"/>
          <w:bCs/>
          <w:color w:val="000000"/>
          <w:szCs w:val="28"/>
          <w:u w:val="dotted"/>
        </w:rPr>
        <w:instrText xml:space="preserve"> REF _Ref10472296 \h  \* MERGEFORMAT </w:instrText>
      </w:r>
      <w:r w:rsidR="008B7F63" w:rsidRPr="008A5FE3">
        <w:rPr>
          <w:rStyle w:val="SpecReferenceChar"/>
          <w:b w:val="0"/>
          <w:bCs/>
          <w:color w:val="000000"/>
          <w:szCs w:val="28"/>
          <w:u w:val="dotted"/>
        </w:rPr>
      </w:r>
      <w:r w:rsidR="008B7F63" w:rsidRPr="008A5FE3">
        <w:rPr>
          <w:rStyle w:val="SpecReferenceChar"/>
          <w:b w:val="0"/>
          <w:bCs/>
          <w:color w:val="000000"/>
          <w:szCs w:val="28"/>
          <w:u w:val="dotted"/>
        </w:rPr>
        <w:fldChar w:fldCharType="separate"/>
      </w:r>
      <w:r w:rsidR="00727DED" w:rsidRPr="00727DED">
        <w:rPr>
          <w:rStyle w:val="SpecReferenceChar"/>
          <w:rFonts w:ascii="Times New Roman" w:hAnsi="Times New Roman"/>
          <w:b w:val="0"/>
          <w:bCs/>
          <w:color w:val="000000"/>
          <w:szCs w:val="28"/>
          <w:u w:val="dotted"/>
        </w:rPr>
        <w:t>MSG: OSS VAT Return Request</w:t>
      </w:r>
      <w:r w:rsidR="008B7F63" w:rsidRPr="008A5FE3">
        <w:rPr>
          <w:rStyle w:val="SpecReferenceChar"/>
          <w:b w:val="0"/>
          <w:bCs/>
          <w:color w:val="000000"/>
          <w:szCs w:val="28"/>
          <w:u w:val="dotted"/>
        </w:rPr>
        <w:fldChar w:fldCharType="end"/>
      </w:r>
      <w:r w:rsidRPr="008A5FE3">
        <w:rPr>
          <w:szCs w:val="28"/>
        </w:rPr>
        <w:t xml:space="preserve"> (refer to section </w:t>
      </w:r>
      <w:r w:rsidR="008B7F63" w:rsidRPr="008A5FE3">
        <w:rPr>
          <w:szCs w:val="28"/>
        </w:rPr>
        <w:fldChar w:fldCharType="begin"/>
      </w:r>
      <w:r w:rsidR="008B7F63" w:rsidRPr="008A5FE3">
        <w:rPr>
          <w:szCs w:val="28"/>
        </w:rPr>
        <w:instrText xml:space="preserve"> REF _Ref10472326 \r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Pr>
          <w:szCs w:val="28"/>
        </w:rPr>
        <w:t>6.3.5</w:t>
      </w:r>
      <w:r w:rsidR="008B7F63" w:rsidRPr="008A5FE3">
        <w:rPr>
          <w:szCs w:val="28"/>
        </w:rPr>
        <w:fldChar w:fldCharType="end"/>
      </w:r>
      <w:r w:rsidRPr="008A5FE3">
        <w:rPr>
          <w:szCs w:val="28"/>
        </w:rPr>
        <w:t>).</w:t>
      </w:r>
    </w:p>
    <w:p w14:paraId="61212F6C" w14:textId="77777777" w:rsidR="00ED52A5" w:rsidRPr="008A5FE3" w:rsidRDefault="00ED52A5" w:rsidP="008C0CEB">
      <w:pPr>
        <w:pStyle w:val="Antrat4"/>
        <w:rPr>
          <w:sz w:val="24"/>
          <w:szCs w:val="32"/>
        </w:rPr>
      </w:pPr>
      <w:bookmarkStart w:id="623" w:name="_Toc105088393"/>
      <w:r w:rsidRPr="008A5FE3">
        <w:rPr>
          <w:sz w:val="24"/>
          <w:szCs w:val="32"/>
        </w:rPr>
        <w:t>(T11) – Send Request</w:t>
      </w:r>
      <w:bookmarkEnd w:id="623"/>
    </w:p>
    <w:p w14:paraId="61212F6D" w14:textId="1F1FD964" w:rsidR="00B43EEE" w:rsidRPr="008A5FE3" w:rsidRDefault="00B43EEE" w:rsidP="00E5533A">
      <w:pPr>
        <w:rPr>
          <w:szCs w:val="28"/>
        </w:rPr>
      </w:pPr>
      <w:r w:rsidRPr="008A5FE3">
        <w:rPr>
          <w:szCs w:val="28"/>
        </w:rPr>
        <w:t>The Other MS transmits the request to the MSID concerned.</w:t>
      </w:r>
    </w:p>
    <w:p w14:paraId="23E38508" w14:textId="60CBA8BD" w:rsidR="004F619D" w:rsidRPr="008A5FE3" w:rsidRDefault="004F619D" w:rsidP="00E5533A">
      <w:pPr>
        <w:rPr>
          <w:szCs w:val="28"/>
        </w:rPr>
      </w:pPr>
      <w:r w:rsidRPr="008A5FE3">
        <w:rPr>
          <w:szCs w:val="28"/>
        </w:rPr>
        <w:t>In case of communication failure, the sender of a message must try to send the message a maximum of three times before contacting the other MS in order to solve the issue</w:t>
      </w:r>
      <w:r w:rsidR="00642CC2" w:rsidRPr="008A5FE3">
        <w:rPr>
          <w:szCs w:val="28"/>
        </w:rPr>
        <w:t>.</w:t>
      </w:r>
    </w:p>
    <w:p w14:paraId="61212F6E" w14:textId="77777777" w:rsidR="00C65BD1" w:rsidRPr="008A5FE3" w:rsidRDefault="00C65BD1" w:rsidP="008C0CEB">
      <w:pPr>
        <w:pStyle w:val="Antrat4"/>
        <w:rPr>
          <w:sz w:val="24"/>
          <w:szCs w:val="32"/>
        </w:rPr>
      </w:pPr>
      <w:bookmarkStart w:id="624" w:name="_Ref320265435"/>
      <w:bookmarkStart w:id="625" w:name="_Toc105088394"/>
      <w:r w:rsidRPr="008A5FE3">
        <w:rPr>
          <w:sz w:val="24"/>
          <w:szCs w:val="32"/>
        </w:rPr>
        <w:t>(T8) Process Request for Informatio</w:t>
      </w:r>
      <w:r w:rsidR="00B9779B" w:rsidRPr="008A5FE3">
        <w:rPr>
          <w:sz w:val="24"/>
          <w:szCs w:val="32"/>
        </w:rPr>
        <w:t>n Sub-Process</w:t>
      </w:r>
      <w:bookmarkEnd w:id="624"/>
      <w:bookmarkEnd w:id="625"/>
    </w:p>
    <w:p w14:paraId="61212F6F" w14:textId="377B0200" w:rsidR="00C65BD1" w:rsidRPr="008A5FE3" w:rsidRDefault="00C65BD1" w:rsidP="00C65BD1">
      <w:pPr>
        <w:rPr>
          <w:szCs w:val="28"/>
        </w:rPr>
      </w:pPr>
      <w:r w:rsidRPr="008A5FE3">
        <w:rPr>
          <w:szCs w:val="28"/>
        </w:rPr>
        <w:t xml:space="preserve">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_Ref320265435 \h </w:instrText>
      </w:r>
      <w:r w:rsidR="0080419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(T8) Process Request for Information Sub-Process</w:t>
      </w:r>
      <w:r w:rsidRPr="008A5FE3">
        <w:rPr>
          <w:rStyle w:val="SpecReferenceChar"/>
          <w:b w:val="0"/>
          <w:color w:val="000000"/>
          <w:szCs w:val="28"/>
          <w:u w:val="dotted"/>
        </w:rPr>
        <w:fldChar w:fldCharType="end"/>
      </w:r>
      <w:r w:rsidRPr="008A5FE3">
        <w:rPr>
          <w:szCs w:val="28"/>
        </w:rPr>
        <w:t xml:space="preserve"> describes how the MSID receives and processes a request for information. </w:t>
      </w:r>
      <w:r w:rsidR="00B76FFC" w:rsidRPr="008A5FE3">
        <w:rPr>
          <w:szCs w:val="28"/>
        </w:rPr>
        <w:fldChar w:fldCharType="begin"/>
      </w:r>
      <w:r w:rsidR="00B76FFC" w:rsidRPr="008A5FE3">
        <w:rPr>
          <w:szCs w:val="28"/>
        </w:rPr>
        <w:instrText xml:space="preserve"> REF _Ref364762536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37</w:t>
      </w:r>
      <w:r w:rsidR="00B76FFC" w:rsidRPr="008A5FE3">
        <w:rPr>
          <w:szCs w:val="28"/>
        </w:rPr>
        <w:fldChar w:fldCharType="end"/>
      </w:r>
      <w:r w:rsidRPr="008A5FE3">
        <w:rPr>
          <w:szCs w:val="28"/>
        </w:rPr>
        <w:t xml:space="preserve"> depicts the sub-process.</w:t>
      </w:r>
    </w:p>
    <w:p w14:paraId="61212F70" w14:textId="3FCBFAE4" w:rsidR="00815B77" w:rsidRPr="008A5FE3" w:rsidRDefault="00225C7A" w:rsidP="00815B77">
      <w:pPr>
        <w:keepNext/>
        <w:jc w:val="center"/>
        <w:rPr>
          <w:szCs w:val="28"/>
        </w:rPr>
      </w:pPr>
      <w:r w:rsidRPr="008A5FE3">
        <w:rPr>
          <w:noProof/>
          <w:szCs w:val="28"/>
        </w:rPr>
        <w:drawing>
          <wp:inline distT="0" distB="0" distL="0" distR="0" wp14:anchorId="61214C14" wp14:editId="15036F27">
            <wp:extent cx="5762625"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2625" cy="2009775"/>
                    </a:xfrm>
                    <a:prstGeom prst="rect">
                      <a:avLst/>
                    </a:prstGeom>
                    <a:noFill/>
                    <a:ln>
                      <a:noFill/>
                    </a:ln>
                  </pic:spPr>
                </pic:pic>
              </a:graphicData>
            </a:graphic>
          </wp:inline>
        </w:drawing>
      </w:r>
    </w:p>
    <w:p w14:paraId="61212F71" w14:textId="0B6B1FA2" w:rsidR="00C65BD1" w:rsidRPr="008A5FE3" w:rsidRDefault="00815B77" w:rsidP="00815B77">
      <w:pPr>
        <w:pStyle w:val="Antrat"/>
        <w:rPr>
          <w:szCs w:val="22"/>
        </w:rPr>
      </w:pPr>
      <w:bookmarkStart w:id="626" w:name="_Ref364762536"/>
      <w:bookmarkStart w:id="627" w:name="_Toc105089351"/>
      <w:bookmarkStart w:id="628" w:name="_Toc209159909"/>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37</w:t>
      </w:r>
      <w:r w:rsidR="00F366AA" w:rsidRPr="008A5FE3">
        <w:rPr>
          <w:noProof/>
          <w:szCs w:val="22"/>
        </w:rPr>
        <w:fldChar w:fldCharType="end"/>
      </w:r>
      <w:bookmarkEnd w:id="626"/>
      <w:r w:rsidRPr="008A5FE3">
        <w:rPr>
          <w:szCs w:val="22"/>
        </w:rPr>
        <w:t>: Business Process Model –</w:t>
      </w:r>
      <w:r w:rsidRPr="008A5FE3">
        <w:rPr>
          <w:szCs w:val="22"/>
        </w:rPr>
        <w:fldChar w:fldCharType="begin"/>
      </w:r>
      <w:r w:rsidRPr="008A5FE3">
        <w:rPr>
          <w:szCs w:val="22"/>
        </w:rPr>
        <w:instrText xml:space="preserve"> REF _Ref320265435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(T8) Process Request for Information Sub-Process</w:t>
      </w:r>
      <w:bookmarkEnd w:id="627"/>
      <w:bookmarkEnd w:id="628"/>
      <w:r w:rsidRPr="008A5FE3">
        <w:rPr>
          <w:szCs w:val="22"/>
        </w:rPr>
        <w:fldChar w:fldCharType="end"/>
      </w:r>
    </w:p>
    <w:p w14:paraId="61212F72" w14:textId="3A2843ED" w:rsidR="00781718" w:rsidRPr="008A5FE3" w:rsidRDefault="00781718" w:rsidP="00C918D8">
      <w:pPr>
        <w:pStyle w:val="Antrat5"/>
        <w:rPr>
          <w:szCs w:val="28"/>
        </w:rPr>
      </w:pPr>
      <w:bookmarkStart w:id="629" w:name="_Ref313624859"/>
      <w:bookmarkStart w:id="630" w:name="_Ref327455195"/>
      <w:r w:rsidRPr="008A5FE3">
        <w:rPr>
          <w:szCs w:val="28"/>
        </w:rPr>
        <w:t>(GT2) Parse Message</w:t>
      </w:r>
      <w:bookmarkEnd w:id="629"/>
      <w:bookmarkEnd w:id="630"/>
    </w:p>
    <w:p w14:paraId="61212F73" w14:textId="28192ACB" w:rsidR="00781718" w:rsidRPr="008A5FE3" w:rsidRDefault="00781718" w:rsidP="00781718">
      <w:pPr>
        <w:rPr>
          <w:szCs w:val="28"/>
        </w:rPr>
      </w:pPr>
      <w:r w:rsidRPr="008A5FE3">
        <w:rPr>
          <w:szCs w:val="28"/>
        </w:rPr>
        <w:t>The MS receives an electronic message from another MS and parses it. If the message does not conform to the correct format, the process raises an exception with error co</w:t>
      </w:r>
      <w:r w:rsidRPr="008A5FE3">
        <w:rPr>
          <w:szCs w:val="22"/>
        </w:rPr>
        <w:t xml:space="preserve">de </w:t>
      </w:r>
      <w:r w:rsidRPr="008A5FE3">
        <w:rPr>
          <w:szCs w:val="22"/>
        </w:rPr>
        <w:fldChar w:fldCharType="begin"/>
      </w:r>
      <w:r w:rsidRPr="008A5FE3">
        <w:rPr>
          <w:szCs w:val="22"/>
        </w:rPr>
        <w:instrText xml:space="preserve"> REF ERROR_CODE_NOT_WELL_FORMED \h </w:instrText>
      </w:r>
      <w:r w:rsidR="00031AD4" w:rsidRPr="008A5FE3">
        <w:rPr>
          <w:szCs w:val="22"/>
        </w:rPr>
        <w:instrText xml:space="preserve"> \* MERGEFORMAT </w:instrText>
      </w:r>
      <w:r w:rsidRPr="008A5FE3">
        <w:rPr>
          <w:szCs w:val="22"/>
        </w:rPr>
      </w:r>
      <w:r w:rsidRPr="008A5FE3">
        <w:rPr>
          <w:szCs w:val="22"/>
        </w:rPr>
        <w:fldChar w:fldCharType="separate"/>
      </w:r>
      <w:r w:rsidR="00727DED" w:rsidRPr="00727DED">
        <w:rPr>
          <w:rFonts w:ascii="Courier New" w:hAnsi="Courier New" w:cs="Courier New"/>
          <w:color w:val="000000"/>
          <w:szCs w:val="22"/>
        </w:rPr>
        <w:t>10000</w:t>
      </w:r>
      <w:r w:rsidRPr="008A5FE3">
        <w:rPr>
          <w:szCs w:val="22"/>
        </w:rPr>
        <w:fldChar w:fldCharType="end"/>
      </w:r>
      <w:r w:rsidRPr="008A5FE3">
        <w:rPr>
          <w:szCs w:val="22"/>
        </w:rPr>
        <w:t xml:space="preserve"> </w:t>
      </w:r>
      <w:r w:rsidR="006E7D89" w:rsidRPr="008A5FE3">
        <w:rPr>
          <w:szCs w:val="22"/>
        </w:rPr>
        <w:t xml:space="preserve">to </w:t>
      </w:r>
      <w:r w:rsidR="00031AD4" w:rsidRPr="008A5FE3">
        <w:rPr>
          <w:szCs w:val="22"/>
        </w:rPr>
        <w:fldChar w:fldCharType="begin"/>
      </w:r>
      <w:r w:rsidR="00031AD4" w:rsidRPr="008A5FE3">
        <w:rPr>
          <w:szCs w:val="22"/>
        </w:rPr>
        <w:instrText xml:space="preserve"> REF ERROR_CODE_LAST_TECHNICAL_ERROR \h  \* MERGEFORMAT </w:instrText>
      </w:r>
      <w:r w:rsidR="00031AD4" w:rsidRPr="008A5FE3">
        <w:rPr>
          <w:szCs w:val="22"/>
        </w:rPr>
      </w:r>
      <w:r w:rsidR="00031AD4" w:rsidRPr="008A5FE3">
        <w:rPr>
          <w:szCs w:val="22"/>
        </w:rPr>
        <w:fldChar w:fldCharType="separate"/>
      </w:r>
      <w:r w:rsidR="00727DED" w:rsidRPr="00727DED">
        <w:rPr>
          <w:rFonts w:ascii="Courier New" w:hAnsi="Courier New" w:cs="Courier New"/>
          <w:color w:val="000000"/>
          <w:szCs w:val="22"/>
        </w:rPr>
        <w:t>10130</w:t>
      </w:r>
      <w:r w:rsidR="00031AD4" w:rsidRPr="008A5FE3">
        <w:rPr>
          <w:szCs w:val="22"/>
        </w:rPr>
        <w:fldChar w:fldCharType="end"/>
      </w:r>
      <w:r w:rsidR="006E7D89" w:rsidRPr="008A5FE3">
        <w:rPr>
          <w:szCs w:val="28"/>
        </w:rPr>
        <w:t xml:space="preserve"> </w:t>
      </w:r>
      <w:r w:rsidRPr="008A5FE3">
        <w:rPr>
          <w:szCs w:val="28"/>
        </w:rPr>
        <w:t>(refer to</w:t>
      </w:r>
      <w:r w:rsidR="00D657E6" w:rsidRPr="008A5FE3">
        <w:rPr>
          <w:szCs w:val="28"/>
        </w:rPr>
        <w:t xml:space="preserve"> </w:t>
      </w:r>
      <w:r w:rsidR="00D657E6" w:rsidRPr="008A5FE3">
        <w:rPr>
          <w:szCs w:val="28"/>
        </w:rPr>
        <w:fldChar w:fldCharType="begin"/>
      </w:r>
      <w:r w:rsidR="00D657E6" w:rsidRPr="008A5FE3">
        <w:rPr>
          <w:szCs w:val="28"/>
        </w:rPr>
        <w:instrText xml:space="preserve"> REF _Ref2351827 \h </w:instrText>
      </w:r>
      <w:r w:rsidR="00286586" w:rsidRPr="008A5FE3">
        <w:rPr>
          <w:szCs w:val="28"/>
        </w:rPr>
        <w:instrText xml:space="preserve"> \* MERGEFORMAT </w:instrText>
      </w:r>
      <w:r w:rsidR="00D657E6" w:rsidRPr="008A5FE3">
        <w:rPr>
          <w:szCs w:val="28"/>
        </w:rPr>
      </w:r>
      <w:r w:rsidR="00D657E6" w:rsidRPr="008A5FE3">
        <w:rPr>
          <w:szCs w:val="28"/>
        </w:rPr>
        <w:fldChar w:fldCharType="separate"/>
      </w:r>
      <w:r w:rsidR="00727DED" w:rsidRPr="00727DED">
        <w:rPr>
          <w:szCs w:val="28"/>
        </w:rPr>
        <w:t xml:space="preserve">Table </w:t>
      </w:r>
      <w:r w:rsidR="00727DED" w:rsidRPr="00727DED">
        <w:rPr>
          <w:noProof/>
          <w:szCs w:val="28"/>
        </w:rPr>
        <w:t>159</w:t>
      </w:r>
      <w:r w:rsidR="00D657E6" w:rsidRPr="008A5FE3">
        <w:rPr>
          <w:szCs w:val="28"/>
        </w:rPr>
        <w:fldChar w:fldCharType="end"/>
      </w:r>
      <w:r w:rsidRPr="008A5FE3">
        <w:rPr>
          <w:szCs w:val="28"/>
        </w:rPr>
        <w:t>).</w:t>
      </w:r>
    </w:p>
    <w:p w14:paraId="61212F74" w14:textId="77777777" w:rsidR="00C65BD1" w:rsidRPr="008A5FE3" w:rsidRDefault="00C65BD1" w:rsidP="00C918D8">
      <w:pPr>
        <w:pStyle w:val="Antrat5"/>
        <w:rPr>
          <w:szCs w:val="28"/>
        </w:rPr>
      </w:pPr>
      <w:bookmarkStart w:id="631" w:name="_Ref327789786"/>
      <w:r w:rsidRPr="008A5FE3">
        <w:rPr>
          <w:szCs w:val="28"/>
        </w:rPr>
        <w:t>(T8.1) Prepare Requested Information</w:t>
      </w:r>
      <w:bookmarkEnd w:id="631"/>
    </w:p>
    <w:p w14:paraId="61212F75" w14:textId="77777777" w:rsidR="00C65BD1" w:rsidRPr="008A5FE3" w:rsidRDefault="00C65BD1" w:rsidP="00C65BD1">
      <w:pPr>
        <w:rPr>
          <w:szCs w:val="28"/>
        </w:rPr>
      </w:pPr>
      <w:r w:rsidRPr="008A5FE3">
        <w:rPr>
          <w:szCs w:val="28"/>
        </w:rPr>
        <w:t>(E8</w:t>
      </w:r>
      <w:r w:rsidR="00ED52A5" w:rsidRPr="008A5FE3">
        <w:rPr>
          <w:szCs w:val="28"/>
        </w:rPr>
        <w:t>.1</w:t>
      </w:r>
      <w:r w:rsidRPr="008A5FE3">
        <w:rPr>
          <w:szCs w:val="28"/>
        </w:rPr>
        <w:t>) The process starts when the MSID receives a request message from the Other MS.</w:t>
      </w:r>
    </w:p>
    <w:p w14:paraId="1F2B0BEC" w14:textId="7852297C" w:rsidR="00E1261F" w:rsidRPr="008A5FE3" w:rsidRDefault="00C65BD1" w:rsidP="00C65BD1">
      <w:pPr>
        <w:rPr>
          <w:szCs w:val="28"/>
        </w:rPr>
      </w:pPr>
      <w:r w:rsidRPr="008A5FE3">
        <w:rPr>
          <w:szCs w:val="28"/>
        </w:rPr>
        <w:t>The format of the request message</w:t>
      </w:r>
      <w:r w:rsidR="00B9779B" w:rsidRPr="008A5FE3">
        <w:rPr>
          <w:szCs w:val="28"/>
        </w:rPr>
        <w:t>,</w:t>
      </w:r>
      <w:r w:rsidRPr="008A5FE3">
        <w:rPr>
          <w:szCs w:val="28"/>
        </w:rPr>
        <w:t xml:space="preserve"> </w:t>
      </w:r>
      <w:r w:rsidR="00B9779B" w:rsidRPr="008A5FE3">
        <w:rPr>
          <w:szCs w:val="28"/>
        </w:rPr>
        <w:t xml:space="preserve">and the processing of it, </w:t>
      </w:r>
      <w:r w:rsidRPr="008A5FE3">
        <w:rPr>
          <w:szCs w:val="28"/>
        </w:rPr>
        <w:t>depends on the process area.</w:t>
      </w:r>
    </w:p>
    <w:p w14:paraId="030E7F46" w14:textId="38247428" w:rsidR="007B2FA3" w:rsidRPr="008A5FE3" w:rsidRDefault="007B2FA3" w:rsidP="00CF186E">
      <w:pPr>
        <w:rPr>
          <w:szCs w:val="28"/>
        </w:rPr>
      </w:pPr>
      <w:r w:rsidRPr="008A5FE3">
        <w:rPr>
          <w:szCs w:val="28"/>
        </w:rPr>
        <w:t xml:space="preserve">Note that in case </w:t>
      </w:r>
      <w:r w:rsidRPr="008A5FE3">
        <w:rPr>
          <w:szCs w:val="28"/>
          <w:u w:val="dotted"/>
        </w:rPr>
        <w:fldChar w:fldCharType="begin"/>
      </w:r>
      <w:r w:rsidRPr="008A5FE3">
        <w:rPr>
          <w:szCs w:val="28"/>
          <w:u w:val="dotted"/>
        </w:rPr>
        <w:instrText xml:space="preserve"> REF _Ref311560895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Information</w:t>
      </w:r>
      <w:r w:rsidRPr="008A5FE3">
        <w:rPr>
          <w:szCs w:val="28"/>
          <w:u w:val="dotted"/>
        </w:rPr>
        <w:fldChar w:fldCharType="end"/>
      </w:r>
      <w:r w:rsidRPr="008A5FE3">
        <w:rPr>
          <w:szCs w:val="28"/>
        </w:rPr>
        <w:t xml:space="preserve"> (respectively </w:t>
      </w:r>
      <w:r w:rsidRPr="008A5FE3">
        <w:rPr>
          <w:szCs w:val="28"/>
          <w:u w:val="dotted"/>
        </w:rPr>
        <w:fldChar w:fldCharType="begin"/>
      </w:r>
      <w:r w:rsidRPr="008A5FE3">
        <w:rPr>
          <w:szCs w:val="28"/>
          <w:u w:val="dotted"/>
        </w:rPr>
        <w:instrText xml:space="preserve"> REF _Ref318814263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OSS VAT Return Information (MSCON)</w:t>
      </w:r>
      <w:r w:rsidRPr="008A5FE3">
        <w:rPr>
          <w:szCs w:val="28"/>
          <w:u w:val="dotted"/>
        </w:rPr>
        <w:fldChar w:fldCharType="end"/>
      </w:r>
      <w:r w:rsidRPr="008A5FE3">
        <w:rPr>
          <w:szCs w:val="28"/>
        </w:rPr>
        <w:t xml:space="preserve"> or</w:t>
      </w:r>
      <w:r w:rsidR="00CF186E" w:rsidRPr="008A5FE3">
        <w:rPr>
          <w:szCs w:val="28"/>
        </w:rPr>
        <w:t xml:space="preserve"> </w:t>
      </w:r>
      <w:r w:rsidR="00CF186E" w:rsidRPr="008A5FE3">
        <w:rPr>
          <w:szCs w:val="28"/>
        </w:rPr>
        <w:fldChar w:fldCharType="begin"/>
      </w:r>
      <w:r w:rsidR="00CF186E" w:rsidRPr="008A5FE3">
        <w:rPr>
          <w:szCs w:val="28"/>
        </w:rPr>
        <w:instrText xml:space="preserve"> REF _Ref10469641 \h </w:instrText>
      </w:r>
      <w:r w:rsidR="00286586" w:rsidRPr="008A5FE3">
        <w:rPr>
          <w:szCs w:val="28"/>
        </w:rPr>
        <w:instrText xml:space="preserve"> \* MERGEFORMAT </w:instrText>
      </w:r>
      <w:r w:rsidR="00CF186E" w:rsidRPr="008A5FE3">
        <w:rPr>
          <w:szCs w:val="28"/>
        </w:rPr>
      </w:r>
      <w:r w:rsidR="00CF186E" w:rsidRPr="008A5FE3">
        <w:rPr>
          <w:szCs w:val="28"/>
        </w:rPr>
        <w:fldChar w:fldCharType="separate"/>
      </w:r>
      <w:r w:rsidR="00727DED" w:rsidRPr="00727DED">
        <w:rPr>
          <w:szCs w:val="28"/>
        </w:rPr>
        <w:t>MSG: OSS VAT Return Information (MSEST)</w:t>
      </w:r>
      <w:r w:rsidR="00CF186E" w:rsidRPr="008A5FE3">
        <w:rPr>
          <w:szCs w:val="28"/>
        </w:rPr>
        <w:fldChar w:fldCharType="end"/>
      </w:r>
      <w:r w:rsidRPr="008A5FE3">
        <w:rPr>
          <w:szCs w:val="28"/>
        </w:rPr>
        <w:t>) sent by the MSID to Other MS</w:t>
      </w:r>
      <w:r w:rsidR="00087E4F" w:rsidRPr="008A5FE3">
        <w:rPr>
          <w:szCs w:val="28"/>
        </w:rPr>
        <w:t xml:space="preserve"> (respectively to MSCON or MSEST)</w:t>
      </w:r>
      <w:r w:rsidRPr="008A5FE3">
        <w:rPr>
          <w:szCs w:val="28"/>
        </w:rPr>
        <w:t xml:space="preserve"> was containing error(s) that have been solved, </w:t>
      </w:r>
      <w:r w:rsidRPr="008A5FE3">
        <w:rPr>
          <w:szCs w:val="28"/>
          <w:u w:val="dotted"/>
        </w:rPr>
        <w:fldChar w:fldCharType="begin"/>
      </w:r>
      <w:r w:rsidRPr="008A5FE3">
        <w:rPr>
          <w:szCs w:val="28"/>
          <w:u w:val="dotted"/>
        </w:rPr>
        <w:instrText xml:space="preserve"> REF _Ref313355321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(respectively </w:t>
      </w:r>
      <w:r w:rsidR="00CF186E" w:rsidRPr="008A5FE3">
        <w:rPr>
          <w:szCs w:val="28"/>
        </w:rPr>
        <w:fldChar w:fldCharType="begin"/>
      </w:r>
      <w:r w:rsidR="00CF186E" w:rsidRPr="008A5FE3">
        <w:rPr>
          <w:szCs w:val="28"/>
        </w:rPr>
        <w:instrText xml:space="preserve"> REF _Ref10469694 \h </w:instrText>
      </w:r>
      <w:r w:rsidR="00286586" w:rsidRPr="008A5FE3">
        <w:rPr>
          <w:szCs w:val="28"/>
        </w:rPr>
        <w:instrText xml:space="preserve"> \* MERGEFORMAT </w:instrText>
      </w:r>
      <w:r w:rsidR="00CF186E" w:rsidRPr="008A5FE3">
        <w:rPr>
          <w:szCs w:val="28"/>
        </w:rPr>
      </w:r>
      <w:r w:rsidR="00CF186E" w:rsidRPr="008A5FE3">
        <w:rPr>
          <w:szCs w:val="28"/>
        </w:rPr>
        <w:fldChar w:fldCharType="separate"/>
      </w:r>
      <w:r w:rsidR="00727DED" w:rsidRPr="00727DED">
        <w:rPr>
          <w:szCs w:val="28"/>
        </w:rPr>
        <w:t>MSG: OSS VAT Return Requested Information</w:t>
      </w:r>
      <w:r w:rsidR="00CF186E" w:rsidRPr="008A5FE3">
        <w:rPr>
          <w:szCs w:val="28"/>
        </w:rPr>
        <w:fldChar w:fldCharType="end"/>
      </w:r>
      <w:r w:rsidRPr="008A5FE3">
        <w:rPr>
          <w:szCs w:val="28"/>
        </w:rPr>
        <w:t>) must not contain erroneous information</w:t>
      </w:r>
      <w:r w:rsidR="002B3B38" w:rsidRPr="008A5FE3">
        <w:rPr>
          <w:szCs w:val="28"/>
        </w:rPr>
        <w:t xml:space="preserve"> but the corrected information.</w:t>
      </w:r>
    </w:p>
    <w:p w14:paraId="61212F77" w14:textId="77777777" w:rsidR="00C65BD1" w:rsidRPr="008A5FE3" w:rsidRDefault="00C65BD1" w:rsidP="00700A92">
      <w:pPr>
        <w:pStyle w:val="Antrat6"/>
      </w:pPr>
      <w:r w:rsidRPr="008A5FE3">
        <w:lastRenderedPageBreak/>
        <w:t>Registration</w:t>
      </w:r>
    </w:p>
    <w:p w14:paraId="61212F78" w14:textId="1CAF051C" w:rsidR="00C65BD1" w:rsidRPr="008A5FE3" w:rsidRDefault="00B9779B" w:rsidP="00C65BD1">
      <w:pPr>
        <w:rPr>
          <w:szCs w:val="28"/>
        </w:rPr>
      </w:pPr>
      <w:r w:rsidRPr="008A5FE3">
        <w:rPr>
          <w:szCs w:val="28"/>
        </w:rPr>
        <w:t>The MSID receives a</w:t>
      </w:r>
      <w:r w:rsidR="00C65BD1" w:rsidRPr="008A5FE3">
        <w:rPr>
          <w:szCs w:val="28"/>
        </w:rPr>
        <w:t xml:space="preserve"> </w:t>
      </w:r>
      <w:r w:rsidR="00C65BD1" w:rsidRPr="008A5FE3">
        <w:rPr>
          <w:rStyle w:val="SpecReferenceChar"/>
          <w:b w:val="0"/>
          <w:color w:val="000000"/>
          <w:szCs w:val="28"/>
          <w:u w:val="dotted"/>
        </w:rPr>
        <w:fldChar w:fldCharType="begin"/>
      </w:r>
      <w:r w:rsidR="00C65BD1" w:rsidRPr="008A5FE3">
        <w:rPr>
          <w:rStyle w:val="SpecReferenceChar"/>
          <w:b w:val="0"/>
          <w:color w:val="000000"/>
          <w:szCs w:val="28"/>
          <w:u w:val="dotted"/>
        </w:rPr>
        <w:instrText xml:space="preserve"> REF _Ref310604414 \h  \* MERGEFORMAT </w:instrText>
      </w:r>
      <w:r w:rsidR="00C65BD1" w:rsidRPr="008A5FE3">
        <w:rPr>
          <w:rStyle w:val="SpecReferenceChar"/>
          <w:b w:val="0"/>
          <w:color w:val="000000"/>
          <w:szCs w:val="28"/>
          <w:u w:val="dotted"/>
        </w:rPr>
      </w:r>
      <w:r w:rsidR="00C65BD1"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Request</w:t>
      </w:r>
      <w:r w:rsidR="00C65BD1" w:rsidRPr="008A5FE3">
        <w:rPr>
          <w:rStyle w:val="SpecReferenceChar"/>
          <w:b w:val="0"/>
          <w:color w:val="000000"/>
          <w:szCs w:val="28"/>
          <w:u w:val="dotted"/>
        </w:rPr>
        <w:fldChar w:fldCharType="end"/>
      </w:r>
      <w:r w:rsidR="00C65BD1" w:rsidRPr="008A5FE3">
        <w:rPr>
          <w:szCs w:val="28"/>
        </w:rPr>
        <w:t xml:space="preserve"> message from the Other MS.</w:t>
      </w:r>
      <w:r w:rsidR="00F5636B" w:rsidRPr="008A5FE3">
        <w:rPr>
          <w:szCs w:val="28"/>
        </w:rPr>
        <w:t xml:space="preserve"> The message can contain</w:t>
      </w:r>
      <w:r w:rsidR="00636EBC" w:rsidRPr="008A5FE3">
        <w:rPr>
          <w:szCs w:val="28"/>
        </w:rPr>
        <w:t xml:space="preserve"> the indication of the special scheme,</w:t>
      </w:r>
      <w:r w:rsidR="00F5636B" w:rsidRPr="008A5FE3">
        <w:rPr>
          <w:szCs w:val="28"/>
        </w:rPr>
        <w:t xml:space="preserve"> a VAT Identification Number of an NETP</w:t>
      </w:r>
      <w:r w:rsidR="00700A92" w:rsidRPr="008A5FE3">
        <w:rPr>
          <w:szCs w:val="28"/>
        </w:rPr>
        <w:t>,</w:t>
      </w:r>
      <w:r w:rsidR="00077EEC" w:rsidRPr="008A5FE3">
        <w:rPr>
          <w:szCs w:val="28"/>
        </w:rPr>
        <w:t xml:space="preserve"> an Intermediary</w:t>
      </w:r>
      <w:r w:rsidR="009B4018" w:rsidRPr="008A5FE3">
        <w:rPr>
          <w:szCs w:val="28"/>
        </w:rPr>
        <w:t xml:space="preserve"> </w:t>
      </w:r>
      <w:r w:rsidR="001C371A" w:rsidRPr="008A5FE3">
        <w:rPr>
          <w:szCs w:val="28"/>
        </w:rPr>
        <w:t>number</w:t>
      </w:r>
      <w:r w:rsidR="002F0F92" w:rsidRPr="008A5FE3">
        <w:rPr>
          <w:szCs w:val="28"/>
        </w:rPr>
        <w:t xml:space="preserve"> (Import scheme only),</w:t>
      </w:r>
      <w:r w:rsidR="00F5636B" w:rsidRPr="008A5FE3">
        <w:rPr>
          <w:szCs w:val="28"/>
        </w:rPr>
        <w:t xml:space="preserve"> a </w:t>
      </w:r>
      <w:r w:rsidR="00700A92" w:rsidRPr="008A5FE3">
        <w:rPr>
          <w:szCs w:val="28"/>
        </w:rPr>
        <w:t>t</w:t>
      </w:r>
      <w:r w:rsidR="00F5636B" w:rsidRPr="008A5FE3">
        <w:rPr>
          <w:szCs w:val="28"/>
        </w:rPr>
        <w:t xml:space="preserve">rade </w:t>
      </w:r>
      <w:r w:rsidR="00700A92" w:rsidRPr="008A5FE3">
        <w:rPr>
          <w:szCs w:val="28"/>
        </w:rPr>
        <w:t>d</w:t>
      </w:r>
      <w:r w:rsidR="00F5636B" w:rsidRPr="008A5FE3">
        <w:rPr>
          <w:szCs w:val="28"/>
        </w:rPr>
        <w:t>ate</w:t>
      </w:r>
      <w:r w:rsidR="007756E6" w:rsidRPr="008A5FE3">
        <w:rPr>
          <w:szCs w:val="28"/>
        </w:rPr>
        <w:t>time</w:t>
      </w:r>
      <w:r w:rsidR="00D26B85" w:rsidRPr="008A5FE3">
        <w:rPr>
          <w:szCs w:val="28"/>
        </w:rPr>
        <w:t>,</w:t>
      </w:r>
      <w:r w:rsidR="002F0F92" w:rsidRPr="008A5FE3">
        <w:rPr>
          <w:szCs w:val="28"/>
        </w:rPr>
        <w:t xml:space="preserve"> an indication on the contractual relationship between NETPs and Intermediaries (Import scheme only)</w:t>
      </w:r>
      <w:r w:rsidR="0033098A" w:rsidRPr="008A5FE3">
        <w:rPr>
          <w:szCs w:val="28"/>
        </w:rPr>
        <w:t>,</w:t>
      </w:r>
      <w:r w:rsidR="00F5636B" w:rsidRPr="008A5FE3">
        <w:rPr>
          <w:szCs w:val="28"/>
        </w:rPr>
        <w:t xml:space="preserve"> </w:t>
      </w:r>
      <w:r w:rsidR="00D26B85" w:rsidRPr="008A5FE3">
        <w:rPr>
          <w:szCs w:val="28"/>
        </w:rPr>
        <w:t xml:space="preserve">and </w:t>
      </w:r>
      <w:r w:rsidR="00AE779B" w:rsidRPr="008A5FE3">
        <w:rPr>
          <w:szCs w:val="28"/>
        </w:rPr>
        <w:t xml:space="preserve">indication of the NETP/Intermediary status </w:t>
      </w:r>
      <w:r w:rsidR="00953FB6" w:rsidRPr="008A5FE3">
        <w:rPr>
          <w:szCs w:val="28"/>
        </w:rPr>
        <w:t>(</w:t>
      </w:r>
      <w:r w:rsidR="00153460" w:rsidRPr="008A5FE3">
        <w:rPr>
          <w:szCs w:val="28"/>
        </w:rPr>
        <w:t>A</w:t>
      </w:r>
      <w:r w:rsidR="00953FB6" w:rsidRPr="008A5FE3">
        <w:rPr>
          <w:szCs w:val="28"/>
        </w:rPr>
        <w:t>ctive/</w:t>
      </w:r>
      <w:r w:rsidR="00153460" w:rsidRPr="008A5FE3">
        <w:rPr>
          <w:szCs w:val="28"/>
        </w:rPr>
        <w:t>E</w:t>
      </w:r>
      <w:r w:rsidR="00953FB6" w:rsidRPr="008A5FE3">
        <w:rPr>
          <w:szCs w:val="28"/>
        </w:rPr>
        <w:t>xcluded</w:t>
      </w:r>
      <w:r w:rsidR="00153460" w:rsidRPr="008A5FE3">
        <w:rPr>
          <w:szCs w:val="28"/>
        </w:rPr>
        <w:t>/Both</w:t>
      </w:r>
      <w:r w:rsidR="00953FB6" w:rsidRPr="008A5FE3">
        <w:rPr>
          <w:szCs w:val="28"/>
        </w:rPr>
        <w:t xml:space="preserve">) </w:t>
      </w:r>
      <w:r w:rsidR="00F5636B" w:rsidRPr="008A5FE3">
        <w:rPr>
          <w:szCs w:val="28"/>
        </w:rPr>
        <w:t xml:space="preserve">– </w:t>
      </w:r>
      <w:r w:rsidR="00700A92" w:rsidRPr="008A5FE3">
        <w:rPr>
          <w:szCs w:val="28"/>
        </w:rPr>
        <w:t xml:space="preserve">those </w:t>
      </w:r>
      <w:r w:rsidR="00F5636B" w:rsidRPr="008A5FE3">
        <w:rPr>
          <w:szCs w:val="28"/>
        </w:rPr>
        <w:t>parameters are optional</w:t>
      </w:r>
      <w:r w:rsidR="00700A92" w:rsidRPr="008A5FE3">
        <w:rPr>
          <w:szCs w:val="28"/>
        </w:rPr>
        <w:t>, at least the indication of the special scheme must be provided</w:t>
      </w:r>
      <w:r w:rsidR="00F5636B" w:rsidRPr="008A5FE3">
        <w:rPr>
          <w:szCs w:val="28"/>
        </w:rPr>
        <w:t>.</w:t>
      </w:r>
    </w:p>
    <w:p w14:paraId="61212F79" w14:textId="6CBAF072" w:rsidR="00C65BD1" w:rsidRPr="008A5FE3" w:rsidRDefault="00C65BD1" w:rsidP="0007151C">
      <w:pPr>
        <w:rPr>
          <w:szCs w:val="28"/>
        </w:rPr>
      </w:pPr>
      <w:r w:rsidRPr="008A5FE3">
        <w:rPr>
          <w:szCs w:val="28"/>
        </w:rPr>
        <w:t xml:space="preserve">The MSID </w:t>
      </w:r>
      <w:r w:rsidR="00F5636B" w:rsidRPr="008A5FE3">
        <w:rPr>
          <w:szCs w:val="28"/>
        </w:rPr>
        <w:t>queries</w:t>
      </w:r>
      <w:r w:rsidRPr="008A5FE3">
        <w:rPr>
          <w:szCs w:val="28"/>
        </w:rPr>
        <w:t xml:space="preserve"> the database according to </w:t>
      </w: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_Ref310602387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Query: Request Registration Information</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szCs w:val="28"/>
        </w:rPr>
        <w:t xml:space="preserve"> </w:t>
      </w:r>
      <w:r w:rsidRPr="008A5FE3">
        <w:rPr>
          <w:szCs w:val="28"/>
        </w:rPr>
        <w:t xml:space="preserve">(see section </w:t>
      </w:r>
      <w:r w:rsidRPr="008A5FE3">
        <w:rPr>
          <w:szCs w:val="28"/>
        </w:rPr>
        <w:fldChar w:fldCharType="begin"/>
      </w:r>
      <w:r w:rsidRPr="008A5FE3">
        <w:rPr>
          <w:szCs w:val="28"/>
        </w:rPr>
        <w:instrText xml:space="preserve"> REF _Ref310602387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5.5.1.2</w:t>
      </w:r>
      <w:r w:rsidRPr="008A5FE3">
        <w:rPr>
          <w:szCs w:val="28"/>
        </w:rPr>
        <w:fldChar w:fldCharType="end"/>
      </w:r>
      <w:r w:rsidRPr="008A5FE3">
        <w:rPr>
          <w:szCs w:val="28"/>
        </w:rPr>
        <w:t>)</w:t>
      </w:r>
      <w:r w:rsidR="00F5636B" w:rsidRPr="008A5FE3">
        <w:rPr>
          <w:szCs w:val="28"/>
        </w:rPr>
        <w:t xml:space="preserve"> to extract the requested information.</w:t>
      </w:r>
      <w:r w:rsidR="00AF4ED5" w:rsidRPr="008A5FE3">
        <w:rPr>
          <w:szCs w:val="28"/>
        </w:rPr>
        <w:t xml:space="preserve"> </w:t>
      </w:r>
      <w:r w:rsidR="001C27A1">
        <w:rPr>
          <w:szCs w:val="28"/>
        </w:rPr>
        <w:fldChar w:fldCharType="begin"/>
      </w:r>
      <w:r w:rsidR="001C27A1">
        <w:rPr>
          <w:szCs w:val="28"/>
        </w:rPr>
        <w:instrText xml:space="preserve"> REF _Ref524686315 \h </w:instrText>
      </w:r>
      <w:r w:rsidR="001C27A1">
        <w:rPr>
          <w:szCs w:val="28"/>
        </w:rPr>
      </w:r>
      <w:r w:rsidR="001C27A1">
        <w:rPr>
          <w:szCs w:val="28"/>
        </w:rPr>
        <w:fldChar w:fldCharType="separate"/>
      </w:r>
      <w:r w:rsidR="00727DED" w:rsidRPr="008A5FE3">
        <w:rPr>
          <w:szCs w:val="22"/>
        </w:rPr>
        <w:t xml:space="preserve">Table </w:t>
      </w:r>
      <w:r w:rsidR="00727DED">
        <w:rPr>
          <w:noProof/>
          <w:szCs w:val="22"/>
        </w:rPr>
        <w:t>7</w:t>
      </w:r>
      <w:r w:rsidR="001C27A1">
        <w:rPr>
          <w:szCs w:val="28"/>
        </w:rPr>
        <w:fldChar w:fldCharType="end"/>
      </w:r>
      <w:r w:rsidR="00AF4ED5" w:rsidRPr="008A5FE3">
        <w:rPr>
          <w:szCs w:val="28"/>
        </w:rPr>
        <w:t>describes the information that the MSID must provide: an X in the columns of this table indicates that the request includes the parameter</w:t>
      </w:r>
      <w:r w:rsidR="005E594B" w:rsidRPr="008A5FE3">
        <w:rPr>
          <w:szCs w:val="28"/>
        </w:rPr>
        <w:t xml:space="preserve"> named in the column header</w:t>
      </w:r>
      <w:r w:rsidR="00AF4ED5" w:rsidRPr="008A5FE3">
        <w:rPr>
          <w:szCs w:val="28"/>
        </w:rPr>
        <w:t>.</w:t>
      </w:r>
      <w:r w:rsidR="009B5F2E">
        <w:rPr>
          <w:szCs w:val="28"/>
        </w:rPr>
        <w:t xml:space="preserve"> </w:t>
      </w:r>
      <w:r w:rsidR="009B5F2E">
        <w:rPr>
          <w:rStyle w:val="ui-provider"/>
        </w:rPr>
        <w:t>The query parameters are referenced in the column “Information to be Provided by the MSID".</w:t>
      </w:r>
    </w:p>
    <w:p w14:paraId="0B879A55" w14:textId="77777777" w:rsidR="002F0F92" w:rsidRPr="008A5FE3" w:rsidRDefault="002F0F92" w:rsidP="002F0F92">
      <w:pPr>
        <w:rPr>
          <w:szCs w:val="28"/>
        </w:rPr>
      </w:pPr>
      <w:r w:rsidRPr="008A5FE3">
        <w:rPr>
          <w:b/>
          <w:szCs w:val="28"/>
        </w:rPr>
        <w:t>Note</w:t>
      </w:r>
      <w:r w:rsidRPr="008A5FE3">
        <w:rPr>
          <w:szCs w:val="28"/>
        </w:rPr>
        <w:t>:</w:t>
      </w:r>
    </w:p>
    <w:p w14:paraId="6C385B02" w14:textId="19014782" w:rsidR="002F0F92" w:rsidRPr="008A5FE3" w:rsidRDefault="002F0F92" w:rsidP="008138DA">
      <w:pPr>
        <w:pStyle w:val="Sraopastraipa"/>
        <w:numPr>
          <w:ilvl w:val="0"/>
          <w:numId w:val="140"/>
        </w:numPr>
        <w:rPr>
          <w:szCs w:val="28"/>
        </w:rPr>
      </w:pPr>
      <w:r w:rsidRPr="008A5FE3">
        <w:rPr>
          <w:szCs w:val="28"/>
        </w:rPr>
        <w:t>If the ‘Intermediary Number’ is provided, it implies that the query is only valid for the Import scheme;</w:t>
      </w:r>
    </w:p>
    <w:p w14:paraId="49085B67" w14:textId="5CABF501" w:rsidR="002F0F92" w:rsidRPr="008A5FE3" w:rsidRDefault="002F0F92" w:rsidP="008138DA">
      <w:pPr>
        <w:pStyle w:val="Sraopastraipa"/>
        <w:numPr>
          <w:ilvl w:val="0"/>
          <w:numId w:val="140"/>
        </w:numPr>
        <w:rPr>
          <w:szCs w:val="28"/>
        </w:rPr>
      </w:pPr>
      <w:r w:rsidRPr="008A5FE3">
        <w:rPr>
          <w:szCs w:val="28"/>
        </w:rPr>
        <w:t>If the ‘Contractual Relationship’ is provided, it implies that the query is only valid for the Import Scheme</w:t>
      </w:r>
      <w:r w:rsidR="009534E7" w:rsidRPr="008A5FE3">
        <w:rPr>
          <w:szCs w:val="28"/>
        </w:rPr>
        <w:t>;</w:t>
      </w:r>
    </w:p>
    <w:p w14:paraId="75BB871D" w14:textId="32DD080D" w:rsidR="009534E7" w:rsidRPr="008A5FE3" w:rsidRDefault="009534E7" w:rsidP="008138DA">
      <w:pPr>
        <w:pStyle w:val="Sraopastraipa"/>
        <w:numPr>
          <w:ilvl w:val="0"/>
          <w:numId w:val="140"/>
        </w:numPr>
        <w:rPr>
          <w:szCs w:val="28"/>
        </w:rPr>
      </w:pPr>
      <w:r w:rsidRPr="008A5FE3">
        <w:rPr>
          <w:szCs w:val="28"/>
        </w:rPr>
        <w:t xml:space="preserve">The </w:t>
      </w:r>
      <w:r w:rsidR="00D22715" w:rsidRPr="008A5FE3">
        <w:rPr>
          <w:szCs w:val="28"/>
        </w:rPr>
        <w:t>‘</w:t>
      </w:r>
      <w:r w:rsidR="006E4EBF" w:rsidRPr="008A5FE3">
        <w:rPr>
          <w:szCs w:val="28"/>
        </w:rPr>
        <w:t xml:space="preserve">NETP/Intermediary </w:t>
      </w:r>
      <w:r w:rsidR="00A57CB0" w:rsidRPr="008A5FE3">
        <w:rPr>
          <w:szCs w:val="28"/>
        </w:rPr>
        <w:t>S</w:t>
      </w:r>
      <w:r w:rsidR="006E4EBF" w:rsidRPr="008A5FE3">
        <w:rPr>
          <w:szCs w:val="28"/>
        </w:rPr>
        <w:t>tatus</w:t>
      </w:r>
      <w:r w:rsidR="00D22715" w:rsidRPr="008A5FE3">
        <w:rPr>
          <w:szCs w:val="28"/>
        </w:rPr>
        <w:t>’</w:t>
      </w:r>
      <w:r w:rsidR="006E4EBF" w:rsidRPr="008A5FE3">
        <w:rPr>
          <w:szCs w:val="28"/>
        </w:rPr>
        <w:t xml:space="preserve"> </w:t>
      </w:r>
      <w:r w:rsidR="00A529E0" w:rsidRPr="008A5FE3">
        <w:rPr>
          <w:szCs w:val="28"/>
        </w:rPr>
        <w:t xml:space="preserve">parameter </w:t>
      </w:r>
      <w:r w:rsidR="008F0856" w:rsidRPr="008A5FE3">
        <w:rPr>
          <w:szCs w:val="28"/>
        </w:rPr>
        <w:t>impacts the query result in the following way:</w:t>
      </w:r>
    </w:p>
    <w:p w14:paraId="1F481BBA" w14:textId="13CB3DC3" w:rsidR="008F0856" w:rsidRPr="008A5FE3" w:rsidRDefault="008F0856" w:rsidP="008138DA">
      <w:pPr>
        <w:pStyle w:val="Sraopastraipa"/>
        <w:numPr>
          <w:ilvl w:val="1"/>
          <w:numId w:val="140"/>
        </w:numPr>
        <w:rPr>
          <w:szCs w:val="28"/>
        </w:rPr>
      </w:pPr>
      <w:r w:rsidRPr="008A5FE3">
        <w:rPr>
          <w:szCs w:val="28"/>
        </w:rPr>
        <w:t xml:space="preserve">Value of the parameter </w:t>
      </w:r>
      <w:r w:rsidR="00D62B90" w:rsidRPr="008A5FE3">
        <w:rPr>
          <w:szCs w:val="28"/>
        </w:rPr>
        <w:t>is set to ‘Active’ – the query will result</w:t>
      </w:r>
      <w:r w:rsidR="00773A90" w:rsidRPr="008A5FE3">
        <w:rPr>
          <w:szCs w:val="28"/>
        </w:rPr>
        <w:t xml:space="preserve"> only</w:t>
      </w:r>
      <w:r w:rsidR="00D62B90" w:rsidRPr="008A5FE3">
        <w:rPr>
          <w:szCs w:val="28"/>
        </w:rPr>
        <w:t xml:space="preserve"> </w:t>
      </w:r>
      <w:r w:rsidR="00115B9C" w:rsidRPr="008A5FE3">
        <w:rPr>
          <w:szCs w:val="28"/>
        </w:rPr>
        <w:t>the list of active NETP</w:t>
      </w:r>
      <w:r w:rsidR="00673797" w:rsidRPr="008A5FE3">
        <w:rPr>
          <w:szCs w:val="28"/>
        </w:rPr>
        <w:t xml:space="preserve"> </w:t>
      </w:r>
      <w:r w:rsidR="003042FA" w:rsidRPr="008A5FE3">
        <w:rPr>
          <w:szCs w:val="28"/>
        </w:rPr>
        <w:t>VAT identification number</w:t>
      </w:r>
      <w:r w:rsidR="00115B9C" w:rsidRPr="008A5FE3">
        <w:rPr>
          <w:szCs w:val="28"/>
        </w:rPr>
        <w:t xml:space="preserve">s </w:t>
      </w:r>
      <w:r w:rsidR="00261792" w:rsidRPr="008A5FE3">
        <w:rPr>
          <w:szCs w:val="28"/>
        </w:rPr>
        <w:t>and</w:t>
      </w:r>
      <w:r w:rsidR="003042FA" w:rsidRPr="008A5FE3">
        <w:rPr>
          <w:szCs w:val="28"/>
        </w:rPr>
        <w:t xml:space="preserve"> </w:t>
      </w:r>
      <w:r w:rsidR="00324208" w:rsidRPr="008A5FE3">
        <w:rPr>
          <w:szCs w:val="28"/>
        </w:rPr>
        <w:t xml:space="preserve">where applicable, also </w:t>
      </w:r>
      <w:r w:rsidR="008855E2" w:rsidRPr="008A5FE3">
        <w:rPr>
          <w:szCs w:val="28"/>
        </w:rPr>
        <w:t xml:space="preserve">the list of </w:t>
      </w:r>
      <w:r w:rsidR="003042FA" w:rsidRPr="008A5FE3">
        <w:rPr>
          <w:szCs w:val="28"/>
        </w:rPr>
        <w:t>act</w:t>
      </w:r>
      <w:r w:rsidR="00261792" w:rsidRPr="008A5FE3">
        <w:rPr>
          <w:szCs w:val="28"/>
        </w:rPr>
        <w:t>ive</w:t>
      </w:r>
      <w:r w:rsidR="00115B9C" w:rsidRPr="008A5FE3">
        <w:rPr>
          <w:szCs w:val="28"/>
        </w:rPr>
        <w:t xml:space="preserve"> Intermadiar</w:t>
      </w:r>
      <w:r w:rsidR="00261792" w:rsidRPr="008A5FE3">
        <w:rPr>
          <w:szCs w:val="28"/>
        </w:rPr>
        <w:t>y numbers</w:t>
      </w:r>
      <w:r w:rsidR="00115B9C" w:rsidRPr="008A5FE3">
        <w:rPr>
          <w:szCs w:val="28"/>
        </w:rPr>
        <w:t>;</w:t>
      </w:r>
    </w:p>
    <w:p w14:paraId="0F14BD86" w14:textId="110B42C3" w:rsidR="00115B9C" w:rsidRPr="008A5FE3" w:rsidRDefault="00115B9C" w:rsidP="008138DA">
      <w:pPr>
        <w:pStyle w:val="Sraopastraipa"/>
        <w:numPr>
          <w:ilvl w:val="1"/>
          <w:numId w:val="140"/>
        </w:numPr>
        <w:rPr>
          <w:szCs w:val="28"/>
        </w:rPr>
      </w:pPr>
      <w:r w:rsidRPr="008A5FE3">
        <w:rPr>
          <w:szCs w:val="28"/>
        </w:rPr>
        <w:t xml:space="preserve">Value of the parameter is set to ‘Excluded’ – the query will result only the list of </w:t>
      </w:r>
      <w:r w:rsidR="00773A90" w:rsidRPr="008A5FE3">
        <w:rPr>
          <w:szCs w:val="28"/>
        </w:rPr>
        <w:t>excluded</w:t>
      </w:r>
      <w:r w:rsidRPr="008A5FE3">
        <w:rPr>
          <w:szCs w:val="28"/>
        </w:rPr>
        <w:t xml:space="preserve"> NETP</w:t>
      </w:r>
      <w:r w:rsidR="00225F5F" w:rsidRPr="008A5FE3">
        <w:rPr>
          <w:szCs w:val="28"/>
        </w:rPr>
        <w:t xml:space="preserve"> VAT identification number</w:t>
      </w:r>
      <w:r w:rsidRPr="008A5FE3">
        <w:rPr>
          <w:szCs w:val="28"/>
        </w:rPr>
        <w:t xml:space="preserve">s </w:t>
      </w:r>
      <w:r w:rsidR="00F52D0F" w:rsidRPr="008A5FE3">
        <w:rPr>
          <w:szCs w:val="28"/>
        </w:rPr>
        <w:t>and</w:t>
      </w:r>
      <w:r w:rsidRPr="008A5FE3">
        <w:rPr>
          <w:szCs w:val="28"/>
        </w:rPr>
        <w:t xml:space="preserve"> </w:t>
      </w:r>
      <w:r w:rsidR="00C97816" w:rsidRPr="008A5FE3">
        <w:rPr>
          <w:szCs w:val="28"/>
        </w:rPr>
        <w:t xml:space="preserve">where applicable, also </w:t>
      </w:r>
      <w:r w:rsidR="008855E2" w:rsidRPr="008A5FE3">
        <w:rPr>
          <w:szCs w:val="28"/>
        </w:rPr>
        <w:t xml:space="preserve">the list of </w:t>
      </w:r>
      <w:r w:rsidR="00116A6B" w:rsidRPr="008A5FE3">
        <w:rPr>
          <w:szCs w:val="28"/>
        </w:rPr>
        <w:t xml:space="preserve">excluded </w:t>
      </w:r>
      <w:r w:rsidRPr="008A5FE3">
        <w:rPr>
          <w:szCs w:val="28"/>
        </w:rPr>
        <w:t>Intermadiar</w:t>
      </w:r>
      <w:r w:rsidR="00F52D0F" w:rsidRPr="008A5FE3">
        <w:rPr>
          <w:szCs w:val="28"/>
        </w:rPr>
        <w:t>y numbers</w:t>
      </w:r>
      <w:r w:rsidRPr="008A5FE3">
        <w:rPr>
          <w:szCs w:val="28"/>
        </w:rPr>
        <w:t>;</w:t>
      </w:r>
    </w:p>
    <w:p w14:paraId="7CBDF3C4" w14:textId="459FC601" w:rsidR="00F30637" w:rsidRPr="008A5FE3" w:rsidRDefault="00F30637" w:rsidP="008138DA">
      <w:pPr>
        <w:pStyle w:val="Sraopastraipa"/>
        <w:numPr>
          <w:ilvl w:val="1"/>
          <w:numId w:val="140"/>
        </w:numPr>
        <w:rPr>
          <w:szCs w:val="28"/>
        </w:rPr>
      </w:pPr>
      <w:r w:rsidRPr="008A5FE3">
        <w:rPr>
          <w:szCs w:val="28"/>
        </w:rPr>
        <w:t xml:space="preserve">Value of the parameter is set to ‘Both’ – the query will result </w:t>
      </w:r>
      <w:r w:rsidR="001669B7" w:rsidRPr="008A5FE3">
        <w:rPr>
          <w:szCs w:val="28"/>
        </w:rPr>
        <w:t xml:space="preserve">the list </w:t>
      </w:r>
      <w:r w:rsidR="00E34314" w:rsidRPr="008A5FE3">
        <w:rPr>
          <w:szCs w:val="28"/>
        </w:rPr>
        <w:t xml:space="preserve">of </w:t>
      </w:r>
      <w:r w:rsidRPr="008A5FE3">
        <w:rPr>
          <w:szCs w:val="28"/>
        </w:rPr>
        <w:t>both active and/or excluded NETP VAT identification numbers and</w:t>
      </w:r>
      <w:r w:rsidR="00C97816" w:rsidRPr="008A5FE3">
        <w:rPr>
          <w:szCs w:val="28"/>
        </w:rPr>
        <w:t xml:space="preserve"> where applicable, also</w:t>
      </w:r>
      <w:r w:rsidR="00116A6B" w:rsidRPr="008A5FE3">
        <w:rPr>
          <w:szCs w:val="28"/>
        </w:rPr>
        <w:t xml:space="preserve"> </w:t>
      </w:r>
      <w:r w:rsidR="005110E1" w:rsidRPr="008A5FE3">
        <w:rPr>
          <w:szCs w:val="28"/>
        </w:rPr>
        <w:t xml:space="preserve">the list </w:t>
      </w:r>
      <w:r w:rsidR="0003775F" w:rsidRPr="008A5FE3">
        <w:rPr>
          <w:szCs w:val="28"/>
        </w:rPr>
        <w:t xml:space="preserve">of </w:t>
      </w:r>
      <w:r w:rsidR="00116A6B" w:rsidRPr="008A5FE3">
        <w:rPr>
          <w:szCs w:val="28"/>
        </w:rPr>
        <w:t>active</w:t>
      </w:r>
      <w:r w:rsidR="0003775F" w:rsidRPr="008A5FE3">
        <w:rPr>
          <w:szCs w:val="28"/>
        </w:rPr>
        <w:t xml:space="preserve"> and/or</w:t>
      </w:r>
      <w:r w:rsidRPr="008A5FE3">
        <w:rPr>
          <w:szCs w:val="28"/>
        </w:rPr>
        <w:t xml:space="preserve"> </w:t>
      </w:r>
      <w:r w:rsidR="004D5038" w:rsidRPr="008A5FE3">
        <w:rPr>
          <w:szCs w:val="28"/>
        </w:rPr>
        <w:t xml:space="preserve">excluded </w:t>
      </w:r>
      <w:r w:rsidRPr="008A5FE3">
        <w:rPr>
          <w:szCs w:val="28"/>
        </w:rPr>
        <w:t>Intermediary numbers</w:t>
      </w:r>
      <w:r w:rsidR="00A57CB0" w:rsidRPr="008A5FE3">
        <w:rPr>
          <w:szCs w:val="28"/>
        </w:rPr>
        <w:t>;</w:t>
      </w:r>
    </w:p>
    <w:p w14:paraId="27757A72" w14:textId="16A9114B" w:rsidR="00115B9C" w:rsidRPr="008A5FE3" w:rsidRDefault="00FE28E8" w:rsidP="008138DA">
      <w:pPr>
        <w:pStyle w:val="Sraopastraipa"/>
        <w:numPr>
          <w:ilvl w:val="1"/>
          <w:numId w:val="140"/>
        </w:numPr>
        <w:rPr>
          <w:szCs w:val="28"/>
        </w:rPr>
      </w:pPr>
      <w:r w:rsidRPr="008A5FE3">
        <w:rPr>
          <w:szCs w:val="28"/>
        </w:rPr>
        <w:t xml:space="preserve">The parameter value is omitted – </w:t>
      </w:r>
      <w:r w:rsidR="00EA23C2" w:rsidRPr="008A5FE3">
        <w:rPr>
          <w:szCs w:val="28"/>
        </w:rPr>
        <w:t xml:space="preserve">the result is the same as for parameter ‘Both’ - </w:t>
      </w:r>
      <w:r w:rsidR="00C114B1" w:rsidRPr="008A5FE3">
        <w:rPr>
          <w:szCs w:val="28"/>
        </w:rPr>
        <w:t xml:space="preserve">the query will result the list of both active and/or excluded NETP VAT identification numbers and </w:t>
      </w:r>
      <w:r w:rsidR="00C97816" w:rsidRPr="008A5FE3">
        <w:rPr>
          <w:szCs w:val="28"/>
        </w:rPr>
        <w:t xml:space="preserve">where applicable, also </w:t>
      </w:r>
      <w:r w:rsidR="00C114B1" w:rsidRPr="008A5FE3">
        <w:rPr>
          <w:szCs w:val="28"/>
        </w:rPr>
        <w:t>the list of active and/or excluded Intermediary numbers</w:t>
      </w:r>
      <w:r w:rsidR="00673797" w:rsidRPr="008A5FE3">
        <w:rPr>
          <w:szCs w:val="28"/>
        </w:rPr>
        <w:t xml:space="preserve">. </w:t>
      </w:r>
      <w:r w:rsidRPr="008A5FE3">
        <w:rPr>
          <w:szCs w:val="28"/>
        </w:rPr>
        <w:t xml:space="preserve"> </w:t>
      </w:r>
    </w:p>
    <w:p w14:paraId="17AEA3C2" w14:textId="43C1C736" w:rsidR="00A57CB0" w:rsidRPr="008A5FE3" w:rsidRDefault="00A57CB0" w:rsidP="0007151C">
      <w:pPr>
        <w:rPr>
          <w:szCs w:val="28"/>
        </w:rPr>
      </w:pPr>
      <w:r w:rsidRPr="008A5FE3">
        <w:rPr>
          <w:szCs w:val="28"/>
        </w:rPr>
        <w:t>The default value of the ‘NETP/Intermediary Status' parameter is ‘Both’.</w:t>
      </w:r>
    </w:p>
    <w:p w14:paraId="2BE64575" w14:textId="209A5CA6" w:rsidR="0086512B" w:rsidRPr="008A5FE3" w:rsidRDefault="00E251FB" w:rsidP="0007151C">
      <w:pPr>
        <w:rPr>
          <w:szCs w:val="28"/>
        </w:rPr>
      </w:pPr>
      <w:r w:rsidRPr="008A5FE3">
        <w:rPr>
          <w:szCs w:val="28"/>
        </w:rPr>
        <w:t>If the MSID's database contains more registration records for one day for one specific NETP</w:t>
      </w:r>
      <w:r w:rsidR="009704BC" w:rsidRPr="008A5FE3">
        <w:rPr>
          <w:szCs w:val="28"/>
        </w:rPr>
        <w:t xml:space="preserve"> or Intermediary</w:t>
      </w:r>
      <w:r w:rsidRPr="008A5FE3">
        <w:rPr>
          <w:szCs w:val="28"/>
        </w:rPr>
        <w:t xml:space="preserve">, the </w:t>
      </w:r>
      <w:r w:rsidR="00C34349" w:rsidRPr="008A5FE3">
        <w:rPr>
          <w:szCs w:val="28"/>
          <w:u w:val="dotted"/>
        </w:rPr>
        <w:fldChar w:fldCharType="begin"/>
      </w:r>
      <w:r w:rsidR="00C34349" w:rsidRPr="008A5FE3">
        <w:rPr>
          <w:szCs w:val="28"/>
          <w:u w:val="dotted"/>
        </w:rPr>
        <w:instrText xml:space="preserve"> REF _Ref313355321 \h </w:instrText>
      </w:r>
      <w:r w:rsidR="00286586" w:rsidRPr="008A5FE3">
        <w:rPr>
          <w:szCs w:val="28"/>
          <w:u w:val="dotted"/>
        </w:rPr>
        <w:instrText xml:space="preserve"> \* MERGEFORMAT </w:instrText>
      </w:r>
      <w:r w:rsidR="00C34349" w:rsidRPr="008A5FE3">
        <w:rPr>
          <w:szCs w:val="28"/>
          <w:u w:val="dotted"/>
        </w:rPr>
      </w:r>
      <w:r w:rsidR="00C34349" w:rsidRPr="008A5FE3">
        <w:rPr>
          <w:szCs w:val="28"/>
          <w:u w:val="dotted"/>
        </w:rPr>
        <w:fldChar w:fldCharType="separate"/>
      </w:r>
      <w:r w:rsidR="00727DED" w:rsidRPr="00727DED">
        <w:rPr>
          <w:szCs w:val="28"/>
        </w:rPr>
        <w:t>MSG: Registration Requested Information</w:t>
      </w:r>
      <w:r w:rsidR="00C34349" w:rsidRPr="008A5FE3">
        <w:rPr>
          <w:szCs w:val="28"/>
          <w:u w:val="dotted"/>
        </w:rPr>
        <w:fldChar w:fldCharType="end"/>
      </w:r>
      <w:r w:rsidRPr="008A5FE3">
        <w:rPr>
          <w:szCs w:val="28"/>
        </w:rPr>
        <w:t xml:space="preserve"> message </w:t>
      </w:r>
      <w:r w:rsidR="00EA3057" w:rsidRPr="008A5FE3">
        <w:rPr>
          <w:szCs w:val="28"/>
        </w:rPr>
        <w:t xml:space="preserve">will contain only the last one in case the </w:t>
      </w:r>
      <w:r w:rsidR="00A13C00" w:rsidRPr="008A5FE3">
        <w:rPr>
          <w:rStyle w:val="SpecReferenceChar"/>
          <w:b w:val="0"/>
          <w:color w:val="000000"/>
          <w:szCs w:val="28"/>
          <w:u w:val="dotted"/>
        </w:rPr>
        <w:fldChar w:fldCharType="begin"/>
      </w:r>
      <w:r w:rsidR="00A13C00" w:rsidRPr="008A5FE3">
        <w:rPr>
          <w:rStyle w:val="SpecReferenceChar"/>
          <w:b w:val="0"/>
          <w:color w:val="000000"/>
          <w:szCs w:val="28"/>
          <w:u w:val="dotted"/>
        </w:rPr>
        <w:instrText xml:space="preserve"> REF _Ref310604414 \h  \* MERGEFORMAT </w:instrText>
      </w:r>
      <w:r w:rsidR="00A13C00" w:rsidRPr="008A5FE3">
        <w:rPr>
          <w:rStyle w:val="SpecReferenceChar"/>
          <w:b w:val="0"/>
          <w:color w:val="000000"/>
          <w:szCs w:val="28"/>
          <w:u w:val="dotted"/>
        </w:rPr>
      </w:r>
      <w:r w:rsidR="00A13C00"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Request</w:t>
      </w:r>
      <w:r w:rsidR="00A13C00" w:rsidRPr="008A5FE3">
        <w:rPr>
          <w:rStyle w:val="SpecReferenceChar"/>
          <w:b w:val="0"/>
          <w:color w:val="000000"/>
          <w:szCs w:val="28"/>
          <w:u w:val="dotted"/>
        </w:rPr>
        <w:fldChar w:fldCharType="end"/>
      </w:r>
      <w:r w:rsidR="00A13C00" w:rsidRPr="008A5FE3">
        <w:rPr>
          <w:szCs w:val="28"/>
        </w:rPr>
        <w:t xml:space="preserve"> does not contain a trade date</w:t>
      </w:r>
      <w:r w:rsidR="00B42402" w:rsidRPr="008A5FE3">
        <w:rPr>
          <w:szCs w:val="28"/>
        </w:rPr>
        <w:t>time</w:t>
      </w:r>
      <w:r w:rsidR="00A13C00" w:rsidRPr="008A5FE3">
        <w:rPr>
          <w:szCs w:val="28"/>
        </w:rPr>
        <w:t>.</w:t>
      </w:r>
    </w:p>
    <w:p w14:paraId="28E285AD" w14:textId="3F9756B5" w:rsidR="0086512B" w:rsidRPr="008A5FE3" w:rsidRDefault="0086512B" w:rsidP="0007151C">
      <w:pPr>
        <w:rPr>
          <w:szCs w:val="28"/>
        </w:rPr>
        <w:sectPr w:rsidR="0086512B" w:rsidRPr="008A5FE3" w:rsidSect="00C216E9">
          <w:headerReference w:type="default" r:id="rId82"/>
          <w:headerReference w:type="first" r:id="rId83"/>
          <w:pgSz w:w="11907" w:h="16840" w:code="9"/>
          <w:pgMar w:top="1440" w:right="1440" w:bottom="1440" w:left="1440" w:header="709" w:footer="709" w:gutter="0"/>
          <w:cols w:space="708"/>
          <w:docGrid w:linePitch="360"/>
        </w:sectPr>
      </w:pPr>
    </w:p>
    <w:tbl>
      <w:tblPr>
        <w:tblW w:w="4772"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03"/>
        <w:gridCol w:w="1590"/>
        <w:gridCol w:w="1186"/>
        <w:gridCol w:w="1516"/>
        <w:gridCol w:w="1795"/>
        <w:gridCol w:w="5624"/>
      </w:tblGrid>
      <w:tr w:rsidR="00922ABB" w:rsidRPr="008A5FE3" w14:paraId="61212F7E" w14:textId="77777777" w:rsidTr="001850BE">
        <w:trPr>
          <w:cantSplit/>
          <w:trHeight w:val="567"/>
          <w:tblHeader/>
          <w:jc w:val="center"/>
        </w:trPr>
        <w:tc>
          <w:tcPr>
            <w:tcW w:w="602" w:type="pct"/>
            <w:shd w:val="clear" w:color="auto" w:fill="D9D9D9"/>
            <w:vAlign w:val="center"/>
          </w:tcPr>
          <w:p w14:paraId="61212F7B" w14:textId="77777777" w:rsidR="003A6CE2" w:rsidRPr="008A5FE3" w:rsidRDefault="003A6CE2" w:rsidP="001850BE">
            <w:pPr>
              <w:spacing w:beforeAutospacing="1" w:after="0" w:afterAutospacing="1"/>
              <w:ind w:left="57" w:right="57"/>
              <w:jc w:val="left"/>
              <w:rPr>
                <w:b/>
                <w:szCs w:val="20"/>
              </w:rPr>
            </w:pPr>
            <w:r w:rsidRPr="008A5FE3">
              <w:rPr>
                <w:b/>
                <w:szCs w:val="20"/>
              </w:rPr>
              <w:lastRenderedPageBreak/>
              <w:t>VAT Identification Number</w:t>
            </w:r>
          </w:p>
        </w:tc>
        <w:tc>
          <w:tcPr>
            <w:tcW w:w="597" w:type="pct"/>
            <w:shd w:val="clear" w:color="auto" w:fill="D9D9D9"/>
            <w:vAlign w:val="center"/>
          </w:tcPr>
          <w:p w14:paraId="2A0A9ADC" w14:textId="7B097126" w:rsidR="003A6CE2" w:rsidRPr="008A5FE3" w:rsidRDefault="003A6CE2" w:rsidP="001850BE">
            <w:pPr>
              <w:spacing w:beforeAutospacing="1" w:after="0" w:afterAutospacing="1"/>
              <w:ind w:left="57" w:right="57"/>
              <w:jc w:val="left"/>
              <w:rPr>
                <w:b/>
                <w:szCs w:val="20"/>
              </w:rPr>
            </w:pPr>
            <w:r w:rsidRPr="008A5FE3">
              <w:rPr>
                <w:b/>
                <w:szCs w:val="20"/>
              </w:rPr>
              <w:t>Intermediary Number</w:t>
            </w:r>
          </w:p>
        </w:tc>
        <w:tc>
          <w:tcPr>
            <w:tcW w:w="445" w:type="pct"/>
            <w:shd w:val="clear" w:color="auto" w:fill="D9D9D9"/>
            <w:vAlign w:val="center"/>
          </w:tcPr>
          <w:p w14:paraId="61212F7C" w14:textId="62D8ED63" w:rsidR="003A6CE2" w:rsidRPr="008A5FE3" w:rsidRDefault="003A6CE2" w:rsidP="001850BE">
            <w:pPr>
              <w:spacing w:beforeAutospacing="1" w:after="0" w:afterAutospacing="1"/>
              <w:ind w:left="57" w:right="57"/>
              <w:jc w:val="left"/>
              <w:rPr>
                <w:b/>
                <w:szCs w:val="20"/>
              </w:rPr>
            </w:pPr>
            <w:r w:rsidRPr="008A5FE3">
              <w:rPr>
                <w:b/>
                <w:szCs w:val="20"/>
              </w:rPr>
              <w:t>Trade Datetime</w:t>
            </w:r>
          </w:p>
        </w:tc>
        <w:tc>
          <w:tcPr>
            <w:tcW w:w="569" w:type="pct"/>
            <w:shd w:val="clear" w:color="auto" w:fill="D9D9D9"/>
            <w:vAlign w:val="center"/>
          </w:tcPr>
          <w:p w14:paraId="2935E7B2" w14:textId="773B6B03" w:rsidR="003A6CE2" w:rsidRPr="008A5FE3" w:rsidRDefault="003A6CE2" w:rsidP="001850BE">
            <w:pPr>
              <w:spacing w:beforeAutospacing="1" w:after="0" w:afterAutospacing="1"/>
              <w:ind w:left="57" w:right="57"/>
              <w:jc w:val="left"/>
              <w:rPr>
                <w:b/>
                <w:szCs w:val="20"/>
              </w:rPr>
            </w:pPr>
            <w:r w:rsidRPr="008A5FE3">
              <w:rPr>
                <w:b/>
                <w:szCs w:val="20"/>
              </w:rPr>
              <w:t>Contractual Relationship</w:t>
            </w:r>
          </w:p>
        </w:tc>
        <w:tc>
          <w:tcPr>
            <w:tcW w:w="674" w:type="pct"/>
            <w:shd w:val="clear" w:color="auto" w:fill="D9D9D9"/>
            <w:vAlign w:val="center"/>
          </w:tcPr>
          <w:p w14:paraId="4F7AC499" w14:textId="41E6463E" w:rsidR="003A6CE2" w:rsidRPr="008A5FE3" w:rsidRDefault="003A6CE2" w:rsidP="00404D23">
            <w:pPr>
              <w:spacing w:before="100" w:beforeAutospacing="1" w:after="100" w:afterAutospacing="1"/>
              <w:ind w:left="57" w:right="57"/>
              <w:jc w:val="left"/>
              <w:rPr>
                <w:b/>
                <w:szCs w:val="20"/>
              </w:rPr>
            </w:pPr>
            <w:r w:rsidRPr="008A5FE3">
              <w:rPr>
                <w:b/>
                <w:szCs w:val="20"/>
              </w:rPr>
              <w:t>NETP</w:t>
            </w:r>
            <w:r w:rsidR="00F47392" w:rsidRPr="008A5FE3">
              <w:rPr>
                <w:b/>
                <w:szCs w:val="20"/>
              </w:rPr>
              <w:t xml:space="preserve"> / Intermediary </w:t>
            </w:r>
            <w:r w:rsidR="00661E0F" w:rsidRPr="008A5FE3">
              <w:rPr>
                <w:b/>
                <w:szCs w:val="20"/>
              </w:rPr>
              <w:t>S</w:t>
            </w:r>
            <w:r w:rsidRPr="008A5FE3">
              <w:rPr>
                <w:b/>
                <w:szCs w:val="20"/>
              </w:rPr>
              <w:t>tatus</w:t>
            </w:r>
            <w:r w:rsidR="00404D23">
              <w:rPr>
                <w:rStyle w:val="Puslapioinaosnuoroda"/>
                <w:b/>
                <w:szCs w:val="20"/>
              </w:rPr>
              <w:footnoteReference w:id="90"/>
            </w:r>
          </w:p>
        </w:tc>
        <w:tc>
          <w:tcPr>
            <w:tcW w:w="2112" w:type="pct"/>
            <w:shd w:val="clear" w:color="auto" w:fill="D9D9D9"/>
            <w:vAlign w:val="center"/>
          </w:tcPr>
          <w:p w14:paraId="61212F7D" w14:textId="537F2351" w:rsidR="003A6CE2" w:rsidRPr="008A5FE3" w:rsidRDefault="003A6CE2" w:rsidP="00A72AB5">
            <w:pPr>
              <w:spacing w:beforeAutospacing="1" w:after="0" w:afterAutospacing="1"/>
              <w:ind w:left="57" w:right="57"/>
              <w:jc w:val="left"/>
              <w:rPr>
                <w:b/>
                <w:szCs w:val="20"/>
              </w:rPr>
            </w:pPr>
            <w:r w:rsidRPr="008A5FE3">
              <w:rPr>
                <w:b/>
                <w:szCs w:val="20"/>
              </w:rPr>
              <w:t>Information to be Provided by the MSID</w:t>
            </w:r>
          </w:p>
        </w:tc>
      </w:tr>
      <w:tr w:rsidR="00922ABB" w:rsidRPr="008A5FE3" w14:paraId="61212F82" w14:textId="77777777" w:rsidTr="00FB6D99">
        <w:trPr>
          <w:cantSplit/>
          <w:trHeight w:val="231"/>
          <w:jc w:val="center"/>
        </w:trPr>
        <w:tc>
          <w:tcPr>
            <w:tcW w:w="602" w:type="pct"/>
            <w:vAlign w:val="center"/>
          </w:tcPr>
          <w:p w14:paraId="61212F7F" w14:textId="77777777" w:rsidR="003A6CE2" w:rsidRPr="008A5FE3" w:rsidRDefault="003A6CE2" w:rsidP="00A72AB5">
            <w:pPr>
              <w:spacing w:beforeAutospacing="1" w:after="0" w:afterAutospacing="1"/>
              <w:ind w:right="57"/>
              <w:jc w:val="center"/>
              <w:rPr>
                <w:szCs w:val="20"/>
              </w:rPr>
            </w:pPr>
            <w:bookmarkStart w:id="632" w:name="_Hlk93924245"/>
            <w:r w:rsidRPr="008A5FE3">
              <w:rPr>
                <w:szCs w:val="20"/>
              </w:rPr>
              <w:t>X</w:t>
            </w:r>
          </w:p>
        </w:tc>
        <w:tc>
          <w:tcPr>
            <w:tcW w:w="597" w:type="pct"/>
          </w:tcPr>
          <w:p w14:paraId="5CF45487" w14:textId="77777777" w:rsidR="003A6CE2" w:rsidRPr="008A5FE3" w:rsidRDefault="003A6CE2" w:rsidP="00A72AB5">
            <w:pPr>
              <w:spacing w:beforeAutospacing="1" w:after="0" w:afterAutospacing="1"/>
              <w:ind w:right="57"/>
              <w:jc w:val="center"/>
              <w:rPr>
                <w:szCs w:val="20"/>
              </w:rPr>
            </w:pPr>
          </w:p>
        </w:tc>
        <w:tc>
          <w:tcPr>
            <w:tcW w:w="445" w:type="pct"/>
            <w:vAlign w:val="center"/>
          </w:tcPr>
          <w:p w14:paraId="61212F80" w14:textId="610376E0" w:rsidR="003A6CE2" w:rsidRPr="008A5FE3" w:rsidRDefault="003A6CE2" w:rsidP="00A72AB5">
            <w:pPr>
              <w:spacing w:beforeAutospacing="1" w:after="0" w:afterAutospacing="1"/>
              <w:ind w:right="57"/>
              <w:jc w:val="center"/>
              <w:rPr>
                <w:szCs w:val="20"/>
              </w:rPr>
            </w:pPr>
            <w:r w:rsidRPr="008A5FE3">
              <w:rPr>
                <w:szCs w:val="20"/>
              </w:rPr>
              <w:t>X</w:t>
            </w:r>
          </w:p>
        </w:tc>
        <w:tc>
          <w:tcPr>
            <w:tcW w:w="569" w:type="pct"/>
            <w:vAlign w:val="center"/>
          </w:tcPr>
          <w:p w14:paraId="6B19A80A" w14:textId="77777777" w:rsidR="003A6CE2" w:rsidRPr="008A5FE3" w:rsidRDefault="003A6CE2" w:rsidP="00A72AB5">
            <w:pPr>
              <w:spacing w:beforeAutospacing="1" w:after="0" w:afterAutospacing="1"/>
              <w:ind w:right="57"/>
              <w:jc w:val="center"/>
              <w:rPr>
                <w:szCs w:val="20"/>
              </w:rPr>
            </w:pPr>
          </w:p>
        </w:tc>
        <w:tc>
          <w:tcPr>
            <w:tcW w:w="674" w:type="pct"/>
            <w:vAlign w:val="center"/>
          </w:tcPr>
          <w:p w14:paraId="11803CA8" w14:textId="7DC28B20" w:rsidR="003A6CE2" w:rsidRPr="008A5FE3" w:rsidRDefault="00D26276" w:rsidP="00A72AB5">
            <w:pPr>
              <w:spacing w:beforeAutospacing="1" w:after="0" w:afterAutospacing="1"/>
              <w:ind w:right="57"/>
              <w:jc w:val="center"/>
              <w:rPr>
                <w:szCs w:val="20"/>
              </w:rPr>
            </w:pPr>
            <w:r w:rsidRPr="008A5FE3">
              <w:rPr>
                <w:szCs w:val="20"/>
              </w:rPr>
              <w:t>N/A</w:t>
            </w:r>
          </w:p>
        </w:tc>
        <w:tc>
          <w:tcPr>
            <w:tcW w:w="2112" w:type="pct"/>
          </w:tcPr>
          <w:p w14:paraId="3B7138E6" w14:textId="5F710E5E" w:rsidR="003A6CE2" w:rsidRPr="008A5FE3" w:rsidRDefault="003A6CE2" w:rsidP="00A72AB5">
            <w:pPr>
              <w:spacing w:beforeAutospacing="1" w:after="0" w:afterAutospacing="1"/>
              <w:ind w:right="57"/>
              <w:jc w:val="left"/>
              <w:rPr>
                <w:szCs w:val="20"/>
              </w:rPr>
            </w:pPr>
            <w:r w:rsidRPr="008A5FE3">
              <w:rPr>
                <w:szCs w:val="20"/>
              </w:rPr>
              <w:t xml:space="preserve">All Registration records for </w:t>
            </w:r>
            <w:r w:rsidR="00D26276" w:rsidRPr="008A5FE3">
              <w:rPr>
                <w:szCs w:val="20"/>
              </w:rPr>
              <w:t>the</w:t>
            </w:r>
            <w:r w:rsidR="00BD2469" w:rsidRPr="008A5FE3">
              <w:rPr>
                <w:szCs w:val="20"/>
              </w:rPr>
              <w:t xml:space="preserve"> </w:t>
            </w:r>
            <w:r w:rsidRPr="008A5FE3">
              <w:rPr>
                <w:szCs w:val="20"/>
              </w:rPr>
              <w:t>NETP</w:t>
            </w:r>
            <w:r w:rsidR="0064489C">
              <w:rPr>
                <w:szCs w:val="20"/>
              </w:rPr>
              <w:t xml:space="preserve"> with </w:t>
            </w:r>
            <w:r w:rsidR="0064489C" w:rsidRPr="0064489C">
              <w:rPr>
                <w:b/>
                <w:bCs/>
                <w:szCs w:val="20"/>
              </w:rPr>
              <w:t>[VAT Identification Number]</w:t>
            </w:r>
            <w:r w:rsidRPr="0064489C">
              <w:rPr>
                <w:b/>
                <w:bCs/>
                <w:szCs w:val="20"/>
              </w:rPr>
              <w:t xml:space="preserve"> </w:t>
            </w:r>
            <w:r w:rsidRPr="008A5FE3">
              <w:rPr>
                <w:szCs w:val="20"/>
              </w:rPr>
              <w:t>with a Change Datetime on or after the Trade Datetime</w:t>
            </w:r>
            <w:r w:rsidR="0064489C">
              <w:rPr>
                <w:szCs w:val="20"/>
              </w:rPr>
              <w:t xml:space="preserve"> </w:t>
            </w:r>
            <w:r w:rsidR="0064489C" w:rsidRPr="0064489C">
              <w:rPr>
                <w:b/>
                <w:bCs/>
                <w:szCs w:val="20"/>
              </w:rPr>
              <w:t>[Trade Datetime]</w:t>
            </w:r>
            <w:r w:rsidR="0064489C">
              <w:rPr>
                <w:szCs w:val="20"/>
              </w:rPr>
              <w:t>.</w:t>
            </w:r>
          </w:p>
          <w:p w14:paraId="61212F81" w14:textId="793E4BEE" w:rsidR="003A6CE2" w:rsidRPr="008A5FE3" w:rsidRDefault="003A6CE2" w:rsidP="00A72AB5">
            <w:pPr>
              <w:spacing w:beforeAutospacing="1" w:after="0" w:afterAutospacing="1"/>
              <w:ind w:right="57"/>
              <w:jc w:val="left"/>
              <w:rPr>
                <w:szCs w:val="20"/>
              </w:rPr>
            </w:pPr>
            <w:r w:rsidRPr="008A5FE3">
              <w:rPr>
                <w:szCs w:val="20"/>
              </w:rPr>
              <w:t>The information concerning a wrong exclusion as well as the revocation of the exclusion (identified by the exclusion error code -1) must be part of the information to be provided if the condition on the Change Datetime is valid.</w:t>
            </w:r>
          </w:p>
        </w:tc>
      </w:tr>
      <w:tr w:rsidR="00E576F9" w:rsidRPr="008A5FE3" w14:paraId="7E9C5FF9" w14:textId="77777777" w:rsidTr="00FB6D99">
        <w:trPr>
          <w:cantSplit/>
          <w:trHeight w:val="231"/>
          <w:jc w:val="center"/>
        </w:trPr>
        <w:tc>
          <w:tcPr>
            <w:tcW w:w="602" w:type="pct"/>
            <w:vAlign w:val="center"/>
          </w:tcPr>
          <w:p w14:paraId="25F9057C" w14:textId="77777777" w:rsidR="00E576F9" w:rsidRPr="008A5FE3" w:rsidRDefault="00E576F9" w:rsidP="00A72AB5">
            <w:pPr>
              <w:spacing w:beforeAutospacing="1" w:after="0" w:afterAutospacing="1"/>
              <w:ind w:right="57"/>
              <w:jc w:val="center"/>
              <w:rPr>
                <w:szCs w:val="20"/>
              </w:rPr>
            </w:pPr>
          </w:p>
        </w:tc>
        <w:tc>
          <w:tcPr>
            <w:tcW w:w="597" w:type="pct"/>
            <w:vAlign w:val="center"/>
          </w:tcPr>
          <w:p w14:paraId="5D54212A" w14:textId="56AA20A6" w:rsidR="00E576F9" w:rsidRPr="008A5FE3" w:rsidRDefault="00E576F9" w:rsidP="00A72AB5">
            <w:pPr>
              <w:spacing w:beforeAutospacing="1" w:after="0" w:afterAutospacing="1"/>
              <w:ind w:right="57"/>
              <w:jc w:val="center"/>
              <w:rPr>
                <w:szCs w:val="20"/>
              </w:rPr>
            </w:pPr>
            <w:r w:rsidRPr="008A5FE3">
              <w:rPr>
                <w:szCs w:val="20"/>
              </w:rPr>
              <w:t>X</w:t>
            </w:r>
          </w:p>
        </w:tc>
        <w:tc>
          <w:tcPr>
            <w:tcW w:w="445" w:type="pct"/>
            <w:vAlign w:val="center"/>
          </w:tcPr>
          <w:p w14:paraId="7F892E28" w14:textId="254FF6E6" w:rsidR="00E576F9" w:rsidRPr="008A5FE3" w:rsidRDefault="00E576F9" w:rsidP="00A72AB5">
            <w:pPr>
              <w:spacing w:beforeAutospacing="1" w:after="0" w:afterAutospacing="1"/>
              <w:ind w:right="57"/>
              <w:jc w:val="center"/>
              <w:rPr>
                <w:szCs w:val="20"/>
              </w:rPr>
            </w:pPr>
            <w:r w:rsidRPr="008A5FE3">
              <w:rPr>
                <w:szCs w:val="20"/>
              </w:rPr>
              <w:t>X</w:t>
            </w:r>
          </w:p>
        </w:tc>
        <w:tc>
          <w:tcPr>
            <w:tcW w:w="569" w:type="pct"/>
            <w:vAlign w:val="center"/>
          </w:tcPr>
          <w:p w14:paraId="4B7404EE" w14:textId="77777777" w:rsidR="00E576F9" w:rsidRPr="008A5FE3" w:rsidRDefault="00E576F9" w:rsidP="00A72AB5">
            <w:pPr>
              <w:spacing w:beforeAutospacing="1" w:after="0" w:afterAutospacing="1"/>
              <w:ind w:right="57"/>
              <w:jc w:val="center"/>
              <w:rPr>
                <w:szCs w:val="20"/>
              </w:rPr>
            </w:pPr>
          </w:p>
        </w:tc>
        <w:tc>
          <w:tcPr>
            <w:tcW w:w="674" w:type="pct"/>
            <w:vAlign w:val="center"/>
          </w:tcPr>
          <w:p w14:paraId="191212FD" w14:textId="5E0806AE" w:rsidR="00E576F9" w:rsidRPr="008A5FE3" w:rsidRDefault="00D26276" w:rsidP="00A72AB5">
            <w:pPr>
              <w:spacing w:beforeAutospacing="1" w:after="0" w:afterAutospacing="1"/>
              <w:ind w:right="57"/>
              <w:jc w:val="center"/>
              <w:rPr>
                <w:szCs w:val="20"/>
              </w:rPr>
            </w:pPr>
            <w:r w:rsidRPr="008A5FE3">
              <w:rPr>
                <w:szCs w:val="20"/>
              </w:rPr>
              <w:t>N/A</w:t>
            </w:r>
          </w:p>
        </w:tc>
        <w:tc>
          <w:tcPr>
            <w:tcW w:w="2112" w:type="pct"/>
          </w:tcPr>
          <w:p w14:paraId="502EFABB" w14:textId="33CD6E93" w:rsidR="00E576F9" w:rsidRPr="008A5FE3" w:rsidRDefault="00E576F9" w:rsidP="00A72AB5">
            <w:pPr>
              <w:spacing w:beforeAutospacing="1" w:after="0" w:afterAutospacing="1"/>
              <w:ind w:right="57"/>
              <w:jc w:val="left"/>
              <w:rPr>
                <w:szCs w:val="20"/>
              </w:rPr>
            </w:pPr>
            <w:r w:rsidRPr="008A5FE3">
              <w:rPr>
                <w:szCs w:val="20"/>
              </w:rPr>
              <w:t xml:space="preserve">All Registration records for </w:t>
            </w:r>
            <w:r w:rsidR="00D26276" w:rsidRPr="008A5FE3">
              <w:rPr>
                <w:szCs w:val="20"/>
              </w:rPr>
              <w:t>the</w:t>
            </w:r>
            <w:r w:rsidR="00BD2469" w:rsidRPr="008A5FE3">
              <w:rPr>
                <w:szCs w:val="20"/>
              </w:rPr>
              <w:t xml:space="preserve"> </w:t>
            </w:r>
            <w:r w:rsidRPr="008A5FE3">
              <w:rPr>
                <w:szCs w:val="20"/>
              </w:rPr>
              <w:t xml:space="preserve">Intermediary </w:t>
            </w:r>
            <w:r w:rsidR="0064489C" w:rsidRPr="0064489C">
              <w:rPr>
                <w:b/>
                <w:bCs/>
                <w:szCs w:val="20"/>
              </w:rPr>
              <w:t>[</w:t>
            </w:r>
            <w:r w:rsidR="0064489C">
              <w:rPr>
                <w:b/>
                <w:bCs/>
                <w:szCs w:val="20"/>
              </w:rPr>
              <w:t>Intermediary</w:t>
            </w:r>
            <w:r w:rsidR="0064489C" w:rsidRPr="0064489C">
              <w:rPr>
                <w:b/>
                <w:bCs/>
                <w:szCs w:val="20"/>
              </w:rPr>
              <w:t xml:space="preserve"> Number]</w:t>
            </w:r>
            <w:r w:rsidR="0064489C">
              <w:rPr>
                <w:b/>
                <w:bCs/>
                <w:szCs w:val="20"/>
              </w:rPr>
              <w:t xml:space="preserve"> </w:t>
            </w:r>
            <w:r w:rsidRPr="008A5FE3">
              <w:rPr>
                <w:szCs w:val="20"/>
              </w:rPr>
              <w:t>with a Change Datetime on or after the Trade Datetime</w:t>
            </w:r>
            <w:r w:rsidR="0064489C">
              <w:rPr>
                <w:szCs w:val="20"/>
              </w:rPr>
              <w:t xml:space="preserve"> </w:t>
            </w:r>
            <w:r w:rsidR="0064489C" w:rsidRPr="0064489C">
              <w:rPr>
                <w:b/>
                <w:bCs/>
                <w:szCs w:val="20"/>
              </w:rPr>
              <w:t>[Trade Datetime]</w:t>
            </w:r>
            <w:r w:rsidRPr="008A5FE3">
              <w:rPr>
                <w:szCs w:val="20"/>
              </w:rPr>
              <w:t xml:space="preserve">. </w:t>
            </w:r>
          </w:p>
          <w:p w14:paraId="4CBCB5EF" w14:textId="450D72CE" w:rsidR="00E576F9" w:rsidRPr="008A5FE3" w:rsidRDefault="00E576F9" w:rsidP="00A72AB5">
            <w:pPr>
              <w:spacing w:beforeAutospacing="1" w:after="0" w:afterAutospacing="1"/>
              <w:ind w:right="57"/>
              <w:jc w:val="left"/>
              <w:rPr>
                <w:szCs w:val="20"/>
              </w:rPr>
            </w:pPr>
            <w:r w:rsidRPr="008A5FE3">
              <w:rPr>
                <w:szCs w:val="20"/>
              </w:rPr>
              <w:t>The information concerning a wrong exclusion as well as the revocation of the exclusion (identified by the exclusion error code -1) must be part of the information to be provided if the condition on the Change Datetime is valid.</w:t>
            </w:r>
          </w:p>
        </w:tc>
      </w:tr>
      <w:tr w:rsidR="00E576F9" w:rsidRPr="008A5FE3" w14:paraId="3AC62CE1" w14:textId="77777777" w:rsidTr="00FB6D99">
        <w:trPr>
          <w:cantSplit/>
          <w:trHeight w:val="231"/>
          <w:jc w:val="center"/>
        </w:trPr>
        <w:tc>
          <w:tcPr>
            <w:tcW w:w="602" w:type="pct"/>
            <w:vAlign w:val="center"/>
          </w:tcPr>
          <w:p w14:paraId="1DEE0213" w14:textId="77777777" w:rsidR="00E576F9" w:rsidRPr="008A5FE3" w:rsidRDefault="00E576F9" w:rsidP="00A72AB5">
            <w:pPr>
              <w:spacing w:beforeAutospacing="1" w:after="0" w:afterAutospacing="1"/>
              <w:ind w:right="57"/>
              <w:jc w:val="center"/>
              <w:rPr>
                <w:szCs w:val="20"/>
              </w:rPr>
            </w:pPr>
          </w:p>
        </w:tc>
        <w:tc>
          <w:tcPr>
            <w:tcW w:w="597" w:type="pct"/>
            <w:vAlign w:val="center"/>
          </w:tcPr>
          <w:p w14:paraId="4ED24807" w14:textId="4F12C7A8" w:rsidR="00E576F9" w:rsidRPr="008A5FE3" w:rsidRDefault="00E576F9" w:rsidP="00A72AB5">
            <w:pPr>
              <w:spacing w:beforeAutospacing="1" w:after="0" w:afterAutospacing="1"/>
              <w:ind w:right="57"/>
              <w:jc w:val="center"/>
              <w:rPr>
                <w:szCs w:val="20"/>
              </w:rPr>
            </w:pPr>
            <w:r w:rsidRPr="008A5FE3">
              <w:rPr>
                <w:szCs w:val="20"/>
              </w:rPr>
              <w:t>X</w:t>
            </w:r>
          </w:p>
        </w:tc>
        <w:tc>
          <w:tcPr>
            <w:tcW w:w="445" w:type="pct"/>
            <w:vAlign w:val="center"/>
          </w:tcPr>
          <w:p w14:paraId="74220610" w14:textId="4DC43AF5" w:rsidR="00E576F9" w:rsidRPr="008A5FE3" w:rsidRDefault="00E576F9" w:rsidP="00A72AB5">
            <w:pPr>
              <w:spacing w:beforeAutospacing="1" w:after="0" w:afterAutospacing="1"/>
              <w:ind w:right="57"/>
              <w:jc w:val="center"/>
              <w:rPr>
                <w:szCs w:val="20"/>
              </w:rPr>
            </w:pPr>
            <w:r w:rsidRPr="008A5FE3">
              <w:rPr>
                <w:szCs w:val="20"/>
              </w:rPr>
              <w:t>X</w:t>
            </w:r>
          </w:p>
        </w:tc>
        <w:tc>
          <w:tcPr>
            <w:tcW w:w="569" w:type="pct"/>
            <w:vAlign w:val="center"/>
          </w:tcPr>
          <w:p w14:paraId="584F85A1" w14:textId="493B9779" w:rsidR="00E576F9"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14348472" w14:textId="04D2C8A9" w:rsidR="00E576F9" w:rsidRPr="008A5FE3" w:rsidRDefault="00E576F9" w:rsidP="00A72AB5">
            <w:pPr>
              <w:spacing w:beforeAutospacing="1" w:after="0" w:afterAutospacing="1"/>
              <w:ind w:right="57"/>
              <w:jc w:val="center"/>
              <w:rPr>
                <w:szCs w:val="20"/>
              </w:rPr>
            </w:pPr>
            <w:r w:rsidRPr="008A5FE3">
              <w:rPr>
                <w:szCs w:val="20"/>
              </w:rPr>
              <w:t>Active</w:t>
            </w:r>
          </w:p>
        </w:tc>
        <w:tc>
          <w:tcPr>
            <w:tcW w:w="2112" w:type="pct"/>
          </w:tcPr>
          <w:p w14:paraId="2A7B06FF" w14:textId="6EA7F2D3" w:rsidR="00C36C5B" w:rsidRPr="008A5FE3" w:rsidRDefault="00E576F9" w:rsidP="00A72AB5">
            <w:pPr>
              <w:spacing w:beforeAutospacing="1" w:after="0" w:afterAutospacing="1"/>
              <w:ind w:right="57"/>
              <w:jc w:val="left"/>
              <w:rPr>
                <w:szCs w:val="20"/>
              </w:rPr>
            </w:pPr>
            <w:r w:rsidRPr="008A5FE3">
              <w:rPr>
                <w:szCs w:val="20"/>
              </w:rPr>
              <w:t xml:space="preserve">List of all </w:t>
            </w:r>
            <w:r w:rsidR="00B236B2" w:rsidRPr="008A5FE3">
              <w:rPr>
                <w:szCs w:val="20"/>
              </w:rPr>
              <w:t xml:space="preserve">active </w:t>
            </w:r>
            <w:r w:rsidRPr="008A5FE3">
              <w:rPr>
                <w:szCs w:val="20"/>
              </w:rPr>
              <w:t>NETP VAT Identification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and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FC7052">
              <w:rPr>
                <w:szCs w:val="20"/>
              </w:rPr>
              <w:t>.</w:t>
            </w:r>
          </w:p>
          <w:p w14:paraId="7DC64807" w14:textId="1DFCEA42" w:rsidR="00E576F9" w:rsidRPr="008A5FE3" w:rsidRDefault="00C36C5B" w:rsidP="00A72AB5">
            <w:pPr>
              <w:spacing w:beforeAutospacing="1" w:after="0" w:afterAutospacing="1"/>
              <w:ind w:right="57"/>
              <w:jc w:val="left"/>
              <w:rPr>
                <w:szCs w:val="20"/>
              </w:rPr>
            </w:pPr>
            <w:r w:rsidRPr="008A5FE3">
              <w:rPr>
                <w:szCs w:val="20"/>
              </w:rPr>
              <w:t>Each VAT Identification Number is accompanied with the Intermediary Number</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Pr="008A5FE3">
              <w:rPr>
                <w:szCs w:val="20"/>
              </w:rPr>
              <w:t>.</w:t>
            </w:r>
          </w:p>
        </w:tc>
      </w:tr>
      <w:tr w:rsidR="003E3E30" w:rsidRPr="008A5FE3" w14:paraId="47B0D373" w14:textId="77777777" w:rsidTr="00FB6D99">
        <w:trPr>
          <w:cantSplit/>
          <w:trHeight w:val="231"/>
          <w:jc w:val="center"/>
        </w:trPr>
        <w:tc>
          <w:tcPr>
            <w:tcW w:w="602" w:type="pct"/>
            <w:vAlign w:val="center"/>
          </w:tcPr>
          <w:p w14:paraId="2B9E83D2" w14:textId="77777777" w:rsidR="003E3E30" w:rsidRPr="008A5FE3" w:rsidRDefault="003E3E30" w:rsidP="00A72AB5">
            <w:pPr>
              <w:spacing w:beforeAutospacing="1" w:after="0" w:afterAutospacing="1"/>
              <w:ind w:right="57"/>
              <w:jc w:val="center"/>
              <w:rPr>
                <w:szCs w:val="20"/>
              </w:rPr>
            </w:pPr>
          </w:p>
        </w:tc>
        <w:tc>
          <w:tcPr>
            <w:tcW w:w="597" w:type="pct"/>
            <w:vAlign w:val="center"/>
          </w:tcPr>
          <w:p w14:paraId="7B33E321" w14:textId="0096777F" w:rsidR="003E3E30" w:rsidRPr="008A5FE3" w:rsidRDefault="003E3E30" w:rsidP="00A72AB5">
            <w:pPr>
              <w:spacing w:beforeAutospacing="1" w:after="0" w:afterAutospacing="1"/>
              <w:ind w:right="57"/>
              <w:jc w:val="center"/>
              <w:rPr>
                <w:szCs w:val="20"/>
              </w:rPr>
            </w:pPr>
            <w:r w:rsidRPr="008A5FE3">
              <w:rPr>
                <w:szCs w:val="20"/>
              </w:rPr>
              <w:t>X</w:t>
            </w:r>
          </w:p>
        </w:tc>
        <w:tc>
          <w:tcPr>
            <w:tcW w:w="445" w:type="pct"/>
            <w:vAlign w:val="center"/>
          </w:tcPr>
          <w:p w14:paraId="109D7302" w14:textId="27730526" w:rsidR="003E3E30" w:rsidRPr="008A5FE3" w:rsidRDefault="003E3E30" w:rsidP="00A72AB5">
            <w:pPr>
              <w:spacing w:beforeAutospacing="1" w:after="0" w:afterAutospacing="1"/>
              <w:ind w:right="57"/>
              <w:jc w:val="center"/>
              <w:rPr>
                <w:szCs w:val="20"/>
              </w:rPr>
            </w:pPr>
            <w:r w:rsidRPr="008A5FE3">
              <w:rPr>
                <w:szCs w:val="20"/>
              </w:rPr>
              <w:t>X</w:t>
            </w:r>
          </w:p>
        </w:tc>
        <w:tc>
          <w:tcPr>
            <w:tcW w:w="569" w:type="pct"/>
            <w:vAlign w:val="center"/>
          </w:tcPr>
          <w:p w14:paraId="0351DDAF" w14:textId="1620B190" w:rsidR="003E3E30"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76B240C3" w14:textId="50A9616F" w:rsidR="003E3E30" w:rsidRPr="008A5FE3" w:rsidRDefault="003E3E30" w:rsidP="00A72AB5">
            <w:pPr>
              <w:spacing w:beforeAutospacing="1" w:after="0" w:afterAutospacing="1"/>
              <w:ind w:right="57"/>
              <w:jc w:val="center"/>
              <w:rPr>
                <w:szCs w:val="20"/>
              </w:rPr>
            </w:pPr>
            <w:r w:rsidRPr="008A5FE3">
              <w:rPr>
                <w:szCs w:val="20"/>
              </w:rPr>
              <w:t xml:space="preserve">Excluded </w:t>
            </w:r>
          </w:p>
        </w:tc>
        <w:tc>
          <w:tcPr>
            <w:tcW w:w="2112" w:type="pct"/>
          </w:tcPr>
          <w:p w14:paraId="3B683136" w14:textId="10AC29B9" w:rsidR="0064489C" w:rsidRPr="008A5FE3" w:rsidRDefault="003E3E30" w:rsidP="0064489C">
            <w:pPr>
              <w:spacing w:beforeAutospacing="1" w:after="0" w:afterAutospacing="1"/>
              <w:ind w:right="57"/>
              <w:jc w:val="left"/>
              <w:rPr>
                <w:szCs w:val="20"/>
              </w:rPr>
            </w:pPr>
            <w:r w:rsidRPr="008A5FE3">
              <w:rPr>
                <w:szCs w:val="20"/>
              </w:rPr>
              <w:t xml:space="preserve">List of all excluded NETP VAT Identification Numbers having a Registration record with a Change Datetime on or after the Trade Datetime </w:t>
            </w:r>
            <w:r w:rsidR="0064489C" w:rsidRPr="0064489C">
              <w:rPr>
                <w:b/>
                <w:bCs/>
                <w:szCs w:val="20"/>
              </w:rPr>
              <w:t>[Trade Datetime]</w:t>
            </w:r>
            <w:r w:rsidR="0064489C">
              <w:rPr>
                <w:b/>
                <w:bCs/>
                <w:szCs w:val="20"/>
              </w:rPr>
              <w:t xml:space="preserve"> </w:t>
            </w:r>
            <w:r w:rsidRPr="008A5FE3">
              <w:rPr>
                <w:szCs w:val="20"/>
              </w:rPr>
              <w:t>and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2F6B6FE8" w14:textId="08A2A97B" w:rsidR="003E3E30" w:rsidRPr="008A5FE3" w:rsidRDefault="0064489C" w:rsidP="00A72AB5">
            <w:pPr>
              <w:spacing w:beforeAutospacing="1" w:after="0" w:afterAutospacing="1"/>
              <w:ind w:right="57"/>
              <w:jc w:val="left"/>
              <w:rPr>
                <w:szCs w:val="20"/>
              </w:rPr>
            </w:pPr>
            <w:r w:rsidRPr="008A5FE3">
              <w:rPr>
                <w:szCs w:val="20"/>
              </w:rPr>
              <w:t>Each VAT Identification Number is accompanied with the Intermediary Number</w:t>
            </w:r>
            <w:r>
              <w:rPr>
                <w:b/>
                <w:bCs/>
                <w:szCs w:val="20"/>
              </w:rPr>
              <w:t>.</w:t>
            </w:r>
          </w:p>
        </w:tc>
      </w:tr>
      <w:tr w:rsidR="003E3E30" w:rsidRPr="008A5FE3" w14:paraId="51423530" w14:textId="77777777" w:rsidTr="00FB6D99">
        <w:trPr>
          <w:cantSplit/>
          <w:trHeight w:val="231"/>
          <w:jc w:val="center"/>
        </w:trPr>
        <w:tc>
          <w:tcPr>
            <w:tcW w:w="602" w:type="pct"/>
            <w:vAlign w:val="center"/>
          </w:tcPr>
          <w:p w14:paraId="4A12B84F" w14:textId="77777777" w:rsidR="003E3E30" w:rsidRPr="008A5FE3" w:rsidRDefault="003E3E30" w:rsidP="00A72AB5">
            <w:pPr>
              <w:spacing w:beforeAutospacing="1" w:after="0" w:afterAutospacing="1"/>
              <w:ind w:right="57"/>
              <w:jc w:val="center"/>
              <w:rPr>
                <w:szCs w:val="20"/>
              </w:rPr>
            </w:pPr>
          </w:p>
        </w:tc>
        <w:tc>
          <w:tcPr>
            <w:tcW w:w="597" w:type="pct"/>
            <w:vAlign w:val="center"/>
          </w:tcPr>
          <w:p w14:paraId="4B357EA6" w14:textId="31795230" w:rsidR="003E3E30" w:rsidRPr="008A5FE3" w:rsidRDefault="003E3E30" w:rsidP="00A72AB5">
            <w:pPr>
              <w:spacing w:beforeAutospacing="1" w:after="0" w:afterAutospacing="1"/>
              <w:ind w:right="57"/>
              <w:jc w:val="center"/>
              <w:rPr>
                <w:szCs w:val="20"/>
              </w:rPr>
            </w:pPr>
            <w:r w:rsidRPr="008A5FE3">
              <w:rPr>
                <w:szCs w:val="20"/>
              </w:rPr>
              <w:t>X</w:t>
            </w:r>
          </w:p>
        </w:tc>
        <w:tc>
          <w:tcPr>
            <w:tcW w:w="445" w:type="pct"/>
            <w:vAlign w:val="center"/>
          </w:tcPr>
          <w:p w14:paraId="5E4878E0" w14:textId="1652B62F" w:rsidR="003E3E30" w:rsidRPr="008A5FE3" w:rsidRDefault="003E3E30" w:rsidP="00A72AB5">
            <w:pPr>
              <w:spacing w:beforeAutospacing="1" w:after="0" w:afterAutospacing="1"/>
              <w:ind w:right="57"/>
              <w:jc w:val="center"/>
              <w:rPr>
                <w:szCs w:val="20"/>
              </w:rPr>
            </w:pPr>
            <w:r w:rsidRPr="008A5FE3">
              <w:rPr>
                <w:szCs w:val="20"/>
              </w:rPr>
              <w:t>X</w:t>
            </w:r>
          </w:p>
        </w:tc>
        <w:tc>
          <w:tcPr>
            <w:tcW w:w="569" w:type="pct"/>
            <w:vAlign w:val="center"/>
          </w:tcPr>
          <w:p w14:paraId="1D5209A9" w14:textId="6FF41230" w:rsidR="003E3E30"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6F495B87" w14:textId="4326C3FF" w:rsidR="003E3E30" w:rsidRPr="008A5FE3" w:rsidRDefault="003E3E30" w:rsidP="00A72AB5">
            <w:pPr>
              <w:spacing w:beforeAutospacing="1" w:after="0" w:afterAutospacing="1"/>
              <w:ind w:right="57"/>
              <w:jc w:val="center"/>
              <w:rPr>
                <w:szCs w:val="20"/>
              </w:rPr>
            </w:pPr>
            <w:r w:rsidRPr="008A5FE3">
              <w:rPr>
                <w:szCs w:val="20"/>
              </w:rPr>
              <w:t>Both</w:t>
            </w:r>
          </w:p>
        </w:tc>
        <w:tc>
          <w:tcPr>
            <w:tcW w:w="2112" w:type="pct"/>
          </w:tcPr>
          <w:p w14:paraId="00BE1000" w14:textId="2C322582" w:rsidR="0064489C" w:rsidRPr="008A5FE3" w:rsidRDefault="003E3E30" w:rsidP="0064489C">
            <w:pPr>
              <w:spacing w:beforeAutospacing="1" w:after="0" w:afterAutospacing="1"/>
              <w:ind w:right="57"/>
              <w:jc w:val="left"/>
              <w:rPr>
                <w:szCs w:val="20"/>
              </w:rPr>
            </w:pPr>
            <w:r w:rsidRPr="008A5FE3">
              <w:rPr>
                <w:szCs w:val="20"/>
              </w:rPr>
              <w:t>List of all active and excluded NETP VAT Identification Numbers</w:t>
            </w:r>
            <w:r w:rsidR="0064489C" w:rsidRPr="008A5FE3">
              <w:rPr>
                <w:szCs w:val="20"/>
              </w:rPr>
              <w:t xml:space="preserve"> </w:t>
            </w:r>
            <w:r w:rsidRPr="008A5FE3">
              <w:rPr>
                <w:szCs w:val="20"/>
              </w:rPr>
              <w:t>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and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6C4940A7" w14:textId="7F4365A7" w:rsidR="003E3E30" w:rsidRPr="008A5FE3" w:rsidRDefault="0064489C" w:rsidP="0064489C">
            <w:pPr>
              <w:spacing w:beforeAutospacing="1" w:after="0" w:afterAutospacing="1"/>
              <w:ind w:right="57"/>
              <w:jc w:val="left"/>
              <w:rPr>
                <w:szCs w:val="20"/>
              </w:rPr>
            </w:pPr>
            <w:r w:rsidRPr="008A5FE3">
              <w:rPr>
                <w:szCs w:val="20"/>
              </w:rPr>
              <w:t xml:space="preserve">Each VAT Identification Number </w:t>
            </w:r>
            <w:r w:rsidRPr="0064489C">
              <w:rPr>
                <w:szCs w:val="20"/>
              </w:rPr>
              <w:t>is</w:t>
            </w:r>
            <w:r w:rsidRPr="008A5FE3">
              <w:rPr>
                <w:szCs w:val="20"/>
              </w:rPr>
              <w:t xml:space="preserve"> accompanied with the Intermediary Number</w:t>
            </w:r>
            <w:r>
              <w:rPr>
                <w:szCs w:val="20"/>
              </w:rPr>
              <w:t xml:space="preserve"> </w:t>
            </w:r>
            <w:r w:rsidRPr="0064489C">
              <w:rPr>
                <w:b/>
                <w:bCs/>
                <w:szCs w:val="20"/>
              </w:rPr>
              <w:t>[</w:t>
            </w:r>
            <w:r>
              <w:rPr>
                <w:b/>
                <w:bCs/>
                <w:szCs w:val="20"/>
              </w:rPr>
              <w:t>Intermediary</w:t>
            </w:r>
            <w:r w:rsidRPr="0064489C">
              <w:rPr>
                <w:b/>
                <w:bCs/>
                <w:szCs w:val="20"/>
              </w:rPr>
              <w:t xml:space="preserve"> Number]</w:t>
            </w:r>
            <w:r w:rsidRPr="008A5FE3">
              <w:rPr>
                <w:szCs w:val="20"/>
              </w:rPr>
              <w:t>.</w:t>
            </w:r>
          </w:p>
        </w:tc>
      </w:tr>
      <w:tr w:rsidR="003E3E30" w:rsidRPr="008A5FE3" w14:paraId="531A194A" w14:textId="77777777" w:rsidTr="00FB6D99">
        <w:trPr>
          <w:cantSplit/>
          <w:trHeight w:val="231"/>
          <w:jc w:val="center"/>
        </w:trPr>
        <w:tc>
          <w:tcPr>
            <w:tcW w:w="602" w:type="pct"/>
            <w:vAlign w:val="center"/>
          </w:tcPr>
          <w:p w14:paraId="2568D190" w14:textId="77777777" w:rsidR="003E3E30" w:rsidRPr="008A5FE3" w:rsidRDefault="003E3E30" w:rsidP="00A72AB5">
            <w:pPr>
              <w:spacing w:beforeAutospacing="1" w:after="0" w:afterAutospacing="1"/>
              <w:ind w:right="57"/>
              <w:jc w:val="center"/>
              <w:rPr>
                <w:szCs w:val="20"/>
              </w:rPr>
            </w:pPr>
          </w:p>
        </w:tc>
        <w:tc>
          <w:tcPr>
            <w:tcW w:w="597" w:type="pct"/>
            <w:vAlign w:val="center"/>
          </w:tcPr>
          <w:p w14:paraId="413C589B" w14:textId="00D60114" w:rsidR="003E3E30" w:rsidRPr="008A5FE3" w:rsidRDefault="003E3E30" w:rsidP="00A72AB5">
            <w:pPr>
              <w:spacing w:beforeAutospacing="1" w:after="0" w:afterAutospacing="1"/>
              <w:ind w:right="57"/>
              <w:jc w:val="center"/>
              <w:rPr>
                <w:szCs w:val="20"/>
              </w:rPr>
            </w:pPr>
            <w:r w:rsidRPr="008A5FE3">
              <w:rPr>
                <w:szCs w:val="20"/>
              </w:rPr>
              <w:t>X</w:t>
            </w:r>
          </w:p>
        </w:tc>
        <w:tc>
          <w:tcPr>
            <w:tcW w:w="445" w:type="pct"/>
            <w:vAlign w:val="center"/>
          </w:tcPr>
          <w:p w14:paraId="431FFD3D" w14:textId="2CF41284" w:rsidR="003E3E30" w:rsidRPr="008A5FE3" w:rsidRDefault="003E3E30" w:rsidP="00A72AB5">
            <w:pPr>
              <w:spacing w:beforeAutospacing="1" w:after="0" w:afterAutospacing="1"/>
              <w:ind w:right="57"/>
              <w:jc w:val="center"/>
              <w:rPr>
                <w:szCs w:val="20"/>
              </w:rPr>
            </w:pPr>
            <w:r w:rsidRPr="008A5FE3">
              <w:rPr>
                <w:szCs w:val="20"/>
              </w:rPr>
              <w:t>X</w:t>
            </w:r>
          </w:p>
        </w:tc>
        <w:tc>
          <w:tcPr>
            <w:tcW w:w="569" w:type="pct"/>
            <w:vAlign w:val="center"/>
          </w:tcPr>
          <w:p w14:paraId="3D42D936" w14:textId="4B8C88D3" w:rsidR="003E3E30"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4893D478" w14:textId="77777777" w:rsidR="003E3E30" w:rsidRPr="008A5FE3" w:rsidRDefault="003E3E30" w:rsidP="00A72AB5">
            <w:pPr>
              <w:spacing w:beforeAutospacing="1" w:after="0" w:afterAutospacing="1"/>
              <w:ind w:right="57"/>
              <w:jc w:val="center"/>
              <w:rPr>
                <w:szCs w:val="20"/>
              </w:rPr>
            </w:pPr>
          </w:p>
        </w:tc>
        <w:tc>
          <w:tcPr>
            <w:tcW w:w="2112" w:type="pct"/>
          </w:tcPr>
          <w:p w14:paraId="6E989D29" w14:textId="109262C8" w:rsidR="0064489C" w:rsidRPr="008A5FE3" w:rsidRDefault="003E3E30" w:rsidP="0064489C">
            <w:pPr>
              <w:spacing w:beforeAutospacing="1" w:after="0" w:afterAutospacing="1"/>
              <w:ind w:right="57"/>
              <w:jc w:val="left"/>
              <w:rPr>
                <w:szCs w:val="20"/>
              </w:rPr>
            </w:pPr>
            <w:r w:rsidRPr="008A5FE3">
              <w:rPr>
                <w:szCs w:val="20"/>
              </w:rPr>
              <w:t>List of all active and excluded NETP VAT Identification Numbers</w:t>
            </w:r>
            <w:r w:rsidR="0064489C" w:rsidRPr="008A5FE3">
              <w:rPr>
                <w:szCs w:val="20"/>
              </w:rPr>
              <w:t xml:space="preserve"> </w:t>
            </w:r>
            <w:r w:rsidRPr="008A5FE3">
              <w:rPr>
                <w:szCs w:val="20"/>
              </w:rPr>
              <w:t>having a Registration record with a Change Datetime on or after the Trade Datetime</w:t>
            </w:r>
            <w:r w:rsidR="0064489C" w:rsidRPr="0064489C">
              <w:rPr>
                <w:b/>
                <w:bCs/>
                <w:szCs w:val="20"/>
              </w:rPr>
              <w:t>[Trade Datetime]</w:t>
            </w:r>
            <w:r w:rsidRPr="008A5FE3">
              <w:rPr>
                <w:szCs w:val="20"/>
              </w:rPr>
              <w:t xml:space="preserve"> and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6A4ACFFD" w14:textId="71187E2C" w:rsidR="003E3E30" w:rsidRPr="008A5FE3" w:rsidRDefault="0064489C" w:rsidP="0064489C">
            <w:pPr>
              <w:spacing w:beforeAutospacing="1" w:after="0" w:afterAutospacing="1"/>
              <w:ind w:right="57"/>
              <w:jc w:val="left"/>
              <w:rPr>
                <w:szCs w:val="20"/>
              </w:rPr>
            </w:pPr>
            <w:r w:rsidRPr="008A5FE3">
              <w:rPr>
                <w:szCs w:val="20"/>
              </w:rPr>
              <w:t>Each VAT Identification Number is accompanied with the Intermediary Number</w:t>
            </w:r>
            <w:r>
              <w:rPr>
                <w:szCs w:val="20"/>
              </w:rPr>
              <w:t xml:space="preserve"> </w:t>
            </w:r>
            <w:r w:rsidRPr="0064489C">
              <w:rPr>
                <w:b/>
                <w:bCs/>
                <w:szCs w:val="20"/>
              </w:rPr>
              <w:t>[</w:t>
            </w:r>
            <w:r>
              <w:rPr>
                <w:b/>
                <w:bCs/>
                <w:szCs w:val="20"/>
              </w:rPr>
              <w:t>Intermediary</w:t>
            </w:r>
            <w:r w:rsidRPr="0064489C">
              <w:rPr>
                <w:b/>
                <w:bCs/>
                <w:szCs w:val="20"/>
              </w:rPr>
              <w:t xml:space="preserve"> Number]</w:t>
            </w:r>
            <w:r w:rsidRPr="008A5FE3">
              <w:rPr>
                <w:szCs w:val="20"/>
              </w:rPr>
              <w:t>.</w:t>
            </w:r>
          </w:p>
        </w:tc>
      </w:tr>
      <w:tr w:rsidR="00E576F9" w:rsidRPr="008A5FE3" w14:paraId="61212F86" w14:textId="77777777" w:rsidTr="00FB6D99">
        <w:trPr>
          <w:cantSplit/>
          <w:trHeight w:val="231"/>
          <w:jc w:val="center"/>
        </w:trPr>
        <w:tc>
          <w:tcPr>
            <w:tcW w:w="602" w:type="pct"/>
            <w:vAlign w:val="center"/>
          </w:tcPr>
          <w:p w14:paraId="61212F83" w14:textId="77777777" w:rsidR="00E576F9" w:rsidRPr="008A5FE3" w:rsidRDefault="00E576F9" w:rsidP="00A72AB5">
            <w:pPr>
              <w:spacing w:beforeAutospacing="1" w:after="0" w:afterAutospacing="1"/>
              <w:ind w:right="57"/>
              <w:jc w:val="center"/>
              <w:rPr>
                <w:szCs w:val="20"/>
              </w:rPr>
            </w:pPr>
            <w:r w:rsidRPr="008A5FE3">
              <w:rPr>
                <w:szCs w:val="20"/>
              </w:rPr>
              <w:t>X</w:t>
            </w:r>
          </w:p>
        </w:tc>
        <w:tc>
          <w:tcPr>
            <w:tcW w:w="597" w:type="pct"/>
          </w:tcPr>
          <w:p w14:paraId="19142D58" w14:textId="77777777" w:rsidR="00E576F9" w:rsidRPr="008A5FE3" w:rsidRDefault="00E576F9" w:rsidP="00A72AB5">
            <w:pPr>
              <w:spacing w:beforeAutospacing="1" w:after="0" w:afterAutospacing="1"/>
              <w:ind w:right="57"/>
              <w:jc w:val="center"/>
              <w:rPr>
                <w:szCs w:val="20"/>
              </w:rPr>
            </w:pPr>
          </w:p>
        </w:tc>
        <w:tc>
          <w:tcPr>
            <w:tcW w:w="445" w:type="pct"/>
            <w:vAlign w:val="center"/>
          </w:tcPr>
          <w:p w14:paraId="61212F84" w14:textId="1A3D6B9E" w:rsidR="00E576F9" w:rsidRPr="008A5FE3" w:rsidRDefault="00E576F9" w:rsidP="00A72AB5">
            <w:pPr>
              <w:spacing w:beforeAutospacing="1" w:after="0" w:afterAutospacing="1"/>
              <w:ind w:right="57"/>
              <w:jc w:val="center"/>
              <w:rPr>
                <w:szCs w:val="20"/>
              </w:rPr>
            </w:pPr>
          </w:p>
        </w:tc>
        <w:tc>
          <w:tcPr>
            <w:tcW w:w="569" w:type="pct"/>
            <w:vAlign w:val="center"/>
          </w:tcPr>
          <w:p w14:paraId="683FCFC6" w14:textId="77777777" w:rsidR="00E576F9" w:rsidRPr="008A5FE3" w:rsidRDefault="00E576F9" w:rsidP="00A72AB5">
            <w:pPr>
              <w:spacing w:beforeAutospacing="1" w:after="0" w:afterAutospacing="1"/>
              <w:ind w:right="57"/>
              <w:jc w:val="center"/>
              <w:rPr>
                <w:szCs w:val="20"/>
              </w:rPr>
            </w:pPr>
          </w:p>
        </w:tc>
        <w:tc>
          <w:tcPr>
            <w:tcW w:w="674" w:type="pct"/>
            <w:vAlign w:val="center"/>
          </w:tcPr>
          <w:p w14:paraId="3889BE58" w14:textId="0F61EAB5" w:rsidR="00E576F9" w:rsidRPr="008A5FE3" w:rsidRDefault="00C6732D" w:rsidP="00A72AB5">
            <w:pPr>
              <w:spacing w:beforeAutospacing="1" w:after="0" w:afterAutospacing="1"/>
              <w:ind w:right="57"/>
              <w:jc w:val="center"/>
              <w:rPr>
                <w:szCs w:val="20"/>
              </w:rPr>
            </w:pPr>
            <w:r w:rsidRPr="008A5FE3">
              <w:rPr>
                <w:szCs w:val="20"/>
              </w:rPr>
              <w:t>N/A</w:t>
            </w:r>
          </w:p>
        </w:tc>
        <w:tc>
          <w:tcPr>
            <w:tcW w:w="2112" w:type="pct"/>
          </w:tcPr>
          <w:p w14:paraId="61212F85" w14:textId="4ADEB328" w:rsidR="00E576F9" w:rsidRPr="008A5FE3" w:rsidRDefault="00E576F9" w:rsidP="00A72AB5">
            <w:pPr>
              <w:spacing w:beforeAutospacing="1" w:after="0" w:afterAutospacing="1"/>
              <w:ind w:right="57"/>
              <w:jc w:val="left"/>
              <w:rPr>
                <w:szCs w:val="20"/>
              </w:rPr>
            </w:pPr>
            <w:r w:rsidRPr="008A5FE3">
              <w:rPr>
                <w:szCs w:val="20"/>
              </w:rPr>
              <w:t xml:space="preserve">The Registration record for </w:t>
            </w:r>
            <w:r w:rsidR="0007229B" w:rsidRPr="008A5FE3">
              <w:rPr>
                <w:szCs w:val="20"/>
              </w:rPr>
              <w:t>the</w:t>
            </w:r>
            <w:r w:rsidR="00B23FD4" w:rsidRPr="008A5FE3">
              <w:rPr>
                <w:szCs w:val="20"/>
              </w:rPr>
              <w:t xml:space="preserve"> </w:t>
            </w:r>
            <w:r w:rsidRPr="008A5FE3">
              <w:rPr>
                <w:szCs w:val="20"/>
              </w:rPr>
              <w:t xml:space="preserve">NETP </w:t>
            </w:r>
            <w:r w:rsidR="00A93BD7">
              <w:rPr>
                <w:szCs w:val="20"/>
              </w:rPr>
              <w:t>with</w:t>
            </w:r>
            <w:r w:rsidR="0064489C" w:rsidRPr="008A5FE3">
              <w:rPr>
                <w:szCs w:val="20"/>
              </w:rPr>
              <w:t xml:space="preserve"> </w:t>
            </w:r>
            <w:r w:rsidR="0064489C" w:rsidRPr="0064489C">
              <w:rPr>
                <w:b/>
                <w:bCs/>
                <w:szCs w:val="20"/>
              </w:rPr>
              <w:t xml:space="preserve">[VAT Identification Number] </w:t>
            </w:r>
            <w:r w:rsidRPr="008A5FE3">
              <w:rPr>
                <w:szCs w:val="20"/>
              </w:rPr>
              <w:t>having the latest Change Datetime.</w:t>
            </w:r>
          </w:p>
        </w:tc>
      </w:tr>
      <w:tr w:rsidR="00E576F9" w:rsidRPr="008A5FE3" w14:paraId="2531AD8B" w14:textId="77777777" w:rsidTr="00FB6D99">
        <w:trPr>
          <w:cantSplit/>
          <w:trHeight w:val="231"/>
          <w:jc w:val="center"/>
        </w:trPr>
        <w:tc>
          <w:tcPr>
            <w:tcW w:w="602" w:type="pct"/>
            <w:vAlign w:val="center"/>
          </w:tcPr>
          <w:p w14:paraId="223E95FC" w14:textId="77777777" w:rsidR="00E576F9" w:rsidRPr="008A5FE3" w:rsidRDefault="00E576F9" w:rsidP="00A72AB5">
            <w:pPr>
              <w:spacing w:beforeAutospacing="1" w:after="0" w:afterAutospacing="1"/>
              <w:ind w:right="57"/>
              <w:jc w:val="center"/>
              <w:rPr>
                <w:szCs w:val="20"/>
              </w:rPr>
            </w:pPr>
          </w:p>
        </w:tc>
        <w:tc>
          <w:tcPr>
            <w:tcW w:w="597" w:type="pct"/>
            <w:vAlign w:val="center"/>
          </w:tcPr>
          <w:p w14:paraId="560CB937" w14:textId="4DCDA4E0" w:rsidR="00E576F9" w:rsidRPr="008A5FE3" w:rsidRDefault="00E576F9" w:rsidP="00A72AB5">
            <w:pPr>
              <w:spacing w:beforeAutospacing="1" w:after="0" w:afterAutospacing="1"/>
              <w:ind w:right="57"/>
              <w:jc w:val="center"/>
              <w:rPr>
                <w:szCs w:val="20"/>
              </w:rPr>
            </w:pPr>
            <w:r w:rsidRPr="008A5FE3">
              <w:rPr>
                <w:szCs w:val="20"/>
              </w:rPr>
              <w:t>X</w:t>
            </w:r>
          </w:p>
        </w:tc>
        <w:tc>
          <w:tcPr>
            <w:tcW w:w="445" w:type="pct"/>
            <w:vAlign w:val="center"/>
          </w:tcPr>
          <w:p w14:paraId="412A568F" w14:textId="41565AEC" w:rsidR="00E576F9" w:rsidRPr="008A5FE3" w:rsidRDefault="00E576F9" w:rsidP="00A72AB5">
            <w:pPr>
              <w:spacing w:beforeAutospacing="1" w:after="0" w:afterAutospacing="1"/>
              <w:ind w:right="57"/>
              <w:jc w:val="center"/>
              <w:rPr>
                <w:szCs w:val="20"/>
              </w:rPr>
            </w:pPr>
          </w:p>
        </w:tc>
        <w:tc>
          <w:tcPr>
            <w:tcW w:w="569" w:type="pct"/>
            <w:vAlign w:val="center"/>
          </w:tcPr>
          <w:p w14:paraId="6810B071" w14:textId="77777777" w:rsidR="00E576F9" w:rsidRPr="008A5FE3" w:rsidRDefault="00E576F9" w:rsidP="00A72AB5">
            <w:pPr>
              <w:spacing w:beforeAutospacing="1" w:after="0" w:afterAutospacing="1"/>
              <w:ind w:right="57"/>
              <w:jc w:val="center"/>
              <w:rPr>
                <w:szCs w:val="20"/>
              </w:rPr>
            </w:pPr>
          </w:p>
        </w:tc>
        <w:tc>
          <w:tcPr>
            <w:tcW w:w="674" w:type="pct"/>
            <w:vAlign w:val="center"/>
          </w:tcPr>
          <w:p w14:paraId="55C3E1DE" w14:textId="553E652D" w:rsidR="00E576F9" w:rsidRPr="008A5FE3" w:rsidRDefault="0007229B" w:rsidP="00A72AB5">
            <w:pPr>
              <w:spacing w:beforeAutospacing="1" w:after="0" w:afterAutospacing="1"/>
              <w:ind w:right="57"/>
              <w:jc w:val="center"/>
              <w:rPr>
                <w:szCs w:val="20"/>
              </w:rPr>
            </w:pPr>
            <w:r w:rsidRPr="008A5FE3">
              <w:rPr>
                <w:szCs w:val="20"/>
              </w:rPr>
              <w:t>N/A</w:t>
            </w:r>
          </w:p>
        </w:tc>
        <w:tc>
          <w:tcPr>
            <w:tcW w:w="2112" w:type="pct"/>
          </w:tcPr>
          <w:p w14:paraId="10479527" w14:textId="1DC5E66C" w:rsidR="00E576F9" w:rsidRPr="008A5FE3" w:rsidRDefault="00E576F9" w:rsidP="00A72AB5">
            <w:pPr>
              <w:spacing w:beforeAutospacing="1" w:after="0" w:afterAutospacing="1"/>
              <w:ind w:right="57"/>
              <w:jc w:val="left"/>
              <w:rPr>
                <w:szCs w:val="20"/>
              </w:rPr>
            </w:pPr>
            <w:r w:rsidRPr="008A5FE3">
              <w:rPr>
                <w:szCs w:val="20"/>
              </w:rPr>
              <w:t xml:space="preserve">The Registration record for </w:t>
            </w:r>
            <w:r w:rsidR="00F104C6" w:rsidRPr="008A5FE3">
              <w:rPr>
                <w:szCs w:val="20"/>
              </w:rPr>
              <w:t>the</w:t>
            </w:r>
            <w:r w:rsidR="00316967" w:rsidRPr="008A5FE3">
              <w:rPr>
                <w:szCs w:val="20"/>
              </w:rPr>
              <w:t xml:space="preserve"> </w:t>
            </w:r>
            <w:r w:rsidRPr="008A5FE3">
              <w:rPr>
                <w:szCs w:val="20"/>
              </w:rPr>
              <w:t>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Pr="008A5FE3">
              <w:rPr>
                <w:szCs w:val="20"/>
              </w:rPr>
              <w:t xml:space="preserve"> having the latest Change Datetime.</w:t>
            </w:r>
          </w:p>
        </w:tc>
      </w:tr>
      <w:tr w:rsidR="00E576F9" w:rsidRPr="008A5FE3" w14:paraId="4E787062" w14:textId="77777777" w:rsidTr="00FB6D99">
        <w:trPr>
          <w:cantSplit/>
          <w:trHeight w:val="231"/>
          <w:jc w:val="center"/>
        </w:trPr>
        <w:tc>
          <w:tcPr>
            <w:tcW w:w="602" w:type="pct"/>
            <w:vAlign w:val="center"/>
          </w:tcPr>
          <w:p w14:paraId="6D9B0C13" w14:textId="77777777" w:rsidR="00E576F9" w:rsidRPr="008A5FE3" w:rsidRDefault="00E576F9" w:rsidP="00A72AB5">
            <w:pPr>
              <w:spacing w:beforeAutospacing="1" w:after="0" w:afterAutospacing="1"/>
              <w:ind w:right="57"/>
              <w:jc w:val="center"/>
              <w:rPr>
                <w:szCs w:val="20"/>
              </w:rPr>
            </w:pPr>
          </w:p>
        </w:tc>
        <w:tc>
          <w:tcPr>
            <w:tcW w:w="597" w:type="pct"/>
            <w:vAlign w:val="center"/>
          </w:tcPr>
          <w:p w14:paraId="702B3254" w14:textId="5CF8732B" w:rsidR="00E576F9" w:rsidRPr="008A5FE3" w:rsidRDefault="00E576F9" w:rsidP="00A72AB5">
            <w:pPr>
              <w:spacing w:beforeAutospacing="1" w:after="0" w:afterAutospacing="1"/>
              <w:ind w:right="57"/>
              <w:jc w:val="center"/>
              <w:rPr>
                <w:szCs w:val="20"/>
              </w:rPr>
            </w:pPr>
            <w:r w:rsidRPr="008A5FE3">
              <w:rPr>
                <w:szCs w:val="20"/>
              </w:rPr>
              <w:t>X</w:t>
            </w:r>
          </w:p>
        </w:tc>
        <w:tc>
          <w:tcPr>
            <w:tcW w:w="445" w:type="pct"/>
            <w:vAlign w:val="center"/>
          </w:tcPr>
          <w:p w14:paraId="4436C36A" w14:textId="77777777" w:rsidR="00E576F9" w:rsidRPr="008A5FE3" w:rsidRDefault="00E576F9" w:rsidP="00A72AB5">
            <w:pPr>
              <w:spacing w:beforeAutospacing="1" w:after="0" w:afterAutospacing="1"/>
              <w:ind w:right="57"/>
              <w:jc w:val="center"/>
              <w:rPr>
                <w:szCs w:val="20"/>
              </w:rPr>
            </w:pPr>
          </w:p>
        </w:tc>
        <w:tc>
          <w:tcPr>
            <w:tcW w:w="569" w:type="pct"/>
            <w:vAlign w:val="center"/>
          </w:tcPr>
          <w:p w14:paraId="03F39FF0" w14:textId="17E245C6" w:rsidR="00E576F9"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1D15C08C" w14:textId="435774C5" w:rsidR="00E576F9" w:rsidRPr="008A5FE3" w:rsidRDefault="00E576F9" w:rsidP="00A72AB5">
            <w:pPr>
              <w:spacing w:beforeAutospacing="1" w:after="0" w:afterAutospacing="1"/>
              <w:ind w:right="57"/>
              <w:jc w:val="center"/>
              <w:rPr>
                <w:szCs w:val="20"/>
              </w:rPr>
            </w:pPr>
            <w:r w:rsidRPr="008A5FE3">
              <w:rPr>
                <w:szCs w:val="20"/>
              </w:rPr>
              <w:t>Active</w:t>
            </w:r>
          </w:p>
        </w:tc>
        <w:tc>
          <w:tcPr>
            <w:tcW w:w="2112" w:type="pct"/>
          </w:tcPr>
          <w:p w14:paraId="279D0634" w14:textId="01AB604E" w:rsidR="00EA1B9F" w:rsidRPr="008A5FE3" w:rsidRDefault="00E576F9" w:rsidP="00A72AB5">
            <w:pPr>
              <w:spacing w:beforeAutospacing="1" w:after="0" w:afterAutospacing="1"/>
              <w:ind w:right="57"/>
              <w:jc w:val="left"/>
              <w:rPr>
                <w:rStyle w:val="Komentaronuoroda"/>
                <w:snapToGrid w:val="0"/>
                <w:sz w:val="22"/>
                <w:szCs w:val="18"/>
              </w:rPr>
            </w:pPr>
            <w:r w:rsidRPr="008A5FE3">
              <w:rPr>
                <w:szCs w:val="20"/>
              </w:rPr>
              <w:t xml:space="preserve">List of all </w:t>
            </w:r>
            <w:r w:rsidR="00820C21" w:rsidRPr="008A5FE3">
              <w:rPr>
                <w:szCs w:val="20"/>
              </w:rPr>
              <w:t xml:space="preserve">active </w:t>
            </w:r>
            <w:r w:rsidRPr="008A5FE3">
              <w:rPr>
                <w:szCs w:val="20"/>
              </w:rPr>
              <w:t>NETP VAT Identification Numbers</w:t>
            </w:r>
            <w:r w:rsidR="0064489C" w:rsidRPr="008A5FE3">
              <w:rPr>
                <w:szCs w:val="20"/>
              </w:rPr>
              <w:t xml:space="preserve"> </w:t>
            </w:r>
            <w:r w:rsidRPr="008A5FE3">
              <w:rPr>
                <w:szCs w:val="20"/>
              </w:rPr>
              <w:t>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344B7947" w14:textId="269A3E92" w:rsidR="00C661DB" w:rsidRPr="008A5FE3" w:rsidRDefault="00C661DB" w:rsidP="00A72AB5">
            <w:pPr>
              <w:spacing w:beforeAutospacing="1" w:after="0" w:afterAutospacing="1"/>
              <w:ind w:right="57"/>
              <w:jc w:val="left"/>
              <w:rPr>
                <w:szCs w:val="20"/>
              </w:rPr>
            </w:pPr>
            <w:r w:rsidRPr="008A5FE3">
              <w:rPr>
                <w:szCs w:val="20"/>
              </w:rPr>
              <w:t>Each VAT Identification Number is accompanied with the Intermediary Number</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p>
        </w:tc>
      </w:tr>
      <w:tr w:rsidR="003E3E30" w:rsidRPr="008A5FE3" w14:paraId="1BC95C5F" w14:textId="77777777" w:rsidTr="00FB6D99">
        <w:trPr>
          <w:cantSplit/>
          <w:trHeight w:val="231"/>
          <w:jc w:val="center"/>
        </w:trPr>
        <w:tc>
          <w:tcPr>
            <w:tcW w:w="602" w:type="pct"/>
            <w:vAlign w:val="center"/>
          </w:tcPr>
          <w:p w14:paraId="70572D3D" w14:textId="77777777" w:rsidR="003E3E30" w:rsidRPr="008A5FE3" w:rsidRDefault="003E3E30" w:rsidP="00A72AB5">
            <w:pPr>
              <w:spacing w:beforeAutospacing="1" w:after="0" w:afterAutospacing="1"/>
              <w:ind w:right="57"/>
              <w:jc w:val="center"/>
              <w:rPr>
                <w:szCs w:val="20"/>
              </w:rPr>
            </w:pPr>
          </w:p>
        </w:tc>
        <w:tc>
          <w:tcPr>
            <w:tcW w:w="597" w:type="pct"/>
            <w:vAlign w:val="center"/>
          </w:tcPr>
          <w:p w14:paraId="5B6F6E3A" w14:textId="221579A6" w:rsidR="003E3E30" w:rsidRPr="008A5FE3" w:rsidRDefault="003E3E30" w:rsidP="00A72AB5">
            <w:pPr>
              <w:spacing w:beforeAutospacing="1" w:after="0" w:afterAutospacing="1"/>
              <w:ind w:right="57"/>
              <w:jc w:val="center"/>
              <w:rPr>
                <w:szCs w:val="20"/>
              </w:rPr>
            </w:pPr>
            <w:r w:rsidRPr="008A5FE3">
              <w:rPr>
                <w:szCs w:val="20"/>
              </w:rPr>
              <w:t>X</w:t>
            </w:r>
          </w:p>
        </w:tc>
        <w:tc>
          <w:tcPr>
            <w:tcW w:w="445" w:type="pct"/>
            <w:vAlign w:val="center"/>
          </w:tcPr>
          <w:p w14:paraId="5CE484A8" w14:textId="77777777" w:rsidR="003E3E30" w:rsidRPr="008A5FE3" w:rsidRDefault="003E3E30" w:rsidP="00A72AB5">
            <w:pPr>
              <w:spacing w:beforeAutospacing="1" w:after="0" w:afterAutospacing="1"/>
              <w:ind w:right="57"/>
              <w:jc w:val="center"/>
              <w:rPr>
                <w:szCs w:val="20"/>
              </w:rPr>
            </w:pPr>
          </w:p>
        </w:tc>
        <w:tc>
          <w:tcPr>
            <w:tcW w:w="569" w:type="pct"/>
            <w:vAlign w:val="center"/>
          </w:tcPr>
          <w:p w14:paraId="45C1F5DA" w14:textId="09F8310D" w:rsidR="003E3E30"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3D017759" w14:textId="72F34E5F" w:rsidR="003E3E30" w:rsidRPr="008A5FE3" w:rsidRDefault="003E3E30" w:rsidP="00A72AB5">
            <w:pPr>
              <w:spacing w:beforeAutospacing="1" w:after="0" w:afterAutospacing="1"/>
              <w:ind w:right="57"/>
              <w:jc w:val="center"/>
              <w:rPr>
                <w:szCs w:val="20"/>
              </w:rPr>
            </w:pPr>
            <w:r w:rsidRPr="008A5FE3">
              <w:rPr>
                <w:szCs w:val="20"/>
              </w:rPr>
              <w:t>Excluded</w:t>
            </w:r>
          </w:p>
        </w:tc>
        <w:tc>
          <w:tcPr>
            <w:tcW w:w="2112" w:type="pct"/>
          </w:tcPr>
          <w:p w14:paraId="0FAB2C94" w14:textId="7041DA33" w:rsidR="0064489C" w:rsidRPr="008A5FE3" w:rsidRDefault="003E3E30" w:rsidP="0064489C">
            <w:pPr>
              <w:spacing w:beforeAutospacing="1" w:after="0" w:afterAutospacing="1"/>
              <w:ind w:right="57"/>
              <w:jc w:val="left"/>
              <w:rPr>
                <w:szCs w:val="20"/>
              </w:rPr>
            </w:pPr>
            <w:r w:rsidRPr="008A5FE3">
              <w:rPr>
                <w:szCs w:val="20"/>
              </w:rPr>
              <w:t>List of all excluded NETP VAT Identification Numbers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7C4C7249" w14:textId="4BBD5525" w:rsidR="003E3E30" w:rsidRPr="008A5FE3" w:rsidRDefault="0064489C" w:rsidP="00A72AB5">
            <w:pPr>
              <w:spacing w:beforeAutospacing="1" w:after="0" w:afterAutospacing="1"/>
              <w:ind w:right="57"/>
              <w:jc w:val="left"/>
              <w:rPr>
                <w:szCs w:val="20"/>
              </w:rPr>
            </w:pPr>
            <w:r w:rsidRPr="008A5FE3">
              <w:rPr>
                <w:szCs w:val="20"/>
              </w:rPr>
              <w:t xml:space="preserve">Each VAT Identification </w:t>
            </w:r>
            <w:r w:rsidR="008550C1">
              <w:rPr>
                <w:szCs w:val="20"/>
              </w:rPr>
              <w:t xml:space="preserve">Number </w:t>
            </w:r>
            <w:r w:rsidRPr="008A5FE3">
              <w:rPr>
                <w:szCs w:val="20"/>
              </w:rPr>
              <w:t>is accompanied with the Intermediary Number</w:t>
            </w:r>
            <w:r>
              <w:rPr>
                <w:szCs w:val="20"/>
              </w:rPr>
              <w:t xml:space="preserve"> </w:t>
            </w:r>
            <w:r w:rsidRPr="0064489C">
              <w:rPr>
                <w:b/>
                <w:bCs/>
                <w:szCs w:val="20"/>
              </w:rPr>
              <w:t>[</w:t>
            </w:r>
            <w:r>
              <w:rPr>
                <w:b/>
                <w:bCs/>
                <w:szCs w:val="20"/>
              </w:rPr>
              <w:t>Intermediary</w:t>
            </w:r>
            <w:r w:rsidRPr="0064489C">
              <w:rPr>
                <w:b/>
                <w:bCs/>
                <w:szCs w:val="20"/>
              </w:rPr>
              <w:t xml:space="preserve"> Number]</w:t>
            </w:r>
            <w:r w:rsidRPr="008A5FE3">
              <w:rPr>
                <w:szCs w:val="20"/>
              </w:rPr>
              <w:t>.</w:t>
            </w:r>
          </w:p>
        </w:tc>
      </w:tr>
      <w:tr w:rsidR="003E3E30" w:rsidRPr="008A5FE3" w14:paraId="52516A1E" w14:textId="77777777" w:rsidTr="00FB6D99">
        <w:trPr>
          <w:cantSplit/>
          <w:trHeight w:val="231"/>
          <w:jc w:val="center"/>
        </w:trPr>
        <w:tc>
          <w:tcPr>
            <w:tcW w:w="602" w:type="pct"/>
            <w:vAlign w:val="center"/>
          </w:tcPr>
          <w:p w14:paraId="4994B292" w14:textId="4BF258CF" w:rsidR="003E3E30" w:rsidRPr="008A5FE3" w:rsidRDefault="003E3E30" w:rsidP="00A72AB5">
            <w:pPr>
              <w:spacing w:beforeAutospacing="1" w:after="0" w:afterAutospacing="1"/>
              <w:ind w:right="57"/>
              <w:jc w:val="center"/>
              <w:rPr>
                <w:szCs w:val="20"/>
              </w:rPr>
            </w:pPr>
          </w:p>
        </w:tc>
        <w:tc>
          <w:tcPr>
            <w:tcW w:w="597" w:type="pct"/>
            <w:vAlign w:val="center"/>
          </w:tcPr>
          <w:p w14:paraId="68935837" w14:textId="2B45D5D7" w:rsidR="003E3E30" w:rsidRPr="008A5FE3" w:rsidRDefault="003E3E30" w:rsidP="00A72AB5">
            <w:pPr>
              <w:spacing w:beforeAutospacing="1" w:after="0" w:afterAutospacing="1"/>
              <w:ind w:right="57"/>
              <w:jc w:val="center"/>
              <w:rPr>
                <w:szCs w:val="20"/>
              </w:rPr>
            </w:pPr>
            <w:r w:rsidRPr="008A5FE3">
              <w:rPr>
                <w:szCs w:val="20"/>
              </w:rPr>
              <w:t>X</w:t>
            </w:r>
          </w:p>
        </w:tc>
        <w:tc>
          <w:tcPr>
            <w:tcW w:w="445" w:type="pct"/>
            <w:vAlign w:val="center"/>
          </w:tcPr>
          <w:p w14:paraId="77AC1343" w14:textId="77777777" w:rsidR="003E3E30" w:rsidRPr="008A5FE3" w:rsidRDefault="003E3E30" w:rsidP="00A72AB5">
            <w:pPr>
              <w:spacing w:beforeAutospacing="1" w:after="0" w:afterAutospacing="1"/>
              <w:ind w:right="57"/>
              <w:jc w:val="center"/>
              <w:rPr>
                <w:szCs w:val="20"/>
              </w:rPr>
            </w:pPr>
          </w:p>
        </w:tc>
        <w:tc>
          <w:tcPr>
            <w:tcW w:w="569" w:type="pct"/>
            <w:vAlign w:val="center"/>
          </w:tcPr>
          <w:p w14:paraId="1F6BF704" w14:textId="2CD387A0" w:rsidR="003E3E30"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0BF009BB" w14:textId="1D7C277A" w:rsidR="003E3E30" w:rsidRPr="008A5FE3" w:rsidRDefault="003E3E30" w:rsidP="00A72AB5">
            <w:pPr>
              <w:spacing w:beforeAutospacing="1" w:after="0" w:afterAutospacing="1"/>
              <w:ind w:right="57"/>
              <w:jc w:val="center"/>
              <w:rPr>
                <w:szCs w:val="20"/>
              </w:rPr>
            </w:pPr>
            <w:r w:rsidRPr="008A5FE3">
              <w:rPr>
                <w:szCs w:val="20"/>
              </w:rPr>
              <w:t>Both</w:t>
            </w:r>
          </w:p>
        </w:tc>
        <w:tc>
          <w:tcPr>
            <w:tcW w:w="2112" w:type="pct"/>
          </w:tcPr>
          <w:p w14:paraId="21F81004" w14:textId="774E5C8B" w:rsidR="0064489C" w:rsidRPr="008A5FE3" w:rsidRDefault="003E3E30" w:rsidP="0064489C">
            <w:pPr>
              <w:spacing w:beforeAutospacing="1" w:after="0" w:afterAutospacing="1"/>
              <w:ind w:right="57"/>
              <w:jc w:val="left"/>
              <w:rPr>
                <w:szCs w:val="20"/>
              </w:rPr>
            </w:pPr>
            <w:r w:rsidRPr="008A5FE3">
              <w:rPr>
                <w:szCs w:val="20"/>
              </w:rPr>
              <w:t>List of all active and excluded NETP VAT Identification Numbers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12B20408" w14:textId="0E4BEFEE" w:rsidR="003E3E30" w:rsidRPr="008A5FE3" w:rsidRDefault="0064489C" w:rsidP="0064489C">
            <w:pPr>
              <w:spacing w:beforeAutospacing="1" w:after="0" w:afterAutospacing="1"/>
              <w:ind w:right="57"/>
              <w:jc w:val="left"/>
              <w:rPr>
                <w:szCs w:val="20"/>
              </w:rPr>
            </w:pPr>
            <w:r w:rsidRPr="008A5FE3">
              <w:rPr>
                <w:szCs w:val="20"/>
              </w:rPr>
              <w:t xml:space="preserve">Each VAT Identification </w:t>
            </w:r>
            <w:r w:rsidR="008550C1">
              <w:rPr>
                <w:szCs w:val="20"/>
              </w:rPr>
              <w:t xml:space="preserve">Number </w:t>
            </w:r>
            <w:r w:rsidRPr="008A5FE3">
              <w:rPr>
                <w:szCs w:val="20"/>
              </w:rPr>
              <w:t>is accompanied with the Intermediary Number</w:t>
            </w:r>
            <w:r>
              <w:rPr>
                <w:szCs w:val="20"/>
              </w:rPr>
              <w:t xml:space="preserve"> </w:t>
            </w:r>
            <w:r w:rsidRPr="0064489C">
              <w:rPr>
                <w:b/>
                <w:bCs/>
                <w:szCs w:val="20"/>
              </w:rPr>
              <w:t>[</w:t>
            </w:r>
            <w:r>
              <w:rPr>
                <w:b/>
                <w:bCs/>
                <w:szCs w:val="20"/>
              </w:rPr>
              <w:t>Intermediary</w:t>
            </w:r>
            <w:r w:rsidRPr="0064489C">
              <w:rPr>
                <w:b/>
                <w:bCs/>
                <w:szCs w:val="20"/>
              </w:rPr>
              <w:t xml:space="preserve"> Number]</w:t>
            </w:r>
            <w:r w:rsidRPr="008A5FE3">
              <w:rPr>
                <w:szCs w:val="20"/>
              </w:rPr>
              <w:t>.</w:t>
            </w:r>
          </w:p>
        </w:tc>
      </w:tr>
      <w:tr w:rsidR="003E3E30" w:rsidRPr="008A5FE3" w14:paraId="68CCC229" w14:textId="77777777" w:rsidTr="00FB6D99">
        <w:trPr>
          <w:cantSplit/>
          <w:trHeight w:val="231"/>
          <w:jc w:val="center"/>
        </w:trPr>
        <w:tc>
          <w:tcPr>
            <w:tcW w:w="602" w:type="pct"/>
            <w:vAlign w:val="center"/>
          </w:tcPr>
          <w:p w14:paraId="59BFD3F5" w14:textId="77777777" w:rsidR="003E3E30" w:rsidRPr="008A5FE3" w:rsidRDefault="003E3E30" w:rsidP="00A72AB5">
            <w:pPr>
              <w:spacing w:beforeAutospacing="1" w:after="0" w:afterAutospacing="1"/>
              <w:ind w:right="57"/>
              <w:jc w:val="center"/>
              <w:rPr>
                <w:szCs w:val="20"/>
              </w:rPr>
            </w:pPr>
          </w:p>
        </w:tc>
        <w:tc>
          <w:tcPr>
            <w:tcW w:w="597" w:type="pct"/>
            <w:vAlign w:val="center"/>
          </w:tcPr>
          <w:p w14:paraId="2F3337B2" w14:textId="641F913A" w:rsidR="003E3E30" w:rsidRPr="008A5FE3" w:rsidRDefault="003E3E30" w:rsidP="00A72AB5">
            <w:pPr>
              <w:spacing w:beforeAutospacing="1" w:after="0" w:afterAutospacing="1"/>
              <w:ind w:right="57"/>
              <w:jc w:val="center"/>
              <w:rPr>
                <w:szCs w:val="20"/>
              </w:rPr>
            </w:pPr>
            <w:r w:rsidRPr="008A5FE3">
              <w:rPr>
                <w:szCs w:val="20"/>
              </w:rPr>
              <w:t>X</w:t>
            </w:r>
          </w:p>
        </w:tc>
        <w:tc>
          <w:tcPr>
            <w:tcW w:w="445" w:type="pct"/>
            <w:vAlign w:val="center"/>
          </w:tcPr>
          <w:p w14:paraId="5AEC6B66" w14:textId="77777777" w:rsidR="003E3E30" w:rsidRPr="008A5FE3" w:rsidRDefault="003E3E30" w:rsidP="00A72AB5">
            <w:pPr>
              <w:spacing w:beforeAutospacing="1" w:after="0" w:afterAutospacing="1"/>
              <w:ind w:right="57"/>
              <w:jc w:val="center"/>
              <w:rPr>
                <w:szCs w:val="20"/>
              </w:rPr>
            </w:pPr>
          </w:p>
        </w:tc>
        <w:tc>
          <w:tcPr>
            <w:tcW w:w="569" w:type="pct"/>
            <w:vAlign w:val="center"/>
          </w:tcPr>
          <w:p w14:paraId="3AE109B0" w14:textId="339876C5" w:rsidR="003E3E30" w:rsidRPr="008A5FE3" w:rsidRDefault="00F94C08" w:rsidP="00A72AB5">
            <w:pPr>
              <w:spacing w:beforeAutospacing="1" w:after="0" w:afterAutospacing="1"/>
              <w:ind w:right="57"/>
              <w:jc w:val="center"/>
              <w:rPr>
                <w:szCs w:val="20"/>
              </w:rPr>
            </w:pPr>
            <w:r>
              <w:rPr>
                <w:szCs w:val="20"/>
              </w:rPr>
              <w:t>True</w:t>
            </w:r>
          </w:p>
        </w:tc>
        <w:tc>
          <w:tcPr>
            <w:tcW w:w="674" w:type="pct"/>
            <w:vAlign w:val="center"/>
          </w:tcPr>
          <w:p w14:paraId="663D7269" w14:textId="77777777" w:rsidR="003E3E30" w:rsidRPr="008A5FE3" w:rsidRDefault="003E3E30" w:rsidP="00A72AB5">
            <w:pPr>
              <w:spacing w:beforeAutospacing="1" w:after="0" w:afterAutospacing="1"/>
              <w:ind w:right="57"/>
              <w:jc w:val="center"/>
              <w:rPr>
                <w:szCs w:val="20"/>
              </w:rPr>
            </w:pPr>
          </w:p>
        </w:tc>
        <w:tc>
          <w:tcPr>
            <w:tcW w:w="2112" w:type="pct"/>
          </w:tcPr>
          <w:p w14:paraId="6C599F98" w14:textId="204DC78C" w:rsidR="0064489C" w:rsidRPr="008A5FE3" w:rsidRDefault="003E3E30" w:rsidP="0064489C">
            <w:pPr>
              <w:spacing w:beforeAutospacing="1" w:after="0" w:afterAutospacing="1"/>
              <w:ind w:right="57"/>
              <w:jc w:val="left"/>
              <w:rPr>
                <w:szCs w:val="20"/>
              </w:rPr>
            </w:pPr>
            <w:r w:rsidRPr="008A5FE3">
              <w:rPr>
                <w:szCs w:val="20"/>
              </w:rPr>
              <w:t>List of all active and excluded NETP VAT Identification Numbers represented by the Intermediary</w:t>
            </w:r>
            <w:r w:rsidR="0064489C">
              <w:rPr>
                <w:szCs w:val="20"/>
              </w:rPr>
              <w:t xml:space="preserve"> </w:t>
            </w:r>
            <w:r w:rsidR="0064489C" w:rsidRPr="0064489C">
              <w:rPr>
                <w:b/>
                <w:bCs/>
                <w:szCs w:val="20"/>
              </w:rPr>
              <w:t>[</w:t>
            </w:r>
            <w:r w:rsidR="0064489C">
              <w:rPr>
                <w:b/>
                <w:bCs/>
                <w:szCs w:val="20"/>
              </w:rPr>
              <w:t>Intermediary</w:t>
            </w:r>
            <w:r w:rsidR="0064489C" w:rsidRPr="0064489C">
              <w:rPr>
                <w:b/>
                <w:bCs/>
                <w:szCs w:val="20"/>
              </w:rPr>
              <w:t xml:space="preserve"> Number]</w:t>
            </w:r>
            <w:r w:rsidR="0064489C">
              <w:rPr>
                <w:szCs w:val="20"/>
              </w:rPr>
              <w:t>.</w:t>
            </w:r>
          </w:p>
          <w:p w14:paraId="5E5B1F4D" w14:textId="50D598FC" w:rsidR="003E3E30" w:rsidRPr="008A5FE3" w:rsidRDefault="0064489C" w:rsidP="0064489C">
            <w:pPr>
              <w:spacing w:beforeAutospacing="1" w:after="0" w:afterAutospacing="1"/>
              <w:ind w:right="57"/>
              <w:jc w:val="left"/>
              <w:rPr>
                <w:szCs w:val="20"/>
              </w:rPr>
            </w:pPr>
            <w:r w:rsidRPr="008A5FE3">
              <w:rPr>
                <w:szCs w:val="20"/>
              </w:rPr>
              <w:t xml:space="preserve">Each VAT Identification Number </w:t>
            </w:r>
            <w:r w:rsidR="008550C1">
              <w:rPr>
                <w:szCs w:val="20"/>
              </w:rPr>
              <w:t>i</w:t>
            </w:r>
            <w:r w:rsidRPr="008A5FE3">
              <w:rPr>
                <w:szCs w:val="20"/>
              </w:rPr>
              <w:t>s accompanied with the Intermediary Number</w:t>
            </w:r>
            <w:r>
              <w:rPr>
                <w:szCs w:val="20"/>
              </w:rPr>
              <w:t xml:space="preserve"> </w:t>
            </w:r>
            <w:r w:rsidRPr="0064489C">
              <w:rPr>
                <w:b/>
                <w:bCs/>
                <w:szCs w:val="20"/>
              </w:rPr>
              <w:t>[</w:t>
            </w:r>
            <w:r>
              <w:rPr>
                <w:b/>
                <w:bCs/>
                <w:szCs w:val="20"/>
              </w:rPr>
              <w:t>Intermediary</w:t>
            </w:r>
            <w:r w:rsidRPr="0064489C">
              <w:rPr>
                <w:b/>
                <w:bCs/>
                <w:szCs w:val="20"/>
              </w:rPr>
              <w:t xml:space="preserve"> Number]</w:t>
            </w:r>
            <w:r w:rsidRPr="008A5FE3">
              <w:rPr>
                <w:szCs w:val="20"/>
              </w:rPr>
              <w:t>.</w:t>
            </w:r>
          </w:p>
        </w:tc>
      </w:tr>
      <w:tr w:rsidR="00E576F9" w:rsidRPr="008A5FE3" w14:paraId="61212F8A" w14:textId="77777777" w:rsidTr="00FB6D99">
        <w:trPr>
          <w:cantSplit/>
          <w:trHeight w:val="231"/>
          <w:jc w:val="center"/>
        </w:trPr>
        <w:tc>
          <w:tcPr>
            <w:tcW w:w="602" w:type="pct"/>
            <w:vAlign w:val="center"/>
          </w:tcPr>
          <w:p w14:paraId="61212F87" w14:textId="77777777" w:rsidR="00E576F9" w:rsidRPr="008A5FE3" w:rsidRDefault="00E576F9" w:rsidP="00A72AB5">
            <w:pPr>
              <w:spacing w:beforeAutospacing="1" w:after="0" w:afterAutospacing="1"/>
              <w:ind w:right="57"/>
              <w:jc w:val="center"/>
              <w:rPr>
                <w:szCs w:val="20"/>
              </w:rPr>
            </w:pPr>
          </w:p>
        </w:tc>
        <w:tc>
          <w:tcPr>
            <w:tcW w:w="597" w:type="pct"/>
          </w:tcPr>
          <w:p w14:paraId="59BC1CB8" w14:textId="77777777" w:rsidR="00E576F9" w:rsidRPr="008A5FE3" w:rsidRDefault="00E576F9" w:rsidP="00A72AB5">
            <w:pPr>
              <w:spacing w:beforeAutospacing="1" w:after="0" w:afterAutospacing="1"/>
              <w:ind w:right="57"/>
              <w:jc w:val="center"/>
              <w:rPr>
                <w:szCs w:val="20"/>
              </w:rPr>
            </w:pPr>
          </w:p>
        </w:tc>
        <w:tc>
          <w:tcPr>
            <w:tcW w:w="445" w:type="pct"/>
            <w:vAlign w:val="center"/>
          </w:tcPr>
          <w:p w14:paraId="61212F88" w14:textId="1CB7FEF1" w:rsidR="00E576F9" w:rsidRPr="008A5FE3" w:rsidRDefault="00E576F9" w:rsidP="00A72AB5">
            <w:pPr>
              <w:spacing w:beforeAutospacing="1" w:after="0" w:afterAutospacing="1"/>
              <w:ind w:right="57"/>
              <w:jc w:val="center"/>
              <w:rPr>
                <w:szCs w:val="20"/>
              </w:rPr>
            </w:pPr>
            <w:r w:rsidRPr="008A5FE3">
              <w:rPr>
                <w:szCs w:val="20"/>
              </w:rPr>
              <w:t>X</w:t>
            </w:r>
          </w:p>
        </w:tc>
        <w:tc>
          <w:tcPr>
            <w:tcW w:w="569" w:type="pct"/>
            <w:vAlign w:val="center"/>
          </w:tcPr>
          <w:p w14:paraId="3BB8F1A4" w14:textId="77777777" w:rsidR="00E576F9" w:rsidRPr="008A5FE3" w:rsidRDefault="00E576F9" w:rsidP="00A72AB5">
            <w:pPr>
              <w:spacing w:beforeAutospacing="1" w:after="0" w:afterAutospacing="1"/>
              <w:ind w:right="57"/>
              <w:jc w:val="center"/>
              <w:rPr>
                <w:szCs w:val="20"/>
              </w:rPr>
            </w:pPr>
          </w:p>
        </w:tc>
        <w:tc>
          <w:tcPr>
            <w:tcW w:w="674" w:type="pct"/>
            <w:vAlign w:val="center"/>
          </w:tcPr>
          <w:p w14:paraId="02CFF48A" w14:textId="0D27771F" w:rsidR="00E576F9" w:rsidRPr="008A5FE3" w:rsidRDefault="00E576F9" w:rsidP="00A72AB5">
            <w:pPr>
              <w:spacing w:beforeAutospacing="1" w:after="0" w:afterAutospacing="1"/>
              <w:ind w:right="57"/>
              <w:jc w:val="center"/>
              <w:rPr>
                <w:szCs w:val="20"/>
              </w:rPr>
            </w:pPr>
            <w:r w:rsidRPr="008A5FE3">
              <w:rPr>
                <w:szCs w:val="20"/>
              </w:rPr>
              <w:t>Active</w:t>
            </w:r>
          </w:p>
        </w:tc>
        <w:tc>
          <w:tcPr>
            <w:tcW w:w="2112" w:type="pct"/>
          </w:tcPr>
          <w:p w14:paraId="61212F89" w14:textId="37CD98E7" w:rsidR="00E576F9" w:rsidRPr="008A5FE3" w:rsidRDefault="00E576F9" w:rsidP="00A72AB5">
            <w:pPr>
              <w:spacing w:beforeAutospacing="1" w:after="0" w:afterAutospacing="1"/>
              <w:ind w:right="57"/>
              <w:jc w:val="left"/>
              <w:rPr>
                <w:szCs w:val="20"/>
              </w:rPr>
            </w:pPr>
            <w:r w:rsidRPr="008A5FE3">
              <w:rPr>
                <w:szCs w:val="20"/>
              </w:rPr>
              <w:t xml:space="preserve">List of all </w:t>
            </w:r>
            <w:r w:rsidR="00820C21" w:rsidRPr="008A5FE3">
              <w:rPr>
                <w:szCs w:val="20"/>
              </w:rPr>
              <w:t xml:space="preserve">active </w:t>
            </w:r>
            <w:r w:rsidRPr="008A5FE3">
              <w:rPr>
                <w:szCs w:val="20"/>
              </w:rPr>
              <w:t xml:space="preserve">NETP VAT Identification Numbers and all </w:t>
            </w:r>
            <w:r w:rsidR="00820C21" w:rsidRPr="008A5FE3">
              <w:rPr>
                <w:szCs w:val="20"/>
              </w:rPr>
              <w:t xml:space="preserve">active </w:t>
            </w:r>
            <w:r w:rsidRPr="008A5FE3">
              <w:rPr>
                <w:szCs w:val="20"/>
              </w:rPr>
              <w:t>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w:t>
            </w:r>
          </w:p>
        </w:tc>
      </w:tr>
      <w:tr w:rsidR="002E54E1" w:rsidRPr="008A5FE3" w14:paraId="5757F13F" w14:textId="77777777" w:rsidTr="00FB6D99">
        <w:trPr>
          <w:cantSplit/>
          <w:trHeight w:val="231"/>
          <w:jc w:val="center"/>
        </w:trPr>
        <w:tc>
          <w:tcPr>
            <w:tcW w:w="602" w:type="pct"/>
            <w:vAlign w:val="center"/>
          </w:tcPr>
          <w:p w14:paraId="09E7CB92" w14:textId="77777777" w:rsidR="002E54E1" w:rsidRPr="008A5FE3" w:rsidRDefault="002E54E1" w:rsidP="00A72AB5">
            <w:pPr>
              <w:spacing w:beforeAutospacing="1" w:after="0" w:afterAutospacing="1"/>
              <w:ind w:right="57"/>
              <w:jc w:val="center"/>
              <w:rPr>
                <w:szCs w:val="20"/>
              </w:rPr>
            </w:pPr>
          </w:p>
        </w:tc>
        <w:tc>
          <w:tcPr>
            <w:tcW w:w="597" w:type="pct"/>
          </w:tcPr>
          <w:p w14:paraId="1C795C35" w14:textId="77777777" w:rsidR="002E54E1" w:rsidRPr="008A5FE3" w:rsidRDefault="002E54E1" w:rsidP="00A72AB5">
            <w:pPr>
              <w:spacing w:beforeAutospacing="1" w:after="0" w:afterAutospacing="1"/>
              <w:ind w:right="57"/>
              <w:jc w:val="center"/>
              <w:rPr>
                <w:szCs w:val="20"/>
              </w:rPr>
            </w:pPr>
          </w:p>
        </w:tc>
        <w:tc>
          <w:tcPr>
            <w:tcW w:w="445" w:type="pct"/>
            <w:vAlign w:val="center"/>
          </w:tcPr>
          <w:p w14:paraId="76D3319F" w14:textId="5BADE6E8" w:rsidR="002E54E1" w:rsidRPr="008A5FE3" w:rsidRDefault="002E54E1" w:rsidP="00A72AB5">
            <w:pPr>
              <w:spacing w:beforeAutospacing="1" w:after="0" w:afterAutospacing="1"/>
              <w:ind w:right="57"/>
              <w:jc w:val="center"/>
              <w:rPr>
                <w:szCs w:val="20"/>
              </w:rPr>
            </w:pPr>
            <w:r w:rsidRPr="008A5FE3">
              <w:rPr>
                <w:szCs w:val="20"/>
              </w:rPr>
              <w:t>X</w:t>
            </w:r>
          </w:p>
        </w:tc>
        <w:tc>
          <w:tcPr>
            <w:tcW w:w="569" w:type="pct"/>
            <w:vAlign w:val="center"/>
          </w:tcPr>
          <w:p w14:paraId="1F238ED5" w14:textId="77777777" w:rsidR="002E54E1" w:rsidRPr="008A5FE3" w:rsidRDefault="002E54E1" w:rsidP="00A72AB5">
            <w:pPr>
              <w:spacing w:beforeAutospacing="1" w:after="0" w:afterAutospacing="1"/>
              <w:ind w:right="57"/>
              <w:jc w:val="center"/>
              <w:rPr>
                <w:szCs w:val="20"/>
              </w:rPr>
            </w:pPr>
          </w:p>
        </w:tc>
        <w:tc>
          <w:tcPr>
            <w:tcW w:w="674" w:type="pct"/>
            <w:vAlign w:val="center"/>
          </w:tcPr>
          <w:p w14:paraId="322B54C6" w14:textId="39802E98" w:rsidR="002E54E1" w:rsidRPr="008A5FE3" w:rsidRDefault="002E54E1" w:rsidP="00A72AB5">
            <w:pPr>
              <w:spacing w:beforeAutospacing="1" w:after="0" w:afterAutospacing="1"/>
              <w:ind w:right="57"/>
              <w:jc w:val="center"/>
              <w:rPr>
                <w:szCs w:val="20"/>
              </w:rPr>
            </w:pPr>
            <w:r w:rsidRPr="008A5FE3">
              <w:rPr>
                <w:szCs w:val="20"/>
              </w:rPr>
              <w:t>Excluded</w:t>
            </w:r>
          </w:p>
        </w:tc>
        <w:tc>
          <w:tcPr>
            <w:tcW w:w="2112" w:type="pct"/>
          </w:tcPr>
          <w:p w14:paraId="43601023" w14:textId="02ABDB95" w:rsidR="002E54E1" w:rsidRPr="008A5FE3" w:rsidRDefault="002E54E1" w:rsidP="00A72AB5">
            <w:pPr>
              <w:spacing w:beforeAutospacing="1" w:after="0" w:afterAutospacing="1"/>
              <w:ind w:right="57"/>
              <w:jc w:val="left"/>
              <w:rPr>
                <w:szCs w:val="20"/>
              </w:rPr>
            </w:pPr>
            <w:r w:rsidRPr="008A5FE3">
              <w:rPr>
                <w:szCs w:val="20"/>
              </w:rPr>
              <w:t>List of all excluded NETP VAT Identification Numbers and all excluded 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w:t>
            </w:r>
          </w:p>
        </w:tc>
      </w:tr>
      <w:tr w:rsidR="002E54E1" w:rsidRPr="008A5FE3" w14:paraId="177F59D5" w14:textId="77777777" w:rsidTr="00FB6D99">
        <w:trPr>
          <w:cantSplit/>
          <w:trHeight w:val="231"/>
          <w:jc w:val="center"/>
        </w:trPr>
        <w:tc>
          <w:tcPr>
            <w:tcW w:w="602" w:type="pct"/>
            <w:vAlign w:val="center"/>
          </w:tcPr>
          <w:p w14:paraId="2268FD80" w14:textId="0F8D27A5" w:rsidR="002E54E1" w:rsidRPr="008A5FE3" w:rsidRDefault="002E54E1" w:rsidP="00A72AB5">
            <w:pPr>
              <w:spacing w:beforeAutospacing="1" w:after="0" w:afterAutospacing="1"/>
              <w:ind w:right="57"/>
              <w:jc w:val="center"/>
              <w:rPr>
                <w:szCs w:val="20"/>
              </w:rPr>
            </w:pPr>
          </w:p>
        </w:tc>
        <w:tc>
          <w:tcPr>
            <w:tcW w:w="597" w:type="pct"/>
          </w:tcPr>
          <w:p w14:paraId="30D1DE9C" w14:textId="77777777" w:rsidR="002E54E1" w:rsidRPr="008A5FE3" w:rsidRDefault="002E54E1" w:rsidP="00A72AB5">
            <w:pPr>
              <w:spacing w:beforeAutospacing="1" w:after="0" w:afterAutospacing="1"/>
              <w:ind w:right="57"/>
              <w:jc w:val="center"/>
              <w:rPr>
                <w:szCs w:val="20"/>
              </w:rPr>
            </w:pPr>
          </w:p>
        </w:tc>
        <w:tc>
          <w:tcPr>
            <w:tcW w:w="445" w:type="pct"/>
            <w:vAlign w:val="center"/>
          </w:tcPr>
          <w:p w14:paraId="7E55C89B" w14:textId="3536AB3A" w:rsidR="002E54E1" w:rsidRPr="008A5FE3" w:rsidRDefault="002E54E1" w:rsidP="00A72AB5">
            <w:pPr>
              <w:spacing w:beforeAutospacing="1" w:after="0" w:afterAutospacing="1"/>
              <w:ind w:right="57"/>
              <w:jc w:val="center"/>
              <w:rPr>
                <w:szCs w:val="20"/>
              </w:rPr>
            </w:pPr>
            <w:r w:rsidRPr="008A5FE3">
              <w:rPr>
                <w:szCs w:val="20"/>
              </w:rPr>
              <w:t>X</w:t>
            </w:r>
          </w:p>
        </w:tc>
        <w:tc>
          <w:tcPr>
            <w:tcW w:w="569" w:type="pct"/>
            <w:vAlign w:val="center"/>
          </w:tcPr>
          <w:p w14:paraId="3BFDDC84" w14:textId="77777777" w:rsidR="002E54E1" w:rsidRPr="008A5FE3" w:rsidRDefault="002E54E1" w:rsidP="00A72AB5">
            <w:pPr>
              <w:spacing w:beforeAutospacing="1" w:after="0" w:afterAutospacing="1"/>
              <w:ind w:right="57"/>
              <w:jc w:val="center"/>
              <w:rPr>
                <w:szCs w:val="20"/>
              </w:rPr>
            </w:pPr>
          </w:p>
        </w:tc>
        <w:tc>
          <w:tcPr>
            <w:tcW w:w="674" w:type="pct"/>
            <w:vAlign w:val="center"/>
          </w:tcPr>
          <w:p w14:paraId="150197B0" w14:textId="0D539216" w:rsidR="002E54E1" w:rsidRPr="008A5FE3" w:rsidRDefault="002E54E1" w:rsidP="00A72AB5">
            <w:pPr>
              <w:spacing w:beforeAutospacing="1" w:after="0" w:afterAutospacing="1"/>
              <w:ind w:right="57"/>
              <w:jc w:val="center"/>
              <w:rPr>
                <w:szCs w:val="20"/>
              </w:rPr>
            </w:pPr>
            <w:r w:rsidRPr="008A5FE3">
              <w:rPr>
                <w:szCs w:val="20"/>
              </w:rPr>
              <w:t>Both</w:t>
            </w:r>
          </w:p>
        </w:tc>
        <w:tc>
          <w:tcPr>
            <w:tcW w:w="2112" w:type="pct"/>
          </w:tcPr>
          <w:p w14:paraId="7924E558" w14:textId="787C81B2" w:rsidR="002E54E1" w:rsidRPr="008A5FE3" w:rsidRDefault="002E54E1" w:rsidP="00A72AB5">
            <w:pPr>
              <w:spacing w:beforeAutospacing="1" w:after="0" w:afterAutospacing="1"/>
              <w:ind w:right="57"/>
              <w:jc w:val="left"/>
              <w:rPr>
                <w:szCs w:val="20"/>
              </w:rPr>
            </w:pPr>
            <w:r w:rsidRPr="008A5FE3">
              <w:rPr>
                <w:szCs w:val="20"/>
              </w:rPr>
              <w:t>List of all active and excluded NETP VAT Identification Numbers and all active 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w:t>
            </w:r>
          </w:p>
        </w:tc>
      </w:tr>
      <w:tr w:rsidR="002E54E1" w:rsidRPr="008A5FE3" w14:paraId="41023856" w14:textId="77777777" w:rsidTr="00FB6D99">
        <w:trPr>
          <w:cantSplit/>
          <w:trHeight w:val="231"/>
          <w:jc w:val="center"/>
        </w:trPr>
        <w:tc>
          <w:tcPr>
            <w:tcW w:w="602" w:type="pct"/>
            <w:vAlign w:val="center"/>
          </w:tcPr>
          <w:p w14:paraId="30DDDE2C" w14:textId="77777777" w:rsidR="002E54E1" w:rsidRPr="008A5FE3" w:rsidRDefault="002E54E1" w:rsidP="00A72AB5">
            <w:pPr>
              <w:spacing w:beforeAutospacing="1" w:after="0" w:afterAutospacing="1"/>
              <w:ind w:right="57"/>
              <w:jc w:val="center"/>
              <w:rPr>
                <w:szCs w:val="20"/>
              </w:rPr>
            </w:pPr>
          </w:p>
        </w:tc>
        <w:tc>
          <w:tcPr>
            <w:tcW w:w="597" w:type="pct"/>
          </w:tcPr>
          <w:p w14:paraId="4AA0FBCD" w14:textId="77777777" w:rsidR="002E54E1" w:rsidRPr="008A5FE3" w:rsidRDefault="002E54E1" w:rsidP="00A72AB5">
            <w:pPr>
              <w:spacing w:beforeAutospacing="1" w:after="0" w:afterAutospacing="1"/>
              <w:ind w:right="57"/>
              <w:jc w:val="center"/>
              <w:rPr>
                <w:szCs w:val="20"/>
              </w:rPr>
            </w:pPr>
          </w:p>
        </w:tc>
        <w:tc>
          <w:tcPr>
            <w:tcW w:w="445" w:type="pct"/>
            <w:vAlign w:val="center"/>
          </w:tcPr>
          <w:p w14:paraId="1CE8BBB2" w14:textId="7F6E1FCC" w:rsidR="002E54E1" w:rsidRPr="008A5FE3" w:rsidRDefault="002E54E1" w:rsidP="00A72AB5">
            <w:pPr>
              <w:spacing w:beforeAutospacing="1" w:after="0" w:afterAutospacing="1"/>
              <w:ind w:right="57"/>
              <w:jc w:val="center"/>
              <w:rPr>
                <w:szCs w:val="20"/>
              </w:rPr>
            </w:pPr>
            <w:r w:rsidRPr="008A5FE3">
              <w:rPr>
                <w:szCs w:val="20"/>
              </w:rPr>
              <w:t>X</w:t>
            </w:r>
          </w:p>
        </w:tc>
        <w:tc>
          <w:tcPr>
            <w:tcW w:w="569" w:type="pct"/>
            <w:vAlign w:val="center"/>
          </w:tcPr>
          <w:p w14:paraId="27755570" w14:textId="77777777" w:rsidR="002E54E1" w:rsidRPr="008A5FE3" w:rsidRDefault="002E54E1" w:rsidP="00A72AB5">
            <w:pPr>
              <w:spacing w:beforeAutospacing="1" w:after="0" w:afterAutospacing="1"/>
              <w:ind w:right="57"/>
              <w:jc w:val="center"/>
              <w:rPr>
                <w:szCs w:val="20"/>
              </w:rPr>
            </w:pPr>
          </w:p>
        </w:tc>
        <w:tc>
          <w:tcPr>
            <w:tcW w:w="674" w:type="pct"/>
            <w:vAlign w:val="center"/>
          </w:tcPr>
          <w:p w14:paraId="5B5B5EE3" w14:textId="77777777" w:rsidR="002E54E1" w:rsidRPr="008A5FE3" w:rsidRDefault="002E54E1" w:rsidP="00A72AB5">
            <w:pPr>
              <w:spacing w:beforeAutospacing="1" w:after="0" w:afterAutospacing="1"/>
              <w:ind w:right="57"/>
              <w:jc w:val="center"/>
              <w:rPr>
                <w:szCs w:val="20"/>
              </w:rPr>
            </w:pPr>
          </w:p>
        </w:tc>
        <w:tc>
          <w:tcPr>
            <w:tcW w:w="2112" w:type="pct"/>
          </w:tcPr>
          <w:p w14:paraId="5B5402F4" w14:textId="0045AEAE" w:rsidR="002E54E1" w:rsidRPr="008A5FE3" w:rsidRDefault="002E54E1" w:rsidP="00A72AB5">
            <w:pPr>
              <w:spacing w:beforeAutospacing="1" w:after="0" w:afterAutospacing="1"/>
              <w:ind w:right="57"/>
              <w:jc w:val="left"/>
              <w:rPr>
                <w:szCs w:val="20"/>
              </w:rPr>
            </w:pPr>
            <w:r w:rsidRPr="008A5FE3">
              <w:rPr>
                <w:szCs w:val="20"/>
              </w:rPr>
              <w:t>List of all active and excluded NETP VAT Identification Numbers and all active and excluded 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w:t>
            </w:r>
          </w:p>
        </w:tc>
      </w:tr>
      <w:tr w:rsidR="00E576F9" w:rsidRPr="008A5FE3" w14:paraId="2CC34271" w14:textId="77777777" w:rsidTr="00FB6D99">
        <w:trPr>
          <w:cantSplit/>
          <w:trHeight w:val="231"/>
          <w:jc w:val="center"/>
        </w:trPr>
        <w:tc>
          <w:tcPr>
            <w:tcW w:w="602" w:type="pct"/>
            <w:vAlign w:val="center"/>
          </w:tcPr>
          <w:p w14:paraId="07667FBE" w14:textId="77777777" w:rsidR="00E576F9" w:rsidRPr="008A5FE3" w:rsidRDefault="00E576F9" w:rsidP="00A72AB5">
            <w:pPr>
              <w:spacing w:beforeAutospacing="1" w:after="0" w:afterAutospacing="1"/>
              <w:ind w:right="57"/>
              <w:jc w:val="center"/>
              <w:rPr>
                <w:szCs w:val="20"/>
              </w:rPr>
            </w:pPr>
          </w:p>
        </w:tc>
        <w:tc>
          <w:tcPr>
            <w:tcW w:w="597" w:type="pct"/>
          </w:tcPr>
          <w:p w14:paraId="023F4863" w14:textId="77777777" w:rsidR="00E576F9" w:rsidRPr="008A5FE3" w:rsidRDefault="00E576F9" w:rsidP="00A72AB5">
            <w:pPr>
              <w:spacing w:beforeAutospacing="1" w:after="0" w:afterAutospacing="1"/>
              <w:ind w:right="57"/>
              <w:jc w:val="center"/>
              <w:rPr>
                <w:szCs w:val="20"/>
              </w:rPr>
            </w:pPr>
          </w:p>
        </w:tc>
        <w:tc>
          <w:tcPr>
            <w:tcW w:w="445" w:type="pct"/>
            <w:vAlign w:val="center"/>
          </w:tcPr>
          <w:p w14:paraId="50C89F75" w14:textId="2B882BE0" w:rsidR="00E576F9" w:rsidRPr="008A5FE3" w:rsidRDefault="00E576F9" w:rsidP="00A72AB5">
            <w:pPr>
              <w:spacing w:beforeAutospacing="1" w:after="0" w:afterAutospacing="1"/>
              <w:ind w:right="57"/>
              <w:jc w:val="center"/>
              <w:rPr>
                <w:szCs w:val="20"/>
              </w:rPr>
            </w:pPr>
            <w:r w:rsidRPr="008A5FE3">
              <w:rPr>
                <w:szCs w:val="20"/>
              </w:rPr>
              <w:t>X</w:t>
            </w:r>
          </w:p>
        </w:tc>
        <w:tc>
          <w:tcPr>
            <w:tcW w:w="569" w:type="pct"/>
            <w:vAlign w:val="center"/>
          </w:tcPr>
          <w:p w14:paraId="3B9A2CC4" w14:textId="1C7EA457" w:rsidR="00E576F9" w:rsidRPr="008A5FE3" w:rsidRDefault="00FB6D99" w:rsidP="00A72AB5">
            <w:pPr>
              <w:spacing w:beforeAutospacing="1" w:after="0" w:afterAutospacing="1"/>
              <w:ind w:right="57"/>
              <w:jc w:val="center"/>
              <w:rPr>
                <w:szCs w:val="20"/>
              </w:rPr>
            </w:pPr>
            <w:r>
              <w:rPr>
                <w:szCs w:val="20"/>
              </w:rPr>
              <w:t>True</w:t>
            </w:r>
          </w:p>
        </w:tc>
        <w:tc>
          <w:tcPr>
            <w:tcW w:w="674" w:type="pct"/>
            <w:vAlign w:val="center"/>
          </w:tcPr>
          <w:p w14:paraId="67ADE404" w14:textId="3E1193AA" w:rsidR="00E576F9" w:rsidRPr="008A5FE3" w:rsidRDefault="00E576F9" w:rsidP="00A72AB5">
            <w:pPr>
              <w:spacing w:beforeAutospacing="1" w:after="0" w:afterAutospacing="1"/>
              <w:ind w:right="57"/>
              <w:jc w:val="center"/>
              <w:rPr>
                <w:szCs w:val="20"/>
              </w:rPr>
            </w:pPr>
            <w:r w:rsidRPr="008A5FE3">
              <w:rPr>
                <w:szCs w:val="20"/>
              </w:rPr>
              <w:t>Active</w:t>
            </w:r>
          </w:p>
        </w:tc>
        <w:tc>
          <w:tcPr>
            <w:tcW w:w="2112" w:type="pct"/>
          </w:tcPr>
          <w:p w14:paraId="48BD2579" w14:textId="3CC4DF0E" w:rsidR="00E576F9" w:rsidRPr="008A5FE3" w:rsidRDefault="00E576F9" w:rsidP="00A72AB5">
            <w:pPr>
              <w:spacing w:beforeAutospacing="1" w:after="0" w:afterAutospacing="1"/>
              <w:ind w:right="57"/>
              <w:jc w:val="left"/>
              <w:rPr>
                <w:szCs w:val="20"/>
              </w:rPr>
            </w:pPr>
            <w:r w:rsidRPr="008A5FE3">
              <w:rPr>
                <w:szCs w:val="20"/>
              </w:rPr>
              <w:t>List of:</w:t>
            </w:r>
          </w:p>
          <w:p w14:paraId="28DEEAA1" w14:textId="2F55333B" w:rsidR="00E576F9" w:rsidRPr="008A5FE3" w:rsidRDefault="00E576F9" w:rsidP="008138DA">
            <w:pPr>
              <w:pStyle w:val="Sraopastraipa"/>
              <w:numPr>
                <w:ilvl w:val="0"/>
                <w:numId w:val="260"/>
              </w:numPr>
              <w:rPr>
                <w:szCs w:val="20"/>
              </w:rPr>
            </w:pPr>
            <w:r w:rsidRPr="008A5FE3">
              <w:rPr>
                <w:szCs w:val="20"/>
              </w:rPr>
              <w:t xml:space="preserve">All </w:t>
            </w:r>
            <w:r w:rsidR="00556039" w:rsidRPr="008A5FE3">
              <w:rPr>
                <w:szCs w:val="20"/>
              </w:rPr>
              <w:t xml:space="preserve">active </w:t>
            </w:r>
            <w:r w:rsidRPr="008A5FE3">
              <w:rPr>
                <w:szCs w:val="20"/>
              </w:rPr>
              <w:t xml:space="preserve">NETP VAT Identification Numbers </w:t>
            </w:r>
            <w:r w:rsidR="007036E3" w:rsidRPr="008A5FE3">
              <w:rPr>
                <w:szCs w:val="20"/>
              </w:rPr>
              <w:t>of NETP</w:t>
            </w:r>
            <w:r w:rsidR="00097109" w:rsidRPr="008A5FE3">
              <w:rPr>
                <w:szCs w:val="20"/>
              </w:rPr>
              <w:t xml:space="preserve"> </w:t>
            </w:r>
            <w:r w:rsidRPr="008A5FE3">
              <w:rPr>
                <w:szCs w:val="20"/>
              </w:rPr>
              <w:t>having a Registration record with a change datetime on or after the Trade Datetime</w:t>
            </w:r>
            <w:r w:rsidR="00C94D12" w:rsidRPr="008A5FE3">
              <w:rPr>
                <w:szCs w:val="20"/>
              </w:rPr>
              <w:t xml:space="preserve"> </w:t>
            </w:r>
            <w:r w:rsidR="0064489C" w:rsidRPr="0064489C">
              <w:rPr>
                <w:b/>
                <w:bCs/>
                <w:szCs w:val="20"/>
              </w:rPr>
              <w:t>[Trade Datetime]</w:t>
            </w:r>
            <w:r w:rsidR="0064489C">
              <w:rPr>
                <w:b/>
                <w:bCs/>
                <w:szCs w:val="20"/>
              </w:rPr>
              <w:t xml:space="preserve"> </w:t>
            </w:r>
            <w:r w:rsidR="00C94D12" w:rsidRPr="008A5FE3">
              <w:rPr>
                <w:szCs w:val="20"/>
              </w:rPr>
              <w:t xml:space="preserve">and represented by </w:t>
            </w:r>
            <w:r w:rsidR="00FD407F">
              <w:rPr>
                <w:szCs w:val="20"/>
              </w:rPr>
              <w:t>an</w:t>
            </w:r>
            <w:r w:rsidR="00C94D12" w:rsidRPr="008A5FE3">
              <w:rPr>
                <w:szCs w:val="20"/>
              </w:rPr>
              <w:t xml:space="preserve"> Intermediary</w:t>
            </w:r>
            <w:r w:rsidRPr="008A5FE3">
              <w:rPr>
                <w:szCs w:val="20"/>
              </w:rPr>
              <w:t xml:space="preserve">. </w:t>
            </w:r>
            <w:r w:rsidR="00774C98" w:rsidRPr="008A5FE3">
              <w:rPr>
                <w:szCs w:val="20"/>
              </w:rPr>
              <w:t xml:space="preserve">The </w:t>
            </w:r>
            <w:r w:rsidRPr="008A5FE3">
              <w:rPr>
                <w:szCs w:val="20"/>
              </w:rPr>
              <w:t xml:space="preserve">Intermediary Number of </w:t>
            </w:r>
            <w:r w:rsidR="00392E8B" w:rsidRPr="008A5FE3">
              <w:rPr>
                <w:szCs w:val="20"/>
              </w:rPr>
              <w:t xml:space="preserve">the </w:t>
            </w:r>
            <w:r w:rsidR="00774C98" w:rsidRPr="008A5FE3">
              <w:rPr>
                <w:szCs w:val="20"/>
              </w:rPr>
              <w:t xml:space="preserve">NETP represented by an Intermediary </w:t>
            </w:r>
            <w:r w:rsidRPr="008A5FE3">
              <w:rPr>
                <w:szCs w:val="20"/>
              </w:rPr>
              <w:t>will also be listed</w:t>
            </w:r>
            <w:r w:rsidR="00600AF1" w:rsidRPr="008A5FE3">
              <w:rPr>
                <w:szCs w:val="20"/>
              </w:rPr>
              <w:t>;</w:t>
            </w:r>
          </w:p>
          <w:p w14:paraId="24B41CD8" w14:textId="066AA684" w:rsidR="00E576F9" w:rsidRPr="00B0286F" w:rsidRDefault="00E576F9" w:rsidP="008138DA">
            <w:pPr>
              <w:pStyle w:val="Sraopastraipa"/>
              <w:numPr>
                <w:ilvl w:val="0"/>
                <w:numId w:val="260"/>
              </w:numPr>
              <w:rPr>
                <w:szCs w:val="28"/>
              </w:rPr>
            </w:pPr>
            <w:r w:rsidRPr="008A5FE3">
              <w:rPr>
                <w:szCs w:val="20"/>
              </w:rPr>
              <w:t xml:space="preserve">All </w:t>
            </w:r>
            <w:r w:rsidR="000726C6" w:rsidRPr="008A5FE3">
              <w:rPr>
                <w:szCs w:val="20"/>
              </w:rPr>
              <w:t xml:space="preserve">active </w:t>
            </w:r>
            <w:r w:rsidRPr="008A5FE3">
              <w:rPr>
                <w:szCs w:val="20"/>
              </w:rPr>
              <w:t>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w:t>
            </w:r>
          </w:p>
        </w:tc>
      </w:tr>
      <w:tr w:rsidR="00FD407F" w:rsidRPr="008A5FE3" w14:paraId="22F8C327" w14:textId="77777777" w:rsidTr="00FB6D99">
        <w:trPr>
          <w:cantSplit/>
          <w:trHeight w:val="231"/>
          <w:jc w:val="center"/>
        </w:trPr>
        <w:tc>
          <w:tcPr>
            <w:tcW w:w="602" w:type="pct"/>
            <w:vAlign w:val="center"/>
          </w:tcPr>
          <w:p w14:paraId="700C21D8" w14:textId="77777777" w:rsidR="00FD407F" w:rsidRPr="008A5FE3" w:rsidRDefault="00FD407F" w:rsidP="00FD407F">
            <w:pPr>
              <w:spacing w:beforeAutospacing="1" w:after="0" w:afterAutospacing="1"/>
              <w:ind w:right="57"/>
              <w:jc w:val="center"/>
              <w:rPr>
                <w:szCs w:val="20"/>
              </w:rPr>
            </w:pPr>
          </w:p>
        </w:tc>
        <w:tc>
          <w:tcPr>
            <w:tcW w:w="597" w:type="pct"/>
          </w:tcPr>
          <w:p w14:paraId="1C7B5E25"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43D782E3" w14:textId="603A3B69"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3DC52950" w14:textId="0EE846C2" w:rsidR="00FD407F" w:rsidRDefault="00FD407F" w:rsidP="00FD407F">
            <w:pPr>
              <w:spacing w:beforeAutospacing="1" w:after="0" w:afterAutospacing="1"/>
              <w:ind w:right="57"/>
              <w:jc w:val="center"/>
              <w:rPr>
                <w:szCs w:val="20"/>
              </w:rPr>
            </w:pPr>
            <w:r>
              <w:rPr>
                <w:szCs w:val="20"/>
              </w:rPr>
              <w:t>False</w:t>
            </w:r>
          </w:p>
        </w:tc>
        <w:tc>
          <w:tcPr>
            <w:tcW w:w="674" w:type="pct"/>
            <w:vAlign w:val="center"/>
          </w:tcPr>
          <w:p w14:paraId="4FCEBCA6" w14:textId="44169C6A" w:rsidR="00FD407F" w:rsidRPr="008A5FE3" w:rsidRDefault="00FD407F" w:rsidP="00FD407F">
            <w:pPr>
              <w:spacing w:beforeAutospacing="1" w:after="0" w:afterAutospacing="1"/>
              <w:ind w:right="57"/>
              <w:jc w:val="center"/>
              <w:rPr>
                <w:szCs w:val="20"/>
              </w:rPr>
            </w:pPr>
            <w:r w:rsidRPr="008A5FE3">
              <w:rPr>
                <w:szCs w:val="20"/>
              </w:rPr>
              <w:t>Active</w:t>
            </w:r>
          </w:p>
        </w:tc>
        <w:tc>
          <w:tcPr>
            <w:tcW w:w="2112" w:type="pct"/>
          </w:tcPr>
          <w:p w14:paraId="49281D4C" w14:textId="63907321"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al</w:t>
            </w:r>
            <w:r w:rsidRPr="00FD407F">
              <w:rPr>
                <w:szCs w:val="20"/>
              </w:rPr>
              <w:t xml:space="preserve">l active NETP VAT Identification Numbers of NETP having a Registration record with a change datetime on or after the Trade Datetime </w:t>
            </w:r>
            <w:r w:rsidR="0064489C" w:rsidRPr="0064489C">
              <w:rPr>
                <w:b/>
                <w:bCs/>
                <w:szCs w:val="20"/>
              </w:rPr>
              <w:t>[Trade Datetime]</w:t>
            </w:r>
            <w:r w:rsidR="0064489C">
              <w:rPr>
                <w:b/>
                <w:bCs/>
                <w:szCs w:val="20"/>
              </w:rPr>
              <w:t xml:space="preserve"> </w:t>
            </w:r>
            <w:r w:rsidRPr="00FD407F">
              <w:rPr>
                <w:szCs w:val="20"/>
              </w:rPr>
              <w:t xml:space="preserve">and </w:t>
            </w:r>
            <w:r>
              <w:rPr>
                <w:szCs w:val="20"/>
              </w:rPr>
              <w:t xml:space="preserve">not </w:t>
            </w:r>
            <w:r w:rsidRPr="00FD407F">
              <w:rPr>
                <w:szCs w:val="20"/>
              </w:rPr>
              <w:t xml:space="preserve">represented by </w:t>
            </w:r>
            <w:r>
              <w:rPr>
                <w:szCs w:val="20"/>
              </w:rPr>
              <w:t>any</w:t>
            </w:r>
            <w:r w:rsidRPr="00FD407F">
              <w:rPr>
                <w:szCs w:val="20"/>
              </w:rPr>
              <w:t xml:space="preserve"> Intermediary. </w:t>
            </w:r>
          </w:p>
        </w:tc>
      </w:tr>
      <w:tr w:rsidR="00FD407F" w:rsidRPr="008A5FE3" w14:paraId="6A3164C4" w14:textId="77777777" w:rsidTr="00FB6D99">
        <w:trPr>
          <w:cantSplit/>
          <w:trHeight w:val="231"/>
          <w:jc w:val="center"/>
        </w:trPr>
        <w:tc>
          <w:tcPr>
            <w:tcW w:w="602" w:type="pct"/>
            <w:vAlign w:val="center"/>
          </w:tcPr>
          <w:p w14:paraId="58B3EE7F" w14:textId="77777777" w:rsidR="00FD407F" w:rsidRPr="008A5FE3" w:rsidRDefault="00FD407F" w:rsidP="00FD407F">
            <w:pPr>
              <w:spacing w:beforeAutospacing="1" w:after="0" w:afterAutospacing="1"/>
              <w:ind w:right="57"/>
              <w:jc w:val="center"/>
              <w:rPr>
                <w:szCs w:val="20"/>
              </w:rPr>
            </w:pPr>
          </w:p>
        </w:tc>
        <w:tc>
          <w:tcPr>
            <w:tcW w:w="597" w:type="pct"/>
          </w:tcPr>
          <w:p w14:paraId="09D16624"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41482B0D" w14:textId="418505BA"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08A85F80" w14:textId="16C33F6F"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3E6479CE" w14:textId="654BF224" w:rsidR="00FD407F" w:rsidRPr="008A5FE3" w:rsidRDefault="00FD407F" w:rsidP="00FD407F">
            <w:pPr>
              <w:spacing w:beforeAutospacing="1" w:after="0" w:afterAutospacing="1"/>
              <w:ind w:right="57"/>
              <w:jc w:val="center"/>
              <w:rPr>
                <w:szCs w:val="20"/>
              </w:rPr>
            </w:pPr>
            <w:r w:rsidRPr="008A5FE3">
              <w:rPr>
                <w:szCs w:val="20"/>
              </w:rPr>
              <w:t>Excluded</w:t>
            </w:r>
          </w:p>
        </w:tc>
        <w:tc>
          <w:tcPr>
            <w:tcW w:w="2112" w:type="pct"/>
          </w:tcPr>
          <w:p w14:paraId="2D954C49" w14:textId="77777777" w:rsidR="00FD407F" w:rsidRPr="008A5FE3" w:rsidRDefault="00FD407F" w:rsidP="00FD407F">
            <w:pPr>
              <w:spacing w:beforeAutospacing="1" w:after="0" w:afterAutospacing="1"/>
              <w:ind w:right="57"/>
              <w:jc w:val="left"/>
              <w:rPr>
                <w:szCs w:val="20"/>
              </w:rPr>
            </w:pPr>
            <w:r w:rsidRPr="008A5FE3">
              <w:rPr>
                <w:szCs w:val="20"/>
              </w:rPr>
              <w:t>List of:</w:t>
            </w:r>
          </w:p>
          <w:p w14:paraId="539C5400" w14:textId="6115FABC" w:rsidR="00FD407F" w:rsidRPr="008A5FE3" w:rsidRDefault="00FD407F" w:rsidP="008138DA">
            <w:pPr>
              <w:pStyle w:val="Sraopastraipa"/>
              <w:numPr>
                <w:ilvl w:val="0"/>
                <w:numId w:val="259"/>
              </w:numPr>
              <w:rPr>
                <w:szCs w:val="20"/>
              </w:rPr>
            </w:pPr>
            <w:r w:rsidRPr="008A5FE3">
              <w:rPr>
                <w:szCs w:val="20"/>
              </w:rPr>
              <w:t>All excluded NETP VAT Identification Numbers of NETP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and represented by </w:t>
            </w:r>
            <w:r>
              <w:rPr>
                <w:szCs w:val="20"/>
              </w:rPr>
              <w:t>an</w:t>
            </w:r>
            <w:r w:rsidRPr="008A5FE3">
              <w:rPr>
                <w:szCs w:val="20"/>
              </w:rPr>
              <w:t xml:space="preserve"> Intermediary. The Intermediary Number of the NETP represented by an Intermediary will also be listed;</w:t>
            </w:r>
          </w:p>
          <w:p w14:paraId="2FA1B88A" w14:textId="29E3DD16" w:rsidR="00FD407F" w:rsidRPr="008A5FE3" w:rsidRDefault="00FD407F" w:rsidP="008138DA">
            <w:pPr>
              <w:pStyle w:val="Sraopastraipa"/>
              <w:numPr>
                <w:ilvl w:val="0"/>
                <w:numId w:val="259"/>
              </w:numPr>
              <w:rPr>
                <w:szCs w:val="20"/>
              </w:rPr>
            </w:pPr>
            <w:r w:rsidRPr="008A5FE3">
              <w:rPr>
                <w:szCs w:val="20"/>
              </w:rPr>
              <w:t>All excluded 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w:t>
            </w:r>
          </w:p>
        </w:tc>
      </w:tr>
      <w:tr w:rsidR="00FD407F" w:rsidRPr="008A5FE3" w14:paraId="2E8883A2" w14:textId="77777777" w:rsidTr="00FB6D99">
        <w:trPr>
          <w:cantSplit/>
          <w:trHeight w:val="231"/>
          <w:jc w:val="center"/>
        </w:trPr>
        <w:tc>
          <w:tcPr>
            <w:tcW w:w="602" w:type="pct"/>
            <w:vAlign w:val="center"/>
          </w:tcPr>
          <w:p w14:paraId="5C2C85A8" w14:textId="77777777" w:rsidR="00FD407F" w:rsidRPr="008A5FE3" w:rsidRDefault="00FD407F" w:rsidP="00FD407F">
            <w:pPr>
              <w:spacing w:beforeAutospacing="1" w:after="0" w:afterAutospacing="1"/>
              <w:ind w:right="57"/>
              <w:jc w:val="center"/>
              <w:rPr>
                <w:szCs w:val="20"/>
              </w:rPr>
            </w:pPr>
          </w:p>
        </w:tc>
        <w:tc>
          <w:tcPr>
            <w:tcW w:w="597" w:type="pct"/>
          </w:tcPr>
          <w:p w14:paraId="33105FBD"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1635AA1B" w14:textId="765CEEF5"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23CB9C7C" w14:textId="664831A0" w:rsidR="00FD407F" w:rsidRDefault="00FD407F" w:rsidP="00FD407F">
            <w:pPr>
              <w:spacing w:beforeAutospacing="1" w:after="0" w:afterAutospacing="1"/>
              <w:ind w:right="57"/>
              <w:jc w:val="center"/>
              <w:rPr>
                <w:szCs w:val="20"/>
              </w:rPr>
            </w:pPr>
            <w:r>
              <w:rPr>
                <w:szCs w:val="20"/>
              </w:rPr>
              <w:t>False</w:t>
            </w:r>
          </w:p>
        </w:tc>
        <w:tc>
          <w:tcPr>
            <w:tcW w:w="674" w:type="pct"/>
            <w:vAlign w:val="center"/>
          </w:tcPr>
          <w:p w14:paraId="553F103F" w14:textId="27C29961" w:rsidR="00FD407F" w:rsidRPr="008A5FE3" w:rsidRDefault="00FD407F" w:rsidP="00FD407F">
            <w:pPr>
              <w:spacing w:beforeAutospacing="1" w:after="0" w:afterAutospacing="1"/>
              <w:ind w:right="57"/>
              <w:jc w:val="center"/>
              <w:rPr>
                <w:szCs w:val="20"/>
              </w:rPr>
            </w:pPr>
            <w:r>
              <w:rPr>
                <w:szCs w:val="20"/>
              </w:rPr>
              <w:t>Excluded</w:t>
            </w:r>
          </w:p>
        </w:tc>
        <w:tc>
          <w:tcPr>
            <w:tcW w:w="2112" w:type="pct"/>
          </w:tcPr>
          <w:p w14:paraId="6F5F1A80" w14:textId="0FD8FA9E"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al</w:t>
            </w:r>
            <w:r w:rsidRPr="00FD407F">
              <w:rPr>
                <w:szCs w:val="20"/>
              </w:rPr>
              <w:t xml:space="preserve">l </w:t>
            </w:r>
            <w:r>
              <w:rPr>
                <w:szCs w:val="20"/>
              </w:rPr>
              <w:t>excluded</w:t>
            </w:r>
            <w:r w:rsidRPr="00FD407F">
              <w:rPr>
                <w:szCs w:val="20"/>
              </w:rPr>
              <w:t xml:space="preserve"> NETP VAT Identification Numbers of NETP having a Registration record with a change datetime on or after the Trade Datetime</w:t>
            </w:r>
            <w:r w:rsidR="0064489C">
              <w:rPr>
                <w:szCs w:val="20"/>
              </w:rPr>
              <w:t xml:space="preserve"> </w:t>
            </w:r>
            <w:r w:rsidR="0064489C" w:rsidRPr="0064489C">
              <w:rPr>
                <w:b/>
                <w:bCs/>
                <w:szCs w:val="20"/>
              </w:rPr>
              <w:t>[Trade Datetime]</w:t>
            </w:r>
            <w:r w:rsidRPr="00FD407F">
              <w:rPr>
                <w:szCs w:val="20"/>
              </w:rPr>
              <w:t xml:space="preserve"> and </w:t>
            </w:r>
            <w:r>
              <w:rPr>
                <w:szCs w:val="20"/>
              </w:rPr>
              <w:t xml:space="preserve">not </w:t>
            </w:r>
            <w:r w:rsidRPr="00FD407F">
              <w:rPr>
                <w:szCs w:val="20"/>
              </w:rPr>
              <w:t xml:space="preserve">represented by </w:t>
            </w:r>
            <w:r>
              <w:rPr>
                <w:szCs w:val="20"/>
              </w:rPr>
              <w:t>any</w:t>
            </w:r>
            <w:r w:rsidRPr="00FD407F">
              <w:rPr>
                <w:szCs w:val="20"/>
              </w:rPr>
              <w:t xml:space="preserve"> Intermediary. </w:t>
            </w:r>
          </w:p>
        </w:tc>
      </w:tr>
      <w:tr w:rsidR="00FD407F" w:rsidRPr="008A5FE3" w14:paraId="573111E5" w14:textId="77777777" w:rsidTr="00FB6D99">
        <w:trPr>
          <w:cantSplit/>
          <w:trHeight w:val="231"/>
          <w:jc w:val="center"/>
        </w:trPr>
        <w:tc>
          <w:tcPr>
            <w:tcW w:w="602" w:type="pct"/>
            <w:vAlign w:val="center"/>
          </w:tcPr>
          <w:p w14:paraId="55024607" w14:textId="77777777" w:rsidR="00FD407F" w:rsidRPr="008A5FE3" w:rsidRDefault="00FD407F" w:rsidP="00FD407F">
            <w:pPr>
              <w:spacing w:beforeAutospacing="1" w:after="0" w:afterAutospacing="1"/>
              <w:ind w:right="57"/>
              <w:jc w:val="center"/>
              <w:rPr>
                <w:szCs w:val="20"/>
              </w:rPr>
            </w:pPr>
          </w:p>
        </w:tc>
        <w:tc>
          <w:tcPr>
            <w:tcW w:w="597" w:type="pct"/>
          </w:tcPr>
          <w:p w14:paraId="53454AA4"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244D5616" w14:textId="77D81E15"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45EC6208" w14:textId="5C9AD28F"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1879B728" w14:textId="5E0D3FBF" w:rsidR="00FD407F" w:rsidRPr="008A5FE3" w:rsidRDefault="00FD407F" w:rsidP="00FD407F">
            <w:pPr>
              <w:spacing w:beforeAutospacing="1" w:after="0" w:afterAutospacing="1"/>
              <w:ind w:right="57"/>
              <w:jc w:val="center"/>
              <w:rPr>
                <w:szCs w:val="20"/>
              </w:rPr>
            </w:pPr>
            <w:r w:rsidRPr="008A5FE3">
              <w:rPr>
                <w:szCs w:val="20"/>
              </w:rPr>
              <w:t>Both</w:t>
            </w:r>
          </w:p>
        </w:tc>
        <w:tc>
          <w:tcPr>
            <w:tcW w:w="2112" w:type="pct"/>
          </w:tcPr>
          <w:p w14:paraId="3D53630B" w14:textId="77777777" w:rsidR="00FD407F" w:rsidRPr="008A5FE3" w:rsidRDefault="00FD407F" w:rsidP="00FD407F">
            <w:pPr>
              <w:spacing w:beforeAutospacing="1" w:after="0" w:afterAutospacing="1"/>
              <w:ind w:right="57"/>
              <w:jc w:val="left"/>
              <w:rPr>
                <w:szCs w:val="20"/>
              </w:rPr>
            </w:pPr>
            <w:r w:rsidRPr="008A5FE3">
              <w:rPr>
                <w:szCs w:val="20"/>
              </w:rPr>
              <w:t>List of:</w:t>
            </w:r>
          </w:p>
          <w:p w14:paraId="430B82F9" w14:textId="661A3CE8" w:rsidR="00FD407F" w:rsidRPr="008A5FE3" w:rsidRDefault="00FD407F" w:rsidP="008138DA">
            <w:pPr>
              <w:pStyle w:val="Sraopastraipa"/>
              <w:numPr>
                <w:ilvl w:val="0"/>
                <w:numId w:val="258"/>
              </w:numPr>
              <w:rPr>
                <w:szCs w:val="20"/>
              </w:rPr>
            </w:pPr>
            <w:r w:rsidRPr="008A5FE3">
              <w:rPr>
                <w:szCs w:val="20"/>
              </w:rPr>
              <w:t xml:space="preserve">All active and excluded NETP VAT Identification Numbers of NETP having a Registration record with a change datetime on or after the Trade Datetime </w:t>
            </w:r>
            <w:r w:rsidR="0064489C" w:rsidRPr="0064489C">
              <w:rPr>
                <w:b/>
                <w:bCs/>
                <w:szCs w:val="20"/>
              </w:rPr>
              <w:t>[Trade Datetime]</w:t>
            </w:r>
            <w:r w:rsidR="0064489C">
              <w:rPr>
                <w:b/>
                <w:bCs/>
                <w:szCs w:val="20"/>
              </w:rPr>
              <w:t xml:space="preserve"> </w:t>
            </w:r>
            <w:r w:rsidRPr="008A5FE3">
              <w:rPr>
                <w:szCs w:val="20"/>
              </w:rPr>
              <w:t xml:space="preserve">and represented by </w:t>
            </w:r>
            <w:r>
              <w:rPr>
                <w:szCs w:val="20"/>
              </w:rPr>
              <w:t>an</w:t>
            </w:r>
            <w:r w:rsidRPr="008A5FE3">
              <w:rPr>
                <w:szCs w:val="20"/>
              </w:rPr>
              <w:t xml:space="preserve"> Intermediary. The Intermediary Number of the NETP represented by an Intermediary will also be listed;</w:t>
            </w:r>
          </w:p>
          <w:p w14:paraId="107442BD" w14:textId="651E9714" w:rsidR="00FD407F" w:rsidRPr="008A5FE3" w:rsidRDefault="00FD407F" w:rsidP="008138DA">
            <w:pPr>
              <w:pStyle w:val="Sraopastraipa"/>
              <w:numPr>
                <w:ilvl w:val="0"/>
                <w:numId w:val="258"/>
              </w:numPr>
              <w:rPr>
                <w:szCs w:val="20"/>
              </w:rPr>
            </w:pPr>
            <w:r w:rsidRPr="008A5FE3">
              <w:rPr>
                <w:szCs w:val="20"/>
              </w:rPr>
              <w:t>All active and excluded 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w:t>
            </w:r>
          </w:p>
        </w:tc>
      </w:tr>
      <w:tr w:rsidR="00FD407F" w:rsidRPr="008A5FE3" w14:paraId="042D602C" w14:textId="77777777" w:rsidTr="00FB6D99">
        <w:trPr>
          <w:cantSplit/>
          <w:trHeight w:val="231"/>
          <w:jc w:val="center"/>
        </w:trPr>
        <w:tc>
          <w:tcPr>
            <w:tcW w:w="602" w:type="pct"/>
            <w:vAlign w:val="center"/>
          </w:tcPr>
          <w:p w14:paraId="1DCC619E" w14:textId="77777777" w:rsidR="00FD407F" w:rsidRPr="008A5FE3" w:rsidRDefault="00FD407F" w:rsidP="00FD407F">
            <w:pPr>
              <w:spacing w:beforeAutospacing="1" w:after="0" w:afterAutospacing="1"/>
              <w:ind w:right="57"/>
              <w:jc w:val="center"/>
              <w:rPr>
                <w:szCs w:val="20"/>
              </w:rPr>
            </w:pPr>
          </w:p>
        </w:tc>
        <w:tc>
          <w:tcPr>
            <w:tcW w:w="597" w:type="pct"/>
          </w:tcPr>
          <w:p w14:paraId="44C9A13F"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063BC63B" w14:textId="7070B4C1"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3E307ED4" w14:textId="2ED330FF" w:rsidR="00FD407F" w:rsidRDefault="00FD407F" w:rsidP="00FD407F">
            <w:pPr>
              <w:spacing w:beforeAutospacing="1" w:after="0" w:afterAutospacing="1"/>
              <w:ind w:right="57"/>
              <w:jc w:val="center"/>
              <w:rPr>
                <w:szCs w:val="20"/>
              </w:rPr>
            </w:pPr>
            <w:r>
              <w:rPr>
                <w:szCs w:val="20"/>
              </w:rPr>
              <w:t>False</w:t>
            </w:r>
          </w:p>
        </w:tc>
        <w:tc>
          <w:tcPr>
            <w:tcW w:w="674" w:type="pct"/>
            <w:vAlign w:val="center"/>
          </w:tcPr>
          <w:p w14:paraId="657E6A19" w14:textId="4386F61F" w:rsidR="00FD407F" w:rsidRPr="008A5FE3" w:rsidRDefault="00FD407F" w:rsidP="00FD407F">
            <w:pPr>
              <w:spacing w:beforeAutospacing="1" w:after="0" w:afterAutospacing="1"/>
              <w:ind w:right="57"/>
              <w:jc w:val="center"/>
              <w:rPr>
                <w:szCs w:val="20"/>
              </w:rPr>
            </w:pPr>
            <w:r>
              <w:rPr>
                <w:szCs w:val="20"/>
              </w:rPr>
              <w:t>Both</w:t>
            </w:r>
          </w:p>
        </w:tc>
        <w:tc>
          <w:tcPr>
            <w:tcW w:w="2112" w:type="pct"/>
          </w:tcPr>
          <w:p w14:paraId="3DB92E2E" w14:textId="67A3DBCD"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al</w:t>
            </w:r>
            <w:r w:rsidRPr="00FD407F">
              <w:rPr>
                <w:szCs w:val="20"/>
              </w:rPr>
              <w:t>l active</w:t>
            </w:r>
            <w:r>
              <w:rPr>
                <w:szCs w:val="20"/>
              </w:rPr>
              <w:t xml:space="preserve"> and excluded</w:t>
            </w:r>
            <w:r w:rsidRPr="00FD407F">
              <w:rPr>
                <w:szCs w:val="20"/>
              </w:rPr>
              <w:t xml:space="preserve"> NETP VAT Identification Numbers of NETP having a Registration record with a change datetime on or after the Trade Datetime</w:t>
            </w:r>
            <w:r w:rsidR="0064489C">
              <w:rPr>
                <w:szCs w:val="20"/>
              </w:rPr>
              <w:t xml:space="preserve"> </w:t>
            </w:r>
            <w:r w:rsidR="0064489C" w:rsidRPr="0064489C">
              <w:rPr>
                <w:b/>
                <w:bCs/>
                <w:szCs w:val="20"/>
              </w:rPr>
              <w:t>[Trade Datetime]</w:t>
            </w:r>
            <w:r w:rsidRPr="00FD407F">
              <w:rPr>
                <w:szCs w:val="20"/>
              </w:rPr>
              <w:t xml:space="preserve"> and </w:t>
            </w:r>
            <w:r>
              <w:rPr>
                <w:szCs w:val="20"/>
              </w:rPr>
              <w:t xml:space="preserve">not </w:t>
            </w:r>
            <w:r w:rsidRPr="00FD407F">
              <w:rPr>
                <w:szCs w:val="20"/>
              </w:rPr>
              <w:t xml:space="preserve">represented by </w:t>
            </w:r>
            <w:r>
              <w:rPr>
                <w:szCs w:val="20"/>
              </w:rPr>
              <w:t>any</w:t>
            </w:r>
            <w:r w:rsidRPr="00FD407F">
              <w:rPr>
                <w:szCs w:val="20"/>
              </w:rPr>
              <w:t xml:space="preserve"> Intermediary. </w:t>
            </w:r>
          </w:p>
        </w:tc>
      </w:tr>
      <w:tr w:rsidR="00FD407F" w:rsidRPr="008A5FE3" w14:paraId="1BA6B6B8" w14:textId="77777777" w:rsidTr="00FB6D99">
        <w:trPr>
          <w:cantSplit/>
          <w:trHeight w:val="231"/>
          <w:jc w:val="center"/>
        </w:trPr>
        <w:tc>
          <w:tcPr>
            <w:tcW w:w="602" w:type="pct"/>
            <w:vAlign w:val="center"/>
          </w:tcPr>
          <w:p w14:paraId="09A947CB" w14:textId="77777777" w:rsidR="00FD407F" w:rsidRPr="008A5FE3" w:rsidRDefault="00FD407F" w:rsidP="00FD407F">
            <w:pPr>
              <w:spacing w:beforeAutospacing="1" w:after="0" w:afterAutospacing="1"/>
              <w:ind w:right="57"/>
              <w:jc w:val="center"/>
              <w:rPr>
                <w:szCs w:val="20"/>
              </w:rPr>
            </w:pPr>
          </w:p>
        </w:tc>
        <w:tc>
          <w:tcPr>
            <w:tcW w:w="597" w:type="pct"/>
          </w:tcPr>
          <w:p w14:paraId="3E33DF0F"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670111A5" w14:textId="3607ACB0"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2F0EE6EC" w14:textId="492D0922"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69BDA880" w14:textId="77777777" w:rsidR="00FD407F" w:rsidRPr="008A5FE3" w:rsidRDefault="00FD407F" w:rsidP="00FD407F">
            <w:pPr>
              <w:spacing w:beforeAutospacing="1" w:after="0" w:afterAutospacing="1"/>
              <w:ind w:right="57"/>
              <w:jc w:val="center"/>
              <w:rPr>
                <w:szCs w:val="20"/>
              </w:rPr>
            </w:pPr>
          </w:p>
        </w:tc>
        <w:tc>
          <w:tcPr>
            <w:tcW w:w="2112" w:type="pct"/>
          </w:tcPr>
          <w:p w14:paraId="3604B7E7" w14:textId="77777777" w:rsidR="00FD407F" w:rsidRPr="008A5FE3" w:rsidRDefault="00FD407F" w:rsidP="00FD407F">
            <w:pPr>
              <w:spacing w:beforeAutospacing="1" w:after="0" w:afterAutospacing="1"/>
              <w:ind w:right="57"/>
              <w:jc w:val="left"/>
              <w:rPr>
                <w:szCs w:val="20"/>
              </w:rPr>
            </w:pPr>
            <w:r w:rsidRPr="008A5FE3">
              <w:rPr>
                <w:szCs w:val="20"/>
              </w:rPr>
              <w:t>List of:</w:t>
            </w:r>
          </w:p>
          <w:p w14:paraId="6E0FF813" w14:textId="5E9EB49C" w:rsidR="00FD407F" w:rsidRPr="008A5FE3" w:rsidRDefault="00FD407F" w:rsidP="008138DA">
            <w:pPr>
              <w:pStyle w:val="Sraopastraipa"/>
              <w:numPr>
                <w:ilvl w:val="0"/>
                <w:numId w:val="257"/>
              </w:numPr>
              <w:rPr>
                <w:szCs w:val="20"/>
              </w:rPr>
            </w:pPr>
            <w:r w:rsidRPr="008A5FE3">
              <w:rPr>
                <w:szCs w:val="20"/>
              </w:rPr>
              <w:t>All active and excluded NETP VAT Identification Numbers of NETP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and represented </w:t>
            </w:r>
            <w:r>
              <w:rPr>
                <w:szCs w:val="20"/>
              </w:rPr>
              <w:t>an</w:t>
            </w:r>
            <w:r w:rsidRPr="008A5FE3">
              <w:rPr>
                <w:szCs w:val="20"/>
              </w:rPr>
              <w:t xml:space="preserve"> the Intermediary. The Intermediary Number of the NETP represented by an Intermediary will also be listed;</w:t>
            </w:r>
          </w:p>
          <w:p w14:paraId="2BF61C41" w14:textId="42E6CBF6" w:rsidR="00FD407F" w:rsidRPr="008A5FE3" w:rsidRDefault="00FD407F" w:rsidP="008138DA">
            <w:pPr>
              <w:pStyle w:val="Sraopastraipa"/>
              <w:numPr>
                <w:ilvl w:val="0"/>
                <w:numId w:val="257"/>
              </w:numPr>
              <w:rPr>
                <w:szCs w:val="20"/>
              </w:rPr>
            </w:pPr>
            <w:r w:rsidRPr="008A5FE3">
              <w:rPr>
                <w:szCs w:val="20"/>
              </w:rPr>
              <w:t>All active and excluded Intermediary Numbers having a Registration record with a change datetime on or after the Trade Datetime</w:t>
            </w:r>
            <w:r w:rsidR="0064489C">
              <w:rPr>
                <w:szCs w:val="20"/>
              </w:rPr>
              <w:t xml:space="preserve"> </w:t>
            </w:r>
            <w:r w:rsidR="0064489C" w:rsidRPr="0064489C">
              <w:rPr>
                <w:b/>
                <w:bCs/>
                <w:szCs w:val="20"/>
              </w:rPr>
              <w:t>[Trade Datetime]</w:t>
            </w:r>
            <w:r w:rsidRPr="008A5FE3">
              <w:rPr>
                <w:szCs w:val="20"/>
              </w:rPr>
              <w:t xml:space="preserve">. </w:t>
            </w:r>
          </w:p>
        </w:tc>
      </w:tr>
      <w:tr w:rsidR="00FD407F" w:rsidRPr="008A5FE3" w14:paraId="2F65EEE0" w14:textId="77777777" w:rsidTr="00FB6D99">
        <w:trPr>
          <w:cantSplit/>
          <w:trHeight w:val="231"/>
          <w:jc w:val="center"/>
        </w:trPr>
        <w:tc>
          <w:tcPr>
            <w:tcW w:w="602" w:type="pct"/>
            <w:vAlign w:val="center"/>
          </w:tcPr>
          <w:p w14:paraId="13548D08" w14:textId="77777777" w:rsidR="00FD407F" w:rsidRPr="008A5FE3" w:rsidRDefault="00FD407F" w:rsidP="00FD407F">
            <w:pPr>
              <w:spacing w:beforeAutospacing="1" w:after="0" w:afterAutospacing="1"/>
              <w:ind w:right="57"/>
              <w:jc w:val="center"/>
              <w:rPr>
                <w:szCs w:val="20"/>
              </w:rPr>
            </w:pPr>
          </w:p>
        </w:tc>
        <w:tc>
          <w:tcPr>
            <w:tcW w:w="597" w:type="pct"/>
          </w:tcPr>
          <w:p w14:paraId="2DB325AD"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4CB93969" w14:textId="73A9D541"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78DC49A2" w14:textId="55670C62" w:rsidR="00FD407F" w:rsidRDefault="00FD407F" w:rsidP="00FD407F">
            <w:pPr>
              <w:spacing w:beforeAutospacing="1" w:after="0" w:afterAutospacing="1"/>
              <w:ind w:right="57"/>
              <w:jc w:val="center"/>
              <w:rPr>
                <w:szCs w:val="20"/>
              </w:rPr>
            </w:pPr>
            <w:r>
              <w:rPr>
                <w:szCs w:val="20"/>
              </w:rPr>
              <w:t>False</w:t>
            </w:r>
          </w:p>
        </w:tc>
        <w:tc>
          <w:tcPr>
            <w:tcW w:w="674" w:type="pct"/>
            <w:vAlign w:val="center"/>
          </w:tcPr>
          <w:p w14:paraId="3601B98C" w14:textId="5EC36664" w:rsidR="00FD407F" w:rsidRPr="008A5FE3" w:rsidRDefault="00FD407F" w:rsidP="00FD407F">
            <w:pPr>
              <w:spacing w:beforeAutospacing="1" w:after="0" w:afterAutospacing="1"/>
              <w:ind w:right="57"/>
              <w:jc w:val="center"/>
              <w:rPr>
                <w:szCs w:val="20"/>
              </w:rPr>
            </w:pPr>
          </w:p>
        </w:tc>
        <w:tc>
          <w:tcPr>
            <w:tcW w:w="2112" w:type="pct"/>
          </w:tcPr>
          <w:p w14:paraId="7B3806B3" w14:textId="30E60C94"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al</w:t>
            </w:r>
            <w:r w:rsidRPr="00FD407F">
              <w:rPr>
                <w:szCs w:val="20"/>
              </w:rPr>
              <w:t>l active</w:t>
            </w:r>
            <w:r>
              <w:rPr>
                <w:szCs w:val="20"/>
              </w:rPr>
              <w:t xml:space="preserve"> and excluded</w:t>
            </w:r>
            <w:r w:rsidRPr="00FD407F">
              <w:rPr>
                <w:szCs w:val="20"/>
              </w:rPr>
              <w:t xml:space="preserve"> NETP VAT Identification Numbers of NETP having a Registration record with a change datetime on or after the Trade Datetime </w:t>
            </w:r>
            <w:r w:rsidR="0064489C" w:rsidRPr="0064489C">
              <w:rPr>
                <w:b/>
                <w:bCs/>
                <w:szCs w:val="20"/>
              </w:rPr>
              <w:t>[Trade Datetime]</w:t>
            </w:r>
            <w:r w:rsidR="0064489C">
              <w:rPr>
                <w:b/>
                <w:bCs/>
                <w:szCs w:val="20"/>
              </w:rPr>
              <w:t xml:space="preserve"> </w:t>
            </w:r>
            <w:r w:rsidRPr="00FD407F">
              <w:rPr>
                <w:szCs w:val="20"/>
              </w:rPr>
              <w:t xml:space="preserve">and </w:t>
            </w:r>
            <w:r>
              <w:rPr>
                <w:szCs w:val="20"/>
              </w:rPr>
              <w:t xml:space="preserve">not </w:t>
            </w:r>
            <w:r w:rsidRPr="00FD407F">
              <w:rPr>
                <w:szCs w:val="20"/>
              </w:rPr>
              <w:t xml:space="preserve">represented by </w:t>
            </w:r>
            <w:r>
              <w:rPr>
                <w:szCs w:val="20"/>
              </w:rPr>
              <w:t>any</w:t>
            </w:r>
            <w:r w:rsidRPr="00FD407F">
              <w:rPr>
                <w:szCs w:val="20"/>
              </w:rPr>
              <w:t xml:space="preserve"> Intermediary. </w:t>
            </w:r>
          </w:p>
        </w:tc>
      </w:tr>
      <w:tr w:rsidR="00FD407F" w:rsidRPr="008A5FE3" w14:paraId="61212F8E" w14:textId="77777777" w:rsidTr="00FB6D99">
        <w:trPr>
          <w:cantSplit/>
          <w:trHeight w:val="231"/>
          <w:jc w:val="center"/>
        </w:trPr>
        <w:tc>
          <w:tcPr>
            <w:tcW w:w="602" w:type="pct"/>
            <w:vAlign w:val="center"/>
          </w:tcPr>
          <w:p w14:paraId="61212F8B" w14:textId="77777777" w:rsidR="00FD407F" w:rsidRPr="008A5FE3" w:rsidRDefault="00FD407F" w:rsidP="00FD407F">
            <w:pPr>
              <w:spacing w:beforeAutospacing="1" w:after="0" w:afterAutospacing="1"/>
              <w:ind w:right="57"/>
              <w:jc w:val="center"/>
              <w:rPr>
                <w:szCs w:val="20"/>
              </w:rPr>
            </w:pPr>
          </w:p>
        </w:tc>
        <w:tc>
          <w:tcPr>
            <w:tcW w:w="597" w:type="pct"/>
          </w:tcPr>
          <w:p w14:paraId="1446DC76"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61212F8C" w14:textId="5243F625" w:rsidR="00FD407F" w:rsidRPr="008A5FE3" w:rsidRDefault="00FD407F" w:rsidP="00FD407F">
            <w:pPr>
              <w:spacing w:beforeAutospacing="1" w:after="0" w:afterAutospacing="1"/>
              <w:ind w:right="57"/>
              <w:jc w:val="center"/>
              <w:rPr>
                <w:szCs w:val="20"/>
              </w:rPr>
            </w:pPr>
          </w:p>
        </w:tc>
        <w:tc>
          <w:tcPr>
            <w:tcW w:w="569" w:type="pct"/>
            <w:vAlign w:val="center"/>
          </w:tcPr>
          <w:p w14:paraId="36C28A45" w14:textId="77777777" w:rsidR="00FD407F" w:rsidRPr="008A5FE3" w:rsidRDefault="00FD407F" w:rsidP="00FD407F">
            <w:pPr>
              <w:spacing w:beforeAutospacing="1" w:after="0" w:afterAutospacing="1"/>
              <w:ind w:right="57"/>
              <w:jc w:val="center"/>
              <w:rPr>
                <w:szCs w:val="20"/>
              </w:rPr>
            </w:pPr>
          </w:p>
        </w:tc>
        <w:tc>
          <w:tcPr>
            <w:tcW w:w="674" w:type="pct"/>
            <w:vAlign w:val="center"/>
          </w:tcPr>
          <w:p w14:paraId="7F435EFE" w14:textId="435AAB76" w:rsidR="00FD407F" w:rsidRPr="008A5FE3" w:rsidRDefault="00FD407F" w:rsidP="00FD407F">
            <w:pPr>
              <w:spacing w:beforeAutospacing="1" w:after="0" w:afterAutospacing="1"/>
              <w:ind w:right="57"/>
              <w:jc w:val="center"/>
              <w:rPr>
                <w:szCs w:val="20"/>
              </w:rPr>
            </w:pPr>
            <w:r w:rsidRPr="008A5FE3">
              <w:rPr>
                <w:szCs w:val="20"/>
              </w:rPr>
              <w:t>Active</w:t>
            </w:r>
          </w:p>
        </w:tc>
        <w:tc>
          <w:tcPr>
            <w:tcW w:w="2112" w:type="pct"/>
          </w:tcPr>
          <w:p w14:paraId="61212F8D" w14:textId="5EB189CE" w:rsidR="00FD407F" w:rsidRPr="008A5FE3" w:rsidRDefault="00FD407F" w:rsidP="00FD407F">
            <w:pPr>
              <w:spacing w:beforeAutospacing="1" w:after="0" w:afterAutospacing="1"/>
              <w:ind w:right="57"/>
              <w:jc w:val="left"/>
              <w:rPr>
                <w:szCs w:val="20"/>
              </w:rPr>
            </w:pPr>
            <w:r w:rsidRPr="008A5FE3">
              <w:rPr>
                <w:szCs w:val="20"/>
              </w:rPr>
              <w:t>List of all active NETP VAT Identification Numbers and list of all active Intermediary Numbers.</w:t>
            </w:r>
          </w:p>
        </w:tc>
      </w:tr>
      <w:tr w:rsidR="00FD407F" w:rsidRPr="008A5FE3" w14:paraId="1A8083BD" w14:textId="77777777" w:rsidTr="00FB6D99">
        <w:trPr>
          <w:cantSplit/>
          <w:trHeight w:val="231"/>
          <w:jc w:val="center"/>
        </w:trPr>
        <w:tc>
          <w:tcPr>
            <w:tcW w:w="602" w:type="pct"/>
            <w:vAlign w:val="center"/>
          </w:tcPr>
          <w:p w14:paraId="2806EC64" w14:textId="1A494E59" w:rsidR="00FD407F" w:rsidRPr="008A5FE3" w:rsidRDefault="00FD407F" w:rsidP="00FD407F">
            <w:pPr>
              <w:spacing w:beforeAutospacing="1" w:after="0" w:afterAutospacing="1"/>
              <w:ind w:right="57"/>
              <w:jc w:val="center"/>
              <w:rPr>
                <w:szCs w:val="20"/>
              </w:rPr>
            </w:pPr>
          </w:p>
        </w:tc>
        <w:tc>
          <w:tcPr>
            <w:tcW w:w="597" w:type="pct"/>
          </w:tcPr>
          <w:p w14:paraId="2CA78CA0"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32CA96DD"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210A73BB" w14:textId="77777777" w:rsidR="00FD407F" w:rsidRPr="008A5FE3" w:rsidRDefault="00FD407F" w:rsidP="00FD407F">
            <w:pPr>
              <w:spacing w:beforeAutospacing="1" w:after="0" w:afterAutospacing="1"/>
              <w:ind w:right="57"/>
              <w:jc w:val="center"/>
              <w:rPr>
                <w:szCs w:val="20"/>
              </w:rPr>
            </w:pPr>
          </w:p>
        </w:tc>
        <w:tc>
          <w:tcPr>
            <w:tcW w:w="674" w:type="pct"/>
            <w:vAlign w:val="center"/>
          </w:tcPr>
          <w:p w14:paraId="29067F70" w14:textId="094F6B33" w:rsidR="00FD407F" w:rsidRPr="008A5FE3" w:rsidRDefault="00FD407F" w:rsidP="00FD407F">
            <w:pPr>
              <w:spacing w:beforeAutospacing="1" w:after="0" w:afterAutospacing="1"/>
              <w:ind w:right="57"/>
              <w:jc w:val="center"/>
              <w:rPr>
                <w:szCs w:val="20"/>
              </w:rPr>
            </w:pPr>
            <w:r w:rsidRPr="008A5FE3">
              <w:rPr>
                <w:szCs w:val="20"/>
              </w:rPr>
              <w:t>Excluded</w:t>
            </w:r>
          </w:p>
        </w:tc>
        <w:tc>
          <w:tcPr>
            <w:tcW w:w="2112" w:type="pct"/>
          </w:tcPr>
          <w:p w14:paraId="7953AF7F" w14:textId="46D04637" w:rsidR="00FD407F" w:rsidRPr="008A5FE3" w:rsidRDefault="00FD407F" w:rsidP="00FD407F">
            <w:pPr>
              <w:spacing w:beforeAutospacing="1" w:after="0" w:afterAutospacing="1"/>
              <w:ind w:right="57"/>
              <w:jc w:val="left"/>
              <w:rPr>
                <w:szCs w:val="20"/>
              </w:rPr>
            </w:pPr>
            <w:r w:rsidRPr="008A5FE3">
              <w:rPr>
                <w:szCs w:val="20"/>
              </w:rPr>
              <w:t>List of all excluded NETP VAT Identification Numbers and list of all excluded Intermediary Numbers.</w:t>
            </w:r>
          </w:p>
        </w:tc>
      </w:tr>
      <w:tr w:rsidR="00FD407F" w:rsidRPr="008A5FE3" w14:paraId="54CF8234" w14:textId="77777777" w:rsidTr="00FB6D99">
        <w:trPr>
          <w:cantSplit/>
          <w:trHeight w:val="231"/>
          <w:jc w:val="center"/>
        </w:trPr>
        <w:tc>
          <w:tcPr>
            <w:tcW w:w="602" w:type="pct"/>
            <w:vAlign w:val="center"/>
          </w:tcPr>
          <w:p w14:paraId="66AA4B05" w14:textId="77777777" w:rsidR="00FD407F" w:rsidRPr="008A5FE3" w:rsidRDefault="00FD407F" w:rsidP="00FD407F">
            <w:pPr>
              <w:spacing w:beforeAutospacing="1" w:after="0" w:afterAutospacing="1"/>
              <w:ind w:right="57"/>
              <w:jc w:val="center"/>
              <w:rPr>
                <w:szCs w:val="20"/>
              </w:rPr>
            </w:pPr>
          </w:p>
        </w:tc>
        <w:tc>
          <w:tcPr>
            <w:tcW w:w="597" w:type="pct"/>
          </w:tcPr>
          <w:p w14:paraId="2E0CEB77"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40B1F63E"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06408357" w14:textId="77777777" w:rsidR="00FD407F" w:rsidRPr="008A5FE3" w:rsidRDefault="00FD407F" w:rsidP="00FD407F">
            <w:pPr>
              <w:spacing w:beforeAutospacing="1" w:after="0" w:afterAutospacing="1"/>
              <w:ind w:right="57"/>
              <w:jc w:val="center"/>
              <w:rPr>
                <w:szCs w:val="20"/>
              </w:rPr>
            </w:pPr>
          </w:p>
        </w:tc>
        <w:tc>
          <w:tcPr>
            <w:tcW w:w="674" w:type="pct"/>
            <w:vAlign w:val="center"/>
          </w:tcPr>
          <w:p w14:paraId="73FB59C6" w14:textId="07E4C09F" w:rsidR="00FD407F" w:rsidRPr="008A5FE3" w:rsidRDefault="00FD407F" w:rsidP="00FD407F">
            <w:pPr>
              <w:spacing w:beforeAutospacing="1" w:after="0" w:afterAutospacing="1"/>
              <w:ind w:right="57"/>
              <w:jc w:val="center"/>
              <w:rPr>
                <w:szCs w:val="20"/>
              </w:rPr>
            </w:pPr>
            <w:r w:rsidRPr="008A5FE3">
              <w:rPr>
                <w:szCs w:val="20"/>
              </w:rPr>
              <w:t>Both</w:t>
            </w:r>
          </w:p>
        </w:tc>
        <w:tc>
          <w:tcPr>
            <w:tcW w:w="2112" w:type="pct"/>
          </w:tcPr>
          <w:p w14:paraId="0CAFF17A" w14:textId="5E6DDC7E" w:rsidR="00FD407F" w:rsidRPr="008A5FE3" w:rsidRDefault="00FD407F" w:rsidP="00FD407F">
            <w:pPr>
              <w:spacing w:beforeAutospacing="1" w:after="0" w:afterAutospacing="1"/>
              <w:ind w:right="57"/>
              <w:jc w:val="left"/>
              <w:rPr>
                <w:szCs w:val="20"/>
              </w:rPr>
            </w:pPr>
            <w:r w:rsidRPr="008A5FE3">
              <w:rPr>
                <w:szCs w:val="20"/>
              </w:rPr>
              <w:t>List of all active and excluded NETP VAT Identification Numbers and list of all active and excluded Intermediary Numbers.</w:t>
            </w:r>
          </w:p>
        </w:tc>
      </w:tr>
      <w:tr w:rsidR="00FD407F" w:rsidRPr="008A5FE3" w14:paraId="1CEF67FE" w14:textId="77777777" w:rsidTr="00FB6D99">
        <w:trPr>
          <w:cantSplit/>
          <w:trHeight w:val="231"/>
          <w:jc w:val="center"/>
        </w:trPr>
        <w:tc>
          <w:tcPr>
            <w:tcW w:w="602" w:type="pct"/>
            <w:vAlign w:val="center"/>
          </w:tcPr>
          <w:p w14:paraId="165ADCC9" w14:textId="77777777" w:rsidR="00FD407F" w:rsidRPr="008A5FE3" w:rsidRDefault="00FD407F" w:rsidP="00FD407F">
            <w:pPr>
              <w:spacing w:beforeAutospacing="1" w:after="0" w:afterAutospacing="1"/>
              <w:ind w:right="57"/>
              <w:jc w:val="center"/>
              <w:rPr>
                <w:szCs w:val="20"/>
              </w:rPr>
            </w:pPr>
          </w:p>
        </w:tc>
        <w:tc>
          <w:tcPr>
            <w:tcW w:w="597" w:type="pct"/>
          </w:tcPr>
          <w:p w14:paraId="36D4D965"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1EA4D162"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34016056" w14:textId="77777777" w:rsidR="00FD407F" w:rsidRPr="008A5FE3" w:rsidRDefault="00FD407F" w:rsidP="00FD407F">
            <w:pPr>
              <w:spacing w:beforeAutospacing="1" w:after="0" w:afterAutospacing="1"/>
              <w:ind w:right="57"/>
              <w:jc w:val="center"/>
              <w:rPr>
                <w:szCs w:val="20"/>
              </w:rPr>
            </w:pPr>
          </w:p>
        </w:tc>
        <w:tc>
          <w:tcPr>
            <w:tcW w:w="674" w:type="pct"/>
            <w:vAlign w:val="center"/>
          </w:tcPr>
          <w:p w14:paraId="33D9A4E0" w14:textId="77777777" w:rsidR="00FD407F" w:rsidRPr="008A5FE3" w:rsidRDefault="00FD407F" w:rsidP="00FD407F">
            <w:pPr>
              <w:spacing w:beforeAutospacing="1" w:after="0" w:afterAutospacing="1"/>
              <w:ind w:right="57"/>
              <w:jc w:val="center"/>
              <w:rPr>
                <w:szCs w:val="20"/>
              </w:rPr>
            </w:pPr>
          </w:p>
        </w:tc>
        <w:tc>
          <w:tcPr>
            <w:tcW w:w="2112" w:type="pct"/>
          </w:tcPr>
          <w:p w14:paraId="3F96F2DA" w14:textId="01F452DB" w:rsidR="00FD407F" w:rsidRPr="008A5FE3" w:rsidRDefault="00FD407F" w:rsidP="00FD407F">
            <w:pPr>
              <w:spacing w:beforeAutospacing="1" w:after="0" w:afterAutospacing="1"/>
              <w:ind w:right="57"/>
              <w:jc w:val="left"/>
              <w:rPr>
                <w:szCs w:val="20"/>
              </w:rPr>
            </w:pPr>
            <w:r w:rsidRPr="008A5FE3">
              <w:rPr>
                <w:szCs w:val="20"/>
              </w:rPr>
              <w:t>List of all active and excluded NETP VAT Identification Numbers and list of all active and excluded Intermediary Numbers.</w:t>
            </w:r>
          </w:p>
        </w:tc>
      </w:tr>
      <w:tr w:rsidR="00FD407F" w:rsidRPr="008A5FE3" w14:paraId="3A894923" w14:textId="77777777" w:rsidTr="00FB6D99">
        <w:trPr>
          <w:cantSplit/>
          <w:trHeight w:val="231"/>
          <w:jc w:val="center"/>
        </w:trPr>
        <w:tc>
          <w:tcPr>
            <w:tcW w:w="602" w:type="pct"/>
            <w:vAlign w:val="center"/>
          </w:tcPr>
          <w:p w14:paraId="5F66E785" w14:textId="77777777" w:rsidR="00FD407F" w:rsidRPr="008A5FE3" w:rsidRDefault="00FD407F" w:rsidP="00FD407F">
            <w:pPr>
              <w:spacing w:beforeAutospacing="1" w:after="0" w:afterAutospacing="1"/>
              <w:ind w:right="57"/>
              <w:jc w:val="center"/>
              <w:rPr>
                <w:szCs w:val="20"/>
              </w:rPr>
            </w:pPr>
          </w:p>
        </w:tc>
        <w:tc>
          <w:tcPr>
            <w:tcW w:w="597" w:type="pct"/>
          </w:tcPr>
          <w:p w14:paraId="09CCB901"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0DE20D1E"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341E02C1" w14:textId="62FEEFAF"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4BE346AF" w14:textId="0870AB62" w:rsidR="00FD407F" w:rsidRPr="008A5FE3" w:rsidRDefault="00FD407F" w:rsidP="00FD407F">
            <w:pPr>
              <w:spacing w:beforeAutospacing="1" w:after="0" w:afterAutospacing="1"/>
              <w:ind w:right="57"/>
              <w:jc w:val="center"/>
              <w:rPr>
                <w:szCs w:val="20"/>
              </w:rPr>
            </w:pPr>
            <w:r w:rsidRPr="008A5FE3">
              <w:rPr>
                <w:szCs w:val="20"/>
              </w:rPr>
              <w:t>Active</w:t>
            </w:r>
          </w:p>
        </w:tc>
        <w:tc>
          <w:tcPr>
            <w:tcW w:w="2112" w:type="pct"/>
          </w:tcPr>
          <w:p w14:paraId="4423FD32" w14:textId="61F9EC18" w:rsidR="00FD407F" w:rsidRPr="008A5FE3" w:rsidRDefault="00FD407F" w:rsidP="00FD407F">
            <w:pPr>
              <w:spacing w:beforeAutospacing="1" w:after="0" w:afterAutospacing="1"/>
              <w:ind w:right="57"/>
              <w:jc w:val="left"/>
              <w:rPr>
                <w:szCs w:val="20"/>
              </w:rPr>
            </w:pPr>
            <w:r w:rsidRPr="008A5FE3">
              <w:rPr>
                <w:szCs w:val="20"/>
              </w:rPr>
              <w:t>List of:</w:t>
            </w:r>
          </w:p>
          <w:p w14:paraId="33B534F1" w14:textId="1154B1A7" w:rsidR="00FD407F" w:rsidRPr="008A5FE3" w:rsidRDefault="00FD407F" w:rsidP="008138DA">
            <w:pPr>
              <w:pStyle w:val="Sraopastraipa"/>
              <w:numPr>
                <w:ilvl w:val="0"/>
                <w:numId w:val="253"/>
              </w:numPr>
              <w:rPr>
                <w:szCs w:val="20"/>
              </w:rPr>
            </w:pPr>
            <w:r w:rsidRPr="008A5FE3">
              <w:rPr>
                <w:szCs w:val="20"/>
              </w:rPr>
              <w:t>All active NETP VAT Identification Numbers of NETP represented by an Intermediary. The Intermediary Number of the NETP represented by an Intermediary will also be listed;</w:t>
            </w:r>
          </w:p>
          <w:p w14:paraId="7E5C6B32" w14:textId="63CAC5BB" w:rsidR="00FD407F" w:rsidRPr="008A5FE3" w:rsidRDefault="00FD407F" w:rsidP="008138DA">
            <w:pPr>
              <w:pStyle w:val="Sraopastraipa"/>
              <w:numPr>
                <w:ilvl w:val="0"/>
                <w:numId w:val="253"/>
              </w:numPr>
              <w:rPr>
                <w:szCs w:val="20"/>
              </w:rPr>
            </w:pPr>
            <w:r w:rsidRPr="008A5FE3">
              <w:rPr>
                <w:szCs w:val="20"/>
              </w:rPr>
              <w:t xml:space="preserve">All active Intermediary Numbers. </w:t>
            </w:r>
          </w:p>
        </w:tc>
      </w:tr>
      <w:tr w:rsidR="00FD407F" w:rsidRPr="008A5FE3" w14:paraId="50E69329" w14:textId="77777777" w:rsidTr="00FB6D99">
        <w:trPr>
          <w:cantSplit/>
          <w:trHeight w:val="231"/>
          <w:jc w:val="center"/>
        </w:trPr>
        <w:tc>
          <w:tcPr>
            <w:tcW w:w="602" w:type="pct"/>
            <w:vAlign w:val="center"/>
          </w:tcPr>
          <w:p w14:paraId="1A98C569" w14:textId="77777777" w:rsidR="00FD407F" w:rsidRPr="008A5FE3" w:rsidRDefault="00FD407F" w:rsidP="00FD407F">
            <w:pPr>
              <w:spacing w:beforeAutospacing="1" w:after="0" w:afterAutospacing="1"/>
              <w:ind w:right="57"/>
              <w:jc w:val="center"/>
              <w:rPr>
                <w:szCs w:val="20"/>
              </w:rPr>
            </w:pPr>
          </w:p>
        </w:tc>
        <w:tc>
          <w:tcPr>
            <w:tcW w:w="597" w:type="pct"/>
          </w:tcPr>
          <w:p w14:paraId="71DA0F3B"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55872C37"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3DB81578" w14:textId="5984CC91" w:rsidR="00FD407F" w:rsidRPr="008A5FE3" w:rsidDel="00B85A34" w:rsidRDefault="00FD407F" w:rsidP="00FD407F">
            <w:pPr>
              <w:spacing w:beforeAutospacing="1" w:after="0" w:afterAutospacing="1"/>
              <w:ind w:right="57"/>
              <w:jc w:val="center"/>
              <w:rPr>
                <w:szCs w:val="20"/>
              </w:rPr>
            </w:pPr>
            <w:r>
              <w:rPr>
                <w:szCs w:val="20"/>
              </w:rPr>
              <w:t>False</w:t>
            </w:r>
          </w:p>
        </w:tc>
        <w:tc>
          <w:tcPr>
            <w:tcW w:w="674" w:type="pct"/>
            <w:vAlign w:val="center"/>
          </w:tcPr>
          <w:p w14:paraId="5A1C6E1D" w14:textId="5485D9D3" w:rsidR="00FD407F" w:rsidRPr="008A5FE3" w:rsidRDefault="00FD407F" w:rsidP="00FD407F">
            <w:pPr>
              <w:spacing w:beforeAutospacing="1" w:after="0" w:afterAutospacing="1"/>
              <w:ind w:right="57"/>
              <w:jc w:val="center"/>
              <w:rPr>
                <w:szCs w:val="20"/>
              </w:rPr>
            </w:pPr>
            <w:r w:rsidRPr="008A5FE3">
              <w:rPr>
                <w:szCs w:val="20"/>
              </w:rPr>
              <w:t>Active</w:t>
            </w:r>
          </w:p>
        </w:tc>
        <w:tc>
          <w:tcPr>
            <w:tcW w:w="2112" w:type="pct"/>
          </w:tcPr>
          <w:p w14:paraId="0FB9405B" w14:textId="09F463E0"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w:t>
            </w:r>
            <w:r w:rsidRPr="008A5FE3">
              <w:rPr>
                <w:szCs w:val="20"/>
              </w:rPr>
              <w:t xml:space="preserve">ll active NETP VAT Identification Numbers of NETP </w:t>
            </w:r>
            <w:r>
              <w:rPr>
                <w:szCs w:val="20"/>
              </w:rPr>
              <w:t xml:space="preserve">not </w:t>
            </w:r>
            <w:r w:rsidRPr="008A5FE3">
              <w:rPr>
                <w:szCs w:val="20"/>
              </w:rPr>
              <w:t>represented by an</w:t>
            </w:r>
            <w:r>
              <w:rPr>
                <w:szCs w:val="20"/>
              </w:rPr>
              <w:t>y</w:t>
            </w:r>
            <w:r w:rsidRPr="008A5FE3">
              <w:rPr>
                <w:szCs w:val="20"/>
              </w:rPr>
              <w:t xml:space="preserve"> Intermediary. </w:t>
            </w:r>
          </w:p>
        </w:tc>
      </w:tr>
      <w:tr w:rsidR="00FD407F" w:rsidRPr="008A5FE3" w14:paraId="7C1BED27" w14:textId="77777777" w:rsidTr="00FB6D99">
        <w:trPr>
          <w:cantSplit/>
          <w:trHeight w:val="231"/>
          <w:jc w:val="center"/>
        </w:trPr>
        <w:tc>
          <w:tcPr>
            <w:tcW w:w="602" w:type="pct"/>
            <w:vAlign w:val="center"/>
          </w:tcPr>
          <w:p w14:paraId="16CBFCE1" w14:textId="77777777" w:rsidR="00FD407F" w:rsidRPr="008A5FE3" w:rsidRDefault="00FD407F" w:rsidP="00FD407F">
            <w:pPr>
              <w:spacing w:beforeAutospacing="1" w:after="0" w:afterAutospacing="1"/>
              <w:ind w:right="57"/>
              <w:jc w:val="center"/>
              <w:rPr>
                <w:szCs w:val="20"/>
              </w:rPr>
            </w:pPr>
          </w:p>
        </w:tc>
        <w:tc>
          <w:tcPr>
            <w:tcW w:w="597" w:type="pct"/>
          </w:tcPr>
          <w:p w14:paraId="2AB114AA"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667277D3"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506BD116" w14:textId="79300B43"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5341275C" w14:textId="026243C1" w:rsidR="00FD407F" w:rsidRPr="008A5FE3" w:rsidRDefault="00FD407F" w:rsidP="00FD407F">
            <w:pPr>
              <w:spacing w:beforeAutospacing="1" w:after="0" w:afterAutospacing="1"/>
              <w:ind w:right="57"/>
              <w:jc w:val="center"/>
              <w:rPr>
                <w:szCs w:val="20"/>
              </w:rPr>
            </w:pPr>
            <w:r w:rsidRPr="008A5FE3">
              <w:rPr>
                <w:szCs w:val="20"/>
              </w:rPr>
              <w:t>Excluded</w:t>
            </w:r>
          </w:p>
        </w:tc>
        <w:tc>
          <w:tcPr>
            <w:tcW w:w="2112" w:type="pct"/>
          </w:tcPr>
          <w:p w14:paraId="0ECDEAD4" w14:textId="77777777" w:rsidR="00FD407F" w:rsidRPr="008A5FE3" w:rsidRDefault="00FD407F" w:rsidP="00FD407F">
            <w:pPr>
              <w:spacing w:beforeAutospacing="1" w:after="0" w:afterAutospacing="1"/>
              <w:ind w:right="57"/>
              <w:jc w:val="left"/>
              <w:rPr>
                <w:szCs w:val="20"/>
              </w:rPr>
            </w:pPr>
            <w:r w:rsidRPr="008A5FE3">
              <w:rPr>
                <w:szCs w:val="20"/>
              </w:rPr>
              <w:t>List of:</w:t>
            </w:r>
          </w:p>
          <w:p w14:paraId="0CB684D6" w14:textId="2D5EB617" w:rsidR="00FD407F" w:rsidRPr="00B0286F" w:rsidRDefault="00FD407F" w:rsidP="008138DA">
            <w:pPr>
              <w:pStyle w:val="Sraopastraipa"/>
              <w:numPr>
                <w:ilvl w:val="0"/>
                <w:numId w:val="254"/>
              </w:numPr>
              <w:rPr>
                <w:szCs w:val="28"/>
              </w:rPr>
            </w:pPr>
            <w:r w:rsidRPr="00B0286F">
              <w:rPr>
                <w:szCs w:val="28"/>
              </w:rPr>
              <w:t xml:space="preserve">All excluded </w:t>
            </w:r>
            <w:r w:rsidRPr="008A5FE3">
              <w:rPr>
                <w:szCs w:val="28"/>
              </w:rPr>
              <w:t xml:space="preserve">NETP </w:t>
            </w:r>
            <w:r w:rsidRPr="008A5FE3">
              <w:rPr>
                <w:szCs w:val="20"/>
              </w:rPr>
              <w:t>VAT Identification Numbers of NETP represented by an Intermediary. The Intermediary Number of the NETP represented by an Intermediary will also be listed;</w:t>
            </w:r>
          </w:p>
          <w:p w14:paraId="058FE39F" w14:textId="6C8BFFF2" w:rsidR="00FD407F" w:rsidRPr="008A5FE3" w:rsidRDefault="00FD407F" w:rsidP="008138DA">
            <w:pPr>
              <w:pStyle w:val="Sraopastraipa"/>
              <w:numPr>
                <w:ilvl w:val="0"/>
                <w:numId w:val="254"/>
              </w:numPr>
              <w:rPr>
                <w:szCs w:val="20"/>
              </w:rPr>
            </w:pPr>
            <w:r w:rsidRPr="008A5FE3">
              <w:rPr>
                <w:szCs w:val="20"/>
              </w:rPr>
              <w:t xml:space="preserve">All excluded Intermediary Numbers. </w:t>
            </w:r>
          </w:p>
        </w:tc>
      </w:tr>
      <w:tr w:rsidR="00FD407F" w:rsidRPr="008A5FE3" w14:paraId="75333071" w14:textId="77777777" w:rsidTr="00FB6D99">
        <w:trPr>
          <w:cantSplit/>
          <w:trHeight w:val="231"/>
          <w:jc w:val="center"/>
        </w:trPr>
        <w:tc>
          <w:tcPr>
            <w:tcW w:w="602" w:type="pct"/>
            <w:vAlign w:val="center"/>
          </w:tcPr>
          <w:p w14:paraId="1235601D" w14:textId="77777777" w:rsidR="00FD407F" w:rsidRPr="008A5FE3" w:rsidRDefault="00FD407F" w:rsidP="00FD407F">
            <w:pPr>
              <w:spacing w:beforeAutospacing="1" w:after="0" w:afterAutospacing="1"/>
              <w:ind w:right="57"/>
              <w:jc w:val="center"/>
              <w:rPr>
                <w:szCs w:val="20"/>
              </w:rPr>
            </w:pPr>
          </w:p>
        </w:tc>
        <w:tc>
          <w:tcPr>
            <w:tcW w:w="597" w:type="pct"/>
          </w:tcPr>
          <w:p w14:paraId="24B4EDE3"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4C16DD87"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243D697F" w14:textId="2A8CF4D3" w:rsidR="00FD407F" w:rsidRDefault="00FD407F" w:rsidP="00FD407F">
            <w:pPr>
              <w:spacing w:beforeAutospacing="1" w:after="0" w:afterAutospacing="1"/>
              <w:ind w:right="57"/>
              <w:jc w:val="center"/>
              <w:rPr>
                <w:szCs w:val="20"/>
              </w:rPr>
            </w:pPr>
            <w:r>
              <w:rPr>
                <w:szCs w:val="20"/>
              </w:rPr>
              <w:t>False</w:t>
            </w:r>
          </w:p>
        </w:tc>
        <w:tc>
          <w:tcPr>
            <w:tcW w:w="674" w:type="pct"/>
            <w:vAlign w:val="center"/>
          </w:tcPr>
          <w:p w14:paraId="630504BA" w14:textId="6A88F8B9" w:rsidR="00FD407F" w:rsidRPr="008A5FE3" w:rsidRDefault="00FD407F" w:rsidP="00FD407F">
            <w:pPr>
              <w:spacing w:beforeAutospacing="1" w:after="0" w:afterAutospacing="1"/>
              <w:ind w:right="57"/>
              <w:jc w:val="center"/>
              <w:rPr>
                <w:szCs w:val="20"/>
              </w:rPr>
            </w:pPr>
            <w:r>
              <w:rPr>
                <w:szCs w:val="20"/>
              </w:rPr>
              <w:t>Excluded</w:t>
            </w:r>
          </w:p>
        </w:tc>
        <w:tc>
          <w:tcPr>
            <w:tcW w:w="2112" w:type="pct"/>
          </w:tcPr>
          <w:p w14:paraId="52933A5F" w14:textId="59E3371C"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w:t>
            </w:r>
            <w:r w:rsidRPr="008A5FE3">
              <w:rPr>
                <w:szCs w:val="20"/>
              </w:rPr>
              <w:t xml:space="preserve">ll </w:t>
            </w:r>
            <w:r>
              <w:rPr>
                <w:szCs w:val="20"/>
              </w:rPr>
              <w:t>excluded</w:t>
            </w:r>
            <w:r w:rsidRPr="008A5FE3">
              <w:rPr>
                <w:szCs w:val="20"/>
              </w:rPr>
              <w:t xml:space="preserve"> NETP VAT Identification Numbers of NETP </w:t>
            </w:r>
            <w:r>
              <w:rPr>
                <w:szCs w:val="20"/>
              </w:rPr>
              <w:t xml:space="preserve">not </w:t>
            </w:r>
            <w:r w:rsidRPr="008A5FE3">
              <w:rPr>
                <w:szCs w:val="20"/>
              </w:rPr>
              <w:t>represented by an</w:t>
            </w:r>
            <w:r>
              <w:rPr>
                <w:szCs w:val="20"/>
              </w:rPr>
              <w:t>y</w:t>
            </w:r>
            <w:r w:rsidRPr="008A5FE3">
              <w:rPr>
                <w:szCs w:val="20"/>
              </w:rPr>
              <w:t xml:space="preserve"> Intermediary.</w:t>
            </w:r>
          </w:p>
        </w:tc>
      </w:tr>
      <w:tr w:rsidR="00FD407F" w:rsidRPr="008A5FE3" w14:paraId="004477D0" w14:textId="77777777" w:rsidTr="00FB6D99">
        <w:trPr>
          <w:cantSplit/>
          <w:trHeight w:val="231"/>
          <w:jc w:val="center"/>
        </w:trPr>
        <w:tc>
          <w:tcPr>
            <w:tcW w:w="602" w:type="pct"/>
            <w:vAlign w:val="center"/>
          </w:tcPr>
          <w:p w14:paraId="39CFD4A3" w14:textId="77777777" w:rsidR="00FD407F" w:rsidRPr="008A5FE3" w:rsidRDefault="00FD407F" w:rsidP="00FD407F">
            <w:pPr>
              <w:spacing w:beforeAutospacing="1" w:after="0" w:afterAutospacing="1"/>
              <w:ind w:right="57"/>
              <w:jc w:val="center"/>
              <w:rPr>
                <w:szCs w:val="20"/>
              </w:rPr>
            </w:pPr>
          </w:p>
        </w:tc>
        <w:tc>
          <w:tcPr>
            <w:tcW w:w="597" w:type="pct"/>
          </w:tcPr>
          <w:p w14:paraId="751D5504"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01537890"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7A44D465" w14:textId="257C6E51"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3D952DB7" w14:textId="17FCACA7" w:rsidR="00FD407F" w:rsidRPr="008A5FE3" w:rsidRDefault="00FD407F" w:rsidP="00FD407F">
            <w:pPr>
              <w:spacing w:beforeAutospacing="1" w:after="0" w:afterAutospacing="1"/>
              <w:ind w:right="57"/>
              <w:jc w:val="center"/>
              <w:rPr>
                <w:szCs w:val="20"/>
              </w:rPr>
            </w:pPr>
            <w:r w:rsidRPr="008A5FE3">
              <w:rPr>
                <w:szCs w:val="20"/>
              </w:rPr>
              <w:t>Both</w:t>
            </w:r>
          </w:p>
        </w:tc>
        <w:tc>
          <w:tcPr>
            <w:tcW w:w="2112" w:type="pct"/>
          </w:tcPr>
          <w:p w14:paraId="537853AA" w14:textId="77777777" w:rsidR="00FD407F" w:rsidRPr="008A5FE3" w:rsidRDefault="00FD407F" w:rsidP="00FD407F">
            <w:pPr>
              <w:spacing w:beforeAutospacing="1" w:after="0" w:afterAutospacing="1"/>
              <w:ind w:right="57"/>
              <w:jc w:val="left"/>
              <w:rPr>
                <w:szCs w:val="20"/>
              </w:rPr>
            </w:pPr>
            <w:r w:rsidRPr="008A5FE3">
              <w:rPr>
                <w:szCs w:val="20"/>
              </w:rPr>
              <w:t>List of:</w:t>
            </w:r>
          </w:p>
          <w:p w14:paraId="4A2E8829" w14:textId="592D99BA" w:rsidR="00FD407F" w:rsidRPr="008A5FE3" w:rsidRDefault="00FD407F" w:rsidP="008138DA">
            <w:pPr>
              <w:pStyle w:val="Sraopastraipa"/>
              <w:numPr>
                <w:ilvl w:val="0"/>
                <w:numId w:val="255"/>
              </w:numPr>
              <w:rPr>
                <w:szCs w:val="20"/>
              </w:rPr>
            </w:pPr>
            <w:r w:rsidRPr="008A5FE3">
              <w:rPr>
                <w:szCs w:val="20"/>
              </w:rPr>
              <w:t>All active and excluded NETP VAT Identification Numbers of NETP represented by an Intermediary. The Intermediary Number of the NETP represented by an Intermediary will also be listed;</w:t>
            </w:r>
          </w:p>
          <w:p w14:paraId="1F0790A3" w14:textId="0C42AD22" w:rsidR="00FD407F" w:rsidRPr="008A5FE3" w:rsidRDefault="00FD407F" w:rsidP="008138DA">
            <w:pPr>
              <w:pStyle w:val="Sraopastraipa"/>
              <w:numPr>
                <w:ilvl w:val="0"/>
                <w:numId w:val="255"/>
              </w:numPr>
              <w:rPr>
                <w:szCs w:val="20"/>
              </w:rPr>
            </w:pPr>
            <w:r w:rsidRPr="008A5FE3">
              <w:rPr>
                <w:szCs w:val="20"/>
              </w:rPr>
              <w:t xml:space="preserve">All active and excluded Intermediary Numbers. </w:t>
            </w:r>
          </w:p>
        </w:tc>
      </w:tr>
      <w:tr w:rsidR="00FD407F" w:rsidRPr="008A5FE3" w14:paraId="270FBBAA" w14:textId="77777777" w:rsidTr="00FB6D99">
        <w:trPr>
          <w:cantSplit/>
          <w:trHeight w:val="231"/>
          <w:jc w:val="center"/>
        </w:trPr>
        <w:tc>
          <w:tcPr>
            <w:tcW w:w="602" w:type="pct"/>
            <w:vAlign w:val="center"/>
          </w:tcPr>
          <w:p w14:paraId="7903C62A" w14:textId="77777777" w:rsidR="00FD407F" w:rsidRPr="008A5FE3" w:rsidRDefault="00FD407F" w:rsidP="00FD407F">
            <w:pPr>
              <w:spacing w:beforeAutospacing="1" w:after="0" w:afterAutospacing="1"/>
              <w:ind w:right="57"/>
              <w:jc w:val="center"/>
              <w:rPr>
                <w:szCs w:val="20"/>
              </w:rPr>
            </w:pPr>
          </w:p>
        </w:tc>
        <w:tc>
          <w:tcPr>
            <w:tcW w:w="597" w:type="pct"/>
          </w:tcPr>
          <w:p w14:paraId="20D628E7"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52EBF245"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40BA1E6D" w14:textId="757F80CF" w:rsidR="00FD407F" w:rsidRPr="008A5FE3" w:rsidDel="00B85A34" w:rsidRDefault="00FD407F" w:rsidP="00FD407F">
            <w:pPr>
              <w:spacing w:beforeAutospacing="1" w:after="0" w:afterAutospacing="1"/>
              <w:ind w:right="57"/>
              <w:jc w:val="center"/>
              <w:rPr>
                <w:szCs w:val="20"/>
              </w:rPr>
            </w:pPr>
            <w:r>
              <w:rPr>
                <w:szCs w:val="20"/>
              </w:rPr>
              <w:t>False</w:t>
            </w:r>
          </w:p>
        </w:tc>
        <w:tc>
          <w:tcPr>
            <w:tcW w:w="674" w:type="pct"/>
            <w:vAlign w:val="center"/>
          </w:tcPr>
          <w:p w14:paraId="3F2E21E0" w14:textId="51C547A6" w:rsidR="00FD407F" w:rsidRPr="008A5FE3" w:rsidRDefault="00FD407F" w:rsidP="00FD407F">
            <w:pPr>
              <w:spacing w:beforeAutospacing="1" w:after="0" w:afterAutospacing="1"/>
              <w:ind w:right="57"/>
              <w:jc w:val="center"/>
              <w:rPr>
                <w:szCs w:val="20"/>
              </w:rPr>
            </w:pPr>
            <w:r>
              <w:rPr>
                <w:szCs w:val="20"/>
              </w:rPr>
              <w:t>Both</w:t>
            </w:r>
          </w:p>
        </w:tc>
        <w:tc>
          <w:tcPr>
            <w:tcW w:w="2112" w:type="pct"/>
          </w:tcPr>
          <w:p w14:paraId="67D665E4" w14:textId="7BC1B6CB"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w:t>
            </w:r>
            <w:r w:rsidRPr="008A5FE3">
              <w:rPr>
                <w:szCs w:val="20"/>
              </w:rPr>
              <w:t xml:space="preserve">ll </w:t>
            </w:r>
            <w:r>
              <w:rPr>
                <w:szCs w:val="20"/>
              </w:rPr>
              <w:t>active and excluded</w:t>
            </w:r>
            <w:r w:rsidRPr="008A5FE3">
              <w:rPr>
                <w:szCs w:val="20"/>
              </w:rPr>
              <w:t xml:space="preserve"> NETP VAT Identification Numbers of NETP </w:t>
            </w:r>
            <w:r>
              <w:rPr>
                <w:szCs w:val="20"/>
              </w:rPr>
              <w:t xml:space="preserve">not </w:t>
            </w:r>
            <w:r w:rsidRPr="008A5FE3">
              <w:rPr>
                <w:szCs w:val="20"/>
              </w:rPr>
              <w:t>represented by an</w:t>
            </w:r>
            <w:r>
              <w:rPr>
                <w:szCs w:val="20"/>
              </w:rPr>
              <w:t>y</w:t>
            </w:r>
            <w:r w:rsidRPr="008A5FE3">
              <w:rPr>
                <w:szCs w:val="20"/>
              </w:rPr>
              <w:t xml:space="preserve"> Intermediary.</w:t>
            </w:r>
          </w:p>
        </w:tc>
      </w:tr>
      <w:tr w:rsidR="00FD407F" w:rsidRPr="008A5FE3" w14:paraId="72E0E247" w14:textId="77777777" w:rsidTr="00FB6D99">
        <w:trPr>
          <w:cantSplit/>
          <w:trHeight w:val="231"/>
          <w:jc w:val="center"/>
        </w:trPr>
        <w:tc>
          <w:tcPr>
            <w:tcW w:w="602" w:type="pct"/>
            <w:vAlign w:val="center"/>
          </w:tcPr>
          <w:p w14:paraId="5165F836" w14:textId="77777777" w:rsidR="00FD407F" w:rsidRPr="008A5FE3" w:rsidRDefault="00FD407F" w:rsidP="00FD407F">
            <w:pPr>
              <w:spacing w:beforeAutospacing="1" w:after="0" w:afterAutospacing="1"/>
              <w:ind w:right="57"/>
              <w:jc w:val="center"/>
              <w:rPr>
                <w:szCs w:val="20"/>
              </w:rPr>
            </w:pPr>
          </w:p>
        </w:tc>
        <w:tc>
          <w:tcPr>
            <w:tcW w:w="597" w:type="pct"/>
          </w:tcPr>
          <w:p w14:paraId="4FF006FC"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4648C372"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707EB458" w14:textId="456F64D0" w:rsidR="00FD407F" w:rsidRPr="008A5FE3" w:rsidRDefault="00FD407F" w:rsidP="00FD407F">
            <w:pPr>
              <w:spacing w:beforeAutospacing="1" w:after="0" w:afterAutospacing="1"/>
              <w:ind w:right="57"/>
              <w:jc w:val="center"/>
              <w:rPr>
                <w:szCs w:val="20"/>
              </w:rPr>
            </w:pPr>
            <w:r>
              <w:rPr>
                <w:szCs w:val="20"/>
              </w:rPr>
              <w:t>True</w:t>
            </w:r>
          </w:p>
        </w:tc>
        <w:tc>
          <w:tcPr>
            <w:tcW w:w="674" w:type="pct"/>
            <w:vAlign w:val="center"/>
          </w:tcPr>
          <w:p w14:paraId="47D97C32" w14:textId="77777777" w:rsidR="00FD407F" w:rsidRPr="008A5FE3" w:rsidRDefault="00FD407F" w:rsidP="00FD407F">
            <w:pPr>
              <w:spacing w:beforeAutospacing="1" w:after="0" w:afterAutospacing="1"/>
              <w:ind w:right="57"/>
              <w:jc w:val="center"/>
              <w:rPr>
                <w:szCs w:val="20"/>
              </w:rPr>
            </w:pPr>
          </w:p>
        </w:tc>
        <w:tc>
          <w:tcPr>
            <w:tcW w:w="2112" w:type="pct"/>
          </w:tcPr>
          <w:p w14:paraId="7B3AFB4C" w14:textId="77777777" w:rsidR="00FD407F" w:rsidRPr="008A5FE3" w:rsidRDefault="00FD407F" w:rsidP="00FD407F">
            <w:pPr>
              <w:spacing w:beforeAutospacing="1" w:after="0" w:afterAutospacing="1"/>
              <w:ind w:right="57"/>
              <w:jc w:val="left"/>
              <w:rPr>
                <w:szCs w:val="20"/>
              </w:rPr>
            </w:pPr>
            <w:r w:rsidRPr="008A5FE3">
              <w:rPr>
                <w:szCs w:val="20"/>
              </w:rPr>
              <w:t>List of:</w:t>
            </w:r>
          </w:p>
          <w:p w14:paraId="20C78F38" w14:textId="303B1CC0" w:rsidR="00FD407F" w:rsidRPr="008A5FE3" w:rsidRDefault="00FD407F" w:rsidP="008138DA">
            <w:pPr>
              <w:pStyle w:val="Sraopastraipa"/>
              <w:numPr>
                <w:ilvl w:val="0"/>
                <w:numId w:val="256"/>
              </w:numPr>
              <w:rPr>
                <w:szCs w:val="20"/>
              </w:rPr>
            </w:pPr>
            <w:r w:rsidRPr="008A5FE3">
              <w:rPr>
                <w:szCs w:val="20"/>
              </w:rPr>
              <w:t>All active and excluded  NETP VAT Identification Numbers of NETP represented by an Intermediary. The Intermediary Number of the NETP represented by an Intermediary will also be listed;</w:t>
            </w:r>
          </w:p>
          <w:p w14:paraId="7D7E571D" w14:textId="00C44415" w:rsidR="00FD407F" w:rsidRPr="008A5FE3" w:rsidRDefault="00FD407F" w:rsidP="008138DA">
            <w:pPr>
              <w:pStyle w:val="Sraopastraipa"/>
              <w:numPr>
                <w:ilvl w:val="0"/>
                <w:numId w:val="256"/>
              </w:numPr>
              <w:rPr>
                <w:szCs w:val="20"/>
              </w:rPr>
            </w:pPr>
            <w:r w:rsidRPr="008A5FE3">
              <w:rPr>
                <w:szCs w:val="20"/>
              </w:rPr>
              <w:t>All active and excluded Intermediary Numbers.</w:t>
            </w:r>
            <w:r w:rsidRPr="00B0286F">
              <w:rPr>
                <w:szCs w:val="28"/>
              </w:rPr>
              <w:t xml:space="preserve"> </w:t>
            </w:r>
          </w:p>
        </w:tc>
      </w:tr>
      <w:tr w:rsidR="00FD407F" w:rsidRPr="008A5FE3" w14:paraId="421F2118" w14:textId="77777777" w:rsidTr="00FB6D99">
        <w:trPr>
          <w:cantSplit/>
          <w:trHeight w:val="231"/>
          <w:jc w:val="center"/>
        </w:trPr>
        <w:tc>
          <w:tcPr>
            <w:tcW w:w="602" w:type="pct"/>
            <w:vAlign w:val="center"/>
          </w:tcPr>
          <w:p w14:paraId="137D79C9" w14:textId="77777777" w:rsidR="00FD407F" w:rsidRPr="008A5FE3" w:rsidRDefault="00FD407F" w:rsidP="00FD407F">
            <w:pPr>
              <w:spacing w:beforeAutospacing="1" w:after="0" w:afterAutospacing="1"/>
              <w:ind w:right="57"/>
              <w:jc w:val="center"/>
              <w:rPr>
                <w:szCs w:val="20"/>
              </w:rPr>
            </w:pPr>
          </w:p>
        </w:tc>
        <w:tc>
          <w:tcPr>
            <w:tcW w:w="597" w:type="pct"/>
          </w:tcPr>
          <w:p w14:paraId="4FB5C0AD"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0AAD9095" w14:textId="77777777" w:rsidR="00FD407F" w:rsidRPr="008A5FE3" w:rsidRDefault="00FD407F" w:rsidP="00FD407F">
            <w:pPr>
              <w:spacing w:beforeAutospacing="1" w:after="0" w:afterAutospacing="1"/>
              <w:ind w:right="57"/>
              <w:jc w:val="center"/>
              <w:rPr>
                <w:szCs w:val="20"/>
              </w:rPr>
            </w:pPr>
          </w:p>
        </w:tc>
        <w:tc>
          <w:tcPr>
            <w:tcW w:w="569" w:type="pct"/>
            <w:vAlign w:val="center"/>
          </w:tcPr>
          <w:p w14:paraId="3F904E8A" w14:textId="05BDBEBB" w:rsidR="00FD407F" w:rsidRPr="008A5FE3" w:rsidDel="00B85A34" w:rsidRDefault="00FD407F" w:rsidP="00FD407F">
            <w:pPr>
              <w:spacing w:beforeAutospacing="1" w:after="0" w:afterAutospacing="1"/>
              <w:ind w:right="57"/>
              <w:jc w:val="center"/>
              <w:rPr>
                <w:szCs w:val="20"/>
              </w:rPr>
            </w:pPr>
            <w:r>
              <w:rPr>
                <w:szCs w:val="20"/>
              </w:rPr>
              <w:t>False</w:t>
            </w:r>
          </w:p>
        </w:tc>
        <w:tc>
          <w:tcPr>
            <w:tcW w:w="674" w:type="pct"/>
            <w:vAlign w:val="center"/>
          </w:tcPr>
          <w:p w14:paraId="1E21D6A2" w14:textId="0A254544" w:rsidR="00FD407F" w:rsidRPr="008A5FE3" w:rsidRDefault="00FD407F" w:rsidP="00FD407F">
            <w:pPr>
              <w:spacing w:beforeAutospacing="1" w:after="0" w:afterAutospacing="1"/>
              <w:ind w:right="57"/>
              <w:jc w:val="center"/>
              <w:rPr>
                <w:szCs w:val="20"/>
              </w:rPr>
            </w:pPr>
          </w:p>
        </w:tc>
        <w:tc>
          <w:tcPr>
            <w:tcW w:w="2112" w:type="pct"/>
          </w:tcPr>
          <w:p w14:paraId="1333B7CE" w14:textId="44591DA5" w:rsidR="00FD407F" w:rsidRPr="008A5FE3" w:rsidRDefault="00FD407F" w:rsidP="00FD407F">
            <w:pPr>
              <w:spacing w:beforeAutospacing="1" w:after="0" w:afterAutospacing="1"/>
              <w:ind w:right="57"/>
              <w:jc w:val="left"/>
              <w:rPr>
                <w:szCs w:val="20"/>
              </w:rPr>
            </w:pPr>
            <w:r w:rsidRPr="008A5FE3">
              <w:rPr>
                <w:szCs w:val="20"/>
              </w:rPr>
              <w:t>List of</w:t>
            </w:r>
            <w:r>
              <w:rPr>
                <w:szCs w:val="20"/>
              </w:rPr>
              <w:t xml:space="preserve"> a</w:t>
            </w:r>
            <w:r w:rsidRPr="008A5FE3">
              <w:rPr>
                <w:szCs w:val="20"/>
              </w:rPr>
              <w:t xml:space="preserve">ll </w:t>
            </w:r>
            <w:r>
              <w:rPr>
                <w:szCs w:val="20"/>
              </w:rPr>
              <w:t>active and excluded</w:t>
            </w:r>
            <w:r w:rsidRPr="008A5FE3">
              <w:rPr>
                <w:szCs w:val="20"/>
              </w:rPr>
              <w:t xml:space="preserve"> NETP VAT Identification Numbers of NETP </w:t>
            </w:r>
            <w:r>
              <w:rPr>
                <w:szCs w:val="20"/>
              </w:rPr>
              <w:t xml:space="preserve">not </w:t>
            </w:r>
            <w:r w:rsidRPr="008A5FE3">
              <w:rPr>
                <w:szCs w:val="20"/>
              </w:rPr>
              <w:t>represented by an</w:t>
            </w:r>
            <w:r>
              <w:rPr>
                <w:szCs w:val="20"/>
              </w:rPr>
              <w:t>y</w:t>
            </w:r>
            <w:r w:rsidRPr="008A5FE3">
              <w:rPr>
                <w:szCs w:val="20"/>
              </w:rPr>
              <w:t xml:space="preserve"> Intermediary.</w:t>
            </w:r>
          </w:p>
        </w:tc>
      </w:tr>
      <w:tr w:rsidR="00FD407F" w:rsidRPr="008A5FE3" w14:paraId="479B34ED" w14:textId="77777777" w:rsidTr="00FB6D99">
        <w:trPr>
          <w:cantSplit/>
          <w:trHeight w:val="231"/>
          <w:jc w:val="center"/>
        </w:trPr>
        <w:tc>
          <w:tcPr>
            <w:tcW w:w="602" w:type="pct"/>
            <w:vAlign w:val="center"/>
          </w:tcPr>
          <w:p w14:paraId="433DCF36" w14:textId="53AB0686" w:rsidR="00FD407F" w:rsidRPr="008A5FE3" w:rsidRDefault="00FD407F" w:rsidP="00FD407F">
            <w:pPr>
              <w:spacing w:beforeAutospacing="1" w:after="0" w:afterAutospacing="1"/>
              <w:ind w:right="57"/>
              <w:jc w:val="center"/>
              <w:rPr>
                <w:szCs w:val="20"/>
              </w:rPr>
            </w:pPr>
            <w:r w:rsidRPr="008A5FE3">
              <w:rPr>
                <w:szCs w:val="20"/>
              </w:rPr>
              <w:lastRenderedPageBreak/>
              <w:t>X</w:t>
            </w:r>
          </w:p>
        </w:tc>
        <w:tc>
          <w:tcPr>
            <w:tcW w:w="597" w:type="pct"/>
          </w:tcPr>
          <w:p w14:paraId="35431A0B" w14:textId="77777777" w:rsidR="00FD407F" w:rsidRPr="008A5FE3" w:rsidRDefault="00FD407F" w:rsidP="00FD407F">
            <w:pPr>
              <w:spacing w:beforeAutospacing="1" w:after="0" w:afterAutospacing="1"/>
              <w:ind w:right="57"/>
              <w:jc w:val="center"/>
              <w:rPr>
                <w:szCs w:val="20"/>
              </w:rPr>
            </w:pPr>
          </w:p>
        </w:tc>
        <w:tc>
          <w:tcPr>
            <w:tcW w:w="445" w:type="pct"/>
            <w:vAlign w:val="center"/>
          </w:tcPr>
          <w:p w14:paraId="6A4AE026" w14:textId="12EF59B8" w:rsidR="00FD407F" w:rsidRPr="008A5FE3" w:rsidRDefault="00FD407F" w:rsidP="00FD407F">
            <w:pPr>
              <w:spacing w:beforeAutospacing="1" w:after="0" w:afterAutospacing="1"/>
              <w:ind w:right="57"/>
              <w:jc w:val="center"/>
              <w:rPr>
                <w:szCs w:val="20"/>
              </w:rPr>
            </w:pPr>
            <w:r w:rsidRPr="008A5FE3">
              <w:rPr>
                <w:szCs w:val="20"/>
              </w:rPr>
              <w:t>X</w:t>
            </w:r>
          </w:p>
        </w:tc>
        <w:tc>
          <w:tcPr>
            <w:tcW w:w="569" w:type="pct"/>
            <w:vAlign w:val="center"/>
          </w:tcPr>
          <w:p w14:paraId="55860EEF" w14:textId="457EC735" w:rsidR="00FD407F" w:rsidRPr="008A5FE3" w:rsidRDefault="00EA7A0F" w:rsidP="00FD407F">
            <w:pPr>
              <w:spacing w:beforeAutospacing="1" w:after="0" w:afterAutospacing="1"/>
              <w:ind w:right="57"/>
              <w:jc w:val="center"/>
              <w:rPr>
                <w:szCs w:val="20"/>
              </w:rPr>
            </w:pPr>
            <w:r>
              <w:rPr>
                <w:szCs w:val="20"/>
              </w:rPr>
              <w:t>True</w:t>
            </w:r>
          </w:p>
        </w:tc>
        <w:tc>
          <w:tcPr>
            <w:tcW w:w="674" w:type="pct"/>
            <w:vAlign w:val="center"/>
          </w:tcPr>
          <w:p w14:paraId="5437BF42" w14:textId="6EBC732C" w:rsidR="00FD407F" w:rsidRPr="008A5FE3" w:rsidRDefault="00AD08F5" w:rsidP="00FD407F">
            <w:pPr>
              <w:spacing w:beforeAutospacing="1" w:after="0" w:afterAutospacing="1"/>
              <w:ind w:right="57"/>
              <w:jc w:val="center"/>
              <w:rPr>
                <w:szCs w:val="20"/>
              </w:rPr>
            </w:pPr>
            <w:r>
              <w:rPr>
                <w:szCs w:val="20"/>
              </w:rPr>
              <w:t>N</w:t>
            </w:r>
            <w:r w:rsidR="0020254D">
              <w:rPr>
                <w:szCs w:val="20"/>
              </w:rPr>
              <w:t>/A</w:t>
            </w:r>
          </w:p>
        </w:tc>
        <w:tc>
          <w:tcPr>
            <w:tcW w:w="2112" w:type="pct"/>
          </w:tcPr>
          <w:p w14:paraId="12F7CDB4" w14:textId="6A2F2862" w:rsidR="00FD407F" w:rsidRPr="008A5FE3" w:rsidRDefault="00FD407F" w:rsidP="00FD407F">
            <w:pPr>
              <w:spacing w:beforeAutospacing="1" w:after="0" w:afterAutospacing="1"/>
              <w:ind w:right="57"/>
              <w:jc w:val="left"/>
              <w:rPr>
                <w:szCs w:val="20"/>
              </w:rPr>
            </w:pPr>
            <w:r w:rsidRPr="008A5FE3">
              <w:rPr>
                <w:szCs w:val="20"/>
              </w:rPr>
              <w:t xml:space="preserve">The Intermediary Number that was representing the NETP </w:t>
            </w:r>
            <w:r w:rsidR="006761B2">
              <w:rPr>
                <w:szCs w:val="20"/>
              </w:rPr>
              <w:t xml:space="preserve">with </w:t>
            </w:r>
            <w:r w:rsidR="0064489C" w:rsidRPr="0064489C">
              <w:rPr>
                <w:b/>
                <w:bCs/>
                <w:szCs w:val="20"/>
              </w:rPr>
              <w:t xml:space="preserve">[VAT Identification Number] </w:t>
            </w:r>
            <w:r w:rsidRPr="008A5FE3">
              <w:rPr>
                <w:szCs w:val="20"/>
              </w:rPr>
              <w:t>on or after the Trade Datetime</w:t>
            </w:r>
            <w:r w:rsidR="0064489C">
              <w:rPr>
                <w:szCs w:val="20"/>
              </w:rPr>
              <w:t xml:space="preserve"> </w:t>
            </w:r>
            <w:r w:rsidR="0064489C" w:rsidRPr="0064489C">
              <w:rPr>
                <w:b/>
                <w:bCs/>
                <w:szCs w:val="20"/>
              </w:rPr>
              <w:t>[Trade Datetime]</w:t>
            </w:r>
            <w:r w:rsidRPr="008A5FE3">
              <w:rPr>
                <w:szCs w:val="20"/>
              </w:rPr>
              <w:t xml:space="preserve"> in the context of the Import scheme.</w:t>
            </w:r>
          </w:p>
        </w:tc>
      </w:tr>
    </w:tbl>
    <w:p w14:paraId="0BB30786" w14:textId="11F59D59" w:rsidR="00B27193" w:rsidRPr="008A5FE3" w:rsidRDefault="00B27193" w:rsidP="00B27193">
      <w:pPr>
        <w:pStyle w:val="Antrat"/>
        <w:rPr>
          <w:szCs w:val="22"/>
        </w:rPr>
      </w:pPr>
      <w:bookmarkStart w:id="633" w:name="_Ref524686315"/>
      <w:bookmarkStart w:id="634" w:name="_Toc105089083"/>
      <w:bookmarkStart w:id="635" w:name="_Toc209159600"/>
      <w:bookmarkEnd w:id="63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7</w:t>
      </w:r>
      <w:r w:rsidR="00C90C72" w:rsidRPr="008A5FE3">
        <w:rPr>
          <w:noProof/>
          <w:szCs w:val="22"/>
        </w:rPr>
        <w:fldChar w:fldCharType="end"/>
      </w:r>
      <w:bookmarkEnd w:id="633"/>
      <w:r w:rsidRPr="008A5FE3">
        <w:rPr>
          <w:szCs w:val="22"/>
        </w:rPr>
        <w:t xml:space="preserve">: </w:t>
      </w:r>
      <w:r w:rsidRPr="008A5FE3">
        <w:rPr>
          <w:rFonts w:cs="Arial"/>
          <w:szCs w:val="22"/>
        </w:rPr>
        <w:t>Process Model – Registration Information Request Parameters</w:t>
      </w:r>
      <w:bookmarkEnd w:id="634"/>
      <w:bookmarkEnd w:id="635"/>
    </w:p>
    <w:p w14:paraId="0182DA93" w14:textId="77777777" w:rsidR="008B116D" w:rsidRPr="008A5FE3" w:rsidRDefault="008B116D">
      <w:pPr>
        <w:rPr>
          <w:szCs w:val="28"/>
        </w:rPr>
      </w:pPr>
    </w:p>
    <w:p w14:paraId="70D70346" w14:textId="28F0DD55" w:rsidR="00B27193" w:rsidRPr="008A5FE3" w:rsidRDefault="00B27193">
      <w:pPr>
        <w:rPr>
          <w:szCs w:val="28"/>
        </w:rPr>
      </w:pPr>
      <w:r w:rsidRPr="008A5FE3">
        <w:rPr>
          <w:szCs w:val="28"/>
        </w:rPr>
        <w:t>The below table lists</w:t>
      </w:r>
      <w:r w:rsidR="005F0B24" w:rsidRPr="008A5FE3">
        <w:rPr>
          <w:szCs w:val="28"/>
        </w:rPr>
        <w:t xml:space="preserve"> some combination</w:t>
      </w:r>
      <w:r w:rsidR="000109E0" w:rsidRPr="008A5FE3">
        <w:rPr>
          <w:szCs w:val="28"/>
        </w:rPr>
        <w:t>s</w:t>
      </w:r>
      <w:r w:rsidR="005F0B24" w:rsidRPr="008A5FE3">
        <w:rPr>
          <w:szCs w:val="28"/>
        </w:rPr>
        <w:t xml:space="preserve"> of Registration Information Request parameters with no added value. </w:t>
      </w:r>
      <w:r w:rsidR="005F0B24" w:rsidRPr="008A5FE3">
        <w:rPr>
          <w:szCs w:val="28"/>
        </w:rPr>
        <w:fldChar w:fldCharType="begin"/>
      </w:r>
      <w:r w:rsidR="005F0B24" w:rsidRPr="008A5FE3">
        <w:rPr>
          <w:szCs w:val="28"/>
        </w:rPr>
        <w:instrText xml:space="preserve"> REF _Ref524683176 \h </w:instrText>
      </w:r>
      <w:r w:rsidR="00286586" w:rsidRPr="008A5FE3">
        <w:rPr>
          <w:szCs w:val="28"/>
        </w:rPr>
        <w:instrText xml:space="preserve"> \* MERGEFORMAT </w:instrText>
      </w:r>
      <w:r w:rsidR="005F0B24" w:rsidRPr="008A5FE3">
        <w:rPr>
          <w:szCs w:val="28"/>
        </w:rPr>
      </w:r>
      <w:r w:rsidR="005F0B24" w:rsidRPr="008A5FE3">
        <w:rPr>
          <w:szCs w:val="28"/>
        </w:rPr>
        <w:fldChar w:fldCharType="separate"/>
      </w:r>
      <w:r w:rsidR="00727DED" w:rsidRPr="00727DED">
        <w:rPr>
          <w:rFonts w:cs="Arial"/>
          <w:szCs w:val="28"/>
        </w:rPr>
        <w:t xml:space="preserve">Table </w:t>
      </w:r>
      <w:r w:rsidR="00727DED" w:rsidRPr="00727DED">
        <w:rPr>
          <w:rFonts w:cs="Arial"/>
          <w:noProof/>
          <w:szCs w:val="28"/>
        </w:rPr>
        <w:t>8</w:t>
      </w:r>
      <w:r w:rsidR="005F0B24" w:rsidRPr="008A5FE3">
        <w:rPr>
          <w:szCs w:val="28"/>
        </w:rPr>
        <w:fldChar w:fldCharType="end"/>
      </w:r>
      <w:r w:rsidR="005F0B24" w:rsidRPr="008A5FE3">
        <w:rPr>
          <w:szCs w:val="28"/>
        </w:rPr>
        <w:t xml:space="preserve"> then lists </w:t>
      </w:r>
      <w:r w:rsidRPr="008A5FE3">
        <w:rPr>
          <w:szCs w:val="28"/>
        </w:rPr>
        <w:t>the information that the MSID must provide</w:t>
      </w:r>
      <w:r w:rsidR="005F0B24" w:rsidRPr="008A5FE3">
        <w:rPr>
          <w:szCs w:val="28"/>
        </w:rPr>
        <w:t xml:space="preserve"> in such a case</w:t>
      </w:r>
      <w:r w:rsidRPr="008A5FE3">
        <w:rPr>
          <w:szCs w:val="28"/>
        </w:rPr>
        <w:t xml:space="preserve">: </w:t>
      </w:r>
      <w:r w:rsidR="006761B2">
        <w:rPr>
          <w:szCs w:val="28"/>
        </w:rPr>
        <w:t>a</w:t>
      </w:r>
      <w:r w:rsidR="007374F1" w:rsidRPr="008A5FE3">
        <w:rPr>
          <w:szCs w:val="28"/>
        </w:rPr>
        <w:t>n</w:t>
      </w:r>
      <w:r w:rsidRPr="008A5FE3">
        <w:rPr>
          <w:szCs w:val="28"/>
        </w:rPr>
        <w:t xml:space="preserve"> X in the columns of this table indicates that the request includes the parameter named in the column header.</w:t>
      </w:r>
    </w:p>
    <w:p w14:paraId="7527F7FF" w14:textId="7D1E95B2" w:rsidR="005F0B24" w:rsidRDefault="005F0B24">
      <w:pPr>
        <w:rPr>
          <w:szCs w:val="28"/>
        </w:rPr>
      </w:pPr>
      <w:r w:rsidRPr="008A5FE3">
        <w:rPr>
          <w:szCs w:val="28"/>
        </w:rPr>
        <w:t xml:space="preserve">If the MSID's database contains more registration records for one day for one specific NETP or Intermediary, the </w:t>
      </w:r>
      <w:r w:rsidRPr="008A5FE3">
        <w:rPr>
          <w:szCs w:val="28"/>
        </w:rPr>
        <w:fldChar w:fldCharType="begin"/>
      </w:r>
      <w:r w:rsidRPr="008A5FE3">
        <w:rPr>
          <w:szCs w:val="28"/>
        </w:rPr>
        <w:instrText xml:space="preserve"> REF _Ref313355321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Requested Information</w:t>
      </w:r>
      <w:r w:rsidRPr="008A5FE3">
        <w:rPr>
          <w:szCs w:val="28"/>
        </w:rPr>
        <w:fldChar w:fldCharType="end"/>
      </w:r>
      <w:r w:rsidRPr="008A5FE3">
        <w:rPr>
          <w:szCs w:val="28"/>
        </w:rPr>
        <w:t xml:space="preserve"> message will contain only the last one in case the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_Ref310604414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Request</w:t>
      </w:r>
      <w:r w:rsidRPr="008A5FE3">
        <w:rPr>
          <w:rStyle w:val="SpecReferenceChar"/>
          <w:b w:val="0"/>
          <w:color w:val="000000"/>
          <w:szCs w:val="28"/>
          <w:u w:val="dotted"/>
        </w:rPr>
        <w:fldChar w:fldCharType="end"/>
      </w:r>
      <w:r w:rsidRPr="008A5FE3">
        <w:rPr>
          <w:szCs w:val="28"/>
        </w:rPr>
        <w:t xml:space="preserve"> does not contain a </w:t>
      </w:r>
      <w:r w:rsidR="00DC5032" w:rsidRPr="008A5FE3">
        <w:rPr>
          <w:szCs w:val="28"/>
        </w:rPr>
        <w:t>T</w:t>
      </w:r>
      <w:r w:rsidRPr="008A5FE3">
        <w:rPr>
          <w:szCs w:val="28"/>
        </w:rPr>
        <w:t xml:space="preserve">rade </w:t>
      </w:r>
      <w:r w:rsidR="00DC5032" w:rsidRPr="008A5FE3">
        <w:rPr>
          <w:szCs w:val="28"/>
        </w:rPr>
        <w:t>D</w:t>
      </w:r>
      <w:r w:rsidRPr="008A5FE3">
        <w:rPr>
          <w:szCs w:val="28"/>
        </w:rPr>
        <w:t>ate</w:t>
      </w:r>
      <w:r w:rsidR="00B42402" w:rsidRPr="008A5FE3">
        <w:rPr>
          <w:szCs w:val="28"/>
        </w:rPr>
        <w:t>time</w:t>
      </w:r>
      <w:r w:rsidRPr="008A5FE3">
        <w:rPr>
          <w:szCs w:val="28"/>
        </w:rPr>
        <w:t>.</w:t>
      </w:r>
    </w:p>
    <w:p w14:paraId="4F8D3F03" w14:textId="0F6ADC9D" w:rsidR="005E5FE4" w:rsidRPr="008A5FE3" w:rsidRDefault="005E5FE4">
      <w:pPr>
        <w:rPr>
          <w:szCs w:val="28"/>
        </w:rPr>
      </w:pPr>
      <w:r>
        <w:rPr>
          <w:szCs w:val="28"/>
        </w:rPr>
        <w:t xml:space="preserve">It is worth noting that the column “NETP / Intermediary status” is not considered in the below table because the presence/absence of this parameter does not impact the </w:t>
      </w:r>
      <w:r w:rsidR="00A27F65">
        <w:rPr>
          <w:szCs w:val="28"/>
        </w:rPr>
        <w:t>relevancy of the combinations.</w:t>
      </w:r>
    </w:p>
    <w:p w14:paraId="5603B848" w14:textId="77777777" w:rsidR="005F0B24" w:rsidRPr="008A5FE3" w:rsidRDefault="005F0B24">
      <w:pPr>
        <w:rPr>
          <w:szCs w:val="28"/>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736"/>
        <w:gridCol w:w="1721"/>
        <w:gridCol w:w="1269"/>
        <w:gridCol w:w="1638"/>
        <w:gridCol w:w="7586"/>
      </w:tblGrid>
      <w:tr w:rsidR="005E5FE4" w:rsidRPr="008A5FE3" w14:paraId="34A96F0E" w14:textId="77777777" w:rsidTr="00967C64">
        <w:trPr>
          <w:trHeight w:val="567"/>
          <w:tblHeader/>
          <w:jc w:val="center"/>
        </w:trPr>
        <w:tc>
          <w:tcPr>
            <w:tcW w:w="622" w:type="pct"/>
            <w:shd w:val="clear" w:color="auto" w:fill="D9D9D9"/>
            <w:vAlign w:val="center"/>
          </w:tcPr>
          <w:p w14:paraId="3BC33981" w14:textId="1D73D467" w:rsidR="005E5FE4" w:rsidRPr="008A5FE3" w:rsidRDefault="005E5FE4" w:rsidP="00D5651C">
            <w:pPr>
              <w:keepNext/>
              <w:spacing w:beforeAutospacing="1" w:after="0" w:afterAutospacing="1"/>
              <w:ind w:right="57"/>
              <w:jc w:val="left"/>
              <w:rPr>
                <w:b/>
                <w:szCs w:val="20"/>
              </w:rPr>
            </w:pPr>
            <w:bookmarkStart w:id="636" w:name="_Hlk33100940"/>
            <w:r w:rsidRPr="008A5FE3">
              <w:rPr>
                <w:b/>
                <w:szCs w:val="20"/>
              </w:rPr>
              <w:lastRenderedPageBreak/>
              <w:t>VAT Identification Number</w:t>
            </w:r>
          </w:p>
        </w:tc>
        <w:tc>
          <w:tcPr>
            <w:tcW w:w="617" w:type="pct"/>
            <w:shd w:val="clear" w:color="auto" w:fill="D9D9D9"/>
            <w:vAlign w:val="center"/>
          </w:tcPr>
          <w:p w14:paraId="4B81D3BE" w14:textId="0B54F4BB" w:rsidR="005E5FE4" w:rsidRPr="008A5FE3" w:rsidRDefault="005E5FE4" w:rsidP="00D5651C">
            <w:pPr>
              <w:keepNext/>
              <w:spacing w:beforeAutospacing="1" w:after="0" w:afterAutospacing="1"/>
              <w:ind w:right="57"/>
              <w:jc w:val="left"/>
              <w:rPr>
                <w:b/>
                <w:szCs w:val="20"/>
              </w:rPr>
            </w:pPr>
            <w:r w:rsidRPr="008A5FE3">
              <w:rPr>
                <w:b/>
                <w:szCs w:val="20"/>
              </w:rPr>
              <w:t>Intermediary Number</w:t>
            </w:r>
          </w:p>
        </w:tc>
        <w:tc>
          <w:tcPr>
            <w:tcW w:w="455" w:type="pct"/>
            <w:shd w:val="clear" w:color="auto" w:fill="D9D9D9"/>
            <w:vAlign w:val="center"/>
          </w:tcPr>
          <w:p w14:paraId="4EA4FD9C" w14:textId="3FC99AA0" w:rsidR="005E5FE4" w:rsidRPr="008A5FE3" w:rsidRDefault="005E5FE4" w:rsidP="00D5651C">
            <w:pPr>
              <w:keepNext/>
              <w:spacing w:beforeAutospacing="1" w:after="0" w:afterAutospacing="1"/>
              <w:ind w:right="57"/>
              <w:jc w:val="left"/>
              <w:rPr>
                <w:b/>
                <w:szCs w:val="20"/>
              </w:rPr>
            </w:pPr>
            <w:r w:rsidRPr="008A5FE3">
              <w:rPr>
                <w:b/>
                <w:szCs w:val="20"/>
              </w:rPr>
              <w:t>Trade Datetime</w:t>
            </w:r>
          </w:p>
        </w:tc>
        <w:tc>
          <w:tcPr>
            <w:tcW w:w="587" w:type="pct"/>
            <w:shd w:val="clear" w:color="auto" w:fill="D9D9D9"/>
            <w:vAlign w:val="center"/>
          </w:tcPr>
          <w:p w14:paraId="2AA21E7E" w14:textId="26CCAC39" w:rsidR="005E5FE4" w:rsidRPr="008A5FE3" w:rsidRDefault="005E5FE4" w:rsidP="00D5651C">
            <w:pPr>
              <w:keepNext/>
              <w:spacing w:beforeAutospacing="1" w:after="0" w:afterAutospacing="1"/>
              <w:ind w:right="57"/>
              <w:jc w:val="left"/>
              <w:rPr>
                <w:b/>
                <w:szCs w:val="20"/>
              </w:rPr>
            </w:pPr>
            <w:r w:rsidRPr="008A5FE3">
              <w:rPr>
                <w:b/>
                <w:szCs w:val="20"/>
              </w:rPr>
              <w:t>Contractual Relationship</w:t>
            </w:r>
          </w:p>
        </w:tc>
        <w:tc>
          <w:tcPr>
            <w:tcW w:w="2719" w:type="pct"/>
            <w:shd w:val="clear" w:color="auto" w:fill="D9D9D9"/>
            <w:vAlign w:val="center"/>
          </w:tcPr>
          <w:p w14:paraId="287892EE" w14:textId="14F7DE27" w:rsidR="005E5FE4" w:rsidRPr="008A5FE3" w:rsidRDefault="005E5FE4" w:rsidP="00D5651C">
            <w:pPr>
              <w:keepNext/>
              <w:spacing w:beforeAutospacing="1" w:after="0" w:afterAutospacing="1"/>
              <w:ind w:right="57"/>
              <w:jc w:val="left"/>
              <w:rPr>
                <w:b/>
                <w:szCs w:val="20"/>
              </w:rPr>
            </w:pPr>
            <w:r w:rsidRPr="008A5FE3">
              <w:rPr>
                <w:b/>
                <w:szCs w:val="20"/>
              </w:rPr>
              <w:t>Information to be Provided by the MSID</w:t>
            </w:r>
          </w:p>
        </w:tc>
      </w:tr>
      <w:tr w:rsidR="005E5FE4" w:rsidRPr="008A5FE3" w14:paraId="58B44AB9" w14:textId="77777777" w:rsidTr="00967C64">
        <w:trPr>
          <w:trHeight w:val="231"/>
          <w:jc w:val="center"/>
        </w:trPr>
        <w:tc>
          <w:tcPr>
            <w:tcW w:w="622" w:type="pct"/>
            <w:vAlign w:val="center"/>
          </w:tcPr>
          <w:p w14:paraId="73299CC5" w14:textId="77777777" w:rsidR="005E5FE4" w:rsidRPr="008A5FE3" w:rsidRDefault="005E5FE4" w:rsidP="00D5651C">
            <w:pPr>
              <w:keepNext/>
              <w:spacing w:beforeAutospacing="1" w:after="0" w:afterAutospacing="1"/>
              <w:ind w:right="57"/>
              <w:jc w:val="center"/>
              <w:rPr>
                <w:szCs w:val="20"/>
              </w:rPr>
            </w:pPr>
            <w:r w:rsidRPr="008A5FE3">
              <w:rPr>
                <w:szCs w:val="20"/>
              </w:rPr>
              <w:t>X</w:t>
            </w:r>
          </w:p>
        </w:tc>
        <w:tc>
          <w:tcPr>
            <w:tcW w:w="617" w:type="pct"/>
            <w:vAlign w:val="center"/>
          </w:tcPr>
          <w:p w14:paraId="1E701B11" w14:textId="77777777" w:rsidR="005E5FE4" w:rsidRPr="008A5FE3" w:rsidRDefault="005E5FE4" w:rsidP="00D5651C">
            <w:pPr>
              <w:keepNext/>
              <w:spacing w:beforeAutospacing="1" w:after="0" w:afterAutospacing="1"/>
              <w:ind w:right="57"/>
              <w:jc w:val="center"/>
              <w:rPr>
                <w:szCs w:val="20"/>
              </w:rPr>
            </w:pPr>
          </w:p>
        </w:tc>
        <w:tc>
          <w:tcPr>
            <w:tcW w:w="455" w:type="pct"/>
            <w:vAlign w:val="center"/>
          </w:tcPr>
          <w:p w14:paraId="4DCB2B6C" w14:textId="77777777" w:rsidR="005E5FE4" w:rsidRPr="008A5FE3" w:rsidRDefault="005E5FE4" w:rsidP="00D5651C">
            <w:pPr>
              <w:keepNext/>
              <w:spacing w:beforeAutospacing="1" w:after="0" w:afterAutospacing="1"/>
              <w:ind w:right="57"/>
              <w:jc w:val="center"/>
              <w:rPr>
                <w:szCs w:val="20"/>
              </w:rPr>
            </w:pPr>
          </w:p>
        </w:tc>
        <w:tc>
          <w:tcPr>
            <w:tcW w:w="587" w:type="pct"/>
            <w:vAlign w:val="center"/>
          </w:tcPr>
          <w:p w14:paraId="064DBCAF" w14:textId="7E4BE2C4" w:rsidR="005E5FE4" w:rsidRPr="008A5FE3" w:rsidRDefault="005E5FE4" w:rsidP="00D5651C">
            <w:pPr>
              <w:keepNext/>
              <w:spacing w:beforeAutospacing="1" w:after="0" w:afterAutospacing="1"/>
              <w:ind w:right="57"/>
              <w:jc w:val="center"/>
              <w:rPr>
                <w:szCs w:val="20"/>
              </w:rPr>
            </w:pPr>
            <w:r w:rsidRPr="008A5FE3">
              <w:rPr>
                <w:szCs w:val="20"/>
              </w:rPr>
              <w:t>X</w:t>
            </w:r>
            <w:bookmarkStart w:id="637" w:name="_Ref95829325"/>
            <w:r w:rsidRPr="008A5FE3">
              <w:rPr>
                <w:rStyle w:val="Puslapioinaosnuoroda"/>
                <w:szCs w:val="20"/>
              </w:rPr>
              <w:footnoteReference w:id="91"/>
            </w:r>
            <w:bookmarkEnd w:id="637"/>
          </w:p>
        </w:tc>
        <w:tc>
          <w:tcPr>
            <w:tcW w:w="2719" w:type="pct"/>
          </w:tcPr>
          <w:p w14:paraId="2021C0E8" w14:textId="1B65FBDB" w:rsidR="005E5FE4" w:rsidRDefault="005E5FE4" w:rsidP="00D5651C">
            <w:pPr>
              <w:keepNext/>
              <w:spacing w:beforeAutospacing="1" w:after="0" w:afterAutospacing="1"/>
              <w:ind w:right="57"/>
              <w:jc w:val="left"/>
              <w:rPr>
                <w:szCs w:val="20"/>
              </w:rPr>
            </w:pPr>
            <w:r w:rsidRPr="008A5FE3">
              <w:rPr>
                <w:szCs w:val="20"/>
              </w:rPr>
              <w:t>The Intermediary Number that was representing the NETP</w:t>
            </w:r>
            <w:r w:rsidR="00521AE6">
              <w:rPr>
                <w:szCs w:val="20"/>
              </w:rPr>
              <w:t xml:space="preserve"> with</w:t>
            </w:r>
            <w:r w:rsidRPr="008A5FE3">
              <w:rPr>
                <w:szCs w:val="20"/>
              </w:rPr>
              <w:t xml:space="preserve"> </w:t>
            </w:r>
            <w:r w:rsidR="0064489C" w:rsidRPr="0064489C">
              <w:rPr>
                <w:b/>
                <w:bCs/>
                <w:szCs w:val="20"/>
              </w:rPr>
              <w:t xml:space="preserve">[VAT Identification Number] </w:t>
            </w:r>
            <w:r w:rsidRPr="008A5FE3">
              <w:rPr>
                <w:szCs w:val="20"/>
              </w:rPr>
              <w:t>in the context of the Import scheme.</w:t>
            </w:r>
          </w:p>
          <w:p w14:paraId="350893BB" w14:textId="77777777" w:rsidR="00A10C6A" w:rsidRPr="00A10C6A" w:rsidRDefault="00A10C6A" w:rsidP="00D5651C">
            <w:pPr>
              <w:keepNext/>
              <w:spacing w:beforeAutospacing="1" w:after="0" w:afterAutospacing="1"/>
              <w:ind w:right="57"/>
              <w:jc w:val="left"/>
              <w:rPr>
                <w:szCs w:val="20"/>
              </w:rPr>
            </w:pPr>
            <w:r w:rsidRPr="00A10C6A">
              <w:rPr>
                <w:szCs w:val="20"/>
              </w:rPr>
              <w:t>Alternatively:</w:t>
            </w:r>
          </w:p>
          <w:p w14:paraId="25184101" w14:textId="1A920194" w:rsidR="00A10C6A" w:rsidRDefault="00A10C6A" w:rsidP="008138DA">
            <w:pPr>
              <w:pStyle w:val="Sraopastraipa"/>
              <w:keepNext/>
              <w:numPr>
                <w:ilvl w:val="0"/>
                <w:numId w:val="270"/>
              </w:numPr>
              <w:spacing w:beforeAutospacing="1" w:after="0" w:afterAutospacing="1"/>
              <w:ind w:right="57"/>
              <w:jc w:val="left"/>
              <w:rPr>
                <w:szCs w:val="20"/>
              </w:rPr>
            </w:pPr>
            <w:r w:rsidRPr="00A10C6A">
              <w:rPr>
                <w:szCs w:val="20"/>
              </w:rPr>
              <w:t>if an “FE VAT Number” is provided instead of an “IOSS VAT Identification Number” and the “Contractual Relationship is set to “True”, the Intermediary Registration record where the “VAT Identification Number” attribute of the “Import Intermediary” entity = [VAT Identification Number];</w:t>
            </w:r>
          </w:p>
          <w:p w14:paraId="2E829590" w14:textId="4C028283" w:rsidR="00A10C6A" w:rsidRPr="00A10C6A" w:rsidRDefault="00A10C6A" w:rsidP="008138DA">
            <w:pPr>
              <w:pStyle w:val="Sraopastraipa"/>
              <w:keepNext/>
              <w:numPr>
                <w:ilvl w:val="0"/>
                <w:numId w:val="270"/>
              </w:numPr>
              <w:spacing w:beforeAutospacing="1" w:after="0" w:afterAutospacing="1"/>
              <w:ind w:right="57"/>
              <w:jc w:val="left"/>
              <w:rPr>
                <w:szCs w:val="20"/>
              </w:rPr>
            </w:pPr>
            <w:r w:rsidRPr="00A10C6A">
              <w:rPr>
                <w:szCs w:val="20"/>
              </w:rPr>
              <w:t>if an “FE VAT Number” is provided instead of an “IOSS VAT Identification Number” and the “Contractual Relationship is set to “False”, the Registration record for the NETP where the “VAT Identification Number” attribute of the “Import NETP” entity = [VAT Identification Number].</w:t>
            </w:r>
          </w:p>
          <w:p w14:paraId="6F4C2F02" w14:textId="62B072C0" w:rsidR="00A10C6A" w:rsidRPr="008A5FE3" w:rsidRDefault="00A10C6A" w:rsidP="00D5651C">
            <w:pPr>
              <w:keepNext/>
              <w:spacing w:beforeAutospacing="1" w:after="0" w:afterAutospacing="1"/>
              <w:ind w:right="57"/>
              <w:jc w:val="left"/>
              <w:rPr>
                <w:szCs w:val="20"/>
              </w:rPr>
            </w:pPr>
            <w:r w:rsidRPr="00A10C6A">
              <w:rPr>
                <w:szCs w:val="20"/>
              </w:rPr>
              <w:t>If there are more than one Registration records, take the record with the latest “Change Datetime” attribute of the “Registration” entity.</w:t>
            </w:r>
          </w:p>
        </w:tc>
      </w:tr>
      <w:tr w:rsidR="005E5FE4" w:rsidRPr="008A5FE3" w:rsidDel="003828AB" w14:paraId="2140920C" w14:textId="354F051D" w:rsidTr="00967C64">
        <w:trPr>
          <w:trHeight w:val="231"/>
          <w:jc w:val="center"/>
        </w:trPr>
        <w:tc>
          <w:tcPr>
            <w:tcW w:w="622" w:type="pct"/>
            <w:vAlign w:val="center"/>
          </w:tcPr>
          <w:p w14:paraId="60212D83" w14:textId="09B7DF22" w:rsidR="005E5FE4" w:rsidRPr="008A5FE3" w:rsidDel="003828AB" w:rsidRDefault="005E5FE4" w:rsidP="008550C1">
            <w:pPr>
              <w:spacing w:beforeAutospacing="1" w:after="0" w:afterAutospacing="1"/>
              <w:ind w:right="57"/>
              <w:jc w:val="center"/>
              <w:rPr>
                <w:szCs w:val="20"/>
              </w:rPr>
            </w:pPr>
            <w:r w:rsidRPr="008A5FE3" w:rsidDel="003828AB">
              <w:rPr>
                <w:szCs w:val="20"/>
              </w:rPr>
              <w:t>X</w:t>
            </w:r>
          </w:p>
        </w:tc>
        <w:tc>
          <w:tcPr>
            <w:tcW w:w="617" w:type="pct"/>
            <w:vAlign w:val="center"/>
          </w:tcPr>
          <w:p w14:paraId="73DBDA7F" w14:textId="15F2A474" w:rsidR="005E5FE4" w:rsidRPr="008A5FE3" w:rsidDel="003828AB" w:rsidRDefault="005E5FE4" w:rsidP="008550C1">
            <w:pPr>
              <w:spacing w:beforeAutospacing="1" w:after="0" w:afterAutospacing="1"/>
              <w:ind w:right="57"/>
              <w:jc w:val="center"/>
              <w:rPr>
                <w:szCs w:val="20"/>
              </w:rPr>
            </w:pPr>
            <w:r w:rsidRPr="008A5FE3" w:rsidDel="003828AB">
              <w:rPr>
                <w:szCs w:val="20"/>
              </w:rPr>
              <w:t>X</w:t>
            </w:r>
          </w:p>
        </w:tc>
        <w:tc>
          <w:tcPr>
            <w:tcW w:w="455" w:type="pct"/>
            <w:vAlign w:val="center"/>
          </w:tcPr>
          <w:p w14:paraId="545A2728" w14:textId="77777777" w:rsidR="005E5FE4" w:rsidRPr="008A5FE3" w:rsidDel="003828AB" w:rsidRDefault="005E5FE4" w:rsidP="008550C1">
            <w:pPr>
              <w:spacing w:beforeAutospacing="1" w:after="0" w:afterAutospacing="1"/>
              <w:ind w:right="57"/>
              <w:jc w:val="center"/>
              <w:rPr>
                <w:szCs w:val="20"/>
              </w:rPr>
            </w:pPr>
          </w:p>
        </w:tc>
        <w:tc>
          <w:tcPr>
            <w:tcW w:w="587" w:type="pct"/>
            <w:vAlign w:val="center"/>
          </w:tcPr>
          <w:p w14:paraId="2E63D56B" w14:textId="37A26362" w:rsidR="005E5FE4" w:rsidRPr="008A5FE3" w:rsidRDefault="005E5FE4" w:rsidP="008550C1">
            <w:pPr>
              <w:spacing w:beforeAutospacing="1" w:after="0" w:afterAutospacing="1"/>
              <w:ind w:right="57"/>
              <w:jc w:val="center"/>
              <w:rPr>
                <w:szCs w:val="20"/>
              </w:rPr>
            </w:pPr>
          </w:p>
        </w:tc>
        <w:tc>
          <w:tcPr>
            <w:tcW w:w="2719" w:type="pct"/>
          </w:tcPr>
          <w:p w14:paraId="219D0E76" w14:textId="621A8F25" w:rsidR="005E5FE4" w:rsidRPr="008A5FE3" w:rsidDel="003828AB" w:rsidRDefault="005E5FE4" w:rsidP="00967C64">
            <w:pPr>
              <w:spacing w:beforeAutospacing="1" w:after="0" w:afterAutospacing="1"/>
              <w:ind w:right="57"/>
              <w:jc w:val="left"/>
              <w:rPr>
                <w:szCs w:val="20"/>
              </w:rPr>
            </w:pPr>
            <w:r w:rsidRPr="008A5FE3" w:rsidDel="003828AB">
              <w:rPr>
                <w:szCs w:val="20"/>
              </w:rPr>
              <w:t>The Registration record for the NETP</w:t>
            </w:r>
            <w:r w:rsidR="00521AE6">
              <w:rPr>
                <w:szCs w:val="20"/>
              </w:rPr>
              <w:t xml:space="preserve"> with</w:t>
            </w:r>
            <w:r w:rsidRPr="008A5FE3" w:rsidDel="003828AB">
              <w:rPr>
                <w:szCs w:val="20"/>
              </w:rPr>
              <w:t xml:space="preserve"> </w:t>
            </w:r>
            <w:r w:rsidR="00CF5FF2" w:rsidRPr="0064489C">
              <w:rPr>
                <w:b/>
                <w:bCs/>
                <w:szCs w:val="20"/>
              </w:rPr>
              <w:t xml:space="preserve">[VAT Identification Number] </w:t>
            </w:r>
            <w:r w:rsidRPr="008A5FE3" w:rsidDel="003828AB">
              <w:rPr>
                <w:szCs w:val="20"/>
              </w:rPr>
              <w:t xml:space="preserve">for whom the </w:t>
            </w:r>
            <w:r w:rsidRPr="008A5FE3">
              <w:rPr>
                <w:szCs w:val="20"/>
              </w:rPr>
              <w:t xml:space="preserve">specified </w:t>
            </w:r>
            <w:r w:rsidRPr="008A5FE3" w:rsidDel="003828AB">
              <w:rPr>
                <w:szCs w:val="20"/>
              </w:rPr>
              <w:t xml:space="preserve">Intermediary </w:t>
            </w:r>
            <w:r w:rsidR="00CF5FF2" w:rsidRPr="0064489C">
              <w:rPr>
                <w:b/>
                <w:bCs/>
                <w:szCs w:val="20"/>
              </w:rPr>
              <w:t>[I</w:t>
            </w:r>
            <w:r w:rsidR="00CF5FF2">
              <w:rPr>
                <w:b/>
                <w:bCs/>
                <w:szCs w:val="20"/>
              </w:rPr>
              <w:t>ntermediary</w:t>
            </w:r>
            <w:r w:rsidR="00CF5FF2" w:rsidRPr="0064489C">
              <w:rPr>
                <w:b/>
                <w:bCs/>
                <w:szCs w:val="20"/>
              </w:rPr>
              <w:t xml:space="preserve"> Number] </w:t>
            </w:r>
            <w:r w:rsidRPr="008A5FE3" w:rsidDel="003828AB">
              <w:rPr>
                <w:szCs w:val="20"/>
              </w:rPr>
              <w:t xml:space="preserve">acts on his behalf and having the latest </w:t>
            </w:r>
            <w:r w:rsidRPr="008A5FE3">
              <w:rPr>
                <w:szCs w:val="20"/>
              </w:rPr>
              <w:t>C</w:t>
            </w:r>
            <w:r w:rsidRPr="008A5FE3" w:rsidDel="003828AB">
              <w:rPr>
                <w:szCs w:val="20"/>
              </w:rPr>
              <w:t xml:space="preserve">hange </w:t>
            </w:r>
            <w:r w:rsidRPr="008A5FE3">
              <w:rPr>
                <w:szCs w:val="20"/>
              </w:rPr>
              <w:t>D</w:t>
            </w:r>
            <w:r w:rsidRPr="008A5FE3" w:rsidDel="003828AB">
              <w:rPr>
                <w:szCs w:val="20"/>
              </w:rPr>
              <w:t>ate</w:t>
            </w:r>
            <w:r w:rsidRPr="008A5FE3">
              <w:rPr>
                <w:szCs w:val="20"/>
              </w:rPr>
              <w:t>time</w:t>
            </w:r>
            <w:r w:rsidRPr="008A5FE3" w:rsidDel="003828AB">
              <w:rPr>
                <w:szCs w:val="20"/>
              </w:rPr>
              <w:t>.</w:t>
            </w:r>
          </w:p>
        </w:tc>
      </w:tr>
      <w:tr w:rsidR="005E5FE4" w:rsidRPr="008A5FE3" w:rsidDel="003828AB" w14:paraId="2FFD8485" w14:textId="3FCEB94B" w:rsidTr="00967C64">
        <w:trPr>
          <w:trHeight w:val="231"/>
          <w:jc w:val="center"/>
        </w:trPr>
        <w:tc>
          <w:tcPr>
            <w:tcW w:w="622" w:type="pct"/>
            <w:vAlign w:val="center"/>
          </w:tcPr>
          <w:p w14:paraId="0033E6B3" w14:textId="42144531" w:rsidR="005E5FE4" w:rsidRPr="008A5FE3" w:rsidDel="003828AB" w:rsidRDefault="005E5FE4" w:rsidP="008550C1">
            <w:pPr>
              <w:spacing w:beforeAutospacing="1" w:after="0" w:afterAutospacing="1"/>
              <w:ind w:right="57"/>
              <w:jc w:val="center"/>
              <w:rPr>
                <w:szCs w:val="20"/>
              </w:rPr>
            </w:pPr>
            <w:r w:rsidRPr="008A5FE3" w:rsidDel="003828AB">
              <w:rPr>
                <w:szCs w:val="20"/>
              </w:rPr>
              <w:lastRenderedPageBreak/>
              <w:t>X</w:t>
            </w:r>
          </w:p>
        </w:tc>
        <w:tc>
          <w:tcPr>
            <w:tcW w:w="617" w:type="pct"/>
            <w:vAlign w:val="center"/>
          </w:tcPr>
          <w:p w14:paraId="62262177" w14:textId="5C7735E1" w:rsidR="005E5FE4" w:rsidRPr="008A5FE3" w:rsidDel="003828AB" w:rsidRDefault="005E5FE4" w:rsidP="008550C1">
            <w:pPr>
              <w:spacing w:beforeAutospacing="1" w:after="0" w:afterAutospacing="1"/>
              <w:ind w:right="57"/>
              <w:jc w:val="center"/>
              <w:rPr>
                <w:szCs w:val="20"/>
              </w:rPr>
            </w:pPr>
            <w:r w:rsidRPr="008A5FE3" w:rsidDel="003828AB">
              <w:rPr>
                <w:szCs w:val="20"/>
              </w:rPr>
              <w:t>X</w:t>
            </w:r>
          </w:p>
        </w:tc>
        <w:tc>
          <w:tcPr>
            <w:tcW w:w="455" w:type="pct"/>
            <w:vAlign w:val="center"/>
          </w:tcPr>
          <w:p w14:paraId="6BDEB429" w14:textId="23108C69" w:rsidR="005E5FE4" w:rsidRPr="008A5FE3" w:rsidDel="003828AB" w:rsidRDefault="005E5FE4" w:rsidP="008550C1">
            <w:pPr>
              <w:spacing w:beforeAutospacing="1" w:after="0" w:afterAutospacing="1"/>
              <w:ind w:right="57"/>
              <w:jc w:val="center"/>
              <w:rPr>
                <w:szCs w:val="20"/>
              </w:rPr>
            </w:pPr>
            <w:r w:rsidRPr="008A5FE3" w:rsidDel="003828AB">
              <w:rPr>
                <w:szCs w:val="20"/>
              </w:rPr>
              <w:t>X</w:t>
            </w:r>
          </w:p>
        </w:tc>
        <w:tc>
          <w:tcPr>
            <w:tcW w:w="587" w:type="pct"/>
            <w:vAlign w:val="center"/>
          </w:tcPr>
          <w:p w14:paraId="54AB0107" w14:textId="37E3E2B6" w:rsidR="005E5FE4" w:rsidRPr="008A5FE3" w:rsidRDefault="005E5FE4" w:rsidP="008550C1">
            <w:pPr>
              <w:spacing w:beforeAutospacing="1" w:after="0" w:afterAutospacing="1"/>
              <w:ind w:right="57"/>
              <w:jc w:val="center"/>
              <w:rPr>
                <w:szCs w:val="20"/>
              </w:rPr>
            </w:pPr>
          </w:p>
        </w:tc>
        <w:tc>
          <w:tcPr>
            <w:tcW w:w="2719" w:type="pct"/>
          </w:tcPr>
          <w:p w14:paraId="49FB1B1F" w14:textId="459C284D" w:rsidR="005E5FE4" w:rsidRPr="008A5FE3" w:rsidDel="003828AB" w:rsidRDefault="005E5FE4" w:rsidP="00967C64">
            <w:pPr>
              <w:spacing w:beforeAutospacing="1" w:after="0" w:afterAutospacing="1"/>
              <w:ind w:right="57"/>
              <w:jc w:val="left"/>
              <w:rPr>
                <w:szCs w:val="20"/>
              </w:rPr>
            </w:pPr>
            <w:r w:rsidRPr="008A5FE3" w:rsidDel="003828AB">
              <w:rPr>
                <w:szCs w:val="20"/>
              </w:rPr>
              <w:t>All Registration records for the NETP</w:t>
            </w:r>
            <w:r w:rsidR="00521AE6">
              <w:rPr>
                <w:szCs w:val="20"/>
              </w:rPr>
              <w:t xml:space="preserve"> with</w:t>
            </w:r>
            <w:r w:rsidRPr="008A5FE3" w:rsidDel="003828AB">
              <w:rPr>
                <w:szCs w:val="20"/>
              </w:rPr>
              <w:t xml:space="preserve"> </w:t>
            </w:r>
            <w:r w:rsidR="00CF5FF2" w:rsidRPr="0064489C">
              <w:rPr>
                <w:b/>
                <w:bCs/>
                <w:szCs w:val="20"/>
              </w:rPr>
              <w:t xml:space="preserve">[VAT Identification Number] </w:t>
            </w:r>
            <w:r w:rsidRPr="008A5FE3" w:rsidDel="003828AB">
              <w:rPr>
                <w:szCs w:val="20"/>
              </w:rPr>
              <w:t xml:space="preserve">for whom the Intermediary </w:t>
            </w:r>
            <w:r w:rsidR="00CF5FF2" w:rsidRPr="0064489C">
              <w:rPr>
                <w:b/>
                <w:bCs/>
                <w:szCs w:val="20"/>
              </w:rPr>
              <w:t>[I</w:t>
            </w:r>
            <w:r w:rsidR="00CF5FF2">
              <w:rPr>
                <w:b/>
                <w:bCs/>
                <w:szCs w:val="20"/>
              </w:rPr>
              <w:t>ntermediary</w:t>
            </w:r>
            <w:r w:rsidR="00CF5FF2" w:rsidRPr="0064489C">
              <w:rPr>
                <w:b/>
                <w:bCs/>
                <w:szCs w:val="20"/>
              </w:rPr>
              <w:t xml:space="preserve"> Number] </w:t>
            </w:r>
            <w:r w:rsidRPr="008A5FE3" w:rsidDel="003828AB">
              <w:rPr>
                <w:szCs w:val="20"/>
              </w:rPr>
              <w:t xml:space="preserve">acts on his behalf with </w:t>
            </w:r>
            <w:r w:rsidRPr="008A5FE3">
              <w:rPr>
                <w:szCs w:val="20"/>
              </w:rPr>
              <w:t>C</w:t>
            </w:r>
            <w:r w:rsidRPr="008A5FE3" w:rsidDel="003828AB">
              <w:rPr>
                <w:szCs w:val="20"/>
              </w:rPr>
              <w:t xml:space="preserve">hange </w:t>
            </w:r>
            <w:r w:rsidRPr="008A5FE3">
              <w:rPr>
                <w:szCs w:val="20"/>
              </w:rPr>
              <w:t>D</w:t>
            </w:r>
            <w:r w:rsidRPr="008A5FE3" w:rsidDel="003828AB">
              <w:rPr>
                <w:szCs w:val="20"/>
              </w:rPr>
              <w:t>ate</w:t>
            </w:r>
            <w:r w:rsidRPr="008A5FE3">
              <w:rPr>
                <w:szCs w:val="20"/>
              </w:rPr>
              <w:t>time</w:t>
            </w:r>
            <w:r w:rsidRPr="008A5FE3" w:rsidDel="003828AB">
              <w:rPr>
                <w:szCs w:val="20"/>
              </w:rPr>
              <w:t xml:space="preserve"> on or after the Trade Date</w:t>
            </w:r>
            <w:r w:rsidRPr="008A5FE3">
              <w:rPr>
                <w:szCs w:val="20"/>
              </w:rPr>
              <w:t>time</w:t>
            </w:r>
            <w:r w:rsidR="0064489C">
              <w:rPr>
                <w:szCs w:val="20"/>
              </w:rPr>
              <w:t xml:space="preserve"> </w:t>
            </w:r>
            <w:r w:rsidR="0064489C" w:rsidRPr="0064489C">
              <w:rPr>
                <w:b/>
                <w:bCs/>
                <w:szCs w:val="20"/>
              </w:rPr>
              <w:t>[Trade Datetime]</w:t>
            </w:r>
            <w:r w:rsidRPr="008A5FE3" w:rsidDel="003828AB">
              <w:rPr>
                <w:szCs w:val="20"/>
              </w:rPr>
              <w:t>.</w:t>
            </w:r>
          </w:p>
          <w:p w14:paraId="59B280A1" w14:textId="1F87469B" w:rsidR="005E5FE4" w:rsidRPr="008A5FE3" w:rsidDel="003828AB" w:rsidRDefault="005E5FE4" w:rsidP="00967C64">
            <w:pPr>
              <w:spacing w:beforeAutospacing="1" w:after="0" w:afterAutospacing="1"/>
              <w:ind w:right="57"/>
              <w:jc w:val="left"/>
              <w:rPr>
                <w:szCs w:val="20"/>
              </w:rPr>
            </w:pPr>
            <w:r w:rsidRPr="008A5FE3" w:rsidDel="003828AB">
              <w:rPr>
                <w:szCs w:val="20"/>
              </w:rPr>
              <w:t>The information concerning a wrong exclusion as well as the revocation of the exclusion (identified by the exclusion error code -1) must be part of the information to be provided if the condition on the Change Date</w:t>
            </w:r>
            <w:r w:rsidRPr="008A5FE3">
              <w:rPr>
                <w:szCs w:val="20"/>
              </w:rPr>
              <w:t>time</w:t>
            </w:r>
            <w:r w:rsidRPr="008A5FE3" w:rsidDel="003828AB">
              <w:rPr>
                <w:szCs w:val="20"/>
              </w:rPr>
              <w:t xml:space="preserve"> is valid.</w:t>
            </w:r>
          </w:p>
        </w:tc>
      </w:tr>
      <w:tr w:rsidR="005E5FE4" w:rsidRPr="008A5FE3" w14:paraId="4DD31BA0" w14:textId="77777777" w:rsidTr="00967C64">
        <w:trPr>
          <w:trHeight w:val="231"/>
          <w:jc w:val="center"/>
        </w:trPr>
        <w:tc>
          <w:tcPr>
            <w:tcW w:w="622" w:type="pct"/>
            <w:vAlign w:val="center"/>
          </w:tcPr>
          <w:p w14:paraId="481B3C2C" w14:textId="77777777" w:rsidR="005E5FE4" w:rsidRPr="008A5FE3" w:rsidRDefault="005E5FE4" w:rsidP="008550C1">
            <w:pPr>
              <w:spacing w:beforeAutospacing="1" w:after="0" w:afterAutospacing="1"/>
              <w:ind w:right="57"/>
              <w:jc w:val="center"/>
              <w:rPr>
                <w:szCs w:val="20"/>
              </w:rPr>
            </w:pPr>
            <w:r w:rsidRPr="008A5FE3">
              <w:rPr>
                <w:szCs w:val="20"/>
              </w:rPr>
              <w:t>X</w:t>
            </w:r>
          </w:p>
        </w:tc>
        <w:tc>
          <w:tcPr>
            <w:tcW w:w="617" w:type="pct"/>
            <w:vAlign w:val="center"/>
          </w:tcPr>
          <w:p w14:paraId="57E05008" w14:textId="77777777" w:rsidR="005E5FE4" w:rsidRPr="008A5FE3" w:rsidRDefault="005E5FE4" w:rsidP="008550C1">
            <w:pPr>
              <w:spacing w:beforeAutospacing="1" w:after="0" w:afterAutospacing="1"/>
              <w:ind w:right="57"/>
              <w:jc w:val="center"/>
              <w:rPr>
                <w:szCs w:val="20"/>
              </w:rPr>
            </w:pPr>
            <w:r w:rsidRPr="008A5FE3">
              <w:rPr>
                <w:szCs w:val="20"/>
              </w:rPr>
              <w:t>X</w:t>
            </w:r>
          </w:p>
        </w:tc>
        <w:tc>
          <w:tcPr>
            <w:tcW w:w="455" w:type="pct"/>
            <w:vAlign w:val="center"/>
          </w:tcPr>
          <w:p w14:paraId="536B19E6" w14:textId="77777777" w:rsidR="005E5FE4" w:rsidRPr="008A5FE3" w:rsidRDefault="005E5FE4" w:rsidP="008550C1">
            <w:pPr>
              <w:spacing w:beforeAutospacing="1" w:after="0" w:afterAutospacing="1"/>
              <w:ind w:right="57"/>
              <w:jc w:val="center"/>
              <w:rPr>
                <w:szCs w:val="20"/>
              </w:rPr>
            </w:pPr>
          </w:p>
        </w:tc>
        <w:tc>
          <w:tcPr>
            <w:tcW w:w="587" w:type="pct"/>
            <w:vAlign w:val="center"/>
          </w:tcPr>
          <w:p w14:paraId="4ECD61F9" w14:textId="57183B7F" w:rsidR="005E5FE4" w:rsidRPr="008A5FE3" w:rsidRDefault="005E5FE4" w:rsidP="008550C1">
            <w:pPr>
              <w:spacing w:beforeAutospacing="1" w:after="0" w:afterAutospacing="1"/>
              <w:ind w:right="57"/>
              <w:jc w:val="center"/>
              <w:rPr>
                <w:szCs w:val="20"/>
              </w:rPr>
            </w:pPr>
            <w:r w:rsidRPr="008A5FE3">
              <w:rPr>
                <w:szCs w:val="20"/>
              </w:rPr>
              <w:t>X</w:t>
            </w:r>
            <w:r w:rsidR="00EA7A0F" w:rsidRPr="00EA7A0F">
              <w:rPr>
                <w:szCs w:val="20"/>
                <w:vertAlign w:val="superscript"/>
              </w:rPr>
              <w:fldChar w:fldCharType="begin"/>
            </w:r>
            <w:r w:rsidR="00EA7A0F" w:rsidRPr="00EA7A0F">
              <w:rPr>
                <w:szCs w:val="20"/>
                <w:vertAlign w:val="superscript"/>
              </w:rPr>
              <w:instrText xml:space="preserve"> NOTEREF _Ref95829325 \h </w:instrText>
            </w:r>
            <w:r w:rsidR="00EA7A0F">
              <w:rPr>
                <w:szCs w:val="20"/>
                <w:vertAlign w:val="superscript"/>
              </w:rPr>
              <w:instrText xml:space="preserve"> \* MERGEFORMAT </w:instrText>
            </w:r>
            <w:r w:rsidR="00EA7A0F" w:rsidRPr="00EA7A0F">
              <w:rPr>
                <w:szCs w:val="20"/>
                <w:vertAlign w:val="superscript"/>
              </w:rPr>
            </w:r>
            <w:r w:rsidR="00EA7A0F" w:rsidRPr="00EA7A0F">
              <w:rPr>
                <w:szCs w:val="20"/>
                <w:vertAlign w:val="superscript"/>
              </w:rPr>
              <w:fldChar w:fldCharType="separate"/>
            </w:r>
            <w:r w:rsidR="00727DED">
              <w:rPr>
                <w:szCs w:val="20"/>
                <w:vertAlign w:val="superscript"/>
              </w:rPr>
              <w:t>90</w:t>
            </w:r>
            <w:r w:rsidR="00EA7A0F" w:rsidRPr="00EA7A0F">
              <w:rPr>
                <w:szCs w:val="20"/>
                <w:vertAlign w:val="superscript"/>
              </w:rPr>
              <w:fldChar w:fldCharType="end"/>
            </w:r>
          </w:p>
        </w:tc>
        <w:tc>
          <w:tcPr>
            <w:tcW w:w="2719" w:type="pct"/>
          </w:tcPr>
          <w:p w14:paraId="383469FF" w14:textId="3227DFF5" w:rsidR="005E5FE4" w:rsidRPr="008A5FE3" w:rsidRDefault="005E5FE4" w:rsidP="00967C64">
            <w:pPr>
              <w:spacing w:beforeAutospacing="1" w:after="0" w:afterAutospacing="1"/>
              <w:ind w:right="57"/>
              <w:jc w:val="left"/>
              <w:rPr>
                <w:szCs w:val="20"/>
              </w:rPr>
            </w:pPr>
            <w:r w:rsidRPr="008A5FE3">
              <w:rPr>
                <w:szCs w:val="20"/>
              </w:rPr>
              <w:t>The NETP VAT Identification Number and Intermediary Number provided in the Registration Information Request if the NETP</w:t>
            </w:r>
            <w:r w:rsidR="00521AE6">
              <w:rPr>
                <w:szCs w:val="20"/>
              </w:rPr>
              <w:t xml:space="preserve"> with</w:t>
            </w:r>
            <w:r w:rsidRPr="008A5FE3">
              <w:rPr>
                <w:szCs w:val="20"/>
              </w:rPr>
              <w:t xml:space="preserve"> </w:t>
            </w:r>
            <w:r w:rsidR="00CF5FF2" w:rsidRPr="0064489C">
              <w:rPr>
                <w:b/>
                <w:bCs/>
                <w:szCs w:val="20"/>
              </w:rPr>
              <w:t xml:space="preserve">[VAT Identification Number] </w:t>
            </w:r>
            <w:r w:rsidRPr="008A5FE3">
              <w:rPr>
                <w:szCs w:val="20"/>
              </w:rPr>
              <w:t>is effectively represented by the specified Intermediary</w:t>
            </w:r>
            <w:r w:rsidR="00CF5FF2">
              <w:rPr>
                <w:szCs w:val="20"/>
              </w:rPr>
              <w:t xml:space="preserve"> </w:t>
            </w:r>
            <w:r w:rsidR="00CF5FF2" w:rsidRPr="0064489C">
              <w:rPr>
                <w:b/>
                <w:bCs/>
                <w:szCs w:val="20"/>
              </w:rPr>
              <w:t>[I</w:t>
            </w:r>
            <w:r w:rsidR="00CF5FF2">
              <w:rPr>
                <w:b/>
                <w:bCs/>
                <w:szCs w:val="20"/>
              </w:rPr>
              <w:t>ntermediary</w:t>
            </w:r>
            <w:r w:rsidR="00CF5FF2" w:rsidRPr="0064489C">
              <w:rPr>
                <w:b/>
                <w:bCs/>
                <w:szCs w:val="20"/>
              </w:rPr>
              <w:t xml:space="preserve"> Number] </w:t>
            </w:r>
            <w:r w:rsidRPr="008A5FE3">
              <w:rPr>
                <w:szCs w:val="20"/>
              </w:rPr>
              <w:t>.</w:t>
            </w:r>
          </w:p>
        </w:tc>
      </w:tr>
      <w:tr w:rsidR="005E5FE4" w:rsidRPr="008A5FE3" w14:paraId="463DFCC3" w14:textId="77777777" w:rsidTr="00967C64">
        <w:trPr>
          <w:trHeight w:val="231"/>
          <w:jc w:val="center"/>
        </w:trPr>
        <w:tc>
          <w:tcPr>
            <w:tcW w:w="622" w:type="pct"/>
            <w:vAlign w:val="center"/>
          </w:tcPr>
          <w:p w14:paraId="407CE9A9" w14:textId="571673B1" w:rsidR="005E5FE4" w:rsidRPr="008A5FE3" w:rsidRDefault="005E5FE4" w:rsidP="008550C1">
            <w:pPr>
              <w:spacing w:beforeAutospacing="1" w:after="0" w:afterAutospacing="1"/>
              <w:ind w:right="57"/>
              <w:jc w:val="center"/>
              <w:rPr>
                <w:szCs w:val="20"/>
              </w:rPr>
            </w:pPr>
            <w:r w:rsidRPr="008A5FE3">
              <w:rPr>
                <w:szCs w:val="20"/>
              </w:rPr>
              <w:t>X</w:t>
            </w:r>
          </w:p>
        </w:tc>
        <w:tc>
          <w:tcPr>
            <w:tcW w:w="617" w:type="pct"/>
            <w:vAlign w:val="center"/>
          </w:tcPr>
          <w:p w14:paraId="131CC7E6" w14:textId="66901751" w:rsidR="005E5FE4" w:rsidRPr="008A5FE3" w:rsidRDefault="005E5FE4" w:rsidP="008550C1">
            <w:pPr>
              <w:spacing w:beforeAutospacing="1" w:after="0" w:afterAutospacing="1"/>
              <w:ind w:right="57"/>
              <w:jc w:val="center"/>
              <w:rPr>
                <w:szCs w:val="20"/>
              </w:rPr>
            </w:pPr>
            <w:r w:rsidRPr="008A5FE3">
              <w:rPr>
                <w:szCs w:val="20"/>
              </w:rPr>
              <w:t>X</w:t>
            </w:r>
          </w:p>
        </w:tc>
        <w:tc>
          <w:tcPr>
            <w:tcW w:w="455" w:type="pct"/>
            <w:vAlign w:val="center"/>
          </w:tcPr>
          <w:p w14:paraId="522D6B51" w14:textId="58964279" w:rsidR="005E5FE4" w:rsidRPr="008A5FE3" w:rsidRDefault="005E5FE4" w:rsidP="008550C1">
            <w:pPr>
              <w:spacing w:beforeAutospacing="1" w:after="0" w:afterAutospacing="1"/>
              <w:ind w:right="57"/>
              <w:jc w:val="center"/>
              <w:rPr>
                <w:szCs w:val="20"/>
              </w:rPr>
            </w:pPr>
            <w:r w:rsidRPr="008A5FE3">
              <w:rPr>
                <w:szCs w:val="20"/>
              </w:rPr>
              <w:t>X</w:t>
            </w:r>
          </w:p>
        </w:tc>
        <w:tc>
          <w:tcPr>
            <w:tcW w:w="587" w:type="pct"/>
            <w:vAlign w:val="center"/>
          </w:tcPr>
          <w:p w14:paraId="337AD513" w14:textId="1AC6F6ED" w:rsidR="005E5FE4" w:rsidRPr="008A5FE3" w:rsidRDefault="005E5FE4" w:rsidP="008550C1">
            <w:pPr>
              <w:spacing w:beforeAutospacing="1" w:after="0" w:afterAutospacing="1"/>
              <w:ind w:right="57"/>
              <w:jc w:val="center"/>
              <w:rPr>
                <w:szCs w:val="20"/>
              </w:rPr>
            </w:pPr>
            <w:r w:rsidRPr="008A5FE3">
              <w:rPr>
                <w:szCs w:val="20"/>
              </w:rPr>
              <w:t>X</w:t>
            </w:r>
          </w:p>
        </w:tc>
        <w:tc>
          <w:tcPr>
            <w:tcW w:w="2719" w:type="pct"/>
          </w:tcPr>
          <w:p w14:paraId="0A4CFACB" w14:textId="37FB0BDB" w:rsidR="005E5FE4" w:rsidRPr="008A5FE3" w:rsidRDefault="005E5FE4" w:rsidP="00967C64">
            <w:pPr>
              <w:spacing w:beforeAutospacing="1" w:after="0" w:afterAutospacing="1"/>
              <w:ind w:right="57"/>
              <w:jc w:val="left"/>
              <w:rPr>
                <w:szCs w:val="20"/>
              </w:rPr>
            </w:pPr>
            <w:r w:rsidRPr="008A5FE3">
              <w:rPr>
                <w:szCs w:val="20"/>
              </w:rPr>
              <w:t>The NETP VAT Identification Number and Intermediary Number provided in the Registration Information Request if the NETP</w:t>
            </w:r>
            <w:r w:rsidR="00521AE6">
              <w:rPr>
                <w:szCs w:val="20"/>
              </w:rPr>
              <w:t xml:space="preserve"> with</w:t>
            </w:r>
            <w:r w:rsidRPr="008A5FE3">
              <w:rPr>
                <w:szCs w:val="20"/>
              </w:rPr>
              <w:t xml:space="preserve"> </w:t>
            </w:r>
            <w:r w:rsidR="00CF5FF2" w:rsidRPr="0064489C">
              <w:rPr>
                <w:b/>
                <w:bCs/>
                <w:szCs w:val="20"/>
              </w:rPr>
              <w:t xml:space="preserve">[VAT Identification Number] </w:t>
            </w:r>
            <w:r w:rsidRPr="008A5FE3">
              <w:rPr>
                <w:szCs w:val="20"/>
              </w:rPr>
              <w:t>is effectively represented by the specified Intermediary</w:t>
            </w:r>
            <w:r w:rsidR="00CF5FF2">
              <w:rPr>
                <w:szCs w:val="20"/>
              </w:rPr>
              <w:t xml:space="preserve"> </w:t>
            </w:r>
            <w:r w:rsidR="00CF5FF2" w:rsidRPr="0064489C">
              <w:rPr>
                <w:b/>
                <w:bCs/>
                <w:szCs w:val="20"/>
              </w:rPr>
              <w:t>[I</w:t>
            </w:r>
            <w:r w:rsidR="00CF5FF2">
              <w:rPr>
                <w:b/>
                <w:bCs/>
                <w:szCs w:val="20"/>
              </w:rPr>
              <w:t>ntermediary</w:t>
            </w:r>
            <w:r w:rsidR="00CF5FF2" w:rsidRPr="0064489C">
              <w:rPr>
                <w:b/>
                <w:bCs/>
                <w:szCs w:val="20"/>
              </w:rPr>
              <w:t xml:space="preserve"> Number] </w:t>
            </w:r>
            <w:r w:rsidRPr="008A5FE3">
              <w:rPr>
                <w:szCs w:val="20"/>
              </w:rPr>
              <w:t>and has Registration records with a Change Datetime on or after the Trade Datetime</w:t>
            </w:r>
            <w:r w:rsidR="0064489C">
              <w:rPr>
                <w:szCs w:val="20"/>
              </w:rPr>
              <w:t xml:space="preserve"> </w:t>
            </w:r>
            <w:r w:rsidR="0064489C" w:rsidRPr="0064489C">
              <w:rPr>
                <w:b/>
                <w:bCs/>
                <w:szCs w:val="20"/>
              </w:rPr>
              <w:t>[Trade Datetime]</w:t>
            </w:r>
            <w:r w:rsidRPr="008A5FE3">
              <w:rPr>
                <w:szCs w:val="20"/>
              </w:rPr>
              <w:t>.</w:t>
            </w:r>
          </w:p>
        </w:tc>
      </w:tr>
      <w:tr w:rsidR="005E5FE4" w:rsidRPr="008A5FE3" w14:paraId="5915E60E" w14:textId="77777777" w:rsidTr="00967C64">
        <w:trPr>
          <w:trHeight w:val="231"/>
          <w:jc w:val="center"/>
        </w:trPr>
        <w:tc>
          <w:tcPr>
            <w:tcW w:w="622" w:type="pct"/>
            <w:vAlign w:val="center"/>
          </w:tcPr>
          <w:p w14:paraId="45FD6512" w14:textId="77777777" w:rsidR="005E5FE4" w:rsidRPr="008A5FE3" w:rsidRDefault="005E5FE4" w:rsidP="008550C1">
            <w:pPr>
              <w:spacing w:beforeAutospacing="1" w:after="0" w:afterAutospacing="1"/>
              <w:ind w:right="57"/>
              <w:jc w:val="center"/>
              <w:rPr>
                <w:szCs w:val="20"/>
              </w:rPr>
            </w:pPr>
          </w:p>
        </w:tc>
        <w:tc>
          <w:tcPr>
            <w:tcW w:w="617" w:type="pct"/>
            <w:vAlign w:val="center"/>
          </w:tcPr>
          <w:p w14:paraId="251B4C4A" w14:textId="4A8D49E2" w:rsidR="005E5FE4" w:rsidRPr="008A5FE3" w:rsidRDefault="005E5FE4" w:rsidP="008550C1">
            <w:pPr>
              <w:spacing w:beforeAutospacing="1" w:after="0" w:afterAutospacing="1"/>
              <w:ind w:right="57"/>
              <w:jc w:val="center"/>
              <w:rPr>
                <w:szCs w:val="20"/>
              </w:rPr>
            </w:pPr>
            <w:r>
              <w:rPr>
                <w:szCs w:val="20"/>
              </w:rPr>
              <w:t>X</w:t>
            </w:r>
          </w:p>
        </w:tc>
        <w:tc>
          <w:tcPr>
            <w:tcW w:w="455" w:type="pct"/>
            <w:vAlign w:val="center"/>
          </w:tcPr>
          <w:p w14:paraId="234A8A2D" w14:textId="77777777" w:rsidR="005E5FE4" w:rsidRPr="008A5FE3" w:rsidRDefault="005E5FE4" w:rsidP="008550C1">
            <w:pPr>
              <w:spacing w:beforeAutospacing="1" w:after="0" w:afterAutospacing="1"/>
              <w:ind w:right="57"/>
              <w:jc w:val="center"/>
              <w:rPr>
                <w:szCs w:val="20"/>
              </w:rPr>
            </w:pPr>
          </w:p>
        </w:tc>
        <w:tc>
          <w:tcPr>
            <w:tcW w:w="587" w:type="pct"/>
            <w:vAlign w:val="center"/>
          </w:tcPr>
          <w:p w14:paraId="7DA3AB46" w14:textId="594945CF" w:rsidR="005E5FE4" w:rsidRPr="008A5FE3" w:rsidRDefault="005E5FE4" w:rsidP="008550C1">
            <w:pPr>
              <w:spacing w:beforeAutospacing="1" w:after="0" w:afterAutospacing="1"/>
              <w:ind w:right="57"/>
              <w:jc w:val="center"/>
              <w:rPr>
                <w:szCs w:val="20"/>
              </w:rPr>
            </w:pPr>
            <w:r>
              <w:rPr>
                <w:szCs w:val="20"/>
              </w:rPr>
              <w:t>False</w:t>
            </w:r>
          </w:p>
        </w:tc>
        <w:tc>
          <w:tcPr>
            <w:tcW w:w="2719" w:type="pct"/>
          </w:tcPr>
          <w:p w14:paraId="7CEADC64" w14:textId="195CA583" w:rsidR="005E5FE4" w:rsidRPr="008A5FE3" w:rsidRDefault="005E5FE4" w:rsidP="00967C64">
            <w:pPr>
              <w:spacing w:beforeAutospacing="1" w:after="0" w:afterAutospacing="1"/>
              <w:ind w:right="57"/>
              <w:jc w:val="left"/>
              <w:rPr>
                <w:szCs w:val="20"/>
              </w:rPr>
            </w:pPr>
            <w:r>
              <w:rPr>
                <w:szCs w:val="20"/>
              </w:rPr>
              <w:t>The AA reply will always be empty.</w:t>
            </w:r>
          </w:p>
        </w:tc>
      </w:tr>
      <w:tr w:rsidR="005E5FE4" w:rsidRPr="008A5FE3" w14:paraId="00229A7C" w14:textId="77777777" w:rsidTr="00967C64">
        <w:trPr>
          <w:trHeight w:val="231"/>
          <w:jc w:val="center"/>
        </w:trPr>
        <w:tc>
          <w:tcPr>
            <w:tcW w:w="622" w:type="pct"/>
            <w:vAlign w:val="center"/>
          </w:tcPr>
          <w:p w14:paraId="40A54E48" w14:textId="77777777" w:rsidR="005E5FE4" w:rsidRPr="008A5FE3" w:rsidRDefault="005E5FE4" w:rsidP="008550C1">
            <w:pPr>
              <w:spacing w:beforeAutospacing="1" w:after="0" w:afterAutospacing="1"/>
              <w:ind w:right="57"/>
              <w:jc w:val="center"/>
              <w:rPr>
                <w:szCs w:val="20"/>
              </w:rPr>
            </w:pPr>
          </w:p>
        </w:tc>
        <w:tc>
          <w:tcPr>
            <w:tcW w:w="617" w:type="pct"/>
            <w:vAlign w:val="center"/>
          </w:tcPr>
          <w:p w14:paraId="20B8E65E" w14:textId="6B0805EA" w:rsidR="005E5FE4" w:rsidRPr="008A5FE3" w:rsidRDefault="005E5FE4" w:rsidP="008550C1">
            <w:pPr>
              <w:spacing w:beforeAutospacing="1" w:after="0" w:afterAutospacing="1"/>
              <w:ind w:right="57"/>
              <w:jc w:val="center"/>
              <w:rPr>
                <w:szCs w:val="20"/>
              </w:rPr>
            </w:pPr>
            <w:r>
              <w:rPr>
                <w:szCs w:val="20"/>
              </w:rPr>
              <w:t>X</w:t>
            </w:r>
          </w:p>
        </w:tc>
        <w:tc>
          <w:tcPr>
            <w:tcW w:w="455" w:type="pct"/>
            <w:vAlign w:val="center"/>
          </w:tcPr>
          <w:p w14:paraId="706A5F30" w14:textId="2DD7DB8B" w:rsidR="005E5FE4" w:rsidRPr="008A5FE3" w:rsidRDefault="005E5FE4" w:rsidP="008550C1">
            <w:pPr>
              <w:spacing w:beforeAutospacing="1" w:after="0" w:afterAutospacing="1"/>
              <w:ind w:right="57"/>
              <w:jc w:val="center"/>
              <w:rPr>
                <w:szCs w:val="20"/>
              </w:rPr>
            </w:pPr>
            <w:r>
              <w:rPr>
                <w:szCs w:val="20"/>
              </w:rPr>
              <w:t>X</w:t>
            </w:r>
          </w:p>
        </w:tc>
        <w:tc>
          <w:tcPr>
            <w:tcW w:w="587" w:type="pct"/>
            <w:vAlign w:val="center"/>
          </w:tcPr>
          <w:p w14:paraId="3BD2B9BC" w14:textId="30C07510" w:rsidR="005E5FE4" w:rsidRPr="008A5FE3" w:rsidRDefault="005E5FE4" w:rsidP="008550C1">
            <w:pPr>
              <w:spacing w:beforeAutospacing="1" w:after="0" w:afterAutospacing="1"/>
              <w:ind w:right="57"/>
              <w:jc w:val="center"/>
              <w:rPr>
                <w:szCs w:val="20"/>
              </w:rPr>
            </w:pPr>
            <w:r>
              <w:rPr>
                <w:szCs w:val="20"/>
              </w:rPr>
              <w:t>False</w:t>
            </w:r>
          </w:p>
        </w:tc>
        <w:tc>
          <w:tcPr>
            <w:tcW w:w="2719" w:type="pct"/>
          </w:tcPr>
          <w:p w14:paraId="22B47614" w14:textId="41939A13" w:rsidR="005E5FE4" w:rsidRPr="008A5FE3" w:rsidRDefault="005E5FE4" w:rsidP="00967C64">
            <w:pPr>
              <w:spacing w:beforeAutospacing="1" w:after="0" w:afterAutospacing="1"/>
              <w:ind w:right="57"/>
              <w:jc w:val="left"/>
              <w:rPr>
                <w:szCs w:val="20"/>
              </w:rPr>
            </w:pPr>
            <w:r>
              <w:rPr>
                <w:szCs w:val="20"/>
              </w:rPr>
              <w:t>The AA reply will always be empty.</w:t>
            </w:r>
          </w:p>
        </w:tc>
      </w:tr>
    </w:tbl>
    <w:p w14:paraId="61212F8F" w14:textId="44FAEBFB" w:rsidR="00F5636B" w:rsidRPr="008A5FE3" w:rsidRDefault="00F5636B" w:rsidP="00F5636B">
      <w:pPr>
        <w:pStyle w:val="Antrat"/>
        <w:rPr>
          <w:rFonts w:cs="Arial"/>
          <w:szCs w:val="22"/>
        </w:rPr>
      </w:pPr>
      <w:bookmarkStart w:id="638" w:name="_Ref524683176"/>
      <w:bookmarkStart w:id="639" w:name="_Ref320619204"/>
      <w:bookmarkStart w:id="640" w:name="_Toc105089084"/>
      <w:bookmarkStart w:id="641" w:name="_Toc209159601"/>
      <w:bookmarkEnd w:id="63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8</w:t>
      </w:r>
      <w:r w:rsidR="00ED0C1A" w:rsidRPr="008A5FE3">
        <w:rPr>
          <w:rFonts w:cs="Arial"/>
          <w:szCs w:val="22"/>
        </w:rPr>
        <w:fldChar w:fldCharType="end"/>
      </w:r>
      <w:bookmarkEnd w:id="638"/>
      <w:bookmarkEnd w:id="639"/>
      <w:r w:rsidRPr="008A5FE3">
        <w:rPr>
          <w:rFonts w:cs="Arial"/>
          <w:szCs w:val="22"/>
        </w:rPr>
        <w:t xml:space="preserve">: </w:t>
      </w:r>
      <w:r w:rsidR="00AF4ED5" w:rsidRPr="008A5FE3">
        <w:rPr>
          <w:rFonts w:cs="Arial"/>
          <w:szCs w:val="22"/>
        </w:rPr>
        <w:t>Process</w:t>
      </w:r>
      <w:r w:rsidRPr="008A5FE3">
        <w:rPr>
          <w:rFonts w:cs="Arial"/>
          <w:szCs w:val="22"/>
        </w:rPr>
        <w:t xml:space="preserve"> Model </w:t>
      </w:r>
      <w:r w:rsidR="00AF4ED5" w:rsidRPr="008A5FE3">
        <w:rPr>
          <w:rFonts w:cs="Arial"/>
          <w:szCs w:val="22"/>
        </w:rPr>
        <w:t>–</w:t>
      </w:r>
      <w:r w:rsidRPr="008A5FE3">
        <w:rPr>
          <w:rFonts w:cs="Arial"/>
          <w:szCs w:val="22"/>
        </w:rPr>
        <w:t xml:space="preserve"> </w:t>
      </w:r>
      <w:r w:rsidR="00AF4ED5" w:rsidRPr="008A5FE3">
        <w:rPr>
          <w:rFonts w:cs="Arial"/>
          <w:szCs w:val="22"/>
        </w:rPr>
        <w:t>Registration Information Request Parameters</w:t>
      </w:r>
      <w:bookmarkEnd w:id="640"/>
      <w:bookmarkEnd w:id="641"/>
    </w:p>
    <w:p w14:paraId="73B1B40C" w14:textId="77777777" w:rsidR="0086512B" w:rsidRPr="008A5FE3" w:rsidRDefault="0086512B" w:rsidP="00232BDE">
      <w:pPr>
        <w:rPr>
          <w:szCs w:val="28"/>
        </w:rPr>
      </w:pPr>
    </w:p>
    <w:p w14:paraId="4AE9C94B" w14:textId="706F2A2B" w:rsidR="0086512B" w:rsidRPr="008A5FE3" w:rsidRDefault="0086512B" w:rsidP="00232BDE">
      <w:pPr>
        <w:rPr>
          <w:szCs w:val="28"/>
        </w:rPr>
        <w:sectPr w:rsidR="0086512B" w:rsidRPr="008A5FE3" w:rsidSect="00C216E9">
          <w:headerReference w:type="default" r:id="rId84"/>
          <w:headerReference w:type="first" r:id="rId85"/>
          <w:pgSz w:w="16840" w:h="11907" w:orient="landscape" w:code="9"/>
          <w:pgMar w:top="1440" w:right="1440" w:bottom="1440" w:left="1440" w:header="709" w:footer="709" w:gutter="0"/>
          <w:cols w:space="708"/>
          <w:docGrid w:linePitch="360"/>
        </w:sectPr>
      </w:pPr>
    </w:p>
    <w:p w14:paraId="246B5816" w14:textId="77777777" w:rsidR="00C65BD1" w:rsidRPr="008A5FE3" w:rsidRDefault="00C65BD1" w:rsidP="0007151C">
      <w:pPr>
        <w:rPr>
          <w:szCs w:val="28"/>
        </w:rPr>
      </w:pPr>
      <w:r w:rsidRPr="008A5FE3">
        <w:rPr>
          <w:szCs w:val="28"/>
        </w:rPr>
        <w:lastRenderedPageBreak/>
        <w:t>The MSID prepares a message to return to the Other MS:</w:t>
      </w:r>
    </w:p>
    <w:p w14:paraId="61212F91" w14:textId="4BF54114" w:rsidR="00C65BD1" w:rsidRPr="008A5FE3" w:rsidRDefault="00C65BD1" w:rsidP="00C90C72">
      <w:pPr>
        <w:numPr>
          <w:ilvl w:val="0"/>
          <w:numId w:val="7"/>
        </w:numPr>
        <w:rPr>
          <w:szCs w:val="28"/>
        </w:rPr>
      </w:pPr>
      <w:r w:rsidRPr="008A5FE3">
        <w:rPr>
          <w:szCs w:val="28"/>
        </w:rPr>
        <w:t xml:space="preserve">If records were found, the message contains all extracted Registration details; the message structure is defined in </w:t>
      </w:r>
      <w:r w:rsidRPr="008A5FE3">
        <w:rPr>
          <w:rStyle w:val="SpecReferenceChar"/>
          <w:rFonts w:ascii="Times New Roman" w:hAnsi="Times New Roman"/>
          <w:b w:val="0"/>
          <w:color w:val="000000"/>
          <w:szCs w:val="28"/>
          <w:u w:val="dotted"/>
        </w:rPr>
        <w:fldChar w:fldCharType="begin"/>
      </w:r>
      <w:r w:rsidRPr="008A5FE3">
        <w:rPr>
          <w:rStyle w:val="SpecReferenceChar"/>
          <w:rFonts w:ascii="Times New Roman" w:hAnsi="Times New Roman"/>
          <w:b w:val="0"/>
          <w:color w:val="000000"/>
          <w:szCs w:val="28"/>
          <w:u w:val="dotted"/>
        </w:rPr>
        <w:instrText xml:space="preserve"> REF _Ref313355321 \h  \* MERGEFORMAT </w:instrText>
      </w:r>
      <w:r w:rsidRPr="008A5FE3">
        <w:rPr>
          <w:rStyle w:val="SpecReferenceChar"/>
          <w:rFonts w:ascii="Times New Roman" w:hAnsi="Times New Roman"/>
          <w:b w:val="0"/>
          <w:color w:val="000000"/>
          <w:szCs w:val="28"/>
          <w:u w:val="dotted"/>
        </w:rPr>
      </w:r>
      <w:r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Requested Information</w:t>
      </w:r>
      <w:r w:rsidRPr="008A5FE3">
        <w:rPr>
          <w:rStyle w:val="SpecReferenceChar"/>
          <w:rFonts w:ascii="Times New Roman" w:hAnsi="Times New Roman"/>
          <w:b w:val="0"/>
          <w:color w:val="000000"/>
          <w:szCs w:val="28"/>
          <w:u w:val="dotted"/>
        </w:rPr>
        <w:fldChar w:fldCharType="end"/>
      </w:r>
      <w:r w:rsidRPr="008A5FE3">
        <w:rPr>
          <w:rStyle w:val="SpecReferenceChar"/>
          <w:rFonts w:ascii="Times New Roman" w:hAnsi="Times New Roman"/>
          <w:b w:val="0"/>
          <w:color w:val="auto"/>
          <w:szCs w:val="28"/>
          <w:u w:val="none"/>
        </w:rPr>
        <w:t xml:space="preserve"> </w:t>
      </w:r>
      <w:r w:rsidRPr="008A5FE3">
        <w:rPr>
          <w:szCs w:val="28"/>
        </w:rPr>
        <w:t xml:space="preserve">(see section </w:t>
      </w:r>
      <w:r w:rsidRPr="008A5FE3">
        <w:rPr>
          <w:szCs w:val="28"/>
        </w:rPr>
        <w:fldChar w:fldCharType="begin"/>
      </w:r>
      <w:r w:rsidRPr="008A5FE3">
        <w:rPr>
          <w:szCs w:val="28"/>
        </w:rPr>
        <w:instrText xml:space="preserve"> REF _Ref313355321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6.2.3</w:t>
      </w:r>
      <w:r w:rsidRPr="008A5FE3">
        <w:rPr>
          <w:szCs w:val="28"/>
        </w:rPr>
        <w:fldChar w:fldCharType="end"/>
      </w:r>
      <w:r w:rsidRPr="008A5FE3">
        <w:rPr>
          <w:szCs w:val="28"/>
        </w:rPr>
        <w:t>);</w:t>
      </w:r>
    </w:p>
    <w:p w14:paraId="61212F92" w14:textId="7A4C1617" w:rsidR="00C65BD1" w:rsidRPr="008A5FE3" w:rsidRDefault="00C65BD1" w:rsidP="00C90C72">
      <w:pPr>
        <w:numPr>
          <w:ilvl w:val="0"/>
          <w:numId w:val="7"/>
        </w:numPr>
        <w:rPr>
          <w:szCs w:val="28"/>
        </w:rPr>
      </w:pPr>
      <w:r w:rsidRPr="008A5FE3">
        <w:rPr>
          <w:szCs w:val="28"/>
        </w:rPr>
        <w:t>If no records match the request criteria</w:t>
      </w:r>
      <w:r w:rsidR="00A87B16" w:rsidRPr="008A5FE3">
        <w:rPr>
          <w:rStyle w:val="Puslapioinaosnuoroda"/>
          <w:szCs w:val="28"/>
        </w:rPr>
        <w:footnoteReference w:id="92"/>
      </w:r>
      <w:r w:rsidRPr="008A5FE3">
        <w:rPr>
          <w:szCs w:val="28"/>
        </w:rPr>
        <w:t xml:space="preserve">, the MSID creates a message following the structure of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_Ref313355321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Registration Requested Information</w:t>
      </w:r>
      <w:r w:rsidRPr="008A5FE3">
        <w:rPr>
          <w:rStyle w:val="SpecReferenceChar"/>
          <w:b w:val="0"/>
          <w:color w:val="000000"/>
          <w:szCs w:val="28"/>
          <w:u w:val="dotted"/>
        </w:rPr>
        <w:fldChar w:fldCharType="end"/>
      </w:r>
      <w:r w:rsidRPr="008A5FE3">
        <w:rPr>
          <w:szCs w:val="28"/>
        </w:rPr>
        <w:t>, containing no Registration</w:t>
      </w:r>
      <w:r w:rsidR="00F97A6C" w:rsidRPr="008A5FE3">
        <w:rPr>
          <w:szCs w:val="28"/>
        </w:rPr>
        <w:t xml:space="preserve"> </w:t>
      </w:r>
      <w:r w:rsidR="00A87B16" w:rsidRPr="008A5FE3">
        <w:rPr>
          <w:szCs w:val="28"/>
        </w:rPr>
        <w:t xml:space="preserve">information </w:t>
      </w:r>
      <w:r w:rsidR="00F97A6C" w:rsidRPr="008A5FE3">
        <w:rPr>
          <w:szCs w:val="28"/>
        </w:rPr>
        <w:t>or Trader ID</w:t>
      </w:r>
      <w:r w:rsidRPr="008A5FE3">
        <w:rPr>
          <w:szCs w:val="28"/>
        </w:rPr>
        <w:t>.</w:t>
      </w:r>
    </w:p>
    <w:p w14:paraId="74AEB49F" w14:textId="1852C6D5" w:rsidR="00100AEB" w:rsidRPr="008A5FE3" w:rsidRDefault="00100AEB" w:rsidP="00100AEB">
      <w:pPr>
        <w:rPr>
          <w:szCs w:val="28"/>
        </w:rPr>
      </w:pPr>
    </w:p>
    <w:p w14:paraId="61212F93" w14:textId="77777777" w:rsidR="00B9779B" w:rsidRPr="008A5FE3" w:rsidRDefault="00B9779B" w:rsidP="00700A92">
      <w:pPr>
        <w:pStyle w:val="Antrat6"/>
      </w:pPr>
      <w:bookmarkStart w:id="642" w:name="_Ref124252180"/>
      <w:r w:rsidRPr="008A5FE3">
        <w:t>VAT Return</w:t>
      </w:r>
      <w:bookmarkEnd w:id="642"/>
    </w:p>
    <w:p w14:paraId="61212F94" w14:textId="4C1DD0FA" w:rsidR="008D2952" w:rsidRDefault="008D2952" w:rsidP="008B7F63">
      <w:pPr>
        <w:rPr>
          <w:szCs w:val="28"/>
        </w:rPr>
      </w:pPr>
      <w:r w:rsidRPr="008A5FE3">
        <w:rPr>
          <w:szCs w:val="28"/>
        </w:rPr>
        <w:t xml:space="preserve">The MSID receives a </w:t>
      </w:r>
      <w:r w:rsidR="008B7F63" w:rsidRPr="008A5FE3">
        <w:rPr>
          <w:szCs w:val="28"/>
          <w:u w:val="dotted"/>
        </w:rPr>
        <w:fldChar w:fldCharType="begin"/>
      </w:r>
      <w:r w:rsidR="008B7F63" w:rsidRPr="008A5FE3">
        <w:rPr>
          <w:szCs w:val="28"/>
          <w:u w:val="dotted"/>
        </w:rPr>
        <w:instrText xml:space="preserve"> REF _Ref10472338 \h </w:instrText>
      </w:r>
      <w:r w:rsidR="00286586" w:rsidRPr="008A5FE3">
        <w:rPr>
          <w:szCs w:val="28"/>
          <w:u w:val="dotted"/>
        </w:rPr>
        <w:instrText xml:space="preserve"> \* MERGEFORMAT </w:instrText>
      </w:r>
      <w:r w:rsidR="008B7F63" w:rsidRPr="008A5FE3">
        <w:rPr>
          <w:szCs w:val="28"/>
          <w:u w:val="dotted"/>
        </w:rPr>
      </w:r>
      <w:r w:rsidR="008B7F63" w:rsidRPr="008A5FE3">
        <w:rPr>
          <w:szCs w:val="28"/>
          <w:u w:val="dotted"/>
        </w:rPr>
        <w:fldChar w:fldCharType="separate"/>
      </w:r>
      <w:r w:rsidR="00727DED" w:rsidRPr="00727DED">
        <w:rPr>
          <w:szCs w:val="28"/>
        </w:rPr>
        <w:t>MSG: OSS VAT Return Request</w:t>
      </w:r>
      <w:r w:rsidR="008B7F63" w:rsidRPr="008A5FE3">
        <w:rPr>
          <w:szCs w:val="28"/>
          <w:u w:val="dotted"/>
        </w:rPr>
        <w:fldChar w:fldCharType="end"/>
      </w:r>
      <w:r w:rsidRPr="008A5FE3">
        <w:rPr>
          <w:szCs w:val="28"/>
        </w:rPr>
        <w:t xml:space="preserve"> message from the Other MS. The message can contain </w:t>
      </w:r>
      <w:r w:rsidR="006E0EBE" w:rsidRPr="008A5FE3">
        <w:rPr>
          <w:szCs w:val="28"/>
        </w:rPr>
        <w:t xml:space="preserve">the indication of the special scheme, </w:t>
      </w:r>
      <w:r w:rsidRPr="008A5FE3">
        <w:rPr>
          <w:szCs w:val="28"/>
        </w:rPr>
        <w:t>a VAT Identification Number of an NETP</w:t>
      </w:r>
      <w:r w:rsidR="002F0F92" w:rsidRPr="008A5FE3">
        <w:rPr>
          <w:szCs w:val="28"/>
        </w:rPr>
        <w:t>,</w:t>
      </w:r>
      <w:r w:rsidR="004439DC" w:rsidRPr="008A5FE3">
        <w:rPr>
          <w:szCs w:val="28"/>
        </w:rPr>
        <w:t xml:space="preserve"> a</w:t>
      </w:r>
      <w:r w:rsidR="00BE4063" w:rsidRPr="008A5FE3">
        <w:rPr>
          <w:szCs w:val="28"/>
        </w:rPr>
        <w:t>n</w:t>
      </w:r>
      <w:r w:rsidR="004439DC" w:rsidRPr="008A5FE3">
        <w:rPr>
          <w:szCs w:val="28"/>
        </w:rPr>
        <w:t xml:space="preserve"> </w:t>
      </w:r>
      <w:r w:rsidR="001C371A" w:rsidRPr="008A5FE3">
        <w:rPr>
          <w:szCs w:val="28"/>
        </w:rPr>
        <w:t>Intermediary Number</w:t>
      </w:r>
      <w:r w:rsidR="004439DC" w:rsidRPr="008A5FE3">
        <w:rPr>
          <w:szCs w:val="28"/>
        </w:rPr>
        <w:t xml:space="preserve"> </w:t>
      </w:r>
      <w:r w:rsidR="00BE4063" w:rsidRPr="008A5FE3">
        <w:rPr>
          <w:szCs w:val="28"/>
        </w:rPr>
        <w:t>(Import scheme only)</w:t>
      </w:r>
      <w:r w:rsidRPr="008A5FE3">
        <w:rPr>
          <w:szCs w:val="28"/>
        </w:rPr>
        <w:t>, the type of information requeste</w:t>
      </w:r>
      <w:r w:rsidR="0054558E" w:rsidRPr="008A5FE3">
        <w:rPr>
          <w:szCs w:val="28"/>
        </w:rPr>
        <w:t xml:space="preserve">d (the </w:t>
      </w:r>
      <w:r w:rsidR="00296A45" w:rsidRPr="008A5FE3">
        <w:rPr>
          <w:szCs w:val="28"/>
        </w:rPr>
        <w:t>VAT Return</w:t>
      </w:r>
      <w:r w:rsidR="0054558E" w:rsidRPr="008A5FE3">
        <w:rPr>
          <w:szCs w:val="28"/>
        </w:rPr>
        <w:t>s for an MSCON</w:t>
      </w:r>
      <w:r w:rsidR="00100AEB" w:rsidRPr="008A5FE3">
        <w:rPr>
          <w:szCs w:val="28"/>
        </w:rPr>
        <w:t>,</w:t>
      </w:r>
      <w:r w:rsidR="0054558E" w:rsidRPr="008A5FE3">
        <w:rPr>
          <w:szCs w:val="28"/>
        </w:rPr>
        <w:t xml:space="preserve"> </w:t>
      </w:r>
      <w:r w:rsidR="00296A45" w:rsidRPr="008A5FE3">
        <w:rPr>
          <w:szCs w:val="28"/>
        </w:rPr>
        <w:t>VAT Return</w:t>
      </w:r>
      <w:r w:rsidRPr="008A5FE3">
        <w:rPr>
          <w:szCs w:val="28"/>
        </w:rPr>
        <w:t>s for an MSEST), a VAT Return reference</w:t>
      </w:r>
      <w:r w:rsidR="00B24B92" w:rsidRPr="008A5FE3">
        <w:rPr>
          <w:szCs w:val="28"/>
        </w:rPr>
        <w:t xml:space="preserve"> or </w:t>
      </w:r>
      <w:r w:rsidRPr="008A5FE3">
        <w:rPr>
          <w:szCs w:val="28"/>
        </w:rPr>
        <w:t xml:space="preserve">a </w:t>
      </w:r>
      <w:r w:rsidR="00296A45" w:rsidRPr="008A5FE3">
        <w:rPr>
          <w:szCs w:val="28"/>
        </w:rPr>
        <w:t>VAT Return</w:t>
      </w:r>
      <w:r w:rsidRPr="008A5FE3">
        <w:rPr>
          <w:szCs w:val="28"/>
        </w:rPr>
        <w:t xml:space="preserve"> period and a country code. </w:t>
      </w:r>
      <w:r w:rsidR="009E6E8E" w:rsidRPr="008A5FE3">
        <w:rPr>
          <w:szCs w:val="28"/>
        </w:rPr>
        <w:t xml:space="preserve">Either the </w:t>
      </w:r>
      <w:r w:rsidRPr="008A5FE3">
        <w:rPr>
          <w:szCs w:val="28"/>
        </w:rPr>
        <w:t xml:space="preserve">VAT Identification Number </w:t>
      </w:r>
      <w:r w:rsidR="00414CC7" w:rsidRPr="008A5FE3">
        <w:rPr>
          <w:szCs w:val="28"/>
        </w:rPr>
        <w:t>of NETP</w:t>
      </w:r>
      <w:r w:rsidR="00100AEB" w:rsidRPr="008A5FE3">
        <w:rPr>
          <w:szCs w:val="28"/>
        </w:rPr>
        <w:t xml:space="preserve"> or </w:t>
      </w:r>
      <w:r w:rsidR="001C371A" w:rsidRPr="008A5FE3">
        <w:rPr>
          <w:szCs w:val="28"/>
        </w:rPr>
        <w:t>Intermediary Number</w:t>
      </w:r>
      <w:r w:rsidR="00100AEB" w:rsidRPr="008A5FE3">
        <w:rPr>
          <w:szCs w:val="28"/>
        </w:rPr>
        <w:t xml:space="preserve"> </w:t>
      </w:r>
      <w:r w:rsidR="009E6E8E" w:rsidRPr="008A5FE3">
        <w:rPr>
          <w:szCs w:val="28"/>
        </w:rPr>
        <w:t>is mandatory as well as</w:t>
      </w:r>
      <w:r w:rsidRPr="008A5FE3">
        <w:rPr>
          <w:szCs w:val="28"/>
        </w:rPr>
        <w:t xml:space="preserve"> information type</w:t>
      </w:r>
      <w:r w:rsidR="008C29EE" w:rsidRPr="008A5FE3">
        <w:rPr>
          <w:szCs w:val="28"/>
        </w:rPr>
        <w:t>.</w:t>
      </w:r>
      <w:r w:rsidRPr="008A5FE3">
        <w:rPr>
          <w:szCs w:val="28"/>
        </w:rPr>
        <w:t xml:space="preserve"> </w:t>
      </w:r>
      <w:r w:rsidR="009E6E8E" w:rsidRPr="008A5FE3">
        <w:rPr>
          <w:szCs w:val="28"/>
        </w:rPr>
        <w:t>T</w:t>
      </w:r>
      <w:r w:rsidRPr="008A5FE3">
        <w:rPr>
          <w:szCs w:val="28"/>
        </w:rPr>
        <w:t>he other parameters are optional.</w:t>
      </w:r>
    </w:p>
    <w:p w14:paraId="0BD77A30" w14:textId="0A97A9FA" w:rsidR="00232BDE" w:rsidRPr="008A5FE3" w:rsidRDefault="00601EEA" w:rsidP="008D2952">
      <w:pPr>
        <w:rPr>
          <w:szCs w:val="28"/>
        </w:rPr>
      </w:pPr>
      <w:r w:rsidRPr="008A5FE3">
        <w:rPr>
          <w:szCs w:val="28"/>
        </w:rPr>
        <w:t xml:space="preserve">The MSID queries the database according to </w:t>
      </w:r>
      <w:r w:rsidRPr="00A15E05">
        <w:rPr>
          <w:szCs w:val="22"/>
        </w:rPr>
        <w:t xml:space="preserve"> </w:t>
      </w:r>
      <w:r w:rsidRPr="00A15E05">
        <w:rPr>
          <w:szCs w:val="22"/>
        </w:rPr>
        <w:fldChar w:fldCharType="begin"/>
      </w:r>
      <w:r w:rsidRPr="00A15E05">
        <w:rPr>
          <w:szCs w:val="22"/>
        </w:rPr>
        <w:instrText xml:space="preserve"> REF _Ref528334552 \h </w:instrText>
      </w:r>
      <w:r>
        <w:rPr>
          <w:szCs w:val="22"/>
        </w:rPr>
        <w:instrText xml:space="preserve"> \* MERGEFORMAT </w:instrText>
      </w:r>
      <w:r w:rsidRPr="00A15E05">
        <w:rPr>
          <w:szCs w:val="22"/>
        </w:rPr>
      </w:r>
      <w:r w:rsidRPr="00A15E05">
        <w:rPr>
          <w:szCs w:val="22"/>
        </w:rPr>
        <w:fldChar w:fldCharType="separate"/>
      </w:r>
      <w:r w:rsidR="00727DED" w:rsidRPr="00727DED">
        <w:rPr>
          <w:szCs w:val="22"/>
        </w:rPr>
        <w:t>Query: Request for VAT Return Information</w:t>
      </w:r>
      <w:r w:rsidRPr="00A15E05">
        <w:rPr>
          <w:szCs w:val="22"/>
        </w:rPr>
        <w:fldChar w:fldCharType="end"/>
      </w:r>
      <w:r w:rsidRPr="008A5FE3">
        <w:rPr>
          <w:szCs w:val="28"/>
        </w:rPr>
        <w:t xml:space="preserve"> (see section</w:t>
      </w:r>
      <w:r>
        <w:rPr>
          <w:szCs w:val="28"/>
        </w:rPr>
        <w:t xml:space="preserve"> </w:t>
      </w:r>
      <w:r w:rsidRPr="00A15E05">
        <w:rPr>
          <w:szCs w:val="22"/>
        </w:rPr>
        <w:fldChar w:fldCharType="begin"/>
      </w:r>
      <w:r w:rsidRPr="00A15E05">
        <w:rPr>
          <w:szCs w:val="22"/>
        </w:rPr>
        <w:instrText xml:space="preserve"> REF _Ref528334552 \r \h </w:instrText>
      </w:r>
      <w:r>
        <w:rPr>
          <w:szCs w:val="22"/>
        </w:rPr>
        <w:instrText xml:space="preserve"> \* MERGEFORMAT </w:instrText>
      </w:r>
      <w:r w:rsidRPr="00A15E05">
        <w:rPr>
          <w:szCs w:val="22"/>
        </w:rPr>
      </w:r>
      <w:r w:rsidRPr="00A15E05">
        <w:rPr>
          <w:szCs w:val="22"/>
        </w:rPr>
        <w:fldChar w:fldCharType="separate"/>
      </w:r>
      <w:r w:rsidR="00727DED">
        <w:rPr>
          <w:szCs w:val="22"/>
        </w:rPr>
        <w:t>5.5.2.4</w:t>
      </w:r>
      <w:r w:rsidRPr="00A15E05">
        <w:rPr>
          <w:szCs w:val="22"/>
        </w:rPr>
        <w:fldChar w:fldCharType="end"/>
      </w:r>
      <w:r w:rsidRPr="008A5FE3">
        <w:rPr>
          <w:szCs w:val="28"/>
        </w:rPr>
        <w:t xml:space="preserve">) to extract the requested information. </w:t>
      </w:r>
      <w:r w:rsidR="00C21713" w:rsidRPr="008A5FE3">
        <w:rPr>
          <w:szCs w:val="28"/>
        </w:rPr>
        <w:fldChar w:fldCharType="begin"/>
      </w:r>
      <w:r w:rsidR="00C21713" w:rsidRPr="008A5FE3">
        <w:rPr>
          <w:szCs w:val="28"/>
        </w:rPr>
        <w:instrText xml:space="preserve"> REF _Ref325451964 \h </w:instrText>
      </w:r>
      <w:r w:rsidR="00286586" w:rsidRPr="008A5FE3">
        <w:rPr>
          <w:szCs w:val="28"/>
        </w:rPr>
        <w:instrText xml:space="preserve"> \* MERGEFORMAT </w:instrText>
      </w:r>
      <w:r w:rsidR="00C21713" w:rsidRPr="008A5FE3">
        <w:rPr>
          <w:szCs w:val="28"/>
        </w:rPr>
      </w:r>
      <w:r w:rsidR="00C21713" w:rsidRPr="008A5FE3">
        <w:rPr>
          <w:szCs w:val="28"/>
        </w:rPr>
        <w:fldChar w:fldCharType="separate"/>
      </w:r>
      <w:r w:rsidR="00727DED" w:rsidRPr="00727DED">
        <w:rPr>
          <w:rFonts w:cs="Arial"/>
          <w:szCs w:val="28"/>
        </w:rPr>
        <w:t xml:space="preserve">Table </w:t>
      </w:r>
      <w:r w:rsidR="00727DED" w:rsidRPr="00727DED">
        <w:rPr>
          <w:rFonts w:cs="Arial"/>
          <w:noProof/>
          <w:szCs w:val="28"/>
        </w:rPr>
        <w:t>9</w:t>
      </w:r>
      <w:r w:rsidR="00C21713" w:rsidRPr="008A5FE3">
        <w:rPr>
          <w:szCs w:val="28"/>
        </w:rPr>
        <w:fldChar w:fldCharType="end"/>
      </w:r>
      <w:r w:rsidR="00C21713" w:rsidRPr="008A5FE3">
        <w:rPr>
          <w:szCs w:val="28"/>
        </w:rPr>
        <w:t xml:space="preserve"> describes the information that the </w:t>
      </w:r>
      <w:r w:rsidR="00C21713" w:rsidRPr="00A15E05">
        <w:rPr>
          <w:szCs w:val="22"/>
        </w:rPr>
        <w:t>MSID must provide</w:t>
      </w:r>
      <w:r w:rsidR="00A646A1">
        <w:rPr>
          <w:szCs w:val="22"/>
        </w:rPr>
        <w:t>:</w:t>
      </w:r>
      <w:r w:rsidR="00C21713" w:rsidRPr="00A15E05">
        <w:rPr>
          <w:szCs w:val="22"/>
        </w:rPr>
        <w:t xml:space="preserve"> an</w:t>
      </w:r>
      <w:r w:rsidR="00C21713" w:rsidRPr="008A5FE3">
        <w:rPr>
          <w:szCs w:val="28"/>
        </w:rPr>
        <w:t xml:space="preserve"> X in the first two columns of this table indicates that the request includes the parameter named in the column header.</w:t>
      </w:r>
      <w:r w:rsidR="00A15E05">
        <w:rPr>
          <w:szCs w:val="28"/>
        </w:rPr>
        <w:t xml:space="preserve"> The query </w:t>
      </w:r>
      <w:r w:rsidR="00A15E05" w:rsidRPr="00A15E05">
        <w:rPr>
          <w:szCs w:val="28"/>
        </w:rPr>
        <w:t>parameter</w:t>
      </w:r>
      <w:r w:rsidR="00A15E05">
        <w:rPr>
          <w:szCs w:val="28"/>
        </w:rPr>
        <w:t xml:space="preserve">s are </w:t>
      </w:r>
      <w:r w:rsidR="00A15E05" w:rsidRPr="00A15E05">
        <w:rPr>
          <w:szCs w:val="28"/>
        </w:rPr>
        <w:t xml:space="preserve">referenced in the column </w:t>
      </w:r>
      <w:r w:rsidR="00A15E05">
        <w:rPr>
          <w:szCs w:val="28"/>
        </w:rPr>
        <w:t>“</w:t>
      </w:r>
      <w:r w:rsidR="00A15E05" w:rsidRPr="00A15E05">
        <w:rPr>
          <w:szCs w:val="28"/>
        </w:rPr>
        <w:t>Information to be Provided by the MSID</w:t>
      </w:r>
      <w:r w:rsidR="00A15E05">
        <w:rPr>
          <w:szCs w:val="28"/>
        </w:rPr>
        <w:t>”.</w:t>
      </w:r>
    </w:p>
    <w:p w14:paraId="7D8D388B" w14:textId="77777777" w:rsidR="004C4199" w:rsidRPr="008A5FE3" w:rsidRDefault="004C4199" w:rsidP="008D2952">
      <w:pPr>
        <w:rPr>
          <w:szCs w:val="28"/>
        </w:rPr>
      </w:pPr>
      <w:r w:rsidRPr="008A5FE3">
        <w:rPr>
          <w:b/>
          <w:szCs w:val="28"/>
        </w:rPr>
        <w:t>Note</w:t>
      </w:r>
      <w:r w:rsidRPr="008A5FE3">
        <w:rPr>
          <w:szCs w:val="28"/>
        </w:rPr>
        <w:t>:</w:t>
      </w:r>
    </w:p>
    <w:p w14:paraId="7CF91DE0" w14:textId="299625CB" w:rsidR="004C4199" w:rsidRPr="008A5FE3" w:rsidRDefault="00B4753C" w:rsidP="008138DA">
      <w:pPr>
        <w:pStyle w:val="Sraopastraipa"/>
        <w:numPr>
          <w:ilvl w:val="0"/>
          <w:numId w:val="140"/>
        </w:numPr>
        <w:rPr>
          <w:szCs w:val="28"/>
        </w:rPr>
      </w:pPr>
      <w:r w:rsidRPr="008A5FE3">
        <w:rPr>
          <w:szCs w:val="28"/>
        </w:rPr>
        <w:t>If the ‘</w:t>
      </w:r>
      <w:r w:rsidR="004C4199" w:rsidRPr="008A5FE3">
        <w:rPr>
          <w:szCs w:val="28"/>
        </w:rPr>
        <w:t>Request Type</w:t>
      </w:r>
      <w:r w:rsidRPr="008A5FE3">
        <w:rPr>
          <w:szCs w:val="28"/>
        </w:rPr>
        <w:t>’</w:t>
      </w:r>
      <w:r w:rsidR="004C4199" w:rsidRPr="008A5FE3">
        <w:rPr>
          <w:szCs w:val="28"/>
        </w:rPr>
        <w:t xml:space="preserve"> = MSEST</w:t>
      </w:r>
      <w:r w:rsidRPr="008A5FE3">
        <w:rPr>
          <w:szCs w:val="28"/>
        </w:rPr>
        <w:t xml:space="preserve"> in </w:t>
      </w:r>
      <w:r w:rsidRPr="008A5FE3">
        <w:rPr>
          <w:szCs w:val="28"/>
        </w:rPr>
        <w:fldChar w:fldCharType="begin"/>
      </w:r>
      <w:r w:rsidRPr="008A5FE3">
        <w:rPr>
          <w:szCs w:val="28"/>
        </w:rPr>
        <w:instrText xml:space="preserve"> REF _Ref525821223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lang w:eastAsia="en-GB"/>
        </w:rPr>
        <w:t xml:space="preserve">Table </w:t>
      </w:r>
      <w:r w:rsidR="00727DED" w:rsidRPr="00727DED">
        <w:rPr>
          <w:rFonts w:cs="Arial"/>
          <w:noProof/>
          <w:szCs w:val="28"/>
          <w:lang w:eastAsia="en-GB"/>
        </w:rPr>
        <w:t>9</w:t>
      </w:r>
      <w:r w:rsidRPr="008A5FE3">
        <w:rPr>
          <w:szCs w:val="28"/>
        </w:rPr>
        <w:fldChar w:fldCharType="end"/>
      </w:r>
      <w:r w:rsidRPr="008A5FE3">
        <w:rPr>
          <w:szCs w:val="28"/>
        </w:rPr>
        <w:t>, it implies that the q</w:t>
      </w:r>
      <w:r w:rsidR="004C4199" w:rsidRPr="008A5FE3">
        <w:rPr>
          <w:szCs w:val="28"/>
        </w:rPr>
        <w:t xml:space="preserve">uery </w:t>
      </w:r>
      <w:r w:rsidRPr="008A5FE3">
        <w:rPr>
          <w:szCs w:val="28"/>
        </w:rPr>
        <w:t xml:space="preserve">is only </w:t>
      </w:r>
      <w:r w:rsidR="004C4199" w:rsidRPr="008A5FE3">
        <w:rPr>
          <w:szCs w:val="28"/>
        </w:rPr>
        <w:t>valid for</w:t>
      </w:r>
      <w:r w:rsidRPr="008A5FE3">
        <w:rPr>
          <w:szCs w:val="28"/>
        </w:rPr>
        <w:t xml:space="preserve"> the</w:t>
      </w:r>
      <w:r w:rsidR="004C4199" w:rsidRPr="008A5FE3">
        <w:rPr>
          <w:szCs w:val="28"/>
        </w:rPr>
        <w:t xml:space="preserve"> Union Scheme</w:t>
      </w:r>
      <w:r w:rsidRPr="008A5FE3">
        <w:rPr>
          <w:szCs w:val="28"/>
        </w:rPr>
        <w:t>;</w:t>
      </w:r>
    </w:p>
    <w:p w14:paraId="606BA024" w14:textId="13624F4A" w:rsidR="004C4199" w:rsidRPr="008A5FE3" w:rsidRDefault="00B4753C" w:rsidP="008138DA">
      <w:pPr>
        <w:pStyle w:val="Sraopastraipa"/>
        <w:numPr>
          <w:ilvl w:val="0"/>
          <w:numId w:val="140"/>
        </w:numPr>
        <w:rPr>
          <w:szCs w:val="28"/>
        </w:rPr>
      </w:pPr>
      <w:r w:rsidRPr="008A5FE3">
        <w:rPr>
          <w:szCs w:val="28"/>
        </w:rPr>
        <w:t>If the ‘</w:t>
      </w:r>
      <w:r w:rsidR="001C371A" w:rsidRPr="008A5FE3">
        <w:rPr>
          <w:szCs w:val="28"/>
        </w:rPr>
        <w:t>Intermediary Number</w:t>
      </w:r>
      <w:r w:rsidRPr="008A5FE3">
        <w:rPr>
          <w:szCs w:val="28"/>
        </w:rPr>
        <w:t>’ is provided, it implies that the q</w:t>
      </w:r>
      <w:r w:rsidR="004C4199" w:rsidRPr="008A5FE3">
        <w:rPr>
          <w:szCs w:val="28"/>
        </w:rPr>
        <w:t xml:space="preserve">uery </w:t>
      </w:r>
      <w:r w:rsidRPr="008A5FE3">
        <w:rPr>
          <w:szCs w:val="28"/>
        </w:rPr>
        <w:t xml:space="preserve">is only </w:t>
      </w:r>
      <w:r w:rsidR="004C4199" w:rsidRPr="008A5FE3">
        <w:rPr>
          <w:szCs w:val="28"/>
        </w:rPr>
        <w:t>valid for</w:t>
      </w:r>
      <w:r w:rsidRPr="008A5FE3">
        <w:rPr>
          <w:szCs w:val="28"/>
        </w:rPr>
        <w:t xml:space="preserve"> the</w:t>
      </w:r>
      <w:r w:rsidR="004C4199" w:rsidRPr="008A5FE3">
        <w:rPr>
          <w:szCs w:val="28"/>
        </w:rPr>
        <w:t xml:space="preserve"> Import Scheme</w:t>
      </w:r>
      <w:r w:rsidRPr="008A5FE3">
        <w:rPr>
          <w:szCs w:val="28"/>
        </w:rPr>
        <w:t>.</w:t>
      </w:r>
    </w:p>
    <w:p w14:paraId="03BF8A2C" w14:textId="77777777" w:rsidR="009E6E8E" w:rsidRPr="008A5FE3" w:rsidRDefault="009E6E8E" w:rsidP="009E6E8E">
      <w:pPr>
        <w:rPr>
          <w:szCs w:val="28"/>
        </w:rPr>
      </w:pPr>
    </w:p>
    <w:p w14:paraId="5C713623" w14:textId="4382650F" w:rsidR="009E6E8E" w:rsidRPr="008A5FE3" w:rsidRDefault="009E6E8E" w:rsidP="009E6E8E">
      <w:pPr>
        <w:rPr>
          <w:szCs w:val="28"/>
        </w:rPr>
        <w:sectPr w:rsidR="009E6E8E" w:rsidRPr="008A5FE3" w:rsidSect="00C216E9">
          <w:headerReference w:type="default" r:id="rId86"/>
          <w:headerReference w:type="first" r:id="rId87"/>
          <w:pgSz w:w="11907" w:h="16840" w:code="9"/>
          <w:pgMar w:top="1440" w:right="1440" w:bottom="1440" w:left="1440" w:header="709" w:footer="709" w:gutter="0"/>
          <w:cols w:space="708"/>
          <w:docGrid w:linePitch="360"/>
        </w:sectPr>
      </w:pPr>
      <w:r w:rsidRPr="008A5FE3">
        <w:rPr>
          <w:b/>
          <w:szCs w:val="28"/>
        </w:rPr>
        <w:t>Important</w:t>
      </w:r>
      <w:r w:rsidRPr="008A5FE3">
        <w:rPr>
          <w:szCs w:val="28"/>
        </w:rPr>
        <w:t xml:space="preserve">: if both NETP </w:t>
      </w:r>
      <w:r w:rsidR="007374F1" w:rsidRPr="008A5FE3">
        <w:rPr>
          <w:szCs w:val="28"/>
        </w:rPr>
        <w:t>VAT Identification</w:t>
      </w:r>
      <w:r w:rsidRPr="008A5FE3">
        <w:rPr>
          <w:szCs w:val="28"/>
        </w:rPr>
        <w:t xml:space="preserve"> Number and </w:t>
      </w:r>
      <w:r w:rsidR="001C371A" w:rsidRPr="008A5FE3">
        <w:rPr>
          <w:szCs w:val="28"/>
        </w:rPr>
        <w:t>Intermediary Number</w:t>
      </w:r>
      <w:r w:rsidRPr="008A5FE3">
        <w:rPr>
          <w:szCs w:val="28"/>
        </w:rPr>
        <w:t xml:space="preserve"> are </w:t>
      </w:r>
      <w:r w:rsidR="003C0840" w:rsidRPr="008A5FE3">
        <w:rPr>
          <w:szCs w:val="28"/>
        </w:rPr>
        <w:t>provided</w:t>
      </w:r>
      <w:r w:rsidRPr="008A5FE3">
        <w:rPr>
          <w:szCs w:val="28"/>
        </w:rPr>
        <w:t>, the query results only VAT Returns submitted by the Intermediary on behalf of that NETP</w:t>
      </w:r>
      <w:r w:rsidR="00AF7C91" w:rsidRPr="008A5FE3">
        <w:rPr>
          <w:szCs w:val="28"/>
        </w:rPr>
        <w:t xml:space="preserve"> (not all Intermediary’s VAT Returns)</w:t>
      </w:r>
      <w:r w:rsidRPr="008A5FE3">
        <w:rPr>
          <w:szCs w:val="28"/>
        </w:rPr>
        <w:t xml:space="preserve">. </w:t>
      </w:r>
    </w:p>
    <w:p w14:paraId="61212F95" w14:textId="32074866" w:rsidR="00C21713" w:rsidRPr="008A5FE3" w:rsidRDefault="00C21713" w:rsidP="008D2952">
      <w:pPr>
        <w:rPr>
          <w:szCs w:val="28"/>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02"/>
        <w:gridCol w:w="1589"/>
        <w:gridCol w:w="1510"/>
        <w:gridCol w:w="1511"/>
        <w:gridCol w:w="1511"/>
        <w:gridCol w:w="1511"/>
        <w:gridCol w:w="4716"/>
      </w:tblGrid>
      <w:tr w:rsidR="009B3561" w:rsidRPr="008A5FE3" w14:paraId="61212F9C" w14:textId="77777777" w:rsidTr="00A72AB5">
        <w:trPr>
          <w:cantSplit/>
          <w:trHeight w:val="567"/>
          <w:tblHeader/>
          <w:jc w:val="center"/>
        </w:trPr>
        <w:tc>
          <w:tcPr>
            <w:tcW w:w="550" w:type="pct"/>
            <w:shd w:val="clear" w:color="auto" w:fill="D9D9D9"/>
            <w:vAlign w:val="center"/>
          </w:tcPr>
          <w:p w14:paraId="61212F96" w14:textId="39AC0C65" w:rsidR="0053317A" w:rsidRPr="008A5FE3" w:rsidRDefault="00D26D3E" w:rsidP="00A72AB5">
            <w:pPr>
              <w:spacing w:after="0"/>
              <w:ind w:left="57" w:right="57"/>
              <w:jc w:val="left"/>
              <w:rPr>
                <w:b/>
                <w:szCs w:val="20"/>
              </w:rPr>
            </w:pPr>
            <w:bookmarkStart w:id="643" w:name="_Hlk85439259"/>
            <w:r w:rsidRPr="008A5FE3">
              <w:rPr>
                <w:b/>
                <w:szCs w:val="20"/>
              </w:rPr>
              <w:t xml:space="preserve">VAT </w:t>
            </w:r>
            <w:r w:rsidR="00950B72" w:rsidRPr="008A5FE3">
              <w:rPr>
                <w:b/>
                <w:szCs w:val="20"/>
              </w:rPr>
              <w:t>I</w:t>
            </w:r>
            <w:r w:rsidR="001606DE" w:rsidRPr="008A5FE3">
              <w:rPr>
                <w:b/>
                <w:szCs w:val="20"/>
              </w:rPr>
              <w:t>dentification Number</w:t>
            </w:r>
          </w:p>
        </w:tc>
        <w:tc>
          <w:tcPr>
            <w:tcW w:w="550" w:type="pct"/>
            <w:shd w:val="clear" w:color="auto" w:fill="D9D9D9"/>
            <w:vAlign w:val="center"/>
          </w:tcPr>
          <w:p w14:paraId="4A1C6ECA" w14:textId="3A4D970F" w:rsidR="00100AEB" w:rsidRPr="008A5FE3" w:rsidRDefault="001C371A" w:rsidP="00A72AB5">
            <w:pPr>
              <w:spacing w:after="0"/>
              <w:ind w:left="57" w:right="57"/>
              <w:jc w:val="left"/>
              <w:rPr>
                <w:b/>
                <w:szCs w:val="20"/>
              </w:rPr>
            </w:pPr>
            <w:r w:rsidRPr="008A5FE3">
              <w:rPr>
                <w:b/>
                <w:szCs w:val="20"/>
              </w:rPr>
              <w:t>Intermediary Number</w:t>
            </w:r>
            <w:r w:rsidR="00100AEB" w:rsidRPr="008A5FE3">
              <w:rPr>
                <w:b/>
                <w:szCs w:val="20"/>
              </w:rPr>
              <w:t xml:space="preserve"> </w:t>
            </w:r>
          </w:p>
        </w:tc>
        <w:tc>
          <w:tcPr>
            <w:tcW w:w="550" w:type="pct"/>
            <w:shd w:val="clear" w:color="auto" w:fill="D9D9D9"/>
            <w:vAlign w:val="center"/>
          </w:tcPr>
          <w:p w14:paraId="61212F97" w14:textId="706E14AF" w:rsidR="0053317A" w:rsidRPr="008A5FE3" w:rsidRDefault="0053317A" w:rsidP="00A72AB5">
            <w:pPr>
              <w:spacing w:after="0"/>
              <w:ind w:left="57" w:right="57"/>
              <w:jc w:val="left"/>
              <w:rPr>
                <w:b/>
                <w:szCs w:val="20"/>
              </w:rPr>
            </w:pPr>
            <w:r w:rsidRPr="008A5FE3">
              <w:rPr>
                <w:b/>
                <w:szCs w:val="20"/>
              </w:rPr>
              <w:t>Request Type</w:t>
            </w:r>
          </w:p>
        </w:tc>
        <w:tc>
          <w:tcPr>
            <w:tcW w:w="550" w:type="pct"/>
            <w:shd w:val="clear" w:color="auto" w:fill="D9D9D9"/>
            <w:vAlign w:val="center"/>
          </w:tcPr>
          <w:p w14:paraId="4FDA9213" w14:textId="70AC9E7D" w:rsidR="00D26D3E" w:rsidRPr="008A5FE3" w:rsidRDefault="00950B72" w:rsidP="00A72AB5">
            <w:pPr>
              <w:spacing w:after="0"/>
              <w:ind w:left="57" w:right="57"/>
              <w:jc w:val="left"/>
              <w:rPr>
                <w:b/>
                <w:szCs w:val="20"/>
              </w:rPr>
            </w:pPr>
            <w:r w:rsidRPr="008A5FE3">
              <w:rPr>
                <w:b/>
                <w:szCs w:val="20"/>
              </w:rPr>
              <w:t>VAT Return Reference</w:t>
            </w:r>
          </w:p>
        </w:tc>
        <w:tc>
          <w:tcPr>
            <w:tcW w:w="550" w:type="pct"/>
            <w:shd w:val="clear" w:color="auto" w:fill="D9D9D9"/>
            <w:vAlign w:val="center"/>
          </w:tcPr>
          <w:p w14:paraId="61212F98" w14:textId="3769EA81" w:rsidR="0053317A" w:rsidRPr="008A5FE3" w:rsidRDefault="004F014C" w:rsidP="00A72AB5">
            <w:pPr>
              <w:spacing w:after="0"/>
              <w:ind w:left="57" w:right="57"/>
              <w:jc w:val="left"/>
              <w:rPr>
                <w:b/>
                <w:szCs w:val="20"/>
              </w:rPr>
            </w:pPr>
            <w:r w:rsidRPr="008A5FE3">
              <w:rPr>
                <w:b/>
                <w:szCs w:val="20"/>
              </w:rPr>
              <w:t>VAT Return period</w:t>
            </w:r>
          </w:p>
        </w:tc>
        <w:tc>
          <w:tcPr>
            <w:tcW w:w="550" w:type="pct"/>
            <w:shd w:val="clear" w:color="auto" w:fill="D9D9D9"/>
            <w:vAlign w:val="center"/>
          </w:tcPr>
          <w:p w14:paraId="61212F9A" w14:textId="77777777" w:rsidR="0053317A" w:rsidRPr="008A5FE3" w:rsidRDefault="0053317A" w:rsidP="00A72AB5">
            <w:pPr>
              <w:spacing w:after="0"/>
              <w:ind w:left="57" w:right="57"/>
              <w:jc w:val="left"/>
              <w:rPr>
                <w:b/>
                <w:szCs w:val="20"/>
              </w:rPr>
            </w:pPr>
            <w:r w:rsidRPr="008A5FE3">
              <w:rPr>
                <w:b/>
                <w:szCs w:val="20"/>
              </w:rPr>
              <w:t>Country Code</w:t>
            </w:r>
          </w:p>
        </w:tc>
        <w:tc>
          <w:tcPr>
            <w:tcW w:w="1699" w:type="pct"/>
            <w:shd w:val="clear" w:color="auto" w:fill="D9D9D9"/>
            <w:vAlign w:val="center"/>
          </w:tcPr>
          <w:p w14:paraId="61212F9B" w14:textId="77777777" w:rsidR="0053317A" w:rsidRPr="008A5FE3" w:rsidRDefault="0053317A" w:rsidP="00A72AB5">
            <w:pPr>
              <w:spacing w:after="0"/>
              <w:ind w:left="57" w:right="57"/>
              <w:jc w:val="left"/>
              <w:rPr>
                <w:b/>
                <w:szCs w:val="20"/>
              </w:rPr>
            </w:pPr>
            <w:r w:rsidRPr="008A5FE3">
              <w:rPr>
                <w:b/>
                <w:szCs w:val="20"/>
              </w:rPr>
              <w:t>Information to be Provided by the MSID</w:t>
            </w:r>
          </w:p>
        </w:tc>
      </w:tr>
      <w:tr w:rsidR="0053317A" w:rsidRPr="008A5FE3" w14:paraId="61212FA3" w14:textId="77777777" w:rsidTr="00E1614B">
        <w:trPr>
          <w:cantSplit/>
          <w:trHeight w:val="231"/>
          <w:jc w:val="center"/>
        </w:trPr>
        <w:tc>
          <w:tcPr>
            <w:tcW w:w="550" w:type="pct"/>
            <w:vAlign w:val="center"/>
          </w:tcPr>
          <w:p w14:paraId="61212F9D" w14:textId="77777777" w:rsidR="0053317A" w:rsidRPr="008A5FE3" w:rsidRDefault="0053317A" w:rsidP="00A72AB5">
            <w:pPr>
              <w:spacing w:after="0"/>
              <w:ind w:right="57"/>
              <w:jc w:val="center"/>
              <w:rPr>
                <w:szCs w:val="20"/>
              </w:rPr>
            </w:pPr>
            <w:r w:rsidRPr="008A5FE3">
              <w:rPr>
                <w:szCs w:val="20"/>
              </w:rPr>
              <w:t>X</w:t>
            </w:r>
          </w:p>
        </w:tc>
        <w:tc>
          <w:tcPr>
            <w:tcW w:w="550" w:type="pct"/>
          </w:tcPr>
          <w:p w14:paraId="32361D91" w14:textId="77777777" w:rsidR="00100AEB" w:rsidRPr="008A5FE3" w:rsidRDefault="00100AEB" w:rsidP="00A72AB5">
            <w:pPr>
              <w:spacing w:after="0"/>
              <w:ind w:right="57"/>
              <w:jc w:val="center"/>
              <w:rPr>
                <w:szCs w:val="20"/>
              </w:rPr>
            </w:pPr>
          </w:p>
        </w:tc>
        <w:tc>
          <w:tcPr>
            <w:tcW w:w="550" w:type="pct"/>
            <w:vAlign w:val="center"/>
          </w:tcPr>
          <w:p w14:paraId="61212F9E" w14:textId="64ABE9D3" w:rsidR="0053317A" w:rsidRPr="008A5FE3" w:rsidRDefault="0053317A" w:rsidP="00A72AB5">
            <w:pPr>
              <w:spacing w:after="0"/>
              <w:ind w:right="57"/>
              <w:jc w:val="center"/>
              <w:rPr>
                <w:szCs w:val="20"/>
              </w:rPr>
            </w:pPr>
            <w:r w:rsidRPr="008A5FE3">
              <w:rPr>
                <w:szCs w:val="20"/>
              </w:rPr>
              <w:t>MSCON</w:t>
            </w:r>
          </w:p>
        </w:tc>
        <w:tc>
          <w:tcPr>
            <w:tcW w:w="550" w:type="pct"/>
            <w:vAlign w:val="center"/>
          </w:tcPr>
          <w:p w14:paraId="4F325CE5" w14:textId="7A8A3ABE" w:rsidR="00D26D3E" w:rsidRPr="008A5FE3" w:rsidRDefault="00965A9B" w:rsidP="00A72AB5">
            <w:pPr>
              <w:spacing w:after="0"/>
              <w:ind w:right="57"/>
              <w:jc w:val="center"/>
              <w:rPr>
                <w:szCs w:val="20"/>
              </w:rPr>
            </w:pPr>
            <w:r w:rsidRPr="008A5FE3">
              <w:rPr>
                <w:szCs w:val="20"/>
              </w:rPr>
              <w:t>X</w:t>
            </w:r>
          </w:p>
        </w:tc>
        <w:tc>
          <w:tcPr>
            <w:tcW w:w="550" w:type="pct"/>
            <w:vAlign w:val="center"/>
          </w:tcPr>
          <w:p w14:paraId="61212F9F" w14:textId="5B495ABA" w:rsidR="0053317A" w:rsidRPr="008A5FE3" w:rsidRDefault="0053317A" w:rsidP="00A72AB5">
            <w:pPr>
              <w:spacing w:after="0"/>
              <w:ind w:right="57"/>
              <w:jc w:val="center"/>
              <w:rPr>
                <w:szCs w:val="20"/>
              </w:rPr>
            </w:pPr>
          </w:p>
        </w:tc>
        <w:tc>
          <w:tcPr>
            <w:tcW w:w="550" w:type="pct"/>
            <w:vAlign w:val="center"/>
          </w:tcPr>
          <w:p w14:paraId="61212FA1" w14:textId="77777777" w:rsidR="0053317A" w:rsidRPr="008A5FE3" w:rsidRDefault="00E21A0F" w:rsidP="00A72AB5">
            <w:pPr>
              <w:spacing w:after="0"/>
              <w:ind w:right="57"/>
              <w:jc w:val="center"/>
              <w:rPr>
                <w:szCs w:val="20"/>
              </w:rPr>
            </w:pPr>
            <w:r w:rsidRPr="008A5FE3">
              <w:rPr>
                <w:szCs w:val="20"/>
              </w:rPr>
              <w:t>X</w:t>
            </w:r>
          </w:p>
        </w:tc>
        <w:tc>
          <w:tcPr>
            <w:tcW w:w="1699" w:type="pct"/>
          </w:tcPr>
          <w:p w14:paraId="61212FA2" w14:textId="3980A946" w:rsidR="0053317A" w:rsidRPr="008A5FE3" w:rsidRDefault="009D7E35"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w:t>
            </w:r>
            <w:r w:rsidR="009A7F18" w:rsidRPr="008A5FE3">
              <w:rPr>
                <w:szCs w:val="20"/>
              </w:rPr>
              <w:t xml:space="preserve">nitial </w:t>
            </w:r>
            <w:r w:rsidR="00E21A0F" w:rsidRPr="008A5FE3">
              <w:rPr>
                <w:szCs w:val="20"/>
              </w:rPr>
              <w:t xml:space="preserve">VAT Return </w:t>
            </w:r>
            <w:r w:rsidR="00C81C5B" w:rsidRPr="00C81C5B">
              <w:rPr>
                <w:b/>
                <w:bCs/>
                <w:szCs w:val="20"/>
              </w:rPr>
              <w:t>[VAT Return Reference]</w:t>
            </w:r>
            <w:r w:rsidR="00C81C5B" w:rsidRPr="00C81C5B">
              <w:rPr>
                <w:b/>
                <w:bCs/>
                <w:color w:val="000000"/>
                <w:szCs w:val="20"/>
              </w:rPr>
              <w:t xml:space="preserve"> </w:t>
            </w:r>
            <w:r w:rsidR="009A7F18" w:rsidRPr="008A5FE3">
              <w:rPr>
                <w:szCs w:val="20"/>
              </w:rPr>
              <w:t xml:space="preserve">for the </w:t>
            </w:r>
            <w:r w:rsidR="00A15E05" w:rsidRPr="00A15E05">
              <w:rPr>
                <w:szCs w:val="20"/>
              </w:rPr>
              <w:t>period</w:t>
            </w:r>
            <w:r w:rsidR="00A15E05">
              <w:rPr>
                <w:szCs w:val="20"/>
              </w:rPr>
              <w:t xml:space="preserve"> </w:t>
            </w:r>
            <w:r w:rsidR="00E21A0F" w:rsidRPr="008A5FE3">
              <w:rPr>
                <w:szCs w:val="20"/>
              </w:rPr>
              <w:t xml:space="preserve">for </w:t>
            </w:r>
            <w:r w:rsidR="009A7F18" w:rsidRPr="008A5FE3">
              <w:rPr>
                <w:szCs w:val="20"/>
              </w:rPr>
              <w:t xml:space="preserve">one </w:t>
            </w:r>
            <w:r w:rsidR="00E21A0F" w:rsidRPr="008A5FE3">
              <w:rPr>
                <w:szCs w:val="20"/>
              </w:rPr>
              <w:t>MSCON</w:t>
            </w:r>
            <w:r w:rsidR="0048687E" w:rsidRPr="008A5FE3">
              <w:rPr>
                <w:szCs w:val="20"/>
              </w:rPr>
              <w:t xml:space="preserve"> </w:t>
            </w:r>
            <w:r w:rsidR="00815561" w:rsidRPr="00815561">
              <w:rPr>
                <w:b/>
                <w:bCs/>
                <w:szCs w:val="20"/>
              </w:rPr>
              <w:t>[Country]</w:t>
            </w:r>
            <w:r w:rsidR="00815561" w:rsidRPr="003F75E4">
              <w:rPr>
                <w:szCs w:val="20"/>
              </w:rPr>
              <w:t xml:space="preserve"> </w:t>
            </w:r>
            <w:r w:rsidR="0048687E" w:rsidRPr="008A5FE3">
              <w:rPr>
                <w:szCs w:val="20"/>
              </w:rPr>
              <w:t xml:space="preserve">(Part 2 </w:t>
            </w:r>
            <w:r w:rsidR="003808BD" w:rsidRPr="008A5FE3">
              <w:rPr>
                <w:szCs w:val="20"/>
              </w:rPr>
              <w:t xml:space="preserve">and Part 3 </w:t>
            </w:r>
            <w:r w:rsidR="0048687E" w:rsidRPr="008A5FE3">
              <w:rPr>
                <w:szCs w:val="20"/>
              </w:rPr>
              <w:t>of Annex III of COM IR)</w:t>
            </w:r>
            <w:r w:rsidR="00814423" w:rsidRPr="008A5FE3">
              <w:rPr>
                <w:szCs w:val="20"/>
              </w:rPr>
              <w:t>,</w:t>
            </w:r>
            <w:r w:rsidR="00ED65DD" w:rsidRPr="008A5FE3">
              <w:rPr>
                <w:szCs w:val="20"/>
              </w:rPr>
              <w:t xml:space="preserve"> submitted by NETP</w:t>
            </w:r>
            <w:r w:rsidR="00E16639">
              <w:rPr>
                <w:szCs w:val="20"/>
              </w:rPr>
              <w:t xml:space="preserve"> </w:t>
            </w:r>
            <w:r w:rsidR="00E16639" w:rsidRPr="00E16639">
              <w:rPr>
                <w:szCs w:val="20"/>
              </w:rPr>
              <w:t xml:space="preserve">with </w:t>
            </w:r>
            <w:r w:rsidR="00E16639" w:rsidRPr="00E16639">
              <w:rPr>
                <w:b/>
                <w:bCs/>
                <w:szCs w:val="20"/>
              </w:rPr>
              <w:t>[VAT Identification Number]</w:t>
            </w:r>
            <w:r w:rsidR="00F71F32" w:rsidRPr="008A5FE3">
              <w:rPr>
                <w:szCs w:val="20"/>
              </w:rPr>
              <w:t>, or where applicable, by Intermediary</w:t>
            </w:r>
            <w:r w:rsidR="00BB7255">
              <w:rPr>
                <w:szCs w:val="20"/>
              </w:rPr>
              <w:t>; t</w:t>
            </w:r>
            <w:r w:rsidR="00523ECE" w:rsidRPr="008A5FE3">
              <w:rPr>
                <w:szCs w:val="20"/>
              </w:rPr>
              <w:t>his includes nil returns.</w:t>
            </w:r>
          </w:p>
        </w:tc>
      </w:tr>
      <w:tr w:rsidR="0053317A" w:rsidRPr="008A5FE3" w14:paraId="61212FAA" w14:textId="77777777" w:rsidTr="00E1614B">
        <w:trPr>
          <w:cantSplit/>
          <w:trHeight w:val="231"/>
          <w:jc w:val="center"/>
        </w:trPr>
        <w:tc>
          <w:tcPr>
            <w:tcW w:w="550" w:type="pct"/>
            <w:vAlign w:val="center"/>
          </w:tcPr>
          <w:p w14:paraId="61212FA4" w14:textId="77777777" w:rsidR="0053317A" w:rsidRPr="008A5FE3" w:rsidRDefault="0053317A" w:rsidP="00A72AB5">
            <w:pPr>
              <w:spacing w:after="0"/>
              <w:ind w:right="57"/>
              <w:jc w:val="center"/>
              <w:rPr>
                <w:szCs w:val="20"/>
              </w:rPr>
            </w:pPr>
            <w:r w:rsidRPr="008A5FE3">
              <w:rPr>
                <w:szCs w:val="20"/>
              </w:rPr>
              <w:t>X</w:t>
            </w:r>
          </w:p>
        </w:tc>
        <w:tc>
          <w:tcPr>
            <w:tcW w:w="550" w:type="pct"/>
          </w:tcPr>
          <w:p w14:paraId="29C0EBF0" w14:textId="77777777" w:rsidR="00100AEB" w:rsidRPr="008A5FE3" w:rsidRDefault="00100AEB" w:rsidP="00A72AB5">
            <w:pPr>
              <w:spacing w:after="0"/>
              <w:ind w:right="57"/>
              <w:jc w:val="center"/>
              <w:rPr>
                <w:szCs w:val="20"/>
              </w:rPr>
            </w:pPr>
          </w:p>
        </w:tc>
        <w:tc>
          <w:tcPr>
            <w:tcW w:w="550" w:type="pct"/>
            <w:vAlign w:val="center"/>
          </w:tcPr>
          <w:p w14:paraId="61212FA5" w14:textId="526C8F43" w:rsidR="0053317A" w:rsidRPr="008A5FE3" w:rsidRDefault="0053317A" w:rsidP="00A72AB5">
            <w:pPr>
              <w:spacing w:after="0"/>
              <w:ind w:right="57"/>
              <w:jc w:val="center"/>
              <w:rPr>
                <w:szCs w:val="20"/>
              </w:rPr>
            </w:pPr>
            <w:r w:rsidRPr="008A5FE3">
              <w:rPr>
                <w:szCs w:val="20"/>
              </w:rPr>
              <w:t>MSCON</w:t>
            </w:r>
          </w:p>
        </w:tc>
        <w:tc>
          <w:tcPr>
            <w:tcW w:w="550" w:type="pct"/>
            <w:vAlign w:val="center"/>
          </w:tcPr>
          <w:p w14:paraId="21D8F89A" w14:textId="78BC5B63" w:rsidR="00D26D3E" w:rsidRPr="008A5FE3" w:rsidRDefault="00965A9B" w:rsidP="00A72AB5">
            <w:pPr>
              <w:spacing w:after="0"/>
              <w:ind w:right="57"/>
              <w:jc w:val="center"/>
              <w:rPr>
                <w:szCs w:val="20"/>
              </w:rPr>
            </w:pPr>
            <w:r w:rsidRPr="008A5FE3">
              <w:rPr>
                <w:szCs w:val="20"/>
              </w:rPr>
              <w:t>X</w:t>
            </w:r>
          </w:p>
        </w:tc>
        <w:tc>
          <w:tcPr>
            <w:tcW w:w="550" w:type="pct"/>
            <w:vAlign w:val="center"/>
          </w:tcPr>
          <w:p w14:paraId="61212FA6" w14:textId="282A6AE3" w:rsidR="0053317A" w:rsidRPr="008A5FE3" w:rsidRDefault="0053317A" w:rsidP="00A72AB5">
            <w:pPr>
              <w:spacing w:after="0"/>
              <w:ind w:right="57"/>
              <w:jc w:val="center"/>
              <w:rPr>
                <w:szCs w:val="20"/>
              </w:rPr>
            </w:pPr>
          </w:p>
        </w:tc>
        <w:tc>
          <w:tcPr>
            <w:tcW w:w="550" w:type="pct"/>
            <w:vAlign w:val="center"/>
          </w:tcPr>
          <w:p w14:paraId="61212FA8" w14:textId="77777777" w:rsidR="0053317A" w:rsidRPr="008A5FE3" w:rsidRDefault="0053317A" w:rsidP="00A72AB5">
            <w:pPr>
              <w:spacing w:after="0"/>
              <w:ind w:right="57"/>
              <w:jc w:val="center"/>
              <w:rPr>
                <w:szCs w:val="20"/>
              </w:rPr>
            </w:pPr>
          </w:p>
        </w:tc>
        <w:tc>
          <w:tcPr>
            <w:tcW w:w="1699" w:type="pct"/>
          </w:tcPr>
          <w:p w14:paraId="61212FA9" w14:textId="7CADED30" w:rsidR="0053317A" w:rsidRPr="008A5FE3" w:rsidRDefault="009D7E35"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w:t>
            </w:r>
            <w:r w:rsidR="00065831" w:rsidRPr="008A5FE3">
              <w:rPr>
                <w:szCs w:val="20"/>
              </w:rPr>
              <w:t xml:space="preserve">nitial </w:t>
            </w:r>
            <w:r w:rsidR="00E21A0F" w:rsidRPr="008A5FE3">
              <w:rPr>
                <w:szCs w:val="20"/>
              </w:rPr>
              <w:t xml:space="preserve">VAT Return </w:t>
            </w:r>
            <w:r w:rsidR="00C81C5B" w:rsidRPr="00C81C5B">
              <w:rPr>
                <w:b/>
                <w:bCs/>
                <w:szCs w:val="20"/>
              </w:rPr>
              <w:t>[VAT Return Reference]</w:t>
            </w:r>
            <w:r w:rsidR="00C81C5B" w:rsidRPr="00C81C5B">
              <w:rPr>
                <w:b/>
                <w:bCs/>
                <w:color w:val="000000"/>
                <w:szCs w:val="20"/>
              </w:rPr>
              <w:t xml:space="preserve"> </w:t>
            </w:r>
            <w:r w:rsidR="00065831" w:rsidRPr="008A5FE3">
              <w:rPr>
                <w:szCs w:val="20"/>
              </w:rPr>
              <w:t xml:space="preserve">for the </w:t>
            </w:r>
            <w:r w:rsidR="00E16639" w:rsidRPr="00A15E05">
              <w:rPr>
                <w:szCs w:val="20"/>
              </w:rPr>
              <w:t xml:space="preserve">period </w:t>
            </w:r>
            <w:r w:rsidR="00E21A0F" w:rsidRPr="008A5FE3">
              <w:rPr>
                <w:szCs w:val="20"/>
              </w:rPr>
              <w:t>for all MSCON</w:t>
            </w:r>
            <w:r w:rsidR="00065831" w:rsidRPr="008A5FE3">
              <w:rPr>
                <w:szCs w:val="20"/>
              </w:rPr>
              <w:t xml:space="preserve"> (Part 2</w:t>
            </w:r>
            <w:r w:rsidR="003808BD" w:rsidRPr="008A5FE3">
              <w:rPr>
                <w:szCs w:val="20"/>
              </w:rPr>
              <w:t xml:space="preserve"> and Part 3</w:t>
            </w:r>
            <w:r w:rsidR="00065831" w:rsidRPr="008A5FE3">
              <w:rPr>
                <w:szCs w:val="20"/>
              </w:rPr>
              <w:t xml:space="preserve"> of Annex III of COM IR)</w:t>
            </w:r>
            <w:r w:rsidR="00814423" w:rsidRPr="008A5FE3">
              <w:rPr>
                <w:szCs w:val="20"/>
              </w:rPr>
              <w:t>,</w:t>
            </w:r>
            <w:r w:rsidR="00ED65DD" w:rsidRPr="008A5FE3">
              <w:rPr>
                <w:szCs w:val="20"/>
              </w:rPr>
              <w:t xml:space="preserve"> submitted by NETP</w:t>
            </w:r>
            <w:r w:rsidR="005A2D7C" w:rsidRPr="00E16639">
              <w:rPr>
                <w:szCs w:val="20"/>
              </w:rPr>
              <w:t xml:space="preserve"> with </w:t>
            </w:r>
            <w:r w:rsidR="005A2D7C" w:rsidRPr="00E16639">
              <w:rPr>
                <w:b/>
                <w:bCs/>
                <w:szCs w:val="20"/>
              </w:rPr>
              <w:t>[VAT Identification Number]</w:t>
            </w:r>
            <w:r w:rsidR="005A2D7C" w:rsidRPr="008A5FE3">
              <w:rPr>
                <w:szCs w:val="20"/>
              </w:rPr>
              <w:t xml:space="preserve">, </w:t>
            </w:r>
            <w:r w:rsidR="00F71F32" w:rsidRPr="008A5FE3">
              <w:rPr>
                <w:szCs w:val="20"/>
              </w:rPr>
              <w:t>or where applicable, by Intermediary</w:t>
            </w:r>
            <w:r w:rsidR="005A2D7C" w:rsidRPr="008A5FE3">
              <w:rPr>
                <w:szCs w:val="20"/>
              </w:rPr>
              <w:t>;</w:t>
            </w:r>
            <w:r w:rsidR="008A3677" w:rsidRPr="008A5FE3">
              <w:rPr>
                <w:szCs w:val="20"/>
              </w:rPr>
              <w:t xml:space="preserve"> this includes nil returns.</w:t>
            </w:r>
          </w:p>
        </w:tc>
      </w:tr>
      <w:tr w:rsidR="0053317A" w:rsidRPr="008A5FE3" w14:paraId="61212FB1" w14:textId="77777777" w:rsidTr="004F5309">
        <w:trPr>
          <w:cantSplit/>
          <w:trHeight w:val="231"/>
          <w:jc w:val="center"/>
        </w:trPr>
        <w:tc>
          <w:tcPr>
            <w:tcW w:w="550" w:type="pct"/>
            <w:vAlign w:val="center"/>
          </w:tcPr>
          <w:p w14:paraId="61212FAB" w14:textId="46E4A44B" w:rsidR="0053317A" w:rsidRPr="008A5FE3" w:rsidRDefault="0053317A" w:rsidP="00A72AB5">
            <w:pPr>
              <w:spacing w:after="0"/>
              <w:ind w:right="57"/>
              <w:jc w:val="center"/>
              <w:rPr>
                <w:szCs w:val="20"/>
              </w:rPr>
            </w:pPr>
            <w:r w:rsidRPr="008A5FE3">
              <w:rPr>
                <w:szCs w:val="20"/>
              </w:rPr>
              <w:t>X</w:t>
            </w:r>
          </w:p>
        </w:tc>
        <w:tc>
          <w:tcPr>
            <w:tcW w:w="550" w:type="pct"/>
          </w:tcPr>
          <w:p w14:paraId="46208677" w14:textId="4C7F98CD" w:rsidR="00100AEB" w:rsidRPr="008A5FE3" w:rsidRDefault="00100AEB" w:rsidP="00A72AB5">
            <w:pPr>
              <w:spacing w:after="0"/>
              <w:ind w:right="57"/>
              <w:jc w:val="center"/>
              <w:rPr>
                <w:szCs w:val="20"/>
              </w:rPr>
            </w:pPr>
          </w:p>
        </w:tc>
        <w:tc>
          <w:tcPr>
            <w:tcW w:w="550" w:type="pct"/>
            <w:vAlign w:val="center"/>
          </w:tcPr>
          <w:p w14:paraId="61212FAC" w14:textId="1FAE31D4" w:rsidR="0053317A" w:rsidRPr="008A5FE3" w:rsidRDefault="0053317A" w:rsidP="00A72AB5">
            <w:pPr>
              <w:spacing w:after="0"/>
              <w:ind w:right="57"/>
              <w:jc w:val="center"/>
              <w:rPr>
                <w:szCs w:val="20"/>
              </w:rPr>
            </w:pPr>
            <w:r w:rsidRPr="008A5FE3">
              <w:rPr>
                <w:szCs w:val="20"/>
              </w:rPr>
              <w:t>MSCON</w:t>
            </w:r>
          </w:p>
        </w:tc>
        <w:tc>
          <w:tcPr>
            <w:tcW w:w="550" w:type="pct"/>
          </w:tcPr>
          <w:p w14:paraId="24A00698" w14:textId="77777777" w:rsidR="00D26D3E" w:rsidRPr="008A5FE3" w:rsidRDefault="00D26D3E" w:rsidP="00A72AB5">
            <w:pPr>
              <w:spacing w:after="0"/>
              <w:ind w:right="57"/>
              <w:jc w:val="center"/>
              <w:rPr>
                <w:szCs w:val="20"/>
              </w:rPr>
            </w:pPr>
          </w:p>
        </w:tc>
        <w:tc>
          <w:tcPr>
            <w:tcW w:w="550" w:type="pct"/>
            <w:vAlign w:val="center"/>
          </w:tcPr>
          <w:p w14:paraId="61212FAD" w14:textId="5ADB2B23" w:rsidR="0053317A" w:rsidRPr="008A5FE3" w:rsidRDefault="00965A9B" w:rsidP="00A72AB5">
            <w:pPr>
              <w:spacing w:after="0"/>
              <w:ind w:right="57"/>
              <w:jc w:val="center"/>
              <w:rPr>
                <w:szCs w:val="20"/>
              </w:rPr>
            </w:pPr>
            <w:r w:rsidRPr="008A5FE3">
              <w:rPr>
                <w:szCs w:val="20"/>
              </w:rPr>
              <w:t>X</w:t>
            </w:r>
          </w:p>
        </w:tc>
        <w:tc>
          <w:tcPr>
            <w:tcW w:w="550" w:type="pct"/>
            <w:vAlign w:val="center"/>
          </w:tcPr>
          <w:p w14:paraId="61212FAF" w14:textId="4EADBB46" w:rsidR="0053317A" w:rsidRPr="008A5FE3" w:rsidRDefault="00E21A0F" w:rsidP="00A72AB5">
            <w:pPr>
              <w:spacing w:after="0"/>
              <w:ind w:right="57"/>
              <w:jc w:val="center"/>
              <w:rPr>
                <w:szCs w:val="20"/>
              </w:rPr>
            </w:pPr>
            <w:r w:rsidRPr="008A5FE3">
              <w:rPr>
                <w:szCs w:val="20"/>
              </w:rPr>
              <w:t>X</w:t>
            </w:r>
          </w:p>
        </w:tc>
        <w:tc>
          <w:tcPr>
            <w:tcW w:w="1699" w:type="pct"/>
          </w:tcPr>
          <w:p w14:paraId="61212FB0" w14:textId="7144D413" w:rsidR="0053317A" w:rsidRPr="008A5FE3" w:rsidRDefault="00A52D33" w:rsidP="00A72AB5">
            <w:pPr>
              <w:spacing w:after="0"/>
              <w:ind w:right="57"/>
              <w:jc w:val="left"/>
              <w:rPr>
                <w:szCs w:val="20"/>
              </w:rPr>
            </w:pPr>
            <w:r w:rsidRPr="008A5FE3">
              <w:rPr>
                <w:szCs w:val="20"/>
              </w:rPr>
              <w:t xml:space="preserve">This query returns the initial VAT Return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xml:space="preserve">for one MSCON </w:t>
            </w:r>
            <w:r w:rsidR="00815561" w:rsidRPr="00815561">
              <w:rPr>
                <w:b/>
                <w:bCs/>
                <w:szCs w:val="20"/>
              </w:rPr>
              <w:t>[Country]</w:t>
            </w:r>
            <w:r w:rsidR="00815561" w:rsidRPr="003F75E4">
              <w:rPr>
                <w:szCs w:val="20"/>
              </w:rPr>
              <w:t xml:space="preserve"> </w:t>
            </w:r>
            <w:r w:rsidRPr="008A5FE3">
              <w:rPr>
                <w:szCs w:val="20"/>
              </w:rPr>
              <w:t xml:space="preserve">(Part 2 and Part 3 of Annex III of COM IR) and all subsequent VAT Returns (Part 2 and Part 3 of Annex III of COM IR) containing corrections that refer to that same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and MSCON</w:t>
            </w:r>
            <w:r w:rsidR="00EA2D9B">
              <w:rPr>
                <w:szCs w:val="20"/>
              </w:rPr>
              <w:t xml:space="preserve"> </w:t>
            </w:r>
            <w:r w:rsidR="00EA2D9B" w:rsidRPr="00815561">
              <w:rPr>
                <w:b/>
                <w:bCs/>
                <w:szCs w:val="20"/>
              </w:rPr>
              <w:t>[Country]</w:t>
            </w:r>
            <w:r w:rsidRPr="008A5FE3">
              <w:rPr>
                <w:szCs w:val="20"/>
              </w:rPr>
              <w:t>, submitted by NETP</w:t>
            </w:r>
            <w:r w:rsidR="005A2D7C" w:rsidRPr="00E16639">
              <w:rPr>
                <w:szCs w:val="20"/>
              </w:rPr>
              <w:t xml:space="preserve"> with </w:t>
            </w:r>
            <w:r w:rsidR="005A2D7C" w:rsidRPr="00E16639">
              <w:rPr>
                <w:b/>
                <w:bCs/>
                <w:szCs w:val="20"/>
              </w:rPr>
              <w:t>[VAT Identification Number]</w:t>
            </w:r>
            <w:r w:rsidR="005A2D7C" w:rsidRPr="008A5FE3">
              <w:rPr>
                <w:szCs w:val="20"/>
              </w:rPr>
              <w:t>, or where applicable, by Intermediary; this includes nil returns.</w:t>
            </w:r>
          </w:p>
        </w:tc>
      </w:tr>
      <w:tr w:rsidR="0053317A" w:rsidRPr="008A5FE3" w14:paraId="61212FB8" w14:textId="77777777" w:rsidTr="004F5309">
        <w:trPr>
          <w:cantSplit/>
          <w:trHeight w:val="231"/>
          <w:jc w:val="center"/>
        </w:trPr>
        <w:tc>
          <w:tcPr>
            <w:tcW w:w="550" w:type="pct"/>
            <w:vAlign w:val="center"/>
          </w:tcPr>
          <w:p w14:paraId="61212FB2" w14:textId="5142F411" w:rsidR="0053317A" w:rsidRPr="008A5FE3" w:rsidRDefault="0053317A" w:rsidP="00A72AB5">
            <w:pPr>
              <w:spacing w:after="0"/>
              <w:ind w:right="57"/>
              <w:jc w:val="center"/>
              <w:rPr>
                <w:szCs w:val="20"/>
              </w:rPr>
            </w:pPr>
            <w:r w:rsidRPr="008A5FE3">
              <w:rPr>
                <w:szCs w:val="20"/>
              </w:rPr>
              <w:lastRenderedPageBreak/>
              <w:t>X</w:t>
            </w:r>
          </w:p>
        </w:tc>
        <w:tc>
          <w:tcPr>
            <w:tcW w:w="550" w:type="pct"/>
          </w:tcPr>
          <w:p w14:paraId="23638E5B" w14:textId="109A0ED0" w:rsidR="00100AEB" w:rsidRPr="008A5FE3" w:rsidRDefault="00100AEB" w:rsidP="00A72AB5">
            <w:pPr>
              <w:spacing w:after="0"/>
              <w:ind w:right="57"/>
              <w:jc w:val="center"/>
              <w:rPr>
                <w:szCs w:val="20"/>
              </w:rPr>
            </w:pPr>
          </w:p>
        </w:tc>
        <w:tc>
          <w:tcPr>
            <w:tcW w:w="550" w:type="pct"/>
            <w:vAlign w:val="center"/>
          </w:tcPr>
          <w:p w14:paraId="61212FB3" w14:textId="013704DA" w:rsidR="0053317A" w:rsidRPr="008A5FE3" w:rsidRDefault="0053317A" w:rsidP="00A72AB5">
            <w:pPr>
              <w:spacing w:after="0"/>
              <w:ind w:right="57"/>
              <w:jc w:val="center"/>
              <w:rPr>
                <w:szCs w:val="20"/>
              </w:rPr>
            </w:pPr>
            <w:r w:rsidRPr="008A5FE3">
              <w:rPr>
                <w:szCs w:val="20"/>
              </w:rPr>
              <w:t>MSCON</w:t>
            </w:r>
          </w:p>
        </w:tc>
        <w:tc>
          <w:tcPr>
            <w:tcW w:w="550" w:type="pct"/>
          </w:tcPr>
          <w:p w14:paraId="77C3E4DD" w14:textId="77777777" w:rsidR="00D26D3E" w:rsidRPr="008A5FE3" w:rsidRDefault="00D26D3E" w:rsidP="00A72AB5">
            <w:pPr>
              <w:spacing w:after="0"/>
              <w:ind w:right="57"/>
              <w:jc w:val="center"/>
              <w:rPr>
                <w:szCs w:val="20"/>
              </w:rPr>
            </w:pPr>
          </w:p>
        </w:tc>
        <w:tc>
          <w:tcPr>
            <w:tcW w:w="550" w:type="pct"/>
            <w:vAlign w:val="center"/>
          </w:tcPr>
          <w:p w14:paraId="61212FB4" w14:textId="702CA714" w:rsidR="0053317A" w:rsidRPr="008A5FE3" w:rsidRDefault="00965A9B" w:rsidP="00A72AB5">
            <w:pPr>
              <w:spacing w:after="0"/>
              <w:ind w:right="57"/>
              <w:jc w:val="center"/>
              <w:rPr>
                <w:szCs w:val="20"/>
              </w:rPr>
            </w:pPr>
            <w:r w:rsidRPr="008A5FE3">
              <w:rPr>
                <w:szCs w:val="20"/>
              </w:rPr>
              <w:t>X</w:t>
            </w:r>
          </w:p>
        </w:tc>
        <w:tc>
          <w:tcPr>
            <w:tcW w:w="550" w:type="pct"/>
            <w:vAlign w:val="center"/>
          </w:tcPr>
          <w:p w14:paraId="61212FB6" w14:textId="4952B0EF" w:rsidR="0053317A" w:rsidRPr="008A5FE3" w:rsidRDefault="0053317A" w:rsidP="00A72AB5">
            <w:pPr>
              <w:spacing w:after="0"/>
              <w:ind w:right="57"/>
              <w:jc w:val="center"/>
              <w:rPr>
                <w:szCs w:val="20"/>
              </w:rPr>
            </w:pPr>
          </w:p>
        </w:tc>
        <w:tc>
          <w:tcPr>
            <w:tcW w:w="1699" w:type="pct"/>
          </w:tcPr>
          <w:p w14:paraId="61212FB7" w14:textId="4DA587E9" w:rsidR="0053317A" w:rsidRPr="008A5FE3" w:rsidRDefault="00C050AF" w:rsidP="00A72AB5">
            <w:pPr>
              <w:spacing w:after="0"/>
              <w:ind w:right="57"/>
              <w:jc w:val="left"/>
              <w:rPr>
                <w:szCs w:val="20"/>
              </w:rPr>
            </w:pPr>
            <w:r w:rsidRPr="008A5FE3">
              <w:rPr>
                <w:szCs w:val="20"/>
              </w:rPr>
              <w:t xml:space="preserve">This query returns the initial VAT Returns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xml:space="preserve">for all MSCON (Part 2 and Part 3 of Annex III of COM IR) and all subsequent VAT Returns (Part 2 and Part 3 of Annex III of COM IR) containing corrections that refer to that same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005A2D7C" w:rsidRPr="008A5FE3">
              <w:rPr>
                <w:szCs w:val="20"/>
              </w:rPr>
              <w:t>, or where applicable, by Intermediary</w:t>
            </w:r>
            <w:r w:rsidR="00BB7255">
              <w:rPr>
                <w:szCs w:val="20"/>
              </w:rPr>
              <w:t>;</w:t>
            </w:r>
            <w:r w:rsidR="005A2D7C" w:rsidRPr="008A5FE3">
              <w:rPr>
                <w:szCs w:val="20"/>
              </w:rPr>
              <w:t xml:space="preserve"> this includes nil returns.</w:t>
            </w:r>
          </w:p>
        </w:tc>
      </w:tr>
      <w:bookmarkEnd w:id="643"/>
      <w:tr w:rsidR="0053317A" w:rsidRPr="008A5FE3" w14:paraId="61212FBF" w14:textId="77777777" w:rsidTr="004F5309">
        <w:trPr>
          <w:cantSplit/>
          <w:trHeight w:val="231"/>
          <w:jc w:val="center"/>
        </w:trPr>
        <w:tc>
          <w:tcPr>
            <w:tcW w:w="550" w:type="pct"/>
            <w:vAlign w:val="center"/>
          </w:tcPr>
          <w:p w14:paraId="61212FB9" w14:textId="77777777" w:rsidR="0053317A" w:rsidRPr="008A5FE3" w:rsidRDefault="0053317A" w:rsidP="00A72AB5">
            <w:pPr>
              <w:spacing w:after="0"/>
              <w:ind w:right="57"/>
              <w:jc w:val="center"/>
              <w:rPr>
                <w:szCs w:val="20"/>
              </w:rPr>
            </w:pPr>
            <w:r w:rsidRPr="008A5FE3">
              <w:rPr>
                <w:szCs w:val="20"/>
              </w:rPr>
              <w:t>X</w:t>
            </w:r>
          </w:p>
        </w:tc>
        <w:tc>
          <w:tcPr>
            <w:tcW w:w="550" w:type="pct"/>
          </w:tcPr>
          <w:p w14:paraId="7B96BB6A" w14:textId="77777777" w:rsidR="00100AEB" w:rsidRPr="008A5FE3" w:rsidRDefault="00100AEB" w:rsidP="00A72AB5">
            <w:pPr>
              <w:spacing w:after="0"/>
              <w:ind w:right="57"/>
              <w:jc w:val="center"/>
              <w:rPr>
                <w:szCs w:val="20"/>
              </w:rPr>
            </w:pPr>
          </w:p>
        </w:tc>
        <w:tc>
          <w:tcPr>
            <w:tcW w:w="550" w:type="pct"/>
            <w:vAlign w:val="center"/>
          </w:tcPr>
          <w:p w14:paraId="61212FBA" w14:textId="3899B3E2" w:rsidR="0053317A" w:rsidRPr="008A5FE3" w:rsidRDefault="00E21A0F" w:rsidP="00A72AB5">
            <w:pPr>
              <w:spacing w:after="0"/>
              <w:ind w:right="57"/>
              <w:jc w:val="center"/>
              <w:rPr>
                <w:szCs w:val="20"/>
              </w:rPr>
            </w:pPr>
            <w:r w:rsidRPr="008A5FE3">
              <w:rPr>
                <w:szCs w:val="20"/>
              </w:rPr>
              <w:t>MSCON</w:t>
            </w:r>
          </w:p>
        </w:tc>
        <w:tc>
          <w:tcPr>
            <w:tcW w:w="550" w:type="pct"/>
          </w:tcPr>
          <w:p w14:paraId="63DA4AAB" w14:textId="77777777" w:rsidR="00D26D3E" w:rsidRPr="008A5FE3" w:rsidRDefault="00D26D3E" w:rsidP="00A72AB5">
            <w:pPr>
              <w:spacing w:after="0"/>
              <w:ind w:right="57"/>
              <w:jc w:val="center"/>
              <w:rPr>
                <w:szCs w:val="20"/>
              </w:rPr>
            </w:pPr>
          </w:p>
        </w:tc>
        <w:tc>
          <w:tcPr>
            <w:tcW w:w="550" w:type="pct"/>
            <w:vAlign w:val="center"/>
          </w:tcPr>
          <w:p w14:paraId="61212FBB" w14:textId="77777777" w:rsidR="0053317A" w:rsidRPr="008A5FE3" w:rsidRDefault="0053317A" w:rsidP="00A72AB5">
            <w:pPr>
              <w:spacing w:after="0"/>
              <w:ind w:right="57"/>
              <w:jc w:val="center"/>
              <w:rPr>
                <w:szCs w:val="20"/>
              </w:rPr>
            </w:pPr>
          </w:p>
        </w:tc>
        <w:tc>
          <w:tcPr>
            <w:tcW w:w="550" w:type="pct"/>
            <w:vAlign w:val="center"/>
          </w:tcPr>
          <w:p w14:paraId="61212FBD" w14:textId="77777777" w:rsidR="0053317A" w:rsidRPr="008A5FE3" w:rsidRDefault="00E21A0F" w:rsidP="00A72AB5">
            <w:pPr>
              <w:spacing w:after="0"/>
              <w:ind w:right="57"/>
              <w:jc w:val="center"/>
              <w:rPr>
                <w:szCs w:val="20"/>
              </w:rPr>
            </w:pPr>
            <w:r w:rsidRPr="008A5FE3">
              <w:rPr>
                <w:szCs w:val="20"/>
              </w:rPr>
              <w:t>X</w:t>
            </w:r>
          </w:p>
        </w:tc>
        <w:tc>
          <w:tcPr>
            <w:tcW w:w="1699" w:type="pct"/>
          </w:tcPr>
          <w:p w14:paraId="61212FBE" w14:textId="2F3C6428" w:rsidR="0053317A" w:rsidRPr="008A5FE3" w:rsidRDefault="00FC3862" w:rsidP="00A72AB5">
            <w:pPr>
              <w:spacing w:after="0"/>
              <w:ind w:right="57"/>
              <w:jc w:val="left"/>
              <w:rPr>
                <w:szCs w:val="20"/>
              </w:rPr>
            </w:pPr>
            <w:r w:rsidRPr="008A5FE3">
              <w:rPr>
                <w:szCs w:val="20"/>
              </w:rPr>
              <w:t xml:space="preserve">This query returns the initial VAT Returns for all periods for one MSCON </w:t>
            </w:r>
            <w:r w:rsidR="00815561" w:rsidRPr="00815561">
              <w:rPr>
                <w:b/>
                <w:bCs/>
                <w:szCs w:val="20"/>
              </w:rPr>
              <w:t>[Country]</w:t>
            </w:r>
            <w:r w:rsidR="00815561" w:rsidRPr="003F75E4">
              <w:rPr>
                <w:szCs w:val="20"/>
              </w:rPr>
              <w:t xml:space="preserve"> </w:t>
            </w:r>
            <w:r w:rsidRPr="008A5FE3">
              <w:rPr>
                <w:szCs w:val="20"/>
              </w:rPr>
              <w:t>(Part 2 of Annex III of COM IR) and all corrections in those initial VAT Returns (Part 3 of Annex III of COM IR)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005A2D7C" w:rsidRPr="008A5FE3">
              <w:rPr>
                <w:szCs w:val="20"/>
              </w:rPr>
              <w:t>, or where applicable, by Intermediary; this includes nil returns.</w:t>
            </w:r>
          </w:p>
        </w:tc>
      </w:tr>
      <w:tr w:rsidR="00E21A0F" w:rsidRPr="008A5FE3" w14:paraId="61212FC6" w14:textId="77777777" w:rsidTr="004F5309">
        <w:trPr>
          <w:cantSplit/>
          <w:trHeight w:val="231"/>
          <w:jc w:val="center"/>
        </w:trPr>
        <w:tc>
          <w:tcPr>
            <w:tcW w:w="550" w:type="pct"/>
            <w:vAlign w:val="center"/>
          </w:tcPr>
          <w:p w14:paraId="61212FC0" w14:textId="77777777" w:rsidR="00E21A0F" w:rsidRPr="008A5FE3" w:rsidRDefault="00E21A0F" w:rsidP="00A72AB5">
            <w:pPr>
              <w:spacing w:after="0"/>
              <w:ind w:right="57"/>
              <w:jc w:val="center"/>
              <w:rPr>
                <w:szCs w:val="20"/>
              </w:rPr>
            </w:pPr>
            <w:r w:rsidRPr="008A5FE3">
              <w:rPr>
                <w:szCs w:val="20"/>
              </w:rPr>
              <w:t>X</w:t>
            </w:r>
          </w:p>
        </w:tc>
        <w:tc>
          <w:tcPr>
            <w:tcW w:w="550" w:type="pct"/>
          </w:tcPr>
          <w:p w14:paraId="52980800" w14:textId="77777777" w:rsidR="00100AEB" w:rsidRPr="008A5FE3" w:rsidRDefault="00100AEB" w:rsidP="00A72AB5">
            <w:pPr>
              <w:spacing w:after="0"/>
              <w:ind w:right="57"/>
              <w:jc w:val="center"/>
              <w:rPr>
                <w:szCs w:val="20"/>
              </w:rPr>
            </w:pPr>
          </w:p>
        </w:tc>
        <w:tc>
          <w:tcPr>
            <w:tcW w:w="550" w:type="pct"/>
            <w:vAlign w:val="center"/>
          </w:tcPr>
          <w:p w14:paraId="61212FC1" w14:textId="16EE64A7" w:rsidR="00E21A0F" w:rsidRPr="008A5FE3" w:rsidRDefault="00E21A0F" w:rsidP="00A72AB5">
            <w:pPr>
              <w:spacing w:after="0"/>
              <w:ind w:right="57"/>
              <w:jc w:val="center"/>
              <w:rPr>
                <w:szCs w:val="20"/>
              </w:rPr>
            </w:pPr>
            <w:r w:rsidRPr="008A5FE3">
              <w:rPr>
                <w:szCs w:val="20"/>
              </w:rPr>
              <w:t>MSCON</w:t>
            </w:r>
          </w:p>
        </w:tc>
        <w:tc>
          <w:tcPr>
            <w:tcW w:w="550" w:type="pct"/>
          </w:tcPr>
          <w:p w14:paraId="722DA4F4" w14:textId="77777777" w:rsidR="00D26D3E" w:rsidRPr="008A5FE3" w:rsidRDefault="00D26D3E" w:rsidP="00A72AB5">
            <w:pPr>
              <w:spacing w:after="0"/>
              <w:ind w:right="57"/>
              <w:jc w:val="center"/>
              <w:rPr>
                <w:szCs w:val="20"/>
              </w:rPr>
            </w:pPr>
          </w:p>
        </w:tc>
        <w:tc>
          <w:tcPr>
            <w:tcW w:w="550" w:type="pct"/>
            <w:vAlign w:val="center"/>
          </w:tcPr>
          <w:p w14:paraId="61212FC2" w14:textId="77777777" w:rsidR="00E21A0F" w:rsidRPr="008A5FE3" w:rsidRDefault="00E21A0F" w:rsidP="00A72AB5">
            <w:pPr>
              <w:spacing w:after="0"/>
              <w:ind w:right="57"/>
              <w:jc w:val="center"/>
              <w:rPr>
                <w:szCs w:val="20"/>
              </w:rPr>
            </w:pPr>
          </w:p>
        </w:tc>
        <w:tc>
          <w:tcPr>
            <w:tcW w:w="550" w:type="pct"/>
            <w:vAlign w:val="center"/>
          </w:tcPr>
          <w:p w14:paraId="61212FC4" w14:textId="77777777" w:rsidR="00E21A0F" w:rsidRPr="008A5FE3" w:rsidRDefault="00E21A0F" w:rsidP="00A72AB5">
            <w:pPr>
              <w:spacing w:after="0"/>
              <w:ind w:right="57"/>
              <w:jc w:val="center"/>
              <w:rPr>
                <w:szCs w:val="20"/>
              </w:rPr>
            </w:pPr>
          </w:p>
        </w:tc>
        <w:tc>
          <w:tcPr>
            <w:tcW w:w="1699" w:type="pct"/>
          </w:tcPr>
          <w:p w14:paraId="61212FC5" w14:textId="21085804" w:rsidR="00E21A0F" w:rsidRPr="008A5FE3" w:rsidRDefault="000150E0" w:rsidP="00A72AB5">
            <w:pPr>
              <w:spacing w:after="0"/>
              <w:ind w:right="57"/>
              <w:jc w:val="left"/>
              <w:rPr>
                <w:szCs w:val="20"/>
              </w:rPr>
            </w:pPr>
            <w:r w:rsidRPr="008A5FE3">
              <w:rPr>
                <w:szCs w:val="20"/>
              </w:rPr>
              <w:t>This query returns the initial VAT Returns for all periods for all MSCON (Part 2 of Annex III of COM IR) and all corrections in those initial VAT Returns (Part 3 of Annex III of COM IR)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005A2D7C" w:rsidRPr="008A5FE3">
              <w:rPr>
                <w:szCs w:val="20"/>
              </w:rPr>
              <w:t>, or where applicable, by Intermediary</w:t>
            </w:r>
            <w:r w:rsidR="00BB7255">
              <w:rPr>
                <w:szCs w:val="20"/>
              </w:rPr>
              <w:t>;</w:t>
            </w:r>
            <w:r w:rsidR="005A2D7C" w:rsidRPr="008A5FE3">
              <w:rPr>
                <w:szCs w:val="20"/>
              </w:rPr>
              <w:t xml:space="preserve"> this includes nil returns.</w:t>
            </w:r>
          </w:p>
        </w:tc>
      </w:tr>
      <w:tr w:rsidR="00C52FC3" w:rsidRPr="008A5FE3" w14:paraId="61212FCD" w14:textId="77777777" w:rsidTr="004F5309">
        <w:trPr>
          <w:cantSplit/>
          <w:trHeight w:val="231"/>
          <w:jc w:val="center"/>
        </w:trPr>
        <w:tc>
          <w:tcPr>
            <w:tcW w:w="550" w:type="pct"/>
            <w:vAlign w:val="center"/>
          </w:tcPr>
          <w:p w14:paraId="61212FC7" w14:textId="4C7A53D7" w:rsidR="00C52FC3" w:rsidRPr="008A5FE3" w:rsidRDefault="00C52FC3" w:rsidP="00A72AB5">
            <w:pPr>
              <w:spacing w:after="0"/>
              <w:ind w:right="57"/>
              <w:jc w:val="center"/>
              <w:rPr>
                <w:szCs w:val="20"/>
              </w:rPr>
            </w:pPr>
            <w:r w:rsidRPr="008A5FE3">
              <w:rPr>
                <w:szCs w:val="20"/>
              </w:rPr>
              <w:t>X</w:t>
            </w:r>
          </w:p>
        </w:tc>
        <w:tc>
          <w:tcPr>
            <w:tcW w:w="550" w:type="pct"/>
          </w:tcPr>
          <w:p w14:paraId="6BC3C1A5" w14:textId="77777777" w:rsidR="00100AEB" w:rsidRPr="008A5FE3" w:rsidRDefault="00100AEB" w:rsidP="00A72AB5">
            <w:pPr>
              <w:spacing w:after="0"/>
              <w:ind w:right="57"/>
              <w:jc w:val="center"/>
              <w:rPr>
                <w:szCs w:val="20"/>
              </w:rPr>
            </w:pPr>
          </w:p>
        </w:tc>
        <w:tc>
          <w:tcPr>
            <w:tcW w:w="550" w:type="pct"/>
            <w:vAlign w:val="center"/>
          </w:tcPr>
          <w:p w14:paraId="61212FC8" w14:textId="143FB9B3" w:rsidR="00C52FC3" w:rsidRPr="008A5FE3" w:rsidRDefault="00C52FC3" w:rsidP="00A72AB5">
            <w:pPr>
              <w:spacing w:after="0"/>
              <w:ind w:right="57"/>
              <w:jc w:val="center"/>
              <w:rPr>
                <w:szCs w:val="20"/>
              </w:rPr>
            </w:pPr>
            <w:r w:rsidRPr="008A5FE3">
              <w:rPr>
                <w:szCs w:val="20"/>
              </w:rPr>
              <w:t>MSEST</w:t>
            </w:r>
          </w:p>
        </w:tc>
        <w:tc>
          <w:tcPr>
            <w:tcW w:w="550" w:type="pct"/>
            <w:vAlign w:val="center"/>
          </w:tcPr>
          <w:p w14:paraId="772316F4" w14:textId="79D7B721" w:rsidR="00D26D3E" w:rsidRPr="008A5FE3" w:rsidRDefault="00113B63" w:rsidP="00A72AB5">
            <w:pPr>
              <w:spacing w:after="0"/>
              <w:ind w:right="57"/>
              <w:jc w:val="center"/>
              <w:rPr>
                <w:szCs w:val="20"/>
              </w:rPr>
            </w:pPr>
            <w:r w:rsidRPr="008A5FE3">
              <w:rPr>
                <w:szCs w:val="20"/>
              </w:rPr>
              <w:t>X</w:t>
            </w:r>
          </w:p>
        </w:tc>
        <w:tc>
          <w:tcPr>
            <w:tcW w:w="550" w:type="pct"/>
            <w:vAlign w:val="center"/>
          </w:tcPr>
          <w:p w14:paraId="61212FC9" w14:textId="7E534DB8" w:rsidR="00C52FC3" w:rsidRPr="008A5FE3" w:rsidRDefault="00C52FC3" w:rsidP="00A72AB5">
            <w:pPr>
              <w:spacing w:after="0"/>
              <w:ind w:right="57"/>
              <w:jc w:val="center"/>
              <w:rPr>
                <w:szCs w:val="20"/>
              </w:rPr>
            </w:pPr>
          </w:p>
        </w:tc>
        <w:tc>
          <w:tcPr>
            <w:tcW w:w="550" w:type="pct"/>
            <w:vAlign w:val="center"/>
          </w:tcPr>
          <w:p w14:paraId="61212FCB" w14:textId="77777777" w:rsidR="00C52FC3" w:rsidRPr="008A5FE3" w:rsidRDefault="00C52FC3" w:rsidP="00A72AB5">
            <w:pPr>
              <w:spacing w:after="0"/>
              <w:ind w:right="57"/>
              <w:jc w:val="center"/>
              <w:rPr>
                <w:szCs w:val="20"/>
              </w:rPr>
            </w:pPr>
            <w:r w:rsidRPr="008A5FE3">
              <w:rPr>
                <w:szCs w:val="20"/>
              </w:rPr>
              <w:t>X</w:t>
            </w:r>
          </w:p>
        </w:tc>
        <w:tc>
          <w:tcPr>
            <w:tcW w:w="1699" w:type="pct"/>
          </w:tcPr>
          <w:p w14:paraId="61212FCC" w14:textId="2059B8B2" w:rsidR="00C52FC3" w:rsidRPr="008A5FE3" w:rsidRDefault="00B17C6C"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w:t>
            </w:r>
            <w:r w:rsidR="00C81C5B" w:rsidRPr="00C81C5B">
              <w:rPr>
                <w:b/>
                <w:bCs/>
                <w:szCs w:val="20"/>
              </w:rPr>
              <w:t>[VAT Return Reference]</w:t>
            </w:r>
            <w:r w:rsidR="00C81C5B" w:rsidRPr="00C81C5B">
              <w:rPr>
                <w:b/>
                <w:bCs/>
                <w:color w:val="000000"/>
                <w:szCs w:val="20"/>
              </w:rPr>
              <w:t xml:space="preserve"> </w:t>
            </w:r>
            <w:r w:rsidRPr="008A5FE3">
              <w:rPr>
                <w:szCs w:val="20"/>
              </w:rPr>
              <w:t xml:space="preserve">for the </w:t>
            </w:r>
            <w:r w:rsidR="00E16639" w:rsidRPr="00A15E05">
              <w:rPr>
                <w:szCs w:val="20"/>
              </w:rPr>
              <w:t xml:space="preserve">period </w:t>
            </w:r>
            <w:r w:rsidRPr="008A5FE3">
              <w:rPr>
                <w:szCs w:val="20"/>
              </w:rPr>
              <w:t xml:space="preserve">for one MSEST </w:t>
            </w:r>
            <w:r w:rsidR="00815561" w:rsidRPr="00815561">
              <w:rPr>
                <w:b/>
                <w:bCs/>
                <w:szCs w:val="20"/>
              </w:rPr>
              <w:t>[Country]</w:t>
            </w:r>
            <w:r w:rsidR="00815561" w:rsidRPr="003F75E4">
              <w:rPr>
                <w:szCs w:val="20"/>
              </w:rPr>
              <w:t xml:space="preserve"> </w:t>
            </w:r>
            <w:r w:rsidRPr="008A5FE3">
              <w:rPr>
                <w:szCs w:val="20"/>
              </w:rPr>
              <w:t>(Part 2 of Annex III of COM IR), submitted by NETP</w:t>
            </w:r>
            <w:r w:rsidR="00C81C5B" w:rsidRPr="008A5FE3">
              <w:rPr>
                <w:szCs w:val="20"/>
              </w:rPr>
              <w:t xml:space="preserve"> </w:t>
            </w:r>
            <w:r w:rsidR="00C81C5B" w:rsidRPr="00E16639">
              <w:rPr>
                <w:szCs w:val="20"/>
              </w:rPr>
              <w:t xml:space="preserve">with </w:t>
            </w:r>
            <w:r w:rsidR="00C81C5B" w:rsidRPr="00E16639">
              <w:rPr>
                <w:b/>
                <w:bCs/>
                <w:szCs w:val="20"/>
              </w:rPr>
              <w:t>[VAT Identification Number]</w:t>
            </w:r>
            <w:r w:rsidRPr="008A5FE3">
              <w:rPr>
                <w:szCs w:val="20"/>
              </w:rPr>
              <w:t>; this includes nil returns.</w:t>
            </w:r>
          </w:p>
        </w:tc>
      </w:tr>
      <w:tr w:rsidR="00C52FC3" w:rsidRPr="008A5FE3" w14:paraId="61212FD4" w14:textId="77777777" w:rsidTr="004F5309">
        <w:trPr>
          <w:cantSplit/>
          <w:trHeight w:val="231"/>
          <w:jc w:val="center"/>
        </w:trPr>
        <w:tc>
          <w:tcPr>
            <w:tcW w:w="550" w:type="pct"/>
            <w:vAlign w:val="center"/>
          </w:tcPr>
          <w:p w14:paraId="61212FCE" w14:textId="77777777" w:rsidR="00C52FC3" w:rsidRPr="008A5FE3" w:rsidRDefault="00C52FC3" w:rsidP="00A72AB5">
            <w:pPr>
              <w:spacing w:after="0"/>
              <w:ind w:right="57"/>
              <w:jc w:val="center"/>
              <w:rPr>
                <w:szCs w:val="20"/>
              </w:rPr>
            </w:pPr>
            <w:r w:rsidRPr="008A5FE3">
              <w:rPr>
                <w:szCs w:val="20"/>
              </w:rPr>
              <w:lastRenderedPageBreak/>
              <w:t>X</w:t>
            </w:r>
          </w:p>
        </w:tc>
        <w:tc>
          <w:tcPr>
            <w:tcW w:w="550" w:type="pct"/>
          </w:tcPr>
          <w:p w14:paraId="43B64646" w14:textId="77777777" w:rsidR="00100AEB" w:rsidRPr="008A5FE3" w:rsidRDefault="00100AEB" w:rsidP="00A72AB5">
            <w:pPr>
              <w:spacing w:after="0"/>
              <w:jc w:val="center"/>
              <w:rPr>
                <w:szCs w:val="20"/>
              </w:rPr>
            </w:pPr>
          </w:p>
        </w:tc>
        <w:tc>
          <w:tcPr>
            <w:tcW w:w="550" w:type="pct"/>
            <w:vAlign w:val="center"/>
          </w:tcPr>
          <w:p w14:paraId="61212FCF" w14:textId="01415DC0" w:rsidR="00C52FC3" w:rsidRPr="008A5FE3" w:rsidRDefault="00C52FC3" w:rsidP="00A72AB5">
            <w:pPr>
              <w:spacing w:after="0"/>
              <w:jc w:val="center"/>
              <w:rPr>
                <w:szCs w:val="28"/>
              </w:rPr>
            </w:pPr>
            <w:r w:rsidRPr="008A5FE3">
              <w:rPr>
                <w:szCs w:val="20"/>
              </w:rPr>
              <w:t>MSEST</w:t>
            </w:r>
          </w:p>
        </w:tc>
        <w:tc>
          <w:tcPr>
            <w:tcW w:w="550" w:type="pct"/>
            <w:vAlign w:val="center"/>
          </w:tcPr>
          <w:p w14:paraId="7B159AD0" w14:textId="639971C3" w:rsidR="00D26D3E" w:rsidRPr="008A5FE3" w:rsidRDefault="00113B63" w:rsidP="00A72AB5">
            <w:pPr>
              <w:spacing w:after="0"/>
              <w:ind w:right="57"/>
              <w:jc w:val="center"/>
              <w:rPr>
                <w:szCs w:val="20"/>
              </w:rPr>
            </w:pPr>
            <w:r w:rsidRPr="008A5FE3">
              <w:rPr>
                <w:szCs w:val="20"/>
              </w:rPr>
              <w:t>X</w:t>
            </w:r>
          </w:p>
        </w:tc>
        <w:tc>
          <w:tcPr>
            <w:tcW w:w="550" w:type="pct"/>
            <w:vAlign w:val="center"/>
          </w:tcPr>
          <w:p w14:paraId="61212FD0" w14:textId="5CD98214" w:rsidR="00C52FC3" w:rsidRPr="008A5FE3" w:rsidRDefault="00C52FC3" w:rsidP="00A72AB5">
            <w:pPr>
              <w:spacing w:after="0"/>
              <w:ind w:right="57"/>
              <w:jc w:val="center"/>
              <w:rPr>
                <w:szCs w:val="20"/>
              </w:rPr>
            </w:pPr>
          </w:p>
        </w:tc>
        <w:tc>
          <w:tcPr>
            <w:tcW w:w="550" w:type="pct"/>
            <w:vAlign w:val="center"/>
          </w:tcPr>
          <w:p w14:paraId="61212FD2" w14:textId="77777777" w:rsidR="00C52FC3" w:rsidRPr="008A5FE3" w:rsidRDefault="00C52FC3" w:rsidP="00A72AB5">
            <w:pPr>
              <w:spacing w:after="0"/>
              <w:ind w:right="57"/>
              <w:jc w:val="center"/>
              <w:rPr>
                <w:szCs w:val="20"/>
              </w:rPr>
            </w:pPr>
          </w:p>
        </w:tc>
        <w:tc>
          <w:tcPr>
            <w:tcW w:w="1699" w:type="pct"/>
          </w:tcPr>
          <w:p w14:paraId="61212FD3" w14:textId="6D48354A" w:rsidR="00C52FC3" w:rsidRPr="008A5FE3" w:rsidRDefault="00B17C6C"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w:t>
            </w:r>
            <w:r w:rsidR="00C81C5B" w:rsidRPr="00C81C5B">
              <w:rPr>
                <w:b/>
                <w:bCs/>
                <w:szCs w:val="20"/>
              </w:rPr>
              <w:t>[VAT Return Reference]</w:t>
            </w:r>
            <w:r w:rsidR="00C81C5B" w:rsidRPr="00C81C5B">
              <w:rPr>
                <w:b/>
                <w:bCs/>
                <w:color w:val="000000"/>
                <w:szCs w:val="20"/>
              </w:rPr>
              <w:t xml:space="preserve"> </w:t>
            </w:r>
            <w:r w:rsidRPr="008A5FE3">
              <w:rPr>
                <w:szCs w:val="20"/>
              </w:rPr>
              <w:t xml:space="preserve">for the </w:t>
            </w:r>
            <w:r w:rsidR="00E16639" w:rsidRPr="00A15E05">
              <w:rPr>
                <w:szCs w:val="20"/>
              </w:rPr>
              <w:t xml:space="preserve">period </w:t>
            </w:r>
            <w:r w:rsidRPr="008A5FE3">
              <w:rPr>
                <w:szCs w:val="20"/>
              </w:rPr>
              <w:t>for all MSEST (Part 2 of Annex III of COM IR),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Pr="008A5FE3">
              <w:rPr>
                <w:szCs w:val="20"/>
              </w:rPr>
              <w:t>; this includes nil returns.</w:t>
            </w:r>
          </w:p>
        </w:tc>
      </w:tr>
      <w:tr w:rsidR="00C52FC3" w:rsidRPr="008A5FE3" w14:paraId="61212FDB" w14:textId="77777777" w:rsidTr="004F5309">
        <w:trPr>
          <w:cantSplit/>
          <w:trHeight w:val="231"/>
          <w:jc w:val="center"/>
        </w:trPr>
        <w:tc>
          <w:tcPr>
            <w:tcW w:w="550" w:type="pct"/>
            <w:vAlign w:val="center"/>
          </w:tcPr>
          <w:p w14:paraId="61212FD5" w14:textId="262578A0" w:rsidR="00C52FC3" w:rsidRPr="008A5FE3" w:rsidRDefault="00C52FC3" w:rsidP="00A72AB5">
            <w:pPr>
              <w:spacing w:after="0"/>
              <w:ind w:right="57"/>
              <w:jc w:val="center"/>
              <w:rPr>
                <w:szCs w:val="20"/>
              </w:rPr>
            </w:pPr>
            <w:r w:rsidRPr="008A5FE3">
              <w:rPr>
                <w:szCs w:val="20"/>
              </w:rPr>
              <w:t>X</w:t>
            </w:r>
          </w:p>
        </w:tc>
        <w:tc>
          <w:tcPr>
            <w:tcW w:w="550" w:type="pct"/>
          </w:tcPr>
          <w:p w14:paraId="5F086D3F" w14:textId="06916035" w:rsidR="00100AEB" w:rsidRPr="008A5FE3" w:rsidRDefault="00100AEB" w:rsidP="00A72AB5">
            <w:pPr>
              <w:spacing w:after="0"/>
              <w:jc w:val="center"/>
              <w:rPr>
                <w:szCs w:val="20"/>
              </w:rPr>
            </w:pPr>
          </w:p>
        </w:tc>
        <w:tc>
          <w:tcPr>
            <w:tcW w:w="550" w:type="pct"/>
            <w:vAlign w:val="center"/>
          </w:tcPr>
          <w:p w14:paraId="61212FD6" w14:textId="1B8AF820" w:rsidR="00C52FC3" w:rsidRPr="008A5FE3" w:rsidRDefault="00C52FC3" w:rsidP="00A72AB5">
            <w:pPr>
              <w:spacing w:after="0"/>
              <w:jc w:val="center"/>
              <w:rPr>
                <w:szCs w:val="28"/>
              </w:rPr>
            </w:pPr>
            <w:r w:rsidRPr="008A5FE3">
              <w:rPr>
                <w:szCs w:val="20"/>
              </w:rPr>
              <w:t>MSEST</w:t>
            </w:r>
          </w:p>
        </w:tc>
        <w:tc>
          <w:tcPr>
            <w:tcW w:w="550" w:type="pct"/>
          </w:tcPr>
          <w:p w14:paraId="3F82FC81" w14:textId="77777777" w:rsidR="00D26D3E" w:rsidRPr="008A5FE3" w:rsidRDefault="00D26D3E" w:rsidP="00A72AB5">
            <w:pPr>
              <w:spacing w:after="0"/>
              <w:ind w:right="57"/>
              <w:jc w:val="center"/>
              <w:rPr>
                <w:szCs w:val="20"/>
              </w:rPr>
            </w:pPr>
          </w:p>
        </w:tc>
        <w:tc>
          <w:tcPr>
            <w:tcW w:w="550" w:type="pct"/>
            <w:vAlign w:val="center"/>
          </w:tcPr>
          <w:p w14:paraId="61212FD7" w14:textId="0CEEBCA3" w:rsidR="00C52FC3" w:rsidRPr="008A5FE3" w:rsidRDefault="00113B63" w:rsidP="00A72AB5">
            <w:pPr>
              <w:spacing w:after="0"/>
              <w:ind w:right="57"/>
              <w:jc w:val="center"/>
              <w:rPr>
                <w:szCs w:val="20"/>
              </w:rPr>
            </w:pPr>
            <w:r w:rsidRPr="008A5FE3">
              <w:rPr>
                <w:szCs w:val="20"/>
              </w:rPr>
              <w:t>X</w:t>
            </w:r>
          </w:p>
        </w:tc>
        <w:tc>
          <w:tcPr>
            <w:tcW w:w="550" w:type="pct"/>
            <w:vAlign w:val="center"/>
          </w:tcPr>
          <w:p w14:paraId="61212FD9" w14:textId="68E26776" w:rsidR="00C52FC3" w:rsidRPr="008A5FE3" w:rsidRDefault="00C52FC3" w:rsidP="00A72AB5">
            <w:pPr>
              <w:spacing w:after="0"/>
              <w:ind w:right="57"/>
              <w:jc w:val="center"/>
              <w:rPr>
                <w:szCs w:val="20"/>
              </w:rPr>
            </w:pPr>
            <w:r w:rsidRPr="008A5FE3">
              <w:rPr>
                <w:szCs w:val="20"/>
              </w:rPr>
              <w:t>X</w:t>
            </w:r>
          </w:p>
        </w:tc>
        <w:tc>
          <w:tcPr>
            <w:tcW w:w="1699" w:type="pct"/>
          </w:tcPr>
          <w:p w14:paraId="61212FDA" w14:textId="063155FE" w:rsidR="00C52FC3" w:rsidRPr="008A5FE3" w:rsidRDefault="00582240"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xml:space="preserve">for one MSEST </w:t>
            </w:r>
            <w:r w:rsidR="00815561" w:rsidRPr="00815561">
              <w:rPr>
                <w:b/>
                <w:bCs/>
                <w:szCs w:val="20"/>
              </w:rPr>
              <w:t>[Country]</w:t>
            </w:r>
            <w:r w:rsidR="00815561" w:rsidRPr="003F75E4">
              <w:rPr>
                <w:szCs w:val="20"/>
              </w:rPr>
              <w:t xml:space="preserve"> </w:t>
            </w:r>
            <w:r w:rsidRPr="008A5FE3">
              <w:rPr>
                <w:szCs w:val="20"/>
              </w:rPr>
              <w:t>(Part 2 of Annex III of COM IR),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Pr="008A5FE3">
              <w:rPr>
                <w:szCs w:val="20"/>
              </w:rPr>
              <w:t>; this includes nil returns.</w:t>
            </w:r>
          </w:p>
        </w:tc>
      </w:tr>
      <w:tr w:rsidR="00C52FC3" w:rsidRPr="008A5FE3" w14:paraId="61212FE2" w14:textId="77777777" w:rsidTr="004F5309">
        <w:trPr>
          <w:cantSplit/>
          <w:trHeight w:val="231"/>
          <w:jc w:val="center"/>
        </w:trPr>
        <w:tc>
          <w:tcPr>
            <w:tcW w:w="550" w:type="pct"/>
            <w:vAlign w:val="center"/>
          </w:tcPr>
          <w:p w14:paraId="61212FDC" w14:textId="55066BB4" w:rsidR="00C52FC3" w:rsidRPr="008A5FE3" w:rsidRDefault="00C52FC3" w:rsidP="00A72AB5">
            <w:pPr>
              <w:spacing w:after="0"/>
              <w:ind w:right="57"/>
              <w:jc w:val="center"/>
              <w:rPr>
                <w:szCs w:val="20"/>
              </w:rPr>
            </w:pPr>
            <w:r w:rsidRPr="008A5FE3">
              <w:rPr>
                <w:szCs w:val="20"/>
              </w:rPr>
              <w:t>X</w:t>
            </w:r>
          </w:p>
        </w:tc>
        <w:tc>
          <w:tcPr>
            <w:tcW w:w="550" w:type="pct"/>
          </w:tcPr>
          <w:p w14:paraId="0AB4ABB2" w14:textId="725EB2AD" w:rsidR="00100AEB" w:rsidRPr="008A5FE3" w:rsidRDefault="00100AEB" w:rsidP="00A72AB5">
            <w:pPr>
              <w:spacing w:after="0"/>
              <w:jc w:val="center"/>
              <w:rPr>
                <w:szCs w:val="20"/>
              </w:rPr>
            </w:pPr>
          </w:p>
        </w:tc>
        <w:tc>
          <w:tcPr>
            <w:tcW w:w="550" w:type="pct"/>
            <w:vAlign w:val="center"/>
          </w:tcPr>
          <w:p w14:paraId="61212FDD" w14:textId="426F878B" w:rsidR="00C52FC3" w:rsidRPr="008A5FE3" w:rsidRDefault="00C52FC3" w:rsidP="00A72AB5">
            <w:pPr>
              <w:spacing w:after="0"/>
              <w:jc w:val="center"/>
              <w:rPr>
                <w:szCs w:val="28"/>
              </w:rPr>
            </w:pPr>
            <w:r w:rsidRPr="008A5FE3">
              <w:rPr>
                <w:szCs w:val="20"/>
              </w:rPr>
              <w:t>MSEST</w:t>
            </w:r>
          </w:p>
        </w:tc>
        <w:tc>
          <w:tcPr>
            <w:tcW w:w="550" w:type="pct"/>
          </w:tcPr>
          <w:p w14:paraId="7232B36C" w14:textId="77777777" w:rsidR="00D26D3E" w:rsidRPr="008A5FE3" w:rsidRDefault="00D26D3E" w:rsidP="00A72AB5">
            <w:pPr>
              <w:spacing w:after="0"/>
              <w:ind w:right="57"/>
              <w:jc w:val="center"/>
              <w:rPr>
                <w:szCs w:val="20"/>
              </w:rPr>
            </w:pPr>
          </w:p>
        </w:tc>
        <w:tc>
          <w:tcPr>
            <w:tcW w:w="550" w:type="pct"/>
            <w:vAlign w:val="center"/>
          </w:tcPr>
          <w:p w14:paraId="61212FDE" w14:textId="3DC770BD" w:rsidR="00C52FC3" w:rsidRPr="008A5FE3" w:rsidRDefault="00113B63" w:rsidP="00A72AB5">
            <w:pPr>
              <w:spacing w:after="0"/>
              <w:ind w:right="57"/>
              <w:jc w:val="center"/>
              <w:rPr>
                <w:szCs w:val="20"/>
              </w:rPr>
            </w:pPr>
            <w:r w:rsidRPr="008A5FE3">
              <w:rPr>
                <w:szCs w:val="20"/>
              </w:rPr>
              <w:t>X</w:t>
            </w:r>
          </w:p>
        </w:tc>
        <w:tc>
          <w:tcPr>
            <w:tcW w:w="550" w:type="pct"/>
            <w:vAlign w:val="center"/>
          </w:tcPr>
          <w:p w14:paraId="61212FE0" w14:textId="1B69DB11" w:rsidR="00C52FC3" w:rsidRPr="008A5FE3" w:rsidRDefault="00C52FC3" w:rsidP="00A72AB5">
            <w:pPr>
              <w:spacing w:after="0"/>
              <w:ind w:right="57"/>
              <w:jc w:val="center"/>
              <w:rPr>
                <w:szCs w:val="20"/>
              </w:rPr>
            </w:pPr>
          </w:p>
        </w:tc>
        <w:tc>
          <w:tcPr>
            <w:tcW w:w="1699" w:type="pct"/>
          </w:tcPr>
          <w:p w14:paraId="61212FE1" w14:textId="2DBC995D" w:rsidR="00C52FC3" w:rsidRPr="008A5FE3" w:rsidRDefault="00582240"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Returns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for all MSEST (Part 2 of Annex III of COM IR), submitted by NETP</w:t>
            </w:r>
            <w:r w:rsidR="005A2D7C" w:rsidRPr="00E16639">
              <w:rPr>
                <w:szCs w:val="20"/>
              </w:rPr>
              <w:t xml:space="preserve"> with </w:t>
            </w:r>
            <w:r w:rsidR="005A2D7C" w:rsidRPr="00E16639">
              <w:rPr>
                <w:b/>
                <w:bCs/>
                <w:szCs w:val="20"/>
              </w:rPr>
              <w:t>[VAT Identification Number]</w:t>
            </w:r>
            <w:r w:rsidRPr="008A5FE3">
              <w:rPr>
                <w:szCs w:val="20"/>
              </w:rPr>
              <w:t>; this includes nil returns.</w:t>
            </w:r>
          </w:p>
        </w:tc>
      </w:tr>
      <w:tr w:rsidR="00C52FC3" w:rsidRPr="008A5FE3" w14:paraId="61212FE9" w14:textId="77777777" w:rsidTr="004F5309">
        <w:trPr>
          <w:cantSplit/>
          <w:trHeight w:val="231"/>
          <w:jc w:val="center"/>
        </w:trPr>
        <w:tc>
          <w:tcPr>
            <w:tcW w:w="550" w:type="pct"/>
            <w:vAlign w:val="center"/>
          </w:tcPr>
          <w:p w14:paraId="61212FE3" w14:textId="77777777" w:rsidR="00C52FC3" w:rsidRPr="008A5FE3" w:rsidRDefault="00C52FC3" w:rsidP="00A72AB5">
            <w:pPr>
              <w:spacing w:after="0"/>
              <w:ind w:right="57"/>
              <w:jc w:val="center"/>
              <w:rPr>
                <w:szCs w:val="20"/>
              </w:rPr>
            </w:pPr>
            <w:r w:rsidRPr="008A5FE3">
              <w:rPr>
                <w:szCs w:val="20"/>
              </w:rPr>
              <w:t>X</w:t>
            </w:r>
          </w:p>
        </w:tc>
        <w:tc>
          <w:tcPr>
            <w:tcW w:w="550" w:type="pct"/>
          </w:tcPr>
          <w:p w14:paraId="40C3ADF5" w14:textId="77777777" w:rsidR="00100AEB" w:rsidRPr="008A5FE3" w:rsidRDefault="00100AEB" w:rsidP="00A72AB5">
            <w:pPr>
              <w:spacing w:after="0"/>
              <w:jc w:val="center"/>
              <w:rPr>
                <w:szCs w:val="20"/>
              </w:rPr>
            </w:pPr>
          </w:p>
        </w:tc>
        <w:tc>
          <w:tcPr>
            <w:tcW w:w="550" w:type="pct"/>
            <w:vAlign w:val="center"/>
          </w:tcPr>
          <w:p w14:paraId="61212FE4" w14:textId="1C533FCF" w:rsidR="00C52FC3" w:rsidRPr="008A5FE3" w:rsidRDefault="00C52FC3" w:rsidP="00A72AB5">
            <w:pPr>
              <w:spacing w:after="0"/>
              <w:jc w:val="center"/>
              <w:rPr>
                <w:szCs w:val="28"/>
              </w:rPr>
            </w:pPr>
            <w:r w:rsidRPr="008A5FE3">
              <w:rPr>
                <w:szCs w:val="20"/>
              </w:rPr>
              <w:t>MSEST</w:t>
            </w:r>
          </w:p>
        </w:tc>
        <w:tc>
          <w:tcPr>
            <w:tcW w:w="550" w:type="pct"/>
          </w:tcPr>
          <w:p w14:paraId="58567D0D" w14:textId="77777777" w:rsidR="00D26D3E" w:rsidRPr="008A5FE3" w:rsidRDefault="00D26D3E" w:rsidP="00A72AB5">
            <w:pPr>
              <w:spacing w:after="0"/>
              <w:ind w:right="57"/>
              <w:jc w:val="center"/>
              <w:rPr>
                <w:szCs w:val="20"/>
              </w:rPr>
            </w:pPr>
          </w:p>
        </w:tc>
        <w:tc>
          <w:tcPr>
            <w:tcW w:w="550" w:type="pct"/>
            <w:vAlign w:val="center"/>
          </w:tcPr>
          <w:p w14:paraId="61212FE5" w14:textId="77777777" w:rsidR="00C52FC3" w:rsidRPr="008A5FE3" w:rsidRDefault="00C52FC3" w:rsidP="00A72AB5">
            <w:pPr>
              <w:spacing w:after="0"/>
              <w:ind w:right="57"/>
              <w:jc w:val="center"/>
              <w:rPr>
                <w:szCs w:val="20"/>
              </w:rPr>
            </w:pPr>
          </w:p>
        </w:tc>
        <w:tc>
          <w:tcPr>
            <w:tcW w:w="550" w:type="pct"/>
            <w:vAlign w:val="center"/>
          </w:tcPr>
          <w:p w14:paraId="54C50F5E" w14:textId="04882C96" w:rsidR="00C52FC3" w:rsidRPr="008A5FE3" w:rsidRDefault="00C52FC3" w:rsidP="00A72AB5">
            <w:pPr>
              <w:spacing w:after="0"/>
              <w:ind w:right="57"/>
              <w:jc w:val="center"/>
              <w:rPr>
                <w:szCs w:val="20"/>
              </w:rPr>
            </w:pPr>
            <w:r w:rsidRPr="008A5FE3">
              <w:rPr>
                <w:szCs w:val="20"/>
              </w:rPr>
              <w:t>X</w:t>
            </w:r>
          </w:p>
        </w:tc>
        <w:tc>
          <w:tcPr>
            <w:tcW w:w="1699" w:type="pct"/>
          </w:tcPr>
          <w:p w14:paraId="61212FE8" w14:textId="6EAA01A9" w:rsidR="00C52FC3" w:rsidRPr="008A5FE3" w:rsidRDefault="00582240"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Returns for all periods for one MSEST</w:t>
            </w:r>
            <w:r w:rsidR="002512C6" w:rsidRPr="008A5FE3">
              <w:rPr>
                <w:szCs w:val="20"/>
              </w:rPr>
              <w:t xml:space="preserve"> </w:t>
            </w:r>
            <w:r w:rsidR="00815561" w:rsidRPr="00815561">
              <w:rPr>
                <w:b/>
                <w:bCs/>
                <w:szCs w:val="20"/>
              </w:rPr>
              <w:t>[Country]</w:t>
            </w:r>
            <w:r w:rsidR="00815561" w:rsidRPr="003F75E4">
              <w:rPr>
                <w:szCs w:val="20"/>
              </w:rPr>
              <w:t xml:space="preserve"> </w:t>
            </w:r>
            <w:r w:rsidRPr="008A5FE3">
              <w:rPr>
                <w:szCs w:val="20"/>
              </w:rPr>
              <w:t>(Part 2 of Annex III of COM IR),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Pr="008A5FE3">
              <w:rPr>
                <w:szCs w:val="20"/>
              </w:rPr>
              <w:t xml:space="preserve">; this includes nil returns. </w:t>
            </w:r>
          </w:p>
        </w:tc>
      </w:tr>
      <w:tr w:rsidR="00C52FC3" w:rsidRPr="008A5FE3" w14:paraId="61212FF0" w14:textId="77777777" w:rsidTr="004F5309">
        <w:trPr>
          <w:cantSplit/>
          <w:trHeight w:val="231"/>
          <w:jc w:val="center"/>
        </w:trPr>
        <w:tc>
          <w:tcPr>
            <w:tcW w:w="550" w:type="pct"/>
            <w:vAlign w:val="center"/>
          </w:tcPr>
          <w:p w14:paraId="61212FEA" w14:textId="77777777" w:rsidR="00C52FC3" w:rsidRPr="008A5FE3" w:rsidRDefault="00C52FC3" w:rsidP="00A72AB5">
            <w:pPr>
              <w:spacing w:after="0"/>
              <w:ind w:right="57"/>
              <w:jc w:val="center"/>
              <w:rPr>
                <w:szCs w:val="20"/>
              </w:rPr>
            </w:pPr>
            <w:r w:rsidRPr="008A5FE3">
              <w:rPr>
                <w:szCs w:val="20"/>
              </w:rPr>
              <w:t>X</w:t>
            </w:r>
          </w:p>
        </w:tc>
        <w:tc>
          <w:tcPr>
            <w:tcW w:w="550" w:type="pct"/>
          </w:tcPr>
          <w:p w14:paraId="091647FA" w14:textId="77777777" w:rsidR="00100AEB" w:rsidRPr="008A5FE3" w:rsidRDefault="00100AEB" w:rsidP="00A72AB5">
            <w:pPr>
              <w:spacing w:after="0"/>
              <w:jc w:val="center"/>
              <w:rPr>
                <w:szCs w:val="20"/>
              </w:rPr>
            </w:pPr>
          </w:p>
        </w:tc>
        <w:tc>
          <w:tcPr>
            <w:tcW w:w="550" w:type="pct"/>
            <w:vAlign w:val="center"/>
          </w:tcPr>
          <w:p w14:paraId="61212FEB" w14:textId="7BF1DF73" w:rsidR="00C52FC3" w:rsidRPr="008A5FE3" w:rsidRDefault="00C52FC3" w:rsidP="00A72AB5">
            <w:pPr>
              <w:spacing w:after="0"/>
              <w:jc w:val="center"/>
              <w:rPr>
                <w:szCs w:val="20"/>
              </w:rPr>
            </w:pPr>
            <w:r w:rsidRPr="008A5FE3">
              <w:rPr>
                <w:szCs w:val="20"/>
              </w:rPr>
              <w:t>MSEST</w:t>
            </w:r>
          </w:p>
        </w:tc>
        <w:tc>
          <w:tcPr>
            <w:tcW w:w="550" w:type="pct"/>
          </w:tcPr>
          <w:p w14:paraId="3E857D73" w14:textId="77777777" w:rsidR="00D26D3E" w:rsidRPr="008A5FE3" w:rsidRDefault="00D26D3E" w:rsidP="00A72AB5">
            <w:pPr>
              <w:spacing w:after="0"/>
              <w:ind w:right="57"/>
              <w:jc w:val="center"/>
              <w:rPr>
                <w:szCs w:val="20"/>
              </w:rPr>
            </w:pPr>
          </w:p>
        </w:tc>
        <w:tc>
          <w:tcPr>
            <w:tcW w:w="550" w:type="pct"/>
            <w:vAlign w:val="center"/>
          </w:tcPr>
          <w:p w14:paraId="61212FEC" w14:textId="77777777" w:rsidR="00C52FC3" w:rsidRPr="008A5FE3" w:rsidRDefault="00C52FC3" w:rsidP="00A72AB5">
            <w:pPr>
              <w:spacing w:after="0"/>
              <w:ind w:right="57"/>
              <w:jc w:val="center"/>
              <w:rPr>
                <w:szCs w:val="20"/>
              </w:rPr>
            </w:pPr>
          </w:p>
        </w:tc>
        <w:tc>
          <w:tcPr>
            <w:tcW w:w="550" w:type="pct"/>
            <w:vAlign w:val="center"/>
          </w:tcPr>
          <w:p w14:paraId="762EC01C" w14:textId="4A1C695F" w:rsidR="00C52FC3" w:rsidRPr="008A5FE3" w:rsidRDefault="00C52FC3" w:rsidP="00A72AB5">
            <w:pPr>
              <w:spacing w:after="0"/>
              <w:rPr>
                <w:szCs w:val="20"/>
              </w:rPr>
            </w:pPr>
          </w:p>
        </w:tc>
        <w:tc>
          <w:tcPr>
            <w:tcW w:w="1699" w:type="pct"/>
          </w:tcPr>
          <w:p w14:paraId="61212FEF" w14:textId="06076D46" w:rsidR="00C52FC3" w:rsidRPr="008A5FE3" w:rsidRDefault="00582240"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Returns for all periods for all MSEST (Part 2 of Annex III of COM IR), submitted by NETP</w:t>
            </w:r>
            <w:r w:rsidR="005A2D7C">
              <w:rPr>
                <w:szCs w:val="20"/>
              </w:rPr>
              <w:t xml:space="preserve"> </w:t>
            </w:r>
            <w:r w:rsidR="005A2D7C" w:rsidRPr="00E16639">
              <w:rPr>
                <w:szCs w:val="20"/>
              </w:rPr>
              <w:t xml:space="preserve">with </w:t>
            </w:r>
            <w:r w:rsidR="005A2D7C" w:rsidRPr="00E16639">
              <w:rPr>
                <w:b/>
                <w:bCs/>
                <w:szCs w:val="20"/>
              </w:rPr>
              <w:t>[VAT Identification Number]</w:t>
            </w:r>
            <w:r w:rsidRPr="008A5FE3">
              <w:rPr>
                <w:szCs w:val="20"/>
              </w:rPr>
              <w:t>; this includes nil returns.</w:t>
            </w:r>
          </w:p>
        </w:tc>
      </w:tr>
      <w:tr w:rsidR="00100AEB" w:rsidRPr="008A5FE3" w14:paraId="0D829FEA" w14:textId="77777777" w:rsidTr="004F5309">
        <w:trPr>
          <w:cantSplit/>
          <w:trHeight w:val="231"/>
          <w:jc w:val="center"/>
        </w:trPr>
        <w:tc>
          <w:tcPr>
            <w:tcW w:w="550" w:type="pct"/>
            <w:vAlign w:val="center"/>
          </w:tcPr>
          <w:p w14:paraId="236F3E9B" w14:textId="31D53EC6" w:rsidR="00100AEB" w:rsidRPr="008A5FE3" w:rsidRDefault="00100AEB" w:rsidP="00A72AB5">
            <w:pPr>
              <w:spacing w:after="0"/>
              <w:ind w:right="57"/>
              <w:jc w:val="center"/>
              <w:rPr>
                <w:szCs w:val="20"/>
              </w:rPr>
            </w:pPr>
          </w:p>
        </w:tc>
        <w:tc>
          <w:tcPr>
            <w:tcW w:w="550" w:type="pct"/>
            <w:vAlign w:val="center"/>
          </w:tcPr>
          <w:p w14:paraId="0265FB2D" w14:textId="6EF67D41" w:rsidR="00100AEB" w:rsidRPr="008A5FE3" w:rsidRDefault="004804CE" w:rsidP="00A72AB5">
            <w:pPr>
              <w:spacing w:after="0"/>
              <w:jc w:val="center"/>
              <w:rPr>
                <w:szCs w:val="20"/>
              </w:rPr>
            </w:pPr>
            <w:r w:rsidRPr="008A5FE3">
              <w:rPr>
                <w:szCs w:val="20"/>
              </w:rPr>
              <w:t>X</w:t>
            </w:r>
          </w:p>
        </w:tc>
        <w:tc>
          <w:tcPr>
            <w:tcW w:w="550" w:type="pct"/>
            <w:vAlign w:val="center"/>
          </w:tcPr>
          <w:p w14:paraId="7DC17A86" w14:textId="200237E4" w:rsidR="00100AEB" w:rsidRPr="008A5FE3" w:rsidRDefault="004804CE" w:rsidP="00A72AB5">
            <w:pPr>
              <w:spacing w:after="0"/>
              <w:jc w:val="center"/>
              <w:rPr>
                <w:szCs w:val="20"/>
              </w:rPr>
            </w:pPr>
            <w:r w:rsidRPr="008A5FE3">
              <w:rPr>
                <w:szCs w:val="20"/>
              </w:rPr>
              <w:t>MSCON</w:t>
            </w:r>
          </w:p>
        </w:tc>
        <w:tc>
          <w:tcPr>
            <w:tcW w:w="550" w:type="pct"/>
            <w:vAlign w:val="center"/>
          </w:tcPr>
          <w:p w14:paraId="0140A4BA" w14:textId="1BCBB614" w:rsidR="00D26D3E" w:rsidRPr="008A5FE3" w:rsidRDefault="004804CE" w:rsidP="00A72AB5">
            <w:pPr>
              <w:spacing w:after="0"/>
              <w:ind w:right="57"/>
              <w:jc w:val="center"/>
              <w:rPr>
                <w:szCs w:val="20"/>
              </w:rPr>
            </w:pPr>
            <w:r w:rsidRPr="008A5FE3">
              <w:rPr>
                <w:szCs w:val="20"/>
              </w:rPr>
              <w:t>X</w:t>
            </w:r>
          </w:p>
        </w:tc>
        <w:tc>
          <w:tcPr>
            <w:tcW w:w="550" w:type="pct"/>
            <w:vAlign w:val="center"/>
          </w:tcPr>
          <w:p w14:paraId="02866C0E" w14:textId="476D1A94" w:rsidR="00100AEB" w:rsidRPr="008A5FE3" w:rsidRDefault="00100AEB" w:rsidP="00A72AB5">
            <w:pPr>
              <w:spacing w:after="0"/>
              <w:ind w:right="57"/>
              <w:jc w:val="center"/>
              <w:rPr>
                <w:szCs w:val="20"/>
              </w:rPr>
            </w:pPr>
          </w:p>
        </w:tc>
        <w:tc>
          <w:tcPr>
            <w:tcW w:w="550" w:type="pct"/>
            <w:vAlign w:val="center"/>
          </w:tcPr>
          <w:p w14:paraId="207130A9" w14:textId="27D88C80" w:rsidR="00100AEB" w:rsidRPr="008A5FE3" w:rsidRDefault="00100AEB" w:rsidP="00A72AB5">
            <w:pPr>
              <w:spacing w:after="0"/>
              <w:ind w:right="57"/>
              <w:jc w:val="center"/>
              <w:rPr>
                <w:szCs w:val="20"/>
              </w:rPr>
            </w:pPr>
            <w:r w:rsidRPr="008A5FE3">
              <w:rPr>
                <w:szCs w:val="20"/>
              </w:rPr>
              <w:t>X</w:t>
            </w:r>
          </w:p>
        </w:tc>
        <w:tc>
          <w:tcPr>
            <w:tcW w:w="1699" w:type="pct"/>
          </w:tcPr>
          <w:p w14:paraId="2B058316" w14:textId="66202F5C" w:rsidR="00100AEB" w:rsidRPr="008A5FE3" w:rsidRDefault="00582240"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w:t>
            </w:r>
            <w:r w:rsidR="00C81C5B" w:rsidRPr="00C81C5B">
              <w:rPr>
                <w:b/>
                <w:bCs/>
                <w:szCs w:val="20"/>
              </w:rPr>
              <w:t>[VAT Return Reference]</w:t>
            </w:r>
            <w:r w:rsidR="00C81C5B" w:rsidRPr="00C81C5B">
              <w:rPr>
                <w:b/>
                <w:bCs/>
                <w:color w:val="000000"/>
                <w:szCs w:val="20"/>
              </w:rPr>
              <w:t xml:space="preserve"> </w:t>
            </w:r>
            <w:r w:rsidRPr="008A5FE3">
              <w:rPr>
                <w:szCs w:val="20"/>
              </w:rPr>
              <w:t xml:space="preserve">for the </w:t>
            </w:r>
            <w:r w:rsidR="00E16639" w:rsidRPr="00A15E05">
              <w:rPr>
                <w:szCs w:val="20"/>
              </w:rPr>
              <w:t xml:space="preserve">period </w:t>
            </w:r>
            <w:r w:rsidRPr="008A5FE3">
              <w:rPr>
                <w:szCs w:val="20"/>
              </w:rPr>
              <w:t xml:space="preserve">for one MSCON </w:t>
            </w:r>
            <w:r w:rsidR="00815561" w:rsidRPr="00815561">
              <w:rPr>
                <w:b/>
                <w:bCs/>
                <w:szCs w:val="20"/>
              </w:rPr>
              <w:t>[Country]</w:t>
            </w:r>
            <w:r w:rsidR="00815561" w:rsidRPr="003F75E4">
              <w:rPr>
                <w:szCs w:val="20"/>
              </w:rPr>
              <w:t xml:space="preserve"> </w:t>
            </w:r>
            <w:r w:rsidRPr="008A5FE3">
              <w:rPr>
                <w:szCs w:val="20"/>
              </w:rPr>
              <w:t xml:space="preserve">(Part 2 </w:t>
            </w:r>
            <w:r w:rsidR="003808BD" w:rsidRPr="008A5FE3">
              <w:rPr>
                <w:szCs w:val="20"/>
              </w:rPr>
              <w:t xml:space="preserve">and Part 3 </w:t>
            </w:r>
            <w:r w:rsidRPr="008A5FE3">
              <w:rPr>
                <w:szCs w:val="20"/>
              </w:rPr>
              <w:t>of Annex III of COM IR)</w:t>
            </w:r>
            <w:r w:rsidR="00814423" w:rsidRPr="008A5FE3">
              <w:rPr>
                <w:szCs w:val="20"/>
              </w:rPr>
              <w:t>,</w:t>
            </w:r>
            <w:r w:rsidRPr="008A5FE3">
              <w:rPr>
                <w:szCs w:val="20"/>
              </w:rPr>
              <w:t xml:space="preserve"> submitted by Intermediary</w:t>
            </w:r>
            <w:r w:rsidR="005A2D7C">
              <w:rPr>
                <w:szCs w:val="20"/>
              </w:rPr>
              <w:t xml:space="preserve"> with </w:t>
            </w:r>
            <w:r w:rsidR="005A2D7C" w:rsidRPr="00E16639">
              <w:rPr>
                <w:b/>
                <w:bCs/>
                <w:szCs w:val="20"/>
              </w:rPr>
              <w:t>[Identification Number of Intermediary]</w:t>
            </w:r>
            <w:r w:rsidRPr="008A5FE3">
              <w:rPr>
                <w:szCs w:val="20"/>
              </w:rPr>
              <w:t>; this includes nil returns.</w:t>
            </w:r>
          </w:p>
        </w:tc>
      </w:tr>
      <w:tr w:rsidR="00100AEB" w:rsidRPr="008A5FE3" w14:paraId="27CCA990" w14:textId="77777777" w:rsidTr="004F5309">
        <w:trPr>
          <w:cantSplit/>
          <w:trHeight w:val="231"/>
          <w:jc w:val="center"/>
        </w:trPr>
        <w:tc>
          <w:tcPr>
            <w:tcW w:w="550" w:type="pct"/>
            <w:vAlign w:val="center"/>
          </w:tcPr>
          <w:p w14:paraId="673D7AF8" w14:textId="554B9322" w:rsidR="00100AEB" w:rsidRPr="008A5FE3" w:rsidRDefault="00100AEB" w:rsidP="00A72AB5">
            <w:pPr>
              <w:spacing w:after="0"/>
              <w:ind w:right="57"/>
              <w:jc w:val="center"/>
              <w:rPr>
                <w:szCs w:val="20"/>
              </w:rPr>
            </w:pPr>
          </w:p>
        </w:tc>
        <w:tc>
          <w:tcPr>
            <w:tcW w:w="550" w:type="pct"/>
            <w:vAlign w:val="center"/>
          </w:tcPr>
          <w:p w14:paraId="751DDC9B" w14:textId="01300EB1" w:rsidR="00100AEB" w:rsidRPr="008A5FE3" w:rsidRDefault="004804CE" w:rsidP="00A72AB5">
            <w:pPr>
              <w:spacing w:after="0"/>
              <w:jc w:val="center"/>
              <w:rPr>
                <w:szCs w:val="20"/>
              </w:rPr>
            </w:pPr>
            <w:r w:rsidRPr="008A5FE3">
              <w:rPr>
                <w:szCs w:val="20"/>
              </w:rPr>
              <w:t>X</w:t>
            </w:r>
          </w:p>
        </w:tc>
        <w:tc>
          <w:tcPr>
            <w:tcW w:w="550" w:type="pct"/>
            <w:vAlign w:val="center"/>
          </w:tcPr>
          <w:p w14:paraId="3CA36751" w14:textId="7ADA37A4" w:rsidR="00100AEB" w:rsidRPr="008A5FE3" w:rsidRDefault="004804CE" w:rsidP="00A72AB5">
            <w:pPr>
              <w:spacing w:after="0"/>
              <w:jc w:val="center"/>
              <w:rPr>
                <w:szCs w:val="20"/>
              </w:rPr>
            </w:pPr>
            <w:r w:rsidRPr="008A5FE3">
              <w:rPr>
                <w:szCs w:val="20"/>
              </w:rPr>
              <w:t>MSCON</w:t>
            </w:r>
          </w:p>
        </w:tc>
        <w:tc>
          <w:tcPr>
            <w:tcW w:w="550" w:type="pct"/>
            <w:vAlign w:val="center"/>
          </w:tcPr>
          <w:p w14:paraId="36E5485E" w14:textId="7114E798" w:rsidR="00D26D3E" w:rsidRPr="008A5FE3" w:rsidRDefault="004804CE" w:rsidP="00A72AB5">
            <w:pPr>
              <w:spacing w:after="0"/>
              <w:ind w:right="57"/>
              <w:jc w:val="center"/>
              <w:rPr>
                <w:szCs w:val="20"/>
              </w:rPr>
            </w:pPr>
            <w:r w:rsidRPr="008A5FE3">
              <w:rPr>
                <w:szCs w:val="20"/>
              </w:rPr>
              <w:t>X</w:t>
            </w:r>
          </w:p>
        </w:tc>
        <w:tc>
          <w:tcPr>
            <w:tcW w:w="550" w:type="pct"/>
            <w:vAlign w:val="center"/>
          </w:tcPr>
          <w:p w14:paraId="63BF657E" w14:textId="31D134D3" w:rsidR="00100AEB" w:rsidRPr="008A5FE3" w:rsidRDefault="00100AEB" w:rsidP="00A72AB5">
            <w:pPr>
              <w:spacing w:after="0"/>
              <w:ind w:right="57"/>
              <w:jc w:val="center"/>
              <w:rPr>
                <w:szCs w:val="20"/>
              </w:rPr>
            </w:pPr>
          </w:p>
        </w:tc>
        <w:tc>
          <w:tcPr>
            <w:tcW w:w="550" w:type="pct"/>
            <w:vAlign w:val="center"/>
          </w:tcPr>
          <w:p w14:paraId="5A27673E" w14:textId="77777777" w:rsidR="00100AEB" w:rsidRPr="008A5FE3" w:rsidRDefault="00100AEB" w:rsidP="00A72AB5">
            <w:pPr>
              <w:spacing w:after="0"/>
              <w:rPr>
                <w:szCs w:val="20"/>
              </w:rPr>
            </w:pPr>
          </w:p>
        </w:tc>
        <w:tc>
          <w:tcPr>
            <w:tcW w:w="1699" w:type="pct"/>
          </w:tcPr>
          <w:p w14:paraId="7863CD6C" w14:textId="6F99FFEC" w:rsidR="00100AEB" w:rsidRPr="008A5FE3" w:rsidRDefault="00582240"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w:t>
            </w:r>
            <w:r w:rsidR="00C81C5B" w:rsidRPr="00C81C5B">
              <w:rPr>
                <w:b/>
                <w:bCs/>
                <w:szCs w:val="20"/>
              </w:rPr>
              <w:t>[VAT Return Reference]</w:t>
            </w:r>
            <w:r w:rsidR="00C81C5B" w:rsidRPr="00C81C5B">
              <w:rPr>
                <w:b/>
                <w:bCs/>
                <w:color w:val="000000"/>
                <w:szCs w:val="20"/>
              </w:rPr>
              <w:t xml:space="preserve"> </w:t>
            </w:r>
            <w:r w:rsidRPr="008A5FE3">
              <w:rPr>
                <w:szCs w:val="20"/>
              </w:rPr>
              <w:t xml:space="preserve">for the </w:t>
            </w:r>
            <w:r w:rsidR="00E16639" w:rsidRPr="00A15E05">
              <w:rPr>
                <w:szCs w:val="20"/>
              </w:rPr>
              <w:t xml:space="preserve">period </w:t>
            </w:r>
            <w:r w:rsidRPr="008A5FE3">
              <w:rPr>
                <w:szCs w:val="20"/>
              </w:rPr>
              <w:t xml:space="preserve">for all MSCON (Part 2 </w:t>
            </w:r>
            <w:r w:rsidR="00103C57" w:rsidRPr="008A5FE3">
              <w:rPr>
                <w:szCs w:val="20"/>
              </w:rPr>
              <w:t xml:space="preserve">and Part 3 </w:t>
            </w:r>
            <w:r w:rsidRPr="008A5FE3">
              <w:rPr>
                <w:szCs w:val="20"/>
              </w:rPr>
              <w:t>of Annex III of COM IR)</w:t>
            </w:r>
            <w:r w:rsidR="00814423" w:rsidRPr="008A5FE3">
              <w:rPr>
                <w:szCs w:val="20"/>
              </w:rPr>
              <w:t>,</w:t>
            </w:r>
            <w:r w:rsidRPr="008A5FE3">
              <w:rPr>
                <w:szCs w:val="20"/>
              </w:rPr>
              <w:t xml:space="preserve"> submitted by Intermediary</w:t>
            </w:r>
            <w:r w:rsidR="005A2D7C">
              <w:rPr>
                <w:szCs w:val="20"/>
              </w:rPr>
              <w:t xml:space="preserve"> with </w:t>
            </w:r>
            <w:r w:rsidR="005A2D7C" w:rsidRPr="00E16639">
              <w:rPr>
                <w:b/>
                <w:bCs/>
                <w:szCs w:val="20"/>
              </w:rPr>
              <w:t>[Identification Number of Intermediary]</w:t>
            </w:r>
            <w:r w:rsidRPr="008A5FE3">
              <w:rPr>
                <w:szCs w:val="20"/>
              </w:rPr>
              <w:t>; this includes nil returns.</w:t>
            </w:r>
          </w:p>
        </w:tc>
      </w:tr>
      <w:tr w:rsidR="00100AEB" w:rsidRPr="008A5FE3" w14:paraId="674A8946" w14:textId="77777777" w:rsidTr="004F5309">
        <w:trPr>
          <w:cantSplit/>
          <w:trHeight w:val="231"/>
          <w:jc w:val="center"/>
        </w:trPr>
        <w:tc>
          <w:tcPr>
            <w:tcW w:w="550" w:type="pct"/>
            <w:vAlign w:val="center"/>
          </w:tcPr>
          <w:p w14:paraId="3D61EA32" w14:textId="66C44F5C" w:rsidR="00100AEB" w:rsidRPr="008A5FE3" w:rsidRDefault="00100AEB" w:rsidP="00A72AB5">
            <w:pPr>
              <w:spacing w:after="0"/>
              <w:ind w:right="57"/>
              <w:jc w:val="center"/>
              <w:rPr>
                <w:szCs w:val="20"/>
              </w:rPr>
            </w:pPr>
          </w:p>
        </w:tc>
        <w:tc>
          <w:tcPr>
            <w:tcW w:w="550" w:type="pct"/>
            <w:vAlign w:val="center"/>
          </w:tcPr>
          <w:p w14:paraId="0D44E2B7" w14:textId="2BB05B51" w:rsidR="00100AEB" w:rsidRPr="008A5FE3" w:rsidRDefault="004804CE" w:rsidP="00A72AB5">
            <w:pPr>
              <w:spacing w:after="0"/>
              <w:jc w:val="center"/>
              <w:rPr>
                <w:szCs w:val="20"/>
              </w:rPr>
            </w:pPr>
            <w:r w:rsidRPr="008A5FE3">
              <w:rPr>
                <w:szCs w:val="20"/>
              </w:rPr>
              <w:t>X</w:t>
            </w:r>
          </w:p>
        </w:tc>
        <w:tc>
          <w:tcPr>
            <w:tcW w:w="550" w:type="pct"/>
            <w:vAlign w:val="center"/>
          </w:tcPr>
          <w:p w14:paraId="70626756" w14:textId="254B5821" w:rsidR="00100AEB" w:rsidRPr="008A5FE3" w:rsidRDefault="004804CE" w:rsidP="00A72AB5">
            <w:pPr>
              <w:spacing w:after="0"/>
              <w:jc w:val="center"/>
              <w:rPr>
                <w:szCs w:val="20"/>
              </w:rPr>
            </w:pPr>
            <w:r w:rsidRPr="008A5FE3">
              <w:rPr>
                <w:szCs w:val="20"/>
              </w:rPr>
              <w:t>MSCON</w:t>
            </w:r>
          </w:p>
        </w:tc>
        <w:tc>
          <w:tcPr>
            <w:tcW w:w="550" w:type="pct"/>
          </w:tcPr>
          <w:p w14:paraId="5E2AFD66" w14:textId="77777777" w:rsidR="00D26D3E" w:rsidRPr="008A5FE3" w:rsidRDefault="00D26D3E" w:rsidP="00A72AB5">
            <w:pPr>
              <w:spacing w:after="0"/>
              <w:ind w:right="57"/>
              <w:jc w:val="center"/>
              <w:rPr>
                <w:szCs w:val="20"/>
              </w:rPr>
            </w:pPr>
          </w:p>
        </w:tc>
        <w:tc>
          <w:tcPr>
            <w:tcW w:w="550" w:type="pct"/>
            <w:vAlign w:val="center"/>
          </w:tcPr>
          <w:p w14:paraId="0A235305" w14:textId="24C3A316" w:rsidR="00100AEB" w:rsidRPr="008A5FE3" w:rsidRDefault="00100AEB" w:rsidP="00A72AB5">
            <w:pPr>
              <w:spacing w:after="0"/>
              <w:ind w:right="57"/>
              <w:jc w:val="center"/>
              <w:rPr>
                <w:szCs w:val="20"/>
              </w:rPr>
            </w:pPr>
          </w:p>
        </w:tc>
        <w:tc>
          <w:tcPr>
            <w:tcW w:w="550" w:type="pct"/>
            <w:vAlign w:val="center"/>
          </w:tcPr>
          <w:p w14:paraId="644C89B6" w14:textId="01FBE930" w:rsidR="00100AEB" w:rsidRPr="008A5FE3" w:rsidRDefault="00A13154" w:rsidP="00A72AB5">
            <w:pPr>
              <w:spacing w:after="0"/>
              <w:ind w:right="57"/>
              <w:jc w:val="center"/>
              <w:rPr>
                <w:szCs w:val="20"/>
              </w:rPr>
            </w:pPr>
            <w:r>
              <w:rPr>
                <w:szCs w:val="20"/>
              </w:rPr>
              <w:t>X</w:t>
            </w:r>
          </w:p>
        </w:tc>
        <w:tc>
          <w:tcPr>
            <w:tcW w:w="1699" w:type="pct"/>
          </w:tcPr>
          <w:p w14:paraId="674BF032" w14:textId="44781EAA" w:rsidR="00100AEB" w:rsidRPr="008A5FE3" w:rsidRDefault="00B10DAB" w:rsidP="00A72AB5">
            <w:pPr>
              <w:spacing w:after="0"/>
              <w:ind w:right="57"/>
              <w:jc w:val="left"/>
              <w:rPr>
                <w:szCs w:val="20"/>
              </w:rPr>
            </w:pPr>
            <w:r w:rsidRPr="001110CB">
              <w:rPr>
                <w:szCs w:val="20"/>
              </w:rPr>
              <w:t xml:space="preserve">This query returns the initial VAT Returns </w:t>
            </w:r>
            <w:r w:rsidR="001110CB">
              <w:rPr>
                <w:szCs w:val="20"/>
              </w:rPr>
              <w:t>all</w:t>
            </w:r>
            <w:r w:rsidR="001110CB" w:rsidRPr="001110CB">
              <w:rPr>
                <w:szCs w:val="20"/>
              </w:rPr>
              <w:t xml:space="preserve"> </w:t>
            </w:r>
            <w:r w:rsidR="00E16639" w:rsidRPr="001110CB">
              <w:rPr>
                <w:szCs w:val="20"/>
              </w:rPr>
              <w:t>period</w:t>
            </w:r>
            <w:r w:rsidR="001110CB">
              <w:rPr>
                <w:szCs w:val="20"/>
              </w:rPr>
              <w:t>s</w:t>
            </w:r>
            <w:r w:rsidR="00E16639" w:rsidRPr="001110CB">
              <w:rPr>
                <w:szCs w:val="20"/>
              </w:rPr>
              <w:t xml:space="preserve"> </w:t>
            </w:r>
            <w:r w:rsidRPr="001110CB">
              <w:rPr>
                <w:szCs w:val="20"/>
              </w:rPr>
              <w:t xml:space="preserve">for </w:t>
            </w:r>
            <w:r w:rsidR="001110CB">
              <w:rPr>
                <w:szCs w:val="20"/>
              </w:rPr>
              <w:t>one</w:t>
            </w:r>
            <w:r w:rsidRPr="001110CB">
              <w:rPr>
                <w:szCs w:val="20"/>
              </w:rPr>
              <w:t xml:space="preserve"> MSCON </w:t>
            </w:r>
            <w:r w:rsidR="001110CB" w:rsidRPr="00815561">
              <w:rPr>
                <w:b/>
                <w:bCs/>
                <w:szCs w:val="20"/>
              </w:rPr>
              <w:t>[Country]</w:t>
            </w:r>
            <w:r w:rsidR="001110CB" w:rsidRPr="001110CB">
              <w:rPr>
                <w:szCs w:val="20"/>
              </w:rPr>
              <w:t xml:space="preserve"> </w:t>
            </w:r>
            <w:r w:rsidRPr="001110CB">
              <w:rPr>
                <w:szCs w:val="20"/>
              </w:rPr>
              <w:t xml:space="preserve">(Part 2 and Part 3 of Annex III of COM IR) and all subsequent VAT Returns (Part 2 and Part 3 of Annex III of COM IR) containing corrections that refer to that same </w:t>
            </w:r>
            <w:r w:rsidR="00E16639" w:rsidRPr="001110CB">
              <w:rPr>
                <w:szCs w:val="20"/>
              </w:rPr>
              <w:t>period</w:t>
            </w:r>
            <w:r w:rsidR="001110CB">
              <w:rPr>
                <w:szCs w:val="20"/>
              </w:rPr>
              <w:t xml:space="preserve"> and </w:t>
            </w:r>
            <w:r w:rsidR="001110CB" w:rsidRPr="001110CB">
              <w:rPr>
                <w:szCs w:val="20"/>
              </w:rPr>
              <w:t xml:space="preserve">MSCON </w:t>
            </w:r>
            <w:r w:rsidR="001110CB" w:rsidRPr="00815561">
              <w:rPr>
                <w:b/>
                <w:bCs/>
                <w:szCs w:val="20"/>
              </w:rPr>
              <w:t>[Country]</w:t>
            </w:r>
            <w:r w:rsidRPr="001110CB">
              <w:rPr>
                <w:szCs w:val="20"/>
              </w:rPr>
              <w:t>, submitted by Intermediary</w:t>
            </w:r>
            <w:r w:rsidR="005A2D7C" w:rsidRPr="001110CB">
              <w:rPr>
                <w:szCs w:val="20"/>
              </w:rPr>
              <w:t xml:space="preserve"> with </w:t>
            </w:r>
            <w:r w:rsidR="005A2D7C" w:rsidRPr="001110CB">
              <w:rPr>
                <w:b/>
                <w:bCs/>
                <w:szCs w:val="20"/>
              </w:rPr>
              <w:t>[Identification Number of Intermediary]</w:t>
            </w:r>
            <w:r w:rsidRPr="001110CB">
              <w:rPr>
                <w:szCs w:val="20"/>
              </w:rPr>
              <w:t xml:space="preserve"> on behalf of the NETPs he represents; this includes nil returns.</w:t>
            </w:r>
          </w:p>
        </w:tc>
      </w:tr>
      <w:tr w:rsidR="00100AEB" w:rsidRPr="008A5FE3" w14:paraId="7893000C" w14:textId="77777777" w:rsidTr="004F5309">
        <w:trPr>
          <w:cantSplit/>
          <w:trHeight w:val="231"/>
          <w:jc w:val="center"/>
        </w:trPr>
        <w:tc>
          <w:tcPr>
            <w:tcW w:w="550" w:type="pct"/>
            <w:vAlign w:val="center"/>
          </w:tcPr>
          <w:p w14:paraId="31813DD6" w14:textId="0880A344" w:rsidR="00100AEB" w:rsidRPr="008A5FE3" w:rsidRDefault="00100AEB" w:rsidP="00A72AB5">
            <w:pPr>
              <w:spacing w:after="0"/>
              <w:ind w:right="57"/>
              <w:jc w:val="center"/>
              <w:rPr>
                <w:szCs w:val="20"/>
              </w:rPr>
            </w:pPr>
          </w:p>
        </w:tc>
        <w:tc>
          <w:tcPr>
            <w:tcW w:w="550" w:type="pct"/>
            <w:vAlign w:val="center"/>
          </w:tcPr>
          <w:p w14:paraId="15F1290E" w14:textId="27AC030D" w:rsidR="00100AEB" w:rsidRPr="008A5FE3" w:rsidRDefault="004804CE" w:rsidP="00A72AB5">
            <w:pPr>
              <w:spacing w:after="0"/>
              <w:jc w:val="center"/>
              <w:rPr>
                <w:szCs w:val="20"/>
              </w:rPr>
            </w:pPr>
            <w:r w:rsidRPr="008A5FE3">
              <w:rPr>
                <w:szCs w:val="20"/>
              </w:rPr>
              <w:t>X</w:t>
            </w:r>
          </w:p>
        </w:tc>
        <w:tc>
          <w:tcPr>
            <w:tcW w:w="550" w:type="pct"/>
            <w:vAlign w:val="center"/>
          </w:tcPr>
          <w:p w14:paraId="462E1ACD" w14:textId="20D7BC60" w:rsidR="00100AEB" w:rsidRPr="008A5FE3" w:rsidRDefault="004804CE" w:rsidP="00A72AB5">
            <w:pPr>
              <w:spacing w:after="0"/>
              <w:jc w:val="center"/>
              <w:rPr>
                <w:szCs w:val="20"/>
              </w:rPr>
            </w:pPr>
            <w:r w:rsidRPr="008A5FE3">
              <w:rPr>
                <w:szCs w:val="20"/>
              </w:rPr>
              <w:t>MSCON</w:t>
            </w:r>
          </w:p>
        </w:tc>
        <w:tc>
          <w:tcPr>
            <w:tcW w:w="550" w:type="pct"/>
          </w:tcPr>
          <w:p w14:paraId="00C3D75A" w14:textId="77777777" w:rsidR="00D26D3E" w:rsidRPr="008A5FE3" w:rsidRDefault="00D26D3E" w:rsidP="00A72AB5">
            <w:pPr>
              <w:spacing w:after="0"/>
              <w:ind w:right="57"/>
              <w:jc w:val="center"/>
              <w:rPr>
                <w:szCs w:val="20"/>
              </w:rPr>
            </w:pPr>
          </w:p>
        </w:tc>
        <w:tc>
          <w:tcPr>
            <w:tcW w:w="550" w:type="pct"/>
            <w:vAlign w:val="center"/>
          </w:tcPr>
          <w:p w14:paraId="71C6FF10" w14:textId="77777777" w:rsidR="00100AEB" w:rsidRPr="008A5FE3" w:rsidRDefault="00100AEB" w:rsidP="00A72AB5">
            <w:pPr>
              <w:spacing w:after="0"/>
              <w:ind w:right="57"/>
              <w:jc w:val="center"/>
              <w:rPr>
                <w:szCs w:val="20"/>
              </w:rPr>
            </w:pPr>
          </w:p>
        </w:tc>
        <w:tc>
          <w:tcPr>
            <w:tcW w:w="550" w:type="pct"/>
            <w:vAlign w:val="center"/>
          </w:tcPr>
          <w:p w14:paraId="39B50B57" w14:textId="77777777" w:rsidR="00100AEB" w:rsidRPr="008A5FE3" w:rsidRDefault="00100AEB" w:rsidP="00A72AB5">
            <w:pPr>
              <w:spacing w:after="0"/>
              <w:ind w:right="57"/>
              <w:jc w:val="center"/>
              <w:rPr>
                <w:szCs w:val="20"/>
              </w:rPr>
            </w:pPr>
          </w:p>
        </w:tc>
        <w:tc>
          <w:tcPr>
            <w:tcW w:w="1699" w:type="pct"/>
          </w:tcPr>
          <w:p w14:paraId="7180E30B" w14:textId="333291D1" w:rsidR="00100AEB" w:rsidRPr="008A5FE3" w:rsidRDefault="0024200B" w:rsidP="00A72AB5">
            <w:pPr>
              <w:spacing w:after="0"/>
              <w:ind w:right="57"/>
              <w:jc w:val="left"/>
              <w:rPr>
                <w:szCs w:val="20"/>
              </w:rPr>
            </w:pPr>
            <w:r w:rsidRPr="008A5FE3">
              <w:rPr>
                <w:szCs w:val="20"/>
              </w:rPr>
              <w:t xml:space="preserve">This query returns the initial VAT Returns for all periods for all MSCON (Part 2 of Annex III of COM IR) and all corrections in those initial VAT Returns (Part 3 of Annex III of COM IR) submitted by Intermediary </w:t>
            </w:r>
            <w:r w:rsidR="005A2D7C">
              <w:rPr>
                <w:szCs w:val="20"/>
              </w:rPr>
              <w:t xml:space="preserve">with </w:t>
            </w:r>
            <w:r w:rsidR="005A2D7C" w:rsidRPr="00E16639">
              <w:rPr>
                <w:b/>
                <w:bCs/>
                <w:szCs w:val="20"/>
              </w:rPr>
              <w:t>[Identification Number of Intermediary]</w:t>
            </w:r>
            <w:r w:rsidR="005A2D7C">
              <w:rPr>
                <w:b/>
                <w:bCs/>
                <w:szCs w:val="20"/>
              </w:rPr>
              <w:t xml:space="preserve"> </w:t>
            </w:r>
            <w:r w:rsidRPr="008A5FE3">
              <w:rPr>
                <w:szCs w:val="20"/>
              </w:rPr>
              <w:t>on behalf of the NETPs he represents; this includes nil returns.</w:t>
            </w:r>
          </w:p>
        </w:tc>
      </w:tr>
      <w:tr w:rsidR="004F014C" w:rsidRPr="008A5FE3" w14:paraId="1ABB534E" w14:textId="77777777" w:rsidTr="004F5309">
        <w:trPr>
          <w:cantSplit/>
          <w:trHeight w:val="231"/>
          <w:jc w:val="center"/>
        </w:trPr>
        <w:tc>
          <w:tcPr>
            <w:tcW w:w="550" w:type="pct"/>
            <w:vAlign w:val="center"/>
          </w:tcPr>
          <w:p w14:paraId="68678B6B" w14:textId="3ECBD2E5" w:rsidR="004F014C" w:rsidRPr="008A5FE3" w:rsidRDefault="004F014C" w:rsidP="00A72AB5">
            <w:pPr>
              <w:spacing w:after="0"/>
              <w:ind w:right="57"/>
              <w:jc w:val="center"/>
              <w:rPr>
                <w:szCs w:val="20"/>
              </w:rPr>
            </w:pPr>
          </w:p>
        </w:tc>
        <w:tc>
          <w:tcPr>
            <w:tcW w:w="550" w:type="pct"/>
            <w:vAlign w:val="center"/>
          </w:tcPr>
          <w:p w14:paraId="675C715E" w14:textId="62854027" w:rsidR="004F014C" w:rsidRPr="008A5FE3" w:rsidRDefault="004F014C" w:rsidP="00A72AB5">
            <w:pPr>
              <w:spacing w:after="0"/>
              <w:jc w:val="center"/>
              <w:rPr>
                <w:szCs w:val="20"/>
              </w:rPr>
            </w:pPr>
            <w:r w:rsidRPr="008A5FE3">
              <w:rPr>
                <w:szCs w:val="20"/>
              </w:rPr>
              <w:t>X</w:t>
            </w:r>
          </w:p>
        </w:tc>
        <w:tc>
          <w:tcPr>
            <w:tcW w:w="550" w:type="pct"/>
            <w:vAlign w:val="center"/>
          </w:tcPr>
          <w:p w14:paraId="607619C2" w14:textId="4907C418" w:rsidR="004F014C" w:rsidRPr="008A5FE3" w:rsidRDefault="004804CE" w:rsidP="00A72AB5">
            <w:pPr>
              <w:spacing w:after="0"/>
              <w:jc w:val="center"/>
              <w:rPr>
                <w:szCs w:val="20"/>
              </w:rPr>
            </w:pPr>
            <w:r w:rsidRPr="008A5FE3">
              <w:rPr>
                <w:szCs w:val="20"/>
              </w:rPr>
              <w:t>MSCON</w:t>
            </w:r>
          </w:p>
        </w:tc>
        <w:tc>
          <w:tcPr>
            <w:tcW w:w="550" w:type="pct"/>
          </w:tcPr>
          <w:p w14:paraId="18B1322A" w14:textId="77777777" w:rsidR="00D26D3E" w:rsidRPr="008A5FE3" w:rsidRDefault="00D26D3E" w:rsidP="00A72AB5">
            <w:pPr>
              <w:spacing w:after="0"/>
              <w:ind w:right="57"/>
              <w:jc w:val="center"/>
              <w:rPr>
                <w:szCs w:val="20"/>
              </w:rPr>
            </w:pPr>
          </w:p>
        </w:tc>
        <w:tc>
          <w:tcPr>
            <w:tcW w:w="550" w:type="pct"/>
            <w:vAlign w:val="center"/>
          </w:tcPr>
          <w:p w14:paraId="2DC715EC" w14:textId="32B4A716" w:rsidR="004F014C" w:rsidRPr="008A5FE3" w:rsidRDefault="004F014C" w:rsidP="00A72AB5">
            <w:pPr>
              <w:spacing w:after="0"/>
              <w:ind w:right="57"/>
              <w:jc w:val="center"/>
              <w:rPr>
                <w:szCs w:val="20"/>
              </w:rPr>
            </w:pPr>
            <w:r w:rsidRPr="008A5FE3">
              <w:rPr>
                <w:szCs w:val="20"/>
              </w:rPr>
              <w:t>X</w:t>
            </w:r>
          </w:p>
        </w:tc>
        <w:tc>
          <w:tcPr>
            <w:tcW w:w="550" w:type="pct"/>
            <w:vAlign w:val="center"/>
          </w:tcPr>
          <w:p w14:paraId="39202268" w14:textId="3993CF0C" w:rsidR="004F014C" w:rsidRPr="008A5FE3" w:rsidRDefault="004F014C" w:rsidP="00A72AB5">
            <w:pPr>
              <w:spacing w:after="0"/>
              <w:ind w:right="57"/>
              <w:jc w:val="center"/>
              <w:rPr>
                <w:szCs w:val="20"/>
              </w:rPr>
            </w:pPr>
            <w:r w:rsidRPr="008A5FE3">
              <w:rPr>
                <w:szCs w:val="20"/>
              </w:rPr>
              <w:t>X</w:t>
            </w:r>
          </w:p>
        </w:tc>
        <w:tc>
          <w:tcPr>
            <w:tcW w:w="1699" w:type="pct"/>
          </w:tcPr>
          <w:p w14:paraId="20D4B1F2" w14:textId="786D700E" w:rsidR="004F014C" w:rsidRPr="008A5FE3" w:rsidRDefault="00E644DC" w:rsidP="00A72AB5">
            <w:pPr>
              <w:spacing w:after="0"/>
              <w:ind w:right="57"/>
              <w:jc w:val="left"/>
              <w:rPr>
                <w:szCs w:val="20"/>
              </w:rPr>
            </w:pPr>
            <w:r w:rsidRPr="008A5FE3">
              <w:rPr>
                <w:szCs w:val="20"/>
              </w:rPr>
              <w:t xml:space="preserve">This query returns the initial VAT Returns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xml:space="preserve">for one MSCON </w:t>
            </w:r>
            <w:r w:rsidR="00815561" w:rsidRPr="00815561">
              <w:rPr>
                <w:b/>
                <w:bCs/>
                <w:szCs w:val="20"/>
              </w:rPr>
              <w:t>[Country]</w:t>
            </w:r>
            <w:r w:rsidR="00815561" w:rsidRPr="003F75E4">
              <w:rPr>
                <w:szCs w:val="20"/>
              </w:rPr>
              <w:t xml:space="preserve"> </w:t>
            </w:r>
            <w:r w:rsidRPr="008A5FE3">
              <w:rPr>
                <w:szCs w:val="20"/>
              </w:rPr>
              <w:t xml:space="preserve">(Part 2 and Part 3 of Annex III of COM IR) and all subsequent VAT Returns (Part 2 and Part 3 of Annex III of COM IR) containing corrections that refer to that same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and MSCON</w:t>
            </w:r>
            <w:r w:rsidR="00EA2D9B">
              <w:rPr>
                <w:szCs w:val="20"/>
              </w:rPr>
              <w:t xml:space="preserve"> </w:t>
            </w:r>
            <w:r w:rsidR="00EA2D9B" w:rsidRPr="00815561">
              <w:rPr>
                <w:b/>
                <w:bCs/>
                <w:szCs w:val="20"/>
              </w:rPr>
              <w:t>[Country]</w:t>
            </w:r>
            <w:r w:rsidRPr="008A5FE3">
              <w:rPr>
                <w:szCs w:val="20"/>
              </w:rPr>
              <w:t xml:space="preserve">, submitted by Intermediary </w:t>
            </w:r>
            <w:r w:rsidR="005A2D7C">
              <w:rPr>
                <w:szCs w:val="20"/>
              </w:rPr>
              <w:t xml:space="preserve">with </w:t>
            </w:r>
            <w:r w:rsidR="005A2D7C" w:rsidRPr="00E16639">
              <w:rPr>
                <w:b/>
                <w:bCs/>
                <w:szCs w:val="20"/>
              </w:rPr>
              <w:t>[Identification Number of Intermediary]</w:t>
            </w:r>
            <w:r w:rsidR="005A2D7C">
              <w:rPr>
                <w:b/>
                <w:bCs/>
                <w:szCs w:val="20"/>
              </w:rPr>
              <w:t xml:space="preserve"> </w:t>
            </w:r>
            <w:r w:rsidRPr="008A5FE3">
              <w:rPr>
                <w:szCs w:val="20"/>
              </w:rPr>
              <w:t>on behalf of the NET</w:t>
            </w:r>
            <w:r w:rsidR="005A2D7C">
              <w:rPr>
                <w:szCs w:val="20"/>
              </w:rPr>
              <w:t>P</w:t>
            </w:r>
            <w:r w:rsidRPr="008A5FE3">
              <w:rPr>
                <w:szCs w:val="20"/>
              </w:rPr>
              <w:t>s he represents; this includes nil returns.</w:t>
            </w:r>
          </w:p>
        </w:tc>
      </w:tr>
      <w:tr w:rsidR="00E174D9" w:rsidRPr="008A5FE3" w14:paraId="3364EBA5" w14:textId="77777777" w:rsidTr="004F5309">
        <w:trPr>
          <w:cantSplit/>
          <w:trHeight w:val="231"/>
          <w:jc w:val="center"/>
        </w:trPr>
        <w:tc>
          <w:tcPr>
            <w:tcW w:w="550" w:type="pct"/>
            <w:vAlign w:val="center"/>
          </w:tcPr>
          <w:p w14:paraId="5DB9D2FA" w14:textId="79EDE5F1" w:rsidR="00E174D9" w:rsidRPr="008A5FE3" w:rsidRDefault="00E174D9" w:rsidP="00A72AB5">
            <w:pPr>
              <w:spacing w:after="0"/>
              <w:ind w:right="57"/>
              <w:jc w:val="center"/>
              <w:rPr>
                <w:szCs w:val="20"/>
              </w:rPr>
            </w:pPr>
          </w:p>
        </w:tc>
        <w:tc>
          <w:tcPr>
            <w:tcW w:w="550" w:type="pct"/>
            <w:vAlign w:val="center"/>
          </w:tcPr>
          <w:p w14:paraId="3CDF9737" w14:textId="3AC90985" w:rsidR="00E174D9" w:rsidRPr="008A5FE3" w:rsidRDefault="00E174D9" w:rsidP="00A72AB5">
            <w:pPr>
              <w:spacing w:after="0"/>
              <w:jc w:val="center"/>
              <w:rPr>
                <w:szCs w:val="20"/>
              </w:rPr>
            </w:pPr>
            <w:r w:rsidRPr="008A5FE3">
              <w:rPr>
                <w:szCs w:val="20"/>
              </w:rPr>
              <w:t>X</w:t>
            </w:r>
          </w:p>
        </w:tc>
        <w:tc>
          <w:tcPr>
            <w:tcW w:w="550" w:type="pct"/>
            <w:vAlign w:val="center"/>
          </w:tcPr>
          <w:p w14:paraId="68B8DD03" w14:textId="5844970B" w:rsidR="00E174D9" w:rsidRPr="008A5FE3" w:rsidRDefault="004804CE" w:rsidP="00A72AB5">
            <w:pPr>
              <w:spacing w:after="0"/>
              <w:jc w:val="center"/>
              <w:rPr>
                <w:szCs w:val="20"/>
              </w:rPr>
            </w:pPr>
            <w:r w:rsidRPr="008A5FE3">
              <w:rPr>
                <w:szCs w:val="20"/>
              </w:rPr>
              <w:t>MSCON</w:t>
            </w:r>
          </w:p>
        </w:tc>
        <w:tc>
          <w:tcPr>
            <w:tcW w:w="550" w:type="pct"/>
          </w:tcPr>
          <w:p w14:paraId="4189C7BC" w14:textId="77777777" w:rsidR="00D26D3E" w:rsidRPr="008A5FE3" w:rsidRDefault="00D26D3E" w:rsidP="00A72AB5">
            <w:pPr>
              <w:spacing w:after="0"/>
              <w:ind w:right="57"/>
              <w:jc w:val="center"/>
              <w:rPr>
                <w:szCs w:val="20"/>
              </w:rPr>
            </w:pPr>
          </w:p>
        </w:tc>
        <w:tc>
          <w:tcPr>
            <w:tcW w:w="550" w:type="pct"/>
            <w:vAlign w:val="center"/>
          </w:tcPr>
          <w:p w14:paraId="1703B999" w14:textId="780C7F82" w:rsidR="00E174D9" w:rsidRPr="008A5FE3" w:rsidRDefault="00E174D9" w:rsidP="00A72AB5">
            <w:pPr>
              <w:spacing w:after="0"/>
              <w:ind w:right="57"/>
              <w:jc w:val="center"/>
              <w:rPr>
                <w:szCs w:val="20"/>
              </w:rPr>
            </w:pPr>
            <w:r w:rsidRPr="008A5FE3">
              <w:rPr>
                <w:szCs w:val="20"/>
              </w:rPr>
              <w:t>X</w:t>
            </w:r>
          </w:p>
        </w:tc>
        <w:tc>
          <w:tcPr>
            <w:tcW w:w="550" w:type="pct"/>
            <w:vAlign w:val="center"/>
          </w:tcPr>
          <w:p w14:paraId="1AD4DEB3" w14:textId="77777777" w:rsidR="00E174D9" w:rsidRPr="008A5FE3" w:rsidRDefault="00E174D9" w:rsidP="00A72AB5">
            <w:pPr>
              <w:spacing w:after="0"/>
              <w:ind w:right="57"/>
              <w:jc w:val="center"/>
              <w:rPr>
                <w:szCs w:val="20"/>
              </w:rPr>
            </w:pPr>
          </w:p>
        </w:tc>
        <w:tc>
          <w:tcPr>
            <w:tcW w:w="1699" w:type="pct"/>
          </w:tcPr>
          <w:p w14:paraId="737039C3" w14:textId="3A0DC304" w:rsidR="00E174D9" w:rsidRPr="008A5FE3" w:rsidRDefault="00E65677" w:rsidP="00A72AB5">
            <w:pPr>
              <w:spacing w:after="0"/>
              <w:ind w:right="57"/>
              <w:jc w:val="left"/>
              <w:rPr>
                <w:szCs w:val="20"/>
              </w:rPr>
            </w:pPr>
            <w:r w:rsidRPr="008A5FE3">
              <w:rPr>
                <w:szCs w:val="20"/>
              </w:rPr>
              <w:t xml:space="preserve">This query returns the initial VAT Returns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xml:space="preserve">for all MSCON (Part 2 and Part 3 of Annex III of COM IR) and all subsequent VAT Returns (Part 2 and Part 3 of Annex III of COM IR) containing corrections that refer to that same </w:t>
            </w:r>
            <w:r w:rsidR="00E16639" w:rsidRPr="00A15E05">
              <w:rPr>
                <w:szCs w:val="20"/>
              </w:rPr>
              <w:t xml:space="preserve">VAT Return period </w:t>
            </w:r>
            <w:r w:rsidR="00E16639" w:rsidRPr="00A15E05">
              <w:rPr>
                <w:b/>
                <w:bCs/>
                <w:szCs w:val="20"/>
              </w:rPr>
              <w:t>[Period]</w:t>
            </w:r>
            <w:r w:rsidRPr="008A5FE3">
              <w:rPr>
                <w:szCs w:val="20"/>
              </w:rPr>
              <w:t>, submitted by Intermediary</w:t>
            </w:r>
            <w:r w:rsidR="00927EAC">
              <w:rPr>
                <w:szCs w:val="20"/>
              </w:rPr>
              <w:t xml:space="preserve"> with </w:t>
            </w:r>
            <w:r w:rsidR="00927EAC" w:rsidRPr="00E16639">
              <w:rPr>
                <w:b/>
                <w:bCs/>
                <w:szCs w:val="20"/>
              </w:rPr>
              <w:t>[Identification Number of Intermediary]</w:t>
            </w:r>
            <w:r w:rsidRPr="008A5FE3">
              <w:rPr>
                <w:szCs w:val="20"/>
              </w:rPr>
              <w:t xml:space="preserve"> on behalf of the NETPs he represents; this includes nil returns.</w:t>
            </w:r>
          </w:p>
        </w:tc>
      </w:tr>
      <w:tr w:rsidR="00204154" w:rsidRPr="008A5FE3" w:rsidDel="00582240" w14:paraId="4C873493" w14:textId="77777777" w:rsidTr="004E574E">
        <w:trPr>
          <w:cantSplit/>
          <w:trHeight w:val="231"/>
          <w:jc w:val="center"/>
        </w:trPr>
        <w:tc>
          <w:tcPr>
            <w:tcW w:w="550" w:type="pct"/>
            <w:vAlign w:val="center"/>
          </w:tcPr>
          <w:p w14:paraId="0978CAF6" w14:textId="0E15F7F7"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7A0EE248" w14:textId="0E2C61F9"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280BD6B9" w14:textId="7BD67D24" w:rsidR="00204154" w:rsidRPr="008A5FE3" w:rsidDel="00582240" w:rsidRDefault="00204154" w:rsidP="00A72AB5">
            <w:pPr>
              <w:spacing w:after="0"/>
              <w:jc w:val="center"/>
              <w:rPr>
                <w:szCs w:val="20"/>
              </w:rPr>
            </w:pPr>
            <w:r w:rsidRPr="008A5FE3">
              <w:rPr>
                <w:szCs w:val="20"/>
              </w:rPr>
              <w:t>MSCON</w:t>
            </w:r>
          </w:p>
        </w:tc>
        <w:tc>
          <w:tcPr>
            <w:tcW w:w="550" w:type="pct"/>
            <w:vAlign w:val="center"/>
          </w:tcPr>
          <w:p w14:paraId="693946B4" w14:textId="6E8BDA0B"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555A5CE1" w14:textId="77777777" w:rsidR="00204154" w:rsidRPr="008A5FE3" w:rsidDel="00582240" w:rsidRDefault="00204154" w:rsidP="00A72AB5">
            <w:pPr>
              <w:spacing w:after="0"/>
              <w:ind w:right="57"/>
              <w:jc w:val="center"/>
              <w:rPr>
                <w:szCs w:val="20"/>
              </w:rPr>
            </w:pPr>
          </w:p>
        </w:tc>
        <w:tc>
          <w:tcPr>
            <w:tcW w:w="550" w:type="pct"/>
            <w:vAlign w:val="center"/>
          </w:tcPr>
          <w:p w14:paraId="06A9F663" w14:textId="0638BD87" w:rsidR="00204154" w:rsidRPr="008A5FE3" w:rsidDel="00582240" w:rsidRDefault="00204154" w:rsidP="00A72AB5">
            <w:pPr>
              <w:spacing w:after="0"/>
              <w:ind w:right="57"/>
              <w:jc w:val="center"/>
              <w:rPr>
                <w:szCs w:val="20"/>
              </w:rPr>
            </w:pPr>
            <w:r w:rsidRPr="008A5FE3">
              <w:rPr>
                <w:szCs w:val="20"/>
              </w:rPr>
              <w:t>X</w:t>
            </w:r>
          </w:p>
        </w:tc>
        <w:tc>
          <w:tcPr>
            <w:tcW w:w="1699" w:type="pct"/>
          </w:tcPr>
          <w:p w14:paraId="415DF4DA" w14:textId="4F1A127A" w:rsidR="00204154" w:rsidRPr="008A5FE3" w:rsidDel="00582240" w:rsidRDefault="00204154"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w:t>
            </w:r>
            <w:r w:rsidR="00C81C5B" w:rsidRPr="00C81C5B">
              <w:rPr>
                <w:b/>
                <w:bCs/>
                <w:szCs w:val="20"/>
              </w:rPr>
              <w:t>[VAT Return Reference]</w:t>
            </w:r>
            <w:r w:rsidR="00C81C5B" w:rsidRPr="00C81C5B">
              <w:rPr>
                <w:b/>
                <w:bCs/>
                <w:color w:val="000000"/>
                <w:szCs w:val="20"/>
              </w:rPr>
              <w:t xml:space="preserve"> </w:t>
            </w:r>
            <w:r w:rsidRPr="008A5FE3">
              <w:rPr>
                <w:szCs w:val="20"/>
              </w:rPr>
              <w:t xml:space="preserve">for the </w:t>
            </w:r>
            <w:r w:rsidR="00E16639" w:rsidRPr="00A15E05">
              <w:rPr>
                <w:szCs w:val="20"/>
              </w:rPr>
              <w:t>period</w:t>
            </w:r>
            <w:r w:rsidR="00E16639">
              <w:rPr>
                <w:szCs w:val="20"/>
              </w:rPr>
              <w:t xml:space="preserve"> </w:t>
            </w:r>
            <w:r w:rsidRPr="008A5FE3">
              <w:rPr>
                <w:szCs w:val="20"/>
              </w:rPr>
              <w:t>for one MSCON</w:t>
            </w:r>
            <w:r w:rsidR="00815561">
              <w:rPr>
                <w:szCs w:val="20"/>
              </w:rPr>
              <w:t xml:space="preserve"> </w:t>
            </w:r>
            <w:r w:rsidR="00815561" w:rsidRPr="00815561">
              <w:rPr>
                <w:b/>
                <w:bCs/>
                <w:szCs w:val="20"/>
              </w:rPr>
              <w:t>[Country]</w:t>
            </w:r>
            <w:r w:rsidR="00815561" w:rsidRPr="003F75E4">
              <w:rPr>
                <w:szCs w:val="20"/>
              </w:rPr>
              <w:t xml:space="preserve"> </w:t>
            </w:r>
            <w:r w:rsidRPr="008A5FE3">
              <w:rPr>
                <w:szCs w:val="20"/>
              </w:rPr>
              <w:t xml:space="preserve">(Part 2 </w:t>
            </w:r>
            <w:r w:rsidR="00103C57" w:rsidRPr="008A5FE3">
              <w:rPr>
                <w:szCs w:val="20"/>
              </w:rPr>
              <w:t xml:space="preserve">and Part 3 </w:t>
            </w:r>
            <w:r w:rsidRPr="008A5FE3">
              <w:rPr>
                <w:szCs w:val="20"/>
              </w:rPr>
              <w:t>of Annex III of COM IR), submitted by Intermediary</w:t>
            </w:r>
            <w:r w:rsidR="00441901" w:rsidRPr="008A5FE3">
              <w:rPr>
                <w:szCs w:val="20"/>
              </w:rPr>
              <w:t xml:space="preserve"> </w:t>
            </w:r>
            <w:r w:rsidR="00927EAC">
              <w:rPr>
                <w:szCs w:val="20"/>
              </w:rPr>
              <w:t xml:space="preserve">with </w:t>
            </w:r>
            <w:r w:rsidR="00927EAC" w:rsidRPr="00E16639">
              <w:rPr>
                <w:b/>
                <w:bCs/>
                <w:szCs w:val="20"/>
              </w:rPr>
              <w:t>[Identification Number of Intermediary]</w:t>
            </w:r>
            <w:r w:rsidR="00927EAC">
              <w:rPr>
                <w:b/>
                <w:bCs/>
                <w:szCs w:val="20"/>
              </w:rPr>
              <w:t xml:space="preserve"> </w:t>
            </w:r>
            <w:r w:rsidR="00441901" w:rsidRPr="008A5FE3">
              <w:rPr>
                <w:szCs w:val="20"/>
              </w:rPr>
              <w:t xml:space="preserve">on behalf of the NETP </w:t>
            </w:r>
            <w:r w:rsidR="00927EAC" w:rsidRPr="00E16639">
              <w:rPr>
                <w:szCs w:val="20"/>
              </w:rPr>
              <w:t xml:space="preserve">with </w:t>
            </w:r>
            <w:r w:rsidR="00927EAC" w:rsidRPr="00E16639">
              <w:rPr>
                <w:b/>
                <w:bCs/>
                <w:szCs w:val="20"/>
              </w:rPr>
              <w:t>[VAT Identification Number]</w:t>
            </w:r>
            <w:r w:rsidR="00927EAC" w:rsidRPr="008A5FE3">
              <w:rPr>
                <w:szCs w:val="20"/>
              </w:rPr>
              <w:t xml:space="preserve"> </w:t>
            </w:r>
            <w:r w:rsidR="00441901" w:rsidRPr="008A5FE3">
              <w:rPr>
                <w:szCs w:val="20"/>
              </w:rPr>
              <w:t>he represents</w:t>
            </w:r>
            <w:r w:rsidRPr="008A5FE3">
              <w:rPr>
                <w:szCs w:val="20"/>
              </w:rPr>
              <w:t>; this includes nil returns.</w:t>
            </w:r>
          </w:p>
        </w:tc>
      </w:tr>
      <w:tr w:rsidR="00204154" w:rsidRPr="008A5FE3" w:rsidDel="00582240" w14:paraId="535B14C0" w14:textId="77777777" w:rsidTr="004E574E">
        <w:trPr>
          <w:cantSplit/>
          <w:trHeight w:val="231"/>
          <w:jc w:val="center"/>
        </w:trPr>
        <w:tc>
          <w:tcPr>
            <w:tcW w:w="550" w:type="pct"/>
            <w:vAlign w:val="center"/>
          </w:tcPr>
          <w:p w14:paraId="79F8BC06" w14:textId="233892B7" w:rsidR="00204154" w:rsidRPr="008A5FE3" w:rsidDel="00582240" w:rsidRDefault="00204154" w:rsidP="00A72AB5">
            <w:pPr>
              <w:spacing w:after="0"/>
              <w:ind w:right="57"/>
              <w:jc w:val="center"/>
              <w:rPr>
                <w:szCs w:val="20"/>
              </w:rPr>
            </w:pPr>
            <w:r w:rsidRPr="008A5FE3">
              <w:rPr>
                <w:szCs w:val="20"/>
              </w:rPr>
              <w:lastRenderedPageBreak/>
              <w:t>X</w:t>
            </w:r>
          </w:p>
        </w:tc>
        <w:tc>
          <w:tcPr>
            <w:tcW w:w="550" w:type="pct"/>
            <w:vAlign w:val="center"/>
          </w:tcPr>
          <w:p w14:paraId="56521D1A" w14:textId="102C2E19"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27335014" w14:textId="4C612E4D" w:rsidR="00204154" w:rsidRPr="008A5FE3" w:rsidDel="00582240" w:rsidRDefault="00204154" w:rsidP="00A72AB5">
            <w:pPr>
              <w:spacing w:after="0"/>
              <w:jc w:val="center"/>
              <w:rPr>
                <w:szCs w:val="20"/>
              </w:rPr>
            </w:pPr>
            <w:r w:rsidRPr="008A5FE3">
              <w:rPr>
                <w:szCs w:val="20"/>
              </w:rPr>
              <w:t>MSCON</w:t>
            </w:r>
          </w:p>
        </w:tc>
        <w:tc>
          <w:tcPr>
            <w:tcW w:w="550" w:type="pct"/>
            <w:vAlign w:val="center"/>
          </w:tcPr>
          <w:p w14:paraId="7693DCBD" w14:textId="473A262D"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218837D2" w14:textId="77777777" w:rsidR="00204154" w:rsidRPr="008A5FE3" w:rsidDel="00582240" w:rsidRDefault="00204154" w:rsidP="00A72AB5">
            <w:pPr>
              <w:spacing w:after="0"/>
              <w:ind w:right="57"/>
              <w:jc w:val="center"/>
              <w:rPr>
                <w:szCs w:val="20"/>
              </w:rPr>
            </w:pPr>
          </w:p>
        </w:tc>
        <w:tc>
          <w:tcPr>
            <w:tcW w:w="550" w:type="pct"/>
            <w:vAlign w:val="center"/>
          </w:tcPr>
          <w:p w14:paraId="01D24231" w14:textId="77777777" w:rsidR="00204154" w:rsidRPr="008A5FE3" w:rsidDel="00582240" w:rsidRDefault="00204154" w:rsidP="00A72AB5">
            <w:pPr>
              <w:spacing w:after="0"/>
              <w:ind w:right="57"/>
              <w:jc w:val="center"/>
              <w:rPr>
                <w:szCs w:val="20"/>
              </w:rPr>
            </w:pPr>
          </w:p>
        </w:tc>
        <w:tc>
          <w:tcPr>
            <w:tcW w:w="1699" w:type="pct"/>
          </w:tcPr>
          <w:p w14:paraId="7A420F8A" w14:textId="5835E3B3" w:rsidR="00204154" w:rsidRPr="008A5FE3" w:rsidDel="00582240" w:rsidRDefault="00204154" w:rsidP="00A72AB5">
            <w:pPr>
              <w:spacing w:after="0"/>
              <w:ind w:right="57"/>
              <w:jc w:val="left"/>
              <w:rPr>
                <w:szCs w:val="20"/>
              </w:rPr>
            </w:pPr>
            <w:r w:rsidRPr="008A5FE3">
              <w:rPr>
                <w:szCs w:val="20"/>
              </w:rPr>
              <w:t xml:space="preserve">This query </w:t>
            </w:r>
            <w:r w:rsidR="007374F1" w:rsidRPr="008A5FE3">
              <w:rPr>
                <w:szCs w:val="20"/>
              </w:rPr>
              <w:t>returns</w:t>
            </w:r>
            <w:r w:rsidRPr="008A5FE3">
              <w:rPr>
                <w:szCs w:val="20"/>
              </w:rPr>
              <w:t xml:space="preserve"> the initial VAT Return </w:t>
            </w:r>
            <w:r w:rsidR="00C81C5B" w:rsidRPr="00C81C5B">
              <w:rPr>
                <w:b/>
                <w:bCs/>
                <w:szCs w:val="20"/>
              </w:rPr>
              <w:t>[VAT Return Reference]</w:t>
            </w:r>
            <w:r w:rsidR="00C81C5B" w:rsidRPr="00C81C5B">
              <w:rPr>
                <w:b/>
                <w:bCs/>
                <w:color w:val="000000"/>
                <w:szCs w:val="20"/>
              </w:rPr>
              <w:t xml:space="preserve"> </w:t>
            </w:r>
            <w:r w:rsidRPr="008A5FE3">
              <w:rPr>
                <w:szCs w:val="20"/>
              </w:rPr>
              <w:t xml:space="preserve">for the </w:t>
            </w:r>
            <w:r w:rsidR="00E16639" w:rsidRPr="00A15E05">
              <w:rPr>
                <w:szCs w:val="20"/>
              </w:rPr>
              <w:t xml:space="preserve">period </w:t>
            </w:r>
            <w:r w:rsidRPr="008A5FE3">
              <w:rPr>
                <w:szCs w:val="20"/>
              </w:rPr>
              <w:t xml:space="preserve">for all MSCON (Part 2 </w:t>
            </w:r>
            <w:r w:rsidR="00103C57" w:rsidRPr="008A5FE3">
              <w:rPr>
                <w:szCs w:val="20"/>
              </w:rPr>
              <w:t xml:space="preserve">and Part 3 </w:t>
            </w:r>
            <w:r w:rsidRPr="008A5FE3">
              <w:rPr>
                <w:szCs w:val="20"/>
              </w:rPr>
              <w:t xml:space="preserve">of Annex III of COM IR), submitted by </w:t>
            </w:r>
            <w:r w:rsidR="00441901" w:rsidRPr="008A5FE3">
              <w:rPr>
                <w:szCs w:val="20"/>
              </w:rPr>
              <w:t xml:space="preserve">Intermediary </w:t>
            </w:r>
            <w:r w:rsidR="00927EAC">
              <w:rPr>
                <w:szCs w:val="20"/>
              </w:rPr>
              <w:t xml:space="preserve">with </w:t>
            </w:r>
            <w:r w:rsidR="00927EAC" w:rsidRPr="00E16639">
              <w:rPr>
                <w:b/>
                <w:bCs/>
                <w:szCs w:val="20"/>
              </w:rPr>
              <w:t>[Identification Number of Intermediary]</w:t>
            </w:r>
            <w:r w:rsidR="00815561">
              <w:rPr>
                <w:b/>
                <w:bCs/>
                <w:szCs w:val="20"/>
              </w:rPr>
              <w:t xml:space="preserve"> </w:t>
            </w:r>
            <w:r w:rsidR="00441901" w:rsidRPr="008A5FE3">
              <w:rPr>
                <w:szCs w:val="20"/>
              </w:rPr>
              <w:t xml:space="preserve">on behalf of the NETP </w:t>
            </w:r>
            <w:r w:rsidR="00927EAC" w:rsidRPr="00E16639">
              <w:rPr>
                <w:szCs w:val="20"/>
              </w:rPr>
              <w:t xml:space="preserve">with </w:t>
            </w:r>
            <w:r w:rsidR="00927EAC" w:rsidRPr="00E16639">
              <w:rPr>
                <w:b/>
                <w:bCs/>
                <w:szCs w:val="20"/>
              </w:rPr>
              <w:t>[VAT Identification Number]</w:t>
            </w:r>
            <w:r w:rsidR="00927EAC" w:rsidRPr="008A5FE3">
              <w:rPr>
                <w:szCs w:val="20"/>
              </w:rPr>
              <w:t xml:space="preserve"> </w:t>
            </w:r>
            <w:r w:rsidR="00441901" w:rsidRPr="008A5FE3">
              <w:rPr>
                <w:szCs w:val="20"/>
              </w:rPr>
              <w:t>he represents</w:t>
            </w:r>
            <w:r w:rsidRPr="008A5FE3">
              <w:rPr>
                <w:szCs w:val="20"/>
              </w:rPr>
              <w:t>; this includes nil returns.</w:t>
            </w:r>
          </w:p>
        </w:tc>
      </w:tr>
      <w:tr w:rsidR="00204154" w:rsidRPr="008A5FE3" w:rsidDel="00582240" w14:paraId="4636DCDE" w14:textId="77777777" w:rsidTr="004E574E">
        <w:trPr>
          <w:cantSplit/>
          <w:trHeight w:val="231"/>
          <w:jc w:val="center"/>
        </w:trPr>
        <w:tc>
          <w:tcPr>
            <w:tcW w:w="550" w:type="pct"/>
            <w:vAlign w:val="center"/>
          </w:tcPr>
          <w:p w14:paraId="6837DEA4" w14:textId="0D13A126"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42653210" w14:textId="2FE2262D"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3F3E6CA6" w14:textId="4519EE1E" w:rsidR="00204154" w:rsidRPr="008A5FE3" w:rsidDel="00582240" w:rsidRDefault="00204154" w:rsidP="00A72AB5">
            <w:pPr>
              <w:spacing w:after="0"/>
              <w:jc w:val="center"/>
              <w:rPr>
                <w:szCs w:val="20"/>
              </w:rPr>
            </w:pPr>
            <w:r w:rsidRPr="008A5FE3">
              <w:rPr>
                <w:szCs w:val="20"/>
              </w:rPr>
              <w:t>MSCON</w:t>
            </w:r>
          </w:p>
        </w:tc>
        <w:tc>
          <w:tcPr>
            <w:tcW w:w="550" w:type="pct"/>
          </w:tcPr>
          <w:p w14:paraId="58DAF82A" w14:textId="77777777" w:rsidR="00204154" w:rsidRPr="008A5FE3" w:rsidDel="00582240" w:rsidRDefault="00204154" w:rsidP="00A72AB5">
            <w:pPr>
              <w:spacing w:after="0"/>
              <w:ind w:right="57"/>
              <w:jc w:val="center"/>
              <w:rPr>
                <w:szCs w:val="20"/>
              </w:rPr>
            </w:pPr>
          </w:p>
        </w:tc>
        <w:tc>
          <w:tcPr>
            <w:tcW w:w="550" w:type="pct"/>
            <w:vAlign w:val="center"/>
          </w:tcPr>
          <w:p w14:paraId="636F579F" w14:textId="0ED0E166"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41814BF9" w14:textId="7E63BA20" w:rsidR="00204154" w:rsidRPr="008A5FE3" w:rsidDel="00582240" w:rsidRDefault="00204154" w:rsidP="00A72AB5">
            <w:pPr>
              <w:spacing w:after="0"/>
              <w:ind w:right="57"/>
              <w:jc w:val="center"/>
              <w:rPr>
                <w:szCs w:val="20"/>
              </w:rPr>
            </w:pPr>
            <w:r w:rsidRPr="008A5FE3">
              <w:rPr>
                <w:szCs w:val="20"/>
              </w:rPr>
              <w:t>X</w:t>
            </w:r>
          </w:p>
        </w:tc>
        <w:tc>
          <w:tcPr>
            <w:tcW w:w="1699" w:type="pct"/>
          </w:tcPr>
          <w:p w14:paraId="184C67CD" w14:textId="039BD951" w:rsidR="00204154" w:rsidRPr="008A5FE3" w:rsidDel="00582240" w:rsidRDefault="0083265D" w:rsidP="00A72AB5">
            <w:pPr>
              <w:spacing w:after="0"/>
              <w:ind w:right="57"/>
              <w:jc w:val="left"/>
              <w:rPr>
                <w:szCs w:val="20"/>
              </w:rPr>
            </w:pPr>
            <w:r w:rsidRPr="008A5FE3">
              <w:rPr>
                <w:szCs w:val="20"/>
              </w:rPr>
              <w:t xml:space="preserve">This query returns the initial VAT Return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for one MSCON</w:t>
            </w:r>
            <w:r w:rsidR="00815561">
              <w:rPr>
                <w:szCs w:val="20"/>
              </w:rPr>
              <w:t xml:space="preserve"> </w:t>
            </w:r>
            <w:r w:rsidR="00815561" w:rsidRPr="00815561">
              <w:rPr>
                <w:b/>
                <w:bCs/>
                <w:szCs w:val="20"/>
              </w:rPr>
              <w:t>[Country]</w:t>
            </w:r>
            <w:r w:rsidR="00815561" w:rsidRPr="003F75E4">
              <w:rPr>
                <w:szCs w:val="20"/>
              </w:rPr>
              <w:t xml:space="preserve"> </w:t>
            </w:r>
            <w:r w:rsidRPr="008A5FE3">
              <w:rPr>
                <w:szCs w:val="20"/>
              </w:rPr>
              <w:t xml:space="preserve">(Part 2 and Part 3 of Annex III of COM IR) and all subsequent VAT Returns (Part 2 and Part 3 of Annex III of COM IR) containing corrections that refer to that same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 xml:space="preserve">and MSCON, submitted by Intermediary </w:t>
            </w:r>
            <w:r w:rsidR="00927EAC">
              <w:rPr>
                <w:szCs w:val="20"/>
              </w:rPr>
              <w:t xml:space="preserve">with </w:t>
            </w:r>
            <w:r w:rsidR="00927EAC" w:rsidRPr="00E16639">
              <w:rPr>
                <w:b/>
                <w:bCs/>
                <w:szCs w:val="20"/>
              </w:rPr>
              <w:t>[Identification Number of Intermediary]</w:t>
            </w:r>
            <w:r w:rsidR="00815561">
              <w:rPr>
                <w:b/>
                <w:bCs/>
                <w:szCs w:val="20"/>
              </w:rPr>
              <w:t xml:space="preserve"> </w:t>
            </w:r>
            <w:r w:rsidR="00927EAC" w:rsidRPr="008A5FE3">
              <w:rPr>
                <w:szCs w:val="20"/>
              </w:rPr>
              <w:t xml:space="preserve">on behalf of the NETP </w:t>
            </w:r>
            <w:r w:rsidR="00927EAC" w:rsidRPr="00E16639">
              <w:rPr>
                <w:szCs w:val="20"/>
              </w:rPr>
              <w:t xml:space="preserve">with </w:t>
            </w:r>
            <w:r w:rsidR="00927EAC" w:rsidRPr="00E16639">
              <w:rPr>
                <w:b/>
                <w:bCs/>
                <w:szCs w:val="20"/>
              </w:rPr>
              <w:t>[VAT Identification Number]</w:t>
            </w:r>
            <w:r w:rsidR="00927EAC" w:rsidRPr="008A5FE3">
              <w:rPr>
                <w:szCs w:val="20"/>
              </w:rPr>
              <w:t xml:space="preserve"> </w:t>
            </w:r>
            <w:r w:rsidRPr="008A5FE3">
              <w:rPr>
                <w:szCs w:val="20"/>
              </w:rPr>
              <w:t>he represents; this includes nil returns.</w:t>
            </w:r>
          </w:p>
        </w:tc>
      </w:tr>
      <w:tr w:rsidR="00204154" w:rsidRPr="008A5FE3" w:rsidDel="00582240" w14:paraId="080AE548" w14:textId="77777777" w:rsidTr="004E574E">
        <w:trPr>
          <w:cantSplit/>
          <w:trHeight w:val="231"/>
          <w:jc w:val="center"/>
        </w:trPr>
        <w:tc>
          <w:tcPr>
            <w:tcW w:w="550" w:type="pct"/>
            <w:vAlign w:val="center"/>
          </w:tcPr>
          <w:p w14:paraId="41C40FBC" w14:textId="38C5EFEE"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199C6608" w14:textId="33F67934"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2003065E" w14:textId="1C925C9F" w:rsidR="00204154" w:rsidRPr="008A5FE3" w:rsidDel="00582240" w:rsidRDefault="00204154" w:rsidP="00A72AB5">
            <w:pPr>
              <w:spacing w:after="0"/>
              <w:jc w:val="center"/>
              <w:rPr>
                <w:szCs w:val="20"/>
              </w:rPr>
            </w:pPr>
            <w:r w:rsidRPr="008A5FE3">
              <w:rPr>
                <w:szCs w:val="20"/>
              </w:rPr>
              <w:t>MSCON</w:t>
            </w:r>
          </w:p>
        </w:tc>
        <w:tc>
          <w:tcPr>
            <w:tcW w:w="550" w:type="pct"/>
          </w:tcPr>
          <w:p w14:paraId="2F18063D" w14:textId="77777777" w:rsidR="00204154" w:rsidRPr="008A5FE3" w:rsidDel="00582240" w:rsidRDefault="00204154" w:rsidP="00A72AB5">
            <w:pPr>
              <w:spacing w:after="0"/>
              <w:ind w:right="57"/>
              <w:jc w:val="center"/>
              <w:rPr>
                <w:szCs w:val="20"/>
              </w:rPr>
            </w:pPr>
          </w:p>
        </w:tc>
        <w:tc>
          <w:tcPr>
            <w:tcW w:w="550" w:type="pct"/>
            <w:vAlign w:val="center"/>
          </w:tcPr>
          <w:p w14:paraId="47B40D94" w14:textId="35F80D77"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6179C22D" w14:textId="77777777" w:rsidR="00204154" w:rsidRPr="008A5FE3" w:rsidDel="00582240" w:rsidRDefault="00204154" w:rsidP="00A72AB5">
            <w:pPr>
              <w:spacing w:after="0"/>
              <w:ind w:right="57"/>
              <w:jc w:val="center"/>
              <w:rPr>
                <w:szCs w:val="20"/>
              </w:rPr>
            </w:pPr>
          </w:p>
        </w:tc>
        <w:tc>
          <w:tcPr>
            <w:tcW w:w="1699" w:type="pct"/>
          </w:tcPr>
          <w:p w14:paraId="171B2944" w14:textId="73C1CDB1" w:rsidR="00204154" w:rsidRPr="008A5FE3" w:rsidDel="00582240" w:rsidRDefault="00006CB4" w:rsidP="00A72AB5">
            <w:pPr>
              <w:spacing w:after="0"/>
              <w:ind w:right="57"/>
              <w:jc w:val="left"/>
              <w:rPr>
                <w:szCs w:val="20"/>
              </w:rPr>
            </w:pPr>
            <w:r w:rsidRPr="008A5FE3">
              <w:rPr>
                <w:szCs w:val="20"/>
              </w:rPr>
              <w:t xml:space="preserve">This query returns the initial VAT Returns for the </w:t>
            </w:r>
            <w:r w:rsidR="00E16639" w:rsidRPr="00A15E05">
              <w:rPr>
                <w:szCs w:val="20"/>
              </w:rPr>
              <w:t xml:space="preserve">VAT Return period </w:t>
            </w:r>
            <w:r w:rsidR="00E16639" w:rsidRPr="00A15E05">
              <w:rPr>
                <w:b/>
                <w:bCs/>
                <w:szCs w:val="20"/>
              </w:rPr>
              <w:t>[Period]</w:t>
            </w:r>
            <w:r w:rsidR="00E16639">
              <w:rPr>
                <w:szCs w:val="20"/>
              </w:rPr>
              <w:t xml:space="preserve"> </w:t>
            </w:r>
            <w:r w:rsidRPr="008A5FE3">
              <w:rPr>
                <w:szCs w:val="20"/>
              </w:rPr>
              <w:t>for all MSCON (Part 2 and Part 3 of Annex III of COM IR) and all subsequent VAT Returns (Part 2 and Part 3 of Annex III of COM IR)</w:t>
            </w:r>
            <w:r w:rsidR="00DE3AA6" w:rsidRPr="008A5FE3">
              <w:rPr>
                <w:szCs w:val="20"/>
              </w:rPr>
              <w:t xml:space="preserve"> containing corrections that refer to that same </w:t>
            </w:r>
            <w:r w:rsidR="00E16639" w:rsidRPr="00A15E05">
              <w:rPr>
                <w:szCs w:val="20"/>
              </w:rPr>
              <w:t xml:space="preserve">VAT Return period </w:t>
            </w:r>
            <w:r w:rsidR="00E16639" w:rsidRPr="00A15E05">
              <w:rPr>
                <w:b/>
                <w:bCs/>
                <w:szCs w:val="20"/>
              </w:rPr>
              <w:t>[Period]</w:t>
            </w:r>
            <w:r w:rsidRPr="008A5FE3">
              <w:rPr>
                <w:szCs w:val="20"/>
              </w:rPr>
              <w:t xml:space="preserve">, submitted by Intermediary </w:t>
            </w:r>
            <w:r w:rsidR="00927EAC">
              <w:rPr>
                <w:szCs w:val="20"/>
              </w:rPr>
              <w:t xml:space="preserve">with </w:t>
            </w:r>
            <w:r w:rsidR="00927EAC" w:rsidRPr="00E16639">
              <w:rPr>
                <w:b/>
                <w:bCs/>
                <w:szCs w:val="20"/>
              </w:rPr>
              <w:t>[Identification Number of Intermediary]</w:t>
            </w:r>
            <w:r w:rsidR="00815561">
              <w:rPr>
                <w:b/>
                <w:bCs/>
                <w:szCs w:val="20"/>
              </w:rPr>
              <w:t xml:space="preserve"> </w:t>
            </w:r>
            <w:r w:rsidR="00927EAC" w:rsidRPr="008A5FE3">
              <w:rPr>
                <w:szCs w:val="20"/>
              </w:rPr>
              <w:t xml:space="preserve">on behalf of the NETP </w:t>
            </w:r>
            <w:r w:rsidR="00927EAC" w:rsidRPr="00E16639">
              <w:rPr>
                <w:szCs w:val="20"/>
              </w:rPr>
              <w:t xml:space="preserve">with </w:t>
            </w:r>
            <w:r w:rsidR="00927EAC" w:rsidRPr="00E16639">
              <w:rPr>
                <w:b/>
                <w:bCs/>
                <w:szCs w:val="20"/>
              </w:rPr>
              <w:t>[VAT Identification Number]</w:t>
            </w:r>
            <w:r w:rsidR="00927EAC" w:rsidRPr="008A5FE3">
              <w:rPr>
                <w:szCs w:val="20"/>
              </w:rPr>
              <w:t xml:space="preserve"> </w:t>
            </w:r>
            <w:r w:rsidRPr="008A5FE3">
              <w:rPr>
                <w:szCs w:val="20"/>
              </w:rPr>
              <w:t>he represents; this includes nil returns.</w:t>
            </w:r>
          </w:p>
        </w:tc>
      </w:tr>
      <w:tr w:rsidR="00204154" w:rsidRPr="008A5FE3" w:rsidDel="00582240" w14:paraId="49A4B88A" w14:textId="77777777" w:rsidTr="004E574E">
        <w:trPr>
          <w:cantSplit/>
          <w:trHeight w:val="231"/>
          <w:jc w:val="center"/>
        </w:trPr>
        <w:tc>
          <w:tcPr>
            <w:tcW w:w="550" w:type="pct"/>
            <w:vAlign w:val="center"/>
          </w:tcPr>
          <w:p w14:paraId="250AAAE3" w14:textId="33DE5680" w:rsidR="00204154" w:rsidRPr="008A5FE3" w:rsidDel="00582240" w:rsidRDefault="00204154" w:rsidP="00A72AB5">
            <w:pPr>
              <w:spacing w:after="0"/>
              <w:ind w:right="57"/>
              <w:jc w:val="center"/>
              <w:rPr>
                <w:szCs w:val="20"/>
              </w:rPr>
            </w:pPr>
            <w:r w:rsidRPr="008A5FE3">
              <w:rPr>
                <w:szCs w:val="20"/>
              </w:rPr>
              <w:lastRenderedPageBreak/>
              <w:t>X</w:t>
            </w:r>
          </w:p>
        </w:tc>
        <w:tc>
          <w:tcPr>
            <w:tcW w:w="550" w:type="pct"/>
            <w:vAlign w:val="center"/>
          </w:tcPr>
          <w:p w14:paraId="254A94FE" w14:textId="5979F013" w:rsidR="00204154" w:rsidRPr="008A5FE3" w:rsidDel="00582240" w:rsidRDefault="00204154" w:rsidP="00A72AB5">
            <w:pPr>
              <w:spacing w:after="0"/>
              <w:ind w:right="57"/>
              <w:jc w:val="center"/>
              <w:rPr>
                <w:szCs w:val="20"/>
              </w:rPr>
            </w:pPr>
            <w:r w:rsidRPr="008A5FE3">
              <w:rPr>
                <w:szCs w:val="20"/>
              </w:rPr>
              <w:t>X</w:t>
            </w:r>
          </w:p>
        </w:tc>
        <w:tc>
          <w:tcPr>
            <w:tcW w:w="550" w:type="pct"/>
            <w:vAlign w:val="center"/>
          </w:tcPr>
          <w:p w14:paraId="39429589" w14:textId="73A94AC2" w:rsidR="00204154" w:rsidRPr="008A5FE3" w:rsidDel="00582240" w:rsidRDefault="00204154" w:rsidP="00A72AB5">
            <w:pPr>
              <w:spacing w:after="0"/>
              <w:jc w:val="center"/>
              <w:rPr>
                <w:szCs w:val="20"/>
              </w:rPr>
            </w:pPr>
            <w:r w:rsidRPr="008A5FE3">
              <w:rPr>
                <w:szCs w:val="20"/>
              </w:rPr>
              <w:t>MSCON</w:t>
            </w:r>
          </w:p>
        </w:tc>
        <w:tc>
          <w:tcPr>
            <w:tcW w:w="550" w:type="pct"/>
          </w:tcPr>
          <w:p w14:paraId="4A6F8AA0" w14:textId="77777777" w:rsidR="00204154" w:rsidRPr="008A5FE3" w:rsidDel="00582240" w:rsidRDefault="00204154" w:rsidP="00A72AB5">
            <w:pPr>
              <w:spacing w:after="0"/>
              <w:ind w:right="57"/>
              <w:jc w:val="center"/>
              <w:rPr>
                <w:szCs w:val="20"/>
              </w:rPr>
            </w:pPr>
          </w:p>
        </w:tc>
        <w:tc>
          <w:tcPr>
            <w:tcW w:w="550" w:type="pct"/>
            <w:vAlign w:val="center"/>
          </w:tcPr>
          <w:p w14:paraId="3425FE82" w14:textId="77777777" w:rsidR="00204154" w:rsidRPr="008A5FE3" w:rsidDel="00582240" w:rsidRDefault="00204154" w:rsidP="00A72AB5">
            <w:pPr>
              <w:spacing w:after="0"/>
              <w:ind w:right="57"/>
              <w:jc w:val="center"/>
              <w:rPr>
                <w:szCs w:val="20"/>
              </w:rPr>
            </w:pPr>
          </w:p>
        </w:tc>
        <w:tc>
          <w:tcPr>
            <w:tcW w:w="550" w:type="pct"/>
            <w:vAlign w:val="center"/>
          </w:tcPr>
          <w:p w14:paraId="30A187A9" w14:textId="40A5E1A6" w:rsidR="00204154" w:rsidRPr="008A5FE3" w:rsidDel="00582240" w:rsidRDefault="00204154" w:rsidP="00A72AB5">
            <w:pPr>
              <w:spacing w:after="0"/>
              <w:ind w:right="57"/>
              <w:jc w:val="center"/>
              <w:rPr>
                <w:szCs w:val="20"/>
              </w:rPr>
            </w:pPr>
            <w:r w:rsidRPr="008A5FE3">
              <w:rPr>
                <w:szCs w:val="20"/>
              </w:rPr>
              <w:t>X</w:t>
            </w:r>
          </w:p>
        </w:tc>
        <w:tc>
          <w:tcPr>
            <w:tcW w:w="1699" w:type="pct"/>
          </w:tcPr>
          <w:p w14:paraId="3FDE2E58" w14:textId="6CFCFE87" w:rsidR="00204154" w:rsidRPr="008A5FE3" w:rsidDel="00582240" w:rsidRDefault="001D5D2F" w:rsidP="00A72AB5">
            <w:pPr>
              <w:spacing w:after="0"/>
              <w:ind w:right="57"/>
              <w:jc w:val="left"/>
              <w:rPr>
                <w:szCs w:val="20"/>
              </w:rPr>
            </w:pPr>
            <w:r w:rsidRPr="008A5FE3">
              <w:rPr>
                <w:szCs w:val="20"/>
              </w:rPr>
              <w:t xml:space="preserve">This query returns the initial VAT Returns for all periods for one MSCON </w:t>
            </w:r>
            <w:r w:rsidR="00815561" w:rsidRPr="00815561">
              <w:rPr>
                <w:b/>
                <w:bCs/>
                <w:szCs w:val="20"/>
              </w:rPr>
              <w:t>[Country]</w:t>
            </w:r>
            <w:r w:rsidR="00815561" w:rsidRPr="003F75E4">
              <w:rPr>
                <w:szCs w:val="20"/>
              </w:rPr>
              <w:t xml:space="preserve"> </w:t>
            </w:r>
            <w:r w:rsidRPr="008A5FE3">
              <w:rPr>
                <w:szCs w:val="20"/>
              </w:rPr>
              <w:t xml:space="preserve">(Part 2 of Annex III of COM IR) and all corrections in those initial VAT Returns (Part 3 of Annex III of COM IR) submitted by Intermediary </w:t>
            </w:r>
            <w:r w:rsidR="00927EAC">
              <w:rPr>
                <w:szCs w:val="20"/>
              </w:rPr>
              <w:t xml:space="preserve">with </w:t>
            </w:r>
            <w:r w:rsidR="00927EAC" w:rsidRPr="00E16639">
              <w:rPr>
                <w:b/>
                <w:bCs/>
                <w:szCs w:val="20"/>
              </w:rPr>
              <w:t>[Identification Number of Intermediary]</w:t>
            </w:r>
            <w:r w:rsidR="00815561">
              <w:rPr>
                <w:b/>
                <w:bCs/>
                <w:szCs w:val="20"/>
              </w:rPr>
              <w:t xml:space="preserve"> </w:t>
            </w:r>
            <w:r w:rsidR="00927EAC" w:rsidRPr="008A5FE3">
              <w:rPr>
                <w:szCs w:val="20"/>
              </w:rPr>
              <w:t xml:space="preserve">on behalf of the NETP </w:t>
            </w:r>
            <w:r w:rsidR="00927EAC" w:rsidRPr="00E16639">
              <w:rPr>
                <w:szCs w:val="20"/>
              </w:rPr>
              <w:t xml:space="preserve">with </w:t>
            </w:r>
            <w:r w:rsidR="00927EAC" w:rsidRPr="00E16639">
              <w:rPr>
                <w:b/>
                <w:bCs/>
                <w:szCs w:val="20"/>
              </w:rPr>
              <w:t>[VAT Identification Number]</w:t>
            </w:r>
            <w:r w:rsidR="00927EAC" w:rsidRPr="008A5FE3">
              <w:rPr>
                <w:szCs w:val="20"/>
              </w:rPr>
              <w:t xml:space="preserve"> </w:t>
            </w:r>
            <w:r w:rsidRPr="008A5FE3">
              <w:rPr>
                <w:szCs w:val="20"/>
              </w:rPr>
              <w:t>he represents; this includes nil returns.</w:t>
            </w:r>
          </w:p>
        </w:tc>
      </w:tr>
      <w:tr w:rsidR="00204154" w:rsidRPr="008A5FE3" w:rsidDel="00582240" w14:paraId="4541FB38" w14:textId="77777777" w:rsidTr="004E574E">
        <w:trPr>
          <w:cantSplit/>
          <w:trHeight w:val="231"/>
          <w:jc w:val="center"/>
        </w:trPr>
        <w:tc>
          <w:tcPr>
            <w:tcW w:w="550" w:type="pct"/>
            <w:vAlign w:val="center"/>
          </w:tcPr>
          <w:p w14:paraId="4F48666A" w14:textId="27BDEF23" w:rsidR="00204154" w:rsidRPr="008A5FE3" w:rsidDel="00582240" w:rsidRDefault="00204154" w:rsidP="00A72AB5">
            <w:pPr>
              <w:keepNext/>
              <w:spacing w:after="0"/>
              <w:ind w:right="57"/>
              <w:jc w:val="center"/>
              <w:rPr>
                <w:szCs w:val="20"/>
              </w:rPr>
            </w:pPr>
            <w:r w:rsidRPr="008A5FE3">
              <w:rPr>
                <w:szCs w:val="20"/>
              </w:rPr>
              <w:t>X</w:t>
            </w:r>
          </w:p>
        </w:tc>
        <w:tc>
          <w:tcPr>
            <w:tcW w:w="550" w:type="pct"/>
            <w:vAlign w:val="center"/>
          </w:tcPr>
          <w:p w14:paraId="278DDA02" w14:textId="07E7E378" w:rsidR="00204154" w:rsidRPr="008A5FE3" w:rsidDel="00582240" w:rsidRDefault="00204154" w:rsidP="00A72AB5">
            <w:pPr>
              <w:keepNext/>
              <w:spacing w:after="0"/>
              <w:ind w:right="57"/>
              <w:jc w:val="center"/>
              <w:rPr>
                <w:szCs w:val="20"/>
              </w:rPr>
            </w:pPr>
            <w:r w:rsidRPr="008A5FE3">
              <w:rPr>
                <w:szCs w:val="20"/>
              </w:rPr>
              <w:t>X</w:t>
            </w:r>
          </w:p>
        </w:tc>
        <w:tc>
          <w:tcPr>
            <w:tcW w:w="550" w:type="pct"/>
            <w:vAlign w:val="center"/>
          </w:tcPr>
          <w:p w14:paraId="07F14EFA" w14:textId="3C8BC963" w:rsidR="00204154" w:rsidRPr="008A5FE3" w:rsidDel="00582240" w:rsidRDefault="00204154" w:rsidP="00A72AB5">
            <w:pPr>
              <w:keepNext/>
              <w:spacing w:after="0"/>
              <w:jc w:val="center"/>
              <w:rPr>
                <w:szCs w:val="20"/>
              </w:rPr>
            </w:pPr>
            <w:r w:rsidRPr="008A5FE3">
              <w:rPr>
                <w:szCs w:val="20"/>
              </w:rPr>
              <w:t>MSCON</w:t>
            </w:r>
          </w:p>
        </w:tc>
        <w:tc>
          <w:tcPr>
            <w:tcW w:w="550" w:type="pct"/>
          </w:tcPr>
          <w:p w14:paraId="4F6F94E7" w14:textId="77777777" w:rsidR="00204154" w:rsidRPr="008A5FE3" w:rsidDel="00582240" w:rsidRDefault="00204154" w:rsidP="00A72AB5">
            <w:pPr>
              <w:keepNext/>
              <w:spacing w:after="0"/>
              <w:ind w:right="57"/>
              <w:jc w:val="center"/>
              <w:rPr>
                <w:szCs w:val="20"/>
              </w:rPr>
            </w:pPr>
          </w:p>
        </w:tc>
        <w:tc>
          <w:tcPr>
            <w:tcW w:w="550" w:type="pct"/>
            <w:vAlign w:val="center"/>
          </w:tcPr>
          <w:p w14:paraId="06B031B8" w14:textId="77777777" w:rsidR="00204154" w:rsidRPr="008A5FE3" w:rsidDel="00582240" w:rsidRDefault="00204154" w:rsidP="00A72AB5">
            <w:pPr>
              <w:keepNext/>
              <w:spacing w:after="0"/>
              <w:ind w:right="57"/>
              <w:jc w:val="center"/>
              <w:rPr>
                <w:szCs w:val="20"/>
              </w:rPr>
            </w:pPr>
          </w:p>
        </w:tc>
        <w:tc>
          <w:tcPr>
            <w:tcW w:w="550" w:type="pct"/>
            <w:vAlign w:val="center"/>
          </w:tcPr>
          <w:p w14:paraId="3070247B" w14:textId="77777777" w:rsidR="00204154" w:rsidRPr="008A5FE3" w:rsidDel="00582240" w:rsidRDefault="00204154" w:rsidP="00A72AB5">
            <w:pPr>
              <w:keepNext/>
              <w:spacing w:after="0"/>
              <w:ind w:right="57"/>
              <w:jc w:val="center"/>
              <w:rPr>
                <w:szCs w:val="20"/>
              </w:rPr>
            </w:pPr>
          </w:p>
        </w:tc>
        <w:tc>
          <w:tcPr>
            <w:tcW w:w="1699" w:type="pct"/>
          </w:tcPr>
          <w:p w14:paraId="593444D8" w14:textId="40BD6B5E" w:rsidR="00204154" w:rsidRPr="008A5FE3" w:rsidDel="00582240" w:rsidRDefault="009C7A2D" w:rsidP="00A72AB5">
            <w:pPr>
              <w:spacing w:after="0"/>
              <w:ind w:right="57"/>
              <w:jc w:val="left"/>
              <w:rPr>
                <w:szCs w:val="20"/>
              </w:rPr>
            </w:pPr>
            <w:r w:rsidRPr="008A5FE3">
              <w:rPr>
                <w:szCs w:val="20"/>
              </w:rPr>
              <w:t xml:space="preserve">This query returns the initial VAT Returns for all periods for all MSCON (Part 2 of Annex III of COM IR) and all corrections in those initial VAT Returns (Part 3 of Annex III of COM IR) submitted by Intermediary </w:t>
            </w:r>
            <w:r w:rsidR="00927EAC">
              <w:rPr>
                <w:szCs w:val="20"/>
              </w:rPr>
              <w:t xml:space="preserve">with </w:t>
            </w:r>
            <w:r w:rsidR="00927EAC" w:rsidRPr="00E16639">
              <w:rPr>
                <w:b/>
                <w:bCs/>
                <w:szCs w:val="20"/>
              </w:rPr>
              <w:t>[Identification Number of Intermediary]</w:t>
            </w:r>
            <w:r w:rsidR="00927EAC" w:rsidRPr="008A5FE3">
              <w:rPr>
                <w:szCs w:val="20"/>
              </w:rPr>
              <w:t xml:space="preserve">on behalf of the NETP </w:t>
            </w:r>
            <w:r w:rsidR="00927EAC" w:rsidRPr="00E16639">
              <w:rPr>
                <w:szCs w:val="20"/>
              </w:rPr>
              <w:t xml:space="preserve">with </w:t>
            </w:r>
            <w:r w:rsidR="00927EAC" w:rsidRPr="00E16639">
              <w:rPr>
                <w:b/>
                <w:bCs/>
                <w:szCs w:val="20"/>
              </w:rPr>
              <w:t>[VAT Identification Number]</w:t>
            </w:r>
            <w:r w:rsidR="00927EAC" w:rsidRPr="008A5FE3">
              <w:rPr>
                <w:szCs w:val="20"/>
              </w:rPr>
              <w:t xml:space="preserve"> </w:t>
            </w:r>
            <w:r w:rsidRPr="008A5FE3">
              <w:rPr>
                <w:szCs w:val="20"/>
              </w:rPr>
              <w:t>he represents; this includes nil returns.</w:t>
            </w:r>
          </w:p>
        </w:tc>
      </w:tr>
    </w:tbl>
    <w:p w14:paraId="4674AFBA" w14:textId="03915D0C" w:rsidR="001606DE" w:rsidRPr="008A5FE3" w:rsidRDefault="0053317A" w:rsidP="00B444E1">
      <w:pPr>
        <w:pStyle w:val="Antrat"/>
        <w:keepNext/>
        <w:rPr>
          <w:szCs w:val="22"/>
        </w:rPr>
      </w:pPr>
      <w:bookmarkStart w:id="644" w:name="_Ref525821223"/>
      <w:bookmarkStart w:id="645" w:name="_Ref325451964"/>
      <w:bookmarkStart w:id="646" w:name="_Toc105089085"/>
      <w:bookmarkStart w:id="647" w:name="_Toc20915960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9</w:t>
      </w:r>
      <w:r w:rsidR="00ED0C1A" w:rsidRPr="008A5FE3">
        <w:rPr>
          <w:rFonts w:cs="Arial"/>
          <w:szCs w:val="22"/>
        </w:rPr>
        <w:fldChar w:fldCharType="end"/>
      </w:r>
      <w:bookmarkEnd w:id="644"/>
      <w:bookmarkEnd w:id="645"/>
      <w:r w:rsidRPr="008A5FE3">
        <w:rPr>
          <w:rFonts w:cs="Arial"/>
          <w:szCs w:val="22"/>
        </w:rPr>
        <w:t xml:space="preserve">: Process Model – </w:t>
      </w:r>
      <w:r w:rsidR="00E21A0F" w:rsidRPr="008A5FE3">
        <w:rPr>
          <w:rFonts w:cs="Arial"/>
          <w:szCs w:val="22"/>
        </w:rPr>
        <w:t>VAT Return</w:t>
      </w:r>
      <w:r w:rsidRPr="008A5FE3">
        <w:rPr>
          <w:rFonts w:cs="Arial"/>
          <w:szCs w:val="22"/>
        </w:rPr>
        <w:t xml:space="preserve"> Information Request Parameters</w:t>
      </w:r>
      <w:bookmarkEnd w:id="646"/>
      <w:bookmarkEnd w:id="647"/>
    </w:p>
    <w:p w14:paraId="400AD508" w14:textId="77777777" w:rsidR="00232BDE" w:rsidRDefault="00232BDE" w:rsidP="008D2952">
      <w:pPr>
        <w:rPr>
          <w:szCs w:val="28"/>
        </w:rPr>
      </w:pPr>
    </w:p>
    <w:p w14:paraId="0E2150C3" w14:textId="1154ACAF" w:rsidR="00E7749B" w:rsidRDefault="008C1D2D" w:rsidP="008C1D2D">
      <w:pPr>
        <w:rPr>
          <w:szCs w:val="28"/>
        </w:rPr>
      </w:pPr>
      <w:r w:rsidRPr="008A5FE3">
        <w:rPr>
          <w:szCs w:val="28"/>
        </w:rPr>
        <w:t xml:space="preserve">The below table lists some combinations of </w:t>
      </w:r>
      <w:r>
        <w:rPr>
          <w:szCs w:val="28"/>
        </w:rPr>
        <w:t>VAT Return</w:t>
      </w:r>
      <w:r w:rsidRPr="008A5FE3">
        <w:rPr>
          <w:szCs w:val="28"/>
        </w:rPr>
        <w:t xml:space="preserve"> Information Request parameters</w:t>
      </w:r>
      <w:r w:rsidR="003F75E4">
        <w:rPr>
          <w:szCs w:val="28"/>
        </w:rPr>
        <w:t>, which are meaningless or not relevant</w:t>
      </w:r>
      <w:r w:rsidRPr="008A5FE3">
        <w:rPr>
          <w:szCs w:val="28"/>
        </w:rPr>
        <w:t xml:space="preserve">. </w:t>
      </w:r>
      <w:r>
        <w:rPr>
          <w:szCs w:val="28"/>
        </w:rPr>
        <w:fldChar w:fldCharType="begin"/>
      </w:r>
      <w:r>
        <w:rPr>
          <w:szCs w:val="28"/>
        </w:rPr>
        <w:instrText xml:space="preserve"> REF _Ref124240239 \h </w:instrText>
      </w:r>
      <w:r>
        <w:rPr>
          <w:szCs w:val="28"/>
        </w:rPr>
      </w:r>
      <w:r>
        <w:rPr>
          <w:szCs w:val="28"/>
        </w:rPr>
        <w:fldChar w:fldCharType="separate"/>
      </w:r>
      <w:r w:rsidR="00727DED">
        <w:t xml:space="preserve">Table </w:t>
      </w:r>
      <w:r w:rsidR="00727DED">
        <w:rPr>
          <w:noProof/>
        </w:rPr>
        <w:t>10</w:t>
      </w:r>
      <w:r>
        <w:rPr>
          <w:szCs w:val="28"/>
        </w:rPr>
        <w:fldChar w:fldCharType="end"/>
      </w:r>
      <w:r>
        <w:rPr>
          <w:szCs w:val="28"/>
        </w:rPr>
        <w:t xml:space="preserve"> </w:t>
      </w:r>
      <w:r w:rsidRPr="008A5FE3">
        <w:rPr>
          <w:szCs w:val="28"/>
        </w:rPr>
        <w:t>lists the information that the MSID provide</w:t>
      </w:r>
      <w:r w:rsidR="00E7749B">
        <w:rPr>
          <w:szCs w:val="28"/>
        </w:rPr>
        <w:t>s</w:t>
      </w:r>
      <w:r w:rsidRPr="008A5FE3">
        <w:rPr>
          <w:szCs w:val="28"/>
        </w:rPr>
        <w:t xml:space="preserve"> in such a case: </w:t>
      </w:r>
    </w:p>
    <w:p w14:paraId="754C6E64" w14:textId="37568295" w:rsidR="00F32562" w:rsidRDefault="008C1D2D" w:rsidP="008138DA">
      <w:pPr>
        <w:pStyle w:val="Sraopastraipa"/>
        <w:numPr>
          <w:ilvl w:val="0"/>
          <w:numId w:val="140"/>
        </w:numPr>
        <w:rPr>
          <w:szCs w:val="28"/>
        </w:rPr>
      </w:pPr>
      <w:r w:rsidRPr="008A5FE3">
        <w:rPr>
          <w:szCs w:val="28"/>
        </w:rPr>
        <w:t>An X in the columns of this table indicates that the request includes the parameter named in the column header</w:t>
      </w:r>
      <w:r w:rsidR="00F32562">
        <w:rPr>
          <w:szCs w:val="28"/>
        </w:rPr>
        <w:t>;</w:t>
      </w:r>
    </w:p>
    <w:p w14:paraId="18210D41" w14:textId="180E5A6D" w:rsidR="00F32562" w:rsidRDefault="00F32562" w:rsidP="008138DA">
      <w:pPr>
        <w:pStyle w:val="Sraopastraipa"/>
        <w:numPr>
          <w:ilvl w:val="0"/>
          <w:numId w:val="140"/>
        </w:numPr>
        <w:rPr>
          <w:szCs w:val="28"/>
        </w:rPr>
      </w:pPr>
      <w:r>
        <w:rPr>
          <w:szCs w:val="28"/>
        </w:rPr>
        <w:t>In case of “Request Type” parameter, the possible values are MSCON and MSEST.</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05"/>
        <w:gridCol w:w="1590"/>
        <w:gridCol w:w="1509"/>
        <w:gridCol w:w="1512"/>
        <w:gridCol w:w="1512"/>
        <w:gridCol w:w="1512"/>
        <w:gridCol w:w="4710"/>
      </w:tblGrid>
      <w:tr w:rsidR="008C1D2D" w:rsidRPr="008A5FE3" w14:paraId="31359C5F" w14:textId="77777777" w:rsidTr="000821FF">
        <w:trPr>
          <w:cantSplit/>
          <w:trHeight w:val="567"/>
          <w:tblHeader/>
          <w:jc w:val="center"/>
        </w:trPr>
        <w:tc>
          <w:tcPr>
            <w:tcW w:w="575" w:type="pct"/>
            <w:shd w:val="clear" w:color="auto" w:fill="D9D9D9"/>
            <w:vAlign w:val="center"/>
          </w:tcPr>
          <w:p w14:paraId="5F05071B" w14:textId="77777777" w:rsidR="008C1D2D" w:rsidRPr="008A5FE3" w:rsidRDefault="008C1D2D" w:rsidP="00C509C8">
            <w:pPr>
              <w:spacing w:after="0"/>
              <w:ind w:left="57" w:right="57"/>
              <w:jc w:val="left"/>
              <w:rPr>
                <w:b/>
                <w:szCs w:val="20"/>
              </w:rPr>
            </w:pPr>
            <w:r w:rsidRPr="008A5FE3">
              <w:rPr>
                <w:b/>
                <w:szCs w:val="20"/>
              </w:rPr>
              <w:lastRenderedPageBreak/>
              <w:t>VAT Identification Number</w:t>
            </w:r>
          </w:p>
        </w:tc>
        <w:tc>
          <w:tcPr>
            <w:tcW w:w="570" w:type="pct"/>
            <w:shd w:val="clear" w:color="auto" w:fill="D9D9D9"/>
            <w:vAlign w:val="center"/>
          </w:tcPr>
          <w:p w14:paraId="5EEE6DA6" w14:textId="77777777" w:rsidR="008C1D2D" w:rsidRPr="008A5FE3" w:rsidRDefault="008C1D2D" w:rsidP="00C509C8">
            <w:pPr>
              <w:spacing w:after="0"/>
              <w:ind w:left="57" w:right="57"/>
              <w:jc w:val="left"/>
              <w:rPr>
                <w:b/>
                <w:szCs w:val="20"/>
              </w:rPr>
            </w:pPr>
            <w:r w:rsidRPr="008A5FE3">
              <w:rPr>
                <w:b/>
                <w:szCs w:val="20"/>
              </w:rPr>
              <w:t xml:space="preserve">Intermediary Number </w:t>
            </w:r>
          </w:p>
        </w:tc>
        <w:tc>
          <w:tcPr>
            <w:tcW w:w="541" w:type="pct"/>
            <w:shd w:val="clear" w:color="auto" w:fill="D9D9D9"/>
            <w:vAlign w:val="center"/>
          </w:tcPr>
          <w:p w14:paraId="7BF16725" w14:textId="77777777" w:rsidR="008C1D2D" w:rsidRPr="008A5FE3" w:rsidRDefault="008C1D2D" w:rsidP="00C509C8">
            <w:pPr>
              <w:spacing w:after="0"/>
              <w:ind w:left="57" w:right="57"/>
              <w:jc w:val="left"/>
              <w:rPr>
                <w:b/>
                <w:szCs w:val="20"/>
              </w:rPr>
            </w:pPr>
            <w:r w:rsidRPr="008A5FE3">
              <w:rPr>
                <w:b/>
                <w:szCs w:val="20"/>
              </w:rPr>
              <w:t>Request Type</w:t>
            </w:r>
          </w:p>
        </w:tc>
        <w:tc>
          <w:tcPr>
            <w:tcW w:w="542" w:type="pct"/>
            <w:shd w:val="clear" w:color="auto" w:fill="D9D9D9"/>
            <w:vAlign w:val="center"/>
          </w:tcPr>
          <w:p w14:paraId="770F0195" w14:textId="77777777" w:rsidR="008C1D2D" w:rsidRPr="008A5FE3" w:rsidRDefault="008C1D2D" w:rsidP="00C509C8">
            <w:pPr>
              <w:spacing w:after="0"/>
              <w:ind w:left="57" w:right="57"/>
              <w:jc w:val="left"/>
              <w:rPr>
                <w:b/>
                <w:szCs w:val="20"/>
              </w:rPr>
            </w:pPr>
            <w:r w:rsidRPr="008A5FE3">
              <w:rPr>
                <w:b/>
                <w:szCs w:val="20"/>
              </w:rPr>
              <w:t>VAT Return Reference</w:t>
            </w:r>
          </w:p>
        </w:tc>
        <w:tc>
          <w:tcPr>
            <w:tcW w:w="542" w:type="pct"/>
            <w:shd w:val="clear" w:color="auto" w:fill="D9D9D9"/>
            <w:vAlign w:val="center"/>
          </w:tcPr>
          <w:p w14:paraId="15BC96CF" w14:textId="77777777" w:rsidR="008C1D2D" w:rsidRPr="008A5FE3" w:rsidRDefault="008C1D2D" w:rsidP="00C509C8">
            <w:pPr>
              <w:spacing w:after="0"/>
              <w:ind w:left="57" w:right="57"/>
              <w:jc w:val="left"/>
              <w:rPr>
                <w:b/>
                <w:szCs w:val="20"/>
              </w:rPr>
            </w:pPr>
            <w:r w:rsidRPr="008A5FE3">
              <w:rPr>
                <w:b/>
                <w:szCs w:val="20"/>
              </w:rPr>
              <w:t>VAT Return period</w:t>
            </w:r>
          </w:p>
        </w:tc>
        <w:tc>
          <w:tcPr>
            <w:tcW w:w="542" w:type="pct"/>
            <w:shd w:val="clear" w:color="auto" w:fill="D9D9D9"/>
            <w:vAlign w:val="center"/>
          </w:tcPr>
          <w:p w14:paraId="7EF24967" w14:textId="77777777" w:rsidR="008C1D2D" w:rsidRPr="008A5FE3" w:rsidRDefault="008C1D2D" w:rsidP="00C509C8">
            <w:pPr>
              <w:spacing w:after="0"/>
              <w:ind w:left="57" w:right="57"/>
              <w:jc w:val="left"/>
              <w:rPr>
                <w:b/>
                <w:szCs w:val="20"/>
              </w:rPr>
            </w:pPr>
            <w:r w:rsidRPr="008A5FE3">
              <w:rPr>
                <w:b/>
                <w:szCs w:val="20"/>
              </w:rPr>
              <w:t>Country Code</w:t>
            </w:r>
          </w:p>
        </w:tc>
        <w:tc>
          <w:tcPr>
            <w:tcW w:w="1688" w:type="pct"/>
            <w:shd w:val="clear" w:color="auto" w:fill="D9D9D9"/>
            <w:vAlign w:val="center"/>
          </w:tcPr>
          <w:p w14:paraId="2FF6FC30" w14:textId="77777777" w:rsidR="008C1D2D" w:rsidRPr="008A5FE3" w:rsidRDefault="008C1D2D" w:rsidP="00C509C8">
            <w:pPr>
              <w:spacing w:after="0"/>
              <w:ind w:left="57" w:right="57"/>
              <w:jc w:val="left"/>
              <w:rPr>
                <w:b/>
                <w:szCs w:val="20"/>
              </w:rPr>
            </w:pPr>
            <w:r w:rsidRPr="008A5FE3">
              <w:rPr>
                <w:b/>
                <w:szCs w:val="20"/>
              </w:rPr>
              <w:t>Information to be Provided by the MSID</w:t>
            </w:r>
          </w:p>
        </w:tc>
      </w:tr>
      <w:tr w:rsidR="008C1D2D" w:rsidRPr="008A5FE3" w14:paraId="0A251D3D" w14:textId="77777777" w:rsidTr="00FE5FF2">
        <w:trPr>
          <w:cantSplit/>
          <w:trHeight w:val="231"/>
          <w:jc w:val="center"/>
        </w:trPr>
        <w:tc>
          <w:tcPr>
            <w:tcW w:w="575" w:type="pct"/>
            <w:vAlign w:val="center"/>
          </w:tcPr>
          <w:p w14:paraId="70BCC7AB" w14:textId="094116E9" w:rsidR="008C1D2D" w:rsidRPr="008A5FE3" w:rsidRDefault="008C1D2D" w:rsidP="008C1D2D">
            <w:pPr>
              <w:spacing w:after="0"/>
              <w:ind w:right="57"/>
              <w:jc w:val="center"/>
              <w:rPr>
                <w:szCs w:val="20"/>
              </w:rPr>
            </w:pPr>
            <w:r>
              <w:rPr>
                <w:color w:val="000000"/>
                <w:szCs w:val="22"/>
              </w:rPr>
              <w:t>X</w:t>
            </w:r>
          </w:p>
        </w:tc>
        <w:tc>
          <w:tcPr>
            <w:tcW w:w="570" w:type="pct"/>
            <w:vAlign w:val="center"/>
          </w:tcPr>
          <w:p w14:paraId="1544DF30" w14:textId="2118AA49" w:rsidR="008C1D2D" w:rsidRPr="008A5FE3" w:rsidRDefault="008C1D2D" w:rsidP="008C1D2D">
            <w:pPr>
              <w:spacing w:after="0"/>
              <w:ind w:right="57"/>
              <w:jc w:val="center"/>
              <w:rPr>
                <w:szCs w:val="20"/>
              </w:rPr>
            </w:pPr>
            <w:r>
              <w:rPr>
                <w:color w:val="000000"/>
                <w:szCs w:val="22"/>
              </w:rPr>
              <w:t> </w:t>
            </w:r>
          </w:p>
        </w:tc>
        <w:tc>
          <w:tcPr>
            <w:tcW w:w="541" w:type="pct"/>
            <w:vAlign w:val="center"/>
          </w:tcPr>
          <w:p w14:paraId="0E32F5DA" w14:textId="4A496A7E" w:rsidR="008C1D2D" w:rsidRPr="008A5FE3" w:rsidRDefault="008C1D2D" w:rsidP="008C1D2D">
            <w:pPr>
              <w:spacing w:after="0"/>
              <w:ind w:right="57"/>
              <w:jc w:val="center"/>
              <w:rPr>
                <w:szCs w:val="20"/>
              </w:rPr>
            </w:pPr>
            <w:r>
              <w:rPr>
                <w:color w:val="000000"/>
                <w:szCs w:val="22"/>
              </w:rPr>
              <w:t>MSCON</w:t>
            </w:r>
          </w:p>
        </w:tc>
        <w:tc>
          <w:tcPr>
            <w:tcW w:w="542" w:type="pct"/>
            <w:vAlign w:val="center"/>
          </w:tcPr>
          <w:p w14:paraId="540E75A0" w14:textId="7D87318C" w:rsidR="008C1D2D" w:rsidRPr="008A5FE3" w:rsidRDefault="008C1D2D" w:rsidP="008C1D2D">
            <w:pPr>
              <w:spacing w:after="0"/>
              <w:ind w:right="57"/>
              <w:jc w:val="center"/>
              <w:rPr>
                <w:szCs w:val="20"/>
              </w:rPr>
            </w:pPr>
            <w:r>
              <w:rPr>
                <w:color w:val="000000"/>
                <w:szCs w:val="22"/>
              </w:rPr>
              <w:t>X</w:t>
            </w:r>
          </w:p>
        </w:tc>
        <w:tc>
          <w:tcPr>
            <w:tcW w:w="542" w:type="pct"/>
            <w:vAlign w:val="center"/>
          </w:tcPr>
          <w:p w14:paraId="49C35543" w14:textId="4684B687" w:rsidR="008C1D2D" w:rsidRPr="008A5FE3" w:rsidRDefault="008C1D2D" w:rsidP="008C1D2D">
            <w:pPr>
              <w:spacing w:after="0"/>
              <w:ind w:right="57"/>
              <w:jc w:val="center"/>
              <w:rPr>
                <w:szCs w:val="20"/>
              </w:rPr>
            </w:pPr>
            <w:r>
              <w:rPr>
                <w:color w:val="000000"/>
                <w:szCs w:val="22"/>
              </w:rPr>
              <w:t>X</w:t>
            </w:r>
          </w:p>
        </w:tc>
        <w:tc>
          <w:tcPr>
            <w:tcW w:w="542" w:type="pct"/>
            <w:vAlign w:val="center"/>
          </w:tcPr>
          <w:p w14:paraId="65AAD8E2" w14:textId="6C5B3DD2" w:rsidR="008C1D2D" w:rsidRPr="008A5FE3" w:rsidRDefault="008C1D2D" w:rsidP="008C1D2D">
            <w:pPr>
              <w:spacing w:after="0"/>
              <w:ind w:right="57"/>
              <w:jc w:val="center"/>
              <w:rPr>
                <w:szCs w:val="20"/>
              </w:rPr>
            </w:pPr>
            <w:r>
              <w:rPr>
                <w:color w:val="000000"/>
                <w:szCs w:val="22"/>
              </w:rPr>
              <w:t>X</w:t>
            </w:r>
          </w:p>
        </w:tc>
        <w:tc>
          <w:tcPr>
            <w:tcW w:w="1688" w:type="pct"/>
          </w:tcPr>
          <w:p w14:paraId="7E22E57C" w14:textId="4D01E883" w:rsidR="008C1D2D" w:rsidRDefault="003F75E4" w:rsidP="008C1D2D">
            <w:pPr>
              <w:spacing w:after="0"/>
              <w:ind w:right="57"/>
              <w:jc w:val="left"/>
              <w:rPr>
                <w:szCs w:val="20"/>
              </w:rPr>
            </w:pPr>
            <w:r w:rsidRPr="003F75E4">
              <w:rPr>
                <w:szCs w:val="20"/>
              </w:rPr>
              <w:t xml:space="preserve">This query returns the initial VAT Return </w:t>
            </w:r>
            <w:r w:rsidR="00C81C5B" w:rsidRPr="00C81C5B">
              <w:rPr>
                <w:b/>
                <w:bCs/>
                <w:szCs w:val="20"/>
              </w:rPr>
              <w:t>[VAT Return Reference]</w:t>
            </w:r>
            <w:r w:rsidR="00C81C5B" w:rsidRPr="00C81C5B">
              <w:rPr>
                <w:b/>
                <w:bCs/>
                <w:color w:val="000000"/>
                <w:szCs w:val="20"/>
              </w:rPr>
              <w:t xml:space="preserve"> </w:t>
            </w:r>
            <w:r w:rsidRPr="003F75E4">
              <w:rPr>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sidRPr="003F75E4">
              <w:rPr>
                <w:szCs w:val="20"/>
              </w:rPr>
              <w:t>for one MSCON</w:t>
            </w:r>
            <w:r w:rsidR="00815561">
              <w:rPr>
                <w:szCs w:val="20"/>
              </w:rPr>
              <w:t xml:space="preserve"> </w:t>
            </w:r>
            <w:r w:rsidR="00815561" w:rsidRPr="00815561">
              <w:rPr>
                <w:b/>
                <w:bCs/>
                <w:szCs w:val="20"/>
              </w:rPr>
              <w:t>[Country]</w:t>
            </w:r>
            <w:r w:rsidRPr="003F75E4">
              <w:rPr>
                <w:szCs w:val="20"/>
              </w:rPr>
              <w:t xml:space="preserve"> (Part 2 and Part 3 of Annex III of COM IR), submitted by </w:t>
            </w:r>
            <w:r w:rsidR="00927EAC" w:rsidRPr="008A5FE3">
              <w:rPr>
                <w:szCs w:val="20"/>
              </w:rPr>
              <w:t>NETP</w:t>
            </w:r>
            <w:r w:rsidR="00927EAC">
              <w:rPr>
                <w:szCs w:val="20"/>
              </w:rPr>
              <w:t xml:space="preserve"> </w:t>
            </w:r>
            <w:r w:rsidR="00927EAC" w:rsidRPr="00E16639">
              <w:rPr>
                <w:szCs w:val="20"/>
              </w:rPr>
              <w:t xml:space="preserve">with </w:t>
            </w:r>
            <w:r w:rsidR="00927EAC" w:rsidRPr="00E16639">
              <w:rPr>
                <w:b/>
                <w:bCs/>
                <w:szCs w:val="20"/>
              </w:rPr>
              <w:t>[VAT Identification Number]</w:t>
            </w:r>
            <w:r w:rsidR="00927EAC" w:rsidRPr="008A5FE3">
              <w:rPr>
                <w:szCs w:val="20"/>
              </w:rPr>
              <w:t>, or where applicable, by Intermediary;</w:t>
            </w:r>
            <w:r w:rsidRPr="003F75E4">
              <w:rPr>
                <w:szCs w:val="20"/>
              </w:rPr>
              <w:t xml:space="preserve"> this includes nil returns.</w:t>
            </w:r>
          </w:p>
          <w:p w14:paraId="664F455E" w14:textId="0B89B59F" w:rsidR="003F75E4" w:rsidRPr="008A5FE3" w:rsidRDefault="003F75E4" w:rsidP="008C1D2D">
            <w:pPr>
              <w:spacing w:after="0"/>
              <w:ind w:right="57"/>
              <w:jc w:val="left"/>
              <w:rPr>
                <w:szCs w:val="20"/>
              </w:rPr>
            </w:pPr>
            <w:r>
              <w:rPr>
                <w:szCs w:val="20"/>
              </w:rPr>
              <w:t xml:space="preserve">Please note that the query result is the same as if the “VAT Return period” parameter was not used. </w:t>
            </w:r>
          </w:p>
        </w:tc>
      </w:tr>
      <w:tr w:rsidR="008C1D2D" w:rsidRPr="008A5FE3" w14:paraId="63EF050F" w14:textId="77777777" w:rsidTr="00FE5FF2">
        <w:trPr>
          <w:cantSplit/>
          <w:trHeight w:val="231"/>
          <w:jc w:val="center"/>
        </w:trPr>
        <w:tc>
          <w:tcPr>
            <w:tcW w:w="575" w:type="pct"/>
            <w:vAlign w:val="center"/>
          </w:tcPr>
          <w:p w14:paraId="4CDF6AD3" w14:textId="035F86E5" w:rsidR="008C1D2D" w:rsidRPr="008A5FE3" w:rsidRDefault="008C1D2D" w:rsidP="008C1D2D">
            <w:pPr>
              <w:spacing w:after="0"/>
              <w:ind w:right="57"/>
              <w:jc w:val="center"/>
              <w:rPr>
                <w:szCs w:val="20"/>
              </w:rPr>
            </w:pPr>
            <w:r>
              <w:rPr>
                <w:color w:val="000000"/>
                <w:szCs w:val="22"/>
              </w:rPr>
              <w:t>X</w:t>
            </w:r>
          </w:p>
        </w:tc>
        <w:tc>
          <w:tcPr>
            <w:tcW w:w="570" w:type="pct"/>
            <w:vAlign w:val="center"/>
          </w:tcPr>
          <w:p w14:paraId="32120D4D" w14:textId="02C6BE5C" w:rsidR="008C1D2D" w:rsidRPr="008A5FE3" w:rsidRDefault="008C1D2D" w:rsidP="008C1D2D">
            <w:pPr>
              <w:spacing w:after="0"/>
              <w:ind w:right="57"/>
              <w:jc w:val="center"/>
              <w:rPr>
                <w:szCs w:val="20"/>
              </w:rPr>
            </w:pPr>
            <w:r>
              <w:rPr>
                <w:color w:val="000000"/>
                <w:szCs w:val="22"/>
              </w:rPr>
              <w:t> </w:t>
            </w:r>
          </w:p>
        </w:tc>
        <w:tc>
          <w:tcPr>
            <w:tcW w:w="541" w:type="pct"/>
            <w:vAlign w:val="center"/>
          </w:tcPr>
          <w:p w14:paraId="799504FB" w14:textId="1D81879F" w:rsidR="008C1D2D" w:rsidRPr="008A5FE3" w:rsidRDefault="008C1D2D" w:rsidP="008C1D2D">
            <w:pPr>
              <w:spacing w:after="0"/>
              <w:ind w:right="57"/>
              <w:jc w:val="center"/>
              <w:rPr>
                <w:szCs w:val="20"/>
              </w:rPr>
            </w:pPr>
            <w:r>
              <w:rPr>
                <w:color w:val="000000"/>
                <w:szCs w:val="22"/>
              </w:rPr>
              <w:t>MSCON</w:t>
            </w:r>
          </w:p>
        </w:tc>
        <w:tc>
          <w:tcPr>
            <w:tcW w:w="542" w:type="pct"/>
            <w:vAlign w:val="center"/>
          </w:tcPr>
          <w:p w14:paraId="64ED125C" w14:textId="0D3C9B16" w:rsidR="008C1D2D" w:rsidRPr="008A5FE3" w:rsidRDefault="008C1D2D" w:rsidP="008C1D2D">
            <w:pPr>
              <w:spacing w:after="0"/>
              <w:ind w:right="57"/>
              <w:jc w:val="center"/>
              <w:rPr>
                <w:szCs w:val="20"/>
              </w:rPr>
            </w:pPr>
            <w:r>
              <w:rPr>
                <w:color w:val="000000"/>
                <w:szCs w:val="22"/>
              </w:rPr>
              <w:t>X</w:t>
            </w:r>
          </w:p>
        </w:tc>
        <w:tc>
          <w:tcPr>
            <w:tcW w:w="542" w:type="pct"/>
            <w:vAlign w:val="center"/>
          </w:tcPr>
          <w:p w14:paraId="75E632F4" w14:textId="69164793" w:rsidR="008C1D2D" w:rsidRPr="008A5FE3" w:rsidRDefault="008C1D2D" w:rsidP="008C1D2D">
            <w:pPr>
              <w:spacing w:after="0"/>
              <w:ind w:right="57"/>
              <w:jc w:val="center"/>
              <w:rPr>
                <w:szCs w:val="20"/>
              </w:rPr>
            </w:pPr>
            <w:r>
              <w:rPr>
                <w:color w:val="000000"/>
                <w:szCs w:val="22"/>
              </w:rPr>
              <w:t>X</w:t>
            </w:r>
          </w:p>
        </w:tc>
        <w:tc>
          <w:tcPr>
            <w:tcW w:w="542" w:type="pct"/>
            <w:vAlign w:val="center"/>
          </w:tcPr>
          <w:p w14:paraId="1B3DAB2F" w14:textId="16C4AF2B" w:rsidR="008C1D2D" w:rsidRPr="008A5FE3" w:rsidRDefault="008C1D2D" w:rsidP="008C1D2D">
            <w:pPr>
              <w:spacing w:after="0"/>
              <w:ind w:right="57"/>
              <w:jc w:val="center"/>
              <w:rPr>
                <w:szCs w:val="20"/>
              </w:rPr>
            </w:pPr>
            <w:r>
              <w:rPr>
                <w:color w:val="000000"/>
                <w:szCs w:val="22"/>
              </w:rPr>
              <w:t> </w:t>
            </w:r>
          </w:p>
        </w:tc>
        <w:tc>
          <w:tcPr>
            <w:tcW w:w="1688" w:type="pct"/>
          </w:tcPr>
          <w:p w14:paraId="555B21E4" w14:textId="418846E3" w:rsidR="003F75E4" w:rsidRDefault="003F75E4" w:rsidP="003F75E4">
            <w:pPr>
              <w:spacing w:after="0"/>
              <w:ind w:right="57"/>
              <w:jc w:val="left"/>
              <w:rPr>
                <w:szCs w:val="20"/>
              </w:rPr>
            </w:pPr>
            <w:r w:rsidRPr="003F75E4">
              <w:rPr>
                <w:szCs w:val="20"/>
              </w:rPr>
              <w:t xml:space="preserve">This query returns the initial VAT Return </w:t>
            </w:r>
            <w:r w:rsidR="00C81C5B" w:rsidRPr="00C81C5B">
              <w:rPr>
                <w:b/>
                <w:bCs/>
                <w:szCs w:val="20"/>
              </w:rPr>
              <w:t>[VAT Return Reference]</w:t>
            </w:r>
            <w:r w:rsidR="00C81C5B" w:rsidRPr="00C81C5B">
              <w:rPr>
                <w:b/>
                <w:bCs/>
                <w:color w:val="000000"/>
                <w:szCs w:val="20"/>
              </w:rPr>
              <w:t xml:space="preserve"> </w:t>
            </w:r>
            <w:r w:rsidRPr="003F75E4">
              <w:rPr>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sidRPr="003F75E4">
              <w:rPr>
                <w:szCs w:val="20"/>
              </w:rPr>
              <w:t xml:space="preserve">for all MSCON </w:t>
            </w:r>
            <w:r w:rsidR="00815561" w:rsidRPr="00815561">
              <w:rPr>
                <w:b/>
                <w:bCs/>
                <w:szCs w:val="20"/>
              </w:rPr>
              <w:t>[Country]</w:t>
            </w:r>
            <w:r w:rsidR="00815561" w:rsidRPr="003F75E4">
              <w:rPr>
                <w:szCs w:val="20"/>
              </w:rPr>
              <w:t xml:space="preserve"> </w:t>
            </w:r>
            <w:r w:rsidRPr="003F75E4">
              <w:rPr>
                <w:szCs w:val="20"/>
              </w:rPr>
              <w:t xml:space="preserve">(Part 2 and Part 3 of Annex III of COM IR), submitted by </w:t>
            </w:r>
            <w:r w:rsidR="00927EAC" w:rsidRPr="008A5FE3">
              <w:rPr>
                <w:szCs w:val="20"/>
              </w:rPr>
              <w:t>NETP</w:t>
            </w:r>
            <w:r w:rsidR="00927EAC">
              <w:rPr>
                <w:szCs w:val="20"/>
              </w:rPr>
              <w:t xml:space="preserve"> </w:t>
            </w:r>
            <w:r w:rsidR="00927EAC" w:rsidRPr="00E16639">
              <w:rPr>
                <w:szCs w:val="20"/>
              </w:rPr>
              <w:t xml:space="preserve">with </w:t>
            </w:r>
            <w:r w:rsidR="00927EAC" w:rsidRPr="00E16639">
              <w:rPr>
                <w:b/>
                <w:bCs/>
                <w:szCs w:val="20"/>
              </w:rPr>
              <w:t>[VAT Identification Number]</w:t>
            </w:r>
            <w:r w:rsidR="00927EAC" w:rsidRPr="008A5FE3">
              <w:rPr>
                <w:szCs w:val="20"/>
              </w:rPr>
              <w:t xml:space="preserve">, or where applicable, by Intermediary; </w:t>
            </w:r>
            <w:r w:rsidRPr="003F75E4">
              <w:rPr>
                <w:szCs w:val="20"/>
              </w:rPr>
              <w:t>this includes nil returns.</w:t>
            </w:r>
          </w:p>
          <w:p w14:paraId="27DCFD52" w14:textId="24301A9F" w:rsidR="008C1D2D" w:rsidRPr="008A5FE3" w:rsidRDefault="003F75E4" w:rsidP="003F75E4">
            <w:pPr>
              <w:spacing w:after="0"/>
              <w:ind w:right="57"/>
              <w:jc w:val="left"/>
              <w:rPr>
                <w:szCs w:val="20"/>
              </w:rPr>
            </w:pPr>
            <w:r>
              <w:rPr>
                <w:szCs w:val="20"/>
              </w:rPr>
              <w:t>Please note that the query result is the same as if the “VAT Return period” parameter was not used.</w:t>
            </w:r>
          </w:p>
        </w:tc>
      </w:tr>
      <w:tr w:rsidR="008C1D2D" w:rsidRPr="008A5FE3" w14:paraId="405BE42C" w14:textId="77777777" w:rsidTr="00FE5FF2">
        <w:trPr>
          <w:cantSplit/>
          <w:trHeight w:val="231"/>
          <w:jc w:val="center"/>
        </w:trPr>
        <w:tc>
          <w:tcPr>
            <w:tcW w:w="575" w:type="pct"/>
            <w:vAlign w:val="center"/>
          </w:tcPr>
          <w:p w14:paraId="63A1FB38" w14:textId="1280B328" w:rsidR="008C1D2D" w:rsidRPr="008A5FE3" w:rsidRDefault="008C1D2D" w:rsidP="008C1D2D">
            <w:pPr>
              <w:spacing w:after="0"/>
              <w:ind w:right="57"/>
              <w:jc w:val="center"/>
              <w:rPr>
                <w:szCs w:val="20"/>
              </w:rPr>
            </w:pPr>
            <w:r>
              <w:rPr>
                <w:color w:val="000000"/>
                <w:szCs w:val="22"/>
              </w:rPr>
              <w:t>X</w:t>
            </w:r>
          </w:p>
        </w:tc>
        <w:tc>
          <w:tcPr>
            <w:tcW w:w="570" w:type="pct"/>
            <w:vAlign w:val="center"/>
          </w:tcPr>
          <w:p w14:paraId="582F8D53" w14:textId="6E65B149" w:rsidR="008C1D2D" w:rsidRPr="008A5FE3" w:rsidRDefault="008C1D2D" w:rsidP="008C1D2D">
            <w:pPr>
              <w:spacing w:after="0"/>
              <w:ind w:right="57"/>
              <w:jc w:val="center"/>
              <w:rPr>
                <w:szCs w:val="20"/>
              </w:rPr>
            </w:pPr>
            <w:r>
              <w:rPr>
                <w:color w:val="000000"/>
                <w:szCs w:val="22"/>
              </w:rPr>
              <w:t> </w:t>
            </w:r>
          </w:p>
        </w:tc>
        <w:tc>
          <w:tcPr>
            <w:tcW w:w="541" w:type="pct"/>
            <w:vAlign w:val="center"/>
          </w:tcPr>
          <w:p w14:paraId="334D9E44" w14:textId="4E4F40B8" w:rsidR="008C1D2D" w:rsidRPr="008A5FE3" w:rsidRDefault="008C1D2D" w:rsidP="008C1D2D">
            <w:pPr>
              <w:spacing w:after="0"/>
              <w:ind w:right="57"/>
              <w:jc w:val="center"/>
              <w:rPr>
                <w:szCs w:val="20"/>
              </w:rPr>
            </w:pPr>
            <w:r>
              <w:rPr>
                <w:color w:val="000000"/>
                <w:szCs w:val="22"/>
              </w:rPr>
              <w:t>MSEST</w:t>
            </w:r>
          </w:p>
        </w:tc>
        <w:tc>
          <w:tcPr>
            <w:tcW w:w="542" w:type="pct"/>
            <w:vAlign w:val="center"/>
          </w:tcPr>
          <w:p w14:paraId="43BD6CDF" w14:textId="5172AEC8" w:rsidR="008C1D2D" w:rsidRPr="008A5FE3" w:rsidRDefault="008C1D2D" w:rsidP="008C1D2D">
            <w:pPr>
              <w:spacing w:after="0"/>
              <w:ind w:right="57"/>
              <w:jc w:val="center"/>
              <w:rPr>
                <w:szCs w:val="20"/>
              </w:rPr>
            </w:pPr>
            <w:r>
              <w:rPr>
                <w:color w:val="000000"/>
                <w:szCs w:val="22"/>
              </w:rPr>
              <w:t>X</w:t>
            </w:r>
          </w:p>
        </w:tc>
        <w:tc>
          <w:tcPr>
            <w:tcW w:w="542" w:type="pct"/>
            <w:vAlign w:val="center"/>
          </w:tcPr>
          <w:p w14:paraId="55067C81" w14:textId="37A803A0" w:rsidR="008C1D2D" w:rsidRPr="008A5FE3" w:rsidRDefault="008C1D2D" w:rsidP="008C1D2D">
            <w:pPr>
              <w:spacing w:after="0"/>
              <w:ind w:right="57"/>
              <w:jc w:val="center"/>
              <w:rPr>
                <w:szCs w:val="20"/>
              </w:rPr>
            </w:pPr>
            <w:r>
              <w:rPr>
                <w:color w:val="000000"/>
                <w:szCs w:val="22"/>
              </w:rPr>
              <w:t>X</w:t>
            </w:r>
          </w:p>
        </w:tc>
        <w:tc>
          <w:tcPr>
            <w:tcW w:w="542" w:type="pct"/>
            <w:vAlign w:val="center"/>
          </w:tcPr>
          <w:p w14:paraId="74E3445D" w14:textId="439FEA37" w:rsidR="008C1D2D" w:rsidRPr="008A5FE3" w:rsidRDefault="008C1D2D" w:rsidP="008C1D2D">
            <w:pPr>
              <w:spacing w:after="0"/>
              <w:ind w:right="57"/>
              <w:jc w:val="center"/>
              <w:rPr>
                <w:szCs w:val="20"/>
              </w:rPr>
            </w:pPr>
            <w:r>
              <w:rPr>
                <w:color w:val="000000"/>
                <w:szCs w:val="22"/>
              </w:rPr>
              <w:t>X</w:t>
            </w:r>
          </w:p>
        </w:tc>
        <w:tc>
          <w:tcPr>
            <w:tcW w:w="1688" w:type="pct"/>
          </w:tcPr>
          <w:p w14:paraId="5D113BAF" w14:textId="24145718" w:rsidR="006C1E98" w:rsidRDefault="006C1E98" w:rsidP="006C1E98">
            <w:pPr>
              <w:spacing w:after="0"/>
              <w:ind w:right="57"/>
              <w:jc w:val="left"/>
              <w:rPr>
                <w:szCs w:val="20"/>
              </w:rPr>
            </w:pPr>
            <w:r w:rsidRPr="006C1E98">
              <w:rPr>
                <w:szCs w:val="20"/>
              </w:rPr>
              <w:t xml:space="preserve">This query returns the initial VAT Return </w:t>
            </w:r>
            <w:r w:rsidR="00C81C5B" w:rsidRPr="00C81C5B">
              <w:rPr>
                <w:b/>
                <w:bCs/>
                <w:szCs w:val="20"/>
              </w:rPr>
              <w:t>[VAT Return Reference]</w:t>
            </w:r>
            <w:r w:rsidR="00C81C5B" w:rsidRPr="00C81C5B">
              <w:rPr>
                <w:b/>
                <w:bCs/>
                <w:color w:val="000000"/>
                <w:szCs w:val="20"/>
              </w:rPr>
              <w:t xml:space="preserve"> </w:t>
            </w:r>
            <w:r w:rsidRPr="006C1E98">
              <w:rPr>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sidRPr="006C1E98">
              <w:rPr>
                <w:szCs w:val="20"/>
              </w:rPr>
              <w:t xml:space="preserve">for one MSEST </w:t>
            </w:r>
            <w:r w:rsidR="00815561" w:rsidRPr="00815561">
              <w:rPr>
                <w:b/>
                <w:bCs/>
                <w:szCs w:val="20"/>
              </w:rPr>
              <w:t>[Country]</w:t>
            </w:r>
            <w:r w:rsidR="00815561" w:rsidRPr="003F75E4">
              <w:rPr>
                <w:szCs w:val="20"/>
              </w:rPr>
              <w:t xml:space="preserve"> </w:t>
            </w:r>
            <w:r w:rsidRPr="006C1E98">
              <w:rPr>
                <w:szCs w:val="20"/>
              </w:rPr>
              <w:t>(Part 2 of Annex III of COM IR), submitted by NETP</w:t>
            </w:r>
            <w:r w:rsidR="00927EAC" w:rsidRPr="008A5FE3">
              <w:rPr>
                <w:szCs w:val="20"/>
              </w:rPr>
              <w:t xml:space="preserve"> </w:t>
            </w:r>
            <w:r w:rsidR="00927EAC" w:rsidRPr="00E16639">
              <w:rPr>
                <w:szCs w:val="20"/>
              </w:rPr>
              <w:t xml:space="preserve">with </w:t>
            </w:r>
            <w:r w:rsidR="00927EAC" w:rsidRPr="00E16639">
              <w:rPr>
                <w:b/>
                <w:bCs/>
                <w:szCs w:val="20"/>
              </w:rPr>
              <w:t>[VAT Identification Number]</w:t>
            </w:r>
            <w:r w:rsidRPr="006C1E98">
              <w:rPr>
                <w:szCs w:val="20"/>
              </w:rPr>
              <w:t>; this includes nil returns.</w:t>
            </w:r>
          </w:p>
          <w:p w14:paraId="4DC2AC61" w14:textId="792B81F6" w:rsidR="008C1D2D" w:rsidRPr="008A5FE3" w:rsidRDefault="006C1E98" w:rsidP="006C1E98">
            <w:pPr>
              <w:spacing w:after="0"/>
              <w:ind w:right="57"/>
              <w:jc w:val="left"/>
              <w:rPr>
                <w:szCs w:val="20"/>
              </w:rPr>
            </w:pPr>
            <w:r>
              <w:rPr>
                <w:szCs w:val="20"/>
              </w:rPr>
              <w:t>Please note that the query result is the same as if the “VAT Return period” parameter was not used.</w:t>
            </w:r>
          </w:p>
        </w:tc>
      </w:tr>
      <w:tr w:rsidR="008C1D2D" w:rsidRPr="008A5FE3" w14:paraId="5EABFA41" w14:textId="77777777" w:rsidTr="00FE5FF2">
        <w:trPr>
          <w:cantSplit/>
          <w:trHeight w:val="231"/>
          <w:jc w:val="center"/>
        </w:trPr>
        <w:tc>
          <w:tcPr>
            <w:tcW w:w="575" w:type="pct"/>
            <w:vAlign w:val="center"/>
          </w:tcPr>
          <w:p w14:paraId="204D4B25" w14:textId="68E918B2" w:rsidR="008C1D2D" w:rsidRPr="008A5FE3" w:rsidRDefault="008C1D2D" w:rsidP="008C1D2D">
            <w:pPr>
              <w:spacing w:after="0"/>
              <w:ind w:right="57"/>
              <w:jc w:val="center"/>
              <w:rPr>
                <w:szCs w:val="20"/>
              </w:rPr>
            </w:pPr>
            <w:r>
              <w:rPr>
                <w:color w:val="000000"/>
                <w:szCs w:val="22"/>
              </w:rPr>
              <w:lastRenderedPageBreak/>
              <w:t>X</w:t>
            </w:r>
          </w:p>
        </w:tc>
        <w:tc>
          <w:tcPr>
            <w:tcW w:w="570" w:type="pct"/>
            <w:vAlign w:val="center"/>
          </w:tcPr>
          <w:p w14:paraId="50489824" w14:textId="516540E6" w:rsidR="008C1D2D" w:rsidRPr="008A5FE3" w:rsidRDefault="008C1D2D" w:rsidP="008C1D2D">
            <w:pPr>
              <w:spacing w:after="0"/>
              <w:ind w:right="57"/>
              <w:jc w:val="center"/>
              <w:rPr>
                <w:szCs w:val="20"/>
              </w:rPr>
            </w:pPr>
            <w:r>
              <w:rPr>
                <w:color w:val="000000"/>
                <w:szCs w:val="22"/>
              </w:rPr>
              <w:t> </w:t>
            </w:r>
          </w:p>
        </w:tc>
        <w:tc>
          <w:tcPr>
            <w:tcW w:w="541" w:type="pct"/>
            <w:vAlign w:val="center"/>
          </w:tcPr>
          <w:p w14:paraId="0C0184C8" w14:textId="3477A866" w:rsidR="008C1D2D" w:rsidRPr="008A5FE3" w:rsidRDefault="008C1D2D" w:rsidP="008C1D2D">
            <w:pPr>
              <w:spacing w:after="0"/>
              <w:ind w:right="57"/>
              <w:jc w:val="center"/>
              <w:rPr>
                <w:szCs w:val="20"/>
              </w:rPr>
            </w:pPr>
            <w:r>
              <w:rPr>
                <w:color w:val="000000"/>
                <w:szCs w:val="22"/>
              </w:rPr>
              <w:t>MSEST</w:t>
            </w:r>
          </w:p>
        </w:tc>
        <w:tc>
          <w:tcPr>
            <w:tcW w:w="542" w:type="pct"/>
            <w:vAlign w:val="center"/>
          </w:tcPr>
          <w:p w14:paraId="314FAF1E" w14:textId="6D8419A8" w:rsidR="008C1D2D" w:rsidRPr="008A5FE3" w:rsidRDefault="008C1D2D" w:rsidP="008C1D2D">
            <w:pPr>
              <w:spacing w:after="0"/>
              <w:ind w:right="57"/>
              <w:jc w:val="center"/>
              <w:rPr>
                <w:szCs w:val="20"/>
              </w:rPr>
            </w:pPr>
            <w:r>
              <w:rPr>
                <w:color w:val="000000"/>
                <w:szCs w:val="22"/>
              </w:rPr>
              <w:t>X</w:t>
            </w:r>
          </w:p>
        </w:tc>
        <w:tc>
          <w:tcPr>
            <w:tcW w:w="542" w:type="pct"/>
            <w:vAlign w:val="center"/>
          </w:tcPr>
          <w:p w14:paraId="58FDF028" w14:textId="7FD9429B" w:rsidR="008C1D2D" w:rsidRPr="008A5FE3" w:rsidRDefault="008C1D2D" w:rsidP="008C1D2D">
            <w:pPr>
              <w:spacing w:after="0"/>
              <w:ind w:right="57"/>
              <w:jc w:val="center"/>
              <w:rPr>
                <w:szCs w:val="20"/>
              </w:rPr>
            </w:pPr>
            <w:r>
              <w:rPr>
                <w:color w:val="000000"/>
                <w:szCs w:val="22"/>
              </w:rPr>
              <w:t>X</w:t>
            </w:r>
          </w:p>
        </w:tc>
        <w:tc>
          <w:tcPr>
            <w:tcW w:w="542" w:type="pct"/>
            <w:vAlign w:val="center"/>
          </w:tcPr>
          <w:p w14:paraId="20F31BB4" w14:textId="4CDD28D2" w:rsidR="008C1D2D" w:rsidRPr="008A5FE3" w:rsidRDefault="008C1D2D" w:rsidP="008C1D2D">
            <w:pPr>
              <w:spacing w:after="0"/>
              <w:ind w:right="57"/>
              <w:jc w:val="center"/>
              <w:rPr>
                <w:szCs w:val="20"/>
              </w:rPr>
            </w:pPr>
            <w:r>
              <w:rPr>
                <w:color w:val="000000"/>
                <w:szCs w:val="22"/>
              </w:rPr>
              <w:t> </w:t>
            </w:r>
          </w:p>
        </w:tc>
        <w:tc>
          <w:tcPr>
            <w:tcW w:w="1688" w:type="pct"/>
          </w:tcPr>
          <w:p w14:paraId="5D9C8AE8" w14:textId="3B5E0B63" w:rsidR="006C1E98" w:rsidRDefault="006C1E98" w:rsidP="006C1E98">
            <w:pPr>
              <w:spacing w:after="0"/>
              <w:ind w:right="57"/>
              <w:jc w:val="left"/>
              <w:rPr>
                <w:szCs w:val="20"/>
              </w:rPr>
            </w:pPr>
            <w:r w:rsidRPr="006C1E98">
              <w:rPr>
                <w:szCs w:val="20"/>
              </w:rPr>
              <w:t xml:space="preserve">This query returns the initial VAT Return </w:t>
            </w:r>
            <w:r w:rsidR="00C81C5B" w:rsidRPr="00C81C5B">
              <w:rPr>
                <w:b/>
                <w:bCs/>
                <w:szCs w:val="20"/>
              </w:rPr>
              <w:t>[VAT Return Reference]</w:t>
            </w:r>
            <w:r w:rsidR="00C81C5B" w:rsidRPr="00C81C5B">
              <w:rPr>
                <w:b/>
                <w:bCs/>
                <w:color w:val="000000"/>
                <w:szCs w:val="20"/>
              </w:rPr>
              <w:t xml:space="preserve"> </w:t>
            </w:r>
            <w:r w:rsidRPr="006C1E98">
              <w:rPr>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sidRPr="006C1E98">
              <w:rPr>
                <w:szCs w:val="20"/>
              </w:rPr>
              <w:t>for all MSEST (Part 2 of Annex III of COM IR), submitted by NETP</w:t>
            </w:r>
            <w:r w:rsidR="00927EAC" w:rsidRPr="00E16639">
              <w:rPr>
                <w:szCs w:val="20"/>
              </w:rPr>
              <w:t xml:space="preserve"> with </w:t>
            </w:r>
            <w:r w:rsidR="00927EAC" w:rsidRPr="00E16639">
              <w:rPr>
                <w:b/>
                <w:bCs/>
                <w:szCs w:val="20"/>
              </w:rPr>
              <w:t>[VAT Identification Number]</w:t>
            </w:r>
            <w:r w:rsidRPr="006C1E98">
              <w:rPr>
                <w:szCs w:val="20"/>
              </w:rPr>
              <w:t>; this includes nil returns.</w:t>
            </w:r>
          </w:p>
          <w:p w14:paraId="297A94D2" w14:textId="5989C98F" w:rsidR="008C1D2D" w:rsidRPr="008A5FE3" w:rsidRDefault="006C1E98" w:rsidP="006C1E98">
            <w:pPr>
              <w:spacing w:after="0"/>
              <w:ind w:right="57"/>
              <w:jc w:val="left"/>
              <w:rPr>
                <w:szCs w:val="20"/>
              </w:rPr>
            </w:pPr>
            <w:r>
              <w:rPr>
                <w:szCs w:val="20"/>
              </w:rPr>
              <w:t>Please note that the query result is the same as if the “VAT Return period” parameter was not used.</w:t>
            </w:r>
          </w:p>
        </w:tc>
      </w:tr>
      <w:tr w:rsidR="008C1D2D" w:rsidRPr="008A5FE3" w14:paraId="50F86E2B" w14:textId="77777777" w:rsidTr="00FE5FF2">
        <w:trPr>
          <w:cantSplit/>
          <w:trHeight w:val="231"/>
          <w:jc w:val="center"/>
        </w:trPr>
        <w:tc>
          <w:tcPr>
            <w:tcW w:w="575" w:type="pct"/>
            <w:vAlign w:val="center"/>
          </w:tcPr>
          <w:p w14:paraId="06AC71C6" w14:textId="5B73EB83" w:rsidR="008C1D2D" w:rsidRPr="008A5FE3" w:rsidRDefault="008C1D2D" w:rsidP="008C1D2D">
            <w:pPr>
              <w:spacing w:after="0"/>
              <w:ind w:right="57"/>
              <w:jc w:val="center"/>
              <w:rPr>
                <w:szCs w:val="20"/>
              </w:rPr>
            </w:pPr>
            <w:r>
              <w:rPr>
                <w:color w:val="000000"/>
                <w:szCs w:val="22"/>
              </w:rPr>
              <w:t> </w:t>
            </w:r>
          </w:p>
        </w:tc>
        <w:tc>
          <w:tcPr>
            <w:tcW w:w="570" w:type="pct"/>
            <w:vAlign w:val="center"/>
          </w:tcPr>
          <w:p w14:paraId="20956A76" w14:textId="091ED7A9" w:rsidR="008C1D2D" w:rsidRPr="008A5FE3" w:rsidRDefault="008C1D2D" w:rsidP="008C1D2D">
            <w:pPr>
              <w:spacing w:after="0"/>
              <w:ind w:right="57"/>
              <w:jc w:val="center"/>
              <w:rPr>
                <w:szCs w:val="20"/>
              </w:rPr>
            </w:pPr>
            <w:r>
              <w:rPr>
                <w:color w:val="000000"/>
                <w:szCs w:val="22"/>
              </w:rPr>
              <w:t>X</w:t>
            </w:r>
          </w:p>
        </w:tc>
        <w:tc>
          <w:tcPr>
            <w:tcW w:w="541" w:type="pct"/>
            <w:vAlign w:val="center"/>
          </w:tcPr>
          <w:p w14:paraId="1F21E6D1" w14:textId="7F44246A" w:rsidR="008C1D2D" w:rsidRPr="008A5FE3" w:rsidRDefault="008C1D2D" w:rsidP="008C1D2D">
            <w:pPr>
              <w:spacing w:after="0"/>
              <w:ind w:right="57"/>
              <w:jc w:val="center"/>
              <w:rPr>
                <w:szCs w:val="20"/>
              </w:rPr>
            </w:pPr>
            <w:r>
              <w:rPr>
                <w:color w:val="000000"/>
                <w:szCs w:val="22"/>
              </w:rPr>
              <w:t>MSCON</w:t>
            </w:r>
          </w:p>
        </w:tc>
        <w:tc>
          <w:tcPr>
            <w:tcW w:w="542" w:type="pct"/>
            <w:vAlign w:val="center"/>
          </w:tcPr>
          <w:p w14:paraId="72A0B15F" w14:textId="7435F549" w:rsidR="008C1D2D" w:rsidRPr="008A5FE3" w:rsidRDefault="008C1D2D" w:rsidP="008C1D2D">
            <w:pPr>
              <w:spacing w:after="0"/>
              <w:ind w:right="57"/>
              <w:jc w:val="center"/>
              <w:rPr>
                <w:szCs w:val="20"/>
              </w:rPr>
            </w:pPr>
            <w:r>
              <w:rPr>
                <w:color w:val="000000"/>
                <w:szCs w:val="22"/>
              </w:rPr>
              <w:t>X</w:t>
            </w:r>
          </w:p>
        </w:tc>
        <w:tc>
          <w:tcPr>
            <w:tcW w:w="542" w:type="pct"/>
            <w:vAlign w:val="center"/>
          </w:tcPr>
          <w:p w14:paraId="19C1745D" w14:textId="550FD83F" w:rsidR="008C1D2D" w:rsidRPr="008A5FE3" w:rsidRDefault="008C1D2D" w:rsidP="008C1D2D">
            <w:pPr>
              <w:spacing w:after="0"/>
              <w:ind w:right="57"/>
              <w:jc w:val="center"/>
              <w:rPr>
                <w:szCs w:val="20"/>
              </w:rPr>
            </w:pPr>
            <w:r>
              <w:rPr>
                <w:color w:val="000000"/>
                <w:szCs w:val="22"/>
              </w:rPr>
              <w:t>X</w:t>
            </w:r>
          </w:p>
        </w:tc>
        <w:tc>
          <w:tcPr>
            <w:tcW w:w="542" w:type="pct"/>
            <w:vAlign w:val="center"/>
          </w:tcPr>
          <w:p w14:paraId="2D99C829" w14:textId="5BE7C3EC" w:rsidR="008C1D2D" w:rsidRPr="008A5FE3" w:rsidRDefault="008C1D2D" w:rsidP="008C1D2D">
            <w:pPr>
              <w:spacing w:after="0"/>
              <w:ind w:right="57"/>
              <w:jc w:val="center"/>
              <w:rPr>
                <w:szCs w:val="20"/>
              </w:rPr>
            </w:pPr>
            <w:r>
              <w:rPr>
                <w:color w:val="000000"/>
                <w:szCs w:val="22"/>
              </w:rPr>
              <w:t>X</w:t>
            </w:r>
          </w:p>
        </w:tc>
        <w:tc>
          <w:tcPr>
            <w:tcW w:w="1688" w:type="pct"/>
          </w:tcPr>
          <w:p w14:paraId="15AB9067" w14:textId="21E79C60" w:rsidR="003267EB" w:rsidRDefault="003267EB" w:rsidP="003267EB">
            <w:pPr>
              <w:spacing w:after="0"/>
              <w:ind w:right="57"/>
              <w:jc w:val="left"/>
              <w:rPr>
                <w:szCs w:val="20"/>
              </w:rPr>
            </w:pPr>
            <w:r w:rsidRPr="003267EB">
              <w:rPr>
                <w:szCs w:val="20"/>
              </w:rPr>
              <w:t xml:space="preserve">This query returns the initial VAT Return </w:t>
            </w:r>
            <w:r w:rsidR="00C81C5B" w:rsidRPr="00C81C5B">
              <w:rPr>
                <w:b/>
                <w:bCs/>
                <w:szCs w:val="20"/>
              </w:rPr>
              <w:t>[VAT Return Reference]</w:t>
            </w:r>
            <w:r w:rsidR="00C81C5B" w:rsidRPr="00C81C5B">
              <w:rPr>
                <w:b/>
                <w:bCs/>
                <w:color w:val="000000"/>
                <w:szCs w:val="20"/>
              </w:rPr>
              <w:t xml:space="preserve"> </w:t>
            </w:r>
            <w:r w:rsidRPr="003267EB">
              <w:rPr>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sidRPr="003267EB">
              <w:rPr>
                <w:szCs w:val="20"/>
              </w:rPr>
              <w:t xml:space="preserve">for one MSCON </w:t>
            </w:r>
            <w:r w:rsidR="00815561" w:rsidRPr="00815561">
              <w:rPr>
                <w:b/>
                <w:bCs/>
                <w:szCs w:val="20"/>
              </w:rPr>
              <w:t>[Country]</w:t>
            </w:r>
            <w:r w:rsidR="00815561" w:rsidRPr="003F75E4">
              <w:rPr>
                <w:szCs w:val="20"/>
              </w:rPr>
              <w:t xml:space="preserve"> </w:t>
            </w:r>
            <w:r w:rsidRPr="003267EB">
              <w:rPr>
                <w:szCs w:val="20"/>
              </w:rPr>
              <w:t>(Part 2 and Part 3 of Annex III of COM IR), submitted by Intermediary</w:t>
            </w:r>
            <w:r w:rsidR="00793350">
              <w:rPr>
                <w:szCs w:val="20"/>
              </w:rPr>
              <w:t xml:space="preserve"> with </w:t>
            </w:r>
            <w:r w:rsidR="00793350" w:rsidRPr="00E16639">
              <w:rPr>
                <w:b/>
                <w:bCs/>
                <w:szCs w:val="20"/>
              </w:rPr>
              <w:t>[Identification Number of Intermediary]</w:t>
            </w:r>
            <w:r w:rsidRPr="003267EB">
              <w:rPr>
                <w:szCs w:val="20"/>
              </w:rPr>
              <w:t>; this includes nil returns.</w:t>
            </w:r>
          </w:p>
          <w:p w14:paraId="7FA0A575" w14:textId="71CF79EF" w:rsidR="008C1D2D" w:rsidRPr="008A5FE3" w:rsidRDefault="003267EB" w:rsidP="003267EB">
            <w:pPr>
              <w:spacing w:after="0"/>
              <w:ind w:right="57"/>
              <w:jc w:val="left"/>
              <w:rPr>
                <w:szCs w:val="20"/>
              </w:rPr>
            </w:pPr>
            <w:r>
              <w:rPr>
                <w:szCs w:val="20"/>
              </w:rPr>
              <w:t>Please note that the query result is the same as if the “VAT Return period” parameter was not used.</w:t>
            </w:r>
          </w:p>
        </w:tc>
      </w:tr>
      <w:tr w:rsidR="008C1D2D" w:rsidRPr="008A5FE3" w14:paraId="5F1A7750" w14:textId="77777777" w:rsidTr="00FE5FF2">
        <w:trPr>
          <w:cantSplit/>
          <w:trHeight w:val="231"/>
          <w:jc w:val="center"/>
        </w:trPr>
        <w:tc>
          <w:tcPr>
            <w:tcW w:w="575" w:type="pct"/>
            <w:vAlign w:val="center"/>
          </w:tcPr>
          <w:p w14:paraId="65A73A6A" w14:textId="6554292C" w:rsidR="008C1D2D" w:rsidRPr="008A5FE3" w:rsidRDefault="008C1D2D" w:rsidP="008C1D2D">
            <w:pPr>
              <w:spacing w:after="0"/>
              <w:ind w:right="57"/>
              <w:jc w:val="center"/>
              <w:rPr>
                <w:szCs w:val="20"/>
              </w:rPr>
            </w:pPr>
            <w:r>
              <w:rPr>
                <w:color w:val="000000"/>
                <w:szCs w:val="22"/>
              </w:rPr>
              <w:t> </w:t>
            </w:r>
          </w:p>
        </w:tc>
        <w:tc>
          <w:tcPr>
            <w:tcW w:w="570" w:type="pct"/>
            <w:vAlign w:val="center"/>
          </w:tcPr>
          <w:p w14:paraId="5B78E9B2" w14:textId="68BC6129" w:rsidR="008C1D2D" w:rsidRPr="008A5FE3" w:rsidRDefault="008C1D2D" w:rsidP="008C1D2D">
            <w:pPr>
              <w:spacing w:after="0"/>
              <w:ind w:right="57"/>
              <w:jc w:val="center"/>
              <w:rPr>
                <w:szCs w:val="20"/>
              </w:rPr>
            </w:pPr>
            <w:r>
              <w:rPr>
                <w:color w:val="000000"/>
                <w:szCs w:val="22"/>
              </w:rPr>
              <w:t>X</w:t>
            </w:r>
          </w:p>
        </w:tc>
        <w:tc>
          <w:tcPr>
            <w:tcW w:w="541" w:type="pct"/>
            <w:vAlign w:val="center"/>
          </w:tcPr>
          <w:p w14:paraId="48AA2ECD" w14:textId="1DE85C7B" w:rsidR="008C1D2D" w:rsidRPr="008A5FE3" w:rsidRDefault="008C1D2D" w:rsidP="008C1D2D">
            <w:pPr>
              <w:spacing w:after="0"/>
              <w:ind w:right="57"/>
              <w:jc w:val="center"/>
              <w:rPr>
                <w:szCs w:val="20"/>
              </w:rPr>
            </w:pPr>
            <w:r>
              <w:rPr>
                <w:color w:val="000000"/>
                <w:szCs w:val="22"/>
              </w:rPr>
              <w:t>MSCON</w:t>
            </w:r>
          </w:p>
        </w:tc>
        <w:tc>
          <w:tcPr>
            <w:tcW w:w="542" w:type="pct"/>
            <w:vAlign w:val="center"/>
          </w:tcPr>
          <w:p w14:paraId="43D23FD8" w14:textId="76309473" w:rsidR="008C1D2D" w:rsidRPr="008A5FE3" w:rsidRDefault="008C1D2D" w:rsidP="008C1D2D">
            <w:pPr>
              <w:spacing w:after="0"/>
              <w:ind w:right="57"/>
              <w:jc w:val="center"/>
              <w:rPr>
                <w:szCs w:val="20"/>
              </w:rPr>
            </w:pPr>
            <w:r>
              <w:rPr>
                <w:color w:val="000000"/>
                <w:szCs w:val="22"/>
              </w:rPr>
              <w:t>X</w:t>
            </w:r>
          </w:p>
        </w:tc>
        <w:tc>
          <w:tcPr>
            <w:tcW w:w="542" w:type="pct"/>
            <w:vAlign w:val="center"/>
          </w:tcPr>
          <w:p w14:paraId="73E82558" w14:textId="40BC01B4" w:rsidR="008C1D2D" w:rsidRPr="008A5FE3" w:rsidRDefault="008C1D2D" w:rsidP="008C1D2D">
            <w:pPr>
              <w:spacing w:after="0"/>
              <w:ind w:right="57"/>
              <w:jc w:val="center"/>
              <w:rPr>
                <w:szCs w:val="20"/>
              </w:rPr>
            </w:pPr>
            <w:r>
              <w:rPr>
                <w:color w:val="000000"/>
                <w:szCs w:val="22"/>
              </w:rPr>
              <w:t>X</w:t>
            </w:r>
          </w:p>
        </w:tc>
        <w:tc>
          <w:tcPr>
            <w:tcW w:w="542" w:type="pct"/>
            <w:vAlign w:val="center"/>
          </w:tcPr>
          <w:p w14:paraId="2BEDA60B" w14:textId="079A2F09" w:rsidR="008C1D2D" w:rsidRPr="008A5FE3" w:rsidRDefault="008C1D2D" w:rsidP="008C1D2D">
            <w:pPr>
              <w:spacing w:after="0"/>
              <w:ind w:right="57"/>
              <w:jc w:val="center"/>
              <w:rPr>
                <w:szCs w:val="20"/>
              </w:rPr>
            </w:pPr>
            <w:r>
              <w:rPr>
                <w:color w:val="000000"/>
                <w:szCs w:val="22"/>
              </w:rPr>
              <w:t> </w:t>
            </w:r>
          </w:p>
        </w:tc>
        <w:tc>
          <w:tcPr>
            <w:tcW w:w="1688" w:type="pct"/>
          </w:tcPr>
          <w:p w14:paraId="749A143D" w14:textId="4D66C652" w:rsidR="003267EB" w:rsidRDefault="003267EB" w:rsidP="003267EB">
            <w:pPr>
              <w:spacing w:after="0"/>
              <w:ind w:right="57"/>
              <w:jc w:val="left"/>
              <w:rPr>
                <w:szCs w:val="20"/>
              </w:rPr>
            </w:pPr>
            <w:r w:rsidRPr="003267EB">
              <w:rPr>
                <w:szCs w:val="20"/>
              </w:rPr>
              <w:t xml:space="preserve">This query returns the initial VAT Return </w:t>
            </w:r>
            <w:r w:rsidR="00C81C5B" w:rsidRPr="00C81C5B">
              <w:rPr>
                <w:b/>
                <w:bCs/>
                <w:szCs w:val="20"/>
              </w:rPr>
              <w:t>[VAT Return Reference]</w:t>
            </w:r>
            <w:r w:rsidR="00C81C5B" w:rsidRPr="00C81C5B">
              <w:rPr>
                <w:b/>
                <w:bCs/>
                <w:color w:val="000000"/>
                <w:szCs w:val="20"/>
              </w:rPr>
              <w:t xml:space="preserve"> </w:t>
            </w:r>
            <w:r w:rsidRPr="003267EB">
              <w:rPr>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sidRPr="003267EB">
              <w:rPr>
                <w:szCs w:val="20"/>
              </w:rPr>
              <w:t>for all MSCON (Part 2 and Part 3 of Annex III of COM IR), submitted by Intermediary</w:t>
            </w:r>
            <w:r w:rsidR="00793350">
              <w:rPr>
                <w:szCs w:val="20"/>
              </w:rPr>
              <w:t xml:space="preserve"> with </w:t>
            </w:r>
            <w:r w:rsidR="00793350" w:rsidRPr="00E16639">
              <w:rPr>
                <w:b/>
                <w:bCs/>
                <w:szCs w:val="20"/>
              </w:rPr>
              <w:t>[Identification Number of Intermediary]</w:t>
            </w:r>
            <w:r w:rsidRPr="003267EB">
              <w:rPr>
                <w:szCs w:val="20"/>
              </w:rPr>
              <w:t>; this includes nil returns.</w:t>
            </w:r>
          </w:p>
          <w:p w14:paraId="5707BE40" w14:textId="560757E1" w:rsidR="008C1D2D" w:rsidRPr="008A5FE3" w:rsidRDefault="003267EB" w:rsidP="003267EB">
            <w:pPr>
              <w:spacing w:after="0"/>
              <w:ind w:right="57"/>
              <w:jc w:val="left"/>
              <w:rPr>
                <w:szCs w:val="20"/>
              </w:rPr>
            </w:pPr>
            <w:r>
              <w:rPr>
                <w:szCs w:val="20"/>
              </w:rPr>
              <w:t>Please note that the query result is the same as if the “VAT Return period” parameter was not used.</w:t>
            </w:r>
          </w:p>
        </w:tc>
      </w:tr>
      <w:tr w:rsidR="008C1D2D" w:rsidRPr="008A5FE3" w14:paraId="0B40C349" w14:textId="77777777" w:rsidTr="00FE5FF2">
        <w:trPr>
          <w:cantSplit/>
          <w:trHeight w:val="231"/>
          <w:jc w:val="center"/>
        </w:trPr>
        <w:tc>
          <w:tcPr>
            <w:tcW w:w="575" w:type="pct"/>
            <w:vAlign w:val="center"/>
          </w:tcPr>
          <w:p w14:paraId="15601EA4" w14:textId="410B1B2D" w:rsidR="008C1D2D" w:rsidRPr="008A5FE3" w:rsidRDefault="008C1D2D" w:rsidP="008C1D2D">
            <w:pPr>
              <w:spacing w:after="0"/>
              <w:ind w:right="57"/>
              <w:jc w:val="center"/>
              <w:rPr>
                <w:szCs w:val="20"/>
              </w:rPr>
            </w:pPr>
            <w:r>
              <w:rPr>
                <w:color w:val="000000"/>
                <w:szCs w:val="22"/>
              </w:rPr>
              <w:t> </w:t>
            </w:r>
          </w:p>
        </w:tc>
        <w:tc>
          <w:tcPr>
            <w:tcW w:w="570" w:type="pct"/>
            <w:vAlign w:val="center"/>
          </w:tcPr>
          <w:p w14:paraId="2384469B" w14:textId="621E5BF2" w:rsidR="008C1D2D" w:rsidRPr="008A5FE3" w:rsidRDefault="008C1D2D" w:rsidP="008C1D2D">
            <w:pPr>
              <w:spacing w:after="0"/>
              <w:ind w:right="57"/>
              <w:jc w:val="center"/>
              <w:rPr>
                <w:szCs w:val="20"/>
              </w:rPr>
            </w:pPr>
            <w:r>
              <w:rPr>
                <w:color w:val="000000"/>
                <w:szCs w:val="22"/>
              </w:rPr>
              <w:t>X</w:t>
            </w:r>
          </w:p>
        </w:tc>
        <w:tc>
          <w:tcPr>
            <w:tcW w:w="541" w:type="pct"/>
            <w:vAlign w:val="center"/>
          </w:tcPr>
          <w:p w14:paraId="249577A9" w14:textId="41BA4182" w:rsidR="008C1D2D" w:rsidRPr="008A5FE3" w:rsidRDefault="008C1D2D" w:rsidP="008C1D2D">
            <w:pPr>
              <w:spacing w:after="0"/>
              <w:ind w:right="57"/>
              <w:jc w:val="center"/>
              <w:rPr>
                <w:szCs w:val="20"/>
              </w:rPr>
            </w:pPr>
            <w:r>
              <w:rPr>
                <w:color w:val="000000"/>
                <w:szCs w:val="22"/>
              </w:rPr>
              <w:t>MSEST</w:t>
            </w:r>
          </w:p>
        </w:tc>
        <w:tc>
          <w:tcPr>
            <w:tcW w:w="542" w:type="pct"/>
            <w:vAlign w:val="center"/>
          </w:tcPr>
          <w:p w14:paraId="151C4F96" w14:textId="216FF5F7" w:rsidR="008C1D2D" w:rsidRPr="008A5FE3" w:rsidRDefault="008C1D2D" w:rsidP="008C1D2D">
            <w:pPr>
              <w:spacing w:after="0"/>
              <w:ind w:right="57"/>
              <w:jc w:val="center"/>
              <w:rPr>
                <w:szCs w:val="20"/>
              </w:rPr>
            </w:pPr>
            <w:r>
              <w:rPr>
                <w:color w:val="000000"/>
                <w:szCs w:val="22"/>
              </w:rPr>
              <w:t>X</w:t>
            </w:r>
          </w:p>
        </w:tc>
        <w:tc>
          <w:tcPr>
            <w:tcW w:w="542" w:type="pct"/>
            <w:vAlign w:val="center"/>
          </w:tcPr>
          <w:p w14:paraId="7A25E204" w14:textId="5F3BC11F" w:rsidR="008C1D2D" w:rsidRPr="008A5FE3" w:rsidRDefault="008C1D2D" w:rsidP="008C1D2D">
            <w:pPr>
              <w:spacing w:after="0"/>
              <w:ind w:right="57"/>
              <w:jc w:val="center"/>
              <w:rPr>
                <w:szCs w:val="20"/>
              </w:rPr>
            </w:pPr>
            <w:r>
              <w:rPr>
                <w:color w:val="000000"/>
                <w:szCs w:val="22"/>
              </w:rPr>
              <w:t>X</w:t>
            </w:r>
          </w:p>
        </w:tc>
        <w:tc>
          <w:tcPr>
            <w:tcW w:w="542" w:type="pct"/>
            <w:vAlign w:val="center"/>
          </w:tcPr>
          <w:p w14:paraId="1A5C99F5" w14:textId="126CAB8A" w:rsidR="008C1D2D" w:rsidRPr="008A5FE3" w:rsidRDefault="008C1D2D" w:rsidP="008C1D2D">
            <w:pPr>
              <w:spacing w:after="0"/>
              <w:ind w:right="57"/>
              <w:jc w:val="center"/>
              <w:rPr>
                <w:szCs w:val="20"/>
              </w:rPr>
            </w:pPr>
            <w:r>
              <w:rPr>
                <w:color w:val="000000"/>
                <w:szCs w:val="22"/>
              </w:rPr>
              <w:t>X</w:t>
            </w:r>
          </w:p>
        </w:tc>
        <w:tc>
          <w:tcPr>
            <w:tcW w:w="1688" w:type="pct"/>
          </w:tcPr>
          <w:p w14:paraId="6D8B120F" w14:textId="6DCA67DE" w:rsidR="008C1D2D" w:rsidRPr="008A5FE3" w:rsidRDefault="00E7749B" w:rsidP="00E7749B">
            <w:pPr>
              <w:spacing w:after="0"/>
              <w:ind w:right="57"/>
              <w:jc w:val="left"/>
              <w:rPr>
                <w:szCs w:val="20"/>
              </w:rPr>
            </w:pPr>
            <w:r>
              <w:rPr>
                <w:szCs w:val="20"/>
              </w:rPr>
              <w:t>The query returns no VAT Return information (</w:t>
            </w:r>
            <w:r w:rsidR="00AE6B68" w:rsidRPr="00AE6B68">
              <w:rPr>
                <w:szCs w:val="20"/>
              </w:rPr>
              <w:t>the ‘Request Type’ = MSEST is valid for the Union Scheme</w:t>
            </w:r>
            <w:r>
              <w:rPr>
                <w:szCs w:val="20"/>
              </w:rPr>
              <w:t xml:space="preserve"> only and </w:t>
            </w:r>
            <w:r w:rsidR="00AE6B68" w:rsidRPr="00AE6B68">
              <w:rPr>
                <w:szCs w:val="20"/>
              </w:rPr>
              <w:t>the ‘Intermediary Number’ is valid for the Import Scheme</w:t>
            </w:r>
            <w:r>
              <w:rPr>
                <w:szCs w:val="20"/>
              </w:rPr>
              <w:t xml:space="preserve"> only)</w:t>
            </w:r>
            <w:r w:rsidR="00AE6B68" w:rsidRPr="00AE6B68">
              <w:rPr>
                <w:szCs w:val="20"/>
              </w:rPr>
              <w:t>.</w:t>
            </w:r>
          </w:p>
        </w:tc>
      </w:tr>
      <w:tr w:rsidR="008C1D2D" w:rsidRPr="008A5FE3" w14:paraId="7F448B8E" w14:textId="77777777" w:rsidTr="00FE5FF2">
        <w:trPr>
          <w:cantSplit/>
          <w:trHeight w:val="231"/>
          <w:jc w:val="center"/>
        </w:trPr>
        <w:tc>
          <w:tcPr>
            <w:tcW w:w="575" w:type="pct"/>
            <w:vAlign w:val="center"/>
          </w:tcPr>
          <w:p w14:paraId="4E90887B" w14:textId="6DFD8879" w:rsidR="008C1D2D" w:rsidRPr="008A5FE3" w:rsidRDefault="008C1D2D" w:rsidP="008C1D2D">
            <w:pPr>
              <w:spacing w:after="0"/>
              <w:ind w:right="57"/>
              <w:jc w:val="center"/>
              <w:rPr>
                <w:szCs w:val="20"/>
              </w:rPr>
            </w:pPr>
            <w:r>
              <w:rPr>
                <w:color w:val="000000"/>
                <w:szCs w:val="22"/>
              </w:rPr>
              <w:lastRenderedPageBreak/>
              <w:t> </w:t>
            </w:r>
          </w:p>
        </w:tc>
        <w:tc>
          <w:tcPr>
            <w:tcW w:w="570" w:type="pct"/>
            <w:vAlign w:val="center"/>
          </w:tcPr>
          <w:p w14:paraId="19D0C308" w14:textId="326984C4" w:rsidR="008C1D2D" w:rsidRPr="008A5FE3" w:rsidRDefault="008C1D2D" w:rsidP="008C1D2D">
            <w:pPr>
              <w:spacing w:after="0"/>
              <w:jc w:val="center"/>
              <w:rPr>
                <w:szCs w:val="20"/>
              </w:rPr>
            </w:pPr>
            <w:r>
              <w:rPr>
                <w:color w:val="000000"/>
                <w:szCs w:val="22"/>
              </w:rPr>
              <w:t>X</w:t>
            </w:r>
          </w:p>
        </w:tc>
        <w:tc>
          <w:tcPr>
            <w:tcW w:w="541" w:type="pct"/>
            <w:vAlign w:val="center"/>
          </w:tcPr>
          <w:p w14:paraId="78D6D668" w14:textId="151721F5" w:rsidR="008C1D2D" w:rsidRPr="008A5FE3" w:rsidRDefault="008C1D2D" w:rsidP="008C1D2D">
            <w:pPr>
              <w:spacing w:after="0"/>
              <w:jc w:val="center"/>
              <w:rPr>
                <w:szCs w:val="28"/>
              </w:rPr>
            </w:pPr>
            <w:r>
              <w:rPr>
                <w:color w:val="000000"/>
                <w:szCs w:val="22"/>
              </w:rPr>
              <w:t>MSEST</w:t>
            </w:r>
          </w:p>
        </w:tc>
        <w:tc>
          <w:tcPr>
            <w:tcW w:w="542" w:type="pct"/>
            <w:vAlign w:val="center"/>
          </w:tcPr>
          <w:p w14:paraId="64EC3F14" w14:textId="337E63CF" w:rsidR="008C1D2D" w:rsidRPr="008A5FE3" w:rsidRDefault="008C1D2D" w:rsidP="008C1D2D">
            <w:pPr>
              <w:spacing w:after="0"/>
              <w:ind w:right="57"/>
              <w:jc w:val="center"/>
              <w:rPr>
                <w:szCs w:val="20"/>
              </w:rPr>
            </w:pPr>
            <w:r>
              <w:rPr>
                <w:color w:val="000000"/>
                <w:szCs w:val="22"/>
              </w:rPr>
              <w:t>X</w:t>
            </w:r>
          </w:p>
        </w:tc>
        <w:tc>
          <w:tcPr>
            <w:tcW w:w="542" w:type="pct"/>
            <w:vAlign w:val="center"/>
          </w:tcPr>
          <w:p w14:paraId="563CC04D" w14:textId="12C7D1B2" w:rsidR="008C1D2D" w:rsidRPr="008A5FE3" w:rsidRDefault="008C1D2D" w:rsidP="008C1D2D">
            <w:pPr>
              <w:spacing w:after="0"/>
              <w:ind w:right="57"/>
              <w:jc w:val="center"/>
              <w:rPr>
                <w:szCs w:val="20"/>
              </w:rPr>
            </w:pPr>
            <w:r>
              <w:rPr>
                <w:color w:val="000000"/>
                <w:szCs w:val="22"/>
              </w:rPr>
              <w:t>X</w:t>
            </w:r>
          </w:p>
        </w:tc>
        <w:tc>
          <w:tcPr>
            <w:tcW w:w="542" w:type="pct"/>
            <w:vAlign w:val="center"/>
          </w:tcPr>
          <w:p w14:paraId="73AA223C" w14:textId="16C456CF" w:rsidR="008C1D2D" w:rsidRPr="008A5FE3" w:rsidRDefault="008C1D2D" w:rsidP="008C1D2D">
            <w:pPr>
              <w:spacing w:after="0"/>
              <w:ind w:right="57"/>
              <w:jc w:val="center"/>
              <w:rPr>
                <w:szCs w:val="20"/>
              </w:rPr>
            </w:pPr>
            <w:r>
              <w:rPr>
                <w:color w:val="000000"/>
                <w:szCs w:val="22"/>
              </w:rPr>
              <w:t> </w:t>
            </w:r>
          </w:p>
        </w:tc>
        <w:tc>
          <w:tcPr>
            <w:tcW w:w="1688" w:type="pct"/>
          </w:tcPr>
          <w:p w14:paraId="60F056F3" w14:textId="6523C519" w:rsidR="008C1D2D" w:rsidRPr="008A5FE3" w:rsidRDefault="00E7749B" w:rsidP="008C1D2D">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8C1D2D" w:rsidRPr="008A5FE3" w14:paraId="221103D2" w14:textId="77777777" w:rsidTr="00FE5FF2">
        <w:trPr>
          <w:cantSplit/>
          <w:trHeight w:val="231"/>
          <w:jc w:val="center"/>
        </w:trPr>
        <w:tc>
          <w:tcPr>
            <w:tcW w:w="575" w:type="pct"/>
            <w:vAlign w:val="center"/>
          </w:tcPr>
          <w:p w14:paraId="03AABA47" w14:textId="0542FF12" w:rsidR="008C1D2D" w:rsidRPr="008A5FE3" w:rsidRDefault="008C1D2D" w:rsidP="008C1D2D">
            <w:pPr>
              <w:spacing w:after="0"/>
              <w:ind w:right="57"/>
              <w:jc w:val="center"/>
              <w:rPr>
                <w:szCs w:val="20"/>
              </w:rPr>
            </w:pPr>
            <w:r>
              <w:rPr>
                <w:color w:val="000000"/>
                <w:szCs w:val="22"/>
              </w:rPr>
              <w:t> </w:t>
            </w:r>
          </w:p>
        </w:tc>
        <w:tc>
          <w:tcPr>
            <w:tcW w:w="570" w:type="pct"/>
            <w:vAlign w:val="center"/>
          </w:tcPr>
          <w:p w14:paraId="47B8FAA7" w14:textId="76400E08" w:rsidR="008C1D2D" w:rsidRPr="008A5FE3" w:rsidRDefault="008C1D2D" w:rsidP="008C1D2D">
            <w:pPr>
              <w:spacing w:after="0"/>
              <w:jc w:val="center"/>
              <w:rPr>
                <w:szCs w:val="20"/>
              </w:rPr>
            </w:pPr>
            <w:r>
              <w:rPr>
                <w:color w:val="000000"/>
                <w:szCs w:val="22"/>
              </w:rPr>
              <w:t>X</w:t>
            </w:r>
          </w:p>
        </w:tc>
        <w:tc>
          <w:tcPr>
            <w:tcW w:w="541" w:type="pct"/>
            <w:vAlign w:val="center"/>
          </w:tcPr>
          <w:p w14:paraId="1E74AFBD" w14:textId="12674777" w:rsidR="008C1D2D" w:rsidRPr="008A5FE3" w:rsidRDefault="008C1D2D" w:rsidP="008C1D2D">
            <w:pPr>
              <w:spacing w:after="0"/>
              <w:jc w:val="center"/>
              <w:rPr>
                <w:szCs w:val="28"/>
              </w:rPr>
            </w:pPr>
            <w:r>
              <w:rPr>
                <w:color w:val="000000"/>
                <w:szCs w:val="22"/>
              </w:rPr>
              <w:t>MSEST</w:t>
            </w:r>
          </w:p>
        </w:tc>
        <w:tc>
          <w:tcPr>
            <w:tcW w:w="542" w:type="pct"/>
            <w:vAlign w:val="center"/>
          </w:tcPr>
          <w:p w14:paraId="7D869BAE" w14:textId="1F2D4BC4" w:rsidR="008C1D2D" w:rsidRPr="008A5FE3" w:rsidRDefault="008C1D2D" w:rsidP="008C1D2D">
            <w:pPr>
              <w:spacing w:after="0"/>
              <w:ind w:right="57"/>
              <w:jc w:val="center"/>
              <w:rPr>
                <w:szCs w:val="20"/>
              </w:rPr>
            </w:pPr>
            <w:r>
              <w:rPr>
                <w:color w:val="000000"/>
                <w:szCs w:val="22"/>
              </w:rPr>
              <w:t>X</w:t>
            </w:r>
          </w:p>
        </w:tc>
        <w:tc>
          <w:tcPr>
            <w:tcW w:w="542" w:type="pct"/>
            <w:vAlign w:val="center"/>
          </w:tcPr>
          <w:p w14:paraId="300F60FE" w14:textId="27C06623" w:rsidR="008C1D2D" w:rsidRPr="008A5FE3" w:rsidRDefault="008C1D2D" w:rsidP="008C1D2D">
            <w:pPr>
              <w:spacing w:after="0"/>
              <w:ind w:right="57"/>
              <w:jc w:val="center"/>
              <w:rPr>
                <w:szCs w:val="20"/>
              </w:rPr>
            </w:pPr>
            <w:r>
              <w:rPr>
                <w:color w:val="000000"/>
                <w:szCs w:val="22"/>
              </w:rPr>
              <w:t> </w:t>
            </w:r>
          </w:p>
        </w:tc>
        <w:tc>
          <w:tcPr>
            <w:tcW w:w="542" w:type="pct"/>
            <w:vAlign w:val="center"/>
          </w:tcPr>
          <w:p w14:paraId="5908B0A3" w14:textId="1B1B0E94" w:rsidR="008C1D2D" w:rsidRPr="008A5FE3" w:rsidRDefault="008C1D2D" w:rsidP="008C1D2D">
            <w:pPr>
              <w:spacing w:after="0"/>
              <w:ind w:right="57"/>
              <w:jc w:val="center"/>
              <w:rPr>
                <w:szCs w:val="20"/>
              </w:rPr>
            </w:pPr>
            <w:r>
              <w:rPr>
                <w:color w:val="000000"/>
                <w:szCs w:val="22"/>
              </w:rPr>
              <w:t>X</w:t>
            </w:r>
          </w:p>
        </w:tc>
        <w:tc>
          <w:tcPr>
            <w:tcW w:w="1688" w:type="pct"/>
          </w:tcPr>
          <w:p w14:paraId="3D6D382E" w14:textId="443DFDAF" w:rsidR="008C1D2D" w:rsidRPr="008A5FE3" w:rsidRDefault="00E7749B" w:rsidP="008C1D2D">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57FFC7ED" w14:textId="77777777" w:rsidTr="00FE5FF2">
        <w:trPr>
          <w:cantSplit/>
          <w:trHeight w:val="231"/>
          <w:jc w:val="center"/>
        </w:trPr>
        <w:tc>
          <w:tcPr>
            <w:tcW w:w="575" w:type="pct"/>
            <w:vAlign w:val="center"/>
          </w:tcPr>
          <w:p w14:paraId="01CC513B" w14:textId="780B10A4" w:rsidR="000821FF" w:rsidRPr="008A5FE3" w:rsidRDefault="000821FF" w:rsidP="000821FF">
            <w:pPr>
              <w:spacing w:after="0"/>
              <w:ind w:right="57"/>
              <w:jc w:val="center"/>
              <w:rPr>
                <w:szCs w:val="20"/>
              </w:rPr>
            </w:pPr>
            <w:r>
              <w:rPr>
                <w:color w:val="000000"/>
                <w:szCs w:val="22"/>
              </w:rPr>
              <w:t> </w:t>
            </w:r>
          </w:p>
        </w:tc>
        <w:tc>
          <w:tcPr>
            <w:tcW w:w="570" w:type="pct"/>
            <w:vAlign w:val="center"/>
          </w:tcPr>
          <w:p w14:paraId="1654F1EB" w14:textId="5B8A4B5A" w:rsidR="000821FF" w:rsidRPr="008A5FE3" w:rsidRDefault="000821FF" w:rsidP="000821FF">
            <w:pPr>
              <w:spacing w:after="0"/>
              <w:jc w:val="center"/>
              <w:rPr>
                <w:szCs w:val="20"/>
              </w:rPr>
            </w:pPr>
            <w:r>
              <w:rPr>
                <w:color w:val="000000"/>
                <w:szCs w:val="22"/>
              </w:rPr>
              <w:t>X</w:t>
            </w:r>
          </w:p>
        </w:tc>
        <w:tc>
          <w:tcPr>
            <w:tcW w:w="541" w:type="pct"/>
            <w:vAlign w:val="center"/>
          </w:tcPr>
          <w:p w14:paraId="53D181AA" w14:textId="6379AB90" w:rsidR="000821FF" w:rsidRPr="008A5FE3" w:rsidRDefault="000821FF" w:rsidP="000821FF">
            <w:pPr>
              <w:spacing w:after="0"/>
              <w:jc w:val="center"/>
              <w:rPr>
                <w:szCs w:val="28"/>
              </w:rPr>
            </w:pPr>
            <w:r>
              <w:rPr>
                <w:color w:val="000000"/>
                <w:szCs w:val="22"/>
              </w:rPr>
              <w:t>MSEST</w:t>
            </w:r>
          </w:p>
        </w:tc>
        <w:tc>
          <w:tcPr>
            <w:tcW w:w="542" w:type="pct"/>
            <w:vAlign w:val="center"/>
          </w:tcPr>
          <w:p w14:paraId="27683791" w14:textId="4DB7946B" w:rsidR="000821FF" w:rsidRPr="008A5FE3" w:rsidRDefault="000821FF" w:rsidP="000821FF">
            <w:pPr>
              <w:spacing w:after="0"/>
              <w:ind w:right="57"/>
              <w:jc w:val="center"/>
              <w:rPr>
                <w:szCs w:val="20"/>
              </w:rPr>
            </w:pPr>
            <w:r>
              <w:rPr>
                <w:color w:val="000000"/>
                <w:szCs w:val="22"/>
              </w:rPr>
              <w:t>X</w:t>
            </w:r>
          </w:p>
        </w:tc>
        <w:tc>
          <w:tcPr>
            <w:tcW w:w="542" w:type="pct"/>
            <w:vAlign w:val="center"/>
          </w:tcPr>
          <w:p w14:paraId="6428833A" w14:textId="16C5B64C" w:rsidR="000821FF" w:rsidRPr="008A5FE3" w:rsidRDefault="000821FF" w:rsidP="000821FF">
            <w:pPr>
              <w:spacing w:after="0"/>
              <w:ind w:right="57"/>
              <w:jc w:val="center"/>
              <w:rPr>
                <w:szCs w:val="20"/>
              </w:rPr>
            </w:pPr>
            <w:r>
              <w:rPr>
                <w:color w:val="000000"/>
                <w:szCs w:val="22"/>
              </w:rPr>
              <w:t> </w:t>
            </w:r>
          </w:p>
        </w:tc>
        <w:tc>
          <w:tcPr>
            <w:tcW w:w="542" w:type="pct"/>
            <w:vAlign w:val="center"/>
          </w:tcPr>
          <w:p w14:paraId="013F21D7" w14:textId="39EF4AE4" w:rsidR="000821FF" w:rsidRPr="008A5FE3" w:rsidRDefault="000821FF" w:rsidP="000821FF">
            <w:pPr>
              <w:spacing w:after="0"/>
              <w:ind w:right="57"/>
              <w:jc w:val="center"/>
              <w:rPr>
                <w:szCs w:val="20"/>
              </w:rPr>
            </w:pPr>
            <w:r>
              <w:rPr>
                <w:color w:val="000000"/>
                <w:szCs w:val="22"/>
              </w:rPr>
              <w:t> </w:t>
            </w:r>
          </w:p>
        </w:tc>
        <w:tc>
          <w:tcPr>
            <w:tcW w:w="1688" w:type="pct"/>
          </w:tcPr>
          <w:p w14:paraId="6E01D971" w14:textId="5C781696" w:rsidR="000821FF" w:rsidRPr="008A5FE3"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7E4B0BA0" w14:textId="77777777" w:rsidTr="00FE5FF2">
        <w:trPr>
          <w:cantSplit/>
          <w:trHeight w:val="231"/>
          <w:jc w:val="center"/>
        </w:trPr>
        <w:tc>
          <w:tcPr>
            <w:tcW w:w="575" w:type="pct"/>
            <w:vAlign w:val="center"/>
          </w:tcPr>
          <w:p w14:paraId="0AA5A87E" w14:textId="2C18D908" w:rsidR="000821FF" w:rsidRPr="008A5FE3" w:rsidRDefault="000821FF" w:rsidP="000821FF">
            <w:pPr>
              <w:spacing w:after="0"/>
              <w:ind w:right="57"/>
              <w:jc w:val="center"/>
              <w:rPr>
                <w:szCs w:val="20"/>
              </w:rPr>
            </w:pPr>
            <w:r>
              <w:rPr>
                <w:color w:val="000000"/>
                <w:szCs w:val="22"/>
              </w:rPr>
              <w:t> </w:t>
            </w:r>
          </w:p>
        </w:tc>
        <w:tc>
          <w:tcPr>
            <w:tcW w:w="570" w:type="pct"/>
            <w:vAlign w:val="center"/>
          </w:tcPr>
          <w:p w14:paraId="103D91A3" w14:textId="504AD754" w:rsidR="000821FF" w:rsidRPr="008A5FE3" w:rsidRDefault="000821FF" w:rsidP="000821FF">
            <w:pPr>
              <w:spacing w:after="0"/>
              <w:jc w:val="center"/>
              <w:rPr>
                <w:szCs w:val="20"/>
              </w:rPr>
            </w:pPr>
            <w:r>
              <w:rPr>
                <w:color w:val="000000"/>
                <w:szCs w:val="22"/>
              </w:rPr>
              <w:t>X</w:t>
            </w:r>
          </w:p>
        </w:tc>
        <w:tc>
          <w:tcPr>
            <w:tcW w:w="541" w:type="pct"/>
            <w:vAlign w:val="center"/>
          </w:tcPr>
          <w:p w14:paraId="2508E5F8" w14:textId="6233A008" w:rsidR="000821FF" w:rsidRPr="008A5FE3" w:rsidRDefault="000821FF" w:rsidP="000821FF">
            <w:pPr>
              <w:spacing w:after="0"/>
              <w:jc w:val="center"/>
              <w:rPr>
                <w:szCs w:val="28"/>
              </w:rPr>
            </w:pPr>
            <w:r>
              <w:rPr>
                <w:color w:val="000000"/>
                <w:szCs w:val="22"/>
              </w:rPr>
              <w:t>MSEST</w:t>
            </w:r>
          </w:p>
        </w:tc>
        <w:tc>
          <w:tcPr>
            <w:tcW w:w="542" w:type="pct"/>
            <w:vAlign w:val="center"/>
          </w:tcPr>
          <w:p w14:paraId="616B2712" w14:textId="718F5009" w:rsidR="000821FF" w:rsidRPr="008A5FE3" w:rsidRDefault="000821FF" w:rsidP="000821FF">
            <w:pPr>
              <w:spacing w:after="0"/>
              <w:ind w:right="57"/>
              <w:jc w:val="center"/>
              <w:rPr>
                <w:szCs w:val="20"/>
              </w:rPr>
            </w:pPr>
            <w:r>
              <w:rPr>
                <w:color w:val="000000"/>
                <w:szCs w:val="22"/>
              </w:rPr>
              <w:t> </w:t>
            </w:r>
          </w:p>
        </w:tc>
        <w:tc>
          <w:tcPr>
            <w:tcW w:w="542" w:type="pct"/>
            <w:vAlign w:val="center"/>
          </w:tcPr>
          <w:p w14:paraId="66C6BE6B" w14:textId="21FE5026" w:rsidR="000821FF" w:rsidRPr="008A5FE3" w:rsidRDefault="000821FF" w:rsidP="000821FF">
            <w:pPr>
              <w:spacing w:after="0"/>
              <w:ind w:right="57"/>
              <w:jc w:val="center"/>
              <w:rPr>
                <w:szCs w:val="20"/>
              </w:rPr>
            </w:pPr>
            <w:r>
              <w:rPr>
                <w:color w:val="000000"/>
                <w:szCs w:val="22"/>
              </w:rPr>
              <w:t>X</w:t>
            </w:r>
          </w:p>
        </w:tc>
        <w:tc>
          <w:tcPr>
            <w:tcW w:w="542" w:type="pct"/>
            <w:vAlign w:val="center"/>
          </w:tcPr>
          <w:p w14:paraId="718409C0" w14:textId="3455846B" w:rsidR="000821FF" w:rsidRPr="008A5FE3" w:rsidRDefault="000821FF" w:rsidP="000821FF">
            <w:pPr>
              <w:spacing w:after="0"/>
              <w:ind w:right="57"/>
              <w:jc w:val="center"/>
              <w:rPr>
                <w:szCs w:val="20"/>
              </w:rPr>
            </w:pPr>
            <w:r>
              <w:rPr>
                <w:color w:val="000000"/>
                <w:szCs w:val="22"/>
              </w:rPr>
              <w:t>X</w:t>
            </w:r>
          </w:p>
        </w:tc>
        <w:tc>
          <w:tcPr>
            <w:tcW w:w="1688" w:type="pct"/>
          </w:tcPr>
          <w:p w14:paraId="717706C1" w14:textId="2E6A8D18" w:rsidR="000821FF" w:rsidRPr="008A5FE3"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4DAB05F0" w14:textId="77777777" w:rsidTr="00FE5FF2">
        <w:trPr>
          <w:cantSplit/>
          <w:trHeight w:val="231"/>
          <w:jc w:val="center"/>
        </w:trPr>
        <w:tc>
          <w:tcPr>
            <w:tcW w:w="575" w:type="pct"/>
            <w:vAlign w:val="center"/>
          </w:tcPr>
          <w:p w14:paraId="200A0086" w14:textId="4FC5C2B4" w:rsidR="000821FF" w:rsidRPr="008A5FE3" w:rsidRDefault="000821FF" w:rsidP="000821FF">
            <w:pPr>
              <w:spacing w:after="0"/>
              <w:ind w:right="57"/>
              <w:jc w:val="center"/>
              <w:rPr>
                <w:szCs w:val="20"/>
              </w:rPr>
            </w:pPr>
            <w:r>
              <w:rPr>
                <w:color w:val="000000"/>
                <w:szCs w:val="22"/>
              </w:rPr>
              <w:t> </w:t>
            </w:r>
          </w:p>
        </w:tc>
        <w:tc>
          <w:tcPr>
            <w:tcW w:w="570" w:type="pct"/>
            <w:vAlign w:val="center"/>
          </w:tcPr>
          <w:p w14:paraId="3AC2D0D9" w14:textId="70CB5851" w:rsidR="000821FF" w:rsidRPr="008A5FE3" w:rsidRDefault="000821FF" w:rsidP="000821FF">
            <w:pPr>
              <w:spacing w:after="0"/>
              <w:jc w:val="center"/>
              <w:rPr>
                <w:szCs w:val="20"/>
              </w:rPr>
            </w:pPr>
            <w:r>
              <w:rPr>
                <w:color w:val="000000"/>
                <w:szCs w:val="22"/>
              </w:rPr>
              <w:t>X</w:t>
            </w:r>
          </w:p>
        </w:tc>
        <w:tc>
          <w:tcPr>
            <w:tcW w:w="541" w:type="pct"/>
            <w:vAlign w:val="center"/>
          </w:tcPr>
          <w:p w14:paraId="5ED2E933" w14:textId="44080EF7" w:rsidR="000821FF" w:rsidRPr="008A5FE3" w:rsidRDefault="000821FF" w:rsidP="000821FF">
            <w:pPr>
              <w:spacing w:after="0"/>
              <w:jc w:val="center"/>
              <w:rPr>
                <w:szCs w:val="20"/>
              </w:rPr>
            </w:pPr>
            <w:r>
              <w:rPr>
                <w:color w:val="000000"/>
                <w:szCs w:val="22"/>
              </w:rPr>
              <w:t>MSEST</w:t>
            </w:r>
          </w:p>
        </w:tc>
        <w:tc>
          <w:tcPr>
            <w:tcW w:w="542" w:type="pct"/>
            <w:vAlign w:val="center"/>
          </w:tcPr>
          <w:p w14:paraId="5C493798" w14:textId="0432F72C" w:rsidR="000821FF" w:rsidRPr="008A5FE3" w:rsidRDefault="000821FF" w:rsidP="000821FF">
            <w:pPr>
              <w:spacing w:after="0"/>
              <w:ind w:right="57"/>
              <w:jc w:val="center"/>
              <w:rPr>
                <w:szCs w:val="20"/>
              </w:rPr>
            </w:pPr>
            <w:r>
              <w:rPr>
                <w:color w:val="000000"/>
                <w:szCs w:val="22"/>
              </w:rPr>
              <w:t> </w:t>
            </w:r>
          </w:p>
        </w:tc>
        <w:tc>
          <w:tcPr>
            <w:tcW w:w="542" w:type="pct"/>
            <w:vAlign w:val="center"/>
          </w:tcPr>
          <w:p w14:paraId="7FE6BBE6" w14:textId="3240F381" w:rsidR="000821FF" w:rsidRPr="008A5FE3" w:rsidRDefault="000821FF" w:rsidP="000821FF">
            <w:pPr>
              <w:spacing w:after="0"/>
              <w:ind w:right="57"/>
              <w:jc w:val="center"/>
              <w:rPr>
                <w:szCs w:val="20"/>
              </w:rPr>
            </w:pPr>
            <w:r>
              <w:rPr>
                <w:color w:val="000000"/>
                <w:szCs w:val="22"/>
              </w:rPr>
              <w:t>X</w:t>
            </w:r>
          </w:p>
        </w:tc>
        <w:tc>
          <w:tcPr>
            <w:tcW w:w="542" w:type="pct"/>
            <w:vAlign w:val="center"/>
          </w:tcPr>
          <w:p w14:paraId="51C36628" w14:textId="00CA6F43" w:rsidR="000821FF" w:rsidRPr="008A5FE3" w:rsidRDefault="000821FF" w:rsidP="000821FF">
            <w:pPr>
              <w:spacing w:after="0"/>
              <w:rPr>
                <w:szCs w:val="20"/>
              </w:rPr>
            </w:pPr>
            <w:r>
              <w:rPr>
                <w:color w:val="000000"/>
                <w:szCs w:val="22"/>
              </w:rPr>
              <w:t> </w:t>
            </w:r>
          </w:p>
        </w:tc>
        <w:tc>
          <w:tcPr>
            <w:tcW w:w="1688" w:type="pct"/>
          </w:tcPr>
          <w:p w14:paraId="5032F342" w14:textId="0DEEE9F6" w:rsidR="000821FF" w:rsidRPr="008A5FE3"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0261FB0F" w14:textId="77777777" w:rsidTr="000821FF">
        <w:trPr>
          <w:cantSplit/>
          <w:trHeight w:val="231"/>
          <w:jc w:val="center"/>
        </w:trPr>
        <w:tc>
          <w:tcPr>
            <w:tcW w:w="575" w:type="pct"/>
            <w:vAlign w:val="center"/>
          </w:tcPr>
          <w:p w14:paraId="350FB5A9" w14:textId="711B172F" w:rsidR="000821FF" w:rsidRPr="008A5FE3" w:rsidRDefault="000821FF" w:rsidP="000821FF">
            <w:pPr>
              <w:spacing w:after="0"/>
              <w:ind w:right="57"/>
              <w:jc w:val="center"/>
              <w:rPr>
                <w:szCs w:val="20"/>
              </w:rPr>
            </w:pPr>
            <w:r>
              <w:rPr>
                <w:color w:val="000000"/>
                <w:szCs w:val="22"/>
              </w:rPr>
              <w:t> </w:t>
            </w:r>
          </w:p>
        </w:tc>
        <w:tc>
          <w:tcPr>
            <w:tcW w:w="570" w:type="pct"/>
            <w:vAlign w:val="center"/>
          </w:tcPr>
          <w:p w14:paraId="36B8D655" w14:textId="3755489B" w:rsidR="000821FF" w:rsidRPr="008A5FE3" w:rsidRDefault="000821FF" w:rsidP="000821FF">
            <w:pPr>
              <w:spacing w:after="0"/>
              <w:jc w:val="center"/>
              <w:rPr>
                <w:szCs w:val="20"/>
              </w:rPr>
            </w:pPr>
            <w:r>
              <w:rPr>
                <w:color w:val="000000"/>
                <w:szCs w:val="22"/>
              </w:rPr>
              <w:t>X</w:t>
            </w:r>
          </w:p>
        </w:tc>
        <w:tc>
          <w:tcPr>
            <w:tcW w:w="541" w:type="pct"/>
            <w:vAlign w:val="center"/>
          </w:tcPr>
          <w:p w14:paraId="6C034EB9" w14:textId="5DCF424A" w:rsidR="000821FF" w:rsidRPr="008A5FE3" w:rsidRDefault="000821FF" w:rsidP="000821FF">
            <w:pPr>
              <w:spacing w:after="0"/>
              <w:jc w:val="center"/>
              <w:rPr>
                <w:szCs w:val="20"/>
              </w:rPr>
            </w:pPr>
            <w:r>
              <w:rPr>
                <w:color w:val="000000"/>
                <w:szCs w:val="22"/>
              </w:rPr>
              <w:t>MSEST</w:t>
            </w:r>
          </w:p>
        </w:tc>
        <w:tc>
          <w:tcPr>
            <w:tcW w:w="542" w:type="pct"/>
            <w:vAlign w:val="center"/>
          </w:tcPr>
          <w:p w14:paraId="55EFF2DC" w14:textId="732F04DE" w:rsidR="000821FF" w:rsidRPr="008A5FE3" w:rsidRDefault="000821FF" w:rsidP="000821FF">
            <w:pPr>
              <w:spacing w:after="0"/>
              <w:ind w:right="57"/>
              <w:jc w:val="center"/>
              <w:rPr>
                <w:szCs w:val="20"/>
              </w:rPr>
            </w:pPr>
            <w:r>
              <w:rPr>
                <w:color w:val="000000"/>
                <w:szCs w:val="22"/>
              </w:rPr>
              <w:t> </w:t>
            </w:r>
          </w:p>
        </w:tc>
        <w:tc>
          <w:tcPr>
            <w:tcW w:w="542" w:type="pct"/>
            <w:vAlign w:val="center"/>
          </w:tcPr>
          <w:p w14:paraId="7144D23D" w14:textId="6DDABFBE" w:rsidR="000821FF" w:rsidRPr="008A5FE3" w:rsidRDefault="000821FF" w:rsidP="000821FF">
            <w:pPr>
              <w:spacing w:after="0"/>
              <w:ind w:right="57"/>
              <w:jc w:val="center"/>
              <w:rPr>
                <w:szCs w:val="20"/>
              </w:rPr>
            </w:pPr>
            <w:r>
              <w:rPr>
                <w:color w:val="000000"/>
                <w:szCs w:val="22"/>
              </w:rPr>
              <w:t> </w:t>
            </w:r>
          </w:p>
        </w:tc>
        <w:tc>
          <w:tcPr>
            <w:tcW w:w="542" w:type="pct"/>
            <w:vAlign w:val="center"/>
          </w:tcPr>
          <w:p w14:paraId="784252B6" w14:textId="7BFAC90A" w:rsidR="000821FF" w:rsidRPr="008A5FE3" w:rsidRDefault="000821FF" w:rsidP="000821FF">
            <w:pPr>
              <w:spacing w:after="0"/>
              <w:ind w:right="57"/>
              <w:jc w:val="center"/>
              <w:rPr>
                <w:szCs w:val="20"/>
              </w:rPr>
            </w:pPr>
            <w:r>
              <w:rPr>
                <w:color w:val="000000"/>
                <w:szCs w:val="22"/>
              </w:rPr>
              <w:t>X</w:t>
            </w:r>
          </w:p>
        </w:tc>
        <w:tc>
          <w:tcPr>
            <w:tcW w:w="1688" w:type="pct"/>
          </w:tcPr>
          <w:p w14:paraId="236C0755" w14:textId="5D3E2111" w:rsidR="000821FF" w:rsidRPr="001678D9" w:rsidRDefault="00E7749B" w:rsidP="001678D9">
            <w:pPr>
              <w:spacing w:after="0" w:line="240" w:lineRule="auto"/>
              <w:jc w:val="left"/>
              <w:rPr>
                <w:color w:val="000000"/>
                <w:szCs w:val="22"/>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6BFDC066" w14:textId="77777777" w:rsidTr="000821FF">
        <w:trPr>
          <w:cantSplit/>
          <w:trHeight w:val="231"/>
          <w:jc w:val="center"/>
        </w:trPr>
        <w:tc>
          <w:tcPr>
            <w:tcW w:w="575" w:type="pct"/>
            <w:vAlign w:val="center"/>
          </w:tcPr>
          <w:p w14:paraId="03E92440" w14:textId="5EFF8FEC" w:rsidR="000821FF" w:rsidRPr="008A5FE3" w:rsidRDefault="000821FF" w:rsidP="000821FF">
            <w:pPr>
              <w:spacing w:after="0"/>
              <w:ind w:right="57"/>
              <w:jc w:val="center"/>
              <w:rPr>
                <w:szCs w:val="20"/>
              </w:rPr>
            </w:pPr>
            <w:r>
              <w:rPr>
                <w:color w:val="000000"/>
                <w:szCs w:val="22"/>
              </w:rPr>
              <w:t> </w:t>
            </w:r>
          </w:p>
        </w:tc>
        <w:tc>
          <w:tcPr>
            <w:tcW w:w="570" w:type="pct"/>
            <w:vAlign w:val="center"/>
          </w:tcPr>
          <w:p w14:paraId="22206EC4" w14:textId="0D41445A" w:rsidR="000821FF" w:rsidRPr="008A5FE3" w:rsidRDefault="000821FF" w:rsidP="000821FF">
            <w:pPr>
              <w:spacing w:after="0"/>
              <w:jc w:val="center"/>
              <w:rPr>
                <w:szCs w:val="20"/>
              </w:rPr>
            </w:pPr>
            <w:r>
              <w:rPr>
                <w:color w:val="000000"/>
                <w:szCs w:val="22"/>
              </w:rPr>
              <w:t>X</w:t>
            </w:r>
          </w:p>
        </w:tc>
        <w:tc>
          <w:tcPr>
            <w:tcW w:w="541" w:type="pct"/>
            <w:vAlign w:val="center"/>
          </w:tcPr>
          <w:p w14:paraId="5146128F" w14:textId="1BE7EE97" w:rsidR="000821FF" w:rsidRPr="008A5FE3" w:rsidRDefault="000821FF" w:rsidP="000821FF">
            <w:pPr>
              <w:spacing w:after="0"/>
              <w:jc w:val="center"/>
              <w:rPr>
                <w:szCs w:val="20"/>
              </w:rPr>
            </w:pPr>
            <w:r>
              <w:rPr>
                <w:color w:val="000000"/>
                <w:szCs w:val="22"/>
              </w:rPr>
              <w:t>MSEST</w:t>
            </w:r>
          </w:p>
        </w:tc>
        <w:tc>
          <w:tcPr>
            <w:tcW w:w="542" w:type="pct"/>
            <w:vAlign w:val="center"/>
          </w:tcPr>
          <w:p w14:paraId="0842DFD7" w14:textId="2BB8CBAE" w:rsidR="000821FF" w:rsidRPr="008A5FE3" w:rsidRDefault="000821FF" w:rsidP="000821FF">
            <w:pPr>
              <w:spacing w:after="0"/>
              <w:ind w:right="57"/>
              <w:jc w:val="center"/>
              <w:rPr>
                <w:szCs w:val="20"/>
              </w:rPr>
            </w:pPr>
            <w:r>
              <w:rPr>
                <w:color w:val="000000"/>
                <w:szCs w:val="22"/>
              </w:rPr>
              <w:t> </w:t>
            </w:r>
          </w:p>
        </w:tc>
        <w:tc>
          <w:tcPr>
            <w:tcW w:w="542" w:type="pct"/>
            <w:vAlign w:val="center"/>
          </w:tcPr>
          <w:p w14:paraId="0891FBD9" w14:textId="6B6AAE38" w:rsidR="000821FF" w:rsidRPr="008A5FE3" w:rsidRDefault="000821FF" w:rsidP="000821FF">
            <w:pPr>
              <w:spacing w:after="0"/>
              <w:ind w:right="57"/>
              <w:jc w:val="center"/>
              <w:rPr>
                <w:szCs w:val="20"/>
              </w:rPr>
            </w:pPr>
            <w:r>
              <w:rPr>
                <w:color w:val="000000"/>
                <w:szCs w:val="22"/>
              </w:rPr>
              <w:t> </w:t>
            </w:r>
          </w:p>
        </w:tc>
        <w:tc>
          <w:tcPr>
            <w:tcW w:w="542" w:type="pct"/>
            <w:vAlign w:val="center"/>
          </w:tcPr>
          <w:p w14:paraId="637764E9" w14:textId="76AA9CA4" w:rsidR="000821FF" w:rsidRPr="008A5FE3" w:rsidRDefault="000821FF" w:rsidP="000821FF">
            <w:pPr>
              <w:spacing w:after="0"/>
              <w:rPr>
                <w:szCs w:val="20"/>
              </w:rPr>
            </w:pPr>
            <w:r>
              <w:rPr>
                <w:color w:val="000000"/>
                <w:szCs w:val="22"/>
              </w:rPr>
              <w:t> </w:t>
            </w:r>
          </w:p>
        </w:tc>
        <w:tc>
          <w:tcPr>
            <w:tcW w:w="1688" w:type="pct"/>
          </w:tcPr>
          <w:p w14:paraId="76671782" w14:textId="51B611DE" w:rsidR="000821FF" w:rsidRPr="001678D9" w:rsidRDefault="00E7749B" w:rsidP="001678D9">
            <w:pPr>
              <w:spacing w:after="0" w:line="240" w:lineRule="auto"/>
              <w:jc w:val="left"/>
              <w:rPr>
                <w:color w:val="000000"/>
                <w:szCs w:val="22"/>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015CE2DE" w14:textId="77777777" w:rsidTr="00FE5FF2">
        <w:trPr>
          <w:cantSplit/>
          <w:trHeight w:val="231"/>
          <w:jc w:val="center"/>
        </w:trPr>
        <w:tc>
          <w:tcPr>
            <w:tcW w:w="575" w:type="pct"/>
            <w:vAlign w:val="center"/>
          </w:tcPr>
          <w:p w14:paraId="00CAF1BC" w14:textId="0A483AFD" w:rsidR="000821FF" w:rsidRPr="008A5FE3" w:rsidRDefault="000821FF" w:rsidP="000821FF">
            <w:pPr>
              <w:spacing w:after="0"/>
              <w:ind w:right="57"/>
              <w:jc w:val="center"/>
              <w:rPr>
                <w:szCs w:val="20"/>
              </w:rPr>
            </w:pPr>
            <w:r>
              <w:rPr>
                <w:color w:val="000000"/>
                <w:szCs w:val="22"/>
              </w:rPr>
              <w:lastRenderedPageBreak/>
              <w:t>X</w:t>
            </w:r>
          </w:p>
        </w:tc>
        <w:tc>
          <w:tcPr>
            <w:tcW w:w="570" w:type="pct"/>
            <w:vAlign w:val="center"/>
          </w:tcPr>
          <w:p w14:paraId="04A86356" w14:textId="100BB5AF" w:rsidR="000821FF" w:rsidRPr="008A5FE3" w:rsidRDefault="000821FF" w:rsidP="000821FF">
            <w:pPr>
              <w:spacing w:after="0"/>
              <w:jc w:val="center"/>
              <w:rPr>
                <w:szCs w:val="20"/>
              </w:rPr>
            </w:pPr>
            <w:r>
              <w:rPr>
                <w:color w:val="000000"/>
                <w:szCs w:val="22"/>
              </w:rPr>
              <w:t>X</w:t>
            </w:r>
          </w:p>
        </w:tc>
        <w:tc>
          <w:tcPr>
            <w:tcW w:w="541" w:type="pct"/>
            <w:vAlign w:val="center"/>
          </w:tcPr>
          <w:p w14:paraId="4AF789E6" w14:textId="2C45AFC6" w:rsidR="000821FF" w:rsidRPr="008A5FE3" w:rsidRDefault="000821FF" w:rsidP="000821FF">
            <w:pPr>
              <w:spacing w:after="0"/>
              <w:jc w:val="center"/>
              <w:rPr>
                <w:szCs w:val="20"/>
              </w:rPr>
            </w:pPr>
            <w:r>
              <w:rPr>
                <w:color w:val="000000"/>
                <w:szCs w:val="22"/>
              </w:rPr>
              <w:t>MSCON</w:t>
            </w:r>
          </w:p>
        </w:tc>
        <w:tc>
          <w:tcPr>
            <w:tcW w:w="542" w:type="pct"/>
            <w:vAlign w:val="center"/>
          </w:tcPr>
          <w:p w14:paraId="15720F9C" w14:textId="0875176C" w:rsidR="000821FF" w:rsidRPr="008A5FE3" w:rsidRDefault="000821FF" w:rsidP="000821FF">
            <w:pPr>
              <w:spacing w:after="0"/>
              <w:ind w:right="57"/>
              <w:jc w:val="center"/>
              <w:rPr>
                <w:szCs w:val="20"/>
              </w:rPr>
            </w:pPr>
            <w:r>
              <w:rPr>
                <w:color w:val="000000"/>
                <w:szCs w:val="22"/>
              </w:rPr>
              <w:t>X</w:t>
            </w:r>
          </w:p>
        </w:tc>
        <w:tc>
          <w:tcPr>
            <w:tcW w:w="542" w:type="pct"/>
            <w:vAlign w:val="center"/>
          </w:tcPr>
          <w:p w14:paraId="53CDA019" w14:textId="0F105192" w:rsidR="000821FF" w:rsidRPr="008A5FE3" w:rsidRDefault="000821FF" w:rsidP="000821FF">
            <w:pPr>
              <w:spacing w:after="0"/>
              <w:ind w:right="57"/>
              <w:jc w:val="center"/>
              <w:rPr>
                <w:szCs w:val="20"/>
              </w:rPr>
            </w:pPr>
            <w:r>
              <w:rPr>
                <w:color w:val="000000"/>
                <w:szCs w:val="22"/>
              </w:rPr>
              <w:t>X</w:t>
            </w:r>
          </w:p>
        </w:tc>
        <w:tc>
          <w:tcPr>
            <w:tcW w:w="542" w:type="pct"/>
            <w:vAlign w:val="center"/>
          </w:tcPr>
          <w:p w14:paraId="1283C36A" w14:textId="0015FE86" w:rsidR="000821FF" w:rsidRPr="008A5FE3" w:rsidRDefault="000821FF" w:rsidP="000821FF">
            <w:pPr>
              <w:spacing w:after="0"/>
              <w:ind w:right="57"/>
              <w:jc w:val="center"/>
              <w:rPr>
                <w:szCs w:val="20"/>
              </w:rPr>
            </w:pPr>
            <w:r>
              <w:rPr>
                <w:color w:val="000000"/>
                <w:szCs w:val="22"/>
              </w:rPr>
              <w:t>X</w:t>
            </w:r>
          </w:p>
        </w:tc>
        <w:tc>
          <w:tcPr>
            <w:tcW w:w="1688" w:type="pct"/>
          </w:tcPr>
          <w:p w14:paraId="34924B29" w14:textId="10B983BF" w:rsidR="00C9309B" w:rsidRDefault="00C9309B" w:rsidP="00C9309B">
            <w:pPr>
              <w:spacing w:after="0" w:line="240" w:lineRule="auto"/>
              <w:jc w:val="left"/>
              <w:rPr>
                <w:szCs w:val="20"/>
              </w:rPr>
            </w:pPr>
            <w:r>
              <w:rPr>
                <w:color w:val="000000"/>
                <w:szCs w:val="20"/>
              </w:rPr>
              <w:t>This query returns the initial VAT Return</w:t>
            </w:r>
            <w:r w:rsidR="00C81C5B">
              <w:rPr>
                <w:color w:val="000000"/>
                <w:szCs w:val="20"/>
              </w:rPr>
              <w:t xml:space="preserve"> </w:t>
            </w:r>
            <w:r w:rsidR="00C81C5B" w:rsidRPr="00C81C5B">
              <w:rPr>
                <w:b/>
                <w:bCs/>
                <w:szCs w:val="20"/>
              </w:rPr>
              <w:t>[VAT Return Reference]</w:t>
            </w:r>
            <w:r w:rsidR="00C81C5B" w:rsidRPr="00C81C5B">
              <w:rPr>
                <w:b/>
                <w:bCs/>
                <w:color w:val="000000"/>
                <w:szCs w:val="20"/>
              </w:rPr>
              <w:t xml:space="preserve"> </w:t>
            </w:r>
            <w:r>
              <w:rPr>
                <w:color w:val="000000"/>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Pr>
                <w:color w:val="000000"/>
                <w:szCs w:val="20"/>
              </w:rPr>
              <w:t xml:space="preserve">for one MSCON </w:t>
            </w:r>
            <w:r w:rsidR="00815561" w:rsidRPr="00815561">
              <w:rPr>
                <w:b/>
                <w:bCs/>
                <w:szCs w:val="20"/>
              </w:rPr>
              <w:t>[Country]</w:t>
            </w:r>
            <w:r w:rsidR="00815561" w:rsidRPr="003F75E4">
              <w:rPr>
                <w:szCs w:val="20"/>
              </w:rPr>
              <w:t xml:space="preserve"> </w:t>
            </w:r>
            <w:r>
              <w:rPr>
                <w:color w:val="000000"/>
                <w:szCs w:val="20"/>
              </w:rPr>
              <w:t>(Part 2 and Part 3 of Annex III of COM IR), submitted by Intermediary</w:t>
            </w:r>
            <w:r w:rsidR="00793350">
              <w:rPr>
                <w:color w:val="000000"/>
                <w:szCs w:val="20"/>
              </w:rPr>
              <w:t xml:space="preserve"> </w:t>
            </w:r>
            <w:r w:rsidR="00793350">
              <w:rPr>
                <w:szCs w:val="20"/>
              </w:rPr>
              <w:t xml:space="preserve">with </w:t>
            </w:r>
            <w:r w:rsidR="00793350" w:rsidRPr="00E16639">
              <w:rPr>
                <w:b/>
                <w:bCs/>
                <w:szCs w:val="20"/>
              </w:rPr>
              <w:t>[Identification Number of Intermediary]</w:t>
            </w:r>
            <w:r w:rsidRPr="008A5FE3">
              <w:rPr>
                <w:szCs w:val="28"/>
              </w:rPr>
              <w:t xml:space="preserve"> on behalf of th</w:t>
            </w:r>
            <w:r>
              <w:rPr>
                <w:szCs w:val="28"/>
              </w:rPr>
              <w:t>e</w:t>
            </w:r>
            <w:r w:rsidRPr="008A5FE3">
              <w:rPr>
                <w:szCs w:val="28"/>
              </w:rPr>
              <w:t xml:space="preserve"> NETP</w:t>
            </w:r>
            <w:r w:rsidR="00306BF2">
              <w:rPr>
                <w:szCs w:val="28"/>
              </w:rPr>
              <w:t xml:space="preserve"> </w:t>
            </w:r>
            <w:r w:rsidR="00306BF2" w:rsidRPr="00E16639">
              <w:rPr>
                <w:szCs w:val="20"/>
              </w:rPr>
              <w:t xml:space="preserve">with </w:t>
            </w:r>
            <w:r w:rsidR="00306BF2" w:rsidRPr="00E16639">
              <w:rPr>
                <w:b/>
                <w:bCs/>
                <w:szCs w:val="20"/>
              </w:rPr>
              <w:t>[VAT Identification Number]</w:t>
            </w:r>
            <w:r>
              <w:rPr>
                <w:szCs w:val="28"/>
              </w:rPr>
              <w:t xml:space="preserve"> he represents</w:t>
            </w:r>
            <w:r>
              <w:rPr>
                <w:color w:val="000000"/>
                <w:szCs w:val="20"/>
              </w:rPr>
              <w:t>; this includes nil returns.</w:t>
            </w:r>
          </w:p>
          <w:p w14:paraId="63EC754C" w14:textId="06534FED" w:rsidR="00C9309B" w:rsidRPr="008A5FE3" w:rsidRDefault="00C9309B" w:rsidP="000821FF">
            <w:pPr>
              <w:spacing w:after="0"/>
              <w:ind w:right="57"/>
              <w:jc w:val="left"/>
              <w:rPr>
                <w:szCs w:val="20"/>
              </w:rPr>
            </w:pPr>
            <w:r>
              <w:rPr>
                <w:szCs w:val="20"/>
              </w:rPr>
              <w:t>Please note that the query result is the same as if the “VAT Return period” parameter was not used.</w:t>
            </w:r>
          </w:p>
        </w:tc>
      </w:tr>
      <w:tr w:rsidR="000821FF" w:rsidRPr="008A5FE3" w14:paraId="2763DB7A" w14:textId="77777777" w:rsidTr="00FE5FF2">
        <w:trPr>
          <w:cantSplit/>
          <w:trHeight w:val="231"/>
          <w:jc w:val="center"/>
        </w:trPr>
        <w:tc>
          <w:tcPr>
            <w:tcW w:w="575" w:type="pct"/>
            <w:vAlign w:val="center"/>
          </w:tcPr>
          <w:p w14:paraId="63781498" w14:textId="66D1FBCC" w:rsidR="000821FF" w:rsidRPr="008A5FE3" w:rsidRDefault="000821FF" w:rsidP="000821FF">
            <w:pPr>
              <w:spacing w:after="0"/>
              <w:ind w:right="57"/>
              <w:jc w:val="center"/>
              <w:rPr>
                <w:szCs w:val="20"/>
              </w:rPr>
            </w:pPr>
            <w:r>
              <w:rPr>
                <w:color w:val="000000"/>
                <w:szCs w:val="22"/>
              </w:rPr>
              <w:t>X</w:t>
            </w:r>
          </w:p>
        </w:tc>
        <w:tc>
          <w:tcPr>
            <w:tcW w:w="570" w:type="pct"/>
            <w:vAlign w:val="center"/>
          </w:tcPr>
          <w:p w14:paraId="10BB0309" w14:textId="20B5A5E4" w:rsidR="000821FF" w:rsidRPr="008A5FE3" w:rsidRDefault="000821FF" w:rsidP="000821FF">
            <w:pPr>
              <w:spacing w:after="0"/>
              <w:jc w:val="center"/>
              <w:rPr>
                <w:szCs w:val="20"/>
              </w:rPr>
            </w:pPr>
            <w:r>
              <w:rPr>
                <w:color w:val="000000"/>
                <w:szCs w:val="22"/>
              </w:rPr>
              <w:t>X</w:t>
            </w:r>
          </w:p>
        </w:tc>
        <w:tc>
          <w:tcPr>
            <w:tcW w:w="541" w:type="pct"/>
            <w:vAlign w:val="center"/>
          </w:tcPr>
          <w:p w14:paraId="717019DA" w14:textId="73A9E8B4" w:rsidR="000821FF" w:rsidRPr="008A5FE3" w:rsidRDefault="000821FF" w:rsidP="000821FF">
            <w:pPr>
              <w:spacing w:after="0"/>
              <w:jc w:val="center"/>
              <w:rPr>
                <w:szCs w:val="20"/>
              </w:rPr>
            </w:pPr>
            <w:r>
              <w:rPr>
                <w:color w:val="000000"/>
                <w:szCs w:val="22"/>
              </w:rPr>
              <w:t>MSCON</w:t>
            </w:r>
          </w:p>
        </w:tc>
        <w:tc>
          <w:tcPr>
            <w:tcW w:w="542" w:type="pct"/>
            <w:vAlign w:val="center"/>
          </w:tcPr>
          <w:p w14:paraId="749CB920" w14:textId="5851292A" w:rsidR="000821FF" w:rsidRPr="008A5FE3" w:rsidRDefault="000821FF" w:rsidP="000821FF">
            <w:pPr>
              <w:spacing w:after="0"/>
              <w:ind w:right="57"/>
              <w:jc w:val="center"/>
              <w:rPr>
                <w:szCs w:val="20"/>
              </w:rPr>
            </w:pPr>
            <w:r>
              <w:rPr>
                <w:color w:val="000000"/>
                <w:szCs w:val="22"/>
              </w:rPr>
              <w:t>X</w:t>
            </w:r>
          </w:p>
        </w:tc>
        <w:tc>
          <w:tcPr>
            <w:tcW w:w="542" w:type="pct"/>
            <w:vAlign w:val="center"/>
          </w:tcPr>
          <w:p w14:paraId="3B77076C" w14:textId="3CA52020" w:rsidR="000821FF" w:rsidRPr="008A5FE3" w:rsidRDefault="000821FF" w:rsidP="000821FF">
            <w:pPr>
              <w:spacing w:after="0"/>
              <w:ind w:right="57"/>
              <w:jc w:val="center"/>
              <w:rPr>
                <w:szCs w:val="20"/>
              </w:rPr>
            </w:pPr>
            <w:r>
              <w:rPr>
                <w:color w:val="000000"/>
                <w:szCs w:val="22"/>
              </w:rPr>
              <w:t>X</w:t>
            </w:r>
          </w:p>
        </w:tc>
        <w:tc>
          <w:tcPr>
            <w:tcW w:w="542" w:type="pct"/>
            <w:vAlign w:val="center"/>
          </w:tcPr>
          <w:p w14:paraId="60648B61" w14:textId="25CE4CBC" w:rsidR="000821FF" w:rsidRPr="008A5FE3" w:rsidRDefault="000821FF" w:rsidP="000821FF">
            <w:pPr>
              <w:spacing w:after="0"/>
              <w:ind w:right="57"/>
              <w:jc w:val="center"/>
              <w:rPr>
                <w:szCs w:val="20"/>
              </w:rPr>
            </w:pPr>
            <w:r>
              <w:rPr>
                <w:color w:val="000000"/>
                <w:szCs w:val="22"/>
              </w:rPr>
              <w:t> </w:t>
            </w:r>
          </w:p>
        </w:tc>
        <w:tc>
          <w:tcPr>
            <w:tcW w:w="1688" w:type="pct"/>
          </w:tcPr>
          <w:p w14:paraId="0C406595" w14:textId="491CA826" w:rsidR="00C9309B" w:rsidRPr="00C9309B" w:rsidRDefault="00C9309B" w:rsidP="00C9309B">
            <w:pPr>
              <w:spacing w:after="0" w:line="240" w:lineRule="auto"/>
              <w:jc w:val="left"/>
              <w:rPr>
                <w:color w:val="000000"/>
                <w:szCs w:val="22"/>
              </w:rPr>
            </w:pPr>
            <w:r>
              <w:rPr>
                <w:color w:val="000000"/>
                <w:szCs w:val="20"/>
              </w:rPr>
              <w:t>This query returns the initial VAT Return</w:t>
            </w:r>
            <w:r w:rsidR="00C81C5B">
              <w:rPr>
                <w:color w:val="000000"/>
                <w:szCs w:val="20"/>
              </w:rPr>
              <w:t xml:space="preserve"> </w:t>
            </w:r>
            <w:r w:rsidR="00C81C5B" w:rsidRPr="00C81C5B">
              <w:rPr>
                <w:b/>
                <w:bCs/>
                <w:szCs w:val="20"/>
              </w:rPr>
              <w:t>[VAT Return Reference]</w:t>
            </w:r>
            <w:r w:rsidRPr="00C81C5B">
              <w:rPr>
                <w:b/>
                <w:bCs/>
                <w:color w:val="000000"/>
                <w:szCs w:val="20"/>
              </w:rPr>
              <w:t xml:space="preserve"> </w:t>
            </w:r>
            <w:r>
              <w:rPr>
                <w:color w:val="000000"/>
                <w:szCs w:val="20"/>
              </w:rPr>
              <w:t xml:space="preserve">for the </w:t>
            </w:r>
            <w:r w:rsidR="00E16639" w:rsidRPr="00A15E05">
              <w:rPr>
                <w:szCs w:val="20"/>
              </w:rPr>
              <w:t xml:space="preserve">VAT Return period </w:t>
            </w:r>
            <w:r w:rsidR="00E16639" w:rsidRPr="00A15E05">
              <w:rPr>
                <w:b/>
                <w:bCs/>
                <w:szCs w:val="20"/>
              </w:rPr>
              <w:t>[Period]</w:t>
            </w:r>
            <w:r w:rsidR="00E16639">
              <w:rPr>
                <w:szCs w:val="20"/>
              </w:rPr>
              <w:t xml:space="preserve"> </w:t>
            </w:r>
            <w:r>
              <w:rPr>
                <w:color w:val="000000"/>
                <w:szCs w:val="20"/>
              </w:rPr>
              <w:t xml:space="preserve">for all MSCON (Part 2 and Part 3 of Annex III of COM IR), submitted by </w:t>
            </w:r>
            <w:r w:rsidR="00306BF2">
              <w:rPr>
                <w:color w:val="000000"/>
                <w:szCs w:val="20"/>
              </w:rPr>
              <w:t xml:space="preserve">Intermediary </w:t>
            </w:r>
            <w:r w:rsidR="00306BF2">
              <w:rPr>
                <w:szCs w:val="20"/>
              </w:rPr>
              <w:t xml:space="preserve">with </w:t>
            </w:r>
            <w:r w:rsidR="00306BF2" w:rsidRPr="00E16639">
              <w:rPr>
                <w:b/>
                <w:bCs/>
                <w:szCs w:val="20"/>
              </w:rPr>
              <w:t>[Identification Number of Intermediary]</w:t>
            </w:r>
            <w:r w:rsidR="00306BF2" w:rsidRPr="008A5FE3">
              <w:rPr>
                <w:szCs w:val="28"/>
              </w:rPr>
              <w:t xml:space="preserve"> </w:t>
            </w:r>
            <w:r w:rsidRPr="008A5FE3">
              <w:rPr>
                <w:szCs w:val="28"/>
              </w:rPr>
              <w:t>on behalf of th</w:t>
            </w:r>
            <w:r>
              <w:rPr>
                <w:szCs w:val="28"/>
              </w:rPr>
              <w:t>e</w:t>
            </w:r>
            <w:r w:rsidRPr="008A5FE3">
              <w:rPr>
                <w:szCs w:val="28"/>
              </w:rPr>
              <w:t xml:space="preserve"> NETP</w:t>
            </w:r>
            <w:r w:rsidR="00306BF2">
              <w:rPr>
                <w:szCs w:val="28"/>
              </w:rPr>
              <w:t xml:space="preserve"> </w:t>
            </w:r>
            <w:r w:rsidR="00306BF2" w:rsidRPr="00E16639">
              <w:rPr>
                <w:szCs w:val="20"/>
              </w:rPr>
              <w:t xml:space="preserve">with </w:t>
            </w:r>
            <w:r w:rsidR="00306BF2" w:rsidRPr="00E16639">
              <w:rPr>
                <w:b/>
                <w:bCs/>
                <w:szCs w:val="20"/>
              </w:rPr>
              <w:t>[VAT Identification Number]</w:t>
            </w:r>
            <w:r>
              <w:rPr>
                <w:szCs w:val="28"/>
              </w:rPr>
              <w:t xml:space="preserve"> he represents</w:t>
            </w:r>
            <w:r>
              <w:rPr>
                <w:color w:val="000000"/>
                <w:szCs w:val="20"/>
              </w:rPr>
              <w:t>; this includes nil returns.</w:t>
            </w:r>
          </w:p>
          <w:p w14:paraId="0C43FD94" w14:textId="1D85B10A" w:rsidR="000821FF" w:rsidRPr="008A5FE3" w:rsidRDefault="00C9309B" w:rsidP="00C9309B">
            <w:pPr>
              <w:spacing w:after="0"/>
              <w:ind w:right="57"/>
              <w:jc w:val="left"/>
              <w:rPr>
                <w:szCs w:val="20"/>
              </w:rPr>
            </w:pPr>
            <w:r>
              <w:rPr>
                <w:szCs w:val="20"/>
              </w:rPr>
              <w:t>Please note that the query result is the same as if the “VAT Return period” parameter was not used.</w:t>
            </w:r>
          </w:p>
        </w:tc>
      </w:tr>
      <w:tr w:rsidR="000821FF" w:rsidRPr="008A5FE3" w14:paraId="1B75BAEB" w14:textId="77777777" w:rsidTr="00FE5FF2">
        <w:trPr>
          <w:cantSplit/>
          <w:trHeight w:val="231"/>
          <w:jc w:val="center"/>
        </w:trPr>
        <w:tc>
          <w:tcPr>
            <w:tcW w:w="575" w:type="pct"/>
            <w:vAlign w:val="center"/>
          </w:tcPr>
          <w:p w14:paraId="3CE7A073" w14:textId="76628B5B" w:rsidR="000821FF" w:rsidRPr="008A5FE3" w:rsidRDefault="000821FF" w:rsidP="000821FF">
            <w:pPr>
              <w:spacing w:after="0"/>
              <w:ind w:right="57"/>
              <w:jc w:val="center"/>
              <w:rPr>
                <w:szCs w:val="20"/>
              </w:rPr>
            </w:pPr>
            <w:r>
              <w:rPr>
                <w:color w:val="000000"/>
                <w:szCs w:val="22"/>
              </w:rPr>
              <w:t>X</w:t>
            </w:r>
          </w:p>
        </w:tc>
        <w:tc>
          <w:tcPr>
            <w:tcW w:w="570" w:type="pct"/>
            <w:vAlign w:val="center"/>
          </w:tcPr>
          <w:p w14:paraId="1D034069" w14:textId="3D8911B4" w:rsidR="000821FF" w:rsidRPr="008A5FE3" w:rsidRDefault="000821FF" w:rsidP="000821FF">
            <w:pPr>
              <w:spacing w:after="0"/>
              <w:jc w:val="center"/>
              <w:rPr>
                <w:szCs w:val="20"/>
              </w:rPr>
            </w:pPr>
            <w:r>
              <w:rPr>
                <w:color w:val="000000"/>
                <w:szCs w:val="22"/>
              </w:rPr>
              <w:t>X</w:t>
            </w:r>
          </w:p>
        </w:tc>
        <w:tc>
          <w:tcPr>
            <w:tcW w:w="541" w:type="pct"/>
            <w:vAlign w:val="center"/>
          </w:tcPr>
          <w:p w14:paraId="20CAAD73" w14:textId="4E78F2BE" w:rsidR="000821FF" w:rsidRPr="008A5FE3" w:rsidRDefault="000821FF" w:rsidP="000821FF">
            <w:pPr>
              <w:spacing w:after="0"/>
              <w:jc w:val="center"/>
              <w:rPr>
                <w:szCs w:val="20"/>
              </w:rPr>
            </w:pPr>
            <w:r>
              <w:rPr>
                <w:color w:val="000000"/>
                <w:szCs w:val="22"/>
              </w:rPr>
              <w:t>MSEST</w:t>
            </w:r>
          </w:p>
        </w:tc>
        <w:tc>
          <w:tcPr>
            <w:tcW w:w="542" w:type="pct"/>
            <w:vAlign w:val="center"/>
          </w:tcPr>
          <w:p w14:paraId="1A6CDC30" w14:textId="11054063" w:rsidR="000821FF" w:rsidRPr="008A5FE3" w:rsidRDefault="000821FF" w:rsidP="000821FF">
            <w:pPr>
              <w:spacing w:after="0"/>
              <w:ind w:right="57"/>
              <w:jc w:val="center"/>
              <w:rPr>
                <w:szCs w:val="20"/>
              </w:rPr>
            </w:pPr>
            <w:r>
              <w:rPr>
                <w:color w:val="000000"/>
                <w:szCs w:val="22"/>
              </w:rPr>
              <w:t>X</w:t>
            </w:r>
          </w:p>
        </w:tc>
        <w:tc>
          <w:tcPr>
            <w:tcW w:w="542" w:type="pct"/>
            <w:vAlign w:val="center"/>
          </w:tcPr>
          <w:p w14:paraId="5D47D4E2" w14:textId="1183D5E2" w:rsidR="000821FF" w:rsidRPr="008A5FE3" w:rsidRDefault="000821FF" w:rsidP="000821FF">
            <w:pPr>
              <w:spacing w:after="0"/>
              <w:ind w:right="57"/>
              <w:jc w:val="center"/>
              <w:rPr>
                <w:szCs w:val="20"/>
              </w:rPr>
            </w:pPr>
            <w:r>
              <w:rPr>
                <w:color w:val="000000"/>
                <w:szCs w:val="22"/>
              </w:rPr>
              <w:t>X</w:t>
            </w:r>
          </w:p>
        </w:tc>
        <w:tc>
          <w:tcPr>
            <w:tcW w:w="542" w:type="pct"/>
            <w:vAlign w:val="center"/>
          </w:tcPr>
          <w:p w14:paraId="27BECBD4" w14:textId="09B0F042" w:rsidR="000821FF" w:rsidRPr="008A5FE3" w:rsidRDefault="000821FF" w:rsidP="000821FF">
            <w:pPr>
              <w:spacing w:after="0"/>
              <w:ind w:right="57"/>
              <w:jc w:val="center"/>
              <w:rPr>
                <w:szCs w:val="20"/>
              </w:rPr>
            </w:pPr>
            <w:r>
              <w:rPr>
                <w:color w:val="000000"/>
                <w:szCs w:val="22"/>
              </w:rPr>
              <w:t>X</w:t>
            </w:r>
          </w:p>
        </w:tc>
        <w:tc>
          <w:tcPr>
            <w:tcW w:w="1688" w:type="pct"/>
          </w:tcPr>
          <w:p w14:paraId="5D9E42CE" w14:textId="342C23BB" w:rsidR="000821FF" w:rsidRPr="008A5FE3"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14:paraId="0AE1D8FD" w14:textId="77777777" w:rsidTr="00FE5FF2">
        <w:trPr>
          <w:cantSplit/>
          <w:trHeight w:val="231"/>
          <w:jc w:val="center"/>
        </w:trPr>
        <w:tc>
          <w:tcPr>
            <w:tcW w:w="575" w:type="pct"/>
            <w:vAlign w:val="center"/>
          </w:tcPr>
          <w:p w14:paraId="0E909A4C" w14:textId="63FDCD72" w:rsidR="000821FF" w:rsidRPr="008A5FE3" w:rsidRDefault="000821FF" w:rsidP="000821FF">
            <w:pPr>
              <w:spacing w:after="0"/>
              <w:ind w:right="57"/>
              <w:jc w:val="center"/>
              <w:rPr>
                <w:szCs w:val="20"/>
              </w:rPr>
            </w:pPr>
            <w:r>
              <w:rPr>
                <w:color w:val="000000"/>
                <w:szCs w:val="22"/>
              </w:rPr>
              <w:t>X</w:t>
            </w:r>
          </w:p>
        </w:tc>
        <w:tc>
          <w:tcPr>
            <w:tcW w:w="570" w:type="pct"/>
            <w:vAlign w:val="center"/>
          </w:tcPr>
          <w:p w14:paraId="5C7C0FAD" w14:textId="1ABF7478" w:rsidR="000821FF" w:rsidRPr="008A5FE3" w:rsidRDefault="000821FF" w:rsidP="000821FF">
            <w:pPr>
              <w:spacing w:after="0"/>
              <w:jc w:val="center"/>
              <w:rPr>
                <w:szCs w:val="20"/>
              </w:rPr>
            </w:pPr>
            <w:r>
              <w:rPr>
                <w:color w:val="000000"/>
                <w:szCs w:val="22"/>
              </w:rPr>
              <w:t>X</w:t>
            </w:r>
          </w:p>
        </w:tc>
        <w:tc>
          <w:tcPr>
            <w:tcW w:w="541" w:type="pct"/>
            <w:vAlign w:val="center"/>
          </w:tcPr>
          <w:p w14:paraId="1E725749" w14:textId="3DE3E235" w:rsidR="000821FF" w:rsidRPr="008A5FE3" w:rsidRDefault="000821FF" w:rsidP="000821FF">
            <w:pPr>
              <w:spacing w:after="0"/>
              <w:jc w:val="center"/>
              <w:rPr>
                <w:szCs w:val="20"/>
              </w:rPr>
            </w:pPr>
            <w:r>
              <w:rPr>
                <w:color w:val="000000"/>
                <w:szCs w:val="22"/>
              </w:rPr>
              <w:t>MSEST</w:t>
            </w:r>
          </w:p>
        </w:tc>
        <w:tc>
          <w:tcPr>
            <w:tcW w:w="542" w:type="pct"/>
            <w:vAlign w:val="center"/>
          </w:tcPr>
          <w:p w14:paraId="238B5387" w14:textId="6A69D116" w:rsidR="000821FF" w:rsidRPr="008A5FE3" w:rsidRDefault="000821FF" w:rsidP="000821FF">
            <w:pPr>
              <w:spacing w:after="0"/>
              <w:ind w:right="57"/>
              <w:jc w:val="center"/>
              <w:rPr>
                <w:szCs w:val="20"/>
              </w:rPr>
            </w:pPr>
            <w:r>
              <w:rPr>
                <w:color w:val="000000"/>
                <w:szCs w:val="22"/>
              </w:rPr>
              <w:t>X</w:t>
            </w:r>
          </w:p>
        </w:tc>
        <w:tc>
          <w:tcPr>
            <w:tcW w:w="542" w:type="pct"/>
            <w:vAlign w:val="center"/>
          </w:tcPr>
          <w:p w14:paraId="33102AE0" w14:textId="78871DEB" w:rsidR="000821FF" w:rsidRPr="008A5FE3" w:rsidRDefault="000821FF" w:rsidP="000821FF">
            <w:pPr>
              <w:spacing w:after="0"/>
              <w:ind w:right="57"/>
              <w:jc w:val="center"/>
              <w:rPr>
                <w:szCs w:val="20"/>
              </w:rPr>
            </w:pPr>
            <w:r>
              <w:rPr>
                <w:color w:val="000000"/>
                <w:szCs w:val="22"/>
              </w:rPr>
              <w:t>X</w:t>
            </w:r>
          </w:p>
        </w:tc>
        <w:tc>
          <w:tcPr>
            <w:tcW w:w="542" w:type="pct"/>
            <w:vAlign w:val="center"/>
          </w:tcPr>
          <w:p w14:paraId="0E499C22" w14:textId="7293B3E8" w:rsidR="000821FF" w:rsidRPr="008A5FE3" w:rsidRDefault="000821FF" w:rsidP="000821FF">
            <w:pPr>
              <w:spacing w:after="0"/>
              <w:ind w:right="57"/>
              <w:jc w:val="center"/>
              <w:rPr>
                <w:szCs w:val="20"/>
              </w:rPr>
            </w:pPr>
            <w:r>
              <w:rPr>
                <w:color w:val="000000"/>
                <w:szCs w:val="22"/>
              </w:rPr>
              <w:t> </w:t>
            </w:r>
          </w:p>
        </w:tc>
        <w:tc>
          <w:tcPr>
            <w:tcW w:w="1688" w:type="pct"/>
          </w:tcPr>
          <w:p w14:paraId="38F78624" w14:textId="2D8E350E" w:rsidR="000821FF" w:rsidRPr="008A5FE3"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rsidDel="00582240" w14:paraId="7574F4BB" w14:textId="77777777" w:rsidTr="000821FF">
        <w:trPr>
          <w:cantSplit/>
          <w:trHeight w:val="231"/>
          <w:jc w:val="center"/>
        </w:trPr>
        <w:tc>
          <w:tcPr>
            <w:tcW w:w="575" w:type="pct"/>
            <w:vAlign w:val="center"/>
          </w:tcPr>
          <w:p w14:paraId="154E2772" w14:textId="2769CF15" w:rsidR="000821FF" w:rsidRPr="008A5FE3" w:rsidDel="00582240" w:rsidRDefault="000821FF" w:rsidP="000821FF">
            <w:pPr>
              <w:spacing w:after="0"/>
              <w:ind w:right="57"/>
              <w:jc w:val="center"/>
              <w:rPr>
                <w:szCs w:val="20"/>
              </w:rPr>
            </w:pPr>
            <w:r>
              <w:rPr>
                <w:color w:val="000000"/>
                <w:szCs w:val="22"/>
              </w:rPr>
              <w:lastRenderedPageBreak/>
              <w:t>X</w:t>
            </w:r>
          </w:p>
        </w:tc>
        <w:tc>
          <w:tcPr>
            <w:tcW w:w="570" w:type="pct"/>
            <w:vAlign w:val="center"/>
          </w:tcPr>
          <w:p w14:paraId="724C0977" w14:textId="213A1F97" w:rsidR="000821FF" w:rsidRPr="008A5FE3" w:rsidDel="00582240" w:rsidRDefault="000821FF" w:rsidP="000821FF">
            <w:pPr>
              <w:spacing w:after="0"/>
              <w:ind w:right="57"/>
              <w:jc w:val="center"/>
              <w:rPr>
                <w:szCs w:val="20"/>
              </w:rPr>
            </w:pPr>
            <w:r>
              <w:rPr>
                <w:color w:val="000000"/>
                <w:szCs w:val="22"/>
              </w:rPr>
              <w:t>X</w:t>
            </w:r>
          </w:p>
        </w:tc>
        <w:tc>
          <w:tcPr>
            <w:tcW w:w="541" w:type="pct"/>
            <w:vAlign w:val="center"/>
          </w:tcPr>
          <w:p w14:paraId="6A141E40" w14:textId="4DDA97DB" w:rsidR="000821FF" w:rsidRPr="008A5FE3" w:rsidDel="00582240" w:rsidRDefault="000821FF" w:rsidP="000821FF">
            <w:pPr>
              <w:spacing w:after="0"/>
              <w:jc w:val="center"/>
              <w:rPr>
                <w:szCs w:val="20"/>
              </w:rPr>
            </w:pPr>
            <w:r>
              <w:rPr>
                <w:color w:val="000000"/>
                <w:szCs w:val="22"/>
              </w:rPr>
              <w:t>MSEST</w:t>
            </w:r>
          </w:p>
        </w:tc>
        <w:tc>
          <w:tcPr>
            <w:tcW w:w="542" w:type="pct"/>
            <w:vAlign w:val="center"/>
          </w:tcPr>
          <w:p w14:paraId="20D97F8D" w14:textId="560088A5" w:rsidR="000821FF" w:rsidRPr="008A5FE3" w:rsidDel="00582240" w:rsidRDefault="000821FF" w:rsidP="000821FF">
            <w:pPr>
              <w:spacing w:after="0"/>
              <w:ind w:right="57"/>
              <w:jc w:val="center"/>
              <w:rPr>
                <w:szCs w:val="20"/>
              </w:rPr>
            </w:pPr>
            <w:r>
              <w:rPr>
                <w:color w:val="000000"/>
                <w:szCs w:val="22"/>
              </w:rPr>
              <w:t>X</w:t>
            </w:r>
          </w:p>
        </w:tc>
        <w:tc>
          <w:tcPr>
            <w:tcW w:w="542" w:type="pct"/>
            <w:vAlign w:val="center"/>
          </w:tcPr>
          <w:p w14:paraId="52FF1931" w14:textId="6D8704D8" w:rsidR="000821FF" w:rsidRPr="008A5FE3" w:rsidDel="00582240" w:rsidRDefault="000821FF" w:rsidP="000821FF">
            <w:pPr>
              <w:spacing w:after="0"/>
              <w:ind w:right="57"/>
              <w:jc w:val="center"/>
              <w:rPr>
                <w:szCs w:val="20"/>
              </w:rPr>
            </w:pPr>
            <w:r>
              <w:rPr>
                <w:color w:val="000000"/>
                <w:szCs w:val="22"/>
              </w:rPr>
              <w:t> </w:t>
            </w:r>
          </w:p>
        </w:tc>
        <w:tc>
          <w:tcPr>
            <w:tcW w:w="542" w:type="pct"/>
            <w:vAlign w:val="center"/>
          </w:tcPr>
          <w:p w14:paraId="1F7645E5" w14:textId="6FD1C9AD" w:rsidR="000821FF" w:rsidRPr="008A5FE3" w:rsidDel="00582240" w:rsidRDefault="000821FF" w:rsidP="000821FF">
            <w:pPr>
              <w:spacing w:after="0"/>
              <w:ind w:right="57"/>
              <w:jc w:val="center"/>
              <w:rPr>
                <w:szCs w:val="20"/>
              </w:rPr>
            </w:pPr>
            <w:r>
              <w:rPr>
                <w:color w:val="000000"/>
                <w:szCs w:val="22"/>
              </w:rPr>
              <w:t>X</w:t>
            </w:r>
          </w:p>
        </w:tc>
        <w:tc>
          <w:tcPr>
            <w:tcW w:w="1688" w:type="pct"/>
          </w:tcPr>
          <w:p w14:paraId="1764148C" w14:textId="1DF36954" w:rsidR="000821FF" w:rsidRPr="008A5FE3" w:rsidDel="00582240"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rsidDel="00582240" w14:paraId="24BBF65A" w14:textId="77777777" w:rsidTr="000821FF">
        <w:trPr>
          <w:cantSplit/>
          <w:trHeight w:val="231"/>
          <w:jc w:val="center"/>
        </w:trPr>
        <w:tc>
          <w:tcPr>
            <w:tcW w:w="575" w:type="pct"/>
            <w:vAlign w:val="center"/>
          </w:tcPr>
          <w:p w14:paraId="22DD9AC7" w14:textId="5E32F1C0" w:rsidR="000821FF" w:rsidRPr="008A5FE3" w:rsidDel="00582240" w:rsidRDefault="000821FF" w:rsidP="000821FF">
            <w:pPr>
              <w:spacing w:after="0"/>
              <w:ind w:right="57"/>
              <w:jc w:val="center"/>
              <w:rPr>
                <w:szCs w:val="20"/>
              </w:rPr>
            </w:pPr>
            <w:r>
              <w:rPr>
                <w:color w:val="000000"/>
                <w:szCs w:val="22"/>
              </w:rPr>
              <w:t>X</w:t>
            </w:r>
          </w:p>
        </w:tc>
        <w:tc>
          <w:tcPr>
            <w:tcW w:w="570" w:type="pct"/>
            <w:vAlign w:val="center"/>
          </w:tcPr>
          <w:p w14:paraId="2A878D0D" w14:textId="63712EFC" w:rsidR="000821FF" w:rsidRPr="008A5FE3" w:rsidDel="00582240" w:rsidRDefault="000821FF" w:rsidP="000821FF">
            <w:pPr>
              <w:spacing w:after="0"/>
              <w:ind w:right="57"/>
              <w:jc w:val="center"/>
              <w:rPr>
                <w:szCs w:val="20"/>
              </w:rPr>
            </w:pPr>
            <w:r>
              <w:rPr>
                <w:color w:val="000000"/>
                <w:szCs w:val="22"/>
              </w:rPr>
              <w:t>X</w:t>
            </w:r>
          </w:p>
        </w:tc>
        <w:tc>
          <w:tcPr>
            <w:tcW w:w="541" w:type="pct"/>
            <w:vAlign w:val="center"/>
          </w:tcPr>
          <w:p w14:paraId="2D3AED83" w14:textId="08246A65" w:rsidR="000821FF" w:rsidRPr="008A5FE3" w:rsidDel="00582240" w:rsidRDefault="000821FF" w:rsidP="000821FF">
            <w:pPr>
              <w:spacing w:after="0"/>
              <w:jc w:val="center"/>
              <w:rPr>
                <w:szCs w:val="20"/>
              </w:rPr>
            </w:pPr>
            <w:r>
              <w:rPr>
                <w:color w:val="000000"/>
                <w:szCs w:val="22"/>
              </w:rPr>
              <w:t>MSEST</w:t>
            </w:r>
          </w:p>
        </w:tc>
        <w:tc>
          <w:tcPr>
            <w:tcW w:w="542" w:type="pct"/>
            <w:vAlign w:val="center"/>
          </w:tcPr>
          <w:p w14:paraId="48B6807F" w14:textId="781246EE" w:rsidR="000821FF" w:rsidRPr="008A5FE3" w:rsidDel="00582240" w:rsidRDefault="000821FF" w:rsidP="000821FF">
            <w:pPr>
              <w:spacing w:after="0"/>
              <w:ind w:right="57"/>
              <w:jc w:val="center"/>
              <w:rPr>
                <w:szCs w:val="20"/>
              </w:rPr>
            </w:pPr>
            <w:r>
              <w:rPr>
                <w:color w:val="000000"/>
                <w:szCs w:val="22"/>
              </w:rPr>
              <w:t>X</w:t>
            </w:r>
          </w:p>
        </w:tc>
        <w:tc>
          <w:tcPr>
            <w:tcW w:w="542" w:type="pct"/>
            <w:vAlign w:val="center"/>
          </w:tcPr>
          <w:p w14:paraId="1C6C7409" w14:textId="70381909" w:rsidR="000821FF" w:rsidRPr="008A5FE3" w:rsidDel="00582240" w:rsidRDefault="000821FF" w:rsidP="000821FF">
            <w:pPr>
              <w:spacing w:after="0"/>
              <w:ind w:right="57"/>
              <w:jc w:val="center"/>
              <w:rPr>
                <w:szCs w:val="20"/>
              </w:rPr>
            </w:pPr>
            <w:r>
              <w:rPr>
                <w:color w:val="000000"/>
                <w:szCs w:val="22"/>
              </w:rPr>
              <w:t> </w:t>
            </w:r>
          </w:p>
        </w:tc>
        <w:tc>
          <w:tcPr>
            <w:tcW w:w="542" w:type="pct"/>
            <w:vAlign w:val="center"/>
          </w:tcPr>
          <w:p w14:paraId="07AC4654" w14:textId="332562C9" w:rsidR="000821FF" w:rsidRPr="008A5FE3" w:rsidDel="00582240" w:rsidRDefault="000821FF" w:rsidP="000821FF">
            <w:pPr>
              <w:spacing w:after="0"/>
              <w:ind w:right="57"/>
              <w:jc w:val="center"/>
              <w:rPr>
                <w:szCs w:val="20"/>
              </w:rPr>
            </w:pPr>
            <w:r>
              <w:rPr>
                <w:color w:val="000000"/>
                <w:szCs w:val="22"/>
              </w:rPr>
              <w:t> </w:t>
            </w:r>
          </w:p>
        </w:tc>
        <w:tc>
          <w:tcPr>
            <w:tcW w:w="1688" w:type="pct"/>
          </w:tcPr>
          <w:p w14:paraId="7712BBCF" w14:textId="1C584130" w:rsidR="000821FF" w:rsidRPr="008A5FE3" w:rsidDel="00582240"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rsidDel="00582240" w14:paraId="5DB18C70" w14:textId="77777777" w:rsidTr="00FE5FF2">
        <w:trPr>
          <w:cantSplit/>
          <w:trHeight w:val="231"/>
          <w:jc w:val="center"/>
        </w:trPr>
        <w:tc>
          <w:tcPr>
            <w:tcW w:w="575" w:type="pct"/>
            <w:vAlign w:val="center"/>
          </w:tcPr>
          <w:p w14:paraId="59E6A1CD" w14:textId="3C4B7DE1" w:rsidR="000821FF" w:rsidRPr="008A5FE3" w:rsidDel="00582240" w:rsidRDefault="000821FF" w:rsidP="000821FF">
            <w:pPr>
              <w:spacing w:after="0"/>
              <w:ind w:right="57"/>
              <w:jc w:val="center"/>
              <w:rPr>
                <w:szCs w:val="20"/>
              </w:rPr>
            </w:pPr>
            <w:r>
              <w:rPr>
                <w:color w:val="000000"/>
                <w:szCs w:val="22"/>
              </w:rPr>
              <w:t>X</w:t>
            </w:r>
          </w:p>
        </w:tc>
        <w:tc>
          <w:tcPr>
            <w:tcW w:w="570" w:type="pct"/>
            <w:vAlign w:val="center"/>
          </w:tcPr>
          <w:p w14:paraId="7FDA1DC5" w14:textId="3728F7CE" w:rsidR="000821FF" w:rsidRPr="008A5FE3" w:rsidDel="00582240" w:rsidRDefault="000821FF" w:rsidP="000821FF">
            <w:pPr>
              <w:spacing w:after="0"/>
              <w:ind w:right="57"/>
              <w:jc w:val="center"/>
              <w:rPr>
                <w:szCs w:val="20"/>
              </w:rPr>
            </w:pPr>
            <w:r>
              <w:rPr>
                <w:color w:val="000000"/>
                <w:szCs w:val="22"/>
              </w:rPr>
              <w:t>X</w:t>
            </w:r>
          </w:p>
        </w:tc>
        <w:tc>
          <w:tcPr>
            <w:tcW w:w="541" w:type="pct"/>
            <w:vAlign w:val="center"/>
          </w:tcPr>
          <w:p w14:paraId="6DB508C6" w14:textId="39B77639" w:rsidR="000821FF" w:rsidRPr="008A5FE3" w:rsidDel="00582240" w:rsidRDefault="000821FF" w:rsidP="000821FF">
            <w:pPr>
              <w:spacing w:after="0"/>
              <w:jc w:val="center"/>
              <w:rPr>
                <w:szCs w:val="20"/>
              </w:rPr>
            </w:pPr>
            <w:r>
              <w:rPr>
                <w:color w:val="000000"/>
                <w:szCs w:val="22"/>
              </w:rPr>
              <w:t>MSEST</w:t>
            </w:r>
          </w:p>
        </w:tc>
        <w:tc>
          <w:tcPr>
            <w:tcW w:w="542" w:type="pct"/>
            <w:vAlign w:val="center"/>
          </w:tcPr>
          <w:p w14:paraId="551E77A9" w14:textId="4E3F411F" w:rsidR="000821FF" w:rsidRPr="008A5FE3" w:rsidDel="00582240" w:rsidRDefault="000821FF" w:rsidP="000821FF">
            <w:pPr>
              <w:spacing w:after="0"/>
              <w:ind w:right="57"/>
              <w:jc w:val="center"/>
              <w:rPr>
                <w:szCs w:val="20"/>
              </w:rPr>
            </w:pPr>
            <w:r>
              <w:rPr>
                <w:color w:val="000000"/>
                <w:szCs w:val="22"/>
              </w:rPr>
              <w:t> </w:t>
            </w:r>
          </w:p>
        </w:tc>
        <w:tc>
          <w:tcPr>
            <w:tcW w:w="542" w:type="pct"/>
            <w:vAlign w:val="center"/>
          </w:tcPr>
          <w:p w14:paraId="0CE15F3F" w14:textId="6BB228FC" w:rsidR="000821FF" w:rsidRPr="008A5FE3" w:rsidDel="00582240" w:rsidRDefault="000821FF" w:rsidP="000821FF">
            <w:pPr>
              <w:spacing w:after="0"/>
              <w:ind w:right="57"/>
              <w:jc w:val="center"/>
              <w:rPr>
                <w:szCs w:val="20"/>
              </w:rPr>
            </w:pPr>
            <w:r>
              <w:rPr>
                <w:color w:val="000000"/>
                <w:szCs w:val="22"/>
              </w:rPr>
              <w:t>X</w:t>
            </w:r>
          </w:p>
        </w:tc>
        <w:tc>
          <w:tcPr>
            <w:tcW w:w="542" w:type="pct"/>
            <w:vAlign w:val="center"/>
          </w:tcPr>
          <w:p w14:paraId="3D0FA6FD" w14:textId="2CDB4CE0" w:rsidR="000821FF" w:rsidRPr="008A5FE3" w:rsidDel="00582240" w:rsidRDefault="000821FF" w:rsidP="000821FF">
            <w:pPr>
              <w:spacing w:after="0"/>
              <w:ind w:right="57"/>
              <w:jc w:val="center"/>
              <w:rPr>
                <w:szCs w:val="20"/>
              </w:rPr>
            </w:pPr>
            <w:r>
              <w:rPr>
                <w:color w:val="000000"/>
                <w:szCs w:val="22"/>
              </w:rPr>
              <w:t>X</w:t>
            </w:r>
          </w:p>
        </w:tc>
        <w:tc>
          <w:tcPr>
            <w:tcW w:w="1688" w:type="pct"/>
          </w:tcPr>
          <w:p w14:paraId="1C860D1B" w14:textId="10482209" w:rsidR="000821FF" w:rsidRPr="008A5FE3" w:rsidDel="00582240"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rsidDel="00582240" w14:paraId="75034F80" w14:textId="77777777" w:rsidTr="00FE5FF2">
        <w:trPr>
          <w:cantSplit/>
          <w:trHeight w:val="231"/>
          <w:jc w:val="center"/>
        </w:trPr>
        <w:tc>
          <w:tcPr>
            <w:tcW w:w="575" w:type="pct"/>
            <w:vAlign w:val="center"/>
          </w:tcPr>
          <w:p w14:paraId="7F659766" w14:textId="7420F4A1" w:rsidR="000821FF" w:rsidRPr="008A5FE3" w:rsidDel="00582240" w:rsidRDefault="000821FF" w:rsidP="000821FF">
            <w:pPr>
              <w:spacing w:after="0"/>
              <w:ind w:right="57"/>
              <w:jc w:val="center"/>
              <w:rPr>
                <w:szCs w:val="20"/>
              </w:rPr>
            </w:pPr>
            <w:r>
              <w:rPr>
                <w:color w:val="000000"/>
                <w:szCs w:val="22"/>
              </w:rPr>
              <w:t>X</w:t>
            </w:r>
          </w:p>
        </w:tc>
        <w:tc>
          <w:tcPr>
            <w:tcW w:w="570" w:type="pct"/>
            <w:vAlign w:val="center"/>
          </w:tcPr>
          <w:p w14:paraId="776E27C7" w14:textId="2F55BABA" w:rsidR="000821FF" w:rsidRPr="008A5FE3" w:rsidDel="00582240" w:rsidRDefault="000821FF" w:rsidP="000821FF">
            <w:pPr>
              <w:spacing w:after="0"/>
              <w:ind w:right="57"/>
              <w:jc w:val="center"/>
              <w:rPr>
                <w:szCs w:val="20"/>
              </w:rPr>
            </w:pPr>
            <w:r>
              <w:rPr>
                <w:color w:val="000000"/>
                <w:szCs w:val="22"/>
              </w:rPr>
              <w:t>X</w:t>
            </w:r>
          </w:p>
        </w:tc>
        <w:tc>
          <w:tcPr>
            <w:tcW w:w="541" w:type="pct"/>
            <w:vAlign w:val="center"/>
          </w:tcPr>
          <w:p w14:paraId="57F8E3B8" w14:textId="06E93D54" w:rsidR="000821FF" w:rsidRPr="008A5FE3" w:rsidDel="00582240" w:rsidRDefault="000821FF" w:rsidP="000821FF">
            <w:pPr>
              <w:spacing w:after="0"/>
              <w:jc w:val="center"/>
              <w:rPr>
                <w:szCs w:val="20"/>
              </w:rPr>
            </w:pPr>
            <w:r>
              <w:rPr>
                <w:color w:val="000000"/>
                <w:szCs w:val="22"/>
              </w:rPr>
              <w:t>MSEST</w:t>
            </w:r>
          </w:p>
        </w:tc>
        <w:tc>
          <w:tcPr>
            <w:tcW w:w="542" w:type="pct"/>
            <w:vAlign w:val="center"/>
          </w:tcPr>
          <w:p w14:paraId="0244EF60" w14:textId="3CE26521" w:rsidR="000821FF" w:rsidRPr="008A5FE3" w:rsidDel="00582240" w:rsidRDefault="000821FF" w:rsidP="000821FF">
            <w:pPr>
              <w:spacing w:after="0"/>
              <w:ind w:right="57"/>
              <w:jc w:val="center"/>
              <w:rPr>
                <w:szCs w:val="20"/>
              </w:rPr>
            </w:pPr>
            <w:r>
              <w:rPr>
                <w:color w:val="000000"/>
                <w:szCs w:val="22"/>
              </w:rPr>
              <w:t> </w:t>
            </w:r>
          </w:p>
        </w:tc>
        <w:tc>
          <w:tcPr>
            <w:tcW w:w="542" w:type="pct"/>
            <w:vAlign w:val="center"/>
          </w:tcPr>
          <w:p w14:paraId="299FEE13" w14:textId="544E83DF" w:rsidR="000821FF" w:rsidRPr="008A5FE3" w:rsidDel="00582240" w:rsidRDefault="000821FF" w:rsidP="000821FF">
            <w:pPr>
              <w:spacing w:after="0"/>
              <w:ind w:right="57"/>
              <w:jc w:val="center"/>
              <w:rPr>
                <w:szCs w:val="20"/>
              </w:rPr>
            </w:pPr>
            <w:r>
              <w:rPr>
                <w:color w:val="000000"/>
                <w:szCs w:val="22"/>
              </w:rPr>
              <w:t>X</w:t>
            </w:r>
          </w:p>
        </w:tc>
        <w:tc>
          <w:tcPr>
            <w:tcW w:w="542" w:type="pct"/>
            <w:vAlign w:val="center"/>
          </w:tcPr>
          <w:p w14:paraId="777D0B38" w14:textId="6325D687" w:rsidR="000821FF" w:rsidRPr="008A5FE3" w:rsidDel="00582240" w:rsidRDefault="000821FF" w:rsidP="000821FF">
            <w:pPr>
              <w:spacing w:after="0"/>
              <w:ind w:right="57"/>
              <w:jc w:val="center"/>
              <w:rPr>
                <w:szCs w:val="20"/>
              </w:rPr>
            </w:pPr>
            <w:r>
              <w:rPr>
                <w:color w:val="000000"/>
                <w:szCs w:val="22"/>
              </w:rPr>
              <w:t> </w:t>
            </w:r>
          </w:p>
        </w:tc>
        <w:tc>
          <w:tcPr>
            <w:tcW w:w="1688" w:type="pct"/>
          </w:tcPr>
          <w:p w14:paraId="13245CA8" w14:textId="3939149C" w:rsidR="000821FF" w:rsidRPr="008A5FE3" w:rsidDel="00582240"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rsidDel="00582240" w14:paraId="76CF8903" w14:textId="77777777" w:rsidTr="00FE5FF2">
        <w:trPr>
          <w:cantSplit/>
          <w:trHeight w:val="231"/>
          <w:jc w:val="center"/>
        </w:trPr>
        <w:tc>
          <w:tcPr>
            <w:tcW w:w="575" w:type="pct"/>
            <w:vAlign w:val="center"/>
          </w:tcPr>
          <w:p w14:paraId="1B0DE3BA" w14:textId="3DA3F50D" w:rsidR="000821FF" w:rsidRPr="008A5FE3" w:rsidDel="00582240" w:rsidRDefault="000821FF" w:rsidP="000821FF">
            <w:pPr>
              <w:spacing w:after="0"/>
              <w:ind w:right="57"/>
              <w:jc w:val="center"/>
              <w:rPr>
                <w:szCs w:val="20"/>
              </w:rPr>
            </w:pPr>
            <w:r>
              <w:rPr>
                <w:color w:val="000000"/>
                <w:szCs w:val="22"/>
              </w:rPr>
              <w:t>X</w:t>
            </w:r>
          </w:p>
        </w:tc>
        <w:tc>
          <w:tcPr>
            <w:tcW w:w="570" w:type="pct"/>
            <w:vAlign w:val="center"/>
          </w:tcPr>
          <w:p w14:paraId="7EE624B8" w14:textId="55FCBECD" w:rsidR="000821FF" w:rsidRPr="008A5FE3" w:rsidDel="00582240" w:rsidRDefault="000821FF" w:rsidP="000821FF">
            <w:pPr>
              <w:spacing w:after="0"/>
              <w:ind w:right="57"/>
              <w:jc w:val="center"/>
              <w:rPr>
                <w:szCs w:val="20"/>
              </w:rPr>
            </w:pPr>
            <w:r>
              <w:rPr>
                <w:color w:val="000000"/>
                <w:szCs w:val="22"/>
              </w:rPr>
              <w:t>X</w:t>
            </w:r>
          </w:p>
        </w:tc>
        <w:tc>
          <w:tcPr>
            <w:tcW w:w="541" w:type="pct"/>
            <w:vAlign w:val="center"/>
          </w:tcPr>
          <w:p w14:paraId="5E1B91FD" w14:textId="5C309876" w:rsidR="000821FF" w:rsidRPr="008A5FE3" w:rsidDel="00582240" w:rsidRDefault="000821FF" w:rsidP="000821FF">
            <w:pPr>
              <w:spacing w:after="0"/>
              <w:jc w:val="center"/>
              <w:rPr>
                <w:szCs w:val="20"/>
              </w:rPr>
            </w:pPr>
            <w:r>
              <w:rPr>
                <w:color w:val="000000"/>
                <w:szCs w:val="22"/>
              </w:rPr>
              <w:t>MSEST</w:t>
            </w:r>
          </w:p>
        </w:tc>
        <w:tc>
          <w:tcPr>
            <w:tcW w:w="542" w:type="pct"/>
            <w:vAlign w:val="center"/>
          </w:tcPr>
          <w:p w14:paraId="62BC8D85" w14:textId="4F55C67A" w:rsidR="000821FF" w:rsidRPr="008A5FE3" w:rsidDel="00582240" w:rsidRDefault="000821FF" w:rsidP="000821FF">
            <w:pPr>
              <w:spacing w:after="0"/>
              <w:ind w:right="57"/>
              <w:jc w:val="center"/>
              <w:rPr>
                <w:szCs w:val="20"/>
              </w:rPr>
            </w:pPr>
            <w:r>
              <w:rPr>
                <w:color w:val="000000"/>
                <w:szCs w:val="22"/>
              </w:rPr>
              <w:t> </w:t>
            </w:r>
          </w:p>
        </w:tc>
        <w:tc>
          <w:tcPr>
            <w:tcW w:w="542" w:type="pct"/>
            <w:vAlign w:val="center"/>
          </w:tcPr>
          <w:p w14:paraId="768E15C2" w14:textId="28AC0778" w:rsidR="000821FF" w:rsidRPr="008A5FE3" w:rsidDel="00582240" w:rsidRDefault="000821FF" w:rsidP="000821FF">
            <w:pPr>
              <w:spacing w:after="0"/>
              <w:ind w:right="57"/>
              <w:jc w:val="center"/>
              <w:rPr>
                <w:szCs w:val="20"/>
              </w:rPr>
            </w:pPr>
            <w:r>
              <w:rPr>
                <w:color w:val="000000"/>
                <w:szCs w:val="22"/>
              </w:rPr>
              <w:t> </w:t>
            </w:r>
          </w:p>
        </w:tc>
        <w:tc>
          <w:tcPr>
            <w:tcW w:w="542" w:type="pct"/>
            <w:vAlign w:val="center"/>
          </w:tcPr>
          <w:p w14:paraId="43E5A9A3" w14:textId="6AA75591" w:rsidR="000821FF" w:rsidRPr="008A5FE3" w:rsidDel="00582240" w:rsidRDefault="000821FF" w:rsidP="000821FF">
            <w:pPr>
              <w:spacing w:after="0"/>
              <w:ind w:right="57"/>
              <w:jc w:val="center"/>
              <w:rPr>
                <w:szCs w:val="20"/>
              </w:rPr>
            </w:pPr>
            <w:r>
              <w:rPr>
                <w:color w:val="000000"/>
                <w:szCs w:val="22"/>
              </w:rPr>
              <w:t>X</w:t>
            </w:r>
          </w:p>
        </w:tc>
        <w:tc>
          <w:tcPr>
            <w:tcW w:w="1688" w:type="pct"/>
          </w:tcPr>
          <w:p w14:paraId="5CA9BD49" w14:textId="3FCCBE8B" w:rsidR="000821FF" w:rsidRPr="008A5FE3" w:rsidDel="00582240" w:rsidRDefault="00E7749B" w:rsidP="000821FF">
            <w:pPr>
              <w:spacing w:after="0"/>
              <w:ind w:right="57"/>
              <w:jc w:val="left"/>
              <w:rPr>
                <w:szCs w:val="20"/>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r w:rsidR="000821FF" w:rsidRPr="008A5FE3" w:rsidDel="00582240" w14:paraId="6AC81D02" w14:textId="77777777" w:rsidTr="00FE5FF2">
        <w:trPr>
          <w:cantSplit/>
          <w:trHeight w:val="231"/>
          <w:jc w:val="center"/>
        </w:trPr>
        <w:tc>
          <w:tcPr>
            <w:tcW w:w="575" w:type="pct"/>
            <w:vAlign w:val="center"/>
          </w:tcPr>
          <w:p w14:paraId="12C81CB9" w14:textId="308A86C0" w:rsidR="000821FF" w:rsidRPr="008A5FE3" w:rsidDel="00582240" w:rsidRDefault="000821FF" w:rsidP="000821FF">
            <w:pPr>
              <w:keepNext/>
              <w:spacing w:after="0"/>
              <w:ind w:right="57"/>
              <w:jc w:val="center"/>
              <w:rPr>
                <w:szCs w:val="20"/>
              </w:rPr>
            </w:pPr>
            <w:r>
              <w:rPr>
                <w:color w:val="000000"/>
                <w:szCs w:val="22"/>
              </w:rPr>
              <w:t>X</w:t>
            </w:r>
          </w:p>
        </w:tc>
        <w:tc>
          <w:tcPr>
            <w:tcW w:w="570" w:type="pct"/>
            <w:vAlign w:val="center"/>
          </w:tcPr>
          <w:p w14:paraId="22029696" w14:textId="4D603CE1" w:rsidR="000821FF" w:rsidRPr="008A5FE3" w:rsidDel="00582240" w:rsidRDefault="000821FF" w:rsidP="000821FF">
            <w:pPr>
              <w:keepNext/>
              <w:spacing w:after="0"/>
              <w:ind w:right="57"/>
              <w:jc w:val="center"/>
              <w:rPr>
                <w:szCs w:val="20"/>
              </w:rPr>
            </w:pPr>
            <w:r>
              <w:rPr>
                <w:color w:val="000000"/>
                <w:szCs w:val="22"/>
              </w:rPr>
              <w:t>X</w:t>
            </w:r>
          </w:p>
        </w:tc>
        <w:tc>
          <w:tcPr>
            <w:tcW w:w="541" w:type="pct"/>
            <w:vAlign w:val="center"/>
          </w:tcPr>
          <w:p w14:paraId="5857C6DE" w14:textId="000C685F" w:rsidR="000821FF" w:rsidRPr="008A5FE3" w:rsidDel="00582240" w:rsidRDefault="000821FF" w:rsidP="000821FF">
            <w:pPr>
              <w:keepNext/>
              <w:spacing w:after="0"/>
              <w:jc w:val="center"/>
              <w:rPr>
                <w:szCs w:val="20"/>
              </w:rPr>
            </w:pPr>
            <w:r>
              <w:rPr>
                <w:color w:val="000000"/>
                <w:szCs w:val="22"/>
              </w:rPr>
              <w:t>MSEST</w:t>
            </w:r>
          </w:p>
        </w:tc>
        <w:tc>
          <w:tcPr>
            <w:tcW w:w="542" w:type="pct"/>
            <w:vAlign w:val="center"/>
          </w:tcPr>
          <w:p w14:paraId="3A750C57" w14:textId="770CB5D0" w:rsidR="000821FF" w:rsidRPr="008A5FE3" w:rsidDel="00582240" w:rsidRDefault="000821FF" w:rsidP="000821FF">
            <w:pPr>
              <w:keepNext/>
              <w:spacing w:after="0"/>
              <w:ind w:right="57"/>
              <w:jc w:val="center"/>
              <w:rPr>
                <w:szCs w:val="20"/>
              </w:rPr>
            </w:pPr>
            <w:r>
              <w:rPr>
                <w:color w:val="000000"/>
                <w:szCs w:val="22"/>
              </w:rPr>
              <w:t> </w:t>
            </w:r>
          </w:p>
        </w:tc>
        <w:tc>
          <w:tcPr>
            <w:tcW w:w="542" w:type="pct"/>
            <w:vAlign w:val="center"/>
          </w:tcPr>
          <w:p w14:paraId="37672957" w14:textId="3DA7DA56" w:rsidR="000821FF" w:rsidRPr="008A5FE3" w:rsidDel="00582240" w:rsidRDefault="000821FF" w:rsidP="000821FF">
            <w:pPr>
              <w:keepNext/>
              <w:spacing w:after="0"/>
              <w:ind w:right="57"/>
              <w:jc w:val="center"/>
              <w:rPr>
                <w:szCs w:val="20"/>
              </w:rPr>
            </w:pPr>
            <w:r>
              <w:rPr>
                <w:color w:val="000000"/>
                <w:szCs w:val="22"/>
              </w:rPr>
              <w:t> </w:t>
            </w:r>
          </w:p>
        </w:tc>
        <w:tc>
          <w:tcPr>
            <w:tcW w:w="542" w:type="pct"/>
            <w:vAlign w:val="center"/>
          </w:tcPr>
          <w:p w14:paraId="0BA9D03E" w14:textId="6B6FDA66" w:rsidR="000821FF" w:rsidRPr="008A5FE3" w:rsidDel="00582240" w:rsidRDefault="000821FF" w:rsidP="000821FF">
            <w:pPr>
              <w:keepNext/>
              <w:spacing w:after="0"/>
              <w:ind w:right="57"/>
              <w:jc w:val="center"/>
              <w:rPr>
                <w:szCs w:val="20"/>
              </w:rPr>
            </w:pPr>
            <w:r>
              <w:rPr>
                <w:color w:val="000000"/>
                <w:szCs w:val="22"/>
              </w:rPr>
              <w:t> </w:t>
            </w:r>
          </w:p>
        </w:tc>
        <w:tc>
          <w:tcPr>
            <w:tcW w:w="1688" w:type="pct"/>
          </w:tcPr>
          <w:p w14:paraId="0CA681A4" w14:textId="4988E271" w:rsidR="000821FF" w:rsidRPr="003641CF" w:rsidDel="00582240" w:rsidRDefault="00E7749B" w:rsidP="003641CF">
            <w:pPr>
              <w:spacing w:after="0" w:line="240" w:lineRule="auto"/>
              <w:jc w:val="left"/>
              <w:rPr>
                <w:color w:val="000000"/>
                <w:szCs w:val="22"/>
              </w:rPr>
            </w:pPr>
            <w:r>
              <w:rPr>
                <w:szCs w:val="20"/>
              </w:rPr>
              <w:t>The query returns no VAT Return information (</w:t>
            </w:r>
            <w:r w:rsidRPr="00AE6B68">
              <w:rPr>
                <w:szCs w:val="20"/>
              </w:rPr>
              <w:t>the ‘Request Type’ = MSEST is valid for the Union Scheme</w:t>
            </w:r>
            <w:r>
              <w:rPr>
                <w:szCs w:val="20"/>
              </w:rPr>
              <w:t xml:space="preserve"> only and </w:t>
            </w:r>
            <w:r w:rsidRPr="00AE6B68">
              <w:rPr>
                <w:szCs w:val="20"/>
              </w:rPr>
              <w:t>the ‘Intermediary Number’ is valid for the Import Scheme</w:t>
            </w:r>
            <w:r>
              <w:rPr>
                <w:szCs w:val="20"/>
              </w:rPr>
              <w:t xml:space="preserve"> only)</w:t>
            </w:r>
            <w:r w:rsidRPr="00AE6B68">
              <w:rPr>
                <w:szCs w:val="20"/>
              </w:rPr>
              <w:t>.</w:t>
            </w:r>
          </w:p>
        </w:tc>
      </w:tr>
    </w:tbl>
    <w:p w14:paraId="7DA3A88F" w14:textId="5AFA012F" w:rsidR="008C1D2D" w:rsidRDefault="008C1D2D" w:rsidP="008C1D2D">
      <w:pPr>
        <w:pStyle w:val="Antrat"/>
      </w:pPr>
      <w:bookmarkStart w:id="648" w:name="_Ref124240239"/>
      <w:bookmarkStart w:id="649" w:name="_Toc209159603"/>
      <w:r>
        <w:t xml:space="preserve">Table </w:t>
      </w:r>
      <w:r w:rsidR="000E2297">
        <w:fldChar w:fldCharType="begin"/>
      </w:r>
      <w:r w:rsidR="000E2297">
        <w:instrText xml:space="preserve"> SEQ Table \* ARABIC </w:instrText>
      </w:r>
      <w:r w:rsidR="000E2297">
        <w:fldChar w:fldCharType="separate"/>
      </w:r>
      <w:r w:rsidR="00727DED">
        <w:rPr>
          <w:noProof/>
        </w:rPr>
        <w:t>10</w:t>
      </w:r>
      <w:r w:rsidR="000E2297">
        <w:rPr>
          <w:noProof/>
        </w:rPr>
        <w:fldChar w:fldCharType="end"/>
      </w:r>
      <w:bookmarkEnd w:id="648"/>
      <w:r w:rsidRPr="00933812">
        <w:t xml:space="preserve">: Process Model – </w:t>
      </w:r>
      <w:r>
        <w:t>VAT Return</w:t>
      </w:r>
      <w:r w:rsidRPr="00933812">
        <w:t xml:space="preserve"> Information Request Parameters</w:t>
      </w:r>
      <w:bookmarkEnd w:id="649"/>
    </w:p>
    <w:p w14:paraId="0E04BC6C" w14:textId="77777777" w:rsidR="001C6D4F" w:rsidRPr="001C6D4F" w:rsidRDefault="001C6D4F" w:rsidP="001C6D4F"/>
    <w:p w14:paraId="607E19AC" w14:textId="409CB76D" w:rsidR="008C1D2D" w:rsidRPr="008A5FE3" w:rsidRDefault="008C1D2D" w:rsidP="008D2952">
      <w:pPr>
        <w:rPr>
          <w:szCs w:val="28"/>
        </w:rPr>
        <w:sectPr w:rsidR="008C1D2D" w:rsidRPr="008A5FE3" w:rsidSect="00C216E9">
          <w:headerReference w:type="default" r:id="rId88"/>
          <w:headerReference w:type="first" r:id="rId89"/>
          <w:pgSz w:w="16840" w:h="11907" w:orient="landscape" w:code="9"/>
          <w:pgMar w:top="1440" w:right="1440" w:bottom="1440" w:left="1440" w:header="709" w:footer="709" w:gutter="0"/>
          <w:cols w:space="708"/>
          <w:docGrid w:linePitch="360"/>
        </w:sectPr>
      </w:pPr>
    </w:p>
    <w:p w14:paraId="61212FF3" w14:textId="47E57E44" w:rsidR="00B9779B" w:rsidRPr="008A5FE3" w:rsidRDefault="008D2952" w:rsidP="008D2952">
      <w:pPr>
        <w:rPr>
          <w:szCs w:val="28"/>
        </w:rPr>
      </w:pPr>
      <w:r w:rsidRPr="008A5FE3">
        <w:rPr>
          <w:szCs w:val="28"/>
        </w:rPr>
        <w:lastRenderedPageBreak/>
        <w:t>The MSID queries the database according to</w:t>
      </w:r>
      <w:r w:rsidR="00D6380D" w:rsidRPr="008A5FE3">
        <w:rPr>
          <w:szCs w:val="28"/>
        </w:rPr>
        <w:t xml:space="preserve"> </w:t>
      </w:r>
      <w:r w:rsidR="00D6380D" w:rsidRPr="008A5FE3">
        <w:rPr>
          <w:szCs w:val="28"/>
          <w:u w:val="dotted"/>
        </w:rPr>
        <w:fldChar w:fldCharType="begin"/>
      </w:r>
      <w:r w:rsidR="00D6380D" w:rsidRPr="008A5FE3">
        <w:rPr>
          <w:szCs w:val="28"/>
          <w:u w:val="dotted"/>
        </w:rPr>
        <w:instrText xml:space="preserve"> REF _Ref528334552 \h </w:instrText>
      </w:r>
      <w:r w:rsidR="00286586" w:rsidRPr="008A5FE3">
        <w:rPr>
          <w:szCs w:val="28"/>
          <w:u w:val="dotted"/>
        </w:rPr>
        <w:instrText xml:space="preserve"> \* MERGEFORMAT </w:instrText>
      </w:r>
      <w:r w:rsidR="00D6380D" w:rsidRPr="008A5FE3">
        <w:rPr>
          <w:szCs w:val="28"/>
          <w:u w:val="dotted"/>
        </w:rPr>
      </w:r>
      <w:r w:rsidR="00D6380D" w:rsidRPr="008A5FE3">
        <w:rPr>
          <w:szCs w:val="28"/>
          <w:u w:val="dotted"/>
        </w:rPr>
        <w:fldChar w:fldCharType="separate"/>
      </w:r>
      <w:r w:rsidR="00727DED" w:rsidRPr="00727DED">
        <w:rPr>
          <w:szCs w:val="28"/>
        </w:rPr>
        <w:t>Query: Request for VAT Return Information</w:t>
      </w:r>
      <w:r w:rsidR="00D6380D" w:rsidRPr="008A5FE3">
        <w:rPr>
          <w:szCs w:val="28"/>
          <w:u w:val="dotted"/>
        </w:rPr>
        <w:fldChar w:fldCharType="end"/>
      </w:r>
      <w:r w:rsidR="00D6380D" w:rsidRPr="008A5FE3">
        <w:rPr>
          <w:szCs w:val="28"/>
        </w:rPr>
        <w:t xml:space="preserve"> </w:t>
      </w:r>
      <w:r w:rsidRPr="008A5FE3">
        <w:rPr>
          <w:szCs w:val="28"/>
        </w:rPr>
        <w:t xml:space="preserve">(see section </w:t>
      </w:r>
      <w:r w:rsidR="00D6380D" w:rsidRPr="008A5FE3">
        <w:rPr>
          <w:szCs w:val="28"/>
        </w:rPr>
        <w:fldChar w:fldCharType="begin"/>
      </w:r>
      <w:r w:rsidR="00D6380D" w:rsidRPr="008A5FE3">
        <w:rPr>
          <w:szCs w:val="28"/>
        </w:rPr>
        <w:instrText xml:space="preserve"> REF _Ref528334599 \r \h </w:instrText>
      </w:r>
      <w:r w:rsidR="00286586" w:rsidRPr="008A5FE3">
        <w:rPr>
          <w:szCs w:val="28"/>
        </w:rPr>
        <w:instrText xml:space="preserve"> \* MERGEFORMAT </w:instrText>
      </w:r>
      <w:r w:rsidR="00D6380D" w:rsidRPr="008A5FE3">
        <w:rPr>
          <w:szCs w:val="28"/>
        </w:rPr>
      </w:r>
      <w:r w:rsidR="00D6380D" w:rsidRPr="008A5FE3">
        <w:rPr>
          <w:szCs w:val="28"/>
        </w:rPr>
        <w:fldChar w:fldCharType="separate"/>
      </w:r>
      <w:r w:rsidR="00727DED">
        <w:rPr>
          <w:szCs w:val="28"/>
        </w:rPr>
        <w:t>5.5.2.4</w:t>
      </w:r>
      <w:r w:rsidR="00D6380D" w:rsidRPr="008A5FE3">
        <w:rPr>
          <w:szCs w:val="28"/>
        </w:rPr>
        <w:fldChar w:fldCharType="end"/>
      </w:r>
      <w:r w:rsidRPr="008A5FE3">
        <w:rPr>
          <w:szCs w:val="28"/>
        </w:rPr>
        <w:t>) to extract the requested information.</w:t>
      </w:r>
    </w:p>
    <w:p w14:paraId="61212FF4" w14:textId="77777777" w:rsidR="00E37963" w:rsidRPr="008A5FE3" w:rsidRDefault="00E37963" w:rsidP="00E37963">
      <w:pPr>
        <w:rPr>
          <w:szCs w:val="28"/>
        </w:rPr>
      </w:pPr>
      <w:r w:rsidRPr="008A5FE3">
        <w:rPr>
          <w:szCs w:val="28"/>
        </w:rPr>
        <w:t>The MSID prepares a message to return to the Other MSID:</w:t>
      </w:r>
    </w:p>
    <w:p w14:paraId="61212FF5" w14:textId="22D14BE4" w:rsidR="00E37963" w:rsidRPr="008A5FE3" w:rsidRDefault="00E37963" w:rsidP="00C90C72">
      <w:pPr>
        <w:numPr>
          <w:ilvl w:val="0"/>
          <w:numId w:val="7"/>
        </w:numPr>
        <w:rPr>
          <w:szCs w:val="28"/>
        </w:rPr>
      </w:pPr>
      <w:r w:rsidRPr="008A5FE3">
        <w:rPr>
          <w:szCs w:val="28"/>
        </w:rPr>
        <w:t xml:space="preserve">If records were found, the message contains all extracted </w:t>
      </w:r>
      <w:r w:rsidR="00296A45" w:rsidRPr="008A5FE3">
        <w:rPr>
          <w:szCs w:val="28"/>
        </w:rPr>
        <w:t>VAT Return</w:t>
      </w:r>
      <w:r w:rsidRPr="008A5FE3">
        <w:rPr>
          <w:szCs w:val="28"/>
        </w:rPr>
        <w:t xml:space="preserve"> details; the message structure is defined in </w:t>
      </w:r>
      <w:r w:rsidR="008B7F63" w:rsidRPr="008A5FE3">
        <w:rPr>
          <w:szCs w:val="28"/>
          <w:u w:val="dotted"/>
        </w:rPr>
        <w:fldChar w:fldCharType="begin"/>
      </w:r>
      <w:r w:rsidR="008B7F63" w:rsidRPr="008A5FE3">
        <w:rPr>
          <w:szCs w:val="28"/>
          <w:u w:val="dotted"/>
        </w:rPr>
        <w:instrText xml:space="preserve"> REF _Ref10471913 \h </w:instrText>
      </w:r>
      <w:r w:rsidR="00286586" w:rsidRPr="008A5FE3">
        <w:rPr>
          <w:szCs w:val="28"/>
          <w:u w:val="dotted"/>
        </w:rPr>
        <w:instrText xml:space="preserve"> \* MERGEFORMAT </w:instrText>
      </w:r>
      <w:r w:rsidR="008B7F63" w:rsidRPr="008A5FE3">
        <w:rPr>
          <w:szCs w:val="28"/>
          <w:u w:val="dotted"/>
        </w:rPr>
      </w:r>
      <w:r w:rsidR="008B7F63" w:rsidRPr="008A5FE3">
        <w:rPr>
          <w:szCs w:val="28"/>
          <w:u w:val="dotted"/>
        </w:rPr>
        <w:fldChar w:fldCharType="separate"/>
      </w:r>
      <w:r w:rsidR="00727DED" w:rsidRPr="00727DED">
        <w:rPr>
          <w:szCs w:val="28"/>
        </w:rPr>
        <w:t>MSG: OSS VAT Return Requested Information</w:t>
      </w:r>
      <w:r w:rsidR="008B7F63" w:rsidRPr="008A5FE3">
        <w:rPr>
          <w:szCs w:val="28"/>
          <w:u w:val="dotted"/>
        </w:rPr>
        <w:fldChar w:fldCharType="end"/>
      </w:r>
      <w:r w:rsidRPr="008A5FE3">
        <w:rPr>
          <w:rStyle w:val="SpecReferenceChar"/>
          <w:rFonts w:ascii="Times New Roman" w:hAnsi="Times New Roman"/>
          <w:b w:val="0"/>
          <w:szCs w:val="28"/>
        </w:rPr>
        <w:t xml:space="preserve"> </w:t>
      </w:r>
      <w:r w:rsidRPr="008A5FE3">
        <w:rPr>
          <w:szCs w:val="28"/>
        </w:rPr>
        <w:t xml:space="preserve">(see section </w:t>
      </w:r>
      <w:r w:rsidR="008B7F63" w:rsidRPr="008A5FE3">
        <w:rPr>
          <w:szCs w:val="28"/>
        </w:rPr>
        <w:fldChar w:fldCharType="begin"/>
      </w:r>
      <w:r w:rsidR="008B7F63" w:rsidRPr="008A5FE3">
        <w:rPr>
          <w:szCs w:val="28"/>
        </w:rPr>
        <w:instrText xml:space="preserve"> REF _Ref10471921 \r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Pr>
          <w:szCs w:val="28"/>
        </w:rPr>
        <w:t>6.3.7</w:t>
      </w:r>
      <w:r w:rsidR="008B7F63" w:rsidRPr="008A5FE3">
        <w:rPr>
          <w:szCs w:val="28"/>
        </w:rPr>
        <w:fldChar w:fldCharType="end"/>
      </w:r>
      <w:r w:rsidRPr="008A5FE3">
        <w:rPr>
          <w:szCs w:val="28"/>
        </w:rPr>
        <w:t>)</w:t>
      </w:r>
      <w:r w:rsidR="008A3677" w:rsidRPr="008A5FE3">
        <w:rPr>
          <w:szCs w:val="28"/>
        </w:rPr>
        <w:t xml:space="preserve"> – note that the message can include nil returns</w:t>
      </w:r>
      <w:r w:rsidRPr="008A5FE3">
        <w:rPr>
          <w:szCs w:val="28"/>
        </w:rPr>
        <w:t>;</w:t>
      </w:r>
    </w:p>
    <w:p w14:paraId="61212FF6" w14:textId="12A7A852" w:rsidR="00E37963" w:rsidRPr="008A5FE3" w:rsidRDefault="00E37963" w:rsidP="00C90C72">
      <w:pPr>
        <w:numPr>
          <w:ilvl w:val="0"/>
          <w:numId w:val="7"/>
        </w:numPr>
        <w:rPr>
          <w:szCs w:val="28"/>
        </w:rPr>
      </w:pPr>
      <w:r w:rsidRPr="008A5FE3">
        <w:rPr>
          <w:szCs w:val="28"/>
        </w:rPr>
        <w:t>If no records match the request criteria</w:t>
      </w:r>
      <w:r w:rsidR="001907EB" w:rsidRPr="008A5FE3">
        <w:rPr>
          <w:rStyle w:val="Puslapioinaosnuoroda"/>
          <w:szCs w:val="28"/>
        </w:rPr>
        <w:footnoteReference w:id="93"/>
      </w:r>
      <w:r w:rsidRPr="008A5FE3">
        <w:rPr>
          <w:szCs w:val="28"/>
        </w:rPr>
        <w:t xml:space="preserve">, the MSID creates a message following the structure of </w:t>
      </w:r>
      <w:r w:rsidR="008B7F63" w:rsidRPr="008A5FE3">
        <w:rPr>
          <w:szCs w:val="28"/>
          <w:u w:val="dotted"/>
        </w:rPr>
        <w:fldChar w:fldCharType="begin"/>
      </w:r>
      <w:r w:rsidR="008B7F63" w:rsidRPr="008A5FE3">
        <w:rPr>
          <w:szCs w:val="28"/>
          <w:u w:val="dotted"/>
        </w:rPr>
        <w:instrText xml:space="preserve"> REF _Ref10471930 \h </w:instrText>
      </w:r>
      <w:r w:rsidR="00286586" w:rsidRPr="008A5FE3">
        <w:rPr>
          <w:szCs w:val="28"/>
          <w:u w:val="dotted"/>
        </w:rPr>
        <w:instrText xml:space="preserve"> \* MERGEFORMAT </w:instrText>
      </w:r>
      <w:r w:rsidR="008B7F63" w:rsidRPr="008A5FE3">
        <w:rPr>
          <w:szCs w:val="28"/>
          <w:u w:val="dotted"/>
        </w:rPr>
      </w:r>
      <w:r w:rsidR="008B7F63" w:rsidRPr="008A5FE3">
        <w:rPr>
          <w:szCs w:val="28"/>
          <w:u w:val="dotted"/>
        </w:rPr>
        <w:fldChar w:fldCharType="separate"/>
      </w:r>
      <w:r w:rsidR="00727DED" w:rsidRPr="00727DED">
        <w:rPr>
          <w:szCs w:val="28"/>
        </w:rPr>
        <w:t>MSG: OSS VAT Return Requested Information</w:t>
      </w:r>
      <w:r w:rsidR="008B7F63" w:rsidRPr="008A5FE3">
        <w:rPr>
          <w:szCs w:val="28"/>
          <w:u w:val="dotted"/>
        </w:rPr>
        <w:fldChar w:fldCharType="end"/>
      </w:r>
      <w:r w:rsidRPr="008A5FE3">
        <w:rPr>
          <w:szCs w:val="28"/>
        </w:rPr>
        <w:t xml:space="preserve">, containing no </w:t>
      </w:r>
      <w:r w:rsidR="00296A45" w:rsidRPr="008A5FE3">
        <w:rPr>
          <w:szCs w:val="28"/>
        </w:rPr>
        <w:t>VAT Return</w:t>
      </w:r>
      <w:r w:rsidRPr="008A5FE3">
        <w:rPr>
          <w:szCs w:val="28"/>
        </w:rPr>
        <w:t xml:space="preserve"> information.</w:t>
      </w:r>
    </w:p>
    <w:p w14:paraId="61212FF7" w14:textId="77777777" w:rsidR="0014282F" w:rsidRPr="008A5FE3" w:rsidRDefault="0014282F" w:rsidP="00700A92">
      <w:pPr>
        <w:pStyle w:val="Antrat6"/>
      </w:pPr>
      <w:r w:rsidRPr="008A5FE3">
        <w:t>Payment</w:t>
      </w:r>
    </w:p>
    <w:p w14:paraId="61212FF8" w14:textId="013B5F75" w:rsidR="0014282F" w:rsidRPr="008A5FE3" w:rsidRDefault="0014282F" w:rsidP="0014282F">
      <w:pPr>
        <w:rPr>
          <w:szCs w:val="28"/>
        </w:rPr>
      </w:pPr>
      <w:r w:rsidRPr="008A5FE3">
        <w:rPr>
          <w:szCs w:val="28"/>
        </w:rPr>
        <w:t xml:space="preserve">The </w:t>
      </w:r>
      <w:r w:rsidR="00301A45" w:rsidRPr="008A5FE3">
        <w:rPr>
          <w:szCs w:val="28"/>
        </w:rPr>
        <w:t>process is not applicable to p</w:t>
      </w:r>
      <w:r w:rsidRPr="008A5FE3">
        <w:rPr>
          <w:szCs w:val="28"/>
        </w:rPr>
        <w:t xml:space="preserve">ayment </w:t>
      </w:r>
      <w:r w:rsidR="00301A45" w:rsidRPr="008A5FE3">
        <w:rPr>
          <w:szCs w:val="28"/>
        </w:rPr>
        <w:t xml:space="preserve">or reimbursement </w:t>
      </w:r>
      <w:r w:rsidRPr="008A5FE3">
        <w:rPr>
          <w:szCs w:val="28"/>
        </w:rPr>
        <w:t>information.</w:t>
      </w:r>
    </w:p>
    <w:p w14:paraId="5DC9CE6A" w14:textId="77777777" w:rsidR="00E9554E" w:rsidRPr="008A5FE3" w:rsidRDefault="00E9554E" w:rsidP="0014282F">
      <w:pPr>
        <w:rPr>
          <w:szCs w:val="28"/>
        </w:rPr>
      </w:pPr>
    </w:p>
    <w:p w14:paraId="61212FF9" w14:textId="50950F86" w:rsidR="00ED52A5" w:rsidRPr="008A5FE3" w:rsidRDefault="00ED52A5" w:rsidP="00ED52A5">
      <w:pPr>
        <w:rPr>
          <w:szCs w:val="28"/>
        </w:rPr>
      </w:pPr>
      <w:r w:rsidRPr="008A5FE3">
        <w:rPr>
          <w:szCs w:val="28"/>
        </w:rPr>
        <w:t xml:space="preserve">(E8.3) The sub-process ends after the MSID has </w:t>
      </w:r>
      <w:r w:rsidR="00314247" w:rsidRPr="008A5FE3">
        <w:rPr>
          <w:szCs w:val="28"/>
        </w:rPr>
        <w:t xml:space="preserve">prepared </w:t>
      </w:r>
      <w:r w:rsidRPr="008A5FE3">
        <w:rPr>
          <w:szCs w:val="28"/>
        </w:rPr>
        <w:t>the requested information.</w:t>
      </w:r>
    </w:p>
    <w:p w14:paraId="61212FFA" w14:textId="053DFBDD" w:rsidR="00C65BD1" w:rsidRPr="008A5FE3" w:rsidRDefault="00C65BD1" w:rsidP="002277B9">
      <w:pPr>
        <w:pStyle w:val="Antrat4"/>
        <w:rPr>
          <w:sz w:val="24"/>
          <w:szCs w:val="32"/>
        </w:rPr>
      </w:pPr>
      <w:bookmarkStart w:id="650" w:name="_Toc105088395"/>
      <w:r w:rsidRPr="008A5FE3">
        <w:rPr>
          <w:sz w:val="24"/>
          <w:szCs w:val="32"/>
        </w:rPr>
        <w:t>(T</w:t>
      </w:r>
      <w:r w:rsidR="00ED52A5" w:rsidRPr="008A5FE3">
        <w:rPr>
          <w:sz w:val="24"/>
          <w:szCs w:val="32"/>
        </w:rPr>
        <w:t>10</w:t>
      </w:r>
      <w:r w:rsidRPr="008A5FE3">
        <w:rPr>
          <w:sz w:val="24"/>
          <w:szCs w:val="32"/>
        </w:rPr>
        <w:t xml:space="preserve">) Transmit </w:t>
      </w:r>
      <w:r w:rsidR="004D6881" w:rsidRPr="008A5FE3">
        <w:rPr>
          <w:sz w:val="24"/>
          <w:szCs w:val="32"/>
        </w:rPr>
        <w:t>Requested</w:t>
      </w:r>
      <w:r w:rsidRPr="008A5FE3">
        <w:rPr>
          <w:sz w:val="24"/>
          <w:szCs w:val="32"/>
        </w:rPr>
        <w:t xml:space="preserve"> Information</w:t>
      </w:r>
      <w:bookmarkEnd w:id="650"/>
    </w:p>
    <w:p w14:paraId="13B1C9CF" w14:textId="66DD83BC" w:rsidR="00E5533A" w:rsidRPr="008A5FE3" w:rsidRDefault="00C65BD1" w:rsidP="00E5533A">
      <w:pPr>
        <w:rPr>
          <w:szCs w:val="22"/>
        </w:rPr>
      </w:pPr>
      <w:r w:rsidRPr="008A5FE3">
        <w:rPr>
          <w:szCs w:val="28"/>
        </w:rPr>
        <w:t>The MSID transmits the message prepared in</w:t>
      </w:r>
      <w:r w:rsidR="00B9779B" w:rsidRPr="008A5FE3">
        <w:rPr>
          <w:szCs w:val="28"/>
        </w:rPr>
        <w:t xml:space="preserve"> </w:t>
      </w:r>
      <w:r w:rsidR="0054558E" w:rsidRPr="008A5FE3">
        <w:rPr>
          <w:rStyle w:val="SpecReferenceChar"/>
          <w:b w:val="0"/>
          <w:color w:val="000000"/>
          <w:szCs w:val="22"/>
          <w:u w:val="dotted"/>
        </w:rPr>
        <w:fldChar w:fldCharType="begin"/>
      </w:r>
      <w:r w:rsidR="0054558E" w:rsidRPr="008A5FE3">
        <w:rPr>
          <w:rStyle w:val="SpecReferenceChar"/>
          <w:b w:val="0"/>
          <w:color w:val="000000"/>
          <w:szCs w:val="22"/>
          <w:u w:val="dotted"/>
        </w:rPr>
        <w:instrText xml:space="preserve"> REF _Ref327789786 \h  \* MERGEFORMAT </w:instrText>
      </w:r>
      <w:r w:rsidR="0054558E" w:rsidRPr="008A5FE3">
        <w:rPr>
          <w:rStyle w:val="SpecReferenceChar"/>
          <w:b w:val="0"/>
          <w:color w:val="000000"/>
          <w:szCs w:val="22"/>
          <w:u w:val="dotted"/>
        </w:rPr>
      </w:r>
      <w:r w:rsidR="0054558E" w:rsidRPr="008A5FE3">
        <w:rPr>
          <w:rStyle w:val="SpecReferenceChar"/>
          <w:b w:val="0"/>
          <w:color w:val="000000"/>
          <w:szCs w:val="22"/>
          <w:u w:val="dotted"/>
        </w:rPr>
        <w:fldChar w:fldCharType="separate"/>
      </w:r>
      <w:r w:rsidR="00727DED" w:rsidRPr="00727DED">
        <w:rPr>
          <w:rStyle w:val="SpecReferenceChar"/>
          <w:rFonts w:ascii="Times New Roman" w:hAnsi="Times New Roman"/>
          <w:b w:val="0"/>
          <w:color w:val="000000"/>
          <w:szCs w:val="22"/>
          <w:u w:val="dotted"/>
        </w:rPr>
        <w:t>(T8.1) Prepare Requested Information</w:t>
      </w:r>
      <w:r w:rsidR="0054558E" w:rsidRPr="008A5FE3">
        <w:rPr>
          <w:rStyle w:val="SpecReferenceChar"/>
          <w:b w:val="0"/>
          <w:color w:val="000000"/>
          <w:szCs w:val="22"/>
          <w:u w:val="dotted"/>
        </w:rPr>
        <w:fldChar w:fldCharType="end"/>
      </w:r>
      <w:r w:rsidRPr="008A5FE3">
        <w:rPr>
          <w:szCs w:val="22"/>
        </w:rPr>
        <w:t xml:space="preserve"> to the Other MS</w:t>
      </w:r>
      <w:r w:rsidRPr="008A5FE3">
        <w:rPr>
          <w:rStyle w:val="Puslapioinaosnuoroda"/>
          <w:szCs w:val="22"/>
        </w:rPr>
        <w:footnoteReference w:id="94"/>
      </w:r>
      <w:r w:rsidR="00A61CD2" w:rsidRPr="008A5FE3">
        <w:rPr>
          <w:rStyle w:val="Puslapioinaosnuoroda"/>
          <w:szCs w:val="22"/>
        </w:rPr>
        <w:footnoteReference w:id="95"/>
      </w:r>
      <w:r w:rsidRPr="008A5FE3">
        <w:rPr>
          <w:szCs w:val="22"/>
        </w:rPr>
        <w:t>.</w:t>
      </w:r>
      <w:r w:rsidR="00E5533A" w:rsidRPr="008A5FE3">
        <w:rPr>
          <w:szCs w:val="22"/>
        </w:rPr>
        <w:t xml:space="preserve"> </w:t>
      </w:r>
    </w:p>
    <w:p w14:paraId="61212FFB" w14:textId="2697CFF6" w:rsidR="00C65BD1" w:rsidRPr="008A5FE3" w:rsidRDefault="00E5533A" w:rsidP="00E5533A">
      <w:pPr>
        <w:keepNext/>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FFC" w14:textId="35F41059" w:rsidR="00ED52A5" w:rsidRPr="008A5FE3" w:rsidRDefault="00ED52A5" w:rsidP="002277B9">
      <w:pPr>
        <w:pStyle w:val="Antrat4"/>
        <w:rPr>
          <w:sz w:val="24"/>
          <w:szCs w:val="32"/>
        </w:rPr>
      </w:pPr>
      <w:bookmarkStart w:id="651" w:name="_Ref313624874"/>
      <w:bookmarkStart w:id="652" w:name="_Toc105088396"/>
      <w:bookmarkStart w:id="653" w:name="_Ref320265876"/>
      <w:r w:rsidRPr="008A5FE3">
        <w:rPr>
          <w:sz w:val="24"/>
          <w:szCs w:val="32"/>
        </w:rPr>
        <w:t>(GT3) Transmit Error Message</w:t>
      </w:r>
      <w:bookmarkEnd w:id="651"/>
      <w:bookmarkEnd w:id="652"/>
    </w:p>
    <w:p w14:paraId="053C4CC4" w14:textId="28F280BE" w:rsidR="00E5533A" w:rsidRPr="008A5FE3" w:rsidRDefault="00ED52A5" w:rsidP="00E5533A">
      <w:pPr>
        <w:rPr>
          <w:szCs w:val="22"/>
        </w:rPr>
      </w:pPr>
      <w:r w:rsidRPr="008A5FE3">
        <w:rPr>
          <w:szCs w:val="28"/>
        </w:rPr>
        <w:t xml:space="preserve">The MS, having received an electronic message that did not conform to </w:t>
      </w:r>
      <w:r w:rsidR="008C26A8" w:rsidRPr="008A5FE3">
        <w:rPr>
          <w:szCs w:val="28"/>
        </w:rPr>
        <w:t>the technical or business rules</w:t>
      </w:r>
      <w:r w:rsidR="00D50118" w:rsidRPr="008A5FE3">
        <w:rPr>
          <w:rStyle w:val="Puslapioinaosnuoroda"/>
          <w:szCs w:val="28"/>
        </w:rPr>
        <w:footnoteReference w:id="96"/>
      </w:r>
      <w:r w:rsidR="008C26A8" w:rsidRPr="008A5FE3">
        <w:rPr>
          <w:szCs w:val="28"/>
        </w:rPr>
        <w:t xml:space="preserve"> (see section </w:t>
      </w:r>
      <w:r w:rsidR="008C26A8" w:rsidRPr="008A5FE3">
        <w:rPr>
          <w:szCs w:val="28"/>
        </w:rPr>
        <w:fldChar w:fldCharType="begin"/>
      </w:r>
      <w:r w:rsidR="008C26A8" w:rsidRPr="008A5FE3">
        <w:rPr>
          <w:szCs w:val="28"/>
        </w:rPr>
        <w:instrText xml:space="preserve"> REF _Ref311625205 \r \h </w:instrText>
      </w:r>
      <w:r w:rsidR="00286586" w:rsidRPr="008A5FE3">
        <w:rPr>
          <w:szCs w:val="28"/>
        </w:rPr>
        <w:instrText xml:space="preserve"> \* MERGEFORMAT </w:instrText>
      </w:r>
      <w:r w:rsidR="008C26A8" w:rsidRPr="008A5FE3">
        <w:rPr>
          <w:szCs w:val="28"/>
        </w:rPr>
      </w:r>
      <w:r w:rsidR="008C26A8" w:rsidRPr="008A5FE3">
        <w:rPr>
          <w:szCs w:val="28"/>
        </w:rPr>
        <w:fldChar w:fldCharType="separate"/>
      </w:r>
      <w:r w:rsidR="00727DED">
        <w:rPr>
          <w:szCs w:val="28"/>
        </w:rPr>
        <w:t>6.7.4</w:t>
      </w:r>
      <w:r w:rsidR="008C26A8" w:rsidRPr="008A5FE3">
        <w:rPr>
          <w:szCs w:val="28"/>
        </w:rPr>
        <w:fldChar w:fldCharType="end"/>
      </w:r>
      <w:r w:rsidR="008C26A8" w:rsidRPr="008A5FE3">
        <w:rPr>
          <w:szCs w:val="28"/>
        </w:rPr>
        <w:t>)</w:t>
      </w:r>
      <w:r w:rsidRPr="008A5FE3">
        <w:rPr>
          <w:szCs w:val="28"/>
        </w:rPr>
        <w:t>, prepares an error message (</w:t>
      </w:r>
      <w:r w:rsidR="007B2FA3" w:rsidRPr="008A5FE3">
        <w:rPr>
          <w:szCs w:val="28"/>
          <w:u w:val="dotted"/>
        </w:rPr>
        <w:fldChar w:fldCharType="begin"/>
      </w:r>
      <w:r w:rsidR="007B2FA3" w:rsidRPr="008A5FE3">
        <w:rPr>
          <w:szCs w:val="28"/>
          <w:u w:val="dotted"/>
        </w:rPr>
        <w:instrText xml:space="preserve"> REF _Ref523912114 \h </w:instrText>
      </w:r>
      <w:r w:rsidR="00286586" w:rsidRPr="008A5FE3">
        <w:rPr>
          <w:szCs w:val="28"/>
          <w:u w:val="dotted"/>
        </w:rPr>
        <w:instrText xml:space="preserve"> \* MERGEFORMAT </w:instrText>
      </w:r>
      <w:r w:rsidR="007B2FA3" w:rsidRPr="008A5FE3">
        <w:rPr>
          <w:szCs w:val="28"/>
          <w:u w:val="dotted"/>
        </w:rPr>
      </w:r>
      <w:r w:rsidR="007B2FA3" w:rsidRPr="008A5FE3">
        <w:rPr>
          <w:szCs w:val="28"/>
          <w:u w:val="dotted"/>
        </w:rPr>
        <w:fldChar w:fldCharType="separate"/>
      </w:r>
      <w:r w:rsidR="00727DED" w:rsidRPr="00727DED">
        <w:rPr>
          <w:szCs w:val="28"/>
        </w:rPr>
        <w:t>MSG: Error Message</w:t>
      </w:r>
      <w:r w:rsidR="007B2FA3" w:rsidRPr="008A5FE3">
        <w:rPr>
          <w:szCs w:val="28"/>
          <w:u w:val="dotted"/>
        </w:rPr>
        <w:fldChar w:fldCharType="end"/>
      </w:r>
      <w:r w:rsidR="000A51F3" w:rsidRPr="008A5FE3">
        <w:rPr>
          <w:rStyle w:val="SpecReferenceChar"/>
          <w:rFonts w:ascii="Times New Roman" w:hAnsi="Times New Roman"/>
          <w:b w:val="0"/>
          <w:color w:val="000000"/>
          <w:szCs w:val="28"/>
          <w:u w:val="none"/>
        </w:rPr>
        <w:t xml:space="preserve"> </w:t>
      </w:r>
      <w:r w:rsidR="00D6380D" w:rsidRPr="008A5FE3">
        <w:rPr>
          <w:szCs w:val="28"/>
        </w:rPr>
        <w:t>(</w:t>
      </w:r>
      <w:r w:rsidRPr="008A5FE3">
        <w:rPr>
          <w:szCs w:val="22"/>
        </w:rPr>
        <w:t xml:space="preserve">see section </w:t>
      </w:r>
      <w:r w:rsidRPr="008A5FE3">
        <w:rPr>
          <w:szCs w:val="22"/>
        </w:rPr>
        <w:fldChar w:fldCharType="begin"/>
      </w:r>
      <w:r w:rsidRPr="008A5FE3">
        <w:rPr>
          <w:szCs w:val="22"/>
        </w:rPr>
        <w:instrText xml:space="preserve"> REF _Ref313624118 \r \h </w:instrText>
      </w:r>
      <w:r w:rsidR="001C239B" w:rsidRPr="008A5FE3">
        <w:rPr>
          <w:szCs w:val="22"/>
        </w:rPr>
        <w:instrText xml:space="preserve"> \* MERGEFORMAT </w:instrText>
      </w:r>
      <w:r w:rsidRPr="008A5FE3">
        <w:rPr>
          <w:szCs w:val="22"/>
        </w:rPr>
      </w:r>
      <w:r w:rsidRPr="008A5FE3">
        <w:rPr>
          <w:szCs w:val="22"/>
        </w:rPr>
        <w:fldChar w:fldCharType="separate"/>
      </w:r>
      <w:r w:rsidR="00727DED">
        <w:rPr>
          <w:szCs w:val="22"/>
        </w:rPr>
        <w:t>6.5.1</w:t>
      </w:r>
      <w:r w:rsidRPr="008A5FE3">
        <w:rPr>
          <w:szCs w:val="22"/>
        </w:rPr>
        <w:fldChar w:fldCharType="end"/>
      </w:r>
      <w:r w:rsidRPr="008A5FE3">
        <w:rPr>
          <w:szCs w:val="22"/>
        </w:rPr>
        <w:t>)) and transmits it to the sender of the</w:t>
      </w:r>
      <w:r w:rsidR="00CC411D" w:rsidRPr="008A5FE3">
        <w:rPr>
          <w:szCs w:val="22"/>
        </w:rPr>
        <w:t xml:space="preserve"> non-conformant message.</w:t>
      </w:r>
      <w:r w:rsidR="00E5533A" w:rsidRPr="008A5FE3">
        <w:rPr>
          <w:szCs w:val="22"/>
        </w:rPr>
        <w:t xml:space="preserve"> </w:t>
      </w:r>
    </w:p>
    <w:p w14:paraId="61212FFD" w14:textId="7559B066" w:rsidR="00ED52A5" w:rsidRPr="008A5FE3" w:rsidRDefault="00E5533A" w:rsidP="00E5533A">
      <w:pPr>
        <w:rPr>
          <w:szCs w:val="22"/>
        </w:rPr>
      </w:pPr>
      <w:r w:rsidRPr="008A5FE3">
        <w:rPr>
          <w:rFonts w:cs="Arial"/>
          <w:color w:val="000000"/>
          <w:szCs w:val="22"/>
          <w:shd w:val="clear" w:color="auto" w:fill="FFFFFF"/>
        </w:rPr>
        <w:t>In case of communication failure, the sender of a message must try to send the message a maximum of three times before contacting the other MS in order to solve the issue.</w:t>
      </w:r>
    </w:p>
    <w:p w14:paraId="61212FFE" w14:textId="71890A37" w:rsidR="00174538" w:rsidRPr="008A5FE3" w:rsidRDefault="00ED52A5" w:rsidP="008C0CEB">
      <w:pPr>
        <w:pStyle w:val="Antrat4"/>
        <w:rPr>
          <w:sz w:val="24"/>
          <w:szCs w:val="32"/>
        </w:rPr>
      </w:pPr>
      <w:r w:rsidRPr="008A5FE3">
        <w:rPr>
          <w:sz w:val="24"/>
          <w:szCs w:val="32"/>
        </w:rPr>
        <w:lastRenderedPageBreak/>
        <w:t xml:space="preserve"> </w:t>
      </w:r>
      <w:bookmarkStart w:id="654" w:name="_Ref365019491"/>
      <w:bookmarkStart w:id="655" w:name="_Toc105088397"/>
      <w:r w:rsidR="00C65BD1" w:rsidRPr="008A5FE3">
        <w:rPr>
          <w:sz w:val="24"/>
          <w:szCs w:val="32"/>
        </w:rPr>
        <w:t>(T9) Process Requested Information Sub-Process</w:t>
      </w:r>
      <w:bookmarkEnd w:id="653"/>
      <w:bookmarkEnd w:id="654"/>
      <w:bookmarkEnd w:id="655"/>
      <w:r w:rsidR="00174538" w:rsidRPr="008A5FE3">
        <w:rPr>
          <w:sz w:val="24"/>
          <w:szCs w:val="32"/>
        </w:rPr>
        <w:t xml:space="preserve"> </w:t>
      </w:r>
    </w:p>
    <w:p w14:paraId="61212FFF" w14:textId="3F686256" w:rsidR="00C65BD1" w:rsidRPr="008A5FE3" w:rsidRDefault="00174538" w:rsidP="00470B55">
      <w:pPr>
        <w:keepNext/>
        <w:rPr>
          <w:szCs w:val="28"/>
        </w:rPr>
      </w:pPr>
      <w:r w:rsidRPr="008A5FE3">
        <w:rPr>
          <w:szCs w:val="28"/>
        </w:rPr>
        <w:fldChar w:fldCharType="begin"/>
      </w:r>
      <w:r w:rsidRPr="008A5FE3">
        <w:rPr>
          <w:szCs w:val="28"/>
        </w:rPr>
        <w:instrText xml:space="preserve"> REF _Ref365019491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(T9) Process Requested Information Sub-Process</w:t>
      </w:r>
      <w:r w:rsidRPr="008A5FE3">
        <w:rPr>
          <w:szCs w:val="28"/>
        </w:rPr>
        <w:fldChar w:fldCharType="end"/>
      </w:r>
      <w:r w:rsidRPr="008A5FE3">
        <w:rPr>
          <w:szCs w:val="28"/>
        </w:rPr>
        <w:t xml:space="preserve"> </w:t>
      </w:r>
      <w:r w:rsidR="00C65BD1" w:rsidRPr="008A5FE3">
        <w:rPr>
          <w:szCs w:val="28"/>
        </w:rPr>
        <w:t xml:space="preserve">describes how the Other MS receives and processes </w:t>
      </w:r>
      <w:r w:rsidR="00B9779B" w:rsidRPr="008A5FE3">
        <w:rPr>
          <w:szCs w:val="28"/>
        </w:rPr>
        <w:t xml:space="preserve">the </w:t>
      </w:r>
      <w:r w:rsidR="00C65BD1" w:rsidRPr="008A5FE3">
        <w:rPr>
          <w:szCs w:val="28"/>
        </w:rPr>
        <w:t xml:space="preserve">information it has requested from </w:t>
      </w:r>
      <w:r w:rsidR="00B9779B" w:rsidRPr="008A5FE3">
        <w:rPr>
          <w:szCs w:val="28"/>
        </w:rPr>
        <w:t xml:space="preserve">the </w:t>
      </w:r>
      <w:r w:rsidR="00C65BD1" w:rsidRPr="008A5FE3">
        <w:rPr>
          <w:szCs w:val="28"/>
        </w:rPr>
        <w:t xml:space="preserve">MSID. </w:t>
      </w:r>
      <w:r w:rsidR="00B76FFC" w:rsidRPr="008A5FE3">
        <w:rPr>
          <w:szCs w:val="28"/>
        </w:rPr>
        <w:fldChar w:fldCharType="begin"/>
      </w:r>
      <w:r w:rsidR="00B76FFC" w:rsidRPr="008A5FE3">
        <w:rPr>
          <w:szCs w:val="28"/>
        </w:rPr>
        <w:instrText xml:space="preserve"> REF _Ref364762550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38</w:t>
      </w:r>
      <w:r w:rsidR="00B76FFC" w:rsidRPr="008A5FE3">
        <w:rPr>
          <w:szCs w:val="28"/>
        </w:rPr>
        <w:fldChar w:fldCharType="end"/>
      </w:r>
      <w:r w:rsidR="00C65BD1" w:rsidRPr="008A5FE3">
        <w:rPr>
          <w:szCs w:val="28"/>
        </w:rPr>
        <w:t xml:space="preserve"> depicts the sub-process.</w:t>
      </w:r>
    </w:p>
    <w:p w14:paraId="61213000" w14:textId="7EEB5B43" w:rsidR="00815B77" w:rsidRPr="008A5FE3" w:rsidRDefault="00225C7A" w:rsidP="00815B77">
      <w:pPr>
        <w:keepNext/>
        <w:jc w:val="center"/>
        <w:rPr>
          <w:szCs w:val="28"/>
        </w:rPr>
      </w:pPr>
      <w:r w:rsidRPr="008A5FE3">
        <w:rPr>
          <w:noProof/>
          <w:szCs w:val="28"/>
        </w:rPr>
        <w:drawing>
          <wp:inline distT="0" distB="0" distL="0" distR="0" wp14:anchorId="61214C15" wp14:editId="2B0F242B">
            <wp:extent cx="5762625" cy="2286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2625" cy="2286000"/>
                    </a:xfrm>
                    <a:prstGeom prst="rect">
                      <a:avLst/>
                    </a:prstGeom>
                    <a:noFill/>
                    <a:ln>
                      <a:noFill/>
                    </a:ln>
                  </pic:spPr>
                </pic:pic>
              </a:graphicData>
            </a:graphic>
          </wp:inline>
        </w:drawing>
      </w:r>
    </w:p>
    <w:p w14:paraId="61213001" w14:textId="370314E1" w:rsidR="00C65BD1" w:rsidRPr="008A5FE3" w:rsidRDefault="00815B77" w:rsidP="00815B77">
      <w:pPr>
        <w:pStyle w:val="Antrat"/>
        <w:rPr>
          <w:szCs w:val="22"/>
        </w:rPr>
      </w:pPr>
      <w:bookmarkStart w:id="656" w:name="_Ref364762550"/>
      <w:bookmarkStart w:id="657" w:name="_Toc105089352"/>
      <w:bookmarkStart w:id="658" w:name="_Toc209159910"/>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38</w:t>
      </w:r>
      <w:r w:rsidR="00F366AA" w:rsidRPr="008A5FE3">
        <w:rPr>
          <w:noProof/>
          <w:szCs w:val="22"/>
        </w:rPr>
        <w:fldChar w:fldCharType="end"/>
      </w:r>
      <w:bookmarkEnd w:id="656"/>
      <w:r w:rsidRPr="008A5FE3">
        <w:rPr>
          <w:szCs w:val="22"/>
        </w:rPr>
        <w:t>: Business Process Model –(T9) Process Requested Information Sub-Process</w:t>
      </w:r>
      <w:bookmarkEnd w:id="657"/>
      <w:bookmarkEnd w:id="658"/>
    </w:p>
    <w:p w14:paraId="61213002" w14:textId="573B816E" w:rsidR="00C65BD1" w:rsidRPr="008A5FE3" w:rsidRDefault="00C65BD1" w:rsidP="00C65BD1">
      <w:pPr>
        <w:rPr>
          <w:szCs w:val="28"/>
        </w:rPr>
      </w:pPr>
      <w:r w:rsidRPr="008A5FE3">
        <w:rPr>
          <w:szCs w:val="28"/>
        </w:rPr>
        <w:t xml:space="preserve">The sub-process re-uses the global processes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_Ref313624859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(GT2) Parse Message</w:t>
      </w:r>
      <w:r w:rsidRPr="008A5FE3">
        <w:rPr>
          <w:rStyle w:val="SpecReferenceChar"/>
          <w:b w:val="0"/>
          <w:color w:val="000000"/>
          <w:szCs w:val="28"/>
          <w:u w:val="dotted"/>
        </w:rPr>
        <w:fldChar w:fldCharType="end"/>
      </w:r>
      <w:r w:rsidRPr="008A5FE3">
        <w:rPr>
          <w:szCs w:val="28"/>
        </w:rPr>
        <w:t xml:space="preserve"> and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_Ref313624874 \h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(GT3) Transmit Error Message</w:t>
      </w:r>
      <w:r w:rsidRPr="008A5FE3">
        <w:rPr>
          <w:rStyle w:val="SpecReferenceChar"/>
          <w:b w:val="0"/>
          <w:color w:val="000000"/>
          <w:szCs w:val="28"/>
          <w:u w:val="dotted"/>
        </w:rPr>
        <w:fldChar w:fldCharType="end"/>
      </w:r>
      <w:r w:rsidRPr="008A5FE3">
        <w:rPr>
          <w:szCs w:val="28"/>
        </w:rPr>
        <w:t>.</w:t>
      </w:r>
    </w:p>
    <w:p w14:paraId="30F6D13B" w14:textId="77777777" w:rsidR="008542F8" w:rsidRPr="008A5FE3" w:rsidRDefault="008542F8" w:rsidP="008542F8">
      <w:pPr>
        <w:spacing w:before="100" w:beforeAutospacing="1" w:after="100" w:afterAutospacing="1"/>
        <w:rPr>
          <w:rFonts w:cs="Arial"/>
          <w:szCs w:val="22"/>
        </w:rPr>
      </w:pPr>
      <w:r w:rsidRPr="008A5FE3">
        <w:rPr>
          <w:rFonts w:cs="Arial"/>
          <w:szCs w:val="22"/>
        </w:rPr>
        <w:t>In case the incoming message relates to registration information of a Union NETP who was excluded from making use of that special scheme prior to 01/07/2021, the Other MS might want to ensure the message is forward compatible with OSS (or backward compatible with MOSS), by adding, with default values, (or removing) the enhanced registration information which became mandatory as of 01/07/2021 and includes the following elements:</w:t>
      </w:r>
    </w:p>
    <w:p w14:paraId="07C57FA1" w14:textId="77777777" w:rsidR="008542F8" w:rsidRPr="008A5FE3" w:rsidRDefault="008542F8" w:rsidP="008138DA">
      <w:pPr>
        <w:pStyle w:val="Sraopastraipa"/>
        <w:numPr>
          <w:ilvl w:val="0"/>
          <w:numId w:val="193"/>
        </w:numPr>
        <w:spacing w:before="100" w:beforeAutospacing="1" w:after="100" w:afterAutospacing="1"/>
        <w:rPr>
          <w:rFonts w:cs="Arial"/>
          <w:szCs w:val="22"/>
          <w:lang w:eastAsia="en-GB"/>
        </w:rPr>
      </w:pPr>
      <w:r w:rsidRPr="008A5FE3">
        <w:rPr>
          <w:rFonts w:cs="Arial"/>
          <w:szCs w:val="22"/>
          <w:lang w:eastAsia="en-GB"/>
        </w:rPr>
        <w:t>Electronic Interface – declaration if the Union NETP is an electronic interface or not;</w:t>
      </w:r>
    </w:p>
    <w:p w14:paraId="3EBE09FF" w14:textId="77777777" w:rsidR="008542F8" w:rsidRPr="008A5FE3" w:rsidRDefault="008542F8" w:rsidP="008138DA">
      <w:pPr>
        <w:pStyle w:val="Sraopastraipa"/>
        <w:numPr>
          <w:ilvl w:val="0"/>
          <w:numId w:val="193"/>
        </w:numPr>
        <w:spacing w:before="100" w:beforeAutospacing="1" w:after="100" w:afterAutospacing="1"/>
        <w:rPr>
          <w:rFonts w:cs="Arial"/>
          <w:szCs w:val="22"/>
          <w:lang w:eastAsia="en-GB"/>
        </w:rPr>
      </w:pPr>
      <w:r w:rsidRPr="008A5FE3">
        <w:rPr>
          <w:rFonts w:cs="Arial"/>
          <w:szCs w:val="22"/>
          <w:lang w:eastAsia="en-GB"/>
        </w:rPr>
        <w:t>Fixed Establishment Declaration – declaration if the Union NETP has a fixed establishment in MS other than MSID;</w:t>
      </w:r>
    </w:p>
    <w:p w14:paraId="1B92528E" w14:textId="77777777" w:rsidR="008542F8" w:rsidRPr="008A5FE3" w:rsidRDefault="008542F8" w:rsidP="008138DA">
      <w:pPr>
        <w:pStyle w:val="Sraopastraipa"/>
        <w:numPr>
          <w:ilvl w:val="0"/>
          <w:numId w:val="193"/>
        </w:numPr>
        <w:spacing w:before="100" w:beforeAutospacing="1" w:after="100" w:afterAutospacing="1"/>
        <w:rPr>
          <w:rFonts w:cs="Arial"/>
          <w:szCs w:val="22"/>
          <w:lang w:eastAsia="en-GB"/>
        </w:rPr>
      </w:pPr>
      <w:r w:rsidRPr="008A5FE3">
        <w:rPr>
          <w:rFonts w:cs="Arial"/>
          <w:szCs w:val="22"/>
          <w:lang w:eastAsia="en-GB"/>
        </w:rPr>
        <w:t>Not Established – declaration if the NETP is established or not in the Union.</w:t>
      </w:r>
    </w:p>
    <w:p w14:paraId="5775E009" w14:textId="63A7DD7D" w:rsidR="008542F8" w:rsidRPr="008A5FE3" w:rsidRDefault="008542F8" w:rsidP="008542F8">
      <w:pPr>
        <w:spacing w:before="100" w:beforeAutospacing="1" w:after="100" w:afterAutospacing="1"/>
        <w:rPr>
          <w:rFonts w:cs="Arial"/>
          <w:szCs w:val="22"/>
        </w:rPr>
      </w:pPr>
      <w:r w:rsidRPr="008A5FE3">
        <w:rPr>
          <w:rFonts w:cs="Arial"/>
          <w:szCs w:val="22"/>
        </w:rPr>
        <w:t>When parsing the message ((GT2) Parse Message), the Other MS shall either make the incoming message forward compatible with OSS or backward compatible with MOSS.</w:t>
      </w:r>
    </w:p>
    <w:p w14:paraId="602099ED" w14:textId="2B4D1B49" w:rsidR="008542F8" w:rsidRPr="008A5FE3" w:rsidRDefault="008542F8" w:rsidP="008542F8">
      <w:pPr>
        <w:spacing w:before="100" w:beforeAutospacing="1" w:after="100" w:afterAutospacing="1"/>
        <w:rPr>
          <w:rFonts w:cs="Arial"/>
          <w:szCs w:val="22"/>
        </w:rPr>
      </w:pPr>
      <w:r w:rsidRPr="008A5FE3">
        <w:rPr>
          <w:rFonts w:cs="Arial"/>
          <w:szCs w:val="22"/>
        </w:rPr>
        <w:t>To make the incoming message forward compatible with OSS, the Other MS should add the three elements with the following default values:</w:t>
      </w:r>
    </w:p>
    <w:p w14:paraId="5DBDFF13" w14:textId="73DD3791" w:rsidR="008542F8" w:rsidRPr="008A5FE3" w:rsidRDefault="008542F8" w:rsidP="008138DA">
      <w:pPr>
        <w:numPr>
          <w:ilvl w:val="0"/>
          <w:numId w:val="191"/>
        </w:numPr>
        <w:spacing w:before="100" w:beforeAutospacing="1" w:after="100" w:afterAutospacing="1"/>
        <w:rPr>
          <w:rFonts w:cs="Arial"/>
          <w:szCs w:val="22"/>
        </w:rPr>
      </w:pPr>
      <w:r w:rsidRPr="008A5FE3">
        <w:rPr>
          <w:rFonts w:cs="Arial"/>
          <w:szCs w:val="22"/>
        </w:rPr>
        <w:t>Electronic Interface – Default value = “False”;</w:t>
      </w:r>
    </w:p>
    <w:p w14:paraId="5CEF5DE8" w14:textId="46AEAE73" w:rsidR="008542F8" w:rsidRPr="008A5FE3" w:rsidRDefault="008542F8" w:rsidP="008138DA">
      <w:pPr>
        <w:numPr>
          <w:ilvl w:val="0"/>
          <w:numId w:val="191"/>
        </w:numPr>
        <w:spacing w:before="100" w:beforeAutospacing="1" w:after="100" w:afterAutospacing="1"/>
        <w:rPr>
          <w:rFonts w:cs="Arial"/>
          <w:szCs w:val="22"/>
        </w:rPr>
      </w:pPr>
      <w:r w:rsidRPr="008A5FE3">
        <w:rPr>
          <w:rFonts w:cs="Arial"/>
          <w:szCs w:val="22"/>
        </w:rPr>
        <w:t>Fixed Establishment Declaration – Default value = “True”;</w:t>
      </w:r>
    </w:p>
    <w:p w14:paraId="65F27D99" w14:textId="73BFE432" w:rsidR="008542F8" w:rsidRPr="008A5FE3" w:rsidRDefault="008542F8" w:rsidP="008138DA">
      <w:pPr>
        <w:numPr>
          <w:ilvl w:val="0"/>
          <w:numId w:val="191"/>
        </w:numPr>
        <w:spacing w:before="100" w:beforeAutospacing="1" w:after="100" w:afterAutospacing="1"/>
        <w:rPr>
          <w:rFonts w:cs="Arial"/>
          <w:szCs w:val="22"/>
        </w:rPr>
      </w:pPr>
      <w:r w:rsidRPr="008A5FE3">
        <w:rPr>
          <w:rFonts w:cs="Arial"/>
          <w:szCs w:val="22"/>
        </w:rPr>
        <w:t>Not Established – Default value = “False”.</w:t>
      </w:r>
    </w:p>
    <w:p w14:paraId="22C93B23" w14:textId="77777777" w:rsidR="008542F8" w:rsidRPr="008A5FE3" w:rsidRDefault="008542F8" w:rsidP="008542F8">
      <w:pPr>
        <w:spacing w:before="100" w:beforeAutospacing="1" w:after="100" w:afterAutospacing="1"/>
        <w:rPr>
          <w:rFonts w:cs="Arial"/>
          <w:szCs w:val="22"/>
        </w:rPr>
      </w:pPr>
      <w:r w:rsidRPr="008A5FE3">
        <w:rPr>
          <w:rFonts w:cs="Arial"/>
          <w:szCs w:val="22"/>
        </w:rPr>
        <w:t>To make the incoming message backward compatible with MOSS, the Other MS should perform the following operations:</w:t>
      </w:r>
    </w:p>
    <w:p w14:paraId="1CEE7E6A" w14:textId="19A6DC9C" w:rsidR="008542F8" w:rsidRPr="008A5FE3" w:rsidRDefault="008542F8" w:rsidP="008138DA">
      <w:pPr>
        <w:numPr>
          <w:ilvl w:val="0"/>
          <w:numId w:val="192"/>
        </w:numPr>
        <w:spacing w:before="100" w:beforeAutospacing="1" w:after="100" w:afterAutospacing="1"/>
        <w:jc w:val="left"/>
        <w:rPr>
          <w:rFonts w:cs="Arial"/>
          <w:szCs w:val="22"/>
        </w:rPr>
      </w:pPr>
      <w:r w:rsidRPr="008A5FE3">
        <w:rPr>
          <w:rFonts w:cs="Arial"/>
          <w:szCs w:val="22"/>
        </w:rPr>
        <w:t>Remove from the message all “FixedEstablishment” nodes having a “FixedEstablishmentDeclaration” element with i</w:t>
      </w:r>
      <w:r w:rsidR="0098368A" w:rsidRPr="008A5FE3">
        <w:rPr>
          <w:rFonts w:cs="Arial"/>
          <w:szCs w:val="22"/>
        </w:rPr>
        <w:t>t</w:t>
      </w:r>
      <w:r w:rsidRPr="008A5FE3">
        <w:rPr>
          <w:rFonts w:cs="Arial"/>
          <w:szCs w:val="22"/>
        </w:rPr>
        <w:t>s value set to “False”;</w:t>
      </w:r>
    </w:p>
    <w:p w14:paraId="0474740A" w14:textId="77777777" w:rsidR="008542F8" w:rsidRPr="008A5FE3" w:rsidRDefault="008542F8" w:rsidP="008138DA">
      <w:pPr>
        <w:numPr>
          <w:ilvl w:val="0"/>
          <w:numId w:val="192"/>
        </w:numPr>
        <w:spacing w:before="100" w:beforeAutospacing="1" w:after="100" w:afterAutospacing="1"/>
        <w:jc w:val="left"/>
        <w:rPr>
          <w:rFonts w:cs="Arial"/>
          <w:szCs w:val="22"/>
        </w:rPr>
      </w:pPr>
      <w:r w:rsidRPr="008A5FE3">
        <w:rPr>
          <w:rFonts w:cs="Arial"/>
          <w:szCs w:val="22"/>
        </w:rPr>
        <w:t>Remove from the message the “FixedEstablishmentDeclaration” element in each of the remaining “FixedEstablishment” nodes;</w:t>
      </w:r>
    </w:p>
    <w:p w14:paraId="02945AB6" w14:textId="77777777" w:rsidR="008542F8" w:rsidRPr="008A5FE3" w:rsidRDefault="008542F8" w:rsidP="008138DA">
      <w:pPr>
        <w:numPr>
          <w:ilvl w:val="0"/>
          <w:numId w:val="192"/>
        </w:numPr>
        <w:spacing w:before="100" w:beforeAutospacing="1" w:after="100" w:afterAutospacing="1"/>
        <w:jc w:val="left"/>
        <w:rPr>
          <w:rFonts w:cs="Arial"/>
          <w:szCs w:val="22"/>
        </w:rPr>
      </w:pPr>
      <w:r w:rsidRPr="008A5FE3">
        <w:rPr>
          <w:rFonts w:cs="Arial"/>
          <w:szCs w:val="22"/>
        </w:rPr>
        <w:lastRenderedPageBreak/>
        <w:t>Remove from the message the “ElectronicInterface” and “NotEstablished” elements.</w:t>
      </w:r>
    </w:p>
    <w:p w14:paraId="106898A4" w14:textId="4D2D8706" w:rsidR="008542F8" w:rsidRPr="008A5FE3" w:rsidRDefault="008542F8" w:rsidP="008542F8">
      <w:pPr>
        <w:spacing w:before="100" w:beforeAutospacing="1" w:after="100" w:afterAutospacing="1"/>
        <w:rPr>
          <w:rFonts w:cs="Arial"/>
          <w:szCs w:val="22"/>
        </w:rPr>
      </w:pPr>
      <w:r w:rsidRPr="008A5FE3">
        <w:rPr>
          <w:rFonts w:cs="Arial"/>
          <w:szCs w:val="22"/>
        </w:rPr>
        <w:t>In case the above-mentioned transformations cannot be implemented, the Other MS can resort to the administrative procedures to obtain the requested registration information from the MSID.</w:t>
      </w:r>
      <w:r w:rsidR="001A7DEB" w:rsidRPr="008A5FE3">
        <w:rPr>
          <w:rFonts w:cs="Arial"/>
          <w:szCs w:val="22"/>
        </w:rPr>
        <w:t xml:space="preserve"> It is worth mentioning that an XSLT transformation file is made available in the Linked Resources related to OSS Technical Specifications [</w:t>
      </w:r>
      <w:r w:rsidR="001A7DEB" w:rsidRPr="008A5FE3">
        <w:rPr>
          <w:rFonts w:cs="Arial"/>
          <w:szCs w:val="22"/>
        </w:rPr>
        <w:fldChar w:fldCharType="begin"/>
      </w:r>
      <w:r w:rsidR="001A7DEB" w:rsidRPr="008A5FE3">
        <w:rPr>
          <w:rFonts w:cs="Arial"/>
          <w:szCs w:val="22"/>
        </w:rPr>
        <w:instrText xml:space="preserve"> REF REF_OSS_TS \h </w:instrText>
      </w:r>
      <w:r w:rsidR="00286586" w:rsidRPr="008A5FE3">
        <w:rPr>
          <w:rFonts w:cs="Arial"/>
          <w:szCs w:val="22"/>
        </w:rPr>
        <w:instrText xml:space="preserve"> \* MERGEFORMAT </w:instrText>
      </w:r>
      <w:r w:rsidR="001A7DEB" w:rsidRPr="008A5FE3">
        <w:rPr>
          <w:rFonts w:cs="Arial"/>
          <w:szCs w:val="22"/>
        </w:rPr>
      </w:r>
      <w:r w:rsidR="001A7DEB" w:rsidRPr="008A5FE3">
        <w:rPr>
          <w:rFonts w:cs="Arial"/>
          <w:szCs w:val="22"/>
        </w:rPr>
        <w:fldChar w:fldCharType="separate"/>
      </w:r>
      <w:r w:rsidR="00727DED" w:rsidRPr="00727DED">
        <w:rPr>
          <w:rFonts w:cs="Arial"/>
          <w:sz w:val="20"/>
          <w:szCs w:val="20"/>
        </w:rPr>
        <w:t>DOC/OSS_TS</w:t>
      </w:r>
      <w:r w:rsidR="001A7DEB" w:rsidRPr="008A5FE3">
        <w:rPr>
          <w:rFonts w:cs="Arial"/>
          <w:szCs w:val="22"/>
        </w:rPr>
        <w:fldChar w:fldCharType="end"/>
      </w:r>
      <w:r w:rsidR="001A7DEB" w:rsidRPr="008A5FE3">
        <w:rPr>
          <w:rFonts w:cs="Arial"/>
          <w:szCs w:val="22"/>
        </w:rPr>
        <w:t>].</w:t>
      </w:r>
    </w:p>
    <w:p w14:paraId="472C6CCB" w14:textId="77777777" w:rsidR="008542F8" w:rsidRPr="008A5FE3" w:rsidRDefault="008542F8" w:rsidP="00C65BD1">
      <w:pPr>
        <w:rPr>
          <w:szCs w:val="28"/>
        </w:rPr>
      </w:pPr>
    </w:p>
    <w:p w14:paraId="61213003" w14:textId="77777777" w:rsidR="00C65BD1" w:rsidRPr="008A5FE3" w:rsidRDefault="00C65BD1" w:rsidP="00C918D8">
      <w:pPr>
        <w:pStyle w:val="Antrat5"/>
        <w:rPr>
          <w:szCs w:val="28"/>
        </w:rPr>
      </w:pPr>
      <w:r w:rsidRPr="008A5FE3">
        <w:rPr>
          <w:szCs w:val="28"/>
        </w:rPr>
        <w:t>(T9.1) Process Requested Information</w:t>
      </w:r>
    </w:p>
    <w:p w14:paraId="61213004" w14:textId="77777777" w:rsidR="00C65BD1" w:rsidRPr="008A5FE3" w:rsidRDefault="00C65BD1" w:rsidP="00C65BD1">
      <w:pPr>
        <w:rPr>
          <w:szCs w:val="28"/>
        </w:rPr>
      </w:pPr>
      <w:r w:rsidRPr="008A5FE3">
        <w:rPr>
          <w:szCs w:val="28"/>
        </w:rPr>
        <w:t xml:space="preserve">The Other MS receives the message containing </w:t>
      </w:r>
      <w:r w:rsidR="00B9779B" w:rsidRPr="008A5FE3">
        <w:rPr>
          <w:szCs w:val="28"/>
        </w:rPr>
        <w:t>the requested information</w:t>
      </w:r>
      <w:r w:rsidRPr="008A5FE3">
        <w:rPr>
          <w:szCs w:val="28"/>
        </w:rPr>
        <w:t xml:space="preserve"> from the MSID.</w:t>
      </w:r>
    </w:p>
    <w:p w14:paraId="61213005" w14:textId="77777777" w:rsidR="00C65BD1" w:rsidRPr="008A5FE3" w:rsidRDefault="00C65BD1" w:rsidP="00C65BD1">
      <w:pPr>
        <w:rPr>
          <w:szCs w:val="28"/>
        </w:rPr>
      </w:pPr>
      <w:r w:rsidRPr="008A5FE3">
        <w:rPr>
          <w:szCs w:val="28"/>
        </w:rPr>
        <w:t>The Other MS processes the message content according to business needs.</w:t>
      </w:r>
    </w:p>
    <w:p w14:paraId="61213006" w14:textId="77777777" w:rsidR="00C65BD1" w:rsidRPr="008A5FE3" w:rsidRDefault="00C65BD1" w:rsidP="00C65BD1">
      <w:pPr>
        <w:rPr>
          <w:szCs w:val="28"/>
        </w:rPr>
      </w:pPr>
      <w:r w:rsidRPr="008A5FE3">
        <w:rPr>
          <w:szCs w:val="28"/>
        </w:rPr>
        <w:t xml:space="preserve">(E9.3) The process ends when the </w:t>
      </w:r>
      <w:r w:rsidR="00D816CB" w:rsidRPr="008A5FE3">
        <w:rPr>
          <w:szCs w:val="28"/>
        </w:rPr>
        <w:t>O</w:t>
      </w:r>
      <w:r w:rsidR="00123654" w:rsidRPr="008A5FE3">
        <w:rPr>
          <w:szCs w:val="28"/>
        </w:rPr>
        <w:t xml:space="preserve">ther MS </w:t>
      </w:r>
      <w:r w:rsidRPr="008A5FE3">
        <w:rPr>
          <w:szCs w:val="28"/>
        </w:rPr>
        <w:t>has processed the requested information from the MSID.</w:t>
      </w:r>
    </w:p>
    <w:p w14:paraId="61213007" w14:textId="77777777" w:rsidR="00B43EEE" w:rsidRPr="008A5FE3" w:rsidRDefault="00087C83" w:rsidP="00C918D8">
      <w:pPr>
        <w:pStyle w:val="Antrat3"/>
        <w:rPr>
          <w:sz w:val="24"/>
          <w:szCs w:val="28"/>
          <w:lang w:val="en-GB"/>
        </w:rPr>
      </w:pPr>
      <w:bookmarkStart w:id="659" w:name="_Ref320266911"/>
      <w:bookmarkStart w:id="660" w:name="_Toc105088398"/>
      <w:bookmarkStart w:id="661" w:name="_Toc209159363"/>
      <w:r w:rsidRPr="008A5FE3">
        <w:rPr>
          <w:sz w:val="24"/>
          <w:szCs w:val="28"/>
          <w:lang w:val="en-GB"/>
        </w:rPr>
        <w:t>(GT1) Automated Access to Information</w:t>
      </w:r>
      <w:bookmarkEnd w:id="659"/>
      <w:bookmarkEnd w:id="660"/>
      <w:bookmarkEnd w:id="661"/>
    </w:p>
    <w:p w14:paraId="61213008" w14:textId="1A0C3831" w:rsidR="00087C83" w:rsidRPr="008A5FE3" w:rsidRDefault="00087C83" w:rsidP="00087C83">
      <w:pPr>
        <w:rPr>
          <w:szCs w:val="28"/>
        </w:rPr>
      </w:pPr>
      <w:r w:rsidRPr="008A5FE3">
        <w:rPr>
          <w:szCs w:val="28"/>
        </w:rPr>
        <w:t xml:space="preserve">In order to simplify the process models that use the </w:t>
      </w:r>
      <w:r w:rsidRPr="008A5FE3">
        <w:rPr>
          <w:szCs w:val="28"/>
        </w:rPr>
        <w:fldChar w:fldCharType="begin"/>
      </w:r>
      <w:r w:rsidRPr="008A5FE3">
        <w:rPr>
          <w:szCs w:val="28"/>
        </w:rPr>
        <w:instrText xml:space="preserve"> REF _Ref320263694 \h </w:instrText>
      </w:r>
      <w:r w:rsidR="00804197" w:rsidRPr="008A5FE3">
        <w:rPr>
          <w:szCs w:val="28"/>
        </w:rPr>
        <w:instrText xml:space="preserve"> \* MERGEFORMAT </w:instrText>
      </w:r>
      <w:r w:rsidRPr="008A5FE3">
        <w:rPr>
          <w:szCs w:val="28"/>
        </w:rPr>
      </w:r>
      <w:r w:rsidRPr="008A5FE3">
        <w:rPr>
          <w:szCs w:val="28"/>
        </w:rPr>
        <w:fldChar w:fldCharType="separate"/>
      </w:r>
      <w:r w:rsidR="00727DED" w:rsidRPr="00727DED">
        <w:rPr>
          <w:szCs w:val="28"/>
        </w:rPr>
        <w:t>Automated Access to MSID Information Process Group</w:t>
      </w:r>
      <w:r w:rsidRPr="008A5FE3">
        <w:rPr>
          <w:szCs w:val="28"/>
        </w:rPr>
        <w:fldChar w:fldCharType="end"/>
      </w:r>
      <w:r w:rsidRPr="008A5FE3">
        <w:rPr>
          <w:szCs w:val="28"/>
        </w:rPr>
        <w:t xml:space="preserve"> (refer to section </w:t>
      </w:r>
      <w:r w:rsidRPr="008A5FE3">
        <w:rPr>
          <w:szCs w:val="28"/>
        </w:rPr>
        <w:fldChar w:fldCharType="begin"/>
      </w:r>
      <w:r w:rsidRPr="008A5FE3">
        <w:rPr>
          <w:szCs w:val="28"/>
        </w:rPr>
        <w:instrText xml:space="preserve"> REF _Ref320263694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w:t>
      </w:r>
      <w:r w:rsidRPr="008A5FE3">
        <w:rPr>
          <w:szCs w:val="28"/>
        </w:rPr>
        <w:fldChar w:fldCharType="end"/>
      </w:r>
      <w:r w:rsidRPr="008A5FE3">
        <w:rPr>
          <w:szCs w:val="28"/>
        </w:rPr>
        <w:t>), we define a global activity that encapsulates the functionality. In the BPMN diagrams, the activity is depicted as a collapsed sub-process</w:t>
      </w:r>
      <w:r w:rsidR="00192C02" w:rsidRPr="008A5FE3">
        <w:rPr>
          <w:szCs w:val="28"/>
        </w:rPr>
        <w:t xml:space="preserve">, as in </w:t>
      </w:r>
      <w:r w:rsidR="00B76FFC" w:rsidRPr="008A5FE3">
        <w:rPr>
          <w:szCs w:val="28"/>
        </w:rPr>
        <w:fldChar w:fldCharType="begin"/>
      </w:r>
      <w:r w:rsidR="00B76FFC" w:rsidRPr="008A5FE3">
        <w:rPr>
          <w:szCs w:val="28"/>
        </w:rPr>
        <w:instrText xml:space="preserve"> REF _Ref364762568 \h </w:instrText>
      </w:r>
      <w:r w:rsidR="00286586" w:rsidRPr="008A5FE3">
        <w:rPr>
          <w:szCs w:val="28"/>
        </w:rPr>
        <w:instrText xml:space="preserve"> \* MERGEFORMAT </w:instrText>
      </w:r>
      <w:r w:rsidR="00B76FFC" w:rsidRPr="008A5FE3">
        <w:rPr>
          <w:szCs w:val="28"/>
        </w:rPr>
      </w:r>
      <w:r w:rsidR="00B76FFC" w:rsidRPr="008A5FE3">
        <w:rPr>
          <w:szCs w:val="28"/>
        </w:rPr>
        <w:fldChar w:fldCharType="separate"/>
      </w:r>
      <w:r w:rsidR="00727DED" w:rsidRPr="00727DED">
        <w:rPr>
          <w:szCs w:val="28"/>
        </w:rPr>
        <w:t xml:space="preserve">Figure </w:t>
      </w:r>
      <w:r w:rsidR="00727DED" w:rsidRPr="00727DED">
        <w:rPr>
          <w:noProof/>
          <w:szCs w:val="28"/>
        </w:rPr>
        <w:t>39</w:t>
      </w:r>
      <w:r w:rsidR="00B76FFC" w:rsidRPr="008A5FE3">
        <w:rPr>
          <w:szCs w:val="28"/>
        </w:rPr>
        <w:fldChar w:fldCharType="end"/>
      </w:r>
      <w:r w:rsidR="00192C02" w:rsidRPr="008A5FE3">
        <w:rPr>
          <w:szCs w:val="28"/>
        </w:rPr>
        <w:t>.</w:t>
      </w:r>
    </w:p>
    <w:p w14:paraId="61213009" w14:textId="507729EC" w:rsidR="00815B77" w:rsidRPr="008A5FE3" w:rsidRDefault="00225C7A" w:rsidP="00815B77">
      <w:pPr>
        <w:keepNext/>
        <w:jc w:val="center"/>
        <w:rPr>
          <w:szCs w:val="28"/>
        </w:rPr>
      </w:pPr>
      <w:r w:rsidRPr="008A5FE3">
        <w:rPr>
          <w:noProof/>
          <w:szCs w:val="28"/>
        </w:rPr>
        <w:drawing>
          <wp:inline distT="0" distB="0" distL="0" distR="0" wp14:anchorId="61214C16" wp14:editId="6E1C585F">
            <wp:extent cx="1371600" cy="914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pic:spPr>
                </pic:pic>
              </a:graphicData>
            </a:graphic>
          </wp:inline>
        </w:drawing>
      </w:r>
    </w:p>
    <w:p w14:paraId="6121300A" w14:textId="16857889" w:rsidR="00087C83" w:rsidRPr="008A5FE3" w:rsidRDefault="00815B77" w:rsidP="00815B77">
      <w:pPr>
        <w:pStyle w:val="Antrat"/>
        <w:rPr>
          <w:szCs w:val="22"/>
        </w:rPr>
      </w:pPr>
      <w:bookmarkStart w:id="662" w:name="_Ref364762568"/>
      <w:bookmarkStart w:id="663" w:name="_Toc105089353"/>
      <w:bookmarkStart w:id="664" w:name="_Toc209159911"/>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39</w:t>
      </w:r>
      <w:r w:rsidR="00F366AA" w:rsidRPr="008A5FE3">
        <w:rPr>
          <w:noProof/>
          <w:szCs w:val="22"/>
        </w:rPr>
        <w:fldChar w:fldCharType="end"/>
      </w:r>
      <w:bookmarkEnd w:id="662"/>
      <w:r w:rsidRPr="008A5FE3">
        <w:rPr>
          <w:szCs w:val="22"/>
        </w:rPr>
        <w:t>: Business Process Model –(GT1) Automated Access to Information - Collapsed</w:t>
      </w:r>
      <w:bookmarkEnd w:id="663"/>
      <w:bookmarkEnd w:id="664"/>
    </w:p>
    <w:p w14:paraId="6121300B" w14:textId="54C9671F" w:rsidR="00192C02" w:rsidRPr="008A5FE3" w:rsidRDefault="00B76FFC" w:rsidP="00470B55">
      <w:pPr>
        <w:keepNext/>
        <w:rPr>
          <w:szCs w:val="28"/>
        </w:rPr>
      </w:pPr>
      <w:r w:rsidRPr="008A5FE3">
        <w:rPr>
          <w:szCs w:val="28"/>
        </w:rPr>
        <w:fldChar w:fldCharType="begin"/>
      </w:r>
      <w:r w:rsidRPr="008A5FE3">
        <w:rPr>
          <w:szCs w:val="28"/>
        </w:rPr>
        <w:instrText xml:space="preserve"> REF _Ref364762579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40</w:t>
      </w:r>
      <w:r w:rsidRPr="008A5FE3">
        <w:rPr>
          <w:szCs w:val="28"/>
        </w:rPr>
        <w:fldChar w:fldCharType="end"/>
      </w:r>
      <w:r w:rsidR="00192C02" w:rsidRPr="008A5FE3">
        <w:rPr>
          <w:szCs w:val="28"/>
        </w:rPr>
        <w:t xml:space="preserve"> shows the expanded activity.</w:t>
      </w:r>
    </w:p>
    <w:p w14:paraId="6121300C" w14:textId="58F55B1D" w:rsidR="00815B77" w:rsidRPr="008A5FE3" w:rsidRDefault="00225C7A" w:rsidP="00815B77">
      <w:pPr>
        <w:keepNext/>
        <w:jc w:val="center"/>
        <w:rPr>
          <w:szCs w:val="28"/>
        </w:rPr>
      </w:pPr>
      <w:r w:rsidRPr="008A5FE3">
        <w:rPr>
          <w:noProof/>
          <w:szCs w:val="28"/>
        </w:rPr>
        <w:drawing>
          <wp:inline distT="0" distB="0" distL="0" distR="0" wp14:anchorId="61214C17" wp14:editId="73066FA1">
            <wp:extent cx="5753100" cy="16478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3100" cy="1647825"/>
                    </a:xfrm>
                    <a:prstGeom prst="rect">
                      <a:avLst/>
                    </a:prstGeom>
                    <a:noFill/>
                    <a:ln>
                      <a:noFill/>
                    </a:ln>
                  </pic:spPr>
                </pic:pic>
              </a:graphicData>
            </a:graphic>
          </wp:inline>
        </w:drawing>
      </w:r>
    </w:p>
    <w:p w14:paraId="6121300D" w14:textId="58B6E8B0" w:rsidR="00087C83" w:rsidRPr="008A5FE3" w:rsidRDefault="00815B77" w:rsidP="00815B77">
      <w:pPr>
        <w:pStyle w:val="Antrat"/>
        <w:rPr>
          <w:szCs w:val="22"/>
        </w:rPr>
      </w:pPr>
      <w:bookmarkStart w:id="665" w:name="_Ref364762579"/>
      <w:bookmarkStart w:id="666" w:name="_Toc105089354"/>
      <w:bookmarkStart w:id="667" w:name="_Toc209159912"/>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40</w:t>
      </w:r>
      <w:r w:rsidR="00F366AA" w:rsidRPr="008A5FE3">
        <w:rPr>
          <w:noProof/>
          <w:szCs w:val="22"/>
        </w:rPr>
        <w:fldChar w:fldCharType="end"/>
      </w:r>
      <w:bookmarkEnd w:id="665"/>
      <w:r w:rsidRPr="008A5FE3">
        <w:rPr>
          <w:szCs w:val="22"/>
        </w:rPr>
        <w:t>: Business Process Model –</w:t>
      </w:r>
      <w:r w:rsidRPr="008A5FE3">
        <w:rPr>
          <w:szCs w:val="22"/>
        </w:rPr>
        <w:fldChar w:fldCharType="begin"/>
      </w:r>
      <w:r w:rsidRPr="008A5FE3">
        <w:rPr>
          <w:szCs w:val="22"/>
        </w:rPr>
        <w:instrText xml:space="preserve"> REF _Ref320266911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(GT1) Automated Access to Information</w:t>
      </w:r>
      <w:bookmarkEnd w:id="666"/>
      <w:bookmarkEnd w:id="667"/>
      <w:r w:rsidRPr="008A5FE3">
        <w:rPr>
          <w:szCs w:val="22"/>
        </w:rPr>
        <w:fldChar w:fldCharType="end"/>
      </w:r>
    </w:p>
    <w:p w14:paraId="6121300E" w14:textId="626CCF35" w:rsidR="00087C83" w:rsidRPr="008A5FE3" w:rsidRDefault="00192C02" w:rsidP="00087C83">
      <w:pPr>
        <w:rPr>
          <w:szCs w:val="28"/>
        </w:rPr>
      </w:pPr>
      <w:r w:rsidRPr="008A5FE3">
        <w:rPr>
          <w:szCs w:val="28"/>
        </w:rPr>
        <w:t xml:space="preserve">It is important to stress that </w:t>
      </w:r>
      <w:r w:rsidRPr="008A5FE3">
        <w:rPr>
          <w:rStyle w:val="SpecReferenceChar"/>
          <w:b w:val="0"/>
          <w:color w:val="000000"/>
          <w:szCs w:val="28"/>
          <w:u w:val="dotted"/>
        </w:rPr>
        <w:fldChar w:fldCharType="begin"/>
      </w:r>
      <w:r w:rsidRPr="008A5FE3">
        <w:rPr>
          <w:rStyle w:val="SpecReferenceChar"/>
          <w:b w:val="0"/>
          <w:color w:val="000000"/>
          <w:szCs w:val="28"/>
          <w:u w:val="dotted"/>
        </w:rPr>
        <w:instrText xml:space="preserve"> REF _Ref320266911 \h </w:instrText>
      </w:r>
      <w:r w:rsidR="00804197" w:rsidRPr="008A5FE3">
        <w:rPr>
          <w:rStyle w:val="SpecReferenceChar"/>
          <w:b w:val="0"/>
          <w:color w:val="000000"/>
          <w:szCs w:val="28"/>
          <w:u w:val="dotted"/>
        </w:rPr>
        <w:instrText xml:space="preserve"> \* MERGEFORMAT </w:instrText>
      </w:r>
      <w:r w:rsidRPr="008A5FE3">
        <w:rPr>
          <w:rStyle w:val="SpecReferenceChar"/>
          <w:b w:val="0"/>
          <w:color w:val="000000"/>
          <w:szCs w:val="28"/>
          <w:u w:val="dotted"/>
        </w:rPr>
      </w:r>
      <w:r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(GT1) Automated Access to Information</w:t>
      </w:r>
      <w:r w:rsidRPr="008A5FE3">
        <w:rPr>
          <w:rStyle w:val="SpecReferenceChar"/>
          <w:b w:val="0"/>
          <w:color w:val="000000"/>
          <w:szCs w:val="28"/>
          <w:u w:val="dotted"/>
        </w:rPr>
        <w:fldChar w:fldCharType="end"/>
      </w:r>
      <w:r w:rsidRPr="008A5FE3">
        <w:rPr>
          <w:szCs w:val="28"/>
        </w:rPr>
        <w:t xml:space="preserve"> exists to simplify the model. The implementation, particularly with regard to exception handling, must follow the detailed description in section </w:t>
      </w:r>
      <w:r w:rsidRPr="008A5FE3">
        <w:rPr>
          <w:szCs w:val="28"/>
        </w:rPr>
        <w:fldChar w:fldCharType="begin"/>
      </w:r>
      <w:r w:rsidRPr="008A5FE3">
        <w:rPr>
          <w:szCs w:val="28"/>
        </w:rPr>
        <w:instrText xml:space="preserve"> REF _Ref320263694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w:t>
      </w:r>
      <w:r w:rsidRPr="008A5FE3">
        <w:rPr>
          <w:szCs w:val="28"/>
        </w:rPr>
        <w:fldChar w:fldCharType="end"/>
      </w:r>
      <w:r w:rsidRPr="008A5FE3">
        <w:rPr>
          <w:szCs w:val="28"/>
        </w:rPr>
        <w:t>.</w:t>
      </w:r>
    </w:p>
    <w:p w14:paraId="0FA6F21B" w14:textId="19E1395F" w:rsidR="006469AE" w:rsidRPr="008A5FE3" w:rsidRDefault="004A4D83" w:rsidP="00087C83">
      <w:pPr>
        <w:rPr>
          <w:szCs w:val="28"/>
        </w:rPr>
      </w:pPr>
      <w:r w:rsidRPr="004A4D83">
        <w:rPr>
          <w:szCs w:val="28"/>
        </w:rPr>
        <w:t>The end of support for MOSS message format is envisaged for 10/08/2024. However, as the MSID is legally bound to retain the VAT Return information for at least five years from the end of the calendar year in which it was received, the MSID must make this information available to Other MS using the Automated Access to MSID information until 31/12/2029</w:t>
      </w:r>
      <w:r w:rsidRPr="004A4D83" w:rsidDel="004A4D83">
        <w:rPr>
          <w:szCs w:val="28"/>
        </w:rPr>
        <w:t xml:space="preserve"> </w:t>
      </w:r>
      <w:r w:rsidRPr="008A5FE3">
        <w:rPr>
          <w:szCs w:val="28"/>
        </w:rPr>
        <w:t>[</w:t>
      </w:r>
      <w:r w:rsidRPr="008A5FE3">
        <w:rPr>
          <w:rStyle w:val="LegalReferenceChar"/>
          <w:sz w:val="18"/>
          <w:szCs w:val="28"/>
        </w:rPr>
        <w:fldChar w:fldCharType="begin"/>
      </w:r>
      <w:r w:rsidRPr="008A5FE3">
        <w:rPr>
          <w:rStyle w:val="LegalReferenceChar"/>
          <w:sz w:val="18"/>
          <w:szCs w:val="28"/>
        </w:rPr>
        <w:instrText xml:space="preserve"> REF REG10904 \h  \* MERGEFORMAT </w:instrText>
      </w:r>
      <w:r w:rsidRPr="008A5FE3">
        <w:rPr>
          <w:rStyle w:val="LegalReferenceChar"/>
          <w:sz w:val="18"/>
          <w:szCs w:val="28"/>
        </w:rPr>
      </w:r>
      <w:r w:rsidRPr="008A5FE3">
        <w:rPr>
          <w:rStyle w:val="LegalReferenceChar"/>
          <w:sz w:val="18"/>
          <w:szCs w:val="28"/>
        </w:rPr>
        <w:fldChar w:fldCharType="separate"/>
      </w:r>
      <w:r w:rsidR="00727DED" w:rsidRPr="00727DED">
        <w:rPr>
          <w:rStyle w:val="LegalReferenceChar"/>
          <w:rFonts w:ascii="Times New Roman" w:hAnsi="Times New Roman"/>
          <w:sz w:val="18"/>
          <w:szCs w:val="28"/>
        </w:rPr>
        <w:t>REG10/904</w:t>
      </w:r>
      <w:r w:rsidRPr="008A5FE3">
        <w:rPr>
          <w:rStyle w:val="LegalReferenceChar"/>
          <w:sz w:val="18"/>
          <w:szCs w:val="28"/>
        </w:rPr>
        <w:fldChar w:fldCharType="end"/>
      </w:r>
      <w:r>
        <w:rPr>
          <w:rStyle w:val="LegalReferenceChar"/>
          <w:sz w:val="18"/>
          <w:szCs w:val="28"/>
        </w:rPr>
        <w:t>, Art. 18</w:t>
      </w:r>
      <w:r w:rsidRPr="008A5FE3">
        <w:rPr>
          <w:szCs w:val="28"/>
        </w:rPr>
        <w:t>]</w:t>
      </w:r>
      <w:r w:rsidR="005A76BD" w:rsidRPr="008A5FE3">
        <w:rPr>
          <w:szCs w:val="28"/>
        </w:rPr>
        <w:t>.</w:t>
      </w:r>
    </w:p>
    <w:p w14:paraId="6121300F" w14:textId="3310A1A6" w:rsidR="00E044A7" w:rsidRPr="008A5FE3" w:rsidRDefault="00E044A7" w:rsidP="00C918D8">
      <w:pPr>
        <w:pStyle w:val="Antrat3"/>
        <w:rPr>
          <w:sz w:val="24"/>
          <w:szCs w:val="28"/>
          <w:lang w:val="en-GB"/>
        </w:rPr>
      </w:pPr>
      <w:bookmarkStart w:id="668" w:name="_Ref3531545"/>
      <w:bookmarkStart w:id="669" w:name="_Toc105088399"/>
      <w:bookmarkStart w:id="670" w:name="_Toc209159364"/>
      <w:r w:rsidRPr="008A5FE3">
        <w:rPr>
          <w:sz w:val="24"/>
          <w:szCs w:val="28"/>
          <w:lang w:val="en-GB"/>
        </w:rPr>
        <w:lastRenderedPageBreak/>
        <w:t>(GT4) Process Error</w:t>
      </w:r>
      <w:bookmarkEnd w:id="668"/>
      <w:bookmarkEnd w:id="669"/>
      <w:bookmarkEnd w:id="670"/>
    </w:p>
    <w:p w14:paraId="61213010" w14:textId="2B4D3993" w:rsidR="00E044A7" w:rsidRPr="008A5FE3" w:rsidRDefault="00E044A7" w:rsidP="00E044A7">
      <w:pPr>
        <w:rPr>
          <w:szCs w:val="28"/>
        </w:rPr>
      </w:pPr>
      <w:r w:rsidRPr="008A5FE3">
        <w:rPr>
          <w:szCs w:val="28"/>
        </w:rPr>
        <w:t>The sender of an electronic message receives a</w:t>
      </w:r>
      <w:r w:rsidR="00F13713" w:rsidRPr="008A5FE3">
        <w:rPr>
          <w:szCs w:val="28"/>
        </w:rPr>
        <w:t xml:space="preserve"> </w:t>
      </w:r>
      <w:r w:rsidR="00F13713" w:rsidRPr="008A5FE3">
        <w:rPr>
          <w:rStyle w:val="SpecReferenceChar"/>
          <w:b w:val="0"/>
          <w:color w:val="000000"/>
          <w:szCs w:val="28"/>
          <w:u w:val="dotted"/>
        </w:rPr>
        <w:fldChar w:fldCharType="begin"/>
      </w:r>
      <w:r w:rsidR="00F13713" w:rsidRPr="008A5FE3">
        <w:rPr>
          <w:rStyle w:val="SpecReferenceChar"/>
          <w:b w:val="0"/>
          <w:color w:val="000000"/>
          <w:szCs w:val="28"/>
          <w:u w:val="dotted"/>
        </w:rPr>
        <w:instrText xml:space="preserve"> REF _Ref523912114 \h  \* MERGEFORMAT </w:instrText>
      </w:r>
      <w:r w:rsidR="00F13713" w:rsidRPr="008A5FE3">
        <w:rPr>
          <w:rStyle w:val="SpecReferenceChar"/>
          <w:b w:val="0"/>
          <w:color w:val="000000"/>
          <w:szCs w:val="28"/>
          <w:u w:val="dotted"/>
        </w:rPr>
      </w:r>
      <w:r w:rsidR="00F13713"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Error Message</w:t>
      </w:r>
      <w:r w:rsidR="00F13713" w:rsidRPr="008A5FE3">
        <w:rPr>
          <w:rStyle w:val="SpecReferenceChar"/>
          <w:b w:val="0"/>
          <w:color w:val="000000"/>
          <w:szCs w:val="28"/>
          <w:u w:val="dotted"/>
        </w:rPr>
        <w:fldChar w:fldCharType="end"/>
      </w:r>
      <w:r w:rsidRPr="008A5FE3">
        <w:rPr>
          <w:szCs w:val="28"/>
        </w:rPr>
        <w:t xml:space="preserve"> notifying of an error in the message format. The sender of the electronic message must investigate the cause of the error, correct the system</w:t>
      </w:r>
      <w:r w:rsidR="002A7FE3" w:rsidRPr="008A5FE3">
        <w:rPr>
          <w:rStyle w:val="Puslapioinaosnuoroda"/>
          <w:szCs w:val="28"/>
        </w:rPr>
        <w:footnoteReference w:id="97"/>
      </w:r>
      <w:r w:rsidRPr="008A5FE3">
        <w:rPr>
          <w:szCs w:val="28"/>
        </w:rPr>
        <w:t xml:space="preserve"> and re-execute the underlying process to send the message again</w:t>
      </w:r>
      <w:r w:rsidR="00D50118" w:rsidRPr="008A5FE3">
        <w:rPr>
          <w:rStyle w:val="Puslapioinaosnuoroda"/>
          <w:szCs w:val="28"/>
        </w:rPr>
        <w:footnoteReference w:id="98"/>
      </w:r>
      <w:r w:rsidRPr="008A5FE3">
        <w:rPr>
          <w:szCs w:val="28"/>
        </w:rPr>
        <w:t>.</w:t>
      </w:r>
      <w:r w:rsidR="0054558E" w:rsidRPr="008A5FE3">
        <w:rPr>
          <w:szCs w:val="28"/>
        </w:rPr>
        <w:t xml:space="preserve"> Note that a </w:t>
      </w:r>
      <w:r w:rsidR="00F13713" w:rsidRPr="008A5FE3">
        <w:rPr>
          <w:rStyle w:val="SpecReferenceChar"/>
          <w:b w:val="0"/>
          <w:color w:val="000000"/>
          <w:szCs w:val="28"/>
          <w:u w:val="dotted"/>
        </w:rPr>
        <w:fldChar w:fldCharType="begin"/>
      </w:r>
      <w:r w:rsidR="00F13713" w:rsidRPr="008A5FE3">
        <w:rPr>
          <w:rStyle w:val="SpecReferenceChar"/>
          <w:b w:val="0"/>
          <w:color w:val="000000"/>
          <w:szCs w:val="28"/>
          <w:u w:val="dotted"/>
        </w:rPr>
        <w:instrText xml:space="preserve"> REF _Ref523912114 \h  \* MERGEFORMAT </w:instrText>
      </w:r>
      <w:r w:rsidR="00F13713" w:rsidRPr="008A5FE3">
        <w:rPr>
          <w:rStyle w:val="SpecReferenceChar"/>
          <w:b w:val="0"/>
          <w:color w:val="000000"/>
          <w:szCs w:val="28"/>
          <w:u w:val="dotted"/>
        </w:rPr>
      </w:r>
      <w:r w:rsidR="00F13713" w:rsidRPr="008A5FE3">
        <w:rPr>
          <w:rStyle w:val="SpecReferenceChar"/>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Error Message</w:t>
      </w:r>
      <w:r w:rsidR="00F13713" w:rsidRPr="008A5FE3">
        <w:rPr>
          <w:rStyle w:val="SpecReferenceChar"/>
          <w:b w:val="0"/>
          <w:color w:val="000000"/>
          <w:szCs w:val="28"/>
          <w:u w:val="dotted"/>
        </w:rPr>
        <w:fldChar w:fldCharType="end"/>
      </w:r>
      <w:r w:rsidR="00F13713" w:rsidRPr="008A5FE3">
        <w:rPr>
          <w:szCs w:val="28"/>
        </w:rPr>
        <w:t xml:space="preserve"> </w:t>
      </w:r>
      <w:r w:rsidR="0054558E" w:rsidRPr="008A5FE3">
        <w:rPr>
          <w:szCs w:val="28"/>
        </w:rPr>
        <w:t xml:space="preserve">can never notify of an error in a </w:t>
      </w:r>
      <w:r w:rsidR="00F13713" w:rsidRPr="008A5FE3">
        <w:rPr>
          <w:rStyle w:val="SpecReferenceChar"/>
          <w:rFonts w:ascii="Times New Roman" w:hAnsi="Times New Roman"/>
          <w:b w:val="0"/>
          <w:color w:val="000000"/>
          <w:szCs w:val="28"/>
          <w:u w:val="dotted"/>
        </w:rPr>
        <w:fldChar w:fldCharType="begin"/>
      </w:r>
      <w:r w:rsidR="00F13713" w:rsidRPr="008A5FE3">
        <w:rPr>
          <w:rStyle w:val="SpecReferenceChar"/>
          <w:rFonts w:ascii="Times New Roman" w:hAnsi="Times New Roman"/>
          <w:b w:val="0"/>
          <w:color w:val="000000"/>
          <w:szCs w:val="28"/>
          <w:u w:val="dotted"/>
        </w:rPr>
        <w:instrText xml:space="preserve"> REF _Ref523912114 \h  \* MERGEFORMAT </w:instrText>
      </w:r>
      <w:r w:rsidR="00F13713" w:rsidRPr="008A5FE3">
        <w:rPr>
          <w:rStyle w:val="SpecReferenceChar"/>
          <w:rFonts w:ascii="Times New Roman" w:hAnsi="Times New Roman"/>
          <w:b w:val="0"/>
          <w:color w:val="000000"/>
          <w:szCs w:val="28"/>
          <w:u w:val="dotted"/>
        </w:rPr>
      </w:r>
      <w:r w:rsidR="00F13713" w:rsidRPr="008A5FE3">
        <w:rPr>
          <w:rStyle w:val="SpecReferenceChar"/>
          <w:rFonts w:ascii="Times New Roman" w:hAnsi="Times New Roman"/>
          <w:b w:val="0"/>
          <w:color w:val="000000"/>
          <w:szCs w:val="28"/>
          <w:u w:val="dotted"/>
        </w:rPr>
        <w:fldChar w:fldCharType="separate"/>
      </w:r>
      <w:r w:rsidR="00727DED" w:rsidRPr="00727DED">
        <w:rPr>
          <w:rStyle w:val="SpecReferenceChar"/>
          <w:rFonts w:ascii="Times New Roman" w:hAnsi="Times New Roman"/>
          <w:b w:val="0"/>
          <w:color w:val="000000"/>
          <w:szCs w:val="28"/>
          <w:u w:val="dotted"/>
        </w:rPr>
        <w:t>MSG: Error Message</w:t>
      </w:r>
      <w:r w:rsidR="00F13713" w:rsidRPr="008A5FE3">
        <w:rPr>
          <w:rStyle w:val="SpecReferenceChar"/>
          <w:rFonts w:ascii="Times New Roman" w:hAnsi="Times New Roman"/>
          <w:b w:val="0"/>
          <w:color w:val="000000"/>
          <w:szCs w:val="28"/>
          <w:u w:val="dotted"/>
        </w:rPr>
        <w:fldChar w:fldCharType="end"/>
      </w:r>
      <w:r w:rsidR="00F13713" w:rsidRPr="008A5FE3">
        <w:rPr>
          <w:rStyle w:val="SpecReferenceChar"/>
          <w:rFonts w:ascii="Times New Roman" w:hAnsi="Times New Roman"/>
          <w:b w:val="0"/>
          <w:color w:val="000000"/>
          <w:szCs w:val="28"/>
          <w:u w:val="none"/>
        </w:rPr>
        <w:t>.</w:t>
      </w:r>
    </w:p>
    <w:p w14:paraId="14A0A09B" w14:textId="2B934972" w:rsidR="000C35DF" w:rsidRPr="00520B5D" w:rsidRDefault="000C35DF" w:rsidP="00CE0C47">
      <w:pPr>
        <w:pStyle w:val="Antrat2"/>
        <w:rPr>
          <w:rFonts w:ascii="Times New Roman" w:hAnsi="Times New Roman"/>
        </w:rPr>
      </w:pPr>
      <w:bookmarkStart w:id="671" w:name="_Ref124147990"/>
      <w:bookmarkStart w:id="672" w:name="_Toc209159365"/>
      <w:bookmarkStart w:id="673" w:name="_Ref364755172"/>
      <w:bookmarkStart w:id="674" w:name="_Toc105088400"/>
      <w:r w:rsidRPr="00520B5D">
        <w:rPr>
          <w:rFonts w:ascii="Times New Roman" w:hAnsi="Times New Roman"/>
        </w:rPr>
        <w:t>CESOP information exchanges</w:t>
      </w:r>
      <w:bookmarkEnd w:id="671"/>
      <w:bookmarkEnd w:id="672"/>
    </w:p>
    <w:p w14:paraId="45A399FE" w14:textId="77777777" w:rsidR="000C35DF" w:rsidRPr="000C35DF" w:rsidRDefault="000C35DF" w:rsidP="00A62BC6">
      <w:pPr>
        <w:rPr>
          <w:szCs w:val="28"/>
        </w:rPr>
      </w:pPr>
      <w:r w:rsidRPr="000C35DF">
        <w:rPr>
          <w:szCs w:val="28"/>
        </w:rPr>
        <w:t>Central Electronic System of Payment Information is a system developed and deployed by DG TAXUD to support EUROFISC operations. It uses advanced data analytics to detect potential tax evasion, which will be reported to EUROFISC officials for further investigation. The CESOP system will communicate with the OSS system using the following information exchanges:</w:t>
      </w:r>
    </w:p>
    <w:p w14:paraId="305789E7" w14:textId="3BD522EC" w:rsidR="000C35DF" w:rsidRPr="000C35DF" w:rsidRDefault="000C35DF" w:rsidP="008138DA">
      <w:pPr>
        <w:numPr>
          <w:ilvl w:val="0"/>
          <w:numId w:val="265"/>
        </w:numPr>
        <w:spacing w:before="100" w:beforeAutospacing="1" w:after="100" w:afterAutospacing="1" w:line="240" w:lineRule="auto"/>
        <w:ind w:left="714" w:hanging="357"/>
        <w:rPr>
          <w:szCs w:val="22"/>
        </w:rPr>
      </w:pPr>
      <w:r w:rsidRPr="000C35DF">
        <w:rPr>
          <w:szCs w:val="22"/>
        </w:rPr>
        <w:t xml:space="preserve">The OSS system transmits the </w:t>
      </w:r>
      <w:r w:rsidRPr="00520B5D">
        <w:rPr>
          <w:b/>
          <w:bCs/>
          <w:szCs w:val="28"/>
          <w:u w:val="dotted"/>
        </w:rPr>
        <w:fldChar w:fldCharType="begin"/>
      </w:r>
      <w:r w:rsidRPr="00520B5D">
        <w:rPr>
          <w:b/>
          <w:bCs/>
          <w:szCs w:val="28"/>
          <w:u w:val="dotted"/>
        </w:rPr>
        <w:instrText xml:space="preserve"> REF _Ref318814263 \h  \* MERGEFORMAT </w:instrText>
      </w:r>
      <w:r w:rsidRPr="00520B5D">
        <w:rPr>
          <w:b/>
          <w:bCs/>
          <w:szCs w:val="28"/>
          <w:u w:val="dotted"/>
        </w:rPr>
      </w:r>
      <w:r w:rsidRPr="00520B5D">
        <w:rPr>
          <w:b/>
          <w:bCs/>
          <w:szCs w:val="28"/>
          <w:u w:val="dotted"/>
        </w:rPr>
        <w:fldChar w:fldCharType="separate"/>
      </w:r>
      <w:r w:rsidR="00727DED" w:rsidRPr="00727DED">
        <w:rPr>
          <w:b/>
          <w:bCs/>
          <w:szCs w:val="28"/>
        </w:rPr>
        <w:t>MSG: OSS VAT Return Information (MSCON)</w:t>
      </w:r>
      <w:r w:rsidRPr="00520B5D">
        <w:rPr>
          <w:b/>
          <w:bCs/>
          <w:szCs w:val="28"/>
          <w:u w:val="dotted"/>
        </w:rPr>
        <w:fldChar w:fldCharType="end"/>
      </w:r>
      <w:r w:rsidRPr="000C35DF">
        <w:rPr>
          <w:szCs w:val="22"/>
        </w:rPr>
        <w:t xml:space="preserve"> message to each MSCON in which VAT is due. Once the message sent by the MS reaches the CCN gateway, the latter will copy and forward the message to the CESOP system</w:t>
      </w:r>
      <w:r w:rsidRPr="00520B5D">
        <w:rPr>
          <w:szCs w:val="22"/>
        </w:rPr>
        <w:t>.</w:t>
      </w:r>
    </w:p>
    <w:p w14:paraId="32886C5B" w14:textId="199C77DE" w:rsidR="000356A0" w:rsidRPr="00EA3259" w:rsidRDefault="000356A0" w:rsidP="00EA3259">
      <w:pPr>
        <w:spacing w:before="100" w:beforeAutospacing="1" w:after="100" w:afterAutospacing="1"/>
        <w:ind w:left="709"/>
        <w:rPr>
          <w:szCs w:val="22"/>
        </w:rPr>
      </w:pPr>
      <w:r w:rsidRPr="000356A0">
        <w:rPr>
          <w:szCs w:val="22"/>
        </w:rPr>
        <w:t xml:space="preserve">In case the initial transmission of the message fails, with any error code which is applicable for the </w:t>
      </w:r>
      <w:r w:rsidRPr="00520B5D">
        <w:rPr>
          <w:b/>
          <w:bCs/>
          <w:szCs w:val="28"/>
          <w:u w:val="dotted"/>
        </w:rPr>
        <w:fldChar w:fldCharType="begin"/>
      </w:r>
      <w:r w:rsidRPr="00520B5D">
        <w:rPr>
          <w:b/>
          <w:bCs/>
          <w:szCs w:val="28"/>
          <w:u w:val="dotted"/>
        </w:rPr>
        <w:instrText xml:space="preserve"> REF _Ref318814263 \h  \* MERGEFORMAT </w:instrText>
      </w:r>
      <w:r w:rsidRPr="00520B5D">
        <w:rPr>
          <w:b/>
          <w:bCs/>
          <w:szCs w:val="28"/>
          <w:u w:val="dotted"/>
        </w:rPr>
      </w:r>
      <w:r w:rsidRPr="00520B5D">
        <w:rPr>
          <w:b/>
          <w:bCs/>
          <w:szCs w:val="28"/>
          <w:u w:val="dotted"/>
        </w:rPr>
        <w:fldChar w:fldCharType="separate"/>
      </w:r>
      <w:r w:rsidR="00727DED" w:rsidRPr="00727DED">
        <w:rPr>
          <w:b/>
          <w:bCs/>
          <w:szCs w:val="28"/>
        </w:rPr>
        <w:t>MSG: OSS VAT Return Information (MSCON)</w:t>
      </w:r>
      <w:r w:rsidRPr="00520B5D">
        <w:rPr>
          <w:b/>
          <w:bCs/>
          <w:szCs w:val="28"/>
          <w:u w:val="dotted"/>
        </w:rPr>
        <w:fldChar w:fldCharType="end"/>
      </w:r>
      <w:r w:rsidRPr="000356A0">
        <w:rPr>
          <w:szCs w:val="22"/>
        </w:rPr>
        <w:t xml:space="preserve"> message in “</w:t>
      </w:r>
      <w:r>
        <w:rPr>
          <w:szCs w:val="22"/>
        </w:rPr>
        <w:fldChar w:fldCharType="begin"/>
      </w:r>
      <w:r>
        <w:rPr>
          <w:szCs w:val="22"/>
        </w:rPr>
        <w:instrText xml:space="preserve"> REF _Ref129954010 \h </w:instrText>
      </w:r>
      <w:r>
        <w:rPr>
          <w:szCs w:val="22"/>
        </w:rPr>
      </w:r>
      <w:r>
        <w:rPr>
          <w:szCs w:val="22"/>
        </w:rPr>
        <w:fldChar w:fldCharType="separate"/>
      </w:r>
      <w:r w:rsidR="00727DED" w:rsidRPr="008A5FE3">
        <w:rPr>
          <w:szCs w:val="22"/>
        </w:rPr>
        <w:t xml:space="preserve">Table </w:t>
      </w:r>
      <w:r w:rsidR="00727DED">
        <w:rPr>
          <w:noProof/>
          <w:szCs w:val="22"/>
        </w:rPr>
        <w:t>277</w:t>
      </w:r>
      <w:r w:rsidR="00727DED" w:rsidRPr="008A5FE3">
        <w:rPr>
          <w:szCs w:val="22"/>
        </w:rPr>
        <w:t>: Link between Error Codes and Messages</w:t>
      </w:r>
      <w:r>
        <w:rPr>
          <w:szCs w:val="22"/>
        </w:rPr>
        <w:fldChar w:fldCharType="end"/>
      </w:r>
      <w:r w:rsidRPr="000356A0">
        <w:rPr>
          <w:szCs w:val="22"/>
        </w:rPr>
        <w:t>”, the OSS will retransmit the message to the MSCON concerned. The CESOP system should be in a position to accept the retransmitted message and update its internal data store by replacing the previously received VAT return with the retransmitted one. In any case, upon receiving a copy of the initially transmitted or retransmitted message, the CESOP system must not respond with an MSG: Error Message, even if it encounters syntactical or technical errors which prevent the integration of the content of that message in its internal data store</w:t>
      </w:r>
      <w:r>
        <w:rPr>
          <w:szCs w:val="22"/>
        </w:rPr>
        <w:t>;</w:t>
      </w:r>
    </w:p>
    <w:p w14:paraId="529E53E6" w14:textId="6844C02A" w:rsidR="000C35DF" w:rsidRPr="000C35DF" w:rsidRDefault="00EE12AF" w:rsidP="008138DA">
      <w:pPr>
        <w:numPr>
          <w:ilvl w:val="0"/>
          <w:numId w:val="266"/>
        </w:numPr>
        <w:spacing w:before="100" w:beforeAutospacing="1" w:after="100" w:afterAutospacing="1" w:line="240" w:lineRule="auto"/>
        <w:rPr>
          <w:szCs w:val="22"/>
        </w:rPr>
      </w:pPr>
      <w:r w:rsidRPr="00EE12AF">
        <w:rPr>
          <w:szCs w:val="22"/>
        </w:rPr>
        <w:t xml:space="preserve">In case the taxable person is an Electronic Interface and has declared domestic supplies of goods (Union scheme) in Part 2(b) or Part 2(d) of his VAT return (i.e. case where MSCON = MSID), or corrections to such domestic supplies of goods in Part 3 of his VAT return, the MSID will transmit the </w:t>
      </w:r>
      <w:r w:rsidR="00E1660F" w:rsidRPr="00520B5D">
        <w:rPr>
          <w:b/>
          <w:bCs/>
          <w:szCs w:val="28"/>
          <w:u w:val="dotted"/>
        </w:rPr>
        <w:fldChar w:fldCharType="begin"/>
      </w:r>
      <w:r w:rsidR="00E1660F" w:rsidRPr="00520B5D">
        <w:rPr>
          <w:b/>
          <w:bCs/>
          <w:szCs w:val="28"/>
          <w:u w:val="dotted"/>
        </w:rPr>
        <w:instrText xml:space="preserve"> REF _Ref318814263 \h  \* MERGEFORMAT </w:instrText>
      </w:r>
      <w:r w:rsidR="00E1660F" w:rsidRPr="00520B5D">
        <w:rPr>
          <w:b/>
          <w:bCs/>
          <w:szCs w:val="28"/>
          <w:u w:val="dotted"/>
        </w:rPr>
      </w:r>
      <w:r w:rsidR="00E1660F" w:rsidRPr="00520B5D">
        <w:rPr>
          <w:b/>
          <w:bCs/>
          <w:szCs w:val="28"/>
          <w:u w:val="dotted"/>
        </w:rPr>
        <w:fldChar w:fldCharType="separate"/>
      </w:r>
      <w:r w:rsidR="00727DED" w:rsidRPr="00727DED">
        <w:rPr>
          <w:b/>
          <w:bCs/>
          <w:szCs w:val="28"/>
        </w:rPr>
        <w:t>MSG: OSS VAT Return Information (MSCON)</w:t>
      </w:r>
      <w:r w:rsidR="00E1660F" w:rsidRPr="00520B5D">
        <w:rPr>
          <w:b/>
          <w:bCs/>
          <w:szCs w:val="28"/>
          <w:u w:val="dotted"/>
        </w:rPr>
        <w:fldChar w:fldCharType="end"/>
      </w:r>
      <w:r w:rsidRPr="00EE12AF">
        <w:rPr>
          <w:szCs w:val="22"/>
        </w:rPr>
        <w:t xml:space="preserve"> message to itself (in loopback mode) and, once that message reaches the CCN gateway, the latter will copy and forward it to the CESOP system</w:t>
      </w:r>
      <w:r w:rsidR="0078398B" w:rsidRPr="0078398B">
        <w:rPr>
          <w:szCs w:val="22"/>
        </w:rPr>
        <w:t>;</w:t>
      </w:r>
    </w:p>
    <w:p w14:paraId="1F057C5E" w14:textId="3AF337D9" w:rsidR="000C35DF" w:rsidRPr="000C35DF" w:rsidRDefault="000C35DF" w:rsidP="008138DA">
      <w:pPr>
        <w:numPr>
          <w:ilvl w:val="0"/>
          <w:numId w:val="266"/>
        </w:numPr>
        <w:spacing w:before="100" w:beforeAutospacing="1" w:after="100" w:afterAutospacing="1" w:line="240" w:lineRule="auto"/>
        <w:jc w:val="left"/>
        <w:rPr>
          <w:szCs w:val="22"/>
        </w:rPr>
      </w:pPr>
      <w:r w:rsidRPr="000C35DF">
        <w:rPr>
          <w:szCs w:val="22"/>
        </w:rPr>
        <w:t xml:space="preserve">The same approach </w:t>
      </w:r>
      <w:r w:rsidR="00E1660F" w:rsidRPr="00E1660F">
        <w:rPr>
          <w:szCs w:val="22"/>
        </w:rPr>
        <w:t xml:space="preserve">as in point 2 above </w:t>
      </w:r>
      <w:r w:rsidRPr="000C35DF">
        <w:rPr>
          <w:szCs w:val="22"/>
        </w:rPr>
        <w:t>is followed in the following cases:</w:t>
      </w:r>
    </w:p>
    <w:p w14:paraId="3080E583" w14:textId="77777777" w:rsidR="000C35DF" w:rsidRPr="000C35DF" w:rsidRDefault="000C35DF" w:rsidP="008138DA">
      <w:pPr>
        <w:numPr>
          <w:ilvl w:val="0"/>
          <w:numId w:val="267"/>
        </w:numPr>
        <w:spacing w:before="100" w:beforeAutospacing="1" w:after="100" w:afterAutospacing="1" w:line="240" w:lineRule="auto"/>
        <w:rPr>
          <w:szCs w:val="22"/>
        </w:rPr>
      </w:pPr>
      <w:r w:rsidRPr="000C35DF">
        <w:rPr>
          <w:szCs w:val="22"/>
        </w:rPr>
        <w:t>The taxable person has declared intra-Community distance sales of goods (Union scheme) where the dispatch or transport of the goods to the customer ends in the MSID;</w:t>
      </w:r>
    </w:p>
    <w:p w14:paraId="5BF19161" w14:textId="77777777" w:rsidR="000C35DF" w:rsidRPr="000C35DF" w:rsidRDefault="000C35DF" w:rsidP="008138DA">
      <w:pPr>
        <w:numPr>
          <w:ilvl w:val="0"/>
          <w:numId w:val="267"/>
        </w:numPr>
        <w:spacing w:before="100" w:beforeAutospacing="1" w:after="100" w:afterAutospacing="1" w:line="240" w:lineRule="auto"/>
        <w:rPr>
          <w:szCs w:val="22"/>
        </w:rPr>
      </w:pPr>
      <w:r w:rsidRPr="000C35DF">
        <w:rPr>
          <w:szCs w:val="22"/>
        </w:rPr>
        <w:t>The taxable person has declared supplies of services (non-Union scheme) where the supply of services is deemed to take place in the MSID;</w:t>
      </w:r>
    </w:p>
    <w:p w14:paraId="5D631851" w14:textId="77777777" w:rsidR="000C35DF" w:rsidRPr="000C35DF" w:rsidRDefault="000C35DF" w:rsidP="008138DA">
      <w:pPr>
        <w:numPr>
          <w:ilvl w:val="0"/>
          <w:numId w:val="267"/>
        </w:numPr>
        <w:spacing w:before="100" w:beforeAutospacing="1" w:after="100" w:afterAutospacing="1" w:line="240" w:lineRule="auto"/>
        <w:rPr>
          <w:szCs w:val="22"/>
        </w:rPr>
      </w:pPr>
      <w:r w:rsidRPr="000C35DF">
        <w:rPr>
          <w:szCs w:val="22"/>
        </w:rPr>
        <w:t>The taxable person has declared distance sales of goods imported from third territories or third countries (Import scheme) where the dispatch or transport of the goods to the customer ends in the MSID.</w:t>
      </w:r>
    </w:p>
    <w:p w14:paraId="3DA8D2B6" w14:textId="32EB96EC" w:rsidR="000C35DF" w:rsidRPr="000C35DF" w:rsidRDefault="000C35DF" w:rsidP="008138DA">
      <w:pPr>
        <w:numPr>
          <w:ilvl w:val="0"/>
          <w:numId w:val="268"/>
        </w:numPr>
        <w:spacing w:before="100" w:beforeAutospacing="1" w:after="100" w:afterAutospacing="1" w:line="240" w:lineRule="auto"/>
        <w:rPr>
          <w:szCs w:val="22"/>
        </w:rPr>
      </w:pPr>
      <w:r w:rsidRPr="000C35DF">
        <w:rPr>
          <w:szCs w:val="22"/>
        </w:rPr>
        <w:t xml:space="preserve">The OSS system will receive an </w:t>
      </w:r>
      <w:r w:rsidR="00520B5D" w:rsidRPr="00520B5D">
        <w:rPr>
          <w:rStyle w:val="SpecReferenceChar"/>
          <w:rFonts w:ascii="Times New Roman" w:hAnsi="Times New Roman"/>
          <w:bCs/>
          <w:color w:val="000000"/>
          <w:szCs w:val="28"/>
          <w:u w:val="dotted"/>
        </w:rPr>
        <w:fldChar w:fldCharType="begin"/>
      </w:r>
      <w:r w:rsidR="00520B5D" w:rsidRPr="00520B5D">
        <w:rPr>
          <w:rStyle w:val="SpecReferenceChar"/>
          <w:rFonts w:ascii="Times New Roman" w:hAnsi="Times New Roman"/>
          <w:bCs/>
          <w:color w:val="000000"/>
          <w:szCs w:val="28"/>
          <w:u w:val="dotted"/>
        </w:rPr>
        <w:instrText xml:space="preserve"> REF _Ref310604414 \h  \* MERGEFORMAT </w:instrText>
      </w:r>
      <w:r w:rsidR="00520B5D" w:rsidRPr="00520B5D">
        <w:rPr>
          <w:rStyle w:val="SpecReferenceChar"/>
          <w:rFonts w:ascii="Times New Roman" w:hAnsi="Times New Roman"/>
          <w:bCs/>
          <w:color w:val="000000"/>
          <w:szCs w:val="28"/>
          <w:u w:val="dotted"/>
        </w:rPr>
      </w:r>
      <w:r w:rsidR="00520B5D" w:rsidRPr="00520B5D">
        <w:rPr>
          <w:rStyle w:val="SpecReferenceChar"/>
          <w:rFonts w:ascii="Times New Roman" w:hAnsi="Times New Roman"/>
          <w:bCs/>
          <w:color w:val="000000"/>
          <w:szCs w:val="28"/>
          <w:u w:val="dotted"/>
        </w:rPr>
        <w:fldChar w:fldCharType="separate"/>
      </w:r>
      <w:r w:rsidR="00727DED" w:rsidRPr="00727DED">
        <w:rPr>
          <w:rStyle w:val="SpecReferenceChar"/>
          <w:rFonts w:ascii="Times New Roman" w:hAnsi="Times New Roman"/>
          <w:bCs/>
          <w:color w:val="000000"/>
          <w:szCs w:val="28"/>
          <w:u w:val="dotted"/>
        </w:rPr>
        <w:t>MSG: Registration Request</w:t>
      </w:r>
      <w:r w:rsidR="00520B5D" w:rsidRPr="00520B5D">
        <w:rPr>
          <w:rStyle w:val="SpecReferenceChar"/>
          <w:rFonts w:ascii="Times New Roman" w:hAnsi="Times New Roman"/>
          <w:bCs/>
          <w:color w:val="000000"/>
          <w:szCs w:val="28"/>
          <w:u w:val="dotted"/>
        </w:rPr>
        <w:fldChar w:fldCharType="end"/>
      </w:r>
      <w:r w:rsidRPr="000C35DF">
        <w:rPr>
          <w:szCs w:val="22"/>
        </w:rPr>
        <w:t xml:space="preserve"> message from the CESOP system, containing the taxable person VAT number (and Intermediary) contained in the </w:t>
      </w:r>
      <w:r w:rsidRPr="000C35DF">
        <w:rPr>
          <w:szCs w:val="22"/>
        </w:rPr>
        <w:lastRenderedPageBreak/>
        <w:t xml:space="preserve">previously sent </w:t>
      </w:r>
      <w:r w:rsidR="00520B5D" w:rsidRPr="00520B5D">
        <w:rPr>
          <w:b/>
          <w:bCs/>
          <w:szCs w:val="28"/>
          <w:u w:val="dotted"/>
        </w:rPr>
        <w:fldChar w:fldCharType="begin"/>
      </w:r>
      <w:r w:rsidR="00520B5D" w:rsidRPr="00520B5D">
        <w:rPr>
          <w:b/>
          <w:bCs/>
          <w:szCs w:val="28"/>
          <w:u w:val="dotted"/>
        </w:rPr>
        <w:instrText xml:space="preserve"> REF _Ref318814263 \h  \* MERGEFORMAT </w:instrText>
      </w:r>
      <w:r w:rsidR="00520B5D" w:rsidRPr="00520B5D">
        <w:rPr>
          <w:b/>
          <w:bCs/>
          <w:szCs w:val="28"/>
          <w:u w:val="dotted"/>
        </w:rPr>
      </w:r>
      <w:r w:rsidR="00520B5D" w:rsidRPr="00520B5D">
        <w:rPr>
          <w:b/>
          <w:bCs/>
          <w:szCs w:val="28"/>
          <w:u w:val="dotted"/>
        </w:rPr>
        <w:fldChar w:fldCharType="separate"/>
      </w:r>
      <w:r w:rsidR="00727DED" w:rsidRPr="00727DED">
        <w:rPr>
          <w:b/>
          <w:bCs/>
          <w:szCs w:val="28"/>
        </w:rPr>
        <w:t>MSG: OSS VAT Return Information (MSCON)</w:t>
      </w:r>
      <w:r w:rsidR="00520B5D" w:rsidRPr="00520B5D">
        <w:rPr>
          <w:b/>
          <w:bCs/>
          <w:szCs w:val="28"/>
          <w:u w:val="dotted"/>
        </w:rPr>
        <w:fldChar w:fldCharType="end"/>
      </w:r>
      <w:r w:rsidRPr="000C35DF">
        <w:rPr>
          <w:szCs w:val="22"/>
        </w:rPr>
        <w:t xml:space="preserve"> message, in order to retrieve the registration data of the taxable person;</w:t>
      </w:r>
    </w:p>
    <w:p w14:paraId="10A8708E" w14:textId="4D7CAF03" w:rsidR="000C35DF" w:rsidRPr="000C35DF" w:rsidRDefault="000C35DF" w:rsidP="008138DA">
      <w:pPr>
        <w:numPr>
          <w:ilvl w:val="0"/>
          <w:numId w:val="268"/>
        </w:numPr>
        <w:spacing w:before="100" w:beforeAutospacing="1" w:after="100" w:afterAutospacing="1" w:line="240" w:lineRule="auto"/>
        <w:rPr>
          <w:szCs w:val="22"/>
        </w:rPr>
      </w:pPr>
      <w:r w:rsidRPr="000C35DF">
        <w:rPr>
          <w:szCs w:val="22"/>
        </w:rPr>
        <w:t xml:space="preserve">The OSS system will respond with </w:t>
      </w:r>
      <w:r w:rsidR="00520B5D" w:rsidRPr="00520B5D">
        <w:rPr>
          <w:rStyle w:val="SpecReferenceChar"/>
          <w:rFonts w:ascii="Times New Roman" w:hAnsi="Times New Roman"/>
          <w:bCs/>
          <w:color w:val="000000"/>
          <w:szCs w:val="28"/>
          <w:u w:val="dotted"/>
        </w:rPr>
        <w:fldChar w:fldCharType="begin"/>
      </w:r>
      <w:r w:rsidR="00520B5D" w:rsidRPr="00520B5D">
        <w:rPr>
          <w:rStyle w:val="SpecReferenceChar"/>
          <w:rFonts w:ascii="Times New Roman" w:hAnsi="Times New Roman"/>
          <w:bCs/>
          <w:color w:val="000000"/>
          <w:szCs w:val="28"/>
          <w:u w:val="dotted"/>
        </w:rPr>
        <w:instrText xml:space="preserve"> REF _Ref313355321 \h  \* MERGEFORMAT </w:instrText>
      </w:r>
      <w:r w:rsidR="00520B5D" w:rsidRPr="00520B5D">
        <w:rPr>
          <w:rStyle w:val="SpecReferenceChar"/>
          <w:rFonts w:ascii="Times New Roman" w:hAnsi="Times New Roman"/>
          <w:bCs/>
          <w:color w:val="000000"/>
          <w:szCs w:val="28"/>
          <w:u w:val="dotted"/>
        </w:rPr>
      </w:r>
      <w:r w:rsidR="00520B5D" w:rsidRPr="00520B5D">
        <w:rPr>
          <w:rStyle w:val="SpecReferenceChar"/>
          <w:rFonts w:ascii="Times New Roman" w:hAnsi="Times New Roman"/>
          <w:bCs/>
          <w:color w:val="000000"/>
          <w:szCs w:val="28"/>
          <w:u w:val="dotted"/>
        </w:rPr>
        <w:fldChar w:fldCharType="separate"/>
      </w:r>
      <w:r w:rsidR="00727DED" w:rsidRPr="00727DED">
        <w:rPr>
          <w:rStyle w:val="SpecReferenceChar"/>
          <w:rFonts w:ascii="Times New Roman" w:hAnsi="Times New Roman"/>
          <w:bCs/>
          <w:color w:val="000000"/>
          <w:szCs w:val="28"/>
          <w:u w:val="dotted"/>
        </w:rPr>
        <w:t>MSG: Registration Requested Information</w:t>
      </w:r>
      <w:r w:rsidR="00520B5D" w:rsidRPr="00520B5D">
        <w:rPr>
          <w:rStyle w:val="SpecReferenceChar"/>
          <w:rFonts w:ascii="Times New Roman" w:hAnsi="Times New Roman"/>
          <w:bCs/>
          <w:color w:val="000000"/>
          <w:szCs w:val="28"/>
          <w:u w:val="dotted"/>
        </w:rPr>
        <w:fldChar w:fldCharType="end"/>
      </w:r>
      <w:r w:rsidR="00520B5D" w:rsidRPr="00520B5D">
        <w:rPr>
          <w:rStyle w:val="SpecReferenceChar"/>
          <w:rFonts w:ascii="Times New Roman" w:hAnsi="Times New Roman"/>
          <w:bCs/>
          <w:color w:val="000000"/>
          <w:szCs w:val="28"/>
          <w:u w:val="dotted"/>
        </w:rPr>
        <w:t xml:space="preserve"> </w:t>
      </w:r>
      <w:r w:rsidR="00520B5D" w:rsidRPr="00520B5D">
        <w:rPr>
          <w:bCs/>
          <w:szCs w:val="22"/>
        </w:rPr>
        <w:t>message</w:t>
      </w:r>
      <w:r w:rsidR="00520B5D" w:rsidRPr="00520B5D">
        <w:rPr>
          <w:b/>
          <w:szCs w:val="22"/>
        </w:rPr>
        <w:t>.</w:t>
      </w:r>
    </w:p>
    <w:p w14:paraId="61213011" w14:textId="01B2AECB" w:rsidR="00211DF2" w:rsidRPr="008A5FE3" w:rsidRDefault="00211DF2" w:rsidP="00CE0C47">
      <w:pPr>
        <w:pStyle w:val="Antrat2"/>
      </w:pPr>
      <w:bookmarkStart w:id="675" w:name="_Toc209159366"/>
      <w:r w:rsidRPr="008A5FE3">
        <w:t>NETP</w:t>
      </w:r>
      <w:r w:rsidR="00F425E4" w:rsidRPr="008A5FE3">
        <w:t>/Intermediary</w:t>
      </w:r>
      <w:r w:rsidRPr="008A5FE3">
        <w:t xml:space="preserve"> State Diagram</w:t>
      </w:r>
      <w:bookmarkEnd w:id="673"/>
      <w:bookmarkEnd w:id="674"/>
      <w:bookmarkEnd w:id="675"/>
    </w:p>
    <w:p w14:paraId="61213012" w14:textId="1829B8C9" w:rsidR="00211DF2" w:rsidRPr="008A5FE3" w:rsidRDefault="00211DF2" w:rsidP="00211DF2">
      <w:pPr>
        <w:keepNext/>
        <w:rPr>
          <w:szCs w:val="28"/>
        </w:rPr>
      </w:pPr>
      <w:r w:rsidRPr="008A5FE3">
        <w:rPr>
          <w:szCs w:val="28"/>
        </w:rPr>
        <w:t>The registration and exclusion processes described previously imply the following state diagram for the NETP</w:t>
      </w:r>
      <w:r w:rsidR="00F425E4" w:rsidRPr="008A5FE3">
        <w:rPr>
          <w:szCs w:val="28"/>
        </w:rPr>
        <w:t>/Intermediary</w:t>
      </w:r>
      <w:r w:rsidRPr="008A5FE3">
        <w:rPr>
          <w:szCs w:val="28"/>
        </w:rPr>
        <w:t>.</w:t>
      </w:r>
    </w:p>
    <w:p w14:paraId="3F39D79C" w14:textId="77777777" w:rsidR="00BE209F" w:rsidRDefault="00225C7A" w:rsidP="00BE209F">
      <w:pPr>
        <w:keepNext/>
        <w:jc w:val="center"/>
      </w:pPr>
      <w:r w:rsidRPr="008A5FE3">
        <w:rPr>
          <w:noProof/>
          <w:szCs w:val="28"/>
        </w:rPr>
        <w:drawing>
          <wp:inline distT="0" distB="0" distL="0" distR="0" wp14:anchorId="4DC3D489" wp14:editId="3B448166">
            <wp:extent cx="5762625" cy="274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2625" cy="2743200"/>
                    </a:xfrm>
                    <a:prstGeom prst="rect">
                      <a:avLst/>
                    </a:prstGeom>
                    <a:noFill/>
                    <a:ln>
                      <a:noFill/>
                    </a:ln>
                  </pic:spPr>
                </pic:pic>
              </a:graphicData>
            </a:graphic>
          </wp:inline>
        </w:drawing>
      </w:r>
    </w:p>
    <w:p w14:paraId="61213013" w14:textId="1E268271" w:rsidR="00D467B9" w:rsidRPr="008A5FE3" w:rsidRDefault="00BE209F" w:rsidP="00BE209F">
      <w:pPr>
        <w:pStyle w:val="Antrat"/>
        <w:rPr>
          <w:szCs w:val="28"/>
        </w:rPr>
      </w:pPr>
      <w:bookmarkStart w:id="676" w:name="_Toc209159913"/>
      <w:r>
        <w:t xml:space="preserve">Figure </w:t>
      </w:r>
      <w:r w:rsidR="000E2297">
        <w:fldChar w:fldCharType="begin"/>
      </w:r>
      <w:r w:rsidR="000E2297">
        <w:instrText xml:space="preserve"> SEQ Figure \* ARABIC </w:instrText>
      </w:r>
      <w:r w:rsidR="000E2297">
        <w:fldChar w:fldCharType="separate"/>
      </w:r>
      <w:r w:rsidR="00727DED">
        <w:rPr>
          <w:noProof/>
        </w:rPr>
        <w:t>41</w:t>
      </w:r>
      <w:r w:rsidR="000E2297">
        <w:rPr>
          <w:noProof/>
        </w:rPr>
        <w:fldChar w:fldCharType="end"/>
      </w:r>
      <w:r>
        <w:t>: NETP/Intermediary State Diagram</w:t>
      </w:r>
      <w:bookmarkEnd w:id="676"/>
    </w:p>
    <w:p w14:paraId="61213015" w14:textId="541CA14E" w:rsidR="00C05CFD" w:rsidRPr="008A5FE3" w:rsidRDefault="00B444E1" w:rsidP="00C05CFD">
      <w:pPr>
        <w:rPr>
          <w:szCs w:val="28"/>
        </w:rPr>
      </w:pPr>
      <w:r w:rsidRPr="008A5FE3">
        <w:rPr>
          <w:szCs w:val="28"/>
        </w:rPr>
        <w:fldChar w:fldCharType="begin"/>
      </w:r>
      <w:r w:rsidRPr="008A5FE3">
        <w:rPr>
          <w:szCs w:val="28"/>
        </w:rPr>
        <w:instrText xml:space="preserve"> REF _Ref7530101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11</w:t>
      </w:r>
      <w:r w:rsidRPr="008A5FE3">
        <w:rPr>
          <w:szCs w:val="28"/>
        </w:rPr>
        <w:fldChar w:fldCharType="end"/>
      </w:r>
      <w:r w:rsidR="00C05CFD" w:rsidRPr="008A5FE3">
        <w:rPr>
          <w:szCs w:val="28"/>
        </w:rPr>
        <w:t xml:space="preserve"> describes the states and indicates the processes that are available to the NETP</w:t>
      </w:r>
      <w:r w:rsidR="00F425E4" w:rsidRPr="008A5FE3">
        <w:rPr>
          <w:szCs w:val="28"/>
        </w:rPr>
        <w:t>/Intermediary</w:t>
      </w:r>
      <w:r w:rsidR="00C05CFD" w:rsidRPr="008A5FE3">
        <w:rPr>
          <w:szCs w:val="28"/>
        </w:rPr>
        <w:t xml:space="preserve"> while he is in each state.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firstRow="0" w:lastRow="0" w:firstColumn="0" w:lastColumn="0" w:noHBand="0" w:noVBand="0"/>
      </w:tblPr>
      <w:tblGrid>
        <w:gridCol w:w="1314"/>
        <w:gridCol w:w="4833"/>
        <w:gridCol w:w="2923"/>
      </w:tblGrid>
      <w:tr w:rsidR="009B3561" w:rsidRPr="008A5FE3" w14:paraId="61213019" w14:textId="77777777" w:rsidTr="00A72AB5">
        <w:trPr>
          <w:trHeight w:val="567"/>
          <w:tblHeader/>
          <w:jc w:val="center"/>
        </w:trPr>
        <w:tc>
          <w:tcPr>
            <w:tcW w:w="659" w:type="pct"/>
            <w:shd w:val="clear" w:color="auto" w:fill="D9D9D9"/>
            <w:tcMar>
              <w:left w:w="113" w:type="dxa"/>
              <w:right w:w="113" w:type="dxa"/>
            </w:tcMar>
            <w:vAlign w:val="center"/>
          </w:tcPr>
          <w:p w14:paraId="61213016" w14:textId="77777777" w:rsidR="00C05CFD" w:rsidRPr="008A5FE3" w:rsidRDefault="00C05CFD" w:rsidP="00A72AB5">
            <w:pPr>
              <w:pStyle w:val="Table10"/>
              <w:keepNext/>
              <w:tabs>
                <w:tab w:val="clear" w:pos="567"/>
                <w:tab w:val="clear" w:pos="1134"/>
                <w:tab w:val="clear" w:pos="1701"/>
              </w:tabs>
              <w:spacing w:before="0" w:after="0"/>
              <w:rPr>
                <w:b/>
                <w:sz w:val="22"/>
              </w:rPr>
            </w:pPr>
            <w:r w:rsidRPr="008A5FE3">
              <w:rPr>
                <w:b/>
                <w:sz w:val="22"/>
              </w:rPr>
              <w:t>State</w:t>
            </w:r>
          </w:p>
        </w:tc>
        <w:tc>
          <w:tcPr>
            <w:tcW w:w="2697" w:type="pct"/>
            <w:shd w:val="clear" w:color="auto" w:fill="D9D9D9"/>
            <w:vAlign w:val="center"/>
          </w:tcPr>
          <w:p w14:paraId="61213017" w14:textId="77777777" w:rsidR="00C05CFD" w:rsidRPr="008A5FE3" w:rsidRDefault="00C05CFD" w:rsidP="00A72AB5">
            <w:pPr>
              <w:pStyle w:val="Table10"/>
              <w:keepNext/>
              <w:tabs>
                <w:tab w:val="clear" w:pos="567"/>
                <w:tab w:val="clear" w:pos="1134"/>
                <w:tab w:val="clear" w:pos="1701"/>
              </w:tabs>
              <w:spacing w:before="0" w:after="0"/>
              <w:rPr>
                <w:b/>
                <w:sz w:val="22"/>
              </w:rPr>
            </w:pPr>
            <w:r w:rsidRPr="008A5FE3">
              <w:rPr>
                <w:b/>
                <w:sz w:val="22"/>
              </w:rPr>
              <w:t>Description</w:t>
            </w:r>
          </w:p>
        </w:tc>
        <w:tc>
          <w:tcPr>
            <w:tcW w:w="1644" w:type="pct"/>
            <w:shd w:val="clear" w:color="auto" w:fill="D9D9D9"/>
            <w:vAlign w:val="center"/>
          </w:tcPr>
          <w:p w14:paraId="61213018" w14:textId="77777777" w:rsidR="00C05CFD" w:rsidRPr="008A5FE3" w:rsidRDefault="00C05CFD" w:rsidP="00A72AB5">
            <w:pPr>
              <w:pStyle w:val="Table10"/>
              <w:keepNext/>
              <w:tabs>
                <w:tab w:val="clear" w:pos="567"/>
                <w:tab w:val="clear" w:pos="1134"/>
                <w:tab w:val="clear" w:pos="1701"/>
              </w:tabs>
              <w:spacing w:before="0" w:after="0"/>
              <w:rPr>
                <w:b/>
                <w:sz w:val="22"/>
              </w:rPr>
            </w:pPr>
            <w:r w:rsidRPr="008A5FE3">
              <w:rPr>
                <w:b/>
                <w:sz w:val="22"/>
              </w:rPr>
              <w:t>Available Processes</w:t>
            </w:r>
          </w:p>
        </w:tc>
      </w:tr>
      <w:tr w:rsidR="00C05CFD" w:rsidRPr="008A5FE3" w14:paraId="6121301D" w14:textId="77777777" w:rsidTr="00506026">
        <w:trPr>
          <w:trHeight w:val="354"/>
          <w:jc w:val="center"/>
        </w:trPr>
        <w:tc>
          <w:tcPr>
            <w:tcW w:w="659" w:type="pct"/>
            <w:shd w:val="clear" w:color="auto" w:fill="FFFFFF"/>
            <w:tcMar>
              <w:left w:w="113" w:type="dxa"/>
              <w:right w:w="113" w:type="dxa"/>
            </w:tcMar>
            <w:vAlign w:val="center"/>
          </w:tcPr>
          <w:p w14:paraId="6121301A" w14:textId="77777777" w:rsidR="00C05CFD" w:rsidRPr="008A5FE3" w:rsidRDefault="00C05CFD"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lang w:eastAsia="en-GB"/>
              </w:rPr>
              <w:t>&lt;initial&gt;</w:t>
            </w:r>
          </w:p>
        </w:tc>
        <w:tc>
          <w:tcPr>
            <w:tcW w:w="2697" w:type="pct"/>
            <w:shd w:val="clear" w:color="auto" w:fill="FFFFFF"/>
            <w:vAlign w:val="center"/>
          </w:tcPr>
          <w:p w14:paraId="6121301B" w14:textId="7D0E98E9" w:rsidR="00C05CFD" w:rsidRPr="008A5FE3" w:rsidRDefault="00C05CFD"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Initially, the </w:t>
            </w:r>
            <w:r w:rsidR="00F97A57" w:rsidRPr="008A5FE3">
              <w:rPr>
                <w:rFonts w:ascii="Times New Roman" w:hAnsi="Times New Roman"/>
                <w:i w:val="0"/>
                <w:color w:val="auto"/>
                <w:sz w:val="22"/>
                <w:szCs w:val="20"/>
              </w:rPr>
              <w:t>NETP or the Intermediary</w:t>
            </w:r>
            <w:r w:rsidRPr="008A5FE3">
              <w:rPr>
                <w:rFonts w:ascii="Times New Roman" w:hAnsi="Times New Roman"/>
                <w:i w:val="0"/>
                <w:color w:val="auto"/>
                <w:sz w:val="22"/>
                <w:szCs w:val="20"/>
              </w:rPr>
              <w:t xml:space="preserve"> is entirely outside the </w:t>
            </w:r>
            <w:r w:rsidR="00263297" w:rsidRPr="008A5FE3">
              <w:rPr>
                <w:rFonts w:ascii="Times New Roman" w:hAnsi="Times New Roman"/>
                <w:i w:val="0"/>
                <w:color w:val="auto"/>
                <w:sz w:val="22"/>
                <w:szCs w:val="20"/>
              </w:rPr>
              <w:t>OSS</w:t>
            </w:r>
            <w:r w:rsidRPr="008A5FE3">
              <w:rPr>
                <w:rFonts w:ascii="Times New Roman" w:hAnsi="Times New Roman"/>
                <w:i w:val="0"/>
                <w:color w:val="auto"/>
                <w:sz w:val="22"/>
                <w:szCs w:val="20"/>
              </w:rPr>
              <w:t xml:space="preserve">. He has never registered to use either of the special schemes in any MS (at least, there are no records of the NETP registration </w:t>
            </w:r>
            <w:r w:rsidR="00F97A57" w:rsidRPr="008A5FE3">
              <w:rPr>
                <w:rFonts w:ascii="Times New Roman" w:hAnsi="Times New Roman"/>
                <w:i w:val="0"/>
                <w:color w:val="auto"/>
                <w:sz w:val="22"/>
                <w:szCs w:val="20"/>
              </w:rPr>
              <w:t>or of the Intermediary registration</w:t>
            </w:r>
            <w:r w:rsidRPr="008A5FE3">
              <w:rPr>
                <w:rFonts w:ascii="Times New Roman" w:hAnsi="Times New Roman"/>
                <w:i w:val="0"/>
                <w:color w:val="auto"/>
                <w:sz w:val="22"/>
                <w:szCs w:val="20"/>
              </w:rPr>
              <w:t xml:space="preserve"> in any MSID database).</w:t>
            </w:r>
          </w:p>
        </w:tc>
        <w:tc>
          <w:tcPr>
            <w:tcW w:w="1644" w:type="pct"/>
            <w:shd w:val="clear" w:color="auto" w:fill="FFFFFF"/>
          </w:tcPr>
          <w:p w14:paraId="6121301C" w14:textId="4ADBD619" w:rsidR="00C05CFD" w:rsidRPr="008A5FE3" w:rsidRDefault="00C05CFD" w:rsidP="00A72AB5">
            <w:pPr>
              <w:pStyle w:val="TableCell"/>
              <w:keepNext/>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_Ref313348347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Process Application Sub-Process</w:t>
            </w:r>
            <w:r w:rsidRPr="008A5FE3">
              <w:rPr>
                <w:rFonts w:ascii="Times New Roman" w:hAnsi="Times New Roman"/>
                <w:i w:val="0"/>
                <w:color w:val="auto"/>
                <w:sz w:val="22"/>
                <w:szCs w:val="20"/>
                <w:u w:val="dotted"/>
              </w:rPr>
              <w:fldChar w:fldCharType="end"/>
            </w:r>
          </w:p>
        </w:tc>
      </w:tr>
      <w:tr w:rsidR="00C05CFD" w:rsidRPr="008A5FE3" w14:paraId="61213028" w14:textId="77777777" w:rsidTr="00506026">
        <w:trPr>
          <w:trHeight w:val="354"/>
          <w:jc w:val="center"/>
        </w:trPr>
        <w:tc>
          <w:tcPr>
            <w:tcW w:w="659" w:type="pct"/>
            <w:shd w:val="clear" w:color="auto" w:fill="FFFFFF"/>
            <w:tcMar>
              <w:left w:w="113" w:type="dxa"/>
              <w:right w:w="113" w:type="dxa"/>
            </w:tcMar>
            <w:vAlign w:val="center"/>
          </w:tcPr>
          <w:p w14:paraId="6121301E" w14:textId="77777777"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2697" w:type="pct"/>
            <w:shd w:val="clear" w:color="auto" w:fill="FFFFFF"/>
            <w:vAlign w:val="center"/>
          </w:tcPr>
          <w:p w14:paraId="6121301F" w14:textId="0C851E58"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NETP </w:t>
            </w:r>
            <w:r w:rsidR="00FF1921" w:rsidRPr="008A5FE3">
              <w:rPr>
                <w:rFonts w:ascii="Times New Roman" w:hAnsi="Times New Roman"/>
                <w:i w:val="0"/>
                <w:color w:val="auto"/>
                <w:sz w:val="22"/>
                <w:szCs w:val="20"/>
              </w:rPr>
              <w:t xml:space="preserve">or </w:t>
            </w:r>
            <w:r w:rsidR="00F97A57" w:rsidRPr="008A5FE3">
              <w:rPr>
                <w:rFonts w:ascii="Times New Roman" w:hAnsi="Times New Roman"/>
                <w:i w:val="0"/>
                <w:color w:val="auto"/>
                <w:sz w:val="22"/>
                <w:szCs w:val="20"/>
              </w:rPr>
              <w:t>the</w:t>
            </w:r>
            <w:r w:rsidR="00FF1921" w:rsidRPr="008A5FE3">
              <w:rPr>
                <w:rFonts w:ascii="Times New Roman" w:hAnsi="Times New Roman"/>
                <w:i w:val="0"/>
                <w:color w:val="auto"/>
                <w:sz w:val="22"/>
                <w:szCs w:val="20"/>
              </w:rPr>
              <w:t xml:space="preserve"> Intermediary</w:t>
            </w:r>
            <w:r w:rsidRPr="008A5FE3">
              <w:rPr>
                <w:rFonts w:ascii="Times New Roman" w:hAnsi="Times New Roman"/>
                <w:i w:val="0"/>
                <w:color w:val="auto"/>
                <w:sz w:val="22"/>
                <w:szCs w:val="20"/>
              </w:rPr>
              <w:t xml:space="preserve"> has registered to use a special scheme with an MSID. In this state the NETP </w:t>
            </w:r>
            <w:r w:rsidR="00FF1921" w:rsidRPr="008A5FE3">
              <w:rPr>
                <w:rFonts w:ascii="Times New Roman" w:hAnsi="Times New Roman"/>
                <w:i w:val="0"/>
                <w:color w:val="auto"/>
                <w:sz w:val="22"/>
                <w:szCs w:val="20"/>
              </w:rPr>
              <w:t>or his Intermediary</w:t>
            </w:r>
            <w:r w:rsidRPr="008A5FE3">
              <w:rPr>
                <w:rFonts w:ascii="Times New Roman" w:hAnsi="Times New Roman"/>
                <w:i w:val="0"/>
                <w:color w:val="auto"/>
                <w:sz w:val="22"/>
                <w:szCs w:val="20"/>
              </w:rPr>
              <w:t xml:space="preserve"> can submit </w:t>
            </w:r>
            <w:r w:rsidR="00263297" w:rsidRPr="008A5FE3">
              <w:rPr>
                <w:rFonts w:ascii="Times New Roman" w:hAnsi="Times New Roman"/>
                <w:i w:val="0"/>
                <w:color w:val="auto"/>
                <w:sz w:val="22"/>
                <w:szCs w:val="20"/>
              </w:rPr>
              <w:t>OSS</w:t>
            </w:r>
            <w:r w:rsidRPr="008A5FE3">
              <w:rPr>
                <w:rFonts w:ascii="Times New Roman" w:hAnsi="Times New Roman"/>
                <w:i w:val="0"/>
                <w:color w:val="auto"/>
                <w:sz w:val="22"/>
                <w:szCs w:val="20"/>
              </w:rPr>
              <w:t xml:space="preserve"> </w:t>
            </w:r>
            <w:r w:rsidR="00296A45" w:rsidRPr="008A5FE3">
              <w:rPr>
                <w:rFonts w:ascii="Times New Roman" w:hAnsi="Times New Roman"/>
                <w:i w:val="0"/>
                <w:color w:val="auto"/>
                <w:sz w:val="22"/>
                <w:szCs w:val="20"/>
              </w:rPr>
              <w:t>VAT Return</w:t>
            </w:r>
            <w:r w:rsidRPr="008A5FE3">
              <w:rPr>
                <w:rFonts w:ascii="Times New Roman" w:hAnsi="Times New Roman"/>
                <w:i w:val="0"/>
                <w:color w:val="auto"/>
                <w:sz w:val="22"/>
                <w:szCs w:val="20"/>
              </w:rPr>
              <w:t>, correction and payments</w:t>
            </w:r>
            <w:r w:rsidR="007374F1" w:rsidRPr="008A5FE3">
              <w:rPr>
                <w:rFonts w:ascii="Times New Roman" w:hAnsi="Times New Roman"/>
                <w:i w:val="0"/>
                <w:color w:val="auto"/>
                <w:sz w:val="22"/>
                <w:szCs w:val="20"/>
              </w:rPr>
              <w:t xml:space="preserve"> </w:t>
            </w:r>
            <w:r w:rsidRPr="008A5FE3">
              <w:rPr>
                <w:rFonts w:ascii="Times New Roman" w:hAnsi="Times New Roman"/>
                <w:i w:val="0"/>
                <w:color w:val="auto"/>
                <w:sz w:val="22"/>
                <w:szCs w:val="20"/>
              </w:rPr>
              <w:t xml:space="preserve">to the MSID with which he is registered. </w:t>
            </w:r>
          </w:p>
          <w:p w14:paraId="61213020" w14:textId="2FEB1B56"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NETP can request </w:t>
            </w:r>
            <w:r w:rsidR="007374F1" w:rsidRPr="008A5FE3">
              <w:rPr>
                <w:rFonts w:ascii="Times New Roman" w:hAnsi="Times New Roman"/>
                <w:i w:val="0"/>
                <w:color w:val="auto"/>
                <w:sz w:val="22"/>
                <w:szCs w:val="20"/>
              </w:rPr>
              <w:t>exclusion or</w:t>
            </w:r>
            <w:r w:rsidRPr="008A5FE3">
              <w:rPr>
                <w:rFonts w:ascii="Times New Roman" w:hAnsi="Times New Roman"/>
                <w:i w:val="0"/>
                <w:color w:val="auto"/>
                <w:sz w:val="22"/>
                <w:szCs w:val="20"/>
              </w:rPr>
              <w:t xml:space="preserve"> be excluded by the MSID.</w:t>
            </w:r>
          </w:p>
          <w:p w14:paraId="7BAB39F8" w14:textId="153A3B7B" w:rsidR="00FF1921"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w:t>
            </w:r>
            <w:r w:rsidR="00FF1921" w:rsidRPr="008A5FE3">
              <w:rPr>
                <w:rFonts w:ascii="Times New Roman" w:hAnsi="Times New Roman"/>
                <w:i w:val="0"/>
                <w:color w:val="auto"/>
                <w:sz w:val="22"/>
                <w:szCs w:val="20"/>
              </w:rPr>
              <w:t xml:space="preserve">Intermediary can request the exclusion of an NETP he represents or his own </w:t>
            </w:r>
            <w:r w:rsidR="007374F1" w:rsidRPr="008A5FE3">
              <w:rPr>
                <w:rFonts w:ascii="Times New Roman" w:hAnsi="Times New Roman"/>
                <w:i w:val="0"/>
                <w:color w:val="auto"/>
                <w:sz w:val="22"/>
                <w:szCs w:val="20"/>
              </w:rPr>
              <w:t>exclusion or</w:t>
            </w:r>
            <w:r w:rsidR="00F97A57" w:rsidRPr="008A5FE3">
              <w:rPr>
                <w:rFonts w:ascii="Times New Roman" w:hAnsi="Times New Roman"/>
                <w:i w:val="0"/>
                <w:color w:val="auto"/>
                <w:sz w:val="22"/>
                <w:szCs w:val="20"/>
              </w:rPr>
              <w:t xml:space="preserve"> be excluded by the MSID.</w:t>
            </w:r>
          </w:p>
          <w:p w14:paraId="61213021" w14:textId="7186BC52"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w:t>
            </w:r>
            <w:r w:rsidR="00F97A57" w:rsidRPr="008A5FE3">
              <w:rPr>
                <w:rFonts w:ascii="Times New Roman" w:hAnsi="Times New Roman"/>
                <w:i w:val="0"/>
                <w:color w:val="auto"/>
                <w:sz w:val="22"/>
                <w:szCs w:val="20"/>
              </w:rPr>
              <w:t xml:space="preserve"> or the Intermediary</w:t>
            </w:r>
            <w:r w:rsidRPr="008A5FE3">
              <w:rPr>
                <w:rFonts w:ascii="Times New Roman" w:hAnsi="Times New Roman"/>
                <w:i w:val="0"/>
                <w:color w:val="auto"/>
                <w:sz w:val="22"/>
                <w:szCs w:val="20"/>
              </w:rPr>
              <w:t xml:space="preserve"> must be able to provide transaction records to the MSID or the MSCON.</w:t>
            </w:r>
          </w:p>
        </w:tc>
        <w:tc>
          <w:tcPr>
            <w:tcW w:w="1644" w:type="pct"/>
            <w:shd w:val="clear" w:color="auto" w:fill="FFFFFF"/>
          </w:tcPr>
          <w:p w14:paraId="24F78FBE" w14:textId="4181B66E" w:rsidR="00C05CFD" w:rsidRPr="008A5FE3" w:rsidRDefault="00AD1245"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_Ref364685524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(T2) Process Registration Update Sub-Process</w:t>
            </w:r>
            <w:r w:rsidRPr="008A5FE3">
              <w:rPr>
                <w:rFonts w:ascii="Times New Roman" w:hAnsi="Times New Roman"/>
                <w:i w:val="0"/>
                <w:color w:val="auto"/>
                <w:sz w:val="22"/>
                <w:szCs w:val="20"/>
                <w:u w:val="dotted"/>
              </w:rPr>
              <w:fldChar w:fldCharType="end"/>
            </w:r>
          </w:p>
          <w:p w14:paraId="61213023" w14:textId="78014D7F"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_Ref313348314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(T3) Process Exclusion Sub-Process</w:t>
            </w:r>
            <w:r w:rsidRPr="008A5FE3">
              <w:rPr>
                <w:rFonts w:ascii="Times New Roman" w:hAnsi="Times New Roman"/>
                <w:i w:val="0"/>
                <w:color w:val="auto"/>
                <w:sz w:val="22"/>
                <w:szCs w:val="20"/>
                <w:u w:val="dotted"/>
              </w:rPr>
              <w:fldChar w:fldCharType="end"/>
            </w:r>
          </w:p>
          <w:p w14:paraId="61213024" w14:textId="2CD15180"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_Ref318794487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 Process VAT Return</w:t>
            </w:r>
            <w:r w:rsidRPr="008A5FE3">
              <w:rPr>
                <w:rFonts w:ascii="Times New Roman" w:hAnsi="Times New Roman"/>
                <w:i w:val="0"/>
                <w:color w:val="auto"/>
                <w:sz w:val="22"/>
                <w:szCs w:val="20"/>
                <w:u w:val="dotted"/>
              </w:rPr>
              <w:fldChar w:fldCharType="end"/>
            </w:r>
          </w:p>
          <w:p w14:paraId="61213026" w14:textId="1535E3CB"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_Ref330306666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(T9) – Request transactions records</w:t>
            </w:r>
            <w:r w:rsidRPr="008A5FE3">
              <w:rPr>
                <w:rFonts w:ascii="Times New Roman" w:hAnsi="Times New Roman"/>
                <w:i w:val="0"/>
                <w:color w:val="auto"/>
                <w:sz w:val="22"/>
                <w:szCs w:val="20"/>
                <w:u w:val="dotted"/>
              </w:rPr>
              <w:fldChar w:fldCharType="end"/>
            </w:r>
          </w:p>
          <w:p w14:paraId="61213027" w14:textId="0639BC86"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_Ref324154874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 Evaluate Payment</w:t>
            </w:r>
            <w:r w:rsidRPr="008A5FE3">
              <w:rPr>
                <w:rFonts w:ascii="Times New Roman" w:hAnsi="Times New Roman"/>
                <w:i w:val="0"/>
                <w:color w:val="auto"/>
                <w:sz w:val="22"/>
                <w:szCs w:val="20"/>
                <w:u w:val="dotted"/>
              </w:rPr>
              <w:fldChar w:fldCharType="end"/>
            </w:r>
          </w:p>
        </w:tc>
      </w:tr>
      <w:tr w:rsidR="00C05CFD" w:rsidRPr="008A5FE3" w14:paraId="61213031" w14:textId="77777777" w:rsidTr="00506026">
        <w:trPr>
          <w:trHeight w:val="354"/>
          <w:jc w:val="center"/>
        </w:trPr>
        <w:tc>
          <w:tcPr>
            <w:tcW w:w="659" w:type="pct"/>
            <w:shd w:val="clear" w:color="auto" w:fill="FFFFFF"/>
            <w:tcMar>
              <w:left w:w="113" w:type="dxa"/>
              <w:right w:w="113" w:type="dxa"/>
            </w:tcMar>
            <w:vAlign w:val="center"/>
          </w:tcPr>
          <w:p w14:paraId="61213029" w14:textId="77777777"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Quarantined</w:t>
            </w:r>
          </w:p>
        </w:tc>
        <w:tc>
          <w:tcPr>
            <w:tcW w:w="2697" w:type="pct"/>
            <w:shd w:val="clear" w:color="auto" w:fill="FFFFFF"/>
            <w:vAlign w:val="center"/>
          </w:tcPr>
          <w:p w14:paraId="6121302A" w14:textId="249BE3F7"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w:t>
            </w:r>
            <w:r w:rsidR="00F97A57" w:rsidRPr="008A5FE3">
              <w:rPr>
                <w:rFonts w:ascii="Times New Roman" w:hAnsi="Times New Roman"/>
                <w:i w:val="0"/>
                <w:color w:val="auto"/>
                <w:sz w:val="22"/>
                <w:szCs w:val="20"/>
              </w:rPr>
              <w:t xml:space="preserve"> or the Intermediary</w:t>
            </w:r>
            <w:r w:rsidRPr="008A5FE3">
              <w:rPr>
                <w:rFonts w:ascii="Times New Roman" w:hAnsi="Times New Roman"/>
                <w:i w:val="0"/>
                <w:color w:val="auto"/>
                <w:sz w:val="22"/>
                <w:szCs w:val="20"/>
              </w:rPr>
              <w:t xml:space="preserve"> is not registered to use the special scheme with any MSID and is </w:t>
            </w:r>
            <w:r w:rsidRPr="008A5FE3">
              <w:rPr>
                <w:rFonts w:ascii="Times New Roman" w:hAnsi="Times New Roman"/>
                <w:i w:val="0"/>
                <w:color w:val="auto"/>
                <w:sz w:val="22"/>
                <w:szCs w:val="20"/>
              </w:rPr>
              <w:lastRenderedPageBreak/>
              <w:t>prevented from registering f</w:t>
            </w:r>
            <w:r w:rsidR="002A7FE3" w:rsidRPr="008A5FE3">
              <w:rPr>
                <w:rFonts w:ascii="Times New Roman" w:hAnsi="Times New Roman"/>
                <w:i w:val="0"/>
                <w:color w:val="auto"/>
                <w:sz w:val="22"/>
                <w:szCs w:val="20"/>
              </w:rPr>
              <w:t xml:space="preserve">rom using any of the </w:t>
            </w:r>
            <w:r w:rsidRPr="008A5FE3">
              <w:rPr>
                <w:rFonts w:ascii="Times New Roman" w:hAnsi="Times New Roman"/>
                <w:i w:val="0"/>
                <w:color w:val="auto"/>
                <w:sz w:val="22"/>
                <w:szCs w:val="20"/>
              </w:rPr>
              <w:t>special scheme</w:t>
            </w:r>
            <w:r w:rsidR="002A7FE3" w:rsidRPr="008A5FE3">
              <w:rPr>
                <w:rFonts w:ascii="Times New Roman" w:hAnsi="Times New Roman"/>
                <w:i w:val="0"/>
                <w:color w:val="auto"/>
                <w:sz w:val="22"/>
                <w:szCs w:val="20"/>
              </w:rPr>
              <w:t>s</w:t>
            </w:r>
            <w:r w:rsidRPr="008A5FE3">
              <w:rPr>
                <w:rFonts w:ascii="Times New Roman" w:hAnsi="Times New Roman"/>
                <w:i w:val="0"/>
                <w:color w:val="auto"/>
                <w:sz w:val="22"/>
                <w:szCs w:val="20"/>
              </w:rPr>
              <w:t xml:space="preserve"> for a period (refer to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_Ref320199388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727DED">
              <w:rPr>
                <w:rFonts w:ascii="Times New Roman" w:hAnsi="Times New Roman"/>
                <w:i w:val="0"/>
                <w:color w:val="auto"/>
                <w:sz w:val="22"/>
                <w:szCs w:val="20"/>
                <w:lang w:eastAsia="en-GB"/>
              </w:rPr>
              <w:t>Table 5</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 In this state, the NETP</w:t>
            </w:r>
            <w:r w:rsidR="00F97A57" w:rsidRPr="008A5FE3">
              <w:rPr>
                <w:rFonts w:ascii="Times New Roman" w:hAnsi="Times New Roman"/>
                <w:i w:val="0"/>
                <w:color w:val="auto"/>
                <w:sz w:val="22"/>
                <w:szCs w:val="20"/>
              </w:rPr>
              <w:t xml:space="preserve"> or the Intermediary</w:t>
            </w:r>
            <w:r w:rsidRPr="008A5FE3">
              <w:rPr>
                <w:rFonts w:ascii="Times New Roman" w:hAnsi="Times New Roman"/>
                <w:i w:val="0"/>
                <w:color w:val="auto"/>
                <w:sz w:val="22"/>
                <w:szCs w:val="20"/>
              </w:rPr>
              <w:t xml:space="preserve"> can submit </w:t>
            </w:r>
            <w:r w:rsidR="00296A45" w:rsidRPr="008A5FE3">
              <w:rPr>
                <w:rFonts w:ascii="Times New Roman" w:hAnsi="Times New Roman"/>
                <w:i w:val="0"/>
                <w:color w:val="auto"/>
                <w:sz w:val="22"/>
                <w:szCs w:val="20"/>
              </w:rPr>
              <w:t>VAT Return</w:t>
            </w:r>
            <w:r w:rsidRPr="008A5FE3">
              <w:rPr>
                <w:rFonts w:ascii="Times New Roman" w:hAnsi="Times New Roman"/>
                <w:i w:val="0"/>
                <w:color w:val="auto"/>
                <w:sz w:val="22"/>
                <w:szCs w:val="20"/>
              </w:rPr>
              <w:t xml:space="preserve">, correction and payment to the former MSID for </w:t>
            </w:r>
            <w:r w:rsidR="00296A45" w:rsidRPr="008A5FE3">
              <w:rPr>
                <w:rFonts w:ascii="Times New Roman" w:hAnsi="Times New Roman"/>
                <w:i w:val="0"/>
                <w:color w:val="auto"/>
                <w:sz w:val="22"/>
                <w:szCs w:val="20"/>
              </w:rPr>
              <w:t>VAT Return</w:t>
            </w:r>
            <w:r w:rsidRPr="008A5FE3">
              <w:rPr>
                <w:rFonts w:ascii="Times New Roman" w:hAnsi="Times New Roman"/>
                <w:i w:val="0"/>
                <w:color w:val="auto"/>
                <w:sz w:val="22"/>
                <w:szCs w:val="20"/>
              </w:rPr>
              <w:t xml:space="preserve"> periods during which he was registered for the special scheme</w:t>
            </w:r>
            <w:r w:rsidR="005C66F9" w:rsidRPr="008A5FE3">
              <w:rPr>
                <w:rFonts w:ascii="Times New Roman" w:hAnsi="Times New Roman"/>
                <w:i w:val="0"/>
                <w:color w:val="auto"/>
                <w:sz w:val="22"/>
                <w:szCs w:val="20"/>
              </w:rPr>
              <w:t xml:space="preserve"> for a period of three years from the date on which the initial return was required to be submitted</w:t>
            </w:r>
            <w:r w:rsidRPr="008A5FE3">
              <w:rPr>
                <w:rFonts w:ascii="Times New Roman" w:hAnsi="Times New Roman"/>
                <w:i w:val="0"/>
                <w:color w:val="auto"/>
                <w:sz w:val="22"/>
                <w:szCs w:val="20"/>
              </w:rPr>
              <w:t>.</w:t>
            </w:r>
          </w:p>
          <w:p w14:paraId="6121302B" w14:textId="6840B34B" w:rsidR="00C05CFD" w:rsidRPr="008A5FE3" w:rsidRDefault="00C05CFD"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NETP </w:t>
            </w:r>
            <w:r w:rsidR="00F97A57" w:rsidRPr="008A5FE3">
              <w:rPr>
                <w:rFonts w:ascii="Times New Roman" w:hAnsi="Times New Roman"/>
                <w:i w:val="0"/>
                <w:color w:val="auto"/>
                <w:sz w:val="22"/>
                <w:szCs w:val="20"/>
              </w:rPr>
              <w:t>or the Intermediary</w:t>
            </w:r>
            <w:r w:rsidRPr="008A5FE3">
              <w:rPr>
                <w:rFonts w:ascii="Times New Roman" w:hAnsi="Times New Roman"/>
                <w:i w:val="0"/>
                <w:color w:val="auto"/>
                <w:sz w:val="22"/>
                <w:szCs w:val="20"/>
              </w:rPr>
              <w:t xml:space="preserve"> must be able to provide transaction records to the MSID or the MSCON.</w:t>
            </w:r>
          </w:p>
        </w:tc>
        <w:tc>
          <w:tcPr>
            <w:tcW w:w="1644" w:type="pct"/>
            <w:shd w:val="clear" w:color="auto" w:fill="FFFFFF"/>
          </w:tcPr>
          <w:p w14:paraId="53A18ABC" w14:textId="451ABB4D" w:rsidR="00AD1245" w:rsidRPr="008A5FE3" w:rsidRDefault="00AD1245"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lastRenderedPageBreak/>
              <w:fldChar w:fldCharType="begin"/>
            </w:r>
            <w:r w:rsidRPr="008A5FE3">
              <w:rPr>
                <w:rFonts w:ascii="Times New Roman" w:hAnsi="Times New Roman"/>
                <w:i w:val="0"/>
                <w:color w:val="auto"/>
                <w:sz w:val="22"/>
                <w:szCs w:val="20"/>
                <w:u w:val="dotted"/>
              </w:rPr>
              <w:instrText xml:space="preserve"> REF _Ref364685524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(T2) Process Registration Update Sub-Process</w:t>
            </w:r>
            <w:r w:rsidRPr="008A5FE3">
              <w:rPr>
                <w:rFonts w:ascii="Times New Roman" w:hAnsi="Times New Roman"/>
                <w:i w:val="0"/>
                <w:color w:val="auto"/>
                <w:sz w:val="22"/>
                <w:szCs w:val="20"/>
                <w:u w:val="dotted"/>
              </w:rPr>
              <w:fldChar w:fldCharType="end"/>
            </w:r>
          </w:p>
          <w:p w14:paraId="6121302D" w14:textId="5B51704C"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lastRenderedPageBreak/>
              <w:fldChar w:fldCharType="begin"/>
            </w:r>
            <w:r w:rsidRPr="008A5FE3">
              <w:rPr>
                <w:rFonts w:ascii="Times New Roman" w:hAnsi="Times New Roman"/>
                <w:i w:val="0"/>
                <w:color w:val="auto"/>
                <w:sz w:val="22"/>
                <w:szCs w:val="20"/>
                <w:u w:val="dotted"/>
              </w:rPr>
              <w:instrText xml:space="preserve"> REF _Ref318794487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 Process VAT Return</w:t>
            </w:r>
            <w:r w:rsidRPr="008A5FE3">
              <w:rPr>
                <w:rFonts w:ascii="Times New Roman" w:hAnsi="Times New Roman"/>
                <w:i w:val="0"/>
                <w:color w:val="auto"/>
                <w:sz w:val="22"/>
                <w:szCs w:val="20"/>
                <w:u w:val="dotted"/>
              </w:rPr>
              <w:fldChar w:fldCharType="end"/>
            </w:r>
          </w:p>
          <w:p w14:paraId="6121302F" w14:textId="07D75C3C"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_Ref330306666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(T9) – Request transactions records</w:t>
            </w:r>
            <w:r w:rsidRPr="008A5FE3">
              <w:rPr>
                <w:rFonts w:ascii="Times New Roman" w:hAnsi="Times New Roman"/>
                <w:i w:val="0"/>
                <w:color w:val="auto"/>
                <w:sz w:val="22"/>
                <w:szCs w:val="20"/>
                <w:u w:val="dotted"/>
              </w:rPr>
              <w:fldChar w:fldCharType="end"/>
            </w:r>
          </w:p>
          <w:p w14:paraId="61213030" w14:textId="41032601" w:rsidR="00C05CFD" w:rsidRPr="008A5FE3" w:rsidRDefault="00C05CFD"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_Ref324154874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 Evaluate Payment</w:t>
            </w:r>
            <w:r w:rsidRPr="008A5FE3">
              <w:rPr>
                <w:rFonts w:ascii="Times New Roman" w:hAnsi="Times New Roman"/>
                <w:i w:val="0"/>
                <w:color w:val="auto"/>
                <w:sz w:val="22"/>
                <w:szCs w:val="20"/>
                <w:u w:val="dotted"/>
              </w:rPr>
              <w:fldChar w:fldCharType="end"/>
            </w:r>
          </w:p>
        </w:tc>
      </w:tr>
      <w:tr w:rsidR="00C05CFD" w:rsidRPr="008A5FE3" w14:paraId="6121303E" w14:textId="77777777" w:rsidTr="00506026">
        <w:trPr>
          <w:trHeight w:val="354"/>
          <w:jc w:val="center"/>
        </w:trPr>
        <w:tc>
          <w:tcPr>
            <w:tcW w:w="659" w:type="pct"/>
            <w:shd w:val="clear" w:color="auto" w:fill="FFFFFF"/>
            <w:tcMar>
              <w:left w:w="113" w:type="dxa"/>
              <w:right w:w="113" w:type="dxa"/>
            </w:tcMar>
            <w:vAlign w:val="center"/>
          </w:tcPr>
          <w:p w14:paraId="61213032" w14:textId="77777777"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Excluded</w:t>
            </w:r>
          </w:p>
        </w:tc>
        <w:tc>
          <w:tcPr>
            <w:tcW w:w="2697" w:type="pct"/>
            <w:shd w:val="clear" w:color="auto" w:fill="FFFFFF"/>
            <w:vAlign w:val="center"/>
          </w:tcPr>
          <w:p w14:paraId="61213033" w14:textId="147C6AE0"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NETP </w:t>
            </w:r>
            <w:r w:rsidR="00F97A57" w:rsidRPr="008A5FE3">
              <w:rPr>
                <w:rFonts w:ascii="Times New Roman" w:hAnsi="Times New Roman"/>
                <w:i w:val="0"/>
                <w:color w:val="auto"/>
                <w:sz w:val="22"/>
                <w:szCs w:val="20"/>
              </w:rPr>
              <w:t>or the Intermediary</w:t>
            </w:r>
            <w:r w:rsidRPr="008A5FE3">
              <w:rPr>
                <w:rFonts w:ascii="Times New Roman" w:hAnsi="Times New Roman"/>
                <w:i w:val="0"/>
                <w:color w:val="auto"/>
                <w:sz w:val="22"/>
                <w:szCs w:val="20"/>
              </w:rPr>
              <w:t xml:space="preserve"> is not registered for the special </w:t>
            </w:r>
            <w:r w:rsidR="007374F1" w:rsidRPr="008A5FE3">
              <w:rPr>
                <w:rFonts w:ascii="Times New Roman" w:hAnsi="Times New Roman"/>
                <w:i w:val="0"/>
                <w:color w:val="auto"/>
                <w:sz w:val="22"/>
                <w:szCs w:val="20"/>
              </w:rPr>
              <w:t>scheme but</w:t>
            </w:r>
            <w:r w:rsidRPr="008A5FE3">
              <w:rPr>
                <w:rFonts w:ascii="Times New Roman" w:hAnsi="Times New Roman"/>
                <w:i w:val="0"/>
                <w:color w:val="auto"/>
                <w:sz w:val="22"/>
                <w:szCs w:val="20"/>
              </w:rPr>
              <w:t xml:space="preserve"> has previously been registered.</w:t>
            </w:r>
          </w:p>
          <w:p w14:paraId="61213034" w14:textId="5162CBA5" w:rsidR="005C66F9" w:rsidRPr="008A5FE3" w:rsidRDefault="001A7A41" w:rsidP="00A72AB5">
            <w:pPr>
              <w:pStyle w:val="TableCell"/>
              <w:keepNext/>
              <w:keepLines/>
              <w:spacing w:before="0"/>
              <w:rPr>
                <w:rFonts w:ascii="Times New Roman" w:hAnsi="Times New Roman"/>
                <w:i w:val="0"/>
                <w:color w:val="auto"/>
                <w:sz w:val="22"/>
                <w:szCs w:val="20"/>
              </w:rPr>
            </w:pPr>
            <w:r w:rsidRPr="001A7A41">
              <w:rPr>
                <w:rFonts w:ascii="Times New Roman" w:hAnsi="Times New Roman"/>
                <w:i w:val="0"/>
                <w:color w:val="auto"/>
                <w:sz w:val="22"/>
                <w:szCs w:val="20"/>
              </w:rPr>
              <w:t>In this state, the NETP or the Intermediary can submit his final VAT return and any late submissions of previous returns to the former MSID. Following submission of his final OSS VAT return, the NETP or the Intermediary can no longer submit subsequent OSS VAT returns. Any corrections to the final and previous OSS VAT returns arising after the submission of his final OSS VAT return shall be discharged directly with the tax authorities of the MSCON concerned.</w:t>
            </w:r>
          </w:p>
          <w:p w14:paraId="61213035" w14:textId="721B3029"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The NETP can also re-register for the special scheme.</w:t>
            </w:r>
          </w:p>
          <w:p w14:paraId="18138D9B" w14:textId="706F5F2E" w:rsidR="00A7647A" w:rsidRPr="008A5FE3" w:rsidRDefault="00A7647A"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The Intermediary can also re-register for acting on behalf of NETPs in the context of the Import scheme.</w:t>
            </w:r>
          </w:p>
          <w:p w14:paraId="61213036" w14:textId="63C0D832"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The MSID has to keep the registration records for the excluded NETP</w:t>
            </w:r>
            <w:r w:rsidR="00CD7C17" w:rsidRPr="008A5FE3">
              <w:rPr>
                <w:rFonts w:ascii="Times New Roman" w:hAnsi="Times New Roman"/>
                <w:i w:val="0"/>
                <w:color w:val="auto"/>
                <w:sz w:val="22"/>
                <w:szCs w:val="20"/>
              </w:rPr>
              <w:t xml:space="preserve"> and for the excluded Intermediary</w:t>
            </w:r>
            <w:r w:rsidRPr="008A5FE3">
              <w:rPr>
                <w:rFonts w:ascii="Times New Roman" w:hAnsi="Times New Roman"/>
                <w:i w:val="0"/>
                <w:color w:val="auto"/>
                <w:sz w:val="22"/>
                <w:szCs w:val="20"/>
              </w:rPr>
              <w:t xml:space="preserve"> for at least five years.</w:t>
            </w:r>
          </w:p>
          <w:p w14:paraId="61213037" w14:textId="2ABB2444"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The excluded NETP</w:t>
            </w:r>
            <w:r w:rsidR="00B8033F" w:rsidRPr="008A5FE3">
              <w:rPr>
                <w:rFonts w:ascii="Times New Roman" w:hAnsi="Times New Roman"/>
                <w:i w:val="0"/>
                <w:color w:val="auto"/>
                <w:sz w:val="22"/>
                <w:szCs w:val="20"/>
              </w:rPr>
              <w:t>/Intermediary</w:t>
            </w:r>
            <w:r w:rsidRPr="008A5FE3">
              <w:rPr>
                <w:rFonts w:ascii="Times New Roman" w:hAnsi="Times New Roman"/>
                <w:i w:val="0"/>
                <w:color w:val="auto"/>
                <w:sz w:val="22"/>
                <w:szCs w:val="20"/>
              </w:rPr>
              <w:t xml:space="preserve"> has to keep transaction records for at least 10 years following the year in which the transaction </w:t>
            </w:r>
            <w:r w:rsidR="007374F1" w:rsidRPr="008A5FE3">
              <w:rPr>
                <w:rFonts w:ascii="Times New Roman" w:hAnsi="Times New Roman"/>
                <w:i w:val="0"/>
                <w:color w:val="auto"/>
                <w:sz w:val="22"/>
                <w:szCs w:val="20"/>
              </w:rPr>
              <w:t>occurred and</w:t>
            </w:r>
            <w:r w:rsidRPr="008A5FE3">
              <w:rPr>
                <w:rFonts w:ascii="Times New Roman" w:hAnsi="Times New Roman"/>
                <w:i w:val="0"/>
                <w:color w:val="auto"/>
                <w:sz w:val="22"/>
                <w:szCs w:val="20"/>
              </w:rPr>
              <w:t xml:space="preserve"> be able to provide them by electronic means to the MSID and the MSCON.</w:t>
            </w:r>
          </w:p>
        </w:tc>
        <w:tc>
          <w:tcPr>
            <w:tcW w:w="1644" w:type="pct"/>
            <w:shd w:val="clear" w:color="auto" w:fill="FFFFFF"/>
          </w:tcPr>
          <w:p w14:paraId="61213038" w14:textId="1D20F06D" w:rsidR="00C05CFD" w:rsidRPr="008A5FE3" w:rsidRDefault="00C05CFD" w:rsidP="00A72AB5">
            <w:pPr>
              <w:pStyle w:val="TableCell"/>
              <w:keepNext/>
              <w:keepLines/>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_Ref313348347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Process Application Sub-Process</w:t>
            </w:r>
            <w:r w:rsidRPr="008A5FE3">
              <w:rPr>
                <w:rFonts w:ascii="Times New Roman" w:hAnsi="Times New Roman"/>
                <w:i w:val="0"/>
                <w:color w:val="auto"/>
                <w:sz w:val="22"/>
                <w:szCs w:val="20"/>
                <w:u w:val="dotted"/>
              </w:rPr>
              <w:fldChar w:fldCharType="end"/>
            </w:r>
          </w:p>
          <w:p w14:paraId="4852366D" w14:textId="5E1C6F5E" w:rsidR="00C05CFD" w:rsidRPr="008A5FE3" w:rsidRDefault="00AD1245" w:rsidP="00A72AB5">
            <w:pPr>
              <w:pStyle w:val="TableCell"/>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_Ref364685524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(T2) Process Registration Update Sub-Process</w:t>
            </w:r>
            <w:r w:rsidRPr="008A5FE3">
              <w:rPr>
                <w:rFonts w:ascii="Times New Roman" w:hAnsi="Times New Roman"/>
                <w:i w:val="0"/>
                <w:color w:val="auto"/>
                <w:sz w:val="22"/>
                <w:szCs w:val="20"/>
                <w:u w:val="dotted"/>
              </w:rPr>
              <w:fldChar w:fldCharType="end"/>
            </w:r>
          </w:p>
          <w:p w14:paraId="6121303A" w14:textId="7B2EAE80" w:rsidR="00C05CFD" w:rsidRPr="008A5FE3" w:rsidRDefault="00C05CFD" w:rsidP="00A72AB5">
            <w:pPr>
              <w:pStyle w:val="TableCell"/>
              <w:keepNext/>
              <w:keepLines/>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_Ref318794487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 Process VAT Return</w:t>
            </w:r>
            <w:r w:rsidRPr="008A5FE3">
              <w:rPr>
                <w:rFonts w:ascii="Times New Roman" w:hAnsi="Times New Roman"/>
                <w:i w:val="0"/>
                <w:color w:val="auto"/>
                <w:sz w:val="22"/>
                <w:szCs w:val="20"/>
                <w:u w:val="dotted"/>
              </w:rPr>
              <w:fldChar w:fldCharType="end"/>
            </w:r>
          </w:p>
          <w:p w14:paraId="6121303C" w14:textId="696E53B7" w:rsidR="00C05CFD" w:rsidRPr="008A5FE3" w:rsidRDefault="00C05CFD" w:rsidP="00A72AB5">
            <w:pPr>
              <w:pStyle w:val="TableCell"/>
              <w:keepNext/>
              <w:keepLines/>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_Ref330306666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(T9) – Request transactions records</w:t>
            </w:r>
            <w:r w:rsidRPr="008A5FE3">
              <w:rPr>
                <w:rFonts w:ascii="Times New Roman" w:hAnsi="Times New Roman"/>
                <w:i w:val="0"/>
                <w:color w:val="auto"/>
                <w:sz w:val="22"/>
                <w:szCs w:val="20"/>
                <w:u w:val="dotted"/>
              </w:rPr>
              <w:fldChar w:fldCharType="end"/>
            </w:r>
          </w:p>
          <w:p w14:paraId="6121303D" w14:textId="5B1963B6" w:rsidR="00C05CFD" w:rsidRPr="008A5FE3" w:rsidRDefault="00C05CFD" w:rsidP="00A72AB5">
            <w:pPr>
              <w:pStyle w:val="TableCell"/>
              <w:keepNext/>
              <w:keepLines/>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_Ref324154874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 Evaluate Payment</w:t>
            </w:r>
            <w:r w:rsidRPr="008A5FE3">
              <w:rPr>
                <w:rFonts w:ascii="Times New Roman" w:hAnsi="Times New Roman"/>
                <w:i w:val="0"/>
                <w:color w:val="auto"/>
                <w:sz w:val="22"/>
                <w:szCs w:val="20"/>
                <w:u w:val="dotted"/>
              </w:rPr>
              <w:fldChar w:fldCharType="end"/>
            </w:r>
          </w:p>
        </w:tc>
      </w:tr>
      <w:tr w:rsidR="00C05CFD" w:rsidRPr="008A5FE3" w14:paraId="61213042" w14:textId="77777777" w:rsidTr="00506026">
        <w:trPr>
          <w:trHeight w:val="354"/>
          <w:jc w:val="center"/>
        </w:trPr>
        <w:tc>
          <w:tcPr>
            <w:tcW w:w="659" w:type="pct"/>
            <w:shd w:val="clear" w:color="auto" w:fill="FFFFFF"/>
            <w:tcMar>
              <w:left w:w="113" w:type="dxa"/>
              <w:right w:w="113" w:type="dxa"/>
            </w:tcMar>
            <w:vAlign w:val="center"/>
          </w:tcPr>
          <w:p w14:paraId="6121303F" w14:textId="77777777"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&lt;final&gt;</w:t>
            </w:r>
          </w:p>
        </w:tc>
        <w:tc>
          <w:tcPr>
            <w:tcW w:w="2697" w:type="pct"/>
            <w:shd w:val="clear" w:color="auto" w:fill="FFFFFF"/>
            <w:vAlign w:val="center"/>
          </w:tcPr>
          <w:p w14:paraId="61213040" w14:textId="4A3333C5" w:rsidR="00C05CFD" w:rsidRPr="008A5FE3" w:rsidRDefault="00C05CFD" w:rsidP="00A72AB5">
            <w:pPr>
              <w:pStyle w:val="TableCell"/>
              <w:keepNext/>
              <w:keepLines/>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taxable person has no more responsibilities in the </w:t>
            </w:r>
            <w:r w:rsidR="00263297" w:rsidRPr="008A5FE3">
              <w:rPr>
                <w:rFonts w:ascii="Times New Roman" w:hAnsi="Times New Roman"/>
                <w:i w:val="0"/>
                <w:color w:val="auto"/>
                <w:sz w:val="22"/>
                <w:szCs w:val="20"/>
              </w:rPr>
              <w:t>OSS</w:t>
            </w:r>
            <w:r w:rsidRPr="008A5FE3">
              <w:rPr>
                <w:rFonts w:ascii="Times New Roman" w:hAnsi="Times New Roman"/>
                <w:i w:val="0"/>
                <w:color w:val="auto"/>
                <w:sz w:val="22"/>
                <w:szCs w:val="20"/>
              </w:rPr>
              <w:t>.</w:t>
            </w:r>
          </w:p>
        </w:tc>
        <w:tc>
          <w:tcPr>
            <w:tcW w:w="1644" w:type="pct"/>
            <w:shd w:val="clear" w:color="auto" w:fill="FFFFFF"/>
          </w:tcPr>
          <w:p w14:paraId="61213041" w14:textId="4AB249C7" w:rsidR="00C05CFD" w:rsidRPr="008A5FE3" w:rsidRDefault="00C05CFD" w:rsidP="00A72AB5">
            <w:pPr>
              <w:pStyle w:val="TableCell"/>
              <w:keepNext/>
              <w:keepLines/>
              <w:spacing w:before="0"/>
              <w:rPr>
                <w:rFonts w:ascii="Times New Roman" w:hAnsi="Times New Roman"/>
                <w:i w:val="0"/>
                <w:color w:val="auto"/>
                <w:sz w:val="22"/>
                <w:szCs w:val="20"/>
                <w:u w:val="dotted"/>
              </w:rPr>
            </w:pPr>
            <w:r w:rsidRPr="008A5FE3">
              <w:rPr>
                <w:rFonts w:ascii="Times New Roman" w:hAnsi="Times New Roman"/>
                <w:i w:val="0"/>
                <w:color w:val="auto"/>
                <w:sz w:val="22"/>
                <w:szCs w:val="20"/>
                <w:u w:val="dotted"/>
              </w:rPr>
              <w:fldChar w:fldCharType="begin"/>
            </w:r>
            <w:r w:rsidRPr="008A5FE3">
              <w:rPr>
                <w:rFonts w:ascii="Times New Roman" w:hAnsi="Times New Roman"/>
                <w:i w:val="0"/>
                <w:color w:val="auto"/>
                <w:sz w:val="22"/>
                <w:szCs w:val="20"/>
                <w:u w:val="dotted"/>
              </w:rPr>
              <w:instrText xml:space="preserve"> REF _Ref313348347 \h  \* MERGEFORMAT </w:instrText>
            </w:r>
            <w:r w:rsidRPr="008A5FE3">
              <w:rPr>
                <w:rFonts w:ascii="Times New Roman" w:hAnsi="Times New Roman"/>
                <w:i w:val="0"/>
                <w:color w:val="auto"/>
                <w:sz w:val="22"/>
                <w:szCs w:val="20"/>
                <w:u w:val="dotted"/>
              </w:rPr>
            </w:r>
            <w:r w:rsidRPr="008A5FE3">
              <w:rPr>
                <w:rFonts w:ascii="Times New Roman" w:hAnsi="Times New Roman"/>
                <w:i w:val="0"/>
                <w:color w:val="auto"/>
                <w:sz w:val="22"/>
                <w:szCs w:val="20"/>
                <w:u w:val="dotted"/>
              </w:rPr>
              <w:fldChar w:fldCharType="separate"/>
            </w:r>
            <w:r w:rsidR="00727DED" w:rsidRPr="00727DED">
              <w:rPr>
                <w:rFonts w:ascii="Times New Roman" w:hAnsi="Times New Roman"/>
                <w:i w:val="0"/>
                <w:color w:val="auto"/>
                <w:sz w:val="22"/>
                <w:szCs w:val="20"/>
                <w:u w:val="dotted"/>
              </w:rPr>
              <w:t>(T1) Process Application Sub-Process</w:t>
            </w:r>
            <w:r w:rsidRPr="008A5FE3">
              <w:rPr>
                <w:rFonts w:ascii="Times New Roman" w:hAnsi="Times New Roman"/>
                <w:i w:val="0"/>
                <w:color w:val="auto"/>
                <w:sz w:val="22"/>
                <w:szCs w:val="20"/>
                <w:u w:val="dotted"/>
              </w:rPr>
              <w:fldChar w:fldCharType="end"/>
            </w:r>
          </w:p>
        </w:tc>
      </w:tr>
    </w:tbl>
    <w:p w14:paraId="61213043" w14:textId="1C36502D" w:rsidR="00211DF2" w:rsidRPr="008A5FE3" w:rsidRDefault="00211DF2" w:rsidP="00211DF2">
      <w:pPr>
        <w:pStyle w:val="Antrat"/>
        <w:rPr>
          <w:rFonts w:cs="Arial"/>
          <w:szCs w:val="22"/>
        </w:rPr>
      </w:pPr>
      <w:bookmarkStart w:id="677" w:name="_Ref7530101"/>
      <w:bookmarkStart w:id="678" w:name="_Ref330306864"/>
      <w:bookmarkStart w:id="679" w:name="_Toc105089086"/>
      <w:bookmarkStart w:id="680" w:name="_Toc20915960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w:t>
      </w:r>
      <w:r w:rsidR="00ED0C1A" w:rsidRPr="008A5FE3">
        <w:rPr>
          <w:rFonts w:cs="Arial"/>
          <w:szCs w:val="22"/>
        </w:rPr>
        <w:fldChar w:fldCharType="end"/>
      </w:r>
      <w:bookmarkEnd w:id="677"/>
      <w:r w:rsidRPr="008A5FE3">
        <w:rPr>
          <w:rFonts w:cs="Arial"/>
          <w:szCs w:val="22"/>
        </w:rPr>
        <w:t>:</w:t>
      </w:r>
      <w:bookmarkEnd w:id="678"/>
      <w:r w:rsidRPr="008A5FE3">
        <w:rPr>
          <w:rFonts w:cs="Arial"/>
          <w:szCs w:val="22"/>
        </w:rPr>
        <w:t xml:space="preserve"> NETP</w:t>
      </w:r>
      <w:r w:rsidR="00262AC7" w:rsidRPr="008A5FE3">
        <w:rPr>
          <w:rFonts w:cs="Arial"/>
          <w:szCs w:val="22"/>
        </w:rPr>
        <w:t>/Intermediary</w:t>
      </w:r>
      <w:r w:rsidRPr="008A5FE3">
        <w:rPr>
          <w:rFonts w:cs="Arial"/>
          <w:szCs w:val="22"/>
        </w:rPr>
        <w:t xml:space="preserve"> State Definitions</w:t>
      </w:r>
      <w:bookmarkEnd w:id="679"/>
      <w:bookmarkEnd w:id="680"/>
    </w:p>
    <w:p w14:paraId="61213044" w14:textId="77777777" w:rsidR="00D467B9" w:rsidRPr="008A5FE3" w:rsidRDefault="00D467B9" w:rsidP="005C66F9">
      <w:pPr>
        <w:keepNext/>
        <w:rPr>
          <w:szCs w:val="28"/>
        </w:rPr>
      </w:pPr>
    </w:p>
    <w:p w14:paraId="61213045" w14:textId="7AA5EFD1" w:rsidR="00211DF2" w:rsidRPr="008A5FE3" w:rsidRDefault="00B444E1" w:rsidP="00E9554E">
      <w:pPr>
        <w:rPr>
          <w:szCs w:val="28"/>
        </w:rPr>
      </w:pPr>
      <w:r w:rsidRPr="008A5FE3">
        <w:rPr>
          <w:szCs w:val="28"/>
        </w:rPr>
        <w:fldChar w:fldCharType="begin"/>
      </w:r>
      <w:r w:rsidRPr="008A5FE3">
        <w:rPr>
          <w:szCs w:val="28"/>
        </w:rPr>
        <w:instrText xml:space="preserve"> REF _Ref7530128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12</w:t>
      </w:r>
      <w:r w:rsidRPr="008A5FE3">
        <w:rPr>
          <w:szCs w:val="28"/>
        </w:rPr>
        <w:fldChar w:fldCharType="end"/>
      </w:r>
      <w:r w:rsidR="00747EA1" w:rsidRPr="008A5FE3">
        <w:rPr>
          <w:szCs w:val="28"/>
        </w:rPr>
        <w:t xml:space="preserve"> describes </w:t>
      </w:r>
      <w:r w:rsidR="005C66F9" w:rsidRPr="008A5FE3">
        <w:rPr>
          <w:szCs w:val="28"/>
        </w:rPr>
        <w:t>the actions that cause the NETP</w:t>
      </w:r>
      <w:r w:rsidR="00AD1245" w:rsidRPr="008A5FE3">
        <w:rPr>
          <w:szCs w:val="28"/>
        </w:rPr>
        <w:t xml:space="preserve"> and/or Intermediary</w:t>
      </w:r>
      <w:r w:rsidR="005C66F9" w:rsidRPr="008A5FE3">
        <w:rPr>
          <w:szCs w:val="28"/>
        </w:rPr>
        <w:t xml:space="preserve"> to transition between states</w:t>
      </w:r>
      <w:r w:rsidR="00747EA1" w:rsidRPr="008A5FE3">
        <w:rPr>
          <w:szCs w:val="28"/>
        </w:rPr>
        <w:t>.</w:t>
      </w:r>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firstRow="0" w:lastRow="0" w:firstColumn="0" w:lastColumn="0" w:noHBand="0" w:noVBand="0"/>
      </w:tblPr>
      <w:tblGrid>
        <w:gridCol w:w="1920"/>
        <w:gridCol w:w="1946"/>
        <w:gridCol w:w="5204"/>
      </w:tblGrid>
      <w:tr w:rsidR="009B3561" w:rsidRPr="008A5FE3" w14:paraId="61213049" w14:textId="77777777" w:rsidTr="00A72AB5">
        <w:trPr>
          <w:trHeight w:val="567"/>
          <w:tblHeader/>
        </w:trPr>
        <w:tc>
          <w:tcPr>
            <w:tcW w:w="1058" w:type="pct"/>
            <w:shd w:val="clear" w:color="auto" w:fill="D9D9D9"/>
            <w:tcMar>
              <w:left w:w="113" w:type="dxa"/>
              <w:right w:w="113" w:type="dxa"/>
            </w:tcMar>
            <w:vAlign w:val="center"/>
          </w:tcPr>
          <w:p w14:paraId="61213046" w14:textId="77777777" w:rsidR="00211DF2" w:rsidRPr="008A5FE3" w:rsidRDefault="00211DF2" w:rsidP="00A72AB5">
            <w:pPr>
              <w:pStyle w:val="Table10"/>
              <w:tabs>
                <w:tab w:val="clear" w:pos="567"/>
                <w:tab w:val="clear" w:pos="1134"/>
                <w:tab w:val="clear" w:pos="1701"/>
              </w:tabs>
              <w:spacing w:before="0" w:after="0"/>
              <w:rPr>
                <w:b/>
                <w:sz w:val="22"/>
              </w:rPr>
            </w:pPr>
            <w:r w:rsidRPr="008A5FE3">
              <w:rPr>
                <w:b/>
                <w:sz w:val="22"/>
              </w:rPr>
              <w:t>From State</w:t>
            </w:r>
          </w:p>
        </w:tc>
        <w:tc>
          <w:tcPr>
            <w:tcW w:w="1073" w:type="pct"/>
            <w:shd w:val="clear" w:color="auto" w:fill="D9D9D9"/>
            <w:vAlign w:val="center"/>
          </w:tcPr>
          <w:p w14:paraId="61213047" w14:textId="77777777" w:rsidR="00211DF2" w:rsidRPr="008A5FE3" w:rsidRDefault="00211DF2" w:rsidP="00A72AB5">
            <w:pPr>
              <w:pStyle w:val="Table10"/>
              <w:tabs>
                <w:tab w:val="clear" w:pos="567"/>
                <w:tab w:val="clear" w:pos="1134"/>
                <w:tab w:val="clear" w:pos="1701"/>
              </w:tabs>
              <w:spacing w:before="0" w:after="0"/>
              <w:rPr>
                <w:b/>
                <w:sz w:val="22"/>
              </w:rPr>
            </w:pPr>
            <w:r w:rsidRPr="008A5FE3">
              <w:rPr>
                <w:b/>
                <w:sz w:val="22"/>
              </w:rPr>
              <w:t>To State</w:t>
            </w:r>
          </w:p>
        </w:tc>
        <w:tc>
          <w:tcPr>
            <w:tcW w:w="2869" w:type="pct"/>
            <w:shd w:val="clear" w:color="auto" w:fill="D9D9D9"/>
            <w:vAlign w:val="center"/>
          </w:tcPr>
          <w:p w14:paraId="61213048" w14:textId="77777777" w:rsidR="00211DF2" w:rsidRPr="008A5FE3" w:rsidRDefault="005C66F9" w:rsidP="00A72AB5">
            <w:pPr>
              <w:pStyle w:val="Table10"/>
              <w:tabs>
                <w:tab w:val="clear" w:pos="567"/>
                <w:tab w:val="clear" w:pos="1134"/>
                <w:tab w:val="clear" w:pos="1701"/>
              </w:tabs>
              <w:spacing w:before="0" w:after="0"/>
              <w:rPr>
                <w:b/>
                <w:sz w:val="22"/>
              </w:rPr>
            </w:pPr>
            <w:r w:rsidRPr="008A5FE3">
              <w:rPr>
                <w:b/>
                <w:sz w:val="22"/>
              </w:rPr>
              <w:t>Transition Action</w:t>
            </w:r>
          </w:p>
        </w:tc>
      </w:tr>
      <w:tr w:rsidR="00211DF2" w:rsidRPr="008A5FE3" w14:paraId="6121304D" w14:textId="77777777" w:rsidTr="00506026">
        <w:trPr>
          <w:trHeight w:val="354"/>
        </w:trPr>
        <w:tc>
          <w:tcPr>
            <w:tcW w:w="1058" w:type="pct"/>
            <w:shd w:val="clear" w:color="auto" w:fill="FFFFFF"/>
            <w:tcMar>
              <w:left w:w="113" w:type="dxa"/>
              <w:right w:w="113" w:type="dxa"/>
            </w:tcMar>
            <w:vAlign w:val="center"/>
          </w:tcPr>
          <w:p w14:paraId="6121304A" w14:textId="77777777"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lang w:eastAsia="en-GB"/>
              </w:rPr>
              <w:t>&lt;initial&gt;</w:t>
            </w:r>
          </w:p>
        </w:tc>
        <w:tc>
          <w:tcPr>
            <w:tcW w:w="1073" w:type="pct"/>
            <w:shd w:val="clear" w:color="auto" w:fill="FFFFFF"/>
            <w:vAlign w:val="center"/>
          </w:tcPr>
          <w:p w14:paraId="6121304B" w14:textId="77777777"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2869" w:type="pct"/>
            <w:shd w:val="clear" w:color="auto" w:fill="FFFFFF"/>
            <w:vAlign w:val="center"/>
          </w:tcPr>
          <w:p w14:paraId="6121304C" w14:textId="7EAA801C"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MSID has accepted the NETP</w:t>
            </w:r>
            <w:r w:rsidR="00AD1245" w:rsidRPr="008A5FE3">
              <w:rPr>
                <w:rFonts w:ascii="Times New Roman" w:hAnsi="Times New Roman"/>
                <w:i w:val="0"/>
                <w:color w:val="auto"/>
                <w:sz w:val="22"/>
                <w:szCs w:val="20"/>
              </w:rPr>
              <w:t>/Intermediary</w:t>
            </w:r>
            <w:r w:rsidRPr="008A5FE3">
              <w:rPr>
                <w:rFonts w:ascii="Times New Roman" w:hAnsi="Times New Roman"/>
                <w:i w:val="0"/>
                <w:color w:val="auto"/>
                <w:sz w:val="22"/>
                <w:szCs w:val="20"/>
              </w:rPr>
              <w:t>’s request to use one of the special schemes.</w:t>
            </w:r>
          </w:p>
        </w:tc>
      </w:tr>
      <w:tr w:rsidR="00211DF2" w:rsidRPr="008A5FE3" w14:paraId="61213051" w14:textId="77777777" w:rsidTr="00506026">
        <w:trPr>
          <w:trHeight w:val="354"/>
        </w:trPr>
        <w:tc>
          <w:tcPr>
            <w:tcW w:w="1058" w:type="pct"/>
            <w:shd w:val="clear" w:color="auto" w:fill="FFFFFF"/>
            <w:tcMar>
              <w:left w:w="113" w:type="dxa"/>
              <w:right w:w="113" w:type="dxa"/>
            </w:tcMar>
            <w:vAlign w:val="center"/>
          </w:tcPr>
          <w:p w14:paraId="6121304E" w14:textId="77777777"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1073" w:type="pct"/>
            <w:shd w:val="clear" w:color="auto" w:fill="FFFFFF"/>
            <w:vAlign w:val="center"/>
          </w:tcPr>
          <w:p w14:paraId="6121304F" w14:textId="77777777" w:rsidR="00211DF2" w:rsidRPr="008A5FE3" w:rsidRDefault="006F5E51"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Excluded</w:t>
            </w:r>
          </w:p>
        </w:tc>
        <w:tc>
          <w:tcPr>
            <w:tcW w:w="2869" w:type="pct"/>
            <w:shd w:val="clear" w:color="auto" w:fill="FFFFFF"/>
            <w:vAlign w:val="center"/>
          </w:tcPr>
          <w:p w14:paraId="61213050" w14:textId="3B4B7440"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MSID excludes the NETP</w:t>
            </w:r>
            <w:r w:rsidR="00AD1245" w:rsidRPr="008A5FE3">
              <w:rPr>
                <w:rFonts w:ascii="Times New Roman" w:hAnsi="Times New Roman"/>
                <w:i w:val="0"/>
                <w:color w:val="auto"/>
                <w:sz w:val="22"/>
                <w:szCs w:val="20"/>
              </w:rPr>
              <w:t xml:space="preserve"> and/or Intermediary</w:t>
            </w:r>
            <w:r w:rsidRPr="008A5FE3">
              <w:rPr>
                <w:rFonts w:ascii="Times New Roman" w:hAnsi="Times New Roman"/>
                <w:i w:val="0"/>
                <w:color w:val="auto"/>
                <w:sz w:val="22"/>
                <w:szCs w:val="20"/>
              </w:rPr>
              <w:t xml:space="preserve"> from the special scheme for reason code </w:t>
            </w:r>
            <w:r w:rsidR="00AD1245" w:rsidRPr="008A5FE3">
              <w:rPr>
                <w:rFonts w:ascii="Times New Roman" w:hAnsi="Times New Roman"/>
                <w:i w:val="0"/>
                <w:color w:val="auto"/>
                <w:sz w:val="22"/>
                <w:szCs w:val="20"/>
              </w:rPr>
              <w:t xml:space="preserve">1, </w:t>
            </w:r>
            <w:r w:rsidRPr="008A5FE3">
              <w:rPr>
                <w:rFonts w:ascii="Times New Roman" w:hAnsi="Times New Roman"/>
                <w:i w:val="0"/>
                <w:color w:val="auto"/>
                <w:sz w:val="22"/>
                <w:szCs w:val="20"/>
              </w:rPr>
              <w:t>2</w:t>
            </w:r>
            <w:r w:rsidR="00AD1245" w:rsidRPr="008A5FE3">
              <w:rPr>
                <w:rFonts w:ascii="Times New Roman" w:hAnsi="Times New Roman"/>
                <w:i w:val="0"/>
                <w:color w:val="auto"/>
                <w:sz w:val="22"/>
                <w:szCs w:val="20"/>
              </w:rPr>
              <w:t xml:space="preserve">, </w:t>
            </w:r>
            <w:r w:rsidRPr="008A5FE3">
              <w:rPr>
                <w:rFonts w:ascii="Times New Roman" w:hAnsi="Times New Roman"/>
                <w:i w:val="0"/>
                <w:color w:val="auto"/>
                <w:sz w:val="22"/>
                <w:szCs w:val="20"/>
              </w:rPr>
              <w:t xml:space="preserve">3 </w:t>
            </w:r>
            <w:r w:rsidR="00AD1245" w:rsidRPr="008A5FE3">
              <w:rPr>
                <w:rFonts w:ascii="Times New Roman" w:hAnsi="Times New Roman"/>
                <w:i w:val="0"/>
                <w:color w:val="auto"/>
                <w:sz w:val="22"/>
                <w:szCs w:val="20"/>
              </w:rPr>
              <w:t xml:space="preserve">or 5 </w:t>
            </w:r>
            <w:r w:rsidRPr="008A5FE3">
              <w:rPr>
                <w:rFonts w:ascii="Times New Roman" w:hAnsi="Times New Roman"/>
                <w:i w:val="0"/>
                <w:color w:val="auto"/>
                <w:sz w:val="22"/>
                <w:szCs w:val="20"/>
              </w:rPr>
              <w:t xml:space="preserve">(refer to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_Ref320199388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727DED">
              <w:rPr>
                <w:rFonts w:ascii="Times New Roman" w:hAnsi="Times New Roman"/>
                <w:i w:val="0"/>
                <w:color w:val="auto"/>
                <w:sz w:val="22"/>
                <w:szCs w:val="20"/>
                <w:lang w:eastAsia="en-GB"/>
              </w:rPr>
              <w:t>Table 5</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r w:rsidR="000A51F3" w:rsidRPr="008A5FE3">
              <w:rPr>
                <w:rFonts w:ascii="Times New Roman" w:hAnsi="Times New Roman"/>
                <w:i w:val="0"/>
                <w:color w:val="auto"/>
                <w:sz w:val="22"/>
                <w:szCs w:val="20"/>
              </w:rPr>
              <w:t>.</w:t>
            </w:r>
          </w:p>
        </w:tc>
      </w:tr>
      <w:tr w:rsidR="00211DF2" w:rsidRPr="008A5FE3" w14:paraId="61213055" w14:textId="77777777" w:rsidTr="001D5DB7">
        <w:trPr>
          <w:trHeight w:val="354"/>
        </w:trPr>
        <w:tc>
          <w:tcPr>
            <w:tcW w:w="1058" w:type="pct"/>
            <w:shd w:val="clear" w:color="auto" w:fill="FFFFFF"/>
            <w:tcMar>
              <w:left w:w="113" w:type="dxa"/>
              <w:right w:w="113" w:type="dxa"/>
            </w:tcMar>
            <w:vAlign w:val="center"/>
          </w:tcPr>
          <w:p w14:paraId="61213052" w14:textId="77777777" w:rsidR="00211DF2" w:rsidRPr="008A5FE3" w:rsidRDefault="006F5E51"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lastRenderedPageBreak/>
              <w:t>Excluded</w:t>
            </w:r>
          </w:p>
        </w:tc>
        <w:tc>
          <w:tcPr>
            <w:tcW w:w="1073" w:type="pct"/>
            <w:shd w:val="clear" w:color="auto" w:fill="FFFFFF"/>
            <w:vAlign w:val="center"/>
          </w:tcPr>
          <w:p w14:paraId="61213053" w14:textId="77777777"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2869" w:type="pct"/>
            <w:shd w:val="clear" w:color="auto" w:fill="FFFFFF"/>
            <w:vAlign w:val="center"/>
          </w:tcPr>
          <w:p w14:paraId="61213054" w14:textId="0D31DFAC"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w:t>
            </w:r>
            <w:r w:rsidR="00123654" w:rsidRPr="008A5FE3">
              <w:rPr>
                <w:rFonts w:ascii="Times New Roman" w:hAnsi="Times New Roman"/>
                <w:i w:val="0"/>
                <w:color w:val="auto"/>
                <w:sz w:val="22"/>
                <w:szCs w:val="20"/>
              </w:rPr>
              <w:t>NETP</w:t>
            </w:r>
            <w:r w:rsidR="00AD1245" w:rsidRPr="008A5FE3">
              <w:rPr>
                <w:rFonts w:ascii="Times New Roman" w:hAnsi="Times New Roman"/>
                <w:i w:val="0"/>
                <w:color w:val="auto"/>
                <w:sz w:val="22"/>
                <w:szCs w:val="20"/>
              </w:rPr>
              <w:t>/Intermediary</w:t>
            </w:r>
            <w:r w:rsidR="00123654" w:rsidRPr="008A5FE3">
              <w:rPr>
                <w:rFonts w:ascii="Times New Roman" w:hAnsi="Times New Roman"/>
                <w:i w:val="0"/>
                <w:color w:val="auto"/>
                <w:sz w:val="22"/>
                <w:szCs w:val="20"/>
              </w:rPr>
              <w:t xml:space="preserve"> </w:t>
            </w:r>
            <w:r w:rsidRPr="008A5FE3">
              <w:rPr>
                <w:rFonts w:ascii="Times New Roman" w:hAnsi="Times New Roman"/>
                <w:i w:val="0"/>
                <w:color w:val="auto"/>
                <w:sz w:val="22"/>
                <w:szCs w:val="20"/>
              </w:rPr>
              <w:t>re-registers to use the special scheme in any MSID</w:t>
            </w:r>
            <w:r w:rsidR="000A51F3" w:rsidRPr="008A5FE3">
              <w:rPr>
                <w:rFonts w:ascii="Times New Roman" w:hAnsi="Times New Roman"/>
                <w:i w:val="0"/>
                <w:color w:val="auto"/>
                <w:sz w:val="22"/>
                <w:szCs w:val="20"/>
              </w:rPr>
              <w:t>.</w:t>
            </w:r>
          </w:p>
        </w:tc>
      </w:tr>
      <w:tr w:rsidR="00211DF2" w:rsidRPr="008A5FE3" w14:paraId="61213059" w14:textId="77777777" w:rsidTr="001D5DB7">
        <w:trPr>
          <w:trHeight w:val="354"/>
        </w:trPr>
        <w:tc>
          <w:tcPr>
            <w:tcW w:w="1058" w:type="pct"/>
            <w:shd w:val="clear" w:color="auto" w:fill="FFFFFF"/>
            <w:tcMar>
              <w:left w:w="113" w:type="dxa"/>
              <w:right w:w="113" w:type="dxa"/>
            </w:tcMar>
            <w:vAlign w:val="center"/>
          </w:tcPr>
          <w:p w14:paraId="61213056" w14:textId="77777777"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1073" w:type="pct"/>
            <w:shd w:val="clear" w:color="auto" w:fill="FFFFFF"/>
            <w:vAlign w:val="center"/>
          </w:tcPr>
          <w:p w14:paraId="61213057" w14:textId="77777777" w:rsidR="00211DF2" w:rsidRPr="008A5FE3" w:rsidRDefault="006F5E51"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2869" w:type="pct"/>
            <w:shd w:val="clear" w:color="auto" w:fill="FFFFFF"/>
            <w:vAlign w:val="center"/>
          </w:tcPr>
          <w:p w14:paraId="61213058" w14:textId="65EB8CEC"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NETP</w:t>
            </w:r>
            <w:r w:rsidR="00AD1245" w:rsidRPr="008A5FE3">
              <w:rPr>
                <w:rFonts w:ascii="Times New Roman" w:hAnsi="Times New Roman"/>
                <w:i w:val="0"/>
                <w:color w:val="auto"/>
                <w:sz w:val="22"/>
                <w:szCs w:val="20"/>
              </w:rPr>
              <w:t>/Intermediary</w:t>
            </w:r>
            <w:r w:rsidRPr="008A5FE3">
              <w:rPr>
                <w:rFonts w:ascii="Times New Roman" w:hAnsi="Times New Roman"/>
                <w:i w:val="0"/>
                <w:color w:val="auto"/>
                <w:sz w:val="22"/>
                <w:szCs w:val="20"/>
              </w:rPr>
              <w:t xml:space="preserve"> changes the MSID</w:t>
            </w:r>
            <w:r w:rsidR="000A51F3" w:rsidRPr="008A5FE3">
              <w:rPr>
                <w:rFonts w:ascii="Times New Roman" w:hAnsi="Times New Roman"/>
                <w:i w:val="0"/>
                <w:color w:val="auto"/>
                <w:sz w:val="22"/>
                <w:szCs w:val="20"/>
              </w:rPr>
              <w:t>.</w:t>
            </w:r>
          </w:p>
        </w:tc>
      </w:tr>
      <w:tr w:rsidR="00211DF2" w:rsidRPr="008A5FE3" w14:paraId="6121305D" w14:textId="77777777" w:rsidTr="001D5DB7">
        <w:trPr>
          <w:trHeight w:val="354"/>
        </w:trPr>
        <w:tc>
          <w:tcPr>
            <w:tcW w:w="1058" w:type="pct"/>
            <w:shd w:val="clear" w:color="auto" w:fill="FFFFFF"/>
            <w:tcMar>
              <w:left w:w="113" w:type="dxa"/>
              <w:right w:w="113" w:type="dxa"/>
            </w:tcMar>
            <w:vAlign w:val="center"/>
          </w:tcPr>
          <w:p w14:paraId="6121305A" w14:textId="77777777" w:rsidR="00211DF2" w:rsidRPr="008A5FE3" w:rsidRDefault="006F5E51"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1073" w:type="pct"/>
            <w:shd w:val="clear" w:color="auto" w:fill="FFFFFF"/>
            <w:vAlign w:val="center"/>
          </w:tcPr>
          <w:p w14:paraId="6121305B" w14:textId="77777777" w:rsidR="00211DF2" w:rsidRPr="008A5FE3" w:rsidRDefault="006F5E51"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Quarantined</w:t>
            </w:r>
          </w:p>
        </w:tc>
        <w:tc>
          <w:tcPr>
            <w:tcW w:w="2869" w:type="pct"/>
            <w:shd w:val="clear" w:color="auto" w:fill="FFFFFF"/>
            <w:vAlign w:val="center"/>
          </w:tcPr>
          <w:p w14:paraId="6121305C" w14:textId="6B763681" w:rsidR="00211DF2" w:rsidRPr="008A5FE3" w:rsidRDefault="00211DF2" w:rsidP="00A72AB5">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MSID excludes the NETP from the special scheme</w:t>
            </w:r>
            <w:r w:rsidR="004F619D" w:rsidRPr="008A5FE3">
              <w:rPr>
                <w:rFonts w:ascii="Times New Roman" w:hAnsi="Times New Roman"/>
                <w:i w:val="0"/>
                <w:color w:val="auto"/>
                <w:sz w:val="22"/>
                <w:szCs w:val="20"/>
              </w:rPr>
              <w:t>/the Intermediary from acting as a such</w:t>
            </w:r>
            <w:r w:rsidRPr="008A5FE3">
              <w:rPr>
                <w:rFonts w:ascii="Times New Roman" w:hAnsi="Times New Roman"/>
                <w:i w:val="0"/>
                <w:color w:val="auto"/>
                <w:sz w:val="22"/>
                <w:szCs w:val="20"/>
              </w:rPr>
              <w:t xml:space="preserve"> for reason code 4</w:t>
            </w:r>
            <w:r w:rsidR="00AD1245" w:rsidRPr="008A5FE3">
              <w:rPr>
                <w:rFonts w:ascii="Times New Roman" w:hAnsi="Times New Roman"/>
                <w:i w:val="0"/>
                <w:color w:val="auto"/>
                <w:sz w:val="22"/>
                <w:szCs w:val="20"/>
              </w:rPr>
              <w:t xml:space="preserve"> </w:t>
            </w:r>
            <w:r w:rsidRPr="008A5FE3">
              <w:rPr>
                <w:rFonts w:ascii="Times New Roman" w:hAnsi="Times New Roman"/>
                <w:i w:val="0"/>
                <w:color w:val="auto"/>
                <w:sz w:val="22"/>
                <w:szCs w:val="20"/>
              </w:rPr>
              <w:t xml:space="preserve">(refer to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_Ref320199388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727DED">
              <w:rPr>
                <w:rFonts w:ascii="Times New Roman" w:hAnsi="Times New Roman"/>
                <w:i w:val="0"/>
                <w:color w:val="auto"/>
                <w:sz w:val="22"/>
                <w:szCs w:val="20"/>
                <w:lang w:eastAsia="en-GB"/>
              </w:rPr>
              <w:t>Table 5</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r w:rsidR="000A51F3" w:rsidRPr="008A5FE3">
              <w:rPr>
                <w:rFonts w:ascii="Times New Roman" w:hAnsi="Times New Roman"/>
                <w:i w:val="0"/>
                <w:color w:val="auto"/>
                <w:sz w:val="22"/>
                <w:szCs w:val="20"/>
              </w:rPr>
              <w:t>.</w:t>
            </w:r>
          </w:p>
        </w:tc>
      </w:tr>
      <w:tr w:rsidR="00BC2ED5" w:rsidRPr="008A5FE3" w14:paraId="72BC7F23" w14:textId="77777777" w:rsidTr="001D5DB7">
        <w:trPr>
          <w:trHeight w:val="354"/>
        </w:trPr>
        <w:tc>
          <w:tcPr>
            <w:tcW w:w="1058" w:type="pct"/>
            <w:shd w:val="clear" w:color="auto" w:fill="FFFFFF"/>
            <w:tcMar>
              <w:left w:w="113" w:type="dxa"/>
              <w:right w:w="113" w:type="dxa"/>
            </w:tcMar>
            <w:vAlign w:val="center"/>
          </w:tcPr>
          <w:p w14:paraId="7F955517" w14:textId="6FA320CF" w:rsidR="00BC2ED5" w:rsidRPr="008A5FE3" w:rsidRDefault="00BC2ED5"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Quarantined</w:t>
            </w:r>
          </w:p>
        </w:tc>
        <w:tc>
          <w:tcPr>
            <w:tcW w:w="1073" w:type="pct"/>
            <w:shd w:val="clear" w:color="auto" w:fill="FFFFFF"/>
            <w:vAlign w:val="center"/>
          </w:tcPr>
          <w:p w14:paraId="1EEE45C6" w14:textId="2266C31A" w:rsidR="00BC2ED5" w:rsidRPr="008A5FE3" w:rsidRDefault="00BC2ED5"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Registered</w:t>
            </w:r>
          </w:p>
        </w:tc>
        <w:tc>
          <w:tcPr>
            <w:tcW w:w="2869" w:type="pct"/>
            <w:shd w:val="clear" w:color="auto" w:fill="FFFFFF"/>
            <w:vAlign w:val="center"/>
          </w:tcPr>
          <w:p w14:paraId="35F77E7E" w14:textId="0CCDF80A" w:rsidR="00BC2ED5" w:rsidRPr="008A5FE3" w:rsidRDefault="00B22AE4"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The MSID excludes the NETP</w:t>
            </w:r>
            <w:r w:rsidR="004B5BF2" w:rsidRPr="008A5FE3">
              <w:rPr>
                <w:rFonts w:ascii="Times New Roman" w:hAnsi="Times New Roman"/>
                <w:i w:val="0"/>
                <w:color w:val="auto"/>
                <w:sz w:val="22"/>
                <w:szCs w:val="20"/>
              </w:rPr>
              <w:t>/Intermediary</w:t>
            </w:r>
            <w:r w:rsidRPr="008A5FE3">
              <w:rPr>
                <w:rFonts w:ascii="Times New Roman" w:hAnsi="Times New Roman"/>
                <w:i w:val="0"/>
                <w:color w:val="auto"/>
                <w:sz w:val="22"/>
                <w:szCs w:val="20"/>
              </w:rPr>
              <w:t xml:space="preserve"> from the special scheme by error and cancels it using the reason code -1 (refer to </w:t>
            </w:r>
            <w:r w:rsidR="00AC152C" w:rsidRPr="008A5FE3">
              <w:rPr>
                <w:rFonts w:ascii="Times New Roman" w:hAnsi="Times New Roman"/>
                <w:i w:val="0"/>
                <w:color w:val="auto"/>
                <w:sz w:val="22"/>
                <w:szCs w:val="20"/>
              </w:rPr>
              <w:fldChar w:fldCharType="begin"/>
            </w:r>
            <w:r w:rsidR="00AC152C" w:rsidRPr="008A5FE3">
              <w:rPr>
                <w:rFonts w:ascii="Times New Roman" w:hAnsi="Times New Roman"/>
                <w:i w:val="0"/>
                <w:color w:val="auto"/>
                <w:sz w:val="22"/>
                <w:szCs w:val="20"/>
              </w:rPr>
              <w:instrText xml:space="preserve"> REF _Ref320199388 \h </w:instrText>
            </w:r>
            <w:r w:rsidR="00E9554E" w:rsidRPr="008A5FE3">
              <w:rPr>
                <w:rFonts w:ascii="Times New Roman" w:hAnsi="Times New Roman"/>
                <w:i w:val="0"/>
                <w:color w:val="auto"/>
                <w:sz w:val="22"/>
                <w:szCs w:val="20"/>
              </w:rPr>
              <w:instrText xml:space="preserve"> \* MERGEFORMAT </w:instrText>
            </w:r>
            <w:r w:rsidR="00AC152C" w:rsidRPr="008A5FE3">
              <w:rPr>
                <w:rFonts w:ascii="Times New Roman" w:hAnsi="Times New Roman"/>
                <w:i w:val="0"/>
                <w:color w:val="auto"/>
                <w:sz w:val="22"/>
                <w:szCs w:val="20"/>
              </w:rPr>
            </w:r>
            <w:r w:rsidR="00AC152C" w:rsidRPr="008A5FE3">
              <w:rPr>
                <w:rFonts w:ascii="Times New Roman" w:hAnsi="Times New Roman"/>
                <w:i w:val="0"/>
                <w:color w:val="auto"/>
                <w:sz w:val="22"/>
                <w:szCs w:val="20"/>
              </w:rPr>
              <w:fldChar w:fldCharType="separate"/>
            </w:r>
            <w:r w:rsidR="00727DED" w:rsidRPr="00727DED">
              <w:rPr>
                <w:rFonts w:ascii="Times New Roman" w:hAnsi="Times New Roman"/>
                <w:i w:val="0"/>
                <w:color w:val="auto"/>
                <w:sz w:val="22"/>
                <w:szCs w:val="20"/>
                <w:lang w:eastAsia="en-GB"/>
              </w:rPr>
              <w:t xml:space="preserve">Table </w:t>
            </w:r>
            <w:r w:rsidR="00727DED" w:rsidRPr="00727DED">
              <w:rPr>
                <w:rFonts w:ascii="Times New Roman" w:hAnsi="Times New Roman"/>
                <w:i w:val="0"/>
                <w:noProof/>
                <w:color w:val="auto"/>
                <w:sz w:val="22"/>
                <w:szCs w:val="20"/>
                <w:lang w:eastAsia="en-GB"/>
              </w:rPr>
              <w:t>5</w:t>
            </w:r>
            <w:r w:rsidR="00AC152C"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p>
        </w:tc>
      </w:tr>
      <w:tr w:rsidR="00211DF2" w:rsidRPr="008A5FE3" w14:paraId="61213061" w14:textId="77777777" w:rsidTr="001D5DB7">
        <w:trPr>
          <w:trHeight w:val="354"/>
        </w:trPr>
        <w:tc>
          <w:tcPr>
            <w:tcW w:w="1058" w:type="pct"/>
            <w:shd w:val="clear" w:color="auto" w:fill="FFFFFF"/>
            <w:tcMar>
              <w:left w:w="113" w:type="dxa"/>
              <w:right w:w="113" w:type="dxa"/>
            </w:tcMar>
            <w:vAlign w:val="center"/>
          </w:tcPr>
          <w:p w14:paraId="6121305E" w14:textId="77777777" w:rsidR="00211DF2" w:rsidRPr="008A5FE3" w:rsidRDefault="0010497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Quarantined</w:t>
            </w:r>
          </w:p>
        </w:tc>
        <w:tc>
          <w:tcPr>
            <w:tcW w:w="1073" w:type="pct"/>
            <w:shd w:val="clear" w:color="auto" w:fill="FFFFFF"/>
            <w:vAlign w:val="center"/>
          </w:tcPr>
          <w:p w14:paraId="6121305F" w14:textId="77777777" w:rsidR="00211DF2" w:rsidRPr="008A5FE3" w:rsidRDefault="0010497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Excluded</w:t>
            </w:r>
          </w:p>
        </w:tc>
        <w:tc>
          <w:tcPr>
            <w:tcW w:w="2869" w:type="pct"/>
            <w:shd w:val="clear" w:color="auto" w:fill="FFFFFF"/>
            <w:vAlign w:val="center"/>
          </w:tcPr>
          <w:p w14:paraId="61213060" w14:textId="70797F55" w:rsidR="00211DF2" w:rsidRPr="008A5FE3" w:rsidRDefault="00211DF2"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w:t>
            </w:r>
            <w:r w:rsidR="00B23D8F" w:rsidRPr="008A5FE3">
              <w:rPr>
                <w:rFonts w:ascii="Times New Roman" w:hAnsi="Times New Roman"/>
                <w:i w:val="0"/>
                <w:color w:val="auto"/>
                <w:sz w:val="22"/>
                <w:szCs w:val="20"/>
              </w:rPr>
              <w:t>quarantine period</w:t>
            </w:r>
            <w:r w:rsidRPr="008A5FE3">
              <w:rPr>
                <w:rFonts w:ascii="Times New Roman" w:hAnsi="Times New Roman"/>
                <w:i w:val="0"/>
                <w:color w:val="auto"/>
                <w:sz w:val="22"/>
                <w:szCs w:val="20"/>
              </w:rPr>
              <w:t xml:space="preserve"> expires (refer to </w:t>
            </w:r>
            <w:r w:rsidRPr="008A5FE3">
              <w:rPr>
                <w:rFonts w:ascii="Times New Roman" w:hAnsi="Times New Roman"/>
                <w:i w:val="0"/>
                <w:color w:val="auto"/>
                <w:sz w:val="22"/>
                <w:szCs w:val="20"/>
              </w:rPr>
              <w:fldChar w:fldCharType="begin"/>
            </w:r>
            <w:r w:rsidRPr="008A5FE3">
              <w:rPr>
                <w:rFonts w:ascii="Times New Roman" w:hAnsi="Times New Roman"/>
                <w:i w:val="0"/>
                <w:color w:val="auto"/>
                <w:sz w:val="22"/>
                <w:szCs w:val="20"/>
              </w:rPr>
              <w:instrText xml:space="preserve"> REF _Ref320199388 \h  \* MERGEFORMAT </w:instrText>
            </w:r>
            <w:r w:rsidRPr="008A5FE3">
              <w:rPr>
                <w:rFonts w:ascii="Times New Roman" w:hAnsi="Times New Roman"/>
                <w:i w:val="0"/>
                <w:color w:val="auto"/>
                <w:sz w:val="22"/>
                <w:szCs w:val="20"/>
              </w:rPr>
            </w:r>
            <w:r w:rsidRPr="008A5FE3">
              <w:rPr>
                <w:rFonts w:ascii="Times New Roman" w:hAnsi="Times New Roman"/>
                <w:i w:val="0"/>
                <w:color w:val="auto"/>
                <w:sz w:val="22"/>
                <w:szCs w:val="20"/>
              </w:rPr>
              <w:fldChar w:fldCharType="separate"/>
            </w:r>
            <w:r w:rsidR="00727DED" w:rsidRPr="00727DED">
              <w:rPr>
                <w:rFonts w:ascii="Times New Roman" w:hAnsi="Times New Roman"/>
                <w:i w:val="0"/>
                <w:color w:val="auto"/>
                <w:sz w:val="22"/>
                <w:szCs w:val="20"/>
                <w:lang w:eastAsia="en-GB"/>
              </w:rPr>
              <w:t>Table 5</w:t>
            </w:r>
            <w:r w:rsidRPr="008A5FE3">
              <w:rPr>
                <w:rFonts w:ascii="Times New Roman" w:hAnsi="Times New Roman"/>
                <w:i w:val="0"/>
                <w:color w:val="auto"/>
                <w:sz w:val="22"/>
                <w:szCs w:val="20"/>
              </w:rPr>
              <w:fldChar w:fldCharType="end"/>
            </w:r>
            <w:r w:rsidRPr="008A5FE3">
              <w:rPr>
                <w:rFonts w:ascii="Times New Roman" w:hAnsi="Times New Roman"/>
                <w:i w:val="0"/>
                <w:color w:val="auto"/>
                <w:sz w:val="22"/>
                <w:szCs w:val="20"/>
              </w:rPr>
              <w:t>)</w:t>
            </w:r>
            <w:r w:rsidR="000A51F3" w:rsidRPr="008A5FE3">
              <w:rPr>
                <w:rFonts w:ascii="Times New Roman" w:hAnsi="Times New Roman"/>
                <w:i w:val="0"/>
                <w:color w:val="auto"/>
                <w:sz w:val="22"/>
                <w:szCs w:val="20"/>
              </w:rPr>
              <w:t>.</w:t>
            </w:r>
          </w:p>
        </w:tc>
      </w:tr>
      <w:tr w:rsidR="00104977" w:rsidRPr="008A5FE3" w14:paraId="61213065" w14:textId="77777777" w:rsidTr="00170B22">
        <w:trPr>
          <w:trHeight w:val="354"/>
        </w:trPr>
        <w:tc>
          <w:tcPr>
            <w:tcW w:w="1058" w:type="pct"/>
            <w:shd w:val="clear" w:color="auto" w:fill="FFFFFF"/>
            <w:tcMar>
              <w:left w:w="113" w:type="dxa"/>
              <w:right w:w="113" w:type="dxa"/>
            </w:tcMar>
            <w:vAlign w:val="center"/>
          </w:tcPr>
          <w:p w14:paraId="61213062" w14:textId="77777777" w:rsidR="00104977" w:rsidRPr="008A5FE3" w:rsidRDefault="0010497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Excluded</w:t>
            </w:r>
          </w:p>
        </w:tc>
        <w:tc>
          <w:tcPr>
            <w:tcW w:w="1073" w:type="pct"/>
            <w:shd w:val="clear" w:color="auto" w:fill="FFFFFF"/>
            <w:vAlign w:val="center"/>
          </w:tcPr>
          <w:p w14:paraId="61213063" w14:textId="77777777" w:rsidR="00104977" w:rsidRPr="008A5FE3" w:rsidRDefault="0010497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Excluded</w:t>
            </w:r>
          </w:p>
        </w:tc>
        <w:tc>
          <w:tcPr>
            <w:tcW w:w="2869" w:type="pct"/>
            <w:shd w:val="clear" w:color="auto" w:fill="FFFFFF"/>
            <w:vAlign w:val="center"/>
          </w:tcPr>
          <w:p w14:paraId="61213064" w14:textId="08B3768D" w:rsidR="00104977" w:rsidRPr="008A5FE3" w:rsidRDefault="0010497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This transition represents the fact that the exclusion reason code can change</w:t>
            </w:r>
            <w:r w:rsidR="00C07C96" w:rsidRPr="008A5FE3">
              <w:rPr>
                <w:rFonts w:ascii="Times New Roman" w:hAnsi="Times New Roman"/>
                <w:i w:val="0"/>
                <w:color w:val="auto"/>
                <w:sz w:val="22"/>
                <w:szCs w:val="20"/>
              </w:rPr>
              <w:t xml:space="preserve"> (refer to section </w:t>
            </w:r>
            <w:r w:rsidR="00C07C96" w:rsidRPr="008A5FE3">
              <w:rPr>
                <w:rFonts w:ascii="Times New Roman" w:hAnsi="Times New Roman"/>
                <w:i w:val="0"/>
                <w:color w:val="auto"/>
                <w:sz w:val="22"/>
                <w:szCs w:val="20"/>
              </w:rPr>
              <w:fldChar w:fldCharType="begin"/>
            </w:r>
            <w:r w:rsidR="00C07C96" w:rsidRPr="008A5FE3">
              <w:rPr>
                <w:rFonts w:ascii="Times New Roman" w:hAnsi="Times New Roman"/>
                <w:i w:val="0"/>
                <w:color w:val="auto"/>
                <w:sz w:val="22"/>
                <w:szCs w:val="20"/>
              </w:rPr>
              <w:instrText xml:space="preserve"> REF _Ref330294613 \r \h </w:instrText>
            </w:r>
            <w:r w:rsidR="00E9554E" w:rsidRPr="008A5FE3">
              <w:rPr>
                <w:rFonts w:ascii="Times New Roman" w:hAnsi="Times New Roman"/>
                <w:i w:val="0"/>
                <w:color w:val="auto"/>
                <w:sz w:val="22"/>
                <w:szCs w:val="20"/>
              </w:rPr>
              <w:instrText xml:space="preserve"> \* MERGEFORMAT </w:instrText>
            </w:r>
            <w:r w:rsidR="00C07C96" w:rsidRPr="008A5FE3">
              <w:rPr>
                <w:rFonts w:ascii="Times New Roman" w:hAnsi="Times New Roman"/>
                <w:i w:val="0"/>
                <w:color w:val="auto"/>
                <w:sz w:val="22"/>
                <w:szCs w:val="20"/>
              </w:rPr>
            </w:r>
            <w:r w:rsidR="00C07C96" w:rsidRPr="008A5FE3">
              <w:rPr>
                <w:rFonts w:ascii="Times New Roman" w:hAnsi="Times New Roman"/>
                <w:i w:val="0"/>
                <w:color w:val="auto"/>
                <w:sz w:val="22"/>
                <w:szCs w:val="20"/>
              </w:rPr>
              <w:fldChar w:fldCharType="separate"/>
            </w:r>
            <w:r w:rsidR="00727DED">
              <w:rPr>
                <w:rFonts w:ascii="Times New Roman" w:hAnsi="Times New Roman"/>
                <w:i w:val="0"/>
                <w:color w:val="auto"/>
                <w:sz w:val="22"/>
                <w:szCs w:val="20"/>
              </w:rPr>
              <w:t>3.2.2.3</w:t>
            </w:r>
            <w:r w:rsidR="00C07C96" w:rsidRPr="008A5FE3">
              <w:rPr>
                <w:rFonts w:ascii="Times New Roman" w:hAnsi="Times New Roman"/>
                <w:i w:val="0"/>
                <w:color w:val="auto"/>
                <w:sz w:val="22"/>
                <w:szCs w:val="20"/>
              </w:rPr>
              <w:fldChar w:fldCharType="end"/>
            </w:r>
            <w:r w:rsidR="00B04849" w:rsidRPr="008A5FE3">
              <w:rPr>
                <w:rFonts w:ascii="Times New Roman" w:hAnsi="Times New Roman"/>
                <w:i w:val="0"/>
                <w:color w:val="auto"/>
                <w:sz w:val="22"/>
                <w:szCs w:val="20"/>
              </w:rPr>
              <w:t>)</w:t>
            </w:r>
            <w:r w:rsidRPr="008A5FE3">
              <w:rPr>
                <w:rFonts w:ascii="Times New Roman" w:hAnsi="Times New Roman"/>
                <w:i w:val="0"/>
                <w:color w:val="auto"/>
                <w:sz w:val="22"/>
                <w:szCs w:val="20"/>
              </w:rPr>
              <w:t>.</w:t>
            </w:r>
          </w:p>
        </w:tc>
      </w:tr>
      <w:tr w:rsidR="00211DF2" w:rsidRPr="008A5FE3" w14:paraId="61213069" w14:textId="77777777" w:rsidTr="00506026">
        <w:trPr>
          <w:trHeight w:val="354"/>
        </w:trPr>
        <w:tc>
          <w:tcPr>
            <w:tcW w:w="1058" w:type="pct"/>
            <w:shd w:val="clear" w:color="auto" w:fill="FFFFFF"/>
            <w:tcMar>
              <w:left w:w="113" w:type="dxa"/>
              <w:right w:w="113" w:type="dxa"/>
            </w:tcMar>
            <w:vAlign w:val="center"/>
          </w:tcPr>
          <w:p w14:paraId="61213066" w14:textId="77777777" w:rsidR="00211DF2" w:rsidRPr="008A5FE3" w:rsidRDefault="00104977"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Excluded</w:t>
            </w:r>
          </w:p>
        </w:tc>
        <w:tc>
          <w:tcPr>
            <w:tcW w:w="1073" w:type="pct"/>
            <w:shd w:val="clear" w:color="auto" w:fill="FFFFFF"/>
            <w:vAlign w:val="center"/>
          </w:tcPr>
          <w:p w14:paraId="61213067" w14:textId="77777777" w:rsidR="00211DF2" w:rsidRPr="008A5FE3" w:rsidRDefault="00211DF2"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&lt;final&gt;</w:t>
            </w:r>
          </w:p>
        </w:tc>
        <w:tc>
          <w:tcPr>
            <w:tcW w:w="2869" w:type="pct"/>
            <w:shd w:val="clear" w:color="auto" w:fill="FFFFFF"/>
            <w:vAlign w:val="center"/>
          </w:tcPr>
          <w:p w14:paraId="61213068" w14:textId="7F5743A3" w:rsidR="00211DF2" w:rsidRPr="008A5FE3" w:rsidRDefault="00211DF2" w:rsidP="00A72AB5">
            <w:pPr>
              <w:pStyle w:val="TableCell"/>
              <w:keepNext/>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final state </w:t>
            </w:r>
            <w:r w:rsidR="00B23D8F" w:rsidRPr="008A5FE3">
              <w:rPr>
                <w:rFonts w:ascii="Times New Roman" w:hAnsi="Times New Roman"/>
                <w:i w:val="0"/>
                <w:color w:val="auto"/>
                <w:sz w:val="22"/>
                <w:szCs w:val="20"/>
              </w:rPr>
              <w:t>occurs</w:t>
            </w:r>
            <w:r w:rsidR="00776B5D" w:rsidRPr="008A5FE3">
              <w:rPr>
                <w:rFonts w:ascii="Times New Roman" w:hAnsi="Times New Roman"/>
                <w:i w:val="0"/>
                <w:color w:val="auto"/>
                <w:sz w:val="22"/>
                <w:szCs w:val="20"/>
              </w:rPr>
              <w:t xml:space="preserve"> at most 10 years after the NETP</w:t>
            </w:r>
            <w:r w:rsidR="004B5BF2" w:rsidRPr="008A5FE3">
              <w:rPr>
                <w:rFonts w:ascii="Times New Roman" w:hAnsi="Times New Roman"/>
                <w:i w:val="0"/>
                <w:color w:val="auto"/>
                <w:sz w:val="22"/>
                <w:szCs w:val="20"/>
              </w:rPr>
              <w:t>/Intermediary</w:t>
            </w:r>
            <w:r w:rsidR="00776B5D" w:rsidRPr="008A5FE3">
              <w:rPr>
                <w:rFonts w:ascii="Times New Roman" w:hAnsi="Times New Roman"/>
                <w:i w:val="0"/>
                <w:color w:val="auto"/>
                <w:sz w:val="22"/>
                <w:szCs w:val="20"/>
              </w:rPr>
              <w:t xml:space="preserve"> enters the </w:t>
            </w:r>
            <w:r w:rsidR="00104977" w:rsidRPr="008A5FE3">
              <w:rPr>
                <w:rFonts w:ascii="Times New Roman" w:hAnsi="Times New Roman"/>
                <w:i w:val="0"/>
                <w:color w:val="auto"/>
                <w:sz w:val="22"/>
                <w:szCs w:val="20"/>
              </w:rPr>
              <w:t>Exclude</w:t>
            </w:r>
            <w:r w:rsidR="00B23D8F" w:rsidRPr="008A5FE3">
              <w:rPr>
                <w:rFonts w:ascii="Times New Roman" w:hAnsi="Times New Roman"/>
                <w:i w:val="0"/>
                <w:color w:val="auto"/>
                <w:sz w:val="22"/>
                <w:szCs w:val="20"/>
              </w:rPr>
              <w:t>d</w:t>
            </w:r>
            <w:r w:rsidR="00776B5D" w:rsidRPr="008A5FE3">
              <w:rPr>
                <w:rFonts w:ascii="Times New Roman" w:hAnsi="Times New Roman"/>
                <w:i w:val="0"/>
                <w:color w:val="auto"/>
                <w:sz w:val="22"/>
                <w:szCs w:val="20"/>
              </w:rPr>
              <w:t xml:space="preserve"> state</w:t>
            </w:r>
            <w:r w:rsidR="00B23D8F" w:rsidRPr="008A5FE3">
              <w:rPr>
                <w:rFonts w:ascii="Times New Roman" w:hAnsi="Times New Roman"/>
                <w:i w:val="0"/>
                <w:color w:val="auto"/>
                <w:sz w:val="22"/>
                <w:szCs w:val="20"/>
              </w:rPr>
              <w:t>,</w:t>
            </w:r>
            <w:r w:rsidR="00776B5D" w:rsidRPr="008A5FE3">
              <w:rPr>
                <w:rFonts w:ascii="Times New Roman" w:hAnsi="Times New Roman"/>
                <w:i w:val="0"/>
                <w:color w:val="auto"/>
                <w:sz w:val="22"/>
                <w:szCs w:val="20"/>
              </w:rPr>
              <w:t xml:space="preserve"> when he no longer has to be able to provide transaction records to the MSID or MSCON</w:t>
            </w:r>
            <w:r w:rsidR="00172DFD" w:rsidRPr="008A5FE3">
              <w:rPr>
                <w:rFonts w:ascii="Times New Roman" w:hAnsi="Times New Roman"/>
                <w:i w:val="0"/>
                <w:color w:val="auto"/>
                <w:sz w:val="22"/>
                <w:szCs w:val="20"/>
              </w:rPr>
              <w:t>.</w:t>
            </w:r>
          </w:p>
        </w:tc>
      </w:tr>
    </w:tbl>
    <w:p w14:paraId="6121306A" w14:textId="3AE0DCCE" w:rsidR="00211DF2" w:rsidRPr="008A5FE3" w:rsidRDefault="00211DF2" w:rsidP="00211DF2">
      <w:pPr>
        <w:pStyle w:val="Antrat"/>
        <w:rPr>
          <w:rFonts w:cs="Arial"/>
          <w:szCs w:val="22"/>
        </w:rPr>
      </w:pPr>
      <w:bookmarkStart w:id="681" w:name="_Ref7530128"/>
      <w:bookmarkStart w:id="682" w:name="_Ref330306932"/>
      <w:bookmarkStart w:id="683" w:name="_Toc105089087"/>
      <w:bookmarkStart w:id="684" w:name="_Toc20915960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w:t>
      </w:r>
      <w:r w:rsidR="00ED0C1A" w:rsidRPr="008A5FE3">
        <w:rPr>
          <w:rFonts w:cs="Arial"/>
          <w:szCs w:val="22"/>
        </w:rPr>
        <w:fldChar w:fldCharType="end"/>
      </w:r>
      <w:bookmarkEnd w:id="681"/>
      <w:r w:rsidRPr="008A5FE3">
        <w:rPr>
          <w:rFonts w:cs="Arial"/>
          <w:szCs w:val="22"/>
        </w:rPr>
        <w:t>:</w:t>
      </w:r>
      <w:bookmarkEnd w:id="682"/>
      <w:r w:rsidRPr="008A5FE3">
        <w:rPr>
          <w:rFonts w:cs="Arial"/>
          <w:szCs w:val="22"/>
        </w:rPr>
        <w:t xml:space="preserve"> NETP</w:t>
      </w:r>
      <w:r w:rsidR="00F15552" w:rsidRPr="008A5FE3">
        <w:rPr>
          <w:rFonts w:cs="Arial"/>
          <w:szCs w:val="22"/>
        </w:rPr>
        <w:t>/Intermediary</w:t>
      </w:r>
      <w:r w:rsidRPr="008A5FE3">
        <w:rPr>
          <w:rFonts w:cs="Arial"/>
          <w:szCs w:val="22"/>
        </w:rPr>
        <w:t xml:space="preserve"> State Transitions</w:t>
      </w:r>
      <w:bookmarkEnd w:id="683"/>
      <w:bookmarkEnd w:id="684"/>
    </w:p>
    <w:p w14:paraId="6121306B" w14:textId="77777777" w:rsidR="00211DF2" w:rsidRPr="008A5FE3" w:rsidRDefault="00211DF2" w:rsidP="00211DF2">
      <w:pPr>
        <w:rPr>
          <w:szCs w:val="28"/>
        </w:rPr>
      </w:pPr>
    </w:p>
    <w:p w14:paraId="6121306C" w14:textId="77777777" w:rsidR="00E959CE" w:rsidRPr="008A5FE3" w:rsidRDefault="00E959CE" w:rsidP="00C918D8">
      <w:pPr>
        <w:pStyle w:val="Antrat1"/>
        <w:rPr>
          <w:sz w:val="36"/>
          <w:szCs w:val="36"/>
        </w:rPr>
      </w:pPr>
      <w:bookmarkStart w:id="685" w:name="_Ref311560733"/>
      <w:bookmarkStart w:id="686" w:name="_Toc105088401"/>
      <w:bookmarkStart w:id="687" w:name="_Toc209159367"/>
      <w:r w:rsidRPr="008A5FE3">
        <w:rPr>
          <w:sz w:val="36"/>
          <w:szCs w:val="36"/>
        </w:rPr>
        <w:lastRenderedPageBreak/>
        <w:t>Functional Model</w:t>
      </w:r>
      <w:bookmarkEnd w:id="685"/>
      <w:bookmarkEnd w:id="686"/>
      <w:bookmarkEnd w:id="687"/>
    </w:p>
    <w:p w14:paraId="6121306D" w14:textId="77777777" w:rsidR="00E959CE" w:rsidRPr="008A5FE3" w:rsidRDefault="00E959CE" w:rsidP="00E959CE">
      <w:pPr>
        <w:rPr>
          <w:szCs w:val="28"/>
        </w:rPr>
      </w:pPr>
      <w:r w:rsidRPr="008A5FE3">
        <w:rPr>
          <w:szCs w:val="28"/>
        </w:rPr>
        <w:t>This chapter presents a functional model of the system</w:t>
      </w:r>
      <w:r w:rsidR="00427C48" w:rsidRPr="008A5FE3">
        <w:rPr>
          <w:szCs w:val="28"/>
        </w:rPr>
        <w:t xml:space="preserve"> in terms of use cases</w:t>
      </w:r>
      <w:r w:rsidRPr="008A5FE3">
        <w:rPr>
          <w:szCs w:val="28"/>
        </w:rPr>
        <w:t>.</w:t>
      </w:r>
      <w:r w:rsidR="0054558E" w:rsidRPr="008A5FE3">
        <w:rPr>
          <w:szCs w:val="28"/>
        </w:rPr>
        <w:t xml:space="preserve"> These consider only the main activities in the common domain that involve communication between the MS.</w:t>
      </w:r>
    </w:p>
    <w:p w14:paraId="6121306E" w14:textId="77777777" w:rsidR="00E959CE" w:rsidRPr="008A5FE3" w:rsidRDefault="00E959CE" w:rsidP="00CE0C47">
      <w:pPr>
        <w:pStyle w:val="Antrat2"/>
      </w:pPr>
      <w:bookmarkStart w:id="688" w:name="_Ref364755352"/>
      <w:bookmarkStart w:id="689" w:name="_Toc105088402"/>
      <w:bookmarkStart w:id="690" w:name="_Toc209159368"/>
      <w:r w:rsidRPr="008A5FE3">
        <w:t>Generic Use Cases</w:t>
      </w:r>
      <w:bookmarkEnd w:id="688"/>
      <w:bookmarkEnd w:id="689"/>
      <w:bookmarkEnd w:id="690"/>
    </w:p>
    <w:p w14:paraId="6121306F" w14:textId="77777777" w:rsidR="00E959CE" w:rsidRPr="008A5FE3" w:rsidRDefault="00E959CE" w:rsidP="00E959CE">
      <w:pPr>
        <w:rPr>
          <w:szCs w:val="28"/>
        </w:rPr>
      </w:pPr>
      <w:r w:rsidRPr="008A5FE3">
        <w:rPr>
          <w:szCs w:val="28"/>
        </w:rPr>
        <w:t>Generic use cases are components used by more complex use cases. In the use case descriptions, we introduce two new actors in order to treat the use cases generically:</w:t>
      </w:r>
    </w:p>
    <w:p w14:paraId="61213070" w14:textId="6B804378" w:rsidR="00E959CE" w:rsidRPr="008A5FE3" w:rsidRDefault="00E959CE" w:rsidP="00C90C72">
      <w:pPr>
        <w:numPr>
          <w:ilvl w:val="0"/>
          <w:numId w:val="28"/>
        </w:numPr>
        <w:rPr>
          <w:szCs w:val="28"/>
        </w:rPr>
      </w:pPr>
      <w:r w:rsidRPr="008A5FE3">
        <w:rPr>
          <w:szCs w:val="28"/>
        </w:rPr>
        <w:t>“Transmitting Party”: This actor is an</w:t>
      </w:r>
      <w:r w:rsidR="00427C48" w:rsidRPr="008A5FE3">
        <w:rPr>
          <w:szCs w:val="28"/>
        </w:rPr>
        <w:t>y</w:t>
      </w:r>
      <w:r w:rsidR="00E15301" w:rsidRPr="008A5FE3">
        <w:rPr>
          <w:szCs w:val="28"/>
        </w:rPr>
        <w:t xml:space="preserve"> MS</w:t>
      </w:r>
      <w:r w:rsidRPr="008A5FE3">
        <w:rPr>
          <w:szCs w:val="28"/>
        </w:rPr>
        <w:t xml:space="preserve"> that transmits a message to any </w:t>
      </w:r>
      <w:r w:rsidR="00427C48" w:rsidRPr="008A5FE3">
        <w:rPr>
          <w:szCs w:val="28"/>
        </w:rPr>
        <w:t xml:space="preserve">other </w:t>
      </w:r>
      <w:r w:rsidRPr="008A5FE3">
        <w:rPr>
          <w:szCs w:val="28"/>
        </w:rPr>
        <w:t>MS</w:t>
      </w:r>
      <w:r w:rsidR="00751535" w:rsidRPr="008A5FE3">
        <w:rPr>
          <w:szCs w:val="28"/>
        </w:rPr>
        <w:t>;</w:t>
      </w:r>
    </w:p>
    <w:p w14:paraId="61213071" w14:textId="54875E70" w:rsidR="00E959CE" w:rsidRPr="008A5FE3" w:rsidRDefault="00E959CE" w:rsidP="00C90C72">
      <w:pPr>
        <w:numPr>
          <w:ilvl w:val="0"/>
          <w:numId w:val="28"/>
        </w:numPr>
        <w:rPr>
          <w:szCs w:val="28"/>
        </w:rPr>
      </w:pPr>
      <w:r w:rsidRPr="008A5FE3">
        <w:rPr>
          <w:szCs w:val="28"/>
        </w:rPr>
        <w:t>“Receiving Party”: This actor is an</w:t>
      </w:r>
      <w:r w:rsidR="00427C48" w:rsidRPr="008A5FE3">
        <w:rPr>
          <w:szCs w:val="28"/>
        </w:rPr>
        <w:t>y</w:t>
      </w:r>
      <w:r w:rsidRPr="008A5FE3">
        <w:rPr>
          <w:szCs w:val="28"/>
        </w:rPr>
        <w:t xml:space="preserve"> MS that receives a message from any </w:t>
      </w:r>
      <w:r w:rsidR="00427C48" w:rsidRPr="008A5FE3">
        <w:rPr>
          <w:szCs w:val="28"/>
        </w:rPr>
        <w:t xml:space="preserve">other </w:t>
      </w:r>
      <w:r w:rsidRPr="008A5FE3">
        <w:rPr>
          <w:szCs w:val="28"/>
        </w:rPr>
        <w:t>MS</w:t>
      </w:r>
      <w:r w:rsidR="00751535" w:rsidRPr="008A5FE3">
        <w:rPr>
          <w:szCs w:val="28"/>
        </w:rPr>
        <w:t>;</w:t>
      </w:r>
    </w:p>
    <w:p w14:paraId="61213072" w14:textId="14A16405" w:rsidR="008C2335" w:rsidRPr="008A5FE3" w:rsidRDefault="008C2335" w:rsidP="00C90C72">
      <w:pPr>
        <w:numPr>
          <w:ilvl w:val="0"/>
          <w:numId w:val="28"/>
        </w:numPr>
        <w:rPr>
          <w:szCs w:val="28"/>
        </w:rPr>
      </w:pPr>
      <w:r w:rsidRPr="008A5FE3">
        <w:rPr>
          <w:szCs w:val="28"/>
        </w:rPr>
        <w:t>“Erroneous Message Transmitter”: This actor is a specialisation of the Transmitting Party. It represents the transmitter of an erroneous message</w:t>
      </w:r>
      <w:r w:rsidR="00751535" w:rsidRPr="008A5FE3">
        <w:rPr>
          <w:szCs w:val="28"/>
        </w:rPr>
        <w:t>;</w:t>
      </w:r>
    </w:p>
    <w:p w14:paraId="61213073" w14:textId="77777777" w:rsidR="008C2335" w:rsidRPr="008A5FE3" w:rsidRDefault="008C2335" w:rsidP="00C90C72">
      <w:pPr>
        <w:numPr>
          <w:ilvl w:val="0"/>
          <w:numId w:val="28"/>
        </w:numPr>
        <w:rPr>
          <w:szCs w:val="28"/>
        </w:rPr>
      </w:pPr>
      <w:r w:rsidRPr="008A5FE3">
        <w:rPr>
          <w:szCs w:val="28"/>
        </w:rPr>
        <w:t>“Erroneous Message Receiver”: This actor is a specialisation of the Receiving Party. It represents the receiver of an erroneous message.</w:t>
      </w:r>
    </w:p>
    <w:p w14:paraId="61213074" w14:textId="7878A569" w:rsidR="00E959CE" w:rsidRPr="008A5FE3" w:rsidRDefault="00393FDD" w:rsidP="00E959CE">
      <w:pPr>
        <w:rPr>
          <w:szCs w:val="28"/>
        </w:rPr>
      </w:pPr>
      <w:r w:rsidRPr="008A5FE3">
        <w:rPr>
          <w:szCs w:val="28"/>
        </w:rPr>
        <w:fldChar w:fldCharType="begin"/>
      </w:r>
      <w:r w:rsidRPr="008A5FE3">
        <w:rPr>
          <w:szCs w:val="28"/>
        </w:rPr>
        <w:instrText xml:space="preserve"> REF _Ref522525522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42</w:t>
      </w:r>
      <w:r w:rsidRPr="008A5FE3">
        <w:rPr>
          <w:szCs w:val="28"/>
        </w:rPr>
        <w:fldChar w:fldCharType="end"/>
      </w:r>
      <w:r w:rsidR="00E959CE" w:rsidRPr="008A5FE3">
        <w:rPr>
          <w:szCs w:val="28"/>
        </w:rPr>
        <w:t xml:space="preserve"> depicts the generic use cases. The following sections describe these use cases in detail.</w:t>
      </w:r>
    </w:p>
    <w:p w14:paraId="61213075" w14:textId="77777777" w:rsidR="00E959CE" w:rsidRPr="008A5FE3" w:rsidRDefault="00E959CE" w:rsidP="00E959CE">
      <w:pPr>
        <w:rPr>
          <w:szCs w:val="28"/>
        </w:rPr>
      </w:pPr>
    </w:p>
    <w:p w14:paraId="01CCBC21" w14:textId="6C1C8387" w:rsidR="007C581C" w:rsidRPr="008A5FE3" w:rsidRDefault="00751535" w:rsidP="007C581C">
      <w:pPr>
        <w:keepNext/>
        <w:jc w:val="center"/>
        <w:rPr>
          <w:szCs w:val="28"/>
        </w:rPr>
      </w:pPr>
      <w:r w:rsidRPr="008A5FE3">
        <w:rPr>
          <w:noProof/>
          <w:szCs w:val="28"/>
        </w:rPr>
        <w:drawing>
          <wp:inline distT="0" distB="0" distL="0" distR="0" wp14:anchorId="580E2BB2" wp14:editId="31EF0649">
            <wp:extent cx="5732145" cy="22771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2145" cy="2277110"/>
                    </a:xfrm>
                    <a:prstGeom prst="rect">
                      <a:avLst/>
                    </a:prstGeom>
                    <a:noFill/>
                    <a:ln>
                      <a:noFill/>
                    </a:ln>
                  </pic:spPr>
                </pic:pic>
              </a:graphicData>
            </a:graphic>
          </wp:inline>
        </w:drawing>
      </w:r>
    </w:p>
    <w:p w14:paraId="6D607434" w14:textId="6C0C8222" w:rsidR="007C581C" w:rsidRPr="008A5FE3" w:rsidRDefault="007C581C" w:rsidP="007C581C">
      <w:pPr>
        <w:pStyle w:val="Antrat"/>
        <w:rPr>
          <w:szCs w:val="22"/>
        </w:rPr>
      </w:pPr>
      <w:bookmarkStart w:id="691" w:name="_Ref522525522"/>
      <w:bookmarkStart w:id="692" w:name="_Toc105089356"/>
      <w:bookmarkStart w:id="693" w:name="_Toc209159914"/>
      <w:r w:rsidRPr="008A5FE3">
        <w:rPr>
          <w:szCs w:val="22"/>
        </w:rPr>
        <w:t xml:space="preserve">Figure </w:t>
      </w:r>
      <w:r w:rsidR="00970075" w:rsidRPr="008A5FE3">
        <w:rPr>
          <w:noProof/>
          <w:szCs w:val="22"/>
        </w:rPr>
        <w:fldChar w:fldCharType="begin"/>
      </w:r>
      <w:r w:rsidR="00970075" w:rsidRPr="008A5FE3">
        <w:rPr>
          <w:noProof/>
          <w:szCs w:val="22"/>
        </w:rPr>
        <w:instrText xml:space="preserve"> SEQ Figure \* ARABIC </w:instrText>
      </w:r>
      <w:r w:rsidR="00970075" w:rsidRPr="008A5FE3">
        <w:rPr>
          <w:noProof/>
          <w:szCs w:val="22"/>
        </w:rPr>
        <w:fldChar w:fldCharType="separate"/>
      </w:r>
      <w:r w:rsidR="00727DED">
        <w:rPr>
          <w:noProof/>
          <w:szCs w:val="22"/>
        </w:rPr>
        <w:t>42</w:t>
      </w:r>
      <w:r w:rsidR="00970075" w:rsidRPr="008A5FE3">
        <w:rPr>
          <w:noProof/>
          <w:szCs w:val="22"/>
        </w:rPr>
        <w:fldChar w:fldCharType="end"/>
      </w:r>
      <w:bookmarkEnd w:id="691"/>
      <w:r w:rsidRPr="008A5FE3">
        <w:rPr>
          <w:szCs w:val="22"/>
        </w:rPr>
        <w:t>: Functional Model – Generic Use Cases</w:t>
      </w:r>
      <w:bookmarkEnd w:id="692"/>
      <w:bookmarkEnd w:id="693"/>
    </w:p>
    <w:p w14:paraId="61213076" w14:textId="57EA6726" w:rsidR="00D467B9" w:rsidRPr="008A5FE3" w:rsidRDefault="00D467B9" w:rsidP="006674AF">
      <w:pPr>
        <w:rPr>
          <w:szCs w:val="28"/>
        </w:rPr>
      </w:pPr>
    </w:p>
    <w:p w14:paraId="1B190077" w14:textId="77777777" w:rsidR="00E959CE" w:rsidRPr="008A5FE3" w:rsidRDefault="00E959CE" w:rsidP="006674AF">
      <w:pPr>
        <w:pStyle w:val="Antrat3"/>
        <w:rPr>
          <w:sz w:val="24"/>
          <w:szCs w:val="28"/>
          <w:lang w:val="en-GB"/>
        </w:rPr>
      </w:pPr>
      <w:bookmarkStart w:id="694" w:name="_Toc523410812"/>
      <w:bookmarkStart w:id="695" w:name="_Toc523411418"/>
      <w:bookmarkStart w:id="696" w:name="_Ref314756683"/>
      <w:bookmarkStart w:id="697" w:name="_Toc105088403"/>
      <w:bookmarkStart w:id="698" w:name="_Toc209159369"/>
      <w:bookmarkEnd w:id="694"/>
      <w:bookmarkEnd w:id="695"/>
      <w:r w:rsidRPr="008A5FE3">
        <w:rPr>
          <w:sz w:val="24"/>
          <w:szCs w:val="28"/>
          <w:lang w:val="en-GB"/>
        </w:rPr>
        <w:t>UC-GEN-10: Transmit Message</w:t>
      </w:r>
      <w:bookmarkEnd w:id="696"/>
      <w:bookmarkEnd w:id="697"/>
      <w:bookmarkEnd w:id="698"/>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07A" w14:textId="77777777" w:rsidTr="00A72AB5">
        <w:trPr>
          <w:cantSplit/>
          <w:trHeight w:val="567"/>
          <w:tblHeader/>
        </w:trPr>
        <w:tc>
          <w:tcPr>
            <w:tcW w:w="5000" w:type="pct"/>
            <w:gridSpan w:val="2"/>
            <w:shd w:val="clear" w:color="auto" w:fill="D9D9D9"/>
            <w:vAlign w:val="center"/>
          </w:tcPr>
          <w:p w14:paraId="61213079" w14:textId="443665F0" w:rsidR="00E959CE" w:rsidRPr="008A5FE3" w:rsidRDefault="00E959CE" w:rsidP="00A72AB5">
            <w:pPr>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_Ref314756683 \h  \* MERGEFORMAT </w:instrText>
            </w:r>
            <w:r w:rsidRPr="008A5FE3">
              <w:rPr>
                <w:b/>
                <w:szCs w:val="20"/>
              </w:rPr>
            </w:r>
            <w:r w:rsidRPr="008A5FE3">
              <w:rPr>
                <w:b/>
                <w:szCs w:val="20"/>
              </w:rPr>
              <w:fldChar w:fldCharType="separate"/>
            </w:r>
            <w:r w:rsidR="00727DED" w:rsidRPr="00727DED">
              <w:rPr>
                <w:b/>
                <w:szCs w:val="20"/>
              </w:rPr>
              <w:t>UC-GEN-10: Transmit Message</w:t>
            </w:r>
            <w:r w:rsidRPr="008A5FE3">
              <w:rPr>
                <w:b/>
                <w:szCs w:val="20"/>
              </w:rPr>
              <w:fldChar w:fldCharType="end"/>
            </w:r>
          </w:p>
        </w:tc>
      </w:tr>
      <w:tr w:rsidR="00E959CE" w:rsidRPr="008A5FE3" w14:paraId="6121307D" w14:textId="77777777" w:rsidTr="00250986">
        <w:trPr>
          <w:cantSplit/>
          <w:trHeight w:val="77"/>
        </w:trPr>
        <w:tc>
          <w:tcPr>
            <w:tcW w:w="1019" w:type="pct"/>
            <w:vAlign w:val="center"/>
          </w:tcPr>
          <w:p w14:paraId="6121307B" w14:textId="77777777" w:rsidR="00E959CE" w:rsidRPr="008A5FE3" w:rsidRDefault="00E959CE" w:rsidP="00A72AB5">
            <w:pPr>
              <w:spacing w:after="0"/>
              <w:ind w:left="57" w:right="57"/>
              <w:jc w:val="left"/>
              <w:rPr>
                <w:b/>
                <w:szCs w:val="20"/>
              </w:rPr>
            </w:pPr>
            <w:r w:rsidRPr="008A5FE3">
              <w:rPr>
                <w:b/>
                <w:szCs w:val="20"/>
              </w:rPr>
              <w:t>Actors</w:t>
            </w:r>
          </w:p>
        </w:tc>
        <w:tc>
          <w:tcPr>
            <w:tcW w:w="3981" w:type="pct"/>
            <w:vAlign w:val="center"/>
          </w:tcPr>
          <w:p w14:paraId="6121307C" w14:textId="77777777" w:rsidR="00E959CE" w:rsidRPr="008A5FE3" w:rsidRDefault="00E959CE" w:rsidP="00A72AB5">
            <w:pPr>
              <w:spacing w:after="0"/>
              <w:rPr>
                <w:szCs w:val="20"/>
              </w:rPr>
            </w:pPr>
            <w:r w:rsidRPr="008A5FE3">
              <w:rPr>
                <w:szCs w:val="20"/>
              </w:rPr>
              <w:t>Transmitting Party, Receiving Party</w:t>
            </w:r>
          </w:p>
        </w:tc>
      </w:tr>
      <w:tr w:rsidR="00E959CE" w:rsidRPr="008A5FE3" w14:paraId="61213080" w14:textId="77777777" w:rsidTr="00250986">
        <w:trPr>
          <w:cantSplit/>
          <w:trHeight w:val="77"/>
        </w:trPr>
        <w:tc>
          <w:tcPr>
            <w:tcW w:w="1019" w:type="pct"/>
            <w:vAlign w:val="center"/>
          </w:tcPr>
          <w:p w14:paraId="6121307E"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07F" w14:textId="0E74D1AA" w:rsidR="00E959CE" w:rsidRPr="008A5FE3" w:rsidRDefault="00E959CE" w:rsidP="00A72AB5">
            <w:pPr>
              <w:spacing w:after="0"/>
              <w:rPr>
                <w:szCs w:val="20"/>
              </w:rPr>
            </w:pPr>
            <w:r w:rsidRPr="008A5FE3">
              <w:rPr>
                <w:szCs w:val="20"/>
              </w:rPr>
              <w:t>The Transmitting Party sends a message to any Member State</w:t>
            </w:r>
            <w:r w:rsidR="007A1CAF" w:rsidRPr="008A5FE3">
              <w:rPr>
                <w:szCs w:val="20"/>
              </w:rPr>
              <w:t>.</w:t>
            </w:r>
          </w:p>
        </w:tc>
      </w:tr>
      <w:tr w:rsidR="00E959CE" w:rsidRPr="008A5FE3" w14:paraId="61213083" w14:textId="77777777" w:rsidTr="00250986">
        <w:trPr>
          <w:cantSplit/>
          <w:trHeight w:val="77"/>
        </w:trPr>
        <w:tc>
          <w:tcPr>
            <w:tcW w:w="1019" w:type="pct"/>
            <w:vAlign w:val="center"/>
          </w:tcPr>
          <w:p w14:paraId="61213081"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082" w14:textId="77777777" w:rsidR="00E959CE" w:rsidRPr="008A5FE3" w:rsidRDefault="00E959CE" w:rsidP="00A72AB5">
            <w:pPr>
              <w:spacing w:after="0"/>
              <w:rPr>
                <w:szCs w:val="20"/>
              </w:rPr>
            </w:pPr>
            <w:r w:rsidRPr="008A5FE3">
              <w:rPr>
                <w:szCs w:val="20"/>
              </w:rPr>
              <w:t>N/A</w:t>
            </w:r>
          </w:p>
        </w:tc>
      </w:tr>
      <w:tr w:rsidR="00E959CE" w:rsidRPr="008A5FE3" w14:paraId="61213086" w14:textId="77777777" w:rsidTr="00250986">
        <w:trPr>
          <w:cantSplit/>
          <w:trHeight w:val="77"/>
        </w:trPr>
        <w:tc>
          <w:tcPr>
            <w:tcW w:w="1019" w:type="pct"/>
            <w:vAlign w:val="center"/>
          </w:tcPr>
          <w:p w14:paraId="61213084"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085" w14:textId="77777777" w:rsidR="00E959CE" w:rsidRPr="008A5FE3" w:rsidRDefault="00E959CE" w:rsidP="00C90C72">
            <w:pPr>
              <w:numPr>
                <w:ilvl w:val="0"/>
                <w:numId w:val="18"/>
              </w:numPr>
              <w:spacing w:after="0"/>
              <w:rPr>
                <w:szCs w:val="20"/>
              </w:rPr>
            </w:pPr>
            <w:r w:rsidRPr="008A5FE3">
              <w:rPr>
                <w:szCs w:val="20"/>
              </w:rPr>
              <w:t>The Transmitting Party sends a message to the Receiving Party using the CCN/CSI asynchronous message queues.</w:t>
            </w:r>
          </w:p>
        </w:tc>
      </w:tr>
      <w:tr w:rsidR="00E959CE" w:rsidRPr="008A5FE3" w14:paraId="6121308A" w14:textId="77777777" w:rsidTr="00250986">
        <w:trPr>
          <w:cantSplit/>
          <w:trHeight w:val="77"/>
        </w:trPr>
        <w:tc>
          <w:tcPr>
            <w:tcW w:w="1019" w:type="pct"/>
            <w:vAlign w:val="center"/>
          </w:tcPr>
          <w:p w14:paraId="61213087" w14:textId="77777777" w:rsidR="00E959CE" w:rsidRPr="008A5FE3" w:rsidRDefault="00E959CE" w:rsidP="00A72AB5">
            <w:pPr>
              <w:spacing w:after="0"/>
              <w:ind w:left="57" w:right="57"/>
              <w:jc w:val="left"/>
              <w:rPr>
                <w:b/>
                <w:szCs w:val="20"/>
              </w:rPr>
            </w:pPr>
            <w:r w:rsidRPr="008A5FE3">
              <w:rPr>
                <w:b/>
                <w:szCs w:val="20"/>
              </w:rPr>
              <w:t>Exception Scenario</w:t>
            </w:r>
          </w:p>
        </w:tc>
        <w:tc>
          <w:tcPr>
            <w:tcW w:w="3981" w:type="pct"/>
            <w:vAlign w:val="center"/>
          </w:tcPr>
          <w:p w14:paraId="61213088" w14:textId="77777777" w:rsidR="00E959CE" w:rsidRPr="008A5FE3" w:rsidRDefault="00E959CE" w:rsidP="00A72AB5">
            <w:pPr>
              <w:spacing w:after="0"/>
              <w:rPr>
                <w:szCs w:val="20"/>
                <w:u w:val="single"/>
              </w:rPr>
            </w:pPr>
            <w:r w:rsidRPr="008A5FE3">
              <w:rPr>
                <w:szCs w:val="20"/>
                <w:u w:val="single"/>
              </w:rPr>
              <w:t xml:space="preserve">There is a communication failure and the message is not delivered to the receiving party. </w:t>
            </w:r>
          </w:p>
          <w:p w14:paraId="61213089" w14:textId="77777777" w:rsidR="00E959CE" w:rsidRPr="008A5FE3" w:rsidRDefault="00E959CE" w:rsidP="00A72AB5">
            <w:pPr>
              <w:spacing w:after="0"/>
              <w:rPr>
                <w:szCs w:val="20"/>
              </w:rPr>
            </w:pPr>
            <w:r w:rsidRPr="008A5FE3">
              <w:rPr>
                <w:szCs w:val="20"/>
              </w:rPr>
              <w:t xml:space="preserve">In this </w:t>
            </w:r>
            <w:r w:rsidR="00C87CFF" w:rsidRPr="008A5FE3">
              <w:rPr>
                <w:szCs w:val="20"/>
              </w:rPr>
              <w:t>case,</w:t>
            </w:r>
            <w:r w:rsidRPr="008A5FE3">
              <w:rPr>
                <w:szCs w:val="20"/>
              </w:rPr>
              <w:t xml:space="preserve"> the transmitting party takes corrective action and re-transmits the message to the receiving party.</w:t>
            </w:r>
          </w:p>
        </w:tc>
      </w:tr>
      <w:tr w:rsidR="00E959CE" w:rsidRPr="008A5FE3" w14:paraId="6121308D" w14:textId="77777777" w:rsidTr="00250986">
        <w:trPr>
          <w:cantSplit/>
          <w:trHeight w:val="77"/>
        </w:trPr>
        <w:tc>
          <w:tcPr>
            <w:tcW w:w="1019" w:type="pct"/>
            <w:vAlign w:val="center"/>
          </w:tcPr>
          <w:p w14:paraId="6121308B" w14:textId="77777777" w:rsidR="00E959CE" w:rsidRPr="008A5FE3" w:rsidRDefault="00E959CE" w:rsidP="00A72AB5">
            <w:pPr>
              <w:spacing w:after="0"/>
              <w:ind w:left="57" w:right="57"/>
              <w:jc w:val="left"/>
              <w:rPr>
                <w:b/>
                <w:szCs w:val="20"/>
              </w:rPr>
            </w:pPr>
            <w:r w:rsidRPr="008A5FE3">
              <w:rPr>
                <w:b/>
                <w:szCs w:val="20"/>
              </w:rPr>
              <w:lastRenderedPageBreak/>
              <w:t>Post Condition</w:t>
            </w:r>
          </w:p>
        </w:tc>
        <w:tc>
          <w:tcPr>
            <w:tcW w:w="3981" w:type="pct"/>
            <w:vAlign w:val="center"/>
          </w:tcPr>
          <w:p w14:paraId="6121308C" w14:textId="77777777" w:rsidR="00E959CE" w:rsidRPr="008A5FE3" w:rsidRDefault="00E959CE" w:rsidP="00A72AB5">
            <w:pPr>
              <w:spacing w:after="0"/>
              <w:rPr>
                <w:szCs w:val="20"/>
              </w:rPr>
            </w:pPr>
            <w:r w:rsidRPr="008A5FE3">
              <w:rPr>
                <w:szCs w:val="20"/>
              </w:rPr>
              <w:t>The transmitting party has transmitted a message.</w:t>
            </w:r>
          </w:p>
        </w:tc>
      </w:tr>
    </w:tbl>
    <w:p w14:paraId="6121308E" w14:textId="77777777" w:rsidR="00E959CE" w:rsidRPr="008A5FE3" w:rsidRDefault="00E959CE" w:rsidP="00E959CE">
      <w:pPr>
        <w:rPr>
          <w:szCs w:val="28"/>
        </w:rPr>
      </w:pPr>
    </w:p>
    <w:p w14:paraId="6121308F" w14:textId="77777777" w:rsidR="00E959CE" w:rsidRPr="008A5FE3" w:rsidRDefault="00E959CE" w:rsidP="00C918D8">
      <w:pPr>
        <w:pStyle w:val="Antrat3"/>
        <w:rPr>
          <w:sz w:val="24"/>
          <w:szCs w:val="28"/>
          <w:lang w:val="en-GB"/>
        </w:rPr>
      </w:pPr>
      <w:bookmarkStart w:id="699" w:name="_Ref314757375"/>
      <w:bookmarkStart w:id="700" w:name="_Toc105088404"/>
      <w:bookmarkStart w:id="701" w:name="_Toc209159370"/>
      <w:r w:rsidRPr="008A5FE3">
        <w:rPr>
          <w:sz w:val="24"/>
          <w:szCs w:val="28"/>
          <w:lang w:val="en-GB"/>
        </w:rPr>
        <w:t>UC-GEN-20: Receive Message</w:t>
      </w:r>
      <w:bookmarkEnd w:id="699"/>
      <w:bookmarkEnd w:id="700"/>
      <w:bookmarkEnd w:id="701"/>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091" w14:textId="77777777" w:rsidTr="00A72AB5">
        <w:trPr>
          <w:cantSplit/>
          <w:trHeight w:val="567"/>
          <w:tblHeader/>
        </w:trPr>
        <w:tc>
          <w:tcPr>
            <w:tcW w:w="5000" w:type="pct"/>
            <w:gridSpan w:val="2"/>
            <w:shd w:val="clear" w:color="auto" w:fill="D9D9D9"/>
            <w:vAlign w:val="center"/>
          </w:tcPr>
          <w:p w14:paraId="61213090" w14:textId="7ECE4889"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_Ref314757375 \h  \* MERGEFORMAT </w:instrText>
            </w:r>
            <w:r w:rsidRPr="008A5FE3">
              <w:rPr>
                <w:b/>
                <w:szCs w:val="20"/>
              </w:rPr>
            </w:r>
            <w:r w:rsidRPr="008A5FE3">
              <w:rPr>
                <w:b/>
                <w:szCs w:val="20"/>
              </w:rPr>
              <w:fldChar w:fldCharType="separate"/>
            </w:r>
            <w:r w:rsidR="00727DED" w:rsidRPr="00727DED">
              <w:rPr>
                <w:b/>
                <w:szCs w:val="20"/>
              </w:rPr>
              <w:t>UC-GEN-20: Receive Message</w:t>
            </w:r>
            <w:r w:rsidRPr="008A5FE3">
              <w:rPr>
                <w:b/>
                <w:szCs w:val="20"/>
              </w:rPr>
              <w:fldChar w:fldCharType="end"/>
            </w:r>
          </w:p>
        </w:tc>
      </w:tr>
      <w:tr w:rsidR="00E959CE" w:rsidRPr="008A5FE3" w14:paraId="61213094" w14:textId="77777777" w:rsidTr="00250986">
        <w:trPr>
          <w:cantSplit/>
          <w:trHeight w:val="77"/>
        </w:trPr>
        <w:tc>
          <w:tcPr>
            <w:tcW w:w="1019" w:type="pct"/>
            <w:vAlign w:val="center"/>
          </w:tcPr>
          <w:p w14:paraId="61213092" w14:textId="77777777" w:rsidR="00E959CE" w:rsidRPr="008A5FE3" w:rsidRDefault="00E959CE" w:rsidP="00A72AB5">
            <w:pPr>
              <w:spacing w:after="0"/>
              <w:ind w:left="57" w:right="57"/>
              <w:jc w:val="left"/>
              <w:rPr>
                <w:b/>
                <w:szCs w:val="20"/>
              </w:rPr>
            </w:pPr>
            <w:r w:rsidRPr="008A5FE3">
              <w:rPr>
                <w:b/>
                <w:szCs w:val="20"/>
              </w:rPr>
              <w:t>Actors</w:t>
            </w:r>
          </w:p>
        </w:tc>
        <w:tc>
          <w:tcPr>
            <w:tcW w:w="3981" w:type="pct"/>
            <w:vAlign w:val="center"/>
          </w:tcPr>
          <w:p w14:paraId="61213093" w14:textId="77777777" w:rsidR="00E959CE" w:rsidRPr="008A5FE3" w:rsidRDefault="00E959CE" w:rsidP="00A72AB5">
            <w:pPr>
              <w:spacing w:after="0"/>
              <w:rPr>
                <w:szCs w:val="20"/>
              </w:rPr>
            </w:pPr>
            <w:r w:rsidRPr="008A5FE3">
              <w:rPr>
                <w:szCs w:val="20"/>
              </w:rPr>
              <w:t>Receiving Party, Transmitting Party</w:t>
            </w:r>
          </w:p>
        </w:tc>
      </w:tr>
      <w:tr w:rsidR="00E959CE" w:rsidRPr="008A5FE3" w14:paraId="61213097" w14:textId="77777777" w:rsidTr="00250986">
        <w:trPr>
          <w:cantSplit/>
          <w:trHeight w:val="77"/>
        </w:trPr>
        <w:tc>
          <w:tcPr>
            <w:tcW w:w="1019" w:type="pct"/>
            <w:vAlign w:val="center"/>
          </w:tcPr>
          <w:p w14:paraId="61213095"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096" w14:textId="70ADF01B" w:rsidR="00E959CE" w:rsidRPr="008A5FE3" w:rsidRDefault="00E959CE" w:rsidP="00A72AB5">
            <w:pPr>
              <w:spacing w:after="0"/>
              <w:rPr>
                <w:szCs w:val="20"/>
              </w:rPr>
            </w:pPr>
            <w:r w:rsidRPr="008A5FE3">
              <w:rPr>
                <w:szCs w:val="20"/>
              </w:rPr>
              <w:t>The Receiving Party receives a message from any Member State</w:t>
            </w:r>
            <w:r w:rsidR="007A1CAF" w:rsidRPr="008A5FE3">
              <w:rPr>
                <w:szCs w:val="20"/>
              </w:rPr>
              <w:t>.</w:t>
            </w:r>
          </w:p>
        </w:tc>
      </w:tr>
      <w:tr w:rsidR="00E959CE" w:rsidRPr="008A5FE3" w14:paraId="6121309A" w14:textId="77777777" w:rsidTr="00250986">
        <w:trPr>
          <w:cantSplit/>
          <w:trHeight w:val="77"/>
        </w:trPr>
        <w:tc>
          <w:tcPr>
            <w:tcW w:w="1019" w:type="pct"/>
            <w:vAlign w:val="center"/>
          </w:tcPr>
          <w:p w14:paraId="61213098"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099" w14:textId="2018B52B" w:rsidR="00E959CE" w:rsidRPr="008A5FE3" w:rsidRDefault="003C28E9" w:rsidP="00A72AB5">
            <w:pPr>
              <w:spacing w:after="0"/>
              <w:rPr>
                <w:szCs w:val="20"/>
              </w:rPr>
            </w:pPr>
            <w:r w:rsidRPr="008A5FE3">
              <w:rPr>
                <w:szCs w:val="20"/>
              </w:rPr>
              <w:t>The Transmitting Party has transmitted a message to the Receiving Party</w:t>
            </w:r>
            <w:r w:rsidR="007A1CAF" w:rsidRPr="008A5FE3">
              <w:rPr>
                <w:szCs w:val="20"/>
              </w:rPr>
              <w:t>.</w:t>
            </w:r>
          </w:p>
        </w:tc>
      </w:tr>
      <w:tr w:rsidR="00E959CE" w:rsidRPr="008A5FE3" w14:paraId="612130A1" w14:textId="77777777" w:rsidTr="00250986">
        <w:trPr>
          <w:cantSplit/>
          <w:trHeight w:val="77"/>
        </w:trPr>
        <w:tc>
          <w:tcPr>
            <w:tcW w:w="1019" w:type="pct"/>
            <w:vAlign w:val="center"/>
          </w:tcPr>
          <w:p w14:paraId="6121309B"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09C" w14:textId="77777777" w:rsidR="00E959CE" w:rsidRPr="008A5FE3" w:rsidRDefault="00E959CE" w:rsidP="00C90C72">
            <w:pPr>
              <w:numPr>
                <w:ilvl w:val="0"/>
                <w:numId w:val="29"/>
              </w:numPr>
              <w:spacing w:after="0"/>
              <w:rPr>
                <w:szCs w:val="20"/>
              </w:rPr>
            </w:pPr>
            <w:bookmarkStart w:id="702" w:name="_Hlk523818266"/>
            <w:r w:rsidRPr="008A5FE3">
              <w:rPr>
                <w:szCs w:val="20"/>
              </w:rPr>
              <w:t>The Receiving Party scans the CCN/CSI message queues for new messages.</w:t>
            </w:r>
          </w:p>
          <w:p w14:paraId="6121309D" w14:textId="77777777" w:rsidR="00E959CE" w:rsidRPr="008A5FE3" w:rsidRDefault="00E959CE" w:rsidP="00C90C72">
            <w:pPr>
              <w:numPr>
                <w:ilvl w:val="0"/>
                <w:numId w:val="29"/>
              </w:numPr>
              <w:spacing w:after="0"/>
              <w:rPr>
                <w:szCs w:val="20"/>
              </w:rPr>
            </w:pPr>
            <w:r w:rsidRPr="008A5FE3">
              <w:rPr>
                <w:szCs w:val="20"/>
              </w:rPr>
              <w:t>The Receiving Party retrieves a message from the CCN/CSI message queue.</w:t>
            </w:r>
          </w:p>
          <w:p w14:paraId="6121309E" w14:textId="77777777" w:rsidR="00E959CE" w:rsidRPr="008A5FE3" w:rsidRDefault="00E959CE" w:rsidP="00C90C72">
            <w:pPr>
              <w:numPr>
                <w:ilvl w:val="0"/>
                <w:numId w:val="29"/>
              </w:numPr>
              <w:spacing w:after="0"/>
              <w:rPr>
                <w:szCs w:val="20"/>
              </w:rPr>
            </w:pPr>
            <w:r w:rsidRPr="008A5FE3">
              <w:rPr>
                <w:szCs w:val="20"/>
              </w:rPr>
              <w:t xml:space="preserve">The Receiving </w:t>
            </w:r>
            <w:r w:rsidR="00F44C18" w:rsidRPr="008A5FE3">
              <w:rPr>
                <w:szCs w:val="20"/>
              </w:rPr>
              <w:t xml:space="preserve">party </w:t>
            </w:r>
            <w:r w:rsidRPr="008A5FE3">
              <w:rPr>
                <w:szCs w:val="20"/>
              </w:rPr>
              <w:t>parses the received message.</w:t>
            </w:r>
          </w:p>
          <w:p w14:paraId="6121309F" w14:textId="4C2C52F5" w:rsidR="00E959CE" w:rsidRPr="008A5FE3" w:rsidRDefault="00E959CE" w:rsidP="00C90C72">
            <w:pPr>
              <w:numPr>
                <w:ilvl w:val="0"/>
                <w:numId w:val="29"/>
              </w:numPr>
              <w:spacing w:after="0"/>
              <w:rPr>
                <w:szCs w:val="20"/>
              </w:rPr>
            </w:pPr>
            <w:r w:rsidRPr="008A5FE3">
              <w:rPr>
                <w:szCs w:val="20"/>
              </w:rPr>
              <w:t xml:space="preserve">The Receiving Party processes the message according to its content. (This step is </w:t>
            </w:r>
            <w:r w:rsidRPr="008A5FE3">
              <w:rPr>
                <w:rStyle w:val="SpecReferenceChar"/>
                <w:rFonts w:ascii="Times New Roman" w:hAnsi="Times New Roman"/>
                <w:b w:val="0"/>
                <w:color w:val="auto"/>
                <w:szCs w:val="20"/>
                <w:u w:val="none"/>
              </w:rPr>
              <w:t>an</w:t>
            </w:r>
            <w:r w:rsidRPr="008A5FE3">
              <w:rPr>
                <w:rStyle w:val="SpecReferenceChar"/>
                <w:rFonts w:ascii="Times New Roman" w:hAnsi="Times New Roman"/>
                <w:color w:val="auto"/>
                <w:szCs w:val="20"/>
                <w:u w:val="none"/>
              </w:rPr>
              <w:t xml:space="preserve"> </w:t>
            </w:r>
            <w:r w:rsidRPr="008A5FE3">
              <w:rPr>
                <w:rStyle w:val="SpecReferenceChar"/>
                <w:rFonts w:ascii="Times New Roman" w:hAnsi="Times New Roman"/>
                <w:b w:val="0"/>
                <w:color w:val="auto"/>
                <w:szCs w:val="20"/>
                <w:u w:val="none"/>
              </w:rPr>
              <w:t xml:space="preserve">extension point for </w:t>
            </w:r>
            <w:r w:rsidR="00A345EE" w:rsidRPr="008A5FE3">
              <w:rPr>
                <w:rStyle w:val="SpecReferenceChar"/>
                <w:rFonts w:ascii="Times New Roman" w:hAnsi="Times New Roman"/>
                <w:b w:val="0"/>
                <w:color w:val="auto"/>
                <w:szCs w:val="20"/>
                <w:u w:val="none"/>
              </w:rPr>
              <w:t>use case</w:t>
            </w:r>
            <w:r w:rsidR="00BB50FE" w:rsidRPr="008A5FE3">
              <w:rPr>
                <w:rStyle w:val="SpecReferenceChar"/>
                <w:rFonts w:ascii="Times New Roman" w:hAnsi="Times New Roman"/>
                <w:b w:val="0"/>
                <w:color w:val="auto"/>
                <w:szCs w:val="20"/>
                <w:u w:val="none"/>
              </w:rPr>
              <w:t>s</w:t>
            </w:r>
            <w:r w:rsidR="00A345EE" w:rsidRPr="008A5FE3">
              <w:rPr>
                <w:rStyle w:val="SpecReferenceChar"/>
                <w:rFonts w:ascii="Times New Roman" w:hAnsi="Times New Roman"/>
                <w:b w:val="0"/>
                <w:color w:val="auto"/>
                <w:szCs w:val="20"/>
                <w:u w:val="none"/>
              </w:rPr>
              <w:t xml:space="preserve"> </w:t>
            </w:r>
            <w:r w:rsidR="00A345EE" w:rsidRPr="008A5FE3">
              <w:rPr>
                <w:rStyle w:val="SpecReferenceChar"/>
                <w:rFonts w:ascii="Times New Roman" w:hAnsi="Times New Roman"/>
                <w:b w:val="0"/>
                <w:color w:val="auto"/>
                <w:szCs w:val="20"/>
                <w:u w:val="dotted"/>
              </w:rPr>
              <w:fldChar w:fldCharType="begin"/>
            </w:r>
            <w:r w:rsidR="00A345EE" w:rsidRPr="008A5FE3">
              <w:rPr>
                <w:rStyle w:val="SpecReferenceChar"/>
                <w:rFonts w:ascii="Times New Roman" w:hAnsi="Times New Roman"/>
                <w:b w:val="0"/>
                <w:color w:val="auto"/>
                <w:szCs w:val="20"/>
                <w:u w:val="dotted"/>
              </w:rPr>
              <w:instrText xml:space="preserve"> REF _Ref314815418 \h </w:instrText>
            </w:r>
            <w:r w:rsidR="0058531D" w:rsidRPr="008A5FE3">
              <w:rPr>
                <w:rStyle w:val="SpecReferenceChar"/>
                <w:rFonts w:ascii="Times New Roman" w:hAnsi="Times New Roman"/>
                <w:b w:val="0"/>
                <w:color w:val="auto"/>
                <w:szCs w:val="20"/>
                <w:u w:val="dotted"/>
              </w:rPr>
              <w:instrText xml:space="preserve"> \* MERGEFORMAT </w:instrText>
            </w:r>
            <w:r w:rsidR="00A345EE" w:rsidRPr="008A5FE3">
              <w:rPr>
                <w:rStyle w:val="SpecReferenceChar"/>
                <w:rFonts w:ascii="Times New Roman" w:hAnsi="Times New Roman"/>
                <w:b w:val="0"/>
                <w:color w:val="auto"/>
                <w:szCs w:val="20"/>
                <w:u w:val="dotted"/>
              </w:rPr>
            </w:r>
            <w:r w:rsidR="00A345E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UC-COM-20: Receive Request for Information</w:t>
            </w:r>
            <w:r w:rsidR="00A345EE" w:rsidRPr="008A5FE3">
              <w:rPr>
                <w:rStyle w:val="SpecReferenceChar"/>
                <w:rFonts w:ascii="Times New Roman" w:hAnsi="Times New Roman"/>
                <w:b w:val="0"/>
                <w:color w:val="auto"/>
                <w:szCs w:val="20"/>
                <w:u w:val="dotted"/>
              </w:rPr>
              <w:fldChar w:fldCharType="end"/>
            </w:r>
            <w:r w:rsidR="0058531D" w:rsidRPr="008A5FE3">
              <w:rPr>
                <w:rStyle w:val="SpecReferenceChar"/>
                <w:rFonts w:ascii="Times New Roman" w:hAnsi="Times New Roman"/>
                <w:b w:val="0"/>
                <w:color w:val="auto"/>
                <w:szCs w:val="20"/>
                <w:u w:val="dotted"/>
              </w:rPr>
              <w:t xml:space="preserve">, </w:t>
            </w:r>
            <w:r w:rsidR="00AC2798" w:rsidRPr="008A5FE3">
              <w:rPr>
                <w:rStyle w:val="SpecReferenceChar"/>
                <w:rFonts w:ascii="Times New Roman" w:hAnsi="Times New Roman"/>
                <w:b w:val="0"/>
                <w:color w:val="auto"/>
                <w:szCs w:val="20"/>
                <w:u w:val="dotted"/>
              </w:rPr>
              <w:fldChar w:fldCharType="begin"/>
            </w:r>
            <w:r w:rsidR="00AC2798" w:rsidRPr="008A5FE3">
              <w:rPr>
                <w:rStyle w:val="SpecReferenceChar"/>
                <w:rFonts w:ascii="Times New Roman" w:hAnsi="Times New Roman"/>
                <w:b w:val="0"/>
                <w:color w:val="auto"/>
                <w:szCs w:val="20"/>
                <w:u w:val="dotted"/>
              </w:rPr>
              <w:instrText xml:space="preserve"> REF _Ref314817856 \h  \* MERGEFORMAT </w:instrText>
            </w:r>
            <w:r w:rsidR="00AC2798" w:rsidRPr="008A5FE3">
              <w:rPr>
                <w:rStyle w:val="SpecReferenceChar"/>
                <w:rFonts w:ascii="Times New Roman" w:hAnsi="Times New Roman"/>
                <w:b w:val="0"/>
                <w:color w:val="auto"/>
                <w:szCs w:val="20"/>
                <w:u w:val="dotted"/>
              </w:rPr>
            </w:r>
            <w:r w:rsidR="00AC2798"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UC-COM-30: Receive Requested Information</w:t>
            </w:r>
            <w:r w:rsidR="00AC2798" w:rsidRPr="008A5FE3">
              <w:rPr>
                <w:rStyle w:val="SpecReferenceChar"/>
                <w:rFonts w:ascii="Times New Roman" w:hAnsi="Times New Roman"/>
                <w:b w:val="0"/>
                <w:color w:val="auto"/>
                <w:szCs w:val="20"/>
                <w:u w:val="dotted"/>
              </w:rPr>
              <w:fldChar w:fldCharType="end"/>
            </w:r>
            <w:r w:rsidR="00AC2798" w:rsidRPr="008A5FE3">
              <w:rPr>
                <w:rStyle w:val="SpecReferenceChar"/>
                <w:rFonts w:ascii="Times New Roman" w:hAnsi="Times New Roman"/>
                <w:b w:val="0"/>
                <w:color w:val="auto"/>
                <w:szCs w:val="20"/>
                <w:u w:val="dotted"/>
              </w:rPr>
              <w:t xml:space="preserve">, </w:t>
            </w:r>
            <w:r w:rsidR="00AC2798" w:rsidRPr="008A5FE3">
              <w:rPr>
                <w:rStyle w:val="SpecReferenceChar"/>
                <w:rFonts w:ascii="Times New Roman" w:hAnsi="Times New Roman"/>
                <w:b w:val="0"/>
                <w:color w:val="auto"/>
                <w:szCs w:val="20"/>
                <w:u w:val="dotted"/>
              </w:rPr>
              <w:fldChar w:fldCharType="begin"/>
            </w:r>
            <w:r w:rsidR="00AC2798" w:rsidRPr="008A5FE3">
              <w:rPr>
                <w:rStyle w:val="SpecReferenceChar"/>
                <w:rFonts w:ascii="Times New Roman" w:hAnsi="Times New Roman"/>
                <w:b w:val="0"/>
                <w:color w:val="auto"/>
                <w:szCs w:val="20"/>
                <w:u w:val="dotted"/>
              </w:rPr>
              <w:instrText xml:space="preserve"> REF _Ref314821126 \h  \* MERGEFORMAT </w:instrText>
            </w:r>
            <w:r w:rsidR="00AC2798" w:rsidRPr="008A5FE3">
              <w:rPr>
                <w:rStyle w:val="SpecReferenceChar"/>
                <w:rFonts w:ascii="Times New Roman" w:hAnsi="Times New Roman"/>
                <w:b w:val="0"/>
                <w:color w:val="auto"/>
                <w:szCs w:val="20"/>
                <w:u w:val="dotted"/>
              </w:rPr>
            </w:r>
            <w:r w:rsidR="00AC2798"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UC-REG-MSID-20: Receive Request for Registration Information</w:t>
            </w:r>
            <w:r w:rsidR="00AC2798" w:rsidRPr="008A5FE3">
              <w:rPr>
                <w:rStyle w:val="SpecReferenceChar"/>
                <w:rFonts w:ascii="Times New Roman" w:hAnsi="Times New Roman"/>
                <w:b w:val="0"/>
                <w:color w:val="auto"/>
                <w:szCs w:val="20"/>
                <w:u w:val="dotted"/>
              </w:rPr>
              <w:fldChar w:fldCharType="end"/>
            </w:r>
            <w:r w:rsidR="00AC2798" w:rsidRPr="008A5FE3">
              <w:rPr>
                <w:rStyle w:val="SpecReferenceChar"/>
                <w:rFonts w:ascii="Times New Roman" w:hAnsi="Times New Roman"/>
                <w:b w:val="0"/>
                <w:color w:val="auto"/>
                <w:szCs w:val="20"/>
                <w:u w:val="none"/>
              </w:rPr>
              <w:t xml:space="preserve">, </w:t>
            </w:r>
            <w:r w:rsidR="0058531D" w:rsidRPr="008A5FE3">
              <w:rPr>
                <w:rStyle w:val="SpecReferenceChar"/>
                <w:rFonts w:ascii="Times New Roman" w:hAnsi="Times New Roman"/>
                <w:b w:val="0"/>
                <w:color w:val="auto"/>
                <w:szCs w:val="20"/>
                <w:u w:val="dotted"/>
              </w:rPr>
              <w:fldChar w:fldCharType="begin"/>
            </w:r>
            <w:r w:rsidR="0058531D" w:rsidRPr="008A5FE3">
              <w:rPr>
                <w:rStyle w:val="SpecReferenceChar"/>
                <w:rFonts w:ascii="Times New Roman" w:hAnsi="Times New Roman"/>
                <w:b w:val="0"/>
                <w:color w:val="auto"/>
                <w:szCs w:val="20"/>
                <w:u w:val="dotted"/>
              </w:rPr>
              <w:instrText xml:space="preserve"> REF _Ref314821834 \h  \* MERGEFORMAT </w:instrText>
            </w:r>
            <w:r w:rsidR="0058531D" w:rsidRPr="008A5FE3">
              <w:rPr>
                <w:rStyle w:val="SpecReferenceChar"/>
                <w:rFonts w:ascii="Times New Roman" w:hAnsi="Times New Roman"/>
                <w:b w:val="0"/>
                <w:color w:val="auto"/>
                <w:szCs w:val="20"/>
                <w:u w:val="dotted"/>
              </w:rPr>
            </w:r>
            <w:r w:rsidR="0058531D"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UC-REG-OMS-10: Receive Registration Information</w:t>
            </w:r>
            <w:r w:rsidR="0058531D" w:rsidRPr="008A5FE3">
              <w:rPr>
                <w:rStyle w:val="SpecReferenceChar"/>
                <w:rFonts w:ascii="Times New Roman" w:hAnsi="Times New Roman"/>
                <w:b w:val="0"/>
                <w:color w:val="auto"/>
                <w:szCs w:val="20"/>
                <w:u w:val="dotted"/>
              </w:rPr>
              <w:fldChar w:fldCharType="end"/>
            </w:r>
            <w:r w:rsidR="00BB50FE" w:rsidRPr="008A5FE3">
              <w:rPr>
                <w:rStyle w:val="SpecReferenceChar"/>
                <w:rFonts w:ascii="Times New Roman" w:hAnsi="Times New Roman"/>
                <w:b w:val="0"/>
                <w:color w:val="auto"/>
                <w:szCs w:val="20"/>
                <w:u w:val="none"/>
              </w:rPr>
              <w:t xml:space="preserve">, </w:t>
            </w:r>
            <w:r w:rsidR="0058531D" w:rsidRPr="008A5FE3">
              <w:rPr>
                <w:rStyle w:val="SpecReferenceChar"/>
                <w:rFonts w:ascii="Times New Roman" w:hAnsi="Times New Roman"/>
                <w:b w:val="0"/>
                <w:color w:val="auto"/>
                <w:szCs w:val="20"/>
                <w:u w:val="dotted"/>
              </w:rPr>
              <w:fldChar w:fldCharType="begin"/>
            </w:r>
            <w:r w:rsidR="0058531D" w:rsidRPr="008A5FE3">
              <w:rPr>
                <w:rStyle w:val="SpecReferenceChar"/>
                <w:rFonts w:ascii="Times New Roman" w:hAnsi="Times New Roman"/>
                <w:b w:val="0"/>
                <w:color w:val="auto"/>
                <w:szCs w:val="20"/>
                <w:u w:val="dotted"/>
              </w:rPr>
              <w:instrText xml:space="preserve"> REF _Ref314760857 \h  \* MERGEFORMAT </w:instrText>
            </w:r>
            <w:r w:rsidR="0058531D" w:rsidRPr="008A5FE3">
              <w:rPr>
                <w:rStyle w:val="SpecReferenceChar"/>
                <w:rFonts w:ascii="Times New Roman" w:hAnsi="Times New Roman"/>
                <w:b w:val="0"/>
                <w:color w:val="auto"/>
                <w:szCs w:val="20"/>
                <w:u w:val="dotted"/>
              </w:rPr>
            </w:r>
            <w:r w:rsidR="0058531D"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UC-GEN-40: Receive Error Message</w:t>
            </w:r>
            <w:r w:rsidR="0058531D" w:rsidRPr="008A5FE3">
              <w:rPr>
                <w:rStyle w:val="SpecReferenceChar"/>
                <w:rFonts w:ascii="Times New Roman" w:hAnsi="Times New Roman"/>
                <w:b w:val="0"/>
                <w:color w:val="auto"/>
                <w:szCs w:val="20"/>
                <w:u w:val="dotted"/>
              </w:rPr>
              <w:fldChar w:fldCharType="end"/>
            </w:r>
            <w:r w:rsidR="00BB50FE" w:rsidRPr="008A5FE3">
              <w:rPr>
                <w:rStyle w:val="SpecReferenceChar"/>
                <w:rFonts w:ascii="Times New Roman" w:hAnsi="Times New Roman"/>
                <w:b w:val="0"/>
                <w:color w:val="auto"/>
                <w:szCs w:val="20"/>
                <w:u w:val="dotted"/>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_Ref314822689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UC-REG-OMS-30: Receive Requested Registration Information</w:t>
            </w:r>
            <w:r w:rsidR="00BB50FE" w:rsidRPr="008A5FE3">
              <w:rPr>
                <w:rStyle w:val="SpecReferenceChar"/>
                <w:rFonts w:ascii="Times New Roman" w:hAnsi="Times New Roman"/>
                <w:b w:val="0"/>
                <w:color w:val="auto"/>
                <w:szCs w:val="20"/>
                <w:u w:val="dotted"/>
              </w:rPr>
              <w:fldChar w:fldCharType="end"/>
            </w:r>
            <w:r w:rsidR="00BB50FE" w:rsidRPr="008A5FE3">
              <w:rPr>
                <w:rStyle w:val="SpecReferenceChar"/>
                <w:rFonts w:ascii="Times New Roman" w:hAnsi="Times New Roman"/>
                <w:b w:val="0"/>
                <w:color w:val="auto"/>
                <w:szCs w:val="20"/>
                <w:u w:val="dotted"/>
              </w:rPr>
              <w:t>,</w:t>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_Ref320727883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UC-VR-MSID-40: Receive Request for VAT Return Information</w:t>
            </w:r>
            <w:r w:rsidR="00BB50FE" w:rsidRPr="008A5FE3">
              <w:rPr>
                <w:rStyle w:val="SpecReferenceChar"/>
                <w:rFonts w:ascii="Times New Roman" w:hAnsi="Times New Roman"/>
                <w:b w:val="0"/>
                <w:color w:val="auto"/>
                <w:szCs w:val="20"/>
                <w:u w:val="dotted"/>
              </w:rPr>
              <w:fldChar w:fldCharType="end"/>
            </w:r>
            <w:r w:rsidR="00BB50FE" w:rsidRPr="008A5FE3">
              <w:rPr>
                <w:rStyle w:val="SpecReferenceChar"/>
                <w:rFonts w:ascii="Times New Roman" w:hAnsi="Times New Roman"/>
                <w:b w:val="0"/>
                <w:color w:val="auto"/>
                <w:szCs w:val="20"/>
                <w:u w:val="dotted"/>
              </w:rPr>
              <w:t>,</w:t>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_Ref320727907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UC-VR-MSCON-10: Receive VAT Return Information</w:t>
            </w:r>
            <w:r w:rsidR="00BB50FE" w:rsidRPr="008A5FE3">
              <w:rPr>
                <w:rStyle w:val="SpecReferenceChar"/>
                <w:rFonts w:ascii="Times New Roman" w:hAnsi="Times New Roman"/>
                <w:b w:val="0"/>
                <w:color w:val="auto"/>
                <w:szCs w:val="20"/>
                <w:u w:val="dotted"/>
              </w:rPr>
              <w:fldChar w:fldCharType="end"/>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_Ref320728325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UC-VR-MSEST-10: Receive VAT Return Information</w:t>
            </w:r>
            <w:r w:rsidR="00BB50FE" w:rsidRPr="008A5FE3">
              <w:rPr>
                <w:rStyle w:val="SpecReferenceChar"/>
                <w:rFonts w:ascii="Times New Roman" w:hAnsi="Times New Roman"/>
                <w:b w:val="0"/>
                <w:color w:val="auto"/>
                <w:szCs w:val="20"/>
                <w:u w:val="dotted"/>
              </w:rPr>
              <w:fldChar w:fldCharType="end"/>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_Ref320727944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UC-VR-OMS-20: Receive Requested VAT Return Information</w:t>
            </w:r>
            <w:r w:rsidR="00BB50FE" w:rsidRPr="008A5FE3">
              <w:rPr>
                <w:rStyle w:val="SpecReferenceChar"/>
                <w:rFonts w:ascii="Times New Roman" w:hAnsi="Times New Roman"/>
                <w:b w:val="0"/>
                <w:color w:val="auto"/>
                <w:szCs w:val="20"/>
                <w:u w:val="dotted"/>
              </w:rPr>
              <w:fldChar w:fldCharType="end"/>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_Ref325463105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UC-VR-OMS-30: Receive VAT Return Reminders</w:t>
            </w:r>
            <w:r w:rsidR="00BB50FE" w:rsidRPr="008A5FE3">
              <w:rPr>
                <w:rStyle w:val="SpecReferenceChar"/>
                <w:rFonts w:ascii="Times New Roman" w:hAnsi="Times New Roman"/>
                <w:b w:val="0"/>
                <w:color w:val="auto"/>
                <w:szCs w:val="20"/>
                <w:u w:val="dotted"/>
              </w:rPr>
              <w:fldChar w:fldCharType="end"/>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_Ref337128325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UC-PY-MSID-20: Receive Reimbursement Information</w:t>
            </w:r>
            <w:r w:rsidR="00BB50FE" w:rsidRPr="008A5FE3">
              <w:rPr>
                <w:rStyle w:val="SpecReferenceChar"/>
                <w:rFonts w:ascii="Times New Roman" w:hAnsi="Times New Roman"/>
                <w:b w:val="0"/>
                <w:color w:val="auto"/>
                <w:szCs w:val="20"/>
                <w:u w:val="dotted"/>
              </w:rPr>
              <w:fldChar w:fldCharType="end"/>
            </w:r>
            <w:r w:rsidR="00BB50FE" w:rsidRPr="008A5FE3">
              <w:rPr>
                <w:szCs w:val="20"/>
              </w:rPr>
              <w:t xml:space="preserve">, </w:t>
            </w:r>
            <w:r w:rsidR="00BB50FE" w:rsidRPr="008A5FE3">
              <w:rPr>
                <w:rStyle w:val="SpecReferenceChar"/>
                <w:rFonts w:ascii="Times New Roman" w:hAnsi="Times New Roman"/>
                <w:b w:val="0"/>
                <w:color w:val="auto"/>
                <w:szCs w:val="20"/>
                <w:u w:val="dotted"/>
              </w:rPr>
              <w:fldChar w:fldCharType="begin"/>
            </w:r>
            <w:r w:rsidR="00BB50FE" w:rsidRPr="008A5FE3">
              <w:rPr>
                <w:rStyle w:val="SpecReferenceChar"/>
                <w:rFonts w:ascii="Times New Roman" w:hAnsi="Times New Roman"/>
                <w:b w:val="0"/>
                <w:color w:val="auto"/>
                <w:szCs w:val="20"/>
                <w:u w:val="dotted"/>
              </w:rPr>
              <w:instrText xml:space="preserve"> REF _Ref330374348 \h  \* MERGEFORMAT </w:instrText>
            </w:r>
            <w:r w:rsidR="00BB50FE" w:rsidRPr="008A5FE3">
              <w:rPr>
                <w:rStyle w:val="SpecReferenceChar"/>
                <w:rFonts w:ascii="Times New Roman" w:hAnsi="Times New Roman"/>
                <w:b w:val="0"/>
                <w:color w:val="auto"/>
                <w:szCs w:val="20"/>
                <w:u w:val="dotted"/>
              </w:rPr>
            </w:r>
            <w:r w:rsidR="00BB50F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UC-PY-MSID-40: Receive Payment Reminder</w:t>
            </w:r>
            <w:r w:rsidR="00BB50FE" w:rsidRPr="008A5FE3">
              <w:rPr>
                <w:rStyle w:val="SpecReferenceChar"/>
                <w:rFonts w:ascii="Times New Roman" w:hAnsi="Times New Roman"/>
                <w:b w:val="0"/>
                <w:color w:val="auto"/>
                <w:szCs w:val="20"/>
                <w:u w:val="dotted"/>
              </w:rPr>
              <w:fldChar w:fldCharType="end"/>
            </w:r>
            <w:r w:rsidR="00AC2798" w:rsidRPr="008A5FE3">
              <w:rPr>
                <w:szCs w:val="20"/>
              </w:rPr>
              <w:t xml:space="preserve">, </w:t>
            </w:r>
            <w:r w:rsidR="00AC2798" w:rsidRPr="008A5FE3">
              <w:rPr>
                <w:rStyle w:val="SpecReferenceChar"/>
                <w:rFonts w:ascii="Times New Roman" w:hAnsi="Times New Roman"/>
                <w:b w:val="0"/>
                <w:color w:val="auto"/>
                <w:szCs w:val="20"/>
                <w:u w:val="dotted"/>
              </w:rPr>
              <w:fldChar w:fldCharType="begin"/>
            </w:r>
            <w:r w:rsidR="00AC2798" w:rsidRPr="008A5FE3">
              <w:rPr>
                <w:rStyle w:val="SpecReferenceChar"/>
                <w:rFonts w:ascii="Times New Roman" w:hAnsi="Times New Roman"/>
                <w:b w:val="0"/>
                <w:color w:val="auto"/>
                <w:szCs w:val="20"/>
                <w:u w:val="dotted"/>
              </w:rPr>
              <w:instrText xml:space="preserve"> REF _Ref324324483 \h  \* MERGEFORMAT </w:instrText>
            </w:r>
            <w:r w:rsidR="00AC2798" w:rsidRPr="008A5FE3">
              <w:rPr>
                <w:rStyle w:val="SpecReferenceChar"/>
                <w:rFonts w:ascii="Times New Roman" w:hAnsi="Times New Roman"/>
                <w:b w:val="0"/>
                <w:color w:val="auto"/>
                <w:szCs w:val="20"/>
                <w:u w:val="dotted"/>
              </w:rPr>
            </w:r>
            <w:r w:rsidR="00AC2798"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UC-PY-MSCON-10: Receive Payment Information</w:t>
            </w:r>
            <w:r w:rsidR="00AC2798" w:rsidRPr="008A5FE3">
              <w:rPr>
                <w:rStyle w:val="SpecReferenceChar"/>
                <w:rFonts w:ascii="Times New Roman" w:hAnsi="Times New Roman"/>
                <w:b w:val="0"/>
                <w:color w:val="auto"/>
                <w:szCs w:val="20"/>
                <w:u w:val="dotted"/>
              </w:rPr>
              <w:fldChar w:fldCharType="end"/>
            </w:r>
            <w:r w:rsidR="00AC2798" w:rsidRPr="008A5FE3">
              <w:rPr>
                <w:szCs w:val="20"/>
              </w:rPr>
              <w:t xml:space="preserve">, and </w:t>
            </w:r>
            <w:r w:rsidR="00AC2798" w:rsidRPr="008A5FE3">
              <w:rPr>
                <w:rStyle w:val="SpecReferenceChar"/>
                <w:rFonts w:ascii="Times New Roman" w:hAnsi="Times New Roman"/>
                <w:b w:val="0"/>
                <w:color w:val="auto"/>
                <w:szCs w:val="20"/>
                <w:u w:val="dotted"/>
              </w:rPr>
              <w:fldChar w:fldCharType="begin"/>
            </w:r>
            <w:r w:rsidR="00AC2798" w:rsidRPr="008A5FE3">
              <w:rPr>
                <w:rStyle w:val="SpecReferenceChar"/>
                <w:rFonts w:ascii="Times New Roman" w:hAnsi="Times New Roman"/>
                <w:b w:val="0"/>
                <w:color w:val="auto"/>
                <w:szCs w:val="20"/>
                <w:u w:val="dotted"/>
              </w:rPr>
              <w:instrText xml:space="preserve"> REF _Ref325464410 \h  \* MERGEFORMAT </w:instrText>
            </w:r>
            <w:r w:rsidR="00AC2798" w:rsidRPr="008A5FE3">
              <w:rPr>
                <w:rStyle w:val="SpecReferenceChar"/>
                <w:rFonts w:ascii="Times New Roman" w:hAnsi="Times New Roman"/>
                <w:b w:val="0"/>
                <w:color w:val="auto"/>
                <w:szCs w:val="20"/>
                <w:u w:val="dotted"/>
              </w:rPr>
            </w:r>
            <w:r w:rsidR="00AC2798"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UC-PY-MSCON-30: Receive Payment Reminders</w:t>
            </w:r>
            <w:r w:rsidR="00AC2798" w:rsidRPr="008A5FE3">
              <w:rPr>
                <w:rStyle w:val="SpecReferenceChar"/>
                <w:rFonts w:ascii="Times New Roman" w:hAnsi="Times New Roman"/>
                <w:b w:val="0"/>
                <w:color w:val="auto"/>
                <w:szCs w:val="20"/>
                <w:u w:val="dotted"/>
              </w:rPr>
              <w:fldChar w:fldCharType="end"/>
            </w:r>
            <w:r w:rsidR="00274B00" w:rsidRPr="008A5FE3">
              <w:rPr>
                <w:rStyle w:val="SpecReferenceChar"/>
                <w:rFonts w:ascii="Times New Roman" w:hAnsi="Times New Roman"/>
                <w:b w:val="0"/>
                <w:color w:val="auto"/>
                <w:szCs w:val="20"/>
                <w:u w:val="dotted"/>
              </w:rPr>
              <w:t>)</w:t>
            </w:r>
            <w:r w:rsidR="00A345EE" w:rsidRPr="008A5FE3">
              <w:rPr>
                <w:szCs w:val="20"/>
              </w:rPr>
              <w:t>.</w:t>
            </w:r>
          </w:p>
          <w:p w14:paraId="612130A0" w14:textId="77777777" w:rsidR="00E959CE" w:rsidRPr="008A5FE3" w:rsidRDefault="00E959CE" w:rsidP="00C90C72">
            <w:pPr>
              <w:numPr>
                <w:ilvl w:val="0"/>
                <w:numId w:val="29"/>
              </w:numPr>
              <w:spacing w:after="0"/>
              <w:rPr>
                <w:szCs w:val="28"/>
              </w:rPr>
            </w:pPr>
            <w:r w:rsidRPr="008A5FE3">
              <w:rPr>
                <w:szCs w:val="20"/>
              </w:rPr>
              <w:t>The Receiving Party removes the message from the CCN/CSI message queue.</w:t>
            </w:r>
            <w:bookmarkEnd w:id="702"/>
          </w:p>
        </w:tc>
      </w:tr>
      <w:tr w:rsidR="00E959CE" w:rsidRPr="008A5FE3" w14:paraId="612130A7" w14:textId="77777777" w:rsidTr="00250986">
        <w:trPr>
          <w:cantSplit/>
          <w:trHeight w:val="77"/>
        </w:trPr>
        <w:tc>
          <w:tcPr>
            <w:tcW w:w="1019" w:type="pct"/>
            <w:vAlign w:val="center"/>
          </w:tcPr>
          <w:p w14:paraId="612130A2" w14:textId="77777777" w:rsidR="00E959CE" w:rsidRPr="008A5FE3" w:rsidRDefault="003C28E9" w:rsidP="00A72AB5">
            <w:pPr>
              <w:spacing w:after="0"/>
              <w:ind w:left="57" w:right="57"/>
              <w:jc w:val="left"/>
              <w:rPr>
                <w:b/>
                <w:szCs w:val="20"/>
              </w:rPr>
            </w:pPr>
            <w:r w:rsidRPr="008A5FE3">
              <w:rPr>
                <w:b/>
                <w:szCs w:val="20"/>
              </w:rPr>
              <w:t>Alternative Flow</w:t>
            </w:r>
          </w:p>
        </w:tc>
        <w:tc>
          <w:tcPr>
            <w:tcW w:w="3981" w:type="pct"/>
            <w:vAlign w:val="center"/>
          </w:tcPr>
          <w:p w14:paraId="612130A3" w14:textId="77777777" w:rsidR="00E959CE" w:rsidRPr="008A5FE3" w:rsidRDefault="00E959CE" w:rsidP="00A72AB5">
            <w:pPr>
              <w:spacing w:after="0"/>
              <w:rPr>
                <w:szCs w:val="20"/>
              </w:rPr>
            </w:pPr>
            <w:r w:rsidRPr="008A5FE3">
              <w:rPr>
                <w:szCs w:val="20"/>
              </w:rPr>
              <w:t>The message parsing fails because the structure of the message does not comply with the specified format.</w:t>
            </w:r>
          </w:p>
          <w:p w14:paraId="612130A4" w14:textId="57EA216A" w:rsidR="00E959CE" w:rsidRPr="008A5FE3" w:rsidRDefault="00E959CE" w:rsidP="00C90C72">
            <w:pPr>
              <w:numPr>
                <w:ilvl w:val="0"/>
                <w:numId w:val="42"/>
              </w:numPr>
              <w:spacing w:after="0"/>
              <w:rPr>
                <w:szCs w:val="20"/>
              </w:rPr>
            </w:pPr>
            <w:r w:rsidRPr="008A5FE3">
              <w:rPr>
                <w:szCs w:val="20"/>
              </w:rPr>
              <w:t xml:space="preserve">The Receiving Party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_Ref314760184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UC-GEN-30: Send Error Message</w:t>
            </w:r>
            <w:r w:rsidRPr="008A5FE3">
              <w:rPr>
                <w:rStyle w:val="SpecReferenceChar"/>
                <w:rFonts w:ascii="Times New Roman" w:hAnsi="Times New Roman"/>
                <w:b w:val="0"/>
                <w:color w:val="auto"/>
                <w:szCs w:val="20"/>
                <w:u w:val="dotted"/>
              </w:rPr>
              <w:fldChar w:fldCharType="end"/>
            </w:r>
            <w:r w:rsidRPr="008A5FE3">
              <w:rPr>
                <w:szCs w:val="20"/>
              </w:rPr>
              <w:t xml:space="preserve"> to inform the Transmitting Party of the error in the message structure.</w:t>
            </w:r>
          </w:p>
          <w:p w14:paraId="612130A5" w14:textId="77777777" w:rsidR="00E959CE" w:rsidRPr="008A5FE3" w:rsidRDefault="00E959CE" w:rsidP="00C90C72">
            <w:pPr>
              <w:numPr>
                <w:ilvl w:val="0"/>
                <w:numId w:val="42"/>
              </w:numPr>
              <w:spacing w:after="0"/>
              <w:rPr>
                <w:szCs w:val="20"/>
              </w:rPr>
            </w:pPr>
            <w:r w:rsidRPr="008A5FE3">
              <w:rPr>
                <w:szCs w:val="20"/>
              </w:rPr>
              <w:t>The Receiving Party stores a local copy of the received message in case further analysis is required.</w:t>
            </w:r>
          </w:p>
          <w:p w14:paraId="612130A6" w14:textId="77777777" w:rsidR="00E959CE" w:rsidRPr="008A5FE3" w:rsidRDefault="00E959CE" w:rsidP="00C90C72">
            <w:pPr>
              <w:numPr>
                <w:ilvl w:val="0"/>
                <w:numId w:val="42"/>
              </w:numPr>
              <w:spacing w:after="0"/>
              <w:rPr>
                <w:szCs w:val="20"/>
              </w:rPr>
            </w:pPr>
            <w:r w:rsidRPr="008A5FE3">
              <w:rPr>
                <w:szCs w:val="20"/>
              </w:rPr>
              <w:t xml:space="preserve">The Receiving Party </w:t>
            </w:r>
            <w:r w:rsidR="0007587B" w:rsidRPr="008A5FE3">
              <w:rPr>
                <w:szCs w:val="20"/>
              </w:rPr>
              <w:t xml:space="preserve">removes </w:t>
            </w:r>
            <w:r w:rsidRPr="008A5FE3">
              <w:rPr>
                <w:szCs w:val="20"/>
              </w:rPr>
              <w:t>the message from the CCN/CSI message queue.</w:t>
            </w:r>
          </w:p>
        </w:tc>
      </w:tr>
      <w:tr w:rsidR="00E959CE" w:rsidRPr="008A5FE3" w14:paraId="612130AA" w14:textId="77777777" w:rsidTr="00250986">
        <w:trPr>
          <w:cantSplit/>
          <w:trHeight w:val="77"/>
        </w:trPr>
        <w:tc>
          <w:tcPr>
            <w:tcW w:w="1019" w:type="pct"/>
            <w:vAlign w:val="center"/>
          </w:tcPr>
          <w:p w14:paraId="612130A8"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0A9" w14:textId="77777777" w:rsidR="00E959CE" w:rsidRPr="008A5FE3" w:rsidRDefault="00E959CE" w:rsidP="00A72AB5">
            <w:pPr>
              <w:keepNext/>
              <w:spacing w:after="0"/>
              <w:rPr>
                <w:szCs w:val="20"/>
              </w:rPr>
            </w:pPr>
            <w:r w:rsidRPr="008A5FE3">
              <w:rPr>
                <w:szCs w:val="20"/>
              </w:rPr>
              <w:t>The transmitting party has received and processed a message</w:t>
            </w:r>
            <w:r w:rsidR="003C28E9" w:rsidRPr="008A5FE3">
              <w:rPr>
                <w:szCs w:val="20"/>
              </w:rPr>
              <w:t xml:space="preserve"> and has removed it from the CCN/CSI message queue.</w:t>
            </w:r>
            <w:r w:rsidR="00BB50FE" w:rsidRPr="008A5FE3">
              <w:rPr>
                <w:szCs w:val="20"/>
              </w:rPr>
              <w:t xml:space="preserve"> </w:t>
            </w:r>
          </w:p>
        </w:tc>
      </w:tr>
    </w:tbl>
    <w:p w14:paraId="612130AB" w14:textId="77777777" w:rsidR="00E959CE" w:rsidRPr="008A5FE3" w:rsidRDefault="00E959CE" w:rsidP="00E959CE">
      <w:pPr>
        <w:rPr>
          <w:szCs w:val="28"/>
        </w:rPr>
      </w:pPr>
    </w:p>
    <w:p w14:paraId="612130AC" w14:textId="77777777" w:rsidR="00FB5761" w:rsidRPr="008A5FE3" w:rsidRDefault="00FB5761" w:rsidP="00E959CE">
      <w:pPr>
        <w:rPr>
          <w:szCs w:val="28"/>
        </w:rPr>
      </w:pPr>
      <w:r w:rsidRPr="008A5FE3">
        <w:rPr>
          <w:szCs w:val="28"/>
        </w:rPr>
        <w:t>If the receiving party receives a message containing a message identifier that duplicates an identifier previously received, and detects this duplication, the receiving party should inform the sending party of the duplication by an operational procedure. The sending party may then have to resend the message with a unique identifier.</w:t>
      </w:r>
    </w:p>
    <w:p w14:paraId="612130AD" w14:textId="68EF8F06" w:rsidR="00E959CE" w:rsidRPr="008A5FE3" w:rsidRDefault="00E959CE" w:rsidP="00C918D8">
      <w:pPr>
        <w:pStyle w:val="Antrat3"/>
        <w:rPr>
          <w:sz w:val="24"/>
          <w:szCs w:val="28"/>
          <w:lang w:val="en-GB"/>
        </w:rPr>
      </w:pPr>
      <w:bookmarkStart w:id="703" w:name="_Ref314760184"/>
      <w:bookmarkStart w:id="704" w:name="_Toc105088405"/>
      <w:bookmarkStart w:id="705" w:name="_Toc209159371"/>
      <w:r w:rsidRPr="008A5FE3">
        <w:rPr>
          <w:sz w:val="24"/>
          <w:szCs w:val="28"/>
          <w:lang w:val="en-GB"/>
        </w:rPr>
        <w:lastRenderedPageBreak/>
        <w:t>UC-GEN-30: Send Error Message</w:t>
      </w:r>
      <w:bookmarkEnd w:id="703"/>
      <w:bookmarkEnd w:id="704"/>
      <w:bookmarkEnd w:id="705"/>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0AF" w14:textId="77777777" w:rsidTr="00A72AB5">
        <w:trPr>
          <w:cantSplit/>
          <w:trHeight w:val="567"/>
          <w:tblHeader/>
        </w:trPr>
        <w:tc>
          <w:tcPr>
            <w:tcW w:w="5000" w:type="pct"/>
            <w:gridSpan w:val="2"/>
            <w:shd w:val="clear" w:color="auto" w:fill="D9D9D9"/>
            <w:vAlign w:val="center"/>
          </w:tcPr>
          <w:p w14:paraId="612130AE" w14:textId="1DA3EF48"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_Ref314760184 \h  \* MERGEFORMAT </w:instrText>
            </w:r>
            <w:r w:rsidRPr="008A5FE3">
              <w:rPr>
                <w:b/>
                <w:szCs w:val="20"/>
              </w:rPr>
            </w:r>
            <w:r w:rsidRPr="008A5FE3">
              <w:rPr>
                <w:b/>
                <w:szCs w:val="20"/>
              </w:rPr>
              <w:fldChar w:fldCharType="separate"/>
            </w:r>
            <w:r w:rsidR="00727DED" w:rsidRPr="00727DED">
              <w:rPr>
                <w:b/>
                <w:szCs w:val="20"/>
              </w:rPr>
              <w:t>UC-GEN-30: Send Error Message</w:t>
            </w:r>
            <w:r w:rsidRPr="008A5FE3">
              <w:rPr>
                <w:b/>
                <w:szCs w:val="20"/>
              </w:rPr>
              <w:fldChar w:fldCharType="end"/>
            </w:r>
          </w:p>
        </w:tc>
      </w:tr>
      <w:tr w:rsidR="00E959CE" w:rsidRPr="008A5FE3" w14:paraId="612130B3" w14:textId="77777777" w:rsidTr="00250986">
        <w:trPr>
          <w:cantSplit/>
          <w:trHeight w:val="77"/>
        </w:trPr>
        <w:tc>
          <w:tcPr>
            <w:tcW w:w="1019" w:type="pct"/>
            <w:vAlign w:val="center"/>
          </w:tcPr>
          <w:p w14:paraId="612130B0"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0B1" w14:textId="77777777" w:rsidR="00E959CE" w:rsidRPr="008A5FE3" w:rsidRDefault="004B537B" w:rsidP="00A72AB5">
            <w:pPr>
              <w:keepNext/>
              <w:spacing w:after="0"/>
              <w:rPr>
                <w:szCs w:val="20"/>
              </w:rPr>
            </w:pPr>
            <w:r w:rsidRPr="008A5FE3">
              <w:rPr>
                <w:szCs w:val="20"/>
              </w:rPr>
              <w:t>Erroneous Message Receiver</w:t>
            </w:r>
          </w:p>
          <w:p w14:paraId="612130B2" w14:textId="77777777" w:rsidR="00E959CE" w:rsidRPr="008A5FE3" w:rsidRDefault="004B537B" w:rsidP="00A72AB5">
            <w:pPr>
              <w:keepNext/>
              <w:spacing w:after="0"/>
              <w:rPr>
                <w:szCs w:val="20"/>
              </w:rPr>
            </w:pPr>
            <w:r w:rsidRPr="008A5FE3">
              <w:rPr>
                <w:szCs w:val="20"/>
              </w:rPr>
              <w:t>Erroneous Message Transmitter</w:t>
            </w:r>
          </w:p>
        </w:tc>
      </w:tr>
      <w:tr w:rsidR="00E959CE" w:rsidRPr="008A5FE3" w14:paraId="612130B6" w14:textId="77777777" w:rsidTr="00250986">
        <w:trPr>
          <w:cantSplit/>
          <w:trHeight w:val="77"/>
        </w:trPr>
        <w:tc>
          <w:tcPr>
            <w:tcW w:w="1019" w:type="pct"/>
            <w:vAlign w:val="center"/>
          </w:tcPr>
          <w:p w14:paraId="612130B4" w14:textId="77777777" w:rsidR="00E959CE" w:rsidRPr="008A5FE3" w:rsidRDefault="00E959CE" w:rsidP="00A72AB5">
            <w:pPr>
              <w:keepNext/>
              <w:spacing w:after="0"/>
              <w:ind w:left="57" w:right="57"/>
              <w:jc w:val="left"/>
              <w:rPr>
                <w:b/>
                <w:szCs w:val="20"/>
              </w:rPr>
            </w:pPr>
            <w:r w:rsidRPr="008A5FE3">
              <w:rPr>
                <w:b/>
                <w:szCs w:val="20"/>
              </w:rPr>
              <w:t>Description</w:t>
            </w:r>
          </w:p>
        </w:tc>
        <w:tc>
          <w:tcPr>
            <w:tcW w:w="3981" w:type="pct"/>
            <w:vAlign w:val="center"/>
          </w:tcPr>
          <w:p w14:paraId="612130B5" w14:textId="0CEE342D" w:rsidR="00E959CE" w:rsidRPr="008A5FE3" w:rsidRDefault="00E959CE" w:rsidP="00A72AB5">
            <w:pPr>
              <w:keepNext/>
              <w:spacing w:after="0"/>
              <w:rPr>
                <w:szCs w:val="20"/>
              </w:rPr>
            </w:pPr>
            <w:r w:rsidRPr="008A5FE3">
              <w:rPr>
                <w:szCs w:val="20"/>
              </w:rPr>
              <w:t xml:space="preserve">The </w:t>
            </w:r>
            <w:r w:rsidR="004B537B" w:rsidRPr="008A5FE3">
              <w:rPr>
                <w:szCs w:val="20"/>
              </w:rPr>
              <w:t>Erroneous Message Receiver</w:t>
            </w:r>
            <w:r w:rsidRPr="008A5FE3">
              <w:rPr>
                <w:szCs w:val="20"/>
              </w:rPr>
              <w:t xml:space="preserve"> sends an error report to the </w:t>
            </w:r>
            <w:r w:rsidR="004B537B" w:rsidRPr="008A5FE3">
              <w:rPr>
                <w:szCs w:val="20"/>
              </w:rPr>
              <w:t>Erroneous Message Transmitter</w:t>
            </w:r>
            <w:r w:rsidR="007A1CAF" w:rsidRPr="008A5FE3">
              <w:rPr>
                <w:szCs w:val="20"/>
              </w:rPr>
              <w:t>.</w:t>
            </w:r>
          </w:p>
        </w:tc>
      </w:tr>
      <w:tr w:rsidR="00E959CE" w:rsidRPr="008A5FE3" w14:paraId="612130B9" w14:textId="77777777" w:rsidTr="00250986">
        <w:trPr>
          <w:cantSplit/>
          <w:trHeight w:val="77"/>
        </w:trPr>
        <w:tc>
          <w:tcPr>
            <w:tcW w:w="1019" w:type="pct"/>
            <w:vAlign w:val="center"/>
          </w:tcPr>
          <w:p w14:paraId="612130B7" w14:textId="77777777" w:rsidR="00E959CE" w:rsidRPr="008A5FE3" w:rsidRDefault="00E959CE" w:rsidP="00A72AB5">
            <w:pPr>
              <w:keepNext/>
              <w:spacing w:after="0"/>
              <w:ind w:left="57" w:right="57"/>
              <w:jc w:val="left"/>
              <w:rPr>
                <w:b/>
                <w:szCs w:val="20"/>
              </w:rPr>
            </w:pPr>
            <w:r w:rsidRPr="008A5FE3">
              <w:rPr>
                <w:b/>
                <w:szCs w:val="20"/>
              </w:rPr>
              <w:t>Pre-Condition</w:t>
            </w:r>
          </w:p>
        </w:tc>
        <w:tc>
          <w:tcPr>
            <w:tcW w:w="3981" w:type="pct"/>
            <w:vAlign w:val="center"/>
          </w:tcPr>
          <w:p w14:paraId="612130B8" w14:textId="6C58EB6D" w:rsidR="00E959CE" w:rsidRPr="008A5FE3" w:rsidRDefault="00E959CE" w:rsidP="00A72AB5">
            <w:pPr>
              <w:keepNext/>
              <w:spacing w:after="0"/>
              <w:rPr>
                <w:szCs w:val="20"/>
              </w:rPr>
            </w:pPr>
            <w:r w:rsidRPr="008A5FE3">
              <w:rPr>
                <w:szCs w:val="20"/>
              </w:rPr>
              <w:t xml:space="preserve">The </w:t>
            </w:r>
            <w:r w:rsidR="004B537B" w:rsidRPr="008A5FE3">
              <w:rPr>
                <w:szCs w:val="20"/>
              </w:rPr>
              <w:t xml:space="preserve">Erroneous Message Receiver </w:t>
            </w:r>
            <w:r w:rsidRPr="008A5FE3">
              <w:rPr>
                <w:szCs w:val="20"/>
              </w:rPr>
              <w:t>has received a message that does not comply with the specified format</w:t>
            </w:r>
            <w:r w:rsidR="00995602" w:rsidRPr="008A5FE3">
              <w:rPr>
                <w:szCs w:val="20"/>
              </w:rPr>
              <w:t xml:space="preserve"> or rules</w:t>
            </w:r>
            <w:r w:rsidRPr="008A5FE3">
              <w:rPr>
                <w:szCs w:val="20"/>
              </w:rPr>
              <w:t>.</w:t>
            </w:r>
          </w:p>
        </w:tc>
      </w:tr>
      <w:tr w:rsidR="00E959CE" w:rsidRPr="008A5FE3" w14:paraId="612130BD" w14:textId="77777777" w:rsidTr="00250986">
        <w:trPr>
          <w:cantSplit/>
          <w:trHeight w:val="77"/>
        </w:trPr>
        <w:tc>
          <w:tcPr>
            <w:tcW w:w="1019" w:type="pct"/>
            <w:vAlign w:val="center"/>
          </w:tcPr>
          <w:p w14:paraId="612130BA" w14:textId="77777777" w:rsidR="00E959CE" w:rsidRPr="008A5FE3" w:rsidRDefault="00E959CE" w:rsidP="00A72AB5">
            <w:pPr>
              <w:keepNext/>
              <w:spacing w:after="0"/>
              <w:ind w:left="57" w:right="57"/>
              <w:jc w:val="left"/>
              <w:rPr>
                <w:b/>
                <w:szCs w:val="20"/>
              </w:rPr>
            </w:pPr>
            <w:r w:rsidRPr="008A5FE3">
              <w:rPr>
                <w:b/>
                <w:szCs w:val="20"/>
              </w:rPr>
              <w:t>Basic Scenario</w:t>
            </w:r>
          </w:p>
        </w:tc>
        <w:tc>
          <w:tcPr>
            <w:tcW w:w="3981" w:type="pct"/>
            <w:vAlign w:val="center"/>
          </w:tcPr>
          <w:p w14:paraId="33B0EE78" w14:textId="24D8FA58" w:rsidR="00EC4AC2" w:rsidRPr="008A5FE3" w:rsidRDefault="00E959CE" w:rsidP="00C90C72">
            <w:pPr>
              <w:numPr>
                <w:ilvl w:val="0"/>
                <w:numId w:val="30"/>
              </w:numPr>
              <w:spacing w:after="0"/>
              <w:rPr>
                <w:szCs w:val="20"/>
              </w:rPr>
            </w:pPr>
            <w:r w:rsidRPr="008A5FE3">
              <w:rPr>
                <w:szCs w:val="20"/>
              </w:rPr>
              <w:t xml:space="preserve">The </w:t>
            </w:r>
            <w:r w:rsidR="004B537B" w:rsidRPr="008A5FE3">
              <w:rPr>
                <w:szCs w:val="20"/>
              </w:rPr>
              <w:t xml:space="preserve">Erroneous Message Receiver </w:t>
            </w:r>
            <w:r w:rsidR="00427C48" w:rsidRPr="008A5FE3">
              <w:rPr>
                <w:szCs w:val="20"/>
              </w:rPr>
              <w:t>prepares</w:t>
            </w:r>
            <w:r w:rsidRPr="008A5FE3">
              <w:rPr>
                <w:szCs w:val="20"/>
              </w:rPr>
              <w:t xml:space="preserve"> an error message respecting</w:t>
            </w:r>
            <w:r w:rsidR="00EC4AC2" w:rsidRPr="008A5FE3">
              <w:rPr>
                <w:szCs w:val="20"/>
              </w:rPr>
              <w:t xml:space="preserve"> </w:t>
            </w:r>
            <w:r w:rsidR="00EC4AC2" w:rsidRPr="008A5FE3">
              <w:rPr>
                <w:rStyle w:val="SpecReferenceChar"/>
                <w:rFonts w:ascii="Times New Roman" w:hAnsi="Times New Roman"/>
                <w:b w:val="0"/>
                <w:color w:val="auto"/>
                <w:szCs w:val="20"/>
                <w:u w:val="dotted"/>
              </w:rPr>
              <w:fldChar w:fldCharType="begin"/>
            </w:r>
            <w:r w:rsidR="00EC4AC2" w:rsidRPr="008A5FE3">
              <w:rPr>
                <w:rStyle w:val="SpecReferenceChar"/>
                <w:rFonts w:ascii="Times New Roman" w:hAnsi="Times New Roman"/>
                <w:b w:val="0"/>
                <w:color w:val="auto"/>
                <w:szCs w:val="20"/>
                <w:u w:val="dotted"/>
              </w:rPr>
              <w:instrText xml:space="preserve"> REF _Ref523912114 \h  \* MERGEFORMAT </w:instrText>
            </w:r>
            <w:r w:rsidR="00EC4AC2" w:rsidRPr="008A5FE3">
              <w:rPr>
                <w:rStyle w:val="SpecReferenceChar"/>
                <w:rFonts w:ascii="Times New Roman" w:hAnsi="Times New Roman"/>
                <w:b w:val="0"/>
                <w:color w:val="auto"/>
                <w:szCs w:val="20"/>
                <w:u w:val="dotted"/>
              </w:rPr>
            </w:r>
            <w:r w:rsidR="00EC4AC2"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Error Message</w:t>
            </w:r>
            <w:r w:rsidR="00EC4AC2" w:rsidRPr="008A5FE3">
              <w:rPr>
                <w:rStyle w:val="SpecReferenceChar"/>
                <w:rFonts w:ascii="Times New Roman" w:hAnsi="Times New Roman"/>
                <w:b w:val="0"/>
                <w:color w:val="auto"/>
                <w:szCs w:val="20"/>
                <w:u w:val="dotted"/>
              </w:rPr>
              <w:fldChar w:fldCharType="end"/>
            </w:r>
            <w:r w:rsidR="00EC4AC2" w:rsidRPr="008A5FE3">
              <w:rPr>
                <w:szCs w:val="28"/>
              </w:rPr>
              <w:t>.</w:t>
            </w:r>
          </w:p>
          <w:p w14:paraId="612130BC" w14:textId="02B7A651" w:rsidR="00E959CE" w:rsidRPr="008A5FE3" w:rsidRDefault="00427C48" w:rsidP="00C90C72">
            <w:pPr>
              <w:keepNext/>
              <w:numPr>
                <w:ilvl w:val="0"/>
                <w:numId w:val="30"/>
              </w:numPr>
              <w:spacing w:after="0"/>
              <w:rPr>
                <w:szCs w:val="20"/>
              </w:rPr>
            </w:pPr>
            <w:r w:rsidRPr="008A5FE3">
              <w:rPr>
                <w:szCs w:val="20"/>
              </w:rPr>
              <w:t xml:space="preserve">The </w:t>
            </w:r>
            <w:r w:rsidR="004B537B" w:rsidRPr="008A5FE3">
              <w:rPr>
                <w:szCs w:val="20"/>
              </w:rPr>
              <w:t xml:space="preserve">Erroneous Message Receiver </w:t>
            </w:r>
            <w:r w:rsidRPr="008A5FE3">
              <w:rPr>
                <w:szCs w:val="20"/>
              </w:rPr>
              <w:t xml:space="preserve">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transmit the message </w:t>
            </w:r>
            <w:r w:rsidR="00E959CE" w:rsidRPr="008A5FE3">
              <w:rPr>
                <w:szCs w:val="20"/>
              </w:rPr>
              <w:t xml:space="preserve">to the </w:t>
            </w:r>
            <w:r w:rsidR="004B537B" w:rsidRPr="008A5FE3">
              <w:rPr>
                <w:szCs w:val="20"/>
              </w:rPr>
              <w:t>Erroneous Message Transmitter</w:t>
            </w:r>
            <w:r w:rsidR="00E959CE" w:rsidRPr="008A5FE3">
              <w:rPr>
                <w:szCs w:val="20"/>
              </w:rPr>
              <w:t>.</w:t>
            </w:r>
          </w:p>
        </w:tc>
      </w:tr>
      <w:tr w:rsidR="00E959CE" w:rsidRPr="008A5FE3" w14:paraId="612130C0" w14:textId="77777777" w:rsidTr="00250986">
        <w:trPr>
          <w:cantSplit/>
          <w:trHeight w:val="77"/>
        </w:trPr>
        <w:tc>
          <w:tcPr>
            <w:tcW w:w="1019" w:type="pct"/>
            <w:vAlign w:val="center"/>
          </w:tcPr>
          <w:p w14:paraId="612130BE"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0BF" w14:textId="77777777" w:rsidR="00E959CE" w:rsidRPr="008A5FE3" w:rsidRDefault="00E959CE" w:rsidP="00A72AB5">
            <w:pPr>
              <w:keepNext/>
              <w:spacing w:after="0"/>
              <w:rPr>
                <w:szCs w:val="20"/>
              </w:rPr>
            </w:pPr>
            <w:r w:rsidRPr="008A5FE3">
              <w:rPr>
                <w:szCs w:val="20"/>
              </w:rPr>
              <w:t xml:space="preserve">The </w:t>
            </w:r>
            <w:r w:rsidR="004B537B" w:rsidRPr="008A5FE3">
              <w:rPr>
                <w:szCs w:val="20"/>
              </w:rPr>
              <w:t xml:space="preserve">Erroneous Message Receiver </w:t>
            </w:r>
            <w:r w:rsidRPr="008A5FE3">
              <w:rPr>
                <w:szCs w:val="20"/>
              </w:rPr>
              <w:t>has transmitted an error message.</w:t>
            </w:r>
          </w:p>
        </w:tc>
      </w:tr>
    </w:tbl>
    <w:p w14:paraId="612130C1" w14:textId="77777777" w:rsidR="00E959CE" w:rsidRPr="008A5FE3" w:rsidRDefault="00E959CE" w:rsidP="00E959CE">
      <w:pPr>
        <w:rPr>
          <w:szCs w:val="28"/>
        </w:rPr>
      </w:pPr>
    </w:p>
    <w:p w14:paraId="612130C2" w14:textId="65FA95F7" w:rsidR="00E959CE" w:rsidRPr="008A5FE3" w:rsidRDefault="00E959CE" w:rsidP="00C918D8">
      <w:pPr>
        <w:pStyle w:val="Antrat3"/>
        <w:rPr>
          <w:sz w:val="24"/>
          <w:szCs w:val="28"/>
          <w:lang w:val="en-GB"/>
        </w:rPr>
      </w:pPr>
      <w:bookmarkStart w:id="706" w:name="_Ref314760857"/>
      <w:bookmarkStart w:id="707" w:name="_Toc105088406"/>
      <w:bookmarkStart w:id="708" w:name="_Toc209159372"/>
      <w:r w:rsidRPr="008A5FE3">
        <w:rPr>
          <w:sz w:val="24"/>
          <w:szCs w:val="28"/>
          <w:lang w:val="en-GB"/>
        </w:rPr>
        <w:t>UC-GEN-40: Receive Error Message</w:t>
      </w:r>
      <w:bookmarkEnd w:id="706"/>
      <w:bookmarkEnd w:id="707"/>
      <w:bookmarkEnd w:id="708"/>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0C4" w14:textId="77777777" w:rsidTr="00A72AB5">
        <w:trPr>
          <w:cantSplit/>
          <w:trHeight w:val="567"/>
          <w:tblHeader/>
        </w:trPr>
        <w:tc>
          <w:tcPr>
            <w:tcW w:w="5000" w:type="pct"/>
            <w:gridSpan w:val="2"/>
            <w:shd w:val="clear" w:color="auto" w:fill="D9D9D9"/>
            <w:vAlign w:val="center"/>
          </w:tcPr>
          <w:p w14:paraId="612130C3" w14:textId="075FE395"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_Ref314760857 \h  \* MERGEFORMAT </w:instrText>
            </w:r>
            <w:r w:rsidRPr="008A5FE3">
              <w:rPr>
                <w:b/>
                <w:szCs w:val="20"/>
              </w:rPr>
            </w:r>
            <w:r w:rsidRPr="008A5FE3">
              <w:rPr>
                <w:b/>
                <w:szCs w:val="20"/>
              </w:rPr>
              <w:fldChar w:fldCharType="separate"/>
            </w:r>
            <w:r w:rsidR="00727DED" w:rsidRPr="00727DED">
              <w:rPr>
                <w:b/>
                <w:szCs w:val="20"/>
              </w:rPr>
              <w:t>UC-GEN-40: Receive Error Message</w:t>
            </w:r>
            <w:r w:rsidRPr="008A5FE3">
              <w:rPr>
                <w:b/>
                <w:szCs w:val="20"/>
              </w:rPr>
              <w:fldChar w:fldCharType="end"/>
            </w:r>
          </w:p>
        </w:tc>
      </w:tr>
      <w:tr w:rsidR="00E959CE" w:rsidRPr="008A5FE3" w14:paraId="612130C8" w14:textId="77777777" w:rsidTr="00250986">
        <w:trPr>
          <w:cantSplit/>
          <w:trHeight w:val="77"/>
        </w:trPr>
        <w:tc>
          <w:tcPr>
            <w:tcW w:w="1019" w:type="pct"/>
            <w:vAlign w:val="center"/>
          </w:tcPr>
          <w:p w14:paraId="612130C5" w14:textId="77777777" w:rsidR="00E959CE" w:rsidRPr="008A5FE3" w:rsidRDefault="00E959CE" w:rsidP="00A72AB5">
            <w:pPr>
              <w:spacing w:after="0"/>
              <w:ind w:left="57" w:right="57"/>
              <w:jc w:val="left"/>
              <w:rPr>
                <w:b/>
                <w:szCs w:val="20"/>
              </w:rPr>
            </w:pPr>
            <w:r w:rsidRPr="008A5FE3">
              <w:rPr>
                <w:b/>
                <w:szCs w:val="20"/>
              </w:rPr>
              <w:t>Actors</w:t>
            </w:r>
          </w:p>
        </w:tc>
        <w:tc>
          <w:tcPr>
            <w:tcW w:w="3981" w:type="pct"/>
            <w:vAlign w:val="center"/>
          </w:tcPr>
          <w:p w14:paraId="612130C6" w14:textId="77777777" w:rsidR="004B537B" w:rsidRPr="008A5FE3" w:rsidRDefault="004B537B" w:rsidP="00A72AB5">
            <w:pPr>
              <w:spacing w:after="0"/>
              <w:rPr>
                <w:szCs w:val="20"/>
              </w:rPr>
            </w:pPr>
            <w:r w:rsidRPr="008A5FE3">
              <w:rPr>
                <w:szCs w:val="20"/>
              </w:rPr>
              <w:t>Erroneous Message Transmitter</w:t>
            </w:r>
          </w:p>
          <w:p w14:paraId="612130C7" w14:textId="77777777" w:rsidR="00E959CE" w:rsidRPr="008A5FE3" w:rsidRDefault="004B537B" w:rsidP="00A72AB5">
            <w:pPr>
              <w:keepNext/>
              <w:spacing w:after="0"/>
              <w:rPr>
                <w:szCs w:val="20"/>
              </w:rPr>
            </w:pPr>
            <w:r w:rsidRPr="008A5FE3">
              <w:rPr>
                <w:szCs w:val="20"/>
              </w:rPr>
              <w:t>Erroneous Message Receiver</w:t>
            </w:r>
          </w:p>
        </w:tc>
      </w:tr>
      <w:tr w:rsidR="00E959CE" w:rsidRPr="008A5FE3" w14:paraId="612130CC" w14:textId="77777777" w:rsidTr="00250986">
        <w:trPr>
          <w:cantSplit/>
          <w:trHeight w:val="77"/>
        </w:trPr>
        <w:tc>
          <w:tcPr>
            <w:tcW w:w="1019" w:type="pct"/>
            <w:vAlign w:val="center"/>
          </w:tcPr>
          <w:p w14:paraId="612130C9"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0CA" w14:textId="20944FCA" w:rsidR="00E959CE" w:rsidRPr="008A5FE3" w:rsidRDefault="00E959CE" w:rsidP="00A72AB5">
            <w:pPr>
              <w:spacing w:after="0"/>
              <w:rPr>
                <w:szCs w:val="20"/>
              </w:rPr>
            </w:pPr>
            <w:r w:rsidRPr="008A5FE3">
              <w:rPr>
                <w:szCs w:val="20"/>
              </w:rPr>
              <w:t xml:space="preserve">The </w:t>
            </w:r>
            <w:r w:rsidR="004B537B" w:rsidRPr="008A5FE3">
              <w:rPr>
                <w:szCs w:val="20"/>
              </w:rPr>
              <w:t>Erroneous Message Transmitter</w:t>
            </w:r>
            <w:r w:rsidR="004B537B" w:rsidRPr="008A5FE3" w:rsidDel="004B537B">
              <w:rPr>
                <w:szCs w:val="20"/>
              </w:rPr>
              <w:t xml:space="preserve"> </w:t>
            </w:r>
            <w:r w:rsidRPr="008A5FE3">
              <w:rPr>
                <w:szCs w:val="20"/>
              </w:rPr>
              <w:t>receives a</w:t>
            </w:r>
            <w:r w:rsidR="00A52BAA" w:rsidRPr="008A5FE3">
              <w:rPr>
                <w:szCs w:val="20"/>
              </w:rPr>
              <w:t>n</w:t>
            </w:r>
            <w:r w:rsidRPr="008A5FE3">
              <w:rPr>
                <w:szCs w:val="20"/>
              </w:rPr>
              <w:t xml:space="preserve"> error message.</w:t>
            </w:r>
          </w:p>
          <w:p w14:paraId="612130CB" w14:textId="0BE7A905" w:rsidR="00E959CE" w:rsidRPr="008A5FE3" w:rsidRDefault="00E959CE" w:rsidP="00A72AB5">
            <w:pPr>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0CF" w14:textId="77777777" w:rsidTr="00250986">
        <w:trPr>
          <w:cantSplit/>
          <w:trHeight w:val="77"/>
        </w:trPr>
        <w:tc>
          <w:tcPr>
            <w:tcW w:w="1019" w:type="pct"/>
            <w:vAlign w:val="center"/>
          </w:tcPr>
          <w:p w14:paraId="612130CD"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0CE" w14:textId="6C812FFC" w:rsidR="00E959CE" w:rsidRPr="008A5FE3" w:rsidRDefault="00E959CE" w:rsidP="00A72AB5">
            <w:pPr>
              <w:spacing w:after="0"/>
              <w:rPr>
                <w:szCs w:val="20"/>
              </w:rPr>
            </w:pPr>
            <w:r w:rsidRPr="008A5FE3">
              <w:rPr>
                <w:szCs w:val="20"/>
              </w:rPr>
              <w:t xml:space="preserve">The </w:t>
            </w:r>
            <w:r w:rsidR="004B537B" w:rsidRPr="008A5FE3">
              <w:rPr>
                <w:szCs w:val="20"/>
              </w:rPr>
              <w:t>Erroneous Message Transmitter</w:t>
            </w:r>
            <w:r w:rsidR="004B537B" w:rsidRPr="008A5FE3" w:rsidDel="004B537B">
              <w:rPr>
                <w:szCs w:val="20"/>
              </w:rPr>
              <w:t xml:space="preserve"> </w:t>
            </w:r>
            <w:r w:rsidRPr="008A5FE3">
              <w:rPr>
                <w:szCs w:val="20"/>
              </w:rPr>
              <w:t xml:space="preserve">has sent a message that according to the </w:t>
            </w:r>
            <w:r w:rsidR="004B537B" w:rsidRPr="008A5FE3">
              <w:rPr>
                <w:szCs w:val="20"/>
              </w:rPr>
              <w:t>Erroneous Message Receiver</w:t>
            </w:r>
            <w:r w:rsidRPr="008A5FE3">
              <w:rPr>
                <w:szCs w:val="20"/>
              </w:rPr>
              <w:t xml:space="preserve"> does not comply with the specified format</w:t>
            </w:r>
            <w:r w:rsidR="00995602" w:rsidRPr="008A5FE3">
              <w:rPr>
                <w:szCs w:val="20"/>
              </w:rPr>
              <w:t xml:space="preserve"> or rules</w:t>
            </w:r>
            <w:r w:rsidRPr="008A5FE3">
              <w:rPr>
                <w:szCs w:val="20"/>
              </w:rPr>
              <w:t>.</w:t>
            </w:r>
          </w:p>
        </w:tc>
      </w:tr>
      <w:tr w:rsidR="00E959CE" w:rsidRPr="008A5FE3" w14:paraId="612130D4" w14:textId="77777777" w:rsidTr="00250986">
        <w:trPr>
          <w:cantSplit/>
          <w:trHeight w:val="77"/>
        </w:trPr>
        <w:tc>
          <w:tcPr>
            <w:tcW w:w="1019" w:type="pct"/>
            <w:vAlign w:val="center"/>
          </w:tcPr>
          <w:p w14:paraId="612130D0"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0D1" w14:textId="0610F65C" w:rsidR="00E959CE" w:rsidRPr="008A5FE3" w:rsidRDefault="00E959CE" w:rsidP="00C90C72">
            <w:pPr>
              <w:numPr>
                <w:ilvl w:val="0"/>
                <w:numId w:val="31"/>
              </w:numPr>
              <w:spacing w:after="0"/>
              <w:rPr>
                <w:szCs w:val="20"/>
              </w:rPr>
            </w:pPr>
            <w:r w:rsidRPr="008A5FE3">
              <w:rPr>
                <w:szCs w:val="20"/>
              </w:rPr>
              <w:t xml:space="preserve">The </w:t>
            </w:r>
            <w:r w:rsidR="004B537B" w:rsidRPr="008A5FE3">
              <w:rPr>
                <w:szCs w:val="20"/>
              </w:rPr>
              <w:t>Erroneous Message Transmitter</w:t>
            </w:r>
            <w:r w:rsidR="004B537B" w:rsidRPr="008A5FE3" w:rsidDel="004B537B">
              <w:rPr>
                <w:szCs w:val="20"/>
              </w:rPr>
              <w:t xml:space="preserve"> </w:t>
            </w:r>
            <w:r w:rsidRPr="008A5FE3">
              <w:rPr>
                <w:szCs w:val="20"/>
              </w:rPr>
              <w:t>receives an error message respecting</w:t>
            </w:r>
            <w:r w:rsidR="00EC4AC2" w:rsidRPr="008A5FE3">
              <w:rPr>
                <w:szCs w:val="20"/>
              </w:rPr>
              <w:t xml:space="preserve"> </w:t>
            </w:r>
            <w:r w:rsidR="00EC4AC2" w:rsidRPr="008A5FE3">
              <w:rPr>
                <w:rStyle w:val="SpecReferenceChar"/>
                <w:rFonts w:ascii="Times New Roman" w:hAnsi="Times New Roman"/>
                <w:b w:val="0"/>
                <w:color w:val="auto"/>
                <w:szCs w:val="20"/>
                <w:u w:val="dotted"/>
              </w:rPr>
              <w:fldChar w:fldCharType="begin"/>
            </w:r>
            <w:r w:rsidR="00EC4AC2" w:rsidRPr="008A5FE3">
              <w:rPr>
                <w:rStyle w:val="SpecReferenceChar"/>
                <w:rFonts w:ascii="Times New Roman" w:hAnsi="Times New Roman"/>
                <w:b w:val="0"/>
                <w:color w:val="auto"/>
                <w:szCs w:val="20"/>
                <w:u w:val="dotted"/>
              </w:rPr>
              <w:instrText xml:space="preserve"> REF _Ref523912114 \h  \* MERGEFORMAT </w:instrText>
            </w:r>
            <w:r w:rsidR="00EC4AC2" w:rsidRPr="008A5FE3">
              <w:rPr>
                <w:rStyle w:val="SpecReferenceChar"/>
                <w:rFonts w:ascii="Times New Roman" w:hAnsi="Times New Roman"/>
                <w:b w:val="0"/>
                <w:color w:val="auto"/>
                <w:szCs w:val="20"/>
                <w:u w:val="dotted"/>
              </w:rPr>
            </w:r>
            <w:r w:rsidR="00EC4AC2"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Error Message</w:t>
            </w:r>
            <w:r w:rsidR="00EC4AC2" w:rsidRPr="008A5FE3">
              <w:rPr>
                <w:rStyle w:val="SpecReferenceChar"/>
                <w:rFonts w:ascii="Times New Roman" w:hAnsi="Times New Roman"/>
                <w:b w:val="0"/>
                <w:color w:val="auto"/>
                <w:szCs w:val="20"/>
                <w:u w:val="dotted"/>
              </w:rPr>
              <w:fldChar w:fldCharType="end"/>
            </w:r>
            <w:r w:rsidR="00EC4AC2" w:rsidRPr="008A5FE3">
              <w:rPr>
                <w:szCs w:val="28"/>
              </w:rPr>
              <w:t xml:space="preserve"> </w:t>
            </w:r>
            <w:r w:rsidRPr="008A5FE3">
              <w:rPr>
                <w:szCs w:val="20"/>
              </w:rPr>
              <w:t xml:space="preserve">from the </w:t>
            </w:r>
            <w:r w:rsidR="004B537B" w:rsidRPr="008A5FE3">
              <w:rPr>
                <w:szCs w:val="20"/>
              </w:rPr>
              <w:t>Erroneous Message Receiver</w:t>
            </w:r>
            <w:r w:rsidRPr="008A5FE3">
              <w:rPr>
                <w:szCs w:val="20"/>
              </w:rPr>
              <w:t>.</w:t>
            </w:r>
          </w:p>
          <w:p w14:paraId="612130D2" w14:textId="77777777" w:rsidR="00E959CE" w:rsidRPr="008A5FE3" w:rsidRDefault="00E959CE" w:rsidP="00C90C72">
            <w:pPr>
              <w:numPr>
                <w:ilvl w:val="0"/>
                <w:numId w:val="31"/>
              </w:numPr>
              <w:spacing w:after="0"/>
              <w:rPr>
                <w:szCs w:val="20"/>
              </w:rPr>
            </w:pPr>
            <w:r w:rsidRPr="008A5FE3">
              <w:rPr>
                <w:szCs w:val="20"/>
              </w:rPr>
              <w:t xml:space="preserve">The </w:t>
            </w:r>
            <w:r w:rsidR="004B537B" w:rsidRPr="008A5FE3">
              <w:rPr>
                <w:szCs w:val="20"/>
              </w:rPr>
              <w:t>Erroneous Message Transmitter</w:t>
            </w:r>
            <w:r w:rsidR="004B537B" w:rsidRPr="008A5FE3" w:rsidDel="004B537B">
              <w:rPr>
                <w:szCs w:val="20"/>
              </w:rPr>
              <w:t xml:space="preserve"> </w:t>
            </w:r>
            <w:r w:rsidRPr="008A5FE3">
              <w:rPr>
                <w:szCs w:val="20"/>
              </w:rPr>
              <w:t>analyses the content of the error message and takes all necessary actions to resolve the issue.</w:t>
            </w:r>
          </w:p>
          <w:p w14:paraId="612130D3" w14:textId="77777777" w:rsidR="00E959CE" w:rsidRPr="008A5FE3" w:rsidRDefault="00E959CE" w:rsidP="00C90C72">
            <w:pPr>
              <w:numPr>
                <w:ilvl w:val="0"/>
                <w:numId w:val="31"/>
              </w:numPr>
              <w:spacing w:after="0"/>
              <w:rPr>
                <w:szCs w:val="20"/>
              </w:rPr>
            </w:pPr>
            <w:r w:rsidRPr="008A5FE3">
              <w:rPr>
                <w:szCs w:val="20"/>
              </w:rPr>
              <w:t xml:space="preserve">If necessary, the </w:t>
            </w:r>
            <w:r w:rsidR="004B537B" w:rsidRPr="008A5FE3">
              <w:rPr>
                <w:szCs w:val="20"/>
              </w:rPr>
              <w:t>Erroneous Message Transmitter</w:t>
            </w:r>
            <w:r w:rsidR="004B537B" w:rsidRPr="008A5FE3" w:rsidDel="004B537B">
              <w:rPr>
                <w:szCs w:val="20"/>
              </w:rPr>
              <w:t xml:space="preserve"> </w:t>
            </w:r>
            <w:r w:rsidRPr="008A5FE3">
              <w:rPr>
                <w:szCs w:val="20"/>
              </w:rPr>
              <w:t xml:space="preserve">re-transmits the information </w:t>
            </w:r>
            <w:r w:rsidR="003C28E9" w:rsidRPr="008A5FE3">
              <w:rPr>
                <w:szCs w:val="20"/>
              </w:rPr>
              <w:t xml:space="preserve">that was </w:t>
            </w:r>
            <w:r w:rsidRPr="008A5FE3">
              <w:rPr>
                <w:szCs w:val="20"/>
              </w:rPr>
              <w:t>in the initial message.</w:t>
            </w:r>
          </w:p>
        </w:tc>
      </w:tr>
      <w:tr w:rsidR="00E959CE" w:rsidRPr="008A5FE3" w14:paraId="612130D7" w14:textId="77777777" w:rsidTr="00250986">
        <w:trPr>
          <w:cantSplit/>
          <w:trHeight w:val="77"/>
        </w:trPr>
        <w:tc>
          <w:tcPr>
            <w:tcW w:w="1019" w:type="pct"/>
            <w:vAlign w:val="center"/>
          </w:tcPr>
          <w:p w14:paraId="612130D5" w14:textId="77777777" w:rsidR="00E959CE" w:rsidRPr="008A5FE3" w:rsidRDefault="00E959CE" w:rsidP="00A72AB5">
            <w:pPr>
              <w:spacing w:after="0"/>
              <w:ind w:left="57" w:right="57"/>
              <w:jc w:val="left"/>
              <w:rPr>
                <w:b/>
                <w:szCs w:val="20"/>
              </w:rPr>
            </w:pPr>
            <w:r w:rsidRPr="008A5FE3">
              <w:rPr>
                <w:b/>
                <w:szCs w:val="20"/>
              </w:rPr>
              <w:t>Post Condition</w:t>
            </w:r>
          </w:p>
        </w:tc>
        <w:tc>
          <w:tcPr>
            <w:tcW w:w="3981" w:type="pct"/>
            <w:vAlign w:val="center"/>
          </w:tcPr>
          <w:p w14:paraId="612130D6" w14:textId="61AEE271" w:rsidR="00E959CE" w:rsidRPr="008A5FE3" w:rsidRDefault="00E959CE" w:rsidP="00A72AB5">
            <w:pPr>
              <w:spacing w:after="0"/>
              <w:rPr>
                <w:szCs w:val="20"/>
              </w:rPr>
            </w:pPr>
            <w:r w:rsidRPr="008A5FE3">
              <w:rPr>
                <w:szCs w:val="20"/>
              </w:rPr>
              <w:t xml:space="preserve">The </w:t>
            </w:r>
            <w:r w:rsidR="004B537B" w:rsidRPr="008A5FE3">
              <w:rPr>
                <w:szCs w:val="20"/>
              </w:rPr>
              <w:t>Erroneous Message Transmitter</w:t>
            </w:r>
            <w:r w:rsidR="004B537B" w:rsidRPr="008A5FE3" w:rsidDel="004B537B">
              <w:rPr>
                <w:szCs w:val="20"/>
              </w:rPr>
              <w:t xml:space="preserve"> </w:t>
            </w:r>
            <w:r w:rsidRPr="008A5FE3">
              <w:rPr>
                <w:szCs w:val="20"/>
              </w:rPr>
              <w:t>has received and resolved a</w:t>
            </w:r>
            <w:r w:rsidR="00A52BAA" w:rsidRPr="008A5FE3">
              <w:rPr>
                <w:szCs w:val="20"/>
              </w:rPr>
              <w:t>n</w:t>
            </w:r>
            <w:r w:rsidRPr="008A5FE3">
              <w:rPr>
                <w:szCs w:val="20"/>
              </w:rPr>
              <w:t xml:space="preserve"> error message.</w:t>
            </w:r>
          </w:p>
        </w:tc>
      </w:tr>
    </w:tbl>
    <w:p w14:paraId="612130D8" w14:textId="77777777" w:rsidR="00E959CE" w:rsidRPr="008A5FE3" w:rsidRDefault="00E959CE" w:rsidP="00CE0C47">
      <w:pPr>
        <w:pStyle w:val="Antrat2"/>
      </w:pPr>
      <w:bookmarkStart w:id="709" w:name="_Ref364755436"/>
      <w:bookmarkStart w:id="710" w:name="_Toc105088407"/>
      <w:bookmarkStart w:id="711" w:name="_Toc209159373"/>
      <w:r w:rsidRPr="008A5FE3">
        <w:lastRenderedPageBreak/>
        <w:t>Common Use Cases</w:t>
      </w:r>
      <w:bookmarkEnd w:id="709"/>
      <w:bookmarkEnd w:id="710"/>
      <w:bookmarkEnd w:id="711"/>
    </w:p>
    <w:p w14:paraId="612130D9" w14:textId="4F8E0BF4" w:rsidR="00E959CE" w:rsidRPr="008A5FE3" w:rsidRDefault="00E959CE" w:rsidP="00E959CE">
      <w:pPr>
        <w:keepNext/>
        <w:rPr>
          <w:szCs w:val="28"/>
        </w:rPr>
      </w:pPr>
      <w:r w:rsidRPr="008A5FE3">
        <w:rPr>
          <w:szCs w:val="28"/>
        </w:rPr>
        <w:t xml:space="preserve">This section presents use cases common to different areas of the system. </w:t>
      </w:r>
      <w:r w:rsidR="000C4328" w:rsidRPr="008A5FE3">
        <w:rPr>
          <w:szCs w:val="28"/>
        </w:rPr>
        <w:fldChar w:fldCharType="begin"/>
      </w:r>
      <w:r w:rsidR="000C4328" w:rsidRPr="008A5FE3">
        <w:rPr>
          <w:szCs w:val="28"/>
        </w:rPr>
        <w:instrText xml:space="preserve"> REF _Ref520966385 \h </w:instrText>
      </w:r>
      <w:r w:rsidR="00286586" w:rsidRPr="008A5FE3">
        <w:rPr>
          <w:szCs w:val="28"/>
        </w:rPr>
        <w:instrText xml:space="preserve"> \* MERGEFORMAT </w:instrText>
      </w:r>
      <w:r w:rsidR="000C4328" w:rsidRPr="008A5FE3">
        <w:rPr>
          <w:szCs w:val="28"/>
        </w:rPr>
      </w:r>
      <w:r w:rsidR="000C4328" w:rsidRPr="008A5FE3">
        <w:rPr>
          <w:szCs w:val="28"/>
        </w:rPr>
        <w:fldChar w:fldCharType="separate"/>
      </w:r>
      <w:r w:rsidR="00727DED" w:rsidRPr="00727DED">
        <w:rPr>
          <w:szCs w:val="28"/>
        </w:rPr>
        <w:t xml:space="preserve">Figure </w:t>
      </w:r>
      <w:r w:rsidR="00727DED" w:rsidRPr="00727DED">
        <w:rPr>
          <w:noProof/>
          <w:szCs w:val="28"/>
        </w:rPr>
        <w:t>43</w:t>
      </w:r>
      <w:r w:rsidR="000C4328" w:rsidRPr="008A5FE3">
        <w:rPr>
          <w:szCs w:val="28"/>
        </w:rPr>
        <w:fldChar w:fldCharType="end"/>
      </w:r>
      <w:r w:rsidRPr="008A5FE3">
        <w:rPr>
          <w:szCs w:val="28"/>
        </w:rPr>
        <w:t xml:space="preserve"> depicts the use cases involved.</w:t>
      </w:r>
    </w:p>
    <w:p w14:paraId="689ADF4C" w14:textId="77777777" w:rsidR="000C4328" w:rsidRPr="008A5FE3" w:rsidRDefault="000C4328" w:rsidP="000C4328">
      <w:pPr>
        <w:keepNext/>
        <w:jc w:val="center"/>
        <w:rPr>
          <w:szCs w:val="28"/>
        </w:rPr>
      </w:pPr>
      <w:r w:rsidRPr="008A5FE3">
        <w:rPr>
          <w:noProof/>
          <w:szCs w:val="28"/>
        </w:rPr>
        <w:drawing>
          <wp:inline distT="0" distB="0" distL="0" distR="0" wp14:anchorId="1EA83605" wp14:editId="6F521965">
            <wp:extent cx="5732145" cy="3278999"/>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2145" cy="3278999"/>
                    </a:xfrm>
                    <a:prstGeom prst="rect">
                      <a:avLst/>
                    </a:prstGeom>
                    <a:noFill/>
                    <a:ln>
                      <a:noFill/>
                    </a:ln>
                  </pic:spPr>
                </pic:pic>
              </a:graphicData>
            </a:graphic>
          </wp:inline>
        </w:drawing>
      </w:r>
    </w:p>
    <w:p w14:paraId="18754373" w14:textId="3E8C692C" w:rsidR="000C4328" w:rsidRPr="008A5FE3" w:rsidRDefault="000C4328" w:rsidP="000C4328">
      <w:pPr>
        <w:pStyle w:val="Antrat"/>
        <w:rPr>
          <w:szCs w:val="22"/>
        </w:rPr>
      </w:pPr>
      <w:bookmarkStart w:id="712" w:name="_Ref520966385"/>
      <w:bookmarkStart w:id="713" w:name="_Ref520966363"/>
      <w:bookmarkStart w:id="714" w:name="_Toc105089357"/>
      <w:bookmarkStart w:id="715" w:name="_Toc209159915"/>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43</w:t>
      </w:r>
      <w:r w:rsidR="00675580" w:rsidRPr="008A5FE3">
        <w:rPr>
          <w:noProof/>
          <w:szCs w:val="22"/>
        </w:rPr>
        <w:fldChar w:fldCharType="end"/>
      </w:r>
      <w:bookmarkEnd w:id="712"/>
      <w:r w:rsidRPr="008A5FE3">
        <w:rPr>
          <w:szCs w:val="22"/>
        </w:rPr>
        <w:t>: Functional Model – Common Use Cases</w:t>
      </w:r>
      <w:bookmarkEnd w:id="713"/>
      <w:bookmarkEnd w:id="714"/>
      <w:bookmarkEnd w:id="715"/>
    </w:p>
    <w:p w14:paraId="612130DA" w14:textId="4F94C295" w:rsidR="00D467B9" w:rsidRPr="008A5FE3" w:rsidRDefault="00D467B9" w:rsidP="00D467B9">
      <w:pPr>
        <w:keepNext/>
        <w:jc w:val="center"/>
        <w:rPr>
          <w:szCs w:val="28"/>
        </w:rPr>
      </w:pPr>
    </w:p>
    <w:p w14:paraId="29338855" w14:textId="77777777" w:rsidR="00E959CE" w:rsidRPr="008A5FE3" w:rsidRDefault="00E959CE" w:rsidP="00C918D8">
      <w:pPr>
        <w:pStyle w:val="Antrat3"/>
        <w:rPr>
          <w:sz w:val="24"/>
          <w:szCs w:val="28"/>
          <w:lang w:val="en-GB"/>
        </w:rPr>
      </w:pPr>
      <w:bookmarkStart w:id="716" w:name="_Toc523410818"/>
      <w:bookmarkStart w:id="717" w:name="_Toc523411424"/>
      <w:bookmarkStart w:id="718" w:name="_Ref314814412"/>
      <w:bookmarkStart w:id="719" w:name="_Toc105088408"/>
      <w:bookmarkStart w:id="720" w:name="_Toc209159374"/>
      <w:bookmarkEnd w:id="716"/>
      <w:bookmarkEnd w:id="717"/>
      <w:r w:rsidRPr="008A5FE3">
        <w:rPr>
          <w:sz w:val="24"/>
          <w:szCs w:val="28"/>
          <w:lang w:val="en-GB"/>
        </w:rPr>
        <w:t>UC-COM-10: Submit Request for Information</w:t>
      </w:r>
      <w:bookmarkEnd w:id="718"/>
      <w:bookmarkEnd w:id="719"/>
      <w:bookmarkEnd w:id="720"/>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0DE" w14:textId="77777777" w:rsidTr="00A72AB5">
        <w:trPr>
          <w:cantSplit/>
          <w:trHeight w:val="567"/>
          <w:tblHeader/>
          <w:jc w:val="center"/>
        </w:trPr>
        <w:tc>
          <w:tcPr>
            <w:tcW w:w="5000" w:type="pct"/>
            <w:gridSpan w:val="2"/>
            <w:shd w:val="clear" w:color="auto" w:fill="D9D9D9"/>
            <w:vAlign w:val="center"/>
          </w:tcPr>
          <w:p w14:paraId="612130DD" w14:textId="699BD1FD"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_Ref314814412 \h  \* MERGEFORMAT </w:instrText>
            </w:r>
            <w:r w:rsidRPr="008A5FE3">
              <w:rPr>
                <w:b/>
                <w:szCs w:val="20"/>
              </w:rPr>
            </w:r>
            <w:r w:rsidRPr="008A5FE3">
              <w:rPr>
                <w:b/>
                <w:szCs w:val="20"/>
              </w:rPr>
              <w:fldChar w:fldCharType="separate"/>
            </w:r>
            <w:r w:rsidR="00727DED" w:rsidRPr="00727DED">
              <w:rPr>
                <w:b/>
                <w:szCs w:val="20"/>
              </w:rPr>
              <w:t>UC-COM-10: Submit Request for Information</w:t>
            </w:r>
            <w:r w:rsidRPr="008A5FE3">
              <w:rPr>
                <w:b/>
                <w:szCs w:val="20"/>
              </w:rPr>
              <w:fldChar w:fldCharType="end"/>
            </w:r>
          </w:p>
        </w:tc>
      </w:tr>
      <w:tr w:rsidR="00E959CE" w:rsidRPr="008A5FE3" w14:paraId="612130E1" w14:textId="77777777" w:rsidTr="00506026">
        <w:trPr>
          <w:cantSplit/>
          <w:trHeight w:val="77"/>
          <w:jc w:val="center"/>
        </w:trPr>
        <w:tc>
          <w:tcPr>
            <w:tcW w:w="1019" w:type="pct"/>
            <w:vAlign w:val="center"/>
          </w:tcPr>
          <w:p w14:paraId="612130DF" w14:textId="77777777" w:rsidR="00E959CE" w:rsidRPr="008A5FE3" w:rsidRDefault="00E959CE" w:rsidP="00A72AB5">
            <w:pPr>
              <w:spacing w:after="0"/>
              <w:ind w:left="57" w:right="57"/>
              <w:jc w:val="left"/>
              <w:rPr>
                <w:b/>
                <w:szCs w:val="20"/>
              </w:rPr>
            </w:pPr>
            <w:r w:rsidRPr="008A5FE3">
              <w:rPr>
                <w:b/>
                <w:szCs w:val="20"/>
              </w:rPr>
              <w:t>Actors</w:t>
            </w:r>
          </w:p>
        </w:tc>
        <w:tc>
          <w:tcPr>
            <w:tcW w:w="3981" w:type="pct"/>
            <w:vAlign w:val="center"/>
          </w:tcPr>
          <w:p w14:paraId="612130E0" w14:textId="77777777" w:rsidR="00E959CE" w:rsidRPr="008A5FE3" w:rsidRDefault="00E959CE" w:rsidP="00A72AB5">
            <w:pPr>
              <w:spacing w:after="0"/>
              <w:rPr>
                <w:szCs w:val="20"/>
              </w:rPr>
            </w:pPr>
            <w:r w:rsidRPr="008A5FE3">
              <w:rPr>
                <w:szCs w:val="20"/>
              </w:rPr>
              <w:t>Any MS</w:t>
            </w:r>
          </w:p>
        </w:tc>
      </w:tr>
      <w:tr w:rsidR="00E959CE" w:rsidRPr="008A5FE3" w14:paraId="612130E5" w14:textId="77777777" w:rsidTr="00506026">
        <w:trPr>
          <w:cantSplit/>
          <w:trHeight w:val="77"/>
          <w:jc w:val="center"/>
        </w:trPr>
        <w:tc>
          <w:tcPr>
            <w:tcW w:w="1019" w:type="pct"/>
            <w:vAlign w:val="center"/>
          </w:tcPr>
          <w:p w14:paraId="612130E2"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0E3" w14:textId="77777777" w:rsidR="00E959CE" w:rsidRPr="008A5FE3" w:rsidRDefault="00E959CE" w:rsidP="00A72AB5">
            <w:pPr>
              <w:spacing w:after="0"/>
              <w:rPr>
                <w:szCs w:val="20"/>
              </w:rPr>
            </w:pPr>
            <w:r w:rsidRPr="008A5FE3">
              <w:rPr>
                <w:szCs w:val="20"/>
              </w:rPr>
              <w:t>Any MS can request information concerning the special scheme directly from the database of an MSID.</w:t>
            </w:r>
          </w:p>
          <w:p w14:paraId="612130E4" w14:textId="77777777" w:rsidR="00E959CE" w:rsidRPr="008A5FE3" w:rsidRDefault="00E959CE" w:rsidP="00A72AB5">
            <w:pPr>
              <w:spacing w:after="0"/>
              <w:rPr>
                <w:szCs w:val="20"/>
              </w:rPr>
            </w:pPr>
            <w:r w:rsidRPr="008A5FE3">
              <w:rPr>
                <w:szCs w:val="20"/>
              </w:rPr>
              <w:t>This use case describes how the Actor makes the request.</w:t>
            </w:r>
          </w:p>
        </w:tc>
      </w:tr>
      <w:tr w:rsidR="00E959CE" w:rsidRPr="008A5FE3" w14:paraId="612130E8" w14:textId="77777777" w:rsidTr="00506026">
        <w:trPr>
          <w:cantSplit/>
          <w:trHeight w:val="77"/>
          <w:jc w:val="center"/>
        </w:trPr>
        <w:tc>
          <w:tcPr>
            <w:tcW w:w="1019" w:type="pct"/>
            <w:vAlign w:val="center"/>
          </w:tcPr>
          <w:p w14:paraId="612130E6"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0E7" w14:textId="77777777" w:rsidR="00E959CE" w:rsidRPr="008A5FE3" w:rsidRDefault="00E959CE" w:rsidP="00A72AB5">
            <w:pPr>
              <w:spacing w:after="0"/>
              <w:rPr>
                <w:szCs w:val="20"/>
              </w:rPr>
            </w:pPr>
            <w:r w:rsidRPr="008A5FE3">
              <w:rPr>
                <w:szCs w:val="20"/>
              </w:rPr>
              <w:t>N/A</w:t>
            </w:r>
          </w:p>
        </w:tc>
      </w:tr>
      <w:tr w:rsidR="00E959CE" w:rsidRPr="008A5FE3" w14:paraId="612130EC" w14:textId="77777777" w:rsidTr="00506026">
        <w:trPr>
          <w:cantSplit/>
          <w:trHeight w:val="77"/>
          <w:jc w:val="center"/>
        </w:trPr>
        <w:tc>
          <w:tcPr>
            <w:tcW w:w="1019" w:type="pct"/>
            <w:vAlign w:val="center"/>
          </w:tcPr>
          <w:p w14:paraId="612130E9"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0EA" w14:textId="7EC95976" w:rsidR="00E959CE" w:rsidRPr="008A5FE3" w:rsidRDefault="00E959CE" w:rsidP="00C90C72">
            <w:pPr>
              <w:numPr>
                <w:ilvl w:val="0"/>
                <w:numId w:val="32"/>
              </w:numPr>
              <w:spacing w:after="0"/>
              <w:rPr>
                <w:szCs w:val="20"/>
              </w:rPr>
            </w:pPr>
            <w:r w:rsidRPr="008A5FE3">
              <w:rPr>
                <w:szCs w:val="20"/>
              </w:rPr>
              <w:t>The Actor prepares a message defining the information it requires from the MSID. (This step is an extension point for use case</w:t>
            </w:r>
            <w:r w:rsidR="00A345EE" w:rsidRPr="008A5FE3">
              <w:rPr>
                <w:szCs w:val="20"/>
              </w:rPr>
              <w:t xml:space="preserve"> </w:t>
            </w:r>
            <w:r w:rsidR="00A345EE" w:rsidRPr="008A5FE3">
              <w:rPr>
                <w:rStyle w:val="SpecReferenceChar"/>
                <w:rFonts w:ascii="Times New Roman" w:hAnsi="Times New Roman"/>
                <w:b w:val="0"/>
                <w:color w:val="auto"/>
                <w:szCs w:val="20"/>
                <w:u w:val="dotted"/>
              </w:rPr>
              <w:fldChar w:fldCharType="begin"/>
            </w:r>
            <w:r w:rsidR="00A345EE" w:rsidRPr="008A5FE3">
              <w:rPr>
                <w:rStyle w:val="SpecReferenceChar"/>
                <w:rFonts w:ascii="Times New Roman" w:hAnsi="Times New Roman"/>
                <w:b w:val="0"/>
                <w:color w:val="auto"/>
                <w:szCs w:val="20"/>
                <w:u w:val="dotted"/>
              </w:rPr>
              <w:instrText xml:space="preserve"> REF _Ref314822440 \h  \* MERGEFORMAT </w:instrText>
            </w:r>
            <w:r w:rsidR="00A345EE" w:rsidRPr="008A5FE3">
              <w:rPr>
                <w:rStyle w:val="SpecReferenceChar"/>
                <w:rFonts w:ascii="Times New Roman" w:hAnsi="Times New Roman"/>
                <w:b w:val="0"/>
                <w:color w:val="auto"/>
                <w:szCs w:val="20"/>
                <w:u w:val="dotted"/>
              </w:rPr>
            </w:r>
            <w:r w:rsidR="00A345EE"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UC-REG-OMS-20: Request Registration Information</w:t>
            </w:r>
            <w:r w:rsidR="00A345EE" w:rsidRPr="008A5FE3">
              <w:rPr>
                <w:rStyle w:val="SpecReferenceChar"/>
                <w:rFonts w:ascii="Times New Roman" w:hAnsi="Times New Roman"/>
                <w:b w:val="0"/>
                <w:color w:val="auto"/>
                <w:szCs w:val="20"/>
                <w:u w:val="dotted"/>
              </w:rPr>
              <w:fldChar w:fldCharType="end"/>
            </w:r>
            <w:r w:rsidR="0007587B" w:rsidRPr="008A5FE3">
              <w:rPr>
                <w:szCs w:val="20"/>
              </w:rPr>
              <w:t xml:space="preserve"> and </w:t>
            </w:r>
            <w:r w:rsidR="0007587B" w:rsidRPr="008A5FE3">
              <w:rPr>
                <w:rStyle w:val="SpecReferenceChar"/>
                <w:rFonts w:ascii="Times New Roman" w:hAnsi="Times New Roman"/>
                <w:b w:val="0"/>
                <w:color w:val="auto"/>
                <w:szCs w:val="20"/>
                <w:u w:val="dotted"/>
              </w:rPr>
              <w:fldChar w:fldCharType="begin"/>
            </w:r>
            <w:r w:rsidR="0007587B" w:rsidRPr="008A5FE3">
              <w:rPr>
                <w:rStyle w:val="SpecReferenceChar"/>
                <w:rFonts w:ascii="Times New Roman" w:hAnsi="Times New Roman"/>
                <w:b w:val="0"/>
                <w:color w:val="auto"/>
                <w:szCs w:val="20"/>
                <w:u w:val="dotted"/>
              </w:rPr>
              <w:instrText xml:space="preserve"> REF _Ref320727920 \h  \* MERGEFORMAT </w:instrText>
            </w:r>
            <w:r w:rsidR="0007587B" w:rsidRPr="008A5FE3">
              <w:rPr>
                <w:rStyle w:val="SpecReferenceChar"/>
                <w:rFonts w:ascii="Times New Roman" w:hAnsi="Times New Roman"/>
                <w:b w:val="0"/>
                <w:color w:val="auto"/>
                <w:szCs w:val="20"/>
                <w:u w:val="dotted"/>
              </w:rPr>
            </w:r>
            <w:r w:rsidR="0007587B"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UC-VR-OMS-10: Request VAT Return Information</w:t>
            </w:r>
            <w:r w:rsidR="0007587B" w:rsidRPr="008A5FE3">
              <w:rPr>
                <w:rStyle w:val="SpecReferenceChar"/>
                <w:rFonts w:ascii="Times New Roman" w:hAnsi="Times New Roman"/>
                <w:b w:val="0"/>
                <w:color w:val="auto"/>
                <w:szCs w:val="20"/>
                <w:u w:val="dotted"/>
              </w:rPr>
              <w:fldChar w:fldCharType="end"/>
            </w:r>
            <w:r w:rsidR="0007587B" w:rsidRPr="008A5FE3">
              <w:rPr>
                <w:szCs w:val="20"/>
              </w:rPr>
              <w:t>)</w:t>
            </w:r>
            <w:r w:rsidRPr="008A5FE3">
              <w:rPr>
                <w:szCs w:val="20"/>
              </w:rPr>
              <w:t>.</w:t>
            </w:r>
          </w:p>
          <w:p w14:paraId="612130EB" w14:textId="73774838" w:rsidR="00E959CE" w:rsidRPr="008A5FE3" w:rsidRDefault="00E959CE" w:rsidP="00C90C72">
            <w:pPr>
              <w:numPr>
                <w:ilvl w:val="0"/>
                <w:numId w:val="32"/>
              </w:numPr>
              <w:spacing w:after="0"/>
              <w:rPr>
                <w:szCs w:val="20"/>
              </w:rPr>
            </w:pPr>
            <w:r w:rsidRPr="008A5FE3">
              <w:rPr>
                <w:szCs w:val="20"/>
              </w:rPr>
              <w:t xml:space="preserve">The Actor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the MSID.</w:t>
            </w:r>
          </w:p>
        </w:tc>
      </w:tr>
      <w:tr w:rsidR="00E959CE" w:rsidRPr="008A5FE3" w14:paraId="612130EF" w14:textId="77777777" w:rsidTr="00506026">
        <w:trPr>
          <w:cantSplit/>
          <w:trHeight w:val="77"/>
          <w:jc w:val="center"/>
        </w:trPr>
        <w:tc>
          <w:tcPr>
            <w:tcW w:w="1019" w:type="pct"/>
            <w:vAlign w:val="center"/>
          </w:tcPr>
          <w:p w14:paraId="612130ED" w14:textId="77777777" w:rsidR="00E959CE" w:rsidRPr="008A5FE3" w:rsidRDefault="00E959CE" w:rsidP="00A72AB5">
            <w:pPr>
              <w:spacing w:after="0"/>
              <w:ind w:left="57" w:right="57"/>
              <w:jc w:val="left"/>
              <w:rPr>
                <w:b/>
                <w:szCs w:val="20"/>
              </w:rPr>
            </w:pPr>
            <w:r w:rsidRPr="008A5FE3">
              <w:rPr>
                <w:b/>
                <w:szCs w:val="20"/>
              </w:rPr>
              <w:t>Post Condition</w:t>
            </w:r>
          </w:p>
        </w:tc>
        <w:tc>
          <w:tcPr>
            <w:tcW w:w="3981" w:type="pct"/>
            <w:vAlign w:val="center"/>
          </w:tcPr>
          <w:p w14:paraId="612130EE" w14:textId="77777777" w:rsidR="00E959CE" w:rsidRPr="008A5FE3" w:rsidRDefault="00E959CE" w:rsidP="00A72AB5">
            <w:pPr>
              <w:spacing w:after="0"/>
              <w:rPr>
                <w:szCs w:val="20"/>
              </w:rPr>
            </w:pPr>
            <w:r w:rsidRPr="008A5FE3">
              <w:rPr>
                <w:szCs w:val="20"/>
              </w:rPr>
              <w:t>The Actor has submitted a request for information and is waiting for a response.</w:t>
            </w:r>
          </w:p>
        </w:tc>
      </w:tr>
    </w:tbl>
    <w:p w14:paraId="612130F0" w14:textId="77777777" w:rsidR="00E959CE" w:rsidRPr="008A5FE3" w:rsidRDefault="00E959CE" w:rsidP="00E959CE">
      <w:pPr>
        <w:pStyle w:val="Antrat3"/>
        <w:rPr>
          <w:sz w:val="24"/>
          <w:szCs w:val="28"/>
          <w:lang w:val="en-GB"/>
        </w:rPr>
      </w:pPr>
      <w:bookmarkStart w:id="721" w:name="_Ref314815418"/>
      <w:bookmarkStart w:id="722" w:name="_Toc105088409"/>
      <w:bookmarkStart w:id="723" w:name="_Toc209159375"/>
      <w:r w:rsidRPr="008A5FE3">
        <w:rPr>
          <w:sz w:val="24"/>
          <w:szCs w:val="28"/>
          <w:lang w:val="en-GB"/>
        </w:rPr>
        <w:lastRenderedPageBreak/>
        <w:t>UC-COM-20: Receive Request for Information</w:t>
      </w:r>
      <w:bookmarkEnd w:id="721"/>
      <w:bookmarkEnd w:id="722"/>
      <w:bookmarkEnd w:id="723"/>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0F2" w14:textId="77777777" w:rsidTr="00A72AB5">
        <w:trPr>
          <w:cantSplit/>
          <w:trHeight w:val="567"/>
          <w:tblHeader/>
          <w:jc w:val="center"/>
        </w:trPr>
        <w:tc>
          <w:tcPr>
            <w:tcW w:w="5000" w:type="pct"/>
            <w:gridSpan w:val="2"/>
            <w:shd w:val="clear" w:color="auto" w:fill="D9D9D9"/>
            <w:vAlign w:val="center"/>
          </w:tcPr>
          <w:p w14:paraId="612130F1" w14:textId="1B5E23BF"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_Ref314815418 \h  \* MERGEFORMAT </w:instrText>
            </w:r>
            <w:r w:rsidRPr="008A5FE3">
              <w:rPr>
                <w:b/>
                <w:szCs w:val="20"/>
              </w:rPr>
            </w:r>
            <w:r w:rsidRPr="008A5FE3">
              <w:rPr>
                <w:b/>
                <w:szCs w:val="20"/>
              </w:rPr>
              <w:fldChar w:fldCharType="separate"/>
            </w:r>
            <w:r w:rsidR="00727DED" w:rsidRPr="00727DED">
              <w:rPr>
                <w:b/>
                <w:szCs w:val="20"/>
              </w:rPr>
              <w:t>UC-COM-20: Receive Request for Information</w:t>
            </w:r>
            <w:r w:rsidRPr="008A5FE3">
              <w:rPr>
                <w:b/>
                <w:szCs w:val="20"/>
              </w:rPr>
              <w:fldChar w:fldCharType="end"/>
            </w:r>
          </w:p>
        </w:tc>
      </w:tr>
      <w:tr w:rsidR="00E959CE" w:rsidRPr="008A5FE3" w14:paraId="612130F5" w14:textId="77777777" w:rsidTr="00506026">
        <w:trPr>
          <w:cantSplit/>
          <w:trHeight w:val="77"/>
          <w:jc w:val="center"/>
        </w:trPr>
        <w:tc>
          <w:tcPr>
            <w:tcW w:w="1019" w:type="pct"/>
            <w:vAlign w:val="center"/>
          </w:tcPr>
          <w:p w14:paraId="612130F3"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0F4" w14:textId="77777777" w:rsidR="00E959CE" w:rsidRPr="008A5FE3" w:rsidRDefault="00E959CE" w:rsidP="00A72AB5">
            <w:pPr>
              <w:keepNext/>
              <w:spacing w:after="0"/>
              <w:rPr>
                <w:szCs w:val="20"/>
              </w:rPr>
            </w:pPr>
            <w:r w:rsidRPr="008A5FE3">
              <w:rPr>
                <w:szCs w:val="20"/>
              </w:rPr>
              <w:t>MSID</w:t>
            </w:r>
          </w:p>
        </w:tc>
      </w:tr>
      <w:tr w:rsidR="00E959CE" w:rsidRPr="008A5FE3" w14:paraId="612130FA" w14:textId="77777777" w:rsidTr="00506026">
        <w:trPr>
          <w:cantSplit/>
          <w:trHeight w:val="77"/>
          <w:jc w:val="center"/>
        </w:trPr>
        <w:tc>
          <w:tcPr>
            <w:tcW w:w="1019" w:type="pct"/>
            <w:vAlign w:val="center"/>
          </w:tcPr>
          <w:p w14:paraId="612130F6" w14:textId="77777777" w:rsidR="00E959CE" w:rsidRPr="008A5FE3" w:rsidRDefault="00E959CE" w:rsidP="00A72AB5">
            <w:pPr>
              <w:keepNext/>
              <w:spacing w:after="0"/>
              <w:ind w:left="57" w:right="57"/>
              <w:jc w:val="left"/>
              <w:rPr>
                <w:b/>
                <w:szCs w:val="20"/>
              </w:rPr>
            </w:pPr>
            <w:r w:rsidRPr="008A5FE3">
              <w:rPr>
                <w:b/>
                <w:szCs w:val="20"/>
              </w:rPr>
              <w:t>Description</w:t>
            </w:r>
          </w:p>
        </w:tc>
        <w:tc>
          <w:tcPr>
            <w:tcW w:w="3981" w:type="pct"/>
            <w:vAlign w:val="center"/>
          </w:tcPr>
          <w:p w14:paraId="612130F7" w14:textId="77777777" w:rsidR="00E959CE" w:rsidRPr="008A5FE3" w:rsidRDefault="00E959CE" w:rsidP="00A72AB5">
            <w:pPr>
              <w:keepNext/>
              <w:spacing w:after="0"/>
              <w:rPr>
                <w:szCs w:val="20"/>
              </w:rPr>
            </w:pPr>
            <w:r w:rsidRPr="008A5FE3">
              <w:rPr>
                <w:szCs w:val="20"/>
              </w:rPr>
              <w:t>Any MS can request information concerning the special scheme directly from the database of an MSID.</w:t>
            </w:r>
          </w:p>
          <w:p w14:paraId="612130F8" w14:textId="77777777" w:rsidR="00E959CE" w:rsidRPr="008A5FE3" w:rsidRDefault="00E959CE" w:rsidP="00A72AB5">
            <w:pPr>
              <w:keepNext/>
              <w:spacing w:after="0"/>
              <w:rPr>
                <w:szCs w:val="20"/>
              </w:rPr>
            </w:pPr>
            <w:r w:rsidRPr="008A5FE3">
              <w:rPr>
                <w:szCs w:val="20"/>
              </w:rPr>
              <w:t>This use case describes how the MSID manages the request.</w:t>
            </w:r>
          </w:p>
          <w:p w14:paraId="612130F9" w14:textId="6A652BB3" w:rsidR="00E959CE" w:rsidRPr="008A5FE3" w:rsidRDefault="00E959CE"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0FD" w14:textId="77777777" w:rsidTr="00506026">
        <w:trPr>
          <w:cantSplit/>
          <w:trHeight w:val="77"/>
          <w:jc w:val="center"/>
        </w:trPr>
        <w:tc>
          <w:tcPr>
            <w:tcW w:w="1019" w:type="pct"/>
            <w:vAlign w:val="center"/>
          </w:tcPr>
          <w:p w14:paraId="612130FB" w14:textId="77777777" w:rsidR="00E959CE" w:rsidRPr="008A5FE3" w:rsidRDefault="00E959CE" w:rsidP="00A72AB5">
            <w:pPr>
              <w:keepNext/>
              <w:spacing w:after="0"/>
              <w:ind w:left="57" w:right="57"/>
              <w:jc w:val="left"/>
              <w:rPr>
                <w:b/>
                <w:szCs w:val="20"/>
              </w:rPr>
            </w:pPr>
            <w:r w:rsidRPr="008A5FE3">
              <w:rPr>
                <w:b/>
                <w:szCs w:val="20"/>
              </w:rPr>
              <w:t>Pre-Condition</w:t>
            </w:r>
          </w:p>
        </w:tc>
        <w:tc>
          <w:tcPr>
            <w:tcW w:w="3981" w:type="pct"/>
            <w:vAlign w:val="center"/>
          </w:tcPr>
          <w:p w14:paraId="612130FC" w14:textId="77777777" w:rsidR="00E959CE" w:rsidRPr="008A5FE3" w:rsidRDefault="00E15301" w:rsidP="00A72AB5">
            <w:pPr>
              <w:keepNext/>
              <w:spacing w:after="0"/>
              <w:rPr>
                <w:szCs w:val="20"/>
              </w:rPr>
            </w:pPr>
            <w:r w:rsidRPr="008A5FE3">
              <w:rPr>
                <w:szCs w:val="20"/>
              </w:rPr>
              <w:t>Any MS has sent a request for information to the MSID.</w:t>
            </w:r>
          </w:p>
        </w:tc>
      </w:tr>
      <w:tr w:rsidR="00E959CE" w:rsidRPr="008A5FE3" w14:paraId="61213101" w14:textId="77777777" w:rsidTr="00506026">
        <w:trPr>
          <w:cantSplit/>
          <w:trHeight w:val="77"/>
          <w:jc w:val="center"/>
        </w:trPr>
        <w:tc>
          <w:tcPr>
            <w:tcW w:w="1019" w:type="pct"/>
            <w:vAlign w:val="center"/>
          </w:tcPr>
          <w:p w14:paraId="612130FE" w14:textId="77777777" w:rsidR="00E959CE" w:rsidRPr="008A5FE3" w:rsidRDefault="00E959CE" w:rsidP="00A72AB5">
            <w:pPr>
              <w:keepNext/>
              <w:spacing w:after="0"/>
              <w:ind w:left="57" w:right="57"/>
              <w:jc w:val="left"/>
              <w:rPr>
                <w:b/>
                <w:szCs w:val="20"/>
              </w:rPr>
            </w:pPr>
            <w:r w:rsidRPr="008A5FE3">
              <w:rPr>
                <w:b/>
                <w:szCs w:val="20"/>
              </w:rPr>
              <w:t>Basic Scenario</w:t>
            </w:r>
          </w:p>
        </w:tc>
        <w:tc>
          <w:tcPr>
            <w:tcW w:w="3981" w:type="pct"/>
            <w:vAlign w:val="center"/>
          </w:tcPr>
          <w:p w14:paraId="612130FF" w14:textId="117F34FA" w:rsidR="00E959CE" w:rsidRPr="008A5FE3" w:rsidRDefault="00E959CE" w:rsidP="00C90C72">
            <w:pPr>
              <w:keepNext/>
              <w:numPr>
                <w:ilvl w:val="0"/>
                <w:numId w:val="33"/>
              </w:numPr>
              <w:spacing w:after="0"/>
              <w:rPr>
                <w:szCs w:val="20"/>
              </w:rPr>
            </w:pPr>
            <w:r w:rsidRPr="008A5FE3">
              <w:rPr>
                <w:szCs w:val="20"/>
              </w:rPr>
              <w:t>The MSID extracts information from the database corresponding to the request (this is an extension point for use case</w:t>
            </w:r>
            <w:r w:rsidR="0058531D" w:rsidRPr="008A5FE3">
              <w:rPr>
                <w:szCs w:val="20"/>
              </w:rPr>
              <w:t xml:space="preserve"> </w:t>
            </w:r>
            <w:r w:rsidR="0058531D" w:rsidRPr="008A5FE3">
              <w:rPr>
                <w:rStyle w:val="SpecReferenceChar"/>
                <w:rFonts w:ascii="Times New Roman" w:hAnsi="Times New Roman"/>
                <w:b w:val="0"/>
                <w:color w:val="auto"/>
                <w:szCs w:val="20"/>
                <w:u w:val="dotted"/>
              </w:rPr>
              <w:fldChar w:fldCharType="begin"/>
            </w:r>
            <w:r w:rsidR="0058531D" w:rsidRPr="008A5FE3">
              <w:rPr>
                <w:rStyle w:val="SpecReferenceChar"/>
                <w:rFonts w:ascii="Times New Roman" w:hAnsi="Times New Roman"/>
                <w:b w:val="0"/>
                <w:color w:val="auto"/>
                <w:szCs w:val="20"/>
                <w:u w:val="dotted"/>
              </w:rPr>
              <w:instrText xml:space="preserve"> REF _Ref314821126 \h  \* MERGEFORMAT </w:instrText>
            </w:r>
            <w:r w:rsidR="0058531D" w:rsidRPr="008A5FE3">
              <w:rPr>
                <w:rStyle w:val="SpecReferenceChar"/>
                <w:rFonts w:ascii="Times New Roman" w:hAnsi="Times New Roman"/>
                <w:b w:val="0"/>
                <w:color w:val="auto"/>
                <w:szCs w:val="20"/>
                <w:u w:val="dotted"/>
              </w:rPr>
            </w:r>
            <w:r w:rsidR="0058531D"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UC-REG-MSID-20: Receive Request for Registration Information</w:t>
            </w:r>
            <w:r w:rsidR="0058531D" w:rsidRPr="008A5FE3">
              <w:rPr>
                <w:rStyle w:val="SpecReferenceChar"/>
                <w:rFonts w:ascii="Times New Roman" w:hAnsi="Times New Roman"/>
                <w:b w:val="0"/>
                <w:color w:val="auto"/>
                <w:szCs w:val="20"/>
                <w:u w:val="dotted"/>
              </w:rPr>
              <w:fldChar w:fldCharType="end"/>
            </w:r>
            <w:r w:rsidR="00B77F32" w:rsidRPr="008A5FE3">
              <w:rPr>
                <w:szCs w:val="20"/>
              </w:rPr>
              <w:t xml:space="preserve"> and</w:t>
            </w:r>
            <w:r w:rsidR="00331546" w:rsidRPr="008A5FE3">
              <w:rPr>
                <w:szCs w:val="20"/>
              </w:rPr>
              <w:t xml:space="preserve"> </w:t>
            </w:r>
            <w:r w:rsidR="00331546" w:rsidRPr="008A5FE3">
              <w:rPr>
                <w:rStyle w:val="SpecReferenceChar"/>
                <w:rFonts w:ascii="Times New Roman" w:hAnsi="Times New Roman"/>
                <w:b w:val="0"/>
                <w:color w:val="auto"/>
                <w:szCs w:val="20"/>
                <w:u w:val="dotted"/>
              </w:rPr>
              <w:fldChar w:fldCharType="begin"/>
            </w:r>
            <w:r w:rsidR="00331546" w:rsidRPr="008A5FE3">
              <w:rPr>
                <w:rStyle w:val="SpecReferenceChar"/>
                <w:rFonts w:ascii="Times New Roman" w:hAnsi="Times New Roman"/>
                <w:b w:val="0"/>
                <w:color w:val="auto"/>
                <w:szCs w:val="20"/>
                <w:u w:val="dotted"/>
              </w:rPr>
              <w:instrText xml:space="preserve"> REF _Ref320727883 \h  \* MERGEFORMAT </w:instrText>
            </w:r>
            <w:r w:rsidR="00331546" w:rsidRPr="008A5FE3">
              <w:rPr>
                <w:rStyle w:val="SpecReferenceChar"/>
                <w:rFonts w:ascii="Times New Roman" w:hAnsi="Times New Roman"/>
                <w:b w:val="0"/>
                <w:color w:val="auto"/>
                <w:szCs w:val="20"/>
                <w:u w:val="dotted"/>
              </w:rPr>
            </w:r>
            <w:r w:rsidR="00331546"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UC-VR-MSID-40: Receive Request for VAT Return Information</w:t>
            </w:r>
            <w:r w:rsidR="00331546" w:rsidRPr="008A5FE3">
              <w:rPr>
                <w:rStyle w:val="SpecReferenceChar"/>
                <w:rFonts w:ascii="Times New Roman" w:hAnsi="Times New Roman"/>
                <w:b w:val="0"/>
                <w:color w:val="auto"/>
                <w:szCs w:val="20"/>
                <w:u w:val="dotted"/>
              </w:rPr>
              <w:fldChar w:fldCharType="end"/>
            </w:r>
            <w:r w:rsidR="00B77F32" w:rsidRPr="008A5FE3">
              <w:rPr>
                <w:szCs w:val="20"/>
              </w:rPr>
              <w:t>).</w:t>
            </w:r>
          </w:p>
          <w:p w14:paraId="61213100" w14:textId="0EE00C6F" w:rsidR="00E959CE" w:rsidRPr="008A5FE3" w:rsidRDefault="00E959CE" w:rsidP="00C90C72">
            <w:pPr>
              <w:keepNext/>
              <w:numPr>
                <w:ilvl w:val="0"/>
                <w:numId w:val="33"/>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response.</w:t>
            </w:r>
          </w:p>
        </w:tc>
      </w:tr>
      <w:tr w:rsidR="00E959CE" w:rsidRPr="008A5FE3" w14:paraId="61213104" w14:textId="77777777" w:rsidTr="00506026">
        <w:trPr>
          <w:cantSplit/>
          <w:trHeight w:val="77"/>
          <w:jc w:val="center"/>
        </w:trPr>
        <w:tc>
          <w:tcPr>
            <w:tcW w:w="1019" w:type="pct"/>
            <w:vAlign w:val="center"/>
          </w:tcPr>
          <w:p w14:paraId="61213102"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103" w14:textId="77777777" w:rsidR="00E959CE" w:rsidRPr="008A5FE3" w:rsidRDefault="00E959CE" w:rsidP="00A72AB5">
            <w:pPr>
              <w:keepNext/>
              <w:spacing w:after="0"/>
              <w:rPr>
                <w:szCs w:val="20"/>
              </w:rPr>
            </w:pPr>
            <w:r w:rsidRPr="008A5FE3">
              <w:rPr>
                <w:szCs w:val="20"/>
              </w:rPr>
              <w:t>The MSID has received a request for information and has transmitted the requested information.</w:t>
            </w:r>
          </w:p>
        </w:tc>
      </w:tr>
    </w:tbl>
    <w:p w14:paraId="61213105" w14:textId="77777777" w:rsidR="00E959CE" w:rsidRPr="008A5FE3" w:rsidRDefault="00E959CE" w:rsidP="00E959CE">
      <w:pPr>
        <w:rPr>
          <w:szCs w:val="28"/>
        </w:rPr>
      </w:pPr>
    </w:p>
    <w:p w14:paraId="61213106" w14:textId="77777777" w:rsidR="00E959CE" w:rsidRPr="008A5FE3" w:rsidRDefault="00E959CE" w:rsidP="00C918D8">
      <w:pPr>
        <w:pStyle w:val="Antrat3"/>
        <w:rPr>
          <w:sz w:val="24"/>
          <w:szCs w:val="28"/>
          <w:lang w:val="en-GB"/>
        </w:rPr>
      </w:pPr>
      <w:bookmarkStart w:id="724" w:name="_Ref314817856"/>
      <w:bookmarkStart w:id="725" w:name="_Toc105088410"/>
      <w:bookmarkStart w:id="726" w:name="_Toc209159376"/>
      <w:r w:rsidRPr="008A5FE3">
        <w:rPr>
          <w:sz w:val="24"/>
          <w:szCs w:val="28"/>
          <w:lang w:val="en-GB"/>
        </w:rPr>
        <w:t>UC-COM-30: Receive Requested Information</w:t>
      </w:r>
      <w:bookmarkEnd w:id="724"/>
      <w:bookmarkEnd w:id="725"/>
      <w:bookmarkEnd w:id="726"/>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08" w14:textId="77777777" w:rsidTr="00A72AB5">
        <w:trPr>
          <w:cantSplit/>
          <w:trHeight w:val="567"/>
          <w:tblHeader/>
          <w:jc w:val="center"/>
        </w:trPr>
        <w:tc>
          <w:tcPr>
            <w:tcW w:w="5000" w:type="pct"/>
            <w:gridSpan w:val="2"/>
            <w:shd w:val="clear" w:color="auto" w:fill="D9D9D9"/>
            <w:vAlign w:val="center"/>
          </w:tcPr>
          <w:p w14:paraId="61213107" w14:textId="71A23D07"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_Ref314817856 \h  \* MERGEFORMAT </w:instrText>
            </w:r>
            <w:r w:rsidRPr="008A5FE3">
              <w:rPr>
                <w:b/>
                <w:szCs w:val="20"/>
              </w:rPr>
            </w:r>
            <w:r w:rsidRPr="008A5FE3">
              <w:rPr>
                <w:b/>
                <w:szCs w:val="20"/>
              </w:rPr>
              <w:fldChar w:fldCharType="separate"/>
            </w:r>
            <w:r w:rsidR="00727DED" w:rsidRPr="00727DED">
              <w:rPr>
                <w:b/>
                <w:szCs w:val="20"/>
              </w:rPr>
              <w:t>UC-COM-30: Receive Requested Information</w:t>
            </w:r>
            <w:r w:rsidRPr="008A5FE3">
              <w:rPr>
                <w:b/>
                <w:szCs w:val="20"/>
              </w:rPr>
              <w:fldChar w:fldCharType="end"/>
            </w:r>
          </w:p>
        </w:tc>
      </w:tr>
      <w:tr w:rsidR="00E959CE" w:rsidRPr="008A5FE3" w14:paraId="6121310B" w14:textId="77777777" w:rsidTr="00506026">
        <w:trPr>
          <w:cantSplit/>
          <w:trHeight w:val="77"/>
          <w:jc w:val="center"/>
        </w:trPr>
        <w:tc>
          <w:tcPr>
            <w:tcW w:w="1019" w:type="pct"/>
            <w:vAlign w:val="center"/>
          </w:tcPr>
          <w:p w14:paraId="61213109"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10A" w14:textId="7E6EADFC" w:rsidR="00E959CE" w:rsidRPr="008A5FE3" w:rsidRDefault="00E959CE" w:rsidP="00A72AB5">
            <w:pPr>
              <w:keepNext/>
              <w:spacing w:after="0"/>
              <w:rPr>
                <w:szCs w:val="20"/>
              </w:rPr>
            </w:pPr>
            <w:r w:rsidRPr="008A5FE3">
              <w:rPr>
                <w:szCs w:val="20"/>
              </w:rPr>
              <w:t>Any MS: The MSID, Other MS, MSCON, or MSEST can initiate this use case.</w:t>
            </w:r>
          </w:p>
        </w:tc>
      </w:tr>
      <w:tr w:rsidR="00E959CE" w:rsidRPr="008A5FE3" w14:paraId="61213110" w14:textId="77777777" w:rsidTr="00506026">
        <w:trPr>
          <w:cantSplit/>
          <w:trHeight w:val="77"/>
          <w:jc w:val="center"/>
        </w:trPr>
        <w:tc>
          <w:tcPr>
            <w:tcW w:w="1019" w:type="pct"/>
            <w:vAlign w:val="center"/>
          </w:tcPr>
          <w:p w14:paraId="6121310C"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10D" w14:textId="77777777" w:rsidR="00E959CE" w:rsidRPr="008A5FE3" w:rsidRDefault="00E959CE" w:rsidP="00A72AB5">
            <w:pPr>
              <w:spacing w:after="0"/>
              <w:rPr>
                <w:szCs w:val="20"/>
              </w:rPr>
            </w:pPr>
            <w:r w:rsidRPr="008A5FE3">
              <w:rPr>
                <w:szCs w:val="20"/>
              </w:rPr>
              <w:t>Any MS can request information concerning the special scheme directly from the database of an MSID.</w:t>
            </w:r>
          </w:p>
          <w:p w14:paraId="6121310E" w14:textId="77777777" w:rsidR="00E959CE" w:rsidRPr="008A5FE3" w:rsidRDefault="00E959CE" w:rsidP="00A72AB5">
            <w:pPr>
              <w:spacing w:after="0"/>
              <w:rPr>
                <w:szCs w:val="20"/>
              </w:rPr>
            </w:pPr>
            <w:r w:rsidRPr="008A5FE3">
              <w:rPr>
                <w:szCs w:val="20"/>
              </w:rPr>
              <w:t>This use case describes how the Actor receives the response.</w:t>
            </w:r>
          </w:p>
          <w:p w14:paraId="6121310F" w14:textId="2D529CDE" w:rsidR="00E959CE" w:rsidRPr="008A5FE3" w:rsidRDefault="00E959CE" w:rsidP="00A72AB5">
            <w:pPr>
              <w:spacing w:after="0"/>
              <w:rPr>
                <w:szCs w:val="20"/>
              </w:rPr>
            </w:pPr>
            <w:r w:rsidRPr="008A5FE3">
              <w:rPr>
                <w:szCs w:val="20"/>
              </w:rPr>
              <w:t xml:space="preserve">This use case is an extension of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113" w14:textId="77777777" w:rsidTr="00506026">
        <w:trPr>
          <w:cantSplit/>
          <w:trHeight w:val="77"/>
          <w:jc w:val="center"/>
        </w:trPr>
        <w:tc>
          <w:tcPr>
            <w:tcW w:w="1019" w:type="pct"/>
            <w:vAlign w:val="center"/>
          </w:tcPr>
          <w:p w14:paraId="61213111"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112" w14:textId="28C658D6" w:rsidR="00E959CE" w:rsidRPr="008A5FE3" w:rsidRDefault="00E959CE" w:rsidP="00A72AB5">
            <w:pPr>
              <w:spacing w:after="0"/>
              <w:rPr>
                <w:szCs w:val="20"/>
              </w:rPr>
            </w:pPr>
            <w:r w:rsidRPr="008A5FE3">
              <w:rPr>
                <w:szCs w:val="20"/>
              </w:rPr>
              <w:t xml:space="preserve">The Actor has invoked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_Ref314814412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UC-COM-10: Submit Request for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116" w14:textId="77777777" w:rsidTr="00506026">
        <w:trPr>
          <w:cantSplit/>
          <w:trHeight w:val="77"/>
          <w:jc w:val="center"/>
        </w:trPr>
        <w:tc>
          <w:tcPr>
            <w:tcW w:w="1019" w:type="pct"/>
            <w:vAlign w:val="center"/>
          </w:tcPr>
          <w:p w14:paraId="61213114"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115" w14:textId="43B2DB91" w:rsidR="00E959CE" w:rsidRPr="008A5FE3" w:rsidRDefault="00E959CE" w:rsidP="00C90C72">
            <w:pPr>
              <w:numPr>
                <w:ilvl w:val="0"/>
                <w:numId w:val="34"/>
              </w:numPr>
              <w:spacing w:after="0"/>
              <w:rPr>
                <w:szCs w:val="20"/>
              </w:rPr>
            </w:pPr>
            <w:r w:rsidRPr="008A5FE3">
              <w:rPr>
                <w:szCs w:val="20"/>
              </w:rPr>
              <w:t>The Actor receives the response. The actor processes the requested information according to business needs. (This step is an ext</w:t>
            </w:r>
            <w:r w:rsidR="0058531D" w:rsidRPr="008A5FE3">
              <w:rPr>
                <w:szCs w:val="20"/>
              </w:rPr>
              <w:t xml:space="preserve">ension point for use case </w:t>
            </w:r>
            <w:r w:rsidR="0058531D" w:rsidRPr="008A5FE3">
              <w:rPr>
                <w:rStyle w:val="SpecReferenceChar"/>
                <w:rFonts w:ascii="Times New Roman" w:hAnsi="Times New Roman"/>
                <w:b w:val="0"/>
                <w:color w:val="auto"/>
                <w:szCs w:val="20"/>
                <w:u w:val="dotted"/>
              </w:rPr>
              <w:fldChar w:fldCharType="begin"/>
            </w:r>
            <w:r w:rsidR="0058531D" w:rsidRPr="008A5FE3">
              <w:rPr>
                <w:rStyle w:val="SpecReferenceChar"/>
                <w:rFonts w:ascii="Times New Roman" w:hAnsi="Times New Roman"/>
                <w:b w:val="0"/>
                <w:color w:val="auto"/>
                <w:szCs w:val="20"/>
                <w:u w:val="dotted"/>
              </w:rPr>
              <w:instrText xml:space="preserve"> REF _Ref314822689 \h  \* MERGEFORMAT </w:instrText>
            </w:r>
            <w:r w:rsidR="0058531D" w:rsidRPr="008A5FE3">
              <w:rPr>
                <w:rStyle w:val="SpecReferenceChar"/>
                <w:rFonts w:ascii="Times New Roman" w:hAnsi="Times New Roman"/>
                <w:b w:val="0"/>
                <w:color w:val="auto"/>
                <w:szCs w:val="20"/>
                <w:u w:val="dotted"/>
              </w:rPr>
            </w:r>
            <w:r w:rsidR="0058531D"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UC-REG-OMS-30: Receive Requested Registration Information</w:t>
            </w:r>
            <w:r w:rsidR="0058531D" w:rsidRPr="008A5FE3">
              <w:rPr>
                <w:rStyle w:val="SpecReferenceChar"/>
                <w:rFonts w:ascii="Times New Roman" w:hAnsi="Times New Roman"/>
                <w:b w:val="0"/>
                <w:color w:val="auto"/>
                <w:szCs w:val="20"/>
                <w:u w:val="dotted"/>
              </w:rPr>
              <w:fldChar w:fldCharType="end"/>
            </w:r>
            <w:r w:rsidR="00331546" w:rsidRPr="008A5FE3">
              <w:rPr>
                <w:szCs w:val="20"/>
              </w:rPr>
              <w:t xml:space="preserve"> and </w:t>
            </w:r>
            <w:r w:rsidR="00331546" w:rsidRPr="008A5FE3">
              <w:rPr>
                <w:rStyle w:val="SpecReferenceChar"/>
                <w:rFonts w:ascii="Times New Roman" w:hAnsi="Times New Roman"/>
                <w:b w:val="0"/>
                <w:color w:val="auto"/>
                <w:szCs w:val="20"/>
                <w:u w:val="dotted"/>
              </w:rPr>
              <w:fldChar w:fldCharType="begin"/>
            </w:r>
            <w:r w:rsidR="00331546" w:rsidRPr="008A5FE3">
              <w:rPr>
                <w:rStyle w:val="SpecReferenceChar"/>
                <w:rFonts w:ascii="Times New Roman" w:hAnsi="Times New Roman"/>
                <w:b w:val="0"/>
                <w:color w:val="auto"/>
                <w:szCs w:val="20"/>
                <w:u w:val="dotted"/>
              </w:rPr>
              <w:instrText xml:space="preserve"> REF _Ref320727944 \h  \* MERGEFORMAT </w:instrText>
            </w:r>
            <w:r w:rsidR="00331546" w:rsidRPr="008A5FE3">
              <w:rPr>
                <w:rStyle w:val="SpecReferenceChar"/>
                <w:rFonts w:ascii="Times New Roman" w:hAnsi="Times New Roman"/>
                <w:b w:val="0"/>
                <w:color w:val="auto"/>
                <w:szCs w:val="20"/>
                <w:u w:val="dotted"/>
              </w:rPr>
            </w:r>
            <w:r w:rsidR="00331546"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UC-VR-OMS-20: Receive Requested VAT Return Information</w:t>
            </w:r>
            <w:r w:rsidR="00331546" w:rsidRPr="008A5FE3">
              <w:rPr>
                <w:rStyle w:val="SpecReferenceChar"/>
                <w:rFonts w:ascii="Times New Roman" w:hAnsi="Times New Roman"/>
                <w:b w:val="0"/>
                <w:color w:val="auto"/>
                <w:szCs w:val="20"/>
                <w:u w:val="dotted"/>
              </w:rPr>
              <w:fldChar w:fldCharType="end"/>
            </w:r>
            <w:r w:rsidR="00331546" w:rsidRPr="008A5FE3">
              <w:rPr>
                <w:szCs w:val="20"/>
              </w:rPr>
              <w:t>)</w:t>
            </w:r>
            <w:r w:rsidRPr="008A5FE3">
              <w:rPr>
                <w:szCs w:val="20"/>
              </w:rPr>
              <w:t>.</w:t>
            </w:r>
          </w:p>
        </w:tc>
      </w:tr>
      <w:tr w:rsidR="00E959CE" w:rsidRPr="008A5FE3" w14:paraId="6121311A" w14:textId="77777777" w:rsidTr="00506026">
        <w:trPr>
          <w:cantSplit/>
          <w:trHeight w:val="77"/>
          <w:jc w:val="center"/>
        </w:trPr>
        <w:tc>
          <w:tcPr>
            <w:tcW w:w="1019" w:type="pct"/>
            <w:vAlign w:val="center"/>
          </w:tcPr>
          <w:p w14:paraId="61213117" w14:textId="77777777" w:rsidR="00E959CE" w:rsidRPr="008A5FE3" w:rsidRDefault="00E959CE" w:rsidP="00A72AB5">
            <w:pPr>
              <w:spacing w:after="0"/>
              <w:ind w:left="57" w:right="57"/>
              <w:jc w:val="left"/>
              <w:rPr>
                <w:b/>
                <w:szCs w:val="20"/>
              </w:rPr>
            </w:pPr>
            <w:r w:rsidRPr="008A5FE3">
              <w:rPr>
                <w:b/>
                <w:szCs w:val="20"/>
              </w:rPr>
              <w:t>Exception Scenario</w:t>
            </w:r>
          </w:p>
        </w:tc>
        <w:tc>
          <w:tcPr>
            <w:tcW w:w="3981" w:type="pct"/>
            <w:vAlign w:val="center"/>
          </w:tcPr>
          <w:p w14:paraId="61213118" w14:textId="77777777" w:rsidR="00E959CE" w:rsidRPr="008A5FE3" w:rsidRDefault="00E959CE" w:rsidP="00A72AB5">
            <w:pPr>
              <w:spacing w:after="0"/>
              <w:rPr>
                <w:szCs w:val="20"/>
                <w:u w:val="single"/>
              </w:rPr>
            </w:pPr>
            <w:r w:rsidRPr="008A5FE3">
              <w:rPr>
                <w:szCs w:val="20"/>
                <w:u w:val="single"/>
              </w:rPr>
              <w:t>The Actor does not receive a response to the request for information in a reasonable time</w:t>
            </w:r>
            <w:r w:rsidRPr="008A5FE3">
              <w:rPr>
                <w:rStyle w:val="Puslapioinaosnuoroda"/>
                <w:szCs w:val="20"/>
                <w:u w:val="single"/>
              </w:rPr>
              <w:footnoteReference w:id="99"/>
            </w:r>
            <w:r w:rsidRPr="008A5FE3">
              <w:rPr>
                <w:szCs w:val="20"/>
                <w:u w:val="single"/>
              </w:rPr>
              <w:t>.</w:t>
            </w:r>
          </w:p>
          <w:p w14:paraId="61213119" w14:textId="77777777" w:rsidR="00E959CE" w:rsidRPr="008A5FE3" w:rsidRDefault="00E959CE" w:rsidP="00A72AB5">
            <w:pPr>
              <w:spacing w:after="0"/>
              <w:rPr>
                <w:szCs w:val="20"/>
              </w:rPr>
            </w:pPr>
            <w:r w:rsidRPr="008A5FE3">
              <w:rPr>
                <w:szCs w:val="20"/>
              </w:rPr>
              <w:t>The Actor follows an operational procedure to investigate if the MSID received the request and if the MSID processed it correctly.</w:t>
            </w:r>
          </w:p>
        </w:tc>
      </w:tr>
      <w:tr w:rsidR="00E959CE" w:rsidRPr="008A5FE3" w14:paraId="6121311D" w14:textId="77777777" w:rsidTr="00506026">
        <w:trPr>
          <w:cantSplit/>
          <w:trHeight w:val="77"/>
          <w:jc w:val="center"/>
        </w:trPr>
        <w:tc>
          <w:tcPr>
            <w:tcW w:w="1019" w:type="pct"/>
            <w:vAlign w:val="center"/>
          </w:tcPr>
          <w:p w14:paraId="6121311B" w14:textId="77777777" w:rsidR="00E959CE" w:rsidRPr="008A5FE3" w:rsidRDefault="00E959CE" w:rsidP="00A72AB5">
            <w:pPr>
              <w:spacing w:after="0"/>
              <w:ind w:left="57" w:right="57"/>
              <w:jc w:val="left"/>
              <w:rPr>
                <w:b/>
                <w:szCs w:val="20"/>
              </w:rPr>
            </w:pPr>
            <w:r w:rsidRPr="008A5FE3">
              <w:rPr>
                <w:b/>
                <w:szCs w:val="20"/>
              </w:rPr>
              <w:t>Post Condition</w:t>
            </w:r>
          </w:p>
        </w:tc>
        <w:tc>
          <w:tcPr>
            <w:tcW w:w="3981" w:type="pct"/>
            <w:vAlign w:val="center"/>
          </w:tcPr>
          <w:p w14:paraId="6121311C" w14:textId="77777777" w:rsidR="00E959CE" w:rsidRPr="008A5FE3" w:rsidRDefault="00E959CE" w:rsidP="00A72AB5">
            <w:pPr>
              <w:spacing w:after="0"/>
              <w:rPr>
                <w:szCs w:val="20"/>
              </w:rPr>
            </w:pPr>
            <w:r w:rsidRPr="008A5FE3">
              <w:rPr>
                <w:szCs w:val="20"/>
              </w:rPr>
              <w:t>The Actor has received and processed information from the MSID.</w:t>
            </w:r>
          </w:p>
        </w:tc>
      </w:tr>
    </w:tbl>
    <w:p w14:paraId="6121311E" w14:textId="77777777" w:rsidR="00E959CE" w:rsidRPr="008A5FE3" w:rsidRDefault="00E959CE" w:rsidP="00CE0C47">
      <w:pPr>
        <w:pStyle w:val="Antrat2"/>
      </w:pPr>
      <w:bookmarkStart w:id="727" w:name="_Ref364755512"/>
      <w:bookmarkStart w:id="728" w:name="_Toc105088411"/>
      <w:bookmarkStart w:id="729" w:name="_Toc209159377"/>
      <w:r w:rsidRPr="008A5FE3">
        <w:lastRenderedPageBreak/>
        <w:t>Registration Use Cases</w:t>
      </w:r>
      <w:bookmarkEnd w:id="727"/>
      <w:bookmarkEnd w:id="728"/>
      <w:bookmarkEnd w:id="729"/>
    </w:p>
    <w:p w14:paraId="6121311F" w14:textId="77777777" w:rsidR="00E959CE" w:rsidRPr="008A5FE3" w:rsidRDefault="00E959CE" w:rsidP="00E959CE">
      <w:pPr>
        <w:keepNext/>
        <w:rPr>
          <w:szCs w:val="28"/>
        </w:rPr>
      </w:pPr>
      <w:r w:rsidRPr="008A5FE3">
        <w:rPr>
          <w:szCs w:val="28"/>
        </w:rPr>
        <w:t xml:space="preserve">This section presents use cases applicable to the Registration process. </w:t>
      </w:r>
    </w:p>
    <w:p w14:paraId="61213120" w14:textId="7F367F4A" w:rsidR="00D467B9" w:rsidRPr="008A5FE3" w:rsidRDefault="008A21EF" w:rsidP="00D467B9">
      <w:pPr>
        <w:keepNext/>
        <w:jc w:val="center"/>
        <w:rPr>
          <w:szCs w:val="28"/>
        </w:rPr>
      </w:pPr>
      <w:r w:rsidRPr="008A5FE3">
        <w:rPr>
          <w:szCs w:val="28"/>
        </w:rPr>
        <w:t xml:space="preserve"> </w:t>
      </w:r>
      <w:r w:rsidR="00C25248" w:rsidRPr="008A5FE3">
        <w:rPr>
          <w:noProof/>
          <w:szCs w:val="28"/>
        </w:rPr>
        <w:drawing>
          <wp:inline distT="0" distB="0" distL="0" distR="0" wp14:anchorId="23FBCE21" wp14:editId="04E84B2E">
            <wp:extent cx="5732145" cy="1794866"/>
            <wp:effectExtent l="0" t="0" r="190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2145" cy="1794866"/>
                    </a:xfrm>
                    <a:prstGeom prst="rect">
                      <a:avLst/>
                    </a:prstGeom>
                    <a:noFill/>
                    <a:ln>
                      <a:noFill/>
                    </a:ln>
                  </pic:spPr>
                </pic:pic>
              </a:graphicData>
            </a:graphic>
          </wp:inline>
        </w:drawing>
      </w:r>
    </w:p>
    <w:p w14:paraId="61213121" w14:textId="0B1DD2A0" w:rsidR="00E959CE" w:rsidRPr="008A5FE3" w:rsidRDefault="00D467B9" w:rsidP="00D467B9">
      <w:pPr>
        <w:pStyle w:val="Antrat"/>
        <w:rPr>
          <w:szCs w:val="22"/>
        </w:rPr>
      </w:pPr>
      <w:bookmarkStart w:id="730" w:name="_Toc105089358"/>
      <w:bookmarkStart w:id="731" w:name="_Toc209159916"/>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44</w:t>
      </w:r>
      <w:r w:rsidR="00F366AA" w:rsidRPr="008A5FE3">
        <w:rPr>
          <w:noProof/>
          <w:szCs w:val="22"/>
        </w:rPr>
        <w:fldChar w:fldCharType="end"/>
      </w:r>
      <w:r w:rsidRPr="008A5FE3">
        <w:rPr>
          <w:szCs w:val="22"/>
        </w:rPr>
        <w:t xml:space="preserve">: Functional Model – </w:t>
      </w:r>
      <w:r w:rsidRPr="008A5FE3">
        <w:rPr>
          <w:szCs w:val="22"/>
        </w:rPr>
        <w:fldChar w:fldCharType="begin"/>
      </w:r>
      <w:r w:rsidRPr="008A5FE3">
        <w:rPr>
          <w:szCs w:val="22"/>
        </w:rPr>
        <w:instrText xml:space="preserve"> REF _Ref364755512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Registration Use Cases</w:t>
      </w:r>
      <w:bookmarkEnd w:id="730"/>
      <w:bookmarkEnd w:id="731"/>
      <w:r w:rsidRPr="008A5FE3">
        <w:rPr>
          <w:szCs w:val="22"/>
        </w:rPr>
        <w:fldChar w:fldCharType="end"/>
      </w:r>
    </w:p>
    <w:p w14:paraId="61213122" w14:textId="77777777" w:rsidR="00E959CE" w:rsidRPr="008A5FE3" w:rsidRDefault="00E959CE" w:rsidP="00E959CE">
      <w:pPr>
        <w:rPr>
          <w:szCs w:val="28"/>
        </w:rPr>
      </w:pPr>
    </w:p>
    <w:p w14:paraId="61213123" w14:textId="77777777" w:rsidR="00E959CE" w:rsidRPr="008A5FE3" w:rsidRDefault="00E959CE" w:rsidP="00C918D8">
      <w:pPr>
        <w:pStyle w:val="Antrat3"/>
        <w:rPr>
          <w:sz w:val="24"/>
          <w:szCs w:val="28"/>
          <w:lang w:val="en-GB"/>
        </w:rPr>
      </w:pPr>
      <w:bookmarkStart w:id="732" w:name="_Toc105088412"/>
      <w:bookmarkStart w:id="733" w:name="_Toc209159378"/>
      <w:r w:rsidRPr="008A5FE3">
        <w:rPr>
          <w:sz w:val="24"/>
          <w:szCs w:val="28"/>
          <w:lang w:val="en-GB"/>
        </w:rPr>
        <w:t>MSID Use Cases</w:t>
      </w:r>
      <w:bookmarkEnd w:id="732"/>
      <w:bookmarkEnd w:id="733"/>
    </w:p>
    <w:p w14:paraId="61213124" w14:textId="77777777" w:rsidR="00E959CE" w:rsidRPr="008A5FE3" w:rsidRDefault="00E959CE" w:rsidP="00E959CE">
      <w:pPr>
        <w:rPr>
          <w:szCs w:val="28"/>
        </w:rPr>
      </w:pPr>
      <w:r w:rsidRPr="008A5FE3">
        <w:rPr>
          <w:szCs w:val="28"/>
        </w:rPr>
        <w:t>This section presents the use cases having the MSID as main actor.</w:t>
      </w:r>
    </w:p>
    <w:p w14:paraId="61213125" w14:textId="77777777" w:rsidR="00E959CE" w:rsidRPr="008A5FE3" w:rsidRDefault="00E959CE" w:rsidP="008C0CEB">
      <w:pPr>
        <w:pStyle w:val="Antrat4"/>
        <w:rPr>
          <w:sz w:val="24"/>
          <w:szCs w:val="32"/>
        </w:rPr>
      </w:pPr>
      <w:bookmarkStart w:id="734" w:name="_Ref314818846"/>
      <w:bookmarkStart w:id="735" w:name="_Toc105088413"/>
      <w:r w:rsidRPr="008A5FE3">
        <w:rPr>
          <w:sz w:val="24"/>
          <w:szCs w:val="32"/>
        </w:rPr>
        <w:t xml:space="preserve">UC-REG-MSID-10: Send </w:t>
      </w:r>
      <w:r w:rsidR="00922E99" w:rsidRPr="008A5FE3">
        <w:rPr>
          <w:sz w:val="24"/>
          <w:szCs w:val="32"/>
        </w:rPr>
        <w:t>Registration Information</w:t>
      </w:r>
      <w:bookmarkEnd w:id="734"/>
      <w:bookmarkEnd w:id="735"/>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27" w14:textId="77777777" w:rsidTr="00A72AB5">
        <w:trPr>
          <w:cantSplit/>
          <w:trHeight w:val="567"/>
          <w:tblHeader/>
          <w:jc w:val="center"/>
        </w:trPr>
        <w:tc>
          <w:tcPr>
            <w:tcW w:w="5000" w:type="pct"/>
            <w:gridSpan w:val="2"/>
            <w:shd w:val="clear" w:color="auto" w:fill="D9D9D9"/>
            <w:vAlign w:val="center"/>
          </w:tcPr>
          <w:p w14:paraId="61213126" w14:textId="1C393857"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_Ref314818846 \h  \* MERGEFORMAT </w:instrText>
            </w:r>
            <w:r w:rsidRPr="008A5FE3">
              <w:rPr>
                <w:b/>
                <w:szCs w:val="20"/>
              </w:rPr>
            </w:r>
            <w:r w:rsidRPr="008A5FE3">
              <w:rPr>
                <w:b/>
                <w:szCs w:val="20"/>
              </w:rPr>
              <w:fldChar w:fldCharType="separate"/>
            </w:r>
            <w:r w:rsidR="00727DED" w:rsidRPr="00727DED">
              <w:rPr>
                <w:b/>
                <w:szCs w:val="20"/>
              </w:rPr>
              <w:t>UC-REG-MSID-10: Send Registration Information</w:t>
            </w:r>
            <w:r w:rsidRPr="008A5FE3">
              <w:rPr>
                <w:b/>
                <w:szCs w:val="20"/>
              </w:rPr>
              <w:fldChar w:fldCharType="end"/>
            </w:r>
          </w:p>
        </w:tc>
      </w:tr>
      <w:tr w:rsidR="00E959CE" w:rsidRPr="008A5FE3" w14:paraId="6121312A" w14:textId="77777777" w:rsidTr="00506026">
        <w:trPr>
          <w:cantSplit/>
          <w:trHeight w:val="77"/>
          <w:jc w:val="center"/>
        </w:trPr>
        <w:tc>
          <w:tcPr>
            <w:tcW w:w="1019" w:type="pct"/>
            <w:vAlign w:val="center"/>
          </w:tcPr>
          <w:p w14:paraId="61213128"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129" w14:textId="77777777" w:rsidR="00E959CE" w:rsidRPr="008A5FE3" w:rsidRDefault="00E959CE" w:rsidP="00A72AB5">
            <w:pPr>
              <w:keepNext/>
              <w:spacing w:after="0"/>
              <w:rPr>
                <w:szCs w:val="20"/>
              </w:rPr>
            </w:pPr>
            <w:r w:rsidRPr="008A5FE3">
              <w:rPr>
                <w:szCs w:val="20"/>
              </w:rPr>
              <w:t>MSID</w:t>
            </w:r>
          </w:p>
        </w:tc>
      </w:tr>
      <w:tr w:rsidR="00E959CE" w:rsidRPr="008A5FE3" w14:paraId="6121312E" w14:textId="77777777" w:rsidTr="00506026">
        <w:trPr>
          <w:cantSplit/>
          <w:trHeight w:val="77"/>
          <w:jc w:val="center"/>
        </w:trPr>
        <w:tc>
          <w:tcPr>
            <w:tcW w:w="1019" w:type="pct"/>
            <w:vAlign w:val="center"/>
          </w:tcPr>
          <w:p w14:paraId="6121312B" w14:textId="77777777" w:rsidR="00E959CE" w:rsidRPr="008A5FE3" w:rsidRDefault="00E959CE" w:rsidP="00A72AB5">
            <w:pPr>
              <w:keepNext/>
              <w:spacing w:after="0"/>
              <w:ind w:left="57" w:right="57"/>
              <w:jc w:val="left"/>
              <w:rPr>
                <w:b/>
                <w:szCs w:val="20"/>
              </w:rPr>
            </w:pPr>
            <w:r w:rsidRPr="008A5FE3">
              <w:rPr>
                <w:b/>
                <w:szCs w:val="20"/>
              </w:rPr>
              <w:t>Description</w:t>
            </w:r>
          </w:p>
        </w:tc>
        <w:tc>
          <w:tcPr>
            <w:tcW w:w="3981" w:type="pct"/>
            <w:vAlign w:val="center"/>
          </w:tcPr>
          <w:p w14:paraId="6121312C" w14:textId="77777777" w:rsidR="00E959CE" w:rsidRPr="008A5FE3" w:rsidRDefault="00922E99" w:rsidP="00A72AB5">
            <w:pPr>
              <w:keepNext/>
              <w:spacing w:after="0"/>
              <w:rPr>
                <w:szCs w:val="20"/>
              </w:rPr>
            </w:pPr>
            <w:r w:rsidRPr="008A5FE3">
              <w:rPr>
                <w:szCs w:val="20"/>
              </w:rPr>
              <w:t>By n</w:t>
            </w:r>
            <w:r w:rsidR="00E15301" w:rsidRPr="008A5FE3">
              <w:rPr>
                <w:szCs w:val="20"/>
              </w:rPr>
              <w:t>o later than the tenth day of the month,</w:t>
            </w:r>
            <w:r w:rsidR="00E959CE" w:rsidRPr="008A5FE3">
              <w:rPr>
                <w:szCs w:val="20"/>
              </w:rPr>
              <w:t xml:space="preserve"> the MSID must send to all Other MS information concerning new registrations or re-registrations in a special scheme, and all new e</w:t>
            </w:r>
            <w:r w:rsidR="00E15301" w:rsidRPr="008A5FE3">
              <w:rPr>
                <w:szCs w:val="20"/>
              </w:rPr>
              <w:t>xclusions from a special scheme that were received in the previous month.</w:t>
            </w:r>
          </w:p>
          <w:p w14:paraId="6121312D" w14:textId="31C41150" w:rsidR="006D3010" w:rsidRPr="008A5FE3" w:rsidRDefault="008F27B0" w:rsidP="00A72AB5">
            <w:pPr>
              <w:keepNext/>
              <w:spacing w:after="0"/>
              <w:rPr>
                <w:szCs w:val="20"/>
              </w:rPr>
            </w:pPr>
            <w:r w:rsidRPr="008A5FE3">
              <w:rPr>
                <w:szCs w:val="20"/>
                <w:shd w:val="clear" w:color="auto" w:fill="FFFFFF"/>
              </w:rPr>
              <w:t>According to the MS implementation, this use case has two scenarios. In the Timer approach, the MSID periodically transmits a set of registrations (i.e. new, updates or exclusion) to all other MS. In the event-driven approach, the MSID transmits each registration (i.e. new, updates or exclusion) to all other MS as it is stored in the system.</w:t>
            </w:r>
          </w:p>
        </w:tc>
      </w:tr>
      <w:tr w:rsidR="00E959CE" w:rsidRPr="008A5FE3" w14:paraId="61213131" w14:textId="77777777" w:rsidTr="00506026">
        <w:trPr>
          <w:cantSplit/>
          <w:trHeight w:val="77"/>
          <w:jc w:val="center"/>
        </w:trPr>
        <w:tc>
          <w:tcPr>
            <w:tcW w:w="1019" w:type="pct"/>
            <w:vAlign w:val="center"/>
          </w:tcPr>
          <w:p w14:paraId="6121312F"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130" w14:textId="77777777" w:rsidR="00E959CE" w:rsidRPr="008A5FE3" w:rsidRDefault="00E959CE" w:rsidP="00A72AB5">
            <w:pPr>
              <w:spacing w:after="0"/>
              <w:rPr>
                <w:szCs w:val="20"/>
              </w:rPr>
            </w:pPr>
            <w:r w:rsidRPr="008A5FE3">
              <w:rPr>
                <w:szCs w:val="20"/>
              </w:rPr>
              <w:t>N/A</w:t>
            </w:r>
          </w:p>
        </w:tc>
      </w:tr>
      <w:tr w:rsidR="00E959CE" w:rsidRPr="008A5FE3" w14:paraId="61213138" w14:textId="77777777" w:rsidTr="00506026">
        <w:trPr>
          <w:cantSplit/>
          <w:trHeight w:val="77"/>
          <w:jc w:val="center"/>
        </w:trPr>
        <w:tc>
          <w:tcPr>
            <w:tcW w:w="1019" w:type="pct"/>
            <w:vAlign w:val="center"/>
          </w:tcPr>
          <w:p w14:paraId="61213132" w14:textId="77777777" w:rsidR="00E959CE" w:rsidRPr="008A5FE3" w:rsidRDefault="00E959CE" w:rsidP="00A72AB5">
            <w:pPr>
              <w:spacing w:after="0"/>
              <w:ind w:left="57" w:right="57"/>
              <w:jc w:val="left"/>
              <w:rPr>
                <w:b/>
                <w:szCs w:val="20"/>
              </w:rPr>
            </w:pPr>
            <w:r w:rsidRPr="008A5FE3">
              <w:rPr>
                <w:b/>
                <w:szCs w:val="20"/>
              </w:rPr>
              <w:t>Scenario</w:t>
            </w:r>
            <w:r w:rsidR="00B31B6B" w:rsidRPr="008A5FE3">
              <w:rPr>
                <w:b/>
                <w:szCs w:val="20"/>
              </w:rPr>
              <w:t xml:space="preserve"> 1</w:t>
            </w:r>
          </w:p>
          <w:p w14:paraId="61213133" w14:textId="77777777" w:rsidR="00B31B6B" w:rsidRPr="008A5FE3" w:rsidRDefault="00B31B6B" w:rsidP="00A72AB5">
            <w:pPr>
              <w:spacing w:after="0"/>
              <w:ind w:left="57" w:right="57"/>
              <w:jc w:val="left"/>
              <w:rPr>
                <w:b/>
                <w:szCs w:val="20"/>
              </w:rPr>
            </w:pPr>
            <w:r w:rsidRPr="008A5FE3">
              <w:rPr>
                <w:b/>
                <w:szCs w:val="20"/>
              </w:rPr>
              <w:t>Timer approach</w:t>
            </w:r>
          </w:p>
        </w:tc>
        <w:tc>
          <w:tcPr>
            <w:tcW w:w="3981" w:type="pct"/>
            <w:vAlign w:val="center"/>
          </w:tcPr>
          <w:p w14:paraId="61213134" w14:textId="7CDBB085" w:rsidR="00E959CE" w:rsidRPr="008A5FE3" w:rsidRDefault="00E959CE" w:rsidP="00A72AB5">
            <w:pPr>
              <w:spacing w:after="0"/>
              <w:rPr>
                <w:szCs w:val="20"/>
              </w:rPr>
            </w:pPr>
            <w:r w:rsidRPr="008A5FE3">
              <w:rPr>
                <w:szCs w:val="20"/>
              </w:rPr>
              <w:t xml:space="preserve">The MSID repeats the following steps for the Union </w:t>
            </w:r>
            <w:r w:rsidR="00116C99" w:rsidRPr="008A5FE3">
              <w:rPr>
                <w:szCs w:val="20"/>
              </w:rPr>
              <w:t>s</w:t>
            </w:r>
            <w:r w:rsidRPr="008A5FE3">
              <w:rPr>
                <w:szCs w:val="20"/>
              </w:rPr>
              <w:t>cheme</w:t>
            </w:r>
            <w:r w:rsidR="0073583B" w:rsidRPr="008A5FE3">
              <w:rPr>
                <w:szCs w:val="20"/>
              </w:rPr>
              <w:t xml:space="preserve">, </w:t>
            </w:r>
            <w:r w:rsidRPr="008A5FE3">
              <w:rPr>
                <w:szCs w:val="20"/>
              </w:rPr>
              <w:t xml:space="preserve">the Non-Union </w:t>
            </w:r>
            <w:r w:rsidR="00116C99" w:rsidRPr="008A5FE3">
              <w:rPr>
                <w:szCs w:val="20"/>
              </w:rPr>
              <w:t>s</w:t>
            </w:r>
            <w:r w:rsidRPr="008A5FE3">
              <w:rPr>
                <w:szCs w:val="20"/>
              </w:rPr>
              <w:t>cheme</w:t>
            </w:r>
            <w:r w:rsidR="0073583B" w:rsidRPr="008A5FE3">
              <w:rPr>
                <w:szCs w:val="20"/>
              </w:rPr>
              <w:t xml:space="preserve"> and the Import scheme</w:t>
            </w:r>
            <w:r w:rsidRPr="008A5FE3">
              <w:rPr>
                <w:szCs w:val="20"/>
              </w:rPr>
              <w:t>.</w:t>
            </w:r>
          </w:p>
          <w:p w14:paraId="61213135" w14:textId="0628075B" w:rsidR="00E959CE" w:rsidRPr="008A5FE3" w:rsidRDefault="00E959CE" w:rsidP="00C90C72">
            <w:pPr>
              <w:numPr>
                <w:ilvl w:val="0"/>
                <w:numId w:val="35"/>
              </w:numPr>
              <w:spacing w:after="0"/>
              <w:rPr>
                <w:szCs w:val="20"/>
              </w:rPr>
            </w:pPr>
            <w:r w:rsidRPr="008A5FE3">
              <w:rPr>
                <w:szCs w:val="20"/>
              </w:rPr>
              <w:t xml:space="preserve">The MSID extracts information from the database according to </w:t>
            </w:r>
            <w:r w:rsidR="00C87CFF" w:rsidRPr="008A5FE3">
              <w:rPr>
                <w:rStyle w:val="SpecReferenceChar"/>
                <w:rFonts w:ascii="Times New Roman" w:hAnsi="Times New Roman"/>
                <w:b w:val="0"/>
                <w:color w:val="auto"/>
                <w:szCs w:val="20"/>
                <w:u w:val="dotted"/>
              </w:rPr>
              <w:fldChar w:fldCharType="begin"/>
            </w:r>
            <w:r w:rsidR="00C87CFF" w:rsidRPr="008A5FE3">
              <w:rPr>
                <w:rStyle w:val="SpecReferenceChar"/>
                <w:rFonts w:ascii="Times New Roman" w:hAnsi="Times New Roman"/>
                <w:b w:val="0"/>
                <w:color w:val="auto"/>
                <w:szCs w:val="20"/>
                <w:u w:val="dotted"/>
              </w:rPr>
              <w:instrText xml:space="preserve"> REF _Ref324500698 \h  \* MERGEFORMAT </w:instrText>
            </w:r>
            <w:r w:rsidR="00C87CFF" w:rsidRPr="008A5FE3">
              <w:rPr>
                <w:rStyle w:val="SpecReferenceChar"/>
                <w:rFonts w:ascii="Times New Roman" w:hAnsi="Times New Roman"/>
                <w:b w:val="0"/>
                <w:color w:val="auto"/>
                <w:szCs w:val="20"/>
                <w:u w:val="dotted"/>
              </w:rPr>
            </w:r>
            <w:r w:rsidR="00C87CFF"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Query: Registration Message</w:t>
            </w:r>
            <w:r w:rsidR="00C87CFF" w:rsidRPr="008A5FE3">
              <w:rPr>
                <w:rStyle w:val="SpecReferenceChar"/>
                <w:rFonts w:ascii="Times New Roman" w:hAnsi="Times New Roman"/>
                <w:b w:val="0"/>
                <w:color w:val="auto"/>
                <w:szCs w:val="20"/>
                <w:u w:val="dotted"/>
              </w:rPr>
              <w:fldChar w:fldCharType="end"/>
            </w:r>
            <w:r w:rsidRPr="008A5FE3">
              <w:rPr>
                <w:szCs w:val="20"/>
              </w:rPr>
              <w:t>.</w:t>
            </w:r>
          </w:p>
          <w:p w14:paraId="61213136" w14:textId="628E267C" w:rsidR="00E959CE" w:rsidRPr="008A5FE3" w:rsidRDefault="00E959CE" w:rsidP="00C90C72">
            <w:pPr>
              <w:numPr>
                <w:ilvl w:val="0"/>
                <w:numId w:val="35"/>
              </w:numPr>
              <w:spacing w:after="0"/>
              <w:rPr>
                <w:szCs w:val="20"/>
              </w:rPr>
            </w:pPr>
            <w:r w:rsidRPr="008A5FE3">
              <w:rPr>
                <w:szCs w:val="20"/>
              </w:rPr>
              <w:t xml:space="preserve">The MSID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_Ref311560895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Information</w:t>
            </w:r>
            <w:r w:rsidRPr="008A5FE3">
              <w:rPr>
                <w:rStyle w:val="SpecReferenceChar"/>
                <w:rFonts w:ascii="Times New Roman" w:hAnsi="Times New Roman"/>
                <w:b w:val="0"/>
                <w:color w:val="auto"/>
                <w:szCs w:val="20"/>
                <w:u w:val="dotted"/>
              </w:rPr>
              <w:fldChar w:fldCharType="end"/>
            </w:r>
            <w:r w:rsidRPr="008A5FE3">
              <w:rPr>
                <w:szCs w:val="20"/>
              </w:rPr>
              <w:t>.</w:t>
            </w:r>
          </w:p>
          <w:p w14:paraId="61213137" w14:textId="7A8AACDC" w:rsidR="00E959CE" w:rsidRPr="008A5FE3" w:rsidRDefault="00E959CE" w:rsidP="00C90C72">
            <w:pPr>
              <w:numPr>
                <w:ilvl w:val="0"/>
                <w:numId w:val="35"/>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all Other MS.</w:t>
            </w:r>
          </w:p>
        </w:tc>
      </w:tr>
      <w:tr w:rsidR="00E15301" w:rsidRPr="008A5FE3" w14:paraId="6121313D" w14:textId="77777777" w:rsidTr="00506026">
        <w:trPr>
          <w:cantSplit/>
          <w:trHeight w:val="77"/>
          <w:jc w:val="center"/>
        </w:trPr>
        <w:tc>
          <w:tcPr>
            <w:tcW w:w="1019" w:type="pct"/>
            <w:vAlign w:val="center"/>
          </w:tcPr>
          <w:p w14:paraId="61213139" w14:textId="77777777" w:rsidR="00E15301" w:rsidRPr="008A5FE3" w:rsidRDefault="00B31B6B" w:rsidP="00A72AB5">
            <w:pPr>
              <w:spacing w:after="0"/>
              <w:ind w:left="57" w:right="57"/>
              <w:jc w:val="left"/>
              <w:rPr>
                <w:b/>
                <w:szCs w:val="20"/>
              </w:rPr>
            </w:pPr>
            <w:r w:rsidRPr="008A5FE3">
              <w:rPr>
                <w:b/>
                <w:szCs w:val="20"/>
              </w:rPr>
              <w:t>Scenario 2</w:t>
            </w:r>
          </w:p>
          <w:p w14:paraId="6121313A" w14:textId="77777777" w:rsidR="00B31B6B" w:rsidRPr="008A5FE3" w:rsidRDefault="00B31B6B" w:rsidP="00A72AB5">
            <w:pPr>
              <w:spacing w:after="0"/>
              <w:ind w:left="57" w:right="57"/>
              <w:jc w:val="left"/>
              <w:rPr>
                <w:b/>
                <w:szCs w:val="20"/>
              </w:rPr>
            </w:pPr>
            <w:r w:rsidRPr="008A5FE3">
              <w:rPr>
                <w:b/>
                <w:szCs w:val="20"/>
              </w:rPr>
              <w:t>Event-driven approach</w:t>
            </w:r>
          </w:p>
        </w:tc>
        <w:tc>
          <w:tcPr>
            <w:tcW w:w="3981" w:type="pct"/>
            <w:vAlign w:val="center"/>
          </w:tcPr>
          <w:p w14:paraId="6121313B" w14:textId="3967FD82" w:rsidR="002F3710" w:rsidRPr="008A5FE3" w:rsidRDefault="00B31B6B" w:rsidP="00C90C72">
            <w:pPr>
              <w:numPr>
                <w:ilvl w:val="0"/>
                <w:numId w:val="43"/>
              </w:numPr>
              <w:spacing w:after="0"/>
              <w:rPr>
                <w:rStyle w:val="SpecReferenceChar"/>
                <w:rFonts w:ascii="Times New Roman" w:hAnsi="Times New Roman"/>
                <w:b w:val="0"/>
                <w:color w:val="auto"/>
                <w:szCs w:val="20"/>
              </w:rPr>
            </w:pPr>
            <w:r w:rsidRPr="008A5FE3">
              <w:rPr>
                <w:szCs w:val="20"/>
              </w:rPr>
              <w:t xml:space="preserve">The MSID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_Ref311560895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Information</w:t>
            </w:r>
            <w:r w:rsidRPr="008A5FE3">
              <w:rPr>
                <w:rStyle w:val="SpecReferenceChar"/>
                <w:rFonts w:ascii="Times New Roman" w:hAnsi="Times New Roman"/>
                <w:b w:val="0"/>
                <w:color w:val="auto"/>
                <w:szCs w:val="20"/>
                <w:u w:val="dotted"/>
              </w:rPr>
              <w:fldChar w:fldCharType="end"/>
            </w:r>
            <w:r w:rsidRPr="008A5FE3">
              <w:rPr>
                <w:szCs w:val="20"/>
              </w:rPr>
              <w:t xml:space="preserve"> for the Registration </w:t>
            </w:r>
            <w:r w:rsidR="006340F0" w:rsidRPr="008A5FE3">
              <w:rPr>
                <w:szCs w:val="20"/>
                <w:shd w:val="clear" w:color="auto" w:fill="FFFFFF"/>
              </w:rPr>
              <w:t>(i.e. new, updated or exclusion) involved in the event</w:t>
            </w:r>
            <w:r w:rsidR="002F3710" w:rsidRPr="008A5FE3">
              <w:rPr>
                <w:szCs w:val="20"/>
              </w:rPr>
              <w:t>.</w:t>
            </w:r>
          </w:p>
          <w:p w14:paraId="6121313C" w14:textId="4C39B91A" w:rsidR="00D753B7" w:rsidRPr="008A5FE3" w:rsidRDefault="002F3710" w:rsidP="00C90C72">
            <w:pPr>
              <w:numPr>
                <w:ilvl w:val="0"/>
                <w:numId w:val="43"/>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all Other MS.</w:t>
            </w:r>
          </w:p>
        </w:tc>
      </w:tr>
      <w:tr w:rsidR="00B31B6B" w:rsidRPr="008A5FE3" w14:paraId="61213143" w14:textId="77777777" w:rsidTr="00506026">
        <w:trPr>
          <w:cantSplit/>
          <w:trHeight w:val="77"/>
          <w:jc w:val="center"/>
        </w:trPr>
        <w:tc>
          <w:tcPr>
            <w:tcW w:w="1019" w:type="pct"/>
            <w:vAlign w:val="center"/>
          </w:tcPr>
          <w:p w14:paraId="6121313E" w14:textId="77777777" w:rsidR="00B31B6B" w:rsidRPr="008A5FE3" w:rsidDel="00B31B6B" w:rsidRDefault="00B31B6B" w:rsidP="00A72AB5">
            <w:pPr>
              <w:spacing w:after="0"/>
              <w:ind w:left="57" w:right="57"/>
              <w:jc w:val="left"/>
              <w:rPr>
                <w:b/>
                <w:szCs w:val="20"/>
              </w:rPr>
            </w:pPr>
            <w:r w:rsidRPr="008A5FE3">
              <w:rPr>
                <w:b/>
                <w:szCs w:val="20"/>
              </w:rPr>
              <w:lastRenderedPageBreak/>
              <w:t>Alternative Flow</w:t>
            </w:r>
          </w:p>
        </w:tc>
        <w:tc>
          <w:tcPr>
            <w:tcW w:w="3981" w:type="pct"/>
            <w:vAlign w:val="center"/>
          </w:tcPr>
          <w:p w14:paraId="1BE37289" w14:textId="0D948E8A" w:rsidR="00B31B6B" w:rsidRPr="008A5FE3" w:rsidRDefault="00B31B6B" w:rsidP="00A72AB5">
            <w:pPr>
              <w:spacing w:after="0"/>
              <w:rPr>
                <w:szCs w:val="20"/>
                <w:u w:val="single"/>
              </w:rPr>
            </w:pPr>
            <w:r w:rsidRPr="008A5FE3">
              <w:rPr>
                <w:szCs w:val="20"/>
                <w:u w:val="single"/>
              </w:rPr>
              <w:t xml:space="preserve">Registration before </w:t>
            </w:r>
            <w:r w:rsidR="005E39C4" w:rsidRPr="008A5FE3">
              <w:rPr>
                <w:szCs w:val="20"/>
                <w:u w:val="single"/>
              </w:rPr>
              <w:t>01/07/</w:t>
            </w:r>
            <w:r w:rsidR="00027491" w:rsidRPr="008A5FE3">
              <w:rPr>
                <w:szCs w:val="20"/>
                <w:u w:val="single"/>
              </w:rPr>
              <w:t>2021</w:t>
            </w:r>
          </w:p>
          <w:p w14:paraId="7E0B0B8E" w14:textId="10DB0E64" w:rsidR="00027491" w:rsidRPr="008A5FE3" w:rsidRDefault="00B31B6B" w:rsidP="00A72AB5">
            <w:pPr>
              <w:spacing w:after="0"/>
              <w:rPr>
                <w:szCs w:val="20"/>
              </w:rPr>
            </w:pPr>
            <w:r w:rsidRPr="008A5FE3">
              <w:rPr>
                <w:szCs w:val="20"/>
              </w:rPr>
              <w:t>The NETP</w:t>
            </w:r>
            <w:r w:rsidR="00027491" w:rsidRPr="008A5FE3">
              <w:rPr>
                <w:szCs w:val="20"/>
              </w:rPr>
              <w:t xml:space="preserve"> or his Intermediary</w:t>
            </w:r>
            <w:r w:rsidRPr="008A5FE3">
              <w:rPr>
                <w:szCs w:val="20"/>
              </w:rPr>
              <w:t xml:space="preserve"> can register to use the </w:t>
            </w:r>
            <w:r w:rsidR="00027491" w:rsidRPr="008A5FE3">
              <w:rPr>
                <w:szCs w:val="20"/>
              </w:rPr>
              <w:t xml:space="preserve">special </w:t>
            </w:r>
            <w:r w:rsidR="00EB7A3B" w:rsidRPr="008A5FE3">
              <w:rPr>
                <w:szCs w:val="20"/>
              </w:rPr>
              <w:t xml:space="preserve">scheme </w:t>
            </w:r>
            <w:r w:rsidRPr="008A5FE3">
              <w:rPr>
                <w:szCs w:val="20"/>
              </w:rPr>
              <w:t xml:space="preserve">from </w:t>
            </w:r>
            <w:r w:rsidR="00555E9A" w:rsidRPr="008A5FE3">
              <w:rPr>
                <w:szCs w:val="20"/>
              </w:rPr>
              <w:t>01/04/2021</w:t>
            </w:r>
            <w:r w:rsidRPr="008A5FE3">
              <w:rPr>
                <w:szCs w:val="20"/>
              </w:rPr>
              <w:t xml:space="preserve">, but the MSID must not transmit the registration information to all Other MS before </w:t>
            </w:r>
            <w:r w:rsidR="00555E9A" w:rsidRPr="008A5FE3">
              <w:rPr>
                <w:szCs w:val="20"/>
              </w:rPr>
              <w:t>01/07/2021</w:t>
            </w:r>
            <w:r w:rsidRPr="008A5FE3">
              <w:rPr>
                <w:szCs w:val="20"/>
              </w:rPr>
              <w:t>.</w:t>
            </w:r>
          </w:p>
          <w:p w14:paraId="22899273" w14:textId="7AAA3D6C" w:rsidR="00027491" w:rsidRPr="008A5FE3" w:rsidRDefault="00027491" w:rsidP="00A72AB5">
            <w:pPr>
              <w:spacing w:after="0"/>
              <w:rPr>
                <w:szCs w:val="20"/>
              </w:rPr>
            </w:pPr>
            <w:r w:rsidRPr="008A5FE3">
              <w:rPr>
                <w:szCs w:val="20"/>
              </w:rPr>
              <w:t xml:space="preserve">In the same way, the Intermediary can register to act on behalf of NETPs from </w:t>
            </w:r>
            <w:r w:rsidR="00555E9A" w:rsidRPr="008A5FE3">
              <w:rPr>
                <w:szCs w:val="20"/>
              </w:rPr>
              <w:t>01/04/2021</w:t>
            </w:r>
            <w:r w:rsidRPr="008A5FE3">
              <w:rPr>
                <w:szCs w:val="20"/>
              </w:rPr>
              <w:t xml:space="preserve">, but the MSID must not transmit the registration information to all Other MS before </w:t>
            </w:r>
            <w:r w:rsidR="00555E9A" w:rsidRPr="008A5FE3">
              <w:rPr>
                <w:szCs w:val="20"/>
              </w:rPr>
              <w:t>01/07/2021</w:t>
            </w:r>
            <w:r w:rsidRPr="008A5FE3">
              <w:rPr>
                <w:szCs w:val="20"/>
              </w:rPr>
              <w:t>.</w:t>
            </w:r>
          </w:p>
          <w:p w14:paraId="61213141" w14:textId="608D43F1" w:rsidR="00B31B6B" w:rsidRPr="008A5FE3" w:rsidRDefault="00B31B6B" w:rsidP="00A72AB5">
            <w:pPr>
              <w:spacing w:after="0"/>
              <w:rPr>
                <w:szCs w:val="20"/>
              </w:rPr>
            </w:pPr>
            <w:r w:rsidRPr="008A5FE3">
              <w:rPr>
                <w:szCs w:val="20"/>
              </w:rPr>
              <w:t xml:space="preserve">The MSID following an event-driven approach must </w:t>
            </w:r>
            <w:r w:rsidR="006D3010" w:rsidRPr="008A5FE3">
              <w:rPr>
                <w:szCs w:val="20"/>
              </w:rPr>
              <w:t>delay</w:t>
            </w:r>
            <w:r w:rsidRPr="008A5FE3">
              <w:rPr>
                <w:szCs w:val="20"/>
              </w:rPr>
              <w:t xml:space="preserve"> transmission</w:t>
            </w:r>
            <w:r w:rsidR="006D3010" w:rsidRPr="008A5FE3">
              <w:rPr>
                <w:szCs w:val="20"/>
              </w:rPr>
              <w:t xml:space="preserve"> until </w:t>
            </w:r>
            <w:r w:rsidR="00555E9A" w:rsidRPr="008A5FE3">
              <w:rPr>
                <w:szCs w:val="20"/>
              </w:rPr>
              <w:t>01/07/2021</w:t>
            </w:r>
            <w:r w:rsidRPr="008A5FE3">
              <w:rPr>
                <w:szCs w:val="20"/>
              </w:rPr>
              <w:t xml:space="preserve">; the MSID following the timer approach must disable the timer until, at the latest, </w:t>
            </w:r>
            <w:r w:rsidR="00555E9A" w:rsidRPr="008A5FE3">
              <w:rPr>
                <w:szCs w:val="20"/>
              </w:rPr>
              <w:t>10/07/2021</w:t>
            </w:r>
            <w:r w:rsidRPr="008A5FE3">
              <w:rPr>
                <w:szCs w:val="20"/>
              </w:rPr>
              <w:t>.</w:t>
            </w:r>
          </w:p>
          <w:p w14:paraId="61213142" w14:textId="496CC376" w:rsidR="00B31B6B" w:rsidRPr="008A5FE3" w:rsidRDefault="00B31B6B" w:rsidP="00A72AB5">
            <w:pPr>
              <w:spacing w:after="0"/>
              <w:rPr>
                <w:szCs w:val="20"/>
                <w:u w:val="single"/>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message(s) to all Other MS.</w:t>
            </w:r>
          </w:p>
        </w:tc>
      </w:tr>
      <w:tr w:rsidR="00E959CE" w:rsidRPr="008A5FE3" w14:paraId="61213146" w14:textId="77777777" w:rsidTr="00506026">
        <w:trPr>
          <w:cantSplit/>
          <w:trHeight w:val="77"/>
          <w:jc w:val="center"/>
        </w:trPr>
        <w:tc>
          <w:tcPr>
            <w:tcW w:w="1019" w:type="pct"/>
            <w:vAlign w:val="center"/>
          </w:tcPr>
          <w:p w14:paraId="61213144"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145" w14:textId="77777777" w:rsidR="00E959CE" w:rsidRPr="008A5FE3" w:rsidRDefault="00E959CE" w:rsidP="00A72AB5">
            <w:pPr>
              <w:keepNext/>
              <w:spacing w:after="0"/>
              <w:rPr>
                <w:szCs w:val="20"/>
              </w:rPr>
            </w:pPr>
            <w:r w:rsidRPr="008A5FE3">
              <w:rPr>
                <w:szCs w:val="20"/>
              </w:rPr>
              <w:t>The MSID has transmitted the registration information to all Other MS.</w:t>
            </w:r>
          </w:p>
        </w:tc>
      </w:tr>
    </w:tbl>
    <w:p w14:paraId="61213147" w14:textId="77777777" w:rsidR="00E959CE" w:rsidRPr="008A5FE3" w:rsidRDefault="00E959CE" w:rsidP="00E959CE">
      <w:pPr>
        <w:rPr>
          <w:szCs w:val="28"/>
        </w:rPr>
      </w:pPr>
    </w:p>
    <w:p w14:paraId="61213148" w14:textId="77777777" w:rsidR="00E959CE" w:rsidRPr="008A5FE3" w:rsidRDefault="00E959CE" w:rsidP="008C0CEB">
      <w:pPr>
        <w:pStyle w:val="Antrat4"/>
        <w:rPr>
          <w:sz w:val="24"/>
          <w:szCs w:val="32"/>
        </w:rPr>
      </w:pPr>
      <w:bookmarkStart w:id="736" w:name="_Ref314821126"/>
      <w:bookmarkStart w:id="737" w:name="_Toc105088414"/>
      <w:r w:rsidRPr="008A5FE3">
        <w:rPr>
          <w:sz w:val="24"/>
          <w:szCs w:val="32"/>
        </w:rPr>
        <w:t>UC-REG-MSID-20: Receive Request for Registration Information</w:t>
      </w:r>
      <w:bookmarkEnd w:id="736"/>
      <w:bookmarkEnd w:id="737"/>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4A" w14:textId="77777777" w:rsidTr="00A72AB5">
        <w:trPr>
          <w:cantSplit/>
          <w:trHeight w:val="567"/>
          <w:tblHeader/>
          <w:jc w:val="center"/>
        </w:trPr>
        <w:tc>
          <w:tcPr>
            <w:tcW w:w="5000" w:type="pct"/>
            <w:gridSpan w:val="2"/>
            <w:shd w:val="clear" w:color="auto" w:fill="D9D9D9"/>
            <w:vAlign w:val="center"/>
          </w:tcPr>
          <w:p w14:paraId="61213149" w14:textId="2CD645B7"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_Ref314821126 \h  \* MERGEFORMAT </w:instrText>
            </w:r>
            <w:r w:rsidRPr="008A5FE3">
              <w:rPr>
                <w:b/>
                <w:szCs w:val="20"/>
              </w:rPr>
            </w:r>
            <w:r w:rsidRPr="008A5FE3">
              <w:rPr>
                <w:b/>
                <w:szCs w:val="20"/>
              </w:rPr>
              <w:fldChar w:fldCharType="separate"/>
            </w:r>
            <w:r w:rsidR="00727DED" w:rsidRPr="00727DED">
              <w:rPr>
                <w:b/>
                <w:szCs w:val="20"/>
              </w:rPr>
              <w:t>UC-REG-MSID-20: Receive Request for Registration Information</w:t>
            </w:r>
            <w:r w:rsidRPr="008A5FE3">
              <w:rPr>
                <w:b/>
                <w:szCs w:val="20"/>
              </w:rPr>
              <w:fldChar w:fldCharType="end"/>
            </w:r>
          </w:p>
        </w:tc>
      </w:tr>
      <w:tr w:rsidR="00E959CE" w:rsidRPr="008A5FE3" w14:paraId="6121314D" w14:textId="77777777" w:rsidTr="00506026">
        <w:trPr>
          <w:cantSplit/>
          <w:trHeight w:val="77"/>
          <w:jc w:val="center"/>
        </w:trPr>
        <w:tc>
          <w:tcPr>
            <w:tcW w:w="1019" w:type="pct"/>
            <w:vAlign w:val="center"/>
          </w:tcPr>
          <w:p w14:paraId="6121314B" w14:textId="77777777" w:rsidR="00E959CE" w:rsidRPr="008A5FE3" w:rsidRDefault="00E959CE" w:rsidP="00A72AB5">
            <w:pPr>
              <w:spacing w:after="0"/>
              <w:ind w:left="57" w:right="57"/>
              <w:jc w:val="left"/>
              <w:rPr>
                <w:b/>
                <w:szCs w:val="20"/>
              </w:rPr>
            </w:pPr>
            <w:r w:rsidRPr="008A5FE3">
              <w:rPr>
                <w:b/>
                <w:szCs w:val="20"/>
              </w:rPr>
              <w:t>Actors</w:t>
            </w:r>
          </w:p>
        </w:tc>
        <w:tc>
          <w:tcPr>
            <w:tcW w:w="3981" w:type="pct"/>
            <w:vAlign w:val="center"/>
          </w:tcPr>
          <w:p w14:paraId="6121314C" w14:textId="77777777" w:rsidR="00E959CE" w:rsidRPr="008A5FE3" w:rsidRDefault="00E959CE" w:rsidP="00A72AB5">
            <w:pPr>
              <w:spacing w:after="0"/>
              <w:rPr>
                <w:szCs w:val="20"/>
              </w:rPr>
            </w:pPr>
            <w:r w:rsidRPr="008A5FE3">
              <w:rPr>
                <w:szCs w:val="20"/>
              </w:rPr>
              <w:t>MSID</w:t>
            </w:r>
          </w:p>
        </w:tc>
      </w:tr>
      <w:tr w:rsidR="00E959CE" w:rsidRPr="008A5FE3" w14:paraId="61213151" w14:textId="77777777" w:rsidTr="00506026">
        <w:trPr>
          <w:cantSplit/>
          <w:trHeight w:val="77"/>
          <w:jc w:val="center"/>
        </w:trPr>
        <w:tc>
          <w:tcPr>
            <w:tcW w:w="1019" w:type="pct"/>
            <w:vAlign w:val="center"/>
          </w:tcPr>
          <w:p w14:paraId="6121314E"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14F" w14:textId="77777777" w:rsidR="00E959CE" w:rsidRPr="008A5FE3" w:rsidRDefault="00E959CE" w:rsidP="00A72AB5">
            <w:pPr>
              <w:spacing w:after="0"/>
              <w:rPr>
                <w:szCs w:val="20"/>
              </w:rPr>
            </w:pPr>
            <w:r w:rsidRPr="008A5FE3">
              <w:rPr>
                <w:szCs w:val="20"/>
              </w:rPr>
              <w:t xml:space="preserve">The MSID must provide </w:t>
            </w:r>
            <w:r w:rsidR="00AF3631" w:rsidRPr="008A5FE3">
              <w:rPr>
                <w:szCs w:val="20"/>
              </w:rPr>
              <w:t xml:space="preserve">automated </w:t>
            </w:r>
            <w:r w:rsidRPr="008A5FE3">
              <w:rPr>
                <w:szCs w:val="20"/>
              </w:rPr>
              <w:t>access to the registration database.</w:t>
            </w:r>
          </w:p>
          <w:p w14:paraId="61213150" w14:textId="005AC839" w:rsidR="00E959CE" w:rsidRPr="008A5FE3" w:rsidRDefault="00E959CE" w:rsidP="00A72AB5">
            <w:pPr>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_Ref314815418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UC-COM-20: Receive Request for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154" w14:textId="77777777" w:rsidTr="00506026">
        <w:trPr>
          <w:cantSplit/>
          <w:trHeight w:val="77"/>
          <w:jc w:val="center"/>
        </w:trPr>
        <w:tc>
          <w:tcPr>
            <w:tcW w:w="1019" w:type="pct"/>
            <w:vAlign w:val="center"/>
          </w:tcPr>
          <w:p w14:paraId="61213152"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153" w14:textId="77777777" w:rsidR="00E959CE" w:rsidRPr="008A5FE3" w:rsidRDefault="00E959CE" w:rsidP="00A72AB5">
            <w:pPr>
              <w:spacing w:after="0"/>
              <w:rPr>
                <w:szCs w:val="20"/>
              </w:rPr>
            </w:pPr>
            <w:r w:rsidRPr="008A5FE3">
              <w:rPr>
                <w:szCs w:val="20"/>
              </w:rPr>
              <w:t>The Other MS has sent a request for registration information to the MSID.</w:t>
            </w:r>
          </w:p>
        </w:tc>
      </w:tr>
      <w:tr w:rsidR="00E959CE" w:rsidRPr="008A5FE3" w14:paraId="6121315A" w14:textId="77777777" w:rsidTr="00506026">
        <w:trPr>
          <w:cantSplit/>
          <w:trHeight w:val="77"/>
          <w:jc w:val="center"/>
        </w:trPr>
        <w:tc>
          <w:tcPr>
            <w:tcW w:w="1019" w:type="pct"/>
            <w:vAlign w:val="center"/>
          </w:tcPr>
          <w:p w14:paraId="61213155"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156" w14:textId="3255C09A" w:rsidR="00E959CE" w:rsidRPr="008A5FE3" w:rsidRDefault="00E959CE" w:rsidP="00C90C72">
            <w:pPr>
              <w:numPr>
                <w:ilvl w:val="0"/>
                <w:numId w:val="36"/>
              </w:numPr>
              <w:spacing w:after="0"/>
              <w:rPr>
                <w:szCs w:val="20"/>
              </w:rPr>
            </w:pPr>
            <w:r w:rsidRPr="008A5FE3">
              <w:rPr>
                <w:szCs w:val="20"/>
              </w:rPr>
              <w:t xml:space="preserve">The MSID receives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_Ref310604058 \h </w:instrText>
            </w:r>
            <w:r w:rsidR="007203D0" w:rsidRPr="008A5FE3">
              <w:rPr>
                <w:rStyle w:val="SpecReferenceChar"/>
                <w:rFonts w:ascii="Times New Roman" w:hAnsi="Times New Roman"/>
                <w:b w:val="0"/>
                <w:color w:val="auto"/>
                <w:szCs w:val="20"/>
                <w:u w:val="dotted"/>
              </w:rPr>
              <w:instrText xml:space="preserve">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Request</w:t>
            </w:r>
            <w:r w:rsidRPr="008A5FE3">
              <w:rPr>
                <w:rStyle w:val="SpecReferenceChar"/>
                <w:rFonts w:ascii="Times New Roman" w:hAnsi="Times New Roman"/>
                <w:b w:val="0"/>
                <w:color w:val="auto"/>
                <w:szCs w:val="20"/>
                <w:u w:val="dotted"/>
              </w:rPr>
              <w:fldChar w:fldCharType="end"/>
            </w:r>
            <w:r w:rsidRPr="008A5FE3">
              <w:rPr>
                <w:szCs w:val="20"/>
              </w:rPr>
              <w:t xml:space="preserve"> message containing the indication of the special scheme, </w:t>
            </w:r>
            <w:r w:rsidR="0071449B" w:rsidRPr="008A5FE3">
              <w:rPr>
                <w:szCs w:val="20"/>
              </w:rPr>
              <w:t xml:space="preserve">and optionally </w:t>
            </w:r>
            <w:r w:rsidRPr="008A5FE3">
              <w:rPr>
                <w:szCs w:val="20"/>
              </w:rPr>
              <w:t>the VAT Identification Number of the NETP</w:t>
            </w:r>
            <w:r w:rsidR="001E3E3E" w:rsidRPr="008A5FE3">
              <w:rPr>
                <w:szCs w:val="20"/>
              </w:rPr>
              <w:t xml:space="preserve">, optionally </w:t>
            </w:r>
            <w:r w:rsidR="002733F3" w:rsidRPr="008A5FE3">
              <w:rPr>
                <w:szCs w:val="20"/>
              </w:rPr>
              <w:t>the Intermediary number (Import scheme only),</w:t>
            </w:r>
            <w:r w:rsidR="0071449B" w:rsidRPr="008A5FE3">
              <w:rPr>
                <w:szCs w:val="20"/>
              </w:rPr>
              <w:t xml:space="preserve"> optionally</w:t>
            </w:r>
            <w:r w:rsidRPr="008A5FE3">
              <w:rPr>
                <w:szCs w:val="20"/>
              </w:rPr>
              <w:t xml:space="preserve"> a “trade date</w:t>
            </w:r>
            <w:r w:rsidR="007E6AD3" w:rsidRPr="008A5FE3">
              <w:rPr>
                <w:szCs w:val="20"/>
              </w:rPr>
              <w:t>time</w:t>
            </w:r>
            <w:r w:rsidRPr="008A5FE3">
              <w:rPr>
                <w:szCs w:val="20"/>
              </w:rPr>
              <w:t>”</w:t>
            </w:r>
            <w:r w:rsidR="002733F3" w:rsidRPr="008A5FE3">
              <w:rPr>
                <w:szCs w:val="20"/>
              </w:rPr>
              <w:t xml:space="preserve"> and optionally an indication on the contractual relationship between the NETP and the Intermediary (Import scheme only)</w:t>
            </w:r>
            <w:r w:rsidR="001E3E3E" w:rsidRPr="008A5FE3">
              <w:rPr>
                <w:szCs w:val="20"/>
              </w:rPr>
              <w:t>.</w:t>
            </w:r>
          </w:p>
          <w:p w14:paraId="61213157" w14:textId="07D4129D" w:rsidR="00E959CE" w:rsidRPr="008A5FE3" w:rsidRDefault="00E959CE" w:rsidP="00C90C72">
            <w:pPr>
              <w:numPr>
                <w:ilvl w:val="0"/>
                <w:numId w:val="36"/>
              </w:numPr>
              <w:spacing w:after="0"/>
              <w:rPr>
                <w:szCs w:val="20"/>
              </w:rPr>
            </w:pPr>
            <w:r w:rsidRPr="008A5FE3">
              <w:rPr>
                <w:szCs w:val="20"/>
              </w:rPr>
              <w:t xml:space="preserve">The MSID extracts information from the registration database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_Ref310602387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Query: Request Registration Information</w:t>
            </w:r>
            <w:r w:rsidRPr="008A5FE3">
              <w:rPr>
                <w:rStyle w:val="SpecReferenceChar"/>
                <w:rFonts w:ascii="Times New Roman" w:hAnsi="Times New Roman"/>
                <w:b w:val="0"/>
                <w:color w:val="auto"/>
                <w:szCs w:val="20"/>
                <w:u w:val="dotted"/>
              </w:rPr>
              <w:fldChar w:fldCharType="end"/>
            </w:r>
            <w:r w:rsidR="0071449B" w:rsidRPr="008A5FE3">
              <w:rPr>
                <w:szCs w:val="20"/>
              </w:rPr>
              <w:t>.</w:t>
            </w:r>
          </w:p>
          <w:p w14:paraId="61213158" w14:textId="2D410539" w:rsidR="00E959CE" w:rsidRPr="008A5FE3" w:rsidRDefault="00E959CE" w:rsidP="00C90C72">
            <w:pPr>
              <w:numPr>
                <w:ilvl w:val="0"/>
                <w:numId w:val="36"/>
              </w:numPr>
              <w:spacing w:after="0"/>
              <w:rPr>
                <w:szCs w:val="20"/>
              </w:rPr>
            </w:pPr>
            <w:r w:rsidRPr="008A5FE3">
              <w:rPr>
                <w:szCs w:val="20"/>
              </w:rPr>
              <w:t xml:space="preserve">The MSID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_Ref313355321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Requested Information</w:t>
            </w:r>
            <w:r w:rsidRPr="008A5FE3">
              <w:rPr>
                <w:rStyle w:val="SpecReferenceChar"/>
                <w:rFonts w:ascii="Times New Roman" w:hAnsi="Times New Roman"/>
                <w:b w:val="0"/>
                <w:color w:val="auto"/>
                <w:szCs w:val="20"/>
                <w:u w:val="dotted"/>
              </w:rPr>
              <w:fldChar w:fldCharType="end"/>
            </w:r>
            <w:r w:rsidRPr="008A5FE3">
              <w:rPr>
                <w:szCs w:val="20"/>
              </w:rPr>
              <w:t>.</w:t>
            </w:r>
          </w:p>
          <w:p w14:paraId="61213159" w14:textId="37BF4059" w:rsidR="00A360A1" w:rsidRPr="008A5FE3" w:rsidRDefault="00A360A1" w:rsidP="00C90C72">
            <w:pPr>
              <w:numPr>
                <w:ilvl w:val="0"/>
                <w:numId w:val="36"/>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transmit the message to the Other MS.</w:t>
            </w:r>
          </w:p>
        </w:tc>
      </w:tr>
      <w:tr w:rsidR="00E959CE" w:rsidRPr="008A5FE3" w14:paraId="6121315E" w14:textId="77777777" w:rsidTr="00506026">
        <w:trPr>
          <w:cantSplit/>
          <w:trHeight w:val="77"/>
          <w:jc w:val="center"/>
        </w:trPr>
        <w:tc>
          <w:tcPr>
            <w:tcW w:w="1019" w:type="pct"/>
            <w:vAlign w:val="center"/>
          </w:tcPr>
          <w:p w14:paraId="6121315B" w14:textId="77777777" w:rsidR="00E959CE" w:rsidRPr="008A5FE3" w:rsidRDefault="00E959CE" w:rsidP="00A72AB5">
            <w:pPr>
              <w:spacing w:after="0"/>
              <w:ind w:left="57" w:right="57"/>
              <w:jc w:val="left"/>
              <w:rPr>
                <w:b/>
                <w:szCs w:val="20"/>
              </w:rPr>
            </w:pPr>
            <w:r w:rsidRPr="008A5FE3">
              <w:rPr>
                <w:b/>
                <w:szCs w:val="20"/>
              </w:rPr>
              <w:t>Exception Scenario</w:t>
            </w:r>
          </w:p>
        </w:tc>
        <w:tc>
          <w:tcPr>
            <w:tcW w:w="3981" w:type="pct"/>
            <w:vAlign w:val="center"/>
          </w:tcPr>
          <w:p w14:paraId="6121315C" w14:textId="77777777" w:rsidR="00E959CE" w:rsidRPr="008A5FE3" w:rsidRDefault="00E959CE" w:rsidP="00A72AB5">
            <w:pPr>
              <w:spacing w:after="0"/>
              <w:rPr>
                <w:szCs w:val="20"/>
                <w:u w:val="single"/>
              </w:rPr>
            </w:pPr>
            <w:r w:rsidRPr="008A5FE3">
              <w:rPr>
                <w:szCs w:val="20"/>
                <w:u w:val="single"/>
              </w:rPr>
              <w:t xml:space="preserve">There are no records </w:t>
            </w:r>
            <w:r w:rsidR="0071449B" w:rsidRPr="008A5FE3">
              <w:rPr>
                <w:szCs w:val="20"/>
                <w:u w:val="single"/>
              </w:rPr>
              <w:t>found</w:t>
            </w:r>
            <w:r w:rsidRPr="008A5FE3">
              <w:rPr>
                <w:szCs w:val="20"/>
                <w:u w:val="single"/>
              </w:rPr>
              <w:t>.</w:t>
            </w:r>
          </w:p>
          <w:p w14:paraId="6121315D" w14:textId="248FFDE2" w:rsidR="00E959CE" w:rsidRPr="008A5FE3" w:rsidRDefault="00E959CE" w:rsidP="00A72AB5">
            <w:pPr>
              <w:spacing w:after="0"/>
              <w:ind w:left="360"/>
              <w:rPr>
                <w:szCs w:val="20"/>
              </w:rPr>
            </w:pPr>
            <w:r w:rsidRPr="008A5FE3">
              <w:rPr>
                <w:szCs w:val="20"/>
              </w:rPr>
              <w:t xml:space="preserve">In this case, the MSID prepares a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_Ref313355321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Requested Information</w:t>
            </w:r>
            <w:r w:rsidRPr="008A5FE3">
              <w:rPr>
                <w:rStyle w:val="SpecReferenceChar"/>
                <w:rFonts w:ascii="Times New Roman" w:hAnsi="Times New Roman"/>
                <w:b w:val="0"/>
                <w:color w:val="auto"/>
                <w:szCs w:val="20"/>
                <w:u w:val="dotted"/>
              </w:rPr>
              <w:fldChar w:fldCharType="end"/>
            </w:r>
            <w:r w:rsidRPr="008A5FE3">
              <w:rPr>
                <w:szCs w:val="20"/>
              </w:rPr>
              <w:t xml:space="preserve"> message with zero NETP Registration and zero NETP Exclusion.</w:t>
            </w:r>
          </w:p>
        </w:tc>
      </w:tr>
      <w:tr w:rsidR="00E959CE" w:rsidRPr="008A5FE3" w14:paraId="61213161" w14:textId="77777777" w:rsidTr="00506026">
        <w:trPr>
          <w:cantSplit/>
          <w:trHeight w:val="77"/>
          <w:jc w:val="center"/>
        </w:trPr>
        <w:tc>
          <w:tcPr>
            <w:tcW w:w="1019" w:type="pct"/>
            <w:vAlign w:val="center"/>
          </w:tcPr>
          <w:p w14:paraId="6121315F" w14:textId="77777777" w:rsidR="00E959CE" w:rsidRPr="008A5FE3" w:rsidRDefault="00E959CE" w:rsidP="00A72AB5">
            <w:pPr>
              <w:spacing w:after="0"/>
              <w:ind w:left="57" w:right="57"/>
              <w:jc w:val="left"/>
              <w:rPr>
                <w:b/>
                <w:szCs w:val="20"/>
              </w:rPr>
            </w:pPr>
            <w:r w:rsidRPr="008A5FE3">
              <w:rPr>
                <w:b/>
                <w:szCs w:val="20"/>
              </w:rPr>
              <w:t>Post Condition</w:t>
            </w:r>
          </w:p>
        </w:tc>
        <w:tc>
          <w:tcPr>
            <w:tcW w:w="3981" w:type="pct"/>
            <w:vAlign w:val="center"/>
          </w:tcPr>
          <w:p w14:paraId="61213160" w14:textId="77777777" w:rsidR="00E959CE" w:rsidRPr="008A5FE3" w:rsidRDefault="00E959CE" w:rsidP="00A72AB5">
            <w:pPr>
              <w:spacing w:after="0"/>
              <w:rPr>
                <w:szCs w:val="20"/>
              </w:rPr>
            </w:pPr>
            <w:r w:rsidRPr="008A5FE3">
              <w:rPr>
                <w:szCs w:val="20"/>
              </w:rPr>
              <w:t>The MSID has transmitted the requested information to the Other MS.</w:t>
            </w:r>
          </w:p>
        </w:tc>
      </w:tr>
    </w:tbl>
    <w:p w14:paraId="61213162" w14:textId="77777777" w:rsidR="00E959CE" w:rsidRPr="008A5FE3" w:rsidRDefault="00E959CE" w:rsidP="00E959CE">
      <w:pPr>
        <w:rPr>
          <w:szCs w:val="28"/>
        </w:rPr>
      </w:pPr>
    </w:p>
    <w:p w14:paraId="61213163" w14:textId="77777777" w:rsidR="00E959CE" w:rsidRPr="008A5FE3" w:rsidRDefault="00E959CE" w:rsidP="00C918D8">
      <w:pPr>
        <w:pStyle w:val="Antrat3"/>
        <w:rPr>
          <w:sz w:val="24"/>
          <w:szCs w:val="28"/>
          <w:lang w:val="en-GB"/>
        </w:rPr>
      </w:pPr>
      <w:bookmarkStart w:id="738" w:name="_Toc105088415"/>
      <w:bookmarkStart w:id="739" w:name="_Toc209159379"/>
      <w:r w:rsidRPr="008A5FE3">
        <w:rPr>
          <w:sz w:val="24"/>
          <w:szCs w:val="28"/>
          <w:lang w:val="en-GB"/>
        </w:rPr>
        <w:lastRenderedPageBreak/>
        <w:t>Other MS Use Cases</w:t>
      </w:r>
      <w:bookmarkEnd w:id="738"/>
      <w:bookmarkEnd w:id="739"/>
    </w:p>
    <w:p w14:paraId="61213164" w14:textId="77777777" w:rsidR="00E959CE" w:rsidRPr="008A5FE3" w:rsidRDefault="00E959CE" w:rsidP="002A5A22">
      <w:pPr>
        <w:keepNext/>
        <w:rPr>
          <w:szCs w:val="28"/>
        </w:rPr>
      </w:pPr>
      <w:r w:rsidRPr="008A5FE3">
        <w:rPr>
          <w:szCs w:val="28"/>
        </w:rPr>
        <w:t>This section presents the use cases having the Other MS as main actor.</w:t>
      </w:r>
    </w:p>
    <w:p w14:paraId="61213165" w14:textId="77777777" w:rsidR="00E959CE" w:rsidRPr="008A5FE3" w:rsidRDefault="00E959CE" w:rsidP="008C0CEB">
      <w:pPr>
        <w:pStyle w:val="Antrat4"/>
        <w:rPr>
          <w:sz w:val="24"/>
          <w:szCs w:val="32"/>
        </w:rPr>
      </w:pPr>
      <w:bookmarkStart w:id="740" w:name="_Ref314821834"/>
      <w:bookmarkStart w:id="741" w:name="_Toc105088416"/>
      <w:r w:rsidRPr="008A5FE3">
        <w:rPr>
          <w:sz w:val="24"/>
          <w:szCs w:val="32"/>
        </w:rPr>
        <w:t xml:space="preserve">UC-REG-OMS-10: Receive </w:t>
      </w:r>
      <w:r w:rsidR="0071449B" w:rsidRPr="008A5FE3">
        <w:rPr>
          <w:sz w:val="24"/>
          <w:szCs w:val="32"/>
        </w:rPr>
        <w:t>Registration Information</w:t>
      </w:r>
      <w:bookmarkEnd w:id="740"/>
      <w:bookmarkEnd w:id="741"/>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67" w14:textId="77777777" w:rsidTr="00A72AB5">
        <w:trPr>
          <w:cantSplit/>
          <w:trHeight w:val="567"/>
          <w:tblHeader/>
          <w:jc w:val="center"/>
        </w:trPr>
        <w:tc>
          <w:tcPr>
            <w:tcW w:w="5000" w:type="pct"/>
            <w:gridSpan w:val="2"/>
            <w:shd w:val="clear" w:color="auto" w:fill="D9D9D9"/>
            <w:vAlign w:val="center"/>
          </w:tcPr>
          <w:p w14:paraId="61213166" w14:textId="04A8AF7B"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_Ref314821834 \h  \* MERGEFORMAT </w:instrText>
            </w:r>
            <w:r w:rsidRPr="008A5FE3">
              <w:rPr>
                <w:b/>
                <w:szCs w:val="20"/>
              </w:rPr>
            </w:r>
            <w:r w:rsidRPr="008A5FE3">
              <w:rPr>
                <w:b/>
                <w:szCs w:val="20"/>
              </w:rPr>
              <w:fldChar w:fldCharType="separate"/>
            </w:r>
            <w:r w:rsidR="00727DED" w:rsidRPr="00727DED">
              <w:rPr>
                <w:b/>
                <w:szCs w:val="20"/>
              </w:rPr>
              <w:t>UC-REG-OMS-10: Receive Registration Information</w:t>
            </w:r>
            <w:r w:rsidRPr="008A5FE3">
              <w:rPr>
                <w:b/>
                <w:szCs w:val="20"/>
              </w:rPr>
              <w:fldChar w:fldCharType="end"/>
            </w:r>
          </w:p>
        </w:tc>
      </w:tr>
      <w:tr w:rsidR="00E959CE" w:rsidRPr="008A5FE3" w14:paraId="6121316A" w14:textId="77777777" w:rsidTr="00250986">
        <w:trPr>
          <w:cantSplit/>
          <w:trHeight w:val="77"/>
          <w:jc w:val="center"/>
        </w:trPr>
        <w:tc>
          <w:tcPr>
            <w:tcW w:w="1019" w:type="pct"/>
            <w:vAlign w:val="center"/>
          </w:tcPr>
          <w:p w14:paraId="61213168"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169" w14:textId="77777777" w:rsidR="00E959CE" w:rsidRPr="008A5FE3" w:rsidRDefault="00E959CE" w:rsidP="00A72AB5">
            <w:pPr>
              <w:keepNext/>
              <w:spacing w:after="0"/>
              <w:rPr>
                <w:szCs w:val="20"/>
              </w:rPr>
            </w:pPr>
            <w:r w:rsidRPr="008A5FE3">
              <w:rPr>
                <w:szCs w:val="20"/>
              </w:rPr>
              <w:t>Other MS</w:t>
            </w:r>
          </w:p>
        </w:tc>
      </w:tr>
      <w:tr w:rsidR="00E959CE" w:rsidRPr="008A5FE3" w14:paraId="6121316E" w14:textId="77777777" w:rsidTr="00250986">
        <w:trPr>
          <w:cantSplit/>
          <w:trHeight w:val="77"/>
          <w:jc w:val="center"/>
        </w:trPr>
        <w:tc>
          <w:tcPr>
            <w:tcW w:w="1019" w:type="pct"/>
            <w:vAlign w:val="center"/>
          </w:tcPr>
          <w:p w14:paraId="6121316B" w14:textId="77777777" w:rsidR="00E959CE" w:rsidRPr="008A5FE3" w:rsidRDefault="00E959CE" w:rsidP="00A72AB5">
            <w:pPr>
              <w:keepNext/>
              <w:spacing w:after="0"/>
              <w:ind w:left="57" w:right="57"/>
              <w:jc w:val="left"/>
              <w:rPr>
                <w:b/>
                <w:szCs w:val="20"/>
              </w:rPr>
            </w:pPr>
            <w:r w:rsidRPr="008A5FE3">
              <w:rPr>
                <w:b/>
                <w:szCs w:val="20"/>
              </w:rPr>
              <w:t>Description</w:t>
            </w:r>
          </w:p>
        </w:tc>
        <w:tc>
          <w:tcPr>
            <w:tcW w:w="3981" w:type="pct"/>
            <w:vAlign w:val="center"/>
          </w:tcPr>
          <w:p w14:paraId="6121316C" w14:textId="77777777" w:rsidR="00E959CE" w:rsidRPr="008A5FE3" w:rsidRDefault="0071449B" w:rsidP="00A72AB5">
            <w:pPr>
              <w:keepNext/>
              <w:spacing w:after="0"/>
              <w:rPr>
                <w:szCs w:val="20"/>
              </w:rPr>
            </w:pPr>
            <w:r w:rsidRPr="008A5FE3">
              <w:rPr>
                <w:szCs w:val="20"/>
              </w:rPr>
              <w:t>T</w:t>
            </w:r>
            <w:r w:rsidR="00E959CE" w:rsidRPr="008A5FE3">
              <w:rPr>
                <w:szCs w:val="20"/>
              </w:rPr>
              <w:t xml:space="preserve">he Other MS receives registration information from </w:t>
            </w:r>
            <w:r w:rsidR="0035268E" w:rsidRPr="008A5FE3">
              <w:rPr>
                <w:szCs w:val="20"/>
              </w:rPr>
              <w:t>an</w:t>
            </w:r>
            <w:r w:rsidR="00E959CE" w:rsidRPr="008A5FE3">
              <w:rPr>
                <w:szCs w:val="20"/>
              </w:rPr>
              <w:t xml:space="preserve"> MSID.</w:t>
            </w:r>
          </w:p>
          <w:p w14:paraId="6121316D" w14:textId="6B6686EE" w:rsidR="00E959CE" w:rsidRPr="008A5FE3" w:rsidRDefault="00E959CE"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171" w14:textId="77777777" w:rsidTr="00250986">
        <w:trPr>
          <w:cantSplit/>
          <w:trHeight w:val="77"/>
          <w:jc w:val="center"/>
        </w:trPr>
        <w:tc>
          <w:tcPr>
            <w:tcW w:w="1019" w:type="pct"/>
            <w:vAlign w:val="center"/>
          </w:tcPr>
          <w:p w14:paraId="6121316F" w14:textId="77777777" w:rsidR="00E959CE" w:rsidRPr="008A5FE3" w:rsidRDefault="00E959CE" w:rsidP="00A72AB5">
            <w:pPr>
              <w:keepNext/>
              <w:spacing w:after="0"/>
              <w:ind w:left="57" w:right="57"/>
              <w:jc w:val="left"/>
              <w:rPr>
                <w:b/>
                <w:szCs w:val="20"/>
              </w:rPr>
            </w:pPr>
            <w:r w:rsidRPr="008A5FE3">
              <w:rPr>
                <w:b/>
                <w:szCs w:val="20"/>
              </w:rPr>
              <w:t>Pre-Condition</w:t>
            </w:r>
          </w:p>
        </w:tc>
        <w:tc>
          <w:tcPr>
            <w:tcW w:w="3981" w:type="pct"/>
            <w:vAlign w:val="center"/>
          </w:tcPr>
          <w:p w14:paraId="61213170" w14:textId="77777777" w:rsidR="00E959CE" w:rsidRPr="008A5FE3" w:rsidRDefault="00E959CE" w:rsidP="00A72AB5">
            <w:pPr>
              <w:keepNext/>
              <w:spacing w:after="0"/>
              <w:rPr>
                <w:szCs w:val="20"/>
              </w:rPr>
            </w:pPr>
            <w:r w:rsidRPr="008A5FE3">
              <w:rPr>
                <w:szCs w:val="20"/>
              </w:rPr>
              <w:t>An MSID has transmitted registration information.</w:t>
            </w:r>
          </w:p>
        </w:tc>
      </w:tr>
      <w:tr w:rsidR="00E959CE" w:rsidRPr="008A5FE3" w14:paraId="61213178" w14:textId="77777777" w:rsidTr="00250986">
        <w:trPr>
          <w:cantSplit/>
          <w:trHeight w:val="77"/>
          <w:jc w:val="center"/>
        </w:trPr>
        <w:tc>
          <w:tcPr>
            <w:tcW w:w="1019" w:type="pct"/>
            <w:vAlign w:val="center"/>
          </w:tcPr>
          <w:p w14:paraId="61213172" w14:textId="77777777" w:rsidR="00E959CE" w:rsidRPr="008A5FE3" w:rsidRDefault="00E959CE" w:rsidP="00A72AB5">
            <w:pPr>
              <w:keepNext/>
              <w:spacing w:after="0"/>
              <w:ind w:left="57" w:right="57"/>
              <w:jc w:val="left"/>
              <w:rPr>
                <w:b/>
                <w:szCs w:val="20"/>
              </w:rPr>
            </w:pPr>
            <w:r w:rsidRPr="008A5FE3">
              <w:rPr>
                <w:b/>
                <w:szCs w:val="20"/>
              </w:rPr>
              <w:t>Basic Scenario</w:t>
            </w:r>
          </w:p>
        </w:tc>
        <w:tc>
          <w:tcPr>
            <w:tcW w:w="3981" w:type="pct"/>
            <w:vAlign w:val="center"/>
          </w:tcPr>
          <w:p w14:paraId="61213173" w14:textId="11B443F0" w:rsidR="00E959CE" w:rsidRPr="008A5FE3" w:rsidRDefault="00E959CE" w:rsidP="00C90C72">
            <w:pPr>
              <w:keepNext/>
              <w:numPr>
                <w:ilvl w:val="0"/>
                <w:numId w:val="37"/>
              </w:numPr>
              <w:spacing w:after="0"/>
              <w:rPr>
                <w:szCs w:val="20"/>
              </w:rPr>
            </w:pPr>
            <w:r w:rsidRPr="008A5FE3">
              <w:rPr>
                <w:szCs w:val="20"/>
              </w:rPr>
              <w:t xml:space="preserve">The Other MS processes the information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_Ref311560895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Information</w:t>
            </w:r>
            <w:r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p w14:paraId="61213174" w14:textId="32065AC7" w:rsidR="0071449B" w:rsidRPr="008A5FE3" w:rsidRDefault="0071449B" w:rsidP="00C90C72">
            <w:pPr>
              <w:keepNext/>
              <w:numPr>
                <w:ilvl w:val="0"/>
                <w:numId w:val="37"/>
              </w:numPr>
              <w:spacing w:after="0"/>
              <w:rPr>
                <w:szCs w:val="20"/>
              </w:rPr>
            </w:pPr>
            <w:r w:rsidRPr="008A5FE3">
              <w:rPr>
                <w:szCs w:val="20"/>
              </w:rPr>
              <w:t xml:space="preserve">The Other MS validates the information as described </w:t>
            </w:r>
            <w:r w:rsidR="00331546" w:rsidRPr="008A5FE3">
              <w:rPr>
                <w:szCs w:val="20"/>
              </w:rPr>
              <w:t xml:space="preserve">in </w:t>
            </w:r>
            <w:r w:rsidRPr="008A5FE3">
              <w:rPr>
                <w:szCs w:val="20"/>
              </w:rPr>
              <w:t xml:space="preserve">section </w:t>
            </w:r>
            <w:r w:rsidR="00895495" w:rsidRPr="008A5FE3">
              <w:rPr>
                <w:szCs w:val="20"/>
              </w:rPr>
              <w:fldChar w:fldCharType="begin"/>
            </w:r>
            <w:r w:rsidR="00895495" w:rsidRPr="008A5FE3">
              <w:rPr>
                <w:szCs w:val="20"/>
              </w:rPr>
              <w:instrText xml:space="preserve"> REF _Ref320710393 \r \h </w:instrText>
            </w:r>
            <w:r w:rsidR="00286586" w:rsidRPr="008A5FE3">
              <w:rPr>
                <w:szCs w:val="20"/>
              </w:rPr>
              <w:instrText xml:space="preserve"> \* MERGEFORMAT </w:instrText>
            </w:r>
            <w:r w:rsidR="00895495" w:rsidRPr="008A5FE3">
              <w:rPr>
                <w:szCs w:val="20"/>
              </w:rPr>
            </w:r>
            <w:r w:rsidR="00895495" w:rsidRPr="008A5FE3">
              <w:rPr>
                <w:szCs w:val="20"/>
              </w:rPr>
              <w:fldChar w:fldCharType="separate"/>
            </w:r>
            <w:r w:rsidR="00727DED">
              <w:rPr>
                <w:szCs w:val="20"/>
              </w:rPr>
              <w:t>3.2.3.3.2</w:t>
            </w:r>
            <w:r w:rsidR="00895495" w:rsidRPr="008A5FE3">
              <w:rPr>
                <w:szCs w:val="20"/>
              </w:rPr>
              <w:fldChar w:fldCharType="end"/>
            </w:r>
            <w:r w:rsidRPr="008A5FE3">
              <w:rPr>
                <w:szCs w:val="20"/>
              </w:rPr>
              <w:t>.</w:t>
            </w:r>
            <w:r w:rsidR="007A1CAF" w:rsidRPr="008A5FE3">
              <w:rPr>
                <w:szCs w:val="20"/>
              </w:rPr>
              <w:t>:</w:t>
            </w:r>
          </w:p>
          <w:p w14:paraId="61213175" w14:textId="6C64D9E3" w:rsidR="0071449B" w:rsidRPr="008A5FE3" w:rsidRDefault="0071449B" w:rsidP="00C90C72">
            <w:pPr>
              <w:keepNext/>
              <w:numPr>
                <w:ilvl w:val="1"/>
                <w:numId w:val="37"/>
              </w:numPr>
              <w:spacing w:after="0"/>
              <w:rPr>
                <w:szCs w:val="20"/>
              </w:rPr>
            </w:pPr>
            <w:r w:rsidRPr="008A5FE3">
              <w:rPr>
                <w:szCs w:val="20"/>
              </w:rPr>
              <w:t>The Other MS checks if an NETP mentioned in the message is also registered in the Other MS.</w:t>
            </w:r>
          </w:p>
          <w:p w14:paraId="7407BC5E" w14:textId="45AAAF59" w:rsidR="007B5378" w:rsidRPr="008A5FE3" w:rsidRDefault="00712473" w:rsidP="00C90C72">
            <w:pPr>
              <w:keepNext/>
              <w:numPr>
                <w:ilvl w:val="1"/>
                <w:numId w:val="37"/>
              </w:numPr>
              <w:spacing w:after="0"/>
              <w:rPr>
                <w:szCs w:val="20"/>
              </w:rPr>
            </w:pPr>
            <w:r w:rsidRPr="008A5FE3">
              <w:rPr>
                <w:szCs w:val="20"/>
              </w:rPr>
              <w:t>If applicable, t</w:t>
            </w:r>
            <w:r w:rsidR="007B5378" w:rsidRPr="008A5FE3">
              <w:rPr>
                <w:szCs w:val="20"/>
              </w:rPr>
              <w:t>he Other MS checks if an Intermediary mentioned in the message is also registered in the Other MS.</w:t>
            </w:r>
          </w:p>
          <w:p w14:paraId="61213176" w14:textId="5B5903CD" w:rsidR="0071449B" w:rsidRPr="008A5FE3" w:rsidRDefault="00895495" w:rsidP="00C90C72">
            <w:pPr>
              <w:keepNext/>
              <w:numPr>
                <w:ilvl w:val="1"/>
                <w:numId w:val="37"/>
              </w:numPr>
              <w:spacing w:after="0"/>
              <w:jc w:val="left"/>
              <w:rPr>
                <w:szCs w:val="20"/>
                <w:u w:val="single"/>
              </w:rPr>
            </w:pPr>
            <w:r w:rsidRPr="008A5FE3">
              <w:rPr>
                <w:szCs w:val="20"/>
                <w:u w:val="single"/>
              </w:rPr>
              <w:t>The Union Scheme</w:t>
            </w:r>
            <w:r w:rsidR="00CC6F32" w:rsidRPr="008A5FE3">
              <w:rPr>
                <w:szCs w:val="20"/>
                <w:u w:val="single"/>
              </w:rPr>
              <w:t xml:space="preserve"> / </w:t>
            </w:r>
            <w:r w:rsidR="002733F3" w:rsidRPr="008A5FE3">
              <w:rPr>
                <w:szCs w:val="20"/>
                <w:u w:val="single"/>
              </w:rPr>
              <w:t xml:space="preserve">Import Scheme / </w:t>
            </w:r>
            <w:r w:rsidR="00CC6F32" w:rsidRPr="008A5FE3">
              <w:rPr>
                <w:szCs w:val="20"/>
                <w:u w:val="single"/>
              </w:rPr>
              <w:t>Intermediary Registration</w:t>
            </w:r>
            <w:r w:rsidRPr="008A5FE3">
              <w:rPr>
                <w:szCs w:val="20"/>
                <w:u w:val="single"/>
              </w:rPr>
              <w:br/>
            </w:r>
            <w:r w:rsidRPr="008A5FE3">
              <w:rPr>
                <w:szCs w:val="20"/>
              </w:rPr>
              <w:t>The Other MS checks that the Fixed Establishments declared by the MSID in the Other MS are indeed Fixed Establishments.</w:t>
            </w:r>
          </w:p>
          <w:p w14:paraId="61213177" w14:textId="24EE58B5" w:rsidR="00895495" w:rsidRPr="008A5FE3" w:rsidRDefault="00895495" w:rsidP="00C90C72">
            <w:pPr>
              <w:keepNext/>
              <w:numPr>
                <w:ilvl w:val="0"/>
                <w:numId w:val="37"/>
              </w:numPr>
              <w:spacing w:after="0"/>
              <w:jc w:val="left"/>
              <w:rPr>
                <w:szCs w:val="20"/>
                <w:u w:val="single"/>
              </w:rPr>
            </w:pPr>
            <w:r w:rsidRPr="008A5FE3">
              <w:rPr>
                <w:szCs w:val="20"/>
              </w:rPr>
              <w:t xml:space="preserve">If the Other MS identifies a validation </w:t>
            </w:r>
            <w:r w:rsidR="00C87CFF" w:rsidRPr="008A5FE3">
              <w:rPr>
                <w:szCs w:val="20"/>
              </w:rPr>
              <w:t>error,</w:t>
            </w:r>
            <w:r w:rsidRPr="008A5FE3">
              <w:rPr>
                <w:szCs w:val="20"/>
              </w:rPr>
              <w:t xml:space="preserve"> it must inform the MSID </w:t>
            </w:r>
            <w:r w:rsidR="002733F3" w:rsidRPr="008A5FE3">
              <w:rPr>
                <w:szCs w:val="20"/>
              </w:rPr>
              <w:t xml:space="preserve">by sending an </w:t>
            </w:r>
            <w:r w:rsidR="002733F3" w:rsidRPr="008A5FE3">
              <w:rPr>
                <w:rStyle w:val="SpecReferenceChar"/>
                <w:rFonts w:ascii="Times New Roman" w:hAnsi="Times New Roman"/>
                <w:b w:val="0"/>
                <w:color w:val="auto"/>
                <w:szCs w:val="20"/>
                <w:u w:val="dotted"/>
              </w:rPr>
              <w:fldChar w:fldCharType="begin"/>
            </w:r>
            <w:r w:rsidR="002733F3" w:rsidRPr="008A5FE3">
              <w:rPr>
                <w:rStyle w:val="SpecReferenceChar"/>
                <w:rFonts w:ascii="Times New Roman" w:hAnsi="Times New Roman"/>
                <w:b w:val="0"/>
                <w:color w:val="auto"/>
                <w:szCs w:val="20"/>
                <w:u w:val="dotted"/>
              </w:rPr>
              <w:instrText xml:space="preserve"> REF _Ref523912114 \h  \* MERGEFORMAT </w:instrText>
            </w:r>
            <w:r w:rsidR="002733F3" w:rsidRPr="008A5FE3">
              <w:rPr>
                <w:rStyle w:val="SpecReferenceChar"/>
                <w:rFonts w:ascii="Times New Roman" w:hAnsi="Times New Roman"/>
                <w:b w:val="0"/>
                <w:color w:val="auto"/>
                <w:szCs w:val="20"/>
                <w:u w:val="dotted"/>
              </w:rPr>
            </w:r>
            <w:r w:rsidR="002733F3"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Error Message</w:t>
            </w:r>
            <w:r w:rsidR="002733F3" w:rsidRPr="008A5FE3">
              <w:rPr>
                <w:rStyle w:val="SpecReferenceChar"/>
                <w:rFonts w:ascii="Times New Roman" w:hAnsi="Times New Roman"/>
                <w:b w:val="0"/>
                <w:color w:val="auto"/>
                <w:szCs w:val="20"/>
                <w:u w:val="dotted"/>
              </w:rPr>
              <w:fldChar w:fldCharType="end"/>
            </w:r>
            <w:r w:rsidR="002733F3" w:rsidRPr="008A5FE3">
              <w:rPr>
                <w:rStyle w:val="SpecReferenceChar"/>
                <w:rFonts w:ascii="Times New Roman" w:hAnsi="Times New Roman"/>
                <w:b w:val="0"/>
                <w:color w:val="auto"/>
                <w:szCs w:val="20"/>
                <w:u w:val="none"/>
              </w:rPr>
              <w:t xml:space="preserve"> by invoking use case </w:t>
            </w:r>
            <w:r w:rsidR="002733F3" w:rsidRPr="008A5FE3">
              <w:rPr>
                <w:rStyle w:val="SpecReferenceChar"/>
                <w:rFonts w:ascii="Times New Roman" w:hAnsi="Times New Roman"/>
                <w:b w:val="0"/>
                <w:color w:val="auto"/>
                <w:szCs w:val="20"/>
                <w:u w:val="dotted"/>
              </w:rPr>
              <w:fldChar w:fldCharType="begin"/>
            </w:r>
            <w:r w:rsidR="002733F3" w:rsidRPr="008A5FE3">
              <w:rPr>
                <w:rStyle w:val="SpecReferenceChar"/>
                <w:rFonts w:ascii="Times New Roman" w:hAnsi="Times New Roman"/>
                <w:b w:val="0"/>
                <w:color w:val="auto"/>
                <w:szCs w:val="20"/>
                <w:u w:val="dotted"/>
              </w:rPr>
              <w:instrText xml:space="preserve"> REF _Ref314760184 \h  \* MERGEFORMAT </w:instrText>
            </w:r>
            <w:r w:rsidR="002733F3" w:rsidRPr="008A5FE3">
              <w:rPr>
                <w:rStyle w:val="SpecReferenceChar"/>
                <w:rFonts w:ascii="Times New Roman" w:hAnsi="Times New Roman"/>
                <w:b w:val="0"/>
                <w:color w:val="auto"/>
                <w:szCs w:val="20"/>
                <w:u w:val="dotted"/>
              </w:rPr>
            </w:r>
            <w:r w:rsidR="002733F3" w:rsidRPr="008A5FE3">
              <w:rPr>
                <w:rStyle w:val="SpecReferenceChar"/>
                <w:rFonts w:ascii="Times New Roman" w:hAnsi="Times New Roman"/>
                <w:b w:val="0"/>
                <w:color w:val="auto"/>
                <w:szCs w:val="20"/>
                <w:u w:val="dotted"/>
              </w:rPr>
              <w:fldChar w:fldCharType="separate"/>
            </w:r>
            <w:r w:rsidR="00727DED" w:rsidRPr="00727DED">
              <w:rPr>
                <w:szCs w:val="20"/>
                <w:u w:val="dotted"/>
              </w:rPr>
              <w:t>UC-GEN-30: Send Error Message</w:t>
            </w:r>
            <w:r w:rsidR="002733F3" w:rsidRPr="008A5FE3">
              <w:rPr>
                <w:rStyle w:val="SpecReferenceChar"/>
                <w:rFonts w:ascii="Times New Roman" w:hAnsi="Times New Roman"/>
                <w:b w:val="0"/>
                <w:color w:val="auto"/>
                <w:szCs w:val="20"/>
                <w:u w:val="dotted"/>
              </w:rPr>
              <w:fldChar w:fldCharType="end"/>
            </w:r>
            <w:r w:rsidR="002733F3" w:rsidRPr="008A5FE3">
              <w:rPr>
                <w:rStyle w:val="SpecReferenceChar"/>
                <w:rFonts w:ascii="Times New Roman" w:hAnsi="Times New Roman"/>
                <w:b w:val="0"/>
                <w:color w:val="auto"/>
                <w:szCs w:val="20"/>
                <w:u w:val="none"/>
              </w:rPr>
              <w:t xml:space="preserve"> or </w:t>
            </w:r>
            <w:r w:rsidRPr="008A5FE3">
              <w:rPr>
                <w:szCs w:val="20"/>
              </w:rPr>
              <w:t>via administrative cooperation channels.</w:t>
            </w:r>
          </w:p>
        </w:tc>
      </w:tr>
      <w:tr w:rsidR="00E959CE" w:rsidRPr="008A5FE3" w14:paraId="6121317B" w14:textId="77777777" w:rsidTr="00250986">
        <w:trPr>
          <w:cantSplit/>
          <w:trHeight w:val="77"/>
          <w:jc w:val="center"/>
        </w:trPr>
        <w:tc>
          <w:tcPr>
            <w:tcW w:w="1019" w:type="pct"/>
            <w:vAlign w:val="center"/>
          </w:tcPr>
          <w:p w14:paraId="61213179"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17A" w14:textId="77777777" w:rsidR="00E959CE" w:rsidRPr="008A5FE3" w:rsidRDefault="00E959CE" w:rsidP="00A72AB5">
            <w:pPr>
              <w:keepNext/>
              <w:spacing w:after="0"/>
              <w:rPr>
                <w:szCs w:val="20"/>
              </w:rPr>
            </w:pPr>
            <w:r w:rsidRPr="008A5FE3">
              <w:rPr>
                <w:szCs w:val="20"/>
              </w:rPr>
              <w:t>The Other MS has received registration information from an MSID.</w:t>
            </w:r>
          </w:p>
        </w:tc>
      </w:tr>
    </w:tbl>
    <w:p w14:paraId="6121317C" w14:textId="77777777" w:rsidR="00E959CE" w:rsidRPr="008A5FE3" w:rsidRDefault="00E959CE" w:rsidP="00E959CE">
      <w:pPr>
        <w:rPr>
          <w:szCs w:val="28"/>
        </w:rPr>
      </w:pPr>
    </w:p>
    <w:p w14:paraId="6121317D" w14:textId="77777777" w:rsidR="00E959CE" w:rsidRPr="008A5FE3" w:rsidRDefault="00E959CE" w:rsidP="008C0CEB">
      <w:pPr>
        <w:pStyle w:val="Antrat4"/>
        <w:rPr>
          <w:sz w:val="24"/>
          <w:szCs w:val="32"/>
        </w:rPr>
      </w:pPr>
      <w:bookmarkStart w:id="742" w:name="_Ref314822440"/>
      <w:bookmarkStart w:id="743" w:name="_Toc105088417"/>
      <w:r w:rsidRPr="008A5FE3">
        <w:rPr>
          <w:sz w:val="24"/>
          <w:szCs w:val="32"/>
        </w:rPr>
        <w:t>UC-REG-OMS-20: Request Registration Information</w:t>
      </w:r>
      <w:bookmarkEnd w:id="742"/>
      <w:bookmarkEnd w:id="743"/>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7F" w14:textId="77777777" w:rsidTr="00A72AB5">
        <w:trPr>
          <w:cantSplit/>
          <w:trHeight w:val="567"/>
          <w:tblHeader/>
          <w:jc w:val="center"/>
        </w:trPr>
        <w:tc>
          <w:tcPr>
            <w:tcW w:w="5000" w:type="pct"/>
            <w:gridSpan w:val="2"/>
            <w:shd w:val="clear" w:color="auto" w:fill="D9D9D9"/>
            <w:vAlign w:val="center"/>
          </w:tcPr>
          <w:p w14:paraId="6121317E" w14:textId="336A5F4B"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_Ref314822440 \h  \* MERGEFORMAT </w:instrText>
            </w:r>
            <w:r w:rsidRPr="008A5FE3">
              <w:rPr>
                <w:b/>
                <w:szCs w:val="20"/>
              </w:rPr>
            </w:r>
            <w:r w:rsidRPr="008A5FE3">
              <w:rPr>
                <w:b/>
                <w:szCs w:val="20"/>
              </w:rPr>
              <w:fldChar w:fldCharType="separate"/>
            </w:r>
            <w:r w:rsidR="00727DED" w:rsidRPr="00727DED">
              <w:rPr>
                <w:b/>
                <w:szCs w:val="20"/>
              </w:rPr>
              <w:t>UC-REG-OMS-20: Request Registration Information</w:t>
            </w:r>
            <w:r w:rsidRPr="008A5FE3">
              <w:rPr>
                <w:b/>
                <w:szCs w:val="20"/>
              </w:rPr>
              <w:fldChar w:fldCharType="end"/>
            </w:r>
          </w:p>
        </w:tc>
      </w:tr>
      <w:tr w:rsidR="00E959CE" w:rsidRPr="008A5FE3" w14:paraId="61213182" w14:textId="77777777" w:rsidTr="00250986">
        <w:trPr>
          <w:cantSplit/>
          <w:trHeight w:val="77"/>
          <w:jc w:val="center"/>
        </w:trPr>
        <w:tc>
          <w:tcPr>
            <w:tcW w:w="1019" w:type="pct"/>
            <w:vAlign w:val="center"/>
          </w:tcPr>
          <w:p w14:paraId="61213180"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181" w14:textId="77777777" w:rsidR="00E959CE" w:rsidRPr="008A5FE3" w:rsidRDefault="00E959CE" w:rsidP="00A72AB5">
            <w:pPr>
              <w:keepNext/>
              <w:spacing w:after="0"/>
              <w:rPr>
                <w:szCs w:val="20"/>
              </w:rPr>
            </w:pPr>
            <w:r w:rsidRPr="008A5FE3">
              <w:rPr>
                <w:szCs w:val="20"/>
              </w:rPr>
              <w:t>Other MS</w:t>
            </w:r>
          </w:p>
        </w:tc>
      </w:tr>
      <w:tr w:rsidR="00E959CE" w:rsidRPr="008A5FE3" w14:paraId="61213186" w14:textId="77777777" w:rsidTr="00250986">
        <w:trPr>
          <w:cantSplit/>
          <w:trHeight w:val="77"/>
          <w:jc w:val="center"/>
        </w:trPr>
        <w:tc>
          <w:tcPr>
            <w:tcW w:w="1019" w:type="pct"/>
            <w:vAlign w:val="center"/>
          </w:tcPr>
          <w:p w14:paraId="61213183" w14:textId="77777777" w:rsidR="00E959CE" w:rsidRPr="008A5FE3" w:rsidRDefault="00E959CE" w:rsidP="00A72AB5">
            <w:pPr>
              <w:spacing w:after="0"/>
              <w:ind w:left="57" w:right="57"/>
              <w:jc w:val="left"/>
              <w:rPr>
                <w:b/>
                <w:szCs w:val="20"/>
              </w:rPr>
            </w:pPr>
            <w:r w:rsidRPr="008A5FE3">
              <w:rPr>
                <w:b/>
                <w:szCs w:val="20"/>
              </w:rPr>
              <w:t>Description</w:t>
            </w:r>
          </w:p>
        </w:tc>
        <w:tc>
          <w:tcPr>
            <w:tcW w:w="3981" w:type="pct"/>
            <w:vAlign w:val="center"/>
          </w:tcPr>
          <w:p w14:paraId="61213184" w14:textId="77777777" w:rsidR="00E959CE" w:rsidRPr="008A5FE3" w:rsidRDefault="00E959CE" w:rsidP="00A72AB5">
            <w:pPr>
              <w:spacing w:after="0"/>
              <w:rPr>
                <w:szCs w:val="20"/>
              </w:rPr>
            </w:pPr>
            <w:r w:rsidRPr="008A5FE3">
              <w:rPr>
                <w:szCs w:val="20"/>
              </w:rPr>
              <w:t>The Other MS can request registration information from any MSID.</w:t>
            </w:r>
          </w:p>
          <w:p w14:paraId="61213185" w14:textId="28435A91" w:rsidR="00E959CE" w:rsidRPr="008A5FE3" w:rsidRDefault="00E959CE" w:rsidP="00A72AB5">
            <w:pPr>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_Ref314814412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UC-COM-10: Submit Request for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189" w14:textId="77777777" w:rsidTr="00250986">
        <w:trPr>
          <w:cantSplit/>
          <w:trHeight w:val="77"/>
          <w:jc w:val="center"/>
        </w:trPr>
        <w:tc>
          <w:tcPr>
            <w:tcW w:w="1019" w:type="pct"/>
            <w:vAlign w:val="center"/>
          </w:tcPr>
          <w:p w14:paraId="61213187" w14:textId="77777777" w:rsidR="00E959CE" w:rsidRPr="008A5FE3" w:rsidRDefault="00E959CE" w:rsidP="00A72AB5">
            <w:pPr>
              <w:spacing w:after="0"/>
              <w:ind w:left="57" w:right="57"/>
              <w:jc w:val="left"/>
              <w:rPr>
                <w:b/>
                <w:szCs w:val="20"/>
              </w:rPr>
            </w:pPr>
            <w:r w:rsidRPr="008A5FE3">
              <w:rPr>
                <w:b/>
                <w:szCs w:val="20"/>
              </w:rPr>
              <w:t>Pre-Condition</w:t>
            </w:r>
          </w:p>
        </w:tc>
        <w:tc>
          <w:tcPr>
            <w:tcW w:w="3981" w:type="pct"/>
            <w:vAlign w:val="center"/>
          </w:tcPr>
          <w:p w14:paraId="61213188" w14:textId="6D8EB1AE" w:rsidR="00E959CE" w:rsidRPr="008A5FE3" w:rsidRDefault="00E959CE" w:rsidP="00A72AB5">
            <w:pPr>
              <w:spacing w:after="0"/>
              <w:rPr>
                <w:szCs w:val="20"/>
              </w:rPr>
            </w:pPr>
            <w:r w:rsidRPr="008A5FE3">
              <w:rPr>
                <w:szCs w:val="20"/>
              </w:rPr>
              <w:t>N/A</w:t>
            </w:r>
          </w:p>
        </w:tc>
      </w:tr>
      <w:tr w:rsidR="00E959CE" w:rsidRPr="008A5FE3" w14:paraId="6121318C" w14:textId="77777777" w:rsidTr="00250986">
        <w:trPr>
          <w:cantSplit/>
          <w:trHeight w:val="77"/>
          <w:jc w:val="center"/>
        </w:trPr>
        <w:tc>
          <w:tcPr>
            <w:tcW w:w="1019" w:type="pct"/>
            <w:vAlign w:val="center"/>
          </w:tcPr>
          <w:p w14:paraId="6121318A" w14:textId="77777777" w:rsidR="00E959CE" w:rsidRPr="008A5FE3" w:rsidRDefault="00E959CE" w:rsidP="00A72AB5">
            <w:pPr>
              <w:spacing w:after="0"/>
              <w:ind w:left="57" w:right="57"/>
              <w:jc w:val="left"/>
              <w:rPr>
                <w:b/>
                <w:szCs w:val="20"/>
              </w:rPr>
            </w:pPr>
            <w:r w:rsidRPr="008A5FE3">
              <w:rPr>
                <w:b/>
                <w:szCs w:val="20"/>
              </w:rPr>
              <w:t>Basic Scenario</w:t>
            </w:r>
          </w:p>
        </w:tc>
        <w:tc>
          <w:tcPr>
            <w:tcW w:w="3981" w:type="pct"/>
            <w:vAlign w:val="center"/>
          </w:tcPr>
          <w:p w14:paraId="6121318B" w14:textId="0A36C299" w:rsidR="00E959CE" w:rsidRPr="008A5FE3" w:rsidRDefault="00E959CE" w:rsidP="00C90C72">
            <w:pPr>
              <w:numPr>
                <w:ilvl w:val="0"/>
                <w:numId w:val="38"/>
              </w:numPr>
              <w:spacing w:after="0"/>
              <w:rPr>
                <w:szCs w:val="20"/>
              </w:rPr>
            </w:pPr>
            <w:r w:rsidRPr="008A5FE3">
              <w:rPr>
                <w:szCs w:val="20"/>
              </w:rPr>
              <w:t xml:space="preserve">The Other MS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_Ref310604058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Request</w:t>
            </w:r>
            <w:r w:rsidRPr="008A5FE3">
              <w:rPr>
                <w:rStyle w:val="SpecReferenceChar"/>
                <w:rFonts w:ascii="Times New Roman" w:hAnsi="Times New Roman"/>
                <w:b w:val="0"/>
                <w:color w:val="auto"/>
                <w:szCs w:val="20"/>
                <w:u w:val="dotted"/>
              </w:rPr>
              <w:fldChar w:fldCharType="end"/>
            </w:r>
            <w:r w:rsidRPr="008A5FE3">
              <w:rPr>
                <w:szCs w:val="20"/>
              </w:rPr>
              <w:t xml:space="preserve">, providing </w:t>
            </w:r>
            <w:r w:rsidR="00895495" w:rsidRPr="008A5FE3">
              <w:rPr>
                <w:szCs w:val="20"/>
              </w:rPr>
              <w:t>optionally the VAT Identification number of the NETP</w:t>
            </w:r>
            <w:r w:rsidR="00712473" w:rsidRPr="008A5FE3">
              <w:rPr>
                <w:szCs w:val="20"/>
              </w:rPr>
              <w:t xml:space="preserve">, optionally the </w:t>
            </w:r>
            <w:r w:rsidR="001C371A" w:rsidRPr="008A5FE3">
              <w:rPr>
                <w:szCs w:val="20"/>
              </w:rPr>
              <w:t>Intermediary Number</w:t>
            </w:r>
            <w:r w:rsidR="002733F3" w:rsidRPr="008A5FE3">
              <w:rPr>
                <w:szCs w:val="20"/>
              </w:rPr>
              <w:t>,</w:t>
            </w:r>
            <w:r w:rsidR="002733F3" w:rsidRPr="008A5FE3">
              <w:rPr>
                <w:szCs w:val="28"/>
              </w:rPr>
              <w:t xml:space="preserve"> </w:t>
            </w:r>
            <w:r w:rsidR="00712473" w:rsidRPr="008A5FE3">
              <w:rPr>
                <w:szCs w:val="20"/>
              </w:rPr>
              <w:t xml:space="preserve">optionally the </w:t>
            </w:r>
            <w:r w:rsidR="002733F3" w:rsidRPr="008A5FE3">
              <w:rPr>
                <w:szCs w:val="20"/>
              </w:rPr>
              <w:t>“t</w:t>
            </w:r>
            <w:r w:rsidR="00712473" w:rsidRPr="008A5FE3">
              <w:rPr>
                <w:szCs w:val="20"/>
              </w:rPr>
              <w:t xml:space="preserve">rade </w:t>
            </w:r>
            <w:r w:rsidR="002733F3" w:rsidRPr="008A5FE3">
              <w:rPr>
                <w:szCs w:val="20"/>
              </w:rPr>
              <w:t>d</w:t>
            </w:r>
            <w:r w:rsidR="00712473" w:rsidRPr="008A5FE3">
              <w:rPr>
                <w:szCs w:val="20"/>
              </w:rPr>
              <w:t>ate</w:t>
            </w:r>
            <w:r w:rsidR="00AC7EF7" w:rsidRPr="008A5FE3">
              <w:rPr>
                <w:szCs w:val="20"/>
              </w:rPr>
              <w:t>time</w:t>
            </w:r>
            <w:r w:rsidR="002733F3" w:rsidRPr="008A5FE3">
              <w:rPr>
                <w:szCs w:val="20"/>
              </w:rPr>
              <w:t xml:space="preserve">” </w:t>
            </w:r>
            <w:r w:rsidR="002733F3" w:rsidRPr="008A5FE3">
              <w:rPr>
                <w:szCs w:val="28"/>
              </w:rPr>
              <w:t xml:space="preserve">and optionally </w:t>
            </w:r>
            <w:r w:rsidR="002733F3" w:rsidRPr="008A5FE3">
              <w:rPr>
                <w:szCs w:val="20"/>
              </w:rPr>
              <w:t>an indication on the contractual relationship between the NETP and the Intermediary</w:t>
            </w:r>
            <w:r w:rsidRPr="008A5FE3">
              <w:rPr>
                <w:szCs w:val="20"/>
              </w:rPr>
              <w:t>.</w:t>
            </w:r>
          </w:p>
        </w:tc>
      </w:tr>
      <w:tr w:rsidR="00E959CE" w:rsidRPr="008A5FE3" w14:paraId="6121318F" w14:textId="77777777" w:rsidTr="00250986">
        <w:trPr>
          <w:cantSplit/>
          <w:trHeight w:val="77"/>
          <w:jc w:val="center"/>
        </w:trPr>
        <w:tc>
          <w:tcPr>
            <w:tcW w:w="1019" w:type="pct"/>
            <w:vAlign w:val="center"/>
          </w:tcPr>
          <w:p w14:paraId="6121318D"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18E" w14:textId="77777777" w:rsidR="00E959CE" w:rsidRPr="008A5FE3" w:rsidRDefault="009D60F2" w:rsidP="00A72AB5">
            <w:pPr>
              <w:keepNext/>
              <w:spacing w:after="0"/>
              <w:rPr>
                <w:szCs w:val="20"/>
              </w:rPr>
            </w:pPr>
            <w:r w:rsidRPr="008A5FE3">
              <w:rPr>
                <w:szCs w:val="20"/>
              </w:rPr>
              <w:t>N/A</w:t>
            </w:r>
          </w:p>
        </w:tc>
      </w:tr>
    </w:tbl>
    <w:p w14:paraId="61213190" w14:textId="77777777" w:rsidR="00E959CE" w:rsidRPr="008A5FE3" w:rsidRDefault="00E959CE" w:rsidP="00E959CE">
      <w:pPr>
        <w:rPr>
          <w:szCs w:val="28"/>
        </w:rPr>
      </w:pPr>
    </w:p>
    <w:p w14:paraId="61213191" w14:textId="77777777" w:rsidR="00E959CE" w:rsidRPr="008A5FE3" w:rsidRDefault="00E959CE" w:rsidP="008C0CEB">
      <w:pPr>
        <w:pStyle w:val="Antrat4"/>
        <w:rPr>
          <w:sz w:val="24"/>
          <w:szCs w:val="32"/>
        </w:rPr>
      </w:pPr>
      <w:bookmarkStart w:id="744" w:name="_Ref314822689"/>
      <w:bookmarkStart w:id="745" w:name="_Toc105088418"/>
      <w:r w:rsidRPr="008A5FE3">
        <w:rPr>
          <w:sz w:val="24"/>
          <w:szCs w:val="32"/>
        </w:rPr>
        <w:lastRenderedPageBreak/>
        <w:t>UC-REG-OMS-30: Receive Requested Registration Information</w:t>
      </w:r>
      <w:bookmarkEnd w:id="744"/>
      <w:bookmarkEnd w:id="745"/>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93" w14:textId="77777777" w:rsidTr="00A72AB5">
        <w:trPr>
          <w:cantSplit/>
          <w:trHeight w:val="567"/>
          <w:tblHeader/>
          <w:jc w:val="center"/>
        </w:trPr>
        <w:tc>
          <w:tcPr>
            <w:tcW w:w="5000" w:type="pct"/>
            <w:gridSpan w:val="2"/>
            <w:shd w:val="clear" w:color="auto" w:fill="D9D9D9"/>
            <w:vAlign w:val="center"/>
          </w:tcPr>
          <w:p w14:paraId="61213192" w14:textId="50889BE3" w:rsidR="00E959CE" w:rsidRPr="008A5FE3" w:rsidRDefault="00E959C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_Ref314822689 \h  \* MERGEFORMAT </w:instrText>
            </w:r>
            <w:r w:rsidRPr="008A5FE3">
              <w:rPr>
                <w:b/>
                <w:szCs w:val="20"/>
              </w:rPr>
            </w:r>
            <w:r w:rsidRPr="008A5FE3">
              <w:rPr>
                <w:b/>
                <w:szCs w:val="20"/>
              </w:rPr>
              <w:fldChar w:fldCharType="separate"/>
            </w:r>
            <w:r w:rsidR="00727DED" w:rsidRPr="00727DED">
              <w:rPr>
                <w:b/>
                <w:szCs w:val="20"/>
              </w:rPr>
              <w:t>UC-REG-OMS-30: Receive Requested Registration Information</w:t>
            </w:r>
            <w:r w:rsidRPr="008A5FE3">
              <w:rPr>
                <w:b/>
                <w:szCs w:val="20"/>
              </w:rPr>
              <w:fldChar w:fldCharType="end"/>
            </w:r>
          </w:p>
        </w:tc>
      </w:tr>
      <w:tr w:rsidR="00E959CE" w:rsidRPr="008A5FE3" w14:paraId="61213196" w14:textId="77777777" w:rsidTr="00250986">
        <w:trPr>
          <w:cantSplit/>
          <w:trHeight w:val="77"/>
          <w:jc w:val="center"/>
        </w:trPr>
        <w:tc>
          <w:tcPr>
            <w:tcW w:w="1019" w:type="pct"/>
            <w:vAlign w:val="center"/>
          </w:tcPr>
          <w:p w14:paraId="61213194" w14:textId="77777777" w:rsidR="00E959CE" w:rsidRPr="008A5FE3" w:rsidRDefault="00E959CE" w:rsidP="00A72AB5">
            <w:pPr>
              <w:keepNext/>
              <w:spacing w:after="0"/>
              <w:ind w:left="57" w:right="57"/>
              <w:jc w:val="left"/>
              <w:rPr>
                <w:b/>
                <w:szCs w:val="20"/>
              </w:rPr>
            </w:pPr>
            <w:r w:rsidRPr="008A5FE3">
              <w:rPr>
                <w:b/>
                <w:szCs w:val="20"/>
              </w:rPr>
              <w:t>Actors</w:t>
            </w:r>
          </w:p>
        </w:tc>
        <w:tc>
          <w:tcPr>
            <w:tcW w:w="3981" w:type="pct"/>
            <w:vAlign w:val="center"/>
          </w:tcPr>
          <w:p w14:paraId="61213195" w14:textId="77777777" w:rsidR="00E959CE" w:rsidRPr="008A5FE3" w:rsidRDefault="00E959CE" w:rsidP="00A72AB5">
            <w:pPr>
              <w:keepNext/>
              <w:spacing w:after="0"/>
              <w:rPr>
                <w:szCs w:val="20"/>
              </w:rPr>
            </w:pPr>
            <w:r w:rsidRPr="008A5FE3">
              <w:rPr>
                <w:szCs w:val="20"/>
              </w:rPr>
              <w:t>Other MS</w:t>
            </w:r>
          </w:p>
        </w:tc>
      </w:tr>
      <w:tr w:rsidR="00E959CE" w:rsidRPr="008A5FE3" w14:paraId="6121319A" w14:textId="77777777" w:rsidTr="00250986">
        <w:trPr>
          <w:cantSplit/>
          <w:trHeight w:val="77"/>
          <w:jc w:val="center"/>
        </w:trPr>
        <w:tc>
          <w:tcPr>
            <w:tcW w:w="1019" w:type="pct"/>
            <w:vAlign w:val="center"/>
          </w:tcPr>
          <w:p w14:paraId="61213197" w14:textId="77777777" w:rsidR="00E959CE" w:rsidRPr="008A5FE3" w:rsidRDefault="00E959CE" w:rsidP="00A72AB5">
            <w:pPr>
              <w:keepNext/>
              <w:spacing w:after="0"/>
              <w:ind w:left="57" w:right="57"/>
              <w:jc w:val="left"/>
              <w:rPr>
                <w:b/>
                <w:szCs w:val="20"/>
              </w:rPr>
            </w:pPr>
            <w:r w:rsidRPr="008A5FE3">
              <w:rPr>
                <w:b/>
                <w:szCs w:val="20"/>
              </w:rPr>
              <w:t>Description</w:t>
            </w:r>
          </w:p>
        </w:tc>
        <w:tc>
          <w:tcPr>
            <w:tcW w:w="3981" w:type="pct"/>
            <w:vAlign w:val="center"/>
          </w:tcPr>
          <w:p w14:paraId="61213198" w14:textId="77777777" w:rsidR="00E959CE" w:rsidRPr="008A5FE3" w:rsidRDefault="00E959CE" w:rsidP="00A72AB5">
            <w:pPr>
              <w:keepNext/>
              <w:spacing w:after="0"/>
              <w:rPr>
                <w:szCs w:val="20"/>
              </w:rPr>
            </w:pPr>
            <w:r w:rsidRPr="008A5FE3">
              <w:rPr>
                <w:szCs w:val="20"/>
              </w:rPr>
              <w:t>The Other MS can request registration information from any MSID.</w:t>
            </w:r>
          </w:p>
          <w:p w14:paraId="61213199" w14:textId="194EB782" w:rsidR="00E959CE" w:rsidRPr="008A5FE3" w:rsidRDefault="00E959CE"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_Ref314817856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UC-COM-30: Receive Requested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E959CE" w:rsidRPr="008A5FE3" w14:paraId="6121319D" w14:textId="77777777" w:rsidTr="00250986">
        <w:trPr>
          <w:cantSplit/>
          <w:trHeight w:val="77"/>
          <w:jc w:val="center"/>
        </w:trPr>
        <w:tc>
          <w:tcPr>
            <w:tcW w:w="1019" w:type="pct"/>
            <w:vAlign w:val="center"/>
          </w:tcPr>
          <w:p w14:paraId="6121319B" w14:textId="77777777" w:rsidR="00E959CE" w:rsidRPr="008A5FE3" w:rsidRDefault="00E959CE" w:rsidP="00A72AB5">
            <w:pPr>
              <w:keepNext/>
              <w:spacing w:after="0"/>
              <w:ind w:left="57" w:right="57"/>
              <w:jc w:val="left"/>
              <w:rPr>
                <w:b/>
                <w:szCs w:val="20"/>
              </w:rPr>
            </w:pPr>
            <w:r w:rsidRPr="008A5FE3">
              <w:rPr>
                <w:b/>
                <w:szCs w:val="20"/>
              </w:rPr>
              <w:t>Pre-Condition</w:t>
            </w:r>
          </w:p>
        </w:tc>
        <w:tc>
          <w:tcPr>
            <w:tcW w:w="3981" w:type="pct"/>
            <w:vAlign w:val="center"/>
          </w:tcPr>
          <w:p w14:paraId="6121319C" w14:textId="77777777" w:rsidR="00E959CE" w:rsidRPr="008A5FE3" w:rsidRDefault="00E959CE" w:rsidP="00A72AB5">
            <w:pPr>
              <w:keepNext/>
              <w:spacing w:after="0"/>
              <w:rPr>
                <w:szCs w:val="20"/>
              </w:rPr>
            </w:pPr>
            <w:r w:rsidRPr="008A5FE3">
              <w:rPr>
                <w:szCs w:val="20"/>
              </w:rPr>
              <w:t xml:space="preserve">The Other MS has </w:t>
            </w:r>
            <w:r w:rsidR="007203D0" w:rsidRPr="008A5FE3">
              <w:rPr>
                <w:szCs w:val="20"/>
              </w:rPr>
              <w:t>submitted</w:t>
            </w:r>
            <w:r w:rsidRPr="008A5FE3">
              <w:rPr>
                <w:szCs w:val="20"/>
              </w:rPr>
              <w:t xml:space="preserve"> a request for registration information to the MSID and is waiting for a response.</w:t>
            </w:r>
          </w:p>
        </w:tc>
      </w:tr>
      <w:tr w:rsidR="00E959CE" w:rsidRPr="008A5FE3" w14:paraId="612131A1" w14:textId="77777777" w:rsidTr="00250986">
        <w:trPr>
          <w:cantSplit/>
          <w:trHeight w:val="77"/>
          <w:jc w:val="center"/>
        </w:trPr>
        <w:tc>
          <w:tcPr>
            <w:tcW w:w="1019" w:type="pct"/>
            <w:vAlign w:val="center"/>
          </w:tcPr>
          <w:p w14:paraId="6121319E" w14:textId="77777777" w:rsidR="00E959CE" w:rsidRPr="008A5FE3" w:rsidRDefault="00E959CE" w:rsidP="00A72AB5">
            <w:pPr>
              <w:keepNext/>
              <w:spacing w:after="0"/>
              <w:ind w:left="57" w:right="57"/>
              <w:jc w:val="left"/>
              <w:rPr>
                <w:b/>
                <w:szCs w:val="20"/>
              </w:rPr>
            </w:pPr>
            <w:r w:rsidRPr="008A5FE3">
              <w:rPr>
                <w:b/>
                <w:szCs w:val="20"/>
              </w:rPr>
              <w:t>Basic Scenario</w:t>
            </w:r>
          </w:p>
        </w:tc>
        <w:tc>
          <w:tcPr>
            <w:tcW w:w="3981" w:type="pct"/>
            <w:vAlign w:val="center"/>
          </w:tcPr>
          <w:p w14:paraId="6121319F" w14:textId="766AFFE9" w:rsidR="00E959CE" w:rsidRPr="008A5FE3" w:rsidRDefault="00E959CE" w:rsidP="00C90C72">
            <w:pPr>
              <w:keepNext/>
              <w:numPr>
                <w:ilvl w:val="0"/>
                <w:numId w:val="39"/>
              </w:numPr>
              <w:spacing w:after="0"/>
              <w:rPr>
                <w:szCs w:val="20"/>
              </w:rPr>
            </w:pPr>
            <w:r w:rsidRPr="008A5FE3">
              <w:rPr>
                <w:szCs w:val="20"/>
              </w:rPr>
              <w:t xml:space="preserve">The Other MS receives a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_Ref313355321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Registration Requested Information</w:t>
            </w:r>
            <w:r w:rsidRPr="008A5FE3">
              <w:rPr>
                <w:rStyle w:val="SpecReferenceChar"/>
                <w:rFonts w:ascii="Times New Roman" w:hAnsi="Times New Roman"/>
                <w:b w:val="0"/>
                <w:color w:val="auto"/>
                <w:szCs w:val="20"/>
                <w:u w:val="dotted"/>
              </w:rPr>
              <w:fldChar w:fldCharType="end"/>
            </w:r>
            <w:r w:rsidRPr="008A5FE3">
              <w:rPr>
                <w:szCs w:val="20"/>
              </w:rPr>
              <w:t xml:space="preserve"> message.</w:t>
            </w:r>
          </w:p>
          <w:p w14:paraId="612131A0" w14:textId="77777777" w:rsidR="00E959CE" w:rsidRPr="008A5FE3" w:rsidRDefault="00E959CE" w:rsidP="00C90C72">
            <w:pPr>
              <w:keepNext/>
              <w:numPr>
                <w:ilvl w:val="0"/>
                <w:numId w:val="39"/>
              </w:numPr>
              <w:spacing w:after="0"/>
              <w:rPr>
                <w:szCs w:val="20"/>
              </w:rPr>
            </w:pPr>
            <w:r w:rsidRPr="008A5FE3">
              <w:rPr>
                <w:szCs w:val="20"/>
              </w:rPr>
              <w:t xml:space="preserve">The Other MS </w:t>
            </w:r>
            <w:r w:rsidR="007203D0" w:rsidRPr="008A5FE3">
              <w:rPr>
                <w:szCs w:val="20"/>
              </w:rPr>
              <w:t>processes</w:t>
            </w:r>
            <w:r w:rsidRPr="008A5FE3">
              <w:rPr>
                <w:szCs w:val="20"/>
              </w:rPr>
              <w:t xml:space="preserve"> the information in the message according to business needs.</w:t>
            </w:r>
          </w:p>
        </w:tc>
      </w:tr>
      <w:tr w:rsidR="00E959CE" w:rsidRPr="008A5FE3" w14:paraId="612131A4" w14:textId="77777777" w:rsidTr="00250986">
        <w:trPr>
          <w:cantSplit/>
          <w:trHeight w:val="77"/>
          <w:jc w:val="center"/>
        </w:trPr>
        <w:tc>
          <w:tcPr>
            <w:tcW w:w="1019" w:type="pct"/>
            <w:vAlign w:val="center"/>
          </w:tcPr>
          <w:p w14:paraId="612131A2" w14:textId="77777777" w:rsidR="00E959CE" w:rsidRPr="008A5FE3" w:rsidRDefault="00E959CE" w:rsidP="00A72AB5">
            <w:pPr>
              <w:keepNext/>
              <w:spacing w:after="0"/>
              <w:ind w:left="57" w:right="57"/>
              <w:jc w:val="left"/>
              <w:rPr>
                <w:b/>
                <w:szCs w:val="20"/>
              </w:rPr>
            </w:pPr>
            <w:r w:rsidRPr="008A5FE3">
              <w:rPr>
                <w:b/>
                <w:szCs w:val="20"/>
              </w:rPr>
              <w:t>Post Condition</w:t>
            </w:r>
          </w:p>
        </w:tc>
        <w:tc>
          <w:tcPr>
            <w:tcW w:w="3981" w:type="pct"/>
            <w:vAlign w:val="center"/>
          </w:tcPr>
          <w:p w14:paraId="612131A3" w14:textId="77777777" w:rsidR="00E959CE" w:rsidRPr="008A5FE3" w:rsidRDefault="00E959CE" w:rsidP="00A72AB5">
            <w:pPr>
              <w:keepNext/>
              <w:spacing w:after="0"/>
              <w:rPr>
                <w:szCs w:val="20"/>
              </w:rPr>
            </w:pPr>
            <w:r w:rsidRPr="008A5FE3">
              <w:rPr>
                <w:szCs w:val="20"/>
              </w:rPr>
              <w:t>The Other MS has received registration information from the MSID and has processed it according to business needs.</w:t>
            </w:r>
          </w:p>
        </w:tc>
      </w:tr>
    </w:tbl>
    <w:p w14:paraId="612131A5" w14:textId="77777777" w:rsidR="00E959CE" w:rsidRPr="008A5FE3" w:rsidRDefault="00E959CE" w:rsidP="00E959CE">
      <w:pPr>
        <w:rPr>
          <w:szCs w:val="28"/>
        </w:rPr>
      </w:pPr>
    </w:p>
    <w:p w14:paraId="612131A6" w14:textId="593694C1" w:rsidR="00CC03D1" w:rsidRPr="008A5FE3" w:rsidRDefault="00CC03D1" w:rsidP="00CE0C47">
      <w:pPr>
        <w:pStyle w:val="Antrat2"/>
      </w:pPr>
      <w:bookmarkStart w:id="746" w:name="_Ref364755596"/>
      <w:bookmarkStart w:id="747" w:name="_Toc105088419"/>
      <w:bookmarkStart w:id="748" w:name="_Toc209159380"/>
      <w:r w:rsidRPr="008A5FE3">
        <w:t>VAT Return Use Cases</w:t>
      </w:r>
      <w:bookmarkEnd w:id="746"/>
      <w:bookmarkEnd w:id="747"/>
      <w:bookmarkEnd w:id="748"/>
    </w:p>
    <w:p w14:paraId="612131A7" w14:textId="77777777" w:rsidR="00CC03D1" w:rsidRPr="008A5FE3" w:rsidRDefault="00CC03D1" w:rsidP="00CC03D1">
      <w:pPr>
        <w:keepNext/>
        <w:rPr>
          <w:szCs w:val="28"/>
        </w:rPr>
      </w:pPr>
      <w:r w:rsidRPr="008A5FE3">
        <w:rPr>
          <w:szCs w:val="28"/>
        </w:rPr>
        <w:t xml:space="preserve">This section presents use cases applicable to the VAT Return process. </w:t>
      </w:r>
    </w:p>
    <w:p w14:paraId="6BEC59FD" w14:textId="4E95A156" w:rsidR="00277D2A" w:rsidRPr="008A5FE3" w:rsidRDefault="0076656D" w:rsidP="00277D2A">
      <w:pPr>
        <w:keepNext/>
        <w:jc w:val="center"/>
        <w:rPr>
          <w:szCs w:val="28"/>
        </w:rPr>
      </w:pPr>
      <w:r w:rsidRPr="008A5FE3">
        <w:rPr>
          <w:szCs w:val="28"/>
        </w:rPr>
        <w:t xml:space="preserve"> </w:t>
      </w:r>
      <w:r w:rsidRPr="008A5FE3">
        <w:rPr>
          <w:noProof/>
          <w:szCs w:val="28"/>
        </w:rPr>
        <w:drawing>
          <wp:inline distT="0" distB="0" distL="0" distR="0" wp14:anchorId="53C4B734" wp14:editId="7B48B1B6">
            <wp:extent cx="5732145" cy="2457978"/>
            <wp:effectExtent l="0" t="0" r="190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2145" cy="2457978"/>
                    </a:xfrm>
                    <a:prstGeom prst="rect">
                      <a:avLst/>
                    </a:prstGeom>
                    <a:noFill/>
                    <a:ln>
                      <a:noFill/>
                    </a:ln>
                  </pic:spPr>
                </pic:pic>
              </a:graphicData>
            </a:graphic>
          </wp:inline>
        </w:drawing>
      </w:r>
    </w:p>
    <w:p w14:paraId="65453BD0" w14:textId="1416B237" w:rsidR="00277D2A" w:rsidRPr="008A5FE3" w:rsidRDefault="00277D2A" w:rsidP="00277D2A">
      <w:pPr>
        <w:pStyle w:val="Antrat"/>
        <w:rPr>
          <w:szCs w:val="22"/>
        </w:rPr>
      </w:pPr>
      <w:bookmarkStart w:id="749" w:name="_Toc105089359"/>
      <w:bookmarkStart w:id="750" w:name="_Toc209159917"/>
      <w:r w:rsidRPr="008A5FE3">
        <w:rPr>
          <w:szCs w:val="22"/>
        </w:rPr>
        <w:t xml:space="preserve">Figure </w:t>
      </w:r>
      <w:r w:rsidR="00675580" w:rsidRPr="008A5FE3">
        <w:rPr>
          <w:noProof/>
          <w:szCs w:val="22"/>
        </w:rPr>
        <w:fldChar w:fldCharType="begin"/>
      </w:r>
      <w:r w:rsidR="00675580" w:rsidRPr="008A5FE3">
        <w:rPr>
          <w:noProof/>
          <w:szCs w:val="22"/>
        </w:rPr>
        <w:instrText xml:space="preserve"> SEQ Figure \* ARABIC </w:instrText>
      </w:r>
      <w:r w:rsidR="00675580" w:rsidRPr="008A5FE3">
        <w:rPr>
          <w:noProof/>
          <w:szCs w:val="22"/>
        </w:rPr>
        <w:fldChar w:fldCharType="separate"/>
      </w:r>
      <w:r w:rsidR="00727DED">
        <w:rPr>
          <w:noProof/>
          <w:szCs w:val="22"/>
        </w:rPr>
        <w:t>45</w:t>
      </w:r>
      <w:r w:rsidR="00675580" w:rsidRPr="008A5FE3">
        <w:rPr>
          <w:noProof/>
          <w:szCs w:val="22"/>
        </w:rPr>
        <w:fldChar w:fldCharType="end"/>
      </w:r>
      <w:r w:rsidRPr="008A5FE3">
        <w:rPr>
          <w:szCs w:val="22"/>
        </w:rPr>
        <w:t>: Functional Model – VAT Return Use Cases</w:t>
      </w:r>
      <w:bookmarkEnd w:id="749"/>
      <w:bookmarkEnd w:id="750"/>
    </w:p>
    <w:p w14:paraId="612131A8" w14:textId="31CCE457" w:rsidR="00E735CE" w:rsidRPr="008A5FE3" w:rsidRDefault="00E735CE" w:rsidP="00E735CE">
      <w:pPr>
        <w:keepNext/>
        <w:jc w:val="center"/>
        <w:rPr>
          <w:szCs w:val="28"/>
        </w:rPr>
      </w:pPr>
    </w:p>
    <w:p w14:paraId="507D2230" w14:textId="77777777" w:rsidR="00CC03D1" w:rsidRPr="008A5FE3" w:rsidRDefault="00CC03D1" w:rsidP="00CC03D1">
      <w:pPr>
        <w:rPr>
          <w:szCs w:val="28"/>
        </w:rPr>
      </w:pPr>
    </w:p>
    <w:p w14:paraId="612131AB" w14:textId="77777777" w:rsidR="00CC03D1" w:rsidRPr="008A5FE3" w:rsidRDefault="00CC03D1" w:rsidP="00C918D8">
      <w:pPr>
        <w:pStyle w:val="Antrat3"/>
        <w:rPr>
          <w:sz w:val="24"/>
          <w:szCs w:val="28"/>
          <w:lang w:val="en-GB"/>
        </w:rPr>
      </w:pPr>
      <w:bookmarkStart w:id="751" w:name="_Toc105088420"/>
      <w:bookmarkStart w:id="752" w:name="_Toc209159381"/>
      <w:r w:rsidRPr="008A5FE3">
        <w:rPr>
          <w:sz w:val="24"/>
          <w:szCs w:val="28"/>
          <w:lang w:val="en-GB"/>
        </w:rPr>
        <w:lastRenderedPageBreak/>
        <w:t>MSID Use Cases</w:t>
      </w:r>
      <w:bookmarkEnd w:id="751"/>
      <w:bookmarkEnd w:id="752"/>
    </w:p>
    <w:p w14:paraId="612131AC" w14:textId="77777777" w:rsidR="00CC03D1" w:rsidRPr="008A5FE3" w:rsidRDefault="00CC03D1" w:rsidP="002A5A22">
      <w:pPr>
        <w:keepNext/>
        <w:rPr>
          <w:szCs w:val="28"/>
        </w:rPr>
      </w:pPr>
      <w:r w:rsidRPr="008A5FE3">
        <w:rPr>
          <w:szCs w:val="28"/>
        </w:rPr>
        <w:t>This section presents the use cases having the MSID as main actor.</w:t>
      </w:r>
    </w:p>
    <w:p w14:paraId="612131AD" w14:textId="1B1381EF" w:rsidR="00CC03D1" w:rsidRPr="008A5FE3" w:rsidRDefault="00CC03D1" w:rsidP="008C0CEB">
      <w:pPr>
        <w:pStyle w:val="Antrat4"/>
        <w:rPr>
          <w:sz w:val="24"/>
          <w:szCs w:val="32"/>
        </w:rPr>
      </w:pPr>
      <w:bookmarkStart w:id="753" w:name="_Ref320725545"/>
      <w:bookmarkStart w:id="754" w:name="_Toc105088421"/>
      <w:r w:rsidRPr="008A5FE3">
        <w:rPr>
          <w:sz w:val="24"/>
          <w:szCs w:val="32"/>
        </w:rPr>
        <w:t>UC-VR-MSID-10: Send VAT Return Informatio</w:t>
      </w:r>
      <w:r w:rsidR="00EC261E" w:rsidRPr="008A5FE3">
        <w:rPr>
          <w:sz w:val="24"/>
          <w:szCs w:val="32"/>
        </w:rPr>
        <w:t>n MSCON</w:t>
      </w:r>
      <w:bookmarkEnd w:id="753"/>
      <w:bookmarkEnd w:id="754"/>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AF" w14:textId="77777777" w:rsidTr="00A72AB5">
        <w:trPr>
          <w:cantSplit/>
          <w:trHeight w:val="567"/>
          <w:tblHeader/>
          <w:jc w:val="center"/>
        </w:trPr>
        <w:tc>
          <w:tcPr>
            <w:tcW w:w="5000" w:type="pct"/>
            <w:gridSpan w:val="2"/>
            <w:shd w:val="clear" w:color="auto" w:fill="D9D9D9"/>
            <w:vAlign w:val="center"/>
          </w:tcPr>
          <w:p w14:paraId="612131AE" w14:textId="5E267290" w:rsidR="00CC03D1" w:rsidRPr="008A5FE3" w:rsidRDefault="00914908"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_Ref320725545 \h  \* MERGEFORMAT </w:instrText>
            </w:r>
            <w:r w:rsidRPr="008A5FE3">
              <w:rPr>
                <w:b/>
                <w:szCs w:val="20"/>
              </w:rPr>
            </w:r>
            <w:r w:rsidRPr="008A5FE3">
              <w:rPr>
                <w:b/>
                <w:szCs w:val="20"/>
              </w:rPr>
              <w:fldChar w:fldCharType="separate"/>
            </w:r>
            <w:r w:rsidR="00727DED" w:rsidRPr="00727DED">
              <w:rPr>
                <w:b/>
                <w:szCs w:val="20"/>
              </w:rPr>
              <w:t>UC-VR-MSID-10: Send VAT Return Information MSCON</w:t>
            </w:r>
            <w:r w:rsidRPr="008A5FE3">
              <w:rPr>
                <w:b/>
                <w:szCs w:val="20"/>
              </w:rPr>
              <w:fldChar w:fldCharType="end"/>
            </w:r>
          </w:p>
        </w:tc>
      </w:tr>
      <w:tr w:rsidR="00CC03D1" w:rsidRPr="008A5FE3" w14:paraId="612131B2" w14:textId="77777777" w:rsidTr="00506026">
        <w:trPr>
          <w:cantSplit/>
          <w:trHeight w:val="77"/>
          <w:jc w:val="center"/>
        </w:trPr>
        <w:tc>
          <w:tcPr>
            <w:tcW w:w="1019" w:type="pct"/>
            <w:vAlign w:val="center"/>
          </w:tcPr>
          <w:p w14:paraId="612131B0" w14:textId="77777777" w:rsidR="00CC03D1" w:rsidRPr="008A5FE3" w:rsidRDefault="00CC03D1" w:rsidP="00A72AB5">
            <w:pPr>
              <w:keepNext/>
              <w:spacing w:after="0"/>
              <w:ind w:left="57" w:right="57"/>
              <w:jc w:val="left"/>
              <w:rPr>
                <w:b/>
                <w:szCs w:val="20"/>
              </w:rPr>
            </w:pPr>
            <w:r w:rsidRPr="008A5FE3">
              <w:rPr>
                <w:b/>
                <w:szCs w:val="20"/>
              </w:rPr>
              <w:t>Actors</w:t>
            </w:r>
          </w:p>
        </w:tc>
        <w:tc>
          <w:tcPr>
            <w:tcW w:w="3981" w:type="pct"/>
            <w:vAlign w:val="center"/>
          </w:tcPr>
          <w:p w14:paraId="612131B1" w14:textId="77777777" w:rsidR="00CC03D1" w:rsidRPr="008A5FE3" w:rsidRDefault="00CC03D1" w:rsidP="00A72AB5">
            <w:pPr>
              <w:keepNext/>
              <w:spacing w:after="0"/>
              <w:rPr>
                <w:szCs w:val="20"/>
              </w:rPr>
            </w:pPr>
            <w:r w:rsidRPr="008A5FE3">
              <w:rPr>
                <w:szCs w:val="20"/>
              </w:rPr>
              <w:t>MSID</w:t>
            </w:r>
          </w:p>
        </w:tc>
      </w:tr>
      <w:tr w:rsidR="00CC03D1" w:rsidRPr="008A5FE3" w14:paraId="612131B6" w14:textId="77777777" w:rsidTr="00506026">
        <w:trPr>
          <w:cantSplit/>
          <w:trHeight w:val="77"/>
          <w:jc w:val="center"/>
        </w:trPr>
        <w:tc>
          <w:tcPr>
            <w:tcW w:w="1019" w:type="pct"/>
            <w:vAlign w:val="center"/>
          </w:tcPr>
          <w:p w14:paraId="612131B3" w14:textId="77777777" w:rsidR="00CC03D1" w:rsidRPr="008A5FE3" w:rsidRDefault="00CC03D1" w:rsidP="00A72AB5">
            <w:pPr>
              <w:keepNext/>
              <w:spacing w:after="0"/>
              <w:ind w:left="57" w:right="57"/>
              <w:jc w:val="left"/>
              <w:rPr>
                <w:b/>
                <w:szCs w:val="20"/>
              </w:rPr>
            </w:pPr>
            <w:r w:rsidRPr="008A5FE3">
              <w:rPr>
                <w:b/>
                <w:szCs w:val="20"/>
              </w:rPr>
              <w:t>Description</w:t>
            </w:r>
          </w:p>
        </w:tc>
        <w:tc>
          <w:tcPr>
            <w:tcW w:w="3981" w:type="pct"/>
            <w:vAlign w:val="center"/>
          </w:tcPr>
          <w:p w14:paraId="612131B4" w14:textId="47E596B7" w:rsidR="00CC03D1" w:rsidRPr="008A5FE3" w:rsidRDefault="00914908" w:rsidP="00A72AB5">
            <w:pPr>
              <w:keepNext/>
              <w:spacing w:after="0"/>
              <w:rPr>
                <w:szCs w:val="20"/>
              </w:rPr>
            </w:pPr>
            <w:r w:rsidRPr="008A5FE3">
              <w:rPr>
                <w:szCs w:val="20"/>
              </w:rPr>
              <w:t xml:space="preserve">The MSID must transmit automatically the information </w:t>
            </w:r>
            <w:r w:rsidR="0039085C" w:rsidRPr="008A5FE3">
              <w:rPr>
                <w:szCs w:val="20"/>
              </w:rPr>
              <w:t>related to</w:t>
            </w:r>
            <w:r w:rsidRPr="008A5FE3">
              <w:rPr>
                <w:szCs w:val="20"/>
              </w:rPr>
              <w:t xml:space="preserve"> </w:t>
            </w:r>
            <w:r w:rsidR="00296A45" w:rsidRPr="008A5FE3">
              <w:rPr>
                <w:szCs w:val="20"/>
              </w:rPr>
              <w:t>VAT Return</w:t>
            </w:r>
            <w:r w:rsidR="00B74EA3" w:rsidRPr="008A5FE3">
              <w:rPr>
                <w:szCs w:val="20"/>
              </w:rPr>
              <w:t xml:space="preserve"> (including potential correction(s))</w:t>
            </w:r>
            <w:r w:rsidR="005D3F19" w:rsidRPr="008A5FE3">
              <w:rPr>
                <w:szCs w:val="20"/>
              </w:rPr>
              <w:t>,</w:t>
            </w:r>
            <w:r w:rsidRPr="008A5FE3">
              <w:rPr>
                <w:szCs w:val="20"/>
              </w:rPr>
              <w:t xml:space="preserve"> submitted by the NETP</w:t>
            </w:r>
            <w:r w:rsidR="005D3F19" w:rsidRPr="008A5FE3">
              <w:rPr>
                <w:szCs w:val="20"/>
              </w:rPr>
              <w:t>,</w:t>
            </w:r>
            <w:r w:rsidRPr="008A5FE3">
              <w:rPr>
                <w:szCs w:val="20"/>
              </w:rPr>
              <w:t xml:space="preserve"> to each affected MSCON</w:t>
            </w:r>
            <w:r w:rsidR="00CC03D1" w:rsidRPr="008A5FE3">
              <w:rPr>
                <w:szCs w:val="20"/>
              </w:rPr>
              <w:t>.</w:t>
            </w:r>
          </w:p>
          <w:p w14:paraId="612131B5" w14:textId="4D02A1D1" w:rsidR="00CC03D1" w:rsidRPr="008A5FE3" w:rsidRDefault="00CC03D1" w:rsidP="00A72AB5">
            <w:pPr>
              <w:keepNext/>
              <w:spacing w:after="0"/>
              <w:rPr>
                <w:szCs w:val="20"/>
              </w:rPr>
            </w:pPr>
            <w:r w:rsidRPr="008A5FE3">
              <w:rPr>
                <w:szCs w:val="20"/>
              </w:rPr>
              <w:t xml:space="preserve">According to the MS implementation, this use case has two scenarios. In the Timer approach, the MSID periodically transmits a set of </w:t>
            </w:r>
            <w:r w:rsidR="00296A45" w:rsidRPr="008A5FE3">
              <w:rPr>
                <w:szCs w:val="20"/>
              </w:rPr>
              <w:t>VAT Return</w:t>
            </w:r>
            <w:r w:rsidR="00914908" w:rsidRPr="008A5FE3">
              <w:rPr>
                <w:szCs w:val="20"/>
              </w:rPr>
              <w:t xml:space="preserve"> information to the affected</w:t>
            </w:r>
            <w:r w:rsidRPr="008A5FE3">
              <w:rPr>
                <w:szCs w:val="20"/>
              </w:rPr>
              <w:t xml:space="preserve"> MS</w:t>
            </w:r>
            <w:r w:rsidR="00914908" w:rsidRPr="008A5FE3">
              <w:rPr>
                <w:szCs w:val="20"/>
              </w:rPr>
              <w:t>CON</w:t>
            </w:r>
            <w:r w:rsidRPr="008A5FE3">
              <w:rPr>
                <w:szCs w:val="20"/>
              </w:rPr>
              <w:t>. In the even</w:t>
            </w:r>
            <w:r w:rsidR="00914908" w:rsidRPr="008A5FE3">
              <w:rPr>
                <w:szCs w:val="20"/>
              </w:rPr>
              <w:t>t</w:t>
            </w:r>
            <w:r w:rsidRPr="008A5FE3">
              <w:rPr>
                <w:szCs w:val="20"/>
              </w:rPr>
              <w:t xml:space="preserve">-driven approach, the MSID transmits </w:t>
            </w:r>
            <w:r w:rsidR="00914908" w:rsidRPr="008A5FE3">
              <w:rPr>
                <w:szCs w:val="20"/>
              </w:rPr>
              <w:t xml:space="preserve">the information to the affected MSCON as the </w:t>
            </w:r>
            <w:r w:rsidR="00296A45" w:rsidRPr="008A5FE3">
              <w:rPr>
                <w:szCs w:val="20"/>
              </w:rPr>
              <w:t>VAT Return</w:t>
            </w:r>
            <w:r w:rsidR="00914908" w:rsidRPr="008A5FE3">
              <w:rPr>
                <w:szCs w:val="20"/>
              </w:rPr>
              <w:t xml:space="preserve"> is stored </w:t>
            </w:r>
            <w:r w:rsidRPr="008A5FE3">
              <w:rPr>
                <w:szCs w:val="20"/>
              </w:rPr>
              <w:t>in the system.</w:t>
            </w:r>
          </w:p>
        </w:tc>
      </w:tr>
      <w:tr w:rsidR="00CC03D1" w:rsidRPr="008A5FE3" w14:paraId="612131B9" w14:textId="77777777" w:rsidTr="00506026">
        <w:trPr>
          <w:cantSplit/>
          <w:trHeight w:val="77"/>
          <w:jc w:val="center"/>
        </w:trPr>
        <w:tc>
          <w:tcPr>
            <w:tcW w:w="1019" w:type="pct"/>
            <w:vAlign w:val="center"/>
          </w:tcPr>
          <w:p w14:paraId="612131B7" w14:textId="77777777" w:rsidR="00CC03D1" w:rsidRPr="008A5FE3" w:rsidRDefault="00CC03D1" w:rsidP="00A72AB5">
            <w:pPr>
              <w:keepNext/>
              <w:spacing w:after="0"/>
              <w:ind w:left="57" w:right="57"/>
              <w:jc w:val="left"/>
              <w:rPr>
                <w:b/>
                <w:szCs w:val="20"/>
              </w:rPr>
            </w:pPr>
            <w:r w:rsidRPr="008A5FE3">
              <w:rPr>
                <w:b/>
                <w:szCs w:val="20"/>
              </w:rPr>
              <w:t>Pre-Condition</w:t>
            </w:r>
          </w:p>
        </w:tc>
        <w:tc>
          <w:tcPr>
            <w:tcW w:w="3981" w:type="pct"/>
            <w:vAlign w:val="center"/>
          </w:tcPr>
          <w:p w14:paraId="612131B8" w14:textId="77777777" w:rsidR="00CC03D1" w:rsidRPr="008A5FE3" w:rsidRDefault="00CC03D1" w:rsidP="00A72AB5">
            <w:pPr>
              <w:keepNext/>
              <w:spacing w:after="0"/>
              <w:rPr>
                <w:szCs w:val="20"/>
              </w:rPr>
            </w:pPr>
            <w:r w:rsidRPr="008A5FE3">
              <w:rPr>
                <w:szCs w:val="20"/>
              </w:rPr>
              <w:t>N/A</w:t>
            </w:r>
          </w:p>
        </w:tc>
      </w:tr>
      <w:tr w:rsidR="00CC03D1" w:rsidRPr="008A5FE3" w14:paraId="612131C0" w14:textId="77777777" w:rsidTr="00506026">
        <w:trPr>
          <w:cantSplit/>
          <w:trHeight w:val="77"/>
          <w:jc w:val="center"/>
        </w:trPr>
        <w:tc>
          <w:tcPr>
            <w:tcW w:w="1019" w:type="pct"/>
            <w:vAlign w:val="center"/>
          </w:tcPr>
          <w:p w14:paraId="612131BA" w14:textId="77777777" w:rsidR="00CC03D1" w:rsidRPr="008A5FE3" w:rsidRDefault="00CC03D1" w:rsidP="00A72AB5">
            <w:pPr>
              <w:keepNext/>
              <w:spacing w:after="0"/>
              <w:ind w:left="57" w:right="57"/>
              <w:jc w:val="left"/>
              <w:rPr>
                <w:b/>
                <w:szCs w:val="20"/>
              </w:rPr>
            </w:pPr>
            <w:r w:rsidRPr="008A5FE3">
              <w:rPr>
                <w:b/>
                <w:szCs w:val="20"/>
              </w:rPr>
              <w:t>Scenario 1</w:t>
            </w:r>
          </w:p>
          <w:p w14:paraId="612131BB" w14:textId="77777777" w:rsidR="00CC03D1" w:rsidRPr="008A5FE3" w:rsidRDefault="00CC03D1" w:rsidP="00A72AB5">
            <w:pPr>
              <w:keepNext/>
              <w:spacing w:after="0"/>
              <w:ind w:left="57" w:right="57"/>
              <w:jc w:val="left"/>
              <w:rPr>
                <w:b/>
                <w:szCs w:val="20"/>
              </w:rPr>
            </w:pPr>
            <w:r w:rsidRPr="008A5FE3">
              <w:rPr>
                <w:b/>
                <w:szCs w:val="20"/>
              </w:rPr>
              <w:t>Timer approach</w:t>
            </w:r>
          </w:p>
        </w:tc>
        <w:tc>
          <w:tcPr>
            <w:tcW w:w="1019" w:type="pct"/>
            <w:vAlign w:val="center"/>
          </w:tcPr>
          <w:p w14:paraId="12070994" w14:textId="7906B7BF" w:rsidR="00CC03D1" w:rsidRPr="008A5FE3" w:rsidRDefault="00CC03D1" w:rsidP="00A72AB5">
            <w:pPr>
              <w:keepNext/>
              <w:spacing w:after="0"/>
              <w:rPr>
                <w:szCs w:val="20"/>
              </w:rPr>
            </w:pPr>
            <w:r w:rsidRPr="008A5FE3">
              <w:rPr>
                <w:szCs w:val="20"/>
              </w:rPr>
              <w:t>The MSID repeats the following steps for the Union Scheme</w:t>
            </w:r>
            <w:r w:rsidR="002D7D2C" w:rsidRPr="008A5FE3">
              <w:rPr>
                <w:szCs w:val="20"/>
              </w:rPr>
              <w:t>,</w:t>
            </w:r>
            <w:r w:rsidRPr="008A5FE3">
              <w:rPr>
                <w:szCs w:val="20"/>
              </w:rPr>
              <w:t xml:space="preserve"> Non-Union Scheme</w:t>
            </w:r>
            <w:r w:rsidR="00E37E68" w:rsidRPr="008A5FE3">
              <w:rPr>
                <w:szCs w:val="20"/>
              </w:rPr>
              <w:t xml:space="preserve"> and </w:t>
            </w:r>
            <w:r w:rsidR="002D7D2C" w:rsidRPr="008A5FE3">
              <w:rPr>
                <w:szCs w:val="20"/>
              </w:rPr>
              <w:t>the Import Scheme</w:t>
            </w:r>
            <w:r w:rsidR="00E37E68" w:rsidRPr="008A5FE3">
              <w:rPr>
                <w:szCs w:val="20"/>
              </w:rPr>
              <w:t xml:space="preserve"> and for each affected MSCON</w:t>
            </w:r>
            <w:r w:rsidRPr="008A5FE3">
              <w:rPr>
                <w:szCs w:val="20"/>
              </w:rPr>
              <w:t>.</w:t>
            </w:r>
          </w:p>
          <w:p w14:paraId="0BA1BFC2" w14:textId="60D7F2EC" w:rsidR="000F2273" w:rsidRPr="008A5FE3" w:rsidRDefault="00CC03D1" w:rsidP="00C90C72">
            <w:pPr>
              <w:keepNext/>
              <w:numPr>
                <w:ilvl w:val="0"/>
                <w:numId w:val="58"/>
              </w:numPr>
              <w:spacing w:after="0"/>
              <w:rPr>
                <w:szCs w:val="20"/>
              </w:rPr>
            </w:pPr>
            <w:r w:rsidRPr="008A5FE3">
              <w:rPr>
                <w:szCs w:val="20"/>
              </w:rPr>
              <w:t xml:space="preserve">The MSID extracts information from the database according to </w:t>
            </w:r>
            <w:r w:rsidR="00E37E68" w:rsidRPr="008A5FE3">
              <w:rPr>
                <w:rStyle w:val="SpecReferenceChar"/>
                <w:rFonts w:ascii="Times New Roman" w:hAnsi="Times New Roman"/>
                <w:b w:val="0"/>
                <w:color w:val="auto"/>
                <w:szCs w:val="20"/>
                <w:u w:val="dotted"/>
              </w:rPr>
              <w:fldChar w:fldCharType="begin"/>
            </w:r>
            <w:r w:rsidR="00E37E68" w:rsidRPr="008A5FE3">
              <w:rPr>
                <w:rStyle w:val="SpecReferenceChar"/>
                <w:rFonts w:ascii="Times New Roman" w:hAnsi="Times New Roman"/>
                <w:b w:val="0"/>
                <w:color w:val="auto"/>
                <w:szCs w:val="20"/>
                <w:u w:val="dotted"/>
              </w:rPr>
              <w:instrText xml:space="preserve"> REF _Ref320726045 \h  \* MERGEFORMAT </w:instrText>
            </w:r>
            <w:r w:rsidR="00E37E68" w:rsidRPr="008A5FE3">
              <w:rPr>
                <w:rStyle w:val="SpecReferenceChar"/>
                <w:rFonts w:ascii="Times New Roman" w:hAnsi="Times New Roman"/>
                <w:b w:val="0"/>
                <w:color w:val="auto"/>
                <w:szCs w:val="20"/>
                <w:u w:val="dotted"/>
              </w:rPr>
            </w:r>
            <w:r w:rsidR="00E37E68"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Query: VAT Return Message – MSCON</w:t>
            </w:r>
            <w:r w:rsidR="00E37E68" w:rsidRPr="008A5FE3">
              <w:rPr>
                <w:rStyle w:val="SpecReferenceChar"/>
                <w:rFonts w:ascii="Times New Roman" w:hAnsi="Times New Roman"/>
                <w:b w:val="0"/>
                <w:color w:val="auto"/>
                <w:szCs w:val="20"/>
                <w:u w:val="dotted"/>
              </w:rPr>
              <w:fldChar w:fldCharType="end"/>
            </w:r>
            <w:r w:rsidRPr="008A5FE3">
              <w:rPr>
                <w:szCs w:val="20"/>
              </w:rPr>
              <w:t>.</w:t>
            </w:r>
          </w:p>
          <w:p w14:paraId="6B9570E3" w14:textId="2F0895F0" w:rsidR="00CC03D1" w:rsidRPr="008A5FE3" w:rsidRDefault="002B7F18" w:rsidP="00C90C72">
            <w:pPr>
              <w:keepNext/>
              <w:numPr>
                <w:ilvl w:val="0"/>
                <w:numId w:val="58"/>
              </w:numPr>
              <w:spacing w:after="0"/>
              <w:rPr>
                <w:szCs w:val="20"/>
              </w:rPr>
            </w:pPr>
            <w:r w:rsidRPr="008A5FE3">
              <w:rPr>
                <w:szCs w:val="20"/>
              </w:rPr>
              <w:t>T</w:t>
            </w:r>
            <w:r w:rsidR="00CC03D1" w:rsidRPr="008A5FE3">
              <w:rPr>
                <w:szCs w:val="20"/>
              </w:rPr>
              <w:t xml:space="preserve">he MSID prepares a message according to </w:t>
            </w:r>
            <w:r w:rsidR="00FE2240" w:rsidRPr="008A5FE3">
              <w:rPr>
                <w:szCs w:val="20"/>
              </w:rPr>
              <w:fldChar w:fldCharType="begin"/>
            </w:r>
            <w:r w:rsidR="00FE2240" w:rsidRPr="008A5FE3">
              <w:rPr>
                <w:szCs w:val="20"/>
              </w:rPr>
              <w:instrText xml:space="preserve"> REF _Ref320726157 \h  \* MERGEFORMAT </w:instrText>
            </w:r>
            <w:r w:rsidR="00FE2240" w:rsidRPr="008A5FE3">
              <w:rPr>
                <w:szCs w:val="20"/>
              </w:rPr>
            </w:r>
            <w:r w:rsidR="00FE2240" w:rsidRPr="008A5FE3">
              <w:rPr>
                <w:szCs w:val="20"/>
              </w:rPr>
              <w:fldChar w:fldCharType="separate"/>
            </w:r>
            <w:r w:rsidR="00727DED" w:rsidRPr="00727DED">
              <w:rPr>
                <w:szCs w:val="20"/>
                <w:u w:val="dotted"/>
              </w:rPr>
              <w:t>MSG: OSS VAT Return Information (MSCON)</w:t>
            </w:r>
            <w:r w:rsidR="00FE2240" w:rsidRPr="008A5FE3">
              <w:rPr>
                <w:szCs w:val="20"/>
              </w:rPr>
              <w:fldChar w:fldCharType="end"/>
            </w:r>
            <w:r w:rsidR="00CC03D1" w:rsidRPr="008A5FE3">
              <w:rPr>
                <w:szCs w:val="20"/>
              </w:rPr>
              <w:t>.</w:t>
            </w:r>
            <w:r w:rsidR="00FE2240" w:rsidRPr="008A5FE3">
              <w:rPr>
                <w:szCs w:val="20"/>
              </w:rPr>
              <w:t xml:space="preserve"> </w:t>
            </w:r>
            <w:r w:rsidR="008C7412" w:rsidRPr="008A5FE3">
              <w:rPr>
                <w:szCs w:val="20"/>
              </w:rPr>
              <w:t xml:space="preserve">The message may contain </w:t>
            </w:r>
            <w:r w:rsidR="006C43D0" w:rsidRPr="008A5FE3">
              <w:rPr>
                <w:szCs w:val="20"/>
              </w:rPr>
              <w:t>more</w:t>
            </w:r>
            <w:r w:rsidR="008C7412" w:rsidRPr="008A5FE3">
              <w:rPr>
                <w:szCs w:val="20"/>
              </w:rPr>
              <w:t xml:space="preserve"> </w:t>
            </w:r>
            <w:r w:rsidR="0076656D" w:rsidRPr="008A5FE3">
              <w:rPr>
                <w:szCs w:val="20"/>
              </w:rPr>
              <w:t xml:space="preserve">than one </w:t>
            </w:r>
            <w:r w:rsidR="008C7412" w:rsidRPr="008A5FE3">
              <w:rPr>
                <w:szCs w:val="20"/>
              </w:rPr>
              <w:t xml:space="preserve">VAT Return information </w:t>
            </w:r>
            <w:r w:rsidR="00B74EA3" w:rsidRPr="008A5FE3">
              <w:rPr>
                <w:szCs w:val="20"/>
              </w:rPr>
              <w:t>(including potential correction(s))</w:t>
            </w:r>
            <w:r w:rsidR="007374F1" w:rsidRPr="008A5FE3">
              <w:rPr>
                <w:szCs w:val="20"/>
              </w:rPr>
              <w:t>. The</w:t>
            </w:r>
            <w:r w:rsidR="00CC03D1" w:rsidRPr="008A5FE3">
              <w:rPr>
                <w:szCs w:val="20"/>
              </w:rPr>
              <w:t xml:space="preserve"> MSID invokes use case </w:t>
            </w:r>
            <w:r w:rsidR="00CC03D1" w:rsidRPr="008A5FE3">
              <w:rPr>
                <w:rStyle w:val="SpecReferenceChar"/>
                <w:rFonts w:ascii="Times New Roman" w:hAnsi="Times New Roman"/>
                <w:b w:val="0"/>
                <w:color w:val="auto"/>
                <w:szCs w:val="20"/>
                <w:u w:val="dotted"/>
              </w:rPr>
              <w:fldChar w:fldCharType="begin"/>
            </w:r>
            <w:r w:rsidR="00CC03D1" w:rsidRPr="008A5FE3">
              <w:rPr>
                <w:rStyle w:val="SpecReferenceChar"/>
                <w:rFonts w:ascii="Times New Roman" w:hAnsi="Times New Roman"/>
                <w:b w:val="0"/>
                <w:color w:val="auto"/>
                <w:szCs w:val="20"/>
                <w:u w:val="dotted"/>
              </w:rPr>
              <w:instrText xml:space="preserve"> REF _Ref314756683 \h  \* MERGEFORMAT </w:instrText>
            </w:r>
            <w:r w:rsidR="00CC03D1" w:rsidRPr="008A5FE3">
              <w:rPr>
                <w:rStyle w:val="SpecReferenceChar"/>
                <w:rFonts w:ascii="Times New Roman" w:hAnsi="Times New Roman"/>
                <w:b w:val="0"/>
                <w:color w:val="auto"/>
                <w:szCs w:val="20"/>
                <w:u w:val="dotted"/>
              </w:rPr>
            </w:r>
            <w:r w:rsidR="00CC03D1"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00CC03D1" w:rsidRPr="008A5FE3">
              <w:rPr>
                <w:rStyle w:val="SpecReferenceChar"/>
                <w:rFonts w:ascii="Times New Roman" w:hAnsi="Times New Roman"/>
                <w:b w:val="0"/>
                <w:color w:val="auto"/>
                <w:szCs w:val="20"/>
                <w:u w:val="dotted"/>
              </w:rPr>
              <w:fldChar w:fldCharType="end"/>
            </w:r>
            <w:r w:rsidR="00CC03D1" w:rsidRPr="008A5FE3">
              <w:rPr>
                <w:szCs w:val="20"/>
              </w:rPr>
              <w:t xml:space="preserve"> to send the message to </w:t>
            </w:r>
            <w:r w:rsidR="00FE2240" w:rsidRPr="008A5FE3">
              <w:rPr>
                <w:szCs w:val="20"/>
              </w:rPr>
              <w:t>the affected MSCON</w:t>
            </w:r>
            <w:r w:rsidR="00CC03D1" w:rsidRPr="008A5FE3">
              <w:rPr>
                <w:szCs w:val="20"/>
              </w:rPr>
              <w:t>.</w:t>
            </w:r>
          </w:p>
        </w:tc>
      </w:tr>
      <w:tr w:rsidR="00CC03D1" w:rsidRPr="008A5FE3" w14:paraId="612131C5" w14:textId="77777777" w:rsidTr="00506026">
        <w:trPr>
          <w:cantSplit/>
          <w:trHeight w:val="77"/>
          <w:jc w:val="center"/>
        </w:trPr>
        <w:tc>
          <w:tcPr>
            <w:tcW w:w="1019" w:type="pct"/>
            <w:vAlign w:val="center"/>
          </w:tcPr>
          <w:p w14:paraId="612131C1" w14:textId="77777777" w:rsidR="00CC03D1" w:rsidRPr="008A5FE3" w:rsidRDefault="00CC03D1" w:rsidP="00A72AB5">
            <w:pPr>
              <w:keepNext/>
              <w:spacing w:after="0"/>
              <w:ind w:left="57" w:right="57"/>
              <w:jc w:val="left"/>
              <w:rPr>
                <w:b/>
                <w:szCs w:val="20"/>
              </w:rPr>
            </w:pPr>
            <w:r w:rsidRPr="008A5FE3">
              <w:rPr>
                <w:b/>
                <w:szCs w:val="20"/>
              </w:rPr>
              <w:t>Scenario 2</w:t>
            </w:r>
          </w:p>
          <w:p w14:paraId="612131C2" w14:textId="77777777" w:rsidR="00CC03D1" w:rsidRPr="008A5FE3" w:rsidRDefault="00CC03D1" w:rsidP="00A72AB5">
            <w:pPr>
              <w:keepNext/>
              <w:spacing w:after="0"/>
              <w:ind w:left="57" w:right="57"/>
              <w:jc w:val="left"/>
              <w:rPr>
                <w:b/>
                <w:szCs w:val="20"/>
              </w:rPr>
            </w:pPr>
            <w:r w:rsidRPr="008A5FE3">
              <w:rPr>
                <w:b/>
                <w:szCs w:val="20"/>
              </w:rPr>
              <w:t>Event-driven approach</w:t>
            </w:r>
          </w:p>
        </w:tc>
        <w:tc>
          <w:tcPr>
            <w:tcW w:w="3981" w:type="pct"/>
            <w:vAlign w:val="center"/>
          </w:tcPr>
          <w:p w14:paraId="612131C3" w14:textId="22AD9641" w:rsidR="00CC03D1" w:rsidRPr="008A5FE3" w:rsidRDefault="002B7F18" w:rsidP="00C90C72">
            <w:pPr>
              <w:keepNext/>
              <w:numPr>
                <w:ilvl w:val="0"/>
                <w:numId w:val="59"/>
              </w:numPr>
              <w:spacing w:after="0"/>
              <w:rPr>
                <w:rStyle w:val="SpecReferenceChar"/>
                <w:rFonts w:ascii="Times New Roman" w:hAnsi="Times New Roman"/>
                <w:b w:val="0"/>
                <w:color w:val="auto"/>
                <w:szCs w:val="20"/>
              </w:rPr>
            </w:pPr>
            <w:r w:rsidRPr="008A5FE3">
              <w:rPr>
                <w:szCs w:val="20"/>
              </w:rPr>
              <w:t>For the VAT Return involved in the event, t</w:t>
            </w:r>
            <w:r w:rsidR="00CC03D1" w:rsidRPr="008A5FE3">
              <w:rPr>
                <w:szCs w:val="20"/>
              </w:rPr>
              <w:t xml:space="preserve">he MSID prepares a message </w:t>
            </w:r>
            <w:r w:rsidRPr="008A5FE3">
              <w:rPr>
                <w:szCs w:val="20"/>
              </w:rPr>
              <w:t xml:space="preserve">for each affected MSCON </w:t>
            </w:r>
            <w:r w:rsidR="00CC03D1" w:rsidRPr="008A5FE3">
              <w:rPr>
                <w:szCs w:val="20"/>
              </w:rPr>
              <w:t xml:space="preserve">according to </w:t>
            </w:r>
            <w:r w:rsidR="00FE2240" w:rsidRPr="008A5FE3">
              <w:rPr>
                <w:rStyle w:val="SpecReferenceChar"/>
                <w:rFonts w:ascii="Times New Roman" w:hAnsi="Times New Roman"/>
                <w:b w:val="0"/>
                <w:color w:val="auto"/>
                <w:szCs w:val="20"/>
                <w:u w:val="dotted"/>
              </w:rPr>
              <w:fldChar w:fldCharType="begin"/>
            </w:r>
            <w:r w:rsidR="00FE2240" w:rsidRPr="008A5FE3">
              <w:rPr>
                <w:rStyle w:val="SpecReferenceChar"/>
                <w:rFonts w:ascii="Times New Roman" w:hAnsi="Times New Roman"/>
                <w:b w:val="0"/>
                <w:color w:val="auto"/>
                <w:szCs w:val="20"/>
                <w:u w:val="dotted"/>
              </w:rPr>
              <w:instrText xml:space="preserve"> REF _Ref320726157 \h  \* MERGEFORMAT </w:instrText>
            </w:r>
            <w:r w:rsidR="00FE2240" w:rsidRPr="008A5FE3">
              <w:rPr>
                <w:rStyle w:val="SpecReferenceChar"/>
                <w:rFonts w:ascii="Times New Roman" w:hAnsi="Times New Roman"/>
                <w:b w:val="0"/>
                <w:color w:val="auto"/>
                <w:szCs w:val="20"/>
                <w:u w:val="dotted"/>
              </w:rPr>
            </w:r>
            <w:r w:rsidR="00FE2240"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OSS VAT Return Information (</w:t>
            </w:r>
            <w:r w:rsidR="00727DED" w:rsidRPr="00727DED">
              <w:rPr>
                <w:szCs w:val="20"/>
                <w:u w:val="dotted"/>
              </w:rPr>
              <w:t>MSCON)</w:t>
            </w:r>
            <w:r w:rsidR="00FE2240" w:rsidRPr="008A5FE3">
              <w:rPr>
                <w:rStyle w:val="SpecReferenceChar"/>
                <w:rFonts w:ascii="Times New Roman" w:hAnsi="Times New Roman"/>
                <w:b w:val="0"/>
                <w:color w:val="auto"/>
                <w:szCs w:val="20"/>
                <w:u w:val="dotted"/>
              </w:rPr>
              <w:fldChar w:fldCharType="end"/>
            </w:r>
            <w:r w:rsidR="00CC03D1" w:rsidRPr="008A5FE3">
              <w:rPr>
                <w:szCs w:val="20"/>
              </w:rPr>
              <w:t>.</w:t>
            </w:r>
            <w:r w:rsidRPr="008A5FE3">
              <w:rPr>
                <w:szCs w:val="20"/>
              </w:rPr>
              <w:t xml:space="preserve"> </w:t>
            </w:r>
            <w:r w:rsidR="006C43D0" w:rsidRPr="008A5FE3">
              <w:rPr>
                <w:szCs w:val="20"/>
              </w:rPr>
              <w:t xml:space="preserve">The message may contain </w:t>
            </w:r>
            <w:r w:rsidR="00963F2C" w:rsidRPr="008A5FE3">
              <w:rPr>
                <w:szCs w:val="20"/>
              </w:rPr>
              <w:t xml:space="preserve">more than </w:t>
            </w:r>
            <w:r w:rsidR="006C43D0" w:rsidRPr="008A5FE3">
              <w:rPr>
                <w:szCs w:val="20"/>
              </w:rPr>
              <w:t>one</w:t>
            </w:r>
            <w:r w:rsidRPr="008A5FE3">
              <w:rPr>
                <w:szCs w:val="20"/>
              </w:rPr>
              <w:t xml:space="preserve"> </w:t>
            </w:r>
            <w:r w:rsidRPr="008A5FE3" w:rsidDel="00296A45">
              <w:rPr>
                <w:szCs w:val="20"/>
              </w:rPr>
              <w:t xml:space="preserve">VAT </w:t>
            </w:r>
            <w:r w:rsidR="006C43D0" w:rsidRPr="008A5FE3">
              <w:rPr>
                <w:szCs w:val="20"/>
              </w:rPr>
              <w:t xml:space="preserve">Return information </w:t>
            </w:r>
            <w:r w:rsidR="00B74EA3" w:rsidRPr="008A5FE3">
              <w:rPr>
                <w:szCs w:val="20"/>
              </w:rPr>
              <w:t>(including potential correction(s))</w:t>
            </w:r>
            <w:r w:rsidR="006C43D0" w:rsidRPr="008A5FE3">
              <w:rPr>
                <w:szCs w:val="20"/>
              </w:rPr>
              <w:t>.</w:t>
            </w:r>
          </w:p>
          <w:p w14:paraId="612131C4" w14:textId="37A28FC0" w:rsidR="00CC03D1" w:rsidRPr="008A5FE3" w:rsidRDefault="00CC03D1" w:rsidP="00C90C72">
            <w:pPr>
              <w:keepNext/>
              <w:numPr>
                <w:ilvl w:val="0"/>
                <w:numId w:val="59"/>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w:t>
            </w:r>
            <w:r w:rsidR="002B7F18" w:rsidRPr="008A5FE3">
              <w:rPr>
                <w:szCs w:val="20"/>
              </w:rPr>
              <w:t>each</w:t>
            </w:r>
            <w:r w:rsidRPr="008A5FE3">
              <w:rPr>
                <w:szCs w:val="20"/>
              </w:rPr>
              <w:t xml:space="preserve"> message to </w:t>
            </w:r>
            <w:r w:rsidR="002B7F18" w:rsidRPr="008A5FE3">
              <w:rPr>
                <w:szCs w:val="20"/>
              </w:rPr>
              <w:t>the affected MSCON</w:t>
            </w:r>
            <w:r w:rsidRPr="008A5FE3">
              <w:rPr>
                <w:szCs w:val="20"/>
              </w:rPr>
              <w:t>.</w:t>
            </w:r>
          </w:p>
        </w:tc>
      </w:tr>
      <w:tr w:rsidR="00CC03D1" w:rsidRPr="008A5FE3" w14:paraId="612131C8" w14:textId="77777777" w:rsidTr="00506026">
        <w:trPr>
          <w:cantSplit/>
          <w:trHeight w:val="77"/>
          <w:jc w:val="center"/>
        </w:trPr>
        <w:tc>
          <w:tcPr>
            <w:tcW w:w="1019" w:type="pct"/>
            <w:vAlign w:val="center"/>
          </w:tcPr>
          <w:p w14:paraId="612131C6" w14:textId="77777777" w:rsidR="00CC03D1" w:rsidRPr="008A5FE3" w:rsidRDefault="00CC03D1" w:rsidP="00A72AB5">
            <w:pPr>
              <w:keepNext/>
              <w:spacing w:after="0"/>
              <w:ind w:left="57" w:right="57"/>
              <w:jc w:val="left"/>
              <w:rPr>
                <w:b/>
                <w:szCs w:val="20"/>
              </w:rPr>
            </w:pPr>
            <w:r w:rsidRPr="008A5FE3">
              <w:rPr>
                <w:b/>
                <w:szCs w:val="20"/>
              </w:rPr>
              <w:t>Post Condition</w:t>
            </w:r>
          </w:p>
        </w:tc>
        <w:tc>
          <w:tcPr>
            <w:tcW w:w="3981" w:type="pct"/>
            <w:vAlign w:val="center"/>
          </w:tcPr>
          <w:p w14:paraId="612131C7" w14:textId="4591E82F" w:rsidR="00CC03D1" w:rsidRPr="008A5FE3" w:rsidRDefault="00CC03D1" w:rsidP="00A72AB5">
            <w:pPr>
              <w:keepNext/>
              <w:spacing w:after="0"/>
              <w:rPr>
                <w:szCs w:val="20"/>
              </w:rPr>
            </w:pPr>
            <w:r w:rsidRPr="008A5FE3">
              <w:rPr>
                <w:szCs w:val="20"/>
              </w:rPr>
              <w:t xml:space="preserve">The MSID has transmitted the </w:t>
            </w:r>
            <w:r w:rsidR="00296A45" w:rsidRPr="008A5FE3">
              <w:rPr>
                <w:szCs w:val="20"/>
              </w:rPr>
              <w:t>VAT Return</w:t>
            </w:r>
            <w:r w:rsidR="002B7F18" w:rsidRPr="008A5FE3">
              <w:rPr>
                <w:szCs w:val="20"/>
              </w:rPr>
              <w:t xml:space="preserve"> information</w:t>
            </w:r>
            <w:r w:rsidRPr="008A5FE3">
              <w:rPr>
                <w:szCs w:val="20"/>
              </w:rPr>
              <w:t xml:space="preserve"> to </w:t>
            </w:r>
            <w:r w:rsidR="002B7F18" w:rsidRPr="008A5FE3">
              <w:rPr>
                <w:szCs w:val="20"/>
              </w:rPr>
              <w:t>each affected MSCON</w:t>
            </w:r>
            <w:r w:rsidRPr="008A5FE3">
              <w:rPr>
                <w:szCs w:val="20"/>
              </w:rPr>
              <w:t>.</w:t>
            </w:r>
          </w:p>
        </w:tc>
      </w:tr>
    </w:tbl>
    <w:p w14:paraId="612131C9" w14:textId="77777777" w:rsidR="00CC03D1" w:rsidRPr="008A5FE3" w:rsidRDefault="00CC03D1" w:rsidP="00CC03D1">
      <w:pPr>
        <w:rPr>
          <w:szCs w:val="28"/>
        </w:rPr>
      </w:pPr>
    </w:p>
    <w:p w14:paraId="612131CA" w14:textId="09852174" w:rsidR="00EC261E" w:rsidRPr="008A5FE3" w:rsidRDefault="00EC261E" w:rsidP="008C0CEB">
      <w:pPr>
        <w:pStyle w:val="Antrat4"/>
        <w:rPr>
          <w:sz w:val="24"/>
          <w:szCs w:val="32"/>
        </w:rPr>
      </w:pPr>
      <w:bookmarkStart w:id="755" w:name="_Ref324333655"/>
      <w:bookmarkStart w:id="756" w:name="_Toc105088422"/>
      <w:r w:rsidRPr="008A5FE3">
        <w:rPr>
          <w:sz w:val="24"/>
          <w:szCs w:val="32"/>
        </w:rPr>
        <w:lastRenderedPageBreak/>
        <w:t>UC-VR-MSID-</w:t>
      </w:r>
      <w:r w:rsidR="003527B6" w:rsidRPr="008A5FE3">
        <w:rPr>
          <w:sz w:val="24"/>
          <w:szCs w:val="32"/>
        </w:rPr>
        <w:t>20</w:t>
      </w:r>
      <w:r w:rsidRPr="008A5FE3">
        <w:rPr>
          <w:sz w:val="24"/>
          <w:szCs w:val="32"/>
        </w:rPr>
        <w:t>: Send VAT Return Information MSEST</w:t>
      </w:r>
      <w:bookmarkEnd w:id="755"/>
      <w:bookmarkEnd w:id="756"/>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CC" w14:textId="77777777" w:rsidTr="00A72AB5">
        <w:trPr>
          <w:cantSplit/>
          <w:trHeight w:val="567"/>
          <w:tblHeader/>
          <w:jc w:val="center"/>
        </w:trPr>
        <w:tc>
          <w:tcPr>
            <w:tcW w:w="5000" w:type="pct"/>
            <w:gridSpan w:val="2"/>
            <w:shd w:val="clear" w:color="auto" w:fill="D9D9D9"/>
            <w:vAlign w:val="center"/>
          </w:tcPr>
          <w:p w14:paraId="612131CB" w14:textId="5847BAB0" w:rsidR="00EC261E" w:rsidRPr="008A5FE3" w:rsidRDefault="00EC261E"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_Ref324333655 \h  \* MERGEFORMAT </w:instrText>
            </w:r>
            <w:r w:rsidRPr="008A5FE3">
              <w:rPr>
                <w:b/>
                <w:szCs w:val="20"/>
              </w:rPr>
            </w:r>
            <w:r w:rsidRPr="008A5FE3">
              <w:rPr>
                <w:b/>
                <w:szCs w:val="20"/>
              </w:rPr>
              <w:fldChar w:fldCharType="separate"/>
            </w:r>
            <w:r w:rsidR="00727DED" w:rsidRPr="00727DED">
              <w:rPr>
                <w:b/>
                <w:szCs w:val="20"/>
              </w:rPr>
              <w:t>UC-VR-MSID-20: Send VAT Return Information MSEST</w:t>
            </w:r>
            <w:r w:rsidRPr="008A5FE3">
              <w:rPr>
                <w:b/>
                <w:szCs w:val="20"/>
              </w:rPr>
              <w:fldChar w:fldCharType="end"/>
            </w:r>
          </w:p>
        </w:tc>
      </w:tr>
      <w:tr w:rsidR="00EC261E" w:rsidRPr="008A5FE3" w14:paraId="612131CF" w14:textId="77777777" w:rsidTr="00506026">
        <w:trPr>
          <w:cantSplit/>
          <w:trHeight w:val="77"/>
          <w:jc w:val="center"/>
        </w:trPr>
        <w:tc>
          <w:tcPr>
            <w:tcW w:w="1019" w:type="pct"/>
            <w:vAlign w:val="center"/>
          </w:tcPr>
          <w:p w14:paraId="612131CD" w14:textId="77777777" w:rsidR="00EC261E" w:rsidRPr="008A5FE3" w:rsidRDefault="00EC261E" w:rsidP="00A72AB5">
            <w:pPr>
              <w:keepNext/>
              <w:spacing w:after="0"/>
              <w:ind w:left="57" w:right="57"/>
              <w:jc w:val="left"/>
              <w:rPr>
                <w:b/>
                <w:szCs w:val="20"/>
              </w:rPr>
            </w:pPr>
            <w:r w:rsidRPr="008A5FE3">
              <w:rPr>
                <w:b/>
                <w:szCs w:val="20"/>
              </w:rPr>
              <w:t>Actors</w:t>
            </w:r>
          </w:p>
        </w:tc>
        <w:tc>
          <w:tcPr>
            <w:tcW w:w="3981" w:type="pct"/>
            <w:vAlign w:val="center"/>
          </w:tcPr>
          <w:p w14:paraId="612131CE" w14:textId="77777777" w:rsidR="00EC261E" w:rsidRPr="008A5FE3" w:rsidRDefault="00EC261E" w:rsidP="00A72AB5">
            <w:pPr>
              <w:keepNext/>
              <w:spacing w:after="0"/>
              <w:rPr>
                <w:szCs w:val="20"/>
              </w:rPr>
            </w:pPr>
            <w:r w:rsidRPr="008A5FE3">
              <w:rPr>
                <w:szCs w:val="20"/>
              </w:rPr>
              <w:t>MSID</w:t>
            </w:r>
          </w:p>
        </w:tc>
      </w:tr>
      <w:tr w:rsidR="00EC261E" w:rsidRPr="008A5FE3" w14:paraId="612131D4" w14:textId="77777777" w:rsidTr="00506026">
        <w:trPr>
          <w:cantSplit/>
          <w:trHeight w:val="77"/>
          <w:jc w:val="center"/>
        </w:trPr>
        <w:tc>
          <w:tcPr>
            <w:tcW w:w="1019" w:type="pct"/>
            <w:vAlign w:val="center"/>
          </w:tcPr>
          <w:p w14:paraId="612131D0" w14:textId="77777777" w:rsidR="00EC261E" w:rsidRPr="008A5FE3" w:rsidRDefault="00EC261E" w:rsidP="00A72AB5">
            <w:pPr>
              <w:keepNext/>
              <w:spacing w:after="0"/>
              <w:ind w:left="57" w:right="57"/>
              <w:jc w:val="left"/>
              <w:rPr>
                <w:b/>
                <w:szCs w:val="20"/>
              </w:rPr>
            </w:pPr>
            <w:r w:rsidRPr="008A5FE3">
              <w:rPr>
                <w:b/>
                <w:szCs w:val="20"/>
              </w:rPr>
              <w:t>Description</w:t>
            </w:r>
          </w:p>
        </w:tc>
        <w:tc>
          <w:tcPr>
            <w:tcW w:w="1019" w:type="pct"/>
            <w:vAlign w:val="center"/>
          </w:tcPr>
          <w:p w14:paraId="0AB3D23E" w14:textId="77777777" w:rsidR="00EC261E" w:rsidRPr="008A5FE3" w:rsidRDefault="00EC261E" w:rsidP="00A72AB5">
            <w:pPr>
              <w:spacing w:after="0"/>
              <w:rPr>
                <w:szCs w:val="28"/>
                <w:u w:val="single"/>
              </w:rPr>
            </w:pPr>
            <w:r w:rsidRPr="008A5FE3">
              <w:rPr>
                <w:szCs w:val="28"/>
                <w:u w:val="single"/>
              </w:rPr>
              <w:t>The Union Scheme</w:t>
            </w:r>
          </w:p>
          <w:p w14:paraId="77145EBF" w14:textId="7CBCA7D5" w:rsidR="00EC261E" w:rsidRPr="008A5FE3" w:rsidRDefault="00EC261E" w:rsidP="00A72AB5">
            <w:pPr>
              <w:spacing w:after="0"/>
              <w:rPr>
                <w:szCs w:val="28"/>
                <w:u w:val="single"/>
              </w:rPr>
            </w:pPr>
            <w:r w:rsidRPr="008A5FE3">
              <w:rPr>
                <w:szCs w:val="20"/>
              </w:rPr>
              <w:t xml:space="preserve">The MSID must transmit automatically the relevant </w:t>
            </w:r>
            <w:r w:rsidR="00296A45" w:rsidRPr="008A5FE3">
              <w:rPr>
                <w:szCs w:val="20"/>
              </w:rPr>
              <w:t>VAT Return</w:t>
            </w:r>
            <w:r w:rsidRPr="008A5FE3">
              <w:rPr>
                <w:szCs w:val="20"/>
              </w:rPr>
              <w:t xml:space="preserve"> </w:t>
            </w:r>
            <w:r w:rsidR="00473A81" w:rsidRPr="008A5FE3">
              <w:rPr>
                <w:szCs w:val="20"/>
              </w:rPr>
              <w:t xml:space="preserve">information </w:t>
            </w:r>
            <w:r w:rsidRPr="008A5FE3">
              <w:rPr>
                <w:szCs w:val="20"/>
              </w:rPr>
              <w:t>submitted by the NETP to each affected MSEST.</w:t>
            </w:r>
            <w:r w:rsidR="007374F1" w:rsidRPr="008A5FE3">
              <w:rPr>
                <w:szCs w:val="20"/>
              </w:rPr>
              <w:t xml:space="preserve"> </w:t>
            </w:r>
            <w:r w:rsidRPr="008A5FE3">
              <w:rPr>
                <w:szCs w:val="20"/>
              </w:rPr>
              <w:t xml:space="preserve">According to the MS implementation, this use case has two scenarios. In the Timer approach, the MSID periodically transmits a set of </w:t>
            </w:r>
            <w:r w:rsidR="00296A45" w:rsidRPr="008A5FE3">
              <w:rPr>
                <w:szCs w:val="20"/>
              </w:rPr>
              <w:t>VAT Return</w:t>
            </w:r>
            <w:r w:rsidRPr="008A5FE3">
              <w:rPr>
                <w:szCs w:val="20"/>
              </w:rPr>
              <w:t xml:space="preserve"> information to the affected MSEST. In the event-driven approach, the MSID transmits the information to the affected MSEST as the </w:t>
            </w:r>
            <w:r w:rsidR="00296A45" w:rsidRPr="008A5FE3">
              <w:rPr>
                <w:szCs w:val="20"/>
              </w:rPr>
              <w:t>VAT Return</w:t>
            </w:r>
            <w:r w:rsidRPr="008A5FE3">
              <w:rPr>
                <w:szCs w:val="20"/>
              </w:rPr>
              <w:t xml:space="preserve"> is stored in the system.</w:t>
            </w:r>
          </w:p>
        </w:tc>
      </w:tr>
      <w:tr w:rsidR="00EC261E" w:rsidRPr="008A5FE3" w14:paraId="612131D7" w14:textId="77777777" w:rsidTr="00506026">
        <w:trPr>
          <w:cantSplit/>
          <w:trHeight w:val="77"/>
          <w:jc w:val="center"/>
        </w:trPr>
        <w:tc>
          <w:tcPr>
            <w:tcW w:w="1019" w:type="pct"/>
            <w:vAlign w:val="center"/>
          </w:tcPr>
          <w:p w14:paraId="612131D5" w14:textId="77777777" w:rsidR="00EC261E" w:rsidRPr="008A5FE3" w:rsidRDefault="00EC261E" w:rsidP="00A72AB5">
            <w:pPr>
              <w:keepNext/>
              <w:spacing w:after="0"/>
              <w:ind w:left="57" w:right="57"/>
              <w:jc w:val="left"/>
              <w:rPr>
                <w:b/>
                <w:szCs w:val="20"/>
              </w:rPr>
            </w:pPr>
            <w:r w:rsidRPr="008A5FE3">
              <w:rPr>
                <w:b/>
                <w:szCs w:val="20"/>
              </w:rPr>
              <w:t>Pre-Condition</w:t>
            </w:r>
          </w:p>
        </w:tc>
        <w:tc>
          <w:tcPr>
            <w:tcW w:w="3981" w:type="pct"/>
            <w:vAlign w:val="center"/>
          </w:tcPr>
          <w:p w14:paraId="612131D6" w14:textId="77777777" w:rsidR="00EC261E" w:rsidRPr="008A5FE3" w:rsidRDefault="00EC261E" w:rsidP="00A72AB5">
            <w:pPr>
              <w:keepNext/>
              <w:spacing w:after="0"/>
              <w:rPr>
                <w:szCs w:val="20"/>
              </w:rPr>
            </w:pPr>
            <w:r w:rsidRPr="008A5FE3">
              <w:rPr>
                <w:szCs w:val="20"/>
              </w:rPr>
              <w:t>N/A</w:t>
            </w:r>
          </w:p>
        </w:tc>
      </w:tr>
      <w:tr w:rsidR="00EC261E" w:rsidRPr="008A5FE3" w14:paraId="612131DE" w14:textId="77777777" w:rsidTr="00506026">
        <w:trPr>
          <w:cantSplit/>
          <w:trHeight w:val="77"/>
          <w:jc w:val="center"/>
        </w:trPr>
        <w:tc>
          <w:tcPr>
            <w:tcW w:w="1019" w:type="pct"/>
            <w:vAlign w:val="center"/>
          </w:tcPr>
          <w:p w14:paraId="612131D8" w14:textId="77777777" w:rsidR="00EC261E" w:rsidRPr="008A5FE3" w:rsidRDefault="00EC261E" w:rsidP="00A72AB5">
            <w:pPr>
              <w:keepNext/>
              <w:spacing w:after="0"/>
              <w:ind w:left="57" w:right="57"/>
              <w:jc w:val="left"/>
              <w:rPr>
                <w:b/>
                <w:szCs w:val="20"/>
              </w:rPr>
            </w:pPr>
            <w:r w:rsidRPr="008A5FE3">
              <w:rPr>
                <w:b/>
                <w:szCs w:val="20"/>
              </w:rPr>
              <w:t>Scenario 1</w:t>
            </w:r>
          </w:p>
          <w:p w14:paraId="612131D9" w14:textId="77777777" w:rsidR="00EC261E" w:rsidRPr="008A5FE3" w:rsidRDefault="00EC261E" w:rsidP="00A72AB5">
            <w:pPr>
              <w:keepNext/>
              <w:spacing w:after="0"/>
              <w:ind w:left="57" w:right="57"/>
              <w:jc w:val="left"/>
              <w:rPr>
                <w:b/>
                <w:szCs w:val="20"/>
              </w:rPr>
            </w:pPr>
            <w:r w:rsidRPr="008A5FE3">
              <w:rPr>
                <w:b/>
                <w:szCs w:val="20"/>
              </w:rPr>
              <w:t>Timer approach</w:t>
            </w:r>
          </w:p>
        </w:tc>
        <w:tc>
          <w:tcPr>
            <w:tcW w:w="3981" w:type="pct"/>
            <w:vAlign w:val="center"/>
          </w:tcPr>
          <w:p w14:paraId="612131DA" w14:textId="77777777" w:rsidR="00EC261E" w:rsidRPr="008A5FE3" w:rsidRDefault="00EC261E" w:rsidP="00A72AB5">
            <w:pPr>
              <w:keepNext/>
              <w:spacing w:after="0"/>
              <w:rPr>
                <w:szCs w:val="20"/>
              </w:rPr>
            </w:pPr>
            <w:r w:rsidRPr="008A5FE3">
              <w:rPr>
                <w:szCs w:val="20"/>
              </w:rPr>
              <w:t>The MSID repeats the follo</w:t>
            </w:r>
            <w:r w:rsidR="00A517D3" w:rsidRPr="008A5FE3">
              <w:rPr>
                <w:szCs w:val="20"/>
              </w:rPr>
              <w:t xml:space="preserve">wing steps </w:t>
            </w:r>
            <w:r w:rsidRPr="008A5FE3">
              <w:rPr>
                <w:szCs w:val="20"/>
              </w:rPr>
              <w:t>for each affected MS</w:t>
            </w:r>
            <w:r w:rsidR="00A517D3" w:rsidRPr="008A5FE3">
              <w:rPr>
                <w:szCs w:val="20"/>
              </w:rPr>
              <w:t>EST</w:t>
            </w:r>
            <w:r w:rsidRPr="008A5FE3">
              <w:rPr>
                <w:szCs w:val="20"/>
              </w:rPr>
              <w:t>.</w:t>
            </w:r>
          </w:p>
          <w:p w14:paraId="612131DB" w14:textId="6D0D92F2" w:rsidR="00EC261E" w:rsidRPr="008A5FE3" w:rsidRDefault="00EC261E" w:rsidP="00C90C72">
            <w:pPr>
              <w:keepNext/>
              <w:numPr>
                <w:ilvl w:val="0"/>
                <w:numId w:val="72"/>
              </w:numPr>
              <w:spacing w:after="0"/>
              <w:rPr>
                <w:szCs w:val="20"/>
              </w:rPr>
            </w:pPr>
            <w:r w:rsidRPr="008A5FE3">
              <w:rPr>
                <w:szCs w:val="20"/>
              </w:rPr>
              <w:t xml:space="preserve">The MSID extracts information from the database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_Ref318814664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Query: VAT Return Message – MSEST</w:t>
            </w:r>
            <w:r w:rsidRPr="008A5FE3">
              <w:rPr>
                <w:rStyle w:val="SpecReferenceChar"/>
                <w:rFonts w:ascii="Times New Roman" w:hAnsi="Times New Roman"/>
                <w:b w:val="0"/>
                <w:color w:val="auto"/>
                <w:szCs w:val="20"/>
                <w:u w:val="dotted"/>
              </w:rPr>
              <w:fldChar w:fldCharType="end"/>
            </w:r>
            <w:r w:rsidRPr="008A5FE3">
              <w:rPr>
                <w:szCs w:val="20"/>
              </w:rPr>
              <w:t>.</w:t>
            </w:r>
          </w:p>
          <w:p w14:paraId="612131DC" w14:textId="072793EF" w:rsidR="00EC261E" w:rsidRPr="008A5FE3" w:rsidRDefault="00EC261E" w:rsidP="00C90C72">
            <w:pPr>
              <w:keepNext/>
              <w:numPr>
                <w:ilvl w:val="0"/>
                <w:numId w:val="72"/>
              </w:numPr>
              <w:spacing w:after="0"/>
              <w:rPr>
                <w:szCs w:val="20"/>
              </w:rPr>
            </w:pPr>
            <w:r w:rsidRPr="008A5FE3">
              <w:rPr>
                <w:szCs w:val="20"/>
              </w:rPr>
              <w:t>The MSID prepares a message according to</w:t>
            </w:r>
            <w:r w:rsidR="00C64DD6" w:rsidRPr="008A5FE3">
              <w:rPr>
                <w:szCs w:val="20"/>
              </w:rPr>
              <w:t xml:space="preserve"> </w:t>
            </w:r>
            <w:r w:rsidR="00C64DD6" w:rsidRPr="008A5FE3">
              <w:rPr>
                <w:szCs w:val="20"/>
              </w:rPr>
              <w:fldChar w:fldCharType="begin"/>
            </w:r>
            <w:r w:rsidR="00C64DD6" w:rsidRPr="008A5FE3">
              <w:rPr>
                <w:szCs w:val="20"/>
              </w:rPr>
              <w:instrText xml:space="preserve"> REF _Ref10208750 \h  \* MERGEFORMAT </w:instrText>
            </w:r>
            <w:r w:rsidR="00C64DD6" w:rsidRPr="008A5FE3">
              <w:rPr>
                <w:szCs w:val="20"/>
              </w:rPr>
            </w:r>
            <w:r w:rsidR="00C64DD6" w:rsidRPr="008A5FE3">
              <w:rPr>
                <w:szCs w:val="20"/>
              </w:rPr>
              <w:fldChar w:fldCharType="separate"/>
            </w:r>
            <w:r w:rsidR="00727DED" w:rsidRPr="00727DED">
              <w:rPr>
                <w:szCs w:val="20"/>
              </w:rPr>
              <w:t>MSG: OSS VAT Return Information (MSEST)</w:t>
            </w:r>
            <w:r w:rsidR="00C64DD6" w:rsidRPr="008A5FE3">
              <w:rPr>
                <w:szCs w:val="20"/>
              </w:rPr>
              <w:fldChar w:fldCharType="end"/>
            </w:r>
            <w:r w:rsidRPr="008A5FE3">
              <w:rPr>
                <w:szCs w:val="20"/>
              </w:rPr>
              <w:t xml:space="preserve">. </w:t>
            </w:r>
            <w:r w:rsidR="00473A81" w:rsidRPr="008A5FE3">
              <w:rPr>
                <w:szCs w:val="20"/>
              </w:rPr>
              <w:t>The message may contain more VAT Return information.</w:t>
            </w:r>
          </w:p>
          <w:p w14:paraId="612131DD" w14:textId="5DADD93F" w:rsidR="00EC261E" w:rsidRPr="008A5FE3" w:rsidRDefault="00EC261E" w:rsidP="00C90C72">
            <w:pPr>
              <w:keepNext/>
              <w:numPr>
                <w:ilvl w:val="0"/>
                <w:numId w:val="72"/>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the affected MSEST.</w:t>
            </w:r>
          </w:p>
        </w:tc>
      </w:tr>
      <w:tr w:rsidR="00EC261E" w:rsidRPr="008A5FE3" w14:paraId="612131E3" w14:textId="77777777" w:rsidTr="00506026">
        <w:trPr>
          <w:cantSplit/>
          <w:trHeight w:val="77"/>
          <w:jc w:val="center"/>
        </w:trPr>
        <w:tc>
          <w:tcPr>
            <w:tcW w:w="1019" w:type="pct"/>
            <w:vAlign w:val="center"/>
          </w:tcPr>
          <w:p w14:paraId="612131DF" w14:textId="77777777" w:rsidR="00EC261E" w:rsidRPr="008A5FE3" w:rsidRDefault="00EC261E" w:rsidP="00A72AB5">
            <w:pPr>
              <w:keepNext/>
              <w:spacing w:after="0"/>
              <w:ind w:left="57" w:right="57"/>
              <w:jc w:val="left"/>
              <w:rPr>
                <w:b/>
                <w:szCs w:val="20"/>
              </w:rPr>
            </w:pPr>
            <w:r w:rsidRPr="008A5FE3">
              <w:rPr>
                <w:b/>
                <w:szCs w:val="20"/>
              </w:rPr>
              <w:t>Scenario 2</w:t>
            </w:r>
          </w:p>
          <w:p w14:paraId="612131E0" w14:textId="77777777" w:rsidR="00EC261E" w:rsidRPr="008A5FE3" w:rsidRDefault="00EC261E" w:rsidP="00A72AB5">
            <w:pPr>
              <w:keepNext/>
              <w:spacing w:after="0"/>
              <w:ind w:left="57" w:right="57"/>
              <w:jc w:val="left"/>
              <w:rPr>
                <w:b/>
                <w:szCs w:val="20"/>
              </w:rPr>
            </w:pPr>
            <w:r w:rsidRPr="008A5FE3">
              <w:rPr>
                <w:b/>
                <w:szCs w:val="20"/>
              </w:rPr>
              <w:t>Event-driven approach</w:t>
            </w:r>
          </w:p>
        </w:tc>
        <w:tc>
          <w:tcPr>
            <w:tcW w:w="3981" w:type="pct"/>
            <w:vAlign w:val="center"/>
          </w:tcPr>
          <w:p w14:paraId="612131E1" w14:textId="437B4BBF" w:rsidR="00EC261E" w:rsidRPr="008A5FE3" w:rsidRDefault="00EC261E" w:rsidP="00C90C72">
            <w:pPr>
              <w:keepNext/>
              <w:numPr>
                <w:ilvl w:val="0"/>
                <w:numId w:val="73"/>
              </w:numPr>
              <w:spacing w:after="0"/>
              <w:rPr>
                <w:rStyle w:val="SpecReferenceChar"/>
                <w:rFonts w:ascii="Times New Roman" w:hAnsi="Times New Roman"/>
                <w:b w:val="0"/>
                <w:color w:val="auto"/>
                <w:szCs w:val="20"/>
              </w:rPr>
            </w:pPr>
            <w:r w:rsidRPr="008A5FE3">
              <w:rPr>
                <w:szCs w:val="20"/>
              </w:rPr>
              <w:t>For the VAT Return involved in the event, the MSID prepares a message for each affected MSEST according</w:t>
            </w:r>
            <w:r w:rsidR="00C64DD6" w:rsidRPr="008A5FE3">
              <w:rPr>
                <w:szCs w:val="20"/>
              </w:rPr>
              <w:t xml:space="preserve"> </w:t>
            </w:r>
            <w:r w:rsidR="00C64DD6" w:rsidRPr="008A5FE3">
              <w:rPr>
                <w:szCs w:val="20"/>
              </w:rPr>
              <w:fldChar w:fldCharType="begin"/>
            </w:r>
            <w:r w:rsidR="00C64DD6" w:rsidRPr="008A5FE3">
              <w:rPr>
                <w:szCs w:val="20"/>
              </w:rPr>
              <w:instrText xml:space="preserve"> REF _Ref10208750 \h  \* MERGEFORMAT </w:instrText>
            </w:r>
            <w:r w:rsidR="00C64DD6" w:rsidRPr="008A5FE3">
              <w:rPr>
                <w:szCs w:val="20"/>
              </w:rPr>
            </w:r>
            <w:r w:rsidR="00C64DD6" w:rsidRPr="008A5FE3">
              <w:rPr>
                <w:szCs w:val="20"/>
              </w:rPr>
              <w:fldChar w:fldCharType="separate"/>
            </w:r>
            <w:r w:rsidR="00727DED" w:rsidRPr="00727DED">
              <w:rPr>
                <w:szCs w:val="20"/>
              </w:rPr>
              <w:t>MSG: OSS VAT Return Information (MSEST)</w:t>
            </w:r>
            <w:r w:rsidR="00C64DD6" w:rsidRPr="008A5FE3">
              <w:rPr>
                <w:szCs w:val="20"/>
              </w:rPr>
              <w:fldChar w:fldCharType="end"/>
            </w:r>
            <w:r w:rsidRPr="008A5FE3">
              <w:rPr>
                <w:szCs w:val="20"/>
              </w:rPr>
              <w:t xml:space="preserve">. </w:t>
            </w:r>
            <w:r w:rsidR="00473A81" w:rsidRPr="008A5FE3">
              <w:rPr>
                <w:szCs w:val="20"/>
              </w:rPr>
              <w:t>The message may contain one VAT Return information.</w:t>
            </w:r>
          </w:p>
          <w:p w14:paraId="612131E2" w14:textId="7000F49E" w:rsidR="00EC261E" w:rsidRPr="008A5FE3" w:rsidRDefault="00EC261E" w:rsidP="00C90C72">
            <w:pPr>
              <w:keepNext/>
              <w:numPr>
                <w:ilvl w:val="0"/>
                <w:numId w:val="73"/>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each message to the affected MSEST.</w:t>
            </w:r>
          </w:p>
        </w:tc>
      </w:tr>
      <w:tr w:rsidR="00EC261E" w:rsidRPr="008A5FE3" w14:paraId="612131E6" w14:textId="77777777" w:rsidTr="00506026">
        <w:trPr>
          <w:cantSplit/>
          <w:trHeight w:val="77"/>
          <w:jc w:val="center"/>
        </w:trPr>
        <w:tc>
          <w:tcPr>
            <w:tcW w:w="1019" w:type="pct"/>
            <w:vAlign w:val="center"/>
          </w:tcPr>
          <w:p w14:paraId="612131E4" w14:textId="77777777" w:rsidR="00EC261E" w:rsidRPr="008A5FE3" w:rsidRDefault="00EC261E" w:rsidP="00A72AB5">
            <w:pPr>
              <w:keepNext/>
              <w:spacing w:after="0"/>
              <w:ind w:left="57" w:right="57"/>
              <w:jc w:val="left"/>
              <w:rPr>
                <w:b/>
                <w:szCs w:val="20"/>
              </w:rPr>
            </w:pPr>
            <w:r w:rsidRPr="008A5FE3">
              <w:rPr>
                <w:b/>
                <w:szCs w:val="20"/>
              </w:rPr>
              <w:t>Post Condition</w:t>
            </w:r>
          </w:p>
        </w:tc>
        <w:tc>
          <w:tcPr>
            <w:tcW w:w="3981" w:type="pct"/>
            <w:vAlign w:val="center"/>
          </w:tcPr>
          <w:p w14:paraId="612131E5" w14:textId="523A0768" w:rsidR="00EC261E" w:rsidRPr="008A5FE3" w:rsidRDefault="00EC261E" w:rsidP="00A72AB5">
            <w:pPr>
              <w:keepNext/>
              <w:spacing w:after="0"/>
              <w:rPr>
                <w:szCs w:val="20"/>
              </w:rPr>
            </w:pPr>
            <w:r w:rsidRPr="008A5FE3">
              <w:rPr>
                <w:szCs w:val="20"/>
              </w:rPr>
              <w:t xml:space="preserve">The MSID has transmitted the </w:t>
            </w:r>
            <w:r w:rsidR="00296A45" w:rsidRPr="008A5FE3">
              <w:rPr>
                <w:szCs w:val="20"/>
              </w:rPr>
              <w:t>VAT Return</w:t>
            </w:r>
            <w:r w:rsidRPr="008A5FE3">
              <w:rPr>
                <w:szCs w:val="20"/>
              </w:rPr>
              <w:t xml:space="preserve"> information to each affected MSEST.</w:t>
            </w:r>
          </w:p>
        </w:tc>
      </w:tr>
    </w:tbl>
    <w:p w14:paraId="612131E7" w14:textId="77777777" w:rsidR="00EC261E" w:rsidRPr="008A5FE3" w:rsidRDefault="00EC261E" w:rsidP="00EC261E">
      <w:pPr>
        <w:rPr>
          <w:szCs w:val="28"/>
        </w:rPr>
      </w:pPr>
    </w:p>
    <w:p w14:paraId="6383AE82" w14:textId="4D59161F" w:rsidR="00CC03D1" w:rsidRPr="008A5FE3" w:rsidRDefault="00CC03D1" w:rsidP="008C0CEB">
      <w:pPr>
        <w:pStyle w:val="Antrat4"/>
        <w:rPr>
          <w:sz w:val="24"/>
          <w:szCs w:val="32"/>
        </w:rPr>
      </w:pPr>
      <w:bookmarkStart w:id="757" w:name="_Toc523410834"/>
      <w:bookmarkStart w:id="758" w:name="_Toc523411440"/>
      <w:bookmarkStart w:id="759" w:name="_Ref320727883"/>
      <w:bookmarkStart w:id="760" w:name="_Toc105088423"/>
      <w:bookmarkEnd w:id="757"/>
      <w:bookmarkEnd w:id="758"/>
      <w:r w:rsidRPr="008A5FE3">
        <w:rPr>
          <w:sz w:val="24"/>
          <w:szCs w:val="32"/>
        </w:rPr>
        <w:lastRenderedPageBreak/>
        <w:t>UC-VR-MSID-</w:t>
      </w:r>
      <w:r w:rsidR="00767496" w:rsidRPr="008A5FE3">
        <w:rPr>
          <w:sz w:val="24"/>
          <w:szCs w:val="32"/>
        </w:rPr>
        <w:t>40</w:t>
      </w:r>
      <w:r w:rsidRPr="008A5FE3">
        <w:rPr>
          <w:sz w:val="24"/>
          <w:szCs w:val="32"/>
        </w:rPr>
        <w:t>: Receive Request for VAT Return Information</w:t>
      </w:r>
      <w:bookmarkEnd w:id="759"/>
      <w:bookmarkEnd w:id="760"/>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1EB" w14:textId="77777777" w:rsidTr="00A72AB5">
        <w:trPr>
          <w:cantSplit/>
          <w:trHeight w:val="567"/>
          <w:tblHeader/>
          <w:jc w:val="center"/>
        </w:trPr>
        <w:tc>
          <w:tcPr>
            <w:tcW w:w="5000" w:type="pct"/>
            <w:gridSpan w:val="2"/>
            <w:shd w:val="clear" w:color="auto" w:fill="D9D9D9"/>
            <w:vAlign w:val="center"/>
          </w:tcPr>
          <w:p w14:paraId="612131EA" w14:textId="1F3495E3" w:rsidR="00CC03D1" w:rsidRPr="008A5FE3" w:rsidRDefault="00A360A1"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_Ref320727883 \h  \* MERGEFORMAT </w:instrText>
            </w:r>
            <w:r w:rsidRPr="008A5FE3">
              <w:rPr>
                <w:b/>
                <w:szCs w:val="20"/>
              </w:rPr>
            </w:r>
            <w:r w:rsidRPr="008A5FE3">
              <w:rPr>
                <w:b/>
                <w:szCs w:val="20"/>
              </w:rPr>
              <w:fldChar w:fldCharType="separate"/>
            </w:r>
            <w:r w:rsidR="00727DED" w:rsidRPr="00727DED">
              <w:rPr>
                <w:b/>
                <w:szCs w:val="20"/>
              </w:rPr>
              <w:t>UC-VR-MSID-40: Receive Request for VAT Return Information</w:t>
            </w:r>
            <w:r w:rsidRPr="008A5FE3">
              <w:rPr>
                <w:b/>
                <w:szCs w:val="20"/>
              </w:rPr>
              <w:fldChar w:fldCharType="end"/>
            </w:r>
          </w:p>
        </w:tc>
      </w:tr>
      <w:tr w:rsidR="00CC03D1" w:rsidRPr="008A5FE3" w14:paraId="612131EE" w14:textId="77777777" w:rsidTr="00506026">
        <w:trPr>
          <w:cantSplit/>
          <w:trHeight w:val="77"/>
          <w:jc w:val="center"/>
        </w:trPr>
        <w:tc>
          <w:tcPr>
            <w:tcW w:w="1019" w:type="pct"/>
            <w:vAlign w:val="center"/>
          </w:tcPr>
          <w:p w14:paraId="612131EC" w14:textId="77777777" w:rsidR="00CC03D1" w:rsidRPr="008A5FE3" w:rsidRDefault="00CC03D1" w:rsidP="00A72AB5">
            <w:pPr>
              <w:keepNext/>
              <w:spacing w:after="0"/>
              <w:ind w:left="57" w:right="57"/>
              <w:jc w:val="left"/>
              <w:rPr>
                <w:b/>
                <w:szCs w:val="20"/>
              </w:rPr>
            </w:pPr>
            <w:r w:rsidRPr="008A5FE3">
              <w:rPr>
                <w:b/>
                <w:szCs w:val="20"/>
              </w:rPr>
              <w:t>Actors</w:t>
            </w:r>
          </w:p>
        </w:tc>
        <w:tc>
          <w:tcPr>
            <w:tcW w:w="3981" w:type="pct"/>
            <w:vAlign w:val="center"/>
          </w:tcPr>
          <w:p w14:paraId="612131ED" w14:textId="77777777" w:rsidR="00CC03D1" w:rsidRPr="008A5FE3" w:rsidRDefault="00CC03D1" w:rsidP="00A72AB5">
            <w:pPr>
              <w:keepNext/>
              <w:spacing w:after="0"/>
              <w:rPr>
                <w:szCs w:val="20"/>
              </w:rPr>
            </w:pPr>
            <w:r w:rsidRPr="008A5FE3">
              <w:rPr>
                <w:szCs w:val="20"/>
              </w:rPr>
              <w:t>MSID</w:t>
            </w:r>
          </w:p>
        </w:tc>
      </w:tr>
      <w:tr w:rsidR="00CC03D1" w:rsidRPr="008A5FE3" w14:paraId="612131F2" w14:textId="77777777" w:rsidTr="00506026">
        <w:trPr>
          <w:cantSplit/>
          <w:trHeight w:val="77"/>
          <w:jc w:val="center"/>
        </w:trPr>
        <w:tc>
          <w:tcPr>
            <w:tcW w:w="1019" w:type="pct"/>
            <w:vAlign w:val="center"/>
          </w:tcPr>
          <w:p w14:paraId="612131EF" w14:textId="77777777" w:rsidR="00CC03D1" w:rsidRPr="008A5FE3" w:rsidRDefault="00CC03D1" w:rsidP="00A72AB5">
            <w:pPr>
              <w:keepNext/>
              <w:spacing w:after="0"/>
              <w:ind w:left="57" w:right="57"/>
              <w:jc w:val="left"/>
              <w:rPr>
                <w:b/>
                <w:szCs w:val="20"/>
              </w:rPr>
            </w:pPr>
            <w:r w:rsidRPr="008A5FE3">
              <w:rPr>
                <w:b/>
                <w:szCs w:val="20"/>
              </w:rPr>
              <w:t>Description</w:t>
            </w:r>
          </w:p>
        </w:tc>
        <w:tc>
          <w:tcPr>
            <w:tcW w:w="3981" w:type="pct"/>
            <w:vAlign w:val="center"/>
          </w:tcPr>
          <w:p w14:paraId="612131F0" w14:textId="77777777" w:rsidR="00CC03D1" w:rsidRPr="008A5FE3" w:rsidRDefault="00CC03D1" w:rsidP="00A72AB5">
            <w:pPr>
              <w:keepNext/>
              <w:spacing w:after="0"/>
              <w:rPr>
                <w:szCs w:val="20"/>
              </w:rPr>
            </w:pPr>
            <w:r w:rsidRPr="008A5FE3">
              <w:rPr>
                <w:szCs w:val="20"/>
              </w:rPr>
              <w:t xml:space="preserve">The MSID must provide automated access to the </w:t>
            </w:r>
            <w:r w:rsidR="0035268E" w:rsidRPr="008A5FE3">
              <w:rPr>
                <w:szCs w:val="20"/>
              </w:rPr>
              <w:t>VAT Return</w:t>
            </w:r>
            <w:r w:rsidRPr="008A5FE3">
              <w:rPr>
                <w:szCs w:val="20"/>
              </w:rPr>
              <w:t xml:space="preserve"> database.</w:t>
            </w:r>
          </w:p>
          <w:p w14:paraId="612131F1" w14:textId="030BC6F3" w:rsidR="00CC03D1" w:rsidRPr="008A5FE3" w:rsidRDefault="00CC03D1"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_Ref314815418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UC-COM-20: Receive Request for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CC03D1" w:rsidRPr="008A5FE3" w14:paraId="612131F5" w14:textId="77777777" w:rsidTr="00506026">
        <w:trPr>
          <w:cantSplit/>
          <w:trHeight w:val="77"/>
          <w:jc w:val="center"/>
        </w:trPr>
        <w:tc>
          <w:tcPr>
            <w:tcW w:w="1019" w:type="pct"/>
            <w:vAlign w:val="center"/>
          </w:tcPr>
          <w:p w14:paraId="612131F3" w14:textId="77777777" w:rsidR="00CC03D1" w:rsidRPr="008A5FE3" w:rsidRDefault="00CC03D1" w:rsidP="00A72AB5">
            <w:pPr>
              <w:keepNext/>
              <w:spacing w:after="0"/>
              <w:ind w:left="57" w:right="57"/>
              <w:jc w:val="left"/>
              <w:rPr>
                <w:b/>
                <w:szCs w:val="20"/>
              </w:rPr>
            </w:pPr>
            <w:r w:rsidRPr="008A5FE3">
              <w:rPr>
                <w:b/>
                <w:szCs w:val="20"/>
              </w:rPr>
              <w:t>Pre-Condition</w:t>
            </w:r>
          </w:p>
        </w:tc>
        <w:tc>
          <w:tcPr>
            <w:tcW w:w="3981" w:type="pct"/>
            <w:vAlign w:val="center"/>
          </w:tcPr>
          <w:p w14:paraId="612131F4" w14:textId="77777777" w:rsidR="00CC03D1" w:rsidRPr="008A5FE3" w:rsidRDefault="00CC03D1" w:rsidP="00A72AB5">
            <w:pPr>
              <w:keepNext/>
              <w:spacing w:after="0"/>
              <w:rPr>
                <w:szCs w:val="20"/>
              </w:rPr>
            </w:pPr>
            <w:r w:rsidRPr="008A5FE3">
              <w:rPr>
                <w:szCs w:val="20"/>
              </w:rPr>
              <w:t xml:space="preserve">The Other MS has sent a request for </w:t>
            </w:r>
            <w:r w:rsidR="0035268E" w:rsidRPr="008A5FE3">
              <w:rPr>
                <w:szCs w:val="20"/>
              </w:rPr>
              <w:t>VAT Return</w:t>
            </w:r>
            <w:r w:rsidRPr="008A5FE3">
              <w:rPr>
                <w:szCs w:val="20"/>
              </w:rPr>
              <w:t xml:space="preserve"> information to the MSID.</w:t>
            </w:r>
          </w:p>
        </w:tc>
      </w:tr>
      <w:tr w:rsidR="00CC03D1" w:rsidRPr="008A5FE3" w14:paraId="612131FB" w14:textId="77777777" w:rsidTr="00506026">
        <w:trPr>
          <w:cantSplit/>
          <w:trHeight w:val="77"/>
          <w:jc w:val="center"/>
        </w:trPr>
        <w:tc>
          <w:tcPr>
            <w:tcW w:w="1019" w:type="pct"/>
            <w:vAlign w:val="center"/>
          </w:tcPr>
          <w:p w14:paraId="612131F6" w14:textId="77777777" w:rsidR="00CC03D1" w:rsidRPr="008A5FE3" w:rsidRDefault="00CC03D1" w:rsidP="00A72AB5">
            <w:pPr>
              <w:keepNext/>
              <w:spacing w:after="0"/>
              <w:ind w:left="57" w:right="57"/>
              <w:jc w:val="left"/>
              <w:rPr>
                <w:b/>
                <w:szCs w:val="20"/>
              </w:rPr>
            </w:pPr>
            <w:r w:rsidRPr="008A5FE3">
              <w:rPr>
                <w:b/>
                <w:szCs w:val="20"/>
              </w:rPr>
              <w:t>Basic Scenario</w:t>
            </w:r>
          </w:p>
        </w:tc>
        <w:tc>
          <w:tcPr>
            <w:tcW w:w="3981" w:type="pct"/>
            <w:vAlign w:val="center"/>
          </w:tcPr>
          <w:p w14:paraId="612131F7" w14:textId="6F34B914" w:rsidR="00CC03D1" w:rsidRPr="008A5FE3" w:rsidRDefault="00CC03D1" w:rsidP="00C90C72">
            <w:pPr>
              <w:keepNext/>
              <w:numPr>
                <w:ilvl w:val="0"/>
                <w:numId w:val="60"/>
              </w:numPr>
              <w:spacing w:after="0"/>
              <w:rPr>
                <w:szCs w:val="20"/>
              </w:rPr>
            </w:pPr>
            <w:r w:rsidRPr="008A5FE3">
              <w:rPr>
                <w:szCs w:val="20"/>
              </w:rPr>
              <w:t xml:space="preserve">The MSID receives </w:t>
            </w:r>
            <w:r w:rsidR="00C64DD6" w:rsidRPr="008A5FE3">
              <w:rPr>
                <w:szCs w:val="20"/>
              </w:rPr>
              <w:fldChar w:fldCharType="begin"/>
            </w:r>
            <w:r w:rsidR="00C64DD6" w:rsidRPr="008A5FE3">
              <w:rPr>
                <w:szCs w:val="20"/>
              </w:rPr>
              <w:instrText xml:space="preserve"> REF _Ref10208256 \h  \* MERGEFORMAT </w:instrText>
            </w:r>
            <w:r w:rsidR="00C64DD6" w:rsidRPr="008A5FE3">
              <w:rPr>
                <w:szCs w:val="20"/>
              </w:rPr>
            </w:r>
            <w:r w:rsidR="00C64DD6" w:rsidRPr="008A5FE3">
              <w:rPr>
                <w:szCs w:val="20"/>
              </w:rPr>
              <w:fldChar w:fldCharType="separate"/>
            </w:r>
            <w:r w:rsidR="00727DED" w:rsidRPr="00727DED">
              <w:rPr>
                <w:szCs w:val="20"/>
              </w:rPr>
              <w:t>MSG: OSS VAT Return Request</w:t>
            </w:r>
            <w:r w:rsidR="00C64DD6" w:rsidRPr="008A5FE3">
              <w:rPr>
                <w:szCs w:val="20"/>
              </w:rPr>
              <w:fldChar w:fldCharType="end"/>
            </w:r>
            <w:r w:rsidR="00C64DD6" w:rsidRPr="008A5FE3">
              <w:rPr>
                <w:szCs w:val="20"/>
              </w:rPr>
              <w:t xml:space="preserve"> </w:t>
            </w:r>
            <w:r w:rsidRPr="008A5FE3">
              <w:rPr>
                <w:szCs w:val="20"/>
              </w:rPr>
              <w:t xml:space="preserve">message containing the indication of the special scheme, the VAT Identification Number of </w:t>
            </w:r>
            <w:r w:rsidR="0035268E" w:rsidRPr="008A5FE3">
              <w:rPr>
                <w:szCs w:val="20"/>
              </w:rPr>
              <w:t>an</w:t>
            </w:r>
            <w:r w:rsidRPr="008A5FE3">
              <w:rPr>
                <w:szCs w:val="20"/>
              </w:rPr>
              <w:t xml:space="preserve"> NETP</w:t>
            </w:r>
            <w:r w:rsidR="00EB58A7" w:rsidRPr="008A5FE3">
              <w:rPr>
                <w:szCs w:val="20"/>
              </w:rPr>
              <w:t>/Intermediary</w:t>
            </w:r>
            <w:r w:rsidR="006E0EBE" w:rsidRPr="008A5FE3">
              <w:rPr>
                <w:szCs w:val="20"/>
              </w:rPr>
              <w:t xml:space="preserve">, the type of information requested (the </w:t>
            </w:r>
            <w:r w:rsidR="00296A45" w:rsidRPr="008A5FE3">
              <w:rPr>
                <w:szCs w:val="20"/>
              </w:rPr>
              <w:t>VAT Return</w:t>
            </w:r>
            <w:r w:rsidR="006E0EBE" w:rsidRPr="008A5FE3">
              <w:rPr>
                <w:szCs w:val="20"/>
              </w:rPr>
              <w:t xml:space="preserve">s for an MSCON or the </w:t>
            </w:r>
            <w:r w:rsidR="00296A45" w:rsidRPr="008A5FE3">
              <w:rPr>
                <w:szCs w:val="20"/>
              </w:rPr>
              <w:t>VAT Return</w:t>
            </w:r>
            <w:r w:rsidR="006E0EBE" w:rsidRPr="008A5FE3">
              <w:rPr>
                <w:szCs w:val="20"/>
              </w:rPr>
              <w:t xml:space="preserve">s for an MSEST), </w:t>
            </w:r>
            <w:r w:rsidRPr="008A5FE3">
              <w:rPr>
                <w:szCs w:val="20"/>
              </w:rPr>
              <w:t xml:space="preserve">and optionally a </w:t>
            </w:r>
            <w:r w:rsidR="00296A45" w:rsidRPr="008A5FE3">
              <w:rPr>
                <w:szCs w:val="20"/>
              </w:rPr>
              <w:t>VAT Return</w:t>
            </w:r>
            <w:r w:rsidR="0035268E" w:rsidRPr="008A5FE3">
              <w:rPr>
                <w:szCs w:val="20"/>
              </w:rPr>
              <w:t xml:space="preserve"> reference number, a </w:t>
            </w:r>
            <w:r w:rsidR="00296A45" w:rsidRPr="008A5FE3">
              <w:rPr>
                <w:szCs w:val="20"/>
              </w:rPr>
              <w:t>VAT Return</w:t>
            </w:r>
            <w:r w:rsidR="00973590" w:rsidRPr="008A5FE3">
              <w:rPr>
                <w:szCs w:val="20"/>
              </w:rPr>
              <w:t xml:space="preserve"> </w:t>
            </w:r>
            <w:r w:rsidR="0035268E" w:rsidRPr="008A5FE3">
              <w:rPr>
                <w:szCs w:val="20"/>
              </w:rPr>
              <w:t xml:space="preserve">period and a country code. </w:t>
            </w:r>
          </w:p>
          <w:p w14:paraId="612131F8" w14:textId="2216AA1A" w:rsidR="00CC03D1" w:rsidRPr="008A5FE3" w:rsidRDefault="00CC03D1" w:rsidP="00C90C72">
            <w:pPr>
              <w:keepNext/>
              <w:numPr>
                <w:ilvl w:val="0"/>
                <w:numId w:val="60"/>
              </w:numPr>
              <w:spacing w:after="0"/>
              <w:rPr>
                <w:szCs w:val="20"/>
              </w:rPr>
            </w:pPr>
            <w:r w:rsidRPr="008A5FE3">
              <w:rPr>
                <w:szCs w:val="20"/>
              </w:rPr>
              <w:t xml:space="preserve">The MSID extracts information from the </w:t>
            </w:r>
            <w:r w:rsidR="0035268E" w:rsidRPr="008A5FE3">
              <w:rPr>
                <w:szCs w:val="20"/>
              </w:rPr>
              <w:t>VAT Return</w:t>
            </w:r>
            <w:r w:rsidRPr="008A5FE3">
              <w:rPr>
                <w:szCs w:val="20"/>
              </w:rPr>
              <w:t xml:space="preserve"> database according to </w:t>
            </w:r>
            <w:r w:rsidR="00EC4AC2" w:rsidRPr="008A5FE3">
              <w:rPr>
                <w:rStyle w:val="SpecReferenceChar"/>
                <w:rFonts w:ascii="Times New Roman" w:hAnsi="Times New Roman"/>
                <w:b w:val="0"/>
                <w:color w:val="auto"/>
                <w:szCs w:val="20"/>
                <w:u w:val="dotted"/>
              </w:rPr>
              <w:fldChar w:fldCharType="begin"/>
            </w:r>
            <w:r w:rsidR="00EC4AC2" w:rsidRPr="008A5FE3">
              <w:rPr>
                <w:rStyle w:val="SpecReferenceChar"/>
                <w:rFonts w:ascii="Times New Roman" w:hAnsi="Times New Roman"/>
                <w:b w:val="0"/>
                <w:color w:val="auto"/>
                <w:szCs w:val="20"/>
                <w:u w:val="dotted"/>
              </w:rPr>
              <w:instrText xml:space="preserve"> REF _Ref528565316 \h  \* MERGEFORMAT </w:instrText>
            </w:r>
            <w:r w:rsidR="00EC4AC2" w:rsidRPr="008A5FE3">
              <w:rPr>
                <w:rStyle w:val="SpecReferenceChar"/>
                <w:rFonts w:ascii="Times New Roman" w:hAnsi="Times New Roman"/>
                <w:b w:val="0"/>
                <w:color w:val="auto"/>
                <w:szCs w:val="20"/>
                <w:u w:val="dotted"/>
              </w:rPr>
            </w:r>
            <w:r w:rsidR="00EC4AC2"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Query: Request for VAT Return Information</w:t>
            </w:r>
            <w:r w:rsidR="00EC4AC2" w:rsidRPr="008A5FE3">
              <w:rPr>
                <w:rStyle w:val="SpecReferenceChar"/>
                <w:rFonts w:ascii="Times New Roman" w:hAnsi="Times New Roman"/>
                <w:b w:val="0"/>
                <w:color w:val="auto"/>
                <w:szCs w:val="20"/>
                <w:u w:val="dotted"/>
              </w:rPr>
              <w:fldChar w:fldCharType="end"/>
            </w:r>
            <w:r w:rsidR="00EC4AC2" w:rsidRPr="008A5FE3">
              <w:rPr>
                <w:szCs w:val="20"/>
              </w:rPr>
              <w:t>.</w:t>
            </w:r>
          </w:p>
          <w:p w14:paraId="612131F9" w14:textId="7B19665B" w:rsidR="00CC03D1" w:rsidRPr="008A5FE3" w:rsidRDefault="00CC03D1" w:rsidP="00C90C72">
            <w:pPr>
              <w:keepNext/>
              <w:numPr>
                <w:ilvl w:val="0"/>
                <w:numId w:val="60"/>
              </w:numPr>
              <w:spacing w:after="0"/>
              <w:rPr>
                <w:szCs w:val="20"/>
              </w:rPr>
            </w:pPr>
            <w:r w:rsidRPr="008A5FE3">
              <w:rPr>
                <w:szCs w:val="20"/>
              </w:rPr>
              <w:t>The MSID prepares a message according to</w:t>
            </w:r>
            <w:r w:rsidR="00C64DD6" w:rsidRPr="008A5FE3">
              <w:rPr>
                <w:szCs w:val="20"/>
              </w:rPr>
              <w:t xml:space="preserve"> </w:t>
            </w:r>
            <w:r w:rsidR="00C64DD6" w:rsidRPr="008A5FE3">
              <w:rPr>
                <w:szCs w:val="20"/>
              </w:rPr>
              <w:fldChar w:fldCharType="begin"/>
            </w:r>
            <w:r w:rsidR="00C64DD6" w:rsidRPr="008A5FE3">
              <w:rPr>
                <w:szCs w:val="20"/>
              </w:rPr>
              <w:instrText xml:space="preserve"> REF _Ref10208822 \h </w:instrText>
            </w:r>
            <w:r w:rsidR="00286586" w:rsidRPr="008A5FE3">
              <w:rPr>
                <w:szCs w:val="20"/>
              </w:rPr>
              <w:instrText xml:space="preserve"> \* MERGEFORMAT </w:instrText>
            </w:r>
            <w:r w:rsidR="00C64DD6" w:rsidRPr="008A5FE3">
              <w:rPr>
                <w:szCs w:val="20"/>
              </w:rPr>
            </w:r>
            <w:r w:rsidR="00C64DD6" w:rsidRPr="008A5FE3">
              <w:rPr>
                <w:szCs w:val="20"/>
              </w:rPr>
              <w:fldChar w:fldCharType="separate"/>
            </w:r>
            <w:r w:rsidR="00727DED" w:rsidRPr="00727DED">
              <w:rPr>
                <w:szCs w:val="28"/>
              </w:rPr>
              <w:t>MSG: OSS VAT Return Requested Information</w:t>
            </w:r>
            <w:r w:rsidR="00C64DD6" w:rsidRPr="008A5FE3">
              <w:rPr>
                <w:szCs w:val="20"/>
              </w:rPr>
              <w:fldChar w:fldCharType="end"/>
            </w:r>
            <w:r w:rsidRPr="008A5FE3">
              <w:rPr>
                <w:szCs w:val="20"/>
              </w:rPr>
              <w:t>.</w:t>
            </w:r>
          </w:p>
          <w:p w14:paraId="612131FA" w14:textId="28249DA3" w:rsidR="00A360A1" w:rsidRPr="008A5FE3" w:rsidRDefault="00A360A1" w:rsidP="00C90C72">
            <w:pPr>
              <w:keepNext/>
              <w:numPr>
                <w:ilvl w:val="0"/>
                <w:numId w:val="60"/>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transmit the message to the Other MS.</w:t>
            </w:r>
          </w:p>
        </w:tc>
      </w:tr>
      <w:tr w:rsidR="00CC03D1" w:rsidRPr="008A5FE3" w14:paraId="612131FF" w14:textId="77777777" w:rsidTr="00506026">
        <w:trPr>
          <w:cantSplit/>
          <w:trHeight w:val="77"/>
          <w:jc w:val="center"/>
        </w:trPr>
        <w:tc>
          <w:tcPr>
            <w:tcW w:w="1019" w:type="pct"/>
            <w:vAlign w:val="center"/>
          </w:tcPr>
          <w:p w14:paraId="612131FC" w14:textId="77777777" w:rsidR="00CC03D1" w:rsidRPr="008A5FE3" w:rsidRDefault="00CC03D1" w:rsidP="00A72AB5">
            <w:pPr>
              <w:keepNext/>
              <w:spacing w:after="0"/>
              <w:ind w:left="57" w:right="57"/>
              <w:jc w:val="left"/>
              <w:rPr>
                <w:b/>
                <w:szCs w:val="20"/>
              </w:rPr>
            </w:pPr>
            <w:r w:rsidRPr="008A5FE3">
              <w:rPr>
                <w:b/>
                <w:szCs w:val="20"/>
              </w:rPr>
              <w:t>Exception Scenario</w:t>
            </w:r>
          </w:p>
        </w:tc>
        <w:tc>
          <w:tcPr>
            <w:tcW w:w="3981" w:type="pct"/>
            <w:vAlign w:val="center"/>
          </w:tcPr>
          <w:p w14:paraId="612131FD" w14:textId="77777777" w:rsidR="00CC03D1" w:rsidRPr="008A5FE3" w:rsidRDefault="00CC03D1" w:rsidP="00A72AB5">
            <w:pPr>
              <w:keepNext/>
              <w:spacing w:after="0"/>
              <w:rPr>
                <w:szCs w:val="20"/>
                <w:u w:val="single"/>
              </w:rPr>
            </w:pPr>
            <w:r w:rsidRPr="008A5FE3">
              <w:rPr>
                <w:szCs w:val="20"/>
                <w:u w:val="single"/>
              </w:rPr>
              <w:t>There are no records found.</w:t>
            </w:r>
          </w:p>
          <w:p w14:paraId="612131FE" w14:textId="6FB0CE6F" w:rsidR="00CC03D1" w:rsidRPr="008A5FE3" w:rsidRDefault="00CC03D1" w:rsidP="00A72AB5">
            <w:pPr>
              <w:keepNext/>
              <w:spacing w:after="0"/>
              <w:ind w:left="360"/>
              <w:rPr>
                <w:szCs w:val="20"/>
              </w:rPr>
            </w:pPr>
            <w:r w:rsidRPr="008A5FE3">
              <w:rPr>
                <w:szCs w:val="20"/>
              </w:rPr>
              <w:t>In this case, the MSID prepares a</w:t>
            </w:r>
            <w:r w:rsidR="00E53EAC" w:rsidRPr="008A5FE3">
              <w:rPr>
                <w:szCs w:val="20"/>
              </w:rPr>
              <w:t xml:space="preserve"> </w:t>
            </w:r>
            <w:r w:rsidR="00E53EAC" w:rsidRPr="008A5FE3">
              <w:rPr>
                <w:szCs w:val="20"/>
              </w:rPr>
              <w:fldChar w:fldCharType="begin"/>
            </w:r>
            <w:r w:rsidR="00E53EAC" w:rsidRPr="008A5FE3">
              <w:rPr>
                <w:szCs w:val="20"/>
              </w:rPr>
              <w:instrText xml:space="preserve"> REF _Ref10208822 \h </w:instrText>
            </w:r>
            <w:r w:rsidR="00286586" w:rsidRPr="008A5FE3">
              <w:rPr>
                <w:szCs w:val="20"/>
              </w:rPr>
              <w:instrText xml:space="preserve"> \* MERGEFORMAT </w:instrText>
            </w:r>
            <w:r w:rsidR="00E53EAC" w:rsidRPr="008A5FE3">
              <w:rPr>
                <w:szCs w:val="20"/>
              </w:rPr>
            </w:r>
            <w:r w:rsidR="00E53EAC" w:rsidRPr="008A5FE3">
              <w:rPr>
                <w:szCs w:val="20"/>
              </w:rPr>
              <w:fldChar w:fldCharType="separate"/>
            </w:r>
            <w:r w:rsidR="00727DED" w:rsidRPr="00727DED">
              <w:rPr>
                <w:szCs w:val="28"/>
              </w:rPr>
              <w:t>MSG: OSS VAT Return Requested Information</w:t>
            </w:r>
            <w:r w:rsidR="00E53EAC" w:rsidRPr="008A5FE3">
              <w:rPr>
                <w:szCs w:val="20"/>
              </w:rPr>
              <w:fldChar w:fldCharType="end"/>
            </w:r>
            <w:r w:rsidRPr="008A5FE3">
              <w:rPr>
                <w:szCs w:val="20"/>
              </w:rPr>
              <w:t xml:space="preserve"> message with </w:t>
            </w:r>
            <w:r w:rsidR="00A360A1" w:rsidRPr="008A5FE3">
              <w:rPr>
                <w:szCs w:val="20"/>
              </w:rPr>
              <w:t>no VAT Return information</w:t>
            </w:r>
            <w:r w:rsidRPr="008A5FE3">
              <w:rPr>
                <w:szCs w:val="20"/>
              </w:rPr>
              <w:t>.</w:t>
            </w:r>
          </w:p>
        </w:tc>
      </w:tr>
      <w:tr w:rsidR="00CC03D1" w:rsidRPr="008A5FE3" w14:paraId="61213202" w14:textId="77777777" w:rsidTr="00506026">
        <w:trPr>
          <w:cantSplit/>
          <w:trHeight w:val="77"/>
          <w:jc w:val="center"/>
        </w:trPr>
        <w:tc>
          <w:tcPr>
            <w:tcW w:w="1019" w:type="pct"/>
            <w:vAlign w:val="center"/>
          </w:tcPr>
          <w:p w14:paraId="61213200" w14:textId="77777777" w:rsidR="00CC03D1" w:rsidRPr="008A5FE3" w:rsidRDefault="00CC03D1" w:rsidP="00A72AB5">
            <w:pPr>
              <w:keepNext/>
              <w:spacing w:after="0"/>
              <w:ind w:left="57" w:right="57"/>
              <w:jc w:val="left"/>
              <w:rPr>
                <w:b/>
                <w:szCs w:val="20"/>
              </w:rPr>
            </w:pPr>
            <w:r w:rsidRPr="008A5FE3">
              <w:rPr>
                <w:b/>
                <w:szCs w:val="20"/>
              </w:rPr>
              <w:t>Post Condition</w:t>
            </w:r>
          </w:p>
        </w:tc>
        <w:tc>
          <w:tcPr>
            <w:tcW w:w="3981" w:type="pct"/>
            <w:vAlign w:val="center"/>
          </w:tcPr>
          <w:p w14:paraId="61213201" w14:textId="77777777" w:rsidR="00CC03D1" w:rsidRPr="008A5FE3" w:rsidRDefault="00CC03D1" w:rsidP="00A72AB5">
            <w:pPr>
              <w:keepNext/>
              <w:spacing w:after="0"/>
              <w:rPr>
                <w:szCs w:val="20"/>
              </w:rPr>
            </w:pPr>
            <w:r w:rsidRPr="008A5FE3">
              <w:rPr>
                <w:szCs w:val="20"/>
              </w:rPr>
              <w:t>The MSID has transmitted the requested information to the Other MS.</w:t>
            </w:r>
          </w:p>
        </w:tc>
      </w:tr>
    </w:tbl>
    <w:p w14:paraId="61213203" w14:textId="77777777" w:rsidR="00CC03D1" w:rsidRPr="008A5FE3" w:rsidRDefault="00CC03D1" w:rsidP="00CC03D1">
      <w:pPr>
        <w:rPr>
          <w:szCs w:val="28"/>
        </w:rPr>
      </w:pPr>
    </w:p>
    <w:p w14:paraId="61213204" w14:textId="7A7975FA" w:rsidR="00CB62DA" w:rsidRPr="008A5FE3" w:rsidRDefault="00CB62DA" w:rsidP="008C0CEB">
      <w:pPr>
        <w:pStyle w:val="Antrat4"/>
        <w:rPr>
          <w:sz w:val="24"/>
          <w:szCs w:val="32"/>
        </w:rPr>
      </w:pPr>
      <w:bookmarkStart w:id="761" w:name="_Ref325461069"/>
      <w:bookmarkStart w:id="762" w:name="_Toc105088424"/>
      <w:r w:rsidRPr="008A5FE3">
        <w:rPr>
          <w:sz w:val="24"/>
          <w:szCs w:val="32"/>
        </w:rPr>
        <w:lastRenderedPageBreak/>
        <w:t>UC-VR-MSID-</w:t>
      </w:r>
      <w:r w:rsidR="00767496" w:rsidRPr="008A5FE3">
        <w:rPr>
          <w:sz w:val="24"/>
          <w:szCs w:val="32"/>
        </w:rPr>
        <w:t>50</w:t>
      </w:r>
      <w:r w:rsidRPr="008A5FE3">
        <w:rPr>
          <w:sz w:val="24"/>
          <w:szCs w:val="32"/>
        </w:rPr>
        <w:t>: Send VAT Return Reminder</w:t>
      </w:r>
      <w:bookmarkEnd w:id="761"/>
      <w:bookmarkEnd w:id="762"/>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06" w14:textId="77777777" w:rsidTr="00A72AB5">
        <w:trPr>
          <w:cantSplit/>
          <w:trHeight w:val="567"/>
          <w:tblHeader/>
          <w:jc w:val="center"/>
        </w:trPr>
        <w:tc>
          <w:tcPr>
            <w:tcW w:w="5000" w:type="pct"/>
            <w:gridSpan w:val="2"/>
            <w:shd w:val="clear" w:color="auto" w:fill="D9D9D9"/>
            <w:vAlign w:val="center"/>
          </w:tcPr>
          <w:p w14:paraId="61213205" w14:textId="3AE044BA" w:rsidR="00CB62DA" w:rsidRPr="008A5FE3" w:rsidRDefault="00CB62DA"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_Ref325461069 \h  \* MERGEFORMAT </w:instrText>
            </w:r>
            <w:r w:rsidRPr="008A5FE3">
              <w:rPr>
                <w:b/>
                <w:szCs w:val="20"/>
              </w:rPr>
            </w:r>
            <w:r w:rsidRPr="008A5FE3">
              <w:rPr>
                <w:b/>
                <w:szCs w:val="20"/>
              </w:rPr>
              <w:fldChar w:fldCharType="separate"/>
            </w:r>
            <w:r w:rsidR="00727DED" w:rsidRPr="00727DED">
              <w:rPr>
                <w:b/>
                <w:szCs w:val="20"/>
              </w:rPr>
              <w:t>UC-VR-MSID-50: Send VAT Return Reminder</w:t>
            </w:r>
            <w:r w:rsidRPr="008A5FE3">
              <w:rPr>
                <w:b/>
                <w:szCs w:val="20"/>
              </w:rPr>
              <w:fldChar w:fldCharType="end"/>
            </w:r>
          </w:p>
        </w:tc>
      </w:tr>
      <w:tr w:rsidR="00CB62DA" w:rsidRPr="008A5FE3" w14:paraId="61213209" w14:textId="77777777" w:rsidTr="00506026">
        <w:trPr>
          <w:cantSplit/>
          <w:trHeight w:val="77"/>
          <w:jc w:val="center"/>
        </w:trPr>
        <w:tc>
          <w:tcPr>
            <w:tcW w:w="1019" w:type="pct"/>
            <w:vAlign w:val="center"/>
          </w:tcPr>
          <w:p w14:paraId="61213207" w14:textId="77777777" w:rsidR="00CB62DA" w:rsidRPr="008A5FE3" w:rsidRDefault="00CB62DA" w:rsidP="00A72AB5">
            <w:pPr>
              <w:keepNext/>
              <w:spacing w:after="0"/>
              <w:ind w:left="57" w:right="57"/>
              <w:jc w:val="left"/>
              <w:rPr>
                <w:b/>
                <w:szCs w:val="20"/>
              </w:rPr>
            </w:pPr>
            <w:r w:rsidRPr="008A5FE3">
              <w:rPr>
                <w:b/>
                <w:szCs w:val="20"/>
              </w:rPr>
              <w:t>Actors</w:t>
            </w:r>
          </w:p>
        </w:tc>
        <w:tc>
          <w:tcPr>
            <w:tcW w:w="3981" w:type="pct"/>
            <w:vAlign w:val="center"/>
          </w:tcPr>
          <w:p w14:paraId="61213208" w14:textId="77777777" w:rsidR="00CB62DA" w:rsidRPr="008A5FE3" w:rsidRDefault="00CB62DA" w:rsidP="00A72AB5">
            <w:pPr>
              <w:keepNext/>
              <w:spacing w:after="0"/>
              <w:rPr>
                <w:szCs w:val="20"/>
              </w:rPr>
            </w:pPr>
            <w:r w:rsidRPr="008A5FE3">
              <w:rPr>
                <w:szCs w:val="20"/>
              </w:rPr>
              <w:t>MSID</w:t>
            </w:r>
          </w:p>
        </w:tc>
      </w:tr>
      <w:tr w:rsidR="00CB62DA" w:rsidRPr="008A5FE3" w14:paraId="6121320D" w14:textId="77777777" w:rsidTr="00506026">
        <w:trPr>
          <w:cantSplit/>
          <w:trHeight w:val="77"/>
          <w:jc w:val="center"/>
        </w:trPr>
        <w:tc>
          <w:tcPr>
            <w:tcW w:w="1019" w:type="pct"/>
            <w:vAlign w:val="center"/>
          </w:tcPr>
          <w:p w14:paraId="6121320A" w14:textId="77777777" w:rsidR="00CB62DA" w:rsidRPr="008A5FE3" w:rsidRDefault="00CB62DA" w:rsidP="00A72AB5">
            <w:pPr>
              <w:keepNext/>
              <w:spacing w:after="0"/>
              <w:ind w:left="57" w:right="57"/>
              <w:jc w:val="left"/>
              <w:rPr>
                <w:b/>
                <w:szCs w:val="20"/>
              </w:rPr>
            </w:pPr>
            <w:r w:rsidRPr="008A5FE3">
              <w:rPr>
                <w:b/>
                <w:szCs w:val="20"/>
              </w:rPr>
              <w:t>Description</w:t>
            </w:r>
          </w:p>
        </w:tc>
        <w:tc>
          <w:tcPr>
            <w:tcW w:w="3981" w:type="pct"/>
            <w:vAlign w:val="center"/>
          </w:tcPr>
          <w:p w14:paraId="6121320B" w14:textId="7319D325" w:rsidR="00CB62DA" w:rsidRPr="008A5FE3" w:rsidRDefault="004B78C0" w:rsidP="00A72AB5">
            <w:pPr>
              <w:keepNext/>
              <w:spacing w:after="0"/>
              <w:rPr>
                <w:szCs w:val="20"/>
              </w:rPr>
            </w:pPr>
            <w:r w:rsidRPr="008A5FE3">
              <w:rPr>
                <w:szCs w:val="20"/>
              </w:rPr>
              <w:t>On the tenth day following the day on which the NETP</w:t>
            </w:r>
            <w:r w:rsidR="00EB58A7" w:rsidRPr="008A5FE3">
              <w:rPr>
                <w:szCs w:val="20"/>
              </w:rPr>
              <w:t>/Intermediary</w:t>
            </w:r>
            <w:r w:rsidRPr="008A5FE3">
              <w:rPr>
                <w:szCs w:val="20"/>
              </w:rPr>
              <w:t xml:space="preserve"> should have submitted the </w:t>
            </w:r>
            <w:r w:rsidR="00296A45" w:rsidRPr="008A5FE3">
              <w:rPr>
                <w:szCs w:val="20"/>
              </w:rPr>
              <w:t>VAT Return</w:t>
            </w:r>
            <w:r w:rsidRPr="008A5FE3">
              <w:rPr>
                <w:szCs w:val="20"/>
              </w:rPr>
              <w:t>, if the NETP</w:t>
            </w:r>
            <w:r w:rsidR="00EB58A7" w:rsidRPr="008A5FE3">
              <w:rPr>
                <w:szCs w:val="20"/>
              </w:rPr>
              <w:t>/Intermediary</w:t>
            </w:r>
            <w:r w:rsidRPr="008A5FE3">
              <w:rPr>
                <w:szCs w:val="20"/>
              </w:rPr>
              <w:t xml:space="preserve"> did not submit a </w:t>
            </w:r>
            <w:r w:rsidR="00296A45" w:rsidRPr="008A5FE3">
              <w:rPr>
                <w:szCs w:val="20"/>
              </w:rPr>
              <w:t>VAT Return</w:t>
            </w:r>
            <w:r w:rsidRPr="008A5FE3">
              <w:rPr>
                <w:szCs w:val="20"/>
              </w:rPr>
              <w:t xml:space="preserve"> according to Article 364</w:t>
            </w:r>
            <w:r w:rsidR="00FC59DC" w:rsidRPr="008A5FE3">
              <w:rPr>
                <w:szCs w:val="20"/>
              </w:rPr>
              <w:t>,</w:t>
            </w:r>
            <w:r w:rsidRPr="008A5FE3">
              <w:rPr>
                <w:szCs w:val="20"/>
              </w:rPr>
              <w:t xml:space="preserve"> 369f</w:t>
            </w:r>
            <w:r w:rsidR="00FC59DC" w:rsidRPr="008A5FE3">
              <w:rPr>
                <w:szCs w:val="20"/>
              </w:rPr>
              <w:t>, or 369s</w:t>
            </w:r>
            <w:r w:rsidRPr="008A5FE3">
              <w:rPr>
                <w:szCs w:val="20"/>
              </w:rPr>
              <w:t xml:space="preserve"> of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DIR06_112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Pr="008A5FE3">
              <w:rPr>
                <w:rStyle w:val="LegalReferenceChar"/>
                <w:rFonts w:ascii="Times New Roman" w:hAnsi="Times New Roman"/>
                <w:color w:val="auto"/>
                <w:sz w:val="22"/>
                <w:szCs w:val="28"/>
              </w:rPr>
              <w:fldChar w:fldCharType="end"/>
            </w:r>
            <w:r w:rsidRPr="008A5FE3">
              <w:rPr>
                <w:szCs w:val="20"/>
              </w:rPr>
              <w:t>], the MSID must remind the NETP</w:t>
            </w:r>
            <w:r w:rsidR="00EB58A7" w:rsidRPr="008A5FE3">
              <w:rPr>
                <w:szCs w:val="20"/>
              </w:rPr>
              <w:t>/Intermediary</w:t>
            </w:r>
            <w:r w:rsidRPr="008A5FE3">
              <w:rPr>
                <w:szCs w:val="20"/>
              </w:rPr>
              <w:t xml:space="preserve"> by electronic means of his obligation to submit a </w:t>
            </w:r>
            <w:r w:rsidR="00296A45" w:rsidRPr="008A5FE3">
              <w:rPr>
                <w:szCs w:val="20"/>
              </w:rPr>
              <w:t>VAT Return</w:t>
            </w:r>
            <w:r w:rsidRPr="008A5FE3">
              <w:rPr>
                <w:szCs w:val="20"/>
              </w:rPr>
              <w:t>.</w:t>
            </w:r>
          </w:p>
          <w:p w14:paraId="6121320C" w14:textId="77777777" w:rsidR="00CB62DA" w:rsidRPr="008A5FE3" w:rsidRDefault="004B78C0" w:rsidP="00A72AB5">
            <w:pPr>
              <w:keepNext/>
              <w:spacing w:after="0"/>
              <w:rPr>
                <w:szCs w:val="20"/>
              </w:rPr>
            </w:pPr>
            <w:r w:rsidRPr="008A5FE3">
              <w:rPr>
                <w:szCs w:val="20"/>
              </w:rPr>
              <w:t>The MSID must inform the Other MS that the reminder has been sent.</w:t>
            </w:r>
          </w:p>
        </w:tc>
      </w:tr>
      <w:tr w:rsidR="00CB62DA" w:rsidRPr="008A5FE3" w14:paraId="61213210" w14:textId="77777777" w:rsidTr="00506026">
        <w:trPr>
          <w:cantSplit/>
          <w:trHeight w:val="77"/>
          <w:jc w:val="center"/>
        </w:trPr>
        <w:tc>
          <w:tcPr>
            <w:tcW w:w="1019" w:type="pct"/>
            <w:vAlign w:val="center"/>
          </w:tcPr>
          <w:p w14:paraId="6121320E" w14:textId="77777777" w:rsidR="00CB62DA" w:rsidRPr="008A5FE3" w:rsidRDefault="00CB62DA" w:rsidP="00A72AB5">
            <w:pPr>
              <w:keepNext/>
              <w:spacing w:after="0"/>
              <w:ind w:left="57" w:right="57"/>
              <w:jc w:val="left"/>
              <w:rPr>
                <w:b/>
                <w:szCs w:val="20"/>
              </w:rPr>
            </w:pPr>
            <w:r w:rsidRPr="008A5FE3">
              <w:rPr>
                <w:b/>
                <w:szCs w:val="20"/>
              </w:rPr>
              <w:t>Pre-Condition</w:t>
            </w:r>
          </w:p>
        </w:tc>
        <w:tc>
          <w:tcPr>
            <w:tcW w:w="3981" w:type="pct"/>
            <w:vAlign w:val="center"/>
          </w:tcPr>
          <w:p w14:paraId="6121320F" w14:textId="77777777" w:rsidR="00CB62DA" w:rsidRPr="008A5FE3" w:rsidRDefault="00CB62DA" w:rsidP="00A72AB5">
            <w:pPr>
              <w:keepNext/>
              <w:spacing w:after="0"/>
              <w:rPr>
                <w:szCs w:val="20"/>
              </w:rPr>
            </w:pPr>
            <w:r w:rsidRPr="008A5FE3">
              <w:rPr>
                <w:szCs w:val="20"/>
              </w:rPr>
              <w:t>N/A</w:t>
            </w:r>
          </w:p>
        </w:tc>
      </w:tr>
      <w:tr w:rsidR="00CB62DA" w:rsidRPr="008A5FE3" w14:paraId="61213217" w14:textId="77777777" w:rsidTr="00506026">
        <w:trPr>
          <w:cantSplit/>
          <w:trHeight w:val="77"/>
          <w:jc w:val="center"/>
        </w:trPr>
        <w:tc>
          <w:tcPr>
            <w:tcW w:w="1019" w:type="pct"/>
            <w:vAlign w:val="center"/>
          </w:tcPr>
          <w:p w14:paraId="61213211" w14:textId="77777777" w:rsidR="00CB62DA" w:rsidRPr="008A5FE3" w:rsidRDefault="004B78C0" w:rsidP="00A72AB5">
            <w:pPr>
              <w:keepNext/>
              <w:spacing w:after="0"/>
              <w:ind w:left="57" w:right="57"/>
              <w:jc w:val="left"/>
              <w:rPr>
                <w:b/>
                <w:szCs w:val="20"/>
              </w:rPr>
            </w:pPr>
            <w:r w:rsidRPr="008A5FE3">
              <w:rPr>
                <w:b/>
                <w:szCs w:val="20"/>
              </w:rPr>
              <w:t>Basic scenario</w:t>
            </w:r>
          </w:p>
        </w:tc>
        <w:tc>
          <w:tcPr>
            <w:tcW w:w="3981" w:type="pct"/>
            <w:vAlign w:val="center"/>
          </w:tcPr>
          <w:p w14:paraId="61213212" w14:textId="7B1DD1ED" w:rsidR="00CB62DA" w:rsidRPr="008A5FE3" w:rsidRDefault="00CB62DA" w:rsidP="00A72AB5">
            <w:pPr>
              <w:keepNext/>
              <w:spacing w:after="0"/>
              <w:rPr>
                <w:szCs w:val="20"/>
              </w:rPr>
            </w:pPr>
            <w:r w:rsidRPr="008A5FE3">
              <w:rPr>
                <w:szCs w:val="20"/>
              </w:rPr>
              <w:t>The MSID repeats the following steps for the Union Scheme</w:t>
            </w:r>
            <w:r w:rsidR="00FC59DC" w:rsidRPr="008A5FE3">
              <w:rPr>
                <w:szCs w:val="20"/>
              </w:rPr>
              <w:t>,</w:t>
            </w:r>
            <w:r w:rsidRPr="008A5FE3">
              <w:rPr>
                <w:szCs w:val="20"/>
              </w:rPr>
              <w:t xml:space="preserve"> the Non-Union Scheme</w:t>
            </w:r>
            <w:r w:rsidR="00FC59DC" w:rsidRPr="008A5FE3">
              <w:rPr>
                <w:szCs w:val="20"/>
              </w:rPr>
              <w:t>, and for the Import scheme</w:t>
            </w:r>
            <w:r w:rsidRPr="008A5FE3">
              <w:rPr>
                <w:szCs w:val="20"/>
              </w:rPr>
              <w:t>.</w:t>
            </w:r>
          </w:p>
          <w:p w14:paraId="61213213" w14:textId="5F6E0F8F" w:rsidR="00CB62DA" w:rsidRPr="008A5FE3" w:rsidRDefault="004B78C0" w:rsidP="00C90C72">
            <w:pPr>
              <w:keepNext/>
              <w:numPr>
                <w:ilvl w:val="0"/>
                <w:numId w:val="77"/>
              </w:numPr>
              <w:spacing w:after="0"/>
              <w:rPr>
                <w:szCs w:val="20"/>
              </w:rPr>
            </w:pPr>
            <w:r w:rsidRPr="008A5FE3">
              <w:rPr>
                <w:szCs w:val="20"/>
              </w:rPr>
              <w:t xml:space="preserve">On the </w:t>
            </w:r>
            <w:r w:rsidR="00FC59DC" w:rsidRPr="008A5FE3">
              <w:rPr>
                <w:szCs w:val="20"/>
              </w:rPr>
              <w:t>10</w:t>
            </w:r>
            <w:r w:rsidR="00FC59DC" w:rsidRPr="008A5FE3">
              <w:rPr>
                <w:szCs w:val="20"/>
                <w:vertAlign w:val="superscript"/>
              </w:rPr>
              <w:t>th</w:t>
            </w:r>
            <w:r w:rsidR="00FC59DC" w:rsidRPr="008A5FE3">
              <w:rPr>
                <w:szCs w:val="20"/>
              </w:rPr>
              <w:t xml:space="preserve"> </w:t>
            </w:r>
            <w:r w:rsidRPr="008A5FE3">
              <w:rPr>
                <w:szCs w:val="20"/>
              </w:rPr>
              <w:t xml:space="preserve">day of the month following the </w:t>
            </w:r>
            <w:r w:rsidR="00FC59DC" w:rsidRPr="008A5FE3">
              <w:rPr>
                <w:szCs w:val="20"/>
              </w:rPr>
              <w:t xml:space="preserve">month </w:t>
            </w:r>
            <w:r w:rsidR="00EB58A7" w:rsidRPr="008A5FE3">
              <w:rPr>
                <w:szCs w:val="20"/>
              </w:rPr>
              <w:t>o</w:t>
            </w:r>
            <w:r w:rsidR="00FC59DC" w:rsidRPr="008A5FE3">
              <w:rPr>
                <w:szCs w:val="20"/>
              </w:rPr>
              <w:t xml:space="preserve">n which the VAT Return </w:t>
            </w:r>
            <w:r w:rsidR="00EB58A7" w:rsidRPr="008A5FE3">
              <w:rPr>
                <w:szCs w:val="20"/>
              </w:rPr>
              <w:t>should have been</w:t>
            </w:r>
            <w:r w:rsidR="00FC59DC" w:rsidRPr="008A5FE3">
              <w:rPr>
                <w:szCs w:val="20"/>
              </w:rPr>
              <w:t xml:space="preserve"> submitted,</w:t>
            </w:r>
            <w:r w:rsidRPr="008A5FE3">
              <w:rPr>
                <w:szCs w:val="20"/>
              </w:rPr>
              <w:t xml:space="preserve"> t</w:t>
            </w:r>
            <w:r w:rsidR="00CB62DA" w:rsidRPr="008A5FE3">
              <w:rPr>
                <w:szCs w:val="20"/>
              </w:rPr>
              <w:t xml:space="preserve">he MSID extracts </w:t>
            </w:r>
            <w:r w:rsidRPr="008A5FE3">
              <w:rPr>
                <w:szCs w:val="20"/>
              </w:rPr>
              <w:t>a list of NETPs</w:t>
            </w:r>
            <w:r w:rsidR="00FC59DC" w:rsidRPr="008A5FE3">
              <w:rPr>
                <w:szCs w:val="20"/>
              </w:rPr>
              <w:t>/Intermediaries</w:t>
            </w:r>
            <w:r w:rsidR="00CB62DA" w:rsidRPr="008A5FE3">
              <w:rPr>
                <w:szCs w:val="20"/>
              </w:rPr>
              <w:t xml:space="preserve"> from the database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_Ref325461920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Query: Extract NETPs/Intermediaries to be reminded</w:t>
            </w:r>
            <w:r w:rsidRPr="008A5FE3">
              <w:rPr>
                <w:rStyle w:val="SpecReferenceChar"/>
                <w:rFonts w:ascii="Times New Roman" w:hAnsi="Times New Roman"/>
                <w:b w:val="0"/>
                <w:color w:val="auto"/>
                <w:szCs w:val="20"/>
                <w:u w:val="dotted"/>
              </w:rPr>
              <w:fldChar w:fldCharType="end"/>
            </w:r>
            <w:r w:rsidR="00CB62DA" w:rsidRPr="008A5FE3">
              <w:rPr>
                <w:szCs w:val="20"/>
              </w:rPr>
              <w:t>.</w:t>
            </w:r>
            <w:r w:rsidRPr="008A5FE3">
              <w:rPr>
                <w:szCs w:val="20"/>
              </w:rPr>
              <w:t xml:space="preserve"> If there are no such NETPs</w:t>
            </w:r>
            <w:r w:rsidR="00FC59DC" w:rsidRPr="008A5FE3">
              <w:rPr>
                <w:szCs w:val="20"/>
              </w:rPr>
              <w:t>/Intermediaries</w:t>
            </w:r>
            <w:r w:rsidRPr="008A5FE3">
              <w:rPr>
                <w:szCs w:val="20"/>
              </w:rPr>
              <w:t xml:space="preserve">, </w:t>
            </w:r>
            <w:r w:rsidR="002E09D6" w:rsidRPr="008A5FE3">
              <w:rPr>
                <w:szCs w:val="20"/>
              </w:rPr>
              <w:t>the process terminates.</w:t>
            </w:r>
          </w:p>
          <w:p w14:paraId="61213214" w14:textId="320BDE4A" w:rsidR="004B78C0" w:rsidRPr="008A5FE3" w:rsidRDefault="004B78C0" w:rsidP="00C90C72">
            <w:pPr>
              <w:keepNext/>
              <w:numPr>
                <w:ilvl w:val="0"/>
                <w:numId w:val="77"/>
              </w:numPr>
              <w:spacing w:after="0"/>
              <w:rPr>
                <w:szCs w:val="20"/>
              </w:rPr>
            </w:pPr>
            <w:r w:rsidRPr="008A5FE3">
              <w:rPr>
                <w:szCs w:val="20"/>
              </w:rPr>
              <w:t>By electronic means, the MSID reminds each extracted NETP</w:t>
            </w:r>
            <w:r w:rsidR="00FC59DC" w:rsidRPr="008A5FE3">
              <w:rPr>
                <w:szCs w:val="20"/>
              </w:rPr>
              <w:t>/Intermediary</w:t>
            </w:r>
            <w:r w:rsidRPr="008A5FE3">
              <w:rPr>
                <w:szCs w:val="20"/>
              </w:rPr>
              <w:t xml:space="preserve"> of his obligation to submit a </w:t>
            </w:r>
            <w:r w:rsidR="00296A45" w:rsidRPr="008A5FE3">
              <w:rPr>
                <w:szCs w:val="20"/>
              </w:rPr>
              <w:t>VAT Return</w:t>
            </w:r>
            <w:r w:rsidRPr="008A5FE3">
              <w:rPr>
                <w:szCs w:val="20"/>
              </w:rPr>
              <w:t>.</w:t>
            </w:r>
          </w:p>
          <w:p w14:paraId="61213215" w14:textId="56D828D4" w:rsidR="00CB62DA" w:rsidRPr="008A5FE3" w:rsidRDefault="00CB62DA" w:rsidP="00C90C72">
            <w:pPr>
              <w:keepNext/>
              <w:numPr>
                <w:ilvl w:val="0"/>
                <w:numId w:val="77"/>
              </w:numPr>
              <w:spacing w:after="0"/>
              <w:rPr>
                <w:szCs w:val="20"/>
              </w:rPr>
            </w:pPr>
            <w:r w:rsidRPr="008A5FE3">
              <w:rPr>
                <w:szCs w:val="20"/>
              </w:rPr>
              <w:t xml:space="preserve">The MSID prepares a message according to </w:t>
            </w:r>
            <w:r w:rsidR="004B78C0" w:rsidRPr="008A5FE3">
              <w:rPr>
                <w:rStyle w:val="SpecReferenceChar"/>
                <w:rFonts w:ascii="Times New Roman" w:hAnsi="Times New Roman"/>
                <w:b w:val="0"/>
                <w:color w:val="auto"/>
                <w:szCs w:val="20"/>
                <w:u w:val="dotted"/>
              </w:rPr>
              <w:fldChar w:fldCharType="begin"/>
            </w:r>
            <w:r w:rsidR="004B78C0" w:rsidRPr="008A5FE3">
              <w:rPr>
                <w:rStyle w:val="SpecReferenceChar"/>
                <w:rFonts w:ascii="Times New Roman" w:hAnsi="Times New Roman"/>
                <w:b w:val="0"/>
                <w:color w:val="auto"/>
                <w:szCs w:val="20"/>
                <w:u w:val="dotted"/>
              </w:rPr>
              <w:instrText xml:space="preserve"> REF _Ref318816309 \h  \* MERGEFORMAT </w:instrText>
            </w:r>
            <w:r w:rsidR="004B78C0" w:rsidRPr="008A5FE3">
              <w:rPr>
                <w:rStyle w:val="SpecReferenceChar"/>
                <w:rFonts w:ascii="Times New Roman" w:hAnsi="Times New Roman"/>
                <w:b w:val="0"/>
                <w:color w:val="auto"/>
                <w:szCs w:val="20"/>
                <w:u w:val="dotted"/>
              </w:rPr>
            </w:r>
            <w:r w:rsidR="004B78C0"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VAT Return Reminder</w:t>
            </w:r>
            <w:r w:rsidR="004B78C0" w:rsidRPr="008A5FE3">
              <w:rPr>
                <w:rStyle w:val="SpecReferenceChar"/>
                <w:rFonts w:ascii="Times New Roman" w:hAnsi="Times New Roman"/>
                <w:b w:val="0"/>
                <w:color w:val="auto"/>
                <w:szCs w:val="20"/>
                <w:u w:val="dotted"/>
              </w:rPr>
              <w:fldChar w:fldCharType="end"/>
            </w:r>
            <w:r w:rsidR="002E09D6" w:rsidRPr="008A5FE3">
              <w:rPr>
                <w:szCs w:val="20"/>
              </w:rPr>
              <w:t>, listing the identifiers of all extracted NETP</w:t>
            </w:r>
            <w:r w:rsidR="00FC59DC" w:rsidRPr="008A5FE3">
              <w:rPr>
                <w:szCs w:val="20"/>
              </w:rPr>
              <w:t>/Intermediary</w:t>
            </w:r>
            <w:r w:rsidR="002E09D6" w:rsidRPr="008A5FE3">
              <w:rPr>
                <w:szCs w:val="20"/>
              </w:rPr>
              <w:t xml:space="preserve"> and the </w:t>
            </w:r>
            <w:r w:rsidR="00296A45" w:rsidRPr="008A5FE3">
              <w:rPr>
                <w:szCs w:val="20"/>
              </w:rPr>
              <w:t>VAT Return</w:t>
            </w:r>
            <w:r w:rsidR="002E09D6" w:rsidRPr="008A5FE3">
              <w:rPr>
                <w:szCs w:val="20"/>
              </w:rPr>
              <w:t xml:space="preserve"> period of interest.</w:t>
            </w:r>
          </w:p>
          <w:p w14:paraId="61213216" w14:textId="22D9E2E0" w:rsidR="00CB62DA" w:rsidRPr="008A5FE3" w:rsidRDefault="00CB62DA" w:rsidP="00C90C72">
            <w:pPr>
              <w:keepNext/>
              <w:numPr>
                <w:ilvl w:val="0"/>
                <w:numId w:val="77"/>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w:t>
            </w:r>
            <w:r w:rsidR="002E09D6" w:rsidRPr="008A5FE3">
              <w:rPr>
                <w:szCs w:val="20"/>
              </w:rPr>
              <w:t>all other MS</w:t>
            </w:r>
            <w:r w:rsidRPr="008A5FE3">
              <w:rPr>
                <w:szCs w:val="20"/>
              </w:rPr>
              <w:t>.</w:t>
            </w:r>
          </w:p>
        </w:tc>
      </w:tr>
      <w:tr w:rsidR="00CB62DA" w:rsidRPr="008A5FE3" w14:paraId="6121321A" w14:textId="77777777" w:rsidTr="00506026">
        <w:trPr>
          <w:cantSplit/>
          <w:trHeight w:val="77"/>
          <w:jc w:val="center"/>
        </w:trPr>
        <w:tc>
          <w:tcPr>
            <w:tcW w:w="1019" w:type="pct"/>
            <w:vAlign w:val="center"/>
          </w:tcPr>
          <w:p w14:paraId="61213218" w14:textId="77777777" w:rsidR="00CB62DA" w:rsidRPr="008A5FE3" w:rsidRDefault="00CB62DA" w:rsidP="00A72AB5">
            <w:pPr>
              <w:keepNext/>
              <w:spacing w:after="0"/>
              <w:ind w:left="57" w:right="57"/>
              <w:jc w:val="left"/>
              <w:rPr>
                <w:b/>
                <w:szCs w:val="20"/>
              </w:rPr>
            </w:pPr>
            <w:r w:rsidRPr="008A5FE3">
              <w:rPr>
                <w:b/>
                <w:szCs w:val="20"/>
              </w:rPr>
              <w:t>Post Condition</w:t>
            </w:r>
          </w:p>
        </w:tc>
        <w:tc>
          <w:tcPr>
            <w:tcW w:w="3981" w:type="pct"/>
            <w:vAlign w:val="center"/>
          </w:tcPr>
          <w:p w14:paraId="61213219" w14:textId="31028542" w:rsidR="00CB62DA" w:rsidRPr="008A5FE3" w:rsidRDefault="00CB62DA" w:rsidP="00A72AB5">
            <w:pPr>
              <w:keepNext/>
              <w:spacing w:after="0"/>
              <w:rPr>
                <w:szCs w:val="20"/>
              </w:rPr>
            </w:pPr>
            <w:r w:rsidRPr="008A5FE3">
              <w:rPr>
                <w:szCs w:val="20"/>
              </w:rPr>
              <w:t xml:space="preserve">The MSID has </w:t>
            </w:r>
            <w:r w:rsidR="004B78C0" w:rsidRPr="008A5FE3">
              <w:rPr>
                <w:szCs w:val="20"/>
              </w:rPr>
              <w:t>reminded each relevant</w:t>
            </w:r>
            <w:r w:rsidR="002E09D6" w:rsidRPr="008A5FE3">
              <w:rPr>
                <w:szCs w:val="20"/>
              </w:rPr>
              <w:t xml:space="preserve"> NETP</w:t>
            </w:r>
            <w:r w:rsidR="001A5C82" w:rsidRPr="008A5FE3">
              <w:rPr>
                <w:szCs w:val="20"/>
              </w:rPr>
              <w:t>/Intermediary</w:t>
            </w:r>
            <w:r w:rsidR="002E09D6" w:rsidRPr="008A5FE3">
              <w:rPr>
                <w:szCs w:val="20"/>
              </w:rPr>
              <w:t xml:space="preserve"> of his obligation to submit a </w:t>
            </w:r>
            <w:r w:rsidR="00296A45" w:rsidRPr="008A5FE3">
              <w:rPr>
                <w:szCs w:val="20"/>
              </w:rPr>
              <w:t>VAT Return</w:t>
            </w:r>
            <w:r w:rsidR="002E09D6" w:rsidRPr="008A5FE3">
              <w:rPr>
                <w:szCs w:val="20"/>
              </w:rPr>
              <w:t xml:space="preserve"> and has in</w:t>
            </w:r>
            <w:r w:rsidR="000F3B8B" w:rsidRPr="008A5FE3">
              <w:rPr>
                <w:szCs w:val="20"/>
              </w:rPr>
              <w:t>formed all other MS</w:t>
            </w:r>
            <w:r w:rsidRPr="008A5FE3">
              <w:rPr>
                <w:szCs w:val="20"/>
              </w:rPr>
              <w:t>.</w:t>
            </w:r>
          </w:p>
        </w:tc>
      </w:tr>
    </w:tbl>
    <w:p w14:paraId="6121321B" w14:textId="77777777" w:rsidR="00CB62DA" w:rsidRPr="008A5FE3" w:rsidRDefault="00CB62DA" w:rsidP="00CB62DA">
      <w:pPr>
        <w:rPr>
          <w:szCs w:val="28"/>
        </w:rPr>
      </w:pPr>
    </w:p>
    <w:p w14:paraId="6121321C" w14:textId="77777777" w:rsidR="00CB62DA" w:rsidRPr="008A5FE3" w:rsidRDefault="00CB62DA" w:rsidP="00CC03D1">
      <w:pPr>
        <w:rPr>
          <w:szCs w:val="28"/>
        </w:rPr>
      </w:pPr>
    </w:p>
    <w:p w14:paraId="6121321D" w14:textId="77777777" w:rsidR="00CC03D1" w:rsidRPr="008A5FE3" w:rsidRDefault="00CC03D1" w:rsidP="00C918D8">
      <w:pPr>
        <w:pStyle w:val="Antrat3"/>
        <w:rPr>
          <w:sz w:val="24"/>
          <w:szCs w:val="28"/>
          <w:lang w:val="en-GB"/>
        </w:rPr>
      </w:pPr>
      <w:bookmarkStart w:id="763" w:name="_Toc105088425"/>
      <w:bookmarkStart w:id="764" w:name="_Toc209159382"/>
      <w:r w:rsidRPr="008A5FE3">
        <w:rPr>
          <w:sz w:val="24"/>
          <w:szCs w:val="28"/>
          <w:lang w:val="en-GB"/>
        </w:rPr>
        <w:t>MSCON Use Cases</w:t>
      </w:r>
      <w:bookmarkEnd w:id="763"/>
      <w:bookmarkEnd w:id="764"/>
    </w:p>
    <w:p w14:paraId="6121321E" w14:textId="77777777" w:rsidR="00CC03D1" w:rsidRPr="008A5FE3" w:rsidRDefault="00CC03D1" w:rsidP="000F3B8B">
      <w:pPr>
        <w:keepNext/>
        <w:rPr>
          <w:szCs w:val="28"/>
        </w:rPr>
      </w:pPr>
      <w:r w:rsidRPr="008A5FE3">
        <w:rPr>
          <w:szCs w:val="28"/>
        </w:rPr>
        <w:t>This section presents the use cases having the MSCON as main actor.</w:t>
      </w:r>
    </w:p>
    <w:p w14:paraId="6121321F" w14:textId="09F97FB9" w:rsidR="00CC03D1" w:rsidRPr="008A5FE3" w:rsidRDefault="00CC03D1" w:rsidP="008C0CEB">
      <w:pPr>
        <w:pStyle w:val="Antrat4"/>
        <w:rPr>
          <w:sz w:val="24"/>
          <w:szCs w:val="32"/>
        </w:rPr>
      </w:pPr>
      <w:bookmarkStart w:id="765" w:name="_Ref320727907"/>
      <w:bookmarkStart w:id="766" w:name="_Toc105088426"/>
      <w:r w:rsidRPr="008A5FE3">
        <w:rPr>
          <w:sz w:val="24"/>
          <w:szCs w:val="32"/>
        </w:rPr>
        <w:t>UC-VR-MSCON-10: Receive VAT Return Information</w:t>
      </w:r>
      <w:bookmarkEnd w:id="765"/>
      <w:bookmarkEnd w:id="766"/>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21" w14:textId="77777777" w:rsidTr="00A72AB5">
        <w:trPr>
          <w:cantSplit/>
          <w:trHeight w:val="567"/>
          <w:tblHeader/>
        </w:trPr>
        <w:tc>
          <w:tcPr>
            <w:tcW w:w="5000" w:type="pct"/>
            <w:gridSpan w:val="2"/>
            <w:shd w:val="clear" w:color="auto" w:fill="D9D9D9"/>
            <w:vAlign w:val="center"/>
          </w:tcPr>
          <w:p w14:paraId="61213220" w14:textId="2F918A60" w:rsidR="00CC03D1" w:rsidRPr="008A5FE3" w:rsidRDefault="00A360A1"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_Ref320727907 \h  \* MERGEFORMAT </w:instrText>
            </w:r>
            <w:r w:rsidRPr="008A5FE3">
              <w:rPr>
                <w:b/>
                <w:szCs w:val="20"/>
              </w:rPr>
            </w:r>
            <w:r w:rsidRPr="008A5FE3">
              <w:rPr>
                <w:b/>
                <w:szCs w:val="20"/>
              </w:rPr>
              <w:fldChar w:fldCharType="separate"/>
            </w:r>
            <w:r w:rsidR="00727DED" w:rsidRPr="00727DED">
              <w:rPr>
                <w:b/>
                <w:szCs w:val="20"/>
              </w:rPr>
              <w:t>UC-VR-MSCON-10: Receive VAT Return Information</w:t>
            </w:r>
            <w:r w:rsidRPr="008A5FE3">
              <w:rPr>
                <w:b/>
                <w:szCs w:val="20"/>
              </w:rPr>
              <w:fldChar w:fldCharType="end"/>
            </w:r>
          </w:p>
        </w:tc>
      </w:tr>
      <w:tr w:rsidR="00CC03D1" w:rsidRPr="008A5FE3" w14:paraId="61213224" w14:textId="77777777" w:rsidTr="00506026">
        <w:trPr>
          <w:cantSplit/>
          <w:trHeight w:val="77"/>
        </w:trPr>
        <w:tc>
          <w:tcPr>
            <w:tcW w:w="1019" w:type="pct"/>
            <w:vAlign w:val="center"/>
          </w:tcPr>
          <w:p w14:paraId="61213222" w14:textId="77777777" w:rsidR="00CC03D1" w:rsidRPr="008A5FE3" w:rsidRDefault="00CC03D1" w:rsidP="00A72AB5">
            <w:pPr>
              <w:spacing w:after="0"/>
              <w:ind w:left="57" w:right="57"/>
              <w:jc w:val="left"/>
              <w:rPr>
                <w:b/>
                <w:szCs w:val="20"/>
              </w:rPr>
            </w:pPr>
            <w:r w:rsidRPr="008A5FE3">
              <w:rPr>
                <w:b/>
                <w:szCs w:val="20"/>
              </w:rPr>
              <w:t>Actors</w:t>
            </w:r>
          </w:p>
        </w:tc>
        <w:tc>
          <w:tcPr>
            <w:tcW w:w="3981" w:type="pct"/>
            <w:vAlign w:val="center"/>
          </w:tcPr>
          <w:p w14:paraId="61213223" w14:textId="77777777" w:rsidR="00CC03D1" w:rsidRPr="008A5FE3" w:rsidRDefault="0035268E" w:rsidP="00A72AB5">
            <w:pPr>
              <w:spacing w:after="0"/>
              <w:rPr>
                <w:szCs w:val="20"/>
              </w:rPr>
            </w:pPr>
            <w:r w:rsidRPr="008A5FE3">
              <w:rPr>
                <w:szCs w:val="20"/>
              </w:rPr>
              <w:t>MSCON</w:t>
            </w:r>
          </w:p>
        </w:tc>
      </w:tr>
      <w:tr w:rsidR="00CC03D1" w:rsidRPr="008A5FE3" w14:paraId="61213228" w14:textId="77777777" w:rsidTr="00506026">
        <w:trPr>
          <w:cantSplit/>
          <w:trHeight w:val="77"/>
        </w:trPr>
        <w:tc>
          <w:tcPr>
            <w:tcW w:w="1019" w:type="pct"/>
            <w:vAlign w:val="center"/>
          </w:tcPr>
          <w:p w14:paraId="61213225" w14:textId="77777777" w:rsidR="00CC03D1" w:rsidRPr="008A5FE3" w:rsidRDefault="00CC03D1" w:rsidP="00A72AB5">
            <w:pPr>
              <w:spacing w:after="0"/>
              <w:ind w:left="57" w:right="57"/>
              <w:jc w:val="left"/>
              <w:rPr>
                <w:b/>
                <w:szCs w:val="20"/>
              </w:rPr>
            </w:pPr>
            <w:r w:rsidRPr="008A5FE3">
              <w:rPr>
                <w:b/>
                <w:szCs w:val="20"/>
              </w:rPr>
              <w:t>Description</w:t>
            </w:r>
          </w:p>
        </w:tc>
        <w:tc>
          <w:tcPr>
            <w:tcW w:w="3981" w:type="pct"/>
            <w:vAlign w:val="center"/>
          </w:tcPr>
          <w:p w14:paraId="61213226" w14:textId="48BF0E11" w:rsidR="00CC03D1" w:rsidRPr="008A5FE3" w:rsidRDefault="00CC03D1" w:rsidP="00A72AB5">
            <w:pPr>
              <w:spacing w:after="0"/>
              <w:rPr>
                <w:szCs w:val="20"/>
              </w:rPr>
            </w:pPr>
            <w:r w:rsidRPr="008A5FE3">
              <w:rPr>
                <w:szCs w:val="20"/>
              </w:rPr>
              <w:t xml:space="preserve">The </w:t>
            </w:r>
            <w:r w:rsidR="0035268E" w:rsidRPr="008A5FE3">
              <w:rPr>
                <w:szCs w:val="20"/>
              </w:rPr>
              <w:t>MSCON</w:t>
            </w:r>
            <w:r w:rsidRPr="008A5FE3">
              <w:rPr>
                <w:szCs w:val="20"/>
              </w:rPr>
              <w:t xml:space="preserve"> receives </w:t>
            </w:r>
            <w:r w:rsidR="00296A45" w:rsidRPr="008A5FE3">
              <w:rPr>
                <w:szCs w:val="20"/>
              </w:rPr>
              <w:t>VAT Return</w:t>
            </w:r>
            <w:r w:rsidRPr="008A5FE3">
              <w:rPr>
                <w:szCs w:val="20"/>
              </w:rPr>
              <w:t xml:space="preserve"> information from </w:t>
            </w:r>
            <w:r w:rsidR="0035268E" w:rsidRPr="008A5FE3">
              <w:rPr>
                <w:szCs w:val="20"/>
              </w:rPr>
              <w:t>an MSID</w:t>
            </w:r>
            <w:r w:rsidRPr="008A5FE3">
              <w:rPr>
                <w:szCs w:val="20"/>
              </w:rPr>
              <w:t>.</w:t>
            </w:r>
          </w:p>
          <w:p w14:paraId="61213227" w14:textId="77910E3D" w:rsidR="00CC03D1" w:rsidRPr="008A5FE3" w:rsidRDefault="00CC03D1" w:rsidP="00A72AB5">
            <w:pPr>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CC03D1" w:rsidRPr="008A5FE3" w14:paraId="6121322B" w14:textId="77777777" w:rsidTr="00506026">
        <w:trPr>
          <w:cantSplit/>
          <w:trHeight w:val="77"/>
        </w:trPr>
        <w:tc>
          <w:tcPr>
            <w:tcW w:w="1019" w:type="pct"/>
            <w:vAlign w:val="center"/>
          </w:tcPr>
          <w:p w14:paraId="61213229" w14:textId="77777777" w:rsidR="00CC03D1" w:rsidRPr="008A5FE3" w:rsidRDefault="00CC03D1" w:rsidP="00A72AB5">
            <w:pPr>
              <w:spacing w:after="0"/>
              <w:ind w:left="57" w:right="57"/>
              <w:jc w:val="left"/>
              <w:rPr>
                <w:b/>
                <w:szCs w:val="20"/>
              </w:rPr>
            </w:pPr>
            <w:r w:rsidRPr="008A5FE3">
              <w:rPr>
                <w:b/>
                <w:szCs w:val="20"/>
              </w:rPr>
              <w:t>Pre-Condition</w:t>
            </w:r>
          </w:p>
        </w:tc>
        <w:tc>
          <w:tcPr>
            <w:tcW w:w="3981" w:type="pct"/>
            <w:vAlign w:val="center"/>
          </w:tcPr>
          <w:p w14:paraId="6121322A" w14:textId="648B7AE4" w:rsidR="00CC03D1" w:rsidRPr="008A5FE3" w:rsidRDefault="00CC03D1" w:rsidP="00A72AB5">
            <w:pPr>
              <w:spacing w:after="0"/>
              <w:rPr>
                <w:szCs w:val="20"/>
              </w:rPr>
            </w:pPr>
            <w:r w:rsidRPr="008A5FE3">
              <w:rPr>
                <w:szCs w:val="20"/>
              </w:rPr>
              <w:t xml:space="preserve">An MSID has transmitted </w:t>
            </w:r>
            <w:r w:rsidR="00296A45" w:rsidRPr="008A5FE3">
              <w:rPr>
                <w:szCs w:val="20"/>
              </w:rPr>
              <w:t>VAT Return</w:t>
            </w:r>
            <w:r w:rsidRPr="008A5FE3">
              <w:rPr>
                <w:szCs w:val="20"/>
              </w:rPr>
              <w:t xml:space="preserve"> information</w:t>
            </w:r>
            <w:r w:rsidR="00A360A1" w:rsidRPr="008A5FE3">
              <w:rPr>
                <w:szCs w:val="20"/>
              </w:rPr>
              <w:t xml:space="preserve"> to the MSCON</w:t>
            </w:r>
            <w:r w:rsidRPr="008A5FE3">
              <w:rPr>
                <w:szCs w:val="20"/>
              </w:rPr>
              <w:t>.</w:t>
            </w:r>
          </w:p>
        </w:tc>
      </w:tr>
      <w:tr w:rsidR="00CC03D1" w:rsidRPr="008A5FE3" w14:paraId="6121322F" w14:textId="77777777" w:rsidTr="00506026">
        <w:trPr>
          <w:cantSplit/>
          <w:trHeight w:val="77"/>
        </w:trPr>
        <w:tc>
          <w:tcPr>
            <w:tcW w:w="1019" w:type="pct"/>
            <w:vAlign w:val="center"/>
          </w:tcPr>
          <w:p w14:paraId="6121322C" w14:textId="77777777" w:rsidR="00CC03D1" w:rsidRPr="008A5FE3" w:rsidRDefault="00CC03D1" w:rsidP="00A72AB5">
            <w:pPr>
              <w:spacing w:after="0"/>
              <w:ind w:left="57" w:right="57"/>
              <w:jc w:val="left"/>
              <w:rPr>
                <w:b/>
                <w:szCs w:val="20"/>
              </w:rPr>
            </w:pPr>
            <w:r w:rsidRPr="008A5FE3">
              <w:rPr>
                <w:b/>
                <w:szCs w:val="20"/>
              </w:rPr>
              <w:t>Basic Scenario</w:t>
            </w:r>
          </w:p>
        </w:tc>
        <w:tc>
          <w:tcPr>
            <w:tcW w:w="3981" w:type="pct"/>
            <w:vAlign w:val="center"/>
          </w:tcPr>
          <w:p w14:paraId="6121322D" w14:textId="2594C8D4" w:rsidR="00CC03D1" w:rsidRPr="008A5FE3" w:rsidRDefault="00CC03D1" w:rsidP="00C90C72">
            <w:pPr>
              <w:numPr>
                <w:ilvl w:val="0"/>
                <w:numId w:val="61"/>
              </w:numPr>
              <w:spacing w:after="0"/>
              <w:rPr>
                <w:szCs w:val="20"/>
              </w:rPr>
            </w:pPr>
            <w:r w:rsidRPr="008A5FE3">
              <w:rPr>
                <w:szCs w:val="20"/>
              </w:rPr>
              <w:t xml:space="preserve">The </w:t>
            </w:r>
            <w:r w:rsidR="00A360A1" w:rsidRPr="008A5FE3">
              <w:rPr>
                <w:szCs w:val="20"/>
              </w:rPr>
              <w:t xml:space="preserve">MSCON </w:t>
            </w:r>
            <w:r w:rsidRPr="008A5FE3">
              <w:rPr>
                <w:szCs w:val="20"/>
              </w:rPr>
              <w:t xml:space="preserve">processes the information in the </w:t>
            </w:r>
            <w:r w:rsidR="00A360A1" w:rsidRPr="008A5FE3">
              <w:rPr>
                <w:rStyle w:val="SpecReferenceChar"/>
                <w:rFonts w:ascii="Times New Roman" w:hAnsi="Times New Roman"/>
                <w:b w:val="0"/>
                <w:color w:val="auto"/>
                <w:szCs w:val="20"/>
                <w:u w:val="dotted"/>
              </w:rPr>
              <w:fldChar w:fldCharType="begin"/>
            </w:r>
            <w:r w:rsidR="00A360A1" w:rsidRPr="008A5FE3">
              <w:rPr>
                <w:rStyle w:val="SpecReferenceChar"/>
                <w:rFonts w:ascii="Times New Roman" w:hAnsi="Times New Roman"/>
                <w:b w:val="0"/>
                <w:color w:val="auto"/>
                <w:szCs w:val="20"/>
                <w:u w:val="dotted"/>
              </w:rPr>
              <w:instrText xml:space="preserve"> REF _Ref320727596 \h  \* MERGEFORMAT </w:instrText>
            </w:r>
            <w:r w:rsidR="00A360A1" w:rsidRPr="008A5FE3">
              <w:rPr>
                <w:rStyle w:val="SpecReferenceChar"/>
                <w:rFonts w:ascii="Times New Roman" w:hAnsi="Times New Roman"/>
                <w:b w:val="0"/>
                <w:color w:val="auto"/>
                <w:szCs w:val="20"/>
                <w:u w:val="dotted"/>
              </w:rPr>
            </w:r>
            <w:r w:rsidR="00A360A1"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OSS VAT Return Information (</w:t>
            </w:r>
            <w:r w:rsidR="00727DED" w:rsidRPr="00727DED">
              <w:rPr>
                <w:szCs w:val="28"/>
                <w:u w:val="dotted"/>
              </w:rPr>
              <w:t>MSCON)</w:t>
            </w:r>
            <w:r w:rsidR="00A360A1"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p w14:paraId="6121322E" w14:textId="1DD725A5" w:rsidR="00CC03D1" w:rsidRPr="008A5FE3" w:rsidRDefault="00CC03D1" w:rsidP="00C90C72">
            <w:pPr>
              <w:numPr>
                <w:ilvl w:val="0"/>
                <w:numId w:val="61"/>
              </w:numPr>
              <w:spacing w:after="0"/>
              <w:jc w:val="left"/>
              <w:rPr>
                <w:szCs w:val="20"/>
                <w:u w:val="single"/>
              </w:rPr>
            </w:pPr>
            <w:r w:rsidRPr="008A5FE3">
              <w:rPr>
                <w:szCs w:val="20"/>
              </w:rPr>
              <w:t xml:space="preserve">If the </w:t>
            </w:r>
            <w:r w:rsidR="001D06C6" w:rsidRPr="008A5FE3">
              <w:rPr>
                <w:szCs w:val="20"/>
              </w:rPr>
              <w:t>MSCON</w:t>
            </w:r>
            <w:r w:rsidRPr="008A5FE3">
              <w:rPr>
                <w:szCs w:val="20"/>
              </w:rPr>
              <w:t xml:space="preserve"> identifies a validation </w:t>
            </w:r>
            <w:r w:rsidR="00C87CFF" w:rsidRPr="008A5FE3">
              <w:rPr>
                <w:szCs w:val="20"/>
              </w:rPr>
              <w:t>error,</w:t>
            </w:r>
            <w:r w:rsidRPr="008A5FE3">
              <w:rPr>
                <w:szCs w:val="20"/>
              </w:rPr>
              <w:t xml:space="preserve"> it must inform the MSID</w:t>
            </w:r>
            <w:r w:rsidR="000558B5" w:rsidRPr="008A5FE3">
              <w:rPr>
                <w:szCs w:val="20"/>
              </w:rPr>
              <w:t xml:space="preserve"> by sending an </w:t>
            </w:r>
            <w:r w:rsidR="000558B5" w:rsidRPr="008A5FE3">
              <w:rPr>
                <w:rStyle w:val="SpecReferenceChar"/>
                <w:rFonts w:ascii="Times New Roman" w:hAnsi="Times New Roman"/>
                <w:b w:val="0"/>
                <w:color w:val="auto"/>
                <w:szCs w:val="20"/>
                <w:u w:val="dotted"/>
              </w:rPr>
              <w:fldChar w:fldCharType="begin"/>
            </w:r>
            <w:r w:rsidR="000558B5" w:rsidRPr="008A5FE3">
              <w:rPr>
                <w:rStyle w:val="SpecReferenceChar"/>
                <w:rFonts w:ascii="Times New Roman" w:hAnsi="Times New Roman"/>
                <w:b w:val="0"/>
                <w:color w:val="auto"/>
                <w:szCs w:val="20"/>
                <w:u w:val="dotted"/>
              </w:rPr>
              <w:instrText xml:space="preserve"> REF _Ref523912114 \h  \* MERGEFORMAT </w:instrText>
            </w:r>
            <w:r w:rsidR="000558B5" w:rsidRPr="008A5FE3">
              <w:rPr>
                <w:rStyle w:val="SpecReferenceChar"/>
                <w:rFonts w:ascii="Times New Roman" w:hAnsi="Times New Roman"/>
                <w:b w:val="0"/>
                <w:color w:val="auto"/>
                <w:szCs w:val="20"/>
                <w:u w:val="dotted"/>
              </w:rPr>
            </w:r>
            <w:r w:rsidR="000558B5"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Error Message</w:t>
            </w:r>
            <w:r w:rsidR="000558B5" w:rsidRPr="008A5FE3">
              <w:rPr>
                <w:rStyle w:val="SpecReferenceChar"/>
                <w:rFonts w:ascii="Times New Roman" w:hAnsi="Times New Roman"/>
                <w:b w:val="0"/>
                <w:color w:val="auto"/>
                <w:szCs w:val="20"/>
                <w:u w:val="dotted"/>
              </w:rPr>
              <w:fldChar w:fldCharType="end"/>
            </w:r>
            <w:r w:rsidR="000558B5" w:rsidRPr="008A5FE3">
              <w:rPr>
                <w:rStyle w:val="SpecReferenceChar"/>
                <w:rFonts w:ascii="Times New Roman" w:hAnsi="Times New Roman"/>
                <w:b w:val="0"/>
                <w:color w:val="auto"/>
                <w:szCs w:val="20"/>
                <w:u w:val="none"/>
              </w:rPr>
              <w:t xml:space="preserve"> by invoking use case </w:t>
            </w:r>
            <w:r w:rsidR="000558B5" w:rsidRPr="008A5FE3">
              <w:rPr>
                <w:rStyle w:val="SpecReferenceChar"/>
                <w:rFonts w:ascii="Times New Roman" w:hAnsi="Times New Roman"/>
                <w:b w:val="0"/>
                <w:color w:val="auto"/>
                <w:szCs w:val="20"/>
                <w:u w:val="dotted"/>
              </w:rPr>
              <w:fldChar w:fldCharType="begin"/>
            </w:r>
            <w:r w:rsidR="000558B5" w:rsidRPr="008A5FE3">
              <w:rPr>
                <w:rStyle w:val="SpecReferenceChar"/>
                <w:rFonts w:ascii="Times New Roman" w:hAnsi="Times New Roman"/>
                <w:b w:val="0"/>
                <w:color w:val="auto"/>
                <w:szCs w:val="20"/>
                <w:u w:val="dotted"/>
              </w:rPr>
              <w:instrText xml:space="preserve"> REF _Ref314760184 \h  \* MERGEFORMAT </w:instrText>
            </w:r>
            <w:r w:rsidR="000558B5" w:rsidRPr="008A5FE3">
              <w:rPr>
                <w:rStyle w:val="SpecReferenceChar"/>
                <w:rFonts w:ascii="Times New Roman" w:hAnsi="Times New Roman"/>
                <w:b w:val="0"/>
                <w:color w:val="auto"/>
                <w:szCs w:val="20"/>
                <w:u w:val="dotted"/>
              </w:rPr>
            </w:r>
            <w:r w:rsidR="000558B5" w:rsidRPr="008A5FE3">
              <w:rPr>
                <w:rStyle w:val="SpecReferenceChar"/>
                <w:rFonts w:ascii="Times New Roman" w:hAnsi="Times New Roman"/>
                <w:b w:val="0"/>
                <w:color w:val="auto"/>
                <w:szCs w:val="20"/>
                <w:u w:val="dotted"/>
              </w:rPr>
              <w:fldChar w:fldCharType="separate"/>
            </w:r>
            <w:r w:rsidR="00727DED" w:rsidRPr="00727DED">
              <w:rPr>
                <w:szCs w:val="20"/>
                <w:u w:val="dotted"/>
              </w:rPr>
              <w:t>UC-GEN-30: Send Error Message</w:t>
            </w:r>
            <w:r w:rsidR="000558B5" w:rsidRPr="008A5FE3">
              <w:rPr>
                <w:rStyle w:val="SpecReferenceChar"/>
                <w:rFonts w:ascii="Times New Roman" w:hAnsi="Times New Roman"/>
                <w:b w:val="0"/>
                <w:color w:val="auto"/>
                <w:szCs w:val="20"/>
                <w:u w:val="dotted"/>
              </w:rPr>
              <w:fldChar w:fldCharType="end"/>
            </w:r>
            <w:r w:rsidR="000558B5" w:rsidRPr="008A5FE3">
              <w:rPr>
                <w:rStyle w:val="SpecReferenceChar"/>
                <w:rFonts w:ascii="Times New Roman" w:hAnsi="Times New Roman"/>
                <w:b w:val="0"/>
                <w:color w:val="auto"/>
                <w:szCs w:val="20"/>
                <w:u w:val="none"/>
              </w:rPr>
              <w:t xml:space="preserve"> or</w:t>
            </w:r>
            <w:r w:rsidRPr="008A5FE3">
              <w:rPr>
                <w:szCs w:val="20"/>
              </w:rPr>
              <w:t xml:space="preserve"> via administrative cooperation channels.</w:t>
            </w:r>
          </w:p>
        </w:tc>
      </w:tr>
      <w:tr w:rsidR="00CC03D1" w:rsidRPr="008A5FE3" w14:paraId="61213232" w14:textId="77777777" w:rsidTr="00506026">
        <w:trPr>
          <w:cantSplit/>
          <w:trHeight w:val="77"/>
        </w:trPr>
        <w:tc>
          <w:tcPr>
            <w:tcW w:w="1019" w:type="pct"/>
            <w:vAlign w:val="center"/>
          </w:tcPr>
          <w:p w14:paraId="61213230" w14:textId="77777777" w:rsidR="00CC03D1" w:rsidRPr="008A5FE3" w:rsidRDefault="00CC03D1" w:rsidP="00A72AB5">
            <w:pPr>
              <w:keepNext/>
              <w:spacing w:after="0"/>
              <w:ind w:left="57" w:right="57"/>
              <w:jc w:val="left"/>
              <w:rPr>
                <w:b/>
                <w:szCs w:val="20"/>
              </w:rPr>
            </w:pPr>
            <w:r w:rsidRPr="008A5FE3">
              <w:rPr>
                <w:b/>
                <w:szCs w:val="20"/>
              </w:rPr>
              <w:lastRenderedPageBreak/>
              <w:t>Post Condition</w:t>
            </w:r>
          </w:p>
        </w:tc>
        <w:tc>
          <w:tcPr>
            <w:tcW w:w="3981" w:type="pct"/>
            <w:vAlign w:val="center"/>
          </w:tcPr>
          <w:p w14:paraId="61213231" w14:textId="55F65910" w:rsidR="00CC03D1" w:rsidRPr="008A5FE3" w:rsidRDefault="00CC03D1" w:rsidP="00A72AB5">
            <w:pPr>
              <w:keepNext/>
              <w:spacing w:after="0"/>
              <w:rPr>
                <w:szCs w:val="20"/>
              </w:rPr>
            </w:pPr>
            <w:r w:rsidRPr="008A5FE3">
              <w:rPr>
                <w:szCs w:val="20"/>
              </w:rPr>
              <w:t xml:space="preserve">The </w:t>
            </w:r>
            <w:r w:rsidR="00A360A1" w:rsidRPr="008A5FE3">
              <w:rPr>
                <w:szCs w:val="20"/>
              </w:rPr>
              <w:t>MSCON</w:t>
            </w:r>
            <w:r w:rsidRPr="008A5FE3">
              <w:rPr>
                <w:szCs w:val="20"/>
              </w:rPr>
              <w:t xml:space="preserve"> has received </w:t>
            </w:r>
            <w:r w:rsidR="00296A45" w:rsidRPr="008A5FE3">
              <w:rPr>
                <w:szCs w:val="20"/>
              </w:rPr>
              <w:t>VAT Return</w:t>
            </w:r>
            <w:r w:rsidRPr="008A5FE3">
              <w:rPr>
                <w:szCs w:val="20"/>
              </w:rPr>
              <w:t xml:space="preserve"> information from an MSID.</w:t>
            </w:r>
          </w:p>
        </w:tc>
      </w:tr>
    </w:tbl>
    <w:p w14:paraId="61213233" w14:textId="77777777" w:rsidR="00CC03D1" w:rsidRPr="008A5FE3" w:rsidRDefault="00CC03D1" w:rsidP="00CC03D1">
      <w:pPr>
        <w:rPr>
          <w:szCs w:val="28"/>
        </w:rPr>
      </w:pPr>
    </w:p>
    <w:p w14:paraId="61213234" w14:textId="77777777" w:rsidR="001D06C6" w:rsidRPr="008A5FE3" w:rsidRDefault="001D06C6" w:rsidP="00C918D8">
      <w:pPr>
        <w:pStyle w:val="Antrat3"/>
        <w:rPr>
          <w:sz w:val="24"/>
          <w:szCs w:val="28"/>
          <w:lang w:val="en-GB"/>
        </w:rPr>
      </w:pPr>
      <w:bookmarkStart w:id="767" w:name="_Toc105088427"/>
      <w:bookmarkStart w:id="768" w:name="_Toc209159383"/>
      <w:r w:rsidRPr="008A5FE3">
        <w:rPr>
          <w:sz w:val="24"/>
          <w:szCs w:val="28"/>
          <w:lang w:val="en-GB"/>
        </w:rPr>
        <w:t>MSEST Use Cases</w:t>
      </w:r>
      <w:bookmarkEnd w:id="767"/>
      <w:bookmarkEnd w:id="768"/>
    </w:p>
    <w:p w14:paraId="61213235" w14:textId="77777777" w:rsidR="001D06C6" w:rsidRPr="008A5FE3" w:rsidRDefault="001D06C6" w:rsidP="002A5A22">
      <w:pPr>
        <w:keepNext/>
        <w:rPr>
          <w:szCs w:val="28"/>
        </w:rPr>
      </w:pPr>
      <w:r w:rsidRPr="008A5FE3">
        <w:rPr>
          <w:szCs w:val="28"/>
        </w:rPr>
        <w:t>This section presents the use cases having the MSEST as main actor.</w:t>
      </w:r>
    </w:p>
    <w:p w14:paraId="61213236" w14:textId="4A2931A7" w:rsidR="001D06C6" w:rsidRPr="008A5FE3" w:rsidRDefault="001D06C6" w:rsidP="008C0CEB">
      <w:pPr>
        <w:pStyle w:val="Antrat4"/>
        <w:rPr>
          <w:sz w:val="24"/>
          <w:szCs w:val="32"/>
        </w:rPr>
      </w:pPr>
      <w:bookmarkStart w:id="769" w:name="_Ref320728325"/>
      <w:bookmarkStart w:id="770" w:name="_Toc105088428"/>
      <w:r w:rsidRPr="008A5FE3">
        <w:rPr>
          <w:sz w:val="24"/>
          <w:szCs w:val="32"/>
        </w:rPr>
        <w:t>UC-VR-MSEST-10: Receive VAT Return Information</w:t>
      </w:r>
      <w:bookmarkEnd w:id="769"/>
      <w:bookmarkEnd w:id="770"/>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38" w14:textId="77777777" w:rsidTr="00A72AB5">
        <w:trPr>
          <w:cantSplit/>
          <w:trHeight w:val="567"/>
          <w:tblHeader/>
        </w:trPr>
        <w:tc>
          <w:tcPr>
            <w:tcW w:w="5000" w:type="pct"/>
            <w:gridSpan w:val="2"/>
            <w:shd w:val="clear" w:color="auto" w:fill="D9D9D9"/>
            <w:vAlign w:val="center"/>
          </w:tcPr>
          <w:p w14:paraId="61213237" w14:textId="74DF7567" w:rsidR="001D06C6" w:rsidRPr="008A5FE3" w:rsidRDefault="001D06C6"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_Ref320728325 \h  \* MERGEFORMAT </w:instrText>
            </w:r>
            <w:r w:rsidRPr="008A5FE3">
              <w:rPr>
                <w:b/>
                <w:szCs w:val="20"/>
              </w:rPr>
            </w:r>
            <w:r w:rsidRPr="008A5FE3">
              <w:rPr>
                <w:b/>
                <w:szCs w:val="20"/>
              </w:rPr>
              <w:fldChar w:fldCharType="separate"/>
            </w:r>
            <w:r w:rsidR="00727DED" w:rsidRPr="00727DED">
              <w:rPr>
                <w:b/>
                <w:szCs w:val="20"/>
              </w:rPr>
              <w:t>UC-VR-MSEST-10: Receive VAT Return Information</w:t>
            </w:r>
            <w:r w:rsidRPr="008A5FE3">
              <w:rPr>
                <w:b/>
                <w:szCs w:val="20"/>
              </w:rPr>
              <w:fldChar w:fldCharType="end"/>
            </w:r>
          </w:p>
        </w:tc>
      </w:tr>
      <w:tr w:rsidR="001D06C6" w:rsidRPr="008A5FE3" w14:paraId="6121323B" w14:textId="77777777" w:rsidTr="00506026">
        <w:trPr>
          <w:cantSplit/>
          <w:trHeight w:val="77"/>
        </w:trPr>
        <w:tc>
          <w:tcPr>
            <w:tcW w:w="1019" w:type="pct"/>
            <w:vAlign w:val="center"/>
          </w:tcPr>
          <w:p w14:paraId="61213239" w14:textId="77777777" w:rsidR="001D06C6" w:rsidRPr="008A5FE3" w:rsidRDefault="001D06C6" w:rsidP="00A72AB5">
            <w:pPr>
              <w:keepNext/>
              <w:spacing w:after="0"/>
              <w:ind w:left="57" w:right="57"/>
              <w:jc w:val="left"/>
              <w:rPr>
                <w:b/>
                <w:szCs w:val="20"/>
              </w:rPr>
            </w:pPr>
            <w:r w:rsidRPr="008A5FE3">
              <w:rPr>
                <w:b/>
                <w:szCs w:val="20"/>
              </w:rPr>
              <w:t>Actors</w:t>
            </w:r>
          </w:p>
        </w:tc>
        <w:tc>
          <w:tcPr>
            <w:tcW w:w="3981" w:type="pct"/>
            <w:vAlign w:val="center"/>
          </w:tcPr>
          <w:p w14:paraId="6121323A" w14:textId="77777777" w:rsidR="001D06C6" w:rsidRPr="008A5FE3" w:rsidRDefault="001D06C6" w:rsidP="00A72AB5">
            <w:pPr>
              <w:keepNext/>
              <w:spacing w:after="0"/>
              <w:rPr>
                <w:szCs w:val="20"/>
              </w:rPr>
            </w:pPr>
            <w:r w:rsidRPr="008A5FE3">
              <w:rPr>
                <w:szCs w:val="20"/>
              </w:rPr>
              <w:t>MSEST</w:t>
            </w:r>
          </w:p>
        </w:tc>
      </w:tr>
      <w:tr w:rsidR="001D06C6" w:rsidRPr="008A5FE3" w14:paraId="6121323F" w14:textId="77777777" w:rsidTr="00506026">
        <w:trPr>
          <w:cantSplit/>
          <w:trHeight w:val="77"/>
        </w:trPr>
        <w:tc>
          <w:tcPr>
            <w:tcW w:w="1019" w:type="pct"/>
            <w:vAlign w:val="center"/>
          </w:tcPr>
          <w:p w14:paraId="6121323C" w14:textId="77777777" w:rsidR="001D06C6" w:rsidRPr="008A5FE3" w:rsidRDefault="001D06C6" w:rsidP="00A72AB5">
            <w:pPr>
              <w:keepNext/>
              <w:spacing w:after="0"/>
              <w:ind w:left="57" w:right="57"/>
              <w:jc w:val="left"/>
              <w:rPr>
                <w:b/>
                <w:szCs w:val="20"/>
              </w:rPr>
            </w:pPr>
            <w:r w:rsidRPr="008A5FE3">
              <w:rPr>
                <w:b/>
                <w:szCs w:val="20"/>
              </w:rPr>
              <w:t>Description</w:t>
            </w:r>
          </w:p>
        </w:tc>
        <w:tc>
          <w:tcPr>
            <w:tcW w:w="3981" w:type="pct"/>
            <w:vAlign w:val="center"/>
          </w:tcPr>
          <w:p w14:paraId="6121323D" w14:textId="66C3ABA7" w:rsidR="001D06C6" w:rsidRPr="008A5FE3" w:rsidRDefault="001D06C6" w:rsidP="00A72AB5">
            <w:pPr>
              <w:keepNext/>
              <w:spacing w:after="0"/>
              <w:rPr>
                <w:szCs w:val="20"/>
              </w:rPr>
            </w:pPr>
            <w:r w:rsidRPr="008A5FE3">
              <w:rPr>
                <w:szCs w:val="20"/>
              </w:rPr>
              <w:t xml:space="preserve">The MSEST receives </w:t>
            </w:r>
            <w:r w:rsidR="00296A45" w:rsidRPr="008A5FE3">
              <w:rPr>
                <w:szCs w:val="20"/>
              </w:rPr>
              <w:t>VAT Return</w:t>
            </w:r>
            <w:r w:rsidRPr="008A5FE3">
              <w:rPr>
                <w:szCs w:val="20"/>
              </w:rPr>
              <w:t xml:space="preserve"> information from an MSID.</w:t>
            </w:r>
          </w:p>
          <w:p w14:paraId="6121323E" w14:textId="0AE68092" w:rsidR="001D06C6" w:rsidRPr="008A5FE3" w:rsidRDefault="001D06C6"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1D06C6" w:rsidRPr="008A5FE3" w14:paraId="61213242" w14:textId="77777777" w:rsidTr="00506026">
        <w:trPr>
          <w:cantSplit/>
          <w:trHeight w:val="77"/>
        </w:trPr>
        <w:tc>
          <w:tcPr>
            <w:tcW w:w="1019" w:type="pct"/>
            <w:vAlign w:val="center"/>
          </w:tcPr>
          <w:p w14:paraId="61213240" w14:textId="77777777" w:rsidR="001D06C6" w:rsidRPr="008A5FE3" w:rsidRDefault="001D06C6" w:rsidP="00A72AB5">
            <w:pPr>
              <w:keepNext/>
              <w:spacing w:after="0"/>
              <w:ind w:left="57" w:right="57"/>
              <w:jc w:val="left"/>
              <w:rPr>
                <w:b/>
                <w:szCs w:val="20"/>
              </w:rPr>
            </w:pPr>
            <w:r w:rsidRPr="008A5FE3">
              <w:rPr>
                <w:b/>
                <w:szCs w:val="20"/>
              </w:rPr>
              <w:t>Pre-Condition</w:t>
            </w:r>
          </w:p>
        </w:tc>
        <w:tc>
          <w:tcPr>
            <w:tcW w:w="3981" w:type="pct"/>
            <w:vAlign w:val="center"/>
          </w:tcPr>
          <w:p w14:paraId="61213241" w14:textId="7B9D14A2" w:rsidR="001D06C6" w:rsidRPr="008A5FE3" w:rsidRDefault="001D06C6" w:rsidP="00A72AB5">
            <w:pPr>
              <w:keepNext/>
              <w:spacing w:after="0"/>
              <w:rPr>
                <w:szCs w:val="20"/>
              </w:rPr>
            </w:pPr>
            <w:r w:rsidRPr="008A5FE3">
              <w:rPr>
                <w:szCs w:val="20"/>
              </w:rPr>
              <w:t xml:space="preserve">An MSID has transmitted </w:t>
            </w:r>
            <w:r w:rsidR="00296A45" w:rsidRPr="008A5FE3">
              <w:rPr>
                <w:szCs w:val="20"/>
              </w:rPr>
              <w:t>VAT Return</w:t>
            </w:r>
            <w:r w:rsidRPr="008A5FE3">
              <w:rPr>
                <w:szCs w:val="20"/>
              </w:rPr>
              <w:t xml:space="preserve"> information to the MSEST.</w:t>
            </w:r>
          </w:p>
        </w:tc>
      </w:tr>
      <w:tr w:rsidR="001D06C6" w:rsidRPr="008A5FE3" w14:paraId="61213246" w14:textId="77777777" w:rsidTr="00506026">
        <w:trPr>
          <w:cantSplit/>
          <w:trHeight w:val="77"/>
        </w:trPr>
        <w:tc>
          <w:tcPr>
            <w:tcW w:w="1019" w:type="pct"/>
            <w:vAlign w:val="center"/>
          </w:tcPr>
          <w:p w14:paraId="61213243" w14:textId="77777777" w:rsidR="001D06C6" w:rsidRPr="008A5FE3" w:rsidRDefault="001D06C6" w:rsidP="00A72AB5">
            <w:pPr>
              <w:keepNext/>
              <w:spacing w:after="0"/>
              <w:ind w:left="57" w:right="57"/>
              <w:jc w:val="left"/>
              <w:rPr>
                <w:b/>
                <w:szCs w:val="20"/>
              </w:rPr>
            </w:pPr>
            <w:r w:rsidRPr="008A5FE3">
              <w:rPr>
                <w:b/>
                <w:szCs w:val="20"/>
              </w:rPr>
              <w:t>Basic Scenario</w:t>
            </w:r>
          </w:p>
        </w:tc>
        <w:tc>
          <w:tcPr>
            <w:tcW w:w="3981" w:type="pct"/>
            <w:vAlign w:val="center"/>
          </w:tcPr>
          <w:p w14:paraId="61213244" w14:textId="0F1EA0FC" w:rsidR="001D06C6" w:rsidRPr="008A5FE3" w:rsidRDefault="001D06C6" w:rsidP="00C90C72">
            <w:pPr>
              <w:keepNext/>
              <w:numPr>
                <w:ilvl w:val="0"/>
                <w:numId w:val="64"/>
              </w:numPr>
              <w:spacing w:after="0"/>
              <w:rPr>
                <w:szCs w:val="20"/>
              </w:rPr>
            </w:pPr>
            <w:r w:rsidRPr="008A5FE3">
              <w:rPr>
                <w:szCs w:val="20"/>
              </w:rPr>
              <w:t>The MSEST processes the information in the</w:t>
            </w:r>
            <w:r w:rsidR="00E53EAC" w:rsidRPr="008A5FE3">
              <w:rPr>
                <w:szCs w:val="20"/>
              </w:rPr>
              <w:t xml:space="preserve"> </w:t>
            </w:r>
            <w:r w:rsidR="00E53EAC" w:rsidRPr="008A5FE3">
              <w:rPr>
                <w:szCs w:val="20"/>
              </w:rPr>
              <w:fldChar w:fldCharType="begin"/>
            </w:r>
            <w:r w:rsidR="00E53EAC" w:rsidRPr="008A5FE3">
              <w:rPr>
                <w:szCs w:val="20"/>
              </w:rPr>
              <w:instrText xml:space="preserve"> REF _Ref10209023 \h  \* MERGEFORMAT </w:instrText>
            </w:r>
            <w:r w:rsidR="00E53EAC" w:rsidRPr="008A5FE3">
              <w:rPr>
                <w:szCs w:val="20"/>
              </w:rPr>
            </w:r>
            <w:r w:rsidR="00E53EAC" w:rsidRPr="008A5FE3">
              <w:rPr>
                <w:szCs w:val="20"/>
              </w:rPr>
              <w:fldChar w:fldCharType="separate"/>
            </w:r>
            <w:r w:rsidR="00727DED" w:rsidRPr="00727DED">
              <w:rPr>
                <w:szCs w:val="20"/>
              </w:rPr>
              <w:t>MSG: OSS VAT Return Information (MSEST)</w:t>
            </w:r>
            <w:r w:rsidR="00E53EAC" w:rsidRPr="008A5FE3">
              <w:rPr>
                <w:szCs w:val="20"/>
              </w:rPr>
              <w:fldChar w:fldCharType="end"/>
            </w:r>
            <w:r w:rsidRPr="008A5FE3">
              <w:rPr>
                <w:szCs w:val="20"/>
              </w:rPr>
              <w:t xml:space="preserve"> message according to local needs.</w:t>
            </w:r>
          </w:p>
          <w:p w14:paraId="61213245" w14:textId="56EFA676" w:rsidR="001D06C6" w:rsidRPr="008A5FE3" w:rsidRDefault="001D06C6" w:rsidP="00C90C72">
            <w:pPr>
              <w:keepNext/>
              <w:numPr>
                <w:ilvl w:val="0"/>
                <w:numId w:val="64"/>
              </w:numPr>
              <w:spacing w:after="0"/>
              <w:jc w:val="left"/>
              <w:rPr>
                <w:szCs w:val="20"/>
                <w:u w:val="single"/>
              </w:rPr>
            </w:pPr>
            <w:r w:rsidRPr="008A5FE3">
              <w:rPr>
                <w:szCs w:val="20"/>
              </w:rPr>
              <w:t xml:space="preserve">If the MSEST identifies a validation </w:t>
            </w:r>
            <w:r w:rsidR="00C87CFF" w:rsidRPr="008A5FE3">
              <w:rPr>
                <w:szCs w:val="20"/>
              </w:rPr>
              <w:t>error,</w:t>
            </w:r>
            <w:r w:rsidRPr="008A5FE3">
              <w:rPr>
                <w:szCs w:val="20"/>
              </w:rPr>
              <w:t xml:space="preserve"> it must inform the MSID</w:t>
            </w:r>
            <w:r w:rsidR="000558B5" w:rsidRPr="008A5FE3">
              <w:rPr>
                <w:szCs w:val="20"/>
              </w:rPr>
              <w:t xml:space="preserve"> by sending an </w:t>
            </w:r>
            <w:r w:rsidR="000558B5" w:rsidRPr="008A5FE3">
              <w:rPr>
                <w:rStyle w:val="SpecReferenceChar"/>
                <w:rFonts w:ascii="Times New Roman" w:hAnsi="Times New Roman"/>
                <w:b w:val="0"/>
                <w:color w:val="auto"/>
                <w:szCs w:val="20"/>
                <w:u w:val="dotted"/>
              </w:rPr>
              <w:fldChar w:fldCharType="begin"/>
            </w:r>
            <w:r w:rsidR="000558B5" w:rsidRPr="008A5FE3">
              <w:rPr>
                <w:rStyle w:val="SpecReferenceChar"/>
                <w:rFonts w:ascii="Times New Roman" w:hAnsi="Times New Roman"/>
                <w:b w:val="0"/>
                <w:color w:val="auto"/>
                <w:szCs w:val="20"/>
                <w:u w:val="dotted"/>
              </w:rPr>
              <w:instrText xml:space="preserve"> REF _Ref523912114 \h  \* MERGEFORMAT </w:instrText>
            </w:r>
            <w:r w:rsidR="000558B5" w:rsidRPr="008A5FE3">
              <w:rPr>
                <w:rStyle w:val="SpecReferenceChar"/>
                <w:rFonts w:ascii="Times New Roman" w:hAnsi="Times New Roman"/>
                <w:b w:val="0"/>
                <w:color w:val="auto"/>
                <w:szCs w:val="20"/>
                <w:u w:val="dotted"/>
              </w:rPr>
            </w:r>
            <w:r w:rsidR="000558B5"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Error Message</w:t>
            </w:r>
            <w:r w:rsidR="000558B5" w:rsidRPr="008A5FE3">
              <w:rPr>
                <w:rStyle w:val="SpecReferenceChar"/>
                <w:rFonts w:ascii="Times New Roman" w:hAnsi="Times New Roman"/>
                <w:b w:val="0"/>
                <w:color w:val="auto"/>
                <w:szCs w:val="20"/>
                <w:u w:val="dotted"/>
              </w:rPr>
              <w:fldChar w:fldCharType="end"/>
            </w:r>
            <w:r w:rsidR="000558B5" w:rsidRPr="008A5FE3">
              <w:rPr>
                <w:rStyle w:val="SpecReferenceChar"/>
                <w:rFonts w:ascii="Times New Roman" w:hAnsi="Times New Roman"/>
                <w:b w:val="0"/>
                <w:color w:val="auto"/>
                <w:szCs w:val="20"/>
                <w:u w:val="none"/>
              </w:rPr>
              <w:t xml:space="preserve"> by invoking use case </w:t>
            </w:r>
            <w:r w:rsidR="000558B5" w:rsidRPr="008A5FE3">
              <w:rPr>
                <w:rStyle w:val="SpecReferenceChar"/>
                <w:rFonts w:ascii="Times New Roman" w:hAnsi="Times New Roman"/>
                <w:b w:val="0"/>
                <w:color w:val="auto"/>
                <w:szCs w:val="20"/>
                <w:u w:val="dotted"/>
              </w:rPr>
              <w:fldChar w:fldCharType="begin"/>
            </w:r>
            <w:r w:rsidR="000558B5" w:rsidRPr="008A5FE3">
              <w:rPr>
                <w:rStyle w:val="SpecReferenceChar"/>
                <w:rFonts w:ascii="Times New Roman" w:hAnsi="Times New Roman"/>
                <w:b w:val="0"/>
                <w:color w:val="auto"/>
                <w:szCs w:val="20"/>
                <w:u w:val="dotted"/>
              </w:rPr>
              <w:instrText xml:space="preserve"> REF _Ref314760184 \h  \* MERGEFORMAT </w:instrText>
            </w:r>
            <w:r w:rsidR="000558B5" w:rsidRPr="008A5FE3">
              <w:rPr>
                <w:rStyle w:val="SpecReferenceChar"/>
                <w:rFonts w:ascii="Times New Roman" w:hAnsi="Times New Roman"/>
                <w:b w:val="0"/>
                <w:color w:val="auto"/>
                <w:szCs w:val="20"/>
                <w:u w:val="dotted"/>
              </w:rPr>
            </w:r>
            <w:r w:rsidR="000558B5" w:rsidRPr="008A5FE3">
              <w:rPr>
                <w:rStyle w:val="SpecReferenceChar"/>
                <w:rFonts w:ascii="Times New Roman" w:hAnsi="Times New Roman"/>
                <w:b w:val="0"/>
                <w:color w:val="auto"/>
                <w:szCs w:val="20"/>
                <w:u w:val="dotted"/>
              </w:rPr>
              <w:fldChar w:fldCharType="separate"/>
            </w:r>
            <w:r w:rsidR="00727DED" w:rsidRPr="00727DED">
              <w:rPr>
                <w:szCs w:val="20"/>
                <w:u w:val="dotted"/>
              </w:rPr>
              <w:t>UC-GEN-30: Send Error Message</w:t>
            </w:r>
            <w:r w:rsidR="000558B5" w:rsidRPr="008A5FE3">
              <w:rPr>
                <w:rStyle w:val="SpecReferenceChar"/>
                <w:rFonts w:ascii="Times New Roman" w:hAnsi="Times New Roman"/>
                <w:b w:val="0"/>
                <w:color w:val="auto"/>
                <w:szCs w:val="20"/>
                <w:u w:val="dotted"/>
              </w:rPr>
              <w:fldChar w:fldCharType="end"/>
            </w:r>
            <w:r w:rsidR="000558B5" w:rsidRPr="008A5FE3">
              <w:rPr>
                <w:rStyle w:val="SpecReferenceChar"/>
                <w:rFonts w:ascii="Times New Roman" w:hAnsi="Times New Roman"/>
                <w:b w:val="0"/>
                <w:color w:val="auto"/>
                <w:szCs w:val="20"/>
                <w:u w:val="none"/>
              </w:rPr>
              <w:t xml:space="preserve"> or</w:t>
            </w:r>
            <w:r w:rsidRPr="008A5FE3">
              <w:rPr>
                <w:szCs w:val="20"/>
              </w:rPr>
              <w:t xml:space="preserve"> via administrative cooperation channels.</w:t>
            </w:r>
          </w:p>
        </w:tc>
      </w:tr>
      <w:tr w:rsidR="001D06C6" w:rsidRPr="008A5FE3" w14:paraId="61213249" w14:textId="77777777" w:rsidTr="00506026">
        <w:trPr>
          <w:cantSplit/>
          <w:trHeight w:val="77"/>
        </w:trPr>
        <w:tc>
          <w:tcPr>
            <w:tcW w:w="1019" w:type="pct"/>
            <w:vAlign w:val="center"/>
          </w:tcPr>
          <w:p w14:paraId="61213247" w14:textId="77777777" w:rsidR="001D06C6" w:rsidRPr="008A5FE3" w:rsidRDefault="001D06C6" w:rsidP="00A72AB5">
            <w:pPr>
              <w:keepNext/>
              <w:spacing w:after="0"/>
              <w:ind w:left="57" w:right="57"/>
              <w:jc w:val="left"/>
              <w:rPr>
                <w:b/>
                <w:szCs w:val="20"/>
              </w:rPr>
            </w:pPr>
            <w:r w:rsidRPr="008A5FE3">
              <w:rPr>
                <w:b/>
                <w:szCs w:val="20"/>
              </w:rPr>
              <w:t>Post Condition</w:t>
            </w:r>
          </w:p>
        </w:tc>
        <w:tc>
          <w:tcPr>
            <w:tcW w:w="3981" w:type="pct"/>
            <w:vAlign w:val="center"/>
          </w:tcPr>
          <w:p w14:paraId="61213248" w14:textId="542D8B6D" w:rsidR="001D06C6" w:rsidRPr="008A5FE3" w:rsidRDefault="001D06C6" w:rsidP="00A72AB5">
            <w:pPr>
              <w:keepNext/>
              <w:spacing w:after="0"/>
              <w:rPr>
                <w:szCs w:val="20"/>
              </w:rPr>
            </w:pPr>
            <w:r w:rsidRPr="008A5FE3">
              <w:rPr>
                <w:szCs w:val="20"/>
              </w:rPr>
              <w:t xml:space="preserve">The MSEST has received </w:t>
            </w:r>
            <w:r w:rsidR="00296A45" w:rsidRPr="008A5FE3">
              <w:rPr>
                <w:szCs w:val="20"/>
              </w:rPr>
              <w:t>VAT Return</w:t>
            </w:r>
            <w:r w:rsidRPr="008A5FE3">
              <w:rPr>
                <w:szCs w:val="20"/>
              </w:rPr>
              <w:t xml:space="preserve"> information from an MSID.</w:t>
            </w:r>
          </w:p>
        </w:tc>
      </w:tr>
    </w:tbl>
    <w:p w14:paraId="6121324A" w14:textId="77777777" w:rsidR="001D06C6" w:rsidRPr="008A5FE3" w:rsidRDefault="001D06C6" w:rsidP="00CC03D1">
      <w:pPr>
        <w:rPr>
          <w:szCs w:val="28"/>
        </w:rPr>
      </w:pPr>
    </w:p>
    <w:p w14:paraId="4DCAAB6F" w14:textId="77777777" w:rsidR="001D06C6" w:rsidRPr="008A5FE3" w:rsidRDefault="001D06C6" w:rsidP="00C918D8">
      <w:pPr>
        <w:pStyle w:val="Antrat3"/>
        <w:rPr>
          <w:sz w:val="24"/>
          <w:szCs w:val="28"/>
          <w:lang w:val="en-GB"/>
        </w:rPr>
      </w:pPr>
      <w:bookmarkStart w:id="771" w:name="_Toc523410841"/>
      <w:bookmarkStart w:id="772" w:name="_Toc523411447"/>
      <w:bookmarkStart w:id="773" w:name="_Toc105088429"/>
      <w:bookmarkStart w:id="774" w:name="_Toc209159384"/>
      <w:bookmarkEnd w:id="771"/>
      <w:bookmarkEnd w:id="772"/>
      <w:r w:rsidRPr="008A5FE3">
        <w:rPr>
          <w:sz w:val="24"/>
          <w:szCs w:val="28"/>
          <w:lang w:val="en-GB"/>
        </w:rPr>
        <w:t>Other MS Use Cases</w:t>
      </w:r>
      <w:bookmarkEnd w:id="773"/>
      <w:bookmarkEnd w:id="774"/>
    </w:p>
    <w:p w14:paraId="6121324C" w14:textId="4E8B02C4" w:rsidR="00CC03D1" w:rsidRPr="008A5FE3" w:rsidRDefault="00CC03D1" w:rsidP="008C0CEB">
      <w:pPr>
        <w:pStyle w:val="Antrat4"/>
        <w:rPr>
          <w:sz w:val="24"/>
          <w:szCs w:val="32"/>
        </w:rPr>
      </w:pPr>
      <w:bookmarkStart w:id="775" w:name="_Ref320727920"/>
      <w:bookmarkStart w:id="776" w:name="_Toc105088430"/>
      <w:r w:rsidRPr="008A5FE3">
        <w:rPr>
          <w:sz w:val="24"/>
          <w:szCs w:val="32"/>
        </w:rPr>
        <w:t>UC-VR-</w:t>
      </w:r>
      <w:r w:rsidR="001D06C6" w:rsidRPr="008A5FE3">
        <w:rPr>
          <w:sz w:val="24"/>
          <w:szCs w:val="32"/>
        </w:rPr>
        <w:t>OMS</w:t>
      </w:r>
      <w:r w:rsidRPr="008A5FE3">
        <w:rPr>
          <w:sz w:val="24"/>
          <w:szCs w:val="32"/>
        </w:rPr>
        <w:t>-</w:t>
      </w:r>
      <w:r w:rsidR="001D06C6" w:rsidRPr="008A5FE3">
        <w:rPr>
          <w:sz w:val="24"/>
          <w:szCs w:val="32"/>
        </w:rPr>
        <w:t>1</w:t>
      </w:r>
      <w:r w:rsidRPr="008A5FE3">
        <w:rPr>
          <w:sz w:val="24"/>
          <w:szCs w:val="32"/>
        </w:rPr>
        <w:t>0: Request VAT Return Information</w:t>
      </w:r>
      <w:bookmarkEnd w:id="775"/>
      <w:bookmarkEnd w:id="776"/>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4E" w14:textId="77777777" w:rsidTr="00A72AB5">
        <w:trPr>
          <w:cantSplit/>
          <w:trHeight w:val="567"/>
          <w:tblHeader/>
        </w:trPr>
        <w:tc>
          <w:tcPr>
            <w:tcW w:w="5000" w:type="pct"/>
            <w:gridSpan w:val="2"/>
            <w:shd w:val="clear" w:color="auto" w:fill="D9D9D9"/>
            <w:vAlign w:val="center"/>
          </w:tcPr>
          <w:p w14:paraId="6121324D" w14:textId="0F371E06" w:rsidR="00CC03D1" w:rsidRPr="008A5FE3" w:rsidRDefault="00A360A1"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_Ref320727920 \h  \* MERGEFORMAT </w:instrText>
            </w:r>
            <w:r w:rsidRPr="008A5FE3">
              <w:rPr>
                <w:b/>
                <w:szCs w:val="20"/>
              </w:rPr>
            </w:r>
            <w:r w:rsidRPr="008A5FE3">
              <w:rPr>
                <w:b/>
                <w:szCs w:val="20"/>
              </w:rPr>
              <w:fldChar w:fldCharType="separate"/>
            </w:r>
            <w:r w:rsidR="00727DED" w:rsidRPr="00727DED">
              <w:rPr>
                <w:b/>
                <w:szCs w:val="20"/>
              </w:rPr>
              <w:t>UC-VR-OMS-10: Request VAT Return Information</w:t>
            </w:r>
            <w:r w:rsidRPr="008A5FE3">
              <w:rPr>
                <w:b/>
                <w:szCs w:val="20"/>
              </w:rPr>
              <w:fldChar w:fldCharType="end"/>
            </w:r>
          </w:p>
        </w:tc>
      </w:tr>
      <w:tr w:rsidR="00CC03D1" w:rsidRPr="008A5FE3" w14:paraId="61213251" w14:textId="77777777" w:rsidTr="00506026">
        <w:trPr>
          <w:cantSplit/>
          <w:trHeight w:val="77"/>
        </w:trPr>
        <w:tc>
          <w:tcPr>
            <w:tcW w:w="1019" w:type="pct"/>
            <w:vAlign w:val="center"/>
          </w:tcPr>
          <w:p w14:paraId="6121324F" w14:textId="77777777" w:rsidR="00CC03D1" w:rsidRPr="008A5FE3" w:rsidRDefault="00CC03D1" w:rsidP="00A72AB5">
            <w:pPr>
              <w:keepNext/>
              <w:spacing w:after="0"/>
              <w:ind w:left="57" w:right="57"/>
              <w:jc w:val="left"/>
              <w:rPr>
                <w:b/>
                <w:szCs w:val="20"/>
              </w:rPr>
            </w:pPr>
            <w:r w:rsidRPr="008A5FE3">
              <w:rPr>
                <w:b/>
                <w:szCs w:val="20"/>
              </w:rPr>
              <w:t>Actors</w:t>
            </w:r>
          </w:p>
        </w:tc>
        <w:tc>
          <w:tcPr>
            <w:tcW w:w="3981" w:type="pct"/>
            <w:vAlign w:val="center"/>
          </w:tcPr>
          <w:p w14:paraId="61213250" w14:textId="77777777" w:rsidR="00CC03D1" w:rsidRPr="008A5FE3" w:rsidRDefault="003933A9" w:rsidP="00A72AB5">
            <w:pPr>
              <w:keepNext/>
              <w:spacing w:after="0"/>
              <w:rPr>
                <w:szCs w:val="20"/>
              </w:rPr>
            </w:pPr>
            <w:r w:rsidRPr="008A5FE3">
              <w:rPr>
                <w:szCs w:val="20"/>
              </w:rPr>
              <w:t>Other MS</w:t>
            </w:r>
          </w:p>
        </w:tc>
      </w:tr>
      <w:tr w:rsidR="00CC03D1" w:rsidRPr="008A5FE3" w14:paraId="61213255" w14:textId="77777777" w:rsidTr="00506026">
        <w:trPr>
          <w:cantSplit/>
          <w:trHeight w:val="77"/>
        </w:trPr>
        <w:tc>
          <w:tcPr>
            <w:tcW w:w="1019" w:type="pct"/>
            <w:vAlign w:val="center"/>
          </w:tcPr>
          <w:p w14:paraId="61213252" w14:textId="77777777" w:rsidR="00CC03D1" w:rsidRPr="008A5FE3" w:rsidRDefault="00CC03D1" w:rsidP="00A72AB5">
            <w:pPr>
              <w:spacing w:after="0"/>
              <w:ind w:left="57" w:right="57"/>
              <w:jc w:val="left"/>
              <w:rPr>
                <w:b/>
                <w:szCs w:val="20"/>
              </w:rPr>
            </w:pPr>
            <w:r w:rsidRPr="008A5FE3">
              <w:rPr>
                <w:b/>
                <w:szCs w:val="20"/>
              </w:rPr>
              <w:t>Description</w:t>
            </w:r>
          </w:p>
        </w:tc>
        <w:tc>
          <w:tcPr>
            <w:tcW w:w="3981" w:type="pct"/>
            <w:vAlign w:val="center"/>
          </w:tcPr>
          <w:p w14:paraId="61213253" w14:textId="64BB7409" w:rsidR="00CC03D1" w:rsidRPr="008A5FE3" w:rsidRDefault="00CC03D1" w:rsidP="00A72AB5">
            <w:pPr>
              <w:spacing w:after="0"/>
              <w:rPr>
                <w:szCs w:val="20"/>
              </w:rPr>
            </w:pPr>
            <w:r w:rsidRPr="008A5FE3">
              <w:rPr>
                <w:szCs w:val="20"/>
              </w:rPr>
              <w:t xml:space="preserve">The </w:t>
            </w:r>
            <w:r w:rsidR="003933A9" w:rsidRPr="008A5FE3">
              <w:rPr>
                <w:szCs w:val="20"/>
              </w:rPr>
              <w:t>Other MS</w:t>
            </w:r>
            <w:r w:rsidRPr="008A5FE3">
              <w:rPr>
                <w:szCs w:val="20"/>
              </w:rPr>
              <w:t xml:space="preserve"> can request </w:t>
            </w:r>
            <w:r w:rsidR="00296A45" w:rsidRPr="008A5FE3">
              <w:rPr>
                <w:szCs w:val="20"/>
              </w:rPr>
              <w:t>VAT Return</w:t>
            </w:r>
            <w:r w:rsidRPr="008A5FE3">
              <w:rPr>
                <w:szCs w:val="20"/>
              </w:rPr>
              <w:t xml:space="preserve"> information from any MSID.</w:t>
            </w:r>
          </w:p>
          <w:p w14:paraId="61213254" w14:textId="00EDA419" w:rsidR="00CC03D1" w:rsidRPr="008A5FE3" w:rsidRDefault="00CC03D1" w:rsidP="00A72AB5">
            <w:pPr>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_Ref314814412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UC-COM-10: Submit Request for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CC03D1" w:rsidRPr="008A5FE3" w14:paraId="61213258" w14:textId="77777777" w:rsidTr="00506026">
        <w:trPr>
          <w:cantSplit/>
          <w:trHeight w:val="77"/>
        </w:trPr>
        <w:tc>
          <w:tcPr>
            <w:tcW w:w="1019" w:type="pct"/>
            <w:vAlign w:val="center"/>
          </w:tcPr>
          <w:p w14:paraId="61213256" w14:textId="77777777" w:rsidR="00CC03D1" w:rsidRPr="008A5FE3" w:rsidRDefault="00CC03D1" w:rsidP="00A72AB5">
            <w:pPr>
              <w:spacing w:after="0"/>
              <w:ind w:left="57" w:right="57"/>
              <w:jc w:val="left"/>
              <w:rPr>
                <w:b/>
                <w:szCs w:val="20"/>
              </w:rPr>
            </w:pPr>
            <w:r w:rsidRPr="008A5FE3">
              <w:rPr>
                <w:b/>
                <w:szCs w:val="20"/>
              </w:rPr>
              <w:t>Pre-Condition</w:t>
            </w:r>
          </w:p>
        </w:tc>
        <w:tc>
          <w:tcPr>
            <w:tcW w:w="3981" w:type="pct"/>
            <w:vAlign w:val="center"/>
          </w:tcPr>
          <w:p w14:paraId="61213257" w14:textId="77777777" w:rsidR="00CC03D1" w:rsidRPr="008A5FE3" w:rsidRDefault="00CC03D1" w:rsidP="00A72AB5">
            <w:pPr>
              <w:spacing w:after="0"/>
              <w:rPr>
                <w:szCs w:val="20"/>
              </w:rPr>
            </w:pPr>
            <w:r w:rsidRPr="008A5FE3">
              <w:rPr>
                <w:szCs w:val="20"/>
              </w:rPr>
              <w:t>N/A.</w:t>
            </w:r>
          </w:p>
        </w:tc>
      </w:tr>
      <w:tr w:rsidR="00CC03D1" w:rsidRPr="008A5FE3" w14:paraId="6121325B" w14:textId="77777777" w:rsidTr="00506026">
        <w:trPr>
          <w:cantSplit/>
          <w:trHeight w:val="77"/>
        </w:trPr>
        <w:tc>
          <w:tcPr>
            <w:tcW w:w="1019" w:type="pct"/>
            <w:vAlign w:val="center"/>
          </w:tcPr>
          <w:p w14:paraId="61213259" w14:textId="77777777" w:rsidR="00CC03D1" w:rsidRPr="008A5FE3" w:rsidRDefault="00CC03D1" w:rsidP="00A72AB5">
            <w:pPr>
              <w:spacing w:after="0"/>
              <w:ind w:left="57" w:right="57"/>
              <w:jc w:val="left"/>
              <w:rPr>
                <w:b/>
                <w:szCs w:val="20"/>
              </w:rPr>
            </w:pPr>
            <w:r w:rsidRPr="008A5FE3">
              <w:rPr>
                <w:b/>
                <w:szCs w:val="20"/>
              </w:rPr>
              <w:t>Basic Scenario</w:t>
            </w:r>
          </w:p>
        </w:tc>
        <w:tc>
          <w:tcPr>
            <w:tcW w:w="3981" w:type="pct"/>
            <w:vAlign w:val="center"/>
          </w:tcPr>
          <w:p w14:paraId="6121325A" w14:textId="32DAE800" w:rsidR="00CC03D1" w:rsidRPr="008A5FE3" w:rsidRDefault="00CC03D1" w:rsidP="00C90C72">
            <w:pPr>
              <w:numPr>
                <w:ilvl w:val="0"/>
                <w:numId w:val="62"/>
              </w:numPr>
              <w:spacing w:after="0"/>
              <w:rPr>
                <w:szCs w:val="20"/>
              </w:rPr>
            </w:pPr>
            <w:r w:rsidRPr="008A5FE3">
              <w:rPr>
                <w:szCs w:val="20"/>
              </w:rPr>
              <w:t xml:space="preserve">The </w:t>
            </w:r>
            <w:r w:rsidR="003933A9" w:rsidRPr="008A5FE3">
              <w:rPr>
                <w:szCs w:val="20"/>
              </w:rPr>
              <w:t>Other MS</w:t>
            </w:r>
            <w:r w:rsidRPr="008A5FE3">
              <w:rPr>
                <w:szCs w:val="20"/>
              </w:rPr>
              <w:t xml:space="preserve"> prepares a message according to</w:t>
            </w:r>
            <w:r w:rsidR="00E53EAC" w:rsidRPr="008A5FE3">
              <w:rPr>
                <w:szCs w:val="20"/>
              </w:rPr>
              <w:t xml:space="preserve"> </w:t>
            </w:r>
            <w:r w:rsidR="00E53EAC" w:rsidRPr="008A5FE3">
              <w:rPr>
                <w:szCs w:val="20"/>
              </w:rPr>
              <w:fldChar w:fldCharType="begin"/>
            </w:r>
            <w:r w:rsidR="00E53EAC" w:rsidRPr="008A5FE3">
              <w:rPr>
                <w:szCs w:val="20"/>
              </w:rPr>
              <w:instrText xml:space="preserve"> REF _Ref10209142 \h  \* MERGEFORMAT </w:instrText>
            </w:r>
            <w:r w:rsidR="00E53EAC" w:rsidRPr="008A5FE3">
              <w:rPr>
                <w:szCs w:val="20"/>
              </w:rPr>
            </w:r>
            <w:r w:rsidR="00E53EAC" w:rsidRPr="008A5FE3">
              <w:rPr>
                <w:szCs w:val="20"/>
              </w:rPr>
              <w:fldChar w:fldCharType="separate"/>
            </w:r>
            <w:r w:rsidR="00727DED" w:rsidRPr="00727DED">
              <w:rPr>
                <w:szCs w:val="20"/>
              </w:rPr>
              <w:t>MSG: OSS VAT Return Request</w:t>
            </w:r>
            <w:r w:rsidR="00E53EAC" w:rsidRPr="008A5FE3">
              <w:rPr>
                <w:szCs w:val="20"/>
              </w:rPr>
              <w:fldChar w:fldCharType="end"/>
            </w:r>
            <w:r w:rsidRPr="008A5FE3">
              <w:rPr>
                <w:szCs w:val="20"/>
              </w:rPr>
              <w:t xml:space="preserve">, </w:t>
            </w:r>
            <w:r w:rsidR="00A360A1" w:rsidRPr="008A5FE3">
              <w:rPr>
                <w:szCs w:val="20"/>
              </w:rPr>
              <w:t>containing the indication of the special scheme, the VAT Identification Number of an NETP</w:t>
            </w:r>
            <w:r w:rsidR="002B6FBE" w:rsidRPr="008A5FE3">
              <w:rPr>
                <w:szCs w:val="20"/>
              </w:rPr>
              <w:t>/Intermediary</w:t>
            </w:r>
            <w:r w:rsidR="00A360A1" w:rsidRPr="008A5FE3">
              <w:rPr>
                <w:szCs w:val="20"/>
              </w:rPr>
              <w:t xml:space="preserve"> and optionally a </w:t>
            </w:r>
            <w:r w:rsidR="00296A45" w:rsidRPr="008A5FE3">
              <w:rPr>
                <w:szCs w:val="20"/>
              </w:rPr>
              <w:t>VAT Return</w:t>
            </w:r>
            <w:r w:rsidR="00A360A1" w:rsidRPr="008A5FE3">
              <w:rPr>
                <w:szCs w:val="20"/>
              </w:rPr>
              <w:t xml:space="preserve"> reference number, a </w:t>
            </w:r>
            <w:r w:rsidR="00296A45" w:rsidRPr="008A5FE3">
              <w:rPr>
                <w:szCs w:val="20"/>
              </w:rPr>
              <w:t>VAT Return</w:t>
            </w:r>
            <w:r w:rsidR="00973590" w:rsidRPr="008A5FE3">
              <w:rPr>
                <w:szCs w:val="20"/>
              </w:rPr>
              <w:t xml:space="preserve"> </w:t>
            </w:r>
            <w:r w:rsidR="00A360A1" w:rsidRPr="008A5FE3">
              <w:rPr>
                <w:szCs w:val="20"/>
              </w:rPr>
              <w:t>period and a country code</w:t>
            </w:r>
            <w:r w:rsidRPr="008A5FE3">
              <w:rPr>
                <w:szCs w:val="20"/>
              </w:rPr>
              <w:t>.</w:t>
            </w:r>
          </w:p>
        </w:tc>
      </w:tr>
      <w:tr w:rsidR="00CC03D1" w:rsidRPr="008A5FE3" w14:paraId="6121325E" w14:textId="77777777" w:rsidTr="00506026">
        <w:trPr>
          <w:cantSplit/>
          <w:trHeight w:val="77"/>
        </w:trPr>
        <w:tc>
          <w:tcPr>
            <w:tcW w:w="1019" w:type="pct"/>
            <w:vAlign w:val="center"/>
          </w:tcPr>
          <w:p w14:paraId="6121325C" w14:textId="77777777" w:rsidR="00CC03D1" w:rsidRPr="008A5FE3" w:rsidRDefault="00CC03D1" w:rsidP="00A72AB5">
            <w:pPr>
              <w:keepNext/>
              <w:spacing w:after="0"/>
              <w:ind w:left="57" w:right="57"/>
              <w:jc w:val="left"/>
              <w:rPr>
                <w:b/>
                <w:szCs w:val="20"/>
              </w:rPr>
            </w:pPr>
            <w:r w:rsidRPr="008A5FE3">
              <w:rPr>
                <w:b/>
                <w:szCs w:val="20"/>
              </w:rPr>
              <w:t>Post Condition</w:t>
            </w:r>
          </w:p>
        </w:tc>
        <w:tc>
          <w:tcPr>
            <w:tcW w:w="3981" w:type="pct"/>
            <w:vAlign w:val="center"/>
          </w:tcPr>
          <w:p w14:paraId="6121325D" w14:textId="77777777" w:rsidR="00CC03D1" w:rsidRPr="008A5FE3" w:rsidRDefault="00CC03D1" w:rsidP="00A72AB5">
            <w:pPr>
              <w:keepNext/>
              <w:spacing w:after="0"/>
              <w:rPr>
                <w:szCs w:val="20"/>
              </w:rPr>
            </w:pPr>
            <w:r w:rsidRPr="008A5FE3">
              <w:rPr>
                <w:szCs w:val="20"/>
              </w:rPr>
              <w:t>N/A</w:t>
            </w:r>
          </w:p>
        </w:tc>
      </w:tr>
    </w:tbl>
    <w:p w14:paraId="6121325F" w14:textId="77777777" w:rsidR="00CC03D1" w:rsidRPr="008A5FE3" w:rsidRDefault="00CC03D1" w:rsidP="00CC03D1">
      <w:pPr>
        <w:rPr>
          <w:szCs w:val="28"/>
        </w:rPr>
      </w:pPr>
    </w:p>
    <w:p w14:paraId="61213260" w14:textId="223757ED" w:rsidR="00CC03D1" w:rsidRPr="008A5FE3" w:rsidRDefault="00CC03D1" w:rsidP="008C0CEB">
      <w:pPr>
        <w:pStyle w:val="Antrat4"/>
        <w:rPr>
          <w:sz w:val="24"/>
          <w:szCs w:val="32"/>
        </w:rPr>
      </w:pPr>
      <w:bookmarkStart w:id="777" w:name="_Ref320727944"/>
      <w:bookmarkStart w:id="778" w:name="_Toc105088431"/>
      <w:r w:rsidRPr="008A5FE3">
        <w:rPr>
          <w:sz w:val="24"/>
          <w:szCs w:val="32"/>
        </w:rPr>
        <w:t>UC-VR-</w:t>
      </w:r>
      <w:r w:rsidR="001D06C6" w:rsidRPr="008A5FE3">
        <w:rPr>
          <w:sz w:val="24"/>
          <w:szCs w:val="32"/>
        </w:rPr>
        <w:t>O</w:t>
      </w:r>
      <w:r w:rsidRPr="008A5FE3">
        <w:rPr>
          <w:sz w:val="24"/>
          <w:szCs w:val="32"/>
        </w:rPr>
        <w:t>MS-</w:t>
      </w:r>
      <w:r w:rsidR="001D06C6" w:rsidRPr="008A5FE3">
        <w:rPr>
          <w:sz w:val="24"/>
          <w:szCs w:val="32"/>
        </w:rPr>
        <w:t>2</w:t>
      </w:r>
      <w:r w:rsidRPr="008A5FE3">
        <w:rPr>
          <w:sz w:val="24"/>
          <w:szCs w:val="32"/>
        </w:rPr>
        <w:t>0: Receive Requested VAT Return Information</w:t>
      </w:r>
      <w:bookmarkEnd w:id="777"/>
      <w:bookmarkEnd w:id="778"/>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62" w14:textId="77777777" w:rsidTr="00A72AB5">
        <w:trPr>
          <w:cantSplit/>
          <w:trHeight w:val="567"/>
          <w:tblHeader/>
        </w:trPr>
        <w:tc>
          <w:tcPr>
            <w:tcW w:w="5000" w:type="pct"/>
            <w:gridSpan w:val="2"/>
            <w:shd w:val="clear" w:color="auto" w:fill="D9D9D9"/>
            <w:vAlign w:val="center"/>
          </w:tcPr>
          <w:p w14:paraId="61213261" w14:textId="73C15A7F" w:rsidR="00CC03D1" w:rsidRPr="008A5FE3" w:rsidRDefault="00A360A1"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_Ref320727944 \h  \* MERGEFORMAT </w:instrText>
            </w:r>
            <w:r w:rsidRPr="008A5FE3">
              <w:rPr>
                <w:b/>
                <w:szCs w:val="20"/>
              </w:rPr>
            </w:r>
            <w:r w:rsidRPr="008A5FE3">
              <w:rPr>
                <w:b/>
                <w:szCs w:val="20"/>
              </w:rPr>
              <w:fldChar w:fldCharType="separate"/>
            </w:r>
            <w:r w:rsidR="00727DED" w:rsidRPr="00727DED">
              <w:rPr>
                <w:b/>
                <w:szCs w:val="20"/>
              </w:rPr>
              <w:t>UC-VR-OMS-20: Receive Requested VAT Return Information</w:t>
            </w:r>
            <w:r w:rsidRPr="008A5FE3">
              <w:rPr>
                <w:b/>
                <w:szCs w:val="20"/>
              </w:rPr>
              <w:fldChar w:fldCharType="end"/>
            </w:r>
          </w:p>
        </w:tc>
      </w:tr>
      <w:tr w:rsidR="00CC03D1" w:rsidRPr="008A5FE3" w14:paraId="61213265" w14:textId="77777777" w:rsidTr="00506026">
        <w:trPr>
          <w:cantSplit/>
          <w:trHeight w:val="77"/>
        </w:trPr>
        <w:tc>
          <w:tcPr>
            <w:tcW w:w="1019" w:type="pct"/>
            <w:vAlign w:val="center"/>
          </w:tcPr>
          <w:p w14:paraId="61213263" w14:textId="77777777" w:rsidR="00CC03D1" w:rsidRPr="008A5FE3" w:rsidRDefault="00CC03D1" w:rsidP="00A72AB5">
            <w:pPr>
              <w:spacing w:after="0"/>
              <w:ind w:left="57" w:right="57"/>
              <w:jc w:val="left"/>
              <w:rPr>
                <w:b/>
                <w:szCs w:val="20"/>
              </w:rPr>
            </w:pPr>
            <w:r w:rsidRPr="008A5FE3">
              <w:rPr>
                <w:b/>
                <w:szCs w:val="20"/>
              </w:rPr>
              <w:t>Actors</w:t>
            </w:r>
          </w:p>
        </w:tc>
        <w:tc>
          <w:tcPr>
            <w:tcW w:w="3981" w:type="pct"/>
            <w:vAlign w:val="center"/>
          </w:tcPr>
          <w:p w14:paraId="61213264" w14:textId="77777777" w:rsidR="00CC03D1" w:rsidRPr="008A5FE3" w:rsidRDefault="00CC03D1" w:rsidP="00A72AB5">
            <w:pPr>
              <w:spacing w:after="0"/>
              <w:rPr>
                <w:szCs w:val="20"/>
              </w:rPr>
            </w:pPr>
            <w:r w:rsidRPr="008A5FE3">
              <w:rPr>
                <w:szCs w:val="20"/>
              </w:rPr>
              <w:t>Other MS</w:t>
            </w:r>
          </w:p>
        </w:tc>
      </w:tr>
      <w:tr w:rsidR="00CC03D1" w:rsidRPr="008A5FE3" w14:paraId="61213269" w14:textId="77777777" w:rsidTr="00506026">
        <w:trPr>
          <w:cantSplit/>
          <w:trHeight w:val="77"/>
        </w:trPr>
        <w:tc>
          <w:tcPr>
            <w:tcW w:w="1019" w:type="pct"/>
            <w:vAlign w:val="center"/>
          </w:tcPr>
          <w:p w14:paraId="61213266" w14:textId="77777777" w:rsidR="00CC03D1" w:rsidRPr="008A5FE3" w:rsidRDefault="00CC03D1" w:rsidP="00A72AB5">
            <w:pPr>
              <w:spacing w:after="0"/>
              <w:ind w:left="57" w:right="57"/>
              <w:jc w:val="left"/>
              <w:rPr>
                <w:b/>
                <w:szCs w:val="20"/>
              </w:rPr>
            </w:pPr>
            <w:r w:rsidRPr="008A5FE3">
              <w:rPr>
                <w:b/>
                <w:szCs w:val="20"/>
              </w:rPr>
              <w:lastRenderedPageBreak/>
              <w:t>Description</w:t>
            </w:r>
          </w:p>
        </w:tc>
        <w:tc>
          <w:tcPr>
            <w:tcW w:w="3981" w:type="pct"/>
            <w:vAlign w:val="center"/>
          </w:tcPr>
          <w:p w14:paraId="61213267" w14:textId="39875DCB" w:rsidR="00CC03D1" w:rsidRPr="008A5FE3" w:rsidRDefault="00CC03D1" w:rsidP="00A72AB5">
            <w:pPr>
              <w:spacing w:after="0"/>
              <w:rPr>
                <w:szCs w:val="20"/>
              </w:rPr>
            </w:pPr>
            <w:r w:rsidRPr="008A5FE3">
              <w:rPr>
                <w:szCs w:val="20"/>
              </w:rPr>
              <w:t xml:space="preserve">The Other MS can request </w:t>
            </w:r>
            <w:r w:rsidR="00296A45" w:rsidRPr="008A5FE3">
              <w:rPr>
                <w:szCs w:val="20"/>
              </w:rPr>
              <w:t>VAT Return</w:t>
            </w:r>
            <w:r w:rsidRPr="008A5FE3">
              <w:rPr>
                <w:szCs w:val="20"/>
              </w:rPr>
              <w:t xml:space="preserve"> information from any MSID.</w:t>
            </w:r>
          </w:p>
          <w:p w14:paraId="61213268" w14:textId="765F57B5" w:rsidR="00CC03D1" w:rsidRPr="008A5FE3" w:rsidRDefault="00CC03D1" w:rsidP="00A72AB5">
            <w:pPr>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_Ref314817856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UC-COM-30: Receive Requested Information</w:t>
            </w:r>
            <w:r w:rsidRPr="008A5FE3">
              <w:rPr>
                <w:rStyle w:val="SpecReferenceChar"/>
                <w:rFonts w:ascii="Times New Roman" w:hAnsi="Times New Roman"/>
                <w:b w:val="0"/>
                <w:color w:val="auto"/>
                <w:szCs w:val="20"/>
                <w:u w:val="dotted"/>
              </w:rPr>
              <w:fldChar w:fldCharType="end"/>
            </w:r>
            <w:r w:rsidRPr="008A5FE3">
              <w:rPr>
                <w:szCs w:val="20"/>
              </w:rPr>
              <w:t>.</w:t>
            </w:r>
          </w:p>
        </w:tc>
      </w:tr>
      <w:tr w:rsidR="00CC03D1" w:rsidRPr="008A5FE3" w14:paraId="6121326C" w14:textId="77777777" w:rsidTr="00506026">
        <w:trPr>
          <w:cantSplit/>
          <w:trHeight w:val="77"/>
        </w:trPr>
        <w:tc>
          <w:tcPr>
            <w:tcW w:w="1019" w:type="pct"/>
            <w:vAlign w:val="center"/>
          </w:tcPr>
          <w:p w14:paraId="6121326A" w14:textId="77777777" w:rsidR="00CC03D1" w:rsidRPr="008A5FE3" w:rsidRDefault="00CC03D1" w:rsidP="00A72AB5">
            <w:pPr>
              <w:spacing w:after="0"/>
              <w:ind w:left="57" w:right="57"/>
              <w:jc w:val="left"/>
              <w:rPr>
                <w:b/>
                <w:szCs w:val="20"/>
              </w:rPr>
            </w:pPr>
            <w:r w:rsidRPr="008A5FE3">
              <w:rPr>
                <w:b/>
                <w:szCs w:val="20"/>
              </w:rPr>
              <w:t>Pre-Condition</w:t>
            </w:r>
          </w:p>
        </w:tc>
        <w:tc>
          <w:tcPr>
            <w:tcW w:w="3981" w:type="pct"/>
            <w:vAlign w:val="center"/>
          </w:tcPr>
          <w:p w14:paraId="6121326B" w14:textId="1925F6E9" w:rsidR="00CC03D1" w:rsidRPr="008A5FE3" w:rsidRDefault="00CC03D1" w:rsidP="00A72AB5">
            <w:pPr>
              <w:spacing w:after="0"/>
              <w:rPr>
                <w:szCs w:val="20"/>
              </w:rPr>
            </w:pPr>
            <w:r w:rsidRPr="008A5FE3">
              <w:rPr>
                <w:szCs w:val="20"/>
              </w:rPr>
              <w:t xml:space="preserve">The Other MS has submitted a request for </w:t>
            </w:r>
            <w:r w:rsidR="00296A45" w:rsidRPr="008A5FE3">
              <w:rPr>
                <w:szCs w:val="20"/>
              </w:rPr>
              <w:t>VAT Return</w:t>
            </w:r>
            <w:r w:rsidRPr="008A5FE3">
              <w:rPr>
                <w:szCs w:val="20"/>
              </w:rPr>
              <w:t xml:space="preserve"> information to the MSID and is waiting for a response.</w:t>
            </w:r>
          </w:p>
        </w:tc>
      </w:tr>
      <w:tr w:rsidR="00CC03D1" w:rsidRPr="008A5FE3" w14:paraId="61213270" w14:textId="77777777" w:rsidTr="00506026">
        <w:trPr>
          <w:cantSplit/>
          <w:trHeight w:val="77"/>
        </w:trPr>
        <w:tc>
          <w:tcPr>
            <w:tcW w:w="1019" w:type="pct"/>
            <w:vAlign w:val="center"/>
          </w:tcPr>
          <w:p w14:paraId="6121326D" w14:textId="77777777" w:rsidR="00CC03D1" w:rsidRPr="008A5FE3" w:rsidRDefault="00CC03D1" w:rsidP="00A72AB5">
            <w:pPr>
              <w:spacing w:after="0"/>
              <w:ind w:left="57" w:right="57"/>
              <w:jc w:val="left"/>
              <w:rPr>
                <w:b/>
                <w:szCs w:val="20"/>
              </w:rPr>
            </w:pPr>
            <w:r w:rsidRPr="008A5FE3">
              <w:rPr>
                <w:b/>
                <w:szCs w:val="20"/>
              </w:rPr>
              <w:t>Basic Scenario</w:t>
            </w:r>
          </w:p>
        </w:tc>
        <w:tc>
          <w:tcPr>
            <w:tcW w:w="3981" w:type="pct"/>
            <w:vAlign w:val="center"/>
          </w:tcPr>
          <w:p w14:paraId="6121326E" w14:textId="07C162FB" w:rsidR="00CC03D1" w:rsidRPr="008A5FE3" w:rsidRDefault="00CC03D1" w:rsidP="00C90C72">
            <w:pPr>
              <w:numPr>
                <w:ilvl w:val="0"/>
                <w:numId w:val="63"/>
              </w:numPr>
              <w:spacing w:after="0"/>
              <w:rPr>
                <w:szCs w:val="20"/>
              </w:rPr>
            </w:pPr>
            <w:r w:rsidRPr="008A5FE3">
              <w:rPr>
                <w:szCs w:val="20"/>
              </w:rPr>
              <w:t>The Other MS receives a</w:t>
            </w:r>
            <w:r w:rsidR="00E53EAC" w:rsidRPr="008A5FE3">
              <w:rPr>
                <w:szCs w:val="20"/>
              </w:rPr>
              <w:t xml:space="preserve"> </w:t>
            </w:r>
            <w:r w:rsidR="00E53EAC" w:rsidRPr="008A5FE3">
              <w:rPr>
                <w:szCs w:val="20"/>
              </w:rPr>
              <w:fldChar w:fldCharType="begin"/>
            </w:r>
            <w:r w:rsidR="00E53EAC" w:rsidRPr="008A5FE3">
              <w:rPr>
                <w:szCs w:val="20"/>
              </w:rPr>
              <w:instrText xml:space="preserve"> REF _Ref10209240 \h  \* MERGEFORMAT </w:instrText>
            </w:r>
            <w:r w:rsidR="00E53EAC" w:rsidRPr="008A5FE3">
              <w:rPr>
                <w:szCs w:val="20"/>
              </w:rPr>
            </w:r>
            <w:r w:rsidR="00E53EAC" w:rsidRPr="008A5FE3">
              <w:rPr>
                <w:szCs w:val="20"/>
              </w:rPr>
              <w:fldChar w:fldCharType="separate"/>
            </w:r>
            <w:r w:rsidR="00727DED" w:rsidRPr="00727DED">
              <w:rPr>
                <w:szCs w:val="20"/>
              </w:rPr>
              <w:t>MSG: OSS VAT Return Requested Information</w:t>
            </w:r>
            <w:r w:rsidR="00E53EAC" w:rsidRPr="008A5FE3">
              <w:rPr>
                <w:szCs w:val="20"/>
              </w:rPr>
              <w:fldChar w:fldCharType="end"/>
            </w:r>
            <w:r w:rsidRPr="008A5FE3">
              <w:rPr>
                <w:szCs w:val="20"/>
              </w:rPr>
              <w:t xml:space="preserve"> message.</w:t>
            </w:r>
          </w:p>
          <w:p w14:paraId="6121326F" w14:textId="77777777" w:rsidR="00CC03D1" w:rsidRPr="008A5FE3" w:rsidRDefault="00CC03D1" w:rsidP="00C90C72">
            <w:pPr>
              <w:numPr>
                <w:ilvl w:val="0"/>
                <w:numId w:val="63"/>
              </w:numPr>
              <w:spacing w:after="0"/>
              <w:rPr>
                <w:szCs w:val="20"/>
              </w:rPr>
            </w:pPr>
            <w:r w:rsidRPr="008A5FE3">
              <w:rPr>
                <w:szCs w:val="20"/>
              </w:rPr>
              <w:t>The Other MS processes the information in the message according to business needs.</w:t>
            </w:r>
          </w:p>
        </w:tc>
      </w:tr>
      <w:tr w:rsidR="00CC03D1" w:rsidRPr="008A5FE3" w14:paraId="61213273" w14:textId="77777777" w:rsidTr="00506026">
        <w:trPr>
          <w:cantSplit/>
          <w:trHeight w:val="77"/>
        </w:trPr>
        <w:tc>
          <w:tcPr>
            <w:tcW w:w="1019" w:type="pct"/>
            <w:vAlign w:val="center"/>
          </w:tcPr>
          <w:p w14:paraId="61213271" w14:textId="77777777" w:rsidR="00CC03D1" w:rsidRPr="008A5FE3" w:rsidRDefault="00CC03D1" w:rsidP="00A72AB5">
            <w:pPr>
              <w:keepNext/>
              <w:spacing w:after="0"/>
              <w:ind w:left="57" w:right="57"/>
              <w:jc w:val="left"/>
              <w:rPr>
                <w:b/>
                <w:szCs w:val="20"/>
              </w:rPr>
            </w:pPr>
            <w:r w:rsidRPr="008A5FE3">
              <w:rPr>
                <w:b/>
                <w:szCs w:val="20"/>
              </w:rPr>
              <w:t>Post Condition</w:t>
            </w:r>
          </w:p>
        </w:tc>
        <w:tc>
          <w:tcPr>
            <w:tcW w:w="3981" w:type="pct"/>
            <w:vAlign w:val="center"/>
          </w:tcPr>
          <w:p w14:paraId="61213272" w14:textId="607E0B08" w:rsidR="00CC03D1" w:rsidRPr="008A5FE3" w:rsidRDefault="00CC03D1" w:rsidP="00A72AB5">
            <w:pPr>
              <w:keepNext/>
              <w:spacing w:after="0"/>
              <w:rPr>
                <w:szCs w:val="20"/>
              </w:rPr>
            </w:pPr>
            <w:r w:rsidRPr="008A5FE3">
              <w:rPr>
                <w:szCs w:val="20"/>
              </w:rPr>
              <w:t xml:space="preserve">The Other MS has received </w:t>
            </w:r>
            <w:r w:rsidR="00296A45" w:rsidRPr="008A5FE3">
              <w:rPr>
                <w:szCs w:val="20"/>
              </w:rPr>
              <w:t>VAT Return</w:t>
            </w:r>
            <w:r w:rsidRPr="008A5FE3">
              <w:rPr>
                <w:szCs w:val="20"/>
              </w:rPr>
              <w:t xml:space="preserve"> information from the MSID and has processed it according to business needs.</w:t>
            </w:r>
          </w:p>
        </w:tc>
      </w:tr>
    </w:tbl>
    <w:p w14:paraId="61213274" w14:textId="77777777" w:rsidR="00CC03D1" w:rsidRPr="008A5FE3" w:rsidRDefault="00CC03D1" w:rsidP="00CC03D1">
      <w:pPr>
        <w:rPr>
          <w:szCs w:val="28"/>
        </w:rPr>
      </w:pPr>
    </w:p>
    <w:p w14:paraId="61213275" w14:textId="7000BC5D" w:rsidR="004A4451" w:rsidRPr="008A5FE3" w:rsidRDefault="004A4451" w:rsidP="008C0CEB">
      <w:pPr>
        <w:pStyle w:val="Antrat4"/>
        <w:rPr>
          <w:sz w:val="24"/>
          <w:szCs w:val="32"/>
        </w:rPr>
      </w:pPr>
      <w:bookmarkStart w:id="779" w:name="_Ref325463105"/>
      <w:bookmarkStart w:id="780" w:name="_Toc105088432"/>
      <w:r w:rsidRPr="008A5FE3">
        <w:rPr>
          <w:sz w:val="24"/>
          <w:szCs w:val="32"/>
        </w:rPr>
        <w:t>UC-VR-OMS-30: Receive VAT Return Reminders</w:t>
      </w:r>
      <w:bookmarkEnd w:id="779"/>
      <w:bookmarkEnd w:id="780"/>
    </w:p>
    <w:tbl>
      <w:tblPr>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77" w14:textId="77777777" w:rsidTr="00A72AB5">
        <w:trPr>
          <w:cantSplit/>
          <w:trHeight w:val="567"/>
          <w:tblHeader/>
        </w:trPr>
        <w:tc>
          <w:tcPr>
            <w:tcW w:w="5000" w:type="pct"/>
            <w:gridSpan w:val="2"/>
            <w:shd w:val="clear" w:color="auto" w:fill="D9D9D9"/>
            <w:vAlign w:val="center"/>
          </w:tcPr>
          <w:p w14:paraId="61213276" w14:textId="5213BE57" w:rsidR="004A4451" w:rsidRPr="008A5FE3" w:rsidRDefault="004A4451"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_Ref325463105 \h  \* MERGEFORMAT </w:instrText>
            </w:r>
            <w:r w:rsidRPr="008A5FE3">
              <w:rPr>
                <w:b/>
                <w:szCs w:val="20"/>
              </w:rPr>
            </w:r>
            <w:r w:rsidRPr="008A5FE3">
              <w:rPr>
                <w:b/>
                <w:szCs w:val="20"/>
              </w:rPr>
              <w:fldChar w:fldCharType="separate"/>
            </w:r>
            <w:r w:rsidR="00727DED" w:rsidRPr="00727DED">
              <w:rPr>
                <w:b/>
                <w:szCs w:val="20"/>
              </w:rPr>
              <w:t>UC-VR-OMS-30: Receive VAT Return Reminders</w:t>
            </w:r>
            <w:r w:rsidRPr="008A5FE3">
              <w:rPr>
                <w:b/>
                <w:szCs w:val="20"/>
              </w:rPr>
              <w:fldChar w:fldCharType="end"/>
            </w:r>
          </w:p>
        </w:tc>
      </w:tr>
      <w:tr w:rsidR="004A4451" w:rsidRPr="008A5FE3" w14:paraId="6121327A" w14:textId="77777777" w:rsidTr="00506026">
        <w:trPr>
          <w:cantSplit/>
          <w:trHeight w:val="77"/>
        </w:trPr>
        <w:tc>
          <w:tcPr>
            <w:tcW w:w="1019" w:type="pct"/>
            <w:vAlign w:val="center"/>
          </w:tcPr>
          <w:p w14:paraId="61213278" w14:textId="77777777" w:rsidR="004A4451" w:rsidRPr="008A5FE3" w:rsidRDefault="004A4451" w:rsidP="00A72AB5">
            <w:pPr>
              <w:keepNext/>
              <w:spacing w:after="0"/>
              <w:ind w:left="57" w:right="57"/>
              <w:jc w:val="left"/>
              <w:rPr>
                <w:b/>
                <w:szCs w:val="20"/>
              </w:rPr>
            </w:pPr>
            <w:r w:rsidRPr="008A5FE3">
              <w:rPr>
                <w:b/>
                <w:szCs w:val="20"/>
              </w:rPr>
              <w:t>Actors</w:t>
            </w:r>
          </w:p>
        </w:tc>
        <w:tc>
          <w:tcPr>
            <w:tcW w:w="3981" w:type="pct"/>
            <w:vAlign w:val="center"/>
          </w:tcPr>
          <w:p w14:paraId="61213279" w14:textId="77777777" w:rsidR="004A4451" w:rsidRPr="008A5FE3" w:rsidRDefault="004A4451" w:rsidP="00A72AB5">
            <w:pPr>
              <w:keepNext/>
              <w:spacing w:after="0"/>
              <w:rPr>
                <w:szCs w:val="20"/>
              </w:rPr>
            </w:pPr>
            <w:r w:rsidRPr="008A5FE3">
              <w:rPr>
                <w:szCs w:val="20"/>
              </w:rPr>
              <w:t>Other MS</w:t>
            </w:r>
          </w:p>
        </w:tc>
      </w:tr>
      <w:tr w:rsidR="004A4451" w:rsidRPr="008A5FE3" w14:paraId="6121327E" w14:textId="77777777" w:rsidTr="00506026">
        <w:trPr>
          <w:cantSplit/>
          <w:trHeight w:val="77"/>
        </w:trPr>
        <w:tc>
          <w:tcPr>
            <w:tcW w:w="1019" w:type="pct"/>
            <w:vAlign w:val="center"/>
          </w:tcPr>
          <w:p w14:paraId="6121327B" w14:textId="77777777" w:rsidR="004A4451" w:rsidRPr="008A5FE3" w:rsidRDefault="004A4451" w:rsidP="00A72AB5">
            <w:pPr>
              <w:keepNext/>
              <w:spacing w:after="0"/>
              <w:ind w:left="57" w:right="57"/>
              <w:jc w:val="left"/>
              <w:rPr>
                <w:b/>
                <w:szCs w:val="20"/>
              </w:rPr>
            </w:pPr>
            <w:r w:rsidRPr="008A5FE3">
              <w:rPr>
                <w:b/>
                <w:szCs w:val="20"/>
              </w:rPr>
              <w:t>Description</w:t>
            </w:r>
          </w:p>
        </w:tc>
        <w:tc>
          <w:tcPr>
            <w:tcW w:w="3981" w:type="pct"/>
            <w:vAlign w:val="center"/>
          </w:tcPr>
          <w:p w14:paraId="6121327C" w14:textId="0ABFB476" w:rsidR="004A4451" w:rsidRPr="008A5FE3" w:rsidRDefault="004A4451" w:rsidP="00A72AB5">
            <w:pPr>
              <w:keepNext/>
              <w:spacing w:after="0"/>
              <w:rPr>
                <w:szCs w:val="20"/>
              </w:rPr>
            </w:pPr>
            <w:r w:rsidRPr="008A5FE3">
              <w:rPr>
                <w:szCs w:val="20"/>
              </w:rPr>
              <w:t>The Other MS receives a list of NETP</w:t>
            </w:r>
            <w:r w:rsidR="00D926C1" w:rsidRPr="008A5FE3">
              <w:rPr>
                <w:szCs w:val="20"/>
              </w:rPr>
              <w:t>/Intermediary</w:t>
            </w:r>
            <w:r w:rsidRPr="008A5FE3">
              <w:rPr>
                <w:szCs w:val="20"/>
              </w:rPr>
              <w:t xml:space="preserve"> identifiers that the MSID has reminded of their obligation to submit a </w:t>
            </w:r>
            <w:r w:rsidR="00296A45" w:rsidRPr="008A5FE3">
              <w:rPr>
                <w:szCs w:val="20"/>
              </w:rPr>
              <w:t>VAT Return</w:t>
            </w:r>
            <w:r w:rsidRPr="008A5FE3">
              <w:rPr>
                <w:szCs w:val="20"/>
              </w:rPr>
              <w:t xml:space="preserve"> for a particular </w:t>
            </w:r>
            <w:r w:rsidR="00296A45" w:rsidRPr="008A5FE3">
              <w:rPr>
                <w:szCs w:val="20"/>
              </w:rPr>
              <w:t>VAT Return</w:t>
            </w:r>
            <w:r w:rsidRPr="008A5FE3">
              <w:rPr>
                <w:szCs w:val="20"/>
              </w:rPr>
              <w:t xml:space="preserve"> period.</w:t>
            </w:r>
          </w:p>
          <w:p w14:paraId="6121327D" w14:textId="75732FEE" w:rsidR="004A4451" w:rsidRPr="008A5FE3" w:rsidRDefault="004A4451"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4A4451" w:rsidRPr="008A5FE3" w14:paraId="61213281" w14:textId="77777777" w:rsidTr="00506026">
        <w:trPr>
          <w:cantSplit/>
          <w:trHeight w:val="77"/>
        </w:trPr>
        <w:tc>
          <w:tcPr>
            <w:tcW w:w="1019" w:type="pct"/>
            <w:vAlign w:val="center"/>
          </w:tcPr>
          <w:p w14:paraId="6121327F" w14:textId="77777777" w:rsidR="004A4451" w:rsidRPr="008A5FE3" w:rsidRDefault="004A4451" w:rsidP="00A72AB5">
            <w:pPr>
              <w:keepNext/>
              <w:spacing w:after="0"/>
              <w:ind w:left="57" w:right="57"/>
              <w:jc w:val="left"/>
              <w:rPr>
                <w:b/>
                <w:szCs w:val="20"/>
              </w:rPr>
            </w:pPr>
            <w:r w:rsidRPr="008A5FE3">
              <w:rPr>
                <w:b/>
                <w:szCs w:val="20"/>
              </w:rPr>
              <w:t>Pre-Condition</w:t>
            </w:r>
          </w:p>
        </w:tc>
        <w:tc>
          <w:tcPr>
            <w:tcW w:w="3981" w:type="pct"/>
            <w:vAlign w:val="center"/>
          </w:tcPr>
          <w:p w14:paraId="61213280" w14:textId="35903A9C" w:rsidR="004A4451" w:rsidRPr="008A5FE3" w:rsidRDefault="004A4451" w:rsidP="00A72AB5">
            <w:pPr>
              <w:keepNext/>
              <w:spacing w:after="0"/>
              <w:rPr>
                <w:szCs w:val="20"/>
              </w:rPr>
            </w:pPr>
            <w:r w:rsidRPr="008A5FE3">
              <w:rPr>
                <w:szCs w:val="20"/>
              </w:rPr>
              <w:t xml:space="preserve">An MSID has transmitted the </w:t>
            </w:r>
            <w:r w:rsidR="00296A45" w:rsidRPr="008A5FE3">
              <w:rPr>
                <w:szCs w:val="20"/>
              </w:rPr>
              <w:t>VAT Return</w:t>
            </w:r>
            <w:r w:rsidRPr="008A5FE3">
              <w:rPr>
                <w:szCs w:val="20"/>
              </w:rPr>
              <w:t xml:space="preserve"> reminders information to the Other MS</w:t>
            </w:r>
            <w:r w:rsidR="007A1CAF" w:rsidRPr="008A5FE3">
              <w:rPr>
                <w:szCs w:val="20"/>
              </w:rPr>
              <w:t>.</w:t>
            </w:r>
          </w:p>
        </w:tc>
      </w:tr>
      <w:tr w:rsidR="004A4451" w:rsidRPr="008A5FE3" w14:paraId="61213284" w14:textId="77777777" w:rsidTr="00506026">
        <w:trPr>
          <w:cantSplit/>
          <w:trHeight w:val="77"/>
        </w:trPr>
        <w:tc>
          <w:tcPr>
            <w:tcW w:w="1019" w:type="pct"/>
            <w:vAlign w:val="center"/>
          </w:tcPr>
          <w:p w14:paraId="61213282" w14:textId="77777777" w:rsidR="004A4451" w:rsidRPr="008A5FE3" w:rsidRDefault="004A4451" w:rsidP="00A72AB5">
            <w:pPr>
              <w:keepNext/>
              <w:spacing w:after="0"/>
              <w:ind w:left="57" w:right="57"/>
              <w:jc w:val="left"/>
              <w:rPr>
                <w:b/>
                <w:szCs w:val="20"/>
              </w:rPr>
            </w:pPr>
            <w:r w:rsidRPr="008A5FE3">
              <w:rPr>
                <w:b/>
                <w:szCs w:val="20"/>
              </w:rPr>
              <w:t>Basic Scenario</w:t>
            </w:r>
          </w:p>
        </w:tc>
        <w:tc>
          <w:tcPr>
            <w:tcW w:w="3981" w:type="pct"/>
            <w:vAlign w:val="center"/>
          </w:tcPr>
          <w:p w14:paraId="61213283" w14:textId="64BBF277" w:rsidR="004A4451" w:rsidRPr="008A5FE3" w:rsidRDefault="004A4451" w:rsidP="00C90C72">
            <w:pPr>
              <w:keepNext/>
              <w:numPr>
                <w:ilvl w:val="0"/>
                <w:numId w:val="78"/>
              </w:numPr>
              <w:spacing w:after="0"/>
              <w:rPr>
                <w:szCs w:val="20"/>
              </w:rPr>
            </w:pPr>
            <w:r w:rsidRPr="008A5FE3">
              <w:rPr>
                <w:szCs w:val="20"/>
              </w:rPr>
              <w:t xml:space="preserve">The </w:t>
            </w:r>
            <w:r w:rsidR="00620D31" w:rsidRPr="008A5FE3">
              <w:rPr>
                <w:szCs w:val="20"/>
              </w:rPr>
              <w:t>Other MS</w:t>
            </w:r>
            <w:r w:rsidRPr="008A5FE3">
              <w:rPr>
                <w:szCs w:val="20"/>
              </w:rPr>
              <w:t xml:space="preserve"> processes the information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_Ref318816309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VAT Return Reminder</w:t>
            </w:r>
            <w:r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tc>
      </w:tr>
      <w:tr w:rsidR="004A4451" w:rsidRPr="008A5FE3" w14:paraId="61213287" w14:textId="77777777" w:rsidTr="00506026">
        <w:trPr>
          <w:cantSplit/>
          <w:trHeight w:val="77"/>
        </w:trPr>
        <w:tc>
          <w:tcPr>
            <w:tcW w:w="1019" w:type="pct"/>
            <w:vAlign w:val="center"/>
          </w:tcPr>
          <w:p w14:paraId="61213285" w14:textId="77777777" w:rsidR="004A4451" w:rsidRPr="008A5FE3" w:rsidRDefault="004A4451" w:rsidP="00A72AB5">
            <w:pPr>
              <w:keepNext/>
              <w:spacing w:after="0"/>
              <w:ind w:left="57" w:right="57"/>
              <w:jc w:val="left"/>
              <w:rPr>
                <w:b/>
                <w:szCs w:val="20"/>
              </w:rPr>
            </w:pPr>
            <w:r w:rsidRPr="008A5FE3">
              <w:rPr>
                <w:b/>
                <w:szCs w:val="20"/>
              </w:rPr>
              <w:t>Post Condition</w:t>
            </w:r>
          </w:p>
        </w:tc>
        <w:tc>
          <w:tcPr>
            <w:tcW w:w="3981" w:type="pct"/>
            <w:vAlign w:val="center"/>
          </w:tcPr>
          <w:p w14:paraId="61213286" w14:textId="3A070770" w:rsidR="004A4451" w:rsidRPr="008A5FE3" w:rsidRDefault="004A4451" w:rsidP="00A72AB5">
            <w:pPr>
              <w:keepNext/>
              <w:spacing w:after="0"/>
              <w:rPr>
                <w:szCs w:val="20"/>
              </w:rPr>
            </w:pPr>
            <w:r w:rsidRPr="008A5FE3">
              <w:rPr>
                <w:szCs w:val="20"/>
              </w:rPr>
              <w:t xml:space="preserve">The Other MS has received </w:t>
            </w:r>
            <w:r w:rsidR="00296A45" w:rsidRPr="008A5FE3">
              <w:rPr>
                <w:szCs w:val="20"/>
              </w:rPr>
              <w:t>VAT Return</w:t>
            </w:r>
            <w:r w:rsidRPr="008A5FE3">
              <w:rPr>
                <w:szCs w:val="20"/>
              </w:rPr>
              <w:t xml:space="preserve"> reminder information from an MSID.</w:t>
            </w:r>
          </w:p>
        </w:tc>
      </w:tr>
    </w:tbl>
    <w:p w14:paraId="61213288" w14:textId="77777777" w:rsidR="004A4451" w:rsidRPr="008A5FE3" w:rsidRDefault="004A4451" w:rsidP="00CC03D1">
      <w:pPr>
        <w:rPr>
          <w:szCs w:val="28"/>
        </w:rPr>
      </w:pPr>
    </w:p>
    <w:p w14:paraId="61213289" w14:textId="77777777" w:rsidR="009E4EC4" w:rsidRPr="008A5FE3" w:rsidRDefault="009E4EC4" w:rsidP="00CE0C47">
      <w:pPr>
        <w:pStyle w:val="Antrat2"/>
      </w:pPr>
      <w:bookmarkStart w:id="781" w:name="_Ref364755669"/>
      <w:bookmarkStart w:id="782" w:name="_Toc105088433"/>
      <w:bookmarkStart w:id="783" w:name="_Toc209159385"/>
      <w:r w:rsidRPr="008A5FE3">
        <w:t>Payment Use Cases</w:t>
      </w:r>
      <w:bookmarkEnd w:id="781"/>
      <w:bookmarkEnd w:id="782"/>
      <w:bookmarkEnd w:id="783"/>
    </w:p>
    <w:p w14:paraId="6121328A" w14:textId="77777777" w:rsidR="009E4EC4" w:rsidRPr="008A5FE3" w:rsidRDefault="009E4EC4" w:rsidP="00461C20">
      <w:pPr>
        <w:keepNext/>
        <w:rPr>
          <w:szCs w:val="28"/>
        </w:rPr>
      </w:pPr>
      <w:r w:rsidRPr="008A5FE3">
        <w:rPr>
          <w:szCs w:val="28"/>
        </w:rPr>
        <w:t xml:space="preserve">This section presents use cases applicable to the Payment process. </w:t>
      </w:r>
    </w:p>
    <w:p w14:paraId="6121328B" w14:textId="271884E9" w:rsidR="00E735CE" w:rsidRPr="008A5FE3" w:rsidRDefault="0000703B" w:rsidP="00E735CE">
      <w:pPr>
        <w:keepNext/>
        <w:jc w:val="center"/>
        <w:rPr>
          <w:szCs w:val="28"/>
        </w:rPr>
      </w:pPr>
      <w:r w:rsidRPr="008A5FE3">
        <w:rPr>
          <w:noProof/>
          <w:szCs w:val="28"/>
        </w:rPr>
        <w:drawing>
          <wp:inline distT="0" distB="0" distL="0" distR="0" wp14:anchorId="5D2123D8" wp14:editId="1859EB52">
            <wp:extent cx="5732145" cy="1731645"/>
            <wp:effectExtent l="0" t="0" r="1905" b="190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2145" cy="1731645"/>
                    </a:xfrm>
                    <a:prstGeom prst="rect">
                      <a:avLst/>
                    </a:prstGeom>
                    <a:noFill/>
                    <a:ln>
                      <a:noFill/>
                    </a:ln>
                  </pic:spPr>
                </pic:pic>
              </a:graphicData>
            </a:graphic>
          </wp:inline>
        </w:drawing>
      </w:r>
    </w:p>
    <w:p w14:paraId="6121328C" w14:textId="65645BB4" w:rsidR="009E4EC4" w:rsidRPr="008A5FE3" w:rsidRDefault="00E735CE" w:rsidP="00E735CE">
      <w:pPr>
        <w:pStyle w:val="Antrat"/>
        <w:rPr>
          <w:szCs w:val="22"/>
        </w:rPr>
      </w:pPr>
      <w:bookmarkStart w:id="784" w:name="_Toc105089360"/>
      <w:bookmarkStart w:id="785" w:name="_Toc209159918"/>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46</w:t>
      </w:r>
      <w:r w:rsidR="00F366AA" w:rsidRPr="008A5FE3">
        <w:rPr>
          <w:noProof/>
          <w:szCs w:val="22"/>
        </w:rPr>
        <w:fldChar w:fldCharType="end"/>
      </w:r>
      <w:r w:rsidRPr="008A5FE3">
        <w:rPr>
          <w:szCs w:val="22"/>
        </w:rPr>
        <w:t xml:space="preserve">: Functional Model – </w:t>
      </w:r>
      <w:r w:rsidRPr="008A5FE3">
        <w:rPr>
          <w:szCs w:val="22"/>
        </w:rPr>
        <w:fldChar w:fldCharType="begin"/>
      </w:r>
      <w:r w:rsidRPr="008A5FE3">
        <w:rPr>
          <w:szCs w:val="22"/>
        </w:rPr>
        <w:instrText xml:space="preserve"> REF _Ref364755669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Payment Use Cases</w:t>
      </w:r>
      <w:bookmarkEnd w:id="784"/>
      <w:bookmarkEnd w:id="785"/>
      <w:r w:rsidRPr="008A5FE3">
        <w:rPr>
          <w:szCs w:val="22"/>
        </w:rPr>
        <w:fldChar w:fldCharType="end"/>
      </w:r>
    </w:p>
    <w:p w14:paraId="6121328D" w14:textId="77777777" w:rsidR="009E4EC4" w:rsidRPr="008A5FE3" w:rsidRDefault="009E4EC4" w:rsidP="0000703B">
      <w:pPr>
        <w:pStyle w:val="Antrat3"/>
        <w:rPr>
          <w:sz w:val="24"/>
          <w:szCs w:val="28"/>
          <w:lang w:val="en-GB"/>
        </w:rPr>
      </w:pPr>
      <w:bookmarkStart w:id="786" w:name="_Toc105088434"/>
      <w:bookmarkStart w:id="787" w:name="_Toc209159386"/>
      <w:r w:rsidRPr="008A5FE3">
        <w:rPr>
          <w:sz w:val="24"/>
          <w:szCs w:val="28"/>
          <w:lang w:val="en-GB"/>
        </w:rPr>
        <w:t>MSID Use Cases</w:t>
      </w:r>
      <w:bookmarkEnd w:id="786"/>
      <w:bookmarkEnd w:id="787"/>
    </w:p>
    <w:p w14:paraId="6121328E" w14:textId="77777777" w:rsidR="009E4EC4" w:rsidRPr="008A5FE3" w:rsidRDefault="009E4EC4" w:rsidP="0000703B">
      <w:pPr>
        <w:rPr>
          <w:szCs w:val="28"/>
        </w:rPr>
      </w:pPr>
      <w:r w:rsidRPr="008A5FE3">
        <w:rPr>
          <w:szCs w:val="28"/>
        </w:rPr>
        <w:t>This section presents the use cases having the MSID as main actor.</w:t>
      </w:r>
    </w:p>
    <w:p w14:paraId="6121328F" w14:textId="77777777" w:rsidR="009E4EC4" w:rsidRPr="008A5FE3" w:rsidRDefault="009E4EC4" w:rsidP="0000703B">
      <w:pPr>
        <w:pStyle w:val="Antrat4"/>
        <w:keepNext w:val="0"/>
        <w:rPr>
          <w:sz w:val="24"/>
          <w:szCs w:val="32"/>
        </w:rPr>
      </w:pPr>
      <w:bookmarkStart w:id="788" w:name="_Ref324324196"/>
      <w:bookmarkStart w:id="789" w:name="_Toc105088435"/>
      <w:r w:rsidRPr="008A5FE3">
        <w:rPr>
          <w:sz w:val="24"/>
          <w:szCs w:val="32"/>
        </w:rPr>
        <w:lastRenderedPageBreak/>
        <w:t>UC-PY-MSID-10: Send Payment Information</w:t>
      </w:r>
      <w:bookmarkEnd w:id="788"/>
      <w:bookmarkEnd w:id="789"/>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91" w14:textId="77777777" w:rsidTr="00A72AB5">
        <w:trPr>
          <w:cantSplit/>
          <w:trHeight w:val="567"/>
          <w:tblHeader/>
          <w:jc w:val="center"/>
        </w:trPr>
        <w:tc>
          <w:tcPr>
            <w:tcW w:w="5000" w:type="pct"/>
            <w:gridSpan w:val="2"/>
            <w:shd w:val="clear" w:color="auto" w:fill="D9D9D9"/>
            <w:vAlign w:val="center"/>
          </w:tcPr>
          <w:p w14:paraId="61213290" w14:textId="6DF83778" w:rsidR="007B0322" w:rsidRPr="008A5FE3" w:rsidRDefault="007B0322" w:rsidP="00A72AB5">
            <w:pPr>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_Ref324324196 \h  \* MERGEFORMAT </w:instrText>
            </w:r>
            <w:r w:rsidRPr="008A5FE3">
              <w:rPr>
                <w:b/>
                <w:szCs w:val="20"/>
              </w:rPr>
            </w:r>
            <w:r w:rsidRPr="008A5FE3">
              <w:rPr>
                <w:b/>
                <w:szCs w:val="20"/>
              </w:rPr>
              <w:fldChar w:fldCharType="separate"/>
            </w:r>
            <w:r w:rsidR="00727DED" w:rsidRPr="00727DED">
              <w:rPr>
                <w:b/>
                <w:szCs w:val="20"/>
              </w:rPr>
              <w:t>UC-PY-MSID-10: Send Payment Information</w:t>
            </w:r>
            <w:r w:rsidRPr="008A5FE3">
              <w:rPr>
                <w:b/>
                <w:szCs w:val="20"/>
              </w:rPr>
              <w:fldChar w:fldCharType="end"/>
            </w:r>
          </w:p>
        </w:tc>
      </w:tr>
      <w:tr w:rsidR="007B0322" w:rsidRPr="008A5FE3" w14:paraId="61213294" w14:textId="77777777" w:rsidTr="00506026">
        <w:trPr>
          <w:cantSplit/>
          <w:trHeight w:val="77"/>
          <w:jc w:val="center"/>
        </w:trPr>
        <w:tc>
          <w:tcPr>
            <w:tcW w:w="1019" w:type="pct"/>
            <w:vAlign w:val="center"/>
          </w:tcPr>
          <w:p w14:paraId="61213292" w14:textId="77777777" w:rsidR="007B0322" w:rsidRPr="008A5FE3" w:rsidRDefault="007B0322" w:rsidP="00A72AB5">
            <w:pPr>
              <w:spacing w:after="0"/>
              <w:ind w:left="57" w:right="57"/>
              <w:jc w:val="left"/>
              <w:rPr>
                <w:b/>
                <w:szCs w:val="20"/>
              </w:rPr>
            </w:pPr>
            <w:r w:rsidRPr="008A5FE3">
              <w:rPr>
                <w:b/>
                <w:szCs w:val="20"/>
              </w:rPr>
              <w:t>Actors</w:t>
            </w:r>
          </w:p>
        </w:tc>
        <w:tc>
          <w:tcPr>
            <w:tcW w:w="3981" w:type="pct"/>
            <w:vAlign w:val="center"/>
          </w:tcPr>
          <w:p w14:paraId="61213293" w14:textId="77777777" w:rsidR="007B0322" w:rsidRPr="008A5FE3" w:rsidRDefault="007B0322" w:rsidP="00A72AB5">
            <w:pPr>
              <w:spacing w:after="0"/>
              <w:rPr>
                <w:szCs w:val="20"/>
              </w:rPr>
            </w:pPr>
            <w:r w:rsidRPr="008A5FE3">
              <w:rPr>
                <w:szCs w:val="20"/>
              </w:rPr>
              <w:t>MSID</w:t>
            </w:r>
          </w:p>
        </w:tc>
      </w:tr>
      <w:tr w:rsidR="007B0322" w:rsidRPr="008A5FE3" w14:paraId="61213297" w14:textId="77777777" w:rsidTr="00506026">
        <w:trPr>
          <w:cantSplit/>
          <w:trHeight w:val="77"/>
          <w:jc w:val="center"/>
        </w:trPr>
        <w:tc>
          <w:tcPr>
            <w:tcW w:w="1019" w:type="pct"/>
            <w:vAlign w:val="center"/>
          </w:tcPr>
          <w:p w14:paraId="61213295" w14:textId="77777777" w:rsidR="007B0322" w:rsidRPr="008A5FE3" w:rsidRDefault="007B0322" w:rsidP="00A72AB5">
            <w:pPr>
              <w:spacing w:after="0"/>
              <w:ind w:left="57" w:right="57"/>
              <w:jc w:val="left"/>
              <w:rPr>
                <w:b/>
                <w:szCs w:val="20"/>
              </w:rPr>
            </w:pPr>
            <w:r w:rsidRPr="008A5FE3">
              <w:rPr>
                <w:b/>
                <w:szCs w:val="20"/>
              </w:rPr>
              <w:t>Description</w:t>
            </w:r>
          </w:p>
        </w:tc>
        <w:tc>
          <w:tcPr>
            <w:tcW w:w="3981" w:type="pct"/>
            <w:vAlign w:val="center"/>
          </w:tcPr>
          <w:p w14:paraId="61213296" w14:textId="523BF5C0" w:rsidR="007B0322" w:rsidRPr="008A5FE3" w:rsidRDefault="007B0322" w:rsidP="00A72AB5">
            <w:pPr>
              <w:spacing w:after="0"/>
              <w:rPr>
                <w:szCs w:val="20"/>
              </w:rPr>
            </w:pPr>
            <w:r w:rsidRPr="008A5FE3">
              <w:rPr>
                <w:szCs w:val="20"/>
              </w:rPr>
              <w:t xml:space="preserve">The MSID must transmit automatically the information needed to link a payment made by the MSID to the MSCON to the involved </w:t>
            </w:r>
            <w:r w:rsidR="00296A45" w:rsidRPr="008A5FE3">
              <w:rPr>
                <w:szCs w:val="20"/>
              </w:rPr>
              <w:t>VAT Return</w:t>
            </w:r>
            <w:r w:rsidRPr="008A5FE3">
              <w:rPr>
                <w:szCs w:val="20"/>
              </w:rPr>
              <w:t>s.</w:t>
            </w:r>
          </w:p>
        </w:tc>
      </w:tr>
      <w:tr w:rsidR="007B0322" w:rsidRPr="008A5FE3" w14:paraId="6121329A" w14:textId="77777777" w:rsidTr="00506026">
        <w:trPr>
          <w:cantSplit/>
          <w:trHeight w:val="77"/>
          <w:jc w:val="center"/>
        </w:trPr>
        <w:tc>
          <w:tcPr>
            <w:tcW w:w="1019" w:type="pct"/>
            <w:vAlign w:val="center"/>
          </w:tcPr>
          <w:p w14:paraId="61213298" w14:textId="77777777" w:rsidR="007B0322" w:rsidRPr="008A5FE3" w:rsidRDefault="007B0322" w:rsidP="00A72AB5">
            <w:pPr>
              <w:spacing w:after="0"/>
              <w:ind w:left="57" w:right="57"/>
              <w:jc w:val="left"/>
              <w:rPr>
                <w:b/>
                <w:szCs w:val="20"/>
              </w:rPr>
            </w:pPr>
            <w:r w:rsidRPr="008A5FE3">
              <w:rPr>
                <w:b/>
                <w:szCs w:val="20"/>
              </w:rPr>
              <w:t>Pre-Condition</w:t>
            </w:r>
          </w:p>
        </w:tc>
        <w:tc>
          <w:tcPr>
            <w:tcW w:w="3981" w:type="pct"/>
            <w:vAlign w:val="center"/>
          </w:tcPr>
          <w:p w14:paraId="61213299" w14:textId="77777777" w:rsidR="007B0322" w:rsidRPr="008A5FE3" w:rsidRDefault="007B0322" w:rsidP="00A72AB5">
            <w:pPr>
              <w:spacing w:after="0"/>
              <w:rPr>
                <w:szCs w:val="20"/>
              </w:rPr>
            </w:pPr>
            <w:r w:rsidRPr="008A5FE3">
              <w:rPr>
                <w:szCs w:val="20"/>
              </w:rPr>
              <w:t>N/A</w:t>
            </w:r>
          </w:p>
        </w:tc>
      </w:tr>
      <w:tr w:rsidR="007B0322" w:rsidRPr="008A5FE3" w14:paraId="6121329F" w14:textId="77777777" w:rsidTr="00506026">
        <w:trPr>
          <w:cantSplit/>
          <w:trHeight w:val="77"/>
          <w:jc w:val="center"/>
        </w:trPr>
        <w:tc>
          <w:tcPr>
            <w:tcW w:w="1019" w:type="pct"/>
            <w:vAlign w:val="center"/>
          </w:tcPr>
          <w:p w14:paraId="6121329B" w14:textId="77777777" w:rsidR="007B0322" w:rsidRPr="008A5FE3" w:rsidRDefault="007B0322" w:rsidP="00A72AB5">
            <w:pPr>
              <w:spacing w:after="0"/>
              <w:ind w:left="57" w:right="57"/>
              <w:jc w:val="left"/>
              <w:rPr>
                <w:b/>
                <w:szCs w:val="20"/>
              </w:rPr>
            </w:pPr>
            <w:r w:rsidRPr="008A5FE3">
              <w:rPr>
                <w:b/>
                <w:szCs w:val="20"/>
              </w:rPr>
              <w:t>Basic Scenario</w:t>
            </w:r>
          </w:p>
        </w:tc>
        <w:tc>
          <w:tcPr>
            <w:tcW w:w="3981" w:type="pct"/>
            <w:vAlign w:val="center"/>
          </w:tcPr>
          <w:p w14:paraId="6121329C" w14:textId="45D80FEF" w:rsidR="007B0322" w:rsidRPr="008A5FE3" w:rsidRDefault="007B0322" w:rsidP="00A72AB5">
            <w:pPr>
              <w:spacing w:after="0"/>
              <w:rPr>
                <w:szCs w:val="20"/>
              </w:rPr>
            </w:pPr>
            <w:r w:rsidRPr="008A5FE3">
              <w:rPr>
                <w:szCs w:val="20"/>
              </w:rPr>
              <w:t xml:space="preserve">The MSID repeats the following steps for the Union </w:t>
            </w:r>
            <w:r w:rsidR="007374F1" w:rsidRPr="008A5FE3">
              <w:rPr>
                <w:szCs w:val="20"/>
              </w:rPr>
              <w:t>Scheme, the</w:t>
            </w:r>
            <w:r w:rsidRPr="008A5FE3">
              <w:rPr>
                <w:szCs w:val="20"/>
              </w:rPr>
              <w:t xml:space="preserve"> </w:t>
            </w:r>
            <w:r w:rsidR="00404CEE" w:rsidRPr="008A5FE3">
              <w:rPr>
                <w:szCs w:val="20"/>
              </w:rPr>
              <w:t>n</w:t>
            </w:r>
            <w:r w:rsidRPr="008A5FE3">
              <w:rPr>
                <w:szCs w:val="20"/>
              </w:rPr>
              <w:t xml:space="preserve">on-Union Scheme and </w:t>
            </w:r>
            <w:r w:rsidR="00E2377A" w:rsidRPr="008A5FE3">
              <w:rPr>
                <w:szCs w:val="20"/>
              </w:rPr>
              <w:t xml:space="preserve">the Import Scheme </w:t>
            </w:r>
            <w:r w:rsidRPr="008A5FE3">
              <w:rPr>
                <w:szCs w:val="20"/>
              </w:rPr>
              <w:t>and for each MSCON.</w:t>
            </w:r>
          </w:p>
          <w:p w14:paraId="6121329D" w14:textId="7AF7D0B8" w:rsidR="007B0322" w:rsidRPr="008A5FE3" w:rsidRDefault="007B0322" w:rsidP="00C90C72">
            <w:pPr>
              <w:numPr>
                <w:ilvl w:val="0"/>
                <w:numId w:val="69"/>
              </w:numPr>
              <w:spacing w:after="0"/>
              <w:rPr>
                <w:szCs w:val="20"/>
              </w:rPr>
            </w:pPr>
            <w:r w:rsidRPr="008A5FE3">
              <w:rPr>
                <w:szCs w:val="20"/>
              </w:rPr>
              <w:t xml:space="preserve">The MSID prepares a message according to </w:t>
            </w:r>
            <w:r w:rsidR="00E67513" w:rsidRPr="008A5FE3">
              <w:rPr>
                <w:rStyle w:val="SpecReferenceChar"/>
                <w:rFonts w:ascii="Times New Roman" w:hAnsi="Times New Roman"/>
                <w:b w:val="0"/>
                <w:color w:val="auto"/>
                <w:szCs w:val="20"/>
                <w:u w:val="dotted"/>
              </w:rPr>
              <w:fldChar w:fldCharType="begin"/>
            </w:r>
            <w:r w:rsidR="00E67513" w:rsidRPr="008A5FE3">
              <w:rPr>
                <w:rStyle w:val="SpecReferenceChar"/>
                <w:rFonts w:ascii="Times New Roman" w:hAnsi="Times New Roman"/>
                <w:b w:val="0"/>
                <w:color w:val="auto"/>
                <w:szCs w:val="20"/>
                <w:u w:val="dotted"/>
              </w:rPr>
              <w:instrText xml:space="preserve"> REF _Ref324167813 \h  \* MERGEFORMAT </w:instrText>
            </w:r>
            <w:r w:rsidR="00E67513" w:rsidRPr="008A5FE3">
              <w:rPr>
                <w:rStyle w:val="SpecReferenceChar"/>
                <w:rFonts w:ascii="Times New Roman" w:hAnsi="Times New Roman"/>
                <w:b w:val="0"/>
                <w:color w:val="auto"/>
                <w:szCs w:val="20"/>
                <w:u w:val="dotted"/>
              </w:rPr>
            </w:r>
            <w:r w:rsidR="00E67513"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Information</w:t>
            </w:r>
            <w:r w:rsidR="00E67513" w:rsidRPr="008A5FE3">
              <w:rPr>
                <w:rStyle w:val="SpecReferenceChar"/>
                <w:rFonts w:ascii="Times New Roman" w:hAnsi="Times New Roman"/>
                <w:b w:val="0"/>
                <w:color w:val="auto"/>
                <w:szCs w:val="20"/>
                <w:u w:val="dotted"/>
              </w:rPr>
              <w:fldChar w:fldCharType="end"/>
            </w:r>
            <w:r w:rsidRPr="008A5FE3">
              <w:rPr>
                <w:szCs w:val="20"/>
              </w:rPr>
              <w:t xml:space="preserve">. </w:t>
            </w:r>
            <w:r w:rsidR="00E67513" w:rsidRPr="008A5FE3">
              <w:rPr>
                <w:szCs w:val="20"/>
              </w:rPr>
              <w:t xml:space="preserve">Including all payments affecting the MSCON since the last time the process performed. If there are no such payments, the scenario </w:t>
            </w:r>
            <w:r w:rsidR="000F4D05" w:rsidRPr="008A5FE3">
              <w:rPr>
                <w:szCs w:val="20"/>
              </w:rPr>
              <w:t>ends.</w:t>
            </w:r>
          </w:p>
          <w:p w14:paraId="47907CFE" w14:textId="06F64739" w:rsidR="003F15A9" w:rsidRPr="008A5FE3" w:rsidRDefault="00895C6A" w:rsidP="00C90C72">
            <w:pPr>
              <w:numPr>
                <w:ilvl w:val="0"/>
                <w:numId w:val="69"/>
              </w:numPr>
              <w:spacing w:after="0"/>
              <w:rPr>
                <w:szCs w:val="20"/>
              </w:rPr>
            </w:pPr>
            <w:r w:rsidRPr="008A5FE3">
              <w:rPr>
                <w:szCs w:val="20"/>
              </w:rPr>
              <w:t xml:space="preserve">The MSID </w:t>
            </w:r>
            <w:r w:rsidR="00FF4D44" w:rsidRPr="008A5FE3">
              <w:rPr>
                <w:szCs w:val="20"/>
              </w:rPr>
              <w:t>evaluate</w:t>
            </w:r>
            <w:r w:rsidR="00F772CD" w:rsidRPr="008A5FE3">
              <w:rPr>
                <w:szCs w:val="20"/>
              </w:rPr>
              <w:t>s</w:t>
            </w:r>
            <w:r w:rsidR="00FF4D44" w:rsidRPr="008A5FE3">
              <w:rPr>
                <w:szCs w:val="20"/>
              </w:rPr>
              <w:t xml:space="preserve"> the amount of payments per message.</w:t>
            </w:r>
            <w:r w:rsidR="000508BB" w:rsidRPr="008A5FE3">
              <w:rPr>
                <w:szCs w:val="20"/>
              </w:rPr>
              <w:t xml:space="preserve"> </w:t>
            </w:r>
          </w:p>
          <w:p w14:paraId="6121329E" w14:textId="2CFF1FD5" w:rsidR="007B0322" w:rsidRPr="008A5FE3" w:rsidRDefault="00FF4D44" w:rsidP="00C90C72">
            <w:pPr>
              <w:numPr>
                <w:ilvl w:val="0"/>
                <w:numId w:val="69"/>
              </w:numPr>
              <w:spacing w:after="0"/>
              <w:rPr>
                <w:szCs w:val="20"/>
              </w:rPr>
            </w:pPr>
            <w:r w:rsidRPr="008A5FE3">
              <w:rPr>
                <w:szCs w:val="20"/>
              </w:rPr>
              <w:t xml:space="preserve">The MSID invokes, for each payment information message,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the affected MSCON.</w:t>
            </w:r>
          </w:p>
        </w:tc>
      </w:tr>
      <w:tr w:rsidR="007B0322" w:rsidRPr="008A5FE3" w14:paraId="612132A2" w14:textId="77777777" w:rsidTr="00506026">
        <w:trPr>
          <w:cantSplit/>
          <w:trHeight w:val="77"/>
          <w:jc w:val="center"/>
        </w:trPr>
        <w:tc>
          <w:tcPr>
            <w:tcW w:w="1019" w:type="pct"/>
            <w:vAlign w:val="center"/>
          </w:tcPr>
          <w:p w14:paraId="612132A0" w14:textId="77777777" w:rsidR="007B0322" w:rsidRPr="008A5FE3" w:rsidRDefault="007B0322" w:rsidP="00A72AB5">
            <w:pPr>
              <w:spacing w:after="0"/>
              <w:ind w:left="57" w:right="57"/>
              <w:jc w:val="left"/>
              <w:rPr>
                <w:b/>
                <w:szCs w:val="20"/>
              </w:rPr>
            </w:pPr>
            <w:r w:rsidRPr="008A5FE3">
              <w:rPr>
                <w:b/>
                <w:szCs w:val="20"/>
              </w:rPr>
              <w:t>Post Condition</w:t>
            </w:r>
          </w:p>
        </w:tc>
        <w:tc>
          <w:tcPr>
            <w:tcW w:w="3981" w:type="pct"/>
            <w:vAlign w:val="center"/>
          </w:tcPr>
          <w:p w14:paraId="612132A1" w14:textId="77777777" w:rsidR="007B0322" w:rsidRPr="008A5FE3" w:rsidRDefault="007B0322" w:rsidP="00A72AB5">
            <w:pPr>
              <w:spacing w:after="0"/>
              <w:rPr>
                <w:szCs w:val="20"/>
              </w:rPr>
            </w:pPr>
            <w:r w:rsidRPr="008A5FE3">
              <w:rPr>
                <w:szCs w:val="20"/>
              </w:rPr>
              <w:t>The MSID has transmitted the payment information to each affected MSCON.</w:t>
            </w:r>
          </w:p>
        </w:tc>
      </w:tr>
    </w:tbl>
    <w:p w14:paraId="612132A3" w14:textId="77777777" w:rsidR="00393E20" w:rsidRPr="008A5FE3" w:rsidRDefault="00393E20" w:rsidP="0000703B">
      <w:pPr>
        <w:rPr>
          <w:szCs w:val="28"/>
        </w:rPr>
      </w:pPr>
      <w:bookmarkStart w:id="790" w:name="_Ref324324380"/>
    </w:p>
    <w:p w14:paraId="612132A4" w14:textId="77777777" w:rsidR="009E4EC4" w:rsidRPr="008A5FE3" w:rsidRDefault="009E4EC4" w:rsidP="0000703B">
      <w:pPr>
        <w:pStyle w:val="Antrat4"/>
        <w:rPr>
          <w:sz w:val="24"/>
          <w:szCs w:val="32"/>
        </w:rPr>
      </w:pPr>
      <w:bookmarkStart w:id="791" w:name="_Ref337128325"/>
      <w:bookmarkStart w:id="792" w:name="_Toc105088436"/>
      <w:r w:rsidRPr="008A5FE3">
        <w:rPr>
          <w:sz w:val="24"/>
          <w:szCs w:val="32"/>
        </w:rPr>
        <w:t>UC-PY-MSID-20: Receive Reimbursement Information</w:t>
      </w:r>
      <w:bookmarkEnd w:id="790"/>
      <w:bookmarkEnd w:id="791"/>
      <w:bookmarkEnd w:id="792"/>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A7" w14:textId="77777777" w:rsidTr="00A72AB5">
        <w:trPr>
          <w:cantSplit/>
          <w:trHeight w:val="567"/>
          <w:tblHeader/>
          <w:jc w:val="center"/>
        </w:trPr>
        <w:tc>
          <w:tcPr>
            <w:tcW w:w="5000" w:type="pct"/>
            <w:gridSpan w:val="2"/>
            <w:shd w:val="clear" w:color="auto" w:fill="D9D9D9"/>
            <w:vAlign w:val="center"/>
          </w:tcPr>
          <w:p w14:paraId="762D30EA" w14:textId="77777777" w:rsidR="00727DED" w:rsidRPr="00727DED" w:rsidRDefault="007B0322" w:rsidP="00727DED">
            <w:pPr>
              <w:keepNext/>
              <w:keepLines/>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_Ref324324380 \h  \* MERGEFORMAT </w:instrText>
            </w:r>
            <w:r w:rsidRPr="008A5FE3">
              <w:rPr>
                <w:b/>
                <w:szCs w:val="20"/>
              </w:rPr>
            </w:r>
            <w:r w:rsidRPr="008A5FE3">
              <w:rPr>
                <w:b/>
                <w:szCs w:val="20"/>
              </w:rPr>
              <w:fldChar w:fldCharType="separate"/>
            </w:r>
          </w:p>
          <w:p w14:paraId="612132A6" w14:textId="1288F720" w:rsidR="007B0322" w:rsidRPr="008A5FE3" w:rsidRDefault="00727DED" w:rsidP="00A72AB5">
            <w:pPr>
              <w:keepNext/>
              <w:keepLines/>
              <w:spacing w:beforeAutospacing="1" w:after="0" w:afterAutospacing="1"/>
              <w:ind w:left="57" w:right="57"/>
              <w:jc w:val="left"/>
              <w:rPr>
                <w:b/>
                <w:szCs w:val="20"/>
              </w:rPr>
            </w:pPr>
            <w:r w:rsidRPr="00727DED">
              <w:rPr>
                <w:b/>
                <w:szCs w:val="20"/>
              </w:rPr>
              <w:t>UC-PY-MSID-20: Receive Reimbursement Information</w:t>
            </w:r>
            <w:r w:rsidR="007B0322" w:rsidRPr="008A5FE3">
              <w:rPr>
                <w:b/>
                <w:szCs w:val="20"/>
              </w:rPr>
              <w:fldChar w:fldCharType="end"/>
            </w:r>
          </w:p>
        </w:tc>
      </w:tr>
      <w:tr w:rsidR="007B0322" w:rsidRPr="008A5FE3" w14:paraId="612132AA" w14:textId="77777777" w:rsidTr="00506026">
        <w:trPr>
          <w:cantSplit/>
          <w:trHeight w:val="77"/>
          <w:jc w:val="center"/>
        </w:trPr>
        <w:tc>
          <w:tcPr>
            <w:tcW w:w="1019" w:type="pct"/>
            <w:vAlign w:val="center"/>
          </w:tcPr>
          <w:p w14:paraId="612132A8" w14:textId="77777777" w:rsidR="007B0322" w:rsidRPr="008A5FE3" w:rsidRDefault="007B0322" w:rsidP="00A72AB5">
            <w:pPr>
              <w:keepNext/>
              <w:keepLines/>
              <w:spacing w:after="0"/>
              <w:ind w:left="57" w:right="57"/>
              <w:jc w:val="left"/>
              <w:rPr>
                <w:b/>
                <w:szCs w:val="20"/>
              </w:rPr>
            </w:pPr>
            <w:r w:rsidRPr="008A5FE3">
              <w:rPr>
                <w:b/>
                <w:szCs w:val="20"/>
              </w:rPr>
              <w:t>Actors</w:t>
            </w:r>
          </w:p>
        </w:tc>
        <w:tc>
          <w:tcPr>
            <w:tcW w:w="3981" w:type="pct"/>
            <w:vAlign w:val="center"/>
          </w:tcPr>
          <w:p w14:paraId="612132A9" w14:textId="77777777" w:rsidR="007B0322" w:rsidRPr="008A5FE3" w:rsidRDefault="007B0322" w:rsidP="00A72AB5">
            <w:pPr>
              <w:keepNext/>
              <w:keepLines/>
              <w:spacing w:after="0"/>
              <w:rPr>
                <w:szCs w:val="20"/>
              </w:rPr>
            </w:pPr>
            <w:r w:rsidRPr="008A5FE3">
              <w:rPr>
                <w:szCs w:val="20"/>
              </w:rPr>
              <w:t>MSID</w:t>
            </w:r>
          </w:p>
        </w:tc>
      </w:tr>
      <w:tr w:rsidR="00775632" w:rsidRPr="008A5FE3" w14:paraId="612132AE" w14:textId="77777777" w:rsidTr="00506026">
        <w:trPr>
          <w:cantSplit/>
          <w:trHeight w:val="77"/>
          <w:jc w:val="center"/>
        </w:trPr>
        <w:tc>
          <w:tcPr>
            <w:tcW w:w="1019" w:type="pct"/>
            <w:vAlign w:val="center"/>
          </w:tcPr>
          <w:p w14:paraId="612132AB" w14:textId="77777777" w:rsidR="00775632" w:rsidRPr="008A5FE3" w:rsidRDefault="00775632" w:rsidP="00A72AB5">
            <w:pPr>
              <w:keepNext/>
              <w:keepLines/>
              <w:spacing w:after="0"/>
              <w:ind w:left="57" w:right="57"/>
              <w:jc w:val="left"/>
              <w:rPr>
                <w:b/>
                <w:szCs w:val="20"/>
              </w:rPr>
            </w:pPr>
            <w:r w:rsidRPr="008A5FE3">
              <w:rPr>
                <w:b/>
                <w:szCs w:val="20"/>
              </w:rPr>
              <w:t>Description</w:t>
            </w:r>
          </w:p>
        </w:tc>
        <w:tc>
          <w:tcPr>
            <w:tcW w:w="3981" w:type="pct"/>
            <w:vAlign w:val="center"/>
          </w:tcPr>
          <w:p w14:paraId="612132AC" w14:textId="5843A349" w:rsidR="00775632" w:rsidRPr="008A5FE3" w:rsidRDefault="00775632" w:rsidP="00A72AB5">
            <w:pPr>
              <w:keepNext/>
              <w:keepLines/>
              <w:spacing w:after="0"/>
              <w:rPr>
                <w:szCs w:val="20"/>
              </w:rPr>
            </w:pPr>
            <w:r w:rsidRPr="008A5FE3">
              <w:rPr>
                <w:szCs w:val="20"/>
              </w:rPr>
              <w:t>The MSID receives reimbursement information from an MSCON.</w:t>
            </w:r>
          </w:p>
          <w:p w14:paraId="612132AD" w14:textId="015733CF" w:rsidR="00775632" w:rsidRPr="008A5FE3" w:rsidRDefault="00775632" w:rsidP="00A72AB5">
            <w:pPr>
              <w:keepNext/>
              <w:keepLines/>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775632" w:rsidRPr="008A5FE3" w14:paraId="612132B1" w14:textId="77777777" w:rsidTr="00506026">
        <w:trPr>
          <w:cantSplit/>
          <w:trHeight w:val="77"/>
          <w:jc w:val="center"/>
        </w:trPr>
        <w:tc>
          <w:tcPr>
            <w:tcW w:w="1019" w:type="pct"/>
            <w:vAlign w:val="center"/>
          </w:tcPr>
          <w:p w14:paraId="612132AF" w14:textId="77777777" w:rsidR="00775632" w:rsidRPr="008A5FE3" w:rsidRDefault="00775632" w:rsidP="00A72AB5">
            <w:pPr>
              <w:keepNext/>
              <w:keepLines/>
              <w:spacing w:after="0"/>
              <w:ind w:left="57" w:right="57"/>
              <w:jc w:val="left"/>
              <w:rPr>
                <w:b/>
                <w:szCs w:val="20"/>
              </w:rPr>
            </w:pPr>
            <w:r w:rsidRPr="008A5FE3">
              <w:rPr>
                <w:b/>
                <w:szCs w:val="20"/>
              </w:rPr>
              <w:t>Pre-Condition</w:t>
            </w:r>
          </w:p>
        </w:tc>
        <w:tc>
          <w:tcPr>
            <w:tcW w:w="3981" w:type="pct"/>
            <w:vAlign w:val="center"/>
          </w:tcPr>
          <w:p w14:paraId="612132B0" w14:textId="77777777" w:rsidR="00775632" w:rsidRPr="008A5FE3" w:rsidRDefault="00775632" w:rsidP="00A72AB5">
            <w:pPr>
              <w:keepNext/>
              <w:keepLines/>
              <w:spacing w:after="0"/>
              <w:rPr>
                <w:szCs w:val="20"/>
              </w:rPr>
            </w:pPr>
            <w:r w:rsidRPr="008A5FE3">
              <w:rPr>
                <w:szCs w:val="20"/>
              </w:rPr>
              <w:t>An MSCON has transmitted reimbursement information to the MSID.</w:t>
            </w:r>
          </w:p>
        </w:tc>
      </w:tr>
      <w:tr w:rsidR="00775632" w:rsidRPr="008A5FE3" w14:paraId="612132B4" w14:textId="77777777" w:rsidTr="00506026">
        <w:trPr>
          <w:cantSplit/>
          <w:trHeight w:val="77"/>
          <w:jc w:val="center"/>
        </w:trPr>
        <w:tc>
          <w:tcPr>
            <w:tcW w:w="1019" w:type="pct"/>
            <w:vAlign w:val="center"/>
          </w:tcPr>
          <w:p w14:paraId="612132B2" w14:textId="77777777" w:rsidR="00775632" w:rsidRPr="008A5FE3" w:rsidRDefault="00775632" w:rsidP="00A72AB5">
            <w:pPr>
              <w:keepNext/>
              <w:keepLines/>
              <w:spacing w:after="0"/>
              <w:ind w:left="57" w:right="57"/>
              <w:jc w:val="left"/>
              <w:rPr>
                <w:b/>
                <w:szCs w:val="20"/>
              </w:rPr>
            </w:pPr>
            <w:r w:rsidRPr="008A5FE3">
              <w:rPr>
                <w:b/>
                <w:szCs w:val="20"/>
              </w:rPr>
              <w:t>Basic Scenario</w:t>
            </w:r>
          </w:p>
        </w:tc>
        <w:tc>
          <w:tcPr>
            <w:tcW w:w="3981" w:type="pct"/>
            <w:vAlign w:val="center"/>
          </w:tcPr>
          <w:p w14:paraId="612132B3" w14:textId="286A7A80" w:rsidR="00775632" w:rsidRPr="008A5FE3" w:rsidRDefault="00775632" w:rsidP="00C90C72">
            <w:pPr>
              <w:keepNext/>
              <w:keepLines/>
              <w:numPr>
                <w:ilvl w:val="0"/>
                <w:numId w:val="70"/>
              </w:numPr>
              <w:spacing w:after="0"/>
              <w:rPr>
                <w:szCs w:val="20"/>
              </w:rPr>
            </w:pPr>
            <w:r w:rsidRPr="008A5FE3">
              <w:rPr>
                <w:szCs w:val="20"/>
              </w:rPr>
              <w:t xml:space="preserve">The MSID processes the information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_Ref324252228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Reimbursement Information</w:t>
            </w:r>
            <w:r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tc>
      </w:tr>
      <w:tr w:rsidR="00775632" w:rsidRPr="008A5FE3" w14:paraId="612132BB" w14:textId="77777777" w:rsidTr="00EE48CC">
        <w:trPr>
          <w:cantSplit/>
          <w:trHeight w:val="77"/>
          <w:jc w:val="center"/>
        </w:trPr>
        <w:tc>
          <w:tcPr>
            <w:tcW w:w="1019" w:type="pct"/>
            <w:vAlign w:val="center"/>
          </w:tcPr>
          <w:p w14:paraId="2F0C7AF4" w14:textId="77777777" w:rsidR="00775632" w:rsidRPr="008A5FE3" w:rsidRDefault="00775632" w:rsidP="00A72AB5">
            <w:pPr>
              <w:keepNext/>
              <w:keepLines/>
              <w:spacing w:after="0"/>
              <w:ind w:left="57" w:right="57"/>
              <w:jc w:val="left"/>
              <w:rPr>
                <w:b/>
                <w:szCs w:val="20"/>
              </w:rPr>
            </w:pPr>
            <w:r w:rsidRPr="008A5FE3">
              <w:rPr>
                <w:b/>
                <w:szCs w:val="20"/>
              </w:rPr>
              <w:t>Post Condition</w:t>
            </w:r>
          </w:p>
        </w:tc>
        <w:tc>
          <w:tcPr>
            <w:tcW w:w="3981" w:type="pct"/>
            <w:vAlign w:val="center"/>
          </w:tcPr>
          <w:p w14:paraId="612132BA" w14:textId="77777777" w:rsidR="00775632" w:rsidRPr="008A5FE3" w:rsidRDefault="00775632" w:rsidP="00A72AB5">
            <w:pPr>
              <w:keepNext/>
              <w:keepLines/>
              <w:spacing w:after="0"/>
              <w:rPr>
                <w:szCs w:val="20"/>
              </w:rPr>
            </w:pPr>
            <w:r w:rsidRPr="008A5FE3">
              <w:rPr>
                <w:szCs w:val="20"/>
              </w:rPr>
              <w:t xml:space="preserve">The </w:t>
            </w:r>
            <w:r w:rsidR="000F4D05" w:rsidRPr="008A5FE3">
              <w:rPr>
                <w:szCs w:val="20"/>
              </w:rPr>
              <w:t xml:space="preserve">MSID </w:t>
            </w:r>
            <w:r w:rsidRPr="008A5FE3">
              <w:rPr>
                <w:szCs w:val="20"/>
              </w:rPr>
              <w:t xml:space="preserve">has received </w:t>
            </w:r>
            <w:r w:rsidR="000F4D05" w:rsidRPr="008A5FE3">
              <w:rPr>
                <w:szCs w:val="20"/>
              </w:rPr>
              <w:t>reimbursement information from an MSCON</w:t>
            </w:r>
            <w:r w:rsidRPr="008A5FE3">
              <w:rPr>
                <w:szCs w:val="20"/>
              </w:rPr>
              <w:t>.</w:t>
            </w:r>
          </w:p>
        </w:tc>
      </w:tr>
    </w:tbl>
    <w:p w14:paraId="612132BC" w14:textId="77777777" w:rsidR="00105E16" w:rsidRPr="008A5FE3" w:rsidRDefault="00105E16" w:rsidP="0000703B">
      <w:pPr>
        <w:rPr>
          <w:szCs w:val="28"/>
        </w:rPr>
      </w:pPr>
    </w:p>
    <w:p w14:paraId="612132BD" w14:textId="77777777" w:rsidR="00105E16" w:rsidRPr="008A5FE3" w:rsidRDefault="00105E16" w:rsidP="00B444E1">
      <w:pPr>
        <w:pStyle w:val="Antrat4"/>
        <w:keepNext w:val="0"/>
        <w:rPr>
          <w:sz w:val="24"/>
          <w:szCs w:val="32"/>
        </w:rPr>
      </w:pPr>
      <w:bookmarkStart w:id="793" w:name="_Ref325463928"/>
      <w:bookmarkStart w:id="794" w:name="_Toc105088437"/>
      <w:r w:rsidRPr="008A5FE3">
        <w:rPr>
          <w:sz w:val="24"/>
          <w:szCs w:val="32"/>
        </w:rPr>
        <w:t>UC-PY-MSID-30: Send Payment Reminder</w:t>
      </w:r>
      <w:bookmarkEnd w:id="793"/>
      <w:bookmarkEnd w:id="794"/>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BF" w14:textId="77777777" w:rsidTr="00A72AB5">
        <w:trPr>
          <w:cantSplit/>
          <w:trHeight w:val="567"/>
          <w:tblHeader/>
          <w:jc w:val="center"/>
        </w:trPr>
        <w:tc>
          <w:tcPr>
            <w:tcW w:w="5000" w:type="pct"/>
            <w:gridSpan w:val="2"/>
            <w:shd w:val="clear" w:color="auto" w:fill="D9D9D9"/>
            <w:vAlign w:val="center"/>
          </w:tcPr>
          <w:p w14:paraId="612132BE" w14:textId="3F93CDE1" w:rsidR="00105E16" w:rsidRPr="008A5FE3" w:rsidRDefault="00105E16" w:rsidP="00A72AB5">
            <w:pPr>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_Ref325463928 \h  \* MERGEFORMAT </w:instrText>
            </w:r>
            <w:r w:rsidRPr="008A5FE3">
              <w:rPr>
                <w:b/>
                <w:szCs w:val="20"/>
              </w:rPr>
            </w:r>
            <w:r w:rsidRPr="008A5FE3">
              <w:rPr>
                <w:b/>
                <w:szCs w:val="20"/>
              </w:rPr>
              <w:fldChar w:fldCharType="separate"/>
            </w:r>
            <w:r w:rsidR="00727DED" w:rsidRPr="00727DED">
              <w:rPr>
                <w:b/>
                <w:szCs w:val="20"/>
              </w:rPr>
              <w:t>UC-PY-MSID-30: Send Payment Reminder</w:t>
            </w:r>
            <w:r w:rsidRPr="008A5FE3">
              <w:rPr>
                <w:b/>
                <w:szCs w:val="20"/>
              </w:rPr>
              <w:fldChar w:fldCharType="end"/>
            </w:r>
          </w:p>
        </w:tc>
      </w:tr>
      <w:tr w:rsidR="00105E16" w:rsidRPr="008A5FE3" w14:paraId="612132C2" w14:textId="77777777" w:rsidTr="00506026">
        <w:trPr>
          <w:cantSplit/>
          <w:trHeight w:val="77"/>
          <w:jc w:val="center"/>
        </w:trPr>
        <w:tc>
          <w:tcPr>
            <w:tcW w:w="1019" w:type="pct"/>
            <w:vAlign w:val="center"/>
          </w:tcPr>
          <w:p w14:paraId="612132C0" w14:textId="77777777" w:rsidR="00105E16" w:rsidRPr="008A5FE3" w:rsidRDefault="00105E16" w:rsidP="00A72AB5">
            <w:pPr>
              <w:spacing w:after="0"/>
              <w:ind w:left="57" w:right="57"/>
              <w:jc w:val="left"/>
              <w:rPr>
                <w:b/>
                <w:szCs w:val="20"/>
              </w:rPr>
            </w:pPr>
            <w:r w:rsidRPr="008A5FE3">
              <w:rPr>
                <w:b/>
                <w:szCs w:val="20"/>
              </w:rPr>
              <w:t>Actors</w:t>
            </w:r>
          </w:p>
        </w:tc>
        <w:tc>
          <w:tcPr>
            <w:tcW w:w="3981" w:type="pct"/>
            <w:vAlign w:val="center"/>
          </w:tcPr>
          <w:p w14:paraId="612132C1" w14:textId="77777777" w:rsidR="00105E16" w:rsidRPr="008A5FE3" w:rsidRDefault="00105E16" w:rsidP="00A72AB5">
            <w:pPr>
              <w:spacing w:after="0"/>
              <w:rPr>
                <w:szCs w:val="20"/>
              </w:rPr>
            </w:pPr>
            <w:r w:rsidRPr="008A5FE3">
              <w:rPr>
                <w:szCs w:val="20"/>
              </w:rPr>
              <w:t>MSID</w:t>
            </w:r>
          </w:p>
        </w:tc>
      </w:tr>
      <w:tr w:rsidR="00105E16" w:rsidRPr="008A5FE3" w14:paraId="612132C6" w14:textId="77777777" w:rsidTr="00506026">
        <w:trPr>
          <w:cantSplit/>
          <w:trHeight w:val="77"/>
          <w:jc w:val="center"/>
        </w:trPr>
        <w:tc>
          <w:tcPr>
            <w:tcW w:w="1019" w:type="pct"/>
            <w:vAlign w:val="center"/>
          </w:tcPr>
          <w:p w14:paraId="612132C3" w14:textId="77777777" w:rsidR="00105E16" w:rsidRPr="008A5FE3" w:rsidRDefault="00105E16" w:rsidP="00A72AB5">
            <w:pPr>
              <w:spacing w:after="0"/>
              <w:ind w:left="57" w:right="57"/>
              <w:jc w:val="left"/>
              <w:rPr>
                <w:b/>
                <w:szCs w:val="20"/>
              </w:rPr>
            </w:pPr>
            <w:r w:rsidRPr="008A5FE3">
              <w:rPr>
                <w:b/>
                <w:szCs w:val="20"/>
              </w:rPr>
              <w:t>Description</w:t>
            </w:r>
          </w:p>
        </w:tc>
        <w:tc>
          <w:tcPr>
            <w:tcW w:w="3981" w:type="pct"/>
            <w:vAlign w:val="center"/>
          </w:tcPr>
          <w:p w14:paraId="612132C4" w14:textId="775D9B09" w:rsidR="00105E16" w:rsidRPr="008A5FE3" w:rsidRDefault="00105E16" w:rsidP="00A72AB5">
            <w:pPr>
              <w:spacing w:after="0"/>
              <w:rPr>
                <w:szCs w:val="20"/>
              </w:rPr>
            </w:pPr>
            <w:r w:rsidRPr="008A5FE3">
              <w:rPr>
                <w:szCs w:val="20"/>
              </w:rPr>
              <w:t xml:space="preserve">On the tenth day following the day on which the </w:t>
            </w:r>
            <w:r w:rsidR="00CE2D3C" w:rsidRPr="008A5FE3">
              <w:rPr>
                <w:szCs w:val="20"/>
              </w:rPr>
              <w:t>NETP</w:t>
            </w:r>
            <w:r w:rsidRPr="008A5FE3">
              <w:rPr>
                <w:szCs w:val="20"/>
              </w:rPr>
              <w:t xml:space="preserve"> </w:t>
            </w:r>
            <w:r w:rsidR="00D5133F" w:rsidRPr="008A5FE3">
              <w:rPr>
                <w:szCs w:val="20"/>
              </w:rPr>
              <w:t xml:space="preserve">or his </w:t>
            </w:r>
            <w:r w:rsidR="00CE2D3C" w:rsidRPr="008A5FE3">
              <w:rPr>
                <w:szCs w:val="20"/>
              </w:rPr>
              <w:t>Intermediary</w:t>
            </w:r>
            <w:r w:rsidRPr="008A5FE3">
              <w:rPr>
                <w:szCs w:val="20"/>
              </w:rPr>
              <w:t xml:space="preserve"> should have submitted the </w:t>
            </w:r>
            <w:r w:rsidR="00296A45" w:rsidRPr="008A5FE3">
              <w:rPr>
                <w:szCs w:val="20"/>
              </w:rPr>
              <w:t>VAT Return</w:t>
            </w:r>
            <w:r w:rsidRPr="008A5FE3">
              <w:rPr>
                <w:szCs w:val="20"/>
              </w:rPr>
              <w:t xml:space="preserve">, if the </w:t>
            </w:r>
            <w:r w:rsidR="00CE2D3C" w:rsidRPr="008A5FE3">
              <w:rPr>
                <w:szCs w:val="20"/>
              </w:rPr>
              <w:t>NETP</w:t>
            </w:r>
            <w:r w:rsidRPr="008A5FE3">
              <w:rPr>
                <w:szCs w:val="20"/>
              </w:rPr>
              <w:t xml:space="preserve"> </w:t>
            </w:r>
            <w:r w:rsidR="00D5133F" w:rsidRPr="008A5FE3">
              <w:rPr>
                <w:szCs w:val="20"/>
              </w:rPr>
              <w:t xml:space="preserve">or his </w:t>
            </w:r>
            <w:r w:rsidR="00CE2D3C" w:rsidRPr="008A5FE3">
              <w:rPr>
                <w:szCs w:val="20"/>
              </w:rPr>
              <w:t>Intermediary</w:t>
            </w:r>
            <w:r w:rsidRPr="008A5FE3">
              <w:rPr>
                <w:szCs w:val="20"/>
              </w:rPr>
              <w:t xml:space="preserve"> has made no payment or the payment is less than that resulting from the </w:t>
            </w:r>
            <w:r w:rsidR="00296A45" w:rsidRPr="008A5FE3">
              <w:rPr>
                <w:szCs w:val="20"/>
              </w:rPr>
              <w:t>VAT Return</w:t>
            </w:r>
            <w:r w:rsidRPr="008A5FE3">
              <w:rPr>
                <w:szCs w:val="20"/>
              </w:rPr>
              <w:t xml:space="preserve">, the MSID must remind the </w:t>
            </w:r>
            <w:r w:rsidR="00CE2D3C" w:rsidRPr="008A5FE3">
              <w:rPr>
                <w:szCs w:val="20"/>
              </w:rPr>
              <w:t>NETP</w:t>
            </w:r>
            <w:r w:rsidRPr="008A5FE3">
              <w:rPr>
                <w:szCs w:val="20"/>
              </w:rPr>
              <w:t xml:space="preserve"> </w:t>
            </w:r>
            <w:r w:rsidR="00D5133F" w:rsidRPr="008A5FE3">
              <w:rPr>
                <w:szCs w:val="20"/>
              </w:rPr>
              <w:t xml:space="preserve">or his </w:t>
            </w:r>
            <w:r w:rsidR="00CE2D3C" w:rsidRPr="008A5FE3">
              <w:rPr>
                <w:szCs w:val="20"/>
              </w:rPr>
              <w:t>Intermediary</w:t>
            </w:r>
            <w:r w:rsidRPr="008A5FE3">
              <w:rPr>
                <w:szCs w:val="20"/>
              </w:rPr>
              <w:t xml:space="preserve"> by electronic means of the VAT amount overdue.</w:t>
            </w:r>
          </w:p>
          <w:p w14:paraId="612132C5" w14:textId="77777777" w:rsidR="00105E16" w:rsidRPr="008A5FE3" w:rsidRDefault="00105E16" w:rsidP="00A72AB5">
            <w:pPr>
              <w:spacing w:after="0"/>
              <w:rPr>
                <w:szCs w:val="20"/>
              </w:rPr>
            </w:pPr>
            <w:r w:rsidRPr="008A5FE3">
              <w:rPr>
                <w:szCs w:val="20"/>
              </w:rPr>
              <w:t>The MSID must inform the MSCON that the reminder has been sent.</w:t>
            </w:r>
          </w:p>
        </w:tc>
      </w:tr>
      <w:tr w:rsidR="00105E16" w:rsidRPr="008A5FE3" w14:paraId="612132C9" w14:textId="77777777" w:rsidTr="00506026">
        <w:trPr>
          <w:cantSplit/>
          <w:trHeight w:val="77"/>
          <w:jc w:val="center"/>
        </w:trPr>
        <w:tc>
          <w:tcPr>
            <w:tcW w:w="1019" w:type="pct"/>
            <w:vAlign w:val="center"/>
          </w:tcPr>
          <w:p w14:paraId="612132C7" w14:textId="77777777" w:rsidR="00105E16" w:rsidRPr="008A5FE3" w:rsidRDefault="00105E16" w:rsidP="00A72AB5">
            <w:pPr>
              <w:spacing w:after="0"/>
              <w:ind w:left="57" w:right="57"/>
              <w:jc w:val="left"/>
              <w:rPr>
                <w:b/>
                <w:szCs w:val="20"/>
              </w:rPr>
            </w:pPr>
            <w:r w:rsidRPr="008A5FE3">
              <w:rPr>
                <w:b/>
                <w:szCs w:val="20"/>
              </w:rPr>
              <w:t>Pre-Condition</w:t>
            </w:r>
          </w:p>
        </w:tc>
        <w:tc>
          <w:tcPr>
            <w:tcW w:w="3981" w:type="pct"/>
            <w:vAlign w:val="center"/>
          </w:tcPr>
          <w:p w14:paraId="612132C8" w14:textId="77777777" w:rsidR="00105E16" w:rsidRPr="008A5FE3" w:rsidRDefault="00105E16" w:rsidP="00A72AB5">
            <w:pPr>
              <w:spacing w:after="0"/>
              <w:rPr>
                <w:szCs w:val="20"/>
              </w:rPr>
            </w:pPr>
            <w:r w:rsidRPr="008A5FE3">
              <w:rPr>
                <w:szCs w:val="20"/>
              </w:rPr>
              <w:t>N/A</w:t>
            </w:r>
          </w:p>
        </w:tc>
      </w:tr>
      <w:tr w:rsidR="00105E16" w:rsidRPr="008A5FE3" w14:paraId="612132D0" w14:textId="77777777" w:rsidTr="00506026">
        <w:trPr>
          <w:cantSplit/>
          <w:trHeight w:val="77"/>
          <w:jc w:val="center"/>
        </w:trPr>
        <w:tc>
          <w:tcPr>
            <w:tcW w:w="1019" w:type="pct"/>
            <w:vAlign w:val="center"/>
          </w:tcPr>
          <w:p w14:paraId="612132CA" w14:textId="77777777" w:rsidR="00105E16" w:rsidRPr="008A5FE3" w:rsidRDefault="00105E16" w:rsidP="00A72AB5">
            <w:pPr>
              <w:spacing w:after="0"/>
              <w:ind w:left="57" w:right="57"/>
              <w:jc w:val="left"/>
              <w:rPr>
                <w:b/>
                <w:szCs w:val="20"/>
              </w:rPr>
            </w:pPr>
            <w:r w:rsidRPr="008A5FE3">
              <w:rPr>
                <w:b/>
                <w:szCs w:val="20"/>
              </w:rPr>
              <w:lastRenderedPageBreak/>
              <w:t>Basic scenario</w:t>
            </w:r>
          </w:p>
        </w:tc>
        <w:tc>
          <w:tcPr>
            <w:tcW w:w="3981" w:type="pct"/>
            <w:vAlign w:val="center"/>
          </w:tcPr>
          <w:p w14:paraId="612132CB" w14:textId="36E72266" w:rsidR="00105E16" w:rsidRPr="008A5FE3" w:rsidRDefault="00105E16" w:rsidP="00A72AB5">
            <w:pPr>
              <w:spacing w:after="0"/>
              <w:rPr>
                <w:szCs w:val="20"/>
              </w:rPr>
            </w:pPr>
            <w:r w:rsidRPr="008A5FE3">
              <w:rPr>
                <w:szCs w:val="20"/>
              </w:rPr>
              <w:t>The MSID repeats the following steps for the Union Scheme</w:t>
            </w:r>
            <w:r w:rsidR="00C059C0" w:rsidRPr="008A5FE3">
              <w:rPr>
                <w:szCs w:val="20"/>
              </w:rPr>
              <w:t xml:space="preserve">, </w:t>
            </w:r>
            <w:r w:rsidRPr="008A5FE3">
              <w:rPr>
                <w:szCs w:val="20"/>
              </w:rPr>
              <w:t xml:space="preserve">the </w:t>
            </w:r>
            <w:r w:rsidR="00EF21E0" w:rsidRPr="008A5FE3">
              <w:rPr>
                <w:szCs w:val="20"/>
              </w:rPr>
              <w:t>n</w:t>
            </w:r>
            <w:r w:rsidRPr="008A5FE3">
              <w:rPr>
                <w:szCs w:val="20"/>
              </w:rPr>
              <w:t>on-Union Scheme</w:t>
            </w:r>
            <w:r w:rsidR="00C059C0" w:rsidRPr="008A5FE3">
              <w:rPr>
                <w:szCs w:val="20"/>
              </w:rPr>
              <w:t xml:space="preserve"> and the Import Scheme</w:t>
            </w:r>
            <w:r w:rsidR="00EF21E0" w:rsidRPr="008A5FE3">
              <w:rPr>
                <w:szCs w:val="20"/>
              </w:rPr>
              <w:t>.</w:t>
            </w:r>
          </w:p>
          <w:p w14:paraId="612132CC" w14:textId="7F24C434" w:rsidR="00105E16" w:rsidRPr="008A5FE3" w:rsidRDefault="00895C6A" w:rsidP="00C90C72">
            <w:pPr>
              <w:numPr>
                <w:ilvl w:val="0"/>
                <w:numId w:val="79"/>
              </w:numPr>
              <w:spacing w:after="0"/>
              <w:rPr>
                <w:szCs w:val="20"/>
              </w:rPr>
            </w:pPr>
            <w:r w:rsidRPr="008A5FE3">
              <w:rPr>
                <w:szCs w:val="20"/>
              </w:rPr>
              <w:t>On the 1</w:t>
            </w:r>
            <w:r w:rsidR="00FF4D44" w:rsidRPr="008A5FE3">
              <w:rPr>
                <w:szCs w:val="20"/>
              </w:rPr>
              <w:t>0</w:t>
            </w:r>
            <w:r w:rsidR="00FF4D44" w:rsidRPr="008A5FE3">
              <w:rPr>
                <w:szCs w:val="20"/>
                <w:vertAlign w:val="superscript"/>
              </w:rPr>
              <w:t>th</w:t>
            </w:r>
            <w:r w:rsidRPr="008A5FE3">
              <w:rPr>
                <w:szCs w:val="20"/>
              </w:rPr>
              <w:t xml:space="preserve"> day following the month coming after the end of the VAT Return period</w:t>
            </w:r>
            <w:r w:rsidR="00105E16" w:rsidRPr="008A5FE3">
              <w:rPr>
                <w:szCs w:val="20"/>
              </w:rPr>
              <w:t xml:space="preserve"> the MSID extracts the </w:t>
            </w:r>
            <w:r w:rsidR="00296A45" w:rsidRPr="008A5FE3">
              <w:rPr>
                <w:szCs w:val="20"/>
              </w:rPr>
              <w:t>VAT Return</w:t>
            </w:r>
            <w:r w:rsidR="00105E16" w:rsidRPr="008A5FE3">
              <w:rPr>
                <w:szCs w:val="20"/>
              </w:rPr>
              <w:t xml:space="preserve">s for the </w:t>
            </w:r>
            <w:r w:rsidR="00296A45" w:rsidRPr="008A5FE3">
              <w:rPr>
                <w:szCs w:val="20"/>
              </w:rPr>
              <w:t>VAT Return</w:t>
            </w:r>
            <w:r w:rsidR="00105E16" w:rsidRPr="008A5FE3">
              <w:rPr>
                <w:szCs w:val="20"/>
              </w:rPr>
              <w:t xml:space="preserve"> period that are unpaid or underpaid. If there are no such </w:t>
            </w:r>
            <w:r w:rsidR="00296A45" w:rsidRPr="008A5FE3">
              <w:rPr>
                <w:szCs w:val="20"/>
              </w:rPr>
              <w:t>VAT Return</w:t>
            </w:r>
            <w:r w:rsidR="00105E16" w:rsidRPr="008A5FE3">
              <w:rPr>
                <w:szCs w:val="20"/>
              </w:rPr>
              <w:t>s, the process terminates.</w:t>
            </w:r>
          </w:p>
          <w:p w14:paraId="612132CD" w14:textId="0D048755" w:rsidR="00105E16" w:rsidRPr="008A5FE3" w:rsidRDefault="00105E16" w:rsidP="00C90C72">
            <w:pPr>
              <w:numPr>
                <w:ilvl w:val="0"/>
                <w:numId w:val="79"/>
              </w:numPr>
              <w:spacing w:after="0"/>
              <w:rPr>
                <w:szCs w:val="20"/>
              </w:rPr>
            </w:pPr>
            <w:r w:rsidRPr="008A5FE3">
              <w:rPr>
                <w:szCs w:val="20"/>
              </w:rPr>
              <w:t xml:space="preserve">By electronic means, the MSID reminds the </w:t>
            </w:r>
            <w:r w:rsidR="00CE2D3C" w:rsidRPr="008A5FE3">
              <w:rPr>
                <w:szCs w:val="20"/>
              </w:rPr>
              <w:t>NETP</w:t>
            </w:r>
            <w:r w:rsidRPr="008A5FE3">
              <w:rPr>
                <w:szCs w:val="20"/>
              </w:rPr>
              <w:t xml:space="preserve"> </w:t>
            </w:r>
            <w:r w:rsidR="00D5133F" w:rsidRPr="008A5FE3">
              <w:rPr>
                <w:szCs w:val="20"/>
              </w:rPr>
              <w:t xml:space="preserve">or his </w:t>
            </w:r>
            <w:r w:rsidR="00CE2D3C" w:rsidRPr="008A5FE3">
              <w:rPr>
                <w:szCs w:val="20"/>
              </w:rPr>
              <w:t>Intermediary</w:t>
            </w:r>
            <w:r w:rsidRPr="008A5FE3">
              <w:rPr>
                <w:szCs w:val="20"/>
              </w:rPr>
              <w:t xml:space="preserve"> of each extracted </w:t>
            </w:r>
            <w:r w:rsidR="00296A45" w:rsidRPr="008A5FE3">
              <w:rPr>
                <w:szCs w:val="20"/>
              </w:rPr>
              <w:t>VAT Return</w:t>
            </w:r>
            <w:r w:rsidRPr="008A5FE3">
              <w:rPr>
                <w:szCs w:val="20"/>
              </w:rPr>
              <w:t xml:space="preserve"> of the amount of VAT that is overdue.</w:t>
            </w:r>
          </w:p>
          <w:p w14:paraId="612132CE" w14:textId="6E898C74" w:rsidR="00105E16" w:rsidRPr="008A5FE3" w:rsidRDefault="00105E16" w:rsidP="00C90C72">
            <w:pPr>
              <w:numPr>
                <w:ilvl w:val="0"/>
                <w:numId w:val="79"/>
              </w:numPr>
              <w:spacing w:after="0"/>
              <w:rPr>
                <w:szCs w:val="20"/>
              </w:rPr>
            </w:pPr>
            <w:r w:rsidRPr="008A5FE3">
              <w:rPr>
                <w:szCs w:val="20"/>
              </w:rPr>
              <w:t xml:space="preserve">For each MSCON affected by the underpaid or unpaid </w:t>
            </w:r>
            <w:r w:rsidR="00296A45" w:rsidRPr="008A5FE3">
              <w:rPr>
                <w:szCs w:val="20"/>
              </w:rPr>
              <w:t>VAT Return</w:t>
            </w:r>
            <w:r w:rsidRPr="008A5FE3">
              <w:rPr>
                <w:szCs w:val="20"/>
              </w:rPr>
              <w:t xml:space="preserve">, the MSID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_Ref325378461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Reminder MSID</w:t>
            </w:r>
            <w:r w:rsidRPr="008A5FE3">
              <w:rPr>
                <w:rStyle w:val="SpecReferenceChar"/>
                <w:rFonts w:ascii="Times New Roman" w:hAnsi="Times New Roman"/>
                <w:b w:val="0"/>
                <w:color w:val="auto"/>
                <w:szCs w:val="20"/>
                <w:u w:val="dotted"/>
              </w:rPr>
              <w:fldChar w:fldCharType="end"/>
            </w:r>
            <w:r w:rsidRPr="008A5FE3">
              <w:rPr>
                <w:szCs w:val="20"/>
              </w:rPr>
              <w:t xml:space="preserve">, listing the </w:t>
            </w:r>
            <w:r w:rsidR="00296A45" w:rsidRPr="008A5FE3">
              <w:rPr>
                <w:szCs w:val="20"/>
              </w:rPr>
              <w:t>VAT Return</w:t>
            </w:r>
            <w:r w:rsidRPr="008A5FE3">
              <w:rPr>
                <w:szCs w:val="20"/>
              </w:rPr>
              <w:t xml:space="preserve"> references of each extracted </w:t>
            </w:r>
            <w:r w:rsidR="00296A45" w:rsidRPr="008A5FE3">
              <w:rPr>
                <w:szCs w:val="20"/>
              </w:rPr>
              <w:t>VAT Return</w:t>
            </w:r>
            <w:r w:rsidRPr="008A5FE3">
              <w:rPr>
                <w:szCs w:val="20"/>
              </w:rPr>
              <w:t xml:space="preserve"> that is relevant to that MSCON.</w:t>
            </w:r>
          </w:p>
          <w:p w14:paraId="612132CF" w14:textId="10C465CB" w:rsidR="00105E16" w:rsidRPr="008A5FE3" w:rsidRDefault="00105E16" w:rsidP="00C90C72">
            <w:pPr>
              <w:numPr>
                <w:ilvl w:val="0"/>
                <w:numId w:val="79"/>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each message to the relevant MSCON.</w:t>
            </w:r>
          </w:p>
        </w:tc>
      </w:tr>
      <w:tr w:rsidR="00E179F5" w:rsidRPr="008A5FE3" w14:paraId="50B034F2" w14:textId="77777777" w:rsidTr="00506026">
        <w:trPr>
          <w:cantSplit/>
          <w:trHeight w:val="77"/>
          <w:jc w:val="center"/>
        </w:trPr>
        <w:tc>
          <w:tcPr>
            <w:tcW w:w="1019" w:type="pct"/>
            <w:vAlign w:val="center"/>
          </w:tcPr>
          <w:p w14:paraId="3F5E080F" w14:textId="79862E74" w:rsidR="00E179F5" w:rsidRPr="008A5FE3" w:rsidRDefault="00E179F5" w:rsidP="00A72AB5">
            <w:pPr>
              <w:spacing w:after="0"/>
              <w:ind w:left="57" w:right="57"/>
              <w:jc w:val="left"/>
              <w:rPr>
                <w:b/>
                <w:szCs w:val="20"/>
              </w:rPr>
            </w:pPr>
            <w:r w:rsidRPr="008A5FE3">
              <w:rPr>
                <w:b/>
                <w:szCs w:val="20"/>
              </w:rPr>
              <w:t>Exception Scenario</w:t>
            </w:r>
          </w:p>
        </w:tc>
        <w:tc>
          <w:tcPr>
            <w:tcW w:w="3981" w:type="pct"/>
            <w:vAlign w:val="center"/>
          </w:tcPr>
          <w:p w14:paraId="75BB3CDA" w14:textId="77777777" w:rsidR="00E179F5" w:rsidRPr="008A5FE3" w:rsidRDefault="00E179F5" w:rsidP="00A72AB5">
            <w:pPr>
              <w:spacing w:after="0"/>
              <w:rPr>
                <w:szCs w:val="20"/>
                <w:u w:val="single"/>
              </w:rPr>
            </w:pPr>
            <w:r w:rsidRPr="008A5FE3">
              <w:rPr>
                <w:szCs w:val="20"/>
                <w:u w:val="single"/>
              </w:rPr>
              <w:t>Late VAT Return</w:t>
            </w:r>
          </w:p>
          <w:p w14:paraId="09682C9F" w14:textId="5F530B0A" w:rsidR="00E179F5" w:rsidRPr="008A5FE3" w:rsidRDefault="00E179F5" w:rsidP="00A72AB5">
            <w:pPr>
              <w:spacing w:after="0"/>
              <w:rPr>
                <w:szCs w:val="20"/>
              </w:rPr>
            </w:pPr>
            <w:r w:rsidRPr="008A5FE3">
              <w:rPr>
                <w:szCs w:val="20"/>
              </w:rPr>
              <w:t>In case a VAT return is submitted late (i.e. submitted after the end of the month following the end of the tax period), the MSID repeats the following steps.</w:t>
            </w:r>
          </w:p>
          <w:p w14:paraId="1031A483" w14:textId="1E44B1FD" w:rsidR="00E179F5" w:rsidRPr="008A5FE3" w:rsidRDefault="00E179F5" w:rsidP="008138DA">
            <w:pPr>
              <w:numPr>
                <w:ilvl w:val="0"/>
                <w:numId w:val="174"/>
              </w:numPr>
              <w:spacing w:after="0"/>
              <w:rPr>
                <w:szCs w:val="20"/>
              </w:rPr>
            </w:pPr>
            <w:r w:rsidRPr="008A5FE3">
              <w:rPr>
                <w:szCs w:val="20"/>
              </w:rPr>
              <w:t>On the 10</w:t>
            </w:r>
            <w:r w:rsidRPr="008A5FE3">
              <w:rPr>
                <w:szCs w:val="20"/>
                <w:vertAlign w:val="superscript"/>
              </w:rPr>
              <w:t>th</w:t>
            </w:r>
            <w:r w:rsidRPr="008A5FE3">
              <w:rPr>
                <w:szCs w:val="20"/>
              </w:rPr>
              <w:t xml:space="preserve"> day</w:t>
            </w:r>
            <w:r w:rsidR="0002582F" w:rsidRPr="008A5FE3">
              <w:rPr>
                <w:szCs w:val="20"/>
              </w:rPr>
              <w:t xml:space="preserve"> following the day the payment should have been made,</w:t>
            </w:r>
            <w:r w:rsidRPr="008A5FE3">
              <w:rPr>
                <w:szCs w:val="20"/>
              </w:rPr>
              <w:t xml:space="preserve"> the MSID extracts the VAT Return</w:t>
            </w:r>
            <w:r w:rsidR="0002582F" w:rsidRPr="008A5FE3">
              <w:rPr>
                <w:szCs w:val="20"/>
              </w:rPr>
              <w:t xml:space="preserve"> that was submitted late and</w:t>
            </w:r>
            <w:r w:rsidRPr="008A5FE3">
              <w:rPr>
                <w:szCs w:val="20"/>
              </w:rPr>
              <w:t xml:space="preserve"> that </w:t>
            </w:r>
            <w:r w:rsidR="0002582F" w:rsidRPr="008A5FE3">
              <w:rPr>
                <w:szCs w:val="20"/>
              </w:rPr>
              <w:t>is</w:t>
            </w:r>
            <w:r w:rsidRPr="008A5FE3">
              <w:rPr>
                <w:szCs w:val="20"/>
              </w:rPr>
              <w:t xml:space="preserve"> unpaid or underpaid. If </w:t>
            </w:r>
            <w:r w:rsidR="0002582F" w:rsidRPr="008A5FE3">
              <w:rPr>
                <w:szCs w:val="20"/>
              </w:rPr>
              <w:t>the payment for the late VAT Return has been made</w:t>
            </w:r>
            <w:r w:rsidRPr="008A5FE3">
              <w:rPr>
                <w:szCs w:val="20"/>
              </w:rPr>
              <w:t>, the process terminates.</w:t>
            </w:r>
          </w:p>
          <w:p w14:paraId="5B80FCC5" w14:textId="1C64373B" w:rsidR="00E179F5" w:rsidRPr="008A5FE3" w:rsidRDefault="00E179F5" w:rsidP="008138DA">
            <w:pPr>
              <w:numPr>
                <w:ilvl w:val="0"/>
                <w:numId w:val="174"/>
              </w:numPr>
              <w:spacing w:after="0"/>
              <w:rPr>
                <w:szCs w:val="20"/>
              </w:rPr>
            </w:pPr>
            <w:r w:rsidRPr="008A5FE3">
              <w:rPr>
                <w:szCs w:val="20"/>
              </w:rPr>
              <w:t xml:space="preserve">By electronic means, the MSID reminds the NETP or his Intermediary of </w:t>
            </w:r>
            <w:r w:rsidR="0002582F" w:rsidRPr="008A5FE3">
              <w:rPr>
                <w:szCs w:val="20"/>
              </w:rPr>
              <w:t xml:space="preserve">the </w:t>
            </w:r>
            <w:r w:rsidRPr="008A5FE3">
              <w:rPr>
                <w:szCs w:val="20"/>
              </w:rPr>
              <w:t>extracted VAT Return of the amount of VAT that is overdue.</w:t>
            </w:r>
          </w:p>
          <w:p w14:paraId="0236292B" w14:textId="5C5064F8" w:rsidR="0002582F" w:rsidRPr="008A5FE3" w:rsidRDefault="00E179F5" w:rsidP="008138DA">
            <w:pPr>
              <w:numPr>
                <w:ilvl w:val="0"/>
                <w:numId w:val="174"/>
              </w:numPr>
              <w:spacing w:after="0"/>
              <w:rPr>
                <w:szCs w:val="20"/>
              </w:rPr>
            </w:pPr>
            <w:r w:rsidRPr="008A5FE3">
              <w:rPr>
                <w:szCs w:val="20"/>
              </w:rPr>
              <w:t xml:space="preserve">For each MSCON affected by the underpaid or unpaid </w:t>
            </w:r>
            <w:r w:rsidR="0002582F" w:rsidRPr="008A5FE3">
              <w:rPr>
                <w:szCs w:val="20"/>
              </w:rPr>
              <w:t xml:space="preserve">late </w:t>
            </w:r>
            <w:r w:rsidRPr="008A5FE3">
              <w:rPr>
                <w:szCs w:val="20"/>
              </w:rPr>
              <w:t xml:space="preserve">VAT Return, the MSID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_Ref325378461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Reminder MSID</w:t>
            </w:r>
            <w:r w:rsidRPr="008A5FE3">
              <w:rPr>
                <w:rStyle w:val="SpecReferenceChar"/>
                <w:rFonts w:ascii="Times New Roman" w:hAnsi="Times New Roman"/>
                <w:b w:val="0"/>
                <w:color w:val="auto"/>
                <w:szCs w:val="20"/>
                <w:u w:val="dotted"/>
              </w:rPr>
              <w:fldChar w:fldCharType="end"/>
            </w:r>
            <w:r w:rsidRPr="008A5FE3">
              <w:rPr>
                <w:szCs w:val="20"/>
              </w:rPr>
              <w:t xml:space="preserve">, listing the VAT Return reference of </w:t>
            </w:r>
            <w:r w:rsidR="0002582F" w:rsidRPr="008A5FE3">
              <w:rPr>
                <w:szCs w:val="20"/>
              </w:rPr>
              <w:t>the</w:t>
            </w:r>
            <w:r w:rsidRPr="008A5FE3">
              <w:rPr>
                <w:szCs w:val="20"/>
              </w:rPr>
              <w:t xml:space="preserve"> extracted VAT Return that is relevant to that MSCON.</w:t>
            </w:r>
          </w:p>
          <w:p w14:paraId="1567F860" w14:textId="4D833D2F" w:rsidR="00E179F5" w:rsidRPr="008A5FE3" w:rsidRDefault="00E179F5" w:rsidP="008138DA">
            <w:pPr>
              <w:numPr>
                <w:ilvl w:val="0"/>
                <w:numId w:val="174"/>
              </w:numPr>
              <w:spacing w:after="0"/>
              <w:rPr>
                <w:szCs w:val="20"/>
              </w:rPr>
            </w:pPr>
            <w:r w:rsidRPr="008A5FE3">
              <w:rPr>
                <w:szCs w:val="20"/>
              </w:rPr>
              <w:t xml:space="preserve">The MSID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each message to the relevant MSCON.</w:t>
            </w:r>
          </w:p>
        </w:tc>
      </w:tr>
      <w:tr w:rsidR="00105E16" w:rsidRPr="008A5FE3" w14:paraId="612132D3" w14:textId="77777777" w:rsidTr="00506026">
        <w:trPr>
          <w:cantSplit/>
          <w:trHeight w:val="77"/>
          <w:jc w:val="center"/>
        </w:trPr>
        <w:tc>
          <w:tcPr>
            <w:tcW w:w="1019" w:type="pct"/>
            <w:vAlign w:val="center"/>
          </w:tcPr>
          <w:p w14:paraId="612132D1" w14:textId="77777777" w:rsidR="00105E16" w:rsidRPr="008A5FE3" w:rsidRDefault="00105E16" w:rsidP="00A72AB5">
            <w:pPr>
              <w:keepNext/>
              <w:spacing w:after="0"/>
              <w:ind w:left="57" w:right="57"/>
              <w:jc w:val="left"/>
              <w:rPr>
                <w:b/>
                <w:szCs w:val="20"/>
              </w:rPr>
            </w:pPr>
            <w:r w:rsidRPr="008A5FE3">
              <w:rPr>
                <w:b/>
                <w:szCs w:val="20"/>
              </w:rPr>
              <w:t>Post Condition</w:t>
            </w:r>
          </w:p>
        </w:tc>
        <w:tc>
          <w:tcPr>
            <w:tcW w:w="3981" w:type="pct"/>
            <w:vAlign w:val="center"/>
          </w:tcPr>
          <w:p w14:paraId="612132D2" w14:textId="2EC1FF22" w:rsidR="00105E16" w:rsidRPr="008A5FE3" w:rsidRDefault="00105E16" w:rsidP="00A72AB5">
            <w:pPr>
              <w:keepNext/>
              <w:spacing w:after="0"/>
              <w:rPr>
                <w:szCs w:val="20"/>
              </w:rPr>
            </w:pPr>
            <w:r w:rsidRPr="008A5FE3">
              <w:rPr>
                <w:szCs w:val="20"/>
              </w:rPr>
              <w:t xml:space="preserve">The MSID has reminded each relevant </w:t>
            </w:r>
            <w:r w:rsidR="00CE2D3C" w:rsidRPr="008A5FE3">
              <w:rPr>
                <w:szCs w:val="20"/>
              </w:rPr>
              <w:t>NETP</w:t>
            </w:r>
            <w:r w:rsidRPr="008A5FE3">
              <w:rPr>
                <w:szCs w:val="20"/>
              </w:rPr>
              <w:t xml:space="preserve"> </w:t>
            </w:r>
            <w:r w:rsidR="00D5133F" w:rsidRPr="008A5FE3">
              <w:rPr>
                <w:szCs w:val="20"/>
              </w:rPr>
              <w:t xml:space="preserve">or </w:t>
            </w:r>
            <w:r w:rsidR="00CE2D3C" w:rsidRPr="008A5FE3">
              <w:rPr>
                <w:szCs w:val="20"/>
              </w:rPr>
              <w:t>Intermediary</w:t>
            </w:r>
            <w:r w:rsidRPr="008A5FE3">
              <w:rPr>
                <w:szCs w:val="20"/>
              </w:rPr>
              <w:t xml:space="preserve"> of the overdue VAT amount and has informed the MSCON.</w:t>
            </w:r>
          </w:p>
        </w:tc>
      </w:tr>
    </w:tbl>
    <w:p w14:paraId="612132D4" w14:textId="77777777" w:rsidR="00105E16" w:rsidRPr="008A5FE3" w:rsidRDefault="00105E16" w:rsidP="00105E16">
      <w:pPr>
        <w:rPr>
          <w:szCs w:val="28"/>
        </w:rPr>
      </w:pPr>
    </w:p>
    <w:p w14:paraId="612132D5" w14:textId="77777777" w:rsidR="00197739" w:rsidRPr="008A5FE3" w:rsidRDefault="00197739" w:rsidP="003A3371">
      <w:pPr>
        <w:pStyle w:val="Antrat4"/>
        <w:rPr>
          <w:sz w:val="24"/>
          <w:szCs w:val="32"/>
        </w:rPr>
      </w:pPr>
      <w:bookmarkStart w:id="795" w:name="_Ref330374348"/>
      <w:bookmarkStart w:id="796" w:name="_Toc105088438"/>
      <w:r w:rsidRPr="008A5FE3">
        <w:rPr>
          <w:sz w:val="24"/>
          <w:szCs w:val="32"/>
        </w:rPr>
        <w:lastRenderedPageBreak/>
        <w:t>UC-PY-MSID-40: Receive Payment Reminder</w:t>
      </w:r>
      <w:bookmarkEnd w:id="795"/>
      <w:bookmarkEnd w:id="796"/>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761"/>
        <w:gridCol w:w="7309"/>
      </w:tblGrid>
      <w:tr w:rsidR="009B3561" w:rsidRPr="008A5FE3" w14:paraId="612132D7" w14:textId="77777777" w:rsidTr="00A72AB5">
        <w:trPr>
          <w:cantSplit/>
          <w:trHeight w:val="567"/>
          <w:tblHeader/>
        </w:trPr>
        <w:tc>
          <w:tcPr>
            <w:tcW w:w="5000" w:type="pct"/>
            <w:gridSpan w:val="2"/>
            <w:shd w:val="clear" w:color="auto" w:fill="D9D9D9"/>
            <w:vAlign w:val="center"/>
          </w:tcPr>
          <w:p w14:paraId="612132D6" w14:textId="5E6D09F2" w:rsidR="00197739" w:rsidRPr="008A5FE3" w:rsidRDefault="00197739"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_Ref330374348 \h  \* MERGEFORMAT </w:instrText>
            </w:r>
            <w:r w:rsidRPr="008A5FE3">
              <w:rPr>
                <w:b/>
                <w:szCs w:val="20"/>
              </w:rPr>
            </w:r>
            <w:r w:rsidRPr="008A5FE3">
              <w:rPr>
                <w:b/>
                <w:szCs w:val="20"/>
              </w:rPr>
              <w:fldChar w:fldCharType="separate"/>
            </w:r>
            <w:r w:rsidR="00727DED" w:rsidRPr="00727DED">
              <w:rPr>
                <w:b/>
                <w:szCs w:val="20"/>
              </w:rPr>
              <w:t>UC-PY-MSID-40: Receive Payment Reminder</w:t>
            </w:r>
            <w:r w:rsidRPr="008A5FE3">
              <w:rPr>
                <w:b/>
                <w:szCs w:val="20"/>
              </w:rPr>
              <w:fldChar w:fldCharType="end"/>
            </w:r>
          </w:p>
        </w:tc>
      </w:tr>
      <w:tr w:rsidR="009B3561" w:rsidRPr="008A5FE3" w14:paraId="612132DA" w14:textId="77777777" w:rsidTr="00506026">
        <w:trPr>
          <w:cantSplit/>
          <w:trHeight w:val="77"/>
        </w:trPr>
        <w:tc>
          <w:tcPr>
            <w:tcW w:w="971" w:type="pct"/>
            <w:vAlign w:val="center"/>
          </w:tcPr>
          <w:p w14:paraId="612132D8" w14:textId="77777777" w:rsidR="00197739" w:rsidRPr="008A5FE3" w:rsidRDefault="00197739" w:rsidP="00A72AB5">
            <w:pPr>
              <w:keepNext/>
              <w:spacing w:after="0"/>
              <w:ind w:left="57" w:right="57"/>
              <w:jc w:val="left"/>
              <w:rPr>
                <w:b/>
                <w:szCs w:val="20"/>
              </w:rPr>
            </w:pPr>
            <w:r w:rsidRPr="008A5FE3">
              <w:rPr>
                <w:b/>
                <w:szCs w:val="20"/>
              </w:rPr>
              <w:t>Actors</w:t>
            </w:r>
          </w:p>
        </w:tc>
        <w:tc>
          <w:tcPr>
            <w:tcW w:w="4029" w:type="pct"/>
            <w:vAlign w:val="center"/>
          </w:tcPr>
          <w:p w14:paraId="612132D9" w14:textId="77777777" w:rsidR="00197739" w:rsidRPr="008A5FE3" w:rsidRDefault="00197739" w:rsidP="00A72AB5">
            <w:pPr>
              <w:keepNext/>
              <w:spacing w:after="0"/>
              <w:rPr>
                <w:szCs w:val="20"/>
              </w:rPr>
            </w:pPr>
            <w:r w:rsidRPr="008A5FE3">
              <w:rPr>
                <w:szCs w:val="20"/>
              </w:rPr>
              <w:t>MSID</w:t>
            </w:r>
          </w:p>
        </w:tc>
      </w:tr>
      <w:tr w:rsidR="009B3561" w:rsidRPr="008A5FE3" w14:paraId="612132DE" w14:textId="77777777" w:rsidTr="00506026">
        <w:trPr>
          <w:cantSplit/>
          <w:trHeight w:val="77"/>
        </w:trPr>
        <w:tc>
          <w:tcPr>
            <w:tcW w:w="971" w:type="pct"/>
            <w:vAlign w:val="center"/>
          </w:tcPr>
          <w:p w14:paraId="612132DB" w14:textId="77777777" w:rsidR="00197739" w:rsidRPr="008A5FE3" w:rsidRDefault="00197739" w:rsidP="00A72AB5">
            <w:pPr>
              <w:keepNext/>
              <w:spacing w:after="0"/>
              <w:ind w:left="57" w:right="57"/>
              <w:jc w:val="left"/>
              <w:rPr>
                <w:b/>
                <w:szCs w:val="20"/>
              </w:rPr>
            </w:pPr>
            <w:r w:rsidRPr="008A5FE3">
              <w:rPr>
                <w:b/>
                <w:szCs w:val="20"/>
              </w:rPr>
              <w:t>Description</w:t>
            </w:r>
          </w:p>
        </w:tc>
        <w:tc>
          <w:tcPr>
            <w:tcW w:w="4029" w:type="pct"/>
            <w:vAlign w:val="center"/>
          </w:tcPr>
          <w:p w14:paraId="612132DC" w14:textId="493A5408" w:rsidR="00197739" w:rsidRPr="008A5FE3" w:rsidRDefault="00197739" w:rsidP="00A72AB5">
            <w:pPr>
              <w:keepNext/>
              <w:spacing w:after="0"/>
              <w:rPr>
                <w:szCs w:val="20"/>
              </w:rPr>
            </w:pPr>
            <w:r w:rsidRPr="008A5FE3">
              <w:rPr>
                <w:szCs w:val="20"/>
              </w:rPr>
              <w:t xml:space="preserve">The MSID receives a list of </w:t>
            </w:r>
            <w:r w:rsidR="00296A45" w:rsidRPr="008A5FE3">
              <w:rPr>
                <w:szCs w:val="20"/>
              </w:rPr>
              <w:t>VAT Return</w:t>
            </w:r>
            <w:r w:rsidRPr="008A5FE3">
              <w:rPr>
                <w:szCs w:val="20"/>
              </w:rPr>
              <w:t xml:space="preserve"> references for which the MSCON has reminded the </w:t>
            </w:r>
            <w:r w:rsidR="00CE2D3C" w:rsidRPr="008A5FE3">
              <w:rPr>
                <w:szCs w:val="20"/>
              </w:rPr>
              <w:t>NETP</w:t>
            </w:r>
            <w:r w:rsidRPr="008A5FE3">
              <w:rPr>
                <w:szCs w:val="20"/>
              </w:rPr>
              <w:t xml:space="preserve"> </w:t>
            </w:r>
            <w:r w:rsidR="00D5133F" w:rsidRPr="008A5FE3">
              <w:rPr>
                <w:szCs w:val="20"/>
              </w:rPr>
              <w:t xml:space="preserve">or his </w:t>
            </w:r>
            <w:r w:rsidR="00CE2D3C" w:rsidRPr="008A5FE3">
              <w:rPr>
                <w:szCs w:val="20"/>
              </w:rPr>
              <w:t>Intermediary</w:t>
            </w:r>
            <w:r w:rsidRPr="008A5FE3">
              <w:rPr>
                <w:szCs w:val="20"/>
              </w:rPr>
              <w:t xml:space="preserve"> of the overdue VAT amount.</w:t>
            </w:r>
          </w:p>
          <w:p w14:paraId="612132DD" w14:textId="6E5CAA11" w:rsidR="00197739" w:rsidRPr="008A5FE3" w:rsidRDefault="00197739"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9B3561" w:rsidRPr="008A5FE3" w14:paraId="612132E1" w14:textId="77777777" w:rsidTr="00506026">
        <w:trPr>
          <w:cantSplit/>
          <w:trHeight w:val="77"/>
        </w:trPr>
        <w:tc>
          <w:tcPr>
            <w:tcW w:w="971" w:type="pct"/>
            <w:vAlign w:val="center"/>
          </w:tcPr>
          <w:p w14:paraId="612132DF" w14:textId="77777777" w:rsidR="00197739" w:rsidRPr="008A5FE3" w:rsidRDefault="00197739" w:rsidP="00A72AB5">
            <w:pPr>
              <w:keepNext/>
              <w:spacing w:after="0"/>
              <w:ind w:left="57" w:right="57"/>
              <w:jc w:val="left"/>
              <w:rPr>
                <w:b/>
                <w:szCs w:val="20"/>
              </w:rPr>
            </w:pPr>
            <w:r w:rsidRPr="008A5FE3">
              <w:rPr>
                <w:b/>
                <w:szCs w:val="20"/>
              </w:rPr>
              <w:t>Pre-Condition</w:t>
            </w:r>
          </w:p>
        </w:tc>
        <w:tc>
          <w:tcPr>
            <w:tcW w:w="4029" w:type="pct"/>
            <w:vAlign w:val="center"/>
          </w:tcPr>
          <w:p w14:paraId="612132E0" w14:textId="2AF0B6E0" w:rsidR="00197739" w:rsidRPr="008A5FE3" w:rsidRDefault="00197739" w:rsidP="00A72AB5">
            <w:pPr>
              <w:keepNext/>
              <w:spacing w:after="0"/>
              <w:rPr>
                <w:szCs w:val="20"/>
              </w:rPr>
            </w:pPr>
            <w:r w:rsidRPr="008A5FE3">
              <w:rPr>
                <w:szCs w:val="20"/>
              </w:rPr>
              <w:t>An MSCON has transmitted the payment reminders information to the MSID</w:t>
            </w:r>
            <w:r w:rsidR="007A1CAF" w:rsidRPr="008A5FE3">
              <w:rPr>
                <w:szCs w:val="20"/>
              </w:rPr>
              <w:t>.</w:t>
            </w:r>
          </w:p>
        </w:tc>
      </w:tr>
      <w:tr w:rsidR="009B3561" w:rsidRPr="008A5FE3" w14:paraId="612132E5" w14:textId="77777777" w:rsidTr="00506026">
        <w:trPr>
          <w:cantSplit/>
          <w:trHeight w:val="77"/>
        </w:trPr>
        <w:tc>
          <w:tcPr>
            <w:tcW w:w="971" w:type="pct"/>
            <w:vAlign w:val="center"/>
          </w:tcPr>
          <w:p w14:paraId="612132E2" w14:textId="77777777" w:rsidR="00197739" w:rsidRPr="008A5FE3" w:rsidRDefault="00197739" w:rsidP="00A72AB5">
            <w:pPr>
              <w:keepNext/>
              <w:spacing w:after="0"/>
              <w:ind w:left="57" w:right="57"/>
              <w:jc w:val="left"/>
              <w:rPr>
                <w:b/>
                <w:szCs w:val="20"/>
              </w:rPr>
            </w:pPr>
            <w:r w:rsidRPr="008A5FE3">
              <w:rPr>
                <w:b/>
                <w:szCs w:val="20"/>
              </w:rPr>
              <w:t>Basic Scenario</w:t>
            </w:r>
          </w:p>
        </w:tc>
        <w:tc>
          <w:tcPr>
            <w:tcW w:w="4029" w:type="pct"/>
            <w:vAlign w:val="center"/>
          </w:tcPr>
          <w:p w14:paraId="612132E3" w14:textId="69E5CEC4" w:rsidR="00197739" w:rsidRPr="008A5FE3" w:rsidRDefault="00197739" w:rsidP="00C90C72">
            <w:pPr>
              <w:keepNext/>
              <w:numPr>
                <w:ilvl w:val="0"/>
                <w:numId w:val="80"/>
              </w:numPr>
              <w:spacing w:after="0"/>
              <w:rPr>
                <w:szCs w:val="20"/>
              </w:rPr>
            </w:pPr>
            <w:r w:rsidRPr="008A5FE3">
              <w:rPr>
                <w:szCs w:val="20"/>
              </w:rPr>
              <w:t xml:space="preserve">The MSID processes the information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_Ref330374408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Reminder MSCON</w:t>
            </w:r>
            <w:r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p w14:paraId="612132E4" w14:textId="2B44EFE3" w:rsidR="00197739" w:rsidRPr="008A5FE3" w:rsidRDefault="00197739" w:rsidP="00C90C72">
            <w:pPr>
              <w:keepNext/>
              <w:numPr>
                <w:ilvl w:val="0"/>
                <w:numId w:val="80"/>
              </w:numPr>
              <w:spacing w:after="0"/>
              <w:rPr>
                <w:szCs w:val="20"/>
              </w:rPr>
            </w:pPr>
            <w:r w:rsidRPr="008A5FE3">
              <w:rPr>
                <w:szCs w:val="20"/>
              </w:rPr>
              <w:t xml:space="preserve">The MSID takes the necessary action to ensure that it makes no subsequent payment to the MSCON for the </w:t>
            </w:r>
            <w:r w:rsidR="00296A45" w:rsidRPr="008A5FE3">
              <w:rPr>
                <w:szCs w:val="20"/>
              </w:rPr>
              <w:t>VAT Return</w:t>
            </w:r>
            <w:r w:rsidRPr="008A5FE3">
              <w:rPr>
                <w:szCs w:val="20"/>
              </w:rPr>
              <w:t xml:space="preserve">s mentioned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_Ref330374408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Reminder MSCON</w:t>
            </w:r>
            <w:r w:rsidRPr="008A5FE3">
              <w:rPr>
                <w:rStyle w:val="SpecReferenceChar"/>
                <w:rFonts w:ascii="Times New Roman" w:hAnsi="Times New Roman"/>
                <w:b w:val="0"/>
                <w:color w:val="auto"/>
                <w:szCs w:val="20"/>
                <w:u w:val="dotted"/>
              </w:rPr>
              <w:fldChar w:fldCharType="end"/>
            </w:r>
            <w:r w:rsidRPr="008A5FE3">
              <w:rPr>
                <w:szCs w:val="20"/>
              </w:rPr>
              <w:t xml:space="preserve"> message.</w:t>
            </w:r>
          </w:p>
        </w:tc>
      </w:tr>
      <w:tr w:rsidR="009B3561" w:rsidRPr="008A5FE3" w14:paraId="612132E8" w14:textId="77777777" w:rsidTr="00506026">
        <w:trPr>
          <w:cantSplit/>
          <w:trHeight w:val="77"/>
        </w:trPr>
        <w:tc>
          <w:tcPr>
            <w:tcW w:w="971" w:type="pct"/>
            <w:vAlign w:val="center"/>
          </w:tcPr>
          <w:p w14:paraId="612132E6" w14:textId="77777777" w:rsidR="00197739" w:rsidRPr="008A5FE3" w:rsidRDefault="00197739" w:rsidP="00A72AB5">
            <w:pPr>
              <w:keepNext/>
              <w:spacing w:after="0"/>
              <w:ind w:left="57" w:right="57"/>
              <w:jc w:val="left"/>
              <w:rPr>
                <w:b/>
                <w:szCs w:val="20"/>
              </w:rPr>
            </w:pPr>
            <w:r w:rsidRPr="008A5FE3">
              <w:rPr>
                <w:b/>
                <w:szCs w:val="20"/>
              </w:rPr>
              <w:t>Post Condition</w:t>
            </w:r>
          </w:p>
        </w:tc>
        <w:tc>
          <w:tcPr>
            <w:tcW w:w="4029" w:type="pct"/>
            <w:vAlign w:val="center"/>
          </w:tcPr>
          <w:p w14:paraId="612132E7" w14:textId="77777777" w:rsidR="00197739" w:rsidRPr="008A5FE3" w:rsidRDefault="00197739" w:rsidP="00A72AB5">
            <w:pPr>
              <w:keepNext/>
              <w:spacing w:after="0"/>
              <w:rPr>
                <w:szCs w:val="20"/>
              </w:rPr>
            </w:pPr>
            <w:r w:rsidRPr="008A5FE3">
              <w:rPr>
                <w:szCs w:val="20"/>
              </w:rPr>
              <w:t>The MSID has received payment reminder information from an MSCON.</w:t>
            </w:r>
          </w:p>
        </w:tc>
      </w:tr>
    </w:tbl>
    <w:p w14:paraId="612132E9" w14:textId="77777777" w:rsidR="00197739" w:rsidRPr="008A5FE3" w:rsidRDefault="00197739" w:rsidP="00105E16">
      <w:pPr>
        <w:rPr>
          <w:szCs w:val="28"/>
        </w:rPr>
      </w:pPr>
    </w:p>
    <w:p w14:paraId="612132EA" w14:textId="77777777" w:rsidR="009E4EC4" w:rsidRPr="008A5FE3" w:rsidRDefault="009E4EC4" w:rsidP="00C918D8">
      <w:pPr>
        <w:pStyle w:val="Antrat3"/>
        <w:rPr>
          <w:sz w:val="24"/>
          <w:szCs w:val="28"/>
          <w:lang w:val="en-GB"/>
        </w:rPr>
      </w:pPr>
      <w:bookmarkStart w:id="797" w:name="_Toc105088439"/>
      <w:bookmarkStart w:id="798" w:name="_Toc209159387"/>
      <w:r w:rsidRPr="008A5FE3">
        <w:rPr>
          <w:sz w:val="24"/>
          <w:szCs w:val="28"/>
          <w:lang w:val="en-GB"/>
        </w:rPr>
        <w:t>MSCON Use Cases</w:t>
      </w:r>
      <w:bookmarkEnd w:id="797"/>
      <w:bookmarkEnd w:id="798"/>
    </w:p>
    <w:p w14:paraId="612132EB" w14:textId="77777777" w:rsidR="009E4EC4" w:rsidRPr="008A5FE3" w:rsidRDefault="009E4EC4" w:rsidP="009E4EC4">
      <w:pPr>
        <w:keepNext/>
        <w:rPr>
          <w:szCs w:val="28"/>
        </w:rPr>
      </w:pPr>
      <w:r w:rsidRPr="008A5FE3">
        <w:rPr>
          <w:szCs w:val="28"/>
        </w:rPr>
        <w:t>This section presents the use cases having the MSCON as main actor.</w:t>
      </w:r>
    </w:p>
    <w:p w14:paraId="612132EC" w14:textId="77777777" w:rsidR="009E4EC4" w:rsidRPr="008A5FE3" w:rsidRDefault="009E4EC4" w:rsidP="003A3371">
      <w:pPr>
        <w:pStyle w:val="Antrat4"/>
        <w:rPr>
          <w:sz w:val="24"/>
          <w:szCs w:val="32"/>
        </w:rPr>
      </w:pPr>
      <w:bookmarkStart w:id="799" w:name="_Ref324324483"/>
      <w:bookmarkStart w:id="800" w:name="_Toc105088440"/>
      <w:r w:rsidRPr="008A5FE3">
        <w:rPr>
          <w:sz w:val="24"/>
          <w:szCs w:val="32"/>
        </w:rPr>
        <w:t>UC-PY-MSCON-10: Receive Payment Information</w:t>
      </w:r>
      <w:bookmarkEnd w:id="799"/>
      <w:bookmarkEnd w:id="800"/>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2EE" w14:textId="77777777" w:rsidTr="00A72AB5">
        <w:trPr>
          <w:cantSplit/>
          <w:trHeight w:val="567"/>
          <w:tblHeader/>
          <w:jc w:val="center"/>
        </w:trPr>
        <w:tc>
          <w:tcPr>
            <w:tcW w:w="5000" w:type="pct"/>
            <w:gridSpan w:val="2"/>
            <w:shd w:val="clear" w:color="auto" w:fill="D9D9D9"/>
            <w:vAlign w:val="center"/>
          </w:tcPr>
          <w:p w14:paraId="612132ED" w14:textId="76A945B2" w:rsidR="007B0322" w:rsidRPr="008A5FE3" w:rsidRDefault="007B0322"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_Ref324324483 \h  \* MERGEFORMAT </w:instrText>
            </w:r>
            <w:r w:rsidRPr="008A5FE3">
              <w:rPr>
                <w:b/>
                <w:szCs w:val="20"/>
              </w:rPr>
            </w:r>
            <w:r w:rsidRPr="008A5FE3">
              <w:rPr>
                <w:b/>
                <w:szCs w:val="20"/>
              </w:rPr>
              <w:fldChar w:fldCharType="separate"/>
            </w:r>
            <w:r w:rsidR="00727DED" w:rsidRPr="00727DED">
              <w:rPr>
                <w:b/>
                <w:szCs w:val="20"/>
              </w:rPr>
              <w:t>UC-PY-MSCON-10: Receive Payment Information</w:t>
            </w:r>
            <w:r w:rsidRPr="008A5FE3">
              <w:rPr>
                <w:b/>
                <w:szCs w:val="20"/>
              </w:rPr>
              <w:fldChar w:fldCharType="end"/>
            </w:r>
          </w:p>
        </w:tc>
      </w:tr>
      <w:tr w:rsidR="00B0591C" w:rsidRPr="008A5FE3" w14:paraId="612132F1" w14:textId="77777777" w:rsidTr="00506026">
        <w:trPr>
          <w:cantSplit/>
          <w:trHeight w:val="77"/>
          <w:jc w:val="center"/>
        </w:trPr>
        <w:tc>
          <w:tcPr>
            <w:tcW w:w="1019" w:type="pct"/>
            <w:vAlign w:val="center"/>
          </w:tcPr>
          <w:p w14:paraId="612132EF" w14:textId="77777777" w:rsidR="00B0591C" w:rsidRPr="008A5FE3" w:rsidRDefault="00B0591C" w:rsidP="00A72AB5">
            <w:pPr>
              <w:keepNext/>
              <w:spacing w:after="0"/>
              <w:ind w:left="57" w:right="57"/>
              <w:jc w:val="left"/>
              <w:rPr>
                <w:b/>
                <w:szCs w:val="20"/>
              </w:rPr>
            </w:pPr>
            <w:r w:rsidRPr="008A5FE3">
              <w:rPr>
                <w:b/>
                <w:szCs w:val="20"/>
              </w:rPr>
              <w:t>Actors</w:t>
            </w:r>
          </w:p>
        </w:tc>
        <w:tc>
          <w:tcPr>
            <w:tcW w:w="3981" w:type="pct"/>
            <w:vAlign w:val="center"/>
          </w:tcPr>
          <w:p w14:paraId="612132F0" w14:textId="77777777" w:rsidR="00B0591C" w:rsidRPr="008A5FE3" w:rsidRDefault="00B0591C" w:rsidP="00A72AB5">
            <w:pPr>
              <w:keepNext/>
              <w:spacing w:after="0"/>
              <w:rPr>
                <w:szCs w:val="20"/>
              </w:rPr>
            </w:pPr>
            <w:r w:rsidRPr="008A5FE3">
              <w:rPr>
                <w:szCs w:val="20"/>
              </w:rPr>
              <w:t>MSCON</w:t>
            </w:r>
          </w:p>
        </w:tc>
      </w:tr>
      <w:tr w:rsidR="00B0591C" w:rsidRPr="008A5FE3" w14:paraId="612132F5" w14:textId="77777777" w:rsidTr="00506026">
        <w:trPr>
          <w:cantSplit/>
          <w:trHeight w:val="77"/>
          <w:jc w:val="center"/>
        </w:trPr>
        <w:tc>
          <w:tcPr>
            <w:tcW w:w="1019" w:type="pct"/>
            <w:vAlign w:val="center"/>
          </w:tcPr>
          <w:p w14:paraId="612132F2" w14:textId="77777777" w:rsidR="00B0591C" w:rsidRPr="008A5FE3" w:rsidRDefault="00B0591C" w:rsidP="00A72AB5">
            <w:pPr>
              <w:keepNext/>
              <w:spacing w:after="0"/>
              <w:ind w:left="57" w:right="57"/>
              <w:jc w:val="left"/>
              <w:rPr>
                <w:b/>
                <w:szCs w:val="20"/>
              </w:rPr>
            </w:pPr>
            <w:r w:rsidRPr="008A5FE3">
              <w:rPr>
                <w:b/>
                <w:szCs w:val="20"/>
              </w:rPr>
              <w:t>Description</w:t>
            </w:r>
          </w:p>
        </w:tc>
        <w:tc>
          <w:tcPr>
            <w:tcW w:w="3981" w:type="pct"/>
            <w:vAlign w:val="center"/>
          </w:tcPr>
          <w:p w14:paraId="612132F3" w14:textId="77777777" w:rsidR="00B0591C" w:rsidRPr="008A5FE3" w:rsidRDefault="00B0591C" w:rsidP="00A72AB5">
            <w:pPr>
              <w:keepNext/>
              <w:spacing w:after="0"/>
              <w:rPr>
                <w:szCs w:val="20"/>
              </w:rPr>
            </w:pPr>
            <w:r w:rsidRPr="008A5FE3">
              <w:rPr>
                <w:szCs w:val="20"/>
              </w:rPr>
              <w:t xml:space="preserve">The MSCON receives payment information from an </w:t>
            </w:r>
            <w:r w:rsidR="00AE4EC6" w:rsidRPr="008A5FE3">
              <w:rPr>
                <w:szCs w:val="20"/>
              </w:rPr>
              <w:t>MSID</w:t>
            </w:r>
            <w:r w:rsidRPr="008A5FE3">
              <w:rPr>
                <w:szCs w:val="20"/>
              </w:rPr>
              <w:t>.</w:t>
            </w:r>
          </w:p>
          <w:p w14:paraId="612132F4" w14:textId="3C048A2B" w:rsidR="00B0591C" w:rsidRPr="008A5FE3" w:rsidRDefault="00B0591C"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B0591C" w:rsidRPr="008A5FE3" w14:paraId="612132F8" w14:textId="77777777" w:rsidTr="00506026">
        <w:trPr>
          <w:cantSplit/>
          <w:trHeight w:val="77"/>
          <w:jc w:val="center"/>
        </w:trPr>
        <w:tc>
          <w:tcPr>
            <w:tcW w:w="1019" w:type="pct"/>
            <w:vAlign w:val="center"/>
          </w:tcPr>
          <w:p w14:paraId="612132F6" w14:textId="77777777" w:rsidR="00B0591C" w:rsidRPr="008A5FE3" w:rsidRDefault="00B0591C" w:rsidP="00A72AB5">
            <w:pPr>
              <w:keepNext/>
              <w:spacing w:after="0"/>
              <w:ind w:left="57" w:right="57"/>
              <w:jc w:val="left"/>
              <w:rPr>
                <w:b/>
                <w:szCs w:val="20"/>
              </w:rPr>
            </w:pPr>
            <w:r w:rsidRPr="008A5FE3">
              <w:rPr>
                <w:b/>
                <w:szCs w:val="20"/>
              </w:rPr>
              <w:t>Pre-Condition</w:t>
            </w:r>
          </w:p>
        </w:tc>
        <w:tc>
          <w:tcPr>
            <w:tcW w:w="3981" w:type="pct"/>
            <w:vAlign w:val="center"/>
          </w:tcPr>
          <w:p w14:paraId="612132F7" w14:textId="77777777" w:rsidR="00B0591C" w:rsidRPr="008A5FE3" w:rsidRDefault="00B0591C" w:rsidP="00A72AB5">
            <w:pPr>
              <w:keepNext/>
              <w:spacing w:after="0"/>
              <w:rPr>
                <w:szCs w:val="20"/>
              </w:rPr>
            </w:pPr>
            <w:r w:rsidRPr="008A5FE3">
              <w:rPr>
                <w:szCs w:val="20"/>
              </w:rPr>
              <w:t xml:space="preserve">An MSID has transmitted payment information to the </w:t>
            </w:r>
            <w:r w:rsidR="00852C5F" w:rsidRPr="008A5FE3">
              <w:rPr>
                <w:szCs w:val="20"/>
              </w:rPr>
              <w:t>MSCON</w:t>
            </w:r>
            <w:r w:rsidRPr="008A5FE3">
              <w:rPr>
                <w:szCs w:val="20"/>
              </w:rPr>
              <w:t>.</w:t>
            </w:r>
          </w:p>
        </w:tc>
      </w:tr>
      <w:tr w:rsidR="00B0591C" w:rsidRPr="008A5FE3" w14:paraId="612132FB" w14:textId="77777777" w:rsidTr="00506026">
        <w:trPr>
          <w:cantSplit/>
          <w:trHeight w:val="77"/>
          <w:jc w:val="center"/>
        </w:trPr>
        <w:tc>
          <w:tcPr>
            <w:tcW w:w="1019" w:type="pct"/>
            <w:vAlign w:val="center"/>
          </w:tcPr>
          <w:p w14:paraId="612132F9" w14:textId="77777777" w:rsidR="00B0591C" w:rsidRPr="008A5FE3" w:rsidRDefault="00B0591C" w:rsidP="00A72AB5">
            <w:pPr>
              <w:keepNext/>
              <w:spacing w:after="0"/>
              <w:ind w:left="57" w:right="57"/>
              <w:jc w:val="left"/>
              <w:rPr>
                <w:b/>
                <w:szCs w:val="20"/>
              </w:rPr>
            </w:pPr>
            <w:r w:rsidRPr="008A5FE3">
              <w:rPr>
                <w:b/>
                <w:szCs w:val="20"/>
              </w:rPr>
              <w:t>Basic Scenario</w:t>
            </w:r>
          </w:p>
        </w:tc>
        <w:tc>
          <w:tcPr>
            <w:tcW w:w="3981" w:type="pct"/>
            <w:vAlign w:val="center"/>
          </w:tcPr>
          <w:p w14:paraId="612132FA" w14:textId="1E9A4E06" w:rsidR="00B0591C" w:rsidRPr="008A5FE3" w:rsidRDefault="00B0591C" w:rsidP="008138DA">
            <w:pPr>
              <w:pStyle w:val="Sraopastraipa"/>
              <w:keepNext/>
              <w:numPr>
                <w:ilvl w:val="0"/>
                <w:numId w:val="102"/>
              </w:numPr>
              <w:spacing w:after="0"/>
              <w:rPr>
                <w:szCs w:val="20"/>
              </w:rPr>
            </w:pPr>
            <w:r w:rsidRPr="008A5FE3">
              <w:rPr>
                <w:szCs w:val="20"/>
              </w:rPr>
              <w:t xml:space="preserve">The </w:t>
            </w:r>
            <w:r w:rsidR="00852C5F" w:rsidRPr="008A5FE3">
              <w:rPr>
                <w:szCs w:val="20"/>
              </w:rPr>
              <w:t xml:space="preserve">MSCON </w:t>
            </w:r>
            <w:r w:rsidRPr="008A5FE3">
              <w:rPr>
                <w:szCs w:val="20"/>
              </w:rPr>
              <w:t xml:space="preserve">processes the information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_Ref324167813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Information</w:t>
            </w:r>
            <w:r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tc>
      </w:tr>
      <w:tr w:rsidR="00B0591C" w:rsidRPr="008A5FE3" w14:paraId="612132FE" w14:textId="77777777" w:rsidTr="00506026">
        <w:trPr>
          <w:cantSplit/>
          <w:trHeight w:val="77"/>
          <w:jc w:val="center"/>
        </w:trPr>
        <w:tc>
          <w:tcPr>
            <w:tcW w:w="1019" w:type="pct"/>
            <w:vAlign w:val="center"/>
          </w:tcPr>
          <w:p w14:paraId="612132FC" w14:textId="77777777" w:rsidR="00B0591C" w:rsidRPr="008A5FE3" w:rsidRDefault="00B0591C" w:rsidP="00A72AB5">
            <w:pPr>
              <w:keepNext/>
              <w:spacing w:after="0"/>
              <w:ind w:left="57" w:right="57"/>
              <w:jc w:val="left"/>
              <w:rPr>
                <w:b/>
                <w:szCs w:val="20"/>
              </w:rPr>
            </w:pPr>
            <w:r w:rsidRPr="008A5FE3">
              <w:rPr>
                <w:b/>
                <w:szCs w:val="20"/>
              </w:rPr>
              <w:t>Post Condition</w:t>
            </w:r>
          </w:p>
        </w:tc>
        <w:tc>
          <w:tcPr>
            <w:tcW w:w="3981" w:type="pct"/>
            <w:vAlign w:val="center"/>
          </w:tcPr>
          <w:p w14:paraId="612132FD" w14:textId="77777777" w:rsidR="00B0591C" w:rsidRPr="008A5FE3" w:rsidRDefault="00B0591C" w:rsidP="00A72AB5">
            <w:pPr>
              <w:keepNext/>
              <w:spacing w:after="0"/>
              <w:rPr>
                <w:szCs w:val="20"/>
              </w:rPr>
            </w:pPr>
            <w:r w:rsidRPr="008A5FE3">
              <w:rPr>
                <w:szCs w:val="20"/>
              </w:rPr>
              <w:t>The MSCON has received payment information from an MSID.</w:t>
            </w:r>
          </w:p>
        </w:tc>
      </w:tr>
    </w:tbl>
    <w:p w14:paraId="612132FF" w14:textId="77777777" w:rsidR="007B0322" w:rsidRPr="008A5FE3" w:rsidRDefault="007B0322" w:rsidP="007B0322">
      <w:pPr>
        <w:rPr>
          <w:szCs w:val="28"/>
        </w:rPr>
      </w:pPr>
    </w:p>
    <w:p w14:paraId="61213300" w14:textId="219A6D01" w:rsidR="009E4EC4" w:rsidRPr="008A5FE3" w:rsidRDefault="009E4EC4" w:rsidP="003A3371">
      <w:pPr>
        <w:pStyle w:val="Antrat4"/>
        <w:rPr>
          <w:sz w:val="24"/>
          <w:szCs w:val="32"/>
        </w:rPr>
      </w:pPr>
      <w:bookmarkStart w:id="801" w:name="_Ref324324489"/>
      <w:bookmarkStart w:id="802" w:name="_Toc105088441"/>
      <w:r w:rsidRPr="008A5FE3">
        <w:rPr>
          <w:sz w:val="24"/>
          <w:szCs w:val="32"/>
        </w:rPr>
        <w:lastRenderedPageBreak/>
        <w:t xml:space="preserve">UC-PY-MSCON-20: </w:t>
      </w:r>
      <w:r w:rsidR="007B0322" w:rsidRPr="008A5FE3">
        <w:rPr>
          <w:sz w:val="24"/>
          <w:szCs w:val="32"/>
        </w:rPr>
        <w:t>Send</w:t>
      </w:r>
      <w:r w:rsidRPr="008A5FE3">
        <w:rPr>
          <w:sz w:val="24"/>
          <w:szCs w:val="32"/>
        </w:rPr>
        <w:t xml:space="preserve"> Reimbursement Information</w:t>
      </w:r>
      <w:bookmarkEnd w:id="801"/>
      <w:bookmarkEnd w:id="802"/>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302" w14:textId="77777777" w:rsidTr="00A72AB5">
        <w:trPr>
          <w:cantSplit/>
          <w:trHeight w:val="567"/>
          <w:tblHeader/>
          <w:jc w:val="center"/>
        </w:trPr>
        <w:tc>
          <w:tcPr>
            <w:tcW w:w="5000" w:type="pct"/>
            <w:gridSpan w:val="2"/>
            <w:shd w:val="clear" w:color="auto" w:fill="D9D9D9"/>
            <w:vAlign w:val="center"/>
          </w:tcPr>
          <w:p w14:paraId="61213301" w14:textId="61816AB1" w:rsidR="007B0322" w:rsidRPr="008A5FE3" w:rsidRDefault="007B0322"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_Ref324324489 \h  \* MERGEFORMAT </w:instrText>
            </w:r>
            <w:r w:rsidRPr="008A5FE3">
              <w:rPr>
                <w:b/>
                <w:szCs w:val="20"/>
              </w:rPr>
            </w:r>
            <w:r w:rsidRPr="008A5FE3">
              <w:rPr>
                <w:b/>
                <w:szCs w:val="20"/>
              </w:rPr>
              <w:fldChar w:fldCharType="separate"/>
            </w:r>
            <w:r w:rsidR="00727DED" w:rsidRPr="00727DED">
              <w:rPr>
                <w:b/>
                <w:szCs w:val="20"/>
              </w:rPr>
              <w:t>UC-PY-MSCON-20: Send Reimbursement Information</w:t>
            </w:r>
            <w:r w:rsidRPr="008A5FE3">
              <w:rPr>
                <w:b/>
                <w:szCs w:val="20"/>
              </w:rPr>
              <w:fldChar w:fldCharType="end"/>
            </w:r>
          </w:p>
        </w:tc>
      </w:tr>
      <w:tr w:rsidR="007B0322" w:rsidRPr="008A5FE3" w14:paraId="61213305" w14:textId="77777777" w:rsidTr="00506026">
        <w:trPr>
          <w:cantSplit/>
          <w:trHeight w:val="77"/>
          <w:jc w:val="center"/>
        </w:trPr>
        <w:tc>
          <w:tcPr>
            <w:tcW w:w="1019" w:type="pct"/>
            <w:vAlign w:val="center"/>
          </w:tcPr>
          <w:p w14:paraId="61213303" w14:textId="77777777" w:rsidR="007B0322" w:rsidRPr="008A5FE3" w:rsidRDefault="007B0322" w:rsidP="00A72AB5">
            <w:pPr>
              <w:keepNext/>
              <w:spacing w:after="0"/>
              <w:ind w:left="57" w:right="57"/>
              <w:jc w:val="left"/>
              <w:rPr>
                <w:b/>
                <w:szCs w:val="20"/>
              </w:rPr>
            </w:pPr>
            <w:r w:rsidRPr="008A5FE3">
              <w:rPr>
                <w:b/>
                <w:szCs w:val="20"/>
              </w:rPr>
              <w:t>Actors</w:t>
            </w:r>
          </w:p>
        </w:tc>
        <w:tc>
          <w:tcPr>
            <w:tcW w:w="3981" w:type="pct"/>
            <w:vAlign w:val="center"/>
          </w:tcPr>
          <w:p w14:paraId="61213304" w14:textId="77777777" w:rsidR="007B0322" w:rsidRPr="008A5FE3" w:rsidRDefault="00B0591C" w:rsidP="00A72AB5">
            <w:pPr>
              <w:keepNext/>
              <w:spacing w:after="0"/>
              <w:rPr>
                <w:szCs w:val="20"/>
              </w:rPr>
            </w:pPr>
            <w:r w:rsidRPr="008A5FE3">
              <w:rPr>
                <w:szCs w:val="20"/>
              </w:rPr>
              <w:t>MSCON</w:t>
            </w:r>
          </w:p>
        </w:tc>
      </w:tr>
      <w:tr w:rsidR="007B0322" w:rsidRPr="008A5FE3" w14:paraId="61213308" w14:textId="77777777" w:rsidTr="00506026">
        <w:trPr>
          <w:cantSplit/>
          <w:trHeight w:val="77"/>
          <w:jc w:val="center"/>
        </w:trPr>
        <w:tc>
          <w:tcPr>
            <w:tcW w:w="1019" w:type="pct"/>
            <w:vAlign w:val="center"/>
          </w:tcPr>
          <w:p w14:paraId="61213306" w14:textId="77777777" w:rsidR="007B0322" w:rsidRPr="008A5FE3" w:rsidRDefault="007B0322" w:rsidP="00A72AB5">
            <w:pPr>
              <w:keepNext/>
              <w:spacing w:after="0"/>
              <w:ind w:left="57" w:right="57"/>
              <w:jc w:val="left"/>
              <w:rPr>
                <w:b/>
                <w:szCs w:val="20"/>
              </w:rPr>
            </w:pPr>
            <w:r w:rsidRPr="008A5FE3">
              <w:rPr>
                <w:b/>
                <w:szCs w:val="20"/>
              </w:rPr>
              <w:t>Description</w:t>
            </w:r>
          </w:p>
        </w:tc>
        <w:tc>
          <w:tcPr>
            <w:tcW w:w="3981" w:type="pct"/>
            <w:vAlign w:val="center"/>
          </w:tcPr>
          <w:p w14:paraId="61213307" w14:textId="5883B16A" w:rsidR="007B0322" w:rsidRPr="008A5FE3" w:rsidRDefault="00B0591C" w:rsidP="00A72AB5">
            <w:pPr>
              <w:keepNext/>
              <w:spacing w:after="0"/>
              <w:rPr>
                <w:szCs w:val="20"/>
              </w:rPr>
            </w:pPr>
            <w:r w:rsidRPr="008A5FE3">
              <w:rPr>
                <w:szCs w:val="20"/>
              </w:rPr>
              <w:t>The MSCON informs the MSID that it has reimbursed an NETP</w:t>
            </w:r>
            <w:r w:rsidR="000A51F3" w:rsidRPr="008A5FE3">
              <w:rPr>
                <w:szCs w:val="20"/>
              </w:rPr>
              <w:t>.</w:t>
            </w:r>
          </w:p>
        </w:tc>
      </w:tr>
      <w:tr w:rsidR="007B0322" w:rsidRPr="008A5FE3" w14:paraId="6121330B" w14:textId="77777777" w:rsidTr="00506026">
        <w:trPr>
          <w:cantSplit/>
          <w:trHeight w:val="77"/>
          <w:jc w:val="center"/>
        </w:trPr>
        <w:tc>
          <w:tcPr>
            <w:tcW w:w="1019" w:type="pct"/>
            <w:vAlign w:val="center"/>
          </w:tcPr>
          <w:p w14:paraId="61213309" w14:textId="77777777" w:rsidR="007B0322" w:rsidRPr="008A5FE3" w:rsidRDefault="007B0322" w:rsidP="00A72AB5">
            <w:pPr>
              <w:keepNext/>
              <w:spacing w:after="0"/>
              <w:ind w:left="57" w:right="57"/>
              <w:jc w:val="left"/>
              <w:rPr>
                <w:b/>
                <w:szCs w:val="20"/>
              </w:rPr>
            </w:pPr>
            <w:r w:rsidRPr="008A5FE3">
              <w:rPr>
                <w:b/>
                <w:szCs w:val="20"/>
              </w:rPr>
              <w:t>Pre-Condition</w:t>
            </w:r>
          </w:p>
        </w:tc>
        <w:tc>
          <w:tcPr>
            <w:tcW w:w="3981" w:type="pct"/>
            <w:vAlign w:val="center"/>
          </w:tcPr>
          <w:p w14:paraId="6121330A" w14:textId="70401FBD" w:rsidR="007B0322" w:rsidRPr="008A5FE3" w:rsidRDefault="004852AA" w:rsidP="00A72AB5">
            <w:pPr>
              <w:keepNext/>
              <w:spacing w:after="0"/>
              <w:rPr>
                <w:szCs w:val="20"/>
              </w:rPr>
            </w:pPr>
            <w:r w:rsidRPr="008A5FE3">
              <w:rPr>
                <w:szCs w:val="20"/>
              </w:rPr>
              <w:t xml:space="preserve">The NETP or his Intermediary </w:t>
            </w:r>
            <w:r w:rsidR="00F772CD" w:rsidRPr="008A5FE3">
              <w:rPr>
                <w:szCs w:val="20"/>
              </w:rPr>
              <w:t xml:space="preserve">has corrected VAT Returns in a subsequent VAT Return resulting to a negative total VAT amount due. Generally, this happens when the NETP corrects previous VAT Returns leading to a total VAT amount resulting from corrections greater than the total VAT amount due for the current VAT Return. </w:t>
            </w:r>
          </w:p>
        </w:tc>
      </w:tr>
      <w:tr w:rsidR="007B0322" w:rsidRPr="008A5FE3" w14:paraId="6121330F" w14:textId="77777777" w:rsidTr="00506026">
        <w:trPr>
          <w:cantSplit/>
          <w:trHeight w:val="77"/>
          <w:jc w:val="center"/>
        </w:trPr>
        <w:tc>
          <w:tcPr>
            <w:tcW w:w="1019" w:type="pct"/>
            <w:vAlign w:val="center"/>
          </w:tcPr>
          <w:p w14:paraId="6121330C" w14:textId="77777777" w:rsidR="007B0322" w:rsidRPr="008A5FE3" w:rsidRDefault="007B0322" w:rsidP="00A72AB5">
            <w:pPr>
              <w:keepNext/>
              <w:spacing w:after="0"/>
              <w:ind w:left="57" w:right="57"/>
              <w:jc w:val="left"/>
              <w:rPr>
                <w:b/>
                <w:szCs w:val="20"/>
              </w:rPr>
            </w:pPr>
            <w:r w:rsidRPr="008A5FE3">
              <w:rPr>
                <w:b/>
                <w:szCs w:val="20"/>
              </w:rPr>
              <w:t>Basic Scenario</w:t>
            </w:r>
          </w:p>
        </w:tc>
        <w:tc>
          <w:tcPr>
            <w:tcW w:w="3981" w:type="pct"/>
            <w:vAlign w:val="center"/>
          </w:tcPr>
          <w:p w14:paraId="6121330D" w14:textId="3B9261E2" w:rsidR="00852C5F" w:rsidRPr="008A5FE3" w:rsidRDefault="00B0591C" w:rsidP="00C90C72">
            <w:pPr>
              <w:keepNext/>
              <w:numPr>
                <w:ilvl w:val="0"/>
                <w:numId w:val="71"/>
              </w:numPr>
              <w:spacing w:after="0"/>
              <w:rPr>
                <w:szCs w:val="20"/>
              </w:rPr>
            </w:pPr>
            <w:r w:rsidRPr="008A5FE3">
              <w:rPr>
                <w:szCs w:val="20"/>
              </w:rPr>
              <w:t xml:space="preserve">The </w:t>
            </w:r>
            <w:r w:rsidR="00852C5F" w:rsidRPr="008A5FE3">
              <w:rPr>
                <w:szCs w:val="20"/>
              </w:rPr>
              <w:t xml:space="preserve">MSCON </w:t>
            </w:r>
            <w:r w:rsidRPr="008A5FE3">
              <w:rPr>
                <w:szCs w:val="20"/>
              </w:rPr>
              <w:t xml:space="preserve">prepares a message according to </w:t>
            </w:r>
            <w:r w:rsidR="00852C5F" w:rsidRPr="008A5FE3">
              <w:rPr>
                <w:rStyle w:val="SpecReferenceChar"/>
                <w:rFonts w:ascii="Times New Roman" w:hAnsi="Times New Roman"/>
                <w:b w:val="0"/>
                <w:color w:val="auto"/>
                <w:szCs w:val="20"/>
                <w:u w:val="dotted"/>
              </w:rPr>
              <w:fldChar w:fldCharType="begin"/>
            </w:r>
            <w:r w:rsidR="00852C5F" w:rsidRPr="008A5FE3">
              <w:rPr>
                <w:rStyle w:val="SpecReferenceChar"/>
                <w:rFonts w:ascii="Times New Roman" w:hAnsi="Times New Roman"/>
                <w:b w:val="0"/>
                <w:color w:val="auto"/>
                <w:szCs w:val="20"/>
                <w:u w:val="dotted"/>
              </w:rPr>
              <w:instrText xml:space="preserve"> REF _Ref324252228 \h  \* MERGEFORMAT </w:instrText>
            </w:r>
            <w:r w:rsidR="00852C5F" w:rsidRPr="008A5FE3">
              <w:rPr>
                <w:rStyle w:val="SpecReferenceChar"/>
                <w:rFonts w:ascii="Times New Roman" w:hAnsi="Times New Roman"/>
                <w:b w:val="0"/>
                <w:color w:val="auto"/>
                <w:szCs w:val="20"/>
                <w:u w:val="dotted"/>
              </w:rPr>
            </w:r>
            <w:r w:rsidR="00852C5F"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Reimbursement Information</w:t>
            </w:r>
            <w:r w:rsidR="00852C5F" w:rsidRPr="008A5FE3">
              <w:rPr>
                <w:rStyle w:val="SpecReferenceChar"/>
                <w:rFonts w:ascii="Times New Roman" w:hAnsi="Times New Roman"/>
                <w:b w:val="0"/>
                <w:color w:val="auto"/>
                <w:szCs w:val="20"/>
                <w:u w:val="dotted"/>
              </w:rPr>
              <w:fldChar w:fldCharType="end"/>
            </w:r>
            <w:r w:rsidR="00852C5F" w:rsidRPr="008A5FE3">
              <w:rPr>
                <w:szCs w:val="20"/>
              </w:rPr>
              <w:t xml:space="preserve"> including the VAT amount that </w:t>
            </w:r>
            <w:r w:rsidR="0092414D" w:rsidRPr="008A5FE3">
              <w:rPr>
                <w:szCs w:val="20"/>
              </w:rPr>
              <w:t>he has</w:t>
            </w:r>
            <w:r w:rsidR="00852C5F" w:rsidRPr="008A5FE3">
              <w:rPr>
                <w:szCs w:val="20"/>
              </w:rPr>
              <w:t xml:space="preserve"> reimbursed to an </w:t>
            </w:r>
            <w:r w:rsidR="00CE2D3C" w:rsidRPr="008A5FE3">
              <w:rPr>
                <w:szCs w:val="20"/>
              </w:rPr>
              <w:t>NETP</w:t>
            </w:r>
            <w:r w:rsidR="00852C5F" w:rsidRPr="008A5FE3">
              <w:rPr>
                <w:szCs w:val="20"/>
              </w:rPr>
              <w:t xml:space="preserve"> </w:t>
            </w:r>
            <w:r w:rsidR="00BD6C61" w:rsidRPr="008A5FE3">
              <w:rPr>
                <w:szCs w:val="20"/>
              </w:rPr>
              <w:t xml:space="preserve">or his </w:t>
            </w:r>
            <w:r w:rsidR="00CE2D3C" w:rsidRPr="008A5FE3">
              <w:rPr>
                <w:szCs w:val="20"/>
              </w:rPr>
              <w:t>Intermediary</w:t>
            </w:r>
            <w:r w:rsidR="00852C5F" w:rsidRPr="008A5FE3">
              <w:rPr>
                <w:szCs w:val="20"/>
              </w:rPr>
              <w:t>.</w:t>
            </w:r>
          </w:p>
          <w:p w14:paraId="6121330E" w14:textId="4384C205" w:rsidR="007B0322" w:rsidRPr="008A5FE3" w:rsidRDefault="00B0591C" w:rsidP="00C90C72">
            <w:pPr>
              <w:keepNext/>
              <w:numPr>
                <w:ilvl w:val="0"/>
                <w:numId w:val="71"/>
              </w:numPr>
              <w:spacing w:after="0"/>
              <w:rPr>
                <w:szCs w:val="20"/>
              </w:rPr>
            </w:pPr>
            <w:r w:rsidRPr="008A5FE3">
              <w:rPr>
                <w:szCs w:val="20"/>
              </w:rPr>
              <w:t xml:space="preserve">The </w:t>
            </w:r>
            <w:r w:rsidR="00035E9F" w:rsidRPr="008A5FE3">
              <w:rPr>
                <w:szCs w:val="20"/>
              </w:rPr>
              <w:t xml:space="preserve">MSCON </w:t>
            </w:r>
            <w:r w:rsidRPr="008A5FE3">
              <w:rPr>
                <w:szCs w:val="20"/>
              </w:rPr>
              <w:t xml:space="preserve">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the message to </w:t>
            </w:r>
            <w:r w:rsidR="00852C5F" w:rsidRPr="008A5FE3">
              <w:rPr>
                <w:szCs w:val="20"/>
              </w:rPr>
              <w:t>the</w:t>
            </w:r>
            <w:r w:rsidRPr="008A5FE3">
              <w:rPr>
                <w:szCs w:val="20"/>
              </w:rPr>
              <w:t xml:space="preserve"> </w:t>
            </w:r>
            <w:r w:rsidR="00852C5F" w:rsidRPr="008A5FE3">
              <w:rPr>
                <w:szCs w:val="20"/>
              </w:rPr>
              <w:t>MSID of the NETP</w:t>
            </w:r>
            <w:r w:rsidR="004746CF" w:rsidRPr="008A5FE3">
              <w:rPr>
                <w:szCs w:val="20"/>
              </w:rPr>
              <w:t>/Intermediary</w:t>
            </w:r>
            <w:r w:rsidRPr="008A5FE3">
              <w:rPr>
                <w:szCs w:val="20"/>
              </w:rPr>
              <w:t>.</w:t>
            </w:r>
          </w:p>
        </w:tc>
      </w:tr>
      <w:tr w:rsidR="007B0322" w:rsidRPr="008A5FE3" w14:paraId="61213312" w14:textId="77777777" w:rsidTr="00506026">
        <w:trPr>
          <w:cantSplit/>
          <w:trHeight w:val="77"/>
          <w:jc w:val="center"/>
        </w:trPr>
        <w:tc>
          <w:tcPr>
            <w:tcW w:w="1019" w:type="pct"/>
            <w:vAlign w:val="center"/>
          </w:tcPr>
          <w:p w14:paraId="61213310" w14:textId="77777777" w:rsidR="007B0322" w:rsidRPr="008A5FE3" w:rsidRDefault="007B0322" w:rsidP="00A72AB5">
            <w:pPr>
              <w:keepNext/>
              <w:spacing w:after="0"/>
              <w:ind w:left="57" w:right="57"/>
              <w:jc w:val="left"/>
              <w:rPr>
                <w:b/>
                <w:szCs w:val="20"/>
              </w:rPr>
            </w:pPr>
            <w:r w:rsidRPr="008A5FE3">
              <w:rPr>
                <w:b/>
                <w:szCs w:val="20"/>
              </w:rPr>
              <w:t>Post Condition</w:t>
            </w:r>
          </w:p>
        </w:tc>
        <w:tc>
          <w:tcPr>
            <w:tcW w:w="3981" w:type="pct"/>
            <w:vAlign w:val="center"/>
          </w:tcPr>
          <w:p w14:paraId="61213311" w14:textId="77777777" w:rsidR="007B0322" w:rsidRPr="008A5FE3" w:rsidRDefault="00B0591C" w:rsidP="00A72AB5">
            <w:pPr>
              <w:keepNext/>
              <w:spacing w:after="0"/>
              <w:rPr>
                <w:szCs w:val="20"/>
              </w:rPr>
            </w:pPr>
            <w:r w:rsidRPr="008A5FE3">
              <w:rPr>
                <w:szCs w:val="20"/>
              </w:rPr>
              <w:t>The MSCON has informed the MSID of a reimbursement.</w:t>
            </w:r>
          </w:p>
        </w:tc>
      </w:tr>
    </w:tbl>
    <w:p w14:paraId="61213313" w14:textId="77777777" w:rsidR="009E4EC4" w:rsidRPr="008A5FE3" w:rsidRDefault="009E4EC4" w:rsidP="00CC03D1">
      <w:pPr>
        <w:rPr>
          <w:szCs w:val="28"/>
        </w:rPr>
      </w:pPr>
    </w:p>
    <w:p w14:paraId="61213314" w14:textId="77777777" w:rsidR="00620D31" w:rsidRPr="008A5FE3" w:rsidRDefault="00620D31" w:rsidP="003A3371">
      <w:pPr>
        <w:pStyle w:val="Antrat4"/>
        <w:rPr>
          <w:sz w:val="24"/>
          <w:szCs w:val="32"/>
        </w:rPr>
      </w:pPr>
      <w:bookmarkStart w:id="803" w:name="_Ref325464410"/>
      <w:bookmarkStart w:id="804" w:name="_Toc105088442"/>
      <w:r w:rsidRPr="008A5FE3">
        <w:rPr>
          <w:sz w:val="24"/>
          <w:szCs w:val="32"/>
        </w:rPr>
        <w:t>UC-PY-MSCON-30: Receive Payment Reminders</w:t>
      </w:r>
      <w:bookmarkEnd w:id="803"/>
      <w:bookmarkEnd w:id="804"/>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736"/>
        <w:gridCol w:w="7334"/>
      </w:tblGrid>
      <w:tr w:rsidR="009B3561" w:rsidRPr="008A5FE3" w14:paraId="61213316" w14:textId="77777777" w:rsidTr="00A72AB5">
        <w:trPr>
          <w:cantSplit/>
          <w:trHeight w:val="567"/>
          <w:tblHeader/>
        </w:trPr>
        <w:tc>
          <w:tcPr>
            <w:tcW w:w="5000" w:type="pct"/>
            <w:gridSpan w:val="2"/>
            <w:shd w:val="clear" w:color="auto" w:fill="D9D9D9"/>
            <w:vAlign w:val="center"/>
          </w:tcPr>
          <w:p w14:paraId="61213315" w14:textId="386FC401" w:rsidR="00620D31" w:rsidRPr="008A5FE3" w:rsidRDefault="00620D31"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_Ref325464410 \h  \* MERGEFORMAT </w:instrText>
            </w:r>
            <w:r w:rsidRPr="008A5FE3">
              <w:rPr>
                <w:b/>
                <w:szCs w:val="20"/>
              </w:rPr>
            </w:r>
            <w:r w:rsidRPr="008A5FE3">
              <w:rPr>
                <w:b/>
                <w:szCs w:val="20"/>
              </w:rPr>
              <w:fldChar w:fldCharType="separate"/>
            </w:r>
            <w:r w:rsidR="00727DED" w:rsidRPr="00727DED">
              <w:rPr>
                <w:b/>
                <w:szCs w:val="20"/>
              </w:rPr>
              <w:t>UC-PY-MSCON-30: Receive Payment Reminders</w:t>
            </w:r>
            <w:r w:rsidRPr="008A5FE3">
              <w:rPr>
                <w:b/>
                <w:szCs w:val="20"/>
              </w:rPr>
              <w:fldChar w:fldCharType="end"/>
            </w:r>
          </w:p>
        </w:tc>
      </w:tr>
      <w:tr w:rsidR="009B3561" w:rsidRPr="008A5FE3" w14:paraId="61213319" w14:textId="77777777" w:rsidTr="00506026">
        <w:trPr>
          <w:cantSplit/>
          <w:trHeight w:val="77"/>
        </w:trPr>
        <w:tc>
          <w:tcPr>
            <w:tcW w:w="957" w:type="pct"/>
            <w:vAlign w:val="center"/>
          </w:tcPr>
          <w:p w14:paraId="61213317" w14:textId="77777777" w:rsidR="00620D31" w:rsidRPr="008A5FE3" w:rsidRDefault="00620D31" w:rsidP="00A72AB5">
            <w:pPr>
              <w:keepNext/>
              <w:spacing w:after="0"/>
              <w:ind w:left="57" w:right="57"/>
              <w:jc w:val="left"/>
              <w:rPr>
                <w:b/>
                <w:szCs w:val="20"/>
              </w:rPr>
            </w:pPr>
            <w:r w:rsidRPr="008A5FE3">
              <w:rPr>
                <w:b/>
                <w:szCs w:val="20"/>
              </w:rPr>
              <w:t>Actors</w:t>
            </w:r>
          </w:p>
        </w:tc>
        <w:tc>
          <w:tcPr>
            <w:tcW w:w="4043" w:type="pct"/>
            <w:vAlign w:val="center"/>
          </w:tcPr>
          <w:p w14:paraId="61213318" w14:textId="77777777" w:rsidR="00620D31" w:rsidRPr="008A5FE3" w:rsidRDefault="00620D31" w:rsidP="00A72AB5">
            <w:pPr>
              <w:keepNext/>
              <w:spacing w:after="0"/>
              <w:rPr>
                <w:szCs w:val="20"/>
              </w:rPr>
            </w:pPr>
            <w:r w:rsidRPr="008A5FE3">
              <w:rPr>
                <w:szCs w:val="20"/>
              </w:rPr>
              <w:t>MSCON</w:t>
            </w:r>
          </w:p>
        </w:tc>
      </w:tr>
      <w:tr w:rsidR="009B3561" w:rsidRPr="008A5FE3" w14:paraId="6121331D" w14:textId="77777777" w:rsidTr="00506026">
        <w:trPr>
          <w:cantSplit/>
          <w:trHeight w:val="77"/>
        </w:trPr>
        <w:tc>
          <w:tcPr>
            <w:tcW w:w="957" w:type="pct"/>
            <w:vAlign w:val="center"/>
          </w:tcPr>
          <w:p w14:paraId="6121331A" w14:textId="77777777" w:rsidR="00620D31" w:rsidRPr="008A5FE3" w:rsidRDefault="00620D31" w:rsidP="00A72AB5">
            <w:pPr>
              <w:keepNext/>
              <w:spacing w:after="0"/>
              <w:ind w:left="57" w:right="57"/>
              <w:jc w:val="left"/>
              <w:rPr>
                <w:b/>
                <w:szCs w:val="20"/>
              </w:rPr>
            </w:pPr>
            <w:r w:rsidRPr="008A5FE3">
              <w:rPr>
                <w:b/>
                <w:szCs w:val="20"/>
              </w:rPr>
              <w:t>Description</w:t>
            </w:r>
          </w:p>
        </w:tc>
        <w:tc>
          <w:tcPr>
            <w:tcW w:w="4043" w:type="pct"/>
            <w:vAlign w:val="center"/>
          </w:tcPr>
          <w:p w14:paraId="6121331B" w14:textId="65EC4B6B" w:rsidR="00620D31" w:rsidRPr="008A5FE3" w:rsidRDefault="00620D31" w:rsidP="00A72AB5">
            <w:pPr>
              <w:keepNext/>
              <w:spacing w:after="0"/>
              <w:rPr>
                <w:szCs w:val="20"/>
              </w:rPr>
            </w:pPr>
            <w:r w:rsidRPr="008A5FE3">
              <w:rPr>
                <w:szCs w:val="20"/>
              </w:rPr>
              <w:t xml:space="preserve">The MSCON receives a list of </w:t>
            </w:r>
            <w:r w:rsidR="00296A45" w:rsidRPr="008A5FE3">
              <w:rPr>
                <w:szCs w:val="20"/>
              </w:rPr>
              <w:t>VAT Return</w:t>
            </w:r>
            <w:r w:rsidRPr="008A5FE3">
              <w:rPr>
                <w:szCs w:val="20"/>
              </w:rPr>
              <w:t xml:space="preserve"> references for which the MSID has reminded the </w:t>
            </w:r>
            <w:r w:rsidR="00CE2D3C" w:rsidRPr="008A5FE3">
              <w:rPr>
                <w:szCs w:val="20"/>
              </w:rPr>
              <w:t>NETP</w:t>
            </w:r>
            <w:r w:rsidRPr="008A5FE3">
              <w:rPr>
                <w:szCs w:val="20"/>
              </w:rPr>
              <w:t xml:space="preserve"> </w:t>
            </w:r>
            <w:r w:rsidR="00BD6C61" w:rsidRPr="008A5FE3">
              <w:rPr>
                <w:szCs w:val="20"/>
              </w:rPr>
              <w:t xml:space="preserve">or his </w:t>
            </w:r>
            <w:r w:rsidR="00CE2D3C" w:rsidRPr="008A5FE3">
              <w:rPr>
                <w:szCs w:val="20"/>
              </w:rPr>
              <w:t>Intermediary</w:t>
            </w:r>
            <w:r w:rsidRPr="008A5FE3">
              <w:rPr>
                <w:szCs w:val="20"/>
              </w:rPr>
              <w:t xml:space="preserve"> of the overdue VAT amount.</w:t>
            </w:r>
          </w:p>
          <w:p w14:paraId="6121331C" w14:textId="0C299FBC" w:rsidR="00620D31" w:rsidRPr="008A5FE3" w:rsidRDefault="00620D31" w:rsidP="00A72AB5">
            <w:pPr>
              <w:keepNext/>
              <w:spacing w:after="0"/>
              <w:rPr>
                <w:szCs w:val="20"/>
              </w:rPr>
            </w:pPr>
            <w:r w:rsidRPr="008A5FE3">
              <w:rPr>
                <w:szCs w:val="20"/>
              </w:rPr>
              <w:t xml:space="preserve">This use case is an extension of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_Ref314757375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UC-GEN-20: Receive Message</w:t>
            </w:r>
            <w:r w:rsidRPr="008A5FE3">
              <w:rPr>
                <w:rStyle w:val="SpecReferenceChar"/>
                <w:rFonts w:ascii="Times New Roman" w:hAnsi="Times New Roman"/>
                <w:b w:val="0"/>
                <w:color w:val="auto"/>
                <w:szCs w:val="20"/>
                <w:u w:val="dotted"/>
              </w:rPr>
              <w:fldChar w:fldCharType="end"/>
            </w:r>
            <w:r w:rsidRPr="008A5FE3">
              <w:rPr>
                <w:szCs w:val="20"/>
              </w:rPr>
              <w:t>.</w:t>
            </w:r>
          </w:p>
        </w:tc>
      </w:tr>
      <w:tr w:rsidR="009B3561" w:rsidRPr="008A5FE3" w14:paraId="61213320" w14:textId="77777777" w:rsidTr="00506026">
        <w:trPr>
          <w:cantSplit/>
          <w:trHeight w:val="77"/>
        </w:trPr>
        <w:tc>
          <w:tcPr>
            <w:tcW w:w="957" w:type="pct"/>
            <w:vAlign w:val="center"/>
          </w:tcPr>
          <w:p w14:paraId="6121331E" w14:textId="77777777" w:rsidR="00620D31" w:rsidRPr="008A5FE3" w:rsidRDefault="00620D31" w:rsidP="00A72AB5">
            <w:pPr>
              <w:keepNext/>
              <w:spacing w:after="0"/>
              <w:ind w:left="57" w:right="57"/>
              <w:jc w:val="left"/>
              <w:rPr>
                <w:b/>
                <w:szCs w:val="20"/>
              </w:rPr>
            </w:pPr>
            <w:r w:rsidRPr="008A5FE3">
              <w:rPr>
                <w:b/>
                <w:szCs w:val="20"/>
              </w:rPr>
              <w:t>Pre-Condition</w:t>
            </w:r>
          </w:p>
        </w:tc>
        <w:tc>
          <w:tcPr>
            <w:tcW w:w="4043" w:type="pct"/>
            <w:vAlign w:val="center"/>
          </w:tcPr>
          <w:p w14:paraId="6121331F" w14:textId="64BC1805" w:rsidR="00620D31" w:rsidRPr="008A5FE3" w:rsidRDefault="00620D31" w:rsidP="00A72AB5">
            <w:pPr>
              <w:keepNext/>
              <w:spacing w:after="0"/>
              <w:rPr>
                <w:szCs w:val="20"/>
              </w:rPr>
            </w:pPr>
            <w:r w:rsidRPr="008A5FE3">
              <w:rPr>
                <w:szCs w:val="20"/>
              </w:rPr>
              <w:t>An MSID has transmitted the payment reminders information to the MSCON</w:t>
            </w:r>
            <w:r w:rsidR="007A1CAF" w:rsidRPr="008A5FE3">
              <w:rPr>
                <w:szCs w:val="20"/>
              </w:rPr>
              <w:t>.</w:t>
            </w:r>
          </w:p>
        </w:tc>
      </w:tr>
      <w:tr w:rsidR="009B3561" w:rsidRPr="008A5FE3" w14:paraId="61213323" w14:textId="77777777" w:rsidTr="00506026">
        <w:trPr>
          <w:cantSplit/>
          <w:trHeight w:val="77"/>
        </w:trPr>
        <w:tc>
          <w:tcPr>
            <w:tcW w:w="957" w:type="pct"/>
            <w:vAlign w:val="center"/>
          </w:tcPr>
          <w:p w14:paraId="61213321" w14:textId="77777777" w:rsidR="00620D31" w:rsidRPr="008A5FE3" w:rsidRDefault="00620D31" w:rsidP="00A72AB5">
            <w:pPr>
              <w:keepNext/>
              <w:spacing w:after="0"/>
              <w:ind w:left="57" w:right="57"/>
              <w:jc w:val="left"/>
              <w:rPr>
                <w:b/>
                <w:szCs w:val="20"/>
              </w:rPr>
            </w:pPr>
            <w:r w:rsidRPr="008A5FE3">
              <w:rPr>
                <w:b/>
                <w:szCs w:val="20"/>
              </w:rPr>
              <w:t>Basic Scenario</w:t>
            </w:r>
          </w:p>
        </w:tc>
        <w:tc>
          <w:tcPr>
            <w:tcW w:w="4043" w:type="pct"/>
            <w:vAlign w:val="center"/>
          </w:tcPr>
          <w:p w14:paraId="61213322" w14:textId="1F235A5B" w:rsidR="00620D31" w:rsidRPr="008A5FE3" w:rsidRDefault="00620D31" w:rsidP="00C90C72">
            <w:pPr>
              <w:keepNext/>
              <w:numPr>
                <w:ilvl w:val="0"/>
                <w:numId w:val="86"/>
              </w:numPr>
              <w:spacing w:after="0"/>
              <w:rPr>
                <w:szCs w:val="20"/>
              </w:rPr>
            </w:pPr>
            <w:r w:rsidRPr="008A5FE3">
              <w:rPr>
                <w:szCs w:val="20"/>
              </w:rPr>
              <w:t xml:space="preserve">The MSCON processes the information in the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_Ref325378461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Reminder MSID</w:t>
            </w:r>
            <w:r w:rsidRPr="008A5FE3">
              <w:rPr>
                <w:rStyle w:val="SpecReferenceChar"/>
                <w:rFonts w:ascii="Times New Roman" w:hAnsi="Times New Roman"/>
                <w:b w:val="0"/>
                <w:color w:val="auto"/>
                <w:szCs w:val="20"/>
                <w:u w:val="dotted"/>
              </w:rPr>
              <w:fldChar w:fldCharType="end"/>
            </w:r>
            <w:r w:rsidRPr="008A5FE3">
              <w:rPr>
                <w:szCs w:val="20"/>
              </w:rPr>
              <w:t xml:space="preserve"> message according to local needs.</w:t>
            </w:r>
          </w:p>
        </w:tc>
      </w:tr>
      <w:tr w:rsidR="009B3561" w:rsidRPr="008A5FE3" w14:paraId="61213326" w14:textId="77777777" w:rsidTr="00506026">
        <w:trPr>
          <w:cantSplit/>
          <w:trHeight w:val="77"/>
        </w:trPr>
        <w:tc>
          <w:tcPr>
            <w:tcW w:w="957" w:type="pct"/>
            <w:vAlign w:val="center"/>
          </w:tcPr>
          <w:p w14:paraId="61213324" w14:textId="77777777" w:rsidR="00620D31" w:rsidRPr="008A5FE3" w:rsidRDefault="00620D31" w:rsidP="00A72AB5">
            <w:pPr>
              <w:keepNext/>
              <w:spacing w:after="0"/>
              <w:ind w:left="57" w:right="57"/>
              <w:jc w:val="left"/>
              <w:rPr>
                <w:b/>
                <w:szCs w:val="20"/>
              </w:rPr>
            </w:pPr>
            <w:r w:rsidRPr="008A5FE3">
              <w:rPr>
                <w:b/>
                <w:szCs w:val="20"/>
              </w:rPr>
              <w:t>Post Condition</w:t>
            </w:r>
          </w:p>
        </w:tc>
        <w:tc>
          <w:tcPr>
            <w:tcW w:w="4043" w:type="pct"/>
            <w:vAlign w:val="center"/>
          </w:tcPr>
          <w:p w14:paraId="61213325" w14:textId="77777777" w:rsidR="00620D31" w:rsidRPr="008A5FE3" w:rsidRDefault="00620D31" w:rsidP="00A72AB5">
            <w:pPr>
              <w:keepNext/>
              <w:spacing w:after="0"/>
              <w:rPr>
                <w:szCs w:val="20"/>
              </w:rPr>
            </w:pPr>
            <w:r w:rsidRPr="008A5FE3">
              <w:rPr>
                <w:szCs w:val="20"/>
              </w:rPr>
              <w:t>The MSCON has received payment reminder information from an MSID.</w:t>
            </w:r>
          </w:p>
        </w:tc>
      </w:tr>
    </w:tbl>
    <w:p w14:paraId="61213327" w14:textId="77777777" w:rsidR="00620D31" w:rsidRPr="008A5FE3" w:rsidRDefault="00620D31" w:rsidP="00CC03D1">
      <w:pPr>
        <w:rPr>
          <w:szCs w:val="28"/>
        </w:rPr>
      </w:pPr>
    </w:p>
    <w:p w14:paraId="61213328" w14:textId="77777777" w:rsidR="00197739" w:rsidRPr="008A5FE3" w:rsidRDefault="00197739" w:rsidP="003A3371">
      <w:pPr>
        <w:pStyle w:val="Antrat4"/>
        <w:rPr>
          <w:sz w:val="24"/>
          <w:szCs w:val="32"/>
        </w:rPr>
      </w:pPr>
      <w:bookmarkStart w:id="805" w:name="_Ref330374658"/>
      <w:bookmarkStart w:id="806" w:name="_Toc105088443"/>
      <w:r w:rsidRPr="008A5FE3">
        <w:rPr>
          <w:sz w:val="24"/>
          <w:szCs w:val="32"/>
        </w:rPr>
        <w:lastRenderedPageBreak/>
        <w:t>UC-PY-MSCON-40: Send Payment Reminder</w:t>
      </w:r>
      <w:bookmarkEnd w:id="805"/>
      <w:bookmarkEnd w:id="806"/>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8"/>
        <w:gridCol w:w="7222"/>
      </w:tblGrid>
      <w:tr w:rsidR="009B3561" w:rsidRPr="008A5FE3" w14:paraId="6121332A" w14:textId="77777777" w:rsidTr="00A72AB5">
        <w:trPr>
          <w:cantSplit/>
          <w:trHeight w:val="567"/>
          <w:tblHeader/>
          <w:jc w:val="center"/>
        </w:trPr>
        <w:tc>
          <w:tcPr>
            <w:tcW w:w="5000" w:type="pct"/>
            <w:gridSpan w:val="2"/>
            <w:shd w:val="clear" w:color="auto" w:fill="D9D9D9"/>
            <w:vAlign w:val="center"/>
          </w:tcPr>
          <w:p w14:paraId="61213329" w14:textId="088D2CB7" w:rsidR="00197739" w:rsidRPr="008A5FE3" w:rsidRDefault="00197739" w:rsidP="00A72AB5">
            <w:pPr>
              <w:keepNext/>
              <w:spacing w:beforeAutospacing="1" w:after="0" w:afterAutospacing="1"/>
              <w:ind w:left="57" w:right="57"/>
              <w:jc w:val="left"/>
              <w:rPr>
                <w:b/>
                <w:szCs w:val="20"/>
              </w:rPr>
            </w:pPr>
            <w:r w:rsidRPr="008A5FE3">
              <w:rPr>
                <w:b/>
                <w:szCs w:val="20"/>
              </w:rPr>
              <w:fldChar w:fldCharType="begin"/>
            </w:r>
            <w:r w:rsidRPr="008A5FE3">
              <w:rPr>
                <w:b/>
                <w:szCs w:val="20"/>
              </w:rPr>
              <w:instrText xml:space="preserve"> REF _Ref330374658 \h  \* MERGEFORMAT </w:instrText>
            </w:r>
            <w:r w:rsidRPr="008A5FE3">
              <w:rPr>
                <w:b/>
                <w:szCs w:val="20"/>
              </w:rPr>
            </w:r>
            <w:r w:rsidRPr="008A5FE3">
              <w:rPr>
                <w:b/>
                <w:szCs w:val="20"/>
              </w:rPr>
              <w:fldChar w:fldCharType="separate"/>
            </w:r>
            <w:r w:rsidR="00727DED" w:rsidRPr="00727DED">
              <w:rPr>
                <w:b/>
                <w:szCs w:val="20"/>
              </w:rPr>
              <w:t>UC-PY-MSCON-40: Send Payment Reminder</w:t>
            </w:r>
            <w:r w:rsidRPr="008A5FE3">
              <w:rPr>
                <w:b/>
                <w:szCs w:val="20"/>
              </w:rPr>
              <w:fldChar w:fldCharType="end"/>
            </w:r>
          </w:p>
        </w:tc>
      </w:tr>
      <w:tr w:rsidR="00197739" w:rsidRPr="008A5FE3" w14:paraId="6121332D" w14:textId="77777777" w:rsidTr="00506026">
        <w:trPr>
          <w:cantSplit/>
          <w:trHeight w:val="77"/>
          <w:jc w:val="center"/>
        </w:trPr>
        <w:tc>
          <w:tcPr>
            <w:tcW w:w="1019" w:type="pct"/>
            <w:vAlign w:val="center"/>
          </w:tcPr>
          <w:p w14:paraId="6121332B" w14:textId="77777777" w:rsidR="00197739" w:rsidRPr="008A5FE3" w:rsidRDefault="00197739" w:rsidP="00A72AB5">
            <w:pPr>
              <w:keepNext/>
              <w:spacing w:after="0"/>
              <w:ind w:left="57" w:right="57"/>
              <w:jc w:val="left"/>
              <w:rPr>
                <w:b/>
                <w:szCs w:val="20"/>
              </w:rPr>
            </w:pPr>
            <w:r w:rsidRPr="008A5FE3">
              <w:rPr>
                <w:b/>
                <w:szCs w:val="20"/>
              </w:rPr>
              <w:t>Actors</w:t>
            </w:r>
          </w:p>
        </w:tc>
        <w:tc>
          <w:tcPr>
            <w:tcW w:w="3981" w:type="pct"/>
            <w:vAlign w:val="center"/>
          </w:tcPr>
          <w:p w14:paraId="6121332C" w14:textId="77777777" w:rsidR="00197739" w:rsidRPr="008A5FE3" w:rsidRDefault="00197739" w:rsidP="00A72AB5">
            <w:pPr>
              <w:keepNext/>
              <w:spacing w:after="0"/>
              <w:rPr>
                <w:szCs w:val="20"/>
              </w:rPr>
            </w:pPr>
            <w:r w:rsidRPr="008A5FE3">
              <w:rPr>
                <w:szCs w:val="20"/>
              </w:rPr>
              <w:t>MSCON</w:t>
            </w:r>
          </w:p>
        </w:tc>
      </w:tr>
      <w:tr w:rsidR="00197739" w:rsidRPr="008A5FE3" w14:paraId="61213330" w14:textId="77777777" w:rsidTr="00506026">
        <w:trPr>
          <w:cantSplit/>
          <w:trHeight w:val="77"/>
          <w:jc w:val="center"/>
        </w:trPr>
        <w:tc>
          <w:tcPr>
            <w:tcW w:w="1019" w:type="pct"/>
            <w:vAlign w:val="center"/>
          </w:tcPr>
          <w:p w14:paraId="6121332E" w14:textId="77777777" w:rsidR="00197739" w:rsidRPr="008A5FE3" w:rsidRDefault="00197739" w:rsidP="00A72AB5">
            <w:pPr>
              <w:keepNext/>
              <w:spacing w:after="0"/>
              <w:ind w:left="57" w:right="57"/>
              <w:jc w:val="left"/>
              <w:rPr>
                <w:b/>
                <w:szCs w:val="20"/>
              </w:rPr>
            </w:pPr>
            <w:r w:rsidRPr="008A5FE3">
              <w:rPr>
                <w:b/>
                <w:szCs w:val="20"/>
              </w:rPr>
              <w:t>Description</w:t>
            </w:r>
          </w:p>
        </w:tc>
        <w:tc>
          <w:tcPr>
            <w:tcW w:w="3981" w:type="pct"/>
            <w:vAlign w:val="center"/>
          </w:tcPr>
          <w:p w14:paraId="6121332F" w14:textId="35163BDC" w:rsidR="00197739" w:rsidRPr="008A5FE3" w:rsidRDefault="00197739" w:rsidP="00A72AB5">
            <w:pPr>
              <w:keepNext/>
              <w:spacing w:after="0"/>
              <w:rPr>
                <w:szCs w:val="20"/>
              </w:rPr>
            </w:pPr>
            <w:r w:rsidRPr="008A5FE3">
              <w:rPr>
                <w:szCs w:val="20"/>
              </w:rPr>
              <w:t xml:space="preserve">If the MSCON reminds the </w:t>
            </w:r>
            <w:r w:rsidR="00CE2D3C" w:rsidRPr="008A5FE3">
              <w:rPr>
                <w:szCs w:val="20"/>
              </w:rPr>
              <w:t>NETP</w:t>
            </w:r>
            <w:r w:rsidRPr="008A5FE3">
              <w:rPr>
                <w:szCs w:val="20"/>
              </w:rPr>
              <w:t xml:space="preserve"> </w:t>
            </w:r>
            <w:r w:rsidR="00BD6C61" w:rsidRPr="008A5FE3">
              <w:rPr>
                <w:szCs w:val="20"/>
              </w:rPr>
              <w:t xml:space="preserve">or his </w:t>
            </w:r>
            <w:r w:rsidR="00CE2D3C" w:rsidRPr="008A5FE3">
              <w:rPr>
                <w:szCs w:val="20"/>
              </w:rPr>
              <w:t>Intermediary</w:t>
            </w:r>
            <w:r w:rsidRPr="008A5FE3">
              <w:rPr>
                <w:szCs w:val="20"/>
              </w:rPr>
              <w:t xml:space="preserve"> to pay an overdue VAT amount, the MSCON must inform the MSID that such a reminder was sent.</w:t>
            </w:r>
          </w:p>
        </w:tc>
      </w:tr>
      <w:tr w:rsidR="00197739" w:rsidRPr="008A5FE3" w14:paraId="61213333" w14:textId="77777777" w:rsidTr="00506026">
        <w:trPr>
          <w:cantSplit/>
          <w:trHeight w:val="77"/>
          <w:jc w:val="center"/>
        </w:trPr>
        <w:tc>
          <w:tcPr>
            <w:tcW w:w="1019" w:type="pct"/>
            <w:vAlign w:val="center"/>
          </w:tcPr>
          <w:p w14:paraId="61213331" w14:textId="77777777" w:rsidR="00197739" w:rsidRPr="008A5FE3" w:rsidRDefault="00197739" w:rsidP="00A72AB5">
            <w:pPr>
              <w:keepNext/>
              <w:spacing w:after="0"/>
              <w:ind w:left="57" w:right="57"/>
              <w:jc w:val="left"/>
              <w:rPr>
                <w:b/>
                <w:szCs w:val="20"/>
              </w:rPr>
            </w:pPr>
            <w:r w:rsidRPr="008A5FE3">
              <w:rPr>
                <w:b/>
                <w:szCs w:val="20"/>
              </w:rPr>
              <w:t>Pre-Condition</w:t>
            </w:r>
          </w:p>
        </w:tc>
        <w:tc>
          <w:tcPr>
            <w:tcW w:w="3981" w:type="pct"/>
            <w:vAlign w:val="center"/>
          </w:tcPr>
          <w:p w14:paraId="61213332" w14:textId="65E0BE9D" w:rsidR="00197739" w:rsidRPr="008A5FE3" w:rsidRDefault="00197739" w:rsidP="00A72AB5">
            <w:pPr>
              <w:keepNext/>
              <w:spacing w:after="0"/>
              <w:rPr>
                <w:szCs w:val="20"/>
              </w:rPr>
            </w:pPr>
            <w:r w:rsidRPr="008A5FE3">
              <w:rPr>
                <w:szCs w:val="20"/>
              </w:rPr>
              <w:t xml:space="preserve">The MSCON has reminded an </w:t>
            </w:r>
            <w:r w:rsidR="00CE2D3C" w:rsidRPr="008A5FE3">
              <w:rPr>
                <w:szCs w:val="20"/>
              </w:rPr>
              <w:t>NETP</w:t>
            </w:r>
            <w:r w:rsidRPr="008A5FE3">
              <w:rPr>
                <w:szCs w:val="20"/>
              </w:rPr>
              <w:t xml:space="preserve"> </w:t>
            </w:r>
            <w:r w:rsidR="005D5349" w:rsidRPr="008A5FE3">
              <w:rPr>
                <w:szCs w:val="20"/>
              </w:rPr>
              <w:t xml:space="preserve">or his </w:t>
            </w:r>
            <w:r w:rsidR="00CE2D3C" w:rsidRPr="008A5FE3">
              <w:rPr>
                <w:szCs w:val="20"/>
              </w:rPr>
              <w:t>Intermediary</w:t>
            </w:r>
            <w:r w:rsidRPr="008A5FE3">
              <w:rPr>
                <w:szCs w:val="20"/>
              </w:rPr>
              <w:t xml:space="preserve"> to pay an overdue VAT amount for a specific </w:t>
            </w:r>
            <w:r w:rsidR="00296A45" w:rsidRPr="008A5FE3">
              <w:rPr>
                <w:szCs w:val="20"/>
              </w:rPr>
              <w:t>VAT Return</w:t>
            </w:r>
            <w:r w:rsidRPr="008A5FE3">
              <w:rPr>
                <w:szCs w:val="20"/>
              </w:rPr>
              <w:t>.</w:t>
            </w:r>
          </w:p>
        </w:tc>
      </w:tr>
      <w:tr w:rsidR="00197739" w:rsidRPr="008A5FE3" w14:paraId="61213337" w14:textId="77777777" w:rsidTr="00506026">
        <w:trPr>
          <w:cantSplit/>
          <w:trHeight w:val="77"/>
          <w:jc w:val="center"/>
        </w:trPr>
        <w:tc>
          <w:tcPr>
            <w:tcW w:w="1019" w:type="pct"/>
            <w:vAlign w:val="center"/>
          </w:tcPr>
          <w:p w14:paraId="61213334" w14:textId="77777777" w:rsidR="00197739" w:rsidRPr="008A5FE3" w:rsidRDefault="00197739" w:rsidP="00A72AB5">
            <w:pPr>
              <w:keepNext/>
              <w:spacing w:after="0"/>
              <w:ind w:left="57" w:right="57"/>
              <w:jc w:val="left"/>
              <w:rPr>
                <w:b/>
                <w:szCs w:val="20"/>
              </w:rPr>
            </w:pPr>
            <w:r w:rsidRPr="008A5FE3">
              <w:rPr>
                <w:b/>
                <w:szCs w:val="20"/>
              </w:rPr>
              <w:t>Basic scenario</w:t>
            </w:r>
          </w:p>
        </w:tc>
        <w:tc>
          <w:tcPr>
            <w:tcW w:w="3981" w:type="pct"/>
            <w:vAlign w:val="center"/>
          </w:tcPr>
          <w:p w14:paraId="61213335" w14:textId="417ED709" w:rsidR="00197739" w:rsidRPr="008A5FE3" w:rsidRDefault="00197739" w:rsidP="00C90C72">
            <w:pPr>
              <w:keepNext/>
              <w:numPr>
                <w:ilvl w:val="0"/>
                <w:numId w:val="85"/>
              </w:numPr>
              <w:spacing w:after="0"/>
              <w:rPr>
                <w:szCs w:val="20"/>
              </w:rPr>
            </w:pPr>
            <w:r w:rsidRPr="008A5FE3">
              <w:rPr>
                <w:szCs w:val="20"/>
              </w:rPr>
              <w:t xml:space="preserve">The MSCON prepares a message according to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_Ref330302384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MSG: Payment Reminder MSCON</w:t>
            </w:r>
            <w:r w:rsidRPr="008A5FE3">
              <w:rPr>
                <w:rStyle w:val="SpecReferenceChar"/>
                <w:rFonts w:ascii="Times New Roman" w:hAnsi="Times New Roman"/>
                <w:b w:val="0"/>
                <w:color w:val="auto"/>
                <w:szCs w:val="20"/>
                <w:u w:val="dotted"/>
              </w:rPr>
              <w:fldChar w:fldCharType="end"/>
            </w:r>
            <w:r w:rsidRPr="008A5FE3">
              <w:rPr>
                <w:szCs w:val="20"/>
              </w:rPr>
              <w:t xml:space="preserve">, </w:t>
            </w:r>
            <w:r w:rsidR="00C615CC" w:rsidRPr="008A5FE3">
              <w:rPr>
                <w:szCs w:val="20"/>
              </w:rPr>
              <w:t xml:space="preserve">containing </w:t>
            </w:r>
            <w:r w:rsidRPr="008A5FE3">
              <w:rPr>
                <w:szCs w:val="20"/>
              </w:rPr>
              <w:t xml:space="preserve">the </w:t>
            </w:r>
            <w:r w:rsidR="00296A45" w:rsidRPr="008A5FE3">
              <w:rPr>
                <w:szCs w:val="20"/>
              </w:rPr>
              <w:t>VAT Return</w:t>
            </w:r>
            <w:r w:rsidRPr="008A5FE3">
              <w:rPr>
                <w:szCs w:val="20"/>
              </w:rPr>
              <w:t xml:space="preserve"> reference</w:t>
            </w:r>
            <w:r w:rsidR="00C615CC" w:rsidRPr="008A5FE3">
              <w:rPr>
                <w:szCs w:val="20"/>
              </w:rPr>
              <w:t xml:space="preserve"> and the date that the MSCON sent the reminder to the </w:t>
            </w:r>
            <w:r w:rsidR="00CE2D3C" w:rsidRPr="008A5FE3">
              <w:rPr>
                <w:szCs w:val="20"/>
              </w:rPr>
              <w:t>NETP</w:t>
            </w:r>
            <w:r w:rsidR="00C615CC" w:rsidRPr="008A5FE3">
              <w:rPr>
                <w:szCs w:val="20"/>
              </w:rPr>
              <w:t xml:space="preserve"> </w:t>
            </w:r>
            <w:r w:rsidR="005D5349" w:rsidRPr="008A5FE3">
              <w:rPr>
                <w:szCs w:val="20"/>
              </w:rPr>
              <w:t xml:space="preserve">or his </w:t>
            </w:r>
            <w:r w:rsidR="00CE2D3C" w:rsidRPr="008A5FE3">
              <w:rPr>
                <w:szCs w:val="20"/>
              </w:rPr>
              <w:t>Intermediary</w:t>
            </w:r>
            <w:r w:rsidR="00C615CC" w:rsidRPr="008A5FE3">
              <w:rPr>
                <w:szCs w:val="20"/>
              </w:rPr>
              <w:t xml:space="preserve"> (the message structure allows the MSCON to include reminders for more than one </w:t>
            </w:r>
            <w:r w:rsidR="00296A45" w:rsidRPr="008A5FE3">
              <w:rPr>
                <w:szCs w:val="20"/>
              </w:rPr>
              <w:t>VAT Return</w:t>
            </w:r>
            <w:r w:rsidR="00C615CC" w:rsidRPr="008A5FE3">
              <w:rPr>
                <w:szCs w:val="20"/>
              </w:rPr>
              <w:t>)</w:t>
            </w:r>
            <w:r w:rsidRPr="008A5FE3">
              <w:rPr>
                <w:szCs w:val="20"/>
              </w:rPr>
              <w:t>.</w:t>
            </w:r>
          </w:p>
          <w:p w14:paraId="61213336" w14:textId="1E50A7CF" w:rsidR="00197739" w:rsidRPr="008A5FE3" w:rsidRDefault="00197739" w:rsidP="00C90C72">
            <w:pPr>
              <w:keepNext/>
              <w:numPr>
                <w:ilvl w:val="0"/>
                <w:numId w:val="85"/>
              </w:numPr>
              <w:spacing w:after="0"/>
              <w:rPr>
                <w:szCs w:val="20"/>
              </w:rPr>
            </w:pPr>
            <w:r w:rsidRPr="008A5FE3">
              <w:rPr>
                <w:szCs w:val="20"/>
              </w:rPr>
              <w:t>The MS</w:t>
            </w:r>
            <w:r w:rsidR="00C615CC" w:rsidRPr="008A5FE3">
              <w:rPr>
                <w:szCs w:val="20"/>
              </w:rPr>
              <w:t>CON</w:t>
            </w:r>
            <w:r w:rsidRPr="008A5FE3">
              <w:rPr>
                <w:szCs w:val="20"/>
              </w:rPr>
              <w:t xml:space="preserve"> invokes use case </w:t>
            </w: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_Ref314756683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b w:val="0"/>
                <w:color w:val="auto"/>
                <w:szCs w:val="20"/>
                <w:u w:val="dotted"/>
              </w:rPr>
              <w:t>UC-GEN-10: Transmit Message</w:t>
            </w:r>
            <w:r w:rsidRPr="008A5FE3">
              <w:rPr>
                <w:rStyle w:val="SpecReferenceChar"/>
                <w:rFonts w:ascii="Times New Roman" w:hAnsi="Times New Roman"/>
                <w:b w:val="0"/>
                <w:color w:val="auto"/>
                <w:szCs w:val="20"/>
                <w:u w:val="dotted"/>
              </w:rPr>
              <w:fldChar w:fldCharType="end"/>
            </w:r>
            <w:r w:rsidRPr="008A5FE3">
              <w:rPr>
                <w:szCs w:val="20"/>
              </w:rPr>
              <w:t xml:space="preserve"> to send </w:t>
            </w:r>
            <w:r w:rsidR="00C615CC" w:rsidRPr="008A5FE3">
              <w:rPr>
                <w:szCs w:val="20"/>
              </w:rPr>
              <w:t>the</w:t>
            </w:r>
            <w:r w:rsidRPr="008A5FE3">
              <w:rPr>
                <w:szCs w:val="20"/>
              </w:rPr>
              <w:t xml:space="preserve"> message to the relevant MS</w:t>
            </w:r>
            <w:r w:rsidR="00C615CC" w:rsidRPr="008A5FE3">
              <w:rPr>
                <w:szCs w:val="20"/>
              </w:rPr>
              <w:t>ID</w:t>
            </w:r>
            <w:r w:rsidRPr="008A5FE3">
              <w:rPr>
                <w:szCs w:val="20"/>
              </w:rPr>
              <w:t>.</w:t>
            </w:r>
          </w:p>
        </w:tc>
      </w:tr>
      <w:tr w:rsidR="00197739" w:rsidRPr="008A5FE3" w14:paraId="6121333A" w14:textId="77777777" w:rsidTr="00506026">
        <w:trPr>
          <w:cantSplit/>
          <w:trHeight w:val="77"/>
          <w:jc w:val="center"/>
        </w:trPr>
        <w:tc>
          <w:tcPr>
            <w:tcW w:w="1019" w:type="pct"/>
            <w:vAlign w:val="center"/>
          </w:tcPr>
          <w:p w14:paraId="61213338" w14:textId="77777777" w:rsidR="00197739" w:rsidRPr="008A5FE3" w:rsidRDefault="00197739" w:rsidP="00A72AB5">
            <w:pPr>
              <w:keepNext/>
              <w:spacing w:after="0"/>
              <w:ind w:left="57" w:right="57"/>
              <w:jc w:val="left"/>
              <w:rPr>
                <w:b/>
                <w:szCs w:val="20"/>
              </w:rPr>
            </w:pPr>
            <w:r w:rsidRPr="008A5FE3">
              <w:rPr>
                <w:b/>
                <w:szCs w:val="20"/>
              </w:rPr>
              <w:t>Post Condition</w:t>
            </w:r>
          </w:p>
        </w:tc>
        <w:tc>
          <w:tcPr>
            <w:tcW w:w="3981" w:type="pct"/>
            <w:vAlign w:val="center"/>
          </w:tcPr>
          <w:p w14:paraId="61213339" w14:textId="2D3828ED" w:rsidR="00197739" w:rsidRPr="008A5FE3" w:rsidRDefault="00197739" w:rsidP="00A72AB5">
            <w:pPr>
              <w:keepNext/>
              <w:spacing w:after="0"/>
              <w:rPr>
                <w:szCs w:val="20"/>
              </w:rPr>
            </w:pPr>
            <w:r w:rsidRPr="008A5FE3">
              <w:rPr>
                <w:szCs w:val="20"/>
              </w:rPr>
              <w:t>The MS</w:t>
            </w:r>
            <w:r w:rsidR="00C615CC" w:rsidRPr="008A5FE3">
              <w:rPr>
                <w:szCs w:val="20"/>
              </w:rPr>
              <w:t>CON</w:t>
            </w:r>
            <w:r w:rsidRPr="008A5FE3">
              <w:rPr>
                <w:szCs w:val="20"/>
              </w:rPr>
              <w:t xml:space="preserve"> has reminded </w:t>
            </w:r>
            <w:r w:rsidR="00C615CC" w:rsidRPr="008A5FE3">
              <w:rPr>
                <w:szCs w:val="20"/>
              </w:rPr>
              <w:t>an</w:t>
            </w:r>
            <w:r w:rsidRPr="008A5FE3">
              <w:rPr>
                <w:szCs w:val="20"/>
              </w:rPr>
              <w:t xml:space="preserve"> </w:t>
            </w:r>
            <w:r w:rsidR="00CE2D3C" w:rsidRPr="008A5FE3">
              <w:rPr>
                <w:szCs w:val="20"/>
              </w:rPr>
              <w:t>NETP</w:t>
            </w:r>
            <w:r w:rsidRPr="008A5FE3">
              <w:rPr>
                <w:szCs w:val="20"/>
              </w:rPr>
              <w:t xml:space="preserve"> </w:t>
            </w:r>
            <w:r w:rsidR="005D5349" w:rsidRPr="008A5FE3">
              <w:rPr>
                <w:szCs w:val="20"/>
              </w:rPr>
              <w:t xml:space="preserve">or his </w:t>
            </w:r>
            <w:r w:rsidR="00CE2D3C" w:rsidRPr="008A5FE3">
              <w:rPr>
                <w:szCs w:val="20"/>
              </w:rPr>
              <w:t>Intermediary</w:t>
            </w:r>
            <w:r w:rsidRPr="008A5FE3">
              <w:rPr>
                <w:szCs w:val="20"/>
              </w:rPr>
              <w:t xml:space="preserve"> of the overdue VAT amount and has informed the MS</w:t>
            </w:r>
            <w:r w:rsidR="001958B8" w:rsidRPr="008A5FE3">
              <w:rPr>
                <w:szCs w:val="20"/>
              </w:rPr>
              <w:t>ID</w:t>
            </w:r>
            <w:r w:rsidRPr="008A5FE3">
              <w:rPr>
                <w:szCs w:val="20"/>
              </w:rPr>
              <w:t>.</w:t>
            </w:r>
          </w:p>
        </w:tc>
      </w:tr>
    </w:tbl>
    <w:p w14:paraId="6121333B" w14:textId="77777777" w:rsidR="00197739" w:rsidRPr="008A5FE3" w:rsidRDefault="00197739" w:rsidP="00CC03D1">
      <w:pPr>
        <w:rPr>
          <w:szCs w:val="28"/>
        </w:rPr>
      </w:pPr>
    </w:p>
    <w:p w14:paraId="6121333C" w14:textId="7C1D3FE0" w:rsidR="007E3800" w:rsidRPr="008A5FE3" w:rsidRDefault="00510350" w:rsidP="00C918D8">
      <w:pPr>
        <w:pStyle w:val="Antrat1"/>
        <w:rPr>
          <w:sz w:val="36"/>
          <w:szCs w:val="36"/>
        </w:rPr>
      </w:pPr>
      <w:bookmarkStart w:id="807" w:name="_Ref310324064"/>
      <w:bookmarkStart w:id="808" w:name="_Ref310324122"/>
      <w:bookmarkStart w:id="809" w:name="_Ref311560727"/>
      <w:bookmarkStart w:id="810" w:name="_Ref311560730"/>
      <w:bookmarkStart w:id="811" w:name="_Toc105088444"/>
      <w:bookmarkStart w:id="812" w:name="_Toc209159388"/>
      <w:bookmarkEnd w:id="111"/>
      <w:r w:rsidRPr="008A5FE3">
        <w:rPr>
          <w:sz w:val="36"/>
          <w:szCs w:val="36"/>
        </w:rPr>
        <w:lastRenderedPageBreak/>
        <w:t>Logical Data Model</w:t>
      </w:r>
      <w:bookmarkEnd w:id="807"/>
      <w:bookmarkEnd w:id="808"/>
      <w:bookmarkEnd w:id="809"/>
      <w:bookmarkEnd w:id="810"/>
      <w:bookmarkEnd w:id="811"/>
      <w:bookmarkEnd w:id="812"/>
    </w:p>
    <w:p w14:paraId="6121333D" w14:textId="77777777" w:rsidR="004B4D8A" w:rsidRPr="008A5FE3" w:rsidRDefault="004B4D8A" w:rsidP="004B4D8A">
      <w:pPr>
        <w:rPr>
          <w:szCs w:val="28"/>
        </w:rPr>
      </w:pPr>
      <w:r w:rsidRPr="008A5FE3">
        <w:rPr>
          <w:szCs w:val="28"/>
        </w:rPr>
        <w:t>The logical data model defines all the functional data elements that are handled by the system, as well as the relationships between them. Any part of the system that has to use such data elements or any external system interacting with the system must adhere to this model.</w:t>
      </w:r>
    </w:p>
    <w:p w14:paraId="6121333E" w14:textId="52FE7C2B" w:rsidR="004B4D8A" w:rsidRPr="008A5FE3" w:rsidRDefault="004B4D8A" w:rsidP="004B4D8A">
      <w:pPr>
        <w:rPr>
          <w:szCs w:val="28"/>
        </w:rPr>
      </w:pPr>
      <w:r w:rsidRPr="008A5FE3">
        <w:rPr>
          <w:szCs w:val="28"/>
        </w:rPr>
        <w:t xml:space="preserve">Sections </w:t>
      </w:r>
      <w:r w:rsidRPr="008A5FE3">
        <w:rPr>
          <w:szCs w:val="28"/>
        </w:rPr>
        <w:fldChar w:fldCharType="begin"/>
      </w:r>
      <w:r w:rsidRPr="008A5FE3">
        <w:rPr>
          <w:szCs w:val="28"/>
        </w:rPr>
        <w:instrText xml:space="preserve"> REF _Ref310262686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w:t>
      </w:r>
      <w:r w:rsidRPr="008A5FE3">
        <w:rPr>
          <w:szCs w:val="28"/>
        </w:rPr>
        <w:fldChar w:fldCharType="end"/>
      </w:r>
      <w:r w:rsidRPr="008A5FE3">
        <w:rPr>
          <w:szCs w:val="28"/>
        </w:rPr>
        <w:t xml:space="preserve">, </w:t>
      </w:r>
      <w:r w:rsidRPr="008A5FE3">
        <w:rPr>
          <w:szCs w:val="28"/>
        </w:rPr>
        <w:fldChar w:fldCharType="begin"/>
      </w:r>
      <w:r w:rsidRPr="008A5FE3">
        <w:rPr>
          <w:szCs w:val="28"/>
        </w:rPr>
        <w:instrText xml:space="preserve"> REF _Ref310262687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5.2</w:t>
      </w:r>
      <w:r w:rsidRPr="008A5FE3">
        <w:rPr>
          <w:szCs w:val="28"/>
        </w:rPr>
        <w:fldChar w:fldCharType="end"/>
      </w:r>
      <w:r w:rsidRPr="008A5FE3">
        <w:rPr>
          <w:szCs w:val="28"/>
        </w:rPr>
        <w:t xml:space="preserve">, and </w:t>
      </w:r>
      <w:r w:rsidRPr="008A5FE3">
        <w:rPr>
          <w:szCs w:val="28"/>
        </w:rPr>
        <w:fldChar w:fldCharType="begin"/>
      </w:r>
      <w:r w:rsidRPr="008A5FE3">
        <w:rPr>
          <w:szCs w:val="28"/>
        </w:rPr>
        <w:instrText xml:space="preserve"> REF _Ref310262689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5.3</w:t>
      </w:r>
      <w:r w:rsidRPr="008A5FE3">
        <w:rPr>
          <w:szCs w:val="28"/>
        </w:rPr>
        <w:fldChar w:fldCharType="end"/>
      </w:r>
      <w:r w:rsidRPr="008A5FE3">
        <w:rPr>
          <w:szCs w:val="28"/>
        </w:rPr>
        <w:t xml:space="preserve"> in this chapter present the data model corresponding to </w:t>
      </w:r>
      <w:r w:rsidR="00D146FF" w:rsidRPr="008A5FE3">
        <w:rPr>
          <w:szCs w:val="28"/>
        </w:rPr>
        <w:t xml:space="preserve">the </w:t>
      </w:r>
      <w:r w:rsidRPr="008A5FE3">
        <w:rPr>
          <w:szCs w:val="28"/>
        </w:rPr>
        <w:t xml:space="preserve">three major </w:t>
      </w:r>
      <w:r w:rsidR="00DA74B2" w:rsidRPr="008A5FE3">
        <w:rPr>
          <w:szCs w:val="28"/>
        </w:rPr>
        <w:t>functional areas</w:t>
      </w:r>
      <w:r w:rsidRPr="008A5FE3">
        <w:rPr>
          <w:szCs w:val="28"/>
        </w:rPr>
        <w:t xml:space="preserve"> of Registration, VAT Return, and Payments described in chapter </w:t>
      </w:r>
      <w:r w:rsidR="00AC45BC" w:rsidRPr="008A5FE3">
        <w:rPr>
          <w:szCs w:val="28"/>
        </w:rPr>
        <w:fldChar w:fldCharType="begin"/>
      </w:r>
      <w:r w:rsidR="00AC45BC" w:rsidRPr="008A5FE3">
        <w:rPr>
          <w:szCs w:val="28"/>
        </w:rPr>
        <w:instrText xml:space="preserve"> REF _Ref7080905 \r \h </w:instrText>
      </w:r>
      <w:r w:rsidR="00286586" w:rsidRPr="008A5FE3">
        <w:rPr>
          <w:szCs w:val="28"/>
        </w:rPr>
        <w:instrText xml:space="preserve"> \* MERGEFORMAT </w:instrText>
      </w:r>
      <w:r w:rsidR="00AC45BC" w:rsidRPr="008A5FE3">
        <w:rPr>
          <w:szCs w:val="28"/>
        </w:rPr>
      </w:r>
      <w:r w:rsidR="00AC45BC" w:rsidRPr="008A5FE3">
        <w:rPr>
          <w:szCs w:val="28"/>
        </w:rPr>
        <w:fldChar w:fldCharType="separate"/>
      </w:r>
      <w:r w:rsidR="00727DED">
        <w:rPr>
          <w:szCs w:val="28"/>
        </w:rPr>
        <w:t>3</w:t>
      </w:r>
      <w:r w:rsidR="00AC45BC" w:rsidRPr="008A5FE3">
        <w:rPr>
          <w:szCs w:val="28"/>
        </w:rPr>
        <w:fldChar w:fldCharType="end"/>
      </w:r>
      <w:r w:rsidRPr="008A5FE3">
        <w:rPr>
          <w:szCs w:val="28"/>
        </w:rPr>
        <w:t xml:space="preserve">. </w:t>
      </w:r>
      <w:r w:rsidR="00D146FF" w:rsidRPr="008A5FE3">
        <w:rPr>
          <w:szCs w:val="28"/>
        </w:rPr>
        <w:t xml:space="preserve">Section </w:t>
      </w:r>
      <w:r w:rsidR="004036FA" w:rsidRPr="008A5FE3">
        <w:rPr>
          <w:szCs w:val="28"/>
        </w:rPr>
        <w:fldChar w:fldCharType="begin"/>
      </w:r>
      <w:r w:rsidR="004036FA" w:rsidRPr="008A5FE3">
        <w:rPr>
          <w:szCs w:val="28"/>
        </w:rPr>
        <w:instrText xml:space="preserve"> REF _Ref326239507 \r \h </w:instrText>
      </w:r>
      <w:r w:rsidR="00286586" w:rsidRPr="008A5FE3">
        <w:rPr>
          <w:szCs w:val="28"/>
        </w:rPr>
        <w:instrText xml:space="preserve"> \* MERGEFORMAT </w:instrText>
      </w:r>
      <w:r w:rsidR="004036FA" w:rsidRPr="008A5FE3">
        <w:rPr>
          <w:szCs w:val="28"/>
        </w:rPr>
      </w:r>
      <w:r w:rsidR="004036FA" w:rsidRPr="008A5FE3">
        <w:rPr>
          <w:szCs w:val="28"/>
        </w:rPr>
        <w:fldChar w:fldCharType="separate"/>
      </w:r>
      <w:r w:rsidR="00727DED">
        <w:rPr>
          <w:szCs w:val="28"/>
        </w:rPr>
        <w:t>5.4</w:t>
      </w:r>
      <w:r w:rsidR="004036FA" w:rsidRPr="008A5FE3">
        <w:rPr>
          <w:szCs w:val="28"/>
        </w:rPr>
        <w:fldChar w:fldCharType="end"/>
      </w:r>
      <w:r w:rsidR="00D146FF" w:rsidRPr="008A5FE3">
        <w:rPr>
          <w:szCs w:val="28"/>
        </w:rPr>
        <w:t xml:space="preserve"> presents some common data elements and rules.</w:t>
      </w:r>
    </w:p>
    <w:p w14:paraId="6121333F" w14:textId="60A6389F" w:rsidR="00D753B7" w:rsidRPr="008A5FE3" w:rsidRDefault="00D753B7" w:rsidP="004B4D8A">
      <w:pPr>
        <w:rPr>
          <w:szCs w:val="28"/>
        </w:rPr>
      </w:pPr>
      <w:r w:rsidRPr="008A5FE3">
        <w:rPr>
          <w:szCs w:val="28"/>
        </w:rPr>
        <w:t xml:space="preserve">Section </w:t>
      </w:r>
      <w:r w:rsidR="0000703B" w:rsidRPr="008A5FE3">
        <w:rPr>
          <w:szCs w:val="28"/>
        </w:rPr>
        <w:fldChar w:fldCharType="begin"/>
      </w:r>
      <w:r w:rsidR="0000703B" w:rsidRPr="008A5FE3">
        <w:rPr>
          <w:szCs w:val="28"/>
        </w:rPr>
        <w:instrText xml:space="preserve"> REF _Ref528566046 \r \h </w:instrText>
      </w:r>
      <w:r w:rsidR="00286586" w:rsidRPr="008A5FE3">
        <w:rPr>
          <w:szCs w:val="28"/>
        </w:rPr>
        <w:instrText xml:space="preserve"> \* MERGEFORMAT </w:instrText>
      </w:r>
      <w:r w:rsidR="0000703B" w:rsidRPr="008A5FE3">
        <w:rPr>
          <w:szCs w:val="28"/>
        </w:rPr>
      </w:r>
      <w:r w:rsidR="0000703B" w:rsidRPr="008A5FE3">
        <w:rPr>
          <w:szCs w:val="28"/>
        </w:rPr>
        <w:fldChar w:fldCharType="separate"/>
      </w:r>
      <w:r w:rsidR="00727DED">
        <w:rPr>
          <w:szCs w:val="28"/>
        </w:rPr>
        <w:t>10.16.1</w:t>
      </w:r>
      <w:r w:rsidR="0000703B" w:rsidRPr="008A5FE3">
        <w:rPr>
          <w:szCs w:val="28"/>
        </w:rPr>
        <w:fldChar w:fldCharType="end"/>
      </w:r>
      <w:r w:rsidRPr="008A5FE3">
        <w:rPr>
          <w:szCs w:val="28"/>
        </w:rPr>
        <w:t xml:space="preserve"> describes the notation used in the figures.</w:t>
      </w:r>
    </w:p>
    <w:p w14:paraId="61213340" w14:textId="56E8945F" w:rsidR="00821266" w:rsidRPr="008A5FE3" w:rsidRDefault="00821266" w:rsidP="00CE0C47">
      <w:pPr>
        <w:pStyle w:val="Antrat2"/>
      </w:pPr>
      <w:bookmarkStart w:id="813" w:name="_Ref310262686"/>
      <w:bookmarkStart w:id="814" w:name="_Ref310325376"/>
      <w:bookmarkStart w:id="815" w:name="_Ref310331623"/>
      <w:bookmarkStart w:id="816" w:name="_Toc105088445"/>
      <w:bookmarkStart w:id="817" w:name="_Toc209159389"/>
      <w:r w:rsidRPr="008A5FE3">
        <w:t>Registration</w:t>
      </w:r>
      <w:bookmarkEnd w:id="813"/>
      <w:bookmarkEnd w:id="814"/>
      <w:bookmarkEnd w:id="815"/>
      <w:bookmarkEnd w:id="816"/>
      <w:bookmarkEnd w:id="817"/>
    </w:p>
    <w:p w14:paraId="61213341" w14:textId="2E4B0C18" w:rsidR="00D146FF" w:rsidRPr="008A5FE3" w:rsidRDefault="00550573" w:rsidP="00883B70">
      <w:pPr>
        <w:rPr>
          <w:szCs w:val="28"/>
        </w:rPr>
      </w:pPr>
      <w:r w:rsidRPr="008A5FE3">
        <w:rPr>
          <w:szCs w:val="28"/>
        </w:rPr>
        <w:t xml:space="preserve">“Registration” is the information that </w:t>
      </w:r>
      <w:r w:rsidR="00D146FF" w:rsidRPr="008A5FE3">
        <w:rPr>
          <w:szCs w:val="28"/>
        </w:rPr>
        <w:t>the MSID must</w:t>
      </w:r>
      <w:r w:rsidRPr="008A5FE3">
        <w:rPr>
          <w:szCs w:val="28"/>
        </w:rPr>
        <w:t xml:space="preserve"> know about the NETP</w:t>
      </w:r>
      <w:r w:rsidR="00F016C7" w:rsidRPr="008A5FE3">
        <w:rPr>
          <w:szCs w:val="28"/>
        </w:rPr>
        <w:t xml:space="preserve"> or the Intermediary</w:t>
      </w:r>
      <w:r w:rsidRPr="008A5FE3">
        <w:rPr>
          <w:szCs w:val="28"/>
        </w:rPr>
        <w:t xml:space="preserve"> to allow </w:t>
      </w:r>
      <w:r w:rsidR="00F016C7" w:rsidRPr="008A5FE3">
        <w:rPr>
          <w:szCs w:val="28"/>
        </w:rPr>
        <w:t>them</w:t>
      </w:r>
      <w:r w:rsidRPr="008A5FE3">
        <w:rPr>
          <w:szCs w:val="28"/>
        </w:rPr>
        <w:t xml:space="preserve"> to </w:t>
      </w:r>
      <w:r w:rsidR="00D146FF" w:rsidRPr="008A5FE3">
        <w:rPr>
          <w:szCs w:val="28"/>
        </w:rPr>
        <w:t xml:space="preserve">register for a special scheme as well as the key events affecting </w:t>
      </w:r>
      <w:r w:rsidR="008821FA" w:rsidRPr="008A5FE3">
        <w:rPr>
          <w:szCs w:val="28"/>
        </w:rPr>
        <w:t xml:space="preserve">their </w:t>
      </w:r>
      <w:r w:rsidR="00D146FF" w:rsidRPr="008A5FE3">
        <w:rPr>
          <w:szCs w:val="28"/>
        </w:rPr>
        <w:t>operation within the scheme</w:t>
      </w:r>
      <w:r w:rsidR="006802CC" w:rsidRPr="008A5FE3">
        <w:rPr>
          <w:rStyle w:val="Puslapioinaosnuoroda"/>
          <w:szCs w:val="28"/>
        </w:rPr>
        <w:footnoteReference w:id="100"/>
      </w:r>
      <w:r w:rsidR="00D146FF" w:rsidRPr="008A5FE3">
        <w:rPr>
          <w:szCs w:val="28"/>
        </w:rPr>
        <w:t xml:space="preserve">.The entity relationship diagram in </w:t>
      </w:r>
      <w:r w:rsidR="00526955" w:rsidRPr="008A5FE3">
        <w:rPr>
          <w:szCs w:val="28"/>
        </w:rPr>
        <w:fldChar w:fldCharType="begin"/>
      </w:r>
      <w:r w:rsidR="00526955" w:rsidRPr="008A5FE3">
        <w:rPr>
          <w:szCs w:val="28"/>
        </w:rPr>
        <w:instrText xml:space="preserve"> REF _Ref36469607 \h </w:instrText>
      </w:r>
      <w:r w:rsidR="00286586" w:rsidRPr="008A5FE3">
        <w:rPr>
          <w:szCs w:val="28"/>
        </w:rPr>
        <w:instrText xml:space="preserve"> \* MERGEFORMAT </w:instrText>
      </w:r>
      <w:r w:rsidR="00526955" w:rsidRPr="008A5FE3">
        <w:rPr>
          <w:szCs w:val="28"/>
        </w:rPr>
      </w:r>
      <w:r w:rsidR="00526955" w:rsidRPr="008A5FE3">
        <w:rPr>
          <w:szCs w:val="28"/>
        </w:rPr>
        <w:fldChar w:fldCharType="separate"/>
      </w:r>
      <w:r w:rsidR="00727DED" w:rsidRPr="00727DED">
        <w:rPr>
          <w:szCs w:val="28"/>
        </w:rPr>
        <w:t xml:space="preserve">Figure </w:t>
      </w:r>
      <w:r w:rsidR="00727DED" w:rsidRPr="00727DED">
        <w:rPr>
          <w:noProof/>
          <w:szCs w:val="28"/>
        </w:rPr>
        <w:t>48</w:t>
      </w:r>
      <w:r w:rsidR="00526955" w:rsidRPr="008A5FE3">
        <w:rPr>
          <w:szCs w:val="28"/>
        </w:rPr>
        <w:fldChar w:fldCharType="end"/>
      </w:r>
      <w:r w:rsidR="00D146FF" w:rsidRPr="008A5FE3">
        <w:rPr>
          <w:szCs w:val="28"/>
        </w:rPr>
        <w:t xml:space="preserve"> shows the data entities and the relationships between them.</w:t>
      </w:r>
    </w:p>
    <w:p w14:paraId="475522F8" w14:textId="1A2A94BE" w:rsidR="00504297" w:rsidRPr="008A5FE3" w:rsidRDefault="00504297" w:rsidP="00504297">
      <w:pPr>
        <w:keepNext/>
        <w:jc w:val="center"/>
        <w:rPr>
          <w:szCs w:val="28"/>
        </w:rPr>
      </w:pPr>
      <w:r w:rsidRPr="008A5FE3">
        <w:rPr>
          <w:noProof/>
          <w:szCs w:val="28"/>
        </w:rPr>
        <w:lastRenderedPageBreak/>
        <w:drawing>
          <wp:inline distT="0" distB="0" distL="0" distR="0" wp14:anchorId="3B032222" wp14:editId="7A58E55E">
            <wp:extent cx="5732145" cy="545655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99">
                      <a:alphaModFix/>
                      <a:extLst>
                        <a:ext uri="{28A0092B-C50C-407E-A947-70E740481C1C}">
                          <a14:useLocalDpi xmlns:a14="http://schemas.microsoft.com/office/drawing/2010/main" val="0"/>
                        </a:ext>
                      </a:extLst>
                    </a:blip>
                    <a:srcRect/>
                    <a:stretch>
                      <a:fillRect/>
                    </a:stretch>
                  </pic:blipFill>
                  <pic:spPr bwMode="auto">
                    <a:xfrm>
                      <a:off x="0" y="0"/>
                      <a:ext cx="5732145" cy="5456555"/>
                    </a:xfrm>
                    <a:prstGeom prst="rect">
                      <a:avLst/>
                    </a:prstGeom>
                  </pic:spPr>
                </pic:pic>
              </a:graphicData>
            </a:graphic>
          </wp:inline>
        </w:drawing>
      </w:r>
    </w:p>
    <w:p w14:paraId="7B6E9092" w14:textId="54EBA5A0" w:rsidR="00234CAB" w:rsidRPr="008A5FE3" w:rsidRDefault="00504297" w:rsidP="00504297">
      <w:pPr>
        <w:pStyle w:val="Antrat"/>
        <w:rPr>
          <w:szCs w:val="22"/>
        </w:rPr>
      </w:pPr>
      <w:bookmarkStart w:id="818" w:name="_Toc105089361"/>
      <w:bookmarkStart w:id="819" w:name="_Toc209159919"/>
      <w:r w:rsidRPr="008A5FE3">
        <w:rPr>
          <w:szCs w:val="22"/>
        </w:rPr>
        <w:t xml:space="preserve">Figure </w:t>
      </w:r>
      <w:r w:rsidRPr="008A5FE3">
        <w:rPr>
          <w:szCs w:val="22"/>
        </w:rPr>
        <w:fldChar w:fldCharType="begin"/>
      </w:r>
      <w:r w:rsidRPr="008A5FE3">
        <w:rPr>
          <w:szCs w:val="22"/>
        </w:rPr>
        <w:instrText xml:space="preserve"> SEQ Figure \* ARABIC </w:instrText>
      </w:r>
      <w:r w:rsidRPr="008A5FE3">
        <w:rPr>
          <w:szCs w:val="22"/>
        </w:rPr>
        <w:fldChar w:fldCharType="separate"/>
      </w:r>
      <w:r w:rsidR="00727DED">
        <w:rPr>
          <w:noProof/>
          <w:szCs w:val="22"/>
        </w:rPr>
        <w:t>47</w:t>
      </w:r>
      <w:r w:rsidRPr="008A5FE3">
        <w:rPr>
          <w:szCs w:val="22"/>
        </w:rPr>
        <w:fldChar w:fldCharType="end"/>
      </w:r>
      <w:r w:rsidRPr="008A5FE3">
        <w:rPr>
          <w:szCs w:val="22"/>
        </w:rPr>
        <w:t>: Logical Data Model – Registration</w:t>
      </w:r>
      <w:bookmarkEnd w:id="818"/>
      <w:bookmarkEnd w:id="819"/>
    </w:p>
    <w:p w14:paraId="3258EC31" w14:textId="61245FE0" w:rsidR="00234CAB" w:rsidRPr="008A5FE3" w:rsidRDefault="00234CAB" w:rsidP="00234CAB">
      <w:pPr>
        <w:pStyle w:val="Antrat"/>
        <w:rPr>
          <w:szCs w:val="22"/>
        </w:rPr>
      </w:pPr>
    </w:p>
    <w:p w14:paraId="002C035F" w14:textId="2B1D0AFC" w:rsidR="00107066" w:rsidRPr="008A5FE3" w:rsidRDefault="00107066" w:rsidP="00107066">
      <w:pPr>
        <w:keepNext/>
        <w:jc w:val="center"/>
        <w:rPr>
          <w:szCs w:val="28"/>
        </w:rPr>
      </w:pPr>
    </w:p>
    <w:p w14:paraId="63763ED0" w14:textId="3283C982" w:rsidR="0008537D" w:rsidRPr="008A5FE3" w:rsidRDefault="00AA6555" w:rsidP="00934DCD">
      <w:pPr>
        <w:keepNext/>
        <w:jc w:val="center"/>
        <w:rPr>
          <w:szCs w:val="28"/>
        </w:rPr>
      </w:pPr>
      <w:r w:rsidRPr="008A5FE3">
        <w:rPr>
          <w:noProof/>
          <w:szCs w:val="28"/>
        </w:rPr>
        <w:t xml:space="preserve"> </w:t>
      </w:r>
      <w:r w:rsidR="00050EB3" w:rsidRPr="008A5FE3">
        <w:rPr>
          <w:noProof/>
          <w:szCs w:val="28"/>
        </w:rPr>
        <w:t xml:space="preserve"> </w:t>
      </w:r>
    </w:p>
    <w:p w14:paraId="61213344" w14:textId="09C4C57D" w:rsidR="00017CE1" w:rsidRPr="008A5FE3" w:rsidRDefault="00017CE1" w:rsidP="00C918D8">
      <w:pPr>
        <w:pStyle w:val="Antrat3"/>
        <w:rPr>
          <w:sz w:val="24"/>
          <w:szCs w:val="28"/>
          <w:lang w:val="en-GB"/>
        </w:rPr>
      </w:pPr>
      <w:bookmarkStart w:id="820" w:name="_Toc36534748"/>
      <w:bookmarkStart w:id="821" w:name="_Toc36535508"/>
      <w:bookmarkStart w:id="822" w:name="_Toc36536268"/>
      <w:bookmarkStart w:id="823" w:name="_Ref313525451"/>
      <w:bookmarkStart w:id="824" w:name="_Toc105088446"/>
      <w:bookmarkStart w:id="825" w:name="_Toc209159390"/>
      <w:bookmarkEnd w:id="820"/>
      <w:bookmarkEnd w:id="821"/>
      <w:bookmarkEnd w:id="822"/>
      <w:r w:rsidRPr="008A5FE3">
        <w:rPr>
          <w:sz w:val="24"/>
          <w:szCs w:val="28"/>
          <w:lang w:val="en-GB"/>
        </w:rPr>
        <w:t>NETP</w:t>
      </w:r>
      <w:bookmarkEnd w:id="823"/>
      <w:bookmarkEnd w:id="824"/>
      <w:bookmarkEnd w:id="825"/>
    </w:p>
    <w:p w14:paraId="61213345" w14:textId="3FB8E543" w:rsidR="00017CE1" w:rsidRPr="008A5FE3" w:rsidRDefault="00017CE1" w:rsidP="00BE046F">
      <w:pPr>
        <w:keepNext/>
        <w:rPr>
          <w:szCs w:val="28"/>
        </w:rPr>
      </w:pPr>
      <w:r w:rsidRPr="008A5FE3">
        <w:rPr>
          <w:szCs w:val="28"/>
        </w:rPr>
        <w:t>The NETP entity</w:t>
      </w:r>
      <w:r w:rsidR="00BE790E" w:rsidRPr="008A5FE3">
        <w:rPr>
          <w:szCs w:val="28"/>
        </w:rPr>
        <w:t xml:space="preserve"> </w:t>
      </w:r>
      <w:r w:rsidR="000924BF" w:rsidRPr="008A5FE3">
        <w:rPr>
          <w:szCs w:val="28"/>
        </w:rPr>
        <w:t>represents</w:t>
      </w:r>
      <w:r w:rsidR="00BE790E" w:rsidRPr="008A5FE3">
        <w:rPr>
          <w:szCs w:val="28"/>
        </w:rPr>
        <w:t xml:space="preserve"> the unchanging information that uniquely identifies an NETP in </w:t>
      </w:r>
      <w:r w:rsidR="00F203C2" w:rsidRPr="008A5FE3">
        <w:rPr>
          <w:szCs w:val="28"/>
        </w:rPr>
        <w:t>the system</w:t>
      </w:r>
      <w:r w:rsidR="00BE790E"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3735"/>
        <w:gridCol w:w="2496"/>
        <w:gridCol w:w="1323"/>
      </w:tblGrid>
      <w:tr w:rsidR="009B3561" w:rsidRPr="008A5FE3" w14:paraId="6121334A" w14:textId="77777777" w:rsidTr="00A72AB5">
        <w:trPr>
          <w:cantSplit/>
          <w:trHeight w:val="567"/>
          <w:tblHeader/>
          <w:jc w:val="center"/>
        </w:trPr>
        <w:tc>
          <w:tcPr>
            <w:tcW w:w="823" w:type="pct"/>
            <w:shd w:val="clear" w:color="auto" w:fill="D9D9D9"/>
            <w:vAlign w:val="center"/>
          </w:tcPr>
          <w:p w14:paraId="61213346"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079" w:type="pct"/>
            <w:shd w:val="clear" w:color="auto" w:fill="D9D9D9"/>
            <w:vAlign w:val="center"/>
          </w:tcPr>
          <w:p w14:paraId="61213347"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396" w:type="pct"/>
            <w:shd w:val="clear" w:color="auto" w:fill="D9D9D9"/>
            <w:vAlign w:val="center"/>
          </w:tcPr>
          <w:p w14:paraId="61213348"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702" w:type="pct"/>
            <w:shd w:val="clear" w:color="auto" w:fill="D9D9D9"/>
            <w:vAlign w:val="center"/>
          </w:tcPr>
          <w:p w14:paraId="61213349"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r w:rsidRPr="008A5FE3">
              <w:rPr>
                <w:rStyle w:val="Puslapioinaosnuoroda"/>
                <w:b/>
                <w:szCs w:val="20"/>
              </w:rPr>
              <w:footnoteReference w:id="101"/>
            </w:r>
          </w:p>
        </w:tc>
      </w:tr>
      <w:tr w:rsidR="008D2C74" w:rsidRPr="008A5FE3" w14:paraId="61213352" w14:textId="77777777" w:rsidTr="00506026">
        <w:trPr>
          <w:cantSplit/>
          <w:trHeight w:val="231"/>
          <w:jc w:val="center"/>
        </w:trPr>
        <w:tc>
          <w:tcPr>
            <w:tcW w:w="823" w:type="pct"/>
            <w:vAlign w:val="center"/>
          </w:tcPr>
          <w:p w14:paraId="6121334B" w14:textId="77777777" w:rsidR="008D2C74" w:rsidRPr="008A5FE3" w:rsidRDefault="008D2C74" w:rsidP="00A72AB5">
            <w:pPr>
              <w:keepNext/>
              <w:spacing w:beforeAutospacing="1" w:after="0" w:afterAutospacing="1"/>
              <w:ind w:left="57" w:right="57"/>
              <w:jc w:val="left"/>
              <w:rPr>
                <w:szCs w:val="20"/>
              </w:rPr>
            </w:pPr>
            <w:r w:rsidRPr="008A5FE3">
              <w:rPr>
                <w:szCs w:val="20"/>
              </w:rPr>
              <w:t>VAT Identification Number</w:t>
            </w:r>
          </w:p>
        </w:tc>
        <w:tc>
          <w:tcPr>
            <w:tcW w:w="2079" w:type="pct"/>
            <w:vAlign w:val="center"/>
          </w:tcPr>
          <w:p w14:paraId="6121334C" w14:textId="77777777" w:rsidR="008D2C74" w:rsidRPr="008A5FE3" w:rsidRDefault="008D2C74" w:rsidP="00A72AB5">
            <w:pPr>
              <w:keepNext/>
              <w:spacing w:beforeAutospacing="1" w:after="0" w:afterAutospacing="1"/>
              <w:ind w:right="57"/>
              <w:jc w:val="left"/>
              <w:rPr>
                <w:szCs w:val="20"/>
              </w:rPr>
            </w:pPr>
            <w:r w:rsidRPr="008A5FE3">
              <w:rPr>
                <w:szCs w:val="20"/>
              </w:rPr>
              <w:t>The VAT identification number uniquely identifies the NETP for the purposes of the special scheme.</w:t>
            </w:r>
          </w:p>
        </w:tc>
        <w:tc>
          <w:tcPr>
            <w:tcW w:w="1396" w:type="pct"/>
          </w:tcPr>
          <w:p w14:paraId="6121334D" w14:textId="77777777" w:rsidR="008D2C74" w:rsidRPr="008A5FE3" w:rsidRDefault="008D2C74" w:rsidP="00A72AB5">
            <w:pPr>
              <w:keepNext/>
              <w:spacing w:beforeAutospacing="1" w:after="0" w:afterAutospacing="1"/>
              <w:ind w:right="57"/>
              <w:jc w:val="left"/>
              <w:rPr>
                <w:szCs w:val="20"/>
                <w:u w:val="single"/>
              </w:rPr>
            </w:pPr>
            <w:r w:rsidRPr="008A5FE3">
              <w:rPr>
                <w:szCs w:val="20"/>
                <w:u w:val="single"/>
              </w:rPr>
              <w:t>The Union Scheme</w:t>
            </w:r>
          </w:p>
          <w:p w14:paraId="6121334E" w14:textId="1B1A61D9" w:rsidR="008D2C74" w:rsidRPr="008A5FE3" w:rsidRDefault="008D2C74" w:rsidP="00A72AB5">
            <w:pPr>
              <w:keepNext/>
              <w:spacing w:beforeAutospacing="1" w:after="0" w:afterAutospacing="1"/>
              <w:ind w:right="57"/>
              <w:jc w:val="left"/>
              <w:rPr>
                <w:rStyle w:val="SpecReferenceChar"/>
                <w:rFonts w:ascii="Times New Roman" w:hAnsi="Times New Roman"/>
                <w:color w:val="auto"/>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GEN_DT_VATNUMBER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GEN-DT-VAT-NUMBER</w:t>
            </w:r>
            <w:r w:rsidRPr="008A5FE3">
              <w:rPr>
                <w:rStyle w:val="SpecReferenceChar"/>
                <w:rFonts w:ascii="Times New Roman" w:hAnsi="Times New Roman"/>
                <w:color w:val="auto"/>
                <w:szCs w:val="20"/>
                <w:u w:val="dotted"/>
              </w:rPr>
              <w:fldChar w:fldCharType="end"/>
            </w:r>
          </w:p>
          <w:p w14:paraId="6121334F" w14:textId="77777777" w:rsidR="008D2C74" w:rsidRPr="008A5FE3" w:rsidRDefault="008D2C74" w:rsidP="00A72AB5">
            <w:pPr>
              <w:keepNext/>
              <w:spacing w:beforeAutospacing="1" w:after="0" w:afterAutospacing="1"/>
              <w:ind w:right="57"/>
              <w:jc w:val="left"/>
              <w:rPr>
                <w:szCs w:val="20"/>
                <w:u w:val="single"/>
              </w:rPr>
            </w:pPr>
            <w:r w:rsidRPr="008A5FE3">
              <w:rPr>
                <w:szCs w:val="20"/>
                <w:u w:val="single"/>
              </w:rPr>
              <w:t>The Non-Union Scheme</w:t>
            </w:r>
          </w:p>
          <w:p w14:paraId="49C316A1" w14:textId="6EB08232" w:rsidR="008D2C74" w:rsidRPr="008A5FE3" w:rsidRDefault="008D2C74" w:rsidP="00A72AB5">
            <w:pPr>
              <w:keepNext/>
              <w:spacing w:beforeAutospacing="1" w:after="0" w:afterAutospacing="1"/>
              <w:ind w:right="57"/>
              <w:jc w:val="left"/>
              <w:rPr>
                <w:rStyle w:val="SpecReferenceChar"/>
                <w:rFonts w:ascii="Times New Roman" w:hAnsi="Times New Roman"/>
                <w:color w:val="auto"/>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GEN_DT_EU_VAT_NUMBER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GEN-DT-VOES-NUMBER</w:t>
            </w:r>
            <w:r w:rsidRPr="008A5FE3">
              <w:rPr>
                <w:rStyle w:val="SpecReferenceChar"/>
                <w:rFonts w:ascii="Times New Roman" w:hAnsi="Times New Roman"/>
                <w:color w:val="auto"/>
                <w:szCs w:val="20"/>
                <w:u w:val="dotted"/>
              </w:rPr>
              <w:fldChar w:fldCharType="end"/>
            </w:r>
          </w:p>
          <w:p w14:paraId="3C61A8DD" w14:textId="77777777" w:rsidR="008806B8" w:rsidRPr="008A5FE3" w:rsidRDefault="008806B8" w:rsidP="00A72AB5">
            <w:pPr>
              <w:keepNext/>
              <w:spacing w:beforeAutospacing="1" w:after="0" w:afterAutospacing="1"/>
              <w:ind w:right="57"/>
              <w:jc w:val="left"/>
              <w:rPr>
                <w:szCs w:val="20"/>
                <w:u w:val="single"/>
              </w:rPr>
            </w:pPr>
            <w:r w:rsidRPr="008A5FE3">
              <w:rPr>
                <w:szCs w:val="20"/>
                <w:u w:val="single"/>
              </w:rPr>
              <w:t>The Import Scheme</w:t>
            </w:r>
          </w:p>
          <w:p w14:paraId="61213350" w14:textId="29751A3E" w:rsidR="008806B8" w:rsidRPr="008A5FE3" w:rsidRDefault="008806B8" w:rsidP="00A72AB5">
            <w:pPr>
              <w:keepNext/>
              <w:spacing w:beforeAutospacing="1" w:after="0" w:afterAutospacing="1"/>
              <w:ind w:right="57"/>
              <w:jc w:val="left"/>
              <w:rPr>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GEN_DT_IOSS_VAT_NUMBER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GEN-DT-IOSS-VAT-NUMBER</w:t>
            </w:r>
            <w:r w:rsidRPr="008A5FE3">
              <w:rPr>
                <w:rStyle w:val="SpecReferenceChar"/>
                <w:rFonts w:ascii="Times New Roman" w:hAnsi="Times New Roman"/>
                <w:color w:val="auto"/>
                <w:szCs w:val="20"/>
                <w:u w:val="dotted"/>
              </w:rPr>
              <w:fldChar w:fldCharType="end"/>
            </w:r>
          </w:p>
        </w:tc>
        <w:tc>
          <w:tcPr>
            <w:tcW w:w="702" w:type="pct"/>
          </w:tcPr>
          <w:p w14:paraId="61213351" w14:textId="77777777" w:rsidR="008D2C74" w:rsidRPr="008A5FE3" w:rsidRDefault="008D2C74" w:rsidP="00A72AB5">
            <w:pPr>
              <w:keepNext/>
              <w:spacing w:beforeAutospacing="1" w:after="0" w:afterAutospacing="1"/>
              <w:ind w:right="57"/>
              <w:jc w:val="left"/>
              <w:rPr>
                <w:szCs w:val="20"/>
                <w:u w:val="single"/>
              </w:rPr>
            </w:pPr>
            <w:r w:rsidRPr="008A5FE3">
              <w:rPr>
                <w:szCs w:val="20"/>
              </w:rPr>
              <w:t>1</w:t>
            </w:r>
          </w:p>
        </w:tc>
      </w:tr>
    </w:tbl>
    <w:p w14:paraId="61213353" w14:textId="5C05CF44" w:rsidR="00465EA0" w:rsidRPr="008A5FE3" w:rsidRDefault="00465EA0" w:rsidP="00465EA0">
      <w:pPr>
        <w:pStyle w:val="Antrat"/>
        <w:rPr>
          <w:rFonts w:cs="Arial"/>
          <w:szCs w:val="22"/>
        </w:rPr>
      </w:pPr>
      <w:bookmarkStart w:id="826" w:name="_Toc105089088"/>
      <w:bookmarkStart w:id="827" w:name="_Toc20915960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13</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Attributes Definitions </w:t>
      </w:r>
      <w:r w:rsidR="00160997" w:rsidRPr="008A5FE3">
        <w:rPr>
          <w:rFonts w:cs="Arial"/>
          <w:szCs w:val="22"/>
        </w:rPr>
        <w:t>–</w:t>
      </w:r>
      <w:r w:rsidRPr="008A5FE3">
        <w:rPr>
          <w:rFonts w:cs="Arial"/>
          <w:szCs w:val="22"/>
        </w:rPr>
        <w:t xml:space="preserve"> NETP</w:t>
      </w:r>
      <w:bookmarkEnd w:id="826"/>
      <w:bookmarkEnd w:id="827"/>
    </w:p>
    <w:p w14:paraId="61213354" w14:textId="77777777" w:rsidR="00017CE1" w:rsidRPr="008A5FE3" w:rsidRDefault="00017CE1" w:rsidP="00017CE1">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357" w14:textId="77777777" w:rsidTr="00A72AB5">
        <w:trPr>
          <w:cantSplit/>
          <w:trHeight w:val="567"/>
          <w:tblHeader/>
          <w:jc w:val="center"/>
        </w:trPr>
        <w:tc>
          <w:tcPr>
            <w:tcW w:w="1833" w:type="pct"/>
            <w:shd w:val="clear" w:color="auto" w:fill="D9D9D9"/>
            <w:vAlign w:val="center"/>
          </w:tcPr>
          <w:p w14:paraId="61213355" w14:textId="77777777" w:rsidR="00BE790E" w:rsidRPr="008A5FE3" w:rsidRDefault="00BE790E"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356" w14:textId="77777777" w:rsidR="00BE790E" w:rsidRPr="008A5FE3" w:rsidRDefault="00BE790E" w:rsidP="00A72AB5">
            <w:pPr>
              <w:keepNext/>
              <w:spacing w:beforeAutospacing="1" w:after="0" w:afterAutospacing="1"/>
              <w:ind w:left="57" w:right="57"/>
              <w:jc w:val="left"/>
              <w:rPr>
                <w:b/>
                <w:szCs w:val="20"/>
              </w:rPr>
            </w:pPr>
            <w:r w:rsidRPr="008A5FE3">
              <w:rPr>
                <w:b/>
                <w:szCs w:val="20"/>
              </w:rPr>
              <w:t>Description</w:t>
            </w:r>
          </w:p>
        </w:tc>
      </w:tr>
      <w:tr w:rsidR="00BE790E" w:rsidRPr="008A5FE3" w14:paraId="6121335A" w14:textId="77777777" w:rsidTr="00506026">
        <w:trPr>
          <w:cantSplit/>
          <w:trHeight w:val="231"/>
          <w:jc w:val="center"/>
        </w:trPr>
        <w:tc>
          <w:tcPr>
            <w:tcW w:w="1833" w:type="pct"/>
            <w:vAlign w:val="center"/>
          </w:tcPr>
          <w:p w14:paraId="61213358" w14:textId="77777777" w:rsidR="00BE790E" w:rsidRPr="008A5FE3" w:rsidRDefault="00BE790E" w:rsidP="00A72AB5">
            <w:pPr>
              <w:keepNext/>
              <w:spacing w:beforeAutospacing="1" w:after="0" w:afterAutospacing="1"/>
              <w:ind w:right="57"/>
              <w:jc w:val="left"/>
              <w:rPr>
                <w:szCs w:val="20"/>
              </w:rPr>
            </w:pPr>
            <w:r w:rsidRPr="008A5FE3">
              <w:rPr>
                <w:szCs w:val="20"/>
              </w:rPr>
              <w:t>NETP – Registration</w:t>
            </w:r>
          </w:p>
        </w:tc>
        <w:tc>
          <w:tcPr>
            <w:tcW w:w="3167" w:type="pct"/>
          </w:tcPr>
          <w:p w14:paraId="61213359" w14:textId="77777777" w:rsidR="00BE790E" w:rsidRPr="008A5FE3" w:rsidRDefault="00BE790E" w:rsidP="00A72AB5">
            <w:pPr>
              <w:keepNext/>
              <w:spacing w:beforeAutospacing="1" w:after="0" w:afterAutospacing="1"/>
              <w:ind w:right="57"/>
              <w:jc w:val="left"/>
              <w:rPr>
                <w:szCs w:val="20"/>
              </w:rPr>
            </w:pPr>
            <w:r w:rsidRPr="008A5FE3">
              <w:rPr>
                <w:szCs w:val="20"/>
              </w:rPr>
              <w:t xml:space="preserve">Each NETP is associated with one or more Registration. The multiplicity arises from the possibility for the NETP to be excluded from the special scheme and to re-register for it, as well as the requirement to maintain a history of </w:t>
            </w:r>
            <w:r w:rsidR="006E1356" w:rsidRPr="008A5FE3">
              <w:rPr>
                <w:szCs w:val="20"/>
              </w:rPr>
              <w:t xml:space="preserve">all </w:t>
            </w:r>
            <w:r w:rsidRPr="008A5FE3">
              <w:rPr>
                <w:szCs w:val="20"/>
              </w:rPr>
              <w:t>changes to registration information.</w:t>
            </w:r>
          </w:p>
        </w:tc>
      </w:tr>
      <w:tr w:rsidR="005E1132" w:rsidRPr="008A5FE3" w14:paraId="5A01DD94" w14:textId="77777777" w:rsidTr="00506026">
        <w:trPr>
          <w:cantSplit/>
          <w:trHeight w:val="231"/>
          <w:jc w:val="center"/>
        </w:trPr>
        <w:tc>
          <w:tcPr>
            <w:tcW w:w="1833" w:type="pct"/>
            <w:vAlign w:val="center"/>
          </w:tcPr>
          <w:p w14:paraId="6E0AB4DA" w14:textId="52633563" w:rsidR="005E1132" w:rsidRPr="008A5FE3" w:rsidRDefault="005E1132" w:rsidP="00A72AB5">
            <w:pPr>
              <w:keepNext/>
              <w:spacing w:beforeAutospacing="1" w:after="0" w:afterAutospacing="1"/>
              <w:ind w:right="57"/>
              <w:jc w:val="left"/>
              <w:rPr>
                <w:szCs w:val="20"/>
              </w:rPr>
            </w:pPr>
            <w:r w:rsidRPr="008A5FE3">
              <w:rPr>
                <w:szCs w:val="20"/>
              </w:rPr>
              <w:t>NETP – Intermediary</w:t>
            </w:r>
          </w:p>
        </w:tc>
        <w:tc>
          <w:tcPr>
            <w:tcW w:w="3167" w:type="pct"/>
          </w:tcPr>
          <w:p w14:paraId="4A5A28D4" w14:textId="77777777" w:rsidR="005E1132" w:rsidRPr="008A5FE3" w:rsidRDefault="005E1132" w:rsidP="00A72AB5">
            <w:pPr>
              <w:keepNext/>
              <w:spacing w:beforeAutospacing="1" w:after="0" w:afterAutospacing="1"/>
              <w:ind w:right="57"/>
              <w:jc w:val="left"/>
              <w:rPr>
                <w:szCs w:val="20"/>
              </w:rPr>
            </w:pPr>
            <w:r w:rsidRPr="008A5FE3">
              <w:rPr>
                <w:szCs w:val="20"/>
              </w:rPr>
              <w:t xml:space="preserve">Each NETP is associated with zero or one Intermediary. </w:t>
            </w:r>
          </w:p>
          <w:p w14:paraId="2BC90642" w14:textId="5ED508DF" w:rsidR="005E1132" w:rsidRPr="008A5FE3" w:rsidRDefault="005E1132" w:rsidP="00A72AB5">
            <w:pPr>
              <w:keepNext/>
              <w:spacing w:beforeAutospacing="1" w:after="0" w:afterAutospacing="1"/>
              <w:ind w:right="57"/>
              <w:jc w:val="left"/>
              <w:rPr>
                <w:szCs w:val="20"/>
              </w:rPr>
            </w:pPr>
            <w:r w:rsidRPr="008A5FE3">
              <w:rPr>
                <w:szCs w:val="20"/>
              </w:rPr>
              <w:t>The zero multiplicity arises from the possibility for the NETP not to be represented by any Intermediary.</w:t>
            </w:r>
          </w:p>
        </w:tc>
      </w:tr>
    </w:tbl>
    <w:p w14:paraId="6121335B" w14:textId="37A5E2F3" w:rsidR="00465EA0" w:rsidRPr="008A5FE3" w:rsidRDefault="00465EA0" w:rsidP="00465EA0">
      <w:pPr>
        <w:pStyle w:val="Antrat"/>
        <w:rPr>
          <w:rFonts w:cs="Arial"/>
          <w:szCs w:val="22"/>
        </w:rPr>
      </w:pPr>
      <w:bookmarkStart w:id="828" w:name="_Toc105089089"/>
      <w:bookmarkStart w:id="829" w:name="_Toc20915960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14</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w:t>
      </w:r>
      <w:r w:rsidR="00160997" w:rsidRPr="008A5FE3">
        <w:rPr>
          <w:rFonts w:cs="Arial"/>
          <w:szCs w:val="22"/>
        </w:rPr>
        <w:t>–</w:t>
      </w:r>
      <w:r w:rsidRPr="008A5FE3">
        <w:rPr>
          <w:rFonts w:cs="Arial"/>
          <w:szCs w:val="22"/>
        </w:rPr>
        <w:t xml:space="preserve"> NETP</w:t>
      </w:r>
      <w:bookmarkEnd w:id="828"/>
      <w:bookmarkEnd w:id="829"/>
    </w:p>
    <w:p w14:paraId="6A793002" w14:textId="77777777" w:rsidR="00F4483E" w:rsidRPr="008A5FE3" w:rsidRDefault="00F4483E" w:rsidP="00F4483E">
      <w:pPr>
        <w:rPr>
          <w:szCs w:val="28"/>
        </w:rPr>
      </w:pPr>
    </w:p>
    <w:p w14:paraId="1158C896" w14:textId="1104E221" w:rsidR="00674D29" w:rsidRPr="008A5FE3" w:rsidRDefault="00674D29">
      <w:pPr>
        <w:pStyle w:val="Antrat3"/>
        <w:rPr>
          <w:sz w:val="24"/>
          <w:szCs w:val="28"/>
          <w:lang w:val="en-GB"/>
        </w:rPr>
      </w:pPr>
      <w:bookmarkStart w:id="830" w:name="_Ref524511104"/>
      <w:bookmarkStart w:id="831" w:name="_Ref524528602"/>
      <w:bookmarkStart w:id="832" w:name="_Toc105088447"/>
      <w:bookmarkStart w:id="833" w:name="_Toc209159391"/>
      <w:bookmarkStart w:id="834" w:name="_Ref313525555"/>
      <w:r w:rsidRPr="008A5FE3">
        <w:rPr>
          <w:sz w:val="24"/>
          <w:szCs w:val="28"/>
          <w:lang w:val="en-GB"/>
        </w:rPr>
        <w:t>Intermediary</w:t>
      </w:r>
      <w:bookmarkEnd w:id="830"/>
      <w:bookmarkEnd w:id="831"/>
      <w:bookmarkEnd w:id="832"/>
      <w:bookmarkEnd w:id="833"/>
    </w:p>
    <w:p w14:paraId="0363B8B9" w14:textId="42494A4F" w:rsidR="00674D29" w:rsidRPr="008A5FE3" w:rsidRDefault="00674D29" w:rsidP="00674D29">
      <w:pPr>
        <w:rPr>
          <w:szCs w:val="28"/>
        </w:rPr>
      </w:pPr>
      <w:r w:rsidRPr="008A5FE3">
        <w:rPr>
          <w:szCs w:val="28"/>
        </w:rPr>
        <w:t>The Intermediary entity represents the unchanging information that uniquely identifies an Intermediary in the Import scheme.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94"/>
        <w:gridCol w:w="3771"/>
        <w:gridCol w:w="2532"/>
        <w:gridCol w:w="1273"/>
      </w:tblGrid>
      <w:tr w:rsidR="00674D29" w:rsidRPr="008A5FE3" w14:paraId="0BE4B0FB" w14:textId="77777777" w:rsidTr="00A72AB5">
        <w:trPr>
          <w:cantSplit/>
          <w:trHeight w:val="567"/>
          <w:tblHeader/>
          <w:jc w:val="center"/>
        </w:trPr>
        <w:tc>
          <w:tcPr>
            <w:tcW w:w="823" w:type="pct"/>
            <w:shd w:val="clear" w:color="auto" w:fill="D9D9D9"/>
            <w:vAlign w:val="center"/>
          </w:tcPr>
          <w:p w14:paraId="1F763796" w14:textId="77777777" w:rsidR="00674D29" w:rsidRPr="008A5FE3" w:rsidRDefault="00674D29" w:rsidP="00A72AB5">
            <w:pPr>
              <w:keepNext/>
              <w:spacing w:beforeAutospacing="1" w:after="0" w:afterAutospacing="1"/>
              <w:ind w:left="57" w:right="57"/>
              <w:jc w:val="left"/>
              <w:rPr>
                <w:b/>
                <w:szCs w:val="20"/>
              </w:rPr>
            </w:pPr>
            <w:r w:rsidRPr="008A5FE3">
              <w:rPr>
                <w:b/>
                <w:szCs w:val="20"/>
              </w:rPr>
              <w:t>Attribute Name</w:t>
            </w:r>
          </w:p>
        </w:tc>
        <w:tc>
          <w:tcPr>
            <w:tcW w:w="2079" w:type="pct"/>
            <w:shd w:val="clear" w:color="auto" w:fill="D9D9D9"/>
            <w:vAlign w:val="center"/>
          </w:tcPr>
          <w:p w14:paraId="153F320A" w14:textId="77777777" w:rsidR="00674D29" w:rsidRPr="008A5FE3" w:rsidRDefault="00674D29" w:rsidP="00A72AB5">
            <w:pPr>
              <w:keepNext/>
              <w:spacing w:beforeAutospacing="1" w:after="0" w:afterAutospacing="1"/>
              <w:ind w:left="57" w:right="57"/>
              <w:jc w:val="left"/>
              <w:rPr>
                <w:b/>
                <w:szCs w:val="20"/>
              </w:rPr>
            </w:pPr>
            <w:r w:rsidRPr="008A5FE3">
              <w:rPr>
                <w:b/>
                <w:szCs w:val="20"/>
              </w:rPr>
              <w:t>Description</w:t>
            </w:r>
          </w:p>
        </w:tc>
        <w:tc>
          <w:tcPr>
            <w:tcW w:w="1396" w:type="pct"/>
            <w:shd w:val="clear" w:color="auto" w:fill="D9D9D9"/>
            <w:vAlign w:val="center"/>
          </w:tcPr>
          <w:p w14:paraId="346F541E" w14:textId="77777777" w:rsidR="00674D29" w:rsidRPr="008A5FE3" w:rsidRDefault="00674D29" w:rsidP="00A72AB5">
            <w:pPr>
              <w:keepNext/>
              <w:spacing w:beforeAutospacing="1" w:after="0" w:afterAutospacing="1"/>
              <w:ind w:left="57" w:right="57"/>
              <w:jc w:val="left"/>
              <w:rPr>
                <w:b/>
                <w:szCs w:val="20"/>
              </w:rPr>
            </w:pPr>
            <w:r w:rsidRPr="008A5FE3">
              <w:rPr>
                <w:b/>
                <w:szCs w:val="20"/>
              </w:rPr>
              <w:t>Type</w:t>
            </w:r>
          </w:p>
        </w:tc>
        <w:tc>
          <w:tcPr>
            <w:tcW w:w="702" w:type="pct"/>
            <w:shd w:val="clear" w:color="auto" w:fill="D9D9D9"/>
            <w:vAlign w:val="center"/>
          </w:tcPr>
          <w:p w14:paraId="2DFADC5D" w14:textId="71EFE6F0" w:rsidR="00674D29" w:rsidRPr="008A5FE3" w:rsidRDefault="00674D29" w:rsidP="00A72AB5">
            <w:pPr>
              <w:keepNext/>
              <w:spacing w:beforeAutospacing="1" w:after="0" w:afterAutospacing="1"/>
              <w:ind w:left="57" w:right="57"/>
              <w:jc w:val="left"/>
              <w:rPr>
                <w:b/>
                <w:szCs w:val="20"/>
              </w:rPr>
            </w:pPr>
            <w:r w:rsidRPr="008A5FE3">
              <w:rPr>
                <w:b/>
                <w:szCs w:val="20"/>
              </w:rPr>
              <w:t>Box Number</w:t>
            </w:r>
          </w:p>
        </w:tc>
      </w:tr>
      <w:tr w:rsidR="00674D29" w:rsidRPr="008A5FE3" w14:paraId="04929B65" w14:textId="77777777" w:rsidTr="005C552B">
        <w:trPr>
          <w:cantSplit/>
          <w:trHeight w:val="231"/>
          <w:jc w:val="center"/>
        </w:trPr>
        <w:tc>
          <w:tcPr>
            <w:tcW w:w="823" w:type="pct"/>
            <w:vAlign w:val="center"/>
          </w:tcPr>
          <w:p w14:paraId="5F6654D0" w14:textId="543F7349" w:rsidR="00674D29" w:rsidRPr="008A5FE3" w:rsidRDefault="001C371A" w:rsidP="00A72AB5">
            <w:pPr>
              <w:keepNext/>
              <w:spacing w:beforeAutospacing="1" w:after="0" w:afterAutospacing="1"/>
              <w:ind w:left="57" w:right="57"/>
              <w:jc w:val="left"/>
              <w:rPr>
                <w:szCs w:val="20"/>
              </w:rPr>
            </w:pPr>
            <w:r w:rsidRPr="008A5FE3">
              <w:rPr>
                <w:szCs w:val="20"/>
              </w:rPr>
              <w:t>Intermediary Number</w:t>
            </w:r>
          </w:p>
        </w:tc>
        <w:tc>
          <w:tcPr>
            <w:tcW w:w="2079" w:type="pct"/>
            <w:vAlign w:val="center"/>
          </w:tcPr>
          <w:p w14:paraId="73D0A246" w14:textId="7B756345" w:rsidR="00674D29" w:rsidRPr="008A5FE3" w:rsidRDefault="00674D29" w:rsidP="00A72AB5">
            <w:pPr>
              <w:keepNext/>
              <w:spacing w:beforeAutospacing="1" w:after="0" w:afterAutospacing="1"/>
              <w:ind w:right="57"/>
              <w:jc w:val="left"/>
              <w:rPr>
                <w:szCs w:val="20"/>
              </w:rPr>
            </w:pPr>
            <w:r w:rsidRPr="008A5FE3">
              <w:rPr>
                <w:szCs w:val="20"/>
              </w:rPr>
              <w:t xml:space="preserve">The </w:t>
            </w:r>
            <w:r w:rsidR="001C371A" w:rsidRPr="008A5FE3">
              <w:rPr>
                <w:szCs w:val="20"/>
              </w:rPr>
              <w:t>Intermediary Number</w:t>
            </w:r>
            <w:r w:rsidRPr="008A5FE3">
              <w:rPr>
                <w:szCs w:val="20"/>
              </w:rPr>
              <w:t xml:space="preserve"> uniquely identifies the Intermediary for acting on the behalf of NETPs in the context of the Import scheme.</w:t>
            </w:r>
          </w:p>
        </w:tc>
        <w:tc>
          <w:tcPr>
            <w:tcW w:w="1396" w:type="pct"/>
          </w:tcPr>
          <w:p w14:paraId="0D820553" w14:textId="52BDF2FF" w:rsidR="00674D29" w:rsidRPr="008A5FE3" w:rsidRDefault="00674D29" w:rsidP="00A72AB5">
            <w:pPr>
              <w:keepNext/>
              <w:spacing w:beforeAutospacing="1" w:after="0" w:afterAutospacing="1"/>
              <w:ind w:right="57"/>
              <w:jc w:val="left"/>
              <w:rPr>
                <w:rStyle w:val="SpecReferenceChar"/>
                <w:rFonts w:ascii="Times New Roman" w:hAnsi="Times New Roman"/>
                <w:color w:val="auto"/>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GEN_DT_INT_NUMBER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GEN-DT-INT-NUMBER</w:t>
            </w:r>
            <w:r w:rsidRPr="008A5FE3">
              <w:rPr>
                <w:rStyle w:val="SpecReferenceChar"/>
                <w:rFonts w:ascii="Times New Roman" w:hAnsi="Times New Roman"/>
                <w:color w:val="auto"/>
                <w:szCs w:val="20"/>
                <w:u w:val="dotted"/>
              </w:rPr>
              <w:fldChar w:fldCharType="end"/>
            </w:r>
          </w:p>
        </w:tc>
        <w:tc>
          <w:tcPr>
            <w:tcW w:w="702" w:type="pct"/>
          </w:tcPr>
          <w:p w14:paraId="50130423" w14:textId="0DA250D1" w:rsidR="00674D29" w:rsidRPr="008A5FE3" w:rsidRDefault="00674D29" w:rsidP="00A72AB5">
            <w:pPr>
              <w:keepNext/>
              <w:spacing w:beforeAutospacing="1" w:after="0" w:afterAutospacing="1"/>
              <w:ind w:right="57"/>
              <w:jc w:val="left"/>
              <w:rPr>
                <w:szCs w:val="20"/>
                <w:u w:val="single"/>
              </w:rPr>
            </w:pPr>
            <w:r w:rsidRPr="008A5FE3">
              <w:rPr>
                <w:szCs w:val="20"/>
              </w:rPr>
              <w:t>1</w:t>
            </w:r>
            <w:r w:rsidR="00170B82" w:rsidRPr="008A5FE3">
              <w:rPr>
                <w:szCs w:val="20"/>
              </w:rPr>
              <w:t>, 1a</w:t>
            </w:r>
          </w:p>
        </w:tc>
      </w:tr>
    </w:tbl>
    <w:p w14:paraId="07601BA8" w14:textId="4CF6F818" w:rsidR="00674D29" w:rsidRPr="008A5FE3" w:rsidRDefault="00674D29" w:rsidP="00674D29">
      <w:pPr>
        <w:pStyle w:val="Antrat"/>
        <w:rPr>
          <w:rFonts w:cs="Arial"/>
          <w:szCs w:val="22"/>
        </w:rPr>
      </w:pPr>
      <w:bookmarkStart w:id="835" w:name="_Toc105089090"/>
      <w:bookmarkStart w:id="836" w:name="_Toc20915960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15</w:t>
      </w:r>
      <w:r w:rsidR="00ED0C1A" w:rsidRPr="008A5FE3">
        <w:rPr>
          <w:rFonts w:cs="Arial"/>
          <w:szCs w:val="22"/>
        </w:rPr>
        <w:fldChar w:fldCharType="end"/>
      </w:r>
      <w:r w:rsidRPr="008A5FE3">
        <w:rPr>
          <w:rFonts w:cs="Arial"/>
          <w:szCs w:val="22"/>
        </w:rPr>
        <w:t>: Logical Data Model – Attributes Definitions – Intermediary</w:t>
      </w:r>
      <w:bookmarkEnd w:id="835"/>
      <w:bookmarkEnd w:id="836"/>
    </w:p>
    <w:p w14:paraId="0D11A4B9" w14:textId="77777777" w:rsidR="00674D29" w:rsidRPr="008A5FE3" w:rsidRDefault="00674D29" w:rsidP="00674D29">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674D29" w:rsidRPr="008A5FE3" w14:paraId="4DDC1C04" w14:textId="77777777" w:rsidTr="00A72AB5">
        <w:trPr>
          <w:cantSplit/>
          <w:trHeight w:val="567"/>
          <w:tblHeader/>
          <w:jc w:val="center"/>
        </w:trPr>
        <w:tc>
          <w:tcPr>
            <w:tcW w:w="1833" w:type="pct"/>
            <w:shd w:val="clear" w:color="auto" w:fill="D9D9D9"/>
            <w:vAlign w:val="center"/>
          </w:tcPr>
          <w:p w14:paraId="78E8F285" w14:textId="77777777" w:rsidR="00674D29" w:rsidRPr="008A5FE3" w:rsidRDefault="00674D29" w:rsidP="00A72AB5">
            <w:pPr>
              <w:spacing w:beforeAutospacing="1" w:after="0" w:afterAutospacing="1"/>
              <w:ind w:left="57" w:right="57"/>
              <w:jc w:val="left"/>
              <w:rPr>
                <w:b/>
                <w:szCs w:val="20"/>
              </w:rPr>
            </w:pPr>
            <w:r w:rsidRPr="008A5FE3">
              <w:rPr>
                <w:b/>
                <w:szCs w:val="20"/>
              </w:rPr>
              <w:lastRenderedPageBreak/>
              <w:t>Relationship</w:t>
            </w:r>
          </w:p>
        </w:tc>
        <w:tc>
          <w:tcPr>
            <w:tcW w:w="3167" w:type="pct"/>
            <w:shd w:val="clear" w:color="auto" w:fill="D9D9D9"/>
            <w:vAlign w:val="center"/>
          </w:tcPr>
          <w:p w14:paraId="1BACC3B1" w14:textId="77777777" w:rsidR="00674D29" w:rsidRPr="008A5FE3" w:rsidRDefault="00674D29" w:rsidP="00A72AB5">
            <w:pPr>
              <w:spacing w:beforeAutospacing="1" w:after="0" w:afterAutospacing="1"/>
              <w:ind w:left="57" w:right="57"/>
              <w:jc w:val="left"/>
              <w:rPr>
                <w:b/>
                <w:szCs w:val="20"/>
              </w:rPr>
            </w:pPr>
            <w:r w:rsidRPr="008A5FE3">
              <w:rPr>
                <w:b/>
                <w:szCs w:val="20"/>
              </w:rPr>
              <w:t>Description</w:t>
            </w:r>
          </w:p>
        </w:tc>
      </w:tr>
      <w:tr w:rsidR="00674D29" w:rsidRPr="008A5FE3" w14:paraId="5F5105E6" w14:textId="77777777" w:rsidTr="005C552B">
        <w:trPr>
          <w:cantSplit/>
          <w:trHeight w:val="231"/>
          <w:jc w:val="center"/>
        </w:trPr>
        <w:tc>
          <w:tcPr>
            <w:tcW w:w="1833" w:type="pct"/>
            <w:vAlign w:val="center"/>
          </w:tcPr>
          <w:p w14:paraId="102BA092" w14:textId="2282DF14" w:rsidR="00674D29" w:rsidRPr="008A5FE3" w:rsidRDefault="00674D29" w:rsidP="00A72AB5">
            <w:pPr>
              <w:spacing w:beforeAutospacing="1" w:after="0" w:afterAutospacing="1"/>
              <w:ind w:right="57"/>
              <w:jc w:val="left"/>
              <w:rPr>
                <w:szCs w:val="20"/>
              </w:rPr>
            </w:pPr>
            <w:r w:rsidRPr="008A5FE3">
              <w:rPr>
                <w:szCs w:val="20"/>
              </w:rPr>
              <w:t>Intermediary – Registration</w:t>
            </w:r>
          </w:p>
        </w:tc>
        <w:tc>
          <w:tcPr>
            <w:tcW w:w="3167" w:type="pct"/>
          </w:tcPr>
          <w:p w14:paraId="74BBAFB7" w14:textId="6481D618" w:rsidR="00674D29" w:rsidRPr="008A5FE3" w:rsidRDefault="00674D29" w:rsidP="00A72AB5">
            <w:pPr>
              <w:spacing w:beforeAutospacing="1" w:after="0" w:afterAutospacing="1"/>
              <w:ind w:right="57"/>
              <w:jc w:val="left"/>
              <w:rPr>
                <w:szCs w:val="20"/>
              </w:rPr>
            </w:pPr>
            <w:r w:rsidRPr="008A5FE3">
              <w:rPr>
                <w:szCs w:val="20"/>
              </w:rPr>
              <w:t xml:space="preserve">Each </w:t>
            </w:r>
            <w:r w:rsidR="009629E7" w:rsidRPr="008A5FE3">
              <w:rPr>
                <w:szCs w:val="20"/>
              </w:rPr>
              <w:t>Intermediary</w:t>
            </w:r>
            <w:r w:rsidRPr="008A5FE3">
              <w:rPr>
                <w:szCs w:val="20"/>
              </w:rPr>
              <w:t xml:space="preserve"> is associated with one or more Registration. The multiplicity arises from the possibility for the </w:t>
            </w:r>
            <w:r w:rsidR="009629E7" w:rsidRPr="008A5FE3">
              <w:rPr>
                <w:szCs w:val="20"/>
              </w:rPr>
              <w:t>Intermediary</w:t>
            </w:r>
            <w:r w:rsidRPr="008A5FE3">
              <w:rPr>
                <w:szCs w:val="20"/>
              </w:rPr>
              <w:t xml:space="preserve"> to be excluded </w:t>
            </w:r>
            <w:r w:rsidR="009629E7" w:rsidRPr="008A5FE3">
              <w:rPr>
                <w:szCs w:val="20"/>
              </w:rPr>
              <w:t>acting on behalf of NETPs for the Import scheme</w:t>
            </w:r>
            <w:r w:rsidRPr="008A5FE3">
              <w:rPr>
                <w:szCs w:val="20"/>
              </w:rPr>
              <w:t xml:space="preserve"> and to re-register for it, as well as the requirement to maintain a history of all changes to registration information.</w:t>
            </w:r>
          </w:p>
        </w:tc>
      </w:tr>
      <w:tr w:rsidR="00674D29" w:rsidRPr="008A5FE3" w14:paraId="310C48B3" w14:textId="77777777" w:rsidTr="005C552B">
        <w:trPr>
          <w:cantSplit/>
          <w:trHeight w:val="231"/>
          <w:jc w:val="center"/>
        </w:trPr>
        <w:tc>
          <w:tcPr>
            <w:tcW w:w="1833" w:type="pct"/>
            <w:vAlign w:val="center"/>
          </w:tcPr>
          <w:p w14:paraId="39ECE148" w14:textId="0EC743EF" w:rsidR="00674D29" w:rsidRPr="008A5FE3" w:rsidRDefault="00674D29" w:rsidP="00A72AB5">
            <w:pPr>
              <w:keepNext/>
              <w:spacing w:beforeAutospacing="1" w:after="0" w:afterAutospacing="1"/>
              <w:ind w:right="57"/>
              <w:jc w:val="left"/>
              <w:rPr>
                <w:szCs w:val="20"/>
              </w:rPr>
            </w:pPr>
            <w:r w:rsidRPr="008A5FE3">
              <w:rPr>
                <w:szCs w:val="20"/>
              </w:rPr>
              <w:t>Intermediary – NETP</w:t>
            </w:r>
          </w:p>
        </w:tc>
        <w:tc>
          <w:tcPr>
            <w:tcW w:w="3167" w:type="pct"/>
          </w:tcPr>
          <w:p w14:paraId="769A5A93" w14:textId="77777777" w:rsidR="00674D29" w:rsidRPr="008A5FE3" w:rsidRDefault="009629E7" w:rsidP="00A72AB5">
            <w:pPr>
              <w:keepNext/>
              <w:spacing w:beforeAutospacing="1" w:after="0" w:afterAutospacing="1"/>
              <w:ind w:right="57"/>
              <w:jc w:val="left"/>
              <w:rPr>
                <w:szCs w:val="20"/>
              </w:rPr>
            </w:pPr>
            <w:r w:rsidRPr="008A5FE3">
              <w:rPr>
                <w:szCs w:val="20"/>
              </w:rPr>
              <w:t xml:space="preserve">Each Intermediary is associated </w:t>
            </w:r>
            <w:r w:rsidR="005C552B" w:rsidRPr="008A5FE3">
              <w:rPr>
                <w:szCs w:val="20"/>
              </w:rPr>
              <w:t xml:space="preserve">with zero or more NETP. </w:t>
            </w:r>
          </w:p>
          <w:p w14:paraId="4F8B60C5" w14:textId="35BA5BFD" w:rsidR="005C552B" w:rsidRPr="008A5FE3" w:rsidRDefault="005C552B" w:rsidP="00A72AB5">
            <w:pPr>
              <w:keepNext/>
              <w:spacing w:beforeAutospacing="1" w:after="0" w:afterAutospacing="1"/>
              <w:ind w:right="57"/>
              <w:jc w:val="left"/>
              <w:rPr>
                <w:szCs w:val="20"/>
              </w:rPr>
            </w:pPr>
            <w:r w:rsidRPr="008A5FE3">
              <w:rPr>
                <w:szCs w:val="20"/>
              </w:rPr>
              <w:t>The zero multiplicity arises from the initial registration of the Intermediary for acting on behalf of NETPs</w:t>
            </w:r>
            <w:r w:rsidR="004F2C04" w:rsidRPr="008A5FE3">
              <w:rPr>
                <w:szCs w:val="20"/>
              </w:rPr>
              <w:t xml:space="preserve"> in the context of the Import scheme</w:t>
            </w:r>
            <w:r w:rsidRPr="008A5FE3">
              <w:rPr>
                <w:szCs w:val="20"/>
              </w:rPr>
              <w:t>.</w:t>
            </w:r>
          </w:p>
        </w:tc>
      </w:tr>
    </w:tbl>
    <w:p w14:paraId="425C43A9" w14:textId="484E6456" w:rsidR="00674D29" w:rsidRPr="008A5FE3" w:rsidRDefault="00674D29" w:rsidP="006260A7">
      <w:pPr>
        <w:pStyle w:val="Antrat"/>
        <w:keepNext/>
        <w:rPr>
          <w:rFonts w:cs="Arial"/>
          <w:szCs w:val="22"/>
        </w:rPr>
      </w:pPr>
      <w:bookmarkStart w:id="837" w:name="_Toc105089091"/>
      <w:bookmarkStart w:id="838" w:name="_Toc20915960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16</w:t>
      </w:r>
      <w:r w:rsidR="00ED0C1A" w:rsidRPr="008A5FE3">
        <w:rPr>
          <w:rFonts w:cs="Arial"/>
          <w:szCs w:val="22"/>
        </w:rPr>
        <w:fldChar w:fldCharType="end"/>
      </w:r>
      <w:r w:rsidRPr="008A5FE3">
        <w:rPr>
          <w:rFonts w:cs="Arial"/>
          <w:szCs w:val="22"/>
        </w:rPr>
        <w:t>: Logical Data Model – Relationships – Intermediary</w:t>
      </w:r>
      <w:bookmarkEnd w:id="837"/>
      <w:bookmarkEnd w:id="838"/>
    </w:p>
    <w:p w14:paraId="10B48F78" w14:textId="77777777" w:rsidR="00674D29" w:rsidRPr="008A5FE3" w:rsidRDefault="00674D29" w:rsidP="006260A7">
      <w:pPr>
        <w:keepNext/>
        <w:rPr>
          <w:szCs w:val="28"/>
        </w:rPr>
      </w:pPr>
    </w:p>
    <w:p w14:paraId="6121335C" w14:textId="596B9BAB" w:rsidR="00465EA0" w:rsidRPr="008A5FE3" w:rsidRDefault="00465EA0" w:rsidP="00C918D8">
      <w:pPr>
        <w:pStyle w:val="Antrat3"/>
        <w:rPr>
          <w:sz w:val="24"/>
          <w:szCs w:val="28"/>
          <w:lang w:val="en-GB"/>
        </w:rPr>
      </w:pPr>
      <w:bookmarkStart w:id="839" w:name="_Ref524512410"/>
      <w:bookmarkStart w:id="840" w:name="_Toc105088448"/>
      <w:bookmarkStart w:id="841" w:name="_Toc209159392"/>
      <w:r w:rsidRPr="008A5FE3">
        <w:rPr>
          <w:sz w:val="24"/>
          <w:szCs w:val="28"/>
          <w:lang w:val="en-GB"/>
        </w:rPr>
        <w:t>Registration</w:t>
      </w:r>
      <w:bookmarkEnd w:id="834"/>
      <w:bookmarkEnd w:id="839"/>
      <w:bookmarkEnd w:id="840"/>
      <w:bookmarkEnd w:id="841"/>
    </w:p>
    <w:p w14:paraId="6121335D" w14:textId="5F9E9F4E" w:rsidR="00465EA0" w:rsidRPr="008A5FE3" w:rsidRDefault="00347D35" w:rsidP="00465EA0">
      <w:pPr>
        <w:rPr>
          <w:szCs w:val="28"/>
        </w:rPr>
      </w:pPr>
      <w:r w:rsidRPr="008A5FE3">
        <w:rPr>
          <w:szCs w:val="28"/>
        </w:rPr>
        <w:t>The main purpose of this entity</w:t>
      </w:r>
      <w:r w:rsidR="00465EA0" w:rsidRPr="008A5FE3">
        <w:rPr>
          <w:szCs w:val="28"/>
        </w:rPr>
        <w:t xml:space="preserve"> </w:t>
      </w:r>
      <w:r w:rsidRPr="008A5FE3">
        <w:rPr>
          <w:szCs w:val="28"/>
        </w:rPr>
        <w:t>is</w:t>
      </w:r>
      <w:r w:rsidR="00465EA0" w:rsidRPr="008A5FE3">
        <w:rPr>
          <w:szCs w:val="28"/>
        </w:rPr>
        <w:t xml:space="preserve"> to link the NETP</w:t>
      </w:r>
      <w:r w:rsidR="008C1D28" w:rsidRPr="008A5FE3">
        <w:rPr>
          <w:szCs w:val="28"/>
        </w:rPr>
        <w:t xml:space="preserve"> or the Intermediary</w:t>
      </w:r>
      <w:r w:rsidR="00465EA0" w:rsidRPr="008A5FE3">
        <w:rPr>
          <w:szCs w:val="28"/>
        </w:rPr>
        <w:t xml:space="preserve"> to other </w:t>
      </w:r>
      <w:r w:rsidR="000924BF" w:rsidRPr="008A5FE3">
        <w:rPr>
          <w:szCs w:val="28"/>
        </w:rPr>
        <w:t xml:space="preserve">registration </w:t>
      </w:r>
      <w:r w:rsidR="00465EA0" w:rsidRPr="008A5FE3">
        <w:rPr>
          <w:szCs w:val="28"/>
        </w:rPr>
        <w:t>data entities</w:t>
      </w:r>
      <w:r w:rsidR="00D3553F" w:rsidRPr="008A5FE3">
        <w:rPr>
          <w:szCs w:val="28"/>
        </w:rPr>
        <w:t xml:space="preserve"> and to record the date of the change of registration information</w:t>
      </w:r>
      <w:r w:rsidR="00465EA0" w:rsidRPr="008A5FE3">
        <w:rPr>
          <w:szCs w:val="28"/>
        </w:rPr>
        <w:t>.</w:t>
      </w:r>
      <w:r w:rsidR="006204BD" w:rsidRPr="008A5FE3">
        <w:rPr>
          <w:szCs w:val="28"/>
        </w:rPr>
        <w:t xml:space="preserve"> </w:t>
      </w:r>
      <w:r w:rsidR="003D4E63" w:rsidRPr="008A5FE3">
        <w:rPr>
          <w:szCs w:val="28"/>
        </w:rPr>
        <w:t>A Registration only concerns one NETP or one Intermediary and</w:t>
      </w:r>
      <w:r w:rsidR="006204BD" w:rsidRPr="008A5FE3">
        <w:rPr>
          <w:szCs w:val="28"/>
        </w:rPr>
        <w:t xml:space="preserve"> essentially represents a version of an NETP registration</w:t>
      </w:r>
      <w:r w:rsidR="00577F5B" w:rsidRPr="008A5FE3">
        <w:rPr>
          <w:szCs w:val="28"/>
        </w:rPr>
        <w:t xml:space="preserve"> or of an Intermediary registration</w:t>
      </w:r>
      <w:r w:rsidR="006204BD"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67"/>
        <w:gridCol w:w="3797"/>
        <w:gridCol w:w="2632"/>
        <w:gridCol w:w="1174"/>
      </w:tblGrid>
      <w:tr w:rsidR="009B3561" w:rsidRPr="008A5FE3" w14:paraId="61213362" w14:textId="77777777" w:rsidTr="00A72AB5">
        <w:trPr>
          <w:cantSplit/>
          <w:trHeight w:val="567"/>
          <w:tblHeader/>
          <w:jc w:val="center"/>
        </w:trPr>
        <w:tc>
          <w:tcPr>
            <w:tcW w:w="665" w:type="pct"/>
            <w:shd w:val="clear" w:color="auto" w:fill="D9D9D9"/>
            <w:vAlign w:val="center"/>
          </w:tcPr>
          <w:p w14:paraId="6121335E" w14:textId="77777777" w:rsidR="008D2C74" w:rsidRPr="008A5FE3" w:rsidRDefault="008D2C74" w:rsidP="00A72AB5">
            <w:pPr>
              <w:keepNext/>
              <w:spacing w:beforeAutospacing="1" w:after="0" w:afterAutospacing="1"/>
              <w:ind w:left="57" w:right="57"/>
              <w:jc w:val="left"/>
              <w:rPr>
                <w:b/>
                <w:szCs w:val="20"/>
              </w:rPr>
            </w:pPr>
            <w:r w:rsidRPr="008A5FE3">
              <w:rPr>
                <w:b/>
                <w:szCs w:val="20"/>
              </w:rPr>
              <w:lastRenderedPageBreak/>
              <w:t>Attribute Name</w:t>
            </w:r>
          </w:p>
        </w:tc>
        <w:tc>
          <w:tcPr>
            <w:tcW w:w="2141" w:type="pct"/>
            <w:shd w:val="clear" w:color="auto" w:fill="D9D9D9"/>
            <w:vAlign w:val="center"/>
          </w:tcPr>
          <w:p w14:paraId="6121335F"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499" w:type="pct"/>
            <w:shd w:val="clear" w:color="auto" w:fill="D9D9D9"/>
            <w:vAlign w:val="center"/>
          </w:tcPr>
          <w:p w14:paraId="61213360"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695" w:type="pct"/>
            <w:shd w:val="clear" w:color="auto" w:fill="D9D9D9"/>
            <w:vAlign w:val="center"/>
          </w:tcPr>
          <w:p w14:paraId="61213361"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D2C74" w:rsidRPr="008A5FE3" w14:paraId="61213368" w14:textId="77777777" w:rsidTr="00506026">
        <w:trPr>
          <w:cantSplit/>
          <w:trHeight w:val="231"/>
          <w:jc w:val="center"/>
        </w:trPr>
        <w:tc>
          <w:tcPr>
            <w:tcW w:w="665" w:type="pct"/>
            <w:vAlign w:val="center"/>
          </w:tcPr>
          <w:p w14:paraId="61213363" w14:textId="4C521A1F" w:rsidR="008D2C74" w:rsidRPr="008A5FE3" w:rsidRDefault="008D2C74" w:rsidP="00A72AB5">
            <w:pPr>
              <w:keepNext/>
              <w:spacing w:beforeAutospacing="1" w:after="0" w:afterAutospacing="1"/>
              <w:ind w:left="57" w:right="57"/>
              <w:jc w:val="left"/>
              <w:rPr>
                <w:szCs w:val="20"/>
              </w:rPr>
            </w:pPr>
            <w:r w:rsidRPr="008A5FE3">
              <w:rPr>
                <w:szCs w:val="20"/>
              </w:rPr>
              <w:t>Change Date</w:t>
            </w:r>
            <w:r w:rsidR="00717926" w:rsidRPr="008A5FE3">
              <w:rPr>
                <w:szCs w:val="20"/>
              </w:rPr>
              <w:t>time</w:t>
            </w:r>
          </w:p>
        </w:tc>
        <w:tc>
          <w:tcPr>
            <w:tcW w:w="2141" w:type="pct"/>
            <w:vAlign w:val="center"/>
          </w:tcPr>
          <w:p w14:paraId="61213364" w14:textId="52F91D41" w:rsidR="00F536BE" w:rsidRPr="008A5FE3" w:rsidRDefault="00F536BE" w:rsidP="00A72AB5">
            <w:pPr>
              <w:keepNext/>
              <w:spacing w:after="0"/>
              <w:rPr>
                <w:szCs w:val="20"/>
              </w:rPr>
            </w:pPr>
            <w:r w:rsidRPr="008A5FE3">
              <w:rPr>
                <w:szCs w:val="20"/>
              </w:rPr>
              <w:t>The Change Date</w:t>
            </w:r>
            <w:r w:rsidR="00717926" w:rsidRPr="008A5FE3">
              <w:rPr>
                <w:szCs w:val="20"/>
              </w:rPr>
              <w:t>time</w:t>
            </w:r>
            <w:r w:rsidRPr="008A5FE3">
              <w:rPr>
                <w:szCs w:val="20"/>
              </w:rPr>
              <w:t xml:space="preserve"> corresponds to the date </w:t>
            </w:r>
            <w:r w:rsidR="00D867A0" w:rsidRPr="008A5FE3">
              <w:rPr>
                <w:szCs w:val="20"/>
              </w:rPr>
              <w:t xml:space="preserve">and time </w:t>
            </w:r>
            <w:r w:rsidRPr="008A5FE3">
              <w:rPr>
                <w:szCs w:val="20"/>
              </w:rPr>
              <w:t>that the MSID stores the information in the database. The Change Date</w:t>
            </w:r>
            <w:r w:rsidR="00717926" w:rsidRPr="008A5FE3">
              <w:rPr>
                <w:szCs w:val="20"/>
              </w:rPr>
              <w:t>time</w:t>
            </w:r>
            <w:r w:rsidRPr="008A5FE3">
              <w:rPr>
                <w:szCs w:val="20"/>
              </w:rPr>
              <w:t xml:space="preserve"> is thus the date</w:t>
            </w:r>
            <w:r w:rsidR="0037161C" w:rsidRPr="008A5FE3">
              <w:rPr>
                <w:szCs w:val="20"/>
              </w:rPr>
              <w:t xml:space="preserve"> and time</w:t>
            </w:r>
            <w:r w:rsidRPr="008A5FE3">
              <w:rPr>
                <w:szCs w:val="20"/>
              </w:rPr>
              <w:t xml:space="preserve"> that the </w:t>
            </w:r>
            <w:r w:rsidR="005852A0" w:rsidRPr="008A5FE3">
              <w:rPr>
                <w:szCs w:val="20"/>
              </w:rPr>
              <w:t xml:space="preserve">MSID made the </w:t>
            </w:r>
            <w:r w:rsidRPr="008A5FE3">
              <w:rPr>
                <w:szCs w:val="20"/>
              </w:rPr>
              <w:t>registration information available to the Other MS.</w:t>
            </w:r>
          </w:p>
          <w:p w14:paraId="61213365" w14:textId="362A967B" w:rsidR="00A3723D" w:rsidRPr="008A5FE3" w:rsidRDefault="00F536BE" w:rsidP="00A72AB5">
            <w:pPr>
              <w:keepNext/>
              <w:spacing w:after="0"/>
            </w:pPr>
            <w:r w:rsidRPr="008A5FE3">
              <w:rPr>
                <w:szCs w:val="20"/>
              </w:rPr>
              <w:t>If the MSID accepts pro-active updates (for example, the MSID allows the NETP</w:t>
            </w:r>
            <w:r w:rsidR="00BB5021" w:rsidRPr="008A5FE3">
              <w:rPr>
                <w:szCs w:val="20"/>
              </w:rPr>
              <w:t xml:space="preserve"> or the Intermediary</w:t>
            </w:r>
            <w:r w:rsidRPr="008A5FE3">
              <w:rPr>
                <w:szCs w:val="20"/>
              </w:rPr>
              <w:t xml:space="preserve"> to make advance notification of a change of address) these updates must be hidden from the Other MS until they take effect. In this case, the change date</w:t>
            </w:r>
            <w:r w:rsidR="00717926" w:rsidRPr="008A5FE3">
              <w:rPr>
                <w:szCs w:val="20"/>
              </w:rPr>
              <w:t>time</w:t>
            </w:r>
            <w:r w:rsidRPr="008A5FE3">
              <w:rPr>
                <w:szCs w:val="20"/>
              </w:rPr>
              <w:t xml:space="preserve"> is the date</w:t>
            </w:r>
            <w:r w:rsidR="0037161C" w:rsidRPr="008A5FE3">
              <w:rPr>
                <w:szCs w:val="20"/>
              </w:rPr>
              <w:t xml:space="preserve"> and time</w:t>
            </w:r>
            <w:r w:rsidRPr="008A5FE3">
              <w:rPr>
                <w:szCs w:val="20"/>
              </w:rPr>
              <w:t xml:space="preserve"> the update takes effect.</w:t>
            </w:r>
          </w:p>
        </w:tc>
        <w:tc>
          <w:tcPr>
            <w:tcW w:w="1499" w:type="pct"/>
          </w:tcPr>
          <w:p w14:paraId="61213366" w14:textId="777C40AA" w:rsidR="008D2C74" w:rsidRPr="008A5FE3" w:rsidRDefault="00D867A0" w:rsidP="00A72AB5">
            <w:pPr>
              <w:keepNext/>
              <w:spacing w:beforeAutospacing="1" w:after="0" w:afterAutospacing="1"/>
              <w:ind w:right="57"/>
              <w:jc w:val="left"/>
              <w:rPr>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GEN_DT_TIMESTAMP \h </w:instrText>
            </w:r>
            <w:r w:rsidR="00801F65" w:rsidRPr="008A5FE3">
              <w:rPr>
                <w:rStyle w:val="SpecReferenceChar"/>
                <w:rFonts w:ascii="Times New Roman" w:hAnsi="Times New Roman"/>
                <w:color w:val="auto"/>
                <w:szCs w:val="20"/>
                <w:u w:val="dotted"/>
              </w:rPr>
              <w:instrText xml:space="preserve">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GEN-DT-TIMESTAMP</w:t>
            </w:r>
            <w:r w:rsidRPr="008A5FE3">
              <w:rPr>
                <w:rStyle w:val="SpecReferenceChar"/>
                <w:rFonts w:ascii="Times New Roman" w:hAnsi="Times New Roman"/>
                <w:color w:val="auto"/>
                <w:szCs w:val="20"/>
                <w:u w:val="dotted"/>
              </w:rPr>
              <w:fldChar w:fldCharType="end"/>
            </w:r>
          </w:p>
        </w:tc>
        <w:tc>
          <w:tcPr>
            <w:tcW w:w="695" w:type="pct"/>
          </w:tcPr>
          <w:p w14:paraId="61213367" w14:textId="77777777" w:rsidR="008D2C74" w:rsidRPr="008A5FE3" w:rsidRDefault="008D2C74" w:rsidP="00A72AB5">
            <w:pPr>
              <w:keepNext/>
              <w:spacing w:beforeAutospacing="1" w:after="0" w:afterAutospacing="1"/>
              <w:ind w:right="57"/>
              <w:jc w:val="left"/>
              <w:rPr>
                <w:rStyle w:val="SpecReferenceChar"/>
                <w:rFonts w:ascii="Times New Roman" w:hAnsi="Times New Roman"/>
                <w:color w:val="auto"/>
                <w:szCs w:val="20"/>
              </w:rPr>
            </w:pPr>
            <w:r w:rsidRPr="008A5FE3">
              <w:rPr>
                <w:szCs w:val="20"/>
              </w:rPr>
              <w:t>N/A</w:t>
            </w:r>
            <w:r w:rsidRPr="008A5FE3">
              <w:rPr>
                <w:rStyle w:val="Puslapioinaosnuoroda"/>
                <w:szCs w:val="20"/>
              </w:rPr>
              <w:footnoteReference w:id="102"/>
            </w:r>
          </w:p>
        </w:tc>
      </w:tr>
      <w:tr w:rsidR="00504297" w:rsidRPr="008A5FE3" w14:paraId="7B7FEAC1" w14:textId="77777777" w:rsidTr="00506026">
        <w:trPr>
          <w:cantSplit/>
          <w:trHeight w:val="231"/>
          <w:jc w:val="center"/>
        </w:trPr>
        <w:tc>
          <w:tcPr>
            <w:tcW w:w="665" w:type="pct"/>
            <w:vAlign w:val="center"/>
          </w:tcPr>
          <w:p w14:paraId="2FE0BBC2" w14:textId="6F8325F3" w:rsidR="00504297" w:rsidRPr="008A5FE3" w:rsidRDefault="008269C8" w:rsidP="00A72AB5">
            <w:pPr>
              <w:keepNext/>
              <w:spacing w:beforeAutospacing="1" w:after="0" w:afterAutospacing="1"/>
              <w:ind w:left="57" w:right="57"/>
              <w:jc w:val="left"/>
              <w:rPr>
                <w:szCs w:val="20"/>
              </w:rPr>
            </w:pPr>
            <w:r w:rsidRPr="008A5FE3">
              <w:rPr>
                <w:szCs w:val="20"/>
              </w:rPr>
              <w:t>Intermediary Change Datetime</w:t>
            </w:r>
          </w:p>
        </w:tc>
        <w:tc>
          <w:tcPr>
            <w:tcW w:w="2141" w:type="pct"/>
            <w:vAlign w:val="center"/>
          </w:tcPr>
          <w:p w14:paraId="5B8FCDBE" w14:textId="4B7EF089" w:rsidR="00504297" w:rsidRPr="008A5FE3" w:rsidRDefault="00451205" w:rsidP="00A72AB5">
            <w:pPr>
              <w:keepNext/>
              <w:spacing w:after="0"/>
              <w:ind w:right="57"/>
              <w:jc w:val="left"/>
              <w:rPr>
                <w:szCs w:val="20"/>
              </w:rPr>
            </w:pPr>
            <w:r w:rsidRPr="008A5FE3">
              <w:rPr>
                <w:szCs w:val="20"/>
              </w:rPr>
              <w:t>The</w:t>
            </w:r>
            <w:r w:rsidR="00C7453D" w:rsidRPr="008A5FE3">
              <w:rPr>
                <w:szCs w:val="20"/>
              </w:rPr>
              <w:t xml:space="preserve"> Intermediary Change Datetime</w:t>
            </w:r>
            <w:r w:rsidRPr="008A5FE3">
              <w:rPr>
                <w:szCs w:val="20"/>
              </w:rPr>
              <w:t xml:space="preserve"> refers to the latest change of registration information of the Intermediary who submitted the VAT Return. </w:t>
            </w:r>
          </w:p>
        </w:tc>
        <w:tc>
          <w:tcPr>
            <w:tcW w:w="1499" w:type="pct"/>
          </w:tcPr>
          <w:p w14:paraId="36D4DF88" w14:textId="342960D8" w:rsidR="00504297" w:rsidRPr="008A5FE3" w:rsidRDefault="002D5686" w:rsidP="00A72AB5">
            <w:pPr>
              <w:keepNext/>
              <w:spacing w:beforeAutospacing="1" w:after="0" w:afterAutospacing="1"/>
              <w:ind w:right="57"/>
              <w:jc w:val="left"/>
              <w:rPr>
                <w:rStyle w:val="SpecReferenceChar"/>
                <w:rFonts w:ascii="Times New Roman" w:hAnsi="Times New Roman"/>
                <w:color w:val="auto"/>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GEN_DT_TIMESTAMP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GEN-DT-TIMESTAMP</w:t>
            </w:r>
            <w:r w:rsidRPr="008A5FE3">
              <w:rPr>
                <w:rStyle w:val="SpecReferenceChar"/>
                <w:rFonts w:ascii="Times New Roman" w:hAnsi="Times New Roman"/>
                <w:color w:val="auto"/>
                <w:szCs w:val="20"/>
                <w:u w:val="dotted"/>
              </w:rPr>
              <w:fldChar w:fldCharType="end"/>
            </w:r>
          </w:p>
        </w:tc>
        <w:tc>
          <w:tcPr>
            <w:tcW w:w="695" w:type="pct"/>
          </w:tcPr>
          <w:p w14:paraId="1F903CF9" w14:textId="3AE06F74" w:rsidR="00504297" w:rsidRPr="008A5FE3" w:rsidRDefault="002D5686" w:rsidP="00A72AB5">
            <w:pPr>
              <w:keepNext/>
              <w:spacing w:beforeAutospacing="1" w:after="0" w:afterAutospacing="1"/>
              <w:ind w:right="57"/>
              <w:jc w:val="left"/>
              <w:rPr>
                <w:szCs w:val="20"/>
              </w:rPr>
            </w:pPr>
            <w:r w:rsidRPr="008A5FE3">
              <w:rPr>
                <w:szCs w:val="20"/>
              </w:rPr>
              <w:t>N/A</w:t>
            </w:r>
            <w:r w:rsidR="00B13B45" w:rsidRPr="008A5FE3">
              <w:rPr>
                <w:rStyle w:val="Puslapioinaosnuoroda"/>
                <w:szCs w:val="20"/>
              </w:rPr>
              <w:footnoteReference w:id="103"/>
            </w:r>
          </w:p>
        </w:tc>
      </w:tr>
    </w:tbl>
    <w:p w14:paraId="61213369" w14:textId="0102EDDE" w:rsidR="00347D35" w:rsidRPr="008A5FE3" w:rsidRDefault="00347D35" w:rsidP="00347D35">
      <w:pPr>
        <w:pStyle w:val="Antrat"/>
        <w:rPr>
          <w:rFonts w:cs="Arial"/>
          <w:szCs w:val="22"/>
        </w:rPr>
      </w:pPr>
      <w:bookmarkStart w:id="842" w:name="_Ref482352893"/>
      <w:bookmarkStart w:id="843" w:name="_Toc105089092"/>
      <w:bookmarkStart w:id="844" w:name="_Toc20915961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17</w:t>
      </w:r>
      <w:r w:rsidR="00ED0C1A" w:rsidRPr="008A5FE3">
        <w:rPr>
          <w:rFonts w:cs="Arial"/>
          <w:szCs w:val="22"/>
        </w:rPr>
        <w:fldChar w:fldCharType="end"/>
      </w:r>
      <w:bookmarkEnd w:id="842"/>
      <w:r w:rsidRPr="008A5FE3">
        <w:rPr>
          <w:rFonts w:cs="Arial"/>
          <w:szCs w:val="22"/>
        </w:rPr>
        <w:t xml:space="preserve">: Logical Data Model </w:t>
      </w:r>
      <w:r w:rsidR="00160997" w:rsidRPr="008A5FE3">
        <w:rPr>
          <w:rFonts w:cs="Arial"/>
          <w:szCs w:val="22"/>
        </w:rPr>
        <w:t>–</w:t>
      </w:r>
      <w:r w:rsidRPr="008A5FE3">
        <w:rPr>
          <w:rFonts w:cs="Arial"/>
          <w:szCs w:val="22"/>
        </w:rPr>
        <w:t xml:space="preserve"> Attributes Definitions </w:t>
      </w:r>
      <w:r w:rsidR="00160997" w:rsidRPr="008A5FE3">
        <w:rPr>
          <w:rFonts w:cs="Arial"/>
          <w:szCs w:val="22"/>
        </w:rPr>
        <w:t>–</w:t>
      </w:r>
      <w:r w:rsidRPr="008A5FE3">
        <w:rPr>
          <w:rFonts w:cs="Arial"/>
          <w:szCs w:val="22"/>
        </w:rPr>
        <w:t xml:space="preserve"> Registration</w:t>
      </w:r>
      <w:bookmarkEnd w:id="843"/>
      <w:bookmarkEnd w:id="844"/>
    </w:p>
    <w:p w14:paraId="6121336A" w14:textId="77777777" w:rsidR="00347D35" w:rsidRPr="008A5FE3" w:rsidRDefault="00347D35" w:rsidP="00465EA0">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36D" w14:textId="77777777" w:rsidTr="00A72AB5">
        <w:trPr>
          <w:cantSplit/>
          <w:trHeight w:val="567"/>
          <w:tblHeader/>
          <w:jc w:val="center"/>
        </w:trPr>
        <w:tc>
          <w:tcPr>
            <w:tcW w:w="1833" w:type="pct"/>
            <w:shd w:val="clear" w:color="auto" w:fill="D9D9D9"/>
            <w:vAlign w:val="center"/>
          </w:tcPr>
          <w:p w14:paraId="6121336B" w14:textId="77777777" w:rsidR="00465EA0" w:rsidRPr="008A5FE3" w:rsidRDefault="00465EA0"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36C" w14:textId="77777777" w:rsidR="00465EA0" w:rsidRPr="008A5FE3" w:rsidRDefault="00465EA0" w:rsidP="00A72AB5">
            <w:pPr>
              <w:keepNext/>
              <w:spacing w:beforeAutospacing="1" w:after="0" w:afterAutospacing="1"/>
              <w:ind w:left="57" w:right="57"/>
              <w:jc w:val="left"/>
              <w:rPr>
                <w:b/>
                <w:szCs w:val="20"/>
              </w:rPr>
            </w:pPr>
            <w:r w:rsidRPr="008A5FE3">
              <w:rPr>
                <w:b/>
                <w:szCs w:val="20"/>
              </w:rPr>
              <w:t>Description</w:t>
            </w:r>
          </w:p>
        </w:tc>
      </w:tr>
      <w:tr w:rsidR="00465EA0" w:rsidRPr="008A5FE3" w14:paraId="61213370" w14:textId="77777777" w:rsidTr="00506026">
        <w:trPr>
          <w:cantSplit/>
          <w:trHeight w:val="231"/>
          <w:jc w:val="center"/>
        </w:trPr>
        <w:tc>
          <w:tcPr>
            <w:tcW w:w="1833" w:type="pct"/>
            <w:vAlign w:val="center"/>
          </w:tcPr>
          <w:p w14:paraId="6121336E" w14:textId="77777777" w:rsidR="00465EA0" w:rsidRPr="008A5FE3" w:rsidRDefault="00465EA0" w:rsidP="00A72AB5">
            <w:pPr>
              <w:spacing w:after="0"/>
              <w:ind w:right="57"/>
              <w:jc w:val="left"/>
              <w:rPr>
                <w:szCs w:val="20"/>
              </w:rPr>
            </w:pPr>
            <w:r w:rsidRPr="008A5FE3">
              <w:rPr>
                <w:szCs w:val="20"/>
              </w:rPr>
              <w:t>Registration – NETP</w:t>
            </w:r>
          </w:p>
        </w:tc>
        <w:tc>
          <w:tcPr>
            <w:tcW w:w="3167" w:type="pct"/>
          </w:tcPr>
          <w:p w14:paraId="6121336F" w14:textId="09D0CD8D" w:rsidR="00465EA0" w:rsidRPr="008A5FE3" w:rsidRDefault="00465EA0" w:rsidP="00A72AB5">
            <w:pPr>
              <w:spacing w:after="0"/>
              <w:ind w:right="57"/>
              <w:jc w:val="left"/>
              <w:rPr>
                <w:szCs w:val="20"/>
              </w:rPr>
            </w:pPr>
            <w:r w:rsidRPr="008A5FE3">
              <w:rPr>
                <w:szCs w:val="20"/>
              </w:rPr>
              <w:t>Each Registration is a</w:t>
            </w:r>
            <w:r w:rsidR="006E1356" w:rsidRPr="008A5FE3">
              <w:rPr>
                <w:szCs w:val="20"/>
              </w:rPr>
              <w:t xml:space="preserve">ssociated with </w:t>
            </w:r>
            <w:r w:rsidR="008F5C99" w:rsidRPr="008A5FE3">
              <w:rPr>
                <w:szCs w:val="20"/>
              </w:rPr>
              <w:t xml:space="preserve">zero or </w:t>
            </w:r>
            <w:r w:rsidR="006E1356" w:rsidRPr="008A5FE3">
              <w:rPr>
                <w:szCs w:val="20"/>
              </w:rPr>
              <w:t>one NETP</w:t>
            </w:r>
            <w:r w:rsidR="00AB4C9A" w:rsidRPr="008A5FE3">
              <w:rPr>
                <w:szCs w:val="20"/>
              </w:rPr>
              <w:t>.</w:t>
            </w:r>
          </w:p>
        </w:tc>
      </w:tr>
      <w:tr w:rsidR="008F5C99" w:rsidRPr="008A5FE3" w14:paraId="4D399A9B" w14:textId="77777777" w:rsidTr="00506026">
        <w:trPr>
          <w:cantSplit/>
          <w:trHeight w:val="231"/>
          <w:jc w:val="center"/>
        </w:trPr>
        <w:tc>
          <w:tcPr>
            <w:tcW w:w="1833" w:type="pct"/>
            <w:vAlign w:val="center"/>
          </w:tcPr>
          <w:p w14:paraId="445A69E8" w14:textId="498D53EE" w:rsidR="008F5C99" w:rsidRPr="008A5FE3" w:rsidRDefault="008F5C99" w:rsidP="00A72AB5">
            <w:pPr>
              <w:spacing w:after="0"/>
              <w:ind w:right="57"/>
              <w:jc w:val="left"/>
              <w:rPr>
                <w:szCs w:val="20"/>
              </w:rPr>
            </w:pPr>
            <w:r w:rsidRPr="008A5FE3">
              <w:rPr>
                <w:szCs w:val="20"/>
              </w:rPr>
              <w:t>Registration – Intermediary</w:t>
            </w:r>
          </w:p>
        </w:tc>
        <w:tc>
          <w:tcPr>
            <w:tcW w:w="3167" w:type="pct"/>
          </w:tcPr>
          <w:p w14:paraId="5B9DBBC7" w14:textId="6CE5A0F3" w:rsidR="008F5C99" w:rsidRPr="008A5FE3" w:rsidRDefault="008F5C99" w:rsidP="00A72AB5">
            <w:pPr>
              <w:spacing w:after="0"/>
              <w:ind w:right="57"/>
              <w:jc w:val="left"/>
              <w:rPr>
                <w:szCs w:val="20"/>
              </w:rPr>
            </w:pPr>
            <w:r w:rsidRPr="008A5FE3">
              <w:rPr>
                <w:szCs w:val="20"/>
              </w:rPr>
              <w:t>Each Registration is associated with zero or one Intermediary</w:t>
            </w:r>
            <w:r w:rsidR="00AB4C9A" w:rsidRPr="008A5FE3">
              <w:rPr>
                <w:szCs w:val="20"/>
              </w:rPr>
              <w:t>.</w:t>
            </w:r>
          </w:p>
        </w:tc>
      </w:tr>
      <w:tr w:rsidR="00465EA0" w:rsidRPr="008A5FE3" w14:paraId="61213374" w14:textId="77777777" w:rsidTr="00506026">
        <w:trPr>
          <w:cantSplit/>
          <w:trHeight w:val="231"/>
          <w:jc w:val="center"/>
        </w:trPr>
        <w:tc>
          <w:tcPr>
            <w:tcW w:w="1833" w:type="pct"/>
            <w:vAlign w:val="center"/>
          </w:tcPr>
          <w:p w14:paraId="61213371" w14:textId="2A18A89C" w:rsidR="00465EA0" w:rsidRPr="008A5FE3" w:rsidRDefault="00465EA0" w:rsidP="00A72AB5">
            <w:pPr>
              <w:spacing w:after="0"/>
              <w:ind w:right="57"/>
              <w:jc w:val="left"/>
              <w:rPr>
                <w:szCs w:val="20"/>
              </w:rPr>
            </w:pPr>
            <w:r w:rsidRPr="008A5FE3">
              <w:rPr>
                <w:szCs w:val="20"/>
              </w:rPr>
              <w:t xml:space="preserve">Registration – </w:t>
            </w:r>
            <w:r w:rsidR="00354E68" w:rsidRPr="008A5FE3">
              <w:rPr>
                <w:szCs w:val="20"/>
              </w:rPr>
              <w:t>Union</w:t>
            </w:r>
            <w:r w:rsidR="00DA74B2" w:rsidRPr="008A5FE3">
              <w:rPr>
                <w:szCs w:val="20"/>
              </w:rPr>
              <w:t xml:space="preserve"> </w:t>
            </w:r>
            <w:r w:rsidRPr="008A5FE3">
              <w:rPr>
                <w:szCs w:val="20"/>
              </w:rPr>
              <w:t>NETP</w:t>
            </w:r>
          </w:p>
          <w:p w14:paraId="14175D15" w14:textId="0F091F73" w:rsidR="00DA74B2" w:rsidRPr="008A5FE3" w:rsidRDefault="00DA74B2" w:rsidP="00A72AB5">
            <w:pPr>
              <w:spacing w:after="0"/>
              <w:ind w:right="57"/>
              <w:jc w:val="left"/>
              <w:rPr>
                <w:szCs w:val="20"/>
              </w:rPr>
            </w:pPr>
            <w:r w:rsidRPr="008A5FE3">
              <w:rPr>
                <w:szCs w:val="20"/>
              </w:rPr>
              <w:t>Registration – Non-</w:t>
            </w:r>
            <w:r w:rsidR="00354E68" w:rsidRPr="008A5FE3">
              <w:rPr>
                <w:szCs w:val="20"/>
              </w:rPr>
              <w:t xml:space="preserve">Union </w:t>
            </w:r>
            <w:r w:rsidRPr="008A5FE3">
              <w:rPr>
                <w:szCs w:val="20"/>
              </w:rPr>
              <w:t>NETP</w:t>
            </w:r>
          </w:p>
          <w:p w14:paraId="6265CEF9" w14:textId="77777777" w:rsidR="0031053A" w:rsidRPr="008A5FE3" w:rsidRDefault="00354E68" w:rsidP="00A72AB5">
            <w:pPr>
              <w:spacing w:after="0"/>
              <w:ind w:right="57"/>
              <w:jc w:val="left"/>
              <w:rPr>
                <w:szCs w:val="20"/>
              </w:rPr>
            </w:pPr>
            <w:r w:rsidRPr="008A5FE3">
              <w:rPr>
                <w:szCs w:val="20"/>
              </w:rPr>
              <w:t>Registration – Import NETP</w:t>
            </w:r>
          </w:p>
          <w:p w14:paraId="61213372" w14:textId="765BDCE9" w:rsidR="00354E68" w:rsidRPr="008A5FE3" w:rsidRDefault="0031053A" w:rsidP="00A72AB5">
            <w:pPr>
              <w:spacing w:after="0"/>
              <w:ind w:right="57"/>
              <w:jc w:val="left"/>
              <w:rPr>
                <w:szCs w:val="20"/>
              </w:rPr>
            </w:pPr>
            <w:r w:rsidRPr="008A5FE3">
              <w:rPr>
                <w:szCs w:val="20"/>
              </w:rPr>
              <w:t>Registration – Import Intermediary</w:t>
            </w:r>
          </w:p>
        </w:tc>
        <w:tc>
          <w:tcPr>
            <w:tcW w:w="3167" w:type="pct"/>
          </w:tcPr>
          <w:p w14:paraId="61213373" w14:textId="00379E63" w:rsidR="00465EA0" w:rsidRPr="008A5FE3" w:rsidRDefault="00465EA0" w:rsidP="00A72AB5">
            <w:pPr>
              <w:spacing w:after="0"/>
              <w:ind w:right="57"/>
              <w:jc w:val="left"/>
              <w:rPr>
                <w:szCs w:val="20"/>
              </w:rPr>
            </w:pPr>
            <w:r w:rsidRPr="008A5FE3">
              <w:rPr>
                <w:szCs w:val="20"/>
              </w:rPr>
              <w:t>Each Registration is associate</w:t>
            </w:r>
            <w:r w:rsidR="006E1356" w:rsidRPr="008A5FE3">
              <w:rPr>
                <w:szCs w:val="20"/>
              </w:rPr>
              <w:t>d with exactly one NETP</w:t>
            </w:r>
            <w:r w:rsidR="003F6313" w:rsidRPr="008A5FE3">
              <w:rPr>
                <w:szCs w:val="20"/>
              </w:rPr>
              <w:t xml:space="preserve"> for Union scheme</w:t>
            </w:r>
            <w:r w:rsidR="006E1356" w:rsidRPr="008A5FE3">
              <w:rPr>
                <w:szCs w:val="20"/>
              </w:rPr>
              <w:t xml:space="preserve"> </w:t>
            </w:r>
            <w:r w:rsidR="00DA74B2" w:rsidRPr="008A5FE3">
              <w:rPr>
                <w:szCs w:val="20"/>
              </w:rPr>
              <w:t xml:space="preserve">or </w:t>
            </w:r>
            <w:r w:rsidR="00D1606D" w:rsidRPr="008A5FE3">
              <w:rPr>
                <w:szCs w:val="20"/>
              </w:rPr>
              <w:t xml:space="preserve">one </w:t>
            </w:r>
            <w:r w:rsidR="003F6313" w:rsidRPr="008A5FE3">
              <w:rPr>
                <w:szCs w:val="20"/>
              </w:rPr>
              <w:t>N</w:t>
            </w:r>
            <w:r w:rsidR="00DA74B2" w:rsidRPr="008A5FE3">
              <w:rPr>
                <w:szCs w:val="20"/>
              </w:rPr>
              <w:t>ETP</w:t>
            </w:r>
            <w:r w:rsidR="003F6313" w:rsidRPr="008A5FE3">
              <w:rPr>
                <w:szCs w:val="20"/>
              </w:rPr>
              <w:t xml:space="preserve"> for non-Union scheme or </w:t>
            </w:r>
            <w:r w:rsidR="00354E68" w:rsidRPr="008A5FE3">
              <w:rPr>
                <w:szCs w:val="20"/>
              </w:rPr>
              <w:t>one NETP for Import scheme</w:t>
            </w:r>
            <w:r w:rsidR="0031053A" w:rsidRPr="008A5FE3">
              <w:rPr>
                <w:szCs w:val="20"/>
              </w:rPr>
              <w:t xml:space="preserve"> or one Intermediary acting on behalf of NETPs in the context of the Import scheme</w:t>
            </w:r>
            <w:r w:rsidR="00AB4C9A" w:rsidRPr="008A5FE3">
              <w:rPr>
                <w:szCs w:val="20"/>
              </w:rPr>
              <w:t>.</w:t>
            </w:r>
          </w:p>
        </w:tc>
      </w:tr>
      <w:tr w:rsidR="00465EA0" w:rsidRPr="008A5FE3" w14:paraId="61213377" w14:textId="77777777" w:rsidTr="00506026">
        <w:trPr>
          <w:cantSplit/>
          <w:trHeight w:val="231"/>
          <w:jc w:val="center"/>
        </w:trPr>
        <w:tc>
          <w:tcPr>
            <w:tcW w:w="1833" w:type="pct"/>
            <w:vAlign w:val="center"/>
          </w:tcPr>
          <w:p w14:paraId="61213375" w14:textId="77777777" w:rsidR="00465EA0" w:rsidRPr="008A5FE3" w:rsidRDefault="00465EA0" w:rsidP="00A72AB5">
            <w:pPr>
              <w:spacing w:after="0"/>
              <w:ind w:right="57"/>
              <w:jc w:val="left"/>
              <w:rPr>
                <w:szCs w:val="20"/>
              </w:rPr>
            </w:pPr>
            <w:r w:rsidRPr="008A5FE3">
              <w:rPr>
                <w:szCs w:val="20"/>
              </w:rPr>
              <w:t>Registration – Registration Details</w:t>
            </w:r>
          </w:p>
        </w:tc>
        <w:tc>
          <w:tcPr>
            <w:tcW w:w="3167" w:type="pct"/>
          </w:tcPr>
          <w:p w14:paraId="61213376" w14:textId="4710A219" w:rsidR="00465EA0" w:rsidRPr="008A5FE3" w:rsidRDefault="00465EA0" w:rsidP="00A72AB5">
            <w:pPr>
              <w:spacing w:after="0"/>
              <w:ind w:right="57"/>
              <w:jc w:val="left"/>
              <w:rPr>
                <w:szCs w:val="20"/>
              </w:rPr>
            </w:pPr>
            <w:r w:rsidRPr="008A5FE3">
              <w:rPr>
                <w:szCs w:val="20"/>
              </w:rPr>
              <w:t xml:space="preserve">Each Registration is associated with </w:t>
            </w:r>
            <w:r w:rsidR="006E1356" w:rsidRPr="008A5FE3">
              <w:rPr>
                <w:szCs w:val="20"/>
              </w:rPr>
              <w:t>one</w:t>
            </w:r>
            <w:r w:rsidR="007D738C" w:rsidRPr="008A5FE3">
              <w:rPr>
                <w:szCs w:val="20"/>
              </w:rPr>
              <w:t xml:space="preserve"> or more</w:t>
            </w:r>
            <w:r w:rsidR="006E1356" w:rsidRPr="008A5FE3">
              <w:rPr>
                <w:szCs w:val="20"/>
              </w:rPr>
              <w:t xml:space="preserve"> Registration Details</w:t>
            </w:r>
            <w:r w:rsidR="00AB4C9A" w:rsidRPr="008A5FE3">
              <w:rPr>
                <w:szCs w:val="20"/>
              </w:rPr>
              <w:t>.</w:t>
            </w:r>
          </w:p>
        </w:tc>
      </w:tr>
      <w:tr w:rsidR="00752A8A" w:rsidRPr="008A5FE3" w14:paraId="6121337A" w14:textId="77777777" w:rsidTr="00506026">
        <w:trPr>
          <w:cantSplit/>
          <w:trHeight w:val="231"/>
          <w:jc w:val="center"/>
        </w:trPr>
        <w:tc>
          <w:tcPr>
            <w:tcW w:w="1833" w:type="pct"/>
            <w:vAlign w:val="center"/>
          </w:tcPr>
          <w:p w14:paraId="61213378" w14:textId="77777777" w:rsidR="00752A8A" w:rsidRPr="008A5FE3" w:rsidRDefault="00752A8A" w:rsidP="00A72AB5">
            <w:pPr>
              <w:spacing w:after="0"/>
              <w:ind w:right="57"/>
              <w:jc w:val="left"/>
              <w:rPr>
                <w:szCs w:val="20"/>
              </w:rPr>
            </w:pPr>
            <w:r w:rsidRPr="008A5FE3">
              <w:rPr>
                <w:szCs w:val="20"/>
              </w:rPr>
              <w:t>Registration – Exclusion Details</w:t>
            </w:r>
          </w:p>
        </w:tc>
        <w:tc>
          <w:tcPr>
            <w:tcW w:w="3167" w:type="pct"/>
          </w:tcPr>
          <w:p w14:paraId="61213379" w14:textId="6CF98A1E" w:rsidR="00752A8A" w:rsidRPr="008A5FE3" w:rsidRDefault="00752A8A" w:rsidP="00A72AB5">
            <w:pPr>
              <w:spacing w:after="0"/>
              <w:ind w:right="57"/>
              <w:jc w:val="left"/>
              <w:rPr>
                <w:szCs w:val="20"/>
              </w:rPr>
            </w:pPr>
            <w:r w:rsidRPr="008A5FE3">
              <w:rPr>
                <w:szCs w:val="20"/>
              </w:rPr>
              <w:t>Each Registration is associated with zero or one Exclusion Details</w:t>
            </w:r>
            <w:r w:rsidR="00AB4C9A" w:rsidRPr="008A5FE3">
              <w:rPr>
                <w:szCs w:val="20"/>
              </w:rPr>
              <w:t>.</w:t>
            </w:r>
          </w:p>
        </w:tc>
      </w:tr>
      <w:tr w:rsidR="0057779F" w:rsidRPr="008A5FE3" w14:paraId="6121337D" w14:textId="77777777" w:rsidTr="00506026">
        <w:trPr>
          <w:cantSplit/>
          <w:trHeight w:val="231"/>
          <w:jc w:val="center"/>
        </w:trPr>
        <w:tc>
          <w:tcPr>
            <w:tcW w:w="1833" w:type="pct"/>
            <w:vAlign w:val="center"/>
          </w:tcPr>
          <w:p w14:paraId="6121337B" w14:textId="77777777" w:rsidR="0057779F" w:rsidRPr="008A5FE3" w:rsidRDefault="0057779F" w:rsidP="00A72AB5">
            <w:pPr>
              <w:keepNext/>
              <w:spacing w:after="0"/>
              <w:ind w:right="57"/>
              <w:jc w:val="left"/>
              <w:rPr>
                <w:szCs w:val="20"/>
              </w:rPr>
            </w:pPr>
            <w:r w:rsidRPr="008A5FE3">
              <w:rPr>
                <w:szCs w:val="20"/>
              </w:rPr>
              <w:t>Registration – Previous Registration</w:t>
            </w:r>
          </w:p>
        </w:tc>
        <w:tc>
          <w:tcPr>
            <w:tcW w:w="3167" w:type="pct"/>
          </w:tcPr>
          <w:p w14:paraId="6121337C" w14:textId="46D6EFBD" w:rsidR="0057779F" w:rsidRPr="008A5FE3" w:rsidRDefault="0057779F" w:rsidP="00A72AB5">
            <w:pPr>
              <w:keepNext/>
              <w:spacing w:after="0"/>
              <w:ind w:right="57"/>
              <w:jc w:val="left"/>
              <w:rPr>
                <w:szCs w:val="20"/>
              </w:rPr>
            </w:pPr>
            <w:r w:rsidRPr="008A5FE3">
              <w:rPr>
                <w:szCs w:val="20"/>
              </w:rPr>
              <w:t>Each Registration is associated with zer</w:t>
            </w:r>
            <w:r w:rsidR="006E1356" w:rsidRPr="008A5FE3">
              <w:rPr>
                <w:szCs w:val="20"/>
              </w:rPr>
              <w:t>o or more Previous Registration</w:t>
            </w:r>
            <w:r w:rsidR="00AB4C9A" w:rsidRPr="008A5FE3">
              <w:rPr>
                <w:szCs w:val="20"/>
              </w:rPr>
              <w:t>.</w:t>
            </w:r>
          </w:p>
        </w:tc>
      </w:tr>
    </w:tbl>
    <w:p w14:paraId="6121337E" w14:textId="4B523C2A" w:rsidR="00465EA0" w:rsidRPr="008A5FE3" w:rsidRDefault="00465EA0" w:rsidP="00465EA0">
      <w:pPr>
        <w:pStyle w:val="Antrat"/>
        <w:rPr>
          <w:rFonts w:cs="Arial"/>
          <w:szCs w:val="22"/>
        </w:rPr>
      </w:pPr>
      <w:bookmarkStart w:id="845" w:name="_Toc105089093"/>
      <w:bookmarkStart w:id="846" w:name="_Toc20915961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w:t>
      </w:r>
      <w:r w:rsidR="00236375" w:rsidRPr="008A5FE3">
        <w:rPr>
          <w:rFonts w:cs="Arial"/>
          <w:szCs w:val="22"/>
        </w:rPr>
        <w:t>–</w:t>
      </w:r>
      <w:r w:rsidRPr="008A5FE3">
        <w:rPr>
          <w:rFonts w:cs="Arial"/>
          <w:szCs w:val="22"/>
        </w:rPr>
        <w:t xml:space="preserve"> Registration</w:t>
      </w:r>
      <w:bookmarkEnd w:id="845"/>
      <w:bookmarkEnd w:id="846"/>
    </w:p>
    <w:p w14:paraId="6121337F" w14:textId="77777777" w:rsidR="00236375" w:rsidRPr="008A5FE3" w:rsidRDefault="00236375" w:rsidP="00236375">
      <w:pPr>
        <w:pStyle w:val="Antrat"/>
        <w:rPr>
          <w:rFonts w:cs="Arial"/>
          <w:szCs w:val="22"/>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382" w14:textId="77777777" w:rsidTr="00A72AB5">
        <w:trPr>
          <w:cantSplit/>
          <w:trHeight w:val="567"/>
          <w:tblHeader/>
          <w:jc w:val="center"/>
        </w:trPr>
        <w:tc>
          <w:tcPr>
            <w:tcW w:w="1833" w:type="pct"/>
            <w:shd w:val="clear" w:color="auto" w:fill="D9D9D9"/>
            <w:vAlign w:val="center"/>
          </w:tcPr>
          <w:p w14:paraId="61213380" w14:textId="77777777" w:rsidR="00236375" w:rsidRPr="008A5FE3" w:rsidRDefault="00236375" w:rsidP="00A72AB5">
            <w:pPr>
              <w:keepNext/>
              <w:keepLines/>
              <w:spacing w:beforeAutospacing="1" w:after="0" w:afterAutospacing="1"/>
              <w:ind w:left="57" w:right="57"/>
              <w:jc w:val="left"/>
              <w:rPr>
                <w:b/>
                <w:szCs w:val="20"/>
              </w:rPr>
            </w:pPr>
            <w:bookmarkStart w:id="847" w:name="_Hlk525714322"/>
            <w:r w:rsidRPr="008A5FE3">
              <w:rPr>
                <w:b/>
                <w:szCs w:val="20"/>
              </w:rPr>
              <w:lastRenderedPageBreak/>
              <w:t>Rule Identifier</w:t>
            </w:r>
          </w:p>
        </w:tc>
        <w:tc>
          <w:tcPr>
            <w:tcW w:w="3167" w:type="pct"/>
            <w:shd w:val="clear" w:color="auto" w:fill="D9D9D9"/>
            <w:vAlign w:val="center"/>
          </w:tcPr>
          <w:p w14:paraId="61213381" w14:textId="77777777" w:rsidR="00236375" w:rsidRPr="008A5FE3" w:rsidRDefault="00236375" w:rsidP="00A72AB5">
            <w:pPr>
              <w:keepNext/>
              <w:keepLines/>
              <w:spacing w:beforeAutospacing="1" w:after="0" w:afterAutospacing="1"/>
              <w:ind w:left="57" w:right="57"/>
              <w:jc w:val="left"/>
              <w:rPr>
                <w:b/>
                <w:szCs w:val="20"/>
              </w:rPr>
            </w:pPr>
            <w:r w:rsidRPr="008A5FE3">
              <w:rPr>
                <w:b/>
                <w:szCs w:val="20"/>
              </w:rPr>
              <w:t>Description</w:t>
            </w:r>
          </w:p>
        </w:tc>
      </w:tr>
      <w:tr w:rsidR="00236375" w:rsidRPr="008A5FE3" w14:paraId="61213385" w14:textId="77777777" w:rsidTr="00506026">
        <w:trPr>
          <w:cantSplit/>
          <w:trHeight w:val="231"/>
          <w:jc w:val="center"/>
        </w:trPr>
        <w:tc>
          <w:tcPr>
            <w:tcW w:w="1833" w:type="pct"/>
            <w:vAlign w:val="center"/>
          </w:tcPr>
          <w:p w14:paraId="61213383" w14:textId="77777777" w:rsidR="00236375" w:rsidRPr="008A5FE3" w:rsidRDefault="00236375" w:rsidP="00A72AB5">
            <w:pPr>
              <w:keepNext/>
              <w:keepLines/>
              <w:spacing w:after="0"/>
              <w:ind w:right="57"/>
              <w:jc w:val="left"/>
              <w:rPr>
                <w:szCs w:val="20"/>
              </w:rPr>
            </w:pPr>
            <w:bookmarkStart w:id="848" w:name="REG_RU_HISTORY"/>
            <w:r w:rsidRPr="008A5FE3">
              <w:rPr>
                <w:szCs w:val="20"/>
              </w:rPr>
              <w:t>REG-RU-HISTORY</w:t>
            </w:r>
            <w:bookmarkEnd w:id="848"/>
          </w:p>
        </w:tc>
        <w:tc>
          <w:tcPr>
            <w:tcW w:w="3167" w:type="pct"/>
          </w:tcPr>
          <w:p w14:paraId="61213384" w14:textId="5D559080" w:rsidR="00236375" w:rsidRPr="008A5FE3" w:rsidRDefault="00C7038E" w:rsidP="00A72AB5">
            <w:pPr>
              <w:pStyle w:val="Specification"/>
              <w:spacing w:after="0"/>
              <w:rPr>
                <w:szCs w:val="20"/>
              </w:rPr>
            </w:pPr>
            <w:r w:rsidRPr="008A5FE3">
              <w:rPr>
                <w:szCs w:val="20"/>
              </w:rPr>
              <w:t>The MSID must maintain a history of all changes to the registration information all the time that the NETP</w:t>
            </w:r>
            <w:r w:rsidR="00E01244" w:rsidRPr="008A5FE3">
              <w:rPr>
                <w:szCs w:val="20"/>
              </w:rPr>
              <w:t xml:space="preserve"> or the Intermediary</w:t>
            </w:r>
            <w:r w:rsidRPr="008A5FE3">
              <w:rPr>
                <w:szCs w:val="20"/>
              </w:rPr>
              <w:t xml:space="preserve"> is registered, and at least for five years from the date of exclusion. The date and time of the change must be recorded in the Change Date</w:t>
            </w:r>
            <w:r w:rsidR="00717926" w:rsidRPr="008A5FE3">
              <w:rPr>
                <w:szCs w:val="20"/>
              </w:rPr>
              <w:t>time</w:t>
            </w:r>
            <w:r w:rsidRPr="008A5FE3">
              <w:rPr>
                <w:szCs w:val="20"/>
              </w:rPr>
              <w:t xml:space="preserve"> attribute of the Registration Details entity.</w:t>
            </w:r>
            <w:r w:rsidR="00E620E8" w:rsidRPr="008A5FE3">
              <w:rPr>
                <w:szCs w:val="20"/>
              </w:rPr>
              <w:t xml:space="preserve"> </w:t>
            </w:r>
            <w:r w:rsidR="0019015F" w:rsidRPr="008A5FE3">
              <w:rPr>
                <w:szCs w:val="20"/>
              </w:rPr>
              <w:t>The information concerning a wrong exclusion as well as the revocation of the exclusion (identified by the exclusion error code -1) must be part of the information to be stored in the MSID</w:t>
            </w:r>
            <w:r w:rsidR="00160997" w:rsidRPr="008A5FE3">
              <w:rPr>
                <w:szCs w:val="20"/>
              </w:rPr>
              <w:t>’</w:t>
            </w:r>
            <w:r w:rsidR="0019015F" w:rsidRPr="008A5FE3">
              <w:rPr>
                <w:szCs w:val="20"/>
              </w:rPr>
              <w:t>s database.</w:t>
            </w:r>
          </w:p>
        </w:tc>
      </w:tr>
      <w:tr w:rsidR="002B5312" w:rsidRPr="008A5FE3" w14:paraId="61213388" w14:textId="77777777" w:rsidTr="00506026">
        <w:trPr>
          <w:cantSplit/>
          <w:trHeight w:val="231"/>
          <w:jc w:val="center"/>
        </w:trPr>
        <w:tc>
          <w:tcPr>
            <w:tcW w:w="1833" w:type="pct"/>
            <w:vAlign w:val="center"/>
          </w:tcPr>
          <w:p w14:paraId="61213386" w14:textId="04264B61" w:rsidR="002B5312" w:rsidRPr="008A5FE3" w:rsidRDefault="002B5312" w:rsidP="00A72AB5">
            <w:pPr>
              <w:keepNext/>
              <w:keepLines/>
              <w:spacing w:beforeAutospacing="1" w:after="0" w:afterAutospacing="1"/>
              <w:ind w:right="57"/>
              <w:jc w:val="left"/>
              <w:rPr>
                <w:szCs w:val="20"/>
              </w:rPr>
            </w:pPr>
            <w:bookmarkStart w:id="849" w:name="REG_RU_CHANGE_DATETIME"/>
            <w:r w:rsidRPr="008A5FE3">
              <w:rPr>
                <w:szCs w:val="20"/>
              </w:rPr>
              <w:t>REG-RU-CHANGE-DATE</w:t>
            </w:r>
            <w:r w:rsidR="008D71EA" w:rsidRPr="008A5FE3">
              <w:rPr>
                <w:szCs w:val="20"/>
              </w:rPr>
              <w:t>TIME</w:t>
            </w:r>
            <w:bookmarkEnd w:id="849"/>
          </w:p>
        </w:tc>
        <w:tc>
          <w:tcPr>
            <w:tcW w:w="3167" w:type="pct"/>
          </w:tcPr>
          <w:p w14:paraId="61213387" w14:textId="4F363738" w:rsidR="002B5312" w:rsidRPr="008A5FE3" w:rsidRDefault="002B5312" w:rsidP="00A72AB5">
            <w:pPr>
              <w:keepNext/>
              <w:keepLines/>
              <w:spacing w:beforeAutospacing="1" w:after="0" w:afterAutospacing="1"/>
              <w:ind w:right="57"/>
              <w:jc w:val="left"/>
              <w:rPr>
                <w:szCs w:val="20"/>
              </w:rPr>
            </w:pPr>
            <w:r w:rsidRPr="008A5FE3">
              <w:rPr>
                <w:szCs w:val="20"/>
              </w:rPr>
              <w:t>For a given NETP</w:t>
            </w:r>
            <w:r w:rsidR="00E01244" w:rsidRPr="008A5FE3">
              <w:rPr>
                <w:szCs w:val="20"/>
              </w:rPr>
              <w:t xml:space="preserve"> or for a given Intermediary</w:t>
            </w:r>
            <w:r w:rsidRPr="008A5FE3">
              <w:rPr>
                <w:szCs w:val="20"/>
              </w:rPr>
              <w:t xml:space="preserve"> all Change Date</w:t>
            </w:r>
            <w:r w:rsidR="00C03512" w:rsidRPr="008A5FE3">
              <w:rPr>
                <w:szCs w:val="20"/>
              </w:rPr>
              <w:t>time</w:t>
            </w:r>
            <w:r w:rsidRPr="008A5FE3">
              <w:rPr>
                <w:szCs w:val="20"/>
              </w:rPr>
              <w:t xml:space="preserve"> must be unique.</w:t>
            </w:r>
          </w:p>
        </w:tc>
      </w:tr>
      <w:tr w:rsidR="006E1356" w:rsidRPr="008A5FE3" w14:paraId="6121338B" w14:textId="77777777" w:rsidTr="00506026">
        <w:trPr>
          <w:cantSplit/>
          <w:trHeight w:val="231"/>
          <w:jc w:val="center"/>
        </w:trPr>
        <w:tc>
          <w:tcPr>
            <w:tcW w:w="1833" w:type="pct"/>
            <w:vAlign w:val="center"/>
          </w:tcPr>
          <w:p w14:paraId="61213389" w14:textId="1DCB0A90" w:rsidR="006E1356" w:rsidRPr="00C37DE9" w:rsidRDefault="006E1356" w:rsidP="00A72AB5">
            <w:pPr>
              <w:keepNext/>
              <w:keepLines/>
              <w:spacing w:beforeAutospacing="1" w:after="0" w:afterAutospacing="1"/>
              <w:ind w:right="57"/>
              <w:jc w:val="left"/>
              <w:rPr>
                <w:szCs w:val="20"/>
                <w:lang w:val="fr-BE"/>
              </w:rPr>
            </w:pPr>
            <w:bookmarkStart w:id="850" w:name="REG_RU_CHANGE_DATETIME_INITVAL"/>
            <w:r w:rsidRPr="00C37DE9">
              <w:rPr>
                <w:szCs w:val="20"/>
                <w:lang w:val="fr-BE"/>
              </w:rPr>
              <w:t>REG-RU-CHANGE-DATE</w:t>
            </w:r>
            <w:r w:rsidR="008D71EA" w:rsidRPr="00C37DE9">
              <w:rPr>
                <w:szCs w:val="20"/>
                <w:lang w:val="fr-BE"/>
              </w:rPr>
              <w:t>TIME</w:t>
            </w:r>
            <w:r w:rsidRPr="00C37DE9">
              <w:rPr>
                <w:szCs w:val="20"/>
                <w:lang w:val="fr-BE"/>
              </w:rPr>
              <w:t>-INIT-VAL</w:t>
            </w:r>
            <w:bookmarkEnd w:id="850"/>
          </w:p>
        </w:tc>
        <w:tc>
          <w:tcPr>
            <w:tcW w:w="3167" w:type="pct"/>
          </w:tcPr>
          <w:p w14:paraId="6121338A" w14:textId="5B154A1F" w:rsidR="006E1356" w:rsidRPr="008A5FE3" w:rsidRDefault="00642E83" w:rsidP="00A72AB5">
            <w:pPr>
              <w:pStyle w:val="Specification"/>
              <w:spacing w:after="0"/>
              <w:rPr>
                <w:szCs w:val="20"/>
              </w:rPr>
            </w:pPr>
            <w:r w:rsidRPr="008A5FE3">
              <w:rPr>
                <w:szCs w:val="20"/>
              </w:rPr>
              <w:t>For the registration or re-registration of a trader or an Intermediary, the date of "Change Datetime" attribute must have same value as the Registration Date of the "Registration Details" entity.</w:t>
            </w:r>
            <w:r w:rsidRPr="008A5FE3">
              <w:rPr>
                <w:szCs w:val="20"/>
              </w:rPr>
              <w:br/>
              <w:t>This rule does not apply to pre-registrations.</w:t>
            </w:r>
          </w:p>
        </w:tc>
      </w:tr>
      <w:tr w:rsidR="007C2623" w:rsidRPr="008A5FE3" w14:paraId="05F62F3B" w14:textId="77777777" w:rsidTr="00506026">
        <w:trPr>
          <w:cantSplit/>
          <w:trHeight w:val="231"/>
          <w:jc w:val="center"/>
        </w:trPr>
        <w:tc>
          <w:tcPr>
            <w:tcW w:w="1833" w:type="pct"/>
            <w:vAlign w:val="center"/>
          </w:tcPr>
          <w:p w14:paraId="5F42F812" w14:textId="59EB8DF4" w:rsidR="007C2623" w:rsidRPr="008A5FE3" w:rsidRDefault="00235F33" w:rsidP="00A72AB5">
            <w:pPr>
              <w:keepNext/>
              <w:keepLines/>
              <w:spacing w:beforeAutospacing="1" w:after="0" w:afterAutospacing="1"/>
              <w:ind w:right="57"/>
              <w:jc w:val="left"/>
              <w:rPr>
                <w:szCs w:val="20"/>
              </w:rPr>
            </w:pPr>
            <w:bookmarkStart w:id="851" w:name="REG_RU_NETP_OR_INT"/>
            <w:r w:rsidRPr="008A5FE3">
              <w:rPr>
                <w:szCs w:val="20"/>
              </w:rPr>
              <w:t>REG-RU-</w:t>
            </w:r>
            <w:r w:rsidR="00D44C51" w:rsidRPr="008A5FE3">
              <w:rPr>
                <w:szCs w:val="20"/>
              </w:rPr>
              <w:t>NETP-OR-INT</w:t>
            </w:r>
            <w:bookmarkEnd w:id="851"/>
          </w:p>
        </w:tc>
        <w:tc>
          <w:tcPr>
            <w:tcW w:w="3167" w:type="pct"/>
          </w:tcPr>
          <w:p w14:paraId="2733B6BD" w14:textId="7BF36758" w:rsidR="007C2623" w:rsidRPr="008A5FE3" w:rsidRDefault="008D32BA" w:rsidP="00A72AB5">
            <w:pPr>
              <w:keepNext/>
              <w:keepLines/>
              <w:spacing w:beforeAutospacing="1" w:after="0" w:afterAutospacing="1"/>
              <w:ind w:right="57"/>
              <w:jc w:val="left"/>
              <w:rPr>
                <w:szCs w:val="20"/>
              </w:rPr>
            </w:pPr>
            <w:r w:rsidRPr="008A5FE3">
              <w:rPr>
                <w:szCs w:val="20"/>
              </w:rPr>
              <w:t>A Registration</w:t>
            </w:r>
            <w:r w:rsidR="007C2623" w:rsidRPr="008A5FE3">
              <w:rPr>
                <w:szCs w:val="20"/>
              </w:rPr>
              <w:t xml:space="preserve"> must </w:t>
            </w:r>
            <w:r w:rsidR="00235F33" w:rsidRPr="008A5FE3">
              <w:rPr>
                <w:szCs w:val="20"/>
              </w:rPr>
              <w:t>be associated to</w:t>
            </w:r>
            <w:r w:rsidR="007C2623" w:rsidRPr="008A5FE3">
              <w:rPr>
                <w:szCs w:val="20"/>
              </w:rPr>
              <w:t xml:space="preserve"> either one NETP or one Intermediary</w:t>
            </w:r>
            <w:r w:rsidR="003D4E63" w:rsidRPr="008A5FE3">
              <w:rPr>
                <w:rStyle w:val="Puslapioinaosnuoroda"/>
                <w:szCs w:val="20"/>
              </w:rPr>
              <w:footnoteReference w:id="104"/>
            </w:r>
            <w:r w:rsidR="00C128C4" w:rsidRPr="008A5FE3">
              <w:rPr>
                <w:szCs w:val="20"/>
              </w:rPr>
              <w:t>.</w:t>
            </w:r>
          </w:p>
        </w:tc>
      </w:tr>
      <w:tr w:rsidR="00E52F4A" w:rsidRPr="008A5FE3" w14:paraId="215A02D2" w14:textId="77777777" w:rsidTr="00506026">
        <w:trPr>
          <w:cantSplit/>
          <w:trHeight w:val="231"/>
          <w:jc w:val="center"/>
        </w:trPr>
        <w:tc>
          <w:tcPr>
            <w:tcW w:w="1833" w:type="pct"/>
            <w:vAlign w:val="center"/>
          </w:tcPr>
          <w:p w14:paraId="41E38C1B" w14:textId="3B5EBF03" w:rsidR="00E52F4A" w:rsidRPr="00C37DE9" w:rsidRDefault="00E52F4A" w:rsidP="00A72AB5">
            <w:pPr>
              <w:keepNext/>
              <w:keepLines/>
              <w:spacing w:beforeAutospacing="1" w:after="0" w:afterAutospacing="1"/>
              <w:ind w:right="57"/>
              <w:jc w:val="left"/>
              <w:rPr>
                <w:szCs w:val="20"/>
                <w:lang w:val="fr-BE"/>
              </w:rPr>
            </w:pPr>
            <w:bookmarkStart w:id="852" w:name="REG_RU_INT_CHANGE_DATETIME"/>
            <w:r w:rsidRPr="00C37DE9">
              <w:rPr>
                <w:szCs w:val="20"/>
                <w:lang w:val="fr-BE"/>
              </w:rPr>
              <w:t>REG-RU</w:t>
            </w:r>
            <w:r w:rsidR="000C1FA3" w:rsidRPr="00C37DE9">
              <w:rPr>
                <w:szCs w:val="20"/>
                <w:lang w:val="fr-BE"/>
              </w:rPr>
              <w:t>-INT-CHANGE-DATETIME</w:t>
            </w:r>
            <w:bookmarkEnd w:id="852"/>
          </w:p>
        </w:tc>
        <w:tc>
          <w:tcPr>
            <w:tcW w:w="3167" w:type="pct"/>
          </w:tcPr>
          <w:p w14:paraId="7D289C41" w14:textId="77777777" w:rsidR="001023B2" w:rsidRPr="008A5FE3" w:rsidRDefault="001023B2" w:rsidP="00A72AB5">
            <w:pPr>
              <w:keepLines/>
              <w:spacing w:beforeAutospacing="1" w:after="0" w:afterAutospacing="1"/>
              <w:ind w:right="57"/>
              <w:jc w:val="left"/>
              <w:rPr>
                <w:szCs w:val="20"/>
                <w:u w:val="single"/>
              </w:rPr>
            </w:pPr>
            <w:r w:rsidRPr="008A5FE3">
              <w:rPr>
                <w:szCs w:val="20"/>
                <w:u w:val="single"/>
              </w:rPr>
              <w:t>The Import Scheme</w:t>
            </w:r>
          </w:p>
          <w:p w14:paraId="19FF671F" w14:textId="56D849C7" w:rsidR="001023B2" w:rsidRPr="00BB749D" w:rsidRDefault="001023B2" w:rsidP="006815A7">
            <w:pPr>
              <w:keepNext/>
              <w:keepLines/>
              <w:spacing w:before="100" w:beforeAutospacing="1" w:after="100" w:afterAutospacing="1"/>
              <w:ind w:right="57"/>
              <w:jc w:val="left"/>
              <w:rPr>
                <w:szCs w:val="20"/>
              </w:rPr>
            </w:pPr>
            <w:r w:rsidRPr="008A5FE3">
              <w:rPr>
                <w:szCs w:val="20"/>
              </w:rPr>
              <w:t>The “</w:t>
            </w:r>
            <w:r w:rsidR="00BF7602" w:rsidRPr="008A5FE3">
              <w:rPr>
                <w:szCs w:val="20"/>
              </w:rPr>
              <w:t>Intermediary Change Datetime”</w:t>
            </w:r>
            <w:r w:rsidRPr="008A5FE3">
              <w:rPr>
                <w:szCs w:val="20"/>
              </w:rPr>
              <w:t xml:space="preserve"> element</w:t>
            </w:r>
            <w:r w:rsidR="00BF7602" w:rsidRPr="008A5FE3">
              <w:rPr>
                <w:szCs w:val="20"/>
              </w:rPr>
              <w:t xml:space="preserve"> is mandatory when </w:t>
            </w:r>
            <w:r w:rsidR="00BF7602" w:rsidRPr="00BB749D">
              <w:rPr>
                <w:szCs w:val="20"/>
              </w:rPr>
              <w:t>the NETP is represented by an Intermediary</w:t>
            </w:r>
            <w:r w:rsidR="00C64E7A" w:rsidRPr="00BB749D">
              <w:rPr>
                <w:rStyle w:val="Puslapioinaosnuoroda"/>
                <w:szCs w:val="20"/>
              </w:rPr>
              <w:footnoteReference w:id="105"/>
            </w:r>
            <w:r w:rsidRPr="00BB749D">
              <w:rPr>
                <w:szCs w:val="20"/>
              </w:rPr>
              <w:t>.</w:t>
            </w:r>
          </w:p>
          <w:p w14:paraId="724797AC" w14:textId="79534D66" w:rsidR="00FB72CD" w:rsidRPr="00BB749D" w:rsidRDefault="00FB72CD" w:rsidP="008138DA">
            <w:pPr>
              <w:numPr>
                <w:ilvl w:val="0"/>
                <w:numId w:val="273"/>
              </w:numPr>
              <w:shd w:val="clear" w:color="auto" w:fill="FFFFFF"/>
              <w:spacing w:after="60" w:line="240" w:lineRule="auto"/>
              <w:ind w:left="714" w:hanging="357"/>
              <w:jc w:val="left"/>
              <w:rPr>
                <w:szCs w:val="22"/>
              </w:rPr>
            </w:pPr>
            <w:r w:rsidRPr="00BB749D">
              <w:rPr>
                <w:szCs w:val="22"/>
              </w:rPr>
              <w:t xml:space="preserve">In case of </w:t>
            </w:r>
            <w:r w:rsidR="00B13414" w:rsidRPr="00BB749D">
              <w:rPr>
                <w:szCs w:val="20"/>
              </w:rPr>
              <w:fldChar w:fldCharType="begin"/>
            </w:r>
            <w:r w:rsidR="00B13414" w:rsidRPr="00BB749D">
              <w:rPr>
                <w:szCs w:val="20"/>
              </w:rPr>
              <w:instrText xml:space="preserve"> REF _Ref313355321 \h  \* MERGEFORMAT </w:instrText>
            </w:r>
            <w:r w:rsidR="00B13414" w:rsidRPr="00BB749D">
              <w:rPr>
                <w:szCs w:val="20"/>
              </w:rPr>
            </w:r>
            <w:r w:rsidR="00B13414" w:rsidRPr="00BB749D">
              <w:rPr>
                <w:szCs w:val="20"/>
              </w:rPr>
              <w:fldChar w:fldCharType="separate"/>
            </w:r>
            <w:r w:rsidR="00727DED" w:rsidRPr="00727DED">
              <w:rPr>
                <w:szCs w:val="20"/>
              </w:rPr>
              <w:t>MSG: Registration Requested Information</w:t>
            </w:r>
            <w:r w:rsidR="00B13414" w:rsidRPr="00BB749D">
              <w:rPr>
                <w:szCs w:val="20"/>
              </w:rPr>
              <w:fldChar w:fldCharType="end"/>
            </w:r>
            <w:r w:rsidRPr="00BB749D">
              <w:rPr>
                <w:szCs w:val="22"/>
              </w:rPr>
              <w:t xml:space="preserve"> message, also the "Intermediary Number" element is mandatory. </w:t>
            </w:r>
          </w:p>
          <w:p w14:paraId="7623CD53" w14:textId="77777777" w:rsidR="001023B2" w:rsidRPr="008A5FE3" w:rsidRDefault="001023B2" w:rsidP="00A72AB5">
            <w:pPr>
              <w:keepLines/>
              <w:spacing w:beforeAutospacing="1" w:after="0" w:afterAutospacing="1"/>
              <w:ind w:right="57"/>
              <w:jc w:val="left"/>
              <w:rPr>
                <w:szCs w:val="20"/>
                <w:u w:val="single"/>
              </w:rPr>
            </w:pPr>
            <w:r w:rsidRPr="008A5FE3">
              <w:rPr>
                <w:szCs w:val="20"/>
                <w:u w:val="single"/>
              </w:rPr>
              <w:t>The Union and non-Union scheme</w:t>
            </w:r>
          </w:p>
          <w:p w14:paraId="5182C8B1" w14:textId="35898BFE" w:rsidR="00E52F4A" w:rsidRPr="008A5FE3" w:rsidRDefault="001023B2" w:rsidP="00A72AB5">
            <w:pPr>
              <w:pStyle w:val="Specification"/>
              <w:keepNext/>
              <w:spacing w:after="0"/>
              <w:rPr>
                <w:szCs w:val="20"/>
                <w:u w:val="single"/>
              </w:rPr>
            </w:pPr>
            <w:r w:rsidRPr="008A5FE3">
              <w:rPr>
                <w:szCs w:val="20"/>
              </w:rPr>
              <w:t>The “</w:t>
            </w:r>
            <w:r w:rsidR="00BF7602" w:rsidRPr="008A5FE3">
              <w:rPr>
                <w:szCs w:val="20"/>
              </w:rPr>
              <w:t>Intermediary Change Datetime</w:t>
            </w:r>
            <w:r w:rsidRPr="008A5FE3">
              <w:rPr>
                <w:szCs w:val="20"/>
              </w:rPr>
              <w:t xml:space="preserve">” element </w:t>
            </w:r>
            <w:r w:rsidR="00BF7602" w:rsidRPr="008A5FE3">
              <w:rPr>
                <w:szCs w:val="20"/>
              </w:rPr>
              <w:t>is not</w:t>
            </w:r>
            <w:r w:rsidRPr="008A5FE3">
              <w:rPr>
                <w:szCs w:val="20"/>
              </w:rPr>
              <w:t xml:space="preserve"> used.</w:t>
            </w:r>
          </w:p>
        </w:tc>
      </w:tr>
    </w:tbl>
    <w:p w14:paraId="6121338C" w14:textId="39DF5B82" w:rsidR="00236375" w:rsidRPr="008A5FE3" w:rsidRDefault="00236375" w:rsidP="00236375">
      <w:pPr>
        <w:pStyle w:val="Antrat"/>
        <w:rPr>
          <w:rFonts w:cs="Arial"/>
          <w:szCs w:val="22"/>
        </w:rPr>
      </w:pPr>
      <w:bookmarkStart w:id="853" w:name="_Ref313971030"/>
      <w:bookmarkStart w:id="854" w:name="_Toc105089094"/>
      <w:bookmarkStart w:id="855" w:name="_Toc209159612"/>
      <w:bookmarkEnd w:id="84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w:t>
      </w:r>
      <w:r w:rsidR="00ED0C1A" w:rsidRPr="008A5FE3">
        <w:rPr>
          <w:rFonts w:cs="Arial"/>
          <w:szCs w:val="22"/>
        </w:rPr>
        <w:fldChar w:fldCharType="end"/>
      </w:r>
      <w:bookmarkEnd w:id="853"/>
      <w:r w:rsidRPr="008A5FE3">
        <w:rPr>
          <w:rFonts w:cs="Arial"/>
          <w:szCs w:val="22"/>
        </w:rPr>
        <w:t xml:space="preserve">: Logical Data Model </w:t>
      </w:r>
      <w:r w:rsidR="00160997" w:rsidRPr="008A5FE3">
        <w:rPr>
          <w:rFonts w:cs="Arial"/>
          <w:szCs w:val="22"/>
        </w:rPr>
        <w:t>–</w:t>
      </w:r>
      <w:r w:rsidRPr="008A5FE3">
        <w:rPr>
          <w:rFonts w:cs="Arial"/>
          <w:szCs w:val="22"/>
        </w:rPr>
        <w:t xml:space="preserve"> Rules – Registration</w:t>
      </w:r>
      <w:bookmarkEnd w:id="854"/>
      <w:bookmarkEnd w:id="855"/>
    </w:p>
    <w:p w14:paraId="326B9502" w14:textId="77777777" w:rsidR="00700052" w:rsidRPr="008A5FE3" w:rsidRDefault="00700052" w:rsidP="00700052">
      <w:pPr>
        <w:rPr>
          <w:szCs w:val="28"/>
        </w:rPr>
      </w:pPr>
    </w:p>
    <w:p w14:paraId="6121338D" w14:textId="48297487" w:rsidR="00DE441D" w:rsidRPr="008A5FE3" w:rsidRDefault="00017CE1" w:rsidP="00C918D8">
      <w:pPr>
        <w:pStyle w:val="Antrat3"/>
        <w:rPr>
          <w:sz w:val="24"/>
          <w:szCs w:val="28"/>
          <w:lang w:val="en-GB"/>
        </w:rPr>
      </w:pPr>
      <w:bookmarkStart w:id="856" w:name="_Ref313525819"/>
      <w:bookmarkStart w:id="857" w:name="_Toc105088449"/>
      <w:bookmarkStart w:id="858" w:name="_Toc209159393"/>
      <w:r w:rsidRPr="008A5FE3">
        <w:rPr>
          <w:sz w:val="24"/>
          <w:szCs w:val="28"/>
          <w:lang w:val="en-GB"/>
        </w:rPr>
        <w:t>Details</w:t>
      </w:r>
      <w:bookmarkEnd w:id="856"/>
      <w:bookmarkEnd w:id="857"/>
      <w:bookmarkEnd w:id="858"/>
    </w:p>
    <w:p w14:paraId="6121338E" w14:textId="46FA9450" w:rsidR="006F601D" w:rsidRPr="008A5FE3" w:rsidRDefault="00550573" w:rsidP="006F601D">
      <w:pPr>
        <w:rPr>
          <w:szCs w:val="28"/>
        </w:rPr>
      </w:pPr>
      <w:r w:rsidRPr="008A5FE3">
        <w:rPr>
          <w:szCs w:val="28"/>
        </w:rPr>
        <w:t xml:space="preserve">The </w:t>
      </w:r>
      <w:r w:rsidR="00465EA0" w:rsidRPr="008A5FE3">
        <w:rPr>
          <w:szCs w:val="28"/>
        </w:rPr>
        <w:t xml:space="preserve">Details </w:t>
      </w:r>
      <w:r w:rsidRPr="008A5FE3">
        <w:rPr>
          <w:szCs w:val="28"/>
        </w:rPr>
        <w:t xml:space="preserve">entity represents </w:t>
      </w:r>
      <w:r w:rsidR="00F17626" w:rsidRPr="008A5FE3">
        <w:rPr>
          <w:szCs w:val="28"/>
        </w:rPr>
        <w:t>the common features of an NETP in the Union</w:t>
      </w:r>
      <w:r w:rsidR="00897F3C" w:rsidRPr="008A5FE3">
        <w:rPr>
          <w:szCs w:val="28"/>
        </w:rPr>
        <w:t xml:space="preserve">, the </w:t>
      </w:r>
      <w:r w:rsidR="00F17626" w:rsidRPr="008A5FE3">
        <w:rPr>
          <w:szCs w:val="28"/>
        </w:rPr>
        <w:t>non-Union</w:t>
      </w:r>
      <w:r w:rsidR="00897F3C" w:rsidRPr="008A5FE3">
        <w:rPr>
          <w:szCs w:val="28"/>
        </w:rPr>
        <w:t xml:space="preserve"> and the Import</w:t>
      </w:r>
      <w:r w:rsidR="00F17626" w:rsidRPr="008A5FE3">
        <w:rPr>
          <w:szCs w:val="28"/>
        </w:rPr>
        <w:t xml:space="preserve"> schemes</w:t>
      </w:r>
      <w:r w:rsidR="0010464E" w:rsidRPr="008A5FE3">
        <w:rPr>
          <w:szCs w:val="28"/>
        </w:rPr>
        <w:t xml:space="preserve"> and of an Intermediary</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321"/>
        <w:gridCol w:w="3849"/>
        <w:gridCol w:w="2648"/>
        <w:gridCol w:w="1252"/>
      </w:tblGrid>
      <w:tr w:rsidR="009B3561" w:rsidRPr="008A5FE3" w14:paraId="61213393" w14:textId="77777777" w:rsidTr="00A72AB5">
        <w:trPr>
          <w:cantSplit/>
          <w:trHeight w:val="567"/>
          <w:tblHeader/>
          <w:jc w:val="center"/>
        </w:trPr>
        <w:tc>
          <w:tcPr>
            <w:tcW w:w="728" w:type="pct"/>
            <w:shd w:val="clear" w:color="auto" w:fill="D9D9D9"/>
            <w:vAlign w:val="center"/>
          </w:tcPr>
          <w:p w14:paraId="6121338F"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122" w:type="pct"/>
            <w:shd w:val="clear" w:color="auto" w:fill="D9D9D9"/>
            <w:vAlign w:val="center"/>
          </w:tcPr>
          <w:p w14:paraId="61213390"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460" w:type="pct"/>
            <w:shd w:val="clear" w:color="auto" w:fill="D9D9D9"/>
            <w:vAlign w:val="center"/>
          </w:tcPr>
          <w:p w14:paraId="61213391"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691" w:type="pct"/>
            <w:shd w:val="clear" w:color="auto" w:fill="D9D9D9"/>
            <w:vAlign w:val="center"/>
          </w:tcPr>
          <w:p w14:paraId="61213392"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D2C74" w:rsidRPr="008A5FE3" w14:paraId="61213398" w14:textId="77777777" w:rsidTr="00EB0A9A">
        <w:trPr>
          <w:cantSplit/>
          <w:trHeight w:val="231"/>
          <w:jc w:val="center"/>
        </w:trPr>
        <w:tc>
          <w:tcPr>
            <w:tcW w:w="728" w:type="pct"/>
            <w:vAlign w:val="center"/>
          </w:tcPr>
          <w:p w14:paraId="61213394" w14:textId="77777777" w:rsidR="008D2C74" w:rsidRPr="008A5FE3" w:rsidRDefault="008D2C74" w:rsidP="00A72AB5">
            <w:pPr>
              <w:spacing w:beforeAutospacing="1" w:after="0" w:afterAutospacing="1"/>
              <w:ind w:left="57" w:right="57"/>
              <w:jc w:val="left"/>
              <w:rPr>
                <w:szCs w:val="20"/>
              </w:rPr>
            </w:pPr>
            <w:r w:rsidRPr="008A5FE3">
              <w:rPr>
                <w:szCs w:val="20"/>
              </w:rPr>
              <w:t>Company Name</w:t>
            </w:r>
          </w:p>
        </w:tc>
        <w:tc>
          <w:tcPr>
            <w:tcW w:w="2122" w:type="pct"/>
            <w:vAlign w:val="center"/>
          </w:tcPr>
          <w:p w14:paraId="61213395" w14:textId="2CFC47D2" w:rsidR="008D2C74" w:rsidRPr="008A5FE3" w:rsidRDefault="008D2C74" w:rsidP="00A72AB5">
            <w:pPr>
              <w:spacing w:beforeAutospacing="1" w:after="0" w:afterAutospacing="1"/>
              <w:ind w:right="57"/>
              <w:jc w:val="left"/>
              <w:rPr>
                <w:szCs w:val="20"/>
              </w:rPr>
            </w:pPr>
            <w:r w:rsidRPr="008A5FE3">
              <w:rPr>
                <w:szCs w:val="20"/>
              </w:rPr>
              <w:t>The official name of the NETP</w:t>
            </w:r>
            <w:r w:rsidR="00ED6B66" w:rsidRPr="008A5FE3">
              <w:rPr>
                <w:szCs w:val="20"/>
              </w:rPr>
              <w:t xml:space="preserve"> or the Intermediary</w:t>
            </w:r>
            <w:r w:rsidR="00170B82" w:rsidRPr="008A5FE3">
              <w:rPr>
                <w:szCs w:val="20"/>
              </w:rPr>
              <w:t>.</w:t>
            </w:r>
          </w:p>
        </w:tc>
        <w:tc>
          <w:tcPr>
            <w:tcW w:w="1460" w:type="pct"/>
          </w:tcPr>
          <w:p w14:paraId="61213396" w14:textId="37B62AF9"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c>
          <w:tcPr>
            <w:tcW w:w="691" w:type="pct"/>
          </w:tcPr>
          <w:p w14:paraId="61213397" w14:textId="77777777" w:rsidR="008D2C74" w:rsidRPr="008A5FE3" w:rsidRDefault="008D2C74" w:rsidP="00A72AB5">
            <w:pPr>
              <w:pStyle w:val="Specification"/>
              <w:spacing w:after="0"/>
              <w:rPr>
                <w:szCs w:val="20"/>
              </w:rPr>
            </w:pPr>
            <w:r w:rsidRPr="008A5FE3">
              <w:rPr>
                <w:szCs w:val="20"/>
              </w:rPr>
              <w:t>3</w:t>
            </w:r>
          </w:p>
        </w:tc>
      </w:tr>
      <w:tr w:rsidR="008D2C74" w:rsidRPr="008A5FE3" w14:paraId="6121339D" w14:textId="77777777" w:rsidTr="00EB0A9A">
        <w:trPr>
          <w:cantSplit/>
          <w:jc w:val="center"/>
        </w:trPr>
        <w:tc>
          <w:tcPr>
            <w:tcW w:w="728" w:type="pct"/>
            <w:vAlign w:val="center"/>
          </w:tcPr>
          <w:p w14:paraId="61213399" w14:textId="77777777" w:rsidR="008D2C74" w:rsidRPr="008A5FE3" w:rsidRDefault="008D2C74" w:rsidP="00A72AB5">
            <w:pPr>
              <w:spacing w:beforeAutospacing="1" w:after="0" w:afterAutospacing="1"/>
              <w:ind w:left="57" w:right="57"/>
              <w:jc w:val="left"/>
              <w:rPr>
                <w:szCs w:val="20"/>
              </w:rPr>
            </w:pPr>
            <w:r w:rsidRPr="008A5FE3">
              <w:rPr>
                <w:szCs w:val="20"/>
              </w:rPr>
              <w:t>Postal Address</w:t>
            </w:r>
          </w:p>
        </w:tc>
        <w:tc>
          <w:tcPr>
            <w:tcW w:w="2122" w:type="pct"/>
            <w:vAlign w:val="center"/>
          </w:tcPr>
          <w:p w14:paraId="6121339A" w14:textId="6230A31D" w:rsidR="008D2C74" w:rsidRPr="008A5FE3" w:rsidRDefault="008D2C74" w:rsidP="00A72AB5">
            <w:pPr>
              <w:spacing w:beforeAutospacing="1" w:after="0" w:afterAutospacing="1"/>
              <w:rPr>
                <w:i/>
                <w:szCs w:val="20"/>
              </w:rPr>
            </w:pPr>
            <w:r w:rsidRPr="008A5FE3">
              <w:rPr>
                <w:szCs w:val="20"/>
              </w:rPr>
              <w:t>The postal address of the NETP</w:t>
            </w:r>
            <w:r w:rsidR="001F29F3" w:rsidRPr="008A5FE3">
              <w:rPr>
                <w:szCs w:val="20"/>
              </w:rPr>
              <w:t xml:space="preserve"> or the Intermediary</w:t>
            </w:r>
            <w:r w:rsidR="00170B82" w:rsidRPr="008A5FE3">
              <w:rPr>
                <w:szCs w:val="20"/>
              </w:rPr>
              <w:t>.</w:t>
            </w:r>
            <w:r w:rsidR="00D234CD" w:rsidRPr="008A5FE3" w:rsidDel="00D234CD">
              <w:rPr>
                <w:rStyle w:val="Puslapioinaosnuoroda"/>
                <w:szCs w:val="20"/>
              </w:rPr>
              <w:t xml:space="preserve"> </w:t>
            </w:r>
          </w:p>
        </w:tc>
        <w:tc>
          <w:tcPr>
            <w:tcW w:w="1460" w:type="pct"/>
          </w:tcPr>
          <w:p w14:paraId="6121339B" w14:textId="3282C3A6"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GEN_DT_ADDRESS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GEN-DT-ADDRESS</w:t>
            </w:r>
            <w:r w:rsidRPr="008A5FE3">
              <w:rPr>
                <w:rStyle w:val="SpecReferenceChar"/>
                <w:rFonts w:ascii="Times New Roman" w:hAnsi="Times New Roman"/>
                <w:color w:val="auto"/>
                <w:sz w:val="22"/>
                <w:szCs w:val="20"/>
                <w:u w:val="dotted"/>
              </w:rPr>
              <w:fldChar w:fldCharType="end"/>
            </w:r>
          </w:p>
        </w:tc>
        <w:tc>
          <w:tcPr>
            <w:tcW w:w="691" w:type="pct"/>
          </w:tcPr>
          <w:p w14:paraId="6121339C" w14:textId="77777777" w:rsidR="008D2C74" w:rsidRPr="008A5FE3" w:rsidRDefault="008D2C74" w:rsidP="00A72AB5">
            <w:pPr>
              <w:pStyle w:val="Specification"/>
              <w:spacing w:after="0"/>
              <w:rPr>
                <w:szCs w:val="20"/>
              </w:rPr>
            </w:pPr>
            <w:r w:rsidRPr="008A5FE3">
              <w:rPr>
                <w:szCs w:val="20"/>
              </w:rPr>
              <w:t>5</w:t>
            </w:r>
          </w:p>
        </w:tc>
      </w:tr>
      <w:tr w:rsidR="008D2C74" w:rsidRPr="008A5FE3" w14:paraId="612133A2" w14:textId="77777777" w:rsidTr="00EB0A9A">
        <w:trPr>
          <w:cantSplit/>
          <w:jc w:val="center"/>
        </w:trPr>
        <w:tc>
          <w:tcPr>
            <w:tcW w:w="728" w:type="pct"/>
            <w:vAlign w:val="center"/>
          </w:tcPr>
          <w:p w14:paraId="6121339E" w14:textId="77777777" w:rsidR="008D2C74" w:rsidRPr="008A5FE3" w:rsidRDefault="008D2C74" w:rsidP="00A72AB5">
            <w:pPr>
              <w:spacing w:beforeAutospacing="1" w:after="0" w:afterAutospacing="1"/>
              <w:ind w:left="57" w:right="57"/>
              <w:jc w:val="left"/>
              <w:rPr>
                <w:szCs w:val="20"/>
              </w:rPr>
            </w:pPr>
            <w:r w:rsidRPr="008A5FE3">
              <w:rPr>
                <w:szCs w:val="20"/>
              </w:rPr>
              <w:lastRenderedPageBreak/>
              <w:t>Contact</w:t>
            </w:r>
          </w:p>
        </w:tc>
        <w:tc>
          <w:tcPr>
            <w:tcW w:w="2122" w:type="pct"/>
            <w:vAlign w:val="center"/>
          </w:tcPr>
          <w:p w14:paraId="6121339F" w14:textId="30B48DCE" w:rsidR="008D2C74" w:rsidRPr="008A5FE3" w:rsidRDefault="008D2C74" w:rsidP="00A72AB5">
            <w:pPr>
              <w:spacing w:beforeAutospacing="1" w:after="0" w:afterAutospacing="1"/>
              <w:rPr>
                <w:szCs w:val="20"/>
              </w:rPr>
            </w:pPr>
            <w:r w:rsidRPr="008A5FE3">
              <w:rPr>
                <w:szCs w:val="20"/>
              </w:rPr>
              <w:t xml:space="preserve">The name of a contact person for the NETP </w:t>
            </w:r>
            <w:r w:rsidR="001F29F3" w:rsidRPr="008A5FE3">
              <w:rPr>
                <w:szCs w:val="20"/>
              </w:rPr>
              <w:t xml:space="preserve">or the Intermediary </w:t>
            </w:r>
            <w:r w:rsidRPr="008A5FE3">
              <w:rPr>
                <w:szCs w:val="20"/>
              </w:rPr>
              <w:t>in matters concerning the special scheme</w:t>
            </w:r>
            <w:r w:rsidR="00170B82" w:rsidRPr="008A5FE3">
              <w:rPr>
                <w:szCs w:val="20"/>
              </w:rPr>
              <w:t>.</w:t>
            </w:r>
          </w:p>
        </w:tc>
        <w:tc>
          <w:tcPr>
            <w:tcW w:w="1460" w:type="pct"/>
          </w:tcPr>
          <w:p w14:paraId="612133A0" w14:textId="1ABCEF98" w:rsidR="008D2C74" w:rsidRPr="008A5FE3" w:rsidRDefault="008D2C74"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GEN_DT_NAME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GEN-DT-NAME</w:t>
            </w:r>
            <w:r w:rsidRPr="008A5FE3">
              <w:rPr>
                <w:rStyle w:val="SpecReferenceChar"/>
                <w:rFonts w:ascii="Times New Roman" w:hAnsi="Times New Roman"/>
                <w:color w:val="auto"/>
                <w:sz w:val="22"/>
                <w:szCs w:val="20"/>
                <w:u w:val="dotted"/>
              </w:rPr>
              <w:fldChar w:fldCharType="end"/>
            </w:r>
          </w:p>
        </w:tc>
        <w:tc>
          <w:tcPr>
            <w:tcW w:w="691" w:type="pct"/>
          </w:tcPr>
          <w:p w14:paraId="612133A1" w14:textId="77777777" w:rsidR="008D2C74" w:rsidRPr="008A5FE3" w:rsidRDefault="008D2C74" w:rsidP="00A72AB5">
            <w:pPr>
              <w:pStyle w:val="Specification"/>
              <w:spacing w:after="0"/>
              <w:rPr>
                <w:szCs w:val="20"/>
              </w:rPr>
            </w:pPr>
            <w:r w:rsidRPr="008A5FE3">
              <w:rPr>
                <w:szCs w:val="20"/>
              </w:rPr>
              <w:t>9</w:t>
            </w:r>
          </w:p>
        </w:tc>
      </w:tr>
      <w:tr w:rsidR="008D2C74" w:rsidRPr="008A5FE3" w14:paraId="612133A7" w14:textId="77777777" w:rsidTr="00EB0A9A">
        <w:trPr>
          <w:cantSplit/>
          <w:jc w:val="center"/>
        </w:trPr>
        <w:tc>
          <w:tcPr>
            <w:tcW w:w="728" w:type="pct"/>
            <w:vAlign w:val="center"/>
          </w:tcPr>
          <w:p w14:paraId="612133A3" w14:textId="77777777" w:rsidR="008D2C74" w:rsidRPr="008A5FE3" w:rsidRDefault="008D2C74" w:rsidP="00A72AB5">
            <w:pPr>
              <w:spacing w:beforeAutospacing="1" w:after="0" w:afterAutospacing="1"/>
              <w:ind w:left="57" w:right="57"/>
              <w:jc w:val="left"/>
              <w:rPr>
                <w:szCs w:val="20"/>
              </w:rPr>
            </w:pPr>
            <w:r w:rsidRPr="008A5FE3">
              <w:rPr>
                <w:szCs w:val="20"/>
              </w:rPr>
              <w:t>Telephone</w:t>
            </w:r>
          </w:p>
        </w:tc>
        <w:tc>
          <w:tcPr>
            <w:tcW w:w="2122" w:type="pct"/>
            <w:vAlign w:val="center"/>
          </w:tcPr>
          <w:p w14:paraId="612133A4" w14:textId="174C0821" w:rsidR="008D2C74" w:rsidRPr="008A5FE3" w:rsidRDefault="008D2C74" w:rsidP="00A72AB5">
            <w:pPr>
              <w:spacing w:beforeAutospacing="1" w:after="0" w:afterAutospacing="1"/>
              <w:ind w:right="57"/>
              <w:jc w:val="left"/>
              <w:rPr>
                <w:szCs w:val="20"/>
              </w:rPr>
            </w:pPr>
            <w:r w:rsidRPr="008A5FE3">
              <w:rPr>
                <w:szCs w:val="20"/>
              </w:rPr>
              <w:t xml:space="preserve">A telephone number to contact the NETP </w:t>
            </w:r>
            <w:r w:rsidR="001F29F3" w:rsidRPr="008A5FE3">
              <w:rPr>
                <w:szCs w:val="20"/>
              </w:rPr>
              <w:t xml:space="preserve">or the Intermediary </w:t>
            </w:r>
            <w:r w:rsidRPr="008A5FE3">
              <w:rPr>
                <w:szCs w:val="20"/>
              </w:rPr>
              <w:t>in matters concerning the special scheme</w:t>
            </w:r>
            <w:r w:rsidR="00170B82" w:rsidRPr="008A5FE3">
              <w:rPr>
                <w:szCs w:val="20"/>
              </w:rPr>
              <w:t>.</w:t>
            </w:r>
          </w:p>
        </w:tc>
        <w:tc>
          <w:tcPr>
            <w:tcW w:w="1460" w:type="pct"/>
          </w:tcPr>
          <w:p w14:paraId="612133A5" w14:textId="08CE1423" w:rsidR="008D2C74" w:rsidRPr="008A5FE3" w:rsidRDefault="00FB4B1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GEN_DT_TELEPHONE \h </w:instrText>
            </w:r>
            <w:r w:rsidR="00286586" w:rsidRPr="008A5FE3">
              <w:rPr>
                <w:rStyle w:val="SpecReferenceChar"/>
                <w:rFonts w:ascii="Times New Roman" w:hAnsi="Times New Roman"/>
                <w:b w:val="0"/>
                <w:color w:val="auto"/>
                <w:sz w:val="22"/>
                <w:szCs w:val="20"/>
                <w:u w:val="dotted"/>
              </w:rPr>
              <w:instrText xml:space="preserve">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b/>
                <w:sz w:val="22"/>
                <w:szCs w:val="20"/>
                <w:u w:val="dotted"/>
              </w:rPr>
              <w:t>GEN-DT-TELEPHONE</w:t>
            </w:r>
            <w:r w:rsidRPr="008A5FE3">
              <w:rPr>
                <w:rStyle w:val="SpecReferenceChar"/>
                <w:rFonts w:ascii="Times New Roman" w:hAnsi="Times New Roman"/>
                <w:b w:val="0"/>
                <w:color w:val="auto"/>
                <w:sz w:val="22"/>
                <w:szCs w:val="20"/>
                <w:u w:val="dotted"/>
              </w:rPr>
              <w:fldChar w:fldCharType="end"/>
            </w:r>
          </w:p>
        </w:tc>
        <w:tc>
          <w:tcPr>
            <w:tcW w:w="691" w:type="pct"/>
          </w:tcPr>
          <w:p w14:paraId="612133A6" w14:textId="77777777" w:rsidR="008D2C74" w:rsidRPr="008A5FE3" w:rsidRDefault="008D2C74" w:rsidP="00A72AB5">
            <w:pPr>
              <w:pStyle w:val="Specification"/>
              <w:spacing w:after="0"/>
              <w:rPr>
                <w:szCs w:val="20"/>
              </w:rPr>
            </w:pPr>
            <w:r w:rsidRPr="008A5FE3">
              <w:rPr>
                <w:szCs w:val="20"/>
              </w:rPr>
              <w:t>10</w:t>
            </w:r>
          </w:p>
        </w:tc>
      </w:tr>
      <w:tr w:rsidR="008D2C74" w:rsidRPr="008A5FE3" w14:paraId="612133AC" w14:textId="77777777" w:rsidTr="00EB0A9A">
        <w:trPr>
          <w:cantSplit/>
          <w:jc w:val="center"/>
        </w:trPr>
        <w:tc>
          <w:tcPr>
            <w:tcW w:w="728" w:type="pct"/>
            <w:vAlign w:val="center"/>
          </w:tcPr>
          <w:p w14:paraId="612133A8" w14:textId="77777777" w:rsidR="008D2C74" w:rsidRPr="008A5FE3" w:rsidRDefault="008D2C74" w:rsidP="00A72AB5">
            <w:pPr>
              <w:spacing w:beforeAutospacing="1" w:after="0" w:afterAutospacing="1"/>
              <w:ind w:left="57" w:right="57"/>
              <w:jc w:val="left"/>
              <w:rPr>
                <w:szCs w:val="20"/>
              </w:rPr>
            </w:pPr>
            <w:r w:rsidRPr="008A5FE3">
              <w:rPr>
                <w:szCs w:val="20"/>
              </w:rPr>
              <w:t>Email Address</w:t>
            </w:r>
          </w:p>
        </w:tc>
        <w:tc>
          <w:tcPr>
            <w:tcW w:w="2122" w:type="pct"/>
            <w:vAlign w:val="center"/>
          </w:tcPr>
          <w:p w14:paraId="612133A9" w14:textId="16189CB4" w:rsidR="008D2C74" w:rsidRPr="008A5FE3" w:rsidRDefault="008D2C74" w:rsidP="00A72AB5">
            <w:pPr>
              <w:spacing w:beforeAutospacing="1" w:after="0" w:afterAutospacing="1"/>
              <w:ind w:right="57"/>
              <w:jc w:val="left"/>
              <w:rPr>
                <w:szCs w:val="20"/>
              </w:rPr>
            </w:pPr>
            <w:r w:rsidRPr="008A5FE3">
              <w:rPr>
                <w:szCs w:val="20"/>
              </w:rPr>
              <w:t>The email address of the NETP</w:t>
            </w:r>
            <w:r w:rsidR="00170B82" w:rsidRPr="008A5FE3">
              <w:rPr>
                <w:szCs w:val="20"/>
              </w:rPr>
              <w:t xml:space="preserve"> or the Intermediary</w:t>
            </w:r>
            <w:r w:rsidRPr="008A5FE3">
              <w:rPr>
                <w:szCs w:val="20"/>
              </w:rPr>
              <w:t xml:space="preserve"> to be used in matters concerning the special scheme</w:t>
            </w:r>
            <w:r w:rsidR="00170B82" w:rsidRPr="008A5FE3">
              <w:rPr>
                <w:szCs w:val="20"/>
              </w:rPr>
              <w:t>.</w:t>
            </w:r>
          </w:p>
        </w:tc>
        <w:tc>
          <w:tcPr>
            <w:tcW w:w="1460" w:type="pct"/>
          </w:tcPr>
          <w:p w14:paraId="612133AA" w14:textId="1069FD79"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GEN_DT_EMAIL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GEN-DT-EMAIL</w:t>
            </w:r>
            <w:r w:rsidRPr="008A5FE3">
              <w:rPr>
                <w:rStyle w:val="SpecReferenceChar"/>
                <w:rFonts w:ascii="Times New Roman" w:hAnsi="Times New Roman"/>
                <w:b w:val="0"/>
                <w:color w:val="auto"/>
                <w:sz w:val="22"/>
                <w:szCs w:val="20"/>
                <w:u w:val="dotted"/>
              </w:rPr>
              <w:fldChar w:fldCharType="end"/>
            </w:r>
          </w:p>
        </w:tc>
        <w:tc>
          <w:tcPr>
            <w:tcW w:w="691" w:type="pct"/>
          </w:tcPr>
          <w:p w14:paraId="612133AB" w14:textId="77777777" w:rsidR="008D2C74" w:rsidRPr="008A5FE3" w:rsidRDefault="008D2C74" w:rsidP="00A72AB5">
            <w:pPr>
              <w:pStyle w:val="Specification"/>
              <w:spacing w:after="0"/>
              <w:rPr>
                <w:szCs w:val="20"/>
              </w:rPr>
            </w:pPr>
            <w:r w:rsidRPr="008A5FE3">
              <w:rPr>
                <w:szCs w:val="20"/>
              </w:rPr>
              <w:t>7</w:t>
            </w:r>
          </w:p>
        </w:tc>
      </w:tr>
      <w:tr w:rsidR="008D2C74" w:rsidRPr="008A5FE3" w14:paraId="612133B1" w14:textId="77777777" w:rsidTr="00EB0A9A">
        <w:trPr>
          <w:cantSplit/>
          <w:jc w:val="center"/>
        </w:trPr>
        <w:tc>
          <w:tcPr>
            <w:tcW w:w="728" w:type="pct"/>
            <w:vAlign w:val="center"/>
          </w:tcPr>
          <w:p w14:paraId="612133AD" w14:textId="77777777" w:rsidR="008D2C74" w:rsidRPr="008A5FE3" w:rsidRDefault="008D2C74" w:rsidP="00A72AB5">
            <w:pPr>
              <w:spacing w:beforeAutospacing="1" w:after="0" w:afterAutospacing="1"/>
              <w:ind w:left="57" w:right="57"/>
              <w:jc w:val="left"/>
              <w:rPr>
                <w:szCs w:val="20"/>
              </w:rPr>
            </w:pPr>
            <w:r w:rsidRPr="008A5FE3">
              <w:rPr>
                <w:szCs w:val="20"/>
              </w:rPr>
              <w:t>Trading Name</w:t>
            </w:r>
          </w:p>
        </w:tc>
        <w:tc>
          <w:tcPr>
            <w:tcW w:w="2122" w:type="pct"/>
            <w:vAlign w:val="center"/>
          </w:tcPr>
          <w:p w14:paraId="612133AE" w14:textId="6F342AA9" w:rsidR="008D2C74" w:rsidRPr="008A5FE3" w:rsidRDefault="008D2C74" w:rsidP="00A72AB5">
            <w:pPr>
              <w:spacing w:beforeAutospacing="1" w:after="0" w:afterAutospacing="1"/>
              <w:ind w:right="57"/>
              <w:jc w:val="left"/>
              <w:rPr>
                <w:szCs w:val="20"/>
              </w:rPr>
            </w:pPr>
            <w:r w:rsidRPr="008A5FE3">
              <w:rPr>
                <w:szCs w:val="20"/>
              </w:rPr>
              <w:t>The trading name(s) of the company must be provided only if different from the Company Name</w:t>
            </w:r>
            <w:r w:rsidR="00170B82" w:rsidRPr="008A5FE3">
              <w:rPr>
                <w:szCs w:val="20"/>
              </w:rPr>
              <w:t>.</w:t>
            </w:r>
          </w:p>
        </w:tc>
        <w:tc>
          <w:tcPr>
            <w:tcW w:w="1460" w:type="pct"/>
          </w:tcPr>
          <w:p w14:paraId="612133AF" w14:textId="6DC27E7F" w:rsidR="008D2C74" w:rsidRPr="008A5FE3" w:rsidRDefault="008D2C74" w:rsidP="00A72AB5">
            <w:pPr>
              <w:pStyle w:val="SpecReference9pt"/>
              <w:spacing w:before="0" w:after="0"/>
              <w:rPr>
                <w:rStyle w:val="SpecReferenceChar"/>
                <w:rFonts w:ascii="Times New Roman" w:hAnsi="Times New Roman"/>
                <w:color w:val="auto"/>
                <w:sz w:val="22"/>
                <w:szCs w:val="20"/>
              </w:rPr>
            </w:pPr>
            <w:r w:rsidRPr="008A5FE3">
              <w:rPr>
                <w:sz w:val="22"/>
                <w:szCs w:val="20"/>
              </w:rPr>
              <w:t xml:space="preserve">List of </w:t>
            </w: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GEN_DT_TOKEN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color w:val="auto"/>
                <w:sz w:val="22"/>
                <w:szCs w:val="20"/>
                <w:u w:val="dotted"/>
              </w:rPr>
              <w:fldChar w:fldCharType="end"/>
            </w:r>
          </w:p>
        </w:tc>
        <w:tc>
          <w:tcPr>
            <w:tcW w:w="691" w:type="pct"/>
          </w:tcPr>
          <w:p w14:paraId="612133B0" w14:textId="77777777" w:rsidR="008D2C74" w:rsidRPr="008A5FE3" w:rsidRDefault="008D2C74" w:rsidP="00A72AB5">
            <w:pPr>
              <w:pStyle w:val="Specification"/>
              <w:spacing w:after="0"/>
              <w:rPr>
                <w:szCs w:val="20"/>
              </w:rPr>
            </w:pPr>
            <w:r w:rsidRPr="008A5FE3">
              <w:rPr>
                <w:szCs w:val="20"/>
              </w:rPr>
              <w:t>4</w:t>
            </w:r>
          </w:p>
        </w:tc>
      </w:tr>
      <w:tr w:rsidR="008D2C74" w:rsidRPr="008A5FE3" w14:paraId="612133BB" w14:textId="77777777" w:rsidTr="00EB0A9A">
        <w:trPr>
          <w:cantSplit/>
          <w:jc w:val="center"/>
        </w:trPr>
        <w:tc>
          <w:tcPr>
            <w:tcW w:w="728" w:type="pct"/>
            <w:vAlign w:val="center"/>
          </w:tcPr>
          <w:p w14:paraId="612133B7" w14:textId="77777777" w:rsidR="008D2C74" w:rsidRPr="008A5FE3" w:rsidRDefault="008D2C74" w:rsidP="00A72AB5">
            <w:pPr>
              <w:keepNext/>
              <w:spacing w:beforeAutospacing="1" w:after="0" w:afterAutospacing="1"/>
              <w:ind w:left="57" w:right="57"/>
              <w:jc w:val="left"/>
              <w:rPr>
                <w:szCs w:val="20"/>
              </w:rPr>
            </w:pPr>
            <w:r w:rsidRPr="008A5FE3">
              <w:rPr>
                <w:szCs w:val="20"/>
              </w:rPr>
              <w:t>Bank Account</w:t>
            </w:r>
          </w:p>
        </w:tc>
        <w:tc>
          <w:tcPr>
            <w:tcW w:w="2122" w:type="pct"/>
            <w:vAlign w:val="center"/>
          </w:tcPr>
          <w:p w14:paraId="612133B8" w14:textId="6ABB2733" w:rsidR="008D2C74" w:rsidRPr="008A5FE3" w:rsidRDefault="008D2C74" w:rsidP="00A72AB5">
            <w:pPr>
              <w:keepNext/>
              <w:spacing w:beforeAutospacing="1" w:after="0" w:afterAutospacing="1"/>
              <w:ind w:right="57"/>
              <w:jc w:val="left"/>
              <w:rPr>
                <w:szCs w:val="20"/>
              </w:rPr>
            </w:pPr>
            <w:r w:rsidRPr="008A5FE3">
              <w:rPr>
                <w:szCs w:val="20"/>
              </w:rPr>
              <w:t>The bank account of the NETP</w:t>
            </w:r>
            <w:r w:rsidR="00031CD0" w:rsidRPr="008A5FE3">
              <w:rPr>
                <w:szCs w:val="20"/>
              </w:rPr>
              <w:t xml:space="preserve"> or of the Intermediary</w:t>
            </w:r>
            <w:r w:rsidRPr="008A5FE3">
              <w:rPr>
                <w:szCs w:val="20"/>
              </w:rPr>
              <w:t>, to be used in the event of a reimbursement</w:t>
            </w:r>
            <w:r w:rsidR="00170B82" w:rsidRPr="008A5FE3">
              <w:rPr>
                <w:szCs w:val="20"/>
              </w:rPr>
              <w:t>.</w:t>
            </w:r>
          </w:p>
        </w:tc>
        <w:tc>
          <w:tcPr>
            <w:tcW w:w="1460" w:type="pct"/>
          </w:tcPr>
          <w:p w14:paraId="612133B9" w14:textId="4B3809F5"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GEN_DT_BANK_ACCOUNT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GEN-DT-BANK-ACCOUNT</w:t>
            </w:r>
            <w:r w:rsidRPr="008A5FE3">
              <w:rPr>
                <w:rStyle w:val="SpecReferenceChar"/>
                <w:rFonts w:ascii="Times New Roman" w:hAnsi="Times New Roman"/>
                <w:color w:val="auto"/>
                <w:sz w:val="22"/>
                <w:szCs w:val="20"/>
                <w:u w:val="dotted"/>
              </w:rPr>
              <w:fldChar w:fldCharType="end"/>
            </w:r>
          </w:p>
        </w:tc>
        <w:tc>
          <w:tcPr>
            <w:tcW w:w="691" w:type="pct"/>
          </w:tcPr>
          <w:p w14:paraId="612133BA" w14:textId="77777777" w:rsidR="008D2C74" w:rsidRPr="008A5FE3" w:rsidRDefault="008D2C74" w:rsidP="00A72AB5">
            <w:pPr>
              <w:pStyle w:val="Specification"/>
              <w:keepNext/>
              <w:spacing w:after="0"/>
              <w:rPr>
                <w:szCs w:val="20"/>
              </w:rPr>
            </w:pPr>
            <w:r w:rsidRPr="008A5FE3">
              <w:rPr>
                <w:szCs w:val="20"/>
              </w:rPr>
              <w:t>11, 12</w:t>
            </w:r>
          </w:p>
        </w:tc>
      </w:tr>
    </w:tbl>
    <w:p w14:paraId="612133BC" w14:textId="173070A1" w:rsidR="00DE5E30" w:rsidRPr="008A5FE3" w:rsidRDefault="00DE5E30" w:rsidP="00DE5E30">
      <w:pPr>
        <w:pStyle w:val="Antrat"/>
        <w:rPr>
          <w:rFonts w:cs="Arial"/>
          <w:szCs w:val="22"/>
        </w:rPr>
      </w:pPr>
      <w:bookmarkStart w:id="859" w:name="_Toc105089095"/>
      <w:bookmarkStart w:id="860" w:name="_Toc20915961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w:t>
      </w:r>
      <w:r w:rsidR="00ED0C1A" w:rsidRPr="008A5FE3">
        <w:rPr>
          <w:rFonts w:cs="Arial"/>
          <w:szCs w:val="22"/>
        </w:rPr>
        <w:fldChar w:fldCharType="end"/>
      </w:r>
      <w:r w:rsidRPr="008A5FE3">
        <w:rPr>
          <w:rFonts w:cs="Arial"/>
          <w:szCs w:val="22"/>
        </w:rPr>
        <w:t xml:space="preserve">: </w:t>
      </w:r>
      <w:r w:rsidR="006D5FA7" w:rsidRPr="008A5FE3">
        <w:rPr>
          <w:rFonts w:cs="Arial"/>
          <w:szCs w:val="22"/>
        </w:rPr>
        <w:t xml:space="preserve">Logical Data Model </w:t>
      </w:r>
      <w:r w:rsidR="00160997" w:rsidRPr="008A5FE3">
        <w:rPr>
          <w:rFonts w:cs="Arial"/>
          <w:szCs w:val="22"/>
        </w:rPr>
        <w:t>–</w:t>
      </w:r>
      <w:r w:rsidR="006D5FA7" w:rsidRPr="008A5FE3">
        <w:rPr>
          <w:rFonts w:cs="Arial"/>
          <w:szCs w:val="22"/>
        </w:rPr>
        <w:t xml:space="preserve"> Attributes Definitions </w:t>
      </w:r>
      <w:r w:rsidR="00465EA0" w:rsidRPr="008A5FE3">
        <w:rPr>
          <w:rFonts w:cs="Arial"/>
          <w:szCs w:val="22"/>
        </w:rPr>
        <w:t>–Details</w:t>
      </w:r>
      <w:bookmarkEnd w:id="859"/>
      <w:bookmarkEnd w:id="860"/>
    </w:p>
    <w:p w14:paraId="7409E268" w14:textId="77777777" w:rsidR="00AA3F72" w:rsidRPr="008A5FE3" w:rsidRDefault="00AA3F72" w:rsidP="00AA3F7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3BF" w14:textId="77777777" w:rsidTr="00A72AB5">
        <w:trPr>
          <w:cantSplit/>
          <w:trHeight w:val="567"/>
          <w:tblHeader/>
          <w:jc w:val="center"/>
        </w:trPr>
        <w:tc>
          <w:tcPr>
            <w:tcW w:w="1833" w:type="pct"/>
            <w:shd w:val="clear" w:color="auto" w:fill="D9D9D9"/>
            <w:vAlign w:val="center"/>
          </w:tcPr>
          <w:p w14:paraId="612133BD" w14:textId="77777777" w:rsidR="00F805CA" w:rsidRPr="008A5FE3" w:rsidRDefault="00F805CA" w:rsidP="00C87297">
            <w:pPr>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3BE" w14:textId="77777777" w:rsidR="00F805CA" w:rsidRPr="008A5FE3" w:rsidRDefault="00F805CA" w:rsidP="00C87297">
            <w:pPr>
              <w:keepLines/>
              <w:spacing w:beforeAutospacing="1" w:after="0" w:afterAutospacing="1"/>
              <w:ind w:left="57" w:right="57"/>
              <w:jc w:val="left"/>
              <w:rPr>
                <w:b/>
                <w:szCs w:val="20"/>
              </w:rPr>
            </w:pPr>
            <w:r w:rsidRPr="008A5FE3">
              <w:rPr>
                <w:b/>
                <w:szCs w:val="20"/>
              </w:rPr>
              <w:t>Description</w:t>
            </w:r>
          </w:p>
        </w:tc>
      </w:tr>
      <w:tr w:rsidR="00D40702" w:rsidRPr="008A5FE3" w14:paraId="612133CB" w14:textId="77777777" w:rsidTr="00506026">
        <w:trPr>
          <w:cantSplit/>
          <w:trHeight w:val="231"/>
          <w:jc w:val="center"/>
        </w:trPr>
        <w:tc>
          <w:tcPr>
            <w:tcW w:w="1833" w:type="pct"/>
            <w:vAlign w:val="center"/>
          </w:tcPr>
          <w:p w14:paraId="612133C8" w14:textId="612CF48B" w:rsidR="00D40702" w:rsidRPr="008A5FE3" w:rsidRDefault="00D40702" w:rsidP="00C87297">
            <w:pPr>
              <w:keepLines/>
              <w:spacing w:beforeAutospacing="1" w:after="0" w:afterAutospacing="1"/>
              <w:ind w:right="57"/>
              <w:jc w:val="left"/>
              <w:rPr>
                <w:szCs w:val="20"/>
              </w:rPr>
            </w:pPr>
            <w:bookmarkStart w:id="861" w:name="REG_RU_BANK_ACCOUNT"/>
            <w:r w:rsidRPr="008A5FE3">
              <w:rPr>
                <w:szCs w:val="20"/>
              </w:rPr>
              <w:t>REG-RU-</w:t>
            </w:r>
            <w:r w:rsidR="00A0523F" w:rsidRPr="008A5FE3">
              <w:rPr>
                <w:szCs w:val="20"/>
              </w:rPr>
              <w:t>BANK-ACCOUNT</w:t>
            </w:r>
            <w:bookmarkEnd w:id="861"/>
          </w:p>
        </w:tc>
        <w:tc>
          <w:tcPr>
            <w:tcW w:w="3167" w:type="pct"/>
          </w:tcPr>
          <w:p w14:paraId="6E1098B0" w14:textId="5677401E" w:rsidR="00A95974" w:rsidRPr="008A5FE3" w:rsidRDefault="00A95974" w:rsidP="00C87297">
            <w:pPr>
              <w:pStyle w:val="Specification"/>
              <w:spacing w:after="0"/>
              <w:rPr>
                <w:szCs w:val="20"/>
                <w:u w:val="single"/>
              </w:rPr>
            </w:pPr>
            <w:r w:rsidRPr="008A5FE3">
              <w:rPr>
                <w:szCs w:val="20"/>
                <w:u w:val="single"/>
              </w:rPr>
              <w:t>The Union and non-Union Schemes</w:t>
            </w:r>
          </w:p>
          <w:p w14:paraId="63EED85A" w14:textId="15AD7FED" w:rsidR="005D78E8" w:rsidRPr="008A5FE3" w:rsidRDefault="00117D1E" w:rsidP="00C87297">
            <w:pPr>
              <w:pStyle w:val="Specification"/>
              <w:spacing w:after="0"/>
              <w:rPr>
                <w:szCs w:val="20"/>
              </w:rPr>
            </w:pPr>
            <w:r w:rsidRPr="008A5FE3">
              <w:rPr>
                <w:szCs w:val="20"/>
              </w:rPr>
              <w:t>The “Bank Account” attribute is mandatory</w:t>
            </w:r>
            <w:r w:rsidR="00A95974" w:rsidRPr="008A5FE3">
              <w:rPr>
                <w:szCs w:val="20"/>
              </w:rPr>
              <w:t>.</w:t>
            </w:r>
          </w:p>
          <w:p w14:paraId="7044F9EC" w14:textId="43154C56" w:rsidR="00A95974" w:rsidRPr="008A5FE3" w:rsidRDefault="00A95974" w:rsidP="00C87297">
            <w:pPr>
              <w:pStyle w:val="Specification"/>
              <w:spacing w:after="0"/>
              <w:rPr>
                <w:szCs w:val="20"/>
                <w:u w:val="single"/>
              </w:rPr>
            </w:pPr>
            <w:r w:rsidRPr="008A5FE3">
              <w:rPr>
                <w:szCs w:val="20"/>
                <w:u w:val="single"/>
              </w:rPr>
              <w:t>The Import Scheme</w:t>
            </w:r>
          </w:p>
          <w:p w14:paraId="6E4D37CF" w14:textId="3C117373" w:rsidR="00461671" w:rsidRPr="008A5FE3" w:rsidRDefault="00A95974" w:rsidP="00C87297">
            <w:pPr>
              <w:pStyle w:val="Specification"/>
              <w:spacing w:after="0"/>
              <w:rPr>
                <w:szCs w:val="20"/>
              </w:rPr>
            </w:pPr>
            <w:r w:rsidRPr="008A5FE3">
              <w:rPr>
                <w:szCs w:val="20"/>
              </w:rPr>
              <w:t>T</w:t>
            </w:r>
            <w:r w:rsidR="005D7073" w:rsidRPr="008A5FE3">
              <w:rPr>
                <w:szCs w:val="20"/>
              </w:rPr>
              <w:t>he “Bank Account” attribute is mandatory</w:t>
            </w:r>
            <w:r w:rsidR="00461671" w:rsidRPr="008A5FE3">
              <w:rPr>
                <w:szCs w:val="20"/>
              </w:rPr>
              <w:t>:</w:t>
            </w:r>
          </w:p>
          <w:p w14:paraId="44988822" w14:textId="0486E024" w:rsidR="00461671" w:rsidRPr="008A5FE3" w:rsidRDefault="005D7073" w:rsidP="008138DA">
            <w:pPr>
              <w:pStyle w:val="Specification"/>
              <w:numPr>
                <w:ilvl w:val="0"/>
                <w:numId w:val="159"/>
              </w:numPr>
              <w:spacing w:after="0"/>
              <w:rPr>
                <w:szCs w:val="20"/>
              </w:rPr>
            </w:pPr>
            <w:r w:rsidRPr="008A5FE3">
              <w:rPr>
                <w:szCs w:val="20"/>
              </w:rPr>
              <w:t xml:space="preserve">for the Intermediary </w:t>
            </w:r>
            <w:r w:rsidR="00461671" w:rsidRPr="008A5FE3">
              <w:rPr>
                <w:szCs w:val="20"/>
              </w:rPr>
              <w:t>representing NETP;</w:t>
            </w:r>
          </w:p>
          <w:p w14:paraId="2C59E99E" w14:textId="455184FE" w:rsidR="00A95974" w:rsidRPr="008A5FE3" w:rsidRDefault="005D7073" w:rsidP="008138DA">
            <w:pPr>
              <w:pStyle w:val="Specification"/>
              <w:numPr>
                <w:ilvl w:val="0"/>
                <w:numId w:val="159"/>
              </w:numPr>
              <w:spacing w:after="0"/>
              <w:rPr>
                <w:szCs w:val="20"/>
              </w:rPr>
            </w:pPr>
            <w:r w:rsidRPr="008A5FE3">
              <w:rPr>
                <w:szCs w:val="20"/>
              </w:rPr>
              <w:t>for NETP not represented by any Intermediary.</w:t>
            </w:r>
          </w:p>
          <w:p w14:paraId="36E452A6" w14:textId="77777777" w:rsidR="00865C7F" w:rsidRPr="008A5FE3" w:rsidRDefault="00865C7F" w:rsidP="00C87297">
            <w:pPr>
              <w:pStyle w:val="Specification"/>
              <w:spacing w:after="0"/>
              <w:rPr>
                <w:szCs w:val="20"/>
              </w:rPr>
            </w:pPr>
          </w:p>
          <w:p w14:paraId="612133CA" w14:textId="6E0452AB" w:rsidR="00A95974" w:rsidRPr="008A5FE3" w:rsidRDefault="00A95974" w:rsidP="00C87297">
            <w:pPr>
              <w:pStyle w:val="Specification"/>
              <w:spacing w:after="0"/>
              <w:rPr>
                <w:szCs w:val="20"/>
              </w:rPr>
            </w:pPr>
            <w:r w:rsidRPr="008A5FE3">
              <w:rPr>
                <w:szCs w:val="20"/>
              </w:rPr>
              <w:t xml:space="preserve">Note that the BIC number is optional for </w:t>
            </w:r>
            <w:r w:rsidR="0080407D" w:rsidRPr="008A5FE3">
              <w:rPr>
                <w:szCs w:val="20"/>
              </w:rPr>
              <w:t>each special</w:t>
            </w:r>
            <w:r w:rsidRPr="008A5FE3">
              <w:rPr>
                <w:szCs w:val="20"/>
              </w:rPr>
              <w:t xml:space="preserve"> scheme.</w:t>
            </w:r>
          </w:p>
        </w:tc>
      </w:tr>
      <w:tr w:rsidR="00892185" w:rsidRPr="008A5FE3" w14:paraId="07D273EA" w14:textId="77777777" w:rsidTr="00506026">
        <w:trPr>
          <w:cantSplit/>
          <w:trHeight w:val="231"/>
          <w:jc w:val="center"/>
        </w:trPr>
        <w:tc>
          <w:tcPr>
            <w:tcW w:w="1833" w:type="pct"/>
            <w:vAlign w:val="center"/>
          </w:tcPr>
          <w:p w14:paraId="43A022B2" w14:textId="6F5B2C28" w:rsidR="00892185" w:rsidRPr="008A5FE3" w:rsidRDefault="00892185" w:rsidP="00C87297">
            <w:pPr>
              <w:keepLines/>
              <w:spacing w:beforeAutospacing="1" w:after="0" w:afterAutospacing="1"/>
              <w:ind w:right="57"/>
              <w:jc w:val="left"/>
              <w:rPr>
                <w:szCs w:val="20"/>
              </w:rPr>
            </w:pPr>
            <w:bookmarkStart w:id="862" w:name="REG_RU_BANK_ACCOUNT_IMPORT"/>
            <w:bookmarkStart w:id="863" w:name="_Hlk95138551"/>
            <w:r w:rsidRPr="008A5FE3">
              <w:rPr>
                <w:szCs w:val="20"/>
              </w:rPr>
              <w:t>REG-RU-BANK-ACCOUNT-IMPORT</w:t>
            </w:r>
            <w:bookmarkEnd w:id="862"/>
          </w:p>
        </w:tc>
        <w:tc>
          <w:tcPr>
            <w:tcW w:w="3167" w:type="pct"/>
          </w:tcPr>
          <w:p w14:paraId="6CE91939" w14:textId="77777777" w:rsidR="00892185" w:rsidRPr="008A5FE3" w:rsidRDefault="00892185" w:rsidP="00C87297">
            <w:pPr>
              <w:spacing w:after="0"/>
              <w:rPr>
                <w:szCs w:val="20"/>
                <w:u w:val="single"/>
              </w:rPr>
            </w:pPr>
            <w:r w:rsidRPr="008A5FE3">
              <w:rPr>
                <w:szCs w:val="20"/>
                <w:u w:val="single"/>
              </w:rPr>
              <w:t>The Import Scheme</w:t>
            </w:r>
          </w:p>
          <w:p w14:paraId="45799A37" w14:textId="090C8684" w:rsidR="00892185" w:rsidRPr="008A5FE3" w:rsidRDefault="00892185" w:rsidP="00C87297">
            <w:pPr>
              <w:spacing w:after="0"/>
              <w:rPr>
                <w:szCs w:val="20"/>
              </w:rPr>
            </w:pPr>
            <w:r w:rsidRPr="008A5FE3">
              <w:rPr>
                <w:szCs w:val="20"/>
              </w:rPr>
              <w:t xml:space="preserve">The NETP bank account information must not be provided if the NETP does not register directly (i.e. he is represented by an Intermediary). </w:t>
            </w:r>
          </w:p>
          <w:p w14:paraId="715FEB4A" w14:textId="1F40BD86" w:rsidR="00892185" w:rsidRPr="008A5FE3" w:rsidRDefault="00892185" w:rsidP="00C87297">
            <w:pPr>
              <w:pStyle w:val="Specification"/>
              <w:spacing w:after="0"/>
              <w:rPr>
                <w:szCs w:val="20"/>
              </w:rPr>
            </w:pPr>
            <w:r w:rsidRPr="008A5FE3">
              <w:rPr>
                <w:szCs w:val="20"/>
              </w:rPr>
              <w:t>Possible reimbursements shall be made to the bank account of the Intermediary, using the bank account information provided by the Intermediary upon his registration.</w:t>
            </w:r>
          </w:p>
        </w:tc>
      </w:tr>
      <w:tr w:rsidR="001034B0" w:rsidRPr="008A5FE3" w14:paraId="1B5AC84C" w14:textId="77777777" w:rsidTr="00506026">
        <w:trPr>
          <w:cantSplit/>
          <w:trHeight w:val="231"/>
          <w:jc w:val="center"/>
        </w:trPr>
        <w:tc>
          <w:tcPr>
            <w:tcW w:w="1833" w:type="pct"/>
            <w:vAlign w:val="center"/>
          </w:tcPr>
          <w:p w14:paraId="16879B0F" w14:textId="353BB281" w:rsidR="001034B0" w:rsidRPr="008A5FE3" w:rsidRDefault="00D053FF" w:rsidP="00C87297">
            <w:pPr>
              <w:keepLines/>
              <w:spacing w:beforeAutospacing="1" w:after="0" w:afterAutospacing="1"/>
              <w:ind w:right="57"/>
              <w:jc w:val="left"/>
              <w:rPr>
                <w:szCs w:val="20"/>
              </w:rPr>
            </w:pPr>
            <w:bookmarkStart w:id="864" w:name="REG_RU_INT_NUMBER"/>
            <w:r w:rsidRPr="008A5FE3">
              <w:rPr>
                <w:szCs w:val="20"/>
              </w:rPr>
              <w:t>REG-RU-</w:t>
            </w:r>
            <w:r w:rsidR="00736809" w:rsidRPr="008A5FE3">
              <w:rPr>
                <w:szCs w:val="20"/>
              </w:rPr>
              <w:t>INT-NUMBER</w:t>
            </w:r>
            <w:bookmarkEnd w:id="864"/>
          </w:p>
        </w:tc>
        <w:tc>
          <w:tcPr>
            <w:tcW w:w="3167" w:type="pct"/>
          </w:tcPr>
          <w:p w14:paraId="71C9B894" w14:textId="77777777" w:rsidR="00736809" w:rsidRPr="008A5FE3" w:rsidRDefault="00736809" w:rsidP="00C87297">
            <w:pPr>
              <w:pStyle w:val="Specification"/>
              <w:spacing w:after="0"/>
              <w:rPr>
                <w:szCs w:val="20"/>
                <w:u w:val="single"/>
              </w:rPr>
            </w:pPr>
            <w:r w:rsidRPr="008A5FE3">
              <w:rPr>
                <w:szCs w:val="20"/>
                <w:u w:val="single"/>
              </w:rPr>
              <w:t>The Union and non-Union Schemes</w:t>
            </w:r>
          </w:p>
          <w:p w14:paraId="6B5447FE" w14:textId="29F763D5" w:rsidR="001034B0" w:rsidRPr="008A5FE3" w:rsidRDefault="00736809" w:rsidP="006D0C52">
            <w:pPr>
              <w:pStyle w:val="Specification"/>
              <w:spacing w:after="0"/>
              <w:rPr>
                <w:szCs w:val="20"/>
              </w:rPr>
            </w:pPr>
            <w:r w:rsidRPr="008A5FE3">
              <w:rPr>
                <w:szCs w:val="20"/>
              </w:rPr>
              <w:t>The “</w:t>
            </w:r>
            <w:r w:rsidRPr="00224399">
              <w:rPr>
                <w:szCs w:val="22"/>
              </w:rPr>
              <w:t xml:space="preserve">Intermediary Number” attribute must not be provided in </w:t>
            </w:r>
            <w:r w:rsidR="00224399" w:rsidRPr="00224399">
              <w:rPr>
                <w:szCs w:val="22"/>
              </w:rPr>
              <w:fldChar w:fldCharType="begin"/>
            </w:r>
            <w:r w:rsidR="00224399" w:rsidRPr="00224399">
              <w:rPr>
                <w:szCs w:val="22"/>
              </w:rPr>
              <w:instrText xml:space="preserve"> REF _Ref313355321 \h </w:instrText>
            </w:r>
            <w:r w:rsidR="00224399">
              <w:rPr>
                <w:szCs w:val="22"/>
              </w:rPr>
              <w:instrText xml:space="preserve"> \* MERGEFORMAT </w:instrText>
            </w:r>
            <w:r w:rsidR="00224399" w:rsidRPr="00224399">
              <w:rPr>
                <w:szCs w:val="22"/>
              </w:rPr>
            </w:r>
            <w:r w:rsidR="00224399" w:rsidRPr="00224399">
              <w:rPr>
                <w:szCs w:val="22"/>
              </w:rPr>
              <w:fldChar w:fldCharType="separate"/>
            </w:r>
            <w:r w:rsidR="00727DED" w:rsidRPr="00727DED">
              <w:rPr>
                <w:szCs w:val="22"/>
              </w:rPr>
              <w:t>MSG: Registration Requested Information</w:t>
            </w:r>
            <w:r w:rsidR="00224399" w:rsidRPr="00224399">
              <w:rPr>
                <w:szCs w:val="22"/>
              </w:rPr>
              <w:fldChar w:fldCharType="end"/>
            </w:r>
            <w:r w:rsidRPr="00224399">
              <w:rPr>
                <w:szCs w:val="22"/>
              </w:rPr>
              <w:t>.</w:t>
            </w:r>
          </w:p>
        </w:tc>
      </w:tr>
      <w:tr w:rsidR="009728E0" w:rsidRPr="008A5FE3" w14:paraId="598B2D4A" w14:textId="77777777" w:rsidTr="00506026">
        <w:trPr>
          <w:cantSplit/>
          <w:trHeight w:val="231"/>
          <w:jc w:val="center"/>
        </w:trPr>
        <w:tc>
          <w:tcPr>
            <w:tcW w:w="1833" w:type="pct"/>
            <w:vAlign w:val="center"/>
          </w:tcPr>
          <w:p w14:paraId="63765627" w14:textId="2CF81756" w:rsidR="009728E0" w:rsidRPr="008A5FE3" w:rsidRDefault="009728E0" w:rsidP="00C87297">
            <w:pPr>
              <w:keepLines/>
              <w:spacing w:beforeAutospacing="1" w:after="0" w:afterAutospacing="1"/>
              <w:ind w:right="57"/>
              <w:jc w:val="left"/>
              <w:rPr>
                <w:szCs w:val="20"/>
              </w:rPr>
            </w:pPr>
            <w:bookmarkStart w:id="865" w:name="REG_RU_POSTAL_ADDR"/>
            <w:r w:rsidRPr="008A5FE3">
              <w:rPr>
                <w:szCs w:val="20"/>
              </w:rPr>
              <w:t>REG-RU-</w:t>
            </w:r>
            <w:r w:rsidR="00644499" w:rsidRPr="008A5FE3">
              <w:rPr>
                <w:szCs w:val="20"/>
              </w:rPr>
              <w:t>POSTAL-ADDR</w:t>
            </w:r>
            <w:bookmarkEnd w:id="865"/>
          </w:p>
        </w:tc>
        <w:tc>
          <w:tcPr>
            <w:tcW w:w="3167" w:type="pct"/>
          </w:tcPr>
          <w:p w14:paraId="4DD40330" w14:textId="5513F221" w:rsidR="009728E0" w:rsidRPr="008A5FE3" w:rsidRDefault="00893656" w:rsidP="00C87297">
            <w:pPr>
              <w:pStyle w:val="Specification"/>
              <w:spacing w:after="0"/>
              <w:rPr>
                <w:szCs w:val="20"/>
              </w:rPr>
            </w:pPr>
            <w:r w:rsidRPr="008A5FE3">
              <w:rPr>
                <w:szCs w:val="20"/>
              </w:rPr>
              <w:t xml:space="preserve">The artificial country codes </w:t>
            </w:r>
            <w:r w:rsidR="00F74FA7" w:rsidRPr="008A5FE3">
              <w:rPr>
                <w:szCs w:val="20"/>
              </w:rPr>
              <w:t xml:space="preserve">XA, XB, XC, XD, XE, XF, XG, XH, XI, XL, XM and XU must not be used </w:t>
            </w:r>
            <w:r w:rsidR="00E83897" w:rsidRPr="008A5FE3">
              <w:rPr>
                <w:szCs w:val="20"/>
              </w:rPr>
              <w:t xml:space="preserve">for </w:t>
            </w:r>
            <w:r w:rsidR="00020B4A" w:rsidRPr="008A5FE3">
              <w:rPr>
                <w:szCs w:val="20"/>
              </w:rPr>
              <w:t>“P</w:t>
            </w:r>
            <w:r w:rsidR="00F74FA7" w:rsidRPr="008A5FE3">
              <w:rPr>
                <w:szCs w:val="20"/>
              </w:rPr>
              <w:t>ostal address</w:t>
            </w:r>
            <w:r w:rsidR="00020B4A" w:rsidRPr="008A5FE3">
              <w:rPr>
                <w:szCs w:val="20"/>
              </w:rPr>
              <w:t>”</w:t>
            </w:r>
            <w:r w:rsidR="00153A7D">
              <w:rPr>
                <w:rStyle w:val="Puslapioinaosnuoroda"/>
                <w:szCs w:val="20"/>
              </w:rPr>
              <w:footnoteReference w:id="106"/>
            </w:r>
            <w:r w:rsidR="00F74FA7" w:rsidRPr="008A5FE3">
              <w:rPr>
                <w:szCs w:val="20"/>
              </w:rPr>
              <w:t>.</w:t>
            </w:r>
          </w:p>
        </w:tc>
      </w:tr>
    </w:tbl>
    <w:p w14:paraId="612133CC" w14:textId="163E27D4" w:rsidR="00F805CA" w:rsidRPr="008A5FE3" w:rsidRDefault="00F805CA" w:rsidP="00F805CA">
      <w:pPr>
        <w:pStyle w:val="Antrat"/>
        <w:rPr>
          <w:rFonts w:cs="Arial"/>
          <w:szCs w:val="22"/>
        </w:rPr>
      </w:pPr>
      <w:bookmarkStart w:id="866" w:name="_Toc105089096"/>
      <w:bookmarkStart w:id="867" w:name="_Toc209159614"/>
      <w:bookmarkEnd w:id="86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–Details</w:t>
      </w:r>
      <w:bookmarkEnd w:id="866"/>
      <w:bookmarkEnd w:id="867"/>
    </w:p>
    <w:p w14:paraId="6D23CB5C" w14:textId="77777777" w:rsidR="00700052" w:rsidRPr="008A5FE3" w:rsidRDefault="00700052" w:rsidP="00700052">
      <w:pPr>
        <w:rPr>
          <w:szCs w:val="28"/>
        </w:rPr>
      </w:pPr>
    </w:p>
    <w:p w14:paraId="612133CD" w14:textId="6E7833E2" w:rsidR="00DE441D" w:rsidRPr="008A5FE3" w:rsidRDefault="00F21797" w:rsidP="0083392B">
      <w:pPr>
        <w:pStyle w:val="Antrat3"/>
        <w:rPr>
          <w:sz w:val="24"/>
          <w:szCs w:val="28"/>
          <w:lang w:val="en-GB"/>
        </w:rPr>
      </w:pPr>
      <w:bookmarkStart w:id="868" w:name="_Ref313525647"/>
      <w:bookmarkStart w:id="869" w:name="_Toc105088450"/>
      <w:bookmarkStart w:id="870" w:name="_Toc209159394"/>
      <w:r w:rsidRPr="008A5FE3">
        <w:rPr>
          <w:sz w:val="24"/>
          <w:szCs w:val="28"/>
          <w:lang w:val="en-GB"/>
        </w:rPr>
        <w:lastRenderedPageBreak/>
        <w:t xml:space="preserve">Union </w:t>
      </w:r>
      <w:r w:rsidR="00DE441D" w:rsidRPr="008A5FE3">
        <w:rPr>
          <w:sz w:val="24"/>
          <w:szCs w:val="28"/>
          <w:lang w:val="en-GB"/>
        </w:rPr>
        <w:t>NETP</w:t>
      </w:r>
      <w:bookmarkEnd w:id="868"/>
      <w:bookmarkEnd w:id="869"/>
      <w:bookmarkEnd w:id="870"/>
    </w:p>
    <w:p w14:paraId="612133CE" w14:textId="77777777" w:rsidR="00D3553F" w:rsidRPr="008A5FE3" w:rsidRDefault="00D3553F" w:rsidP="00676C06">
      <w:pPr>
        <w:rPr>
          <w:szCs w:val="28"/>
          <w:u w:val="single"/>
        </w:rPr>
      </w:pPr>
      <w:r w:rsidRPr="008A5FE3">
        <w:rPr>
          <w:szCs w:val="28"/>
          <w:u w:val="single"/>
        </w:rPr>
        <w:t>The Union Scheme</w:t>
      </w:r>
    </w:p>
    <w:p w14:paraId="612133CF" w14:textId="2B3EEE07" w:rsidR="00550573" w:rsidRPr="008A5FE3" w:rsidRDefault="00550573" w:rsidP="00B444E1">
      <w:pPr>
        <w:keepLines/>
        <w:rPr>
          <w:szCs w:val="28"/>
        </w:rPr>
      </w:pPr>
      <w:r w:rsidRPr="008A5FE3">
        <w:rPr>
          <w:szCs w:val="28"/>
        </w:rPr>
        <w:t xml:space="preserve">The </w:t>
      </w:r>
      <w:r w:rsidR="00F21797" w:rsidRPr="008A5FE3">
        <w:rPr>
          <w:szCs w:val="28"/>
        </w:rPr>
        <w:t xml:space="preserve">Union </w:t>
      </w:r>
      <w:r w:rsidRPr="008A5FE3">
        <w:rPr>
          <w:szCs w:val="28"/>
        </w:rPr>
        <w:t xml:space="preserve">NETP entity represents an NETP in the context of the </w:t>
      </w:r>
      <w:r w:rsidR="005C2869" w:rsidRPr="008A5FE3">
        <w:rPr>
          <w:szCs w:val="28"/>
        </w:rPr>
        <w:t>Union Scheme</w:t>
      </w:r>
      <w:r w:rsidRPr="008A5FE3">
        <w:rPr>
          <w:szCs w:val="28"/>
        </w:rPr>
        <w:t xml:space="preserve">. It inherits all attributes from the </w:t>
      </w:r>
      <w:r w:rsidR="00215549" w:rsidRPr="008A5FE3">
        <w:rPr>
          <w:szCs w:val="28"/>
        </w:rPr>
        <w:t xml:space="preserve">Details </w:t>
      </w:r>
      <w:r w:rsidRPr="008A5FE3">
        <w:rPr>
          <w:szCs w:val="28"/>
        </w:rPr>
        <w:t>entity and add</w:t>
      </w:r>
      <w:r w:rsidR="00CD36E6" w:rsidRPr="008A5FE3">
        <w:rPr>
          <w:szCs w:val="28"/>
        </w:rPr>
        <w:t xml:space="preserve">s </w:t>
      </w:r>
      <w:r w:rsidR="004073D4" w:rsidRPr="008A5FE3">
        <w:rPr>
          <w:szCs w:val="28"/>
        </w:rPr>
        <w:t>several</w:t>
      </w:r>
      <w:r w:rsidR="00CD36E6" w:rsidRPr="008A5FE3">
        <w:rPr>
          <w:szCs w:val="28"/>
        </w:rPr>
        <w:t xml:space="preserve"> more.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61"/>
        <w:gridCol w:w="3679"/>
        <w:gridCol w:w="2755"/>
        <w:gridCol w:w="1175"/>
      </w:tblGrid>
      <w:tr w:rsidR="009B3561" w:rsidRPr="008A5FE3" w14:paraId="612133D4" w14:textId="77777777" w:rsidTr="00A72AB5">
        <w:trPr>
          <w:cantSplit/>
          <w:trHeight w:val="567"/>
          <w:tblHeader/>
          <w:jc w:val="center"/>
        </w:trPr>
        <w:tc>
          <w:tcPr>
            <w:tcW w:w="805" w:type="pct"/>
            <w:shd w:val="clear" w:color="auto" w:fill="D9D9D9"/>
            <w:vAlign w:val="center"/>
          </w:tcPr>
          <w:p w14:paraId="612133D0" w14:textId="77777777" w:rsidR="008D2C74" w:rsidRPr="008A5FE3" w:rsidRDefault="008D2C74" w:rsidP="00A72AB5">
            <w:pPr>
              <w:keepLines/>
              <w:spacing w:beforeAutospacing="1" w:after="0" w:afterAutospacing="1"/>
              <w:ind w:left="57" w:right="57"/>
              <w:jc w:val="left"/>
              <w:rPr>
                <w:b/>
                <w:szCs w:val="20"/>
              </w:rPr>
            </w:pPr>
            <w:r w:rsidRPr="008A5FE3">
              <w:rPr>
                <w:b/>
                <w:szCs w:val="20"/>
              </w:rPr>
              <w:t>Attribute Name</w:t>
            </w:r>
          </w:p>
        </w:tc>
        <w:tc>
          <w:tcPr>
            <w:tcW w:w="2028" w:type="pct"/>
            <w:shd w:val="clear" w:color="auto" w:fill="D9D9D9"/>
            <w:vAlign w:val="center"/>
          </w:tcPr>
          <w:p w14:paraId="612133D1" w14:textId="77777777" w:rsidR="008D2C74" w:rsidRPr="008A5FE3" w:rsidRDefault="008D2C74" w:rsidP="00A72AB5">
            <w:pPr>
              <w:keepLines/>
              <w:spacing w:beforeAutospacing="1" w:after="0" w:afterAutospacing="1"/>
              <w:ind w:left="57" w:right="57"/>
              <w:jc w:val="left"/>
              <w:rPr>
                <w:b/>
                <w:szCs w:val="20"/>
              </w:rPr>
            </w:pPr>
            <w:r w:rsidRPr="008A5FE3">
              <w:rPr>
                <w:b/>
                <w:szCs w:val="20"/>
              </w:rPr>
              <w:t>Description</w:t>
            </w:r>
          </w:p>
        </w:tc>
        <w:tc>
          <w:tcPr>
            <w:tcW w:w="1519" w:type="pct"/>
            <w:shd w:val="clear" w:color="auto" w:fill="D9D9D9"/>
            <w:vAlign w:val="center"/>
          </w:tcPr>
          <w:p w14:paraId="612133D2" w14:textId="77777777" w:rsidR="008D2C74" w:rsidRPr="008A5FE3" w:rsidRDefault="008D2C74" w:rsidP="00A72AB5">
            <w:pPr>
              <w:keepLines/>
              <w:spacing w:beforeAutospacing="1" w:after="0" w:afterAutospacing="1"/>
              <w:ind w:left="57" w:right="57"/>
              <w:jc w:val="left"/>
              <w:rPr>
                <w:b/>
                <w:szCs w:val="20"/>
              </w:rPr>
            </w:pPr>
            <w:r w:rsidRPr="008A5FE3">
              <w:rPr>
                <w:b/>
                <w:szCs w:val="20"/>
              </w:rPr>
              <w:t>Type</w:t>
            </w:r>
          </w:p>
        </w:tc>
        <w:tc>
          <w:tcPr>
            <w:tcW w:w="648" w:type="pct"/>
            <w:shd w:val="clear" w:color="auto" w:fill="D9D9D9"/>
            <w:vAlign w:val="center"/>
          </w:tcPr>
          <w:p w14:paraId="612133D3" w14:textId="77777777" w:rsidR="008D2C74" w:rsidRPr="008A5FE3" w:rsidRDefault="008D2C74" w:rsidP="00A72AB5">
            <w:pPr>
              <w:keepLines/>
              <w:spacing w:beforeAutospacing="1" w:after="0" w:afterAutospacing="1"/>
              <w:ind w:left="57" w:right="57"/>
              <w:jc w:val="left"/>
              <w:rPr>
                <w:b/>
                <w:szCs w:val="20"/>
              </w:rPr>
            </w:pPr>
            <w:r w:rsidRPr="008A5FE3">
              <w:rPr>
                <w:b/>
                <w:szCs w:val="20"/>
              </w:rPr>
              <w:t>Box Number</w:t>
            </w:r>
          </w:p>
        </w:tc>
      </w:tr>
      <w:tr w:rsidR="008D2C74" w:rsidRPr="008A5FE3" w14:paraId="612133D9" w14:textId="77777777" w:rsidTr="00C119F0">
        <w:trPr>
          <w:cantSplit/>
          <w:trHeight w:val="231"/>
          <w:jc w:val="center"/>
        </w:trPr>
        <w:tc>
          <w:tcPr>
            <w:tcW w:w="805" w:type="pct"/>
            <w:vAlign w:val="center"/>
          </w:tcPr>
          <w:p w14:paraId="612133D5" w14:textId="77777777" w:rsidR="008D2C74" w:rsidRPr="008A5FE3" w:rsidRDefault="008D2C74" w:rsidP="00A72AB5">
            <w:pPr>
              <w:keepLines/>
              <w:spacing w:beforeAutospacing="1" w:after="0" w:afterAutospacing="1"/>
              <w:ind w:left="57" w:right="57"/>
              <w:jc w:val="left"/>
              <w:rPr>
                <w:szCs w:val="20"/>
              </w:rPr>
            </w:pPr>
            <w:r w:rsidRPr="008A5FE3">
              <w:rPr>
                <w:szCs w:val="20"/>
              </w:rPr>
              <w:t>VAT Group</w:t>
            </w:r>
          </w:p>
        </w:tc>
        <w:tc>
          <w:tcPr>
            <w:tcW w:w="2028" w:type="pct"/>
            <w:vAlign w:val="center"/>
          </w:tcPr>
          <w:p w14:paraId="612133D6" w14:textId="5E7C9F72" w:rsidR="008D2C74" w:rsidRPr="008A5FE3" w:rsidRDefault="006417B2" w:rsidP="00A72AB5">
            <w:pPr>
              <w:keepLines/>
              <w:spacing w:beforeAutospacing="1" w:after="0" w:afterAutospacing="1"/>
              <w:ind w:right="57"/>
              <w:jc w:val="left"/>
              <w:rPr>
                <w:szCs w:val="20"/>
              </w:rPr>
            </w:pPr>
            <w:r w:rsidRPr="006417B2">
              <w:rPr>
                <w:szCs w:val="20"/>
              </w:rPr>
              <w:t xml:space="preserve">Indicates if the NETP is a VAT Group regarded as a single taxable person – value </w:t>
            </w:r>
            <w:r w:rsidR="00D97543">
              <w:rPr>
                <w:szCs w:val="20"/>
              </w:rPr>
              <w:t>TRUE</w:t>
            </w:r>
            <w:r w:rsidRPr="006417B2">
              <w:rPr>
                <w:szCs w:val="20"/>
              </w:rPr>
              <w:t xml:space="preserve"> indicates that the NETP is a VAT group.</w:t>
            </w:r>
          </w:p>
        </w:tc>
        <w:tc>
          <w:tcPr>
            <w:tcW w:w="1519" w:type="pct"/>
          </w:tcPr>
          <w:p w14:paraId="612133D7" w14:textId="5AD41B88"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GEN_DT_BOOLEAN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GEN-DT-BOOLEAN</w:t>
            </w:r>
            <w:r w:rsidRPr="008A5FE3">
              <w:rPr>
                <w:rStyle w:val="SpecReferenceChar"/>
                <w:rFonts w:ascii="Times New Roman" w:hAnsi="Times New Roman"/>
                <w:b w:val="0"/>
                <w:color w:val="auto"/>
                <w:sz w:val="22"/>
                <w:szCs w:val="20"/>
                <w:u w:val="dotted"/>
              </w:rPr>
              <w:fldChar w:fldCharType="end"/>
            </w:r>
          </w:p>
        </w:tc>
        <w:tc>
          <w:tcPr>
            <w:tcW w:w="648" w:type="pct"/>
          </w:tcPr>
          <w:p w14:paraId="612133D8" w14:textId="77777777" w:rsidR="008D2C74" w:rsidRPr="008A5FE3" w:rsidRDefault="008D2C74" w:rsidP="00A72AB5">
            <w:pPr>
              <w:keepLines/>
              <w:spacing w:beforeAutospacing="1" w:after="0" w:afterAutospacing="1"/>
              <w:ind w:right="57"/>
              <w:jc w:val="left"/>
              <w:rPr>
                <w:rStyle w:val="SpecReferenceChar"/>
                <w:rFonts w:ascii="Times New Roman" w:hAnsi="Times New Roman"/>
                <w:b w:val="0"/>
                <w:color w:val="auto"/>
                <w:szCs w:val="20"/>
                <w:u w:val="none"/>
              </w:rPr>
            </w:pPr>
            <w:r w:rsidRPr="008A5FE3">
              <w:rPr>
                <w:szCs w:val="20"/>
              </w:rPr>
              <w:t>20</w:t>
            </w:r>
          </w:p>
        </w:tc>
      </w:tr>
      <w:tr w:rsidR="00C119F0" w:rsidRPr="008A5FE3" w14:paraId="4C0F8A2A" w14:textId="77777777" w:rsidTr="00C119F0">
        <w:trPr>
          <w:cantSplit/>
          <w:trHeight w:val="231"/>
          <w:jc w:val="center"/>
        </w:trPr>
        <w:tc>
          <w:tcPr>
            <w:tcW w:w="805" w:type="pct"/>
            <w:vAlign w:val="center"/>
          </w:tcPr>
          <w:p w14:paraId="06195786" w14:textId="0606076E" w:rsidR="00C119F0" w:rsidRPr="008A5FE3" w:rsidRDefault="00C119F0" w:rsidP="00A72AB5">
            <w:pPr>
              <w:keepLines/>
              <w:spacing w:beforeAutospacing="1" w:after="0" w:afterAutospacing="1"/>
              <w:ind w:left="57" w:right="57"/>
              <w:jc w:val="left"/>
              <w:rPr>
                <w:szCs w:val="20"/>
              </w:rPr>
            </w:pPr>
            <w:r w:rsidRPr="008A5FE3">
              <w:rPr>
                <w:szCs w:val="20"/>
              </w:rPr>
              <w:t xml:space="preserve">Not Established </w:t>
            </w:r>
          </w:p>
        </w:tc>
        <w:tc>
          <w:tcPr>
            <w:tcW w:w="2028" w:type="pct"/>
            <w:vAlign w:val="center"/>
          </w:tcPr>
          <w:p w14:paraId="153F62B5" w14:textId="232B5DE6" w:rsidR="00C119F0" w:rsidRPr="008A5FE3" w:rsidRDefault="00C119F0" w:rsidP="00A72AB5">
            <w:pPr>
              <w:keepLines/>
              <w:spacing w:beforeAutospacing="1" w:after="0" w:afterAutospacing="1"/>
              <w:ind w:right="57"/>
              <w:jc w:val="left"/>
              <w:rPr>
                <w:szCs w:val="20"/>
              </w:rPr>
            </w:pPr>
            <w:r w:rsidRPr="008A5FE3">
              <w:rPr>
                <w:szCs w:val="20"/>
              </w:rPr>
              <w:t xml:space="preserve">Electronic declaration that the taxable person is </w:t>
            </w:r>
            <w:r w:rsidR="004A6CE7" w:rsidRPr="008A5FE3">
              <w:rPr>
                <w:szCs w:val="20"/>
              </w:rPr>
              <w:t xml:space="preserve">not </w:t>
            </w:r>
            <w:r w:rsidRPr="008A5FE3">
              <w:rPr>
                <w:szCs w:val="20"/>
              </w:rPr>
              <w:t>established within the Union</w:t>
            </w:r>
            <w:r w:rsidR="00107066" w:rsidRPr="008A5FE3">
              <w:rPr>
                <w:szCs w:val="20"/>
              </w:rPr>
              <w:t>.</w:t>
            </w:r>
          </w:p>
        </w:tc>
        <w:tc>
          <w:tcPr>
            <w:tcW w:w="1519" w:type="pct"/>
          </w:tcPr>
          <w:p w14:paraId="3BBA87FB" w14:textId="3075E1FC" w:rsidR="00C119F0" w:rsidRPr="008A5FE3" w:rsidRDefault="00C119F0"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GEN_DT_BOOLEAN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GEN-DT-BOOLEAN</w:t>
            </w:r>
            <w:r w:rsidRPr="008A5FE3">
              <w:rPr>
                <w:rStyle w:val="SpecReferenceChar"/>
                <w:rFonts w:ascii="Times New Roman" w:hAnsi="Times New Roman"/>
                <w:b w:val="0"/>
                <w:color w:val="auto"/>
                <w:sz w:val="22"/>
                <w:szCs w:val="20"/>
                <w:u w:val="dotted"/>
              </w:rPr>
              <w:fldChar w:fldCharType="end"/>
            </w:r>
          </w:p>
        </w:tc>
        <w:tc>
          <w:tcPr>
            <w:tcW w:w="648" w:type="pct"/>
          </w:tcPr>
          <w:p w14:paraId="7DFF73EF" w14:textId="038A220D" w:rsidR="00C119F0" w:rsidRPr="008A5FE3" w:rsidRDefault="00C119F0" w:rsidP="00A72AB5">
            <w:pPr>
              <w:keepLines/>
              <w:spacing w:beforeAutospacing="1" w:after="0" w:afterAutospacing="1"/>
              <w:ind w:right="57"/>
              <w:jc w:val="left"/>
              <w:rPr>
                <w:szCs w:val="20"/>
              </w:rPr>
            </w:pPr>
            <w:r w:rsidRPr="008A5FE3">
              <w:rPr>
                <w:szCs w:val="20"/>
              </w:rPr>
              <w:t>16.1</w:t>
            </w:r>
          </w:p>
        </w:tc>
      </w:tr>
      <w:tr w:rsidR="00C119F0" w:rsidRPr="008A5FE3" w14:paraId="55C2902F" w14:textId="77777777" w:rsidTr="00C119F0">
        <w:trPr>
          <w:cantSplit/>
          <w:trHeight w:val="231"/>
          <w:jc w:val="center"/>
        </w:trPr>
        <w:tc>
          <w:tcPr>
            <w:tcW w:w="805" w:type="pct"/>
            <w:vAlign w:val="center"/>
          </w:tcPr>
          <w:p w14:paraId="26F9B347" w14:textId="7BF24F63" w:rsidR="00C119F0" w:rsidRPr="008A5FE3" w:rsidRDefault="00C119F0" w:rsidP="00A72AB5">
            <w:pPr>
              <w:keepLines/>
              <w:spacing w:beforeAutospacing="1" w:after="0" w:afterAutospacing="1"/>
              <w:ind w:left="57" w:right="57"/>
              <w:jc w:val="left"/>
              <w:rPr>
                <w:szCs w:val="20"/>
              </w:rPr>
            </w:pPr>
            <w:r w:rsidRPr="008A5FE3">
              <w:rPr>
                <w:szCs w:val="20"/>
              </w:rPr>
              <w:t>Electronic Interface</w:t>
            </w:r>
          </w:p>
        </w:tc>
        <w:tc>
          <w:tcPr>
            <w:tcW w:w="2028" w:type="pct"/>
            <w:vAlign w:val="center"/>
          </w:tcPr>
          <w:p w14:paraId="545F7DBD" w14:textId="2DDED201" w:rsidR="00C119F0" w:rsidRPr="008A5FE3" w:rsidRDefault="00C119F0" w:rsidP="00A72AB5">
            <w:pPr>
              <w:keepLines/>
              <w:spacing w:beforeAutospacing="1" w:after="0" w:afterAutospacing="1"/>
              <w:ind w:right="57"/>
              <w:jc w:val="left"/>
              <w:rPr>
                <w:szCs w:val="20"/>
              </w:rPr>
            </w:pPr>
            <w:r w:rsidRPr="008A5FE3">
              <w:rPr>
                <w:szCs w:val="20"/>
              </w:rPr>
              <w:t>Indicates if the NETP is an electronic interface referred to in Article 14a(2) of Directive 2006/112/EC – value true indicates that the NETP is an electronic interface.</w:t>
            </w:r>
          </w:p>
        </w:tc>
        <w:tc>
          <w:tcPr>
            <w:tcW w:w="1519" w:type="pct"/>
          </w:tcPr>
          <w:p w14:paraId="6E67986B" w14:textId="24FD9C59" w:rsidR="00C119F0" w:rsidRPr="008A5FE3" w:rsidRDefault="00C119F0"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GEN_DT_BOOLEAN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GEN-DT-BOOLEAN</w:t>
            </w:r>
            <w:r w:rsidRPr="008A5FE3">
              <w:rPr>
                <w:rStyle w:val="SpecReferenceChar"/>
                <w:rFonts w:ascii="Times New Roman" w:hAnsi="Times New Roman"/>
                <w:b w:val="0"/>
                <w:color w:val="auto"/>
                <w:sz w:val="22"/>
                <w:szCs w:val="20"/>
                <w:u w:val="dotted"/>
              </w:rPr>
              <w:fldChar w:fldCharType="end"/>
            </w:r>
          </w:p>
        </w:tc>
        <w:tc>
          <w:tcPr>
            <w:tcW w:w="648" w:type="pct"/>
          </w:tcPr>
          <w:p w14:paraId="174F3C22" w14:textId="24644DDC" w:rsidR="00C119F0" w:rsidRPr="008A5FE3" w:rsidRDefault="00C119F0" w:rsidP="00A72AB5">
            <w:pPr>
              <w:keepLines/>
              <w:spacing w:beforeAutospacing="1" w:after="0" w:afterAutospacing="1"/>
              <w:ind w:right="57"/>
              <w:jc w:val="left"/>
              <w:rPr>
                <w:szCs w:val="20"/>
              </w:rPr>
            </w:pPr>
            <w:r w:rsidRPr="008A5FE3">
              <w:rPr>
                <w:szCs w:val="20"/>
              </w:rPr>
              <w:t>16.2</w:t>
            </w:r>
          </w:p>
        </w:tc>
      </w:tr>
      <w:tr w:rsidR="00C119F0" w:rsidRPr="008A5FE3" w14:paraId="612133DE" w14:textId="77777777" w:rsidTr="00C119F0">
        <w:trPr>
          <w:cantSplit/>
          <w:jc w:val="center"/>
        </w:trPr>
        <w:tc>
          <w:tcPr>
            <w:tcW w:w="805" w:type="pct"/>
            <w:vAlign w:val="center"/>
          </w:tcPr>
          <w:p w14:paraId="612133DA" w14:textId="77777777" w:rsidR="00C119F0" w:rsidRPr="008A5FE3" w:rsidRDefault="00C119F0" w:rsidP="00A72AB5">
            <w:pPr>
              <w:keepLines/>
              <w:spacing w:beforeAutospacing="1" w:after="0" w:afterAutospacing="1"/>
              <w:ind w:left="57" w:right="57"/>
              <w:jc w:val="left"/>
              <w:rPr>
                <w:szCs w:val="20"/>
              </w:rPr>
            </w:pPr>
            <w:r w:rsidRPr="008A5FE3">
              <w:rPr>
                <w:szCs w:val="20"/>
              </w:rPr>
              <w:t>Country of Business</w:t>
            </w:r>
          </w:p>
        </w:tc>
        <w:tc>
          <w:tcPr>
            <w:tcW w:w="2028" w:type="pct"/>
            <w:vAlign w:val="center"/>
          </w:tcPr>
          <w:p w14:paraId="612133DB" w14:textId="159BB311" w:rsidR="00C119F0" w:rsidRPr="008A5FE3" w:rsidRDefault="00C119F0" w:rsidP="00A72AB5">
            <w:pPr>
              <w:keepLines/>
              <w:spacing w:beforeAutospacing="1" w:after="0" w:afterAutospacing="1"/>
              <w:rPr>
                <w:i/>
                <w:szCs w:val="20"/>
              </w:rPr>
            </w:pPr>
            <w:r w:rsidRPr="008A5FE3">
              <w:rPr>
                <w:szCs w:val="20"/>
              </w:rPr>
              <w:t>The country in which the NETP has their place of business if not in the Community.</w:t>
            </w:r>
          </w:p>
        </w:tc>
        <w:tc>
          <w:tcPr>
            <w:tcW w:w="1519" w:type="pct"/>
          </w:tcPr>
          <w:p w14:paraId="612133DC" w14:textId="751843E7" w:rsidR="00C119F0" w:rsidRPr="008A5FE3" w:rsidRDefault="00C119F0"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GEN-DT-COUNTRY</w:t>
            </w:r>
            <w:r w:rsidRPr="008A5FE3">
              <w:rPr>
                <w:rStyle w:val="SpecReferenceChar"/>
                <w:rFonts w:ascii="Times New Roman" w:hAnsi="Times New Roman"/>
                <w:b w:val="0"/>
                <w:color w:val="auto"/>
                <w:sz w:val="22"/>
                <w:szCs w:val="20"/>
                <w:u w:val="dotted"/>
              </w:rPr>
              <w:fldChar w:fldCharType="end"/>
            </w:r>
          </w:p>
        </w:tc>
        <w:tc>
          <w:tcPr>
            <w:tcW w:w="648" w:type="pct"/>
          </w:tcPr>
          <w:p w14:paraId="612133DD" w14:textId="77777777" w:rsidR="00C119F0" w:rsidRPr="008A5FE3" w:rsidRDefault="00C119F0" w:rsidP="00A72AB5">
            <w:pPr>
              <w:keepLines/>
              <w:spacing w:beforeAutospacing="1" w:after="0" w:afterAutospacing="1"/>
              <w:ind w:right="57"/>
              <w:jc w:val="left"/>
              <w:rPr>
                <w:rStyle w:val="SpecReferenceChar"/>
                <w:rFonts w:ascii="Times New Roman" w:hAnsi="Times New Roman"/>
                <w:b w:val="0"/>
                <w:color w:val="auto"/>
                <w:szCs w:val="20"/>
                <w:u w:val="none"/>
              </w:rPr>
            </w:pPr>
            <w:r w:rsidRPr="008A5FE3">
              <w:rPr>
                <w:szCs w:val="20"/>
              </w:rPr>
              <w:t>6</w:t>
            </w:r>
          </w:p>
        </w:tc>
      </w:tr>
      <w:tr w:rsidR="00C119F0" w:rsidRPr="008A5FE3" w14:paraId="74978764" w14:textId="77777777" w:rsidTr="00C119F0">
        <w:trPr>
          <w:cantSplit/>
          <w:jc w:val="center"/>
        </w:trPr>
        <w:tc>
          <w:tcPr>
            <w:tcW w:w="805" w:type="pct"/>
            <w:vAlign w:val="center"/>
          </w:tcPr>
          <w:p w14:paraId="66447E4D" w14:textId="20FB08E1" w:rsidR="00C119F0" w:rsidRPr="008A5FE3" w:rsidRDefault="00C119F0" w:rsidP="00A72AB5">
            <w:pPr>
              <w:keepLines/>
              <w:spacing w:beforeAutospacing="1" w:after="0" w:afterAutospacing="1"/>
              <w:ind w:left="57" w:right="57"/>
              <w:jc w:val="left"/>
              <w:rPr>
                <w:szCs w:val="20"/>
              </w:rPr>
            </w:pPr>
            <w:r w:rsidRPr="008A5FE3">
              <w:rPr>
                <w:szCs w:val="20"/>
              </w:rPr>
              <w:t>Other MS NETP</w:t>
            </w:r>
          </w:p>
        </w:tc>
        <w:tc>
          <w:tcPr>
            <w:tcW w:w="2028" w:type="pct"/>
            <w:vAlign w:val="center"/>
          </w:tcPr>
          <w:p w14:paraId="6CAE399F" w14:textId="599074A1" w:rsidR="00C119F0" w:rsidRPr="008A5FE3" w:rsidRDefault="00C119F0" w:rsidP="00A72AB5">
            <w:pPr>
              <w:keepLines/>
              <w:spacing w:beforeAutospacing="1" w:after="0" w:afterAutospacing="1"/>
              <w:rPr>
                <w:szCs w:val="20"/>
              </w:rPr>
            </w:pPr>
            <w:r w:rsidRPr="008A5FE3">
              <w:rPr>
                <w:szCs w:val="20"/>
              </w:rPr>
              <w:t>VAT identification number(s) allocated by Member State(s) as a non-established taxable person (for example, a VAT identification number allocated for distance selling).</w:t>
            </w:r>
          </w:p>
        </w:tc>
        <w:tc>
          <w:tcPr>
            <w:tcW w:w="1519" w:type="pct"/>
          </w:tcPr>
          <w:p w14:paraId="72E566F2" w14:textId="5D16F7DC" w:rsidR="00C119F0" w:rsidRPr="008A5FE3" w:rsidRDefault="00C119F0" w:rsidP="00A72AB5">
            <w:pPr>
              <w:pStyle w:val="SpecReference9pt"/>
              <w:keepNext w:val="0"/>
              <w:spacing w:before="0" w:after="0"/>
              <w:jc w:val="left"/>
              <w:rPr>
                <w:rStyle w:val="SpecReferenceChar"/>
                <w:rFonts w:ascii="Times New Roman" w:hAnsi="Times New Roman"/>
                <w:b w:val="0"/>
                <w:color w:val="auto"/>
                <w:sz w:val="22"/>
                <w:szCs w:val="20"/>
                <w:u w:val="dotted"/>
              </w:rPr>
            </w:pPr>
            <w:r w:rsidRPr="008A5FE3">
              <w:rPr>
                <w:sz w:val="22"/>
                <w:szCs w:val="20"/>
              </w:rPr>
              <w:t>List of</w:t>
            </w:r>
            <w:r w:rsidRPr="008A5FE3">
              <w:rPr>
                <w:rStyle w:val="SpecReferenceChar"/>
                <w:rFonts w:ascii="Times New Roman" w:hAnsi="Times New Roman"/>
                <w:b w:val="0"/>
                <w:color w:val="auto"/>
                <w:sz w:val="22"/>
                <w:szCs w:val="28"/>
                <w:u w:val="none"/>
              </w:rPr>
              <w:t xml:space="preserve"> </w:t>
            </w:r>
            <w:r w:rsidRPr="008A5FE3">
              <w:rPr>
                <w:rStyle w:val="SpecReferenceChar"/>
                <w:rFonts w:ascii="Times New Roman" w:hAnsi="Times New Roman"/>
                <w:color w:val="auto"/>
                <w:sz w:val="22"/>
                <w:szCs w:val="28"/>
                <w:u w:val="dotted"/>
              </w:rPr>
              <w:fldChar w:fldCharType="begin"/>
            </w:r>
            <w:r w:rsidRPr="008A5FE3">
              <w:rPr>
                <w:rStyle w:val="SpecReferenceChar"/>
                <w:rFonts w:ascii="Times New Roman" w:hAnsi="Times New Roman"/>
                <w:color w:val="auto"/>
                <w:sz w:val="22"/>
                <w:szCs w:val="28"/>
                <w:u w:val="dotted"/>
              </w:rPr>
              <w:instrText xml:space="preserve"> REF GEN_DT_VATNUMBER \h  \* MERGEFORMAT </w:instrText>
            </w:r>
            <w:r w:rsidRPr="008A5FE3">
              <w:rPr>
                <w:rStyle w:val="SpecReferenceChar"/>
                <w:rFonts w:ascii="Times New Roman" w:hAnsi="Times New Roman"/>
                <w:color w:val="auto"/>
                <w:sz w:val="22"/>
                <w:szCs w:val="28"/>
                <w:u w:val="dotted"/>
              </w:rPr>
            </w:r>
            <w:r w:rsidRPr="008A5FE3">
              <w:rPr>
                <w:rStyle w:val="SpecReferenceChar"/>
                <w:rFonts w:ascii="Times New Roman" w:hAnsi="Times New Roman"/>
                <w:color w:val="auto"/>
                <w:sz w:val="22"/>
                <w:szCs w:val="28"/>
                <w:u w:val="dotted"/>
              </w:rPr>
              <w:fldChar w:fldCharType="separate"/>
            </w:r>
            <w:r w:rsidR="00727DED" w:rsidRPr="00727DED">
              <w:rPr>
                <w:rStyle w:val="SpecReferenceChar"/>
                <w:rFonts w:ascii="Times New Roman" w:hAnsi="Times New Roman"/>
                <w:color w:val="auto"/>
                <w:sz w:val="22"/>
                <w:szCs w:val="28"/>
                <w:u w:val="dotted"/>
              </w:rPr>
              <w:t>GEN-DT-VAT-NUMBER</w:t>
            </w:r>
            <w:r w:rsidRPr="008A5FE3">
              <w:rPr>
                <w:rStyle w:val="SpecReferenceChar"/>
                <w:rFonts w:ascii="Times New Roman" w:hAnsi="Times New Roman"/>
                <w:color w:val="auto"/>
                <w:sz w:val="22"/>
                <w:szCs w:val="28"/>
                <w:u w:val="dotted"/>
              </w:rPr>
              <w:fldChar w:fldCharType="end"/>
            </w:r>
          </w:p>
        </w:tc>
        <w:tc>
          <w:tcPr>
            <w:tcW w:w="648" w:type="pct"/>
          </w:tcPr>
          <w:p w14:paraId="65AB3830" w14:textId="7D4AF94A" w:rsidR="00C119F0" w:rsidRPr="008A5FE3" w:rsidRDefault="00C119F0" w:rsidP="00A72AB5">
            <w:pPr>
              <w:keepLines/>
              <w:spacing w:beforeAutospacing="1" w:after="0" w:afterAutospacing="1"/>
              <w:ind w:right="57"/>
              <w:jc w:val="left"/>
              <w:rPr>
                <w:szCs w:val="20"/>
              </w:rPr>
            </w:pPr>
            <w:r w:rsidRPr="008A5FE3">
              <w:rPr>
                <w:szCs w:val="20"/>
              </w:rPr>
              <w:t>15.1</w:t>
            </w:r>
          </w:p>
        </w:tc>
      </w:tr>
      <w:tr w:rsidR="00C119F0" w:rsidRPr="008A5FE3" w14:paraId="23CB0767" w14:textId="77777777" w:rsidTr="00C119F0">
        <w:trPr>
          <w:cantSplit/>
          <w:jc w:val="center"/>
        </w:trPr>
        <w:tc>
          <w:tcPr>
            <w:tcW w:w="805" w:type="pct"/>
            <w:vAlign w:val="center"/>
          </w:tcPr>
          <w:p w14:paraId="018AFF14" w14:textId="77777777" w:rsidR="00C119F0" w:rsidRPr="008A5FE3" w:rsidRDefault="00C119F0" w:rsidP="00A72AB5">
            <w:pPr>
              <w:spacing w:beforeAutospacing="1" w:after="0" w:afterAutospacing="1"/>
              <w:ind w:left="57" w:right="57"/>
              <w:jc w:val="left"/>
              <w:rPr>
                <w:szCs w:val="20"/>
              </w:rPr>
            </w:pPr>
            <w:r w:rsidRPr="008A5FE3">
              <w:rPr>
                <w:szCs w:val="20"/>
              </w:rPr>
              <w:t>Website URL</w:t>
            </w:r>
          </w:p>
        </w:tc>
        <w:tc>
          <w:tcPr>
            <w:tcW w:w="2028" w:type="pct"/>
            <w:vAlign w:val="center"/>
          </w:tcPr>
          <w:p w14:paraId="4C6862A1" w14:textId="77777777" w:rsidR="00C119F0" w:rsidRPr="008A5FE3" w:rsidRDefault="00C119F0" w:rsidP="00A72AB5">
            <w:pPr>
              <w:spacing w:beforeAutospacing="1" w:after="0" w:afterAutospacing="1"/>
              <w:ind w:right="57"/>
              <w:jc w:val="left"/>
              <w:rPr>
                <w:szCs w:val="20"/>
              </w:rPr>
            </w:pPr>
            <w:r w:rsidRPr="008A5FE3">
              <w:rPr>
                <w:szCs w:val="20"/>
              </w:rPr>
              <w:t>The URL(s) of website(s) of the NETP, where available.</w:t>
            </w:r>
          </w:p>
        </w:tc>
        <w:tc>
          <w:tcPr>
            <w:tcW w:w="1519" w:type="pct"/>
          </w:tcPr>
          <w:p w14:paraId="5B9C9573" w14:textId="7CA244EB" w:rsidR="00C119F0" w:rsidRPr="008A5FE3" w:rsidRDefault="00C119F0" w:rsidP="00A72AB5">
            <w:pPr>
              <w:pStyle w:val="SpecReference9pt"/>
              <w:keepNext w:val="0"/>
              <w:spacing w:before="0" w:after="0"/>
              <w:rPr>
                <w:rStyle w:val="SpecReferenceChar"/>
                <w:rFonts w:ascii="Times New Roman" w:hAnsi="Times New Roman"/>
                <w:color w:val="auto"/>
                <w:sz w:val="22"/>
                <w:szCs w:val="20"/>
              </w:rPr>
            </w:pPr>
            <w:r w:rsidRPr="008A5FE3">
              <w:rPr>
                <w:sz w:val="22"/>
                <w:szCs w:val="20"/>
              </w:rPr>
              <w:t xml:space="preserve">List of </w:t>
            </w: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GEN_DT_TOKEN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color w:val="auto"/>
                <w:sz w:val="22"/>
                <w:szCs w:val="20"/>
                <w:u w:val="dotted"/>
              </w:rPr>
              <w:fldChar w:fldCharType="end"/>
            </w:r>
          </w:p>
        </w:tc>
        <w:tc>
          <w:tcPr>
            <w:tcW w:w="648" w:type="pct"/>
          </w:tcPr>
          <w:p w14:paraId="211E55B7" w14:textId="77777777" w:rsidR="00C119F0" w:rsidRPr="008A5FE3" w:rsidRDefault="00C119F0" w:rsidP="00A72AB5">
            <w:pPr>
              <w:pStyle w:val="Specification"/>
              <w:spacing w:after="0"/>
              <w:rPr>
                <w:szCs w:val="20"/>
              </w:rPr>
            </w:pPr>
            <w:r w:rsidRPr="008A5FE3">
              <w:rPr>
                <w:szCs w:val="20"/>
              </w:rPr>
              <w:t>8</w:t>
            </w:r>
          </w:p>
        </w:tc>
      </w:tr>
    </w:tbl>
    <w:p w14:paraId="131C73DF" w14:textId="6CADBB40" w:rsidR="00B5629B" w:rsidRPr="008A5FE3" w:rsidRDefault="00B5629B" w:rsidP="00B5629B">
      <w:pPr>
        <w:pStyle w:val="Antrat"/>
        <w:rPr>
          <w:rFonts w:cs="Arial"/>
          <w:szCs w:val="22"/>
        </w:rPr>
      </w:pPr>
      <w:bookmarkStart w:id="871" w:name="_Toc105089097"/>
      <w:bookmarkStart w:id="872" w:name="_Toc20915961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22</w:t>
      </w:r>
      <w:r w:rsidR="00ED0C1A" w:rsidRPr="008A5FE3">
        <w:rPr>
          <w:rFonts w:cs="Arial"/>
          <w:szCs w:val="22"/>
        </w:rPr>
        <w:fldChar w:fldCharType="end"/>
      </w:r>
      <w:r w:rsidRPr="008A5FE3">
        <w:rPr>
          <w:rFonts w:cs="Arial"/>
          <w:szCs w:val="22"/>
        </w:rPr>
        <w:t xml:space="preserve">: </w:t>
      </w:r>
      <w:r w:rsidR="006D5FA7" w:rsidRPr="008A5FE3">
        <w:rPr>
          <w:rFonts w:cs="Arial"/>
          <w:szCs w:val="22"/>
        </w:rPr>
        <w:t xml:space="preserve">Logical Data Model </w:t>
      </w:r>
      <w:r w:rsidR="00160997" w:rsidRPr="008A5FE3">
        <w:rPr>
          <w:rFonts w:cs="Arial"/>
          <w:szCs w:val="22"/>
        </w:rPr>
        <w:t>–</w:t>
      </w:r>
      <w:r w:rsidR="006D5FA7" w:rsidRPr="008A5FE3">
        <w:rPr>
          <w:rFonts w:cs="Arial"/>
          <w:szCs w:val="22"/>
        </w:rPr>
        <w:t xml:space="preserve"> Attributes Definitions </w:t>
      </w:r>
      <w:r w:rsidR="00160997" w:rsidRPr="008A5FE3">
        <w:rPr>
          <w:rFonts w:cs="Arial"/>
          <w:szCs w:val="22"/>
        </w:rPr>
        <w:t>–</w:t>
      </w:r>
      <w:r w:rsidR="006D5FA7" w:rsidRPr="008A5FE3">
        <w:rPr>
          <w:rFonts w:cs="Arial"/>
          <w:szCs w:val="22"/>
        </w:rPr>
        <w:t xml:space="preserve"> </w:t>
      </w:r>
      <w:r w:rsidR="006960B3" w:rsidRPr="008A5FE3">
        <w:rPr>
          <w:rFonts w:cs="Arial"/>
          <w:szCs w:val="22"/>
        </w:rPr>
        <w:t xml:space="preserve">Union </w:t>
      </w:r>
      <w:r w:rsidRPr="008A5FE3">
        <w:rPr>
          <w:rFonts w:cs="Arial"/>
          <w:szCs w:val="22"/>
        </w:rPr>
        <w:t>NETP</w:t>
      </w:r>
      <w:bookmarkEnd w:id="871"/>
      <w:bookmarkEnd w:id="872"/>
    </w:p>
    <w:p w14:paraId="6A294DEE" w14:textId="77777777" w:rsidR="00700052" w:rsidRPr="008A5FE3" w:rsidRDefault="00700052" w:rsidP="0070005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3E7" w14:textId="77777777" w:rsidTr="00A72AB5">
        <w:trPr>
          <w:cantSplit/>
          <w:trHeight w:val="567"/>
          <w:tblHeader/>
          <w:jc w:val="center"/>
        </w:trPr>
        <w:tc>
          <w:tcPr>
            <w:tcW w:w="1833" w:type="pct"/>
            <w:shd w:val="clear" w:color="auto" w:fill="D9D9D9"/>
            <w:vAlign w:val="center"/>
          </w:tcPr>
          <w:p w14:paraId="612133E5" w14:textId="77777777" w:rsidR="00807D0E" w:rsidRPr="008A5FE3" w:rsidRDefault="00807D0E" w:rsidP="00A72AB5">
            <w:pPr>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3E6" w14:textId="77777777" w:rsidR="00807D0E" w:rsidRPr="008A5FE3" w:rsidRDefault="00807D0E" w:rsidP="00A72AB5">
            <w:pPr>
              <w:keepLines/>
              <w:spacing w:beforeAutospacing="1" w:after="0" w:afterAutospacing="1"/>
              <w:ind w:left="57" w:right="57"/>
              <w:jc w:val="left"/>
              <w:rPr>
                <w:b/>
                <w:szCs w:val="20"/>
              </w:rPr>
            </w:pPr>
            <w:r w:rsidRPr="008A5FE3">
              <w:rPr>
                <w:b/>
                <w:szCs w:val="20"/>
              </w:rPr>
              <w:t>Description</w:t>
            </w:r>
          </w:p>
        </w:tc>
      </w:tr>
      <w:tr w:rsidR="00B77F2E" w:rsidRPr="008A5FE3" w14:paraId="612133EA" w14:textId="77777777" w:rsidTr="00506026">
        <w:trPr>
          <w:cantSplit/>
          <w:trHeight w:val="231"/>
          <w:jc w:val="center"/>
        </w:trPr>
        <w:tc>
          <w:tcPr>
            <w:tcW w:w="1833" w:type="pct"/>
            <w:vAlign w:val="center"/>
          </w:tcPr>
          <w:p w14:paraId="612133E8" w14:textId="7DFE8B66" w:rsidR="00B77F2E" w:rsidRPr="008A5FE3" w:rsidRDefault="006960B3" w:rsidP="00A72AB5">
            <w:pPr>
              <w:keepLines/>
              <w:spacing w:beforeAutospacing="1" w:after="0" w:afterAutospacing="1"/>
              <w:ind w:right="57"/>
              <w:jc w:val="left"/>
              <w:rPr>
                <w:szCs w:val="20"/>
              </w:rPr>
            </w:pPr>
            <w:r w:rsidRPr="008A5FE3">
              <w:rPr>
                <w:szCs w:val="20"/>
              </w:rPr>
              <w:t xml:space="preserve">Union </w:t>
            </w:r>
            <w:r w:rsidR="00B77F2E" w:rsidRPr="008A5FE3">
              <w:rPr>
                <w:szCs w:val="20"/>
              </w:rPr>
              <w:t>NETP – Registration</w:t>
            </w:r>
          </w:p>
        </w:tc>
        <w:tc>
          <w:tcPr>
            <w:tcW w:w="3167" w:type="pct"/>
          </w:tcPr>
          <w:p w14:paraId="612133E9" w14:textId="3E2A532C" w:rsidR="00B77F2E" w:rsidRPr="008A5FE3" w:rsidRDefault="00B77F2E" w:rsidP="00A72AB5">
            <w:pPr>
              <w:keepLines/>
              <w:spacing w:beforeAutospacing="1" w:after="0" w:afterAutospacing="1"/>
              <w:ind w:right="57"/>
              <w:jc w:val="left"/>
              <w:rPr>
                <w:szCs w:val="20"/>
              </w:rPr>
            </w:pPr>
            <w:r w:rsidRPr="008A5FE3">
              <w:rPr>
                <w:szCs w:val="20"/>
              </w:rPr>
              <w:t xml:space="preserve">Each </w:t>
            </w:r>
            <w:r w:rsidR="00D358CF" w:rsidRPr="008A5FE3">
              <w:rPr>
                <w:szCs w:val="20"/>
              </w:rPr>
              <w:t xml:space="preserve">Union </w:t>
            </w:r>
            <w:r w:rsidRPr="008A5FE3">
              <w:rPr>
                <w:szCs w:val="20"/>
              </w:rPr>
              <w:t>NETP is associated with exactly one Registration</w:t>
            </w:r>
            <w:r w:rsidR="00AB4C9A" w:rsidRPr="008A5FE3">
              <w:rPr>
                <w:szCs w:val="20"/>
              </w:rPr>
              <w:t>.</w:t>
            </w:r>
          </w:p>
        </w:tc>
      </w:tr>
      <w:tr w:rsidR="00807D0E" w:rsidRPr="008A5FE3" w14:paraId="612133ED" w14:textId="77777777" w:rsidTr="00506026">
        <w:trPr>
          <w:cantSplit/>
          <w:trHeight w:val="231"/>
          <w:jc w:val="center"/>
        </w:trPr>
        <w:tc>
          <w:tcPr>
            <w:tcW w:w="1833" w:type="pct"/>
            <w:vAlign w:val="center"/>
          </w:tcPr>
          <w:p w14:paraId="612133EB" w14:textId="33F2B1A4" w:rsidR="00807D0E" w:rsidRPr="008A5FE3" w:rsidRDefault="006960B3" w:rsidP="00A72AB5">
            <w:pPr>
              <w:keepLines/>
              <w:spacing w:beforeAutospacing="1" w:after="0" w:afterAutospacing="1"/>
              <w:ind w:right="57"/>
              <w:jc w:val="left"/>
              <w:rPr>
                <w:szCs w:val="20"/>
              </w:rPr>
            </w:pPr>
            <w:r w:rsidRPr="008A5FE3">
              <w:rPr>
                <w:szCs w:val="20"/>
              </w:rPr>
              <w:t xml:space="preserve">Union </w:t>
            </w:r>
            <w:r w:rsidR="00807D0E" w:rsidRPr="008A5FE3">
              <w:rPr>
                <w:szCs w:val="20"/>
              </w:rPr>
              <w:t>NETP – Fixed Establishment</w:t>
            </w:r>
          </w:p>
        </w:tc>
        <w:tc>
          <w:tcPr>
            <w:tcW w:w="3167" w:type="pct"/>
          </w:tcPr>
          <w:p w14:paraId="612133EC" w14:textId="0095AF68" w:rsidR="00807D0E" w:rsidRPr="008A5FE3" w:rsidRDefault="00807D0E" w:rsidP="00A72AB5">
            <w:pPr>
              <w:keepLines/>
              <w:spacing w:beforeAutospacing="1" w:after="0" w:afterAutospacing="1"/>
              <w:ind w:right="57"/>
              <w:jc w:val="left"/>
              <w:rPr>
                <w:szCs w:val="20"/>
              </w:rPr>
            </w:pPr>
            <w:r w:rsidRPr="008A5FE3">
              <w:rPr>
                <w:szCs w:val="20"/>
              </w:rPr>
              <w:t xml:space="preserve">Each </w:t>
            </w:r>
            <w:r w:rsidR="00D358CF" w:rsidRPr="008A5FE3">
              <w:rPr>
                <w:szCs w:val="20"/>
              </w:rPr>
              <w:t xml:space="preserve">Union </w:t>
            </w:r>
            <w:r w:rsidRPr="008A5FE3">
              <w:rPr>
                <w:szCs w:val="20"/>
              </w:rPr>
              <w:t>NETP may be associated with zero or more Fixed Establishment.</w:t>
            </w:r>
          </w:p>
        </w:tc>
      </w:tr>
    </w:tbl>
    <w:p w14:paraId="612133EE" w14:textId="75461306" w:rsidR="00807D0E" w:rsidRPr="008A5FE3" w:rsidRDefault="00807D0E" w:rsidP="006165D5">
      <w:pPr>
        <w:pStyle w:val="Antrat"/>
        <w:rPr>
          <w:rFonts w:cs="Arial"/>
          <w:szCs w:val="22"/>
        </w:rPr>
      </w:pPr>
      <w:bookmarkStart w:id="873" w:name="_Toc105089098"/>
      <w:bookmarkStart w:id="874" w:name="_Toc20915961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23</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 </w:t>
      </w:r>
      <w:r w:rsidR="006960B3" w:rsidRPr="008A5FE3">
        <w:rPr>
          <w:rFonts w:cs="Arial"/>
          <w:szCs w:val="22"/>
        </w:rPr>
        <w:t xml:space="preserve">Union </w:t>
      </w:r>
      <w:r w:rsidRPr="008A5FE3">
        <w:rPr>
          <w:rFonts w:cs="Arial"/>
          <w:szCs w:val="22"/>
        </w:rPr>
        <w:t>NETP</w:t>
      </w:r>
      <w:bookmarkEnd w:id="873"/>
      <w:bookmarkEnd w:id="874"/>
    </w:p>
    <w:p w14:paraId="525FF5BE" w14:textId="77777777" w:rsidR="00700052" w:rsidRPr="008A5FE3" w:rsidRDefault="00700052" w:rsidP="006165D5">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3F1" w14:textId="77777777" w:rsidTr="00A72AB5">
        <w:trPr>
          <w:cantSplit/>
          <w:trHeight w:val="567"/>
          <w:tblHeader/>
          <w:jc w:val="center"/>
        </w:trPr>
        <w:tc>
          <w:tcPr>
            <w:tcW w:w="1833" w:type="pct"/>
            <w:shd w:val="clear" w:color="auto" w:fill="D9D9D9"/>
            <w:vAlign w:val="center"/>
          </w:tcPr>
          <w:p w14:paraId="612133EF" w14:textId="77777777" w:rsidR="00236375" w:rsidRPr="008A5FE3" w:rsidRDefault="00236375" w:rsidP="00A72AB5">
            <w:pPr>
              <w:keepLines/>
              <w:spacing w:beforeAutospacing="1" w:after="0" w:afterAutospacing="1"/>
              <w:ind w:left="57" w:right="57"/>
              <w:jc w:val="left"/>
              <w:rPr>
                <w:b/>
                <w:szCs w:val="20"/>
              </w:rPr>
            </w:pPr>
            <w:bookmarkStart w:id="875" w:name="_Hlk525714369"/>
            <w:r w:rsidRPr="008A5FE3">
              <w:rPr>
                <w:b/>
                <w:szCs w:val="20"/>
              </w:rPr>
              <w:lastRenderedPageBreak/>
              <w:t>Rule Identifier</w:t>
            </w:r>
          </w:p>
        </w:tc>
        <w:tc>
          <w:tcPr>
            <w:tcW w:w="3167" w:type="pct"/>
            <w:shd w:val="clear" w:color="auto" w:fill="D9D9D9"/>
            <w:vAlign w:val="center"/>
          </w:tcPr>
          <w:p w14:paraId="612133F0" w14:textId="77777777" w:rsidR="00236375" w:rsidRPr="008A5FE3" w:rsidRDefault="00236375" w:rsidP="00A72AB5">
            <w:pPr>
              <w:keepLines/>
              <w:spacing w:beforeAutospacing="1" w:after="0" w:afterAutospacing="1"/>
              <w:ind w:left="57" w:right="57"/>
              <w:jc w:val="left"/>
              <w:rPr>
                <w:b/>
                <w:szCs w:val="20"/>
              </w:rPr>
            </w:pPr>
            <w:r w:rsidRPr="008A5FE3">
              <w:rPr>
                <w:b/>
                <w:szCs w:val="20"/>
              </w:rPr>
              <w:t>Description</w:t>
            </w:r>
          </w:p>
        </w:tc>
      </w:tr>
      <w:tr w:rsidR="00236375" w:rsidRPr="008A5FE3" w14:paraId="612133F4" w14:textId="77777777" w:rsidTr="00506026">
        <w:trPr>
          <w:cantSplit/>
          <w:trHeight w:val="231"/>
          <w:jc w:val="center"/>
        </w:trPr>
        <w:tc>
          <w:tcPr>
            <w:tcW w:w="1833" w:type="pct"/>
            <w:vAlign w:val="center"/>
          </w:tcPr>
          <w:p w14:paraId="612133F2" w14:textId="03455847" w:rsidR="00236375" w:rsidRPr="008A5FE3" w:rsidRDefault="00236375" w:rsidP="00A72AB5">
            <w:pPr>
              <w:keepLines/>
              <w:spacing w:beforeAutospacing="1" w:after="0" w:afterAutospacing="1"/>
              <w:ind w:right="57"/>
              <w:jc w:val="left"/>
              <w:rPr>
                <w:szCs w:val="20"/>
              </w:rPr>
            </w:pPr>
            <w:bookmarkStart w:id="876" w:name="REG_RU_UNION_NETP_COB"/>
            <w:r w:rsidRPr="008A5FE3">
              <w:rPr>
                <w:szCs w:val="20"/>
              </w:rPr>
              <w:t>REG-RU-</w:t>
            </w:r>
            <w:r w:rsidR="006960B3" w:rsidRPr="008A5FE3">
              <w:rPr>
                <w:szCs w:val="20"/>
              </w:rPr>
              <w:t>UNION</w:t>
            </w:r>
            <w:r w:rsidRPr="008A5FE3">
              <w:rPr>
                <w:szCs w:val="20"/>
              </w:rPr>
              <w:t>-NETP-COB</w:t>
            </w:r>
            <w:bookmarkEnd w:id="876"/>
          </w:p>
        </w:tc>
        <w:tc>
          <w:tcPr>
            <w:tcW w:w="3167" w:type="pct"/>
          </w:tcPr>
          <w:p w14:paraId="06086274" w14:textId="11E44A9D" w:rsidR="00236375" w:rsidRPr="008A5FE3" w:rsidRDefault="00236375" w:rsidP="00A72AB5">
            <w:pPr>
              <w:keepLines/>
              <w:spacing w:beforeAutospacing="1" w:after="0" w:afterAutospacing="1"/>
              <w:ind w:right="57"/>
              <w:jc w:val="left"/>
              <w:rPr>
                <w:szCs w:val="20"/>
              </w:rPr>
            </w:pPr>
            <w:r w:rsidRPr="008A5FE3">
              <w:rPr>
                <w:szCs w:val="20"/>
              </w:rPr>
              <w:t xml:space="preserve">The “Country of Business” of a </w:t>
            </w:r>
            <w:r w:rsidR="00B70357" w:rsidRPr="008A5FE3">
              <w:rPr>
                <w:szCs w:val="20"/>
              </w:rPr>
              <w:t xml:space="preserve">Union </w:t>
            </w:r>
            <w:r w:rsidRPr="008A5FE3">
              <w:rPr>
                <w:szCs w:val="20"/>
              </w:rPr>
              <w:t>NETP must not be a Member State</w:t>
            </w:r>
            <w:r w:rsidR="00BF2E7B" w:rsidRPr="008A5FE3">
              <w:rPr>
                <w:szCs w:val="20"/>
              </w:rPr>
              <w:t>.</w:t>
            </w:r>
            <w:r w:rsidR="003022FA" w:rsidRPr="008A5FE3">
              <w:rPr>
                <w:szCs w:val="20"/>
                <w:shd w:val="clear" w:color="auto" w:fill="FFFFFF"/>
              </w:rPr>
              <w:t xml:space="preserve"> Additionally, the country code of Monaco (MC) must not be defined as </w:t>
            </w:r>
            <w:r w:rsidR="001A67C1" w:rsidRPr="008A5FE3">
              <w:rPr>
                <w:szCs w:val="20"/>
                <w:shd w:val="clear" w:color="auto" w:fill="FFFFFF"/>
              </w:rPr>
              <w:t>“</w:t>
            </w:r>
            <w:r w:rsidR="003022FA" w:rsidRPr="008A5FE3">
              <w:rPr>
                <w:szCs w:val="20"/>
                <w:shd w:val="clear" w:color="auto" w:fill="FFFFFF"/>
              </w:rPr>
              <w:t>Country of Business</w:t>
            </w:r>
            <w:r w:rsidR="001A67C1" w:rsidRPr="008A5FE3">
              <w:rPr>
                <w:szCs w:val="20"/>
                <w:shd w:val="clear" w:color="auto" w:fill="FFFFFF"/>
              </w:rPr>
              <w:t>”</w:t>
            </w:r>
            <w:r w:rsidR="003022FA" w:rsidRPr="008A5FE3">
              <w:rPr>
                <w:rStyle w:val="Puslapioinaosnuoroda"/>
                <w:szCs w:val="20"/>
              </w:rPr>
              <w:t xml:space="preserve"> </w:t>
            </w:r>
            <w:r w:rsidR="00BF2E7B" w:rsidRPr="008A5FE3">
              <w:rPr>
                <w:rStyle w:val="Puslapioinaosnuoroda"/>
                <w:szCs w:val="20"/>
              </w:rPr>
              <w:footnoteReference w:id="107"/>
            </w:r>
            <w:r w:rsidR="003022FA" w:rsidRPr="008A5FE3">
              <w:rPr>
                <w:rStyle w:val="Puslapioinaosnuoroda"/>
                <w:szCs w:val="20"/>
              </w:rPr>
              <w:footnoteReference w:id="108"/>
            </w:r>
            <w:r w:rsidR="00211D5F" w:rsidRPr="008A5FE3">
              <w:rPr>
                <w:rStyle w:val="Puslapioinaosnuoroda"/>
                <w:szCs w:val="20"/>
                <w:vertAlign w:val="baseline"/>
              </w:rPr>
              <w:t>.</w:t>
            </w:r>
            <w:r w:rsidR="001A67C1" w:rsidRPr="008A5FE3">
              <w:rPr>
                <w:rStyle w:val="Puslapioinaosnuoroda"/>
                <w:szCs w:val="20"/>
              </w:rPr>
              <w:t>.</w:t>
            </w:r>
          </w:p>
          <w:p w14:paraId="612133F3" w14:textId="1823F7F6" w:rsidR="00EC5D50" w:rsidRPr="008A5FE3" w:rsidRDefault="00EC5D50" w:rsidP="00A72AB5">
            <w:pPr>
              <w:keepLines/>
              <w:spacing w:beforeAutospacing="1" w:after="0" w:afterAutospacing="1"/>
              <w:ind w:right="57"/>
              <w:jc w:val="left"/>
              <w:rPr>
                <w:szCs w:val="20"/>
              </w:rPr>
            </w:pPr>
            <w:r w:rsidRPr="008A5FE3">
              <w:rPr>
                <w:szCs w:val="20"/>
              </w:rPr>
              <w:t>In case of UK NETP, the country of business must refer either to code XI (used by Northern Ireland) or code XU (used by the rest of UK). It is not allowed to use the code GB</w:t>
            </w:r>
            <w:r w:rsidR="00211D5F" w:rsidRPr="008A5FE3">
              <w:rPr>
                <w:rStyle w:val="Puslapioinaosnuoroda"/>
                <w:szCs w:val="20"/>
              </w:rPr>
              <w:footnoteReference w:id="109"/>
            </w:r>
            <w:r w:rsidR="0057656D">
              <w:rPr>
                <w:szCs w:val="20"/>
              </w:rPr>
              <w:t>.</w:t>
            </w:r>
          </w:p>
        </w:tc>
      </w:tr>
      <w:tr w:rsidR="00856C70" w:rsidRPr="008A5FE3" w14:paraId="65A16A0E" w14:textId="77777777" w:rsidTr="00506026">
        <w:trPr>
          <w:cantSplit/>
          <w:trHeight w:val="231"/>
          <w:jc w:val="center"/>
        </w:trPr>
        <w:tc>
          <w:tcPr>
            <w:tcW w:w="1833" w:type="pct"/>
            <w:vAlign w:val="center"/>
          </w:tcPr>
          <w:p w14:paraId="711FE430" w14:textId="40BD36A8" w:rsidR="00856C70" w:rsidRPr="008A5FE3" w:rsidRDefault="00856C70" w:rsidP="00A72AB5">
            <w:pPr>
              <w:keepLines/>
              <w:spacing w:beforeAutospacing="1" w:after="0" w:afterAutospacing="1"/>
              <w:ind w:right="57"/>
              <w:jc w:val="left"/>
              <w:rPr>
                <w:szCs w:val="20"/>
              </w:rPr>
            </w:pPr>
            <w:bookmarkStart w:id="877" w:name="REG_RU_UNION_NETP_ESTABLISHED"/>
            <w:r w:rsidRPr="008A5FE3">
              <w:rPr>
                <w:szCs w:val="20"/>
              </w:rPr>
              <w:t>REG-RU-</w:t>
            </w:r>
            <w:r w:rsidR="00330131">
              <w:rPr>
                <w:szCs w:val="20"/>
              </w:rPr>
              <w:t>UNION-</w:t>
            </w:r>
            <w:r w:rsidR="000A37DA" w:rsidRPr="008A5FE3">
              <w:rPr>
                <w:szCs w:val="20"/>
              </w:rPr>
              <w:t>NETP</w:t>
            </w:r>
            <w:r w:rsidR="004C504F" w:rsidRPr="008A5FE3">
              <w:rPr>
                <w:szCs w:val="20"/>
              </w:rPr>
              <w:t>-ESTABLISHED</w:t>
            </w:r>
            <w:bookmarkEnd w:id="877"/>
          </w:p>
        </w:tc>
        <w:tc>
          <w:tcPr>
            <w:tcW w:w="3167" w:type="pct"/>
          </w:tcPr>
          <w:p w14:paraId="6F81E7AA" w14:textId="20BB81CB" w:rsidR="00856E21" w:rsidRPr="008A5FE3" w:rsidRDefault="00856E21" w:rsidP="00A72AB5">
            <w:pPr>
              <w:keepLines/>
              <w:spacing w:beforeAutospacing="1" w:after="0" w:afterAutospacing="1"/>
              <w:ind w:right="57"/>
              <w:jc w:val="left"/>
              <w:rPr>
                <w:szCs w:val="20"/>
              </w:rPr>
            </w:pPr>
            <w:r w:rsidRPr="008A5FE3">
              <w:rPr>
                <w:szCs w:val="20"/>
              </w:rPr>
              <w:t xml:space="preserve">The “Not Established” element </w:t>
            </w:r>
            <w:r w:rsidR="00F12DEE" w:rsidRPr="008A5FE3">
              <w:rPr>
                <w:szCs w:val="20"/>
              </w:rPr>
              <w:t>must be</w:t>
            </w:r>
            <w:r w:rsidRPr="008A5FE3">
              <w:rPr>
                <w:szCs w:val="20"/>
              </w:rPr>
              <w:t xml:space="preserve"> used.</w:t>
            </w:r>
          </w:p>
        </w:tc>
      </w:tr>
      <w:tr w:rsidR="00F50145" w:rsidRPr="008A5FE3" w14:paraId="36D29EB5" w14:textId="77777777" w:rsidTr="00506026">
        <w:trPr>
          <w:cantSplit/>
          <w:trHeight w:val="231"/>
          <w:jc w:val="center"/>
        </w:trPr>
        <w:tc>
          <w:tcPr>
            <w:tcW w:w="1833" w:type="pct"/>
            <w:vAlign w:val="center"/>
          </w:tcPr>
          <w:p w14:paraId="5F296DE9" w14:textId="1468CB92" w:rsidR="00F50145" w:rsidRPr="008A5FE3" w:rsidRDefault="00F50145" w:rsidP="00A72AB5">
            <w:pPr>
              <w:keepLines/>
              <w:spacing w:beforeAutospacing="1" w:after="0" w:afterAutospacing="1"/>
              <w:ind w:right="57"/>
              <w:jc w:val="left"/>
              <w:rPr>
                <w:szCs w:val="20"/>
              </w:rPr>
            </w:pPr>
            <w:bookmarkStart w:id="878" w:name="REG_RU_UNION_ELEC_INTERF"/>
            <w:r w:rsidRPr="008A5FE3">
              <w:rPr>
                <w:szCs w:val="20"/>
              </w:rPr>
              <w:t>REG-RU-UNION-ELEC-INTERF</w:t>
            </w:r>
            <w:bookmarkEnd w:id="878"/>
          </w:p>
        </w:tc>
        <w:tc>
          <w:tcPr>
            <w:tcW w:w="3167" w:type="pct"/>
          </w:tcPr>
          <w:p w14:paraId="1196ADAF" w14:textId="77777777" w:rsidR="00AD324A" w:rsidRPr="008A5FE3" w:rsidRDefault="00AD324A" w:rsidP="00A72AB5">
            <w:pPr>
              <w:keepLines/>
              <w:spacing w:beforeAutospacing="1" w:after="0" w:afterAutospacing="1"/>
              <w:ind w:right="57"/>
              <w:jc w:val="left"/>
              <w:rPr>
                <w:szCs w:val="20"/>
                <w:u w:val="single"/>
              </w:rPr>
            </w:pPr>
            <w:r w:rsidRPr="008A5FE3">
              <w:rPr>
                <w:szCs w:val="20"/>
                <w:u w:val="single"/>
              </w:rPr>
              <w:t>The non-Union and Import Schemes</w:t>
            </w:r>
          </w:p>
          <w:p w14:paraId="536A79E1" w14:textId="038E450D" w:rsidR="00AD324A" w:rsidRPr="008A5FE3" w:rsidRDefault="00AD324A" w:rsidP="00A72AB5">
            <w:pPr>
              <w:keepLines/>
              <w:spacing w:beforeAutospacing="1" w:after="0" w:afterAutospacing="1"/>
              <w:ind w:right="57"/>
              <w:jc w:val="left"/>
              <w:rPr>
                <w:szCs w:val="20"/>
              </w:rPr>
            </w:pPr>
            <w:r w:rsidRPr="008A5FE3">
              <w:rPr>
                <w:szCs w:val="20"/>
              </w:rPr>
              <w:t>The “Electronic Interface”</w:t>
            </w:r>
            <w:r w:rsidR="00D05D27" w:rsidRPr="008A5FE3">
              <w:rPr>
                <w:szCs w:val="20"/>
              </w:rPr>
              <w:t xml:space="preserve"> element</w:t>
            </w:r>
            <w:r w:rsidRPr="008A5FE3">
              <w:rPr>
                <w:szCs w:val="20"/>
              </w:rPr>
              <w:t xml:space="preserve"> is not used.</w:t>
            </w:r>
          </w:p>
        </w:tc>
      </w:tr>
    </w:tbl>
    <w:p w14:paraId="612133F5" w14:textId="25AB289A" w:rsidR="00236375" w:rsidRPr="008A5FE3" w:rsidRDefault="00236375" w:rsidP="006165D5">
      <w:pPr>
        <w:pStyle w:val="Antrat"/>
        <w:rPr>
          <w:rFonts w:cs="Arial"/>
          <w:szCs w:val="22"/>
        </w:rPr>
      </w:pPr>
      <w:bookmarkStart w:id="879" w:name="_Toc105089099"/>
      <w:bookmarkStart w:id="880" w:name="_Toc209159617"/>
      <w:bookmarkEnd w:id="87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24</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 </w:t>
      </w:r>
      <w:r w:rsidR="006960B3" w:rsidRPr="008A5FE3">
        <w:rPr>
          <w:rFonts w:cs="Arial"/>
          <w:szCs w:val="22"/>
        </w:rPr>
        <w:t xml:space="preserve">Union </w:t>
      </w:r>
      <w:r w:rsidRPr="008A5FE3">
        <w:rPr>
          <w:rFonts w:cs="Arial"/>
          <w:szCs w:val="22"/>
        </w:rPr>
        <w:t>NETP</w:t>
      </w:r>
      <w:bookmarkEnd w:id="879"/>
      <w:bookmarkEnd w:id="880"/>
    </w:p>
    <w:p w14:paraId="612133F6" w14:textId="43484F2E" w:rsidR="00DE441D" w:rsidRPr="008A5FE3" w:rsidRDefault="00DE441D" w:rsidP="00BE40F4">
      <w:pPr>
        <w:pStyle w:val="Antrat3"/>
        <w:rPr>
          <w:sz w:val="24"/>
          <w:szCs w:val="28"/>
          <w:lang w:val="en-GB"/>
        </w:rPr>
      </w:pPr>
      <w:bookmarkStart w:id="881" w:name="_Ref313525797"/>
      <w:bookmarkStart w:id="882" w:name="REF_NON_EU_NETP"/>
      <w:bookmarkStart w:id="883" w:name="_Toc105088451"/>
      <w:bookmarkStart w:id="884" w:name="_Toc209159395"/>
      <w:r w:rsidRPr="008A5FE3">
        <w:rPr>
          <w:sz w:val="24"/>
          <w:szCs w:val="28"/>
          <w:lang w:val="en-GB"/>
        </w:rPr>
        <w:t>Non-</w:t>
      </w:r>
      <w:r w:rsidR="006960B3" w:rsidRPr="008A5FE3">
        <w:rPr>
          <w:sz w:val="24"/>
          <w:szCs w:val="28"/>
          <w:lang w:val="en-GB"/>
        </w:rPr>
        <w:t xml:space="preserve">Union </w:t>
      </w:r>
      <w:r w:rsidRPr="008A5FE3">
        <w:rPr>
          <w:sz w:val="24"/>
          <w:szCs w:val="28"/>
          <w:lang w:val="en-GB"/>
        </w:rPr>
        <w:t>NETP</w:t>
      </w:r>
      <w:bookmarkEnd w:id="881"/>
      <w:bookmarkEnd w:id="882"/>
      <w:bookmarkEnd w:id="883"/>
      <w:bookmarkEnd w:id="884"/>
    </w:p>
    <w:p w14:paraId="612133F7" w14:textId="77777777" w:rsidR="00D3553F" w:rsidRPr="008A5FE3" w:rsidRDefault="00D3553F" w:rsidP="00F77F4E">
      <w:pPr>
        <w:rPr>
          <w:szCs w:val="28"/>
          <w:u w:val="single"/>
        </w:rPr>
      </w:pPr>
      <w:r w:rsidRPr="008A5FE3">
        <w:rPr>
          <w:szCs w:val="28"/>
          <w:u w:val="single"/>
        </w:rPr>
        <w:t>The Non-Union Scheme</w:t>
      </w:r>
    </w:p>
    <w:p w14:paraId="612133F8" w14:textId="0D0171A1" w:rsidR="00550573" w:rsidRPr="008A5FE3" w:rsidRDefault="00550573" w:rsidP="00F77F4E">
      <w:pPr>
        <w:rPr>
          <w:szCs w:val="28"/>
        </w:rPr>
      </w:pPr>
      <w:r w:rsidRPr="008A5FE3">
        <w:rPr>
          <w:szCs w:val="28"/>
        </w:rPr>
        <w:t xml:space="preserve">The </w:t>
      </w:r>
      <w:r w:rsidR="00F873A9" w:rsidRPr="008A5FE3">
        <w:rPr>
          <w:szCs w:val="28"/>
        </w:rPr>
        <w:t>Non-</w:t>
      </w:r>
      <w:r w:rsidR="006960B3" w:rsidRPr="008A5FE3">
        <w:rPr>
          <w:szCs w:val="28"/>
        </w:rPr>
        <w:t xml:space="preserve">Union </w:t>
      </w:r>
      <w:r w:rsidRPr="008A5FE3">
        <w:rPr>
          <w:szCs w:val="28"/>
        </w:rPr>
        <w:t xml:space="preserve">NETP entity represents an NETP in the context of the </w:t>
      </w:r>
      <w:r w:rsidR="008E08F2" w:rsidRPr="008A5FE3">
        <w:rPr>
          <w:szCs w:val="28"/>
        </w:rPr>
        <w:t>non-</w:t>
      </w:r>
      <w:r w:rsidR="005C2869" w:rsidRPr="008A5FE3">
        <w:rPr>
          <w:szCs w:val="28"/>
        </w:rPr>
        <w:t>Union Scheme</w:t>
      </w:r>
      <w:r w:rsidRPr="008A5FE3">
        <w:rPr>
          <w:szCs w:val="28"/>
        </w:rPr>
        <w:t xml:space="preserve">. It inherits all attributes from the </w:t>
      </w:r>
      <w:r w:rsidR="00215549" w:rsidRPr="008A5FE3">
        <w:rPr>
          <w:szCs w:val="28"/>
        </w:rPr>
        <w:t xml:space="preserve">Details </w:t>
      </w:r>
      <w:r w:rsidRPr="008A5FE3">
        <w:rPr>
          <w:szCs w:val="28"/>
        </w:rPr>
        <w:t xml:space="preserve">entity and </w:t>
      </w:r>
      <w:r w:rsidR="00CD36E6" w:rsidRPr="008A5FE3">
        <w:rPr>
          <w:szCs w:val="28"/>
        </w:rPr>
        <w:t xml:space="preserve">adds </w:t>
      </w:r>
      <w:r w:rsidR="004073D4" w:rsidRPr="008A5FE3">
        <w:rPr>
          <w:szCs w:val="28"/>
        </w:rPr>
        <w:t>several</w:t>
      </w:r>
      <w:r w:rsidR="00CD36E6" w:rsidRPr="008A5FE3">
        <w:rPr>
          <w:szCs w:val="28"/>
        </w:rPr>
        <w:t xml:space="preserve"> more</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713"/>
        <w:gridCol w:w="3698"/>
        <w:gridCol w:w="2546"/>
        <w:gridCol w:w="1113"/>
      </w:tblGrid>
      <w:tr w:rsidR="009B3561" w:rsidRPr="008A5FE3" w14:paraId="612133FD" w14:textId="77777777" w:rsidTr="00A72AB5">
        <w:trPr>
          <w:cantSplit/>
          <w:trHeight w:val="567"/>
          <w:tblHeader/>
          <w:jc w:val="center"/>
        </w:trPr>
        <w:tc>
          <w:tcPr>
            <w:tcW w:w="949" w:type="pct"/>
            <w:shd w:val="clear" w:color="auto" w:fill="D9D9D9"/>
            <w:vAlign w:val="center"/>
          </w:tcPr>
          <w:p w14:paraId="612133F9" w14:textId="77777777" w:rsidR="008D2C74" w:rsidRPr="008A5FE3" w:rsidRDefault="008D2C74" w:rsidP="00A72AB5">
            <w:pPr>
              <w:spacing w:beforeAutospacing="1" w:after="0" w:afterAutospacing="1"/>
              <w:ind w:left="57" w:right="57"/>
              <w:jc w:val="left"/>
              <w:rPr>
                <w:b/>
                <w:szCs w:val="20"/>
              </w:rPr>
            </w:pPr>
            <w:r w:rsidRPr="008A5FE3">
              <w:rPr>
                <w:b/>
                <w:szCs w:val="20"/>
              </w:rPr>
              <w:t>Attribute Name</w:t>
            </w:r>
          </w:p>
        </w:tc>
        <w:tc>
          <w:tcPr>
            <w:tcW w:w="2043" w:type="pct"/>
            <w:shd w:val="clear" w:color="auto" w:fill="D9D9D9"/>
            <w:vAlign w:val="center"/>
          </w:tcPr>
          <w:p w14:paraId="612133FA" w14:textId="77777777" w:rsidR="008D2C74" w:rsidRPr="008A5FE3" w:rsidRDefault="008D2C74" w:rsidP="00A72AB5">
            <w:pPr>
              <w:spacing w:beforeAutospacing="1" w:after="0" w:afterAutospacing="1"/>
              <w:ind w:left="57" w:right="57"/>
              <w:jc w:val="left"/>
              <w:rPr>
                <w:b/>
                <w:szCs w:val="20"/>
              </w:rPr>
            </w:pPr>
            <w:r w:rsidRPr="008A5FE3">
              <w:rPr>
                <w:b/>
                <w:szCs w:val="20"/>
              </w:rPr>
              <w:t>Description</w:t>
            </w:r>
          </w:p>
        </w:tc>
        <w:tc>
          <w:tcPr>
            <w:tcW w:w="1408" w:type="pct"/>
            <w:shd w:val="clear" w:color="auto" w:fill="D9D9D9"/>
            <w:vAlign w:val="center"/>
          </w:tcPr>
          <w:p w14:paraId="612133FB" w14:textId="77777777" w:rsidR="008D2C74" w:rsidRPr="008A5FE3" w:rsidRDefault="008D2C74" w:rsidP="00A72AB5">
            <w:pPr>
              <w:spacing w:beforeAutospacing="1" w:after="0" w:afterAutospacing="1"/>
              <w:ind w:left="57" w:right="57"/>
              <w:jc w:val="left"/>
              <w:rPr>
                <w:b/>
                <w:szCs w:val="20"/>
              </w:rPr>
            </w:pPr>
            <w:r w:rsidRPr="008A5FE3">
              <w:rPr>
                <w:b/>
                <w:szCs w:val="20"/>
              </w:rPr>
              <w:t>Type</w:t>
            </w:r>
          </w:p>
        </w:tc>
        <w:tc>
          <w:tcPr>
            <w:tcW w:w="600" w:type="pct"/>
            <w:shd w:val="clear" w:color="auto" w:fill="D9D9D9"/>
            <w:vAlign w:val="center"/>
          </w:tcPr>
          <w:p w14:paraId="612133FC" w14:textId="77777777" w:rsidR="008D2C74" w:rsidRPr="008A5FE3" w:rsidRDefault="008D2C74" w:rsidP="00A72AB5">
            <w:pPr>
              <w:spacing w:beforeAutospacing="1" w:after="0" w:afterAutospacing="1"/>
              <w:ind w:left="57" w:right="57"/>
              <w:jc w:val="left"/>
              <w:rPr>
                <w:b/>
                <w:szCs w:val="20"/>
              </w:rPr>
            </w:pPr>
            <w:r w:rsidRPr="008A5FE3">
              <w:rPr>
                <w:b/>
                <w:szCs w:val="20"/>
              </w:rPr>
              <w:t>Box Number</w:t>
            </w:r>
          </w:p>
        </w:tc>
      </w:tr>
      <w:tr w:rsidR="008D2C74" w:rsidRPr="008A5FE3" w14:paraId="61213402" w14:textId="77777777" w:rsidTr="00202140">
        <w:trPr>
          <w:cantSplit/>
          <w:jc w:val="center"/>
        </w:trPr>
        <w:tc>
          <w:tcPr>
            <w:tcW w:w="949" w:type="pct"/>
            <w:vAlign w:val="center"/>
          </w:tcPr>
          <w:p w14:paraId="612133FE" w14:textId="77777777" w:rsidR="008D2C74" w:rsidRPr="008A5FE3" w:rsidRDefault="008D2C74" w:rsidP="00A72AB5">
            <w:pPr>
              <w:spacing w:beforeAutospacing="1" w:after="0" w:afterAutospacing="1"/>
              <w:ind w:left="57" w:right="57"/>
              <w:jc w:val="left"/>
              <w:rPr>
                <w:szCs w:val="20"/>
              </w:rPr>
            </w:pPr>
            <w:r w:rsidRPr="008A5FE3">
              <w:rPr>
                <w:szCs w:val="20"/>
              </w:rPr>
              <w:t>Country of Business</w:t>
            </w:r>
          </w:p>
        </w:tc>
        <w:tc>
          <w:tcPr>
            <w:tcW w:w="2043" w:type="pct"/>
            <w:vAlign w:val="center"/>
          </w:tcPr>
          <w:p w14:paraId="612133FF" w14:textId="11314023" w:rsidR="008D2C74" w:rsidRPr="008A5FE3" w:rsidRDefault="008D2C74" w:rsidP="00A72AB5">
            <w:pPr>
              <w:spacing w:beforeAutospacing="1" w:after="0" w:afterAutospacing="1"/>
              <w:rPr>
                <w:i/>
                <w:szCs w:val="20"/>
              </w:rPr>
            </w:pPr>
            <w:r w:rsidRPr="008A5FE3">
              <w:rPr>
                <w:szCs w:val="20"/>
              </w:rPr>
              <w:t>The country where the non-</w:t>
            </w:r>
            <w:r w:rsidR="00D358CF" w:rsidRPr="008A5FE3">
              <w:rPr>
                <w:szCs w:val="20"/>
              </w:rPr>
              <w:t xml:space="preserve">Union </w:t>
            </w:r>
            <w:r w:rsidRPr="008A5FE3">
              <w:rPr>
                <w:szCs w:val="20"/>
              </w:rPr>
              <w:t xml:space="preserve">NETP has </w:t>
            </w:r>
            <w:r w:rsidR="00E622B5" w:rsidRPr="008A5FE3">
              <w:rPr>
                <w:szCs w:val="20"/>
              </w:rPr>
              <w:t xml:space="preserve">their </w:t>
            </w:r>
            <w:r w:rsidRPr="008A5FE3">
              <w:rPr>
                <w:szCs w:val="20"/>
              </w:rPr>
              <w:t>place of business</w:t>
            </w:r>
            <w:r w:rsidR="005A054C" w:rsidRPr="008A5FE3">
              <w:rPr>
                <w:szCs w:val="20"/>
              </w:rPr>
              <w:t>.</w:t>
            </w:r>
          </w:p>
        </w:tc>
        <w:tc>
          <w:tcPr>
            <w:tcW w:w="1408" w:type="pct"/>
          </w:tcPr>
          <w:p w14:paraId="61213400" w14:textId="29D45C9F"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GEN-DT-COUNTRY</w:t>
            </w:r>
            <w:r w:rsidRPr="008A5FE3">
              <w:rPr>
                <w:rStyle w:val="SpecReferenceChar"/>
                <w:rFonts w:ascii="Times New Roman" w:hAnsi="Times New Roman"/>
                <w:b w:val="0"/>
                <w:color w:val="auto"/>
                <w:sz w:val="22"/>
                <w:szCs w:val="20"/>
                <w:u w:val="dotted"/>
              </w:rPr>
              <w:fldChar w:fldCharType="end"/>
            </w:r>
          </w:p>
        </w:tc>
        <w:tc>
          <w:tcPr>
            <w:tcW w:w="600" w:type="pct"/>
          </w:tcPr>
          <w:p w14:paraId="61213401" w14:textId="77777777" w:rsidR="008D2C74" w:rsidRPr="008A5FE3" w:rsidRDefault="008D2C74" w:rsidP="00A72AB5">
            <w:pPr>
              <w:spacing w:beforeAutospacing="1" w:after="0" w:afterAutospacing="1"/>
              <w:rPr>
                <w:szCs w:val="20"/>
              </w:rPr>
            </w:pPr>
            <w:r w:rsidRPr="008A5FE3">
              <w:rPr>
                <w:szCs w:val="20"/>
              </w:rPr>
              <w:t>6</w:t>
            </w:r>
          </w:p>
        </w:tc>
      </w:tr>
      <w:tr w:rsidR="008D2C74" w:rsidRPr="008A5FE3" w14:paraId="61213407" w14:textId="77777777" w:rsidTr="00202140">
        <w:trPr>
          <w:cantSplit/>
          <w:trHeight w:val="231"/>
          <w:jc w:val="center"/>
        </w:trPr>
        <w:tc>
          <w:tcPr>
            <w:tcW w:w="949" w:type="pct"/>
            <w:vAlign w:val="center"/>
          </w:tcPr>
          <w:p w14:paraId="61213403" w14:textId="53A7C75F" w:rsidR="008D2C74" w:rsidRPr="008A5FE3" w:rsidRDefault="008D2C74" w:rsidP="00A72AB5">
            <w:pPr>
              <w:spacing w:beforeAutospacing="1" w:after="0" w:afterAutospacing="1"/>
              <w:ind w:left="57" w:right="57"/>
              <w:jc w:val="left"/>
              <w:rPr>
                <w:szCs w:val="20"/>
              </w:rPr>
            </w:pPr>
            <w:r w:rsidRPr="008A5FE3">
              <w:rPr>
                <w:szCs w:val="20"/>
              </w:rPr>
              <w:t>National Tax Number</w:t>
            </w:r>
            <w:r w:rsidR="00F25995" w:rsidRPr="008A5FE3">
              <w:rPr>
                <w:rStyle w:val="Puslapioinaosnuoroda"/>
                <w:szCs w:val="20"/>
              </w:rPr>
              <w:footnoteReference w:id="110"/>
            </w:r>
          </w:p>
        </w:tc>
        <w:tc>
          <w:tcPr>
            <w:tcW w:w="2043" w:type="pct"/>
            <w:vAlign w:val="center"/>
          </w:tcPr>
          <w:p w14:paraId="61213404" w14:textId="06A69C0F" w:rsidR="008D2C74" w:rsidRPr="008A5FE3" w:rsidRDefault="008D2C74" w:rsidP="00A72AB5">
            <w:pPr>
              <w:spacing w:beforeAutospacing="1" w:after="0" w:afterAutospacing="1"/>
              <w:ind w:right="57"/>
              <w:jc w:val="left"/>
              <w:rPr>
                <w:szCs w:val="20"/>
              </w:rPr>
            </w:pPr>
            <w:r w:rsidRPr="008A5FE3">
              <w:rPr>
                <w:szCs w:val="20"/>
              </w:rPr>
              <w:t>The national tax number of the non-U</w:t>
            </w:r>
            <w:r w:rsidR="00D358CF" w:rsidRPr="008A5FE3">
              <w:rPr>
                <w:szCs w:val="20"/>
              </w:rPr>
              <w:t>nion</w:t>
            </w:r>
            <w:r w:rsidRPr="008A5FE3">
              <w:rPr>
                <w:szCs w:val="20"/>
              </w:rPr>
              <w:t xml:space="preserve"> NETP</w:t>
            </w:r>
            <w:r w:rsidR="005A054C" w:rsidRPr="008A5FE3">
              <w:rPr>
                <w:szCs w:val="20"/>
              </w:rPr>
              <w:t>.</w:t>
            </w:r>
          </w:p>
        </w:tc>
        <w:tc>
          <w:tcPr>
            <w:tcW w:w="1408" w:type="pct"/>
          </w:tcPr>
          <w:p w14:paraId="61213405" w14:textId="327AF195"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GEN_DT_NAT_TAX_NUMBER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GEN-DT-NAT-TAX-NUMBER</w:t>
            </w:r>
            <w:r w:rsidRPr="008A5FE3">
              <w:rPr>
                <w:rStyle w:val="SpecReferenceChar"/>
                <w:rFonts w:ascii="Times New Roman" w:hAnsi="Times New Roman"/>
                <w:color w:val="auto"/>
                <w:sz w:val="22"/>
                <w:szCs w:val="20"/>
                <w:u w:val="dotted"/>
              </w:rPr>
              <w:fldChar w:fldCharType="end"/>
            </w:r>
          </w:p>
        </w:tc>
        <w:tc>
          <w:tcPr>
            <w:tcW w:w="600" w:type="pct"/>
          </w:tcPr>
          <w:p w14:paraId="61213406" w14:textId="1C0BD339" w:rsidR="008D2C74" w:rsidRPr="008A5FE3" w:rsidRDefault="008D2C74" w:rsidP="00A72AB5">
            <w:pPr>
              <w:spacing w:beforeAutospacing="1" w:after="0" w:afterAutospacing="1"/>
              <w:rPr>
                <w:szCs w:val="20"/>
              </w:rPr>
            </w:pPr>
            <w:r w:rsidRPr="008A5FE3">
              <w:rPr>
                <w:szCs w:val="20"/>
              </w:rPr>
              <w:t>2</w:t>
            </w:r>
          </w:p>
        </w:tc>
      </w:tr>
      <w:tr w:rsidR="000A37DA" w:rsidRPr="008A5FE3" w14:paraId="78E5F700" w14:textId="77777777" w:rsidTr="00202140">
        <w:trPr>
          <w:cantSplit/>
          <w:trHeight w:val="231"/>
          <w:jc w:val="center"/>
        </w:trPr>
        <w:tc>
          <w:tcPr>
            <w:tcW w:w="949" w:type="pct"/>
            <w:vAlign w:val="center"/>
          </w:tcPr>
          <w:p w14:paraId="3255D715" w14:textId="18216704" w:rsidR="000A37DA" w:rsidRPr="008A5FE3" w:rsidRDefault="000A37DA" w:rsidP="00A72AB5">
            <w:pPr>
              <w:spacing w:beforeAutospacing="1" w:after="0" w:afterAutospacing="1"/>
              <w:ind w:left="57" w:right="57"/>
              <w:jc w:val="left"/>
              <w:rPr>
                <w:szCs w:val="20"/>
              </w:rPr>
            </w:pPr>
            <w:r w:rsidRPr="008A5FE3">
              <w:rPr>
                <w:szCs w:val="20"/>
              </w:rPr>
              <w:t xml:space="preserve">Not Established </w:t>
            </w:r>
          </w:p>
        </w:tc>
        <w:tc>
          <w:tcPr>
            <w:tcW w:w="2043" w:type="pct"/>
            <w:vAlign w:val="center"/>
          </w:tcPr>
          <w:p w14:paraId="22291141" w14:textId="6B129F64" w:rsidR="000A37DA" w:rsidRPr="008A5FE3" w:rsidRDefault="000A37DA" w:rsidP="00A72AB5">
            <w:pPr>
              <w:spacing w:beforeAutospacing="1" w:after="0" w:afterAutospacing="1"/>
              <w:ind w:right="57"/>
              <w:jc w:val="left"/>
              <w:rPr>
                <w:szCs w:val="20"/>
              </w:rPr>
            </w:pPr>
            <w:r w:rsidRPr="008A5FE3">
              <w:rPr>
                <w:szCs w:val="20"/>
              </w:rPr>
              <w:t>Electronic declaration that the taxable person is not established within the Union</w:t>
            </w:r>
            <w:r w:rsidR="00107066" w:rsidRPr="008A5FE3">
              <w:rPr>
                <w:szCs w:val="20"/>
              </w:rPr>
              <w:t>.</w:t>
            </w:r>
          </w:p>
        </w:tc>
        <w:tc>
          <w:tcPr>
            <w:tcW w:w="1408" w:type="pct"/>
          </w:tcPr>
          <w:p w14:paraId="1C87AF2D" w14:textId="2582E32F" w:rsidR="000A37DA" w:rsidRPr="008A5FE3" w:rsidRDefault="000A37DA" w:rsidP="00A72AB5">
            <w:pPr>
              <w:pStyle w:val="SpecReference9pt"/>
              <w:keepNext w:val="0"/>
              <w:spacing w:before="0" w:after="0"/>
              <w:rPr>
                <w:sz w:val="22"/>
                <w:szCs w:val="20"/>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GEN_DT_BOOLEAN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GEN-DT-BOOLEAN</w:t>
            </w:r>
            <w:r w:rsidRPr="008A5FE3">
              <w:rPr>
                <w:rStyle w:val="SpecReferenceChar"/>
                <w:rFonts w:ascii="Times New Roman" w:hAnsi="Times New Roman"/>
                <w:b w:val="0"/>
                <w:color w:val="auto"/>
                <w:sz w:val="22"/>
                <w:szCs w:val="20"/>
                <w:u w:val="dotted"/>
              </w:rPr>
              <w:fldChar w:fldCharType="end"/>
            </w:r>
          </w:p>
        </w:tc>
        <w:tc>
          <w:tcPr>
            <w:tcW w:w="600" w:type="pct"/>
          </w:tcPr>
          <w:p w14:paraId="1C580C8B" w14:textId="0A9C0E95" w:rsidR="000A37DA" w:rsidRPr="008A5FE3" w:rsidRDefault="000A37DA" w:rsidP="00A72AB5">
            <w:pPr>
              <w:spacing w:beforeAutospacing="1" w:after="0" w:afterAutospacing="1"/>
              <w:rPr>
                <w:szCs w:val="20"/>
              </w:rPr>
            </w:pPr>
            <w:r w:rsidRPr="008A5FE3">
              <w:rPr>
                <w:szCs w:val="20"/>
              </w:rPr>
              <w:t>16.1</w:t>
            </w:r>
          </w:p>
        </w:tc>
      </w:tr>
      <w:tr w:rsidR="000A37DA" w:rsidRPr="008A5FE3" w14:paraId="680E8D71" w14:textId="77777777" w:rsidTr="00202140">
        <w:trPr>
          <w:cantSplit/>
          <w:trHeight w:val="231"/>
          <w:jc w:val="center"/>
        </w:trPr>
        <w:tc>
          <w:tcPr>
            <w:tcW w:w="949" w:type="pct"/>
            <w:vAlign w:val="center"/>
          </w:tcPr>
          <w:p w14:paraId="6F18EF3F" w14:textId="07CB72F9" w:rsidR="000A37DA" w:rsidRPr="008A5FE3" w:rsidRDefault="000A37DA" w:rsidP="00A72AB5">
            <w:pPr>
              <w:keepNext/>
              <w:spacing w:beforeAutospacing="1" w:after="0" w:afterAutospacing="1"/>
              <w:ind w:left="57" w:right="57"/>
              <w:jc w:val="left"/>
              <w:rPr>
                <w:szCs w:val="20"/>
              </w:rPr>
            </w:pPr>
            <w:r w:rsidRPr="008A5FE3">
              <w:rPr>
                <w:szCs w:val="20"/>
              </w:rPr>
              <w:t>Website URL</w:t>
            </w:r>
          </w:p>
        </w:tc>
        <w:tc>
          <w:tcPr>
            <w:tcW w:w="2043" w:type="pct"/>
            <w:vAlign w:val="center"/>
          </w:tcPr>
          <w:p w14:paraId="2A9F369B" w14:textId="79912734" w:rsidR="000A37DA" w:rsidRPr="008A5FE3" w:rsidRDefault="000A37DA" w:rsidP="00A72AB5">
            <w:pPr>
              <w:keepNext/>
              <w:spacing w:beforeAutospacing="1" w:after="0" w:afterAutospacing="1"/>
              <w:ind w:right="57"/>
              <w:jc w:val="left"/>
              <w:rPr>
                <w:szCs w:val="20"/>
              </w:rPr>
            </w:pPr>
            <w:r w:rsidRPr="008A5FE3">
              <w:rPr>
                <w:szCs w:val="20"/>
              </w:rPr>
              <w:t>The URL(s) of website(s) of the NETP</w:t>
            </w:r>
            <w:r w:rsidR="00275965" w:rsidRPr="00275965">
              <w:rPr>
                <w:szCs w:val="20"/>
              </w:rPr>
              <w:t>, where available</w:t>
            </w:r>
            <w:r w:rsidRPr="008A5FE3">
              <w:rPr>
                <w:szCs w:val="20"/>
              </w:rPr>
              <w:t>.</w:t>
            </w:r>
          </w:p>
        </w:tc>
        <w:tc>
          <w:tcPr>
            <w:tcW w:w="1408" w:type="pct"/>
          </w:tcPr>
          <w:p w14:paraId="38FE8F62" w14:textId="6B914BBD" w:rsidR="000A37DA" w:rsidRPr="008A5FE3" w:rsidRDefault="000A37DA" w:rsidP="00A72AB5">
            <w:pPr>
              <w:pStyle w:val="SpecReference9pt"/>
              <w:spacing w:before="0" w:after="0"/>
              <w:rPr>
                <w:rStyle w:val="SpecReferenceChar"/>
                <w:rFonts w:ascii="Times New Roman" w:hAnsi="Times New Roman"/>
                <w:color w:val="auto"/>
                <w:sz w:val="22"/>
                <w:szCs w:val="20"/>
                <w:u w:val="dotted"/>
              </w:rPr>
            </w:pPr>
            <w:r w:rsidRPr="008A5FE3">
              <w:rPr>
                <w:sz w:val="22"/>
                <w:szCs w:val="20"/>
              </w:rPr>
              <w:t xml:space="preserve">List of </w:t>
            </w: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GEN_DT_TOKEN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color w:val="auto"/>
                <w:sz w:val="22"/>
                <w:szCs w:val="20"/>
                <w:u w:val="dotted"/>
              </w:rPr>
              <w:fldChar w:fldCharType="end"/>
            </w:r>
          </w:p>
        </w:tc>
        <w:tc>
          <w:tcPr>
            <w:tcW w:w="600" w:type="pct"/>
          </w:tcPr>
          <w:p w14:paraId="18CF697D" w14:textId="37FADE31" w:rsidR="000A37DA" w:rsidRPr="008A5FE3" w:rsidRDefault="000A37DA" w:rsidP="00A72AB5">
            <w:pPr>
              <w:keepNext/>
              <w:spacing w:beforeAutospacing="1" w:after="0" w:afterAutospacing="1"/>
              <w:rPr>
                <w:szCs w:val="20"/>
              </w:rPr>
            </w:pPr>
            <w:r w:rsidRPr="008A5FE3">
              <w:rPr>
                <w:szCs w:val="20"/>
              </w:rPr>
              <w:t>8</w:t>
            </w:r>
          </w:p>
        </w:tc>
      </w:tr>
    </w:tbl>
    <w:p w14:paraId="61213408" w14:textId="728E1018" w:rsidR="00B77F2E" w:rsidRPr="008A5FE3" w:rsidRDefault="00B77F2E" w:rsidP="00B77F2E">
      <w:pPr>
        <w:pStyle w:val="Antrat"/>
        <w:rPr>
          <w:rFonts w:cs="Arial"/>
          <w:szCs w:val="22"/>
        </w:rPr>
      </w:pPr>
      <w:bookmarkStart w:id="885" w:name="_Toc105089100"/>
      <w:bookmarkStart w:id="886" w:name="_Toc20915961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25</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Attributes Definitions </w:t>
      </w:r>
      <w:r w:rsidR="00160997" w:rsidRPr="008A5FE3">
        <w:rPr>
          <w:rFonts w:cs="Arial"/>
          <w:szCs w:val="22"/>
        </w:rPr>
        <w:t>–</w:t>
      </w:r>
      <w:r w:rsidRPr="008A5FE3">
        <w:rPr>
          <w:rFonts w:cs="Arial"/>
          <w:szCs w:val="22"/>
        </w:rPr>
        <w:t xml:space="preserve"> </w:t>
      </w:r>
      <w:r w:rsidR="006960B3" w:rsidRPr="008A5FE3">
        <w:rPr>
          <w:rFonts w:cs="Arial"/>
          <w:szCs w:val="22"/>
        </w:rPr>
        <w:t>N</w:t>
      </w:r>
      <w:r w:rsidRPr="008A5FE3">
        <w:rPr>
          <w:rFonts w:cs="Arial"/>
          <w:szCs w:val="22"/>
        </w:rPr>
        <w:t>on-</w:t>
      </w:r>
      <w:r w:rsidR="006960B3" w:rsidRPr="008A5FE3">
        <w:rPr>
          <w:rFonts w:cs="Arial"/>
          <w:szCs w:val="22"/>
        </w:rPr>
        <w:t>Union</w:t>
      </w:r>
      <w:r w:rsidRPr="008A5FE3">
        <w:rPr>
          <w:rFonts w:cs="Arial"/>
          <w:szCs w:val="22"/>
        </w:rPr>
        <w:t xml:space="preserve"> NETP</w:t>
      </w:r>
      <w:bookmarkEnd w:id="885"/>
      <w:bookmarkEnd w:id="886"/>
    </w:p>
    <w:p w14:paraId="2A6348DF" w14:textId="77777777" w:rsidR="00700052" w:rsidRPr="008A5FE3" w:rsidRDefault="00700052" w:rsidP="0070005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40B" w14:textId="77777777" w:rsidTr="00A72AB5">
        <w:trPr>
          <w:cantSplit/>
          <w:trHeight w:val="567"/>
          <w:tblHeader/>
          <w:jc w:val="center"/>
        </w:trPr>
        <w:tc>
          <w:tcPr>
            <w:tcW w:w="1833" w:type="pct"/>
            <w:shd w:val="clear" w:color="auto" w:fill="D9D9D9"/>
            <w:vAlign w:val="center"/>
          </w:tcPr>
          <w:p w14:paraId="61213409" w14:textId="77777777" w:rsidR="00B77F2E" w:rsidRPr="008A5FE3" w:rsidRDefault="00B77F2E" w:rsidP="00A72AB5">
            <w:pPr>
              <w:keepNext/>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40A" w14:textId="77777777" w:rsidR="00B77F2E" w:rsidRPr="008A5FE3" w:rsidRDefault="00B77F2E" w:rsidP="00A72AB5">
            <w:pPr>
              <w:keepNext/>
              <w:keepLines/>
              <w:spacing w:beforeAutospacing="1" w:after="0" w:afterAutospacing="1"/>
              <w:ind w:left="57" w:right="57"/>
              <w:jc w:val="left"/>
              <w:rPr>
                <w:b/>
                <w:szCs w:val="20"/>
              </w:rPr>
            </w:pPr>
            <w:r w:rsidRPr="008A5FE3">
              <w:rPr>
                <w:b/>
                <w:szCs w:val="20"/>
              </w:rPr>
              <w:t>Description</w:t>
            </w:r>
          </w:p>
        </w:tc>
      </w:tr>
      <w:tr w:rsidR="00B77F2E" w:rsidRPr="008A5FE3" w14:paraId="6121340E" w14:textId="77777777" w:rsidTr="00506026">
        <w:trPr>
          <w:cantSplit/>
          <w:trHeight w:val="231"/>
          <w:jc w:val="center"/>
        </w:trPr>
        <w:tc>
          <w:tcPr>
            <w:tcW w:w="1833" w:type="pct"/>
            <w:vAlign w:val="center"/>
          </w:tcPr>
          <w:p w14:paraId="6121340C" w14:textId="522D9E51" w:rsidR="00B77F2E" w:rsidRPr="008A5FE3" w:rsidRDefault="00B77F2E" w:rsidP="00A72AB5">
            <w:pPr>
              <w:keepNext/>
              <w:keepLines/>
              <w:spacing w:beforeAutospacing="1" w:after="0" w:afterAutospacing="1"/>
              <w:ind w:right="57"/>
              <w:jc w:val="left"/>
              <w:rPr>
                <w:szCs w:val="20"/>
              </w:rPr>
            </w:pPr>
            <w:r w:rsidRPr="008A5FE3">
              <w:rPr>
                <w:szCs w:val="20"/>
              </w:rPr>
              <w:t>Non-U</w:t>
            </w:r>
            <w:r w:rsidR="000E7B4B" w:rsidRPr="008A5FE3">
              <w:rPr>
                <w:szCs w:val="20"/>
              </w:rPr>
              <w:t>nion</w:t>
            </w:r>
            <w:r w:rsidRPr="008A5FE3">
              <w:rPr>
                <w:szCs w:val="20"/>
              </w:rPr>
              <w:t xml:space="preserve"> NETP – Registration</w:t>
            </w:r>
          </w:p>
        </w:tc>
        <w:tc>
          <w:tcPr>
            <w:tcW w:w="3167" w:type="pct"/>
          </w:tcPr>
          <w:p w14:paraId="6121340D" w14:textId="7CBF5879" w:rsidR="00B77F2E" w:rsidRPr="008A5FE3" w:rsidRDefault="00B77F2E" w:rsidP="00A72AB5">
            <w:pPr>
              <w:keepNext/>
              <w:keepLines/>
              <w:spacing w:beforeAutospacing="1" w:after="0" w:afterAutospacing="1"/>
              <w:ind w:right="57"/>
              <w:jc w:val="left"/>
              <w:rPr>
                <w:szCs w:val="20"/>
              </w:rPr>
            </w:pPr>
            <w:r w:rsidRPr="008A5FE3">
              <w:rPr>
                <w:szCs w:val="20"/>
              </w:rPr>
              <w:t xml:space="preserve">Each </w:t>
            </w:r>
            <w:r w:rsidR="00F44C18" w:rsidRPr="008A5FE3">
              <w:rPr>
                <w:szCs w:val="20"/>
              </w:rPr>
              <w:t>Non-</w:t>
            </w:r>
            <w:r w:rsidRPr="008A5FE3">
              <w:rPr>
                <w:szCs w:val="20"/>
              </w:rPr>
              <w:t>U</w:t>
            </w:r>
            <w:r w:rsidR="005A054C" w:rsidRPr="008A5FE3">
              <w:rPr>
                <w:szCs w:val="20"/>
              </w:rPr>
              <w:t>nion</w:t>
            </w:r>
            <w:r w:rsidRPr="008A5FE3">
              <w:rPr>
                <w:szCs w:val="20"/>
              </w:rPr>
              <w:t xml:space="preserve"> NETP is associated with exactly one Registration</w:t>
            </w:r>
            <w:r w:rsidR="00AB4C9A" w:rsidRPr="008A5FE3">
              <w:rPr>
                <w:szCs w:val="20"/>
              </w:rPr>
              <w:t>.</w:t>
            </w:r>
          </w:p>
        </w:tc>
      </w:tr>
    </w:tbl>
    <w:p w14:paraId="6121340F" w14:textId="0EDA2A66" w:rsidR="00B77F2E" w:rsidRPr="008A5FE3" w:rsidRDefault="00B77F2E" w:rsidP="00B77F2E">
      <w:pPr>
        <w:pStyle w:val="Antrat"/>
        <w:rPr>
          <w:rFonts w:cs="Arial"/>
          <w:szCs w:val="22"/>
        </w:rPr>
      </w:pPr>
      <w:bookmarkStart w:id="887" w:name="_Toc105089101"/>
      <w:bookmarkStart w:id="888" w:name="_Toc20915961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26</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 Non-</w:t>
      </w:r>
      <w:r w:rsidR="006960B3" w:rsidRPr="008A5FE3">
        <w:rPr>
          <w:rFonts w:cs="Arial"/>
          <w:szCs w:val="22"/>
        </w:rPr>
        <w:t>Union</w:t>
      </w:r>
      <w:r w:rsidRPr="008A5FE3">
        <w:rPr>
          <w:rFonts w:cs="Arial"/>
          <w:szCs w:val="22"/>
        </w:rPr>
        <w:t xml:space="preserve"> NETP</w:t>
      </w:r>
      <w:bookmarkEnd w:id="887"/>
      <w:bookmarkEnd w:id="888"/>
    </w:p>
    <w:p w14:paraId="0357ADCE" w14:textId="77777777" w:rsidR="00700052" w:rsidRPr="008A5FE3" w:rsidRDefault="00700052" w:rsidP="0070005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412" w14:textId="77777777" w:rsidTr="00A72AB5">
        <w:trPr>
          <w:cantSplit/>
          <w:trHeight w:val="567"/>
          <w:tblHeader/>
          <w:jc w:val="center"/>
        </w:trPr>
        <w:tc>
          <w:tcPr>
            <w:tcW w:w="1833" w:type="pct"/>
            <w:shd w:val="clear" w:color="auto" w:fill="D9D9D9"/>
            <w:vAlign w:val="center"/>
          </w:tcPr>
          <w:p w14:paraId="61213410" w14:textId="77777777" w:rsidR="00347D35" w:rsidRPr="008A5FE3" w:rsidRDefault="00347D35" w:rsidP="001174FD">
            <w:pPr>
              <w:keepLines/>
              <w:spacing w:beforeAutospacing="1" w:after="0" w:afterAutospacing="1"/>
              <w:ind w:left="57" w:right="57"/>
              <w:jc w:val="left"/>
              <w:rPr>
                <w:b/>
                <w:szCs w:val="20"/>
              </w:rPr>
            </w:pPr>
            <w:bookmarkStart w:id="889" w:name="_Hlk525714380"/>
            <w:r w:rsidRPr="008A5FE3">
              <w:rPr>
                <w:b/>
                <w:szCs w:val="20"/>
              </w:rPr>
              <w:lastRenderedPageBreak/>
              <w:t>Rule Identifier</w:t>
            </w:r>
          </w:p>
        </w:tc>
        <w:tc>
          <w:tcPr>
            <w:tcW w:w="3167" w:type="pct"/>
            <w:shd w:val="clear" w:color="auto" w:fill="D9D9D9"/>
            <w:vAlign w:val="center"/>
          </w:tcPr>
          <w:p w14:paraId="61213411" w14:textId="77777777" w:rsidR="00347D35" w:rsidRPr="008A5FE3" w:rsidRDefault="00347D35" w:rsidP="001174FD">
            <w:pPr>
              <w:keepLines/>
              <w:spacing w:beforeAutospacing="1" w:after="0" w:afterAutospacing="1"/>
              <w:ind w:left="57" w:right="57"/>
              <w:jc w:val="left"/>
              <w:rPr>
                <w:b/>
                <w:szCs w:val="20"/>
              </w:rPr>
            </w:pPr>
            <w:r w:rsidRPr="008A5FE3">
              <w:rPr>
                <w:b/>
                <w:szCs w:val="20"/>
              </w:rPr>
              <w:t>Description</w:t>
            </w:r>
          </w:p>
        </w:tc>
      </w:tr>
      <w:tr w:rsidR="00347D35" w:rsidRPr="008A5FE3" w14:paraId="61213415" w14:textId="77777777" w:rsidTr="00506026">
        <w:trPr>
          <w:cantSplit/>
          <w:trHeight w:val="231"/>
          <w:jc w:val="center"/>
        </w:trPr>
        <w:tc>
          <w:tcPr>
            <w:tcW w:w="1833" w:type="pct"/>
            <w:vAlign w:val="center"/>
          </w:tcPr>
          <w:p w14:paraId="61213413" w14:textId="511F78D2" w:rsidR="00347D35" w:rsidRPr="008A5FE3" w:rsidRDefault="00EC6A70" w:rsidP="001174FD">
            <w:pPr>
              <w:keepLines/>
              <w:spacing w:beforeAutospacing="1" w:after="0" w:afterAutospacing="1"/>
              <w:ind w:right="57"/>
              <w:jc w:val="left"/>
              <w:rPr>
                <w:szCs w:val="20"/>
              </w:rPr>
            </w:pPr>
            <w:bookmarkStart w:id="890" w:name="REG_RU_NON_UNION_NETP_COB"/>
            <w:r w:rsidRPr="008A5FE3">
              <w:rPr>
                <w:szCs w:val="20"/>
              </w:rPr>
              <w:t>REG-RU-NON-</w:t>
            </w:r>
            <w:r w:rsidR="006960B3" w:rsidRPr="008A5FE3">
              <w:rPr>
                <w:szCs w:val="20"/>
              </w:rPr>
              <w:t>UNION</w:t>
            </w:r>
            <w:r w:rsidRPr="008A5FE3">
              <w:rPr>
                <w:szCs w:val="20"/>
              </w:rPr>
              <w:t>-NETP-COB</w:t>
            </w:r>
            <w:bookmarkEnd w:id="890"/>
          </w:p>
        </w:tc>
        <w:tc>
          <w:tcPr>
            <w:tcW w:w="3167" w:type="pct"/>
          </w:tcPr>
          <w:p w14:paraId="0940DDE6" w14:textId="7E587E45" w:rsidR="00347D35" w:rsidRPr="008A5FE3" w:rsidRDefault="00347D35" w:rsidP="001174FD">
            <w:pPr>
              <w:keepLines/>
              <w:spacing w:beforeAutospacing="1" w:after="0" w:afterAutospacing="1"/>
              <w:ind w:right="57"/>
              <w:jc w:val="left"/>
              <w:rPr>
                <w:szCs w:val="20"/>
              </w:rPr>
            </w:pPr>
            <w:r w:rsidRPr="008A5FE3">
              <w:rPr>
                <w:szCs w:val="20"/>
              </w:rPr>
              <w:t>The “Country of Business” of the “Non-U</w:t>
            </w:r>
            <w:r w:rsidR="005A054C" w:rsidRPr="008A5FE3">
              <w:rPr>
                <w:szCs w:val="20"/>
              </w:rPr>
              <w:t>nion</w:t>
            </w:r>
            <w:r w:rsidRPr="008A5FE3">
              <w:rPr>
                <w:szCs w:val="20"/>
              </w:rPr>
              <w:t xml:space="preserve"> NETP” must not be a Member State.</w:t>
            </w:r>
            <w:r w:rsidR="00927DDB" w:rsidRPr="008A5FE3">
              <w:rPr>
                <w:szCs w:val="20"/>
              </w:rPr>
              <w:t xml:space="preserve"> </w:t>
            </w:r>
            <w:r w:rsidR="003022FA" w:rsidRPr="008A5FE3">
              <w:rPr>
                <w:szCs w:val="20"/>
                <w:shd w:val="clear" w:color="auto" w:fill="FFFFFF"/>
              </w:rPr>
              <w:t>Additionally,</w:t>
            </w:r>
            <w:r w:rsidR="00927DDB" w:rsidRPr="008A5FE3">
              <w:rPr>
                <w:szCs w:val="20"/>
                <w:shd w:val="clear" w:color="auto" w:fill="FFFFFF"/>
              </w:rPr>
              <w:t xml:space="preserve"> the country code of Monaco (MC) must not be defined as </w:t>
            </w:r>
            <w:r w:rsidR="001A67C1" w:rsidRPr="008A5FE3">
              <w:rPr>
                <w:szCs w:val="20"/>
                <w:shd w:val="clear" w:color="auto" w:fill="FFFFFF"/>
              </w:rPr>
              <w:t>“</w:t>
            </w:r>
            <w:r w:rsidR="00927DDB" w:rsidRPr="008A5FE3">
              <w:rPr>
                <w:szCs w:val="20"/>
                <w:shd w:val="clear" w:color="auto" w:fill="FFFFFF"/>
              </w:rPr>
              <w:t>Country of Business</w:t>
            </w:r>
            <w:r w:rsidR="001A67C1" w:rsidRPr="008A5FE3">
              <w:rPr>
                <w:szCs w:val="20"/>
                <w:shd w:val="clear" w:color="auto" w:fill="FFFFFF"/>
              </w:rPr>
              <w:t>”</w:t>
            </w:r>
            <w:r w:rsidR="00927DDB" w:rsidRPr="008A5FE3">
              <w:rPr>
                <w:rStyle w:val="Puslapioinaosnuoroda"/>
                <w:szCs w:val="20"/>
                <w:shd w:val="clear" w:color="auto" w:fill="FFFFFF"/>
              </w:rPr>
              <w:footnoteReference w:id="111"/>
            </w:r>
            <w:r w:rsidR="001A67C1" w:rsidRPr="008A5FE3">
              <w:rPr>
                <w:szCs w:val="20"/>
                <w:shd w:val="clear" w:color="auto" w:fill="FFFFFF"/>
              </w:rPr>
              <w:t>.</w:t>
            </w:r>
          </w:p>
          <w:p w14:paraId="61213414" w14:textId="674F62BB" w:rsidR="00EC5D50" w:rsidRPr="008A5FE3" w:rsidRDefault="00EC5D50" w:rsidP="001174FD">
            <w:pPr>
              <w:keepLines/>
              <w:spacing w:beforeAutospacing="1" w:after="0" w:afterAutospacing="1"/>
              <w:ind w:right="57"/>
              <w:jc w:val="left"/>
              <w:rPr>
                <w:szCs w:val="20"/>
              </w:rPr>
            </w:pPr>
            <w:r w:rsidRPr="008A5FE3">
              <w:rPr>
                <w:szCs w:val="20"/>
              </w:rPr>
              <w:t>In case of UK NETP, the country of business must refer either to code XI (used by Northern Ireland) or code XU (used by the rest of UK). It is not allowed to use the code GB.</w:t>
            </w:r>
            <w:r w:rsidR="00A70200">
              <w:rPr>
                <w:rStyle w:val="Puslapioinaosnuoroda"/>
                <w:szCs w:val="20"/>
              </w:rPr>
              <w:footnoteReference w:id="112"/>
            </w:r>
          </w:p>
        </w:tc>
      </w:tr>
      <w:tr w:rsidR="001C691E" w:rsidRPr="008A5FE3" w14:paraId="13318CDC" w14:textId="77777777" w:rsidTr="00506026">
        <w:trPr>
          <w:cantSplit/>
          <w:trHeight w:val="231"/>
          <w:jc w:val="center"/>
        </w:trPr>
        <w:tc>
          <w:tcPr>
            <w:tcW w:w="1833" w:type="pct"/>
            <w:vAlign w:val="center"/>
          </w:tcPr>
          <w:p w14:paraId="356E2AE4" w14:textId="1BBBBD29" w:rsidR="001C691E" w:rsidRPr="00C37DE9" w:rsidRDefault="001C691E" w:rsidP="001174FD">
            <w:pPr>
              <w:keepLines/>
              <w:spacing w:beforeAutospacing="1" w:after="0" w:afterAutospacing="1"/>
              <w:ind w:right="57"/>
              <w:jc w:val="left"/>
              <w:rPr>
                <w:szCs w:val="20"/>
                <w:lang w:val="fr-BE"/>
              </w:rPr>
            </w:pPr>
            <w:bookmarkStart w:id="891" w:name="REG_RU_NON_UNION_NETP_NAT"/>
            <w:r w:rsidRPr="00C37DE9">
              <w:rPr>
                <w:szCs w:val="20"/>
                <w:lang w:val="fr-BE"/>
              </w:rPr>
              <w:t>REG-RU-NON-UNION-NETP-</w:t>
            </w:r>
            <w:r w:rsidR="0013706E" w:rsidRPr="00C37DE9">
              <w:rPr>
                <w:szCs w:val="20"/>
                <w:lang w:val="fr-BE"/>
              </w:rPr>
              <w:t>N</w:t>
            </w:r>
            <w:r w:rsidRPr="00C37DE9">
              <w:rPr>
                <w:szCs w:val="20"/>
                <w:lang w:val="fr-BE"/>
              </w:rPr>
              <w:t>AT</w:t>
            </w:r>
            <w:bookmarkEnd w:id="891"/>
          </w:p>
        </w:tc>
        <w:tc>
          <w:tcPr>
            <w:tcW w:w="3167" w:type="pct"/>
          </w:tcPr>
          <w:p w14:paraId="5E703F19" w14:textId="493D6353" w:rsidR="001C691E" w:rsidRPr="008A5FE3" w:rsidRDefault="00E95357" w:rsidP="001174FD">
            <w:pPr>
              <w:keepLines/>
              <w:spacing w:beforeAutospacing="1" w:after="0" w:afterAutospacing="1"/>
              <w:ind w:right="57"/>
              <w:jc w:val="left"/>
              <w:rPr>
                <w:szCs w:val="20"/>
              </w:rPr>
            </w:pPr>
            <w:r w:rsidRPr="008A5FE3">
              <w:rPr>
                <w:szCs w:val="20"/>
              </w:rPr>
              <w:t xml:space="preserve">The </w:t>
            </w:r>
            <w:r w:rsidR="00F90924">
              <w:rPr>
                <w:szCs w:val="20"/>
              </w:rPr>
              <w:t>“</w:t>
            </w:r>
            <w:r w:rsidR="00207C6F" w:rsidRPr="008A5FE3">
              <w:rPr>
                <w:szCs w:val="20"/>
              </w:rPr>
              <w:t>N</w:t>
            </w:r>
            <w:r w:rsidRPr="008A5FE3">
              <w:rPr>
                <w:szCs w:val="20"/>
              </w:rPr>
              <w:t xml:space="preserve">ational </w:t>
            </w:r>
            <w:r w:rsidR="00207C6F" w:rsidRPr="008A5FE3">
              <w:rPr>
                <w:szCs w:val="20"/>
              </w:rPr>
              <w:t>T</w:t>
            </w:r>
            <w:r w:rsidRPr="008A5FE3">
              <w:rPr>
                <w:szCs w:val="20"/>
              </w:rPr>
              <w:t xml:space="preserve">ax </w:t>
            </w:r>
            <w:r w:rsidR="00207C6F" w:rsidRPr="008A5FE3">
              <w:rPr>
                <w:szCs w:val="20"/>
              </w:rPr>
              <w:t>N</w:t>
            </w:r>
            <w:r w:rsidRPr="008A5FE3">
              <w:rPr>
                <w:szCs w:val="20"/>
              </w:rPr>
              <w:t>umber</w:t>
            </w:r>
            <w:r w:rsidR="00F90924">
              <w:rPr>
                <w:szCs w:val="20"/>
              </w:rPr>
              <w:t>”</w:t>
            </w:r>
            <w:r w:rsidRPr="008A5FE3">
              <w:rPr>
                <w:szCs w:val="20"/>
              </w:rPr>
              <w:t xml:space="preserve"> must be provided</w:t>
            </w:r>
            <w:r w:rsidR="00C33EB4">
              <w:rPr>
                <w:rStyle w:val="Puslapioinaosnuoroda"/>
                <w:szCs w:val="20"/>
              </w:rPr>
              <w:footnoteReference w:id="113"/>
            </w:r>
            <w:r w:rsidRPr="008A5FE3">
              <w:rPr>
                <w:szCs w:val="20"/>
              </w:rPr>
              <w:t>.</w:t>
            </w:r>
          </w:p>
        </w:tc>
      </w:tr>
      <w:tr w:rsidR="002176FB" w:rsidRPr="008A5FE3" w14:paraId="6524B766" w14:textId="77777777" w:rsidTr="00506026">
        <w:trPr>
          <w:cantSplit/>
          <w:trHeight w:val="231"/>
          <w:jc w:val="center"/>
        </w:trPr>
        <w:tc>
          <w:tcPr>
            <w:tcW w:w="1833" w:type="pct"/>
            <w:vAlign w:val="center"/>
          </w:tcPr>
          <w:p w14:paraId="5932A422" w14:textId="4FEDF2BB" w:rsidR="002176FB" w:rsidRPr="008A5FE3" w:rsidRDefault="00881632" w:rsidP="001174FD">
            <w:pPr>
              <w:keepLines/>
              <w:spacing w:beforeAutospacing="1" w:after="0" w:afterAutospacing="1"/>
              <w:ind w:right="57"/>
              <w:jc w:val="left"/>
              <w:rPr>
                <w:szCs w:val="20"/>
              </w:rPr>
            </w:pPr>
            <w:bookmarkStart w:id="892" w:name="REG_RU_NON_UNION_NETP_NAT_ISSUED_BY"/>
            <w:r w:rsidRPr="008A5FE3">
              <w:rPr>
                <w:szCs w:val="20"/>
              </w:rPr>
              <w:t>REG-RU-NON-UNION-NETP-NAT-ISSUED-BY</w:t>
            </w:r>
            <w:bookmarkEnd w:id="892"/>
          </w:p>
        </w:tc>
        <w:tc>
          <w:tcPr>
            <w:tcW w:w="3167" w:type="pct"/>
          </w:tcPr>
          <w:p w14:paraId="06CF98C7" w14:textId="123BA3BE" w:rsidR="002176FB" w:rsidRPr="008A5FE3" w:rsidRDefault="00881632" w:rsidP="001174FD">
            <w:pPr>
              <w:keepLines/>
              <w:spacing w:beforeAutospacing="1" w:after="0" w:afterAutospacing="1"/>
              <w:ind w:right="57"/>
              <w:jc w:val="left"/>
              <w:rPr>
                <w:szCs w:val="20"/>
              </w:rPr>
            </w:pPr>
            <w:r w:rsidRPr="008A5FE3">
              <w:rPr>
                <w:szCs w:val="20"/>
              </w:rPr>
              <w:t xml:space="preserve">The </w:t>
            </w:r>
            <w:r w:rsidR="00F90924">
              <w:rPr>
                <w:szCs w:val="20"/>
              </w:rPr>
              <w:t>“</w:t>
            </w:r>
            <w:r w:rsidRPr="008A5FE3">
              <w:rPr>
                <w:szCs w:val="20"/>
              </w:rPr>
              <w:t xml:space="preserve">National </w:t>
            </w:r>
            <w:r w:rsidR="008664C5" w:rsidRPr="008A5FE3">
              <w:rPr>
                <w:szCs w:val="20"/>
              </w:rPr>
              <w:t>T</w:t>
            </w:r>
            <w:r w:rsidRPr="008A5FE3">
              <w:rPr>
                <w:szCs w:val="20"/>
              </w:rPr>
              <w:t xml:space="preserve">ax </w:t>
            </w:r>
            <w:r w:rsidR="008664C5" w:rsidRPr="008A5FE3">
              <w:rPr>
                <w:szCs w:val="20"/>
              </w:rPr>
              <w:t>N</w:t>
            </w:r>
            <w:r w:rsidRPr="008A5FE3">
              <w:rPr>
                <w:szCs w:val="20"/>
              </w:rPr>
              <w:t>umber</w:t>
            </w:r>
            <w:r w:rsidR="00F90924">
              <w:rPr>
                <w:szCs w:val="20"/>
              </w:rPr>
              <w:t>”</w:t>
            </w:r>
            <w:r w:rsidRPr="008A5FE3">
              <w:rPr>
                <w:szCs w:val="20"/>
              </w:rPr>
              <w:t xml:space="preserve"> of the </w:t>
            </w:r>
            <w:r w:rsidR="00F90924">
              <w:rPr>
                <w:szCs w:val="20"/>
              </w:rPr>
              <w:t>N</w:t>
            </w:r>
            <w:r w:rsidRPr="008A5FE3">
              <w:rPr>
                <w:szCs w:val="20"/>
              </w:rPr>
              <w:t>on-Union NETP must have been issued by a third territory or third country</w:t>
            </w:r>
            <w:r w:rsidR="0064176A">
              <w:rPr>
                <w:szCs w:val="20"/>
              </w:rPr>
              <w:t xml:space="preserve">, </w:t>
            </w:r>
            <w:r w:rsidR="0054454B">
              <w:t>except for the third territories of Germany, Greece,</w:t>
            </w:r>
            <w:r w:rsidR="004752B6">
              <w:t xml:space="preserve"> Spain</w:t>
            </w:r>
            <w:r w:rsidR="00281D5A">
              <w:t>, Italy</w:t>
            </w:r>
            <w:r w:rsidR="0054454B">
              <w:t xml:space="preserve"> and France mentioned in Article 6 of Directive 2006/112/EC and the French overseas territories mentioned in Annex II of Treaty on the Functioning of the European Union (TFEU).</w:t>
            </w:r>
          </w:p>
        </w:tc>
      </w:tr>
      <w:tr w:rsidR="0008106F" w:rsidRPr="008A5FE3" w14:paraId="6167A1A7" w14:textId="77777777" w:rsidTr="00506026">
        <w:trPr>
          <w:cantSplit/>
          <w:trHeight w:val="231"/>
          <w:jc w:val="center"/>
        </w:trPr>
        <w:tc>
          <w:tcPr>
            <w:tcW w:w="1833" w:type="pct"/>
            <w:vAlign w:val="center"/>
          </w:tcPr>
          <w:p w14:paraId="4319677B" w14:textId="3F1F433A" w:rsidR="0008106F" w:rsidRPr="008A5FE3" w:rsidRDefault="0008106F" w:rsidP="001174FD">
            <w:pPr>
              <w:keepLines/>
              <w:spacing w:beforeAutospacing="1" w:after="0" w:afterAutospacing="1"/>
              <w:ind w:right="57"/>
              <w:jc w:val="left"/>
              <w:rPr>
                <w:szCs w:val="20"/>
              </w:rPr>
            </w:pPr>
            <w:bookmarkStart w:id="893" w:name="REG_RU_NON_UNION_NETP_NAT_ISSUED_BY_UK"/>
            <w:r w:rsidRPr="0008106F">
              <w:rPr>
                <w:szCs w:val="20"/>
              </w:rPr>
              <w:t>REG-RU-NON-UNION-NETP-NAT-ISSUED</w:t>
            </w:r>
            <w:r>
              <w:rPr>
                <w:szCs w:val="20"/>
              </w:rPr>
              <w:t>-BY-UK</w:t>
            </w:r>
            <w:bookmarkEnd w:id="893"/>
          </w:p>
        </w:tc>
        <w:tc>
          <w:tcPr>
            <w:tcW w:w="3167" w:type="pct"/>
          </w:tcPr>
          <w:p w14:paraId="40A3A7C2" w14:textId="7DB8028C" w:rsidR="0008106F" w:rsidRPr="008A5FE3" w:rsidRDefault="0008106F" w:rsidP="001174FD">
            <w:pPr>
              <w:keepLines/>
              <w:spacing w:beforeAutospacing="1" w:after="0" w:afterAutospacing="1"/>
              <w:ind w:right="57"/>
              <w:jc w:val="left"/>
              <w:rPr>
                <w:szCs w:val="20"/>
              </w:rPr>
            </w:pPr>
            <w:r w:rsidRPr="008A5FE3">
              <w:rPr>
                <w:szCs w:val="20"/>
              </w:rPr>
              <w:t xml:space="preserve">If the </w:t>
            </w:r>
            <w:r>
              <w:rPr>
                <w:szCs w:val="20"/>
              </w:rPr>
              <w:t>N</w:t>
            </w:r>
            <w:r w:rsidRPr="008A5FE3">
              <w:rPr>
                <w:szCs w:val="20"/>
              </w:rPr>
              <w:t xml:space="preserve">on-Union NETP is based in UK, the issuing country of his </w:t>
            </w:r>
            <w:r>
              <w:rPr>
                <w:szCs w:val="20"/>
              </w:rPr>
              <w:t>“</w:t>
            </w:r>
            <w:r w:rsidRPr="008A5FE3">
              <w:rPr>
                <w:szCs w:val="20"/>
              </w:rPr>
              <w:t>National Tax Number</w:t>
            </w:r>
            <w:r>
              <w:rPr>
                <w:szCs w:val="20"/>
              </w:rPr>
              <w:t>”</w:t>
            </w:r>
            <w:r w:rsidRPr="008A5FE3">
              <w:rPr>
                <w:szCs w:val="20"/>
              </w:rPr>
              <w:t xml:space="preserve"> must be </w:t>
            </w:r>
            <w:r>
              <w:rPr>
                <w:szCs w:val="20"/>
              </w:rPr>
              <w:t>“</w:t>
            </w:r>
            <w:r w:rsidRPr="008A5FE3">
              <w:rPr>
                <w:szCs w:val="20"/>
              </w:rPr>
              <w:t>GB</w:t>
            </w:r>
            <w:r>
              <w:rPr>
                <w:szCs w:val="20"/>
              </w:rPr>
              <w:t>”</w:t>
            </w:r>
            <w:r w:rsidRPr="008A5FE3">
              <w:rPr>
                <w:szCs w:val="20"/>
              </w:rPr>
              <w:t xml:space="preserve">. The country codes </w:t>
            </w:r>
            <w:r>
              <w:rPr>
                <w:szCs w:val="20"/>
              </w:rPr>
              <w:t>“</w:t>
            </w:r>
            <w:r w:rsidRPr="008A5FE3">
              <w:rPr>
                <w:szCs w:val="20"/>
              </w:rPr>
              <w:t>XI</w:t>
            </w:r>
            <w:r>
              <w:rPr>
                <w:szCs w:val="20"/>
              </w:rPr>
              <w:t>”</w:t>
            </w:r>
            <w:r w:rsidRPr="008A5FE3">
              <w:rPr>
                <w:szCs w:val="20"/>
              </w:rPr>
              <w:t xml:space="preserve"> and </w:t>
            </w:r>
            <w:r>
              <w:rPr>
                <w:szCs w:val="20"/>
              </w:rPr>
              <w:t>“</w:t>
            </w:r>
            <w:r w:rsidRPr="008A5FE3">
              <w:rPr>
                <w:szCs w:val="20"/>
              </w:rPr>
              <w:t>XU</w:t>
            </w:r>
            <w:r>
              <w:rPr>
                <w:szCs w:val="20"/>
              </w:rPr>
              <w:t>”</w:t>
            </w:r>
            <w:r w:rsidRPr="008A5FE3">
              <w:rPr>
                <w:szCs w:val="20"/>
              </w:rPr>
              <w:t xml:space="preserve"> are not applicable in this context.</w:t>
            </w:r>
          </w:p>
        </w:tc>
      </w:tr>
      <w:tr w:rsidR="00B3095E" w:rsidRPr="008A5FE3" w14:paraId="78E0864D" w14:textId="77777777" w:rsidTr="00506026">
        <w:trPr>
          <w:cantSplit/>
          <w:trHeight w:val="231"/>
          <w:jc w:val="center"/>
        </w:trPr>
        <w:tc>
          <w:tcPr>
            <w:tcW w:w="1833" w:type="pct"/>
            <w:vAlign w:val="center"/>
          </w:tcPr>
          <w:p w14:paraId="719CF29B" w14:textId="6239148C" w:rsidR="00B3095E" w:rsidRPr="008A5FE3" w:rsidRDefault="00B3095E" w:rsidP="001174FD">
            <w:pPr>
              <w:keepLines/>
              <w:spacing w:beforeAutospacing="1" w:after="0" w:afterAutospacing="1"/>
              <w:ind w:right="57"/>
              <w:jc w:val="left"/>
              <w:rPr>
                <w:szCs w:val="20"/>
              </w:rPr>
            </w:pPr>
            <w:bookmarkStart w:id="894" w:name="REG_RU_NON_UNION_NETP_ESTABLISHED"/>
            <w:r w:rsidRPr="008A5FE3">
              <w:rPr>
                <w:szCs w:val="20"/>
              </w:rPr>
              <w:t>REG-RU-</w:t>
            </w:r>
            <w:r w:rsidR="00C8575B">
              <w:rPr>
                <w:szCs w:val="20"/>
              </w:rPr>
              <w:t>NON-UNION-</w:t>
            </w:r>
            <w:r w:rsidRPr="008A5FE3">
              <w:rPr>
                <w:szCs w:val="20"/>
              </w:rPr>
              <w:t>NETP-ESTABLISHED</w:t>
            </w:r>
            <w:bookmarkEnd w:id="894"/>
          </w:p>
        </w:tc>
        <w:tc>
          <w:tcPr>
            <w:tcW w:w="3167" w:type="pct"/>
          </w:tcPr>
          <w:p w14:paraId="2D14251D" w14:textId="5A9CE1AC" w:rsidR="00B3095E" w:rsidRPr="008A5FE3" w:rsidRDefault="00B3095E" w:rsidP="001174FD">
            <w:pPr>
              <w:keepLines/>
              <w:spacing w:beforeAutospacing="1" w:after="0" w:afterAutospacing="1"/>
              <w:ind w:right="57"/>
              <w:jc w:val="left"/>
              <w:rPr>
                <w:szCs w:val="20"/>
              </w:rPr>
            </w:pPr>
            <w:r w:rsidRPr="008A5FE3">
              <w:rPr>
                <w:szCs w:val="20"/>
              </w:rPr>
              <w:t>The “Not Established” element must be used.</w:t>
            </w:r>
          </w:p>
        </w:tc>
      </w:tr>
      <w:tr w:rsidR="00A96EC8" w:rsidRPr="008A5FE3" w14:paraId="696285B7" w14:textId="77777777" w:rsidTr="00506026">
        <w:trPr>
          <w:cantSplit/>
          <w:trHeight w:val="231"/>
          <w:jc w:val="center"/>
        </w:trPr>
        <w:tc>
          <w:tcPr>
            <w:tcW w:w="1833" w:type="pct"/>
            <w:vAlign w:val="center"/>
          </w:tcPr>
          <w:p w14:paraId="3463C5D6" w14:textId="6106E532" w:rsidR="00A96EC8" w:rsidRPr="008A5FE3" w:rsidRDefault="00A96EC8" w:rsidP="001174FD">
            <w:pPr>
              <w:keepLines/>
              <w:spacing w:beforeAutospacing="1" w:after="0" w:afterAutospacing="1"/>
              <w:ind w:right="57"/>
              <w:jc w:val="left"/>
              <w:rPr>
                <w:szCs w:val="20"/>
              </w:rPr>
            </w:pPr>
            <w:bookmarkStart w:id="895" w:name="REG_RU_NON_UNION_NETP_NAT_ISSUED_BY_FR"/>
            <w:r>
              <w:t>REG-RU-NON-UNION-NETP-NAT-ISSUED-BY-FR</w:t>
            </w:r>
            <w:bookmarkEnd w:id="895"/>
          </w:p>
        </w:tc>
        <w:tc>
          <w:tcPr>
            <w:tcW w:w="3167" w:type="pct"/>
          </w:tcPr>
          <w:p w14:paraId="72A9710A" w14:textId="2BDA5430" w:rsidR="00A96EC8" w:rsidRPr="008A5FE3" w:rsidRDefault="00A96EC8" w:rsidP="001174FD">
            <w:pPr>
              <w:keepLines/>
              <w:spacing w:beforeAutospacing="1" w:after="0" w:afterAutospacing="1"/>
              <w:ind w:right="57"/>
              <w:jc w:val="left"/>
              <w:rPr>
                <w:szCs w:val="20"/>
              </w:rPr>
            </w:pPr>
            <w:r w:rsidRPr="00A96EC8">
              <w:rPr>
                <w:szCs w:val="20"/>
              </w:rPr>
              <w:t>If the Non-Union NETP is based in one of the French territories referred to in Article 6(1)</w:t>
            </w:r>
            <w:r w:rsidR="00DA7106">
              <w:rPr>
                <w:szCs w:val="20"/>
              </w:rPr>
              <w:t>(c)</w:t>
            </w:r>
            <w:r w:rsidRPr="00A96EC8">
              <w:rPr>
                <w:szCs w:val="20"/>
              </w:rPr>
              <w:t xml:space="preserve"> of Directive 2006/112/EC</w:t>
            </w:r>
            <w:r w:rsidR="00DD760F">
              <w:t xml:space="preserve"> </w:t>
            </w:r>
            <w:r w:rsidR="00DD760F" w:rsidRPr="00DD760F">
              <w:rPr>
                <w:szCs w:val="20"/>
              </w:rPr>
              <w:t>and in Annex II of the Treaty on the Functioning of the European Union (TFEU)</w:t>
            </w:r>
            <w:r w:rsidRPr="00A96EC8">
              <w:rPr>
                <w:szCs w:val="20"/>
              </w:rPr>
              <w:t>, the issuing country of his “National Tax Number” must be “FR”</w:t>
            </w:r>
            <w:r>
              <w:rPr>
                <w:szCs w:val="20"/>
              </w:rPr>
              <w:t>.</w:t>
            </w:r>
          </w:p>
        </w:tc>
      </w:tr>
      <w:tr w:rsidR="00816485" w:rsidRPr="008A5FE3" w14:paraId="1FEA3B03" w14:textId="77777777" w:rsidTr="00506026">
        <w:trPr>
          <w:cantSplit/>
          <w:trHeight w:val="231"/>
          <w:jc w:val="center"/>
        </w:trPr>
        <w:tc>
          <w:tcPr>
            <w:tcW w:w="1833" w:type="pct"/>
            <w:vAlign w:val="center"/>
          </w:tcPr>
          <w:p w14:paraId="082B8E66" w14:textId="4F55CEF7" w:rsidR="00816485" w:rsidRDefault="00816485" w:rsidP="001174FD">
            <w:pPr>
              <w:keepLines/>
              <w:spacing w:beforeAutospacing="1" w:after="0" w:afterAutospacing="1"/>
              <w:ind w:right="57"/>
              <w:jc w:val="left"/>
            </w:pPr>
            <w:bookmarkStart w:id="896" w:name="REG_RU_NON_UNION_NETP_NAT_ISSUED_BY_EL"/>
            <w:r>
              <w:t>REG-RU-NON-UNION-NETP-NAT-ISSUED-BY-EL</w:t>
            </w:r>
            <w:bookmarkEnd w:id="896"/>
          </w:p>
        </w:tc>
        <w:tc>
          <w:tcPr>
            <w:tcW w:w="3167" w:type="pct"/>
          </w:tcPr>
          <w:p w14:paraId="0A0293BC" w14:textId="5AE8799C" w:rsidR="00816485" w:rsidRPr="00A96EC8" w:rsidRDefault="00816485" w:rsidP="001174FD">
            <w:pPr>
              <w:keepLines/>
              <w:spacing w:beforeAutospacing="1" w:after="0" w:afterAutospacing="1"/>
              <w:ind w:right="57"/>
              <w:jc w:val="left"/>
              <w:rPr>
                <w:szCs w:val="20"/>
              </w:rPr>
            </w:pPr>
            <w:r w:rsidRPr="00816485">
              <w:rPr>
                <w:szCs w:val="20"/>
              </w:rPr>
              <w:t>If the Non-Union NETP is based in the third territory of Mount Athos referred to in Article 6(1)(a) of Directive 2006/112/EC, the issuing country of his “National Tax Number” must be “EL”.</w:t>
            </w:r>
          </w:p>
        </w:tc>
      </w:tr>
      <w:tr w:rsidR="00816485" w:rsidRPr="008A5FE3" w14:paraId="23FC00EB" w14:textId="77777777" w:rsidTr="00506026">
        <w:trPr>
          <w:cantSplit/>
          <w:trHeight w:val="231"/>
          <w:jc w:val="center"/>
        </w:trPr>
        <w:tc>
          <w:tcPr>
            <w:tcW w:w="1833" w:type="pct"/>
            <w:vAlign w:val="center"/>
          </w:tcPr>
          <w:p w14:paraId="0CB004F2" w14:textId="6BC9AB3D" w:rsidR="00816485" w:rsidRDefault="00816485" w:rsidP="001174FD">
            <w:pPr>
              <w:keepLines/>
              <w:spacing w:beforeAutospacing="1" w:after="0" w:afterAutospacing="1"/>
              <w:ind w:right="57"/>
              <w:jc w:val="left"/>
            </w:pPr>
            <w:bookmarkStart w:id="897" w:name="REG_RU_NON_UNION_NETP_NAT_ISSUED_BY_FI"/>
            <w:r>
              <w:t>REG-RU-NON-UNION-NETP-NAT-ISSUED-BY-FI</w:t>
            </w:r>
            <w:bookmarkEnd w:id="897"/>
          </w:p>
        </w:tc>
        <w:tc>
          <w:tcPr>
            <w:tcW w:w="3167" w:type="pct"/>
          </w:tcPr>
          <w:p w14:paraId="57BA5FDA" w14:textId="3A147966" w:rsidR="00816485" w:rsidRPr="00816485" w:rsidRDefault="00816485" w:rsidP="001174FD">
            <w:pPr>
              <w:keepLines/>
              <w:spacing w:beforeAutospacing="1" w:after="0" w:afterAutospacing="1"/>
              <w:ind w:right="57"/>
              <w:jc w:val="left"/>
              <w:rPr>
                <w:szCs w:val="20"/>
              </w:rPr>
            </w:pPr>
            <w:r w:rsidRPr="00816485">
              <w:rPr>
                <w:szCs w:val="20"/>
              </w:rPr>
              <w:t>If the Non-Union NETP is based in the third territory of Åland Islands referred to in Article 6(1)(d) of Directive 2006/112/EC, the issuing country of his “National Tax Number” must be “AX”.</w:t>
            </w:r>
          </w:p>
        </w:tc>
      </w:tr>
      <w:tr w:rsidR="00DA7106" w:rsidRPr="008A5FE3" w14:paraId="1BFA3545" w14:textId="77777777" w:rsidTr="00506026">
        <w:trPr>
          <w:cantSplit/>
          <w:trHeight w:val="231"/>
          <w:jc w:val="center"/>
        </w:trPr>
        <w:tc>
          <w:tcPr>
            <w:tcW w:w="1833" w:type="pct"/>
            <w:vAlign w:val="center"/>
          </w:tcPr>
          <w:p w14:paraId="18E8D834" w14:textId="6C5F9E47" w:rsidR="00DA7106" w:rsidRDefault="00DA7106" w:rsidP="001174FD">
            <w:pPr>
              <w:keepLines/>
              <w:spacing w:beforeAutospacing="1" w:after="0" w:afterAutospacing="1"/>
              <w:ind w:right="57"/>
              <w:jc w:val="left"/>
            </w:pPr>
            <w:bookmarkStart w:id="898" w:name="REG_RU_NON_UNION_NETP_NAT_ISSUED_BY_DK"/>
            <w:r>
              <w:t>REG-RU-NON-UNION-NETP-NAT-ISSUED-BY-DK</w:t>
            </w:r>
            <w:bookmarkEnd w:id="898"/>
          </w:p>
        </w:tc>
        <w:tc>
          <w:tcPr>
            <w:tcW w:w="3167" w:type="pct"/>
          </w:tcPr>
          <w:p w14:paraId="37BAFFF5" w14:textId="337469E4" w:rsidR="00DA7106" w:rsidRPr="00816485" w:rsidRDefault="00DA7106" w:rsidP="001174FD">
            <w:pPr>
              <w:keepLines/>
              <w:spacing w:beforeAutospacing="1" w:after="0" w:afterAutospacing="1"/>
              <w:ind w:right="57"/>
              <w:jc w:val="left"/>
              <w:rPr>
                <w:szCs w:val="20"/>
              </w:rPr>
            </w:pPr>
            <w:r w:rsidRPr="00DA7106">
              <w:rPr>
                <w:szCs w:val="20"/>
              </w:rPr>
              <w:t>If the Non-Union NETP is based in the third territories of the Faroe Islands or Greenland, the issuing country of his “National Tax Number” must be respectively “FO” or "GL".</w:t>
            </w:r>
          </w:p>
        </w:tc>
      </w:tr>
      <w:tr w:rsidR="00DA7106" w:rsidRPr="008A5FE3" w14:paraId="0B415108" w14:textId="77777777" w:rsidTr="00506026">
        <w:trPr>
          <w:cantSplit/>
          <w:trHeight w:val="231"/>
          <w:jc w:val="center"/>
        </w:trPr>
        <w:tc>
          <w:tcPr>
            <w:tcW w:w="1833" w:type="pct"/>
            <w:vAlign w:val="center"/>
          </w:tcPr>
          <w:p w14:paraId="4D67A045" w14:textId="5466A298" w:rsidR="00DA7106" w:rsidRDefault="00DA7106" w:rsidP="001174FD">
            <w:pPr>
              <w:keepLines/>
              <w:spacing w:beforeAutospacing="1" w:after="0" w:afterAutospacing="1"/>
              <w:ind w:right="57"/>
              <w:jc w:val="left"/>
            </w:pPr>
            <w:bookmarkStart w:id="899" w:name="REG_RU_NON_UNION_NETP_NAT_ISSUED_BY_DE"/>
            <w:r>
              <w:t>REG-RU-NON-UNION-NETP-NAT-ISSUED-BY-DE</w:t>
            </w:r>
            <w:bookmarkEnd w:id="899"/>
          </w:p>
        </w:tc>
        <w:tc>
          <w:tcPr>
            <w:tcW w:w="3167" w:type="pct"/>
          </w:tcPr>
          <w:p w14:paraId="1B7C5122" w14:textId="45173866" w:rsidR="00DA7106" w:rsidRPr="00DA7106" w:rsidRDefault="00DA7106" w:rsidP="001174FD">
            <w:pPr>
              <w:keepLines/>
              <w:spacing w:beforeAutospacing="1" w:after="0" w:afterAutospacing="1"/>
              <w:ind w:right="57"/>
              <w:jc w:val="left"/>
              <w:rPr>
                <w:szCs w:val="20"/>
              </w:rPr>
            </w:pPr>
            <w:r w:rsidRPr="00DA7106">
              <w:rPr>
                <w:szCs w:val="20"/>
              </w:rPr>
              <w:t xml:space="preserve">If the Non-Union NETP is based in the Island of Heligoland or the territory of </w:t>
            </w:r>
            <w:r w:rsidR="00705C46" w:rsidRPr="00705C46">
              <w:rPr>
                <w:szCs w:val="20"/>
              </w:rPr>
              <w:t>Büsingen</w:t>
            </w:r>
            <w:r w:rsidRPr="00DA7106">
              <w:rPr>
                <w:szCs w:val="20"/>
              </w:rPr>
              <w:t>, the issuing country of his “National Tax Number” must be “DE”.</w:t>
            </w:r>
          </w:p>
        </w:tc>
      </w:tr>
      <w:tr w:rsidR="009A4532" w:rsidRPr="008A5FE3" w14:paraId="282FEC0C" w14:textId="77777777" w:rsidTr="00A967A4">
        <w:trPr>
          <w:cantSplit/>
          <w:trHeight w:val="2041"/>
          <w:jc w:val="center"/>
        </w:trPr>
        <w:tc>
          <w:tcPr>
            <w:tcW w:w="1833" w:type="pct"/>
            <w:vAlign w:val="center"/>
          </w:tcPr>
          <w:p w14:paraId="05101603" w14:textId="2F1CF9B5" w:rsidR="009A4532" w:rsidRDefault="00F230B9" w:rsidP="001174FD">
            <w:pPr>
              <w:keepLines/>
              <w:spacing w:beforeAutospacing="1" w:after="0" w:afterAutospacing="1"/>
              <w:ind w:right="57"/>
              <w:jc w:val="left"/>
            </w:pPr>
            <w:bookmarkStart w:id="900" w:name="REG_RU_NON_UNION_NETP_NAT_ISSUED_BY_NL"/>
            <w:r w:rsidRPr="00F230B9">
              <w:lastRenderedPageBreak/>
              <w:t>REG-RU-NON-UNION-NETP-NAT-ISSUED-BY-NL</w:t>
            </w:r>
            <w:bookmarkEnd w:id="900"/>
          </w:p>
        </w:tc>
        <w:tc>
          <w:tcPr>
            <w:tcW w:w="3167" w:type="pct"/>
          </w:tcPr>
          <w:p w14:paraId="55293054" w14:textId="66150C91" w:rsidR="009A4532" w:rsidRPr="00DA7106" w:rsidRDefault="00F230B9" w:rsidP="001174FD">
            <w:pPr>
              <w:keepLines/>
              <w:spacing w:beforeAutospacing="1" w:after="0" w:afterAutospacing="1"/>
              <w:ind w:right="57"/>
              <w:jc w:val="left"/>
              <w:rPr>
                <w:szCs w:val="20"/>
              </w:rPr>
            </w:pPr>
            <w:r w:rsidRPr="00F230B9">
              <w:rPr>
                <w:szCs w:val="20"/>
              </w:rPr>
              <w:t>If the Non-Union NETP is based in one of the three Caribbean islands (Aruba, Curaçao, and Sint Maarten) which form part of the Kingdom of the Netherlands, or the three other Caribbean islands (Bonaire, Sint Eustatius, and Saba) which are special municipalities within the country of the Netherlands, the issuing country of his “National Tax Number” must be “AW” (Aruba), “CW” (Curacao), “SX” (Sint Maarten), or “BQ” (Bonaire, Sint Eustatius, and Saba).</w:t>
            </w:r>
          </w:p>
        </w:tc>
      </w:tr>
      <w:tr w:rsidR="004752B6" w:rsidRPr="008A5FE3" w14:paraId="3DAD6139" w14:textId="77777777" w:rsidTr="004752B6">
        <w:trPr>
          <w:cantSplit/>
          <w:trHeight w:val="950"/>
          <w:jc w:val="center"/>
        </w:trPr>
        <w:tc>
          <w:tcPr>
            <w:tcW w:w="1833" w:type="pct"/>
            <w:vAlign w:val="center"/>
          </w:tcPr>
          <w:p w14:paraId="10E4019F" w14:textId="36AF3B02" w:rsidR="004752B6" w:rsidRPr="00F230B9" w:rsidRDefault="004752B6" w:rsidP="001174FD">
            <w:pPr>
              <w:keepLines/>
              <w:spacing w:beforeAutospacing="1" w:after="0" w:afterAutospacing="1"/>
              <w:ind w:right="57"/>
              <w:jc w:val="left"/>
            </w:pPr>
            <w:bookmarkStart w:id="901" w:name="REG_RU_NON_UNION_NETP_NAT_ISSUED_BY_ES"/>
            <w:r w:rsidRPr="004752B6">
              <w:t>REG-RU-NON-UNION-NETP-NAT-ISSUED-BY-ES</w:t>
            </w:r>
            <w:bookmarkEnd w:id="901"/>
          </w:p>
        </w:tc>
        <w:tc>
          <w:tcPr>
            <w:tcW w:w="3167" w:type="pct"/>
          </w:tcPr>
          <w:p w14:paraId="161EFBC5" w14:textId="11B036E3" w:rsidR="004752B6" w:rsidRPr="00F230B9" w:rsidRDefault="004752B6" w:rsidP="001174FD">
            <w:pPr>
              <w:keepLines/>
              <w:spacing w:beforeAutospacing="1" w:after="0" w:afterAutospacing="1"/>
              <w:ind w:right="57"/>
              <w:jc w:val="left"/>
              <w:rPr>
                <w:szCs w:val="20"/>
              </w:rPr>
            </w:pPr>
            <w:r w:rsidRPr="004752B6">
              <w:rPr>
                <w:szCs w:val="20"/>
              </w:rPr>
              <w:t>If the Non-Union NETP is based in Ceuta or Melilla or in the Canary Islands, the issuing country of his “National Tax Number” must be “ES”.</w:t>
            </w:r>
          </w:p>
        </w:tc>
      </w:tr>
      <w:tr w:rsidR="00760B21" w:rsidRPr="008A5FE3" w14:paraId="3043AF1B" w14:textId="77777777" w:rsidTr="004752B6">
        <w:trPr>
          <w:cantSplit/>
          <w:trHeight w:val="950"/>
          <w:jc w:val="center"/>
        </w:trPr>
        <w:tc>
          <w:tcPr>
            <w:tcW w:w="1833" w:type="pct"/>
            <w:vAlign w:val="center"/>
          </w:tcPr>
          <w:p w14:paraId="19E9725E" w14:textId="4C248B5C" w:rsidR="00760B21" w:rsidRPr="004752B6" w:rsidRDefault="00760B21" w:rsidP="001174FD">
            <w:pPr>
              <w:keepLines/>
              <w:spacing w:beforeAutospacing="1" w:after="0" w:afterAutospacing="1"/>
              <w:ind w:right="57"/>
              <w:jc w:val="left"/>
            </w:pPr>
            <w:bookmarkStart w:id="902" w:name="REG_RU_NON_UNION_NETP_NAT_ISSUED_BY_IT"/>
            <w:r w:rsidRPr="00760B21">
              <w:t>REG-RU-NON-UNION-NETP-NAT-ISSUED-BY-IT</w:t>
            </w:r>
            <w:bookmarkEnd w:id="902"/>
          </w:p>
        </w:tc>
        <w:tc>
          <w:tcPr>
            <w:tcW w:w="3167" w:type="pct"/>
          </w:tcPr>
          <w:p w14:paraId="2BD5484E" w14:textId="6FA91EEF" w:rsidR="00760B21" w:rsidRPr="004752B6" w:rsidRDefault="00281D5A" w:rsidP="001174FD">
            <w:pPr>
              <w:keepLines/>
              <w:spacing w:beforeAutospacing="1" w:after="0" w:afterAutospacing="1"/>
              <w:ind w:right="57"/>
              <w:jc w:val="left"/>
              <w:rPr>
                <w:szCs w:val="20"/>
              </w:rPr>
            </w:pPr>
            <w:r w:rsidRPr="00281D5A">
              <w:rPr>
                <w:szCs w:val="20"/>
              </w:rPr>
              <w:t xml:space="preserve">If the Non-Union NETP is based in the third territories of Campione d’Italia (XD) </w:t>
            </w:r>
            <w:r w:rsidR="002B53CC">
              <w:rPr>
                <w:szCs w:val="20"/>
              </w:rPr>
              <w:t>or</w:t>
            </w:r>
            <w:r w:rsidRPr="00281D5A">
              <w:rPr>
                <w:szCs w:val="20"/>
              </w:rPr>
              <w:t xml:space="preserve"> the Italian waters of Lake Lugano (XE), referred to in Article 6(1) points (f) and (g) of Directive 2006/112/EC, or the territory of Livigno (XF), referred to in Article 6(2) point (e) of Directive 2006/112/EC, the issuing country of his “National Tax Number” must be “IT”.</w:t>
            </w:r>
          </w:p>
        </w:tc>
      </w:tr>
    </w:tbl>
    <w:p w14:paraId="61213416" w14:textId="4316B1D8" w:rsidR="00347D35" w:rsidRPr="008A5FE3" w:rsidRDefault="00347D35" w:rsidP="00347D35">
      <w:pPr>
        <w:pStyle w:val="Antrat"/>
        <w:rPr>
          <w:rFonts w:cs="Arial"/>
          <w:szCs w:val="22"/>
        </w:rPr>
      </w:pPr>
      <w:bookmarkStart w:id="903" w:name="_Toc105089102"/>
      <w:bookmarkStart w:id="904" w:name="_Toc209159620"/>
      <w:bookmarkEnd w:id="88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27</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 Non-U</w:t>
      </w:r>
      <w:r w:rsidR="006960B3" w:rsidRPr="008A5FE3">
        <w:rPr>
          <w:rFonts w:cs="Arial"/>
          <w:szCs w:val="22"/>
        </w:rPr>
        <w:t>nion</w:t>
      </w:r>
      <w:r w:rsidRPr="008A5FE3">
        <w:rPr>
          <w:rFonts w:cs="Arial"/>
          <w:szCs w:val="22"/>
        </w:rPr>
        <w:t xml:space="preserve"> NETP</w:t>
      </w:r>
      <w:bookmarkEnd w:id="903"/>
      <w:bookmarkEnd w:id="904"/>
    </w:p>
    <w:p w14:paraId="0A28F6C2" w14:textId="19596333" w:rsidR="00215549" w:rsidRPr="008A5FE3" w:rsidRDefault="00215549">
      <w:pPr>
        <w:pStyle w:val="Antrat3"/>
        <w:rPr>
          <w:sz w:val="24"/>
          <w:szCs w:val="28"/>
          <w:lang w:val="en-GB"/>
        </w:rPr>
      </w:pPr>
      <w:bookmarkStart w:id="905" w:name="_Ref524511133"/>
      <w:bookmarkStart w:id="906" w:name="_Ref524511261"/>
      <w:bookmarkStart w:id="907" w:name="_Ref525724112"/>
      <w:bookmarkStart w:id="908" w:name="_Toc105088452"/>
      <w:bookmarkStart w:id="909" w:name="_Toc209159396"/>
      <w:bookmarkStart w:id="910" w:name="_Ref313525922"/>
      <w:r w:rsidRPr="008A5FE3">
        <w:rPr>
          <w:sz w:val="24"/>
          <w:szCs w:val="28"/>
          <w:lang w:val="en-GB"/>
        </w:rPr>
        <w:t>Import NETP</w:t>
      </w:r>
      <w:bookmarkEnd w:id="905"/>
      <w:bookmarkEnd w:id="906"/>
      <w:bookmarkEnd w:id="907"/>
      <w:bookmarkEnd w:id="908"/>
      <w:bookmarkEnd w:id="909"/>
    </w:p>
    <w:p w14:paraId="2E0E7109" w14:textId="1C18F356" w:rsidR="00215549" w:rsidRPr="008A5FE3" w:rsidRDefault="00215549" w:rsidP="00F016C7">
      <w:pPr>
        <w:rPr>
          <w:szCs w:val="28"/>
        </w:rPr>
      </w:pPr>
      <w:r w:rsidRPr="008A5FE3">
        <w:rPr>
          <w:szCs w:val="28"/>
        </w:rPr>
        <w:t>The Import NETP entity represents an NETP in the context of the Import Scheme. It inherits all attributes from the Details entity and adds several more.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3772"/>
        <w:gridCol w:w="2625"/>
        <w:gridCol w:w="1157"/>
      </w:tblGrid>
      <w:tr w:rsidR="00215549" w:rsidRPr="008A5FE3" w14:paraId="080D6F60" w14:textId="77777777" w:rsidTr="00A72AB5">
        <w:trPr>
          <w:cantSplit/>
          <w:trHeight w:val="567"/>
          <w:tblHeader/>
          <w:jc w:val="center"/>
        </w:trPr>
        <w:tc>
          <w:tcPr>
            <w:tcW w:w="739" w:type="pct"/>
            <w:shd w:val="clear" w:color="auto" w:fill="D9D9D9"/>
            <w:vAlign w:val="center"/>
          </w:tcPr>
          <w:p w14:paraId="7B133624" w14:textId="77777777" w:rsidR="00215549" w:rsidRPr="008A5FE3" w:rsidRDefault="00215549" w:rsidP="00A72AB5">
            <w:pPr>
              <w:spacing w:beforeAutospacing="1" w:after="0" w:afterAutospacing="1"/>
              <w:ind w:left="57" w:right="57"/>
              <w:jc w:val="left"/>
              <w:rPr>
                <w:b/>
                <w:szCs w:val="20"/>
              </w:rPr>
            </w:pPr>
            <w:r w:rsidRPr="008A5FE3">
              <w:rPr>
                <w:b/>
                <w:szCs w:val="20"/>
              </w:rPr>
              <w:t>Attribute Name</w:t>
            </w:r>
          </w:p>
        </w:tc>
        <w:tc>
          <w:tcPr>
            <w:tcW w:w="2112" w:type="pct"/>
            <w:shd w:val="clear" w:color="auto" w:fill="D9D9D9"/>
            <w:vAlign w:val="center"/>
          </w:tcPr>
          <w:p w14:paraId="2B10F50C" w14:textId="77777777" w:rsidR="00215549" w:rsidRPr="008A5FE3" w:rsidRDefault="00215549" w:rsidP="00A72AB5">
            <w:pPr>
              <w:spacing w:beforeAutospacing="1" w:after="0" w:afterAutospacing="1"/>
              <w:ind w:left="57" w:right="57"/>
              <w:jc w:val="left"/>
              <w:rPr>
                <w:b/>
                <w:szCs w:val="20"/>
              </w:rPr>
            </w:pPr>
            <w:r w:rsidRPr="008A5FE3">
              <w:rPr>
                <w:b/>
                <w:szCs w:val="20"/>
              </w:rPr>
              <w:t>Description</w:t>
            </w:r>
          </w:p>
        </w:tc>
        <w:tc>
          <w:tcPr>
            <w:tcW w:w="1479" w:type="pct"/>
            <w:shd w:val="clear" w:color="auto" w:fill="D9D9D9"/>
            <w:vAlign w:val="center"/>
          </w:tcPr>
          <w:p w14:paraId="44958B7A" w14:textId="77777777" w:rsidR="00215549" w:rsidRPr="008A5FE3" w:rsidRDefault="00215549" w:rsidP="00A72AB5">
            <w:pPr>
              <w:spacing w:beforeAutospacing="1" w:after="0" w:afterAutospacing="1"/>
              <w:ind w:left="57" w:right="57"/>
              <w:jc w:val="left"/>
              <w:rPr>
                <w:b/>
                <w:szCs w:val="20"/>
              </w:rPr>
            </w:pPr>
            <w:r w:rsidRPr="008A5FE3">
              <w:rPr>
                <w:b/>
                <w:szCs w:val="20"/>
              </w:rPr>
              <w:t>Type</w:t>
            </w:r>
          </w:p>
        </w:tc>
        <w:tc>
          <w:tcPr>
            <w:tcW w:w="670" w:type="pct"/>
            <w:shd w:val="clear" w:color="auto" w:fill="D9D9D9"/>
            <w:vAlign w:val="center"/>
          </w:tcPr>
          <w:p w14:paraId="3814910D" w14:textId="77777777" w:rsidR="00215549" w:rsidRPr="008A5FE3" w:rsidRDefault="00215549" w:rsidP="00A72AB5">
            <w:pPr>
              <w:spacing w:beforeAutospacing="1" w:after="0" w:afterAutospacing="1"/>
              <w:ind w:left="57" w:right="57"/>
              <w:jc w:val="left"/>
              <w:rPr>
                <w:b/>
                <w:szCs w:val="20"/>
              </w:rPr>
            </w:pPr>
            <w:r w:rsidRPr="008A5FE3">
              <w:rPr>
                <w:b/>
                <w:szCs w:val="20"/>
              </w:rPr>
              <w:t>Box Number</w:t>
            </w:r>
          </w:p>
        </w:tc>
      </w:tr>
      <w:tr w:rsidR="00C76084" w:rsidRPr="008A5FE3" w14:paraId="56C79EC7" w14:textId="77777777" w:rsidTr="00321183">
        <w:trPr>
          <w:cantSplit/>
          <w:jc w:val="center"/>
        </w:trPr>
        <w:tc>
          <w:tcPr>
            <w:tcW w:w="739" w:type="pct"/>
            <w:vAlign w:val="center"/>
          </w:tcPr>
          <w:p w14:paraId="1DFE7277" w14:textId="77777777" w:rsidR="00C76084" w:rsidRPr="008A5FE3" w:rsidRDefault="00C76084" w:rsidP="00A72AB5">
            <w:pPr>
              <w:spacing w:beforeAutospacing="1" w:after="0" w:afterAutospacing="1"/>
              <w:ind w:left="57" w:right="57"/>
              <w:jc w:val="left"/>
              <w:rPr>
                <w:szCs w:val="20"/>
              </w:rPr>
            </w:pPr>
            <w:r w:rsidRPr="008A5FE3">
              <w:rPr>
                <w:szCs w:val="20"/>
              </w:rPr>
              <w:t>Country of Business</w:t>
            </w:r>
          </w:p>
        </w:tc>
        <w:tc>
          <w:tcPr>
            <w:tcW w:w="2112" w:type="pct"/>
            <w:vAlign w:val="center"/>
          </w:tcPr>
          <w:p w14:paraId="4579F1CF" w14:textId="76228BA8" w:rsidR="00C76084" w:rsidRPr="008A5FE3" w:rsidRDefault="00C76084" w:rsidP="00A72AB5">
            <w:pPr>
              <w:spacing w:beforeAutospacing="1" w:after="0" w:afterAutospacing="1"/>
              <w:rPr>
                <w:szCs w:val="20"/>
              </w:rPr>
            </w:pPr>
            <w:r w:rsidRPr="008A5FE3">
              <w:rPr>
                <w:szCs w:val="20"/>
              </w:rPr>
              <w:t xml:space="preserve">The country where the Import NETP has </w:t>
            </w:r>
            <w:r w:rsidR="002D0515" w:rsidRPr="008A5FE3">
              <w:rPr>
                <w:szCs w:val="20"/>
              </w:rPr>
              <w:t xml:space="preserve">their </w:t>
            </w:r>
            <w:r w:rsidRPr="008A5FE3">
              <w:rPr>
                <w:szCs w:val="20"/>
              </w:rPr>
              <w:t>place of business</w:t>
            </w:r>
            <w:r w:rsidR="00EC5D50" w:rsidRPr="008A5FE3">
              <w:rPr>
                <w:rStyle w:val="Puslapioinaosnuoroda"/>
                <w:szCs w:val="20"/>
              </w:rPr>
              <w:footnoteReference w:id="114"/>
            </w:r>
            <w:r w:rsidR="005927B1" w:rsidRPr="008A5FE3">
              <w:rPr>
                <w:szCs w:val="20"/>
              </w:rPr>
              <w:t>.</w:t>
            </w:r>
          </w:p>
        </w:tc>
        <w:tc>
          <w:tcPr>
            <w:tcW w:w="1479" w:type="pct"/>
          </w:tcPr>
          <w:p w14:paraId="723E5CFA" w14:textId="7C560BD7" w:rsidR="00C76084" w:rsidRPr="008A5FE3" w:rsidRDefault="00C76084" w:rsidP="00A72AB5">
            <w:pPr>
              <w:spacing w:beforeAutospacing="1" w:after="0" w:afterAutospacing="1"/>
              <w:ind w:right="57"/>
              <w:jc w:val="left"/>
              <w:rPr>
                <w:rStyle w:val="SpecReferenceChar"/>
                <w:rFonts w:ascii="Times New Roman" w:hAnsi="Times New Roman"/>
                <w:b w:val="0"/>
                <w:color w:val="auto"/>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GEN_DT_COUNTRY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Cs w:val="20"/>
                <w:u w:val="dotted"/>
              </w:rPr>
              <w:t>GEN-DT-COUNTRY</w:t>
            </w:r>
            <w:r w:rsidRPr="008A5FE3">
              <w:rPr>
                <w:rStyle w:val="SpecReferenceChar"/>
                <w:rFonts w:ascii="Times New Roman" w:hAnsi="Times New Roman"/>
                <w:b w:val="0"/>
                <w:color w:val="auto"/>
                <w:szCs w:val="20"/>
                <w:u w:val="dotted"/>
              </w:rPr>
              <w:fldChar w:fldCharType="end"/>
            </w:r>
          </w:p>
        </w:tc>
        <w:tc>
          <w:tcPr>
            <w:tcW w:w="670" w:type="pct"/>
          </w:tcPr>
          <w:p w14:paraId="5D81C74C" w14:textId="77777777" w:rsidR="00C76084" w:rsidRPr="008A5FE3" w:rsidRDefault="00C76084" w:rsidP="00A72AB5">
            <w:pPr>
              <w:spacing w:beforeAutospacing="1" w:after="0" w:afterAutospacing="1"/>
              <w:rPr>
                <w:szCs w:val="20"/>
              </w:rPr>
            </w:pPr>
            <w:r w:rsidRPr="008A5FE3">
              <w:rPr>
                <w:szCs w:val="20"/>
              </w:rPr>
              <w:t>6</w:t>
            </w:r>
          </w:p>
        </w:tc>
      </w:tr>
      <w:tr w:rsidR="00777823" w:rsidRPr="008A5FE3" w14:paraId="44837ADC" w14:textId="77777777" w:rsidTr="00777823">
        <w:trPr>
          <w:cantSplit/>
          <w:trHeight w:val="231"/>
          <w:jc w:val="center"/>
        </w:trPr>
        <w:tc>
          <w:tcPr>
            <w:tcW w:w="739" w:type="pct"/>
            <w:vAlign w:val="center"/>
          </w:tcPr>
          <w:p w14:paraId="1333A4F4" w14:textId="77777777" w:rsidR="00777823" w:rsidRPr="008A5FE3" w:rsidRDefault="00777823" w:rsidP="00A72AB5">
            <w:pPr>
              <w:spacing w:beforeAutospacing="1" w:after="0" w:afterAutospacing="1"/>
              <w:ind w:left="57" w:right="57"/>
              <w:jc w:val="left"/>
              <w:rPr>
                <w:szCs w:val="20"/>
              </w:rPr>
            </w:pPr>
            <w:r w:rsidRPr="008A5FE3">
              <w:rPr>
                <w:szCs w:val="20"/>
              </w:rPr>
              <w:t>National Tax Number</w:t>
            </w:r>
          </w:p>
        </w:tc>
        <w:tc>
          <w:tcPr>
            <w:tcW w:w="2112" w:type="pct"/>
            <w:vAlign w:val="center"/>
          </w:tcPr>
          <w:p w14:paraId="3F4BD4AC" w14:textId="24681B47" w:rsidR="00777823" w:rsidRPr="008A5FE3" w:rsidRDefault="00777823" w:rsidP="00A72AB5">
            <w:pPr>
              <w:spacing w:beforeAutospacing="1" w:after="0" w:afterAutospacing="1"/>
              <w:ind w:right="57"/>
              <w:jc w:val="left"/>
              <w:rPr>
                <w:szCs w:val="20"/>
              </w:rPr>
            </w:pPr>
            <w:r w:rsidRPr="008A5FE3">
              <w:rPr>
                <w:szCs w:val="20"/>
              </w:rPr>
              <w:t xml:space="preserve">The national tax number of the </w:t>
            </w:r>
            <w:r w:rsidR="007C0886" w:rsidRPr="008A5FE3">
              <w:rPr>
                <w:szCs w:val="20"/>
              </w:rPr>
              <w:t>Import</w:t>
            </w:r>
            <w:r w:rsidRPr="008A5FE3">
              <w:rPr>
                <w:szCs w:val="20"/>
              </w:rPr>
              <w:t xml:space="preserve"> NETP</w:t>
            </w:r>
            <w:r w:rsidR="0078724F">
              <w:rPr>
                <w:rStyle w:val="Puslapioinaosnuoroda"/>
                <w:szCs w:val="20"/>
              </w:rPr>
              <w:footnoteReference w:id="115"/>
            </w:r>
            <w:r w:rsidR="005927B1" w:rsidRPr="008A5FE3">
              <w:rPr>
                <w:szCs w:val="20"/>
              </w:rPr>
              <w:t>.</w:t>
            </w:r>
          </w:p>
        </w:tc>
        <w:tc>
          <w:tcPr>
            <w:tcW w:w="1479" w:type="pct"/>
          </w:tcPr>
          <w:p w14:paraId="5B2A8E85" w14:textId="14036540" w:rsidR="00777823" w:rsidRPr="008A5FE3" w:rsidRDefault="00777823"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GEN_DT_NAT_TAX_NUMBER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GEN-DT-NAT-TAX-NUMBER</w:t>
            </w:r>
            <w:r w:rsidRPr="008A5FE3">
              <w:rPr>
                <w:rStyle w:val="SpecReferenceChar"/>
                <w:rFonts w:ascii="Times New Roman" w:hAnsi="Times New Roman"/>
                <w:color w:val="auto"/>
                <w:sz w:val="22"/>
                <w:szCs w:val="20"/>
                <w:u w:val="dotted"/>
              </w:rPr>
              <w:fldChar w:fldCharType="end"/>
            </w:r>
          </w:p>
        </w:tc>
        <w:tc>
          <w:tcPr>
            <w:tcW w:w="670" w:type="pct"/>
          </w:tcPr>
          <w:p w14:paraId="0AAA5B76" w14:textId="07F4BDCC" w:rsidR="00777823" w:rsidRPr="008A5FE3" w:rsidRDefault="00777823" w:rsidP="00A72AB5">
            <w:pPr>
              <w:spacing w:beforeAutospacing="1" w:after="0" w:afterAutospacing="1"/>
              <w:rPr>
                <w:szCs w:val="20"/>
              </w:rPr>
            </w:pPr>
            <w:r w:rsidRPr="008A5FE3">
              <w:rPr>
                <w:szCs w:val="20"/>
              </w:rPr>
              <w:t>2</w:t>
            </w:r>
          </w:p>
        </w:tc>
      </w:tr>
      <w:tr w:rsidR="00215549" w:rsidRPr="008A5FE3" w14:paraId="70A7B40A" w14:textId="77777777" w:rsidTr="00777823">
        <w:trPr>
          <w:cantSplit/>
          <w:jc w:val="center"/>
        </w:trPr>
        <w:tc>
          <w:tcPr>
            <w:tcW w:w="739" w:type="pct"/>
            <w:vAlign w:val="center"/>
          </w:tcPr>
          <w:p w14:paraId="06766C94" w14:textId="3E3558B5" w:rsidR="00215549" w:rsidRPr="008A5FE3" w:rsidRDefault="00215549" w:rsidP="00A72AB5">
            <w:pPr>
              <w:keepNext/>
              <w:spacing w:beforeAutospacing="1" w:after="0" w:afterAutospacing="1"/>
              <w:ind w:left="57" w:right="57"/>
              <w:jc w:val="left"/>
              <w:rPr>
                <w:szCs w:val="20"/>
              </w:rPr>
            </w:pPr>
            <w:r w:rsidRPr="008A5FE3">
              <w:rPr>
                <w:szCs w:val="20"/>
              </w:rPr>
              <w:lastRenderedPageBreak/>
              <w:t>VAT Identification Number</w:t>
            </w:r>
          </w:p>
        </w:tc>
        <w:tc>
          <w:tcPr>
            <w:tcW w:w="2112" w:type="pct"/>
            <w:vAlign w:val="center"/>
          </w:tcPr>
          <w:p w14:paraId="08300DCF" w14:textId="00898444" w:rsidR="00215549" w:rsidRPr="008A5FE3" w:rsidRDefault="00215549" w:rsidP="00A72AB5">
            <w:pPr>
              <w:keepNext/>
              <w:spacing w:beforeAutospacing="1" w:after="0" w:afterAutospacing="1"/>
              <w:rPr>
                <w:i/>
                <w:szCs w:val="20"/>
              </w:rPr>
            </w:pPr>
            <w:r w:rsidRPr="008A5FE3">
              <w:rPr>
                <w:szCs w:val="20"/>
              </w:rPr>
              <w:t xml:space="preserve">The VAT identification number of the NETP </w:t>
            </w:r>
            <w:r w:rsidR="00777823" w:rsidRPr="008A5FE3">
              <w:rPr>
                <w:szCs w:val="20"/>
              </w:rPr>
              <w:t>where the NETP is identified for VAT in the Union, if any</w:t>
            </w:r>
            <w:r w:rsidR="00E8755C" w:rsidRPr="008A5FE3">
              <w:rPr>
                <w:rStyle w:val="Puslapioinaosnuoroda"/>
                <w:szCs w:val="20"/>
              </w:rPr>
              <w:footnoteReference w:id="116"/>
            </w:r>
            <w:r w:rsidRPr="008A5FE3">
              <w:rPr>
                <w:szCs w:val="20"/>
              </w:rPr>
              <w:t>.</w:t>
            </w:r>
          </w:p>
        </w:tc>
        <w:tc>
          <w:tcPr>
            <w:tcW w:w="1479" w:type="pct"/>
          </w:tcPr>
          <w:p w14:paraId="368E7FD6" w14:textId="5D8C8C30" w:rsidR="00215549" w:rsidRPr="008A5FE3" w:rsidRDefault="00215549" w:rsidP="00A72AB5">
            <w:pPr>
              <w:keepNext/>
              <w:spacing w:beforeAutospacing="1" w:after="0" w:afterAutospacing="1"/>
              <w:ind w:right="57"/>
              <w:jc w:val="left"/>
              <w:rPr>
                <w:rStyle w:val="SpecReferenceChar"/>
                <w:rFonts w:ascii="Times New Roman" w:hAnsi="Times New Roman"/>
                <w:b w:val="0"/>
                <w:color w:val="auto"/>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GEN_DT_VATNUMBER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GEN-DT-VAT-NUMBER</w:t>
            </w:r>
            <w:r w:rsidRPr="008A5FE3">
              <w:rPr>
                <w:rStyle w:val="SpecReferenceChar"/>
                <w:rFonts w:ascii="Times New Roman" w:hAnsi="Times New Roman"/>
                <w:color w:val="auto"/>
                <w:szCs w:val="20"/>
                <w:u w:val="dotted"/>
              </w:rPr>
              <w:fldChar w:fldCharType="end"/>
            </w:r>
          </w:p>
        </w:tc>
        <w:tc>
          <w:tcPr>
            <w:tcW w:w="670" w:type="pct"/>
          </w:tcPr>
          <w:p w14:paraId="13CB1314" w14:textId="2260E651" w:rsidR="00215549" w:rsidRPr="008A5FE3" w:rsidRDefault="00215549" w:rsidP="00A72AB5">
            <w:pPr>
              <w:keepNext/>
              <w:spacing w:beforeAutospacing="1" w:after="0" w:afterAutospacing="1"/>
              <w:rPr>
                <w:szCs w:val="20"/>
              </w:rPr>
            </w:pPr>
            <w:r w:rsidRPr="008A5FE3">
              <w:rPr>
                <w:szCs w:val="20"/>
              </w:rPr>
              <w:t>2</w:t>
            </w:r>
            <w:r w:rsidR="00777823" w:rsidRPr="008A5FE3">
              <w:rPr>
                <w:szCs w:val="20"/>
              </w:rPr>
              <w:t>a</w:t>
            </w:r>
          </w:p>
        </w:tc>
      </w:tr>
      <w:tr w:rsidR="00EB0A9A" w:rsidRPr="008A5FE3" w14:paraId="727E9499" w14:textId="77777777" w:rsidTr="00777823">
        <w:trPr>
          <w:cantSplit/>
          <w:jc w:val="center"/>
        </w:trPr>
        <w:tc>
          <w:tcPr>
            <w:tcW w:w="739" w:type="pct"/>
            <w:vAlign w:val="center"/>
          </w:tcPr>
          <w:p w14:paraId="3467EFEC" w14:textId="2A78B3D0" w:rsidR="00EB0A9A" w:rsidRPr="008A5FE3" w:rsidRDefault="00EB0A9A" w:rsidP="00A72AB5">
            <w:pPr>
              <w:keepNext/>
              <w:spacing w:beforeAutospacing="1" w:after="0" w:afterAutospacing="1"/>
              <w:ind w:left="57" w:right="57"/>
              <w:jc w:val="left"/>
              <w:rPr>
                <w:szCs w:val="20"/>
              </w:rPr>
            </w:pPr>
            <w:r w:rsidRPr="008A5FE3">
              <w:rPr>
                <w:szCs w:val="20"/>
              </w:rPr>
              <w:t>Website URL</w:t>
            </w:r>
          </w:p>
        </w:tc>
        <w:tc>
          <w:tcPr>
            <w:tcW w:w="2112" w:type="pct"/>
            <w:vAlign w:val="center"/>
          </w:tcPr>
          <w:p w14:paraId="126C033C" w14:textId="5C7D1041" w:rsidR="00EB0A9A" w:rsidRPr="008A5FE3" w:rsidRDefault="00EB0A9A" w:rsidP="00A72AB5">
            <w:pPr>
              <w:keepNext/>
              <w:spacing w:beforeAutospacing="1" w:after="0" w:afterAutospacing="1"/>
              <w:rPr>
                <w:szCs w:val="20"/>
              </w:rPr>
            </w:pPr>
            <w:r w:rsidRPr="008A5FE3">
              <w:rPr>
                <w:szCs w:val="20"/>
              </w:rPr>
              <w:t>The URL(s) of website(s) of the NETP</w:t>
            </w:r>
            <w:r w:rsidR="00235ADF" w:rsidRPr="00235ADF">
              <w:rPr>
                <w:szCs w:val="20"/>
              </w:rPr>
              <w:t>, where available</w:t>
            </w:r>
            <w:r w:rsidRPr="008A5FE3">
              <w:rPr>
                <w:szCs w:val="20"/>
              </w:rPr>
              <w:t>.</w:t>
            </w:r>
          </w:p>
        </w:tc>
        <w:tc>
          <w:tcPr>
            <w:tcW w:w="1479" w:type="pct"/>
          </w:tcPr>
          <w:p w14:paraId="54C4C7BF" w14:textId="53512401" w:rsidR="00EB0A9A" w:rsidRPr="008A5FE3" w:rsidRDefault="00EB0A9A" w:rsidP="00A72AB5">
            <w:pPr>
              <w:keepNext/>
              <w:spacing w:beforeAutospacing="1" w:after="0" w:afterAutospacing="1"/>
              <w:ind w:right="57"/>
              <w:jc w:val="left"/>
              <w:rPr>
                <w:rStyle w:val="SpecReferenceChar"/>
                <w:rFonts w:ascii="Times New Roman" w:hAnsi="Times New Roman"/>
                <w:color w:val="auto"/>
                <w:szCs w:val="20"/>
                <w:u w:val="dotted"/>
              </w:rPr>
            </w:pPr>
            <w:r w:rsidRPr="008A5FE3">
              <w:rPr>
                <w:szCs w:val="28"/>
              </w:rPr>
              <w:t xml:space="preserve">List of </w:t>
            </w: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GEN_DT_TOKEN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GEN-DT-TOKEN</w:t>
            </w:r>
            <w:r w:rsidRPr="008A5FE3">
              <w:rPr>
                <w:rStyle w:val="SpecReferenceChar"/>
                <w:rFonts w:ascii="Times New Roman" w:hAnsi="Times New Roman"/>
                <w:color w:val="auto"/>
                <w:szCs w:val="20"/>
                <w:u w:val="dotted"/>
              </w:rPr>
              <w:fldChar w:fldCharType="end"/>
            </w:r>
          </w:p>
        </w:tc>
        <w:tc>
          <w:tcPr>
            <w:tcW w:w="670" w:type="pct"/>
          </w:tcPr>
          <w:p w14:paraId="1C2FD802" w14:textId="1912916F" w:rsidR="00EB0A9A" w:rsidRPr="008A5FE3" w:rsidRDefault="00EB0A9A" w:rsidP="00A72AB5">
            <w:pPr>
              <w:keepNext/>
              <w:spacing w:beforeAutospacing="1" w:after="0" w:afterAutospacing="1"/>
              <w:rPr>
                <w:szCs w:val="20"/>
              </w:rPr>
            </w:pPr>
            <w:r w:rsidRPr="008A5FE3">
              <w:rPr>
                <w:szCs w:val="20"/>
              </w:rPr>
              <w:t>8</w:t>
            </w:r>
          </w:p>
        </w:tc>
      </w:tr>
      <w:tr w:rsidR="00F33167" w:rsidRPr="008A5FE3" w14:paraId="235D308B" w14:textId="77777777" w:rsidTr="00777823">
        <w:trPr>
          <w:cantSplit/>
          <w:jc w:val="center"/>
        </w:trPr>
        <w:tc>
          <w:tcPr>
            <w:tcW w:w="739" w:type="pct"/>
            <w:vAlign w:val="center"/>
          </w:tcPr>
          <w:p w14:paraId="21F166A5" w14:textId="5A11E25F" w:rsidR="00F33167" w:rsidRPr="008A5FE3" w:rsidRDefault="00F33167" w:rsidP="00A72AB5">
            <w:pPr>
              <w:keepNext/>
              <w:spacing w:beforeAutospacing="1" w:after="0" w:afterAutospacing="1"/>
              <w:ind w:left="57" w:right="57"/>
              <w:jc w:val="left"/>
              <w:rPr>
                <w:szCs w:val="20"/>
              </w:rPr>
            </w:pPr>
            <w:r w:rsidRPr="00F33167">
              <w:rPr>
                <w:szCs w:val="20"/>
              </w:rPr>
              <w:t>VAT Group</w:t>
            </w:r>
          </w:p>
        </w:tc>
        <w:tc>
          <w:tcPr>
            <w:tcW w:w="2112" w:type="pct"/>
            <w:vAlign w:val="center"/>
          </w:tcPr>
          <w:p w14:paraId="44FB7CD7" w14:textId="6A38E87B" w:rsidR="00F33167" w:rsidRPr="008A5FE3" w:rsidRDefault="00F33167" w:rsidP="00A72AB5">
            <w:pPr>
              <w:keepNext/>
              <w:spacing w:beforeAutospacing="1" w:after="0" w:afterAutospacing="1"/>
              <w:rPr>
                <w:szCs w:val="20"/>
              </w:rPr>
            </w:pPr>
            <w:r w:rsidRPr="00F33167">
              <w:rPr>
                <w:szCs w:val="20"/>
              </w:rPr>
              <w:t>Indicates if the NETP is a VAT Group regarded as a single taxable person – value TRUE indicates that the NETP is a VAT group.</w:t>
            </w:r>
          </w:p>
        </w:tc>
        <w:tc>
          <w:tcPr>
            <w:tcW w:w="1479" w:type="pct"/>
          </w:tcPr>
          <w:p w14:paraId="7EF12715" w14:textId="12507C9A" w:rsidR="00F33167" w:rsidRPr="008A5FE3" w:rsidRDefault="00F33167" w:rsidP="00A72AB5">
            <w:pPr>
              <w:keepNext/>
              <w:spacing w:beforeAutospacing="1" w:after="0" w:afterAutospacing="1"/>
              <w:ind w:right="57"/>
              <w:jc w:val="left"/>
              <w:rPr>
                <w:szCs w:val="28"/>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GEN_DT_BOOLEAN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Cs w:val="20"/>
                <w:u w:val="dotted"/>
              </w:rPr>
              <w:t>GEN-DT-BOOLEAN</w:t>
            </w:r>
            <w:r w:rsidRPr="008A5FE3">
              <w:rPr>
                <w:rStyle w:val="SpecReferenceChar"/>
                <w:rFonts w:ascii="Times New Roman" w:hAnsi="Times New Roman"/>
                <w:b w:val="0"/>
                <w:color w:val="auto"/>
                <w:szCs w:val="20"/>
                <w:u w:val="dotted"/>
              </w:rPr>
              <w:fldChar w:fldCharType="end"/>
            </w:r>
          </w:p>
        </w:tc>
        <w:tc>
          <w:tcPr>
            <w:tcW w:w="670" w:type="pct"/>
          </w:tcPr>
          <w:p w14:paraId="04754ED0" w14:textId="1CF43546" w:rsidR="00F33167" w:rsidRPr="008A5FE3" w:rsidRDefault="00F33167" w:rsidP="00A72AB5">
            <w:pPr>
              <w:keepNext/>
              <w:spacing w:beforeAutospacing="1" w:after="0" w:afterAutospacing="1"/>
              <w:rPr>
                <w:szCs w:val="20"/>
              </w:rPr>
            </w:pPr>
            <w:r>
              <w:rPr>
                <w:szCs w:val="20"/>
              </w:rPr>
              <w:t>20</w:t>
            </w:r>
          </w:p>
        </w:tc>
      </w:tr>
    </w:tbl>
    <w:p w14:paraId="6C3209A9" w14:textId="6084B977" w:rsidR="00215549" w:rsidRPr="008A5FE3" w:rsidRDefault="00215549" w:rsidP="00F016C7">
      <w:pPr>
        <w:pStyle w:val="Antrat"/>
        <w:keepNext/>
        <w:rPr>
          <w:rFonts w:cs="Arial"/>
          <w:szCs w:val="22"/>
        </w:rPr>
      </w:pPr>
      <w:bookmarkStart w:id="911" w:name="_Toc105089103"/>
      <w:bookmarkStart w:id="912" w:name="_Toc20915962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28</w:t>
      </w:r>
      <w:r w:rsidR="00ED0C1A" w:rsidRPr="008A5FE3">
        <w:rPr>
          <w:rFonts w:cs="Arial"/>
          <w:szCs w:val="22"/>
        </w:rPr>
        <w:fldChar w:fldCharType="end"/>
      </w:r>
      <w:r w:rsidRPr="008A5FE3">
        <w:rPr>
          <w:rFonts w:cs="Arial"/>
          <w:szCs w:val="22"/>
        </w:rPr>
        <w:t xml:space="preserve">: Logical Data Model – Attributes Definitions – </w:t>
      </w:r>
      <w:r w:rsidR="007752F3" w:rsidRPr="008A5FE3">
        <w:rPr>
          <w:rFonts w:cs="Arial"/>
          <w:szCs w:val="22"/>
        </w:rPr>
        <w:t>Import</w:t>
      </w:r>
      <w:r w:rsidRPr="008A5FE3">
        <w:rPr>
          <w:rFonts w:cs="Arial"/>
          <w:szCs w:val="22"/>
        </w:rPr>
        <w:t xml:space="preserve"> NETP</w:t>
      </w:r>
      <w:bookmarkEnd w:id="911"/>
      <w:bookmarkEnd w:id="912"/>
    </w:p>
    <w:p w14:paraId="2EC49F45" w14:textId="77777777" w:rsidR="00700052" w:rsidRPr="008A5FE3" w:rsidRDefault="00700052" w:rsidP="0070005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215549" w:rsidRPr="008A5FE3" w14:paraId="5EBB0E57" w14:textId="77777777" w:rsidTr="00A72AB5">
        <w:trPr>
          <w:cantSplit/>
          <w:trHeight w:val="567"/>
          <w:tblHeader/>
          <w:jc w:val="center"/>
        </w:trPr>
        <w:tc>
          <w:tcPr>
            <w:tcW w:w="1833" w:type="pct"/>
            <w:shd w:val="clear" w:color="auto" w:fill="D9D9D9"/>
            <w:vAlign w:val="center"/>
          </w:tcPr>
          <w:p w14:paraId="56A97E25" w14:textId="77777777" w:rsidR="00215549" w:rsidRPr="008A5FE3" w:rsidRDefault="00215549" w:rsidP="00A72AB5">
            <w:pPr>
              <w:keepNext/>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3F59450E" w14:textId="77777777" w:rsidR="00215549" w:rsidRPr="008A5FE3" w:rsidRDefault="00215549" w:rsidP="00A72AB5">
            <w:pPr>
              <w:keepNext/>
              <w:keepLines/>
              <w:spacing w:beforeAutospacing="1" w:after="0" w:afterAutospacing="1"/>
              <w:ind w:left="57" w:right="57"/>
              <w:jc w:val="left"/>
              <w:rPr>
                <w:b/>
                <w:szCs w:val="20"/>
              </w:rPr>
            </w:pPr>
            <w:r w:rsidRPr="008A5FE3">
              <w:rPr>
                <w:b/>
                <w:szCs w:val="20"/>
              </w:rPr>
              <w:t>Description</w:t>
            </w:r>
          </w:p>
        </w:tc>
      </w:tr>
      <w:tr w:rsidR="00215549" w:rsidRPr="008A5FE3" w14:paraId="6DAC0369" w14:textId="77777777" w:rsidTr="00700052">
        <w:trPr>
          <w:cantSplit/>
          <w:trHeight w:val="231"/>
          <w:jc w:val="center"/>
        </w:trPr>
        <w:tc>
          <w:tcPr>
            <w:tcW w:w="1833" w:type="pct"/>
            <w:vAlign w:val="center"/>
          </w:tcPr>
          <w:p w14:paraId="4921FACB" w14:textId="771C15E5" w:rsidR="00215549" w:rsidRPr="008A5FE3" w:rsidRDefault="00215549" w:rsidP="00A72AB5">
            <w:pPr>
              <w:keepNext/>
              <w:keepLines/>
              <w:spacing w:beforeAutospacing="1" w:after="0" w:afterAutospacing="1"/>
              <w:ind w:right="57"/>
              <w:jc w:val="left"/>
              <w:rPr>
                <w:szCs w:val="20"/>
              </w:rPr>
            </w:pPr>
            <w:r w:rsidRPr="008A5FE3">
              <w:rPr>
                <w:szCs w:val="20"/>
              </w:rPr>
              <w:t>Import NETP – Registration</w:t>
            </w:r>
          </w:p>
        </w:tc>
        <w:tc>
          <w:tcPr>
            <w:tcW w:w="3167" w:type="pct"/>
          </w:tcPr>
          <w:p w14:paraId="379F19C2" w14:textId="34D39FF7" w:rsidR="00215549" w:rsidRPr="008A5FE3" w:rsidRDefault="00215549" w:rsidP="00A72AB5">
            <w:pPr>
              <w:keepNext/>
              <w:keepLines/>
              <w:spacing w:beforeAutospacing="1" w:after="0" w:afterAutospacing="1"/>
              <w:ind w:right="57"/>
              <w:jc w:val="left"/>
              <w:rPr>
                <w:szCs w:val="20"/>
              </w:rPr>
            </w:pPr>
            <w:r w:rsidRPr="008A5FE3">
              <w:rPr>
                <w:szCs w:val="20"/>
              </w:rPr>
              <w:t>Each Import NETP is associated with exactly one Registration</w:t>
            </w:r>
            <w:r w:rsidR="00AB4C9A" w:rsidRPr="008A5FE3">
              <w:rPr>
                <w:szCs w:val="20"/>
              </w:rPr>
              <w:t>.</w:t>
            </w:r>
          </w:p>
        </w:tc>
      </w:tr>
    </w:tbl>
    <w:p w14:paraId="7B0BCE79" w14:textId="60C253C4" w:rsidR="00215549" w:rsidRPr="008A5FE3" w:rsidRDefault="00215549" w:rsidP="00215549">
      <w:pPr>
        <w:pStyle w:val="Antrat"/>
        <w:rPr>
          <w:rFonts w:cs="Arial"/>
          <w:szCs w:val="22"/>
        </w:rPr>
      </w:pPr>
      <w:bookmarkStart w:id="913" w:name="_Toc105089104"/>
      <w:bookmarkStart w:id="914" w:name="_Toc20915962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29</w:t>
      </w:r>
      <w:r w:rsidR="00ED0C1A" w:rsidRPr="008A5FE3">
        <w:rPr>
          <w:rFonts w:cs="Arial"/>
          <w:szCs w:val="22"/>
        </w:rPr>
        <w:fldChar w:fldCharType="end"/>
      </w:r>
      <w:r w:rsidRPr="008A5FE3">
        <w:rPr>
          <w:rFonts w:cs="Arial"/>
          <w:szCs w:val="22"/>
        </w:rPr>
        <w:t xml:space="preserve">: Logical Data Model – Relationships – </w:t>
      </w:r>
      <w:r w:rsidR="007752F3" w:rsidRPr="008A5FE3">
        <w:rPr>
          <w:rFonts w:cs="Arial"/>
          <w:szCs w:val="22"/>
        </w:rPr>
        <w:t>Import</w:t>
      </w:r>
      <w:r w:rsidRPr="008A5FE3">
        <w:rPr>
          <w:rFonts w:cs="Arial"/>
          <w:szCs w:val="22"/>
        </w:rPr>
        <w:t xml:space="preserve"> NETP</w:t>
      </w:r>
      <w:bookmarkEnd w:id="913"/>
      <w:bookmarkEnd w:id="914"/>
    </w:p>
    <w:p w14:paraId="719D43D9" w14:textId="77777777" w:rsidR="00700052" w:rsidRPr="008A5FE3" w:rsidRDefault="00700052" w:rsidP="0070005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215549" w:rsidRPr="008A5FE3" w14:paraId="5F103ACF" w14:textId="77777777" w:rsidTr="00A72AB5">
        <w:trPr>
          <w:cantSplit/>
          <w:trHeight w:val="567"/>
          <w:tblHeader/>
          <w:jc w:val="center"/>
        </w:trPr>
        <w:tc>
          <w:tcPr>
            <w:tcW w:w="1833" w:type="pct"/>
            <w:shd w:val="clear" w:color="auto" w:fill="D9D9D9"/>
            <w:vAlign w:val="center"/>
          </w:tcPr>
          <w:p w14:paraId="0EFCF790" w14:textId="77777777" w:rsidR="00215549" w:rsidRPr="008A5FE3" w:rsidRDefault="00215549" w:rsidP="00A72AB5">
            <w:pPr>
              <w:keepNext/>
              <w:keepLines/>
              <w:spacing w:beforeAutospacing="1" w:after="0" w:afterAutospacing="1"/>
              <w:ind w:left="57" w:right="57"/>
              <w:jc w:val="left"/>
              <w:rPr>
                <w:b/>
                <w:szCs w:val="20"/>
              </w:rPr>
            </w:pPr>
            <w:bookmarkStart w:id="915" w:name="_Hlk525714392"/>
            <w:r w:rsidRPr="008A5FE3">
              <w:rPr>
                <w:b/>
                <w:szCs w:val="20"/>
              </w:rPr>
              <w:t>Rule Identifier</w:t>
            </w:r>
          </w:p>
        </w:tc>
        <w:tc>
          <w:tcPr>
            <w:tcW w:w="3167" w:type="pct"/>
            <w:shd w:val="clear" w:color="auto" w:fill="D9D9D9"/>
            <w:vAlign w:val="center"/>
          </w:tcPr>
          <w:p w14:paraId="19B20FAE" w14:textId="77777777" w:rsidR="00215549" w:rsidRPr="008A5FE3" w:rsidRDefault="00215549" w:rsidP="00A72AB5">
            <w:pPr>
              <w:keepNext/>
              <w:keepLines/>
              <w:spacing w:beforeAutospacing="1" w:after="0" w:afterAutospacing="1"/>
              <w:ind w:left="57" w:right="57"/>
              <w:jc w:val="left"/>
              <w:rPr>
                <w:b/>
                <w:szCs w:val="20"/>
              </w:rPr>
            </w:pPr>
            <w:r w:rsidRPr="008A5FE3">
              <w:rPr>
                <w:b/>
                <w:szCs w:val="20"/>
              </w:rPr>
              <w:t>Description</w:t>
            </w:r>
          </w:p>
        </w:tc>
      </w:tr>
      <w:tr w:rsidR="00215549" w:rsidRPr="008A5FE3" w14:paraId="5C188F14" w14:textId="77777777" w:rsidTr="00700052">
        <w:trPr>
          <w:cantSplit/>
          <w:trHeight w:val="231"/>
          <w:jc w:val="center"/>
        </w:trPr>
        <w:tc>
          <w:tcPr>
            <w:tcW w:w="1833" w:type="pct"/>
            <w:vAlign w:val="center"/>
          </w:tcPr>
          <w:p w14:paraId="0CAD04AC" w14:textId="5F4D732D" w:rsidR="00215549" w:rsidRPr="00C37DE9" w:rsidRDefault="00215549" w:rsidP="00A72AB5">
            <w:pPr>
              <w:keepNext/>
              <w:keepLines/>
              <w:spacing w:beforeAutospacing="1" w:after="0" w:afterAutospacing="1"/>
              <w:ind w:right="57"/>
              <w:jc w:val="left"/>
              <w:rPr>
                <w:szCs w:val="20"/>
                <w:lang w:val="fr-BE"/>
              </w:rPr>
            </w:pPr>
            <w:bookmarkStart w:id="916" w:name="REG_RU_IMPORT_NETP_NAT"/>
            <w:r w:rsidRPr="00C37DE9">
              <w:rPr>
                <w:szCs w:val="20"/>
                <w:lang w:val="fr-BE"/>
              </w:rPr>
              <w:t>REG-RU-IMPORT-NETP-</w:t>
            </w:r>
            <w:r w:rsidR="00777823" w:rsidRPr="00C37DE9">
              <w:rPr>
                <w:szCs w:val="20"/>
                <w:lang w:val="fr-BE"/>
              </w:rPr>
              <w:t>NAT</w:t>
            </w:r>
            <w:bookmarkEnd w:id="916"/>
          </w:p>
        </w:tc>
        <w:tc>
          <w:tcPr>
            <w:tcW w:w="3167" w:type="pct"/>
          </w:tcPr>
          <w:p w14:paraId="6498FC6B" w14:textId="6E47C5B9" w:rsidR="00215549" w:rsidRPr="008A5FE3" w:rsidRDefault="00777823" w:rsidP="00A72AB5">
            <w:pPr>
              <w:keepNext/>
              <w:keepLines/>
              <w:spacing w:beforeAutospacing="1" w:after="0" w:afterAutospacing="1"/>
              <w:ind w:right="57"/>
              <w:jc w:val="left"/>
              <w:rPr>
                <w:szCs w:val="20"/>
              </w:rPr>
            </w:pPr>
            <w:r w:rsidRPr="008A5FE3">
              <w:rPr>
                <w:szCs w:val="20"/>
              </w:rPr>
              <w:t xml:space="preserve">The National Tax Number must be provided where no VAT identification number is provided. </w:t>
            </w:r>
            <w:r w:rsidR="00A1362E" w:rsidRPr="008A5FE3">
              <w:rPr>
                <w:szCs w:val="20"/>
              </w:rPr>
              <w:t>Otherwise, only VAT identication number must be provided.</w:t>
            </w:r>
          </w:p>
        </w:tc>
      </w:tr>
      <w:tr w:rsidR="00AB473E" w:rsidRPr="008A5FE3" w:rsidDel="00B3095E" w14:paraId="25B59962" w14:textId="504950CE" w:rsidTr="002E30BE">
        <w:trPr>
          <w:cantSplit/>
          <w:trHeight w:val="231"/>
          <w:jc w:val="center"/>
        </w:trPr>
        <w:tc>
          <w:tcPr>
            <w:tcW w:w="1833" w:type="pct"/>
            <w:vAlign w:val="center"/>
          </w:tcPr>
          <w:p w14:paraId="0CBE0E50" w14:textId="07107AFA" w:rsidR="00AB473E" w:rsidRPr="008A5FE3" w:rsidDel="00B3095E" w:rsidRDefault="00D3569D" w:rsidP="00A72AB5">
            <w:pPr>
              <w:keepNext/>
              <w:keepLines/>
              <w:spacing w:beforeAutospacing="1" w:after="0" w:afterAutospacing="1"/>
              <w:ind w:right="57"/>
              <w:jc w:val="left"/>
              <w:rPr>
                <w:szCs w:val="20"/>
              </w:rPr>
            </w:pPr>
            <w:bookmarkStart w:id="917" w:name="REG_RU_IMPORT_NETP_ESTABLISHED"/>
            <w:r w:rsidRPr="008A5FE3">
              <w:rPr>
                <w:szCs w:val="20"/>
              </w:rPr>
              <w:t>REG-RU-</w:t>
            </w:r>
            <w:r w:rsidR="002825B7">
              <w:rPr>
                <w:szCs w:val="20"/>
              </w:rPr>
              <w:t>IMPORT-</w:t>
            </w:r>
            <w:r w:rsidRPr="008A5FE3">
              <w:rPr>
                <w:szCs w:val="20"/>
              </w:rPr>
              <w:t>NETP-ESTABLISHED</w:t>
            </w:r>
            <w:bookmarkEnd w:id="917"/>
          </w:p>
        </w:tc>
        <w:tc>
          <w:tcPr>
            <w:tcW w:w="3167" w:type="pct"/>
          </w:tcPr>
          <w:p w14:paraId="605B32B8" w14:textId="16AB9A40" w:rsidR="00B96961" w:rsidRPr="008A5FE3" w:rsidDel="00B3095E" w:rsidRDefault="00AB473E" w:rsidP="00A72AB5">
            <w:pPr>
              <w:keepNext/>
              <w:keepLines/>
              <w:spacing w:beforeAutospacing="1" w:after="0" w:afterAutospacing="1"/>
              <w:ind w:right="57"/>
              <w:jc w:val="left"/>
              <w:rPr>
                <w:szCs w:val="20"/>
              </w:rPr>
            </w:pPr>
            <w:r w:rsidRPr="008A5FE3" w:rsidDel="00B3095E">
              <w:rPr>
                <w:szCs w:val="20"/>
              </w:rPr>
              <w:t>The “Not Established” element is not used.</w:t>
            </w:r>
          </w:p>
        </w:tc>
      </w:tr>
      <w:tr w:rsidR="002D08D4" w:rsidRPr="008A5FE3" w14:paraId="500A3F24" w14:textId="77777777" w:rsidTr="002E30BE">
        <w:trPr>
          <w:cantSplit/>
          <w:trHeight w:val="231"/>
          <w:jc w:val="center"/>
        </w:trPr>
        <w:tc>
          <w:tcPr>
            <w:tcW w:w="1833" w:type="pct"/>
            <w:vAlign w:val="center"/>
          </w:tcPr>
          <w:p w14:paraId="289FD6C5" w14:textId="7C8AA4F9" w:rsidR="002D08D4" w:rsidRPr="00326862" w:rsidRDefault="000A70E0" w:rsidP="00A72AB5">
            <w:pPr>
              <w:keepNext/>
              <w:keepLines/>
              <w:spacing w:beforeAutospacing="1" w:after="0" w:afterAutospacing="1"/>
              <w:ind w:right="57"/>
              <w:jc w:val="left"/>
              <w:rPr>
                <w:szCs w:val="20"/>
              </w:rPr>
            </w:pPr>
            <w:bookmarkStart w:id="918" w:name="REG_RU_IMPORT_NETP_NAT_ISSUED_BY"/>
            <w:r w:rsidRPr="00326862">
              <w:rPr>
                <w:szCs w:val="20"/>
              </w:rPr>
              <w:t>REG-RU-IMPORT-NETP-NAT-ISSUED-BY</w:t>
            </w:r>
            <w:bookmarkEnd w:id="918"/>
          </w:p>
        </w:tc>
        <w:tc>
          <w:tcPr>
            <w:tcW w:w="3167" w:type="pct"/>
          </w:tcPr>
          <w:p w14:paraId="16FF025C" w14:textId="7F2057E5" w:rsidR="002D08D4" w:rsidRPr="008A5FE3" w:rsidRDefault="000A70E0" w:rsidP="00A72AB5">
            <w:pPr>
              <w:keepLines/>
              <w:spacing w:beforeAutospacing="1" w:after="0" w:afterAutospacing="1"/>
              <w:ind w:right="57"/>
              <w:jc w:val="left"/>
              <w:rPr>
                <w:szCs w:val="20"/>
              </w:rPr>
            </w:pPr>
            <w:r w:rsidRPr="008A5FE3">
              <w:rPr>
                <w:szCs w:val="20"/>
              </w:rPr>
              <w:t xml:space="preserve">The </w:t>
            </w:r>
            <w:r w:rsidR="00326862">
              <w:rPr>
                <w:szCs w:val="20"/>
              </w:rPr>
              <w:t>“</w:t>
            </w:r>
            <w:r w:rsidRPr="008A5FE3">
              <w:rPr>
                <w:szCs w:val="20"/>
              </w:rPr>
              <w:t xml:space="preserve">National </w:t>
            </w:r>
            <w:r w:rsidR="00326862">
              <w:rPr>
                <w:szCs w:val="20"/>
              </w:rPr>
              <w:t>T</w:t>
            </w:r>
            <w:r w:rsidRPr="008A5FE3">
              <w:rPr>
                <w:szCs w:val="20"/>
              </w:rPr>
              <w:t xml:space="preserve">ax </w:t>
            </w:r>
            <w:r w:rsidR="00326862">
              <w:rPr>
                <w:szCs w:val="20"/>
              </w:rPr>
              <w:t>N</w:t>
            </w:r>
            <w:r w:rsidRPr="008A5FE3">
              <w:rPr>
                <w:szCs w:val="20"/>
              </w:rPr>
              <w:t>umber</w:t>
            </w:r>
            <w:r w:rsidR="00326862">
              <w:rPr>
                <w:szCs w:val="20"/>
              </w:rPr>
              <w:t>”</w:t>
            </w:r>
            <w:r w:rsidRPr="008A5FE3">
              <w:rPr>
                <w:szCs w:val="20"/>
              </w:rPr>
              <w:t xml:space="preserve"> of the </w:t>
            </w:r>
            <w:r w:rsidR="00326862">
              <w:rPr>
                <w:szCs w:val="20"/>
              </w:rPr>
              <w:t>I</w:t>
            </w:r>
            <w:r w:rsidRPr="008A5FE3">
              <w:rPr>
                <w:szCs w:val="20"/>
              </w:rPr>
              <w:t>mport NETP, if applicable, must have been issued by a third territory or third country</w:t>
            </w:r>
            <w:r w:rsidR="0045082C">
              <w:rPr>
                <w:szCs w:val="20"/>
              </w:rPr>
              <w:t xml:space="preserve">, </w:t>
            </w:r>
            <w:r w:rsidR="0045082C">
              <w:t xml:space="preserve">except for the third territories of Germany, Greece, </w:t>
            </w:r>
            <w:r w:rsidR="004752B6">
              <w:t>Spain,</w:t>
            </w:r>
            <w:r w:rsidR="00281D5A">
              <w:t xml:space="preserve"> Italy</w:t>
            </w:r>
            <w:r w:rsidR="004752B6">
              <w:t xml:space="preserve"> </w:t>
            </w:r>
            <w:r w:rsidR="0045082C">
              <w:t>and France mentioned in Article 6 of Directive 2006/112/EC and the French overseas territories mentioned in Annex II of Treaty on the Functioning of the European Union (TFEU).</w:t>
            </w:r>
          </w:p>
        </w:tc>
      </w:tr>
      <w:tr w:rsidR="00C560B1" w:rsidRPr="008A5FE3" w14:paraId="2B6893CB" w14:textId="77777777" w:rsidTr="002E30BE">
        <w:trPr>
          <w:cantSplit/>
          <w:trHeight w:val="231"/>
          <w:jc w:val="center"/>
        </w:trPr>
        <w:tc>
          <w:tcPr>
            <w:tcW w:w="1833" w:type="pct"/>
            <w:vAlign w:val="center"/>
          </w:tcPr>
          <w:p w14:paraId="064477E3" w14:textId="48E20820" w:rsidR="00C560B1" w:rsidRPr="008A5FE3" w:rsidRDefault="00C560B1" w:rsidP="00A72AB5">
            <w:pPr>
              <w:keepNext/>
              <w:keepLines/>
              <w:spacing w:beforeAutospacing="1" w:after="0" w:afterAutospacing="1"/>
              <w:ind w:right="57"/>
              <w:jc w:val="left"/>
              <w:rPr>
                <w:szCs w:val="20"/>
              </w:rPr>
            </w:pPr>
            <w:bookmarkStart w:id="919" w:name="REG_RU_IMPORT_NETP_NAT_ISSUED_BY_UK"/>
            <w:r w:rsidRPr="00C560B1">
              <w:rPr>
                <w:szCs w:val="20"/>
              </w:rPr>
              <w:t>REG-RU-IMPORT-NETP-NAT-ISSUED-</w:t>
            </w:r>
            <w:r>
              <w:rPr>
                <w:szCs w:val="20"/>
              </w:rPr>
              <w:t>BY-UK</w:t>
            </w:r>
            <w:bookmarkEnd w:id="919"/>
          </w:p>
        </w:tc>
        <w:tc>
          <w:tcPr>
            <w:tcW w:w="3167" w:type="pct"/>
          </w:tcPr>
          <w:p w14:paraId="0BB7F617" w14:textId="10AE6AFA" w:rsidR="00C560B1" w:rsidRPr="008A5FE3" w:rsidRDefault="00C560B1" w:rsidP="00A72AB5">
            <w:pPr>
              <w:keepLines/>
              <w:spacing w:beforeAutospacing="1" w:after="0" w:afterAutospacing="1"/>
              <w:ind w:right="57"/>
              <w:jc w:val="left"/>
              <w:rPr>
                <w:szCs w:val="20"/>
              </w:rPr>
            </w:pPr>
            <w:r w:rsidRPr="008A5FE3">
              <w:rPr>
                <w:szCs w:val="20"/>
              </w:rPr>
              <w:t xml:space="preserve">If the </w:t>
            </w:r>
            <w:r>
              <w:rPr>
                <w:szCs w:val="20"/>
              </w:rPr>
              <w:t>I</w:t>
            </w:r>
            <w:r w:rsidRPr="008A5FE3">
              <w:rPr>
                <w:szCs w:val="20"/>
              </w:rPr>
              <w:t xml:space="preserve">mport NETP is based in UK, the issuing country of his </w:t>
            </w:r>
            <w:r>
              <w:rPr>
                <w:szCs w:val="20"/>
              </w:rPr>
              <w:t>“</w:t>
            </w:r>
            <w:r w:rsidRPr="008A5FE3">
              <w:rPr>
                <w:szCs w:val="20"/>
              </w:rPr>
              <w:t xml:space="preserve">National </w:t>
            </w:r>
            <w:r>
              <w:rPr>
                <w:szCs w:val="20"/>
              </w:rPr>
              <w:t>T</w:t>
            </w:r>
            <w:r w:rsidRPr="008A5FE3">
              <w:rPr>
                <w:szCs w:val="20"/>
              </w:rPr>
              <w:t xml:space="preserve">ax </w:t>
            </w:r>
            <w:r>
              <w:rPr>
                <w:szCs w:val="20"/>
              </w:rPr>
              <w:t>N</w:t>
            </w:r>
            <w:r w:rsidRPr="008A5FE3">
              <w:rPr>
                <w:szCs w:val="20"/>
              </w:rPr>
              <w:t>umber</w:t>
            </w:r>
            <w:r>
              <w:rPr>
                <w:szCs w:val="20"/>
              </w:rPr>
              <w:t>”</w:t>
            </w:r>
            <w:r w:rsidRPr="008A5FE3">
              <w:rPr>
                <w:szCs w:val="20"/>
              </w:rPr>
              <w:t xml:space="preserve"> must be </w:t>
            </w:r>
            <w:r>
              <w:rPr>
                <w:szCs w:val="20"/>
              </w:rPr>
              <w:t>“</w:t>
            </w:r>
            <w:r w:rsidRPr="008A5FE3">
              <w:rPr>
                <w:szCs w:val="20"/>
              </w:rPr>
              <w:t>GB</w:t>
            </w:r>
            <w:r>
              <w:rPr>
                <w:szCs w:val="20"/>
              </w:rPr>
              <w:t>”</w:t>
            </w:r>
            <w:r w:rsidRPr="008A5FE3">
              <w:rPr>
                <w:szCs w:val="20"/>
              </w:rPr>
              <w:t xml:space="preserve">. The country codes </w:t>
            </w:r>
            <w:r>
              <w:rPr>
                <w:szCs w:val="20"/>
              </w:rPr>
              <w:t>“</w:t>
            </w:r>
            <w:r w:rsidRPr="008A5FE3">
              <w:rPr>
                <w:szCs w:val="20"/>
              </w:rPr>
              <w:t>XI</w:t>
            </w:r>
            <w:r>
              <w:rPr>
                <w:szCs w:val="20"/>
              </w:rPr>
              <w:t>”</w:t>
            </w:r>
            <w:r w:rsidRPr="008A5FE3">
              <w:rPr>
                <w:szCs w:val="20"/>
              </w:rPr>
              <w:t xml:space="preserve"> and </w:t>
            </w:r>
            <w:r>
              <w:rPr>
                <w:szCs w:val="20"/>
              </w:rPr>
              <w:t>“</w:t>
            </w:r>
            <w:r w:rsidRPr="008A5FE3">
              <w:rPr>
                <w:szCs w:val="20"/>
              </w:rPr>
              <w:t>XU</w:t>
            </w:r>
            <w:r>
              <w:rPr>
                <w:szCs w:val="20"/>
              </w:rPr>
              <w:t>”</w:t>
            </w:r>
            <w:r w:rsidRPr="008A5FE3">
              <w:rPr>
                <w:szCs w:val="20"/>
              </w:rPr>
              <w:t xml:space="preserve"> are not applicable in this context.</w:t>
            </w:r>
          </w:p>
        </w:tc>
      </w:tr>
      <w:tr w:rsidR="00A96EC8" w:rsidRPr="008A5FE3" w14:paraId="1D7A7996" w14:textId="77777777" w:rsidTr="002E30BE">
        <w:trPr>
          <w:cantSplit/>
          <w:trHeight w:val="231"/>
          <w:jc w:val="center"/>
        </w:trPr>
        <w:tc>
          <w:tcPr>
            <w:tcW w:w="1833" w:type="pct"/>
            <w:vAlign w:val="center"/>
          </w:tcPr>
          <w:p w14:paraId="44214E43" w14:textId="01F1A118" w:rsidR="00A96EC8" w:rsidRPr="008A5FE3" w:rsidRDefault="00A96EC8" w:rsidP="00A72AB5">
            <w:pPr>
              <w:keepNext/>
              <w:keepLines/>
              <w:spacing w:beforeAutospacing="1" w:after="0" w:afterAutospacing="1"/>
              <w:ind w:right="57"/>
              <w:jc w:val="left"/>
              <w:rPr>
                <w:szCs w:val="20"/>
              </w:rPr>
            </w:pPr>
            <w:bookmarkStart w:id="920" w:name="REG_RU_IMPORT_NETP_NAT_ISSUED_BY_FR"/>
            <w:r>
              <w:t>REG-RU-IMPORT-NETP-NAT-ISSUED-BY-FR</w:t>
            </w:r>
            <w:bookmarkEnd w:id="920"/>
          </w:p>
        </w:tc>
        <w:tc>
          <w:tcPr>
            <w:tcW w:w="3167" w:type="pct"/>
          </w:tcPr>
          <w:p w14:paraId="4CC43037" w14:textId="6F40E83D" w:rsidR="00A96EC8" w:rsidRPr="008A5FE3" w:rsidRDefault="00A96EC8" w:rsidP="00A72AB5">
            <w:pPr>
              <w:keepLines/>
              <w:spacing w:beforeAutospacing="1" w:after="0" w:afterAutospacing="1"/>
              <w:ind w:right="57"/>
              <w:jc w:val="left"/>
              <w:rPr>
                <w:szCs w:val="20"/>
              </w:rPr>
            </w:pPr>
            <w:r w:rsidRPr="00A96EC8">
              <w:rPr>
                <w:szCs w:val="20"/>
              </w:rPr>
              <w:t>If the Import NETP is based in one of the French territories referred to in Article 6(1)(c) of Directive 2006/112/EC</w:t>
            </w:r>
            <w:r w:rsidR="008C30A8">
              <w:t xml:space="preserve"> </w:t>
            </w:r>
            <w:r w:rsidR="008C30A8" w:rsidRPr="008C30A8">
              <w:rPr>
                <w:szCs w:val="20"/>
              </w:rPr>
              <w:t>and in Annex II of the Treaty on the Functioning of the European Union (TFEU)</w:t>
            </w:r>
            <w:r w:rsidRPr="00A96EC8">
              <w:rPr>
                <w:szCs w:val="20"/>
              </w:rPr>
              <w:t>, the issuing country of his “National Tax Number” must be “FR”.</w:t>
            </w:r>
          </w:p>
        </w:tc>
      </w:tr>
      <w:tr w:rsidR="00816485" w:rsidRPr="008A5FE3" w14:paraId="25D2A03D" w14:textId="77777777" w:rsidTr="002E30BE">
        <w:trPr>
          <w:cantSplit/>
          <w:trHeight w:val="231"/>
          <w:jc w:val="center"/>
        </w:trPr>
        <w:tc>
          <w:tcPr>
            <w:tcW w:w="1833" w:type="pct"/>
            <w:vAlign w:val="center"/>
          </w:tcPr>
          <w:p w14:paraId="38B85CCA" w14:textId="3CD1C85E" w:rsidR="00816485" w:rsidRDefault="00816485" w:rsidP="00A72AB5">
            <w:pPr>
              <w:keepNext/>
              <w:keepLines/>
              <w:spacing w:beforeAutospacing="1" w:after="0" w:afterAutospacing="1"/>
              <w:ind w:right="57"/>
              <w:jc w:val="left"/>
            </w:pPr>
            <w:bookmarkStart w:id="921" w:name="REG_RU_IMPORT_NETP_NAT_ISSUED_BY_EL"/>
            <w:r>
              <w:t>REG-RU-IMPORT-NETP-NAT-ISSUED-BY-EL</w:t>
            </w:r>
            <w:bookmarkEnd w:id="921"/>
          </w:p>
        </w:tc>
        <w:tc>
          <w:tcPr>
            <w:tcW w:w="3167" w:type="pct"/>
          </w:tcPr>
          <w:p w14:paraId="13CC75DF" w14:textId="7B6FDFD3" w:rsidR="00816485" w:rsidRPr="00A96EC8" w:rsidRDefault="00816485" w:rsidP="00816485">
            <w:pPr>
              <w:keepLines/>
              <w:tabs>
                <w:tab w:val="left" w:pos="2040"/>
              </w:tabs>
              <w:spacing w:beforeAutospacing="1" w:after="0" w:afterAutospacing="1"/>
              <w:ind w:right="57"/>
              <w:jc w:val="left"/>
              <w:rPr>
                <w:szCs w:val="20"/>
              </w:rPr>
            </w:pPr>
            <w:r w:rsidRPr="00816485">
              <w:rPr>
                <w:szCs w:val="20"/>
              </w:rPr>
              <w:t>If the Import NETP is based in the third territory of Mount Athos referred to in Article 6(1)(a) of Directive 2006/112/EC, the issuing country of his “National Tax Number” must be “EL”.</w:t>
            </w:r>
          </w:p>
        </w:tc>
      </w:tr>
      <w:tr w:rsidR="00816485" w:rsidRPr="008A5FE3" w14:paraId="55326E3B" w14:textId="77777777" w:rsidTr="002E30BE">
        <w:trPr>
          <w:cantSplit/>
          <w:trHeight w:val="231"/>
          <w:jc w:val="center"/>
        </w:trPr>
        <w:tc>
          <w:tcPr>
            <w:tcW w:w="1833" w:type="pct"/>
            <w:vAlign w:val="center"/>
          </w:tcPr>
          <w:p w14:paraId="434013A5" w14:textId="524B99D9" w:rsidR="00816485" w:rsidRDefault="00816485" w:rsidP="00A72AB5">
            <w:pPr>
              <w:keepNext/>
              <w:keepLines/>
              <w:spacing w:beforeAutospacing="1" w:after="0" w:afterAutospacing="1"/>
              <w:ind w:right="57"/>
              <w:jc w:val="left"/>
            </w:pPr>
            <w:bookmarkStart w:id="922" w:name="REG_RU_IMPORT_NETP_NAT_ISSUED_BY_FI"/>
            <w:r>
              <w:t>REG-RU-IMPORT-NETP-NAT-ISSUED-BY-FI</w:t>
            </w:r>
            <w:bookmarkEnd w:id="922"/>
          </w:p>
        </w:tc>
        <w:tc>
          <w:tcPr>
            <w:tcW w:w="3167" w:type="pct"/>
          </w:tcPr>
          <w:p w14:paraId="0C3E82F3" w14:textId="57600980" w:rsidR="00816485" w:rsidRPr="00816485" w:rsidRDefault="00816485" w:rsidP="00816485">
            <w:pPr>
              <w:keepLines/>
              <w:tabs>
                <w:tab w:val="left" w:pos="2040"/>
              </w:tabs>
              <w:spacing w:beforeAutospacing="1" w:after="0" w:afterAutospacing="1"/>
              <w:ind w:right="57"/>
              <w:jc w:val="left"/>
              <w:rPr>
                <w:szCs w:val="20"/>
              </w:rPr>
            </w:pPr>
            <w:r w:rsidRPr="00816485">
              <w:rPr>
                <w:szCs w:val="20"/>
              </w:rPr>
              <w:t>If the Import NETP is based in the third territory of Åland Islands referred to in Article 6(1)(d) of Directive 2006/112/EC, the issuing country of his “National Tax Number” must be “AX”.</w:t>
            </w:r>
          </w:p>
        </w:tc>
      </w:tr>
      <w:tr w:rsidR="00DA7106" w:rsidRPr="008A5FE3" w14:paraId="5A862877" w14:textId="77777777" w:rsidTr="002E30BE">
        <w:trPr>
          <w:cantSplit/>
          <w:trHeight w:val="231"/>
          <w:jc w:val="center"/>
        </w:trPr>
        <w:tc>
          <w:tcPr>
            <w:tcW w:w="1833" w:type="pct"/>
            <w:vAlign w:val="center"/>
          </w:tcPr>
          <w:p w14:paraId="5F70582B" w14:textId="6C86892C" w:rsidR="00DA7106" w:rsidRDefault="00DA7106" w:rsidP="00A72AB5">
            <w:pPr>
              <w:keepNext/>
              <w:keepLines/>
              <w:spacing w:beforeAutospacing="1" w:after="0" w:afterAutospacing="1"/>
              <w:ind w:right="57"/>
              <w:jc w:val="left"/>
            </w:pPr>
            <w:bookmarkStart w:id="923" w:name="REG_RU_IMPORT_NETP_NAT_ISSUED_BY_DK"/>
            <w:r>
              <w:t>REG-RU-IMPORT-NETP-NAT-ISSUED-BY-DK</w:t>
            </w:r>
            <w:bookmarkEnd w:id="923"/>
          </w:p>
        </w:tc>
        <w:tc>
          <w:tcPr>
            <w:tcW w:w="3167" w:type="pct"/>
          </w:tcPr>
          <w:p w14:paraId="73F35EBB" w14:textId="1F327B8A" w:rsidR="00DA7106" w:rsidRPr="00816485" w:rsidRDefault="00DA7106" w:rsidP="00816485">
            <w:pPr>
              <w:keepLines/>
              <w:tabs>
                <w:tab w:val="left" w:pos="2040"/>
              </w:tabs>
              <w:spacing w:beforeAutospacing="1" w:after="0" w:afterAutospacing="1"/>
              <w:ind w:right="57"/>
              <w:jc w:val="left"/>
              <w:rPr>
                <w:szCs w:val="20"/>
              </w:rPr>
            </w:pPr>
            <w:r w:rsidRPr="00DA7106">
              <w:rPr>
                <w:szCs w:val="20"/>
              </w:rPr>
              <w:t>If the Import NETP is based in the third territories of the Faroe Islands or Greenland, the issuing country of his “National Tax Number” must be respectively “FO” or "GL".</w:t>
            </w:r>
          </w:p>
        </w:tc>
      </w:tr>
      <w:tr w:rsidR="00DA7106" w:rsidRPr="008A5FE3" w14:paraId="3DE0F14E" w14:textId="77777777" w:rsidTr="002E30BE">
        <w:trPr>
          <w:cantSplit/>
          <w:trHeight w:val="231"/>
          <w:jc w:val="center"/>
        </w:trPr>
        <w:tc>
          <w:tcPr>
            <w:tcW w:w="1833" w:type="pct"/>
            <w:vAlign w:val="center"/>
          </w:tcPr>
          <w:p w14:paraId="1A1C5DF9" w14:textId="2A202CCC" w:rsidR="00DA7106" w:rsidRDefault="00DA7106" w:rsidP="00A72AB5">
            <w:pPr>
              <w:keepNext/>
              <w:keepLines/>
              <w:spacing w:beforeAutospacing="1" w:after="0" w:afterAutospacing="1"/>
              <w:ind w:right="57"/>
              <w:jc w:val="left"/>
            </w:pPr>
            <w:bookmarkStart w:id="924" w:name="REG_RU_IMPORT_NETP_NAT_ISSUED_BY_DE"/>
            <w:r>
              <w:t>REG-RU-IMPORT-NETP-NAT-ISSUED-BY-DE</w:t>
            </w:r>
            <w:bookmarkEnd w:id="924"/>
          </w:p>
        </w:tc>
        <w:tc>
          <w:tcPr>
            <w:tcW w:w="3167" w:type="pct"/>
          </w:tcPr>
          <w:p w14:paraId="4D4DD493" w14:textId="7FD4450B" w:rsidR="00DA7106" w:rsidRPr="00DA7106" w:rsidRDefault="00DA7106" w:rsidP="00816485">
            <w:pPr>
              <w:keepLines/>
              <w:tabs>
                <w:tab w:val="left" w:pos="2040"/>
              </w:tabs>
              <w:spacing w:beforeAutospacing="1" w:after="0" w:afterAutospacing="1"/>
              <w:ind w:right="57"/>
              <w:jc w:val="left"/>
              <w:rPr>
                <w:szCs w:val="20"/>
              </w:rPr>
            </w:pPr>
            <w:r w:rsidRPr="00DA7106">
              <w:rPr>
                <w:szCs w:val="20"/>
              </w:rPr>
              <w:t xml:space="preserve">If the Import NETP is based in the Island of Heligoland or the territory of </w:t>
            </w:r>
            <w:r w:rsidR="00705C46" w:rsidRPr="00705C46">
              <w:rPr>
                <w:szCs w:val="20"/>
              </w:rPr>
              <w:t>Büsingen</w:t>
            </w:r>
            <w:r w:rsidRPr="00DA7106">
              <w:rPr>
                <w:szCs w:val="20"/>
              </w:rPr>
              <w:t>, the issuing country of his “National Tax Number” must be “DE”</w:t>
            </w:r>
            <w:r>
              <w:rPr>
                <w:szCs w:val="20"/>
              </w:rPr>
              <w:t>.</w:t>
            </w:r>
          </w:p>
        </w:tc>
      </w:tr>
      <w:tr w:rsidR="00FB216A" w:rsidRPr="008A5FE3" w14:paraId="2AC1D624" w14:textId="77777777" w:rsidTr="002E30BE">
        <w:trPr>
          <w:cantSplit/>
          <w:trHeight w:val="231"/>
          <w:jc w:val="center"/>
        </w:trPr>
        <w:tc>
          <w:tcPr>
            <w:tcW w:w="1833" w:type="pct"/>
            <w:vAlign w:val="center"/>
          </w:tcPr>
          <w:p w14:paraId="6844AE3F" w14:textId="331B347E" w:rsidR="00FB216A" w:rsidRDefault="002D4F3C" w:rsidP="00A72AB5">
            <w:pPr>
              <w:keepNext/>
              <w:keepLines/>
              <w:spacing w:beforeAutospacing="1" w:after="0" w:afterAutospacing="1"/>
              <w:ind w:right="57"/>
              <w:jc w:val="left"/>
            </w:pPr>
            <w:bookmarkStart w:id="925" w:name="REG_RU_IMPORT_NETP_NAT_ISSUED_BY_NL"/>
            <w:r w:rsidRPr="002D4F3C">
              <w:t>REG-RU-IMPORT-NETP-NAT-ISSUED-BY-NL</w:t>
            </w:r>
            <w:bookmarkEnd w:id="925"/>
          </w:p>
        </w:tc>
        <w:tc>
          <w:tcPr>
            <w:tcW w:w="3167" w:type="pct"/>
          </w:tcPr>
          <w:p w14:paraId="2DDDA2F8" w14:textId="48F865A7" w:rsidR="00FB216A" w:rsidRPr="00DA7106" w:rsidRDefault="00894BE4" w:rsidP="00816485">
            <w:pPr>
              <w:keepLines/>
              <w:tabs>
                <w:tab w:val="left" w:pos="2040"/>
              </w:tabs>
              <w:spacing w:beforeAutospacing="1" w:after="0" w:afterAutospacing="1"/>
              <w:ind w:right="57"/>
              <w:jc w:val="left"/>
              <w:rPr>
                <w:szCs w:val="20"/>
              </w:rPr>
            </w:pPr>
            <w:r w:rsidRPr="00894BE4">
              <w:rPr>
                <w:szCs w:val="20"/>
              </w:rPr>
              <w:t>If the Import NETP is based in one of the three Caribbean islands (Aruba, Curaçao, and Sint Maarten) which form part of the Kingdom of the Netherlands, or the three other Caribbean islands (Bonaire, Sint Eustatius, and Saba) which are special municipalities within the country of the Netherlands, the issuing country of his “National Tax Number” must be “AW” (Aruba), “CW” (Curacao), “SX” (Sint Maarten), or “BQ” (Bonaire, Sint Eustatius, and Saba).</w:t>
            </w:r>
          </w:p>
        </w:tc>
      </w:tr>
      <w:tr w:rsidR="004752B6" w:rsidRPr="008A5FE3" w14:paraId="3E963640" w14:textId="77777777" w:rsidTr="002E30BE">
        <w:trPr>
          <w:cantSplit/>
          <w:trHeight w:val="231"/>
          <w:jc w:val="center"/>
        </w:trPr>
        <w:tc>
          <w:tcPr>
            <w:tcW w:w="1833" w:type="pct"/>
            <w:vAlign w:val="center"/>
          </w:tcPr>
          <w:p w14:paraId="24B3D529" w14:textId="19A6DF7C" w:rsidR="004752B6" w:rsidRPr="002D4F3C" w:rsidRDefault="004752B6" w:rsidP="00A72AB5">
            <w:pPr>
              <w:keepNext/>
              <w:keepLines/>
              <w:spacing w:beforeAutospacing="1" w:after="0" w:afterAutospacing="1"/>
              <w:ind w:right="57"/>
              <w:jc w:val="left"/>
            </w:pPr>
            <w:bookmarkStart w:id="926" w:name="REG_RU_IMPORT_NETP_NAT_ISSUED_BY_ES"/>
            <w:r w:rsidRPr="004752B6">
              <w:t>REG-RU-IMPORT-NETP-NAT-ISSUED-BY-ES</w:t>
            </w:r>
            <w:bookmarkEnd w:id="926"/>
          </w:p>
        </w:tc>
        <w:tc>
          <w:tcPr>
            <w:tcW w:w="3167" w:type="pct"/>
          </w:tcPr>
          <w:p w14:paraId="220540DE" w14:textId="60953795" w:rsidR="004752B6" w:rsidRPr="00894BE4" w:rsidRDefault="004752B6" w:rsidP="00816485">
            <w:pPr>
              <w:keepLines/>
              <w:tabs>
                <w:tab w:val="left" w:pos="2040"/>
              </w:tabs>
              <w:spacing w:beforeAutospacing="1" w:after="0" w:afterAutospacing="1"/>
              <w:ind w:right="57"/>
              <w:jc w:val="left"/>
              <w:rPr>
                <w:szCs w:val="20"/>
              </w:rPr>
            </w:pPr>
            <w:r w:rsidRPr="004752B6">
              <w:rPr>
                <w:szCs w:val="20"/>
              </w:rPr>
              <w:t>If the Import NETP is based in Ceuta or Melilla or in the Canary Islands, the issuing country of his “National Tax Number” must be “ES”.</w:t>
            </w:r>
          </w:p>
        </w:tc>
      </w:tr>
      <w:tr w:rsidR="00281D5A" w:rsidRPr="008A5FE3" w14:paraId="1140C6B1" w14:textId="77777777" w:rsidTr="002E30BE">
        <w:trPr>
          <w:cantSplit/>
          <w:trHeight w:val="231"/>
          <w:jc w:val="center"/>
        </w:trPr>
        <w:tc>
          <w:tcPr>
            <w:tcW w:w="1833" w:type="pct"/>
            <w:vAlign w:val="center"/>
          </w:tcPr>
          <w:p w14:paraId="792FDD7E" w14:textId="6C7F1F26" w:rsidR="00281D5A" w:rsidRPr="004752B6" w:rsidRDefault="00281D5A" w:rsidP="00A72AB5">
            <w:pPr>
              <w:keepNext/>
              <w:keepLines/>
              <w:spacing w:beforeAutospacing="1" w:after="0" w:afterAutospacing="1"/>
              <w:ind w:right="57"/>
              <w:jc w:val="left"/>
            </w:pPr>
            <w:bookmarkStart w:id="927" w:name="REG_RU_IMPORT_NETP_NAT_ISSUED_BY_IT"/>
            <w:r w:rsidRPr="00281D5A">
              <w:t>REG-RU-IMPORT-NETP-NAT-ISSUED-BY-IT</w:t>
            </w:r>
            <w:bookmarkEnd w:id="927"/>
          </w:p>
        </w:tc>
        <w:tc>
          <w:tcPr>
            <w:tcW w:w="3167" w:type="pct"/>
          </w:tcPr>
          <w:p w14:paraId="3C512D39" w14:textId="510AEA90" w:rsidR="00281D5A" w:rsidRPr="004752B6" w:rsidRDefault="00281D5A" w:rsidP="00816485">
            <w:pPr>
              <w:keepLines/>
              <w:tabs>
                <w:tab w:val="left" w:pos="2040"/>
              </w:tabs>
              <w:spacing w:beforeAutospacing="1" w:after="0" w:afterAutospacing="1"/>
              <w:ind w:right="57"/>
              <w:jc w:val="left"/>
              <w:rPr>
                <w:szCs w:val="20"/>
              </w:rPr>
            </w:pPr>
            <w:r w:rsidRPr="00281D5A">
              <w:rPr>
                <w:szCs w:val="20"/>
              </w:rPr>
              <w:t xml:space="preserve">If the Import NETP is based in the third territories of Campione d’Italia (XD) </w:t>
            </w:r>
            <w:r w:rsidR="002B53CC">
              <w:rPr>
                <w:szCs w:val="20"/>
              </w:rPr>
              <w:t xml:space="preserve">or </w:t>
            </w:r>
            <w:r w:rsidRPr="00281D5A">
              <w:rPr>
                <w:szCs w:val="20"/>
              </w:rPr>
              <w:t xml:space="preserve"> the Italian waters of Lake Lugano (XE), referred to in Article 6(1) points (f) and (g) of Directive 2006/112/EC, or the territory of Livigno (XF), referred to in Article 6(2) point (e) of Directive 2006/112/EC, the issuing country of his “National Tax Number” must be “IT”.</w:t>
            </w:r>
          </w:p>
        </w:tc>
      </w:tr>
      <w:tr w:rsidR="003C49E0" w:rsidRPr="008A5FE3" w14:paraId="1F862811" w14:textId="77777777" w:rsidTr="002E30BE">
        <w:trPr>
          <w:cantSplit/>
          <w:trHeight w:val="231"/>
          <w:jc w:val="center"/>
        </w:trPr>
        <w:tc>
          <w:tcPr>
            <w:tcW w:w="1833" w:type="pct"/>
            <w:vAlign w:val="center"/>
          </w:tcPr>
          <w:p w14:paraId="388C0071" w14:textId="698A5D39" w:rsidR="003C49E0" w:rsidRPr="00281D5A" w:rsidRDefault="00F428FC" w:rsidP="00A72AB5">
            <w:pPr>
              <w:keepNext/>
              <w:keepLines/>
              <w:spacing w:beforeAutospacing="1" w:after="0" w:afterAutospacing="1"/>
              <w:ind w:right="57"/>
              <w:jc w:val="left"/>
            </w:pPr>
            <w:bookmarkStart w:id="928" w:name="REG_RU_IMPORT_NETP_COB"/>
            <w:r w:rsidRPr="00F428FC">
              <w:t>REG-RU-IMPORT-NETP-COB</w:t>
            </w:r>
            <w:bookmarkEnd w:id="928"/>
          </w:p>
        </w:tc>
        <w:tc>
          <w:tcPr>
            <w:tcW w:w="3167" w:type="pct"/>
          </w:tcPr>
          <w:p w14:paraId="3C0114C1"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The country of business of the Import NETP.</w:t>
            </w:r>
          </w:p>
          <w:p w14:paraId="10860D1A"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 xml:space="preserve"> </w:t>
            </w:r>
          </w:p>
          <w:p w14:paraId="01B161E3"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 xml:space="preserve">A. The Import NETP is registering for making use of the import scheme by himself:   </w:t>
            </w:r>
          </w:p>
          <w:p w14:paraId="0D04E0DD"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1. If the country in which the Import NETP has his place of business is a Member State, this Member State will be his MSID. The individual VAT identification number which this MS has allocated to this Import NETP must appear in box 2a of the registration information.</w:t>
            </w:r>
          </w:p>
          <w:p w14:paraId="0F3335E3"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2. If the country in which the Import NETP has his place of business is NO, the Import NETP is free to choose one of the Member States as MSID. The National tax number which NO has allocated to this Import NETP must appear in box 2 of the registration information.</w:t>
            </w:r>
          </w:p>
          <w:p w14:paraId="3AA70765"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3. Otherwise, if the country in which the Import NETP has his place of business is not a Member State or NO, the import NETP has to put the address of the fixed establishment where he indicates that he will make use of the import scheme in Box 5 of the registration information. This MS will be his MSID. The individual VAT identification number which this MS has allocated to this Import NETP must appear in box 2a of the registration information.</w:t>
            </w:r>
          </w:p>
          <w:p w14:paraId="34D3724A"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 xml:space="preserve"> </w:t>
            </w:r>
          </w:p>
          <w:p w14:paraId="2ED452B5" w14:textId="77777777" w:rsidR="00F428FC" w:rsidRPr="00F428FC" w:rsidRDefault="00F428FC" w:rsidP="00F428FC">
            <w:pPr>
              <w:keepLines/>
              <w:tabs>
                <w:tab w:val="left" w:pos="2040"/>
              </w:tabs>
              <w:spacing w:beforeAutospacing="1" w:after="0" w:afterAutospacing="1"/>
              <w:ind w:right="57"/>
              <w:jc w:val="left"/>
              <w:rPr>
                <w:szCs w:val="20"/>
              </w:rPr>
            </w:pPr>
            <w:r w:rsidRPr="00F428FC">
              <w:rPr>
                <w:b/>
                <w:bCs/>
                <w:szCs w:val="20"/>
              </w:rPr>
              <w:t>Note</w:t>
            </w:r>
            <w:r w:rsidRPr="00F428FC">
              <w:rPr>
                <w:szCs w:val="20"/>
              </w:rPr>
              <w:t>: if the country of business is MC or, in case the Import NETP has established his business outside the Community, the address of the fixed establishment where he indicates he will make use of the import scheme is in MC, the MSID must be FR.</w:t>
            </w:r>
          </w:p>
          <w:p w14:paraId="2275AAB8"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 xml:space="preserve"> </w:t>
            </w:r>
          </w:p>
          <w:p w14:paraId="17231AD4"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B. The Import NETP is registering for making use of the import scheme via Intermediary:</w:t>
            </w:r>
          </w:p>
          <w:p w14:paraId="38C90385"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1. If the country in which the Import NETP has his place of business is a Member State, the individual VAT identification number which this country has allocated to this Import NETP must appear in box 2a of the registration information.</w:t>
            </w:r>
          </w:p>
          <w:p w14:paraId="1298CA41" w14:textId="77777777" w:rsidR="00F428FC" w:rsidRPr="00F428FC" w:rsidRDefault="00F428FC" w:rsidP="00F428FC">
            <w:pPr>
              <w:keepLines/>
              <w:tabs>
                <w:tab w:val="left" w:pos="2040"/>
              </w:tabs>
              <w:spacing w:beforeAutospacing="1" w:after="0" w:afterAutospacing="1"/>
              <w:ind w:right="57"/>
              <w:jc w:val="left"/>
              <w:rPr>
                <w:szCs w:val="20"/>
              </w:rPr>
            </w:pPr>
            <w:r w:rsidRPr="00F428FC">
              <w:rPr>
                <w:b/>
                <w:bCs/>
                <w:szCs w:val="20"/>
              </w:rPr>
              <w:t>Note</w:t>
            </w:r>
            <w:r w:rsidRPr="00F428FC">
              <w:rPr>
                <w:szCs w:val="20"/>
              </w:rPr>
              <w:t>: if the country in which the Import NETP has his place of business is MC, the individual VAT identification number which FR has allocated to this Import NETP must appear in box 2a of the registration information.</w:t>
            </w:r>
          </w:p>
          <w:p w14:paraId="0A93D74A"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2. If the country in which the Import NETP has his place of business is not a Member State and the Import NETP does not have a fixed establishment within the Community, the National tax number which this country has allocated to this Import NETP must appear in box 2 of the registration information.</w:t>
            </w:r>
          </w:p>
          <w:p w14:paraId="64B6E3C8"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3. Otherwise, if the country in which the Import NETP has his place of business is not a Member State, but the Import NETP has a fixed establishment in one or more Member States, the address of a fixed establishment in one such Member State must appear in Box 5 of the registration information. The individual VAT identification number which this MS has allocated to this Import NETP must appear in box 2a of the registration information.</w:t>
            </w:r>
          </w:p>
          <w:p w14:paraId="574D6ECF" w14:textId="77777777" w:rsidR="00F428FC" w:rsidRPr="00F428FC" w:rsidRDefault="00F428FC" w:rsidP="00F428FC">
            <w:pPr>
              <w:keepLines/>
              <w:tabs>
                <w:tab w:val="left" w:pos="2040"/>
              </w:tabs>
              <w:spacing w:beforeAutospacing="1" w:after="0" w:afterAutospacing="1"/>
              <w:ind w:right="57"/>
              <w:jc w:val="left"/>
              <w:rPr>
                <w:szCs w:val="20"/>
              </w:rPr>
            </w:pPr>
            <w:r w:rsidRPr="00F428FC">
              <w:rPr>
                <w:szCs w:val="20"/>
              </w:rPr>
              <w:t xml:space="preserve"> </w:t>
            </w:r>
          </w:p>
          <w:p w14:paraId="6DF9B448" w14:textId="50A0DE67" w:rsidR="003C49E0" w:rsidRPr="00281D5A" w:rsidRDefault="00F428FC" w:rsidP="00F428FC">
            <w:pPr>
              <w:keepLines/>
              <w:tabs>
                <w:tab w:val="left" w:pos="2040"/>
              </w:tabs>
              <w:spacing w:beforeAutospacing="1" w:after="0" w:afterAutospacing="1"/>
              <w:ind w:right="57"/>
              <w:jc w:val="left"/>
              <w:rPr>
                <w:szCs w:val="20"/>
              </w:rPr>
            </w:pPr>
            <w:r w:rsidRPr="00F428FC">
              <w:rPr>
                <w:b/>
                <w:bCs/>
                <w:szCs w:val="20"/>
              </w:rPr>
              <w:t>Note</w:t>
            </w:r>
            <w:r w:rsidRPr="00F428FC">
              <w:rPr>
                <w:szCs w:val="20"/>
              </w:rPr>
              <w:t>: if the address of the fixed establishment which appears in Box 5 of the registration information is in MC, the individual VAT identification number which FR has allocated to this Import NETP must appear in box 2a of the registration information.</w:t>
            </w:r>
          </w:p>
        </w:tc>
      </w:tr>
    </w:tbl>
    <w:p w14:paraId="3535D5EC" w14:textId="45A16884" w:rsidR="00215549" w:rsidRPr="008A5FE3" w:rsidRDefault="00215549" w:rsidP="00215549">
      <w:pPr>
        <w:pStyle w:val="Antrat"/>
        <w:rPr>
          <w:rFonts w:cs="Arial"/>
          <w:szCs w:val="22"/>
        </w:rPr>
      </w:pPr>
      <w:bookmarkStart w:id="929" w:name="_Toc105089105"/>
      <w:bookmarkStart w:id="930" w:name="_Toc209159623"/>
      <w:bookmarkEnd w:id="91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30</w:t>
      </w:r>
      <w:r w:rsidR="00ED0C1A" w:rsidRPr="008A5FE3">
        <w:rPr>
          <w:rFonts w:cs="Arial"/>
          <w:szCs w:val="22"/>
        </w:rPr>
        <w:fldChar w:fldCharType="end"/>
      </w:r>
      <w:r w:rsidRPr="008A5FE3">
        <w:rPr>
          <w:rFonts w:cs="Arial"/>
          <w:szCs w:val="22"/>
        </w:rPr>
        <w:t xml:space="preserve">: Logical Data Model – Rules – </w:t>
      </w:r>
      <w:r w:rsidR="007752F3" w:rsidRPr="008A5FE3">
        <w:rPr>
          <w:rFonts w:cs="Arial"/>
          <w:szCs w:val="22"/>
        </w:rPr>
        <w:t>Import</w:t>
      </w:r>
      <w:r w:rsidRPr="008A5FE3">
        <w:rPr>
          <w:rFonts w:cs="Arial"/>
          <w:szCs w:val="22"/>
        </w:rPr>
        <w:t xml:space="preserve"> NETP</w:t>
      </w:r>
      <w:bookmarkEnd w:id="929"/>
      <w:bookmarkEnd w:id="930"/>
    </w:p>
    <w:p w14:paraId="153F5F1E" w14:textId="77777777" w:rsidR="00215549" w:rsidRPr="008A5FE3" w:rsidRDefault="00215549" w:rsidP="00215549">
      <w:pPr>
        <w:rPr>
          <w:szCs w:val="28"/>
        </w:rPr>
      </w:pPr>
    </w:p>
    <w:p w14:paraId="66C5F2B3" w14:textId="6EC76EBA" w:rsidR="00700052" w:rsidRPr="008A5FE3" w:rsidRDefault="00700052">
      <w:pPr>
        <w:pStyle w:val="Antrat3"/>
        <w:rPr>
          <w:sz w:val="24"/>
          <w:szCs w:val="28"/>
          <w:lang w:val="en-GB"/>
        </w:rPr>
      </w:pPr>
      <w:bookmarkStart w:id="931" w:name="_Ref524515191"/>
      <w:bookmarkStart w:id="932" w:name="_Toc105088453"/>
      <w:bookmarkStart w:id="933" w:name="_Toc209159397"/>
      <w:r w:rsidRPr="008A5FE3">
        <w:rPr>
          <w:sz w:val="24"/>
          <w:szCs w:val="28"/>
          <w:lang w:val="en-GB"/>
        </w:rPr>
        <w:t>Import Intermediary</w:t>
      </w:r>
      <w:bookmarkEnd w:id="931"/>
      <w:bookmarkEnd w:id="932"/>
      <w:bookmarkEnd w:id="933"/>
    </w:p>
    <w:p w14:paraId="0262A8A4" w14:textId="723B330A" w:rsidR="00700052" w:rsidRPr="008A5FE3" w:rsidRDefault="00700052" w:rsidP="00B444E1">
      <w:pPr>
        <w:rPr>
          <w:szCs w:val="28"/>
        </w:rPr>
      </w:pPr>
      <w:r w:rsidRPr="008A5FE3">
        <w:rPr>
          <w:szCs w:val="28"/>
        </w:rPr>
        <w:t>The Import Intermediary entity represents an Intermediary acting on behalf of NETPs in the context of the Import Scheme. It inherits all attributes from the Details entity and adds several more.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3772"/>
        <w:gridCol w:w="2625"/>
        <w:gridCol w:w="1157"/>
      </w:tblGrid>
      <w:tr w:rsidR="00700052" w:rsidRPr="008A5FE3" w14:paraId="6FDC32C2" w14:textId="77777777" w:rsidTr="00A72AB5">
        <w:trPr>
          <w:cantSplit/>
          <w:trHeight w:val="567"/>
          <w:tblHeader/>
          <w:jc w:val="center"/>
        </w:trPr>
        <w:tc>
          <w:tcPr>
            <w:tcW w:w="739" w:type="pct"/>
            <w:shd w:val="clear" w:color="auto" w:fill="D9D9D9"/>
            <w:vAlign w:val="center"/>
          </w:tcPr>
          <w:p w14:paraId="1DEC5460" w14:textId="77777777" w:rsidR="00700052" w:rsidRPr="008A5FE3" w:rsidRDefault="00700052" w:rsidP="00A72AB5">
            <w:pPr>
              <w:spacing w:beforeAutospacing="1" w:after="0" w:afterAutospacing="1"/>
              <w:ind w:left="57" w:right="57"/>
              <w:jc w:val="left"/>
              <w:rPr>
                <w:b/>
                <w:szCs w:val="20"/>
              </w:rPr>
            </w:pPr>
            <w:r w:rsidRPr="008A5FE3">
              <w:rPr>
                <w:b/>
                <w:szCs w:val="20"/>
              </w:rPr>
              <w:t>Attribute Name</w:t>
            </w:r>
          </w:p>
        </w:tc>
        <w:tc>
          <w:tcPr>
            <w:tcW w:w="2112" w:type="pct"/>
            <w:shd w:val="clear" w:color="auto" w:fill="D9D9D9"/>
            <w:vAlign w:val="center"/>
          </w:tcPr>
          <w:p w14:paraId="0E6DB495" w14:textId="77777777" w:rsidR="00700052" w:rsidRPr="008A5FE3" w:rsidRDefault="00700052" w:rsidP="00A72AB5">
            <w:pPr>
              <w:spacing w:beforeAutospacing="1" w:after="0" w:afterAutospacing="1"/>
              <w:ind w:left="57" w:right="57"/>
              <w:jc w:val="left"/>
              <w:rPr>
                <w:b/>
                <w:szCs w:val="20"/>
              </w:rPr>
            </w:pPr>
            <w:r w:rsidRPr="008A5FE3">
              <w:rPr>
                <w:b/>
                <w:szCs w:val="20"/>
              </w:rPr>
              <w:t>Description</w:t>
            </w:r>
          </w:p>
        </w:tc>
        <w:tc>
          <w:tcPr>
            <w:tcW w:w="1479" w:type="pct"/>
            <w:shd w:val="clear" w:color="auto" w:fill="D9D9D9"/>
            <w:vAlign w:val="center"/>
          </w:tcPr>
          <w:p w14:paraId="21B56A1C" w14:textId="77777777" w:rsidR="00700052" w:rsidRPr="008A5FE3" w:rsidRDefault="00700052" w:rsidP="00A72AB5">
            <w:pPr>
              <w:spacing w:beforeAutospacing="1" w:after="0" w:afterAutospacing="1"/>
              <w:ind w:left="57" w:right="57"/>
              <w:jc w:val="left"/>
              <w:rPr>
                <w:b/>
                <w:szCs w:val="20"/>
              </w:rPr>
            </w:pPr>
            <w:r w:rsidRPr="008A5FE3">
              <w:rPr>
                <w:b/>
                <w:szCs w:val="20"/>
              </w:rPr>
              <w:t>Type</w:t>
            </w:r>
          </w:p>
        </w:tc>
        <w:tc>
          <w:tcPr>
            <w:tcW w:w="670" w:type="pct"/>
            <w:shd w:val="clear" w:color="auto" w:fill="D9D9D9"/>
            <w:vAlign w:val="center"/>
          </w:tcPr>
          <w:p w14:paraId="47B46D91" w14:textId="77777777" w:rsidR="00700052" w:rsidRPr="008A5FE3" w:rsidRDefault="00700052" w:rsidP="00A72AB5">
            <w:pPr>
              <w:spacing w:beforeAutospacing="1" w:after="0" w:afterAutospacing="1"/>
              <w:ind w:left="57" w:right="57"/>
              <w:jc w:val="left"/>
              <w:rPr>
                <w:b/>
                <w:szCs w:val="20"/>
              </w:rPr>
            </w:pPr>
            <w:r w:rsidRPr="008A5FE3">
              <w:rPr>
                <w:b/>
                <w:szCs w:val="20"/>
              </w:rPr>
              <w:t>Box Number</w:t>
            </w:r>
          </w:p>
        </w:tc>
      </w:tr>
      <w:tr w:rsidR="00E13856" w:rsidRPr="008A5FE3" w14:paraId="5FD28117" w14:textId="77777777" w:rsidTr="00700052">
        <w:trPr>
          <w:cantSplit/>
          <w:jc w:val="center"/>
        </w:trPr>
        <w:tc>
          <w:tcPr>
            <w:tcW w:w="739" w:type="pct"/>
            <w:vAlign w:val="center"/>
          </w:tcPr>
          <w:p w14:paraId="78886B4F" w14:textId="045F46A6" w:rsidR="00E13856" w:rsidRPr="008A5FE3" w:rsidRDefault="00E13856" w:rsidP="00A72AB5">
            <w:pPr>
              <w:spacing w:beforeAutospacing="1" w:after="0" w:afterAutospacing="1"/>
              <w:ind w:left="57" w:right="57"/>
              <w:jc w:val="left"/>
              <w:rPr>
                <w:szCs w:val="20"/>
              </w:rPr>
            </w:pPr>
            <w:r w:rsidRPr="008A5FE3">
              <w:rPr>
                <w:szCs w:val="20"/>
              </w:rPr>
              <w:t>Country of Business</w:t>
            </w:r>
          </w:p>
        </w:tc>
        <w:tc>
          <w:tcPr>
            <w:tcW w:w="2112" w:type="pct"/>
            <w:vAlign w:val="center"/>
          </w:tcPr>
          <w:p w14:paraId="2489AFFC" w14:textId="343BAFB5" w:rsidR="00E13856" w:rsidRPr="008A5FE3" w:rsidRDefault="00E13856" w:rsidP="00A72AB5">
            <w:pPr>
              <w:spacing w:beforeAutospacing="1" w:after="0" w:afterAutospacing="1"/>
              <w:rPr>
                <w:szCs w:val="20"/>
              </w:rPr>
            </w:pPr>
            <w:r w:rsidRPr="008A5FE3">
              <w:rPr>
                <w:szCs w:val="20"/>
              </w:rPr>
              <w:t xml:space="preserve">The Member State </w:t>
            </w:r>
            <w:r w:rsidR="009370B5">
              <w:rPr>
                <w:szCs w:val="20"/>
              </w:rPr>
              <w:t xml:space="preserve">(or Northern Ireland) </w:t>
            </w:r>
            <w:r w:rsidRPr="008A5FE3">
              <w:rPr>
                <w:szCs w:val="20"/>
              </w:rPr>
              <w:t>in which the Intermediary has his place of business, or in absence of a place of business in the Union, has a fixed establishment where he will act as intermediary</w:t>
            </w:r>
            <w:r w:rsidR="00031E23">
              <w:rPr>
                <w:rStyle w:val="Puslapioinaosnuoroda"/>
                <w:szCs w:val="20"/>
              </w:rPr>
              <w:footnoteReference w:id="117"/>
            </w:r>
            <w:r w:rsidRPr="008A5FE3">
              <w:rPr>
                <w:szCs w:val="20"/>
              </w:rPr>
              <w:t>.</w:t>
            </w:r>
          </w:p>
        </w:tc>
        <w:tc>
          <w:tcPr>
            <w:tcW w:w="1479" w:type="pct"/>
          </w:tcPr>
          <w:p w14:paraId="51311ACE" w14:textId="21D4B664" w:rsidR="00E13856" w:rsidRPr="008A5FE3" w:rsidRDefault="00E13856" w:rsidP="00A72AB5">
            <w:pPr>
              <w:pStyle w:val="SpecReference9pt"/>
              <w:keepNext w:val="0"/>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GEN-DT-COUNTRY</w:t>
            </w:r>
            <w:r w:rsidRPr="008A5FE3">
              <w:rPr>
                <w:rStyle w:val="SpecReferenceChar"/>
                <w:rFonts w:ascii="Times New Roman" w:hAnsi="Times New Roman"/>
                <w:b w:val="0"/>
                <w:color w:val="auto"/>
                <w:sz w:val="22"/>
                <w:szCs w:val="20"/>
                <w:u w:val="dotted"/>
              </w:rPr>
              <w:fldChar w:fldCharType="end"/>
            </w:r>
          </w:p>
        </w:tc>
        <w:tc>
          <w:tcPr>
            <w:tcW w:w="670" w:type="pct"/>
          </w:tcPr>
          <w:p w14:paraId="63DE3CE1" w14:textId="7BEAE9F9" w:rsidR="00E13856" w:rsidRPr="008A5FE3" w:rsidRDefault="00E13856" w:rsidP="00A72AB5">
            <w:pPr>
              <w:spacing w:beforeAutospacing="1" w:after="0" w:afterAutospacing="1"/>
              <w:rPr>
                <w:szCs w:val="20"/>
              </w:rPr>
            </w:pPr>
            <w:r w:rsidRPr="008A5FE3">
              <w:rPr>
                <w:szCs w:val="20"/>
              </w:rPr>
              <w:t>6</w:t>
            </w:r>
          </w:p>
        </w:tc>
      </w:tr>
      <w:tr w:rsidR="00700052" w:rsidRPr="008A5FE3" w14:paraId="6B234F87" w14:textId="77777777" w:rsidTr="00700052">
        <w:trPr>
          <w:cantSplit/>
          <w:jc w:val="center"/>
        </w:trPr>
        <w:tc>
          <w:tcPr>
            <w:tcW w:w="739" w:type="pct"/>
            <w:vAlign w:val="center"/>
          </w:tcPr>
          <w:p w14:paraId="7DDB9526" w14:textId="0D392CBB" w:rsidR="00700052" w:rsidRPr="008A5FE3" w:rsidRDefault="00700052" w:rsidP="00A72AB5">
            <w:pPr>
              <w:spacing w:beforeAutospacing="1" w:after="0" w:afterAutospacing="1"/>
              <w:ind w:left="57" w:right="57"/>
              <w:jc w:val="left"/>
              <w:rPr>
                <w:szCs w:val="20"/>
              </w:rPr>
            </w:pPr>
            <w:r w:rsidRPr="008A5FE3">
              <w:rPr>
                <w:szCs w:val="20"/>
              </w:rPr>
              <w:t>VAT Identification Number</w:t>
            </w:r>
          </w:p>
        </w:tc>
        <w:tc>
          <w:tcPr>
            <w:tcW w:w="2112" w:type="pct"/>
            <w:vAlign w:val="center"/>
          </w:tcPr>
          <w:p w14:paraId="6BF5C538" w14:textId="5322030A" w:rsidR="00700052" w:rsidRPr="008A5FE3" w:rsidRDefault="00700052" w:rsidP="00A72AB5">
            <w:pPr>
              <w:spacing w:beforeAutospacing="1" w:after="0" w:afterAutospacing="1"/>
              <w:rPr>
                <w:i/>
                <w:szCs w:val="20"/>
              </w:rPr>
            </w:pPr>
            <w:r w:rsidRPr="008A5FE3">
              <w:rPr>
                <w:szCs w:val="20"/>
              </w:rPr>
              <w:t xml:space="preserve">The VAT identification number of the </w:t>
            </w:r>
            <w:r w:rsidR="000D2B89" w:rsidRPr="008A5FE3">
              <w:rPr>
                <w:szCs w:val="20"/>
              </w:rPr>
              <w:t>Intermediary</w:t>
            </w:r>
            <w:r w:rsidRPr="008A5FE3">
              <w:rPr>
                <w:szCs w:val="20"/>
              </w:rPr>
              <w:t xml:space="preserve"> where </w:t>
            </w:r>
            <w:r w:rsidR="000D2B89" w:rsidRPr="008A5FE3">
              <w:rPr>
                <w:szCs w:val="20"/>
              </w:rPr>
              <w:t>he</w:t>
            </w:r>
            <w:r w:rsidRPr="008A5FE3">
              <w:rPr>
                <w:szCs w:val="20"/>
              </w:rPr>
              <w:t xml:space="preserve"> is identified for VAT in the Union.</w:t>
            </w:r>
          </w:p>
        </w:tc>
        <w:tc>
          <w:tcPr>
            <w:tcW w:w="1479" w:type="pct"/>
          </w:tcPr>
          <w:p w14:paraId="4C847782" w14:textId="5726E4A5" w:rsidR="00700052" w:rsidRPr="008A5FE3" w:rsidRDefault="00700052" w:rsidP="00A72AB5">
            <w:pPr>
              <w:pStyle w:val="SpecReference9pt"/>
              <w:keepNext w:val="0"/>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GEN_DT_VATNUMBER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GEN-DT-VAT-NUMBER</w:t>
            </w:r>
            <w:r w:rsidRPr="008A5FE3">
              <w:rPr>
                <w:rStyle w:val="SpecReferenceChar"/>
                <w:rFonts w:ascii="Times New Roman" w:hAnsi="Times New Roman"/>
                <w:color w:val="auto"/>
                <w:sz w:val="22"/>
                <w:szCs w:val="20"/>
                <w:u w:val="dotted"/>
              </w:rPr>
              <w:fldChar w:fldCharType="end"/>
            </w:r>
          </w:p>
        </w:tc>
        <w:tc>
          <w:tcPr>
            <w:tcW w:w="670" w:type="pct"/>
          </w:tcPr>
          <w:p w14:paraId="10E98F18" w14:textId="77777777" w:rsidR="00700052" w:rsidRPr="008A5FE3" w:rsidRDefault="00700052" w:rsidP="00A72AB5">
            <w:pPr>
              <w:spacing w:beforeAutospacing="1" w:after="0" w:afterAutospacing="1"/>
              <w:rPr>
                <w:szCs w:val="20"/>
              </w:rPr>
            </w:pPr>
            <w:r w:rsidRPr="008A5FE3">
              <w:rPr>
                <w:szCs w:val="20"/>
              </w:rPr>
              <w:t>2a</w:t>
            </w:r>
          </w:p>
        </w:tc>
      </w:tr>
    </w:tbl>
    <w:p w14:paraId="44AED6A5" w14:textId="77136F0A" w:rsidR="00700052" w:rsidRPr="008A5FE3" w:rsidRDefault="00700052" w:rsidP="00700052">
      <w:pPr>
        <w:pStyle w:val="Antrat"/>
        <w:rPr>
          <w:rFonts w:cs="Arial"/>
          <w:szCs w:val="22"/>
        </w:rPr>
      </w:pPr>
      <w:bookmarkStart w:id="934" w:name="_Toc105089106"/>
      <w:bookmarkStart w:id="935" w:name="_Toc20915962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31</w:t>
      </w:r>
      <w:r w:rsidR="00ED0C1A" w:rsidRPr="008A5FE3">
        <w:rPr>
          <w:rFonts w:cs="Arial"/>
          <w:szCs w:val="22"/>
        </w:rPr>
        <w:fldChar w:fldCharType="end"/>
      </w:r>
      <w:r w:rsidRPr="008A5FE3">
        <w:rPr>
          <w:rFonts w:cs="Arial"/>
          <w:szCs w:val="22"/>
        </w:rPr>
        <w:t>: Logical Data Model – Attributes Definitions – Import Intermediary</w:t>
      </w:r>
      <w:bookmarkEnd w:id="934"/>
      <w:bookmarkEnd w:id="935"/>
    </w:p>
    <w:p w14:paraId="4F345651" w14:textId="77777777" w:rsidR="00700052" w:rsidRPr="008A5FE3" w:rsidRDefault="00700052" w:rsidP="0070005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700052" w:rsidRPr="008A5FE3" w14:paraId="1ABF6AF7" w14:textId="77777777" w:rsidTr="00A72AB5">
        <w:trPr>
          <w:cantSplit/>
          <w:trHeight w:val="567"/>
          <w:tblHeader/>
          <w:jc w:val="center"/>
        </w:trPr>
        <w:tc>
          <w:tcPr>
            <w:tcW w:w="1833" w:type="pct"/>
            <w:shd w:val="clear" w:color="auto" w:fill="D9D9D9"/>
            <w:vAlign w:val="center"/>
          </w:tcPr>
          <w:p w14:paraId="026D414D" w14:textId="77777777" w:rsidR="00700052" w:rsidRPr="008A5FE3" w:rsidRDefault="00700052" w:rsidP="00A72AB5">
            <w:pPr>
              <w:keepNext/>
              <w:keepLines/>
              <w:spacing w:beforeAutospacing="1" w:after="0" w:afterAutospacing="1"/>
              <w:ind w:left="57" w:right="57"/>
              <w:jc w:val="left"/>
              <w:rPr>
                <w:b/>
                <w:szCs w:val="20"/>
              </w:rPr>
            </w:pPr>
            <w:bookmarkStart w:id="936" w:name="_Hlk525714404"/>
            <w:r w:rsidRPr="008A5FE3">
              <w:rPr>
                <w:b/>
                <w:szCs w:val="20"/>
              </w:rPr>
              <w:t>Relationship</w:t>
            </w:r>
          </w:p>
        </w:tc>
        <w:tc>
          <w:tcPr>
            <w:tcW w:w="3167" w:type="pct"/>
            <w:shd w:val="clear" w:color="auto" w:fill="D9D9D9"/>
            <w:vAlign w:val="center"/>
          </w:tcPr>
          <w:p w14:paraId="346ED3C8" w14:textId="77777777" w:rsidR="00700052" w:rsidRPr="008A5FE3" w:rsidRDefault="00700052" w:rsidP="00A72AB5">
            <w:pPr>
              <w:keepNext/>
              <w:keepLines/>
              <w:spacing w:beforeAutospacing="1" w:after="0" w:afterAutospacing="1"/>
              <w:ind w:left="57" w:right="57"/>
              <w:jc w:val="left"/>
              <w:rPr>
                <w:b/>
                <w:szCs w:val="20"/>
              </w:rPr>
            </w:pPr>
            <w:r w:rsidRPr="008A5FE3">
              <w:rPr>
                <w:b/>
                <w:szCs w:val="20"/>
              </w:rPr>
              <w:t>Description</w:t>
            </w:r>
          </w:p>
        </w:tc>
      </w:tr>
      <w:tr w:rsidR="00700052" w:rsidRPr="008A5FE3" w14:paraId="491F082D" w14:textId="77777777" w:rsidTr="00700052">
        <w:trPr>
          <w:cantSplit/>
          <w:trHeight w:val="231"/>
          <w:jc w:val="center"/>
        </w:trPr>
        <w:tc>
          <w:tcPr>
            <w:tcW w:w="1833" w:type="pct"/>
            <w:vAlign w:val="center"/>
          </w:tcPr>
          <w:p w14:paraId="3C773EE7" w14:textId="492EBB0B" w:rsidR="00700052" w:rsidRPr="008A5FE3" w:rsidRDefault="00700052" w:rsidP="00A72AB5">
            <w:pPr>
              <w:keepNext/>
              <w:keepLines/>
              <w:spacing w:beforeAutospacing="1" w:after="0" w:afterAutospacing="1"/>
              <w:ind w:right="57"/>
              <w:jc w:val="left"/>
              <w:rPr>
                <w:szCs w:val="20"/>
              </w:rPr>
            </w:pPr>
            <w:r w:rsidRPr="008A5FE3">
              <w:rPr>
                <w:szCs w:val="20"/>
              </w:rPr>
              <w:t>Import Intermediary – Registration</w:t>
            </w:r>
          </w:p>
        </w:tc>
        <w:tc>
          <w:tcPr>
            <w:tcW w:w="3167" w:type="pct"/>
          </w:tcPr>
          <w:p w14:paraId="45B4EE19" w14:textId="6FBB7558" w:rsidR="00700052" w:rsidRPr="008A5FE3" w:rsidRDefault="00700052" w:rsidP="00A72AB5">
            <w:pPr>
              <w:keepNext/>
              <w:keepLines/>
              <w:spacing w:beforeAutospacing="1" w:after="0" w:afterAutospacing="1"/>
              <w:ind w:right="57"/>
              <w:jc w:val="left"/>
              <w:rPr>
                <w:szCs w:val="20"/>
              </w:rPr>
            </w:pPr>
            <w:r w:rsidRPr="008A5FE3">
              <w:rPr>
                <w:szCs w:val="20"/>
              </w:rPr>
              <w:t>Each Import Intermediary is associated with exactly one Registration</w:t>
            </w:r>
            <w:r w:rsidR="00AB4C9A" w:rsidRPr="008A5FE3">
              <w:rPr>
                <w:szCs w:val="20"/>
              </w:rPr>
              <w:t>.</w:t>
            </w:r>
          </w:p>
        </w:tc>
      </w:tr>
    </w:tbl>
    <w:p w14:paraId="4689910C" w14:textId="44DAFA16" w:rsidR="00700052" w:rsidRPr="008A5FE3" w:rsidRDefault="00700052" w:rsidP="00700052">
      <w:pPr>
        <w:pStyle w:val="Antrat"/>
        <w:rPr>
          <w:rFonts w:cs="Arial"/>
          <w:szCs w:val="22"/>
        </w:rPr>
      </w:pPr>
      <w:bookmarkStart w:id="937" w:name="_Toc105089107"/>
      <w:bookmarkStart w:id="938" w:name="_Toc209159625"/>
      <w:bookmarkEnd w:id="93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32</w:t>
      </w:r>
      <w:r w:rsidR="00ED0C1A" w:rsidRPr="008A5FE3">
        <w:rPr>
          <w:rFonts w:cs="Arial"/>
          <w:szCs w:val="22"/>
        </w:rPr>
        <w:fldChar w:fldCharType="end"/>
      </w:r>
      <w:r w:rsidRPr="008A5FE3">
        <w:rPr>
          <w:rFonts w:cs="Arial"/>
          <w:szCs w:val="22"/>
        </w:rPr>
        <w:t>: Logical Data Model – Relationships – Import Intermediary</w:t>
      </w:r>
      <w:bookmarkEnd w:id="937"/>
      <w:bookmarkEnd w:id="938"/>
    </w:p>
    <w:p w14:paraId="4D304B3C" w14:textId="77777777" w:rsidR="00E13856" w:rsidRPr="008A5FE3" w:rsidRDefault="00E13856" w:rsidP="00E13856">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E13856" w:rsidRPr="008A5FE3" w14:paraId="6910B758" w14:textId="77777777" w:rsidTr="00A72AB5">
        <w:trPr>
          <w:cantSplit/>
          <w:trHeight w:val="567"/>
          <w:tblHeader/>
          <w:jc w:val="center"/>
        </w:trPr>
        <w:tc>
          <w:tcPr>
            <w:tcW w:w="1833" w:type="pct"/>
            <w:shd w:val="clear" w:color="auto" w:fill="D9D9D9"/>
            <w:vAlign w:val="center"/>
          </w:tcPr>
          <w:p w14:paraId="0BD39940" w14:textId="77777777" w:rsidR="00E13856" w:rsidRPr="008A5FE3" w:rsidRDefault="00E13856"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4FAADDED" w14:textId="77777777" w:rsidR="00E13856" w:rsidRPr="008A5FE3" w:rsidRDefault="00E13856" w:rsidP="00A72AB5">
            <w:pPr>
              <w:keepNext/>
              <w:keepLines/>
              <w:spacing w:beforeAutospacing="1" w:after="0" w:afterAutospacing="1"/>
              <w:ind w:left="57" w:right="57"/>
              <w:jc w:val="left"/>
              <w:rPr>
                <w:b/>
                <w:szCs w:val="20"/>
              </w:rPr>
            </w:pPr>
            <w:r w:rsidRPr="008A5FE3">
              <w:rPr>
                <w:b/>
                <w:szCs w:val="20"/>
              </w:rPr>
              <w:t>Description</w:t>
            </w:r>
          </w:p>
        </w:tc>
      </w:tr>
      <w:tr w:rsidR="00E13856" w:rsidRPr="008A5FE3" w14:paraId="10049AB2" w14:textId="77777777" w:rsidTr="00A60B11">
        <w:trPr>
          <w:cantSplit/>
          <w:trHeight w:val="231"/>
          <w:jc w:val="center"/>
        </w:trPr>
        <w:tc>
          <w:tcPr>
            <w:tcW w:w="1833" w:type="pct"/>
            <w:vAlign w:val="center"/>
          </w:tcPr>
          <w:p w14:paraId="41569A8A" w14:textId="7411650E" w:rsidR="00E13856" w:rsidRPr="008A5FE3" w:rsidRDefault="00E13856" w:rsidP="00A72AB5">
            <w:pPr>
              <w:keepNext/>
              <w:keepLines/>
              <w:spacing w:beforeAutospacing="1" w:after="0" w:afterAutospacing="1"/>
              <w:ind w:right="57"/>
              <w:jc w:val="left"/>
              <w:rPr>
                <w:szCs w:val="20"/>
              </w:rPr>
            </w:pPr>
            <w:bookmarkStart w:id="939" w:name="REG_RU_INT_COB"/>
            <w:r w:rsidRPr="008A5FE3">
              <w:rPr>
                <w:szCs w:val="20"/>
              </w:rPr>
              <w:t>REG-RU-INT-COB</w:t>
            </w:r>
            <w:bookmarkEnd w:id="939"/>
          </w:p>
        </w:tc>
        <w:tc>
          <w:tcPr>
            <w:tcW w:w="3167" w:type="pct"/>
          </w:tcPr>
          <w:p w14:paraId="228F2D44" w14:textId="137D8B21" w:rsidR="007A30E9" w:rsidRPr="008A5FE3" w:rsidRDefault="007A30E9" w:rsidP="00A72AB5">
            <w:pPr>
              <w:keepNext/>
              <w:keepLines/>
              <w:spacing w:beforeAutospacing="1" w:after="0" w:afterAutospacing="1"/>
              <w:ind w:right="57"/>
              <w:jc w:val="left"/>
              <w:rPr>
                <w:szCs w:val="20"/>
              </w:rPr>
            </w:pPr>
            <w:r w:rsidRPr="008A5FE3">
              <w:rPr>
                <w:szCs w:val="20"/>
              </w:rPr>
              <w:t>The country of business (place of business or fixed establishment) of the Import Intermediary must be a Member state</w:t>
            </w:r>
            <w:r w:rsidR="00CB7A80">
              <w:rPr>
                <w:szCs w:val="20"/>
              </w:rPr>
              <w:t xml:space="preserve"> or Northern Ireland</w:t>
            </w:r>
            <w:r w:rsidRPr="008A5FE3">
              <w:rPr>
                <w:szCs w:val="20"/>
              </w:rPr>
              <w:t>.</w:t>
            </w:r>
          </w:p>
          <w:p w14:paraId="5446B6EC" w14:textId="4C21F3E5" w:rsidR="003C49E0" w:rsidRDefault="007A30E9" w:rsidP="00A72AB5">
            <w:pPr>
              <w:keepNext/>
              <w:keepLines/>
              <w:spacing w:beforeAutospacing="1" w:after="0" w:afterAutospacing="1"/>
              <w:ind w:right="57"/>
              <w:jc w:val="left"/>
              <w:rPr>
                <w:szCs w:val="20"/>
              </w:rPr>
            </w:pPr>
            <w:r w:rsidRPr="008A5FE3">
              <w:rPr>
                <w:szCs w:val="20"/>
              </w:rPr>
              <w:t>It means that if the country in which the Intermediary has his place of business is a Member State, this Member State will be his MSID. The intermediary will provide the individual VAT identification number of this MS in box 2a of the registration information. Otherwise, if the country in which the Intermediary has his place of business is not a Member State, the intermediary has to put a Member State in which he has a fixed establishment and where he indicates that he will make use of the import scheme on behalf of the NETPs he represents in box 6. This MS will be his MSID and he will provide the individual VAT identification number of this MS in box 2a of the registration information.</w:t>
            </w:r>
          </w:p>
          <w:p w14:paraId="3273655E" w14:textId="147EBE80" w:rsidR="003C49E0" w:rsidRPr="001C718B" w:rsidRDefault="003C49E0" w:rsidP="00A72AB5">
            <w:pPr>
              <w:keepNext/>
              <w:keepLines/>
              <w:spacing w:beforeAutospacing="1" w:after="0" w:afterAutospacing="1"/>
              <w:ind w:right="57"/>
              <w:jc w:val="left"/>
              <w:rPr>
                <w:szCs w:val="20"/>
              </w:rPr>
            </w:pPr>
            <w:r w:rsidRPr="00B10117">
              <w:rPr>
                <w:b/>
                <w:bCs/>
                <w:szCs w:val="20"/>
              </w:rPr>
              <w:t>Note</w:t>
            </w:r>
            <w:r w:rsidRPr="001C718B">
              <w:rPr>
                <w:szCs w:val="20"/>
              </w:rPr>
              <w:t>: if the country of business (place of business or fixed establishment) of the Intermediary is MC, the MSID must be FR.</w:t>
            </w:r>
          </w:p>
        </w:tc>
      </w:tr>
      <w:tr w:rsidR="00AB473E" w:rsidRPr="008A5FE3" w:rsidDel="00B3095E" w14:paraId="53956D28" w14:textId="4C7AE8CE" w:rsidTr="002E30BE">
        <w:trPr>
          <w:cantSplit/>
          <w:trHeight w:val="231"/>
          <w:jc w:val="center"/>
        </w:trPr>
        <w:tc>
          <w:tcPr>
            <w:tcW w:w="1833" w:type="pct"/>
            <w:vAlign w:val="center"/>
          </w:tcPr>
          <w:p w14:paraId="0DF43D74" w14:textId="52422858" w:rsidR="00AB473E" w:rsidRPr="008A5FE3" w:rsidDel="00B3095E" w:rsidRDefault="004A46C2" w:rsidP="00A72AB5">
            <w:pPr>
              <w:keepNext/>
              <w:keepLines/>
              <w:spacing w:beforeAutospacing="1" w:after="0" w:afterAutospacing="1"/>
              <w:ind w:right="57"/>
              <w:jc w:val="left"/>
              <w:rPr>
                <w:szCs w:val="20"/>
              </w:rPr>
            </w:pPr>
            <w:bookmarkStart w:id="940" w:name="REG_RU_INT_NETP_ESTABLISHED"/>
            <w:r w:rsidRPr="004A46C2">
              <w:rPr>
                <w:szCs w:val="20"/>
              </w:rPr>
              <w:t>REG</w:t>
            </w:r>
            <w:r w:rsidR="00E34F5E">
              <w:rPr>
                <w:szCs w:val="20"/>
              </w:rPr>
              <w:t>-</w:t>
            </w:r>
            <w:r w:rsidRPr="004A46C2">
              <w:rPr>
                <w:szCs w:val="20"/>
              </w:rPr>
              <w:t>RU</w:t>
            </w:r>
            <w:r w:rsidR="00E34F5E">
              <w:rPr>
                <w:szCs w:val="20"/>
              </w:rPr>
              <w:t>-</w:t>
            </w:r>
            <w:r w:rsidRPr="004A46C2">
              <w:rPr>
                <w:szCs w:val="20"/>
              </w:rPr>
              <w:t>INT</w:t>
            </w:r>
            <w:r w:rsidR="00E34F5E">
              <w:rPr>
                <w:szCs w:val="20"/>
              </w:rPr>
              <w:t>-</w:t>
            </w:r>
            <w:r w:rsidRPr="004A46C2">
              <w:rPr>
                <w:szCs w:val="20"/>
              </w:rPr>
              <w:t>NETP</w:t>
            </w:r>
            <w:r w:rsidR="00E34F5E">
              <w:rPr>
                <w:szCs w:val="20"/>
              </w:rPr>
              <w:t>-</w:t>
            </w:r>
            <w:r w:rsidRPr="004A46C2">
              <w:rPr>
                <w:szCs w:val="20"/>
              </w:rPr>
              <w:t>ESTABLISHED</w:t>
            </w:r>
            <w:bookmarkEnd w:id="940"/>
          </w:p>
        </w:tc>
        <w:tc>
          <w:tcPr>
            <w:tcW w:w="3167" w:type="pct"/>
          </w:tcPr>
          <w:p w14:paraId="37D72439" w14:textId="35EC7CC2" w:rsidR="00996A6C" w:rsidRPr="008A5FE3" w:rsidDel="00B3095E" w:rsidRDefault="00AB473E" w:rsidP="00A72AB5">
            <w:pPr>
              <w:keepNext/>
              <w:keepLines/>
              <w:spacing w:beforeAutospacing="1" w:after="0" w:afterAutospacing="1"/>
              <w:ind w:right="57"/>
              <w:jc w:val="left"/>
              <w:rPr>
                <w:szCs w:val="20"/>
              </w:rPr>
            </w:pPr>
            <w:r w:rsidRPr="008A5FE3" w:rsidDel="00B3095E">
              <w:rPr>
                <w:szCs w:val="20"/>
              </w:rPr>
              <w:t>The “Not Established” element is not used.</w:t>
            </w:r>
          </w:p>
        </w:tc>
      </w:tr>
    </w:tbl>
    <w:p w14:paraId="1BAF6673" w14:textId="06F4D7F7" w:rsidR="00E13856" w:rsidRPr="008A5FE3" w:rsidRDefault="00E13856" w:rsidP="00E13856">
      <w:pPr>
        <w:pStyle w:val="Antrat"/>
        <w:rPr>
          <w:rFonts w:cs="Arial"/>
          <w:szCs w:val="22"/>
        </w:rPr>
      </w:pPr>
      <w:bookmarkStart w:id="941" w:name="_Toc105089108"/>
      <w:bookmarkStart w:id="942" w:name="_Toc209159626"/>
      <w:r w:rsidRPr="008A5FE3">
        <w:rPr>
          <w:rFonts w:cs="Arial"/>
          <w:szCs w:val="22"/>
        </w:rPr>
        <w:t xml:space="preserve">Table </w:t>
      </w:r>
      <w:r w:rsidRPr="008A5FE3">
        <w:rPr>
          <w:rFonts w:cs="Arial"/>
          <w:szCs w:val="22"/>
        </w:rPr>
        <w:fldChar w:fldCharType="begin"/>
      </w:r>
      <w:r w:rsidRPr="008A5FE3">
        <w:rPr>
          <w:rFonts w:cs="Arial"/>
          <w:szCs w:val="22"/>
        </w:rPr>
        <w:instrText xml:space="preserve"> SEQ Table \* ARABIC </w:instrText>
      </w:r>
      <w:r w:rsidRPr="008A5FE3">
        <w:rPr>
          <w:rFonts w:cs="Arial"/>
          <w:szCs w:val="22"/>
        </w:rPr>
        <w:fldChar w:fldCharType="separate"/>
      </w:r>
      <w:r w:rsidR="00727DED">
        <w:rPr>
          <w:rFonts w:cs="Arial"/>
          <w:noProof/>
          <w:szCs w:val="22"/>
        </w:rPr>
        <w:t>33</w:t>
      </w:r>
      <w:r w:rsidRPr="008A5FE3">
        <w:rPr>
          <w:rFonts w:cs="Arial"/>
          <w:szCs w:val="22"/>
        </w:rPr>
        <w:fldChar w:fldCharType="end"/>
      </w:r>
      <w:r w:rsidRPr="008A5FE3">
        <w:rPr>
          <w:rFonts w:cs="Arial"/>
          <w:szCs w:val="22"/>
        </w:rPr>
        <w:t>: Logical Data Model – Rules – Import Intermediary</w:t>
      </w:r>
      <w:bookmarkEnd w:id="941"/>
      <w:bookmarkEnd w:id="942"/>
    </w:p>
    <w:p w14:paraId="6E8B6F26" w14:textId="77777777" w:rsidR="00E13856" w:rsidRPr="008A5FE3" w:rsidRDefault="00E13856" w:rsidP="00700052">
      <w:pPr>
        <w:rPr>
          <w:szCs w:val="28"/>
        </w:rPr>
      </w:pPr>
    </w:p>
    <w:p w14:paraId="61213417" w14:textId="7A284C2A" w:rsidR="00DE441D" w:rsidRPr="008A5FE3" w:rsidRDefault="00EE517B" w:rsidP="0000703B">
      <w:pPr>
        <w:pStyle w:val="Antrat3"/>
        <w:rPr>
          <w:sz w:val="24"/>
          <w:szCs w:val="28"/>
          <w:lang w:val="en-GB"/>
        </w:rPr>
      </w:pPr>
      <w:bookmarkStart w:id="943" w:name="_Ref524512052"/>
      <w:bookmarkStart w:id="944" w:name="_Toc105088454"/>
      <w:bookmarkStart w:id="945" w:name="_Toc209159398"/>
      <w:r w:rsidRPr="008A5FE3">
        <w:rPr>
          <w:sz w:val="24"/>
          <w:szCs w:val="28"/>
          <w:lang w:val="en-GB"/>
        </w:rPr>
        <w:t>F</w:t>
      </w:r>
      <w:r w:rsidR="00BC24F6" w:rsidRPr="008A5FE3">
        <w:rPr>
          <w:sz w:val="24"/>
          <w:szCs w:val="28"/>
          <w:lang w:val="en-GB"/>
        </w:rPr>
        <w:t>i</w:t>
      </w:r>
      <w:r w:rsidRPr="008A5FE3">
        <w:rPr>
          <w:sz w:val="24"/>
          <w:szCs w:val="28"/>
          <w:lang w:val="en-GB"/>
        </w:rPr>
        <w:t>xed</w:t>
      </w:r>
      <w:r w:rsidR="00550573" w:rsidRPr="008A5FE3">
        <w:rPr>
          <w:sz w:val="24"/>
          <w:szCs w:val="28"/>
          <w:lang w:val="en-GB"/>
        </w:rPr>
        <w:t xml:space="preserve"> Establishment</w:t>
      </w:r>
      <w:bookmarkEnd w:id="910"/>
      <w:bookmarkEnd w:id="943"/>
      <w:bookmarkEnd w:id="944"/>
      <w:bookmarkEnd w:id="945"/>
    </w:p>
    <w:p w14:paraId="61213418" w14:textId="52914F51" w:rsidR="005B221F" w:rsidRPr="008A5FE3" w:rsidRDefault="005B221F" w:rsidP="0000703B">
      <w:pPr>
        <w:keepNext/>
        <w:rPr>
          <w:szCs w:val="28"/>
          <w:u w:val="single"/>
        </w:rPr>
      </w:pPr>
      <w:r w:rsidRPr="008A5FE3">
        <w:rPr>
          <w:szCs w:val="28"/>
          <w:u w:val="single"/>
        </w:rPr>
        <w:t>The Union Scheme</w:t>
      </w:r>
      <w:r w:rsidR="001C112A" w:rsidRPr="008A5FE3">
        <w:rPr>
          <w:szCs w:val="28"/>
          <w:u w:val="single"/>
        </w:rPr>
        <w:t xml:space="preserve"> and Import Scheme</w:t>
      </w:r>
    </w:p>
    <w:p w14:paraId="61213419" w14:textId="10712116" w:rsidR="00E93EB4" w:rsidRPr="008A5FE3" w:rsidRDefault="00F17626" w:rsidP="00FC433F">
      <w:pPr>
        <w:spacing w:after="0"/>
        <w:rPr>
          <w:szCs w:val="28"/>
        </w:rPr>
      </w:pPr>
      <w:r w:rsidRPr="008A5FE3">
        <w:rPr>
          <w:szCs w:val="28"/>
        </w:rPr>
        <w:t xml:space="preserve">The “Fixed Establishment” </w:t>
      </w:r>
      <w:r w:rsidR="00B77F2E" w:rsidRPr="008A5FE3">
        <w:rPr>
          <w:szCs w:val="28"/>
        </w:rPr>
        <w:t>entity</w:t>
      </w:r>
      <w:r w:rsidRPr="008A5FE3">
        <w:rPr>
          <w:szCs w:val="28"/>
        </w:rPr>
        <w:t xml:space="preserve"> applies to the Union </w:t>
      </w:r>
      <w:r w:rsidR="00F150D8" w:rsidRPr="008A5FE3">
        <w:rPr>
          <w:szCs w:val="28"/>
        </w:rPr>
        <w:t>s</w:t>
      </w:r>
      <w:r w:rsidRPr="008A5FE3">
        <w:rPr>
          <w:szCs w:val="28"/>
        </w:rPr>
        <w:t>cheme</w:t>
      </w:r>
      <w:r w:rsidR="005C7471" w:rsidRPr="008A5FE3">
        <w:rPr>
          <w:szCs w:val="28"/>
        </w:rPr>
        <w:t xml:space="preserve"> and the Import Scheme</w:t>
      </w:r>
      <w:r w:rsidRPr="008A5FE3">
        <w:rPr>
          <w:szCs w:val="28"/>
        </w:rPr>
        <w:t xml:space="preserve">. It represents a fixed establishment of the </w:t>
      </w:r>
      <w:r w:rsidR="009E001E" w:rsidRPr="008A5FE3">
        <w:rPr>
          <w:szCs w:val="28"/>
        </w:rPr>
        <w:t xml:space="preserve">Union </w:t>
      </w:r>
      <w:r w:rsidRPr="008A5FE3">
        <w:rPr>
          <w:szCs w:val="28"/>
        </w:rPr>
        <w:t>NETP</w:t>
      </w:r>
      <w:r w:rsidR="00FC433F" w:rsidRPr="008A5FE3">
        <w:rPr>
          <w:szCs w:val="28"/>
        </w:rPr>
        <w:t xml:space="preserve"> or a place where goods are dispatched or transported</w:t>
      </w:r>
      <w:r w:rsidRPr="008A5FE3">
        <w:rPr>
          <w:szCs w:val="28"/>
        </w:rPr>
        <w:t xml:space="preserve"> in a Member State different from the MSID</w:t>
      </w:r>
      <w:r w:rsidR="009E001E" w:rsidRPr="008A5FE3">
        <w:rPr>
          <w:szCs w:val="28"/>
        </w:rPr>
        <w:t xml:space="preserve"> (refer to </w:t>
      </w:r>
      <w:r w:rsidR="0000703B" w:rsidRPr="008A5FE3">
        <w:rPr>
          <w:szCs w:val="28"/>
        </w:rPr>
        <w:fldChar w:fldCharType="begin"/>
      </w:r>
      <w:r w:rsidR="0000703B" w:rsidRPr="008A5FE3">
        <w:rPr>
          <w:szCs w:val="28"/>
        </w:rPr>
        <w:instrText xml:space="preserve"> REF _Ref528566296 \h </w:instrText>
      </w:r>
      <w:r w:rsidR="00286586" w:rsidRPr="008A5FE3">
        <w:rPr>
          <w:szCs w:val="28"/>
        </w:rPr>
        <w:instrText xml:space="preserve"> \* MERGEFORMAT </w:instrText>
      </w:r>
      <w:r w:rsidR="0000703B" w:rsidRPr="008A5FE3">
        <w:rPr>
          <w:szCs w:val="28"/>
        </w:rPr>
      </w:r>
      <w:r w:rsidR="0000703B" w:rsidRPr="008A5FE3">
        <w:rPr>
          <w:szCs w:val="28"/>
        </w:rPr>
        <w:fldChar w:fldCharType="separate"/>
      </w:r>
      <w:r w:rsidR="00727DED" w:rsidRPr="00727DED">
        <w:rPr>
          <w:szCs w:val="28"/>
        </w:rPr>
        <w:t xml:space="preserve">Table </w:t>
      </w:r>
      <w:r w:rsidR="00727DED" w:rsidRPr="00727DED">
        <w:rPr>
          <w:noProof/>
          <w:szCs w:val="28"/>
        </w:rPr>
        <w:t>3</w:t>
      </w:r>
      <w:r w:rsidR="0000703B" w:rsidRPr="008A5FE3">
        <w:rPr>
          <w:szCs w:val="28"/>
        </w:rPr>
        <w:fldChar w:fldCharType="end"/>
      </w:r>
      <w:r w:rsidR="009E001E" w:rsidRPr="008A5FE3">
        <w:rPr>
          <w:szCs w:val="28"/>
        </w:rPr>
        <w:t>)</w:t>
      </w:r>
      <w:r w:rsidR="008872D5" w:rsidRPr="008A5FE3">
        <w:rPr>
          <w:szCs w:val="28"/>
        </w:rPr>
        <w:t xml:space="preserve"> or a fixed establishment of the Import NETP</w:t>
      </w:r>
      <w:r w:rsidR="004D13FF" w:rsidRPr="008A5FE3">
        <w:rPr>
          <w:szCs w:val="28"/>
        </w:rPr>
        <w:t xml:space="preserve"> in a Member State different from the MSID</w:t>
      </w:r>
      <w:r w:rsidRPr="008A5FE3">
        <w:rPr>
          <w:szCs w:val="28"/>
        </w:rPr>
        <w:t>.</w:t>
      </w:r>
    </w:p>
    <w:p w14:paraId="1A73C9E1" w14:textId="3E658386" w:rsidR="00801F65" w:rsidRPr="008A5FE3" w:rsidRDefault="00801F65" w:rsidP="00807D0E">
      <w:pPr>
        <w:pStyle w:val="Specification"/>
        <w:keepNext/>
        <w:rPr>
          <w:szCs w:val="28"/>
        </w:rPr>
      </w:pPr>
    </w:p>
    <w:p w14:paraId="6D185EFA" w14:textId="1EC49A28" w:rsidR="00801F65" w:rsidRPr="008A5FE3" w:rsidRDefault="00801F65" w:rsidP="00801F65">
      <w:pPr>
        <w:rPr>
          <w:szCs w:val="28"/>
          <w:u w:val="single"/>
        </w:rPr>
      </w:pPr>
      <w:r w:rsidRPr="008A5FE3">
        <w:rPr>
          <w:szCs w:val="28"/>
          <w:u w:val="single"/>
        </w:rPr>
        <w:t>Intermediary Registration</w:t>
      </w:r>
    </w:p>
    <w:p w14:paraId="5B00820C" w14:textId="766DF969" w:rsidR="00801F65" w:rsidRPr="008A5FE3" w:rsidRDefault="00801F65" w:rsidP="00801F65">
      <w:pPr>
        <w:pStyle w:val="Specification"/>
        <w:rPr>
          <w:szCs w:val="28"/>
        </w:rPr>
      </w:pPr>
      <w:r w:rsidRPr="008A5FE3">
        <w:rPr>
          <w:szCs w:val="28"/>
        </w:rPr>
        <w:t xml:space="preserve">The “Fixed Establishment” entity applies to the Intermediary registration. It represents a fixed establishment of the Intermediary in a Member State different from the MSID. </w:t>
      </w:r>
    </w:p>
    <w:p w14:paraId="5773752F" w14:textId="77777777" w:rsidR="00801F65" w:rsidRPr="008A5FE3" w:rsidRDefault="00801F65" w:rsidP="00801F65">
      <w:pPr>
        <w:pStyle w:val="Specification"/>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77"/>
        <w:gridCol w:w="3591"/>
        <w:gridCol w:w="2693"/>
        <w:gridCol w:w="1209"/>
      </w:tblGrid>
      <w:tr w:rsidR="009B3561" w:rsidRPr="008A5FE3" w14:paraId="6121341E" w14:textId="77777777" w:rsidTr="00A72AB5">
        <w:trPr>
          <w:cantSplit/>
          <w:trHeight w:val="567"/>
          <w:tblHeader/>
          <w:jc w:val="center"/>
        </w:trPr>
        <w:tc>
          <w:tcPr>
            <w:tcW w:w="805" w:type="pct"/>
            <w:shd w:val="clear" w:color="auto" w:fill="D9D9D9"/>
            <w:vAlign w:val="center"/>
          </w:tcPr>
          <w:p w14:paraId="6121341A"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001" w:type="pct"/>
            <w:shd w:val="clear" w:color="auto" w:fill="D9D9D9"/>
            <w:vAlign w:val="center"/>
          </w:tcPr>
          <w:p w14:paraId="6121341B"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506" w:type="pct"/>
            <w:shd w:val="clear" w:color="auto" w:fill="D9D9D9"/>
            <w:vAlign w:val="center"/>
          </w:tcPr>
          <w:p w14:paraId="6121341C"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688" w:type="pct"/>
            <w:shd w:val="clear" w:color="auto" w:fill="D9D9D9"/>
            <w:vAlign w:val="center"/>
          </w:tcPr>
          <w:p w14:paraId="6121341D"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5186C" w:rsidRPr="008A5FE3" w14:paraId="222C3923" w14:textId="77777777" w:rsidTr="004E430F">
        <w:trPr>
          <w:cantSplit/>
          <w:trHeight w:val="567"/>
          <w:tblHeader/>
          <w:jc w:val="center"/>
        </w:trPr>
        <w:tc>
          <w:tcPr>
            <w:tcW w:w="805" w:type="pct"/>
            <w:vAlign w:val="center"/>
          </w:tcPr>
          <w:p w14:paraId="32C66CB6" w14:textId="0CF02C2B" w:rsidR="0085186C" w:rsidRPr="008A5FE3" w:rsidRDefault="0085186C" w:rsidP="00A72AB5">
            <w:pPr>
              <w:keepNext/>
              <w:spacing w:beforeAutospacing="1" w:after="0" w:afterAutospacing="1"/>
              <w:ind w:left="57" w:right="57"/>
              <w:jc w:val="left"/>
              <w:rPr>
                <w:b/>
                <w:szCs w:val="20"/>
              </w:rPr>
            </w:pPr>
            <w:r w:rsidRPr="008A5FE3">
              <w:rPr>
                <w:szCs w:val="20"/>
              </w:rPr>
              <w:t xml:space="preserve">Fixed Establishment </w:t>
            </w:r>
            <w:r w:rsidR="00856C70" w:rsidRPr="008A5FE3">
              <w:rPr>
                <w:szCs w:val="20"/>
              </w:rPr>
              <w:t>D</w:t>
            </w:r>
            <w:r w:rsidRPr="008A5FE3">
              <w:rPr>
                <w:szCs w:val="20"/>
              </w:rPr>
              <w:t>eclaration</w:t>
            </w:r>
          </w:p>
        </w:tc>
        <w:tc>
          <w:tcPr>
            <w:tcW w:w="2001" w:type="pct"/>
            <w:vAlign w:val="center"/>
          </w:tcPr>
          <w:p w14:paraId="01453DC4" w14:textId="1F535902" w:rsidR="0085186C" w:rsidRPr="008A5FE3" w:rsidRDefault="0085186C" w:rsidP="00A72AB5">
            <w:pPr>
              <w:keepNext/>
              <w:spacing w:beforeAutospacing="1" w:after="0" w:afterAutospacing="1"/>
              <w:ind w:left="57" w:right="57"/>
              <w:jc w:val="left"/>
              <w:rPr>
                <w:b/>
                <w:szCs w:val="20"/>
              </w:rPr>
            </w:pPr>
            <w:r w:rsidRPr="008A5FE3">
              <w:rPr>
                <w:szCs w:val="20"/>
              </w:rPr>
              <w:t>Indicates if the NETP has a fixed establishment in MS as referred in box 13.1 of Annex I of CIR [</w:t>
            </w:r>
            <w:hyperlink w:anchor="REG12_815" w:history="1">
              <w:r w:rsidR="009D1DE0" w:rsidRPr="008A5FE3">
                <w:rPr>
                  <w:rStyle w:val="LegalReferenceChar"/>
                  <w:rFonts w:ascii="Times New Roman" w:hAnsi="Times New Roman"/>
                  <w:color w:val="auto"/>
                  <w:sz w:val="22"/>
                  <w:szCs w:val="18"/>
                </w:rPr>
                <w:fldChar w:fldCharType="begin"/>
              </w:r>
              <w:r w:rsidR="009D1DE0" w:rsidRPr="008A5FE3">
                <w:rPr>
                  <w:szCs w:val="18"/>
                </w:rPr>
                <w:instrText xml:space="preserve"> REF REG20_194 \h </w:instrText>
              </w:r>
              <w:r w:rsidR="009D1DE0" w:rsidRPr="008A5FE3">
                <w:rPr>
                  <w:rStyle w:val="LegalReferenceChar"/>
                  <w:rFonts w:ascii="Times New Roman" w:hAnsi="Times New Roman"/>
                  <w:color w:val="auto"/>
                  <w:sz w:val="22"/>
                  <w:szCs w:val="18"/>
                </w:rPr>
                <w:instrText xml:space="preserve"> \* MERGEFORMAT </w:instrText>
              </w:r>
              <w:r w:rsidR="009D1DE0" w:rsidRPr="008A5FE3">
                <w:rPr>
                  <w:rStyle w:val="LegalReferenceChar"/>
                  <w:rFonts w:ascii="Times New Roman" w:hAnsi="Times New Roman"/>
                  <w:color w:val="auto"/>
                  <w:sz w:val="22"/>
                  <w:szCs w:val="18"/>
                </w:rPr>
              </w:r>
              <w:r w:rsidR="009D1DE0"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28"/>
                </w:rPr>
                <w:t>REG20/194</w:t>
              </w:r>
              <w:r w:rsidR="009D1DE0" w:rsidRPr="008A5FE3">
                <w:rPr>
                  <w:rStyle w:val="LegalReferenceChar"/>
                  <w:rFonts w:ascii="Times New Roman" w:hAnsi="Times New Roman"/>
                  <w:color w:val="auto"/>
                  <w:sz w:val="22"/>
                  <w:szCs w:val="18"/>
                </w:rPr>
                <w:fldChar w:fldCharType="end"/>
              </w:r>
            </w:hyperlink>
            <w:r w:rsidRPr="008A5FE3">
              <w:rPr>
                <w:szCs w:val="20"/>
              </w:rPr>
              <w:t>].</w:t>
            </w:r>
          </w:p>
        </w:tc>
        <w:tc>
          <w:tcPr>
            <w:tcW w:w="1506" w:type="pct"/>
            <w:vAlign w:val="center"/>
          </w:tcPr>
          <w:p w14:paraId="585F2BCB" w14:textId="6A1EFE55" w:rsidR="0085186C" w:rsidRPr="008A5FE3" w:rsidRDefault="0085186C" w:rsidP="00A72AB5">
            <w:pPr>
              <w:keepNext/>
              <w:spacing w:beforeAutospacing="1" w:after="0" w:afterAutospacing="1"/>
              <w:ind w:left="57" w:right="57"/>
              <w:jc w:val="left"/>
              <w:rPr>
                <w:b/>
                <w:szCs w:val="20"/>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Cs w:val="20"/>
                <w:u w:val="dotted"/>
              </w:rPr>
              <w:instrText xml:space="preserve"> REF GEN_DT_BOOLEAN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Cs w:val="20"/>
                <w:u w:val="dotted"/>
              </w:rPr>
              <w:t>GEN-DT-BOOLEAN</w:t>
            </w:r>
            <w:r w:rsidRPr="008A5FE3">
              <w:rPr>
                <w:rStyle w:val="SpecReferenceChar"/>
                <w:rFonts w:ascii="Times New Roman" w:hAnsi="Times New Roman"/>
                <w:b w:val="0"/>
                <w:color w:val="auto"/>
                <w:szCs w:val="20"/>
                <w:u w:val="dotted"/>
              </w:rPr>
              <w:fldChar w:fldCharType="end"/>
            </w:r>
          </w:p>
        </w:tc>
        <w:tc>
          <w:tcPr>
            <w:tcW w:w="688" w:type="pct"/>
            <w:vAlign w:val="center"/>
          </w:tcPr>
          <w:p w14:paraId="561FEF4D" w14:textId="7EEB15BA" w:rsidR="0085186C" w:rsidRPr="008A5FE3" w:rsidRDefault="0085186C" w:rsidP="00A72AB5">
            <w:pPr>
              <w:keepNext/>
              <w:spacing w:beforeAutospacing="1" w:after="0" w:afterAutospacing="1"/>
              <w:ind w:right="57"/>
              <w:jc w:val="left"/>
              <w:rPr>
                <w:szCs w:val="20"/>
              </w:rPr>
            </w:pPr>
            <w:r w:rsidRPr="008A5FE3">
              <w:rPr>
                <w:szCs w:val="20"/>
              </w:rPr>
              <w:t>13.1</w:t>
            </w:r>
          </w:p>
        </w:tc>
      </w:tr>
      <w:tr w:rsidR="0085186C" w:rsidRPr="008A5FE3" w14:paraId="61213424" w14:textId="77777777" w:rsidTr="0085186C">
        <w:trPr>
          <w:cantSplit/>
          <w:trHeight w:val="231"/>
          <w:jc w:val="center"/>
        </w:trPr>
        <w:tc>
          <w:tcPr>
            <w:tcW w:w="805" w:type="pct"/>
            <w:vAlign w:val="center"/>
          </w:tcPr>
          <w:p w14:paraId="6121341F" w14:textId="77777777" w:rsidR="0085186C" w:rsidRPr="008A5FE3" w:rsidRDefault="0085186C" w:rsidP="00A72AB5">
            <w:pPr>
              <w:tabs>
                <w:tab w:val="left" w:pos="1440"/>
              </w:tabs>
              <w:spacing w:beforeAutospacing="1" w:after="0" w:afterAutospacing="1"/>
              <w:ind w:left="57" w:right="57"/>
              <w:jc w:val="left"/>
              <w:rPr>
                <w:szCs w:val="20"/>
              </w:rPr>
            </w:pPr>
            <w:r w:rsidRPr="008A5FE3">
              <w:rPr>
                <w:szCs w:val="20"/>
              </w:rPr>
              <w:t>VAT Identification Number</w:t>
            </w:r>
          </w:p>
        </w:tc>
        <w:tc>
          <w:tcPr>
            <w:tcW w:w="2001" w:type="pct"/>
            <w:vAlign w:val="center"/>
          </w:tcPr>
          <w:p w14:paraId="61213420" w14:textId="763EF579" w:rsidR="0085186C" w:rsidRPr="008A5FE3" w:rsidRDefault="0085186C" w:rsidP="00A72AB5">
            <w:pPr>
              <w:spacing w:after="0"/>
              <w:rPr>
                <w:szCs w:val="20"/>
              </w:rPr>
            </w:pPr>
            <w:r w:rsidRPr="008A5FE3">
              <w:rPr>
                <w:szCs w:val="28"/>
              </w:rPr>
              <w:t>The “VAT Identification Number” is the number (individual VAT identification number or if not available, the tax reference number) allocated by the Member State in which the NETP or the Intermediary has a fixed establishment other than in the MSID.</w:t>
            </w:r>
            <w:r w:rsidRPr="008A5FE3">
              <w:rPr>
                <w:szCs w:val="20"/>
              </w:rPr>
              <w:t xml:space="preserve"> </w:t>
            </w:r>
          </w:p>
        </w:tc>
        <w:tc>
          <w:tcPr>
            <w:tcW w:w="1506" w:type="pct"/>
            <w:vAlign w:val="center"/>
          </w:tcPr>
          <w:p w14:paraId="639884A1" w14:textId="198292A5" w:rsidR="0085186C" w:rsidRPr="008A5FE3" w:rsidRDefault="0085186C"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GEN_DT_EU_NETPID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GEN-DT-VAT-ID-NUMBER</w:t>
            </w:r>
            <w:r w:rsidRPr="008A5FE3">
              <w:rPr>
                <w:rStyle w:val="SpecReferenceChar"/>
                <w:rFonts w:ascii="Times New Roman" w:hAnsi="Times New Roman"/>
                <w:color w:val="auto"/>
                <w:sz w:val="22"/>
                <w:szCs w:val="20"/>
                <w:u w:val="dotted"/>
              </w:rPr>
              <w:fldChar w:fldCharType="end"/>
            </w:r>
          </w:p>
        </w:tc>
        <w:tc>
          <w:tcPr>
            <w:tcW w:w="688" w:type="pct"/>
          </w:tcPr>
          <w:p w14:paraId="61213423" w14:textId="3357792A" w:rsidR="0085186C" w:rsidRPr="008A5FE3" w:rsidRDefault="0085186C" w:rsidP="00A72AB5">
            <w:pPr>
              <w:spacing w:after="0"/>
              <w:rPr>
                <w:szCs w:val="20"/>
              </w:rPr>
            </w:pPr>
            <w:r w:rsidRPr="008A5FE3">
              <w:rPr>
                <w:szCs w:val="20"/>
              </w:rPr>
              <w:t>13.1</w:t>
            </w:r>
          </w:p>
        </w:tc>
      </w:tr>
      <w:tr w:rsidR="0085186C" w:rsidRPr="008A5FE3" w14:paraId="61213429" w14:textId="77777777" w:rsidTr="0085186C">
        <w:trPr>
          <w:cantSplit/>
          <w:trHeight w:val="231"/>
          <w:jc w:val="center"/>
        </w:trPr>
        <w:tc>
          <w:tcPr>
            <w:tcW w:w="805" w:type="pct"/>
            <w:vAlign w:val="center"/>
          </w:tcPr>
          <w:p w14:paraId="61213425" w14:textId="77777777" w:rsidR="0085186C" w:rsidRPr="008A5FE3" w:rsidRDefault="0085186C" w:rsidP="00A72AB5">
            <w:pPr>
              <w:spacing w:beforeAutospacing="1" w:after="0" w:afterAutospacing="1"/>
              <w:ind w:left="57" w:right="57"/>
              <w:jc w:val="left"/>
              <w:rPr>
                <w:szCs w:val="20"/>
              </w:rPr>
            </w:pPr>
            <w:r w:rsidRPr="008A5FE3">
              <w:rPr>
                <w:szCs w:val="20"/>
              </w:rPr>
              <w:t>Trading Name</w:t>
            </w:r>
          </w:p>
        </w:tc>
        <w:tc>
          <w:tcPr>
            <w:tcW w:w="2001" w:type="pct"/>
            <w:vAlign w:val="center"/>
          </w:tcPr>
          <w:p w14:paraId="61213426" w14:textId="5C8F0B6B" w:rsidR="0085186C" w:rsidRPr="008A5FE3" w:rsidRDefault="0085186C" w:rsidP="00A72AB5">
            <w:pPr>
              <w:spacing w:beforeAutospacing="1" w:after="0" w:afterAutospacing="1"/>
              <w:ind w:right="57"/>
              <w:jc w:val="left"/>
              <w:rPr>
                <w:szCs w:val="20"/>
              </w:rPr>
            </w:pPr>
            <w:r w:rsidRPr="008A5FE3">
              <w:rPr>
                <w:szCs w:val="20"/>
              </w:rPr>
              <w:t>The trading name of the fixed establishment.</w:t>
            </w:r>
          </w:p>
        </w:tc>
        <w:tc>
          <w:tcPr>
            <w:tcW w:w="1506" w:type="pct"/>
          </w:tcPr>
          <w:p w14:paraId="61213427" w14:textId="3A88ACCD" w:rsidR="0085186C" w:rsidRPr="008A5FE3" w:rsidRDefault="0085186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c>
          <w:tcPr>
            <w:tcW w:w="688" w:type="pct"/>
          </w:tcPr>
          <w:p w14:paraId="61213428" w14:textId="77777777" w:rsidR="0085186C" w:rsidRPr="008A5FE3" w:rsidRDefault="0085186C" w:rsidP="00A72AB5">
            <w:pPr>
              <w:spacing w:after="0"/>
              <w:rPr>
                <w:szCs w:val="20"/>
              </w:rPr>
            </w:pPr>
            <w:r w:rsidRPr="008A5FE3">
              <w:rPr>
                <w:szCs w:val="20"/>
              </w:rPr>
              <w:t>14.1</w:t>
            </w:r>
          </w:p>
        </w:tc>
      </w:tr>
      <w:tr w:rsidR="0085186C" w:rsidRPr="008A5FE3" w14:paraId="6121342E" w14:textId="77777777" w:rsidTr="0085186C">
        <w:trPr>
          <w:cantSplit/>
          <w:trHeight w:val="231"/>
          <w:jc w:val="center"/>
        </w:trPr>
        <w:tc>
          <w:tcPr>
            <w:tcW w:w="805" w:type="pct"/>
            <w:vAlign w:val="center"/>
          </w:tcPr>
          <w:p w14:paraId="6121342A" w14:textId="77777777" w:rsidR="0085186C" w:rsidRPr="008A5FE3" w:rsidRDefault="0085186C" w:rsidP="00A72AB5">
            <w:pPr>
              <w:keepNext/>
              <w:spacing w:beforeAutospacing="1" w:after="0" w:afterAutospacing="1"/>
              <w:ind w:left="57" w:right="57"/>
              <w:jc w:val="left"/>
              <w:rPr>
                <w:szCs w:val="20"/>
              </w:rPr>
            </w:pPr>
            <w:r w:rsidRPr="008A5FE3">
              <w:rPr>
                <w:szCs w:val="20"/>
              </w:rPr>
              <w:t>Postal Address</w:t>
            </w:r>
          </w:p>
        </w:tc>
        <w:tc>
          <w:tcPr>
            <w:tcW w:w="2001" w:type="pct"/>
            <w:vAlign w:val="center"/>
          </w:tcPr>
          <w:p w14:paraId="6121342B" w14:textId="16B0C425" w:rsidR="0085186C" w:rsidRPr="008A5FE3" w:rsidRDefault="0085186C" w:rsidP="00A72AB5">
            <w:pPr>
              <w:keepNext/>
              <w:spacing w:beforeAutospacing="1" w:after="0" w:afterAutospacing="1"/>
              <w:rPr>
                <w:i/>
                <w:szCs w:val="20"/>
              </w:rPr>
            </w:pPr>
            <w:r w:rsidRPr="008A5FE3">
              <w:rPr>
                <w:szCs w:val="20"/>
              </w:rPr>
              <w:t>The postal address of the fixed establishment.</w:t>
            </w:r>
          </w:p>
        </w:tc>
        <w:tc>
          <w:tcPr>
            <w:tcW w:w="1506" w:type="pct"/>
          </w:tcPr>
          <w:p w14:paraId="6121342C" w14:textId="4C50976C" w:rsidR="0085186C" w:rsidRPr="008A5FE3" w:rsidRDefault="0085186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GEN_DT_ADDRESS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GEN-DT-ADDRESS</w:t>
            </w:r>
            <w:r w:rsidRPr="008A5FE3">
              <w:rPr>
                <w:rStyle w:val="SpecReferenceChar"/>
                <w:rFonts w:ascii="Times New Roman" w:hAnsi="Times New Roman"/>
                <w:color w:val="auto"/>
                <w:sz w:val="22"/>
                <w:szCs w:val="20"/>
                <w:u w:val="dotted"/>
              </w:rPr>
              <w:fldChar w:fldCharType="end"/>
            </w:r>
          </w:p>
        </w:tc>
        <w:tc>
          <w:tcPr>
            <w:tcW w:w="688" w:type="pct"/>
          </w:tcPr>
          <w:p w14:paraId="6121342D" w14:textId="77777777" w:rsidR="0085186C" w:rsidRPr="008A5FE3" w:rsidRDefault="0085186C" w:rsidP="00A72AB5">
            <w:pPr>
              <w:keepNext/>
              <w:spacing w:after="0"/>
              <w:rPr>
                <w:szCs w:val="20"/>
              </w:rPr>
            </w:pPr>
            <w:r w:rsidRPr="008A5FE3">
              <w:rPr>
                <w:szCs w:val="20"/>
              </w:rPr>
              <w:t>14.1</w:t>
            </w:r>
          </w:p>
        </w:tc>
      </w:tr>
    </w:tbl>
    <w:p w14:paraId="6121342F" w14:textId="1407395B" w:rsidR="00EE517B" w:rsidRPr="008A5FE3" w:rsidRDefault="00EE517B" w:rsidP="00EE517B">
      <w:pPr>
        <w:pStyle w:val="Antrat"/>
        <w:rPr>
          <w:rFonts w:cs="Arial"/>
          <w:szCs w:val="22"/>
        </w:rPr>
      </w:pPr>
      <w:bookmarkStart w:id="946" w:name="_Toc105089109"/>
      <w:bookmarkStart w:id="947" w:name="_Toc20915962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34</w:t>
      </w:r>
      <w:r w:rsidR="00ED0C1A" w:rsidRPr="008A5FE3">
        <w:rPr>
          <w:rFonts w:cs="Arial"/>
          <w:szCs w:val="22"/>
        </w:rPr>
        <w:fldChar w:fldCharType="end"/>
      </w:r>
      <w:r w:rsidRPr="008A5FE3">
        <w:rPr>
          <w:rFonts w:cs="Arial"/>
          <w:szCs w:val="22"/>
        </w:rPr>
        <w:t xml:space="preserve">: </w:t>
      </w:r>
      <w:r w:rsidR="006D5FA7" w:rsidRPr="008A5FE3">
        <w:rPr>
          <w:rFonts w:cs="Arial"/>
          <w:szCs w:val="22"/>
        </w:rPr>
        <w:t xml:space="preserve">Logical Data Model </w:t>
      </w:r>
      <w:r w:rsidR="00160997" w:rsidRPr="008A5FE3">
        <w:rPr>
          <w:rFonts w:cs="Arial"/>
          <w:szCs w:val="22"/>
        </w:rPr>
        <w:t>–</w:t>
      </w:r>
      <w:r w:rsidR="006D5FA7" w:rsidRPr="008A5FE3">
        <w:rPr>
          <w:rFonts w:cs="Arial"/>
          <w:szCs w:val="22"/>
        </w:rPr>
        <w:t xml:space="preserve"> Attributes Definitions </w:t>
      </w:r>
      <w:r w:rsidR="00160997" w:rsidRPr="008A5FE3">
        <w:rPr>
          <w:rFonts w:cs="Arial"/>
          <w:szCs w:val="22"/>
        </w:rPr>
        <w:t>–</w:t>
      </w:r>
      <w:r w:rsidR="006D5FA7" w:rsidRPr="008A5FE3">
        <w:rPr>
          <w:rFonts w:cs="Arial"/>
          <w:szCs w:val="22"/>
        </w:rPr>
        <w:t xml:space="preserve"> </w:t>
      </w:r>
      <w:r w:rsidRPr="008A5FE3">
        <w:rPr>
          <w:rFonts w:cs="Arial"/>
          <w:szCs w:val="22"/>
        </w:rPr>
        <w:t>Fixed Establishment</w:t>
      </w:r>
      <w:bookmarkEnd w:id="946"/>
      <w:bookmarkEnd w:id="947"/>
    </w:p>
    <w:p w14:paraId="2FEFBD72" w14:textId="77777777" w:rsidR="009F5E4F" w:rsidRPr="008A5FE3" w:rsidRDefault="009F5E4F" w:rsidP="009F5E4F">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9B3561" w:rsidRPr="008A5FE3" w14:paraId="61213432" w14:textId="77777777" w:rsidTr="00A72AB5">
        <w:trPr>
          <w:cantSplit/>
          <w:trHeight w:val="567"/>
          <w:tblHeader/>
          <w:jc w:val="center"/>
        </w:trPr>
        <w:tc>
          <w:tcPr>
            <w:tcW w:w="1833" w:type="pct"/>
            <w:shd w:val="clear" w:color="auto" w:fill="D9D9D9"/>
            <w:vAlign w:val="center"/>
          </w:tcPr>
          <w:p w14:paraId="61213430" w14:textId="77777777" w:rsidR="00807D0E" w:rsidRPr="008A5FE3" w:rsidRDefault="00807D0E" w:rsidP="00A72AB5">
            <w:pPr>
              <w:keepNext/>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431" w14:textId="77777777" w:rsidR="00807D0E" w:rsidRPr="008A5FE3" w:rsidRDefault="00807D0E" w:rsidP="00A72AB5">
            <w:pPr>
              <w:keepNext/>
              <w:keepLines/>
              <w:spacing w:beforeAutospacing="1" w:after="0" w:afterAutospacing="1"/>
              <w:ind w:left="57" w:right="57"/>
              <w:jc w:val="left"/>
              <w:rPr>
                <w:b/>
                <w:szCs w:val="20"/>
              </w:rPr>
            </w:pPr>
            <w:r w:rsidRPr="008A5FE3">
              <w:rPr>
                <w:b/>
                <w:szCs w:val="20"/>
              </w:rPr>
              <w:t>Description</w:t>
            </w:r>
          </w:p>
        </w:tc>
      </w:tr>
      <w:tr w:rsidR="00807D0E" w:rsidRPr="008A5FE3" w14:paraId="61213435" w14:textId="77777777" w:rsidTr="00506026">
        <w:trPr>
          <w:cantSplit/>
          <w:trHeight w:val="231"/>
          <w:jc w:val="center"/>
        </w:trPr>
        <w:tc>
          <w:tcPr>
            <w:tcW w:w="1833" w:type="pct"/>
            <w:vAlign w:val="center"/>
          </w:tcPr>
          <w:p w14:paraId="61213433" w14:textId="239FEC2E" w:rsidR="00807D0E" w:rsidRPr="008A5FE3" w:rsidRDefault="00807D0E" w:rsidP="00A72AB5">
            <w:pPr>
              <w:keepNext/>
              <w:keepLines/>
              <w:spacing w:beforeAutospacing="1" w:after="0" w:afterAutospacing="1"/>
              <w:ind w:right="57"/>
              <w:jc w:val="left"/>
              <w:rPr>
                <w:szCs w:val="20"/>
              </w:rPr>
            </w:pPr>
            <w:r w:rsidRPr="008A5FE3">
              <w:rPr>
                <w:szCs w:val="20"/>
              </w:rPr>
              <w:t xml:space="preserve">Fixed Establishment – </w:t>
            </w:r>
            <w:r w:rsidR="00FA5F9F" w:rsidRPr="008A5FE3">
              <w:rPr>
                <w:szCs w:val="20"/>
              </w:rPr>
              <w:t xml:space="preserve">Union </w:t>
            </w:r>
            <w:r w:rsidRPr="008A5FE3">
              <w:rPr>
                <w:szCs w:val="20"/>
              </w:rPr>
              <w:t>NETP</w:t>
            </w:r>
          </w:p>
        </w:tc>
        <w:tc>
          <w:tcPr>
            <w:tcW w:w="3167" w:type="pct"/>
          </w:tcPr>
          <w:p w14:paraId="61213434" w14:textId="66FCD719" w:rsidR="00B23773" w:rsidRPr="008A5FE3" w:rsidRDefault="00807D0E" w:rsidP="00A72AB5">
            <w:pPr>
              <w:keepNext/>
              <w:keepLines/>
              <w:spacing w:beforeAutospacing="1" w:after="0" w:afterAutospacing="1"/>
              <w:ind w:right="57"/>
              <w:jc w:val="left"/>
              <w:rPr>
                <w:szCs w:val="20"/>
              </w:rPr>
            </w:pPr>
            <w:r w:rsidRPr="008A5FE3">
              <w:rPr>
                <w:szCs w:val="20"/>
              </w:rPr>
              <w:t xml:space="preserve">Each Fixed Establishment is associated with </w:t>
            </w:r>
            <w:r w:rsidR="00B23773" w:rsidRPr="008A5FE3">
              <w:rPr>
                <w:szCs w:val="20"/>
              </w:rPr>
              <w:t xml:space="preserve">zero or </w:t>
            </w:r>
            <w:r w:rsidRPr="008A5FE3">
              <w:rPr>
                <w:szCs w:val="20"/>
              </w:rPr>
              <w:t>one U</w:t>
            </w:r>
            <w:r w:rsidR="00FA5F9F" w:rsidRPr="008A5FE3">
              <w:rPr>
                <w:szCs w:val="20"/>
              </w:rPr>
              <w:t>nion</w:t>
            </w:r>
            <w:r w:rsidRPr="008A5FE3">
              <w:rPr>
                <w:szCs w:val="20"/>
              </w:rPr>
              <w:t xml:space="preserve"> NETP</w:t>
            </w:r>
            <w:r w:rsidR="00B23773" w:rsidRPr="008A5FE3">
              <w:rPr>
                <w:szCs w:val="20"/>
              </w:rPr>
              <w:t xml:space="preserve">. The zero </w:t>
            </w:r>
            <w:r w:rsidR="002D6793" w:rsidRPr="008A5FE3">
              <w:rPr>
                <w:szCs w:val="20"/>
              </w:rPr>
              <w:t>multiplicity</w:t>
            </w:r>
            <w:r w:rsidR="00B23773" w:rsidRPr="008A5FE3">
              <w:rPr>
                <w:szCs w:val="20"/>
              </w:rPr>
              <w:t xml:space="preserve"> arises from the </w:t>
            </w:r>
            <w:r w:rsidR="002D6793" w:rsidRPr="008A5FE3">
              <w:rPr>
                <w:szCs w:val="20"/>
              </w:rPr>
              <w:t>possibility for a Fixed Establishment to be associated with zero or one Import Intermediary.</w:t>
            </w:r>
          </w:p>
        </w:tc>
      </w:tr>
      <w:tr w:rsidR="00A47D59" w:rsidRPr="008A5FE3" w14:paraId="12925D6F" w14:textId="77777777" w:rsidTr="00506026">
        <w:trPr>
          <w:cantSplit/>
          <w:trHeight w:val="231"/>
          <w:jc w:val="center"/>
        </w:trPr>
        <w:tc>
          <w:tcPr>
            <w:tcW w:w="1833" w:type="pct"/>
            <w:vAlign w:val="center"/>
          </w:tcPr>
          <w:p w14:paraId="3ED74EEA" w14:textId="0233DD50" w:rsidR="00A47D59" w:rsidRPr="008A5FE3" w:rsidRDefault="00A47D59" w:rsidP="00A72AB5">
            <w:pPr>
              <w:keepNext/>
              <w:keepLines/>
              <w:spacing w:beforeAutospacing="1" w:after="0" w:afterAutospacing="1"/>
              <w:ind w:right="57"/>
              <w:jc w:val="left"/>
              <w:rPr>
                <w:szCs w:val="20"/>
              </w:rPr>
            </w:pPr>
            <w:r w:rsidRPr="008A5FE3">
              <w:rPr>
                <w:szCs w:val="20"/>
              </w:rPr>
              <w:t>Fixed Establishment – Import NETP</w:t>
            </w:r>
          </w:p>
        </w:tc>
        <w:tc>
          <w:tcPr>
            <w:tcW w:w="3167" w:type="pct"/>
          </w:tcPr>
          <w:p w14:paraId="64FB2A4B" w14:textId="1D6A92C4" w:rsidR="00A47D59" w:rsidRPr="008A5FE3" w:rsidRDefault="00A47D59" w:rsidP="00A72AB5">
            <w:pPr>
              <w:keepNext/>
              <w:keepLines/>
              <w:spacing w:beforeAutospacing="1" w:after="0" w:afterAutospacing="1"/>
              <w:ind w:right="57"/>
              <w:jc w:val="left"/>
              <w:rPr>
                <w:szCs w:val="20"/>
              </w:rPr>
            </w:pPr>
            <w:r w:rsidRPr="008A5FE3">
              <w:rPr>
                <w:szCs w:val="20"/>
              </w:rPr>
              <w:t>Each Fixed Establishment is associated with zero or one Import NETP. The zero multiplicity arises from the possibility for a Fixed Establishment to be associated with zero or one Union NETP or zero or one Import Intermediary.</w:t>
            </w:r>
          </w:p>
        </w:tc>
      </w:tr>
      <w:tr w:rsidR="00A47D59" w:rsidRPr="008A5FE3" w14:paraId="4733B8D7" w14:textId="77777777" w:rsidTr="00506026">
        <w:trPr>
          <w:cantSplit/>
          <w:trHeight w:val="231"/>
          <w:jc w:val="center"/>
        </w:trPr>
        <w:tc>
          <w:tcPr>
            <w:tcW w:w="1833" w:type="pct"/>
            <w:vAlign w:val="center"/>
          </w:tcPr>
          <w:p w14:paraId="2B5E5952" w14:textId="537636A3" w:rsidR="00A47D59" w:rsidRPr="008A5FE3" w:rsidRDefault="00A47D59" w:rsidP="00A72AB5">
            <w:pPr>
              <w:keepNext/>
              <w:keepLines/>
              <w:spacing w:beforeAutospacing="1" w:after="0" w:afterAutospacing="1"/>
              <w:ind w:right="57"/>
              <w:jc w:val="left"/>
              <w:rPr>
                <w:szCs w:val="20"/>
              </w:rPr>
            </w:pPr>
            <w:r w:rsidRPr="008A5FE3">
              <w:rPr>
                <w:szCs w:val="20"/>
              </w:rPr>
              <w:t>Fixed Establishment – Import Intermediary</w:t>
            </w:r>
          </w:p>
        </w:tc>
        <w:tc>
          <w:tcPr>
            <w:tcW w:w="3167" w:type="pct"/>
          </w:tcPr>
          <w:p w14:paraId="5D95643F" w14:textId="592BEB8D" w:rsidR="00A47D59" w:rsidRPr="008A5FE3" w:rsidRDefault="00A47D59" w:rsidP="00A72AB5">
            <w:pPr>
              <w:keepNext/>
              <w:keepLines/>
              <w:spacing w:beforeAutospacing="1" w:after="0" w:afterAutospacing="1"/>
              <w:ind w:right="57"/>
              <w:jc w:val="left"/>
              <w:rPr>
                <w:szCs w:val="20"/>
              </w:rPr>
            </w:pPr>
            <w:r w:rsidRPr="008A5FE3">
              <w:rPr>
                <w:szCs w:val="20"/>
              </w:rPr>
              <w:t>Each Fixed Establishment is associated with zero or one Import Intermediary. The zero multiplicity arises from the possibility for a Fixed Establishment to be associated with zero or one Union NETP or zero or one Import NETP.</w:t>
            </w:r>
          </w:p>
        </w:tc>
      </w:tr>
    </w:tbl>
    <w:p w14:paraId="61213436" w14:textId="5479A085" w:rsidR="00807D0E" w:rsidRPr="008A5FE3" w:rsidRDefault="00807D0E" w:rsidP="00807D0E">
      <w:pPr>
        <w:pStyle w:val="Antrat"/>
        <w:rPr>
          <w:rFonts w:cs="Arial"/>
          <w:szCs w:val="22"/>
        </w:rPr>
      </w:pPr>
      <w:bookmarkStart w:id="948" w:name="_Toc105089110"/>
      <w:bookmarkStart w:id="949" w:name="_Toc20915962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35</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 Fixed Establishment</w:t>
      </w:r>
      <w:bookmarkEnd w:id="948"/>
      <w:bookmarkEnd w:id="949"/>
    </w:p>
    <w:p w14:paraId="2C931229" w14:textId="77777777" w:rsidR="009F5E4F" w:rsidRPr="008A5FE3" w:rsidRDefault="009F5E4F" w:rsidP="009F5E4F">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49545F" w:rsidRPr="008A5FE3" w14:paraId="61213439" w14:textId="77777777" w:rsidTr="00A72AB5">
        <w:trPr>
          <w:cantSplit/>
          <w:trHeight w:val="567"/>
          <w:tblHeader/>
          <w:jc w:val="center"/>
        </w:trPr>
        <w:tc>
          <w:tcPr>
            <w:tcW w:w="1833" w:type="pct"/>
            <w:shd w:val="clear" w:color="auto" w:fill="D9D9D9"/>
            <w:vAlign w:val="center"/>
          </w:tcPr>
          <w:p w14:paraId="61213437" w14:textId="77777777" w:rsidR="00236375" w:rsidRPr="008A5FE3" w:rsidRDefault="00236375" w:rsidP="00A72AB5">
            <w:pPr>
              <w:keepNext/>
              <w:keepLines/>
              <w:spacing w:beforeAutospacing="1" w:after="0" w:afterAutospacing="1"/>
              <w:ind w:left="57" w:right="57"/>
              <w:jc w:val="left"/>
              <w:rPr>
                <w:b/>
                <w:szCs w:val="20"/>
              </w:rPr>
            </w:pPr>
            <w:bookmarkStart w:id="950" w:name="_Hlk525714417"/>
            <w:r w:rsidRPr="008A5FE3">
              <w:rPr>
                <w:b/>
                <w:szCs w:val="20"/>
              </w:rPr>
              <w:t>Rule Identifier</w:t>
            </w:r>
          </w:p>
        </w:tc>
        <w:tc>
          <w:tcPr>
            <w:tcW w:w="3167" w:type="pct"/>
            <w:shd w:val="clear" w:color="auto" w:fill="D9D9D9"/>
            <w:vAlign w:val="center"/>
          </w:tcPr>
          <w:p w14:paraId="61213438" w14:textId="77777777" w:rsidR="00236375" w:rsidRPr="008A5FE3" w:rsidRDefault="00236375" w:rsidP="00A72AB5">
            <w:pPr>
              <w:keepNext/>
              <w:keepLines/>
              <w:spacing w:beforeAutospacing="1" w:after="0" w:afterAutospacing="1"/>
              <w:ind w:left="57" w:right="57"/>
              <w:jc w:val="left"/>
              <w:rPr>
                <w:b/>
                <w:szCs w:val="20"/>
              </w:rPr>
            </w:pPr>
            <w:r w:rsidRPr="008A5FE3">
              <w:rPr>
                <w:b/>
                <w:szCs w:val="20"/>
              </w:rPr>
              <w:t>Description</w:t>
            </w:r>
          </w:p>
        </w:tc>
      </w:tr>
      <w:tr w:rsidR="00236375" w:rsidRPr="008A5FE3" w14:paraId="6121343C" w14:textId="77777777" w:rsidTr="00506026">
        <w:trPr>
          <w:cantSplit/>
          <w:trHeight w:val="231"/>
          <w:jc w:val="center"/>
        </w:trPr>
        <w:tc>
          <w:tcPr>
            <w:tcW w:w="1833" w:type="pct"/>
            <w:vAlign w:val="center"/>
          </w:tcPr>
          <w:p w14:paraId="6121343A" w14:textId="77777777" w:rsidR="00236375" w:rsidRPr="008A5FE3" w:rsidRDefault="00236375" w:rsidP="00A72AB5">
            <w:pPr>
              <w:keepNext/>
              <w:keepLines/>
              <w:spacing w:beforeAutospacing="1" w:after="0" w:afterAutospacing="1"/>
              <w:ind w:right="57"/>
              <w:jc w:val="left"/>
              <w:rPr>
                <w:szCs w:val="20"/>
              </w:rPr>
            </w:pPr>
            <w:bookmarkStart w:id="951" w:name="REG_RU_FIXED_EST_COUNTRY"/>
            <w:r w:rsidRPr="008A5FE3">
              <w:rPr>
                <w:szCs w:val="20"/>
              </w:rPr>
              <w:t>REG-RU-FIXED-EST-COUNTRY</w:t>
            </w:r>
            <w:bookmarkEnd w:id="951"/>
          </w:p>
        </w:tc>
        <w:tc>
          <w:tcPr>
            <w:tcW w:w="3167" w:type="pct"/>
          </w:tcPr>
          <w:p w14:paraId="6121343B" w14:textId="1B69FF92" w:rsidR="00236375" w:rsidRPr="008A5FE3" w:rsidRDefault="00236375" w:rsidP="00A72AB5">
            <w:pPr>
              <w:keepNext/>
              <w:keepLines/>
              <w:spacing w:beforeAutospacing="1" w:after="0" w:afterAutospacing="1"/>
              <w:ind w:right="57"/>
              <w:jc w:val="left"/>
              <w:rPr>
                <w:szCs w:val="20"/>
              </w:rPr>
            </w:pPr>
            <w:r w:rsidRPr="008A5FE3">
              <w:rPr>
                <w:szCs w:val="20"/>
              </w:rPr>
              <w:t xml:space="preserve">The </w:t>
            </w:r>
            <w:r w:rsidR="008E08F2" w:rsidRPr="008A5FE3">
              <w:rPr>
                <w:szCs w:val="20"/>
              </w:rPr>
              <w:t>issuing country of the “VAT Identification Number”</w:t>
            </w:r>
            <w:r w:rsidRPr="008A5FE3">
              <w:rPr>
                <w:szCs w:val="20"/>
              </w:rPr>
              <w:t xml:space="preserve"> of the “Fixed Establishment” must be different from the </w:t>
            </w:r>
            <w:r w:rsidR="008E08F2" w:rsidRPr="008A5FE3">
              <w:rPr>
                <w:szCs w:val="20"/>
              </w:rPr>
              <w:t>issuing country of the “VAT Identification Number” of the NETP</w:t>
            </w:r>
            <w:r w:rsidR="00597813" w:rsidRPr="008A5FE3">
              <w:rPr>
                <w:szCs w:val="20"/>
              </w:rPr>
              <w:t xml:space="preserve"> or the Intermediary</w:t>
            </w:r>
            <w:r w:rsidRPr="008A5FE3">
              <w:rPr>
                <w:szCs w:val="20"/>
              </w:rPr>
              <w:t>.</w:t>
            </w:r>
          </w:p>
        </w:tc>
      </w:tr>
      <w:tr w:rsidR="00E26B9C" w:rsidRPr="008A5FE3" w14:paraId="18F3F855" w14:textId="77777777" w:rsidTr="00506026">
        <w:trPr>
          <w:cantSplit/>
          <w:trHeight w:val="231"/>
          <w:jc w:val="center"/>
        </w:trPr>
        <w:tc>
          <w:tcPr>
            <w:tcW w:w="1833" w:type="pct"/>
            <w:vAlign w:val="center"/>
          </w:tcPr>
          <w:p w14:paraId="619357C6" w14:textId="10CF56FD" w:rsidR="00E26B9C" w:rsidRPr="008A5FE3" w:rsidRDefault="00E26B9C" w:rsidP="00A72AB5">
            <w:pPr>
              <w:keepNext/>
              <w:keepLines/>
              <w:spacing w:beforeAutospacing="1" w:after="0" w:afterAutospacing="1"/>
              <w:ind w:right="57"/>
              <w:jc w:val="left"/>
              <w:rPr>
                <w:szCs w:val="20"/>
              </w:rPr>
            </w:pPr>
            <w:bookmarkStart w:id="952" w:name="REG_RU_FIXED_INT_NETP"/>
            <w:r w:rsidRPr="008A5FE3">
              <w:rPr>
                <w:szCs w:val="20"/>
              </w:rPr>
              <w:t>REG-RU-FIXED-</w:t>
            </w:r>
            <w:r w:rsidR="000E5C6F" w:rsidRPr="008A5FE3">
              <w:rPr>
                <w:szCs w:val="20"/>
              </w:rPr>
              <w:t>INT-NETP</w:t>
            </w:r>
            <w:bookmarkEnd w:id="952"/>
          </w:p>
        </w:tc>
        <w:tc>
          <w:tcPr>
            <w:tcW w:w="3167" w:type="pct"/>
          </w:tcPr>
          <w:p w14:paraId="6C9B32AD" w14:textId="5EBAAE8A" w:rsidR="00E26B9C" w:rsidRPr="008A5FE3" w:rsidRDefault="00E26B9C" w:rsidP="00A72AB5">
            <w:pPr>
              <w:keepNext/>
              <w:keepLines/>
              <w:spacing w:beforeAutospacing="1" w:after="0" w:afterAutospacing="1"/>
              <w:ind w:right="57"/>
              <w:jc w:val="left"/>
              <w:rPr>
                <w:szCs w:val="20"/>
              </w:rPr>
            </w:pPr>
            <w:r w:rsidRPr="008A5FE3">
              <w:rPr>
                <w:szCs w:val="20"/>
              </w:rPr>
              <w:t xml:space="preserve">A </w:t>
            </w:r>
            <w:r w:rsidR="000E5C6F" w:rsidRPr="008A5FE3">
              <w:rPr>
                <w:szCs w:val="20"/>
              </w:rPr>
              <w:t>Fixed Establishment</w:t>
            </w:r>
            <w:r w:rsidRPr="008A5FE3">
              <w:rPr>
                <w:szCs w:val="20"/>
              </w:rPr>
              <w:t xml:space="preserve"> must be associated to one </w:t>
            </w:r>
            <w:r w:rsidR="000E5C6F" w:rsidRPr="008A5FE3">
              <w:rPr>
                <w:szCs w:val="20"/>
              </w:rPr>
              <w:t xml:space="preserve">Union </w:t>
            </w:r>
            <w:r w:rsidRPr="008A5FE3">
              <w:rPr>
                <w:szCs w:val="20"/>
              </w:rPr>
              <w:t xml:space="preserve">NETP </w:t>
            </w:r>
            <w:r w:rsidR="000E5C6F" w:rsidRPr="008A5FE3">
              <w:rPr>
                <w:szCs w:val="20"/>
              </w:rPr>
              <w:t>and/</w:t>
            </w:r>
            <w:r w:rsidRPr="008A5FE3">
              <w:rPr>
                <w:szCs w:val="20"/>
              </w:rPr>
              <w:t>or</w:t>
            </w:r>
            <w:r w:rsidR="002632CB" w:rsidRPr="008A5FE3">
              <w:rPr>
                <w:szCs w:val="20"/>
              </w:rPr>
              <w:t xml:space="preserve"> one Import NETP and/or</w:t>
            </w:r>
            <w:r w:rsidR="000E5C6F" w:rsidRPr="008A5FE3">
              <w:rPr>
                <w:szCs w:val="20"/>
              </w:rPr>
              <w:t xml:space="preserve"> </w:t>
            </w:r>
            <w:r w:rsidRPr="008A5FE3">
              <w:rPr>
                <w:szCs w:val="20"/>
              </w:rPr>
              <w:t xml:space="preserve">one </w:t>
            </w:r>
            <w:r w:rsidR="000E5C6F" w:rsidRPr="008A5FE3">
              <w:rPr>
                <w:szCs w:val="20"/>
              </w:rPr>
              <w:t xml:space="preserve">Import </w:t>
            </w:r>
            <w:r w:rsidRPr="008A5FE3">
              <w:rPr>
                <w:szCs w:val="20"/>
              </w:rPr>
              <w:t>Intermediary.</w:t>
            </w:r>
          </w:p>
        </w:tc>
      </w:tr>
      <w:tr w:rsidR="005119F8" w:rsidRPr="008A5FE3" w14:paraId="515650C3" w14:textId="77777777" w:rsidTr="00506026">
        <w:trPr>
          <w:cantSplit/>
          <w:trHeight w:val="231"/>
          <w:jc w:val="center"/>
        </w:trPr>
        <w:tc>
          <w:tcPr>
            <w:tcW w:w="1833" w:type="pct"/>
            <w:vAlign w:val="center"/>
          </w:tcPr>
          <w:p w14:paraId="065C2353" w14:textId="7216C4AE" w:rsidR="005119F8" w:rsidRPr="008A5FE3" w:rsidRDefault="005119F8" w:rsidP="00A72AB5">
            <w:pPr>
              <w:keepNext/>
              <w:keepLines/>
              <w:spacing w:beforeAutospacing="1" w:after="0" w:afterAutospacing="1"/>
              <w:ind w:right="57"/>
              <w:jc w:val="left"/>
              <w:rPr>
                <w:szCs w:val="20"/>
              </w:rPr>
            </w:pPr>
            <w:bookmarkStart w:id="953" w:name="REG_RU_FIXED_DECLAR"/>
            <w:r w:rsidRPr="008A5FE3">
              <w:rPr>
                <w:szCs w:val="20"/>
              </w:rPr>
              <w:t>REG-RU-FIXED</w:t>
            </w:r>
            <w:r w:rsidR="00E16B2F" w:rsidRPr="008A5FE3">
              <w:rPr>
                <w:szCs w:val="20"/>
              </w:rPr>
              <w:t>-DECLAR</w:t>
            </w:r>
            <w:bookmarkEnd w:id="953"/>
          </w:p>
        </w:tc>
        <w:tc>
          <w:tcPr>
            <w:tcW w:w="3167" w:type="pct"/>
          </w:tcPr>
          <w:p w14:paraId="18FA400C" w14:textId="7309BB69" w:rsidR="00856C70" w:rsidRPr="008A5FE3" w:rsidRDefault="00856C70" w:rsidP="00A72AB5">
            <w:pPr>
              <w:keepLines/>
              <w:spacing w:beforeAutospacing="1" w:after="0" w:afterAutospacing="1"/>
              <w:ind w:right="57"/>
              <w:jc w:val="left"/>
              <w:rPr>
                <w:szCs w:val="20"/>
                <w:u w:val="single"/>
              </w:rPr>
            </w:pPr>
            <w:r w:rsidRPr="008A5FE3">
              <w:rPr>
                <w:szCs w:val="20"/>
                <w:u w:val="single"/>
              </w:rPr>
              <w:t>The non-Union</w:t>
            </w:r>
          </w:p>
          <w:p w14:paraId="17C3E5DF" w14:textId="7BF75EA5" w:rsidR="005119F8" w:rsidRPr="008A5FE3" w:rsidRDefault="00856C70" w:rsidP="00A72AB5">
            <w:pPr>
              <w:keepNext/>
              <w:keepLines/>
              <w:spacing w:beforeAutospacing="1" w:after="0" w:afterAutospacing="1"/>
              <w:ind w:right="57"/>
              <w:jc w:val="left"/>
              <w:rPr>
                <w:szCs w:val="20"/>
              </w:rPr>
            </w:pPr>
            <w:r w:rsidRPr="008A5FE3">
              <w:rPr>
                <w:szCs w:val="20"/>
              </w:rPr>
              <w:t>The “Fixed Establishment Declaration” element is not used.</w:t>
            </w:r>
          </w:p>
        </w:tc>
      </w:tr>
      <w:tr w:rsidR="00F33167" w:rsidRPr="008A5FE3" w14:paraId="74A09E17" w14:textId="77777777" w:rsidTr="00506026">
        <w:trPr>
          <w:cantSplit/>
          <w:trHeight w:val="231"/>
          <w:jc w:val="center"/>
        </w:trPr>
        <w:tc>
          <w:tcPr>
            <w:tcW w:w="1833" w:type="pct"/>
            <w:vAlign w:val="center"/>
          </w:tcPr>
          <w:p w14:paraId="704BFC7D" w14:textId="588C2FE0" w:rsidR="00F33167" w:rsidRPr="008A5FE3" w:rsidRDefault="00F33167" w:rsidP="00A72AB5">
            <w:pPr>
              <w:keepNext/>
              <w:keepLines/>
              <w:spacing w:beforeAutospacing="1" w:after="0" w:afterAutospacing="1"/>
              <w:ind w:right="57"/>
              <w:jc w:val="left"/>
              <w:rPr>
                <w:szCs w:val="20"/>
              </w:rPr>
            </w:pPr>
            <w:bookmarkStart w:id="954" w:name="REG_RU_FIXED_EST_VAT_GROUP"/>
            <w:r w:rsidRPr="00F33167">
              <w:rPr>
                <w:szCs w:val="20"/>
              </w:rPr>
              <w:t>REG-RU-FIXED-EST-VAT-GROUP</w:t>
            </w:r>
            <w:bookmarkEnd w:id="954"/>
          </w:p>
        </w:tc>
        <w:tc>
          <w:tcPr>
            <w:tcW w:w="3167" w:type="pct"/>
          </w:tcPr>
          <w:p w14:paraId="2F4C8005" w14:textId="77777777" w:rsidR="00F33167" w:rsidRPr="00F33167" w:rsidRDefault="00F33167" w:rsidP="00F33167">
            <w:pPr>
              <w:keepLines/>
              <w:spacing w:beforeAutospacing="1" w:after="0" w:afterAutospacing="1"/>
              <w:ind w:right="57"/>
              <w:jc w:val="left"/>
              <w:rPr>
                <w:szCs w:val="20"/>
                <w:u w:val="single"/>
              </w:rPr>
            </w:pPr>
            <w:r w:rsidRPr="00F33167">
              <w:rPr>
                <w:szCs w:val="20"/>
                <w:u w:val="single"/>
              </w:rPr>
              <w:t>The Import Scheme</w:t>
            </w:r>
          </w:p>
          <w:p w14:paraId="2E224AE9" w14:textId="24D80401" w:rsidR="00F33167" w:rsidRPr="00F33167" w:rsidRDefault="00F33167" w:rsidP="00F33167">
            <w:pPr>
              <w:keepLines/>
              <w:spacing w:beforeAutospacing="1" w:after="0" w:afterAutospacing="1"/>
              <w:ind w:right="57"/>
              <w:jc w:val="left"/>
              <w:rPr>
                <w:szCs w:val="20"/>
              </w:rPr>
            </w:pPr>
            <w:r w:rsidRPr="00F33167">
              <w:rPr>
                <w:szCs w:val="20"/>
              </w:rPr>
              <w:t>If the Import NETP is a VAT group, he is prohibited from having a Fixed establishment.</w:t>
            </w:r>
          </w:p>
        </w:tc>
      </w:tr>
    </w:tbl>
    <w:p w14:paraId="6121343D" w14:textId="68756676" w:rsidR="00236375" w:rsidRPr="008A5FE3" w:rsidRDefault="00236375" w:rsidP="00236375">
      <w:pPr>
        <w:pStyle w:val="Antrat"/>
        <w:rPr>
          <w:rFonts w:cs="Arial"/>
          <w:szCs w:val="22"/>
        </w:rPr>
      </w:pPr>
      <w:bookmarkStart w:id="955" w:name="_Toc105089111"/>
      <w:bookmarkStart w:id="956" w:name="_Toc209159629"/>
      <w:bookmarkEnd w:id="95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36</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 Fixed Establishment</w:t>
      </w:r>
      <w:bookmarkEnd w:id="955"/>
      <w:bookmarkEnd w:id="956"/>
    </w:p>
    <w:p w14:paraId="08D876C2" w14:textId="77777777" w:rsidR="009F5E4F" w:rsidRPr="008A5FE3" w:rsidRDefault="009F5E4F" w:rsidP="009F5E4F">
      <w:pPr>
        <w:rPr>
          <w:szCs w:val="28"/>
        </w:rPr>
      </w:pPr>
    </w:p>
    <w:p w14:paraId="6121343E" w14:textId="175D1D7E" w:rsidR="00925316" w:rsidRPr="008A5FE3" w:rsidRDefault="00925316" w:rsidP="00C918D8">
      <w:pPr>
        <w:pStyle w:val="Antrat3"/>
        <w:rPr>
          <w:sz w:val="24"/>
          <w:szCs w:val="28"/>
          <w:lang w:val="en-GB"/>
        </w:rPr>
      </w:pPr>
      <w:bookmarkStart w:id="957" w:name="_Ref315185990"/>
      <w:bookmarkStart w:id="958" w:name="_Toc105088455"/>
      <w:bookmarkStart w:id="959" w:name="_Toc209159399"/>
      <w:r w:rsidRPr="008A5FE3">
        <w:rPr>
          <w:sz w:val="24"/>
          <w:szCs w:val="28"/>
          <w:lang w:val="en-GB"/>
        </w:rPr>
        <w:t>Previous Registration</w:t>
      </w:r>
      <w:bookmarkEnd w:id="957"/>
      <w:bookmarkEnd w:id="958"/>
      <w:bookmarkEnd w:id="959"/>
    </w:p>
    <w:p w14:paraId="6121343F" w14:textId="69E90E12" w:rsidR="00925316" w:rsidRPr="008A5FE3" w:rsidRDefault="00F252FE" w:rsidP="00925316">
      <w:pPr>
        <w:keepNext/>
        <w:rPr>
          <w:szCs w:val="28"/>
        </w:rPr>
      </w:pPr>
      <w:r w:rsidRPr="008A5FE3">
        <w:rPr>
          <w:szCs w:val="28"/>
        </w:rPr>
        <w:t>The Previous Registration entity represents an NETP’s current and previous registration in any of the special schemes.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3780"/>
        <w:gridCol w:w="2534"/>
        <w:gridCol w:w="1240"/>
      </w:tblGrid>
      <w:tr w:rsidR="0049545F" w:rsidRPr="008A5FE3" w14:paraId="61213444" w14:textId="77777777" w:rsidTr="00A72AB5">
        <w:trPr>
          <w:cantSplit/>
          <w:trHeight w:val="567"/>
          <w:tblHeader/>
          <w:jc w:val="center"/>
        </w:trPr>
        <w:tc>
          <w:tcPr>
            <w:tcW w:w="826" w:type="pct"/>
            <w:shd w:val="clear" w:color="auto" w:fill="D9D9D9"/>
            <w:vAlign w:val="center"/>
          </w:tcPr>
          <w:p w14:paraId="61213440" w14:textId="77777777" w:rsidR="00925316" w:rsidRPr="008A5FE3" w:rsidRDefault="00925316" w:rsidP="00A72AB5">
            <w:pPr>
              <w:keepNext/>
              <w:spacing w:beforeAutospacing="1" w:after="0" w:afterAutospacing="1"/>
              <w:ind w:left="57" w:right="57"/>
              <w:jc w:val="left"/>
              <w:rPr>
                <w:b/>
                <w:szCs w:val="20"/>
              </w:rPr>
            </w:pPr>
            <w:r w:rsidRPr="008A5FE3">
              <w:rPr>
                <w:b/>
                <w:szCs w:val="20"/>
              </w:rPr>
              <w:t>Attribute Name</w:t>
            </w:r>
          </w:p>
        </w:tc>
        <w:tc>
          <w:tcPr>
            <w:tcW w:w="2087" w:type="pct"/>
            <w:shd w:val="clear" w:color="auto" w:fill="D9D9D9"/>
            <w:vAlign w:val="center"/>
          </w:tcPr>
          <w:p w14:paraId="61213441" w14:textId="77777777" w:rsidR="00925316" w:rsidRPr="008A5FE3" w:rsidRDefault="00925316" w:rsidP="00A72AB5">
            <w:pPr>
              <w:keepNext/>
              <w:spacing w:beforeAutospacing="1" w:after="0" w:afterAutospacing="1"/>
              <w:ind w:left="57" w:right="57"/>
              <w:jc w:val="left"/>
              <w:rPr>
                <w:b/>
                <w:szCs w:val="20"/>
              </w:rPr>
            </w:pPr>
            <w:r w:rsidRPr="008A5FE3">
              <w:rPr>
                <w:b/>
                <w:szCs w:val="20"/>
              </w:rPr>
              <w:t>Description</w:t>
            </w:r>
          </w:p>
        </w:tc>
        <w:tc>
          <w:tcPr>
            <w:tcW w:w="1400" w:type="pct"/>
            <w:shd w:val="clear" w:color="auto" w:fill="D9D9D9"/>
            <w:vAlign w:val="center"/>
          </w:tcPr>
          <w:p w14:paraId="61213442" w14:textId="77777777" w:rsidR="00925316" w:rsidRPr="008A5FE3" w:rsidRDefault="00925316" w:rsidP="00A72AB5">
            <w:pPr>
              <w:keepNext/>
              <w:spacing w:beforeAutospacing="1" w:after="0" w:afterAutospacing="1"/>
              <w:ind w:left="57" w:right="57"/>
              <w:jc w:val="left"/>
              <w:rPr>
                <w:b/>
                <w:szCs w:val="20"/>
              </w:rPr>
            </w:pPr>
            <w:r w:rsidRPr="008A5FE3">
              <w:rPr>
                <w:b/>
                <w:szCs w:val="20"/>
              </w:rPr>
              <w:t>Type</w:t>
            </w:r>
          </w:p>
        </w:tc>
        <w:tc>
          <w:tcPr>
            <w:tcW w:w="687" w:type="pct"/>
            <w:shd w:val="clear" w:color="auto" w:fill="D9D9D9"/>
            <w:vAlign w:val="center"/>
          </w:tcPr>
          <w:p w14:paraId="61213443" w14:textId="77777777" w:rsidR="00925316" w:rsidRPr="008A5FE3" w:rsidRDefault="00925316" w:rsidP="00A72AB5">
            <w:pPr>
              <w:keepNext/>
              <w:spacing w:beforeAutospacing="1" w:after="0" w:afterAutospacing="1"/>
              <w:ind w:left="57" w:right="57"/>
              <w:jc w:val="left"/>
              <w:rPr>
                <w:b/>
                <w:szCs w:val="20"/>
              </w:rPr>
            </w:pPr>
            <w:r w:rsidRPr="008A5FE3">
              <w:rPr>
                <w:b/>
                <w:szCs w:val="20"/>
              </w:rPr>
              <w:t>Box Number</w:t>
            </w:r>
          </w:p>
        </w:tc>
      </w:tr>
      <w:tr w:rsidR="00925316" w:rsidRPr="008A5FE3" w14:paraId="61213449" w14:textId="77777777" w:rsidTr="00506026">
        <w:trPr>
          <w:cantSplit/>
          <w:trHeight w:val="231"/>
          <w:jc w:val="center"/>
        </w:trPr>
        <w:tc>
          <w:tcPr>
            <w:tcW w:w="826" w:type="pct"/>
            <w:vAlign w:val="center"/>
          </w:tcPr>
          <w:p w14:paraId="61213445" w14:textId="77777777" w:rsidR="00925316" w:rsidRPr="008A5FE3" w:rsidRDefault="00925316" w:rsidP="00A72AB5">
            <w:pPr>
              <w:keepNext/>
              <w:spacing w:beforeAutospacing="1" w:after="0" w:afterAutospacing="1"/>
              <w:ind w:left="57" w:right="57"/>
              <w:jc w:val="left"/>
              <w:rPr>
                <w:szCs w:val="20"/>
              </w:rPr>
            </w:pPr>
            <w:r w:rsidRPr="008A5FE3">
              <w:rPr>
                <w:szCs w:val="20"/>
              </w:rPr>
              <w:t>VAT Identification Number</w:t>
            </w:r>
          </w:p>
        </w:tc>
        <w:tc>
          <w:tcPr>
            <w:tcW w:w="2087" w:type="pct"/>
            <w:vAlign w:val="center"/>
          </w:tcPr>
          <w:p w14:paraId="61213446" w14:textId="5E4FD6F9" w:rsidR="00925316" w:rsidRPr="008A5FE3" w:rsidRDefault="00925316" w:rsidP="00A72AB5">
            <w:pPr>
              <w:keepNext/>
              <w:spacing w:beforeAutospacing="1" w:after="0" w:afterAutospacing="1"/>
              <w:ind w:right="57"/>
              <w:jc w:val="left"/>
              <w:rPr>
                <w:szCs w:val="20"/>
              </w:rPr>
            </w:pPr>
            <w:r w:rsidRPr="008A5FE3">
              <w:rPr>
                <w:szCs w:val="20"/>
              </w:rPr>
              <w:t xml:space="preserve">The VAT identification number uniquely identifies the NETP in </w:t>
            </w:r>
            <w:r w:rsidR="002D0515" w:rsidRPr="008A5FE3">
              <w:rPr>
                <w:szCs w:val="20"/>
              </w:rPr>
              <w:t xml:space="preserve">their </w:t>
            </w:r>
            <w:r w:rsidRPr="008A5FE3">
              <w:rPr>
                <w:szCs w:val="20"/>
              </w:rPr>
              <w:t>previous registration.</w:t>
            </w:r>
          </w:p>
        </w:tc>
        <w:tc>
          <w:tcPr>
            <w:tcW w:w="1400" w:type="pct"/>
          </w:tcPr>
          <w:p w14:paraId="3ABC2CAD" w14:textId="3B686275" w:rsidR="00B879C0" w:rsidRPr="008A5FE3" w:rsidRDefault="00B879C0" w:rsidP="00A72AB5">
            <w:pPr>
              <w:keepNext/>
              <w:spacing w:beforeAutospacing="1" w:after="0" w:afterAutospacing="1"/>
              <w:ind w:right="57"/>
              <w:jc w:val="left"/>
              <w:rPr>
                <w:szCs w:val="28"/>
                <w:u w:val="single"/>
              </w:rPr>
            </w:pPr>
            <w:r w:rsidRPr="008A5FE3">
              <w:rPr>
                <w:szCs w:val="28"/>
                <w:u w:val="single"/>
              </w:rPr>
              <w:t>The Union Scheme</w:t>
            </w:r>
          </w:p>
          <w:p w14:paraId="0EB29A8D" w14:textId="79054890" w:rsidR="00B879C0" w:rsidRPr="008A5FE3" w:rsidRDefault="00925316" w:rsidP="00A72AB5">
            <w:pPr>
              <w:keepNext/>
              <w:spacing w:beforeAutospacing="1" w:after="0" w:afterAutospacing="1"/>
              <w:ind w:right="57"/>
              <w:jc w:val="left"/>
              <w:rPr>
                <w:szCs w:val="28"/>
              </w:rPr>
            </w:pPr>
            <w:r w:rsidRPr="008A5FE3">
              <w:rPr>
                <w:szCs w:val="28"/>
              </w:rPr>
              <w:t xml:space="preserve">List of </w:t>
            </w: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GEN_DT_VATNUMBER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GEN-DT-VAT-NUMBER</w:t>
            </w:r>
            <w:r w:rsidRPr="008A5FE3">
              <w:rPr>
                <w:rStyle w:val="SpecReferenceChar"/>
                <w:rFonts w:ascii="Times New Roman" w:hAnsi="Times New Roman"/>
                <w:color w:val="auto"/>
                <w:szCs w:val="20"/>
                <w:u w:val="dotted"/>
              </w:rPr>
              <w:fldChar w:fldCharType="end"/>
            </w:r>
            <w:r w:rsidRPr="008A5FE3">
              <w:rPr>
                <w:szCs w:val="28"/>
              </w:rPr>
              <w:t xml:space="preserve"> for previous registration</w:t>
            </w:r>
            <w:r w:rsidR="00AB4C9A" w:rsidRPr="008A5FE3">
              <w:rPr>
                <w:szCs w:val="28"/>
              </w:rPr>
              <w:t>.</w:t>
            </w:r>
          </w:p>
          <w:p w14:paraId="5A9183F1" w14:textId="18B22CB8" w:rsidR="00B879C0" w:rsidRPr="008A5FE3" w:rsidRDefault="00B879C0" w:rsidP="00A72AB5">
            <w:pPr>
              <w:keepNext/>
              <w:spacing w:beforeAutospacing="1" w:after="0" w:afterAutospacing="1"/>
              <w:ind w:right="57"/>
              <w:jc w:val="left"/>
              <w:rPr>
                <w:szCs w:val="28"/>
                <w:u w:val="single"/>
              </w:rPr>
            </w:pPr>
            <w:r w:rsidRPr="008A5FE3">
              <w:rPr>
                <w:szCs w:val="28"/>
                <w:u w:val="single"/>
              </w:rPr>
              <w:t>The non-Union Scheme</w:t>
            </w:r>
          </w:p>
          <w:p w14:paraId="71DA5009" w14:textId="3AC3BB4C" w:rsidR="00925316" w:rsidRPr="008A5FE3" w:rsidRDefault="00B879C0" w:rsidP="00A72AB5">
            <w:pPr>
              <w:keepNext/>
              <w:spacing w:beforeAutospacing="1" w:after="0" w:afterAutospacing="1"/>
              <w:ind w:right="57"/>
              <w:jc w:val="left"/>
              <w:rPr>
                <w:szCs w:val="28"/>
              </w:rPr>
            </w:pPr>
            <w:r w:rsidRPr="008A5FE3">
              <w:rPr>
                <w:szCs w:val="28"/>
              </w:rPr>
              <w:t xml:space="preserve">List of </w:t>
            </w:r>
            <w:r w:rsidR="00925316" w:rsidRPr="008A5FE3">
              <w:rPr>
                <w:rStyle w:val="SpecReferenceChar"/>
                <w:rFonts w:ascii="Times New Roman" w:hAnsi="Times New Roman"/>
                <w:color w:val="auto"/>
                <w:szCs w:val="20"/>
                <w:u w:val="dotted"/>
              </w:rPr>
              <w:fldChar w:fldCharType="begin"/>
            </w:r>
            <w:r w:rsidR="00925316" w:rsidRPr="008A5FE3">
              <w:rPr>
                <w:rStyle w:val="SpecReferenceChar"/>
                <w:rFonts w:ascii="Times New Roman" w:hAnsi="Times New Roman"/>
                <w:color w:val="auto"/>
                <w:szCs w:val="20"/>
                <w:u w:val="dotted"/>
              </w:rPr>
              <w:instrText xml:space="preserve"> REF GEN_DT_EU_VAT_NUMBER \h  \* MERGEFORMAT </w:instrText>
            </w:r>
            <w:r w:rsidR="00925316" w:rsidRPr="008A5FE3">
              <w:rPr>
                <w:rStyle w:val="SpecReferenceChar"/>
                <w:rFonts w:ascii="Times New Roman" w:hAnsi="Times New Roman"/>
                <w:color w:val="auto"/>
                <w:szCs w:val="20"/>
                <w:u w:val="dotted"/>
              </w:rPr>
            </w:r>
            <w:r w:rsidR="00925316"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GEN-DT-VOES-NUMBER</w:t>
            </w:r>
            <w:r w:rsidR="00925316" w:rsidRPr="008A5FE3">
              <w:rPr>
                <w:rStyle w:val="SpecReferenceChar"/>
                <w:rFonts w:ascii="Times New Roman" w:hAnsi="Times New Roman"/>
                <w:color w:val="auto"/>
                <w:szCs w:val="20"/>
                <w:u w:val="dotted"/>
              </w:rPr>
              <w:fldChar w:fldCharType="end"/>
            </w:r>
            <w:r w:rsidR="00925316" w:rsidRPr="008A5FE3">
              <w:rPr>
                <w:szCs w:val="28"/>
              </w:rPr>
              <w:t xml:space="preserve"> for previous registration</w:t>
            </w:r>
            <w:r w:rsidR="00AB4C9A" w:rsidRPr="008A5FE3">
              <w:rPr>
                <w:szCs w:val="28"/>
              </w:rPr>
              <w:t>.</w:t>
            </w:r>
          </w:p>
          <w:p w14:paraId="12F244E2" w14:textId="77777777" w:rsidR="00B879C0" w:rsidRPr="008A5FE3" w:rsidRDefault="00B879C0" w:rsidP="00A72AB5">
            <w:pPr>
              <w:keepNext/>
              <w:spacing w:beforeAutospacing="1" w:after="0" w:afterAutospacing="1"/>
              <w:ind w:right="57"/>
              <w:jc w:val="left"/>
              <w:rPr>
                <w:szCs w:val="20"/>
                <w:u w:val="single"/>
              </w:rPr>
            </w:pPr>
            <w:r w:rsidRPr="008A5FE3">
              <w:rPr>
                <w:szCs w:val="20"/>
                <w:u w:val="single"/>
              </w:rPr>
              <w:t>The Import Scheme</w:t>
            </w:r>
          </w:p>
          <w:p w14:paraId="61213447" w14:textId="209D14ED" w:rsidR="007C61BE" w:rsidRPr="008A5FE3" w:rsidRDefault="00B879C0" w:rsidP="00A72AB5">
            <w:pPr>
              <w:keepNext/>
              <w:spacing w:beforeAutospacing="1" w:after="0" w:afterAutospacing="1"/>
              <w:ind w:right="57"/>
              <w:jc w:val="left"/>
              <w:rPr>
                <w:szCs w:val="20"/>
              </w:rPr>
            </w:pPr>
            <w:r w:rsidRPr="008A5FE3">
              <w:rPr>
                <w:szCs w:val="20"/>
              </w:rPr>
              <w:t xml:space="preserve">List of </w:t>
            </w: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GEN_DT_IOSS_VAT_NUMBER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GEN-DT-IOSS-VAT-NUMBER</w:t>
            </w:r>
            <w:r w:rsidRPr="008A5FE3">
              <w:rPr>
                <w:rStyle w:val="SpecReferenceChar"/>
                <w:rFonts w:ascii="Times New Roman" w:hAnsi="Times New Roman"/>
                <w:color w:val="auto"/>
                <w:szCs w:val="20"/>
                <w:u w:val="dotted"/>
              </w:rPr>
              <w:fldChar w:fldCharType="end"/>
            </w:r>
            <w:r w:rsidRPr="008A5FE3">
              <w:rPr>
                <w:szCs w:val="20"/>
              </w:rPr>
              <w:t xml:space="preserve"> for previous NETP registration</w:t>
            </w:r>
            <w:r w:rsidR="00AB4C9A" w:rsidRPr="008A5FE3">
              <w:rPr>
                <w:szCs w:val="20"/>
              </w:rPr>
              <w:t>.</w:t>
            </w:r>
          </w:p>
        </w:tc>
        <w:tc>
          <w:tcPr>
            <w:tcW w:w="687" w:type="pct"/>
          </w:tcPr>
          <w:p w14:paraId="61213448" w14:textId="77777777" w:rsidR="00925316" w:rsidRPr="008A5FE3" w:rsidRDefault="00925316" w:rsidP="00A72AB5">
            <w:pPr>
              <w:keepNext/>
              <w:spacing w:beforeAutospacing="1" w:after="0" w:afterAutospacing="1"/>
              <w:rPr>
                <w:szCs w:val="20"/>
                <w:u w:val="single"/>
              </w:rPr>
            </w:pPr>
            <w:r w:rsidRPr="008A5FE3">
              <w:rPr>
                <w:szCs w:val="20"/>
              </w:rPr>
              <w:t>21</w:t>
            </w:r>
          </w:p>
        </w:tc>
      </w:tr>
      <w:tr w:rsidR="00450F17" w:rsidRPr="008A5FE3" w14:paraId="5EEB81A7" w14:textId="77777777" w:rsidTr="00506026">
        <w:trPr>
          <w:cantSplit/>
          <w:trHeight w:val="231"/>
          <w:jc w:val="center"/>
        </w:trPr>
        <w:tc>
          <w:tcPr>
            <w:tcW w:w="826" w:type="pct"/>
            <w:vAlign w:val="center"/>
          </w:tcPr>
          <w:p w14:paraId="2F661A14" w14:textId="01377515" w:rsidR="00450F17" w:rsidRPr="008A5FE3" w:rsidRDefault="00450F17" w:rsidP="00A72AB5">
            <w:pPr>
              <w:keepNext/>
              <w:spacing w:beforeAutospacing="1" w:after="0" w:afterAutospacing="1"/>
              <w:ind w:left="57" w:right="57"/>
              <w:jc w:val="left"/>
              <w:rPr>
                <w:szCs w:val="20"/>
              </w:rPr>
            </w:pPr>
            <w:r w:rsidRPr="008A5FE3">
              <w:rPr>
                <w:szCs w:val="20"/>
              </w:rPr>
              <w:t>Intermediary Number</w:t>
            </w:r>
          </w:p>
        </w:tc>
        <w:tc>
          <w:tcPr>
            <w:tcW w:w="2087" w:type="pct"/>
            <w:vAlign w:val="center"/>
          </w:tcPr>
          <w:p w14:paraId="7B0341BC" w14:textId="072EF80F" w:rsidR="00450F17" w:rsidRPr="008A5FE3" w:rsidRDefault="00450F17" w:rsidP="00A72AB5">
            <w:pPr>
              <w:keepNext/>
              <w:spacing w:beforeAutospacing="1" w:after="0" w:afterAutospacing="1"/>
              <w:ind w:right="57"/>
              <w:jc w:val="left"/>
              <w:rPr>
                <w:szCs w:val="20"/>
              </w:rPr>
            </w:pPr>
            <w:r w:rsidRPr="008A5FE3">
              <w:rPr>
                <w:szCs w:val="20"/>
              </w:rPr>
              <w:t>The Intermediary number uniquely identifies the Intermediary in the previous registration.</w:t>
            </w:r>
          </w:p>
        </w:tc>
        <w:tc>
          <w:tcPr>
            <w:tcW w:w="1400" w:type="pct"/>
          </w:tcPr>
          <w:p w14:paraId="46FDCCA5" w14:textId="09A34CE3" w:rsidR="00450F17" w:rsidRPr="008A5FE3" w:rsidRDefault="00450F17" w:rsidP="00A72AB5">
            <w:pPr>
              <w:keepNext/>
              <w:spacing w:beforeAutospacing="1" w:after="0" w:afterAutospacing="1"/>
              <w:ind w:right="57"/>
              <w:jc w:val="left"/>
              <w:rPr>
                <w:szCs w:val="28"/>
                <w:u w:val="single"/>
              </w:rPr>
            </w:pPr>
            <w:r w:rsidRPr="008A5FE3">
              <w:rPr>
                <w:szCs w:val="20"/>
              </w:rPr>
              <w:t xml:space="preserve">List of </w:t>
            </w:r>
            <w:r w:rsidRPr="008A5FE3">
              <w:rPr>
                <w:szCs w:val="28"/>
              </w:rPr>
              <w:fldChar w:fldCharType="begin"/>
            </w:r>
            <w:r w:rsidRPr="008A5FE3">
              <w:rPr>
                <w:szCs w:val="28"/>
              </w:rPr>
              <w:instrText xml:space="preserve"> REF GEN_DT_INT_NUMBER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GEN-DT-INT-NUMBER</w:t>
            </w:r>
            <w:r w:rsidRPr="008A5FE3">
              <w:rPr>
                <w:szCs w:val="28"/>
              </w:rPr>
              <w:fldChar w:fldCharType="end"/>
            </w:r>
            <w:r w:rsidRPr="008A5FE3">
              <w:rPr>
                <w:szCs w:val="20"/>
              </w:rPr>
              <w:t xml:space="preserve"> for previous Intermediary registration.</w:t>
            </w:r>
          </w:p>
        </w:tc>
        <w:tc>
          <w:tcPr>
            <w:tcW w:w="687" w:type="pct"/>
          </w:tcPr>
          <w:p w14:paraId="11A0BFD1" w14:textId="4F96D5CC" w:rsidR="00450F17" w:rsidRPr="008A5FE3" w:rsidRDefault="00450F17" w:rsidP="00A72AB5">
            <w:pPr>
              <w:keepNext/>
              <w:spacing w:beforeAutospacing="1" w:after="0" w:afterAutospacing="1"/>
              <w:rPr>
                <w:szCs w:val="20"/>
              </w:rPr>
            </w:pPr>
            <w:r w:rsidRPr="008A5FE3">
              <w:rPr>
                <w:szCs w:val="20"/>
              </w:rPr>
              <w:t>21</w:t>
            </w:r>
          </w:p>
        </w:tc>
      </w:tr>
    </w:tbl>
    <w:p w14:paraId="6121344A" w14:textId="12DC03A0" w:rsidR="00925316" w:rsidRPr="008A5FE3" w:rsidRDefault="00925316" w:rsidP="00925316">
      <w:pPr>
        <w:pStyle w:val="Antrat"/>
        <w:rPr>
          <w:rFonts w:cs="Arial"/>
          <w:szCs w:val="22"/>
        </w:rPr>
      </w:pPr>
      <w:bookmarkStart w:id="960" w:name="_Toc105089112"/>
      <w:bookmarkStart w:id="961" w:name="_Toc20915963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37</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Attributes Definitions – Previous Registration</w:t>
      </w:r>
      <w:bookmarkEnd w:id="960"/>
      <w:bookmarkEnd w:id="961"/>
    </w:p>
    <w:p w14:paraId="75A5AE44" w14:textId="77777777" w:rsidR="00B879C0" w:rsidRPr="008A5FE3" w:rsidRDefault="00B879C0" w:rsidP="00B879C0">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49545F" w:rsidRPr="008A5FE3" w14:paraId="6121344D" w14:textId="77777777" w:rsidTr="00A72AB5">
        <w:trPr>
          <w:cantSplit/>
          <w:trHeight w:val="567"/>
          <w:tblHeader/>
          <w:jc w:val="center"/>
        </w:trPr>
        <w:tc>
          <w:tcPr>
            <w:tcW w:w="1833" w:type="pct"/>
            <w:shd w:val="clear" w:color="auto" w:fill="D9D9D9"/>
            <w:vAlign w:val="center"/>
          </w:tcPr>
          <w:p w14:paraId="6121344B" w14:textId="77777777"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44C" w14:textId="77777777"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450" w14:textId="77777777" w:rsidTr="00506026">
        <w:trPr>
          <w:cantSplit/>
          <w:trHeight w:val="231"/>
          <w:jc w:val="center"/>
        </w:trPr>
        <w:tc>
          <w:tcPr>
            <w:tcW w:w="1833" w:type="pct"/>
            <w:vAlign w:val="center"/>
          </w:tcPr>
          <w:p w14:paraId="6121344E" w14:textId="77777777" w:rsidR="00C40487" w:rsidRPr="008A5FE3" w:rsidRDefault="00C40487" w:rsidP="00A72AB5">
            <w:pPr>
              <w:keepNext/>
              <w:spacing w:beforeAutospacing="1" w:after="0" w:afterAutospacing="1"/>
              <w:ind w:right="57"/>
              <w:jc w:val="left"/>
              <w:rPr>
                <w:szCs w:val="20"/>
              </w:rPr>
            </w:pPr>
            <w:r w:rsidRPr="008A5FE3">
              <w:rPr>
                <w:szCs w:val="20"/>
              </w:rPr>
              <w:t>Previous Registration – Registration</w:t>
            </w:r>
          </w:p>
        </w:tc>
        <w:tc>
          <w:tcPr>
            <w:tcW w:w="3167" w:type="pct"/>
          </w:tcPr>
          <w:p w14:paraId="6121344F" w14:textId="4CEBD013" w:rsidR="00C40487" w:rsidRPr="008A5FE3" w:rsidRDefault="00C40487" w:rsidP="00A72AB5">
            <w:pPr>
              <w:keepNext/>
              <w:spacing w:beforeAutospacing="1" w:after="0" w:afterAutospacing="1"/>
              <w:ind w:right="57"/>
              <w:jc w:val="left"/>
              <w:rPr>
                <w:szCs w:val="20"/>
              </w:rPr>
            </w:pPr>
            <w:r w:rsidRPr="008A5FE3">
              <w:rPr>
                <w:szCs w:val="20"/>
              </w:rPr>
              <w:t>Each Previous Registration is associated with exactly one Registration</w:t>
            </w:r>
            <w:r w:rsidR="00AB4C9A" w:rsidRPr="008A5FE3">
              <w:rPr>
                <w:szCs w:val="20"/>
              </w:rPr>
              <w:t>.</w:t>
            </w:r>
          </w:p>
        </w:tc>
      </w:tr>
    </w:tbl>
    <w:p w14:paraId="61213451" w14:textId="3A148CB6" w:rsidR="00C40487" w:rsidRPr="008A5FE3" w:rsidRDefault="00C40487" w:rsidP="00C40487">
      <w:pPr>
        <w:pStyle w:val="Antrat"/>
        <w:rPr>
          <w:rFonts w:cs="Arial"/>
          <w:szCs w:val="22"/>
        </w:rPr>
      </w:pPr>
      <w:bookmarkStart w:id="962" w:name="_Toc105089113"/>
      <w:bookmarkStart w:id="963" w:name="_Toc20915963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38</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 Previous Registration</w:t>
      </w:r>
      <w:bookmarkEnd w:id="962"/>
      <w:bookmarkEnd w:id="963"/>
    </w:p>
    <w:p w14:paraId="55A628D7" w14:textId="77777777" w:rsidR="00B879C0" w:rsidRPr="008A5FE3" w:rsidRDefault="00B879C0" w:rsidP="00B879C0">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49545F" w:rsidRPr="008A5FE3" w14:paraId="61213454" w14:textId="77777777" w:rsidTr="00A72AB5">
        <w:trPr>
          <w:cantSplit/>
          <w:trHeight w:val="567"/>
          <w:tblHeader/>
          <w:jc w:val="center"/>
        </w:trPr>
        <w:tc>
          <w:tcPr>
            <w:tcW w:w="1833" w:type="pct"/>
            <w:shd w:val="clear" w:color="auto" w:fill="D9D9D9"/>
            <w:vAlign w:val="center"/>
          </w:tcPr>
          <w:p w14:paraId="61213452" w14:textId="77777777" w:rsidR="00925316" w:rsidRPr="008A5FE3" w:rsidRDefault="00925316" w:rsidP="00A72AB5">
            <w:pPr>
              <w:keepNext/>
              <w:keepLines/>
              <w:spacing w:beforeAutospacing="1" w:after="0" w:afterAutospacing="1"/>
              <w:ind w:left="57" w:right="57"/>
              <w:jc w:val="left"/>
              <w:rPr>
                <w:b/>
                <w:szCs w:val="20"/>
              </w:rPr>
            </w:pPr>
            <w:bookmarkStart w:id="964" w:name="_Hlk525714431"/>
            <w:r w:rsidRPr="008A5FE3">
              <w:rPr>
                <w:b/>
                <w:szCs w:val="20"/>
              </w:rPr>
              <w:t>Rule Identifier</w:t>
            </w:r>
          </w:p>
        </w:tc>
        <w:tc>
          <w:tcPr>
            <w:tcW w:w="3167" w:type="pct"/>
            <w:shd w:val="clear" w:color="auto" w:fill="D9D9D9"/>
            <w:vAlign w:val="center"/>
          </w:tcPr>
          <w:p w14:paraId="61213453" w14:textId="77777777" w:rsidR="00925316" w:rsidRPr="008A5FE3" w:rsidRDefault="00925316" w:rsidP="00A72AB5">
            <w:pPr>
              <w:keepNext/>
              <w:keepLines/>
              <w:spacing w:beforeAutospacing="1" w:after="0" w:afterAutospacing="1"/>
              <w:ind w:left="57" w:right="57"/>
              <w:jc w:val="left"/>
              <w:rPr>
                <w:b/>
                <w:szCs w:val="20"/>
              </w:rPr>
            </w:pPr>
            <w:r w:rsidRPr="008A5FE3">
              <w:rPr>
                <w:b/>
                <w:szCs w:val="20"/>
              </w:rPr>
              <w:t>Description</w:t>
            </w:r>
          </w:p>
        </w:tc>
      </w:tr>
      <w:tr w:rsidR="00925316" w:rsidRPr="008A5FE3" w14:paraId="61213457" w14:textId="77777777" w:rsidTr="00506026">
        <w:trPr>
          <w:cantSplit/>
          <w:trHeight w:val="231"/>
          <w:jc w:val="center"/>
        </w:trPr>
        <w:tc>
          <w:tcPr>
            <w:tcW w:w="1833" w:type="pct"/>
            <w:vAlign w:val="center"/>
          </w:tcPr>
          <w:p w14:paraId="61213455" w14:textId="77777777" w:rsidR="00925316" w:rsidRPr="008A5FE3" w:rsidRDefault="00925316" w:rsidP="00A72AB5">
            <w:pPr>
              <w:keepNext/>
              <w:keepLines/>
              <w:spacing w:beforeAutospacing="1" w:after="0" w:afterAutospacing="1"/>
              <w:ind w:right="57"/>
              <w:jc w:val="left"/>
              <w:rPr>
                <w:szCs w:val="20"/>
              </w:rPr>
            </w:pPr>
            <w:bookmarkStart w:id="965" w:name="REG_RU_PREV_REG_UNIQUE"/>
            <w:r w:rsidRPr="008A5FE3">
              <w:rPr>
                <w:szCs w:val="20"/>
              </w:rPr>
              <w:t>REG-RU-PREV-REG-UNIQUE</w:t>
            </w:r>
            <w:bookmarkEnd w:id="965"/>
          </w:p>
        </w:tc>
        <w:tc>
          <w:tcPr>
            <w:tcW w:w="3167" w:type="pct"/>
          </w:tcPr>
          <w:p w14:paraId="61213456" w14:textId="5C77A0C2" w:rsidR="00925316" w:rsidRPr="008A5FE3" w:rsidRDefault="00925316" w:rsidP="00A72AB5">
            <w:pPr>
              <w:keepNext/>
              <w:keepLines/>
              <w:spacing w:beforeAutospacing="1" w:after="0" w:afterAutospacing="1"/>
              <w:ind w:right="57"/>
              <w:jc w:val="left"/>
              <w:rPr>
                <w:szCs w:val="20"/>
              </w:rPr>
            </w:pPr>
            <w:r w:rsidRPr="008A5FE3">
              <w:rPr>
                <w:szCs w:val="20"/>
              </w:rPr>
              <w:t>Each VAT Identification Number must be unique in the Community</w:t>
            </w:r>
            <w:r w:rsidR="007B59B8" w:rsidRPr="008A5FE3">
              <w:rPr>
                <w:szCs w:val="20"/>
              </w:rPr>
              <w:t>.</w:t>
            </w:r>
          </w:p>
        </w:tc>
      </w:tr>
    </w:tbl>
    <w:p w14:paraId="61213458" w14:textId="3BCDE058" w:rsidR="00925316" w:rsidRPr="008A5FE3" w:rsidRDefault="00925316" w:rsidP="00925316">
      <w:pPr>
        <w:pStyle w:val="Antrat"/>
        <w:rPr>
          <w:rFonts w:cs="Arial"/>
          <w:szCs w:val="22"/>
        </w:rPr>
      </w:pPr>
      <w:bookmarkStart w:id="966" w:name="_Toc105089114"/>
      <w:bookmarkStart w:id="967" w:name="_Toc209159632"/>
      <w:bookmarkEnd w:id="96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39</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 Previous Registration</w:t>
      </w:r>
      <w:bookmarkEnd w:id="966"/>
      <w:bookmarkEnd w:id="967"/>
    </w:p>
    <w:p w14:paraId="61213459" w14:textId="77777777" w:rsidR="00925316" w:rsidRPr="008A5FE3" w:rsidRDefault="00925316" w:rsidP="00925316">
      <w:pPr>
        <w:rPr>
          <w:szCs w:val="28"/>
        </w:rPr>
      </w:pPr>
    </w:p>
    <w:p w14:paraId="6121345A" w14:textId="5A0D42CA" w:rsidR="00F82976" w:rsidRPr="008A5FE3" w:rsidRDefault="00506065" w:rsidP="00C918D8">
      <w:pPr>
        <w:pStyle w:val="Antrat3"/>
        <w:rPr>
          <w:sz w:val="24"/>
          <w:szCs w:val="28"/>
          <w:lang w:val="en-GB"/>
        </w:rPr>
      </w:pPr>
      <w:bookmarkStart w:id="968" w:name="_Ref313526021"/>
      <w:bookmarkStart w:id="969" w:name="_Toc105088456"/>
      <w:bookmarkStart w:id="970" w:name="_Toc209159400"/>
      <w:r w:rsidRPr="008A5FE3">
        <w:rPr>
          <w:sz w:val="24"/>
          <w:szCs w:val="28"/>
          <w:lang w:val="en-GB"/>
        </w:rPr>
        <w:t>Registration Details</w:t>
      </w:r>
      <w:bookmarkEnd w:id="968"/>
      <w:bookmarkEnd w:id="969"/>
      <w:bookmarkEnd w:id="970"/>
    </w:p>
    <w:p w14:paraId="6121345B" w14:textId="77777777" w:rsidR="007F0253" w:rsidRPr="008A5FE3" w:rsidRDefault="00F17E8F" w:rsidP="00807D0E">
      <w:pPr>
        <w:keepNext/>
        <w:rPr>
          <w:szCs w:val="28"/>
        </w:rPr>
      </w:pPr>
      <w:r w:rsidRPr="008A5FE3">
        <w:rPr>
          <w:szCs w:val="28"/>
        </w:rPr>
        <w:t xml:space="preserve">The </w:t>
      </w:r>
      <w:r w:rsidR="00506065" w:rsidRPr="008A5FE3">
        <w:rPr>
          <w:szCs w:val="28"/>
        </w:rPr>
        <w:t>Registration Details</w:t>
      </w:r>
      <w:r w:rsidRPr="008A5FE3">
        <w:rPr>
          <w:szCs w:val="28"/>
        </w:rPr>
        <w:t xml:space="preserve"> element defines </w:t>
      </w:r>
      <w:r w:rsidR="00347D35" w:rsidRPr="008A5FE3">
        <w:rPr>
          <w:szCs w:val="28"/>
        </w:rPr>
        <w:t>key dates associated with the registration.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41"/>
        <w:gridCol w:w="3688"/>
        <w:gridCol w:w="2311"/>
        <w:gridCol w:w="1230"/>
      </w:tblGrid>
      <w:tr w:rsidR="0049545F" w:rsidRPr="008A5FE3" w14:paraId="61213460" w14:textId="77777777" w:rsidTr="00A72AB5">
        <w:trPr>
          <w:cantSplit/>
          <w:trHeight w:val="567"/>
          <w:tblHeader/>
          <w:jc w:val="center"/>
        </w:trPr>
        <w:tc>
          <w:tcPr>
            <w:tcW w:w="1015" w:type="pct"/>
            <w:shd w:val="clear" w:color="auto" w:fill="D9D9D9"/>
            <w:vAlign w:val="center"/>
          </w:tcPr>
          <w:p w14:paraId="6121345C"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033" w:type="pct"/>
            <w:shd w:val="clear" w:color="auto" w:fill="D9D9D9"/>
            <w:vAlign w:val="center"/>
          </w:tcPr>
          <w:p w14:paraId="6121345D"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274" w:type="pct"/>
            <w:shd w:val="clear" w:color="auto" w:fill="D9D9D9"/>
            <w:vAlign w:val="center"/>
          </w:tcPr>
          <w:p w14:paraId="6121345E"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678" w:type="pct"/>
            <w:shd w:val="clear" w:color="auto" w:fill="D9D9D9"/>
            <w:vAlign w:val="center"/>
          </w:tcPr>
          <w:p w14:paraId="6121345F"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D2C74" w:rsidRPr="008A5FE3" w14:paraId="61213465" w14:textId="77777777" w:rsidTr="00506026">
        <w:trPr>
          <w:cantSplit/>
          <w:trHeight w:val="231"/>
          <w:jc w:val="center"/>
        </w:trPr>
        <w:tc>
          <w:tcPr>
            <w:tcW w:w="1015" w:type="pct"/>
            <w:vAlign w:val="center"/>
          </w:tcPr>
          <w:p w14:paraId="61213461" w14:textId="77777777" w:rsidR="008D2C74" w:rsidRPr="008A5FE3" w:rsidRDefault="008D2C74" w:rsidP="00A72AB5">
            <w:pPr>
              <w:keepNext/>
              <w:tabs>
                <w:tab w:val="left" w:pos="1440"/>
              </w:tabs>
              <w:spacing w:after="0"/>
              <w:ind w:left="57" w:right="57"/>
              <w:jc w:val="left"/>
              <w:rPr>
                <w:szCs w:val="20"/>
              </w:rPr>
            </w:pPr>
            <w:r w:rsidRPr="008A5FE3">
              <w:rPr>
                <w:szCs w:val="20"/>
              </w:rPr>
              <w:t>Request Date</w:t>
            </w:r>
          </w:p>
        </w:tc>
        <w:tc>
          <w:tcPr>
            <w:tcW w:w="2033" w:type="pct"/>
            <w:vAlign w:val="center"/>
          </w:tcPr>
          <w:p w14:paraId="61213462" w14:textId="52190C48" w:rsidR="008D2C74" w:rsidRPr="008A5FE3" w:rsidRDefault="008D2C74" w:rsidP="00A72AB5">
            <w:pPr>
              <w:keepNext/>
              <w:spacing w:after="0"/>
              <w:rPr>
                <w:szCs w:val="20"/>
              </w:rPr>
            </w:pPr>
            <w:r w:rsidRPr="008A5FE3">
              <w:rPr>
                <w:szCs w:val="20"/>
              </w:rPr>
              <w:t>The date the NETP</w:t>
            </w:r>
            <w:r w:rsidR="00B879C0" w:rsidRPr="008A5FE3">
              <w:rPr>
                <w:szCs w:val="20"/>
              </w:rPr>
              <w:t xml:space="preserve"> or his Intermediary</w:t>
            </w:r>
            <w:r w:rsidRPr="008A5FE3">
              <w:rPr>
                <w:szCs w:val="20"/>
              </w:rPr>
              <w:t xml:space="preserve"> requested to use the special scheme</w:t>
            </w:r>
            <w:r w:rsidR="00B879C0" w:rsidRPr="008A5FE3">
              <w:rPr>
                <w:szCs w:val="20"/>
              </w:rPr>
              <w:t xml:space="preserve"> or the date the Intermediary requested to act on behalf of NETPs in the context of the Import scheme.</w:t>
            </w:r>
          </w:p>
        </w:tc>
        <w:tc>
          <w:tcPr>
            <w:tcW w:w="1274" w:type="pct"/>
          </w:tcPr>
          <w:p w14:paraId="61213463" w14:textId="306EBD58"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678" w:type="pct"/>
          </w:tcPr>
          <w:p w14:paraId="61213464" w14:textId="77777777" w:rsidR="008D2C74" w:rsidRPr="008A5FE3" w:rsidRDefault="008D2C74" w:rsidP="00A72AB5">
            <w:pPr>
              <w:keepNext/>
              <w:spacing w:after="0"/>
              <w:rPr>
                <w:rStyle w:val="SpecReferenceChar"/>
                <w:rFonts w:ascii="Times New Roman" w:hAnsi="Times New Roman"/>
                <w:b w:val="0"/>
                <w:color w:val="auto"/>
                <w:szCs w:val="20"/>
                <w:u w:val="none"/>
              </w:rPr>
            </w:pPr>
            <w:r w:rsidRPr="008A5FE3">
              <w:rPr>
                <w:szCs w:val="20"/>
              </w:rPr>
              <w:t>18</w:t>
            </w:r>
          </w:p>
        </w:tc>
      </w:tr>
      <w:tr w:rsidR="008D2C74" w:rsidRPr="008A5FE3" w14:paraId="6121346A" w14:textId="77777777" w:rsidTr="00506026">
        <w:trPr>
          <w:cantSplit/>
          <w:trHeight w:val="231"/>
          <w:jc w:val="center"/>
        </w:trPr>
        <w:tc>
          <w:tcPr>
            <w:tcW w:w="1015" w:type="pct"/>
            <w:vAlign w:val="center"/>
          </w:tcPr>
          <w:p w14:paraId="61213466" w14:textId="77777777" w:rsidR="008D2C74" w:rsidRPr="008A5FE3" w:rsidRDefault="008D2C74" w:rsidP="00A72AB5">
            <w:pPr>
              <w:keepNext/>
              <w:tabs>
                <w:tab w:val="left" w:pos="1440"/>
              </w:tabs>
              <w:spacing w:after="0"/>
              <w:ind w:left="57" w:right="57"/>
              <w:jc w:val="left"/>
              <w:rPr>
                <w:szCs w:val="20"/>
              </w:rPr>
            </w:pPr>
            <w:r w:rsidRPr="008A5FE3">
              <w:rPr>
                <w:szCs w:val="20"/>
              </w:rPr>
              <w:t>Registration Date</w:t>
            </w:r>
          </w:p>
        </w:tc>
        <w:tc>
          <w:tcPr>
            <w:tcW w:w="2033" w:type="pct"/>
            <w:vAlign w:val="center"/>
          </w:tcPr>
          <w:p w14:paraId="61213467" w14:textId="4B4C97B2" w:rsidR="008D2C74" w:rsidRPr="008A5FE3" w:rsidRDefault="008D2C74" w:rsidP="00A72AB5">
            <w:pPr>
              <w:keepNext/>
              <w:spacing w:after="0"/>
              <w:rPr>
                <w:szCs w:val="20"/>
              </w:rPr>
            </w:pPr>
            <w:r w:rsidRPr="008A5FE3">
              <w:rPr>
                <w:szCs w:val="20"/>
              </w:rPr>
              <w:t>The date the MSID took the decision to register the NETP for the special scheme</w:t>
            </w:r>
            <w:r w:rsidR="00B879C0" w:rsidRPr="008A5FE3">
              <w:rPr>
                <w:szCs w:val="20"/>
              </w:rPr>
              <w:t xml:space="preserve"> or the Intermediary for acting on behalf of NETPs in the context of the Import </w:t>
            </w:r>
            <w:r w:rsidR="007374F1" w:rsidRPr="008A5FE3">
              <w:rPr>
                <w:szCs w:val="20"/>
              </w:rPr>
              <w:t>scheme or</w:t>
            </w:r>
            <w:r w:rsidRPr="008A5FE3">
              <w:rPr>
                <w:szCs w:val="20"/>
              </w:rPr>
              <w:t xml:space="preserve"> re-register the NETP</w:t>
            </w:r>
            <w:r w:rsidR="00B879C0" w:rsidRPr="008A5FE3">
              <w:rPr>
                <w:szCs w:val="20"/>
              </w:rPr>
              <w:t xml:space="preserve"> or the Intermediary</w:t>
            </w:r>
            <w:r w:rsidRPr="008A5FE3">
              <w:rPr>
                <w:szCs w:val="20"/>
              </w:rPr>
              <w:t xml:space="preserve"> in case of prior exclusion.</w:t>
            </w:r>
          </w:p>
        </w:tc>
        <w:tc>
          <w:tcPr>
            <w:tcW w:w="1274" w:type="pct"/>
          </w:tcPr>
          <w:p w14:paraId="61213468" w14:textId="4DDF6B27"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678" w:type="pct"/>
          </w:tcPr>
          <w:p w14:paraId="61213469" w14:textId="77777777" w:rsidR="008D2C74" w:rsidRPr="008A5FE3" w:rsidRDefault="008D2C74" w:rsidP="00A72AB5">
            <w:pPr>
              <w:keepNext/>
              <w:spacing w:after="0"/>
              <w:rPr>
                <w:szCs w:val="20"/>
              </w:rPr>
            </w:pPr>
            <w:r w:rsidRPr="008A5FE3">
              <w:rPr>
                <w:szCs w:val="20"/>
              </w:rPr>
              <w:t>19</w:t>
            </w:r>
          </w:p>
        </w:tc>
      </w:tr>
      <w:tr w:rsidR="008D2C74" w:rsidRPr="008A5FE3" w14:paraId="6121346F" w14:textId="77777777" w:rsidTr="00506026">
        <w:trPr>
          <w:cantSplit/>
          <w:trHeight w:val="231"/>
          <w:jc w:val="center"/>
        </w:trPr>
        <w:tc>
          <w:tcPr>
            <w:tcW w:w="1015" w:type="pct"/>
            <w:vAlign w:val="center"/>
          </w:tcPr>
          <w:p w14:paraId="6121346B" w14:textId="77777777" w:rsidR="008D2C74" w:rsidRPr="008A5FE3" w:rsidRDefault="008D2C74" w:rsidP="00A72AB5">
            <w:pPr>
              <w:keepNext/>
              <w:spacing w:after="0"/>
              <w:ind w:left="57" w:right="57"/>
              <w:jc w:val="left"/>
              <w:rPr>
                <w:szCs w:val="20"/>
              </w:rPr>
            </w:pPr>
            <w:r w:rsidRPr="008A5FE3">
              <w:rPr>
                <w:szCs w:val="20"/>
              </w:rPr>
              <w:t>Commencement Date</w:t>
            </w:r>
          </w:p>
        </w:tc>
        <w:tc>
          <w:tcPr>
            <w:tcW w:w="2033" w:type="pct"/>
            <w:vAlign w:val="center"/>
          </w:tcPr>
          <w:p w14:paraId="6121346C" w14:textId="42183CAF" w:rsidR="008D2C74" w:rsidRPr="008A5FE3" w:rsidRDefault="008D2C74" w:rsidP="00A72AB5">
            <w:pPr>
              <w:keepNext/>
              <w:spacing w:after="0"/>
              <w:ind w:right="57"/>
              <w:jc w:val="left"/>
              <w:rPr>
                <w:szCs w:val="20"/>
              </w:rPr>
            </w:pPr>
            <w:r w:rsidRPr="008A5FE3">
              <w:rPr>
                <w:szCs w:val="20"/>
              </w:rPr>
              <w:t xml:space="preserve">The date the NETP started </w:t>
            </w:r>
            <w:r w:rsidR="002D0515" w:rsidRPr="008A5FE3">
              <w:rPr>
                <w:szCs w:val="20"/>
              </w:rPr>
              <w:t xml:space="preserve">their </w:t>
            </w:r>
            <w:r w:rsidRPr="008A5FE3">
              <w:rPr>
                <w:szCs w:val="20"/>
              </w:rPr>
              <w:t>taxable activities covered by the special scheme.</w:t>
            </w:r>
          </w:p>
        </w:tc>
        <w:tc>
          <w:tcPr>
            <w:tcW w:w="1274" w:type="pct"/>
          </w:tcPr>
          <w:p w14:paraId="6121346D" w14:textId="62C11BD8"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678" w:type="pct"/>
          </w:tcPr>
          <w:p w14:paraId="6121346E" w14:textId="77777777" w:rsidR="008D2C74" w:rsidRPr="008A5FE3" w:rsidRDefault="008D2C74" w:rsidP="00A72AB5">
            <w:pPr>
              <w:keepNext/>
              <w:spacing w:after="0"/>
              <w:ind w:right="57"/>
              <w:jc w:val="left"/>
              <w:rPr>
                <w:szCs w:val="20"/>
              </w:rPr>
            </w:pPr>
            <w:r w:rsidRPr="008A5FE3">
              <w:rPr>
                <w:szCs w:val="20"/>
              </w:rPr>
              <w:t>17</w:t>
            </w:r>
          </w:p>
        </w:tc>
      </w:tr>
    </w:tbl>
    <w:p w14:paraId="61213470" w14:textId="7712EE30" w:rsidR="00BC24F6" w:rsidRPr="008A5FE3" w:rsidRDefault="00BC24F6" w:rsidP="00BC24F6">
      <w:pPr>
        <w:pStyle w:val="Antrat"/>
        <w:rPr>
          <w:rFonts w:cs="Arial"/>
          <w:szCs w:val="22"/>
        </w:rPr>
      </w:pPr>
      <w:bookmarkStart w:id="971" w:name="_Ref482352915"/>
      <w:bookmarkStart w:id="972" w:name="_Toc105089115"/>
      <w:bookmarkStart w:id="973" w:name="_Toc20915963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40</w:t>
      </w:r>
      <w:r w:rsidR="00ED0C1A" w:rsidRPr="008A5FE3">
        <w:rPr>
          <w:rFonts w:cs="Arial"/>
          <w:szCs w:val="22"/>
        </w:rPr>
        <w:fldChar w:fldCharType="end"/>
      </w:r>
      <w:bookmarkEnd w:id="971"/>
      <w:r w:rsidRPr="008A5FE3">
        <w:rPr>
          <w:rFonts w:cs="Arial"/>
          <w:szCs w:val="22"/>
        </w:rPr>
        <w:t xml:space="preserve">: </w:t>
      </w:r>
      <w:r w:rsidR="006D5FA7" w:rsidRPr="008A5FE3">
        <w:rPr>
          <w:rFonts w:cs="Arial"/>
          <w:szCs w:val="22"/>
        </w:rPr>
        <w:t xml:space="preserve">Logical Data Model </w:t>
      </w:r>
      <w:r w:rsidR="00160997" w:rsidRPr="008A5FE3">
        <w:rPr>
          <w:rFonts w:cs="Arial"/>
          <w:szCs w:val="22"/>
        </w:rPr>
        <w:t>–</w:t>
      </w:r>
      <w:r w:rsidR="006D5FA7" w:rsidRPr="008A5FE3">
        <w:rPr>
          <w:rFonts w:cs="Arial"/>
          <w:szCs w:val="22"/>
        </w:rPr>
        <w:t xml:space="preserve"> Attributes Definitions </w:t>
      </w:r>
      <w:r w:rsidR="00160997" w:rsidRPr="008A5FE3">
        <w:rPr>
          <w:rFonts w:cs="Arial"/>
          <w:szCs w:val="22"/>
        </w:rPr>
        <w:t>–</w:t>
      </w:r>
      <w:r w:rsidR="006D5FA7" w:rsidRPr="008A5FE3">
        <w:rPr>
          <w:rFonts w:cs="Arial"/>
          <w:szCs w:val="22"/>
        </w:rPr>
        <w:t xml:space="preserve"> </w:t>
      </w:r>
      <w:r w:rsidR="00506065" w:rsidRPr="008A5FE3">
        <w:rPr>
          <w:rFonts w:cs="Arial"/>
          <w:szCs w:val="22"/>
        </w:rPr>
        <w:t>Registration Details</w:t>
      </w:r>
      <w:bookmarkEnd w:id="972"/>
      <w:bookmarkEnd w:id="973"/>
    </w:p>
    <w:p w14:paraId="64C9AE7C" w14:textId="77777777" w:rsidR="00B879C0" w:rsidRPr="008A5FE3" w:rsidRDefault="00B879C0" w:rsidP="00B879C0">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49545F" w:rsidRPr="008A5FE3" w14:paraId="61213473" w14:textId="77777777" w:rsidTr="00A72AB5">
        <w:trPr>
          <w:cantSplit/>
          <w:trHeight w:val="567"/>
          <w:tblHeader/>
          <w:jc w:val="center"/>
        </w:trPr>
        <w:tc>
          <w:tcPr>
            <w:tcW w:w="1833" w:type="pct"/>
            <w:shd w:val="clear" w:color="auto" w:fill="D9D9D9"/>
            <w:vAlign w:val="center"/>
          </w:tcPr>
          <w:p w14:paraId="61213471" w14:textId="77777777" w:rsidR="00807D0E" w:rsidRPr="008A5FE3" w:rsidRDefault="00807D0E" w:rsidP="00A72AB5">
            <w:pPr>
              <w:keepNext/>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472" w14:textId="77777777" w:rsidR="00807D0E" w:rsidRPr="008A5FE3" w:rsidRDefault="00807D0E" w:rsidP="00A72AB5">
            <w:pPr>
              <w:keepNext/>
              <w:keepLines/>
              <w:spacing w:beforeAutospacing="1" w:after="0" w:afterAutospacing="1"/>
              <w:ind w:left="57" w:right="57"/>
              <w:jc w:val="left"/>
              <w:rPr>
                <w:b/>
                <w:szCs w:val="20"/>
              </w:rPr>
            </w:pPr>
            <w:r w:rsidRPr="008A5FE3">
              <w:rPr>
                <w:b/>
                <w:szCs w:val="20"/>
              </w:rPr>
              <w:t>Description</w:t>
            </w:r>
          </w:p>
        </w:tc>
      </w:tr>
      <w:tr w:rsidR="00807D0E" w:rsidRPr="008A5FE3" w14:paraId="61213476" w14:textId="77777777" w:rsidTr="00506026">
        <w:trPr>
          <w:cantSplit/>
          <w:trHeight w:val="231"/>
          <w:jc w:val="center"/>
        </w:trPr>
        <w:tc>
          <w:tcPr>
            <w:tcW w:w="1833" w:type="pct"/>
            <w:vAlign w:val="center"/>
          </w:tcPr>
          <w:p w14:paraId="61213474" w14:textId="77777777" w:rsidR="00807D0E" w:rsidRPr="008A5FE3" w:rsidRDefault="00807D0E" w:rsidP="00A72AB5">
            <w:pPr>
              <w:keepNext/>
              <w:keepLines/>
              <w:spacing w:beforeAutospacing="1" w:after="0" w:afterAutospacing="1"/>
              <w:ind w:right="57"/>
              <w:jc w:val="left"/>
              <w:rPr>
                <w:szCs w:val="20"/>
              </w:rPr>
            </w:pPr>
            <w:r w:rsidRPr="008A5FE3">
              <w:rPr>
                <w:szCs w:val="20"/>
              </w:rPr>
              <w:t>Registration Details – Registration</w:t>
            </w:r>
          </w:p>
        </w:tc>
        <w:tc>
          <w:tcPr>
            <w:tcW w:w="3167" w:type="pct"/>
          </w:tcPr>
          <w:p w14:paraId="61213475" w14:textId="77777777" w:rsidR="00807D0E" w:rsidRPr="008A5FE3" w:rsidRDefault="00807D0E" w:rsidP="00A72AB5">
            <w:pPr>
              <w:keepNext/>
              <w:keepLines/>
              <w:spacing w:beforeAutospacing="1" w:after="0" w:afterAutospacing="1"/>
              <w:ind w:right="57"/>
              <w:jc w:val="left"/>
              <w:rPr>
                <w:szCs w:val="20"/>
              </w:rPr>
            </w:pPr>
            <w:r w:rsidRPr="008A5FE3">
              <w:rPr>
                <w:szCs w:val="20"/>
              </w:rPr>
              <w:t>Each Registration Details is associated with exactly one Registration.</w:t>
            </w:r>
          </w:p>
        </w:tc>
      </w:tr>
    </w:tbl>
    <w:p w14:paraId="61213477" w14:textId="1D5766CE" w:rsidR="00807D0E" w:rsidRPr="008A5FE3" w:rsidRDefault="00807D0E" w:rsidP="00807D0E">
      <w:pPr>
        <w:pStyle w:val="Antrat"/>
        <w:rPr>
          <w:rFonts w:cs="Arial"/>
          <w:szCs w:val="22"/>
        </w:rPr>
      </w:pPr>
      <w:bookmarkStart w:id="974" w:name="_Toc105089116"/>
      <w:bookmarkStart w:id="975" w:name="_Toc20915963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41</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 Registration Details</w:t>
      </w:r>
      <w:bookmarkEnd w:id="974"/>
      <w:bookmarkEnd w:id="975"/>
    </w:p>
    <w:p w14:paraId="0E64B92E" w14:textId="77777777" w:rsidR="008F0FB8" w:rsidRPr="008A5FE3" w:rsidRDefault="008F0FB8" w:rsidP="008F0FB8">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49545F" w:rsidRPr="008A5FE3" w14:paraId="6121347A" w14:textId="77777777" w:rsidTr="00A72AB5">
        <w:trPr>
          <w:trHeight w:val="567"/>
          <w:tblHeader/>
          <w:jc w:val="center"/>
        </w:trPr>
        <w:tc>
          <w:tcPr>
            <w:tcW w:w="1833" w:type="pct"/>
            <w:shd w:val="clear" w:color="auto" w:fill="D9D9D9"/>
            <w:vAlign w:val="center"/>
          </w:tcPr>
          <w:p w14:paraId="61213478" w14:textId="77777777" w:rsidR="008E08F2" w:rsidRPr="008A5FE3" w:rsidRDefault="008E08F2" w:rsidP="00A72AB5">
            <w:pPr>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479" w14:textId="77777777" w:rsidR="008E08F2" w:rsidRPr="008A5FE3" w:rsidRDefault="008E08F2" w:rsidP="00A72AB5">
            <w:pPr>
              <w:keepLines/>
              <w:spacing w:beforeAutospacing="1" w:after="0" w:afterAutospacing="1"/>
              <w:ind w:left="57" w:right="57"/>
              <w:jc w:val="left"/>
              <w:rPr>
                <w:b/>
                <w:szCs w:val="20"/>
              </w:rPr>
            </w:pPr>
            <w:r w:rsidRPr="008A5FE3">
              <w:rPr>
                <w:b/>
                <w:szCs w:val="20"/>
              </w:rPr>
              <w:t>Description</w:t>
            </w:r>
          </w:p>
        </w:tc>
      </w:tr>
      <w:tr w:rsidR="008E08F2" w:rsidRPr="008A5FE3" w14:paraId="6121348C" w14:textId="77777777" w:rsidTr="008F0FB8">
        <w:trPr>
          <w:trHeight w:val="231"/>
          <w:jc w:val="center"/>
        </w:trPr>
        <w:tc>
          <w:tcPr>
            <w:tcW w:w="1833" w:type="pct"/>
            <w:vAlign w:val="center"/>
          </w:tcPr>
          <w:p w14:paraId="61213483" w14:textId="23D1F0BA" w:rsidR="008E08F2" w:rsidRPr="008A5FE3" w:rsidRDefault="008E08F2" w:rsidP="00A72AB5">
            <w:pPr>
              <w:keepLines/>
              <w:spacing w:beforeAutospacing="1" w:after="0" w:afterAutospacing="1"/>
              <w:ind w:right="57"/>
              <w:jc w:val="left"/>
              <w:rPr>
                <w:szCs w:val="20"/>
              </w:rPr>
            </w:pPr>
            <w:bookmarkStart w:id="976" w:name="REG_RU_COMMENCE_DATE"/>
            <w:r w:rsidRPr="008A5FE3">
              <w:rPr>
                <w:szCs w:val="20"/>
              </w:rPr>
              <w:t>REG-RU-COMMENCE-DATE</w:t>
            </w:r>
            <w:bookmarkEnd w:id="976"/>
          </w:p>
        </w:tc>
        <w:tc>
          <w:tcPr>
            <w:tcW w:w="3167" w:type="pct"/>
          </w:tcPr>
          <w:p w14:paraId="5BB982DB" w14:textId="694C915D" w:rsidR="00AC2220" w:rsidRPr="008A5FE3" w:rsidRDefault="00AC2220" w:rsidP="00A72AB5">
            <w:pPr>
              <w:keepLines/>
              <w:spacing w:beforeAutospacing="1" w:after="0" w:afterAutospacing="1"/>
              <w:ind w:right="57"/>
              <w:jc w:val="left"/>
              <w:rPr>
                <w:szCs w:val="20"/>
                <w:u w:val="single"/>
              </w:rPr>
            </w:pPr>
            <w:r w:rsidRPr="008A5FE3">
              <w:rPr>
                <w:szCs w:val="20"/>
                <w:u w:val="single"/>
              </w:rPr>
              <w:t>Intermediary</w:t>
            </w:r>
          </w:p>
          <w:p w14:paraId="3971908D" w14:textId="19C715BA" w:rsidR="00AC2220" w:rsidRPr="008A5FE3" w:rsidRDefault="00AC2220" w:rsidP="00A72AB5">
            <w:pPr>
              <w:keepLines/>
              <w:spacing w:beforeAutospacing="1" w:after="0" w:afterAutospacing="1"/>
              <w:ind w:right="57"/>
              <w:jc w:val="left"/>
              <w:rPr>
                <w:szCs w:val="20"/>
              </w:rPr>
            </w:pPr>
            <w:r w:rsidRPr="008A5FE3">
              <w:rPr>
                <w:szCs w:val="20"/>
              </w:rPr>
              <w:t>No</w:t>
            </w:r>
            <w:r w:rsidR="00746145" w:rsidRPr="008A5FE3">
              <w:rPr>
                <w:szCs w:val="20"/>
              </w:rPr>
              <w:t xml:space="preserve"> commencement date must be defined for the Intermediary.</w:t>
            </w:r>
          </w:p>
          <w:p w14:paraId="728882EE" w14:textId="56B8CB51" w:rsidR="00AC2220" w:rsidRPr="008A5FE3" w:rsidRDefault="00AC2220" w:rsidP="00A72AB5">
            <w:pPr>
              <w:keepLines/>
              <w:spacing w:beforeAutospacing="1" w:after="0" w:afterAutospacing="1"/>
              <w:ind w:right="57"/>
              <w:jc w:val="left"/>
              <w:rPr>
                <w:szCs w:val="20"/>
                <w:u w:val="single"/>
              </w:rPr>
            </w:pPr>
            <w:r w:rsidRPr="008A5FE3">
              <w:rPr>
                <w:szCs w:val="20"/>
                <w:u w:val="single"/>
              </w:rPr>
              <w:t>NETP</w:t>
            </w:r>
          </w:p>
          <w:p w14:paraId="0A5CBA2C" w14:textId="0922CD1D" w:rsidR="00BD72F4" w:rsidRPr="008A5FE3" w:rsidRDefault="00BD72F4" w:rsidP="00A72AB5">
            <w:pPr>
              <w:keepLines/>
              <w:spacing w:beforeAutospacing="1" w:after="0" w:afterAutospacing="1"/>
              <w:ind w:right="57"/>
              <w:jc w:val="left"/>
              <w:rPr>
                <w:szCs w:val="20"/>
                <w:u w:val="single"/>
              </w:rPr>
            </w:pPr>
            <w:r w:rsidRPr="008A5FE3">
              <w:rPr>
                <w:szCs w:val="20"/>
                <w:u w:val="single"/>
              </w:rPr>
              <w:t>The Union and non-Union Scheme</w:t>
            </w:r>
          </w:p>
          <w:p w14:paraId="5AC2B2B9" w14:textId="1456B293" w:rsidR="00746145" w:rsidRPr="008A5FE3" w:rsidRDefault="008E08F2" w:rsidP="00A72AB5">
            <w:pPr>
              <w:keepLines/>
              <w:spacing w:beforeAutospacing="1" w:after="0" w:afterAutospacing="1"/>
              <w:ind w:right="57"/>
              <w:jc w:val="left"/>
              <w:rPr>
                <w:szCs w:val="20"/>
              </w:rPr>
            </w:pPr>
            <w:r w:rsidRPr="008A5FE3">
              <w:rPr>
                <w:szCs w:val="20"/>
              </w:rPr>
              <w:t>The “Commencement Date” attribute of the “Registration Details” entity must be set to the first date that the NETP started to use the special scheme</w:t>
            </w:r>
            <w:r w:rsidR="00746145" w:rsidRPr="008A5FE3">
              <w:rPr>
                <w:szCs w:val="20"/>
              </w:rPr>
              <w:t xml:space="preserve"> i</w:t>
            </w:r>
            <w:r w:rsidR="00AB67D7" w:rsidRPr="008A5FE3">
              <w:rPr>
                <w:szCs w:val="20"/>
              </w:rPr>
              <w:t>f</w:t>
            </w:r>
            <w:r w:rsidRPr="008A5FE3">
              <w:rPr>
                <w:szCs w:val="20"/>
              </w:rPr>
              <w:t xml:space="preserve"> the NETP started </w:t>
            </w:r>
            <w:r w:rsidR="002D0515" w:rsidRPr="008A5FE3">
              <w:rPr>
                <w:szCs w:val="20"/>
              </w:rPr>
              <w:t xml:space="preserve">their </w:t>
            </w:r>
            <w:r w:rsidRPr="008A5FE3">
              <w:rPr>
                <w:szCs w:val="20"/>
              </w:rPr>
              <w:t xml:space="preserve">taxable activities before </w:t>
            </w:r>
            <w:r w:rsidR="00F70E09" w:rsidRPr="008A5FE3">
              <w:rPr>
                <w:szCs w:val="20"/>
              </w:rPr>
              <w:t>registering</w:t>
            </w:r>
            <w:r w:rsidRPr="008A5FE3">
              <w:rPr>
                <w:szCs w:val="20"/>
              </w:rPr>
              <w:t xml:space="preserve"> </w:t>
            </w:r>
            <w:r w:rsidR="006204BD" w:rsidRPr="008A5FE3">
              <w:rPr>
                <w:szCs w:val="20"/>
              </w:rPr>
              <w:t xml:space="preserve">for </w:t>
            </w:r>
            <w:r w:rsidRPr="008A5FE3">
              <w:rPr>
                <w:szCs w:val="20"/>
              </w:rPr>
              <w:t xml:space="preserve">the </w:t>
            </w:r>
            <w:r w:rsidR="00746145" w:rsidRPr="008A5FE3">
              <w:rPr>
                <w:szCs w:val="20"/>
              </w:rPr>
              <w:t xml:space="preserve">special </w:t>
            </w:r>
            <w:r w:rsidRPr="008A5FE3">
              <w:rPr>
                <w:szCs w:val="20"/>
              </w:rPr>
              <w:t>scheme</w:t>
            </w:r>
            <w:r w:rsidR="003A6E30" w:rsidRPr="008A5FE3">
              <w:rPr>
                <w:szCs w:val="20"/>
              </w:rPr>
              <w:t>. T</w:t>
            </w:r>
            <w:r w:rsidR="006204BD" w:rsidRPr="008A5FE3">
              <w:rPr>
                <w:szCs w:val="20"/>
              </w:rPr>
              <w:t>he information about commencement of activities is communicated to the MSID no later than the tenth day of the month following the first supply</w:t>
            </w:r>
            <w:r w:rsidRPr="008A5FE3">
              <w:rPr>
                <w:szCs w:val="20"/>
              </w:rPr>
              <w:t xml:space="preserve">. </w:t>
            </w:r>
          </w:p>
          <w:p w14:paraId="61213484" w14:textId="3DC7C020" w:rsidR="008E08F2" w:rsidRPr="008A5FE3" w:rsidRDefault="008E08F2" w:rsidP="00A72AB5">
            <w:pPr>
              <w:keepLines/>
              <w:spacing w:beforeAutospacing="1" w:after="0" w:afterAutospacing="1"/>
              <w:ind w:right="57"/>
              <w:jc w:val="left"/>
              <w:rPr>
                <w:szCs w:val="20"/>
              </w:rPr>
            </w:pPr>
            <w:r w:rsidRPr="008A5FE3">
              <w:rPr>
                <w:szCs w:val="20"/>
              </w:rPr>
              <w:t>Otherwise</w:t>
            </w:r>
            <w:r w:rsidR="00F70E09" w:rsidRPr="008A5FE3">
              <w:rPr>
                <w:szCs w:val="20"/>
              </w:rPr>
              <w:t>,</w:t>
            </w:r>
            <w:r w:rsidRPr="008A5FE3">
              <w:rPr>
                <w:szCs w:val="20"/>
              </w:rPr>
              <w:t xml:space="preserve"> </w:t>
            </w:r>
            <w:r w:rsidR="00746145" w:rsidRPr="008A5FE3">
              <w:rPr>
                <w:szCs w:val="20"/>
              </w:rPr>
              <w:t>the “Commenc</w:t>
            </w:r>
            <w:r w:rsidR="000C0FA7" w:rsidRPr="008A5FE3">
              <w:rPr>
                <w:szCs w:val="20"/>
              </w:rPr>
              <w:t>e</w:t>
            </w:r>
            <w:r w:rsidR="00746145" w:rsidRPr="008A5FE3">
              <w:rPr>
                <w:szCs w:val="20"/>
              </w:rPr>
              <w:t xml:space="preserve">ment Date” </w:t>
            </w:r>
            <w:r w:rsidRPr="008A5FE3">
              <w:rPr>
                <w:szCs w:val="20"/>
              </w:rPr>
              <w:t xml:space="preserve">must </w:t>
            </w:r>
            <w:r w:rsidR="004E4162" w:rsidRPr="008A5FE3">
              <w:rPr>
                <w:szCs w:val="20"/>
              </w:rPr>
              <w:t>be set to the first day of the calendar quarter following the</w:t>
            </w:r>
            <w:r w:rsidRPr="008A5FE3">
              <w:rPr>
                <w:szCs w:val="20"/>
              </w:rPr>
              <w:t xml:space="preserve"> “</w:t>
            </w:r>
            <w:r w:rsidR="00B872DA" w:rsidRPr="008A5FE3">
              <w:rPr>
                <w:szCs w:val="20"/>
              </w:rPr>
              <w:t xml:space="preserve">Request </w:t>
            </w:r>
            <w:r w:rsidRPr="008A5FE3">
              <w:rPr>
                <w:szCs w:val="20"/>
              </w:rPr>
              <w:t xml:space="preserve">Date”. </w:t>
            </w:r>
          </w:p>
          <w:p w14:paraId="61213485" w14:textId="408A6FEF" w:rsidR="00A40B1D" w:rsidRPr="008A5FE3" w:rsidRDefault="00A40B1D" w:rsidP="00A72AB5">
            <w:pPr>
              <w:keepLines/>
              <w:spacing w:beforeAutospacing="1" w:after="0" w:afterAutospacing="1"/>
              <w:ind w:right="57"/>
              <w:jc w:val="left"/>
              <w:rPr>
                <w:szCs w:val="20"/>
              </w:rPr>
            </w:pPr>
            <w:r w:rsidRPr="008A5FE3">
              <w:rPr>
                <w:szCs w:val="20"/>
              </w:rPr>
              <w:t xml:space="preserve">If the MSID made an error when encoding the commencement date or the NETP gave the wrong date of first supply, the MSID is allowed to update the Commencement date. The following restriction has to be taken into account: if the NETP has submitted a VAT Return, the commencement date cannot be after the end of the VAT Return </w:t>
            </w:r>
            <w:r w:rsidR="00372D3D" w:rsidRPr="008A5FE3">
              <w:rPr>
                <w:szCs w:val="20"/>
              </w:rPr>
              <w:t>period</w:t>
            </w:r>
            <w:r w:rsidRPr="008A5FE3">
              <w:rPr>
                <w:szCs w:val="20"/>
              </w:rPr>
              <w:t>.</w:t>
            </w:r>
          </w:p>
          <w:p w14:paraId="26505C5E" w14:textId="64AD6B60" w:rsidR="00BD72F4" w:rsidRPr="008A5FE3" w:rsidRDefault="006B6A0A" w:rsidP="00A72AB5">
            <w:pPr>
              <w:keepLines/>
              <w:spacing w:beforeAutospacing="1" w:after="0" w:afterAutospacing="1"/>
              <w:ind w:right="57"/>
              <w:jc w:val="left"/>
              <w:rPr>
                <w:szCs w:val="20"/>
              </w:rPr>
            </w:pPr>
            <w:r w:rsidRPr="008A5FE3">
              <w:rPr>
                <w:szCs w:val="20"/>
              </w:rPr>
              <w:t>If</w:t>
            </w:r>
            <w:r w:rsidR="008E08F2" w:rsidRPr="008A5FE3">
              <w:rPr>
                <w:szCs w:val="20"/>
              </w:rPr>
              <w:t xml:space="preserve"> an NETP </w:t>
            </w:r>
            <w:r w:rsidRPr="008A5FE3">
              <w:rPr>
                <w:szCs w:val="20"/>
              </w:rPr>
              <w:t xml:space="preserve">was </w:t>
            </w:r>
            <w:r w:rsidR="008E08F2" w:rsidRPr="008A5FE3">
              <w:rPr>
                <w:szCs w:val="20"/>
              </w:rPr>
              <w:t xml:space="preserve">excluded from the special scheme and then </w:t>
            </w:r>
            <w:r w:rsidR="00F70E09" w:rsidRPr="008A5FE3">
              <w:rPr>
                <w:szCs w:val="20"/>
              </w:rPr>
              <w:t xml:space="preserve">re-registers to use it, the “Commencement Date” must be set to the first date that the NETP started to use the special scheme after the exclusion </w:t>
            </w:r>
            <w:r w:rsidRPr="008A5FE3">
              <w:rPr>
                <w:szCs w:val="20"/>
              </w:rPr>
              <w:t xml:space="preserve">if </w:t>
            </w:r>
            <w:r w:rsidR="00F70E09" w:rsidRPr="008A5FE3">
              <w:rPr>
                <w:szCs w:val="20"/>
              </w:rPr>
              <w:t xml:space="preserve">the NETP restarted </w:t>
            </w:r>
            <w:r w:rsidR="002D0515" w:rsidRPr="008A5FE3">
              <w:rPr>
                <w:szCs w:val="20"/>
              </w:rPr>
              <w:t xml:space="preserve">their </w:t>
            </w:r>
            <w:r w:rsidR="00F70E09" w:rsidRPr="008A5FE3">
              <w:rPr>
                <w:szCs w:val="20"/>
              </w:rPr>
              <w:t>taxable activities before re-registering for the special scheme</w:t>
            </w:r>
            <w:r w:rsidR="003A6E30" w:rsidRPr="008A5FE3">
              <w:rPr>
                <w:szCs w:val="20"/>
              </w:rPr>
              <w:t>. T</w:t>
            </w:r>
            <w:r w:rsidR="006204BD" w:rsidRPr="008A5FE3">
              <w:rPr>
                <w:szCs w:val="20"/>
              </w:rPr>
              <w:t>he information about commencement of activities is communicated to the MSID no later than the tenth day of the month following the first supply</w:t>
            </w:r>
            <w:r w:rsidR="00F70E09" w:rsidRPr="008A5FE3">
              <w:rPr>
                <w:szCs w:val="20"/>
              </w:rPr>
              <w:t xml:space="preserve">. </w:t>
            </w:r>
            <w:r w:rsidR="00C27B03" w:rsidRPr="008A5FE3">
              <w:rPr>
                <w:szCs w:val="20"/>
              </w:rPr>
              <w:t>Otherwise, it must be set to the first day of the calendar quarter following the re-“</w:t>
            </w:r>
            <w:r w:rsidR="00B872DA" w:rsidRPr="008A5FE3">
              <w:rPr>
                <w:szCs w:val="20"/>
              </w:rPr>
              <w:t xml:space="preserve">Request </w:t>
            </w:r>
            <w:r w:rsidR="00C27B03" w:rsidRPr="008A5FE3">
              <w:rPr>
                <w:szCs w:val="20"/>
              </w:rPr>
              <w:t>Date”.</w:t>
            </w:r>
          </w:p>
          <w:p w14:paraId="435562AC" w14:textId="7EA4812E" w:rsidR="00BD72F4" w:rsidRPr="008A5FE3" w:rsidRDefault="00BD72F4" w:rsidP="00A72AB5">
            <w:pPr>
              <w:keepLines/>
              <w:spacing w:beforeAutospacing="1" w:after="0" w:afterAutospacing="1"/>
              <w:ind w:right="57"/>
              <w:jc w:val="left"/>
              <w:rPr>
                <w:szCs w:val="20"/>
                <w:u w:val="single"/>
              </w:rPr>
            </w:pPr>
            <w:r w:rsidRPr="008A5FE3">
              <w:rPr>
                <w:szCs w:val="20"/>
                <w:u w:val="single"/>
              </w:rPr>
              <w:t>The Union, non-Union and Import Schemes</w:t>
            </w:r>
          </w:p>
          <w:p w14:paraId="61213487" w14:textId="0F7B8BF5" w:rsidR="004E0DD6" w:rsidRPr="008A5FE3" w:rsidRDefault="004E0DD6" w:rsidP="00A72AB5">
            <w:pPr>
              <w:keepLines/>
              <w:spacing w:beforeAutospacing="1" w:after="0" w:afterAutospacing="1"/>
              <w:ind w:right="57"/>
              <w:jc w:val="left"/>
              <w:rPr>
                <w:szCs w:val="20"/>
              </w:rPr>
            </w:pPr>
            <w:r w:rsidRPr="008A5FE3">
              <w:rPr>
                <w:szCs w:val="20"/>
              </w:rPr>
              <w:t xml:space="preserve">If the NETP is no longer eligible to use a special scheme but is eligible and registers for </w:t>
            </w:r>
            <w:r w:rsidR="00026281" w:rsidRPr="008A5FE3">
              <w:rPr>
                <w:szCs w:val="20"/>
              </w:rPr>
              <w:t>an</w:t>
            </w:r>
            <w:r w:rsidRPr="008A5FE3">
              <w:rPr>
                <w:szCs w:val="20"/>
              </w:rPr>
              <w:t xml:space="preserve">other scheme, the “Commencement Date” must be the date that it registers for the other </w:t>
            </w:r>
            <w:r w:rsidR="0002657C" w:rsidRPr="008A5FE3">
              <w:rPr>
                <w:szCs w:val="20"/>
              </w:rPr>
              <w:t>scheme</w:t>
            </w:r>
            <w:r w:rsidRPr="008A5FE3">
              <w:rPr>
                <w:szCs w:val="20"/>
              </w:rPr>
              <w:t>.</w:t>
            </w:r>
          </w:p>
          <w:p w14:paraId="61213488" w14:textId="77777777" w:rsidR="004E0DD6" w:rsidRPr="008A5FE3" w:rsidRDefault="004E0DD6" w:rsidP="00A72AB5">
            <w:pPr>
              <w:keepLines/>
              <w:spacing w:beforeAutospacing="1" w:after="0" w:afterAutospacing="1"/>
              <w:ind w:right="57"/>
              <w:jc w:val="left"/>
              <w:rPr>
                <w:szCs w:val="20"/>
                <w:u w:val="single"/>
              </w:rPr>
            </w:pPr>
            <w:r w:rsidRPr="008A5FE3">
              <w:rPr>
                <w:szCs w:val="20"/>
                <w:u w:val="single"/>
              </w:rPr>
              <w:t>The Union Scheme</w:t>
            </w:r>
          </w:p>
          <w:p w14:paraId="61213489" w14:textId="4907F335" w:rsidR="004E0DD6" w:rsidRPr="008A5FE3" w:rsidRDefault="004E0DD6" w:rsidP="00A72AB5">
            <w:pPr>
              <w:keepLines/>
              <w:spacing w:beforeAutospacing="1" w:after="0" w:afterAutospacing="1"/>
              <w:ind w:right="57"/>
              <w:jc w:val="left"/>
              <w:rPr>
                <w:szCs w:val="20"/>
              </w:rPr>
            </w:pPr>
            <w:r w:rsidRPr="008A5FE3">
              <w:rPr>
                <w:szCs w:val="20"/>
              </w:rPr>
              <w:t xml:space="preserve">If the NETP changes </w:t>
            </w:r>
            <w:r w:rsidR="00026281" w:rsidRPr="008A5FE3">
              <w:rPr>
                <w:szCs w:val="20"/>
              </w:rPr>
              <w:t xml:space="preserve">its </w:t>
            </w:r>
            <w:r w:rsidRPr="008A5FE3">
              <w:rPr>
                <w:szCs w:val="20"/>
              </w:rPr>
              <w:t xml:space="preserve">MSID due to a </w:t>
            </w:r>
            <w:r w:rsidR="00770D69" w:rsidRPr="008A5FE3">
              <w:rPr>
                <w:szCs w:val="20"/>
              </w:rPr>
              <w:t>relocation of his business into another MS</w:t>
            </w:r>
            <w:r w:rsidRPr="008A5FE3">
              <w:rPr>
                <w:szCs w:val="20"/>
              </w:rPr>
              <w:t>, the “Commencement Date” must be the date of the change of the business structure.</w:t>
            </w:r>
          </w:p>
          <w:p w14:paraId="103CFD8B" w14:textId="77777777" w:rsidR="00F4664C" w:rsidRPr="008A5FE3" w:rsidRDefault="00F4664C" w:rsidP="00A72AB5">
            <w:pPr>
              <w:keepLines/>
              <w:spacing w:beforeAutospacing="1" w:after="0" w:afterAutospacing="1"/>
              <w:ind w:right="57"/>
              <w:jc w:val="left"/>
              <w:rPr>
                <w:szCs w:val="20"/>
                <w:u w:val="single"/>
              </w:rPr>
            </w:pPr>
            <w:r w:rsidRPr="008A5FE3">
              <w:rPr>
                <w:szCs w:val="20"/>
                <w:u w:val="single"/>
              </w:rPr>
              <w:t>The Import Scheme</w:t>
            </w:r>
          </w:p>
          <w:p w14:paraId="6DE7A051" w14:textId="39DEB05A" w:rsidR="00F81A71" w:rsidRPr="008A5FE3" w:rsidRDefault="00F81A71" w:rsidP="00A72AB5">
            <w:pPr>
              <w:keepLines/>
              <w:spacing w:beforeAutospacing="1" w:after="0" w:afterAutospacing="1"/>
              <w:ind w:right="57"/>
              <w:jc w:val="left"/>
              <w:rPr>
                <w:szCs w:val="20"/>
              </w:rPr>
            </w:pPr>
            <w:r w:rsidRPr="008A5FE3">
              <w:rPr>
                <w:szCs w:val="20"/>
              </w:rPr>
              <w:t xml:space="preserve">In case of pre-registration (i.e. before </w:t>
            </w:r>
            <w:r w:rsidR="005E39C4" w:rsidRPr="008A5FE3">
              <w:rPr>
                <w:szCs w:val="20"/>
              </w:rPr>
              <w:t>01/07/2021</w:t>
            </w:r>
            <w:r w:rsidRPr="008A5FE3">
              <w:rPr>
                <w:szCs w:val="20"/>
              </w:rPr>
              <w:t xml:space="preserve">), the “Commencement Date” of using the Import scheme cannot be prior to </w:t>
            </w:r>
            <w:r w:rsidR="005E39C4" w:rsidRPr="008A5FE3">
              <w:rPr>
                <w:szCs w:val="20"/>
              </w:rPr>
              <w:t>01/07/2021</w:t>
            </w:r>
            <w:r w:rsidRPr="008A5FE3">
              <w:rPr>
                <w:szCs w:val="20"/>
              </w:rPr>
              <w:t>.</w:t>
            </w:r>
          </w:p>
          <w:p w14:paraId="6121348B" w14:textId="2F204B42" w:rsidR="00F4664C" w:rsidRPr="008A5FE3" w:rsidRDefault="00F81A71" w:rsidP="00A72AB5">
            <w:pPr>
              <w:keepLines/>
              <w:spacing w:beforeAutospacing="1" w:after="0" w:afterAutospacing="1"/>
              <w:ind w:right="57"/>
              <w:jc w:val="left"/>
              <w:rPr>
                <w:szCs w:val="20"/>
              </w:rPr>
            </w:pPr>
            <w:r w:rsidRPr="008A5FE3">
              <w:rPr>
                <w:szCs w:val="20"/>
              </w:rPr>
              <w:t xml:space="preserve">In case of registration after </w:t>
            </w:r>
            <w:r w:rsidR="005E39C4" w:rsidRPr="008A5FE3">
              <w:rPr>
                <w:szCs w:val="20"/>
              </w:rPr>
              <w:t>01/07/2021</w:t>
            </w:r>
            <w:r w:rsidRPr="008A5FE3">
              <w:rPr>
                <w:szCs w:val="20"/>
              </w:rPr>
              <w:t>, t</w:t>
            </w:r>
            <w:r w:rsidR="00F4664C" w:rsidRPr="008A5FE3">
              <w:rPr>
                <w:szCs w:val="20"/>
              </w:rPr>
              <w:t xml:space="preserve">he “Commencement Date” of using the Import scheme </w:t>
            </w:r>
            <w:r w:rsidR="00BD72F4" w:rsidRPr="008A5FE3">
              <w:rPr>
                <w:szCs w:val="20"/>
              </w:rPr>
              <w:t>must be</w:t>
            </w:r>
            <w:r w:rsidR="00F4664C" w:rsidRPr="008A5FE3">
              <w:rPr>
                <w:szCs w:val="20"/>
              </w:rPr>
              <w:t xml:space="preserve"> </w:t>
            </w:r>
            <w:r w:rsidR="00991B4D" w:rsidRPr="008A5FE3">
              <w:rPr>
                <w:szCs w:val="20"/>
              </w:rPr>
              <w:t xml:space="preserve">equal </w:t>
            </w:r>
            <w:r w:rsidR="00F4664C" w:rsidRPr="008A5FE3">
              <w:rPr>
                <w:szCs w:val="20"/>
              </w:rPr>
              <w:t>to the “Registration Date”.</w:t>
            </w:r>
            <w:r w:rsidR="00386848" w:rsidRPr="008A5FE3">
              <w:rPr>
                <w:szCs w:val="28"/>
              </w:rPr>
              <w:t xml:space="preserve"> </w:t>
            </w:r>
          </w:p>
        </w:tc>
      </w:tr>
    </w:tbl>
    <w:p w14:paraId="6121348D" w14:textId="6A8511D3" w:rsidR="008E08F2" w:rsidRPr="008A5FE3" w:rsidRDefault="008E08F2" w:rsidP="008E08F2">
      <w:pPr>
        <w:pStyle w:val="Antrat"/>
        <w:rPr>
          <w:rFonts w:cs="Arial"/>
          <w:szCs w:val="22"/>
        </w:rPr>
      </w:pPr>
      <w:bookmarkStart w:id="977" w:name="_Toc105089117"/>
      <w:bookmarkStart w:id="978" w:name="_Toc20915963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42</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 </w:t>
      </w:r>
      <w:r w:rsidR="00971F41" w:rsidRPr="008A5FE3">
        <w:rPr>
          <w:rFonts w:cs="Arial"/>
          <w:szCs w:val="22"/>
        </w:rPr>
        <w:t>Registration Details</w:t>
      </w:r>
      <w:bookmarkEnd w:id="977"/>
      <w:bookmarkEnd w:id="978"/>
    </w:p>
    <w:p w14:paraId="6C8FEF9F" w14:textId="77777777" w:rsidR="008F0FB8" w:rsidRPr="008A5FE3" w:rsidRDefault="008F0FB8" w:rsidP="008F0FB8">
      <w:pPr>
        <w:rPr>
          <w:szCs w:val="28"/>
        </w:rPr>
      </w:pPr>
    </w:p>
    <w:p w14:paraId="6121348E" w14:textId="261E21EB" w:rsidR="00DA0583" w:rsidRPr="008A5FE3" w:rsidRDefault="00560FAB" w:rsidP="00DA0583">
      <w:pPr>
        <w:rPr>
          <w:szCs w:val="28"/>
        </w:rPr>
      </w:pPr>
      <w:r w:rsidRPr="008A5FE3">
        <w:rPr>
          <w:szCs w:val="28"/>
        </w:rPr>
        <w:t>S</w:t>
      </w:r>
      <w:r w:rsidR="00DA0583" w:rsidRPr="008A5FE3">
        <w:rPr>
          <w:szCs w:val="28"/>
        </w:rPr>
        <w:t xml:space="preserve">ection </w:t>
      </w:r>
      <w:r w:rsidR="00DA0583" w:rsidRPr="008A5FE3">
        <w:rPr>
          <w:szCs w:val="28"/>
        </w:rPr>
        <w:fldChar w:fldCharType="begin"/>
      </w:r>
      <w:r w:rsidR="00DA0583" w:rsidRPr="008A5FE3">
        <w:rPr>
          <w:szCs w:val="28"/>
        </w:rPr>
        <w:instrText xml:space="preserve"> REF _Ref328041854 \r \h </w:instrText>
      </w:r>
      <w:r w:rsidR="00286586" w:rsidRPr="008A5FE3">
        <w:rPr>
          <w:szCs w:val="28"/>
        </w:rPr>
        <w:instrText xml:space="preserve"> \* MERGEFORMAT </w:instrText>
      </w:r>
      <w:r w:rsidR="00DA0583" w:rsidRPr="008A5FE3">
        <w:rPr>
          <w:szCs w:val="28"/>
        </w:rPr>
      </w:r>
      <w:r w:rsidR="00DA0583" w:rsidRPr="008A5FE3">
        <w:rPr>
          <w:szCs w:val="28"/>
        </w:rPr>
        <w:fldChar w:fldCharType="separate"/>
      </w:r>
      <w:r w:rsidR="00727DED">
        <w:rPr>
          <w:szCs w:val="28"/>
        </w:rPr>
        <w:t>5.1.13</w:t>
      </w:r>
      <w:r w:rsidR="00DA0583" w:rsidRPr="008A5FE3">
        <w:rPr>
          <w:szCs w:val="28"/>
        </w:rPr>
        <w:fldChar w:fldCharType="end"/>
      </w:r>
      <w:r w:rsidR="00DA0583" w:rsidRPr="008A5FE3">
        <w:rPr>
          <w:szCs w:val="28"/>
        </w:rPr>
        <w:t xml:space="preserve"> </w:t>
      </w:r>
      <w:r w:rsidRPr="008A5FE3">
        <w:rPr>
          <w:szCs w:val="28"/>
        </w:rPr>
        <w:t>formally describes how to set the dates in the Registration Details.</w:t>
      </w:r>
    </w:p>
    <w:p w14:paraId="6121348F" w14:textId="77777777" w:rsidR="008E08F2" w:rsidRPr="008A5FE3" w:rsidRDefault="008E08F2" w:rsidP="008E08F2">
      <w:pPr>
        <w:rPr>
          <w:szCs w:val="28"/>
        </w:rPr>
      </w:pPr>
    </w:p>
    <w:p w14:paraId="61213490" w14:textId="4A8F98E3" w:rsidR="002B5312" w:rsidRPr="008A5FE3" w:rsidRDefault="002B5312" w:rsidP="008F0FB8">
      <w:pPr>
        <w:pStyle w:val="Antrat3"/>
        <w:rPr>
          <w:sz w:val="24"/>
          <w:szCs w:val="28"/>
          <w:lang w:val="en-GB"/>
        </w:rPr>
      </w:pPr>
      <w:bookmarkStart w:id="979" w:name="_Ref313526300"/>
      <w:bookmarkStart w:id="980" w:name="_Toc105088457"/>
      <w:bookmarkStart w:id="981" w:name="_Toc209159401"/>
      <w:r w:rsidRPr="008A5FE3">
        <w:rPr>
          <w:sz w:val="24"/>
          <w:szCs w:val="28"/>
          <w:lang w:val="en-GB"/>
        </w:rPr>
        <w:t>Exclusion Details</w:t>
      </w:r>
      <w:bookmarkEnd w:id="979"/>
      <w:bookmarkEnd w:id="980"/>
      <w:bookmarkEnd w:id="981"/>
    </w:p>
    <w:p w14:paraId="61213491" w14:textId="4385FBB4" w:rsidR="002B5312" w:rsidRPr="008A5FE3" w:rsidRDefault="002B5312" w:rsidP="008F0FB8">
      <w:pPr>
        <w:rPr>
          <w:szCs w:val="28"/>
        </w:rPr>
      </w:pPr>
      <w:r w:rsidRPr="008A5FE3">
        <w:rPr>
          <w:szCs w:val="28"/>
        </w:rPr>
        <w:t>The Exclusion Details entity records information about an NETP’s exclusion from a special scheme</w:t>
      </w:r>
      <w:r w:rsidR="00886E7A" w:rsidRPr="008A5FE3">
        <w:rPr>
          <w:szCs w:val="28"/>
        </w:rPr>
        <w:t xml:space="preserve"> or an Intermediary’s for acting on behalf of NETPs</w:t>
      </w:r>
      <w:r w:rsidR="00D12003" w:rsidRPr="008A5FE3">
        <w:rPr>
          <w:szCs w:val="28"/>
        </w:rPr>
        <w:t xml:space="preserve"> in the context of the Import scheme</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369"/>
        <w:gridCol w:w="3852"/>
        <w:gridCol w:w="2584"/>
        <w:gridCol w:w="1265"/>
      </w:tblGrid>
      <w:tr w:rsidR="00587424" w:rsidRPr="008A5FE3" w14:paraId="61213496" w14:textId="77777777" w:rsidTr="00A72AB5">
        <w:trPr>
          <w:cantSplit/>
          <w:trHeight w:val="567"/>
          <w:tblHeader/>
          <w:jc w:val="center"/>
        </w:trPr>
        <w:tc>
          <w:tcPr>
            <w:tcW w:w="683" w:type="pct"/>
            <w:shd w:val="clear" w:color="auto" w:fill="D9D9D9"/>
            <w:vAlign w:val="center"/>
          </w:tcPr>
          <w:p w14:paraId="61213492" w14:textId="77777777" w:rsidR="008D2C74" w:rsidRPr="008A5FE3" w:rsidRDefault="008D2C74" w:rsidP="00A72AB5">
            <w:pPr>
              <w:spacing w:beforeAutospacing="1" w:after="0" w:afterAutospacing="1"/>
              <w:ind w:left="57" w:right="57"/>
              <w:jc w:val="left"/>
              <w:rPr>
                <w:b/>
                <w:szCs w:val="20"/>
              </w:rPr>
            </w:pPr>
            <w:r w:rsidRPr="008A5FE3">
              <w:rPr>
                <w:b/>
                <w:szCs w:val="20"/>
              </w:rPr>
              <w:t>Attribute Name</w:t>
            </w:r>
          </w:p>
        </w:tc>
        <w:tc>
          <w:tcPr>
            <w:tcW w:w="2148" w:type="pct"/>
            <w:shd w:val="clear" w:color="auto" w:fill="D9D9D9"/>
            <w:vAlign w:val="center"/>
          </w:tcPr>
          <w:p w14:paraId="61213493" w14:textId="77777777" w:rsidR="008D2C74" w:rsidRPr="008A5FE3" w:rsidRDefault="008D2C74" w:rsidP="00A72AB5">
            <w:pPr>
              <w:spacing w:beforeAutospacing="1" w:after="0" w:afterAutospacing="1"/>
              <w:ind w:left="57" w:right="57"/>
              <w:jc w:val="left"/>
              <w:rPr>
                <w:b/>
                <w:szCs w:val="20"/>
              </w:rPr>
            </w:pPr>
            <w:r w:rsidRPr="008A5FE3">
              <w:rPr>
                <w:b/>
                <w:szCs w:val="20"/>
              </w:rPr>
              <w:t>Description</w:t>
            </w:r>
          </w:p>
        </w:tc>
        <w:tc>
          <w:tcPr>
            <w:tcW w:w="1448" w:type="pct"/>
            <w:shd w:val="clear" w:color="auto" w:fill="D9D9D9"/>
            <w:vAlign w:val="center"/>
          </w:tcPr>
          <w:p w14:paraId="61213494" w14:textId="77777777" w:rsidR="008D2C74" w:rsidRPr="008A5FE3" w:rsidRDefault="008D2C74" w:rsidP="00A72AB5">
            <w:pPr>
              <w:spacing w:beforeAutospacing="1" w:after="0" w:afterAutospacing="1"/>
              <w:ind w:left="57" w:right="57"/>
              <w:jc w:val="left"/>
              <w:rPr>
                <w:b/>
                <w:szCs w:val="20"/>
              </w:rPr>
            </w:pPr>
            <w:r w:rsidRPr="008A5FE3">
              <w:rPr>
                <w:b/>
                <w:szCs w:val="20"/>
              </w:rPr>
              <w:t>Type</w:t>
            </w:r>
          </w:p>
        </w:tc>
        <w:tc>
          <w:tcPr>
            <w:tcW w:w="721" w:type="pct"/>
            <w:shd w:val="clear" w:color="auto" w:fill="D9D9D9"/>
            <w:vAlign w:val="center"/>
          </w:tcPr>
          <w:p w14:paraId="61213495" w14:textId="77777777" w:rsidR="008D2C74" w:rsidRPr="008A5FE3" w:rsidRDefault="008D2C74" w:rsidP="00A72AB5">
            <w:pPr>
              <w:spacing w:beforeAutospacing="1" w:after="0" w:afterAutospacing="1"/>
              <w:ind w:left="57" w:right="57"/>
              <w:jc w:val="left"/>
              <w:rPr>
                <w:b/>
                <w:szCs w:val="20"/>
              </w:rPr>
            </w:pPr>
            <w:r w:rsidRPr="008A5FE3">
              <w:rPr>
                <w:b/>
                <w:szCs w:val="20"/>
              </w:rPr>
              <w:t>Box Number</w:t>
            </w:r>
          </w:p>
        </w:tc>
      </w:tr>
      <w:tr w:rsidR="008D2C74" w:rsidRPr="008A5FE3" w14:paraId="6121349B" w14:textId="77777777" w:rsidTr="00506026">
        <w:trPr>
          <w:cantSplit/>
          <w:trHeight w:val="231"/>
          <w:jc w:val="center"/>
        </w:trPr>
        <w:tc>
          <w:tcPr>
            <w:tcW w:w="683" w:type="pct"/>
            <w:vAlign w:val="center"/>
          </w:tcPr>
          <w:p w14:paraId="61213497" w14:textId="77777777" w:rsidR="008D2C74" w:rsidRPr="008A5FE3" w:rsidRDefault="008D2C74" w:rsidP="00A72AB5">
            <w:pPr>
              <w:spacing w:beforeAutospacing="1" w:after="0" w:afterAutospacing="1"/>
              <w:ind w:left="57" w:right="57"/>
              <w:jc w:val="left"/>
              <w:rPr>
                <w:szCs w:val="20"/>
              </w:rPr>
            </w:pPr>
            <w:r w:rsidRPr="008A5FE3">
              <w:rPr>
                <w:szCs w:val="20"/>
              </w:rPr>
              <w:t>Exclusion Effective Date</w:t>
            </w:r>
          </w:p>
        </w:tc>
        <w:tc>
          <w:tcPr>
            <w:tcW w:w="2148" w:type="pct"/>
            <w:vAlign w:val="center"/>
          </w:tcPr>
          <w:p w14:paraId="61213498" w14:textId="77777777" w:rsidR="008D2C74" w:rsidRPr="008A5FE3" w:rsidRDefault="008D2C74" w:rsidP="00A72AB5">
            <w:pPr>
              <w:spacing w:beforeAutospacing="1" w:after="0" w:afterAutospacing="1"/>
              <w:jc w:val="left"/>
              <w:rPr>
                <w:i/>
                <w:szCs w:val="20"/>
              </w:rPr>
            </w:pPr>
            <w:r w:rsidRPr="008A5FE3">
              <w:rPr>
                <w:szCs w:val="20"/>
              </w:rPr>
              <w:t xml:space="preserve">The date from which the exclusion is effective. </w:t>
            </w:r>
          </w:p>
        </w:tc>
        <w:tc>
          <w:tcPr>
            <w:tcW w:w="1448" w:type="pct"/>
          </w:tcPr>
          <w:p w14:paraId="61213499" w14:textId="6E215A8A"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721" w:type="pct"/>
          </w:tcPr>
          <w:p w14:paraId="6121349A" w14:textId="77777777" w:rsidR="008D2C74" w:rsidRPr="008A5FE3" w:rsidRDefault="008D2C74" w:rsidP="00A72AB5">
            <w:pPr>
              <w:spacing w:beforeAutospacing="1" w:after="0" w:afterAutospacing="1"/>
              <w:rPr>
                <w:rStyle w:val="SpecReferenceChar"/>
                <w:rFonts w:ascii="Times New Roman" w:hAnsi="Times New Roman"/>
                <w:b w:val="0"/>
                <w:color w:val="auto"/>
                <w:szCs w:val="20"/>
                <w:u w:val="none"/>
              </w:rPr>
            </w:pPr>
            <w:r w:rsidRPr="008A5FE3">
              <w:rPr>
                <w:szCs w:val="20"/>
              </w:rPr>
              <w:t>N/A</w:t>
            </w:r>
            <w:r w:rsidRPr="008A5FE3">
              <w:rPr>
                <w:rStyle w:val="Puslapioinaosnuoroda"/>
                <w:szCs w:val="20"/>
              </w:rPr>
              <w:footnoteReference w:id="118"/>
            </w:r>
          </w:p>
        </w:tc>
      </w:tr>
      <w:tr w:rsidR="008D2C74" w:rsidRPr="008A5FE3" w14:paraId="612134A0" w14:textId="77777777" w:rsidTr="00506026">
        <w:trPr>
          <w:cantSplit/>
          <w:trHeight w:val="231"/>
          <w:jc w:val="center"/>
        </w:trPr>
        <w:tc>
          <w:tcPr>
            <w:tcW w:w="683" w:type="pct"/>
            <w:vAlign w:val="center"/>
          </w:tcPr>
          <w:p w14:paraId="6121349C" w14:textId="77777777" w:rsidR="008D2C74" w:rsidRPr="008A5FE3" w:rsidRDefault="008D2C74" w:rsidP="00A72AB5">
            <w:pPr>
              <w:spacing w:beforeAutospacing="1" w:after="0" w:afterAutospacing="1"/>
              <w:ind w:left="57" w:right="57"/>
              <w:jc w:val="left"/>
              <w:rPr>
                <w:szCs w:val="20"/>
              </w:rPr>
            </w:pPr>
            <w:r w:rsidRPr="008A5FE3">
              <w:rPr>
                <w:szCs w:val="20"/>
              </w:rPr>
              <w:t>Decision Date</w:t>
            </w:r>
          </w:p>
        </w:tc>
        <w:tc>
          <w:tcPr>
            <w:tcW w:w="2148" w:type="pct"/>
            <w:vAlign w:val="center"/>
          </w:tcPr>
          <w:p w14:paraId="6121349D" w14:textId="0F85A585" w:rsidR="008D2C74" w:rsidRPr="008A5FE3" w:rsidRDefault="00950323" w:rsidP="00A72AB5">
            <w:pPr>
              <w:spacing w:beforeAutospacing="1" w:after="0" w:afterAutospacing="1"/>
              <w:jc w:val="left"/>
              <w:rPr>
                <w:szCs w:val="20"/>
              </w:rPr>
            </w:pPr>
            <w:r w:rsidRPr="008A5FE3">
              <w:rPr>
                <w:szCs w:val="20"/>
              </w:rPr>
              <w:t>Date the MSID took the decision to exclude the NETP from the special scheme or the Intermediary for acting on behalf of that NETP in the context of the Import scheme.</w:t>
            </w:r>
          </w:p>
        </w:tc>
        <w:tc>
          <w:tcPr>
            <w:tcW w:w="1448" w:type="pct"/>
          </w:tcPr>
          <w:p w14:paraId="6121349E" w14:textId="28EBE2EF"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721" w:type="pct"/>
          </w:tcPr>
          <w:p w14:paraId="6121349F" w14:textId="77777777" w:rsidR="008D2C74" w:rsidRPr="008A5FE3" w:rsidRDefault="008D2C74" w:rsidP="00A72AB5">
            <w:pPr>
              <w:spacing w:beforeAutospacing="1" w:after="0" w:afterAutospacing="1"/>
              <w:rPr>
                <w:szCs w:val="20"/>
              </w:rPr>
            </w:pPr>
            <w:r w:rsidRPr="008A5FE3">
              <w:rPr>
                <w:szCs w:val="20"/>
              </w:rPr>
              <w:t>N/A</w:t>
            </w:r>
            <w:r w:rsidRPr="008A5FE3">
              <w:rPr>
                <w:rStyle w:val="Puslapioinaosnuoroda"/>
                <w:szCs w:val="20"/>
              </w:rPr>
              <w:footnoteReference w:id="119"/>
            </w:r>
          </w:p>
        </w:tc>
      </w:tr>
      <w:tr w:rsidR="004B0CB7" w:rsidRPr="008A5FE3" w14:paraId="34F26B17" w14:textId="77777777" w:rsidTr="00506026">
        <w:trPr>
          <w:cantSplit/>
          <w:trHeight w:val="231"/>
          <w:jc w:val="center"/>
        </w:trPr>
        <w:tc>
          <w:tcPr>
            <w:tcW w:w="683" w:type="pct"/>
            <w:vAlign w:val="center"/>
          </w:tcPr>
          <w:p w14:paraId="25631C39" w14:textId="711D2EE8" w:rsidR="004B0CB7" w:rsidRPr="008A5FE3" w:rsidRDefault="004B0CB7" w:rsidP="00A72AB5">
            <w:pPr>
              <w:spacing w:beforeAutospacing="1" w:after="0" w:afterAutospacing="1"/>
              <w:ind w:left="57" w:right="57"/>
              <w:jc w:val="left"/>
              <w:rPr>
                <w:szCs w:val="20"/>
              </w:rPr>
            </w:pPr>
            <w:r w:rsidRPr="008A5FE3">
              <w:rPr>
                <w:szCs w:val="20"/>
              </w:rPr>
              <w:t>Importation Effective Date</w:t>
            </w:r>
          </w:p>
        </w:tc>
        <w:tc>
          <w:tcPr>
            <w:tcW w:w="2148" w:type="pct"/>
            <w:vAlign w:val="center"/>
          </w:tcPr>
          <w:p w14:paraId="663E8F58" w14:textId="7CDBBD61" w:rsidR="004B0CB7" w:rsidRPr="008A5FE3" w:rsidRDefault="00CC0FCD" w:rsidP="00A72AB5">
            <w:pPr>
              <w:spacing w:beforeAutospacing="1" w:after="0" w:afterAutospacing="1"/>
              <w:jc w:val="left"/>
              <w:rPr>
                <w:szCs w:val="20"/>
              </w:rPr>
            </w:pPr>
            <w:r w:rsidRPr="008A5FE3">
              <w:rPr>
                <w:szCs w:val="20"/>
              </w:rPr>
              <w:t>The Importation Effective Date must correspond to the Exclusion Effective Date extended by a period not exceeding 2 months in case the Import NETP is excluded for a reason other than reason 4.</w:t>
            </w:r>
          </w:p>
        </w:tc>
        <w:tc>
          <w:tcPr>
            <w:tcW w:w="1448" w:type="pct"/>
          </w:tcPr>
          <w:p w14:paraId="090E1E9B" w14:textId="170E6C07" w:rsidR="004B0CB7" w:rsidRPr="008A5FE3" w:rsidRDefault="004B0CB7"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721" w:type="pct"/>
          </w:tcPr>
          <w:p w14:paraId="7DB8C88B" w14:textId="1B9AADE3" w:rsidR="004B0CB7" w:rsidRPr="008A5FE3" w:rsidRDefault="004B0CB7" w:rsidP="00A72AB5">
            <w:pPr>
              <w:spacing w:beforeAutospacing="1" w:after="0" w:afterAutospacing="1"/>
              <w:rPr>
                <w:szCs w:val="20"/>
              </w:rPr>
            </w:pPr>
            <w:r w:rsidRPr="008A5FE3">
              <w:rPr>
                <w:szCs w:val="20"/>
              </w:rPr>
              <w:t>N/A</w:t>
            </w:r>
            <w:r w:rsidRPr="008A5FE3">
              <w:rPr>
                <w:rStyle w:val="Puslapioinaosnuoroda"/>
                <w:szCs w:val="20"/>
              </w:rPr>
              <w:footnoteReference w:id="120"/>
            </w:r>
          </w:p>
        </w:tc>
      </w:tr>
      <w:tr w:rsidR="004B0CB7" w:rsidRPr="008A5FE3" w14:paraId="612134A5" w14:textId="77777777" w:rsidTr="00506026">
        <w:trPr>
          <w:cantSplit/>
          <w:jc w:val="center"/>
        </w:trPr>
        <w:tc>
          <w:tcPr>
            <w:tcW w:w="683" w:type="pct"/>
            <w:vAlign w:val="center"/>
          </w:tcPr>
          <w:p w14:paraId="612134A1" w14:textId="77777777" w:rsidR="004B0CB7" w:rsidRPr="008A5FE3" w:rsidRDefault="004B0CB7" w:rsidP="00A72AB5">
            <w:pPr>
              <w:spacing w:beforeAutospacing="1" w:after="0" w:afterAutospacing="1"/>
              <w:ind w:left="57" w:right="57"/>
              <w:jc w:val="left"/>
              <w:rPr>
                <w:szCs w:val="20"/>
              </w:rPr>
            </w:pPr>
            <w:r w:rsidRPr="008A5FE3">
              <w:rPr>
                <w:szCs w:val="20"/>
              </w:rPr>
              <w:t>Reason Code</w:t>
            </w:r>
          </w:p>
        </w:tc>
        <w:tc>
          <w:tcPr>
            <w:tcW w:w="2148" w:type="pct"/>
            <w:vAlign w:val="center"/>
          </w:tcPr>
          <w:p w14:paraId="612134A2" w14:textId="04146AD1" w:rsidR="004B0CB7" w:rsidRPr="008A5FE3" w:rsidRDefault="004B0CB7" w:rsidP="00A72AB5">
            <w:pPr>
              <w:spacing w:beforeAutospacing="1" w:after="0" w:afterAutospacing="1"/>
              <w:rPr>
                <w:i/>
                <w:szCs w:val="20"/>
              </w:rPr>
            </w:pPr>
            <w:r w:rsidRPr="008A5FE3">
              <w:rPr>
                <w:szCs w:val="20"/>
              </w:rPr>
              <w:t xml:space="preserve">The reason for the exclusion of the NETP from the special scheme </w:t>
            </w:r>
            <w:r w:rsidRPr="008A5FE3">
              <w:rPr>
                <w:szCs w:val="28"/>
              </w:rPr>
              <w:t>or the Intermediary for acting on behalf of NETPs in the context of the Import scheme.</w:t>
            </w:r>
          </w:p>
        </w:tc>
        <w:tc>
          <w:tcPr>
            <w:tcW w:w="1448" w:type="pct"/>
          </w:tcPr>
          <w:p w14:paraId="612134A3" w14:textId="71A94A18" w:rsidR="004B0CB7" w:rsidRPr="008A5FE3" w:rsidRDefault="004B0CB7"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GEN_DT_CODE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GEN-DT-CODE</w:t>
            </w:r>
            <w:r w:rsidRPr="008A5FE3">
              <w:rPr>
                <w:rStyle w:val="SpecReferenceChar"/>
                <w:rFonts w:ascii="Times New Roman" w:hAnsi="Times New Roman"/>
                <w:b w:val="0"/>
                <w:color w:val="auto"/>
                <w:sz w:val="22"/>
                <w:szCs w:val="20"/>
                <w:u w:val="dotted"/>
              </w:rPr>
              <w:fldChar w:fldCharType="end"/>
            </w:r>
          </w:p>
        </w:tc>
        <w:tc>
          <w:tcPr>
            <w:tcW w:w="721" w:type="pct"/>
          </w:tcPr>
          <w:p w14:paraId="612134A4" w14:textId="77777777" w:rsidR="004B0CB7" w:rsidRPr="008A5FE3" w:rsidRDefault="004B0CB7" w:rsidP="00A72AB5">
            <w:pPr>
              <w:spacing w:beforeAutospacing="1" w:after="0" w:afterAutospacing="1"/>
              <w:rPr>
                <w:rStyle w:val="SpecReferenceChar"/>
                <w:rFonts w:ascii="Times New Roman" w:hAnsi="Times New Roman"/>
                <w:b w:val="0"/>
                <w:color w:val="auto"/>
                <w:szCs w:val="20"/>
                <w:u w:val="none"/>
              </w:rPr>
            </w:pPr>
            <w:r w:rsidRPr="008A5FE3">
              <w:rPr>
                <w:szCs w:val="20"/>
              </w:rPr>
              <w:t>N/A</w:t>
            </w:r>
            <w:r w:rsidRPr="008A5FE3">
              <w:rPr>
                <w:rStyle w:val="Puslapioinaosnuoroda"/>
                <w:szCs w:val="20"/>
              </w:rPr>
              <w:footnoteReference w:id="121"/>
            </w:r>
          </w:p>
        </w:tc>
      </w:tr>
      <w:tr w:rsidR="004B0CB7" w:rsidRPr="008A5FE3" w14:paraId="612134AA" w14:textId="77777777" w:rsidTr="00506026">
        <w:trPr>
          <w:cantSplit/>
          <w:jc w:val="center"/>
        </w:trPr>
        <w:tc>
          <w:tcPr>
            <w:tcW w:w="683" w:type="pct"/>
            <w:vAlign w:val="center"/>
          </w:tcPr>
          <w:p w14:paraId="612134A6" w14:textId="77777777" w:rsidR="004B0CB7" w:rsidRPr="008A5FE3" w:rsidRDefault="004B0CB7" w:rsidP="00A72AB5">
            <w:pPr>
              <w:spacing w:beforeAutospacing="1" w:after="0" w:afterAutospacing="1"/>
              <w:ind w:left="57" w:right="57"/>
              <w:jc w:val="left"/>
              <w:rPr>
                <w:szCs w:val="20"/>
              </w:rPr>
            </w:pPr>
            <w:r w:rsidRPr="008A5FE3">
              <w:rPr>
                <w:szCs w:val="20"/>
              </w:rPr>
              <w:t>Non-Compliant Return</w:t>
            </w:r>
          </w:p>
        </w:tc>
        <w:tc>
          <w:tcPr>
            <w:tcW w:w="2148" w:type="pct"/>
            <w:vAlign w:val="center"/>
          </w:tcPr>
          <w:p w14:paraId="612134A7" w14:textId="36ED5890" w:rsidR="004B0CB7" w:rsidRPr="008A5FE3" w:rsidRDefault="004B0CB7" w:rsidP="00A72AB5">
            <w:pPr>
              <w:spacing w:beforeAutospacing="1" w:after="0" w:afterAutospacing="1"/>
              <w:rPr>
                <w:szCs w:val="20"/>
              </w:rPr>
            </w:pPr>
            <w:r w:rsidRPr="008A5FE3">
              <w:rPr>
                <w:szCs w:val="20"/>
              </w:rPr>
              <w:t>The number of consecutive return periods immediately prior to Exclusion Effective Date for which the NETP or his Intermediary failed to comply with the rules of one of the special schemes according to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REF_IMP_COUNC_REG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REG11/282</w:t>
            </w:r>
            <w:r w:rsidRPr="008A5FE3">
              <w:rPr>
                <w:rStyle w:val="LegalReferenceChar"/>
                <w:rFonts w:ascii="Times New Roman" w:hAnsi="Times New Roman"/>
                <w:color w:val="auto"/>
                <w:sz w:val="22"/>
                <w:szCs w:val="28"/>
              </w:rPr>
              <w:fldChar w:fldCharType="end"/>
            </w:r>
            <w:r w:rsidRPr="008A5FE3">
              <w:rPr>
                <w:rStyle w:val="LegalReferenceChar"/>
                <w:rFonts w:ascii="Times New Roman" w:hAnsi="Times New Roman"/>
                <w:color w:val="auto"/>
                <w:sz w:val="22"/>
              </w:rPr>
              <w:t>, Art. 58b</w:t>
            </w:r>
            <w:r w:rsidRPr="008A5FE3">
              <w:rPr>
                <w:szCs w:val="20"/>
              </w:rPr>
              <w:t>].</w:t>
            </w:r>
          </w:p>
        </w:tc>
        <w:tc>
          <w:tcPr>
            <w:tcW w:w="1448" w:type="pct"/>
          </w:tcPr>
          <w:p w14:paraId="612134A8" w14:textId="2D3F8A9A" w:rsidR="004B0CB7" w:rsidRPr="008A5FE3" w:rsidRDefault="004B0CB7" w:rsidP="00A72AB5">
            <w:pPr>
              <w:pStyle w:val="SpecReference9pt"/>
              <w:keepNext w:val="0"/>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GEN_DT_INTEGER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GEN-DT-INTEGER</w:t>
            </w:r>
            <w:r w:rsidRPr="008A5FE3">
              <w:rPr>
                <w:rStyle w:val="SpecReferenceChar"/>
                <w:rFonts w:ascii="Times New Roman" w:hAnsi="Times New Roman"/>
                <w:color w:val="auto"/>
                <w:sz w:val="22"/>
                <w:szCs w:val="20"/>
                <w:u w:val="dotted"/>
              </w:rPr>
              <w:fldChar w:fldCharType="end"/>
            </w:r>
          </w:p>
        </w:tc>
        <w:tc>
          <w:tcPr>
            <w:tcW w:w="721" w:type="pct"/>
          </w:tcPr>
          <w:p w14:paraId="612134A9" w14:textId="77777777" w:rsidR="004B0CB7" w:rsidRPr="008A5FE3" w:rsidRDefault="004B0CB7" w:rsidP="00A72AB5">
            <w:pPr>
              <w:spacing w:beforeAutospacing="1" w:after="0" w:afterAutospacing="1"/>
              <w:rPr>
                <w:szCs w:val="20"/>
              </w:rPr>
            </w:pPr>
            <w:r w:rsidRPr="008A5FE3">
              <w:rPr>
                <w:szCs w:val="20"/>
              </w:rPr>
              <w:t>N/A</w:t>
            </w:r>
          </w:p>
        </w:tc>
      </w:tr>
      <w:tr w:rsidR="004B0CB7" w:rsidRPr="008A5FE3" w14:paraId="612134AF" w14:textId="77777777" w:rsidTr="00506026">
        <w:trPr>
          <w:cantSplit/>
          <w:jc w:val="center"/>
        </w:trPr>
        <w:tc>
          <w:tcPr>
            <w:tcW w:w="683" w:type="pct"/>
            <w:vAlign w:val="center"/>
          </w:tcPr>
          <w:p w14:paraId="612134AB" w14:textId="77777777" w:rsidR="004B0CB7" w:rsidRPr="008A5FE3" w:rsidRDefault="004B0CB7" w:rsidP="00A72AB5">
            <w:pPr>
              <w:keepNext/>
              <w:spacing w:beforeAutospacing="1" w:after="0" w:afterAutospacing="1"/>
              <w:ind w:left="57" w:right="57"/>
              <w:jc w:val="left"/>
              <w:rPr>
                <w:szCs w:val="20"/>
              </w:rPr>
            </w:pPr>
            <w:r w:rsidRPr="008A5FE3">
              <w:rPr>
                <w:szCs w:val="20"/>
              </w:rPr>
              <w:t>Non-Compliant Payment</w:t>
            </w:r>
          </w:p>
        </w:tc>
        <w:tc>
          <w:tcPr>
            <w:tcW w:w="2148" w:type="pct"/>
            <w:vAlign w:val="center"/>
          </w:tcPr>
          <w:p w14:paraId="612134AC" w14:textId="49F1B59F" w:rsidR="004B0CB7" w:rsidRPr="008A5FE3" w:rsidRDefault="004B0CB7" w:rsidP="00A72AB5">
            <w:pPr>
              <w:keepNext/>
              <w:spacing w:beforeAutospacing="1" w:after="0" w:afterAutospacing="1"/>
              <w:rPr>
                <w:szCs w:val="20"/>
              </w:rPr>
            </w:pPr>
            <w:r w:rsidRPr="008A5FE3">
              <w:rPr>
                <w:szCs w:val="20"/>
              </w:rPr>
              <w:t>The number of consecutive return periods immediately prior to Exclusion Effective Date for which the NETP or his Intermediary failed to comply with the rules of one of the special schemes according to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REF_IMP_COUNC_REG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REG11/282</w:t>
            </w:r>
            <w:r w:rsidRPr="008A5FE3">
              <w:rPr>
                <w:rStyle w:val="LegalReferenceChar"/>
                <w:rFonts w:ascii="Times New Roman" w:hAnsi="Times New Roman"/>
                <w:color w:val="auto"/>
                <w:sz w:val="22"/>
                <w:szCs w:val="28"/>
              </w:rPr>
              <w:fldChar w:fldCharType="end"/>
            </w:r>
            <w:r w:rsidRPr="008A5FE3">
              <w:rPr>
                <w:rStyle w:val="LegalReferenceChar"/>
                <w:rFonts w:ascii="Times New Roman" w:hAnsi="Times New Roman"/>
                <w:color w:val="auto"/>
                <w:sz w:val="22"/>
              </w:rPr>
              <w:t>, Art. 58b</w:t>
            </w:r>
            <w:r w:rsidRPr="008A5FE3">
              <w:rPr>
                <w:szCs w:val="20"/>
              </w:rPr>
              <w:t>].</w:t>
            </w:r>
          </w:p>
        </w:tc>
        <w:tc>
          <w:tcPr>
            <w:tcW w:w="1448" w:type="pct"/>
          </w:tcPr>
          <w:p w14:paraId="612134AD" w14:textId="1AB434B9" w:rsidR="004B0CB7" w:rsidRPr="008A5FE3" w:rsidRDefault="004B0CB7"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GEN_DT_INTEGER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GEN-DT-INTEGER</w:t>
            </w:r>
            <w:r w:rsidRPr="008A5FE3">
              <w:rPr>
                <w:rStyle w:val="SpecReferenceChar"/>
                <w:rFonts w:ascii="Times New Roman" w:hAnsi="Times New Roman"/>
                <w:color w:val="auto"/>
                <w:sz w:val="22"/>
                <w:szCs w:val="20"/>
                <w:u w:val="dotted"/>
              </w:rPr>
              <w:fldChar w:fldCharType="end"/>
            </w:r>
          </w:p>
        </w:tc>
        <w:tc>
          <w:tcPr>
            <w:tcW w:w="721" w:type="pct"/>
          </w:tcPr>
          <w:p w14:paraId="612134AE" w14:textId="77777777" w:rsidR="004B0CB7" w:rsidRPr="008A5FE3" w:rsidRDefault="004B0CB7" w:rsidP="00A72AB5">
            <w:pPr>
              <w:keepNext/>
              <w:spacing w:beforeAutospacing="1" w:after="0" w:afterAutospacing="1"/>
              <w:rPr>
                <w:szCs w:val="20"/>
              </w:rPr>
            </w:pPr>
            <w:r w:rsidRPr="008A5FE3">
              <w:rPr>
                <w:szCs w:val="20"/>
              </w:rPr>
              <w:t>N/A</w:t>
            </w:r>
          </w:p>
        </w:tc>
      </w:tr>
    </w:tbl>
    <w:p w14:paraId="612134B0" w14:textId="158D5743" w:rsidR="002B5312" w:rsidRPr="008A5FE3" w:rsidRDefault="002B5312" w:rsidP="002B5312">
      <w:pPr>
        <w:pStyle w:val="Antrat"/>
        <w:rPr>
          <w:rFonts w:cs="Arial"/>
          <w:szCs w:val="22"/>
        </w:rPr>
      </w:pPr>
      <w:bookmarkStart w:id="982" w:name="_Ref482352956"/>
      <w:bookmarkStart w:id="983" w:name="_Toc105089118"/>
      <w:bookmarkStart w:id="984" w:name="_Toc20915963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43</w:t>
      </w:r>
      <w:r w:rsidR="00ED0C1A" w:rsidRPr="008A5FE3">
        <w:rPr>
          <w:rFonts w:cs="Arial"/>
          <w:szCs w:val="22"/>
        </w:rPr>
        <w:fldChar w:fldCharType="end"/>
      </w:r>
      <w:bookmarkEnd w:id="982"/>
      <w:r w:rsidRPr="008A5FE3">
        <w:rPr>
          <w:rFonts w:cs="Arial"/>
          <w:szCs w:val="22"/>
        </w:rPr>
        <w:t xml:space="preserve">: Logical Data Model </w:t>
      </w:r>
      <w:r w:rsidR="00160997" w:rsidRPr="008A5FE3">
        <w:rPr>
          <w:rFonts w:cs="Arial"/>
          <w:szCs w:val="22"/>
        </w:rPr>
        <w:t>–</w:t>
      </w:r>
      <w:r w:rsidRPr="008A5FE3">
        <w:rPr>
          <w:rFonts w:cs="Arial"/>
          <w:szCs w:val="22"/>
        </w:rPr>
        <w:t xml:space="preserve"> Attributes Definitions </w:t>
      </w:r>
      <w:r w:rsidR="00160997" w:rsidRPr="008A5FE3">
        <w:rPr>
          <w:rFonts w:cs="Arial"/>
          <w:szCs w:val="22"/>
        </w:rPr>
        <w:t>–</w:t>
      </w:r>
      <w:r w:rsidRPr="008A5FE3">
        <w:rPr>
          <w:rFonts w:cs="Arial"/>
          <w:szCs w:val="22"/>
        </w:rPr>
        <w:t xml:space="preserve"> Exclusion Details</w:t>
      </w:r>
      <w:bookmarkEnd w:id="983"/>
      <w:bookmarkEnd w:id="984"/>
    </w:p>
    <w:p w14:paraId="219B8FE1" w14:textId="77777777" w:rsidR="008F0FB8" w:rsidRPr="008A5FE3" w:rsidRDefault="008F0FB8" w:rsidP="008F0FB8">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4B3" w14:textId="77777777" w:rsidTr="00A72AB5">
        <w:trPr>
          <w:cantSplit/>
          <w:trHeight w:val="567"/>
          <w:tblHeader/>
          <w:jc w:val="center"/>
        </w:trPr>
        <w:tc>
          <w:tcPr>
            <w:tcW w:w="1833" w:type="pct"/>
            <w:shd w:val="clear" w:color="auto" w:fill="D9D9D9"/>
            <w:vAlign w:val="center"/>
          </w:tcPr>
          <w:p w14:paraId="612134B1" w14:textId="77777777" w:rsidR="002B5312" w:rsidRPr="008A5FE3" w:rsidRDefault="002B5312" w:rsidP="00A72AB5">
            <w:pPr>
              <w:keepNext/>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4B2" w14:textId="77777777" w:rsidR="002B5312" w:rsidRPr="008A5FE3" w:rsidRDefault="002B5312" w:rsidP="00A72AB5">
            <w:pPr>
              <w:keepNext/>
              <w:keepLines/>
              <w:spacing w:beforeAutospacing="1" w:after="0" w:afterAutospacing="1"/>
              <w:ind w:left="57" w:right="57"/>
              <w:jc w:val="left"/>
              <w:rPr>
                <w:b/>
                <w:szCs w:val="20"/>
              </w:rPr>
            </w:pPr>
            <w:r w:rsidRPr="008A5FE3">
              <w:rPr>
                <w:b/>
                <w:szCs w:val="20"/>
              </w:rPr>
              <w:t>Description</w:t>
            </w:r>
          </w:p>
        </w:tc>
      </w:tr>
      <w:tr w:rsidR="002B5312" w:rsidRPr="008A5FE3" w14:paraId="612134B6" w14:textId="77777777" w:rsidTr="00506026">
        <w:trPr>
          <w:cantSplit/>
          <w:trHeight w:val="231"/>
          <w:jc w:val="center"/>
        </w:trPr>
        <w:tc>
          <w:tcPr>
            <w:tcW w:w="1833" w:type="pct"/>
            <w:vAlign w:val="center"/>
          </w:tcPr>
          <w:p w14:paraId="612134B4" w14:textId="77777777" w:rsidR="002B5312" w:rsidRPr="008A5FE3" w:rsidRDefault="002B5312" w:rsidP="00A72AB5">
            <w:pPr>
              <w:keepNext/>
              <w:keepLines/>
              <w:spacing w:beforeAutospacing="1" w:after="0" w:afterAutospacing="1"/>
              <w:ind w:right="57"/>
              <w:jc w:val="left"/>
              <w:rPr>
                <w:szCs w:val="20"/>
              </w:rPr>
            </w:pPr>
            <w:r w:rsidRPr="008A5FE3">
              <w:rPr>
                <w:szCs w:val="20"/>
              </w:rPr>
              <w:t>Exclusion Details – Registration</w:t>
            </w:r>
          </w:p>
        </w:tc>
        <w:tc>
          <w:tcPr>
            <w:tcW w:w="3167" w:type="pct"/>
          </w:tcPr>
          <w:p w14:paraId="612134B5" w14:textId="77777777" w:rsidR="002B5312" w:rsidRPr="008A5FE3" w:rsidRDefault="002B5312" w:rsidP="00A72AB5">
            <w:pPr>
              <w:keepNext/>
              <w:keepLines/>
              <w:spacing w:beforeAutospacing="1" w:after="0" w:afterAutospacing="1"/>
              <w:ind w:right="57"/>
              <w:jc w:val="left"/>
              <w:rPr>
                <w:szCs w:val="20"/>
              </w:rPr>
            </w:pPr>
            <w:r w:rsidRPr="008A5FE3">
              <w:rPr>
                <w:szCs w:val="20"/>
              </w:rPr>
              <w:t>Each Exclusion Details is associated with exactly one Registration.</w:t>
            </w:r>
          </w:p>
        </w:tc>
      </w:tr>
    </w:tbl>
    <w:p w14:paraId="612134B7" w14:textId="763C3388" w:rsidR="002B5312" w:rsidRPr="008A5FE3" w:rsidRDefault="002B5312" w:rsidP="002B5312">
      <w:pPr>
        <w:pStyle w:val="Antrat"/>
        <w:rPr>
          <w:rFonts w:cs="Arial"/>
          <w:szCs w:val="22"/>
        </w:rPr>
      </w:pPr>
      <w:bookmarkStart w:id="985" w:name="_Toc105089119"/>
      <w:bookmarkStart w:id="986" w:name="_Toc20915963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44</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Relationships – Exclusion Details</w:t>
      </w:r>
      <w:bookmarkEnd w:id="985"/>
      <w:bookmarkEnd w:id="986"/>
    </w:p>
    <w:p w14:paraId="612134B8" w14:textId="77777777" w:rsidR="00560FAB" w:rsidRPr="008A5FE3" w:rsidRDefault="00560FAB" w:rsidP="00560FAB">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4BB" w14:textId="77777777" w:rsidTr="00A72AB5">
        <w:trPr>
          <w:cantSplit/>
          <w:trHeight w:val="567"/>
          <w:tblHeader/>
          <w:jc w:val="center"/>
        </w:trPr>
        <w:tc>
          <w:tcPr>
            <w:tcW w:w="1833" w:type="pct"/>
            <w:shd w:val="clear" w:color="auto" w:fill="D9D9D9"/>
            <w:vAlign w:val="center"/>
          </w:tcPr>
          <w:p w14:paraId="612134B9" w14:textId="77777777" w:rsidR="002B5312" w:rsidRPr="008A5FE3" w:rsidRDefault="002B5312"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4BA" w14:textId="77777777" w:rsidR="002B5312" w:rsidRPr="008A5FE3" w:rsidRDefault="002B5312" w:rsidP="00A72AB5">
            <w:pPr>
              <w:keepNext/>
              <w:keepLines/>
              <w:spacing w:beforeAutospacing="1" w:after="0" w:afterAutospacing="1"/>
              <w:ind w:left="57" w:right="57"/>
              <w:jc w:val="left"/>
              <w:rPr>
                <w:b/>
                <w:szCs w:val="20"/>
              </w:rPr>
            </w:pPr>
            <w:r w:rsidRPr="008A5FE3">
              <w:rPr>
                <w:b/>
                <w:szCs w:val="20"/>
              </w:rPr>
              <w:t>Description</w:t>
            </w:r>
          </w:p>
        </w:tc>
      </w:tr>
      <w:tr w:rsidR="002B5312" w:rsidRPr="008A5FE3" w14:paraId="612134BE" w14:textId="77777777" w:rsidTr="00506026">
        <w:trPr>
          <w:cantSplit/>
          <w:trHeight w:val="231"/>
          <w:jc w:val="center"/>
        </w:trPr>
        <w:tc>
          <w:tcPr>
            <w:tcW w:w="1833" w:type="pct"/>
            <w:vAlign w:val="center"/>
          </w:tcPr>
          <w:p w14:paraId="612134BC" w14:textId="77777777" w:rsidR="002B5312" w:rsidRPr="008A5FE3" w:rsidRDefault="002B5312" w:rsidP="00A72AB5">
            <w:pPr>
              <w:keepNext/>
              <w:keepLines/>
              <w:spacing w:beforeAutospacing="1" w:after="0" w:afterAutospacing="1"/>
              <w:ind w:right="57"/>
              <w:jc w:val="left"/>
              <w:rPr>
                <w:szCs w:val="20"/>
              </w:rPr>
            </w:pPr>
            <w:bookmarkStart w:id="987" w:name="REG_RU_EXCLUSION"/>
            <w:r w:rsidRPr="008A5FE3">
              <w:rPr>
                <w:szCs w:val="20"/>
              </w:rPr>
              <w:t>REG-RU-EXCLUSION</w:t>
            </w:r>
            <w:bookmarkEnd w:id="987"/>
          </w:p>
        </w:tc>
        <w:tc>
          <w:tcPr>
            <w:tcW w:w="3167" w:type="pct"/>
          </w:tcPr>
          <w:p w14:paraId="612134BD" w14:textId="17911C05" w:rsidR="002B5312" w:rsidRPr="008A5FE3" w:rsidRDefault="002B5312" w:rsidP="00A72AB5">
            <w:pPr>
              <w:keepNext/>
              <w:keepLines/>
              <w:spacing w:beforeAutospacing="1" w:after="0" w:afterAutospacing="1"/>
              <w:ind w:right="57"/>
              <w:jc w:val="left"/>
              <w:rPr>
                <w:szCs w:val="20"/>
              </w:rPr>
            </w:pPr>
            <w:r w:rsidRPr="008A5FE3">
              <w:rPr>
                <w:szCs w:val="20"/>
              </w:rPr>
              <w:t xml:space="preserve">The “Exclusion Reason Code” of the “Exclusion” entity must be one of a fixed list of predefined codes, </w:t>
            </w:r>
            <w:r w:rsidR="00957A1B" w:rsidRPr="008A5FE3">
              <w:rPr>
                <w:szCs w:val="20"/>
              </w:rPr>
              <w:t xml:space="preserve">as set out in </w:t>
            </w:r>
            <w:r w:rsidR="00623A63" w:rsidRPr="008A5FE3">
              <w:rPr>
                <w:szCs w:val="20"/>
              </w:rPr>
              <w:fldChar w:fldCharType="begin"/>
            </w:r>
            <w:r w:rsidR="00623A63" w:rsidRPr="008A5FE3">
              <w:rPr>
                <w:szCs w:val="20"/>
              </w:rPr>
              <w:instrText xml:space="preserve"> REF _Ref320199388 \h </w:instrText>
            </w:r>
            <w:r w:rsidR="008E6449" w:rsidRPr="008A5FE3">
              <w:rPr>
                <w:szCs w:val="20"/>
              </w:rPr>
              <w:instrText xml:space="preserve"> \* MERGEFORMAT </w:instrText>
            </w:r>
            <w:r w:rsidR="00623A63" w:rsidRPr="008A5FE3">
              <w:rPr>
                <w:szCs w:val="20"/>
              </w:rPr>
            </w:r>
            <w:r w:rsidR="00623A63" w:rsidRPr="008A5FE3">
              <w:rPr>
                <w:szCs w:val="20"/>
              </w:rPr>
              <w:fldChar w:fldCharType="separate"/>
            </w:r>
            <w:r w:rsidR="00727DED" w:rsidRPr="00727DED">
              <w:rPr>
                <w:szCs w:val="20"/>
              </w:rPr>
              <w:t>Table 5</w:t>
            </w:r>
            <w:r w:rsidR="00623A63" w:rsidRPr="008A5FE3">
              <w:rPr>
                <w:szCs w:val="20"/>
              </w:rPr>
              <w:fldChar w:fldCharType="end"/>
            </w:r>
            <w:r w:rsidRPr="008A5FE3">
              <w:rPr>
                <w:szCs w:val="20"/>
              </w:rPr>
              <w:t>.</w:t>
            </w:r>
          </w:p>
        </w:tc>
      </w:tr>
      <w:tr w:rsidR="00957A1B" w:rsidRPr="008A5FE3" w14:paraId="612134CC" w14:textId="77777777" w:rsidTr="00506026">
        <w:trPr>
          <w:cantSplit/>
          <w:trHeight w:val="231"/>
          <w:jc w:val="center"/>
        </w:trPr>
        <w:tc>
          <w:tcPr>
            <w:tcW w:w="1833" w:type="pct"/>
            <w:vAlign w:val="center"/>
          </w:tcPr>
          <w:p w14:paraId="612134C3" w14:textId="7E00C858" w:rsidR="00957A1B" w:rsidRPr="008A5FE3" w:rsidRDefault="00957A1B" w:rsidP="00A72AB5">
            <w:pPr>
              <w:spacing w:beforeAutospacing="1" w:after="0" w:afterAutospacing="1"/>
              <w:ind w:right="58"/>
              <w:jc w:val="left"/>
              <w:rPr>
                <w:szCs w:val="20"/>
              </w:rPr>
            </w:pPr>
            <w:bookmarkStart w:id="988" w:name="REG_RU_QUARANTINED"/>
            <w:r w:rsidRPr="008A5FE3">
              <w:rPr>
                <w:szCs w:val="20"/>
              </w:rPr>
              <w:t>REG-RU-</w:t>
            </w:r>
            <w:r w:rsidR="00D02140" w:rsidRPr="008A5FE3">
              <w:rPr>
                <w:szCs w:val="20"/>
              </w:rPr>
              <w:t>QUARANTINED</w:t>
            </w:r>
            <w:bookmarkEnd w:id="988"/>
          </w:p>
        </w:tc>
        <w:tc>
          <w:tcPr>
            <w:tcW w:w="3167" w:type="pct"/>
          </w:tcPr>
          <w:p w14:paraId="612134C4" w14:textId="74174DC2" w:rsidR="008E2320" w:rsidRPr="008A5FE3" w:rsidRDefault="008E2320" w:rsidP="00A72AB5">
            <w:pPr>
              <w:spacing w:beforeAutospacing="1" w:after="0" w:afterAutospacing="1"/>
              <w:ind w:right="58"/>
              <w:jc w:val="left"/>
              <w:rPr>
                <w:szCs w:val="20"/>
              </w:rPr>
            </w:pPr>
            <w:r w:rsidRPr="008A5FE3">
              <w:rPr>
                <w:szCs w:val="20"/>
              </w:rPr>
              <w:t>The “Exclusion Effective Date” and the “Reason Code” of the latest “Exclusion Details” determine if the NETP</w:t>
            </w:r>
            <w:r w:rsidR="00CE78C9" w:rsidRPr="008A5FE3">
              <w:rPr>
                <w:szCs w:val="20"/>
              </w:rPr>
              <w:t xml:space="preserve"> or the Intermediary</w:t>
            </w:r>
            <w:r w:rsidRPr="008A5FE3">
              <w:rPr>
                <w:szCs w:val="20"/>
              </w:rPr>
              <w:t xml:space="preserve"> is </w:t>
            </w:r>
            <w:r w:rsidR="00D02140" w:rsidRPr="008A5FE3">
              <w:rPr>
                <w:szCs w:val="20"/>
              </w:rPr>
              <w:t>quarantined</w:t>
            </w:r>
            <w:r w:rsidRPr="008A5FE3">
              <w:rPr>
                <w:szCs w:val="20"/>
              </w:rPr>
              <w:t xml:space="preserve"> </w:t>
            </w:r>
            <w:r w:rsidR="00D02140" w:rsidRPr="008A5FE3">
              <w:rPr>
                <w:szCs w:val="20"/>
              </w:rPr>
              <w:t xml:space="preserve">from </w:t>
            </w:r>
            <w:r w:rsidRPr="008A5FE3">
              <w:rPr>
                <w:szCs w:val="20"/>
              </w:rPr>
              <w:t>the special scheme.</w:t>
            </w:r>
          </w:p>
          <w:p w14:paraId="612134C5" w14:textId="77777777" w:rsidR="00957A1B" w:rsidRPr="00C37DE9" w:rsidRDefault="00957A1B" w:rsidP="00A72AB5">
            <w:pPr>
              <w:spacing w:beforeAutospacing="1" w:after="0" w:afterAutospacing="1"/>
              <w:ind w:right="58"/>
              <w:jc w:val="left"/>
              <w:rPr>
                <w:szCs w:val="20"/>
                <w:lang w:val="fr-BE"/>
              </w:rPr>
            </w:pPr>
            <w:r w:rsidRPr="00C37DE9">
              <w:rPr>
                <w:szCs w:val="20"/>
                <w:lang w:val="fr-BE"/>
              </w:rPr>
              <w:t>D</w:t>
            </w:r>
            <w:r w:rsidRPr="00C37DE9">
              <w:rPr>
                <w:szCs w:val="20"/>
                <w:vertAlign w:val="subscript"/>
                <w:lang w:val="fr-BE"/>
              </w:rPr>
              <w:t>c</w:t>
            </w:r>
            <w:r w:rsidRPr="00C37DE9">
              <w:rPr>
                <w:szCs w:val="20"/>
                <w:lang w:val="fr-BE"/>
              </w:rPr>
              <w:t xml:space="preserve"> = </w:t>
            </w:r>
            <w:r w:rsidR="0002657C" w:rsidRPr="00C37DE9">
              <w:rPr>
                <w:szCs w:val="20"/>
                <w:lang w:val="fr-BE"/>
              </w:rPr>
              <w:t>current</w:t>
            </w:r>
            <w:r w:rsidRPr="00C37DE9">
              <w:rPr>
                <w:szCs w:val="20"/>
                <w:lang w:val="fr-BE"/>
              </w:rPr>
              <w:t xml:space="preserve"> date</w:t>
            </w:r>
          </w:p>
          <w:p w14:paraId="612134C6" w14:textId="77777777" w:rsidR="00957A1B" w:rsidRPr="00C37DE9" w:rsidRDefault="00957A1B" w:rsidP="00A72AB5">
            <w:pPr>
              <w:spacing w:beforeAutospacing="1" w:after="0" w:afterAutospacing="1"/>
              <w:ind w:right="58"/>
              <w:jc w:val="left"/>
              <w:rPr>
                <w:szCs w:val="20"/>
                <w:lang w:val="fr-BE"/>
              </w:rPr>
            </w:pPr>
            <w:r w:rsidRPr="00C37DE9">
              <w:rPr>
                <w:szCs w:val="20"/>
                <w:lang w:val="fr-BE"/>
              </w:rPr>
              <w:t>D</w:t>
            </w:r>
            <w:r w:rsidRPr="00C37DE9">
              <w:rPr>
                <w:szCs w:val="20"/>
                <w:vertAlign w:val="subscript"/>
                <w:lang w:val="fr-BE"/>
              </w:rPr>
              <w:t>x</w:t>
            </w:r>
            <w:r w:rsidRPr="00C37DE9">
              <w:rPr>
                <w:szCs w:val="20"/>
                <w:lang w:val="fr-BE"/>
              </w:rPr>
              <w:t xml:space="preserve"> = “Exclusion Effective Date”</w:t>
            </w:r>
          </w:p>
          <w:p w14:paraId="612134C7" w14:textId="77777777" w:rsidR="00957A1B" w:rsidRPr="008A5FE3" w:rsidRDefault="00957A1B" w:rsidP="00A72AB5">
            <w:pPr>
              <w:spacing w:beforeAutospacing="1" w:after="0" w:afterAutospacing="1"/>
              <w:ind w:right="58"/>
              <w:jc w:val="left"/>
              <w:rPr>
                <w:szCs w:val="20"/>
              </w:rPr>
            </w:pPr>
            <w:r w:rsidRPr="008A5FE3">
              <w:rPr>
                <w:szCs w:val="20"/>
              </w:rPr>
              <w:t>R = “Reason Code”</w:t>
            </w:r>
          </w:p>
          <w:p w14:paraId="612134C8" w14:textId="5CB04C30" w:rsidR="008E2320" w:rsidRPr="008A5FE3" w:rsidRDefault="008E2320" w:rsidP="00A72AB5">
            <w:pPr>
              <w:spacing w:beforeAutospacing="1" w:after="0" w:afterAutospacing="1"/>
              <w:ind w:right="58"/>
              <w:jc w:val="left"/>
              <w:rPr>
                <w:szCs w:val="20"/>
              </w:rPr>
            </w:pPr>
            <w:r w:rsidRPr="008A5FE3">
              <w:rPr>
                <w:szCs w:val="20"/>
              </w:rPr>
              <w:t>If the following condition is true,</w:t>
            </w:r>
            <w:r w:rsidR="005A61D9" w:rsidRPr="008A5FE3">
              <w:rPr>
                <w:szCs w:val="20"/>
              </w:rPr>
              <w:t xml:space="preserve"> the NETP</w:t>
            </w:r>
            <w:r w:rsidR="00CE78C9" w:rsidRPr="008A5FE3">
              <w:rPr>
                <w:szCs w:val="20"/>
              </w:rPr>
              <w:t xml:space="preserve"> </w:t>
            </w:r>
            <w:r w:rsidR="005A61D9" w:rsidRPr="008A5FE3">
              <w:rPr>
                <w:szCs w:val="20"/>
              </w:rPr>
              <w:t xml:space="preserve">is </w:t>
            </w:r>
            <w:r w:rsidR="00D02140" w:rsidRPr="008A5FE3">
              <w:rPr>
                <w:szCs w:val="20"/>
              </w:rPr>
              <w:t>quarantined</w:t>
            </w:r>
            <w:r w:rsidR="005A61D9" w:rsidRPr="008A5FE3">
              <w:rPr>
                <w:szCs w:val="20"/>
              </w:rPr>
              <w:t>:</w:t>
            </w:r>
          </w:p>
          <w:p w14:paraId="0E545005" w14:textId="5666E4BB" w:rsidR="009F0227" w:rsidRPr="008A5FE3" w:rsidRDefault="00957A1B" w:rsidP="00C90C72">
            <w:pPr>
              <w:numPr>
                <w:ilvl w:val="0"/>
                <w:numId w:val="74"/>
              </w:numPr>
              <w:spacing w:beforeAutospacing="1" w:after="0" w:afterAutospacing="1"/>
              <w:ind w:right="58"/>
              <w:jc w:val="left"/>
              <w:rPr>
                <w:szCs w:val="20"/>
              </w:rPr>
            </w:pPr>
            <w:r w:rsidRPr="008A5FE3">
              <w:rPr>
                <w:szCs w:val="20"/>
              </w:rPr>
              <w:t>R=4</w:t>
            </w:r>
            <w:r w:rsidR="009F0227" w:rsidRPr="008A5FE3">
              <w:rPr>
                <w:szCs w:val="20"/>
              </w:rPr>
              <w:t xml:space="preserve"> </w:t>
            </w:r>
            <w:r w:rsidRPr="008A5FE3">
              <w:rPr>
                <w:szCs w:val="20"/>
              </w:rPr>
              <w:t>AND</w:t>
            </w:r>
            <w:r w:rsidR="008E2320" w:rsidRPr="008A5FE3">
              <w:rPr>
                <w:szCs w:val="20"/>
              </w:rPr>
              <w:t xml:space="preserve"> </w:t>
            </w:r>
            <w:r w:rsidR="005A61D9" w:rsidRPr="008A5FE3">
              <w:rPr>
                <w:szCs w:val="20"/>
              </w:rPr>
              <w:t>(D</w:t>
            </w:r>
            <w:r w:rsidR="005A61D9" w:rsidRPr="008A5FE3">
              <w:rPr>
                <w:szCs w:val="20"/>
                <w:vertAlign w:val="subscript"/>
              </w:rPr>
              <w:t>x</w:t>
            </w:r>
            <w:r w:rsidR="005A61D9" w:rsidRPr="008A5FE3">
              <w:rPr>
                <w:szCs w:val="20"/>
              </w:rPr>
              <w:t xml:space="preserve"> + </w:t>
            </w:r>
            <w:r w:rsidR="00DC493F" w:rsidRPr="008A5FE3">
              <w:rPr>
                <w:szCs w:val="20"/>
              </w:rPr>
              <w:t>2 years</w:t>
            </w:r>
            <w:r w:rsidR="005A61D9" w:rsidRPr="008A5FE3">
              <w:rPr>
                <w:szCs w:val="20"/>
              </w:rPr>
              <w:t xml:space="preserve"> &gt;= D</w:t>
            </w:r>
            <w:r w:rsidR="005A61D9" w:rsidRPr="008A5FE3">
              <w:rPr>
                <w:szCs w:val="20"/>
                <w:vertAlign w:val="subscript"/>
              </w:rPr>
              <w:t>c</w:t>
            </w:r>
            <w:r w:rsidR="005A61D9" w:rsidRPr="008A5FE3">
              <w:rPr>
                <w:szCs w:val="20"/>
              </w:rPr>
              <w:t>)</w:t>
            </w:r>
            <w:r w:rsidR="00DC493F" w:rsidRPr="008A5FE3">
              <w:rPr>
                <w:szCs w:val="20"/>
              </w:rPr>
              <w:t xml:space="preserve"> </w:t>
            </w:r>
          </w:p>
          <w:p w14:paraId="6552D129" w14:textId="77777777" w:rsidR="008E2320" w:rsidRPr="008A5FE3" w:rsidRDefault="008E2320" w:rsidP="00A72AB5">
            <w:pPr>
              <w:spacing w:beforeAutospacing="1" w:after="0" w:afterAutospacing="1"/>
              <w:ind w:right="58"/>
              <w:jc w:val="left"/>
              <w:rPr>
                <w:szCs w:val="20"/>
              </w:rPr>
            </w:pPr>
            <w:r w:rsidRPr="008A5FE3">
              <w:rPr>
                <w:szCs w:val="20"/>
              </w:rPr>
              <w:t xml:space="preserve">Otherwise, the NETP is not </w:t>
            </w:r>
            <w:r w:rsidR="004B0DA2" w:rsidRPr="008A5FE3">
              <w:rPr>
                <w:szCs w:val="20"/>
              </w:rPr>
              <w:t>quarantined</w:t>
            </w:r>
            <w:r w:rsidR="00592DB0" w:rsidRPr="008A5FE3">
              <w:rPr>
                <w:szCs w:val="20"/>
              </w:rPr>
              <w:t>.</w:t>
            </w:r>
          </w:p>
          <w:p w14:paraId="620CA4A7" w14:textId="77777777" w:rsidR="009F0227" w:rsidRPr="008A5FE3" w:rsidRDefault="009F0227" w:rsidP="00A72AB5">
            <w:pPr>
              <w:spacing w:beforeAutospacing="1" w:after="0" w:afterAutospacing="1"/>
              <w:ind w:right="58"/>
              <w:jc w:val="left"/>
              <w:rPr>
                <w:szCs w:val="20"/>
              </w:rPr>
            </w:pPr>
            <w:r w:rsidRPr="008A5FE3">
              <w:rPr>
                <w:szCs w:val="20"/>
              </w:rPr>
              <w:t>If the following condition is true, the Intermediary is quarantined:</w:t>
            </w:r>
          </w:p>
          <w:p w14:paraId="1A159780" w14:textId="1B4A0F55" w:rsidR="009F0227" w:rsidRPr="008A5FE3" w:rsidRDefault="009F0227" w:rsidP="00C90C72">
            <w:pPr>
              <w:numPr>
                <w:ilvl w:val="0"/>
                <w:numId w:val="74"/>
              </w:numPr>
              <w:spacing w:beforeAutospacing="1" w:after="0" w:afterAutospacing="1"/>
              <w:ind w:right="58"/>
              <w:jc w:val="left"/>
              <w:rPr>
                <w:szCs w:val="20"/>
              </w:rPr>
            </w:pPr>
            <w:r w:rsidRPr="008A5FE3">
              <w:rPr>
                <w:szCs w:val="20"/>
              </w:rPr>
              <w:t>R=</w:t>
            </w:r>
            <w:r w:rsidR="0079742D" w:rsidRPr="008A5FE3">
              <w:rPr>
                <w:szCs w:val="20"/>
              </w:rPr>
              <w:t>4</w:t>
            </w:r>
            <w:r w:rsidRPr="008A5FE3">
              <w:rPr>
                <w:szCs w:val="20"/>
              </w:rPr>
              <w:t xml:space="preserve"> AND (D</w:t>
            </w:r>
            <w:r w:rsidRPr="008A5FE3">
              <w:rPr>
                <w:szCs w:val="20"/>
                <w:vertAlign w:val="subscript"/>
              </w:rPr>
              <w:t>x</w:t>
            </w:r>
            <w:r w:rsidRPr="008A5FE3">
              <w:rPr>
                <w:szCs w:val="20"/>
              </w:rPr>
              <w:t xml:space="preserve"> + </w:t>
            </w:r>
            <w:r w:rsidR="00DC493F" w:rsidRPr="008A5FE3">
              <w:rPr>
                <w:szCs w:val="20"/>
              </w:rPr>
              <w:t>2 years</w:t>
            </w:r>
            <w:r w:rsidRPr="008A5FE3">
              <w:rPr>
                <w:szCs w:val="20"/>
              </w:rPr>
              <w:t xml:space="preserve"> &gt;= D</w:t>
            </w:r>
            <w:r w:rsidRPr="008A5FE3">
              <w:rPr>
                <w:szCs w:val="20"/>
                <w:vertAlign w:val="subscript"/>
              </w:rPr>
              <w:t>c</w:t>
            </w:r>
            <w:r w:rsidRPr="008A5FE3">
              <w:rPr>
                <w:szCs w:val="20"/>
              </w:rPr>
              <w:t>)</w:t>
            </w:r>
          </w:p>
          <w:p w14:paraId="612134CB" w14:textId="2B3010FD" w:rsidR="009F0227" w:rsidRPr="008A5FE3" w:rsidRDefault="009F0227" w:rsidP="00A72AB5">
            <w:pPr>
              <w:spacing w:beforeAutospacing="1" w:after="0" w:afterAutospacing="1"/>
              <w:ind w:right="58"/>
              <w:jc w:val="left"/>
              <w:rPr>
                <w:szCs w:val="20"/>
              </w:rPr>
            </w:pPr>
            <w:r w:rsidRPr="008A5FE3">
              <w:rPr>
                <w:szCs w:val="20"/>
              </w:rPr>
              <w:t>Otherwise, the Intermediary is not quarantined.</w:t>
            </w:r>
          </w:p>
        </w:tc>
      </w:tr>
      <w:tr w:rsidR="000F5D5E" w:rsidRPr="008A5FE3" w14:paraId="612134D2" w14:textId="77777777" w:rsidTr="00506026">
        <w:trPr>
          <w:cantSplit/>
          <w:trHeight w:val="231"/>
          <w:jc w:val="center"/>
        </w:trPr>
        <w:tc>
          <w:tcPr>
            <w:tcW w:w="1833" w:type="pct"/>
            <w:vAlign w:val="center"/>
          </w:tcPr>
          <w:p w14:paraId="612134CD" w14:textId="77777777" w:rsidR="000F5D5E" w:rsidRPr="00C37DE9" w:rsidRDefault="000F5D5E" w:rsidP="00A72AB5">
            <w:pPr>
              <w:spacing w:beforeAutospacing="1" w:after="0" w:afterAutospacing="1"/>
              <w:ind w:right="58"/>
              <w:jc w:val="left"/>
              <w:rPr>
                <w:szCs w:val="20"/>
                <w:lang w:val="fr-BE"/>
              </w:rPr>
            </w:pPr>
            <w:bookmarkStart w:id="989" w:name="REG_RU_EXCLUSION_EFFECTIVE_DATE"/>
            <w:r w:rsidRPr="00C37DE9">
              <w:rPr>
                <w:szCs w:val="20"/>
                <w:lang w:val="fr-BE"/>
              </w:rPr>
              <w:t>REG-RU-EXCLUSION-EFFECTIVE-DATE</w:t>
            </w:r>
            <w:bookmarkEnd w:id="989"/>
          </w:p>
        </w:tc>
        <w:tc>
          <w:tcPr>
            <w:tcW w:w="3167" w:type="pct"/>
          </w:tcPr>
          <w:p w14:paraId="612134CE" w14:textId="09D4A9CC" w:rsidR="000F5D5E" w:rsidRPr="008A5FE3" w:rsidRDefault="000F5D5E" w:rsidP="00A72AB5">
            <w:pPr>
              <w:spacing w:beforeAutospacing="1" w:after="0" w:afterAutospacing="1"/>
              <w:ind w:right="58"/>
              <w:jc w:val="left"/>
              <w:rPr>
                <w:szCs w:val="20"/>
              </w:rPr>
            </w:pPr>
            <w:r w:rsidRPr="008A5FE3">
              <w:rPr>
                <w:szCs w:val="20"/>
              </w:rPr>
              <w:t xml:space="preserve">The “Exclusion Effective Date” is the first day of the </w:t>
            </w:r>
            <w:r w:rsidR="00736FB6" w:rsidRPr="008A5FE3">
              <w:rPr>
                <w:szCs w:val="20"/>
              </w:rPr>
              <w:t xml:space="preserve">return period </w:t>
            </w:r>
            <w:r w:rsidRPr="008A5FE3">
              <w:rPr>
                <w:szCs w:val="20"/>
              </w:rPr>
              <w:t xml:space="preserve">subsequent to the </w:t>
            </w:r>
            <w:r w:rsidR="00736FB6" w:rsidRPr="008A5FE3">
              <w:rPr>
                <w:szCs w:val="20"/>
              </w:rPr>
              <w:t>return period</w:t>
            </w:r>
            <w:r w:rsidRPr="008A5FE3">
              <w:rPr>
                <w:szCs w:val="20"/>
              </w:rPr>
              <w:t xml:space="preserve"> in which the MSID took the decision to exclude the NETP or the NETP requested to be excluded</w:t>
            </w:r>
            <w:r w:rsidR="009F0227" w:rsidRPr="008A5FE3">
              <w:rPr>
                <w:szCs w:val="20"/>
              </w:rPr>
              <w:t xml:space="preserve"> or to exclude the Intermediary or the Intermediary requested to exclude an NETP he represents or the Intermediary requested to be excluded</w:t>
            </w:r>
            <w:r w:rsidRPr="008A5FE3">
              <w:rPr>
                <w:szCs w:val="20"/>
              </w:rPr>
              <w:t>, subject to the following exceptions.</w:t>
            </w:r>
          </w:p>
          <w:p w14:paraId="612134D0" w14:textId="5F68E763" w:rsidR="000F5D5E" w:rsidRPr="008A5FE3" w:rsidRDefault="000F5D5E" w:rsidP="00A72AB5">
            <w:pPr>
              <w:spacing w:beforeAutospacing="1" w:after="0" w:afterAutospacing="1"/>
              <w:ind w:right="58"/>
              <w:jc w:val="left"/>
              <w:rPr>
                <w:szCs w:val="20"/>
                <w:u w:val="single"/>
              </w:rPr>
            </w:pPr>
            <w:r w:rsidRPr="008A5FE3">
              <w:rPr>
                <w:szCs w:val="20"/>
                <w:u w:val="single"/>
              </w:rPr>
              <w:t>The Union Scheme</w:t>
            </w:r>
          </w:p>
          <w:p w14:paraId="02490B46" w14:textId="3188A24C" w:rsidR="009F0227" w:rsidRPr="008A5FE3" w:rsidRDefault="000F5D5E" w:rsidP="00A72AB5">
            <w:pPr>
              <w:spacing w:beforeAutospacing="1" w:after="0" w:afterAutospacing="1"/>
              <w:ind w:right="58"/>
              <w:jc w:val="left"/>
              <w:rPr>
                <w:szCs w:val="20"/>
              </w:rPr>
            </w:pPr>
            <w:r w:rsidRPr="008A5FE3">
              <w:rPr>
                <w:szCs w:val="20"/>
              </w:rPr>
              <w:t xml:space="preserve">If the NETP changes </w:t>
            </w:r>
            <w:r w:rsidR="002D0515" w:rsidRPr="008A5FE3">
              <w:rPr>
                <w:szCs w:val="20"/>
              </w:rPr>
              <w:t xml:space="preserve">their </w:t>
            </w:r>
            <w:r w:rsidRPr="008A5FE3">
              <w:rPr>
                <w:szCs w:val="20"/>
              </w:rPr>
              <w:t>MSID due to a change of business structure, the “Exclusion Effective Date” must be the date of the change of the business structure.</w:t>
            </w:r>
          </w:p>
          <w:p w14:paraId="4F21D83A" w14:textId="77777777" w:rsidR="009F0227" w:rsidRPr="008A5FE3" w:rsidRDefault="009F0227" w:rsidP="00A72AB5">
            <w:pPr>
              <w:spacing w:beforeAutospacing="1" w:after="0" w:afterAutospacing="1"/>
              <w:ind w:right="58"/>
              <w:jc w:val="left"/>
              <w:rPr>
                <w:szCs w:val="20"/>
              </w:rPr>
            </w:pPr>
            <w:r w:rsidRPr="008A5FE3">
              <w:rPr>
                <w:szCs w:val="20"/>
                <w:u w:val="single"/>
              </w:rPr>
              <w:t>The Import Scheme</w:t>
            </w:r>
          </w:p>
          <w:p w14:paraId="612134D1" w14:textId="78337115" w:rsidR="009F0227" w:rsidRPr="008A5FE3" w:rsidRDefault="009F0227" w:rsidP="00A72AB5">
            <w:pPr>
              <w:spacing w:beforeAutospacing="1" w:after="0" w:afterAutospacing="1"/>
              <w:ind w:right="58"/>
              <w:jc w:val="left"/>
              <w:rPr>
                <w:szCs w:val="20"/>
              </w:rPr>
            </w:pPr>
            <w:r w:rsidRPr="008A5FE3">
              <w:rPr>
                <w:szCs w:val="20"/>
              </w:rPr>
              <w:t xml:space="preserve">If the NETP, </w:t>
            </w:r>
            <w:r w:rsidR="00FD40DB" w:rsidRPr="008A5FE3">
              <w:rPr>
                <w:szCs w:val="20"/>
              </w:rPr>
              <w:t xml:space="preserve">complying </w:t>
            </w:r>
            <w:r w:rsidR="003A15D8" w:rsidRPr="008A5FE3">
              <w:rPr>
                <w:szCs w:val="20"/>
              </w:rPr>
              <w:t xml:space="preserve">with </w:t>
            </w:r>
            <w:r w:rsidR="00FD40DB" w:rsidRPr="008A5FE3">
              <w:rPr>
                <w:szCs w:val="20"/>
              </w:rPr>
              <w:t xml:space="preserve">the rule described in section </w:t>
            </w:r>
            <w:r w:rsidR="00FD40DB" w:rsidRPr="008A5FE3">
              <w:rPr>
                <w:szCs w:val="20"/>
              </w:rPr>
              <w:fldChar w:fldCharType="begin"/>
            </w:r>
            <w:r w:rsidR="00FD40DB" w:rsidRPr="008A5FE3">
              <w:rPr>
                <w:szCs w:val="20"/>
              </w:rPr>
              <w:instrText xml:space="preserve"> REF _Ref523123000 \r \h </w:instrText>
            </w:r>
            <w:r w:rsidR="00286586" w:rsidRPr="008A5FE3">
              <w:rPr>
                <w:szCs w:val="20"/>
              </w:rPr>
              <w:instrText xml:space="preserve"> \* MERGEFORMAT </w:instrText>
            </w:r>
            <w:r w:rsidR="00FD40DB" w:rsidRPr="008A5FE3">
              <w:rPr>
                <w:szCs w:val="20"/>
              </w:rPr>
            </w:r>
            <w:r w:rsidR="00FD40DB" w:rsidRPr="008A5FE3">
              <w:rPr>
                <w:szCs w:val="20"/>
              </w:rPr>
              <w:fldChar w:fldCharType="separate"/>
            </w:r>
            <w:r w:rsidR="00727DED">
              <w:rPr>
                <w:szCs w:val="20"/>
              </w:rPr>
              <w:t>3.2.1.3.2.2</w:t>
            </w:r>
            <w:r w:rsidR="00FD40DB" w:rsidRPr="008A5FE3">
              <w:rPr>
                <w:szCs w:val="20"/>
              </w:rPr>
              <w:fldChar w:fldCharType="end"/>
            </w:r>
            <w:r w:rsidR="00FD40DB" w:rsidRPr="008A5FE3">
              <w:rPr>
                <w:szCs w:val="20"/>
              </w:rPr>
              <w:t xml:space="preserve">, or the Intermediary changes </w:t>
            </w:r>
            <w:r w:rsidR="000A6398" w:rsidRPr="008A5FE3">
              <w:rPr>
                <w:szCs w:val="20"/>
              </w:rPr>
              <w:t xml:space="preserve">their </w:t>
            </w:r>
            <w:r w:rsidR="00FD40DB" w:rsidRPr="008A5FE3">
              <w:rPr>
                <w:szCs w:val="20"/>
              </w:rPr>
              <w:t>MSID due to a change of business structure, the “Exclusion Effective Date” must be the date of the change of the business structure.</w:t>
            </w:r>
          </w:p>
        </w:tc>
      </w:tr>
      <w:tr w:rsidR="00C81F30" w:rsidRPr="008A5FE3" w14:paraId="612134D5" w14:textId="77777777" w:rsidTr="00506026">
        <w:trPr>
          <w:cantSplit/>
          <w:trHeight w:val="231"/>
          <w:jc w:val="center"/>
        </w:trPr>
        <w:tc>
          <w:tcPr>
            <w:tcW w:w="1833" w:type="pct"/>
            <w:vAlign w:val="center"/>
          </w:tcPr>
          <w:p w14:paraId="612134D3" w14:textId="77777777" w:rsidR="00C81F30" w:rsidRPr="008A5FE3" w:rsidRDefault="00C81F30" w:rsidP="00A72AB5">
            <w:pPr>
              <w:keepNext/>
              <w:keepLines/>
              <w:spacing w:beforeAutospacing="1" w:after="0" w:afterAutospacing="1"/>
              <w:ind w:right="57"/>
              <w:jc w:val="left"/>
              <w:rPr>
                <w:szCs w:val="20"/>
              </w:rPr>
            </w:pPr>
            <w:bookmarkStart w:id="990" w:name="REG_RU_NON_COMPLIANT"/>
            <w:r w:rsidRPr="008A5FE3">
              <w:rPr>
                <w:szCs w:val="20"/>
              </w:rPr>
              <w:t>REG-RU-NON-COMPLIANT</w:t>
            </w:r>
            <w:bookmarkEnd w:id="990"/>
          </w:p>
        </w:tc>
        <w:tc>
          <w:tcPr>
            <w:tcW w:w="3167" w:type="pct"/>
          </w:tcPr>
          <w:p w14:paraId="612134D4" w14:textId="575DF3E2" w:rsidR="00C81F30" w:rsidRPr="008A5FE3" w:rsidRDefault="00C81F30" w:rsidP="00A72AB5">
            <w:pPr>
              <w:keepNext/>
              <w:keepLines/>
              <w:spacing w:beforeAutospacing="1" w:after="0" w:afterAutospacing="1"/>
              <w:ind w:right="57"/>
              <w:jc w:val="left"/>
              <w:rPr>
                <w:szCs w:val="20"/>
              </w:rPr>
            </w:pPr>
            <w:r w:rsidRPr="008A5FE3">
              <w:rPr>
                <w:szCs w:val="20"/>
              </w:rPr>
              <w:t>The “Non-Compliant” attribute, if provided, must have value 1 or 2</w:t>
            </w:r>
            <w:r w:rsidR="00AB422E" w:rsidRPr="008A5FE3">
              <w:rPr>
                <w:szCs w:val="20"/>
              </w:rPr>
              <w:t>.</w:t>
            </w:r>
          </w:p>
        </w:tc>
      </w:tr>
      <w:tr w:rsidR="004B0CB7" w:rsidRPr="008A5FE3" w14:paraId="6453EA54" w14:textId="77777777" w:rsidTr="00506026">
        <w:trPr>
          <w:cantSplit/>
          <w:trHeight w:val="231"/>
          <w:jc w:val="center"/>
        </w:trPr>
        <w:tc>
          <w:tcPr>
            <w:tcW w:w="1833" w:type="pct"/>
            <w:vAlign w:val="center"/>
          </w:tcPr>
          <w:p w14:paraId="542EA28D" w14:textId="65EE67D8" w:rsidR="004B0CB7" w:rsidRPr="008A5FE3" w:rsidRDefault="004B0CB7" w:rsidP="00A72AB5">
            <w:pPr>
              <w:keepNext/>
              <w:keepLines/>
              <w:spacing w:beforeAutospacing="1" w:after="0" w:afterAutospacing="1"/>
              <w:ind w:right="57"/>
              <w:jc w:val="left"/>
              <w:rPr>
                <w:szCs w:val="20"/>
              </w:rPr>
            </w:pPr>
            <w:bookmarkStart w:id="991" w:name="REG_RU_IMPORT_EFF_DATE"/>
            <w:r w:rsidRPr="008A5FE3">
              <w:rPr>
                <w:szCs w:val="20"/>
              </w:rPr>
              <w:t>REG-RU-IMPORT-EFF-DATE</w:t>
            </w:r>
            <w:bookmarkEnd w:id="991"/>
          </w:p>
        </w:tc>
        <w:tc>
          <w:tcPr>
            <w:tcW w:w="3167" w:type="pct"/>
          </w:tcPr>
          <w:p w14:paraId="21864F12" w14:textId="37B57D47" w:rsidR="004B0CB7" w:rsidRPr="008A5FE3" w:rsidRDefault="004B0CB7" w:rsidP="00A72AB5">
            <w:pPr>
              <w:keepNext/>
              <w:keepLines/>
              <w:spacing w:beforeAutospacing="1" w:after="0" w:afterAutospacing="1"/>
              <w:ind w:right="57"/>
              <w:jc w:val="left"/>
              <w:rPr>
                <w:szCs w:val="20"/>
                <w:u w:val="single"/>
              </w:rPr>
            </w:pPr>
            <w:r w:rsidRPr="008A5FE3">
              <w:rPr>
                <w:szCs w:val="20"/>
                <w:u w:val="single"/>
              </w:rPr>
              <w:t>The Union and non-Union Schemes</w:t>
            </w:r>
            <w:r w:rsidR="00193354" w:rsidRPr="008A5FE3">
              <w:rPr>
                <w:szCs w:val="20"/>
                <w:u w:val="single"/>
              </w:rPr>
              <w:t xml:space="preserve"> and Intermediary Registration</w:t>
            </w:r>
          </w:p>
          <w:p w14:paraId="1C640A9B" w14:textId="2667ACCD" w:rsidR="004B0CB7" w:rsidRPr="008A5FE3" w:rsidRDefault="004B0CB7" w:rsidP="00A72AB5">
            <w:pPr>
              <w:keepNext/>
              <w:keepLines/>
              <w:spacing w:beforeAutospacing="1" w:after="0" w:afterAutospacing="1"/>
              <w:ind w:right="57"/>
              <w:jc w:val="left"/>
              <w:rPr>
                <w:szCs w:val="20"/>
              </w:rPr>
            </w:pPr>
            <w:r w:rsidRPr="008A5FE3">
              <w:rPr>
                <w:szCs w:val="20"/>
              </w:rPr>
              <w:t>No Importation Effective Date must be defined for the Union</w:t>
            </w:r>
            <w:r w:rsidR="00193354" w:rsidRPr="008A5FE3">
              <w:rPr>
                <w:szCs w:val="20"/>
              </w:rPr>
              <w:t xml:space="preserve"> NETP, the </w:t>
            </w:r>
            <w:r w:rsidRPr="008A5FE3">
              <w:rPr>
                <w:szCs w:val="20"/>
              </w:rPr>
              <w:t>non-Union NETP</w:t>
            </w:r>
            <w:r w:rsidR="00193354" w:rsidRPr="008A5FE3">
              <w:rPr>
                <w:szCs w:val="20"/>
              </w:rPr>
              <w:t xml:space="preserve"> and the Import Intermediary</w:t>
            </w:r>
            <w:r w:rsidRPr="008A5FE3">
              <w:rPr>
                <w:szCs w:val="20"/>
              </w:rPr>
              <w:t>.</w:t>
            </w:r>
          </w:p>
          <w:p w14:paraId="4477FD2A" w14:textId="5652D1A1" w:rsidR="004B0CB7" w:rsidRPr="008A5FE3" w:rsidRDefault="004B0CB7" w:rsidP="00A72AB5">
            <w:pPr>
              <w:keepNext/>
              <w:keepLines/>
              <w:spacing w:beforeAutospacing="1" w:after="0" w:afterAutospacing="1"/>
              <w:ind w:right="57"/>
              <w:jc w:val="left"/>
              <w:rPr>
                <w:szCs w:val="20"/>
                <w:u w:val="single"/>
              </w:rPr>
            </w:pPr>
            <w:r w:rsidRPr="008A5FE3">
              <w:rPr>
                <w:szCs w:val="20"/>
                <w:u w:val="single"/>
              </w:rPr>
              <w:t>The Import Scheme</w:t>
            </w:r>
          </w:p>
          <w:p w14:paraId="55C2B2A9" w14:textId="48DE27E8" w:rsidR="00D707F7" w:rsidRPr="008A5FE3" w:rsidRDefault="004B0CB7" w:rsidP="00A72AB5">
            <w:pPr>
              <w:keepNext/>
              <w:keepLines/>
              <w:spacing w:beforeAutospacing="1" w:after="0" w:afterAutospacing="1"/>
              <w:ind w:right="57"/>
              <w:jc w:val="left"/>
              <w:rPr>
                <w:szCs w:val="20"/>
              </w:rPr>
            </w:pPr>
            <w:r w:rsidRPr="008A5FE3">
              <w:rPr>
                <w:szCs w:val="20"/>
              </w:rPr>
              <w:t>The Importation Effective Date</w:t>
            </w:r>
            <w:r w:rsidR="007330D1" w:rsidRPr="008A5FE3">
              <w:rPr>
                <w:szCs w:val="20"/>
              </w:rPr>
              <w:t xml:space="preserve"> must </w:t>
            </w:r>
            <w:r w:rsidR="003A15D8" w:rsidRPr="008A5FE3">
              <w:rPr>
                <w:szCs w:val="20"/>
              </w:rPr>
              <w:t xml:space="preserve">be </w:t>
            </w:r>
            <w:r w:rsidR="00D707F7" w:rsidRPr="008A5FE3">
              <w:rPr>
                <w:szCs w:val="20"/>
              </w:rPr>
              <w:t xml:space="preserve">equal to the Exclusion Effective Date in case the Import NETP is excluded for reason 4 (see </w:t>
            </w:r>
            <w:r w:rsidR="00D707F7" w:rsidRPr="008A5FE3">
              <w:rPr>
                <w:szCs w:val="20"/>
              </w:rPr>
              <w:fldChar w:fldCharType="begin"/>
            </w:r>
            <w:r w:rsidR="00D707F7" w:rsidRPr="008A5FE3">
              <w:rPr>
                <w:szCs w:val="20"/>
              </w:rPr>
              <w:instrText xml:space="preserve"> REF _Ref5889402 \h  \* MERGEFORMAT </w:instrText>
            </w:r>
            <w:r w:rsidR="00D707F7" w:rsidRPr="008A5FE3">
              <w:rPr>
                <w:szCs w:val="20"/>
              </w:rPr>
            </w:r>
            <w:r w:rsidR="00D707F7" w:rsidRPr="008A5FE3">
              <w:rPr>
                <w:szCs w:val="20"/>
              </w:rPr>
              <w:fldChar w:fldCharType="separate"/>
            </w:r>
            <w:r w:rsidR="00727DED" w:rsidRPr="00727DED">
              <w:rPr>
                <w:szCs w:val="20"/>
              </w:rPr>
              <w:t xml:space="preserve">Table </w:t>
            </w:r>
            <w:r w:rsidR="00727DED" w:rsidRPr="00727DED">
              <w:rPr>
                <w:noProof/>
                <w:szCs w:val="20"/>
              </w:rPr>
              <w:t>5</w:t>
            </w:r>
            <w:r w:rsidR="00D707F7" w:rsidRPr="008A5FE3">
              <w:rPr>
                <w:szCs w:val="20"/>
              </w:rPr>
              <w:fldChar w:fldCharType="end"/>
            </w:r>
            <w:r w:rsidR="00D707F7" w:rsidRPr="008A5FE3">
              <w:rPr>
                <w:szCs w:val="20"/>
              </w:rPr>
              <w:t>).</w:t>
            </w:r>
          </w:p>
          <w:p w14:paraId="4D78C95D" w14:textId="77777777" w:rsidR="004B0CB7" w:rsidRDefault="00CC0FCD" w:rsidP="00A72AB5">
            <w:pPr>
              <w:keepNext/>
              <w:keepLines/>
              <w:spacing w:beforeAutospacing="1" w:after="0" w:afterAutospacing="1"/>
              <w:ind w:right="57"/>
              <w:jc w:val="left"/>
              <w:rPr>
                <w:szCs w:val="20"/>
              </w:rPr>
            </w:pPr>
            <w:r w:rsidRPr="008A5FE3">
              <w:rPr>
                <w:szCs w:val="20"/>
              </w:rPr>
              <w:t>The Importation Effective Date must correspond to the Exclusion Effective Date extended by a period not exceeding 2 months in case the Import NETP is excluded for a reason other than reason 4.</w:t>
            </w:r>
          </w:p>
          <w:p w14:paraId="1C1ECAB9" w14:textId="1BF35E9A" w:rsidR="00234006" w:rsidRPr="008A5FE3" w:rsidRDefault="00CB57DE" w:rsidP="00A72AB5">
            <w:pPr>
              <w:keepNext/>
              <w:keepLines/>
              <w:spacing w:beforeAutospacing="1" w:after="0" w:afterAutospacing="1"/>
              <w:ind w:right="57"/>
              <w:jc w:val="left"/>
              <w:rPr>
                <w:szCs w:val="20"/>
              </w:rPr>
            </w:pPr>
            <w:r w:rsidRPr="00CB57DE">
              <w:rPr>
                <w:szCs w:val="20"/>
              </w:rPr>
              <w:t>In case of reversal of an erroneous exclusion with reason -1, the Importation Effective Date in the reversal must be set equal to the Importation Effective Date in the erroneous exclusion.</w:t>
            </w:r>
          </w:p>
        </w:tc>
      </w:tr>
    </w:tbl>
    <w:p w14:paraId="612134D6" w14:textId="71770F57" w:rsidR="002B5312" w:rsidRPr="008A5FE3" w:rsidRDefault="002B5312" w:rsidP="002B5312">
      <w:pPr>
        <w:pStyle w:val="Antrat"/>
        <w:rPr>
          <w:rFonts w:cs="Arial"/>
          <w:szCs w:val="22"/>
        </w:rPr>
      </w:pPr>
      <w:bookmarkStart w:id="992" w:name="_Toc105089120"/>
      <w:bookmarkStart w:id="993" w:name="_Toc20915963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45</w:t>
      </w:r>
      <w:r w:rsidR="00ED0C1A" w:rsidRPr="008A5FE3">
        <w:rPr>
          <w:rFonts w:cs="Arial"/>
          <w:szCs w:val="22"/>
        </w:rPr>
        <w:fldChar w:fldCharType="end"/>
      </w:r>
      <w:r w:rsidRPr="008A5FE3">
        <w:rPr>
          <w:rFonts w:cs="Arial"/>
          <w:szCs w:val="22"/>
        </w:rPr>
        <w:t xml:space="preserve">: Logical Data Model </w:t>
      </w:r>
      <w:r w:rsidR="00160997" w:rsidRPr="008A5FE3">
        <w:rPr>
          <w:rFonts w:cs="Arial"/>
          <w:szCs w:val="22"/>
        </w:rPr>
        <w:t>–</w:t>
      </w:r>
      <w:r w:rsidRPr="008A5FE3">
        <w:rPr>
          <w:rFonts w:cs="Arial"/>
          <w:szCs w:val="22"/>
        </w:rPr>
        <w:t xml:space="preserve"> Rules – Exclusion Details</w:t>
      </w:r>
      <w:bookmarkEnd w:id="992"/>
      <w:bookmarkEnd w:id="993"/>
    </w:p>
    <w:p w14:paraId="605F12AD" w14:textId="77777777" w:rsidR="009F0227" w:rsidRPr="008A5FE3" w:rsidRDefault="009F0227" w:rsidP="009F0227">
      <w:pPr>
        <w:rPr>
          <w:szCs w:val="28"/>
        </w:rPr>
      </w:pPr>
    </w:p>
    <w:p w14:paraId="612134D7" w14:textId="7E4E4553" w:rsidR="00BC0CC4" w:rsidRPr="008A5FE3" w:rsidRDefault="00BC0CC4" w:rsidP="00BC0CC4">
      <w:pPr>
        <w:rPr>
          <w:szCs w:val="28"/>
        </w:rPr>
      </w:pPr>
      <w:r w:rsidRPr="008A5FE3">
        <w:rPr>
          <w:szCs w:val="28"/>
        </w:rPr>
        <w:t xml:space="preserve">Section </w:t>
      </w:r>
      <w:r w:rsidRPr="008A5FE3">
        <w:rPr>
          <w:szCs w:val="28"/>
        </w:rPr>
        <w:fldChar w:fldCharType="begin"/>
      </w:r>
      <w:r w:rsidRPr="008A5FE3">
        <w:rPr>
          <w:szCs w:val="28"/>
        </w:rPr>
        <w:instrText xml:space="preserve"> REF _Ref328041854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5.1.13</w:t>
      </w:r>
      <w:r w:rsidRPr="008A5FE3">
        <w:rPr>
          <w:szCs w:val="28"/>
        </w:rPr>
        <w:fldChar w:fldCharType="end"/>
      </w:r>
      <w:r w:rsidRPr="008A5FE3">
        <w:rPr>
          <w:szCs w:val="28"/>
        </w:rPr>
        <w:t xml:space="preserve"> formally describes how to set the dates in the Exclusion Details.</w:t>
      </w:r>
    </w:p>
    <w:p w14:paraId="612134D8" w14:textId="58D7060B" w:rsidR="00A15436" w:rsidRPr="008A5FE3" w:rsidRDefault="00A15436" w:rsidP="00C918D8">
      <w:pPr>
        <w:pStyle w:val="Antrat3"/>
        <w:rPr>
          <w:sz w:val="24"/>
          <w:szCs w:val="28"/>
          <w:lang w:val="en-GB" w:eastAsia="en-GB"/>
        </w:rPr>
      </w:pPr>
      <w:bookmarkStart w:id="994" w:name="_Ref328041854"/>
      <w:bookmarkStart w:id="995" w:name="_Toc105088458"/>
      <w:bookmarkStart w:id="996" w:name="_Toc209159402"/>
      <w:r w:rsidRPr="008A5FE3">
        <w:rPr>
          <w:sz w:val="24"/>
          <w:szCs w:val="28"/>
          <w:lang w:val="en-GB" w:eastAsia="en-GB"/>
        </w:rPr>
        <w:t>Date Calculations</w:t>
      </w:r>
      <w:bookmarkEnd w:id="994"/>
      <w:bookmarkEnd w:id="995"/>
      <w:bookmarkEnd w:id="996"/>
    </w:p>
    <w:p w14:paraId="612134D9" w14:textId="77777777" w:rsidR="005929D2" w:rsidRPr="008A5FE3" w:rsidRDefault="005929D2" w:rsidP="005929D2">
      <w:pPr>
        <w:rPr>
          <w:szCs w:val="28"/>
        </w:rPr>
      </w:pPr>
      <w:r w:rsidRPr="008A5FE3">
        <w:rPr>
          <w:szCs w:val="28"/>
        </w:rPr>
        <w:t>This section provides the logic t</w:t>
      </w:r>
      <w:r w:rsidR="00904A64" w:rsidRPr="008A5FE3">
        <w:rPr>
          <w:szCs w:val="28"/>
        </w:rPr>
        <w:t>hat determines the dates in the Registration Details and Exclusion Details entities.</w:t>
      </w:r>
    </w:p>
    <w:p w14:paraId="612134DA" w14:textId="0F9CA7D7" w:rsidR="005E089B" w:rsidRPr="008A5FE3" w:rsidRDefault="005E089B" w:rsidP="003A3371">
      <w:pPr>
        <w:pStyle w:val="Antrat4"/>
        <w:rPr>
          <w:sz w:val="24"/>
          <w:szCs w:val="32"/>
        </w:rPr>
      </w:pPr>
      <w:bookmarkStart w:id="997" w:name="_Toc105088459"/>
      <w:r w:rsidRPr="008A5FE3">
        <w:rPr>
          <w:sz w:val="24"/>
          <w:szCs w:val="32"/>
        </w:rPr>
        <w:t>Registration</w:t>
      </w:r>
      <w:r w:rsidR="005929D2" w:rsidRPr="008A5FE3">
        <w:rPr>
          <w:sz w:val="24"/>
          <w:szCs w:val="32"/>
        </w:rPr>
        <w:t xml:space="preserve"> Details</w:t>
      </w:r>
      <w:bookmarkEnd w:id="997"/>
    </w:p>
    <w:p w14:paraId="612134DB" w14:textId="6EFF901F" w:rsidR="00D5095E" w:rsidRPr="008A5FE3" w:rsidRDefault="00D5095E" w:rsidP="00A15436">
      <w:pPr>
        <w:rPr>
          <w:szCs w:val="28"/>
        </w:rPr>
      </w:pPr>
      <w:r w:rsidRPr="008A5FE3">
        <w:rPr>
          <w:b/>
          <w:szCs w:val="28"/>
        </w:rPr>
        <w:t>D</w:t>
      </w:r>
      <w:r w:rsidRPr="008A5FE3">
        <w:rPr>
          <w:b/>
          <w:szCs w:val="28"/>
          <w:vertAlign w:val="subscript"/>
        </w:rPr>
        <w:t>C</w:t>
      </w:r>
      <w:r w:rsidR="006B69B5" w:rsidRPr="008A5FE3">
        <w:rPr>
          <w:b/>
          <w:szCs w:val="28"/>
          <w:vertAlign w:val="subscript"/>
        </w:rPr>
        <w:t>H</w:t>
      </w:r>
      <w:r w:rsidRPr="008A5FE3">
        <w:rPr>
          <w:szCs w:val="28"/>
        </w:rPr>
        <w:t xml:space="preserve"> is the date</w:t>
      </w:r>
      <w:r w:rsidR="004F09A7" w:rsidRPr="008A5FE3">
        <w:rPr>
          <w:szCs w:val="28"/>
        </w:rPr>
        <w:t xml:space="preserve"> and time</w:t>
      </w:r>
      <w:r w:rsidRPr="008A5FE3">
        <w:rPr>
          <w:szCs w:val="28"/>
        </w:rPr>
        <w:t xml:space="preserve"> of a change affecting the registration of an NETP in a special scheme</w:t>
      </w:r>
      <w:r w:rsidR="00A60205" w:rsidRPr="008A5FE3">
        <w:rPr>
          <w:szCs w:val="28"/>
        </w:rPr>
        <w:t xml:space="preserve"> </w:t>
      </w:r>
      <w:r w:rsidR="00BB5021" w:rsidRPr="008A5FE3">
        <w:rPr>
          <w:szCs w:val="28"/>
        </w:rPr>
        <w:t xml:space="preserve">or an Intermediary for acting on behalf of NETPs in the context of the Import scheme </w:t>
      </w:r>
      <w:r w:rsidR="00A60205" w:rsidRPr="008A5FE3">
        <w:rPr>
          <w:szCs w:val="28"/>
        </w:rPr>
        <w:t xml:space="preserve">as defined in </w:t>
      </w:r>
      <w:r w:rsidR="00A60205" w:rsidRPr="008A5FE3">
        <w:rPr>
          <w:szCs w:val="28"/>
        </w:rPr>
        <w:fldChar w:fldCharType="begin"/>
      </w:r>
      <w:r w:rsidR="00A60205" w:rsidRPr="008A5FE3">
        <w:rPr>
          <w:szCs w:val="28"/>
        </w:rPr>
        <w:instrText xml:space="preserve"> REF _Ref482352893 \h </w:instrText>
      </w:r>
      <w:r w:rsidR="00286586" w:rsidRPr="008A5FE3">
        <w:rPr>
          <w:szCs w:val="28"/>
        </w:rPr>
        <w:instrText xml:space="preserve"> \* MERGEFORMAT </w:instrText>
      </w:r>
      <w:r w:rsidR="00A60205" w:rsidRPr="008A5FE3">
        <w:rPr>
          <w:szCs w:val="28"/>
        </w:rPr>
      </w:r>
      <w:r w:rsidR="00A60205" w:rsidRPr="008A5FE3">
        <w:rPr>
          <w:szCs w:val="28"/>
        </w:rPr>
        <w:fldChar w:fldCharType="separate"/>
      </w:r>
      <w:r w:rsidR="00727DED" w:rsidRPr="00727DED">
        <w:rPr>
          <w:rFonts w:cs="Arial"/>
          <w:szCs w:val="28"/>
        </w:rPr>
        <w:t xml:space="preserve">Table </w:t>
      </w:r>
      <w:r w:rsidR="00727DED" w:rsidRPr="00727DED">
        <w:rPr>
          <w:rFonts w:cs="Arial"/>
          <w:noProof/>
          <w:szCs w:val="28"/>
        </w:rPr>
        <w:t>17</w:t>
      </w:r>
      <w:r w:rsidR="00A60205" w:rsidRPr="008A5FE3">
        <w:rPr>
          <w:szCs w:val="28"/>
        </w:rPr>
        <w:fldChar w:fldCharType="end"/>
      </w:r>
      <w:r w:rsidRPr="008A5FE3">
        <w:rPr>
          <w:szCs w:val="28"/>
        </w:rPr>
        <w:t>.</w:t>
      </w:r>
    </w:p>
    <w:p w14:paraId="612134DC" w14:textId="66ADA967" w:rsidR="00A15436" w:rsidRPr="008A5FE3" w:rsidRDefault="00A15436" w:rsidP="00A15436">
      <w:pPr>
        <w:rPr>
          <w:szCs w:val="28"/>
        </w:rPr>
      </w:pPr>
      <w:r w:rsidRPr="008A5FE3">
        <w:rPr>
          <w:b/>
          <w:szCs w:val="28"/>
        </w:rPr>
        <w:t>D</w:t>
      </w:r>
      <w:r w:rsidRPr="008A5FE3">
        <w:rPr>
          <w:b/>
          <w:szCs w:val="28"/>
          <w:vertAlign w:val="subscript"/>
        </w:rPr>
        <w:t>N</w:t>
      </w:r>
      <w:r w:rsidRPr="008A5FE3">
        <w:rPr>
          <w:szCs w:val="28"/>
        </w:rPr>
        <w:t xml:space="preserve"> is the date the NETP</w:t>
      </w:r>
      <w:r w:rsidR="00BB5021" w:rsidRPr="008A5FE3">
        <w:rPr>
          <w:szCs w:val="28"/>
        </w:rPr>
        <w:t xml:space="preserve"> or the Intermediary</w:t>
      </w:r>
      <w:r w:rsidRPr="008A5FE3">
        <w:rPr>
          <w:szCs w:val="28"/>
        </w:rPr>
        <w:t xml:space="preserve"> notifies the MSID of a change affecting the registration.</w:t>
      </w:r>
    </w:p>
    <w:p w14:paraId="612134DD" w14:textId="77777777" w:rsidR="00A15436" w:rsidRPr="008A5FE3" w:rsidRDefault="00A15436" w:rsidP="00A15436">
      <w:pPr>
        <w:rPr>
          <w:szCs w:val="28"/>
        </w:rPr>
      </w:pPr>
      <w:r w:rsidRPr="008A5FE3">
        <w:rPr>
          <w:b/>
          <w:szCs w:val="28"/>
        </w:rPr>
        <w:t>D</w:t>
      </w:r>
      <w:r w:rsidRPr="008A5FE3">
        <w:rPr>
          <w:b/>
          <w:szCs w:val="28"/>
          <w:vertAlign w:val="subscript"/>
        </w:rPr>
        <w:t>1M</w:t>
      </w:r>
      <w:r w:rsidR="00D5095E" w:rsidRPr="008A5FE3">
        <w:rPr>
          <w:szCs w:val="28"/>
        </w:rPr>
        <w:t>(</w:t>
      </w:r>
      <w:r w:rsidR="00D5095E" w:rsidRPr="008A5FE3">
        <w:rPr>
          <w:b/>
          <w:szCs w:val="28"/>
        </w:rPr>
        <w:t>d</w:t>
      </w:r>
      <w:r w:rsidR="00D5095E" w:rsidRPr="008A5FE3">
        <w:rPr>
          <w:szCs w:val="28"/>
        </w:rPr>
        <w:t xml:space="preserve">) </w:t>
      </w:r>
      <w:r w:rsidRPr="008A5FE3">
        <w:rPr>
          <w:szCs w:val="28"/>
        </w:rPr>
        <w:t xml:space="preserve">is </w:t>
      </w:r>
      <w:r w:rsidR="00D5095E" w:rsidRPr="008A5FE3">
        <w:rPr>
          <w:szCs w:val="28"/>
        </w:rPr>
        <w:t>a function</w:t>
      </w:r>
      <w:r w:rsidR="005721FB" w:rsidRPr="008A5FE3">
        <w:rPr>
          <w:szCs w:val="28"/>
        </w:rPr>
        <w:t xml:space="preserve"> returning the </w:t>
      </w:r>
      <w:r w:rsidRPr="008A5FE3">
        <w:rPr>
          <w:szCs w:val="28"/>
        </w:rPr>
        <w:t xml:space="preserve">first day of the first month following </w:t>
      </w:r>
      <w:r w:rsidR="005721FB" w:rsidRPr="008A5FE3">
        <w:rPr>
          <w:szCs w:val="28"/>
        </w:rPr>
        <w:t xml:space="preserve">date </w:t>
      </w:r>
      <w:r w:rsidR="005721FB" w:rsidRPr="008A5FE3">
        <w:rPr>
          <w:b/>
          <w:szCs w:val="28"/>
        </w:rPr>
        <w:t>d</w:t>
      </w:r>
      <w:r w:rsidR="005721FB" w:rsidRPr="008A5FE3">
        <w:rPr>
          <w:szCs w:val="28"/>
        </w:rPr>
        <w:t>.</w:t>
      </w:r>
    </w:p>
    <w:p w14:paraId="612134DE" w14:textId="277BE5BB" w:rsidR="005721FB" w:rsidRPr="008A5FE3" w:rsidRDefault="005721FB" w:rsidP="00A15436">
      <w:pPr>
        <w:rPr>
          <w:szCs w:val="28"/>
        </w:rPr>
      </w:pPr>
      <w:r w:rsidRPr="008A5FE3">
        <w:rPr>
          <w:b/>
          <w:szCs w:val="28"/>
        </w:rPr>
        <w:t>D</w:t>
      </w:r>
      <w:r w:rsidRPr="008A5FE3">
        <w:rPr>
          <w:b/>
          <w:szCs w:val="28"/>
          <w:vertAlign w:val="subscript"/>
        </w:rPr>
        <w:t>1Q</w:t>
      </w:r>
      <w:r w:rsidRPr="008A5FE3">
        <w:rPr>
          <w:szCs w:val="28"/>
        </w:rPr>
        <w:t>(</w:t>
      </w:r>
      <w:r w:rsidRPr="008A5FE3">
        <w:rPr>
          <w:b/>
          <w:szCs w:val="28"/>
        </w:rPr>
        <w:t>d</w:t>
      </w:r>
      <w:r w:rsidRPr="008A5FE3">
        <w:rPr>
          <w:szCs w:val="28"/>
        </w:rPr>
        <w:t xml:space="preserve">) is a function returning the first day of the first </w:t>
      </w:r>
      <w:r w:rsidR="00372D3D" w:rsidRPr="008A5FE3">
        <w:rPr>
          <w:szCs w:val="28"/>
        </w:rPr>
        <w:t>return period</w:t>
      </w:r>
      <w:r w:rsidRPr="008A5FE3">
        <w:rPr>
          <w:szCs w:val="28"/>
        </w:rPr>
        <w:t xml:space="preserve"> following date </w:t>
      </w:r>
      <w:r w:rsidRPr="008A5FE3">
        <w:rPr>
          <w:b/>
          <w:szCs w:val="28"/>
        </w:rPr>
        <w:t>d</w:t>
      </w:r>
      <w:r w:rsidRPr="008A5FE3">
        <w:rPr>
          <w:szCs w:val="28"/>
        </w:rPr>
        <w:t>.</w:t>
      </w:r>
    </w:p>
    <w:p w14:paraId="53B7C3A5" w14:textId="1F870614" w:rsidR="004F09A7" w:rsidRPr="008A5FE3" w:rsidRDefault="004F09A7" w:rsidP="00A15436">
      <w:pPr>
        <w:rPr>
          <w:szCs w:val="28"/>
        </w:rPr>
      </w:pPr>
      <w:r w:rsidRPr="008A5FE3">
        <w:rPr>
          <w:b/>
          <w:szCs w:val="28"/>
        </w:rPr>
        <w:t>D</w:t>
      </w:r>
      <w:r w:rsidRPr="008A5FE3">
        <w:rPr>
          <w:b/>
          <w:szCs w:val="28"/>
          <w:vertAlign w:val="subscript"/>
        </w:rPr>
        <w:t>DATE</w:t>
      </w:r>
      <w:r w:rsidRPr="008A5FE3">
        <w:rPr>
          <w:szCs w:val="28"/>
        </w:rPr>
        <w:t>(</w:t>
      </w:r>
      <w:r w:rsidR="00D86AB1" w:rsidRPr="008A5FE3">
        <w:rPr>
          <w:b/>
          <w:szCs w:val="28"/>
        </w:rPr>
        <w:t>t</w:t>
      </w:r>
      <w:r w:rsidRPr="008A5FE3">
        <w:rPr>
          <w:szCs w:val="28"/>
        </w:rPr>
        <w:t xml:space="preserve">) is a function returning the calendar date of the </w:t>
      </w:r>
      <w:r w:rsidR="00681AF1" w:rsidRPr="008A5FE3">
        <w:rPr>
          <w:szCs w:val="28"/>
        </w:rPr>
        <w:t xml:space="preserve">timestamp </w:t>
      </w:r>
      <w:r w:rsidR="00D86AB1" w:rsidRPr="008A5FE3">
        <w:rPr>
          <w:b/>
          <w:szCs w:val="28"/>
        </w:rPr>
        <w:t>t</w:t>
      </w:r>
      <w:r w:rsidRPr="008A5FE3">
        <w:rPr>
          <w:szCs w:val="28"/>
        </w:rPr>
        <w:t>.</w:t>
      </w:r>
    </w:p>
    <w:p w14:paraId="612134DF" w14:textId="41A04AFD" w:rsidR="00A15436" w:rsidRPr="008A5FE3" w:rsidRDefault="00A15436" w:rsidP="00A15436">
      <w:pPr>
        <w:rPr>
          <w:szCs w:val="28"/>
        </w:rPr>
      </w:pPr>
      <w:r w:rsidRPr="008A5FE3">
        <w:rPr>
          <w:b/>
          <w:szCs w:val="28"/>
        </w:rPr>
        <w:t>D</w:t>
      </w:r>
      <w:r w:rsidRPr="008A5FE3">
        <w:rPr>
          <w:b/>
          <w:szCs w:val="28"/>
          <w:vertAlign w:val="subscript"/>
        </w:rPr>
        <w:t>1S</w:t>
      </w:r>
      <w:r w:rsidRPr="008A5FE3">
        <w:rPr>
          <w:szCs w:val="28"/>
        </w:rPr>
        <w:t xml:space="preserve"> is the date </w:t>
      </w:r>
      <w:r w:rsidR="005721FB" w:rsidRPr="008A5FE3">
        <w:rPr>
          <w:szCs w:val="28"/>
        </w:rPr>
        <w:t xml:space="preserve">the NETP supplies </w:t>
      </w:r>
      <w:r w:rsidR="00C332DA" w:rsidRPr="008A5FE3">
        <w:rPr>
          <w:szCs w:val="28"/>
        </w:rPr>
        <w:t>goods or services</w:t>
      </w:r>
      <w:r w:rsidR="005721FB" w:rsidRPr="008A5FE3">
        <w:rPr>
          <w:szCs w:val="28"/>
        </w:rPr>
        <w:t xml:space="preserve"> that can be covered by the special scheme for the first time</w:t>
      </w:r>
      <w:r w:rsidRPr="008A5FE3">
        <w:rPr>
          <w:szCs w:val="28"/>
        </w:rPr>
        <w:t>.</w:t>
      </w:r>
    </w:p>
    <w:p w14:paraId="612134E0" w14:textId="77777777" w:rsidR="00D5095E" w:rsidRPr="008A5FE3" w:rsidRDefault="00D5095E" w:rsidP="00D5095E">
      <w:pPr>
        <w:rPr>
          <w:szCs w:val="22"/>
        </w:rPr>
      </w:pPr>
      <w:r w:rsidRPr="008A5FE3">
        <w:rPr>
          <w:b/>
          <w:szCs w:val="22"/>
        </w:rPr>
        <w:t>D</w:t>
      </w:r>
      <w:r w:rsidRPr="008A5FE3">
        <w:rPr>
          <w:b/>
          <w:szCs w:val="22"/>
          <w:vertAlign w:val="subscript"/>
        </w:rPr>
        <w:t>E</w:t>
      </w:r>
      <w:r w:rsidRPr="008A5FE3">
        <w:rPr>
          <w:szCs w:val="22"/>
        </w:rPr>
        <w:t xml:space="preserve"> is the date of the change of establishment.</w:t>
      </w:r>
    </w:p>
    <w:p w14:paraId="612134E1" w14:textId="4E091EDC" w:rsidR="00D5095E" w:rsidRPr="008A5FE3" w:rsidRDefault="00D5095E" w:rsidP="00D5095E">
      <w:pPr>
        <w:rPr>
          <w:szCs w:val="22"/>
        </w:rPr>
      </w:pPr>
      <w:r w:rsidRPr="008A5FE3">
        <w:rPr>
          <w:b/>
          <w:szCs w:val="22"/>
        </w:rPr>
        <w:t>D</w:t>
      </w:r>
      <w:r w:rsidRPr="008A5FE3">
        <w:rPr>
          <w:b/>
          <w:szCs w:val="22"/>
          <w:vertAlign w:val="subscript"/>
        </w:rPr>
        <w:t>R</w:t>
      </w:r>
      <w:r w:rsidR="00AA599C" w:rsidRPr="008A5FE3">
        <w:rPr>
          <w:szCs w:val="28"/>
        </w:rPr>
        <w:t xml:space="preserve"> is the date the MSID takes the decision to register the NETP</w:t>
      </w:r>
      <w:r w:rsidR="00C332DA" w:rsidRPr="008A5FE3">
        <w:rPr>
          <w:szCs w:val="28"/>
        </w:rPr>
        <w:t xml:space="preserve"> or the Intermediary</w:t>
      </w:r>
      <w:r w:rsidR="00AA599C" w:rsidRPr="008A5FE3">
        <w:rPr>
          <w:szCs w:val="28"/>
        </w:rPr>
        <w:t xml:space="preserve"> in the special scheme or to accept the changes in registration information</w:t>
      </w:r>
      <w:r w:rsidR="00A60205" w:rsidRPr="008A5FE3">
        <w:rPr>
          <w:szCs w:val="28"/>
        </w:rPr>
        <w:t xml:space="preserve"> as defined in </w:t>
      </w:r>
      <w:r w:rsidR="00A60205" w:rsidRPr="008A5FE3">
        <w:rPr>
          <w:szCs w:val="28"/>
        </w:rPr>
        <w:fldChar w:fldCharType="begin"/>
      </w:r>
      <w:r w:rsidR="00A60205" w:rsidRPr="008A5FE3">
        <w:rPr>
          <w:szCs w:val="28"/>
        </w:rPr>
        <w:instrText xml:space="preserve"> REF _Ref482352915 \h </w:instrText>
      </w:r>
      <w:r w:rsidR="00286586" w:rsidRPr="008A5FE3">
        <w:rPr>
          <w:szCs w:val="28"/>
        </w:rPr>
        <w:instrText xml:space="preserve"> \* MERGEFORMAT </w:instrText>
      </w:r>
      <w:r w:rsidR="00A60205" w:rsidRPr="008A5FE3">
        <w:rPr>
          <w:szCs w:val="28"/>
        </w:rPr>
      </w:r>
      <w:r w:rsidR="00A60205" w:rsidRPr="008A5FE3">
        <w:rPr>
          <w:szCs w:val="28"/>
        </w:rPr>
        <w:fldChar w:fldCharType="separate"/>
      </w:r>
      <w:r w:rsidR="00727DED" w:rsidRPr="00727DED">
        <w:rPr>
          <w:rFonts w:cs="Arial"/>
          <w:szCs w:val="28"/>
        </w:rPr>
        <w:t xml:space="preserve">Table </w:t>
      </w:r>
      <w:r w:rsidR="00727DED" w:rsidRPr="00727DED">
        <w:rPr>
          <w:rFonts w:cs="Arial"/>
          <w:noProof/>
          <w:szCs w:val="28"/>
        </w:rPr>
        <w:t>40</w:t>
      </w:r>
      <w:r w:rsidR="00A60205" w:rsidRPr="008A5FE3">
        <w:rPr>
          <w:szCs w:val="28"/>
        </w:rPr>
        <w:fldChar w:fldCharType="end"/>
      </w:r>
      <w:r w:rsidR="004E23AC" w:rsidRPr="008A5FE3">
        <w:rPr>
          <w:b/>
          <w:szCs w:val="22"/>
        </w:rPr>
        <w:t xml:space="preserve">. </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554"/>
        <w:gridCol w:w="1273"/>
        <w:gridCol w:w="1417"/>
        <w:gridCol w:w="1845"/>
        <w:gridCol w:w="1134"/>
        <w:gridCol w:w="1847"/>
      </w:tblGrid>
      <w:tr w:rsidR="00587424" w:rsidRPr="008A5FE3" w14:paraId="612134E8" w14:textId="77777777" w:rsidTr="00A72AB5">
        <w:trPr>
          <w:cantSplit/>
          <w:trHeight w:val="567"/>
          <w:tblHeader/>
          <w:jc w:val="center"/>
        </w:trPr>
        <w:tc>
          <w:tcPr>
            <w:tcW w:w="857" w:type="pct"/>
            <w:tcBorders>
              <w:bottom w:val="single" w:sz="4" w:space="0" w:color="999999"/>
            </w:tcBorders>
            <w:shd w:val="clear" w:color="auto" w:fill="D9D9D9"/>
            <w:vAlign w:val="center"/>
          </w:tcPr>
          <w:p w14:paraId="612134E2" w14:textId="77777777" w:rsidR="00A15436" w:rsidRPr="008A5FE3" w:rsidRDefault="00A15436" w:rsidP="00A72AB5">
            <w:pPr>
              <w:keepNext/>
              <w:spacing w:beforeAutospacing="1" w:after="0" w:afterAutospacing="1"/>
              <w:ind w:left="57" w:right="57"/>
              <w:jc w:val="left"/>
              <w:rPr>
                <w:b/>
                <w:szCs w:val="20"/>
              </w:rPr>
            </w:pPr>
            <w:r w:rsidRPr="008A5FE3">
              <w:rPr>
                <w:b/>
                <w:szCs w:val="20"/>
              </w:rPr>
              <w:t>Event</w:t>
            </w:r>
          </w:p>
        </w:tc>
        <w:tc>
          <w:tcPr>
            <w:tcW w:w="702" w:type="pct"/>
            <w:tcBorders>
              <w:bottom w:val="single" w:sz="4" w:space="0" w:color="999999"/>
            </w:tcBorders>
            <w:shd w:val="clear" w:color="auto" w:fill="D9D9D9"/>
            <w:vAlign w:val="center"/>
          </w:tcPr>
          <w:p w14:paraId="612134E3" w14:textId="77777777" w:rsidR="00A15436" w:rsidRPr="008A5FE3" w:rsidRDefault="00A15436" w:rsidP="00A72AB5">
            <w:pPr>
              <w:keepNext/>
              <w:spacing w:beforeAutospacing="1" w:after="0" w:afterAutospacing="1"/>
              <w:ind w:left="57" w:right="57"/>
              <w:jc w:val="left"/>
              <w:rPr>
                <w:b/>
                <w:szCs w:val="20"/>
              </w:rPr>
            </w:pPr>
            <w:r w:rsidRPr="008A5FE3">
              <w:rPr>
                <w:b/>
                <w:szCs w:val="20"/>
              </w:rPr>
              <w:t>Request Date</w:t>
            </w:r>
          </w:p>
        </w:tc>
        <w:tc>
          <w:tcPr>
            <w:tcW w:w="781" w:type="pct"/>
            <w:tcBorders>
              <w:bottom w:val="single" w:sz="4" w:space="0" w:color="999999"/>
            </w:tcBorders>
            <w:shd w:val="clear" w:color="auto" w:fill="D9D9D9"/>
            <w:vAlign w:val="center"/>
          </w:tcPr>
          <w:p w14:paraId="612134E4" w14:textId="77777777" w:rsidR="00A15436" w:rsidRPr="008A5FE3" w:rsidRDefault="00A15436" w:rsidP="00A72AB5">
            <w:pPr>
              <w:keepNext/>
              <w:spacing w:beforeAutospacing="1" w:after="0" w:afterAutospacing="1"/>
              <w:ind w:left="57" w:right="57"/>
              <w:jc w:val="left"/>
              <w:rPr>
                <w:b/>
                <w:szCs w:val="20"/>
              </w:rPr>
            </w:pPr>
            <w:r w:rsidRPr="008A5FE3">
              <w:rPr>
                <w:b/>
                <w:szCs w:val="20"/>
              </w:rPr>
              <w:t>Registration Date</w:t>
            </w:r>
          </w:p>
        </w:tc>
        <w:tc>
          <w:tcPr>
            <w:tcW w:w="1017" w:type="pct"/>
            <w:tcBorders>
              <w:bottom w:val="single" w:sz="4" w:space="0" w:color="999999"/>
            </w:tcBorders>
            <w:shd w:val="clear" w:color="auto" w:fill="D9D9D9"/>
            <w:vAlign w:val="center"/>
          </w:tcPr>
          <w:p w14:paraId="612134E5" w14:textId="77777777" w:rsidR="00A15436" w:rsidRPr="008A5FE3" w:rsidRDefault="00A15436" w:rsidP="00A72AB5">
            <w:pPr>
              <w:keepNext/>
              <w:spacing w:beforeAutospacing="1" w:after="0" w:afterAutospacing="1"/>
              <w:ind w:left="57" w:right="57"/>
              <w:jc w:val="left"/>
              <w:rPr>
                <w:b/>
                <w:szCs w:val="20"/>
              </w:rPr>
            </w:pPr>
            <w:r w:rsidRPr="008A5FE3">
              <w:rPr>
                <w:b/>
                <w:szCs w:val="20"/>
              </w:rPr>
              <w:t>Commencement Date</w:t>
            </w:r>
          </w:p>
        </w:tc>
        <w:tc>
          <w:tcPr>
            <w:tcW w:w="625" w:type="pct"/>
            <w:tcBorders>
              <w:bottom w:val="single" w:sz="4" w:space="0" w:color="999999"/>
            </w:tcBorders>
            <w:shd w:val="clear" w:color="auto" w:fill="D9D9D9"/>
            <w:vAlign w:val="center"/>
          </w:tcPr>
          <w:p w14:paraId="612134E6" w14:textId="1D8767F2" w:rsidR="00A15436" w:rsidRPr="008A5FE3" w:rsidRDefault="00A15436" w:rsidP="00A72AB5">
            <w:pPr>
              <w:keepNext/>
              <w:spacing w:beforeAutospacing="1" w:after="0" w:afterAutospacing="1"/>
              <w:ind w:left="57" w:right="57"/>
              <w:jc w:val="left"/>
              <w:rPr>
                <w:b/>
                <w:szCs w:val="20"/>
              </w:rPr>
            </w:pPr>
            <w:r w:rsidRPr="008A5FE3">
              <w:rPr>
                <w:b/>
                <w:szCs w:val="20"/>
              </w:rPr>
              <w:t>Change Date</w:t>
            </w:r>
            <w:r w:rsidR="0036527C" w:rsidRPr="008A5FE3">
              <w:rPr>
                <w:b/>
                <w:szCs w:val="20"/>
              </w:rPr>
              <w:t>time</w:t>
            </w:r>
          </w:p>
        </w:tc>
        <w:tc>
          <w:tcPr>
            <w:tcW w:w="1018" w:type="pct"/>
            <w:tcBorders>
              <w:bottom w:val="single" w:sz="4" w:space="0" w:color="999999"/>
            </w:tcBorders>
            <w:shd w:val="clear" w:color="auto" w:fill="D9D9D9"/>
            <w:vAlign w:val="center"/>
          </w:tcPr>
          <w:p w14:paraId="612134E7" w14:textId="77777777" w:rsidR="00A15436" w:rsidRPr="008A5FE3" w:rsidRDefault="005929D2" w:rsidP="00A72AB5">
            <w:pPr>
              <w:keepNext/>
              <w:spacing w:beforeAutospacing="1" w:after="0" w:afterAutospacing="1"/>
              <w:ind w:left="57" w:right="57"/>
              <w:jc w:val="left"/>
              <w:rPr>
                <w:b/>
                <w:szCs w:val="20"/>
              </w:rPr>
            </w:pPr>
            <w:r w:rsidRPr="008A5FE3">
              <w:rPr>
                <w:b/>
                <w:szCs w:val="20"/>
              </w:rPr>
              <w:t>Condition</w:t>
            </w:r>
          </w:p>
        </w:tc>
      </w:tr>
      <w:tr w:rsidR="00C332DA" w:rsidRPr="008A5FE3" w14:paraId="20896799" w14:textId="77777777" w:rsidTr="00A72AB5">
        <w:trPr>
          <w:cantSplit/>
          <w:trHeight w:val="231"/>
          <w:jc w:val="center"/>
        </w:trPr>
        <w:tc>
          <w:tcPr>
            <w:tcW w:w="5000" w:type="pct"/>
            <w:gridSpan w:val="6"/>
            <w:shd w:val="clear" w:color="auto" w:fill="D9D9D9"/>
            <w:vAlign w:val="center"/>
          </w:tcPr>
          <w:p w14:paraId="599ABE75" w14:textId="15BC3707" w:rsidR="00C332DA" w:rsidRPr="008A5FE3" w:rsidRDefault="00C332DA" w:rsidP="00A72AB5">
            <w:pPr>
              <w:keepNext/>
              <w:spacing w:after="0"/>
              <w:jc w:val="left"/>
              <w:rPr>
                <w:b/>
                <w:szCs w:val="20"/>
              </w:rPr>
            </w:pPr>
            <w:r w:rsidRPr="008A5FE3">
              <w:rPr>
                <w:b/>
                <w:szCs w:val="20"/>
              </w:rPr>
              <w:t>NETP Registration</w:t>
            </w:r>
          </w:p>
        </w:tc>
      </w:tr>
      <w:tr w:rsidR="004F09A7" w:rsidRPr="008A5FE3" w14:paraId="612134EF" w14:textId="77777777" w:rsidTr="009B5092">
        <w:trPr>
          <w:cantSplit/>
          <w:trHeight w:val="231"/>
          <w:jc w:val="center"/>
        </w:trPr>
        <w:tc>
          <w:tcPr>
            <w:tcW w:w="857" w:type="pct"/>
            <w:vAlign w:val="center"/>
          </w:tcPr>
          <w:p w14:paraId="612134E9" w14:textId="77777777" w:rsidR="004F09A7" w:rsidRPr="008A5FE3" w:rsidRDefault="004F09A7" w:rsidP="00A72AB5">
            <w:pPr>
              <w:keepNext/>
              <w:tabs>
                <w:tab w:val="left" w:pos="1440"/>
              </w:tabs>
              <w:spacing w:after="0"/>
              <w:ind w:left="57" w:right="57"/>
              <w:jc w:val="left"/>
              <w:rPr>
                <w:szCs w:val="20"/>
              </w:rPr>
            </w:pPr>
            <w:r w:rsidRPr="008A5FE3">
              <w:rPr>
                <w:szCs w:val="20"/>
              </w:rPr>
              <w:t>Initial Registration</w:t>
            </w:r>
          </w:p>
        </w:tc>
        <w:tc>
          <w:tcPr>
            <w:tcW w:w="702" w:type="pct"/>
            <w:vAlign w:val="center"/>
          </w:tcPr>
          <w:p w14:paraId="612134EA" w14:textId="77777777" w:rsidR="004F09A7" w:rsidRPr="008A5FE3" w:rsidRDefault="004F09A7" w:rsidP="00A72AB5">
            <w:pPr>
              <w:keepNext/>
              <w:spacing w:after="0"/>
              <w:jc w:val="left"/>
              <w:rPr>
                <w:b/>
                <w:szCs w:val="20"/>
              </w:rPr>
            </w:pPr>
            <w:r w:rsidRPr="008A5FE3">
              <w:rPr>
                <w:b/>
                <w:szCs w:val="20"/>
              </w:rPr>
              <w:t>D</w:t>
            </w:r>
            <w:r w:rsidRPr="008A5FE3">
              <w:rPr>
                <w:b/>
                <w:szCs w:val="20"/>
                <w:vertAlign w:val="subscript"/>
              </w:rPr>
              <w:t>N</w:t>
            </w:r>
          </w:p>
        </w:tc>
        <w:tc>
          <w:tcPr>
            <w:tcW w:w="781" w:type="pct"/>
            <w:vAlign w:val="center"/>
          </w:tcPr>
          <w:p w14:paraId="612134EB" w14:textId="77777777" w:rsidR="004F09A7" w:rsidRPr="008A5FE3" w:rsidRDefault="004F09A7" w:rsidP="00A72AB5">
            <w:pPr>
              <w:keepNext/>
              <w:spacing w:after="0"/>
              <w:jc w:val="left"/>
              <w:rPr>
                <w:b/>
                <w:szCs w:val="20"/>
              </w:rPr>
            </w:pPr>
            <w:r w:rsidRPr="008A5FE3">
              <w:rPr>
                <w:b/>
                <w:szCs w:val="20"/>
              </w:rPr>
              <w:t>D</w:t>
            </w:r>
            <w:r w:rsidRPr="008A5FE3">
              <w:rPr>
                <w:b/>
                <w:szCs w:val="20"/>
                <w:vertAlign w:val="subscript"/>
              </w:rPr>
              <w:t>R</w:t>
            </w:r>
          </w:p>
        </w:tc>
        <w:tc>
          <w:tcPr>
            <w:tcW w:w="1017" w:type="pct"/>
            <w:vAlign w:val="center"/>
          </w:tcPr>
          <w:p w14:paraId="3BFF5460" w14:textId="11EA51F0" w:rsidR="009B354C" w:rsidRPr="008A5FE3" w:rsidRDefault="009B354C" w:rsidP="00A72AB5">
            <w:pPr>
              <w:keepNext/>
              <w:spacing w:after="0"/>
              <w:jc w:val="left"/>
              <w:rPr>
                <w:szCs w:val="20"/>
                <w:u w:val="single"/>
              </w:rPr>
            </w:pPr>
            <w:r w:rsidRPr="008A5FE3">
              <w:rPr>
                <w:szCs w:val="20"/>
                <w:u w:val="single"/>
              </w:rPr>
              <w:t>The Union and non-Union Schemes</w:t>
            </w:r>
          </w:p>
          <w:p w14:paraId="5940CBE9" w14:textId="77777777" w:rsidR="004F09A7" w:rsidRPr="008A5FE3" w:rsidRDefault="004F09A7" w:rsidP="00A72AB5">
            <w:pPr>
              <w:keepNext/>
              <w:spacing w:after="0"/>
              <w:jc w:val="left"/>
              <w:rPr>
                <w:b/>
                <w:szCs w:val="20"/>
              </w:rPr>
            </w:pPr>
            <w:r w:rsidRPr="008A5FE3">
              <w:rPr>
                <w:b/>
                <w:szCs w:val="20"/>
              </w:rPr>
              <w:t>D</w:t>
            </w:r>
            <w:r w:rsidRPr="008A5FE3">
              <w:rPr>
                <w:b/>
                <w:szCs w:val="20"/>
                <w:vertAlign w:val="subscript"/>
              </w:rPr>
              <w:t>1Q</w:t>
            </w:r>
            <w:r w:rsidRPr="008A5FE3">
              <w:rPr>
                <w:b/>
                <w:szCs w:val="20"/>
              </w:rPr>
              <w:t xml:space="preserve"> (D</w:t>
            </w:r>
            <w:r w:rsidRPr="008A5FE3">
              <w:rPr>
                <w:b/>
                <w:szCs w:val="20"/>
                <w:vertAlign w:val="subscript"/>
              </w:rPr>
              <w:t>N</w:t>
            </w:r>
            <w:r w:rsidRPr="008A5FE3">
              <w:rPr>
                <w:b/>
                <w:szCs w:val="20"/>
              </w:rPr>
              <w:t>)</w:t>
            </w:r>
          </w:p>
          <w:p w14:paraId="56ED05E7" w14:textId="77777777" w:rsidR="009B354C" w:rsidRPr="008A5FE3" w:rsidRDefault="009B354C" w:rsidP="00A72AB5">
            <w:pPr>
              <w:keepNext/>
              <w:spacing w:after="0"/>
              <w:jc w:val="left"/>
              <w:rPr>
                <w:szCs w:val="20"/>
                <w:u w:val="single"/>
              </w:rPr>
            </w:pPr>
            <w:r w:rsidRPr="008A5FE3">
              <w:rPr>
                <w:szCs w:val="20"/>
                <w:u w:val="single"/>
              </w:rPr>
              <w:t>The Import Scheme</w:t>
            </w:r>
          </w:p>
          <w:p w14:paraId="612134EC" w14:textId="22725320" w:rsidR="009B354C" w:rsidRPr="008A5FE3" w:rsidRDefault="009B354C" w:rsidP="00A72AB5">
            <w:pPr>
              <w:keepNext/>
              <w:spacing w:after="0"/>
              <w:jc w:val="left"/>
              <w:rPr>
                <w:szCs w:val="20"/>
              </w:rPr>
            </w:pPr>
            <w:r w:rsidRPr="008A5FE3">
              <w:rPr>
                <w:b/>
                <w:szCs w:val="20"/>
              </w:rPr>
              <w:t>D</w:t>
            </w:r>
            <w:r w:rsidRPr="008A5FE3">
              <w:rPr>
                <w:b/>
                <w:szCs w:val="20"/>
                <w:vertAlign w:val="subscript"/>
              </w:rPr>
              <w:t>R</w:t>
            </w:r>
          </w:p>
        </w:tc>
        <w:tc>
          <w:tcPr>
            <w:tcW w:w="625" w:type="pct"/>
            <w:vAlign w:val="center"/>
          </w:tcPr>
          <w:p w14:paraId="612134ED" w14:textId="43A0322B" w:rsidR="004F09A7" w:rsidRPr="008A5FE3" w:rsidRDefault="004F09A7" w:rsidP="00A72AB5">
            <w:pPr>
              <w:keepNext/>
              <w:spacing w:after="0"/>
              <w:jc w:val="left"/>
              <w:rPr>
                <w:rStyle w:val="SpecReferenceChar"/>
                <w:rFonts w:ascii="Times New Roman" w:hAnsi="Times New Roman"/>
                <w:b w:val="0"/>
                <w:color w:val="auto"/>
                <w:szCs w:val="20"/>
                <w:u w:val="none"/>
              </w:rPr>
            </w:pPr>
            <w:r w:rsidRPr="008A5FE3">
              <w:rPr>
                <w:b/>
                <w:szCs w:val="20"/>
              </w:rPr>
              <w:t>D</w:t>
            </w:r>
            <w:r w:rsidRPr="008A5FE3">
              <w:rPr>
                <w:b/>
                <w:szCs w:val="20"/>
                <w:vertAlign w:val="subscript"/>
              </w:rPr>
              <w:t>CH</w:t>
            </w:r>
          </w:p>
        </w:tc>
        <w:tc>
          <w:tcPr>
            <w:tcW w:w="1018" w:type="pct"/>
            <w:vAlign w:val="center"/>
          </w:tcPr>
          <w:p w14:paraId="612134EE" w14:textId="46C1A76B" w:rsidR="004F09A7" w:rsidRPr="008A5FE3" w:rsidRDefault="004F09A7" w:rsidP="00A72AB5">
            <w:pPr>
              <w:keepNext/>
              <w:spacing w:after="0"/>
              <w:jc w:val="left"/>
              <w:rPr>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R</w:t>
            </w:r>
          </w:p>
        </w:tc>
      </w:tr>
      <w:tr w:rsidR="004F09A7" w:rsidRPr="008A5FE3" w14:paraId="612134F6" w14:textId="77777777" w:rsidTr="009B5092">
        <w:trPr>
          <w:cantSplit/>
          <w:trHeight w:val="231"/>
          <w:jc w:val="center"/>
        </w:trPr>
        <w:tc>
          <w:tcPr>
            <w:tcW w:w="857" w:type="pct"/>
            <w:vAlign w:val="center"/>
          </w:tcPr>
          <w:p w14:paraId="612134F0" w14:textId="5DC20035" w:rsidR="004F09A7" w:rsidRPr="008A5FE3" w:rsidRDefault="004F09A7" w:rsidP="00A72AB5">
            <w:pPr>
              <w:keepNext/>
              <w:tabs>
                <w:tab w:val="left" w:pos="1440"/>
              </w:tabs>
              <w:spacing w:after="0"/>
              <w:ind w:left="57" w:right="57"/>
              <w:jc w:val="left"/>
              <w:rPr>
                <w:szCs w:val="20"/>
              </w:rPr>
            </w:pPr>
            <w:r w:rsidRPr="008A5FE3">
              <w:rPr>
                <w:szCs w:val="20"/>
              </w:rPr>
              <w:t>Initial Registration, including notification of first supply</w:t>
            </w:r>
            <w:bookmarkStart w:id="998" w:name="_Ref5971910"/>
            <w:r w:rsidR="00570EA9" w:rsidRPr="008A5FE3">
              <w:rPr>
                <w:rStyle w:val="Puslapioinaosnuoroda"/>
                <w:szCs w:val="20"/>
              </w:rPr>
              <w:footnoteReference w:id="122"/>
            </w:r>
            <w:bookmarkEnd w:id="998"/>
          </w:p>
        </w:tc>
        <w:tc>
          <w:tcPr>
            <w:tcW w:w="702" w:type="pct"/>
            <w:vAlign w:val="center"/>
          </w:tcPr>
          <w:p w14:paraId="612134F1" w14:textId="77777777" w:rsidR="004F09A7" w:rsidRPr="008A5FE3" w:rsidRDefault="004F09A7" w:rsidP="00A72AB5">
            <w:pPr>
              <w:keepNext/>
              <w:spacing w:after="0"/>
              <w:jc w:val="left"/>
              <w:rPr>
                <w:b/>
                <w:szCs w:val="20"/>
              </w:rPr>
            </w:pPr>
            <w:r w:rsidRPr="008A5FE3">
              <w:rPr>
                <w:b/>
                <w:szCs w:val="20"/>
              </w:rPr>
              <w:t>D</w:t>
            </w:r>
            <w:r w:rsidRPr="008A5FE3">
              <w:rPr>
                <w:b/>
                <w:szCs w:val="20"/>
                <w:vertAlign w:val="subscript"/>
              </w:rPr>
              <w:t>N</w:t>
            </w:r>
          </w:p>
        </w:tc>
        <w:tc>
          <w:tcPr>
            <w:tcW w:w="781" w:type="pct"/>
            <w:vAlign w:val="center"/>
          </w:tcPr>
          <w:p w14:paraId="612134F2" w14:textId="77777777" w:rsidR="004F09A7" w:rsidRPr="008A5FE3" w:rsidRDefault="004F09A7" w:rsidP="00A72AB5">
            <w:pPr>
              <w:keepNext/>
              <w:spacing w:after="0"/>
              <w:jc w:val="left"/>
              <w:rPr>
                <w:b/>
                <w:szCs w:val="20"/>
              </w:rPr>
            </w:pPr>
            <w:r w:rsidRPr="008A5FE3">
              <w:rPr>
                <w:b/>
                <w:szCs w:val="20"/>
              </w:rPr>
              <w:t>D</w:t>
            </w:r>
            <w:r w:rsidRPr="008A5FE3">
              <w:rPr>
                <w:b/>
                <w:szCs w:val="20"/>
                <w:vertAlign w:val="subscript"/>
              </w:rPr>
              <w:t>R</w:t>
            </w:r>
          </w:p>
        </w:tc>
        <w:tc>
          <w:tcPr>
            <w:tcW w:w="1017" w:type="pct"/>
            <w:vAlign w:val="center"/>
          </w:tcPr>
          <w:p w14:paraId="612134F3" w14:textId="2EF3FB65" w:rsidR="009B354C" w:rsidRPr="008A5FE3" w:rsidRDefault="004F09A7" w:rsidP="00A72AB5">
            <w:pPr>
              <w:keepNext/>
              <w:spacing w:after="0"/>
              <w:jc w:val="left"/>
              <w:rPr>
                <w:b/>
                <w:szCs w:val="20"/>
              </w:rPr>
            </w:pPr>
            <w:r w:rsidRPr="008A5FE3">
              <w:rPr>
                <w:b/>
                <w:szCs w:val="20"/>
              </w:rPr>
              <w:t>D</w:t>
            </w:r>
            <w:r w:rsidRPr="008A5FE3">
              <w:rPr>
                <w:b/>
                <w:szCs w:val="20"/>
                <w:vertAlign w:val="subscript"/>
              </w:rPr>
              <w:t>1S</w:t>
            </w:r>
          </w:p>
        </w:tc>
        <w:tc>
          <w:tcPr>
            <w:tcW w:w="625" w:type="pct"/>
            <w:vAlign w:val="center"/>
          </w:tcPr>
          <w:p w14:paraId="612134F4" w14:textId="73B1759B" w:rsidR="004F09A7" w:rsidRPr="008A5FE3" w:rsidRDefault="004F09A7" w:rsidP="00A72AB5">
            <w:pPr>
              <w:keepNext/>
              <w:spacing w:after="0"/>
              <w:jc w:val="left"/>
              <w:rPr>
                <w:b/>
                <w:szCs w:val="20"/>
              </w:rPr>
            </w:pPr>
            <w:r w:rsidRPr="008A5FE3">
              <w:rPr>
                <w:b/>
                <w:szCs w:val="20"/>
              </w:rPr>
              <w:t>D</w:t>
            </w:r>
            <w:r w:rsidRPr="008A5FE3">
              <w:rPr>
                <w:b/>
                <w:szCs w:val="20"/>
                <w:vertAlign w:val="subscript"/>
              </w:rPr>
              <w:t>CH</w:t>
            </w:r>
          </w:p>
        </w:tc>
        <w:tc>
          <w:tcPr>
            <w:tcW w:w="1018" w:type="pct"/>
            <w:vAlign w:val="center"/>
          </w:tcPr>
          <w:p w14:paraId="4149F824" w14:textId="67959F52" w:rsidR="004F09A7" w:rsidRPr="008A5FE3" w:rsidRDefault="004F09A7" w:rsidP="00A72AB5">
            <w:pPr>
              <w:keepNext/>
              <w:spacing w:after="0"/>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R</w:t>
            </w:r>
          </w:p>
          <w:p w14:paraId="612134F5" w14:textId="23134EF8" w:rsidR="004F09A7" w:rsidRPr="008A5FE3" w:rsidRDefault="004F09A7" w:rsidP="00A72AB5">
            <w:pPr>
              <w:keepNext/>
              <w:spacing w:after="0"/>
              <w:jc w:val="left"/>
              <w:rPr>
                <w:szCs w:val="20"/>
              </w:rPr>
            </w:pPr>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1S</w:t>
            </w:r>
            <w:r w:rsidRPr="008A5FE3">
              <w:rPr>
                <w:szCs w:val="20"/>
              </w:rPr>
              <w:t>)+9 days</w:t>
            </w:r>
          </w:p>
        </w:tc>
      </w:tr>
      <w:tr w:rsidR="00D27423" w:rsidRPr="008A5FE3" w14:paraId="612134FD" w14:textId="77777777" w:rsidTr="000C534B">
        <w:trPr>
          <w:cantSplit/>
          <w:trHeight w:val="231"/>
          <w:jc w:val="center"/>
        </w:trPr>
        <w:tc>
          <w:tcPr>
            <w:tcW w:w="857" w:type="pct"/>
            <w:vAlign w:val="center"/>
          </w:tcPr>
          <w:p w14:paraId="612134F7" w14:textId="2C5F8BC7" w:rsidR="00D27423" w:rsidRPr="008A5FE3" w:rsidRDefault="00D27423" w:rsidP="00A72AB5">
            <w:pPr>
              <w:keepNext/>
              <w:tabs>
                <w:tab w:val="left" w:pos="1440"/>
              </w:tabs>
              <w:spacing w:after="0"/>
              <w:ind w:left="57" w:right="57"/>
              <w:jc w:val="left"/>
              <w:rPr>
                <w:szCs w:val="20"/>
              </w:rPr>
            </w:pPr>
            <w:r w:rsidRPr="008A5FE3">
              <w:rPr>
                <w:szCs w:val="20"/>
              </w:rPr>
              <w:t>NETP notifies the MSID of first supply</w:t>
            </w:r>
            <w:r w:rsidR="000333BA" w:rsidRPr="008A5FE3">
              <w:rPr>
                <w:szCs w:val="20"/>
                <w:vertAlign w:val="superscript"/>
              </w:rPr>
              <w:fldChar w:fldCharType="begin"/>
            </w:r>
            <w:r w:rsidR="000333BA" w:rsidRPr="008A5FE3">
              <w:rPr>
                <w:szCs w:val="20"/>
                <w:vertAlign w:val="superscript"/>
              </w:rPr>
              <w:instrText xml:space="preserve"> NOTEREF _Ref5971910 \h  \* MERGEFORMAT </w:instrText>
            </w:r>
            <w:r w:rsidR="000333BA" w:rsidRPr="008A5FE3">
              <w:rPr>
                <w:szCs w:val="20"/>
                <w:vertAlign w:val="superscript"/>
              </w:rPr>
            </w:r>
            <w:r w:rsidR="000333BA" w:rsidRPr="008A5FE3">
              <w:rPr>
                <w:szCs w:val="20"/>
                <w:vertAlign w:val="superscript"/>
              </w:rPr>
              <w:fldChar w:fldCharType="separate"/>
            </w:r>
            <w:r w:rsidR="00727DED">
              <w:rPr>
                <w:szCs w:val="20"/>
                <w:vertAlign w:val="superscript"/>
              </w:rPr>
              <w:t>121</w:t>
            </w:r>
            <w:r w:rsidR="000333BA" w:rsidRPr="008A5FE3">
              <w:rPr>
                <w:szCs w:val="20"/>
                <w:vertAlign w:val="superscript"/>
              </w:rPr>
              <w:fldChar w:fldCharType="end"/>
            </w:r>
          </w:p>
        </w:tc>
        <w:tc>
          <w:tcPr>
            <w:tcW w:w="702" w:type="pct"/>
            <w:vAlign w:val="center"/>
          </w:tcPr>
          <w:p w14:paraId="612134F8" w14:textId="1D6CD6AC" w:rsidR="00D27423" w:rsidRPr="008A5FE3" w:rsidRDefault="009B5092" w:rsidP="00A72AB5">
            <w:pPr>
              <w:keepNext/>
              <w:spacing w:after="0"/>
              <w:jc w:val="left"/>
              <w:rPr>
                <w:szCs w:val="20"/>
              </w:rPr>
            </w:pPr>
            <w:r w:rsidRPr="008A5FE3">
              <w:rPr>
                <w:b/>
                <w:szCs w:val="20"/>
              </w:rPr>
              <w:t>D</w:t>
            </w:r>
            <w:r w:rsidRPr="008A5FE3">
              <w:rPr>
                <w:b/>
                <w:szCs w:val="20"/>
                <w:vertAlign w:val="subscript"/>
              </w:rPr>
              <w:t>N</w:t>
            </w:r>
            <w:r w:rsidRPr="008A5FE3">
              <w:rPr>
                <w:b/>
                <w:szCs w:val="20"/>
              </w:rPr>
              <w:t xml:space="preserve"> </w:t>
            </w:r>
            <w:r w:rsidRPr="008A5FE3">
              <w:rPr>
                <w:szCs w:val="20"/>
              </w:rPr>
              <w:t>from initial Registration</w:t>
            </w:r>
          </w:p>
        </w:tc>
        <w:tc>
          <w:tcPr>
            <w:tcW w:w="781" w:type="pct"/>
            <w:vAlign w:val="center"/>
          </w:tcPr>
          <w:p w14:paraId="612134F9" w14:textId="73743842" w:rsidR="00D27423" w:rsidRPr="008A5FE3" w:rsidRDefault="000333BA" w:rsidP="00A72AB5">
            <w:pPr>
              <w:keepNext/>
              <w:spacing w:after="0"/>
              <w:jc w:val="left"/>
              <w:rPr>
                <w:b/>
                <w:szCs w:val="20"/>
              </w:rPr>
            </w:pPr>
            <w:r w:rsidRPr="008A5FE3">
              <w:rPr>
                <w:b/>
                <w:szCs w:val="20"/>
              </w:rPr>
              <w:t>D</w:t>
            </w:r>
            <w:r w:rsidRPr="008A5FE3">
              <w:rPr>
                <w:b/>
                <w:szCs w:val="20"/>
                <w:vertAlign w:val="subscript"/>
              </w:rPr>
              <w:t>R</w:t>
            </w:r>
            <w:r w:rsidR="009B5092" w:rsidRPr="008A5FE3">
              <w:rPr>
                <w:b/>
                <w:szCs w:val="20"/>
                <w:vertAlign w:val="subscript"/>
              </w:rPr>
              <w:t xml:space="preserve"> </w:t>
            </w:r>
            <w:r w:rsidR="009B5092" w:rsidRPr="008A5FE3">
              <w:rPr>
                <w:szCs w:val="20"/>
              </w:rPr>
              <w:t>from initial Registration</w:t>
            </w:r>
            <w:r w:rsidR="009B5092" w:rsidRPr="008A5FE3" w:rsidDel="000333BA">
              <w:rPr>
                <w:b/>
                <w:szCs w:val="20"/>
              </w:rPr>
              <w:t xml:space="preserve"> </w:t>
            </w:r>
          </w:p>
        </w:tc>
        <w:tc>
          <w:tcPr>
            <w:tcW w:w="1017" w:type="pct"/>
            <w:vAlign w:val="center"/>
          </w:tcPr>
          <w:p w14:paraId="612134FA" w14:textId="74070E9F" w:rsidR="00D27423" w:rsidRPr="008A5FE3" w:rsidRDefault="00D27423" w:rsidP="00A72AB5">
            <w:pPr>
              <w:keepNext/>
              <w:spacing w:after="0"/>
              <w:jc w:val="left"/>
              <w:rPr>
                <w:b/>
                <w:szCs w:val="20"/>
              </w:rPr>
            </w:pPr>
            <w:r w:rsidRPr="008A5FE3">
              <w:rPr>
                <w:b/>
                <w:szCs w:val="20"/>
              </w:rPr>
              <w:t>D</w:t>
            </w:r>
            <w:r w:rsidRPr="008A5FE3">
              <w:rPr>
                <w:b/>
                <w:szCs w:val="20"/>
                <w:vertAlign w:val="subscript"/>
              </w:rPr>
              <w:t>1S</w:t>
            </w:r>
            <w:r w:rsidR="009B5092" w:rsidRPr="008A5FE3">
              <w:rPr>
                <w:b/>
                <w:szCs w:val="20"/>
                <w:vertAlign w:val="subscript"/>
              </w:rPr>
              <w:t xml:space="preserve"> </w:t>
            </w:r>
            <w:r w:rsidR="009B5092" w:rsidRPr="008A5FE3">
              <w:rPr>
                <w:szCs w:val="20"/>
              </w:rPr>
              <w:t>from initial Registration</w:t>
            </w:r>
          </w:p>
        </w:tc>
        <w:tc>
          <w:tcPr>
            <w:tcW w:w="625" w:type="pct"/>
            <w:vAlign w:val="center"/>
          </w:tcPr>
          <w:p w14:paraId="612134FB" w14:textId="79F9C147" w:rsidR="00D27423" w:rsidRPr="008A5FE3" w:rsidRDefault="00D27423" w:rsidP="00A72AB5">
            <w:pPr>
              <w:keepNext/>
              <w:spacing w:after="0"/>
              <w:jc w:val="left"/>
              <w:rPr>
                <w:b/>
                <w:szCs w:val="20"/>
              </w:rPr>
            </w:pPr>
            <w:r w:rsidRPr="008A5FE3">
              <w:rPr>
                <w:b/>
                <w:szCs w:val="20"/>
              </w:rPr>
              <w:t>D</w:t>
            </w:r>
            <w:r w:rsidRPr="008A5FE3">
              <w:rPr>
                <w:b/>
                <w:szCs w:val="20"/>
                <w:vertAlign w:val="subscript"/>
              </w:rPr>
              <w:t>CH</w:t>
            </w:r>
          </w:p>
        </w:tc>
        <w:tc>
          <w:tcPr>
            <w:tcW w:w="1018" w:type="pct"/>
            <w:vAlign w:val="center"/>
          </w:tcPr>
          <w:p w14:paraId="71CD8FB1" w14:textId="77777777" w:rsidR="00D27423" w:rsidRPr="008A5FE3" w:rsidRDefault="00D27423" w:rsidP="00A72AB5">
            <w:pPr>
              <w:keepNext/>
              <w:spacing w:after="0"/>
              <w:jc w:val="left"/>
              <w:rPr>
                <w:szCs w:val="20"/>
                <w:u w:val="single"/>
              </w:rPr>
            </w:pPr>
            <w:r w:rsidRPr="008A5FE3">
              <w:rPr>
                <w:szCs w:val="20"/>
                <w:u w:val="single"/>
              </w:rPr>
              <w:t>The Union and non-Union Schemes</w:t>
            </w:r>
          </w:p>
          <w:p w14:paraId="612134FC" w14:textId="18046723" w:rsidR="00D27423" w:rsidRPr="008A5FE3" w:rsidRDefault="00D27423" w:rsidP="00A72AB5">
            <w:pPr>
              <w:keepNext/>
              <w:spacing w:after="0"/>
              <w:jc w:val="left"/>
              <w:rPr>
                <w:szCs w:val="20"/>
              </w:rPr>
            </w:pPr>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1S</w:t>
            </w:r>
            <w:r w:rsidRPr="008A5FE3">
              <w:rPr>
                <w:szCs w:val="20"/>
              </w:rPr>
              <w:t>)+9 days</w:t>
            </w:r>
          </w:p>
        </w:tc>
      </w:tr>
      <w:tr w:rsidR="009B5092" w:rsidRPr="008A5FE3" w14:paraId="61213504" w14:textId="77777777" w:rsidTr="000C534B">
        <w:trPr>
          <w:cantSplit/>
          <w:trHeight w:val="231"/>
          <w:jc w:val="center"/>
        </w:trPr>
        <w:tc>
          <w:tcPr>
            <w:tcW w:w="857" w:type="pct"/>
            <w:vAlign w:val="center"/>
          </w:tcPr>
          <w:p w14:paraId="612134FE" w14:textId="6BC31B99" w:rsidR="009B5092" w:rsidRPr="008A5FE3" w:rsidRDefault="009B5092" w:rsidP="00A72AB5">
            <w:pPr>
              <w:keepNext/>
              <w:spacing w:after="0"/>
              <w:ind w:left="57" w:right="57"/>
              <w:jc w:val="left"/>
              <w:rPr>
                <w:szCs w:val="20"/>
              </w:rPr>
            </w:pPr>
            <w:r w:rsidRPr="008A5FE3">
              <w:rPr>
                <w:szCs w:val="20"/>
              </w:rPr>
              <w:t>NETP or his Intermediary notifies the MSID of change in registration information</w:t>
            </w:r>
          </w:p>
        </w:tc>
        <w:tc>
          <w:tcPr>
            <w:tcW w:w="702" w:type="pct"/>
            <w:vAlign w:val="center"/>
          </w:tcPr>
          <w:p w14:paraId="612134FF" w14:textId="4DC8E817" w:rsidR="009B5092" w:rsidRPr="008A5FE3" w:rsidRDefault="009B5092" w:rsidP="00A72AB5">
            <w:pPr>
              <w:keepNext/>
              <w:spacing w:after="0"/>
              <w:ind w:right="57"/>
              <w:jc w:val="left"/>
              <w:rPr>
                <w:b/>
                <w:szCs w:val="20"/>
              </w:rPr>
            </w:pPr>
            <w:r w:rsidRPr="008A5FE3">
              <w:rPr>
                <w:b/>
                <w:szCs w:val="20"/>
              </w:rPr>
              <w:t>D</w:t>
            </w:r>
            <w:r w:rsidRPr="008A5FE3">
              <w:rPr>
                <w:b/>
                <w:szCs w:val="20"/>
                <w:vertAlign w:val="subscript"/>
              </w:rPr>
              <w:t>N</w:t>
            </w:r>
            <w:r w:rsidRPr="008A5FE3">
              <w:rPr>
                <w:b/>
                <w:szCs w:val="20"/>
              </w:rPr>
              <w:t xml:space="preserve"> </w:t>
            </w:r>
            <w:r w:rsidRPr="008A5FE3">
              <w:rPr>
                <w:szCs w:val="20"/>
              </w:rPr>
              <w:t>from initial Registration</w:t>
            </w:r>
          </w:p>
        </w:tc>
        <w:tc>
          <w:tcPr>
            <w:tcW w:w="781" w:type="pct"/>
            <w:vAlign w:val="center"/>
          </w:tcPr>
          <w:p w14:paraId="61213500" w14:textId="2F7C9DC9" w:rsidR="009B5092" w:rsidRPr="008A5FE3" w:rsidRDefault="009B5092" w:rsidP="00A72AB5">
            <w:pPr>
              <w:keepNext/>
              <w:spacing w:after="0"/>
              <w:jc w:val="left"/>
              <w:rPr>
                <w:b/>
                <w:szCs w:val="20"/>
              </w:rPr>
            </w:pPr>
            <w:r w:rsidRPr="008A5FE3">
              <w:rPr>
                <w:b/>
                <w:szCs w:val="20"/>
              </w:rPr>
              <w:t>D</w:t>
            </w:r>
            <w:r w:rsidRPr="008A5FE3">
              <w:rPr>
                <w:b/>
                <w:szCs w:val="20"/>
                <w:vertAlign w:val="subscript"/>
              </w:rPr>
              <w:t xml:space="preserve">R </w:t>
            </w:r>
            <w:r w:rsidRPr="008A5FE3">
              <w:rPr>
                <w:szCs w:val="20"/>
              </w:rPr>
              <w:t>from initial Registration</w:t>
            </w:r>
            <w:r w:rsidRPr="008A5FE3" w:rsidDel="000333BA">
              <w:rPr>
                <w:b/>
                <w:szCs w:val="20"/>
              </w:rPr>
              <w:t xml:space="preserve"> </w:t>
            </w:r>
          </w:p>
        </w:tc>
        <w:tc>
          <w:tcPr>
            <w:tcW w:w="1017" w:type="pct"/>
            <w:vAlign w:val="center"/>
          </w:tcPr>
          <w:p w14:paraId="5CAC15A2" w14:textId="77777777" w:rsidR="009B5092" w:rsidRPr="008A5FE3" w:rsidRDefault="009B5092" w:rsidP="00A72AB5">
            <w:pPr>
              <w:keepNext/>
              <w:spacing w:after="0"/>
              <w:jc w:val="left"/>
              <w:rPr>
                <w:szCs w:val="20"/>
                <w:u w:val="single"/>
              </w:rPr>
            </w:pPr>
            <w:r w:rsidRPr="008A5FE3">
              <w:rPr>
                <w:szCs w:val="20"/>
                <w:u w:val="single"/>
              </w:rPr>
              <w:t>The Union and non-Union Schemes</w:t>
            </w:r>
          </w:p>
          <w:p w14:paraId="50C6D326" w14:textId="355526E0" w:rsidR="009B5092" w:rsidRPr="008A5FE3" w:rsidRDefault="009B5092" w:rsidP="00A72AB5">
            <w:pPr>
              <w:keepNext/>
              <w:spacing w:after="0"/>
              <w:jc w:val="left"/>
              <w:rPr>
                <w:szCs w:val="20"/>
              </w:rPr>
            </w:pPr>
            <w:r w:rsidRPr="008A5FE3">
              <w:rPr>
                <w:b/>
                <w:szCs w:val="20"/>
              </w:rPr>
              <w:t>D</w:t>
            </w:r>
            <w:r w:rsidRPr="008A5FE3">
              <w:rPr>
                <w:b/>
                <w:szCs w:val="20"/>
                <w:vertAlign w:val="subscript"/>
              </w:rPr>
              <w:t>1Q</w:t>
            </w:r>
            <w:r w:rsidRPr="008A5FE3">
              <w:rPr>
                <w:b/>
                <w:szCs w:val="20"/>
              </w:rPr>
              <w:t xml:space="preserve"> (D</w:t>
            </w:r>
            <w:r w:rsidRPr="008A5FE3">
              <w:rPr>
                <w:b/>
                <w:szCs w:val="20"/>
                <w:vertAlign w:val="subscript"/>
              </w:rPr>
              <w:t>N</w:t>
            </w:r>
            <w:r w:rsidRPr="008A5FE3">
              <w:rPr>
                <w:b/>
                <w:szCs w:val="20"/>
              </w:rPr>
              <w:t xml:space="preserve">) </w:t>
            </w:r>
            <w:r w:rsidRPr="008A5FE3">
              <w:rPr>
                <w:szCs w:val="20"/>
              </w:rPr>
              <w:t>from initial Registration</w:t>
            </w:r>
          </w:p>
          <w:p w14:paraId="769F36D6" w14:textId="77777777" w:rsidR="009B5092" w:rsidRPr="008A5FE3" w:rsidRDefault="009B5092" w:rsidP="00A72AB5">
            <w:pPr>
              <w:keepNext/>
              <w:spacing w:after="0"/>
              <w:jc w:val="left"/>
              <w:rPr>
                <w:szCs w:val="20"/>
                <w:u w:val="single"/>
              </w:rPr>
            </w:pPr>
            <w:r w:rsidRPr="008A5FE3">
              <w:rPr>
                <w:szCs w:val="20"/>
                <w:u w:val="single"/>
              </w:rPr>
              <w:t>The Import Scheme</w:t>
            </w:r>
          </w:p>
          <w:p w14:paraId="61213501" w14:textId="5ABE0348" w:rsidR="009B5092" w:rsidRPr="008A5FE3" w:rsidRDefault="009B5092" w:rsidP="00A72AB5">
            <w:pPr>
              <w:keepNext/>
              <w:spacing w:after="0"/>
              <w:jc w:val="left"/>
              <w:rPr>
                <w:b/>
                <w:szCs w:val="20"/>
              </w:rPr>
            </w:pPr>
            <w:r w:rsidRPr="008A5FE3">
              <w:rPr>
                <w:b/>
                <w:szCs w:val="20"/>
              </w:rPr>
              <w:t>D</w:t>
            </w:r>
            <w:r w:rsidRPr="008A5FE3">
              <w:rPr>
                <w:b/>
                <w:szCs w:val="20"/>
                <w:vertAlign w:val="subscript"/>
              </w:rPr>
              <w:t xml:space="preserve">R </w:t>
            </w:r>
            <w:r w:rsidRPr="008A5FE3">
              <w:rPr>
                <w:szCs w:val="20"/>
              </w:rPr>
              <w:t>from initial Registration</w:t>
            </w:r>
            <w:r w:rsidRPr="008A5FE3" w:rsidDel="009B5092">
              <w:rPr>
                <w:b/>
                <w:szCs w:val="20"/>
              </w:rPr>
              <w:t xml:space="preserve"> </w:t>
            </w:r>
          </w:p>
        </w:tc>
        <w:tc>
          <w:tcPr>
            <w:tcW w:w="625" w:type="pct"/>
            <w:vAlign w:val="center"/>
          </w:tcPr>
          <w:p w14:paraId="61213502" w14:textId="7D78B84D" w:rsidR="009B5092" w:rsidRPr="008A5FE3" w:rsidRDefault="009B5092" w:rsidP="00A72AB5">
            <w:pPr>
              <w:keepNext/>
              <w:spacing w:after="0"/>
              <w:ind w:right="57"/>
              <w:jc w:val="left"/>
              <w:rPr>
                <w:b/>
                <w:szCs w:val="20"/>
              </w:rPr>
            </w:pPr>
            <w:r w:rsidRPr="008A5FE3">
              <w:rPr>
                <w:b/>
                <w:szCs w:val="20"/>
              </w:rPr>
              <w:t>D</w:t>
            </w:r>
            <w:r w:rsidRPr="008A5FE3">
              <w:rPr>
                <w:b/>
                <w:szCs w:val="20"/>
                <w:vertAlign w:val="subscript"/>
              </w:rPr>
              <w:t>CH</w:t>
            </w:r>
          </w:p>
        </w:tc>
        <w:tc>
          <w:tcPr>
            <w:tcW w:w="1018" w:type="pct"/>
            <w:vAlign w:val="center"/>
          </w:tcPr>
          <w:p w14:paraId="61213503" w14:textId="283FBCC7" w:rsidR="009B5092" w:rsidRPr="008A5FE3" w:rsidRDefault="009B5092" w:rsidP="00A72AB5">
            <w:pPr>
              <w:keepNext/>
              <w:spacing w:after="0"/>
              <w:ind w:right="57"/>
              <w:jc w:val="left"/>
              <w:rPr>
                <w:szCs w:val="20"/>
              </w:rPr>
            </w:pPr>
            <w:bookmarkStart w:id="999" w:name="_Hlk484526762"/>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))+9 days</w:t>
            </w:r>
            <w:bookmarkEnd w:id="999"/>
          </w:p>
        </w:tc>
      </w:tr>
      <w:tr w:rsidR="004F09A7" w:rsidRPr="008A5FE3" w14:paraId="6121350B" w14:textId="77777777" w:rsidTr="00A72AB5">
        <w:trPr>
          <w:cantSplit/>
          <w:trHeight w:val="231"/>
          <w:jc w:val="center"/>
        </w:trPr>
        <w:tc>
          <w:tcPr>
            <w:tcW w:w="857" w:type="pct"/>
            <w:tcBorders>
              <w:bottom w:val="single" w:sz="4" w:space="0" w:color="999999"/>
            </w:tcBorders>
            <w:vAlign w:val="center"/>
          </w:tcPr>
          <w:p w14:paraId="61213505" w14:textId="4C216013" w:rsidR="004F09A7" w:rsidRPr="008A5FE3" w:rsidRDefault="004F09A7" w:rsidP="00A72AB5">
            <w:pPr>
              <w:keepNext/>
              <w:spacing w:after="0"/>
              <w:ind w:left="57" w:right="57"/>
              <w:jc w:val="left"/>
              <w:rPr>
                <w:szCs w:val="20"/>
              </w:rPr>
            </w:pPr>
            <w:r w:rsidRPr="008A5FE3">
              <w:rPr>
                <w:szCs w:val="20"/>
              </w:rPr>
              <w:t xml:space="preserve">NETP </w:t>
            </w:r>
            <w:r w:rsidR="00C332DA" w:rsidRPr="008A5FE3">
              <w:rPr>
                <w:szCs w:val="20"/>
              </w:rPr>
              <w:t xml:space="preserve">or his Intermediary </w:t>
            </w:r>
            <w:r w:rsidRPr="008A5FE3">
              <w:rPr>
                <w:szCs w:val="20"/>
              </w:rPr>
              <w:t>notifies the MSID of a change of establishment (new MSID)</w:t>
            </w:r>
          </w:p>
        </w:tc>
        <w:tc>
          <w:tcPr>
            <w:tcW w:w="702" w:type="pct"/>
            <w:tcBorders>
              <w:bottom w:val="single" w:sz="4" w:space="0" w:color="999999"/>
            </w:tcBorders>
            <w:vAlign w:val="center"/>
          </w:tcPr>
          <w:p w14:paraId="61213506" w14:textId="77777777" w:rsidR="004F09A7" w:rsidRPr="008A5FE3" w:rsidRDefault="004F09A7" w:rsidP="00A72AB5">
            <w:pPr>
              <w:keepNext/>
              <w:spacing w:after="0"/>
              <w:ind w:right="57"/>
              <w:jc w:val="left"/>
              <w:rPr>
                <w:b/>
                <w:szCs w:val="20"/>
              </w:rPr>
            </w:pPr>
            <w:r w:rsidRPr="008A5FE3">
              <w:rPr>
                <w:b/>
                <w:szCs w:val="20"/>
              </w:rPr>
              <w:t>D</w:t>
            </w:r>
            <w:r w:rsidRPr="008A5FE3">
              <w:rPr>
                <w:b/>
                <w:szCs w:val="20"/>
                <w:vertAlign w:val="subscript"/>
              </w:rPr>
              <w:t>N</w:t>
            </w:r>
          </w:p>
        </w:tc>
        <w:tc>
          <w:tcPr>
            <w:tcW w:w="781" w:type="pct"/>
            <w:tcBorders>
              <w:bottom w:val="single" w:sz="4" w:space="0" w:color="999999"/>
            </w:tcBorders>
            <w:vAlign w:val="center"/>
          </w:tcPr>
          <w:p w14:paraId="61213507" w14:textId="77777777" w:rsidR="004F09A7" w:rsidRPr="008A5FE3" w:rsidRDefault="004F09A7" w:rsidP="00A72AB5">
            <w:pPr>
              <w:keepNext/>
              <w:spacing w:after="0"/>
              <w:jc w:val="left"/>
              <w:rPr>
                <w:b/>
                <w:szCs w:val="20"/>
              </w:rPr>
            </w:pPr>
            <w:r w:rsidRPr="008A5FE3">
              <w:rPr>
                <w:b/>
                <w:szCs w:val="20"/>
              </w:rPr>
              <w:t>D</w:t>
            </w:r>
            <w:r w:rsidRPr="008A5FE3">
              <w:rPr>
                <w:b/>
                <w:szCs w:val="20"/>
                <w:vertAlign w:val="subscript"/>
              </w:rPr>
              <w:t>R</w:t>
            </w:r>
          </w:p>
        </w:tc>
        <w:tc>
          <w:tcPr>
            <w:tcW w:w="1017" w:type="pct"/>
            <w:tcBorders>
              <w:bottom w:val="single" w:sz="4" w:space="0" w:color="999999"/>
            </w:tcBorders>
            <w:vAlign w:val="center"/>
          </w:tcPr>
          <w:p w14:paraId="61213508" w14:textId="0CA72580" w:rsidR="004F09A7" w:rsidRPr="008A5FE3" w:rsidRDefault="004F09A7" w:rsidP="00A72AB5">
            <w:pPr>
              <w:keepNext/>
              <w:spacing w:after="0"/>
              <w:jc w:val="left"/>
              <w:rPr>
                <w:b/>
                <w:szCs w:val="20"/>
              </w:rPr>
            </w:pPr>
            <w:r w:rsidRPr="008A5FE3">
              <w:rPr>
                <w:b/>
                <w:szCs w:val="20"/>
              </w:rPr>
              <w:t>D</w:t>
            </w:r>
            <w:r w:rsidRPr="008A5FE3">
              <w:rPr>
                <w:b/>
                <w:szCs w:val="20"/>
                <w:vertAlign w:val="subscript"/>
              </w:rPr>
              <w:t>E</w:t>
            </w:r>
          </w:p>
        </w:tc>
        <w:tc>
          <w:tcPr>
            <w:tcW w:w="625" w:type="pct"/>
            <w:tcBorders>
              <w:bottom w:val="single" w:sz="4" w:space="0" w:color="999999"/>
            </w:tcBorders>
            <w:vAlign w:val="center"/>
          </w:tcPr>
          <w:p w14:paraId="61213509" w14:textId="1B435763" w:rsidR="004F09A7" w:rsidRPr="008A5FE3" w:rsidRDefault="004F09A7" w:rsidP="00A72AB5">
            <w:pPr>
              <w:keepNext/>
              <w:spacing w:after="0"/>
              <w:ind w:right="57"/>
              <w:jc w:val="left"/>
              <w:rPr>
                <w:b/>
                <w:szCs w:val="20"/>
              </w:rPr>
            </w:pPr>
            <w:r w:rsidRPr="008A5FE3">
              <w:rPr>
                <w:b/>
                <w:szCs w:val="20"/>
              </w:rPr>
              <w:t>D</w:t>
            </w:r>
            <w:r w:rsidRPr="008A5FE3">
              <w:rPr>
                <w:b/>
                <w:szCs w:val="20"/>
                <w:vertAlign w:val="subscript"/>
              </w:rPr>
              <w:t>CH</w:t>
            </w:r>
          </w:p>
        </w:tc>
        <w:tc>
          <w:tcPr>
            <w:tcW w:w="1018" w:type="pct"/>
            <w:tcBorders>
              <w:bottom w:val="single" w:sz="4" w:space="0" w:color="999999"/>
            </w:tcBorders>
            <w:vAlign w:val="center"/>
          </w:tcPr>
          <w:p w14:paraId="1AFE3BA1" w14:textId="77777777" w:rsidR="007E69E7" w:rsidRPr="008A5FE3" w:rsidRDefault="007E69E7" w:rsidP="00A72AB5">
            <w:pPr>
              <w:keepNext/>
              <w:spacing w:after="0"/>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R</w:t>
            </w:r>
          </w:p>
          <w:p w14:paraId="6121350A" w14:textId="0BF87FB0" w:rsidR="004F09A7" w:rsidRPr="008A5FE3" w:rsidRDefault="004F09A7" w:rsidP="00A72AB5">
            <w:pPr>
              <w:keepNext/>
              <w:spacing w:after="0"/>
              <w:ind w:right="57"/>
              <w:jc w:val="left"/>
              <w:rPr>
                <w:szCs w:val="20"/>
              </w:rPr>
            </w:pPr>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E</w:t>
            </w:r>
            <w:r w:rsidRPr="008A5FE3">
              <w:rPr>
                <w:szCs w:val="20"/>
              </w:rPr>
              <w:t>)+9 days</w:t>
            </w:r>
          </w:p>
        </w:tc>
      </w:tr>
      <w:tr w:rsidR="00C332DA" w:rsidRPr="008A5FE3" w14:paraId="768B7E7B" w14:textId="77777777" w:rsidTr="00A72AB5">
        <w:trPr>
          <w:cantSplit/>
          <w:trHeight w:val="231"/>
          <w:jc w:val="center"/>
        </w:trPr>
        <w:tc>
          <w:tcPr>
            <w:tcW w:w="5000" w:type="pct"/>
            <w:gridSpan w:val="6"/>
            <w:shd w:val="clear" w:color="auto" w:fill="D9D9D9"/>
            <w:vAlign w:val="center"/>
          </w:tcPr>
          <w:p w14:paraId="50661048" w14:textId="3E105198" w:rsidR="00C332DA" w:rsidRPr="008A5FE3" w:rsidRDefault="00C332DA" w:rsidP="00A72AB5">
            <w:pPr>
              <w:keepNext/>
              <w:spacing w:after="0"/>
              <w:jc w:val="left"/>
              <w:rPr>
                <w:b/>
                <w:szCs w:val="20"/>
              </w:rPr>
            </w:pPr>
            <w:r w:rsidRPr="008A5FE3">
              <w:rPr>
                <w:b/>
                <w:szCs w:val="20"/>
              </w:rPr>
              <w:t>Intermediary Registration</w:t>
            </w:r>
          </w:p>
        </w:tc>
      </w:tr>
      <w:tr w:rsidR="00C332DA" w:rsidRPr="008A5FE3" w14:paraId="16F91A19" w14:textId="77777777" w:rsidTr="009B5092">
        <w:trPr>
          <w:cantSplit/>
          <w:trHeight w:val="231"/>
          <w:jc w:val="center"/>
        </w:trPr>
        <w:tc>
          <w:tcPr>
            <w:tcW w:w="857" w:type="pct"/>
            <w:vAlign w:val="center"/>
          </w:tcPr>
          <w:p w14:paraId="33348E42" w14:textId="091A4DFD" w:rsidR="00C332DA" w:rsidRPr="008A5FE3" w:rsidRDefault="00C332DA" w:rsidP="00A72AB5">
            <w:pPr>
              <w:keepNext/>
              <w:spacing w:after="0"/>
              <w:ind w:left="57" w:right="57"/>
              <w:jc w:val="left"/>
              <w:rPr>
                <w:szCs w:val="20"/>
              </w:rPr>
            </w:pPr>
            <w:r w:rsidRPr="008A5FE3">
              <w:rPr>
                <w:szCs w:val="20"/>
              </w:rPr>
              <w:t>Initial Registration</w:t>
            </w:r>
          </w:p>
        </w:tc>
        <w:tc>
          <w:tcPr>
            <w:tcW w:w="702" w:type="pct"/>
            <w:vAlign w:val="center"/>
          </w:tcPr>
          <w:p w14:paraId="0242594A" w14:textId="512E9A95" w:rsidR="00C332DA" w:rsidRPr="008A5FE3" w:rsidRDefault="00C332DA" w:rsidP="00A72AB5">
            <w:pPr>
              <w:keepNext/>
              <w:spacing w:after="0"/>
              <w:ind w:right="57"/>
              <w:jc w:val="left"/>
              <w:rPr>
                <w:b/>
                <w:szCs w:val="20"/>
              </w:rPr>
            </w:pPr>
            <w:r w:rsidRPr="008A5FE3">
              <w:rPr>
                <w:b/>
                <w:szCs w:val="20"/>
              </w:rPr>
              <w:t>D</w:t>
            </w:r>
            <w:r w:rsidRPr="008A5FE3">
              <w:rPr>
                <w:b/>
                <w:szCs w:val="20"/>
                <w:vertAlign w:val="subscript"/>
              </w:rPr>
              <w:t>N</w:t>
            </w:r>
          </w:p>
        </w:tc>
        <w:tc>
          <w:tcPr>
            <w:tcW w:w="781" w:type="pct"/>
            <w:vAlign w:val="center"/>
          </w:tcPr>
          <w:p w14:paraId="46682128" w14:textId="03ED1E66" w:rsidR="00C332DA" w:rsidRPr="008A5FE3" w:rsidRDefault="00C332DA" w:rsidP="00A72AB5">
            <w:pPr>
              <w:keepNext/>
              <w:spacing w:after="0"/>
              <w:jc w:val="left"/>
              <w:rPr>
                <w:b/>
                <w:szCs w:val="20"/>
              </w:rPr>
            </w:pPr>
            <w:r w:rsidRPr="008A5FE3">
              <w:rPr>
                <w:b/>
                <w:szCs w:val="20"/>
              </w:rPr>
              <w:t>D</w:t>
            </w:r>
            <w:r w:rsidRPr="008A5FE3">
              <w:rPr>
                <w:b/>
                <w:szCs w:val="20"/>
                <w:vertAlign w:val="subscript"/>
              </w:rPr>
              <w:t>R</w:t>
            </w:r>
          </w:p>
        </w:tc>
        <w:tc>
          <w:tcPr>
            <w:tcW w:w="1017" w:type="pct"/>
            <w:vAlign w:val="center"/>
          </w:tcPr>
          <w:p w14:paraId="23CCDAFF" w14:textId="4084F5BE" w:rsidR="00C332DA" w:rsidRPr="008A5FE3" w:rsidRDefault="005A53E9" w:rsidP="00A72AB5">
            <w:pPr>
              <w:keepNext/>
              <w:spacing w:after="0"/>
              <w:jc w:val="left"/>
              <w:rPr>
                <w:b/>
                <w:szCs w:val="20"/>
              </w:rPr>
            </w:pPr>
            <w:r w:rsidRPr="008A5FE3">
              <w:rPr>
                <w:b/>
                <w:szCs w:val="20"/>
              </w:rPr>
              <w:t>N/A</w:t>
            </w:r>
          </w:p>
        </w:tc>
        <w:tc>
          <w:tcPr>
            <w:tcW w:w="625" w:type="pct"/>
            <w:vAlign w:val="center"/>
          </w:tcPr>
          <w:p w14:paraId="04FA1C7E" w14:textId="21DE0EE4" w:rsidR="00C332DA" w:rsidRPr="008A5FE3" w:rsidRDefault="00C332DA" w:rsidP="00A72AB5">
            <w:pPr>
              <w:keepNext/>
              <w:spacing w:after="0"/>
              <w:ind w:right="57"/>
              <w:jc w:val="left"/>
              <w:rPr>
                <w:b/>
                <w:szCs w:val="20"/>
              </w:rPr>
            </w:pPr>
            <w:r w:rsidRPr="008A5FE3">
              <w:rPr>
                <w:b/>
                <w:szCs w:val="20"/>
              </w:rPr>
              <w:t>D</w:t>
            </w:r>
            <w:r w:rsidRPr="008A5FE3">
              <w:rPr>
                <w:b/>
                <w:szCs w:val="20"/>
                <w:vertAlign w:val="subscript"/>
              </w:rPr>
              <w:t>CH</w:t>
            </w:r>
          </w:p>
        </w:tc>
        <w:tc>
          <w:tcPr>
            <w:tcW w:w="1018" w:type="pct"/>
            <w:vAlign w:val="center"/>
          </w:tcPr>
          <w:p w14:paraId="0A23B590" w14:textId="5EEE072F" w:rsidR="00C332DA" w:rsidRPr="008A5FE3" w:rsidRDefault="00C332DA" w:rsidP="00A72AB5">
            <w:pPr>
              <w:keepNext/>
              <w:spacing w:after="0"/>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R</w:t>
            </w:r>
          </w:p>
        </w:tc>
      </w:tr>
      <w:tr w:rsidR="009B5092" w:rsidRPr="008A5FE3" w14:paraId="2EEE91A4" w14:textId="77777777" w:rsidTr="009B5092">
        <w:trPr>
          <w:cantSplit/>
          <w:trHeight w:val="231"/>
          <w:jc w:val="center"/>
        </w:trPr>
        <w:tc>
          <w:tcPr>
            <w:tcW w:w="857" w:type="pct"/>
            <w:vAlign w:val="center"/>
          </w:tcPr>
          <w:p w14:paraId="29358385" w14:textId="5387C489" w:rsidR="009B5092" w:rsidRPr="008A5FE3" w:rsidRDefault="009B5092" w:rsidP="00A72AB5">
            <w:pPr>
              <w:keepNext/>
              <w:spacing w:after="0"/>
              <w:ind w:left="57" w:right="57"/>
              <w:jc w:val="left"/>
              <w:rPr>
                <w:szCs w:val="20"/>
              </w:rPr>
            </w:pPr>
            <w:r w:rsidRPr="008A5FE3">
              <w:rPr>
                <w:szCs w:val="20"/>
              </w:rPr>
              <w:t>Intermediary notifies the MSID of change in registration information</w:t>
            </w:r>
          </w:p>
        </w:tc>
        <w:tc>
          <w:tcPr>
            <w:tcW w:w="702" w:type="pct"/>
            <w:vAlign w:val="center"/>
          </w:tcPr>
          <w:p w14:paraId="0503502C" w14:textId="4690C423" w:rsidR="009B5092" w:rsidRPr="008A5FE3" w:rsidRDefault="009B5092" w:rsidP="00A72AB5">
            <w:pPr>
              <w:keepNext/>
              <w:spacing w:after="0"/>
              <w:ind w:right="57"/>
              <w:jc w:val="left"/>
              <w:rPr>
                <w:b/>
                <w:szCs w:val="20"/>
              </w:rPr>
            </w:pPr>
            <w:r w:rsidRPr="008A5FE3">
              <w:rPr>
                <w:b/>
                <w:szCs w:val="20"/>
              </w:rPr>
              <w:t>D</w:t>
            </w:r>
            <w:r w:rsidRPr="008A5FE3">
              <w:rPr>
                <w:b/>
                <w:szCs w:val="20"/>
                <w:vertAlign w:val="subscript"/>
              </w:rPr>
              <w:t>N</w:t>
            </w:r>
            <w:r w:rsidRPr="008A5FE3">
              <w:rPr>
                <w:b/>
                <w:szCs w:val="20"/>
              </w:rPr>
              <w:t xml:space="preserve"> </w:t>
            </w:r>
            <w:r w:rsidRPr="008A5FE3">
              <w:rPr>
                <w:szCs w:val="20"/>
              </w:rPr>
              <w:t>from initial Registration</w:t>
            </w:r>
          </w:p>
        </w:tc>
        <w:tc>
          <w:tcPr>
            <w:tcW w:w="781" w:type="pct"/>
            <w:vAlign w:val="center"/>
          </w:tcPr>
          <w:p w14:paraId="6B276D11" w14:textId="3AC14A88" w:rsidR="009B5092" w:rsidRPr="008A5FE3" w:rsidRDefault="009B5092" w:rsidP="00A72AB5">
            <w:pPr>
              <w:keepNext/>
              <w:spacing w:after="0"/>
              <w:jc w:val="left"/>
              <w:rPr>
                <w:b/>
                <w:szCs w:val="20"/>
              </w:rPr>
            </w:pPr>
            <w:r w:rsidRPr="008A5FE3">
              <w:rPr>
                <w:b/>
                <w:szCs w:val="20"/>
              </w:rPr>
              <w:t>D</w:t>
            </w:r>
            <w:r w:rsidRPr="008A5FE3">
              <w:rPr>
                <w:b/>
                <w:szCs w:val="20"/>
                <w:vertAlign w:val="subscript"/>
              </w:rPr>
              <w:t xml:space="preserve">R </w:t>
            </w:r>
            <w:r w:rsidRPr="008A5FE3">
              <w:rPr>
                <w:szCs w:val="20"/>
              </w:rPr>
              <w:t>from initial Registration</w:t>
            </w:r>
            <w:r w:rsidRPr="008A5FE3" w:rsidDel="000333BA">
              <w:rPr>
                <w:b/>
                <w:szCs w:val="20"/>
              </w:rPr>
              <w:t xml:space="preserve"> </w:t>
            </w:r>
          </w:p>
        </w:tc>
        <w:tc>
          <w:tcPr>
            <w:tcW w:w="1017" w:type="pct"/>
            <w:vAlign w:val="center"/>
          </w:tcPr>
          <w:p w14:paraId="62901125" w14:textId="4CCEA666" w:rsidR="009B5092" w:rsidRPr="008A5FE3" w:rsidRDefault="009B5092" w:rsidP="00A72AB5">
            <w:pPr>
              <w:keepNext/>
              <w:spacing w:after="0"/>
              <w:jc w:val="left"/>
              <w:rPr>
                <w:b/>
                <w:szCs w:val="20"/>
              </w:rPr>
            </w:pPr>
            <w:r w:rsidRPr="008A5FE3">
              <w:rPr>
                <w:b/>
                <w:szCs w:val="20"/>
              </w:rPr>
              <w:t>N/A</w:t>
            </w:r>
          </w:p>
        </w:tc>
        <w:tc>
          <w:tcPr>
            <w:tcW w:w="625" w:type="pct"/>
            <w:vAlign w:val="center"/>
          </w:tcPr>
          <w:p w14:paraId="4BEEAEE7" w14:textId="4447EE85" w:rsidR="009B5092" w:rsidRPr="008A5FE3" w:rsidRDefault="009B5092" w:rsidP="00A72AB5">
            <w:pPr>
              <w:keepNext/>
              <w:spacing w:after="0"/>
              <w:ind w:right="57"/>
              <w:jc w:val="left"/>
              <w:rPr>
                <w:b/>
                <w:szCs w:val="20"/>
              </w:rPr>
            </w:pPr>
            <w:r w:rsidRPr="008A5FE3">
              <w:rPr>
                <w:b/>
                <w:szCs w:val="20"/>
              </w:rPr>
              <w:t>D</w:t>
            </w:r>
            <w:r w:rsidRPr="008A5FE3">
              <w:rPr>
                <w:b/>
                <w:szCs w:val="20"/>
                <w:vertAlign w:val="subscript"/>
              </w:rPr>
              <w:t>CH</w:t>
            </w:r>
          </w:p>
        </w:tc>
        <w:tc>
          <w:tcPr>
            <w:tcW w:w="1018" w:type="pct"/>
            <w:vAlign w:val="center"/>
          </w:tcPr>
          <w:p w14:paraId="1EB8B46E" w14:textId="13D70EE0" w:rsidR="009B5092" w:rsidRPr="008A5FE3" w:rsidRDefault="009B5092" w:rsidP="00A72AB5">
            <w:pPr>
              <w:keepNext/>
              <w:spacing w:after="0"/>
              <w:jc w:val="left"/>
              <w:rPr>
                <w:b/>
                <w:szCs w:val="20"/>
              </w:rPr>
            </w:pPr>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))+9 days</w:t>
            </w:r>
          </w:p>
        </w:tc>
      </w:tr>
      <w:tr w:rsidR="009B5092" w:rsidRPr="008A5FE3" w14:paraId="59424323" w14:textId="77777777" w:rsidTr="009B5092">
        <w:trPr>
          <w:cantSplit/>
          <w:trHeight w:val="231"/>
          <w:jc w:val="center"/>
        </w:trPr>
        <w:tc>
          <w:tcPr>
            <w:tcW w:w="857" w:type="pct"/>
            <w:vAlign w:val="center"/>
          </w:tcPr>
          <w:p w14:paraId="641C5EF5" w14:textId="3EACCD86" w:rsidR="009B5092" w:rsidRPr="008A5FE3" w:rsidRDefault="009B5092" w:rsidP="00A72AB5">
            <w:pPr>
              <w:keepNext/>
              <w:spacing w:after="0"/>
              <w:ind w:left="57" w:right="57"/>
              <w:jc w:val="left"/>
              <w:rPr>
                <w:szCs w:val="20"/>
              </w:rPr>
            </w:pPr>
            <w:r w:rsidRPr="008A5FE3">
              <w:rPr>
                <w:szCs w:val="20"/>
              </w:rPr>
              <w:t>Intermediary notifies the MSID of a change of establishment (new MSID)</w:t>
            </w:r>
          </w:p>
        </w:tc>
        <w:tc>
          <w:tcPr>
            <w:tcW w:w="702" w:type="pct"/>
            <w:vAlign w:val="center"/>
          </w:tcPr>
          <w:p w14:paraId="2F73C6BB" w14:textId="647D5E8F" w:rsidR="009B5092" w:rsidRPr="008A5FE3" w:rsidRDefault="009B5092" w:rsidP="00A72AB5">
            <w:pPr>
              <w:keepNext/>
              <w:spacing w:after="0"/>
              <w:ind w:right="57"/>
              <w:jc w:val="left"/>
              <w:rPr>
                <w:b/>
                <w:szCs w:val="20"/>
              </w:rPr>
            </w:pPr>
            <w:r w:rsidRPr="008A5FE3">
              <w:rPr>
                <w:b/>
                <w:szCs w:val="20"/>
              </w:rPr>
              <w:t>D</w:t>
            </w:r>
            <w:r w:rsidRPr="008A5FE3">
              <w:rPr>
                <w:b/>
                <w:szCs w:val="20"/>
                <w:vertAlign w:val="subscript"/>
              </w:rPr>
              <w:t>N</w:t>
            </w:r>
          </w:p>
        </w:tc>
        <w:tc>
          <w:tcPr>
            <w:tcW w:w="781" w:type="pct"/>
            <w:vAlign w:val="center"/>
          </w:tcPr>
          <w:p w14:paraId="079BB2BA" w14:textId="38A17B5A" w:rsidR="009B5092" w:rsidRPr="008A5FE3" w:rsidRDefault="009B5092" w:rsidP="00A72AB5">
            <w:pPr>
              <w:keepNext/>
              <w:spacing w:after="0"/>
              <w:jc w:val="left"/>
              <w:rPr>
                <w:b/>
                <w:szCs w:val="20"/>
              </w:rPr>
            </w:pPr>
            <w:r w:rsidRPr="008A5FE3">
              <w:rPr>
                <w:b/>
                <w:szCs w:val="20"/>
              </w:rPr>
              <w:t>D</w:t>
            </w:r>
            <w:r w:rsidRPr="008A5FE3">
              <w:rPr>
                <w:b/>
                <w:szCs w:val="20"/>
                <w:vertAlign w:val="subscript"/>
              </w:rPr>
              <w:t>R</w:t>
            </w:r>
          </w:p>
        </w:tc>
        <w:tc>
          <w:tcPr>
            <w:tcW w:w="1017" w:type="pct"/>
            <w:vAlign w:val="center"/>
          </w:tcPr>
          <w:p w14:paraId="7B244549" w14:textId="279AF825" w:rsidR="009B5092" w:rsidRPr="008A5FE3" w:rsidRDefault="009B5092" w:rsidP="00A72AB5">
            <w:pPr>
              <w:keepNext/>
              <w:spacing w:after="0"/>
              <w:jc w:val="left"/>
              <w:rPr>
                <w:b/>
                <w:szCs w:val="20"/>
              </w:rPr>
            </w:pPr>
            <w:r w:rsidRPr="008A5FE3">
              <w:rPr>
                <w:b/>
                <w:szCs w:val="20"/>
              </w:rPr>
              <w:t>N/A</w:t>
            </w:r>
          </w:p>
        </w:tc>
        <w:tc>
          <w:tcPr>
            <w:tcW w:w="625" w:type="pct"/>
            <w:vAlign w:val="center"/>
          </w:tcPr>
          <w:p w14:paraId="3982F8CE" w14:textId="4E20C0AF" w:rsidR="009B5092" w:rsidRPr="008A5FE3" w:rsidRDefault="009B5092" w:rsidP="00A72AB5">
            <w:pPr>
              <w:keepNext/>
              <w:spacing w:after="0"/>
              <w:ind w:right="57"/>
              <w:jc w:val="left"/>
              <w:rPr>
                <w:b/>
                <w:szCs w:val="20"/>
              </w:rPr>
            </w:pPr>
            <w:r w:rsidRPr="008A5FE3">
              <w:rPr>
                <w:b/>
                <w:szCs w:val="20"/>
              </w:rPr>
              <w:t>D</w:t>
            </w:r>
            <w:r w:rsidRPr="008A5FE3">
              <w:rPr>
                <w:b/>
                <w:szCs w:val="20"/>
                <w:vertAlign w:val="subscript"/>
              </w:rPr>
              <w:t>CH</w:t>
            </w:r>
          </w:p>
        </w:tc>
        <w:tc>
          <w:tcPr>
            <w:tcW w:w="1018" w:type="pct"/>
            <w:vAlign w:val="center"/>
          </w:tcPr>
          <w:p w14:paraId="598CE53F" w14:textId="77777777" w:rsidR="009B5092" w:rsidRPr="008A5FE3" w:rsidRDefault="009B5092" w:rsidP="00A72AB5">
            <w:pPr>
              <w:keepNext/>
              <w:spacing w:after="0"/>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R</w:t>
            </w:r>
          </w:p>
          <w:p w14:paraId="708FD744" w14:textId="0D437C67" w:rsidR="009B5092" w:rsidRPr="008A5FE3" w:rsidRDefault="009B5092" w:rsidP="00A72AB5">
            <w:pPr>
              <w:keepNext/>
              <w:spacing w:after="0"/>
              <w:jc w:val="left"/>
              <w:rPr>
                <w:b/>
                <w:szCs w:val="20"/>
              </w:rPr>
            </w:pPr>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E</w:t>
            </w:r>
            <w:r w:rsidRPr="008A5FE3">
              <w:rPr>
                <w:szCs w:val="20"/>
              </w:rPr>
              <w:t>)+9 days</w:t>
            </w:r>
          </w:p>
        </w:tc>
      </w:tr>
    </w:tbl>
    <w:p w14:paraId="6121350C" w14:textId="271E4AEA" w:rsidR="00A15436" w:rsidRPr="008A5FE3" w:rsidRDefault="00A15436" w:rsidP="009B354C">
      <w:pPr>
        <w:pStyle w:val="Antrat"/>
        <w:keepNext/>
        <w:rPr>
          <w:rFonts w:cs="Arial"/>
          <w:szCs w:val="22"/>
        </w:rPr>
      </w:pPr>
      <w:bookmarkStart w:id="1000" w:name="_Toc105089121"/>
      <w:bookmarkStart w:id="1001" w:name="_Toc20915963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46</w:t>
      </w:r>
      <w:r w:rsidR="00ED0C1A" w:rsidRPr="008A5FE3">
        <w:rPr>
          <w:rFonts w:cs="Arial"/>
          <w:szCs w:val="22"/>
        </w:rPr>
        <w:fldChar w:fldCharType="end"/>
      </w:r>
      <w:r w:rsidRPr="008A5FE3">
        <w:rPr>
          <w:rFonts w:cs="Arial"/>
          <w:szCs w:val="22"/>
        </w:rPr>
        <w:t xml:space="preserve">: Logical Data Model – Date Calculation </w:t>
      </w:r>
      <w:r w:rsidR="00160997" w:rsidRPr="008A5FE3">
        <w:rPr>
          <w:rFonts w:cs="Arial"/>
          <w:szCs w:val="22"/>
        </w:rPr>
        <w:t>–</w:t>
      </w:r>
      <w:r w:rsidRPr="008A5FE3">
        <w:rPr>
          <w:rFonts w:cs="Arial"/>
          <w:szCs w:val="22"/>
        </w:rPr>
        <w:t xml:space="preserve"> Registration Details</w:t>
      </w:r>
      <w:bookmarkEnd w:id="1000"/>
      <w:bookmarkEnd w:id="1001"/>
    </w:p>
    <w:p w14:paraId="1EC7B66E" w14:textId="77777777" w:rsidR="00A11541" w:rsidRPr="008A5FE3" w:rsidRDefault="00A11541" w:rsidP="00A11541">
      <w:pPr>
        <w:rPr>
          <w:szCs w:val="28"/>
        </w:rPr>
      </w:pPr>
    </w:p>
    <w:p w14:paraId="6121350D" w14:textId="2A57D74A" w:rsidR="00A15436" w:rsidRPr="008A5FE3" w:rsidRDefault="005E089B" w:rsidP="003A3371">
      <w:pPr>
        <w:pStyle w:val="Antrat4"/>
        <w:rPr>
          <w:sz w:val="24"/>
          <w:szCs w:val="32"/>
        </w:rPr>
      </w:pPr>
      <w:bookmarkStart w:id="1002" w:name="_Ref332709012"/>
      <w:bookmarkStart w:id="1003" w:name="_Toc105088460"/>
      <w:r w:rsidRPr="008A5FE3">
        <w:rPr>
          <w:sz w:val="24"/>
          <w:szCs w:val="32"/>
        </w:rPr>
        <w:t>Exclusion</w:t>
      </w:r>
      <w:r w:rsidR="005929D2" w:rsidRPr="008A5FE3">
        <w:rPr>
          <w:sz w:val="24"/>
          <w:szCs w:val="32"/>
        </w:rPr>
        <w:t xml:space="preserve"> Details</w:t>
      </w:r>
      <w:bookmarkEnd w:id="1002"/>
      <w:bookmarkEnd w:id="1003"/>
    </w:p>
    <w:p w14:paraId="4BB9AC95" w14:textId="6566818A" w:rsidR="005E089B" w:rsidRPr="008A5FE3" w:rsidDel="008C7DAF" w:rsidRDefault="004F09A7" w:rsidP="000866FD">
      <w:pPr>
        <w:keepNext/>
        <w:rPr>
          <w:szCs w:val="28"/>
        </w:rPr>
      </w:pPr>
      <w:r w:rsidRPr="008A5FE3">
        <w:rPr>
          <w:b/>
          <w:szCs w:val="28"/>
        </w:rPr>
        <w:t>D</w:t>
      </w:r>
      <w:r w:rsidRPr="008A5FE3">
        <w:rPr>
          <w:b/>
          <w:szCs w:val="28"/>
          <w:vertAlign w:val="subscript"/>
        </w:rPr>
        <w:t>CH</w:t>
      </w:r>
      <w:r w:rsidRPr="008A5FE3">
        <w:rPr>
          <w:szCs w:val="28"/>
        </w:rPr>
        <w:t xml:space="preserve"> is the date and time of a change affecting the registration of an NETP in a special scheme</w:t>
      </w:r>
      <w:r w:rsidR="00A60205" w:rsidRPr="008A5FE3">
        <w:rPr>
          <w:szCs w:val="28"/>
        </w:rPr>
        <w:t xml:space="preserve"> </w:t>
      </w:r>
      <w:r w:rsidR="0042499D" w:rsidRPr="008A5FE3">
        <w:rPr>
          <w:szCs w:val="28"/>
        </w:rPr>
        <w:t xml:space="preserve">or an Intermediary for acting on behalf of NETPs in the context of the Import scheme </w:t>
      </w:r>
      <w:r w:rsidR="00A60205" w:rsidRPr="008A5FE3">
        <w:rPr>
          <w:szCs w:val="28"/>
        </w:rPr>
        <w:t xml:space="preserve">as defined in </w:t>
      </w:r>
      <w:r w:rsidR="00A60205" w:rsidRPr="008A5FE3">
        <w:rPr>
          <w:szCs w:val="28"/>
        </w:rPr>
        <w:fldChar w:fldCharType="begin"/>
      </w:r>
      <w:r w:rsidR="00A60205" w:rsidRPr="008A5FE3">
        <w:rPr>
          <w:szCs w:val="28"/>
        </w:rPr>
        <w:instrText xml:space="preserve"> REF _Ref482352893 \h </w:instrText>
      </w:r>
      <w:r w:rsidR="00286586" w:rsidRPr="008A5FE3">
        <w:rPr>
          <w:szCs w:val="28"/>
        </w:rPr>
        <w:instrText xml:space="preserve"> \* MERGEFORMAT </w:instrText>
      </w:r>
      <w:r w:rsidR="00A60205" w:rsidRPr="008A5FE3">
        <w:rPr>
          <w:szCs w:val="28"/>
        </w:rPr>
      </w:r>
      <w:r w:rsidR="00A60205" w:rsidRPr="008A5FE3">
        <w:rPr>
          <w:szCs w:val="28"/>
        </w:rPr>
        <w:fldChar w:fldCharType="separate"/>
      </w:r>
      <w:r w:rsidR="00727DED" w:rsidRPr="00727DED">
        <w:rPr>
          <w:rFonts w:cs="Arial"/>
          <w:szCs w:val="28"/>
        </w:rPr>
        <w:t xml:space="preserve">Table </w:t>
      </w:r>
      <w:r w:rsidR="00727DED" w:rsidRPr="00727DED">
        <w:rPr>
          <w:rFonts w:cs="Arial"/>
          <w:noProof/>
          <w:szCs w:val="28"/>
        </w:rPr>
        <w:t>17</w:t>
      </w:r>
      <w:r w:rsidR="00A60205" w:rsidRPr="008A5FE3">
        <w:rPr>
          <w:szCs w:val="28"/>
        </w:rPr>
        <w:fldChar w:fldCharType="end"/>
      </w:r>
      <w:r w:rsidRPr="008A5FE3">
        <w:rPr>
          <w:szCs w:val="28"/>
        </w:rPr>
        <w:t>.</w:t>
      </w:r>
    </w:p>
    <w:p w14:paraId="4E4DC9DF" w14:textId="77777777" w:rsidR="008C7DAF" w:rsidRPr="008A5FE3" w:rsidRDefault="008C7DAF" w:rsidP="008C7DAF">
      <w:pPr>
        <w:rPr>
          <w:szCs w:val="28"/>
        </w:rPr>
      </w:pPr>
      <w:r w:rsidRPr="008A5FE3">
        <w:rPr>
          <w:b/>
          <w:szCs w:val="28"/>
        </w:rPr>
        <w:t>D</w:t>
      </w:r>
      <w:r w:rsidRPr="008A5FE3">
        <w:rPr>
          <w:b/>
          <w:szCs w:val="28"/>
          <w:vertAlign w:val="subscript"/>
        </w:rPr>
        <w:t>N</w:t>
      </w:r>
      <w:r w:rsidRPr="008A5FE3">
        <w:rPr>
          <w:szCs w:val="28"/>
        </w:rPr>
        <w:t xml:space="preserve"> is the date the NETP or the Intermediary notifies the MSID of a change of establishment, the cessation of his activities, or that he no longer meets the conditions to use the special scheme.</w:t>
      </w:r>
    </w:p>
    <w:p w14:paraId="6121350F" w14:textId="39DAE1A7" w:rsidR="00432BD7" w:rsidRPr="008A5FE3" w:rsidRDefault="00432BD7" w:rsidP="005E089B">
      <w:pPr>
        <w:rPr>
          <w:szCs w:val="28"/>
        </w:rPr>
      </w:pPr>
      <w:r w:rsidRPr="008A5FE3">
        <w:rPr>
          <w:b/>
          <w:szCs w:val="28"/>
        </w:rPr>
        <w:t>D</w:t>
      </w:r>
      <w:r w:rsidRPr="008A5FE3">
        <w:rPr>
          <w:b/>
          <w:szCs w:val="28"/>
          <w:vertAlign w:val="subscript"/>
        </w:rPr>
        <w:t>E</w:t>
      </w:r>
      <w:r w:rsidRPr="008A5FE3">
        <w:rPr>
          <w:szCs w:val="28"/>
        </w:rPr>
        <w:t xml:space="preserve"> is the date of the change of establishment</w:t>
      </w:r>
      <w:r w:rsidR="0073456C" w:rsidRPr="008A5FE3">
        <w:rPr>
          <w:szCs w:val="28"/>
        </w:rPr>
        <w:t xml:space="preserve">, </w:t>
      </w:r>
      <w:r w:rsidR="00904A64" w:rsidRPr="008A5FE3">
        <w:rPr>
          <w:szCs w:val="28"/>
        </w:rPr>
        <w:t>the date the NETP ceased his activities covered by the special scheme or the date from which he no longer meets the conditions to use the special scheme</w:t>
      </w:r>
      <w:r w:rsidRPr="008A5FE3">
        <w:rPr>
          <w:szCs w:val="28"/>
        </w:rPr>
        <w:t>.</w:t>
      </w:r>
    </w:p>
    <w:p w14:paraId="1D0F83F5" w14:textId="69E04F23" w:rsidR="00D27423" w:rsidRPr="008A5FE3" w:rsidRDefault="00D27423" w:rsidP="005E089B">
      <w:pPr>
        <w:rPr>
          <w:szCs w:val="28"/>
        </w:rPr>
      </w:pPr>
      <w:r w:rsidRPr="008A5FE3">
        <w:rPr>
          <w:b/>
          <w:szCs w:val="28"/>
        </w:rPr>
        <w:t>D</w:t>
      </w:r>
      <w:r w:rsidRPr="008A5FE3">
        <w:rPr>
          <w:b/>
          <w:szCs w:val="28"/>
          <w:vertAlign w:val="subscript"/>
        </w:rPr>
        <w:t>I</w:t>
      </w:r>
      <w:r w:rsidRPr="008A5FE3">
        <w:rPr>
          <w:szCs w:val="28"/>
        </w:rPr>
        <w:t xml:space="preserve"> </w:t>
      </w:r>
      <w:r w:rsidR="003E128A" w:rsidRPr="008A5FE3">
        <w:rPr>
          <w:szCs w:val="28"/>
        </w:rPr>
        <w:t xml:space="preserve">is the date until which the VAT Identification Number of the Import NETP remains valid to allow goods supplied before the exclusion to enter in the EU (i.e. </w:t>
      </w:r>
      <w:r w:rsidR="00CC0FCD" w:rsidRPr="008A5FE3">
        <w:rPr>
          <w:szCs w:val="28"/>
        </w:rPr>
        <w:t>it corresponds to the Exclusion Effective Date extended by a period not exceeding 2 months</w:t>
      </w:r>
      <w:r w:rsidR="003E128A" w:rsidRPr="008A5FE3">
        <w:rPr>
          <w:szCs w:val="28"/>
        </w:rPr>
        <w:t>).</w:t>
      </w:r>
    </w:p>
    <w:p w14:paraId="1946468E" w14:textId="77777777" w:rsidR="0005021B" w:rsidRPr="008A5FE3" w:rsidRDefault="0005021B" w:rsidP="0005021B">
      <w:pPr>
        <w:rPr>
          <w:szCs w:val="28"/>
        </w:rPr>
      </w:pPr>
      <w:r w:rsidRPr="008A5FE3">
        <w:rPr>
          <w:b/>
          <w:szCs w:val="28"/>
        </w:rPr>
        <w:t>D</w:t>
      </w:r>
      <w:r w:rsidRPr="008A5FE3">
        <w:rPr>
          <w:b/>
          <w:szCs w:val="28"/>
          <w:vertAlign w:val="subscript"/>
        </w:rPr>
        <w:t>1M</w:t>
      </w:r>
      <w:r w:rsidRPr="008A5FE3">
        <w:rPr>
          <w:szCs w:val="28"/>
        </w:rPr>
        <w:t>(</w:t>
      </w:r>
      <w:r w:rsidRPr="008A5FE3">
        <w:rPr>
          <w:b/>
          <w:szCs w:val="28"/>
        </w:rPr>
        <w:t>d</w:t>
      </w:r>
      <w:r w:rsidRPr="008A5FE3">
        <w:rPr>
          <w:szCs w:val="28"/>
        </w:rPr>
        <w:t xml:space="preserve">) is a function returning the first day of the first month following date </w:t>
      </w:r>
      <w:r w:rsidRPr="008A5FE3">
        <w:rPr>
          <w:b/>
          <w:szCs w:val="28"/>
        </w:rPr>
        <w:t>d</w:t>
      </w:r>
      <w:r w:rsidRPr="008A5FE3">
        <w:rPr>
          <w:szCs w:val="28"/>
        </w:rPr>
        <w:t>.</w:t>
      </w:r>
    </w:p>
    <w:p w14:paraId="6F7AB076" w14:textId="6D4E147A" w:rsidR="000333BA" w:rsidRPr="008A5FE3" w:rsidRDefault="005929D2" w:rsidP="000333BA">
      <w:pPr>
        <w:rPr>
          <w:szCs w:val="28"/>
        </w:rPr>
      </w:pPr>
      <w:r w:rsidRPr="008A5FE3">
        <w:rPr>
          <w:b/>
          <w:szCs w:val="28"/>
        </w:rPr>
        <w:t>D</w:t>
      </w:r>
      <w:r w:rsidRPr="008A5FE3">
        <w:rPr>
          <w:b/>
          <w:szCs w:val="28"/>
          <w:vertAlign w:val="subscript"/>
        </w:rPr>
        <w:t>1Q</w:t>
      </w:r>
      <w:r w:rsidRPr="008A5FE3">
        <w:rPr>
          <w:szCs w:val="28"/>
        </w:rPr>
        <w:t>(</w:t>
      </w:r>
      <w:r w:rsidRPr="008A5FE3">
        <w:rPr>
          <w:b/>
          <w:szCs w:val="28"/>
        </w:rPr>
        <w:t>d</w:t>
      </w:r>
      <w:r w:rsidRPr="008A5FE3">
        <w:rPr>
          <w:szCs w:val="28"/>
        </w:rPr>
        <w:t xml:space="preserve">) is a function returning the first day of the first </w:t>
      </w:r>
      <w:r w:rsidR="00372D3D" w:rsidRPr="008A5FE3">
        <w:rPr>
          <w:szCs w:val="28"/>
        </w:rPr>
        <w:t>return period</w:t>
      </w:r>
      <w:r w:rsidRPr="008A5FE3">
        <w:rPr>
          <w:szCs w:val="28"/>
        </w:rPr>
        <w:t xml:space="preserve"> following date </w:t>
      </w:r>
      <w:r w:rsidRPr="008A5FE3">
        <w:rPr>
          <w:b/>
          <w:szCs w:val="28"/>
        </w:rPr>
        <w:t>d</w:t>
      </w:r>
      <w:r w:rsidRPr="008A5FE3">
        <w:rPr>
          <w:szCs w:val="28"/>
        </w:rPr>
        <w:t>.</w:t>
      </w:r>
      <w:r w:rsidR="000333BA" w:rsidRPr="008A5FE3">
        <w:rPr>
          <w:szCs w:val="28"/>
        </w:rPr>
        <w:t xml:space="preserve"> </w:t>
      </w:r>
    </w:p>
    <w:p w14:paraId="61213511" w14:textId="0057FCB4" w:rsidR="005929D2" w:rsidRPr="008A5FE3" w:rsidRDefault="000333BA" w:rsidP="005929D2">
      <w:pPr>
        <w:rPr>
          <w:szCs w:val="28"/>
        </w:rPr>
      </w:pPr>
      <w:r w:rsidRPr="008A5FE3">
        <w:rPr>
          <w:b/>
          <w:szCs w:val="28"/>
        </w:rPr>
        <w:t>D</w:t>
      </w:r>
      <w:r w:rsidRPr="008A5FE3">
        <w:rPr>
          <w:b/>
          <w:szCs w:val="28"/>
          <w:vertAlign w:val="subscript"/>
        </w:rPr>
        <w:t>1D</w:t>
      </w:r>
      <w:r w:rsidRPr="008A5FE3">
        <w:rPr>
          <w:szCs w:val="28"/>
        </w:rPr>
        <w:t>(</w:t>
      </w:r>
      <w:r w:rsidRPr="008A5FE3">
        <w:rPr>
          <w:b/>
          <w:szCs w:val="28"/>
        </w:rPr>
        <w:t>d</w:t>
      </w:r>
      <w:r w:rsidRPr="008A5FE3">
        <w:rPr>
          <w:szCs w:val="28"/>
        </w:rPr>
        <w:t xml:space="preserve">) is a function returning the day following following date </w:t>
      </w:r>
      <w:r w:rsidRPr="008A5FE3">
        <w:rPr>
          <w:b/>
          <w:szCs w:val="28"/>
        </w:rPr>
        <w:t>d</w:t>
      </w:r>
      <w:r w:rsidRPr="008A5FE3">
        <w:rPr>
          <w:szCs w:val="28"/>
        </w:rPr>
        <w:t>.</w:t>
      </w:r>
    </w:p>
    <w:p w14:paraId="12ABE7A7" w14:textId="77777777" w:rsidR="008C7DAF" w:rsidRPr="008A5FE3" w:rsidRDefault="004F09A7" w:rsidP="008C7DAF">
      <w:pPr>
        <w:rPr>
          <w:b/>
          <w:szCs w:val="28"/>
        </w:rPr>
      </w:pPr>
      <w:r w:rsidRPr="008A5FE3">
        <w:rPr>
          <w:b/>
          <w:szCs w:val="28"/>
        </w:rPr>
        <w:t>D</w:t>
      </w:r>
      <w:r w:rsidRPr="008A5FE3">
        <w:rPr>
          <w:b/>
          <w:szCs w:val="28"/>
          <w:vertAlign w:val="subscript"/>
        </w:rPr>
        <w:t>DATE</w:t>
      </w:r>
      <w:r w:rsidRPr="008A5FE3">
        <w:rPr>
          <w:szCs w:val="28"/>
        </w:rPr>
        <w:t>(</w:t>
      </w:r>
      <w:r w:rsidRPr="008A5FE3">
        <w:rPr>
          <w:b/>
          <w:szCs w:val="28"/>
        </w:rPr>
        <w:t>d</w:t>
      </w:r>
      <w:r w:rsidRPr="008A5FE3">
        <w:rPr>
          <w:szCs w:val="28"/>
        </w:rPr>
        <w:t>) is a function returning the calendar date of the date</w:t>
      </w:r>
      <w:r w:rsidR="009B0022" w:rsidRPr="008A5FE3">
        <w:rPr>
          <w:szCs w:val="28"/>
        </w:rPr>
        <w:t xml:space="preserve"> and time</w:t>
      </w:r>
      <w:r w:rsidRPr="008A5FE3">
        <w:rPr>
          <w:szCs w:val="28"/>
        </w:rPr>
        <w:t xml:space="preserve"> </w:t>
      </w:r>
      <w:r w:rsidRPr="008A5FE3">
        <w:rPr>
          <w:b/>
          <w:szCs w:val="28"/>
        </w:rPr>
        <w:t>d</w:t>
      </w:r>
      <w:r w:rsidRPr="008A5FE3">
        <w:rPr>
          <w:szCs w:val="28"/>
        </w:rPr>
        <w:t>.</w:t>
      </w:r>
      <w:r w:rsidR="008C7DAF" w:rsidRPr="008A5FE3">
        <w:rPr>
          <w:b/>
          <w:szCs w:val="28"/>
        </w:rPr>
        <w:t xml:space="preserve"> </w:t>
      </w:r>
    </w:p>
    <w:p w14:paraId="35A9A32D" w14:textId="3A6F1D59" w:rsidR="004F09A7" w:rsidRDefault="008C7DAF" w:rsidP="005929D2">
      <w:pPr>
        <w:rPr>
          <w:szCs w:val="28"/>
        </w:rPr>
      </w:pPr>
      <w:r w:rsidRPr="008A5FE3">
        <w:rPr>
          <w:b/>
          <w:szCs w:val="28"/>
        </w:rPr>
        <w:t>D</w:t>
      </w:r>
      <w:r w:rsidRPr="008A5FE3">
        <w:rPr>
          <w:b/>
          <w:szCs w:val="28"/>
          <w:vertAlign w:val="subscript"/>
        </w:rPr>
        <w:t>D</w:t>
      </w:r>
      <w:r w:rsidRPr="008A5FE3">
        <w:rPr>
          <w:szCs w:val="28"/>
        </w:rPr>
        <w:t xml:space="preserve"> is the date the MSID sends the decision on exclusion by electronic means to the NETP or the Intermediary as defined in </w:t>
      </w:r>
      <w:r w:rsidRPr="008A5FE3">
        <w:rPr>
          <w:szCs w:val="28"/>
        </w:rPr>
        <w:fldChar w:fldCharType="begin"/>
      </w:r>
      <w:r w:rsidRPr="008A5FE3">
        <w:rPr>
          <w:szCs w:val="28"/>
        </w:rPr>
        <w:instrText xml:space="preserve"> REF _Ref482352956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43</w:t>
      </w:r>
      <w:r w:rsidRPr="008A5FE3">
        <w:rPr>
          <w:szCs w:val="28"/>
        </w:rPr>
        <w:fldChar w:fldCharType="end"/>
      </w:r>
      <w:r w:rsidRPr="008A5FE3">
        <w:rPr>
          <w:szCs w:val="28"/>
        </w:rPr>
        <w:t>.</w:t>
      </w:r>
    </w:p>
    <w:p w14:paraId="3C05BDE8" w14:textId="3EF18751" w:rsidR="00CE6742" w:rsidRPr="008A5FE3" w:rsidRDefault="00CE6742" w:rsidP="005929D2">
      <w:pPr>
        <w:rPr>
          <w:szCs w:val="28"/>
        </w:rPr>
      </w:pPr>
      <w:r>
        <w:rPr>
          <w:szCs w:val="28"/>
        </w:rPr>
        <w:t xml:space="preserve">Reason Codes are further defined in </w:t>
      </w:r>
      <w:r w:rsidRPr="008A5FE3">
        <w:rPr>
          <w:i/>
          <w:szCs w:val="20"/>
        </w:rPr>
        <w:fldChar w:fldCharType="begin"/>
      </w:r>
      <w:r w:rsidRPr="008A5FE3">
        <w:rPr>
          <w:szCs w:val="20"/>
        </w:rPr>
        <w:instrText xml:space="preserve"> REF _Ref320199388 \h  \* MERGEFORMAT </w:instrText>
      </w:r>
      <w:r w:rsidRPr="008A5FE3">
        <w:rPr>
          <w:i/>
          <w:szCs w:val="20"/>
        </w:rPr>
      </w:r>
      <w:r w:rsidRPr="008A5FE3">
        <w:rPr>
          <w:i/>
          <w:szCs w:val="20"/>
        </w:rPr>
        <w:fldChar w:fldCharType="separate"/>
      </w:r>
      <w:r w:rsidR="00727DED" w:rsidRPr="00727DED">
        <w:rPr>
          <w:szCs w:val="20"/>
        </w:rPr>
        <w:t>Table 5</w:t>
      </w:r>
      <w:r w:rsidRPr="008A5FE3">
        <w:rPr>
          <w:i/>
          <w:szCs w:val="20"/>
        </w:rPr>
        <w:fldChar w:fldCharType="end"/>
      </w:r>
      <w:r w:rsidRPr="008A5FE3">
        <w:rPr>
          <w:szCs w:val="20"/>
        </w:rPr>
        <w:t>.</w:t>
      </w:r>
    </w:p>
    <w:p w14:paraId="48AE0F6D" w14:textId="77777777" w:rsidR="00880E90" w:rsidRPr="008A5FE3" w:rsidRDefault="00880E90" w:rsidP="005929D2">
      <w:pPr>
        <w:rPr>
          <w:szCs w:val="28"/>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980"/>
        <w:gridCol w:w="1417"/>
        <w:gridCol w:w="1134"/>
        <w:gridCol w:w="1133"/>
        <w:gridCol w:w="1277"/>
        <w:gridCol w:w="2076"/>
      </w:tblGrid>
      <w:tr w:rsidR="00D27423" w:rsidRPr="008A5FE3" w14:paraId="61213517" w14:textId="77777777" w:rsidTr="009743EC">
        <w:trPr>
          <w:cantSplit/>
          <w:trHeight w:val="567"/>
          <w:tblHeader/>
          <w:jc w:val="center"/>
        </w:trPr>
        <w:tc>
          <w:tcPr>
            <w:tcW w:w="1098" w:type="pct"/>
            <w:shd w:val="clear" w:color="auto" w:fill="D9D9D9"/>
            <w:vAlign w:val="center"/>
          </w:tcPr>
          <w:p w14:paraId="61213512" w14:textId="77777777" w:rsidR="00D27423" w:rsidRPr="008A5FE3" w:rsidRDefault="00D27423" w:rsidP="00A72AB5">
            <w:pPr>
              <w:spacing w:beforeAutospacing="1" w:after="0" w:afterAutospacing="1"/>
              <w:ind w:left="57" w:right="57"/>
              <w:jc w:val="left"/>
              <w:rPr>
                <w:b/>
                <w:szCs w:val="20"/>
              </w:rPr>
            </w:pPr>
            <w:r w:rsidRPr="008A5FE3">
              <w:rPr>
                <w:b/>
                <w:szCs w:val="20"/>
              </w:rPr>
              <w:t>Event</w:t>
            </w:r>
          </w:p>
        </w:tc>
        <w:tc>
          <w:tcPr>
            <w:tcW w:w="786" w:type="pct"/>
            <w:shd w:val="clear" w:color="auto" w:fill="D9D9D9"/>
            <w:vAlign w:val="center"/>
          </w:tcPr>
          <w:p w14:paraId="61213513" w14:textId="77777777" w:rsidR="00D27423" w:rsidRPr="008A5FE3" w:rsidRDefault="00D27423" w:rsidP="00A72AB5">
            <w:pPr>
              <w:spacing w:beforeAutospacing="1" w:after="0" w:afterAutospacing="1"/>
              <w:ind w:left="57" w:right="57"/>
              <w:jc w:val="left"/>
              <w:rPr>
                <w:b/>
                <w:szCs w:val="20"/>
              </w:rPr>
            </w:pPr>
            <w:r w:rsidRPr="008A5FE3">
              <w:rPr>
                <w:b/>
                <w:szCs w:val="20"/>
              </w:rPr>
              <w:t>Exclusion Effective Date</w:t>
            </w:r>
          </w:p>
        </w:tc>
        <w:tc>
          <w:tcPr>
            <w:tcW w:w="629" w:type="pct"/>
            <w:shd w:val="clear" w:color="auto" w:fill="D9D9D9"/>
            <w:vAlign w:val="center"/>
          </w:tcPr>
          <w:p w14:paraId="61213514" w14:textId="77777777" w:rsidR="00D27423" w:rsidRPr="008A5FE3" w:rsidRDefault="00D27423" w:rsidP="00A72AB5">
            <w:pPr>
              <w:spacing w:beforeAutospacing="1" w:after="0" w:afterAutospacing="1"/>
              <w:ind w:left="57" w:right="57"/>
              <w:jc w:val="left"/>
              <w:rPr>
                <w:b/>
                <w:szCs w:val="20"/>
              </w:rPr>
            </w:pPr>
            <w:r w:rsidRPr="008A5FE3">
              <w:rPr>
                <w:b/>
                <w:szCs w:val="20"/>
              </w:rPr>
              <w:t>Decision Date</w:t>
            </w:r>
          </w:p>
        </w:tc>
        <w:tc>
          <w:tcPr>
            <w:tcW w:w="628" w:type="pct"/>
            <w:shd w:val="clear" w:color="auto" w:fill="D9D9D9"/>
          </w:tcPr>
          <w:p w14:paraId="640BB6F8" w14:textId="41F9C6D1" w:rsidR="00D27423" w:rsidRPr="008A5FE3" w:rsidRDefault="00D27423" w:rsidP="00A72AB5">
            <w:pPr>
              <w:spacing w:beforeAutospacing="1" w:after="0" w:afterAutospacing="1"/>
              <w:ind w:left="57" w:right="57"/>
              <w:jc w:val="left"/>
              <w:rPr>
                <w:b/>
                <w:szCs w:val="20"/>
              </w:rPr>
            </w:pPr>
            <w:r w:rsidRPr="008A5FE3">
              <w:rPr>
                <w:b/>
                <w:szCs w:val="20"/>
              </w:rPr>
              <w:t>Importation Effective Date</w:t>
            </w:r>
            <w:r w:rsidR="00ED691B" w:rsidRPr="008A5FE3">
              <w:rPr>
                <w:rStyle w:val="Puslapioinaosnuoroda"/>
                <w:b/>
                <w:szCs w:val="20"/>
              </w:rPr>
              <w:footnoteReference w:id="123"/>
            </w:r>
          </w:p>
        </w:tc>
        <w:tc>
          <w:tcPr>
            <w:tcW w:w="708" w:type="pct"/>
            <w:shd w:val="clear" w:color="auto" w:fill="D9D9D9"/>
            <w:vAlign w:val="center"/>
          </w:tcPr>
          <w:p w14:paraId="61213515" w14:textId="1BD20B64" w:rsidR="00D27423" w:rsidRPr="008A5FE3" w:rsidRDefault="00D27423" w:rsidP="00A72AB5">
            <w:pPr>
              <w:spacing w:beforeAutospacing="1" w:after="0" w:afterAutospacing="1"/>
              <w:ind w:left="57" w:right="57"/>
              <w:jc w:val="left"/>
              <w:rPr>
                <w:b/>
                <w:szCs w:val="20"/>
              </w:rPr>
            </w:pPr>
            <w:r w:rsidRPr="008A5FE3">
              <w:rPr>
                <w:b/>
                <w:szCs w:val="20"/>
              </w:rPr>
              <w:t>Change Datetime</w:t>
            </w:r>
          </w:p>
        </w:tc>
        <w:tc>
          <w:tcPr>
            <w:tcW w:w="1151" w:type="pct"/>
            <w:shd w:val="clear" w:color="auto" w:fill="D9D9D9"/>
            <w:vAlign w:val="center"/>
          </w:tcPr>
          <w:p w14:paraId="61213516" w14:textId="75399926" w:rsidR="00D27423" w:rsidRPr="008A5FE3" w:rsidRDefault="00D27423" w:rsidP="00A72AB5">
            <w:pPr>
              <w:spacing w:beforeAutospacing="1" w:after="0" w:afterAutospacing="1"/>
              <w:ind w:left="57" w:right="57"/>
              <w:jc w:val="left"/>
              <w:rPr>
                <w:b/>
                <w:szCs w:val="20"/>
              </w:rPr>
            </w:pPr>
            <w:r w:rsidRPr="008A5FE3">
              <w:rPr>
                <w:b/>
                <w:szCs w:val="20"/>
              </w:rPr>
              <w:t>Conditions</w:t>
            </w:r>
          </w:p>
        </w:tc>
      </w:tr>
      <w:tr w:rsidR="00D27423" w:rsidRPr="008A5FE3" w14:paraId="6121351D" w14:textId="77777777" w:rsidTr="009743EC">
        <w:trPr>
          <w:cantSplit/>
          <w:trHeight w:val="231"/>
          <w:jc w:val="center"/>
        </w:trPr>
        <w:tc>
          <w:tcPr>
            <w:tcW w:w="1098" w:type="pct"/>
            <w:vAlign w:val="center"/>
          </w:tcPr>
          <w:p w14:paraId="05D44186" w14:textId="77777777" w:rsidR="00D27423" w:rsidRDefault="00D27423" w:rsidP="00A72AB5">
            <w:pPr>
              <w:tabs>
                <w:tab w:val="left" w:pos="1440"/>
              </w:tabs>
              <w:spacing w:after="0"/>
              <w:ind w:left="57" w:right="57"/>
              <w:jc w:val="left"/>
              <w:rPr>
                <w:szCs w:val="20"/>
              </w:rPr>
            </w:pPr>
            <w:r w:rsidRPr="008A5FE3">
              <w:rPr>
                <w:szCs w:val="20"/>
              </w:rPr>
              <w:t>Exclusion – on request of the NETP or the Intermediary – voluntary exclusion</w:t>
            </w:r>
          </w:p>
          <w:p w14:paraId="61213518" w14:textId="099ADCD0" w:rsidR="00602FF0" w:rsidRPr="00602FF0" w:rsidRDefault="00602FF0" w:rsidP="00A72AB5">
            <w:pPr>
              <w:tabs>
                <w:tab w:val="left" w:pos="1440"/>
              </w:tabs>
              <w:spacing w:after="0"/>
              <w:ind w:left="57" w:right="57"/>
              <w:jc w:val="left"/>
              <w:rPr>
                <w:i/>
                <w:iCs/>
                <w:szCs w:val="20"/>
              </w:rPr>
            </w:pPr>
            <w:r w:rsidRPr="00602FF0">
              <w:rPr>
                <w:i/>
                <w:iCs/>
                <w:szCs w:val="20"/>
              </w:rPr>
              <w:t>Reason Code: 5</w:t>
            </w:r>
          </w:p>
        </w:tc>
        <w:tc>
          <w:tcPr>
            <w:tcW w:w="786" w:type="pct"/>
            <w:vAlign w:val="center"/>
          </w:tcPr>
          <w:p w14:paraId="6589185B" w14:textId="77777777" w:rsidR="00D27423" w:rsidRPr="008A5FE3" w:rsidRDefault="00D27423" w:rsidP="00A72AB5">
            <w:pPr>
              <w:spacing w:after="0"/>
              <w:jc w:val="left"/>
              <w:rPr>
                <w:szCs w:val="20"/>
                <w:u w:val="single"/>
              </w:rPr>
            </w:pPr>
            <w:r w:rsidRPr="008A5FE3">
              <w:rPr>
                <w:szCs w:val="20"/>
                <w:u w:val="single"/>
              </w:rPr>
              <w:t>The Union and non-Union Schemes</w:t>
            </w:r>
          </w:p>
          <w:p w14:paraId="77065FA2" w14:textId="77777777" w:rsidR="00D27423" w:rsidRPr="008A5FE3" w:rsidRDefault="00D27423" w:rsidP="00A72AB5">
            <w:pPr>
              <w:spacing w:after="0"/>
              <w:jc w:val="left"/>
              <w:rPr>
                <w:szCs w:val="20"/>
              </w:rPr>
            </w:pPr>
            <w:r w:rsidRPr="008A5FE3">
              <w:rPr>
                <w:b/>
                <w:szCs w:val="20"/>
              </w:rPr>
              <w:t>D</w:t>
            </w:r>
            <w:r w:rsidRPr="008A5FE3">
              <w:rPr>
                <w:b/>
                <w:szCs w:val="20"/>
                <w:vertAlign w:val="subscript"/>
              </w:rPr>
              <w:t>1Q</w:t>
            </w:r>
            <w:r w:rsidRPr="008A5FE3">
              <w:rPr>
                <w:szCs w:val="20"/>
              </w:rPr>
              <w:t>(</w:t>
            </w:r>
            <w:r w:rsidRPr="008A5FE3">
              <w:rPr>
                <w:b/>
                <w:szCs w:val="20"/>
              </w:rPr>
              <w:t>D</w:t>
            </w:r>
            <w:r w:rsidRPr="008A5FE3">
              <w:rPr>
                <w:b/>
                <w:szCs w:val="20"/>
                <w:vertAlign w:val="subscript"/>
              </w:rPr>
              <w:t>N</w:t>
            </w:r>
            <w:r w:rsidRPr="008A5FE3">
              <w:rPr>
                <w:szCs w:val="20"/>
              </w:rPr>
              <w:t>)</w:t>
            </w:r>
          </w:p>
          <w:p w14:paraId="6836AE0B" w14:textId="77777777" w:rsidR="00D27423" w:rsidRPr="008A5FE3" w:rsidRDefault="00D27423" w:rsidP="00A72AB5">
            <w:pPr>
              <w:spacing w:after="0"/>
              <w:jc w:val="left"/>
              <w:rPr>
                <w:szCs w:val="20"/>
              </w:rPr>
            </w:pPr>
            <w:r w:rsidRPr="008A5FE3">
              <w:rPr>
                <w:szCs w:val="20"/>
                <w:u w:val="single"/>
              </w:rPr>
              <w:t>The Import Scheme</w:t>
            </w:r>
          </w:p>
          <w:p w14:paraId="61213519" w14:textId="28BD1015" w:rsidR="00D27423" w:rsidRPr="008A5FE3" w:rsidRDefault="00D27423" w:rsidP="00A72AB5">
            <w:pPr>
              <w:spacing w:after="0"/>
              <w:jc w:val="left"/>
              <w:rPr>
                <w:szCs w:val="20"/>
              </w:rPr>
            </w:pP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N</w:t>
            </w:r>
            <w:r w:rsidRPr="008A5FE3">
              <w:rPr>
                <w:szCs w:val="20"/>
              </w:rPr>
              <w:t>)</w:t>
            </w:r>
          </w:p>
        </w:tc>
        <w:tc>
          <w:tcPr>
            <w:tcW w:w="629" w:type="pct"/>
            <w:vAlign w:val="center"/>
          </w:tcPr>
          <w:p w14:paraId="6121351A" w14:textId="77777777" w:rsidR="00D27423" w:rsidRPr="008A5FE3" w:rsidRDefault="00D27423" w:rsidP="00A72AB5">
            <w:pPr>
              <w:spacing w:after="0"/>
              <w:jc w:val="left"/>
              <w:rPr>
                <w:b/>
                <w:szCs w:val="20"/>
              </w:rPr>
            </w:pPr>
            <w:r w:rsidRPr="008A5FE3">
              <w:rPr>
                <w:b/>
                <w:szCs w:val="20"/>
              </w:rPr>
              <w:t>D</w:t>
            </w:r>
            <w:r w:rsidRPr="008A5FE3">
              <w:rPr>
                <w:b/>
                <w:szCs w:val="20"/>
                <w:vertAlign w:val="subscript"/>
              </w:rPr>
              <w:t>D</w:t>
            </w:r>
          </w:p>
        </w:tc>
        <w:tc>
          <w:tcPr>
            <w:tcW w:w="628" w:type="pct"/>
            <w:vAlign w:val="center"/>
          </w:tcPr>
          <w:p w14:paraId="4F9C1A51" w14:textId="77777777" w:rsidR="00D27423" w:rsidRPr="008A5FE3" w:rsidRDefault="00D27423" w:rsidP="00A72AB5">
            <w:pPr>
              <w:spacing w:after="0"/>
              <w:jc w:val="left"/>
              <w:rPr>
                <w:szCs w:val="20"/>
              </w:rPr>
            </w:pPr>
            <w:r w:rsidRPr="008A5FE3">
              <w:rPr>
                <w:szCs w:val="20"/>
                <w:u w:val="single"/>
              </w:rPr>
              <w:t>The Import Scheme</w:t>
            </w:r>
          </w:p>
          <w:p w14:paraId="646E9A19" w14:textId="0DC911F4" w:rsidR="00D27423" w:rsidRPr="008A5FE3" w:rsidRDefault="00D27423" w:rsidP="00A72AB5">
            <w:pPr>
              <w:spacing w:after="0"/>
              <w:jc w:val="left"/>
              <w:rPr>
                <w:b/>
                <w:szCs w:val="20"/>
                <w:vertAlign w:val="subscript"/>
              </w:rPr>
            </w:pPr>
            <w:r w:rsidRPr="008A5FE3">
              <w:rPr>
                <w:b/>
                <w:szCs w:val="20"/>
              </w:rPr>
              <w:t>D</w:t>
            </w:r>
            <w:r w:rsidRPr="008A5FE3">
              <w:rPr>
                <w:b/>
                <w:szCs w:val="20"/>
                <w:vertAlign w:val="subscript"/>
              </w:rPr>
              <w:t>I</w:t>
            </w:r>
          </w:p>
        </w:tc>
        <w:tc>
          <w:tcPr>
            <w:tcW w:w="708" w:type="pct"/>
            <w:vAlign w:val="center"/>
          </w:tcPr>
          <w:p w14:paraId="6121351B" w14:textId="0E40BBBA" w:rsidR="00D27423" w:rsidRPr="008A5FE3" w:rsidRDefault="00D27423" w:rsidP="00A72AB5">
            <w:pPr>
              <w:spacing w:after="0"/>
              <w:jc w:val="left"/>
              <w:rPr>
                <w:b/>
                <w:szCs w:val="20"/>
              </w:rPr>
            </w:pPr>
            <w:r w:rsidRPr="008A5FE3">
              <w:rPr>
                <w:b/>
                <w:szCs w:val="20"/>
              </w:rPr>
              <w:t>D</w:t>
            </w:r>
            <w:r w:rsidRPr="008A5FE3">
              <w:rPr>
                <w:b/>
                <w:szCs w:val="20"/>
                <w:vertAlign w:val="subscript"/>
              </w:rPr>
              <w:t>CH</w:t>
            </w:r>
          </w:p>
        </w:tc>
        <w:tc>
          <w:tcPr>
            <w:tcW w:w="1151" w:type="pct"/>
            <w:vAlign w:val="center"/>
          </w:tcPr>
          <w:p w14:paraId="1AABAA48" w14:textId="1A0DB536" w:rsidR="00D27423" w:rsidRPr="008A5FE3" w:rsidRDefault="00D27423" w:rsidP="00A72AB5">
            <w:pPr>
              <w:spacing w:after="0"/>
              <w:ind w:right="57"/>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D</w:t>
            </w:r>
          </w:p>
          <w:p w14:paraId="5DCF55F7" w14:textId="2AB6FDFE" w:rsidR="00D27423" w:rsidRPr="008A5FE3" w:rsidRDefault="00D27423" w:rsidP="00A72AB5">
            <w:pPr>
              <w:spacing w:after="0"/>
              <w:jc w:val="left"/>
              <w:rPr>
                <w:szCs w:val="20"/>
              </w:rPr>
            </w:pPr>
            <w:r w:rsidRPr="008A5FE3">
              <w:rPr>
                <w:b/>
                <w:szCs w:val="20"/>
              </w:rPr>
              <w:t>D</w:t>
            </w:r>
            <w:r w:rsidRPr="008A5FE3">
              <w:rPr>
                <w:b/>
                <w:szCs w:val="20"/>
                <w:vertAlign w:val="subscript"/>
              </w:rPr>
              <w:t>N</w:t>
            </w:r>
            <w:r w:rsidRPr="008A5FE3">
              <w:rPr>
                <w:szCs w:val="20"/>
              </w:rPr>
              <w:t>&lt;=</w:t>
            </w:r>
            <w:r w:rsidRPr="008A5FE3">
              <w:rPr>
                <w:b/>
                <w:szCs w:val="20"/>
              </w:rPr>
              <w:t>D</w:t>
            </w:r>
            <w:r w:rsidRPr="008A5FE3">
              <w:rPr>
                <w:b/>
                <w:szCs w:val="20"/>
                <w:vertAlign w:val="subscript"/>
              </w:rPr>
              <w:t>1Q</w:t>
            </w:r>
            <w:r w:rsidRPr="008A5FE3">
              <w:rPr>
                <w:szCs w:val="20"/>
              </w:rPr>
              <w:t>(</w:t>
            </w:r>
            <w:r w:rsidRPr="008A5FE3">
              <w:rPr>
                <w:b/>
                <w:szCs w:val="20"/>
              </w:rPr>
              <w:t>D</w:t>
            </w:r>
            <w:r w:rsidRPr="008A5FE3">
              <w:rPr>
                <w:b/>
                <w:szCs w:val="20"/>
                <w:vertAlign w:val="subscript"/>
              </w:rPr>
              <w:t>N</w:t>
            </w:r>
            <w:r w:rsidRPr="008A5FE3">
              <w:rPr>
                <w:szCs w:val="20"/>
              </w:rPr>
              <w:t>) -</w:t>
            </w:r>
            <w:r w:rsidR="00880E90" w:rsidRPr="008A5FE3">
              <w:rPr>
                <w:szCs w:val="20"/>
              </w:rPr>
              <w:t xml:space="preserve"> </w:t>
            </w:r>
            <w:r w:rsidRPr="008A5FE3">
              <w:rPr>
                <w:szCs w:val="20"/>
              </w:rPr>
              <w:t>16 days</w:t>
            </w:r>
          </w:p>
          <w:p w14:paraId="6121351C" w14:textId="2E62252F" w:rsidR="00D27423" w:rsidRPr="008A5FE3" w:rsidRDefault="00D27423" w:rsidP="00A72AB5">
            <w:pPr>
              <w:spacing w:after="0"/>
              <w:jc w:val="left"/>
              <w:rPr>
                <w:szCs w:val="20"/>
              </w:rPr>
            </w:pPr>
            <w:r w:rsidRPr="008A5FE3">
              <w:rPr>
                <w:b/>
                <w:szCs w:val="20"/>
              </w:rPr>
              <w:t>D</w:t>
            </w:r>
            <w:r w:rsidRPr="008A5FE3">
              <w:rPr>
                <w:b/>
                <w:szCs w:val="20"/>
                <w:vertAlign w:val="subscript"/>
              </w:rPr>
              <w:t>I</w:t>
            </w:r>
            <w:r w:rsidRPr="008A5FE3">
              <w:rPr>
                <w:szCs w:val="20"/>
              </w:rPr>
              <w:t xml:space="preserve"> =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N</w:t>
            </w:r>
            <w:r w:rsidRPr="008A5FE3">
              <w:rPr>
                <w:szCs w:val="20"/>
              </w:rPr>
              <w:t xml:space="preserve">) + </w:t>
            </w:r>
            <w:r w:rsidR="00CC0FCD" w:rsidRPr="008A5FE3">
              <w:rPr>
                <w:szCs w:val="20"/>
              </w:rPr>
              <w:t>max</w:t>
            </w:r>
            <w:r w:rsidR="006A618F" w:rsidRPr="008A5FE3">
              <w:rPr>
                <w:szCs w:val="20"/>
              </w:rPr>
              <w:t xml:space="preserve"> </w:t>
            </w:r>
            <w:r w:rsidRPr="008A5FE3">
              <w:rPr>
                <w:szCs w:val="20"/>
              </w:rPr>
              <w:t>2 months</w:t>
            </w:r>
          </w:p>
        </w:tc>
      </w:tr>
      <w:tr w:rsidR="00D27423" w:rsidRPr="008A5FE3" w14:paraId="61213523" w14:textId="77777777" w:rsidTr="009743EC">
        <w:trPr>
          <w:cantSplit/>
          <w:trHeight w:val="231"/>
          <w:jc w:val="center"/>
        </w:trPr>
        <w:tc>
          <w:tcPr>
            <w:tcW w:w="1098" w:type="pct"/>
            <w:vAlign w:val="center"/>
          </w:tcPr>
          <w:p w14:paraId="414CFB5F" w14:textId="77777777" w:rsidR="00D27423" w:rsidRDefault="00D27423" w:rsidP="00A72AB5">
            <w:pPr>
              <w:tabs>
                <w:tab w:val="left" w:pos="1440"/>
              </w:tabs>
              <w:spacing w:after="0"/>
              <w:ind w:left="57" w:right="57"/>
              <w:jc w:val="left"/>
              <w:rPr>
                <w:szCs w:val="20"/>
              </w:rPr>
            </w:pPr>
            <w:r w:rsidRPr="008A5FE3">
              <w:rPr>
                <w:szCs w:val="20"/>
              </w:rPr>
              <w:t>Exclusion – on request of the NETP or the Intermediary – cessation of activities</w:t>
            </w:r>
          </w:p>
          <w:p w14:paraId="6121351E" w14:textId="6FF9C0F0" w:rsidR="00602FF0" w:rsidRPr="008A5FE3" w:rsidRDefault="00602FF0" w:rsidP="00A72AB5">
            <w:pPr>
              <w:tabs>
                <w:tab w:val="left" w:pos="1440"/>
              </w:tabs>
              <w:spacing w:after="0"/>
              <w:ind w:left="57" w:right="57"/>
              <w:jc w:val="left"/>
              <w:rPr>
                <w:szCs w:val="20"/>
              </w:rPr>
            </w:pPr>
            <w:r w:rsidRPr="00602FF0">
              <w:rPr>
                <w:i/>
                <w:iCs/>
                <w:szCs w:val="20"/>
              </w:rPr>
              <w:t xml:space="preserve">Reason Code: </w:t>
            </w:r>
            <w:r>
              <w:rPr>
                <w:i/>
                <w:iCs/>
                <w:szCs w:val="20"/>
              </w:rPr>
              <w:t>1</w:t>
            </w:r>
          </w:p>
        </w:tc>
        <w:tc>
          <w:tcPr>
            <w:tcW w:w="786" w:type="pct"/>
            <w:vAlign w:val="center"/>
          </w:tcPr>
          <w:p w14:paraId="361C7E13" w14:textId="77777777" w:rsidR="000333BA" w:rsidRPr="008A5FE3" w:rsidRDefault="000333BA" w:rsidP="00A72AB5">
            <w:pPr>
              <w:spacing w:after="0"/>
              <w:jc w:val="left"/>
              <w:rPr>
                <w:szCs w:val="20"/>
                <w:u w:val="single"/>
              </w:rPr>
            </w:pPr>
            <w:r w:rsidRPr="008A5FE3">
              <w:rPr>
                <w:szCs w:val="20"/>
                <w:u w:val="single"/>
              </w:rPr>
              <w:t>The Union and Non-Union Schemes</w:t>
            </w:r>
          </w:p>
          <w:p w14:paraId="7E1D6F39" w14:textId="77777777" w:rsidR="000333BA" w:rsidRPr="008A5FE3" w:rsidRDefault="000333BA" w:rsidP="00A72AB5">
            <w:pPr>
              <w:spacing w:after="0"/>
              <w:jc w:val="left"/>
              <w:rPr>
                <w:szCs w:val="20"/>
              </w:rPr>
            </w:pPr>
            <w:r w:rsidRPr="008A5FE3">
              <w:rPr>
                <w:b/>
                <w:szCs w:val="20"/>
              </w:rPr>
              <w:t>D</w:t>
            </w:r>
            <w:r w:rsidRPr="008A5FE3">
              <w:rPr>
                <w:b/>
                <w:szCs w:val="20"/>
                <w:vertAlign w:val="subscript"/>
              </w:rPr>
              <w:t>1Q</w:t>
            </w:r>
            <w:r w:rsidRPr="008A5FE3">
              <w:rPr>
                <w:szCs w:val="20"/>
              </w:rPr>
              <w:t>(</w:t>
            </w:r>
            <w:r w:rsidRPr="008A5FE3">
              <w:rPr>
                <w:b/>
                <w:szCs w:val="20"/>
              </w:rPr>
              <w:t>D</w:t>
            </w:r>
            <w:r w:rsidRPr="008A5FE3">
              <w:rPr>
                <w:b/>
                <w:szCs w:val="20"/>
                <w:vertAlign w:val="subscript"/>
              </w:rPr>
              <w:t>D</w:t>
            </w:r>
            <w:r w:rsidRPr="008A5FE3">
              <w:rPr>
                <w:szCs w:val="20"/>
              </w:rPr>
              <w:t>)</w:t>
            </w:r>
          </w:p>
          <w:p w14:paraId="4A40D31F" w14:textId="77777777" w:rsidR="000333BA" w:rsidRPr="008A5FE3" w:rsidRDefault="000333BA" w:rsidP="00A72AB5">
            <w:pPr>
              <w:spacing w:after="0"/>
              <w:jc w:val="left"/>
              <w:rPr>
                <w:szCs w:val="20"/>
                <w:u w:val="single"/>
              </w:rPr>
            </w:pPr>
            <w:r w:rsidRPr="008A5FE3">
              <w:rPr>
                <w:szCs w:val="20"/>
                <w:u w:val="single"/>
              </w:rPr>
              <w:t>The Import Scheme</w:t>
            </w:r>
          </w:p>
          <w:p w14:paraId="6121351F" w14:textId="39A5C27D" w:rsidR="00D27423" w:rsidRPr="008A5FE3" w:rsidRDefault="000333BA" w:rsidP="00A72AB5">
            <w:pPr>
              <w:spacing w:after="0"/>
              <w:jc w:val="left"/>
              <w:rPr>
                <w:szCs w:val="20"/>
              </w:rPr>
            </w:pP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D</w:t>
            </w:r>
            <w:r w:rsidRPr="008A5FE3">
              <w:rPr>
                <w:szCs w:val="20"/>
              </w:rPr>
              <w:t>)</w:t>
            </w:r>
          </w:p>
        </w:tc>
        <w:tc>
          <w:tcPr>
            <w:tcW w:w="629" w:type="pct"/>
            <w:vAlign w:val="center"/>
          </w:tcPr>
          <w:p w14:paraId="61213520" w14:textId="77777777" w:rsidR="00D27423" w:rsidRPr="008A5FE3" w:rsidRDefault="00D27423" w:rsidP="00A72AB5">
            <w:pPr>
              <w:spacing w:after="0"/>
              <w:jc w:val="left"/>
              <w:rPr>
                <w:b/>
                <w:szCs w:val="20"/>
              </w:rPr>
            </w:pPr>
            <w:r w:rsidRPr="008A5FE3">
              <w:rPr>
                <w:b/>
                <w:szCs w:val="20"/>
              </w:rPr>
              <w:t>D</w:t>
            </w:r>
            <w:r w:rsidRPr="008A5FE3">
              <w:rPr>
                <w:b/>
                <w:szCs w:val="20"/>
                <w:vertAlign w:val="subscript"/>
              </w:rPr>
              <w:t>D</w:t>
            </w:r>
          </w:p>
        </w:tc>
        <w:tc>
          <w:tcPr>
            <w:tcW w:w="628" w:type="pct"/>
            <w:vAlign w:val="center"/>
          </w:tcPr>
          <w:p w14:paraId="4C2789C5" w14:textId="77777777" w:rsidR="00D27423" w:rsidRPr="008A5FE3" w:rsidRDefault="00D27423" w:rsidP="00A72AB5">
            <w:pPr>
              <w:spacing w:after="0"/>
              <w:jc w:val="left"/>
              <w:rPr>
                <w:szCs w:val="20"/>
              </w:rPr>
            </w:pPr>
            <w:r w:rsidRPr="008A5FE3">
              <w:rPr>
                <w:szCs w:val="20"/>
                <w:u w:val="single"/>
              </w:rPr>
              <w:t>The Import Scheme</w:t>
            </w:r>
          </w:p>
          <w:p w14:paraId="4C0D72F2" w14:textId="23DD1E1D" w:rsidR="00D27423" w:rsidRPr="008A5FE3" w:rsidRDefault="00D27423" w:rsidP="00A72AB5">
            <w:pPr>
              <w:spacing w:after="0"/>
              <w:jc w:val="left"/>
              <w:rPr>
                <w:b/>
                <w:szCs w:val="20"/>
              </w:rPr>
            </w:pPr>
            <w:r w:rsidRPr="008A5FE3">
              <w:rPr>
                <w:b/>
                <w:szCs w:val="20"/>
              </w:rPr>
              <w:t>D</w:t>
            </w:r>
            <w:r w:rsidRPr="008A5FE3">
              <w:rPr>
                <w:b/>
                <w:szCs w:val="20"/>
                <w:vertAlign w:val="subscript"/>
              </w:rPr>
              <w:t>I</w:t>
            </w:r>
          </w:p>
        </w:tc>
        <w:tc>
          <w:tcPr>
            <w:tcW w:w="708" w:type="pct"/>
            <w:vAlign w:val="center"/>
          </w:tcPr>
          <w:p w14:paraId="61213521" w14:textId="0483B6EE" w:rsidR="00D27423" w:rsidRPr="008A5FE3" w:rsidRDefault="00D27423" w:rsidP="00A72AB5">
            <w:pPr>
              <w:spacing w:after="0"/>
              <w:jc w:val="left"/>
              <w:rPr>
                <w:b/>
                <w:szCs w:val="20"/>
              </w:rPr>
            </w:pPr>
            <w:r w:rsidRPr="008A5FE3">
              <w:rPr>
                <w:b/>
                <w:szCs w:val="20"/>
              </w:rPr>
              <w:t>D</w:t>
            </w:r>
            <w:r w:rsidRPr="008A5FE3">
              <w:rPr>
                <w:b/>
                <w:szCs w:val="20"/>
                <w:vertAlign w:val="subscript"/>
              </w:rPr>
              <w:t>CH</w:t>
            </w:r>
          </w:p>
        </w:tc>
        <w:tc>
          <w:tcPr>
            <w:tcW w:w="1151" w:type="pct"/>
            <w:vAlign w:val="center"/>
          </w:tcPr>
          <w:p w14:paraId="1A8C9D6B" w14:textId="77777777" w:rsidR="00D27423" w:rsidRPr="008A5FE3" w:rsidRDefault="00D27423" w:rsidP="00A72AB5">
            <w:pPr>
              <w:spacing w:after="0"/>
              <w:ind w:right="57"/>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D</w:t>
            </w:r>
          </w:p>
          <w:p w14:paraId="61213522" w14:textId="1C21037C" w:rsidR="00880E90" w:rsidRPr="008A5FE3" w:rsidRDefault="00880E90" w:rsidP="00A72AB5">
            <w:pPr>
              <w:spacing w:after="0"/>
              <w:jc w:val="left"/>
              <w:rPr>
                <w:szCs w:val="20"/>
              </w:rPr>
            </w:pPr>
            <w:r w:rsidRPr="008A5FE3">
              <w:rPr>
                <w:b/>
                <w:szCs w:val="20"/>
              </w:rPr>
              <w:t>D</w:t>
            </w:r>
            <w:r w:rsidRPr="008A5FE3">
              <w:rPr>
                <w:b/>
                <w:szCs w:val="20"/>
                <w:vertAlign w:val="subscript"/>
              </w:rPr>
              <w:t>I</w:t>
            </w:r>
            <w:r w:rsidRPr="008A5FE3">
              <w:rPr>
                <w:szCs w:val="20"/>
              </w:rPr>
              <w:t xml:space="preserve"> =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N</w:t>
            </w:r>
            <w:r w:rsidRPr="008A5FE3">
              <w:rPr>
                <w:szCs w:val="20"/>
              </w:rPr>
              <w:t xml:space="preserve">) + </w:t>
            </w:r>
            <w:r w:rsidR="006A618F" w:rsidRPr="008A5FE3">
              <w:rPr>
                <w:szCs w:val="20"/>
              </w:rPr>
              <w:t>max 2 months</w:t>
            </w:r>
          </w:p>
        </w:tc>
      </w:tr>
      <w:tr w:rsidR="00D27423" w:rsidRPr="008A5FE3" w14:paraId="29869438" w14:textId="77777777" w:rsidTr="009743EC">
        <w:trPr>
          <w:cantSplit/>
          <w:trHeight w:val="231"/>
          <w:jc w:val="center"/>
        </w:trPr>
        <w:tc>
          <w:tcPr>
            <w:tcW w:w="1098" w:type="pct"/>
            <w:vAlign w:val="center"/>
          </w:tcPr>
          <w:p w14:paraId="7A07C9A2" w14:textId="77777777" w:rsidR="00D27423" w:rsidRDefault="00D27423" w:rsidP="00A72AB5">
            <w:pPr>
              <w:tabs>
                <w:tab w:val="left" w:pos="1440"/>
              </w:tabs>
              <w:spacing w:after="0"/>
              <w:ind w:left="57" w:right="57"/>
              <w:jc w:val="left"/>
              <w:rPr>
                <w:szCs w:val="20"/>
              </w:rPr>
            </w:pPr>
            <w:r w:rsidRPr="008A5FE3">
              <w:rPr>
                <w:szCs w:val="20"/>
              </w:rPr>
              <w:t>Exclusion of NETP – on request of the Intermediary having ceased representing the NETP</w:t>
            </w:r>
          </w:p>
          <w:p w14:paraId="52846525" w14:textId="77777777" w:rsidR="00602FF0" w:rsidRDefault="00602FF0" w:rsidP="00A72AB5">
            <w:pPr>
              <w:tabs>
                <w:tab w:val="left" w:pos="1440"/>
              </w:tabs>
              <w:spacing w:after="0"/>
              <w:ind w:left="57" w:right="57"/>
              <w:jc w:val="left"/>
              <w:rPr>
                <w:i/>
                <w:iCs/>
                <w:szCs w:val="20"/>
              </w:rPr>
            </w:pPr>
            <w:r w:rsidRPr="00602FF0">
              <w:rPr>
                <w:i/>
                <w:iCs/>
                <w:szCs w:val="20"/>
              </w:rPr>
              <w:t xml:space="preserve">Reason Code: </w:t>
            </w:r>
            <w:r>
              <w:rPr>
                <w:i/>
                <w:iCs/>
                <w:szCs w:val="20"/>
              </w:rPr>
              <w:t>3</w:t>
            </w:r>
          </w:p>
          <w:p w14:paraId="4C0B9A1A" w14:textId="36E58784" w:rsidR="00602FF0" w:rsidRPr="00602FF0" w:rsidRDefault="00602FF0" w:rsidP="00A72AB5">
            <w:pPr>
              <w:tabs>
                <w:tab w:val="left" w:pos="1440"/>
              </w:tabs>
              <w:spacing w:after="0"/>
              <w:ind w:left="57" w:right="57"/>
              <w:jc w:val="left"/>
              <w:rPr>
                <w:i/>
                <w:iCs/>
                <w:szCs w:val="20"/>
              </w:rPr>
            </w:pPr>
            <w:r w:rsidRPr="00602FF0">
              <w:rPr>
                <w:i/>
                <w:iCs/>
                <w:szCs w:val="20"/>
              </w:rPr>
              <w:t xml:space="preserve">(The reason </w:t>
            </w:r>
            <w:r w:rsidR="009743EC">
              <w:rPr>
                <w:i/>
                <w:iCs/>
                <w:szCs w:val="20"/>
              </w:rPr>
              <w:t xml:space="preserve">code </w:t>
            </w:r>
            <w:r w:rsidRPr="00602FF0">
              <w:rPr>
                <w:i/>
                <w:iCs/>
                <w:szCs w:val="20"/>
              </w:rPr>
              <w:t>3 is also used to exclude the NETP when the Intermediary acting on behalf of an NETP notifies that he no longer represents this NETP)</w:t>
            </w:r>
          </w:p>
        </w:tc>
        <w:tc>
          <w:tcPr>
            <w:tcW w:w="786" w:type="pct"/>
            <w:vAlign w:val="center"/>
          </w:tcPr>
          <w:p w14:paraId="31F3811E" w14:textId="77777777" w:rsidR="000333BA" w:rsidRPr="008A5FE3" w:rsidRDefault="000333BA" w:rsidP="00A72AB5">
            <w:pPr>
              <w:spacing w:after="0"/>
              <w:jc w:val="left"/>
              <w:rPr>
                <w:szCs w:val="20"/>
                <w:u w:val="single"/>
              </w:rPr>
            </w:pPr>
            <w:r w:rsidRPr="008A5FE3">
              <w:rPr>
                <w:szCs w:val="20"/>
                <w:u w:val="single"/>
              </w:rPr>
              <w:t>The Import Scheme</w:t>
            </w:r>
          </w:p>
          <w:p w14:paraId="7423BDDF" w14:textId="4C0F13F4" w:rsidR="00D27423" w:rsidRPr="008A5FE3" w:rsidRDefault="000333BA" w:rsidP="00A72AB5">
            <w:pPr>
              <w:spacing w:after="0"/>
              <w:jc w:val="left"/>
              <w:rPr>
                <w:b/>
                <w:szCs w:val="20"/>
              </w:rPr>
            </w:pP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D</w:t>
            </w:r>
            <w:r w:rsidRPr="008A5FE3">
              <w:rPr>
                <w:szCs w:val="20"/>
              </w:rPr>
              <w:t>)</w:t>
            </w:r>
          </w:p>
        </w:tc>
        <w:tc>
          <w:tcPr>
            <w:tcW w:w="629" w:type="pct"/>
            <w:vAlign w:val="center"/>
          </w:tcPr>
          <w:p w14:paraId="1A37F978" w14:textId="3C23166D" w:rsidR="00D27423" w:rsidRPr="008A5FE3" w:rsidRDefault="00D27423" w:rsidP="00A72AB5">
            <w:pPr>
              <w:spacing w:after="0"/>
              <w:jc w:val="left"/>
              <w:rPr>
                <w:b/>
                <w:szCs w:val="20"/>
              </w:rPr>
            </w:pPr>
            <w:r w:rsidRPr="008A5FE3">
              <w:rPr>
                <w:b/>
                <w:szCs w:val="20"/>
              </w:rPr>
              <w:t>D</w:t>
            </w:r>
            <w:r w:rsidRPr="008A5FE3">
              <w:rPr>
                <w:b/>
                <w:szCs w:val="20"/>
                <w:vertAlign w:val="subscript"/>
              </w:rPr>
              <w:t>D</w:t>
            </w:r>
          </w:p>
        </w:tc>
        <w:tc>
          <w:tcPr>
            <w:tcW w:w="628" w:type="pct"/>
            <w:vAlign w:val="center"/>
          </w:tcPr>
          <w:p w14:paraId="49C9E70A" w14:textId="77777777" w:rsidR="00880E90" w:rsidRPr="008A5FE3" w:rsidRDefault="00880E90" w:rsidP="00A72AB5">
            <w:pPr>
              <w:spacing w:after="0"/>
              <w:jc w:val="left"/>
              <w:rPr>
                <w:szCs w:val="20"/>
              </w:rPr>
            </w:pPr>
            <w:r w:rsidRPr="008A5FE3">
              <w:rPr>
                <w:szCs w:val="20"/>
                <w:u w:val="single"/>
              </w:rPr>
              <w:t>The Import Scheme</w:t>
            </w:r>
          </w:p>
          <w:p w14:paraId="7ECF195A" w14:textId="61B14EBC" w:rsidR="00D27423" w:rsidRPr="008A5FE3" w:rsidRDefault="00880E90" w:rsidP="00A72AB5">
            <w:pPr>
              <w:spacing w:after="0"/>
              <w:jc w:val="left"/>
              <w:rPr>
                <w:b/>
                <w:szCs w:val="20"/>
              </w:rPr>
            </w:pPr>
            <w:r w:rsidRPr="008A5FE3">
              <w:rPr>
                <w:b/>
                <w:szCs w:val="20"/>
              </w:rPr>
              <w:t>D</w:t>
            </w:r>
            <w:r w:rsidRPr="008A5FE3">
              <w:rPr>
                <w:b/>
                <w:szCs w:val="20"/>
                <w:vertAlign w:val="subscript"/>
              </w:rPr>
              <w:t>I</w:t>
            </w:r>
          </w:p>
        </w:tc>
        <w:tc>
          <w:tcPr>
            <w:tcW w:w="708" w:type="pct"/>
            <w:vAlign w:val="center"/>
          </w:tcPr>
          <w:p w14:paraId="706A21F8" w14:textId="364E8EF5" w:rsidR="00D27423" w:rsidRPr="008A5FE3" w:rsidRDefault="00D27423" w:rsidP="00A72AB5">
            <w:pPr>
              <w:spacing w:after="0"/>
              <w:jc w:val="left"/>
              <w:rPr>
                <w:b/>
                <w:szCs w:val="20"/>
              </w:rPr>
            </w:pPr>
            <w:r w:rsidRPr="008A5FE3">
              <w:rPr>
                <w:b/>
                <w:szCs w:val="20"/>
              </w:rPr>
              <w:t>D</w:t>
            </w:r>
            <w:r w:rsidRPr="008A5FE3">
              <w:rPr>
                <w:b/>
                <w:szCs w:val="20"/>
                <w:vertAlign w:val="subscript"/>
              </w:rPr>
              <w:t>CH</w:t>
            </w:r>
          </w:p>
        </w:tc>
        <w:tc>
          <w:tcPr>
            <w:tcW w:w="1151" w:type="pct"/>
            <w:vAlign w:val="center"/>
          </w:tcPr>
          <w:p w14:paraId="51C6DB82" w14:textId="77777777" w:rsidR="00D27423" w:rsidRPr="008A5FE3" w:rsidRDefault="00D27423" w:rsidP="00A72AB5">
            <w:pPr>
              <w:spacing w:after="0"/>
              <w:ind w:right="57"/>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D</w:t>
            </w:r>
          </w:p>
          <w:p w14:paraId="32A61BD5" w14:textId="5F7FBC6C" w:rsidR="00880E90" w:rsidRPr="008A5FE3" w:rsidRDefault="00880E90" w:rsidP="00327055">
            <w:pPr>
              <w:spacing w:after="0"/>
              <w:ind w:right="57"/>
              <w:jc w:val="left"/>
              <w:rPr>
                <w:b/>
                <w:szCs w:val="20"/>
              </w:rPr>
            </w:pPr>
            <w:r w:rsidRPr="008A5FE3">
              <w:rPr>
                <w:b/>
                <w:szCs w:val="20"/>
              </w:rPr>
              <w:t>D</w:t>
            </w:r>
            <w:r w:rsidRPr="008A5FE3">
              <w:rPr>
                <w:b/>
                <w:szCs w:val="20"/>
                <w:vertAlign w:val="subscript"/>
              </w:rPr>
              <w:t>I</w:t>
            </w:r>
            <w:r w:rsidRPr="008A5FE3">
              <w:rPr>
                <w:szCs w:val="20"/>
              </w:rPr>
              <w:t xml:space="preserve"> =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N</w:t>
            </w:r>
            <w:r w:rsidRPr="008A5FE3">
              <w:rPr>
                <w:szCs w:val="20"/>
              </w:rPr>
              <w:t xml:space="preserve">) + </w:t>
            </w:r>
            <w:r w:rsidR="006A618F" w:rsidRPr="008A5FE3">
              <w:rPr>
                <w:szCs w:val="20"/>
              </w:rPr>
              <w:t>max 2 months</w:t>
            </w:r>
          </w:p>
        </w:tc>
      </w:tr>
      <w:tr w:rsidR="00D27423" w:rsidRPr="008A5FE3" w14:paraId="61213529" w14:textId="77777777" w:rsidTr="009743EC">
        <w:trPr>
          <w:cantSplit/>
          <w:trHeight w:val="231"/>
          <w:jc w:val="center"/>
        </w:trPr>
        <w:tc>
          <w:tcPr>
            <w:tcW w:w="1098" w:type="pct"/>
            <w:vAlign w:val="center"/>
          </w:tcPr>
          <w:p w14:paraId="428C73AD" w14:textId="77777777" w:rsidR="00D27423" w:rsidRDefault="00D27423" w:rsidP="00A72AB5">
            <w:pPr>
              <w:tabs>
                <w:tab w:val="left" w:pos="1440"/>
              </w:tabs>
              <w:spacing w:after="0"/>
              <w:ind w:left="57" w:right="57"/>
              <w:jc w:val="left"/>
              <w:rPr>
                <w:szCs w:val="20"/>
              </w:rPr>
            </w:pPr>
            <w:r w:rsidRPr="008A5FE3">
              <w:rPr>
                <w:szCs w:val="20"/>
              </w:rPr>
              <w:t xml:space="preserve">Exclusion on decision of the MSID – any reason </w:t>
            </w:r>
            <w:r w:rsidRPr="008A5FE3">
              <w:rPr>
                <w:b/>
                <w:szCs w:val="20"/>
              </w:rPr>
              <w:t>except</w:t>
            </w:r>
            <w:r w:rsidRPr="008A5FE3">
              <w:rPr>
                <w:szCs w:val="20"/>
              </w:rPr>
              <w:t xml:space="preserve"> change of MSID</w:t>
            </w:r>
            <w:r w:rsidR="00880E90" w:rsidRPr="008A5FE3">
              <w:rPr>
                <w:szCs w:val="20"/>
              </w:rPr>
              <w:t xml:space="preserve"> and persistently failure to comply with the rule</w:t>
            </w:r>
          </w:p>
          <w:p w14:paraId="549228D3" w14:textId="0D1C39A2" w:rsidR="00602FF0" w:rsidRDefault="00602FF0" w:rsidP="00602FF0">
            <w:pPr>
              <w:tabs>
                <w:tab w:val="left" w:pos="1440"/>
              </w:tabs>
              <w:spacing w:after="0"/>
              <w:ind w:left="57" w:right="57"/>
              <w:jc w:val="left"/>
              <w:rPr>
                <w:i/>
                <w:iCs/>
                <w:szCs w:val="20"/>
              </w:rPr>
            </w:pPr>
            <w:r w:rsidRPr="00602FF0">
              <w:rPr>
                <w:i/>
                <w:iCs/>
                <w:szCs w:val="20"/>
              </w:rPr>
              <w:t xml:space="preserve">Reason Code: </w:t>
            </w:r>
            <w:r>
              <w:rPr>
                <w:i/>
                <w:iCs/>
                <w:szCs w:val="20"/>
              </w:rPr>
              <w:t>2, 3</w:t>
            </w:r>
          </w:p>
          <w:p w14:paraId="61213524" w14:textId="2485C55D" w:rsidR="00602FF0" w:rsidRPr="008A5FE3" w:rsidRDefault="00602FF0" w:rsidP="00A72AB5">
            <w:pPr>
              <w:tabs>
                <w:tab w:val="left" w:pos="1440"/>
              </w:tabs>
              <w:spacing w:after="0"/>
              <w:ind w:left="57" w:right="57"/>
              <w:jc w:val="left"/>
              <w:rPr>
                <w:szCs w:val="20"/>
              </w:rPr>
            </w:pPr>
          </w:p>
        </w:tc>
        <w:tc>
          <w:tcPr>
            <w:tcW w:w="786" w:type="pct"/>
            <w:vAlign w:val="center"/>
          </w:tcPr>
          <w:p w14:paraId="4F2BD1D7" w14:textId="78C4DD7B" w:rsidR="00A2512B" w:rsidRPr="008A5FE3" w:rsidRDefault="00A2512B" w:rsidP="00A72AB5">
            <w:pPr>
              <w:spacing w:after="0"/>
              <w:jc w:val="left"/>
              <w:rPr>
                <w:szCs w:val="20"/>
                <w:u w:val="single"/>
              </w:rPr>
            </w:pPr>
            <w:r w:rsidRPr="008A5FE3">
              <w:rPr>
                <w:szCs w:val="20"/>
                <w:u w:val="single"/>
              </w:rPr>
              <w:t xml:space="preserve">The Union </w:t>
            </w:r>
            <w:r w:rsidR="000333BA" w:rsidRPr="008A5FE3">
              <w:rPr>
                <w:szCs w:val="20"/>
                <w:u w:val="single"/>
              </w:rPr>
              <w:t>and</w:t>
            </w:r>
            <w:r w:rsidRPr="008A5FE3">
              <w:rPr>
                <w:szCs w:val="20"/>
                <w:u w:val="single"/>
              </w:rPr>
              <w:t xml:space="preserve"> Non-</w:t>
            </w:r>
            <w:r w:rsidR="000333BA" w:rsidRPr="008A5FE3">
              <w:rPr>
                <w:szCs w:val="20"/>
                <w:u w:val="single"/>
              </w:rPr>
              <w:t>Union Schemes</w:t>
            </w:r>
          </w:p>
          <w:p w14:paraId="67F19137" w14:textId="77777777" w:rsidR="00D27423" w:rsidRPr="008A5FE3" w:rsidRDefault="00D27423" w:rsidP="00A72AB5">
            <w:pPr>
              <w:spacing w:after="0"/>
              <w:jc w:val="left"/>
              <w:rPr>
                <w:szCs w:val="20"/>
              </w:rPr>
            </w:pPr>
            <w:r w:rsidRPr="008A5FE3">
              <w:rPr>
                <w:b/>
                <w:szCs w:val="20"/>
              </w:rPr>
              <w:t>D</w:t>
            </w:r>
            <w:r w:rsidRPr="008A5FE3">
              <w:rPr>
                <w:b/>
                <w:szCs w:val="20"/>
                <w:vertAlign w:val="subscript"/>
              </w:rPr>
              <w:t>1Q</w:t>
            </w:r>
            <w:r w:rsidRPr="008A5FE3">
              <w:rPr>
                <w:szCs w:val="20"/>
              </w:rPr>
              <w:t>(</w:t>
            </w:r>
            <w:r w:rsidRPr="008A5FE3">
              <w:rPr>
                <w:b/>
                <w:szCs w:val="20"/>
              </w:rPr>
              <w:t>D</w:t>
            </w:r>
            <w:r w:rsidRPr="008A5FE3">
              <w:rPr>
                <w:b/>
                <w:szCs w:val="20"/>
                <w:vertAlign w:val="subscript"/>
              </w:rPr>
              <w:t>D</w:t>
            </w:r>
            <w:r w:rsidRPr="008A5FE3">
              <w:rPr>
                <w:szCs w:val="20"/>
              </w:rPr>
              <w:t>)</w:t>
            </w:r>
          </w:p>
          <w:p w14:paraId="5934E9BF" w14:textId="77777777" w:rsidR="000333BA" w:rsidRPr="008A5FE3" w:rsidRDefault="000333BA" w:rsidP="00A72AB5">
            <w:pPr>
              <w:spacing w:after="0"/>
              <w:jc w:val="left"/>
              <w:rPr>
                <w:szCs w:val="20"/>
                <w:u w:val="single"/>
              </w:rPr>
            </w:pPr>
            <w:r w:rsidRPr="008A5FE3">
              <w:rPr>
                <w:szCs w:val="20"/>
                <w:u w:val="single"/>
              </w:rPr>
              <w:t>The Import Scheme</w:t>
            </w:r>
          </w:p>
          <w:p w14:paraId="61213525" w14:textId="2E1ECF36" w:rsidR="000333BA" w:rsidRPr="008A5FE3" w:rsidRDefault="000333BA" w:rsidP="00A72AB5">
            <w:pPr>
              <w:spacing w:after="0"/>
              <w:jc w:val="left"/>
              <w:rPr>
                <w:szCs w:val="20"/>
              </w:rPr>
            </w:pP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D</w:t>
            </w:r>
            <w:r w:rsidRPr="008A5FE3">
              <w:rPr>
                <w:szCs w:val="20"/>
              </w:rPr>
              <w:t>)</w:t>
            </w:r>
          </w:p>
        </w:tc>
        <w:tc>
          <w:tcPr>
            <w:tcW w:w="629" w:type="pct"/>
            <w:vAlign w:val="center"/>
          </w:tcPr>
          <w:p w14:paraId="61213526" w14:textId="77777777" w:rsidR="00D27423" w:rsidRPr="008A5FE3" w:rsidRDefault="00D27423" w:rsidP="00A72AB5">
            <w:pPr>
              <w:spacing w:after="0"/>
              <w:jc w:val="left"/>
              <w:rPr>
                <w:b/>
                <w:szCs w:val="20"/>
              </w:rPr>
            </w:pPr>
            <w:r w:rsidRPr="008A5FE3">
              <w:rPr>
                <w:b/>
                <w:szCs w:val="20"/>
              </w:rPr>
              <w:t>D</w:t>
            </w:r>
            <w:r w:rsidRPr="008A5FE3">
              <w:rPr>
                <w:b/>
                <w:szCs w:val="20"/>
                <w:vertAlign w:val="subscript"/>
              </w:rPr>
              <w:t>D</w:t>
            </w:r>
          </w:p>
        </w:tc>
        <w:tc>
          <w:tcPr>
            <w:tcW w:w="628" w:type="pct"/>
            <w:vAlign w:val="center"/>
          </w:tcPr>
          <w:p w14:paraId="7A48017C" w14:textId="77777777" w:rsidR="00880E90" w:rsidRPr="008A5FE3" w:rsidRDefault="00880E90" w:rsidP="00A72AB5">
            <w:pPr>
              <w:spacing w:after="0"/>
              <w:jc w:val="left"/>
              <w:rPr>
                <w:szCs w:val="20"/>
              </w:rPr>
            </w:pPr>
            <w:r w:rsidRPr="008A5FE3">
              <w:rPr>
                <w:szCs w:val="20"/>
                <w:u w:val="single"/>
              </w:rPr>
              <w:t>The Import Scheme</w:t>
            </w:r>
          </w:p>
          <w:p w14:paraId="3A89528E" w14:textId="376DF09A" w:rsidR="00D27423" w:rsidRPr="008A5FE3" w:rsidRDefault="00880E90" w:rsidP="00A72AB5">
            <w:pPr>
              <w:spacing w:after="0"/>
              <w:jc w:val="left"/>
              <w:rPr>
                <w:b/>
                <w:szCs w:val="20"/>
              </w:rPr>
            </w:pPr>
            <w:r w:rsidRPr="008A5FE3">
              <w:rPr>
                <w:b/>
                <w:szCs w:val="20"/>
              </w:rPr>
              <w:t>D</w:t>
            </w:r>
            <w:r w:rsidRPr="008A5FE3">
              <w:rPr>
                <w:b/>
                <w:szCs w:val="20"/>
                <w:vertAlign w:val="subscript"/>
              </w:rPr>
              <w:t>I</w:t>
            </w:r>
          </w:p>
        </w:tc>
        <w:tc>
          <w:tcPr>
            <w:tcW w:w="708" w:type="pct"/>
            <w:vAlign w:val="center"/>
          </w:tcPr>
          <w:p w14:paraId="61213527" w14:textId="78F7190F" w:rsidR="00D27423" w:rsidRPr="008A5FE3" w:rsidRDefault="00D27423" w:rsidP="00A72AB5">
            <w:pPr>
              <w:spacing w:after="0"/>
              <w:jc w:val="left"/>
              <w:rPr>
                <w:b/>
                <w:szCs w:val="20"/>
              </w:rPr>
            </w:pPr>
            <w:r w:rsidRPr="008A5FE3">
              <w:rPr>
                <w:b/>
                <w:szCs w:val="20"/>
              </w:rPr>
              <w:t>D</w:t>
            </w:r>
            <w:r w:rsidRPr="008A5FE3">
              <w:rPr>
                <w:b/>
                <w:szCs w:val="20"/>
                <w:vertAlign w:val="subscript"/>
              </w:rPr>
              <w:t>CH</w:t>
            </w:r>
          </w:p>
        </w:tc>
        <w:tc>
          <w:tcPr>
            <w:tcW w:w="1151" w:type="pct"/>
            <w:vAlign w:val="center"/>
          </w:tcPr>
          <w:p w14:paraId="54E91DA4" w14:textId="77777777" w:rsidR="00D27423" w:rsidRPr="008A5FE3" w:rsidRDefault="00D27423" w:rsidP="00A72AB5">
            <w:pPr>
              <w:spacing w:after="0"/>
              <w:ind w:right="57"/>
              <w:jc w:val="left"/>
              <w:rPr>
                <w:b/>
                <w:szCs w:val="20"/>
                <w:vertAlign w:val="subscript"/>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D</w:t>
            </w:r>
          </w:p>
          <w:p w14:paraId="61213528" w14:textId="6B95BEFD" w:rsidR="00880E90" w:rsidRPr="008A5FE3" w:rsidRDefault="00880E90" w:rsidP="00A72AB5">
            <w:pPr>
              <w:spacing w:after="0"/>
              <w:ind w:right="57"/>
              <w:jc w:val="left"/>
              <w:rPr>
                <w:b/>
                <w:szCs w:val="20"/>
              </w:rPr>
            </w:pPr>
            <w:r w:rsidRPr="008A5FE3">
              <w:rPr>
                <w:b/>
                <w:szCs w:val="20"/>
              </w:rPr>
              <w:t>D</w:t>
            </w:r>
            <w:r w:rsidRPr="008A5FE3">
              <w:rPr>
                <w:b/>
                <w:szCs w:val="20"/>
                <w:vertAlign w:val="subscript"/>
              </w:rPr>
              <w:t>I</w:t>
            </w:r>
            <w:r w:rsidRPr="008A5FE3">
              <w:rPr>
                <w:szCs w:val="20"/>
              </w:rPr>
              <w:t xml:space="preserve"> =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N</w:t>
            </w:r>
            <w:r w:rsidRPr="008A5FE3">
              <w:rPr>
                <w:szCs w:val="20"/>
              </w:rPr>
              <w:t xml:space="preserve">) + </w:t>
            </w:r>
            <w:r w:rsidR="00CC0FCD" w:rsidRPr="008A5FE3">
              <w:rPr>
                <w:szCs w:val="20"/>
              </w:rPr>
              <w:t>max</w:t>
            </w:r>
            <w:r w:rsidR="006A618F" w:rsidRPr="008A5FE3">
              <w:rPr>
                <w:szCs w:val="20"/>
              </w:rPr>
              <w:t xml:space="preserve"> </w:t>
            </w:r>
            <w:r w:rsidRPr="008A5FE3">
              <w:rPr>
                <w:szCs w:val="20"/>
              </w:rPr>
              <w:t>2 months</w:t>
            </w:r>
          </w:p>
        </w:tc>
      </w:tr>
      <w:tr w:rsidR="00880E90" w:rsidRPr="008A5FE3" w14:paraId="55C8E5F1" w14:textId="77777777" w:rsidTr="009743EC">
        <w:trPr>
          <w:cantSplit/>
          <w:trHeight w:val="231"/>
          <w:jc w:val="center"/>
        </w:trPr>
        <w:tc>
          <w:tcPr>
            <w:tcW w:w="1098" w:type="pct"/>
            <w:vAlign w:val="center"/>
          </w:tcPr>
          <w:p w14:paraId="61A2569E" w14:textId="77777777" w:rsidR="00880E90" w:rsidRDefault="00880E90" w:rsidP="00A72AB5">
            <w:pPr>
              <w:tabs>
                <w:tab w:val="left" w:pos="1440"/>
              </w:tabs>
              <w:spacing w:after="0"/>
              <w:ind w:left="57" w:right="57"/>
              <w:jc w:val="left"/>
              <w:rPr>
                <w:szCs w:val="20"/>
              </w:rPr>
            </w:pPr>
            <w:r w:rsidRPr="008A5FE3">
              <w:rPr>
                <w:szCs w:val="20"/>
              </w:rPr>
              <w:t>Exclusion on decision of the MSID – persistently failure to comply with the rule</w:t>
            </w:r>
            <w:r w:rsidR="00C82D47" w:rsidRPr="008A5FE3">
              <w:rPr>
                <w:rStyle w:val="Puslapioinaosnuoroda"/>
                <w:szCs w:val="20"/>
              </w:rPr>
              <w:footnoteReference w:id="124"/>
            </w:r>
          </w:p>
          <w:p w14:paraId="1E8645FB" w14:textId="3CD8F002" w:rsidR="009A1F8A" w:rsidRPr="009A1F8A" w:rsidRDefault="009A1F8A" w:rsidP="009A1F8A">
            <w:pPr>
              <w:tabs>
                <w:tab w:val="left" w:pos="1440"/>
              </w:tabs>
              <w:spacing w:after="0"/>
              <w:ind w:left="57" w:right="57"/>
              <w:jc w:val="left"/>
              <w:rPr>
                <w:i/>
                <w:iCs/>
                <w:szCs w:val="20"/>
              </w:rPr>
            </w:pPr>
            <w:r w:rsidRPr="00602FF0">
              <w:rPr>
                <w:i/>
                <w:iCs/>
                <w:szCs w:val="20"/>
              </w:rPr>
              <w:t xml:space="preserve">Reason Code: </w:t>
            </w:r>
            <w:r>
              <w:rPr>
                <w:i/>
                <w:iCs/>
                <w:szCs w:val="20"/>
              </w:rPr>
              <w:t>4</w:t>
            </w:r>
          </w:p>
        </w:tc>
        <w:tc>
          <w:tcPr>
            <w:tcW w:w="786" w:type="pct"/>
            <w:vAlign w:val="center"/>
          </w:tcPr>
          <w:p w14:paraId="038EBA6B" w14:textId="77777777" w:rsidR="000333BA" w:rsidRPr="008A5FE3" w:rsidRDefault="000333BA" w:rsidP="00A72AB5">
            <w:pPr>
              <w:spacing w:after="0"/>
              <w:jc w:val="left"/>
              <w:rPr>
                <w:szCs w:val="20"/>
                <w:u w:val="single"/>
              </w:rPr>
            </w:pPr>
            <w:r w:rsidRPr="008A5FE3">
              <w:rPr>
                <w:szCs w:val="20"/>
                <w:u w:val="single"/>
              </w:rPr>
              <w:t>The Union and Non-Union Schemes</w:t>
            </w:r>
          </w:p>
          <w:p w14:paraId="15923B05" w14:textId="77777777" w:rsidR="000333BA" w:rsidRPr="008A5FE3" w:rsidRDefault="000333BA" w:rsidP="00A72AB5">
            <w:pPr>
              <w:spacing w:after="0"/>
              <w:jc w:val="left"/>
              <w:rPr>
                <w:szCs w:val="20"/>
              </w:rPr>
            </w:pPr>
            <w:r w:rsidRPr="008A5FE3">
              <w:rPr>
                <w:b/>
                <w:szCs w:val="20"/>
              </w:rPr>
              <w:t>D</w:t>
            </w:r>
            <w:r w:rsidRPr="008A5FE3">
              <w:rPr>
                <w:b/>
                <w:szCs w:val="20"/>
                <w:vertAlign w:val="subscript"/>
              </w:rPr>
              <w:t>1Q</w:t>
            </w:r>
            <w:r w:rsidRPr="008A5FE3">
              <w:rPr>
                <w:szCs w:val="20"/>
              </w:rPr>
              <w:t>(</w:t>
            </w:r>
            <w:r w:rsidRPr="008A5FE3">
              <w:rPr>
                <w:b/>
                <w:szCs w:val="20"/>
              </w:rPr>
              <w:t>D</w:t>
            </w:r>
            <w:r w:rsidRPr="008A5FE3">
              <w:rPr>
                <w:b/>
                <w:szCs w:val="20"/>
                <w:vertAlign w:val="subscript"/>
              </w:rPr>
              <w:t>D</w:t>
            </w:r>
            <w:r w:rsidRPr="008A5FE3">
              <w:rPr>
                <w:szCs w:val="20"/>
              </w:rPr>
              <w:t>)</w:t>
            </w:r>
          </w:p>
          <w:p w14:paraId="25EEDF5F" w14:textId="77777777" w:rsidR="000333BA" w:rsidRPr="008A5FE3" w:rsidRDefault="000333BA" w:rsidP="00A72AB5">
            <w:pPr>
              <w:spacing w:after="0"/>
              <w:jc w:val="left"/>
              <w:rPr>
                <w:szCs w:val="20"/>
                <w:u w:val="single"/>
              </w:rPr>
            </w:pPr>
            <w:r w:rsidRPr="008A5FE3">
              <w:rPr>
                <w:szCs w:val="20"/>
                <w:u w:val="single"/>
              </w:rPr>
              <w:t>The Import Scheme</w:t>
            </w:r>
          </w:p>
          <w:p w14:paraId="20376615" w14:textId="2872EE19" w:rsidR="00880E90" w:rsidRPr="008A5FE3" w:rsidRDefault="000333BA" w:rsidP="00A72AB5">
            <w:pPr>
              <w:spacing w:after="0"/>
              <w:jc w:val="left"/>
              <w:rPr>
                <w:b/>
                <w:szCs w:val="20"/>
              </w:rPr>
            </w:pPr>
            <w:r w:rsidRPr="008A5FE3">
              <w:rPr>
                <w:b/>
                <w:szCs w:val="20"/>
              </w:rPr>
              <w:t>D</w:t>
            </w:r>
            <w:r w:rsidRPr="008A5FE3">
              <w:rPr>
                <w:b/>
                <w:szCs w:val="20"/>
                <w:vertAlign w:val="subscript"/>
              </w:rPr>
              <w:t>1D</w:t>
            </w:r>
            <w:r w:rsidRPr="008A5FE3">
              <w:rPr>
                <w:szCs w:val="20"/>
              </w:rPr>
              <w:t>(</w:t>
            </w:r>
            <w:r w:rsidRPr="008A5FE3">
              <w:rPr>
                <w:b/>
                <w:szCs w:val="20"/>
              </w:rPr>
              <w:t>D</w:t>
            </w:r>
            <w:r w:rsidRPr="008A5FE3">
              <w:rPr>
                <w:b/>
                <w:szCs w:val="20"/>
                <w:vertAlign w:val="subscript"/>
              </w:rPr>
              <w:t>D</w:t>
            </w:r>
            <w:r w:rsidRPr="008A5FE3">
              <w:rPr>
                <w:szCs w:val="20"/>
              </w:rPr>
              <w:t>)</w:t>
            </w:r>
          </w:p>
        </w:tc>
        <w:tc>
          <w:tcPr>
            <w:tcW w:w="629" w:type="pct"/>
            <w:vAlign w:val="center"/>
          </w:tcPr>
          <w:p w14:paraId="0853FA71" w14:textId="1C6C80B7" w:rsidR="00880E90" w:rsidRPr="008A5FE3" w:rsidRDefault="00880E90" w:rsidP="00A72AB5">
            <w:pPr>
              <w:spacing w:after="0"/>
              <w:jc w:val="left"/>
              <w:rPr>
                <w:b/>
                <w:szCs w:val="20"/>
              </w:rPr>
            </w:pPr>
            <w:r w:rsidRPr="008A5FE3">
              <w:rPr>
                <w:b/>
                <w:szCs w:val="20"/>
              </w:rPr>
              <w:t>D</w:t>
            </w:r>
            <w:r w:rsidRPr="008A5FE3">
              <w:rPr>
                <w:b/>
                <w:szCs w:val="20"/>
                <w:vertAlign w:val="subscript"/>
              </w:rPr>
              <w:t>D</w:t>
            </w:r>
          </w:p>
        </w:tc>
        <w:tc>
          <w:tcPr>
            <w:tcW w:w="628" w:type="pct"/>
            <w:vAlign w:val="center"/>
          </w:tcPr>
          <w:p w14:paraId="0992BF34" w14:textId="77777777" w:rsidR="00880E90" w:rsidRPr="008A5FE3" w:rsidRDefault="00880E90" w:rsidP="00A72AB5">
            <w:pPr>
              <w:spacing w:after="0"/>
              <w:jc w:val="left"/>
              <w:rPr>
                <w:szCs w:val="20"/>
              </w:rPr>
            </w:pPr>
            <w:r w:rsidRPr="008A5FE3">
              <w:rPr>
                <w:szCs w:val="20"/>
                <w:u w:val="single"/>
              </w:rPr>
              <w:t>The Import Scheme</w:t>
            </w:r>
          </w:p>
          <w:p w14:paraId="18BB671E" w14:textId="4F6C7229" w:rsidR="00880E90" w:rsidRPr="008A5FE3" w:rsidRDefault="00880E90" w:rsidP="00A72AB5">
            <w:pPr>
              <w:spacing w:after="0"/>
              <w:jc w:val="left"/>
              <w:rPr>
                <w:szCs w:val="20"/>
                <w:u w:val="single"/>
              </w:rPr>
            </w:pPr>
            <w:r w:rsidRPr="008A5FE3">
              <w:rPr>
                <w:b/>
                <w:szCs w:val="20"/>
              </w:rPr>
              <w:t>D</w:t>
            </w:r>
            <w:r w:rsidRPr="008A5FE3">
              <w:rPr>
                <w:b/>
                <w:szCs w:val="20"/>
                <w:vertAlign w:val="subscript"/>
              </w:rPr>
              <w:t>1</w:t>
            </w:r>
            <w:r w:rsidR="000333BA" w:rsidRPr="008A5FE3">
              <w:rPr>
                <w:b/>
                <w:szCs w:val="20"/>
                <w:vertAlign w:val="subscript"/>
              </w:rPr>
              <w:t>D</w:t>
            </w:r>
            <w:r w:rsidRPr="008A5FE3">
              <w:rPr>
                <w:szCs w:val="20"/>
              </w:rPr>
              <w:t>(</w:t>
            </w:r>
            <w:r w:rsidRPr="008A5FE3">
              <w:rPr>
                <w:b/>
                <w:szCs w:val="20"/>
              </w:rPr>
              <w:t>D</w:t>
            </w:r>
            <w:r w:rsidRPr="008A5FE3">
              <w:rPr>
                <w:b/>
                <w:szCs w:val="20"/>
                <w:vertAlign w:val="subscript"/>
              </w:rPr>
              <w:t>D</w:t>
            </w:r>
            <w:r w:rsidRPr="008A5FE3">
              <w:rPr>
                <w:szCs w:val="20"/>
              </w:rPr>
              <w:t>)</w:t>
            </w:r>
          </w:p>
        </w:tc>
        <w:tc>
          <w:tcPr>
            <w:tcW w:w="708" w:type="pct"/>
            <w:vAlign w:val="center"/>
          </w:tcPr>
          <w:p w14:paraId="686FA7DD" w14:textId="5B8981A4" w:rsidR="00880E90" w:rsidRPr="008A5FE3" w:rsidRDefault="00880E90" w:rsidP="00A72AB5">
            <w:pPr>
              <w:spacing w:after="0"/>
              <w:jc w:val="left"/>
              <w:rPr>
                <w:b/>
                <w:szCs w:val="20"/>
              </w:rPr>
            </w:pPr>
            <w:r w:rsidRPr="008A5FE3">
              <w:rPr>
                <w:b/>
                <w:szCs w:val="20"/>
              </w:rPr>
              <w:t>D</w:t>
            </w:r>
            <w:r w:rsidRPr="008A5FE3">
              <w:rPr>
                <w:b/>
                <w:szCs w:val="20"/>
                <w:vertAlign w:val="subscript"/>
              </w:rPr>
              <w:t>CH</w:t>
            </w:r>
          </w:p>
        </w:tc>
        <w:tc>
          <w:tcPr>
            <w:tcW w:w="1151" w:type="pct"/>
            <w:vAlign w:val="center"/>
          </w:tcPr>
          <w:p w14:paraId="1E87AB72" w14:textId="453F67F0" w:rsidR="00880E90" w:rsidRPr="008A5FE3" w:rsidRDefault="00880E90" w:rsidP="00A72AB5">
            <w:pPr>
              <w:spacing w:after="0"/>
              <w:ind w:right="57"/>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D</w:t>
            </w:r>
          </w:p>
        </w:tc>
      </w:tr>
      <w:tr w:rsidR="00880E90" w:rsidRPr="008A5FE3" w14:paraId="6121352F" w14:textId="77777777" w:rsidTr="009743EC">
        <w:trPr>
          <w:cantSplit/>
          <w:trHeight w:val="231"/>
          <w:jc w:val="center"/>
        </w:trPr>
        <w:tc>
          <w:tcPr>
            <w:tcW w:w="1098" w:type="pct"/>
            <w:vAlign w:val="center"/>
          </w:tcPr>
          <w:p w14:paraId="21D61E9C" w14:textId="77777777" w:rsidR="00880E90" w:rsidRDefault="00880E90" w:rsidP="00A72AB5">
            <w:pPr>
              <w:tabs>
                <w:tab w:val="left" w:pos="1440"/>
              </w:tabs>
              <w:spacing w:after="0"/>
              <w:ind w:left="57" w:right="57"/>
              <w:jc w:val="left"/>
              <w:rPr>
                <w:szCs w:val="20"/>
              </w:rPr>
            </w:pPr>
            <w:r w:rsidRPr="008A5FE3">
              <w:rPr>
                <w:szCs w:val="20"/>
              </w:rPr>
              <w:t>Exclusion – change of MSID</w:t>
            </w:r>
          </w:p>
          <w:p w14:paraId="6121352A" w14:textId="357FF77A" w:rsidR="009A1F8A" w:rsidRPr="009A1F8A" w:rsidRDefault="009A1F8A" w:rsidP="009A1F8A">
            <w:pPr>
              <w:tabs>
                <w:tab w:val="left" w:pos="1440"/>
              </w:tabs>
              <w:spacing w:after="0"/>
              <w:ind w:left="57" w:right="57"/>
              <w:jc w:val="left"/>
              <w:rPr>
                <w:i/>
                <w:iCs/>
                <w:szCs w:val="20"/>
              </w:rPr>
            </w:pPr>
            <w:r w:rsidRPr="00602FF0">
              <w:rPr>
                <w:i/>
                <w:iCs/>
                <w:szCs w:val="20"/>
              </w:rPr>
              <w:t xml:space="preserve">Reason Code: </w:t>
            </w:r>
            <w:r>
              <w:rPr>
                <w:i/>
                <w:iCs/>
                <w:szCs w:val="20"/>
              </w:rPr>
              <w:t>6</w:t>
            </w:r>
          </w:p>
        </w:tc>
        <w:tc>
          <w:tcPr>
            <w:tcW w:w="786" w:type="pct"/>
            <w:vAlign w:val="center"/>
          </w:tcPr>
          <w:p w14:paraId="6121352B" w14:textId="77777777" w:rsidR="00880E90" w:rsidRPr="008A5FE3" w:rsidRDefault="00880E90" w:rsidP="00A72AB5">
            <w:pPr>
              <w:spacing w:after="0"/>
              <w:jc w:val="left"/>
              <w:rPr>
                <w:b/>
                <w:szCs w:val="20"/>
              </w:rPr>
            </w:pPr>
            <w:r w:rsidRPr="008A5FE3">
              <w:rPr>
                <w:b/>
                <w:szCs w:val="20"/>
              </w:rPr>
              <w:t>D</w:t>
            </w:r>
            <w:r w:rsidRPr="008A5FE3">
              <w:rPr>
                <w:b/>
                <w:szCs w:val="20"/>
                <w:vertAlign w:val="subscript"/>
              </w:rPr>
              <w:t>E</w:t>
            </w:r>
          </w:p>
        </w:tc>
        <w:tc>
          <w:tcPr>
            <w:tcW w:w="629" w:type="pct"/>
            <w:vAlign w:val="center"/>
          </w:tcPr>
          <w:p w14:paraId="6121352C" w14:textId="77777777" w:rsidR="00880E90" w:rsidRPr="008A5FE3" w:rsidRDefault="00880E90" w:rsidP="00A72AB5">
            <w:pPr>
              <w:spacing w:after="0"/>
              <w:jc w:val="left"/>
              <w:rPr>
                <w:b/>
                <w:szCs w:val="20"/>
              </w:rPr>
            </w:pPr>
            <w:r w:rsidRPr="008A5FE3">
              <w:rPr>
                <w:b/>
                <w:szCs w:val="20"/>
              </w:rPr>
              <w:t>D</w:t>
            </w:r>
            <w:r w:rsidRPr="008A5FE3">
              <w:rPr>
                <w:b/>
                <w:szCs w:val="20"/>
                <w:vertAlign w:val="subscript"/>
              </w:rPr>
              <w:t>D</w:t>
            </w:r>
          </w:p>
        </w:tc>
        <w:tc>
          <w:tcPr>
            <w:tcW w:w="628" w:type="pct"/>
            <w:vAlign w:val="center"/>
          </w:tcPr>
          <w:p w14:paraId="4656AE25" w14:textId="77777777" w:rsidR="00880E90" w:rsidRPr="008A5FE3" w:rsidRDefault="00880E90" w:rsidP="00A72AB5">
            <w:pPr>
              <w:spacing w:after="0"/>
              <w:jc w:val="left"/>
              <w:rPr>
                <w:szCs w:val="20"/>
              </w:rPr>
            </w:pPr>
            <w:r w:rsidRPr="008A5FE3">
              <w:rPr>
                <w:szCs w:val="20"/>
                <w:u w:val="single"/>
              </w:rPr>
              <w:t>The Import Scheme</w:t>
            </w:r>
          </w:p>
          <w:p w14:paraId="05965DEA" w14:textId="0663A7F2" w:rsidR="00880E90" w:rsidRPr="008A5FE3" w:rsidRDefault="00880E90" w:rsidP="00A72AB5">
            <w:pPr>
              <w:spacing w:after="0"/>
              <w:jc w:val="left"/>
              <w:rPr>
                <w:b/>
                <w:szCs w:val="20"/>
              </w:rPr>
            </w:pPr>
            <w:r w:rsidRPr="008A5FE3">
              <w:rPr>
                <w:b/>
                <w:szCs w:val="20"/>
              </w:rPr>
              <w:t>D</w:t>
            </w:r>
            <w:r w:rsidRPr="008A5FE3">
              <w:rPr>
                <w:b/>
                <w:szCs w:val="20"/>
                <w:vertAlign w:val="subscript"/>
              </w:rPr>
              <w:t>I</w:t>
            </w:r>
          </w:p>
        </w:tc>
        <w:tc>
          <w:tcPr>
            <w:tcW w:w="708" w:type="pct"/>
            <w:vAlign w:val="center"/>
          </w:tcPr>
          <w:p w14:paraId="6121352D" w14:textId="7090FF13" w:rsidR="00880E90" w:rsidRPr="008A5FE3" w:rsidRDefault="00880E90" w:rsidP="00A72AB5">
            <w:pPr>
              <w:spacing w:after="0"/>
              <w:jc w:val="left"/>
              <w:rPr>
                <w:b/>
                <w:szCs w:val="20"/>
              </w:rPr>
            </w:pPr>
            <w:r w:rsidRPr="008A5FE3">
              <w:rPr>
                <w:b/>
                <w:szCs w:val="20"/>
              </w:rPr>
              <w:t>D</w:t>
            </w:r>
            <w:r w:rsidRPr="008A5FE3">
              <w:rPr>
                <w:b/>
                <w:szCs w:val="20"/>
                <w:vertAlign w:val="subscript"/>
              </w:rPr>
              <w:t>CH</w:t>
            </w:r>
          </w:p>
        </w:tc>
        <w:tc>
          <w:tcPr>
            <w:tcW w:w="1151" w:type="pct"/>
            <w:vAlign w:val="center"/>
          </w:tcPr>
          <w:p w14:paraId="3A9FB1FC" w14:textId="77777777" w:rsidR="00880E90" w:rsidRPr="008A5FE3" w:rsidRDefault="00880E90" w:rsidP="00A72AB5">
            <w:pPr>
              <w:spacing w:after="0"/>
              <w:ind w:right="57"/>
              <w:jc w:val="left"/>
              <w:rPr>
                <w:b/>
                <w:szCs w:val="20"/>
              </w:rPr>
            </w:pPr>
            <w:r w:rsidRPr="008A5FE3">
              <w:rPr>
                <w:b/>
                <w:szCs w:val="20"/>
              </w:rPr>
              <w:t>D</w:t>
            </w:r>
            <w:r w:rsidRPr="008A5FE3">
              <w:rPr>
                <w:b/>
                <w:szCs w:val="20"/>
                <w:vertAlign w:val="subscript"/>
              </w:rPr>
              <w:t>DATE</w:t>
            </w:r>
            <w:r w:rsidRPr="008A5FE3">
              <w:rPr>
                <w:szCs w:val="20"/>
              </w:rPr>
              <w:t>(</w:t>
            </w:r>
            <w:r w:rsidRPr="008A5FE3">
              <w:rPr>
                <w:b/>
                <w:szCs w:val="20"/>
              </w:rPr>
              <w:t>D</w:t>
            </w:r>
            <w:r w:rsidRPr="008A5FE3">
              <w:rPr>
                <w:b/>
                <w:szCs w:val="20"/>
                <w:vertAlign w:val="subscript"/>
              </w:rPr>
              <w:t>CH</w:t>
            </w:r>
            <w:r w:rsidRPr="008A5FE3">
              <w:rPr>
                <w:szCs w:val="20"/>
              </w:rPr>
              <w:t xml:space="preserve">) = </w:t>
            </w:r>
            <w:r w:rsidRPr="008A5FE3">
              <w:rPr>
                <w:b/>
                <w:szCs w:val="20"/>
              </w:rPr>
              <w:t>D</w:t>
            </w:r>
            <w:r w:rsidRPr="008A5FE3">
              <w:rPr>
                <w:b/>
                <w:szCs w:val="20"/>
                <w:vertAlign w:val="subscript"/>
              </w:rPr>
              <w:t>D</w:t>
            </w:r>
          </w:p>
          <w:p w14:paraId="462149D5" w14:textId="77777777" w:rsidR="00880E90" w:rsidRPr="008A5FE3" w:rsidRDefault="00880E90" w:rsidP="00A72AB5">
            <w:pPr>
              <w:spacing w:after="0"/>
              <w:jc w:val="left"/>
              <w:rPr>
                <w:szCs w:val="20"/>
              </w:rPr>
            </w:pPr>
            <w:r w:rsidRPr="008A5FE3">
              <w:rPr>
                <w:b/>
                <w:szCs w:val="20"/>
              </w:rPr>
              <w:t>D</w:t>
            </w:r>
            <w:r w:rsidRPr="008A5FE3">
              <w:rPr>
                <w:b/>
                <w:szCs w:val="20"/>
                <w:vertAlign w:val="subscript"/>
              </w:rPr>
              <w:t>N</w:t>
            </w:r>
            <w:r w:rsidRPr="008A5FE3">
              <w:rPr>
                <w:szCs w:val="20"/>
              </w:rPr>
              <w:t xml:space="preserve">&lt;=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E</w:t>
            </w:r>
            <w:r w:rsidRPr="008A5FE3">
              <w:rPr>
                <w:szCs w:val="20"/>
              </w:rPr>
              <w:t>)+9 days</w:t>
            </w:r>
          </w:p>
          <w:p w14:paraId="6121352E" w14:textId="1C05606B" w:rsidR="00880E90" w:rsidRPr="008A5FE3" w:rsidRDefault="00880E90" w:rsidP="00A72AB5">
            <w:pPr>
              <w:spacing w:after="0"/>
              <w:jc w:val="left"/>
              <w:rPr>
                <w:szCs w:val="20"/>
              </w:rPr>
            </w:pPr>
            <w:r w:rsidRPr="008A5FE3">
              <w:rPr>
                <w:b/>
                <w:szCs w:val="20"/>
              </w:rPr>
              <w:t>D</w:t>
            </w:r>
            <w:r w:rsidRPr="008A5FE3">
              <w:rPr>
                <w:b/>
                <w:szCs w:val="20"/>
                <w:vertAlign w:val="subscript"/>
              </w:rPr>
              <w:t>I</w:t>
            </w:r>
            <w:r w:rsidRPr="008A5FE3">
              <w:rPr>
                <w:szCs w:val="20"/>
              </w:rPr>
              <w:t xml:space="preserve"> = </w:t>
            </w:r>
            <w:r w:rsidRPr="008A5FE3">
              <w:rPr>
                <w:b/>
                <w:szCs w:val="20"/>
              </w:rPr>
              <w:t>D</w:t>
            </w:r>
            <w:r w:rsidRPr="008A5FE3">
              <w:rPr>
                <w:b/>
                <w:szCs w:val="20"/>
                <w:vertAlign w:val="subscript"/>
              </w:rPr>
              <w:t>1M</w:t>
            </w:r>
            <w:r w:rsidRPr="008A5FE3">
              <w:rPr>
                <w:szCs w:val="20"/>
              </w:rPr>
              <w:t>(</w:t>
            </w:r>
            <w:r w:rsidRPr="008A5FE3">
              <w:rPr>
                <w:b/>
                <w:szCs w:val="20"/>
              </w:rPr>
              <w:t>D</w:t>
            </w:r>
            <w:r w:rsidRPr="008A5FE3">
              <w:rPr>
                <w:b/>
                <w:szCs w:val="20"/>
                <w:vertAlign w:val="subscript"/>
              </w:rPr>
              <w:t>N</w:t>
            </w:r>
            <w:r w:rsidRPr="008A5FE3">
              <w:rPr>
                <w:szCs w:val="20"/>
              </w:rPr>
              <w:t xml:space="preserve">) + </w:t>
            </w:r>
            <w:r w:rsidR="00CC0FCD" w:rsidRPr="008A5FE3">
              <w:rPr>
                <w:szCs w:val="20"/>
              </w:rPr>
              <w:t>max</w:t>
            </w:r>
            <w:r w:rsidR="006A618F" w:rsidRPr="008A5FE3">
              <w:rPr>
                <w:szCs w:val="20"/>
              </w:rPr>
              <w:t xml:space="preserve"> </w:t>
            </w:r>
            <w:r w:rsidRPr="008A5FE3">
              <w:rPr>
                <w:szCs w:val="20"/>
              </w:rPr>
              <w:t>2 months</w:t>
            </w:r>
          </w:p>
        </w:tc>
      </w:tr>
    </w:tbl>
    <w:p w14:paraId="61213530" w14:textId="44F42CA7" w:rsidR="005E089B" w:rsidRPr="008A5FE3" w:rsidRDefault="005E089B" w:rsidP="005E089B">
      <w:pPr>
        <w:pStyle w:val="Antrat"/>
        <w:rPr>
          <w:rFonts w:cs="Arial"/>
          <w:szCs w:val="22"/>
        </w:rPr>
      </w:pPr>
      <w:bookmarkStart w:id="1004" w:name="_Toc105089122"/>
      <w:bookmarkStart w:id="1005" w:name="_Toc20915964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47</w:t>
      </w:r>
      <w:r w:rsidR="00ED0C1A" w:rsidRPr="008A5FE3">
        <w:rPr>
          <w:rFonts w:cs="Arial"/>
          <w:szCs w:val="22"/>
        </w:rPr>
        <w:fldChar w:fldCharType="end"/>
      </w:r>
      <w:r w:rsidRPr="008A5FE3">
        <w:rPr>
          <w:rFonts w:cs="Arial"/>
          <w:szCs w:val="22"/>
        </w:rPr>
        <w:t xml:space="preserve">: Logical Data Model – Date Calculation </w:t>
      </w:r>
      <w:r w:rsidR="00160997" w:rsidRPr="008A5FE3">
        <w:rPr>
          <w:rFonts w:cs="Arial"/>
          <w:szCs w:val="22"/>
        </w:rPr>
        <w:t>–</w:t>
      </w:r>
      <w:r w:rsidRPr="008A5FE3">
        <w:rPr>
          <w:rFonts w:cs="Arial"/>
          <w:szCs w:val="22"/>
        </w:rPr>
        <w:t xml:space="preserve"> </w:t>
      </w:r>
      <w:r w:rsidR="00AB422E" w:rsidRPr="008A5FE3">
        <w:rPr>
          <w:rFonts w:cs="Arial"/>
          <w:szCs w:val="22"/>
        </w:rPr>
        <w:t>Exclusion</w:t>
      </w:r>
      <w:r w:rsidRPr="008A5FE3">
        <w:rPr>
          <w:rFonts w:cs="Arial"/>
          <w:szCs w:val="22"/>
        </w:rPr>
        <w:t xml:space="preserve"> Details</w:t>
      </w:r>
      <w:bookmarkEnd w:id="1004"/>
      <w:bookmarkEnd w:id="1005"/>
    </w:p>
    <w:p w14:paraId="4157EE0F" w14:textId="388B84EA" w:rsidR="008C7DAF" w:rsidRPr="008A5FE3" w:rsidRDefault="008C7DAF" w:rsidP="008C7DAF">
      <w:pPr>
        <w:rPr>
          <w:szCs w:val="28"/>
        </w:rPr>
      </w:pPr>
    </w:p>
    <w:p w14:paraId="5B76CD63" w14:textId="6F6747E3" w:rsidR="008C7DAF" w:rsidRPr="008A5FE3" w:rsidRDefault="008C7DAF" w:rsidP="008C7DAF">
      <w:pPr>
        <w:rPr>
          <w:szCs w:val="28"/>
        </w:rPr>
      </w:pPr>
      <w:r w:rsidRPr="008A5FE3">
        <w:rPr>
          <w:szCs w:val="28"/>
        </w:rPr>
        <w:t xml:space="preserve">In case </w:t>
      </w:r>
      <w:r w:rsidR="001B14A2" w:rsidRPr="008A5FE3">
        <w:rPr>
          <w:szCs w:val="28"/>
        </w:rPr>
        <w:t>NETPs are</w:t>
      </w:r>
      <w:r w:rsidRPr="008A5FE3">
        <w:rPr>
          <w:szCs w:val="28"/>
        </w:rPr>
        <w:t xml:space="preserve"> excluded </w:t>
      </w:r>
      <w:r w:rsidR="001B14A2" w:rsidRPr="008A5FE3">
        <w:rPr>
          <w:szCs w:val="28"/>
        </w:rPr>
        <w:t>due to the</w:t>
      </w:r>
      <w:r w:rsidRPr="008A5FE3">
        <w:rPr>
          <w:szCs w:val="28"/>
        </w:rPr>
        <w:t xml:space="preserve"> exclusion of the Intermediary acting on his behalf, the “Exclusion Effective Date”, “Decision Date” and “Change Date</w:t>
      </w:r>
      <w:r w:rsidR="0036527C" w:rsidRPr="008A5FE3">
        <w:rPr>
          <w:szCs w:val="28"/>
        </w:rPr>
        <w:t>time</w:t>
      </w:r>
      <w:r w:rsidRPr="008A5FE3">
        <w:rPr>
          <w:szCs w:val="28"/>
        </w:rPr>
        <w:t xml:space="preserve">” calculated for </w:t>
      </w:r>
      <w:r w:rsidR="001B14A2" w:rsidRPr="008A5FE3">
        <w:rPr>
          <w:szCs w:val="28"/>
        </w:rPr>
        <w:t>the Intermediary will be used for the exclusion of all the NETPs he represents.</w:t>
      </w:r>
      <w:r w:rsidR="00193354" w:rsidRPr="008A5FE3">
        <w:rPr>
          <w:szCs w:val="28"/>
        </w:rPr>
        <w:t xml:space="preserve"> </w:t>
      </w:r>
    </w:p>
    <w:p w14:paraId="61213531" w14:textId="6D29FABA" w:rsidR="00821266" w:rsidRPr="008A5FE3" w:rsidRDefault="00821266" w:rsidP="00CE0C47">
      <w:pPr>
        <w:pStyle w:val="Antrat2"/>
      </w:pPr>
      <w:bookmarkStart w:id="1006" w:name="_Ref310262687"/>
      <w:bookmarkStart w:id="1007" w:name="_Ref525635447"/>
      <w:bookmarkStart w:id="1008" w:name="_Toc105088461"/>
      <w:bookmarkStart w:id="1009" w:name="_Toc209159403"/>
      <w:r w:rsidRPr="008A5FE3">
        <w:t>VAT Return</w:t>
      </w:r>
      <w:bookmarkEnd w:id="1006"/>
      <w:bookmarkEnd w:id="1007"/>
      <w:bookmarkEnd w:id="1008"/>
      <w:bookmarkEnd w:id="1009"/>
    </w:p>
    <w:p w14:paraId="64021245" w14:textId="0A2DE5DA" w:rsidR="006B1EF7" w:rsidRPr="008A5FE3" w:rsidRDefault="00457B08" w:rsidP="006B1EF7">
      <w:pPr>
        <w:keepNext/>
        <w:keepLines/>
        <w:rPr>
          <w:szCs w:val="28"/>
        </w:rPr>
      </w:pPr>
      <w:r w:rsidRPr="008A5FE3">
        <w:rPr>
          <w:szCs w:val="28"/>
        </w:rPr>
        <w:t xml:space="preserve">The entity relationship diagram in </w:t>
      </w:r>
      <w:r w:rsidR="00526955" w:rsidRPr="008A5FE3">
        <w:rPr>
          <w:szCs w:val="28"/>
        </w:rPr>
        <w:fldChar w:fldCharType="begin"/>
      </w:r>
      <w:r w:rsidR="00526955" w:rsidRPr="008A5FE3">
        <w:rPr>
          <w:szCs w:val="28"/>
        </w:rPr>
        <w:instrText xml:space="preserve"> REF _Ref442368449 \h </w:instrText>
      </w:r>
      <w:r w:rsidR="00286586" w:rsidRPr="008A5FE3">
        <w:rPr>
          <w:szCs w:val="28"/>
        </w:rPr>
        <w:instrText xml:space="preserve"> \* MERGEFORMAT </w:instrText>
      </w:r>
      <w:r w:rsidR="00526955" w:rsidRPr="008A5FE3">
        <w:rPr>
          <w:szCs w:val="28"/>
        </w:rPr>
      </w:r>
      <w:r w:rsidR="00526955" w:rsidRPr="008A5FE3">
        <w:rPr>
          <w:szCs w:val="28"/>
        </w:rPr>
        <w:fldChar w:fldCharType="separate"/>
      </w:r>
      <w:r w:rsidR="00727DED" w:rsidRPr="00727DED">
        <w:rPr>
          <w:szCs w:val="28"/>
        </w:rPr>
        <w:t xml:space="preserve">Figure </w:t>
      </w:r>
      <w:r w:rsidR="00727DED" w:rsidRPr="00727DED">
        <w:rPr>
          <w:noProof/>
          <w:szCs w:val="28"/>
        </w:rPr>
        <w:t>66</w:t>
      </w:r>
      <w:r w:rsidR="00526955" w:rsidRPr="008A5FE3">
        <w:rPr>
          <w:szCs w:val="28"/>
        </w:rPr>
        <w:fldChar w:fldCharType="end"/>
      </w:r>
      <w:r w:rsidR="00061C8F" w:rsidRPr="008A5FE3">
        <w:rPr>
          <w:szCs w:val="28"/>
        </w:rPr>
        <w:t xml:space="preserve"> </w:t>
      </w:r>
      <w:r w:rsidRPr="008A5FE3">
        <w:rPr>
          <w:szCs w:val="28"/>
        </w:rPr>
        <w:t>shows the VAT Return data entities and the relationships between them. These data entities correspond to the information provided in a VAT Return or correction submitted by the NETP</w:t>
      </w:r>
      <w:r w:rsidR="001465C2" w:rsidRPr="008A5FE3">
        <w:rPr>
          <w:szCs w:val="28"/>
        </w:rPr>
        <w:t xml:space="preserve"> </w:t>
      </w:r>
      <w:r w:rsidR="007374F1" w:rsidRPr="008A5FE3">
        <w:rPr>
          <w:szCs w:val="28"/>
        </w:rPr>
        <w:t>or Intermediary</w:t>
      </w:r>
      <w:r w:rsidR="00BE153C" w:rsidRPr="008A5FE3">
        <w:rPr>
          <w:szCs w:val="28"/>
        </w:rPr>
        <w:t xml:space="preserve"> to</w:t>
      </w:r>
      <w:r w:rsidRPr="008A5FE3">
        <w:rPr>
          <w:szCs w:val="28"/>
        </w:rPr>
        <w:t xml:space="preserve"> the MSID, and additionally the unique reference number</w:t>
      </w:r>
      <w:r w:rsidR="002C1377" w:rsidRPr="008A5FE3">
        <w:rPr>
          <w:szCs w:val="28"/>
        </w:rPr>
        <w:t>, version, and submission date</w:t>
      </w:r>
      <w:r w:rsidRPr="008A5FE3">
        <w:rPr>
          <w:szCs w:val="28"/>
        </w:rPr>
        <w:t xml:space="preserve"> assigned to the </w:t>
      </w:r>
      <w:r w:rsidR="00296A45" w:rsidRPr="008A5FE3">
        <w:rPr>
          <w:szCs w:val="28"/>
        </w:rPr>
        <w:t>VAT Return</w:t>
      </w:r>
      <w:r w:rsidRPr="008A5FE3">
        <w:rPr>
          <w:szCs w:val="28"/>
        </w:rPr>
        <w:t xml:space="preserve"> by the MSID after submission.</w:t>
      </w:r>
    </w:p>
    <w:p w14:paraId="68CABA0A" w14:textId="321693DC" w:rsidR="00C039B5" w:rsidRPr="008A5FE3" w:rsidRDefault="00054010" w:rsidP="00C039B5">
      <w:pPr>
        <w:keepNext/>
        <w:keepLines/>
        <w:jc w:val="center"/>
        <w:rPr>
          <w:szCs w:val="28"/>
        </w:rPr>
      </w:pPr>
      <w:r w:rsidRPr="008A5FE3">
        <w:rPr>
          <w:noProof/>
          <w:szCs w:val="28"/>
        </w:rPr>
        <w:drawing>
          <wp:inline distT="0" distB="0" distL="0" distR="0" wp14:anchorId="22FB914E" wp14:editId="34F732FC">
            <wp:extent cx="5732145" cy="5291455"/>
            <wp:effectExtent l="0" t="0" r="1905"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2145" cy="5291455"/>
                    </a:xfrm>
                    <a:prstGeom prst="rect">
                      <a:avLst/>
                    </a:prstGeom>
                  </pic:spPr>
                </pic:pic>
              </a:graphicData>
            </a:graphic>
          </wp:inline>
        </w:drawing>
      </w:r>
    </w:p>
    <w:p w14:paraId="35D6CCAD" w14:textId="014C25FD" w:rsidR="00081725" w:rsidRPr="008A5FE3" w:rsidRDefault="00C039B5" w:rsidP="00C039B5">
      <w:pPr>
        <w:pStyle w:val="Antrat"/>
        <w:rPr>
          <w:szCs w:val="22"/>
        </w:rPr>
      </w:pPr>
      <w:bookmarkStart w:id="1010" w:name="_Ref36469607"/>
      <w:bookmarkStart w:id="1011" w:name="_Toc105089362"/>
      <w:bookmarkStart w:id="1012" w:name="_Toc209159920"/>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48</w:t>
      </w:r>
      <w:r w:rsidR="00C90C72" w:rsidRPr="008A5FE3">
        <w:rPr>
          <w:noProof/>
          <w:szCs w:val="22"/>
        </w:rPr>
        <w:fldChar w:fldCharType="end"/>
      </w:r>
      <w:bookmarkEnd w:id="1010"/>
      <w:r w:rsidRPr="008A5FE3">
        <w:rPr>
          <w:szCs w:val="22"/>
        </w:rPr>
        <w:t>: Logical Data Model – VAT Return</w:t>
      </w:r>
      <w:bookmarkEnd w:id="1011"/>
      <w:bookmarkEnd w:id="1012"/>
    </w:p>
    <w:p w14:paraId="61213533" w14:textId="5B732C44" w:rsidR="00457B08" w:rsidRPr="008A5FE3" w:rsidRDefault="00457B08" w:rsidP="00457B08">
      <w:pPr>
        <w:jc w:val="center"/>
        <w:rPr>
          <w:szCs w:val="28"/>
        </w:rPr>
      </w:pPr>
    </w:p>
    <w:p w14:paraId="43CF33F0" w14:textId="5F45957F" w:rsidR="00457B08" w:rsidRPr="008A5FE3" w:rsidRDefault="00E4007B" w:rsidP="00E76C04">
      <w:pPr>
        <w:pStyle w:val="Antrat3"/>
        <w:rPr>
          <w:sz w:val="24"/>
          <w:szCs w:val="28"/>
          <w:lang w:val="en-GB"/>
        </w:rPr>
      </w:pPr>
      <w:bookmarkStart w:id="1013" w:name="_Toc523410873"/>
      <w:bookmarkStart w:id="1014" w:name="_Toc523411479"/>
      <w:bookmarkStart w:id="1015" w:name="_Ref316051438"/>
      <w:bookmarkStart w:id="1016" w:name="_Toc319403221"/>
      <w:bookmarkEnd w:id="1013"/>
      <w:bookmarkEnd w:id="1014"/>
      <w:r w:rsidRPr="008A5FE3">
        <w:rPr>
          <w:sz w:val="24"/>
          <w:szCs w:val="28"/>
          <w:lang w:val="en-GB"/>
        </w:rPr>
        <w:tab/>
      </w:r>
      <w:bookmarkStart w:id="1017" w:name="_Toc105088462"/>
      <w:bookmarkStart w:id="1018" w:name="_Toc209159404"/>
      <w:r w:rsidR="00457B08" w:rsidRPr="008A5FE3">
        <w:rPr>
          <w:sz w:val="24"/>
          <w:szCs w:val="28"/>
          <w:lang w:val="en-GB"/>
        </w:rPr>
        <w:t>NETP</w:t>
      </w:r>
      <w:bookmarkEnd w:id="1015"/>
      <w:bookmarkEnd w:id="1016"/>
      <w:bookmarkEnd w:id="1017"/>
      <w:bookmarkEnd w:id="1018"/>
    </w:p>
    <w:p w14:paraId="61213536" w14:textId="73F15129" w:rsidR="00457B08" w:rsidRPr="008A5FE3" w:rsidRDefault="00457B08" w:rsidP="00E76C04">
      <w:pPr>
        <w:keepNext/>
        <w:rPr>
          <w:szCs w:val="28"/>
        </w:rPr>
      </w:pPr>
      <w:r w:rsidRPr="008A5FE3">
        <w:rPr>
          <w:szCs w:val="28"/>
        </w:rPr>
        <w:t xml:space="preserve">Section </w:t>
      </w:r>
      <w:r w:rsidRPr="008A5FE3">
        <w:rPr>
          <w:szCs w:val="28"/>
        </w:rPr>
        <w:fldChar w:fldCharType="begin"/>
      </w:r>
      <w:r w:rsidRPr="008A5FE3">
        <w:rPr>
          <w:szCs w:val="28"/>
        </w:rPr>
        <w:instrText xml:space="preserve"> REF _Ref313525451 \r \h </w:instrText>
      </w:r>
      <w:r w:rsidR="00E76C04" w:rsidRPr="008A5FE3">
        <w:rPr>
          <w:szCs w:val="28"/>
        </w:rPr>
        <w:instrText xml:space="preserve"> \* MERGEFORMAT </w:instrText>
      </w:r>
      <w:r w:rsidRPr="008A5FE3">
        <w:rPr>
          <w:szCs w:val="28"/>
        </w:rPr>
      </w:r>
      <w:r w:rsidRPr="008A5FE3">
        <w:rPr>
          <w:szCs w:val="28"/>
        </w:rPr>
        <w:fldChar w:fldCharType="separate"/>
      </w:r>
      <w:r w:rsidR="00727DED">
        <w:rPr>
          <w:szCs w:val="28"/>
        </w:rPr>
        <w:t>5.1.1</w:t>
      </w:r>
      <w:r w:rsidRPr="008A5FE3">
        <w:rPr>
          <w:szCs w:val="28"/>
        </w:rPr>
        <w:fldChar w:fldCharType="end"/>
      </w:r>
      <w:r w:rsidRPr="008A5FE3">
        <w:rPr>
          <w:szCs w:val="28"/>
        </w:rPr>
        <w:t xml:space="preserve"> fully describes the “NETP” entity. It is the information that uniquely identifies an NETP in the system.</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39" w14:textId="77777777" w:rsidTr="00A72AB5">
        <w:trPr>
          <w:cantSplit/>
          <w:trHeight w:val="567"/>
          <w:tblHeader/>
          <w:jc w:val="center"/>
        </w:trPr>
        <w:tc>
          <w:tcPr>
            <w:tcW w:w="1833" w:type="pct"/>
            <w:shd w:val="clear" w:color="auto" w:fill="D9D9D9"/>
            <w:vAlign w:val="center"/>
          </w:tcPr>
          <w:p w14:paraId="61213537"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538"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Description</w:t>
            </w:r>
          </w:p>
        </w:tc>
      </w:tr>
      <w:tr w:rsidR="00457B08" w:rsidRPr="008A5FE3" w14:paraId="6121353C" w14:textId="77777777" w:rsidTr="00506026">
        <w:trPr>
          <w:cantSplit/>
          <w:trHeight w:val="231"/>
          <w:jc w:val="center"/>
        </w:trPr>
        <w:tc>
          <w:tcPr>
            <w:tcW w:w="1833" w:type="pct"/>
            <w:vAlign w:val="center"/>
          </w:tcPr>
          <w:p w14:paraId="6121353A" w14:textId="77777777" w:rsidR="00457B08" w:rsidRPr="008A5FE3" w:rsidRDefault="00457B08" w:rsidP="00A72AB5">
            <w:pPr>
              <w:keepNext/>
              <w:keepLines/>
              <w:spacing w:beforeAutospacing="1" w:after="0" w:afterAutospacing="1"/>
              <w:ind w:right="57"/>
              <w:jc w:val="left"/>
              <w:rPr>
                <w:szCs w:val="20"/>
              </w:rPr>
            </w:pPr>
            <w:r w:rsidRPr="008A5FE3">
              <w:rPr>
                <w:szCs w:val="20"/>
              </w:rPr>
              <w:t>NETP – VAT Return</w:t>
            </w:r>
          </w:p>
        </w:tc>
        <w:tc>
          <w:tcPr>
            <w:tcW w:w="3167" w:type="pct"/>
          </w:tcPr>
          <w:p w14:paraId="6121353B" w14:textId="365B4864" w:rsidR="00457B08" w:rsidRPr="008A5FE3" w:rsidRDefault="00457B08" w:rsidP="00A72AB5">
            <w:pPr>
              <w:keepNext/>
              <w:keepLines/>
              <w:spacing w:beforeAutospacing="1" w:after="0" w:afterAutospacing="1"/>
              <w:ind w:right="57"/>
              <w:jc w:val="left"/>
              <w:rPr>
                <w:szCs w:val="20"/>
              </w:rPr>
            </w:pPr>
            <w:r w:rsidRPr="008A5FE3">
              <w:rPr>
                <w:szCs w:val="20"/>
              </w:rPr>
              <w:t>Each “NETP” is associated with zero or more “VAT Return”</w:t>
            </w:r>
            <w:r w:rsidR="00AB422E" w:rsidRPr="008A5FE3">
              <w:rPr>
                <w:szCs w:val="20"/>
              </w:rPr>
              <w:t>.</w:t>
            </w:r>
          </w:p>
        </w:tc>
      </w:tr>
      <w:tr w:rsidR="007B68CD" w:rsidRPr="008A5FE3" w14:paraId="6121353F" w14:textId="77777777" w:rsidTr="00506026">
        <w:trPr>
          <w:cantSplit/>
          <w:trHeight w:val="231"/>
          <w:jc w:val="center"/>
        </w:trPr>
        <w:tc>
          <w:tcPr>
            <w:tcW w:w="1833" w:type="pct"/>
            <w:vAlign w:val="center"/>
          </w:tcPr>
          <w:p w14:paraId="6121353D" w14:textId="77777777" w:rsidR="007B68CD" w:rsidRPr="008A5FE3" w:rsidRDefault="007B68CD" w:rsidP="00A72AB5">
            <w:pPr>
              <w:keepNext/>
              <w:keepLines/>
              <w:spacing w:beforeAutospacing="1" w:after="0" w:afterAutospacing="1"/>
              <w:ind w:right="57"/>
              <w:jc w:val="left"/>
              <w:rPr>
                <w:szCs w:val="20"/>
              </w:rPr>
            </w:pPr>
            <w:r w:rsidRPr="008A5FE3">
              <w:rPr>
                <w:szCs w:val="20"/>
              </w:rPr>
              <w:t>NETP – VAT Return Reminder</w:t>
            </w:r>
          </w:p>
        </w:tc>
        <w:tc>
          <w:tcPr>
            <w:tcW w:w="3167" w:type="pct"/>
          </w:tcPr>
          <w:p w14:paraId="6121353E" w14:textId="49057174" w:rsidR="007B68CD" w:rsidRPr="008A5FE3" w:rsidRDefault="007B68CD" w:rsidP="00A72AB5">
            <w:pPr>
              <w:keepNext/>
              <w:keepLines/>
              <w:spacing w:beforeAutospacing="1" w:after="0" w:afterAutospacing="1"/>
              <w:ind w:right="57"/>
              <w:jc w:val="left"/>
              <w:rPr>
                <w:szCs w:val="20"/>
              </w:rPr>
            </w:pPr>
            <w:r w:rsidRPr="008A5FE3">
              <w:rPr>
                <w:szCs w:val="20"/>
              </w:rPr>
              <w:t>Each “NETP” entity is associated with zero or more “VAT Return Reminder”</w:t>
            </w:r>
            <w:r w:rsidR="00AB422E" w:rsidRPr="008A5FE3">
              <w:rPr>
                <w:szCs w:val="20"/>
              </w:rPr>
              <w:t>.</w:t>
            </w:r>
          </w:p>
        </w:tc>
      </w:tr>
    </w:tbl>
    <w:p w14:paraId="61213540" w14:textId="532DA337" w:rsidR="00457B08" w:rsidRPr="008A5FE3" w:rsidRDefault="00457B08" w:rsidP="00457B08">
      <w:pPr>
        <w:pStyle w:val="Antrat"/>
        <w:rPr>
          <w:rFonts w:cs="Arial"/>
          <w:szCs w:val="22"/>
        </w:rPr>
      </w:pPr>
      <w:bookmarkStart w:id="1019" w:name="_Ref528567534"/>
      <w:bookmarkStart w:id="1020" w:name="_Toc319403303"/>
      <w:bookmarkStart w:id="1021" w:name="_Toc105089123"/>
      <w:bookmarkStart w:id="1022" w:name="_Toc20915964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48</w:t>
      </w:r>
      <w:r w:rsidR="00ED0C1A" w:rsidRPr="008A5FE3">
        <w:rPr>
          <w:rFonts w:cs="Arial"/>
          <w:szCs w:val="22"/>
        </w:rPr>
        <w:fldChar w:fldCharType="end"/>
      </w:r>
      <w:bookmarkEnd w:id="1019"/>
      <w:r w:rsidRPr="008A5FE3">
        <w:rPr>
          <w:rFonts w:cs="Arial"/>
          <w:szCs w:val="22"/>
        </w:rPr>
        <w:t xml:space="preserve">: Logical Data Model </w:t>
      </w:r>
      <w:r w:rsidR="00AB422E" w:rsidRPr="008A5FE3">
        <w:rPr>
          <w:rFonts w:cs="Arial"/>
          <w:szCs w:val="22"/>
        </w:rPr>
        <w:t>–</w:t>
      </w:r>
      <w:r w:rsidRPr="008A5FE3">
        <w:rPr>
          <w:rFonts w:cs="Arial"/>
          <w:szCs w:val="22"/>
        </w:rPr>
        <w:t xml:space="preserve"> Relationships – NETP</w:t>
      </w:r>
      <w:bookmarkEnd w:id="1020"/>
      <w:bookmarkEnd w:id="1021"/>
      <w:bookmarkEnd w:id="1022"/>
    </w:p>
    <w:p w14:paraId="6ADA2DC9" w14:textId="77777777" w:rsidR="00847F04" w:rsidRPr="008A5FE3" w:rsidRDefault="00847F04" w:rsidP="00847F04">
      <w:pPr>
        <w:rPr>
          <w:szCs w:val="28"/>
        </w:rPr>
      </w:pPr>
    </w:p>
    <w:p w14:paraId="4F1B58AD" w14:textId="1A00D404" w:rsidR="00847F04" w:rsidRPr="008A5FE3" w:rsidRDefault="00847F04" w:rsidP="006B1EF7">
      <w:pPr>
        <w:pStyle w:val="Antrat3"/>
        <w:tabs>
          <w:tab w:val="num" w:pos="720"/>
        </w:tabs>
        <w:rPr>
          <w:sz w:val="24"/>
          <w:szCs w:val="28"/>
          <w:lang w:val="en-GB"/>
        </w:rPr>
      </w:pPr>
      <w:bookmarkStart w:id="1023" w:name="_Ref523379962"/>
      <w:bookmarkStart w:id="1024" w:name="_Toc105088463"/>
      <w:bookmarkStart w:id="1025" w:name="_Toc209159405"/>
      <w:r w:rsidRPr="008A5FE3">
        <w:rPr>
          <w:sz w:val="24"/>
          <w:szCs w:val="28"/>
          <w:lang w:val="en-GB"/>
        </w:rPr>
        <w:t>Intermediary</w:t>
      </w:r>
      <w:bookmarkEnd w:id="1023"/>
      <w:bookmarkEnd w:id="1024"/>
      <w:bookmarkEnd w:id="1025"/>
    </w:p>
    <w:p w14:paraId="1E4910A3" w14:textId="184EFE18" w:rsidR="00847F04" w:rsidRPr="008A5FE3" w:rsidRDefault="00847F04" w:rsidP="006B1EF7">
      <w:pPr>
        <w:keepNext/>
        <w:rPr>
          <w:szCs w:val="28"/>
        </w:rPr>
      </w:pPr>
      <w:r w:rsidRPr="008A5FE3">
        <w:rPr>
          <w:szCs w:val="28"/>
        </w:rPr>
        <w:t>The Intermediary entity represents the unchanging information that uniquely identifies an Intermediary in the Import scheme.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847F04" w:rsidRPr="008A5FE3" w14:paraId="2807B939" w14:textId="77777777" w:rsidTr="00A72AB5">
        <w:trPr>
          <w:cantSplit/>
          <w:trHeight w:val="567"/>
          <w:tblHeader/>
          <w:jc w:val="center"/>
        </w:trPr>
        <w:tc>
          <w:tcPr>
            <w:tcW w:w="1833" w:type="pct"/>
            <w:shd w:val="clear" w:color="auto" w:fill="D9D9D9"/>
            <w:vAlign w:val="center"/>
          </w:tcPr>
          <w:p w14:paraId="66B8E218" w14:textId="77777777" w:rsidR="00847F04" w:rsidRPr="008A5FE3" w:rsidRDefault="00847F04" w:rsidP="00A72AB5">
            <w:pPr>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5DC6A07D" w14:textId="77777777" w:rsidR="00847F04" w:rsidRPr="008A5FE3" w:rsidRDefault="00847F04" w:rsidP="00A72AB5">
            <w:pPr>
              <w:spacing w:beforeAutospacing="1" w:after="0" w:afterAutospacing="1"/>
              <w:ind w:left="57" w:right="57"/>
              <w:jc w:val="left"/>
              <w:rPr>
                <w:b/>
                <w:szCs w:val="20"/>
              </w:rPr>
            </w:pPr>
            <w:r w:rsidRPr="008A5FE3">
              <w:rPr>
                <w:b/>
                <w:szCs w:val="20"/>
              </w:rPr>
              <w:t>Description</w:t>
            </w:r>
          </w:p>
        </w:tc>
      </w:tr>
      <w:tr w:rsidR="00847F04" w:rsidRPr="008A5FE3" w14:paraId="6DBF9894" w14:textId="77777777" w:rsidTr="0079742D">
        <w:trPr>
          <w:cantSplit/>
          <w:trHeight w:val="231"/>
          <w:jc w:val="center"/>
        </w:trPr>
        <w:tc>
          <w:tcPr>
            <w:tcW w:w="1833" w:type="pct"/>
            <w:vAlign w:val="center"/>
          </w:tcPr>
          <w:p w14:paraId="0FD89E82" w14:textId="77777777" w:rsidR="00847F04" w:rsidRPr="008A5FE3" w:rsidRDefault="00847F04" w:rsidP="00A72AB5">
            <w:pPr>
              <w:keepNext/>
              <w:spacing w:beforeAutospacing="1" w:after="0" w:afterAutospacing="1"/>
              <w:ind w:right="57"/>
              <w:jc w:val="left"/>
              <w:rPr>
                <w:szCs w:val="20"/>
              </w:rPr>
            </w:pPr>
            <w:r w:rsidRPr="008A5FE3">
              <w:rPr>
                <w:szCs w:val="20"/>
              </w:rPr>
              <w:t>Intermediary – NETP</w:t>
            </w:r>
          </w:p>
        </w:tc>
        <w:tc>
          <w:tcPr>
            <w:tcW w:w="3167" w:type="pct"/>
          </w:tcPr>
          <w:p w14:paraId="04459B4D" w14:textId="77777777" w:rsidR="00847F04" w:rsidRPr="008A5FE3" w:rsidRDefault="00847F04" w:rsidP="00A72AB5">
            <w:pPr>
              <w:keepNext/>
              <w:spacing w:beforeAutospacing="1" w:after="0" w:afterAutospacing="1"/>
              <w:ind w:right="57"/>
              <w:jc w:val="left"/>
              <w:rPr>
                <w:szCs w:val="20"/>
              </w:rPr>
            </w:pPr>
            <w:r w:rsidRPr="008A5FE3">
              <w:rPr>
                <w:szCs w:val="20"/>
              </w:rPr>
              <w:t xml:space="preserve">Each Intermediary is associated with zero or more NETP. </w:t>
            </w:r>
          </w:p>
          <w:p w14:paraId="7D6383AE" w14:textId="77777777" w:rsidR="00847F04" w:rsidRPr="008A5FE3" w:rsidRDefault="00847F04" w:rsidP="00A72AB5">
            <w:pPr>
              <w:keepNext/>
              <w:spacing w:beforeAutospacing="1" w:after="0" w:afterAutospacing="1"/>
              <w:ind w:right="57"/>
              <w:jc w:val="left"/>
              <w:rPr>
                <w:szCs w:val="20"/>
              </w:rPr>
            </w:pPr>
            <w:r w:rsidRPr="008A5FE3">
              <w:rPr>
                <w:szCs w:val="20"/>
              </w:rPr>
              <w:t>The zero multiplicity arises from the initial registration of the Intermediary for acting on behalf of NETPs in the context of the Import scheme.</w:t>
            </w:r>
          </w:p>
        </w:tc>
      </w:tr>
    </w:tbl>
    <w:p w14:paraId="6A4D5508" w14:textId="14CEA788" w:rsidR="00847F04" w:rsidRPr="008A5FE3" w:rsidRDefault="00847F04" w:rsidP="00847F04">
      <w:pPr>
        <w:pStyle w:val="Antrat"/>
        <w:keepNext/>
        <w:rPr>
          <w:rFonts w:cs="Arial"/>
          <w:szCs w:val="22"/>
        </w:rPr>
      </w:pPr>
      <w:bookmarkStart w:id="1026" w:name="_Toc105089124"/>
      <w:bookmarkStart w:id="1027" w:name="_Toc20915964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49</w:t>
      </w:r>
      <w:r w:rsidR="00ED0C1A" w:rsidRPr="008A5FE3">
        <w:rPr>
          <w:rFonts w:cs="Arial"/>
          <w:szCs w:val="22"/>
        </w:rPr>
        <w:fldChar w:fldCharType="end"/>
      </w:r>
      <w:r w:rsidRPr="008A5FE3">
        <w:rPr>
          <w:rFonts w:cs="Arial"/>
          <w:szCs w:val="22"/>
        </w:rPr>
        <w:t>: Logical Data Model – Relationships – Intermediary</w:t>
      </w:r>
      <w:bookmarkEnd w:id="1026"/>
      <w:bookmarkEnd w:id="1027"/>
    </w:p>
    <w:p w14:paraId="61213541" w14:textId="77777777" w:rsidR="00457B08" w:rsidRPr="008A5FE3" w:rsidRDefault="00457B08" w:rsidP="00457B08">
      <w:pPr>
        <w:rPr>
          <w:szCs w:val="28"/>
        </w:rPr>
      </w:pPr>
    </w:p>
    <w:p w14:paraId="61213542" w14:textId="2DD50853" w:rsidR="00457B08" w:rsidRPr="008A5FE3" w:rsidRDefault="00457B08" w:rsidP="00C918D8">
      <w:pPr>
        <w:pStyle w:val="Antrat3"/>
        <w:rPr>
          <w:sz w:val="24"/>
          <w:szCs w:val="28"/>
          <w:lang w:val="en-GB"/>
        </w:rPr>
      </w:pPr>
      <w:bookmarkStart w:id="1028" w:name="_Ref316051366"/>
      <w:bookmarkStart w:id="1029" w:name="_Toc319403222"/>
      <w:bookmarkStart w:id="1030" w:name="_Toc105088464"/>
      <w:bookmarkStart w:id="1031" w:name="_Toc209159406"/>
      <w:r w:rsidRPr="008A5FE3">
        <w:rPr>
          <w:sz w:val="24"/>
          <w:szCs w:val="28"/>
          <w:lang w:val="en-GB"/>
        </w:rPr>
        <w:t>VAT Return</w:t>
      </w:r>
      <w:bookmarkEnd w:id="1028"/>
      <w:bookmarkEnd w:id="1029"/>
      <w:bookmarkEnd w:id="1030"/>
      <w:bookmarkEnd w:id="1031"/>
    </w:p>
    <w:p w14:paraId="61213543" w14:textId="27ECF5D3" w:rsidR="00457B08" w:rsidRPr="008A5FE3" w:rsidRDefault="0022069D" w:rsidP="0007151C">
      <w:pPr>
        <w:keepNext/>
        <w:rPr>
          <w:szCs w:val="28"/>
        </w:rPr>
      </w:pPr>
      <w:r w:rsidRPr="008A5FE3">
        <w:rPr>
          <w:szCs w:val="28"/>
        </w:rPr>
        <w:t xml:space="preserve">The </w:t>
      </w:r>
      <w:r w:rsidR="00457B08" w:rsidRPr="008A5FE3">
        <w:rPr>
          <w:szCs w:val="28"/>
        </w:rPr>
        <w:t xml:space="preserve">“VAT Return” </w:t>
      </w:r>
      <w:r w:rsidRPr="008A5FE3">
        <w:rPr>
          <w:szCs w:val="28"/>
        </w:rPr>
        <w:t>entity contains the identifying</w:t>
      </w:r>
      <w:r w:rsidR="00286F1F" w:rsidRPr="008A5FE3">
        <w:rPr>
          <w:szCs w:val="28"/>
        </w:rPr>
        <w:t xml:space="preserve"> </w:t>
      </w:r>
      <w:r w:rsidR="00457B08" w:rsidRPr="008A5FE3">
        <w:rPr>
          <w:szCs w:val="28"/>
        </w:rPr>
        <w:t xml:space="preserve">information </w:t>
      </w:r>
      <w:r w:rsidRPr="008A5FE3">
        <w:rPr>
          <w:szCs w:val="28"/>
        </w:rPr>
        <w:t xml:space="preserve">about a </w:t>
      </w:r>
      <w:r w:rsidR="00296A45" w:rsidRPr="008A5FE3">
        <w:rPr>
          <w:szCs w:val="28"/>
        </w:rPr>
        <w:t>VAT Return</w:t>
      </w:r>
      <w:r w:rsidR="00457B08"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11"/>
        <w:gridCol w:w="3817"/>
        <w:gridCol w:w="2570"/>
        <w:gridCol w:w="1272"/>
      </w:tblGrid>
      <w:tr w:rsidR="00587424" w:rsidRPr="008A5FE3" w14:paraId="61213548" w14:textId="77777777" w:rsidTr="00A72AB5">
        <w:trPr>
          <w:cantSplit/>
          <w:trHeight w:val="567"/>
          <w:tblHeader/>
          <w:jc w:val="center"/>
        </w:trPr>
        <w:tc>
          <w:tcPr>
            <w:tcW w:w="778" w:type="pct"/>
            <w:shd w:val="clear" w:color="auto" w:fill="D9D9D9"/>
            <w:vAlign w:val="center"/>
          </w:tcPr>
          <w:p w14:paraId="61213544"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104" w:type="pct"/>
            <w:shd w:val="clear" w:color="auto" w:fill="D9D9D9"/>
            <w:vAlign w:val="center"/>
          </w:tcPr>
          <w:p w14:paraId="61213545"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417" w:type="pct"/>
            <w:shd w:val="clear" w:color="auto" w:fill="D9D9D9"/>
            <w:vAlign w:val="center"/>
          </w:tcPr>
          <w:p w14:paraId="61213546"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701" w:type="pct"/>
            <w:shd w:val="clear" w:color="auto" w:fill="D9D9D9"/>
            <w:vAlign w:val="center"/>
          </w:tcPr>
          <w:p w14:paraId="61213547"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D2C74" w:rsidRPr="008A5FE3" w14:paraId="6121354D" w14:textId="77777777" w:rsidTr="00506026">
        <w:trPr>
          <w:cantSplit/>
          <w:trHeight w:val="1241"/>
          <w:jc w:val="center"/>
        </w:trPr>
        <w:tc>
          <w:tcPr>
            <w:tcW w:w="778" w:type="pct"/>
            <w:vAlign w:val="center"/>
          </w:tcPr>
          <w:p w14:paraId="61213549" w14:textId="77777777" w:rsidR="008D2C74" w:rsidRPr="008A5FE3" w:rsidRDefault="008D2C74" w:rsidP="00A72AB5">
            <w:pPr>
              <w:keepNext/>
              <w:spacing w:beforeAutospacing="1" w:after="0" w:afterAutospacing="1"/>
              <w:ind w:left="57" w:right="57"/>
              <w:jc w:val="left"/>
              <w:rPr>
                <w:szCs w:val="20"/>
              </w:rPr>
            </w:pPr>
            <w:r w:rsidRPr="008A5FE3">
              <w:rPr>
                <w:szCs w:val="20"/>
              </w:rPr>
              <w:t xml:space="preserve">VAT Return Reference Number </w:t>
            </w:r>
          </w:p>
        </w:tc>
        <w:tc>
          <w:tcPr>
            <w:tcW w:w="2104" w:type="pct"/>
            <w:vAlign w:val="center"/>
          </w:tcPr>
          <w:p w14:paraId="6121354A" w14:textId="51CD687D" w:rsidR="008D2C74" w:rsidRPr="008A5FE3" w:rsidRDefault="008D2C74" w:rsidP="00A72AB5">
            <w:pPr>
              <w:keepNext/>
              <w:spacing w:beforeAutospacing="1" w:after="0" w:afterAutospacing="1"/>
              <w:ind w:right="57"/>
              <w:jc w:val="left"/>
              <w:rPr>
                <w:szCs w:val="20"/>
              </w:rPr>
            </w:pPr>
            <w:r w:rsidRPr="008A5FE3">
              <w:rPr>
                <w:szCs w:val="20"/>
              </w:rPr>
              <w:t>The unique reference number of the VAT Return</w:t>
            </w:r>
            <w:r w:rsidR="00AB4C9A" w:rsidRPr="008A5FE3">
              <w:rPr>
                <w:szCs w:val="20"/>
              </w:rPr>
              <w:t>.</w:t>
            </w:r>
          </w:p>
        </w:tc>
        <w:tc>
          <w:tcPr>
            <w:tcW w:w="1417" w:type="pct"/>
          </w:tcPr>
          <w:p w14:paraId="6121354B" w14:textId="3FCD86F1"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c>
          <w:tcPr>
            <w:tcW w:w="701" w:type="pct"/>
          </w:tcPr>
          <w:p w14:paraId="6121354C" w14:textId="77777777" w:rsidR="008D2C74" w:rsidRPr="008A5FE3" w:rsidRDefault="008D2C74" w:rsidP="00A72AB5">
            <w:pPr>
              <w:keepNext/>
              <w:spacing w:beforeAutospacing="1" w:after="0" w:afterAutospacing="1"/>
              <w:rPr>
                <w:szCs w:val="20"/>
              </w:rPr>
            </w:pPr>
            <w:r w:rsidRPr="008A5FE3">
              <w:rPr>
                <w:szCs w:val="20"/>
              </w:rPr>
              <w:t>N/A</w:t>
            </w:r>
            <w:r w:rsidRPr="008A5FE3">
              <w:rPr>
                <w:rStyle w:val="Puslapioinaosnuoroda"/>
                <w:szCs w:val="20"/>
              </w:rPr>
              <w:footnoteReference w:id="125"/>
            </w:r>
          </w:p>
        </w:tc>
      </w:tr>
      <w:tr w:rsidR="008D2C74" w:rsidRPr="008A5FE3" w14:paraId="61213552" w14:textId="77777777" w:rsidTr="00506026">
        <w:trPr>
          <w:cantSplit/>
          <w:trHeight w:val="231"/>
          <w:jc w:val="center"/>
        </w:trPr>
        <w:tc>
          <w:tcPr>
            <w:tcW w:w="778" w:type="pct"/>
            <w:vAlign w:val="center"/>
          </w:tcPr>
          <w:p w14:paraId="6121354E" w14:textId="77777777" w:rsidR="008D2C74" w:rsidRPr="008A5FE3" w:rsidRDefault="008D2C74" w:rsidP="00A72AB5">
            <w:pPr>
              <w:keepNext/>
              <w:spacing w:beforeAutospacing="1" w:after="0" w:afterAutospacing="1"/>
              <w:ind w:left="57" w:right="57"/>
              <w:jc w:val="left"/>
              <w:rPr>
                <w:szCs w:val="20"/>
              </w:rPr>
            </w:pPr>
            <w:r w:rsidRPr="008A5FE3">
              <w:rPr>
                <w:szCs w:val="20"/>
              </w:rPr>
              <w:t>Period</w:t>
            </w:r>
          </w:p>
        </w:tc>
        <w:tc>
          <w:tcPr>
            <w:tcW w:w="2104" w:type="pct"/>
            <w:vAlign w:val="center"/>
          </w:tcPr>
          <w:p w14:paraId="6121354F" w14:textId="6D64AD12" w:rsidR="008D2C74" w:rsidRPr="008A5FE3" w:rsidRDefault="008D2C74" w:rsidP="00A72AB5">
            <w:pPr>
              <w:keepNext/>
              <w:spacing w:beforeAutospacing="1" w:after="0" w:afterAutospacing="1"/>
              <w:ind w:right="57"/>
              <w:jc w:val="left"/>
              <w:rPr>
                <w:szCs w:val="20"/>
              </w:rPr>
            </w:pPr>
            <w:r w:rsidRPr="008A5FE3">
              <w:rPr>
                <w:szCs w:val="20"/>
              </w:rPr>
              <w:t xml:space="preserve">The </w:t>
            </w:r>
            <w:r w:rsidR="00296A45" w:rsidRPr="008A5FE3">
              <w:rPr>
                <w:szCs w:val="20"/>
              </w:rPr>
              <w:t>VAT Return</w:t>
            </w:r>
            <w:r w:rsidRPr="008A5FE3">
              <w:rPr>
                <w:szCs w:val="20"/>
              </w:rPr>
              <w:t xml:space="preserve"> period</w:t>
            </w:r>
            <w:r w:rsidR="00AB4C9A" w:rsidRPr="008A5FE3">
              <w:rPr>
                <w:szCs w:val="20"/>
              </w:rPr>
              <w:t>.</w:t>
            </w:r>
          </w:p>
        </w:tc>
        <w:tc>
          <w:tcPr>
            <w:tcW w:w="1417" w:type="pct"/>
          </w:tcPr>
          <w:p w14:paraId="61213550" w14:textId="66E7C98E"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GEN_DT_PERIOD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GEN-DT-PERIOD</w:t>
            </w:r>
            <w:r w:rsidRPr="008A5FE3">
              <w:rPr>
                <w:rStyle w:val="SpecReferenceChar"/>
                <w:rFonts w:ascii="Times New Roman" w:hAnsi="Times New Roman"/>
                <w:color w:val="auto"/>
                <w:sz w:val="22"/>
                <w:szCs w:val="20"/>
                <w:u w:val="dotted"/>
              </w:rPr>
              <w:fldChar w:fldCharType="end"/>
            </w:r>
          </w:p>
        </w:tc>
        <w:tc>
          <w:tcPr>
            <w:tcW w:w="701" w:type="pct"/>
          </w:tcPr>
          <w:p w14:paraId="61213551" w14:textId="77777777" w:rsidR="008D2C74" w:rsidRPr="008A5FE3" w:rsidRDefault="008D2C74" w:rsidP="00A72AB5">
            <w:pPr>
              <w:keepNext/>
              <w:spacing w:beforeAutospacing="1" w:after="0" w:afterAutospacing="1"/>
              <w:rPr>
                <w:szCs w:val="20"/>
              </w:rPr>
            </w:pPr>
            <w:r w:rsidRPr="008A5FE3">
              <w:rPr>
                <w:szCs w:val="20"/>
              </w:rPr>
              <w:t>2</w:t>
            </w:r>
          </w:p>
        </w:tc>
      </w:tr>
      <w:tr w:rsidR="008D2C74" w:rsidRPr="008A5FE3" w14:paraId="61213557" w14:textId="77777777" w:rsidTr="00506026">
        <w:trPr>
          <w:cantSplit/>
          <w:trHeight w:val="231"/>
          <w:jc w:val="center"/>
        </w:trPr>
        <w:tc>
          <w:tcPr>
            <w:tcW w:w="778" w:type="pct"/>
            <w:vAlign w:val="center"/>
          </w:tcPr>
          <w:p w14:paraId="61213553" w14:textId="77777777" w:rsidR="008D2C74" w:rsidRPr="008A5FE3" w:rsidRDefault="008D2C74" w:rsidP="00A72AB5">
            <w:pPr>
              <w:keepNext/>
              <w:spacing w:beforeAutospacing="1" w:after="0" w:afterAutospacing="1"/>
              <w:ind w:left="57" w:right="57"/>
              <w:jc w:val="left"/>
              <w:rPr>
                <w:szCs w:val="20"/>
              </w:rPr>
            </w:pPr>
            <w:r w:rsidRPr="008A5FE3">
              <w:rPr>
                <w:szCs w:val="20"/>
              </w:rPr>
              <w:t>Submission Date</w:t>
            </w:r>
          </w:p>
        </w:tc>
        <w:tc>
          <w:tcPr>
            <w:tcW w:w="2104" w:type="pct"/>
            <w:vAlign w:val="center"/>
          </w:tcPr>
          <w:p w14:paraId="61213554" w14:textId="4E04A494" w:rsidR="008D2C74" w:rsidRPr="008A5FE3" w:rsidRDefault="008D2C74" w:rsidP="00A72AB5">
            <w:pPr>
              <w:keepNext/>
              <w:spacing w:beforeAutospacing="1" w:after="0" w:afterAutospacing="1"/>
              <w:ind w:right="57"/>
              <w:jc w:val="left"/>
              <w:rPr>
                <w:szCs w:val="20"/>
              </w:rPr>
            </w:pPr>
            <w:r w:rsidRPr="008A5FE3">
              <w:rPr>
                <w:szCs w:val="20"/>
              </w:rPr>
              <w:t xml:space="preserve">The date the MSID received the initial VAT Return from the </w:t>
            </w:r>
            <w:r w:rsidR="004B0CA5" w:rsidRPr="008A5FE3">
              <w:rPr>
                <w:szCs w:val="20"/>
              </w:rPr>
              <w:t>NETP</w:t>
            </w:r>
            <w:r w:rsidR="00AB4C9A" w:rsidRPr="008A5FE3">
              <w:rPr>
                <w:szCs w:val="20"/>
              </w:rPr>
              <w:t>.</w:t>
            </w:r>
          </w:p>
        </w:tc>
        <w:tc>
          <w:tcPr>
            <w:tcW w:w="1417" w:type="pct"/>
          </w:tcPr>
          <w:p w14:paraId="61213555" w14:textId="18DC02C2"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 w:val="22"/>
                <w:szCs w:val="20"/>
                <w:u w:val="dotted"/>
              </w:rPr>
              <w:fldChar w:fldCharType="end"/>
            </w:r>
          </w:p>
        </w:tc>
        <w:tc>
          <w:tcPr>
            <w:tcW w:w="701" w:type="pct"/>
          </w:tcPr>
          <w:p w14:paraId="61213556" w14:textId="77777777" w:rsidR="008D2C74" w:rsidRPr="008A5FE3" w:rsidRDefault="008D2C74" w:rsidP="00A72AB5">
            <w:pPr>
              <w:keepNext/>
              <w:spacing w:beforeAutospacing="1" w:after="0" w:afterAutospacing="1"/>
              <w:rPr>
                <w:szCs w:val="20"/>
                <w:u w:val="single"/>
              </w:rPr>
            </w:pPr>
            <w:r w:rsidRPr="008A5FE3">
              <w:rPr>
                <w:szCs w:val="20"/>
              </w:rPr>
              <w:t>N/A</w:t>
            </w:r>
            <w:r w:rsidRPr="008A5FE3">
              <w:rPr>
                <w:rStyle w:val="Puslapioinaosnuoroda"/>
                <w:szCs w:val="20"/>
              </w:rPr>
              <w:footnoteReference w:id="126"/>
            </w:r>
          </w:p>
        </w:tc>
      </w:tr>
      <w:tr w:rsidR="002A6914" w:rsidRPr="008A5FE3" w14:paraId="7A12FE90" w14:textId="77777777" w:rsidTr="00506026">
        <w:trPr>
          <w:cantSplit/>
          <w:trHeight w:val="231"/>
          <w:jc w:val="center"/>
        </w:trPr>
        <w:tc>
          <w:tcPr>
            <w:tcW w:w="778" w:type="pct"/>
            <w:vAlign w:val="center"/>
          </w:tcPr>
          <w:p w14:paraId="178A5E9F" w14:textId="646A8705" w:rsidR="002A6914" w:rsidRPr="008A5FE3" w:rsidRDefault="002A6914" w:rsidP="00A72AB5">
            <w:pPr>
              <w:keepNext/>
              <w:spacing w:beforeAutospacing="1" w:after="0" w:afterAutospacing="1"/>
              <w:ind w:left="57" w:right="57"/>
              <w:jc w:val="left"/>
              <w:rPr>
                <w:szCs w:val="20"/>
              </w:rPr>
            </w:pPr>
            <w:r w:rsidRPr="008A5FE3">
              <w:rPr>
                <w:szCs w:val="20"/>
              </w:rPr>
              <w:t>Total VAT Amount Due</w:t>
            </w:r>
          </w:p>
        </w:tc>
        <w:tc>
          <w:tcPr>
            <w:tcW w:w="2104" w:type="pct"/>
            <w:vAlign w:val="center"/>
          </w:tcPr>
          <w:p w14:paraId="325CC238" w14:textId="2EBBDD6C" w:rsidR="002A6914" w:rsidRPr="008A5FE3" w:rsidRDefault="002A6914" w:rsidP="00A72AB5">
            <w:pPr>
              <w:keepNext/>
              <w:spacing w:beforeAutospacing="1" w:after="0" w:afterAutospacing="1"/>
              <w:ind w:right="57"/>
              <w:jc w:val="left"/>
              <w:rPr>
                <w:szCs w:val="20"/>
              </w:rPr>
            </w:pPr>
            <w:r w:rsidRPr="008A5FE3">
              <w:rPr>
                <w:szCs w:val="20"/>
              </w:rPr>
              <w:t>Total VAT Amount due for all Member States.</w:t>
            </w:r>
          </w:p>
        </w:tc>
        <w:tc>
          <w:tcPr>
            <w:tcW w:w="1417" w:type="pct"/>
          </w:tcPr>
          <w:p w14:paraId="2B93AA9F" w14:textId="0DFE692D" w:rsidR="002A6914" w:rsidRPr="008A5FE3" w:rsidRDefault="002A691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701" w:type="pct"/>
          </w:tcPr>
          <w:p w14:paraId="5B056C27" w14:textId="090EC66D" w:rsidR="002A6914" w:rsidRPr="008A5FE3" w:rsidRDefault="002A6914" w:rsidP="00A72AB5">
            <w:pPr>
              <w:keepNext/>
              <w:spacing w:beforeAutospacing="1" w:after="0" w:afterAutospacing="1"/>
              <w:rPr>
                <w:szCs w:val="20"/>
              </w:rPr>
            </w:pPr>
            <w:r w:rsidRPr="008A5FE3">
              <w:rPr>
                <w:szCs w:val="20"/>
              </w:rPr>
              <w:t>26</w:t>
            </w:r>
          </w:p>
        </w:tc>
      </w:tr>
    </w:tbl>
    <w:p w14:paraId="61213558" w14:textId="16842411" w:rsidR="00457B08" w:rsidRPr="008A5FE3" w:rsidRDefault="00457B08" w:rsidP="00457B08">
      <w:pPr>
        <w:pStyle w:val="Antrat"/>
        <w:rPr>
          <w:rFonts w:cs="Arial"/>
          <w:szCs w:val="22"/>
        </w:rPr>
      </w:pPr>
      <w:bookmarkStart w:id="1032" w:name="_Toc319403304"/>
      <w:bookmarkStart w:id="1033" w:name="_Toc105089125"/>
      <w:bookmarkStart w:id="1034" w:name="_Toc20915964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50</w:t>
      </w:r>
      <w:r w:rsidR="00ED0C1A" w:rsidRPr="008A5FE3">
        <w:rPr>
          <w:rFonts w:cs="Arial"/>
          <w:szCs w:val="22"/>
        </w:rPr>
        <w:fldChar w:fldCharType="end"/>
      </w:r>
      <w:r w:rsidRPr="008A5FE3">
        <w:rPr>
          <w:rFonts w:cs="Arial"/>
          <w:szCs w:val="22"/>
        </w:rPr>
        <w:t>: Logical Data Model - Attributes Definitions – VAT Return</w:t>
      </w:r>
      <w:bookmarkEnd w:id="1032"/>
      <w:bookmarkEnd w:id="1033"/>
      <w:bookmarkEnd w:id="1034"/>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5B" w14:textId="77777777" w:rsidTr="00A72AB5">
        <w:trPr>
          <w:cantSplit/>
          <w:trHeight w:val="567"/>
          <w:tblHeader/>
          <w:jc w:val="center"/>
        </w:trPr>
        <w:tc>
          <w:tcPr>
            <w:tcW w:w="1833" w:type="pct"/>
            <w:shd w:val="clear" w:color="auto" w:fill="D9D9D9"/>
            <w:vAlign w:val="center"/>
          </w:tcPr>
          <w:p w14:paraId="61213559" w14:textId="77777777"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55A" w14:textId="77777777"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55E" w14:textId="77777777" w:rsidTr="00506026">
        <w:trPr>
          <w:cantSplit/>
          <w:trHeight w:val="231"/>
          <w:jc w:val="center"/>
        </w:trPr>
        <w:tc>
          <w:tcPr>
            <w:tcW w:w="1833" w:type="pct"/>
            <w:vAlign w:val="center"/>
          </w:tcPr>
          <w:p w14:paraId="6121355C" w14:textId="77777777" w:rsidR="00C40487" w:rsidRPr="008A5FE3" w:rsidRDefault="00C40487" w:rsidP="00A72AB5">
            <w:pPr>
              <w:keepNext/>
              <w:spacing w:beforeAutospacing="1" w:after="0" w:afterAutospacing="1"/>
              <w:ind w:right="57"/>
              <w:jc w:val="left"/>
              <w:rPr>
                <w:szCs w:val="20"/>
              </w:rPr>
            </w:pPr>
            <w:r w:rsidRPr="008A5FE3">
              <w:rPr>
                <w:szCs w:val="20"/>
              </w:rPr>
              <w:t>VAT Return – NETP</w:t>
            </w:r>
          </w:p>
        </w:tc>
        <w:tc>
          <w:tcPr>
            <w:tcW w:w="3167" w:type="pct"/>
          </w:tcPr>
          <w:p w14:paraId="6121355D" w14:textId="7FCC49B7" w:rsidR="00C40487" w:rsidRPr="008A5FE3" w:rsidRDefault="00C40487" w:rsidP="00A72AB5">
            <w:pPr>
              <w:keepNext/>
              <w:spacing w:beforeAutospacing="1" w:after="0" w:afterAutospacing="1"/>
              <w:ind w:right="57"/>
              <w:jc w:val="left"/>
              <w:rPr>
                <w:szCs w:val="20"/>
              </w:rPr>
            </w:pPr>
            <w:r w:rsidRPr="008A5FE3">
              <w:rPr>
                <w:szCs w:val="20"/>
              </w:rPr>
              <w:t>Each “VAT Return” is associated with exactly one “NETP”</w:t>
            </w:r>
            <w:r w:rsidR="00AB422E" w:rsidRPr="008A5FE3">
              <w:rPr>
                <w:szCs w:val="20"/>
              </w:rPr>
              <w:t>.</w:t>
            </w:r>
          </w:p>
        </w:tc>
      </w:tr>
      <w:tr w:rsidR="00847F04" w:rsidRPr="008A5FE3" w14:paraId="4413B7FE" w14:textId="77777777" w:rsidTr="00506026">
        <w:trPr>
          <w:cantSplit/>
          <w:trHeight w:val="231"/>
          <w:jc w:val="center"/>
        </w:trPr>
        <w:tc>
          <w:tcPr>
            <w:tcW w:w="1833" w:type="pct"/>
            <w:vAlign w:val="center"/>
          </w:tcPr>
          <w:p w14:paraId="3DC299E4" w14:textId="7916A595" w:rsidR="00847F04" w:rsidRPr="008A5FE3" w:rsidRDefault="00847F04" w:rsidP="00A72AB5">
            <w:pPr>
              <w:keepNext/>
              <w:spacing w:beforeAutospacing="1" w:after="0" w:afterAutospacing="1"/>
              <w:ind w:right="57"/>
              <w:jc w:val="left"/>
              <w:rPr>
                <w:szCs w:val="20"/>
              </w:rPr>
            </w:pPr>
            <w:r w:rsidRPr="008A5FE3">
              <w:rPr>
                <w:szCs w:val="20"/>
              </w:rPr>
              <w:t xml:space="preserve">VAT Return – Intermediary </w:t>
            </w:r>
          </w:p>
        </w:tc>
        <w:tc>
          <w:tcPr>
            <w:tcW w:w="3167" w:type="pct"/>
          </w:tcPr>
          <w:p w14:paraId="6D968FB3" w14:textId="29B2A8BD" w:rsidR="00847F04" w:rsidRPr="008A5FE3" w:rsidRDefault="00847F04" w:rsidP="00A72AB5">
            <w:pPr>
              <w:keepNext/>
              <w:spacing w:beforeAutospacing="1" w:after="0" w:afterAutospacing="1"/>
              <w:ind w:right="57"/>
              <w:jc w:val="left"/>
              <w:rPr>
                <w:szCs w:val="20"/>
              </w:rPr>
            </w:pPr>
            <w:r w:rsidRPr="008A5FE3">
              <w:rPr>
                <w:szCs w:val="20"/>
              </w:rPr>
              <w:t xml:space="preserve">Each “VAT Return” is associated with </w:t>
            </w:r>
            <w:r w:rsidR="000C1C45" w:rsidRPr="008A5FE3">
              <w:rPr>
                <w:szCs w:val="20"/>
              </w:rPr>
              <w:t xml:space="preserve">zero or </w:t>
            </w:r>
            <w:r w:rsidRPr="008A5FE3">
              <w:rPr>
                <w:szCs w:val="20"/>
              </w:rPr>
              <w:t>one “</w:t>
            </w:r>
            <w:r w:rsidR="00FB7999" w:rsidRPr="008A5FE3">
              <w:rPr>
                <w:szCs w:val="20"/>
              </w:rPr>
              <w:t>Intermediary</w:t>
            </w:r>
            <w:r w:rsidRPr="008A5FE3">
              <w:rPr>
                <w:szCs w:val="20"/>
              </w:rPr>
              <w:t>”</w:t>
            </w:r>
            <w:r w:rsidR="00AB422E" w:rsidRPr="008A5FE3">
              <w:rPr>
                <w:szCs w:val="20"/>
              </w:rPr>
              <w:t>.</w:t>
            </w:r>
          </w:p>
        </w:tc>
      </w:tr>
      <w:tr w:rsidR="00C40487" w:rsidRPr="008A5FE3" w14:paraId="61213561" w14:textId="77777777" w:rsidTr="00506026">
        <w:trPr>
          <w:cantSplit/>
          <w:trHeight w:val="231"/>
          <w:jc w:val="center"/>
        </w:trPr>
        <w:tc>
          <w:tcPr>
            <w:tcW w:w="1833" w:type="pct"/>
            <w:vAlign w:val="center"/>
          </w:tcPr>
          <w:p w14:paraId="6121355F" w14:textId="77777777" w:rsidR="00C40487" w:rsidRPr="008A5FE3" w:rsidRDefault="00C40487" w:rsidP="00A72AB5">
            <w:pPr>
              <w:keepNext/>
              <w:spacing w:beforeAutospacing="1" w:after="0" w:afterAutospacing="1"/>
              <w:ind w:right="57"/>
              <w:jc w:val="left"/>
              <w:rPr>
                <w:szCs w:val="20"/>
              </w:rPr>
            </w:pPr>
            <w:r w:rsidRPr="008A5FE3">
              <w:rPr>
                <w:szCs w:val="20"/>
              </w:rPr>
              <w:t>VAT Return – VAT Return Version</w:t>
            </w:r>
          </w:p>
        </w:tc>
        <w:tc>
          <w:tcPr>
            <w:tcW w:w="3167" w:type="pct"/>
          </w:tcPr>
          <w:p w14:paraId="61213560" w14:textId="460018DA" w:rsidR="00C40487" w:rsidRPr="008A5FE3" w:rsidRDefault="00C40487" w:rsidP="00A72AB5">
            <w:pPr>
              <w:keepNext/>
              <w:spacing w:beforeAutospacing="1" w:after="0" w:afterAutospacing="1"/>
              <w:ind w:right="57"/>
              <w:jc w:val="left"/>
              <w:rPr>
                <w:szCs w:val="20"/>
              </w:rPr>
            </w:pPr>
            <w:r w:rsidRPr="008A5FE3">
              <w:rPr>
                <w:szCs w:val="20"/>
              </w:rPr>
              <w:t xml:space="preserve">Each “VAT Return” is associated with </w:t>
            </w:r>
            <w:r w:rsidR="009B0BC1" w:rsidRPr="008A5FE3">
              <w:rPr>
                <w:szCs w:val="20"/>
              </w:rPr>
              <w:t>exactly one</w:t>
            </w:r>
            <w:r w:rsidRPr="008A5FE3">
              <w:rPr>
                <w:szCs w:val="20"/>
              </w:rPr>
              <w:t xml:space="preserve"> “VAT Return Version”</w:t>
            </w:r>
            <w:r w:rsidR="00AB422E" w:rsidRPr="008A5FE3">
              <w:rPr>
                <w:szCs w:val="20"/>
              </w:rPr>
              <w:t>.</w:t>
            </w:r>
          </w:p>
        </w:tc>
      </w:tr>
      <w:tr w:rsidR="00E839F1" w:rsidRPr="008A5FE3" w14:paraId="6282EB84" w14:textId="77777777" w:rsidTr="00A60B11">
        <w:trPr>
          <w:cantSplit/>
          <w:trHeight w:val="231"/>
          <w:jc w:val="center"/>
        </w:trPr>
        <w:tc>
          <w:tcPr>
            <w:tcW w:w="1833" w:type="pct"/>
            <w:vAlign w:val="center"/>
          </w:tcPr>
          <w:p w14:paraId="53C25F81" w14:textId="77777777" w:rsidR="00E839F1" w:rsidRPr="008A5FE3" w:rsidRDefault="00E839F1" w:rsidP="00A72AB5">
            <w:pPr>
              <w:keepNext/>
              <w:spacing w:beforeAutospacing="1" w:after="0" w:afterAutospacing="1"/>
              <w:ind w:right="57"/>
              <w:jc w:val="left"/>
              <w:rPr>
                <w:szCs w:val="20"/>
              </w:rPr>
            </w:pPr>
            <w:r w:rsidRPr="008A5FE3">
              <w:rPr>
                <w:szCs w:val="20"/>
              </w:rPr>
              <w:t>VAT Return</w:t>
            </w:r>
            <w:r w:rsidRPr="008A5FE3" w:rsidDel="00D80143">
              <w:rPr>
                <w:szCs w:val="20"/>
              </w:rPr>
              <w:t xml:space="preserve"> </w:t>
            </w:r>
            <w:r w:rsidRPr="008A5FE3">
              <w:rPr>
                <w:szCs w:val="20"/>
              </w:rPr>
              <w:t>– VAT Return Correction</w:t>
            </w:r>
          </w:p>
        </w:tc>
        <w:tc>
          <w:tcPr>
            <w:tcW w:w="3167" w:type="pct"/>
          </w:tcPr>
          <w:p w14:paraId="62D6B8F8" w14:textId="77777777" w:rsidR="00E839F1" w:rsidRPr="008A5FE3" w:rsidRDefault="00E839F1" w:rsidP="00A72AB5">
            <w:pPr>
              <w:keepNext/>
              <w:spacing w:beforeAutospacing="1" w:after="0" w:afterAutospacing="1"/>
              <w:ind w:right="57"/>
              <w:jc w:val="left"/>
              <w:rPr>
                <w:szCs w:val="20"/>
              </w:rPr>
            </w:pPr>
            <w:r w:rsidRPr="008A5FE3">
              <w:rPr>
                <w:szCs w:val="20"/>
              </w:rPr>
              <w:t>Each “VAT Return” is associated with zero or more “VAT Return Correction”.</w:t>
            </w:r>
          </w:p>
        </w:tc>
      </w:tr>
    </w:tbl>
    <w:p w14:paraId="61213562" w14:textId="5E20B987" w:rsidR="00C40487" w:rsidRPr="008A5FE3" w:rsidRDefault="00C40487" w:rsidP="00C40487">
      <w:pPr>
        <w:pStyle w:val="Antrat"/>
        <w:rPr>
          <w:rFonts w:cs="Arial"/>
          <w:szCs w:val="22"/>
        </w:rPr>
      </w:pPr>
      <w:bookmarkStart w:id="1035" w:name="_Toc319403306"/>
      <w:bookmarkStart w:id="1036" w:name="_Toc105089126"/>
      <w:bookmarkStart w:id="1037" w:name="_Toc20915964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51</w:t>
      </w:r>
      <w:r w:rsidR="00ED0C1A" w:rsidRPr="008A5FE3">
        <w:rPr>
          <w:rFonts w:cs="Arial"/>
          <w:szCs w:val="22"/>
        </w:rPr>
        <w:fldChar w:fldCharType="end"/>
      </w:r>
      <w:r w:rsidRPr="008A5FE3">
        <w:rPr>
          <w:rFonts w:cs="Arial"/>
          <w:szCs w:val="22"/>
        </w:rPr>
        <w:t>: Logical Data Model - Relationships – VAT Return</w:t>
      </w:r>
      <w:bookmarkEnd w:id="1035"/>
      <w:bookmarkEnd w:id="1036"/>
      <w:bookmarkEnd w:id="1037"/>
    </w:p>
    <w:p w14:paraId="5AE0446D"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65" w14:textId="77777777" w:rsidTr="00A72AB5">
        <w:trPr>
          <w:cantSplit/>
          <w:trHeight w:val="567"/>
          <w:tblHeader/>
          <w:jc w:val="center"/>
        </w:trPr>
        <w:tc>
          <w:tcPr>
            <w:tcW w:w="1833" w:type="pct"/>
            <w:shd w:val="clear" w:color="auto" w:fill="D9D9D9"/>
            <w:vAlign w:val="center"/>
          </w:tcPr>
          <w:p w14:paraId="61213563" w14:textId="77777777" w:rsidR="00C64DD0" w:rsidRPr="008A5FE3" w:rsidRDefault="00C64DD0"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564" w14:textId="77777777" w:rsidR="00C64DD0" w:rsidRPr="008A5FE3" w:rsidRDefault="00C64DD0" w:rsidP="00A72AB5">
            <w:pPr>
              <w:keepNext/>
              <w:keepLines/>
              <w:spacing w:beforeAutospacing="1" w:after="0" w:afterAutospacing="1"/>
              <w:ind w:left="57" w:right="57"/>
              <w:jc w:val="left"/>
              <w:rPr>
                <w:b/>
                <w:szCs w:val="20"/>
              </w:rPr>
            </w:pPr>
            <w:r w:rsidRPr="008A5FE3">
              <w:rPr>
                <w:b/>
                <w:szCs w:val="20"/>
              </w:rPr>
              <w:t>Description</w:t>
            </w:r>
          </w:p>
        </w:tc>
      </w:tr>
      <w:tr w:rsidR="00F77D07" w:rsidRPr="008A5FE3" w14:paraId="61213577" w14:textId="77777777" w:rsidTr="00506026">
        <w:trPr>
          <w:trHeight w:val="231"/>
          <w:jc w:val="center"/>
        </w:trPr>
        <w:tc>
          <w:tcPr>
            <w:tcW w:w="1833" w:type="pct"/>
            <w:vAlign w:val="center"/>
          </w:tcPr>
          <w:p w14:paraId="61213566" w14:textId="77777777" w:rsidR="00F77D07" w:rsidRPr="008A5FE3" w:rsidRDefault="00F77D07" w:rsidP="009D4F42">
            <w:bookmarkStart w:id="1038" w:name="VR_RU_VAT_RETURN_REF_FORMAT"/>
            <w:bookmarkStart w:id="1039" w:name="_Toc319403305"/>
            <w:r w:rsidRPr="008A5FE3">
              <w:t>VR-RU-VAT-RETURN-REF-FORMAT</w:t>
            </w:r>
            <w:bookmarkEnd w:id="1038"/>
          </w:p>
        </w:tc>
        <w:tc>
          <w:tcPr>
            <w:tcW w:w="3167" w:type="pct"/>
          </w:tcPr>
          <w:p w14:paraId="61213567" w14:textId="77777777" w:rsidR="00F77D07" w:rsidRPr="008A5FE3" w:rsidRDefault="00F77D07" w:rsidP="00A72AB5">
            <w:pPr>
              <w:keepLines/>
              <w:spacing w:beforeAutospacing="1" w:after="0" w:afterAutospacing="1"/>
              <w:ind w:right="57"/>
              <w:jc w:val="left"/>
              <w:rPr>
                <w:szCs w:val="20"/>
              </w:rPr>
            </w:pPr>
            <w:r w:rsidRPr="008A5FE3">
              <w:rPr>
                <w:szCs w:val="20"/>
              </w:rPr>
              <w:t>The format of the VAT Return Reference Number must respect</w:t>
            </w:r>
            <w:r w:rsidRPr="008A5FE3">
              <w:rPr>
                <w:rStyle w:val="Puslapioinaosnuoroda"/>
                <w:szCs w:val="20"/>
              </w:rPr>
              <w:footnoteReference w:id="127"/>
            </w:r>
            <w:r w:rsidRPr="008A5FE3">
              <w:rPr>
                <w:szCs w:val="20"/>
              </w:rPr>
              <w:t>:</w:t>
            </w:r>
          </w:p>
          <w:p w14:paraId="61213568" w14:textId="4B005286" w:rsidR="00F77D07" w:rsidRPr="008A5FE3" w:rsidRDefault="00F77D07" w:rsidP="00A72AB5">
            <w:pPr>
              <w:keepLines/>
              <w:spacing w:beforeAutospacing="1" w:after="0" w:afterAutospacing="1"/>
              <w:ind w:right="57"/>
              <w:jc w:val="left"/>
              <w:rPr>
                <w:szCs w:val="20"/>
              </w:rPr>
            </w:pPr>
            <w:r w:rsidRPr="008A5FE3">
              <w:rPr>
                <w:szCs w:val="20"/>
              </w:rPr>
              <w:t>&lt;MSID&gt;/&lt;VATID&gt;/&lt;</w:t>
            </w:r>
            <w:r w:rsidR="0041712B" w:rsidRPr="008A5FE3">
              <w:rPr>
                <w:szCs w:val="20"/>
              </w:rPr>
              <w:t>ReturnPeriod</w:t>
            </w:r>
            <w:r w:rsidRPr="008A5FE3">
              <w:rPr>
                <w:szCs w:val="20"/>
              </w:rPr>
              <w:t>&gt;.&lt;Year&gt;</w:t>
            </w:r>
          </w:p>
          <w:p w14:paraId="61213569" w14:textId="77777777" w:rsidR="00F77D07" w:rsidRPr="008A5FE3" w:rsidRDefault="00F77D07" w:rsidP="00A72AB5">
            <w:pPr>
              <w:keepLines/>
              <w:spacing w:beforeAutospacing="1" w:after="0" w:afterAutospacing="1"/>
              <w:ind w:right="57"/>
              <w:jc w:val="left"/>
              <w:rPr>
                <w:szCs w:val="20"/>
              </w:rPr>
            </w:pPr>
            <w:r w:rsidRPr="008A5FE3">
              <w:rPr>
                <w:szCs w:val="20"/>
              </w:rPr>
              <w:t xml:space="preserve">Where </w:t>
            </w:r>
          </w:p>
          <w:p w14:paraId="293D0C76" w14:textId="666AB106" w:rsidR="000968C5" w:rsidRPr="008A5FE3" w:rsidRDefault="00F77D07" w:rsidP="00A72AB5">
            <w:pPr>
              <w:keepLines/>
              <w:spacing w:beforeAutospacing="1" w:after="0" w:afterAutospacing="1"/>
              <w:ind w:right="57"/>
              <w:jc w:val="left"/>
              <w:rPr>
                <w:szCs w:val="20"/>
              </w:rPr>
            </w:pPr>
            <w:r w:rsidRPr="008A5FE3">
              <w:rPr>
                <w:szCs w:val="20"/>
              </w:rPr>
              <w:t>&lt;MSID&gt; is the country code of the MSID,</w:t>
            </w:r>
            <w:r w:rsidRPr="008A5FE3">
              <w:rPr>
                <w:szCs w:val="20"/>
              </w:rPr>
              <w:br/>
              <w:t>&lt;</w:t>
            </w:r>
            <w:r w:rsidR="00072B75" w:rsidRPr="008A5FE3">
              <w:rPr>
                <w:szCs w:val="20"/>
              </w:rPr>
              <w:t>ReturnPeriod</w:t>
            </w:r>
            <w:r w:rsidRPr="008A5FE3">
              <w:rPr>
                <w:szCs w:val="20"/>
              </w:rPr>
              <w:t>&gt; is</w:t>
            </w:r>
            <w:r w:rsidR="000968C5" w:rsidRPr="008A5FE3">
              <w:rPr>
                <w:szCs w:val="20"/>
              </w:rPr>
              <w:t>:</w:t>
            </w:r>
          </w:p>
          <w:p w14:paraId="5126979C" w14:textId="3A93413C" w:rsidR="000968C5" w:rsidRPr="008A5FE3" w:rsidRDefault="000968C5" w:rsidP="00A72AB5">
            <w:pPr>
              <w:keepLines/>
              <w:spacing w:beforeAutospacing="1" w:after="0" w:afterAutospacing="1"/>
              <w:ind w:left="720" w:right="57"/>
              <w:jc w:val="left"/>
              <w:rPr>
                <w:szCs w:val="20"/>
              </w:rPr>
            </w:pPr>
            <w:r w:rsidRPr="008A5FE3">
              <w:rPr>
                <w:szCs w:val="20"/>
              </w:rPr>
              <w:t>Q</w:t>
            </w:r>
            <w:r w:rsidR="00F77D07" w:rsidRPr="008A5FE3">
              <w:rPr>
                <w:szCs w:val="20"/>
              </w:rPr>
              <w:t xml:space="preserve">uarter number (i.e. </w:t>
            </w:r>
            <w:r w:rsidRPr="008A5FE3">
              <w:rPr>
                <w:szCs w:val="20"/>
              </w:rPr>
              <w:t>Q</w:t>
            </w:r>
            <w:r w:rsidR="00F77D07" w:rsidRPr="008A5FE3">
              <w:rPr>
                <w:szCs w:val="20"/>
              </w:rPr>
              <w:t>1,</w:t>
            </w:r>
            <w:r w:rsidRPr="008A5FE3">
              <w:rPr>
                <w:szCs w:val="20"/>
              </w:rPr>
              <w:t xml:space="preserve"> Q</w:t>
            </w:r>
            <w:r w:rsidR="00F77D07" w:rsidRPr="008A5FE3">
              <w:rPr>
                <w:szCs w:val="20"/>
              </w:rPr>
              <w:t>2,</w:t>
            </w:r>
            <w:r w:rsidRPr="008A5FE3">
              <w:rPr>
                <w:szCs w:val="20"/>
              </w:rPr>
              <w:t xml:space="preserve"> Q</w:t>
            </w:r>
            <w:r w:rsidR="00F77D07" w:rsidRPr="008A5FE3">
              <w:rPr>
                <w:szCs w:val="20"/>
              </w:rPr>
              <w:t xml:space="preserve">3, </w:t>
            </w:r>
            <w:r w:rsidRPr="008A5FE3">
              <w:rPr>
                <w:szCs w:val="20"/>
              </w:rPr>
              <w:t>Q</w:t>
            </w:r>
            <w:r w:rsidR="00F77D07" w:rsidRPr="008A5FE3">
              <w:rPr>
                <w:szCs w:val="20"/>
              </w:rPr>
              <w:t>4</w:t>
            </w:r>
            <w:r w:rsidRPr="008A5FE3">
              <w:rPr>
                <w:szCs w:val="20"/>
              </w:rPr>
              <w:t>), or</w:t>
            </w:r>
          </w:p>
          <w:p w14:paraId="3188A53C" w14:textId="495E2FCA" w:rsidR="000968C5" w:rsidRPr="008A5FE3" w:rsidRDefault="000968C5" w:rsidP="00A72AB5">
            <w:pPr>
              <w:keepLines/>
              <w:spacing w:beforeAutospacing="1" w:after="0" w:afterAutospacing="1"/>
              <w:ind w:left="720" w:right="57"/>
              <w:jc w:val="left"/>
              <w:rPr>
                <w:szCs w:val="20"/>
              </w:rPr>
            </w:pPr>
            <w:r w:rsidRPr="008A5FE3">
              <w:rPr>
                <w:szCs w:val="20"/>
              </w:rPr>
              <w:t>Month number (i.e. M</w:t>
            </w:r>
            <w:r w:rsidR="001D7566" w:rsidRPr="008A5FE3">
              <w:rPr>
                <w:szCs w:val="20"/>
              </w:rPr>
              <w:t>0</w:t>
            </w:r>
            <w:r w:rsidRPr="008A5FE3">
              <w:rPr>
                <w:szCs w:val="20"/>
              </w:rPr>
              <w:t>1, M</w:t>
            </w:r>
            <w:r w:rsidR="001D7566" w:rsidRPr="008A5FE3">
              <w:rPr>
                <w:szCs w:val="20"/>
              </w:rPr>
              <w:t>0</w:t>
            </w:r>
            <w:r w:rsidRPr="008A5FE3">
              <w:rPr>
                <w:szCs w:val="20"/>
              </w:rPr>
              <w:t>2, M</w:t>
            </w:r>
            <w:r w:rsidR="00D77897" w:rsidRPr="008A5FE3">
              <w:rPr>
                <w:szCs w:val="20"/>
              </w:rPr>
              <w:t>03,…</w:t>
            </w:r>
            <w:r w:rsidR="000456BE" w:rsidRPr="008A5FE3">
              <w:rPr>
                <w:szCs w:val="20"/>
              </w:rPr>
              <w:t>,</w:t>
            </w:r>
            <w:r w:rsidR="00E76C04" w:rsidRPr="008A5FE3">
              <w:rPr>
                <w:szCs w:val="20"/>
              </w:rPr>
              <w:t xml:space="preserve"> </w:t>
            </w:r>
            <w:r w:rsidRPr="008A5FE3">
              <w:rPr>
                <w:szCs w:val="20"/>
              </w:rPr>
              <w:t>M12)</w:t>
            </w:r>
            <w:r w:rsidR="00671375" w:rsidRPr="008A5FE3">
              <w:rPr>
                <w:szCs w:val="20"/>
              </w:rPr>
              <w:t>,</w:t>
            </w:r>
          </w:p>
          <w:p w14:paraId="6121356A" w14:textId="7B27CC58" w:rsidR="00F77D07" w:rsidRPr="008A5FE3" w:rsidRDefault="00F77D07" w:rsidP="00A72AB5">
            <w:pPr>
              <w:keepLines/>
              <w:spacing w:beforeAutospacing="1" w:after="0" w:afterAutospacing="1"/>
              <w:ind w:right="57"/>
              <w:jc w:val="left"/>
              <w:rPr>
                <w:szCs w:val="20"/>
              </w:rPr>
            </w:pPr>
            <w:r w:rsidRPr="008A5FE3">
              <w:rPr>
                <w:szCs w:val="20"/>
              </w:rPr>
              <w:t>&lt;Year&gt; is the year,</w:t>
            </w:r>
            <w:r w:rsidR="00FD179C" w:rsidRPr="008A5FE3">
              <w:rPr>
                <w:szCs w:val="20"/>
              </w:rPr>
              <w:t xml:space="preserve"> using four digits</w:t>
            </w:r>
            <w:r w:rsidRPr="008A5FE3">
              <w:rPr>
                <w:szCs w:val="20"/>
              </w:rPr>
              <w:t>.</w:t>
            </w:r>
          </w:p>
          <w:p w14:paraId="6121356B" w14:textId="77777777" w:rsidR="00F77D07" w:rsidRPr="008A5FE3" w:rsidRDefault="00F77D07" w:rsidP="00A72AB5">
            <w:pPr>
              <w:keepLines/>
              <w:spacing w:beforeAutospacing="1" w:after="0" w:afterAutospacing="1"/>
              <w:ind w:right="57"/>
              <w:jc w:val="left"/>
              <w:rPr>
                <w:szCs w:val="20"/>
                <w:u w:val="single"/>
              </w:rPr>
            </w:pPr>
            <w:r w:rsidRPr="008A5FE3">
              <w:rPr>
                <w:szCs w:val="20"/>
                <w:u w:val="single"/>
              </w:rPr>
              <w:t>The Union Scheme</w:t>
            </w:r>
          </w:p>
          <w:p w14:paraId="6121356C" w14:textId="75C018CB" w:rsidR="00F77D07" w:rsidRPr="008A5FE3" w:rsidRDefault="00F77D07" w:rsidP="00A72AB5">
            <w:pPr>
              <w:keepLines/>
              <w:spacing w:beforeAutospacing="1" w:after="0" w:afterAutospacing="1"/>
              <w:ind w:right="57"/>
              <w:jc w:val="left"/>
              <w:rPr>
                <w:szCs w:val="20"/>
              </w:rPr>
            </w:pPr>
            <w:r w:rsidRPr="008A5FE3">
              <w:rPr>
                <w:szCs w:val="20"/>
              </w:rPr>
              <w:t xml:space="preserve">&lt;VATID&gt; is the “VAT Number” attribute of the </w:t>
            </w:r>
            <w:r w:rsidRPr="008A5FE3">
              <w:rPr>
                <w:szCs w:val="20"/>
              </w:rPr>
              <w:fldChar w:fldCharType="begin"/>
            </w:r>
            <w:r w:rsidRPr="008A5FE3">
              <w:rPr>
                <w:szCs w:val="20"/>
              </w:rPr>
              <w:instrText xml:space="preserve"> REF _Ref313525451 \h </w:instrText>
            </w:r>
            <w:r w:rsidR="00AB422E" w:rsidRPr="008A5FE3">
              <w:rPr>
                <w:szCs w:val="20"/>
              </w:rPr>
              <w:instrText xml:space="preserve"> \* MERGEFORMAT </w:instrText>
            </w:r>
            <w:r w:rsidRPr="008A5FE3">
              <w:rPr>
                <w:szCs w:val="20"/>
              </w:rPr>
            </w:r>
            <w:r w:rsidRPr="008A5FE3">
              <w:rPr>
                <w:szCs w:val="20"/>
              </w:rPr>
              <w:fldChar w:fldCharType="separate"/>
            </w:r>
            <w:r w:rsidR="00727DED" w:rsidRPr="00727DED">
              <w:rPr>
                <w:szCs w:val="20"/>
              </w:rPr>
              <w:t>NETP</w:t>
            </w:r>
            <w:r w:rsidRPr="008A5FE3">
              <w:rPr>
                <w:szCs w:val="20"/>
              </w:rPr>
              <w:fldChar w:fldCharType="end"/>
            </w:r>
            <w:r w:rsidR="00FD179C" w:rsidRPr="008A5FE3">
              <w:rPr>
                <w:szCs w:val="20"/>
              </w:rPr>
              <w:t xml:space="preserve"> entity</w:t>
            </w:r>
            <w:r w:rsidRPr="008A5FE3">
              <w:rPr>
                <w:szCs w:val="20"/>
              </w:rPr>
              <w:t>, prefixed by its “Issued By” attribute.</w:t>
            </w:r>
          </w:p>
          <w:p w14:paraId="6121356D" w14:textId="77777777" w:rsidR="00F77D07" w:rsidRPr="008A5FE3" w:rsidRDefault="00F77D07" w:rsidP="00A72AB5">
            <w:pPr>
              <w:keepLines/>
              <w:spacing w:beforeAutospacing="1" w:after="0" w:afterAutospacing="1"/>
              <w:ind w:right="57"/>
              <w:jc w:val="left"/>
              <w:rPr>
                <w:szCs w:val="20"/>
                <w:u w:val="single"/>
              </w:rPr>
            </w:pPr>
            <w:r w:rsidRPr="008A5FE3">
              <w:rPr>
                <w:szCs w:val="20"/>
                <w:u w:val="single"/>
              </w:rPr>
              <w:t>The non-Union Scheme</w:t>
            </w:r>
          </w:p>
          <w:p w14:paraId="6121356E" w14:textId="536A71C8" w:rsidR="00F77D07" w:rsidRPr="008A5FE3" w:rsidRDefault="00F77D07" w:rsidP="00A72AB5">
            <w:pPr>
              <w:keepLines/>
              <w:spacing w:beforeAutospacing="1" w:after="0" w:afterAutospacing="1"/>
              <w:ind w:right="57"/>
              <w:jc w:val="left"/>
              <w:rPr>
                <w:szCs w:val="20"/>
              </w:rPr>
            </w:pPr>
            <w:r w:rsidRPr="008A5FE3">
              <w:rPr>
                <w:szCs w:val="20"/>
              </w:rPr>
              <w:t xml:space="preserve">&lt;VATID&gt; is the </w:t>
            </w:r>
            <w:r w:rsidR="00FD179C" w:rsidRPr="008A5FE3">
              <w:rPr>
                <w:szCs w:val="20"/>
              </w:rPr>
              <w:t>“</w:t>
            </w:r>
            <w:r w:rsidRPr="008A5FE3">
              <w:rPr>
                <w:szCs w:val="20"/>
              </w:rPr>
              <w:t>VoeS Number</w:t>
            </w:r>
            <w:r w:rsidR="00FD179C" w:rsidRPr="008A5FE3">
              <w:rPr>
                <w:szCs w:val="20"/>
              </w:rPr>
              <w:t xml:space="preserve">” attribute of the </w:t>
            </w:r>
            <w:r w:rsidR="00FD179C" w:rsidRPr="008A5FE3">
              <w:rPr>
                <w:szCs w:val="20"/>
              </w:rPr>
              <w:fldChar w:fldCharType="begin"/>
            </w:r>
            <w:r w:rsidR="00FD179C" w:rsidRPr="008A5FE3">
              <w:rPr>
                <w:szCs w:val="20"/>
              </w:rPr>
              <w:instrText xml:space="preserve"> REF _Ref313525451 \h </w:instrText>
            </w:r>
            <w:r w:rsidR="00AB422E" w:rsidRPr="008A5FE3">
              <w:rPr>
                <w:szCs w:val="20"/>
              </w:rPr>
              <w:instrText xml:space="preserve"> \* MERGEFORMAT </w:instrText>
            </w:r>
            <w:r w:rsidR="00FD179C" w:rsidRPr="008A5FE3">
              <w:rPr>
                <w:szCs w:val="20"/>
              </w:rPr>
            </w:r>
            <w:r w:rsidR="00FD179C" w:rsidRPr="008A5FE3">
              <w:rPr>
                <w:szCs w:val="20"/>
              </w:rPr>
              <w:fldChar w:fldCharType="separate"/>
            </w:r>
            <w:r w:rsidR="00727DED" w:rsidRPr="00727DED">
              <w:rPr>
                <w:szCs w:val="20"/>
              </w:rPr>
              <w:t>NETP</w:t>
            </w:r>
            <w:r w:rsidR="00FD179C" w:rsidRPr="008A5FE3">
              <w:rPr>
                <w:szCs w:val="20"/>
              </w:rPr>
              <w:fldChar w:fldCharType="end"/>
            </w:r>
            <w:r w:rsidR="00FD179C" w:rsidRPr="008A5FE3">
              <w:rPr>
                <w:szCs w:val="20"/>
              </w:rPr>
              <w:t xml:space="preserve"> entity</w:t>
            </w:r>
            <w:r w:rsidRPr="008A5FE3">
              <w:rPr>
                <w:szCs w:val="20"/>
              </w:rPr>
              <w:t>.</w:t>
            </w:r>
          </w:p>
          <w:p w14:paraId="2745124F" w14:textId="362773AA" w:rsidR="000968C5" w:rsidRPr="008A5FE3" w:rsidRDefault="000968C5" w:rsidP="00A72AB5">
            <w:pPr>
              <w:keepLines/>
              <w:spacing w:beforeAutospacing="1" w:after="0" w:afterAutospacing="1"/>
              <w:ind w:right="57"/>
              <w:jc w:val="left"/>
              <w:rPr>
                <w:szCs w:val="20"/>
                <w:u w:val="single"/>
              </w:rPr>
            </w:pPr>
            <w:r w:rsidRPr="008A5FE3">
              <w:rPr>
                <w:szCs w:val="20"/>
                <w:u w:val="single"/>
              </w:rPr>
              <w:t>The Import Scheme</w:t>
            </w:r>
          </w:p>
          <w:p w14:paraId="1FDC3080" w14:textId="28E12E43" w:rsidR="000968C5" w:rsidRPr="008A5FE3" w:rsidRDefault="000968C5" w:rsidP="00A72AB5">
            <w:pPr>
              <w:keepLines/>
              <w:spacing w:beforeAutospacing="1" w:after="0" w:afterAutospacing="1"/>
              <w:ind w:right="57"/>
              <w:jc w:val="left"/>
              <w:rPr>
                <w:szCs w:val="20"/>
              </w:rPr>
            </w:pPr>
            <w:r w:rsidRPr="008A5FE3">
              <w:rPr>
                <w:szCs w:val="20"/>
              </w:rPr>
              <w:t>&lt;VATID&gt; is the “</w:t>
            </w:r>
            <w:r w:rsidR="00B747BD" w:rsidRPr="008A5FE3">
              <w:rPr>
                <w:szCs w:val="20"/>
              </w:rPr>
              <w:t xml:space="preserve">IOSS </w:t>
            </w:r>
            <w:r w:rsidRPr="008A5FE3">
              <w:rPr>
                <w:szCs w:val="20"/>
              </w:rPr>
              <w:t xml:space="preserve">VAT </w:t>
            </w:r>
            <w:r w:rsidR="001148AB" w:rsidRPr="008A5FE3">
              <w:rPr>
                <w:szCs w:val="20"/>
              </w:rPr>
              <w:t xml:space="preserve">Identification </w:t>
            </w:r>
            <w:r w:rsidRPr="008A5FE3">
              <w:rPr>
                <w:szCs w:val="20"/>
              </w:rPr>
              <w:t xml:space="preserve">Number” attribute of the </w:t>
            </w:r>
            <w:r w:rsidRPr="008A5FE3">
              <w:rPr>
                <w:szCs w:val="20"/>
              </w:rPr>
              <w:fldChar w:fldCharType="begin"/>
            </w:r>
            <w:r w:rsidRPr="008A5FE3">
              <w:rPr>
                <w:szCs w:val="20"/>
              </w:rPr>
              <w:instrText xml:space="preserve"> REF _Ref313525451 \h </w:instrText>
            </w:r>
            <w:r w:rsidR="00AB422E" w:rsidRPr="008A5FE3">
              <w:rPr>
                <w:szCs w:val="20"/>
              </w:rPr>
              <w:instrText xml:space="preserve"> \* MERGEFORMAT </w:instrText>
            </w:r>
            <w:r w:rsidRPr="008A5FE3">
              <w:rPr>
                <w:szCs w:val="20"/>
              </w:rPr>
            </w:r>
            <w:r w:rsidRPr="008A5FE3">
              <w:rPr>
                <w:szCs w:val="20"/>
              </w:rPr>
              <w:fldChar w:fldCharType="separate"/>
            </w:r>
            <w:r w:rsidR="00727DED" w:rsidRPr="00727DED">
              <w:rPr>
                <w:szCs w:val="20"/>
              </w:rPr>
              <w:t>NETP</w:t>
            </w:r>
            <w:r w:rsidRPr="008A5FE3">
              <w:rPr>
                <w:szCs w:val="20"/>
              </w:rPr>
              <w:fldChar w:fldCharType="end"/>
            </w:r>
            <w:r w:rsidRPr="008A5FE3">
              <w:rPr>
                <w:szCs w:val="20"/>
              </w:rPr>
              <w:t xml:space="preserve"> entity.</w:t>
            </w:r>
          </w:p>
          <w:p w14:paraId="6121356F" w14:textId="77777777" w:rsidR="00F77D07" w:rsidRPr="008A5FE3" w:rsidRDefault="00F77D07" w:rsidP="00A72AB5">
            <w:pPr>
              <w:keepLines/>
              <w:spacing w:beforeAutospacing="1" w:after="0" w:afterAutospacing="1"/>
              <w:ind w:right="57"/>
              <w:rPr>
                <w:szCs w:val="20"/>
              </w:rPr>
            </w:pPr>
          </w:p>
          <w:p w14:paraId="61213570" w14:textId="77777777" w:rsidR="00F77D07" w:rsidRPr="008A5FE3" w:rsidRDefault="00F77D07" w:rsidP="00A72AB5">
            <w:pPr>
              <w:keepLines/>
              <w:spacing w:beforeAutospacing="1" w:after="0" w:afterAutospacing="1"/>
              <w:ind w:right="57"/>
              <w:rPr>
                <w:szCs w:val="20"/>
              </w:rPr>
            </w:pPr>
            <w:r w:rsidRPr="008A5FE3">
              <w:rPr>
                <w:szCs w:val="20"/>
              </w:rPr>
              <w:t>Examples of VAT Return References are:</w:t>
            </w:r>
          </w:p>
          <w:p w14:paraId="61213571" w14:textId="77777777" w:rsidR="00F77D07" w:rsidRPr="008A5FE3" w:rsidRDefault="00F77D07" w:rsidP="00A72AB5">
            <w:pPr>
              <w:keepLines/>
              <w:spacing w:beforeAutospacing="1" w:after="0" w:afterAutospacing="1"/>
              <w:ind w:right="57"/>
              <w:rPr>
                <w:szCs w:val="20"/>
                <w:u w:val="single"/>
              </w:rPr>
            </w:pPr>
            <w:r w:rsidRPr="008A5FE3">
              <w:rPr>
                <w:szCs w:val="20"/>
                <w:u w:val="single"/>
              </w:rPr>
              <w:t>The Union Scheme</w:t>
            </w:r>
          </w:p>
          <w:p w14:paraId="61213572" w14:textId="04F3DF4C" w:rsidR="00F77D07" w:rsidRPr="008A5FE3" w:rsidRDefault="00F77D07" w:rsidP="00C90C72">
            <w:pPr>
              <w:keepLines/>
              <w:numPr>
                <w:ilvl w:val="0"/>
                <w:numId w:val="49"/>
              </w:numPr>
              <w:spacing w:beforeAutospacing="1" w:after="0" w:afterAutospacing="1"/>
              <w:ind w:right="57"/>
              <w:rPr>
                <w:szCs w:val="20"/>
              </w:rPr>
            </w:pPr>
            <w:r w:rsidRPr="008A5FE3">
              <w:rPr>
                <w:szCs w:val="20"/>
              </w:rPr>
              <w:t>LU/LU12345678/</w:t>
            </w:r>
            <w:r w:rsidR="005E39C4" w:rsidRPr="008A5FE3">
              <w:rPr>
                <w:szCs w:val="20"/>
              </w:rPr>
              <w:t>Q3</w:t>
            </w:r>
            <w:r w:rsidRPr="008A5FE3">
              <w:rPr>
                <w:szCs w:val="20"/>
              </w:rPr>
              <w:t>.</w:t>
            </w:r>
            <w:r w:rsidR="00B450D9" w:rsidRPr="008A5FE3">
              <w:rPr>
                <w:szCs w:val="20"/>
              </w:rPr>
              <w:t>2021</w:t>
            </w:r>
          </w:p>
          <w:p w14:paraId="61213573" w14:textId="1ACA228E" w:rsidR="00F77D07" w:rsidRPr="008A5FE3" w:rsidRDefault="00F77D07" w:rsidP="00A72AB5">
            <w:pPr>
              <w:keepLines/>
              <w:spacing w:beforeAutospacing="1" w:after="0" w:afterAutospacing="1"/>
              <w:ind w:left="360" w:right="57"/>
              <w:rPr>
                <w:szCs w:val="20"/>
              </w:rPr>
            </w:pPr>
            <w:r w:rsidRPr="008A5FE3">
              <w:rPr>
                <w:szCs w:val="20"/>
              </w:rPr>
              <w:t xml:space="preserve">identifying a VAT Return submitted to Luxembourg as MSID, by the NETP with identifier LU12345678, for the </w:t>
            </w:r>
            <w:r w:rsidR="005E39C4" w:rsidRPr="008A5FE3">
              <w:rPr>
                <w:szCs w:val="20"/>
              </w:rPr>
              <w:t xml:space="preserve">third </w:t>
            </w:r>
            <w:r w:rsidRPr="008A5FE3">
              <w:rPr>
                <w:szCs w:val="20"/>
              </w:rPr>
              <w:t xml:space="preserve">quarter of </w:t>
            </w:r>
            <w:r w:rsidR="00B450D9" w:rsidRPr="008A5FE3">
              <w:rPr>
                <w:szCs w:val="20"/>
              </w:rPr>
              <w:t>2021</w:t>
            </w:r>
            <w:r w:rsidR="00E76C04" w:rsidRPr="008A5FE3">
              <w:rPr>
                <w:szCs w:val="20"/>
              </w:rPr>
              <w:t>.</w:t>
            </w:r>
          </w:p>
          <w:p w14:paraId="61213574" w14:textId="77777777" w:rsidR="00F77D07" w:rsidRPr="008A5FE3" w:rsidRDefault="00F77D07" w:rsidP="00A72AB5">
            <w:pPr>
              <w:keepLines/>
              <w:spacing w:beforeAutospacing="1" w:after="0" w:afterAutospacing="1"/>
              <w:ind w:right="57"/>
              <w:rPr>
                <w:szCs w:val="20"/>
                <w:u w:val="single"/>
              </w:rPr>
            </w:pPr>
            <w:r w:rsidRPr="008A5FE3">
              <w:rPr>
                <w:szCs w:val="20"/>
                <w:u w:val="single"/>
              </w:rPr>
              <w:t>The non-Union Scheme</w:t>
            </w:r>
          </w:p>
          <w:p w14:paraId="61213575" w14:textId="68AAEFF7" w:rsidR="00F77D07" w:rsidRPr="008A5FE3" w:rsidRDefault="00B450D9" w:rsidP="00C90C72">
            <w:pPr>
              <w:keepLines/>
              <w:numPr>
                <w:ilvl w:val="0"/>
                <w:numId w:val="49"/>
              </w:numPr>
              <w:spacing w:beforeAutospacing="1" w:after="0" w:afterAutospacing="1"/>
              <w:ind w:right="57"/>
              <w:rPr>
                <w:szCs w:val="20"/>
              </w:rPr>
            </w:pPr>
            <w:r w:rsidRPr="008A5FE3">
              <w:rPr>
                <w:szCs w:val="20"/>
              </w:rPr>
              <w:t>BE</w:t>
            </w:r>
            <w:r w:rsidR="00F77D07" w:rsidRPr="008A5FE3">
              <w:rPr>
                <w:szCs w:val="20"/>
              </w:rPr>
              <w:t>/EU123456789/Q4.</w:t>
            </w:r>
            <w:r w:rsidRPr="008A5FE3">
              <w:rPr>
                <w:szCs w:val="20"/>
              </w:rPr>
              <w:t>2022</w:t>
            </w:r>
          </w:p>
          <w:p w14:paraId="5AC1E03F" w14:textId="66F7699A" w:rsidR="00F77D07" w:rsidRPr="008A5FE3" w:rsidRDefault="00F77D07" w:rsidP="00A72AB5">
            <w:pPr>
              <w:keepLines/>
              <w:spacing w:beforeAutospacing="1" w:after="0" w:afterAutospacing="1"/>
              <w:ind w:left="360" w:right="57"/>
              <w:rPr>
                <w:szCs w:val="20"/>
              </w:rPr>
            </w:pPr>
            <w:r w:rsidRPr="008A5FE3">
              <w:rPr>
                <w:szCs w:val="20"/>
              </w:rPr>
              <w:t xml:space="preserve">identifying a VAT Return submitted to </w:t>
            </w:r>
            <w:r w:rsidR="00B450D9" w:rsidRPr="008A5FE3">
              <w:rPr>
                <w:szCs w:val="20"/>
              </w:rPr>
              <w:t>Belgium</w:t>
            </w:r>
            <w:r w:rsidRPr="008A5FE3">
              <w:rPr>
                <w:szCs w:val="20"/>
              </w:rPr>
              <w:t xml:space="preserve"> as MSID, by the NETP with identifier </w:t>
            </w:r>
            <w:r w:rsidR="00FB7999" w:rsidRPr="008A5FE3">
              <w:rPr>
                <w:szCs w:val="20"/>
              </w:rPr>
              <w:t>EU056456789</w:t>
            </w:r>
            <w:r w:rsidRPr="008A5FE3">
              <w:rPr>
                <w:szCs w:val="20"/>
              </w:rPr>
              <w:t xml:space="preserve">, for the fourth quarter of </w:t>
            </w:r>
            <w:r w:rsidR="00B450D9" w:rsidRPr="008A5FE3">
              <w:rPr>
                <w:szCs w:val="20"/>
              </w:rPr>
              <w:t>2022</w:t>
            </w:r>
            <w:r w:rsidRPr="008A5FE3">
              <w:rPr>
                <w:szCs w:val="20"/>
              </w:rPr>
              <w:t>.</w:t>
            </w:r>
          </w:p>
          <w:p w14:paraId="7F2A60F5" w14:textId="716AF897" w:rsidR="002E5F88" w:rsidRPr="008A5FE3" w:rsidRDefault="002E5F88" w:rsidP="00A72AB5">
            <w:pPr>
              <w:keepLines/>
              <w:spacing w:beforeAutospacing="1" w:after="0" w:afterAutospacing="1"/>
              <w:ind w:right="57"/>
              <w:rPr>
                <w:szCs w:val="20"/>
                <w:u w:val="single"/>
              </w:rPr>
            </w:pPr>
            <w:r w:rsidRPr="008A5FE3">
              <w:rPr>
                <w:szCs w:val="20"/>
                <w:u w:val="single"/>
              </w:rPr>
              <w:t>The Import Scheme</w:t>
            </w:r>
          </w:p>
          <w:p w14:paraId="17D682E7" w14:textId="0158A6F2" w:rsidR="002E5F88" w:rsidRPr="008A5FE3" w:rsidRDefault="00B450D9" w:rsidP="00C90C72">
            <w:pPr>
              <w:keepLines/>
              <w:numPr>
                <w:ilvl w:val="0"/>
                <w:numId w:val="49"/>
              </w:numPr>
              <w:spacing w:beforeAutospacing="1" w:after="0" w:afterAutospacing="1"/>
              <w:ind w:right="57"/>
              <w:rPr>
                <w:szCs w:val="20"/>
              </w:rPr>
            </w:pPr>
            <w:r w:rsidRPr="008A5FE3">
              <w:rPr>
                <w:szCs w:val="20"/>
              </w:rPr>
              <w:t>DE</w:t>
            </w:r>
            <w:r w:rsidR="002E5F88" w:rsidRPr="008A5FE3">
              <w:rPr>
                <w:szCs w:val="20"/>
              </w:rPr>
              <w:t>/</w:t>
            </w:r>
            <w:r w:rsidR="00200500" w:rsidRPr="008A5FE3">
              <w:rPr>
                <w:szCs w:val="20"/>
              </w:rPr>
              <w:t>IM2761234560</w:t>
            </w:r>
            <w:r w:rsidR="002E5F88" w:rsidRPr="008A5FE3">
              <w:rPr>
                <w:szCs w:val="20"/>
              </w:rPr>
              <w:t>/</w:t>
            </w:r>
            <w:r w:rsidRPr="008A5FE3">
              <w:rPr>
                <w:szCs w:val="20"/>
              </w:rPr>
              <w:t>M10</w:t>
            </w:r>
            <w:r w:rsidR="002E5F88" w:rsidRPr="008A5FE3">
              <w:rPr>
                <w:szCs w:val="20"/>
              </w:rPr>
              <w:t>.20</w:t>
            </w:r>
            <w:r w:rsidRPr="008A5FE3">
              <w:rPr>
                <w:szCs w:val="20"/>
              </w:rPr>
              <w:t>23</w:t>
            </w:r>
          </w:p>
          <w:p w14:paraId="61213576" w14:textId="29BF417C" w:rsidR="002E5F88" w:rsidRPr="008A5FE3" w:rsidRDefault="002E5F88" w:rsidP="00A72AB5">
            <w:pPr>
              <w:keepLines/>
              <w:spacing w:beforeAutospacing="1" w:after="0" w:afterAutospacing="1"/>
              <w:ind w:left="360" w:right="57"/>
              <w:rPr>
                <w:szCs w:val="20"/>
              </w:rPr>
            </w:pPr>
            <w:r w:rsidRPr="008A5FE3">
              <w:rPr>
                <w:szCs w:val="20"/>
              </w:rPr>
              <w:t xml:space="preserve">identifying a VAT Return submitted to </w:t>
            </w:r>
            <w:r w:rsidR="00B450D9" w:rsidRPr="008A5FE3">
              <w:rPr>
                <w:szCs w:val="20"/>
              </w:rPr>
              <w:t>Germany</w:t>
            </w:r>
            <w:r w:rsidRPr="008A5FE3">
              <w:rPr>
                <w:szCs w:val="20"/>
              </w:rPr>
              <w:t xml:space="preserve"> as MSID, by the NETP with identifier </w:t>
            </w:r>
            <w:r w:rsidR="00200500" w:rsidRPr="008A5FE3">
              <w:rPr>
                <w:szCs w:val="20"/>
              </w:rPr>
              <w:t>IM2761234560</w:t>
            </w:r>
            <w:r w:rsidRPr="008A5FE3">
              <w:rPr>
                <w:szCs w:val="20"/>
              </w:rPr>
              <w:t xml:space="preserve">, for </w:t>
            </w:r>
            <w:r w:rsidR="00B450D9" w:rsidRPr="008A5FE3">
              <w:rPr>
                <w:szCs w:val="20"/>
              </w:rPr>
              <w:t>October</w:t>
            </w:r>
            <w:r w:rsidRPr="008A5FE3">
              <w:rPr>
                <w:szCs w:val="20"/>
              </w:rPr>
              <w:t xml:space="preserve"> of 20</w:t>
            </w:r>
            <w:r w:rsidR="00B450D9" w:rsidRPr="008A5FE3">
              <w:rPr>
                <w:szCs w:val="20"/>
              </w:rPr>
              <w:t>23</w:t>
            </w:r>
            <w:r w:rsidRPr="008A5FE3">
              <w:rPr>
                <w:szCs w:val="20"/>
              </w:rPr>
              <w:t>.</w:t>
            </w:r>
          </w:p>
        </w:tc>
      </w:tr>
      <w:tr w:rsidR="00F77D07" w:rsidRPr="008A5FE3" w14:paraId="6121357A" w14:textId="77777777" w:rsidTr="00506026">
        <w:trPr>
          <w:trHeight w:val="231"/>
          <w:jc w:val="center"/>
        </w:trPr>
        <w:tc>
          <w:tcPr>
            <w:tcW w:w="1833" w:type="pct"/>
            <w:vAlign w:val="center"/>
          </w:tcPr>
          <w:p w14:paraId="61213578" w14:textId="77777777" w:rsidR="00F77D07" w:rsidRPr="008A5FE3" w:rsidRDefault="00F77D07" w:rsidP="00A72AB5">
            <w:pPr>
              <w:keepLines/>
              <w:spacing w:beforeAutospacing="1" w:after="0" w:afterAutospacing="1"/>
              <w:ind w:right="57"/>
              <w:jc w:val="left"/>
              <w:rPr>
                <w:szCs w:val="20"/>
              </w:rPr>
            </w:pPr>
            <w:bookmarkStart w:id="1040" w:name="VR_RU_VAT_RETURN_REF_UNIQUE"/>
            <w:r w:rsidRPr="008A5FE3">
              <w:rPr>
                <w:szCs w:val="20"/>
              </w:rPr>
              <w:t>VR-RU-VAT-RETURN-REF-UNIQUE</w:t>
            </w:r>
            <w:bookmarkEnd w:id="1040"/>
          </w:p>
        </w:tc>
        <w:tc>
          <w:tcPr>
            <w:tcW w:w="3167" w:type="pct"/>
          </w:tcPr>
          <w:p w14:paraId="61213579" w14:textId="4CCC4311" w:rsidR="00F77D07" w:rsidRPr="008A5FE3" w:rsidRDefault="0047272C" w:rsidP="00A72AB5">
            <w:pPr>
              <w:keepLines/>
              <w:spacing w:beforeAutospacing="1" w:after="0" w:afterAutospacing="1"/>
              <w:ind w:right="57"/>
              <w:jc w:val="left"/>
              <w:rPr>
                <w:szCs w:val="20"/>
              </w:rPr>
            </w:pPr>
            <w:r w:rsidRPr="008A5FE3">
              <w:rPr>
                <w:szCs w:val="20"/>
              </w:rPr>
              <w:t>Each VAT Return Reference must be unique in the Member State of identification</w:t>
            </w:r>
            <w:r w:rsidR="00B0038F">
              <w:rPr>
                <w:rStyle w:val="Puslapioinaosnuoroda"/>
                <w:szCs w:val="20"/>
              </w:rPr>
              <w:footnoteReference w:id="128"/>
            </w:r>
            <w:r w:rsidR="00D577C8">
              <w:rPr>
                <w:szCs w:val="20"/>
              </w:rPr>
              <w:t>.</w:t>
            </w:r>
          </w:p>
        </w:tc>
      </w:tr>
      <w:tr w:rsidR="003018AD" w:rsidRPr="008A5FE3" w14:paraId="6121357D" w14:textId="77777777" w:rsidTr="00506026">
        <w:trPr>
          <w:trHeight w:val="231"/>
          <w:jc w:val="center"/>
        </w:trPr>
        <w:tc>
          <w:tcPr>
            <w:tcW w:w="1833" w:type="pct"/>
            <w:vAlign w:val="center"/>
          </w:tcPr>
          <w:p w14:paraId="6121357B" w14:textId="77777777" w:rsidR="003018AD" w:rsidRPr="008A5FE3" w:rsidRDefault="003018AD" w:rsidP="00A72AB5">
            <w:pPr>
              <w:keepLines/>
              <w:spacing w:beforeAutospacing="1" w:after="0" w:afterAutospacing="1"/>
              <w:ind w:right="57"/>
              <w:jc w:val="left"/>
              <w:rPr>
                <w:szCs w:val="20"/>
              </w:rPr>
            </w:pPr>
            <w:bookmarkStart w:id="1041" w:name="VR_RU_SUBMIT_DATE"/>
            <w:r w:rsidRPr="008A5FE3">
              <w:rPr>
                <w:szCs w:val="20"/>
              </w:rPr>
              <w:t>VR-RU-SUBMIT-DATE</w:t>
            </w:r>
            <w:bookmarkEnd w:id="1041"/>
          </w:p>
        </w:tc>
        <w:tc>
          <w:tcPr>
            <w:tcW w:w="3167" w:type="pct"/>
          </w:tcPr>
          <w:p w14:paraId="6121357C" w14:textId="77777777" w:rsidR="003018AD" w:rsidRPr="008A5FE3" w:rsidRDefault="003018AD" w:rsidP="00A72AB5">
            <w:pPr>
              <w:keepLines/>
              <w:spacing w:beforeAutospacing="1" w:after="0" w:afterAutospacing="1"/>
              <w:ind w:right="57"/>
              <w:jc w:val="left"/>
              <w:rPr>
                <w:szCs w:val="20"/>
              </w:rPr>
            </w:pPr>
            <w:r w:rsidRPr="008A5FE3">
              <w:rPr>
                <w:szCs w:val="20"/>
              </w:rPr>
              <w:t>The “Submission Date” of the “VAT Return” must be later than the last day of the “Period” of the “VAT Return”.</w:t>
            </w:r>
          </w:p>
        </w:tc>
      </w:tr>
      <w:tr w:rsidR="00A00818" w:rsidRPr="008A5FE3" w14:paraId="61213580" w14:textId="77777777" w:rsidTr="00506026">
        <w:trPr>
          <w:trHeight w:val="231"/>
          <w:jc w:val="center"/>
        </w:trPr>
        <w:tc>
          <w:tcPr>
            <w:tcW w:w="1833" w:type="pct"/>
            <w:vAlign w:val="center"/>
          </w:tcPr>
          <w:p w14:paraId="6121357E" w14:textId="77777777" w:rsidR="00A00818" w:rsidRPr="008A5FE3" w:rsidRDefault="00A00818" w:rsidP="00A72AB5">
            <w:pPr>
              <w:keepLines/>
              <w:spacing w:beforeAutospacing="1" w:after="0" w:afterAutospacing="1"/>
              <w:ind w:right="57"/>
              <w:jc w:val="left"/>
              <w:rPr>
                <w:szCs w:val="20"/>
              </w:rPr>
            </w:pPr>
            <w:bookmarkStart w:id="1042" w:name="VR_RU_PERIOD"/>
            <w:r w:rsidRPr="008A5FE3">
              <w:rPr>
                <w:szCs w:val="20"/>
              </w:rPr>
              <w:t>VR-RU-PERIOD</w:t>
            </w:r>
            <w:bookmarkEnd w:id="1042"/>
          </w:p>
        </w:tc>
        <w:tc>
          <w:tcPr>
            <w:tcW w:w="3167" w:type="pct"/>
          </w:tcPr>
          <w:p w14:paraId="6121357F" w14:textId="254403CB" w:rsidR="00A00818" w:rsidRPr="008A5FE3" w:rsidRDefault="00A00818" w:rsidP="00A72AB5">
            <w:pPr>
              <w:keepLines/>
              <w:spacing w:beforeAutospacing="1" w:after="0" w:afterAutospacing="1"/>
              <w:ind w:right="57"/>
              <w:jc w:val="left"/>
              <w:rPr>
                <w:szCs w:val="20"/>
              </w:rPr>
            </w:pPr>
            <w:r w:rsidRPr="008A5FE3">
              <w:rPr>
                <w:szCs w:val="20"/>
              </w:rPr>
              <w:t xml:space="preserve">The “Period” of the </w:t>
            </w:r>
            <w:r w:rsidR="00296A45" w:rsidRPr="008A5FE3">
              <w:rPr>
                <w:szCs w:val="20"/>
              </w:rPr>
              <w:t>VAT Return</w:t>
            </w:r>
            <w:r w:rsidRPr="008A5FE3">
              <w:rPr>
                <w:szCs w:val="20"/>
              </w:rPr>
              <w:t xml:space="preserve"> </w:t>
            </w:r>
            <w:r w:rsidR="0070692C" w:rsidRPr="008A5FE3">
              <w:rPr>
                <w:szCs w:val="20"/>
              </w:rPr>
              <w:t xml:space="preserve">using the </w:t>
            </w:r>
            <w:r w:rsidR="00671375" w:rsidRPr="008A5FE3">
              <w:rPr>
                <w:szCs w:val="20"/>
              </w:rPr>
              <w:t>OSS</w:t>
            </w:r>
            <w:r w:rsidR="0070692C" w:rsidRPr="008A5FE3">
              <w:rPr>
                <w:szCs w:val="20"/>
              </w:rPr>
              <w:t xml:space="preserve"> VAT Return format, </w:t>
            </w:r>
            <w:r w:rsidRPr="008A5FE3">
              <w:rPr>
                <w:szCs w:val="20"/>
              </w:rPr>
              <w:t xml:space="preserve">must not be earlier than the first </w:t>
            </w:r>
            <w:r w:rsidR="00B450D9" w:rsidRPr="008A5FE3">
              <w:rPr>
                <w:szCs w:val="20"/>
              </w:rPr>
              <w:t xml:space="preserve">month or quarter </w:t>
            </w:r>
            <w:r w:rsidR="005E39C4" w:rsidRPr="008A5FE3">
              <w:rPr>
                <w:szCs w:val="20"/>
              </w:rPr>
              <w:t>starting on 01/07/2021</w:t>
            </w:r>
            <w:r w:rsidRPr="008A5FE3">
              <w:rPr>
                <w:szCs w:val="20"/>
              </w:rPr>
              <w:t>.</w:t>
            </w:r>
          </w:p>
        </w:tc>
      </w:tr>
      <w:tr w:rsidR="00C410B0" w:rsidRPr="008A5FE3" w14:paraId="61213583" w14:textId="77777777" w:rsidTr="00506026">
        <w:trPr>
          <w:trHeight w:val="231"/>
          <w:jc w:val="center"/>
        </w:trPr>
        <w:tc>
          <w:tcPr>
            <w:tcW w:w="1833" w:type="pct"/>
            <w:vAlign w:val="center"/>
          </w:tcPr>
          <w:p w14:paraId="61213581" w14:textId="77777777" w:rsidR="00C410B0" w:rsidRPr="008A5FE3" w:rsidRDefault="00C410B0" w:rsidP="00A72AB5">
            <w:pPr>
              <w:keepNext/>
              <w:keepLines/>
              <w:spacing w:beforeAutospacing="1" w:after="0" w:afterAutospacing="1"/>
              <w:ind w:right="57"/>
              <w:jc w:val="left"/>
              <w:rPr>
                <w:szCs w:val="20"/>
              </w:rPr>
            </w:pPr>
            <w:bookmarkStart w:id="1043" w:name="VR_RU_IMMUTABLE"/>
            <w:r w:rsidRPr="008A5FE3">
              <w:rPr>
                <w:szCs w:val="20"/>
              </w:rPr>
              <w:t>VR-RU-IMMUTABLE</w:t>
            </w:r>
            <w:bookmarkEnd w:id="1043"/>
          </w:p>
        </w:tc>
        <w:tc>
          <w:tcPr>
            <w:tcW w:w="3167" w:type="pct"/>
          </w:tcPr>
          <w:p w14:paraId="61213582" w14:textId="02A7993A" w:rsidR="00C410B0" w:rsidRPr="008A5FE3" w:rsidRDefault="00C410B0" w:rsidP="00A72AB5">
            <w:pPr>
              <w:keepNext/>
              <w:keepLines/>
              <w:spacing w:beforeAutospacing="1" w:after="0" w:afterAutospacing="1"/>
              <w:ind w:right="57"/>
              <w:jc w:val="left"/>
              <w:rPr>
                <w:szCs w:val="20"/>
              </w:rPr>
            </w:pPr>
            <w:r w:rsidRPr="008A5FE3">
              <w:rPr>
                <w:szCs w:val="20"/>
              </w:rPr>
              <w:t xml:space="preserve">The information in the </w:t>
            </w:r>
            <w:r w:rsidR="00296A45" w:rsidRPr="008A5FE3">
              <w:rPr>
                <w:szCs w:val="20"/>
              </w:rPr>
              <w:t>VAT Return</w:t>
            </w:r>
            <w:r w:rsidRPr="008A5FE3">
              <w:rPr>
                <w:szCs w:val="20"/>
              </w:rPr>
              <w:t xml:space="preserve"> entity may not be updated</w:t>
            </w:r>
            <w:r w:rsidR="00E76C04" w:rsidRPr="008A5FE3">
              <w:rPr>
                <w:szCs w:val="20"/>
              </w:rPr>
              <w:t>.</w:t>
            </w:r>
          </w:p>
        </w:tc>
      </w:tr>
      <w:tr w:rsidR="00081725" w:rsidRPr="008A5FE3" w14:paraId="2D099A0B" w14:textId="77777777" w:rsidTr="00506026">
        <w:trPr>
          <w:trHeight w:val="231"/>
          <w:jc w:val="center"/>
        </w:trPr>
        <w:tc>
          <w:tcPr>
            <w:tcW w:w="1833" w:type="pct"/>
            <w:vAlign w:val="center"/>
          </w:tcPr>
          <w:p w14:paraId="1530FDBF" w14:textId="75CD670B" w:rsidR="00081725" w:rsidRPr="008A5FE3" w:rsidRDefault="00081725" w:rsidP="00A72AB5">
            <w:pPr>
              <w:keepNext/>
              <w:keepLines/>
              <w:spacing w:beforeAutospacing="1" w:after="0" w:afterAutospacing="1"/>
              <w:ind w:right="57"/>
              <w:jc w:val="left"/>
              <w:rPr>
                <w:szCs w:val="20"/>
              </w:rPr>
            </w:pPr>
            <w:bookmarkStart w:id="1044" w:name="VR_RU_VRMS_TOTAL_AMOUNT_VAT_DUE"/>
            <w:r w:rsidRPr="008A5FE3">
              <w:rPr>
                <w:szCs w:val="20"/>
              </w:rPr>
              <w:t>VR-RU-VRMS-TOTAL-AMOUNT-VAT-DUE</w:t>
            </w:r>
            <w:bookmarkEnd w:id="1044"/>
          </w:p>
        </w:tc>
        <w:tc>
          <w:tcPr>
            <w:tcW w:w="3167" w:type="pct"/>
          </w:tcPr>
          <w:p w14:paraId="13833EB6" w14:textId="1716D1F7" w:rsidR="00081725" w:rsidRPr="008A5FE3" w:rsidRDefault="00081725" w:rsidP="00A72AB5">
            <w:pPr>
              <w:keepNext/>
              <w:keepLines/>
              <w:spacing w:beforeAutospacing="1" w:after="0" w:afterAutospacing="1"/>
              <w:ind w:right="57"/>
              <w:jc w:val="left"/>
              <w:rPr>
                <w:szCs w:val="20"/>
              </w:rPr>
            </w:pPr>
            <w:r w:rsidRPr="008A5FE3">
              <w:rPr>
                <w:szCs w:val="20"/>
              </w:rPr>
              <w:t>The “Total VAT Amount Due” is sum of positive “Balance of VAT Due” for all MSCON.</w:t>
            </w:r>
          </w:p>
        </w:tc>
      </w:tr>
    </w:tbl>
    <w:p w14:paraId="61213584" w14:textId="7F2C9BD3" w:rsidR="00457B08" w:rsidRPr="008A5FE3" w:rsidRDefault="00F77D07" w:rsidP="007F2F57">
      <w:pPr>
        <w:pStyle w:val="Antrat"/>
        <w:rPr>
          <w:rFonts w:cs="Arial"/>
          <w:szCs w:val="22"/>
        </w:rPr>
      </w:pPr>
      <w:bookmarkStart w:id="1045" w:name="_Toc105089127"/>
      <w:bookmarkStart w:id="1046" w:name="_Toc20915964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52</w:t>
      </w:r>
      <w:r w:rsidR="00ED0C1A" w:rsidRPr="008A5FE3">
        <w:rPr>
          <w:rFonts w:cs="Arial"/>
          <w:szCs w:val="22"/>
        </w:rPr>
        <w:fldChar w:fldCharType="end"/>
      </w:r>
      <w:r w:rsidRPr="008A5FE3">
        <w:rPr>
          <w:rFonts w:cs="Arial"/>
          <w:szCs w:val="22"/>
        </w:rPr>
        <w:t>: Logical Data Model - Rules – VAT Return</w:t>
      </w:r>
      <w:bookmarkEnd w:id="1039"/>
      <w:bookmarkEnd w:id="1045"/>
      <w:bookmarkEnd w:id="1046"/>
    </w:p>
    <w:p w14:paraId="13E2D8ED" w14:textId="77777777" w:rsidR="00E76C04" w:rsidRPr="008A5FE3" w:rsidRDefault="00E76C04" w:rsidP="00E76C04">
      <w:pPr>
        <w:rPr>
          <w:szCs w:val="28"/>
        </w:rPr>
      </w:pPr>
    </w:p>
    <w:p w14:paraId="61213585" w14:textId="31CF4300" w:rsidR="00F77D07" w:rsidRPr="008A5FE3" w:rsidRDefault="00F77D07" w:rsidP="00C918D8">
      <w:pPr>
        <w:pStyle w:val="Antrat3"/>
        <w:rPr>
          <w:sz w:val="24"/>
          <w:szCs w:val="28"/>
          <w:lang w:val="en-GB"/>
        </w:rPr>
      </w:pPr>
      <w:bookmarkStart w:id="1047" w:name="_Ref323200852"/>
      <w:bookmarkStart w:id="1048" w:name="_Toc105088465"/>
      <w:bookmarkStart w:id="1049" w:name="_Toc209159407"/>
      <w:r w:rsidRPr="008A5FE3">
        <w:rPr>
          <w:sz w:val="24"/>
          <w:szCs w:val="28"/>
          <w:lang w:val="en-GB"/>
        </w:rPr>
        <w:t>VAT Return Version</w:t>
      </w:r>
      <w:bookmarkEnd w:id="1047"/>
      <w:bookmarkEnd w:id="1048"/>
      <w:bookmarkEnd w:id="1049"/>
    </w:p>
    <w:p w14:paraId="61213586" w14:textId="70686F97" w:rsidR="00F77D07" w:rsidRPr="008A5FE3" w:rsidRDefault="00F77D07" w:rsidP="00F77D07">
      <w:pPr>
        <w:keepNext/>
        <w:rPr>
          <w:szCs w:val="28"/>
        </w:rPr>
      </w:pPr>
      <w:r w:rsidRPr="008A5FE3">
        <w:rPr>
          <w:szCs w:val="28"/>
        </w:rPr>
        <w:t xml:space="preserve">The “VAT Return Version” entity represents </w:t>
      </w:r>
      <w:r w:rsidR="008D6A82" w:rsidRPr="008A5FE3">
        <w:rPr>
          <w:szCs w:val="28"/>
        </w:rPr>
        <w:t xml:space="preserve">the </w:t>
      </w:r>
      <w:r w:rsidRPr="008A5FE3">
        <w:rPr>
          <w:szCs w:val="28"/>
        </w:rPr>
        <w:t>version of a VAT Return.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3869"/>
        <w:gridCol w:w="2616"/>
        <w:gridCol w:w="1315"/>
      </w:tblGrid>
      <w:tr w:rsidR="00587424" w:rsidRPr="008A5FE3" w14:paraId="6121358B" w14:textId="77777777" w:rsidTr="00A72AB5">
        <w:trPr>
          <w:cantSplit/>
          <w:trHeight w:val="567"/>
          <w:tblHeader/>
          <w:jc w:val="center"/>
        </w:trPr>
        <w:tc>
          <w:tcPr>
            <w:tcW w:w="700" w:type="pct"/>
            <w:shd w:val="clear" w:color="auto" w:fill="D9D9D9"/>
            <w:vAlign w:val="center"/>
          </w:tcPr>
          <w:p w14:paraId="61213587"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133" w:type="pct"/>
            <w:shd w:val="clear" w:color="auto" w:fill="D9D9D9"/>
            <w:vAlign w:val="center"/>
          </w:tcPr>
          <w:p w14:paraId="61213588"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442" w:type="pct"/>
            <w:shd w:val="clear" w:color="auto" w:fill="D9D9D9"/>
            <w:vAlign w:val="center"/>
          </w:tcPr>
          <w:p w14:paraId="61213589"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725" w:type="pct"/>
            <w:shd w:val="clear" w:color="auto" w:fill="D9D9D9"/>
            <w:vAlign w:val="center"/>
          </w:tcPr>
          <w:p w14:paraId="6121358A"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D2C74" w:rsidRPr="008A5FE3" w14:paraId="61213590" w14:textId="77777777" w:rsidTr="00506026">
        <w:trPr>
          <w:cantSplit/>
          <w:trHeight w:val="1241"/>
          <w:jc w:val="center"/>
        </w:trPr>
        <w:tc>
          <w:tcPr>
            <w:tcW w:w="700" w:type="pct"/>
            <w:vAlign w:val="center"/>
          </w:tcPr>
          <w:p w14:paraId="6121358C" w14:textId="77777777" w:rsidR="008D2C74" w:rsidRPr="008A5FE3" w:rsidRDefault="008D2C74" w:rsidP="00A72AB5">
            <w:pPr>
              <w:keepNext/>
              <w:spacing w:beforeAutospacing="1" w:after="0" w:afterAutospacing="1"/>
              <w:ind w:left="57" w:right="57"/>
              <w:jc w:val="left"/>
              <w:rPr>
                <w:szCs w:val="20"/>
              </w:rPr>
            </w:pPr>
            <w:r w:rsidRPr="008A5FE3">
              <w:rPr>
                <w:szCs w:val="20"/>
              </w:rPr>
              <w:t xml:space="preserve">Version </w:t>
            </w:r>
          </w:p>
        </w:tc>
        <w:tc>
          <w:tcPr>
            <w:tcW w:w="2133" w:type="pct"/>
            <w:vAlign w:val="center"/>
          </w:tcPr>
          <w:p w14:paraId="6121358D" w14:textId="1728F912" w:rsidR="008D2C74" w:rsidRPr="008A5FE3" w:rsidRDefault="007374F1" w:rsidP="00A72AB5">
            <w:pPr>
              <w:keepNext/>
              <w:spacing w:beforeAutospacing="1" w:after="0" w:afterAutospacing="1"/>
              <w:ind w:right="57"/>
              <w:jc w:val="left"/>
              <w:rPr>
                <w:szCs w:val="20"/>
              </w:rPr>
            </w:pPr>
            <w:r w:rsidRPr="008A5FE3">
              <w:rPr>
                <w:szCs w:val="20"/>
              </w:rPr>
              <w:t>The version of the VAT Return</w:t>
            </w:r>
            <w:r w:rsidR="008D2C74" w:rsidRPr="008A5FE3">
              <w:rPr>
                <w:szCs w:val="20"/>
              </w:rPr>
              <w:t xml:space="preserve"> expressed as a timestamp. This must correspond to the date and time that the MSID received the </w:t>
            </w:r>
            <w:r w:rsidR="00296A45" w:rsidRPr="008A5FE3">
              <w:rPr>
                <w:szCs w:val="20"/>
              </w:rPr>
              <w:t>VAT Return</w:t>
            </w:r>
            <w:r w:rsidR="008D2C74" w:rsidRPr="008A5FE3">
              <w:rPr>
                <w:szCs w:val="20"/>
              </w:rPr>
              <w:t xml:space="preserve"> from the NETP</w:t>
            </w:r>
            <w:r w:rsidR="001768CB" w:rsidRPr="008A5FE3">
              <w:rPr>
                <w:szCs w:val="20"/>
              </w:rPr>
              <w:t xml:space="preserve"> or the Intermediary</w:t>
            </w:r>
            <w:r w:rsidR="008D2C74" w:rsidRPr="008A5FE3">
              <w:rPr>
                <w:szCs w:val="20"/>
              </w:rPr>
              <w:t>.</w:t>
            </w:r>
          </w:p>
        </w:tc>
        <w:tc>
          <w:tcPr>
            <w:tcW w:w="1442" w:type="pct"/>
          </w:tcPr>
          <w:p w14:paraId="6121358E" w14:textId="5C013BE2"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GEN_DT_TIMESTAMP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GEN-DT-TIMESTAMP</w:t>
            </w:r>
            <w:r w:rsidRPr="008A5FE3">
              <w:rPr>
                <w:rStyle w:val="SpecReferenceChar"/>
                <w:rFonts w:ascii="Times New Roman" w:hAnsi="Times New Roman"/>
                <w:b w:val="0"/>
                <w:color w:val="auto"/>
                <w:sz w:val="22"/>
                <w:szCs w:val="20"/>
                <w:u w:val="dotted"/>
              </w:rPr>
              <w:fldChar w:fldCharType="end"/>
            </w:r>
          </w:p>
        </w:tc>
        <w:tc>
          <w:tcPr>
            <w:tcW w:w="725" w:type="pct"/>
          </w:tcPr>
          <w:p w14:paraId="6121358F" w14:textId="77777777" w:rsidR="008D2C74" w:rsidRPr="008A5FE3" w:rsidRDefault="008D2C74" w:rsidP="00A72AB5">
            <w:pPr>
              <w:keepNext/>
              <w:spacing w:beforeAutospacing="1" w:after="0" w:afterAutospacing="1"/>
              <w:rPr>
                <w:szCs w:val="20"/>
              </w:rPr>
            </w:pPr>
            <w:r w:rsidRPr="008A5FE3">
              <w:rPr>
                <w:szCs w:val="20"/>
              </w:rPr>
              <w:t>N/A</w:t>
            </w:r>
            <w:r w:rsidRPr="008A5FE3">
              <w:rPr>
                <w:rStyle w:val="Puslapioinaosnuoroda"/>
                <w:szCs w:val="20"/>
              </w:rPr>
              <w:footnoteReference w:id="129"/>
            </w:r>
          </w:p>
        </w:tc>
      </w:tr>
      <w:tr w:rsidR="00BF57D0" w:rsidRPr="008A5FE3" w14:paraId="61213595" w14:textId="77777777" w:rsidTr="00506026">
        <w:trPr>
          <w:cantSplit/>
          <w:trHeight w:val="1241"/>
          <w:jc w:val="center"/>
        </w:trPr>
        <w:tc>
          <w:tcPr>
            <w:tcW w:w="700" w:type="pct"/>
            <w:vAlign w:val="center"/>
          </w:tcPr>
          <w:p w14:paraId="61213591" w14:textId="3070AD95" w:rsidR="00BF57D0" w:rsidRPr="008A5FE3" w:rsidRDefault="00BF57D0" w:rsidP="00A72AB5">
            <w:pPr>
              <w:keepNext/>
              <w:spacing w:beforeAutospacing="1" w:after="0" w:afterAutospacing="1"/>
              <w:ind w:left="57" w:right="57"/>
              <w:jc w:val="left"/>
              <w:rPr>
                <w:szCs w:val="20"/>
              </w:rPr>
            </w:pPr>
            <w:r w:rsidRPr="008A5FE3">
              <w:rPr>
                <w:szCs w:val="20"/>
              </w:rPr>
              <w:t>Period Start Date</w:t>
            </w:r>
          </w:p>
        </w:tc>
        <w:tc>
          <w:tcPr>
            <w:tcW w:w="2133" w:type="pct"/>
            <w:vAlign w:val="center"/>
          </w:tcPr>
          <w:p w14:paraId="61213592" w14:textId="157FFC1F" w:rsidR="00BF57D0" w:rsidRPr="008A5FE3" w:rsidRDefault="00D80516" w:rsidP="00A72AB5">
            <w:pPr>
              <w:keepNext/>
              <w:spacing w:beforeAutospacing="1" w:after="0" w:afterAutospacing="1"/>
              <w:ind w:right="57"/>
              <w:jc w:val="left"/>
              <w:rPr>
                <w:szCs w:val="20"/>
              </w:rPr>
            </w:pPr>
            <w:r w:rsidRPr="00D80516">
              <w:rPr>
                <w:szCs w:val="28"/>
              </w:rPr>
              <w:t>Start date of period, to be used only where the taxable person submits more than one VAT Return for return period, i.e. where there has been a change of MSID within the same scheme (Union or Import scheme) during this return period.</w:t>
            </w:r>
          </w:p>
        </w:tc>
        <w:tc>
          <w:tcPr>
            <w:tcW w:w="1442" w:type="pct"/>
          </w:tcPr>
          <w:p w14:paraId="61213593" w14:textId="64A847F7" w:rsidR="00BF57D0" w:rsidRPr="008A5FE3" w:rsidRDefault="00196316"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GEN_DT_DATE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color w:val="auto"/>
                <w:sz w:val="22"/>
                <w:szCs w:val="20"/>
                <w:u w:val="dotted"/>
              </w:rPr>
              <w:fldChar w:fldCharType="end"/>
            </w:r>
          </w:p>
        </w:tc>
        <w:tc>
          <w:tcPr>
            <w:tcW w:w="725" w:type="pct"/>
          </w:tcPr>
          <w:p w14:paraId="61213594" w14:textId="77777777" w:rsidR="00BF57D0" w:rsidRPr="008A5FE3" w:rsidRDefault="00196316" w:rsidP="00A72AB5">
            <w:pPr>
              <w:keepNext/>
              <w:spacing w:beforeAutospacing="1" w:after="0" w:afterAutospacing="1"/>
              <w:rPr>
                <w:szCs w:val="20"/>
              </w:rPr>
            </w:pPr>
            <w:r w:rsidRPr="008A5FE3">
              <w:rPr>
                <w:szCs w:val="20"/>
              </w:rPr>
              <w:t>2a</w:t>
            </w:r>
          </w:p>
        </w:tc>
      </w:tr>
      <w:tr w:rsidR="00BF57D0" w:rsidRPr="008A5FE3" w14:paraId="6121359A" w14:textId="77777777" w:rsidTr="00506026">
        <w:trPr>
          <w:cantSplit/>
          <w:trHeight w:val="1241"/>
          <w:jc w:val="center"/>
        </w:trPr>
        <w:tc>
          <w:tcPr>
            <w:tcW w:w="700" w:type="pct"/>
            <w:vAlign w:val="center"/>
          </w:tcPr>
          <w:p w14:paraId="61213596" w14:textId="77777777" w:rsidR="00BF57D0" w:rsidRPr="008A5FE3" w:rsidRDefault="00BF57D0" w:rsidP="00A72AB5">
            <w:pPr>
              <w:keepNext/>
              <w:spacing w:beforeAutospacing="1" w:after="0" w:afterAutospacing="1"/>
              <w:ind w:left="57" w:right="57"/>
              <w:jc w:val="left"/>
              <w:rPr>
                <w:szCs w:val="20"/>
              </w:rPr>
            </w:pPr>
            <w:r w:rsidRPr="008A5FE3">
              <w:rPr>
                <w:szCs w:val="20"/>
              </w:rPr>
              <w:t>Period End Date</w:t>
            </w:r>
          </w:p>
        </w:tc>
        <w:tc>
          <w:tcPr>
            <w:tcW w:w="2133" w:type="pct"/>
            <w:vAlign w:val="center"/>
          </w:tcPr>
          <w:p w14:paraId="61213597" w14:textId="2638CC04" w:rsidR="00BF57D0" w:rsidRPr="008A5FE3" w:rsidRDefault="00D80516" w:rsidP="00A72AB5">
            <w:pPr>
              <w:keepNext/>
              <w:spacing w:beforeAutospacing="1" w:after="0" w:afterAutospacing="1"/>
              <w:ind w:right="57"/>
              <w:jc w:val="left"/>
              <w:rPr>
                <w:szCs w:val="20"/>
              </w:rPr>
            </w:pPr>
            <w:r w:rsidRPr="00D80516">
              <w:rPr>
                <w:szCs w:val="28"/>
              </w:rPr>
              <w:t>End date of period, to be used only where the taxable person submits more than one VAT Return for the return period, i.e. where there has been a change of MSID within the same scheme (Union or Import scheme) during this return period.</w:t>
            </w:r>
          </w:p>
        </w:tc>
        <w:tc>
          <w:tcPr>
            <w:tcW w:w="1442" w:type="pct"/>
          </w:tcPr>
          <w:p w14:paraId="61213598" w14:textId="6531DBD8" w:rsidR="00BF57D0" w:rsidRPr="008A5FE3" w:rsidRDefault="00196316"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GEN_DT_DATE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color w:val="auto"/>
                <w:sz w:val="22"/>
                <w:szCs w:val="20"/>
                <w:u w:val="dotted"/>
              </w:rPr>
              <w:fldChar w:fldCharType="end"/>
            </w:r>
          </w:p>
        </w:tc>
        <w:tc>
          <w:tcPr>
            <w:tcW w:w="725" w:type="pct"/>
          </w:tcPr>
          <w:p w14:paraId="61213599" w14:textId="77777777" w:rsidR="00BF57D0" w:rsidRPr="008A5FE3" w:rsidRDefault="00196316" w:rsidP="00A72AB5">
            <w:pPr>
              <w:keepNext/>
              <w:spacing w:beforeAutospacing="1" w:after="0" w:afterAutospacing="1"/>
              <w:rPr>
                <w:szCs w:val="20"/>
              </w:rPr>
            </w:pPr>
            <w:r w:rsidRPr="008A5FE3">
              <w:rPr>
                <w:szCs w:val="20"/>
              </w:rPr>
              <w:t>2a</w:t>
            </w:r>
          </w:p>
        </w:tc>
      </w:tr>
    </w:tbl>
    <w:p w14:paraId="6121359B" w14:textId="7064F144" w:rsidR="00F77D07" w:rsidRPr="008A5FE3" w:rsidRDefault="00F77D07" w:rsidP="00F77D07">
      <w:pPr>
        <w:pStyle w:val="Antrat"/>
        <w:rPr>
          <w:rFonts w:cs="Arial"/>
          <w:szCs w:val="22"/>
        </w:rPr>
      </w:pPr>
      <w:bookmarkStart w:id="1050" w:name="_Toc105089128"/>
      <w:bookmarkStart w:id="1051" w:name="_Toc20915964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53</w:t>
      </w:r>
      <w:r w:rsidR="00ED0C1A" w:rsidRPr="008A5FE3">
        <w:rPr>
          <w:rFonts w:cs="Arial"/>
          <w:szCs w:val="22"/>
        </w:rPr>
        <w:fldChar w:fldCharType="end"/>
      </w:r>
      <w:r w:rsidRPr="008A5FE3">
        <w:rPr>
          <w:rFonts w:cs="Arial"/>
          <w:szCs w:val="22"/>
        </w:rPr>
        <w:t>: Logical Data Model - Attributes Definitions – VAT Return Version</w:t>
      </w:r>
      <w:bookmarkEnd w:id="1050"/>
      <w:bookmarkEnd w:id="1051"/>
    </w:p>
    <w:p w14:paraId="7E6973C2"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9E" w14:textId="77777777" w:rsidTr="00A72AB5">
        <w:trPr>
          <w:cantSplit/>
          <w:trHeight w:val="567"/>
          <w:tblHeader/>
          <w:jc w:val="center"/>
        </w:trPr>
        <w:tc>
          <w:tcPr>
            <w:tcW w:w="1833" w:type="pct"/>
            <w:shd w:val="clear" w:color="auto" w:fill="D9D9D9"/>
            <w:vAlign w:val="center"/>
          </w:tcPr>
          <w:p w14:paraId="6121359C" w14:textId="77777777"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59D" w14:textId="77777777"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5A1" w14:textId="77777777" w:rsidTr="00506026">
        <w:trPr>
          <w:cantSplit/>
          <w:trHeight w:val="231"/>
          <w:jc w:val="center"/>
        </w:trPr>
        <w:tc>
          <w:tcPr>
            <w:tcW w:w="1833" w:type="pct"/>
            <w:vAlign w:val="center"/>
          </w:tcPr>
          <w:p w14:paraId="6121359F" w14:textId="6BB03E3E" w:rsidR="00C40487" w:rsidRPr="008A5FE3" w:rsidRDefault="00C40487" w:rsidP="00A72AB5">
            <w:pPr>
              <w:keepNext/>
              <w:spacing w:beforeAutospacing="1" w:after="0" w:afterAutospacing="1"/>
              <w:ind w:right="57"/>
              <w:jc w:val="left"/>
              <w:rPr>
                <w:szCs w:val="20"/>
              </w:rPr>
            </w:pPr>
            <w:r w:rsidRPr="008A5FE3">
              <w:rPr>
                <w:szCs w:val="20"/>
              </w:rPr>
              <w:t xml:space="preserve">VAT Return Version – </w:t>
            </w:r>
            <w:r w:rsidR="00635E9E" w:rsidRPr="008A5FE3">
              <w:rPr>
                <w:szCs w:val="20"/>
              </w:rPr>
              <w:t>VAT Return</w:t>
            </w:r>
          </w:p>
        </w:tc>
        <w:tc>
          <w:tcPr>
            <w:tcW w:w="3167" w:type="pct"/>
          </w:tcPr>
          <w:p w14:paraId="612135A0" w14:textId="6193D443" w:rsidR="00C40487" w:rsidRPr="008A5FE3" w:rsidRDefault="00C40487" w:rsidP="00A72AB5">
            <w:pPr>
              <w:keepNext/>
              <w:spacing w:beforeAutospacing="1" w:after="0" w:afterAutospacing="1"/>
              <w:ind w:right="57"/>
              <w:jc w:val="left"/>
              <w:rPr>
                <w:szCs w:val="20"/>
              </w:rPr>
            </w:pPr>
            <w:r w:rsidRPr="008A5FE3">
              <w:rPr>
                <w:szCs w:val="20"/>
              </w:rPr>
              <w:t>Each “VAT Return Version” is associated with exactly one “VAT Return”</w:t>
            </w:r>
            <w:r w:rsidR="00E76C04" w:rsidRPr="008A5FE3">
              <w:rPr>
                <w:szCs w:val="20"/>
              </w:rPr>
              <w:t>.</w:t>
            </w:r>
          </w:p>
        </w:tc>
      </w:tr>
      <w:tr w:rsidR="00C40487" w:rsidRPr="008A5FE3" w14:paraId="612135A5" w14:textId="77777777" w:rsidTr="00506026">
        <w:trPr>
          <w:cantSplit/>
          <w:trHeight w:val="231"/>
          <w:jc w:val="center"/>
        </w:trPr>
        <w:tc>
          <w:tcPr>
            <w:tcW w:w="1833" w:type="pct"/>
            <w:vAlign w:val="center"/>
          </w:tcPr>
          <w:p w14:paraId="612135A2" w14:textId="77777777" w:rsidR="00C40487" w:rsidRPr="008A5FE3" w:rsidRDefault="00C40487" w:rsidP="00A72AB5">
            <w:pPr>
              <w:keepNext/>
              <w:spacing w:beforeAutospacing="1" w:after="0" w:afterAutospacing="1"/>
              <w:ind w:right="57"/>
              <w:jc w:val="left"/>
              <w:rPr>
                <w:szCs w:val="20"/>
              </w:rPr>
            </w:pPr>
            <w:r w:rsidRPr="008A5FE3">
              <w:rPr>
                <w:szCs w:val="20"/>
              </w:rPr>
              <w:t>VAT Return Version – VAT Return MSCON</w:t>
            </w:r>
          </w:p>
        </w:tc>
        <w:tc>
          <w:tcPr>
            <w:tcW w:w="3167" w:type="pct"/>
          </w:tcPr>
          <w:p w14:paraId="612135A3" w14:textId="77777777" w:rsidR="00C40487" w:rsidRPr="008A5FE3" w:rsidRDefault="00C40487" w:rsidP="00A72AB5">
            <w:pPr>
              <w:keepNext/>
              <w:spacing w:beforeAutospacing="1" w:after="0" w:afterAutospacing="1"/>
              <w:ind w:right="57"/>
              <w:jc w:val="left"/>
              <w:rPr>
                <w:szCs w:val="20"/>
              </w:rPr>
            </w:pPr>
            <w:r w:rsidRPr="008A5FE3">
              <w:rPr>
                <w:szCs w:val="20"/>
              </w:rPr>
              <w:t xml:space="preserve">Each “VAT Return Version” is associated with zero or more “VAT Return MSCON”. </w:t>
            </w:r>
          </w:p>
          <w:p w14:paraId="612135A4" w14:textId="77777777" w:rsidR="00C40487" w:rsidRPr="008A5FE3" w:rsidRDefault="00C40487" w:rsidP="00A72AB5">
            <w:pPr>
              <w:keepNext/>
              <w:spacing w:beforeAutospacing="1" w:after="0" w:afterAutospacing="1"/>
              <w:ind w:right="57"/>
              <w:jc w:val="left"/>
              <w:rPr>
                <w:szCs w:val="20"/>
              </w:rPr>
            </w:pPr>
            <w:r w:rsidRPr="008A5FE3">
              <w:rPr>
                <w:szCs w:val="20"/>
              </w:rPr>
              <w:t xml:space="preserve">Multiplicity of zero corresponds to a </w:t>
            </w:r>
            <w:r w:rsidR="00BA62E1" w:rsidRPr="008A5FE3">
              <w:rPr>
                <w:szCs w:val="20"/>
              </w:rPr>
              <w:t>“</w:t>
            </w:r>
            <w:r w:rsidRPr="008A5FE3">
              <w:rPr>
                <w:szCs w:val="20"/>
              </w:rPr>
              <w:t>nil return</w:t>
            </w:r>
            <w:r w:rsidR="00BA62E1" w:rsidRPr="008A5FE3">
              <w:rPr>
                <w:szCs w:val="20"/>
              </w:rPr>
              <w:t>”</w:t>
            </w:r>
            <w:r w:rsidRPr="008A5FE3">
              <w:rPr>
                <w:szCs w:val="20"/>
              </w:rPr>
              <w:t>.</w:t>
            </w:r>
          </w:p>
        </w:tc>
      </w:tr>
    </w:tbl>
    <w:p w14:paraId="612135A6" w14:textId="52FFE777" w:rsidR="00C40487" w:rsidRPr="008A5FE3" w:rsidRDefault="00C40487" w:rsidP="00C40487">
      <w:pPr>
        <w:pStyle w:val="Antrat"/>
        <w:rPr>
          <w:rFonts w:cs="Arial"/>
          <w:szCs w:val="22"/>
        </w:rPr>
      </w:pPr>
      <w:bookmarkStart w:id="1052" w:name="_Toc105089129"/>
      <w:bookmarkStart w:id="1053" w:name="_Toc20915964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54</w:t>
      </w:r>
      <w:r w:rsidR="00ED0C1A" w:rsidRPr="008A5FE3">
        <w:rPr>
          <w:rFonts w:cs="Arial"/>
          <w:szCs w:val="22"/>
        </w:rPr>
        <w:fldChar w:fldCharType="end"/>
      </w:r>
      <w:r w:rsidRPr="008A5FE3">
        <w:rPr>
          <w:rFonts w:cs="Arial"/>
          <w:szCs w:val="22"/>
        </w:rPr>
        <w:t>: Logical Data Model - Relationships – VAT Return Version</w:t>
      </w:r>
      <w:bookmarkEnd w:id="1052"/>
      <w:bookmarkEnd w:id="1053"/>
    </w:p>
    <w:p w14:paraId="6CBF669D"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A9" w14:textId="77777777" w:rsidTr="00A72AB5">
        <w:trPr>
          <w:cantSplit/>
          <w:trHeight w:val="567"/>
          <w:tblHeader/>
          <w:jc w:val="center"/>
        </w:trPr>
        <w:tc>
          <w:tcPr>
            <w:tcW w:w="1833" w:type="pct"/>
            <w:shd w:val="clear" w:color="auto" w:fill="D9D9D9"/>
            <w:vAlign w:val="center"/>
          </w:tcPr>
          <w:p w14:paraId="612135A7" w14:textId="77777777" w:rsidR="00F77D07" w:rsidRPr="008A5FE3" w:rsidRDefault="00F77D07"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5A8" w14:textId="77777777" w:rsidR="00F77D07" w:rsidRPr="008A5FE3" w:rsidRDefault="00F77D07" w:rsidP="00A72AB5">
            <w:pPr>
              <w:keepNext/>
              <w:keepLines/>
              <w:spacing w:beforeAutospacing="1" w:after="0" w:afterAutospacing="1"/>
              <w:ind w:left="57" w:right="57"/>
              <w:jc w:val="left"/>
              <w:rPr>
                <w:b/>
                <w:szCs w:val="20"/>
              </w:rPr>
            </w:pPr>
            <w:r w:rsidRPr="008A5FE3">
              <w:rPr>
                <w:b/>
                <w:szCs w:val="20"/>
              </w:rPr>
              <w:t>Description</w:t>
            </w:r>
          </w:p>
        </w:tc>
      </w:tr>
      <w:tr w:rsidR="00F77D07" w:rsidRPr="008A5FE3" w14:paraId="612135AC" w14:textId="77777777" w:rsidTr="00506026">
        <w:trPr>
          <w:cantSplit/>
          <w:trHeight w:val="231"/>
          <w:jc w:val="center"/>
        </w:trPr>
        <w:tc>
          <w:tcPr>
            <w:tcW w:w="1833" w:type="pct"/>
            <w:vAlign w:val="center"/>
          </w:tcPr>
          <w:p w14:paraId="612135AA" w14:textId="77777777" w:rsidR="00F77D07" w:rsidRPr="008A5FE3" w:rsidRDefault="00F77D07" w:rsidP="00A72AB5">
            <w:pPr>
              <w:keepLines/>
              <w:spacing w:beforeAutospacing="1" w:after="0" w:afterAutospacing="1"/>
              <w:ind w:right="57"/>
              <w:jc w:val="left"/>
              <w:rPr>
                <w:szCs w:val="20"/>
              </w:rPr>
            </w:pPr>
            <w:bookmarkStart w:id="1054" w:name="VR_RU_VRV_VERSION"/>
            <w:r w:rsidRPr="008A5FE3">
              <w:rPr>
                <w:szCs w:val="20"/>
              </w:rPr>
              <w:t>VR-RU-VRV-VERSION</w:t>
            </w:r>
            <w:bookmarkEnd w:id="1054"/>
          </w:p>
        </w:tc>
        <w:tc>
          <w:tcPr>
            <w:tcW w:w="3167" w:type="pct"/>
          </w:tcPr>
          <w:p w14:paraId="612135AB" w14:textId="0511D625" w:rsidR="00F77D07" w:rsidRPr="008A5FE3" w:rsidRDefault="00F77D07" w:rsidP="00A72AB5">
            <w:pPr>
              <w:keepLines/>
              <w:spacing w:beforeAutospacing="1" w:after="0" w:afterAutospacing="1"/>
              <w:ind w:right="57"/>
              <w:jc w:val="left"/>
              <w:rPr>
                <w:szCs w:val="20"/>
              </w:rPr>
            </w:pPr>
            <w:r w:rsidRPr="008A5FE3">
              <w:rPr>
                <w:szCs w:val="20"/>
              </w:rPr>
              <w:t>The “Version” attribute of the “VAT Return Version” entity must be unique per “VAT Return” entity</w:t>
            </w:r>
            <w:r w:rsidR="00E76C04" w:rsidRPr="008A5FE3">
              <w:rPr>
                <w:szCs w:val="20"/>
              </w:rPr>
              <w:t>.</w:t>
            </w:r>
          </w:p>
        </w:tc>
      </w:tr>
      <w:tr w:rsidR="009F66E7" w:rsidRPr="008A5FE3" w14:paraId="612135B1" w14:textId="77777777" w:rsidTr="00506026">
        <w:trPr>
          <w:cantSplit/>
          <w:trHeight w:val="231"/>
          <w:jc w:val="center"/>
        </w:trPr>
        <w:tc>
          <w:tcPr>
            <w:tcW w:w="1833" w:type="pct"/>
            <w:vAlign w:val="center"/>
          </w:tcPr>
          <w:p w14:paraId="612135AD" w14:textId="35ED9D61" w:rsidR="009F66E7" w:rsidRPr="008A5FE3" w:rsidRDefault="009F66E7" w:rsidP="00A72AB5">
            <w:pPr>
              <w:keepLines/>
              <w:spacing w:beforeAutospacing="1" w:after="0" w:afterAutospacing="1"/>
              <w:ind w:right="57"/>
              <w:jc w:val="left"/>
              <w:rPr>
                <w:szCs w:val="20"/>
              </w:rPr>
            </w:pPr>
            <w:bookmarkStart w:id="1055" w:name="VR_RU_PERIOD_START_DATE"/>
            <w:r w:rsidRPr="008A5FE3">
              <w:rPr>
                <w:szCs w:val="20"/>
              </w:rPr>
              <w:t>VR-RU-PERIOD-START-DATE</w:t>
            </w:r>
            <w:bookmarkEnd w:id="1055"/>
          </w:p>
        </w:tc>
        <w:tc>
          <w:tcPr>
            <w:tcW w:w="3167" w:type="pct"/>
          </w:tcPr>
          <w:p w14:paraId="612135AE" w14:textId="68684FD9" w:rsidR="009F66E7" w:rsidRPr="008A5FE3" w:rsidRDefault="009F66E7" w:rsidP="00A72AB5">
            <w:pPr>
              <w:keepLines/>
              <w:spacing w:beforeAutospacing="1" w:after="0" w:afterAutospacing="1"/>
              <w:ind w:right="57"/>
              <w:jc w:val="left"/>
              <w:rPr>
                <w:szCs w:val="20"/>
              </w:rPr>
            </w:pPr>
            <w:r w:rsidRPr="008A5FE3">
              <w:rPr>
                <w:szCs w:val="20"/>
              </w:rPr>
              <w:t xml:space="preserve">The Period Start Date must be on or after the first day of the </w:t>
            </w:r>
            <w:r w:rsidR="00296A45" w:rsidRPr="008A5FE3">
              <w:rPr>
                <w:szCs w:val="20"/>
              </w:rPr>
              <w:t>VAT Return</w:t>
            </w:r>
            <w:r w:rsidRPr="008A5FE3">
              <w:rPr>
                <w:szCs w:val="20"/>
              </w:rPr>
              <w:t xml:space="preserve"> period.</w:t>
            </w:r>
          </w:p>
          <w:p w14:paraId="612135AF" w14:textId="77777777" w:rsidR="009F66E7" w:rsidRPr="008A5FE3" w:rsidRDefault="009F66E7" w:rsidP="00A72AB5">
            <w:pPr>
              <w:keepLines/>
              <w:spacing w:beforeAutospacing="1" w:after="0" w:afterAutospacing="1"/>
              <w:ind w:right="57"/>
              <w:jc w:val="left"/>
              <w:rPr>
                <w:szCs w:val="20"/>
              </w:rPr>
            </w:pPr>
            <w:r w:rsidRPr="008A5FE3">
              <w:rPr>
                <w:szCs w:val="20"/>
              </w:rPr>
              <w:t>The Period Start Date must be equal to or earlier than the Period End Date.</w:t>
            </w:r>
          </w:p>
          <w:p w14:paraId="64AD5F93" w14:textId="77777777" w:rsidR="009F66E7" w:rsidRPr="008A5FE3" w:rsidRDefault="009F66E7" w:rsidP="00A72AB5">
            <w:pPr>
              <w:keepLines/>
              <w:spacing w:beforeAutospacing="1" w:after="0" w:afterAutospacing="1"/>
              <w:ind w:right="57"/>
              <w:jc w:val="left"/>
              <w:rPr>
                <w:szCs w:val="20"/>
              </w:rPr>
            </w:pPr>
            <w:r w:rsidRPr="008A5FE3">
              <w:rPr>
                <w:szCs w:val="20"/>
              </w:rPr>
              <w:t>The Per</w:t>
            </w:r>
            <w:r w:rsidR="00237107" w:rsidRPr="008A5FE3">
              <w:rPr>
                <w:szCs w:val="20"/>
              </w:rPr>
              <w:t>i</w:t>
            </w:r>
            <w:r w:rsidRPr="008A5FE3">
              <w:rPr>
                <w:szCs w:val="20"/>
              </w:rPr>
              <w:t>od Start Date must be provided if the Period End Date is provided.</w:t>
            </w:r>
          </w:p>
          <w:p w14:paraId="612135B0" w14:textId="1EF8FB14" w:rsidR="00FF64FD" w:rsidRPr="008A5FE3" w:rsidRDefault="00FF64FD" w:rsidP="00A72AB5">
            <w:pPr>
              <w:keepLines/>
              <w:spacing w:beforeAutospacing="1" w:after="0" w:afterAutospacing="1"/>
              <w:ind w:right="57"/>
              <w:jc w:val="left"/>
              <w:rPr>
                <w:szCs w:val="20"/>
              </w:rPr>
            </w:pPr>
            <w:r w:rsidRPr="008A5FE3">
              <w:rPr>
                <w:szCs w:val="20"/>
              </w:rPr>
              <w:t>The Period Start Date must be lower or equal to Period End Date.</w:t>
            </w:r>
          </w:p>
        </w:tc>
      </w:tr>
      <w:tr w:rsidR="009F66E7" w:rsidRPr="008A5FE3" w14:paraId="612135B6" w14:textId="77777777" w:rsidTr="00506026">
        <w:trPr>
          <w:cantSplit/>
          <w:trHeight w:val="231"/>
          <w:jc w:val="center"/>
        </w:trPr>
        <w:tc>
          <w:tcPr>
            <w:tcW w:w="1833" w:type="pct"/>
            <w:vAlign w:val="center"/>
          </w:tcPr>
          <w:p w14:paraId="612135B2" w14:textId="1A54AE14" w:rsidR="009F66E7" w:rsidRPr="008A5FE3" w:rsidRDefault="009F66E7" w:rsidP="00A72AB5">
            <w:pPr>
              <w:keepLines/>
              <w:spacing w:beforeAutospacing="1" w:after="0" w:afterAutospacing="1"/>
              <w:ind w:right="57"/>
              <w:jc w:val="left"/>
              <w:rPr>
                <w:szCs w:val="20"/>
              </w:rPr>
            </w:pPr>
            <w:bookmarkStart w:id="1056" w:name="VR_RU_PERIOD_END_DATE"/>
            <w:r w:rsidRPr="008A5FE3">
              <w:rPr>
                <w:szCs w:val="20"/>
              </w:rPr>
              <w:t>VR-RU-PERIOD-END-DATE</w:t>
            </w:r>
            <w:bookmarkEnd w:id="1056"/>
          </w:p>
        </w:tc>
        <w:tc>
          <w:tcPr>
            <w:tcW w:w="3167" w:type="pct"/>
          </w:tcPr>
          <w:p w14:paraId="612135B3" w14:textId="2597D098" w:rsidR="009F66E7" w:rsidRPr="008A5FE3" w:rsidRDefault="009F66E7" w:rsidP="00A72AB5">
            <w:pPr>
              <w:keepLines/>
              <w:spacing w:beforeAutospacing="1" w:after="0" w:afterAutospacing="1"/>
              <w:ind w:right="57"/>
              <w:jc w:val="left"/>
              <w:rPr>
                <w:szCs w:val="20"/>
              </w:rPr>
            </w:pPr>
            <w:r w:rsidRPr="008A5FE3">
              <w:rPr>
                <w:szCs w:val="20"/>
              </w:rPr>
              <w:t xml:space="preserve">The Period End Date must be on or earlier than the last day of the </w:t>
            </w:r>
            <w:r w:rsidR="00296A45" w:rsidRPr="008A5FE3">
              <w:rPr>
                <w:szCs w:val="20"/>
              </w:rPr>
              <w:t>VAT Return</w:t>
            </w:r>
            <w:r w:rsidRPr="008A5FE3">
              <w:rPr>
                <w:szCs w:val="20"/>
              </w:rPr>
              <w:t xml:space="preserve"> period.</w:t>
            </w:r>
          </w:p>
          <w:p w14:paraId="612135B4" w14:textId="77777777" w:rsidR="009F66E7" w:rsidRPr="008A5FE3" w:rsidRDefault="009F66E7" w:rsidP="00A72AB5">
            <w:pPr>
              <w:keepLines/>
              <w:spacing w:beforeAutospacing="1" w:after="0" w:afterAutospacing="1"/>
              <w:ind w:right="57"/>
              <w:jc w:val="left"/>
              <w:rPr>
                <w:szCs w:val="20"/>
              </w:rPr>
            </w:pPr>
            <w:r w:rsidRPr="008A5FE3">
              <w:rPr>
                <w:szCs w:val="20"/>
              </w:rPr>
              <w:t>The Period End Date must be equal to or later than the Period Start Date.</w:t>
            </w:r>
          </w:p>
          <w:p w14:paraId="612135B5" w14:textId="77777777" w:rsidR="009F66E7" w:rsidRPr="008A5FE3" w:rsidRDefault="009F66E7" w:rsidP="00A72AB5">
            <w:pPr>
              <w:keepLines/>
              <w:spacing w:beforeAutospacing="1" w:after="0" w:afterAutospacing="1"/>
              <w:ind w:right="57"/>
              <w:jc w:val="left"/>
              <w:rPr>
                <w:szCs w:val="20"/>
              </w:rPr>
            </w:pPr>
            <w:r w:rsidRPr="008A5FE3">
              <w:rPr>
                <w:szCs w:val="20"/>
              </w:rPr>
              <w:t>The Period End Date must be provided if the Period Start Date is provided.</w:t>
            </w:r>
          </w:p>
        </w:tc>
      </w:tr>
      <w:tr w:rsidR="009F66E7" w:rsidRPr="008A5FE3" w14:paraId="612135BB" w14:textId="77777777" w:rsidTr="00506026">
        <w:trPr>
          <w:cantSplit/>
          <w:trHeight w:val="231"/>
          <w:jc w:val="center"/>
        </w:trPr>
        <w:tc>
          <w:tcPr>
            <w:tcW w:w="1833" w:type="pct"/>
            <w:vAlign w:val="center"/>
          </w:tcPr>
          <w:p w14:paraId="612135B7" w14:textId="77777777" w:rsidR="009F66E7" w:rsidRPr="008A5FE3" w:rsidRDefault="009F66E7" w:rsidP="00A72AB5">
            <w:pPr>
              <w:keepNext/>
              <w:keepLines/>
              <w:spacing w:beforeAutospacing="1" w:after="0" w:afterAutospacing="1"/>
              <w:ind w:right="57"/>
              <w:jc w:val="left"/>
              <w:rPr>
                <w:szCs w:val="20"/>
              </w:rPr>
            </w:pPr>
            <w:bookmarkStart w:id="1057" w:name="VR_RU_PERIOD_START_END"/>
            <w:r w:rsidRPr="008A5FE3">
              <w:rPr>
                <w:szCs w:val="20"/>
              </w:rPr>
              <w:t>VR-RU-PERIOD-START-END</w:t>
            </w:r>
            <w:bookmarkEnd w:id="1057"/>
          </w:p>
        </w:tc>
        <w:tc>
          <w:tcPr>
            <w:tcW w:w="3167" w:type="pct"/>
          </w:tcPr>
          <w:p w14:paraId="612135B8" w14:textId="0B468E71" w:rsidR="009F66E7" w:rsidRPr="008A5FE3" w:rsidRDefault="009F66E7" w:rsidP="00A72AB5">
            <w:pPr>
              <w:keepNext/>
              <w:keepLines/>
              <w:spacing w:beforeAutospacing="1" w:after="0" w:afterAutospacing="1"/>
              <w:ind w:right="57"/>
              <w:jc w:val="left"/>
              <w:rPr>
                <w:szCs w:val="20"/>
              </w:rPr>
            </w:pPr>
            <w:r w:rsidRPr="008A5FE3">
              <w:rPr>
                <w:szCs w:val="20"/>
              </w:rPr>
              <w:t>The Period Start Date and Period End Date must only be provided if the NETP</w:t>
            </w:r>
            <w:r w:rsidR="00FC3CD2" w:rsidRPr="008A5FE3">
              <w:rPr>
                <w:szCs w:val="20"/>
              </w:rPr>
              <w:t xml:space="preserve"> or Intermediary</w:t>
            </w:r>
            <w:r w:rsidRPr="008A5FE3">
              <w:rPr>
                <w:szCs w:val="20"/>
              </w:rPr>
              <w:t xml:space="preserve"> submits more than one </w:t>
            </w:r>
            <w:r w:rsidR="00296A45" w:rsidRPr="008A5FE3">
              <w:rPr>
                <w:szCs w:val="20"/>
              </w:rPr>
              <w:t>VAT Return</w:t>
            </w:r>
            <w:r w:rsidRPr="008A5FE3">
              <w:rPr>
                <w:szCs w:val="20"/>
              </w:rPr>
              <w:t xml:space="preserve"> for the period. This can happen only when the NETP changes MSID </w:t>
            </w:r>
            <w:r w:rsidR="0047209A" w:rsidRPr="008A5FE3">
              <w:rPr>
                <w:szCs w:val="20"/>
              </w:rPr>
              <w:t>in the same scheme (Union o</w:t>
            </w:r>
            <w:r w:rsidR="0099507D" w:rsidRPr="008A5FE3">
              <w:rPr>
                <w:szCs w:val="20"/>
              </w:rPr>
              <w:t>r</w:t>
            </w:r>
            <w:r w:rsidR="0047209A" w:rsidRPr="008A5FE3">
              <w:rPr>
                <w:szCs w:val="20"/>
              </w:rPr>
              <w:t xml:space="preserve"> Import scheme)</w:t>
            </w:r>
            <w:r w:rsidRPr="008A5FE3">
              <w:rPr>
                <w:szCs w:val="20"/>
              </w:rPr>
              <w:t xml:space="preserve"> during the </w:t>
            </w:r>
            <w:r w:rsidR="00AE4032" w:rsidRPr="008A5FE3">
              <w:rPr>
                <w:szCs w:val="20"/>
              </w:rPr>
              <w:t>month/</w:t>
            </w:r>
            <w:r w:rsidRPr="008A5FE3">
              <w:rPr>
                <w:szCs w:val="20"/>
              </w:rPr>
              <w:t>quarter.</w:t>
            </w:r>
          </w:p>
          <w:p w14:paraId="612135BA" w14:textId="3A9AE69B" w:rsidR="009F66E7" w:rsidRPr="008A5FE3" w:rsidRDefault="009F66E7" w:rsidP="00A72AB5">
            <w:pPr>
              <w:keepNext/>
              <w:keepLines/>
              <w:spacing w:beforeAutospacing="1" w:after="0" w:afterAutospacing="1"/>
              <w:ind w:right="57"/>
              <w:jc w:val="left"/>
              <w:rPr>
                <w:szCs w:val="20"/>
              </w:rPr>
            </w:pPr>
            <w:r w:rsidRPr="008A5FE3">
              <w:rPr>
                <w:szCs w:val="20"/>
              </w:rPr>
              <w:t>The Period End Date in the former MSID is the day before the Exclusion Effective Date associated with the exclusion of the NETP from the former MSID. The Period Start Date in the new MSID is the Commencement Date in the new MSID.</w:t>
            </w:r>
          </w:p>
        </w:tc>
      </w:tr>
      <w:tr w:rsidR="002A5AF6" w:rsidRPr="008A5FE3" w14:paraId="25E46C54" w14:textId="77777777" w:rsidTr="00506026">
        <w:trPr>
          <w:cantSplit/>
          <w:trHeight w:val="231"/>
          <w:jc w:val="center"/>
        </w:trPr>
        <w:tc>
          <w:tcPr>
            <w:tcW w:w="1833" w:type="pct"/>
            <w:vAlign w:val="center"/>
          </w:tcPr>
          <w:p w14:paraId="4856CE90" w14:textId="1FA0DACC" w:rsidR="002A5AF6" w:rsidRPr="008A5FE3" w:rsidRDefault="002A5AF6" w:rsidP="00A72AB5">
            <w:pPr>
              <w:keepNext/>
              <w:keepLines/>
              <w:spacing w:beforeAutospacing="1" w:after="0" w:afterAutospacing="1"/>
              <w:ind w:right="57"/>
              <w:jc w:val="left"/>
              <w:rPr>
                <w:szCs w:val="20"/>
              </w:rPr>
            </w:pPr>
            <w:bookmarkStart w:id="1058" w:name="VR_RU_VRV_OPTIONAL"/>
            <w:r>
              <w:rPr>
                <w:szCs w:val="20"/>
              </w:rPr>
              <w:t>VR-RU-VRV</w:t>
            </w:r>
            <w:r w:rsidR="00D934FE">
              <w:rPr>
                <w:szCs w:val="20"/>
              </w:rPr>
              <w:t>-OPTIONAL</w:t>
            </w:r>
            <w:bookmarkEnd w:id="1058"/>
          </w:p>
        </w:tc>
        <w:tc>
          <w:tcPr>
            <w:tcW w:w="3167" w:type="pct"/>
          </w:tcPr>
          <w:p w14:paraId="453F3BC2" w14:textId="4B50A18C" w:rsidR="002A5AF6" w:rsidRPr="008A5FE3" w:rsidRDefault="00D934FE" w:rsidP="00A72AB5">
            <w:pPr>
              <w:keepNext/>
              <w:keepLines/>
              <w:spacing w:beforeAutospacing="1" w:after="0" w:afterAutospacing="1"/>
              <w:ind w:right="57"/>
              <w:jc w:val="left"/>
              <w:rPr>
                <w:szCs w:val="20"/>
              </w:rPr>
            </w:pPr>
            <w:r>
              <w:rPr>
                <w:szCs w:val="20"/>
              </w:rPr>
              <w:t xml:space="preserve">The “Version” attribute of the “VAT Return Version” entity is optional </w:t>
            </w:r>
            <w:r w:rsidRPr="00D934FE">
              <w:rPr>
                <w:szCs w:val="22"/>
              </w:rPr>
              <w:t xml:space="preserve">in </w:t>
            </w:r>
            <w:r w:rsidRPr="00D934FE">
              <w:rPr>
                <w:szCs w:val="22"/>
              </w:rPr>
              <w:fldChar w:fldCharType="begin"/>
            </w:r>
            <w:r w:rsidRPr="00D934FE">
              <w:rPr>
                <w:szCs w:val="22"/>
              </w:rPr>
              <w:instrText xml:space="preserve"> REF _Ref10208256 \h </w:instrText>
            </w:r>
            <w:r>
              <w:rPr>
                <w:szCs w:val="22"/>
              </w:rPr>
              <w:instrText xml:space="preserve"> \* MERGEFORMAT </w:instrText>
            </w:r>
            <w:r w:rsidRPr="00D934FE">
              <w:rPr>
                <w:szCs w:val="22"/>
              </w:rPr>
            </w:r>
            <w:r w:rsidRPr="00D934FE">
              <w:rPr>
                <w:szCs w:val="22"/>
              </w:rPr>
              <w:fldChar w:fldCharType="separate"/>
            </w:r>
            <w:r w:rsidR="00727DED" w:rsidRPr="00727DED">
              <w:rPr>
                <w:szCs w:val="22"/>
              </w:rPr>
              <w:t>MSG: OSS VAT Return Request</w:t>
            </w:r>
            <w:r w:rsidRPr="00D934FE">
              <w:rPr>
                <w:szCs w:val="22"/>
              </w:rPr>
              <w:fldChar w:fldCharType="end"/>
            </w:r>
            <w:r w:rsidRPr="00D934FE">
              <w:rPr>
                <w:szCs w:val="22"/>
              </w:rPr>
              <w:t xml:space="preserve"> but</w:t>
            </w:r>
            <w:r>
              <w:rPr>
                <w:szCs w:val="20"/>
              </w:rPr>
              <w:t xml:space="preserve"> mandatory in other messages. </w:t>
            </w:r>
          </w:p>
        </w:tc>
      </w:tr>
    </w:tbl>
    <w:p w14:paraId="612135BC" w14:textId="6CA2692E" w:rsidR="00F77D07" w:rsidRPr="008A5FE3" w:rsidRDefault="00F77D07" w:rsidP="00F77D07">
      <w:pPr>
        <w:pStyle w:val="Antrat"/>
        <w:rPr>
          <w:rFonts w:cs="Arial"/>
          <w:szCs w:val="22"/>
        </w:rPr>
      </w:pPr>
      <w:bookmarkStart w:id="1059" w:name="_Toc105089130"/>
      <w:bookmarkStart w:id="1060" w:name="_Toc20915964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55</w:t>
      </w:r>
      <w:r w:rsidR="00ED0C1A" w:rsidRPr="008A5FE3">
        <w:rPr>
          <w:rFonts w:cs="Arial"/>
          <w:szCs w:val="22"/>
        </w:rPr>
        <w:fldChar w:fldCharType="end"/>
      </w:r>
      <w:r w:rsidRPr="008A5FE3">
        <w:rPr>
          <w:rFonts w:cs="Arial"/>
          <w:szCs w:val="22"/>
        </w:rPr>
        <w:t>: Logical Data Model - Rules – VAT Return Version</w:t>
      </w:r>
      <w:bookmarkEnd w:id="1059"/>
      <w:bookmarkEnd w:id="1060"/>
    </w:p>
    <w:p w14:paraId="612135BE" w14:textId="77777777" w:rsidR="00F77D07" w:rsidRPr="008A5FE3" w:rsidRDefault="00F77D07" w:rsidP="00BC11FD">
      <w:pPr>
        <w:rPr>
          <w:szCs w:val="28"/>
        </w:rPr>
      </w:pPr>
    </w:p>
    <w:p w14:paraId="612135BF" w14:textId="31363C96" w:rsidR="00294256" w:rsidRPr="008A5FE3" w:rsidRDefault="00294256" w:rsidP="00E76C04">
      <w:pPr>
        <w:pStyle w:val="Antrat3"/>
        <w:rPr>
          <w:sz w:val="24"/>
          <w:szCs w:val="28"/>
          <w:lang w:val="en-GB"/>
        </w:rPr>
      </w:pPr>
      <w:bookmarkStart w:id="1061" w:name="_Ref322349644"/>
      <w:bookmarkStart w:id="1062" w:name="_Ref526232181"/>
      <w:bookmarkStart w:id="1063" w:name="_Toc105088466"/>
      <w:bookmarkStart w:id="1064" w:name="_Toc209159408"/>
      <w:r w:rsidRPr="008A5FE3">
        <w:rPr>
          <w:sz w:val="24"/>
          <w:szCs w:val="28"/>
          <w:lang w:val="en-GB"/>
        </w:rPr>
        <w:t>VAT Return MSCON</w:t>
      </w:r>
      <w:bookmarkEnd w:id="1061"/>
      <w:bookmarkEnd w:id="1062"/>
      <w:bookmarkEnd w:id="1063"/>
      <w:bookmarkEnd w:id="1064"/>
    </w:p>
    <w:p w14:paraId="612135C0" w14:textId="7A5DBC93" w:rsidR="00294256" w:rsidRPr="008A5FE3" w:rsidRDefault="008E5683" w:rsidP="00E76C04">
      <w:pPr>
        <w:rPr>
          <w:szCs w:val="28"/>
        </w:rPr>
      </w:pPr>
      <w:r w:rsidRPr="008A5FE3">
        <w:rPr>
          <w:szCs w:val="28"/>
        </w:rPr>
        <w:t>The</w:t>
      </w:r>
      <w:r w:rsidR="00294256" w:rsidRPr="008A5FE3">
        <w:rPr>
          <w:szCs w:val="28"/>
        </w:rPr>
        <w:t xml:space="preserve"> “VAT Return MSCON” </w:t>
      </w:r>
      <w:r w:rsidRPr="008A5FE3">
        <w:rPr>
          <w:szCs w:val="28"/>
        </w:rPr>
        <w:t xml:space="preserve">entity contains </w:t>
      </w:r>
      <w:r w:rsidR="00294256" w:rsidRPr="008A5FE3">
        <w:rPr>
          <w:szCs w:val="28"/>
        </w:rPr>
        <w:t xml:space="preserve">the summarising information </w:t>
      </w:r>
      <w:r w:rsidR="00105BED" w:rsidRPr="008A5FE3">
        <w:rPr>
          <w:szCs w:val="28"/>
        </w:rPr>
        <w:t xml:space="preserve">on the </w:t>
      </w:r>
      <w:r w:rsidR="00296A45" w:rsidRPr="008A5FE3">
        <w:rPr>
          <w:szCs w:val="28"/>
        </w:rPr>
        <w:t>VAT Return</w:t>
      </w:r>
      <w:r w:rsidR="00105BED" w:rsidRPr="008A5FE3">
        <w:rPr>
          <w:szCs w:val="28"/>
        </w:rPr>
        <w:t xml:space="preserve"> </w:t>
      </w:r>
      <w:r w:rsidR="00294256" w:rsidRPr="008A5FE3">
        <w:rPr>
          <w:szCs w:val="28"/>
        </w:rPr>
        <w:t>concerning the supplies carried out under a special scheme for a particular MSCON.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936"/>
        <w:gridCol w:w="3361"/>
        <w:gridCol w:w="2447"/>
        <w:gridCol w:w="1326"/>
      </w:tblGrid>
      <w:tr w:rsidR="00587424" w:rsidRPr="008A5FE3" w14:paraId="612135C5" w14:textId="77777777" w:rsidTr="00A72AB5">
        <w:trPr>
          <w:cantSplit/>
          <w:trHeight w:val="567"/>
          <w:tblHeader/>
          <w:jc w:val="center"/>
        </w:trPr>
        <w:tc>
          <w:tcPr>
            <w:tcW w:w="1067" w:type="pct"/>
            <w:shd w:val="clear" w:color="auto" w:fill="D9D9D9"/>
            <w:vAlign w:val="center"/>
          </w:tcPr>
          <w:p w14:paraId="612135C1" w14:textId="77777777" w:rsidR="008D2C74" w:rsidRPr="008A5FE3" w:rsidRDefault="008D2C74" w:rsidP="00A72AB5">
            <w:pPr>
              <w:spacing w:beforeAutospacing="1" w:after="0" w:afterAutospacing="1"/>
              <w:ind w:left="57" w:right="57"/>
              <w:jc w:val="left"/>
              <w:rPr>
                <w:b/>
                <w:szCs w:val="20"/>
              </w:rPr>
            </w:pPr>
            <w:r w:rsidRPr="008A5FE3">
              <w:rPr>
                <w:b/>
                <w:szCs w:val="20"/>
              </w:rPr>
              <w:t>Attribute Name</w:t>
            </w:r>
          </w:p>
        </w:tc>
        <w:tc>
          <w:tcPr>
            <w:tcW w:w="1853" w:type="pct"/>
            <w:shd w:val="clear" w:color="auto" w:fill="D9D9D9"/>
            <w:vAlign w:val="center"/>
          </w:tcPr>
          <w:p w14:paraId="612135C2" w14:textId="77777777" w:rsidR="008D2C74" w:rsidRPr="008A5FE3" w:rsidRDefault="008D2C74" w:rsidP="00A72AB5">
            <w:pPr>
              <w:spacing w:beforeAutospacing="1" w:after="0" w:afterAutospacing="1"/>
              <w:ind w:left="57" w:right="57"/>
              <w:jc w:val="left"/>
              <w:rPr>
                <w:b/>
                <w:szCs w:val="20"/>
              </w:rPr>
            </w:pPr>
            <w:r w:rsidRPr="008A5FE3">
              <w:rPr>
                <w:b/>
                <w:szCs w:val="20"/>
              </w:rPr>
              <w:t>Description</w:t>
            </w:r>
          </w:p>
        </w:tc>
        <w:tc>
          <w:tcPr>
            <w:tcW w:w="1349" w:type="pct"/>
            <w:shd w:val="clear" w:color="auto" w:fill="D9D9D9"/>
            <w:vAlign w:val="center"/>
          </w:tcPr>
          <w:p w14:paraId="612135C3" w14:textId="77777777" w:rsidR="008D2C74" w:rsidRPr="008A5FE3" w:rsidRDefault="008D2C74" w:rsidP="00A72AB5">
            <w:pPr>
              <w:spacing w:beforeAutospacing="1" w:after="0" w:afterAutospacing="1"/>
              <w:ind w:left="57" w:right="57"/>
              <w:jc w:val="left"/>
              <w:rPr>
                <w:b/>
                <w:szCs w:val="20"/>
              </w:rPr>
            </w:pPr>
            <w:r w:rsidRPr="008A5FE3">
              <w:rPr>
                <w:b/>
                <w:szCs w:val="20"/>
              </w:rPr>
              <w:t>Type</w:t>
            </w:r>
          </w:p>
        </w:tc>
        <w:tc>
          <w:tcPr>
            <w:tcW w:w="732" w:type="pct"/>
            <w:shd w:val="clear" w:color="auto" w:fill="D9D9D9"/>
            <w:vAlign w:val="center"/>
          </w:tcPr>
          <w:p w14:paraId="612135C4" w14:textId="77777777" w:rsidR="008D2C74" w:rsidRPr="008A5FE3" w:rsidRDefault="008D2C74" w:rsidP="00A72AB5">
            <w:pPr>
              <w:spacing w:beforeAutospacing="1" w:after="0" w:afterAutospacing="1"/>
              <w:ind w:left="57" w:right="57"/>
              <w:jc w:val="left"/>
              <w:rPr>
                <w:b/>
                <w:szCs w:val="20"/>
              </w:rPr>
            </w:pPr>
            <w:r w:rsidRPr="008A5FE3">
              <w:rPr>
                <w:b/>
                <w:szCs w:val="20"/>
              </w:rPr>
              <w:t>Box Number</w:t>
            </w:r>
          </w:p>
        </w:tc>
      </w:tr>
      <w:tr w:rsidR="008D2C74" w:rsidRPr="008A5FE3" w14:paraId="612135CA" w14:textId="77777777" w:rsidTr="002A6914">
        <w:trPr>
          <w:cantSplit/>
          <w:trHeight w:val="231"/>
          <w:jc w:val="center"/>
        </w:trPr>
        <w:tc>
          <w:tcPr>
            <w:tcW w:w="1067" w:type="pct"/>
            <w:vAlign w:val="center"/>
          </w:tcPr>
          <w:p w14:paraId="612135C6" w14:textId="77777777" w:rsidR="008D2C74" w:rsidRPr="008A5FE3" w:rsidRDefault="008D2C74" w:rsidP="00A72AB5">
            <w:pPr>
              <w:spacing w:beforeAutospacing="1" w:after="0" w:afterAutospacing="1"/>
              <w:ind w:left="57" w:right="57"/>
              <w:jc w:val="left"/>
              <w:rPr>
                <w:szCs w:val="20"/>
              </w:rPr>
            </w:pPr>
            <w:r w:rsidRPr="008A5FE3">
              <w:rPr>
                <w:szCs w:val="20"/>
              </w:rPr>
              <w:t>MSCON</w:t>
            </w:r>
          </w:p>
        </w:tc>
        <w:tc>
          <w:tcPr>
            <w:tcW w:w="1853" w:type="pct"/>
            <w:vAlign w:val="center"/>
          </w:tcPr>
          <w:p w14:paraId="612135C7" w14:textId="737F0381" w:rsidR="008D2C74" w:rsidRPr="008A5FE3" w:rsidRDefault="008D2C74" w:rsidP="00A72AB5">
            <w:pPr>
              <w:spacing w:beforeAutospacing="1" w:after="0" w:afterAutospacing="1"/>
              <w:ind w:right="57"/>
              <w:jc w:val="left"/>
              <w:rPr>
                <w:szCs w:val="20"/>
              </w:rPr>
            </w:pPr>
            <w:r w:rsidRPr="008A5FE3">
              <w:rPr>
                <w:szCs w:val="20"/>
              </w:rPr>
              <w:t>Country code of the MSCON</w:t>
            </w:r>
            <w:r w:rsidR="00AB4C9A" w:rsidRPr="008A5FE3">
              <w:rPr>
                <w:szCs w:val="20"/>
              </w:rPr>
              <w:t>.</w:t>
            </w:r>
          </w:p>
        </w:tc>
        <w:tc>
          <w:tcPr>
            <w:tcW w:w="1349" w:type="pct"/>
          </w:tcPr>
          <w:p w14:paraId="612135C8" w14:textId="00BB6CE5"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c>
          <w:tcPr>
            <w:tcW w:w="732" w:type="pct"/>
          </w:tcPr>
          <w:p w14:paraId="612135C9" w14:textId="1715A7A2" w:rsidR="008D2C74" w:rsidRPr="008A5FE3" w:rsidRDefault="008D2C74" w:rsidP="00A72AB5">
            <w:pPr>
              <w:spacing w:beforeAutospacing="1" w:after="0" w:afterAutospacing="1"/>
              <w:rPr>
                <w:szCs w:val="20"/>
              </w:rPr>
            </w:pPr>
            <w:r w:rsidRPr="008A5FE3">
              <w:rPr>
                <w:szCs w:val="20"/>
              </w:rPr>
              <w:t>4.1</w:t>
            </w:r>
            <w:r w:rsidR="00F05818" w:rsidRPr="008A5FE3">
              <w:rPr>
                <w:szCs w:val="20"/>
              </w:rPr>
              <w:t>, 12.1</w:t>
            </w:r>
          </w:p>
        </w:tc>
      </w:tr>
      <w:tr w:rsidR="008D2C74" w:rsidRPr="008A5FE3" w14:paraId="612135CF" w14:textId="77777777" w:rsidTr="002A6914">
        <w:trPr>
          <w:cantSplit/>
          <w:trHeight w:val="231"/>
          <w:jc w:val="center"/>
        </w:trPr>
        <w:tc>
          <w:tcPr>
            <w:tcW w:w="1067" w:type="pct"/>
            <w:vAlign w:val="center"/>
          </w:tcPr>
          <w:p w14:paraId="612135CB" w14:textId="77777777" w:rsidR="008D2C74" w:rsidRPr="008A5FE3" w:rsidRDefault="008D2C74" w:rsidP="00A72AB5">
            <w:pPr>
              <w:spacing w:beforeAutospacing="1" w:after="0" w:afterAutospacing="1"/>
              <w:ind w:left="57" w:right="57"/>
              <w:jc w:val="left"/>
              <w:rPr>
                <w:szCs w:val="20"/>
              </w:rPr>
            </w:pPr>
            <w:r w:rsidRPr="008A5FE3">
              <w:rPr>
                <w:szCs w:val="20"/>
              </w:rPr>
              <w:t>Grand Total</w:t>
            </w:r>
          </w:p>
        </w:tc>
        <w:tc>
          <w:tcPr>
            <w:tcW w:w="1853" w:type="pct"/>
            <w:vAlign w:val="center"/>
          </w:tcPr>
          <w:p w14:paraId="612135CC" w14:textId="6C763C3E" w:rsidR="008D2C74" w:rsidRPr="008A5FE3" w:rsidRDefault="008D2C74" w:rsidP="00A72AB5">
            <w:pPr>
              <w:spacing w:beforeAutospacing="1" w:after="0" w:afterAutospacing="1"/>
              <w:ind w:right="57"/>
              <w:jc w:val="left"/>
              <w:rPr>
                <w:szCs w:val="20"/>
              </w:rPr>
            </w:pPr>
            <w:r w:rsidRPr="008A5FE3">
              <w:rPr>
                <w:szCs w:val="20"/>
              </w:rPr>
              <w:t>The total VAT amount on the return for the MSCON</w:t>
            </w:r>
            <w:r w:rsidR="00AB4C9A" w:rsidRPr="008A5FE3">
              <w:rPr>
                <w:szCs w:val="20"/>
              </w:rPr>
              <w:t>.</w:t>
            </w:r>
          </w:p>
        </w:tc>
        <w:tc>
          <w:tcPr>
            <w:tcW w:w="1349" w:type="pct"/>
          </w:tcPr>
          <w:p w14:paraId="612135CD" w14:textId="40B8C887"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732" w:type="pct"/>
          </w:tcPr>
          <w:p w14:paraId="612135CE" w14:textId="77777777" w:rsidR="008D2C74" w:rsidRPr="008A5FE3" w:rsidRDefault="008D2C74" w:rsidP="00A72AB5">
            <w:pPr>
              <w:spacing w:beforeAutospacing="1" w:after="0" w:afterAutospacing="1"/>
              <w:rPr>
                <w:szCs w:val="20"/>
              </w:rPr>
            </w:pPr>
            <w:r w:rsidRPr="008A5FE3">
              <w:rPr>
                <w:szCs w:val="20"/>
              </w:rPr>
              <w:t>21.1</w:t>
            </w:r>
          </w:p>
        </w:tc>
      </w:tr>
      <w:tr w:rsidR="008D2C74" w:rsidRPr="008A5FE3" w14:paraId="612135D7" w14:textId="77777777" w:rsidTr="002A6914">
        <w:trPr>
          <w:cantSplit/>
          <w:trHeight w:val="231"/>
          <w:jc w:val="center"/>
        </w:trPr>
        <w:tc>
          <w:tcPr>
            <w:tcW w:w="1067" w:type="pct"/>
            <w:vAlign w:val="center"/>
          </w:tcPr>
          <w:p w14:paraId="612135D0" w14:textId="3A92FEFF" w:rsidR="008D2C74" w:rsidRPr="008A5FE3" w:rsidRDefault="008D2C74" w:rsidP="00A72AB5">
            <w:pPr>
              <w:spacing w:beforeAutospacing="1" w:after="0" w:afterAutospacing="1"/>
              <w:ind w:left="57" w:right="57"/>
              <w:jc w:val="left"/>
              <w:rPr>
                <w:szCs w:val="20"/>
              </w:rPr>
            </w:pPr>
            <w:r w:rsidRPr="008A5FE3">
              <w:rPr>
                <w:szCs w:val="20"/>
              </w:rPr>
              <w:t>Grand Total MSID</w:t>
            </w:r>
            <w:r w:rsidR="007A3D7C" w:rsidRPr="008A5FE3">
              <w:rPr>
                <w:szCs w:val="20"/>
              </w:rPr>
              <w:t xml:space="preserve"> Goods</w:t>
            </w:r>
          </w:p>
        </w:tc>
        <w:tc>
          <w:tcPr>
            <w:tcW w:w="1853" w:type="pct"/>
            <w:vAlign w:val="center"/>
          </w:tcPr>
          <w:p w14:paraId="612135D1" w14:textId="77777777" w:rsidR="008D2C74" w:rsidRPr="008A5FE3" w:rsidRDefault="008D2C74" w:rsidP="00A72AB5">
            <w:pPr>
              <w:spacing w:beforeAutospacing="1" w:after="0" w:afterAutospacing="1"/>
              <w:ind w:right="57"/>
              <w:jc w:val="left"/>
              <w:rPr>
                <w:szCs w:val="20"/>
                <w:u w:val="single"/>
              </w:rPr>
            </w:pPr>
            <w:r w:rsidRPr="008A5FE3">
              <w:rPr>
                <w:szCs w:val="20"/>
                <w:u w:val="single"/>
              </w:rPr>
              <w:t>The Union Scheme</w:t>
            </w:r>
          </w:p>
          <w:p w14:paraId="612135D2" w14:textId="1C0CB849" w:rsidR="008D2C74" w:rsidRPr="008A5FE3" w:rsidRDefault="003F37FD" w:rsidP="00A72AB5">
            <w:pPr>
              <w:spacing w:beforeAutospacing="1" w:after="0" w:afterAutospacing="1"/>
              <w:ind w:right="57"/>
              <w:jc w:val="left"/>
              <w:rPr>
                <w:szCs w:val="20"/>
              </w:rPr>
            </w:pPr>
            <w:r w:rsidRPr="008A5FE3">
              <w:rPr>
                <w:szCs w:val="20"/>
                <w:shd w:val="clear" w:color="auto" w:fill="FFFFFF"/>
              </w:rPr>
              <w:t>The total VAT Amount for supplies of goods dispatched or transported from the MSID</w:t>
            </w:r>
            <w:r w:rsidR="003A15D8" w:rsidRPr="008A5FE3">
              <w:rPr>
                <w:szCs w:val="20"/>
              </w:rPr>
              <w:t>.</w:t>
            </w:r>
          </w:p>
          <w:p w14:paraId="5D616E90" w14:textId="550CF069" w:rsidR="00A7798E" w:rsidRPr="008A5FE3" w:rsidRDefault="00A7798E" w:rsidP="00A72AB5">
            <w:pPr>
              <w:spacing w:beforeAutospacing="1" w:after="0" w:afterAutospacing="1"/>
              <w:ind w:right="57"/>
              <w:jc w:val="left"/>
              <w:rPr>
                <w:szCs w:val="20"/>
              </w:rPr>
            </w:pPr>
            <w:r w:rsidRPr="008A5FE3">
              <w:rPr>
                <w:szCs w:val="20"/>
                <w:u w:val="single"/>
              </w:rPr>
              <w:t>The Import Scheme</w:t>
            </w:r>
          </w:p>
          <w:p w14:paraId="612135D4" w14:textId="7CBA86AD" w:rsidR="008D2C74" w:rsidRPr="008A5FE3" w:rsidRDefault="00A7798E" w:rsidP="00A72AB5">
            <w:pPr>
              <w:spacing w:beforeAutospacing="1" w:after="0" w:afterAutospacing="1"/>
              <w:ind w:right="57"/>
              <w:jc w:val="left"/>
              <w:rPr>
                <w:szCs w:val="20"/>
              </w:rPr>
            </w:pPr>
            <w:r w:rsidRPr="008A5FE3">
              <w:rPr>
                <w:szCs w:val="20"/>
              </w:rPr>
              <w:t xml:space="preserve">The total VAT Amount for supplies </w:t>
            </w:r>
            <w:r w:rsidR="007A3D7C" w:rsidRPr="008A5FE3">
              <w:rPr>
                <w:szCs w:val="20"/>
              </w:rPr>
              <w:t xml:space="preserve">of goods </w:t>
            </w:r>
            <w:r w:rsidRPr="008A5FE3">
              <w:rPr>
                <w:szCs w:val="20"/>
              </w:rPr>
              <w:t xml:space="preserve">dispatched or transported from </w:t>
            </w:r>
            <w:r w:rsidR="00BC253A" w:rsidRPr="008A5FE3">
              <w:rPr>
                <w:szCs w:val="20"/>
              </w:rPr>
              <w:t>third territories or third countries.</w:t>
            </w:r>
          </w:p>
        </w:tc>
        <w:tc>
          <w:tcPr>
            <w:tcW w:w="1349" w:type="pct"/>
          </w:tcPr>
          <w:p w14:paraId="612135D5" w14:textId="24AA937B"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732" w:type="pct"/>
          </w:tcPr>
          <w:p w14:paraId="612135D6" w14:textId="77777777" w:rsidR="008D2C74" w:rsidRPr="008A5FE3" w:rsidRDefault="008D2C74" w:rsidP="00A72AB5">
            <w:pPr>
              <w:spacing w:beforeAutospacing="1" w:after="0" w:afterAutospacing="1"/>
              <w:rPr>
                <w:szCs w:val="20"/>
              </w:rPr>
            </w:pPr>
            <w:r w:rsidRPr="008A5FE3">
              <w:rPr>
                <w:szCs w:val="20"/>
              </w:rPr>
              <w:t>11.1</w:t>
            </w:r>
          </w:p>
        </w:tc>
      </w:tr>
      <w:tr w:rsidR="00762BD6" w:rsidRPr="008A5FE3" w14:paraId="2485BEBE" w14:textId="77777777" w:rsidTr="002A6914">
        <w:trPr>
          <w:cantSplit/>
          <w:trHeight w:val="231"/>
          <w:jc w:val="center"/>
        </w:trPr>
        <w:tc>
          <w:tcPr>
            <w:tcW w:w="1067" w:type="pct"/>
            <w:vAlign w:val="center"/>
          </w:tcPr>
          <w:p w14:paraId="43310E90" w14:textId="5DBFE3D8" w:rsidR="00762BD6" w:rsidRPr="008A5FE3" w:rsidRDefault="00762BD6" w:rsidP="00A72AB5">
            <w:pPr>
              <w:spacing w:beforeAutospacing="1" w:after="0" w:afterAutospacing="1"/>
              <w:ind w:left="57" w:right="57"/>
              <w:jc w:val="left"/>
              <w:rPr>
                <w:szCs w:val="20"/>
              </w:rPr>
            </w:pPr>
            <w:r w:rsidRPr="008A5FE3">
              <w:rPr>
                <w:szCs w:val="20"/>
              </w:rPr>
              <w:t>Grand Total MSID Services</w:t>
            </w:r>
          </w:p>
        </w:tc>
        <w:tc>
          <w:tcPr>
            <w:tcW w:w="1853" w:type="pct"/>
            <w:vAlign w:val="center"/>
          </w:tcPr>
          <w:p w14:paraId="73398651" w14:textId="77777777" w:rsidR="00762BD6" w:rsidRPr="008A5FE3" w:rsidRDefault="00762BD6" w:rsidP="00A72AB5">
            <w:pPr>
              <w:spacing w:beforeAutospacing="1" w:after="0" w:afterAutospacing="1"/>
              <w:ind w:right="57"/>
              <w:jc w:val="left"/>
              <w:rPr>
                <w:szCs w:val="20"/>
                <w:u w:val="single"/>
              </w:rPr>
            </w:pPr>
            <w:r w:rsidRPr="008A5FE3">
              <w:rPr>
                <w:szCs w:val="20"/>
                <w:u w:val="single"/>
              </w:rPr>
              <w:t>The Union Scheme</w:t>
            </w:r>
          </w:p>
          <w:p w14:paraId="00E2BCBA" w14:textId="62C4C5FE" w:rsidR="00762BD6" w:rsidRPr="008A5FE3" w:rsidRDefault="009E5F88" w:rsidP="00A72AB5">
            <w:pPr>
              <w:spacing w:beforeAutospacing="1" w:after="0" w:afterAutospacing="1"/>
              <w:ind w:right="57"/>
              <w:jc w:val="left"/>
              <w:rPr>
                <w:szCs w:val="20"/>
              </w:rPr>
            </w:pPr>
            <w:r w:rsidRPr="008A5FE3">
              <w:rPr>
                <w:szCs w:val="20"/>
                <w:shd w:val="clear" w:color="auto" w:fill="FFFFFF"/>
              </w:rPr>
              <w:t xml:space="preserve">The total VAT Amount for supplies of </w:t>
            </w:r>
            <w:r w:rsidR="009C1C33" w:rsidRPr="008A5FE3">
              <w:rPr>
                <w:szCs w:val="20"/>
                <w:shd w:val="clear" w:color="auto" w:fill="FFFFFF"/>
              </w:rPr>
              <w:t>services</w:t>
            </w:r>
            <w:r w:rsidRPr="008A5FE3">
              <w:rPr>
                <w:szCs w:val="20"/>
                <w:shd w:val="clear" w:color="auto" w:fill="FFFFFF"/>
              </w:rPr>
              <w:t xml:space="preserve"> carried out from the MSID </w:t>
            </w:r>
            <w:r w:rsidR="000F7DE1" w:rsidRPr="008A5FE3">
              <w:rPr>
                <w:szCs w:val="20"/>
                <w:shd w:val="clear" w:color="auto" w:fill="FFFFFF"/>
              </w:rPr>
              <w:t>or</w:t>
            </w:r>
            <w:r w:rsidRPr="008A5FE3">
              <w:rPr>
                <w:szCs w:val="20"/>
                <w:shd w:val="clear" w:color="auto" w:fill="FFFFFF"/>
              </w:rPr>
              <w:t xml:space="preserve"> fixed establishment(s) outside the Union.</w:t>
            </w:r>
          </w:p>
          <w:p w14:paraId="156EE33F" w14:textId="77777777" w:rsidR="00762BD6" w:rsidRPr="008A5FE3" w:rsidRDefault="00762BD6" w:rsidP="00A72AB5">
            <w:pPr>
              <w:spacing w:beforeAutospacing="1" w:after="0" w:afterAutospacing="1"/>
              <w:ind w:right="57"/>
              <w:jc w:val="left"/>
              <w:rPr>
                <w:szCs w:val="20"/>
                <w:u w:val="single"/>
              </w:rPr>
            </w:pPr>
            <w:r w:rsidRPr="008A5FE3">
              <w:rPr>
                <w:szCs w:val="20"/>
                <w:u w:val="single"/>
              </w:rPr>
              <w:t>The Non-Union Scheme</w:t>
            </w:r>
          </w:p>
          <w:p w14:paraId="4C088C65" w14:textId="6C7A8ACA" w:rsidR="00762BD6" w:rsidRPr="008A5FE3" w:rsidRDefault="00762BD6" w:rsidP="00A72AB5">
            <w:pPr>
              <w:spacing w:beforeAutospacing="1" w:after="0" w:afterAutospacing="1"/>
              <w:ind w:right="57"/>
              <w:jc w:val="left"/>
              <w:rPr>
                <w:szCs w:val="20"/>
                <w:u w:val="single"/>
              </w:rPr>
            </w:pPr>
            <w:r w:rsidRPr="008A5FE3">
              <w:rPr>
                <w:szCs w:val="20"/>
              </w:rPr>
              <w:t>The total VAT Amount for supplies</w:t>
            </w:r>
            <w:r w:rsidR="007A3D7C" w:rsidRPr="008A5FE3">
              <w:rPr>
                <w:szCs w:val="20"/>
              </w:rPr>
              <w:t xml:space="preserve"> of services</w:t>
            </w:r>
            <w:r w:rsidRPr="008A5FE3">
              <w:rPr>
                <w:szCs w:val="20"/>
              </w:rPr>
              <w:t xml:space="preserve"> carried out from the place of business</w:t>
            </w:r>
            <w:r w:rsidR="00AB4C9A" w:rsidRPr="008A5FE3">
              <w:rPr>
                <w:szCs w:val="20"/>
              </w:rPr>
              <w:t>.</w:t>
            </w:r>
          </w:p>
        </w:tc>
        <w:tc>
          <w:tcPr>
            <w:tcW w:w="1349" w:type="pct"/>
          </w:tcPr>
          <w:p w14:paraId="7EFECF9C" w14:textId="16A5AE41" w:rsidR="00762BD6" w:rsidRPr="008A5FE3" w:rsidRDefault="00762BD6"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732" w:type="pct"/>
          </w:tcPr>
          <w:p w14:paraId="106F9A79" w14:textId="0EB931F3" w:rsidR="00762BD6" w:rsidRPr="008A5FE3" w:rsidRDefault="00762BD6" w:rsidP="00A72AB5">
            <w:pPr>
              <w:spacing w:beforeAutospacing="1" w:after="0" w:afterAutospacing="1"/>
              <w:rPr>
                <w:szCs w:val="20"/>
              </w:rPr>
            </w:pPr>
            <w:r w:rsidRPr="008A5FE3">
              <w:rPr>
                <w:szCs w:val="20"/>
              </w:rPr>
              <w:t>11.1</w:t>
            </w:r>
          </w:p>
        </w:tc>
      </w:tr>
      <w:tr w:rsidR="008D2C74" w:rsidRPr="008A5FE3" w14:paraId="612135DD" w14:textId="77777777" w:rsidTr="002A6914">
        <w:trPr>
          <w:cantSplit/>
          <w:trHeight w:val="231"/>
          <w:jc w:val="center"/>
        </w:trPr>
        <w:tc>
          <w:tcPr>
            <w:tcW w:w="1067" w:type="pct"/>
            <w:vAlign w:val="center"/>
          </w:tcPr>
          <w:p w14:paraId="612135D8" w14:textId="30551747" w:rsidR="008D2C74" w:rsidRPr="008A5FE3" w:rsidRDefault="008D2C74" w:rsidP="00A72AB5">
            <w:pPr>
              <w:spacing w:beforeAutospacing="1" w:after="0" w:afterAutospacing="1"/>
              <w:ind w:left="57" w:right="57"/>
              <w:jc w:val="left"/>
              <w:rPr>
                <w:szCs w:val="20"/>
              </w:rPr>
            </w:pPr>
            <w:r w:rsidRPr="008A5FE3">
              <w:rPr>
                <w:szCs w:val="20"/>
              </w:rPr>
              <w:t>Grand Total MSEST</w:t>
            </w:r>
            <w:r w:rsidR="007374F1" w:rsidRPr="008A5FE3">
              <w:rPr>
                <w:szCs w:val="20"/>
              </w:rPr>
              <w:t xml:space="preserve"> </w:t>
            </w:r>
            <w:r w:rsidR="007F7B88" w:rsidRPr="008A5FE3">
              <w:rPr>
                <w:szCs w:val="20"/>
              </w:rPr>
              <w:t>Services</w:t>
            </w:r>
          </w:p>
        </w:tc>
        <w:tc>
          <w:tcPr>
            <w:tcW w:w="1853" w:type="pct"/>
            <w:vAlign w:val="center"/>
          </w:tcPr>
          <w:p w14:paraId="612135D9" w14:textId="77777777" w:rsidR="008D2C74" w:rsidRPr="008A5FE3" w:rsidRDefault="008D2C74" w:rsidP="00A72AB5">
            <w:pPr>
              <w:spacing w:beforeAutospacing="1" w:after="0" w:afterAutospacing="1"/>
              <w:ind w:right="57"/>
              <w:jc w:val="left"/>
              <w:rPr>
                <w:szCs w:val="20"/>
                <w:u w:val="single"/>
              </w:rPr>
            </w:pPr>
            <w:r w:rsidRPr="008A5FE3">
              <w:rPr>
                <w:szCs w:val="20"/>
                <w:u w:val="single"/>
              </w:rPr>
              <w:t>The Union Scheme</w:t>
            </w:r>
          </w:p>
          <w:p w14:paraId="612135DA" w14:textId="725E895D" w:rsidR="008D2C74" w:rsidRPr="008A5FE3" w:rsidRDefault="008D2C74" w:rsidP="00A72AB5">
            <w:pPr>
              <w:spacing w:beforeAutospacing="1" w:after="0" w:afterAutospacing="1"/>
              <w:ind w:right="57"/>
              <w:jc w:val="left"/>
              <w:rPr>
                <w:szCs w:val="20"/>
              </w:rPr>
            </w:pPr>
            <w:r w:rsidRPr="008A5FE3">
              <w:rPr>
                <w:szCs w:val="20"/>
              </w:rPr>
              <w:t xml:space="preserve">The total VAT Amount for supplies </w:t>
            </w:r>
            <w:r w:rsidR="007F7B88" w:rsidRPr="008A5FE3">
              <w:rPr>
                <w:szCs w:val="20"/>
              </w:rPr>
              <w:t xml:space="preserve">of services </w:t>
            </w:r>
            <w:r w:rsidRPr="008A5FE3">
              <w:rPr>
                <w:szCs w:val="20"/>
              </w:rPr>
              <w:t xml:space="preserve">carried out from fixed establishment </w:t>
            </w:r>
            <w:r w:rsidR="00845175" w:rsidRPr="008A5FE3">
              <w:rPr>
                <w:szCs w:val="20"/>
              </w:rPr>
              <w:t>other than</w:t>
            </w:r>
            <w:r w:rsidRPr="008A5FE3">
              <w:rPr>
                <w:szCs w:val="20"/>
              </w:rPr>
              <w:t xml:space="preserve"> the MSID</w:t>
            </w:r>
            <w:r w:rsidR="00AB4C9A" w:rsidRPr="008A5FE3">
              <w:rPr>
                <w:szCs w:val="20"/>
              </w:rPr>
              <w:t>.</w:t>
            </w:r>
          </w:p>
        </w:tc>
        <w:tc>
          <w:tcPr>
            <w:tcW w:w="1349" w:type="pct"/>
          </w:tcPr>
          <w:p w14:paraId="612135DB" w14:textId="0B0EF680"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732" w:type="pct"/>
          </w:tcPr>
          <w:p w14:paraId="612135DC" w14:textId="77777777" w:rsidR="008D2C74" w:rsidRPr="008A5FE3" w:rsidRDefault="008D2C74" w:rsidP="00A72AB5">
            <w:pPr>
              <w:spacing w:beforeAutospacing="1" w:after="0" w:afterAutospacing="1"/>
              <w:rPr>
                <w:szCs w:val="20"/>
              </w:rPr>
            </w:pPr>
            <w:r w:rsidRPr="008A5FE3">
              <w:rPr>
                <w:szCs w:val="20"/>
              </w:rPr>
              <w:t>20.1</w:t>
            </w:r>
          </w:p>
        </w:tc>
      </w:tr>
      <w:tr w:rsidR="007F7B88" w:rsidRPr="008A5FE3" w14:paraId="1429A170" w14:textId="77777777" w:rsidTr="002A6914">
        <w:trPr>
          <w:cantSplit/>
          <w:trHeight w:val="231"/>
          <w:jc w:val="center"/>
        </w:trPr>
        <w:tc>
          <w:tcPr>
            <w:tcW w:w="1067" w:type="pct"/>
            <w:vAlign w:val="center"/>
          </w:tcPr>
          <w:p w14:paraId="357C8100" w14:textId="0834B9CD" w:rsidR="007F7B88" w:rsidRPr="008A5FE3" w:rsidRDefault="007F7B88" w:rsidP="00A72AB5">
            <w:pPr>
              <w:spacing w:beforeAutospacing="1" w:after="0" w:afterAutospacing="1"/>
              <w:ind w:left="57" w:right="57"/>
              <w:jc w:val="left"/>
              <w:rPr>
                <w:szCs w:val="20"/>
              </w:rPr>
            </w:pPr>
            <w:r w:rsidRPr="008A5FE3">
              <w:rPr>
                <w:szCs w:val="20"/>
              </w:rPr>
              <w:t xml:space="preserve">Grand Total </w:t>
            </w:r>
            <w:r w:rsidR="00357269" w:rsidRPr="008A5FE3">
              <w:rPr>
                <w:szCs w:val="20"/>
              </w:rPr>
              <w:t xml:space="preserve">MSEST </w:t>
            </w:r>
            <w:r w:rsidRPr="008A5FE3">
              <w:rPr>
                <w:szCs w:val="20"/>
              </w:rPr>
              <w:t>Goods</w:t>
            </w:r>
          </w:p>
        </w:tc>
        <w:tc>
          <w:tcPr>
            <w:tcW w:w="1853" w:type="pct"/>
            <w:vAlign w:val="center"/>
          </w:tcPr>
          <w:p w14:paraId="4F22F2DB" w14:textId="77777777" w:rsidR="007F7B88" w:rsidRPr="008A5FE3" w:rsidRDefault="007F7B88" w:rsidP="00A72AB5">
            <w:pPr>
              <w:spacing w:beforeAutospacing="1" w:after="0" w:afterAutospacing="1"/>
              <w:ind w:right="57"/>
              <w:jc w:val="left"/>
              <w:rPr>
                <w:szCs w:val="20"/>
                <w:u w:val="single"/>
              </w:rPr>
            </w:pPr>
            <w:r w:rsidRPr="008A5FE3">
              <w:rPr>
                <w:szCs w:val="20"/>
                <w:u w:val="single"/>
              </w:rPr>
              <w:t>The Union Scheme</w:t>
            </w:r>
          </w:p>
          <w:p w14:paraId="6F81F0C2" w14:textId="77777777" w:rsidR="007F7B88" w:rsidRPr="008A5FE3" w:rsidRDefault="007F7B88" w:rsidP="00A72AB5">
            <w:pPr>
              <w:spacing w:beforeAutospacing="1" w:after="0" w:afterAutospacing="1"/>
              <w:ind w:right="57"/>
              <w:jc w:val="left"/>
              <w:rPr>
                <w:szCs w:val="20"/>
              </w:rPr>
            </w:pPr>
            <w:r w:rsidRPr="008A5FE3">
              <w:rPr>
                <w:szCs w:val="20"/>
              </w:rPr>
              <w:t>The total VAT Amount for supplies of goods dispatched or transported from a MS other than the MSID</w:t>
            </w:r>
            <w:r w:rsidR="00AB4C9A" w:rsidRPr="008A5FE3">
              <w:rPr>
                <w:szCs w:val="20"/>
              </w:rPr>
              <w:t>.</w:t>
            </w:r>
          </w:p>
          <w:p w14:paraId="046DA370" w14:textId="4227FD3C" w:rsidR="007F7B88" w:rsidRPr="008A5FE3" w:rsidRDefault="003D6E0E" w:rsidP="00A72AB5">
            <w:pPr>
              <w:spacing w:beforeAutospacing="1" w:after="0" w:afterAutospacing="1"/>
              <w:ind w:right="57"/>
              <w:jc w:val="left"/>
              <w:rPr>
                <w:szCs w:val="20"/>
              </w:rPr>
            </w:pPr>
            <w:r w:rsidRPr="008A5FE3">
              <w:rPr>
                <w:szCs w:val="20"/>
              </w:rPr>
              <w:t>For the electronic interface, the total VAT Amount for supplies of goods in any MS.</w:t>
            </w:r>
          </w:p>
        </w:tc>
        <w:tc>
          <w:tcPr>
            <w:tcW w:w="1349" w:type="pct"/>
          </w:tcPr>
          <w:p w14:paraId="7D23A945" w14:textId="49A08781" w:rsidR="007F7B88" w:rsidRPr="008A5FE3" w:rsidRDefault="007F7B88"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732" w:type="pct"/>
          </w:tcPr>
          <w:p w14:paraId="5C21B500" w14:textId="1CBBE447" w:rsidR="007F7B88" w:rsidRPr="008A5FE3" w:rsidRDefault="007F7B88" w:rsidP="00A72AB5">
            <w:pPr>
              <w:spacing w:beforeAutospacing="1" w:after="0" w:afterAutospacing="1"/>
              <w:rPr>
                <w:szCs w:val="20"/>
              </w:rPr>
            </w:pPr>
            <w:r w:rsidRPr="008A5FE3">
              <w:rPr>
                <w:szCs w:val="20"/>
              </w:rPr>
              <w:t>20.1</w:t>
            </w:r>
          </w:p>
        </w:tc>
      </w:tr>
      <w:tr w:rsidR="002F5E33" w:rsidRPr="008A5FE3" w14:paraId="3C10D2DF" w14:textId="77777777" w:rsidTr="002A6914">
        <w:trPr>
          <w:cantSplit/>
          <w:trHeight w:val="231"/>
          <w:jc w:val="center"/>
        </w:trPr>
        <w:tc>
          <w:tcPr>
            <w:tcW w:w="1067" w:type="pct"/>
            <w:vAlign w:val="center"/>
          </w:tcPr>
          <w:p w14:paraId="450F2E2E" w14:textId="2FC8985E" w:rsidR="002F5E33" w:rsidRPr="008A5FE3" w:rsidRDefault="00B572E1" w:rsidP="00A72AB5">
            <w:pPr>
              <w:spacing w:beforeAutospacing="1" w:after="0" w:afterAutospacing="1"/>
              <w:ind w:left="57" w:right="57"/>
              <w:jc w:val="left"/>
              <w:rPr>
                <w:szCs w:val="20"/>
              </w:rPr>
            </w:pPr>
            <w:r w:rsidRPr="008A5FE3">
              <w:rPr>
                <w:szCs w:val="20"/>
              </w:rPr>
              <w:t xml:space="preserve">Balance of </w:t>
            </w:r>
            <w:r w:rsidR="00681B3A" w:rsidRPr="008A5FE3">
              <w:rPr>
                <w:szCs w:val="20"/>
              </w:rPr>
              <w:t>VAT Due</w:t>
            </w:r>
          </w:p>
        </w:tc>
        <w:tc>
          <w:tcPr>
            <w:tcW w:w="1853" w:type="pct"/>
            <w:vAlign w:val="center"/>
          </w:tcPr>
          <w:p w14:paraId="726B77B2" w14:textId="4D7E2289" w:rsidR="002F5E33" w:rsidRPr="008A5FE3" w:rsidRDefault="00681B3A" w:rsidP="00A72AB5">
            <w:pPr>
              <w:spacing w:beforeAutospacing="1" w:after="0" w:afterAutospacing="1"/>
              <w:ind w:right="57"/>
              <w:jc w:val="left"/>
              <w:rPr>
                <w:szCs w:val="20"/>
              </w:rPr>
            </w:pPr>
            <w:r w:rsidRPr="008A5FE3">
              <w:rPr>
                <w:szCs w:val="20"/>
              </w:rPr>
              <w:t>Total VAT Amount due including corrections fo</w:t>
            </w:r>
            <w:r w:rsidR="003E24DE" w:rsidRPr="008A5FE3">
              <w:rPr>
                <w:szCs w:val="20"/>
              </w:rPr>
              <w:t>r</w:t>
            </w:r>
            <w:r w:rsidRPr="008A5FE3">
              <w:rPr>
                <w:szCs w:val="20"/>
              </w:rPr>
              <w:t xml:space="preserve"> previous returns</w:t>
            </w:r>
            <w:r w:rsidR="00AB4C9A" w:rsidRPr="008A5FE3">
              <w:rPr>
                <w:szCs w:val="20"/>
              </w:rPr>
              <w:t>.</w:t>
            </w:r>
          </w:p>
        </w:tc>
        <w:tc>
          <w:tcPr>
            <w:tcW w:w="1349" w:type="pct"/>
          </w:tcPr>
          <w:p w14:paraId="1FDBD177" w14:textId="34A9E7D2" w:rsidR="002F5E33" w:rsidRPr="00907491" w:rsidRDefault="00B83738" w:rsidP="00A72AB5">
            <w:pPr>
              <w:pStyle w:val="SpecReference9pt"/>
              <w:keepNext w:val="0"/>
              <w:spacing w:before="0" w:after="0"/>
              <w:rPr>
                <w:rStyle w:val="SpecReferenceChar"/>
                <w:rFonts w:ascii="Times New Roman" w:hAnsi="Times New Roman"/>
                <w:b w:val="0"/>
                <w:color w:val="auto"/>
                <w:sz w:val="22"/>
                <w:szCs w:val="20"/>
                <w:u w:val="dotted"/>
              </w:rPr>
            </w:pPr>
            <w:r w:rsidRPr="00907491">
              <w:rPr>
                <w:b/>
                <w:sz w:val="22"/>
                <w:szCs w:val="20"/>
                <w:u w:val="dotted"/>
              </w:rPr>
              <w:fldChar w:fldCharType="begin"/>
            </w:r>
            <w:r w:rsidRPr="00907491">
              <w:rPr>
                <w:rStyle w:val="SpecReferenceChar"/>
                <w:rFonts w:ascii="Times New Roman" w:hAnsi="Times New Roman"/>
                <w:b w:val="0"/>
                <w:color w:val="auto"/>
                <w:sz w:val="22"/>
                <w:szCs w:val="20"/>
                <w:u w:val="dotted"/>
              </w:rPr>
              <w:instrText xml:space="preserve"> REF GEN_DT_BALANCE_AMOUNT \h </w:instrText>
            </w:r>
            <w:r w:rsidR="00286586" w:rsidRPr="00907491">
              <w:rPr>
                <w:b/>
                <w:sz w:val="22"/>
                <w:szCs w:val="20"/>
                <w:u w:val="dotted"/>
              </w:rPr>
              <w:instrText xml:space="preserve"> \* MERGEFORMAT </w:instrText>
            </w:r>
            <w:r w:rsidRPr="00907491">
              <w:rPr>
                <w:b/>
                <w:sz w:val="22"/>
                <w:szCs w:val="20"/>
                <w:u w:val="dotted"/>
              </w:rPr>
            </w:r>
            <w:r w:rsidRPr="00907491">
              <w:rPr>
                <w:b/>
                <w:sz w:val="22"/>
                <w:szCs w:val="20"/>
                <w:u w:val="dotted"/>
              </w:rPr>
              <w:fldChar w:fldCharType="separate"/>
            </w:r>
            <w:r w:rsidR="00727DED" w:rsidRPr="00727DED">
              <w:rPr>
                <w:b/>
                <w:sz w:val="22"/>
                <w:szCs w:val="20"/>
                <w:u w:val="dotted"/>
              </w:rPr>
              <w:t>GEN-DT-BALANCE-AMOUNT</w:t>
            </w:r>
            <w:r w:rsidRPr="00907491">
              <w:rPr>
                <w:b/>
                <w:sz w:val="22"/>
                <w:szCs w:val="20"/>
                <w:u w:val="dotted"/>
              </w:rPr>
              <w:fldChar w:fldCharType="end"/>
            </w:r>
          </w:p>
        </w:tc>
        <w:tc>
          <w:tcPr>
            <w:tcW w:w="732" w:type="pct"/>
          </w:tcPr>
          <w:p w14:paraId="4EFF87FD" w14:textId="74B0BFA0" w:rsidR="002F5E33" w:rsidRPr="008A5FE3" w:rsidRDefault="004D4788" w:rsidP="00A72AB5">
            <w:pPr>
              <w:spacing w:beforeAutospacing="1" w:after="0" w:afterAutospacing="1"/>
              <w:rPr>
                <w:szCs w:val="20"/>
              </w:rPr>
            </w:pPr>
            <w:r w:rsidRPr="008A5FE3">
              <w:rPr>
                <w:szCs w:val="20"/>
              </w:rPr>
              <w:t>25</w:t>
            </w:r>
            <w:r w:rsidR="00681B3A" w:rsidRPr="008A5FE3">
              <w:rPr>
                <w:szCs w:val="20"/>
              </w:rPr>
              <w:t>.1</w:t>
            </w:r>
          </w:p>
        </w:tc>
      </w:tr>
      <w:tr w:rsidR="008D2C74" w:rsidRPr="008A5FE3" w14:paraId="612135E2" w14:textId="77777777" w:rsidTr="002A6914">
        <w:trPr>
          <w:cantSplit/>
          <w:trHeight w:val="231"/>
          <w:jc w:val="center"/>
        </w:trPr>
        <w:tc>
          <w:tcPr>
            <w:tcW w:w="1067" w:type="pct"/>
            <w:vAlign w:val="center"/>
          </w:tcPr>
          <w:p w14:paraId="612135DE" w14:textId="77777777" w:rsidR="008D2C74" w:rsidRPr="008A5FE3" w:rsidRDefault="008D2C74" w:rsidP="00A72AB5">
            <w:pPr>
              <w:keepNext/>
              <w:spacing w:beforeAutospacing="1" w:after="0" w:afterAutospacing="1"/>
              <w:ind w:left="57" w:right="57"/>
              <w:jc w:val="left"/>
              <w:rPr>
                <w:szCs w:val="20"/>
              </w:rPr>
            </w:pPr>
            <w:r w:rsidRPr="008A5FE3">
              <w:rPr>
                <w:szCs w:val="20"/>
              </w:rPr>
              <w:t>Currency</w:t>
            </w:r>
          </w:p>
        </w:tc>
        <w:tc>
          <w:tcPr>
            <w:tcW w:w="1853" w:type="pct"/>
            <w:vAlign w:val="center"/>
          </w:tcPr>
          <w:p w14:paraId="612135DF" w14:textId="6A36F22E" w:rsidR="008D2C74" w:rsidRPr="008A5FE3" w:rsidRDefault="008D2C74" w:rsidP="00A72AB5">
            <w:pPr>
              <w:keepNext/>
              <w:spacing w:beforeAutospacing="1" w:after="0" w:afterAutospacing="1"/>
              <w:ind w:right="57"/>
              <w:jc w:val="left"/>
              <w:rPr>
                <w:szCs w:val="20"/>
              </w:rPr>
            </w:pPr>
            <w:r w:rsidRPr="008A5FE3">
              <w:rPr>
                <w:szCs w:val="20"/>
              </w:rPr>
              <w:t>The currency</w:t>
            </w:r>
            <w:r w:rsidR="00AB4C9A" w:rsidRPr="008A5FE3">
              <w:rPr>
                <w:szCs w:val="20"/>
              </w:rPr>
              <w:t>.</w:t>
            </w:r>
          </w:p>
        </w:tc>
        <w:tc>
          <w:tcPr>
            <w:tcW w:w="1349" w:type="pct"/>
          </w:tcPr>
          <w:p w14:paraId="612135E0" w14:textId="62E76BCE"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 w:val="22"/>
                <w:szCs w:val="20"/>
                <w:u w:val="dotted"/>
              </w:rPr>
              <w:fldChar w:fldCharType="end"/>
            </w:r>
          </w:p>
        </w:tc>
        <w:tc>
          <w:tcPr>
            <w:tcW w:w="732" w:type="pct"/>
          </w:tcPr>
          <w:p w14:paraId="612135E1" w14:textId="77777777" w:rsidR="008D2C74" w:rsidRPr="008A5FE3" w:rsidRDefault="008D2C74" w:rsidP="00A72AB5">
            <w:pPr>
              <w:keepNext/>
              <w:spacing w:beforeAutospacing="1" w:after="0" w:afterAutospacing="1"/>
              <w:rPr>
                <w:szCs w:val="20"/>
              </w:rPr>
            </w:pPr>
            <w:r w:rsidRPr="008A5FE3">
              <w:rPr>
                <w:szCs w:val="20"/>
              </w:rPr>
              <w:t>3</w:t>
            </w:r>
          </w:p>
        </w:tc>
      </w:tr>
    </w:tbl>
    <w:p w14:paraId="612135E3" w14:textId="5998ED7B" w:rsidR="00294256" w:rsidRPr="008A5FE3" w:rsidRDefault="00294256" w:rsidP="00294256">
      <w:pPr>
        <w:pStyle w:val="Antrat"/>
        <w:rPr>
          <w:rFonts w:cs="Arial"/>
          <w:szCs w:val="22"/>
        </w:rPr>
      </w:pPr>
      <w:bookmarkStart w:id="1065" w:name="_Toc105089131"/>
      <w:bookmarkStart w:id="1066" w:name="_Toc20915964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56</w:t>
      </w:r>
      <w:r w:rsidR="00ED0C1A" w:rsidRPr="008A5FE3">
        <w:rPr>
          <w:rFonts w:cs="Arial"/>
          <w:szCs w:val="22"/>
        </w:rPr>
        <w:fldChar w:fldCharType="end"/>
      </w:r>
      <w:r w:rsidRPr="008A5FE3">
        <w:rPr>
          <w:rFonts w:cs="Arial"/>
          <w:szCs w:val="22"/>
        </w:rPr>
        <w:t>: Logical Data Model - Attributes Definitions – VAT Return MSCON</w:t>
      </w:r>
      <w:bookmarkEnd w:id="1065"/>
      <w:bookmarkEnd w:id="1066"/>
    </w:p>
    <w:p w14:paraId="1CB55D89"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E6" w14:textId="77777777" w:rsidTr="00A72AB5">
        <w:trPr>
          <w:cantSplit/>
          <w:trHeight w:val="567"/>
          <w:tblHeader/>
          <w:jc w:val="center"/>
        </w:trPr>
        <w:tc>
          <w:tcPr>
            <w:tcW w:w="1833" w:type="pct"/>
            <w:shd w:val="clear" w:color="auto" w:fill="D9D9D9"/>
            <w:vAlign w:val="center"/>
          </w:tcPr>
          <w:p w14:paraId="612135E4" w14:textId="77777777" w:rsidR="00C40487" w:rsidRPr="008A5FE3" w:rsidRDefault="00C40487" w:rsidP="00A72AB5">
            <w:pPr>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5E5" w14:textId="77777777" w:rsidR="00C40487" w:rsidRPr="008A5FE3" w:rsidRDefault="00C40487" w:rsidP="00A72AB5">
            <w:pPr>
              <w:spacing w:beforeAutospacing="1" w:after="0" w:afterAutospacing="1"/>
              <w:ind w:left="57" w:right="57"/>
              <w:jc w:val="left"/>
              <w:rPr>
                <w:b/>
                <w:szCs w:val="20"/>
              </w:rPr>
            </w:pPr>
            <w:r w:rsidRPr="008A5FE3">
              <w:rPr>
                <w:b/>
                <w:szCs w:val="20"/>
              </w:rPr>
              <w:t>Description</w:t>
            </w:r>
          </w:p>
        </w:tc>
      </w:tr>
      <w:tr w:rsidR="00C40487" w:rsidRPr="008A5FE3" w14:paraId="612135E9" w14:textId="77777777" w:rsidTr="00506026">
        <w:trPr>
          <w:cantSplit/>
          <w:trHeight w:val="231"/>
          <w:jc w:val="center"/>
        </w:trPr>
        <w:tc>
          <w:tcPr>
            <w:tcW w:w="1833" w:type="pct"/>
            <w:vAlign w:val="center"/>
          </w:tcPr>
          <w:p w14:paraId="612135E7" w14:textId="77777777" w:rsidR="00C40487" w:rsidRPr="008A5FE3" w:rsidRDefault="00C40487" w:rsidP="00A72AB5">
            <w:pPr>
              <w:spacing w:beforeAutospacing="1" w:after="0" w:afterAutospacing="1"/>
              <w:ind w:right="57"/>
              <w:jc w:val="left"/>
              <w:rPr>
                <w:szCs w:val="20"/>
              </w:rPr>
            </w:pPr>
            <w:r w:rsidRPr="008A5FE3">
              <w:rPr>
                <w:szCs w:val="20"/>
              </w:rPr>
              <w:t>VAT Return MSCON – VAT Return Version</w:t>
            </w:r>
          </w:p>
        </w:tc>
        <w:tc>
          <w:tcPr>
            <w:tcW w:w="3167" w:type="pct"/>
          </w:tcPr>
          <w:p w14:paraId="612135E8" w14:textId="0BE9C120" w:rsidR="00C40487" w:rsidRPr="008A5FE3" w:rsidRDefault="00C40487" w:rsidP="00A72AB5">
            <w:pPr>
              <w:spacing w:beforeAutospacing="1" w:after="0" w:afterAutospacing="1"/>
              <w:ind w:right="57"/>
              <w:jc w:val="left"/>
              <w:rPr>
                <w:szCs w:val="20"/>
              </w:rPr>
            </w:pPr>
            <w:r w:rsidRPr="008A5FE3">
              <w:rPr>
                <w:szCs w:val="20"/>
              </w:rPr>
              <w:t>Each “VAT Return MSCON” is associated with exactly one “VAT Return Version”</w:t>
            </w:r>
            <w:r w:rsidR="00E76C04" w:rsidRPr="008A5FE3">
              <w:rPr>
                <w:szCs w:val="20"/>
              </w:rPr>
              <w:t>.</w:t>
            </w:r>
          </w:p>
        </w:tc>
      </w:tr>
      <w:tr w:rsidR="00C40487" w:rsidRPr="008A5FE3" w14:paraId="612135EC" w14:textId="77777777" w:rsidTr="00506026">
        <w:trPr>
          <w:cantSplit/>
          <w:trHeight w:val="231"/>
          <w:jc w:val="center"/>
        </w:trPr>
        <w:tc>
          <w:tcPr>
            <w:tcW w:w="1833" w:type="pct"/>
            <w:vAlign w:val="center"/>
          </w:tcPr>
          <w:p w14:paraId="612135EA" w14:textId="175D8957" w:rsidR="00C40487" w:rsidRPr="008A5FE3" w:rsidRDefault="00C40487" w:rsidP="00A72AB5">
            <w:pPr>
              <w:spacing w:beforeAutospacing="1" w:after="0" w:afterAutospacing="1"/>
              <w:ind w:right="57"/>
              <w:jc w:val="left"/>
              <w:rPr>
                <w:szCs w:val="20"/>
              </w:rPr>
            </w:pPr>
            <w:r w:rsidRPr="008A5FE3">
              <w:rPr>
                <w:szCs w:val="20"/>
              </w:rPr>
              <w:t>VAT Return MSCON – MSID Supply</w:t>
            </w:r>
            <w:r w:rsidR="00803EB1" w:rsidRPr="008A5FE3">
              <w:rPr>
                <w:szCs w:val="20"/>
              </w:rPr>
              <w:t xml:space="preserve"> Goods</w:t>
            </w:r>
          </w:p>
        </w:tc>
        <w:tc>
          <w:tcPr>
            <w:tcW w:w="3167" w:type="pct"/>
          </w:tcPr>
          <w:p w14:paraId="0ECB2DB6" w14:textId="5909DFEE" w:rsidR="00803EB1" w:rsidRPr="008A5FE3" w:rsidRDefault="00803EB1" w:rsidP="00A72AB5">
            <w:pPr>
              <w:spacing w:beforeAutospacing="1" w:after="0" w:afterAutospacing="1"/>
              <w:ind w:right="57"/>
              <w:jc w:val="left"/>
              <w:rPr>
                <w:szCs w:val="20"/>
                <w:u w:val="single"/>
              </w:rPr>
            </w:pPr>
            <w:r w:rsidRPr="008A5FE3">
              <w:rPr>
                <w:szCs w:val="20"/>
                <w:u w:val="single"/>
              </w:rPr>
              <w:t>The Union Scheme</w:t>
            </w:r>
          </w:p>
          <w:p w14:paraId="70E44148" w14:textId="2C6516D5" w:rsidR="00C40487" w:rsidRPr="008A5FE3" w:rsidRDefault="00C40487" w:rsidP="00A72AB5">
            <w:pPr>
              <w:spacing w:beforeAutospacing="1" w:after="0" w:afterAutospacing="1"/>
              <w:ind w:right="57"/>
              <w:jc w:val="left"/>
              <w:rPr>
                <w:szCs w:val="20"/>
              </w:rPr>
            </w:pPr>
            <w:r w:rsidRPr="008A5FE3">
              <w:rPr>
                <w:szCs w:val="20"/>
              </w:rPr>
              <w:t>Each “VAT Return MSCON” is associated with zero or more “MSID Supply</w:t>
            </w:r>
            <w:r w:rsidR="00803EB1" w:rsidRPr="008A5FE3">
              <w:rPr>
                <w:szCs w:val="20"/>
              </w:rPr>
              <w:t xml:space="preserve"> Goods</w:t>
            </w:r>
            <w:r w:rsidRPr="008A5FE3">
              <w:rPr>
                <w:szCs w:val="20"/>
              </w:rPr>
              <w:t>”</w:t>
            </w:r>
            <w:r w:rsidR="00E76C04" w:rsidRPr="008A5FE3">
              <w:rPr>
                <w:szCs w:val="20"/>
              </w:rPr>
              <w:t>.</w:t>
            </w:r>
          </w:p>
          <w:p w14:paraId="257B73F1" w14:textId="7232BECA" w:rsidR="00760DF3" w:rsidRPr="008A5FE3" w:rsidRDefault="00760DF3" w:rsidP="00A72AB5">
            <w:pPr>
              <w:spacing w:beforeAutospacing="1" w:after="0" w:afterAutospacing="1"/>
              <w:ind w:right="57"/>
              <w:jc w:val="left"/>
              <w:rPr>
                <w:szCs w:val="20"/>
                <w:u w:val="single"/>
              </w:rPr>
            </w:pPr>
            <w:r w:rsidRPr="008A5FE3">
              <w:rPr>
                <w:szCs w:val="20"/>
                <w:u w:val="single"/>
              </w:rPr>
              <w:t>The non-Union Scheme</w:t>
            </w:r>
          </w:p>
          <w:p w14:paraId="1FCE30C3" w14:textId="128E4816" w:rsidR="00760DF3" w:rsidRPr="008A5FE3" w:rsidRDefault="00760DF3" w:rsidP="00A72AB5">
            <w:pPr>
              <w:spacing w:beforeAutospacing="1" w:after="0" w:afterAutospacing="1"/>
              <w:ind w:right="57"/>
              <w:jc w:val="left"/>
              <w:rPr>
                <w:szCs w:val="20"/>
              </w:rPr>
            </w:pPr>
            <w:r w:rsidRPr="008A5FE3">
              <w:rPr>
                <w:szCs w:val="20"/>
              </w:rPr>
              <w:t>Each “VAT Return MSCON” is associated with zero “MSID Supply Goods”</w:t>
            </w:r>
            <w:r w:rsidR="00A81F95" w:rsidRPr="008A5FE3">
              <w:rPr>
                <w:szCs w:val="20"/>
              </w:rPr>
              <w:t>.</w:t>
            </w:r>
          </w:p>
          <w:p w14:paraId="7DB2F94A" w14:textId="77777777" w:rsidR="004B2791" w:rsidRPr="008A5FE3" w:rsidRDefault="004B2791" w:rsidP="00A72AB5">
            <w:pPr>
              <w:spacing w:beforeAutospacing="1" w:after="0" w:afterAutospacing="1"/>
              <w:ind w:right="57"/>
              <w:jc w:val="left"/>
              <w:rPr>
                <w:szCs w:val="20"/>
                <w:u w:val="single"/>
              </w:rPr>
            </w:pPr>
            <w:r w:rsidRPr="008A5FE3">
              <w:rPr>
                <w:szCs w:val="20"/>
                <w:u w:val="single"/>
              </w:rPr>
              <w:t>The Import Scheme</w:t>
            </w:r>
          </w:p>
          <w:p w14:paraId="612135EB" w14:textId="3C0AC981" w:rsidR="00C40487" w:rsidRPr="008A5FE3" w:rsidRDefault="004B2791" w:rsidP="00A72AB5">
            <w:pPr>
              <w:spacing w:beforeAutospacing="1" w:after="0" w:afterAutospacing="1"/>
              <w:ind w:right="57"/>
              <w:jc w:val="left"/>
              <w:rPr>
                <w:szCs w:val="20"/>
              </w:rPr>
            </w:pPr>
            <w:r w:rsidRPr="008A5FE3">
              <w:rPr>
                <w:szCs w:val="20"/>
              </w:rPr>
              <w:t>Each “VAT Return MSCON” is associated with zero or more “MSID Supply Goods</w:t>
            </w:r>
            <w:r w:rsidR="00C40487" w:rsidRPr="008A5FE3">
              <w:rPr>
                <w:szCs w:val="20"/>
              </w:rPr>
              <w:t>”</w:t>
            </w:r>
            <w:r w:rsidR="00E76C04" w:rsidRPr="008A5FE3">
              <w:rPr>
                <w:szCs w:val="20"/>
              </w:rPr>
              <w:t>.</w:t>
            </w:r>
          </w:p>
        </w:tc>
      </w:tr>
      <w:tr w:rsidR="00803EB1" w:rsidRPr="008A5FE3" w14:paraId="4081A815" w14:textId="77777777" w:rsidTr="00506026">
        <w:trPr>
          <w:cantSplit/>
          <w:trHeight w:val="231"/>
          <w:jc w:val="center"/>
        </w:trPr>
        <w:tc>
          <w:tcPr>
            <w:tcW w:w="1833" w:type="pct"/>
            <w:vAlign w:val="center"/>
          </w:tcPr>
          <w:p w14:paraId="4BE56F05" w14:textId="554EA16A" w:rsidR="00803EB1" w:rsidRPr="008A5FE3" w:rsidRDefault="00803EB1" w:rsidP="00A72AB5">
            <w:pPr>
              <w:spacing w:beforeAutospacing="1" w:after="0" w:afterAutospacing="1"/>
              <w:ind w:right="57"/>
              <w:jc w:val="left"/>
              <w:rPr>
                <w:szCs w:val="20"/>
              </w:rPr>
            </w:pPr>
            <w:r w:rsidRPr="008A5FE3">
              <w:rPr>
                <w:szCs w:val="20"/>
              </w:rPr>
              <w:t>VAT Return MSCON – MSID Supply</w:t>
            </w:r>
            <w:r w:rsidR="004B2791" w:rsidRPr="008A5FE3">
              <w:rPr>
                <w:szCs w:val="20"/>
              </w:rPr>
              <w:t xml:space="preserve"> Services</w:t>
            </w:r>
          </w:p>
        </w:tc>
        <w:tc>
          <w:tcPr>
            <w:tcW w:w="3167" w:type="pct"/>
          </w:tcPr>
          <w:p w14:paraId="59A9050A" w14:textId="77777777" w:rsidR="004B2791" w:rsidRPr="008A5FE3" w:rsidRDefault="004B2791" w:rsidP="00A72AB5">
            <w:pPr>
              <w:spacing w:beforeAutospacing="1" w:after="0" w:afterAutospacing="1"/>
              <w:ind w:right="57"/>
              <w:jc w:val="left"/>
              <w:rPr>
                <w:szCs w:val="20"/>
              </w:rPr>
            </w:pPr>
            <w:r w:rsidRPr="008A5FE3">
              <w:rPr>
                <w:szCs w:val="20"/>
                <w:u w:val="single"/>
              </w:rPr>
              <w:t>The Union Scheme</w:t>
            </w:r>
          </w:p>
          <w:p w14:paraId="4F5120D1" w14:textId="4B9511D0" w:rsidR="004B2791" w:rsidRPr="008A5FE3" w:rsidRDefault="004B2791" w:rsidP="00A72AB5">
            <w:pPr>
              <w:spacing w:beforeAutospacing="1" w:after="0" w:afterAutospacing="1"/>
              <w:ind w:right="57"/>
              <w:jc w:val="left"/>
              <w:rPr>
                <w:szCs w:val="20"/>
              </w:rPr>
            </w:pPr>
            <w:r w:rsidRPr="008A5FE3">
              <w:rPr>
                <w:szCs w:val="20"/>
              </w:rPr>
              <w:t>Each “VAT Return MSCON” is associated with zero or more “MSID Supply Services”</w:t>
            </w:r>
            <w:r w:rsidR="00E76C04" w:rsidRPr="008A5FE3">
              <w:rPr>
                <w:szCs w:val="20"/>
              </w:rPr>
              <w:t>.</w:t>
            </w:r>
          </w:p>
          <w:p w14:paraId="022A5EA7" w14:textId="77777777" w:rsidR="003A15D8" w:rsidRPr="008A5FE3" w:rsidRDefault="003A15D8" w:rsidP="00A72AB5">
            <w:pPr>
              <w:spacing w:beforeAutospacing="1" w:after="0" w:afterAutospacing="1"/>
              <w:ind w:right="57"/>
              <w:jc w:val="left"/>
              <w:rPr>
                <w:szCs w:val="20"/>
                <w:u w:val="single"/>
              </w:rPr>
            </w:pPr>
            <w:r w:rsidRPr="008A5FE3">
              <w:rPr>
                <w:szCs w:val="20"/>
                <w:u w:val="single"/>
              </w:rPr>
              <w:t>The Non-Union Scheme</w:t>
            </w:r>
          </w:p>
          <w:p w14:paraId="30D93626" w14:textId="1415EA78" w:rsidR="003A15D8" w:rsidRPr="008A5FE3" w:rsidRDefault="003A15D8" w:rsidP="00A72AB5">
            <w:pPr>
              <w:spacing w:beforeAutospacing="1" w:after="0" w:afterAutospacing="1"/>
              <w:ind w:right="57"/>
              <w:jc w:val="left"/>
              <w:rPr>
                <w:szCs w:val="20"/>
              </w:rPr>
            </w:pPr>
            <w:r w:rsidRPr="008A5FE3">
              <w:rPr>
                <w:szCs w:val="20"/>
              </w:rPr>
              <w:t>Each “VAT Return MSCON” is associated with zero or more “MSID Supply Services”.</w:t>
            </w:r>
          </w:p>
          <w:p w14:paraId="7A87CED3" w14:textId="77777777" w:rsidR="00760DF3" w:rsidRPr="008A5FE3" w:rsidRDefault="00760DF3" w:rsidP="00A72AB5">
            <w:pPr>
              <w:spacing w:beforeAutospacing="1" w:after="0" w:afterAutospacing="1"/>
              <w:ind w:right="57"/>
              <w:jc w:val="left"/>
              <w:rPr>
                <w:szCs w:val="20"/>
                <w:u w:val="single"/>
              </w:rPr>
            </w:pPr>
            <w:r w:rsidRPr="008A5FE3">
              <w:rPr>
                <w:szCs w:val="20"/>
                <w:u w:val="single"/>
              </w:rPr>
              <w:t>The Import Scheme</w:t>
            </w:r>
          </w:p>
          <w:p w14:paraId="3BE0F772" w14:textId="42F4C9F8" w:rsidR="00760DF3" w:rsidRPr="008A5FE3" w:rsidRDefault="00760DF3" w:rsidP="00A72AB5">
            <w:pPr>
              <w:spacing w:beforeAutospacing="1" w:after="0" w:afterAutospacing="1"/>
              <w:ind w:right="57"/>
              <w:jc w:val="left"/>
              <w:rPr>
                <w:szCs w:val="20"/>
              </w:rPr>
            </w:pPr>
            <w:r w:rsidRPr="008A5FE3">
              <w:rPr>
                <w:szCs w:val="20"/>
              </w:rPr>
              <w:t>Each “VAT Return MSCON” is associated with zero “MSID Supply Services”.</w:t>
            </w:r>
          </w:p>
        </w:tc>
      </w:tr>
      <w:tr w:rsidR="00C40487" w:rsidRPr="008A5FE3" w14:paraId="612135F2" w14:textId="77777777" w:rsidTr="00506026">
        <w:trPr>
          <w:cantSplit/>
          <w:trHeight w:val="231"/>
          <w:jc w:val="center"/>
        </w:trPr>
        <w:tc>
          <w:tcPr>
            <w:tcW w:w="1833" w:type="pct"/>
            <w:vAlign w:val="center"/>
          </w:tcPr>
          <w:p w14:paraId="612135ED" w14:textId="55FC432C" w:rsidR="00C40487" w:rsidRPr="008A5FE3" w:rsidRDefault="00C40487" w:rsidP="00A72AB5">
            <w:pPr>
              <w:spacing w:beforeAutospacing="1" w:after="0" w:afterAutospacing="1"/>
              <w:ind w:right="57"/>
              <w:jc w:val="left"/>
              <w:rPr>
                <w:szCs w:val="20"/>
              </w:rPr>
            </w:pPr>
            <w:r w:rsidRPr="008A5FE3">
              <w:rPr>
                <w:szCs w:val="20"/>
              </w:rPr>
              <w:t>VAT Return MSCON – MSEST Supply</w:t>
            </w:r>
            <w:r w:rsidR="00B07B98" w:rsidRPr="008A5FE3">
              <w:rPr>
                <w:szCs w:val="20"/>
              </w:rPr>
              <w:t xml:space="preserve"> Goods</w:t>
            </w:r>
          </w:p>
        </w:tc>
        <w:tc>
          <w:tcPr>
            <w:tcW w:w="3167" w:type="pct"/>
          </w:tcPr>
          <w:p w14:paraId="612135EE" w14:textId="77777777" w:rsidR="00C40487" w:rsidRPr="008A5FE3" w:rsidRDefault="00C40487" w:rsidP="00A72AB5">
            <w:pPr>
              <w:spacing w:beforeAutospacing="1" w:after="0" w:afterAutospacing="1"/>
              <w:ind w:right="57"/>
              <w:jc w:val="left"/>
              <w:rPr>
                <w:szCs w:val="20"/>
                <w:u w:val="single"/>
              </w:rPr>
            </w:pPr>
            <w:r w:rsidRPr="008A5FE3">
              <w:rPr>
                <w:szCs w:val="20"/>
                <w:u w:val="single"/>
              </w:rPr>
              <w:t>The Union Scheme</w:t>
            </w:r>
          </w:p>
          <w:p w14:paraId="612135EF" w14:textId="7FAD998E" w:rsidR="00C40487" w:rsidRPr="008A5FE3" w:rsidRDefault="00C40487" w:rsidP="00A72AB5">
            <w:pPr>
              <w:spacing w:beforeAutospacing="1" w:after="0" w:afterAutospacing="1"/>
              <w:ind w:right="57"/>
              <w:jc w:val="left"/>
              <w:rPr>
                <w:szCs w:val="20"/>
              </w:rPr>
            </w:pPr>
            <w:r w:rsidRPr="008A5FE3">
              <w:rPr>
                <w:szCs w:val="20"/>
              </w:rPr>
              <w:t>Each “VAT Return MSCON” is associated with zero or more “MSEST Supply</w:t>
            </w:r>
            <w:r w:rsidR="00B07B98" w:rsidRPr="008A5FE3">
              <w:rPr>
                <w:szCs w:val="20"/>
              </w:rPr>
              <w:t xml:space="preserve"> Goods</w:t>
            </w:r>
            <w:r w:rsidRPr="008A5FE3">
              <w:rPr>
                <w:szCs w:val="20"/>
              </w:rPr>
              <w:t>”</w:t>
            </w:r>
            <w:r w:rsidR="00E76C04" w:rsidRPr="008A5FE3">
              <w:rPr>
                <w:szCs w:val="20"/>
              </w:rPr>
              <w:t>.</w:t>
            </w:r>
          </w:p>
          <w:p w14:paraId="612135F0" w14:textId="77777777" w:rsidR="00C40487" w:rsidRPr="008A5FE3" w:rsidRDefault="00C40487" w:rsidP="00A72AB5">
            <w:pPr>
              <w:spacing w:beforeAutospacing="1" w:after="0" w:afterAutospacing="1"/>
              <w:ind w:right="57"/>
              <w:jc w:val="left"/>
              <w:rPr>
                <w:szCs w:val="20"/>
                <w:u w:val="single"/>
              </w:rPr>
            </w:pPr>
            <w:r w:rsidRPr="008A5FE3">
              <w:rPr>
                <w:szCs w:val="20"/>
                <w:u w:val="single"/>
              </w:rPr>
              <w:t>The Non-Union Scheme</w:t>
            </w:r>
          </w:p>
          <w:p w14:paraId="23F8D52F" w14:textId="7F40B4D0" w:rsidR="00C40487" w:rsidRPr="008A5FE3" w:rsidRDefault="00C40487" w:rsidP="00A72AB5">
            <w:pPr>
              <w:spacing w:beforeAutospacing="1" w:after="0" w:afterAutospacing="1"/>
              <w:ind w:right="57"/>
              <w:jc w:val="left"/>
              <w:rPr>
                <w:szCs w:val="20"/>
              </w:rPr>
            </w:pPr>
            <w:r w:rsidRPr="008A5FE3">
              <w:rPr>
                <w:szCs w:val="20"/>
              </w:rPr>
              <w:t>Each “VAT Return MSCON” is associated with zero “MSEST Supply</w:t>
            </w:r>
            <w:r w:rsidR="00B07B98" w:rsidRPr="008A5FE3">
              <w:rPr>
                <w:szCs w:val="20"/>
              </w:rPr>
              <w:t xml:space="preserve"> Goods</w:t>
            </w:r>
            <w:r w:rsidRPr="008A5FE3">
              <w:rPr>
                <w:szCs w:val="20"/>
              </w:rPr>
              <w:t>”</w:t>
            </w:r>
            <w:r w:rsidR="00E76C04" w:rsidRPr="008A5FE3">
              <w:rPr>
                <w:szCs w:val="20"/>
              </w:rPr>
              <w:t>.</w:t>
            </w:r>
          </w:p>
          <w:p w14:paraId="72D59113" w14:textId="36BE446E" w:rsidR="00B07B98" w:rsidRPr="008A5FE3" w:rsidRDefault="00B07B98" w:rsidP="00A72AB5">
            <w:pPr>
              <w:spacing w:beforeAutospacing="1" w:after="0" w:afterAutospacing="1"/>
              <w:ind w:right="57"/>
              <w:jc w:val="left"/>
              <w:rPr>
                <w:szCs w:val="20"/>
                <w:u w:val="single"/>
              </w:rPr>
            </w:pPr>
            <w:r w:rsidRPr="008A5FE3">
              <w:rPr>
                <w:szCs w:val="20"/>
                <w:u w:val="single"/>
              </w:rPr>
              <w:t>The Import Scheme</w:t>
            </w:r>
          </w:p>
          <w:p w14:paraId="612135F1" w14:textId="07B3DE40" w:rsidR="00C40487" w:rsidRPr="008A5FE3" w:rsidRDefault="00B07B98" w:rsidP="00A72AB5">
            <w:pPr>
              <w:spacing w:beforeAutospacing="1" w:after="0" w:afterAutospacing="1"/>
              <w:ind w:right="57"/>
              <w:jc w:val="left"/>
              <w:rPr>
                <w:szCs w:val="20"/>
              </w:rPr>
            </w:pPr>
            <w:r w:rsidRPr="008A5FE3">
              <w:rPr>
                <w:szCs w:val="20"/>
              </w:rPr>
              <w:t>Each “VAT Return MSCON” is associated with zero “MSEST Supply Goods</w:t>
            </w:r>
            <w:r w:rsidR="00C40487" w:rsidRPr="008A5FE3">
              <w:rPr>
                <w:szCs w:val="20"/>
              </w:rPr>
              <w:t>”</w:t>
            </w:r>
            <w:r w:rsidR="00E76C04" w:rsidRPr="008A5FE3">
              <w:rPr>
                <w:szCs w:val="20"/>
              </w:rPr>
              <w:t>.</w:t>
            </w:r>
          </w:p>
        </w:tc>
      </w:tr>
      <w:tr w:rsidR="00B07B98" w:rsidRPr="008A5FE3" w14:paraId="78179D68" w14:textId="77777777" w:rsidTr="00506026">
        <w:trPr>
          <w:cantSplit/>
          <w:trHeight w:val="231"/>
          <w:jc w:val="center"/>
        </w:trPr>
        <w:tc>
          <w:tcPr>
            <w:tcW w:w="1833" w:type="pct"/>
            <w:vAlign w:val="center"/>
          </w:tcPr>
          <w:p w14:paraId="4485A2EC" w14:textId="0C91DF16" w:rsidR="00B07B98" w:rsidRPr="008A5FE3" w:rsidRDefault="00B07B98" w:rsidP="00A72AB5">
            <w:pPr>
              <w:spacing w:beforeAutospacing="1" w:after="0" w:afterAutospacing="1"/>
              <w:ind w:right="57"/>
              <w:jc w:val="left"/>
              <w:rPr>
                <w:szCs w:val="20"/>
              </w:rPr>
            </w:pPr>
            <w:r w:rsidRPr="008A5FE3">
              <w:rPr>
                <w:szCs w:val="20"/>
              </w:rPr>
              <w:t>VAT Return MSCON – MSEST Supply Services</w:t>
            </w:r>
          </w:p>
        </w:tc>
        <w:tc>
          <w:tcPr>
            <w:tcW w:w="3167" w:type="pct"/>
          </w:tcPr>
          <w:p w14:paraId="625641CB" w14:textId="77777777" w:rsidR="00B07B98" w:rsidRPr="008A5FE3" w:rsidRDefault="00B07B98" w:rsidP="00A72AB5">
            <w:pPr>
              <w:spacing w:beforeAutospacing="1" w:after="0" w:afterAutospacing="1"/>
              <w:ind w:right="57"/>
              <w:jc w:val="left"/>
              <w:rPr>
                <w:szCs w:val="20"/>
              </w:rPr>
            </w:pPr>
            <w:r w:rsidRPr="008A5FE3">
              <w:rPr>
                <w:szCs w:val="20"/>
                <w:u w:val="single"/>
              </w:rPr>
              <w:t>The Union Scheme</w:t>
            </w:r>
          </w:p>
          <w:p w14:paraId="7E60B519" w14:textId="15FF1C77" w:rsidR="00B07B98" w:rsidRPr="008A5FE3" w:rsidRDefault="00B07B98" w:rsidP="00A72AB5">
            <w:pPr>
              <w:spacing w:beforeAutospacing="1" w:after="0" w:afterAutospacing="1"/>
              <w:ind w:right="57"/>
              <w:jc w:val="left"/>
              <w:rPr>
                <w:szCs w:val="20"/>
              </w:rPr>
            </w:pPr>
            <w:r w:rsidRPr="008A5FE3">
              <w:rPr>
                <w:szCs w:val="20"/>
              </w:rPr>
              <w:t xml:space="preserve">Each “VAT Return MSCON” is associated with zero </w:t>
            </w:r>
            <w:r w:rsidR="00163724" w:rsidRPr="008A5FE3">
              <w:rPr>
                <w:szCs w:val="20"/>
              </w:rPr>
              <w:t xml:space="preserve">or </w:t>
            </w:r>
            <w:r w:rsidRPr="008A5FE3">
              <w:rPr>
                <w:szCs w:val="20"/>
              </w:rPr>
              <w:t>more “MSEST Supply Services”</w:t>
            </w:r>
            <w:r w:rsidR="00E76C04" w:rsidRPr="008A5FE3">
              <w:rPr>
                <w:szCs w:val="20"/>
              </w:rPr>
              <w:t>.</w:t>
            </w:r>
          </w:p>
          <w:p w14:paraId="28B6D6D2" w14:textId="77777777" w:rsidR="00B07B98" w:rsidRPr="008A5FE3" w:rsidRDefault="00B07B98" w:rsidP="00A72AB5">
            <w:pPr>
              <w:spacing w:beforeAutospacing="1" w:after="0" w:afterAutospacing="1"/>
              <w:ind w:right="57"/>
              <w:jc w:val="left"/>
              <w:rPr>
                <w:szCs w:val="20"/>
              </w:rPr>
            </w:pPr>
            <w:r w:rsidRPr="008A5FE3">
              <w:rPr>
                <w:szCs w:val="20"/>
                <w:u w:val="single"/>
              </w:rPr>
              <w:t>The Non-Union Scheme</w:t>
            </w:r>
          </w:p>
          <w:p w14:paraId="00546CB2" w14:textId="1075D813" w:rsidR="00B07B98" w:rsidRPr="008A5FE3" w:rsidRDefault="00B07B98" w:rsidP="00A72AB5">
            <w:pPr>
              <w:spacing w:beforeAutospacing="1" w:after="0" w:afterAutospacing="1"/>
              <w:ind w:right="57"/>
              <w:jc w:val="left"/>
              <w:rPr>
                <w:szCs w:val="20"/>
              </w:rPr>
            </w:pPr>
            <w:r w:rsidRPr="008A5FE3">
              <w:rPr>
                <w:szCs w:val="20"/>
              </w:rPr>
              <w:t>Each “VAT Return MSCON” is associated with zero “MSEST Supply Services”</w:t>
            </w:r>
            <w:r w:rsidR="00E76C04" w:rsidRPr="008A5FE3">
              <w:rPr>
                <w:szCs w:val="20"/>
              </w:rPr>
              <w:t>.</w:t>
            </w:r>
          </w:p>
          <w:p w14:paraId="67586691" w14:textId="77777777" w:rsidR="00B07B98" w:rsidRPr="008A5FE3" w:rsidRDefault="00B07B98" w:rsidP="00A72AB5">
            <w:pPr>
              <w:spacing w:beforeAutospacing="1" w:after="0" w:afterAutospacing="1"/>
              <w:ind w:right="57"/>
              <w:jc w:val="left"/>
              <w:rPr>
                <w:szCs w:val="20"/>
              </w:rPr>
            </w:pPr>
            <w:r w:rsidRPr="008A5FE3">
              <w:rPr>
                <w:szCs w:val="20"/>
                <w:u w:val="single"/>
              </w:rPr>
              <w:t>The Import Scheme</w:t>
            </w:r>
          </w:p>
          <w:p w14:paraId="55C81698" w14:textId="6CDBA636" w:rsidR="00B07B98" w:rsidRPr="008A5FE3" w:rsidRDefault="00B07B98" w:rsidP="00A72AB5">
            <w:pPr>
              <w:spacing w:beforeAutospacing="1" w:after="0" w:afterAutospacing="1"/>
              <w:ind w:right="57"/>
              <w:jc w:val="left"/>
              <w:rPr>
                <w:szCs w:val="20"/>
              </w:rPr>
            </w:pPr>
            <w:r w:rsidRPr="008A5FE3">
              <w:rPr>
                <w:szCs w:val="20"/>
              </w:rPr>
              <w:t>Each “VAT Return MSCON” is associated with zero “MSEST Supply Services”</w:t>
            </w:r>
            <w:r w:rsidR="00E76C04" w:rsidRPr="008A5FE3">
              <w:rPr>
                <w:szCs w:val="20"/>
              </w:rPr>
              <w:t>.</w:t>
            </w:r>
          </w:p>
        </w:tc>
      </w:tr>
      <w:tr w:rsidR="00C40487" w:rsidRPr="008A5FE3" w14:paraId="612135F5" w14:textId="77777777" w:rsidTr="00506026">
        <w:trPr>
          <w:cantSplit/>
          <w:trHeight w:val="231"/>
          <w:jc w:val="center"/>
        </w:trPr>
        <w:tc>
          <w:tcPr>
            <w:tcW w:w="1833" w:type="pct"/>
            <w:vAlign w:val="center"/>
          </w:tcPr>
          <w:p w14:paraId="612135F3" w14:textId="77777777" w:rsidR="00C40487" w:rsidRPr="008A5FE3" w:rsidRDefault="00C40487" w:rsidP="00A72AB5">
            <w:pPr>
              <w:keepNext/>
              <w:spacing w:beforeAutospacing="1" w:after="0" w:afterAutospacing="1"/>
              <w:ind w:right="57"/>
              <w:jc w:val="left"/>
              <w:rPr>
                <w:szCs w:val="20"/>
              </w:rPr>
            </w:pPr>
            <w:r w:rsidRPr="008A5FE3">
              <w:rPr>
                <w:szCs w:val="20"/>
              </w:rPr>
              <w:t>VAT Return MSCON – Supply</w:t>
            </w:r>
          </w:p>
        </w:tc>
        <w:tc>
          <w:tcPr>
            <w:tcW w:w="3167" w:type="pct"/>
          </w:tcPr>
          <w:p w14:paraId="612135F4" w14:textId="4C3915FA" w:rsidR="00C40487" w:rsidRPr="008A5FE3" w:rsidRDefault="00F05818" w:rsidP="00A72AB5">
            <w:pPr>
              <w:keepNext/>
              <w:spacing w:beforeAutospacing="1" w:after="0" w:afterAutospacing="1"/>
              <w:ind w:right="57"/>
              <w:jc w:val="left"/>
              <w:rPr>
                <w:szCs w:val="20"/>
              </w:rPr>
            </w:pPr>
            <w:r w:rsidRPr="008A5FE3">
              <w:rPr>
                <w:szCs w:val="20"/>
              </w:rPr>
              <w:t>Each “VAT Return MSCON” is associated with zero or more “Supply</w:t>
            </w:r>
            <w:r w:rsidR="0025206E" w:rsidRPr="008A5FE3">
              <w:rPr>
                <w:szCs w:val="20"/>
              </w:rPr>
              <w:t xml:space="preserve">”. </w:t>
            </w:r>
            <w:r w:rsidR="00BA62E1" w:rsidRPr="008A5FE3">
              <w:rPr>
                <w:szCs w:val="20"/>
              </w:rPr>
              <w:t xml:space="preserve">This is possible where the NETP makes a correction to a </w:t>
            </w:r>
            <w:r w:rsidR="00296A45" w:rsidRPr="008A5FE3">
              <w:rPr>
                <w:szCs w:val="20"/>
              </w:rPr>
              <w:t>VAT Return</w:t>
            </w:r>
            <w:r w:rsidR="00BA62E1" w:rsidRPr="008A5FE3">
              <w:rPr>
                <w:szCs w:val="20"/>
              </w:rPr>
              <w:t xml:space="preserve"> such that the MSCON having supplies in the previous VAT Return Version has no supplies </w:t>
            </w:r>
            <w:r w:rsidR="002C0810" w:rsidRPr="008A5FE3">
              <w:rPr>
                <w:szCs w:val="20"/>
              </w:rPr>
              <w:t>after correction of</w:t>
            </w:r>
            <w:r w:rsidR="00BA62E1" w:rsidRPr="008A5FE3">
              <w:rPr>
                <w:szCs w:val="20"/>
              </w:rPr>
              <w:t xml:space="preserve"> </w:t>
            </w:r>
            <w:r w:rsidR="002C0810" w:rsidRPr="008A5FE3">
              <w:rPr>
                <w:szCs w:val="20"/>
              </w:rPr>
              <w:t>that</w:t>
            </w:r>
            <w:r w:rsidR="00BA62E1" w:rsidRPr="008A5FE3">
              <w:rPr>
                <w:szCs w:val="20"/>
              </w:rPr>
              <w:t xml:space="preserve"> VAT Return.</w:t>
            </w:r>
          </w:p>
        </w:tc>
      </w:tr>
    </w:tbl>
    <w:p w14:paraId="612135F6" w14:textId="46FC3479" w:rsidR="00C40487" w:rsidRPr="008A5FE3" w:rsidRDefault="00C40487" w:rsidP="00C40487">
      <w:pPr>
        <w:pStyle w:val="Antrat"/>
        <w:rPr>
          <w:rFonts w:cs="Arial"/>
          <w:szCs w:val="22"/>
        </w:rPr>
      </w:pPr>
      <w:bookmarkStart w:id="1067" w:name="_Toc105089132"/>
      <w:bookmarkStart w:id="1068" w:name="_Toc20915965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57</w:t>
      </w:r>
      <w:r w:rsidR="00ED0C1A" w:rsidRPr="008A5FE3">
        <w:rPr>
          <w:rFonts w:cs="Arial"/>
          <w:szCs w:val="22"/>
        </w:rPr>
        <w:fldChar w:fldCharType="end"/>
      </w:r>
      <w:r w:rsidRPr="008A5FE3">
        <w:rPr>
          <w:rFonts w:cs="Arial"/>
          <w:szCs w:val="22"/>
        </w:rPr>
        <w:t>: Logical Data Model - Relationships – VAT Return MSCON</w:t>
      </w:r>
      <w:bookmarkEnd w:id="1067"/>
      <w:bookmarkEnd w:id="1068"/>
    </w:p>
    <w:p w14:paraId="3B860F9F"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5F9" w14:textId="77777777" w:rsidTr="00A72AB5">
        <w:trPr>
          <w:cantSplit/>
          <w:trHeight w:val="567"/>
          <w:tblHeader/>
          <w:jc w:val="center"/>
        </w:trPr>
        <w:tc>
          <w:tcPr>
            <w:tcW w:w="1833" w:type="pct"/>
            <w:shd w:val="clear" w:color="auto" w:fill="D9D9D9"/>
            <w:vAlign w:val="center"/>
          </w:tcPr>
          <w:p w14:paraId="612135F7" w14:textId="77777777" w:rsidR="00294256" w:rsidRPr="008A5FE3" w:rsidRDefault="00294256"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5F8" w14:textId="77777777" w:rsidR="00294256" w:rsidRPr="008A5FE3" w:rsidRDefault="00294256" w:rsidP="00A72AB5">
            <w:pPr>
              <w:keepNext/>
              <w:keepLines/>
              <w:spacing w:beforeAutospacing="1" w:after="0" w:afterAutospacing="1"/>
              <w:ind w:left="57" w:right="57"/>
              <w:jc w:val="left"/>
              <w:rPr>
                <w:b/>
                <w:szCs w:val="20"/>
              </w:rPr>
            </w:pPr>
            <w:r w:rsidRPr="008A5FE3">
              <w:rPr>
                <w:b/>
                <w:szCs w:val="20"/>
              </w:rPr>
              <w:t>Description</w:t>
            </w:r>
          </w:p>
        </w:tc>
      </w:tr>
      <w:tr w:rsidR="00E40ACE" w:rsidRPr="008A5FE3" w14:paraId="612135FD" w14:textId="77777777" w:rsidTr="00506026">
        <w:trPr>
          <w:cantSplit/>
          <w:trHeight w:val="231"/>
          <w:jc w:val="center"/>
        </w:trPr>
        <w:tc>
          <w:tcPr>
            <w:tcW w:w="1833" w:type="pct"/>
            <w:vAlign w:val="center"/>
          </w:tcPr>
          <w:p w14:paraId="612135FA" w14:textId="1989D3C1" w:rsidR="00E40ACE" w:rsidRPr="008A5FE3" w:rsidRDefault="00E40ACE" w:rsidP="00A72AB5">
            <w:pPr>
              <w:keepNext/>
              <w:keepLines/>
              <w:spacing w:beforeAutospacing="1" w:after="0" w:afterAutospacing="1"/>
              <w:ind w:right="57"/>
              <w:jc w:val="left"/>
              <w:rPr>
                <w:szCs w:val="20"/>
              </w:rPr>
            </w:pPr>
            <w:bookmarkStart w:id="1069" w:name="VR_RU_VRMS_MSCON"/>
            <w:r w:rsidRPr="008A5FE3">
              <w:rPr>
                <w:szCs w:val="20"/>
              </w:rPr>
              <w:t>VR-RU-VRMS-MSCON</w:t>
            </w:r>
            <w:bookmarkEnd w:id="1069"/>
          </w:p>
        </w:tc>
        <w:tc>
          <w:tcPr>
            <w:tcW w:w="3167" w:type="pct"/>
          </w:tcPr>
          <w:p w14:paraId="612135FB" w14:textId="77777777" w:rsidR="00715FFA" w:rsidRPr="008A5FE3" w:rsidRDefault="00715FFA" w:rsidP="00A72AB5">
            <w:pPr>
              <w:keepNext/>
              <w:keepLines/>
              <w:spacing w:beforeAutospacing="1" w:after="0" w:afterAutospacing="1"/>
              <w:ind w:right="57"/>
              <w:jc w:val="left"/>
              <w:rPr>
                <w:szCs w:val="20"/>
                <w:u w:val="single"/>
              </w:rPr>
            </w:pPr>
            <w:r w:rsidRPr="008A5FE3">
              <w:rPr>
                <w:szCs w:val="20"/>
                <w:u w:val="single"/>
              </w:rPr>
              <w:t>The Union Scheme</w:t>
            </w:r>
          </w:p>
          <w:p w14:paraId="7025FD4E" w14:textId="0F393424" w:rsidR="00E40ACE" w:rsidRPr="008A5FE3" w:rsidRDefault="00D5319A" w:rsidP="00A72AB5">
            <w:pPr>
              <w:keepNext/>
              <w:keepLines/>
              <w:spacing w:beforeAutospacing="1" w:after="0" w:afterAutospacing="1"/>
              <w:ind w:right="57"/>
              <w:jc w:val="left"/>
              <w:rPr>
                <w:szCs w:val="20"/>
                <w:shd w:val="clear" w:color="auto" w:fill="FFFFFF"/>
              </w:rPr>
            </w:pPr>
            <w:r w:rsidRPr="008A5FE3">
              <w:rPr>
                <w:szCs w:val="20"/>
                <w:shd w:val="clear" w:color="auto" w:fill="FFFFFF"/>
              </w:rPr>
              <w:t>The MSCON must be different from the MSID</w:t>
            </w:r>
            <w:r w:rsidR="00235D00">
              <w:rPr>
                <w:szCs w:val="20"/>
                <w:shd w:val="clear" w:color="auto" w:fill="FFFFFF"/>
              </w:rPr>
              <w:t xml:space="preserve"> or the MSEST</w:t>
            </w:r>
            <w:r w:rsidRPr="008A5FE3">
              <w:rPr>
                <w:szCs w:val="20"/>
                <w:shd w:val="clear" w:color="auto" w:fill="FFFFFF"/>
              </w:rPr>
              <w:t>, except the case when the NETP suppl</w:t>
            </w:r>
            <w:r w:rsidR="00DA3CC6" w:rsidRPr="008A5FE3">
              <w:rPr>
                <w:szCs w:val="20"/>
                <w:shd w:val="clear" w:color="auto" w:fill="FFFFFF"/>
              </w:rPr>
              <w:t>ies</w:t>
            </w:r>
            <w:r w:rsidRPr="008A5FE3">
              <w:rPr>
                <w:szCs w:val="20"/>
                <w:shd w:val="clear" w:color="auto" w:fill="FFFFFF"/>
              </w:rPr>
              <w:t xml:space="preserve"> goods.</w:t>
            </w:r>
          </w:p>
          <w:p w14:paraId="54162731" w14:textId="77777777" w:rsidR="00532F60" w:rsidRDefault="009C3FAB" w:rsidP="00A72AB5">
            <w:pPr>
              <w:keepNext/>
              <w:keepLines/>
              <w:spacing w:beforeAutospacing="1" w:after="0" w:afterAutospacing="1"/>
              <w:ind w:right="57"/>
              <w:jc w:val="left"/>
              <w:rPr>
                <w:szCs w:val="20"/>
                <w:shd w:val="clear" w:color="auto" w:fill="FFFFFF"/>
              </w:rPr>
            </w:pPr>
            <w:r w:rsidRPr="008A5FE3">
              <w:rPr>
                <w:szCs w:val="20"/>
                <w:shd w:val="clear" w:color="auto" w:fill="FFFFFF"/>
              </w:rPr>
              <w:t xml:space="preserve">In case the MSID or the MSEST is the MSCON, the MS from which the goods are sent must be different from the MSID or the MSEST. </w:t>
            </w:r>
          </w:p>
          <w:p w14:paraId="612135FC" w14:textId="50124EC9" w:rsidR="00C5031B" w:rsidRPr="008A5FE3" w:rsidRDefault="007A1766" w:rsidP="00A72AB5">
            <w:pPr>
              <w:keepNext/>
              <w:keepLines/>
              <w:spacing w:beforeAutospacing="1" w:after="0" w:afterAutospacing="1"/>
              <w:ind w:right="57"/>
              <w:jc w:val="left"/>
              <w:rPr>
                <w:szCs w:val="20"/>
              </w:rPr>
            </w:pPr>
            <w:r w:rsidRPr="007A1766">
              <w:rPr>
                <w:szCs w:val="20"/>
                <w:shd w:val="clear" w:color="auto" w:fill="FFFFFF"/>
              </w:rPr>
              <w:t>Where a taxable person facilitates, through the use of an electronic interface such as a marketplace, platform, portal or similar means, the supply of goods within the Community by a taxable person not established within the Community to a taxable person, or a non-taxable legal person, whose intra-Community acquisitions of goods are not subject to VAT pursuant to Article 3(1) or to any other non-taxable person, the taxable person who facilitates the supply shall be deemed to have received and supplied those goods himself [</w:t>
            </w:r>
            <w:r w:rsidRPr="007A1766">
              <w:rPr>
                <w:rStyle w:val="LegalReferenceChar"/>
                <w:rFonts w:ascii="Times New Roman" w:hAnsi="Times New Roman"/>
                <w:sz w:val="18"/>
                <w:szCs w:val="28"/>
              </w:rPr>
              <w:fldChar w:fldCharType="begin"/>
            </w:r>
            <w:r w:rsidRPr="007A1766">
              <w:rPr>
                <w:rStyle w:val="LegalReferenceChar"/>
                <w:rFonts w:ascii="Times New Roman" w:hAnsi="Times New Roman"/>
                <w:sz w:val="18"/>
                <w:szCs w:val="28"/>
              </w:rPr>
              <w:instrText xml:space="preserve"> REF DIR06_112 \h </w:instrText>
            </w:r>
            <w:r>
              <w:rPr>
                <w:rStyle w:val="LegalReferenceChar"/>
                <w:rFonts w:ascii="Times New Roman" w:hAnsi="Times New Roman"/>
                <w:sz w:val="18"/>
                <w:szCs w:val="28"/>
              </w:rPr>
              <w:instrText xml:space="preserve"> \* MERGEFORMAT </w:instrText>
            </w:r>
            <w:r w:rsidRPr="007A1766">
              <w:rPr>
                <w:rStyle w:val="LegalReferenceChar"/>
                <w:rFonts w:ascii="Times New Roman" w:hAnsi="Times New Roman"/>
                <w:sz w:val="18"/>
                <w:szCs w:val="28"/>
              </w:rPr>
            </w:r>
            <w:r w:rsidRPr="007A1766">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7A1766">
              <w:rPr>
                <w:rStyle w:val="LegalReferenceChar"/>
                <w:rFonts w:ascii="Times New Roman" w:hAnsi="Times New Roman"/>
                <w:sz w:val="18"/>
                <w:szCs w:val="28"/>
              </w:rPr>
              <w:fldChar w:fldCharType="end"/>
            </w:r>
            <w:r w:rsidRPr="007A1766">
              <w:rPr>
                <w:szCs w:val="20"/>
                <w:shd w:val="clear" w:color="auto" w:fill="FFFFFF"/>
              </w:rPr>
              <w:t>, Art 14a(2)].</w:t>
            </w:r>
          </w:p>
        </w:tc>
      </w:tr>
      <w:tr w:rsidR="00E40ACE" w:rsidRPr="008A5FE3" w14:paraId="61213601" w14:textId="77777777" w:rsidTr="00506026">
        <w:trPr>
          <w:cantSplit/>
          <w:trHeight w:val="231"/>
          <w:jc w:val="center"/>
        </w:trPr>
        <w:tc>
          <w:tcPr>
            <w:tcW w:w="1833" w:type="pct"/>
            <w:vAlign w:val="center"/>
          </w:tcPr>
          <w:p w14:paraId="612135FE" w14:textId="77777777" w:rsidR="00E40ACE" w:rsidRPr="008A5FE3" w:rsidRDefault="00E40ACE" w:rsidP="00A72AB5">
            <w:pPr>
              <w:keepLines/>
              <w:spacing w:beforeAutospacing="1" w:after="0" w:afterAutospacing="1"/>
              <w:ind w:right="57"/>
              <w:jc w:val="left"/>
              <w:rPr>
                <w:szCs w:val="20"/>
              </w:rPr>
            </w:pPr>
            <w:bookmarkStart w:id="1070" w:name="VR_RU_VRMS_CURRENCY"/>
            <w:r w:rsidRPr="008A5FE3">
              <w:rPr>
                <w:szCs w:val="20"/>
              </w:rPr>
              <w:t>VR-RU-VRMS</w:t>
            </w:r>
            <w:r w:rsidR="00372C17" w:rsidRPr="008A5FE3">
              <w:rPr>
                <w:szCs w:val="20"/>
              </w:rPr>
              <w:t>-</w:t>
            </w:r>
            <w:r w:rsidRPr="008A5FE3">
              <w:rPr>
                <w:szCs w:val="20"/>
              </w:rPr>
              <w:t>CURRENCY</w:t>
            </w:r>
            <w:bookmarkEnd w:id="1070"/>
          </w:p>
        </w:tc>
        <w:tc>
          <w:tcPr>
            <w:tcW w:w="3167" w:type="pct"/>
          </w:tcPr>
          <w:p w14:paraId="612135FF" w14:textId="77777777" w:rsidR="00E40ACE" w:rsidRPr="008A5FE3" w:rsidRDefault="00E40ACE" w:rsidP="00A72AB5">
            <w:pPr>
              <w:keepLines/>
              <w:spacing w:beforeAutospacing="1" w:after="0" w:afterAutospacing="1"/>
              <w:ind w:right="57"/>
              <w:jc w:val="left"/>
              <w:rPr>
                <w:szCs w:val="20"/>
              </w:rPr>
            </w:pPr>
            <w:r w:rsidRPr="008A5FE3">
              <w:rPr>
                <w:szCs w:val="20"/>
              </w:rPr>
              <w:t xml:space="preserve">The “Currency” must be </w:t>
            </w:r>
            <w:r w:rsidR="00EC0B06" w:rsidRPr="008A5FE3">
              <w:rPr>
                <w:szCs w:val="20"/>
              </w:rPr>
              <w:t>e</w:t>
            </w:r>
            <w:r w:rsidRPr="008A5FE3">
              <w:rPr>
                <w:szCs w:val="20"/>
              </w:rPr>
              <w:t xml:space="preserve">uro unless the </w:t>
            </w:r>
            <w:r w:rsidR="004F5CA8" w:rsidRPr="008A5FE3">
              <w:rPr>
                <w:szCs w:val="20"/>
              </w:rPr>
              <w:t>MSID does not use eur</w:t>
            </w:r>
            <w:r w:rsidR="00EC0B06" w:rsidRPr="008A5FE3">
              <w:rPr>
                <w:szCs w:val="20"/>
              </w:rPr>
              <w:t xml:space="preserve">o </w:t>
            </w:r>
            <w:r w:rsidRPr="008A5FE3">
              <w:rPr>
                <w:szCs w:val="20"/>
              </w:rPr>
              <w:t>and the MSID requests the NETP to make the VAT Return in the national currency</w:t>
            </w:r>
            <w:r w:rsidR="00EC0B06" w:rsidRPr="008A5FE3">
              <w:rPr>
                <w:szCs w:val="20"/>
              </w:rPr>
              <w:t xml:space="preserve"> different from euro</w:t>
            </w:r>
            <w:r w:rsidRPr="008A5FE3">
              <w:rPr>
                <w:szCs w:val="20"/>
              </w:rPr>
              <w:t xml:space="preserve">. </w:t>
            </w:r>
          </w:p>
          <w:p w14:paraId="61213600" w14:textId="77777777" w:rsidR="00E40ACE" w:rsidRPr="008A5FE3" w:rsidRDefault="00E40ACE" w:rsidP="00A72AB5">
            <w:pPr>
              <w:keepLines/>
              <w:spacing w:beforeAutospacing="1" w:after="0" w:afterAutospacing="1"/>
              <w:ind w:right="57"/>
              <w:jc w:val="left"/>
              <w:rPr>
                <w:szCs w:val="20"/>
              </w:rPr>
            </w:pPr>
            <w:r w:rsidRPr="008A5FE3">
              <w:rPr>
                <w:szCs w:val="20"/>
              </w:rPr>
              <w:t>All amounts communicated by the MSID to the Other MS must be in EUR.</w:t>
            </w:r>
          </w:p>
        </w:tc>
      </w:tr>
      <w:tr w:rsidR="00E40ACE" w:rsidRPr="008A5FE3" w14:paraId="61213604" w14:textId="77777777" w:rsidTr="00506026">
        <w:trPr>
          <w:cantSplit/>
          <w:trHeight w:val="231"/>
          <w:jc w:val="center"/>
        </w:trPr>
        <w:tc>
          <w:tcPr>
            <w:tcW w:w="1833" w:type="pct"/>
            <w:vAlign w:val="center"/>
          </w:tcPr>
          <w:p w14:paraId="61213602" w14:textId="77777777" w:rsidR="00E40ACE" w:rsidRPr="008A5FE3" w:rsidRDefault="00E40ACE" w:rsidP="00A72AB5">
            <w:pPr>
              <w:keepLines/>
              <w:spacing w:beforeAutospacing="1" w:after="0" w:afterAutospacing="1"/>
              <w:ind w:right="57"/>
              <w:jc w:val="left"/>
              <w:rPr>
                <w:szCs w:val="20"/>
              </w:rPr>
            </w:pPr>
            <w:bookmarkStart w:id="1071" w:name="VR_RU_VRMS_GRANDTOTAL"/>
            <w:r w:rsidRPr="008A5FE3">
              <w:rPr>
                <w:szCs w:val="20"/>
              </w:rPr>
              <w:t>VR-RU-VRMS-GRAND-TOTAL</w:t>
            </w:r>
            <w:bookmarkEnd w:id="1071"/>
          </w:p>
        </w:tc>
        <w:tc>
          <w:tcPr>
            <w:tcW w:w="3167" w:type="pct"/>
          </w:tcPr>
          <w:p w14:paraId="1F713FCE" w14:textId="7AD6B3BA" w:rsidR="00725A94" w:rsidRPr="008A5FE3" w:rsidRDefault="00725A94" w:rsidP="00A72AB5">
            <w:pPr>
              <w:keepLines/>
              <w:spacing w:beforeAutospacing="1" w:after="0" w:afterAutospacing="1"/>
              <w:ind w:right="57"/>
              <w:jc w:val="left"/>
              <w:rPr>
                <w:szCs w:val="20"/>
                <w:u w:val="single"/>
              </w:rPr>
            </w:pPr>
            <w:r w:rsidRPr="008A5FE3">
              <w:rPr>
                <w:szCs w:val="20"/>
                <w:u w:val="single"/>
              </w:rPr>
              <w:t>The Union Scheme</w:t>
            </w:r>
          </w:p>
          <w:p w14:paraId="6F39808B" w14:textId="73FF86A8" w:rsidR="00E40ACE" w:rsidRPr="008A5FE3" w:rsidRDefault="00E40ACE" w:rsidP="00A72AB5">
            <w:pPr>
              <w:keepLines/>
              <w:spacing w:beforeAutospacing="1" w:after="0" w:afterAutospacing="1"/>
              <w:ind w:right="57"/>
              <w:jc w:val="left"/>
              <w:rPr>
                <w:szCs w:val="20"/>
              </w:rPr>
            </w:pPr>
            <w:r w:rsidRPr="008A5FE3">
              <w:rPr>
                <w:szCs w:val="20"/>
              </w:rPr>
              <w:t>The “Grand Total” is the sum of “Grand Total MSID</w:t>
            </w:r>
            <w:r w:rsidR="00B233CB" w:rsidRPr="008A5FE3">
              <w:rPr>
                <w:szCs w:val="20"/>
              </w:rPr>
              <w:t xml:space="preserve"> Goods</w:t>
            </w:r>
            <w:r w:rsidRPr="008A5FE3">
              <w:rPr>
                <w:szCs w:val="20"/>
              </w:rPr>
              <w:t>”</w:t>
            </w:r>
            <w:r w:rsidR="00DD7416" w:rsidRPr="008A5FE3">
              <w:rPr>
                <w:szCs w:val="20"/>
              </w:rPr>
              <w:t>,</w:t>
            </w:r>
            <w:r w:rsidRPr="008A5FE3">
              <w:rPr>
                <w:szCs w:val="20"/>
              </w:rPr>
              <w:t xml:space="preserve"> </w:t>
            </w:r>
            <w:r w:rsidR="00DD7416" w:rsidRPr="008A5FE3">
              <w:rPr>
                <w:szCs w:val="20"/>
              </w:rPr>
              <w:t>“Grand Total MSID Services”,</w:t>
            </w:r>
            <w:r w:rsidRPr="008A5FE3">
              <w:rPr>
                <w:szCs w:val="20"/>
              </w:rPr>
              <w:t xml:space="preserve"> “Grand Total MSEST</w:t>
            </w:r>
            <w:r w:rsidR="00C42CC8" w:rsidRPr="008A5FE3">
              <w:rPr>
                <w:szCs w:val="20"/>
              </w:rPr>
              <w:t xml:space="preserve"> Goods</w:t>
            </w:r>
            <w:r w:rsidRPr="008A5FE3">
              <w:rPr>
                <w:szCs w:val="20"/>
              </w:rPr>
              <w:t>”</w:t>
            </w:r>
            <w:r w:rsidR="00DD7416" w:rsidRPr="008A5FE3">
              <w:rPr>
                <w:szCs w:val="20"/>
              </w:rPr>
              <w:t>,</w:t>
            </w:r>
            <w:r w:rsidR="0068425E" w:rsidRPr="008A5FE3">
              <w:rPr>
                <w:szCs w:val="20"/>
              </w:rPr>
              <w:t xml:space="preserve"> and “Grand Total </w:t>
            </w:r>
            <w:r w:rsidR="007A3A9D" w:rsidRPr="008A5FE3">
              <w:rPr>
                <w:szCs w:val="20"/>
              </w:rPr>
              <w:t>MSEST Services</w:t>
            </w:r>
            <w:r w:rsidRPr="008A5FE3">
              <w:rPr>
                <w:szCs w:val="20"/>
              </w:rPr>
              <w:t>”</w:t>
            </w:r>
            <w:r w:rsidR="00E76C04" w:rsidRPr="008A5FE3">
              <w:rPr>
                <w:szCs w:val="20"/>
              </w:rPr>
              <w:t>.</w:t>
            </w:r>
          </w:p>
          <w:p w14:paraId="6E9858C4" w14:textId="77777777" w:rsidR="00A60B11" w:rsidRPr="008A5FE3" w:rsidRDefault="00A60B11" w:rsidP="00A72AB5">
            <w:pPr>
              <w:keepLines/>
              <w:spacing w:beforeAutospacing="1" w:after="0" w:afterAutospacing="1"/>
              <w:ind w:right="57"/>
              <w:jc w:val="left"/>
              <w:rPr>
                <w:szCs w:val="20"/>
                <w:u w:val="single"/>
              </w:rPr>
            </w:pPr>
            <w:r w:rsidRPr="008A5FE3">
              <w:rPr>
                <w:szCs w:val="20"/>
                <w:u w:val="single"/>
              </w:rPr>
              <w:t>The Non-Union scheme</w:t>
            </w:r>
          </w:p>
          <w:p w14:paraId="2CDDE234" w14:textId="6592530F" w:rsidR="00A60B11" w:rsidRPr="008A5FE3" w:rsidRDefault="00A60B11" w:rsidP="00A72AB5">
            <w:pPr>
              <w:keepLines/>
              <w:spacing w:beforeAutospacing="1" w:after="0" w:afterAutospacing="1"/>
              <w:ind w:right="57"/>
              <w:jc w:val="left"/>
              <w:rPr>
                <w:szCs w:val="20"/>
              </w:rPr>
            </w:pPr>
            <w:r w:rsidRPr="008A5FE3">
              <w:rPr>
                <w:szCs w:val="20"/>
              </w:rPr>
              <w:t>The “Grand Total” equals to “Grand Total MSID Services”.</w:t>
            </w:r>
          </w:p>
          <w:p w14:paraId="23D51205" w14:textId="77777777" w:rsidR="00725A94" w:rsidRPr="008A5FE3" w:rsidRDefault="00725A94" w:rsidP="00A72AB5">
            <w:pPr>
              <w:keepLines/>
              <w:spacing w:beforeAutospacing="1" w:after="0" w:afterAutospacing="1"/>
              <w:ind w:right="57"/>
              <w:jc w:val="left"/>
              <w:rPr>
                <w:szCs w:val="20"/>
              </w:rPr>
            </w:pPr>
            <w:r w:rsidRPr="008A5FE3">
              <w:rPr>
                <w:szCs w:val="20"/>
                <w:u w:val="single"/>
              </w:rPr>
              <w:t>The Import Scheme</w:t>
            </w:r>
          </w:p>
          <w:p w14:paraId="61213603" w14:textId="3217B7C7" w:rsidR="00725A94" w:rsidRPr="008A5FE3" w:rsidRDefault="00725A94" w:rsidP="00A72AB5">
            <w:pPr>
              <w:keepLines/>
              <w:spacing w:beforeAutospacing="1" w:after="0" w:afterAutospacing="1"/>
              <w:ind w:right="57"/>
              <w:jc w:val="left"/>
              <w:rPr>
                <w:szCs w:val="20"/>
              </w:rPr>
            </w:pPr>
            <w:r w:rsidRPr="008A5FE3">
              <w:rPr>
                <w:szCs w:val="20"/>
              </w:rPr>
              <w:t>The “Grand Total” equals to “Grand Total MSID Goods”.</w:t>
            </w:r>
          </w:p>
        </w:tc>
      </w:tr>
      <w:tr w:rsidR="00E40ACE" w:rsidRPr="008A5FE3" w14:paraId="61213607" w14:textId="77777777" w:rsidTr="00506026">
        <w:trPr>
          <w:cantSplit/>
          <w:trHeight w:val="231"/>
          <w:jc w:val="center"/>
        </w:trPr>
        <w:tc>
          <w:tcPr>
            <w:tcW w:w="1833" w:type="pct"/>
            <w:vAlign w:val="center"/>
          </w:tcPr>
          <w:p w14:paraId="61213605" w14:textId="39221704" w:rsidR="00E40ACE" w:rsidRPr="008A5FE3" w:rsidRDefault="00E40ACE" w:rsidP="00A72AB5">
            <w:pPr>
              <w:spacing w:beforeAutospacing="1" w:after="0" w:afterAutospacing="1"/>
              <w:ind w:right="58"/>
              <w:jc w:val="left"/>
              <w:rPr>
                <w:szCs w:val="20"/>
              </w:rPr>
            </w:pPr>
            <w:bookmarkStart w:id="1072" w:name="VR_RU_VRMS_GT_MSID_GOODS"/>
            <w:r w:rsidRPr="008A5FE3">
              <w:rPr>
                <w:szCs w:val="20"/>
              </w:rPr>
              <w:t>VR-RU-VRMS-GRAND-TOTAL-MSID</w:t>
            </w:r>
            <w:r w:rsidR="00A75E78" w:rsidRPr="008A5FE3">
              <w:rPr>
                <w:szCs w:val="20"/>
              </w:rPr>
              <w:t>-GOODS</w:t>
            </w:r>
            <w:bookmarkEnd w:id="1072"/>
          </w:p>
        </w:tc>
        <w:tc>
          <w:tcPr>
            <w:tcW w:w="3167" w:type="pct"/>
          </w:tcPr>
          <w:p w14:paraId="19293057" w14:textId="23E2B135" w:rsidR="00D2504B" w:rsidRPr="008A5FE3" w:rsidRDefault="00D2504B" w:rsidP="00A72AB5">
            <w:pPr>
              <w:spacing w:beforeAutospacing="1" w:after="0" w:afterAutospacing="1"/>
              <w:ind w:right="58"/>
              <w:jc w:val="left"/>
              <w:rPr>
                <w:szCs w:val="20"/>
                <w:u w:val="single"/>
              </w:rPr>
            </w:pPr>
            <w:r w:rsidRPr="008A5FE3">
              <w:rPr>
                <w:szCs w:val="20"/>
                <w:u w:val="single"/>
              </w:rPr>
              <w:t xml:space="preserve">The </w:t>
            </w:r>
            <w:r w:rsidR="00B238E3" w:rsidRPr="008A5FE3">
              <w:rPr>
                <w:szCs w:val="20"/>
                <w:u w:val="single"/>
              </w:rPr>
              <w:t>Union Scheme</w:t>
            </w:r>
          </w:p>
          <w:p w14:paraId="73976E1F" w14:textId="473EA329" w:rsidR="00E40ACE" w:rsidRPr="008A5FE3" w:rsidRDefault="00E40ACE" w:rsidP="00A72AB5">
            <w:pPr>
              <w:spacing w:beforeAutospacing="1" w:after="0" w:afterAutospacing="1"/>
              <w:ind w:right="58"/>
              <w:jc w:val="left"/>
              <w:rPr>
                <w:szCs w:val="20"/>
              </w:rPr>
            </w:pPr>
            <w:r w:rsidRPr="008A5FE3">
              <w:rPr>
                <w:szCs w:val="20"/>
              </w:rPr>
              <w:t>The “Grand Total MSID</w:t>
            </w:r>
            <w:r w:rsidR="00A75E78" w:rsidRPr="008A5FE3">
              <w:rPr>
                <w:szCs w:val="20"/>
              </w:rPr>
              <w:t xml:space="preserve"> Goods</w:t>
            </w:r>
            <w:r w:rsidRPr="008A5FE3">
              <w:rPr>
                <w:szCs w:val="20"/>
              </w:rPr>
              <w:t>” is the sum of “VAT Amount” for the associated “MSID Supply</w:t>
            </w:r>
            <w:r w:rsidR="00A75E78" w:rsidRPr="008A5FE3">
              <w:rPr>
                <w:szCs w:val="20"/>
              </w:rPr>
              <w:t xml:space="preserve"> Goods</w:t>
            </w:r>
            <w:r w:rsidRPr="008A5FE3">
              <w:rPr>
                <w:szCs w:val="20"/>
              </w:rPr>
              <w:t>” entities</w:t>
            </w:r>
            <w:r w:rsidR="00E76C04" w:rsidRPr="008A5FE3">
              <w:rPr>
                <w:szCs w:val="20"/>
              </w:rPr>
              <w:t>.</w:t>
            </w:r>
          </w:p>
          <w:p w14:paraId="03603FCD" w14:textId="77777777" w:rsidR="00B238E3" w:rsidRPr="008A5FE3" w:rsidRDefault="00B238E3" w:rsidP="00A72AB5">
            <w:pPr>
              <w:spacing w:beforeAutospacing="1" w:after="0" w:afterAutospacing="1"/>
              <w:ind w:right="58"/>
              <w:jc w:val="left"/>
              <w:rPr>
                <w:szCs w:val="20"/>
                <w:u w:val="single"/>
              </w:rPr>
            </w:pPr>
            <w:r w:rsidRPr="008A5FE3">
              <w:rPr>
                <w:szCs w:val="20"/>
                <w:u w:val="single"/>
              </w:rPr>
              <w:t>The Non-Union Scheme</w:t>
            </w:r>
          </w:p>
          <w:p w14:paraId="3EB72AE1" w14:textId="07C456CD" w:rsidR="00B238E3" w:rsidRPr="008A5FE3" w:rsidRDefault="00B238E3" w:rsidP="00A72AB5">
            <w:pPr>
              <w:spacing w:beforeAutospacing="1" w:after="0" w:afterAutospacing="1"/>
              <w:ind w:right="58"/>
              <w:jc w:val="left"/>
              <w:rPr>
                <w:szCs w:val="20"/>
              </w:rPr>
            </w:pPr>
            <w:r w:rsidRPr="008A5FE3">
              <w:rPr>
                <w:szCs w:val="20"/>
              </w:rPr>
              <w:t>The “Grand Total MSID Goods” attribute is not used</w:t>
            </w:r>
            <w:r w:rsidR="00E76C04" w:rsidRPr="008A5FE3">
              <w:rPr>
                <w:szCs w:val="20"/>
              </w:rPr>
              <w:t>.</w:t>
            </w:r>
          </w:p>
          <w:p w14:paraId="23B9B866" w14:textId="410556FD" w:rsidR="00B238E3" w:rsidRPr="008A5FE3" w:rsidRDefault="00B238E3" w:rsidP="00A72AB5">
            <w:pPr>
              <w:spacing w:beforeAutospacing="1" w:after="0" w:afterAutospacing="1"/>
              <w:ind w:right="58"/>
              <w:jc w:val="left"/>
              <w:rPr>
                <w:szCs w:val="20"/>
                <w:u w:val="single"/>
              </w:rPr>
            </w:pPr>
            <w:r w:rsidRPr="008A5FE3">
              <w:rPr>
                <w:szCs w:val="20"/>
                <w:u w:val="single"/>
              </w:rPr>
              <w:t>The Import Scheme</w:t>
            </w:r>
          </w:p>
          <w:p w14:paraId="61213606" w14:textId="3DD2DC23" w:rsidR="00E40ACE" w:rsidRPr="008A5FE3" w:rsidRDefault="00B238E3" w:rsidP="00A72AB5">
            <w:pPr>
              <w:spacing w:beforeAutospacing="1" w:after="0" w:afterAutospacing="1"/>
              <w:ind w:right="58"/>
              <w:jc w:val="left"/>
              <w:rPr>
                <w:szCs w:val="20"/>
              </w:rPr>
            </w:pPr>
            <w:r w:rsidRPr="008A5FE3">
              <w:rPr>
                <w:szCs w:val="20"/>
              </w:rPr>
              <w:t>The “Grand Total MSID Goods” is the sum of “VAT Amount” for the associated “MSID Supply Goods</w:t>
            </w:r>
            <w:r w:rsidR="00E40ACE" w:rsidRPr="008A5FE3">
              <w:rPr>
                <w:szCs w:val="20"/>
              </w:rPr>
              <w:t>” entities</w:t>
            </w:r>
            <w:r w:rsidR="00E76C04" w:rsidRPr="008A5FE3">
              <w:rPr>
                <w:szCs w:val="20"/>
              </w:rPr>
              <w:t>.</w:t>
            </w:r>
          </w:p>
        </w:tc>
      </w:tr>
      <w:tr w:rsidR="00A75E78" w:rsidRPr="008A5FE3" w14:paraId="44CF9EBB" w14:textId="77777777" w:rsidTr="00506026">
        <w:trPr>
          <w:cantSplit/>
          <w:trHeight w:val="231"/>
          <w:jc w:val="center"/>
        </w:trPr>
        <w:tc>
          <w:tcPr>
            <w:tcW w:w="1833" w:type="pct"/>
            <w:vAlign w:val="center"/>
          </w:tcPr>
          <w:p w14:paraId="0DEDDC7B" w14:textId="26F1F7E2" w:rsidR="00A75E78" w:rsidRPr="008A5FE3" w:rsidRDefault="00A75E78" w:rsidP="00A72AB5">
            <w:pPr>
              <w:spacing w:beforeAutospacing="1" w:after="0" w:afterAutospacing="1"/>
              <w:ind w:right="58"/>
              <w:jc w:val="left"/>
              <w:rPr>
                <w:szCs w:val="20"/>
              </w:rPr>
            </w:pPr>
            <w:bookmarkStart w:id="1073" w:name="VR_RU_VRMS_GT_MSID_SERVICES"/>
            <w:r w:rsidRPr="008A5FE3">
              <w:rPr>
                <w:szCs w:val="20"/>
              </w:rPr>
              <w:t>VR-RU-VRMS-GRAND-TOTAL-MSID-SERVICES</w:t>
            </w:r>
            <w:bookmarkEnd w:id="1073"/>
          </w:p>
        </w:tc>
        <w:tc>
          <w:tcPr>
            <w:tcW w:w="3167" w:type="pct"/>
          </w:tcPr>
          <w:p w14:paraId="7930162C" w14:textId="3959DB4D" w:rsidR="00A75E78" w:rsidRPr="008A5FE3" w:rsidRDefault="00A75E78" w:rsidP="00A72AB5">
            <w:pPr>
              <w:spacing w:beforeAutospacing="1" w:after="0" w:afterAutospacing="1"/>
              <w:ind w:right="58"/>
              <w:jc w:val="left"/>
              <w:rPr>
                <w:szCs w:val="20"/>
              </w:rPr>
            </w:pPr>
            <w:r w:rsidRPr="008A5FE3">
              <w:rPr>
                <w:szCs w:val="20"/>
              </w:rPr>
              <w:t>The “Grand Total MSID Services” is the sum of “VAT Amount” for the associated “MSID Supply Services” entities</w:t>
            </w:r>
            <w:r w:rsidR="00E76C04" w:rsidRPr="008A5FE3">
              <w:rPr>
                <w:szCs w:val="20"/>
              </w:rPr>
              <w:t>.</w:t>
            </w:r>
          </w:p>
        </w:tc>
      </w:tr>
      <w:tr w:rsidR="00357269" w:rsidRPr="008A5FE3" w14:paraId="38C93433" w14:textId="77777777" w:rsidTr="00B07B98">
        <w:trPr>
          <w:cantSplit/>
          <w:trHeight w:val="231"/>
          <w:jc w:val="center"/>
        </w:trPr>
        <w:tc>
          <w:tcPr>
            <w:tcW w:w="1833" w:type="pct"/>
            <w:vAlign w:val="center"/>
          </w:tcPr>
          <w:p w14:paraId="40005D46" w14:textId="24769774" w:rsidR="00357269" w:rsidRPr="008A5FE3" w:rsidRDefault="00357269" w:rsidP="00A72AB5">
            <w:pPr>
              <w:spacing w:beforeAutospacing="1" w:after="0" w:afterAutospacing="1"/>
              <w:ind w:right="58"/>
              <w:jc w:val="left"/>
              <w:rPr>
                <w:szCs w:val="20"/>
              </w:rPr>
            </w:pPr>
            <w:bookmarkStart w:id="1074" w:name="VR_RU_VRMS_GT_MSEST_GOODS"/>
            <w:r w:rsidRPr="008A5FE3">
              <w:rPr>
                <w:szCs w:val="20"/>
              </w:rPr>
              <w:t>VR-RU-VRMS-GRAND-TOTAL-MSEST-GOODS</w:t>
            </w:r>
            <w:bookmarkEnd w:id="1074"/>
          </w:p>
        </w:tc>
        <w:tc>
          <w:tcPr>
            <w:tcW w:w="3167" w:type="pct"/>
          </w:tcPr>
          <w:p w14:paraId="69070D03" w14:textId="77777777" w:rsidR="00357269" w:rsidRPr="008A5FE3" w:rsidRDefault="00357269" w:rsidP="00A72AB5">
            <w:pPr>
              <w:spacing w:beforeAutospacing="1" w:after="0" w:afterAutospacing="1"/>
              <w:ind w:right="58"/>
              <w:jc w:val="left"/>
              <w:rPr>
                <w:szCs w:val="20"/>
                <w:u w:val="single"/>
              </w:rPr>
            </w:pPr>
            <w:r w:rsidRPr="008A5FE3">
              <w:rPr>
                <w:szCs w:val="20"/>
                <w:u w:val="single"/>
              </w:rPr>
              <w:t>The Union Scheme</w:t>
            </w:r>
          </w:p>
          <w:p w14:paraId="4E8B09F9" w14:textId="6EA578CC" w:rsidR="00357269" w:rsidRPr="008A5FE3" w:rsidRDefault="00357269" w:rsidP="00A72AB5">
            <w:pPr>
              <w:spacing w:beforeAutospacing="1" w:after="0" w:afterAutospacing="1"/>
              <w:ind w:right="58"/>
              <w:jc w:val="left"/>
              <w:rPr>
                <w:szCs w:val="20"/>
              </w:rPr>
            </w:pPr>
            <w:r w:rsidRPr="008A5FE3">
              <w:rPr>
                <w:szCs w:val="20"/>
              </w:rPr>
              <w:t>The “Grand Total MSEST Goods” is the sum of “VAT Amount” for the associated “MSEST Supply Goods” entities</w:t>
            </w:r>
            <w:r w:rsidR="00E76C04" w:rsidRPr="008A5FE3">
              <w:rPr>
                <w:szCs w:val="20"/>
              </w:rPr>
              <w:t>.</w:t>
            </w:r>
          </w:p>
          <w:p w14:paraId="470A8626" w14:textId="77777777" w:rsidR="00357269" w:rsidRPr="008A5FE3" w:rsidRDefault="00357269" w:rsidP="00A72AB5">
            <w:pPr>
              <w:spacing w:beforeAutospacing="1" w:after="0" w:afterAutospacing="1"/>
              <w:ind w:right="58"/>
              <w:jc w:val="left"/>
              <w:rPr>
                <w:szCs w:val="20"/>
                <w:u w:val="single"/>
              </w:rPr>
            </w:pPr>
            <w:r w:rsidRPr="008A5FE3">
              <w:rPr>
                <w:szCs w:val="20"/>
                <w:u w:val="single"/>
              </w:rPr>
              <w:t>The Non-Union Scheme</w:t>
            </w:r>
          </w:p>
          <w:p w14:paraId="4882D3A2" w14:textId="3ECFF79A" w:rsidR="00357269" w:rsidRPr="008A5FE3" w:rsidRDefault="00357269" w:rsidP="00A72AB5">
            <w:pPr>
              <w:spacing w:beforeAutospacing="1" w:after="0" w:afterAutospacing="1"/>
              <w:ind w:right="58"/>
              <w:jc w:val="left"/>
              <w:rPr>
                <w:szCs w:val="20"/>
              </w:rPr>
            </w:pPr>
            <w:r w:rsidRPr="008A5FE3">
              <w:rPr>
                <w:szCs w:val="20"/>
              </w:rPr>
              <w:t>The “Grand Total MSEST Goods” attribute is not used</w:t>
            </w:r>
            <w:r w:rsidR="00E76C04" w:rsidRPr="008A5FE3">
              <w:rPr>
                <w:szCs w:val="20"/>
              </w:rPr>
              <w:t>.</w:t>
            </w:r>
          </w:p>
          <w:p w14:paraId="649D218E" w14:textId="1C8FDC18" w:rsidR="00B5216F" w:rsidRPr="008A5FE3" w:rsidRDefault="00B5216F" w:rsidP="00A72AB5">
            <w:pPr>
              <w:spacing w:beforeAutospacing="1" w:after="0" w:afterAutospacing="1"/>
              <w:ind w:right="58"/>
              <w:jc w:val="left"/>
              <w:rPr>
                <w:szCs w:val="20"/>
                <w:u w:val="single"/>
              </w:rPr>
            </w:pPr>
            <w:r w:rsidRPr="008A5FE3">
              <w:rPr>
                <w:szCs w:val="20"/>
                <w:u w:val="single"/>
              </w:rPr>
              <w:t>The Import Scheme</w:t>
            </w:r>
          </w:p>
          <w:p w14:paraId="79C940D5" w14:textId="2EDC7067" w:rsidR="00B5216F" w:rsidRPr="008A5FE3" w:rsidRDefault="00B5216F" w:rsidP="00A72AB5">
            <w:pPr>
              <w:spacing w:beforeAutospacing="1" w:after="0" w:afterAutospacing="1"/>
              <w:ind w:right="58"/>
              <w:jc w:val="left"/>
              <w:rPr>
                <w:szCs w:val="20"/>
              </w:rPr>
            </w:pPr>
            <w:r w:rsidRPr="008A5FE3">
              <w:rPr>
                <w:szCs w:val="20"/>
              </w:rPr>
              <w:t>The “Grand Total MSEST Goods” attribute is not used</w:t>
            </w:r>
            <w:r w:rsidR="00E76C04" w:rsidRPr="008A5FE3">
              <w:rPr>
                <w:szCs w:val="20"/>
              </w:rPr>
              <w:t>.</w:t>
            </w:r>
          </w:p>
        </w:tc>
      </w:tr>
      <w:tr w:rsidR="00E40ACE" w:rsidRPr="008A5FE3" w14:paraId="6121360D" w14:textId="77777777" w:rsidTr="00506026">
        <w:trPr>
          <w:cantSplit/>
          <w:trHeight w:val="231"/>
          <w:jc w:val="center"/>
        </w:trPr>
        <w:tc>
          <w:tcPr>
            <w:tcW w:w="1833" w:type="pct"/>
            <w:vAlign w:val="center"/>
          </w:tcPr>
          <w:p w14:paraId="61213608" w14:textId="0B7468D4" w:rsidR="00E40ACE" w:rsidRPr="008A5FE3" w:rsidRDefault="00E40ACE" w:rsidP="00A72AB5">
            <w:pPr>
              <w:spacing w:beforeAutospacing="1" w:after="0" w:afterAutospacing="1"/>
              <w:ind w:right="58"/>
              <w:jc w:val="left"/>
              <w:rPr>
                <w:szCs w:val="20"/>
              </w:rPr>
            </w:pPr>
            <w:bookmarkStart w:id="1075" w:name="VR_RU_VRMS_GT_MSEST_SERVICES"/>
            <w:r w:rsidRPr="008A5FE3">
              <w:rPr>
                <w:szCs w:val="20"/>
              </w:rPr>
              <w:t>VR-RU-VRMS-GRAND-TOTAL-MSEST</w:t>
            </w:r>
            <w:r w:rsidR="00357269" w:rsidRPr="008A5FE3">
              <w:rPr>
                <w:szCs w:val="20"/>
              </w:rPr>
              <w:t>-</w:t>
            </w:r>
            <w:r w:rsidR="00B07B98" w:rsidRPr="008A5FE3">
              <w:rPr>
                <w:szCs w:val="20"/>
              </w:rPr>
              <w:t>SERVICES</w:t>
            </w:r>
            <w:bookmarkEnd w:id="1075"/>
          </w:p>
        </w:tc>
        <w:tc>
          <w:tcPr>
            <w:tcW w:w="3167" w:type="pct"/>
          </w:tcPr>
          <w:p w14:paraId="61213609" w14:textId="77777777" w:rsidR="00E40ACE" w:rsidRPr="008A5FE3" w:rsidRDefault="00E40ACE" w:rsidP="00A72AB5">
            <w:pPr>
              <w:spacing w:beforeAutospacing="1" w:after="0" w:afterAutospacing="1"/>
              <w:ind w:right="58"/>
              <w:jc w:val="left"/>
              <w:rPr>
                <w:szCs w:val="20"/>
                <w:u w:val="single"/>
              </w:rPr>
            </w:pPr>
            <w:r w:rsidRPr="008A5FE3">
              <w:rPr>
                <w:szCs w:val="20"/>
                <w:u w:val="single"/>
              </w:rPr>
              <w:t>The Union Scheme</w:t>
            </w:r>
          </w:p>
          <w:p w14:paraId="6121360A" w14:textId="5A08422E" w:rsidR="00E40ACE" w:rsidRPr="008A5FE3" w:rsidRDefault="00E40ACE" w:rsidP="00A72AB5">
            <w:pPr>
              <w:spacing w:beforeAutospacing="1" w:after="0" w:afterAutospacing="1"/>
              <w:ind w:right="58"/>
              <w:jc w:val="left"/>
              <w:rPr>
                <w:szCs w:val="20"/>
              </w:rPr>
            </w:pPr>
            <w:r w:rsidRPr="008A5FE3">
              <w:rPr>
                <w:szCs w:val="20"/>
              </w:rPr>
              <w:t>The “Grand Total MSEST</w:t>
            </w:r>
            <w:r w:rsidR="00B07B98" w:rsidRPr="008A5FE3">
              <w:rPr>
                <w:szCs w:val="20"/>
              </w:rPr>
              <w:t xml:space="preserve"> Services</w:t>
            </w:r>
            <w:r w:rsidRPr="008A5FE3">
              <w:rPr>
                <w:szCs w:val="20"/>
              </w:rPr>
              <w:t>” is the sum of “VAT Amount” for the associated “MSEST Supply</w:t>
            </w:r>
            <w:r w:rsidR="00B07B98" w:rsidRPr="008A5FE3">
              <w:rPr>
                <w:szCs w:val="20"/>
              </w:rPr>
              <w:t xml:space="preserve"> Services</w:t>
            </w:r>
            <w:r w:rsidRPr="008A5FE3">
              <w:rPr>
                <w:szCs w:val="20"/>
              </w:rPr>
              <w:t>” entities</w:t>
            </w:r>
            <w:r w:rsidR="00E76C04" w:rsidRPr="008A5FE3">
              <w:rPr>
                <w:szCs w:val="20"/>
              </w:rPr>
              <w:t>.</w:t>
            </w:r>
          </w:p>
          <w:p w14:paraId="6121360B" w14:textId="77777777" w:rsidR="00E40ACE" w:rsidRPr="008A5FE3" w:rsidRDefault="00E40ACE" w:rsidP="00A72AB5">
            <w:pPr>
              <w:spacing w:beforeAutospacing="1" w:after="0" w:afterAutospacing="1"/>
              <w:ind w:right="58"/>
              <w:jc w:val="left"/>
              <w:rPr>
                <w:szCs w:val="20"/>
                <w:u w:val="single"/>
              </w:rPr>
            </w:pPr>
            <w:r w:rsidRPr="008A5FE3">
              <w:rPr>
                <w:szCs w:val="20"/>
                <w:u w:val="single"/>
              </w:rPr>
              <w:t>The Non-Union Scheme</w:t>
            </w:r>
          </w:p>
          <w:p w14:paraId="647FBC67" w14:textId="7F810EB4" w:rsidR="00E40ACE" w:rsidRPr="008A5FE3" w:rsidRDefault="00E40ACE" w:rsidP="00A72AB5">
            <w:pPr>
              <w:spacing w:beforeAutospacing="1" w:after="0" w:afterAutospacing="1"/>
              <w:ind w:right="58"/>
              <w:jc w:val="left"/>
              <w:rPr>
                <w:szCs w:val="20"/>
              </w:rPr>
            </w:pPr>
            <w:r w:rsidRPr="008A5FE3">
              <w:rPr>
                <w:szCs w:val="20"/>
              </w:rPr>
              <w:t>The “Grand Total MSEST</w:t>
            </w:r>
            <w:r w:rsidR="00B07B98" w:rsidRPr="008A5FE3">
              <w:rPr>
                <w:szCs w:val="20"/>
              </w:rPr>
              <w:t xml:space="preserve"> Services</w:t>
            </w:r>
            <w:r w:rsidRPr="008A5FE3">
              <w:rPr>
                <w:szCs w:val="20"/>
              </w:rPr>
              <w:t>” attribute is not used</w:t>
            </w:r>
            <w:r w:rsidR="00E76C04" w:rsidRPr="008A5FE3">
              <w:rPr>
                <w:szCs w:val="20"/>
              </w:rPr>
              <w:t>.</w:t>
            </w:r>
          </w:p>
          <w:p w14:paraId="4A3CD6FF" w14:textId="2D0C53F0" w:rsidR="00B5216F" w:rsidRPr="008A5FE3" w:rsidRDefault="00B5216F" w:rsidP="00A72AB5">
            <w:pPr>
              <w:spacing w:beforeAutospacing="1" w:after="0" w:afterAutospacing="1"/>
              <w:ind w:right="58"/>
              <w:jc w:val="left"/>
              <w:rPr>
                <w:szCs w:val="20"/>
                <w:u w:val="single"/>
              </w:rPr>
            </w:pPr>
            <w:r w:rsidRPr="008A5FE3">
              <w:rPr>
                <w:szCs w:val="20"/>
                <w:u w:val="single"/>
              </w:rPr>
              <w:t>The Import Scheme</w:t>
            </w:r>
          </w:p>
          <w:p w14:paraId="6121360C" w14:textId="48EE090F" w:rsidR="00E40ACE" w:rsidRPr="008A5FE3" w:rsidRDefault="00B5216F" w:rsidP="00A72AB5">
            <w:pPr>
              <w:spacing w:beforeAutospacing="1" w:after="0" w:afterAutospacing="1"/>
              <w:ind w:right="58"/>
              <w:jc w:val="left"/>
              <w:rPr>
                <w:szCs w:val="20"/>
              </w:rPr>
            </w:pPr>
            <w:r w:rsidRPr="008A5FE3">
              <w:rPr>
                <w:szCs w:val="20"/>
              </w:rPr>
              <w:t>The “Grand Total MSEST Services</w:t>
            </w:r>
            <w:r w:rsidR="00E40ACE" w:rsidRPr="008A5FE3">
              <w:rPr>
                <w:szCs w:val="20"/>
              </w:rPr>
              <w:t>” attribute is not used</w:t>
            </w:r>
            <w:r w:rsidR="00E76C04" w:rsidRPr="008A5FE3">
              <w:rPr>
                <w:szCs w:val="20"/>
              </w:rPr>
              <w:t>.</w:t>
            </w:r>
          </w:p>
        </w:tc>
      </w:tr>
      <w:tr w:rsidR="006E0CCE" w:rsidRPr="008A5FE3" w14:paraId="717C1EA2" w14:textId="77777777" w:rsidTr="0001596E">
        <w:trPr>
          <w:cantSplit/>
          <w:trHeight w:val="231"/>
          <w:jc w:val="center"/>
        </w:trPr>
        <w:tc>
          <w:tcPr>
            <w:tcW w:w="1833" w:type="pct"/>
            <w:vAlign w:val="center"/>
          </w:tcPr>
          <w:p w14:paraId="751BF0C6" w14:textId="5CE17BC8" w:rsidR="006E0CCE" w:rsidRPr="008A5FE3" w:rsidRDefault="006E0CCE" w:rsidP="00A72AB5">
            <w:pPr>
              <w:spacing w:beforeAutospacing="1" w:after="0" w:afterAutospacing="1"/>
              <w:ind w:right="58"/>
              <w:jc w:val="left"/>
              <w:rPr>
                <w:szCs w:val="20"/>
              </w:rPr>
            </w:pPr>
            <w:bookmarkStart w:id="1076" w:name="VR_RU_VRMS_VAT_DUE_BALANCE"/>
            <w:r w:rsidRPr="008A5FE3">
              <w:rPr>
                <w:szCs w:val="20"/>
              </w:rPr>
              <w:t>VR-RU-VRMS-</w:t>
            </w:r>
            <w:r w:rsidR="001327DF" w:rsidRPr="008A5FE3">
              <w:rPr>
                <w:szCs w:val="20"/>
              </w:rPr>
              <w:t>VAT-DUE-BALANCE</w:t>
            </w:r>
            <w:bookmarkEnd w:id="1076"/>
          </w:p>
        </w:tc>
        <w:tc>
          <w:tcPr>
            <w:tcW w:w="3167" w:type="pct"/>
          </w:tcPr>
          <w:p w14:paraId="1F6B3AA7" w14:textId="77777777" w:rsidR="006E0CCE" w:rsidRPr="008A5FE3" w:rsidRDefault="001327DF" w:rsidP="00A72AB5">
            <w:pPr>
              <w:spacing w:beforeAutospacing="1" w:after="0" w:afterAutospacing="1"/>
              <w:ind w:right="58"/>
              <w:jc w:val="left"/>
              <w:rPr>
                <w:szCs w:val="20"/>
                <w:u w:val="single"/>
              </w:rPr>
            </w:pPr>
            <w:r w:rsidRPr="008A5FE3">
              <w:rPr>
                <w:szCs w:val="20"/>
                <w:u w:val="single"/>
              </w:rPr>
              <w:t>The Union Scheme</w:t>
            </w:r>
          </w:p>
          <w:p w14:paraId="3BB5C02F" w14:textId="3D8A110F" w:rsidR="001327DF" w:rsidRPr="008A5FE3" w:rsidRDefault="001327DF" w:rsidP="00A72AB5">
            <w:pPr>
              <w:spacing w:beforeAutospacing="1" w:after="0" w:afterAutospacing="1"/>
              <w:ind w:right="58"/>
              <w:jc w:val="left"/>
              <w:rPr>
                <w:szCs w:val="20"/>
              </w:rPr>
            </w:pPr>
            <w:r w:rsidRPr="008A5FE3">
              <w:rPr>
                <w:szCs w:val="20"/>
              </w:rPr>
              <w:t>The “</w:t>
            </w:r>
            <w:r w:rsidR="00B572E1" w:rsidRPr="008A5FE3">
              <w:rPr>
                <w:szCs w:val="20"/>
              </w:rPr>
              <w:t xml:space="preserve">Balance of </w:t>
            </w:r>
            <w:r w:rsidRPr="008A5FE3">
              <w:rPr>
                <w:szCs w:val="20"/>
              </w:rPr>
              <w:t>VAT Due” is the sum of “Grand Total” and “Total VAT Amount Correction”</w:t>
            </w:r>
            <w:r w:rsidR="00A51CF1" w:rsidRPr="008A5FE3">
              <w:rPr>
                <w:szCs w:val="20"/>
              </w:rPr>
              <w:t xml:space="preserve"> for each MSCON</w:t>
            </w:r>
            <w:r w:rsidR="00E76C04" w:rsidRPr="008A5FE3">
              <w:rPr>
                <w:szCs w:val="20"/>
              </w:rPr>
              <w:t>.</w:t>
            </w:r>
          </w:p>
          <w:p w14:paraId="7BE2EE09" w14:textId="77777777" w:rsidR="00BF143D" w:rsidRPr="008A5FE3" w:rsidRDefault="00BF143D" w:rsidP="00A72AB5">
            <w:pPr>
              <w:spacing w:beforeAutospacing="1" w:after="0" w:afterAutospacing="1"/>
              <w:ind w:right="58"/>
              <w:jc w:val="left"/>
              <w:rPr>
                <w:szCs w:val="20"/>
              </w:rPr>
            </w:pPr>
            <w:r w:rsidRPr="008A5FE3">
              <w:rPr>
                <w:szCs w:val="20"/>
                <w:u w:val="single"/>
              </w:rPr>
              <w:t>The Non-Union Scheme</w:t>
            </w:r>
          </w:p>
          <w:p w14:paraId="2DD98240" w14:textId="74BD4E27" w:rsidR="00BB068E" w:rsidRPr="008A5FE3" w:rsidRDefault="00BF143D" w:rsidP="00A72AB5">
            <w:pPr>
              <w:spacing w:beforeAutospacing="1" w:after="0" w:afterAutospacing="1"/>
              <w:ind w:right="58"/>
              <w:jc w:val="left"/>
              <w:rPr>
                <w:szCs w:val="20"/>
                <w:u w:val="single"/>
              </w:rPr>
            </w:pPr>
            <w:r w:rsidRPr="008A5FE3">
              <w:rPr>
                <w:szCs w:val="20"/>
              </w:rPr>
              <w:t>The “</w:t>
            </w:r>
            <w:r w:rsidR="00B572E1" w:rsidRPr="008A5FE3">
              <w:rPr>
                <w:szCs w:val="20"/>
              </w:rPr>
              <w:t xml:space="preserve">Balance of </w:t>
            </w:r>
            <w:r w:rsidRPr="008A5FE3">
              <w:rPr>
                <w:szCs w:val="20"/>
              </w:rPr>
              <w:t>VAT Due” is the sum of “Grand Total MSID” and “Total VAT Amount Correction”</w:t>
            </w:r>
            <w:r w:rsidR="00BB068E" w:rsidRPr="008A5FE3">
              <w:rPr>
                <w:szCs w:val="20"/>
                <w:u w:val="single"/>
              </w:rPr>
              <w:t xml:space="preserve"> </w:t>
            </w:r>
            <w:r w:rsidR="00A51CF1" w:rsidRPr="008A5FE3">
              <w:rPr>
                <w:szCs w:val="20"/>
              </w:rPr>
              <w:t>for each MSCON</w:t>
            </w:r>
            <w:r w:rsidR="00E76C04" w:rsidRPr="008A5FE3">
              <w:rPr>
                <w:szCs w:val="20"/>
              </w:rPr>
              <w:t>.</w:t>
            </w:r>
          </w:p>
          <w:p w14:paraId="3EE109F3" w14:textId="411C5FD7" w:rsidR="00BB068E" w:rsidRPr="008A5FE3" w:rsidRDefault="00BB068E" w:rsidP="00A72AB5">
            <w:pPr>
              <w:spacing w:beforeAutospacing="1" w:after="0" w:afterAutospacing="1"/>
              <w:ind w:right="58"/>
              <w:jc w:val="left"/>
              <w:rPr>
                <w:szCs w:val="20"/>
              </w:rPr>
            </w:pPr>
            <w:r w:rsidRPr="008A5FE3">
              <w:rPr>
                <w:szCs w:val="20"/>
                <w:u w:val="single"/>
              </w:rPr>
              <w:t>The Import Scheme</w:t>
            </w:r>
          </w:p>
          <w:p w14:paraId="4BF0D730" w14:textId="1D6C28FA" w:rsidR="00BF143D" w:rsidRPr="008A5FE3" w:rsidRDefault="00BB068E" w:rsidP="00A72AB5">
            <w:pPr>
              <w:spacing w:beforeAutospacing="1" w:after="0" w:afterAutospacing="1"/>
              <w:ind w:right="58"/>
              <w:jc w:val="left"/>
              <w:rPr>
                <w:szCs w:val="20"/>
              </w:rPr>
            </w:pPr>
            <w:r w:rsidRPr="008A5FE3">
              <w:rPr>
                <w:szCs w:val="20"/>
              </w:rPr>
              <w:t>The “</w:t>
            </w:r>
            <w:r w:rsidR="00B572E1" w:rsidRPr="008A5FE3">
              <w:rPr>
                <w:szCs w:val="20"/>
              </w:rPr>
              <w:t xml:space="preserve">Balance of </w:t>
            </w:r>
            <w:r w:rsidRPr="008A5FE3">
              <w:rPr>
                <w:szCs w:val="20"/>
              </w:rPr>
              <w:t>VAT Due” is the sum of “Grand Total MSID” and “Total VAT Amount Correction”</w:t>
            </w:r>
            <w:r w:rsidR="00A51CF1" w:rsidRPr="008A5FE3">
              <w:rPr>
                <w:szCs w:val="20"/>
              </w:rPr>
              <w:t xml:space="preserve"> for each MSCON</w:t>
            </w:r>
            <w:r w:rsidR="00E76C04" w:rsidRPr="008A5FE3">
              <w:rPr>
                <w:szCs w:val="20"/>
              </w:rPr>
              <w:t>.</w:t>
            </w:r>
          </w:p>
        </w:tc>
      </w:tr>
    </w:tbl>
    <w:p w14:paraId="6121360E" w14:textId="647195D3" w:rsidR="00294256" w:rsidRPr="008A5FE3" w:rsidRDefault="00294256" w:rsidP="00294256">
      <w:pPr>
        <w:pStyle w:val="Antrat"/>
        <w:rPr>
          <w:rFonts w:cs="Arial"/>
          <w:szCs w:val="22"/>
        </w:rPr>
      </w:pPr>
      <w:bookmarkStart w:id="1077" w:name="_Toc105089133"/>
      <w:bookmarkStart w:id="1078" w:name="_Toc20915965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58</w:t>
      </w:r>
      <w:r w:rsidR="00ED0C1A" w:rsidRPr="008A5FE3">
        <w:rPr>
          <w:rFonts w:cs="Arial"/>
          <w:szCs w:val="22"/>
        </w:rPr>
        <w:fldChar w:fldCharType="end"/>
      </w:r>
      <w:r w:rsidRPr="008A5FE3">
        <w:rPr>
          <w:rFonts w:cs="Arial"/>
          <w:szCs w:val="22"/>
        </w:rPr>
        <w:t>: Logical Data Model - Rules – VAT Return MSCON</w:t>
      </w:r>
      <w:bookmarkEnd w:id="1077"/>
      <w:bookmarkEnd w:id="1078"/>
    </w:p>
    <w:p w14:paraId="1408F1DF" w14:textId="42E56203" w:rsidR="002D280E" w:rsidRPr="008A5FE3" w:rsidRDefault="002D280E" w:rsidP="002D280E">
      <w:pPr>
        <w:rPr>
          <w:szCs w:val="28"/>
        </w:rPr>
      </w:pPr>
    </w:p>
    <w:p w14:paraId="46A50A80" w14:textId="7211430C" w:rsidR="002D280E" w:rsidRPr="008A5FE3" w:rsidRDefault="002D280E" w:rsidP="002D280E">
      <w:pPr>
        <w:pStyle w:val="Antrat3"/>
        <w:rPr>
          <w:sz w:val="24"/>
          <w:szCs w:val="28"/>
          <w:lang w:val="en-GB"/>
        </w:rPr>
      </w:pPr>
      <w:bookmarkStart w:id="1079" w:name="_Ref522608699"/>
      <w:bookmarkStart w:id="1080" w:name="_Ref526233622"/>
      <w:bookmarkStart w:id="1081" w:name="_Ref526234183"/>
      <w:bookmarkStart w:id="1082" w:name="_Toc105088467"/>
      <w:bookmarkStart w:id="1083" w:name="_Toc209159409"/>
      <w:r w:rsidRPr="008A5FE3">
        <w:rPr>
          <w:sz w:val="24"/>
          <w:szCs w:val="28"/>
          <w:lang w:val="en-GB"/>
        </w:rPr>
        <w:t>VAT Return Correction</w:t>
      </w:r>
      <w:bookmarkEnd w:id="1079"/>
      <w:bookmarkEnd w:id="1080"/>
      <w:bookmarkEnd w:id="1081"/>
      <w:bookmarkEnd w:id="1082"/>
      <w:bookmarkEnd w:id="1083"/>
    </w:p>
    <w:p w14:paraId="4490AA7D" w14:textId="66B320E4" w:rsidR="002D280E" w:rsidRPr="008A5FE3" w:rsidRDefault="002D280E" w:rsidP="002D280E">
      <w:pPr>
        <w:keepNext/>
        <w:rPr>
          <w:szCs w:val="28"/>
        </w:rPr>
      </w:pPr>
      <w:r w:rsidRPr="008A5FE3">
        <w:rPr>
          <w:szCs w:val="28"/>
        </w:rPr>
        <w:t>The “VAT Return Correction” entity contains the corrective information for a specific VAT Return concerning the supplies carried out under a special scheme for a particular MSCON.</w:t>
      </w:r>
    </w:p>
    <w:p w14:paraId="4E172860" w14:textId="4DED06D6" w:rsidR="008F5B0B" w:rsidRPr="008A5FE3" w:rsidRDefault="008F5B0B" w:rsidP="002D280E">
      <w:pPr>
        <w:keepNext/>
        <w:rPr>
          <w:szCs w:val="28"/>
        </w:rPr>
      </w:pPr>
      <w:r w:rsidRPr="008A5FE3">
        <w:rPr>
          <w:szCs w:val="28"/>
        </w:rPr>
        <w:t xml:space="preserve">The </w:t>
      </w:r>
      <w:r w:rsidR="00D05D27" w:rsidRPr="008A5FE3">
        <w:rPr>
          <w:szCs w:val="28"/>
        </w:rPr>
        <w:t>“</w:t>
      </w:r>
      <w:r w:rsidRPr="008A5FE3">
        <w:rPr>
          <w:szCs w:val="28"/>
        </w:rPr>
        <w:t>VAT Return Correction</w:t>
      </w:r>
      <w:r w:rsidR="00D05D27" w:rsidRPr="008A5FE3">
        <w:rPr>
          <w:szCs w:val="28"/>
        </w:rPr>
        <w:t>”</w:t>
      </w:r>
      <w:r w:rsidRPr="008A5FE3">
        <w:rPr>
          <w:szCs w:val="28"/>
        </w:rPr>
        <w:t xml:space="preserve"> entity is related to </w:t>
      </w:r>
      <w:r w:rsidR="001579F9" w:rsidRPr="008A5FE3">
        <w:rPr>
          <w:szCs w:val="28"/>
        </w:rPr>
        <w:t>a</w:t>
      </w:r>
      <w:r w:rsidRPr="008A5FE3">
        <w:rPr>
          <w:szCs w:val="28"/>
        </w:rPr>
        <w:t xml:space="preserve"> previous period via the </w:t>
      </w:r>
      <w:r w:rsidR="00D05D27" w:rsidRPr="008A5FE3">
        <w:rPr>
          <w:szCs w:val="28"/>
        </w:rPr>
        <w:t>“</w:t>
      </w:r>
      <w:r w:rsidRPr="008A5FE3">
        <w:rPr>
          <w:szCs w:val="28"/>
        </w:rPr>
        <w:t>Period</w:t>
      </w:r>
      <w:r w:rsidR="00D05D27" w:rsidRPr="008A5FE3">
        <w:rPr>
          <w:szCs w:val="28"/>
        </w:rPr>
        <w:t>”</w:t>
      </w:r>
      <w:r w:rsidRPr="008A5FE3">
        <w:rPr>
          <w:szCs w:val="28"/>
        </w:rPr>
        <w:t xml:space="preserve"> attribute, not to the VAT return which was initially submitted for that previous period.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781"/>
        <w:gridCol w:w="3699"/>
        <w:gridCol w:w="2445"/>
        <w:gridCol w:w="1145"/>
      </w:tblGrid>
      <w:tr w:rsidR="002D280E" w:rsidRPr="008A5FE3" w14:paraId="71967B40" w14:textId="77777777" w:rsidTr="00A72AB5">
        <w:trPr>
          <w:cantSplit/>
          <w:trHeight w:val="567"/>
          <w:tblHeader/>
          <w:jc w:val="center"/>
        </w:trPr>
        <w:tc>
          <w:tcPr>
            <w:tcW w:w="982" w:type="pct"/>
            <w:shd w:val="clear" w:color="auto" w:fill="D9D9D9"/>
            <w:vAlign w:val="center"/>
          </w:tcPr>
          <w:p w14:paraId="7CE95D04" w14:textId="77777777" w:rsidR="002D280E" w:rsidRPr="008A5FE3" w:rsidRDefault="002D280E" w:rsidP="00A72AB5">
            <w:pPr>
              <w:keepNext/>
              <w:spacing w:beforeAutospacing="1" w:after="0" w:afterAutospacing="1"/>
              <w:ind w:left="57" w:right="57"/>
              <w:jc w:val="left"/>
              <w:rPr>
                <w:b/>
                <w:szCs w:val="20"/>
              </w:rPr>
            </w:pPr>
            <w:r w:rsidRPr="008A5FE3">
              <w:rPr>
                <w:b/>
                <w:szCs w:val="20"/>
              </w:rPr>
              <w:t>Attribute Name</w:t>
            </w:r>
          </w:p>
        </w:tc>
        <w:tc>
          <w:tcPr>
            <w:tcW w:w="2039" w:type="pct"/>
            <w:shd w:val="clear" w:color="auto" w:fill="D9D9D9"/>
            <w:vAlign w:val="center"/>
          </w:tcPr>
          <w:p w14:paraId="1FA259F7" w14:textId="77777777" w:rsidR="002D280E" w:rsidRPr="008A5FE3" w:rsidRDefault="002D280E" w:rsidP="00A72AB5">
            <w:pPr>
              <w:keepNext/>
              <w:spacing w:beforeAutospacing="1" w:after="0" w:afterAutospacing="1"/>
              <w:ind w:left="57" w:right="57"/>
              <w:jc w:val="left"/>
              <w:rPr>
                <w:b/>
                <w:szCs w:val="20"/>
              </w:rPr>
            </w:pPr>
            <w:r w:rsidRPr="008A5FE3">
              <w:rPr>
                <w:b/>
                <w:szCs w:val="20"/>
              </w:rPr>
              <w:t>Description</w:t>
            </w:r>
          </w:p>
        </w:tc>
        <w:tc>
          <w:tcPr>
            <w:tcW w:w="1348" w:type="pct"/>
            <w:shd w:val="clear" w:color="auto" w:fill="D9D9D9"/>
            <w:vAlign w:val="center"/>
          </w:tcPr>
          <w:p w14:paraId="326227C8" w14:textId="77777777" w:rsidR="002D280E" w:rsidRPr="008A5FE3" w:rsidRDefault="002D280E" w:rsidP="00A72AB5">
            <w:pPr>
              <w:keepNext/>
              <w:spacing w:beforeAutospacing="1" w:after="0" w:afterAutospacing="1"/>
              <w:ind w:left="57" w:right="57"/>
              <w:jc w:val="left"/>
              <w:rPr>
                <w:b/>
                <w:szCs w:val="20"/>
              </w:rPr>
            </w:pPr>
            <w:r w:rsidRPr="008A5FE3">
              <w:rPr>
                <w:b/>
                <w:szCs w:val="20"/>
              </w:rPr>
              <w:t>Type</w:t>
            </w:r>
          </w:p>
        </w:tc>
        <w:tc>
          <w:tcPr>
            <w:tcW w:w="631" w:type="pct"/>
            <w:shd w:val="clear" w:color="auto" w:fill="D9D9D9"/>
            <w:vAlign w:val="center"/>
          </w:tcPr>
          <w:p w14:paraId="7A9CEF55" w14:textId="77777777" w:rsidR="002D280E" w:rsidRPr="008A5FE3" w:rsidRDefault="002D280E" w:rsidP="00A72AB5">
            <w:pPr>
              <w:keepNext/>
              <w:spacing w:beforeAutospacing="1" w:after="0" w:afterAutospacing="1"/>
              <w:ind w:left="57" w:right="57"/>
              <w:jc w:val="left"/>
              <w:rPr>
                <w:b/>
                <w:szCs w:val="20"/>
              </w:rPr>
            </w:pPr>
            <w:r w:rsidRPr="008A5FE3">
              <w:rPr>
                <w:b/>
                <w:szCs w:val="20"/>
              </w:rPr>
              <w:t>Box Number</w:t>
            </w:r>
          </w:p>
        </w:tc>
      </w:tr>
      <w:tr w:rsidR="002D280E" w:rsidRPr="008A5FE3" w14:paraId="45B54407" w14:textId="77777777" w:rsidTr="00AA576E">
        <w:trPr>
          <w:cantSplit/>
          <w:trHeight w:val="231"/>
          <w:jc w:val="center"/>
        </w:trPr>
        <w:tc>
          <w:tcPr>
            <w:tcW w:w="982" w:type="pct"/>
            <w:vAlign w:val="center"/>
          </w:tcPr>
          <w:p w14:paraId="35032B54" w14:textId="77777777" w:rsidR="002D280E" w:rsidRPr="008A5FE3" w:rsidRDefault="002D280E" w:rsidP="00A72AB5">
            <w:pPr>
              <w:keepNext/>
              <w:spacing w:beforeAutospacing="1" w:after="0" w:afterAutospacing="1"/>
              <w:ind w:left="57" w:right="57"/>
              <w:jc w:val="left"/>
              <w:rPr>
                <w:szCs w:val="20"/>
              </w:rPr>
            </w:pPr>
            <w:r w:rsidRPr="008A5FE3">
              <w:rPr>
                <w:szCs w:val="20"/>
              </w:rPr>
              <w:t>MSCON</w:t>
            </w:r>
          </w:p>
        </w:tc>
        <w:tc>
          <w:tcPr>
            <w:tcW w:w="2039" w:type="pct"/>
            <w:vAlign w:val="center"/>
          </w:tcPr>
          <w:p w14:paraId="55A210B4" w14:textId="1D01BE03" w:rsidR="002D280E" w:rsidRPr="008A5FE3" w:rsidRDefault="002D280E" w:rsidP="00A72AB5">
            <w:pPr>
              <w:keepNext/>
              <w:spacing w:beforeAutospacing="1" w:after="0" w:afterAutospacing="1"/>
              <w:ind w:right="57"/>
              <w:jc w:val="left"/>
              <w:rPr>
                <w:szCs w:val="20"/>
              </w:rPr>
            </w:pPr>
            <w:r w:rsidRPr="008A5FE3">
              <w:rPr>
                <w:szCs w:val="20"/>
              </w:rPr>
              <w:t>Country code of the MSCON</w:t>
            </w:r>
            <w:r w:rsidR="00AB4C9A" w:rsidRPr="008A5FE3">
              <w:rPr>
                <w:szCs w:val="20"/>
              </w:rPr>
              <w:t>.</w:t>
            </w:r>
          </w:p>
        </w:tc>
        <w:tc>
          <w:tcPr>
            <w:tcW w:w="1348" w:type="pct"/>
          </w:tcPr>
          <w:p w14:paraId="4567A567" w14:textId="25ACAA9F" w:rsidR="002D280E" w:rsidRPr="008A5FE3" w:rsidRDefault="002D280E"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c>
          <w:tcPr>
            <w:tcW w:w="631" w:type="pct"/>
          </w:tcPr>
          <w:p w14:paraId="34413C5B" w14:textId="0B0D4D0D" w:rsidR="002D280E" w:rsidRPr="008A5FE3" w:rsidRDefault="002D280E" w:rsidP="00A72AB5">
            <w:pPr>
              <w:keepNext/>
              <w:spacing w:beforeAutospacing="1" w:after="0" w:afterAutospacing="1"/>
              <w:rPr>
                <w:szCs w:val="20"/>
              </w:rPr>
            </w:pPr>
            <w:r w:rsidRPr="008A5FE3">
              <w:rPr>
                <w:szCs w:val="20"/>
              </w:rPr>
              <w:t>23.1</w:t>
            </w:r>
          </w:p>
        </w:tc>
      </w:tr>
      <w:tr w:rsidR="007F3636" w:rsidRPr="008A5FE3" w14:paraId="0FDAC0F8" w14:textId="77777777" w:rsidTr="00AA576E">
        <w:trPr>
          <w:cantSplit/>
          <w:trHeight w:val="231"/>
          <w:jc w:val="center"/>
        </w:trPr>
        <w:tc>
          <w:tcPr>
            <w:tcW w:w="982" w:type="pct"/>
            <w:vAlign w:val="center"/>
          </w:tcPr>
          <w:p w14:paraId="0D588CFC" w14:textId="7A1B56DA" w:rsidR="007F3636" w:rsidRPr="008A5FE3" w:rsidRDefault="007F3636" w:rsidP="00A72AB5">
            <w:pPr>
              <w:keepNext/>
              <w:spacing w:beforeAutospacing="1" w:after="0" w:afterAutospacing="1"/>
              <w:ind w:left="57" w:right="57"/>
              <w:jc w:val="left"/>
              <w:rPr>
                <w:szCs w:val="20"/>
              </w:rPr>
            </w:pPr>
            <w:r w:rsidRPr="008A5FE3">
              <w:rPr>
                <w:szCs w:val="20"/>
              </w:rPr>
              <w:t xml:space="preserve">Period </w:t>
            </w:r>
          </w:p>
        </w:tc>
        <w:tc>
          <w:tcPr>
            <w:tcW w:w="2039" w:type="pct"/>
            <w:vAlign w:val="center"/>
          </w:tcPr>
          <w:p w14:paraId="19254982" w14:textId="3E173035" w:rsidR="007F3636" w:rsidRPr="008A5FE3" w:rsidRDefault="007F3636" w:rsidP="00A72AB5">
            <w:pPr>
              <w:keepNext/>
              <w:spacing w:beforeAutospacing="1" w:after="0" w:afterAutospacing="1"/>
              <w:ind w:right="57"/>
              <w:jc w:val="left"/>
              <w:rPr>
                <w:szCs w:val="20"/>
              </w:rPr>
            </w:pPr>
            <w:r w:rsidRPr="008A5FE3">
              <w:rPr>
                <w:szCs w:val="20"/>
              </w:rPr>
              <w:t xml:space="preserve">The VAT Return period </w:t>
            </w:r>
            <w:r w:rsidR="006A7FD0" w:rsidRPr="008A5FE3">
              <w:rPr>
                <w:szCs w:val="20"/>
              </w:rPr>
              <w:t xml:space="preserve">to </w:t>
            </w:r>
            <w:r w:rsidRPr="008A5FE3">
              <w:rPr>
                <w:szCs w:val="20"/>
              </w:rPr>
              <w:t>which the VAT Return correction relates</w:t>
            </w:r>
            <w:r w:rsidR="00AB4C9A" w:rsidRPr="008A5FE3">
              <w:rPr>
                <w:szCs w:val="20"/>
              </w:rPr>
              <w:t>.</w:t>
            </w:r>
          </w:p>
        </w:tc>
        <w:tc>
          <w:tcPr>
            <w:tcW w:w="1348" w:type="pct"/>
          </w:tcPr>
          <w:p w14:paraId="4681CF47" w14:textId="6BACA3F7" w:rsidR="007F3636" w:rsidRPr="008A5FE3" w:rsidRDefault="007F3636" w:rsidP="00A72AB5">
            <w:pPr>
              <w:pStyle w:val="SpecReference9pt"/>
              <w:spacing w:before="0" w:after="0"/>
              <w:rPr>
                <w:b/>
                <w:sz w:val="22"/>
                <w:szCs w:val="20"/>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GEN_DT_PERIOD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GEN-DT-PERIOD</w:t>
            </w:r>
            <w:r w:rsidRPr="008A5FE3">
              <w:rPr>
                <w:rStyle w:val="SpecReferenceChar"/>
                <w:rFonts w:ascii="Times New Roman" w:hAnsi="Times New Roman"/>
                <w:color w:val="auto"/>
                <w:sz w:val="22"/>
                <w:szCs w:val="20"/>
                <w:u w:val="dotted"/>
              </w:rPr>
              <w:fldChar w:fldCharType="end"/>
            </w:r>
          </w:p>
        </w:tc>
        <w:tc>
          <w:tcPr>
            <w:tcW w:w="631" w:type="pct"/>
          </w:tcPr>
          <w:p w14:paraId="7CF9A278" w14:textId="09BA23B7" w:rsidR="007F3636" w:rsidRPr="008A5FE3" w:rsidRDefault="006921D9" w:rsidP="00A72AB5">
            <w:pPr>
              <w:keepNext/>
              <w:spacing w:beforeAutospacing="1" w:after="0" w:afterAutospacing="1"/>
              <w:rPr>
                <w:szCs w:val="20"/>
              </w:rPr>
            </w:pPr>
            <w:r w:rsidRPr="008A5FE3">
              <w:rPr>
                <w:szCs w:val="20"/>
              </w:rPr>
              <w:t>2</w:t>
            </w:r>
            <w:r w:rsidR="00E33558" w:rsidRPr="008A5FE3">
              <w:rPr>
                <w:szCs w:val="20"/>
              </w:rPr>
              <w:t>2.1</w:t>
            </w:r>
          </w:p>
        </w:tc>
      </w:tr>
      <w:tr w:rsidR="00AA576E" w:rsidRPr="008A5FE3" w14:paraId="18165D05" w14:textId="77777777" w:rsidTr="00AA576E">
        <w:trPr>
          <w:cantSplit/>
          <w:trHeight w:val="231"/>
          <w:jc w:val="center"/>
        </w:trPr>
        <w:tc>
          <w:tcPr>
            <w:tcW w:w="982" w:type="pct"/>
            <w:vAlign w:val="center"/>
          </w:tcPr>
          <w:p w14:paraId="55FF99A2" w14:textId="64208CCB" w:rsidR="00AA576E" w:rsidRPr="008A5FE3" w:rsidRDefault="00AA576E" w:rsidP="00A72AB5">
            <w:pPr>
              <w:keepNext/>
              <w:spacing w:beforeAutospacing="1" w:after="0" w:afterAutospacing="1"/>
              <w:ind w:left="57" w:right="57"/>
              <w:jc w:val="left"/>
              <w:rPr>
                <w:szCs w:val="20"/>
              </w:rPr>
            </w:pPr>
            <w:r w:rsidRPr="008A5FE3">
              <w:rPr>
                <w:szCs w:val="20"/>
              </w:rPr>
              <w:t>Total VAT Amount Correction</w:t>
            </w:r>
          </w:p>
        </w:tc>
        <w:tc>
          <w:tcPr>
            <w:tcW w:w="2039" w:type="pct"/>
            <w:vAlign w:val="center"/>
          </w:tcPr>
          <w:p w14:paraId="49B5B491" w14:textId="24D2B4A5" w:rsidR="00AA576E" w:rsidRPr="008A5FE3" w:rsidRDefault="00AA576E" w:rsidP="00A72AB5">
            <w:pPr>
              <w:keepNext/>
              <w:spacing w:beforeAutospacing="1" w:after="0" w:afterAutospacing="1"/>
              <w:ind w:right="57"/>
              <w:jc w:val="left"/>
              <w:rPr>
                <w:szCs w:val="20"/>
              </w:rPr>
            </w:pPr>
            <w:r w:rsidRPr="008A5FE3">
              <w:rPr>
                <w:szCs w:val="20"/>
              </w:rPr>
              <w:t>The total VAT amount correction for a specific VAT Return for the MSCON</w:t>
            </w:r>
            <w:r w:rsidR="00AB4C9A" w:rsidRPr="008A5FE3">
              <w:rPr>
                <w:szCs w:val="20"/>
              </w:rPr>
              <w:t>.</w:t>
            </w:r>
          </w:p>
        </w:tc>
        <w:tc>
          <w:tcPr>
            <w:tcW w:w="1348" w:type="pct"/>
          </w:tcPr>
          <w:p w14:paraId="5ADCFAE9" w14:textId="4FE49110" w:rsidR="00AA576E" w:rsidRPr="008A5FE3" w:rsidRDefault="00AA576E" w:rsidP="00A72AB5">
            <w:pPr>
              <w:pStyle w:val="SpecReference9pt"/>
              <w:spacing w:before="0" w:after="0"/>
              <w:rPr>
                <w:rStyle w:val="SpecReferenceChar"/>
                <w:rFonts w:ascii="Times New Roman" w:hAnsi="Times New Roman"/>
                <w:b w:val="0"/>
                <w:color w:val="auto"/>
                <w:sz w:val="22"/>
                <w:szCs w:val="20"/>
                <w:u w:val="dotted"/>
              </w:rPr>
            </w:pPr>
            <w:r w:rsidRPr="008A5FE3">
              <w:rPr>
                <w:b/>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GEN_DT_CORR_AMOUNT \h </w:instrText>
            </w:r>
            <w:r w:rsidR="00E76C04" w:rsidRPr="008A5FE3">
              <w:rPr>
                <w:b/>
                <w:sz w:val="22"/>
                <w:szCs w:val="20"/>
                <w:u w:val="dotted"/>
              </w:rPr>
              <w:instrText xml:space="preserve"> \* MERGEFORMAT </w:instrText>
            </w:r>
            <w:r w:rsidRPr="008A5FE3">
              <w:rPr>
                <w:b/>
                <w:sz w:val="22"/>
                <w:szCs w:val="20"/>
                <w:u w:val="dotted"/>
              </w:rPr>
            </w:r>
            <w:r w:rsidRPr="008A5FE3">
              <w:rPr>
                <w:b/>
                <w:sz w:val="22"/>
                <w:szCs w:val="20"/>
                <w:u w:val="dotted"/>
              </w:rPr>
              <w:fldChar w:fldCharType="separate"/>
            </w:r>
            <w:r w:rsidR="00727DED" w:rsidRPr="00727DED">
              <w:rPr>
                <w:b/>
                <w:sz w:val="22"/>
                <w:szCs w:val="20"/>
                <w:u w:val="dotted"/>
              </w:rPr>
              <w:t>GEN-DT-CORR-AMOUNT</w:t>
            </w:r>
            <w:r w:rsidRPr="008A5FE3">
              <w:rPr>
                <w:b/>
                <w:sz w:val="22"/>
                <w:szCs w:val="20"/>
                <w:u w:val="dotted"/>
              </w:rPr>
              <w:fldChar w:fldCharType="end"/>
            </w:r>
          </w:p>
        </w:tc>
        <w:tc>
          <w:tcPr>
            <w:tcW w:w="631" w:type="pct"/>
          </w:tcPr>
          <w:p w14:paraId="6A92AD7C" w14:textId="73E8548D" w:rsidR="00AA576E" w:rsidRPr="008A5FE3" w:rsidRDefault="00AC3EF0" w:rsidP="00A72AB5">
            <w:pPr>
              <w:keepNext/>
              <w:spacing w:beforeAutospacing="1" w:after="0" w:afterAutospacing="1"/>
              <w:rPr>
                <w:szCs w:val="20"/>
              </w:rPr>
            </w:pPr>
            <w:r w:rsidRPr="008A5FE3">
              <w:rPr>
                <w:szCs w:val="20"/>
              </w:rPr>
              <w:t>24</w:t>
            </w:r>
            <w:r w:rsidR="00AA576E" w:rsidRPr="008A5FE3">
              <w:rPr>
                <w:szCs w:val="20"/>
              </w:rPr>
              <w:t>.1</w:t>
            </w:r>
          </w:p>
        </w:tc>
      </w:tr>
      <w:tr w:rsidR="00AA576E" w:rsidRPr="008A5FE3" w14:paraId="36FB145D" w14:textId="77777777" w:rsidTr="00AA576E">
        <w:trPr>
          <w:cantSplit/>
          <w:trHeight w:val="231"/>
          <w:jc w:val="center"/>
        </w:trPr>
        <w:tc>
          <w:tcPr>
            <w:tcW w:w="982" w:type="pct"/>
            <w:vAlign w:val="center"/>
          </w:tcPr>
          <w:p w14:paraId="4180C758" w14:textId="77777777" w:rsidR="00AA576E" w:rsidRPr="008A5FE3" w:rsidRDefault="00AA576E" w:rsidP="00A72AB5">
            <w:pPr>
              <w:keepNext/>
              <w:spacing w:beforeAutospacing="1" w:after="0" w:afterAutospacing="1"/>
              <w:ind w:left="57" w:right="57"/>
              <w:jc w:val="left"/>
              <w:rPr>
                <w:szCs w:val="20"/>
              </w:rPr>
            </w:pPr>
            <w:r w:rsidRPr="008A5FE3">
              <w:rPr>
                <w:szCs w:val="20"/>
              </w:rPr>
              <w:t>Currency</w:t>
            </w:r>
          </w:p>
        </w:tc>
        <w:tc>
          <w:tcPr>
            <w:tcW w:w="2039" w:type="pct"/>
            <w:vAlign w:val="center"/>
          </w:tcPr>
          <w:p w14:paraId="046C5809" w14:textId="407F6416" w:rsidR="00AA576E" w:rsidRPr="008A5FE3" w:rsidRDefault="00AA576E" w:rsidP="00A72AB5">
            <w:pPr>
              <w:keepNext/>
              <w:spacing w:beforeAutospacing="1" w:after="0" w:afterAutospacing="1"/>
              <w:ind w:right="57"/>
              <w:jc w:val="left"/>
              <w:rPr>
                <w:szCs w:val="20"/>
              </w:rPr>
            </w:pPr>
            <w:r w:rsidRPr="008A5FE3">
              <w:rPr>
                <w:szCs w:val="20"/>
              </w:rPr>
              <w:t>The currency</w:t>
            </w:r>
            <w:r w:rsidRPr="008A5FE3">
              <w:rPr>
                <w:rStyle w:val="Puslapioinaosnuoroda"/>
                <w:szCs w:val="20"/>
              </w:rPr>
              <w:footnoteReference w:id="130"/>
            </w:r>
            <w:r w:rsidR="00AB4C9A" w:rsidRPr="008A5FE3">
              <w:rPr>
                <w:szCs w:val="20"/>
              </w:rPr>
              <w:t>.</w:t>
            </w:r>
          </w:p>
        </w:tc>
        <w:tc>
          <w:tcPr>
            <w:tcW w:w="1348" w:type="pct"/>
          </w:tcPr>
          <w:p w14:paraId="4B79F54F" w14:textId="5B0679CB" w:rsidR="00AA576E" w:rsidRPr="008A5FE3" w:rsidRDefault="00AA576E"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 w:val="22"/>
                <w:szCs w:val="20"/>
                <w:u w:val="dotted"/>
              </w:rPr>
              <w:fldChar w:fldCharType="end"/>
            </w:r>
          </w:p>
        </w:tc>
        <w:tc>
          <w:tcPr>
            <w:tcW w:w="631" w:type="pct"/>
          </w:tcPr>
          <w:p w14:paraId="20C4BFB4" w14:textId="77777777" w:rsidR="00AA576E" w:rsidRPr="008A5FE3" w:rsidRDefault="00AA576E" w:rsidP="00A72AB5">
            <w:pPr>
              <w:keepNext/>
              <w:spacing w:beforeAutospacing="1" w:after="0" w:afterAutospacing="1"/>
              <w:rPr>
                <w:szCs w:val="20"/>
              </w:rPr>
            </w:pPr>
            <w:r w:rsidRPr="008A5FE3">
              <w:rPr>
                <w:szCs w:val="20"/>
              </w:rPr>
              <w:t>3</w:t>
            </w:r>
          </w:p>
        </w:tc>
      </w:tr>
    </w:tbl>
    <w:p w14:paraId="5949018F" w14:textId="272DD16B" w:rsidR="002D280E" w:rsidRPr="008A5FE3" w:rsidRDefault="002D280E" w:rsidP="002D280E">
      <w:pPr>
        <w:pStyle w:val="Antrat"/>
        <w:rPr>
          <w:rFonts w:cs="Arial"/>
          <w:szCs w:val="22"/>
        </w:rPr>
      </w:pPr>
      <w:bookmarkStart w:id="1084" w:name="_Toc105089134"/>
      <w:bookmarkStart w:id="1085" w:name="_Toc20915965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59</w:t>
      </w:r>
      <w:r w:rsidR="00ED0C1A" w:rsidRPr="008A5FE3">
        <w:rPr>
          <w:rFonts w:cs="Arial"/>
          <w:szCs w:val="22"/>
        </w:rPr>
        <w:fldChar w:fldCharType="end"/>
      </w:r>
      <w:r w:rsidRPr="008A5FE3">
        <w:rPr>
          <w:rFonts w:cs="Arial"/>
          <w:szCs w:val="22"/>
        </w:rPr>
        <w:t xml:space="preserve">: Logical Data Model - Attributes Definitions – VAT Return </w:t>
      </w:r>
      <w:r w:rsidR="006921D9" w:rsidRPr="008A5FE3">
        <w:rPr>
          <w:rFonts w:cs="Arial"/>
          <w:szCs w:val="22"/>
        </w:rPr>
        <w:t>Correction</w:t>
      </w:r>
      <w:bookmarkEnd w:id="1084"/>
      <w:bookmarkEnd w:id="1085"/>
    </w:p>
    <w:p w14:paraId="10B1EBB8" w14:textId="77777777" w:rsidR="00F9497D" w:rsidRPr="008A5FE3" w:rsidRDefault="00F9497D" w:rsidP="00F9497D">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2D280E" w:rsidRPr="008A5FE3" w14:paraId="4F210F14" w14:textId="77777777" w:rsidTr="00A72AB5">
        <w:trPr>
          <w:cantSplit/>
          <w:trHeight w:val="567"/>
          <w:tblHeader/>
          <w:jc w:val="center"/>
        </w:trPr>
        <w:tc>
          <w:tcPr>
            <w:tcW w:w="1833" w:type="pct"/>
            <w:shd w:val="clear" w:color="auto" w:fill="D9D9D9"/>
            <w:vAlign w:val="center"/>
          </w:tcPr>
          <w:p w14:paraId="60CDB99E" w14:textId="77777777" w:rsidR="002D280E" w:rsidRPr="008A5FE3" w:rsidRDefault="002D280E" w:rsidP="00A72AB5">
            <w:pPr>
              <w:spacing w:beforeAutospacing="1" w:after="0" w:afterAutospacing="1"/>
              <w:ind w:left="57" w:right="58"/>
              <w:jc w:val="left"/>
              <w:rPr>
                <w:b/>
                <w:szCs w:val="20"/>
              </w:rPr>
            </w:pPr>
            <w:r w:rsidRPr="008A5FE3">
              <w:rPr>
                <w:b/>
                <w:szCs w:val="20"/>
              </w:rPr>
              <w:t>Relationship</w:t>
            </w:r>
          </w:p>
        </w:tc>
        <w:tc>
          <w:tcPr>
            <w:tcW w:w="3167" w:type="pct"/>
            <w:shd w:val="clear" w:color="auto" w:fill="D9D9D9"/>
            <w:vAlign w:val="center"/>
          </w:tcPr>
          <w:p w14:paraId="4F56C71A" w14:textId="77777777" w:rsidR="002D280E" w:rsidRPr="008A5FE3" w:rsidRDefault="002D280E" w:rsidP="00A72AB5">
            <w:pPr>
              <w:spacing w:beforeAutospacing="1" w:after="0" w:afterAutospacing="1"/>
              <w:ind w:left="57" w:right="58"/>
              <w:jc w:val="left"/>
              <w:rPr>
                <w:b/>
                <w:szCs w:val="20"/>
              </w:rPr>
            </w:pPr>
            <w:r w:rsidRPr="008A5FE3">
              <w:rPr>
                <w:b/>
                <w:szCs w:val="20"/>
              </w:rPr>
              <w:t>Description</w:t>
            </w:r>
          </w:p>
        </w:tc>
      </w:tr>
      <w:tr w:rsidR="002D280E" w:rsidRPr="008A5FE3" w14:paraId="6B1A8400" w14:textId="77777777" w:rsidTr="001B7DAD">
        <w:trPr>
          <w:cantSplit/>
          <w:trHeight w:val="231"/>
          <w:jc w:val="center"/>
        </w:trPr>
        <w:tc>
          <w:tcPr>
            <w:tcW w:w="1833" w:type="pct"/>
            <w:vAlign w:val="center"/>
          </w:tcPr>
          <w:p w14:paraId="424C5BEA" w14:textId="476CAD92" w:rsidR="002D280E" w:rsidRPr="008A5FE3" w:rsidRDefault="002D280E" w:rsidP="00A72AB5">
            <w:pPr>
              <w:spacing w:beforeAutospacing="1" w:after="0" w:afterAutospacing="1"/>
              <w:ind w:right="58"/>
              <w:jc w:val="left"/>
              <w:rPr>
                <w:szCs w:val="20"/>
              </w:rPr>
            </w:pPr>
            <w:r w:rsidRPr="008A5FE3">
              <w:rPr>
                <w:szCs w:val="20"/>
              </w:rPr>
              <w:t xml:space="preserve">VAT Return </w:t>
            </w:r>
            <w:r w:rsidR="00FC43F7" w:rsidRPr="008A5FE3">
              <w:rPr>
                <w:szCs w:val="20"/>
              </w:rPr>
              <w:t>Correction</w:t>
            </w:r>
            <w:r w:rsidRPr="008A5FE3">
              <w:rPr>
                <w:szCs w:val="20"/>
              </w:rPr>
              <w:t xml:space="preserve"> – VAT Return </w:t>
            </w:r>
          </w:p>
        </w:tc>
        <w:tc>
          <w:tcPr>
            <w:tcW w:w="3167" w:type="pct"/>
          </w:tcPr>
          <w:p w14:paraId="066EFE32" w14:textId="7F72678E" w:rsidR="002D280E" w:rsidRPr="008A5FE3" w:rsidRDefault="002D280E" w:rsidP="00A72AB5">
            <w:pPr>
              <w:spacing w:beforeAutospacing="1" w:after="0" w:afterAutospacing="1"/>
              <w:ind w:right="58"/>
              <w:jc w:val="left"/>
              <w:rPr>
                <w:szCs w:val="20"/>
              </w:rPr>
            </w:pPr>
            <w:r w:rsidRPr="008A5FE3">
              <w:rPr>
                <w:szCs w:val="20"/>
              </w:rPr>
              <w:t xml:space="preserve">Each “VAT Return </w:t>
            </w:r>
            <w:r w:rsidR="00FC43F7" w:rsidRPr="008A5FE3">
              <w:rPr>
                <w:szCs w:val="20"/>
              </w:rPr>
              <w:t>Correction</w:t>
            </w:r>
            <w:r w:rsidRPr="008A5FE3">
              <w:rPr>
                <w:szCs w:val="20"/>
              </w:rPr>
              <w:t>” is associated with exactly one “VAT Return”</w:t>
            </w:r>
            <w:r w:rsidR="00E76C04" w:rsidRPr="008A5FE3">
              <w:rPr>
                <w:szCs w:val="20"/>
              </w:rPr>
              <w:t>.</w:t>
            </w:r>
          </w:p>
        </w:tc>
      </w:tr>
      <w:tr w:rsidR="001B2410" w:rsidRPr="008A5FE3" w14:paraId="7F27C4FD" w14:textId="77777777" w:rsidTr="001B7DAD">
        <w:trPr>
          <w:cantSplit/>
          <w:trHeight w:val="231"/>
          <w:jc w:val="center"/>
        </w:trPr>
        <w:tc>
          <w:tcPr>
            <w:tcW w:w="1833" w:type="pct"/>
            <w:vAlign w:val="center"/>
          </w:tcPr>
          <w:p w14:paraId="0A0E3F91" w14:textId="7CB807D2" w:rsidR="001B2410" w:rsidRPr="008A5FE3" w:rsidRDefault="001B2410" w:rsidP="00A72AB5">
            <w:pPr>
              <w:spacing w:beforeAutospacing="1" w:after="0" w:afterAutospacing="1"/>
              <w:ind w:right="58"/>
              <w:jc w:val="left"/>
              <w:rPr>
                <w:szCs w:val="20"/>
              </w:rPr>
            </w:pPr>
            <w:r w:rsidRPr="008A5FE3">
              <w:rPr>
                <w:szCs w:val="20"/>
              </w:rPr>
              <w:t>VAT Return Correction – VAT Return Version</w:t>
            </w:r>
          </w:p>
        </w:tc>
        <w:tc>
          <w:tcPr>
            <w:tcW w:w="3167" w:type="pct"/>
          </w:tcPr>
          <w:p w14:paraId="5FA95B7D" w14:textId="4610E6E6" w:rsidR="001B2410" w:rsidRPr="008A5FE3" w:rsidRDefault="001B2410" w:rsidP="00A72AB5">
            <w:pPr>
              <w:spacing w:beforeAutospacing="1" w:after="0" w:afterAutospacing="1"/>
              <w:ind w:right="58"/>
              <w:jc w:val="left"/>
              <w:rPr>
                <w:szCs w:val="20"/>
              </w:rPr>
            </w:pPr>
            <w:r w:rsidRPr="008A5FE3">
              <w:rPr>
                <w:szCs w:val="20"/>
              </w:rPr>
              <w:t>Each “VAT Return Correction” is associated with exactly one “VAT Return Version”</w:t>
            </w:r>
            <w:r w:rsidR="00E76C04" w:rsidRPr="008A5FE3">
              <w:rPr>
                <w:szCs w:val="20"/>
              </w:rPr>
              <w:t>.</w:t>
            </w:r>
          </w:p>
        </w:tc>
      </w:tr>
    </w:tbl>
    <w:p w14:paraId="3AB500D9" w14:textId="38FFD0C6" w:rsidR="002D280E" w:rsidRPr="008A5FE3" w:rsidRDefault="002D280E" w:rsidP="002D280E">
      <w:pPr>
        <w:pStyle w:val="Antrat"/>
        <w:rPr>
          <w:rFonts w:cs="Arial"/>
          <w:szCs w:val="22"/>
        </w:rPr>
      </w:pPr>
      <w:bookmarkStart w:id="1086" w:name="_Toc105089135"/>
      <w:bookmarkStart w:id="1087" w:name="_Toc20915965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60</w:t>
      </w:r>
      <w:r w:rsidR="00ED0C1A" w:rsidRPr="008A5FE3">
        <w:rPr>
          <w:rFonts w:cs="Arial"/>
          <w:szCs w:val="22"/>
        </w:rPr>
        <w:fldChar w:fldCharType="end"/>
      </w:r>
      <w:r w:rsidRPr="008A5FE3">
        <w:rPr>
          <w:rFonts w:cs="Arial"/>
          <w:szCs w:val="22"/>
        </w:rPr>
        <w:t xml:space="preserve">: Logical Data Model - Relationships – VAT Return </w:t>
      </w:r>
      <w:r w:rsidR="00F03224" w:rsidRPr="008A5FE3">
        <w:rPr>
          <w:rFonts w:cs="Arial"/>
          <w:szCs w:val="22"/>
        </w:rPr>
        <w:t>Correction</w:t>
      </w:r>
      <w:bookmarkEnd w:id="1086"/>
      <w:bookmarkEnd w:id="1087"/>
    </w:p>
    <w:p w14:paraId="0AE9E5AF" w14:textId="77777777" w:rsidR="00F9497D" w:rsidRPr="008A5FE3" w:rsidRDefault="00F9497D" w:rsidP="00F9497D">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681"/>
        <w:gridCol w:w="5389"/>
      </w:tblGrid>
      <w:tr w:rsidR="002D280E" w:rsidRPr="008A5FE3" w14:paraId="6EE515D8" w14:textId="77777777" w:rsidTr="00774426">
        <w:trPr>
          <w:cantSplit/>
          <w:trHeight w:val="567"/>
          <w:tblHeader/>
          <w:jc w:val="center"/>
        </w:trPr>
        <w:tc>
          <w:tcPr>
            <w:tcW w:w="2029" w:type="pct"/>
            <w:shd w:val="clear" w:color="auto" w:fill="D9D9D9"/>
            <w:vAlign w:val="center"/>
          </w:tcPr>
          <w:p w14:paraId="4CEE48CB" w14:textId="77777777" w:rsidR="002D280E" w:rsidRPr="008A5FE3" w:rsidRDefault="002D280E" w:rsidP="00A72AB5">
            <w:pPr>
              <w:keepNext/>
              <w:keepLines/>
              <w:spacing w:beforeAutospacing="1" w:after="0" w:afterAutospacing="1"/>
              <w:ind w:left="57" w:right="57"/>
              <w:jc w:val="left"/>
              <w:rPr>
                <w:b/>
                <w:szCs w:val="20"/>
              </w:rPr>
            </w:pPr>
            <w:r w:rsidRPr="008A5FE3">
              <w:rPr>
                <w:b/>
                <w:szCs w:val="20"/>
              </w:rPr>
              <w:t>Rule Identifier</w:t>
            </w:r>
          </w:p>
        </w:tc>
        <w:tc>
          <w:tcPr>
            <w:tcW w:w="2971" w:type="pct"/>
            <w:shd w:val="clear" w:color="auto" w:fill="D9D9D9"/>
            <w:vAlign w:val="center"/>
          </w:tcPr>
          <w:p w14:paraId="6C6B63EB" w14:textId="77777777" w:rsidR="002D280E" w:rsidRPr="008A5FE3" w:rsidRDefault="002D280E" w:rsidP="00A72AB5">
            <w:pPr>
              <w:keepNext/>
              <w:keepLines/>
              <w:spacing w:beforeAutospacing="1" w:after="0" w:afterAutospacing="1"/>
              <w:ind w:left="57" w:right="57"/>
              <w:jc w:val="left"/>
              <w:rPr>
                <w:b/>
                <w:szCs w:val="20"/>
              </w:rPr>
            </w:pPr>
            <w:r w:rsidRPr="008A5FE3">
              <w:rPr>
                <w:b/>
                <w:szCs w:val="20"/>
              </w:rPr>
              <w:t>Description</w:t>
            </w:r>
          </w:p>
        </w:tc>
      </w:tr>
      <w:tr w:rsidR="002D280E" w:rsidRPr="008A5FE3" w14:paraId="2669471A" w14:textId="77777777" w:rsidTr="00774426">
        <w:trPr>
          <w:cantSplit/>
          <w:trHeight w:val="231"/>
          <w:jc w:val="center"/>
        </w:trPr>
        <w:tc>
          <w:tcPr>
            <w:tcW w:w="2029" w:type="pct"/>
            <w:vAlign w:val="center"/>
          </w:tcPr>
          <w:p w14:paraId="06C0EF8C" w14:textId="6FA74C07" w:rsidR="002D280E" w:rsidRPr="008A5FE3" w:rsidRDefault="002D280E" w:rsidP="00A72AB5">
            <w:pPr>
              <w:keepLines/>
              <w:spacing w:beforeAutospacing="1" w:after="0" w:afterAutospacing="1"/>
              <w:ind w:right="57"/>
              <w:jc w:val="left"/>
              <w:rPr>
                <w:szCs w:val="20"/>
              </w:rPr>
            </w:pPr>
            <w:bookmarkStart w:id="1088" w:name="VR_RU_VRCORR_CURRENCY"/>
            <w:r w:rsidRPr="008A5FE3">
              <w:rPr>
                <w:szCs w:val="20"/>
              </w:rPr>
              <w:t>VR-RU-VR</w:t>
            </w:r>
            <w:r w:rsidR="007011B8" w:rsidRPr="008A5FE3">
              <w:rPr>
                <w:szCs w:val="20"/>
              </w:rPr>
              <w:t>CORR</w:t>
            </w:r>
            <w:r w:rsidRPr="008A5FE3">
              <w:rPr>
                <w:szCs w:val="20"/>
              </w:rPr>
              <w:t>-CURRENCY</w:t>
            </w:r>
            <w:bookmarkEnd w:id="1088"/>
          </w:p>
        </w:tc>
        <w:tc>
          <w:tcPr>
            <w:tcW w:w="2971" w:type="pct"/>
          </w:tcPr>
          <w:p w14:paraId="32B282E9" w14:textId="77777777" w:rsidR="002D280E" w:rsidRPr="008A5FE3" w:rsidRDefault="002D280E" w:rsidP="00A72AB5">
            <w:pPr>
              <w:keepLines/>
              <w:spacing w:beforeAutospacing="1" w:after="0" w:afterAutospacing="1"/>
              <w:ind w:right="57"/>
              <w:jc w:val="left"/>
              <w:rPr>
                <w:szCs w:val="20"/>
              </w:rPr>
            </w:pPr>
            <w:r w:rsidRPr="008A5FE3">
              <w:rPr>
                <w:szCs w:val="20"/>
              </w:rPr>
              <w:t xml:space="preserve">The “Currency” must be euro unless the MSID does not use euro and the MSID requests the NETP to make the VAT Return in the national currency different from euro. </w:t>
            </w:r>
          </w:p>
          <w:p w14:paraId="0554EF34" w14:textId="77777777" w:rsidR="002D280E" w:rsidRPr="008A5FE3" w:rsidRDefault="002D280E" w:rsidP="00A72AB5">
            <w:pPr>
              <w:keepLines/>
              <w:spacing w:beforeAutospacing="1" w:after="0" w:afterAutospacing="1"/>
              <w:ind w:right="57"/>
              <w:jc w:val="left"/>
              <w:rPr>
                <w:szCs w:val="20"/>
              </w:rPr>
            </w:pPr>
            <w:r w:rsidRPr="008A5FE3">
              <w:rPr>
                <w:szCs w:val="20"/>
              </w:rPr>
              <w:t>All amounts communicated by the MSID to the Other MS must be in EUR.</w:t>
            </w:r>
          </w:p>
        </w:tc>
      </w:tr>
      <w:tr w:rsidR="0082524D" w:rsidRPr="008A5FE3" w14:paraId="7EF51A23" w14:textId="6071FB26" w:rsidTr="00774426">
        <w:trPr>
          <w:cantSplit/>
          <w:trHeight w:val="231"/>
          <w:jc w:val="center"/>
        </w:trPr>
        <w:tc>
          <w:tcPr>
            <w:tcW w:w="2029" w:type="pct"/>
            <w:vAlign w:val="center"/>
          </w:tcPr>
          <w:p w14:paraId="33221E6D" w14:textId="5DB25654" w:rsidR="0082524D" w:rsidRPr="008A5FE3" w:rsidRDefault="0082524D" w:rsidP="00A72AB5">
            <w:pPr>
              <w:keepLines/>
              <w:spacing w:beforeAutospacing="1" w:after="0" w:afterAutospacing="1"/>
              <w:ind w:right="57"/>
              <w:jc w:val="left"/>
              <w:rPr>
                <w:szCs w:val="20"/>
              </w:rPr>
            </w:pPr>
            <w:bookmarkStart w:id="1089" w:name="VR_RU_VRCORR_PERIOD"/>
            <w:r w:rsidRPr="008A5FE3">
              <w:rPr>
                <w:szCs w:val="20"/>
                <w:shd w:val="clear" w:color="auto" w:fill="FFFFFF"/>
              </w:rPr>
              <w:t>VR-RU-VRCORR-PERIOD</w:t>
            </w:r>
            <w:bookmarkEnd w:id="1089"/>
          </w:p>
        </w:tc>
        <w:tc>
          <w:tcPr>
            <w:tcW w:w="2971" w:type="pct"/>
          </w:tcPr>
          <w:p w14:paraId="6E9CAC5E" w14:textId="77777777" w:rsidR="00391884" w:rsidRPr="008A5FE3" w:rsidRDefault="00391884" w:rsidP="00A72AB5">
            <w:pPr>
              <w:keepLines/>
              <w:spacing w:beforeAutospacing="1" w:after="0" w:afterAutospacing="1"/>
              <w:ind w:right="57"/>
              <w:jc w:val="left"/>
              <w:rPr>
                <w:szCs w:val="20"/>
              </w:rPr>
            </w:pPr>
            <w:r w:rsidRPr="008A5FE3">
              <w:rPr>
                <w:szCs w:val="20"/>
              </w:rPr>
              <w:t>A correction can be submitted for a return period in a subsequent VAT Return, if and only if that period is covered by a VAT Return or, at least, a nil return. This does not prevent corrections to be submitted in a late VAT return even if this late VAT return concerns a tax period prior to the tax period covered by the corrections.</w:t>
            </w:r>
          </w:p>
          <w:p w14:paraId="3EF6039B" w14:textId="6181CAF2" w:rsidR="00EF153E" w:rsidRPr="008A5FE3" w:rsidRDefault="00391884" w:rsidP="00A72AB5">
            <w:pPr>
              <w:keepLines/>
              <w:spacing w:beforeAutospacing="1" w:after="0" w:afterAutospacing="1"/>
              <w:ind w:right="57"/>
              <w:jc w:val="left"/>
              <w:rPr>
                <w:szCs w:val="20"/>
              </w:rPr>
            </w:pPr>
            <w:r w:rsidRPr="008A5FE3">
              <w:rPr>
                <w:szCs w:val="20"/>
              </w:rPr>
              <w:t>If the MSCON receives a correction against a VAT return that was never submitted in the first place, the MSCON should contact the MSID, via the administrative cooperation channel, and try to solve the issue.</w:t>
            </w:r>
          </w:p>
        </w:tc>
      </w:tr>
      <w:tr w:rsidR="00157231" w:rsidRPr="008A5FE3" w14:paraId="791C4F3E" w14:textId="77777777" w:rsidTr="00774426">
        <w:trPr>
          <w:cantSplit/>
          <w:trHeight w:val="231"/>
          <w:jc w:val="center"/>
        </w:trPr>
        <w:tc>
          <w:tcPr>
            <w:tcW w:w="2029" w:type="pct"/>
            <w:vAlign w:val="center"/>
          </w:tcPr>
          <w:p w14:paraId="59BFF7B9" w14:textId="4E6493D9" w:rsidR="00157231" w:rsidRPr="008A5FE3" w:rsidRDefault="00157231" w:rsidP="00A72AB5">
            <w:pPr>
              <w:keepLines/>
              <w:spacing w:beforeAutospacing="1" w:after="0" w:afterAutospacing="1"/>
              <w:ind w:right="57"/>
              <w:jc w:val="left"/>
              <w:rPr>
                <w:szCs w:val="20"/>
                <w:shd w:val="clear" w:color="auto" w:fill="FFFFFF"/>
              </w:rPr>
            </w:pPr>
            <w:bookmarkStart w:id="1090" w:name="VR_RU_VRCORR_MSCON_PERIOD"/>
            <w:r w:rsidRPr="008A5FE3">
              <w:rPr>
                <w:szCs w:val="20"/>
                <w:shd w:val="clear" w:color="auto" w:fill="FFFFFF"/>
              </w:rPr>
              <w:t>VR-RU-</w:t>
            </w:r>
            <w:r w:rsidR="00755062" w:rsidRPr="008A5FE3">
              <w:rPr>
                <w:szCs w:val="20"/>
                <w:shd w:val="clear" w:color="auto" w:fill="FFFFFF"/>
              </w:rPr>
              <w:t>VRCORR-MSCON</w:t>
            </w:r>
            <w:r w:rsidR="00774426" w:rsidRPr="008A5FE3">
              <w:rPr>
                <w:szCs w:val="20"/>
                <w:shd w:val="clear" w:color="auto" w:fill="FFFFFF"/>
              </w:rPr>
              <w:t>-PERIOD</w:t>
            </w:r>
            <w:bookmarkEnd w:id="1090"/>
          </w:p>
        </w:tc>
        <w:tc>
          <w:tcPr>
            <w:tcW w:w="2971" w:type="pct"/>
          </w:tcPr>
          <w:p w14:paraId="348F50D2" w14:textId="59C35CF8" w:rsidR="00157231" w:rsidRPr="008A5FE3" w:rsidRDefault="00FF2A89" w:rsidP="00A72AB5">
            <w:pPr>
              <w:keepLines/>
              <w:spacing w:beforeAutospacing="1" w:after="0" w:afterAutospacing="1"/>
              <w:ind w:right="57"/>
              <w:jc w:val="left"/>
              <w:rPr>
                <w:szCs w:val="20"/>
              </w:rPr>
            </w:pPr>
            <w:r w:rsidRPr="008A5FE3">
              <w:rPr>
                <w:szCs w:val="20"/>
              </w:rPr>
              <w:t xml:space="preserve">The </w:t>
            </w:r>
            <w:r w:rsidR="003156C3" w:rsidRPr="008A5FE3">
              <w:rPr>
                <w:szCs w:val="20"/>
              </w:rPr>
              <w:t xml:space="preserve">VAT return cannot contain several corrections for the same MSCON and the same </w:t>
            </w:r>
            <w:r w:rsidR="0081577C" w:rsidRPr="008A5FE3">
              <w:rPr>
                <w:szCs w:val="20"/>
              </w:rPr>
              <w:t>return</w:t>
            </w:r>
            <w:r w:rsidR="003156C3" w:rsidRPr="008A5FE3">
              <w:rPr>
                <w:szCs w:val="20"/>
              </w:rPr>
              <w:t xml:space="preserve"> period.</w:t>
            </w:r>
          </w:p>
        </w:tc>
      </w:tr>
    </w:tbl>
    <w:p w14:paraId="65AD7DC9" w14:textId="79193818" w:rsidR="002D280E" w:rsidRPr="008A5FE3" w:rsidRDefault="002D280E" w:rsidP="002D280E">
      <w:pPr>
        <w:pStyle w:val="Antrat"/>
        <w:rPr>
          <w:rFonts w:cs="Arial"/>
          <w:szCs w:val="22"/>
        </w:rPr>
      </w:pPr>
      <w:bookmarkStart w:id="1091" w:name="_Toc105089136"/>
      <w:bookmarkStart w:id="1092" w:name="_Toc20915965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61</w:t>
      </w:r>
      <w:r w:rsidR="00ED0C1A" w:rsidRPr="008A5FE3">
        <w:rPr>
          <w:rFonts w:cs="Arial"/>
          <w:szCs w:val="22"/>
        </w:rPr>
        <w:fldChar w:fldCharType="end"/>
      </w:r>
      <w:r w:rsidRPr="008A5FE3">
        <w:rPr>
          <w:rFonts w:cs="Arial"/>
          <w:szCs w:val="22"/>
        </w:rPr>
        <w:t xml:space="preserve">: Logical Data Model - Rules – VAT Return </w:t>
      </w:r>
      <w:r w:rsidR="00637910" w:rsidRPr="008A5FE3">
        <w:rPr>
          <w:rFonts w:cs="Arial"/>
          <w:szCs w:val="22"/>
        </w:rPr>
        <w:t>Correction</w:t>
      </w:r>
      <w:bookmarkEnd w:id="1091"/>
      <w:bookmarkEnd w:id="1092"/>
    </w:p>
    <w:p w14:paraId="74EDE3B4" w14:textId="77777777" w:rsidR="002D280E" w:rsidRPr="008A5FE3" w:rsidRDefault="002D280E" w:rsidP="002D280E">
      <w:pPr>
        <w:rPr>
          <w:szCs w:val="28"/>
        </w:rPr>
      </w:pPr>
    </w:p>
    <w:p w14:paraId="6121360F" w14:textId="50040CE0" w:rsidR="00457B08" w:rsidRPr="008A5FE3" w:rsidRDefault="00457B08" w:rsidP="00C918D8">
      <w:pPr>
        <w:pStyle w:val="Antrat3"/>
        <w:rPr>
          <w:sz w:val="24"/>
          <w:szCs w:val="28"/>
          <w:lang w:val="en-GB"/>
        </w:rPr>
      </w:pPr>
      <w:bookmarkStart w:id="1093" w:name="_Toc322423361"/>
      <w:bookmarkStart w:id="1094" w:name="_Ref315972887"/>
      <w:bookmarkStart w:id="1095" w:name="_Toc319403223"/>
      <w:bookmarkStart w:id="1096" w:name="_Toc105088468"/>
      <w:bookmarkStart w:id="1097" w:name="_Toc209159410"/>
      <w:bookmarkEnd w:id="1093"/>
      <w:r w:rsidRPr="008A5FE3">
        <w:rPr>
          <w:sz w:val="24"/>
          <w:szCs w:val="28"/>
          <w:lang w:val="en-GB"/>
        </w:rPr>
        <w:t>Supply</w:t>
      </w:r>
      <w:bookmarkEnd w:id="1094"/>
      <w:bookmarkEnd w:id="1095"/>
      <w:bookmarkEnd w:id="1096"/>
      <w:bookmarkEnd w:id="1097"/>
    </w:p>
    <w:p w14:paraId="61213610" w14:textId="77777777" w:rsidR="00457B08" w:rsidRPr="008A5FE3" w:rsidRDefault="008E5683" w:rsidP="00457B08">
      <w:pPr>
        <w:keepNext/>
        <w:rPr>
          <w:szCs w:val="28"/>
        </w:rPr>
      </w:pPr>
      <w:r w:rsidRPr="008A5FE3">
        <w:rPr>
          <w:szCs w:val="28"/>
        </w:rPr>
        <w:t xml:space="preserve">The </w:t>
      </w:r>
      <w:r w:rsidR="00457B08" w:rsidRPr="008A5FE3">
        <w:rPr>
          <w:szCs w:val="28"/>
        </w:rPr>
        <w:t xml:space="preserve">“Supply” </w:t>
      </w:r>
      <w:r w:rsidRPr="008A5FE3">
        <w:rPr>
          <w:szCs w:val="28"/>
        </w:rPr>
        <w:t xml:space="preserve">entity </w:t>
      </w:r>
      <w:r w:rsidR="00457B08" w:rsidRPr="008A5FE3">
        <w:rPr>
          <w:szCs w:val="28"/>
        </w:rPr>
        <w:t>contains the common information about supplies</w:t>
      </w:r>
      <w:r w:rsidRPr="008A5FE3">
        <w:rPr>
          <w:szCs w:val="28"/>
        </w:rPr>
        <w:t xml:space="preserve"> of services</w:t>
      </w:r>
      <w:r w:rsidR="00457B08" w:rsidRPr="008A5FE3">
        <w:rPr>
          <w:szCs w:val="28"/>
        </w:rPr>
        <w:t xml:space="preserve"> carried out </w:t>
      </w:r>
      <w:r w:rsidRPr="008A5FE3">
        <w:rPr>
          <w:szCs w:val="28"/>
        </w:rPr>
        <w:t xml:space="preserve">by the NETP </w:t>
      </w:r>
      <w:r w:rsidR="00457B08" w:rsidRPr="008A5FE3">
        <w:rPr>
          <w:szCs w:val="28"/>
        </w:rPr>
        <w:t>under the special schemes</w:t>
      </w:r>
      <w:r w:rsidR="00E40ACE" w:rsidRPr="008A5FE3">
        <w:rPr>
          <w:szCs w:val="28"/>
        </w:rPr>
        <w:t xml:space="preserve"> to a particular MSCON</w:t>
      </w:r>
      <w:r w:rsidR="00457B08"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981"/>
        <w:gridCol w:w="2692"/>
        <w:gridCol w:w="2554"/>
        <w:gridCol w:w="1843"/>
      </w:tblGrid>
      <w:tr w:rsidR="00587424" w:rsidRPr="008A5FE3" w14:paraId="61213615" w14:textId="77777777" w:rsidTr="00A72AB5">
        <w:trPr>
          <w:cantSplit/>
          <w:trHeight w:val="567"/>
          <w:tblHeader/>
          <w:jc w:val="center"/>
        </w:trPr>
        <w:tc>
          <w:tcPr>
            <w:tcW w:w="1092" w:type="pct"/>
            <w:shd w:val="clear" w:color="auto" w:fill="D9D9D9"/>
            <w:vAlign w:val="center"/>
          </w:tcPr>
          <w:p w14:paraId="61213611"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1484" w:type="pct"/>
            <w:shd w:val="clear" w:color="auto" w:fill="D9D9D9"/>
            <w:vAlign w:val="center"/>
          </w:tcPr>
          <w:p w14:paraId="61213612"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408" w:type="pct"/>
            <w:shd w:val="clear" w:color="auto" w:fill="D9D9D9"/>
            <w:vAlign w:val="center"/>
          </w:tcPr>
          <w:p w14:paraId="61213613"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1016" w:type="pct"/>
            <w:shd w:val="clear" w:color="auto" w:fill="D9D9D9"/>
            <w:vAlign w:val="center"/>
          </w:tcPr>
          <w:p w14:paraId="61213614" w14:textId="382A59F8" w:rsidR="008D2C74" w:rsidRPr="008A5FE3" w:rsidRDefault="008D2C74" w:rsidP="00A72AB5">
            <w:pPr>
              <w:keepNext/>
              <w:spacing w:beforeAutospacing="1" w:after="0" w:afterAutospacing="1"/>
              <w:ind w:left="57" w:right="57"/>
              <w:jc w:val="left"/>
              <w:rPr>
                <w:b/>
                <w:szCs w:val="20"/>
              </w:rPr>
            </w:pPr>
            <w:r w:rsidRPr="008A5FE3">
              <w:rPr>
                <w:b/>
                <w:szCs w:val="20"/>
              </w:rPr>
              <w:t>Box Number</w:t>
            </w:r>
            <w:r w:rsidRPr="008A5FE3">
              <w:rPr>
                <w:rStyle w:val="Puslapioinaosnuoroda"/>
                <w:b/>
                <w:szCs w:val="20"/>
              </w:rPr>
              <w:footnoteReference w:id="131"/>
            </w:r>
            <w:r w:rsidR="00BD6A34" w:rsidRPr="008A5FE3">
              <w:rPr>
                <w:rStyle w:val="Puslapioinaosnuoroda"/>
                <w:b/>
                <w:szCs w:val="20"/>
              </w:rPr>
              <w:footnoteReference w:id="132"/>
            </w:r>
          </w:p>
        </w:tc>
      </w:tr>
      <w:tr w:rsidR="00131518" w:rsidRPr="008A5FE3" w14:paraId="222DE563" w14:textId="77777777" w:rsidTr="00C96BA0">
        <w:trPr>
          <w:cantSplit/>
          <w:trHeight w:val="231"/>
          <w:jc w:val="center"/>
        </w:trPr>
        <w:tc>
          <w:tcPr>
            <w:tcW w:w="1092" w:type="pct"/>
            <w:vAlign w:val="center"/>
          </w:tcPr>
          <w:p w14:paraId="2DE98DA1" w14:textId="044B07A8" w:rsidR="00131518" w:rsidRPr="008A5FE3" w:rsidRDefault="00131518" w:rsidP="00A72AB5">
            <w:pPr>
              <w:spacing w:beforeAutospacing="1" w:after="0" w:afterAutospacing="1"/>
              <w:ind w:left="57" w:right="57"/>
              <w:jc w:val="left"/>
              <w:rPr>
                <w:szCs w:val="20"/>
              </w:rPr>
            </w:pPr>
            <w:r w:rsidRPr="008A5FE3">
              <w:rPr>
                <w:szCs w:val="20"/>
              </w:rPr>
              <w:t>Supply Type</w:t>
            </w:r>
          </w:p>
        </w:tc>
        <w:tc>
          <w:tcPr>
            <w:tcW w:w="1484" w:type="pct"/>
            <w:vAlign w:val="center"/>
          </w:tcPr>
          <w:p w14:paraId="73EB2503" w14:textId="724D1498" w:rsidR="00131518" w:rsidRPr="008A5FE3" w:rsidRDefault="00131518" w:rsidP="00A72AB5">
            <w:pPr>
              <w:spacing w:beforeAutospacing="1" w:after="0" w:afterAutospacing="1"/>
              <w:ind w:right="57"/>
              <w:jc w:val="left"/>
              <w:rPr>
                <w:szCs w:val="20"/>
              </w:rPr>
            </w:pPr>
            <w:r w:rsidRPr="008A5FE3">
              <w:rPr>
                <w:szCs w:val="20"/>
              </w:rPr>
              <w:t>The type of supply, goods or services</w:t>
            </w:r>
            <w:r w:rsidR="00AB4C9A" w:rsidRPr="008A5FE3">
              <w:rPr>
                <w:szCs w:val="20"/>
              </w:rPr>
              <w:t>.</w:t>
            </w:r>
          </w:p>
        </w:tc>
        <w:tc>
          <w:tcPr>
            <w:tcW w:w="1408" w:type="pct"/>
          </w:tcPr>
          <w:p w14:paraId="1EF7E7E4" w14:textId="4A6755DE" w:rsidR="00131518" w:rsidRPr="008A5FE3" w:rsidRDefault="00131518"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c>
          <w:tcPr>
            <w:tcW w:w="1016" w:type="pct"/>
          </w:tcPr>
          <w:p w14:paraId="2787DCC9" w14:textId="1913247A" w:rsidR="00131518" w:rsidRPr="008A5FE3" w:rsidRDefault="00C01763" w:rsidP="00A72AB5">
            <w:pPr>
              <w:keepNext/>
              <w:spacing w:beforeAutospacing="1" w:after="0" w:afterAutospacing="1"/>
              <w:jc w:val="left"/>
              <w:rPr>
                <w:szCs w:val="20"/>
              </w:rPr>
            </w:pPr>
            <w:r w:rsidRPr="008A5FE3">
              <w:rPr>
                <w:szCs w:val="20"/>
              </w:rPr>
              <w:t>N/A</w:t>
            </w:r>
          </w:p>
        </w:tc>
      </w:tr>
      <w:tr w:rsidR="008D2C74" w:rsidRPr="008A5FE3" w14:paraId="6121361A" w14:textId="77777777" w:rsidTr="00C96BA0">
        <w:trPr>
          <w:cantSplit/>
          <w:trHeight w:val="231"/>
          <w:jc w:val="center"/>
        </w:trPr>
        <w:tc>
          <w:tcPr>
            <w:tcW w:w="1092" w:type="pct"/>
            <w:vAlign w:val="center"/>
          </w:tcPr>
          <w:p w14:paraId="61213616" w14:textId="77777777" w:rsidR="008D2C74" w:rsidRPr="008A5FE3" w:rsidRDefault="008D2C74" w:rsidP="00A72AB5">
            <w:pPr>
              <w:spacing w:beforeAutospacing="1" w:after="0" w:afterAutospacing="1"/>
              <w:ind w:left="57" w:right="57"/>
              <w:jc w:val="left"/>
              <w:rPr>
                <w:szCs w:val="20"/>
              </w:rPr>
            </w:pPr>
            <w:r w:rsidRPr="008A5FE3">
              <w:rPr>
                <w:szCs w:val="20"/>
              </w:rPr>
              <w:t>VAT Rate Type</w:t>
            </w:r>
          </w:p>
        </w:tc>
        <w:tc>
          <w:tcPr>
            <w:tcW w:w="1484" w:type="pct"/>
            <w:vAlign w:val="center"/>
          </w:tcPr>
          <w:p w14:paraId="61213617" w14:textId="578A86FF" w:rsidR="008D2C74" w:rsidRPr="008A5FE3" w:rsidRDefault="008D2C74" w:rsidP="00A72AB5">
            <w:pPr>
              <w:spacing w:beforeAutospacing="1" w:after="0" w:afterAutospacing="1"/>
              <w:ind w:right="57"/>
              <w:jc w:val="left"/>
              <w:rPr>
                <w:szCs w:val="20"/>
              </w:rPr>
            </w:pPr>
            <w:r w:rsidRPr="008A5FE3">
              <w:rPr>
                <w:szCs w:val="20"/>
              </w:rPr>
              <w:t>The type of VAT rate</w:t>
            </w:r>
            <w:r w:rsidR="00AB4C9A" w:rsidRPr="008A5FE3">
              <w:rPr>
                <w:szCs w:val="20"/>
              </w:rPr>
              <w:t>.</w:t>
            </w:r>
          </w:p>
        </w:tc>
        <w:tc>
          <w:tcPr>
            <w:tcW w:w="1408" w:type="pct"/>
          </w:tcPr>
          <w:p w14:paraId="61213618" w14:textId="677D31A1"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c>
          <w:tcPr>
            <w:tcW w:w="1016" w:type="pct"/>
          </w:tcPr>
          <w:p w14:paraId="61213619" w14:textId="77777777" w:rsidR="008D2C74" w:rsidRPr="008A5FE3" w:rsidRDefault="008D2C74" w:rsidP="00A72AB5">
            <w:pPr>
              <w:keepNext/>
              <w:spacing w:beforeAutospacing="1" w:after="0" w:afterAutospacing="1"/>
              <w:jc w:val="left"/>
              <w:rPr>
                <w:szCs w:val="20"/>
              </w:rPr>
            </w:pPr>
            <w:r w:rsidRPr="008A5FE3">
              <w:rPr>
                <w:szCs w:val="20"/>
              </w:rPr>
              <w:t>5.1, 6.1, 13.1, 14.1</w:t>
            </w:r>
          </w:p>
        </w:tc>
      </w:tr>
      <w:tr w:rsidR="008D2C74" w:rsidRPr="008A5FE3" w14:paraId="6121361F" w14:textId="77777777" w:rsidTr="00C96BA0">
        <w:trPr>
          <w:cantSplit/>
          <w:trHeight w:val="231"/>
          <w:jc w:val="center"/>
        </w:trPr>
        <w:tc>
          <w:tcPr>
            <w:tcW w:w="1092" w:type="pct"/>
            <w:vAlign w:val="center"/>
          </w:tcPr>
          <w:p w14:paraId="6121361B" w14:textId="77777777" w:rsidR="008D2C74" w:rsidRPr="008A5FE3" w:rsidRDefault="008D2C74" w:rsidP="00A72AB5">
            <w:pPr>
              <w:spacing w:beforeAutospacing="1" w:after="0" w:afterAutospacing="1"/>
              <w:ind w:left="57" w:right="57"/>
              <w:jc w:val="left"/>
              <w:rPr>
                <w:szCs w:val="20"/>
              </w:rPr>
            </w:pPr>
            <w:r w:rsidRPr="008A5FE3">
              <w:rPr>
                <w:szCs w:val="20"/>
              </w:rPr>
              <w:t>VAT Rate</w:t>
            </w:r>
          </w:p>
        </w:tc>
        <w:tc>
          <w:tcPr>
            <w:tcW w:w="1484" w:type="pct"/>
            <w:vAlign w:val="center"/>
          </w:tcPr>
          <w:p w14:paraId="6121361C" w14:textId="465AAB97" w:rsidR="008D2C74" w:rsidRPr="008A5FE3" w:rsidRDefault="008D2C74" w:rsidP="00A72AB5">
            <w:pPr>
              <w:spacing w:beforeAutospacing="1" w:after="0" w:afterAutospacing="1"/>
              <w:ind w:right="57"/>
              <w:jc w:val="left"/>
              <w:rPr>
                <w:szCs w:val="20"/>
              </w:rPr>
            </w:pPr>
            <w:r w:rsidRPr="008A5FE3">
              <w:rPr>
                <w:szCs w:val="20"/>
              </w:rPr>
              <w:t>The VAT Rate as a percentage</w:t>
            </w:r>
            <w:r w:rsidR="00AB4C9A" w:rsidRPr="008A5FE3">
              <w:rPr>
                <w:szCs w:val="20"/>
              </w:rPr>
              <w:t>.</w:t>
            </w:r>
          </w:p>
        </w:tc>
        <w:tc>
          <w:tcPr>
            <w:tcW w:w="1408" w:type="pct"/>
          </w:tcPr>
          <w:p w14:paraId="6121361D" w14:textId="074DD9D4"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1016" w:type="pct"/>
          </w:tcPr>
          <w:p w14:paraId="6121361E" w14:textId="77777777" w:rsidR="008D2C74" w:rsidRPr="008A5FE3" w:rsidRDefault="008D2C74" w:rsidP="00A72AB5">
            <w:pPr>
              <w:keepNext/>
              <w:spacing w:beforeAutospacing="1" w:after="0" w:afterAutospacing="1"/>
              <w:jc w:val="left"/>
              <w:rPr>
                <w:szCs w:val="20"/>
              </w:rPr>
            </w:pPr>
            <w:r w:rsidRPr="008A5FE3">
              <w:rPr>
                <w:szCs w:val="20"/>
              </w:rPr>
              <w:t>5.1, 6.1, 13.1, 14.1</w:t>
            </w:r>
          </w:p>
        </w:tc>
      </w:tr>
      <w:tr w:rsidR="008D2C74" w:rsidRPr="008A5FE3" w14:paraId="61213624" w14:textId="77777777" w:rsidTr="00C96BA0">
        <w:trPr>
          <w:cantSplit/>
          <w:trHeight w:val="231"/>
          <w:jc w:val="center"/>
        </w:trPr>
        <w:tc>
          <w:tcPr>
            <w:tcW w:w="1092" w:type="pct"/>
            <w:vAlign w:val="center"/>
          </w:tcPr>
          <w:p w14:paraId="61213620" w14:textId="77777777" w:rsidR="008D2C74" w:rsidRPr="008A5FE3" w:rsidRDefault="008D2C74" w:rsidP="00A72AB5">
            <w:pPr>
              <w:spacing w:beforeAutospacing="1" w:after="0" w:afterAutospacing="1"/>
              <w:ind w:left="57" w:right="57"/>
              <w:jc w:val="left"/>
              <w:rPr>
                <w:szCs w:val="20"/>
              </w:rPr>
            </w:pPr>
            <w:r w:rsidRPr="008A5FE3">
              <w:rPr>
                <w:szCs w:val="20"/>
              </w:rPr>
              <w:t>Taxable Amount</w:t>
            </w:r>
          </w:p>
        </w:tc>
        <w:tc>
          <w:tcPr>
            <w:tcW w:w="1484" w:type="pct"/>
            <w:vAlign w:val="center"/>
          </w:tcPr>
          <w:p w14:paraId="61213621" w14:textId="77777777" w:rsidR="008D2C74" w:rsidRPr="008A5FE3" w:rsidRDefault="008D2C74" w:rsidP="00A72AB5">
            <w:pPr>
              <w:spacing w:beforeAutospacing="1" w:after="0" w:afterAutospacing="1"/>
              <w:ind w:right="57"/>
              <w:jc w:val="left"/>
              <w:rPr>
                <w:szCs w:val="20"/>
              </w:rPr>
            </w:pPr>
            <w:r w:rsidRPr="008A5FE3">
              <w:rPr>
                <w:szCs w:val="20"/>
              </w:rPr>
              <w:t>This attribute represents the total taxable amount of supplies carried out to the MSCON at this VAT Rate.</w:t>
            </w:r>
          </w:p>
        </w:tc>
        <w:tc>
          <w:tcPr>
            <w:tcW w:w="1408" w:type="pct"/>
          </w:tcPr>
          <w:p w14:paraId="61213622" w14:textId="30C92567"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1016" w:type="pct"/>
          </w:tcPr>
          <w:p w14:paraId="61213623" w14:textId="77777777" w:rsidR="008D2C74" w:rsidRPr="008A5FE3" w:rsidRDefault="008D2C74" w:rsidP="00A72AB5">
            <w:pPr>
              <w:keepNext/>
              <w:spacing w:beforeAutospacing="1" w:after="0" w:afterAutospacing="1"/>
              <w:jc w:val="left"/>
              <w:rPr>
                <w:szCs w:val="20"/>
              </w:rPr>
            </w:pPr>
            <w:r w:rsidRPr="008A5FE3">
              <w:rPr>
                <w:szCs w:val="20"/>
              </w:rPr>
              <w:t>7.1, 9.1, 16.1, 18.1</w:t>
            </w:r>
          </w:p>
        </w:tc>
      </w:tr>
      <w:tr w:rsidR="008D2C74" w:rsidRPr="008A5FE3" w14:paraId="61213629" w14:textId="77777777" w:rsidTr="00C96BA0">
        <w:trPr>
          <w:cantSplit/>
          <w:trHeight w:val="231"/>
          <w:jc w:val="center"/>
        </w:trPr>
        <w:tc>
          <w:tcPr>
            <w:tcW w:w="1092" w:type="pct"/>
            <w:vAlign w:val="center"/>
          </w:tcPr>
          <w:p w14:paraId="61213625" w14:textId="77777777" w:rsidR="008D2C74" w:rsidRPr="008A5FE3" w:rsidRDefault="008D2C74" w:rsidP="00A72AB5">
            <w:pPr>
              <w:spacing w:beforeAutospacing="1" w:after="0" w:afterAutospacing="1"/>
              <w:ind w:left="57" w:right="57"/>
              <w:jc w:val="left"/>
              <w:rPr>
                <w:szCs w:val="20"/>
              </w:rPr>
            </w:pPr>
            <w:r w:rsidRPr="008A5FE3">
              <w:rPr>
                <w:szCs w:val="20"/>
              </w:rPr>
              <w:t>VAT Amount</w:t>
            </w:r>
          </w:p>
        </w:tc>
        <w:tc>
          <w:tcPr>
            <w:tcW w:w="1484" w:type="pct"/>
            <w:vAlign w:val="center"/>
          </w:tcPr>
          <w:p w14:paraId="61213626" w14:textId="77777777" w:rsidR="008D2C74" w:rsidRPr="008A5FE3" w:rsidRDefault="008D2C74" w:rsidP="00A72AB5">
            <w:pPr>
              <w:spacing w:beforeAutospacing="1" w:after="0" w:afterAutospacing="1"/>
              <w:ind w:right="57"/>
              <w:jc w:val="left"/>
              <w:rPr>
                <w:szCs w:val="20"/>
              </w:rPr>
            </w:pPr>
            <w:r w:rsidRPr="008A5FE3">
              <w:rPr>
                <w:szCs w:val="20"/>
              </w:rPr>
              <w:t xml:space="preserve">The total VAT amount of supplies carried out to the MSCON at this VAT Rate. </w:t>
            </w:r>
          </w:p>
        </w:tc>
        <w:tc>
          <w:tcPr>
            <w:tcW w:w="1408" w:type="pct"/>
          </w:tcPr>
          <w:p w14:paraId="61213627" w14:textId="073B7223" w:rsidR="008D2C74" w:rsidRPr="008A5FE3" w:rsidRDefault="008D2C74" w:rsidP="00A72AB5">
            <w:pPr>
              <w:pStyle w:val="SpecReference9pt"/>
              <w:spacing w:before="0" w:after="0"/>
              <w:rPr>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 w:val="22"/>
                <w:szCs w:val="20"/>
                <w:u w:val="dotted"/>
              </w:rPr>
              <w:fldChar w:fldCharType="end"/>
            </w:r>
          </w:p>
        </w:tc>
        <w:tc>
          <w:tcPr>
            <w:tcW w:w="1016" w:type="pct"/>
          </w:tcPr>
          <w:p w14:paraId="61213628" w14:textId="77777777" w:rsidR="008D2C74" w:rsidRPr="008A5FE3" w:rsidRDefault="008D2C74" w:rsidP="00A72AB5">
            <w:pPr>
              <w:keepNext/>
              <w:spacing w:beforeAutospacing="1" w:after="0" w:afterAutospacing="1"/>
              <w:jc w:val="left"/>
              <w:rPr>
                <w:szCs w:val="20"/>
              </w:rPr>
            </w:pPr>
            <w:r w:rsidRPr="008A5FE3">
              <w:rPr>
                <w:szCs w:val="20"/>
              </w:rPr>
              <w:t>8.1, 10.1, 17.1, 19.1</w:t>
            </w:r>
          </w:p>
        </w:tc>
      </w:tr>
      <w:tr w:rsidR="008D2C74" w:rsidRPr="008A5FE3" w14:paraId="6121362E" w14:textId="77777777" w:rsidTr="00C96BA0">
        <w:trPr>
          <w:cantSplit/>
          <w:trHeight w:val="231"/>
          <w:jc w:val="center"/>
        </w:trPr>
        <w:tc>
          <w:tcPr>
            <w:tcW w:w="1092" w:type="pct"/>
            <w:vAlign w:val="center"/>
          </w:tcPr>
          <w:p w14:paraId="6121362A" w14:textId="77777777" w:rsidR="008D2C74" w:rsidRPr="008A5FE3" w:rsidRDefault="008D2C74" w:rsidP="00A72AB5">
            <w:pPr>
              <w:keepNext/>
              <w:spacing w:beforeAutospacing="1" w:after="0" w:afterAutospacing="1"/>
              <w:ind w:left="57" w:right="57"/>
              <w:jc w:val="left"/>
              <w:rPr>
                <w:szCs w:val="20"/>
              </w:rPr>
            </w:pPr>
            <w:r w:rsidRPr="008A5FE3">
              <w:rPr>
                <w:szCs w:val="20"/>
              </w:rPr>
              <w:t>Currency</w:t>
            </w:r>
          </w:p>
        </w:tc>
        <w:tc>
          <w:tcPr>
            <w:tcW w:w="1484" w:type="pct"/>
            <w:vAlign w:val="center"/>
          </w:tcPr>
          <w:p w14:paraId="6121362B" w14:textId="77777777" w:rsidR="008D2C74" w:rsidRPr="008A5FE3" w:rsidRDefault="008D2C74" w:rsidP="00A72AB5">
            <w:pPr>
              <w:keepNext/>
              <w:spacing w:beforeAutospacing="1" w:after="0" w:afterAutospacing="1"/>
              <w:ind w:right="57"/>
              <w:jc w:val="left"/>
              <w:rPr>
                <w:szCs w:val="20"/>
              </w:rPr>
            </w:pPr>
            <w:r w:rsidRPr="008A5FE3">
              <w:rPr>
                <w:szCs w:val="20"/>
              </w:rPr>
              <w:t>The currency.</w:t>
            </w:r>
          </w:p>
        </w:tc>
        <w:tc>
          <w:tcPr>
            <w:tcW w:w="1408" w:type="pct"/>
          </w:tcPr>
          <w:p w14:paraId="6121362C" w14:textId="7490A196"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 w:val="22"/>
                <w:szCs w:val="20"/>
                <w:u w:val="dotted"/>
              </w:rPr>
              <w:fldChar w:fldCharType="end"/>
            </w:r>
          </w:p>
        </w:tc>
        <w:tc>
          <w:tcPr>
            <w:tcW w:w="1016" w:type="pct"/>
          </w:tcPr>
          <w:p w14:paraId="6121362D" w14:textId="77777777" w:rsidR="008D2C74" w:rsidRPr="008A5FE3" w:rsidRDefault="008D2C74" w:rsidP="00A72AB5">
            <w:pPr>
              <w:keepNext/>
              <w:spacing w:beforeAutospacing="1" w:after="0" w:afterAutospacing="1"/>
              <w:rPr>
                <w:szCs w:val="20"/>
              </w:rPr>
            </w:pPr>
            <w:r w:rsidRPr="008A5FE3">
              <w:rPr>
                <w:szCs w:val="20"/>
              </w:rPr>
              <w:t>3</w:t>
            </w:r>
          </w:p>
        </w:tc>
      </w:tr>
    </w:tbl>
    <w:p w14:paraId="6121362F" w14:textId="73A6E3B9" w:rsidR="00457B08" w:rsidRPr="008A5FE3" w:rsidRDefault="00457B08" w:rsidP="00457B08">
      <w:pPr>
        <w:pStyle w:val="Antrat"/>
        <w:rPr>
          <w:rFonts w:cs="Arial"/>
          <w:szCs w:val="22"/>
        </w:rPr>
      </w:pPr>
      <w:bookmarkStart w:id="1098" w:name="_Toc319403307"/>
      <w:bookmarkStart w:id="1099" w:name="_Toc105089137"/>
      <w:bookmarkStart w:id="1100" w:name="_Toc20915965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62</w:t>
      </w:r>
      <w:r w:rsidR="00ED0C1A" w:rsidRPr="008A5FE3">
        <w:rPr>
          <w:rFonts w:cs="Arial"/>
          <w:szCs w:val="22"/>
        </w:rPr>
        <w:fldChar w:fldCharType="end"/>
      </w:r>
      <w:r w:rsidRPr="008A5FE3">
        <w:rPr>
          <w:rFonts w:cs="Arial"/>
          <w:szCs w:val="22"/>
        </w:rPr>
        <w:t>: Logical Data Model - Attributes Definitions – Supply</w:t>
      </w:r>
      <w:bookmarkEnd w:id="1098"/>
      <w:bookmarkEnd w:id="1099"/>
      <w:bookmarkEnd w:id="1100"/>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32" w14:textId="77777777" w:rsidTr="00A72AB5">
        <w:trPr>
          <w:cantSplit/>
          <w:trHeight w:val="567"/>
          <w:tblHeader/>
          <w:jc w:val="center"/>
        </w:trPr>
        <w:tc>
          <w:tcPr>
            <w:tcW w:w="1833" w:type="pct"/>
            <w:shd w:val="clear" w:color="auto" w:fill="D9D9D9"/>
            <w:vAlign w:val="center"/>
          </w:tcPr>
          <w:p w14:paraId="61213630"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631"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Description</w:t>
            </w:r>
          </w:p>
        </w:tc>
      </w:tr>
      <w:tr w:rsidR="00457B08" w:rsidRPr="008A5FE3" w14:paraId="61213635" w14:textId="77777777" w:rsidTr="00506026">
        <w:trPr>
          <w:cantSplit/>
          <w:trHeight w:val="231"/>
          <w:jc w:val="center"/>
        </w:trPr>
        <w:tc>
          <w:tcPr>
            <w:tcW w:w="1833" w:type="pct"/>
            <w:vAlign w:val="center"/>
          </w:tcPr>
          <w:p w14:paraId="61213633" w14:textId="77777777" w:rsidR="00457B08" w:rsidRPr="008A5FE3" w:rsidRDefault="00457B08" w:rsidP="00A72AB5">
            <w:pPr>
              <w:keepNext/>
              <w:keepLines/>
              <w:spacing w:beforeAutospacing="1" w:after="0" w:afterAutospacing="1"/>
              <w:ind w:right="57"/>
              <w:jc w:val="left"/>
              <w:rPr>
                <w:szCs w:val="20"/>
              </w:rPr>
            </w:pPr>
            <w:bookmarkStart w:id="1101" w:name="VR_RU_SUPPLY_VAT_AMOUNT_TOL"/>
            <w:r w:rsidRPr="008A5FE3">
              <w:rPr>
                <w:szCs w:val="20"/>
              </w:rPr>
              <w:t>VR-RU-</w:t>
            </w:r>
            <w:r w:rsidR="00E40ACE" w:rsidRPr="008A5FE3">
              <w:rPr>
                <w:szCs w:val="20"/>
              </w:rPr>
              <w:t>SUPPLY-</w:t>
            </w:r>
            <w:r w:rsidRPr="008A5FE3">
              <w:rPr>
                <w:szCs w:val="20"/>
              </w:rPr>
              <w:t>VAT-AMOUNT-TOL</w:t>
            </w:r>
            <w:bookmarkEnd w:id="1101"/>
          </w:p>
        </w:tc>
        <w:tc>
          <w:tcPr>
            <w:tcW w:w="3167" w:type="pct"/>
          </w:tcPr>
          <w:p w14:paraId="61213634" w14:textId="77777777" w:rsidR="00457B08" w:rsidRPr="008A5FE3" w:rsidRDefault="00457B08" w:rsidP="00A72AB5">
            <w:pPr>
              <w:keepNext/>
              <w:keepLines/>
              <w:spacing w:beforeAutospacing="1" w:after="0" w:afterAutospacing="1"/>
              <w:ind w:right="57"/>
              <w:jc w:val="left"/>
              <w:rPr>
                <w:szCs w:val="20"/>
              </w:rPr>
            </w:pPr>
            <w:r w:rsidRPr="008A5FE3">
              <w:rPr>
                <w:szCs w:val="20"/>
              </w:rPr>
              <w:t>The VAT Amount must equal the VAT Rate (%) * Taxable Amount to within a reasonable approximation, considering the effect of rounding in the VAT amount charged by the NETP to the consumer on each sale.</w:t>
            </w:r>
            <w:r w:rsidR="00687752" w:rsidRPr="008A5FE3">
              <w:rPr>
                <w:szCs w:val="20"/>
              </w:rPr>
              <w:t xml:space="preserve"> The NETP should be warned if the VAT Amount is not equal to the VAT Rate (%) * Taxable Amount.</w:t>
            </w:r>
          </w:p>
        </w:tc>
      </w:tr>
      <w:tr w:rsidR="00457B08" w:rsidRPr="008A5FE3" w14:paraId="61213638" w14:textId="77777777" w:rsidTr="00506026">
        <w:trPr>
          <w:cantSplit/>
          <w:trHeight w:val="231"/>
          <w:jc w:val="center"/>
        </w:trPr>
        <w:tc>
          <w:tcPr>
            <w:tcW w:w="1833" w:type="pct"/>
            <w:vAlign w:val="center"/>
          </w:tcPr>
          <w:p w14:paraId="61213636" w14:textId="77777777" w:rsidR="00457B08" w:rsidRPr="008A5FE3" w:rsidRDefault="00457B08" w:rsidP="00A72AB5">
            <w:pPr>
              <w:keepNext/>
              <w:keepLines/>
              <w:spacing w:beforeAutospacing="1" w:after="0" w:afterAutospacing="1"/>
              <w:ind w:right="57"/>
              <w:jc w:val="left"/>
              <w:rPr>
                <w:szCs w:val="20"/>
              </w:rPr>
            </w:pPr>
            <w:bookmarkStart w:id="1102" w:name="VR_RU_SUPPLY_VAT_RATE_TYPE"/>
            <w:r w:rsidRPr="008A5FE3">
              <w:rPr>
                <w:szCs w:val="20"/>
              </w:rPr>
              <w:t>VR-RU-</w:t>
            </w:r>
            <w:r w:rsidR="00E40ACE" w:rsidRPr="008A5FE3">
              <w:rPr>
                <w:szCs w:val="20"/>
              </w:rPr>
              <w:t>SUPPLY-</w:t>
            </w:r>
            <w:r w:rsidRPr="008A5FE3">
              <w:rPr>
                <w:szCs w:val="20"/>
              </w:rPr>
              <w:t>VAT-RATE-TYPE</w:t>
            </w:r>
            <w:bookmarkEnd w:id="1102"/>
          </w:p>
        </w:tc>
        <w:tc>
          <w:tcPr>
            <w:tcW w:w="3167" w:type="pct"/>
          </w:tcPr>
          <w:p w14:paraId="61213637" w14:textId="5033B322" w:rsidR="00457B08" w:rsidRPr="008A5FE3" w:rsidRDefault="00457B08" w:rsidP="00A72AB5">
            <w:pPr>
              <w:keepNext/>
              <w:keepLines/>
              <w:spacing w:beforeAutospacing="1" w:after="0" w:afterAutospacing="1"/>
              <w:ind w:right="57"/>
              <w:jc w:val="left"/>
              <w:rPr>
                <w:szCs w:val="20"/>
              </w:rPr>
            </w:pPr>
            <w:r w:rsidRPr="008A5FE3">
              <w:rPr>
                <w:szCs w:val="20"/>
              </w:rPr>
              <w:t>The VAT Rate Type must be either “STANDARD”</w:t>
            </w:r>
            <w:r w:rsidR="00C05CFD" w:rsidRPr="008A5FE3">
              <w:rPr>
                <w:szCs w:val="20"/>
              </w:rPr>
              <w:t xml:space="preserve"> or</w:t>
            </w:r>
            <w:r w:rsidRPr="008A5FE3">
              <w:rPr>
                <w:szCs w:val="20"/>
              </w:rPr>
              <w:t xml:space="preserve"> “REDUCED”</w:t>
            </w:r>
            <w:r w:rsidR="00E76C04" w:rsidRPr="008A5FE3">
              <w:rPr>
                <w:szCs w:val="20"/>
              </w:rPr>
              <w:t>.</w:t>
            </w:r>
          </w:p>
        </w:tc>
      </w:tr>
      <w:tr w:rsidR="00457B08" w:rsidRPr="008A5FE3" w14:paraId="6121363B" w14:textId="77777777" w:rsidTr="00506026">
        <w:trPr>
          <w:cantSplit/>
          <w:trHeight w:val="231"/>
          <w:jc w:val="center"/>
        </w:trPr>
        <w:tc>
          <w:tcPr>
            <w:tcW w:w="1833" w:type="pct"/>
            <w:vAlign w:val="center"/>
          </w:tcPr>
          <w:p w14:paraId="61213639" w14:textId="77777777" w:rsidR="00457B08" w:rsidRPr="008A5FE3" w:rsidRDefault="00457B08" w:rsidP="00A72AB5">
            <w:pPr>
              <w:keepNext/>
              <w:keepLines/>
              <w:spacing w:beforeAutospacing="1" w:after="0" w:afterAutospacing="1"/>
              <w:ind w:right="57"/>
              <w:jc w:val="left"/>
              <w:rPr>
                <w:szCs w:val="20"/>
              </w:rPr>
            </w:pPr>
            <w:bookmarkStart w:id="1103" w:name="VR_RU_SUPPLY_LEGAL_VAT_RATE"/>
            <w:r w:rsidRPr="008A5FE3">
              <w:rPr>
                <w:szCs w:val="20"/>
              </w:rPr>
              <w:t>VR-RU-</w:t>
            </w:r>
            <w:r w:rsidR="00E40ACE" w:rsidRPr="008A5FE3">
              <w:rPr>
                <w:szCs w:val="20"/>
              </w:rPr>
              <w:t>SUPPLY-</w:t>
            </w:r>
            <w:r w:rsidRPr="008A5FE3">
              <w:rPr>
                <w:szCs w:val="20"/>
              </w:rPr>
              <w:t>LEGAL-VAT-RATE</w:t>
            </w:r>
            <w:bookmarkEnd w:id="1103"/>
          </w:p>
        </w:tc>
        <w:tc>
          <w:tcPr>
            <w:tcW w:w="3167" w:type="pct"/>
          </w:tcPr>
          <w:p w14:paraId="41858DDA" w14:textId="77777777" w:rsidR="009D374D" w:rsidRPr="008A5FE3" w:rsidRDefault="00104808" w:rsidP="00A72AB5">
            <w:pPr>
              <w:keepNext/>
              <w:keepLines/>
              <w:spacing w:beforeAutospacing="1" w:after="0" w:afterAutospacing="1"/>
              <w:ind w:right="57"/>
              <w:jc w:val="left"/>
              <w:rPr>
                <w:szCs w:val="20"/>
              </w:rPr>
            </w:pPr>
            <w:r w:rsidRPr="008A5FE3">
              <w:rPr>
                <w:szCs w:val="20"/>
              </w:rPr>
              <w:t>The</w:t>
            </w:r>
            <w:r w:rsidR="00457B08" w:rsidRPr="008A5FE3">
              <w:rPr>
                <w:szCs w:val="20"/>
              </w:rPr>
              <w:t xml:space="preserve"> VAT Rate and VAT Rate Type must represent a rate legally applied for the supply </w:t>
            </w:r>
            <w:r w:rsidR="00992C54" w:rsidRPr="008A5FE3">
              <w:rPr>
                <w:szCs w:val="20"/>
              </w:rPr>
              <w:t xml:space="preserve">of </w:t>
            </w:r>
            <w:r w:rsidR="00205D39" w:rsidRPr="008A5FE3">
              <w:rPr>
                <w:szCs w:val="20"/>
              </w:rPr>
              <w:t>services or goods</w:t>
            </w:r>
            <w:r w:rsidR="00457B08" w:rsidRPr="008A5FE3">
              <w:rPr>
                <w:szCs w:val="20"/>
              </w:rPr>
              <w:t xml:space="preserve"> in the MSCON for some time during</w:t>
            </w:r>
            <w:r w:rsidR="00105BED" w:rsidRPr="008A5FE3">
              <w:rPr>
                <w:szCs w:val="20"/>
              </w:rPr>
              <w:t xml:space="preserve"> the VAT Return</w:t>
            </w:r>
            <w:r w:rsidR="00973590" w:rsidRPr="008A5FE3">
              <w:rPr>
                <w:szCs w:val="20"/>
              </w:rPr>
              <w:t xml:space="preserve"> period</w:t>
            </w:r>
            <w:r w:rsidR="00105BED" w:rsidRPr="008A5FE3">
              <w:rPr>
                <w:szCs w:val="20"/>
              </w:rPr>
              <w:t>.</w:t>
            </w:r>
          </w:p>
          <w:p w14:paraId="6121363A" w14:textId="16985B1E" w:rsidR="003F40E1" w:rsidRPr="008A5FE3" w:rsidRDefault="003F40E1" w:rsidP="00A72AB5">
            <w:pPr>
              <w:keepNext/>
              <w:keepLines/>
              <w:spacing w:beforeAutospacing="1" w:after="0" w:afterAutospacing="1"/>
              <w:ind w:right="57"/>
              <w:jc w:val="left"/>
              <w:rPr>
                <w:szCs w:val="20"/>
              </w:rPr>
            </w:pPr>
            <w:r w:rsidRPr="008A5FE3">
              <w:rPr>
                <w:szCs w:val="20"/>
              </w:rPr>
              <w:t>This rule is optional and may be omitted during the validation of the VAT Return.</w:t>
            </w:r>
          </w:p>
        </w:tc>
      </w:tr>
      <w:tr w:rsidR="00457B08" w:rsidRPr="008A5FE3" w14:paraId="6121363E" w14:textId="77777777" w:rsidTr="00506026">
        <w:trPr>
          <w:cantSplit/>
          <w:trHeight w:val="231"/>
          <w:jc w:val="center"/>
        </w:trPr>
        <w:tc>
          <w:tcPr>
            <w:tcW w:w="1833" w:type="pct"/>
            <w:vAlign w:val="center"/>
          </w:tcPr>
          <w:p w14:paraId="6121363C" w14:textId="3F59BE1A" w:rsidR="00457B08" w:rsidRPr="008A5FE3" w:rsidRDefault="00457B08" w:rsidP="00A72AB5">
            <w:pPr>
              <w:keepNext/>
              <w:keepLines/>
              <w:spacing w:beforeAutospacing="1" w:after="0" w:afterAutospacing="1"/>
              <w:ind w:right="57"/>
              <w:jc w:val="left"/>
              <w:rPr>
                <w:szCs w:val="20"/>
              </w:rPr>
            </w:pPr>
            <w:bookmarkStart w:id="1104" w:name="VR_RU_SUPPLY_VAT_RATE_LOWER_LIMIT"/>
            <w:r w:rsidRPr="008A5FE3">
              <w:rPr>
                <w:szCs w:val="20"/>
              </w:rPr>
              <w:t>VR-RU-</w:t>
            </w:r>
            <w:r w:rsidR="00E40ACE" w:rsidRPr="008A5FE3">
              <w:rPr>
                <w:szCs w:val="20"/>
              </w:rPr>
              <w:t>SUPPLY-</w:t>
            </w:r>
            <w:r w:rsidRPr="008A5FE3">
              <w:rPr>
                <w:szCs w:val="20"/>
              </w:rPr>
              <w:t>VAT-RATE-LOWER-LIMIT</w:t>
            </w:r>
            <w:bookmarkEnd w:id="1104"/>
          </w:p>
        </w:tc>
        <w:tc>
          <w:tcPr>
            <w:tcW w:w="3167" w:type="pct"/>
          </w:tcPr>
          <w:p w14:paraId="6121363D" w14:textId="35BA13FD" w:rsidR="00457B08" w:rsidRPr="008A5FE3" w:rsidRDefault="00457B08" w:rsidP="00A72AB5">
            <w:pPr>
              <w:keepNext/>
              <w:keepLines/>
              <w:spacing w:beforeAutospacing="1" w:after="0" w:afterAutospacing="1"/>
              <w:ind w:right="57"/>
              <w:jc w:val="left"/>
              <w:rPr>
                <w:szCs w:val="20"/>
              </w:rPr>
            </w:pPr>
            <w:r w:rsidRPr="008A5FE3">
              <w:rPr>
                <w:szCs w:val="20"/>
              </w:rPr>
              <w:t>The VAT Rate must be greater than 0%: the special schemes do not apply to zero-rated or exempt supplies.</w:t>
            </w:r>
          </w:p>
        </w:tc>
      </w:tr>
      <w:tr w:rsidR="006B3353" w:rsidRPr="008A5FE3" w14:paraId="61213641" w14:textId="77777777" w:rsidTr="00506026">
        <w:trPr>
          <w:cantSplit/>
          <w:trHeight w:val="231"/>
          <w:jc w:val="center"/>
        </w:trPr>
        <w:tc>
          <w:tcPr>
            <w:tcW w:w="1833" w:type="pct"/>
            <w:vAlign w:val="center"/>
          </w:tcPr>
          <w:p w14:paraId="6121363F" w14:textId="47E23B9E" w:rsidR="006B3353" w:rsidRPr="008A5FE3" w:rsidRDefault="006B3353" w:rsidP="00A72AB5">
            <w:pPr>
              <w:keepNext/>
              <w:keepLines/>
              <w:spacing w:beforeAutospacing="1" w:after="0" w:afterAutospacing="1"/>
              <w:ind w:right="57"/>
              <w:jc w:val="left"/>
              <w:rPr>
                <w:szCs w:val="20"/>
              </w:rPr>
            </w:pPr>
            <w:bookmarkStart w:id="1105" w:name="VR_RU_SUPPLY_VAT_RATE_UPPER_LIMIT"/>
            <w:r w:rsidRPr="008A5FE3">
              <w:rPr>
                <w:szCs w:val="20"/>
              </w:rPr>
              <w:t>VR-RU-SUPPLY-VAT-RATE-UPPER-LIMIT</w:t>
            </w:r>
            <w:bookmarkEnd w:id="1105"/>
          </w:p>
        </w:tc>
        <w:tc>
          <w:tcPr>
            <w:tcW w:w="3167" w:type="pct"/>
          </w:tcPr>
          <w:p w14:paraId="61213640" w14:textId="77777777" w:rsidR="006B3353" w:rsidRPr="008A5FE3" w:rsidRDefault="006B3353" w:rsidP="00A72AB5">
            <w:pPr>
              <w:keepNext/>
              <w:keepLines/>
              <w:spacing w:beforeAutospacing="1" w:after="0" w:afterAutospacing="1"/>
              <w:ind w:right="57"/>
              <w:jc w:val="left"/>
              <w:rPr>
                <w:szCs w:val="20"/>
              </w:rPr>
            </w:pPr>
            <w:r w:rsidRPr="008A5FE3">
              <w:rPr>
                <w:szCs w:val="20"/>
              </w:rPr>
              <w:t xml:space="preserve">The VAT Rate must </w:t>
            </w:r>
            <w:r w:rsidR="0096638C" w:rsidRPr="008A5FE3">
              <w:rPr>
                <w:szCs w:val="20"/>
              </w:rPr>
              <w:t>be less than</w:t>
            </w:r>
            <w:r w:rsidRPr="008A5FE3">
              <w:rPr>
                <w:szCs w:val="20"/>
              </w:rPr>
              <w:t xml:space="preserve"> 100%.</w:t>
            </w:r>
          </w:p>
        </w:tc>
      </w:tr>
      <w:tr w:rsidR="00105BED" w:rsidRPr="008A5FE3" w14:paraId="61213644" w14:textId="77777777" w:rsidTr="00506026">
        <w:trPr>
          <w:cantSplit/>
          <w:trHeight w:val="231"/>
          <w:jc w:val="center"/>
        </w:trPr>
        <w:tc>
          <w:tcPr>
            <w:tcW w:w="1833" w:type="pct"/>
            <w:vAlign w:val="center"/>
          </w:tcPr>
          <w:p w14:paraId="61213642" w14:textId="5F9D66DC" w:rsidR="00105BED" w:rsidRPr="008A5FE3" w:rsidRDefault="00105BED" w:rsidP="00A72AB5">
            <w:pPr>
              <w:keepNext/>
              <w:keepLines/>
              <w:spacing w:beforeAutospacing="1" w:after="0" w:afterAutospacing="1"/>
              <w:ind w:right="57"/>
              <w:jc w:val="left"/>
              <w:rPr>
                <w:szCs w:val="20"/>
              </w:rPr>
            </w:pPr>
            <w:bookmarkStart w:id="1106" w:name="VR_RU_SUPPLY_VAT_AMOUNT"/>
            <w:r w:rsidRPr="008A5FE3">
              <w:rPr>
                <w:szCs w:val="20"/>
              </w:rPr>
              <w:t>VR-RU-SUPPLY-VAT-AMOUNT</w:t>
            </w:r>
            <w:bookmarkEnd w:id="1106"/>
          </w:p>
        </w:tc>
        <w:tc>
          <w:tcPr>
            <w:tcW w:w="3167" w:type="pct"/>
          </w:tcPr>
          <w:p w14:paraId="61213643" w14:textId="0163CB50" w:rsidR="00105BED" w:rsidRPr="008A5FE3" w:rsidRDefault="00105BED" w:rsidP="00A72AB5">
            <w:pPr>
              <w:keepNext/>
              <w:keepLines/>
              <w:spacing w:beforeAutospacing="1" w:after="0" w:afterAutospacing="1"/>
              <w:ind w:right="57"/>
              <w:jc w:val="left"/>
              <w:rPr>
                <w:szCs w:val="20"/>
              </w:rPr>
            </w:pPr>
            <w:r w:rsidRPr="008A5FE3">
              <w:rPr>
                <w:szCs w:val="20"/>
              </w:rPr>
              <w:t xml:space="preserve">The VAT Amount must be </w:t>
            </w:r>
            <w:r w:rsidR="005B1254" w:rsidRPr="008A5FE3">
              <w:rPr>
                <w:szCs w:val="20"/>
              </w:rPr>
              <w:t xml:space="preserve">equal or </w:t>
            </w:r>
            <w:r w:rsidRPr="008A5FE3">
              <w:rPr>
                <w:szCs w:val="20"/>
              </w:rPr>
              <w:t>greater than zero</w:t>
            </w:r>
            <w:r w:rsidR="00E76C04" w:rsidRPr="008A5FE3">
              <w:rPr>
                <w:szCs w:val="20"/>
              </w:rPr>
              <w:t>.</w:t>
            </w:r>
          </w:p>
        </w:tc>
      </w:tr>
      <w:tr w:rsidR="00105BED" w:rsidRPr="008A5FE3" w14:paraId="61213647" w14:textId="77777777" w:rsidTr="00506026">
        <w:trPr>
          <w:cantSplit/>
          <w:trHeight w:val="231"/>
          <w:jc w:val="center"/>
        </w:trPr>
        <w:tc>
          <w:tcPr>
            <w:tcW w:w="1833" w:type="pct"/>
            <w:vAlign w:val="center"/>
          </w:tcPr>
          <w:p w14:paraId="61213645" w14:textId="12A80943" w:rsidR="00105BED" w:rsidRPr="008A5FE3" w:rsidRDefault="00105BED" w:rsidP="00A72AB5">
            <w:pPr>
              <w:keepNext/>
              <w:keepLines/>
              <w:spacing w:beforeAutospacing="1" w:after="0" w:afterAutospacing="1"/>
              <w:ind w:right="57"/>
              <w:jc w:val="left"/>
              <w:rPr>
                <w:szCs w:val="20"/>
              </w:rPr>
            </w:pPr>
            <w:bookmarkStart w:id="1107" w:name="VR_RU_SUPPLY_TAXABLE_AMOUNT"/>
            <w:r w:rsidRPr="008A5FE3">
              <w:rPr>
                <w:szCs w:val="20"/>
              </w:rPr>
              <w:t>VR-RU-SUPPLY-TAXABLE-AMOUNT</w:t>
            </w:r>
            <w:bookmarkEnd w:id="1107"/>
          </w:p>
        </w:tc>
        <w:tc>
          <w:tcPr>
            <w:tcW w:w="3167" w:type="pct"/>
          </w:tcPr>
          <w:p w14:paraId="61213646" w14:textId="5A9A2B02" w:rsidR="00105BED" w:rsidRPr="008A5FE3" w:rsidRDefault="00105BED" w:rsidP="00A72AB5">
            <w:pPr>
              <w:keepNext/>
              <w:keepLines/>
              <w:spacing w:beforeAutospacing="1" w:after="0" w:afterAutospacing="1"/>
              <w:ind w:right="57"/>
              <w:jc w:val="left"/>
              <w:rPr>
                <w:szCs w:val="20"/>
              </w:rPr>
            </w:pPr>
            <w:r w:rsidRPr="008A5FE3">
              <w:rPr>
                <w:szCs w:val="20"/>
              </w:rPr>
              <w:t>The Taxable Amount must be greater than zero</w:t>
            </w:r>
            <w:r w:rsidR="00E76C04" w:rsidRPr="008A5FE3">
              <w:rPr>
                <w:szCs w:val="20"/>
              </w:rPr>
              <w:t>.</w:t>
            </w:r>
          </w:p>
        </w:tc>
      </w:tr>
      <w:tr w:rsidR="001C4632" w:rsidRPr="008A5FE3" w14:paraId="36BE5E83" w14:textId="77777777" w:rsidTr="00506026">
        <w:trPr>
          <w:cantSplit/>
          <w:trHeight w:val="231"/>
          <w:jc w:val="center"/>
        </w:trPr>
        <w:tc>
          <w:tcPr>
            <w:tcW w:w="1833" w:type="pct"/>
            <w:vAlign w:val="center"/>
          </w:tcPr>
          <w:p w14:paraId="1F9B00A2" w14:textId="3338C223" w:rsidR="001C4632" w:rsidRPr="008A5FE3" w:rsidRDefault="00CB3D11" w:rsidP="00A72AB5">
            <w:pPr>
              <w:keepNext/>
              <w:keepLines/>
              <w:spacing w:beforeAutospacing="1" w:after="0" w:afterAutospacing="1"/>
              <w:ind w:right="57"/>
              <w:jc w:val="left"/>
              <w:rPr>
                <w:szCs w:val="20"/>
              </w:rPr>
            </w:pPr>
            <w:bookmarkStart w:id="1108" w:name="VR_RU_SUPPLY_TYPE"/>
            <w:r w:rsidRPr="008A5FE3">
              <w:rPr>
                <w:szCs w:val="20"/>
              </w:rPr>
              <w:t>VR-RU-SUPPLY-TYPE</w:t>
            </w:r>
            <w:bookmarkEnd w:id="1108"/>
          </w:p>
        </w:tc>
        <w:tc>
          <w:tcPr>
            <w:tcW w:w="3167" w:type="pct"/>
          </w:tcPr>
          <w:p w14:paraId="18740A5D" w14:textId="405AF1BC" w:rsidR="001C4632" w:rsidRPr="008A5FE3" w:rsidRDefault="00254D90" w:rsidP="00A72AB5">
            <w:pPr>
              <w:keepNext/>
              <w:keepLines/>
              <w:spacing w:beforeAutospacing="1" w:after="0" w:afterAutospacing="1"/>
              <w:ind w:right="57"/>
              <w:jc w:val="left"/>
              <w:rPr>
                <w:szCs w:val="20"/>
              </w:rPr>
            </w:pPr>
            <w:r w:rsidRPr="008A5FE3">
              <w:rPr>
                <w:szCs w:val="20"/>
              </w:rPr>
              <w:t>The Supply Type is mandatory for OSS VAT returns.</w:t>
            </w:r>
          </w:p>
        </w:tc>
      </w:tr>
    </w:tbl>
    <w:p w14:paraId="61213648" w14:textId="28D1D509" w:rsidR="00457B08" w:rsidRPr="008A5FE3" w:rsidRDefault="00457B08" w:rsidP="00457B08">
      <w:pPr>
        <w:pStyle w:val="Antrat"/>
        <w:rPr>
          <w:rFonts w:cs="Arial"/>
          <w:szCs w:val="22"/>
        </w:rPr>
      </w:pPr>
      <w:bookmarkStart w:id="1109" w:name="_Toc319403308"/>
      <w:bookmarkStart w:id="1110" w:name="_Toc105089138"/>
      <w:bookmarkStart w:id="1111" w:name="_Toc20915965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63</w:t>
      </w:r>
      <w:r w:rsidR="00ED0C1A" w:rsidRPr="008A5FE3">
        <w:rPr>
          <w:rFonts w:cs="Arial"/>
          <w:szCs w:val="22"/>
        </w:rPr>
        <w:fldChar w:fldCharType="end"/>
      </w:r>
      <w:r w:rsidRPr="008A5FE3">
        <w:rPr>
          <w:rFonts w:cs="Arial"/>
          <w:szCs w:val="22"/>
        </w:rPr>
        <w:t>: Logical Data Model - Rules – Supply</w:t>
      </w:r>
      <w:bookmarkEnd w:id="1109"/>
      <w:bookmarkEnd w:id="1110"/>
      <w:bookmarkEnd w:id="1111"/>
    </w:p>
    <w:p w14:paraId="04837965" w14:textId="0E918E94" w:rsidR="00620E1F" w:rsidRPr="008A5FE3" w:rsidRDefault="00457B08" w:rsidP="00B5397E">
      <w:pPr>
        <w:pStyle w:val="Antrat4"/>
        <w:rPr>
          <w:sz w:val="24"/>
          <w:szCs w:val="32"/>
        </w:rPr>
      </w:pPr>
      <w:bookmarkStart w:id="1112" w:name="_Ref523385566"/>
      <w:bookmarkStart w:id="1113" w:name="_Toc105088469"/>
      <w:bookmarkStart w:id="1114" w:name="_Ref316051738"/>
      <w:bookmarkStart w:id="1115" w:name="_Toc319403224"/>
      <w:r w:rsidRPr="008A5FE3">
        <w:rPr>
          <w:sz w:val="24"/>
          <w:szCs w:val="32"/>
        </w:rPr>
        <w:t>MSID Supply</w:t>
      </w:r>
      <w:r w:rsidR="00620E1F" w:rsidRPr="008A5FE3">
        <w:rPr>
          <w:sz w:val="24"/>
          <w:szCs w:val="32"/>
        </w:rPr>
        <w:t xml:space="preserve"> Goods</w:t>
      </w:r>
      <w:bookmarkEnd w:id="1112"/>
      <w:bookmarkEnd w:id="1113"/>
    </w:p>
    <w:p w14:paraId="42D4C027" w14:textId="6F7EE387" w:rsidR="00620E1F" w:rsidRPr="008A5FE3" w:rsidRDefault="00620E1F" w:rsidP="00620E1F">
      <w:pPr>
        <w:keepNext/>
        <w:rPr>
          <w:rFonts w:cs="Arial"/>
          <w:color w:val="000000"/>
          <w:szCs w:val="22"/>
        </w:rPr>
      </w:pPr>
      <w:r w:rsidRPr="008A5FE3">
        <w:rPr>
          <w:szCs w:val="28"/>
        </w:rPr>
        <w:t xml:space="preserve">An “MSID Supply Goods” contains the required information about </w:t>
      </w:r>
      <w:r w:rsidRPr="008A5FE3">
        <w:rPr>
          <w:rFonts w:cs="Arial"/>
          <w:color w:val="000000"/>
          <w:szCs w:val="22"/>
        </w:rPr>
        <w:t>supplies of goods dispatched or transported from the MSID. It inherits all attributes and rules from “</w:t>
      </w:r>
      <w:r w:rsidRPr="008A5FE3">
        <w:rPr>
          <w:rFonts w:cs="Arial"/>
          <w:color w:val="000000"/>
          <w:szCs w:val="22"/>
        </w:rPr>
        <w:fldChar w:fldCharType="begin"/>
      </w:r>
      <w:r w:rsidRPr="008A5FE3">
        <w:rPr>
          <w:rFonts w:cs="Arial"/>
          <w:color w:val="000000"/>
          <w:szCs w:val="22"/>
        </w:rPr>
        <w:instrText xml:space="preserve"> REF _Ref315972887 \h  \* MERGEFORMAT </w:instrText>
      </w:r>
      <w:r w:rsidRPr="008A5FE3">
        <w:rPr>
          <w:rFonts w:cs="Arial"/>
          <w:color w:val="000000"/>
          <w:szCs w:val="22"/>
        </w:rPr>
      </w:r>
      <w:r w:rsidRPr="008A5FE3">
        <w:rPr>
          <w:rFonts w:cs="Arial"/>
          <w:color w:val="000000"/>
          <w:szCs w:val="22"/>
        </w:rPr>
        <w:fldChar w:fldCharType="separate"/>
      </w:r>
      <w:r w:rsidR="00727DED" w:rsidRPr="00727DED">
        <w:rPr>
          <w:szCs w:val="22"/>
        </w:rPr>
        <w:t>Supply</w:t>
      </w:r>
      <w:r w:rsidRPr="008A5FE3">
        <w:rPr>
          <w:rFonts w:cs="Arial"/>
          <w:color w:val="000000"/>
          <w:szCs w:val="22"/>
        </w:rPr>
        <w:fldChar w:fldCharType="end"/>
      </w:r>
      <w:r w:rsidRPr="008A5FE3">
        <w:rPr>
          <w:rFonts w:cs="Arial"/>
          <w:color w:val="000000"/>
          <w:szCs w:val="22"/>
        </w:rPr>
        <w:t>”.</w:t>
      </w:r>
    </w:p>
    <w:p w14:paraId="0D23DE8C" w14:textId="376E7BCE" w:rsidR="00E76C04" w:rsidRPr="008A5FE3" w:rsidRDefault="00E76C04" w:rsidP="00F343EA">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620E1F" w:rsidRPr="008A5FE3" w14:paraId="10F75889" w14:textId="77777777" w:rsidTr="00A72AB5">
        <w:trPr>
          <w:cantSplit/>
          <w:trHeight w:val="567"/>
          <w:tblHeader/>
          <w:jc w:val="center"/>
        </w:trPr>
        <w:tc>
          <w:tcPr>
            <w:tcW w:w="1833" w:type="pct"/>
            <w:shd w:val="clear" w:color="auto" w:fill="D9D9D9"/>
            <w:vAlign w:val="center"/>
          </w:tcPr>
          <w:p w14:paraId="6879558E" w14:textId="77777777" w:rsidR="00620E1F" w:rsidRPr="008A5FE3" w:rsidRDefault="00620E1F"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11D41A08" w14:textId="77777777" w:rsidR="00620E1F" w:rsidRPr="008A5FE3" w:rsidRDefault="00620E1F" w:rsidP="00A72AB5">
            <w:pPr>
              <w:keepNext/>
              <w:spacing w:beforeAutospacing="1" w:after="0" w:afterAutospacing="1"/>
              <w:ind w:left="57" w:right="57"/>
              <w:jc w:val="left"/>
              <w:rPr>
                <w:b/>
                <w:szCs w:val="20"/>
              </w:rPr>
            </w:pPr>
            <w:r w:rsidRPr="008A5FE3">
              <w:rPr>
                <w:b/>
                <w:szCs w:val="20"/>
              </w:rPr>
              <w:t>Description</w:t>
            </w:r>
          </w:p>
        </w:tc>
      </w:tr>
      <w:tr w:rsidR="00620E1F" w:rsidRPr="008A5FE3" w14:paraId="5F6D25FE" w14:textId="77777777" w:rsidTr="00570EA9">
        <w:trPr>
          <w:cantSplit/>
          <w:trHeight w:val="231"/>
          <w:jc w:val="center"/>
        </w:trPr>
        <w:tc>
          <w:tcPr>
            <w:tcW w:w="1833" w:type="pct"/>
            <w:vAlign w:val="center"/>
          </w:tcPr>
          <w:p w14:paraId="7C0C3903" w14:textId="36E0C71F" w:rsidR="00620E1F" w:rsidRPr="008A5FE3" w:rsidRDefault="00620E1F" w:rsidP="00A72AB5">
            <w:pPr>
              <w:keepNext/>
              <w:spacing w:beforeAutospacing="1" w:after="0" w:afterAutospacing="1"/>
              <w:ind w:right="57"/>
              <w:jc w:val="left"/>
              <w:rPr>
                <w:szCs w:val="20"/>
              </w:rPr>
            </w:pPr>
            <w:r w:rsidRPr="008A5FE3">
              <w:rPr>
                <w:szCs w:val="20"/>
              </w:rPr>
              <w:t>MSID Supply Goods – VAT Return MSCON</w:t>
            </w:r>
          </w:p>
        </w:tc>
        <w:tc>
          <w:tcPr>
            <w:tcW w:w="3167" w:type="pct"/>
          </w:tcPr>
          <w:p w14:paraId="7BF41F99" w14:textId="4ACF1924" w:rsidR="00620E1F" w:rsidRPr="008A5FE3" w:rsidRDefault="00620E1F" w:rsidP="00A72AB5">
            <w:pPr>
              <w:keepNext/>
              <w:spacing w:beforeAutospacing="1" w:after="0" w:afterAutospacing="1"/>
              <w:ind w:right="57"/>
              <w:jc w:val="left"/>
              <w:rPr>
                <w:szCs w:val="20"/>
              </w:rPr>
            </w:pPr>
            <w:r w:rsidRPr="008A5FE3">
              <w:rPr>
                <w:szCs w:val="20"/>
              </w:rPr>
              <w:t>Each “MSID Supply Goods” is associated with exactly one “VAT Return MSCON”</w:t>
            </w:r>
            <w:r w:rsidR="00E76C04" w:rsidRPr="008A5FE3">
              <w:rPr>
                <w:szCs w:val="20"/>
              </w:rPr>
              <w:t>.</w:t>
            </w:r>
          </w:p>
        </w:tc>
      </w:tr>
    </w:tbl>
    <w:p w14:paraId="79577363" w14:textId="0DE08CAE" w:rsidR="00620E1F" w:rsidRPr="008A5FE3" w:rsidRDefault="00620E1F" w:rsidP="00620E1F">
      <w:pPr>
        <w:pStyle w:val="Antrat"/>
        <w:rPr>
          <w:rFonts w:cs="Arial"/>
          <w:szCs w:val="22"/>
        </w:rPr>
      </w:pPr>
      <w:bookmarkStart w:id="1116" w:name="_Toc105089139"/>
      <w:bookmarkStart w:id="1117" w:name="_Toc20915965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64</w:t>
      </w:r>
      <w:r w:rsidR="00ED0C1A" w:rsidRPr="008A5FE3">
        <w:rPr>
          <w:rFonts w:cs="Arial"/>
          <w:szCs w:val="22"/>
        </w:rPr>
        <w:fldChar w:fldCharType="end"/>
      </w:r>
      <w:r w:rsidRPr="008A5FE3">
        <w:rPr>
          <w:rFonts w:cs="Arial"/>
          <w:szCs w:val="22"/>
        </w:rPr>
        <w:t>: Logical Data Model - Relationships – MSID Supply Goods</w:t>
      </w:r>
      <w:bookmarkEnd w:id="1116"/>
      <w:bookmarkEnd w:id="1117"/>
    </w:p>
    <w:p w14:paraId="0C231A57"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620E1F" w:rsidRPr="008A5FE3" w14:paraId="1592EC9B" w14:textId="77777777" w:rsidTr="00A72AB5">
        <w:trPr>
          <w:cantSplit/>
          <w:trHeight w:val="567"/>
          <w:tblHeader/>
          <w:jc w:val="center"/>
        </w:trPr>
        <w:tc>
          <w:tcPr>
            <w:tcW w:w="1833" w:type="pct"/>
            <w:shd w:val="clear" w:color="auto" w:fill="D9D9D9"/>
            <w:vAlign w:val="center"/>
          </w:tcPr>
          <w:p w14:paraId="2AF28F4F" w14:textId="77777777" w:rsidR="00620E1F" w:rsidRPr="008A5FE3" w:rsidRDefault="00620E1F"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3670845E" w14:textId="77777777" w:rsidR="00620E1F" w:rsidRPr="008A5FE3" w:rsidRDefault="00620E1F" w:rsidP="00A72AB5">
            <w:pPr>
              <w:keepNext/>
              <w:keepLines/>
              <w:spacing w:beforeAutospacing="1" w:after="0" w:afterAutospacing="1"/>
              <w:ind w:left="57" w:right="57"/>
              <w:jc w:val="left"/>
              <w:rPr>
                <w:b/>
                <w:szCs w:val="20"/>
              </w:rPr>
            </w:pPr>
            <w:r w:rsidRPr="008A5FE3">
              <w:rPr>
                <w:b/>
                <w:szCs w:val="20"/>
              </w:rPr>
              <w:t>Description</w:t>
            </w:r>
          </w:p>
        </w:tc>
      </w:tr>
      <w:tr w:rsidR="00620E1F" w:rsidRPr="008A5FE3" w14:paraId="44F85EDC" w14:textId="77777777" w:rsidTr="00570EA9">
        <w:trPr>
          <w:cantSplit/>
          <w:trHeight w:val="231"/>
          <w:jc w:val="center"/>
        </w:trPr>
        <w:tc>
          <w:tcPr>
            <w:tcW w:w="1833" w:type="pct"/>
            <w:vAlign w:val="center"/>
          </w:tcPr>
          <w:p w14:paraId="408BC3B6" w14:textId="158E5783" w:rsidR="00620E1F" w:rsidRPr="008A5FE3" w:rsidRDefault="00620E1F" w:rsidP="00A72AB5">
            <w:pPr>
              <w:keepNext/>
              <w:keepLines/>
              <w:spacing w:beforeAutospacing="1" w:after="0" w:afterAutospacing="1"/>
              <w:ind w:right="57"/>
              <w:jc w:val="left"/>
              <w:rPr>
                <w:szCs w:val="20"/>
              </w:rPr>
            </w:pPr>
            <w:bookmarkStart w:id="1118" w:name="VR_RU_MSID_SUPPLY_GOODS_UNIQUE"/>
            <w:r w:rsidRPr="008A5FE3">
              <w:rPr>
                <w:szCs w:val="20"/>
              </w:rPr>
              <w:t>VR-RU-MSID-SUPPLY-</w:t>
            </w:r>
            <w:r w:rsidR="00C55342" w:rsidRPr="008A5FE3">
              <w:rPr>
                <w:szCs w:val="20"/>
              </w:rPr>
              <w:t>GOODS</w:t>
            </w:r>
            <w:r w:rsidRPr="008A5FE3">
              <w:rPr>
                <w:szCs w:val="20"/>
              </w:rPr>
              <w:t>-UNIQUE</w:t>
            </w:r>
            <w:bookmarkEnd w:id="1118"/>
          </w:p>
        </w:tc>
        <w:tc>
          <w:tcPr>
            <w:tcW w:w="3167" w:type="pct"/>
          </w:tcPr>
          <w:p w14:paraId="4CDFE8F2" w14:textId="433F9DFC" w:rsidR="00620E1F" w:rsidRPr="008A5FE3" w:rsidRDefault="00620E1F" w:rsidP="00A72AB5">
            <w:pPr>
              <w:keepNext/>
              <w:keepLines/>
              <w:spacing w:beforeAutospacing="1" w:after="0" w:afterAutospacing="1"/>
              <w:ind w:right="57"/>
              <w:jc w:val="left"/>
              <w:rPr>
                <w:szCs w:val="20"/>
              </w:rPr>
            </w:pPr>
            <w:r w:rsidRPr="008A5FE3">
              <w:rPr>
                <w:szCs w:val="20"/>
              </w:rPr>
              <w:t>The combination of VAT Rate Type, VAT Rate and MSCON attributes of the “MSID Supply Goods” entity must be unique per VAT Return Version</w:t>
            </w:r>
            <w:r w:rsidR="00E76C04" w:rsidRPr="008A5FE3">
              <w:rPr>
                <w:szCs w:val="20"/>
              </w:rPr>
              <w:t>.</w:t>
            </w:r>
          </w:p>
        </w:tc>
      </w:tr>
    </w:tbl>
    <w:p w14:paraId="075BFAB0" w14:textId="69342142" w:rsidR="00620E1F" w:rsidRPr="008A5FE3" w:rsidRDefault="00620E1F" w:rsidP="00620E1F">
      <w:pPr>
        <w:pStyle w:val="Antrat"/>
        <w:rPr>
          <w:rFonts w:cs="Arial"/>
          <w:szCs w:val="22"/>
        </w:rPr>
      </w:pPr>
      <w:bookmarkStart w:id="1119" w:name="_Toc105089140"/>
      <w:bookmarkStart w:id="1120" w:name="_Toc20915965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65</w:t>
      </w:r>
      <w:r w:rsidR="00ED0C1A" w:rsidRPr="008A5FE3">
        <w:rPr>
          <w:rFonts w:cs="Arial"/>
          <w:szCs w:val="22"/>
        </w:rPr>
        <w:fldChar w:fldCharType="end"/>
      </w:r>
      <w:r w:rsidRPr="008A5FE3">
        <w:rPr>
          <w:rFonts w:cs="Arial"/>
          <w:szCs w:val="22"/>
        </w:rPr>
        <w:t>: Logical Data Model - Rules – MSID Supply Goods</w:t>
      </w:r>
      <w:bookmarkEnd w:id="1119"/>
      <w:bookmarkEnd w:id="1120"/>
    </w:p>
    <w:p w14:paraId="6EACE077" w14:textId="77777777" w:rsidR="00620E1F" w:rsidRPr="008A5FE3" w:rsidRDefault="00620E1F" w:rsidP="00620E1F">
      <w:pPr>
        <w:rPr>
          <w:szCs w:val="28"/>
        </w:rPr>
      </w:pPr>
    </w:p>
    <w:p w14:paraId="61213649" w14:textId="43618F84" w:rsidR="00457B08" w:rsidRPr="008A5FE3" w:rsidRDefault="00457B08" w:rsidP="00B5397E">
      <w:pPr>
        <w:pStyle w:val="Antrat4"/>
        <w:rPr>
          <w:sz w:val="24"/>
          <w:szCs w:val="32"/>
        </w:rPr>
      </w:pPr>
      <w:bookmarkStart w:id="1121" w:name="_Ref523323808"/>
      <w:bookmarkStart w:id="1122" w:name="_Toc105088470"/>
      <w:r w:rsidRPr="008A5FE3">
        <w:rPr>
          <w:sz w:val="24"/>
          <w:szCs w:val="32"/>
        </w:rPr>
        <w:t>MSID Supply</w:t>
      </w:r>
      <w:r w:rsidR="00620E1F" w:rsidRPr="008A5FE3">
        <w:rPr>
          <w:sz w:val="24"/>
          <w:szCs w:val="32"/>
        </w:rPr>
        <w:t xml:space="preserve"> Services</w:t>
      </w:r>
      <w:bookmarkEnd w:id="1114"/>
      <w:bookmarkEnd w:id="1115"/>
      <w:bookmarkEnd w:id="1121"/>
      <w:bookmarkEnd w:id="1122"/>
    </w:p>
    <w:p w14:paraId="6121364A" w14:textId="115C8473" w:rsidR="00457B08" w:rsidRPr="008A5FE3" w:rsidRDefault="00A87D49" w:rsidP="00457B08">
      <w:pPr>
        <w:keepNext/>
        <w:rPr>
          <w:rFonts w:cs="Arial"/>
          <w:color w:val="000000"/>
          <w:szCs w:val="22"/>
        </w:rPr>
      </w:pPr>
      <w:r w:rsidRPr="008A5FE3">
        <w:rPr>
          <w:rFonts w:cs="Arial"/>
          <w:color w:val="000000"/>
          <w:szCs w:val="22"/>
          <w:shd w:val="clear" w:color="auto" w:fill="FFFFFF"/>
        </w:rPr>
        <w:t xml:space="preserve">An </w:t>
      </w:r>
      <w:r w:rsidR="00D05D27" w:rsidRPr="008A5FE3">
        <w:rPr>
          <w:rFonts w:cs="Arial"/>
          <w:color w:val="000000"/>
          <w:szCs w:val="22"/>
          <w:shd w:val="clear" w:color="auto" w:fill="FFFFFF"/>
        </w:rPr>
        <w:t>“</w:t>
      </w:r>
      <w:r w:rsidRPr="008A5FE3">
        <w:rPr>
          <w:rFonts w:cs="Arial"/>
          <w:color w:val="000000"/>
          <w:szCs w:val="22"/>
          <w:shd w:val="clear" w:color="auto" w:fill="FFFFFF"/>
        </w:rPr>
        <w:t>MSID Supply Services</w:t>
      </w:r>
      <w:r w:rsidR="00D05D27" w:rsidRPr="008A5FE3">
        <w:rPr>
          <w:rFonts w:cs="Arial"/>
          <w:color w:val="000000"/>
          <w:szCs w:val="22"/>
          <w:shd w:val="clear" w:color="auto" w:fill="FFFFFF"/>
        </w:rPr>
        <w:t>”</w:t>
      </w:r>
      <w:r w:rsidRPr="008A5FE3">
        <w:rPr>
          <w:rFonts w:cs="Arial"/>
          <w:color w:val="000000"/>
          <w:szCs w:val="22"/>
          <w:shd w:val="clear" w:color="auto" w:fill="FFFFFF"/>
        </w:rPr>
        <w:t xml:space="preserve"> contains the required information about supplies carried out from the MSID and fixed establishment(s) outside the Union</w:t>
      </w:r>
      <w:r w:rsidR="00457B08" w:rsidRPr="008A5FE3">
        <w:rPr>
          <w:rFonts w:cs="Arial"/>
          <w:color w:val="000000"/>
          <w:szCs w:val="22"/>
        </w:rPr>
        <w:t>. It inherits all attributes and rules from “</w:t>
      </w:r>
      <w:r w:rsidR="00457B08" w:rsidRPr="008A5FE3">
        <w:rPr>
          <w:rFonts w:cs="Arial"/>
          <w:color w:val="000000"/>
          <w:szCs w:val="22"/>
        </w:rPr>
        <w:fldChar w:fldCharType="begin"/>
      </w:r>
      <w:r w:rsidR="00457B08" w:rsidRPr="008A5FE3">
        <w:rPr>
          <w:rFonts w:cs="Arial"/>
          <w:color w:val="000000"/>
          <w:szCs w:val="22"/>
        </w:rPr>
        <w:instrText xml:space="preserve"> REF _Ref315972887 \h </w:instrText>
      </w:r>
      <w:r w:rsidR="00BD7161" w:rsidRPr="008A5FE3">
        <w:rPr>
          <w:rFonts w:cs="Arial"/>
          <w:color w:val="000000"/>
          <w:szCs w:val="22"/>
        </w:rPr>
        <w:instrText xml:space="preserve"> \* MERGEFORMAT </w:instrText>
      </w:r>
      <w:r w:rsidR="00457B08" w:rsidRPr="008A5FE3">
        <w:rPr>
          <w:rFonts w:cs="Arial"/>
          <w:color w:val="000000"/>
          <w:szCs w:val="22"/>
        </w:rPr>
      </w:r>
      <w:r w:rsidR="00457B08" w:rsidRPr="008A5FE3">
        <w:rPr>
          <w:rFonts w:cs="Arial"/>
          <w:color w:val="000000"/>
          <w:szCs w:val="22"/>
        </w:rPr>
        <w:fldChar w:fldCharType="separate"/>
      </w:r>
      <w:r w:rsidR="00727DED" w:rsidRPr="00727DED">
        <w:rPr>
          <w:szCs w:val="22"/>
        </w:rPr>
        <w:t>Supply</w:t>
      </w:r>
      <w:r w:rsidR="00457B08" w:rsidRPr="008A5FE3">
        <w:rPr>
          <w:rFonts w:cs="Arial"/>
          <w:color w:val="000000"/>
          <w:szCs w:val="22"/>
        </w:rPr>
        <w:fldChar w:fldCharType="end"/>
      </w:r>
      <w:r w:rsidR="00457B08" w:rsidRPr="008A5FE3">
        <w:rPr>
          <w:rFonts w:cs="Arial"/>
          <w:color w:val="000000"/>
          <w:szCs w:val="22"/>
        </w:rPr>
        <w:t>”.</w:t>
      </w:r>
    </w:p>
    <w:p w14:paraId="78608AC3" w14:textId="0DCB696D"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98"/>
        <w:gridCol w:w="5672"/>
      </w:tblGrid>
      <w:tr w:rsidR="00587424" w:rsidRPr="008A5FE3" w14:paraId="6121364D" w14:textId="77777777" w:rsidTr="00A72AB5">
        <w:trPr>
          <w:cantSplit/>
          <w:trHeight w:val="567"/>
          <w:tblHeader/>
          <w:jc w:val="center"/>
        </w:trPr>
        <w:tc>
          <w:tcPr>
            <w:tcW w:w="1873" w:type="pct"/>
            <w:shd w:val="clear" w:color="auto" w:fill="D9D9D9"/>
            <w:vAlign w:val="center"/>
          </w:tcPr>
          <w:p w14:paraId="2E7DE326" w14:textId="77777777"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27" w:type="pct"/>
            <w:shd w:val="clear" w:color="auto" w:fill="D9D9D9"/>
            <w:vAlign w:val="center"/>
          </w:tcPr>
          <w:p w14:paraId="6121364C" w14:textId="77777777"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650" w14:textId="77777777" w:rsidTr="00E76C04">
        <w:trPr>
          <w:cantSplit/>
          <w:trHeight w:val="231"/>
          <w:jc w:val="center"/>
        </w:trPr>
        <w:tc>
          <w:tcPr>
            <w:tcW w:w="1873" w:type="pct"/>
            <w:vAlign w:val="center"/>
          </w:tcPr>
          <w:p w14:paraId="6121364E" w14:textId="36A78F6E" w:rsidR="00C40487" w:rsidRPr="008A5FE3" w:rsidRDefault="00C40487" w:rsidP="00A72AB5">
            <w:pPr>
              <w:keepNext/>
              <w:spacing w:beforeAutospacing="1" w:after="0" w:afterAutospacing="1"/>
              <w:ind w:right="57"/>
              <w:jc w:val="left"/>
              <w:rPr>
                <w:szCs w:val="20"/>
              </w:rPr>
            </w:pPr>
            <w:r w:rsidRPr="008A5FE3">
              <w:rPr>
                <w:szCs w:val="20"/>
              </w:rPr>
              <w:t xml:space="preserve">MSID Supply </w:t>
            </w:r>
            <w:r w:rsidR="00620E1F" w:rsidRPr="008A5FE3">
              <w:rPr>
                <w:szCs w:val="20"/>
              </w:rPr>
              <w:t>Services</w:t>
            </w:r>
            <w:r w:rsidRPr="008A5FE3">
              <w:rPr>
                <w:szCs w:val="20"/>
              </w:rPr>
              <w:t xml:space="preserve"> – VAT Return MSCON</w:t>
            </w:r>
          </w:p>
        </w:tc>
        <w:tc>
          <w:tcPr>
            <w:tcW w:w="3127" w:type="pct"/>
          </w:tcPr>
          <w:p w14:paraId="6121364F" w14:textId="7390B939" w:rsidR="00C40487" w:rsidRPr="008A5FE3" w:rsidRDefault="00C40487" w:rsidP="00A72AB5">
            <w:pPr>
              <w:keepNext/>
              <w:spacing w:beforeAutospacing="1" w:after="0" w:afterAutospacing="1"/>
              <w:ind w:right="57"/>
              <w:jc w:val="left"/>
              <w:rPr>
                <w:szCs w:val="20"/>
              </w:rPr>
            </w:pPr>
            <w:r w:rsidRPr="008A5FE3">
              <w:rPr>
                <w:szCs w:val="20"/>
              </w:rPr>
              <w:t>Each “MSID Supply</w:t>
            </w:r>
            <w:r w:rsidR="00620E1F" w:rsidRPr="008A5FE3">
              <w:rPr>
                <w:szCs w:val="20"/>
              </w:rPr>
              <w:t xml:space="preserve"> Services</w:t>
            </w:r>
            <w:r w:rsidRPr="008A5FE3">
              <w:rPr>
                <w:szCs w:val="20"/>
              </w:rPr>
              <w:t>” is associated with exactly one “VAT Return MSCON”</w:t>
            </w:r>
            <w:r w:rsidR="00E76C04" w:rsidRPr="008A5FE3">
              <w:rPr>
                <w:szCs w:val="20"/>
              </w:rPr>
              <w:t>.</w:t>
            </w:r>
          </w:p>
        </w:tc>
      </w:tr>
    </w:tbl>
    <w:p w14:paraId="61213651" w14:textId="4B972966" w:rsidR="00C40487" w:rsidRPr="008A5FE3" w:rsidRDefault="00C40487" w:rsidP="00C40487">
      <w:pPr>
        <w:pStyle w:val="Antrat"/>
        <w:rPr>
          <w:rFonts w:cs="Arial"/>
          <w:szCs w:val="22"/>
        </w:rPr>
      </w:pPr>
      <w:bookmarkStart w:id="1123" w:name="_Toc319403310"/>
      <w:bookmarkStart w:id="1124" w:name="_Toc105089141"/>
      <w:bookmarkStart w:id="1125" w:name="_Toc20915965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66</w:t>
      </w:r>
      <w:r w:rsidR="00ED0C1A" w:rsidRPr="008A5FE3">
        <w:rPr>
          <w:rFonts w:cs="Arial"/>
          <w:szCs w:val="22"/>
        </w:rPr>
        <w:fldChar w:fldCharType="end"/>
      </w:r>
      <w:r w:rsidRPr="008A5FE3">
        <w:rPr>
          <w:rFonts w:cs="Arial"/>
          <w:szCs w:val="22"/>
        </w:rPr>
        <w:t>: Logical Data Model - Relationships – MSID Supply</w:t>
      </w:r>
      <w:bookmarkEnd w:id="1123"/>
      <w:r w:rsidR="00E76C04" w:rsidRPr="008A5FE3">
        <w:rPr>
          <w:rFonts w:cs="Arial"/>
          <w:szCs w:val="22"/>
        </w:rPr>
        <w:t xml:space="preserve"> Services</w:t>
      </w:r>
      <w:bookmarkEnd w:id="1124"/>
      <w:bookmarkEnd w:id="1125"/>
    </w:p>
    <w:p w14:paraId="45003E47"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98"/>
        <w:gridCol w:w="5672"/>
      </w:tblGrid>
      <w:tr w:rsidR="00587424" w:rsidRPr="008A5FE3" w14:paraId="61213654" w14:textId="77777777" w:rsidTr="00A72AB5">
        <w:trPr>
          <w:cantSplit/>
          <w:trHeight w:val="567"/>
          <w:tblHeader/>
          <w:jc w:val="center"/>
        </w:trPr>
        <w:tc>
          <w:tcPr>
            <w:tcW w:w="1873" w:type="pct"/>
            <w:shd w:val="clear" w:color="auto" w:fill="D9D9D9"/>
            <w:vAlign w:val="center"/>
          </w:tcPr>
          <w:p w14:paraId="61213652"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Rule Identifier</w:t>
            </w:r>
          </w:p>
        </w:tc>
        <w:tc>
          <w:tcPr>
            <w:tcW w:w="3127" w:type="pct"/>
            <w:shd w:val="clear" w:color="auto" w:fill="D9D9D9"/>
            <w:vAlign w:val="center"/>
          </w:tcPr>
          <w:p w14:paraId="61213653"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Description</w:t>
            </w:r>
          </w:p>
        </w:tc>
      </w:tr>
      <w:tr w:rsidR="00457B08" w:rsidRPr="008A5FE3" w14:paraId="61213657" w14:textId="77777777" w:rsidTr="00E76C04">
        <w:trPr>
          <w:cantSplit/>
          <w:trHeight w:val="231"/>
          <w:jc w:val="center"/>
        </w:trPr>
        <w:tc>
          <w:tcPr>
            <w:tcW w:w="1873" w:type="pct"/>
            <w:vAlign w:val="center"/>
          </w:tcPr>
          <w:p w14:paraId="61213655" w14:textId="0D50D545" w:rsidR="00457B08" w:rsidRPr="008A5FE3" w:rsidRDefault="00457B08" w:rsidP="00A72AB5">
            <w:pPr>
              <w:keepNext/>
              <w:keepLines/>
              <w:spacing w:beforeAutospacing="1" w:after="0" w:afterAutospacing="1"/>
              <w:ind w:right="57"/>
              <w:jc w:val="left"/>
              <w:rPr>
                <w:szCs w:val="20"/>
              </w:rPr>
            </w:pPr>
            <w:bookmarkStart w:id="1126" w:name="VR_RU_MSID_SUPPLY_SERVICES_UNIQUE"/>
            <w:r w:rsidRPr="008A5FE3">
              <w:rPr>
                <w:szCs w:val="20"/>
              </w:rPr>
              <w:t>VR-RU-MSID-SUPPLY-</w:t>
            </w:r>
            <w:r w:rsidR="00842253" w:rsidRPr="008A5FE3">
              <w:rPr>
                <w:szCs w:val="20"/>
              </w:rPr>
              <w:t>SERVICES-</w:t>
            </w:r>
            <w:r w:rsidRPr="008A5FE3">
              <w:rPr>
                <w:szCs w:val="20"/>
              </w:rPr>
              <w:t>UNIQUE</w:t>
            </w:r>
            <w:bookmarkEnd w:id="1126"/>
          </w:p>
        </w:tc>
        <w:tc>
          <w:tcPr>
            <w:tcW w:w="3127" w:type="pct"/>
          </w:tcPr>
          <w:p w14:paraId="61213656" w14:textId="76220666" w:rsidR="00457B08" w:rsidRPr="008A5FE3" w:rsidRDefault="00457B08" w:rsidP="00A72AB5">
            <w:pPr>
              <w:keepNext/>
              <w:keepLines/>
              <w:spacing w:beforeAutospacing="1" w:after="0" w:afterAutospacing="1"/>
              <w:ind w:right="57"/>
              <w:jc w:val="left"/>
              <w:rPr>
                <w:szCs w:val="20"/>
              </w:rPr>
            </w:pPr>
            <w:r w:rsidRPr="008A5FE3">
              <w:rPr>
                <w:szCs w:val="20"/>
              </w:rPr>
              <w:t>The combination of VAT Rate Type, VAT Rate and MSCON attributes of the “MSID Supply</w:t>
            </w:r>
            <w:r w:rsidR="00620E1F" w:rsidRPr="008A5FE3">
              <w:rPr>
                <w:szCs w:val="20"/>
              </w:rPr>
              <w:t xml:space="preserve"> Services</w:t>
            </w:r>
            <w:r w:rsidRPr="008A5FE3">
              <w:rPr>
                <w:szCs w:val="20"/>
              </w:rPr>
              <w:t>” entity must be unique per VAT Return</w:t>
            </w:r>
            <w:r w:rsidR="00105BED" w:rsidRPr="008A5FE3">
              <w:rPr>
                <w:szCs w:val="20"/>
              </w:rPr>
              <w:t xml:space="preserve"> Version</w:t>
            </w:r>
            <w:r w:rsidR="00E76C04" w:rsidRPr="008A5FE3">
              <w:rPr>
                <w:szCs w:val="20"/>
              </w:rPr>
              <w:t>.</w:t>
            </w:r>
          </w:p>
        </w:tc>
      </w:tr>
      <w:tr w:rsidR="00E93AA8" w:rsidRPr="008A5FE3" w14:paraId="27C10D4F" w14:textId="77777777" w:rsidTr="00E76C04">
        <w:trPr>
          <w:cantSplit/>
          <w:trHeight w:val="231"/>
          <w:jc w:val="center"/>
        </w:trPr>
        <w:tc>
          <w:tcPr>
            <w:tcW w:w="1873" w:type="pct"/>
            <w:vAlign w:val="center"/>
          </w:tcPr>
          <w:p w14:paraId="1E6746F4" w14:textId="41085A8A" w:rsidR="00E93AA8" w:rsidRPr="008A5FE3" w:rsidRDefault="00E93AA8" w:rsidP="00A72AB5">
            <w:pPr>
              <w:keepNext/>
              <w:keepLines/>
              <w:spacing w:beforeAutospacing="1" w:after="0" w:afterAutospacing="1"/>
              <w:ind w:right="57"/>
              <w:jc w:val="left"/>
              <w:rPr>
                <w:szCs w:val="20"/>
              </w:rPr>
            </w:pPr>
            <w:bookmarkStart w:id="1127" w:name="VR_RU_MSID_SUPPLY_SERVICES_ESTABLISHED"/>
            <w:bookmarkStart w:id="1128" w:name="VR_RUSUPPLY_SERVICES_ESTABLISHED"/>
            <w:r w:rsidRPr="008A5FE3">
              <w:rPr>
                <w:szCs w:val="20"/>
              </w:rPr>
              <w:t>VR-RU-MSID-SUPPLY-SERVICES-ESTABLISHED</w:t>
            </w:r>
            <w:bookmarkEnd w:id="1127"/>
            <w:bookmarkEnd w:id="1128"/>
          </w:p>
        </w:tc>
        <w:tc>
          <w:tcPr>
            <w:tcW w:w="3127" w:type="pct"/>
          </w:tcPr>
          <w:p w14:paraId="7B19CC57" w14:textId="4BE5302D" w:rsidR="00E93AA8" w:rsidRPr="008A5FE3" w:rsidRDefault="00BE6A78" w:rsidP="00A72AB5">
            <w:pPr>
              <w:keepNext/>
              <w:keepLines/>
              <w:spacing w:beforeAutospacing="1" w:after="0" w:afterAutospacing="1"/>
              <w:ind w:right="57"/>
              <w:jc w:val="left"/>
              <w:rPr>
                <w:szCs w:val="20"/>
              </w:rPr>
            </w:pPr>
            <w:r w:rsidRPr="008A5FE3">
              <w:rPr>
                <w:szCs w:val="20"/>
              </w:rPr>
              <w:t>W</w:t>
            </w:r>
            <w:r w:rsidRPr="008A5FE3">
              <w:rPr>
                <w:szCs w:val="28"/>
              </w:rPr>
              <w:t>here the NETP</w:t>
            </w:r>
            <w:r w:rsidR="00050EB3" w:rsidRPr="008A5FE3">
              <w:rPr>
                <w:szCs w:val="28"/>
              </w:rPr>
              <w:t xml:space="preserve"> not established within the Community uses</w:t>
            </w:r>
            <w:r w:rsidRPr="008A5FE3">
              <w:rPr>
                <w:szCs w:val="28"/>
              </w:rPr>
              <w:t xml:space="preserve"> the Union Scheme</w:t>
            </w:r>
            <w:r w:rsidR="00050EB3" w:rsidRPr="008A5FE3">
              <w:rPr>
                <w:szCs w:val="28"/>
              </w:rPr>
              <w:t xml:space="preserve"> for sales of goods</w:t>
            </w:r>
            <w:r w:rsidRPr="008A5FE3">
              <w:rPr>
                <w:szCs w:val="28"/>
              </w:rPr>
              <w:t xml:space="preserve">, that NETP cannot </w:t>
            </w:r>
            <w:r w:rsidR="00050EB3" w:rsidRPr="008A5FE3">
              <w:rPr>
                <w:szCs w:val="28"/>
              </w:rPr>
              <w:t>declare supplies of services</w:t>
            </w:r>
            <w:r w:rsidR="000F0FEB" w:rsidRPr="008A5FE3">
              <w:rPr>
                <w:szCs w:val="28"/>
              </w:rPr>
              <w:t>.</w:t>
            </w:r>
          </w:p>
        </w:tc>
      </w:tr>
      <w:tr w:rsidR="007D12F8" w:rsidRPr="008A5FE3" w14:paraId="0AC93BF6" w14:textId="77777777" w:rsidTr="00E76C04">
        <w:trPr>
          <w:cantSplit/>
          <w:trHeight w:val="231"/>
          <w:jc w:val="center"/>
        </w:trPr>
        <w:tc>
          <w:tcPr>
            <w:tcW w:w="1873" w:type="pct"/>
            <w:vAlign w:val="center"/>
          </w:tcPr>
          <w:p w14:paraId="6820B321" w14:textId="0B9246F4" w:rsidR="007D12F8" w:rsidRPr="008A5FE3" w:rsidRDefault="007D12F8" w:rsidP="00A72AB5">
            <w:pPr>
              <w:keepNext/>
              <w:keepLines/>
              <w:spacing w:beforeAutospacing="1" w:after="0" w:afterAutospacing="1"/>
              <w:ind w:right="57"/>
              <w:jc w:val="left"/>
              <w:rPr>
                <w:szCs w:val="20"/>
              </w:rPr>
            </w:pPr>
            <w:bookmarkStart w:id="1129" w:name="VR_RU_MSID_SUPPLY_SERVICES_NI"/>
            <w:r w:rsidRPr="008A5FE3">
              <w:rPr>
                <w:szCs w:val="20"/>
                <w:shd w:val="clear" w:color="auto" w:fill="FFFFFF"/>
              </w:rPr>
              <w:t>VR-RU-MSID-SUPPLY-SERVICES-NI</w:t>
            </w:r>
            <w:bookmarkEnd w:id="1129"/>
          </w:p>
        </w:tc>
        <w:tc>
          <w:tcPr>
            <w:tcW w:w="3127" w:type="pct"/>
          </w:tcPr>
          <w:p w14:paraId="7283BEE7" w14:textId="2F9D8EA9" w:rsidR="00BD23EB" w:rsidRPr="008A5FE3" w:rsidRDefault="00BD23EB" w:rsidP="00A72AB5">
            <w:pPr>
              <w:keepNext/>
              <w:keepLines/>
              <w:spacing w:beforeAutospacing="1" w:after="0" w:afterAutospacing="1"/>
              <w:ind w:right="57"/>
              <w:jc w:val="left"/>
              <w:rPr>
                <w:szCs w:val="20"/>
                <w:u w:val="single"/>
                <w:shd w:val="clear" w:color="auto" w:fill="FFFFFF"/>
              </w:rPr>
            </w:pPr>
            <w:r w:rsidRPr="008A5FE3">
              <w:rPr>
                <w:szCs w:val="20"/>
                <w:u w:val="single"/>
                <w:shd w:val="clear" w:color="auto" w:fill="FFFFFF"/>
              </w:rPr>
              <w:t>The Union Scheme</w:t>
            </w:r>
          </w:p>
          <w:p w14:paraId="4984E81B" w14:textId="38643FF5" w:rsidR="007D12F8" w:rsidRPr="008A5FE3" w:rsidRDefault="007D12F8" w:rsidP="00A72AB5">
            <w:pPr>
              <w:keepNext/>
              <w:keepLines/>
              <w:spacing w:beforeAutospacing="1" w:after="0" w:afterAutospacing="1"/>
              <w:ind w:right="57"/>
              <w:jc w:val="left"/>
              <w:rPr>
                <w:szCs w:val="20"/>
              </w:rPr>
            </w:pPr>
            <w:r w:rsidRPr="008A5FE3">
              <w:rPr>
                <w:szCs w:val="20"/>
                <w:shd w:val="clear" w:color="auto" w:fill="FFFFFF"/>
              </w:rPr>
              <w:t>If the NETP is established in NI</w:t>
            </w:r>
            <w:r w:rsidR="00920DA2" w:rsidRPr="008A5FE3">
              <w:rPr>
                <w:szCs w:val="20"/>
                <w:shd w:val="clear" w:color="auto" w:fill="FFFFFF"/>
              </w:rPr>
              <w:t xml:space="preserve"> (MSID)</w:t>
            </w:r>
            <w:r w:rsidRPr="008A5FE3">
              <w:rPr>
                <w:szCs w:val="20"/>
                <w:shd w:val="clear" w:color="auto" w:fill="FFFFFF"/>
              </w:rPr>
              <w:t xml:space="preserve">, that NETP cannot declare supplies of services from </w:t>
            </w:r>
            <w:r w:rsidR="006274D9" w:rsidRPr="008A5FE3">
              <w:rPr>
                <w:szCs w:val="20"/>
                <w:shd w:val="clear" w:color="auto" w:fill="FFFFFF"/>
              </w:rPr>
              <w:t>the M</w:t>
            </w:r>
            <w:r w:rsidR="007F5211" w:rsidRPr="008A5FE3">
              <w:rPr>
                <w:szCs w:val="20"/>
                <w:shd w:val="clear" w:color="auto" w:fill="FFFFFF"/>
              </w:rPr>
              <w:t>SID</w:t>
            </w:r>
            <w:r w:rsidR="006274D9" w:rsidRPr="008A5FE3">
              <w:rPr>
                <w:szCs w:val="20"/>
                <w:shd w:val="clear" w:color="auto" w:fill="FFFFFF"/>
              </w:rPr>
              <w:t xml:space="preserve"> or </w:t>
            </w:r>
            <w:r w:rsidR="00930CCA" w:rsidRPr="008A5FE3">
              <w:rPr>
                <w:szCs w:val="20"/>
                <w:shd w:val="clear" w:color="auto" w:fill="FFFFFF"/>
              </w:rPr>
              <w:t>fixed establishment outside the Union</w:t>
            </w:r>
            <w:r w:rsidR="006274D9" w:rsidRPr="008A5FE3">
              <w:rPr>
                <w:szCs w:val="20"/>
                <w:shd w:val="clear" w:color="auto" w:fill="FFFFFF"/>
              </w:rPr>
              <w:t xml:space="preserve"> [part 2(a) of the VAT return].</w:t>
            </w:r>
            <w:r w:rsidR="00930CCA" w:rsidRPr="008A5FE3">
              <w:rPr>
                <w:szCs w:val="20"/>
                <w:shd w:val="clear" w:color="auto" w:fill="FFFFFF"/>
              </w:rPr>
              <w:t xml:space="preserve"> </w:t>
            </w:r>
          </w:p>
        </w:tc>
      </w:tr>
      <w:tr w:rsidR="00CD400D" w:rsidRPr="008A5FE3" w14:paraId="44F21F38" w14:textId="77777777" w:rsidTr="00E76C04">
        <w:trPr>
          <w:cantSplit/>
          <w:trHeight w:val="231"/>
          <w:jc w:val="center"/>
        </w:trPr>
        <w:tc>
          <w:tcPr>
            <w:tcW w:w="1873" w:type="pct"/>
            <w:vAlign w:val="center"/>
          </w:tcPr>
          <w:p w14:paraId="0F27C162" w14:textId="05E2EC52" w:rsidR="00CD400D" w:rsidRPr="008A5FE3" w:rsidRDefault="00CD400D" w:rsidP="00A72AB5">
            <w:pPr>
              <w:keepNext/>
              <w:keepLines/>
              <w:spacing w:beforeAutospacing="1" w:after="0" w:afterAutospacing="1"/>
              <w:ind w:right="57"/>
              <w:jc w:val="left"/>
              <w:rPr>
                <w:szCs w:val="20"/>
                <w:shd w:val="clear" w:color="auto" w:fill="FFFFFF"/>
              </w:rPr>
            </w:pPr>
            <w:bookmarkStart w:id="1130" w:name="VR_RU_MSID_SUPPLY_SERVICES_MSCON_NI"/>
            <w:bookmarkStart w:id="1131" w:name="VR_RU_MSCON_SUPPLY_SERVICES_NI"/>
            <w:r w:rsidRPr="008A5FE3">
              <w:rPr>
                <w:szCs w:val="20"/>
                <w:shd w:val="clear" w:color="auto" w:fill="FFFFFF"/>
              </w:rPr>
              <w:t>VR-RU-MS</w:t>
            </w:r>
            <w:r w:rsidR="006274D9" w:rsidRPr="008A5FE3">
              <w:rPr>
                <w:szCs w:val="20"/>
                <w:shd w:val="clear" w:color="auto" w:fill="FFFFFF"/>
              </w:rPr>
              <w:t>ID</w:t>
            </w:r>
            <w:r w:rsidRPr="008A5FE3">
              <w:rPr>
                <w:szCs w:val="20"/>
                <w:shd w:val="clear" w:color="auto" w:fill="FFFFFF"/>
              </w:rPr>
              <w:t>-SUPPLY-SERVICES</w:t>
            </w:r>
            <w:r w:rsidR="006274D9" w:rsidRPr="008A5FE3">
              <w:rPr>
                <w:szCs w:val="20"/>
                <w:shd w:val="clear" w:color="auto" w:fill="FFFFFF"/>
              </w:rPr>
              <w:t>-MSCON</w:t>
            </w:r>
            <w:r w:rsidRPr="008A5FE3">
              <w:rPr>
                <w:szCs w:val="20"/>
                <w:shd w:val="clear" w:color="auto" w:fill="FFFFFF"/>
              </w:rPr>
              <w:t>-NI</w:t>
            </w:r>
            <w:bookmarkEnd w:id="1130"/>
            <w:bookmarkEnd w:id="1131"/>
          </w:p>
        </w:tc>
        <w:tc>
          <w:tcPr>
            <w:tcW w:w="3127" w:type="pct"/>
          </w:tcPr>
          <w:p w14:paraId="20B02408" w14:textId="77777777" w:rsidR="00CD400D" w:rsidRPr="008A5FE3" w:rsidRDefault="00CD400D" w:rsidP="00A72AB5">
            <w:pPr>
              <w:keepNext/>
              <w:keepLines/>
              <w:spacing w:beforeAutospacing="1" w:after="0" w:afterAutospacing="1"/>
              <w:ind w:right="57"/>
              <w:jc w:val="left"/>
              <w:rPr>
                <w:szCs w:val="20"/>
                <w:u w:val="single"/>
                <w:shd w:val="clear" w:color="auto" w:fill="FFFFFF"/>
              </w:rPr>
            </w:pPr>
            <w:r w:rsidRPr="008A5FE3">
              <w:rPr>
                <w:szCs w:val="20"/>
                <w:u w:val="single"/>
                <w:shd w:val="clear" w:color="auto" w:fill="FFFFFF"/>
              </w:rPr>
              <w:t>The Union Scheme</w:t>
            </w:r>
          </w:p>
          <w:p w14:paraId="03328A59" w14:textId="67263398" w:rsidR="00CD400D" w:rsidRPr="008A5FE3" w:rsidRDefault="00CD400D" w:rsidP="00A72AB5">
            <w:pPr>
              <w:keepNext/>
              <w:keepLines/>
              <w:spacing w:beforeAutospacing="1" w:after="0" w:afterAutospacing="1"/>
              <w:ind w:right="57"/>
              <w:jc w:val="left"/>
              <w:rPr>
                <w:szCs w:val="20"/>
                <w:shd w:val="clear" w:color="auto" w:fill="FFFFFF"/>
              </w:rPr>
            </w:pPr>
            <w:r w:rsidRPr="008A5FE3">
              <w:rPr>
                <w:szCs w:val="20"/>
                <w:shd w:val="clear" w:color="auto" w:fill="FFFFFF"/>
              </w:rPr>
              <w:t xml:space="preserve">Where the </w:t>
            </w:r>
            <w:r w:rsidR="00241E06" w:rsidRPr="008A5FE3">
              <w:rPr>
                <w:szCs w:val="20"/>
                <w:shd w:val="clear" w:color="auto" w:fill="FFFFFF"/>
              </w:rPr>
              <w:t>supply of services takes place in NI</w:t>
            </w:r>
            <w:r w:rsidRPr="008A5FE3">
              <w:rPr>
                <w:szCs w:val="20"/>
                <w:shd w:val="clear" w:color="auto" w:fill="FFFFFF"/>
              </w:rPr>
              <w:t>, the NETP cannot declare services</w:t>
            </w:r>
            <w:r w:rsidR="00930CCA" w:rsidRPr="008A5FE3">
              <w:rPr>
                <w:szCs w:val="20"/>
                <w:shd w:val="clear" w:color="auto" w:fill="FFFFFF"/>
              </w:rPr>
              <w:t xml:space="preserve"> supplied</w:t>
            </w:r>
            <w:r w:rsidRPr="008A5FE3">
              <w:rPr>
                <w:szCs w:val="20"/>
                <w:shd w:val="clear" w:color="auto" w:fill="FFFFFF"/>
              </w:rPr>
              <w:t xml:space="preserve"> from </w:t>
            </w:r>
            <w:r w:rsidR="006274D9" w:rsidRPr="008A5FE3">
              <w:rPr>
                <w:szCs w:val="20"/>
                <w:shd w:val="clear" w:color="auto" w:fill="FFFFFF"/>
              </w:rPr>
              <w:t>the M</w:t>
            </w:r>
            <w:r w:rsidR="007F5211" w:rsidRPr="008A5FE3">
              <w:rPr>
                <w:szCs w:val="20"/>
                <w:shd w:val="clear" w:color="auto" w:fill="FFFFFF"/>
              </w:rPr>
              <w:t>SID</w:t>
            </w:r>
            <w:r w:rsidR="006274D9" w:rsidRPr="008A5FE3">
              <w:rPr>
                <w:szCs w:val="20"/>
                <w:shd w:val="clear" w:color="auto" w:fill="FFFFFF"/>
              </w:rPr>
              <w:t xml:space="preserve"> </w:t>
            </w:r>
            <w:r w:rsidR="00C95F05" w:rsidRPr="008A5FE3">
              <w:rPr>
                <w:szCs w:val="20"/>
                <w:shd w:val="clear" w:color="auto" w:fill="FFFFFF"/>
              </w:rPr>
              <w:t>or</w:t>
            </w:r>
            <w:r w:rsidR="006274D9" w:rsidRPr="008A5FE3">
              <w:rPr>
                <w:szCs w:val="20"/>
                <w:shd w:val="clear" w:color="auto" w:fill="FFFFFF"/>
              </w:rPr>
              <w:t xml:space="preserve"> fixed establishment outside the Union to </w:t>
            </w:r>
            <w:r w:rsidR="007F5211" w:rsidRPr="008A5FE3">
              <w:rPr>
                <w:szCs w:val="20"/>
                <w:shd w:val="clear" w:color="auto" w:fill="FFFFFF"/>
              </w:rPr>
              <w:t>NI</w:t>
            </w:r>
            <w:r w:rsidR="006274D9" w:rsidRPr="008A5FE3">
              <w:rPr>
                <w:szCs w:val="20"/>
                <w:shd w:val="clear" w:color="auto" w:fill="FFFFFF"/>
              </w:rPr>
              <w:t xml:space="preserve"> [part 2(a) of the VAT return]</w:t>
            </w:r>
            <w:r w:rsidRPr="008A5FE3">
              <w:rPr>
                <w:szCs w:val="20"/>
                <w:shd w:val="clear" w:color="auto" w:fill="FFFFFF"/>
              </w:rPr>
              <w:t>.</w:t>
            </w:r>
          </w:p>
        </w:tc>
      </w:tr>
    </w:tbl>
    <w:p w14:paraId="61213658" w14:textId="20733FF1" w:rsidR="00457B08" w:rsidRPr="008A5FE3" w:rsidRDefault="00457B08" w:rsidP="00457B08">
      <w:pPr>
        <w:pStyle w:val="Antrat"/>
        <w:rPr>
          <w:rFonts w:cs="Arial"/>
          <w:szCs w:val="22"/>
        </w:rPr>
      </w:pPr>
      <w:bookmarkStart w:id="1132" w:name="_Toc319403309"/>
      <w:bookmarkStart w:id="1133" w:name="_Toc105089142"/>
      <w:bookmarkStart w:id="1134" w:name="_Toc20915966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67</w:t>
      </w:r>
      <w:r w:rsidR="00ED0C1A" w:rsidRPr="008A5FE3">
        <w:rPr>
          <w:rFonts w:cs="Arial"/>
          <w:szCs w:val="22"/>
        </w:rPr>
        <w:fldChar w:fldCharType="end"/>
      </w:r>
      <w:r w:rsidRPr="008A5FE3">
        <w:rPr>
          <w:rFonts w:cs="Arial"/>
          <w:szCs w:val="22"/>
        </w:rPr>
        <w:t>: Logical Data Model - Rules – MSID Supply</w:t>
      </w:r>
      <w:bookmarkEnd w:id="1132"/>
      <w:r w:rsidR="00620E1F" w:rsidRPr="008A5FE3">
        <w:rPr>
          <w:rFonts w:cs="Arial"/>
          <w:szCs w:val="22"/>
        </w:rPr>
        <w:t xml:space="preserve"> Services</w:t>
      </w:r>
      <w:bookmarkEnd w:id="1133"/>
      <w:bookmarkEnd w:id="1134"/>
    </w:p>
    <w:p w14:paraId="024014C5" w14:textId="09B95B74" w:rsidR="00DF4BBE" w:rsidRPr="008A5FE3" w:rsidRDefault="00DF4BBE" w:rsidP="00DF4BBE">
      <w:pPr>
        <w:rPr>
          <w:szCs w:val="28"/>
        </w:rPr>
      </w:pPr>
    </w:p>
    <w:p w14:paraId="127090FF" w14:textId="1EA88AB1" w:rsidR="00DF4BBE" w:rsidRPr="008A5FE3" w:rsidRDefault="00457B08" w:rsidP="001E1535">
      <w:pPr>
        <w:pStyle w:val="Antrat4"/>
        <w:rPr>
          <w:sz w:val="24"/>
          <w:szCs w:val="32"/>
        </w:rPr>
      </w:pPr>
      <w:bookmarkStart w:id="1135" w:name="_Ref316052013"/>
      <w:bookmarkStart w:id="1136" w:name="_Toc319403225"/>
      <w:bookmarkStart w:id="1137" w:name="_Ref522545798"/>
      <w:bookmarkStart w:id="1138" w:name="_Toc105088471"/>
      <w:r w:rsidRPr="008A5FE3">
        <w:rPr>
          <w:sz w:val="24"/>
          <w:szCs w:val="32"/>
        </w:rPr>
        <w:t>MSEST Supply</w:t>
      </w:r>
      <w:bookmarkEnd w:id="1135"/>
      <w:bookmarkEnd w:id="1136"/>
      <w:r w:rsidR="00DF4BBE" w:rsidRPr="008A5FE3">
        <w:rPr>
          <w:sz w:val="24"/>
          <w:szCs w:val="32"/>
        </w:rPr>
        <w:t xml:space="preserve"> Goods</w:t>
      </w:r>
      <w:bookmarkEnd w:id="1137"/>
      <w:bookmarkEnd w:id="1138"/>
    </w:p>
    <w:p w14:paraId="03774162" w14:textId="77777777" w:rsidR="00DF4BBE" w:rsidRPr="008A5FE3" w:rsidRDefault="00DF4BBE" w:rsidP="001E1535">
      <w:pPr>
        <w:keepNext/>
        <w:rPr>
          <w:szCs w:val="28"/>
          <w:u w:val="single"/>
        </w:rPr>
      </w:pPr>
      <w:r w:rsidRPr="008A5FE3">
        <w:rPr>
          <w:szCs w:val="28"/>
          <w:u w:val="single"/>
        </w:rPr>
        <w:t>The Union Scheme</w:t>
      </w:r>
    </w:p>
    <w:p w14:paraId="11140FAA" w14:textId="011B7BFF" w:rsidR="00DF4BBE" w:rsidRPr="008A5FE3" w:rsidRDefault="00DF4BBE" w:rsidP="001E1535">
      <w:pPr>
        <w:keepNext/>
        <w:rPr>
          <w:szCs w:val="28"/>
        </w:rPr>
      </w:pPr>
      <w:r w:rsidRPr="008A5FE3">
        <w:rPr>
          <w:szCs w:val="28"/>
        </w:rPr>
        <w:t xml:space="preserve">An “MSEST Supply Goods” contains the required information about supplies of goods dispatched or transported from </w:t>
      </w:r>
      <w:r w:rsidR="004F1DDF" w:rsidRPr="008A5FE3">
        <w:rPr>
          <w:szCs w:val="28"/>
        </w:rPr>
        <w:t xml:space="preserve">a Member State other </w:t>
      </w:r>
      <w:r w:rsidR="00421E15" w:rsidRPr="008A5FE3">
        <w:rPr>
          <w:szCs w:val="28"/>
        </w:rPr>
        <w:t xml:space="preserve">than </w:t>
      </w:r>
      <w:r w:rsidRPr="008A5FE3">
        <w:rPr>
          <w:szCs w:val="28"/>
        </w:rPr>
        <w:t xml:space="preserve">the MSID. It inherits all rules and attributes from </w:t>
      </w:r>
      <w:r w:rsidRPr="008A5FE3">
        <w:rPr>
          <w:rFonts w:cs="Arial"/>
          <w:color w:val="000000"/>
          <w:sz w:val="20"/>
          <w:szCs w:val="20"/>
        </w:rPr>
        <w:t>“</w:t>
      </w:r>
      <w:r w:rsidRPr="008A5FE3">
        <w:rPr>
          <w:rFonts w:cs="Arial"/>
          <w:color w:val="000000"/>
          <w:sz w:val="20"/>
          <w:szCs w:val="20"/>
        </w:rPr>
        <w:fldChar w:fldCharType="begin"/>
      </w:r>
      <w:r w:rsidRPr="008A5FE3">
        <w:rPr>
          <w:rFonts w:cs="Arial"/>
          <w:color w:val="000000"/>
          <w:sz w:val="20"/>
          <w:szCs w:val="20"/>
        </w:rPr>
        <w:instrText xml:space="preserve"> REF _Ref315972887 \h </w:instrText>
      </w:r>
      <w:r w:rsidR="00286586" w:rsidRPr="008A5FE3">
        <w:rPr>
          <w:rFonts w:cs="Arial"/>
          <w:color w:val="000000"/>
          <w:szCs w:val="20"/>
        </w:rPr>
        <w:instrText xml:space="preserve"> \* MERGEFORMAT </w:instrText>
      </w:r>
      <w:r w:rsidRPr="008A5FE3">
        <w:rPr>
          <w:rFonts w:cs="Arial"/>
          <w:color w:val="000000"/>
          <w:sz w:val="20"/>
          <w:szCs w:val="20"/>
        </w:rPr>
      </w:r>
      <w:r w:rsidRPr="008A5FE3">
        <w:rPr>
          <w:rFonts w:cs="Arial"/>
          <w:color w:val="000000"/>
          <w:sz w:val="20"/>
          <w:szCs w:val="20"/>
        </w:rPr>
        <w:fldChar w:fldCharType="separate"/>
      </w:r>
      <w:r w:rsidR="00727DED" w:rsidRPr="00727DED">
        <w:rPr>
          <w:szCs w:val="28"/>
        </w:rPr>
        <w:t>Supply</w:t>
      </w:r>
      <w:r w:rsidRPr="008A5FE3">
        <w:rPr>
          <w:rFonts w:cs="Arial"/>
          <w:color w:val="000000"/>
          <w:sz w:val="20"/>
          <w:szCs w:val="20"/>
        </w:rPr>
        <w:fldChar w:fldCharType="end"/>
      </w:r>
      <w:r w:rsidRPr="008A5FE3">
        <w:rPr>
          <w:rFonts w:cs="Arial"/>
          <w:color w:val="000000"/>
          <w:sz w:val="20"/>
          <w:szCs w:val="20"/>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3778"/>
        <w:gridCol w:w="2535"/>
        <w:gridCol w:w="1241"/>
      </w:tblGrid>
      <w:tr w:rsidR="00DF4BBE" w:rsidRPr="008A5FE3" w14:paraId="519D1422" w14:textId="77777777" w:rsidTr="00A72AB5">
        <w:trPr>
          <w:cantSplit/>
          <w:trHeight w:val="567"/>
          <w:tblHeader/>
          <w:jc w:val="center"/>
        </w:trPr>
        <w:tc>
          <w:tcPr>
            <w:tcW w:w="826" w:type="pct"/>
            <w:shd w:val="clear" w:color="auto" w:fill="D9D9D9"/>
            <w:vAlign w:val="center"/>
          </w:tcPr>
          <w:p w14:paraId="49A9B60A" w14:textId="77777777" w:rsidR="00DF4BBE" w:rsidRPr="008A5FE3" w:rsidRDefault="00DF4BBE" w:rsidP="00A72AB5">
            <w:pPr>
              <w:keepNext/>
              <w:spacing w:beforeAutospacing="1" w:after="0" w:afterAutospacing="1"/>
              <w:ind w:left="57" w:right="57"/>
              <w:jc w:val="left"/>
              <w:rPr>
                <w:b/>
                <w:szCs w:val="20"/>
              </w:rPr>
            </w:pPr>
            <w:r w:rsidRPr="008A5FE3">
              <w:rPr>
                <w:b/>
                <w:szCs w:val="20"/>
              </w:rPr>
              <w:t>Attribute Name</w:t>
            </w:r>
          </w:p>
        </w:tc>
        <w:tc>
          <w:tcPr>
            <w:tcW w:w="2086" w:type="pct"/>
            <w:shd w:val="clear" w:color="auto" w:fill="D9D9D9"/>
            <w:vAlign w:val="center"/>
          </w:tcPr>
          <w:p w14:paraId="0EB969D7" w14:textId="77777777" w:rsidR="00DF4BBE" w:rsidRPr="008A5FE3" w:rsidRDefault="00DF4BBE" w:rsidP="00A72AB5">
            <w:pPr>
              <w:keepNext/>
              <w:spacing w:beforeAutospacing="1" w:after="0" w:afterAutospacing="1"/>
              <w:ind w:left="57" w:right="57"/>
              <w:jc w:val="left"/>
              <w:rPr>
                <w:b/>
                <w:szCs w:val="20"/>
              </w:rPr>
            </w:pPr>
            <w:r w:rsidRPr="008A5FE3">
              <w:rPr>
                <w:b/>
                <w:szCs w:val="20"/>
              </w:rPr>
              <w:t>Description</w:t>
            </w:r>
          </w:p>
        </w:tc>
        <w:tc>
          <w:tcPr>
            <w:tcW w:w="1401" w:type="pct"/>
            <w:shd w:val="clear" w:color="auto" w:fill="D9D9D9"/>
            <w:vAlign w:val="center"/>
          </w:tcPr>
          <w:p w14:paraId="7A1E062A" w14:textId="77777777" w:rsidR="00DF4BBE" w:rsidRPr="008A5FE3" w:rsidRDefault="00DF4BBE" w:rsidP="00A72AB5">
            <w:pPr>
              <w:keepNext/>
              <w:spacing w:beforeAutospacing="1" w:after="0" w:afterAutospacing="1"/>
              <w:ind w:left="57" w:right="57"/>
              <w:jc w:val="left"/>
              <w:rPr>
                <w:b/>
                <w:szCs w:val="20"/>
              </w:rPr>
            </w:pPr>
            <w:r w:rsidRPr="008A5FE3">
              <w:rPr>
                <w:b/>
                <w:szCs w:val="20"/>
              </w:rPr>
              <w:t>Type</w:t>
            </w:r>
          </w:p>
        </w:tc>
        <w:tc>
          <w:tcPr>
            <w:tcW w:w="687" w:type="pct"/>
            <w:shd w:val="clear" w:color="auto" w:fill="D9D9D9"/>
            <w:vAlign w:val="center"/>
          </w:tcPr>
          <w:p w14:paraId="6CDF67C6" w14:textId="77777777" w:rsidR="00DF4BBE" w:rsidRPr="008A5FE3" w:rsidRDefault="00DF4BBE" w:rsidP="00A72AB5">
            <w:pPr>
              <w:keepNext/>
              <w:spacing w:beforeAutospacing="1" w:after="0" w:afterAutospacing="1"/>
              <w:ind w:left="57" w:right="57"/>
              <w:jc w:val="left"/>
              <w:rPr>
                <w:b/>
                <w:szCs w:val="20"/>
              </w:rPr>
            </w:pPr>
            <w:r w:rsidRPr="008A5FE3">
              <w:rPr>
                <w:b/>
                <w:szCs w:val="20"/>
              </w:rPr>
              <w:t>Box Number</w:t>
            </w:r>
          </w:p>
        </w:tc>
      </w:tr>
      <w:tr w:rsidR="00DF4BBE" w:rsidRPr="008A5FE3" w14:paraId="5A89BA97" w14:textId="77777777" w:rsidTr="00A14C1C">
        <w:trPr>
          <w:cantSplit/>
          <w:trHeight w:val="231"/>
          <w:jc w:val="center"/>
        </w:trPr>
        <w:tc>
          <w:tcPr>
            <w:tcW w:w="826" w:type="pct"/>
            <w:vAlign w:val="center"/>
          </w:tcPr>
          <w:p w14:paraId="121A4A46" w14:textId="77777777" w:rsidR="00DF4BBE" w:rsidRPr="008A5FE3" w:rsidRDefault="00DF4BBE" w:rsidP="00A72AB5">
            <w:pPr>
              <w:keepNext/>
              <w:spacing w:beforeAutospacing="1" w:after="0" w:afterAutospacing="1"/>
              <w:ind w:left="57" w:right="57"/>
              <w:jc w:val="left"/>
              <w:rPr>
                <w:szCs w:val="20"/>
              </w:rPr>
            </w:pPr>
            <w:r w:rsidRPr="008A5FE3">
              <w:rPr>
                <w:szCs w:val="20"/>
              </w:rPr>
              <w:t>VAT Identification Number</w:t>
            </w:r>
          </w:p>
        </w:tc>
        <w:tc>
          <w:tcPr>
            <w:tcW w:w="2086" w:type="pct"/>
            <w:vAlign w:val="center"/>
          </w:tcPr>
          <w:p w14:paraId="0DE1046E" w14:textId="5AE6BC1F" w:rsidR="00DF4BBE" w:rsidRPr="008A5FE3" w:rsidRDefault="00DF4BBE" w:rsidP="00A72AB5">
            <w:pPr>
              <w:keepNext/>
              <w:spacing w:beforeAutospacing="1" w:after="0" w:afterAutospacing="1"/>
              <w:ind w:right="57"/>
              <w:jc w:val="left"/>
              <w:rPr>
                <w:szCs w:val="28"/>
              </w:rPr>
            </w:pPr>
            <w:r w:rsidRPr="008A5FE3">
              <w:rPr>
                <w:szCs w:val="20"/>
              </w:rPr>
              <w:t xml:space="preserve">The individual VAT identification number, or, if not available, tax reference number, </w:t>
            </w:r>
            <w:r w:rsidR="00477804" w:rsidRPr="008A5FE3">
              <w:rPr>
                <w:szCs w:val="20"/>
              </w:rPr>
              <w:t xml:space="preserve">including country code of </w:t>
            </w:r>
            <w:r w:rsidR="00524DF8" w:rsidRPr="008A5FE3">
              <w:rPr>
                <w:szCs w:val="20"/>
              </w:rPr>
              <w:t>the establishment where goods are dispatched or transported from, including country code</w:t>
            </w:r>
            <w:r w:rsidR="00162303" w:rsidRPr="008A5FE3">
              <w:rPr>
                <w:szCs w:val="20"/>
              </w:rPr>
              <w:t>.</w:t>
            </w:r>
            <w:r w:rsidRPr="008A5FE3">
              <w:rPr>
                <w:szCs w:val="28"/>
              </w:rPr>
              <w:t xml:space="preserve"> </w:t>
            </w:r>
          </w:p>
          <w:p w14:paraId="3C16A560" w14:textId="0B318113" w:rsidR="00ED71AE" w:rsidRPr="008A5FE3" w:rsidRDefault="00650603" w:rsidP="00A72AB5">
            <w:pPr>
              <w:keepNext/>
              <w:spacing w:beforeAutospacing="1" w:after="0" w:afterAutospacing="1"/>
              <w:ind w:right="57"/>
              <w:jc w:val="left"/>
              <w:rPr>
                <w:szCs w:val="20"/>
              </w:rPr>
            </w:pPr>
            <w:r w:rsidRPr="008A5FE3">
              <w:rPr>
                <w:szCs w:val="20"/>
              </w:rPr>
              <w:t xml:space="preserve">Where the supplies of goods are made in accordance with Article 14a(2) of Directive 2006/112/EC, and the taxable person does not have a VAT identification or tax reference number in the Member State from which goods are dispatched or transported, the country code of that Member State </w:t>
            </w:r>
            <w:r w:rsidR="00EF153E" w:rsidRPr="008A5FE3">
              <w:rPr>
                <w:szCs w:val="20"/>
              </w:rPr>
              <w:t>has to</w:t>
            </w:r>
            <w:r w:rsidRPr="008A5FE3">
              <w:rPr>
                <w:szCs w:val="20"/>
              </w:rPr>
              <w:t xml:space="preserve"> be provided.</w:t>
            </w:r>
          </w:p>
          <w:p w14:paraId="15A024D1" w14:textId="1CBF2D48" w:rsidR="00D662BD" w:rsidRPr="008A5FE3" w:rsidRDefault="00D662BD" w:rsidP="00A72AB5">
            <w:pPr>
              <w:keepNext/>
              <w:spacing w:beforeAutospacing="1" w:after="0" w:afterAutospacing="1"/>
              <w:ind w:right="57"/>
              <w:jc w:val="left"/>
              <w:rPr>
                <w:szCs w:val="20"/>
              </w:rPr>
            </w:pPr>
            <w:r w:rsidRPr="008A5FE3">
              <w:rPr>
                <w:szCs w:val="20"/>
                <w:shd w:val="clear" w:color="auto" w:fill="FFFFFF"/>
              </w:rPr>
              <w:t>In case, when the taxable person (not an electronic interface) does not have a VAT identification or tax reference number in the Member State from which goods are dispatched or transported, the country code of that Member State has to be provided.</w:t>
            </w:r>
          </w:p>
        </w:tc>
        <w:tc>
          <w:tcPr>
            <w:tcW w:w="1401" w:type="pct"/>
          </w:tcPr>
          <w:p w14:paraId="33FCB10F" w14:textId="4E73E4C3" w:rsidR="00DF4BBE" w:rsidRPr="008A5FE3" w:rsidRDefault="00DF4BBE"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GEN_DT_EU_NETPID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GEN-DT-VAT-ID-NUMBER</w:t>
            </w:r>
            <w:r w:rsidRPr="008A5FE3">
              <w:rPr>
                <w:rStyle w:val="SpecReferenceChar"/>
                <w:rFonts w:ascii="Times New Roman" w:hAnsi="Times New Roman"/>
                <w:color w:val="auto"/>
                <w:sz w:val="22"/>
                <w:szCs w:val="20"/>
                <w:u w:val="dotted"/>
              </w:rPr>
              <w:fldChar w:fldCharType="end"/>
            </w:r>
          </w:p>
          <w:p w14:paraId="0CAA32E2" w14:textId="5852ED7C" w:rsidR="00302E7F" w:rsidRPr="008A5FE3" w:rsidRDefault="00302E7F" w:rsidP="00A72AB5">
            <w:pPr>
              <w:pStyle w:val="SpecReference9pt"/>
              <w:spacing w:before="0" w:after="0"/>
              <w:rPr>
                <w:rStyle w:val="SpecReferenceChar"/>
                <w:rFonts w:ascii="Times New Roman" w:hAnsi="Times New Roman"/>
                <w:b w:val="0"/>
                <w:color w:val="auto"/>
                <w:sz w:val="22"/>
                <w:szCs w:val="20"/>
                <w:u w:val="none"/>
              </w:rPr>
            </w:pPr>
            <w:r w:rsidRPr="008A5FE3">
              <w:rPr>
                <w:rStyle w:val="SpecReferenceChar"/>
                <w:rFonts w:ascii="Times New Roman" w:hAnsi="Times New Roman"/>
                <w:b w:val="0"/>
                <w:color w:val="auto"/>
                <w:sz w:val="22"/>
                <w:szCs w:val="20"/>
                <w:u w:val="none"/>
              </w:rPr>
              <w:t>o</w:t>
            </w:r>
            <w:r w:rsidRPr="008A5FE3">
              <w:rPr>
                <w:rStyle w:val="SpecReferenceChar"/>
                <w:rFonts w:ascii="Times New Roman" w:hAnsi="Times New Roman"/>
                <w:b w:val="0"/>
                <w:color w:val="auto"/>
                <w:sz w:val="22"/>
                <w:szCs w:val="28"/>
                <w:u w:val="none"/>
              </w:rPr>
              <w:t>r</w:t>
            </w:r>
          </w:p>
          <w:p w14:paraId="3BB1210B" w14:textId="7C5C6C55" w:rsidR="00333BDB" w:rsidRPr="008A5FE3" w:rsidRDefault="00333BDB" w:rsidP="00A72AB5">
            <w:pPr>
              <w:pStyle w:val="SpecReference9pt"/>
              <w:spacing w:before="0" w:after="0"/>
              <w:rPr>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c>
          <w:tcPr>
            <w:tcW w:w="687" w:type="pct"/>
          </w:tcPr>
          <w:p w14:paraId="154D88E7" w14:textId="77777777" w:rsidR="00DF4BBE" w:rsidRPr="008A5FE3" w:rsidRDefault="00DF4BBE" w:rsidP="00A72AB5">
            <w:pPr>
              <w:keepNext/>
              <w:spacing w:beforeAutospacing="1" w:after="0" w:afterAutospacing="1"/>
              <w:rPr>
                <w:szCs w:val="20"/>
              </w:rPr>
            </w:pPr>
            <w:r w:rsidRPr="008A5FE3">
              <w:rPr>
                <w:szCs w:val="20"/>
              </w:rPr>
              <w:t>15.1</w:t>
            </w:r>
          </w:p>
        </w:tc>
      </w:tr>
    </w:tbl>
    <w:p w14:paraId="70C8274B" w14:textId="1BB8289E" w:rsidR="00DF4BBE" w:rsidRPr="008A5FE3" w:rsidRDefault="00DF4BBE" w:rsidP="00DF4BBE">
      <w:pPr>
        <w:pStyle w:val="Antrat"/>
        <w:rPr>
          <w:rFonts w:cs="Arial"/>
          <w:szCs w:val="22"/>
        </w:rPr>
      </w:pPr>
      <w:bookmarkStart w:id="1139" w:name="_Toc105089143"/>
      <w:bookmarkStart w:id="1140" w:name="_Toc20915966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68</w:t>
      </w:r>
      <w:r w:rsidR="00ED0C1A" w:rsidRPr="008A5FE3">
        <w:rPr>
          <w:rFonts w:cs="Arial"/>
          <w:szCs w:val="22"/>
        </w:rPr>
        <w:fldChar w:fldCharType="end"/>
      </w:r>
      <w:r w:rsidRPr="008A5FE3">
        <w:rPr>
          <w:rFonts w:cs="Arial"/>
          <w:szCs w:val="22"/>
        </w:rPr>
        <w:t xml:space="preserve">: Logical Data Model - Attributes Definitions – MSEST Supply </w:t>
      </w:r>
      <w:r w:rsidR="000C5C38" w:rsidRPr="008A5FE3">
        <w:rPr>
          <w:rFonts w:cs="Arial"/>
          <w:szCs w:val="22"/>
        </w:rPr>
        <w:t>Goods</w:t>
      </w:r>
      <w:bookmarkEnd w:id="1139"/>
      <w:bookmarkEnd w:id="1140"/>
    </w:p>
    <w:p w14:paraId="627118AC"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DF4BBE" w:rsidRPr="008A5FE3" w14:paraId="358CA2EE" w14:textId="77777777" w:rsidTr="00A72AB5">
        <w:trPr>
          <w:cantSplit/>
          <w:trHeight w:val="567"/>
          <w:tblHeader/>
          <w:jc w:val="center"/>
        </w:trPr>
        <w:tc>
          <w:tcPr>
            <w:tcW w:w="1833" w:type="pct"/>
            <w:shd w:val="clear" w:color="auto" w:fill="D9D9D9"/>
            <w:vAlign w:val="center"/>
          </w:tcPr>
          <w:p w14:paraId="49984C6D" w14:textId="77777777" w:rsidR="00DF4BBE" w:rsidRPr="008A5FE3" w:rsidRDefault="00DF4BBE"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72B8C5E4" w14:textId="77777777" w:rsidR="00DF4BBE" w:rsidRPr="008A5FE3" w:rsidRDefault="00DF4BBE" w:rsidP="00A72AB5">
            <w:pPr>
              <w:keepNext/>
              <w:spacing w:beforeAutospacing="1" w:after="0" w:afterAutospacing="1"/>
              <w:ind w:left="57" w:right="57"/>
              <w:jc w:val="left"/>
              <w:rPr>
                <w:b/>
                <w:szCs w:val="20"/>
              </w:rPr>
            </w:pPr>
            <w:r w:rsidRPr="008A5FE3">
              <w:rPr>
                <w:b/>
                <w:szCs w:val="20"/>
              </w:rPr>
              <w:t>Description</w:t>
            </w:r>
          </w:p>
        </w:tc>
      </w:tr>
      <w:tr w:rsidR="00DF4BBE" w:rsidRPr="008A5FE3" w14:paraId="5E8E33FA" w14:textId="77777777" w:rsidTr="00A14C1C">
        <w:trPr>
          <w:cantSplit/>
          <w:trHeight w:val="231"/>
          <w:jc w:val="center"/>
        </w:trPr>
        <w:tc>
          <w:tcPr>
            <w:tcW w:w="1833" w:type="pct"/>
            <w:vAlign w:val="center"/>
          </w:tcPr>
          <w:p w14:paraId="6F535BE6" w14:textId="5B04246D" w:rsidR="00DF4BBE" w:rsidRPr="008A5FE3" w:rsidRDefault="00DF4BBE" w:rsidP="00A72AB5">
            <w:pPr>
              <w:keepNext/>
              <w:spacing w:beforeAutospacing="1" w:after="0" w:afterAutospacing="1"/>
              <w:ind w:right="57"/>
              <w:jc w:val="left"/>
              <w:rPr>
                <w:szCs w:val="20"/>
              </w:rPr>
            </w:pPr>
            <w:r w:rsidRPr="008A5FE3">
              <w:rPr>
                <w:szCs w:val="20"/>
              </w:rPr>
              <w:t xml:space="preserve">MSEST Supply </w:t>
            </w:r>
            <w:r w:rsidR="007F3A7B" w:rsidRPr="008A5FE3">
              <w:rPr>
                <w:szCs w:val="20"/>
              </w:rPr>
              <w:t>Goods</w:t>
            </w:r>
            <w:r w:rsidRPr="008A5FE3">
              <w:rPr>
                <w:szCs w:val="20"/>
              </w:rPr>
              <w:t xml:space="preserve"> – VAT Return MSCON</w:t>
            </w:r>
          </w:p>
        </w:tc>
        <w:tc>
          <w:tcPr>
            <w:tcW w:w="3167" w:type="pct"/>
          </w:tcPr>
          <w:p w14:paraId="6BF985C8" w14:textId="399E4565" w:rsidR="00DF4BBE" w:rsidRPr="008A5FE3" w:rsidRDefault="00DF4BBE" w:rsidP="00A72AB5">
            <w:pPr>
              <w:keepNext/>
              <w:spacing w:beforeAutospacing="1" w:after="0" w:afterAutospacing="1"/>
              <w:ind w:right="57"/>
              <w:jc w:val="left"/>
              <w:rPr>
                <w:szCs w:val="20"/>
              </w:rPr>
            </w:pPr>
            <w:r w:rsidRPr="008A5FE3">
              <w:rPr>
                <w:szCs w:val="20"/>
              </w:rPr>
              <w:t xml:space="preserve">Each “MSEST Supply </w:t>
            </w:r>
            <w:r w:rsidR="007F3A7B" w:rsidRPr="008A5FE3">
              <w:rPr>
                <w:szCs w:val="20"/>
              </w:rPr>
              <w:t>Goods</w:t>
            </w:r>
            <w:r w:rsidRPr="008A5FE3">
              <w:rPr>
                <w:szCs w:val="20"/>
              </w:rPr>
              <w:t>” is associated with exactly one “VAT Return MSCON”</w:t>
            </w:r>
            <w:r w:rsidR="00E76C04" w:rsidRPr="008A5FE3">
              <w:rPr>
                <w:szCs w:val="20"/>
              </w:rPr>
              <w:t>.</w:t>
            </w:r>
          </w:p>
        </w:tc>
      </w:tr>
    </w:tbl>
    <w:p w14:paraId="106CF46F" w14:textId="7DDE70D1" w:rsidR="00DF4BBE" w:rsidRPr="008A5FE3" w:rsidRDefault="00DF4BBE" w:rsidP="00DF4BBE">
      <w:pPr>
        <w:pStyle w:val="Antrat"/>
        <w:rPr>
          <w:rFonts w:cs="Arial"/>
          <w:szCs w:val="22"/>
        </w:rPr>
      </w:pPr>
      <w:bookmarkStart w:id="1141" w:name="_Toc105089144"/>
      <w:bookmarkStart w:id="1142" w:name="_Toc20915966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69</w:t>
      </w:r>
      <w:r w:rsidR="00ED0C1A" w:rsidRPr="008A5FE3">
        <w:rPr>
          <w:rFonts w:cs="Arial"/>
          <w:szCs w:val="22"/>
        </w:rPr>
        <w:fldChar w:fldCharType="end"/>
      </w:r>
      <w:r w:rsidRPr="008A5FE3">
        <w:rPr>
          <w:rFonts w:cs="Arial"/>
          <w:szCs w:val="22"/>
        </w:rPr>
        <w:t>: Logical Data Model - Relationships – MSEST Supply</w:t>
      </w:r>
      <w:r w:rsidR="007F3A7B" w:rsidRPr="008A5FE3">
        <w:rPr>
          <w:rFonts w:cs="Arial"/>
          <w:szCs w:val="22"/>
        </w:rPr>
        <w:t xml:space="preserve"> Goods</w:t>
      </w:r>
      <w:bookmarkEnd w:id="1141"/>
      <w:bookmarkEnd w:id="1142"/>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DF4BBE" w:rsidRPr="008A5FE3" w14:paraId="4F8CC7C3" w14:textId="77777777" w:rsidTr="00A72AB5">
        <w:trPr>
          <w:cantSplit/>
          <w:trHeight w:val="567"/>
          <w:tblHeader/>
          <w:jc w:val="center"/>
        </w:trPr>
        <w:tc>
          <w:tcPr>
            <w:tcW w:w="1833" w:type="pct"/>
            <w:shd w:val="clear" w:color="auto" w:fill="D9D9D9"/>
            <w:vAlign w:val="center"/>
          </w:tcPr>
          <w:p w14:paraId="3EEA0E68" w14:textId="77777777" w:rsidR="00DF4BBE" w:rsidRPr="008A5FE3" w:rsidRDefault="00DF4BBE"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34377B95" w14:textId="77777777" w:rsidR="00DF4BBE" w:rsidRPr="008A5FE3" w:rsidRDefault="00DF4BBE" w:rsidP="00A72AB5">
            <w:pPr>
              <w:keepNext/>
              <w:keepLines/>
              <w:spacing w:beforeAutospacing="1" w:after="0" w:afterAutospacing="1"/>
              <w:ind w:left="57" w:right="57"/>
              <w:jc w:val="left"/>
              <w:rPr>
                <w:b/>
                <w:szCs w:val="20"/>
              </w:rPr>
            </w:pPr>
            <w:r w:rsidRPr="008A5FE3">
              <w:rPr>
                <w:b/>
                <w:szCs w:val="20"/>
              </w:rPr>
              <w:t>Description</w:t>
            </w:r>
          </w:p>
        </w:tc>
      </w:tr>
      <w:tr w:rsidR="00DF4BBE" w:rsidRPr="008A5FE3" w14:paraId="0B9AA311" w14:textId="77777777" w:rsidTr="00A14C1C">
        <w:trPr>
          <w:cantSplit/>
          <w:trHeight w:val="231"/>
          <w:jc w:val="center"/>
        </w:trPr>
        <w:tc>
          <w:tcPr>
            <w:tcW w:w="1833" w:type="pct"/>
            <w:vAlign w:val="center"/>
          </w:tcPr>
          <w:p w14:paraId="66D86C5D" w14:textId="78997CB3" w:rsidR="00DF4BBE" w:rsidRPr="008A5FE3" w:rsidRDefault="00DF4BBE" w:rsidP="00A72AB5">
            <w:pPr>
              <w:keepNext/>
              <w:keepLines/>
              <w:spacing w:beforeAutospacing="1" w:after="0" w:afterAutospacing="1"/>
              <w:ind w:right="57"/>
              <w:jc w:val="left"/>
              <w:rPr>
                <w:szCs w:val="20"/>
              </w:rPr>
            </w:pPr>
            <w:bookmarkStart w:id="1143" w:name="VR_RU_MSEST_SUPPLY_GOODS_COUNTRY"/>
            <w:r w:rsidRPr="008A5FE3">
              <w:rPr>
                <w:szCs w:val="20"/>
              </w:rPr>
              <w:t>VR-RU-MSEST-SUPPLY-</w:t>
            </w:r>
            <w:r w:rsidR="007F3A7B" w:rsidRPr="008A5FE3">
              <w:rPr>
                <w:szCs w:val="20"/>
              </w:rPr>
              <w:t>GOODS</w:t>
            </w:r>
            <w:r w:rsidRPr="008A5FE3">
              <w:rPr>
                <w:szCs w:val="20"/>
              </w:rPr>
              <w:t>-COUNTRY</w:t>
            </w:r>
            <w:bookmarkEnd w:id="1143"/>
          </w:p>
        </w:tc>
        <w:tc>
          <w:tcPr>
            <w:tcW w:w="3167" w:type="pct"/>
          </w:tcPr>
          <w:p w14:paraId="17C2148A" w14:textId="5561E288" w:rsidR="007D216B" w:rsidRPr="008A5FE3" w:rsidRDefault="00C346AC" w:rsidP="00A72AB5">
            <w:pPr>
              <w:keepNext/>
              <w:keepLines/>
              <w:spacing w:beforeAutospacing="1" w:after="0" w:afterAutospacing="1"/>
              <w:ind w:right="57"/>
              <w:jc w:val="left"/>
              <w:rPr>
                <w:szCs w:val="20"/>
              </w:rPr>
            </w:pPr>
            <w:r w:rsidRPr="008A5FE3">
              <w:rPr>
                <w:szCs w:val="20"/>
              </w:rPr>
              <w:t xml:space="preserve">The </w:t>
            </w:r>
            <w:r w:rsidR="00CF1254">
              <w:rPr>
                <w:szCs w:val="20"/>
              </w:rPr>
              <w:t>“</w:t>
            </w:r>
            <w:r w:rsidRPr="008A5FE3">
              <w:rPr>
                <w:szCs w:val="20"/>
              </w:rPr>
              <w:t>Issued By</w:t>
            </w:r>
            <w:r w:rsidR="00CF1254">
              <w:rPr>
                <w:szCs w:val="20"/>
              </w:rPr>
              <w:t>”</w:t>
            </w:r>
            <w:r w:rsidRPr="008A5FE3">
              <w:rPr>
                <w:szCs w:val="20"/>
              </w:rPr>
              <w:t xml:space="preserve"> attribute of the VAT Identification Number must be different from the MSID</w:t>
            </w:r>
            <w:r w:rsidR="00DF4BBE" w:rsidRPr="008A5FE3">
              <w:rPr>
                <w:szCs w:val="20"/>
              </w:rPr>
              <w:t>.</w:t>
            </w:r>
          </w:p>
        </w:tc>
      </w:tr>
      <w:tr w:rsidR="00DF4BBE" w:rsidRPr="008A5FE3" w14:paraId="4105B0C1" w14:textId="77777777" w:rsidTr="00A14C1C">
        <w:trPr>
          <w:cantSplit/>
          <w:trHeight w:val="231"/>
          <w:jc w:val="center"/>
        </w:trPr>
        <w:tc>
          <w:tcPr>
            <w:tcW w:w="1833" w:type="pct"/>
            <w:vAlign w:val="center"/>
          </w:tcPr>
          <w:p w14:paraId="466E67BE" w14:textId="5214A8DD" w:rsidR="00DF4BBE" w:rsidRPr="008A5FE3" w:rsidRDefault="00DF4BBE" w:rsidP="00A72AB5">
            <w:pPr>
              <w:keepNext/>
              <w:keepLines/>
              <w:spacing w:beforeAutospacing="1" w:after="0" w:afterAutospacing="1"/>
              <w:ind w:right="57"/>
              <w:jc w:val="left"/>
              <w:rPr>
                <w:szCs w:val="20"/>
              </w:rPr>
            </w:pPr>
            <w:bookmarkStart w:id="1144" w:name="VR_RU_MSEST_SUPPLY_GOODS_VATID"/>
            <w:r w:rsidRPr="008A5FE3">
              <w:rPr>
                <w:szCs w:val="20"/>
              </w:rPr>
              <w:t>VR-RU-MSEST-SUPPLY-</w:t>
            </w:r>
            <w:r w:rsidR="00A14C1C" w:rsidRPr="008A5FE3">
              <w:rPr>
                <w:szCs w:val="20"/>
              </w:rPr>
              <w:t>GOODS</w:t>
            </w:r>
            <w:r w:rsidRPr="008A5FE3">
              <w:rPr>
                <w:szCs w:val="20"/>
              </w:rPr>
              <w:t>-VATID</w:t>
            </w:r>
            <w:bookmarkEnd w:id="1144"/>
          </w:p>
        </w:tc>
        <w:tc>
          <w:tcPr>
            <w:tcW w:w="3167" w:type="pct"/>
          </w:tcPr>
          <w:p w14:paraId="148EB014" w14:textId="2C84E887" w:rsidR="00DF4BBE" w:rsidRPr="008A5FE3" w:rsidRDefault="00DF4BBE" w:rsidP="00A72AB5">
            <w:pPr>
              <w:keepNext/>
              <w:keepLines/>
              <w:spacing w:beforeAutospacing="1" w:after="0" w:afterAutospacing="1"/>
              <w:ind w:right="57"/>
              <w:jc w:val="left"/>
              <w:rPr>
                <w:szCs w:val="20"/>
              </w:rPr>
            </w:pPr>
            <w:r w:rsidRPr="008A5FE3">
              <w:rPr>
                <w:szCs w:val="20"/>
              </w:rPr>
              <w:t xml:space="preserve">The VAT Identification Number must be a number in the </w:t>
            </w:r>
            <w:r w:rsidR="00A14C1C" w:rsidRPr="008A5FE3">
              <w:rPr>
                <w:szCs w:val="20"/>
              </w:rPr>
              <w:t>MS where the consignment stock is located</w:t>
            </w:r>
            <w:r w:rsidRPr="008A5FE3">
              <w:rPr>
                <w:szCs w:val="20"/>
              </w:rPr>
              <w:t xml:space="preserve"> (i.e. it must equal a VAT Identification Number described in section </w:t>
            </w:r>
            <w:r w:rsidR="00790AAA" w:rsidRPr="008A5FE3">
              <w:rPr>
                <w:szCs w:val="20"/>
              </w:rPr>
              <w:fldChar w:fldCharType="begin"/>
            </w:r>
            <w:r w:rsidR="00790AAA" w:rsidRPr="008A5FE3">
              <w:rPr>
                <w:szCs w:val="20"/>
              </w:rPr>
              <w:instrText xml:space="preserve"> REF _Ref524512052 \r \h </w:instrText>
            </w:r>
            <w:r w:rsidR="00286586" w:rsidRPr="008A5FE3">
              <w:rPr>
                <w:szCs w:val="20"/>
              </w:rPr>
              <w:instrText xml:space="preserve"> \* MERGEFORMAT </w:instrText>
            </w:r>
            <w:r w:rsidR="00790AAA" w:rsidRPr="008A5FE3">
              <w:rPr>
                <w:szCs w:val="20"/>
              </w:rPr>
            </w:r>
            <w:r w:rsidR="00790AAA" w:rsidRPr="008A5FE3">
              <w:rPr>
                <w:szCs w:val="20"/>
              </w:rPr>
              <w:fldChar w:fldCharType="separate"/>
            </w:r>
            <w:r w:rsidR="00727DED">
              <w:rPr>
                <w:szCs w:val="20"/>
              </w:rPr>
              <w:t>5.1.9</w:t>
            </w:r>
            <w:r w:rsidR="00790AAA" w:rsidRPr="008A5FE3">
              <w:rPr>
                <w:szCs w:val="20"/>
              </w:rPr>
              <w:fldChar w:fldCharType="end"/>
            </w:r>
            <w:r w:rsidRPr="008A5FE3">
              <w:rPr>
                <w:szCs w:val="20"/>
              </w:rPr>
              <w:t xml:space="preserve">). </w:t>
            </w:r>
          </w:p>
        </w:tc>
      </w:tr>
      <w:tr w:rsidR="00DF4BBE" w:rsidRPr="008A5FE3" w14:paraId="75C66F3A" w14:textId="77777777" w:rsidTr="00A14C1C">
        <w:trPr>
          <w:cantSplit/>
          <w:trHeight w:val="231"/>
          <w:jc w:val="center"/>
        </w:trPr>
        <w:tc>
          <w:tcPr>
            <w:tcW w:w="1833" w:type="pct"/>
            <w:vAlign w:val="center"/>
          </w:tcPr>
          <w:p w14:paraId="125AAC84" w14:textId="0E26F8C4" w:rsidR="00DF4BBE" w:rsidRPr="008A5FE3" w:rsidRDefault="00DF4BBE" w:rsidP="00A72AB5">
            <w:pPr>
              <w:keepNext/>
              <w:keepLines/>
              <w:spacing w:beforeAutospacing="1" w:after="0" w:afterAutospacing="1"/>
              <w:ind w:right="57"/>
              <w:jc w:val="left"/>
              <w:rPr>
                <w:szCs w:val="20"/>
              </w:rPr>
            </w:pPr>
            <w:bookmarkStart w:id="1145" w:name="VR_RU_MSEST_SUPPLY_GOODS_UNIQUE"/>
            <w:r w:rsidRPr="008A5FE3">
              <w:rPr>
                <w:szCs w:val="20"/>
              </w:rPr>
              <w:t>VR-RU-MSEST-SUPPLY-</w:t>
            </w:r>
            <w:r w:rsidR="00A14C1C" w:rsidRPr="008A5FE3">
              <w:rPr>
                <w:szCs w:val="20"/>
              </w:rPr>
              <w:t>GOODS</w:t>
            </w:r>
            <w:r w:rsidRPr="008A5FE3">
              <w:rPr>
                <w:szCs w:val="20"/>
              </w:rPr>
              <w:t>-UNIQUE</w:t>
            </w:r>
            <w:bookmarkEnd w:id="1145"/>
          </w:p>
        </w:tc>
        <w:tc>
          <w:tcPr>
            <w:tcW w:w="3167" w:type="pct"/>
          </w:tcPr>
          <w:p w14:paraId="3B98F39C" w14:textId="2B6EAD0E" w:rsidR="00DF4BBE" w:rsidRPr="008A5FE3" w:rsidRDefault="00DF4BBE" w:rsidP="00A72AB5">
            <w:pPr>
              <w:keepNext/>
              <w:keepLines/>
              <w:spacing w:beforeAutospacing="1" w:after="0" w:afterAutospacing="1"/>
              <w:ind w:right="57"/>
              <w:jc w:val="left"/>
              <w:rPr>
                <w:szCs w:val="20"/>
              </w:rPr>
            </w:pPr>
            <w:r w:rsidRPr="008A5FE3">
              <w:rPr>
                <w:szCs w:val="20"/>
              </w:rPr>
              <w:t xml:space="preserve">The combination of VAT Identification Number, VAT Rate Type, VAT Rate and MSCON attributes of the “MSEST Supply </w:t>
            </w:r>
            <w:r w:rsidR="00A14C1C" w:rsidRPr="008A5FE3">
              <w:rPr>
                <w:szCs w:val="20"/>
              </w:rPr>
              <w:t>Goods</w:t>
            </w:r>
            <w:r w:rsidRPr="008A5FE3">
              <w:rPr>
                <w:szCs w:val="20"/>
              </w:rPr>
              <w:t>” entity must be unique per “VAT Return Version”</w:t>
            </w:r>
            <w:r w:rsidR="00E76C04" w:rsidRPr="008A5FE3">
              <w:rPr>
                <w:szCs w:val="20"/>
              </w:rPr>
              <w:t>.</w:t>
            </w:r>
          </w:p>
        </w:tc>
      </w:tr>
      <w:tr w:rsidR="00FE75DD" w:rsidRPr="008A5FE3" w14:paraId="67D67C1A" w14:textId="77777777" w:rsidTr="00A14C1C">
        <w:trPr>
          <w:cantSplit/>
          <w:trHeight w:val="231"/>
          <w:jc w:val="center"/>
        </w:trPr>
        <w:tc>
          <w:tcPr>
            <w:tcW w:w="1833" w:type="pct"/>
            <w:vAlign w:val="center"/>
          </w:tcPr>
          <w:p w14:paraId="70E5CB50" w14:textId="5B15C8D0" w:rsidR="00FE75DD" w:rsidRPr="008A5FE3" w:rsidRDefault="00FE75DD" w:rsidP="0016253A">
            <w:pPr>
              <w:keepNext/>
              <w:keepLines/>
              <w:spacing w:before="100" w:beforeAutospacing="1" w:after="100" w:afterAutospacing="1"/>
              <w:ind w:right="57"/>
              <w:jc w:val="left"/>
              <w:rPr>
                <w:szCs w:val="20"/>
              </w:rPr>
            </w:pPr>
            <w:bookmarkStart w:id="1146" w:name="VR_RU_MSEST_SUPPLY_GOODS_EI"/>
            <w:r w:rsidRPr="008A5FE3">
              <w:rPr>
                <w:szCs w:val="20"/>
              </w:rPr>
              <w:t>VR-RU-MSEST-SUPPLY-GOODS-EI</w:t>
            </w:r>
            <w:bookmarkEnd w:id="1146"/>
          </w:p>
        </w:tc>
        <w:tc>
          <w:tcPr>
            <w:tcW w:w="3167" w:type="pct"/>
          </w:tcPr>
          <w:p w14:paraId="58073E6D" w14:textId="77777777" w:rsidR="00FE75DD" w:rsidRPr="008A5FE3" w:rsidRDefault="00650603" w:rsidP="00A72AB5">
            <w:pPr>
              <w:keepNext/>
              <w:keepLines/>
              <w:spacing w:beforeAutospacing="1" w:after="0" w:afterAutospacing="1"/>
              <w:ind w:right="57"/>
              <w:jc w:val="left"/>
              <w:rPr>
                <w:szCs w:val="20"/>
              </w:rPr>
            </w:pPr>
            <w:r w:rsidRPr="008A5FE3">
              <w:rPr>
                <w:szCs w:val="20"/>
              </w:rPr>
              <w:t>Where the supplies of goods are made in accordance with Article 14a(2) of Directive 2006/112/EC, and the taxable person does not have a VAT identification or tax reference number in the Member State from which goods are dispatched or transported, the country code of that Member State must still be provided.</w:t>
            </w:r>
          </w:p>
          <w:p w14:paraId="3AB5B466" w14:textId="634C5481" w:rsidR="00D662BD" w:rsidRPr="008A5FE3" w:rsidRDefault="00A93AA0" w:rsidP="00A72AB5">
            <w:pPr>
              <w:keepNext/>
              <w:keepLines/>
              <w:spacing w:beforeAutospacing="1" w:after="0" w:afterAutospacing="1"/>
              <w:ind w:right="57"/>
              <w:jc w:val="left"/>
              <w:rPr>
                <w:szCs w:val="20"/>
              </w:rPr>
            </w:pPr>
            <w:r>
              <w:rPr>
                <w:szCs w:val="20"/>
                <w:shd w:val="clear" w:color="auto" w:fill="FFFFFF"/>
              </w:rPr>
              <w:t>W</w:t>
            </w:r>
            <w:r w:rsidR="00D662BD" w:rsidRPr="008A5FE3">
              <w:rPr>
                <w:szCs w:val="20"/>
                <w:shd w:val="clear" w:color="auto" w:fill="FFFFFF"/>
              </w:rPr>
              <w:t>hen the taxable person (not an electronic interface) does not have a VAT identification or tax reference number in the Member State from which goods are dispatched or transported, the country code of that Member State has to be provided.</w:t>
            </w:r>
          </w:p>
        </w:tc>
      </w:tr>
    </w:tbl>
    <w:p w14:paraId="58A5EFD1" w14:textId="62FEF493" w:rsidR="00DF4BBE" w:rsidRPr="008A5FE3" w:rsidRDefault="00DF4BBE" w:rsidP="00DF4BBE">
      <w:pPr>
        <w:pStyle w:val="Antrat"/>
        <w:rPr>
          <w:rFonts w:cs="Arial"/>
          <w:szCs w:val="22"/>
        </w:rPr>
      </w:pPr>
      <w:bookmarkStart w:id="1147" w:name="_Toc105089145"/>
      <w:bookmarkStart w:id="1148" w:name="_Toc20915966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70</w:t>
      </w:r>
      <w:r w:rsidR="00ED0C1A" w:rsidRPr="008A5FE3">
        <w:rPr>
          <w:rFonts w:cs="Arial"/>
          <w:szCs w:val="22"/>
        </w:rPr>
        <w:fldChar w:fldCharType="end"/>
      </w:r>
      <w:r w:rsidRPr="008A5FE3">
        <w:rPr>
          <w:rFonts w:cs="Arial"/>
          <w:szCs w:val="22"/>
        </w:rPr>
        <w:t>: Logical Data Model - Rules – MSEST Supply</w:t>
      </w:r>
      <w:r w:rsidR="007F3A7B" w:rsidRPr="008A5FE3">
        <w:rPr>
          <w:rFonts w:cs="Arial"/>
          <w:szCs w:val="22"/>
        </w:rPr>
        <w:t xml:space="preserve"> Goods</w:t>
      </w:r>
      <w:bookmarkEnd w:id="1147"/>
      <w:bookmarkEnd w:id="1148"/>
    </w:p>
    <w:p w14:paraId="3BA7A8D4" w14:textId="77777777" w:rsidR="00E76C04" w:rsidRPr="008A5FE3" w:rsidRDefault="00E76C04" w:rsidP="00E76C04">
      <w:pPr>
        <w:rPr>
          <w:szCs w:val="28"/>
        </w:rPr>
      </w:pPr>
    </w:p>
    <w:p w14:paraId="665019B0" w14:textId="255CE11D" w:rsidR="00457B08" w:rsidRPr="008A5FE3" w:rsidRDefault="00457B08" w:rsidP="00C96BA0">
      <w:pPr>
        <w:pStyle w:val="Antrat4"/>
        <w:rPr>
          <w:sz w:val="24"/>
          <w:szCs w:val="32"/>
        </w:rPr>
      </w:pPr>
      <w:bookmarkStart w:id="1149" w:name="_Toc523410884"/>
      <w:bookmarkStart w:id="1150" w:name="_Toc523411490"/>
      <w:bookmarkStart w:id="1151" w:name="_Ref522545827"/>
      <w:bookmarkStart w:id="1152" w:name="_Toc105088472"/>
      <w:bookmarkEnd w:id="1149"/>
      <w:bookmarkEnd w:id="1150"/>
      <w:r w:rsidRPr="008A5FE3">
        <w:rPr>
          <w:sz w:val="24"/>
          <w:szCs w:val="32"/>
        </w:rPr>
        <w:t>MSEST Supply</w:t>
      </w:r>
      <w:r w:rsidR="00637910" w:rsidRPr="008A5FE3">
        <w:rPr>
          <w:sz w:val="24"/>
          <w:szCs w:val="32"/>
        </w:rPr>
        <w:t xml:space="preserve"> Services</w:t>
      </w:r>
      <w:bookmarkEnd w:id="1151"/>
      <w:bookmarkEnd w:id="1152"/>
    </w:p>
    <w:p w14:paraId="6121365A" w14:textId="77777777" w:rsidR="00457B08" w:rsidRPr="008A5FE3" w:rsidRDefault="00457B08" w:rsidP="00C96BA0">
      <w:pPr>
        <w:keepNext/>
        <w:rPr>
          <w:szCs w:val="28"/>
          <w:u w:val="single"/>
        </w:rPr>
      </w:pPr>
      <w:r w:rsidRPr="008A5FE3">
        <w:rPr>
          <w:szCs w:val="28"/>
          <w:u w:val="single"/>
        </w:rPr>
        <w:t>The Union Scheme</w:t>
      </w:r>
    </w:p>
    <w:p w14:paraId="6121365B" w14:textId="333A67D7" w:rsidR="00457B08" w:rsidRPr="008A5FE3" w:rsidRDefault="00457B08" w:rsidP="00C96BA0">
      <w:pPr>
        <w:keepNext/>
        <w:rPr>
          <w:szCs w:val="28"/>
        </w:rPr>
      </w:pPr>
      <w:r w:rsidRPr="008A5FE3">
        <w:rPr>
          <w:szCs w:val="28"/>
        </w:rPr>
        <w:t>An “MSEST Supply</w:t>
      </w:r>
      <w:r w:rsidR="00637910" w:rsidRPr="008A5FE3">
        <w:rPr>
          <w:szCs w:val="28"/>
        </w:rPr>
        <w:t xml:space="preserve"> Services</w:t>
      </w:r>
      <w:r w:rsidRPr="008A5FE3">
        <w:rPr>
          <w:szCs w:val="28"/>
        </w:rPr>
        <w:t xml:space="preserve">” contains the required information about supplies </w:t>
      </w:r>
      <w:r w:rsidR="0093755D" w:rsidRPr="008A5FE3">
        <w:rPr>
          <w:szCs w:val="28"/>
        </w:rPr>
        <w:t xml:space="preserve">of services </w:t>
      </w:r>
      <w:r w:rsidRPr="008A5FE3">
        <w:rPr>
          <w:szCs w:val="28"/>
        </w:rPr>
        <w:t xml:space="preserve">carried out from the fixed establishment(s) of the NETP not in the MSID. It inherits all rules and attributes from </w:t>
      </w:r>
      <w:r w:rsidRPr="008A5FE3">
        <w:rPr>
          <w:rFonts w:cs="Arial"/>
          <w:color w:val="000000"/>
          <w:sz w:val="20"/>
          <w:szCs w:val="20"/>
        </w:rPr>
        <w:t>“</w:t>
      </w:r>
      <w:r w:rsidRPr="008A5FE3">
        <w:rPr>
          <w:rFonts w:cs="Arial"/>
          <w:color w:val="000000"/>
          <w:sz w:val="20"/>
          <w:szCs w:val="20"/>
        </w:rPr>
        <w:fldChar w:fldCharType="begin"/>
      </w:r>
      <w:r w:rsidRPr="008A5FE3">
        <w:rPr>
          <w:rFonts w:cs="Arial"/>
          <w:color w:val="000000"/>
          <w:sz w:val="20"/>
          <w:szCs w:val="20"/>
        </w:rPr>
        <w:instrText xml:space="preserve"> REF _Ref315972887 \h </w:instrText>
      </w:r>
      <w:r w:rsidR="00286586" w:rsidRPr="008A5FE3">
        <w:rPr>
          <w:rFonts w:cs="Arial"/>
          <w:color w:val="000000"/>
          <w:szCs w:val="20"/>
        </w:rPr>
        <w:instrText xml:space="preserve"> \* MERGEFORMAT </w:instrText>
      </w:r>
      <w:r w:rsidRPr="008A5FE3">
        <w:rPr>
          <w:rFonts w:cs="Arial"/>
          <w:color w:val="000000"/>
          <w:sz w:val="20"/>
          <w:szCs w:val="20"/>
        </w:rPr>
      </w:r>
      <w:r w:rsidRPr="008A5FE3">
        <w:rPr>
          <w:rFonts w:cs="Arial"/>
          <w:color w:val="000000"/>
          <w:sz w:val="20"/>
          <w:szCs w:val="20"/>
        </w:rPr>
        <w:fldChar w:fldCharType="separate"/>
      </w:r>
      <w:r w:rsidR="00727DED" w:rsidRPr="00727DED">
        <w:rPr>
          <w:szCs w:val="28"/>
        </w:rPr>
        <w:t>Supply</w:t>
      </w:r>
      <w:r w:rsidRPr="008A5FE3">
        <w:rPr>
          <w:rFonts w:cs="Arial"/>
          <w:color w:val="000000"/>
          <w:sz w:val="20"/>
          <w:szCs w:val="20"/>
        </w:rPr>
        <w:fldChar w:fldCharType="end"/>
      </w:r>
      <w:r w:rsidRPr="008A5FE3">
        <w:rPr>
          <w:rFonts w:cs="Arial"/>
          <w:color w:val="000000"/>
          <w:sz w:val="20"/>
          <w:szCs w:val="20"/>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3778"/>
        <w:gridCol w:w="2535"/>
        <w:gridCol w:w="1241"/>
      </w:tblGrid>
      <w:tr w:rsidR="00587424" w:rsidRPr="008A5FE3" w14:paraId="61213660" w14:textId="77777777" w:rsidTr="00A72AB5">
        <w:trPr>
          <w:cantSplit/>
          <w:trHeight w:val="567"/>
          <w:tblHeader/>
          <w:jc w:val="center"/>
        </w:trPr>
        <w:tc>
          <w:tcPr>
            <w:tcW w:w="826" w:type="pct"/>
            <w:shd w:val="clear" w:color="auto" w:fill="D9D9D9"/>
            <w:vAlign w:val="center"/>
          </w:tcPr>
          <w:p w14:paraId="6121365C" w14:textId="77777777"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086" w:type="pct"/>
            <w:shd w:val="clear" w:color="auto" w:fill="D9D9D9"/>
            <w:vAlign w:val="center"/>
          </w:tcPr>
          <w:p w14:paraId="6121365D" w14:textId="77777777"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401" w:type="pct"/>
            <w:shd w:val="clear" w:color="auto" w:fill="D9D9D9"/>
            <w:vAlign w:val="center"/>
          </w:tcPr>
          <w:p w14:paraId="6121365E" w14:textId="77777777" w:rsidR="008D2C74" w:rsidRPr="008A5FE3" w:rsidRDefault="008D2C74" w:rsidP="00A72AB5">
            <w:pPr>
              <w:keepNext/>
              <w:spacing w:beforeAutospacing="1" w:after="0" w:afterAutospacing="1"/>
              <w:ind w:left="57" w:right="57"/>
              <w:jc w:val="left"/>
              <w:rPr>
                <w:b/>
                <w:szCs w:val="20"/>
              </w:rPr>
            </w:pPr>
            <w:r w:rsidRPr="008A5FE3">
              <w:rPr>
                <w:b/>
                <w:szCs w:val="20"/>
              </w:rPr>
              <w:t>Type</w:t>
            </w:r>
          </w:p>
        </w:tc>
        <w:tc>
          <w:tcPr>
            <w:tcW w:w="687" w:type="pct"/>
            <w:shd w:val="clear" w:color="auto" w:fill="D9D9D9"/>
            <w:vAlign w:val="center"/>
          </w:tcPr>
          <w:p w14:paraId="6121365F" w14:textId="77777777" w:rsidR="008D2C74" w:rsidRPr="008A5FE3" w:rsidRDefault="008D2C74" w:rsidP="00A72AB5">
            <w:pPr>
              <w:keepNext/>
              <w:spacing w:beforeAutospacing="1" w:after="0" w:afterAutospacing="1"/>
              <w:ind w:left="57" w:right="57"/>
              <w:jc w:val="left"/>
              <w:rPr>
                <w:b/>
                <w:szCs w:val="20"/>
              </w:rPr>
            </w:pPr>
            <w:r w:rsidRPr="008A5FE3">
              <w:rPr>
                <w:b/>
                <w:szCs w:val="20"/>
              </w:rPr>
              <w:t>Box Number</w:t>
            </w:r>
          </w:p>
        </w:tc>
      </w:tr>
      <w:tr w:rsidR="008D2C74" w:rsidRPr="008A5FE3" w14:paraId="61213665" w14:textId="77777777" w:rsidTr="00506026">
        <w:trPr>
          <w:cantSplit/>
          <w:trHeight w:val="231"/>
          <w:jc w:val="center"/>
        </w:trPr>
        <w:tc>
          <w:tcPr>
            <w:tcW w:w="826" w:type="pct"/>
            <w:vAlign w:val="center"/>
          </w:tcPr>
          <w:p w14:paraId="61213661" w14:textId="77777777" w:rsidR="008D2C74" w:rsidRPr="008A5FE3" w:rsidRDefault="008D2C74" w:rsidP="00A72AB5">
            <w:pPr>
              <w:keepNext/>
              <w:spacing w:beforeAutospacing="1" w:after="0" w:afterAutospacing="1"/>
              <w:ind w:left="57" w:right="57"/>
              <w:jc w:val="left"/>
              <w:rPr>
                <w:szCs w:val="20"/>
              </w:rPr>
            </w:pPr>
            <w:r w:rsidRPr="008A5FE3">
              <w:rPr>
                <w:szCs w:val="20"/>
              </w:rPr>
              <w:t>VAT Identification Number</w:t>
            </w:r>
          </w:p>
        </w:tc>
        <w:tc>
          <w:tcPr>
            <w:tcW w:w="2086" w:type="pct"/>
            <w:vAlign w:val="center"/>
          </w:tcPr>
          <w:p w14:paraId="61213662" w14:textId="1863D3BD" w:rsidR="00F8718D" w:rsidRPr="008A5FE3" w:rsidRDefault="00F8718D" w:rsidP="00A72AB5">
            <w:pPr>
              <w:keepNext/>
              <w:spacing w:beforeAutospacing="1" w:after="0" w:afterAutospacing="1"/>
              <w:ind w:right="57"/>
              <w:jc w:val="left"/>
              <w:rPr>
                <w:szCs w:val="20"/>
              </w:rPr>
            </w:pPr>
            <w:r w:rsidRPr="008A5FE3">
              <w:rPr>
                <w:szCs w:val="20"/>
              </w:rPr>
              <w:t>The individual VAT identification number, or, if not available, tax reference number, including country code of the fixed establishment from which supply of services are made.</w:t>
            </w:r>
          </w:p>
        </w:tc>
        <w:tc>
          <w:tcPr>
            <w:tcW w:w="1401" w:type="pct"/>
          </w:tcPr>
          <w:p w14:paraId="61213663" w14:textId="0722FEBA" w:rsidR="008D2C74" w:rsidRPr="008A5FE3" w:rsidRDefault="008D2C74" w:rsidP="00A72AB5">
            <w:pPr>
              <w:pStyle w:val="SpecReference9pt"/>
              <w:spacing w:before="0" w:after="0"/>
              <w:rPr>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GEN_DT_EU_NETPID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GEN-DT-VAT-ID-NUMBER</w:t>
            </w:r>
            <w:r w:rsidRPr="008A5FE3">
              <w:rPr>
                <w:rStyle w:val="SpecReferenceChar"/>
                <w:rFonts w:ascii="Times New Roman" w:hAnsi="Times New Roman"/>
                <w:color w:val="auto"/>
                <w:sz w:val="22"/>
                <w:szCs w:val="20"/>
                <w:u w:val="dotted"/>
              </w:rPr>
              <w:fldChar w:fldCharType="end"/>
            </w:r>
          </w:p>
        </w:tc>
        <w:tc>
          <w:tcPr>
            <w:tcW w:w="687" w:type="pct"/>
          </w:tcPr>
          <w:p w14:paraId="61213664" w14:textId="77777777" w:rsidR="008D2C74" w:rsidRPr="008A5FE3" w:rsidRDefault="008D2C74" w:rsidP="00A72AB5">
            <w:pPr>
              <w:keepNext/>
              <w:spacing w:beforeAutospacing="1" w:after="0" w:afterAutospacing="1"/>
              <w:rPr>
                <w:szCs w:val="20"/>
              </w:rPr>
            </w:pPr>
            <w:r w:rsidRPr="008A5FE3">
              <w:rPr>
                <w:szCs w:val="20"/>
              </w:rPr>
              <w:t>15.1</w:t>
            </w:r>
          </w:p>
        </w:tc>
      </w:tr>
    </w:tbl>
    <w:p w14:paraId="61213666" w14:textId="36DE7C8F" w:rsidR="00457B08" w:rsidRPr="008A5FE3" w:rsidRDefault="00457B08" w:rsidP="00457B08">
      <w:pPr>
        <w:pStyle w:val="Antrat"/>
        <w:rPr>
          <w:rFonts w:cs="Arial"/>
          <w:szCs w:val="22"/>
        </w:rPr>
      </w:pPr>
      <w:bookmarkStart w:id="1153" w:name="_Toc319403311"/>
      <w:bookmarkStart w:id="1154" w:name="_Toc105089146"/>
      <w:bookmarkStart w:id="1155" w:name="_Toc20915966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71</w:t>
      </w:r>
      <w:r w:rsidR="00ED0C1A" w:rsidRPr="008A5FE3">
        <w:rPr>
          <w:rFonts w:cs="Arial"/>
          <w:szCs w:val="22"/>
        </w:rPr>
        <w:fldChar w:fldCharType="end"/>
      </w:r>
      <w:r w:rsidRPr="008A5FE3">
        <w:rPr>
          <w:rFonts w:cs="Arial"/>
          <w:szCs w:val="22"/>
        </w:rPr>
        <w:t>: Logical Data Model - Attributes Definitions – MSEST Supply</w:t>
      </w:r>
      <w:bookmarkEnd w:id="1153"/>
      <w:r w:rsidR="0093755D" w:rsidRPr="008A5FE3">
        <w:rPr>
          <w:rFonts w:cs="Arial"/>
          <w:szCs w:val="22"/>
        </w:rPr>
        <w:t xml:space="preserve"> Services</w:t>
      </w:r>
      <w:bookmarkEnd w:id="1154"/>
      <w:bookmarkEnd w:id="1155"/>
    </w:p>
    <w:p w14:paraId="17485CB4"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69" w14:textId="77777777" w:rsidTr="00A72AB5">
        <w:trPr>
          <w:cantSplit/>
          <w:trHeight w:val="567"/>
          <w:tblHeader/>
          <w:jc w:val="center"/>
        </w:trPr>
        <w:tc>
          <w:tcPr>
            <w:tcW w:w="1833" w:type="pct"/>
            <w:shd w:val="clear" w:color="auto" w:fill="D9D9D9"/>
            <w:vAlign w:val="center"/>
          </w:tcPr>
          <w:p w14:paraId="61213667" w14:textId="77777777"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668" w14:textId="77777777"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66C" w14:textId="77777777" w:rsidTr="00506026">
        <w:trPr>
          <w:cantSplit/>
          <w:trHeight w:val="231"/>
          <w:jc w:val="center"/>
        </w:trPr>
        <w:tc>
          <w:tcPr>
            <w:tcW w:w="1833" w:type="pct"/>
            <w:vAlign w:val="center"/>
          </w:tcPr>
          <w:p w14:paraId="6121366A" w14:textId="1F09441B" w:rsidR="00C40487" w:rsidRPr="008A5FE3" w:rsidRDefault="00C40487" w:rsidP="00A72AB5">
            <w:pPr>
              <w:keepNext/>
              <w:spacing w:beforeAutospacing="1" w:after="0" w:afterAutospacing="1"/>
              <w:ind w:right="57"/>
              <w:jc w:val="left"/>
              <w:rPr>
                <w:szCs w:val="20"/>
              </w:rPr>
            </w:pPr>
            <w:r w:rsidRPr="008A5FE3">
              <w:rPr>
                <w:szCs w:val="20"/>
              </w:rPr>
              <w:t xml:space="preserve">MSEST Supply </w:t>
            </w:r>
            <w:r w:rsidR="0093755D" w:rsidRPr="008A5FE3">
              <w:rPr>
                <w:szCs w:val="20"/>
              </w:rPr>
              <w:t>Services</w:t>
            </w:r>
            <w:r w:rsidRPr="008A5FE3">
              <w:rPr>
                <w:szCs w:val="20"/>
              </w:rPr>
              <w:t xml:space="preserve"> – VAT Return MSCON</w:t>
            </w:r>
          </w:p>
        </w:tc>
        <w:tc>
          <w:tcPr>
            <w:tcW w:w="3167" w:type="pct"/>
          </w:tcPr>
          <w:p w14:paraId="6121366B" w14:textId="7FF47A6C" w:rsidR="00C40487" w:rsidRPr="008A5FE3" w:rsidRDefault="00C40487" w:rsidP="00A72AB5">
            <w:pPr>
              <w:keepNext/>
              <w:spacing w:beforeAutospacing="1" w:after="0" w:afterAutospacing="1"/>
              <w:ind w:right="57"/>
              <w:jc w:val="left"/>
              <w:rPr>
                <w:szCs w:val="20"/>
              </w:rPr>
            </w:pPr>
            <w:r w:rsidRPr="008A5FE3">
              <w:rPr>
                <w:szCs w:val="20"/>
              </w:rPr>
              <w:t>Each “MSEST Supply</w:t>
            </w:r>
            <w:r w:rsidR="0093755D" w:rsidRPr="008A5FE3">
              <w:rPr>
                <w:szCs w:val="20"/>
              </w:rPr>
              <w:t xml:space="preserve"> Services</w:t>
            </w:r>
            <w:r w:rsidRPr="008A5FE3">
              <w:rPr>
                <w:szCs w:val="20"/>
              </w:rPr>
              <w:t>” is associated with exactly one “VAT Return MSCON”</w:t>
            </w:r>
            <w:r w:rsidR="00E76C04" w:rsidRPr="008A5FE3">
              <w:rPr>
                <w:szCs w:val="20"/>
              </w:rPr>
              <w:t>.</w:t>
            </w:r>
          </w:p>
        </w:tc>
      </w:tr>
    </w:tbl>
    <w:p w14:paraId="6121366D" w14:textId="2AB1AF60" w:rsidR="00C40487" w:rsidRPr="008A5FE3" w:rsidRDefault="00C40487" w:rsidP="00C40487">
      <w:pPr>
        <w:pStyle w:val="Antrat"/>
        <w:rPr>
          <w:rFonts w:cs="Arial"/>
          <w:szCs w:val="22"/>
        </w:rPr>
      </w:pPr>
      <w:bookmarkStart w:id="1156" w:name="_Toc319403313"/>
      <w:bookmarkStart w:id="1157" w:name="_Toc105089147"/>
      <w:bookmarkStart w:id="1158" w:name="_Toc20915966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72</w:t>
      </w:r>
      <w:r w:rsidR="00ED0C1A" w:rsidRPr="008A5FE3">
        <w:rPr>
          <w:rFonts w:cs="Arial"/>
          <w:szCs w:val="22"/>
        </w:rPr>
        <w:fldChar w:fldCharType="end"/>
      </w:r>
      <w:r w:rsidRPr="008A5FE3">
        <w:rPr>
          <w:rFonts w:cs="Arial"/>
          <w:szCs w:val="22"/>
        </w:rPr>
        <w:t>: Logical Data Model - Relationships – MSEST Supply</w:t>
      </w:r>
      <w:bookmarkEnd w:id="1156"/>
      <w:r w:rsidR="007F3A7B" w:rsidRPr="008A5FE3">
        <w:rPr>
          <w:rFonts w:cs="Arial"/>
          <w:szCs w:val="22"/>
        </w:rPr>
        <w:t xml:space="preserve"> Services</w:t>
      </w:r>
      <w:bookmarkEnd w:id="1157"/>
      <w:bookmarkEnd w:id="1158"/>
    </w:p>
    <w:p w14:paraId="627F0DEB"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70" w14:textId="77777777" w:rsidTr="00A72AB5">
        <w:trPr>
          <w:cantSplit/>
          <w:trHeight w:val="567"/>
          <w:tblHeader/>
          <w:jc w:val="center"/>
        </w:trPr>
        <w:tc>
          <w:tcPr>
            <w:tcW w:w="1833" w:type="pct"/>
            <w:shd w:val="clear" w:color="auto" w:fill="D9D9D9"/>
            <w:vAlign w:val="center"/>
          </w:tcPr>
          <w:p w14:paraId="6121366E"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66F" w14:textId="77777777" w:rsidR="00457B08" w:rsidRPr="008A5FE3" w:rsidRDefault="00457B08" w:rsidP="00A72AB5">
            <w:pPr>
              <w:keepNext/>
              <w:keepLines/>
              <w:spacing w:beforeAutospacing="1" w:after="0" w:afterAutospacing="1"/>
              <w:ind w:left="57" w:right="57"/>
              <w:jc w:val="left"/>
              <w:rPr>
                <w:b/>
                <w:szCs w:val="20"/>
              </w:rPr>
            </w:pPr>
            <w:r w:rsidRPr="008A5FE3">
              <w:rPr>
                <w:b/>
                <w:szCs w:val="20"/>
              </w:rPr>
              <w:t>Description</w:t>
            </w:r>
          </w:p>
        </w:tc>
      </w:tr>
      <w:tr w:rsidR="00457B08" w:rsidRPr="008A5FE3" w14:paraId="61213673" w14:textId="77777777" w:rsidTr="00506026">
        <w:trPr>
          <w:cantSplit/>
          <w:trHeight w:val="231"/>
          <w:jc w:val="center"/>
        </w:trPr>
        <w:tc>
          <w:tcPr>
            <w:tcW w:w="1833" w:type="pct"/>
            <w:vAlign w:val="center"/>
          </w:tcPr>
          <w:p w14:paraId="61213671" w14:textId="4D35B6CE" w:rsidR="00457B08" w:rsidRPr="008A5FE3" w:rsidRDefault="00457B08" w:rsidP="00A72AB5">
            <w:pPr>
              <w:keepNext/>
              <w:keepLines/>
              <w:spacing w:beforeAutospacing="1" w:after="0" w:afterAutospacing="1"/>
              <w:ind w:right="57"/>
              <w:jc w:val="left"/>
              <w:rPr>
                <w:szCs w:val="20"/>
              </w:rPr>
            </w:pPr>
            <w:bookmarkStart w:id="1159" w:name="VR_RU_MSEST_SUPPLY_SERVICES_COUNTRY"/>
            <w:r w:rsidRPr="008A5FE3">
              <w:rPr>
                <w:szCs w:val="20"/>
              </w:rPr>
              <w:t>VR-RU-</w:t>
            </w:r>
            <w:r w:rsidR="00460EAE" w:rsidRPr="008A5FE3">
              <w:rPr>
                <w:szCs w:val="20"/>
              </w:rPr>
              <w:t>MSEST-SUPPLY-</w:t>
            </w:r>
            <w:r w:rsidR="0093755D" w:rsidRPr="008A5FE3">
              <w:rPr>
                <w:szCs w:val="20"/>
              </w:rPr>
              <w:t>SERVICES</w:t>
            </w:r>
            <w:r w:rsidR="00460EAE" w:rsidRPr="008A5FE3">
              <w:rPr>
                <w:szCs w:val="20"/>
              </w:rPr>
              <w:t>-COUNTRY</w:t>
            </w:r>
            <w:bookmarkEnd w:id="1159"/>
          </w:p>
        </w:tc>
        <w:tc>
          <w:tcPr>
            <w:tcW w:w="3167" w:type="pct"/>
          </w:tcPr>
          <w:p w14:paraId="61213672" w14:textId="032E53E8" w:rsidR="00457B08" w:rsidRPr="008A5FE3" w:rsidRDefault="00457B08" w:rsidP="00A72AB5">
            <w:pPr>
              <w:keepNext/>
              <w:keepLines/>
              <w:spacing w:beforeAutospacing="1" w:after="0" w:afterAutospacing="1"/>
              <w:ind w:right="57"/>
              <w:jc w:val="left"/>
              <w:rPr>
                <w:szCs w:val="20"/>
              </w:rPr>
            </w:pPr>
            <w:r w:rsidRPr="008A5FE3">
              <w:rPr>
                <w:szCs w:val="20"/>
              </w:rPr>
              <w:t xml:space="preserve">The Issued By attribute of the VAT Identification Number of the MSEST Supply </w:t>
            </w:r>
            <w:r w:rsidR="0093755D" w:rsidRPr="008A5FE3">
              <w:rPr>
                <w:szCs w:val="20"/>
              </w:rPr>
              <w:t>Services</w:t>
            </w:r>
            <w:r w:rsidRPr="008A5FE3">
              <w:rPr>
                <w:szCs w:val="20"/>
              </w:rPr>
              <w:t xml:space="preserve"> must be different from the MSCON and the MSID.</w:t>
            </w:r>
          </w:p>
        </w:tc>
      </w:tr>
      <w:tr w:rsidR="00457B08" w:rsidRPr="008A5FE3" w14:paraId="61213676" w14:textId="77777777" w:rsidTr="00170B22">
        <w:trPr>
          <w:cantSplit/>
          <w:trHeight w:val="231"/>
          <w:jc w:val="center"/>
        </w:trPr>
        <w:tc>
          <w:tcPr>
            <w:tcW w:w="1833" w:type="pct"/>
            <w:vAlign w:val="center"/>
          </w:tcPr>
          <w:p w14:paraId="61213674" w14:textId="3334F596" w:rsidR="00457B08" w:rsidRPr="008A5FE3" w:rsidRDefault="00457B08" w:rsidP="00A72AB5">
            <w:pPr>
              <w:keepNext/>
              <w:keepLines/>
              <w:spacing w:beforeAutospacing="1" w:after="0" w:afterAutospacing="1"/>
              <w:ind w:right="57"/>
              <w:jc w:val="left"/>
              <w:rPr>
                <w:szCs w:val="20"/>
              </w:rPr>
            </w:pPr>
            <w:bookmarkStart w:id="1160" w:name="VR_RU_MSEST_SUPPLY_SERVICES_VATID"/>
            <w:r w:rsidRPr="008A5FE3">
              <w:rPr>
                <w:szCs w:val="20"/>
              </w:rPr>
              <w:t>VR-RU-</w:t>
            </w:r>
            <w:r w:rsidR="00460EAE" w:rsidRPr="008A5FE3">
              <w:rPr>
                <w:szCs w:val="20"/>
              </w:rPr>
              <w:t>MSEST-</w:t>
            </w:r>
            <w:r w:rsidRPr="008A5FE3">
              <w:rPr>
                <w:szCs w:val="20"/>
              </w:rPr>
              <w:t>SUPPLY-</w:t>
            </w:r>
            <w:r w:rsidR="00DF4BBE" w:rsidRPr="008A5FE3">
              <w:rPr>
                <w:szCs w:val="20"/>
              </w:rPr>
              <w:t>SERVICES</w:t>
            </w:r>
            <w:r w:rsidRPr="008A5FE3">
              <w:rPr>
                <w:szCs w:val="20"/>
              </w:rPr>
              <w:t>-VATID</w:t>
            </w:r>
            <w:bookmarkEnd w:id="1160"/>
          </w:p>
        </w:tc>
        <w:tc>
          <w:tcPr>
            <w:tcW w:w="3167" w:type="pct"/>
          </w:tcPr>
          <w:p w14:paraId="61213675" w14:textId="43BE903F" w:rsidR="00457B08" w:rsidRPr="008A5FE3" w:rsidRDefault="00457B08" w:rsidP="00A72AB5">
            <w:pPr>
              <w:keepNext/>
              <w:keepLines/>
              <w:spacing w:beforeAutospacing="1" w:after="0" w:afterAutospacing="1"/>
              <w:ind w:right="57"/>
              <w:jc w:val="left"/>
              <w:rPr>
                <w:szCs w:val="20"/>
              </w:rPr>
            </w:pPr>
            <w:r w:rsidRPr="008A5FE3">
              <w:rPr>
                <w:szCs w:val="20"/>
              </w:rPr>
              <w:t>The VAT Identification Number must be a number in the U</w:t>
            </w:r>
            <w:r w:rsidR="003F06A2" w:rsidRPr="008A5FE3">
              <w:rPr>
                <w:szCs w:val="20"/>
              </w:rPr>
              <w:t>nion</w:t>
            </w:r>
            <w:r w:rsidRPr="008A5FE3">
              <w:rPr>
                <w:szCs w:val="20"/>
              </w:rPr>
              <w:t xml:space="preserve"> NETP registration information (i.e. it must equal a VAT Identification Number attribute of the entity described in section </w:t>
            </w:r>
            <w:r w:rsidR="00790AAA" w:rsidRPr="008A5FE3">
              <w:rPr>
                <w:szCs w:val="20"/>
              </w:rPr>
              <w:fldChar w:fldCharType="begin"/>
            </w:r>
            <w:r w:rsidR="00790AAA" w:rsidRPr="008A5FE3">
              <w:rPr>
                <w:szCs w:val="20"/>
              </w:rPr>
              <w:instrText xml:space="preserve"> REF _Ref524512052 \r \h </w:instrText>
            </w:r>
            <w:r w:rsidR="00286586" w:rsidRPr="008A5FE3">
              <w:rPr>
                <w:szCs w:val="20"/>
              </w:rPr>
              <w:instrText xml:space="preserve"> \* MERGEFORMAT </w:instrText>
            </w:r>
            <w:r w:rsidR="00790AAA" w:rsidRPr="008A5FE3">
              <w:rPr>
                <w:szCs w:val="20"/>
              </w:rPr>
            </w:r>
            <w:r w:rsidR="00790AAA" w:rsidRPr="008A5FE3">
              <w:rPr>
                <w:szCs w:val="20"/>
              </w:rPr>
              <w:fldChar w:fldCharType="separate"/>
            </w:r>
            <w:r w:rsidR="00727DED">
              <w:rPr>
                <w:szCs w:val="20"/>
              </w:rPr>
              <w:t>5.1.9</w:t>
            </w:r>
            <w:r w:rsidR="00790AAA" w:rsidRPr="008A5FE3">
              <w:rPr>
                <w:szCs w:val="20"/>
              </w:rPr>
              <w:fldChar w:fldCharType="end"/>
            </w:r>
            <w:r w:rsidRPr="008A5FE3">
              <w:rPr>
                <w:szCs w:val="20"/>
              </w:rPr>
              <w:t xml:space="preserve">). </w:t>
            </w:r>
          </w:p>
        </w:tc>
      </w:tr>
      <w:tr w:rsidR="00457B08" w:rsidRPr="008A5FE3" w14:paraId="61213679" w14:textId="77777777" w:rsidTr="00506026">
        <w:trPr>
          <w:cantSplit/>
          <w:trHeight w:val="231"/>
          <w:jc w:val="center"/>
        </w:trPr>
        <w:tc>
          <w:tcPr>
            <w:tcW w:w="1833" w:type="pct"/>
            <w:vAlign w:val="center"/>
          </w:tcPr>
          <w:p w14:paraId="61213677" w14:textId="5FBD0180" w:rsidR="00457B08" w:rsidRPr="008A5FE3" w:rsidRDefault="00457B08" w:rsidP="00A72AB5">
            <w:pPr>
              <w:keepNext/>
              <w:keepLines/>
              <w:spacing w:beforeAutospacing="1" w:after="0" w:afterAutospacing="1"/>
              <w:ind w:right="57"/>
              <w:jc w:val="left"/>
              <w:rPr>
                <w:szCs w:val="20"/>
              </w:rPr>
            </w:pPr>
            <w:bookmarkStart w:id="1161" w:name="VR_RU_MSEST_SUPPLY_SERVICES_UNIQUE"/>
            <w:r w:rsidRPr="008A5FE3">
              <w:rPr>
                <w:szCs w:val="20"/>
              </w:rPr>
              <w:t>VR-RU-MSEST-SUPPLY-</w:t>
            </w:r>
            <w:r w:rsidR="00DF4BBE" w:rsidRPr="008A5FE3">
              <w:rPr>
                <w:szCs w:val="20"/>
              </w:rPr>
              <w:t>SERVICES</w:t>
            </w:r>
            <w:r w:rsidRPr="008A5FE3">
              <w:rPr>
                <w:szCs w:val="20"/>
              </w:rPr>
              <w:t>-UNIQUE</w:t>
            </w:r>
            <w:bookmarkEnd w:id="1161"/>
          </w:p>
        </w:tc>
        <w:tc>
          <w:tcPr>
            <w:tcW w:w="3167" w:type="pct"/>
          </w:tcPr>
          <w:p w14:paraId="61213678" w14:textId="4F2A3F08" w:rsidR="00457B08" w:rsidRPr="008A5FE3" w:rsidRDefault="00457B08" w:rsidP="00A72AB5">
            <w:pPr>
              <w:keepNext/>
              <w:keepLines/>
              <w:spacing w:beforeAutospacing="1" w:after="0" w:afterAutospacing="1"/>
              <w:ind w:right="57"/>
              <w:jc w:val="left"/>
              <w:rPr>
                <w:szCs w:val="20"/>
              </w:rPr>
            </w:pPr>
            <w:r w:rsidRPr="008A5FE3">
              <w:rPr>
                <w:szCs w:val="20"/>
              </w:rPr>
              <w:t>The combination of VAT Identification Number, VAT Rate Type, VAT Rate and MSCON attributes of the “MSEST Supply</w:t>
            </w:r>
            <w:r w:rsidR="00DF4BBE" w:rsidRPr="008A5FE3">
              <w:rPr>
                <w:szCs w:val="20"/>
              </w:rPr>
              <w:t xml:space="preserve"> Services</w:t>
            </w:r>
            <w:r w:rsidRPr="008A5FE3">
              <w:rPr>
                <w:szCs w:val="20"/>
              </w:rPr>
              <w:t>” entity must be unique per “VAT Return</w:t>
            </w:r>
            <w:r w:rsidR="003A3149" w:rsidRPr="008A5FE3">
              <w:rPr>
                <w:szCs w:val="20"/>
              </w:rPr>
              <w:t xml:space="preserve"> Version</w:t>
            </w:r>
            <w:r w:rsidRPr="008A5FE3">
              <w:rPr>
                <w:szCs w:val="20"/>
              </w:rPr>
              <w:t>”</w:t>
            </w:r>
            <w:r w:rsidR="00E76C04" w:rsidRPr="008A5FE3">
              <w:rPr>
                <w:szCs w:val="20"/>
              </w:rPr>
              <w:t>.</w:t>
            </w:r>
          </w:p>
        </w:tc>
      </w:tr>
      <w:tr w:rsidR="00BE6A78" w:rsidRPr="008A5FE3" w14:paraId="55A1F3CA" w14:textId="77777777" w:rsidTr="00506026">
        <w:trPr>
          <w:cantSplit/>
          <w:trHeight w:val="231"/>
          <w:jc w:val="center"/>
        </w:trPr>
        <w:tc>
          <w:tcPr>
            <w:tcW w:w="1833" w:type="pct"/>
            <w:vAlign w:val="center"/>
          </w:tcPr>
          <w:p w14:paraId="2BAA1BDE" w14:textId="7FC26AD2" w:rsidR="00BE6A78" w:rsidRPr="008A5FE3" w:rsidRDefault="00BE6A78" w:rsidP="00A72AB5">
            <w:pPr>
              <w:keepNext/>
              <w:keepLines/>
              <w:spacing w:beforeAutospacing="1" w:after="0" w:afterAutospacing="1"/>
              <w:ind w:right="57"/>
              <w:jc w:val="left"/>
              <w:rPr>
                <w:szCs w:val="20"/>
              </w:rPr>
            </w:pPr>
            <w:bookmarkStart w:id="1162" w:name="VR_RU_MSEST_SUPPLY_SERVICES_ESTABLISHED"/>
            <w:r w:rsidRPr="008A5FE3">
              <w:rPr>
                <w:szCs w:val="20"/>
              </w:rPr>
              <w:t>VR-RU-MSEST-SUPPLY-SERVICES-ESTABLISHED</w:t>
            </w:r>
            <w:bookmarkEnd w:id="1162"/>
          </w:p>
        </w:tc>
        <w:tc>
          <w:tcPr>
            <w:tcW w:w="3167" w:type="pct"/>
          </w:tcPr>
          <w:p w14:paraId="37FBE58C" w14:textId="6B49C0D3" w:rsidR="00BE6A78" w:rsidRPr="008A5FE3" w:rsidRDefault="00050EB3" w:rsidP="00A72AB5">
            <w:pPr>
              <w:keepNext/>
              <w:keepLines/>
              <w:spacing w:beforeAutospacing="1" w:after="0" w:afterAutospacing="1"/>
              <w:ind w:right="57"/>
              <w:jc w:val="left"/>
              <w:rPr>
                <w:szCs w:val="20"/>
              </w:rPr>
            </w:pPr>
            <w:r w:rsidRPr="008A5FE3">
              <w:rPr>
                <w:szCs w:val="20"/>
              </w:rPr>
              <w:t>W</w:t>
            </w:r>
            <w:r w:rsidRPr="008A5FE3">
              <w:rPr>
                <w:szCs w:val="28"/>
              </w:rPr>
              <w:t>here the NETP not established within the Community uses the Union Scheme for sales of goods, that NETP cannot declare supplies of services.</w:t>
            </w:r>
          </w:p>
        </w:tc>
      </w:tr>
      <w:tr w:rsidR="00843CB6" w:rsidRPr="008A5FE3" w14:paraId="713100FD" w14:textId="77777777" w:rsidTr="00506026">
        <w:trPr>
          <w:cantSplit/>
          <w:trHeight w:val="231"/>
          <w:jc w:val="center"/>
        </w:trPr>
        <w:tc>
          <w:tcPr>
            <w:tcW w:w="1833" w:type="pct"/>
            <w:vAlign w:val="center"/>
          </w:tcPr>
          <w:p w14:paraId="1B120BC1" w14:textId="2506E231" w:rsidR="00843CB6" w:rsidRPr="008A5FE3" w:rsidRDefault="00843CB6" w:rsidP="00A72AB5">
            <w:pPr>
              <w:keepNext/>
              <w:keepLines/>
              <w:spacing w:beforeAutospacing="1" w:after="0" w:afterAutospacing="1"/>
              <w:ind w:right="57"/>
              <w:jc w:val="left"/>
              <w:rPr>
                <w:szCs w:val="20"/>
              </w:rPr>
            </w:pPr>
            <w:bookmarkStart w:id="1163" w:name="VR_RU_MSEST_SUPPLY_SERVICES_MSCON_NI"/>
            <w:bookmarkStart w:id="1164" w:name="VR_RU_MSEST_SUPPLY_SERVICES_NI"/>
            <w:r w:rsidRPr="008A5FE3">
              <w:rPr>
                <w:szCs w:val="20"/>
                <w:shd w:val="clear" w:color="auto" w:fill="FFFFFF"/>
              </w:rPr>
              <w:t>VR-RU-MSEST-SUPPLY-SERVICES</w:t>
            </w:r>
            <w:r w:rsidR="00950F27" w:rsidRPr="008A5FE3">
              <w:rPr>
                <w:szCs w:val="20"/>
                <w:shd w:val="clear" w:color="auto" w:fill="FFFFFF"/>
              </w:rPr>
              <w:t>-MSCON</w:t>
            </w:r>
            <w:r w:rsidRPr="008A5FE3">
              <w:rPr>
                <w:szCs w:val="20"/>
                <w:shd w:val="clear" w:color="auto" w:fill="FFFFFF"/>
              </w:rPr>
              <w:t>-NI</w:t>
            </w:r>
            <w:bookmarkEnd w:id="1163"/>
            <w:bookmarkEnd w:id="1164"/>
          </w:p>
        </w:tc>
        <w:tc>
          <w:tcPr>
            <w:tcW w:w="3167" w:type="pct"/>
          </w:tcPr>
          <w:p w14:paraId="5D0E5D80" w14:textId="77777777" w:rsidR="00843CB6" w:rsidRPr="008A5FE3" w:rsidRDefault="00843CB6" w:rsidP="00A72AB5">
            <w:pPr>
              <w:keepNext/>
              <w:keepLines/>
              <w:spacing w:beforeAutospacing="1" w:after="0" w:afterAutospacing="1"/>
              <w:ind w:right="57"/>
              <w:jc w:val="left"/>
              <w:rPr>
                <w:szCs w:val="20"/>
                <w:u w:val="single"/>
                <w:shd w:val="clear" w:color="auto" w:fill="FFFFFF"/>
              </w:rPr>
            </w:pPr>
            <w:r w:rsidRPr="008A5FE3">
              <w:rPr>
                <w:szCs w:val="20"/>
                <w:u w:val="single"/>
                <w:shd w:val="clear" w:color="auto" w:fill="FFFFFF"/>
              </w:rPr>
              <w:t>The Union Scheme</w:t>
            </w:r>
          </w:p>
          <w:p w14:paraId="1E59AC3A" w14:textId="6610FF1F" w:rsidR="00843CB6" w:rsidRPr="008A5FE3" w:rsidRDefault="00843CB6" w:rsidP="00A72AB5">
            <w:pPr>
              <w:keepNext/>
              <w:keepLines/>
              <w:spacing w:beforeAutospacing="1" w:after="0" w:afterAutospacing="1"/>
              <w:ind w:right="57"/>
              <w:jc w:val="left"/>
              <w:rPr>
                <w:szCs w:val="20"/>
              </w:rPr>
            </w:pPr>
            <w:r w:rsidRPr="008A5FE3">
              <w:rPr>
                <w:szCs w:val="20"/>
                <w:shd w:val="clear" w:color="auto" w:fill="FFFFFF"/>
              </w:rPr>
              <w:t xml:space="preserve">Where the </w:t>
            </w:r>
            <w:r w:rsidR="007F5211" w:rsidRPr="008A5FE3">
              <w:rPr>
                <w:szCs w:val="20"/>
                <w:shd w:val="clear" w:color="auto" w:fill="FFFFFF"/>
              </w:rPr>
              <w:t>supply of services takes place</w:t>
            </w:r>
            <w:r w:rsidRPr="008A5FE3">
              <w:rPr>
                <w:szCs w:val="20"/>
                <w:shd w:val="clear" w:color="auto" w:fill="FFFFFF"/>
              </w:rPr>
              <w:t xml:space="preserve"> i</w:t>
            </w:r>
            <w:r w:rsidR="006D1AF7" w:rsidRPr="008A5FE3">
              <w:rPr>
                <w:szCs w:val="20"/>
                <w:shd w:val="clear" w:color="auto" w:fill="FFFFFF"/>
              </w:rPr>
              <w:t>n</w:t>
            </w:r>
            <w:r w:rsidRPr="008A5FE3">
              <w:rPr>
                <w:szCs w:val="20"/>
                <w:shd w:val="clear" w:color="auto" w:fill="FFFFFF"/>
              </w:rPr>
              <w:t xml:space="preserve"> NI, the NETP cannot</w:t>
            </w:r>
            <w:r w:rsidR="005A5872" w:rsidRPr="008A5FE3">
              <w:rPr>
                <w:szCs w:val="20"/>
                <w:shd w:val="clear" w:color="auto" w:fill="FFFFFF"/>
              </w:rPr>
              <w:t xml:space="preserve"> declare</w:t>
            </w:r>
            <w:r w:rsidRPr="008A5FE3">
              <w:rPr>
                <w:szCs w:val="20"/>
                <w:shd w:val="clear" w:color="auto" w:fill="FFFFFF"/>
              </w:rPr>
              <w:t xml:space="preserve"> services </w:t>
            </w:r>
            <w:r w:rsidR="00930CCA" w:rsidRPr="008A5FE3">
              <w:rPr>
                <w:szCs w:val="20"/>
                <w:shd w:val="clear" w:color="auto" w:fill="FFFFFF"/>
              </w:rPr>
              <w:t>supplied</w:t>
            </w:r>
            <w:r w:rsidRPr="008A5FE3">
              <w:rPr>
                <w:szCs w:val="20"/>
                <w:shd w:val="clear" w:color="auto" w:fill="FFFFFF"/>
              </w:rPr>
              <w:t xml:space="preserve"> from fixed establishment</w:t>
            </w:r>
            <w:r w:rsidR="00950F27" w:rsidRPr="008A5FE3">
              <w:rPr>
                <w:szCs w:val="20"/>
                <w:shd w:val="clear" w:color="auto" w:fill="FFFFFF"/>
              </w:rPr>
              <w:t xml:space="preserve"> in Member State other than the M</w:t>
            </w:r>
            <w:r w:rsidR="007F5211" w:rsidRPr="008A5FE3">
              <w:rPr>
                <w:szCs w:val="20"/>
                <w:shd w:val="clear" w:color="auto" w:fill="FFFFFF"/>
              </w:rPr>
              <w:t>SID</w:t>
            </w:r>
            <w:r w:rsidR="00950F27" w:rsidRPr="008A5FE3">
              <w:rPr>
                <w:szCs w:val="20"/>
                <w:shd w:val="clear" w:color="auto" w:fill="FFFFFF"/>
              </w:rPr>
              <w:t xml:space="preserve"> to </w:t>
            </w:r>
            <w:r w:rsidR="007F5211" w:rsidRPr="008A5FE3">
              <w:rPr>
                <w:szCs w:val="20"/>
                <w:shd w:val="clear" w:color="auto" w:fill="FFFFFF"/>
              </w:rPr>
              <w:t>NI</w:t>
            </w:r>
            <w:r w:rsidR="00950F27" w:rsidRPr="008A5FE3">
              <w:rPr>
                <w:szCs w:val="20"/>
                <w:shd w:val="clear" w:color="auto" w:fill="FFFFFF"/>
              </w:rPr>
              <w:t xml:space="preserve"> [Part 2(c) of the VAT return</w:t>
            </w:r>
            <w:r w:rsidR="004122A5" w:rsidRPr="008A5FE3">
              <w:rPr>
                <w:szCs w:val="20"/>
                <w:shd w:val="clear" w:color="auto" w:fill="FFFFFF"/>
              </w:rPr>
              <w:t>]</w:t>
            </w:r>
            <w:r w:rsidRPr="008A5FE3">
              <w:rPr>
                <w:szCs w:val="20"/>
                <w:shd w:val="clear" w:color="auto" w:fill="FFFFFF"/>
              </w:rPr>
              <w:t>.</w:t>
            </w:r>
          </w:p>
        </w:tc>
      </w:tr>
    </w:tbl>
    <w:p w14:paraId="6121367A" w14:textId="242DD579" w:rsidR="00457B08" w:rsidRPr="008A5FE3" w:rsidRDefault="00457B08" w:rsidP="00457B08">
      <w:pPr>
        <w:pStyle w:val="Antrat"/>
        <w:rPr>
          <w:rFonts w:cs="Arial"/>
          <w:szCs w:val="22"/>
        </w:rPr>
      </w:pPr>
      <w:bookmarkStart w:id="1165" w:name="_Toc319403312"/>
      <w:bookmarkStart w:id="1166" w:name="_Toc105089148"/>
      <w:bookmarkStart w:id="1167" w:name="_Toc20915966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73</w:t>
      </w:r>
      <w:r w:rsidR="00ED0C1A" w:rsidRPr="008A5FE3">
        <w:rPr>
          <w:rFonts w:cs="Arial"/>
          <w:szCs w:val="22"/>
        </w:rPr>
        <w:fldChar w:fldCharType="end"/>
      </w:r>
      <w:r w:rsidRPr="008A5FE3">
        <w:rPr>
          <w:rFonts w:cs="Arial"/>
          <w:szCs w:val="22"/>
        </w:rPr>
        <w:t>: Logical Data Model - Rules – MSEST Supply</w:t>
      </w:r>
      <w:bookmarkEnd w:id="1165"/>
      <w:r w:rsidR="007F3A7B" w:rsidRPr="008A5FE3">
        <w:rPr>
          <w:rFonts w:cs="Arial"/>
          <w:szCs w:val="22"/>
        </w:rPr>
        <w:t xml:space="preserve"> Services</w:t>
      </w:r>
      <w:bookmarkEnd w:id="1166"/>
      <w:bookmarkEnd w:id="1167"/>
    </w:p>
    <w:p w14:paraId="6121367B" w14:textId="60CC1B96" w:rsidR="007B68CD" w:rsidRPr="008A5FE3" w:rsidRDefault="007B68CD" w:rsidP="00C918D8">
      <w:pPr>
        <w:pStyle w:val="Antrat3"/>
        <w:rPr>
          <w:sz w:val="24"/>
          <w:szCs w:val="28"/>
          <w:lang w:val="en-GB"/>
        </w:rPr>
      </w:pPr>
      <w:bookmarkStart w:id="1168" w:name="_Ref329848425"/>
      <w:bookmarkStart w:id="1169" w:name="_Toc105088473"/>
      <w:bookmarkStart w:id="1170" w:name="_Toc209159411"/>
      <w:r w:rsidRPr="008A5FE3">
        <w:rPr>
          <w:sz w:val="24"/>
          <w:szCs w:val="28"/>
          <w:lang w:val="en-GB"/>
        </w:rPr>
        <w:t>VAT Return Reminder</w:t>
      </w:r>
      <w:bookmarkEnd w:id="1168"/>
      <w:bookmarkEnd w:id="1169"/>
      <w:bookmarkEnd w:id="1170"/>
    </w:p>
    <w:p w14:paraId="6121367C" w14:textId="6F608995" w:rsidR="007B68CD" w:rsidRPr="008A5FE3" w:rsidRDefault="007B68CD" w:rsidP="007B68CD">
      <w:pPr>
        <w:keepNext/>
        <w:rPr>
          <w:szCs w:val="28"/>
        </w:rPr>
      </w:pPr>
      <w:r w:rsidRPr="008A5FE3">
        <w:rPr>
          <w:szCs w:val="28"/>
        </w:rPr>
        <w:t xml:space="preserve">The “VAT Return Reminder” entity represents the fact that the MSID has reminded an NETP </w:t>
      </w:r>
      <w:r w:rsidR="00C32F31" w:rsidRPr="008A5FE3">
        <w:rPr>
          <w:szCs w:val="28"/>
        </w:rPr>
        <w:t>or Intermediary</w:t>
      </w:r>
      <w:r w:rsidRPr="008A5FE3">
        <w:rPr>
          <w:szCs w:val="28"/>
        </w:rPr>
        <w:t xml:space="preserve"> of his obligation to submit a </w:t>
      </w:r>
      <w:r w:rsidR="00296A45" w:rsidRPr="008A5FE3">
        <w:rPr>
          <w:szCs w:val="28"/>
        </w:rPr>
        <w:t>VAT Return</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3869"/>
        <w:gridCol w:w="2616"/>
        <w:gridCol w:w="1315"/>
      </w:tblGrid>
      <w:tr w:rsidR="00587424" w:rsidRPr="008A5FE3" w14:paraId="61213681" w14:textId="77777777" w:rsidTr="00A72AB5">
        <w:trPr>
          <w:cantSplit/>
          <w:trHeight w:val="567"/>
          <w:tblHeader/>
          <w:jc w:val="center"/>
        </w:trPr>
        <w:tc>
          <w:tcPr>
            <w:tcW w:w="700" w:type="pct"/>
            <w:shd w:val="clear" w:color="auto" w:fill="D9D9D9"/>
            <w:vAlign w:val="center"/>
          </w:tcPr>
          <w:p w14:paraId="6121367D" w14:textId="77777777" w:rsidR="008D2C74" w:rsidRPr="008A5FE3" w:rsidRDefault="008D2C74" w:rsidP="00A72AB5">
            <w:pPr>
              <w:keepNext/>
              <w:spacing w:after="0"/>
              <w:jc w:val="left"/>
              <w:rPr>
                <w:b/>
                <w:szCs w:val="28"/>
              </w:rPr>
            </w:pPr>
            <w:r w:rsidRPr="008A5FE3">
              <w:rPr>
                <w:b/>
                <w:szCs w:val="28"/>
              </w:rPr>
              <w:t>Attribute Name</w:t>
            </w:r>
          </w:p>
        </w:tc>
        <w:tc>
          <w:tcPr>
            <w:tcW w:w="2133" w:type="pct"/>
            <w:shd w:val="clear" w:color="auto" w:fill="D9D9D9"/>
            <w:vAlign w:val="center"/>
          </w:tcPr>
          <w:p w14:paraId="6121367E" w14:textId="77777777" w:rsidR="008D2C74" w:rsidRPr="008A5FE3" w:rsidRDefault="008D2C74" w:rsidP="00A72AB5">
            <w:pPr>
              <w:keepNext/>
              <w:spacing w:after="0"/>
              <w:jc w:val="left"/>
              <w:rPr>
                <w:b/>
                <w:szCs w:val="28"/>
              </w:rPr>
            </w:pPr>
            <w:r w:rsidRPr="008A5FE3">
              <w:rPr>
                <w:b/>
                <w:szCs w:val="28"/>
              </w:rPr>
              <w:t>Description</w:t>
            </w:r>
          </w:p>
        </w:tc>
        <w:tc>
          <w:tcPr>
            <w:tcW w:w="1442" w:type="pct"/>
            <w:shd w:val="clear" w:color="auto" w:fill="D9D9D9"/>
            <w:vAlign w:val="center"/>
          </w:tcPr>
          <w:p w14:paraId="6121367F" w14:textId="77777777" w:rsidR="008D2C74" w:rsidRPr="008A5FE3" w:rsidRDefault="008D2C74" w:rsidP="00A72AB5">
            <w:pPr>
              <w:keepNext/>
              <w:spacing w:after="0"/>
              <w:jc w:val="left"/>
              <w:rPr>
                <w:b/>
                <w:szCs w:val="28"/>
              </w:rPr>
            </w:pPr>
            <w:r w:rsidRPr="008A5FE3">
              <w:rPr>
                <w:b/>
                <w:szCs w:val="28"/>
              </w:rPr>
              <w:t>Type</w:t>
            </w:r>
          </w:p>
        </w:tc>
        <w:tc>
          <w:tcPr>
            <w:tcW w:w="725" w:type="pct"/>
            <w:shd w:val="clear" w:color="auto" w:fill="D9D9D9"/>
            <w:vAlign w:val="center"/>
          </w:tcPr>
          <w:p w14:paraId="61213680" w14:textId="77777777" w:rsidR="008D2C74" w:rsidRPr="008A5FE3" w:rsidRDefault="008D2C74" w:rsidP="00A72AB5">
            <w:pPr>
              <w:keepNext/>
              <w:spacing w:after="0"/>
              <w:jc w:val="left"/>
              <w:rPr>
                <w:b/>
                <w:szCs w:val="28"/>
              </w:rPr>
            </w:pPr>
            <w:r w:rsidRPr="008A5FE3">
              <w:rPr>
                <w:b/>
                <w:szCs w:val="28"/>
              </w:rPr>
              <w:t>Box Number</w:t>
            </w:r>
          </w:p>
        </w:tc>
      </w:tr>
      <w:tr w:rsidR="00D20C67" w:rsidRPr="008A5FE3" w14:paraId="61213686" w14:textId="77777777" w:rsidTr="00506026">
        <w:trPr>
          <w:cantSplit/>
          <w:trHeight w:val="1241"/>
          <w:jc w:val="center"/>
        </w:trPr>
        <w:tc>
          <w:tcPr>
            <w:tcW w:w="700" w:type="pct"/>
            <w:vAlign w:val="center"/>
          </w:tcPr>
          <w:p w14:paraId="61213682" w14:textId="77777777" w:rsidR="00D20C67" w:rsidRPr="008A5FE3" w:rsidRDefault="00D20C67" w:rsidP="00A72AB5">
            <w:pPr>
              <w:keepNext/>
              <w:spacing w:beforeAutospacing="1" w:after="0" w:afterAutospacing="1"/>
              <w:ind w:left="57" w:right="57"/>
              <w:jc w:val="left"/>
              <w:rPr>
                <w:szCs w:val="20"/>
              </w:rPr>
            </w:pPr>
            <w:r w:rsidRPr="008A5FE3">
              <w:rPr>
                <w:szCs w:val="20"/>
              </w:rPr>
              <w:t xml:space="preserve">Period </w:t>
            </w:r>
          </w:p>
        </w:tc>
        <w:tc>
          <w:tcPr>
            <w:tcW w:w="2133" w:type="pct"/>
            <w:vAlign w:val="center"/>
          </w:tcPr>
          <w:p w14:paraId="61213683" w14:textId="26CF4EF5" w:rsidR="00D20C67" w:rsidRPr="008A5FE3" w:rsidRDefault="00D20C67" w:rsidP="00A72AB5">
            <w:pPr>
              <w:keepNext/>
              <w:spacing w:beforeAutospacing="1" w:after="0" w:afterAutospacing="1"/>
              <w:ind w:right="57"/>
              <w:jc w:val="left"/>
              <w:rPr>
                <w:szCs w:val="20"/>
              </w:rPr>
            </w:pPr>
            <w:r w:rsidRPr="008A5FE3">
              <w:rPr>
                <w:szCs w:val="20"/>
              </w:rPr>
              <w:t xml:space="preserve">The </w:t>
            </w:r>
            <w:r w:rsidR="00296A45" w:rsidRPr="008A5FE3">
              <w:rPr>
                <w:szCs w:val="20"/>
              </w:rPr>
              <w:t>VAT Return</w:t>
            </w:r>
            <w:r w:rsidRPr="008A5FE3">
              <w:rPr>
                <w:szCs w:val="20"/>
              </w:rPr>
              <w:t xml:space="preserve"> period for which the MSID reminded the NETP </w:t>
            </w:r>
            <w:r w:rsidR="00957E6E" w:rsidRPr="008A5FE3">
              <w:rPr>
                <w:szCs w:val="20"/>
              </w:rPr>
              <w:t xml:space="preserve">or his Intermediary </w:t>
            </w:r>
            <w:r w:rsidRPr="008A5FE3">
              <w:rPr>
                <w:szCs w:val="20"/>
              </w:rPr>
              <w:t xml:space="preserve">of his obligation to submit a </w:t>
            </w:r>
            <w:r w:rsidR="00296A45" w:rsidRPr="008A5FE3">
              <w:rPr>
                <w:szCs w:val="20"/>
              </w:rPr>
              <w:t>VAT Return</w:t>
            </w:r>
            <w:r w:rsidR="00E6472F" w:rsidRPr="008A5FE3">
              <w:rPr>
                <w:szCs w:val="20"/>
              </w:rPr>
              <w:t>.</w:t>
            </w:r>
          </w:p>
        </w:tc>
        <w:tc>
          <w:tcPr>
            <w:tcW w:w="1442" w:type="pct"/>
          </w:tcPr>
          <w:p w14:paraId="61213684" w14:textId="0C6FA853" w:rsidR="00D20C67" w:rsidRPr="008A5FE3" w:rsidRDefault="00D20C67"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GEN_DT_PERIOD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GEN-DT-PERIOD</w:t>
            </w:r>
            <w:r w:rsidRPr="008A5FE3">
              <w:rPr>
                <w:rStyle w:val="SpecReferenceChar"/>
                <w:rFonts w:ascii="Times New Roman" w:hAnsi="Times New Roman"/>
                <w:color w:val="auto"/>
                <w:sz w:val="22"/>
                <w:szCs w:val="20"/>
                <w:u w:val="dotted"/>
              </w:rPr>
              <w:fldChar w:fldCharType="end"/>
            </w:r>
          </w:p>
        </w:tc>
        <w:tc>
          <w:tcPr>
            <w:tcW w:w="725" w:type="pct"/>
            <w:vMerge w:val="restart"/>
          </w:tcPr>
          <w:p w14:paraId="61213685" w14:textId="77777777" w:rsidR="00D20C67" w:rsidRPr="008A5FE3" w:rsidRDefault="00D20C67" w:rsidP="00A72AB5">
            <w:pPr>
              <w:keepNext/>
              <w:spacing w:beforeAutospacing="1" w:after="0" w:afterAutospacing="1"/>
              <w:rPr>
                <w:szCs w:val="20"/>
              </w:rPr>
            </w:pPr>
            <w:r w:rsidRPr="008A5FE3">
              <w:rPr>
                <w:szCs w:val="20"/>
              </w:rPr>
              <w:t>N/A</w:t>
            </w:r>
            <w:r w:rsidRPr="008A5FE3">
              <w:rPr>
                <w:rStyle w:val="Puslapioinaosnuoroda"/>
                <w:szCs w:val="20"/>
              </w:rPr>
              <w:footnoteReference w:id="133"/>
            </w:r>
          </w:p>
        </w:tc>
      </w:tr>
      <w:tr w:rsidR="00D20C67" w:rsidRPr="008A5FE3" w14:paraId="6121368B" w14:textId="77777777" w:rsidTr="00506026">
        <w:trPr>
          <w:cantSplit/>
          <w:trHeight w:val="1241"/>
          <w:jc w:val="center"/>
        </w:trPr>
        <w:tc>
          <w:tcPr>
            <w:tcW w:w="700" w:type="pct"/>
            <w:vAlign w:val="center"/>
          </w:tcPr>
          <w:p w14:paraId="61213687" w14:textId="77777777" w:rsidR="00D20C67" w:rsidRPr="008A5FE3" w:rsidRDefault="00D20C67" w:rsidP="00A72AB5">
            <w:pPr>
              <w:keepNext/>
              <w:spacing w:beforeAutospacing="1" w:after="0" w:afterAutospacing="1"/>
              <w:ind w:left="57" w:right="57"/>
              <w:jc w:val="left"/>
              <w:rPr>
                <w:szCs w:val="20"/>
              </w:rPr>
            </w:pPr>
            <w:r w:rsidRPr="008A5FE3">
              <w:rPr>
                <w:szCs w:val="20"/>
              </w:rPr>
              <w:t>Reminded Date</w:t>
            </w:r>
          </w:p>
        </w:tc>
        <w:tc>
          <w:tcPr>
            <w:tcW w:w="2133" w:type="pct"/>
            <w:vAlign w:val="center"/>
          </w:tcPr>
          <w:p w14:paraId="61213688" w14:textId="069753F1" w:rsidR="00D20C67" w:rsidRPr="008A5FE3" w:rsidRDefault="00D20C67" w:rsidP="00A72AB5">
            <w:pPr>
              <w:keepNext/>
              <w:spacing w:beforeAutospacing="1" w:after="0" w:afterAutospacing="1"/>
              <w:ind w:right="57"/>
              <w:jc w:val="left"/>
              <w:rPr>
                <w:szCs w:val="20"/>
              </w:rPr>
            </w:pPr>
            <w:r w:rsidRPr="008A5FE3">
              <w:rPr>
                <w:szCs w:val="20"/>
              </w:rPr>
              <w:t>The date the MSID sent the reminder to the NETP</w:t>
            </w:r>
            <w:r w:rsidR="00957E6E" w:rsidRPr="008A5FE3">
              <w:rPr>
                <w:szCs w:val="20"/>
              </w:rPr>
              <w:t>/Intermediary</w:t>
            </w:r>
            <w:r w:rsidRPr="008A5FE3">
              <w:rPr>
                <w:szCs w:val="20"/>
              </w:rPr>
              <w:t>, or notified the NETP</w:t>
            </w:r>
            <w:r w:rsidR="00957E6E" w:rsidRPr="008A5FE3">
              <w:rPr>
                <w:szCs w:val="20"/>
              </w:rPr>
              <w:t>/Intermediary</w:t>
            </w:r>
            <w:r w:rsidRPr="008A5FE3">
              <w:rPr>
                <w:szCs w:val="20"/>
              </w:rPr>
              <w:t xml:space="preserve"> that the reminder is available</w:t>
            </w:r>
            <w:r w:rsidR="00E6472F" w:rsidRPr="008A5FE3">
              <w:rPr>
                <w:szCs w:val="20"/>
              </w:rPr>
              <w:t>.</w:t>
            </w:r>
          </w:p>
        </w:tc>
        <w:tc>
          <w:tcPr>
            <w:tcW w:w="1442" w:type="pct"/>
          </w:tcPr>
          <w:p w14:paraId="61213689" w14:textId="7321109F" w:rsidR="00D20C67" w:rsidRPr="008A5FE3" w:rsidRDefault="00D20C67"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 w:val="22"/>
                <w:szCs w:val="20"/>
                <w:u w:val="dotted"/>
              </w:rPr>
              <w:fldChar w:fldCharType="begin"/>
            </w:r>
            <w:r w:rsidRPr="008A5FE3">
              <w:rPr>
                <w:rStyle w:val="SpecReferenceChar"/>
                <w:rFonts w:ascii="Times New Roman" w:hAnsi="Times New Roman"/>
                <w:color w:val="auto"/>
                <w:sz w:val="22"/>
                <w:szCs w:val="20"/>
                <w:u w:val="dotted"/>
              </w:rPr>
              <w:instrText xml:space="preserve"> REF GEN_DT_DATE \h  \* MERGEFORMAT </w:instrText>
            </w:r>
            <w:r w:rsidRPr="008A5FE3">
              <w:rPr>
                <w:rStyle w:val="SpecReferenceChar"/>
                <w:rFonts w:ascii="Times New Roman" w:hAnsi="Times New Roman"/>
                <w:color w:val="auto"/>
                <w:sz w:val="22"/>
                <w:szCs w:val="20"/>
                <w:u w:val="dotted"/>
              </w:rPr>
            </w:r>
            <w:r w:rsidRPr="008A5FE3">
              <w:rPr>
                <w:rStyle w:val="SpecReferenceChar"/>
                <w:rFonts w:ascii="Times New Roman" w:hAnsi="Times New Roman"/>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color w:val="auto"/>
                <w:sz w:val="22"/>
                <w:szCs w:val="20"/>
                <w:u w:val="dotted"/>
              </w:rPr>
              <w:fldChar w:fldCharType="end"/>
            </w:r>
          </w:p>
        </w:tc>
        <w:tc>
          <w:tcPr>
            <w:tcW w:w="725" w:type="pct"/>
            <w:vMerge/>
          </w:tcPr>
          <w:p w14:paraId="6121368A" w14:textId="77777777" w:rsidR="00D20C67" w:rsidRPr="008A5FE3" w:rsidRDefault="00D20C67" w:rsidP="00506026">
            <w:pPr>
              <w:keepNext/>
              <w:spacing w:before="60" w:beforeAutospacing="1" w:after="60" w:afterAutospacing="1"/>
              <w:rPr>
                <w:sz w:val="20"/>
                <w:szCs w:val="20"/>
              </w:rPr>
            </w:pPr>
          </w:p>
        </w:tc>
      </w:tr>
    </w:tbl>
    <w:p w14:paraId="6121368C" w14:textId="2873E99D" w:rsidR="007B68CD" w:rsidRPr="008A5FE3" w:rsidRDefault="007B68CD" w:rsidP="007B68CD">
      <w:pPr>
        <w:pStyle w:val="Antrat"/>
        <w:rPr>
          <w:rFonts w:cs="Arial"/>
          <w:szCs w:val="22"/>
        </w:rPr>
      </w:pPr>
      <w:bookmarkStart w:id="1171" w:name="_Toc105089149"/>
      <w:bookmarkStart w:id="1172" w:name="_Toc20915966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74</w:t>
      </w:r>
      <w:r w:rsidR="00ED0C1A" w:rsidRPr="008A5FE3">
        <w:rPr>
          <w:rFonts w:cs="Arial"/>
          <w:szCs w:val="22"/>
        </w:rPr>
        <w:fldChar w:fldCharType="end"/>
      </w:r>
      <w:r w:rsidRPr="008A5FE3">
        <w:rPr>
          <w:rFonts w:cs="Arial"/>
          <w:szCs w:val="22"/>
        </w:rPr>
        <w:t>: Logical Data Model - Attributes Definitions – VAT Return Reminder</w:t>
      </w:r>
      <w:bookmarkEnd w:id="1171"/>
      <w:bookmarkEnd w:id="1172"/>
    </w:p>
    <w:p w14:paraId="743B5488"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8F" w14:textId="77777777" w:rsidTr="00A72AB5">
        <w:trPr>
          <w:cantSplit/>
          <w:trHeight w:val="567"/>
          <w:tblHeader/>
          <w:jc w:val="center"/>
        </w:trPr>
        <w:tc>
          <w:tcPr>
            <w:tcW w:w="1833" w:type="pct"/>
            <w:shd w:val="clear" w:color="auto" w:fill="D9D9D9"/>
            <w:vAlign w:val="center"/>
          </w:tcPr>
          <w:p w14:paraId="6121368D" w14:textId="77777777"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68E" w14:textId="77777777"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692" w14:textId="77777777" w:rsidTr="00506026">
        <w:trPr>
          <w:cantSplit/>
          <w:trHeight w:val="231"/>
          <w:jc w:val="center"/>
        </w:trPr>
        <w:tc>
          <w:tcPr>
            <w:tcW w:w="1833" w:type="pct"/>
            <w:vAlign w:val="center"/>
          </w:tcPr>
          <w:p w14:paraId="61213690" w14:textId="77777777" w:rsidR="00C40487" w:rsidRPr="008A5FE3" w:rsidRDefault="00C40487" w:rsidP="00A72AB5">
            <w:pPr>
              <w:keepNext/>
              <w:spacing w:beforeAutospacing="1" w:after="0" w:afterAutospacing="1"/>
              <w:ind w:right="57"/>
              <w:jc w:val="left"/>
              <w:rPr>
                <w:szCs w:val="20"/>
              </w:rPr>
            </w:pPr>
            <w:r w:rsidRPr="008A5FE3">
              <w:rPr>
                <w:szCs w:val="20"/>
              </w:rPr>
              <w:t>VAT Return Reminder – NETP</w:t>
            </w:r>
          </w:p>
        </w:tc>
        <w:tc>
          <w:tcPr>
            <w:tcW w:w="3167" w:type="pct"/>
          </w:tcPr>
          <w:p w14:paraId="61213691" w14:textId="7710B8A9" w:rsidR="00C40487" w:rsidRPr="008A5FE3" w:rsidRDefault="00C40487" w:rsidP="00A72AB5">
            <w:pPr>
              <w:keepNext/>
              <w:spacing w:beforeAutospacing="1" w:after="0" w:afterAutospacing="1"/>
              <w:ind w:right="57"/>
              <w:jc w:val="left"/>
              <w:rPr>
                <w:szCs w:val="20"/>
              </w:rPr>
            </w:pPr>
            <w:r w:rsidRPr="008A5FE3">
              <w:rPr>
                <w:szCs w:val="20"/>
              </w:rPr>
              <w:t>Each “VAT Return Reminder” is associated with exactly one “NETP”</w:t>
            </w:r>
            <w:r w:rsidR="00E76C04" w:rsidRPr="008A5FE3">
              <w:rPr>
                <w:szCs w:val="20"/>
              </w:rPr>
              <w:t>.</w:t>
            </w:r>
          </w:p>
        </w:tc>
      </w:tr>
    </w:tbl>
    <w:p w14:paraId="61213693" w14:textId="2FEB05BD" w:rsidR="00C40487" w:rsidRPr="008A5FE3" w:rsidRDefault="00C40487" w:rsidP="00C40487">
      <w:pPr>
        <w:pStyle w:val="Antrat"/>
        <w:rPr>
          <w:rFonts w:cs="Arial"/>
          <w:szCs w:val="22"/>
        </w:rPr>
      </w:pPr>
      <w:bookmarkStart w:id="1173" w:name="_Toc105089150"/>
      <w:bookmarkStart w:id="1174" w:name="_Toc20915966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75</w:t>
      </w:r>
      <w:r w:rsidR="00ED0C1A" w:rsidRPr="008A5FE3">
        <w:rPr>
          <w:rFonts w:cs="Arial"/>
          <w:szCs w:val="22"/>
        </w:rPr>
        <w:fldChar w:fldCharType="end"/>
      </w:r>
      <w:r w:rsidRPr="008A5FE3">
        <w:rPr>
          <w:rFonts w:cs="Arial"/>
          <w:szCs w:val="22"/>
        </w:rPr>
        <w:t xml:space="preserve">: Logical Data Model </w:t>
      </w:r>
      <w:r w:rsidR="009F6CF3" w:rsidRPr="008A5FE3">
        <w:rPr>
          <w:rFonts w:cs="Arial"/>
          <w:szCs w:val="22"/>
        </w:rPr>
        <w:t>–</w:t>
      </w:r>
      <w:r w:rsidRPr="008A5FE3">
        <w:rPr>
          <w:rFonts w:cs="Arial"/>
          <w:szCs w:val="22"/>
        </w:rPr>
        <w:t xml:space="preserve"> Relationships – VAT Return Reminder</w:t>
      </w:r>
      <w:bookmarkEnd w:id="1173"/>
      <w:bookmarkEnd w:id="1174"/>
    </w:p>
    <w:p w14:paraId="48F65D94" w14:textId="77777777" w:rsidR="00E76C04" w:rsidRPr="008A5FE3" w:rsidRDefault="00E76C04" w:rsidP="00E76C0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96" w14:textId="77777777" w:rsidTr="00A72AB5">
        <w:trPr>
          <w:cantSplit/>
          <w:trHeight w:val="567"/>
          <w:tblHeader/>
          <w:jc w:val="center"/>
        </w:trPr>
        <w:tc>
          <w:tcPr>
            <w:tcW w:w="1833" w:type="pct"/>
            <w:shd w:val="clear" w:color="auto" w:fill="D9D9D9"/>
            <w:vAlign w:val="center"/>
          </w:tcPr>
          <w:p w14:paraId="61213694" w14:textId="77777777" w:rsidR="007B68CD" w:rsidRPr="008A5FE3" w:rsidRDefault="007B68CD"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695" w14:textId="77777777" w:rsidR="007B68CD" w:rsidRPr="008A5FE3" w:rsidRDefault="007B68CD" w:rsidP="00A72AB5">
            <w:pPr>
              <w:keepNext/>
              <w:keepLines/>
              <w:spacing w:beforeAutospacing="1" w:after="0" w:afterAutospacing="1"/>
              <w:ind w:left="57" w:right="57"/>
              <w:jc w:val="left"/>
              <w:rPr>
                <w:b/>
                <w:szCs w:val="20"/>
              </w:rPr>
            </w:pPr>
            <w:r w:rsidRPr="008A5FE3">
              <w:rPr>
                <w:b/>
                <w:szCs w:val="20"/>
              </w:rPr>
              <w:t>Description</w:t>
            </w:r>
          </w:p>
        </w:tc>
      </w:tr>
      <w:tr w:rsidR="007B68CD" w:rsidRPr="008A5FE3" w14:paraId="61213699" w14:textId="77777777" w:rsidTr="00506026">
        <w:trPr>
          <w:cantSplit/>
          <w:trHeight w:val="231"/>
          <w:jc w:val="center"/>
        </w:trPr>
        <w:tc>
          <w:tcPr>
            <w:tcW w:w="1833" w:type="pct"/>
            <w:vAlign w:val="center"/>
          </w:tcPr>
          <w:p w14:paraId="61213697" w14:textId="77777777" w:rsidR="007B68CD" w:rsidRPr="008A5FE3" w:rsidRDefault="007B68CD" w:rsidP="00A72AB5">
            <w:pPr>
              <w:keepNext/>
              <w:keepLines/>
              <w:spacing w:beforeAutospacing="1" w:after="0" w:afterAutospacing="1"/>
              <w:ind w:right="57"/>
              <w:jc w:val="left"/>
              <w:rPr>
                <w:szCs w:val="20"/>
              </w:rPr>
            </w:pPr>
            <w:bookmarkStart w:id="1175" w:name="VR_RU_VRR_PERIOD"/>
            <w:r w:rsidRPr="008A5FE3">
              <w:rPr>
                <w:szCs w:val="20"/>
              </w:rPr>
              <w:t>VR-RU-VRR-PERIOD</w:t>
            </w:r>
            <w:bookmarkEnd w:id="1175"/>
          </w:p>
        </w:tc>
        <w:tc>
          <w:tcPr>
            <w:tcW w:w="3167" w:type="pct"/>
          </w:tcPr>
          <w:p w14:paraId="61213698" w14:textId="5DFC8009" w:rsidR="007B68CD" w:rsidRPr="008A5FE3" w:rsidRDefault="007B68CD" w:rsidP="00A72AB5">
            <w:pPr>
              <w:keepNext/>
              <w:keepLines/>
              <w:spacing w:beforeAutospacing="1" w:after="0" w:afterAutospacing="1"/>
              <w:ind w:right="57"/>
              <w:jc w:val="left"/>
              <w:rPr>
                <w:szCs w:val="20"/>
              </w:rPr>
            </w:pPr>
            <w:r w:rsidRPr="008A5FE3">
              <w:rPr>
                <w:szCs w:val="20"/>
              </w:rPr>
              <w:t>The “Period” attribute of the “VAT Return Reminder” entity must be unique per “NETP”</w:t>
            </w:r>
            <w:r w:rsidR="007374F1" w:rsidRPr="008A5FE3">
              <w:rPr>
                <w:szCs w:val="20"/>
              </w:rPr>
              <w:t xml:space="preserve"> / </w:t>
            </w:r>
            <w:r w:rsidR="00AB422E" w:rsidRPr="008A5FE3">
              <w:rPr>
                <w:szCs w:val="20"/>
              </w:rPr>
              <w:t>“</w:t>
            </w:r>
            <w:r w:rsidR="009F6CF3" w:rsidRPr="008A5FE3">
              <w:rPr>
                <w:szCs w:val="20"/>
              </w:rPr>
              <w:t>Intermediary</w:t>
            </w:r>
            <w:r w:rsidRPr="008A5FE3">
              <w:rPr>
                <w:szCs w:val="20"/>
              </w:rPr>
              <w:t xml:space="preserve">” </w:t>
            </w:r>
            <w:r w:rsidR="009F6CF3" w:rsidRPr="008A5FE3">
              <w:rPr>
                <w:szCs w:val="20"/>
              </w:rPr>
              <w:t xml:space="preserve">entities </w:t>
            </w:r>
            <w:r w:rsidR="00687752" w:rsidRPr="008A5FE3">
              <w:rPr>
                <w:szCs w:val="20"/>
              </w:rPr>
              <w:t>– the MSID must remind the NETP</w:t>
            </w:r>
            <w:r w:rsidR="009F6CF3" w:rsidRPr="008A5FE3">
              <w:rPr>
                <w:szCs w:val="20"/>
              </w:rPr>
              <w:t>/Intermediary</w:t>
            </w:r>
            <w:r w:rsidR="00687752" w:rsidRPr="008A5FE3">
              <w:rPr>
                <w:szCs w:val="20"/>
              </w:rPr>
              <w:t xml:space="preserve"> at most once per </w:t>
            </w:r>
            <w:r w:rsidR="00296A45" w:rsidRPr="008A5FE3">
              <w:rPr>
                <w:szCs w:val="20"/>
              </w:rPr>
              <w:t>VAT Return</w:t>
            </w:r>
            <w:r w:rsidR="00687752" w:rsidRPr="008A5FE3">
              <w:rPr>
                <w:szCs w:val="20"/>
              </w:rPr>
              <w:t xml:space="preserve"> period.</w:t>
            </w:r>
          </w:p>
        </w:tc>
      </w:tr>
    </w:tbl>
    <w:p w14:paraId="6121369A" w14:textId="02E0BF5D" w:rsidR="007B68CD" w:rsidRPr="008A5FE3" w:rsidRDefault="007B68CD" w:rsidP="007B68CD">
      <w:pPr>
        <w:pStyle w:val="Antrat"/>
        <w:rPr>
          <w:rFonts w:cs="Arial"/>
          <w:szCs w:val="22"/>
        </w:rPr>
      </w:pPr>
      <w:bookmarkStart w:id="1176" w:name="_Toc105089151"/>
      <w:bookmarkStart w:id="1177" w:name="_Toc20915966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76</w:t>
      </w:r>
      <w:r w:rsidR="00ED0C1A" w:rsidRPr="008A5FE3">
        <w:rPr>
          <w:rFonts w:cs="Arial"/>
          <w:szCs w:val="22"/>
        </w:rPr>
        <w:fldChar w:fldCharType="end"/>
      </w:r>
      <w:r w:rsidRPr="008A5FE3">
        <w:rPr>
          <w:rFonts w:cs="Arial"/>
          <w:szCs w:val="22"/>
        </w:rPr>
        <w:t>: Logical Data Model - Rules – VAT Return Reminder</w:t>
      </w:r>
      <w:bookmarkEnd w:id="1176"/>
      <w:bookmarkEnd w:id="1177"/>
    </w:p>
    <w:p w14:paraId="4A8FF6C6" w14:textId="77777777" w:rsidR="00E76C04" w:rsidRPr="008A5FE3" w:rsidRDefault="00E76C04" w:rsidP="00E76C04">
      <w:pPr>
        <w:rPr>
          <w:szCs w:val="28"/>
        </w:rPr>
      </w:pPr>
    </w:p>
    <w:p w14:paraId="6121369B" w14:textId="4C6BE92C" w:rsidR="006F6625" w:rsidRPr="008A5FE3" w:rsidRDefault="00AA3AD2" w:rsidP="00C918D8">
      <w:pPr>
        <w:pStyle w:val="Antrat3"/>
        <w:rPr>
          <w:sz w:val="24"/>
          <w:szCs w:val="28"/>
          <w:lang w:val="en-GB" w:eastAsia="en-GB"/>
        </w:rPr>
      </w:pPr>
      <w:bookmarkStart w:id="1178" w:name="_Ref324498794"/>
      <w:bookmarkStart w:id="1179" w:name="_Ref325391715"/>
      <w:bookmarkStart w:id="1180" w:name="_Toc105088474"/>
      <w:bookmarkStart w:id="1181" w:name="_Toc209159412"/>
      <w:r w:rsidRPr="008A5FE3">
        <w:rPr>
          <w:sz w:val="24"/>
          <w:szCs w:val="28"/>
          <w:lang w:val="en-GB" w:eastAsia="en-GB"/>
        </w:rPr>
        <w:t xml:space="preserve">VAT Return </w:t>
      </w:r>
      <w:r w:rsidR="006F6625" w:rsidRPr="008A5FE3">
        <w:rPr>
          <w:sz w:val="24"/>
          <w:szCs w:val="28"/>
          <w:lang w:val="en-GB" w:eastAsia="en-GB"/>
        </w:rPr>
        <w:t>Currency Conversion</w:t>
      </w:r>
      <w:bookmarkEnd w:id="1178"/>
      <w:r w:rsidR="00A10F15" w:rsidRPr="008A5FE3">
        <w:rPr>
          <w:sz w:val="24"/>
          <w:szCs w:val="28"/>
          <w:lang w:val="en-GB" w:eastAsia="en-GB"/>
        </w:rPr>
        <w:t xml:space="preserve"> Calculation</w:t>
      </w:r>
      <w:bookmarkEnd w:id="1179"/>
      <w:bookmarkEnd w:id="1180"/>
      <w:bookmarkEnd w:id="1181"/>
    </w:p>
    <w:p w14:paraId="6121369C" w14:textId="2DF106A9" w:rsidR="006F6625" w:rsidRPr="008A5FE3" w:rsidRDefault="006F6625" w:rsidP="006F6625">
      <w:pPr>
        <w:rPr>
          <w:szCs w:val="28"/>
        </w:rPr>
      </w:pPr>
      <w:r w:rsidRPr="008A5FE3">
        <w:rPr>
          <w:szCs w:val="28"/>
        </w:rPr>
        <w:t>A MSID not using euro may require the NETP</w:t>
      </w:r>
      <w:r w:rsidR="009F6CF3" w:rsidRPr="008A5FE3">
        <w:rPr>
          <w:szCs w:val="28"/>
        </w:rPr>
        <w:t>/Intermediary</w:t>
      </w:r>
      <w:r w:rsidRPr="008A5FE3">
        <w:rPr>
          <w:szCs w:val="28"/>
        </w:rPr>
        <w:t xml:space="preserve"> to submit the </w:t>
      </w:r>
      <w:r w:rsidR="00296A45" w:rsidRPr="008A5FE3">
        <w:rPr>
          <w:szCs w:val="28"/>
        </w:rPr>
        <w:t>VAT Return</w:t>
      </w:r>
      <w:r w:rsidRPr="008A5FE3">
        <w:rPr>
          <w:szCs w:val="28"/>
        </w:rPr>
        <w:t xml:space="preserve"> in the national currency</w:t>
      </w:r>
      <w:r w:rsidR="00EC0B06" w:rsidRPr="008A5FE3">
        <w:rPr>
          <w:szCs w:val="28"/>
        </w:rPr>
        <w:t xml:space="preserve"> different from euro</w:t>
      </w:r>
      <w:r w:rsidRPr="008A5FE3">
        <w:rPr>
          <w:szCs w:val="28"/>
        </w:rPr>
        <w:t xml:space="preserve">. The MSID must convert the amounts declared in </w:t>
      </w:r>
      <w:r w:rsidR="00EC0B06" w:rsidRPr="008A5FE3">
        <w:rPr>
          <w:szCs w:val="28"/>
        </w:rPr>
        <w:t xml:space="preserve">the </w:t>
      </w:r>
      <w:r w:rsidRPr="008A5FE3">
        <w:rPr>
          <w:szCs w:val="28"/>
        </w:rPr>
        <w:t>national currency to euro. Th</w:t>
      </w:r>
      <w:r w:rsidR="003A3149" w:rsidRPr="008A5FE3">
        <w:rPr>
          <w:szCs w:val="28"/>
        </w:rPr>
        <w:t>e</w:t>
      </w:r>
      <w:r w:rsidRPr="008A5FE3">
        <w:rPr>
          <w:szCs w:val="28"/>
        </w:rPr>
        <w:t xml:space="preserve"> calculation is outlined below.</w:t>
      </w:r>
    </w:p>
    <w:p w14:paraId="6121369D" w14:textId="77777777" w:rsidR="006F6625" w:rsidRPr="008A5FE3" w:rsidRDefault="009806A0" w:rsidP="006F6625">
      <w:pPr>
        <w:ind w:left="720"/>
        <w:rPr>
          <w:szCs w:val="28"/>
        </w:rPr>
      </w:pPr>
      <w:r w:rsidRPr="008A5FE3">
        <w:rPr>
          <w:b/>
          <w:szCs w:val="28"/>
        </w:rPr>
        <w:t>X</w:t>
      </w:r>
      <w:r w:rsidRPr="008A5FE3">
        <w:rPr>
          <w:b/>
          <w:szCs w:val="28"/>
          <w:vertAlign w:val="subscript"/>
        </w:rPr>
        <w:t>Ni</w:t>
      </w:r>
      <w:r w:rsidR="006F6625" w:rsidRPr="008A5FE3">
        <w:rPr>
          <w:szCs w:val="28"/>
        </w:rPr>
        <w:t xml:space="preserve"> is a declared “Taxable Amount” at a specific VAT rate, in national currency different from euro.</w:t>
      </w:r>
    </w:p>
    <w:p w14:paraId="6121369E" w14:textId="77777777" w:rsidR="006F6625" w:rsidRPr="008A5FE3" w:rsidRDefault="009806A0" w:rsidP="006F6625">
      <w:pPr>
        <w:ind w:left="720"/>
        <w:rPr>
          <w:szCs w:val="28"/>
        </w:rPr>
      </w:pPr>
      <w:r w:rsidRPr="008A5FE3">
        <w:rPr>
          <w:b/>
          <w:szCs w:val="28"/>
        </w:rPr>
        <w:t>X</w:t>
      </w:r>
      <w:r w:rsidRPr="008A5FE3">
        <w:rPr>
          <w:b/>
          <w:szCs w:val="28"/>
          <w:vertAlign w:val="subscript"/>
        </w:rPr>
        <w:t>Ei</w:t>
      </w:r>
      <w:r w:rsidR="006F6625" w:rsidRPr="008A5FE3">
        <w:rPr>
          <w:szCs w:val="28"/>
        </w:rPr>
        <w:t xml:space="preserve"> is the “Taxable Amount” in euro corresponding to </w:t>
      </w:r>
      <w:r w:rsidRPr="008A5FE3">
        <w:rPr>
          <w:b/>
          <w:szCs w:val="28"/>
        </w:rPr>
        <w:t>X</w:t>
      </w:r>
      <w:r w:rsidRPr="008A5FE3">
        <w:rPr>
          <w:b/>
          <w:szCs w:val="28"/>
          <w:vertAlign w:val="subscript"/>
        </w:rPr>
        <w:t>Ni</w:t>
      </w:r>
      <w:r w:rsidRPr="008A5FE3">
        <w:rPr>
          <w:szCs w:val="28"/>
        </w:rPr>
        <w:t>.</w:t>
      </w:r>
    </w:p>
    <w:p w14:paraId="6121369F" w14:textId="77777777" w:rsidR="006F6625" w:rsidRPr="008A5FE3" w:rsidRDefault="009806A0" w:rsidP="006F6625">
      <w:pPr>
        <w:ind w:left="720"/>
        <w:rPr>
          <w:szCs w:val="28"/>
        </w:rPr>
      </w:pPr>
      <w:r w:rsidRPr="008A5FE3">
        <w:rPr>
          <w:b/>
          <w:szCs w:val="28"/>
        </w:rPr>
        <w:t>V</w:t>
      </w:r>
      <w:r w:rsidRPr="008A5FE3">
        <w:rPr>
          <w:b/>
          <w:szCs w:val="28"/>
          <w:vertAlign w:val="subscript"/>
        </w:rPr>
        <w:t>Ni</w:t>
      </w:r>
      <w:r w:rsidR="006F6625" w:rsidRPr="008A5FE3">
        <w:rPr>
          <w:szCs w:val="28"/>
        </w:rPr>
        <w:t xml:space="preserve"> is a declared “VAT Amount” at a specific VAT rate, in national currency different from euro.</w:t>
      </w:r>
    </w:p>
    <w:p w14:paraId="612136A0" w14:textId="77777777" w:rsidR="006F6625" w:rsidRDefault="009806A0" w:rsidP="006F6625">
      <w:pPr>
        <w:ind w:left="720"/>
        <w:rPr>
          <w:szCs w:val="28"/>
        </w:rPr>
      </w:pPr>
      <w:r w:rsidRPr="008A5FE3">
        <w:rPr>
          <w:b/>
          <w:szCs w:val="28"/>
        </w:rPr>
        <w:t>V</w:t>
      </w:r>
      <w:r w:rsidRPr="008A5FE3">
        <w:rPr>
          <w:b/>
          <w:szCs w:val="28"/>
          <w:vertAlign w:val="subscript"/>
        </w:rPr>
        <w:t>Ei</w:t>
      </w:r>
      <w:r w:rsidR="006F6625" w:rsidRPr="008A5FE3">
        <w:rPr>
          <w:szCs w:val="28"/>
        </w:rPr>
        <w:t xml:space="preserve"> is the “VAT Amount” in euro corresponding to </w:t>
      </w:r>
      <w:r w:rsidRPr="008A5FE3">
        <w:rPr>
          <w:b/>
          <w:szCs w:val="28"/>
        </w:rPr>
        <w:t>V</w:t>
      </w:r>
      <w:r w:rsidRPr="008A5FE3">
        <w:rPr>
          <w:b/>
          <w:szCs w:val="28"/>
          <w:vertAlign w:val="subscript"/>
        </w:rPr>
        <w:t>Ni</w:t>
      </w:r>
      <w:r w:rsidR="006F6625" w:rsidRPr="008A5FE3">
        <w:rPr>
          <w:szCs w:val="28"/>
        </w:rPr>
        <w:t>.</w:t>
      </w:r>
    </w:p>
    <w:p w14:paraId="0ABF92AA" w14:textId="77777777" w:rsidR="00442EBF" w:rsidRPr="00442EBF" w:rsidRDefault="00442EBF" w:rsidP="00442EBF">
      <w:pPr>
        <w:ind w:left="720"/>
        <w:rPr>
          <w:szCs w:val="28"/>
        </w:rPr>
      </w:pPr>
      <w:r w:rsidRPr="00442EBF">
        <w:rPr>
          <w:b/>
          <w:bCs/>
          <w:szCs w:val="28"/>
        </w:rPr>
        <w:t>VC</w:t>
      </w:r>
      <w:r w:rsidRPr="00442EBF">
        <w:rPr>
          <w:b/>
          <w:bCs/>
          <w:szCs w:val="28"/>
          <w:vertAlign w:val="subscript"/>
        </w:rPr>
        <w:t>Ni</w:t>
      </w:r>
      <w:r w:rsidRPr="00442EBF">
        <w:rPr>
          <w:szCs w:val="28"/>
        </w:rPr>
        <w:t xml:space="preserve"> is declared "Total VAT amount resulting from corrections of supplies" in national currency different from euro.</w:t>
      </w:r>
    </w:p>
    <w:p w14:paraId="160CF015" w14:textId="72E68729" w:rsidR="00E24348" w:rsidRPr="008A5FE3" w:rsidRDefault="00442EBF" w:rsidP="00442EBF">
      <w:pPr>
        <w:ind w:left="720"/>
        <w:rPr>
          <w:szCs w:val="28"/>
        </w:rPr>
      </w:pPr>
      <w:r w:rsidRPr="00442EBF">
        <w:rPr>
          <w:b/>
          <w:bCs/>
          <w:szCs w:val="28"/>
        </w:rPr>
        <w:t>VC</w:t>
      </w:r>
      <w:r w:rsidRPr="00442EBF">
        <w:rPr>
          <w:b/>
          <w:bCs/>
          <w:szCs w:val="28"/>
          <w:vertAlign w:val="subscript"/>
        </w:rPr>
        <w:t>Ei</w:t>
      </w:r>
      <w:r w:rsidRPr="00442EBF">
        <w:rPr>
          <w:szCs w:val="28"/>
        </w:rPr>
        <w:t xml:space="preserve"> is the "Total VAT amount resulting from corrections of supplies" in euro corresponding to </w:t>
      </w:r>
      <w:r w:rsidRPr="00442EBF">
        <w:rPr>
          <w:b/>
          <w:bCs/>
          <w:szCs w:val="28"/>
        </w:rPr>
        <w:t>VC</w:t>
      </w:r>
      <w:r w:rsidRPr="00442EBF">
        <w:rPr>
          <w:b/>
          <w:bCs/>
          <w:szCs w:val="28"/>
          <w:vertAlign w:val="subscript"/>
        </w:rPr>
        <w:t>Ni</w:t>
      </w:r>
      <w:r w:rsidRPr="00442EBF">
        <w:rPr>
          <w:szCs w:val="28"/>
        </w:rPr>
        <w:t>.</w:t>
      </w:r>
    </w:p>
    <w:p w14:paraId="612136A1" w14:textId="3D36158C" w:rsidR="006F6625" w:rsidRPr="008A5FE3" w:rsidRDefault="00D05D27" w:rsidP="006F6625">
      <w:pPr>
        <w:ind w:left="720"/>
        <w:rPr>
          <w:szCs w:val="28"/>
        </w:rPr>
      </w:pPr>
      <w:r w:rsidRPr="008A5FE3">
        <w:rPr>
          <w:b/>
          <w:szCs w:val="28"/>
        </w:rPr>
        <w:t>Q</w:t>
      </w:r>
      <w:r w:rsidR="006F6625" w:rsidRPr="008A5FE3">
        <w:rPr>
          <w:szCs w:val="28"/>
        </w:rPr>
        <w:t xml:space="preserve"> is the “Period” of the “VAT Return”.</w:t>
      </w:r>
    </w:p>
    <w:p w14:paraId="51886E9E" w14:textId="4F0A862B" w:rsidR="008A6A33" w:rsidRPr="008A5FE3" w:rsidRDefault="009806A0" w:rsidP="008A6A33">
      <w:pPr>
        <w:ind w:left="720"/>
        <w:rPr>
          <w:szCs w:val="28"/>
        </w:rPr>
      </w:pPr>
      <w:r w:rsidRPr="008A5FE3">
        <w:rPr>
          <w:b/>
          <w:szCs w:val="28"/>
        </w:rPr>
        <w:t>E</w:t>
      </w:r>
      <w:r w:rsidRPr="008A5FE3">
        <w:rPr>
          <w:szCs w:val="28"/>
        </w:rPr>
        <w:t>(</w:t>
      </w:r>
      <w:r w:rsidRPr="008A5FE3">
        <w:rPr>
          <w:b/>
          <w:szCs w:val="28"/>
        </w:rPr>
        <w:t>q</w:t>
      </w:r>
      <w:r w:rsidRPr="008A5FE3">
        <w:rPr>
          <w:szCs w:val="28"/>
        </w:rPr>
        <w:t>)</w:t>
      </w:r>
      <w:r w:rsidR="006F6625" w:rsidRPr="008A5FE3">
        <w:rPr>
          <w:szCs w:val="28"/>
        </w:rPr>
        <w:t xml:space="preserve"> is a function that returns the exchange rate from national currency different from euro to euro for the </w:t>
      </w:r>
      <w:r w:rsidR="00296A45" w:rsidRPr="008A5FE3">
        <w:rPr>
          <w:szCs w:val="28"/>
        </w:rPr>
        <w:t>VAT Return</w:t>
      </w:r>
      <w:r w:rsidR="006F6625" w:rsidRPr="008A5FE3">
        <w:rPr>
          <w:szCs w:val="28"/>
        </w:rPr>
        <w:t xml:space="preserve"> period</w:t>
      </w:r>
      <w:r w:rsidR="00442EBF">
        <w:rPr>
          <w:szCs w:val="28"/>
        </w:rPr>
        <w:t xml:space="preserve"> </w:t>
      </w:r>
      <w:r w:rsidR="00442EBF" w:rsidRPr="00442EBF">
        <w:rPr>
          <w:szCs w:val="28"/>
        </w:rPr>
        <w:t>concerned (</w:t>
      </w:r>
      <w:r w:rsidR="00442EBF" w:rsidRPr="00442EBF">
        <w:rPr>
          <w:b/>
          <w:bCs/>
          <w:szCs w:val="28"/>
        </w:rPr>
        <w:t>q</w:t>
      </w:r>
      <w:r w:rsidR="00442EBF" w:rsidRPr="00442EBF">
        <w:rPr>
          <w:szCs w:val="28"/>
        </w:rPr>
        <w:t xml:space="preserve">). For the supplies declared under </w:t>
      </w:r>
      <w:r w:rsidR="00442EBF" w:rsidRPr="00442EBF">
        <w:rPr>
          <w:b/>
          <w:bCs/>
          <w:szCs w:val="28"/>
        </w:rPr>
        <w:t>Part 2</w:t>
      </w:r>
      <w:r w:rsidR="00442EBF" w:rsidRPr="00442EBF">
        <w:rPr>
          <w:szCs w:val="28"/>
        </w:rPr>
        <w:t xml:space="preserve"> in Annex III of COM IR 2020/194, the period concerned (</w:t>
      </w:r>
      <w:r w:rsidR="00442EBF" w:rsidRPr="00442EBF">
        <w:rPr>
          <w:b/>
          <w:bCs/>
          <w:szCs w:val="28"/>
        </w:rPr>
        <w:t>q</w:t>
      </w:r>
      <w:r w:rsidR="00442EBF" w:rsidRPr="00442EBF">
        <w:rPr>
          <w:szCs w:val="28"/>
        </w:rPr>
        <w:t xml:space="preserve">) is the period the VAT return refers to. For corrections declared under </w:t>
      </w:r>
      <w:r w:rsidR="00442EBF" w:rsidRPr="00442EBF">
        <w:rPr>
          <w:b/>
          <w:bCs/>
          <w:szCs w:val="28"/>
        </w:rPr>
        <w:t>Part 3</w:t>
      </w:r>
      <w:r w:rsidR="00442EBF" w:rsidRPr="00442EBF">
        <w:rPr>
          <w:szCs w:val="28"/>
        </w:rPr>
        <w:t xml:space="preserve"> in Annex III of COM IR 2020/194, the period concerned (</w:t>
      </w:r>
      <w:r w:rsidR="00442EBF" w:rsidRPr="00442EBF">
        <w:rPr>
          <w:b/>
          <w:bCs/>
          <w:szCs w:val="28"/>
        </w:rPr>
        <w:t>q</w:t>
      </w:r>
      <w:r w:rsidR="00442EBF" w:rsidRPr="00442EBF">
        <w:rPr>
          <w:szCs w:val="28"/>
        </w:rPr>
        <w:t>) is the period the correction refers to</w:t>
      </w:r>
      <w:r w:rsidR="006F6625" w:rsidRPr="008A5FE3">
        <w:rPr>
          <w:szCs w:val="28"/>
        </w:rPr>
        <w:t xml:space="preserve">. This is the exchange rate published by the European Central Bank (ECB) on the last day of the </w:t>
      </w:r>
      <w:r w:rsidR="00296A45" w:rsidRPr="008A5FE3">
        <w:rPr>
          <w:szCs w:val="28"/>
        </w:rPr>
        <w:t>VAT Return</w:t>
      </w:r>
      <w:r w:rsidR="006F6625" w:rsidRPr="008A5FE3">
        <w:rPr>
          <w:szCs w:val="28"/>
        </w:rPr>
        <w:t xml:space="preserve"> period (</w:t>
      </w:r>
      <w:r w:rsidR="006F6625" w:rsidRPr="008A5FE3">
        <w:rPr>
          <w:b/>
          <w:szCs w:val="28"/>
        </w:rPr>
        <w:t>q</w:t>
      </w:r>
      <w:r w:rsidR="006F6625" w:rsidRPr="008A5FE3">
        <w:rPr>
          <w:szCs w:val="28"/>
        </w:rPr>
        <w:t>) or, if there is no publication on that date, the next day of publication</w:t>
      </w:r>
      <w:r w:rsidR="006F6625" w:rsidRPr="008A5FE3">
        <w:rPr>
          <w:rStyle w:val="Puslapioinaosnuoroda"/>
          <w:szCs w:val="28"/>
        </w:rPr>
        <w:footnoteReference w:id="134"/>
      </w:r>
      <w:r w:rsidR="006F6625" w:rsidRPr="008A5FE3">
        <w:rPr>
          <w:szCs w:val="28"/>
          <w:vertAlign w:val="superscript"/>
        </w:rPr>
        <w:t>,</w:t>
      </w:r>
      <w:r w:rsidR="006F6625" w:rsidRPr="008A5FE3">
        <w:rPr>
          <w:rStyle w:val="Puslapioinaosnuoroda"/>
          <w:szCs w:val="28"/>
        </w:rPr>
        <w:footnoteReference w:id="135"/>
      </w:r>
      <w:r w:rsidR="006F6625" w:rsidRPr="008A5FE3">
        <w:rPr>
          <w:szCs w:val="28"/>
        </w:rPr>
        <w:t>.</w:t>
      </w:r>
      <w:r w:rsidR="008A6A33" w:rsidRPr="008A5FE3">
        <w:rPr>
          <w:szCs w:val="28"/>
        </w:rPr>
        <w:t xml:space="preserve"> </w:t>
      </w:r>
    </w:p>
    <w:p w14:paraId="7B8ACBC3" w14:textId="4CF0AC09" w:rsidR="005F0849" w:rsidRPr="008A5FE3" w:rsidRDefault="000B7E6C" w:rsidP="006F6625">
      <w:pPr>
        <w:ind w:left="720"/>
        <w:rPr>
          <w:b/>
          <w:szCs w:val="28"/>
        </w:rPr>
      </w:pPr>
      <w:r w:rsidRPr="008A5FE3">
        <w:rPr>
          <w:b/>
          <w:szCs w:val="28"/>
        </w:rPr>
        <w:t>GT</w:t>
      </w:r>
      <w:r w:rsidR="00FF2BDC" w:rsidRPr="008A5FE3">
        <w:rPr>
          <w:b/>
          <w:szCs w:val="28"/>
        </w:rPr>
        <w:t>IG</w:t>
      </w:r>
      <w:r w:rsidR="00FF2BDC" w:rsidRPr="008A5FE3">
        <w:rPr>
          <w:b/>
          <w:szCs w:val="28"/>
          <w:vertAlign w:val="subscript"/>
        </w:rPr>
        <w:t>E</w:t>
      </w:r>
      <w:r w:rsidR="006F6625" w:rsidRPr="008A5FE3">
        <w:rPr>
          <w:b/>
          <w:szCs w:val="28"/>
        </w:rPr>
        <w:t xml:space="preserve"> </w:t>
      </w:r>
      <w:r w:rsidR="006F6625" w:rsidRPr="008A5FE3">
        <w:rPr>
          <w:szCs w:val="28"/>
        </w:rPr>
        <w:t>is the “Grand Total MSID</w:t>
      </w:r>
      <w:r w:rsidR="002862A3" w:rsidRPr="008A5FE3">
        <w:rPr>
          <w:szCs w:val="28"/>
        </w:rPr>
        <w:t xml:space="preserve"> Goods” in euro.</w:t>
      </w:r>
    </w:p>
    <w:p w14:paraId="612136A3" w14:textId="703037AD" w:rsidR="006F6625" w:rsidRPr="008A5FE3" w:rsidRDefault="00FF2BDC" w:rsidP="006F6625">
      <w:pPr>
        <w:ind w:left="720"/>
        <w:rPr>
          <w:szCs w:val="28"/>
        </w:rPr>
      </w:pPr>
      <w:r w:rsidRPr="008A5FE3">
        <w:rPr>
          <w:b/>
          <w:szCs w:val="28"/>
        </w:rPr>
        <w:t>GTIS</w:t>
      </w:r>
      <w:r w:rsidRPr="008A5FE3">
        <w:rPr>
          <w:b/>
          <w:szCs w:val="28"/>
          <w:vertAlign w:val="subscript"/>
        </w:rPr>
        <w:t>E</w:t>
      </w:r>
      <w:r w:rsidR="002862A3" w:rsidRPr="008A5FE3">
        <w:rPr>
          <w:b/>
          <w:szCs w:val="28"/>
        </w:rPr>
        <w:t xml:space="preserve"> </w:t>
      </w:r>
      <w:r w:rsidR="006F6625" w:rsidRPr="008A5FE3">
        <w:rPr>
          <w:szCs w:val="28"/>
        </w:rPr>
        <w:t>is the “Grand Total MSID</w:t>
      </w:r>
      <w:r w:rsidR="002862A3" w:rsidRPr="008A5FE3">
        <w:rPr>
          <w:szCs w:val="28"/>
        </w:rPr>
        <w:t xml:space="preserve"> Services</w:t>
      </w:r>
      <w:r w:rsidR="006F6625" w:rsidRPr="008A5FE3">
        <w:rPr>
          <w:szCs w:val="28"/>
        </w:rPr>
        <w:t>” in euro.</w:t>
      </w:r>
    </w:p>
    <w:p w14:paraId="612136A4" w14:textId="2D467C3A" w:rsidR="006F6625" w:rsidRPr="008A5FE3" w:rsidRDefault="00FF2BDC" w:rsidP="006F6625">
      <w:pPr>
        <w:ind w:left="720"/>
        <w:rPr>
          <w:szCs w:val="28"/>
        </w:rPr>
      </w:pPr>
      <w:r w:rsidRPr="008A5FE3">
        <w:rPr>
          <w:b/>
          <w:szCs w:val="28"/>
        </w:rPr>
        <w:t>GTEG</w:t>
      </w:r>
      <w:r w:rsidRPr="008A5FE3">
        <w:rPr>
          <w:b/>
          <w:szCs w:val="28"/>
          <w:vertAlign w:val="subscript"/>
        </w:rPr>
        <w:t>E</w:t>
      </w:r>
      <w:r w:rsidRPr="008A5FE3">
        <w:rPr>
          <w:b/>
          <w:szCs w:val="28"/>
        </w:rPr>
        <w:t xml:space="preserve"> </w:t>
      </w:r>
      <w:r w:rsidR="006F6625" w:rsidRPr="008A5FE3">
        <w:rPr>
          <w:szCs w:val="28"/>
        </w:rPr>
        <w:t>is the “Grand Total MSEST</w:t>
      </w:r>
      <w:r w:rsidR="001C0DE9" w:rsidRPr="008A5FE3">
        <w:rPr>
          <w:szCs w:val="28"/>
        </w:rPr>
        <w:t xml:space="preserve"> Goods</w:t>
      </w:r>
      <w:r w:rsidR="006F6625" w:rsidRPr="008A5FE3">
        <w:rPr>
          <w:szCs w:val="28"/>
        </w:rPr>
        <w:t>” in euro.</w:t>
      </w:r>
    </w:p>
    <w:p w14:paraId="38A3FC52" w14:textId="45F7B08D" w:rsidR="001C0DE9" w:rsidRPr="008A5FE3" w:rsidRDefault="00FF2BDC" w:rsidP="001C0DE9">
      <w:pPr>
        <w:ind w:left="720"/>
        <w:rPr>
          <w:szCs w:val="28"/>
        </w:rPr>
      </w:pPr>
      <w:r w:rsidRPr="008A5FE3">
        <w:rPr>
          <w:b/>
          <w:szCs w:val="28"/>
        </w:rPr>
        <w:t>GTES</w:t>
      </w:r>
      <w:r w:rsidRPr="008A5FE3">
        <w:rPr>
          <w:b/>
          <w:szCs w:val="28"/>
          <w:vertAlign w:val="subscript"/>
        </w:rPr>
        <w:t>E</w:t>
      </w:r>
      <w:r w:rsidR="001C0DE9" w:rsidRPr="008A5FE3">
        <w:rPr>
          <w:b/>
          <w:szCs w:val="28"/>
        </w:rPr>
        <w:t xml:space="preserve"> </w:t>
      </w:r>
      <w:r w:rsidR="001C0DE9" w:rsidRPr="008A5FE3">
        <w:rPr>
          <w:szCs w:val="28"/>
        </w:rPr>
        <w:t>is the “Grand Total MSEST Services” in euro.</w:t>
      </w:r>
    </w:p>
    <w:p w14:paraId="612136A5" w14:textId="47CFE469" w:rsidR="006F6625" w:rsidRPr="008A5FE3" w:rsidRDefault="00FF2BDC" w:rsidP="006F6625">
      <w:pPr>
        <w:ind w:left="720"/>
        <w:rPr>
          <w:szCs w:val="28"/>
        </w:rPr>
      </w:pPr>
      <w:r w:rsidRPr="008A5FE3">
        <w:rPr>
          <w:b/>
          <w:szCs w:val="28"/>
        </w:rPr>
        <w:t>G</w:t>
      </w:r>
      <w:r w:rsidR="009806A0" w:rsidRPr="008A5FE3">
        <w:rPr>
          <w:b/>
          <w:szCs w:val="28"/>
        </w:rPr>
        <w:t>T</w:t>
      </w:r>
      <w:r w:rsidR="009806A0" w:rsidRPr="008A5FE3">
        <w:rPr>
          <w:b/>
          <w:szCs w:val="28"/>
          <w:vertAlign w:val="subscript"/>
        </w:rPr>
        <w:t>E</w:t>
      </w:r>
      <w:r w:rsidR="006F6625" w:rsidRPr="008A5FE3">
        <w:rPr>
          <w:szCs w:val="28"/>
        </w:rPr>
        <w:t xml:space="preserve"> is the “Grand Total” in euro.</w:t>
      </w:r>
    </w:p>
    <w:p w14:paraId="6EBAD11A" w14:textId="1AA136C0" w:rsidR="00F34C3D" w:rsidRPr="008A5FE3" w:rsidRDefault="00FF2BDC" w:rsidP="006F6625">
      <w:pPr>
        <w:ind w:left="720"/>
        <w:rPr>
          <w:szCs w:val="28"/>
        </w:rPr>
      </w:pPr>
      <w:r w:rsidRPr="008A5FE3">
        <w:rPr>
          <w:b/>
          <w:szCs w:val="28"/>
        </w:rPr>
        <w:t>VD</w:t>
      </w:r>
      <w:r w:rsidR="00F34C3D" w:rsidRPr="008A5FE3">
        <w:rPr>
          <w:b/>
          <w:szCs w:val="28"/>
        </w:rPr>
        <w:t>B</w:t>
      </w:r>
      <w:r w:rsidR="00F34C3D" w:rsidRPr="008A5FE3">
        <w:rPr>
          <w:b/>
          <w:szCs w:val="28"/>
          <w:vertAlign w:val="subscript"/>
        </w:rPr>
        <w:t>E</w:t>
      </w:r>
      <w:r w:rsidR="009F7F1A" w:rsidRPr="008A5FE3">
        <w:rPr>
          <w:szCs w:val="28"/>
        </w:rPr>
        <w:t xml:space="preserve"> is the “</w:t>
      </w:r>
      <w:r w:rsidR="00B572E1" w:rsidRPr="008A5FE3">
        <w:rPr>
          <w:szCs w:val="28"/>
        </w:rPr>
        <w:t xml:space="preserve">Balance of </w:t>
      </w:r>
      <w:r w:rsidR="009F7F1A" w:rsidRPr="008A5FE3">
        <w:rPr>
          <w:szCs w:val="28"/>
        </w:rPr>
        <w:t>VAT Due” in euro</w:t>
      </w:r>
      <w:r w:rsidRPr="008A5FE3">
        <w:rPr>
          <w:szCs w:val="28"/>
        </w:rPr>
        <w:t>.</w:t>
      </w:r>
    </w:p>
    <w:p w14:paraId="3F9174C0" w14:textId="53E69C4A" w:rsidR="00BE23B8" w:rsidRPr="008A5FE3" w:rsidRDefault="00BE23B8" w:rsidP="006F6625">
      <w:pPr>
        <w:ind w:left="720"/>
        <w:rPr>
          <w:szCs w:val="28"/>
        </w:rPr>
      </w:pPr>
      <w:r w:rsidRPr="008A5FE3">
        <w:rPr>
          <w:b/>
          <w:szCs w:val="28"/>
        </w:rPr>
        <w:t>TV</w:t>
      </w:r>
      <w:r w:rsidR="00FF2BDC" w:rsidRPr="008A5FE3">
        <w:rPr>
          <w:b/>
          <w:szCs w:val="28"/>
        </w:rPr>
        <w:t>AC</w:t>
      </w:r>
      <w:r w:rsidRPr="008A5FE3">
        <w:rPr>
          <w:b/>
          <w:szCs w:val="28"/>
          <w:vertAlign w:val="subscript"/>
        </w:rPr>
        <w:t>E</w:t>
      </w:r>
      <w:r w:rsidRPr="008A5FE3">
        <w:rPr>
          <w:szCs w:val="28"/>
        </w:rPr>
        <w:t xml:space="preserve"> is the “Total VAT Amount Correction”</w:t>
      </w:r>
      <w:r w:rsidR="00FF2BDC" w:rsidRPr="008A5FE3">
        <w:rPr>
          <w:szCs w:val="28"/>
        </w:rPr>
        <w:t xml:space="preserve"> in euro.</w:t>
      </w:r>
    </w:p>
    <w:p w14:paraId="7D522DF7" w14:textId="487B6355" w:rsidR="009F7F1A" w:rsidRPr="008A5FE3" w:rsidRDefault="009F7F1A" w:rsidP="006F6625">
      <w:pPr>
        <w:ind w:left="720"/>
        <w:rPr>
          <w:szCs w:val="28"/>
        </w:rPr>
      </w:pPr>
      <w:r w:rsidRPr="008A5FE3">
        <w:rPr>
          <w:b/>
          <w:szCs w:val="28"/>
        </w:rPr>
        <w:t>T</w:t>
      </w:r>
      <w:r w:rsidR="00FF2BDC" w:rsidRPr="008A5FE3">
        <w:rPr>
          <w:b/>
          <w:szCs w:val="28"/>
        </w:rPr>
        <w:t>V</w:t>
      </w:r>
      <w:r w:rsidRPr="008A5FE3">
        <w:rPr>
          <w:b/>
          <w:szCs w:val="28"/>
        </w:rPr>
        <w:t>A</w:t>
      </w:r>
      <w:r w:rsidR="00FF2BDC" w:rsidRPr="008A5FE3">
        <w:rPr>
          <w:b/>
          <w:szCs w:val="28"/>
        </w:rPr>
        <w:t>D</w:t>
      </w:r>
      <w:r w:rsidRPr="008A5FE3">
        <w:rPr>
          <w:b/>
          <w:szCs w:val="28"/>
          <w:vertAlign w:val="subscript"/>
        </w:rPr>
        <w:t>E</w:t>
      </w:r>
      <w:r w:rsidRPr="008A5FE3">
        <w:rPr>
          <w:szCs w:val="28"/>
        </w:rPr>
        <w:t xml:space="preserve"> is the “Total </w:t>
      </w:r>
      <w:r w:rsidR="00635450" w:rsidRPr="008A5FE3">
        <w:rPr>
          <w:szCs w:val="28"/>
        </w:rPr>
        <w:t xml:space="preserve">VAT </w:t>
      </w:r>
      <w:r w:rsidRPr="008A5FE3">
        <w:rPr>
          <w:szCs w:val="28"/>
        </w:rPr>
        <w:t>Amount Due”</w:t>
      </w:r>
      <w:r w:rsidR="00FF2BDC" w:rsidRPr="008A5FE3">
        <w:rPr>
          <w:szCs w:val="28"/>
        </w:rPr>
        <w:t xml:space="preserve"> in euro.</w:t>
      </w:r>
    </w:p>
    <w:p w14:paraId="612136A6" w14:textId="04189065" w:rsidR="006F6625" w:rsidRPr="008A5FE3" w:rsidRDefault="006F6625" w:rsidP="006F6625">
      <w:pPr>
        <w:rPr>
          <w:szCs w:val="28"/>
        </w:rPr>
      </w:pPr>
      <w:r w:rsidRPr="008A5FE3">
        <w:rPr>
          <w:szCs w:val="28"/>
        </w:rPr>
        <w:t xml:space="preserve">Then, in the </w:t>
      </w:r>
      <w:r w:rsidR="00296A45" w:rsidRPr="008A5FE3">
        <w:rPr>
          <w:szCs w:val="28"/>
        </w:rPr>
        <w:t>VAT Return</w:t>
      </w:r>
      <w:r w:rsidRPr="008A5FE3">
        <w:rPr>
          <w:szCs w:val="28"/>
        </w:rPr>
        <w:t xml:space="preserve"> transmitted by the MSID to the MSCON or the MSEST,</w:t>
      </w:r>
    </w:p>
    <w:p w14:paraId="612136A7" w14:textId="77777777" w:rsidR="006F6625" w:rsidRPr="00C37DE9" w:rsidRDefault="009806A0" w:rsidP="004B01FB">
      <w:pPr>
        <w:jc w:val="center"/>
        <w:rPr>
          <w:b/>
          <w:szCs w:val="28"/>
          <w:lang w:val="fr-BE"/>
        </w:rPr>
      </w:pPr>
      <w:r w:rsidRPr="00C37DE9">
        <w:rPr>
          <w:b/>
          <w:szCs w:val="28"/>
          <w:lang w:val="fr-BE"/>
        </w:rPr>
        <w:t>X</w:t>
      </w:r>
      <w:r w:rsidRPr="00C37DE9">
        <w:rPr>
          <w:b/>
          <w:szCs w:val="28"/>
          <w:vertAlign w:val="subscript"/>
          <w:lang w:val="fr-BE"/>
        </w:rPr>
        <w:t>Ei</w:t>
      </w:r>
      <w:r w:rsidRPr="00C37DE9">
        <w:rPr>
          <w:b/>
          <w:szCs w:val="28"/>
          <w:lang w:val="fr-BE"/>
        </w:rPr>
        <w:t xml:space="preserve"> = E(q) X</w:t>
      </w:r>
      <w:r w:rsidRPr="00C37DE9">
        <w:rPr>
          <w:b/>
          <w:szCs w:val="28"/>
          <w:vertAlign w:val="subscript"/>
          <w:lang w:val="fr-BE"/>
        </w:rPr>
        <w:t>Ni</w:t>
      </w:r>
    </w:p>
    <w:p w14:paraId="612136A8" w14:textId="12852B90" w:rsidR="009806A0" w:rsidRDefault="009806A0" w:rsidP="009806A0">
      <w:pPr>
        <w:jc w:val="center"/>
        <w:rPr>
          <w:b/>
          <w:szCs w:val="28"/>
          <w:vertAlign w:val="subscript"/>
          <w:lang w:val="fr-BE"/>
        </w:rPr>
      </w:pPr>
      <w:r w:rsidRPr="00C37DE9">
        <w:rPr>
          <w:b/>
          <w:szCs w:val="28"/>
          <w:lang w:val="fr-BE"/>
        </w:rPr>
        <w:t>V</w:t>
      </w:r>
      <w:r w:rsidRPr="00C37DE9">
        <w:rPr>
          <w:b/>
          <w:szCs w:val="28"/>
          <w:vertAlign w:val="subscript"/>
          <w:lang w:val="fr-BE"/>
        </w:rPr>
        <w:t>Ei</w:t>
      </w:r>
      <w:r w:rsidRPr="00C37DE9">
        <w:rPr>
          <w:szCs w:val="28"/>
          <w:lang w:val="fr-BE"/>
        </w:rPr>
        <w:t xml:space="preserve"> = </w:t>
      </w:r>
      <w:r w:rsidRPr="00C37DE9">
        <w:rPr>
          <w:b/>
          <w:szCs w:val="28"/>
          <w:lang w:val="fr-BE"/>
        </w:rPr>
        <w:t>E</w:t>
      </w:r>
      <w:r w:rsidRPr="00C37DE9">
        <w:rPr>
          <w:szCs w:val="28"/>
          <w:lang w:val="fr-BE"/>
        </w:rPr>
        <w:t>(</w:t>
      </w:r>
      <w:r w:rsidRPr="00C37DE9">
        <w:rPr>
          <w:b/>
          <w:szCs w:val="28"/>
          <w:lang w:val="fr-BE"/>
        </w:rPr>
        <w:t>q</w:t>
      </w:r>
      <w:r w:rsidRPr="00C37DE9">
        <w:rPr>
          <w:szCs w:val="28"/>
          <w:lang w:val="fr-BE"/>
        </w:rPr>
        <w:t xml:space="preserve">) </w:t>
      </w:r>
      <w:r w:rsidRPr="00C37DE9">
        <w:rPr>
          <w:b/>
          <w:szCs w:val="28"/>
          <w:lang w:val="fr-BE"/>
        </w:rPr>
        <w:t>V</w:t>
      </w:r>
      <w:r w:rsidR="008B6AE9" w:rsidRPr="00C37DE9">
        <w:rPr>
          <w:b/>
          <w:szCs w:val="28"/>
          <w:vertAlign w:val="subscript"/>
          <w:lang w:val="fr-BE"/>
        </w:rPr>
        <w:t>N</w:t>
      </w:r>
      <w:r w:rsidRPr="00C37DE9">
        <w:rPr>
          <w:b/>
          <w:szCs w:val="28"/>
          <w:vertAlign w:val="subscript"/>
          <w:lang w:val="fr-BE"/>
        </w:rPr>
        <w:t>i</w:t>
      </w:r>
    </w:p>
    <w:p w14:paraId="19E4F9AC" w14:textId="349D265E" w:rsidR="00442EBF" w:rsidRPr="006242E2" w:rsidRDefault="00442EBF" w:rsidP="009806A0">
      <w:pPr>
        <w:jc w:val="center"/>
        <w:rPr>
          <w:b/>
          <w:bCs/>
          <w:szCs w:val="28"/>
          <w:lang w:val="en-US"/>
        </w:rPr>
      </w:pPr>
      <w:r w:rsidRPr="006242E2">
        <w:rPr>
          <w:b/>
          <w:bCs/>
          <w:szCs w:val="28"/>
          <w:lang w:val="en-US"/>
        </w:rPr>
        <w:t>VC</w:t>
      </w:r>
      <w:r w:rsidRPr="006242E2">
        <w:rPr>
          <w:b/>
          <w:bCs/>
          <w:szCs w:val="28"/>
          <w:vertAlign w:val="subscript"/>
          <w:lang w:val="en-US"/>
        </w:rPr>
        <w:t>Ei</w:t>
      </w:r>
      <w:r w:rsidRPr="006242E2">
        <w:rPr>
          <w:b/>
          <w:bCs/>
          <w:szCs w:val="28"/>
          <w:lang w:val="en-US"/>
        </w:rPr>
        <w:t xml:space="preserve"> = E(q) VC</w:t>
      </w:r>
      <w:r w:rsidRPr="006242E2">
        <w:rPr>
          <w:b/>
          <w:bCs/>
          <w:szCs w:val="28"/>
          <w:vertAlign w:val="subscript"/>
          <w:lang w:val="en-US"/>
        </w:rPr>
        <w:t>Ni</w:t>
      </w:r>
    </w:p>
    <w:p w14:paraId="0CE22C6A" w14:textId="25258B86" w:rsidR="002862A3" w:rsidRPr="008A5FE3" w:rsidRDefault="002862A3" w:rsidP="002862A3">
      <w:pPr>
        <w:jc w:val="center"/>
        <w:rPr>
          <w:szCs w:val="28"/>
        </w:rPr>
      </w:pPr>
      <w:r w:rsidRPr="008A5FE3">
        <w:rPr>
          <w:b/>
          <w:szCs w:val="28"/>
        </w:rPr>
        <w:t>G</w:t>
      </w:r>
      <w:r w:rsidR="00FF2BDC" w:rsidRPr="008A5FE3">
        <w:rPr>
          <w:b/>
          <w:szCs w:val="28"/>
        </w:rPr>
        <w:t>TIG</w:t>
      </w:r>
      <w:r w:rsidR="00FF2BDC" w:rsidRPr="008A5FE3">
        <w:rPr>
          <w:b/>
          <w:szCs w:val="28"/>
          <w:vertAlign w:val="subscript"/>
        </w:rPr>
        <w:t>E</w:t>
      </w:r>
      <w:r w:rsidR="009806A0" w:rsidRPr="008A5FE3">
        <w:rPr>
          <w:szCs w:val="28"/>
        </w:rPr>
        <w:t xml:space="preserve"> = SUM(</w:t>
      </w:r>
      <w:r w:rsidR="009806A0" w:rsidRPr="008A5FE3">
        <w:rPr>
          <w:b/>
          <w:szCs w:val="28"/>
        </w:rPr>
        <w:t>V</w:t>
      </w:r>
      <w:r w:rsidR="009806A0" w:rsidRPr="008A5FE3">
        <w:rPr>
          <w:b/>
          <w:szCs w:val="28"/>
          <w:vertAlign w:val="subscript"/>
        </w:rPr>
        <w:t>Ei</w:t>
      </w:r>
      <w:r w:rsidR="009806A0" w:rsidRPr="008A5FE3">
        <w:rPr>
          <w:szCs w:val="28"/>
        </w:rPr>
        <w:t>), for all MSID supplies</w:t>
      </w:r>
      <w:r w:rsidRPr="008A5FE3">
        <w:rPr>
          <w:szCs w:val="28"/>
        </w:rPr>
        <w:t xml:space="preserve"> of goods</w:t>
      </w:r>
      <w:r w:rsidR="00795FB1" w:rsidRPr="008A5FE3">
        <w:rPr>
          <w:szCs w:val="28"/>
        </w:rPr>
        <w:t xml:space="preserve"> for each MSCON</w:t>
      </w:r>
    </w:p>
    <w:p w14:paraId="612136A9" w14:textId="1B3647D1" w:rsidR="006F6625" w:rsidRPr="008A5FE3" w:rsidRDefault="002862A3" w:rsidP="006F6625">
      <w:pPr>
        <w:jc w:val="center"/>
        <w:rPr>
          <w:szCs w:val="28"/>
        </w:rPr>
      </w:pPr>
      <w:r w:rsidRPr="008A5FE3">
        <w:rPr>
          <w:b/>
          <w:szCs w:val="28"/>
        </w:rPr>
        <w:t>G</w:t>
      </w:r>
      <w:r w:rsidR="00FF2BDC" w:rsidRPr="008A5FE3">
        <w:rPr>
          <w:b/>
          <w:szCs w:val="28"/>
        </w:rPr>
        <w:t>TIS</w:t>
      </w:r>
      <w:r w:rsidR="00FF2BDC" w:rsidRPr="008A5FE3">
        <w:rPr>
          <w:b/>
          <w:szCs w:val="28"/>
          <w:vertAlign w:val="subscript"/>
        </w:rPr>
        <w:t>E</w:t>
      </w:r>
      <w:r w:rsidRPr="008A5FE3">
        <w:rPr>
          <w:szCs w:val="28"/>
        </w:rPr>
        <w:t xml:space="preserve"> </w:t>
      </w:r>
      <w:r w:rsidR="009806A0" w:rsidRPr="008A5FE3">
        <w:rPr>
          <w:szCs w:val="28"/>
        </w:rPr>
        <w:t>= SUM(</w:t>
      </w:r>
      <w:r w:rsidR="009806A0" w:rsidRPr="008A5FE3">
        <w:rPr>
          <w:b/>
          <w:szCs w:val="28"/>
        </w:rPr>
        <w:t>V</w:t>
      </w:r>
      <w:r w:rsidR="009806A0" w:rsidRPr="008A5FE3">
        <w:rPr>
          <w:b/>
          <w:szCs w:val="28"/>
          <w:vertAlign w:val="subscript"/>
        </w:rPr>
        <w:t>Ei</w:t>
      </w:r>
      <w:r w:rsidR="009806A0" w:rsidRPr="008A5FE3">
        <w:rPr>
          <w:szCs w:val="28"/>
        </w:rPr>
        <w:t>), for all MSID supplies</w:t>
      </w:r>
      <w:r w:rsidRPr="008A5FE3">
        <w:rPr>
          <w:szCs w:val="28"/>
        </w:rPr>
        <w:t xml:space="preserve"> of services</w:t>
      </w:r>
      <w:r w:rsidR="00795FB1" w:rsidRPr="008A5FE3">
        <w:rPr>
          <w:szCs w:val="28"/>
        </w:rPr>
        <w:t xml:space="preserve"> for each MSCON</w:t>
      </w:r>
    </w:p>
    <w:p w14:paraId="612136AA" w14:textId="28BCB95E" w:rsidR="009806A0" w:rsidRPr="008A5FE3" w:rsidRDefault="001C0DE9" w:rsidP="009806A0">
      <w:pPr>
        <w:jc w:val="center"/>
        <w:rPr>
          <w:szCs w:val="28"/>
        </w:rPr>
      </w:pPr>
      <w:r w:rsidRPr="008A5FE3">
        <w:rPr>
          <w:b/>
          <w:szCs w:val="28"/>
        </w:rPr>
        <w:t>G</w:t>
      </w:r>
      <w:r w:rsidR="00FF2BDC" w:rsidRPr="008A5FE3">
        <w:rPr>
          <w:b/>
          <w:szCs w:val="28"/>
        </w:rPr>
        <w:t>TEG</w:t>
      </w:r>
      <w:r w:rsidRPr="008A5FE3">
        <w:rPr>
          <w:b/>
          <w:szCs w:val="28"/>
          <w:vertAlign w:val="subscript"/>
        </w:rPr>
        <w:t>E</w:t>
      </w:r>
      <w:r w:rsidRPr="008A5FE3">
        <w:rPr>
          <w:szCs w:val="28"/>
        </w:rPr>
        <w:t xml:space="preserve"> </w:t>
      </w:r>
      <w:r w:rsidR="009806A0" w:rsidRPr="008A5FE3">
        <w:rPr>
          <w:szCs w:val="28"/>
        </w:rPr>
        <w:t>= SUM(</w:t>
      </w:r>
      <w:r w:rsidR="009806A0" w:rsidRPr="008A5FE3">
        <w:rPr>
          <w:b/>
          <w:szCs w:val="28"/>
        </w:rPr>
        <w:t>V</w:t>
      </w:r>
      <w:r w:rsidR="009806A0" w:rsidRPr="008A5FE3">
        <w:rPr>
          <w:b/>
          <w:szCs w:val="28"/>
          <w:vertAlign w:val="subscript"/>
        </w:rPr>
        <w:t>Ei</w:t>
      </w:r>
      <w:r w:rsidR="009806A0" w:rsidRPr="008A5FE3">
        <w:rPr>
          <w:szCs w:val="28"/>
        </w:rPr>
        <w:t>), for all MSEST supplies</w:t>
      </w:r>
      <w:r w:rsidRPr="008A5FE3">
        <w:rPr>
          <w:szCs w:val="28"/>
        </w:rPr>
        <w:t xml:space="preserve"> of goods</w:t>
      </w:r>
      <w:r w:rsidR="00795FB1" w:rsidRPr="008A5FE3">
        <w:rPr>
          <w:szCs w:val="28"/>
        </w:rPr>
        <w:t xml:space="preserve"> for each MSCON</w:t>
      </w:r>
    </w:p>
    <w:p w14:paraId="1BAFE0DE" w14:textId="265B5187" w:rsidR="001C0DE9" w:rsidRDefault="001C0DE9" w:rsidP="001C0DE9">
      <w:pPr>
        <w:jc w:val="center"/>
        <w:rPr>
          <w:szCs w:val="28"/>
        </w:rPr>
      </w:pPr>
      <w:r w:rsidRPr="008A5FE3">
        <w:rPr>
          <w:b/>
          <w:szCs w:val="28"/>
        </w:rPr>
        <w:t>G</w:t>
      </w:r>
      <w:r w:rsidR="00FF2BDC" w:rsidRPr="008A5FE3">
        <w:rPr>
          <w:b/>
          <w:szCs w:val="28"/>
        </w:rPr>
        <w:t>TES</w:t>
      </w:r>
      <w:r w:rsidRPr="008A5FE3">
        <w:rPr>
          <w:b/>
          <w:szCs w:val="28"/>
          <w:vertAlign w:val="subscript"/>
        </w:rPr>
        <w:t>E</w:t>
      </w:r>
      <w:r w:rsidRPr="008A5FE3">
        <w:rPr>
          <w:szCs w:val="28"/>
        </w:rPr>
        <w:t xml:space="preserve"> = SUM(</w:t>
      </w:r>
      <w:r w:rsidRPr="008A5FE3">
        <w:rPr>
          <w:b/>
          <w:szCs w:val="28"/>
        </w:rPr>
        <w:t>V</w:t>
      </w:r>
      <w:r w:rsidRPr="008A5FE3">
        <w:rPr>
          <w:b/>
          <w:szCs w:val="28"/>
          <w:vertAlign w:val="subscript"/>
        </w:rPr>
        <w:t>Ei</w:t>
      </w:r>
      <w:r w:rsidRPr="008A5FE3">
        <w:rPr>
          <w:szCs w:val="28"/>
        </w:rPr>
        <w:t>), for all MSEST supplies of services</w:t>
      </w:r>
      <w:r w:rsidR="00795FB1" w:rsidRPr="008A5FE3">
        <w:rPr>
          <w:szCs w:val="28"/>
        </w:rPr>
        <w:t xml:space="preserve"> for each MSCON</w:t>
      </w:r>
    </w:p>
    <w:p w14:paraId="18536AE2" w14:textId="26BE71A9" w:rsidR="00442EBF" w:rsidRPr="008A5FE3" w:rsidRDefault="00442EBF" w:rsidP="001C0DE9">
      <w:pPr>
        <w:jc w:val="center"/>
        <w:rPr>
          <w:szCs w:val="28"/>
        </w:rPr>
      </w:pPr>
      <w:r w:rsidRPr="00442EBF">
        <w:rPr>
          <w:b/>
          <w:bCs/>
          <w:szCs w:val="28"/>
        </w:rPr>
        <w:t>TVACE</w:t>
      </w:r>
      <w:r w:rsidRPr="00442EBF">
        <w:rPr>
          <w:szCs w:val="28"/>
        </w:rPr>
        <w:t xml:space="preserve"> = SUM(</w:t>
      </w:r>
      <w:r w:rsidRPr="00442EBF">
        <w:rPr>
          <w:b/>
          <w:bCs/>
          <w:szCs w:val="28"/>
        </w:rPr>
        <w:t>VC</w:t>
      </w:r>
      <w:r w:rsidRPr="00442EBF">
        <w:rPr>
          <w:b/>
          <w:bCs/>
          <w:szCs w:val="28"/>
          <w:vertAlign w:val="subscript"/>
        </w:rPr>
        <w:t>Ei</w:t>
      </w:r>
      <w:r w:rsidRPr="00442EBF">
        <w:rPr>
          <w:szCs w:val="28"/>
        </w:rPr>
        <w:t>), for all corrections for each MSCON</w:t>
      </w:r>
    </w:p>
    <w:p w14:paraId="612136AB" w14:textId="2FA599DD" w:rsidR="006F6625" w:rsidRPr="008A5FE3" w:rsidRDefault="00FF2BDC" w:rsidP="006F6625">
      <w:pPr>
        <w:jc w:val="center"/>
        <w:rPr>
          <w:szCs w:val="28"/>
          <w:vertAlign w:val="subscript"/>
        </w:rPr>
      </w:pPr>
      <w:r w:rsidRPr="008A5FE3">
        <w:rPr>
          <w:b/>
          <w:szCs w:val="28"/>
        </w:rPr>
        <w:t>G</w:t>
      </w:r>
      <w:r w:rsidR="009806A0" w:rsidRPr="008A5FE3">
        <w:rPr>
          <w:b/>
          <w:szCs w:val="28"/>
        </w:rPr>
        <w:t>T</w:t>
      </w:r>
      <w:r w:rsidR="009806A0" w:rsidRPr="008A5FE3">
        <w:rPr>
          <w:b/>
          <w:szCs w:val="28"/>
          <w:vertAlign w:val="subscript"/>
        </w:rPr>
        <w:t>E</w:t>
      </w:r>
      <w:r w:rsidR="009806A0" w:rsidRPr="008A5FE3">
        <w:rPr>
          <w:szCs w:val="28"/>
        </w:rPr>
        <w:t xml:space="preserve"> = </w:t>
      </w:r>
      <w:r w:rsidR="002862A3" w:rsidRPr="008A5FE3">
        <w:rPr>
          <w:b/>
          <w:szCs w:val="28"/>
        </w:rPr>
        <w:t>G</w:t>
      </w:r>
      <w:r w:rsidRPr="008A5FE3">
        <w:rPr>
          <w:b/>
          <w:szCs w:val="28"/>
        </w:rPr>
        <w:t>TIG</w:t>
      </w:r>
      <w:r w:rsidRPr="008A5FE3">
        <w:rPr>
          <w:b/>
          <w:szCs w:val="28"/>
          <w:vertAlign w:val="subscript"/>
        </w:rPr>
        <w:t>E</w:t>
      </w:r>
      <w:r w:rsidR="002862A3" w:rsidRPr="008A5FE3">
        <w:rPr>
          <w:szCs w:val="28"/>
        </w:rPr>
        <w:t xml:space="preserve"> +</w:t>
      </w:r>
      <w:r w:rsidR="002862A3" w:rsidRPr="008A5FE3">
        <w:rPr>
          <w:b/>
          <w:szCs w:val="28"/>
        </w:rPr>
        <w:t xml:space="preserve"> G</w:t>
      </w:r>
      <w:r w:rsidRPr="008A5FE3">
        <w:rPr>
          <w:b/>
          <w:szCs w:val="28"/>
        </w:rPr>
        <w:t>TIS</w:t>
      </w:r>
      <w:r w:rsidRPr="008A5FE3">
        <w:rPr>
          <w:b/>
          <w:szCs w:val="28"/>
          <w:vertAlign w:val="subscript"/>
        </w:rPr>
        <w:t>E</w:t>
      </w:r>
      <w:r w:rsidR="002862A3" w:rsidRPr="008A5FE3">
        <w:rPr>
          <w:szCs w:val="28"/>
        </w:rPr>
        <w:t xml:space="preserve"> </w:t>
      </w:r>
      <w:r w:rsidR="009806A0" w:rsidRPr="008A5FE3">
        <w:rPr>
          <w:szCs w:val="28"/>
        </w:rPr>
        <w:t xml:space="preserve">+ </w:t>
      </w:r>
      <w:r w:rsidR="000F230F" w:rsidRPr="008A5FE3">
        <w:rPr>
          <w:b/>
          <w:szCs w:val="28"/>
        </w:rPr>
        <w:t>G</w:t>
      </w:r>
      <w:r w:rsidRPr="008A5FE3">
        <w:rPr>
          <w:b/>
          <w:szCs w:val="28"/>
        </w:rPr>
        <w:t>TEG</w:t>
      </w:r>
      <w:r w:rsidR="000F230F" w:rsidRPr="008A5FE3">
        <w:rPr>
          <w:b/>
          <w:szCs w:val="28"/>
          <w:vertAlign w:val="subscript"/>
        </w:rPr>
        <w:t>E</w:t>
      </w:r>
      <w:r w:rsidR="000F230F" w:rsidRPr="008A5FE3">
        <w:rPr>
          <w:b/>
          <w:szCs w:val="28"/>
        </w:rPr>
        <w:t xml:space="preserve"> + G</w:t>
      </w:r>
      <w:r w:rsidRPr="008A5FE3">
        <w:rPr>
          <w:b/>
          <w:szCs w:val="28"/>
        </w:rPr>
        <w:t>TES</w:t>
      </w:r>
      <w:r w:rsidR="000F230F" w:rsidRPr="008A5FE3">
        <w:rPr>
          <w:b/>
          <w:szCs w:val="28"/>
          <w:vertAlign w:val="subscript"/>
        </w:rPr>
        <w:t>E</w:t>
      </w:r>
    </w:p>
    <w:p w14:paraId="612136AC" w14:textId="2B9CF48E" w:rsidR="006F6625" w:rsidRPr="008A5FE3" w:rsidRDefault="00FF2BDC" w:rsidP="006F6625">
      <w:pPr>
        <w:jc w:val="center"/>
        <w:rPr>
          <w:szCs w:val="28"/>
        </w:rPr>
      </w:pPr>
      <w:r w:rsidRPr="008A5FE3">
        <w:rPr>
          <w:b/>
          <w:szCs w:val="28"/>
        </w:rPr>
        <w:t>VD</w:t>
      </w:r>
      <w:r w:rsidR="009F7F1A" w:rsidRPr="008A5FE3">
        <w:rPr>
          <w:b/>
          <w:szCs w:val="28"/>
        </w:rPr>
        <w:t>B</w:t>
      </w:r>
      <w:r w:rsidR="009F7F1A" w:rsidRPr="008A5FE3">
        <w:rPr>
          <w:b/>
          <w:szCs w:val="28"/>
          <w:vertAlign w:val="subscript"/>
        </w:rPr>
        <w:t>E</w:t>
      </w:r>
      <w:r w:rsidR="009F7F1A" w:rsidRPr="008A5FE3">
        <w:rPr>
          <w:szCs w:val="28"/>
        </w:rPr>
        <w:t xml:space="preserve"> = </w:t>
      </w:r>
      <w:r w:rsidRPr="008A5FE3">
        <w:rPr>
          <w:b/>
          <w:szCs w:val="28"/>
        </w:rPr>
        <w:t>G</w:t>
      </w:r>
      <w:r w:rsidR="00BE23B8" w:rsidRPr="008A5FE3">
        <w:rPr>
          <w:rFonts w:cs="Arial"/>
          <w:b/>
          <w:szCs w:val="28"/>
        </w:rPr>
        <w:t>T</w:t>
      </w:r>
      <w:r w:rsidR="00BE23B8" w:rsidRPr="008A5FE3">
        <w:rPr>
          <w:rFonts w:cs="Arial"/>
          <w:b/>
          <w:szCs w:val="28"/>
          <w:vertAlign w:val="subscript"/>
        </w:rPr>
        <w:t>E</w:t>
      </w:r>
      <w:r w:rsidR="00BE23B8" w:rsidRPr="008A5FE3">
        <w:rPr>
          <w:rFonts w:cs="Arial"/>
          <w:szCs w:val="28"/>
        </w:rPr>
        <w:t xml:space="preserve"> + </w:t>
      </w:r>
      <w:r w:rsidR="00BE23B8" w:rsidRPr="008A5FE3">
        <w:rPr>
          <w:rFonts w:cs="Arial"/>
          <w:b/>
          <w:szCs w:val="28"/>
        </w:rPr>
        <w:t>TV</w:t>
      </w:r>
      <w:r w:rsidR="00795FB1" w:rsidRPr="008A5FE3">
        <w:rPr>
          <w:rFonts w:cs="Arial"/>
          <w:b/>
          <w:szCs w:val="28"/>
        </w:rPr>
        <w:t>AC</w:t>
      </w:r>
      <w:r w:rsidR="00BE23B8" w:rsidRPr="008A5FE3">
        <w:rPr>
          <w:rFonts w:cs="Arial"/>
          <w:b/>
          <w:szCs w:val="28"/>
          <w:vertAlign w:val="subscript"/>
        </w:rPr>
        <w:t>E</w:t>
      </w:r>
      <w:r w:rsidR="00BE23B8" w:rsidRPr="008A5FE3">
        <w:rPr>
          <w:rFonts w:cs="Arial"/>
          <w:szCs w:val="28"/>
        </w:rPr>
        <w:t xml:space="preserve"> for Union scheme</w:t>
      </w:r>
    </w:p>
    <w:p w14:paraId="6E3706C0" w14:textId="02986E86" w:rsidR="00BE23B8" w:rsidRPr="008A5FE3" w:rsidRDefault="00795FB1" w:rsidP="00BE23B8">
      <w:pPr>
        <w:jc w:val="center"/>
        <w:rPr>
          <w:rFonts w:cs="Arial"/>
          <w:szCs w:val="28"/>
        </w:rPr>
      </w:pPr>
      <w:r w:rsidRPr="008A5FE3">
        <w:rPr>
          <w:b/>
          <w:szCs w:val="28"/>
        </w:rPr>
        <w:t>VD</w:t>
      </w:r>
      <w:r w:rsidR="00BE23B8" w:rsidRPr="008A5FE3">
        <w:rPr>
          <w:b/>
          <w:szCs w:val="28"/>
        </w:rPr>
        <w:t>B</w:t>
      </w:r>
      <w:r w:rsidR="00BE23B8" w:rsidRPr="008A5FE3">
        <w:rPr>
          <w:b/>
          <w:szCs w:val="28"/>
          <w:vertAlign w:val="subscript"/>
        </w:rPr>
        <w:t>E</w:t>
      </w:r>
      <w:r w:rsidR="00BE23B8" w:rsidRPr="008A5FE3">
        <w:rPr>
          <w:szCs w:val="28"/>
        </w:rPr>
        <w:t xml:space="preserve"> = </w:t>
      </w:r>
      <w:r w:rsidR="002862A3" w:rsidRPr="008A5FE3">
        <w:rPr>
          <w:rFonts w:cs="Arial"/>
          <w:b/>
          <w:szCs w:val="28"/>
        </w:rPr>
        <w:t>G</w:t>
      </w:r>
      <w:r w:rsidR="0041473E" w:rsidRPr="008A5FE3">
        <w:rPr>
          <w:rFonts w:cs="Arial"/>
          <w:b/>
          <w:szCs w:val="28"/>
        </w:rPr>
        <w:t>TIS</w:t>
      </w:r>
      <w:r w:rsidR="0041473E" w:rsidRPr="008A5FE3">
        <w:rPr>
          <w:rFonts w:cs="Arial"/>
          <w:b/>
          <w:szCs w:val="28"/>
          <w:vertAlign w:val="subscript"/>
        </w:rPr>
        <w:t>E</w:t>
      </w:r>
      <w:r w:rsidR="00BE23B8" w:rsidRPr="008A5FE3">
        <w:rPr>
          <w:rFonts w:cs="Arial"/>
          <w:b/>
          <w:szCs w:val="28"/>
          <w:vertAlign w:val="subscript"/>
        </w:rPr>
        <w:t xml:space="preserve"> </w:t>
      </w:r>
      <w:r w:rsidR="00BE23B8" w:rsidRPr="008A5FE3">
        <w:rPr>
          <w:rFonts w:cs="Arial"/>
          <w:szCs w:val="28"/>
        </w:rPr>
        <w:t xml:space="preserve">+ </w:t>
      </w:r>
      <w:r w:rsidR="004763AA" w:rsidRPr="008A5FE3">
        <w:rPr>
          <w:rFonts w:cs="Arial"/>
          <w:b/>
          <w:szCs w:val="28"/>
        </w:rPr>
        <w:t>TV</w:t>
      </w:r>
      <w:r w:rsidRPr="008A5FE3">
        <w:rPr>
          <w:rFonts w:cs="Arial"/>
          <w:b/>
          <w:szCs w:val="28"/>
        </w:rPr>
        <w:t>AC</w:t>
      </w:r>
      <w:r w:rsidR="004763AA" w:rsidRPr="008A5FE3">
        <w:rPr>
          <w:rFonts w:cs="Arial"/>
          <w:b/>
          <w:szCs w:val="28"/>
          <w:vertAlign w:val="subscript"/>
        </w:rPr>
        <w:t>E</w:t>
      </w:r>
      <w:r w:rsidR="00BE23B8" w:rsidRPr="008A5FE3">
        <w:rPr>
          <w:rFonts w:cs="Arial"/>
          <w:b/>
          <w:szCs w:val="28"/>
        </w:rPr>
        <w:t xml:space="preserve"> </w:t>
      </w:r>
      <w:r w:rsidR="00BE23B8" w:rsidRPr="008A5FE3">
        <w:rPr>
          <w:rFonts w:cs="Arial"/>
          <w:szCs w:val="28"/>
        </w:rPr>
        <w:t>for non-Union scheme</w:t>
      </w:r>
    </w:p>
    <w:p w14:paraId="29AC9B62" w14:textId="085D290B" w:rsidR="00BE23B8" w:rsidRPr="008A5FE3" w:rsidRDefault="00795FB1" w:rsidP="00BE23B8">
      <w:pPr>
        <w:jc w:val="center"/>
        <w:rPr>
          <w:rFonts w:cs="Arial"/>
          <w:szCs w:val="28"/>
        </w:rPr>
      </w:pPr>
      <w:r w:rsidRPr="008A5FE3">
        <w:rPr>
          <w:b/>
          <w:szCs w:val="28"/>
        </w:rPr>
        <w:t>VD</w:t>
      </w:r>
      <w:r w:rsidR="00BE23B8" w:rsidRPr="008A5FE3">
        <w:rPr>
          <w:b/>
          <w:szCs w:val="28"/>
        </w:rPr>
        <w:t>B</w:t>
      </w:r>
      <w:r w:rsidR="00BE23B8" w:rsidRPr="008A5FE3">
        <w:rPr>
          <w:b/>
          <w:szCs w:val="28"/>
          <w:vertAlign w:val="subscript"/>
        </w:rPr>
        <w:t>E</w:t>
      </w:r>
      <w:r w:rsidR="00BE23B8" w:rsidRPr="008A5FE3">
        <w:rPr>
          <w:szCs w:val="28"/>
        </w:rPr>
        <w:t xml:space="preserve"> = </w:t>
      </w:r>
      <w:r w:rsidR="0041473E" w:rsidRPr="008A5FE3">
        <w:rPr>
          <w:rFonts w:cs="Arial"/>
          <w:b/>
          <w:szCs w:val="28"/>
        </w:rPr>
        <w:t>GTIG</w:t>
      </w:r>
      <w:r w:rsidR="0041473E" w:rsidRPr="008A5FE3">
        <w:rPr>
          <w:rFonts w:cs="Arial"/>
          <w:b/>
          <w:szCs w:val="28"/>
          <w:vertAlign w:val="subscript"/>
        </w:rPr>
        <w:t>E</w:t>
      </w:r>
      <w:r w:rsidR="0041473E" w:rsidRPr="008A5FE3">
        <w:rPr>
          <w:rFonts w:cs="Arial"/>
          <w:szCs w:val="28"/>
        </w:rPr>
        <w:t xml:space="preserve"> +</w:t>
      </w:r>
      <w:r w:rsidR="0041473E" w:rsidRPr="008A5FE3">
        <w:rPr>
          <w:rFonts w:cs="Arial"/>
          <w:b/>
          <w:szCs w:val="28"/>
        </w:rPr>
        <w:t xml:space="preserve"> </w:t>
      </w:r>
      <w:r w:rsidR="004763AA" w:rsidRPr="008A5FE3">
        <w:rPr>
          <w:rFonts w:cs="Arial"/>
          <w:b/>
          <w:szCs w:val="28"/>
        </w:rPr>
        <w:t>TV</w:t>
      </w:r>
      <w:r w:rsidRPr="008A5FE3">
        <w:rPr>
          <w:rFonts w:cs="Arial"/>
          <w:b/>
          <w:szCs w:val="28"/>
        </w:rPr>
        <w:t>AC</w:t>
      </w:r>
      <w:r w:rsidR="004763AA" w:rsidRPr="008A5FE3">
        <w:rPr>
          <w:rFonts w:cs="Arial"/>
          <w:b/>
          <w:szCs w:val="28"/>
          <w:vertAlign w:val="subscript"/>
        </w:rPr>
        <w:t>E</w:t>
      </w:r>
      <w:r w:rsidR="00BE23B8" w:rsidRPr="008A5FE3">
        <w:rPr>
          <w:rFonts w:cs="Arial"/>
          <w:szCs w:val="28"/>
        </w:rPr>
        <w:t xml:space="preserve"> for Import scheme</w:t>
      </w:r>
    </w:p>
    <w:p w14:paraId="0D8FB095" w14:textId="2158C2F3" w:rsidR="00BE23B8" w:rsidRPr="008A5FE3" w:rsidRDefault="00BE23B8" w:rsidP="00BE23B8">
      <w:pPr>
        <w:jc w:val="center"/>
        <w:rPr>
          <w:rFonts w:cs="Arial"/>
          <w:szCs w:val="28"/>
          <w:vertAlign w:val="subscript"/>
        </w:rPr>
      </w:pPr>
      <w:r w:rsidRPr="008A5FE3">
        <w:rPr>
          <w:rFonts w:cs="Arial"/>
          <w:b/>
          <w:szCs w:val="28"/>
        </w:rPr>
        <w:t>T</w:t>
      </w:r>
      <w:r w:rsidR="0041473E" w:rsidRPr="008A5FE3">
        <w:rPr>
          <w:rFonts w:cs="Arial"/>
          <w:b/>
          <w:szCs w:val="28"/>
        </w:rPr>
        <w:t>V</w:t>
      </w:r>
      <w:r w:rsidRPr="008A5FE3">
        <w:rPr>
          <w:rFonts w:cs="Arial"/>
          <w:b/>
          <w:szCs w:val="28"/>
        </w:rPr>
        <w:t>A</w:t>
      </w:r>
      <w:r w:rsidR="0041473E" w:rsidRPr="008A5FE3">
        <w:rPr>
          <w:rFonts w:cs="Arial"/>
          <w:b/>
          <w:szCs w:val="28"/>
        </w:rPr>
        <w:t>D</w:t>
      </w:r>
      <w:r w:rsidRPr="008A5FE3">
        <w:rPr>
          <w:rFonts w:cs="Arial"/>
          <w:b/>
          <w:szCs w:val="28"/>
          <w:vertAlign w:val="subscript"/>
        </w:rPr>
        <w:t>E</w:t>
      </w:r>
      <w:r w:rsidRPr="008A5FE3">
        <w:rPr>
          <w:rFonts w:cs="Arial"/>
          <w:szCs w:val="28"/>
        </w:rPr>
        <w:t xml:space="preserve"> = </w:t>
      </w:r>
      <w:r w:rsidR="004763AA" w:rsidRPr="008A5FE3">
        <w:rPr>
          <w:rFonts w:cs="Arial"/>
          <w:szCs w:val="28"/>
        </w:rPr>
        <w:t>SUM(</w:t>
      </w:r>
      <w:r w:rsidR="0041473E" w:rsidRPr="008A5FE3">
        <w:rPr>
          <w:rFonts w:cs="Arial"/>
          <w:b/>
          <w:szCs w:val="28"/>
        </w:rPr>
        <w:t>VD</w:t>
      </w:r>
      <w:r w:rsidRPr="008A5FE3">
        <w:rPr>
          <w:rFonts w:cs="Arial"/>
          <w:b/>
          <w:szCs w:val="28"/>
        </w:rPr>
        <w:t>B</w:t>
      </w:r>
      <w:r w:rsidRPr="008A5FE3">
        <w:rPr>
          <w:rFonts w:cs="Arial"/>
          <w:b/>
          <w:szCs w:val="28"/>
          <w:vertAlign w:val="subscript"/>
        </w:rPr>
        <w:t>E</w:t>
      </w:r>
      <w:r w:rsidR="004763AA" w:rsidRPr="008A5FE3">
        <w:rPr>
          <w:rFonts w:cs="Arial"/>
          <w:szCs w:val="28"/>
        </w:rPr>
        <w:t>)</w:t>
      </w:r>
      <w:r w:rsidR="004763AA" w:rsidRPr="008A5FE3">
        <w:rPr>
          <w:rFonts w:cs="Arial"/>
          <w:szCs w:val="28"/>
          <w:vertAlign w:val="subscript"/>
        </w:rPr>
        <w:t xml:space="preserve">, </w:t>
      </w:r>
      <w:r w:rsidR="004763AA" w:rsidRPr="008A5FE3">
        <w:rPr>
          <w:rFonts w:cs="Arial"/>
          <w:szCs w:val="28"/>
        </w:rPr>
        <w:t>for all MSCON</w:t>
      </w:r>
      <w:r w:rsidR="004763AA" w:rsidRPr="008A5FE3">
        <w:rPr>
          <w:rFonts w:cs="Arial"/>
          <w:szCs w:val="28"/>
          <w:vertAlign w:val="subscript"/>
        </w:rPr>
        <w:t xml:space="preserve"> </w:t>
      </w:r>
    </w:p>
    <w:p w14:paraId="5B1C99FE" w14:textId="77777777" w:rsidR="00BE23B8" w:rsidRPr="008A5FE3" w:rsidRDefault="00BE23B8" w:rsidP="006F6625">
      <w:pPr>
        <w:jc w:val="center"/>
        <w:rPr>
          <w:szCs w:val="28"/>
        </w:rPr>
      </w:pPr>
    </w:p>
    <w:p w14:paraId="612136AD" w14:textId="78FC5266" w:rsidR="006F6625" w:rsidRPr="008A5FE3" w:rsidRDefault="009806A0" w:rsidP="006F6625">
      <w:pPr>
        <w:rPr>
          <w:szCs w:val="28"/>
        </w:rPr>
      </w:pPr>
      <w:r w:rsidRPr="008A5FE3">
        <w:rPr>
          <w:b/>
          <w:szCs w:val="28"/>
        </w:rPr>
        <w:t>X</w:t>
      </w:r>
      <w:r w:rsidRPr="008A5FE3">
        <w:rPr>
          <w:b/>
          <w:szCs w:val="28"/>
          <w:vertAlign w:val="subscript"/>
        </w:rPr>
        <w:t>Ei</w:t>
      </w:r>
      <w:r w:rsidR="00442EBF">
        <w:rPr>
          <w:szCs w:val="28"/>
        </w:rPr>
        <w:t>,</w:t>
      </w:r>
      <w:r w:rsidRPr="008A5FE3">
        <w:rPr>
          <w:szCs w:val="28"/>
        </w:rPr>
        <w:t xml:space="preserve"> </w:t>
      </w:r>
      <w:r w:rsidRPr="008A5FE3">
        <w:rPr>
          <w:b/>
          <w:szCs w:val="28"/>
        </w:rPr>
        <w:t>V</w:t>
      </w:r>
      <w:r w:rsidRPr="008A5FE3">
        <w:rPr>
          <w:b/>
          <w:szCs w:val="28"/>
          <w:vertAlign w:val="subscript"/>
        </w:rPr>
        <w:t>Ei</w:t>
      </w:r>
      <w:r w:rsidR="00442EBF">
        <w:rPr>
          <w:b/>
          <w:szCs w:val="28"/>
          <w:vertAlign w:val="subscript"/>
        </w:rPr>
        <w:t>,</w:t>
      </w:r>
      <w:r w:rsidRPr="008A5FE3">
        <w:rPr>
          <w:szCs w:val="28"/>
        </w:rPr>
        <w:t xml:space="preserve"> </w:t>
      </w:r>
      <w:r w:rsidR="00442EBF" w:rsidRPr="00442EBF">
        <w:rPr>
          <w:szCs w:val="28"/>
        </w:rPr>
        <w:t xml:space="preserve">and </w:t>
      </w:r>
      <w:r w:rsidR="00442EBF" w:rsidRPr="00442EBF">
        <w:rPr>
          <w:b/>
          <w:bCs/>
          <w:szCs w:val="28"/>
        </w:rPr>
        <w:t>VC</w:t>
      </w:r>
      <w:r w:rsidR="00442EBF" w:rsidRPr="00442EBF">
        <w:rPr>
          <w:b/>
          <w:bCs/>
          <w:szCs w:val="28"/>
          <w:vertAlign w:val="subscript"/>
        </w:rPr>
        <w:t>Ei</w:t>
      </w:r>
      <w:r w:rsidR="00442EBF" w:rsidRPr="00442EBF">
        <w:rPr>
          <w:szCs w:val="28"/>
        </w:rPr>
        <w:t xml:space="preserve"> </w:t>
      </w:r>
      <w:r w:rsidR="006F6625" w:rsidRPr="008A5FE3">
        <w:rPr>
          <w:szCs w:val="28"/>
        </w:rPr>
        <w:t>must be rounded to two decimal places using the round half</w:t>
      </w:r>
      <w:r w:rsidR="00EE1B2A" w:rsidRPr="008A5FE3">
        <w:rPr>
          <w:rStyle w:val="Puslapioinaosnuoroda"/>
          <w:szCs w:val="28"/>
        </w:rPr>
        <w:footnoteReference w:id="136"/>
      </w:r>
      <w:r w:rsidR="006F6625" w:rsidRPr="008A5FE3">
        <w:rPr>
          <w:szCs w:val="28"/>
        </w:rPr>
        <w:t xml:space="preserve"> to even rule.</w:t>
      </w:r>
      <w:r w:rsidR="004763AA" w:rsidRPr="008A5FE3">
        <w:rPr>
          <w:szCs w:val="28"/>
        </w:rPr>
        <w:t xml:space="preserve"> </w:t>
      </w:r>
    </w:p>
    <w:p w14:paraId="612136AE" w14:textId="52E0DF7F" w:rsidR="00821266" w:rsidRPr="008A5FE3" w:rsidRDefault="00821266" w:rsidP="00CE0C47">
      <w:pPr>
        <w:pStyle w:val="Antrat2"/>
      </w:pPr>
      <w:bookmarkStart w:id="1182" w:name="_Toc320199473"/>
      <w:bookmarkStart w:id="1183" w:name="_Toc320277900"/>
      <w:bookmarkStart w:id="1184" w:name="_Toc320709973"/>
      <w:bookmarkStart w:id="1185" w:name="_Toc320199474"/>
      <w:bookmarkStart w:id="1186" w:name="_Toc320277901"/>
      <w:bookmarkStart w:id="1187" w:name="_Toc320709974"/>
      <w:bookmarkStart w:id="1188" w:name="_Ref310262689"/>
      <w:bookmarkStart w:id="1189" w:name="_Toc105088475"/>
      <w:bookmarkStart w:id="1190" w:name="_Toc209159413"/>
      <w:bookmarkEnd w:id="1182"/>
      <w:bookmarkEnd w:id="1183"/>
      <w:bookmarkEnd w:id="1184"/>
      <w:bookmarkEnd w:id="1185"/>
      <w:bookmarkEnd w:id="1186"/>
      <w:bookmarkEnd w:id="1187"/>
      <w:r w:rsidRPr="008A5FE3">
        <w:t>Payment</w:t>
      </w:r>
      <w:bookmarkEnd w:id="1188"/>
      <w:bookmarkEnd w:id="1189"/>
      <w:bookmarkEnd w:id="1190"/>
    </w:p>
    <w:p w14:paraId="612136AF" w14:textId="3D686768" w:rsidR="00AD1DBF" w:rsidRPr="008A5FE3" w:rsidRDefault="00AD1DBF" w:rsidP="00DF78F1">
      <w:pPr>
        <w:rPr>
          <w:szCs w:val="28"/>
        </w:rPr>
      </w:pPr>
      <w:bookmarkStart w:id="1191" w:name="_Ref310262620"/>
      <w:r w:rsidRPr="008A5FE3">
        <w:rPr>
          <w:szCs w:val="28"/>
        </w:rPr>
        <w:t xml:space="preserve">The entity relationship diagram in </w:t>
      </w:r>
      <w:r w:rsidR="0025230B" w:rsidRPr="008A5FE3">
        <w:rPr>
          <w:szCs w:val="28"/>
        </w:rPr>
        <w:fldChar w:fldCharType="begin"/>
      </w:r>
      <w:r w:rsidR="0025230B" w:rsidRPr="008A5FE3">
        <w:rPr>
          <w:szCs w:val="28"/>
        </w:rPr>
        <w:instrText xml:space="preserve"> REF _Ref324347004 \h </w:instrText>
      </w:r>
      <w:r w:rsidR="00286586" w:rsidRPr="008A5FE3">
        <w:rPr>
          <w:szCs w:val="28"/>
        </w:rPr>
        <w:instrText xml:space="preserve"> \* MERGEFORMAT </w:instrText>
      </w:r>
      <w:r w:rsidR="0025230B" w:rsidRPr="008A5FE3">
        <w:rPr>
          <w:szCs w:val="28"/>
        </w:rPr>
      </w:r>
      <w:r w:rsidR="0025230B" w:rsidRPr="008A5FE3">
        <w:rPr>
          <w:szCs w:val="28"/>
        </w:rPr>
        <w:fldChar w:fldCharType="separate"/>
      </w:r>
      <w:r w:rsidR="00727DED" w:rsidRPr="00727DED">
        <w:rPr>
          <w:szCs w:val="28"/>
        </w:rPr>
        <w:t xml:space="preserve">Figure </w:t>
      </w:r>
      <w:r w:rsidR="00727DED" w:rsidRPr="00727DED">
        <w:rPr>
          <w:noProof/>
          <w:szCs w:val="28"/>
        </w:rPr>
        <w:t>49</w:t>
      </w:r>
      <w:r w:rsidR="0025230B" w:rsidRPr="008A5FE3">
        <w:rPr>
          <w:szCs w:val="28"/>
        </w:rPr>
        <w:fldChar w:fldCharType="end"/>
      </w:r>
      <w:r w:rsidRPr="008A5FE3">
        <w:rPr>
          <w:szCs w:val="28"/>
        </w:rPr>
        <w:t xml:space="preserve"> shows the Payment data entities and the relationships between them. These data entities correspond to the information provided in a Payment submitted by the NETP</w:t>
      </w:r>
      <w:r w:rsidR="00200C96" w:rsidRPr="008A5FE3">
        <w:rPr>
          <w:szCs w:val="28"/>
        </w:rPr>
        <w:t xml:space="preserve"> or his Intermediary</w:t>
      </w:r>
      <w:r w:rsidRPr="008A5FE3">
        <w:rPr>
          <w:szCs w:val="28"/>
        </w:rPr>
        <w:t xml:space="preserve"> to the MSID, and additionally the unique reference number assigned to the Payment by the MSID after submission.</w:t>
      </w:r>
      <w:r w:rsidR="003A3149" w:rsidRPr="008A5FE3">
        <w:rPr>
          <w:szCs w:val="28"/>
        </w:rPr>
        <w:t xml:space="preserve"> They also represent the information calculated by the MSID and transmitted to the MSCON.</w:t>
      </w:r>
    </w:p>
    <w:p w14:paraId="40AA5758" w14:textId="6CED2A31" w:rsidR="00DF78F1" w:rsidRPr="008A5FE3" w:rsidRDefault="00DF78F1" w:rsidP="00DF78F1">
      <w:pPr>
        <w:rPr>
          <w:szCs w:val="28"/>
        </w:rPr>
      </w:pPr>
    </w:p>
    <w:p w14:paraId="612136B0" w14:textId="67718FDF" w:rsidR="00AD1DBF" w:rsidRPr="008A5FE3" w:rsidRDefault="00677548" w:rsidP="00BC11FD">
      <w:pPr>
        <w:keepNext/>
        <w:jc w:val="center"/>
        <w:rPr>
          <w:szCs w:val="28"/>
        </w:rPr>
      </w:pPr>
      <w:r w:rsidRPr="008A5FE3">
        <w:rPr>
          <w:noProof/>
          <w:szCs w:val="28"/>
        </w:rPr>
        <w:drawing>
          <wp:inline distT="0" distB="0" distL="0" distR="0" wp14:anchorId="6D198E45" wp14:editId="0DEA6FEC">
            <wp:extent cx="5732145" cy="6539865"/>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2145" cy="6539865"/>
                    </a:xfrm>
                    <a:prstGeom prst="rect">
                      <a:avLst/>
                    </a:prstGeom>
                  </pic:spPr>
                </pic:pic>
              </a:graphicData>
            </a:graphic>
          </wp:inline>
        </w:drawing>
      </w:r>
    </w:p>
    <w:p w14:paraId="612136B1" w14:textId="1849ABB3" w:rsidR="00AD1DBF" w:rsidRPr="008A5FE3" w:rsidRDefault="00AD1DBF" w:rsidP="00E906FC">
      <w:pPr>
        <w:pStyle w:val="Antrat"/>
        <w:rPr>
          <w:szCs w:val="22"/>
        </w:rPr>
      </w:pPr>
      <w:bookmarkStart w:id="1192" w:name="_Ref324347004"/>
      <w:bookmarkStart w:id="1193" w:name="_Toc105089363"/>
      <w:bookmarkStart w:id="1194" w:name="_Toc209159921"/>
      <w:r w:rsidRPr="008A5FE3">
        <w:rPr>
          <w:szCs w:val="22"/>
        </w:rPr>
        <w:t xml:space="preserve">Figure </w:t>
      </w:r>
      <w:r w:rsidR="00F366AA" w:rsidRPr="008A5FE3">
        <w:rPr>
          <w:b w:val="0"/>
          <w:noProof/>
          <w:szCs w:val="22"/>
        </w:rPr>
        <w:fldChar w:fldCharType="begin"/>
      </w:r>
      <w:r w:rsidR="00F366AA" w:rsidRPr="008A5FE3">
        <w:rPr>
          <w:noProof/>
          <w:szCs w:val="22"/>
        </w:rPr>
        <w:instrText xml:space="preserve"> SEQ Figure </w:instrText>
      </w:r>
      <w:r w:rsidR="00F366AA" w:rsidRPr="008A5FE3">
        <w:rPr>
          <w:b w:val="0"/>
          <w:noProof/>
          <w:szCs w:val="22"/>
        </w:rPr>
        <w:fldChar w:fldCharType="separate"/>
      </w:r>
      <w:r w:rsidR="00727DED">
        <w:rPr>
          <w:noProof/>
          <w:szCs w:val="22"/>
        </w:rPr>
        <w:t>49</w:t>
      </w:r>
      <w:r w:rsidR="00F366AA" w:rsidRPr="008A5FE3">
        <w:rPr>
          <w:b w:val="0"/>
          <w:noProof/>
          <w:szCs w:val="22"/>
        </w:rPr>
        <w:fldChar w:fldCharType="end"/>
      </w:r>
      <w:bookmarkEnd w:id="1192"/>
      <w:r w:rsidRPr="008A5FE3">
        <w:rPr>
          <w:szCs w:val="22"/>
        </w:rPr>
        <w:t>: Logical Data Model – Payment</w:t>
      </w:r>
      <w:bookmarkEnd w:id="1193"/>
      <w:bookmarkEnd w:id="1194"/>
    </w:p>
    <w:p w14:paraId="612136B2" w14:textId="34E2B103" w:rsidR="00AD1DBF" w:rsidRPr="008A5FE3" w:rsidRDefault="00AD1DBF" w:rsidP="00C918D8">
      <w:pPr>
        <w:pStyle w:val="Antrat3"/>
        <w:rPr>
          <w:sz w:val="24"/>
          <w:szCs w:val="28"/>
          <w:lang w:val="en-GB"/>
        </w:rPr>
      </w:pPr>
      <w:bookmarkStart w:id="1195" w:name="_Toc105088476"/>
      <w:bookmarkStart w:id="1196" w:name="_Toc209159414"/>
      <w:r w:rsidRPr="008A5FE3">
        <w:rPr>
          <w:sz w:val="24"/>
          <w:szCs w:val="28"/>
          <w:lang w:val="en-GB"/>
        </w:rPr>
        <w:t>NETP</w:t>
      </w:r>
      <w:bookmarkEnd w:id="1195"/>
      <w:bookmarkEnd w:id="1196"/>
    </w:p>
    <w:p w14:paraId="612136B3" w14:textId="5235E914" w:rsidR="00AD1DBF" w:rsidRPr="008A5FE3" w:rsidRDefault="00AD1DBF" w:rsidP="00C21C0C">
      <w:pPr>
        <w:keepNext/>
        <w:rPr>
          <w:szCs w:val="28"/>
        </w:rPr>
      </w:pPr>
      <w:r w:rsidRPr="008A5FE3">
        <w:rPr>
          <w:szCs w:val="28"/>
        </w:rPr>
        <w:t xml:space="preserve">Section </w:t>
      </w:r>
      <w:r w:rsidRPr="008A5FE3">
        <w:rPr>
          <w:szCs w:val="28"/>
        </w:rPr>
        <w:fldChar w:fldCharType="begin"/>
      </w:r>
      <w:r w:rsidRPr="008A5FE3">
        <w:rPr>
          <w:szCs w:val="28"/>
        </w:rPr>
        <w:instrText xml:space="preserve"> REF _Ref313525451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5.1.1</w:t>
      </w:r>
      <w:r w:rsidRPr="008A5FE3">
        <w:rPr>
          <w:szCs w:val="28"/>
        </w:rPr>
        <w:fldChar w:fldCharType="end"/>
      </w:r>
      <w:r w:rsidRPr="008A5FE3">
        <w:rPr>
          <w:szCs w:val="28"/>
        </w:rPr>
        <w:t xml:space="preserve"> fully describes the “NETP” entity. It is the information that uniquely identifies an NETP in the system.</w:t>
      </w:r>
    </w:p>
    <w:p w14:paraId="612136B4" w14:textId="0C8168C6" w:rsidR="00AD1DBF" w:rsidRPr="008A5FE3" w:rsidRDefault="00AD1DBF" w:rsidP="00C918D8">
      <w:pPr>
        <w:pStyle w:val="Antrat3"/>
        <w:rPr>
          <w:sz w:val="24"/>
          <w:szCs w:val="28"/>
          <w:lang w:val="en-GB"/>
        </w:rPr>
      </w:pPr>
      <w:bookmarkStart w:id="1197" w:name="_Ref332379622"/>
      <w:bookmarkStart w:id="1198" w:name="_Ref332379798"/>
      <w:bookmarkStart w:id="1199" w:name="_Toc105088477"/>
      <w:bookmarkStart w:id="1200" w:name="_Toc209159415"/>
      <w:r w:rsidRPr="008A5FE3">
        <w:rPr>
          <w:sz w:val="24"/>
          <w:szCs w:val="28"/>
          <w:lang w:val="en-GB"/>
        </w:rPr>
        <w:t>VAT Return</w:t>
      </w:r>
      <w:bookmarkEnd w:id="1197"/>
      <w:bookmarkEnd w:id="1198"/>
      <w:bookmarkEnd w:id="1199"/>
      <w:bookmarkEnd w:id="1200"/>
    </w:p>
    <w:p w14:paraId="612136B5" w14:textId="7AC07F36" w:rsidR="00AD1DBF" w:rsidRPr="008A5FE3" w:rsidRDefault="008546C4" w:rsidP="00703930">
      <w:pPr>
        <w:keepNext/>
        <w:rPr>
          <w:szCs w:val="28"/>
        </w:rPr>
      </w:pPr>
      <w:r w:rsidRPr="008A5FE3">
        <w:rPr>
          <w:szCs w:val="28"/>
        </w:rPr>
        <w:t xml:space="preserve">The </w:t>
      </w:r>
      <w:r w:rsidR="00AD1DBF" w:rsidRPr="008A5FE3">
        <w:rPr>
          <w:szCs w:val="28"/>
        </w:rPr>
        <w:t>“VAT Return”</w:t>
      </w:r>
      <w:r w:rsidRPr="008A5FE3">
        <w:rPr>
          <w:szCs w:val="28"/>
        </w:rPr>
        <w:t xml:space="preserve"> entity</w:t>
      </w:r>
      <w:r w:rsidR="00AD1DBF" w:rsidRPr="008A5FE3">
        <w:rPr>
          <w:szCs w:val="28"/>
        </w:rPr>
        <w:t xml:space="preserve"> is the information that the NETP </w:t>
      </w:r>
      <w:r w:rsidR="00E76B85" w:rsidRPr="008A5FE3">
        <w:rPr>
          <w:szCs w:val="28"/>
        </w:rPr>
        <w:t xml:space="preserve">or his </w:t>
      </w:r>
      <w:r w:rsidR="002B0352" w:rsidRPr="008A5FE3">
        <w:rPr>
          <w:szCs w:val="28"/>
        </w:rPr>
        <w:t>I</w:t>
      </w:r>
      <w:r w:rsidR="00E76B85" w:rsidRPr="008A5FE3">
        <w:rPr>
          <w:szCs w:val="28"/>
        </w:rPr>
        <w:t>nte</w:t>
      </w:r>
      <w:r w:rsidR="007374F1" w:rsidRPr="008A5FE3">
        <w:rPr>
          <w:szCs w:val="28"/>
        </w:rPr>
        <w:t>r</w:t>
      </w:r>
      <w:r w:rsidR="00E76B85" w:rsidRPr="008A5FE3">
        <w:rPr>
          <w:szCs w:val="28"/>
        </w:rPr>
        <w:t>mediary</w:t>
      </w:r>
      <w:r w:rsidR="00AD1DBF" w:rsidRPr="008A5FE3">
        <w:rPr>
          <w:szCs w:val="28"/>
        </w:rPr>
        <w:t xml:space="preserve"> must provide the MSID </w:t>
      </w:r>
      <w:r w:rsidR="007A4A0F" w:rsidRPr="008A5FE3">
        <w:rPr>
          <w:szCs w:val="28"/>
        </w:rPr>
        <w:t xml:space="preserve">at the end of </w:t>
      </w:r>
      <w:r w:rsidR="00AD1DBF" w:rsidRPr="008A5FE3">
        <w:rPr>
          <w:szCs w:val="28"/>
        </w:rPr>
        <w:t xml:space="preserve">each </w:t>
      </w:r>
      <w:r w:rsidR="007A4A0F" w:rsidRPr="008A5FE3">
        <w:rPr>
          <w:szCs w:val="28"/>
        </w:rPr>
        <w:t xml:space="preserve">VAT period </w:t>
      </w:r>
      <w:r w:rsidR="00AD1DBF" w:rsidRPr="008A5FE3">
        <w:rPr>
          <w:szCs w:val="28"/>
        </w:rPr>
        <w:t xml:space="preserve">concerning the supplies carried out under a special scheme. Section </w:t>
      </w:r>
      <w:r w:rsidR="00AD1DBF" w:rsidRPr="008A5FE3">
        <w:rPr>
          <w:szCs w:val="28"/>
        </w:rPr>
        <w:fldChar w:fldCharType="begin"/>
      </w:r>
      <w:r w:rsidR="00AD1DBF" w:rsidRPr="008A5FE3">
        <w:rPr>
          <w:szCs w:val="28"/>
        </w:rPr>
        <w:instrText xml:space="preserve"> REF _Ref316051366 \r \h </w:instrText>
      </w:r>
      <w:r w:rsidR="00286586" w:rsidRPr="008A5FE3">
        <w:rPr>
          <w:szCs w:val="28"/>
        </w:rPr>
        <w:instrText xml:space="preserve"> \* MERGEFORMAT </w:instrText>
      </w:r>
      <w:r w:rsidR="00AD1DBF" w:rsidRPr="008A5FE3">
        <w:rPr>
          <w:szCs w:val="28"/>
        </w:rPr>
      </w:r>
      <w:r w:rsidR="00AD1DBF" w:rsidRPr="008A5FE3">
        <w:rPr>
          <w:szCs w:val="28"/>
        </w:rPr>
        <w:fldChar w:fldCharType="separate"/>
      </w:r>
      <w:r w:rsidR="00727DED">
        <w:rPr>
          <w:szCs w:val="28"/>
        </w:rPr>
        <w:t>5.2.3</w:t>
      </w:r>
      <w:r w:rsidR="00AD1DBF" w:rsidRPr="008A5FE3">
        <w:rPr>
          <w:szCs w:val="28"/>
        </w:rPr>
        <w:fldChar w:fldCharType="end"/>
      </w:r>
      <w:r w:rsidR="00AD1DBF" w:rsidRPr="008A5FE3">
        <w:rPr>
          <w:szCs w:val="28"/>
        </w:rPr>
        <w:t xml:space="preserve"> fully describes the </w:t>
      </w:r>
      <w:r w:rsidRPr="008A5FE3">
        <w:rPr>
          <w:szCs w:val="28"/>
        </w:rPr>
        <w:t>“</w:t>
      </w:r>
      <w:r w:rsidR="00AD1DBF" w:rsidRPr="008A5FE3">
        <w:rPr>
          <w:szCs w:val="28"/>
        </w:rPr>
        <w:t>VAT Return</w:t>
      </w:r>
      <w:r w:rsidRPr="008A5FE3">
        <w:rPr>
          <w:szCs w:val="28"/>
        </w:rPr>
        <w:t>”</w:t>
      </w:r>
      <w:r w:rsidR="00B228F1" w:rsidRPr="008A5FE3">
        <w:rPr>
          <w:szCs w:val="28"/>
        </w:rPr>
        <w:t xml:space="preserve"> entity</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B8" w14:textId="3BEC512D" w:rsidTr="00A72AB5">
        <w:trPr>
          <w:cantSplit/>
          <w:trHeight w:val="567"/>
          <w:tblHeader/>
          <w:jc w:val="center"/>
        </w:trPr>
        <w:tc>
          <w:tcPr>
            <w:tcW w:w="1833" w:type="pct"/>
            <w:shd w:val="clear" w:color="auto" w:fill="D9D9D9"/>
            <w:vAlign w:val="center"/>
          </w:tcPr>
          <w:p w14:paraId="612136B6" w14:textId="7C24E575" w:rsidR="00AD1DBF" w:rsidRPr="008A5FE3" w:rsidRDefault="00AD1DBF"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6B7" w14:textId="107D8F3A" w:rsidR="00AD1DBF" w:rsidRPr="008A5FE3" w:rsidRDefault="00AD1DBF" w:rsidP="00A72AB5">
            <w:pPr>
              <w:keepNext/>
              <w:spacing w:beforeAutospacing="1" w:after="0" w:afterAutospacing="1"/>
              <w:ind w:left="57" w:right="57"/>
              <w:jc w:val="left"/>
              <w:rPr>
                <w:b/>
                <w:szCs w:val="20"/>
              </w:rPr>
            </w:pPr>
            <w:r w:rsidRPr="008A5FE3">
              <w:rPr>
                <w:b/>
                <w:szCs w:val="20"/>
              </w:rPr>
              <w:t>Description</w:t>
            </w:r>
          </w:p>
        </w:tc>
      </w:tr>
      <w:tr w:rsidR="00390AD0" w:rsidRPr="008A5FE3" w14:paraId="781E06EB" w14:textId="6AA79A90" w:rsidTr="00506026">
        <w:trPr>
          <w:cantSplit/>
          <w:trHeight w:val="231"/>
          <w:jc w:val="center"/>
        </w:trPr>
        <w:tc>
          <w:tcPr>
            <w:tcW w:w="1833" w:type="pct"/>
            <w:vAlign w:val="center"/>
          </w:tcPr>
          <w:p w14:paraId="29761F7A" w14:textId="4F1A7D17" w:rsidR="00390AD0" w:rsidRPr="008A5FE3" w:rsidRDefault="00390AD0" w:rsidP="00A72AB5">
            <w:pPr>
              <w:keepNext/>
              <w:spacing w:beforeAutospacing="1" w:after="0" w:afterAutospacing="1"/>
              <w:ind w:right="57"/>
              <w:jc w:val="left"/>
              <w:rPr>
                <w:szCs w:val="20"/>
              </w:rPr>
            </w:pPr>
            <w:r w:rsidRPr="008A5FE3">
              <w:rPr>
                <w:szCs w:val="20"/>
              </w:rPr>
              <w:t>VAT Return – NETP</w:t>
            </w:r>
          </w:p>
        </w:tc>
        <w:tc>
          <w:tcPr>
            <w:tcW w:w="3167" w:type="pct"/>
          </w:tcPr>
          <w:p w14:paraId="33A26589" w14:textId="479999A1" w:rsidR="00390AD0" w:rsidRPr="008A5FE3" w:rsidRDefault="00390AD0" w:rsidP="00A72AB5">
            <w:pPr>
              <w:keepNext/>
              <w:spacing w:beforeAutospacing="1" w:after="0" w:afterAutospacing="1"/>
              <w:ind w:right="57"/>
              <w:jc w:val="left"/>
              <w:rPr>
                <w:szCs w:val="20"/>
              </w:rPr>
            </w:pPr>
            <w:r w:rsidRPr="008A5FE3">
              <w:rPr>
                <w:szCs w:val="20"/>
              </w:rPr>
              <w:t xml:space="preserve">Each “VAT Return” is associated with exactly one “NETP”. </w:t>
            </w:r>
          </w:p>
        </w:tc>
      </w:tr>
      <w:tr w:rsidR="0032697E" w:rsidRPr="008A5FE3" w14:paraId="612136BD" w14:textId="583BB3A8" w:rsidTr="00506026">
        <w:trPr>
          <w:cantSplit/>
          <w:trHeight w:val="231"/>
          <w:jc w:val="center"/>
        </w:trPr>
        <w:tc>
          <w:tcPr>
            <w:tcW w:w="1833" w:type="pct"/>
            <w:vAlign w:val="center"/>
          </w:tcPr>
          <w:p w14:paraId="612136B9" w14:textId="7923256C" w:rsidR="0032697E" w:rsidRPr="008A5FE3" w:rsidRDefault="0032697E" w:rsidP="00A72AB5">
            <w:pPr>
              <w:keepNext/>
              <w:spacing w:beforeAutospacing="1" w:after="0" w:afterAutospacing="1"/>
              <w:ind w:right="57"/>
              <w:jc w:val="left"/>
              <w:rPr>
                <w:szCs w:val="20"/>
              </w:rPr>
            </w:pPr>
            <w:r w:rsidRPr="008A5FE3">
              <w:rPr>
                <w:szCs w:val="20"/>
              </w:rPr>
              <w:t>VAT Return – NETP Payment</w:t>
            </w:r>
          </w:p>
        </w:tc>
        <w:tc>
          <w:tcPr>
            <w:tcW w:w="3167" w:type="pct"/>
          </w:tcPr>
          <w:p w14:paraId="612136BA" w14:textId="52C6497A" w:rsidR="0032697E" w:rsidRPr="008A5FE3" w:rsidRDefault="0032697E" w:rsidP="00A72AB5">
            <w:pPr>
              <w:keepNext/>
              <w:spacing w:beforeAutospacing="1" w:after="0" w:afterAutospacing="1"/>
              <w:ind w:right="57"/>
              <w:jc w:val="left"/>
              <w:rPr>
                <w:szCs w:val="20"/>
              </w:rPr>
            </w:pPr>
            <w:r w:rsidRPr="008A5FE3">
              <w:rPr>
                <w:szCs w:val="20"/>
              </w:rPr>
              <w:t>Each “VAT Return” is associated with zero or more “NETP Payment”.</w:t>
            </w:r>
          </w:p>
          <w:p w14:paraId="612136BB" w14:textId="5DC85409" w:rsidR="0032697E" w:rsidRPr="008A5FE3" w:rsidRDefault="0032697E" w:rsidP="00A72AB5">
            <w:pPr>
              <w:keepNext/>
              <w:spacing w:beforeAutospacing="1" w:after="0" w:afterAutospacing="1"/>
              <w:ind w:right="57"/>
              <w:jc w:val="left"/>
              <w:rPr>
                <w:szCs w:val="20"/>
              </w:rPr>
            </w:pPr>
            <w:r w:rsidRPr="008A5FE3">
              <w:rPr>
                <w:szCs w:val="20"/>
              </w:rPr>
              <w:t xml:space="preserve">Zero arises because the </w:t>
            </w:r>
            <w:r w:rsidR="00CE2D3C" w:rsidRPr="008A5FE3">
              <w:rPr>
                <w:szCs w:val="20"/>
              </w:rPr>
              <w:t>NETP or his Intermediary</w:t>
            </w:r>
            <w:r w:rsidRPr="008A5FE3">
              <w:rPr>
                <w:szCs w:val="20"/>
              </w:rPr>
              <w:t xml:space="preserve"> must submit the </w:t>
            </w:r>
            <w:r w:rsidR="00296A45" w:rsidRPr="008A5FE3">
              <w:rPr>
                <w:szCs w:val="20"/>
              </w:rPr>
              <w:t>VAT Return</w:t>
            </w:r>
            <w:r w:rsidRPr="008A5FE3">
              <w:rPr>
                <w:szCs w:val="20"/>
              </w:rPr>
              <w:t xml:space="preserve"> before he makes the payment (and, exceptionally, because the </w:t>
            </w:r>
            <w:r w:rsidR="00CE2D3C" w:rsidRPr="008A5FE3">
              <w:rPr>
                <w:szCs w:val="20"/>
              </w:rPr>
              <w:t>NETP or his Intermediary</w:t>
            </w:r>
            <w:r w:rsidRPr="008A5FE3">
              <w:rPr>
                <w:szCs w:val="20"/>
              </w:rPr>
              <w:t xml:space="preserve"> may </w:t>
            </w:r>
            <w:r w:rsidR="008B6AE9" w:rsidRPr="008A5FE3">
              <w:rPr>
                <w:szCs w:val="20"/>
              </w:rPr>
              <w:t>fail to make</w:t>
            </w:r>
            <w:r w:rsidRPr="008A5FE3">
              <w:rPr>
                <w:szCs w:val="20"/>
              </w:rPr>
              <w:t xml:space="preserve"> a payment for a VAT </w:t>
            </w:r>
            <w:r w:rsidR="005906D1" w:rsidRPr="008A5FE3">
              <w:rPr>
                <w:szCs w:val="20"/>
              </w:rPr>
              <w:t>Return</w:t>
            </w:r>
            <w:r w:rsidRPr="008A5FE3">
              <w:rPr>
                <w:szCs w:val="20"/>
              </w:rPr>
              <w:t>).</w:t>
            </w:r>
          </w:p>
          <w:p w14:paraId="612136BC" w14:textId="4F67B29B" w:rsidR="00FE5287" w:rsidRPr="008A5FE3" w:rsidRDefault="0032697E" w:rsidP="00A72AB5">
            <w:pPr>
              <w:keepNext/>
              <w:spacing w:beforeAutospacing="1" w:after="0" w:afterAutospacing="1"/>
              <w:ind w:right="57"/>
              <w:jc w:val="left"/>
              <w:rPr>
                <w:szCs w:val="20"/>
              </w:rPr>
            </w:pPr>
            <w:r w:rsidRPr="008A5FE3">
              <w:rPr>
                <w:szCs w:val="20"/>
              </w:rPr>
              <w:t>An NETP</w:t>
            </w:r>
            <w:r w:rsidR="00E76B85" w:rsidRPr="008A5FE3">
              <w:rPr>
                <w:szCs w:val="20"/>
              </w:rPr>
              <w:t xml:space="preserve"> or his </w:t>
            </w:r>
            <w:r w:rsidR="002B0352" w:rsidRPr="008A5FE3">
              <w:rPr>
                <w:szCs w:val="20"/>
              </w:rPr>
              <w:t>I</w:t>
            </w:r>
            <w:r w:rsidR="00E76B85" w:rsidRPr="008A5FE3">
              <w:rPr>
                <w:szCs w:val="20"/>
              </w:rPr>
              <w:t>ntermediar</w:t>
            </w:r>
            <w:r w:rsidR="002B0352" w:rsidRPr="008A5FE3">
              <w:rPr>
                <w:szCs w:val="20"/>
              </w:rPr>
              <w:t>y</w:t>
            </w:r>
            <w:r w:rsidRPr="008A5FE3">
              <w:rPr>
                <w:szCs w:val="20"/>
              </w:rPr>
              <w:t xml:space="preserve"> may pay the VAT to the MSID in more than one instalment, hence the “VAT Return” can be associated with many “NETP Payment”</w:t>
            </w:r>
            <w:r w:rsidR="00E6472F" w:rsidRPr="008A5FE3">
              <w:rPr>
                <w:szCs w:val="20"/>
              </w:rPr>
              <w:t>.</w:t>
            </w:r>
          </w:p>
        </w:tc>
      </w:tr>
      <w:tr w:rsidR="005B3DE1" w:rsidRPr="008A5FE3" w14:paraId="612136C0" w14:textId="680C123E" w:rsidTr="00506026">
        <w:trPr>
          <w:cantSplit/>
          <w:trHeight w:val="231"/>
          <w:jc w:val="center"/>
        </w:trPr>
        <w:tc>
          <w:tcPr>
            <w:tcW w:w="1833" w:type="pct"/>
            <w:vAlign w:val="center"/>
          </w:tcPr>
          <w:p w14:paraId="612136BE" w14:textId="6F7BC5F4" w:rsidR="005B3DE1" w:rsidRPr="008A5FE3" w:rsidRDefault="005B3DE1" w:rsidP="00A72AB5">
            <w:pPr>
              <w:keepNext/>
              <w:spacing w:beforeAutospacing="1" w:after="0" w:afterAutospacing="1"/>
              <w:ind w:right="57"/>
              <w:jc w:val="left"/>
              <w:rPr>
                <w:szCs w:val="20"/>
              </w:rPr>
            </w:pPr>
            <w:r w:rsidRPr="008A5FE3">
              <w:rPr>
                <w:szCs w:val="20"/>
              </w:rPr>
              <w:t>VAT Return – Payment Reminder</w:t>
            </w:r>
            <w:r w:rsidR="00B228F1" w:rsidRPr="008A5FE3">
              <w:rPr>
                <w:szCs w:val="20"/>
              </w:rPr>
              <w:t xml:space="preserve"> MSID</w:t>
            </w:r>
          </w:p>
        </w:tc>
        <w:tc>
          <w:tcPr>
            <w:tcW w:w="3167" w:type="pct"/>
          </w:tcPr>
          <w:p w14:paraId="612136BF" w14:textId="280878B9" w:rsidR="005B3DE1" w:rsidRPr="008A5FE3" w:rsidRDefault="005B3DE1" w:rsidP="00A72AB5">
            <w:pPr>
              <w:keepNext/>
              <w:spacing w:beforeAutospacing="1" w:after="0" w:afterAutospacing="1"/>
              <w:ind w:right="57"/>
              <w:jc w:val="left"/>
              <w:rPr>
                <w:szCs w:val="20"/>
              </w:rPr>
            </w:pPr>
            <w:r w:rsidRPr="008A5FE3">
              <w:rPr>
                <w:szCs w:val="20"/>
              </w:rPr>
              <w:t>Each “VAT Return” is associated with zero or one “Payment Reminder</w:t>
            </w:r>
            <w:r w:rsidR="00B228F1" w:rsidRPr="008A5FE3">
              <w:rPr>
                <w:szCs w:val="20"/>
              </w:rPr>
              <w:t xml:space="preserve"> MSID</w:t>
            </w:r>
            <w:r w:rsidRPr="008A5FE3">
              <w:rPr>
                <w:szCs w:val="20"/>
              </w:rPr>
              <w:t>”</w:t>
            </w:r>
            <w:r w:rsidR="009D5AF9" w:rsidRPr="008A5FE3">
              <w:rPr>
                <w:szCs w:val="20"/>
              </w:rPr>
              <w:t>.</w:t>
            </w:r>
          </w:p>
        </w:tc>
      </w:tr>
      <w:tr w:rsidR="00200C96" w:rsidRPr="008A5FE3" w14:paraId="3D6E1CC4" w14:textId="0164895F" w:rsidTr="00506026">
        <w:trPr>
          <w:cantSplit/>
          <w:trHeight w:val="231"/>
          <w:jc w:val="center"/>
        </w:trPr>
        <w:tc>
          <w:tcPr>
            <w:tcW w:w="1833" w:type="pct"/>
            <w:vAlign w:val="center"/>
          </w:tcPr>
          <w:p w14:paraId="31C652BC" w14:textId="2743BFB8" w:rsidR="00200C96" w:rsidRPr="008A5FE3" w:rsidRDefault="00200C96" w:rsidP="00A72AB5">
            <w:pPr>
              <w:keepNext/>
              <w:spacing w:beforeAutospacing="1" w:after="0" w:afterAutospacing="1"/>
              <w:ind w:right="57"/>
              <w:jc w:val="left"/>
              <w:rPr>
                <w:szCs w:val="20"/>
              </w:rPr>
            </w:pPr>
            <w:r w:rsidRPr="008A5FE3">
              <w:rPr>
                <w:szCs w:val="20"/>
              </w:rPr>
              <w:t>VAT Return – VAT Return Version</w:t>
            </w:r>
          </w:p>
        </w:tc>
        <w:tc>
          <w:tcPr>
            <w:tcW w:w="3167" w:type="pct"/>
          </w:tcPr>
          <w:p w14:paraId="2060D23C" w14:textId="522C1D15" w:rsidR="00200C96" w:rsidRPr="008A5FE3" w:rsidRDefault="00200C96" w:rsidP="00A72AB5">
            <w:pPr>
              <w:keepNext/>
              <w:spacing w:beforeAutospacing="1" w:after="0" w:afterAutospacing="1"/>
              <w:ind w:right="57"/>
              <w:jc w:val="left"/>
              <w:rPr>
                <w:szCs w:val="20"/>
              </w:rPr>
            </w:pPr>
            <w:r w:rsidRPr="008A5FE3">
              <w:rPr>
                <w:szCs w:val="20"/>
              </w:rPr>
              <w:t>Each “VAT Return” is associated with exactly one “VAT Return Version”.</w:t>
            </w:r>
          </w:p>
        </w:tc>
      </w:tr>
    </w:tbl>
    <w:p w14:paraId="612136C1" w14:textId="2226E202" w:rsidR="00AD1DBF" w:rsidRPr="008A5FE3" w:rsidRDefault="00AD1DBF" w:rsidP="00AD1DBF">
      <w:pPr>
        <w:pStyle w:val="Antrat"/>
        <w:rPr>
          <w:rFonts w:cs="Arial"/>
          <w:szCs w:val="22"/>
        </w:rPr>
      </w:pPr>
      <w:bookmarkStart w:id="1201" w:name="_Toc105089152"/>
      <w:bookmarkStart w:id="1202" w:name="_Toc209159670"/>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77</w:t>
      </w:r>
      <w:r w:rsidR="00ED0C1A" w:rsidRPr="008A5FE3">
        <w:rPr>
          <w:rFonts w:cs="Arial"/>
          <w:b w:val="0"/>
          <w:szCs w:val="22"/>
        </w:rPr>
        <w:fldChar w:fldCharType="end"/>
      </w:r>
      <w:r w:rsidRPr="008A5FE3">
        <w:rPr>
          <w:rFonts w:cs="Arial"/>
          <w:szCs w:val="22"/>
        </w:rPr>
        <w:t>: Logical Data Model - Relationships – VAT Return</w:t>
      </w:r>
      <w:bookmarkEnd w:id="1201"/>
      <w:bookmarkEnd w:id="1202"/>
    </w:p>
    <w:p w14:paraId="612136C2" w14:textId="0181E7E8" w:rsidR="00850EDE" w:rsidRPr="008A5FE3" w:rsidRDefault="00850EDE" w:rsidP="00C918D8">
      <w:pPr>
        <w:pStyle w:val="Antrat3"/>
        <w:rPr>
          <w:sz w:val="24"/>
          <w:szCs w:val="28"/>
          <w:lang w:val="en-GB" w:eastAsia="en-GB"/>
        </w:rPr>
      </w:pPr>
      <w:bookmarkStart w:id="1203" w:name="_Toc105088478"/>
      <w:bookmarkStart w:id="1204" w:name="_Toc209159416"/>
      <w:r w:rsidRPr="008A5FE3">
        <w:rPr>
          <w:sz w:val="24"/>
          <w:szCs w:val="28"/>
          <w:lang w:val="en-GB" w:eastAsia="en-GB"/>
        </w:rPr>
        <w:t>VAT Return Version</w:t>
      </w:r>
      <w:bookmarkEnd w:id="1203"/>
      <w:bookmarkEnd w:id="1204"/>
    </w:p>
    <w:p w14:paraId="612136C3" w14:textId="04483F5D" w:rsidR="00850EDE" w:rsidRPr="008A5FE3" w:rsidRDefault="00850EDE" w:rsidP="00BC11FD">
      <w:pPr>
        <w:rPr>
          <w:szCs w:val="28"/>
        </w:rPr>
      </w:pPr>
      <w:r w:rsidRPr="008A5FE3">
        <w:rPr>
          <w:szCs w:val="28"/>
        </w:rPr>
        <w:t>The “VAT Return Version” entity</w:t>
      </w:r>
      <w:r w:rsidR="009B1C6E" w:rsidRPr="008A5FE3">
        <w:rPr>
          <w:szCs w:val="28"/>
        </w:rPr>
        <w:t>, in the payment context,</w:t>
      </w:r>
      <w:r w:rsidRPr="008A5FE3">
        <w:rPr>
          <w:szCs w:val="28"/>
        </w:rPr>
        <w:t xml:space="preserve"> is the version of the </w:t>
      </w:r>
      <w:r w:rsidR="00D9500B" w:rsidRPr="008A5FE3">
        <w:rPr>
          <w:szCs w:val="28"/>
        </w:rPr>
        <w:t>“</w:t>
      </w:r>
      <w:r w:rsidRPr="008A5FE3">
        <w:rPr>
          <w:szCs w:val="28"/>
        </w:rPr>
        <w:t>VAT Return</w:t>
      </w:r>
      <w:r w:rsidR="00D9500B" w:rsidRPr="008A5FE3">
        <w:rPr>
          <w:szCs w:val="28"/>
        </w:rPr>
        <w:t>”</w:t>
      </w:r>
      <w:r w:rsidRPr="008A5FE3">
        <w:rPr>
          <w:szCs w:val="28"/>
        </w:rPr>
        <w:t xml:space="preserve"> on which the MSID bases its processing of the payment</w:t>
      </w:r>
      <w:r w:rsidR="00FF183F" w:rsidRPr="008A5FE3">
        <w:rPr>
          <w:szCs w:val="28"/>
        </w:rPr>
        <w:t xml:space="preserve"> or reimbursement</w:t>
      </w:r>
      <w:r w:rsidR="00996747" w:rsidRPr="008A5FE3">
        <w:rPr>
          <w:szCs w:val="28"/>
        </w:rPr>
        <w:t xml:space="preserve"> information received from the MSCON</w:t>
      </w:r>
      <w:r w:rsidRPr="008A5FE3">
        <w:rPr>
          <w:szCs w:val="28"/>
        </w:rPr>
        <w:t>.</w:t>
      </w:r>
      <w:r w:rsidR="0032697E" w:rsidRPr="008A5FE3">
        <w:rPr>
          <w:szCs w:val="28"/>
        </w:rPr>
        <w:t xml:space="preserve"> Section </w:t>
      </w:r>
      <w:r w:rsidR="0032697E" w:rsidRPr="008A5FE3">
        <w:rPr>
          <w:szCs w:val="28"/>
        </w:rPr>
        <w:fldChar w:fldCharType="begin"/>
      </w:r>
      <w:r w:rsidR="0032697E" w:rsidRPr="008A5FE3">
        <w:rPr>
          <w:szCs w:val="28"/>
        </w:rPr>
        <w:instrText xml:space="preserve"> REF _Ref323200852 \r \h </w:instrText>
      </w:r>
      <w:r w:rsidR="00286586" w:rsidRPr="008A5FE3">
        <w:rPr>
          <w:szCs w:val="28"/>
        </w:rPr>
        <w:instrText xml:space="preserve"> \* MERGEFORMAT </w:instrText>
      </w:r>
      <w:r w:rsidR="0032697E" w:rsidRPr="008A5FE3">
        <w:rPr>
          <w:szCs w:val="28"/>
        </w:rPr>
      </w:r>
      <w:r w:rsidR="0032697E" w:rsidRPr="008A5FE3">
        <w:rPr>
          <w:szCs w:val="28"/>
        </w:rPr>
        <w:fldChar w:fldCharType="separate"/>
      </w:r>
      <w:r w:rsidR="00727DED">
        <w:rPr>
          <w:szCs w:val="28"/>
        </w:rPr>
        <w:t>5.2.4</w:t>
      </w:r>
      <w:r w:rsidR="0032697E" w:rsidRPr="008A5FE3">
        <w:rPr>
          <w:szCs w:val="28"/>
        </w:rPr>
        <w:fldChar w:fldCharType="end"/>
      </w:r>
      <w:r w:rsidR="0032697E" w:rsidRPr="008A5FE3">
        <w:rPr>
          <w:szCs w:val="28"/>
        </w:rPr>
        <w:t xml:space="preserve"> fully describes the “VAT Return Version” entity.</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C6" w14:textId="40C309C7" w:rsidTr="00A72AB5">
        <w:trPr>
          <w:cantSplit/>
          <w:trHeight w:val="567"/>
          <w:tblHeader/>
          <w:jc w:val="center"/>
        </w:trPr>
        <w:tc>
          <w:tcPr>
            <w:tcW w:w="1833" w:type="pct"/>
            <w:shd w:val="clear" w:color="auto" w:fill="D9D9D9"/>
            <w:vAlign w:val="center"/>
          </w:tcPr>
          <w:p w14:paraId="612136C4" w14:textId="6A92112C" w:rsidR="0032697E" w:rsidRPr="008A5FE3" w:rsidRDefault="0032697E"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6C5" w14:textId="0A88E4ED" w:rsidR="0032697E" w:rsidRPr="008A5FE3" w:rsidRDefault="0032697E" w:rsidP="00A72AB5">
            <w:pPr>
              <w:keepNext/>
              <w:spacing w:beforeAutospacing="1" w:after="0" w:afterAutospacing="1"/>
              <w:ind w:left="57" w:right="57"/>
              <w:jc w:val="left"/>
              <w:rPr>
                <w:b/>
                <w:szCs w:val="20"/>
              </w:rPr>
            </w:pPr>
            <w:r w:rsidRPr="008A5FE3">
              <w:rPr>
                <w:b/>
                <w:szCs w:val="20"/>
              </w:rPr>
              <w:t>Description</w:t>
            </w:r>
          </w:p>
        </w:tc>
      </w:tr>
      <w:tr w:rsidR="00200C96" w:rsidRPr="008A5FE3" w14:paraId="17CA4683" w14:textId="2D8C5561" w:rsidTr="00506026">
        <w:trPr>
          <w:cantSplit/>
          <w:trHeight w:val="231"/>
          <w:jc w:val="center"/>
        </w:trPr>
        <w:tc>
          <w:tcPr>
            <w:tcW w:w="1833" w:type="pct"/>
            <w:vAlign w:val="center"/>
          </w:tcPr>
          <w:p w14:paraId="46E45E26" w14:textId="5B507907" w:rsidR="00200C96" w:rsidRPr="008A5FE3" w:rsidRDefault="00200C96" w:rsidP="00A72AB5">
            <w:pPr>
              <w:keepNext/>
              <w:spacing w:beforeAutospacing="1" w:after="0" w:afterAutospacing="1"/>
              <w:ind w:right="57"/>
              <w:jc w:val="left"/>
              <w:rPr>
                <w:szCs w:val="20"/>
              </w:rPr>
            </w:pPr>
            <w:r w:rsidRPr="008A5FE3">
              <w:rPr>
                <w:szCs w:val="20"/>
              </w:rPr>
              <w:t>VAT Return Version – VAT Return</w:t>
            </w:r>
          </w:p>
        </w:tc>
        <w:tc>
          <w:tcPr>
            <w:tcW w:w="3167" w:type="pct"/>
          </w:tcPr>
          <w:p w14:paraId="41FCBC22" w14:textId="61239808" w:rsidR="00200C96" w:rsidRPr="008A5FE3" w:rsidRDefault="00200C96" w:rsidP="00A72AB5">
            <w:pPr>
              <w:keepNext/>
              <w:spacing w:beforeAutospacing="1" w:after="0" w:afterAutospacing="1"/>
              <w:ind w:right="57"/>
              <w:jc w:val="left"/>
              <w:rPr>
                <w:szCs w:val="20"/>
              </w:rPr>
            </w:pPr>
            <w:r w:rsidRPr="008A5FE3">
              <w:rPr>
                <w:szCs w:val="20"/>
              </w:rPr>
              <w:t>Each “VAT Return Version” is associated with exactly one “VAT Return”.</w:t>
            </w:r>
          </w:p>
        </w:tc>
      </w:tr>
      <w:tr w:rsidR="00200C96" w:rsidRPr="008A5FE3" w14:paraId="612136CB" w14:textId="52925FC8" w:rsidTr="00506026">
        <w:trPr>
          <w:cantSplit/>
          <w:trHeight w:val="231"/>
          <w:jc w:val="center"/>
        </w:trPr>
        <w:tc>
          <w:tcPr>
            <w:tcW w:w="1833" w:type="pct"/>
            <w:vAlign w:val="center"/>
          </w:tcPr>
          <w:p w14:paraId="612136C7" w14:textId="4E485D91" w:rsidR="00200C96" w:rsidRPr="008A5FE3" w:rsidRDefault="00200C96" w:rsidP="00A72AB5">
            <w:pPr>
              <w:keepNext/>
              <w:spacing w:beforeAutospacing="1" w:after="0" w:afterAutospacing="1"/>
              <w:ind w:right="57"/>
              <w:jc w:val="left"/>
              <w:rPr>
                <w:szCs w:val="20"/>
              </w:rPr>
            </w:pPr>
            <w:r w:rsidRPr="008A5FE3">
              <w:rPr>
                <w:szCs w:val="20"/>
              </w:rPr>
              <w:t>VAT Return Version – Reimbursement Information</w:t>
            </w:r>
          </w:p>
        </w:tc>
        <w:tc>
          <w:tcPr>
            <w:tcW w:w="3167" w:type="pct"/>
          </w:tcPr>
          <w:p w14:paraId="612136C8" w14:textId="7A7A4CF2" w:rsidR="00200C96" w:rsidRPr="008A5FE3" w:rsidRDefault="00200C96" w:rsidP="00A72AB5">
            <w:pPr>
              <w:keepNext/>
              <w:spacing w:beforeAutospacing="1" w:after="0" w:afterAutospacing="1"/>
              <w:ind w:right="57"/>
              <w:jc w:val="left"/>
              <w:rPr>
                <w:szCs w:val="20"/>
              </w:rPr>
            </w:pPr>
            <w:r w:rsidRPr="008A5FE3">
              <w:rPr>
                <w:szCs w:val="20"/>
              </w:rPr>
              <w:t>Each “VAT Return Version” is associated with zero or more “Reimbursement Information”.</w:t>
            </w:r>
          </w:p>
          <w:p w14:paraId="612136CA" w14:textId="5D9FB291" w:rsidR="00200C96" w:rsidRPr="008A5FE3" w:rsidRDefault="00200C96" w:rsidP="00A72AB5">
            <w:pPr>
              <w:keepNext/>
              <w:spacing w:beforeAutospacing="1" w:after="0" w:afterAutospacing="1"/>
              <w:ind w:right="57"/>
              <w:jc w:val="left"/>
              <w:rPr>
                <w:szCs w:val="20"/>
              </w:rPr>
            </w:pPr>
            <w:r w:rsidRPr="008A5FE3">
              <w:rPr>
                <w:szCs w:val="20"/>
              </w:rPr>
              <w:t>The typical case is zero because a reimbursement should only arise from a VAT Return containing correction on previous VAT Return(s) that leads to a negative total VAT amount due.</w:t>
            </w:r>
          </w:p>
        </w:tc>
      </w:tr>
      <w:tr w:rsidR="00200C96" w:rsidRPr="008A5FE3" w14:paraId="612136CE" w14:textId="47BCCFAB" w:rsidTr="00506026">
        <w:trPr>
          <w:cantSplit/>
          <w:trHeight w:val="231"/>
          <w:jc w:val="center"/>
        </w:trPr>
        <w:tc>
          <w:tcPr>
            <w:tcW w:w="1833" w:type="pct"/>
            <w:vAlign w:val="center"/>
          </w:tcPr>
          <w:p w14:paraId="612136CC" w14:textId="1D6ABDF9" w:rsidR="00200C96" w:rsidRPr="008A5FE3" w:rsidRDefault="00200C96" w:rsidP="00A72AB5">
            <w:pPr>
              <w:keepNext/>
              <w:spacing w:beforeAutospacing="1" w:after="0" w:afterAutospacing="1"/>
              <w:ind w:right="57"/>
              <w:jc w:val="left"/>
              <w:rPr>
                <w:szCs w:val="20"/>
              </w:rPr>
            </w:pPr>
            <w:r w:rsidRPr="008A5FE3">
              <w:rPr>
                <w:szCs w:val="20"/>
              </w:rPr>
              <w:t>VAT Return Version – VAT Return MSCON</w:t>
            </w:r>
          </w:p>
        </w:tc>
        <w:tc>
          <w:tcPr>
            <w:tcW w:w="3167" w:type="pct"/>
          </w:tcPr>
          <w:p w14:paraId="612136CD" w14:textId="5255FC4C" w:rsidR="00200C96" w:rsidRPr="008A5FE3" w:rsidRDefault="00200C96" w:rsidP="00A72AB5">
            <w:pPr>
              <w:keepNext/>
              <w:spacing w:beforeAutospacing="1" w:after="0" w:afterAutospacing="1"/>
              <w:ind w:right="57"/>
              <w:jc w:val="left"/>
              <w:rPr>
                <w:szCs w:val="20"/>
              </w:rPr>
            </w:pPr>
            <w:r w:rsidRPr="008A5FE3">
              <w:rPr>
                <w:szCs w:val="20"/>
              </w:rPr>
              <w:t>Each “VAT Return Version” is associated with zero or more “VAT Return MSCON”.</w:t>
            </w:r>
          </w:p>
        </w:tc>
      </w:tr>
    </w:tbl>
    <w:p w14:paraId="612136CF" w14:textId="5D1CCBFF" w:rsidR="0032697E" w:rsidRPr="008A5FE3" w:rsidRDefault="0032697E" w:rsidP="0032697E">
      <w:pPr>
        <w:pStyle w:val="Antrat"/>
        <w:rPr>
          <w:rFonts w:cs="Arial"/>
          <w:szCs w:val="22"/>
        </w:rPr>
      </w:pPr>
      <w:bookmarkStart w:id="1205" w:name="_Toc105089153"/>
      <w:bookmarkStart w:id="1206" w:name="_Toc209159671"/>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78</w:t>
      </w:r>
      <w:r w:rsidR="00ED0C1A" w:rsidRPr="008A5FE3">
        <w:rPr>
          <w:rFonts w:cs="Arial"/>
          <w:b w:val="0"/>
          <w:szCs w:val="22"/>
        </w:rPr>
        <w:fldChar w:fldCharType="end"/>
      </w:r>
      <w:r w:rsidRPr="008A5FE3">
        <w:rPr>
          <w:rFonts w:cs="Arial"/>
          <w:szCs w:val="22"/>
        </w:rPr>
        <w:t>: Logical Data Model - Relationships – VAT Return Version</w:t>
      </w:r>
      <w:bookmarkEnd w:id="1205"/>
      <w:bookmarkEnd w:id="1206"/>
    </w:p>
    <w:p w14:paraId="612136D0" w14:textId="09DBA6C2" w:rsidR="00B228F1" w:rsidRPr="008A5FE3" w:rsidRDefault="00B228F1" w:rsidP="00C918D8">
      <w:pPr>
        <w:pStyle w:val="Antrat3"/>
        <w:rPr>
          <w:sz w:val="24"/>
          <w:szCs w:val="28"/>
          <w:lang w:val="en-GB"/>
        </w:rPr>
      </w:pPr>
      <w:bookmarkStart w:id="1207" w:name="_Toc105088479"/>
      <w:bookmarkStart w:id="1208" w:name="_Toc209159417"/>
      <w:r w:rsidRPr="008A5FE3">
        <w:rPr>
          <w:sz w:val="24"/>
          <w:szCs w:val="28"/>
          <w:lang w:val="en-GB"/>
        </w:rPr>
        <w:t>VAT Return MSCON</w:t>
      </w:r>
      <w:bookmarkEnd w:id="1207"/>
      <w:bookmarkEnd w:id="1208"/>
    </w:p>
    <w:p w14:paraId="612136D1" w14:textId="638EEC9A" w:rsidR="00B228F1" w:rsidRPr="008A5FE3" w:rsidRDefault="00B228F1" w:rsidP="00B228F1">
      <w:pPr>
        <w:keepNext/>
        <w:rPr>
          <w:szCs w:val="28"/>
        </w:rPr>
      </w:pPr>
      <w:r w:rsidRPr="008A5FE3">
        <w:rPr>
          <w:szCs w:val="28"/>
        </w:rPr>
        <w:t xml:space="preserve">The “VAT Return MSCON” entity contains the summarising information on the </w:t>
      </w:r>
      <w:r w:rsidR="00296A45" w:rsidRPr="008A5FE3">
        <w:rPr>
          <w:szCs w:val="28"/>
        </w:rPr>
        <w:t>VAT Return</w:t>
      </w:r>
      <w:r w:rsidRPr="008A5FE3">
        <w:rPr>
          <w:szCs w:val="28"/>
        </w:rPr>
        <w:t xml:space="preserve"> concerning the supplies carried out under a special scheme for a particular MSCON. Section </w:t>
      </w:r>
      <w:r w:rsidRPr="008A5FE3">
        <w:rPr>
          <w:szCs w:val="28"/>
        </w:rPr>
        <w:fldChar w:fldCharType="begin"/>
      </w:r>
      <w:r w:rsidRPr="008A5FE3">
        <w:rPr>
          <w:szCs w:val="28"/>
        </w:rPr>
        <w:instrText xml:space="preserve"> REF _Ref322349644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5.2.5</w:t>
      </w:r>
      <w:r w:rsidRPr="008A5FE3">
        <w:rPr>
          <w:szCs w:val="28"/>
        </w:rPr>
        <w:fldChar w:fldCharType="end"/>
      </w:r>
      <w:r w:rsidRPr="008A5FE3">
        <w:rPr>
          <w:szCs w:val="28"/>
        </w:rPr>
        <w:t xml:space="preserve"> fully describes the “VAT Return MSCON” entity.</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D4" w14:textId="2B6ACC11" w:rsidTr="00A72AB5">
        <w:trPr>
          <w:cantSplit/>
          <w:trHeight w:val="567"/>
          <w:tblHeader/>
          <w:jc w:val="center"/>
        </w:trPr>
        <w:tc>
          <w:tcPr>
            <w:tcW w:w="1833" w:type="pct"/>
            <w:shd w:val="clear" w:color="auto" w:fill="D9D9D9"/>
            <w:vAlign w:val="center"/>
          </w:tcPr>
          <w:p w14:paraId="612136D2" w14:textId="586EEFF7" w:rsidR="00B228F1" w:rsidRPr="008A5FE3" w:rsidRDefault="00B228F1"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6D3" w14:textId="0C6C2241" w:rsidR="00B228F1" w:rsidRPr="008A5FE3" w:rsidRDefault="00B228F1" w:rsidP="00A72AB5">
            <w:pPr>
              <w:keepNext/>
              <w:spacing w:beforeAutospacing="1" w:after="0" w:afterAutospacing="1"/>
              <w:ind w:left="57" w:right="57"/>
              <w:jc w:val="left"/>
              <w:rPr>
                <w:b/>
                <w:szCs w:val="20"/>
              </w:rPr>
            </w:pPr>
            <w:r w:rsidRPr="008A5FE3">
              <w:rPr>
                <w:b/>
                <w:szCs w:val="20"/>
              </w:rPr>
              <w:t>Description</w:t>
            </w:r>
          </w:p>
        </w:tc>
      </w:tr>
      <w:tr w:rsidR="005821FA" w:rsidRPr="008A5FE3" w14:paraId="0E4BAB96" w14:textId="45444F93" w:rsidTr="00506026">
        <w:trPr>
          <w:cantSplit/>
          <w:trHeight w:val="231"/>
          <w:jc w:val="center"/>
        </w:trPr>
        <w:tc>
          <w:tcPr>
            <w:tcW w:w="1833" w:type="pct"/>
            <w:vAlign w:val="center"/>
          </w:tcPr>
          <w:p w14:paraId="7F8E044C" w14:textId="575A5D83" w:rsidR="005821FA" w:rsidRPr="008A5FE3" w:rsidRDefault="005821FA" w:rsidP="00A72AB5">
            <w:pPr>
              <w:keepNext/>
              <w:spacing w:beforeAutospacing="1" w:after="0" w:afterAutospacing="1"/>
              <w:ind w:right="57"/>
              <w:jc w:val="left"/>
              <w:rPr>
                <w:szCs w:val="20"/>
              </w:rPr>
            </w:pPr>
            <w:r w:rsidRPr="008A5FE3">
              <w:rPr>
                <w:szCs w:val="20"/>
              </w:rPr>
              <w:t>VAT Return MSCON – VAT Return Version</w:t>
            </w:r>
          </w:p>
        </w:tc>
        <w:tc>
          <w:tcPr>
            <w:tcW w:w="3167" w:type="pct"/>
          </w:tcPr>
          <w:p w14:paraId="0647DF3C" w14:textId="0A324316" w:rsidR="005821FA" w:rsidRPr="008A5FE3" w:rsidRDefault="005821FA" w:rsidP="00A72AB5">
            <w:pPr>
              <w:keepNext/>
              <w:spacing w:beforeAutospacing="1" w:after="0" w:afterAutospacing="1"/>
              <w:ind w:right="57"/>
              <w:jc w:val="left"/>
              <w:rPr>
                <w:szCs w:val="20"/>
              </w:rPr>
            </w:pPr>
            <w:r w:rsidRPr="008A5FE3">
              <w:rPr>
                <w:szCs w:val="20"/>
              </w:rPr>
              <w:t>Each “VAT Return MSCON” is associated with exactly one “VAT Return Version”.</w:t>
            </w:r>
          </w:p>
        </w:tc>
      </w:tr>
      <w:tr w:rsidR="00B228F1" w:rsidRPr="008A5FE3" w14:paraId="612136D7" w14:textId="2C8AADA4" w:rsidTr="00506026">
        <w:trPr>
          <w:cantSplit/>
          <w:trHeight w:val="231"/>
          <w:jc w:val="center"/>
        </w:trPr>
        <w:tc>
          <w:tcPr>
            <w:tcW w:w="1833" w:type="pct"/>
            <w:vAlign w:val="center"/>
          </w:tcPr>
          <w:p w14:paraId="612136D5" w14:textId="151BC8B9" w:rsidR="00B228F1" w:rsidRPr="008A5FE3" w:rsidRDefault="00B228F1" w:rsidP="00A72AB5">
            <w:pPr>
              <w:keepNext/>
              <w:spacing w:beforeAutospacing="1" w:after="0" w:afterAutospacing="1"/>
              <w:ind w:right="57"/>
              <w:jc w:val="left"/>
              <w:rPr>
                <w:szCs w:val="20"/>
              </w:rPr>
            </w:pPr>
            <w:r w:rsidRPr="008A5FE3">
              <w:rPr>
                <w:szCs w:val="20"/>
              </w:rPr>
              <w:t xml:space="preserve">VAT Return </w:t>
            </w:r>
            <w:r w:rsidR="00C1352B" w:rsidRPr="008A5FE3">
              <w:rPr>
                <w:szCs w:val="20"/>
              </w:rPr>
              <w:t xml:space="preserve">MSCON </w:t>
            </w:r>
            <w:r w:rsidRPr="008A5FE3">
              <w:rPr>
                <w:szCs w:val="20"/>
              </w:rPr>
              <w:t>– Payment Reminder MSCON</w:t>
            </w:r>
          </w:p>
        </w:tc>
        <w:tc>
          <w:tcPr>
            <w:tcW w:w="3167" w:type="pct"/>
          </w:tcPr>
          <w:p w14:paraId="612136D6" w14:textId="79FE5187" w:rsidR="00B228F1" w:rsidRPr="008A5FE3" w:rsidRDefault="00B228F1" w:rsidP="00A72AB5">
            <w:pPr>
              <w:keepNext/>
              <w:spacing w:beforeAutospacing="1" w:after="0" w:afterAutospacing="1"/>
              <w:ind w:right="57"/>
              <w:jc w:val="left"/>
              <w:rPr>
                <w:szCs w:val="20"/>
              </w:rPr>
            </w:pPr>
            <w:r w:rsidRPr="008A5FE3">
              <w:rPr>
                <w:szCs w:val="20"/>
              </w:rPr>
              <w:t xml:space="preserve">Each “VAT Return MSCON” is associated with zero or </w:t>
            </w:r>
            <w:r w:rsidR="00C1352B" w:rsidRPr="008A5FE3">
              <w:rPr>
                <w:szCs w:val="20"/>
              </w:rPr>
              <w:t>one</w:t>
            </w:r>
            <w:r w:rsidRPr="008A5FE3">
              <w:rPr>
                <w:szCs w:val="20"/>
              </w:rPr>
              <w:t xml:space="preserve"> “Payment Reminder MSCON”</w:t>
            </w:r>
            <w:r w:rsidR="009D5AF9" w:rsidRPr="008A5FE3">
              <w:rPr>
                <w:szCs w:val="20"/>
              </w:rPr>
              <w:t>.</w:t>
            </w:r>
          </w:p>
        </w:tc>
      </w:tr>
      <w:tr w:rsidR="009D5AF9" w:rsidRPr="008A5FE3" w14:paraId="1DE2A973" w14:textId="2A8083D5" w:rsidTr="00506026">
        <w:trPr>
          <w:cantSplit/>
          <w:trHeight w:val="231"/>
          <w:jc w:val="center"/>
        </w:trPr>
        <w:tc>
          <w:tcPr>
            <w:tcW w:w="1833" w:type="pct"/>
            <w:vAlign w:val="center"/>
          </w:tcPr>
          <w:p w14:paraId="6CE45B39" w14:textId="72BAD156" w:rsidR="009D5AF9" w:rsidRPr="008A5FE3" w:rsidRDefault="009D5AF9" w:rsidP="00A72AB5">
            <w:pPr>
              <w:keepNext/>
              <w:spacing w:beforeAutospacing="1" w:after="0" w:afterAutospacing="1"/>
              <w:ind w:right="57"/>
              <w:jc w:val="left"/>
              <w:rPr>
                <w:szCs w:val="20"/>
              </w:rPr>
            </w:pPr>
            <w:r w:rsidRPr="008A5FE3">
              <w:rPr>
                <w:szCs w:val="20"/>
              </w:rPr>
              <w:t>VAT Return MSCON – Payment Detail</w:t>
            </w:r>
          </w:p>
        </w:tc>
        <w:tc>
          <w:tcPr>
            <w:tcW w:w="3167" w:type="pct"/>
          </w:tcPr>
          <w:p w14:paraId="0F8C8BFA" w14:textId="3721E5FA" w:rsidR="009D5AF9" w:rsidRPr="008A5FE3" w:rsidRDefault="009D5AF9" w:rsidP="00A72AB5">
            <w:pPr>
              <w:keepNext/>
              <w:spacing w:beforeAutospacing="1" w:after="0" w:afterAutospacing="1"/>
              <w:ind w:right="57"/>
              <w:jc w:val="left"/>
              <w:rPr>
                <w:szCs w:val="20"/>
              </w:rPr>
            </w:pPr>
            <w:r w:rsidRPr="008A5FE3">
              <w:rPr>
                <w:szCs w:val="20"/>
              </w:rPr>
              <w:t>Each “VAT Return MSCON” is associated with zero or one “Payment Detail”.</w:t>
            </w:r>
          </w:p>
        </w:tc>
      </w:tr>
    </w:tbl>
    <w:p w14:paraId="612136D8" w14:textId="059D498B" w:rsidR="00B228F1" w:rsidRPr="008A5FE3" w:rsidRDefault="00B228F1" w:rsidP="00B228F1">
      <w:pPr>
        <w:pStyle w:val="Antrat"/>
        <w:rPr>
          <w:rFonts w:cs="Arial"/>
          <w:szCs w:val="22"/>
        </w:rPr>
      </w:pPr>
      <w:bookmarkStart w:id="1209" w:name="_Toc105089154"/>
      <w:bookmarkStart w:id="1210" w:name="_Toc209159672"/>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79</w:t>
      </w:r>
      <w:r w:rsidR="00ED0C1A" w:rsidRPr="008A5FE3">
        <w:rPr>
          <w:rFonts w:cs="Arial"/>
          <w:b w:val="0"/>
          <w:szCs w:val="22"/>
        </w:rPr>
        <w:fldChar w:fldCharType="end"/>
      </w:r>
      <w:r w:rsidRPr="008A5FE3">
        <w:rPr>
          <w:rFonts w:cs="Arial"/>
          <w:szCs w:val="22"/>
        </w:rPr>
        <w:t>: Logical Data Model - Relationships – VAT Return MSCON</w:t>
      </w:r>
      <w:bookmarkEnd w:id="1209"/>
      <w:bookmarkEnd w:id="1210"/>
    </w:p>
    <w:p w14:paraId="612136D9" w14:textId="0294F956" w:rsidR="00AD1DBF" w:rsidRPr="008A5FE3" w:rsidRDefault="005B1359" w:rsidP="00C918D8">
      <w:pPr>
        <w:pStyle w:val="Antrat3"/>
        <w:rPr>
          <w:sz w:val="24"/>
          <w:szCs w:val="28"/>
          <w:lang w:val="en-GB"/>
        </w:rPr>
      </w:pPr>
      <w:bookmarkStart w:id="1211" w:name="_Ref322349812"/>
      <w:bookmarkStart w:id="1212" w:name="_Toc105088480"/>
      <w:bookmarkStart w:id="1213" w:name="_Toc209159418"/>
      <w:r w:rsidRPr="008A5FE3">
        <w:rPr>
          <w:sz w:val="24"/>
          <w:szCs w:val="28"/>
          <w:lang w:val="en-GB"/>
        </w:rPr>
        <w:t>NETP Payment</w:t>
      </w:r>
      <w:bookmarkEnd w:id="1211"/>
      <w:bookmarkEnd w:id="1212"/>
      <w:bookmarkEnd w:id="1213"/>
    </w:p>
    <w:p w14:paraId="612136DA" w14:textId="593A2270" w:rsidR="00AD1DBF" w:rsidRPr="008A5FE3" w:rsidRDefault="008546C4" w:rsidP="005B1359">
      <w:pPr>
        <w:keepNext/>
        <w:rPr>
          <w:szCs w:val="28"/>
        </w:rPr>
      </w:pPr>
      <w:r w:rsidRPr="008A5FE3">
        <w:rPr>
          <w:szCs w:val="28"/>
        </w:rPr>
        <w:t xml:space="preserve">The </w:t>
      </w:r>
      <w:r w:rsidR="00AD1DBF" w:rsidRPr="008A5FE3">
        <w:rPr>
          <w:szCs w:val="28"/>
        </w:rPr>
        <w:t>“</w:t>
      </w:r>
      <w:r w:rsidR="005B1359" w:rsidRPr="008A5FE3">
        <w:rPr>
          <w:szCs w:val="28"/>
        </w:rPr>
        <w:t>NETP Payment</w:t>
      </w:r>
      <w:r w:rsidR="00AD1DBF" w:rsidRPr="008A5FE3">
        <w:rPr>
          <w:szCs w:val="28"/>
        </w:rPr>
        <w:t xml:space="preserve">” </w:t>
      </w:r>
      <w:r w:rsidRPr="008A5FE3">
        <w:rPr>
          <w:szCs w:val="28"/>
        </w:rPr>
        <w:t xml:space="preserve">entity </w:t>
      </w:r>
      <w:r w:rsidR="005B1359" w:rsidRPr="008A5FE3">
        <w:rPr>
          <w:szCs w:val="28"/>
        </w:rPr>
        <w:t xml:space="preserve">represents a payment received by the MSID from an NETP for a particular </w:t>
      </w:r>
      <w:r w:rsidR="00D9500B" w:rsidRPr="008A5FE3">
        <w:rPr>
          <w:szCs w:val="28"/>
        </w:rPr>
        <w:t>“</w:t>
      </w:r>
      <w:r w:rsidR="005B1359" w:rsidRPr="008A5FE3">
        <w:rPr>
          <w:szCs w:val="28"/>
        </w:rPr>
        <w:t xml:space="preserve">VAT </w:t>
      </w:r>
      <w:r w:rsidR="00D9500B" w:rsidRPr="008A5FE3">
        <w:rPr>
          <w:szCs w:val="28"/>
        </w:rPr>
        <w:t>Return”</w:t>
      </w:r>
      <w:r w:rsidR="00AD1DBF"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86"/>
        <w:gridCol w:w="4526"/>
        <w:gridCol w:w="3058"/>
      </w:tblGrid>
      <w:tr w:rsidR="00587424" w:rsidRPr="008A5FE3" w14:paraId="612136DE" w14:textId="3785F937" w:rsidTr="00A72AB5">
        <w:trPr>
          <w:cantSplit/>
          <w:trHeight w:val="567"/>
          <w:tblHeader/>
          <w:jc w:val="center"/>
        </w:trPr>
        <w:tc>
          <w:tcPr>
            <w:tcW w:w="819" w:type="pct"/>
            <w:shd w:val="clear" w:color="auto" w:fill="D9D9D9"/>
            <w:vAlign w:val="center"/>
          </w:tcPr>
          <w:p w14:paraId="612136DB" w14:textId="36C029E6"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495" w:type="pct"/>
            <w:shd w:val="clear" w:color="auto" w:fill="D9D9D9"/>
            <w:vAlign w:val="center"/>
          </w:tcPr>
          <w:p w14:paraId="612136DC" w14:textId="740D0BA3"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686" w:type="pct"/>
            <w:shd w:val="clear" w:color="auto" w:fill="D9D9D9"/>
            <w:vAlign w:val="center"/>
          </w:tcPr>
          <w:p w14:paraId="612136DD" w14:textId="76D07E30" w:rsidR="008D2C74" w:rsidRPr="008A5FE3" w:rsidRDefault="008D2C74" w:rsidP="00A72AB5">
            <w:pPr>
              <w:keepNext/>
              <w:spacing w:beforeAutospacing="1" w:after="0" w:afterAutospacing="1"/>
              <w:ind w:left="57" w:right="57"/>
              <w:jc w:val="left"/>
              <w:rPr>
                <w:b/>
                <w:szCs w:val="20"/>
              </w:rPr>
            </w:pPr>
            <w:r w:rsidRPr="008A5FE3">
              <w:rPr>
                <w:b/>
                <w:szCs w:val="20"/>
              </w:rPr>
              <w:t>Type</w:t>
            </w:r>
          </w:p>
        </w:tc>
      </w:tr>
      <w:tr w:rsidR="008D2C74" w:rsidRPr="008A5FE3" w14:paraId="612136E2" w14:textId="7B9FAA94" w:rsidTr="00506026">
        <w:trPr>
          <w:cantSplit/>
          <w:trHeight w:val="231"/>
          <w:jc w:val="center"/>
        </w:trPr>
        <w:tc>
          <w:tcPr>
            <w:tcW w:w="819" w:type="pct"/>
            <w:vAlign w:val="center"/>
          </w:tcPr>
          <w:p w14:paraId="612136DF" w14:textId="58FAC058" w:rsidR="008D2C74" w:rsidRPr="008A5FE3" w:rsidRDefault="008D2C74" w:rsidP="00A72AB5">
            <w:pPr>
              <w:keepNext/>
              <w:spacing w:beforeAutospacing="1" w:after="0" w:afterAutospacing="1"/>
              <w:ind w:left="57" w:right="57"/>
              <w:jc w:val="left"/>
              <w:rPr>
                <w:szCs w:val="20"/>
              </w:rPr>
            </w:pPr>
            <w:r w:rsidRPr="008A5FE3">
              <w:rPr>
                <w:szCs w:val="20"/>
              </w:rPr>
              <w:t>Payment Date NETP</w:t>
            </w:r>
          </w:p>
        </w:tc>
        <w:tc>
          <w:tcPr>
            <w:tcW w:w="2495" w:type="pct"/>
            <w:vAlign w:val="center"/>
          </w:tcPr>
          <w:p w14:paraId="612136E0" w14:textId="7DA2493E" w:rsidR="008D2C74" w:rsidRPr="008A5FE3" w:rsidRDefault="008D2C74" w:rsidP="00A72AB5">
            <w:pPr>
              <w:keepNext/>
              <w:spacing w:beforeAutospacing="1" w:after="0" w:afterAutospacing="1"/>
              <w:ind w:right="57"/>
              <w:jc w:val="left"/>
              <w:rPr>
                <w:szCs w:val="20"/>
              </w:rPr>
            </w:pPr>
            <w:r w:rsidRPr="008A5FE3">
              <w:rPr>
                <w:szCs w:val="20"/>
              </w:rPr>
              <w:t xml:space="preserve">This is the date that the payment from the NETP </w:t>
            </w:r>
            <w:r w:rsidR="009D5AF9" w:rsidRPr="008A5FE3">
              <w:rPr>
                <w:szCs w:val="20"/>
              </w:rPr>
              <w:t>or his Intermediary</w:t>
            </w:r>
            <w:r w:rsidRPr="008A5FE3">
              <w:rPr>
                <w:szCs w:val="20"/>
              </w:rPr>
              <w:t xml:space="preserve"> was received by the MSID</w:t>
            </w:r>
            <w:r w:rsidR="009D5AF9" w:rsidRPr="008A5FE3">
              <w:rPr>
                <w:szCs w:val="20"/>
              </w:rPr>
              <w:t>.</w:t>
            </w:r>
          </w:p>
        </w:tc>
        <w:tc>
          <w:tcPr>
            <w:tcW w:w="1686" w:type="pct"/>
          </w:tcPr>
          <w:p w14:paraId="612136E1" w14:textId="440DBBA7"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Cs w:val="20"/>
                <w:u w:val="dotted"/>
              </w:rPr>
              <w:fldChar w:fldCharType="end"/>
            </w:r>
          </w:p>
        </w:tc>
      </w:tr>
      <w:tr w:rsidR="008D2C74" w:rsidRPr="008A5FE3" w14:paraId="612136E6" w14:textId="028E9AED" w:rsidTr="00506026">
        <w:trPr>
          <w:cantSplit/>
          <w:trHeight w:val="231"/>
          <w:jc w:val="center"/>
        </w:trPr>
        <w:tc>
          <w:tcPr>
            <w:tcW w:w="819" w:type="pct"/>
            <w:vAlign w:val="center"/>
          </w:tcPr>
          <w:p w14:paraId="612136E3" w14:textId="7358535D" w:rsidR="008D2C74" w:rsidRPr="008A5FE3" w:rsidRDefault="008D2C74" w:rsidP="00A72AB5">
            <w:pPr>
              <w:keepNext/>
              <w:spacing w:beforeAutospacing="1" w:after="0" w:afterAutospacing="1"/>
              <w:ind w:left="57" w:right="57"/>
              <w:jc w:val="left"/>
              <w:rPr>
                <w:szCs w:val="20"/>
              </w:rPr>
            </w:pPr>
            <w:r w:rsidRPr="008A5FE3">
              <w:rPr>
                <w:szCs w:val="20"/>
              </w:rPr>
              <w:t>Payment Amount</w:t>
            </w:r>
          </w:p>
        </w:tc>
        <w:tc>
          <w:tcPr>
            <w:tcW w:w="2495" w:type="pct"/>
            <w:vAlign w:val="center"/>
          </w:tcPr>
          <w:p w14:paraId="612136E4" w14:textId="7B781ADB" w:rsidR="008D2C74" w:rsidRPr="008A5FE3" w:rsidRDefault="008D2C74" w:rsidP="00A72AB5">
            <w:pPr>
              <w:keepNext/>
              <w:spacing w:beforeAutospacing="1" w:after="0" w:afterAutospacing="1"/>
              <w:ind w:right="57"/>
              <w:jc w:val="left"/>
              <w:rPr>
                <w:szCs w:val="20"/>
              </w:rPr>
            </w:pPr>
            <w:r w:rsidRPr="008A5FE3">
              <w:rPr>
                <w:szCs w:val="20"/>
              </w:rPr>
              <w:t>This is the amount that the MSID received from the NETP</w:t>
            </w:r>
            <w:r w:rsidR="00990A84" w:rsidRPr="008A5FE3">
              <w:rPr>
                <w:szCs w:val="20"/>
              </w:rPr>
              <w:t xml:space="preserve"> or his Intermediary</w:t>
            </w:r>
            <w:r w:rsidR="009D5AF9" w:rsidRPr="008A5FE3">
              <w:rPr>
                <w:szCs w:val="20"/>
              </w:rPr>
              <w:t>.</w:t>
            </w:r>
          </w:p>
        </w:tc>
        <w:tc>
          <w:tcPr>
            <w:tcW w:w="1686" w:type="pct"/>
          </w:tcPr>
          <w:p w14:paraId="612136E5" w14:textId="5F913DA3"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Cs w:val="20"/>
                <w:u w:val="dotted"/>
              </w:rPr>
              <w:fldChar w:fldCharType="end"/>
            </w:r>
          </w:p>
        </w:tc>
      </w:tr>
      <w:tr w:rsidR="008D2C74" w:rsidRPr="008A5FE3" w14:paraId="612136EA" w14:textId="17FA0716" w:rsidTr="00506026">
        <w:trPr>
          <w:cantSplit/>
          <w:trHeight w:val="231"/>
          <w:jc w:val="center"/>
        </w:trPr>
        <w:tc>
          <w:tcPr>
            <w:tcW w:w="819" w:type="pct"/>
            <w:vAlign w:val="center"/>
          </w:tcPr>
          <w:p w14:paraId="612136E7" w14:textId="52AAC763" w:rsidR="008D2C74" w:rsidRPr="008A5FE3" w:rsidRDefault="008D2C74" w:rsidP="00A72AB5">
            <w:pPr>
              <w:keepNext/>
              <w:spacing w:beforeAutospacing="1" w:after="0" w:afterAutospacing="1"/>
              <w:ind w:left="57" w:right="57"/>
              <w:jc w:val="left"/>
              <w:rPr>
                <w:szCs w:val="20"/>
              </w:rPr>
            </w:pPr>
            <w:r w:rsidRPr="008A5FE3">
              <w:rPr>
                <w:szCs w:val="20"/>
              </w:rPr>
              <w:t>Currency</w:t>
            </w:r>
          </w:p>
        </w:tc>
        <w:tc>
          <w:tcPr>
            <w:tcW w:w="2495" w:type="pct"/>
            <w:vAlign w:val="center"/>
          </w:tcPr>
          <w:p w14:paraId="612136E8" w14:textId="613ECEA6" w:rsidR="008D2C74" w:rsidRPr="008A5FE3" w:rsidRDefault="008D2C74" w:rsidP="00A72AB5">
            <w:pPr>
              <w:keepNext/>
              <w:spacing w:beforeAutospacing="1" w:after="0" w:afterAutospacing="1"/>
              <w:ind w:right="57"/>
              <w:jc w:val="left"/>
              <w:rPr>
                <w:szCs w:val="20"/>
              </w:rPr>
            </w:pPr>
            <w:r w:rsidRPr="008A5FE3">
              <w:rPr>
                <w:szCs w:val="20"/>
              </w:rPr>
              <w:t>This is the currency of the “Payment Amount”</w:t>
            </w:r>
            <w:r w:rsidR="009D5AF9" w:rsidRPr="008A5FE3">
              <w:rPr>
                <w:szCs w:val="20"/>
              </w:rPr>
              <w:t>.</w:t>
            </w:r>
          </w:p>
        </w:tc>
        <w:tc>
          <w:tcPr>
            <w:tcW w:w="1686" w:type="pct"/>
          </w:tcPr>
          <w:p w14:paraId="612136E9" w14:textId="03C3E73C"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Cs w:val="20"/>
                <w:u w:val="dotted"/>
              </w:rPr>
              <w:fldChar w:fldCharType="end"/>
            </w:r>
          </w:p>
        </w:tc>
      </w:tr>
    </w:tbl>
    <w:p w14:paraId="612136EB" w14:textId="20298440" w:rsidR="00AD1DBF" w:rsidRPr="008A5FE3" w:rsidRDefault="00AD1DBF" w:rsidP="00AD1DBF">
      <w:pPr>
        <w:pStyle w:val="Antrat"/>
        <w:rPr>
          <w:rFonts w:cs="Arial"/>
          <w:szCs w:val="22"/>
        </w:rPr>
      </w:pPr>
      <w:bookmarkStart w:id="1214" w:name="_Toc105089155"/>
      <w:bookmarkStart w:id="1215" w:name="_Toc209159673"/>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80</w:t>
      </w:r>
      <w:r w:rsidR="00ED0C1A" w:rsidRPr="008A5FE3">
        <w:rPr>
          <w:rFonts w:cs="Arial"/>
          <w:b w:val="0"/>
          <w:szCs w:val="22"/>
        </w:rPr>
        <w:fldChar w:fldCharType="end"/>
      </w:r>
      <w:r w:rsidRPr="008A5FE3">
        <w:rPr>
          <w:rFonts w:cs="Arial"/>
          <w:szCs w:val="22"/>
        </w:rPr>
        <w:t xml:space="preserve">: Logical Data Model - Attributes Definitions – </w:t>
      </w:r>
      <w:r w:rsidR="005B1359" w:rsidRPr="008A5FE3">
        <w:rPr>
          <w:rFonts w:cs="Arial"/>
          <w:szCs w:val="22"/>
        </w:rPr>
        <w:t>NETP Payment</w:t>
      </w:r>
      <w:bookmarkEnd w:id="1214"/>
      <w:bookmarkEnd w:id="1215"/>
    </w:p>
    <w:p w14:paraId="612136EC" w14:textId="2FD39ED0" w:rsidR="00C40487" w:rsidRPr="008A5FE3" w:rsidRDefault="00C40487" w:rsidP="00C40487">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EF" w14:textId="3515C05F" w:rsidTr="00A72AB5">
        <w:trPr>
          <w:cantSplit/>
          <w:trHeight w:val="567"/>
          <w:tblHeader/>
          <w:jc w:val="center"/>
        </w:trPr>
        <w:tc>
          <w:tcPr>
            <w:tcW w:w="1833" w:type="pct"/>
            <w:shd w:val="clear" w:color="auto" w:fill="D9D9D9"/>
            <w:vAlign w:val="center"/>
          </w:tcPr>
          <w:p w14:paraId="612136ED" w14:textId="2E547834"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6EE" w14:textId="43ABE8FB"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6F2" w14:textId="6E10A99D" w:rsidTr="00506026">
        <w:trPr>
          <w:cantSplit/>
          <w:trHeight w:val="231"/>
          <w:jc w:val="center"/>
        </w:trPr>
        <w:tc>
          <w:tcPr>
            <w:tcW w:w="1833" w:type="pct"/>
            <w:vAlign w:val="center"/>
          </w:tcPr>
          <w:p w14:paraId="612136F0" w14:textId="765C689D" w:rsidR="00C40487" w:rsidRPr="008A5FE3" w:rsidRDefault="00C40487" w:rsidP="00A72AB5">
            <w:pPr>
              <w:keepNext/>
              <w:spacing w:beforeAutospacing="1" w:after="0" w:afterAutospacing="1"/>
              <w:ind w:right="57"/>
              <w:jc w:val="left"/>
              <w:rPr>
                <w:szCs w:val="20"/>
              </w:rPr>
            </w:pPr>
            <w:r w:rsidRPr="008A5FE3">
              <w:rPr>
                <w:szCs w:val="20"/>
              </w:rPr>
              <w:t>NETP Payment – VAT Return</w:t>
            </w:r>
          </w:p>
        </w:tc>
        <w:tc>
          <w:tcPr>
            <w:tcW w:w="3167" w:type="pct"/>
          </w:tcPr>
          <w:p w14:paraId="612136F1" w14:textId="21FFD164" w:rsidR="00C40487" w:rsidRPr="008A5FE3" w:rsidRDefault="00C40487" w:rsidP="00A72AB5">
            <w:pPr>
              <w:keepNext/>
              <w:spacing w:beforeAutospacing="1" w:after="0" w:afterAutospacing="1"/>
              <w:ind w:right="57"/>
              <w:jc w:val="left"/>
              <w:rPr>
                <w:szCs w:val="20"/>
              </w:rPr>
            </w:pPr>
            <w:r w:rsidRPr="008A5FE3">
              <w:rPr>
                <w:szCs w:val="20"/>
              </w:rPr>
              <w:t xml:space="preserve">Each “NETP Payment” is associated with exactly one “VAT Return”. </w:t>
            </w:r>
          </w:p>
        </w:tc>
      </w:tr>
      <w:tr w:rsidR="00C40487" w:rsidRPr="008A5FE3" w14:paraId="612136F5" w14:textId="475CEA25" w:rsidTr="00506026">
        <w:trPr>
          <w:cantSplit/>
          <w:trHeight w:val="231"/>
          <w:jc w:val="center"/>
        </w:trPr>
        <w:tc>
          <w:tcPr>
            <w:tcW w:w="1833" w:type="pct"/>
            <w:vAlign w:val="center"/>
          </w:tcPr>
          <w:p w14:paraId="612136F3" w14:textId="315E7BFF" w:rsidR="00C40487" w:rsidRPr="008A5FE3" w:rsidRDefault="00C40487" w:rsidP="00A72AB5">
            <w:pPr>
              <w:keepNext/>
              <w:spacing w:beforeAutospacing="1" w:after="0" w:afterAutospacing="1"/>
              <w:ind w:right="57"/>
              <w:jc w:val="left"/>
              <w:rPr>
                <w:szCs w:val="20"/>
              </w:rPr>
            </w:pPr>
            <w:r w:rsidRPr="008A5FE3">
              <w:rPr>
                <w:szCs w:val="20"/>
              </w:rPr>
              <w:t>NETP Payment – Payment Information</w:t>
            </w:r>
          </w:p>
        </w:tc>
        <w:tc>
          <w:tcPr>
            <w:tcW w:w="3167" w:type="pct"/>
          </w:tcPr>
          <w:p w14:paraId="612136F4" w14:textId="378368EC" w:rsidR="00C40487" w:rsidRPr="008A5FE3" w:rsidRDefault="00C40487" w:rsidP="00A72AB5">
            <w:pPr>
              <w:keepNext/>
              <w:spacing w:beforeAutospacing="1" w:after="0" w:afterAutospacing="1"/>
              <w:ind w:right="57"/>
              <w:jc w:val="left"/>
              <w:rPr>
                <w:szCs w:val="20"/>
              </w:rPr>
            </w:pPr>
            <w:r w:rsidRPr="008A5FE3">
              <w:rPr>
                <w:szCs w:val="20"/>
              </w:rPr>
              <w:t>Each “NETP Payment” is associated with zero or more “Payment Information”. The zero association is permitted to allow for correction of a “Payment Information” where there was no payment to make to the MSCON.</w:t>
            </w:r>
          </w:p>
        </w:tc>
      </w:tr>
    </w:tbl>
    <w:p w14:paraId="612136F6" w14:textId="59A2B8E2" w:rsidR="00C40487" w:rsidRPr="008A5FE3" w:rsidRDefault="00C40487" w:rsidP="00C40487">
      <w:pPr>
        <w:pStyle w:val="Antrat"/>
        <w:rPr>
          <w:rFonts w:cs="Arial"/>
          <w:szCs w:val="22"/>
        </w:rPr>
      </w:pPr>
      <w:bookmarkStart w:id="1216" w:name="_Toc105089156"/>
      <w:bookmarkStart w:id="1217" w:name="_Toc209159674"/>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81</w:t>
      </w:r>
      <w:r w:rsidR="00ED0C1A" w:rsidRPr="008A5FE3">
        <w:rPr>
          <w:rFonts w:cs="Arial"/>
          <w:b w:val="0"/>
          <w:szCs w:val="22"/>
        </w:rPr>
        <w:fldChar w:fldCharType="end"/>
      </w:r>
      <w:r w:rsidRPr="008A5FE3">
        <w:rPr>
          <w:rFonts w:cs="Arial"/>
          <w:szCs w:val="22"/>
        </w:rPr>
        <w:t>: Logical Data Model - Relationships – NETP Payment</w:t>
      </w:r>
      <w:bookmarkEnd w:id="1216"/>
      <w:bookmarkEnd w:id="1217"/>
    </w:p>
    <w:p w14:paraId="612136F7" w14:textId="1348F77D" w:rsidR="00C40487" w:rsidRPr="008A5FE3" w:rsidRDefault="00C40487" w:rsidP="00C40487">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6FA" w14:textId="5812F818" w:rsidTr="00A72AB5">
        <w:trPr>
          <w:cantSplit/>
          <w:trHeight w:val="567"/>
          <w:tblHeader/>
          <w:jc w:val="center"/>
        </w:trPr>
        <w:tc>
          <w:tcPr>
            <w:tcW w:w="1833" w:type="pct"/>
            <w:shd w:val="clear" w:color="auto" w:fill="D9D9D9"/>
            <w:vAlign w:val="center"/>
          </w:tcPr>
          <w:p w14:paraId="612136F8" w14:textId="6D9823DB" w:rsidR="00286F1F" w:rsidRPr="008A5FE3" w:rsidRDefault="00286F1F"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6F9" w14:textId="41258959" w:rsidR="00286F1F" w:rsidRPr="008A5FE3" w:rsidRDefault="00286F1F" w:rsidP="00A72AB5">
            <w:pPr>
              <w:keepNext/>
              <w:keepLines/>
              <w:spacing w:beforeAutospacing="1" w:after="0" w:afterAutospacing="1"/>
              <w:ind w:left="57" w:right="57"/>
              <w:jc w:val="left"/>
              <w:rPr>
                <w:b/>
                <w:szCs w:val="20"/>
              </w:rPr>
            </w:pPr>
            <w:r w:rsidRPr="008A5FE3">
              <w:rPr>
                <w:b/>
                <w:szCs w:val="20"/>
              </w:rPr>
              <w:t>Description</w:t>
            </w:r>
          </w:p>
        </w:tc>
      </w:tr>
      <w:tr w:rsidR="00286F1F" w:rsidRPr="008A5FE3" w14:paraId="612136FD" w14:textId="67E444BA" w:rsidTr="00506026">
        <w:trPr>
          <w:cantSplit/>
          <w:trHeight w:val="231"/>
          <w:jc w:val="center"/>
        </w:trPr>
        <w:tc>
          <w:tcPr>
            <w:tcW w:w="1833" w:type="pct"/>
            <w:vAlign w:val="center"/>
          </w:tcPr>
          <w:p w14:paraId="612136FB" w14:textId="11FE765F" w:rsidR="00286F1F" w:rsidRPr="008A5FE3" w:rsidRDefault="00286F1F" w:rsidP="00A72AB5">
            <w:pPr>
              <w:keepNext/>
              <w:keepLines/>
              <w:spacing w:beforeAutospacing="1" w:after="0" w:afterAutospacing="1"/>
              <w:ind w:right="57"/>
              <w:jc w:val="left"/>
              <w:rPr>
                <w:szCs w:val="20"/>
              </w:rPr>
            </w:pPr>
            <w:bookmarkStart w:id="1218" w:name="PY_RU_NETP_PAYMENT_CURRENCY"/>
            <w:r w:rsidRPr="008A5FE3">
              <w:rPr>
                <w:szCs w:val="20"/>
              </w:rPr>
              <w:t>PY-RU-NETP-PAYMENT-CURRENCY</w:t>
            </w:r>
            <w:bookmarkEnd w:id="1218"/>
          </w:p>
        </w:tc>
        <w:tc>
          <w:tcPr>
            <w:tcW w:w="3167" w:type="pct"/>
          </w:tcPr>
          <w:p w14:paraId="612136FC" w14:textId="3A22E627" w:rsidR="00286F1F" w:rsidRPr="008A5FE3" w:rsidRDefault="00286F1F" w:rsidP="00A72AB5">
            <w:pPr>
              <w:keepNext/>
              <w:keepLines/>
              <w:spacing w:beforeAutospacing="1" w:after="0" w:afterAutospacing="1"/>
              <w:ind w:right="57"/>
              <w:jc w:val="left"/>
              <w:rPr>
                <w:szCs w:val="20"/>
              </w:rPr>
            </w:pPr>
            <w:r w:rsidRPr="008A5FE3">
              <w:rPr>
                <w:szCs w:val="20"/>
              </w:rPr>
              <w:t xml:space="preserve">The “Currency” must be EUR. If the MSID does not use EUR as the national currency and requires the NETP </w:t>
            </w:r>
            <w:r w:rsidR="00683FF7" w:rsidRPr="008A5FE3">
              <w:rPr>
                <w:szCs w:val="20"/>
              </w:rPr>
              <w:t>or his Intermediary</w:t>
            </w:r>
            <w:r w:rsidRPr="008A5FE3">
              <w:rPr>
                <w:szCs w:val="20"/>
              </w:rPr>
              <w:t xml:space="preserve"> to make the payment in the national currency, the MSID must convert the Payment Amount to EUR. Conversion shall be made by applying the exchange rate published by the European Central Bank for the last date of the </w:t>
            </w:r>
            <w:r w:rsidR="00296A45" w:rsidRPr="008A5FE3">
              <w:rPr>
                <w:szCs w:val="20"/>
              </w:rPr>
              <w:t>VAT Return</w:t>
            </w:r>
            <w:r w:rsidR="00973590" w:rsidRPr="008A5FE3">
              <w:rPr>
                <w:szCs w:val="20"/>
              </w:rPr>
              <w:t xml:space="preserve"> period</w:t>
            </w:r>
            <w:r w:rsidRPr="008A5FE3">
              <w:rPr>
                <w:szCs w:val="20"/>
              </w:rPr>
              <w:t>, or, if there is no publication on that day, on the next day of publication.</w:t>
            </w:r>
          </w:p>
        </w:tc>
      </w:tr>
      <w:tr w:rsidR="00286F1F" w:rsidRPr="008A5FE3" w14:paraId="61213700" w14:textId="6844322B" w:rsidTr="00506026">
        <w:trPr>
          <w:cantSplit/>
          <w:trHeight w:val="231"/>
          <w:jc w:val="center"/>
        </w:trPr>
        <w:tc>
          <w:tcPr>
            <w:tcW w:w="1833" w:type="pct"/>
            <w:vAlign w:val="center"/>
          </w:tcPr>
          <w:p w14:paraId="612136FE" w14:textId="5A1E578E" w:rsidR="00286F1F" w:rsidRPr="008A5FE3" w:rsidRDefault="00286F1F" w:rsidP="00A72AB5">
            <w:pPr>
              <w:keepNext/>
              <w:keepLines/>
              <w:spacing w:beforeAutospacing="1" w:after="0" w:afterAutospacing="1"/>
              <w:ind w:right="57"/>
              <w:jc w:val="left"/>
              <w:rPr>
                <w:szCs w:val="20"/>
              </w:rPr>
            </w:pPr>
            <w:bookmarkStart w:id="1219" w:name="PY_RU_NETP_PAYMENT_AMOUNT"/>
            <w:r w:rsidRPr="008A5FE3">
              <w:rPr>
                <w:szCs w:val="20"/>
              </w:rPr>
              <w:t>PY-RU-NETP-PAYMENT-AMOUNT</w:t>
            </w:r>
            <w:bookmarkEnd w:id="1219"/>
          </w:p>
        </w:tc>
        <w:tc>
          <w:tcPr>
            <w:tcW w:w="3167" w:type="pct"/>
          </w:tcPr>
          <w:p w14:paraId="612136FF" w14:textId="7F3325F5" w:rsidR="00F66D47" w:rsidRPr="008A5FE3" w:rsidRDefault="00E829E1" w:rsidP="00A72AB5">
            <w:pPr>
              <w:keepNext/>
              <w:keepLines/>
              <w:spacing w:beforeAutospacing="1" w:after="0" w:afterAutospacing="1"/>
              <w:ind w:right="57"/>
              <w:jc w:val="left"/>
              <w:rPr>
                <w:szCs w:val="20"/>
              </w:rPr>
            </w:pPr>
            <w:r w:rsidRPr="008A5FE3">
              <w:rPr>
                <w:szCs w:val="20"/>
              </w:rPr>
              <w:t>The “Payment Amount” attribute must be greater than zero.</w:t>
            </w:r>
          </w:p>
        </w:tc>
      </w:tr>
    </w:tbl>
    <w:p w14:paraId="61213701" w14:textId="60C92ACA" w:rsidR="00286F1F" w:rsidRPr="008A5FE3" w:rsidRDefault="00286F1F" w:rsidP="00286F1F">
      <w:pPr>
        <w:pStyle w:val="Antrat"/>
        <w:rPr>
          <w:rFonts w:cs="Arial"/>
          <w:szCs w:val="22"/>
        </w:rPr>
      </w:pPr>
      <w:bookmarkStart w:id="1220" w:name="_Toc105089157"/>
      <w:bookmarkStart w:id="1221" w:name="_Toc209159675"/>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82</w:t>
      </w:r>
      <w:r w:rsidR="00ED0C1A" w:rsidRPr="008A5FE3">
        <w:rPr>
          <w:rFonts w:cs="Arial"/>
          <w:b w:val="0"/>
          <w:szCs w:val="22"/>
        </w:rPr>
        <w:fldChar w:fldCharType="end"/>
      </w:r>
      <w:r w:rsidRPr="008A5FE3">
        <w:rPr>
          <w:rFonts w:cs="Arial"/>
          <w:szCs w:val="22"/>
        </w:rPr>
        <w:t>: Logical Data Model - Rules – NETP Payment</w:t>
      </w:r>
      <w:bookmarkEnd w:id="1220"/>
      <w:bookmarkEnd w:id="1221"/>
    </w:p>
    <w:p w14:paraId="61213702" w14:textId="5F7DA9C8" w:rsidR="005B1359" w:rsidRPr="008A5FE3" w:rsidRDefault="005B1359" w:rsidP="005B1359">
      <w:pPr>
        <w:rPr>
          <w:szCs w:val="28"/>
        </w:rPr>
      </w:pPr>
    </w:p>
    <w:p w14:paraId="61213703" w14:textId="2FC3C135" w:rsidR="005037CC" w:rsidRPr="008A5FE3" w:rsidRDefault="005037CC" w:rsidP="00C918D8">
      <w:pPr>
        <w:pStyle w:val="Antrat3"/>
        <w:rPr>
          <w:sz w:val="24"/>
          <w:szCs w:val="28"/>
          <w:lang w:val="en-GB"/>
        </w:rPr>
      </w:pPr>
      <w:bookmarkStart w:id="1222" w:name="_Toc322423378"/>
      <w:bookmarkStart w:id="1223" w:name="_Toc322423608"/>
      <w:bookmarkStart w:id="1224" w:name="_Ref322349533"/>
      <w:bookmarkStart w:id="1225" w:name="_Ref526253967"/>
      <w:bookmarkStart w:id="1226" w:name="_Ref526254089"/>
      <w:bookmarkStart w:id="1227" w:name="_Toc105088481"/>
      <w:bookmarkStart w:id="1228" w:name="_Toc209159419"/>
      <w:bookmarkEnd w:id="1222"/>
      <w:bookmarkEnd w:id="1223"/>
      <w:r w:rsidRPr="008A5FE3">
        <w:rPr>
          <w:sz w:val="24"/>
          <w:szCs w:val="28"/>
          <w:lang w:val="en-GB"/>
        </w:rPr>
        <w:t>Payment Information</w:t>
      </w:r>
      <w:bookmarkEnd w:id="1224"/>
      <w:bookmarkEnd w:id="1225"/>
      <w:bookmarkEnd w:id="1226"/>
      <w:bookmarkEnd w:id="1227"/>
      <w:bookmarkEnd w:id="1228"/>
    </w:p>
    <w:p w14:paraId="61213704" w14:textId="684DBCC8" w:rsidR="005037CC" w:rsidRPr="008A5FE3" w:rsidRDefault="000F1A73" w:rsidP="005037CC">
      <w:pPr>
        <w:keepNext/>
        <w:rPr>
          <w:szCs w:val="28"/>
        </w:rPr>
      </w:pPr>
      <w:r w:rsidRPr="008A5FE3">
        <w:rPr>
          <w:szCs w:val="28"/>
        </w:rPr>
        <w:t xml:space="preserve">The </w:t>
      </w:r>
      <w:r w:rsidR="005037CC" w:rsidRPr="008A5FE3">
        <w:rPr>
          <w:szCs w:val="28"/>
        </w:rPr>
        <w:t xml:space="preserve">“Payment Information” </w:t>
      </w:r>
      <w:r w:rsidRPr="008A5FE3">
        <w:rPr>
          <w:szCs w:val="28"/>
        </w:rPr>
        <w:t xml:space="preserve">entity </w:t>
      </w:r>
      <w:r w:rsidR="005037CC" w:rsidRPr="008A5FE3">
        <w:rPr>
          <w:szCs w:val="28"/>
        </w:rPr>
        <w:t xml:space="preserve">represents the outcome of the processing of all payments received by the MSID from one or more NETP during a period. It contains identifying and summarising information about a payment made by the MSID to </w:t>
      </w:r>
      <w:r w:rsidR="00FF183F" w:rsidRPr="008A5FE3">
        <w:rPr>
          <w:szCs w:val="28"/>
        </w:rPr>
        <w:t xml:space="preserve">an </w:t>
      </w:r>
      <w:r w:rsidR="005037CC" w:rsidRPr="008A5FE3">
        <w:rPr>
          <w:szCs w:val="28"/>
        </w:rPr>
        <w:t>MSCON.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254"/>
        <w:gridCol w:w="3971"/>
        <w:gridCol w:w="1845"/>
      </w:tblGrid>
      <w:tr w:rsidR="00587424" w:rsidRPr="008A5FE3" w14:paraId="61213708" w14:textId="1D163FB3" w:rsidTr="00A72AB5">
        <w:trPr>
          <w:cantSplit/>
          <w:trHeight w:val="567"/>
          <w:tblHeader/>
          <w:jc w:val="center"/>
        </w:trPr>
        <w:tc>
          <w:tcPr>
            <w:tcW w:w="1794" w:type="pct"/>
            <w:shd w:val="clear" w:color="auto" w:fill="D9D9D9"/>
            <w:vAlign w:val="center"/>
          </w:tcPr>
          <w:p w14:paraId="61213705" w14:textId="64F61A0B" w:rsidR="008D2C74" w:rsidRPr="008A5FE3" w:rsidRDefault="008D2C74" w:rsidP="00A72AB5">
            <w:pPr>
              <w:spacing w:beforeAutospacing="1" w:after="0" w:afterAutospacing="1"/>
              <w:ind w:left="57" w:right="57"/>
              <w:jc w:val="left"/>
              <w:rPr>
                <w:b/>
                <w:szCs w:val="20"/>
              </w:rPr>
            </w:pPr>
            <w:r w:rsidRPr="008A5FE3">
              <w:rPr>
                <w:b/>
                <w:szCs w:val="20"/>
              </w:rPr>
              <w:t>Attribute Name</w:t>
            </w:r>
          </w:p>
        </w:tc>
        <w:tc>
          <w:tcPr>
            <w:tcW w:w="2189" w:type="pct"/>
            <w:shd w:val="clear" w:color="auto" w:fill="D9D9D9"/>
            <w:vAlign w:val="center"/>
          </w:tcPr>
          <w:p w14:paraId="61213706" w14:textId="76498749" w:rsidR="008D2C74" w:rsidRPr="008A5FE3" w:rsidRDefault="008D2C74" w:rsidP="00A72AB5">
            <w:pPr>
              <w:spacing w:beforeAutospacing="1" w:after="0" w:afterAutospacing="1"/>
              <w:ind w:left="57" w:right="57"/>
              <w:jc w:val="left"/>
              <w:rPr>
                <w:b/>
                <w:szCs w:val="20"/>
              </w:rPr>
            </w:pPr>
            <w:r w:rsidRPr="008A5FE3">
              <w:rPr>
                <w:b/>
                <w:szCs w:val="20"/>
              </w:rPr>
              <w:t>Description</w:t>
            </w:r>
          </w:p>
        </w:tc>
        <w:tc>
          <w:tcPr>
            <w:tcW w:w="1017" w:type="pct"/>
            <w:shd w:val="clear" w:color="auto" w:fill="D9D9D9"/>
            <w:vAlign w:val="center"/>
          </w:tcPr>
          <w:p w14:paraId="61213707" w14:textId="60E3C555" w:rsidR="008D2C74" w:rsidRPr="008A5FE3" w:rsidRDefault="008D2C74" w:rsidP="00A72AB5">
            <w:pPr>
              <w:spacing w:beforeAutospacing="1" w:after="0" w:afterAutospacing="1"/>
              <w:ind w:left="57" w:right="57"/>
              <w:jc w:val="left"/>
              <w:rPr>
                <w:b/>
                <w:szCs w:val="20"/>
              </w:rPr>
            </w:pPr>
            <w:r w:rsidRPr="008A5FE3">
              <w:rPr>
                <w:b/>
                <w:szCs w:val="20"/>
              </w:rPr>
              <w:t>Type</w:t>
            </w:r>
          </w:p>
        </w:tc>
      </w:tr>
      <w:tr w:rsidR="008D2C74" w:rsidRPr="008A5FE3" w14:paraId="6121370C" w14:textId="42BF619F" w:rsidTr="005821FA">
        <w:trPr>
          <w:cantSplit/>
          <w:trHeight w:val="231"/>
          <w:jc w:val="center"/>
        </w:trPr>
        <w:tc>
          <w:tcPr>
            <w:tcW w:w="1794" w:type="pct"/>
            <w:vAlign w:val="center"/>
          </w:tcPr>
          <w:p w14:paraId="61213709" w14:textId="19D8F15C" w:rsidR="008D2C74" w:rsidRPr="008A5FE3" w:rsidRDefault="008D2C74" w:rsidP="00A72AB5">
            <w:pPr>
              <w:spacing w:beforeAutospacing="1" w:after="0" w:afterAutospacing="1"/>
              <w:ind w:left="57" w:right="57"/>
              <w:jc w:val="left"/>
              <w:rPr>
                <w:szCs w:val="20"/>
              </w:rPr>
            </w:pPr>
            <w:r w:rsidRPr="008A5FE3">
              <w:rPr>
                <w:szCs w:val="20"/>
              </w:rPr>
              <w:t>MSCON</w:t>
            </w:r>
          </w:p>
        </w:tc>
        <w:tc>
          <w:tcPr>
            <w:tcW w:w="2189" w:type="pct"/>
            <w:vAlign w:val="center"/>
          </w:tcPr>
          <w:p w14:paraId="6121370A" w14:textId="3533E64D" w:rsidR="008D2C74" w:rsidRPr="008A5FE3" w:rsidRDefault="008D2C74" w:rsidP="00A72AB5">
            <w:pPr>
              <w:spacing w:beforeAutospacing="1" w:after="0" w:afterAutospacing="1"/>
              <w:ind w:right="57"/>
              <w:jc w:val="left"/>
              <w:rPr>
                <w:szCs w:val="20"/>
              </w:rPr>
            </w:pPr>
            <w:r w:rsidRPr="008A5FE3">
              <w:rPr>
                <w:szCs w:val="20"/>
              </w:rPr>
              <w:t>The country code of the MSCON</w:t>
            </w:r>
            <w:r w:rsidR="007B6241" w:rsidRPr="008A5FE3">
              <w:rPr>
                <w:szCs w:val="20"/>
              </w:rPr>
              <w:t>.</w:t>
            </w:r>
          </w:p>
        </w:tc>
        <w:tc>
          <w:tcPr>
            <w:tcW w:w="1017" w:type="pct"/>
          </w:tcPr>
          <w:p w14:paraId="6121370B" w14:textId="630BFC67"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Cs w:val="20"/>
                <w:u w:val="dotted"/>
              </w:rPr>
              <w:fldChar w:fldCharType="end"/>
            </w:r>
          </w:p>
        </w:tc>
      </w:tr>
      <w:tr w:rsidR="008D2C74" w:rsidRPr="008A5FE3" w14:paraId="61213710" w14:textId="07D5628C" w:rsidTr="005821FA">
        <w:trPr>
          <w:cantSplit/>
          <w:trHeight w:val="231"/>
          <w:jc w:val="center"/>
        </w:trPr>
        <w:tc>
          <w:tcPr>
            <w:tcW w:w="1794" w:type="pct"/>
            <w:vAlign w:val="center"/>
          </w:tcPr>
          <w:p w14:paraId="6121370D" w14:textId="78FC9F06" w:rsidR="008D2C74" w:rsidRPr="008A5FE3" w:rsidRDefault="008D2C74" w:rsidP="00A72AB5">
            <w:pPr>
              <w:spacing w:beforeAutospacing="1" w:after="0" w:afterAutospacing="1"/>
              <w:ind w:left="57" w:right="57"/>
              <w:jc w:val="left"/>
              <w:rPr>
                <w:szCs w:val="20"/>
              </w:rPr>
            </w:pPr>
            <w:r w:rsidRPr="008A5FE3">
              <w:rPr>
                <w:szCs w:val="20"/>
              </w:rPr>
              <w:t>Payment Reference Number</w:t>
            </w:r>
          </w:p>
        </w:tc>
        <w:tc>
          <w:tcPr>
            <w:tcW w:w="2189" w:type="pct"/>
            <w:vAlign w:val="center"/>
          </w:tcPr>
          <w:p w14:paraId="6121370E" w14:textId="21DE9CDC" w:rsidR="008D2C74" w:rsidRPr="008A5FE3" w:rsidRDefault="008D2C74" w:rsidP="00A72AB5">
            <w:pPr>
              <w:spacing w:beforeAutospacing="1" w:after="0" w:afterAutospacing="1"/>
              <w:ind w:right="57"/>
              <w:jc w:val="left"/>
              <w:rPr>
                <w:szCs w:val="20"/>
              </w:rPr>
            </w:pPr>
            <w:r w:rsidRPr="008A5FE3">
              <w:rPr>
                <w:szCs w:val="20"/>
              </w:rPr>
              <w:t>This is a unique reference number for the payment. The MSID must put this number in the free text field on the money transfer from the MSID bank account to the MSCON bank account.</w:t>
            </w:r>
            <w:r w:rsidR="00150E37" w:rsidRPr="008A5FE3">
              <w:rPr>
                <w:szCs w:val="20"/>
              </w:rPr>
              <w:t xml:space="preserve"> In terms of the SEPA credit transfer scheme, this corresponds to the Unstructured Remittance Information</w:t>
            </w:r>
            <w:r w:rsidR="00687752" w:rsidRPr="008A5FE3">
              <w:rPr>
                <w:szCs w:val="20"/>
              </w:rPr>
              <w:t xml:space="preserve"> field</w:t>
            </w:r>
            <w:r w:rsidR="00150E37" w:rsidRPr="008A5FE3">
              <w:rPr>
                <w:szCs w:val="20"/>
              </w:rPr>
              <w:t xml:space="preserve"> [</w:t>
            </w:r>
            <w:r w:rsidR="00150E37" w:rsidRPr="008A5FE3">
              <w:rPr>
                <w:rStyle w:val="LegalReferenceChar"/>
                <w:rFonts w:ascii="Times New Roman" w:hAnsi="Times New Roman"/>
                <w:color w:val="auto"/>
                <w:sz w:val="22"/>
                <w:szCs w:val="28"/>
              </w:rPr>
              <w:fldChar w:fldCharType="begin"/>
            </w:r>
            <w:r w:rsidR="00150E37" w:rsidRPr="008A5FE3">
              <w:rPr>
                <w:rStyle w:val="LegalReferenceChar"/>
                <w:rFonts w:ascii="Times New Roman" w:hAnsi="Times New Roman"/>
                <w:color w:val="auto"/>
                <w:sz w:val="22"/>
                <w:szCs w:val="28"/>
              </w:rPr>
              <w:instrText xml:space="preserve"> REF REF_EPC1328 \h  \* MERGEFORMAT </w:instrText>
            </w:r>
            <w:r w:rsidR="00150E37" w:rsidRPr="008A5FE3">
              <w:rPr>
                <w:rStyle w:val="LegalReferenceChar"/>
                <w:rFonts w:ascii="Times New Roman" w:hAnsi="Times New Roman"/>
                <w:color w:val="auto"/>
                <w:sz w:val="22"/>
                <w:szCs w:val="28"/>
              </w:rPr>
            </w:r>
            <w:r w:rsidR="00150E37"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EPC132-8</w:t>
            </w:r>
            <w:r w:rsidR="00150E37" w:rsidRPr="008A5FE3">
              <w:rPr>
                <w:rStyle w:val="LegalReferenceChar"/>
                <w:rFonts w:ascii="Times New Roman" w:hAnsi="Times New Roman"/>
                <w:color w:val="auto"/>
                <w:sz w:val="22"/>
                <w:szCs w:val="28"/>
              </w:rPr>
              <w:fldChar w:fldCharType="end"/>
            </w:r>
            <w:r w:rsidR="00150E37" w:rsidRPr="008A5FE3">
              <w:rPr>
                <w:szCs w:val="20"/>
              </w:rPr>
              <w:t>].</w:t>
            </w:r>
          </w:p>
        </w:tc>
        <w:tc>
          <w:tcPr>
            <w:tcW w:w="1017" w:type="pct"/>
          </w:tcPr>
          <w:p w14:paraId="6121370F" w14:textId="237574E8"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Cs w:val="20"/>
                <w:u w:val="dotted"/>
              </w:rPr>
              <w:fldChar w:fldCharType="end"/>
            </w:r>
          </w:p>
        </w:tc>
      </w:tr>
      <w:tr w:rsidR="008D2C74" w:rsidRPr="008A5FE3" w14:paraId="61213714" w14:textId="415F2CCC" w:rsidTr="005821FA">
        <w:trPr>
          <w:cantSplit/>
          <w:trHeight w:val="231"/>
          <w:jc w:val="center"/>
        </w:trPr>
        <w:tc>
          <w:tcPr>
            <w:tcW w:w="1794" w:type="pct"/>
            <w:vAlign w:val="center"/>
          </w:tcPr>
          <w:p w14:paraId="61213711" w14:textId="41871A03" w:rsidR="008D2C74" w:rsidRPr="008A5FE3" w:rsidRDefault="008D2C74" w:rsidP="00A72AB5">
            <w:pPr>
              <w:spacing w:beforeAutospacing="1" w:after="0" w:afterAutospacing="1"/>
              <w:ind w:left="57" w:right="57"/>
              <w:jc w:val="left"/>
              <w:rPr>
                <w:szCs w:val="20"/>
              </w:rPr>
            </w:pPr>
            <w:r w:rsidRPr="008A5FE3">
              <w:rPr>
                <w:szCs w:val="20"/>
              </w:rPr>
              <w:t>Version</w:t>
            </w:r>
          </w:p>
        </w:tc>
        <w:tc>
          <w:tcPr>
            <w:tcW w:w="2189" w:type="pct"/>
            <w:vAlign w:val="center"/>
          </w:tcPr>
          <w:p w14:paraId="61213712" w14:textId="16DEACF6" w:rsidR="008D2C74" w:rsidRPr="008A5FE3" w:rsidRDefault="008D2C74" w:rsidP="00A72AB5">
            <w:pPr>
              <w:spacing w:beforeAutospacing="1" w:after="0" w:afterAutospacing="1"/>
              <w:ind w:right="57"/>
              <w:jc w:val="left"/>
              <w:rPr>
                <w:szCs w:val="20"/>
              </w:rPr>
            </w:pPr>
            <w:r w:rsidRPr="008A5FE3">
              <w:rPr>
                <w:szCs w:val="20"/>
              </w:rPr>
              <w:t>The version of the Payment Information</w:t>
            </w:r>
            <w:r w:rsidR="001C4D93" w:rsidRPr="008A5FE3">
              <w:rPr>
                <w:szCs w:val="20"/>
              </w:rPr>
              <w:t xml:space="preserve"> is a timestamp. It must be set to the time the MSID prepares the payment information message.</w:t>
            </w:r>
          </w:p>
        </w:tc>
        <w:tc>
          <w:tcPr>
            <w:tcW w:w="1017" w:type="pct"/>
          </w:tcPr>
          <w:p w14:paraId="61213713" w14:textId="380018EF"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GEN_DT_TIMESTAMP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GEN-DT-TIMESTAMP</w:t>
            </w:r>
            <w:r w:rsidRPr="008A5FE3">
              <w:rPr>
                <w:rStyle w:val="SpecReferenceChar"/>
                <w:rFonts w:ascii="Times New Roman" w:hAnsi="Times New Roman"/>
                <w:b w:val="0"/>
                <w:color w:val="auto"/>
                <w:szCs w:val="20"/>
                <w:u w:val="dotted"/>
              </w:rPr>
              <w:fldChar w:fldCharType="end"/>
            </w:r>
          </w:p>
        </w:tc>
      </w:tr>
      <w:tr w:rsidR="00890E5D" w:rsidRPr="008A5FE3" w14:paraId="61213719" w14:textId="1A7B1D5E" w:rsidTr="005821FA">
        <w:trPr>
          <w:cantSplit/>
          <w:trHeight w:val="231"/>
          <w:jc w:val="center"/>
        </w:trPr>
        <w:tc>
          <w:tcPr>
            <w:tcW w:w="1794" w:type="pct"/>
            <w:vAlign w:val="center"/>
          </w:tcPr>
          <w:p w14:paraId="61213715" w14:textId="571D064D" w:rsidR="00890E5D" w:rsidRPr="008A5FE3" w:rsidRDefault="00890E5D" w:rsidP="00A72AB5">
            <w:pPr>
              <w:spacing w:beforeAutospacing="1" w:after="0" w:afterAutospacing="1"/>
              <w:ind w:left="57" w:right="57"/>
              <w:jc w:val="left"/>
              <w:rPr>
                <w:szCs w:val="20"/>
              </w:rPr>
            </w:pPr>
            <w:r w:rsidRPr="008A5FE3">
              <w:rPr>
                <w:szCs w:val="20"/>
              </w:rPr>
              <w:t>Payment Date MSID</w:t>
            </w:r>
          </w:p>
        </w:tc>
        <w:tc>
          <w:tcPr>
            <w:tcW w:w="2189" w:type="pct"/>
            <w:vAlign w:val="center"/>
          </w:tcPr>
          <w:p w14:paraId="6A247B83" w14:textId="618C8C3B" w:rsidR="00890E5D" w:rsidRPr="008A5FE3" w:rsidRDefault="00890E5D" w:rsidP="00A72AB5">
            <w:pPr>
              <w:spacing w:beforeAutospacing="1" w:after="0" w:afterAutospacing="1"/>
              <w:ind w:right="57"/>
              <w:jc w:val="left"/>
              <w:rPr>
                <w:szCs w:val="20"/>
              </w:rPr>
            </w:pPr>
            <w:r w:rsidRPr="008A5FE3">
              <w:rPr>
                <w:szCs w:val="20"/>
              </w:rPr>
              <w:t xml:space="preserve">This is the date that the MSID requested its bank to make the payment to the MSCON </w:t>
            </w:r>
          </w:p>
          <w:p w14:paraId="61213717" w14:textId="626A4956" w:rsidR="00890E5D" w:rsidRPr="008A5FE3" w:rsidRDefault="000E00E0" w:rsidP="00A72AB5">
            <w:pPr>
              <w:spacing w:beforeAutospacing="1" w:after="0" w:afterAutospacing="1"/>
              <w:ind w:right="57"/>
              <w:jc w:val="left"/>
              <w:rPr>
                <w:szCs w:val="20"/>
              </w:rPr>
            </w:pPr>
            <w:r w:rsidRPr="008A5FE3">
              <w:rPr>
                <w:szCs w:val="20"/>
              </w:rPr>
              <w:t>I</w:t>
            </w:r>
            <w:r w:rsidR="00890E5D" w:rsidRPr="008A5FE3">
              <w:rPr>
                <w:szCs w:val="20"/>
              </w:rPr>
              <w:t>f the “Grand Total Transferred” is zero and consequently the MSID does not make a payment to the MSCON, the “Payment Date MSID” must be the date the MSID would have requested its bank to make a payment</w:t>
            </w:r>
            <w:r w:rsidRPr="008A5FE3">
              <w:rPr>
                <w:szCs w:val="20"/>
              </w:rPr>
              <w:t>.</w:t>
            </w:r>
          </w:p>
        </w:tc>
        <w:tc>
          <w:tcPr>
            <w:tcW w:w="1017" w:type="pct"/>
          </w:tcPr>
          <w:p w14:paraId="61213718" w14:textId="684A1AF2" w:rsidR="00890E5D" w:rsidRPr="008A5FE3" w:rsidRDefault="00890E5D"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GEN_DT_DATE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b w:val="0"/>
                <w:color w:val="auto"/>
                <w:szCs w:val="20"/>
                <w:u w:val="dotted"/>
              </w:rPr>
              <w:fldChar w:fldCharType="end"/>
            </w:r>
          </w:p>
        </w:tc>
      </w:tr>
      <w:tr w:rsidR="00890E5D" w:rsidRPr="008A5FE3" w14:paraId="6121371D" w14:textId="1C5AA2AA" w:rsidTr="005821FA">
        <w:trPr>
          <w:cantSplit/>
          <w:trHeight w:val="231"/>
          <w:jc w:val="center"/>
        </w:trPr>
        <w:tc>
          <w:tcPr>
            <w:tcW w:w="1794" w:type="pct"/>
            <w:vAlign w:val="center"/>
          </w:tcPr>
          <w:p w14:paraId="6121371A" w14:textId="42D392C0" w:rsidR="00890E5D" w:rsidRPr="008A5FE3" w:rsidRDefault="00890E5D" w:rsidP="00A72AB5">
            <w:pPr>
              <w:spacing w:beforeAutospacing="1" w:after="0" w:afterAutospacing="1"/>
              <w:ind w:left="57" w:right="57"/>
              <w:jc w:val="left"/>
              <w:rPr>
                <w:szCs w:val="20"/>
              </w:rPr>
            </w:pPr>
            <w:r w:rsidRPr="008A5FE3">
              <w:rPr>
                <w:szCs w:val="20"/>
              </w:rPr>
              <w:t>Currency</w:t>
            </w:r>
          </w:p>
        </w:tc>
        <w:tc>
          <w:tcPr>
            <w:tcW w:w="2189" w:type="pct"/>
            <w:vAlign w:val="center"/>
          </w:tcPr>
          <w:p w14:paraId="6121371B" w14:textId="3604077E" w:rsidR="00890E5D" w:rsidRPr="008A5FE3" w:rsidRDefault="00890E5D" w:rsidP="00A72AB5">
            <w:pPr>
              <w:spacing w:beforeAutospacing="1" w:after="0" w:afterAutospacing="1"/>
              <w:ind w:right="57"/>
              <w:jc w:val="left"/>
              <w:rPr>
                <w:szCs w:val="20"/>
              </w:rPr>
            </w:pPr>
            <w:r w:rsidRPr="008A5FE3">
              <w:rPr>
                <w:szCs w:val="20"/>
              </w:rPr>
              <w:t>This is the currency in which the MSID makes the payment</w:t>
            </w:r>
            <w:r w:rsidR="00863C73" w:rsidRPr="008A5FE3">
              <w:rPr>
                <w:szCs w:val="20"/>
              </w:rPr>
              <w:t>.</w:t>
            </w:r>
          </w:p>
        </w:tc>
        <w:tc>
          <w:tcPr>
            <w:tcW w:w="1017" w:type="pct"/>
          </w:tcPr>
          <w:p w14:paraId="6121371C" w14:textId="3B847C95" w:rsidR="00890E5D" w:rsidRPr="008A5FE3" w:rsidRDefault="00890E5D"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Cs w:val="20"/>
                <w:u w:val="dotted"/>
              </w:rPr>
              <w:fldChar w:fldCharType="end"/>
            </w:r>
          </w:p>
        </w:tc>
      </w:tr>
      <w:tr w:rsidR="00890E5D" w:rsidRPr="008A5FE3" w14:paraId="61213722" w14:textId="5519A593" w:rsidTr="005821FA">
        <w:trPr>
          <w:cantSplit/>
          <w:trHeight w:val="231"/>
          <w:jc w:val="center"/>
        </w:trPr>
        <w:tc>
          <w:tcPr>
            <w:tcW w:w="1794" w:type="pct"/>
            <w:vAlign w:val="center"/>
          </w:tcPr>
          <w:p w14:paraId="6121371E" w14:textId="301CFB2C" w:rsidR="00890E5D" w:rsidRPr="008A5FE3" w:rsidRDefault="00890E5D" w:rsidP="00A72AB5">
            <w:pPr>
              <w:spacing w:beforeAutospacing="1" w:after="0" w:afterAutospacing="1"/>
              <w:ind w:left="57" w:right="57"/>
              <w:jc w:val="left"/>
              <w:rPr>
                <w:szCs w:val="20"/>
              </w:rPr>
            </w:pPr>
            <w:r w:rsidRPr="008A5FE3">
              <w:rPr>
                <w:szCs w:val="20"/>
              </w:rPr>
              <w:t>Grand Total Received</w:t>
            </w:r>
          </w:p>
        </w:tc>
        <w:tc>
          <w:tcPr>
            <w:tcW w:w="2189" w:type="pct"/>
            <w:vAlign w:val="center"/>
          </w:tcPr>
          <w:p w14:paraId="6121371F" w14:textId="06D8F6EA" w:rsidR="00890E5D" w:rsidRPr="008A5FE3" w:rsidRDefault="00890E5D" w:rsidP="00A72AB5">
            <w:pPr>
              <w:spacing w:beforeAutospacing="1" w:after="0" w:afterAutospacing="1"/>
              <w:ind w:right="57"/>
              <w:jc w:val="left"/>
              <w:rPr>
                <w:szCs w:val="20"/>
              </w:rPr>
            </w:pPr>
            <w:r w:rsidRPr="008A5FE3">
              <w:rPr>
                <w:szCs w:val="20"/>
              </w:rPr>
              <w:t xml:space="preserve">This is the total amount received from the NETP </w:t>
            </w:r>
            <w:r w:rsidR="00863C73" w:rsidRPr="008A5FE3">
              <w:rPr>
                <w:szCs w:val="20"/>
              </w:rPr>
              <w:t>or his Intermediary</w:t>
            </w:r>
            <w:r w:rsidRPr="008A5FE3">
              <w:rPr>
                <w:szCs w:val="20"/>
              </w:rPr>
              <w:t xml:space="preserve"> that the MSID has attributed to the “MSCON” in this “Payment Information”. </w:t>
            </w:r>
          </w:p>
          <w:p w14:paraId="61213720" w14:textId="576559EE" w:rsidR="00890E5D" w:rsidRPr="008A5FE3" w:rsidRDefault="00890E5D" w:rsidP="00A72AB5">
            <w:pPr>
              <w:spacing w:beforeAutospacing="1" w:after="0" w:afterAutospacing="1"/>
              <w:ind w:right="57"/>
              <w:jc w:val="left"/>
              <w:rPr>
                <w:szCs w:val="20"/>
              </w:rPr>
            </w:pPr>
            <w:r w:rsidRPr="008A5FE3">
              <w:rPr>
                <w:szCs w:val="20"/>
              </w:rPr>
              <w:t xml:space="preserve">This takes into account proportional reduction if the NETP has underpaid but does not include the overpaid amount refunded directly to the NETP </w:t>
            </w:r>
            <w:r w:rsidR="00863C73" w:rsidRPr="008A5FE3">
              <w:rPr>
                <w:szCs w:val="20"/>
              </w:rPr>
              <w:t>or his Intermediary</w:t>
            </w:r>
            <w:r w:rsidRPr="008A5FE3">
              <w:rPr>
                <w:szCs w:val="20"/>
              </w:rPr>
              <w:t xml:space="preserve"> by the MSID.</w:t>
            </w:r>
          </w:p>
        </w:tc>
        <w:tc>
          <w:tcPr>
            <w:tcW w:w="1017" w:type="pct"/>
          </w:tcPr>
          <w:p w14:paraId="61213721" w14:textId="04326181" w:rsidR="00890E5D" w:rsidRPr="008A5FE3" w:rsidRDefault="00890E5D"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Cs w:val="20"/>
                <w:u w:val="dotted"/>
              </w:rPr>
              <w:fldChar w:fldCharType="end"/>
            </w:r>
          </w:p>
        </w:tc>
      </w:tr>
      <w:tr w:rsidR="00890E5D" w:rsidRPr="008A5FE3" w14:paraId="61213726" w14:textId="69E6992F" w:rsidTr="005821FA">
        <w:trPr>
          <w:cantSplit/>
          <w:trHeight w:val="231"/>
          <w:jc w:val="center"/>
        </w:trPr>
        <w:tc>
          <w:tcPr>
            <w:tcW w:w="1794" w:type="pct"/>
            <w:vAlign w:val="center"/>
          </w:tcPr>
          <w:p w14:paraId="61213723" w14:textId="033A651F" w:rsidR="00890E5D" w:rsidRPr="008A5FE3" w:rsidRDefault="00890E5D" w:rsidP="00A72AB5">
            <w:pPr>
              <w:spacing w:beforeAutospacing="1" w:after="0" w:afterAutospacing="1"/>
              <w:ind w:left="57" w:right="57"/>
              <w:jc w:val="left"/>
              <w:rPr>
                <w:szCs w:val="20"/>
              </w:rPr>
            </w:pPr>
            <w:r w:rsidRPr="008A5FE3">
              <w:rPr>
                <w:szCs w:val="20"/>
              </w:rPr>
              <w:t>Grand Total Transferred</w:t>
            </w:r>
          </w:p>
        </w:tc>
        <w:tc>
          <w:tcPr>
            <w:tcW w:w="2189" w:type="pct"/>
            <w:vAlign w:val="center"/>
          </w:tcPr>
          <w:p w14:paraId="61213724" w14:textId="795B9374" w:rsidR="00890E5D" w:rsidRPr="008A5FE3" w:rsidRDefault="00890E5D" w:rsidP="00A72AB5">
            <w:pPr>
              <w:spacing w:beforeAutospacing="1" w:after="0" w:afterAutospacing="1"/>
              <w:ind w:right="57"/>
              <w:jc w:val="left"/>
              <w:rPr>
                <w:szCs w:val="20"/>
              </w:rPr>
            </w:pPr>
            <w:r w:rsidRPr="008A5FE3">
              <w:rPr>
                <w:szCs w:val="20"/>
              </w:rPr>
              <w:t>This is the total amount transferred by the MSID to the MSCON. When greater than zero, this amount should appear on the MSCON bank statement. When zero, the payment due to the MSCON was less than the minimum payment amount permitted by MSID national policy or the policy of the bank making the transfer</w:t>
            </w:r>
            <w:r w:rsidR="00863C73" w:rsidRPr="008A5FE3">
              <w:rPr>
                <w:szCs w:val="20"/>
              </w:rPr>
              <w:t>.</w:t>
            </w:r>
          </w:p>
        </w:tc>
        <w:tc>
          <w:tcPr>
            <w:tcW w:w="1017" w:type="pct"/>
          </w:tcPr>
          <w:p w14:paraId="61213725" w14:textId="532DF936" w:rsidR="00890E5D" w:rsidRPr="008A5FE3" w:rsidRDefault="00890E5D"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Cs w:val="20"/>
                <w:u w:val="dotted"/>
              </w:rPr>
              <w:fldChar w:fldCharType="end"/>
            </w:r>
          </w:p>
        </w:tc>
      </w:tr>
      <w:tr w:rsidR="00890E5D" w:rsidRPr="008A5FE3" w14:paraId="61213731" w14:textId="6B21CAC1" w:rsidTr="005821FA">
        <w:trPr>
          <w:cantSplit/>
          <w:trHeight w:val="231"/>
          <w:jc w:val="center"/>
        </w:trPr>
        <w:tc>
          <w:tcPr>
            <w:tcW w:w="1794" w:type="pct"/>
            <w:vAlign w:val="center"/>
          </w:tcPr>
          <w:p w14:paraId="20A961C9" w14:textId="74A8F09F" w:rsidR="00890E5D" w:rsidRPr="008A5FE3" w:rsidRDefault="00890E5D" w:rsidP="00A72AB5">
            <w:pPr>
              <w:keepNext/>
              <w:spacing w:beforeAutospacing="1" w:after="0" w:afterAutospacing="1"/>
              <w:ind w:left="57" w:right="57"/>
              <w:jc w:val="left"/>
              <w:rPr>
                <w:szCs w:val="20"/>
              </w:rPr>
            </w:pPr>
            <w:r w:rsidRPr="008A5FE3">
              <w:rPr>
                <w:szCs w:val="20"/>
              </w:rPr>
              <w:t>MSCON Bank Account</w:t>
            </w:r>
          </w:p>
        </w:tc>
        <w:tc>
          <w:tcPr>
            <w:tcW w:w="2189" w:type="pct"/>
            <w:vAlign w:val="center"/>
          </w:tcPr>
          <w:p w14:paraId="318AE07A" w14:textId="4E1E0A7B" w:rsidR="00D31D75" w:rsidRPr="008A5FE3" w:rsidRDefault="00D31D75" w:rsidP="00A72AB5">
            <w:pPr>
              <w:keepNext/>
              <w:spacing w:beforeAutospacing="1" w:after="0" w:afterAutospacing="1"/>
              <w:ind w:right="57"/>
              <w:jc w:val="left"/>
              <w:rPr>
                <w:szCs w:val="20"/>
              </w:rPr>
            </w:pPr>
            <w:r w:rsidRPr="008A5FE3">
              <w:rPr>
                <w:szCs w:val="20"/>
              </w:rPr>
              <w:t>The bank account to which the MSID transferred the payment.</w:t>
            </w:r>
          </w:p>
          <w:p w14:paraId="6121372F" w14:textId="6F3D0F05" w:rsidR="00890E5D" w:rsidRPr="008A5FE3" w:rsidRDefault="00D31D75" w:rsidP="00A72AB5">
            <w:pPr>
              <w:keepNext/>
              <w:spacing w:beforeAutospacing="1" w:after="0" w:afterAutospacing="1"/>
              <w:ind w:right="57"/>
              <w:jc w:val="left"/>
              <w:rPr>
                <w:szCs w:val="20"/>
              </w:rPr>
            </w:pPr>
            <w:r w:rsidRPr="008A5FE3">
              <w:rPr>
                <w:szCs w:val="20"/>
              </w:rPr>
              <w:t>If the “Grand Total Transferred” is zero and consequently the MSID does not make a payment to the MSCON, the “MSCON Bank Account” must be the bank account to which the MSID would have transferred the payment.</w:t>
            </w:r>
          </w:p>
        </w:tc>
        <w:tc>
          <w:tcPr>
            <w:tcW w:w="1017" w:type="pct"/>
          </w:tcPr>
          <w:p w14:paraId="61213730" w14:textId="70CC768A" w:rsidR="00890E5D" w:rsidRPr="008A5FE3" w:rsidRDefault="00890E5D"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 w:val="22"/>
                <w:szCs w:val="20"/>
                <w:u w:val="dotted"/>
              </w:rPr>
              <w:instrText xml:space="preserve"> REF GEN_DT_BANK_ACCOUNT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 w:val="22"/>
                <w:szCs w:val="20"/>
                <w:u w:val="dotted"/>
              </w:rPr>
              <w:t>GEN-DT-BANK-ACCOUNT</w:t>
            </w:r>
            <w:r w:rsidRPr="008A5FE3">
              <w:rPr>
                <w:rStyle w:val="SpecReferenceChar"/>
                <w:rFonts w:ascii="Times New Roman" w:hAnsi="Times New Roman"/>
                <w:color w:val="auto"/>
                <w:szCs w:val="20"/>
                <w:u w:val="dotted"/>
              </w:rPr>
              <w:fldChar w:fldCharType="end"/>
            </w:r>
          </w:p>
        </w:tc>
      </w:tr>
    </w:tbl>
    <w:p w14:paraId="61213732" w14:textId="13981EC5" w:rsidR="005037CC" w:rsidRPr="008A5FE3" w:rsidRDefault="005037CC" w:rsidP="00863C73">
      <w:pPr>
        <w:pStyle w:val="Antrat"/>
        <w:keepNext/>
        <w:rPr>
          <w:rFonts w:cs="Arial"/>
          <w:szCs w:val="22"/>
        </w:rPr>
      </w:pPr>
      <w:bookmarkStart w:id="1229" w:name="_Toc105089158"/>
      <w:bookmarkStart w:id="1230" w:name="_Toc209159676"/>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83</w:t>
      </w:r>
      <w:r w:rsidR="00ED0C1A" w:rsidRPr="008A5FE3">
        <w:rPr>
          <w:rFonts w:cs="Arial"/>
          <w:b w:val="0"/>
          <w:szCs w:val="22"/>
        </w:rPr>
        <w:fldChar w:fldCharType="end"/>
      </w:r>
      <w:r w:rsidRPr="008A5FE3">
        <w:rPr>
          <w:rFonts w:cs="Arial"/>
          <w:szCs w:val="22"/>
        </w:rPr>
        <w:t xml:space="preserve">: Logical Data Model - Attributes Definitions – </w:t>
      </w:r>
      <w:r w:rsidR="00CF3879" w:rsidRPr="008A5FE3">
        <w:rPr>
          <w:rFonts w:cs="Arial"/>
          <w:szCs w:val="22"/>
        </w:rPr>
        <w:t>Payment Information</w:t>
      </w:r>
      <w:bookmarkEnd w:id="1229"/>
      <w:bookmarkEnd w:id="1230"/>
    </w:p>
    <w:p w14:paraId="5E0FC887" w14:textId="1133949E" w:rsidR="00683FF7" w:rsidRPr="008A5FE3" w:rsidRDefault="00683FF7" w:rsidP="00683FF7">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735" w14:textId="0E8C43BF" w:rsidTr="00A72AB5">
        <w:trPr>
          <w:cantSplit/>
          <w:trHeight w:val="567"/>
          <w:tblHeader/>
          <w:jc w:val="center"/>
        </w:trPr>
        <w:tc>
          <w:tcPr>
            <w:tcW w:w="1833" w:type="pct"/>
            <w:shd w:val="clear" w:color="auto" w:fill="D9D9D9"/>
            <w:vAlign w:val="center"/>
          </w:tcPr>
          <w:p w14:paraId="61213733" w14:textId="61A75D2E"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734" w14:textId="0178B389"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738" w14:textId="04C9FEBC" w:rsidTr="00506026">
        <w:trPr>
          <w:cantSplit/>
          <w:trHeight w:val="231"/>
          <w:jc w:val="center"/>
        </w:trPr>
        <w:tc>
          <w:tcPr>
            <w:tcW w:w="1833" w:type="pct"/>
            <w:vAlign w:val="center"/>
          </w:tcPr>
          <w:p w14:paraId="61213736" w14:textId="04483F13" w:rsidR="00C40487" w:rsidRPr="008A5FE3" w:rsidRDefault="00C40487" w:rsidP="00A72AB5">
            <w:pPr>
              <w:keepNext/>
              <w:spacing w:beforeAutospacing="1" w:after="0" w:afterAutospacing="1"/>
              <w:ind w:right="57"/>
              <w:jc w:val="left"/>
              <w:rPr>
                <w:szCs w:val="20"/>
              </w:rPr>
            </w:pPr>
            <w:r w:rsidRPr="008A5FE3">
              <w:rPr>
                <w:szCs w:val="20"/>
              </w:rPr>
              <w:t>Payment Information – Payment Detail</w:t>
            </w:r>
          </w:p>
        </w:tc>
        <w:tc>
          <w:tcPr>
            <w:tcW w:w="3167" w:type="pct"/>
          </w:tcPr>
          <w:p w14:paraId="61213737" w14:textId="75101386" w:rsidR="00C40487" w:rsidRPr="008A5FE3" w:rsidRDefault="00C40487" w:rsidP="00A72AB5">
            <w:pPr>
              <w:keepNext/>
              <w:spacing w:beforeAutospacing="1" w:after="0" w:afterAutospacing="1"/>
              <w:ind w:right="57"/>
              <w:jc w:val="left"/>
              <w:rPr>
                <w:szCs w:val="20"/>
              </w:rPr>
            </w:pPr>
            <w:r w:rsidRPr="008A5FE3">
              <w:rPr>
                <w:szCs w:val="20"/>
              </w:rPr>
              <w:t>Each “Payment Information” is associated with zero or more “Payment Detail”. The zero association is permitted to allow for correction of a “Payment Information” where there was no payment to make to the MSCON.</w:t>
            </w:r>
          </w:p>
        </w:tc>
      </w:tr>
      <w:tr w:rsidR="00863C73" w:rsidRPr="008A5FE3" w14:paraId="5EF38BEC" w14:textId="305F73FC" w:rsidTr="00506026">
        <w:trPr>
          <w:cantSplit/>
          <w:trHeight w:val="231"/>
          <w:jc w:val="center"/>
        </w:trPr>
        <w:tc>
          <w:tcPr>
            <w:tcW w:w="1833" w:type="pct"/>
            <w:vAlign w:val="center"/>
          </w:tcPr>
          <w:p w14:paraId="475129CA" w14:textId="59C8089C" w:rsidR="00863C73" w:rsidRPr="008A5FE3" w:rsidRDefault="00863C73" w:rsidP="00A72AB5">
            <w:pPr>
              <w:keepNext/>
              <w:spacing w:beforeAutospacing="1" w:after="0" w:afterAutospacing="1"/>
              <w:ind w:right="57"/>
              <w:jc w:val="left"/>
              <w:rPr>
                <w:szCs w:val="20"/>
              </w:rPr>
            </w:pPr>
            <w:r w:rsidRPr="008A5FE3">
              <w:rPr>
                <w:szCs w:val="20"/>
              </w:rPr>
              <w:t>Payment Information – Below Minimum Payment</w:t>
            </w:r>
          </w:p>
        </w:tc>
        <w:tc>
          <w:tcPr>
            <w:tcW w:w="3167" w:type="pct"/>
          </w:tcPr>
          <w:p w14:paraId="0FBCF444" w14:textId="7CC1C2EA" w:rsidR="00863C73" w:rsidRPr="008A5FE3" w:rsidRDefault="009115A9" w:rsidP="00A72AB5">
            <w:pPr>
              <w:keepNext/>
              <w:spacing w:beforeAutospacing="1" w:after="0" w:afterAutospacing="1"/>
              <w:ind w:right="57"/>
              <w:jc w:val="left"/>
              <w:rPr>
                <w:szCs w:val="20"/>
              </w:rPr>
            </w:pPr>
            <w:r w:rsidRPr="008A5FE3">
              <w:rPr>
                <w:szCs w:val="20"/>
              </w:rPr>
              <w:t>Each “Payment Information” is associated with zero or more “Below Minimum Payment”.</w:t>
            </w:r>
          </w:p>
        </w:tc>
      </w:tr>
    </w:tbl>
    <w:p w14:paraId="61213739" w14:textId="344914E1" w:rsidR="00C40487" w:rsidRPr="008A5FE3" w:rsidRDefault="00C40487" w:rsidP="00C40487">
      <w:pPr>
        <w:pStyle w:val="Antrat"/>
        <w:rPr>
          <w:rFonts w:cs="Arial"/>
          <w:szCs w:val="22"/>
        </w:rPr>
      </w:pPr>
      <w:bookmarkStart w:id="1231" w:name="_Toc105089159"/>
      <w:bookmarkStart w:id="1232" w:name="_Toc209159677"/>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84</w:t>
      </w:r>
      <w:r w:rsidR="00ED0C1A" w:rsidRPr="008A5FE3">
        <w:rPr>
          <w:rFonts w:cs="Arial"/>
          <w:b w:val="0"/>
          <w:szCs w:val="22"/>
        </w:rPr>
        <w:fldChar w:fldCharType="end"/>
      </w:r>
      <w:r w:rsidRPr="008A5FE3">
        <w:rPr>
          <w:rFonts w:cs="Arial"/>
          <w:szCs w:val="22"/>
        </w:rPr>
        <w:t>: Logical Data Model - Relationships – Payment Information</w:t>
      </w:r>
      <w:bookmarkEnd w:id="1231"/>
      <w:bookmarkEnd w:id="1232"/>
    </w:p>
    <w:p w14:paraId="6121373A" w14:textId="1D72A877" w:rsidR="00286F1F" w:rsidRPr="008A5FE3" w:rsidRDefault="00286F1F" w:rsidP="00286F1F">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73D" w14:textId="0BAA83D9" w:rsidTr="00A72AB5">
        <w:trPr>
          <w:cantSplit/>
          <w:trHeight w:val="567"/>
          <w:tblHeader/>
          <w:jc w:val="center"/>
        </w:trPr>
        <w:tc>
          <w:tcPr>
            <w:tcW w:w="1833" w:type="pct"/>
            <w:shd w:val="clear" w:color="auto" w:fill="D9D9D9"/>
            <w:vAlign w:val="center"/>
          </w:tcPr>
          <w:p w14:paraId="6121373B" w14:textId="1E5CF4D0" w:rsidR="00286F1F" w:rsidRPr="008A5FE3" w:rsidRDefault="00286F1F"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73C" w14:textId="7FCD8D16" w:rsidR="00286F1F" w:rsidRPr="008A5FE3" w:rsidRDefault="00286F1F" w:rsidP="00A72AB5">
            <w:pPr>
              <w:keepNext/>
              <w:keepLines/>
              <w:spacing w:beforeAutospacing="1" w:after="0" w:afterAutospacing="1"/>
              <w:ind w:left="57" w:right="57"/>
              <w:jc w:val="left"/>
              <w:rPr>
                <w:b/>
                <w:szCs w:val="20"/>
              </w:rPr>
            </w:pPr>
            <w:r w:rsidRPr="008A5FE3">
              <w:rPr>
                <w:b/>
                <w:szCs w:val="20"/>
              </w:rPr>
              <w:t>Description</w:t>
            </w:r>
          </w:p>
        </w:tc>
      </w:tr>
      <w:tr w:rsidR="00286F1F" w:rsidRPr="008A5FE3" w14:paraId="6121374B" w14:textId="002E0FBC" w:rsidTr="00506026">
        <w:trPr>
          <w:cantSplit/>
          <w:trHeight w:val="231"/>
          <w:jc w:val="center"/>
        </w:trPr>
        <w:tc>
          <w:tcPr>
            <w:tcW w:w="1833" w:type="pct"/>
            <w:vAlign w:val="center"/>
          </w:tcPr>
          <w:p w14:paraId="6121373E" w14:textId="7C6A78F8" w:rsidR="00286F1F" w:rsidRPr="008A5FE3" w:rsidRDefault="00286F1F" w:rsidP="00A72AB5">
            <w:pPr>
              <w:keepNext/>
              <w:keepLines/>
              <w:spacing w:beforeAutospacing="1" w:after="0" w:afterAutospacing="1"/>
              <w:ind w:right="57"/>
              <w:jc w:val="left"/>
              <w:rPr>
                <w:szCs w:val="20"/>
              </w:rPr>
            </w:pPr>
            <w:bookmarkStart w:id="1233" w:name="PY_RU_PAYMENT_INFO_PAYMENT_REFERENCE"/>
            <w:r w:rsidRPr="008A5FE3">
              <w:rPr>
                <w:szCs w:val="20"/>
              </w:rPr>
              <w:t>PY-RU-PAYMENT-INFO-PAYMENT-REFERENCE</w:t>
            </w:r>
            <w:bookmarkEnd w:id="1233"/>
          </w:p>
        </w:tc>
        <w:tc>
          <w:tcPr>
            <w:tcW w:w="3167" w:type="pct"/>
          </w:tcPr>
          <w:p w14:paraId="6121373F" w14:textId="0D78FF39" w:rsidR="00286F1F" w:rsidRPr="008A5FE3" w:rsidRDefault="00286F1F" w:rsidP="00A72AB5">
            <w:pPr>
              <w:keepNext/>
              <w:keepLines/>
              <w:spacing w:beforeAutospacing="1" w:after="0" w:afterAutospacing="1"/>
              <w:ind w:right="57"/>
              <w:jc w:val="left"/>
              <w:rPr>
                <w:szCs w:val="20"/>
              </w:rPr>
            </w:pPr>
            <w:r w:rsidRPr="008A5FE3">
              <w:rPr>
                <w:szCs w:val="20"/>
              </w:rPr>
              <w:t>The “Payment Reference Number” must respect the format</w:t>
            </w:r>
            <w:r w:rsidR="007A1CAF" w:rsidRPr="008A5FE3">
              <w:rPr>
                <w:szCs w:val="20"/>
              </w:rPr>
              <w:t>:</w:t>
            </w:r>
          </w:p>
          <w:p w14:paraId="61213740" w14:textId="3306ACDD" w:rsidR="00286F1F" w:rsidRPr="008A5FE3" w:rsidRDefault="006723AF" w:rsidP="00A72AB5">
            <w:pPr>
              <w:keepNext/>
              <w:keepLines/>
              <w:spacing w:beforeAutospacing="1" w:after="0" w:afterAutospacing="1"/>
              <w:ind w:right="57"/>
              <w:jc w:val="left"/>
              <w:rPr>
                <w:szCs w:val="20"/>
              </w:rPr>
            </w:pPr>
            <w:r w:rsidRPr="008A5FE3">
              <w:rPr>
                <w:szCs w:val="20"/>
              </w:rPr>
              <w:t>OSS</w:t>
            </w:r>
            <w:r w:rsidR="00D9500B" w:rsidRPr="008A5FE3">
              <w:rPr>
                <w:szCs w:val="20"/>
              </w:rPr>
              <w:t>.x.yyyy.MSI.</w:t>
            </w:r>
            <w:r w:rsidR="002A0774" w:rsidRPr="008A5FE3">
              <w:rPr>
                <w:szCs w:val="20"/>
              </w:rPr>
              <w:t>MSC.</w:t>
            </w:r>
            <w:r w:rsidR="00D9500B" w:rsidRPr="008A5FE3">
              <w:rPr>
                <w:szCs w:val="20"/>
              </w:rPr>
              <w:t>z</w:t>
            </w:r>
          </w:p>
          <w:p w14:paraId="61213741" w14:textId="1F5A9AF6" w:rsidR="00286F1F" w:rsidRPr="008A5FE3" w:rsidRDefault="00286F1F" w:rsidP="00A72AB5">
            <w:pPr>
              <w:keepNext/>
              <w:keepLines/>
              <w:spacing w:beforeAutospacing="1" w:after="0" w:afterAutospacing="1"/>
              <w:ind w:right="57"/>
              <w:jc w:val="left"/>
              <w:rPr>
                <w:szCs w:val="20"/>
              </w:rPr>
            </w:pPr>
            <w:r w:rsidRPr="008A5FE3">
              <w:rPr>
                <w:szCs w:val="20"/>
              </w:rPr>
              <w:t>Where</w:t>
            </w:r>
          </w:p>
          <w:p w14:paraId="61213742" w14:textId="2DDEA4EB" w:rsidR="00286F1F" w:rsidRPr="008A5FE3" w:rsidRDefault="006723AF" w:rsidP="00C90C72">
            <w:pPr>
              <w:keepNext/>
              <w:keepLines/>
              <w:numPr>
                <w:ilvl w:val="0"/>
                <w:numId w:val="67"/>
              </w:numPr>
              <w:spacing w:beforeAutospacing="1" w:after="0" w:afterAutospacing="1"/>
              <w:ind w:right="57"/>
              <w:jc w:val="left"/>
              <w:rPr>
                <w:szCs w:val="20"/>
              </w:rPr>
            </w:pPr>
            <w:r w:rsidRPr="008A5FE3">
              <w:rPr>
                <w:szCs w:val="20"/>
              </w:rPr>
              <w:t xml:space="preserve">OSS </w:t>
            </w:r>
            <w:r w:rsidR="00286F1F" w:rsidRPr="008A5FE3">
              <w:rPr>
                <w:szCs w:val="20"/>
              </w:rPr>
              <w:t>is a fixed token intended to distinguish payments received by the MSCON under the special schemes from all other payments</w:t>
            </w:r>
            <w:r w:rsidR="00E6472F" w:rsidRPr="008A5FE3">
              <w:rPr>
                <w:szCs w:val="20"/>
              </w:rPr>
              <w:t>;</w:t>
            </w:r>
          </w:p>
          <w:p w14:paraId="61213743" w14:textId="28BC6E81" w:rsidR="00286F1F" w:rsidRPr="008A5FE3" w:rsidRDefault="00286F1F" w:rsidP="00C90C72">
            <w:pPr>
              <w:keepNext/>
              <w:keepLines/>
              <w:numPr>
                <w:ilvl w:val="0"/>
                <w:numId w:val="67"/>
              </w:numPr>
              <w:spacing w:beforeAutospacing="1" w:after="0" w:afterAutospacing="1"/>
              <w:ind w:right="57"/>
              <w:jc w:val="left"/>
              <w:rPr>
                <w:szCs w:val="20"/>
              </w:rPr>
            </w:pPr>
            <w:r w:rsidRPr="008A5FE3">
              <w:rPr>
                <w:szCs w:val="20"/>
              </w:rPr>
              <w:t>x indicates which special scheme the payment relates to</w:t>
            </w:r>
            <w:r w:rsidR="00E6472F" w:rsidRPr="008A5FE3">
              <w:rPr>
                <w:szCs w:val="20"/>
              </w:rPr>
              <w:t>:</w:t>
            </w:r>
          </w:p>
          <w:p w14:paraId="61213744" w14:textId="5BF31260" w:rsidR="00286F1F" w:rsidRPr="008A5FE3" w:rsidRDefault="00286F1F" w:rsidP="00C90C72">
            <w:pPr>
              <w:keepNext/>
              <w:keepLines/>
              <w:numPr>
                <w:ilvl w:val="1"/>
                <w:numId w:val="67"/>
              </w:numPr>
              <w:spacing w:beforeAutospacing="1" w:after="0" w:afterAutospacing="1"/>
              <w:ind w:right="57"/>
              <w:jc w:val="left"/>
              <w:rPr>
                <w:szCs w:val="20"/>
              </w:rPr>
            </w:pPr>
            <w:r w:rsidRPr="008A5FE3">
              <w:rPr>
                <w:szCs w:val="20"/>
              </w:rPr>
              <w:t xml:space="preserve">x = E for the Union </w:t>
            </w:r>
            <w:r w:rsidR="00E1080F" w:rsidRPr="008A5FE3">
              <w:rPr>
                <w:szCs w:val="20"/>
              </w:rPr>
              <w:t>s</w:t>
            </w:r>
            <w:r w:rsidRPr="008A5FE3">
              <w:rPr>
                <w:szCs w:val="20"/>
              </w:rPr>
              <w:t>cheme</w:t>
            </w:r>
            <w:r w:rsidR="00E6472F" w:rsidRPr="008A5FE3">
              <w:rPr>
                <w:szCs w:val="20"/>
              </w:rPr>
              <w:t>;</w:t>
            </w:r>
          </w:p>
          <w:p w14:paraId="61213745" w14:textId="47A64769" w:rsidR="00286F1F" w:rsidRPr="008A5FE3" w:rsidRDefault="00286F1F" w:rsidP="00C90C72">
            <w:pPr>
              <w:keepNext/>
              <w:keepLines/>
              <w:numPr>
                <w:ilvl w:val="1"/>
                <w:numId w:val="67"/>
              </w:numPr>
              <w:spacing w:beforeAutospacing="1" w:after="0" w:afterAutospacing="1"/>
              <w:ind w:right="57"/>
              <w:jc w:val="left"/>
              <w:rPr>
                <w:szCs w:val="20"/>
              </w:rPr>
            </w:pPr>
            <w:r w:rsidRPr="008A5FE3">
              <w:rPr>
                <w:szCs w:val="20"/>
              </w:rPr>
              <w:t xml:space="preserve">x = N for the </w:t>
            </w:r>
            <w:r w:rsidR="00E1080F" w:rsidRPr="008A5FE3">
              <w:rPr>
                <w:szCs w:val="20"/>
              </w:rPr>
              <w:t>non</w:t>
            </w:r>
            <w:r w:rsidRPr="008A5FE3">
              <w:rPr>
                <w:szCs w:val="20"/>
              </w:rPr>
              <w:t xml:space="preserve">-Union </w:t>
            </w:r>
            <w:r w:rsidR="00E1080F" w:rsidRPr="008A5FE3">
              <w:rPr>
                <w:szCs w:val="20"/>
              </w:rPr>
              <w:t>scheme</w:t>
            </w:r>
            <w:r w:rsidR="00E6472F" w:rsidRPr="008A5FE3">
              <w:rPr>
                <w:szCs w:val="20"/>
              </w:rPr>
              <w:t>;</w:t>
            </w:r>
          </w:p>
          <w:p w14:paraId="675AECEE" w14:textId="43878BEC" w:rsidR="0035260C" w:rsidRPr="008A5FE3" w:rsidRDefault="0035260C" w:rsidP="00C90C72">
            <w:pPr>
              <w:keepNext/>
              <w:keepLines/>
              <w:numPr>
                <w:ilvl w:val="1"/>
                <w:numId w:val="67"/>
              </w:numPr>
              <w:spacing w:beforeAutospacing="1" w:after="0" w:afterAutospacing="1"/>
              <w:ind w:right="57"/>
              <w:jc w:val="left"/>
              <w:rPr>
                <w:szCs w:val="20"/>
              </w:rPr>
            </w:pPr>
            <w:r w:rsidRPr="008A5FE3">
              <w:rPr>
                <w:szCs w:val="20"/>
              </w:rPr>
              <w:t xml:space="preserve">x = I for the Import </w:t>
            </w:r>
            <w:r w:rsidR="00E1080F" w:rsidRPr="008A5FE3">
              <w:rPr>
                <w:szCs w:val="20"/>
              </w:rPr>
              <w:t>s</w:t>
            </w:r>
            <w:r w:rsidRPr="008A5FE3">
              <w:rPr>
                <w:szCs w:val="20"/>
              </w:rPr>
              <w:t>cheme</w:t>
            </w:r>
            <w:r w:rsidR="00E6472F" w:rsidRPr="008A5FE3">
              <w:rPr>
                <w:szCs w:val="20"/>
              </w:rPr>
              <w:t>.</w:t>
            </w:r>
          </w:p>
          <w:p w14:paraId="61213746" w14:textId="5CE7BFEE" w:rsidR="00286F1F" w:rsidRPr="008A5FE3" w:rsidRDefault="00286F1F" w:rsidP="00C90C72">
            <w:pPr>
              <w:keepNext/>
              <w:keepLines/>
              <w:numPr>
                <w:ilvl w:val="0"/>
                <w:numId w:val="67"/>
              </w:numPr>
              <w:spacing w:beforeAutospacing="1" w:after="0" w:afterAutospacing="1"/>
              <w:ind w:right="57"/>
              <w:jc w:val="left"/>
              <w:rPr>
                <w:szCs w:val="20"/>
              </w:rPr>
            </w:pPr>
            <w:r w:rsidRPr="008A5FE3">
              <w:rPr>
                <w:szCs w:val="20"/>
              </w:rPr>
              <w:t>yyyy is the year of the payment</w:t>
            </w:r>
            <w:r w:rsidR="00E6472F" w:rsidRPr="008A5FE3">
              <w:rPr>
                <w:szCs w:val="20"/>
              </w:rPr>
              <w:t>;</w:t>
            </w:r>
          </w:p>
          <w:p w14:paraId="61213747" w14:textId="7FE41D43" w:rsidR="00286F1F" w:rsidRPr="008A5FE3" w:rsidRDefault="00286F1F" w:rsidP="00C90C72">
            <w:pPr>
              <w:keepNext/>
              <w:keepLines/>
              <w:numPr>
                <w:ilvl w:val="0"/>
                <w:numId w:val="67"/>
              </w:numPr>
              <w:spacing w:beforeAutospacing="1" w:after="0" w:afterAutospacing="1"/>
              <w:ind w:right="57"/>
              <w:jc w:val="left"/>
              <w:rPr>
                <w:szCs w:val="20"/>
              </w:rPr>
            </w:pPr>
            <w:r w:rsidRPr="008A5FE3">
              <w:rPr>
                <w:szCs w:val="20"/>
              </w:rPr>
              <w:t>MSI is the country code of the MSID</w:t>
            </w:r>
            <w:r w:rsidR="00E6472F" w:rsidRPr="008A5FE3">
              <w:rPr>
                <w:szCs w:val="20"/>
              </w:rPr>
              <w:t>;</w:t>
            </w:r>
          </w:p>
          <w:p w14:paraId="61213748" w14:textId="0E353ABC" w:rsidR="002A0774" w:rsidRPr="008A5FE3" w:rsidRDefault="002A0774" w:rsidP="00C90C72">
            <w:pPr>
              <w:keepNext/>
              <w:keepLines/>
              <w:numPr>
                <w:ilvl w:val="0"/>
                <w:numId w:val="67"/>
              </w:numPr>
              <w:spacing w:beforeAutospacing="1" w:after="0" w:afterAutospacing="1"/>
              <w:ind w:right="57"/>
              <w:jc w:val="left"/>
              <w:rPr>
                <w:szCs w:val="20"/>
              </w:rPr>
            </w:pPr>
            <w:r w:rsidRPr="008A5FE3">
              <w:rPr>
                <w:szCs w:val="20"/>
              </w:rPr>
              <w:t>MSC is the country code of the MSCON</w:t>
            </w:r>
            <w:r w:rsidR="00E6472F" w:rsidRPr="008A5FE3">
              <w:rPr>
                <w:szCs w:val="20"/>
              </w:rPr>
              <w:t>;</w:t>
            </w:r>
          </w:p>
          <w:p w14:paraId="61213749" w14:textId="61BFFF1A" w:rsidR="00286F1F" w:rsidRPr="008A5FE3" w:rsidRDefault="00286F1F" w:rsidP="00C90C72">
            <w:pPr>
              <w:keepNext/>
              <w:keepLines/>
              <w:numPr>
                <w:ilvl w:val="0"/>
                <w:numId w:val="67"/>
              </w:numPr>
              <w:spacing w:beforeAutospacing="1" w:after="0" w:afterAutospacing="1"/>
              <w:ind w:right="57"/>
              <w:jc w:val="left"/>
              <w:rPr>
                <w:szCs w:val="20"/>
              </w:rPr>
            </w:pPr>
            <w:r w:rsidRPr="008A5FE3">
              <w:rPr>
                <w:szCs w:val="20"/>
              </w:rPr>
              <w:t>z is a sequence number consisting of one or more digits</w:t>
            </w:r>
            <w:r w:rsidR="00D9500B" w:rsidRPr="008A5FE3">
              <w:rPr>
                <w:szCs w:val="20"/>
              </w:rPr>
              <w:t>; the sequence must guarantee uniqueness of the “Payment Reference Number”</w:t>
            </w:r>
            <w:r w:rsidR="00E6472F" w:rsidRPr="008A5FE3">
              <w:rPr>
                <w:szCs w:val="20"/>
              </w:rPr>
              <w:t>.</w:t>
            </w:r>
          </w:p>
          <w:p w14:paraId="6121374A" w14:textId="3DE11D4E" w:rsidR="00460EAE" w:rsidRPr="008A5FE3" w:rsidRDefault="00460EAE" w:rsidP="00A72AB5">
            <w:pPr>
              <w:keepNext/>
              <w:keepLines/>
              <w:spacing w:beforeAutospacing="1" w:after="0" w:afterAutospacing="1"/>
              <w:ind w:right="57"/>
              <w:jc w:val="left"/>
              <w:rPr>
                <w:szCs w:val="20"/>
              </w:rPr>
            </w:pPr>
            <w:r w:rsidRPr="008A5FE3">
              <w:rPr>
                <w:szCs w:val="20"/>
              </w:rPr>
              <w:t xml:space="preserve">For example, </w:t>
            </w:r>
            <w:r w:rsidR="006723AF" w:rsidRPr="008A5FE3">
              <w:rPr>
                <w:szCs w:val="20"/>
              </w:rPr>
              <w:t>OSS</w:t>
            </w:r>
            <w:r w:rsidRPr="008A5FE3">
              <w:rPr>
                <w:szCs w:val="20"/>
              </w:rPr>
              <w:t>.E.</w:t>
            </w:r>
            <w:r w:rsidR="006723AF" w:rsidRPr="008A5FE3">
              <w:rPr>
                <w:szCs w:val="20"/>
              </w:rPr>
              <w:t>2021</w:t>
            </w:r>
            <w:r w:rsidRPr="008A5FE3">
              <w:rPr>
                <w:szCs w:val="20"/>
              </w:rPr>
              <w:t>.</w:t>
            </w:r>
            <w:r w:rsidR="00DF1C10" w:rsidRPr="008A5FE3">
              <w:rPr>
                <w:szCs w:val="20"/>
              </w:rPr>
              <w:t>DK</w:t>
            </w:r>
            <w:r w:rsidRPr="008A5FE3">
              <w:rPr>
                <w:szCs w:val="20"/>
              </w:rPr>
              <w:t>.</w:t>
            </w:r>
            <w:r w:rsidR="002A0774" w:rsidRPr="008A5FE3">
              <w:rPr>
                <w:szCs w:val="20"/>
              </w:rPr>
              <w:t>MT.</w:t>
            </w:r>
            <w:r w:rsidRPr="008A5FE3">
              <w:rPr>
                <w:szCs w:val="20"/>
              </w:rPr>
              <w:t xml:space="preserve">123 would be a payment reference used by the United Kingdom as MSID for a payment in the Union Scheme in </w:t>
            </w:r>
            <w:r w:rsidR="006723AF" w:rsidRPr="008A5FE3">
              <w:rPr>
                <w:szCs w:val="20"/>
              </w:rPr>
              <w:t xml:space="preserve">2021 </w:t>
            </w:r>
            <w:r w:rsidR="002A0774" w:rsidRPr="008A5FE3">
              <w:rPr>
                <w:szCs w:val="20"/>
              </w:rPr>
              <w:t>to Malta</w:t>
            </w:r>
            <w:r w:rsidRPr="008A5FE3">
              <w:rPr>
                <w:szCs w:val="20"/>
              </w:rPr>
              <w:t>.</w:t>
            </w:r>
          </w:p>
        </w:tc>
      </w:tr>
      <w:tr w:rsidR="00847F77" w:rsidRPr="008A5FE3" w14:paraId="6121374E" w14:textId="1595294D" w:rsidTr="00506026">
        <w:trPr>
          <w:cantSplit/>
          <w:trHeight w:val="231"/>
          <w:jc w:val="center"/>
        </w:trPr>
        <w:tc>
          <w:tcPr>
            <w:tcW w:w="1833" w:type="pct"/>
            <w:vAlign w:val="center"/>
          </w:tcPr>
          <w:p w14:paraId="6121374C" w14:textId="5D15CD3C" w:rsidR="00847F77" w:rsidRPr="008A5FE3" w:rsidRDefault="00847F77" w:rsidP="00A72AB5">
            <w:pPr>
              <w:widowControl w:val="0"/>
              <w:spacing w:after="0"/>
              <w:rPr>
                <w:szCs w:val="20"/>
              </w:rPr>
            </w:pPr>
            <w:bookmarkStart w:id="1234" w:name="PY_RU_PAYMENT_INFO_VERSION"/>
            <w:r w:rsidRPr="008A5FE3">
              <w:rPr>
                <w:szCs w:val="20"/>
              </w:rPr>
              <w:t>PY-RU-PAYMENT-INFO-VERSION</w:t>
            </w:r>
            <w:bookmarkEnd w:id="1234"/>
          </w:p>
        </w:tc>
        <w:tc>
          <w:tcPr>
            <w:tcW w:w="3167" w:type="pct"/>
          </w:tcPr>
          <w:p w14:paraId="6121374D" w14:textId="74E1CD7D" w:rsidR="00847F77" w:rsidRPr="008A5FE3" w:rsidRDefault="00847F77" w:rsidP="00A72AB5">
            <w:pPr>
              <w:keepNext/>
              <w:keepLines/>
              <w:spacing w:beforeAutospacing="1" w:after="0" w:afterAutospacing="1"/>
              <w:ind w:right="57"/>
              <w:jc w:val="left"/>
              <w:rPr>
                <w:szCs w:val="20"/>
              </w:rPr>
            </w:pPr>
            <w:r w:rsidRPr="008A5FE3">
              <w:rPr>
                <w:szCs w:val="20"/>
              </w:rPr>
              <w:t>The “Version” must be unique per “Payment Reference Number”</w:t>
            </w:r>
            <w:r w:rsidR="00A27E64" w:rsidRPr="008A5FE3">
              <w:rPr>
                <w:szCs w:val="20"/>
              </w:rPr>
              <w:t>.</w:t>
            </w:r>
          </w:p>
        </w:tc>
      </w:tr>
      <w:tr w:rsidR="00286F1F" w:rsidRPr="008A5FE3" w14:paraId="61213751" w14:textId="5A786454" w:rsidTr="00506026">
        <w:trPr>
          <w:cantSplit/>
          <w:trHeight w:val="231"/>
          <w:jc w:val="center"/>
        </w:trPr>
        <w:tc>
          <w:tcPr>
            <w:tcW w:w="1833" w:type="pct"/>
            <w:vAlign w:val="center"/>
          </w:tcPr>
          <w:p w14:paraId="6121374F" w14:textId="366D4FA7" w:rsidR="00286F1F" w:rsidRPr="008A5FE3" w:rsidRDefault="00286F1F" w:rsidP="00A72AB5">
            <w:pPr>
              <w:spacing w:beforeAutospacing="1" w:after="0" w:afterAutospacing="1"/>
              <w:ind w:right="58"/>
              <w:jc w:val="left"/>
              <w:rPr>
                <w:szCs w:val="20"/>
              </w:rPr>
            </w:pPr>
            <w:bookmarkStart w:id="1235" w:name="PY_RU_PAYMENT_INFO_CURRENCY"/>
            <w:r w:rsidRPr="008A5FE3">
              <w:rPr>
                <w:szCs w:val="20"/>
              </w:rPr>
              <w:t>PY-RU-PAYMENT-INFO-CURRENCY</w:t>
            </w:r>
            <w:bookmarkEnd w:id="1235"/>
          </w:p>
        </w:tc>
        <w:tc>
          <w:tcPr>
            <w:tcW w:w="3167" w:type="pct"/>
          </w:tcPr>
          <w:p w14:paraId="61213750" w14:textId="56857F7B" w:rsidR="00286F1F" w:rsidRPr="008A5FE3" w:rsidRDefault="00286F1F" w:rsidP="00A72AB5">
            <w:pPr>
              <w:spacing w:beforeAutospacing="1" w:after="0" w:afterAutospacing="1"/>
              <w:ind w:right="58"/>
              <w:jc w:val="left"/>
              <w:rPr>
                <w:szCs w:val="20"/>
              </w:rPr>
            </w:pPr>
            <w:r w:rsidRPr="008A5FE3">
              <w:rPr>
                <w:szCs w:val="20"/>
              </w:rPr>
              <w:t>The “Currency” must be EUR</w:t>
            </w:r>
            <w:r w:rsidR="00023759" w:rsidRPr="008A5FE3">
              <w:rPr>
                <w:szCs w:val="20"/>
              </w:rPr>
              <w:t>.</w:t>
            </w:r>
          </w:p>
        </w:tc>
      </w:tr>
      <w:tr w:rsidR="00286F1F" w:rsidRPr="008A5FE3" w14:paraId="61213758" w14:textId="0F570912" w:rsidTr="00506026">
        <w:trPr>
          <w:cantSplit/>
          <w:trHeight w:val="231"/>
          <w:jc w:val="center"/>
        </w:trPr>
        <w:tc>
          <w:tcPr>
            <w:tcW w:w="1833" w:type="pct"/>
            <w:vAlign w:val="center"/>
          </w:tcPr>
          <w:p w14:paraId="61213752" w14:textId="42553195" w:rsidR="00286F1F" w:rsidRPr="008A5FE3" w:rsidRDefault="00286F1F" w:rsidP="00A72AB5">
            <w:pPr>
              <w:spacing w:beforeAutospacing="1" w:after="0" w:afterAutospacing="1"/>
              <w:ind w:right="58"/>
              <w:jc w:val="left"/>
              <w:rPr>
                <w:szCs w:val="20"/>
              </w:rPr>
            </w:pPr>
            <w:bookmarkStart w:id="1236" w:name="PY_RU_PAYMENT_INFO_GT_TRANSFERRED"/>
            <w:r w:rsidRPr="008A5FE3">
              <w:rPr>
                <w:szCs w:val="20"/>
              </w:rPr>
              <w:t>PY-RU-PAYMENT-INFO-GRAND-TOTAL-TRANSFERRED</w:t>
            </w:r>
            <w:bookmarkEnd w:id="1236"/>
          </w:p>
        </w:tc>
        <w:tc>
          <w:tcPr>
            <w:tcW w:w="3167" w:type="pct"/>
          </w:tcPr>
          <w:p w14:paraId="567B4298" w14:textId="0288D10C" w:rsidR="00286F1F" w:rsidRPr="008A5FE3" w:rsidRDefault="00286F1F" w:rsidP="00A72AB5">
            <w:pPr>
              <w:spacing w:beforeAutospacing="1" w:after="0" w:afterAutospacing="1"/>
              <w:ind w:right="58"/>
              <w:jc w:val="left"/>
              <w:rPr>
                <w:szCs w:val="20"/>
              </w:rPr>
            </w:pPr>
            <w:r w:rsidRPr="008A5FE3">
              <w:rPr>
                <w:szCs w:val="20"/>
              </w:rPr>
              <w:t xml:space="preserve">The “Grand Total Transferred” must equal the “Grand Total Received” </w:t>
            </w:r>
            <w:r w:rsidR="00CF598D" w:rsidRPr="008A5FE3">
              <w:rPr>
                <w:szCs w:val="20"/>
              </w:rPr>
              <w:t>plus the sum of all “Below Minimum Payment” amounts included with the payment.</w:t>
            </w:r>
          </w:p>
          <w:p w14:paraId="61213757" w14:textId="1E6B2429" w:rsidR="00C00C10" w:rsidRPr="008A5FE3" w:rsidRDefault="00E1080F" w:rsidP="00A72AB5">
            <w:pPr>
              <w:spacing w:beforeAutospacing="1" w:after="0" w:afterAutospacing="1"/>
              <w:ind w:right="58"/>
              <w:jc w:val="left"/>
              <w:rPr>
                <w:szCs w:val="20"/>
              </w:rPr>
            </w:pPr>
            <w:r w:rsidRPr="008A5FE3">
              <w:rPr>
                <w:szCs w:val="20"/>
              </w:rPr>
              <w:t>I</w:t>
            </w:r>
            <w:r w:rsidR="00C00C10" w:rsidRPr="008A5FE3">
              <w:rPr>
                <w:szCs w:val="20"/>
              </w:rPr>
              <w:t xml:space="preserve">f the “Grand Total Transferred” would be less than the minimum payment amount permitted by </w:t>
            </w:r>
            <w:r w:rsidR="00A312C1" w:rsidRPr="008A5FE3">
              <w:rPr>
                <w:szCs w:val="20"/>
              </w:rPr>
              <w:t xml:space="preserve">national policy or the policy of the bank making the transfer </w:t>
            </w:r>
            <w:r w:rsidR="00C00C10" w:rsidRPr="008A5FE3">
              <w:rPr>
                <w:szCs w:val="20"/>
              </w:rPr>
              <w:t>and the MSID will consequently not make a payment to the MSCON, the “Grand Total Transferred” must be set to zero.</w:t>
            </w:r>
            <w:r w:rsidR="00A312C1" w:rsidRPr="008A5FE3">
              <w:rPr>
                <w:szCs w:val="20"/>
              </w:rPr>
              <w:t xml:space="preserve"> </w:t>
            </w:r>
          </w:p>
        </w:tc>
      </w:tr>
    </w:tbl>
    <w:p w14:paraId="2FC116B2" w14:textId="23CE1506" w:rsidR="00286F1F" w:rsidRPr="008A5FE3" w:rsidRDefault="00286F1F" w:rsidP="00286F1F">
      <w:pPr>
        <w:pStyle w:val="Antrat"/>
        <w:rPr>
          <w:rFonts w:cs="Arial"/>
          <w:szCs w:val="22"/>
        </w:rPr>
      </w:pPr>
      <w:bookmarkStart w:id="1237" w:name="_Toc105089160"/>
      <w:bookmarkStart w:id="1238" w:name="_Toc209159678"/>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85</w:t>
      </w:r>
      <w:r w:rsidR="00ED0C1A" w:rsidRPr="008A5FE3">
        <w:rPr>
          <w:rFonts w:cs="Arial"/>
          <w:b w:val="0"/>
          <w:szCs w:val="22"/>
        </w:rPr>
        <w:fldChar w:fldCharType="end"/>
      </w:r>
      <w:r w:rsidRPr="008A5FE3">
        <w:rPr>
          <w:rFonts w:cs="Arial"/>
          <w:szCs w:val="22"/>
        </w:rPr>
        <w:t>: Logical Data Model - Rules –Payment Information</w:t>
      </w:r>
      <w:bookmarkEnd w:id="1237"/>
      <w:bookmarkEnd w:id="1238"/>
    </w:p>
    <w:p w14:paraId="61213760" w14:textId="0416F105" w:rsidR="00286F1F" w:rsidRPr="008A5FE3" w:rsidRDefault="00286F1F" w:rsidP="00BC11FD">
      <w:pPr>
        <w:rPr>
          <w:szCs w:val="28"/>
        </w:rPr>
      </w:pPr>
    </w:p>
    <w:p w14:paraId="61213761" w14:textId="34F1BE0B" w:rsidR="008F6374" w:rsidRPr="008A5FE3" w:rsidRDefault="008F6374" w:rsidP="00C918D8">
      <w:pPr>
        <w:pStyle w:val="Antrat3"/>
        <w:rPr>
          <w:sz w:val="24"/>
          <w:szCs w:val="28"/>
          <w:lang w:val="en-GB"/>
        </w:rPr>
      </w:pPr>
      <w:bookmarkStart w:id="1239" w:name="_Toc322423380"/>
      <w:bookmarkStart w:id="1240" w:name="_Toc322423415"/>
      <w:bookmarkStart w:id="1241" w:name="_Toc322423417"/>
      <w:bookmarkStart w:id="1242" w:name="_Toc322423436"/>
      <w:bookmarkStart w:id="1243" w:name="_Ref322349686"/>
      <w:bookmarkStart w:id="1244" w:name="_Toc105088482"/>
      <w:bookmarkStart w:id="1245" w:name="_Toc209159420"/>
      <w:bookmarkEnd w:id="1239"/>
      <w:bookmarkEnd w:id="1240"/>
      <w:bookmarkEnd w:id="1241"/>
      <w:bookmarkEnd w:id="1242"/>
      <w:r w:rsidRPr="008A5FE3">
        <w:rPr>
          <w:sz w:val="24"/>
          <w:szCs w:val="28"/>
          <w:lang w:val="en-GB"/>
        </w:rPr>
        <w:t xml:space="preserve">Payment </w:t>
      </w:r>
      <w:r w:rsidR="00490917" w:rsidRPr="008A5FE3">
        <w:rPr>
          <w:sz w:val="24"/>
          <w:szCs w:val="28"/>
          <w:lang w:val="en-GB"/>
        </w:rPr>
        <w:t>Detail</w:t>
      </w:r>
      <w:bookmarkEnd w:id="1243"/>
      <w:bookmarkEnd w:id="1244"/>
      <w:bookmarkEnd w:id="1245"/>
    </w:p>
    <w:p w14:paraId="61213762" w14:textId="12D46414" w:rsidR="008F6374" w:rsidRPr="008A5FE3" w:rsidRDefault="008F6374" w:rsidP="008F6374">
      <w:pPr>
        <w:keepNext/>
        <w:rPr>
          <w:szCs w:val="28"/>
        </w:rPr>
      </w:pPr>
      <w:r w:rsidRPr="008A5FE3">
        <w:rPr>
          <w:szCs w:val="28"/>
        </w:rPr>
        <w:t xml:space="preserve">The “Payment </w:t>
      </w:r>
      <w:r w:rsidR="00490917" w:rsidRPr="008A5FE3">
        <w:rPr>
          <w:szCs w:val="28"/>
        </w:rPr>
        <w:t>Detail</w:t>
      </w:r>
      <w:r w:rsidRPr="008A5FE3">
        <w:rPr>
          <w:szCs w:val="28"/>
        </w:rPr>
        <w:t xml:space="preserve">” entity represents the amount paid </w:t>
      </w:r>
      <w:r w:rsidR="001A497A" w:rsidRPr="008A5FE3">
        <w:rPr>
          <w:szCs w:val="28"/>
        </w:rPr>
        <w:t>by the NETP and associated to</w:t>
      </w:r>
      <w:r w:rsidRPr="008A5FE3">
        <w:rPr>
          <w:szCs w:val="28"/>
        </w:rPr>
        <w:t xml:space="preserve"> a particular “VAT Return</w:t>
      </w:r>
      <w:r w:rsidR="00847F77" w:rsidRPr="008A5FE3">
        <w:rPr>
          <w:szCs w:val="28"/>
        </w:rPr>
        <w:t xml:space="preserve"> Version</w:t>
      </w:r>
      <w:r w:rsidRPr="008A5FE3">
        <w:rPr>
          <w:szCs w:val="28"/>
        </w:rPr>
        <w:t>”</w:t>
      </w:r>
      <w:r w:rsidR="001A497A" w:rsidRPr="008A5FE3">
        <w:rPr>
          <w:szCs w:val="28"/>
        </w:rPr>
        <w:t xml:space="preserve"> by the MSID</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797"/>
        <w:gridCol w:w="3798"/>
        <w:gridCol w:w="1475"/>
      </w:tblGrid>
      <w:tr w:rsidR="00587424" w:rsidRPr="008A5FE3" w14:paraId="61213766" w14:textId="6609E163" w:rsidTr="00A72AB5">
        <w:trPr>
          <w:cantSplit/>
          <w:trHeight w:val="567"/>
          <w:tblHeader/>
          <w:jc w:val="center"/>
        </w:trPr>
        <w:tc>
          <w:tcPr>
            <w:tcW w:w="819" w:type="pct"/>
            <w:shd w:val="clear" w:color="auto" w:fill="D9D9D9"/>
            <w:vAlign w:val="center"/>
          </w:tcPr>
          <w:p w14:paraId="61213763" w14:textId="76E5386F" w:rsidR="008D2C74" w:rsidRPr="008A5FE3" w:rsidRDefault="008D2C74" w:rsidP="00A72AB5">
            <w:pPr>
              <w:keepNext/>
              <w:spacing w:beforeAutospacing="1" w:after="0" w:afterAutospacing="1"/>
              <w:ind w:left="57" w:right="57"/>
              <w:jc w:val="left"/>
              <w:rPr>
                <w:b/>
                <w:szCs w:val="20"/>
              </w:rPr>
            </w:pPr>
            <w:r w:rsidRPr="008A5FE3">
              <w:rPr>
                <w:b/>
                <w:szCs w:val="20"/>
              </w:rPr>
              <w:t>Attribute Name</w:t>
            </w:r>
          </w:p>
        </w:tc>
        <w:tc>
          <w:tcPr>
            <w:tcW w:w="2495" w:type="pct"/>
            <w:shd w:val="clear" w:color="auto" w:fill="D9D9D9"/>
            <w:vAlign w:val="center"/>
          </w:tcPr>
          <w:p w14:paraId="61213764" w14:textId="35F46DCB" w:rsidR="008D2C74" w:rsidRPr="008A5FE3" w:rsidRDefault="008D2C74" w:rsidP="00A72AB5">
            <w:pPr>
              <w:keepNext/>
              <w:spacing w:beforeAutospacing="1" w:after="0" w:afterAutospacing="1"/>
              <w:ind w:left="57" w:right="57"/>
              <w:jc w:val="left"/>
              <w:rPr>
                <w:b/>
                <w:szCs w:val="20"/>
              </w:rPr>
            </w:pPr>
            <w:r w:rsidRPr="008A5FE3">
              <w:rPr>
                <w:b/>
                <w:szCs w:val="20"/>
              </w:rPr>
              <w:t>Description</w:t>
            </w:r>
          </w:p>
        </w:tc>
        <w:tc>
          <w:tcPr>
            <w:tcW w:w="1686" w:type="pct"/>
            <w:shd w:val="clear" w:color="auto" w:fill="D9D9D9"/>
            <w:vAlign w:val="center"/>
          </w:tcPr>
          <w:p w14:paraId="61213765" w14:textId="085CAA9C" w:rsidR="008D2C74" w:rsidRPr="008A5FE3" w:rsidRDefault="008D2C74" w:rsidP="00A72AB5">
            <w:pPr>
              <w:keepNext/>
              <w:spacing w:beforeAutospacing="1" w:after="0" w:afterAutospacing="1"/>
              <w:ind w:left="57" w:right="57"/>
              <w:jc w:val="left"/>
              <w:rPr>
                <w:b/>
                <w:szCs w:val="20"/>
              </w:rPr>
            </w:pPr>
            <w:r w:rsidRPr="008A5FE3">
              <w:rPr>
                <w:b/>
                <w:szCs w:val="20"/>
              </w:rPr>
              <w:t>Type</w:t>
            </w:r>
          </w:p>
        </w:tc>
      </w:tr>
      <w:tr w:rsidR="008D2C74" w:rsidRPr="008A5FE3" w14:paraId="6121376A" w14:textId="1816BEF3" w:rsidTr="00506026">
        <w:trPr>
          <w:cantSplit/>
          <w:trHeight w:val="231"/>
          <w:jc w:val="center"/>
        </w:trPr>
        <w:tc>
          <w:tcPr>
            <w:tcW w:w="819" w:type="pct"/>
            <w:vAlign w:val="center"/>
          </w:tcPr>
          <w:p w14:paraId="61213767" w14:textId="5843CA4F" w:rsidR="008D2C74" w:rsidRPr="008A5FE3" w:rsidRDefault="008D2C74" w:rsidP="00A72AB5">
            <w:pPr>
              <w:keepNext/>
              <w:spacing w:beforeAutospacing="1" w:after="0" w:afterAutospacing="1"/>
              <w:ind w:left="57" w:right="57"/>
              <w:jc w:val="left"/>
              <w:rPr>
                <w:szCs w:val="20"/>
              </w:rPr>
            </w:pPr>
            <w:r w:rsidRPr="008A5FE3">
              <w:rPr>
                <w:szCs w:val="20"/>
              </w:rPr>
              <w:t>VAT Amount Received</w:t>
            </w:r>
          </w:p>
        </w:tc>
        <w:tc>
          <w:tcPr>
            <w:tcW w:w="2495" w:type="pct"/>
            <w:vAlign w:val="center"/>
          </w:tcPr>
          <w:p w14:paraId="61213768" w14:textId="2D7A5227" w:rsidR="008D2C74" w:rsidRPr="008A5FE3" w:rsidRDefault="008D2C74" w:rsidP="00A72AB5">
            <w:pPr>
              <w:keepNext/>
              <w:spacing w:beforeAutospacing="1" w:after="0" w:afterAutospacing="1"/>
              <w:ind w:right="57"/>
              <w:jc w:val="left"/>
              <w:rPr>
                <w:szCs w:val="20"/>
              </w:rPr>
            </w:pPr>
            <w:r w:rsidRPr="008A5FE3">
              <w:rPr>
                <w:szCs w:val="20"/>
              </w:rPr>
              <w:t>This is the amount received by the MSID from the NETP for the associated “VAT Return” in this particular “Payment Information”. The “VAT Amount Received” does not include previous payments for the same “VAT Return”.</w:t>
            </w:r>
          </w:p>
        </w:tc>
        <w:tc>
          <w:tcPr>
            <w:tcW w:w="1686" w:type="pct"/>
          </w:tcPr>
          <w:p w14:paraId="61213769" w14:textId="78137388"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Cs w:val="20"/>
                <w:u w:val="dotted"/>
              </w:rPr>
              <w:fldChar w:fldCharType="end"/>
            </w:r>
          </w:p>
        </w:tc>
      </w:tr>
      <w:tr w:rsidR="008D2C74" w:rsidRPr="008A5FE3" w14:paraId="61213775" w14:textId="3115075A" w:rsidTr="00506026">
        <w:trPr>
          <w:cantSplit/>
          <w:trHeight w:val="231"/>
          <w:jc w:val="center"/>
        </w:trPr>
        <w:tc>
          <w:tcPr>
            <w:tcW w:w="2495" w:type="pct"/>
            <w:vAlign w:val="center"/>
          </w:tcPr>
          <w:p w14:paraId="4C0D78C2" w14:textId="402AC9D9" w:rsidR="008D2C74" w:rsidRPr="008A5FE3" w:rsidRDefault="008D2C74" w:rsidP="00A72AB5">
            <w:pPr>
              <w:keepNext/>
              <w:spacing w:beforeAutospacing="1" w:after="0" w:afterAutospacing="1"/>
              <w:ind w:left="57" w:right="57"/>
              <w:jc w:val="left"/>
              <w:rPr>
                <w:szCs w:val="20"/>
              </w:rPr>
            </w:pPr>
            <w:r w:rsidRPr="008A5FE3">
              <w:rPr>
                <w:szCs w:val="20"/>
              </w:rPr>
              <w:t>Currency</w:t>
            </w:r>
          </w:p>
        </w:tc>
        <w:tc>
          <w:tcPr>
            <w:tcW w:w="2495" w:type="pct"/>
            <w:vAlign w:val="center"/>
          </w:tcPr>
          <w:p w14:paraId="61213773" w14:textId="043374C6" w:rsidR="008D2C74" w:rsidRPr="008A5FE3" w:rsidRDefault="008D2C74" w:rsidP="00A72AB5">
            <w:pPr>
              <w:keepNext/>
              <w:spacing w:beforeAutospacing="1" w:after="0" w:afterAutospacing="1"/>
              <w:ind w:right="57"/>
              <w:jc w:val="left"/>
              <w:rPr>
                <w:szCs w:val="20"/>
              </w:rPr>
            </w:pPr>
            <w:r w:rsidRPr="008A5FE3">
              <w:rPr>
                <w:szCs w:val="20"/>
              </w:rPr>
              <w:t>This is the currency of the “VAT Amount Received”</w:t>
            </w:r>
            <w:r w:rsidR="007A1CAF" w:rsidRPr="008A5FE3">
              <w:rPr>
                <w:szCs w:val="20"/>
              </w:rPr>
              <w:t>.</w:t>
            </w:r>
          </w:p>
        </w:tc>
        <w:tc>
          <w:tcPr>
            <w:tcW w:w="1686" w:type="pct"/>
          </w:tcPr>
          <w:p w14:paraId="61213774" w14:textId="1BB46401"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Cs w:val="20"/>
                <w:u w:val="dotted"/>
              </w:rPr>
              <w:fldChar w:fldCharType="end"/>
            </w:r>
          </w:p>
        </w:tc>
      </w:tr>
    </w:tbl>
    <w:p w14:paraId="61213776" w14:textId="34081ED9" w:rsidR="008F6374" w:rsidRPr="008A5FE3" w:rsidRDefault="008F6374" w:rsidP="008F6374">
      <w:pPr>
        <w:pStyle w:val="Antrat"/>
        <w:rPr>
          <w:rFonts w:cs="Arial"/>
          <w:szCs w:val="22"/>
        </w:rPr>
      </w:pPr>
      <w:bookmarkStart w:id="1246" w:name="_Toc105089161"/>
      <w:bookmarkStart w:id="1247" w:name="_Toc209159679"/>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86</w:t>
      </w:r>
      <w:r w:rsidR="00ED0C1A" w:rsidRPr="008A5FE3">
        <w:rPr>
          <w:rFonts w:cs="Arial"/>
          <w:b w:val="0"/>
          <w:szCs w:val="22"/>
        </w:rPr>
        <w:fldChar w:fldCharType="end"/>
      </w:r>
      <w:r w:rsidRPr="008A5FE3">
        <w:rPr>
          <w:rFonts w:cs="Arial"/>
          <w:szCs w:val="22"/>
        </w:rPr>
        <w:t xml:space="preserve">: Logical Data Model - Attributes Definitions – Payment </w:t>
      </w:r>
      <w:r w:rsidR="00490917" w:rsidRPr="008A5FE3">
        <w:rPr>
          <w:rFonts w:cs="Arial"/>
          <w:szCs w:val="22"/>
        </w:rPr>
        <w:t>Detail</w:t>
      </w:r>
      <w:bookmarkEnd w:id="1246"/>
      <w:bookmarkEnd w:id="1247"/>
    </w:p>
    <w:p w14:paraId="61213777" w14:textId="08B01AE3" w:rsidR="00A41114" w:rsidRPr="008A5FE3" w:rsidRDefault="00A41114" w:rsidP="00A4111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256"/>
        <w:gridCol w:w="5814"/>
      </w:tblGrid>
      <w:tr w:rsidR="00587424" w:rsidRPr="008A5FE3" w14:paraId="6121377A" w14:textId="708FB391" w:rsidTr="00A72AB5">
        <w:trPr>
          <w:cantSplit/>
          <w:trHeight w:val="567"/>
          <w:tblHeader/>
          <w:jc w:val="center"/>
        </w:trPr>
        <w:tc>
          <w:tcPr>
            <w:tcW w:w="1795" w:type="pct"/>
            <w:shd w:val="clear" w:color="auto" w:fill="D9D9D9"/>
            <w:vAlign w:val="center"/>
          </w:tcPr>
          <w:p w14:paraId="61213778" w14:textId="23EF8990"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205" w:type="pct"/>
            <w:shd w:val="clear" w:color="auto" w:fill="D9D9D9"/>
            <w:vAlign w:val="center"/>
          </w:tcPr>
          <w:p w14:paraId="61213779" w14:textId="5779A3D9"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77D" w14:textId="01C8BB0B" w:rsidTr="004C26FA">
        <w:trPr>
          <w:cantSplit/>
          <w:trHeight w:val="231"/>
          <w:jc w:val="center"/>
        </w:trPr>
        <w:tc>
          <w:tcPr>
            <w:tcW w:w="1795" w:type="pct"/>
            <w:vAlign w:val="center"/>
          </w:tcPr>
          <w:p w14:paraId="6121377B" w14:textId="1F24175F" w:rsidR="00C40487" w:rsidRPr="008A5FE3" w:rsidRDefault="00C40487" w:rsidP="00A72AB5">
            <w:pPr>
              <w:keepNext/>
              <w:spacing w:beforeAutospacing="1" w:after="0" w:afterAutospacing="1"/>
              <w:ind w:right="57"/>
              <w:jc w:val="left"/>
              <w:rPr>
                <w:szCs w:val="20"/>
              </w:rPr>
            </w:pPr>
            <w:r w:rsidRPr="008A5FE3">
              <w:rPr>
                <w:szCs w:val="20"/>
              </w:rPr>
              <w:t>Payment Detail – Payment Information</w:t>
            </w:r>
          </w:p>
        </w:tc>
        <w:tc>
          <w:tcPr>
            <w:tcW w:w="3205" w:type="pct"/>
          </w:tcPr>
          <w:p w14:paraId="6121377C" w14:textId="45CA6D1D" w:rsidR="00C40487" w:rsidRPr="008A5FE3" w:rsidRDefault="00C40487" w:rsidP="00A72AB5">
            <w:pPr>
              <w:keepNext/>
              <w:spacing w:beforeAutospacing="1" w:after="0" w:afterAutospacing="1"/>
              <w:ind w:right="57"/>
              <w:jc w:val="left"/>
              <w:rPr>
                <w:szCs w:val="20"/>
              </w:rPr>
            </w:pPr>
            <w:r w:rsidRPr="008A5FE3">
              <w:rPr>
                <w:szCs w:val="20"/>
              </w:rPr>
              <w:t>Each “Payment Detail” is associated with exactly one “Payment Information”</w:t>
            </w:r>
            <w:r w:rsidR="004C26FA" w:rsidRPr="008A5FE3">
              <w:rPr>
                <w:szCs w:val="20"/>
              </w:rPr>
              <w:t>.</w:t>
            </w:r>
          </w:p>
        </w:tc>
      </w:tr>
      <w:tr w:rsidR="00C40487" w:rsidRPr="008A5FE3" w14:paraId="61213780" w14:textId="08C4B460" w:rsidTr="004C26FA">
        <w:trPr>
          <w:cantSplit/>
          <w:trHeight w:val="231"/>
          <w:jc w:val="center"/>
        </w:trPr>
        <w:tc>
          <w:tcPr>
            <w:tcW w:w="1795" w:type="pct"/>
            <w:vAlign w:val="center"/>
          </w:tcPr>
          <w:p w14:paraId="6121377E" w14:textId="2F4BEF17" w:rsidR="00C40487" w:rsidRPr="008A5FE3" w:rsidRDefault="00C40487" w:rsidP="00A72AB5">
            <w:pPr>
              <w:keepNext/>
              <w:spacing w:beforeAutospacing="1" w:after="0" w:afterAutospacing="1"/>
              <w:ind w:right="57"/>
              <w:jc w:val="left"/>
              <w:rPr>
                <w:szCs w:val="20"/>
              </w:rPr>
            </w:pPr>
            <w:r w:rsidRPr="008A5FE3">
              <w:rPr>
                <w:szCs w:val="20"/>
              </w:rPr>
              <w:t>Payment Detail – VAT Return Version</w:t>
            </w:r>
          </w:p>
        </w:tc>
        <w:tc>
          <w:tcPr>
            <w:tcW w:w="3205" w:type="pct"/>
          </w:tcPr>
          <w:p w14:paraId="6121377F" w14:textId="1E6E4E76" w:rsidR="00C40487" w:rsidRPr="008A5FE3" w:rsidRDefault="00C40487" w:rsidP="00A72AB5">
            <w:pPr>
              <w:keepNext/>
              <w:spacing w:beforeAutospacing="1" w:after="0" w:afterAutospacing="1"/>
              <w:ind w:right="57"/>
              <w:jc w:val="left"/>
              <w:rPr>
                <w:szCs w:val="20"/>
              </w:rPr>
            </w:pPr>
            <w:r w:rsidRPr="008A5FE3">
              <w:rPr>
                <w:szCs w:val="20"/>
              </w:rPr>
              <w:t>Each “Payment Detail” is associated with exactly one “VAT Return Version”.</w:t>
            </w:r>
          </w:p>
        </w:tc>
      </w:tr>
    </w:tbl>
    <w:p w14:paraId="61213781" w14:textId="2DF6A058" w:rsidR="00C40487" w:rsidRPr="008A5FE3" w:rsidRDefault="00C40487" w:rsidP="00C40487">
      <w:pPr>
        <w:pStyle w:val="Antrat"/>
        <w:rPr>
          <w:rFonts w:cs="Arial"/>
          <w:szCs w:val="22"/>
        </w:rPr>
      </w:pPr>
      <w:bookmarkStart w:id="1248" w:name="_Toc105089162"/>
      <w:bookmarkStart w:id="1249" w:name="_Toc209159680"/>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87</w:t>
      </w:r>
      <w:r w:rsidR="00ED0C1A" w:rsidRPr="008A5FE3">
        <w:rPr>
          <w:rFonts w:cs="Arial"/>
          <w:b w:val="0"/>
          <w:szCs w:val="22"/>
        </w:rPr>
        <w:fldChar w:fldCharType="end"/>
      </w:r>
      <w:r w:rsidRPr="008A5FE3">
        <w:rPr>
          <w:rFonts w:cs="Arial"/>
          <w:szCs w:val="22"/>
        </w:rPr>
        <w:t>: Logical Data Model - Relationships –Payment Detail</w:t>
      </w:r>
      <w:bookmarkEnd w:id="1248"/>
      <w:bookmarkEnd w:id="1249"/>
    </w:p>
    <w:p w14:paraId="61213782" w14:textId="1CE74274" w:rsidR="00FC479C" w:rsidRPr="008A5FE3" w:rsidRDefault="00FC479C" w:rsidP="00FC479C">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256"/>
        <w:gridCol w:w="5814"/>
      </w:tblGrid>
      <w:tr w:rsidR="00587424" w:rsidRPr="008A5FE3" w14:paraId="61213785" w14:textId="6B4410AA" w:rsidTr="00A72AB5">
        <w:trPr>
          <w:cantSplit/>
          <w:trHeight w:val="567"/>
          <w:tblHeader/>
          <w:jc w:val="center"/>
        </w:trPr>
        <w:tc>
          <w:tcPr>
            <w:tcW w:w="1795" w:type="pct"/>
            <w:shd w:val="clear" w:color="auto" w:fill="D9D9D9"/>
            <w:vAlign w:val="center"/>
          </w:tcPr>
          <w:p w14:paraId="61213783" w14:textId="171CA668" w:rsidR="00286F1F" w:rsidRPr="008A5FE3" w:rsidRDefault="00286F1F" w:rsidP="00A72AB5">
            <w:pPr>
              <w:keepNext/>
              <w:keepLines/>
              <w:spacing w:beforeAutospacing="1" w:after="0" w:afterAutospacing="1"/>
              <w:ind w:left="57" w:right="57"/>
              <w:jc w:val="left"/>
              <w:rPr>
                <w:b/>
                <w:szCs w:val="20"/>
              </w:rPr>
            </w:pPr>
            <w:r w:rsidRPr="008A5FE3">
              <w:rPr>
                <w:b/>
                <w:szCs w:val="20"/>
              </w:rPr>
              <w:t>Rule Identifier</w:t>
            </w:r>
          </w:p>
        </w:tc>
        <w:tc>
          <w:tcPr>
            <w:tcW w:w="3205" w:type="pct"/>
            <w:shd w:val="clear" w:color="auto" w:fill="D9D9D9"/>
            <w:vAlign w:val="center"/>
          </w:tcPr>
          <w:p w14:paraId="61213784" w14:textId="4DC3CAB3" w:rsidR="00286F1F" w:rsidRPr="008A5FE3" w:rsidRDefault="00286F1F" w:rsidP="00A72AB5">
            <w:pPr>
              <w:keepNext/>
              <w:keepLines/>
              <w:spacing w:beforeAutospacing="1" w:after="0" w:afterAutospacing="1"/>
              <w:ind w:left="57" w:right="57"/>
              <w:jc w:val="left"/>
              <w:rPr>
                <w:b/>
                <w:szCs w:val="20"/>
              </w:rPr>
            </w:pPr>
            <w:r w:rsidRPr="008A5FE3">
              <w:rPr>
                <w:b/>
                <w:szCs w:val="20"/>
              </w:rPr>
              <w:t>Description</w:t>
            </w:r>
          </w:p>
        </w:tc>
      </w:tr>
      <w:tr w:rsidR="000C7273" w:rsidRPr="008A5FE3" w14:paraId="61213788" w14:textId="3E60A3A9" w:rsidTr="004C26FA">
        <w:trPr>
          <w:cantSplit/>
          <w:trHeight w:val="231"/>
          <w:jc w:val="center"/>
        </w:trPr>
        <w:tc>
          <w:tcPr>
            <w:tcW w:w="1795" w:type="pct"/>
            <w:vAlign w:val="center"/>
          </w:tcPr>
          <w:p w14:paraId="61213786" w14:textId="117A0CB5" w:rsidR="000C7273" w:rsidRPr="008A5FE3" w:rsidRDefault="000C7273" w:rsidP="00A72AB5">
            <w:pPr>
              <w:keepNext/>
              <w:keepLines/>
              <w:spacing w:beforeAutospacing="1" w:after="0" w:afterAutospacing="1"/>
              <w:ind w:right="57"/>
              <w:jc w:val="left"/>
              <w:rPr>
                <w:szCs w:val="20"/>
              </w:rPr>
            </w:pPr>
            <w:bookmarkStart w:id="1250" w:name="PY_RU_PAYMENT_DETAIL_RECEIVED"/>
            <w:r w:rsidRPr="008A5FE3">
              <w:rPr>
                <w:szCs w:val="20"/>
              </w:rPr>
              <w:t>PY-RU-PAYMENT-DETAIL-RECEIVED</w:t>
            </w:r>
            <w:bookmarkEnd w:id="1250"/>
          </w:p>
        </w:tc>
        <w:tc>
          <w:tcPr>
            <w:tcW w:w="3205" w:type="pct"/>
          </w:tcPr>
          <w:p w14:paraId="61213787" w14:textId="2A168E5F" w:rsidR="000C7273" w:rsidRPr="008A5FE3" w:rsidRDefault="000C7273" w:rsidP="00A72AB5">
            <w:pPr>
              <w:keepNext/>
              <w:keepLines/>
              <w:spacing w:beforeAutospacing="1" w:after="0" w:afterAutospacing="1"/>
              <w:ind w:right="57"/>
              <w:jc w:val="left"/>
              <w:rPr>
                <w:szCs w:val="20"/>
              </w:rPr>
            </w:pPr>
            <w:r w:rsidRPr="008A5FE3">
              <w:rPr>
                <w:szCs w:val="20"/>
              </w:rPr>
              <w:t xml:space="preserve">The “VAT Amount Received” </w:t>
            </w:r>
            <w:r w:rsidR="005146B1" w:rsidRPr="008A5FE3">
              <w:rPr>
                <w:szCs w:val="20"/>
              </w:rPr>
              <w:t>must be greater than zero</w:t>
            </w:r>
            <w:r w:rsidRPr="008A5FE3">
              <w:rPr>
                <w:szCs w:val="20"/>
              </w:rPr>
              <w:t>.</w:t>
            </w:r>
          </w:p>
        </w:tc>
      </w:tr>
      <w:tr w:rsidR="00286F1F" w:rsidRPr="008A5FE3" w14:paraId="61213796" w14:textId="4CA7EB1E" w:rsidTr="004C26FA">
        <w:trPr>
          <w:cantSplit/>
          <w:trHeight w:val="231"/>
          <w:jc w:val="center"/>
        </w:trPr>
        <w:tc>
          <w:tcPr>
            <w:tcW w:w="1795" w:type="pct"/>
          </w:tcPr>
          <w:p w14:paraId="071602C0" w14:textId="10385639" w:rsidR="00286F1F" w:rsidRPr="008A5FE3" w:rsidRDefault="00286F1F" w:rsidP="00A72AB5">
            <w:pPr>
              <w:keepNext/>
              <w:keepLines/>
              <w:spacing w:beforeAutospacing="1" w:after="0" w:afterAutospacing="1"/>
              <w:ind w:right="57"/>
              <w:jc w:val="left"/>
              <w:rPr>
                <w:szCs w:val="20"/>
              </w:rPr>
            </w:pPr>
            <w:bookmarkStart w:id="1251" w:name="PY_RU_PAYMENT_DETAIL_CURRENCY"/>
            <w:r w:rsidRPr="008A5FE3">
              <w:rPr>
                <w:szCs w:val="20"/>
              </w:rPr>
              <w:t>PY-RU-PAYMENT-DETAIL-CURRENCY</w:t>
            </w:r>
            <w:bookmarkEnd w:id="1251"/>
          </w:p>
        </w:tc>
        <w:tc>
          <w:tcPr>
            <w:tcW w:w="3205" w:type="pct"/>
          </w:tcPr>
          <w:p w14:paraId="61213795" w14:textId="4C434B2D" w:rsidR="00286F1F" w:rsidRPr="008A5FE3" w:rsidRDefault="00286F1F" w:rsidP="00A72AB5">
            <w:pPr>
              <w:keepNext/>
              <w:keepLines/>
              <w:spacing w:beforeAutospacing="1" w:after="0" w:afterAutospacing="1"/>
              <w:ind w:right="57"/>
              <w:jc w:val="left"/>
              <w:rPr>
                <w:szCs w:val="20"/>
              </w:rPr>
            </w:pPr>
            <w:r w:rsidRPr="008A5FE3">
              <w:rPr>
                <w:szCs w:val="20"/>
              </w:rPr>
              <w:t>The “Currency” must be EUR</w:t>
            </w:r>
            <w:r w:rsidR="009115A9" w:rsidRPr="008A5FE3">
              <w:rPr>
                <w:szCs w:val="20"/>
              </w:rPr>
              <w:t>.</w:t>
            </w:r>
          </w:p>
        </w:tc>
      </w:tr>
    </w:tbl>
    <w:p w14:paraId="61213797" w14:textId="309CDC1C" w:rsidR="00286F1F" w:rsidRPr="008A5FE3" w:rsidRDefault="00286F1F" w:rsidP="00286F1F">
      <w:pPr>
        <w:pStyle w:val="Antrat"/>
        <w:rPr>
          <w:rFonts w:cs="Arial"/>
          <w:szCs w:val="22"/>
        </w:rPr>
      </w:pPr>
      <w:bookmarkStart w:id="1252" w:name="_Toc105089163"/>
      <w:bookmarkStart w:id="1253" w:name="_Toc209159681"/>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88</w:t>
      </w:r>
      <w:r w:rsidR="00ED0C1A" w:rsidRPr="008A5FE3">
        <w:rPr>
          <w:rFonts w:cs="Arial"/>
          <w:b w:val="0"/>
          <w:szCs w:val="22"/>
        </w:rPr>
        <w:fldChar w:fldCharType="end"/>
      </w:r>
      <w:r w:rsidRPr="008A5FE3">
        <w:rPr>
          <w:rFonts w:cs="Arial"/>
          <w:szCs w:val="22"/>
        </w:rPr>
        <w:t>: Logical Data Model - Rules –Payment Detail</w:t>
      </w:r>
      <w:bookmarkEnd w:id="1252"/>
      <w:bookmarkEnd w:id="1253"/>
    </w:p>
    <w:p w14:paraId="61213798" w14:textId="32CB656B" w:rsidR="00703930" w:rsidRPr="008A5FE3" w:rsidRDefault="00703930" w:rsidP="00C918D8">
      <w:pPr>
        <w:pStyle w:val="Antrat3"/>
        <w:rPr>
          <w:sz w:val="24"/>
          <w:szCs w:val="28"/>
          <w:lang w:val="en-GB"/>
        </w:rPr>
      </w:pPr>
      <w:bookmarkStart w:id="1254" w:name="_Ref337030524"/>
      <w:bookmarkStart w:id="1255" w:name="_Toc105088483"/>
      <w:bookmarkStart w:id="1256" w:name="_Toc209159421"/>
      <w:r w:rsidRPr="008A5FE3">
        <w:rPr>
          <w:sz w:val="24"/>
          <w:szCs w:val="28"/>
          <w:lang w:val="en-GB"/>
        </w:rPr>
        <w:t>Below Minimum Payment</w:t>
      </w:r>
      <w:bookmarkEnd w:id="1254"/>
      <w:bookmarkEnd w:id="1255"/>
      <w:bookmarkEnd w:id="1256"/>
    </w:p>
    <w:p w14:paraId="61213799" w14:textId="12C548AA" w:rsidR="00703930" w:rsidRPr="008A5FE3" w:rsidRDefault="00703930" w:rsidP="00703930">
      <w:pPr>
        <w:keepNext/>
        <w:rPr>
          <w:szCs w:val="28"/>
        </w:rPr>
      </w:pPr>
      <w:r w:rsidRPr="008A5FE3">
        <w:rPr>
          <w:szCs w:val="28"/>
        </w:rPr>
        <w:t xml:space="preserve">The “Below Minimum Payment” entity represents the </w:t>
      </w:r>
      <w:r w:rsidR="00DD7DF2" w:rsidRPr="008A5FE3">
        <w:rPr>
          <w:szCs w:val="28"/>
        </w:rPr>
        <w:t>T</w:t>
      </w:r>
      <w:r w:rsidR="00815632" w:rsidRPr="008A5FE3">
        <w:rPr>
          <w:szCs w:val="28"/>
        </w:rPr>
        <w:t>otal VAT</w:t>
      </w:r>
      <w:r w:rsidRPr="008A5FE3">
        <w:rPr>
          <w:szCs w:val="28"/>
        </w:rPr>
        <w:t xml:space="preserve"> amount </w:t>
      </w:r>
      <w:r w:rsidR="00FB0373" w:rsidRPr="008A5FE3">
        <w:rPr>
          <w:szCs w:val="28"/>
        </w:rPr>
        <w:t>due to an MSCON that was below the minimum amount that the MSID could pay</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86"/>
        <w:gridCol w:w="4526"/>
        <w:gridCol w:w="3058"/>
      </w:tblGrid>
      <w:tr w:rsidR="00587424" w:rsidRPr="008A5FE3" w14:paraId="6121379D" w14:textId="5DF4090D" w:rsidTr="00A72AB5">
        <w:trPr>
          <w:cantSplit/>
          <w:trHeight w:val="567"/>
          <w:tblHeader/>
          <w:jc w:val="center"/>
        </w:trPr>
        <w:tc>
          <w:tcPr>
            <w:tcW w:w="819" w:type="pct"/>
            <w:shd w:val="clear" w:color="auto" w:fill="D9D9D9"/>
            <w:vAlign w:val="center"/>
          </w:tcPr>
          <w:p w14:paraId="6121379A" w14:textId="41056A0F" w:rsidR="00703930" w:rsidRPr="008A5FE3" w:rsidRDefault="00703930" w:rsidP="00A72AB5">
            <w:pPr>
              <w:keepNext/>
              <w:spacing w:beforeAutospacing="1" w:after="0" w:afterAutospacing="1"/>
              <w:ind w:left="57" w:right="57"/>
              <w:jc w:val="left"/>
              <w:rPr>
                <w:b/>
                <w:szCs w:val="20"/>
              </w:rPr>
            </w:pPr>
            <w:r w:rsidRPr="008A5FE3">
              <w:rPr>
                <w:b/>
                <w:szCs w:val="20"/>
              </w:rPr>
              <w:t>Attribute Name</w:t>
            </w:r>
          </w:p>
        </w:tc>
        <w:tc>
          <w:tcPr>
            <w:tcW w:w="2495" w:type="pct"/>
            <w:shd w:val="clear" w:color="auto" w:fill="D9D9D9"/>
            <w:vAlign w:val="center"/>
          </w:tcPr>
          <w:p w14:paraId="6121379B" w14:textId="5047D1FE" w:rsidR="00703930" w:rsidRPr="008A5FE3" w:rsidRDefault="00703930" w:rsidP="00A72AB5">
            <w:pPr>
              <w:keepNext/>
              <w:spacing w:beforeAutospacing="1" w:after="0" w:afterAutospacing="1"/>
              <w:ind w:left="57" w:right="57"/>
              <w:jc w:val="left"/>
              <w:rPr>
                <w:b/>
                <w:szCs w:val="20"/>
              </w:rPr>
            </w:pPr>
            <w:r w:rsidRPr="008A5FE3">
              <w:rPr>
                <w:b/>
                <w:szCs w:val="20"/>
              </w:rPr>
              <w:t>Description</w:t>
            </w:r>
          </w:p>
        </w:tc>
        <w:tc>
          <w:tcPr>
            <w:tcW w:w="1686" w:type="pct"/>
            <w:shd w:val="clear" w:color="auto" w:fill="D9D9D9"/>
            <w:vAlign w:val="center"/>
          </w:tcPr>
          <w:p w14:paraId="6121379C" w14:textId="0A1B8CC5" w:rsidR="00703930" w:rsidRPr="008A5FE3" w:rsidRDefault="00703930" w:rsidP="00A72AB5">
            <w:pPr>
              <w:keepNext/>
              <w:spacing w:beforeAutospacing="1" w:after="0" w:afterAutospacing="1"/>
              <w:ind w:left="57" w:right="57"/>
              <w:jc w:val="left"/>
              <w:rPr>
                <w:b/>
                <w:szCs w:val="20"/>
              </w:rPr>
            </w:pPr>
            <w:r w:rsidRPr="008A5FE3">
              <w:rPr>
                <w:b/>
                <w:szCs w:val="20"/>
              </w:rPr>
              <w:t>Type</w:t>
            </w:r>
          </w:p>
        </w:tc>
      </w:tr>
      <w:tr w:rsidR="00703930" w:rsidRPr="008A5FE3" w14:paraId="612137A1" w14:textId="43897F4E" w:rsidTr="00506026">
        <w:trPr>
          <w:cantSplit/>
          <w:trHeight w:val="231"/>
          <w:jc w:val="center"/>
        </w:trPr>
        <w:tc>
          <w:tcPr>
            <w:tcW w:w="819" w:type="pct"/>
            <w:vAlign w:val="center"/>
          </w:tcPr>
          <w:p w14:paraId="6121379E" w14:textId="4C350301" w:rsidR="00703930" w:rsidRPr="008A5FE3" w:rsidRDefault="00FB0373" w:rsidP="00A72AB5">
            <w:pPr>
              <w:keepNext/>
              <w:spacing w:beforeAutospacing="1" w:after="0" w:afterAutospacing="1"/>
              <w:ind w:left="57" w:right="57"/>
              <w:jc w:val="left"/>
              <w:rPr>
                <w:szCs w:val="20"/>
              </w:rPr>
            </w:pPr>
            <w:r w:rsidRPr="008A5FE3">
              <w:rPr>
                <w:szCs w:val="20"/>
              </w:rPr>
              <w:t>Payment Amount</w:t>
            </w:r>
          </w:p>
        </w:tc>
        <w:tc>
          <w:tcPr>
            <w:tcW w:w="2495" w:type="pct"/>
            <w:vAlign w:val="center"/>
          </w:tcPr>
          <w:p w14:paraId="6121379F" w14:textId="2A7FD32E" w:rsidR="00703930" w:rsidRPr="008A5FE3" w:rsidRDefault="00703930" w:rsidP="00A72AB5">
            <w:pPr>
              <w:keepNext/>
              <w:spacing w:beforeAutospacing="1" w:after="0" w:afterAutospacing="1"/>
              <w:ind w:right="57"/>
              <w:jc w:val="left"/>
              <w:rPr>
                <w:szCs w:val="20"/>
              </w:rPr>
            </w:pPr>
            <w:r w:rsidRPr="008A5FE3">
              <w:rPr>
                <w:szCs w:val="20"/>
              </w:rPr>
              <w:t xml:space="preserve">This is the </w:t>
            </w:r>
            <w:r w:rsidR="00DD7DF2" w:rsidRPr="008A5FE3">
              <w:rPr>
                <w:szCs w:val="20"/>
              </w:rPr>
              <w:t>T</w:t>
            </w:r>
            <w:r w:rsidR="00815632" w:rsidRPr="008A5FE3">
              <w:rPr>
                <w:szCs w:val="20"/>
              </w:rPr>
              <w:t xml:space="preserve">otal VAT </w:t>
            </w:r>
            <w:r w:rsidRPr="008A5FE3">
              <w:rPr>
                <w:szCs w:val="20"/>
              </w:rPr>
              <w:t xml:space="preserve">amount </w:t>
            </w:r>
            <w:r w:rsidR="00FB0373" w:rsidRPr="008A5FE3">
              <w:rPr>
                <w:szCs w:val="20"/>
              </w:rPr>
              <w:t>due to the MSCON that was below the minimum that the MSID could pay</w:t>
            </w:r>
            <w:r w:rsidR="009115A9" w:rsidRPr="008A5FE3">
              <w:rPr>
                <w:szCs w:val="20"/>
              </w:rPr>
              <w:t>.</w:t>
            </w:r>
          </w:p>
        </w:tc>
        <w:tc>
          <w:tcPr>
            <w:tcW w:w="1686" w:type="pct"/>
          </w:tcPr>
          <w:p w14:paraId="612137A0" w14:textId="4F4BC0B1" w:rsidR="00703930" w:rsidRPr="008A5FE3" w:rsidRDefault="00703930"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Cs w:val="20"/>
                <w:u w:val="dotted"/>
              </w:rPr>
              <w:fldChar w:fldCharType="end"/>
            </w:r>
          </w:p>
        </w:tc>
      </w:tr>
      <w:tr w:rsidR="00703930" w:rsidRPr="008A5FE3" w14:paraId="612137A5" w14:textId="6C5AF3F2" w:rsidTr="00506026">
        <w:trPr>
          <w:cantSplit/>
          <w:trHeight w:val="231"/>
          <w:jc w:val="center"/>
        </w:trPr>
        <w:tc>
          <w:tcPr>
            <w:tcW w:w="819" w:type="pct"/>
            <w:vAlign w:val="center"/>
          </w:tcPr>
          <w:p w14:paraId="612137A2" w14:textId="60151856" w:rsidR="00703930" w:rsidRPr="008A5FE3" w:rsidRDefault="00703930" w:rsidP="00A72AB5">
            <w:pPr>
              <w:keepNext/>
              <w:spacing w:beforeAutospacing="1" w:after="0" w:afterAutospacing="1"/>
              <w:ind w:left="57" w:right="57"/>
              <w:jc w:val="left"/>
              <w:rPr>
                <w:szCs w:val="20"/>
              </w:rPr>
            </w:pPr>
            <w:r w:rsidRPr="008A5FE3">
              <w:rPr>
                <w:szCs w:val="20"/>
              </w:rPr>
              <w:t>Currency</w:t>
            </w:r>
          </w:p>
        </w:tc>
        <w:tc>
          <w:tcPr>
            <w:tcW w:w="2495" w:type="pct"/>
            <w:vAlign w:val="center"/>
          </w:tcPr>
          <w:p w14:paraId="612137A3" w14:textId="0F17B6FA" w:rsidR="00703930" w:rsidRPr="008A5FE3" w:rsidRDefault="00703930" w:rsidP="00A72AB5">
            <w:pPr>
              <w:keepNext/>
              <w:spacing w:beforeAutospacing="1" w:after="0" w:afterAutospacing="1"/>
              <w:ind w:right="57"/>
              <w:jc w:val="left"/>
              <w:rPr>
                <w:szCs w:val="20"/>
              </w:rPr>
            </w:pPr>
            <w:r w:rsidRPr="008A5FE3">
              <w:rPr>
                <w:szCs w:val="20"/>
              </w:rPr>
              <w:t>This is the currency of the “</w:t>
            </w:r>
            <w:r w:rsidR="00FB0373" w:rsidRPr="008A5FE3">
              <w:rPr>
                <w:szCs w:val="20"/>
              </w:rPr>
              <w:t>Payment Amount</w:t>
            </w:r>
            <w:r w:rsidRPr="008A5FE3">
              <w:rPr>
                <w:szCs w:val="20"/>
              </w:rPr>
              <w:t>”</w:t>
            </w:r>
            <w:r w:rsidR="009115A9" w:rsidRPr="008A5FE3">
              <w:rPr>
                <w:szCs w:val="20"/>
              </w:rPr>
              <w:t>.</w:t>
            </w:r>
            <w:r w:rsidRPr="008A5FE3">
              <w:rPr>
                <w:szCs w:val="20"/>
              </w:rPr>
              <w:t xml:space="preserve"> </w:t>
            </w:r>
          </w:p>
        </w:tc>
        <w:tc>
          <w:tcPr>
            <w:tcW w:w="1686" w:type="pct"/>
          </w:tcPr>
          <w:p w14:paraId="612137A4" w14:textId="3AAC9BE1" w:rsidR="00703930" w:rsidRPr="008A5FE3" w:rsidRDefault="00703930"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Cs w:val="20"/>
                <w:u w:val="dotted"/>
              </w:rPr>
              <w:fldChar w:fldCharType="end"/>
            </w:r>
          </w:p>
        </w:tc>
      </w:tr>
    </w:tbl>
    <w:p w14:paraId="612137A6" w14:textId="59843596" w:rsidR="00703930" w:rsidRPr="008A5FE3" w:rsidRDefault="00703930" w:rsidP="00703930">
      <w:pPr>
        <w:pStyle w:val="Antrat"/>
        <w:rPr>
          <w:rFonts w:cs="Arial"/>
          <w:szCs w:val="22"/>
        </w:rPr>
      </w:pPr>
      <w:bookmarkStart w:id="1257" w:name="_Toc105089164"/>
      <w:bookmarkStart w:id="1258" w:name="_Toc209159682"/>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89</w:t>
      </w:r>
      <w:r w:rsidR="00ED0C1A" w:rsidRPr="008A5FE3">
        <w:rPr>
          <w:rFonts w:cs="Arial"/>
          <w:b w:val="0"/>
          <w:szCs w:val="22"/>
        </w:rPr>
        <w:fldChar w:fldCharType="end"/>
      </w:r>
      <w:r w:rsidRPr="008A5FE3">
        <w:rPr>
          <w:rFonts w:cs="Arial"/>
          <w:szCs w:val="22"/>
        </w:rPr>
        <w:t xml:space="preserve">: Logical Data Model - Attributes Definitions – </w:t>
      </w:r>
      <w:r w:rsidR="00FB0373" w:rsidRPr="008A5FE3">
        <w:rPr>
          <w:rFonts w:cs="Arial"/>
          <w:szCs w:val="22"/>
        </w:rPr>
        <w:t>Below Minimum Payment</w:t>
      </w:r>
      <w:bookmarkEnd w:id="1257"/>
      <w:bookmarkEnd w:id="1258"/>
    </w:p>
    <w:p w14:paraId="4C65F4CE" w14:textId="0EB81BC6" w:rsidR="009115A9" w:rsidRPr="008A5FE3" w:rsidRDefault="009115A9" w:rsidP="009115A9">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7A9" w14:textId="2F1AE479" w:rsidTr="00A72AB5">
        <w:trPr>
          <w:cantSplit/>
          <w:trHeight w:val="567"/>
          <w:tblHeader/>
          <w:jc w:val="center"/>
        </w:trPr>
        <w:tc>
          <w:tcPr>
            <w:tcW w:w="1833" w:type="pct"/>
            <w:shd w:val="clear" w:color="auto" w:fill="D9D9D9"/>
            <w:vAlign w:val="center"/>
          </w:tcPr>
          <w:p w14:paraId="612137A7" w14:textId="61793013" w:rsidR="00703930" w:rsidRPr="008A5FE3" w:rsidRDefault="00703930"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7A8" w14:textId="17804670" w:rsidR="00703930" w:rsidRPr="008A5FE3" w:rsidRDefault="00703930" w:rsidP="00A72AB5">
            <w:pPr>
              <w:keepNext/>
              <w:spacing w:beforeAutospacing="1" w:after="0" w:afterAutospacing="1"/>
              <w:ind w:left="57" w:right="57"/>
              <w:jc w:val="left"/>
              <w:rPr>
                <w:b/>
                <w:szCs w:val="20"/>
              </w:rPr>
            </w:pPr>
            <w:r w:rsidRPr="008A5FE3">
              <w:rPr>
                <w:b/>
                <w:szCs w:val="20"/>
              </w:rPr>
              <w:t>Description</w:t>
            </w:r>
          </w:p>
        </w:tc>
      </w:tr>
      <w:tr w:rsidR="00703930" w:rsidRPr="008A5FE3" w14:paraId="612137AE" w14:textId="72D65451" w:rsidTr="00506026">
        <w:trPr>
          <w:cantSplit/>
          <w:trHeight w:val="231"/>
          <w:jc w:val="center"/>
        </w:trPr>
        <w:tc>
          <w:tcPr>
            <w:tcW w:w="1833" w:type="pct"/>
            <w:vAlign w:val="center"/>
          </w:tcPr>
          <w:p w14:paraId="612137AA" w14:textId="65D34D43" w:rsidR="00703930" w:rsidRPr="008A5FE3" w:rsidRDefault="00FB0373" w:rsidP="00A72AB5">
            <w:pPr>
              <w:keepNext/>
              <w:spacing w:beforeAutospacing="1" w:after="0" w:afterAutospacing="1"/>
              <w:ind w:right="57"/>
              <w:jc w:val="left"/>
              <w:rPr>
                <w:szCs w:val="20"/>
              </w:rPr>
            </w:pPr>
            <w:r w:rsidRPr="008A5FE3">
              <w:rPr>
                <w:szCs w:val="20"/>
              </w:rPr>
              <w:t>Below Minimum Payment</w:t>
            </w:r>
            <w:r w:rsidR="00703930" w:rsidRPr="008A5FE3">
              <w:rPr>
                <w:szCs w:val="20"/>
              </w:rPr>
              <w:t xml:space="preserve"> – Payment Information</w:t>
            </w:r>
          </w:p>
        </w:tc>
        <w:tc>
          <w:tcPr>
            <w:tcW w:w="3167" w:type="pct"/>
          </w:tcPr>
          <w:p w14:paraId="612137AB" w14:textId="23A935C1" w:rsidR="00703930" w:rsidRPr="008A5FE3" w:rsidRDefault="00703930" w:rsidP="00A72AB5">
            <w:pPr>
              <w:keepNext/>
              <w:spacing w:beforeAutospacing="1" w:after="0" w:afterAutospacing="1"/>
              <w:ind w:right="57"/>
              <w:jc w:val="left"/>
              <w:rPr>
                <w:szCs w:val="20"/>
              </w:rPr>
            </w:pPr>
            <w:r w:rsidRPr="008A5FE3">
              <w:rPr>
                <w:szCs w:val="20"/>
              </w:rPr>
              <w:t>Each “</w:t>
            </w:r>
            <w:r w:rsidR="00FB0373" w:rsidRPr="008A5FE3">
              <w:rPr>
                <w:szCs w:val="20"/>
              </w:rPr>
              <w:t>Below Minimum Payment</w:t>
            </w:r>
            <w:r w:rsidRPr="008A5FE3">
              <w:rPr>
                <w:szCs w:val="20"/>
              </w:rPr>
              <w:t xml:space="preserve">” is associated with </w:t>
            </w:r>
            <w:r w:rsidR="00FB0373" w:rsidRPr="008A5FE3">
              <w:rPr>
                <w:szCs w:val="20"/>
              </w:rPr>
              <w:t>either</w:t>
            </w:r>
            <w:r w:rsidRPr="008A5FE3">
              <w:rPr>
                <w:szCs w:val="20"/>
              </w:rPr>
              <w:t xml:space="preserve"> one </w:t>
            </w:r>
            <w:r w:rsidR="00FB0373" w:rsidRPr="008A5FE3">
              <w:rPr>
                <w:szCs w:val="20"/>
              </w:rPr>
              <w:t xml:space="preserve">or two </w:t>
            </w:r>
            <w:r w:rsidRPr="008A5FE3">
              <w:rPr>
                <w:szCs w:val="20"/>
              </w:rPr>
              <w:t>“Payment Information”</w:t>
            </w:r>
            <w:r w:rsidR="00FB0373" w:rsidRPr="008A5FE3">
              <w:rPr>
                <w:szCs w:val="20"/>
              </w:rPr>
              <w:t>.</w:t>
            </w:r>
          </w:p>
          <w:p w14:paraId="612137AC" w14:textId="735E1F88" w:rsidR="00FB0373" w:rsidRPr="008A5FE3" w:rsidRDefault="00FB0373" w:rsidP="00A72AB5">
            <w:pPr>
              <w:keepNext/>
              <w:spacing w:beforeAutospacing="1" w:after="0" w:afterAutospacing="1"/>
              <w:ind w:right="57"/>
              <w:jc w:val="left"/>
              <w:rPr>
                <w:szCs w:val="20"/>
              </w:rPr>
            </w:pPr>
            <w:r w:rsidRPr="008A5FE3">
              <w:rPr>
                <w:szCs w:val="20"/>
              </w:rPr>
              <w:t>A “Below Minimum Payment” is associated with the “Payment Information” of the initial payment that was below the minimum.</w:t>
            </w:r>
          </w:p>
          <w:p w14:paraId="612137AD" w14:textId="484DFC56" w:rsidR="00FB0373" w:rsidRPr="008A5FE3" w:rsidRDefault="00FB0373" w:rsidP="00A72AB5">
            <w:pPr>
              <w:keepNext/>
              <w:spacing w:beforeAutospacing="1" w:after="0" w:afterAutospacing="1"/>
              <w:ind w:right="57"/>
              <w:jc w:val="left"/>
              <w:rPr>
                <w:szCs w:val="20"/>
              </w:rPr>
            </w:pPr>
            <w:r w:rsidRPr="008A5FE3">
              <w:rPr>
                <w:szCs w:val="20"/>
              </w:rPr>
              <w:t xml:space="preserve">A “Below Minimum Payment” is associated with another “Payment Information” when the </w:t>
            </w:r>
            <w:r w:rsidR="00DD7DF2" w:rsidRPr="008A5FE3">
              <w:rPr>
                <w:szCs w:val="20"/>
              </w:rPr>
              <w:t>T</w:t>
            </w:r>
            <w:r w:rsidR="00815632" w:rsidRPr="008A5FE3">
              <w:rPr>
                <w:szCs w:val="20"/>
              </w:rPr>
              <w:t>otal VAT</w:t>
            </w:r>
            <w:r w:rsidRPr="008A5FE3">
              <w:rPr>
                <w:szCs w:val="20"/>
              </w:rPr>
              <w:t xml:space="preserve"> amount due to the MSCON exceeds the minimum payment amount.</w:t>
            </w:r>
          </w:p>
        </w:tc>
      </w:tr>
    </w:tbl>
    <w:p w14:paraId="555894F3" w14:textId="2128E9DB" w:rsidR="00703930" w:rsidRPr="008A5FE3" w:rsidRDefault="00703930" w:rsidP="00703930">
      <w:pPr>
        <w:pStyle w:val="Antrat"/>
        <w:rPr>
          <w:rFonts w:cs="Arial"/>
          <w:szCs w:val="22"/>
        </w:rPr>
      </w:pPr>
      <w:bookmarkStart w:id="1259" w:name="_Toc105089165"/>
      <w:bookmarkStart w:id="1260" w:name="_Toc209159683"/>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90</w:t>
      </w:r>
      <w:r w:rsidR="00ED0C1A" w:rsidRPr="008A5FE3">
        <w:rPr>
          <w:rFonts w:cs="Arial"/>
          <w:b w:val="0"/>
          <w:szCs w:val="22"/>
        </w:rPr>
        <w:fldChar w:fldCharType="end"/>
      </w:r>
      <w:r w:rsidRPr="008A5FE3">
        <w:rPr>
          <w:rFonts w:cs="Arial"/>
          <w:szCs w:val="22"/>
        </w:rPr>
        <w:t>: Logical Data Model - Relationships –</w:t>
      </w:r>
      <w:r w:rsidR="00BD2DD1" w:rsidRPr="008A5FE3">
        <w:rPr>
          <w:rFonts w:cs="Arial"/>
          <w:szCs w:val="22"/>
        </w:rPr>
        <w:t xml:space="preserve"> Below Minimum Payment</w:t>
      </w:r>
      <w:bookmarkEnd w:id="1259"/>
      <w:bookmarkEnd w:id="1260"/>
    </w:p>
    <w:p w14:paraId="612137B3" w14:textId="40C0AA93" w:rsidR="00703930" w:rsidRPr="008A5FE3" w:rsidRDefault="00703930" w:rsidP="00703930">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7B6" w14:textId="09B7C722" w:rsidTr="00A72AB5">
        <w:trPr>
          <w:cantSplit/>
          <w:trHeight w:val="567"/>
          <w:tblHeader/>
          <w:jc w:val="center"/>
        </w:trPr>
        <w:tc>
          <w:tcPr>
            <w:tcW w:w="1833" w:type="pct"/>
            <w:shd w:val="clear" w:color="auto" w:fill="D9D9D9"/>
            <w:vAlign w:val="center"/>
          </w:tcPr>
          <w:p w14:paraId="612137B4" w14:textId="0E59D9EC" w:rsidR="00703930" w:rsidRPr="008A5FE3" w:rsidRDefault="00703930"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7B5" w14:textId="221E9145" w:rsidR="00703930" w:rsidRPr="008A5FE3" w:rsidRDefault="00703930" w:rsidP="00A72AB5">
            <w:pPr>
              <w:keepNext/>
              <w:keepLines/>
              <w:spacing w:beforeAutospacing="1" w:after="0" w:afterAutospacing="1"/>
              <w:ind w:left="57" w:right="57"/>
              <w:jc w:val="left"/>
              <w:rPr>
                <w:b/>
                <w:szCs w:val="20"/>
              </w:rPr>
            </w:pPr>
            <w:r w:rsidRPr="008A5FE3">
              <w:rPr>
                <w:b/>
                <w:szCs w:val="20"/>
              </w:rPr>
              <w:t>Description</w:t>
            </w:r>
          </w:p>
        </w:tc>
      </w:tr>
      <w:tr w:rsidR="00703930" w:rsidRPr="008A5FE3" w14:paraId="612137B9" w14:textId="7D4030CA" w:rsidTr="00506026">
        <w:trPr>
          <w:cantSplit/>
          <w:trHeight w:val="231"/>
          <w:jc w:val="center"/>
        </w:trPr>
        <w:tc>
          <w:tcPr>
            <w:tcW w:w="1833" w:type="pct"/>
            <w:vAlign w:val="center"/>
          </w:tcPr>
          <w:p w14:paraId="612137B7" w14:textId="1BB910EF" w:rsidR="00703930" w:rsidRPr="008A5FE3" w:rsidRDefault="00703930" w:rsidP="00A72AB5">
            <w:pPr>
              <w:keepNext/>
              <w:keepLines/>
              <w:spacing w:beforeAutospacing="1" w:after="0" w:afterAutospacing="1"/>
              <w:ind w:right="57"/>
              <w:jc w:val="left"/>
              <w:rPr>
                <w:szCs w:val="20"/>
              </w:rPr>
            </w:pPr>
            <w:bookmarkStart w:id="1261" w:name="PY_RU_MIN_PAY_CURRENCY"/>
            <w:r w:rsidRPr="008A5FE3">
              <w:rPr>
                <w:szCs w:val="20"/>
              </w:rPr>
              <w:t>PY-RU-</w:t>
            </w:r>
            <w:r w:rsidR="00BD2DD1" w:rsidRPr="008A5FE3">
              <w:rPr>
                <w:szCs w:val="20"/>
              </w:rPr>
              <w:t>MIN-PAY</w:t>
            </w:r>
            <w:r w:rsidRPr="008A5FE3">
              <w:rPr>
                <w:szCs w:val="20"/>
              </w:rPr>
              <w:t>-CURRENCY</w:t>
            </w:r>
            <w:bookmarkEnd w:id="1261"/>
          </w:p>
        </w:tc>
        <w:tc>
          <w:tcPr>
            <w:tcW w:w="3167" w:type="pct"/>
          </w:tcPr>
          <w:p w14:paraId="612137B8" w14:textId="5CE2A0D0" w:rsidR="00703930" w:rsidRPr="008A5FE3" w:rsidRDefault="00703930" w:rsidP="00A72AB5">
            <w:pPr>
              <w:keepNext/>
              <w:keepLines/>
              <w:spacing w:beforeAutospacing="1" w:after="0" w:afterAutospacing="1"/>
              <w:ind w:right="57"/>
              <w:jc w:val="left"/>
              <w:rPr>
                <w:szCs w:val="20"/>
              </w:rPr>
            </w:pPr>
            <w:r w:rsidRPr="008A5FE3">
              <w:rPr>
                <w:szCs w:val="20"/>
              </w:rPr>
              <w:t>The “Currency” must be EUR</w:t>
            </w:r>
            <w:r w:rsidR="004C26FA" w:rsidRPr="008A5FE3">
              <w:rPr>
                <w:szCs w:val="20"/>
              </w:rPr>
              <w:t>.</w:t>
            </w:r>
          </w:p>
        </w:tc>
      </w:tr>
    </w:tbl>
    <w:p w14:paraId="612137BA" w14:textId="1263E2D9" w:rsidR="00703930" w:rsidRPr="008A5FE3" w:rsidRDefault="00703930" w:rsidP="00703930">
      <w:pPr>
        <w:pStyle w:val="Antrat"/>
        <w:rPr>
          <w:rFonts w:cs="Arial"/>
          <w:szCs w:val="22"/>
        </w:rPr>
      </w:pPr>
      <w:bookmarkStart w:id="1262" w:name="_Toc105089166"/>
      <w:bookmarkStart w:id="1263" w:name="_Toc209159684"/>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91</w:t>
      </w:r>
      <w:r w:rsidR="00ED0C1A" w:rsidRPr="008A5FE3">
        <w:rPr>
          <w:rFonts w:cs="Arial"/>
          <w:b w:val="0"/>
          <w:szCs w:val="22"/>
        </w:rPr>
        <w:fldChar w:fldCharType="end"/>
      </w:r>
      <w:r w:rsidRPr="008A5FE3">
        <w:rPr>
          <w:rFonts w:cs="Arial"/>
          <w:szCs w:val="22"/>
        </w:rPr>
        <w:t>: Logical Data Model - Rules –</w:t>
      </w:r>
      <w:r w:rsidR="00BD2DD1" w:rsidRPr="008A5FE3">
        <w:rPr>
          <w:rFonts w:cs="Arial"/>
          <w:szCs w:val="22"/>
        </w:rPr>
        <w:t xml:space="preserve"> Below Minimum Payment</w:t>
      </w:r>
      <w:bookmarkEnd w:id="1262"/>
      <w:bookmarkEnd w:id="1263"/>
    </w:p>
    <w:p w14:paraId="612137BB" w14:textId="7508A354" w:rsidR="00FC479C" w:rsidRPr="008A5FE3" w:rsidRDefault="00FC479C" w:rsidP="00FC479C">
      <w:pPr>
        <w:rPr>
          <w:szCs w:val="28"/>
        </w:rPr>
      </w:pPr>
    </w:p>
    <w:p w14:paraId="612137BC" w14:textId="1D812414" w:rsidR="00C80073" w:rsidRPr="008A5FE3" w:rsidRDefault="00C80073" w:rsidP="00C918D8">
      <w:pPr>
        <w:pStyle w:val="Antrat3"/>
        <w:rPr>
          <w:sz w:val="24"/>
          <w:szCs w:val="28"/>
          <w:lang w:val="en-GB"/>
        </w:rPr>
      </w:pPr>
      <w:bookmarkStart w:id="1264" w:name="_Ref322350580"/>
      <w:bookmarkStart w:id="1265" w:name="_Toc105088484"/>
      <w:bookmarkStart w:id="1266" w:name="_Toc209159422"/>
      <w:r w:rsidRPr="008A5FE3">
        <w:rPr>
          <w:sz w:val="24"/>
          <w:szCs w:val="28"/>
          <w:lang w:val="en-GB"/>
        </w:rPr>
        <w:t>Reimbursement Information</w:t>
      </w:r>
      <w:bookmarkEnd w:id="1264"/>
      <w:bookmarkEnd w:id="1265"/>
      <w:bookmarkEnd w:id="1266"/>
    </w:p>
    <w:p w14:paraId="612137BD" w14:textId="19D7A73C" w:rsidR="005A3ECC" w:rsidRPr="008A5FE3" w:rsidRDefault="00C80073" w:rsidP="004C26FA">
      <w:pPr>
        <w:rPr>
          <w:szCs w:val="28"/>
        </w:rPr>
      </w:pPr>
      <w:r w:rsidRPr="008A5FE3">
        <w:rPr>
          <w:szCs w:val="28"/>
        </w:rPr>
        <w:t xml:space="preserve">The “Reimbursement Information” entity represents </w:t>
      </w:r>
      <w:r w:rsidR="007D170C" w:rsidRPr="008A5FE3">
        <w:rPr>
          <w:szCs w:val="28"/>
        </w:rPr>
        <w:t xml:space="preserve">an </w:t>
      </w:r>
      <w:r w:rsidRPr="008A5FE3">
        <w:rPr>
          <w:szCs w:val="28"/>
        </w:rPr>
        <w:t xml:space="preserve">amount reimbursed to the NETP </w:t>
      </w:r>
      <w:r w:rsidR="009115A9" w:rsidRPr="008A5FE3">
        <w:rPr>
          <w:szCs w:val="28"/>
        </w:rPr>
        <w:t>or his Intermediary</w:t>
      </w:r>
      <w:r w:rsidRPr="008A5FE3">
        <w:rPr>
          <w:szCs w:val="28"/>
        </w:rPr>
        <w:t xml:space="preserve"> by the MSCON </w:t>
      </w:r>
      <w:r w:rsidR="007F2F57" w:rsidRPr="008A5FE3">
        <w:rPr>
          <w:szCs w:val="28"/>
        </w:rPr>
        <w:t>because</w:t>
      </w:r>
      <w:r w:rsidRPr="008A5FE3">
        <w:rPr>
          <w:szCs w:val="28"/>
        </w:rPr>
        <w:t xml:space="preserve"> of overpayment</w:t>
      </w:r>
      <w:r w:rsidR="00736957" w:rsidRPr="008A5FE3">
        <w:rPr>
          <w:szCs w:val="28"/>
        </w:rPr>
        <w:t xml:space="preserve"> of a particular </w:t>
      </w:r>
      <w:r w:rsidR="00296A45" w:rsidRPr="008A5FE3">
        <w:rPr>
          <w:szCs w:val="28"/>
        </w:rPr>
        <w:t>VAT Return</w:t>
      </w:r>
      <w:r w:rsidR="007F2F57" w:rsidRPr="008A5FE3">
        <w:rPr>
          <w:szCs w:val="28"/>
        </w:rPr>
        <w:t xml:space="preserve">, typically after </w:t>
      </w:r>
      <w:r w:rsidR="009115A9" w:rsidRPr="008A5FE3">
        <w:rPr>
          <w:szCs w:val="28"/>
        </w:rPr>
        <w:t>the submission of a VAT Return containing correction on previous VAT Return(s) that leads to a negative total VAT amount due.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688"/>
        <w:gridCol w:w="4111"/>
        <w:gridCol w:w="2271"/>
      </w:tblGrid>
      <w:tr w:rsidR="00587424" w:rsidRPr="008A5FE3" w14:paraId="612137C1" w14:textId="19E6C938" w:rsidTr="00A72AB5">
        <w:trPr>
          <w:cantSplit/>
          <w:trHeight w:val="567"/>
          <w:tblHeader/>
          <w:jc w:val="center"/>
        </w:trPr>
        <w:tc>
          <w:tcPr>
            <w:tcW w:w="1482" w:type="pct"/>
            <w:shd w:val="clear" w:color="auto" w:fill="D9D9D9"/>
            <w:vAlign w:val="center"/>
          </w:tcPr>
          <w:p w14:paraId="612137BE" w14:textId="474873A8" w:rsidR="008D2C74" w:rsidRPr="008A5FE3" w:rsidRDefault="008D2C74" w:rsidP="00A72AB5">
            <w:pPr>
              <w:spacing w:beforeAutospacing="1" w:after="0" w:afterAutospacing="1"/>
              <w:ind w:left="57" w:right="57"/>
              <w:jc w:val="left"/>
              <w:rPr>
                <w:b/>
                <w:szCs w:val="20"/>
              </w:rPr>
            </w:pPr>
            <w:r w:rsidRPr="008A5FE3">
              <w:rPr>
                <w:b/>
                <w:szCs w:val="20"/>
              </w:rPr>
              <w:t>Attribute Name</w:t>
            </w:r>
          </w:p>
        </w:tc>
        <w:tc>
          <w:tcPr>
            <w:tcW w:w="2266" w:type="pct"/>
            <w:shd w:val="clear" w:color="auto" w:fill="D9D9D9"/>
            <w:vAlign w:val="center"/>
          </w:tcPr>
          <w:p w14:paraId="612137BF" w14:textId="5FF65246" w:rsidR="008D2C74" w:rsidRPr="008A5FE3" w:rsidRDefault="008D2C74" w:rsidP="00A72AB5">
            <w:pPr>
              <w:spacing w:beforeAutospacing="1" w:after="0" w:afterAutospacing="1"/>
              <w:ind w:left="57" w:right="57"/>
              <w:jc w:val="left"/>
              <w:rPr>
                <w:b/>
                <w:szCs w:val="20"/>
              </w:rPr>
            </w:pPr>
            <w:r w:rsidRPr="008A5FE3">
              <w:rPr>
                <w:b/>
                <w:szCs w:val="20"/>
              </w:rPr>
              <w:t>Description</w:t>
            </w:r>
          </w:p>
        </w:tc>
        <w:tc>
          <w:tcPr>
            <w:tcW w:w="1252" w:type="pct"/>
            <w:shd w:val="clear" w:color="auto" w:fill="D9D9D9"/>
            <w:vAlign w:val="center"/>
          </w:tcPr>
          <w:p w14:paraId="612137C0" w14:textId="4CDEC98B" w:rsidR="008D2C74" w:rsidRPr="008A5FE3" w:rsidRDefault="008D2C74" w:rsidP="00A72AB5">
            <w:pPr>
              <w:spacing w:beforeAutospacing="1" w:after="0" w:afterAutospacing="1"/>
              <w:ind w:left="57" w:right="57"/>
              <w:jc w:val="left"/>
              <w:rPr>
                <w:b/>
                <w:szCs w:val="20"/>
              </w:rPr>
            </w:pPr>
            <w:r w:rsidRPr="008A5FE3">
              <w:rPr>
                <w:b/>
                <w:szCs w:val="20"/>
              </w:rPr>
              <w:t>Type</w:t>
            </w:r>
          </w:p>
        </w:tc>
      </w:tr>
      <w:tr w:rsidR="00597965" w:rsidRPr="008A5FE3" w14:paraId="612137C5" w14:textId="11102E7F" w:rsidTr="005821FA">
        <w:trPr>
          <w:cantSplit/>
          <w:trHeight w:val="231"/>
          <w:jc w:val="center"/>
        </w:trPr>
        <w:tc>
          <w:tcPr>
            <w:tcW w:w="1482" w:type="pct"/>
            <w:vAlign w:val="center"/>
          </w:tcPr>
          <w:p w14:paraId="612137C2" w14:textId="41D8A179" w:rsidR="00597965" w:rsidRPr="008A5FE3" w:rsidRDefault="00597965" w:rsidP="00A72AB5">
            <w:pPr>
              <w:spacing w:beforeAutospacing="1" w:after="0" w:afterAutospacing="1"/>
              <w:ind w:left="57" w:right="57"/>
              <w:jc w:val="left"/>
              <w:rPr>
                <w:szCs w:val="20"/>
              </w:rPr>
            </w:pPr>
            <w:r w:rsidRPr="008A5FE3">
              <w:rPr>
                <w:szCs w:val="20"/>
              </w:rPr>
              <w:t>Reimbursement Reference Number</w:t>
            </w:r>
          </w:p>
        </w:tc>
        <w:tc>
          <w:tcPr>
            <w:tcW w:w="2266" w:type="pct"/>
            <w:vAlign w:val="center"/>
          </w:tcPr>
          <w:p w14:paraId="612137C3" w14:textId="3A15AB02" w:rsidR="00597965" w:rsidRPr="008A5FE3" w:rsidRDefault="00597965" w:rsidP="00A72AB5">
            <w:pPr>
              <w:spacing w:beforeAutospacing="1" w:after="0" w:afterAutospacing="1"/>
              <w:ind w:right="57"/>
              <w:jc w:val="left"/>
              <w:rPr>
                <w:szCs w:val="20"/>
              </w:rPr>
            </w:pPr>
            <w:r w:rsidRPr="008A5FE3">
              <w:rPr>
                <w:szCs w:val="20"/>
              </w:rPr>
              <w:t xml:space="preserve">A </w:t>
            </w:r>
            <w:r w:rsidR="00687752" w:rsidRPr="008A5FE3">
              <w:rPr>
                <w:szCs w:val="20"/>
              </w:rPr>
              <w:t xml:space="preserve">unique </w:t>
            </w:r>
            <w:r w:rsidRPr="008A5FE3">
              <w:rPr>
                <w:szCs w:val="20"/>
              </w:rPr>
              <w:t>reference</w:t>
            </w:r>
            <w:r w:rsidR="00054EFD" w:rsidRPr="008A5FE3">
              <w:rPr>
                <w:szCs w:val="20"/>
              </w:rPr>
              <w:t>.</w:t>
            </w:r>
          </w:p>
        </w:tc>
        <w:tc>
          <w:tcPr>
            <w:tcW w:w="1252" w:type="pct"/>
          </w:tcPr>
          <w:p w14:paraId="612137C4" w14:textId="0BA772DA" w:rsidR="00597965" w:rsidRPr="008A5FE3" w:rsidRDefault="00597965"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Cs w:val="20"/>
                <w:u w:val="dotted"/>
              </w:rPr>
              <w:fldChar w:fldCharType="end"/>
            </w:r>
          </w:p>
        </w:tc>
      </w:tr>
      <w:tr w:rsidR="00597965" w:rsidRPr="008A5FE3" w14:paraId="612137C9" w14:textId="33F35C6E" w:rsidTr="005821FA">
        <w:trPr>
          <w:cantSplit/>
          <w:trHeight w:val="231"/>
          <w:jc w:val="center"/>
        </w:trPr>
        <w:tc>
          <w:tcPr>
            <w:tcW w:w="1482" w:type="pct"/>
            <w:vAlign w:val="center"/>
          </w:tcPr>
          <w:p w14:paraId="612137C6" w14:textId="57B247B4" w:rsidR="00597965" w:rsidRPr="008A5FE3" w:rsidRDefault="00597965" w:rsidP="00A72AB5">
            <w:pPr>
              <w:spacing w:beforeAutospacing="1" w:after="0" w:afterAutospacing="1"/>
              <w:ind w:left="57" w:right="57"/>
              <w:jc w:val="left"/>
              <w:rPr>
                <w:szCs w:val="20"/>
              </w:rPr>
            </w:pPr>
            <w:r w:rsidRPr="008A5FE3">
              <w:rPr>
                <w:szCs w:val="20"/>
              </w:rPr>
              <w:t>Version</w:t>
            </w:r>
          </w:p>
        </w:tc>
        <w:tc>
          <w:tcPr>
            <w:tcW w:w="2266" w:type="pct"/>
            <w:vAlign w:val="center"/>
          </w:tcPr>
          <w:p w14:paraId="612137C7" w14:textId="5AD7A4E9" w:rsidR="00597965" w:rsidRPr="008A5FE3" w:rsidRDefault="00597965" w:rsidP="00A72AB5">
            <w:pPr>
              <w:spacing w:beforeAutospacing="1" w:after="0" w:afterAutospacing="1"/>
              <w:ind w:right="57"/>
              <w:jc w:val="left"/>
              <w:rPr>
                <w:szCs w:val="20"/>
              </w:rPr>
            </w:pPr>
            <w:r w:rsidRPr="008A5FE3">
              <w:rPr>
                <w:szCs w:val="20"/>
              </w:rPr>
              <w:t>Th</w:t>
            </w:r>
            <w:r w:rsidR="00501D98" w:rsidRPr="008A5FE3">
              <w:rPr>
                <w:szCs w:val="20"/>
              </w:rPr>
              <w:t>is</w:t>
            </w:r>
            <w:r w:rsidRPr="008A5FE3">
              <w:rPr>
                <w:szCs w:val="20"/>
              </w:rPr>
              <w:t xml:space="preserve"> </w:t>
            </w:r>
            <w:r w:rsidR="00501D98" w:rsidRPr="008A5FE3">
              <w:rPr>
                <w:szCs w:val="20"/>
              </w:rPr>
              <w:t xml:space="preserve">is the </w:t>
            </w:r>
            <w:r w:rsidRPr="008A5FE3">
              <w:rPr>
                <w:szCs w:val="20"/>
              </w:rPr>
              <w:t>version of the reimbursement information</w:t>
            </w:r>
            <w:r w:rsidR="00501D98" w:rsidRPr="008A5FE3">
              <w:rPr>
                <w:szCs w:val="20"/>
              </w:rPr>
              <w:t xml:space="preserve"> as a timestamp. The timestamp should be the time the MSCON creates the message containing the reimbursement information.</w:t>
            </w:r>
          </w:p>
        </w:tc>
        <w:tc>
          <w:tcPr>
            <w:tcW w:w="1252" w:type="pct"/>
          </w:tcPr>
          <w:p w14:paraId="612137C8" w14:textId="05A48E48" w:rsidR="00597965" w:rsidRPr="008A5FE3" w:rsidRDefault="00597965"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GEN_DT_TIMESTAMP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GEN-DT-TIMESTAMP</w:t>
            </w:r>
            <w:r w:rsidRPr="008A5FE3">
              <w:rPr>
                <w:rStyle w:val="SpecReferenceChar"/>
                <w:rFonts w:ascii="Times New Roman" w:hAnsi="Times New Roman"/>
                <w:b w:val="0"/>
                <w:color w:val="auto"/>
                <w:szCs w:val="20"/>
                <w:u w:val="dotted"/>
              </w:rPr>
              <w:fldChar w:fldCharType="end"/>
            </w:r>
          </w:p>
        </w:tc>
      </w:tr>
      <w:tr w:rsidR="008D2C74" w:rsidRPr="008A5FE3" w14:paraId="612137CD" w14:textId="2F60D901" w:rsidTr="005821FA">
        <w:trPr>
          <w:cantSplit/>
          <w:trHeight w:val="231"/>
          <w:jc w:val="center"/>
        </w:trPr>
        <w:tc>
          <w:tcPr>
            <w:tcW w:w="1482" w:type="pct"/>
            <w:vAlign w:val="center"/>
          </w:tcPr>
          <w:p w14:paraId="612137CA" w14:textId="647FB489" w:rsidR="008D2C74" w:rsidRPr="008A5FE3" w:rsidRDefault="008D2C74" w:rsidP="00A72AB5">
            <w:pPr>
              <w:spacing w:beforeAutospacing="1" w:after="0" w:afterAutospacing="1"/>
              <w:ind w:left="57" w:right="57"/>
              <w:jc w:val="left"/>
              <w:rPr>
                <w:szCs w:val="20"/>
              </w:rPr>
            </w:pPr>
            <w:r w:rsidRPr="008A5FE3">
              <w:rPr>
                <w:szCs w:val="20"/>
              </w:rPr>
              <w:t>MSCON</w:t>
            </w:r>
          </w:p>
        </w:tc>
        <w:tc>
          <w:tcPr>
            <w:tcW w:w="2266" w:type="pct"/>
            <w:vAlign w:val="center"/>
          </w:tcPr>
          <w:p w14:paraId="612137CB" w14:textId="2A41B78C" w:rsidR="008D2C74" w:rsidRPr="008A5FE3" w:rsidRDefault="008D2C74" w:rsidP="00A72AB5">
            <w:pPr>
              <w:spacing w:beforeAutospacing="1" w:after="0" w:afterAutospacing="1"/>
              <w:ind w:right="57"/>
              <w:jc w:val="left"/>
              <w:rPr>
                <w:szCs w:val="20"/>
              </w:rPr>
            </w:pPr>
            <w:r w:rsidRPr="008A5FE3">
              <w:rPr>
                <w:szCs w:val="20"/>
              </w:rPr>
              <w:t>The country code of the MSCON</w:t>
            </w:r>
            <w:r w:rsidR="00054EFD" w:rsidRPr="008A5FE3">
              <w:rPr>
                <w:szCs w:val="20"/>
              </w:rPr>
              <w:t>.</w:t>
            </w:r>
          </w:p>
        </w:tc>
        <w:tc>
          <w:tcPr>
            <w:tcW w:w="1252" w:type="pct"/>
          </w:tcPr>
          <w:p w14:paraId="612137CC" w14:textId="6D6965AB"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Cs w:val="20"/>
                <w:u w:val="dotted"/>
              </w:rPr>
              <w:fldChar w:fldCharType="end"/>
            </w:r>
          </w:p>
        </w:tc>
      </w:tr>
      <w:tr w:rsidR="008D2C74" w:rsidRPr="008A5FE3" w14:paraId="612137D1" w14:textId="152D1A6F" w:rsidTr="005821FA">
        <w:trPr>
          <w:cantSplit/>
          <w:trHeight w:val="231"/>
          <w:jc w:val="center"/>
        </w:trPr>
        <w:tc>
          <w:tcPr>
            <w:tcW w:w="1482" w:type="pct"/>
            <w:vAlign w:val="center"/>
          </w:tcPr>
          <w:p w14:paraId="612137CE" w14:textId="730DAB9A" w:rsidR="008D2C74" w:rsidRPr="008A5FE3" w:rsidRDefault="008D2C74" w:rsidP="00A72AB5">
            <w:pPr>
              <w:spacing w:beforeAutospacing="1" w:after="0" w:afterAutospacing="1"/>
              <w:ind w:left="57" w:right="57"/>
              <w:jc w:val="left"/>
              <w:rPr>
                <w:szCs w:val="20"/>
              </w:rPr>
            </w:pPr>
            <w:r w:rsidRPr="008A5FE3">
              <w:rPr>
                <w:szCs w:val="20"/>
              </w:rPr>
              <w:t>VAT Amount Reimbursed</w:t>
            </w:r>
          </w:p>
        </w:tc>
        <w:tc>
          <w:tcPr>
            <w:tcW w:w="2266" w:type="pct"/>
            <w:vAlign w:val="center"/>
          </w:tcPr>
          <w:p w14:paraId="612137CF" w14:textId="735EB89F" w:rsidR="008D2C74" w:rsidRPr="008A5FE3" w:rsidRDefault="008D2C74" w:rsidP="00A72AB5">
            <w:pPr>
              <w:spacing w:beforeAutospacing="1" w:after="0" w:afterAutospacing="1"/>
              <w:ind w:right="57"/>
              <w:jc w:val="left"/>
              <w:rPr>
                <w:szCs w:val="20"/>
              </w:rPr>
            </w:pPr>
            <w:r w:rsidRPr="008A5FE3">
              <w:rPr>
                <w:szCs w:val="20"/>
              </w:rPr>
              <w:t xml:space="preserve">This is the VAT amount reimbursed by the MSCON to the NETP. It represents </w:t>
            </w:r>
            <w:r w:rsidR="00687752" w:rsidRPr="008A5FE3">
              <w:rPr>
                <w:szCs w:val="20"/>
              </w:rPr>
              <w:t>an</w:t>
            </w:r>
            <w:r w:rsidRPr="008A5FE3">
              <w:rPr>
                <w:szCs w:val="20"/>
              </w:rPr>
              <w:t xml:space="preserve"> actual amount paid by the MSCON to the NETP</w:t>
            </w:r>
            <w:r w:rsidR="00687752" w:rsidRPr="008A5FE3">
              <w:rPr>
                <w:szCs w:val="20"/>
              </w:rPr>
              <w:t xml:space="preserve">. It does not include previous reimbursements for the same </w:t>
            </w:r>
            <w:r w:rsidR="00296A45" w:rsidRPr="008A5FE3">
              <w:rPr>
                <w:szCs w:val="20"/>
              </w:rPr>
              <w:t>VAT Return</w:t>
            </w:r>
            <w:r w:rsidR="00687752" w:rsidRPr="008A5FE3">
              <w:rPr>
                <w:szCs w:val="20"/>
              </w:rPr>
              <w:t>.</w:t>
            </w:r>
          </w:p>
        </w:tc>
        <w:tc>
          <w:tcPr>
            <w:tcW w:w="1252" w:type="pct"/>
          </w:tcPr>
          <w:p w14:paraId="612137D0" w14:textId="23E2D35A" w:rsidR="008D2C74" w:rsidRPr="008A5FE3" w:rsidRDefault="008D2C74" w:rsidP="00A72AB5">
            <w:pPr>
              <w:pStyle w:val="SpecReference9pt"/>
              <w:keepNext w:val="0"/>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GEN_DT_AMOUNT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GEN-DT-AMOUNT</w:t>
            </w:r>
            <w:r w:rsidRPr="008A5FE3">
              <w:rPr>
                <w:rStyle w:val="SpecReferenceChar"/>
                <w:rFonts w:ascii="Times New Roman" w:hAnsi="Times New Roman"/>
                <w:b w:val="0"/>
                <w:color w:val="auto"/>
                <w:szCs w:val="20"/>
                <w:u w:val="dotted"/>
              </w:rPr>
              <w:fldChar w:fldCharType="end"/>
            </w:r>
          </w:p>
        </w:tc>
      </w:tr>
      <w:tr w:rsidR="008D2C74" w:rsidRPr="008A5FE3" w14:paraId="612137D9" w14:textId="0A4A591E" w:rsidTr="005821FA">
        <w:trPr>
          <w:cantSplit/>
          <w:trHeight w:val="231"/>
          <w:jc w:val="center"/>
        </w:trPr>
        <w:tc>
          <w:tcPr>
            <w:tcW w:w="1482" w:type="pct"/>
            <w:vAlign w:val="center"/>
          </w:tcPr>
          <w:p w14:paraId="4E9C5D20" w14:textId="20F041F3" w:rsidR="008D2C74" w:rsidRPr="008A5FE3" w:rsidRDefault="008D2C74" w:rsidP="00A72AB5">
            <w:pPr>
              <w:keepNext/>
              <w:spacing w:beforeAutospacing="1" w:after="0" w:afterAutospacing="1"/>
              <w:ind w:left="57" w:right="57"/>
              <w:jc w:val="left"/>
              <w:rPr>
                <w:szCs w:val="20"/>
              </w:rPr>
            </w:pPr>
            <w:r w:rsidRPr="008A5FE3">
              <w:rPr>
                <w:szCs w:val="20"/>
              </w:rPr>
              <w:t>Currency</w:t>
            </w:r>
          </w:p>
        </w:tc>
        <w:tc>
          <w:tcPr>
            <w:tcW w:w="2266" w:type="pct"/>
            <w:vAlign w:val="center"/>
          </w:tcPr>
          <w:p w14:paraId="612137D7" w14:textId="2CD9086C" w:rsidR="008D2C74" w:rsidRPr="008A5FE3" w:rsidRDefault="008D2C74" w:rsidP="00A72AB5">
            <w:pPr>
              <w:keepNext/>
              <w:spacing w:beforeAutospacing="1" w:after="0" w:afterAutospacing="1"/>
              <w:ind w:right="57"/>
              <w:jc w:val="left"/>
              <w:rPr>
                <w:szCs w:val="20"/>
              </w:rPr>
            </w:pPr>
            <w:r w:rsidRPr="008A5FE3">
              <w:rPr>
                <w:szCs w:val="20"/>
              </w:rPr>
              <w:t>This is the currency of the “VAT Amount Reimbursed”</w:t>
            </w:r>
            <w:r w:rsidR="00054EFD" w:rsidRPr="008A5FE3">
              <w:rPr>
                <w:szCs w:val="20"/>
              </w:rPr>
              <w:t>.</w:t>
            </w:r>
          </w:p>
        </w:tc>
        <w:tc>
          <w:tcPr>
            <w:tcW w:w="1252" w:type="pct"/>
          </w:tcPr>
          <w:p w14:paraId="612137D8" w14:textId="76CC765A" w:rsidR="008D2C74" w:rsidRPr="008A5FE3" w:rsidRDefault="008D2C7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GEN_DT_MS_CURRENCY \h  \* MERGEFORMAT </w:instrText>
            </w:r>
            <w:r w:rsidRPr="008A5FE3">
              <w:rPr>
                <w:rStyle w:val="SpecReferenceChar"/>
                <w:rFonts w:ascii="Times New Roman" w:hAnsi="Times New Roman"/>
                <w:b w:val="0"/>
                <w:color w:val="auto"/>
                <w:szCs w:val="20"/>
                <w:u w:val="dotted"/>
              </w:rPr>
            </w:r>
            <w:r w:rsidRPr="008A5FE3">
              <w:rPr>
                <w:rStyle w:val="SpecReferenceChar"/>
                <w:rFonts w:ascii="Times New Roman" w:hAnsi="Times New Roman"/>
                <w:b w:val="0"/>
                <w:color w:val="auto"/>
                <w:szCs w:val="20"/>
                <w:u w:val="dotted"/>
              </w:rPr>
              <w:fldChar w:fldCharType="separate"/>
            </w:r>
            <w:r w:rsidR="00727DED" w:rsidRPr="00727DED">
              <w:rPr>
                <w:rStyle w:val="SpecReferenceChar"/>
                <w:rFonts w:ascii="Times New Roman" w:hAnsi="Times New Roman"/>
                <w:color w:val="auto"/>
                <w:sz w:val="22"/>
                <w:szCs w:val="20"/>
                <w:u w:val="dotted"/>
              </w:rPr>
              <w:t>GEN-DT-CURRENCY</w:t>
            </w:r>
            <w:r w:rsidRPr="008A5FE3">
              <w:rPr>
                <w:rStyle w:val="SpecReferenceChar"/>
                <w:rFonts w:ascii="Times New Roman" w:hAnsi="Times New Roman"/>
                <w:b w:val="0"/>
                <w:color w:val="auto"/>
                <w:szCs w:val="20"/>
                <w:u w:val="dotted"/>
              </w:rPr>
              <w:fldChar w:fldCharType="end"/>
            </w:r>
          </w:p>
        </w:tc>
      </w:tr>
    </w:tbl>
    <w:p w14:paraId="612137DA" w14:textId="7EFDC94A" w:rsidR="00C80073" w:rsidRPr="008A5FE3" w:rsidRDefault="00C80073" w:rsidP="00C80073">
      <w:pPr>
        <w:pStyle w:val="Antrat"/>
        <w:rPr>
          <w:rFonts w:cs="Arial"/>
          <w:szCs w:val="22"/>
        </w:rPr>
      </w:pPr>
      <w:bookmarkStart w:id="1267" w:name="_Toc105089167"/>
      <w:bookmarkStart w:id="1268" w:name="_Toc209159685"/>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92</w:t>
      </w:r>
      <w:r w:rsidR="00ED0C1A" w:rsidRPr="008A5FE3">
        <w:rPr>
          <w:rFonts w:cs="Arial"/>
          <w:b w:val="0"/>
          <w:szCs w:val="22"/>
        </w:rPr>
        <w:fldChar w:fldCharType="end"/>
      </w:r>
      <w:r w:rsidRPr="008A5FE3">
        <w:rPr>
          <w:rFonts w:cs="Arial"/>
          <w:szCs w:val="22"/>
        </w:rPr>
        <w:t xml:space="preserve">: Logical Data Model - Attributes Definitions – </w:t>
      </w:r>
      <w:r w:rsidR="00736957" w:rsidRPr="008A5FE3">
        <w:rPr>
          <w:rFonts w:cs="Arial"/>
          <w:szCs w:val="22"/>
        </w:rPr>
        <w:t>Reimbursement Information</w:t>
      </w:r>
      <w:bookmarkEnd w:id="1267"/>
      <w:bookmarkEnd w:id="1268"/>
    </w:p>
    <w:p w14:paraId="124FAF7B" w14:textId="184264B2" w:rsidR="005821FA" w:rsidRPr="008A5FE3" w:rsidRDefault="005821FA" w:rsidP="005821FA">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256"/>
        <w:gridCol w:w="5814"/>
      </w:tblGrid>
      <w:tr w:rsidR="00587424" w:rsidRPr="008A5FE3" w14:paraId="612137DD" w14:textId="2DBEA83B" w:rsidTr="00A72AB5">
        <w:trPr>
          <w:cantSplit/>
          <w:trHeight w:val="567"/>
          <w:tblHeader/>
          <w:jc w:val="center"/>
        </w:trPr>
        <w:tc>
          <w:tcPr>
            <w:tcW w:w="1795" w:type="pct"/>
            <w:shd w:val="clear" w:color="auto" w:fill="D9D9D9"/>
            <w:vAlign w:val="center"/>
          </w:tcPr>
          <w:p w14:paraId="612137DB" w14:textId="7F5A9ACE" w:rsidR="00C40487" w:rsidRPr="008A5FE3" w:rsidRDefault="00C40487" w:rsidP="00A72AB5">
            <w:pPr>
              <w:keepNext/>
              <w:spacing w:beforeAutospacing="1" w:after="0" w:afterAutospacing="1"/>
              <w:ind w:left="57" w:right="57"/>
              <w:jc w:val="left"/>
              <w:rPr>
                <w:b/>
                <w:szCs w:val="20"/>
              </w:rPr>
            </w:pPr>
            <w:r w:rsidRPr="008A5FE3">
              <w:rPr>
                <w:b/>
                <w:szCs w:val="20"/>
              </w:rPr>
              <w:t>Relationship</w:t>
            </w:r>
          </w:p>
        </w:tc>
        <w:tc>
          <w:tcPr>
            <w:tcW w:w="3205" w:type="pct"/>
            <w:shd w:val="clear" w:color="auto" w:fill="D9D9D9"/>
            <w:vAlign w:val="center"/>
          </w:tcPr>
          <w:p w14:paraId="612137DC" w14:textId="41CB4263" w:rsidR="00C40487" w:rsidRPr="008A5FE3" w:rsidRDefault="00C40487" w:rsidP="00A72AB5">
            <w:pPr>
              <w:keepNext/>
              <w:spacing w:beforeAutospacing="1" w:after="0" w:afterAutospacing="1"/>
              <w:ind w:left="57" w:right="57"/>
              <w:jc w:val="left"/>
              <w:rPr>
                <w:b/>
                <w:szCs w:val="20"/>
              </w:rPr>
            </w:pPr>
            <w:r w:rsidRPr="008A5FE3">
              <w:rPr>
                <w:b/>
                <w:szCs w:val="20"/>
              </w:rPr>
              <w:t>Description</w:t>
            </w:r>
          </w:p>
        </w:tc>
      </w:tr>
      <w:tr w:rsidR="00C40487" w:rsidRPr="008A5FE3" w14:paraId="612137E0" w14:textId="2DB17DEC" w:rsidTr="004C26FA">
        <w:trPr>
          <w:cantSplit/>
          <w:trHeight w:val="231"/>
          <w:jc w:val="center"/>
        </w:trPr>
        <w:tc>
          <w:tcPr>
            <w:tcW w:w="1795" w:type="pct"/>
            <w:vAlign w:val="center"/>
          </w:tcPr>
          <w:p w14:paraId="612137DE" w14:textId="0716E85F" w:rsidR="00C40487" w:rsidRPr="008A5FE3" w:rsidRDefault="00C40487" w:rsidP="00A72AB5">
            <w:pPr>
              <w:keepNext/>
              <w:spacing w:beforeAutospacing="1" w:after="0" w:afterAutospacing="1"/>
              <w:ind w:right="57"/>
              <w:jc w:val="left"/>
              <w:rPr>
                <w:szCs w:val="20"/>
              </w:rPr>
            </w:pPr>
            <w:r w:rsidRPr="008A5FE3">
              <w:rPr>
                <w:szCs w:val="20"/>
              </w:rPr>
              <w:t>Reimbursement Information – VAT Return Version</w:t>
            </w:r>
          </w:p>
        </w:tc>
        <w:tc>
          <w:tcPr>
            <w:tcW w:w="3205" w:type="pct"/>
          </w:tcPr>
          <w:p w14:paraId="612137DF" w14:textId="54BB3A1E" w:rsidR="00C40487" w:rsidRPr="008A5FE3" w:rsidRDefault="00C40487" w:rsidP="00A72AB5">
            <w:pPr>
              <w:keepNext/>
              <w:spacing w:beforeAutospacing="1" w:after="0" w:afterAutospacing="1"/>
              <w:ind w:right="57"/>
              <w:jc w:val="left"/>
              <w:rPr>
                <w:szCs w:val="20"/>
              </w:rPr>
            </w:pPr>
            <w:r w:rsidRPr="008A5FE3">
              <w:rPr>
                <w:szCs w:val="20"/>
              </w:rPr>
              <w:t>Each “Reimbursement Information” is associated with exactly one “VAT Return Version”</w:t>
            </w:r>
            <w:r w:rsidR="004C26FA" w:rsidRPr="008A5FE3">
              <w:rPr>
                <w:szCs w:val="20"/>
              </w:rPr>
              <w:t>.</w:t>
            </w:r>
          </w:p>
        </w:tc>
      </w:tr>
    </w:tbl>
    <w:p w14:paraId="612137E1" w14:textId="682637BE" w:rsidR="00C40487" w:rsidRPr="008A5FE3" w:rsidRDefault="00C40487" w:rsidP="00C40487">
      <w:pPr>
        <w:pStyle w:val="Antrat"/>
        <w:rPr>
          <w:rFonts w:cs="Arial"/>
          <w:szCs w:val="22"/>
        </w:rPr>
      </w:pPr>
      <w:bookmarkStart w:id="1269" w:name="_Toc105089168"/>
      <w:bookmarkStart w:id="1270" w:name="_Toc209159686"/>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93</w:t>
      </w:r>
      <w:r w:rsidR="00ED0C1A" w:rsidRPr="008A5FE3">
        <w:rPr>
          <w:rFonts w:cs="Arial"/>
          <w:b w:val="0"/>
          <w:szCs w:val="22"/>
        </w:rPr>
        <w:fldChar w:fldCharType="end"/>
      </w:r>
      <w:r w:rsidRPr="008A5FE3">
        <w:rPr>
          <w:rFonts w:cs="Arial"/>
          <w:szCs w:val="22"/>
        </w:rPr>
        <w:t>: Logical Data Model - Relationships – Reimbursement Information</w:t>
      </w:r>
      <w:bookmarkEnd w:id="1269"/>
      <w:bookmarkEnd w:id="1270"/>
    </w:p>
    <w:p w14:paraId="612137E2" w14:textId="2132B89A" w:rsidR="00C40487" w:rsidRPr="008A5FE3" w:rsidRDefault="00C40487" w:rsidP="00C40487">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98"/>
        <w:gridCol w:w="5672"/>
      </w:tblGrid>
      <w:tr w:rsidR="00587424" w:rsidRPr="008A5FE3" w14:paraId="612137E5" w14:textId="04BEEEDA" w:rsidTr="00A72AB5">
        <w:trPr>
          <w:cantSplit/>
          <w:trHeight w:val="567"/>
          <w:tblHeader/>
          <w:jc w:val="center"/>
        </w:trPr>
        <w:tc>
          <w:tcPr>
            <w:tcW w:w="1873" w:type="pct"/>
            <w:shd w:val="clear" w:color="auto" w:fill="D9D9D9"/>
            <w:vAlign w:val="center"/>
          </w:tcPr>
          <w:p w14:paraId="612137E3" w14:textId="13EE85C7" w:rsidR="009B3FB5" w:rsidRPr="008A5FE3" w:rsidRDefault="009B3FB5" w:rsidP="00A72AB5">
            <w:pPr>
              <w:keepLines/>
              <w:spacing w:beforeAutospacing="1" w:after="0" w:afterAutospacing="1"/>
              <w:ind w:left="57" w:right="57"/>
              <w:jc w:val="left"/>
              <w:rPr>
                <w:b/>
                <w:szCs w:val="20"/>
              </w:rPr>
            </w:pPr>
            <w:r w:rsidRPr="008A5FE3">
              <w:rPr>
                <w:b/>
                <w:szCs w:val="20"/>
              </w:rPr>
              <w:t>Rule Identifier</w:t>
            </w:r>
          </w:p>
        </w:tc>
        <w:tc>
          <w:tcPr>
            <w:tcW w:w="3127" w:type="pct"/>
            <w:shd w:val="clear" w:color="auto" w:fill="D9D9D9"/>
            <w:vAlign w:val="center"/>
          </w:tcPr>
          <w:p w14:paraId="612137E4" w14:textId="4295B7F4" w:rsidR="009B3FB5" w:rsidRPr="008A5FE3" w:rsidRDefault="009B3FB5" w:rsidP="00A72AB5">
            <w:pPr>
              <w:keepLines/>
              <w:spacing w:beforeAutospacing="1" w:after="0" w:afterAutospacing="1"/>
              <w:ind w:left="57" w:right="57"/>
              <w:jc w:val="left"/>
              <w:rPr>
                <w:b/>
                <w:szCs w:val="20"/>
              </w:rPr>
            </w:pPr>
            <w:r w:rsidRPr="008A5FE3">
              <w:rPr>
                <w:b/>
                <w:szCs w:val="20"/>
              </w:rPr>
              <w:t>Description</w:t>
            </w:r>
          </w:p>
        </w:tc>
      </w:tr>
      <w:tr w:rsidR="009B3FB5" w:rsidRPr="008A5FE3" w14:paraId="612137E8" w14:textId="6BB9D710" w:rsidTr="005821FA">
        <w:trPr>
          <w:cantSplit/>
          <w:trHeight w:val="231"/>
          <w:jc w:val="center"/>
        </w:trPr>
        <w:tc>
          <w:tcPr>
            <w:tcW w:w="1873" w:type="pct"/>
            <w:vAlign w:val="center"/>
          </w:tcPr>
          <w:p w14:paraId="612137E6" w14:textId="75493DC7" w:rsidR="009B3FB5" w:rsidRPr="008A5FE3" w:rsidRDefault="009B3FB5" w:rsidP="00A72AB5">
            <w:pPr>
              <w:keepLines/>
              <w:spacing w:beforeAutospacing="1" w:after="0" w:afterAutospacing="1"/>
              <w:ind w:right="57"/>
              <w:jc w:val="left"/>
              <w:rPr>
                <w:szCs w:val="20"/>
              </w:rPr>
            </w:pPr>
            <w:bookmarkStart w:id="1271" w:name="PY_RU_REIMBURSED_REFERENCE"/>
            <w:r w:rsidRPr="008A5FE3">
              <w:rPr>
                <w:szCs w:val="20"/>
              </w:rPr>
              <w:t>PY-RU-REIMBURSED-REFERENCE</w:t>
            </w:r>
            <w:bookmarkEnd w:id="1271"/>
          </w:p>
        </w:tc>
        <w:tc>
          <w:tcPr>
            <w:tcW w:w="3127" w:type="pct"/>
          </w:tcPr>
          <w:p w14:paraId="612137E7" w14:textId="7F90A93F" w:rsidR="009B3FB5" w:rsidRPr="008A5FE3" w:rsidRDefault="009B3FB5" w:rsidP="00A72AB5">
            <w:pPr>
              <w:keepLines/>
              <w:spacing w:beforeAutospacing="1" w:after="0" w:afterAutospacing="1"/>
              <w:ind w:right="57"/>
              <w:jc w:val="left"/>
              <w:rPr>
                <w:szCs w:val="20"/>
              </w:rPr>
            </w:pPr>
            <w:r w:rsidRPr="008A5FE3">
              <w:rPr>
                <w:szCs w:val="20"/>
              </w:rPr>
              <w:t xml:space="preserve">Where more than one “Reimbursement Information” exist with the same “Reimbursement Reference Number”, the one having the latest “Version” attribute represents the actual reimbursement and completely replaces </w:t>
            </w:r>
            <w:r w:rsidR="00724A84" w:rsidRPr="008A5FE3">
              <w:rPr>
                <w:szCs w:val="20"/>
              </w:rPr>
              <w:t xml:space="preserve">the </w:t>
            </w:r>
            <w:r w:rsidRPr="008A5FE3">
              <w:rPr>
                <w:szCs w:val="20"/>
              </w:rPr>
              <w:t>earlier version</w:t>
            </w:r>
            <w:r w:rsidR="00F835F6" w:rsidRPr="008A5FE3">
              <w:rPr>
                <w:szCs w:val="20"/>
              </w:rPr>
              <w:t>(s)</w:t>
            </w:r>
            <w:r w:rsidRPr="008A5FE3">
              <w:rPr>
                <w:szCs w:val="20"/>
              </w:rPr>
              <w:t>.</w:t>
            </w:r>
          </w:p>
        </w:tc>
      </w:tr>
      <w:tr w:rsidR="009B3FB5" w:rsidRPr="008A5FE3" w14:paraId="612137F0" w14:textId="2BF3E2E8" w:rsidTr="005821FA">
        <w:trPr>
          <w:cantSplit/>
          <w:trHeight w:val="231"/>
          <w:jc w:val="center"/>
        </w:trPr>
        <w:tc>
          <w:tcPr>
            <w:tcW w:w="1873" w:type="pct"/>
            <w:vAlign w:val="center"/>
          </w:tcPr>
          <w:p w14:paraId="612137E9" w14:textId="65890096" w:rsidR="009B3FB5" w:rsidRPr="008A5FE3" w:rsidRDefault="009B3FB5" w:rsidP="00A72AB5">
            <w:pPr>
              <w:keepLines/>
              <w:spacing w:beforeAutospacing="1" w:after="0" w:afterAutospacing="1"/>
              <w:ind w:right="57"/>
              <w:jc w:val="left"/>
              <w:rPr>
                <w:szCs w:val="20"/>
              </w:rPr>
            </w:pPr>
            <w:bookmarkStart w:id="1272" w:name="PY_RU_REIMBURSED_REFERENCE_FORMAT"/>
            <w:r w:rsidRPr="008A5FE3">
              <w:rPr>
                <w:szCs w:val="20"/>
              </w:rPr>
              <w:t>PY-RU-REIMBURSED-REFERENCE-FORMAT</w:t>
            </w:r>
            <w:bookmarkEnd w:id="1272"/>
          </w:p>
        </w:tc>
        <w:tc>
          <w:tcPr>
            <w:tcW w:w="3127" w:type="pct"/>
          </w:tcPr>
          <w:p w14:paraId="612137EA" w14:textId="69593C6A" w:rsidR="003C00E7" w:rsidRPr="008A5FE3" w:rsidRDefault="003C00E7" w:rsidP="00A72AB5">
            <w:pPr>
              <w:keepLines/>
              <w:spacing w:beforeAutospacing="1" w:after="0" w:afterAutospacing="1"/>
              <w:ind w:right="57"/>
              <w:jc w:val="left"/>
              <w:rPr>
                <w:szCs w:val="20"/>
              </w:rPr>
            </w:pPr>
            <w:r w:rsidRPr="008A5FE3">
              <w:rPr>
                <w:szCs w:val="20"/>
              </w:rPr>
              <w:t xml:space="preserve">The content of the </w:t>
            </w:r>
            <w:r w:rsidR="00D05D27" w:rsidRPr="008A5FE3">
              <w:rPr>
                <w:szCs w:val="20"/>
              </w:rPr>
              <w:t>“</w:t>
            </w:r>
            <w:r w:rsidRPr="008A5FE3">
              <w:rPr>
                <w:szCs w:val="20"/>
              </w:rPr>
              <w:t>Reimbursement Reference Number</w:t>
            </w:r>
            <w:r w:rsidR="00D05D27" w:rsidRPr="008A5FE3">
              <w:rPr>
                <w:szCs w:val="20"/>
              </w:rPr>
              <w:t>”</w:t>
            </w:r>
            <w:r w:rsidRPr="008A5FE3">
              <w:rPr>
                <w:szCs w:val="20"/>
              </w:rPr>
              <w:t xml:space="preserve"> must respect the format:</w:t>
            </w:r>
          </w:p>
          <w:p w14:paraId="612137EB" w14:textId="16B45A27" w:rsidR="003C00E7" w:rsidRPr="008A5FE3" w:rsidRDefault="003C00E7" w:rsidP="00A72AB5">
            <w:pPr>
              <w:keepLines/>
              <w:spacing w:beforeAutospacing="1" w:after="0" w:afterAutospacing="1"/>
              <w:ind w:left="720" w:right="57"/>
              <w:jc w:val="left"/>
              <w:rPr>
                <w:szCs w:val="20"/>
              </w:rPr>
            </w:pPr>
            <w:r w:rsidRPr="008A5FE3">
              <w:rPr>
                <w:szCs w:val="20"/>
              </w:rPr>
              <w:t>[VAT Return Reference Number].MSC.[ordinal]</w:t>
            </w:r>
          </w:p>
          <w:p w14:paraId="612137EC" w14:textId="53933D71" w:rsidR="003C00E7" w:rsidRPr="008A5FE3" w:rsidRDefault="003C00E7" w:rsidP="00A72AB5">
            <w:pPr>
              <w:keepLines/>
              <w:spacing w:beforeAutospacing="1" w:after="0" w:afterAutospacing="1"/>
              <w:ind w:right="57"/>
              <w:jc w:val="left"/>
              <w:rPr>
                <w:szCs w:val="20"/>
              </w:rPr>
            </w:pPr>
            <w:r w:rsidRPr="008A5FE3">
              <w:rPr>
                <w:szCs w:val="20"/>
              </w:rPr>
              <w:t xml:space="preserve">Where [VAT Return Reference Number] is the </w:t>
            </w:r>
            <w:r w:rsidR="00D05D27" w:rsidRPr="008A5FE3">
              <w:rPr>
                <w:szCs w:val="20"/>
              </w:rPr>
              <w:t>“</w:t>
            </w:r>
            <w:r w:rsidRPr="008A5FE3">
              <w:rPr>
                <w:szCs w:val="20"/>
              </w:rPr>
              <w:t>VAT Return Reference Number</w:t>
            </w:r>
            <w:r w:rsidR="00D05D27" w:rsidRPr="008A5FE3">
              <w:rPr>
                <w:szCs w:val="20"/>
              </w:rPr>
              <w:t>”</w:t>
            </w:r>
            <w:r w:rsidRPr="008A5FE3">
              <w:rPr>
                <w:szCs w:val="20"/>
              </w:rPr>
              <w:t xml:space="preserve"> of the </w:t>
            </w:r>
            <w:r w:rsidR="00D05D27" w:rsidRPr="008A5FE3">
              <w:rPr>
                <w:szCs w:val="20"/>
              </w:rPr>
              <w:t>“</w:t>
            </w:r>
            <w:r w:rsidRPr="008A5FE3">
              <w:rPr>
                <w:szCs w:val="20"/>
              </w:rPr>
              <w:t>VAT Return</w:t>
            </w:r>
            <w:r w:rsidR="00D05D27" w:rsidRPr="008A5FE3">
              <w:rPr>
                <w:szCs w:val="20"/>
              </w:rPr>
              <w:t>”</w:t>
            </w:r>
            <w:r w:rsidRPr="008A5FE3">
              <w:rPr>
                <w:szCs w:val="20"/>
              </w:rPr>
              <w:t xml:space="preserve"> associated with the </w:t>
            </w:r>
            <w:r w:rsidR="00D05D27" w:rsidRPr="008A5FE3">
              <w:rPr>
                <w:szCs w:val="20"/>
              </w:rPr>
              <w:t>“</w:t>
            </w:r>
            <w:r w:rsidRPr="008A5FE3">
              <w:rPr>
                <w:szCs w:val="20"/>
              </w:rPr>
              <w:t>Reimbursement Information</w:t>
            </w:r>
            <w:r w:rsidR="00D05D27" w:rsidRPr="008A5FE3">
              <w:rPr>
                <w:szCs w:val="20"/>
              </w:rPr>
              <w:t>”</w:t>
            </w:r>
            <w:r w:rsidRPr="008A5FE3">
              <w:rPr>
                <w:szCs w:val="20"/>
              </w:rPr>
              <w:t>,</w:t>
            </w:r>
          </w:p>
          <w:p w14:paraId="612137ED" w14:textId="39FD9F57" w:rsidR="003C00E7" w:rsidRPr="008A5FE3" w:rsidRDefault="003C00E7" w:rsidP="00A72AB5">
            <w:pPr>
              <w:keepLines/>
              <w:spacing w:beforeAutospacing="1" w:after="0" w:afterAutospacing="1"/>
              <w:ind w:right="57"/>
              <w:jc w:val="left"/>
              <w:rPr>
                <w:szCs w:val="20"/>
              </w:rPr>
            </w:pPr>
            <w:r w:rsidRPr="008A5FE3">
              <w:rPr>
                <w:szCs w:val="20"/>
              </w:rPr>
              <w:t>MSC is the code of the MSCON,</w:t>
            </w:r>
          </w:p>
          <w:p w14:paraId="612137EE" w14:textId="328E3728" w:rsidR="003C00E7" w:rsidRPr="008A5FE3" w:rsidRDefault="003C00E7" w:rsidP="00A72AB5">
            <w:pPr>
              <w:keepLines/>
              <w:spacing w:beforeAutospacing="1" w:after="0" w:afterAutospacing="1"/>
              <w:ind w:right="57"/>
              <w:jc w:val="left"/>
              <w:rPr>
                <w:szCs w:val="20"/>
              </w:rPr>
            </w:pPr>
            <w:r w:rsidRPr="008A5FE3">
              <w:rPr>
                <w:szCs w:val="20"/>
              </w:rPr>
              <w:t>and [ordinal] is a number that uniquely identifies a partial reimbursement in case the MSCON makes the reimbursement in several payments.</w:t>
            </w:r>
          </w:p>
          <w:p w14:paraId="612137EF" w14:textId="548C7867" w:rsidR="003C00E7" w:rsidRPr="008A5FE3" w:rsidRDefault="003C00E7" w:rsidP="00A72AB5">
            <w:pPr>
              <w:keepLines/>
              <w:spacing w:beforeAutospacing="1" w:after="0" w:afterAutospacing="1"/>
              <w:ind w:right="57"/>
              <w:jc w:val="left"/>
              <w:rPr>
                <w:szCs w:val="20"/>
              </w:rPr>
            </w:pPr>
            <w:r w:rsidRPr="008A5FE3">
              <w:rPr>
                <w:szCs w:val="20"/>
              </w:rPr>
              <w:t>For example:</w:t>
            </w:r>
            <w:r w:rsidR="007374F1" w:rsidRPr="008A5FE3">
              <w:rPr>
                <w:szCs w:val="20"/>
              </w:rPr>
              <w:t xml:space="preserve"> </w:t>
            </w:r>
            <w:r w:rsidR="00DF1C10" w:rsidRPr="008A5FE3">
              <w:rPr>
                <w:szCs w:val="20"/>
              </w:rPr>
              <w:t>DK</w:t>
            </w:r>
            <w:r w:rsidRPr="008A5FE3">
              <w:rPr>
                <w:szCs w:val="20"/>
              </w:rPr>
              <w:t>/EU123456789/Q4.</w:t>
            </w:r>
            <w:r w:rsidR="00054EFD" w:rsidRPr="008A5FE3">
              <w:rPr>
                <w:szCs w:val="20"/>
              </w:rPr>
              <w:t>2021</w:t>
            </w:r>
            <w:r w:rsidRPr="008A5FE3">
              <w:rPr>
                <w:szCs w:val="20"/>
              </w:rPr>
              <w:t>.PT.01</w:t>
            </w:r>
            <w:r w:rsidR="007A1CAF" w:rsidRPr="008A5FE3">
              <w:rPr>
                <w:szCs w:val="20"/>
              </w:rPr>
              <w:t>.</w:t>
            </w:r>
          </w:p>
        </w:tc>
      </w:tr>
      <w:tr w:rsidR="009B3FB5" w:rsidRPr="008A5FE3" w14:paraId="612137F3" w14:textId="3E68DE7C" w:rsidTr="005821FA">
        <w:trPr>
          <w:cantSplit/>
          <w:trHeight w:val="231"/>
          <w:jc w:val="center"/>
        </w:trPr>
        <w:tc>
          <w:tcPr>
            <w:tcW w:w="1873" w:type="pct"/>
            <w:vAlign w:val="center"/>
          </w:tcPr>
          <w:p w14:paraId="612137F1" w14:textId="39E93D4A" w:rsidR="009B3FB5" w:rsidRPr="008A5FE3" w:rsidRDefault="009B3FB5" w:rsidP="00A72AB5">
            <w:pPr>
              <w:keepLines/>
              <w:spacing w:beforeAutospacing="1" w:after="0" w:afterAutospacing="1"/>
              <w:ind w:right="57"/>
              <w:jc w:val="left"/>
              <w:rPr>
                <w:szCs w:val="20"/>
              </w:rPr>
            </w:pPr>
            <w:bookmarkStart w:id="1273" w:name="PY_RU_REIMBURSED_VERSION"/>
            <w:r w:rsidRPr="008A5FE3">
              <w:rPr>
                <w:szCs w:val="20"/>
              </w:rPr>
              <w:t>PY-RU-REIMBURSED-VERSION</w:t>
            </w:r>
            <w:bookmarkEnd w:id="1273"/>
          </w:p>
        </w:tc>
        <w:tc>
          <w:tcPr>
            <w:tcW w:w="3127" w:type="pct"/>
          </w:tcPr>
          <w:p w14:paraId="612137F2" w14:textId="5DCDE220" w:rsidR="009B3FB5" w:rsidRPr="008A5FE3" w:rsidRDefault="009B3FB5" w:rsidP="00A72AB5">
            <w:pPr>
              <w:keepLines/>
              <w:spacing w:beforeAutospacing="1" w:after="0" w:afterAutospacing="1"/>
              <w:ind w:right="57"/>
              <w:jc w:val="left"/>
              <w:rPr>
                <w:szCs w:val="20"/>
              </w:rPr>
            </w:pPr>
            <w:r w:rsidRPr="008A5FE3">
              <w:rPr>
                <w:szCs w:val="20"/>
              </w:rPr>
              <w:t>The “Version” attribute of the “Reimbursement Information” entity mu</w:t>
            </w:r>
            <w:r w:rsidR="00724A84" w:rsidRPr="008A5FE3">
              <w:rPr>
                <w:szCs w:val="20"/>
              </w:rPr>
              <w:t>s</w:t>
            </w:r>
            <w:r w:rsidRPr="008A5FE3">
              <w:rPr>
                <w:szCs w:val="20"/>
              </w:rPr>
              <w:t>t be unique per “Reimbursement Reference Number”</w:t>
            </w:r>
            <w:r w:rsidR="00613C29" w:rsidRPr="008A5FE3">
              <w:rPr>
                <w:szCs w:val="20"/>
              </w:rPr>
              <w:t>. It exists to support correction of the reimbursement information.</w:t>
            </w:r>
          </w:p>
        </w:tc>
      </w:tr>
      <w:tr w:rsidR="009B3FB5" w:rsidRPr="008A5FE3" w14:paraId="612137F6" w14:textId="6F1244F3" w:rsidTr="005821FA">
        <w:trPr>
          <w:cantSplit/>
          <w:trHeight w:val="231"/>
          <w:jc w:val="center"/>
        </w:trPr>
        <w:tc>
          <w:tcPr>
            <w:tcW w:w="1873" w:type="pct"/>
            <w:vAlign w:val="center"/>
          </w:tcPr>
          <w:p w14:paraId="612137F4" w14:textId="2E15FB0B" w:rsidR="009B3FB5" w:rsidRPr="008A5FE3" w:rsidRDefault="009B3FB5" w:rsidP="00A72AB5">
            <w:pPr>
              <w:keepNext/>
              <w:keepLines/>
              <w:spacing w:beforeAutospacing="1" w:after="0" w:afterAutospacing="1"/>
              <w:ind w:right="57"/>
              <w:jc w:val="left"/>
              <w:rPr>
                <w:szCs w:val="20"/>
              </w:rPr>
            </w:pPr>
            <w:bookmarkStart w:id="1274" w:name="PY_RU_REIMBURSED_VAT_AMOUNT_REIMBURSED"/>
            <w:r w:rsidRPr="008A5FE3">
              <w:rPr>
                <w:szCs w:val="20"/>
              </w:rPr>
              <w:t>PY-RU-REIMBURSED-VAT-AMOUNT-REIMBURSED</w:t>
            </w:r>
            <w:bookmarkEnd w:id="1274"/>
          </w:p>
        </w:tc>
        <w:tc>
          <w:tcPr>
            <w:tcW w:w="3127" w:type="pct"/>
          </w:tcPr>
          <w:p w14:paraId="612137F5" w14:textId="79774155" w:rsidR="009B3FB5" w:rsidRPr="008A5FE3" w:rsidRDefault="009B3FB5" w:rsidP="00A72AB5">
            <w:pPr>
              <w:keepNext/>
              <w:keepLines/>
              <w:spacing w:beforeAutospacing="1" w:after="0" w:afterAutospacing="1"/>
              <w:ind w:right="57"/>
              <w:jc w:val="left"/>
              <w:rPr>
                <w:szCs w:val="20"/>
              </w:rPr>
            </w:pPr>
            <w:r w:rsidRPr="008A5FE3">
              <w:rPr>
                <w:szCs w:val="20"/>
              </w:rPr>
              <w:t xml:space="preserve">The “VAT Amount Reimbursed” must </w:t>
            </w:r>
            <w:r w:rsidR="00E66659" w:rsidRPr="008A5FE3">
              <w:rPr>
                <w:szCs w:val="20"/>
              </w:rPr>
              <w:t xml:space="preserve">normally </w:t>
            </w:r>
            <w:r w:rsidRPr="008A5FE3">
              <w:rPr>
                <w:szCs w:val="20"/>
              </w:rPr>
              <w:t>be greater than zero.</w:t>
            </w:r>
            <w:r w:rsidR="00E66659" w:rsidRPr="008A5FE3">
              <w:rPr>
                <w:szCs w:val="20"/>
              </w:rPr>
              <w:t xml:space="preserve"> A value of zero is permitted to allow for correction of a “VAT Amount Reimbursed” where there was no reimbursement to make to the NETP.</w:t>
            </w:r>
          </w:p>
        </w:tc>
      </w:tr>
      <w:tr w:rsidR="009B3FB5" w:rsidRPr="008A5FE3" w14:paraId="61213800" w14:textId="1BF492E0" w:rsidTr="005821FA">
        <w:trPr>
          <w:cantSplit/>
          <w:trHeight w:val="231"/>
          <w:jc w:val="center"/>
        </w:trPr>
        <w:tc>
          <w:tcPr>
            <w:tcW w:w="1873" w:type="pct"/>
          </w:tcPr>
          <w:p w14:paraId="4885DCE5" w14:textId="3CDC0324" w:rsidR="009B3FB5" w:rsidRPr="008A5FE3" w:rsidRDefault="009B3FB5" w:rsidP="00A72AB5">
            <w:pPr>
              <w:keepNext/>
              <w:keepLines/>
              <w:spacing w:beforeAutospacing="1" w:after="0" w:afterAutospacing="1"/>
              <w:ind w:right="57"/>
              <w:jc w:val="left"/>
              <w:rPr>
                <w:szCs w:val="20"/>
              </w:rPr>
            </w:pPr>
            <w:bookmarkStart w:id="1275" w:name="PY_RU_REIMBURSED_INFO_CURRENCY"/>
            <w:r w:rsidRPr="008A5FE3">
              <w:rPr>
                <w:szCs w:val="20"/>
              </w:rPr>
              <w:t>PY-RU-REIMBURSE-INFO-CURRENCY</w:t>
            </w:r>
            <w:bookmarkEnd w:id="1275"/>
          </w:p>
        </w:tc>
        <w:tc>
          <w:tcPr>
            <w:tcW w:w="3127" w:type="pct"/>
          </w:tcPr>
          <w:p w14:paraId="612137FF" w14:textId="30E35304" w:rsidR="009B3FB5" w:rsidRPr="008A5FE3" w:rsidRDefault="009B3FB5" w:rsidP="00A72AB5">
            <w:pPr>
              <w:keepNext/>
              <w:keepLines/>
              <w:spacing w:beforeAutospacing="1" w:after="0" w:afterAutospacing="1"/>
              <w:ind w:right="57"/>
              <w:jc w:val="left"/>
              <w:rPr>
                <w:szCs w:val="20"/>
              </w:rPr>
            </w:pPr>
            <w:r w:rsidRPr="008A5FE3">
              <w:rPr>
                <w:szCs w:val="20"/>
              </w:rPr>
              <w:t>The “Currency” must be EUR</w:t>
            </w:r>
            <w:r w:rsidR="00687F7B" w:rsidRPr="008A5FE3">
              <w:rPr>
                <w:szCs w:val="20"/>
              </w:rPr>
              <w:t>.</w:t>
            </w:r>
          </w:p>
        </w:tc>
      </w:tr>
    </w:tbl>
    <w:p w14:paraId="61213801" w14:textId="7195855B" w:rsidR="009B3FB5" w:rsidRPr="008A5FE3" w:rsidRDefault="009B3FB5" w:rsidP="009B3FB5">
      <w:pPr>
        <w:pStyle w:val="Antrat"/>
        <w:rPr>
          <w:rFonts w:cs="Arial"/>
          <w:szCs w:val="22"/>
        </w:rPr>
      </w:pPr>
      <w:bookmarkStart w:id="1276" w:name="_Toc105089169"/>
      <w:bookmarkStart w:id="1277" w:name="_Toc209159687"/>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94</w:t>
      </w:r>
      <w:r w:rsidR="00ED0C1A" w:rsidRPr="008A5FE3">
        <w:rPr>
          <w:rFonts w:cs="Arial"/>
          <w:b w:val="0"/>
          <w:szCs w:val="22"/>
        </w:rPr>
        <w:fldChar w:fldCharType="end"/>
      </w:r>
      <w:r w:rsidRPr="008A5FE3">
        <w:rPr>
          <w:rFonts w:cs="Arial"/>
          <w:szCs w:val="22"/>
        </w:rPr>
        <w:t>: Logical Data Model - Rules –Reimbursement Information</w:t>
      </w:r>
      <w:bookmarkEnd w:id="1276"/>
      <w:bookmarkEnd w:id="1277"/>
    </w:p>
    <w:p w14:paraId="61213802" w14:textId="2E1C7CF2" w:rsidR="005B3DE1" w:rsidRPr="008A5FE3" w:rsidRDefault="005B3DE1" w:rsidP="00C918D8">
      <w:pPr>
        <w:pStyle w:val="Antrat3"/>
        <w:rPr>
          <w:sz w:val="24"/>
          <w:szCs w:val="28"/>
          <w:lang w:val="en-GB"/>
        </w:rPr>
      </w:pPr>
      <w:bookmarkStart w:id="1278" w:name="_Ref329847609"/>
      <w:bookmarkStart w:id="1279" w:name="_Toc105088485"/>
      <w:bookmarkStart w:id="1280" w:name="_Toc209159423"/>
      <w:r w:rsidRPr="008A5FE3">
        <w:rPr>
          <w:sz w:val="24"/>
          <w:szCs w:val="28"/>
          <w:lang w:val="en-GB"/>
        </w:rPr>
        <w:t>Payment</w:t>
      </w:r>
      <w:r w:rsidR="006A6B21" w:rsidRPr="008A5FE3">
        <w:rPr>
          <w:sz w:val="24"/>
          <w:szCs w:val="28"/>
          <w:lang w:val="en-GB"/>
        </w:rPr>
        <w:t xml:space="preserve"> Reminder</w:t>
      </w:r>
      <w:r w:rsidR="004B4CE8" w:rsidRPr="008A5FE3">
        <w:rPr>
          <w:sz w:val="24"/>
          <w:szCs w:val="28"/>
          <w:lang w:val="en-GB"/>
        </w:rPr>
        <w:t xml:space="preserve"> MSID</w:t>
      </w:r>
      <w:bookmarkEnd w:id="1278"/>
      <w:bookmarkEnd w:id="1279"/>
      <w:bookmarkEnd w:id="1280"/>
    </w:p>
    <w:p w14:paraId="61213803" w14:textId="701B411E" w:rsidR="005B3DE1" w:rsidRPr="008A5FE3" w:rsidRDefault="005B3DE1" w:rsidP="005B3DE1">
      <w:pPr>
        <w:keepNext/>
        <w:rPr>
          <w:szCs w:val="28"/>
        </w:rPr>
      </w:pPr>
      <w:r w:rsidRPr="008A5FE3">
        <w:rPr>
          <w:szCs w:val="28"/>
        </w:rPr>
        <w:t>The “Paymen</w:t>
      </w:r>
      <w:r w:rsidR="00852C5F" w:rsidRPr="008A5FE3">
        <w:rPr>
          <w:szCs w:val="28"/>
        </w:rPr>
        <w:t>t</w:t>
      </w:r>
      <w:r w:rsidRPr="008A5FE3">
        <w:rPr>
          <w:szCs w:val="28"/>
        </w:rPr>
        <w:t xml:space="preserve"> Reminder</w:t>
      </w:r>
      <w:r w:rsidR="004B4CE8" w:rsidRPr="008A5FE3">
        <w:rPr>
          <w:szCs w:val="28"/>
        </w:rPr>
        <w:t xml:space="preserve"> MSID</w:t>
      </w:r>
      <w:r w:rsidRPr="008A5FE3">
        <w:rPr>
          <w:szCs w:val="28"/>
        </w:rPr>
        <w:t xml:space="preserve">” entity represents the fact that the MSID has reminded the NETP to submit a payment for a </w:t>
      </w:r>
      <w:r w:rsidR="00296A45" w:rsidRPr="008A5FE3">
        <w:rPr>
          <w:szCs w:val="28"/>
        </w:rPr>
        <w:t>VAT Return</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053"/>
        <w:gridCol w:w="4236"/>
        <w:gridCol w:w="2781"/>
      </w:tblGrid>
      <w:tr w:rsidR="00587424" w:rsidRPr="008A5FE3" w14:paraId="61213807" w14:textId="722CF8B4" w:rsidTr="00A72AB5">
        <w:trPr>
          <w:cantSplit/>
          <w:trHeight w:val="567"/>
          <w:tblHeader/>
          <w:jc w:val="center"/>
        </w:trPr>
        <w:tc>
          <w:tcPr>
            <w:tcW w:w="1132" w:type="pct"/>
            <w:shd w:val="clear" w:color="auto" w:fill="D9D9D9"/>
            <w:vAlign w:val="center"/>
          </w:tcPr>
          <w:p w14:paraId="61213804" w14:textId="2AB4B9B2" w:rsidR="004B4CE8" w:rsidRPr="008A5FE3" w:rsidRDefault="004B4CE8" w:rsidP="00A72AB5">
            <w:pPr>
              <w:keepNext/>
              <w:spacing w:beforeAutospacing="1" w:after="0" w:afterAutospacing="1"/>
              <w:ind w:left="57" w:right="57"/>
              <w:jc w:val="left"/>
              <w:rPr>
                <w:b/>
                <w:szCs w:val="20"/>
              </w:rPr>
            </w:pPr>
            <w:r w:rsidRPr="008A5FE3">
              <w:rPr>
                <w:b/>
                <w:szCs w:val="20"/>
              </w:rPr>
              <w:t>Attribute Name</w:t>
            </w:r>
          </w:p>
        </w:tc>
        <w:tc>
          <w:tcPr>
            <w:tcW w:w="2335" w:type="pct"/>
            <w:shd w:val="clear" w:color="auto" w:fill="D9D9D9"/>
            <w:vAlign w:val="center"/>
          </w:tcPr>
          <w:p w14:paraId="61213805" w14:textId="510DFEB7" w:rsidR="004B4CE8" w:rsidRPr="008A5FE3" w:rsidRDefault="004B4CE8" w:rsidP="00A72AB5">
            <w:pPr>
              <w:keepNext/>
              <w:spacing w:beforeAutospacing="1" w:after="0" w:afterAutospacing="1"/>
              <w:ind w:left="57" w:right="57"/>
              <w:jc w:val="left"/>
              <w:rPr>
                <w:b/>
                <w:szCs w:val="20"/>
              </w:rPr>
            </w:pPr>
            <w:r w:rsidRPr="008A5FE3">
              <w:rPr>
                <w:b/>
                <w:szCs w:val="20"/>
              </w:rPr>
              <w:t>Description</w:t>
            </w:r>
          </w:p>
        </w:tc>
        <w:tc>
          <w:tcPr>
            <w:tcW w:w="1533" w:type="pct"/>
            <w:shd w:val="clear" w:color="auto" w:fill="D9D9D9"/>
            <w:vAlign w:val="center"/>
          </w:tcPr>
          <w:p w14:paraId="61213806" w14:textId="712D4E97" w:rsidR="004B4CE8" w:rsidRPr="008A5FE3" w:rsidRDefault="004B4CE8" w:rsidP="00A72AB5">
            <w:pPr>
              <w:keepNext/>
              <w:spacing w:beforeAutospacing="1" w:after="0" w:afterAutospacing="1"/>
              <w:ind w:left="57" w:right="57"/>
              <w:jc w:val="left"/>
              <w:rPr>
                <w:b/>
                <w:szCs w:val="20"/>
              </w:rPr>
            </w:pPr>
            <w:r w:rsidRPr="008A5FE3">
              <w:rPr>
                <w:b/>
                <w:szCs w:val="20"/>
              </w:rPr>
              <w:t>Type</w:t>
            </w:r>
          </w:p>
        </w:tc>
      </w:tr>
      <w:tr w:rsidR="004B4CE8" w:rsidRPr="008A5FE3" w14:paraId="6121380B" w14:textId="0AA70E6E" w:rsidTr="00506026">
        <w:trPr>
          <w:cantSplit/>
          <w:trHeight w:val="231"/>
          <w:jc w:val="center"/>
        </w:trPr>
        <w:tc>
          <w:tcPr>
            <w:tcW w:w="1132" w:type="pct"/>
            <w:vAlign w:val="center"/>
          </w:tcPr>
          <w:p w14:paraId="61213808" w14:textId="46C99431" w:rsidR="004B4CE8" w:rsidRPr="008A5FE3" w:rsidRDefault="004B4CE8" w:rsidP="00A72AB5">
            <w:pPr>
              <w:keepNext/>
              <w:spacing w:beforeAutospacing="1" w:after="0" w:afterAutospacing="1"/>
              <w:ind w:left="57" w:right="57"/>
              <w:jc w:val="left"/>
              <w:rPr>
                <w:szCs w:val="20"/>
              </w:rPr>
            </w:pPr>
            <w:r w:rsidRPr="008A5FE3">
              <w:rPr>
                <w:szCs w:val="20"/>
              </w:rPr>
              <w:t>Reminded Date</w:t>
            </w:r>
          </w:p>
        </w:tc>
        <w:tc>
          <w:tcPr>
            <w:tcW w:w="2335" w:type="pct"/>
            <w:vAlign w:val="center"/>
          </w:tcPr>
          <w:p w14:paraId="61213809" w14:textId="43364728" w:rsidR="004B4CE8" w:rsidRPr="008A5FE3" w:rsidRDefault="004B4CE8" w:rsidP="00A72AB5">
            <w:pPr>
              <w:keepNext/>
              <w:spacing w:beforeAutospacing="1" w:after="0" w:afterAutospacing="1"/>
              <w:ind w:right="57"/>
              <w:jc w:val="left"/>
              <w:rPr>
                <w:szCs w:val="20"/>
              </w:rPr>
            </w:pPr>
            <w:r w:rsidRPr="008A5FE3">
              <w:rPr>
                <w:szCs w:val="20"/>
              </w:rPr>
              <w:t>The date the MSID reminded the NETP of an overdue VAT amount.</w:t>
            </w:r>
          </w:p>
        </w:tc>
        <w:tc>
          <w:tcPr>
            <w:tcW w:w="1533" w:type="pct"/>
          </w:tcPr>
          <w:p w14:paraId="6121380A" w14:textId="017F25A4" w:rsidR="004B4CE8" w:rsidRPr="008A5FE3" w:rsidRDefault="004B4CE8"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 w:val="22"/>
                <w:szCs w:val="20"/>
                <w:u w:val="dotted"/>
              </w:rPr>
              <w:instrText xml:space="preserve"> REF GEN_DT_DATE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color w:val="auto"/>
                <w:szCs w:val="20"/>
                <w:u w:val="dotted"/>
              </w:rPr>
              <w:fldChar w:fldCharType="end"/>
            </w:r>
          </w:p>
        </w:tc>
      </w:tr>
    </w:tbl>
    <w:p w14:paraId="6121380C" w14:textId="13EB2720" w:rsidR="004B4CE8" w:rsidRPr="008A5FE3" w:rsidRDefault="004B4CE8" w:rsidP="004B4CE8">
      <w:pPr>
        <w:pStyle w:val="Antrat"/>
        <w:rPr>
          <w:rFonts w:cs="Arial"/>
          <w:szCs w:val="22"/>
        </w:rPr>
      </w:pPr>
      <w:bookmarkStart w:id="1281" w:name="_Toc105089170"/>
      <w:bookmarkStart w:id="1282" w:name="_Toc209159688"/>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95</w:t>
      </w:r>
      <w:r w:rsidR="00ED0C1A" w:rsidRPr="008A5FE3">
        <w:rPr>
          <w:rFonts w:cs="Arial"/>
          <w:b w:val="0"/>
          <w:szCs w:val="22"/>
        </w:rPr>
        <w:fldChar w:fldCharType="end"/>
      </w:r>
      <w:r w:rsidRPr="008A5FE3">
        <w:rPr>
          <w:rFonts w:cs="Arial"/>
          <w:szCs w:val="22"/>
        </w:rPr>
        <w:t>: Logical Data Model - Attributes Definitions – Payment Reminder MSID</w:t>
      </w:r>
      <w:bookmarkEnd w:id="1281"/>
      <w:bookmarkEnd w:id="1282"/>
    </w:p>
    <w:p w14:paraId="6121380D" w14:textId="7BF15AC8" w:rsidR="004B4CE8" w:rsidRPr="008A5FE3" w:rsidRDefault="004B4CE8" w:rsidP="005B3DE1">
      <w:pPr>
        <w:keepNext/>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810" w14:textId="7BAA121E" w:rsidTr="00A72AB5">
        <w:trPr>
          <w:cantSplit/>
          <w:trHeight w:val="567"/>
          <w:tblHeader/>
          <w:jc w:val="center"/>
        </w:trPr>
        <w:tc>
          <w:tcPr>
            <w:tcW w:w="1833" w:type="pct"/>
            <w:shd w:val="clear" w:color="auto" w:fill="D9D9D9"/>
            <w:vAlign w:val="center"/>
          </w:tcPr>
          <w:p w14:paraId="6121380E" w14:textId="01774111" w:rsidR="005B3DE1" w:rsidRPr="008A5FE3" w:rsidRDefault="005B3DE1"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80F" w14:textId="65BF6C49" w:rsidR="005B3DE1" w:rsidRPr="008A5FE3" w:rsidRDefault="005B3DE1" w:rsidP="00A72AB5">
            <w:pPr>
              <w:keepNext/>
              <w:spacing w:beforeAutospacing="1" w:after="0" w:afterAutospacing="1"/>
              <w:ind w:left="57" w:right="57"/>
              <w:jc w:val="left"/>
              <w:rPr>
                <w:b/>
                <w:szCs w:val="20"/>
              </w:rPr>
            </w:pPr>
            <w:r w:rsidRPr="008A5FE3">
              <w:rPr>
                <w:b/>
                <w:szCs w:val="20"/>
              </w:rPr>
              <w:t>Description</w:t>
            </w:r>
          </w:p>
        </w:tc>
      </w:tr>
      <w:tr w:rsidR="005B3DE1" w:rsidRPr="008A5FE3" w14:paraId="61213813" w14:textId="08D6BDF0" w:rsidTr="00506026">
        <w:trPr>
          <w:cantSplit/>
          <w:trHeight w:val="231"/>
          <w:jc w:val="center"/>
        </w:trPr>
        <w:tc>
          <w:tcPr>
            <w:tcW w:w="1833" w:type="pct"/>
            <w:vAlign w:val="center"/>
          </w:tcPr>
          <w:p w14:paraId="61213811" w14:textId="171D02A2" w:rsidR="005B3DE1" w:rsidRPr="008A5FE3" w:rsidRDefault="005B3DE1" w:rsidP="00A72AB5">
            <w:pPr>
              <w:keepNext/>
              <w:spacing w:beforeAutospacing="1" w:after="0" w:afterAutospacing="1"/>
              <w:ind w:right="57"/>
              <w:jc w:val="left"/>
              <w:rPr>
                <w:szCs w:val="20"/>
              </w:rPr>
            </w:pPr>
            <w:r w:rsidRPr="008A5FE3">
              <w:rPr>
                <w:szCs w:val="20"/>
              </w:rPr>
              <w:t xml:space="preserve">Payment Reminder </w:t>
            </w:r>
            <w:r w:rsidR="00B228F1" w:rsidRPr="008A5FE3">
              <w:rPr>
                <w:szCs w:val="20"/>
              </w:rPr>
              <w:t xml:space="preserve">MSID </w:t>
            </w:r>
            <w:r w:rsidRPr="008A5FE3">
              <w:rPr>
                <w:szCs w:val="20"/>
              </w:rPr>
              <w:t>– VAT Return</w:t>
            </w:r>
          </w:p>
        </w:tc>
        <w:tc>
          <w:tcPr>
            <w:tcW w:w="3167" w:type="pct"/>
          </w:tcPr>
          <w:p w14:paraId="61213812" w14:textId="26E3B656" w:rsidR="005B3DE1" w:rsidRPr="008A5FE3" w:rsidRDefault="005B3DE1" w:rsidP="00A72AB5">
            <w:pPr>
              <w:keepNext/>
              <w:spacing w:beforeAutospacing="1" w:after="0" w:afterAutospacing="1"/>
              <w:ind w:right="57"/>
              <w:jc w:val="left"/>
              <w:rPr>
                <w:szCs w:val="20"/>
              </w:rPr>
            </w:pPr>
            <w:r w:rsidRPr="008A5FE3">
              <w:rPr>
                <w:szCs w:val="20"/>
              </w:rPr>
              <w:t>Each “Payment Reminder</w:t>
            </w:r>
            <w:r w:rsidR="00B228F1" w:rsidRPr="008A5FE3">
              <w:rPr>
                <w:szCs w:val="20"/>
              </w:rPr>
              <w:t xml:space="preserve"> MSID</w:t>
            </w:r>
            <w:r w:rsidRPr="008A5FE3">
              <w:rPr>
                <w:szCs w:val="20"/>
              </w:rPr>
              <w:t>” is associated</w:t>
            </w:r>
            <w:r w:rsidR="006A6B21" w:rsidRPr="008A5FE3">
              <w:rPr>
                <w:szCs w:val="20"/>
              </w:rPr>
              <w:t xml:space="preserve"> with exactly one “VAT Return”.</w:t>
            </w:r>
          </w:p>
        </w:tc>
      </w:tr>
    </w:tbl>
    <w:p w14:paraId="61213814" w14:textId="1ADD36FF" w:rsidR="005B3DE1" w:rsidRPr="008A5FE3" w:rsidRDefault="005B3DE1" w:rsidP="005B3DE1">
      <w:pPr>
        <w:pStyle w:val="Antrat"/>
        <w:rPr>
          <w:rFonts w:cs="Arial"/>
          <w:szCs w:val="22"/>
        </w:rPr>
      </w:pPr>
      <w:bookmarkStart w:id="1283" w:name="_Toc105089171"/>
      <w:bookmarkStart w:id="1284" w:name="_Toc209159689"/>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96</w:t>
      </w:r>
      <w:r w:rsidR="00ED0C1A" w:rsidRPr="008A5FE3">
        <w:rPr>
          <w:rFonts w:cs="Arial"/>
          <w:b w:val="0"/>
          <w:szCs w:val="22"/>
        </w:rPr>
        <w:fldChar w:fldCharType="end"/>
      </w:r>
      <w:r w:rsidRPr="008A5FE3">
        <w:rPr>
          <w:rFonts w:cs="Arial"/>
          <w:szCs w:val="22"/>
        </w:rPr>
        <w:t>: Logical Data Model - Relationships – Payment Reminder</w:t>
      </w:r>
      <w:r w:rsidR="004B4CE8" w:rsidRPr="008A5FE3">
        <w:rPr>
          <w:rFonts w:cs="Arial"/>
          <w:szCs w:val="22"/>
        </w:rPr>
        <w:t xml:space="preserve"> MSID</w:t>
      </w:r>
      <w:bookmarkEnd w:id="1283"/>
      <w:bookmarkEnd w:id="1284"/>
    </w:p>
    <w:p w14:paraId="61213815" w14:textId="7529D622" w:rsidR="00A41114" w:rsidRPr="008A5FE3" w:rsidRDefault="00A41114" w:rsidP="00A4111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818" w14:textId="25B3746F" w:rsidTr="00A72AB5">
        <w:trPr>
          <w:cantSplit/>
          <w:trHeight w:val="567"/>
          <w:tblHeader/>
          <w:jc w:val="center"/>
        </w:trPr>
        <w:tc>
          <w:tcPr>
            <w:tcW w:w="1833" w:type="pct"/>
            <w:shd w:val="clear" w:color="auto" w:fill="D9D9D9"/>
            <w:vAlign w:val="center"/>
          </w:tcPr>
          <w:p w14:paraId="61213816" w14:textId="2983A9B3" w:rsidR="00C40487" w:rsidRPr="008A5FE3" w:rsidRDefault="00C40487"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817" w14:textId="3BF44979" w:rsidR="00C40487" w:rsidRPr="008A5FE3" w:rsidRDefault="00C40487" w:rsidP="00A72AB5">
            <w:pPr>
              <w:keepNext/>
              <w:keepLines/>
              <w:spacing w:beforeAutospacing="1" w:after="0" w:afterAutospacing="1"/>
              <w:ind w:left="57" w:right="57"/>
              <w:jc w:val="left"/>
              <w:rPr>
                <w:b/>
                <w:szCs w:val="20"/>
              </w:rPr>
            </w:pPr>
            <w:r w:rsidRPr="008A5FE3">
              <w:rPr>
                <w:b/>
                <w:szCs w:val="20"/>
              </w:rPr>
              <w:t>Description</w:t>
            </w:r>
          </w:p>
        </w:tc>
      </w:tr>
      <w:tr w:rsidR="00C40487" w:rsidRPr="008A5FE3" w14:paraId="6121381B" w14:textId="37302FC7" w:rsidTr="00506026">
        <w:trPr>
          <w:cantSplit/>
          <w:trHeight w:val="231"/>
          <w:jc w:val="center"/>
        </w:trPr>
        <w:tc>
          <w:tcPr>
            <w:tcW w:w="1833" w:type="pct"/>
            <w:vAlign w:val="center"/>
          </w:tcPr>
          <w:p w14:paraId="61213819" w14:textId="76AD0915" w:rsidR="00C40487" w:rsidRPr="008A5FE3" w:rsidRDefault="00C40487" w:rsidP="00A72AB5">
            <w:pPr>
              <w:keepNext/>
              <w:keepLines/>
              <w:spacing w:beforeAutospacing="1" w:after="0" w:afterAutospacing="1"/>
              <w:ind w:right="57"/>
              <w:jc w:val="left"/>
              <w:rPr>
                <w:szCs w:val="20"/>
              </w:rPr>
            </w:pPr>
            <w:bookmarkStart w:id="1285" w:name="PY_RU_REMINDED_DATE_MSID"/>
            <w:r w:rsidRPr="008A5FE3">
              <w:rPr>
                <w:szCs w:val="20"/>
              </w:rPr>
              <w:t>PY-RU-REMINDED-DATE-MSID</w:t>
            </w:r>
            <w:bookmarkEnd w:id="1285"/>
          </w:p>
        </w:tc>
        <w:tc>
          <w:tcPr>
            <w:tcW w:w="3167" w:type="pct"/>
          </w:tcPr>
          <w:p w14:paraId="6121381A" w14:textId="4EC3F516" w:rsidR="00C40487" w:rsidRPr="008A5FE3" w:rsidRDefault="00C40487" w:rsidP="00A72AB5">
            <w:pPr>
              <w:keepNext/>
              <w:keepLines/>
              <w:spacing w:beforeAutospacing="1" w:after="0" w:afterAutospacing="1"/>
              <w:ind w:right="57"/>
              <w:jc w:val="left"/>
              <w:rPr>
                <w:szCs w:val="20"/>
              </w:rPr>
            </w:pPr>
            <w:r w:rsidRPr="008A5FE3">
              <w:rPr>
                <w:szCs w:val="20"/>
              </w:rPr>
              <w:t xml:space="preserve">The “Reminded Date” attribute of the “Payment Reminder MSID” should be one of the dates listed in the final column of </w:t>
            </w:r>
            <w:r w:rsidR="00AF3228" w:rsidRPr="008A5FE3">
              <w:rPr>
                <w:szCs w:val="20"/>
              </w:rPr>
              <w:fldChar w:fldCharType="begin"/>
            </w:r>
            <w:r w:rsidR="00AF3228" w:rsidRPr="008A5FE3">
              <w:rPr>
                <w:szCs w:val="20"/>
              </w:rPr>
              <w:instrText xml:space="preserve"> REF _Ref525656543 \h </w:instrText>
            </w:r>
            <w:r w:rsidR="000A30CB" w:rsidRPr="008A5FE3">
              <w:rPr>
                <w:szCs w:val="20"/>
              </w:rPr>
              <w:instrText xml:space="preserve"> \* MERGEFORMAT </w:instrText>
            </w:r>
            <w:r w:rsidR="00AF3228" w:rsidRPr="008A5FE3">
              <w:rPr>
                <w:szCs w:val="20"/>
              </w:rPr>
            </w:r>
            <w:r w:rsidR="00AF3228" w:rsidRPr="008A5FE3">
              <w:rPr>
                <w:szCs w:val="20"/>
              </w:rPr>
              <w:fldChar w:fldCharType="separate"/>
            </w:r>
            <w:r w:rsidR="00727DED" w:rsidRPr="00727DED">
              <w:rPr>
                <w:szCs w:val="20"/>
              </w:rPr>
              <w:t xml:space="preserve">Table </w:t>
            </w:r>
            <w:r w:rsidR="00727DED" w:rsidRPr="00727DED">
              <w:rPr>
                <w:noProof/>
                <w:szCs w:val="20"/>
              </w:rPr>
              <w:t>6</w:t>
            </w:r>
            <w:r w:rsidR="00AF3228" w:rsidRPr="008A5FE3">
              <w:rPr>
                <w:szCs w:val="20"/>
              </w:rPr>
              <w:fldChar w:fldCharType="end"/>
            </w:r>
            <w:r w:rsidR="00AE4BEC" w:rsidRPr="008A5FE3">
              <w:rPr>
                <w:szCs w:val="20"/>
              </w:rPr>
              <w:t xml:space="preserve">. </w:t>
            </w:r>
            <w:r w:rsidRPr="008A5FE3">
              <w:rPr>
                <w:szCs w:val="20"/>
              </w:rPr>
              <w:t>Exceptionally, if there was a system failure in generating the reminder, it may be later.</w:t>
            </w:r>
          </w:p>
        </w:tc>
      </w:tr>
    </w:tbl>
    <w:p w14:paraId="6121381C" w14:textId="7A3B4E4B" w:rsidR="00C40487" w:rsidRPr="008A5FE3" w:rsidRDefault="00C40487" w:rsidP="00C40487">
      <w:pPr>
        <w:pStyle w:val="Antrat"/>
        <w:rPr>
          <w:rFonts w:cs="Arial"/>
          <w:szCs w:val="22"/>
        </w:rPr>
      </w:pPr>
      <w:bookmarkStart w:id="1286" w:name="_Toc105089172"/>
      <w:bookmarkStart w:id="1287" w:name="_Toc209159690"/>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97</w:t>
      </w:r>
      <w:r w:rsidR="00ED0C1A" w:rsidRPr="008A5FE3">
        <w:rPr>
          <w:rFonts w:cs="Arial"/>
          <w:b w:val="0"/>
          <w:szCs w:val="22"/>
        </w:rPr>
        <w:fldChar w:fldCharType="end"/>
      </w:r>
      <w:r w:rsidRPr="008A5FE3">
        <w:rPr>
          <w:rFonts w:cs="Arial"/>
          <w:szCs w:val="22"/>
        </w:rPr>
        <w:t>: Logical Data Model - Rules –</w:t>
      </w:r>
      <w:r w:rsidR="004D2034" w:rsidRPr="008A5FE3">
        <w:rPr>
          <w:rFonts w:cs="Arial"/>
          <w:szCs w:val="22"/>
        </w:rPr>
        <w:t>Reminded Date</w:t>
      </w:r>
      <w:bookmarkEnd w:id="1286"/>
      <w:bookmarkEnd w:id="1287"/>
    </w:p>
    <w:p w14:paraId="6121381D" w14:textId="71BA4AAF" w:rsidR="00A41114" w:rsidRPr="008A5FE3" w:rsidRDefault="00A41114" w:rsidP="00A41114">
      <w:pPr>
        <w:rPr>
          <w:szCs w:val="28"/>
        </w:rPr>
      </w:pPr>
    </w:p>
    <w:p w14:paraId="6121381E" w14:textId="56617DD2" w:rsidR="004B4CE8" w:rsidRPr="008A5FE3" w:rsidRDefault="004B4CE8" w:rsidP="00C918D8">
      <w:pPr>
        <w:pStyle w:val="Antrat3"/>
        <w:rPr>
          <w:sz w:val="24"/>
          <w:szCs w:val="28"/>
          <w:lang w:val="en-GB"/>
        </w:rPr>
      </w:pPr>
      <w:bookmarkStart w:id="1288" w:name="_Ref329847611"/>
      <w:bookmarkStart w:id="1289" w:name="_Toc105088486"/>
      <w:bookmarkStart w:id="1290" w:name="_Toc209159424"/>
      <w:r w:rsidRPr="008A5FE3">
        <w:rPr>
          <w:sz w:val="24"/>
          <w:szCs w:val="28"/>
          <w:lang w:val="en-GB"/>
        </w:rPr>
        <w:t>Payment Reminder MSCON</w:t>
      </w:r>
      <w:bookmarkEnd w:id="1288"/>
      <w:bookmarkEnd w:id="1289"/>
      <w:bookmarkEnd w:id="1290"/>
    </w:p>
    <w:p w14:paraId="6121381F" w14:textId="03F08B59" w:rsidR="004B4CE8" w:rsidRPr="008A5FE3" w:rsidRDefault="004B4CE8" w:rsidP="004B4CE8">
      <w:pPr>
        <w:keepNext/>
        <w:rPr>
          <w:szCs w:val="28"/>
        </w:rPr>
      </w:pPr>
      <w:r w:rsidRPr="008A5FE3">
        <w:rPr>
          <w:szCs w:val="28"/>
        </w:rPr>
        <w:t>The “Payment Reminder MSCON” entity represents the fact that the MSCON</w:t>
      </w:r>
      <w:r w:rsidR="00656457" w:rsidRPr="008A5FE3">
        <w:rPr>
          <w:szCs w:val="28"/>
        </w:rPr>
        <w:t xml:space="preserve"> has informed the MSID that the MSCON</w:t>
      </w:r>
      <w:r w:rsidRPr="008A5FE3">
        <w:rPr>
          <w:szCs w:val="28"/>
        </w:rPr>
        <w:t xml:space="preserve"> has reminded the NETP to submit a payment for a </w:t>
      </w:r>
      <w:r w:rsidR="00296A45" w:rsidRPr="008A5FE3">
        <w:rPr>
          <w:szCs w:val="28"/>
        </w:rPr>
        <w:t>VAT Return</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053"/>
        <w:gridCol w:w="4236"/>
        <w:gridCol w:w="2781"/>
      </w:tblGrid>
      <w:tr w:rsidR="00587424" w:rsidRPr="008A5FE3" w14:paraId="61213823" w14:textId="22E86C2B" w:rsidTr="00A72AB5">
        <w:trPr>
          <w:cantSplit/>
          <w:trHeight w:val="567"/>
          <w:tblHeader/>
          <w:jc w:val="center"/>
        </w:trPr>
        <w:tc>
          <w:tcPr>
            <w:tcW w:w="1132" w:type="pct"/>
            <w:shd w:val="clear" w:color="auto" w:fill="D9D9D9"/>
            <w:vAlign w:val="center"/>
          </w:tcPr>
          <w:p w14:paraId="61213820" w14:textId="362B0B16" w:rsidR="004B4CE8" w:rsidRPr="008A5FE3" w:rsidRDefault="004B4CE8" w:rsidP="00A72AB5">
            <w:pPr>
              <w:keepNext/>
              <w:spacing w:beforeAutospacing="1" w:after="0" w:afterAutospacing="1"/>
              <w:ind w:left="57" w:right="57"/>
              <w:jc w:val="left"/>
              <w:rPr>
                <w:b/>
                <w:szCs w:val="20"/>
              </w:rPr>
            </w:pPr>
            <w:r w:rsidRPr="008A5FE3">
              <w:rPr>
                <w:b/>
                <w:szCs w:val="20"/>
              </w:rPr>
              <w:t>Attribute Name</w:t>
            </w:r>
          </w:p>
        </w:tc>
        <w:tc>
          <w:tcPr>
            <w:tcW w:w="2335" w:type="pct"/>
            <w:shd w:val="clear" w:color="auto" w:fill="D9D9D9"/>
            <w:vAlign w:val="center"/>
          </w:tcPr>
          <w:p w14:paraId="61213821" w14:textId="56E08EAA" w:rsidR="004B4CE8" w:rsidRPr="008A5FE3" w:rsidRDefault="004B4CE8" w:rsidP="00A72AB5">
            <w:pPr>
              <w:keepNext/>
              <w:spacing w:beforeAutospacing="1" w:after="0" w:afterAutospacing="1"/>
              <w:ind w:left="57" w:right="57"/>
              <w:jc w:val="left"/>
              <w:rPr>
                <w:b/>
                <w:szCs w:val="20"/>
              </w:rPr>
            </w:pPr>
            <w:r w:rsidRPr="008A5FE3">
              <w:rPr>
                <w:b/>
                <w:szCs w:val="20"/>
              </w:rPr>
              <w:t>Description</w:t>
            </w:r>
          </w:p>
        </w:tc>
        <w:tc>
          <w:tcPr>
            <w:tcW w:w="1533" w:type="pct"/>
            <w:shd w:val="clear" w:color="auto" w:fill="D9D9D9"/>
            <w:vAlign w:val="center"/>
          </w:tcPr>
          <w:p w14:paraId="61213822" w14:textId="1CE89D54" w:rsidR="004B4CE8" w:rsidRPr="008A5FE3" w:rsidRDefault="004B4CE8" w:rsidP="00A72AB5">
            <w:pPr>
              <w:keepNext/>
              <w:spacing w:beforeAutospacing="1" w:after="0" w:afterAutospacing="1"/>
              <w:ind w:left="57" w:right="57"/>
              <w:jc w:val="left"/>
              <w:rPr>
                <w:b/>
                <w:szCs w:val="20"/>
              </w:rPr>
            </w:pPr>
            <w:r w:rsidRPr="008A5FE3">
              <w:rPr>
                <w:b/>
                <w:szCs w:val="20"/>
              </w:rPr>
              <w:t>Type</w:t>
            </w:r>
          </w:p>
        </w:tc>
      </w:tr>
      <w:tr w:rsidR="004B4CE8" w:rsidRPr="008A5FE3" w14:paraId="61213827" w14:textId="358AAA89" w:rsidTr="00506026">
        <w:trPr>
          <w:cantSplit/>
          <w:trHeight w:val="231"/>
          <w:jc w:val="center"/>
        </w:trPr>
        <w:tc>
          <w:tcPr>
            <w:tcW w:w="1132" w:type="pct"/>
            <w:vAlign w:val="center"/>
          </w:tcPr>
          <w:p w14:paraId="61213824" w14:textId="61703791" w:rsidR="004B4CE8" w:rsidRPr="008A5FE3" w:rsidRDefault="004B4CE8" w:rsidP="00A72AB5">
            <w:pPr>
              <w:keepNext/>
              <w:spacing w:beforeAutospacing="1" w:after="0" w:afterAutospacing="1"/>
              <w:ind w:left="57" w:right="57"/>
              <w:jc w:val="left"/>
              <w:rPr>
                <w:szCs w:val="20"/>
              </w:rPr>
            </w:pPr>
            <w:r w:rsidRPr="008A5FE3">
              <w:rPr>
                <w:szCs w:val="20"/>
              </w:rPr>
              <w:t>Reminded Date</w:t>
            </w:r>
          </w:p>
        </w:tc>
        <w:tc>
          <w:tcPr>
            <w:tcW w:w="2335" w:type="pct"/>
            <w:vAlign w:val="center"/>
          </w:tcPr>
          <w:p w14:paraId="61213825" w14:textId="6923B718" w:rsidR="004B4CE8" w:rsidRPr="008A5FE3" w:rsidRDefault="004B4CE8" w:rsidP="00A72AB5">
            <w:pPr>
              <w:keepNext/>
              <w:spacing w:beforeAutospacing="1" w:after="0" w:afterAutospacing="1"/>
              <w:ind w:right="57"/>
              <w:jc w:val="left"/>
              <w:rPr>
                <w:szCs w:val="20"/>
              </w:rPr>
            </w:pPr>
            <w:r w:rsidRPr="008A5FE3">
              <w:rPr>
                <w:szCs w:val="20"/>
              </w:rPr>
              <w:t>The date the MSCON reminded the NETP to pay an overdue VAT amount</w:t>
            </w:r>
            <w:r w:rsidR="004C26FA" w:rsidRPr="008A5FE3">
              <w:rPr>
                <w:szCs w:val="20"/>
              </w:rPr>
              <w:t>.</w:t>
            </w:r>
          </w:p>
        </w:tc>
        <w:tc>
          <w:tcPr>
            <w:tcW w:w="1533" w:type="pct"/>
          </w:tcPr>
          <w:p w14:paraId="61213826" w14:textId="1CCDD3BA" w:rsidR="004B4CE8" w:rsidRPr="008A5FE3" w:rsidRDefault="004B4CE8" w:rsidP="00A72AB5">
            <w:pPr>
              <w:pStyle w:val="SpecReference9pt"/>
              <w:spacing w:before="0" w:after="0"/>
              <w:rPr>
                <w:rStyle w:val="SpecReferenceChar"/>
                <w:rFonts w:ascii="Times New Roman" w:hAnsi="Times New Roman"/>
                <w:color w:val="auto"/>
                <w:sz w:val="22"/>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 w:val="22"/>
                <w:szCs w:val="20"/>
                <w:u w:val="dotted"/>
              </w:rPr>
              <w:instrText xml:space="preserve"> REF GEN_DT_DATE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 w:val="22"/>
                <w:szCs w:val="20"/>
                <w:u w:val="dotted"/>
              </w:rPr>
              <w:t>GEN-DT-DATE</w:t>
            </w:r>
            <w:r w:rsidRPr="008A5FE3">
              <w:rPr>
                <w:rStyle w:val="SpecReferenceChar"/>
                <w:rFonts w:ascii="Times New Roman" w:hAnsi="Times New Roman"/>
                <w:color w:val="auto"/>
                <w:szCs w:val="20"/>
                <w:u w:val="dotted"/>
              </w:rPr>
              <w:fldChar w:fldCharType="end"/>
            </w:r>
          </w:p>
        </w:tc>
      </w:tr>
    </w:tbl>
    <w:p w14:paraId="61213828" w14:textId="724FBBA2" w:rsidR="004B4CE8" w:rsidRPr="008A5FE3" w:rsidRDefault="004B4CE8" w:rsidP="008A20B0">
      <w:pPr>
        <w:pStyle w:val="Antrat"/>
        <w:rPr>
          <w:szCs w:val="22"/>
        </w:rPr>
      </w:pPr>
      <w:bookmarkStart w:id="1291" w:name="_Toc105089173"/>
      <w:bookmarkStart w:id="1292" w:name="_Toc209159691"/>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98</w:t>
      </w:r>
      <w:r w:rsidR="00ED0C1A" w:rsidRPr="008A5FE3">
        <w:rPr>
          <w:rFonts w:cs="Arial"/>
          <w:b w:val="0"/>
          <w:szCs w:val="22"/>
        </w:rPr>
        <w:fldChar w:fldCharType="end"/>
      </w:r>
      <w:r w:rsidRPr="008A5FE3">
        <w:rPr>
          <w:rFonts w:cs="Arial"/>
          <w:szCs w:val="22"/>
        </w:rPr>
        <w:t xml:space="preserve">: Logical Data Model - Attributes Definitions – </w:t>
      </w:r>
      <w:r w:rsidR="008A20B0" w:rsidRPr="008A5FE3">
        <w:rPr>
          <w:rFonts w:cs="Arial"/>
          <w:b w:val="0"/>
          <w:szCs w:val="22"/>
        </w:rPr>
        <w:fldChar w:fldCharType="begin"/>
      </w:r>
      <w:r w:rsidR="008A20B0" w:rsidRPr="008A5FE3">
        <w:rPr>
          <w:rFonts w:cs="Arial"/>
          <w:szCs w:val="22"/>
        </w:rPr>
        <w:instrText xml:space="preserve"> REF _Ref329847611 \h </w:instrText>
      </w:r>
      <w:r w:rsidR="00286586" w:rsidRPr="008A5FE3">
        <w:rPr>
          <w:rFonts w:cs="Arial"/>
          <w:szCs w:val="22"/>
        </w:rPr>
        <w:instrText xml:space="preserve"> \* MERGEFORMAT </w:instrText>
      </w:r>
      <w:r w:rsidR="008A20B0" w:rsidRPr="008A5FE3">
        <w:rPr>
          <w:rFonts w:cs="Arial"/>
          <w:b w:val="0"/>
          <w:szCs w:val="22"/>
        </w:rPr>
      </w:r>
      <w:r w:rsidR="008A20B0" w:rsidRPr="008A5FE3">
        <w:rPr>
          <w:rFonts w:cs="Arial"/>
          <w:b w:val="0"/>
          <w:szCs w:val="22"/>
        </w:rPr>
        <w:fldChar w:fldCharType="separate"/>
      </w:r>
      <w:r w:rsidR="00727DED" w:rsidRPr="00727DED">
        <w:rPr>
          <w:szCs w:val="22"/>
        </w:rPr>
        <w:t>Payment Reminder MSCON</w:t>
      </w:r>
      <w:bookmarkEnd w:id="1291"/>
      <w:bookmarkEnd w:id="1292"/>
      <w:r w:rsidR="008A20B0" w:rsidRPr="008A5FE3">
        <w:rPr>
          <w:rFonts w:cs="Arial"/>
          <w:b w:val="0"/>
          <w:szCs w:val="22"/>
        </w:rPr>
        <w:fldChar w:fldCharType="end"/>
      </w:r>
    </w:p>
    <w:p w14:paraId="52EF510E" w14:textId="391E4A4E" w:rsidR="00687F7B" w:rsidRPr="008A5FE3" w:rsidRDefault="00687F7B" w:rsidP="00687F7B">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82B" w14:textId="463CDDA7" w:rsidTr="00A72AB5">
        <w:trPr>
          <w:cantSplit/>
          <w:trHeight w:val="567"/>
          <w:tblHeader/>
          <w:jc w:val="center"/>
        </w:trPr>
        <w:tc>
          <w:tcPr>
            <w:tcW w:w="1833" w:type="pct"/>
            <w:shd w:val="clear" w:color="auto" w:fill="D9D9D9"/>
            <w:vAlign w:val="center"/>
          </w:tcPr>
          <w:p w14:paraId="61213829" w14:textId="02F50B3F" w:rsidR="004B4CE8" w:rsidRPr="008A5FE3" w:rsidRDefault="004B4CE8" w:rsidP="00A72AB5">
            <w:pPr>
              <w:keepNext/>
              <w:spacing w:beforeAutospacing="1" w:after="0" w:afterAutospacing="1"/>
              <w:ind w:left="57" w:right="57"/>
              <w:jc w:val="left"/>
              <w:rPr>
                <w:b/>
                <w:szCs w:val="20"/>
              </w:rPr>
            </w:pPr>
            <w:r w:rsidRPr="008A5FE3">
              <w:rPr>
                <w:b/>
                <w:szCs w:val="20"/>
              </w:rPr>
              <w:t>Relationship</w:t>
            </w:r>
          </w:p>
        </w:tc>
        <w:tc>
          <w:tcPr>
            <w:tcW w:w="3167" w:type="pct"/>
            <w:shd w:val="clear" w:color="auto" w:fill="D9D9D9"/>
            <w:vAlign w:val="center"/>
          </w:tcPr>
          <w:p w14:paraId="6121382A" w14:textId="2DFC61B3" w:rsidR="004B4CE8" w:rsidRPr="008A5FE3" w:rsidRDefault="004B4CE8" w:rsidP="00A72AB5">
            <w:pPr>
              <w:keepNext/>
              <w:spacing w:beforeAutospacing="1" w:after="0" w:afterAutospacing="1"/>
              <w:ind w:left="57" w:right="57"/>
              <w:jc w:val="left"/>
              <w:rPr>
                <w:b/>
                <w:szCs w:val="20"/>
              </w:rPr>
            </w:pPr>
            <w:r w:rsidRPr="008A5FE3">
              <w:rPr>
                <w:b/>
                <w:szCs w:val="20"/>
              </w:rPr>
              <w:t>Description</w:t>
            </w:r>
          </w:p>
        </w:tc>
      </w:tr>
      <w:tr w:rsidR="004B4CE8" w:rsidRPr="008A5FE3" w14:paraId="6121382E" w14:textId="15BB44E5" w:rsidTr="00506026">
        <w:trPr>
          <w:cantSplit/>
          <w:trHeight w:val="231"/>
          <w:jc w:val="center"/>
        </w:trPr>
        <w:tc>
          <w:tcPr>
            <w:tcW w:w="1833" w:type="pct"/>
            <w:vAlign w:val="center"/>
          </w:tcPr>
          <w:p w14:paraId="6121382C" w14:textId="3C7E6DCB" w:rsidR="004B4CE8" w:rsidRPr="008A5FE3" w:rsidRDefault="004B4CE8" w:rsidP="00A72AB5">
            <w:pPr>
              <w:keepNext/>
              <w:spacing w:beforeAutospacing="1" w:after="0" w:afterAutospacing="1"/>
              <w:ind w:right="57"/>
              <w:jc w:val="left"/>
              <w:rPr>
                <w:szCs w:val="20"/>
              </w:rPr>
            </w:pPr>
            <w:r w:rsidRPr="008A5FE3">
              <w:rPr>
                <w:szCs w:val="20"/>
              </w:rPr>
              <w:t xml:space="preserve">Payment Reminder </w:t>
            </w:r>
            <w:r w:rsidR="00B228F1" w:rsidRPr="008A5FE3">
              <w:rPr>
                <w:szCs w:val="20"/>
              </w:rPr>
              <w:t xml:space="preserve">MSCON </w:t>
            </w:r>
            <w:r w:rsidRPr="008A5FE3">
              <w:rPr>
                <w:szCs w:val="20"/>
              </w:rPr>
              <w:t>– VAT Return MSCON</w:t>
            </w:r>
          </w:p>
        </w:tc>
        <w:tc>
          <w:tcPr>
            <w:tcW w:w="3167" w:type="pct"/>
          </w:tcPr>
          <w:p w14:paraId="6121382D" w14:textId="30CF2495" w:rsidR="004B4CE8" w:rsidRPr="008A5FE3" w:rsidRDefault="004B4CE8" w:rsidP="00A72AB5">
            <w:pPr>
              <w:keepNext/>
              <w:spacing w:beforeAutospacing="1" w:after="0" w:afterAutospacing="1"/>
              <w:ind w:right="57"/>
              <w:jc w:val="left"/>
              <w:rPr>
                <w:szCs w:val="20"/>
              </w:rPr>
            </w:pPr>
            <w:r w:rsidRPr="008A5FE3">
              <w:rPr>
                <w:szCs w:val="20"/>
              </w:rPr>
              <w:t>Each “Payment Reminder</w:t>
            </w:r>
            <w:r w:rsidR="00B228F1" w:rsidRPr="008A5FE3">
              <w:rPr>
                <w:szCs w:val="20"/>
              </w:rPr>
              <w:t xml:space="preserve"> MSCON</w:t>
            </w:r>
            <w:r w:rsidRPr="008A5FE3">
              <w:rPr>
                <w:szCs w:val="20"/>
              </w:rPr>
              <w:t>” is associated with exactly one “VAT Return MSCON”.</w:t>
            </w:r>
          </w:p>
        </w:tc>
      </w:tr>
    </w:tbl>
    <w:p w14:paraId="6121382F" w14:textId="5B1FBE62" w:rsidR="004B4CE8" w:rsidRPr="008A5FE3" w:rsidRDefault="004B4CE8" w:rsidP="004B4CE8">
      <w:pPr>
        <w:pStyle w:val="Antrat"/>
        <w:rPr>
          <w:rFonts w:cs="Arial"/>
          <w:szCs w:val="22"/>
        </w:rPr>
      </w:pPr>
      <w:bookmarkStart w:id="1293" w:name="_Toc105089174"/>
      <w:bookmarkStart w:id="1294" w:name="_Toc209159692"/>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99</w:t>
      </w:r>
      <w:r w:rsidR="00ED0C1A" w:rsidRPr="008A5FE3">
        <w:rPr>
          <w:rFonts w:cs="Arial"/>
          <w:b w:val="0"/>
          <w:szCs w:val="22"/>
        </w:rPr>
        <w:fldChar w:fldCharType="end"/>
      </w:r>
      <w:r w:rsidRPr="008A5FE3">
        <w:rPr>
          <w:rFonts w:cs="Arial"/>
          <w:szCs w:val="22"/>
        </w:rPr>
        <w:t xml:space="preserve">: Logical Data Model - Relationships – </w:t>
      </w:r>
      <w:r w:rsidR="008A20B0" w:rsidRPr="008A5FE3">
        <w:rPr>
          <w:rFonts w:cs="Arial"/>
          <w:b w:val="0"/>
          <w:szCs w:val="22"/>
        </w:rPr>
        <w:fldChar w:fldCharType="begin"/>
      </w:r>
      <w:r w:rsidR="008A20B0" w:rsidRPr="008A5FE3">
        <w:rPr>
          <w:rFonts w:cs="Arial"/>
          <w:szCs w:val="22"/>
        </w:rPr>
        <w:instrText xml:space="preserve"> REF _Ref329847611 \h </w:instrText>
      </w:r>
      <w:r w:rsidR="00286586" w:rsidRPr="008A5FE3">
        <w:rPr>
          <w:rFonts w:cs="Arial"/>
          <w:szCs w:val="22"/>
        </w:rPr>
        <w:instrText xml:space="preserve"> \* MERGEFORMAT </w:instrText>
      </w:r>
      <w:r w:rsidR="008A20B0" w:rsidRPr="008A5FE3">
        <w:rPr>
          <w:rFonts w:cs="Arial"/>
          <w:b w:val="0"/>
          <w:szCs w:val="22"/>
        </w:rPr>
      </w:r>
      <w:r w:rsidR="008A20B0" w:rsidRPr="008A5FE3">
        <w:rPr>
          <w:rFonts w:cs="Arial"/>
          <w:b w:val="0"/>
          <w:szCs w:val="22"/>
        </w:rPr>
        <w:fldChar w:fldCharType="separate"/>
      </w:r>
      <w:r w:rsidR="00727DED" w:rsidRPr="00727DED">
        <w:rPr>
          <w:szCs w:val="22"/>
        </w:rPr>
        <w:t>Payment Reminder MSCON</w:t>
      </w:r>
      <w:bookmarkEnd w:id="1293"/>
      <w:bookmarkEnd w:id="1294"/>
      <w:r w:rsidR="008A20B0" w:rsidRPr="008A5FE3">
        <w:rPr>
          <w:rFonts w:cs="Arial"/>
          <w:b w:val="0"/>
          <w:szCs w:val="22"/>
        </w:rPr>
        <w:fldChar w:fldCharType="end"/>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587424" w:rsidRPr="008A5FE3" w14:paraId="61213832" w14:textId="74F18CB6" w:rsidTr="00A72AB5">
        <w:trPr>
          <w:cantSplit/>
          <w:trHeight w:val="567"/>
          <w:tblHeader/>
          <w:jc w:val="center"/>
        </w:trPr>
        <w:tc>
          <w:tcPr>
            <w:tcW w:w="1833" w:type="pct"/>
            <w:shd w:val="clear" w:color="auto" w:fill="D9D9D9"/>
            <w:vAlign w:val="center"/>
          </w:tcPr>
          <w:p w14:paraId="61213830" w14:textId="747A8303" w:rsidR="004B4CE8" w:rsidRPr="008A5FE3" w:rsidRDefault="004B4CE8"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831" w14:textId="11F4BC89" w:rsidR="004B4CE8" w:rsidRPr="008A5FE3" w:rsidRDefault="004B4CE8" w:rsidP="00A72AB5">
            <w:pPr>
              <w:keepNext/>
              <w:keepLines/>
              <w:spacing w:beforeAutospacing="1" w:after="0" w:afterAutospacing="1"/>
              <w:ind w:left="57" w:right="57"/>
              <w:jc w:val="left"/>
              <w:rPr>
                <w:b/>
                <w:szCs w:val="20"/>
              </w:rPr>
            </w:pPr>
            <w:r w:rsidRPr="008A5FE3">
              <w:rPr>
                <w:b/>
                <w:szCs w:val="20"/>
              </w:rPr>
              <w:t>Description</w:t>
            </w:r>
          </w:p>
        </w:tc>
      </w:tr>
      <w:tr w:rsidR="004B4CE8" w:rsidRPr="008A5FE3" w14:paraId="61213835" w14:textId="7993FA84" w:rsidTr="00506026">
        <w:trPr>
          <w:cantSplit/>
          <w:trHeight w:val="231"/>
          <w:jc w:val="center"/>
        </w:trPr>
        <w:tc>
          <w:tcPr>
            <w:tcW w:w="1833" w:type="pct"/>
            <w:vAlign w:val="center"/>
          </w:tcPr>
          <w:p w14:paraId="61213833" w14:textId="0D66726F" w:rsidR="004B4CE8" w:rsidRPr="008A5FE3" w:rsidRDefault="004B4CE8" w:rsidP="00A72AB5">
            <w:pPr>
              <w:keepNext/>
              <w:keepLines/>
              <w:spacing w:beforeAutospacing="1" w:after="0" w:afterAutospacing="1"/>
              <w:ind w:right="57"/>
              <w:jc w:val="left"/>
              <w:rPr>
                <w:szCs w:val="20"/>
              </w:rPr>
            </w:pPr>
            <w:bookmarkStart w:id="1295" w:name="PY_RU_REMINDED_DATE_MSCON"/>
            <w:r w:rsidRPr="008A5FE3">
              <w:rPr>
                <w:szCs w:val="20"/>
              </w:rPr>
              <w:t>PY-RU-REMINDED-DATE-MSCON</w:t>
            </w:r>
            <w:bookmarkEnd w:id="1295"/>
          </w:p>
        </w:tc>
        <w:tc>
          <w:tcPr>
            <w:tcW w:w="3167" w:type="pct"/>
          </w:tcPr>
          <w:p w14:paraId="61213834" w14:textId="1FED9C5A" w:rsidR="004B4CE8" w:rsidRPr="008A5FE3" w:rsidRDefault="004B4CE8" w:rsidP="00A72AB5">
            <w:pPr>
              <w:keepNext/>
              <w:keepLines/>
              <w:spacing w:beforeAutospacing="1" w:after="0" w:afterAutospacing="1"/>
              <w:ind w:right="57"/>
              <w:jc w:val="left"/>
              <w:rPr>
                <w:szCs w:val="20"/>
              </w:rPr>
            </w:pPr>
            <w:r w:rsidRPr="008A5FE3">
              <w:rPr>
                <w:szCs w:val="20"/>
              </w:rPr>
              <w:t xml:space="preserve">The “Reminded Date” attribute of the </w:t>
            </w:r>
            <w:r w:rsidR="00C40487" w:rsidRPr="008A5FE3">
              <w:rPr>
                <w:szCs w:val="20"/>
              </w:rPr>
              <w:t xml:space="preserve">“Payment Reminder MSCON” must be more than </w:t>
            </w:r>
            <w:r w:rsidR="001E7E86" w:rsidRPr="008A5FE3">
              <w:rPr>
                <w:szCs w:val="20"/>
              </w:rPr>
              <w:t>twenty days following the end of the month during which the payment should have been made</w:t>
            </w:r>
            <w:r w:rsidR="00973590" w:rsidRPr="008A5FE3">
              <w:rPr>
                <w:szCs w:val="20"/>
              </w:rPr>
              <w:t>.</w:t>
            </w:r>
          </w:p>
        </w:tc>
      </w:tr>
      <w:tr w:rsidR="00656457" w:rsidRPr="008A5FE3" w14:paraId="61213838" w14:textId="757D9BD5" w:rsidTr="00506026">
        <w:trPr>
          <w:cantSplit/>
          <w:trHeight w:val="231"/>
          <w:jc w:val="center"/>
        </w:trPr>
        <w:tc>
          <w:tcPr>
            <w:tcW w:w="1833" w:type="pct"/>
            <w:vAlign w:val="center"/>
          </w:tcPr>
          <w:p w14:paraId="61213836" w14:textId="0AB26D38" w:rsidR="00656457" w:rsidRPr="008A5FE3" w:rsidRDefault="00656457" w:rsidP="00A72AB5">
            <w:pPr>
              <w:keepNext/>
              <w:keepLines/>
              <w:spacing w:beforeAutospacing="1" w:after="0" w:afterAutospacing="1"/>
              <w:ind w:right="57"/>
              <w:jc w:val="left"/>
              <w:rPr>
                <w:szCs w:val="20"/>
              </w:rPr>
            </w:pPr>
            <w:bookmarkStart w:id="1296" w:name="PY_RU_REMINDED_MSCON"/>
            <w:r w:rsidRPr="008A5FE3">
              <w:rPr>
                <w:szCs w:val="20"/>
              </w:rPr>
              <w:t>PY-RU-REMINDED-MSCON</w:t>
            </w:r>
            <w:bookmarkEnd w:id="1296"/>
          </w:p>
        </w:tc>
        <w:tc>
          <w:tcPr>
            <w:tcW w:w="3167" w:type="pct"/>
          </w:tcPr>
          <w:p w14:paraId="61213837" w14:textId="27655514" w:rsidR="00656457" w:rsidRPr="008A5FE3" w:rsidRDefault="00656457" w:rsidP="00A72AB5">
            <w:pPr>
              <w:keepNext/>
              <w:keepLines/>
              <w:spacing w:beforeAutospacing="1" w:after="0" w:afterAutospacing="1"/>
              <w:ind w:right="57"/>
              <w:jc w:val="left"/>
              <w:rPr>
                <w:szCs w:val="20"/>
              </w:rPr>
            </w:pPr>
            <w:r w:rsidRPr="008A5FE3">
              <w:rPr>
                <w:szCs w:val="20"/>
              </w:rPr>
              <w:t xml:space="preserve">In all “VAT Return MSCON” associated with a particular “VAT Return”, there can only be at most one “Payment Reminder MSCON” per MSCON: the MSCON must only notify the MSID of the first (if any) reminder it sends to the NETP for that </w:t>
            </w:r>
            <w:r w:rsidR="00E77904" w:rsidRPr="008A5FE3">
              <w:rPr>
                <w:szCs w:val="20"/>
              </w:rPr>
              <w:t>“</w:t>
            </w:r>
            <w:r w:rsidRPr="008A5FE3">
              <w:rPr>
                <w:szCs w:val="20"/>
              </w:rPr>
              <w:t xml:space="preserve">VAT </w:t>
            </w:r>
            <w:r w:rsidR="00E77904" w:rsidRPr="008A5FE3">
              <w:rPr>
                <w:szCs w:val="20"/>
              </w:rPr>
              <w:t>R</w:t>
            </w:r>
            <w:r w:rsidRPr="008A5FE3">
              <w:rPr>
                <w:szCs w:val="20"/>
              </w:rPr>
              <w:t>eturn</w:t>
            </w:r>
            <w:r w:rsidR="00E77904" w:rsidRPr="008A5FE3">
              <w:rPr>
                <w:szCs w:val="20"/>
              </w:rPr>
              <w:t>”</w:t>
            </w:r>
            <w:r w:rsidRPr="008A5FE3">
              <w:rPr>
                <w:szCs w:val="20"/>
              </w:rPr>
              <w:t>.</w:t>
            </w:r>
          </w:p>
        </w:tc>
      </w:tr>
    </w:tbl>
    <w:p w14:paraId="61213839" w14:textId="3AAEA6AB" w:rsidR="004B4CE8" w:rsidRPr="008A5FE3" w:rsidRDefault="004B4CE8" w:rsidP="004B4CE8">
      <w:pPr>
        <w:pStyle w:val="Antrat"/>
        <w:rPr>
          <w:rFonts w:cs="Arial"/>
          <w:szCs w:val="22"/>
        </w:rPr>
      </w:pPr>
      <w:bookmarkStart w:id="1297" w:name="_Toc105089175"/>
      <w:bookmarkStart w:id="1298" w:name="_Toc209159693"/>
      <w:r w:rsidRPr="008A5FE3">
        <w:rPr>
          <w:rFonts w:cs="Arial"/>
          <w:szCs w:val="22"/>
        </w:rPr>
        <w:t xml:space="preserve">Table </w:t>
      </w:r>
      <w:r w:rsidR="00ED0C1A" w:rsidRPr="008A5FE3">
        <w:rPr>
          <w:rFonts w:cs="Arial"/>
          <w:b w:val="0"/>
          <w:szCs w:val="22"/>
        </w:rPr>
        <w:fldChar w:fldCharType="begin"/>
      </w:r>
      <w:r w:rsidR="00ED0C1A" w:rsidRPr="008A5FE3">
        <w:rPr>
          <w:rFonts w:cs="Arial"/>
          <w:szCs w:val="22"/>
        </w:rPr>
        <w:instrText xml:space="preserve"> SEQ Table \* ARABIC </w:instrText>
      </w:r>
      <w:r w:rsidR="00ED0C1A" w:rsidRPr="008A5FE3">
        <w:rPr>
          <w:rFonts w:cs="Arial"/>
          <w:b w:val="0"/>
          <w:szCs w:val="22"/>
        </w:rPr>
        <w:fldChar w:fldCharType="separate"/>
      </w:r>
      <w:r w:rsidR="00727DED">
        <w:rPr>
          <w:rFonts w:cs="Arial"/>
          <w:noProof/>
          <w:szCs w:val="22"/>
        </w:rPr>
        <w:t>100</w:t>
      </w:r>
      <w:r w:rsidR="00ED0C1A" w:rsidRPr="008A5FE3">
        <w:rPr>
          <w:rFonts w:cs="Arial"/>
          <w:b w:val="0"/>
          <w:szCs w:val="22"/>
        </w:rPr>
        <w:fldChar w:fldCharType="end"/>
      </w:r>
      <w:r w:rsidRPr="008A5FE3">
        <w:rPr>
          <w:rFonts w:cs="Arial"/>
          <w:szCs w:val="22"/>
        </w:rPr>
        <w:t xml:space="preserve">: Logical Data Model </w:t>
      </w:r>
      <w:r w:rsidR="001A39EB" w:rsidRPr="008A5FE3">
        <w:rPr>
          <w:rFonts w:cs="Arial"/>
          <w:szCs w:val="22"/>
        </w:rPr>
        <w:t xml:space="preserve">– </w:t>
      </w:r>
      <w:r w:rsidRPr="008A5FE3">
        <w:rPr>
          <w:rFonts w:cs="Arial"/>
          <w:szCs w:val="22"/>
        </w:rPr>
        <w:t>Rules –</w:t>
      </w:r>
      <w:r w:rsidR="001A39EB" w:rsidRPr="008A5FE3">
        <w:rPr>
          <w:rFonts w:cs="Arial"/>
          <w:szCs w:val="22"/>
        </w:rPr>
        <w:t xml:space="preserve"> Payment Reminder MSCON</w:t>
      </w:r>
      <w:bookmarkEnd w:id="1297"/>
      <w:bookmarkEnd w:id="1298"/>
    </w:p>
    <w:p w14:paraId="34F04E46" w14:textId="21DE2E23" w:rsidR="004C26FA" w:rsidRPr="008A5FE3" w:rsidRDefault="004C26FA" w:rsidP="004C26FA">
      <w:pPr>
        <w:rPr>
          <w:szCs w:val="28"/>
        </w:rPr>
      </w:pPr>
    </w:p>
    <w:p w14:paraId="6121383A" w14:textId="10CF9938" w:rsidR="00C76C71" w:rsidRPr="008A5FE3" w:rsidRDefault="00C76C71" w:rsidP="00C918D8">
      <w:pPr>
        <w:pStyle w:val="Antrat3"/>
        <w:rPr>
          <w:sz w:val="24"/>
          <w:szCs w:val="28"/>
          <w:lang w:val="en-GB"/>
        </w:rPr>
      </w:pPr>
      <w:bookmarkStart w:id="1299" w:name="_Ref325460238"/>
      <w:bookmarkStart w:id="1300" w:name="_Toc105088487"/>
      <w:bookmarkStart w:id="1301" w:name="_Toc209159425"/>
      <w:bookmarkStart w:id="1302" w:name="_Ref324164213"/>
      <w:r w:rsidRPr="008A5FE3">
        <w:rPr>
          <w:sz w:val="24"/>
          <w:szCs w:val="28"/>
          <w:lang w:val="en-GB"/>
        </w:rPr>
        <w:t>Payment Currency Conversion</w:t>
      </w:r>
      <w:bookmarkEnd w:id="1299"/>
      <w:bookmarkEnd w:id="1300"/>
      <w:bookmarkEnd w:id="1301"/>
    </w:p>
    <w:p w14:paraId="6121383B" w14:textId="4813A518" w:rsidR="00C76C71" w:rsidRPr="008A5FE3" w:rsidRDefault="00C76C71" w:rsidP="008F00C3">
      <w:pPr>
        <w:keepNext/>
        <w:rPr>
          <w:szCs w:val="28"/>
        </w:rPr>
      </w:pPr>
      <w:r w:rsidRPr="008A5FE3">
        <w:rPr>
          <w:szCs w:val="28"/>
        </w:rPr>
        <w:t xml:space="preserve">Where the MSID </w:t>
      </w:r>
      <w:r w:rsidR="00EC0B06" w:rsidRPr="008A5FE3">
        <w:rPr>
          <w:szCs w:val="28"/>
        </w:rPr>
        <w:t>does not use euro</w:t>
      </w:r>
      <w:r w:rsidRPr="008A5FE3">
        <w:rPr>
          <w:szCs w:val="28"/>
        </w:rPr>
        <w:t>, and the MSID requires the NETP to pay the VAT in the national currency</w:t>
      </w:r>
      <w:r w:rsidR="008B6AE9" w:rsidRPr="008A5FE3">
        <w:rPr>
          <w:szCs w:val="28"/>
        </w:rPr>
        <w:t xml:space="preserve"> different fro</w:t>
      </w:r>
      <w:r w:rsidR="00EC0B06" w:rsidRPr="008A5FE3">
        <w:rPr>
          <w:szCs w:val="28"/>
        </w:rPr>
        <w:t>m euro</w:t>
      </w:r>
      <w:r w:rsidRPr="008A5FE3">
        <w:rPr>
          <w:szCs w:val="28"/>
        </w:rPr>
        <w:t>, the MS</w:t>
      </w:r>
      <w:r w:rsidR="00EC0B06" w:rsidRPr="008A5FE3">
        <w:rPr>
          <w:szCs w:val="28"/>
        </w:rPr>
        <w:t>ID must convert the payment to e</w:t>
      </w:r>
      <w:r w:rsidRPr="008A5FE3">
        <w:rPr>
          <w:szCs w:val="28"/>
        </w:rPr>
        <w:t>uro. This section outlines the calculation of the affected attributes in the data model.</w:t>
      </w:r>
    </w:p>
    <w:p w14:paraId="6121383C" w14:textId="13147CA1" w:rsidR="00C76C71" w:rsidRPr="008A5FE3" w:rsidRDefault="00687752" w:rsidP="008F00C3">
      <w:pPr>
        <w:keepNext/>
        <w:rPr>
          <w:szCs w:val="28"/>
        </w:rPr>
      </w:pPr>
      <w:r w:rsidRPr="008A5FE3">
        <w:rPr>
          <w:szCs w:val="28"/>
        </w:rPr>
        <w:t>T</w:t>
      </w:r>
      <w:r w:rsidR="00C76C71" w:rsidRPr="008A5FE3">
        <w:rPr>
          <w:szCs w:val="28"/>
        </w:rPr>
        <w:t xml:space="preserve">he exchange rate to use is the exchange rate published by the European Central Bank (ECB) on the last day of the </w:t>
      </w:r>
      <w:r w:rsidR="00296A45" w:rsidRPr="008A5FE3">
        <w:rPr>
          <w:szCs w:val="28"/>
        </w:rPr>
        <w:t>VAT Return</w:t>
      </w:r>
      <w:r w:rsidR="00C76C71" w:rsidRPr="008A5FE3">
        <w:rPr>
          <w:szCs w:val="28"/>
        </w:rPr>
        <w:t xml:space="preserve"> period or, if there is no publication on that date, the next day of publication.</w:t>
      </w:r>
    </w:p>
    <w:p w14:paraId="6121383D" w14:textId="2BEB3840" w:rsidR="00C76C71" w:rsidRPr="008A5FE3" w:rsidRDefault="00C76C71" w:rsidP="00C90C72">
      <w:pPr>
        <w:numPr>
          <w:ilvl w:val="0"/>
          <w:numId w:val="76"/>
        </w:numPr>
        <w:rPr>
          <w:szCs w:val="28"/>
        </w:rPr>
      </w:pPr>
      <w:r w:rsidRPr="008A5FE3">
        <w:rPr>
          <w:szCs w:val="28"/>
        </w:rPr>
        <w:t>The “Payment Amount” of the “NETP Payment” entity is calculated by applying the exchange rate and rounding to the nearest cent using the round half to even rule</w:t>
      </w:r>
      <w:r w:rsidR="004C26FA" w:rsidRPr="008A5FE3">
        <w:rPr>
          <w:szCs w:val="28"/>
        </w:rPr>
        <w:t>;</w:t>
      </w:r>
    </w:p>
    <w:p w14:paraId="6121383E" w14:textId="0D17AB4D" w:rsidR="00DC4F71" w:rsidRPr="008A5FE3" w:rsidRDefault="00DC4F71" w:rsidP="00C90C72">
      <w:pPr>
        <w:numPr>
          <w:ilvl w:val="0"/>
          <w:numId w:val="76"/>
        </w:numPr>
        <w:rPr>
          <w:szCs w:val="28"/>
        </w:rPr>
      </w:pPr>
      <w:r w:rsidRPr="008A5FE3">
        <w:rPr>
          <w:szCs w:val="28"/>
        </w:rPr>
        <w:t xml:space="preserve">The “VAT Amount Received” attribute of the “Payment Detail” entity </w:t>
      </w:r>
      <w:r w:rsidR="003D223E" w:rsidRPr="008A5FE3">
        <w:rPr>
          <w:szCs w:val="28"/>
        </w:rPr>
        <w:t xml:space="preserve">is </w:t>
      </w:r>
      <w:r w:rsidRPr="008A5FE3">
        <w:rPr>
          <w:szCs w:val="28"/>
        </w:rPr>
        <w:t xml:space="preserve">calculated according </w:t>
      </w:r>
      <w:r w:rsidRPr="008A5FE3">
        <w:rPr>
          <w:szCs w:val="28"/>
        </w:rPr>
        <w:fldChar w:fldCharType="begin"/>
      </w:r>
      <w:r w:rsidRPr="008A5FE3">
        <w:rPr>
          <w:szCs w:val="28"/>
        </w:rPr>
        <w:instrText xml:space="preserve"> REF _Ref325460267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5.3.13</w:t>
      </w:r>
      <w:r w:rsidRPr="008A5FE3">
        <w:rPr>
          <w:szCs w:val="28"/>
        </w:rPr>
        <w:fldChar w:fldCharType="end"/>
      </w:r>
      <w:r w:rsidRPr="008A5FE3">
        <w:rPr>
          <w:szCs w:val="28"/>
        </w:rPr>
        <w:t xml:space="preserve">, i.e. </w:t>
      </w:r>
      <w:r w:rsidR="003D223E" w:rsidRPr="008A5FE3">
        <w:rPr>
          <w:szCs w:val="28"/>
        </w:rPr>
        <w:t>it is</w:t>
      </w:r>
      <w:r w:rsidRPr="008A5FE3">
        <w:rPr>
          <w:szCs w:val="28"/>
        </w:rPr>
        <w:t xml:space="preserve"> based on the amount</w:t>
      </w:r>
      <w:r w:rsidR="0050047A" w:rsidRPr="008A5FE3">
        <w:rPr>
          <w:szCs w:val="28"/>
        </w:rPr>
        <w:t xml:space="preserve"> already</w:t>
      </w:r>
      <w:r w:rsidRPr="008A5FE3">
        <w:rPr>
          <w:szCs w:val="28"/>
        </w:rPr>
        <w:t xml:space="preserve"> converted to </w:t>
      </w:r>
      <w:r w:rsidR="00EC0B06" w:rsidRPr="008A5FE3">
        <w:rPr>
          <w:szCs w:val="28"/>
        </w:rPr>
        <w:t>euro</w:t>
      </w:r>
      <w:r w:rsidRPr="008A5FE3">
        <w:rPr>
          <w:szCs w:val="28"/>
        </w:rPr>
        <w:t>.</w:t>
      </w:r>
    </w:p>
    <w:p w14:paraId="6121383F" w14:textId="1CB87A19" w:rsidR="000140A5" w:rsidRPr="008A5FE3" w:rsidRDefault="000140A5" w:rsidP="00C918D8">
      <w:pPr>
        <w:pStyle w:val="Antrat3"/>
        <w:rPr>
          <w:sz w:val="24"/>
          <w:szCs w:val="28"/>
          <w:lang w:val="en-GB"/>
        </w:rPr>
      </w:pPr>
      <w:bookmarkStart w:id="1303" w:name="_Ref325460267"/>
      <w:bookmarkStart w:id="1304" w:name="_Toc105088488"/>
      <w:bookmarkStart w:id="1305" w:name="_Toc209159426"/>
      <w:r w:rsidRPr="008A5FE3">
        <w:rPr>
          <w:sz w:val="24"/>
          <w:szCs w:val="28"/>
          <w:lang w:val="en-GB"/>
        </w:rPr>
        <w:t>Split Payment Calculation</w:t>
      </w:r>
      <w:bookmarkEnd w:id="1302"/>
      <w:bookmarkEnd w:id="1303"/>
      <w:bookmarkEnd w:id="1304"/>
      <w:bookmarkEnd w:id="1305"/>
    </w:p>
    <w:p w14:paraId="61213840" w14:textId="3A378715" w:rsidR="000140A5" w:rsidRPr="008A5FE3" w:rsidRDefault="000140A5" w:rsidP="000140A5">
      <w:pPr>
        <w:rPr>
          <w:szCs w:val="28"/>
        </w:rPr>
      </w:pPr>
      <w:r w:rsidRPr="008A5FE3">
        <w:rPr>
          <w:szCs w:val="28"/>
        </w:rPr>
        <w:t xml:space="preserve">This section outlines the calculation that the MSID must perform in order to split the payment received from the NETP </w:t>
      </w:r>
      <w:r w:rsidR="003D223E" w:rsidRPr="008A5FE3">
        <w:rPr>
          <w:szCs w:val="28"/>
        </w:rPr>
        <w:t>or his Intermediary</w:t>
      </w:r>
      <w:r w:rsidRPr="008A5FE3">
        <w:rPr>
          <w:szCs w:val="28"/>
        </w:rPr>
        <w:t xml:space="preserve"> amongst all affected MSCON. The calculation assumes that the VAT amounts </w:t>
      </w:r>
      <w:r w:rsidR="00DC4F71" w:rsidRPr="008A5FE3">
        <w:rPr>
          <w:szCs w:val="28"/>
        </w:rPr>
        <w:t xml:space="preserve">and payment amounts </w:t>
      </w:r>
      <w:r w:rsidRPr="008A5FE3">
        <w:rPr>
          <w:szCs w:val="28"/>
        </w:rPr>
        <w:t xml:space="preserve">are in </w:t>
      </w:r>
      <w:r w:rsidR="00EC0B06" w:rsidRPr="008A5FE3">
        <w:rPr>
          <w:szCs w:val="28"/>
        </w:rPr>
        <w:t>euro</w:t>
      </w:r>
      <w:r w:rsidRPr="008A5FE3">
        <w:rPr>
          <w:szCs w:val="28"/>
        </w:rPr>
        <w:t xml:space="preserve"> (converted, if necessary, as outlined in section</w:t>
      </w:r>
      <w:r w:rsidR="00DC4F71" w:rsidRPr="008A5FE3">
        <w:rPr>
          <w:szCs w:val="28"/>
        </w:rPr>
        <w:t>s</w:t>
      </w:r>
      <w:r w:rsidRPr="008A5FE3">
        <w:rPr>
          <w:szCs w:val="28"/>
        </w:rPr>
        <w:t xml:space="preserve"> </w:t>
      </w:r>
      <w:r w:rsidRPr="008A5FE3">
        <w:rPr>
          <w:szCs w:val="28"/>
        </w:rPr>
        <w:fldChar w:fldCharType="begin"/>
      </w:r>
      <w:r w:rsidRPr="008A5FE3">
        <w:rPr>
          <w:szCs w:val="28"/>
        </w:rPr>
        <w:instrText xml:space="preserve"> REF _Ref324498794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5.2.9</w:t>
      </w:r>
      <w:r w:rsidRPr="008A5FE3">
        <w:rPr>
          <w:szCs w:val="28"/>
        </w:rPr>
        <w:fldChar w:fldCharType="end"/>
      </w:r>
      <w:r w:rsidR="00DC4F71" w:rsidRPr="008A5FE3">
        <w:rPr>
          <w:szCs w:val="28"/>
        </w:rPr>
        <w:t xml:space="preserve"> and </w:t>
      </w:r>
      <w:r w:rsidR="00DC4F71" w:rsidRPr="008A5FE3">
        <w:rPr>
          <w:szCs w:val="28"/>
        </w:rPr>
        <w:fldChar w:fldCharType="begin"/>
      </w:r>
      <w:r w:rsidR="00DC4F71" w:rsidRPr="008A5FE3">
        <w:rPr>
          <w:szCs w:val="28"/>
        </w:rPr>
        <w:instrText xml:space="preserve"> REF _Ref325460238 \r \h </w:instrText>
      </w:r>
      <w:r w:rsidR="00286586" w:rsidRPr="008A5FE3">
        <w:rPr>
          <w:szCs w:val="28"/>
        </w:rPr>
        <w:instrText xml:space="preserve"> \* MERGEFORMAT </w:instrText>
      </w:r>
      <w:r w:rsidR="00DC4F71" w:rsidRPr="008A5FE3">
        <w:rPr>
          <w:szCs w:val="28"/>
        </w:rPr>
      </w:r>
      <w:r w:rsidR="00DC4F71" w:rsidRPr="008A5FE3">
        <w:rPr>
          <w:szCs w:val="28"/>
        </w:rPr>
        <w:fldChar w:fldCharType="separate"/>
      </w:r>
      <w:r w:rsidR="00727DED">
        <w:rPr>
          <w:szCs w:val="28"/>
        </w:rPr>
        <w:t>5.3.12</w:t>
      </w:r>
      <w:r w:rsidR="00DC4F71" w:rsidRPr="008A5FE3">
        <w:rPr>
          <w:szCs w:val="28"/>
        </w:rPr>
        <w:fldChar w:fldCharType="end"/>
      </w:r>
      <w:r w:rsidRPr="008A5FE3">
        <w:rPr>
          <w:szCs w:val="28"/>
        </w:rPr>
        <w:t xml:space="preserve">). </w:t>
      </w:r>
      <w:r w:rsidR="00712A7B" w:rsidRPr="008A5FE3">
        <w:rPr>
          <w:szCs w:val="28"/>
        </w:rPr>
        <w:t>The MSID performs the calculation based on the VAT Return for which the NETP or his Intermediary has made a payment.</w:t>
      </w:r>
    </w:p>
    <w:p w14:paraId="61213841" w14:textId="0D283E69" w:rsidR="00602205" w:rsidRPr="008A5FE3" w:rsidRDefault="00602205" w:rsidP="001920E4">
      <w:pPr>
        <w:pBdr>
          <w:top w:val="single" w:sz="4" w:space="1" w:color="auto"/>
          <w:left w:val="single" w:sz="4" w:space="4" w:color="auto"/>
          <w:bottom w:val="single" w:sz="4" w:space="1" w:color="auto"/>
          <w:right w:val="single" w:sz="4" w:space="4" w:color="auto"/>
        </w:pBdr>
        <w:rPr>
          <w:szCs w:val="28"/>
        </w:rPr>
      </w:pPr>
      <w:r w:rsidRPr="008A5FE3">
        <w:rPr>
          <w:szCs w:val="28"/>
        </w:rPr>
        <w:t xml:space="preserve">The MSCON included in the calculation are those MSCON mentioned </w:t>
      </w:r>
      <w:r w:rsidR="00A336CA" w:rsidRPr="008A5FE3">
        <w:rPr>
          <w:szCs w:val="28"/>
        </w:rPr>
        <w:t>in</w:t>
      </w:r>
      <w:r w:rsidRPr="008A5FE3">
        <w:rPr>
          <w:szCs w:val="28"/>
        </w:rPr>
        <w:t xml:space="preserve"> the </w:t>
      </w:r>
      <w:r w:rsidR="00296A45" w:rsidRPr="008A5FE3">
        <w:rPr>
          <w:szCs w:val="28"/>
        </w:rPr>
        <w:t>VAT Return</w:t>
      </w:r>
      <w:r w:rsidRPr="008A5FE3">
        <w:rPr>
          <w:szCs w:val="28"/>
        </w:rPr>
        <w:t xml:space="preserve"> that have not reminded the NETP </w:t>
      </w:r>
      <w:r w:rsidR="003D223E" w:rsidRPr="008A5FE3">
        <w:rPr>
          <w:szCs w:val="28"/>
        </w:rPr>
        <w:t>or his Intermediary</w:t>
      </w:r>
      <w:r w:rsidRPr="008A5FE3">
        <w:rPr>
          <w:szCs w:val="28"/>
        </w:rPr>
        <w:t xml:space="preserve"> to pay an overdue VAT amount.</w:t>
      </w:r>
    </w:p>
    <w:p w14:paraId="7C3E7185" w14:textId="5BEEF458" w:rsidR="003C1585" w:rsidRPr="008A5FE3" w:rsidRDefault="003C1585" w:rsidP="00676C06">
      <w:pPr>
        <w:rPr>
          <w:szCs w:val="28"/>
          <w:u w:val="single"/>
        </w:rPr>
      </w:pPr>
    </w:p>
    <w:p w14:paraId="764F0756" w14:textId="78408BBD" w:rsidR="00265CE5" w:rsidRPr="008A5FE3" w:rsidRDefault="00265CE5" w:rsidP="00265CE5">
      <w:pPr>
        <w:pBdr>
          <w:top w:val="single" w:sz="4" w:space="1" w:color="auto"/>
          <w:left w:val="single" w:sz="4" w:space="4" w:color="auto"/>
          <w:bottom w:val="single" w:sz="4" w:space="1" w:color="auto"/>
          <w:right w:val="single" w:sz="4" w:space="4" w:color="auto"/>
        </w:pBdr>
        <w:rPr>
          <w:szCs w:val="28"/>
        </w:rPr>
      </w:pPr>
      <w:r w:rsidRPr="008A5FE3">
        <w:rPr>
          <w:szCs w:val="28"/>
        </w:rPr>
        <w:t xml:space="preserve">If the value of Balance of VAT due for each MSCON (box 25.x) is for some MSCON negative or equal to zero, this MSCON </w:t>
      </w:r>
      <w:r w:rsidR="004B6E85" w:rsidRPr="008A5FE3">
        <w:rPr>
          <w:szCs w:val="28"/>
        </w:rPr>
        <w:t>must</w:t>
      </w:r>
      <w:r w:rsidRPr="008A5FE3">
        <w:rPr>
          <w:szCs w:val="28"/>
        </w:rPr>
        <w:t xml:space="preserve"> be excluded from </w:t>
      </w:r>
      <w:r w:rsidR="004B6E85" w:rsidRPr="008A5FE3">
        <w:rPr>
          <w:szCs w:val="28"/>
        </w:rPr>
        <w:t xml:space="preserve">the split payment calculation. </w:t>
      </w:r>
    </w:p>
    <w:p w14:paraId="61213842" w14:textId="5F3DBBE8" w:rsidR="002C2BF6" w:rsidRPr="008A5FE3" w:rsidRDefault="002C2BF6" w:rsidP="00676C06">
      <w:pPr>
        <w:rPr>
          <w:szCs w:val="28"/>
          <w:u w:val="single"/>
        </w:rPr>
      </w:pPr>
    </w:p>
    <w:p w14:paraId="61213843" w14:textId="4D072C7D" w:rsidR="002C2BF6" w:rsidRPr="008A5FE3" w:rsidRDefault="00B41AF6" w:rsidP="001920E4">
      <w:pPr>
        <w:pBdr>
          <w:top w:val="single" w:sz="4" w:space="1" w:color="auto"/>
          <w:left w:val="single" w:sz="4" w:space="4" w:color="auto"/>
          <w:bottom w:val="single" w:sz="4" w:space="1" w:color="auto"/>
          <w:right w:val="single" w:sz="4" w:space="4" w:color="auto"/>
        </w:pBdr>
        <w:rPr>
          <w:szCs w:val="28"/>
        </w:rPr>
      </w:pPr>
      <w:r w:rsidRPr="008A5FE3">
        <w:rPr>
          <w:szCs w:val="28"/>
        </w:rPr>
        <w:t xml:space="preserve">If the </w:t>
      </w:r>
      <w:r w:rsidR="002C2BF6" w:rsidRPr="008A5FE3">
        <w:rPr>
          <w:szCs w:val="28"/>
        </w:rPr>
        <w:t xml:space="preserve">MSID that performs the calculation </w:t>
      </w:r>
      <w:r w:rsidRPr="008A5FE3">
        <w:rPr>
          <w:szCs w:val="28"/>
        </w:rPr>
        <w:t>is</w:t>
      </w:r>
      <w:r w:rsidR="002C2BF6" w:rsidRPr="008A5FE3">
        <w:rPr>
          <w:szCs w:val="28"/>
        </w:rPr>
        <w:t xml:space="preserve"> an MSCON</w:t>
      </w:r>
      <w:r w:rsidRPr="008A5FE3">
        <w:rPr>
          <w:szCs w:val="28"/>
        </w:rPr>
        <w:t>,</w:t>
      </w:r>
      <w:r w:rsidR="002C2BF6" w:rsidRPr="008A5FE3">
        <w:rPr>
          <w:szCs w:val="28"/>
        </w:rPr>
        <w:t xml:space="preserve"> </w:t>
      </w:r>
      <w:r w:rsidRPr="008A5FE3">
        <w:rPr>
          <w:szCs w:val="28"/>
        </w:rPr>
        <w:t>t</w:t>
      </w:r>
      <w:r w:rsidR="002C2BF6" w:rsidRPr="008A5FE3">
        <w:rPr>
          <w:szCs w:val="28"/>
        </w:rPr>
        <w:t xml:space="preserve">here is no difference in the calculation. </w:t>
      </w:r>
      <w:r w:rsidR="0079617C" w:rsidRPr="008A5FE3">
        <w:rPr>
          <w:szCs w:val="28"/>
        </w:rPr>
        <w:t>Such</w:t>
      </w:r>
      <w:r w:rsidR="002C2BF6" w:rsidRPr="008A5FE3">
        <w:rPr>
          <w:szCs w:val="28"/>
        </w:rPr>
        <w:t xml:space="preserve"> an MS must accept its fair share of any underpayment.</w:t>
      </w:r>
    </w:p>
    <w:p w14:paraId="61213844" w14:textId="27429EBD" w:rsidR="001920E4" w:rsidRPr="008A5FE3" w:rsidRDefault="001920E4" w:rsidP="000140A5">
      <w:pPr>
        <w:rPr>
          <w:szCs w:val="28"/>
        </w:rPr>
      </w:pPr>
    </w:p>
    <w:p w14:paraId="61213845" w14:textId="50DDA4A1" w:rsidR="00602205" w:rsidRPr="008A5FE3" w:rsidRDefault="00602205" w:rsidP="001920E4">
      <w:pPr>
        <w:ind w:left="720"/>
        <w:rPr>
          <w:szCs w:val="28"/>
        </w:rPr>
      </w:pPr>
      <w:r w:rsidRPr="008A5FE3">
        <w:rPr>
          <w:b/>
          <w:szCs w:val="28"/>
        </w:rPr>
        <w:t>P</w:t>
      </w:r>
      <w:r w:rsidRPr="008A5FE3">
        <w:rPr>
          <w:szCs w:val="28"/>
        </w:rPr>
        <w:t xml:space="preserve"> is the payment received from the NETP </w:t>
      </w:r>
      <w:r w:rsidR="003D223E" w:rsidRPr="008A5FE3">
        <w:rPr>
          <w:szCs w:val="28"/>
        </w:rPr>
        <w:t>or his Intermediary</w:t>
      </w:r>
      <w:r w:rsidRPr="008A5FE3">
        <w:rPr>
          <w:szCs w:val="28"/>
        </w:rPr>
        <w:t xml:space="preserve"> that the MSID must split between the MSCON</w:t>
      </w:r>
      <w:r w:rsidR="003A49DB" w:rsidRPr="008A5FE3">
        <w:rPr>
          <w:szCs w:val="28"/>
        </w:rPr>
        <w:t xml:space="preserve"> (note that if the NETP </w:t>
      </w:r>
      <w:r w:rsidR="003D223E" w:rsidRPr="008A5FE3">
        <w:rPr>
          <w:szCs w:val="28"/>
        </w:rPr>
        <w:t>or his Intermedia</w:t>
      </w:r>
      <w:r w:rsidR="007374F1" w:rsidRPr="008A5FE3">
        <w:rPr>
          <w:szCs w:val="28"/>
        </w:rPr>
        <w:t>r</w:t>
      </w:r>
      <w:r w:rsidR="003D223E" w:rsidRPr="008A5FE3">
        <w:rPr>
          <w:szCs w:val="28"/>
        </w:rPr>
        <w:t>y</w:t>
      </w:r>
      <w:r w:rsidR="003A49DB" w:rsidRPr="008A5FE3">
        <w:rPr>
          <w:szCs w:val="28"/>
        </w:rPr>
        <w:t xml:space="preserve"> has made more than one payment that has not yet been split by the MSID, </w:t>
      </w:r>
      <w:r w:rsidR="003A49DB" w:rsidRPr="008A5FE3">
        <w:rPr>
          <w:b/>
          <w:szCs w:val="28"/>
        </w:rPr>
        <w:t>P</w:t>
      </w:r>
      <w:r w:rsidR="003A49DB" w:rsidRPr="008A5FE3">
        <w:rPr>
          <w:szCs w:val="28"/>
        </w:rPr>
        <w:t xml:space="preserve"> is the sum of all these payments)</w:t>
      </w:r>
      <w:r w:rsidRPr="008A5FE3">
        <w:rPr>
          <w:szCs w:val="28"/>
        </w:rPr>
        <w:t>.</w:t>
      </w:r>
    </w:p>
    <w:p w14:paraId="61213846" w14:textId="6602B72A" w:rsidR="00602205" w:rsidRPr="008A5FE3" w:rsidRDefault="00602205" w:rsidP="001920E4">
      <w:pPr>
        <w:ind w:left="720"/>
        <w:rPr>
          <w:szCs w:val="28"/>
        </w:rPr>
      </w:pPr>
      <w:r w:rsidRPr="008A5FE3">
        <w:rPr>
          <w:b/>
          <w:szCs w:val="28"/>
        </w:rPr>
        <w:t>P</w:t>
      </w:r>
      <w:r w:rsidRPr="008A5FE3">
        <w:rPr>
          <w:b/>
          <w:szCs w:val="28"/>
          <w:vertAlign w:val="subscript"/>
        </w:rPr>
        <w:t>m</w:t>
      </w:r>
      <w:r w:rsidRPr="008A5FE3">
        <w:rPr>
          <w:szCs w:val="28"/>
        </w:rPr>
        <w:t xml:space="preserve"> is the </w:t>
      </w:r>
      <w:r w:rsidR="001B2B15" w:rsidRPr="008A5FE3">
        <w:rPr>
          <w:szCs w:val="28"/>
        </w:rPr>
        <w:t>“VAT Amount Received”</w:t>
      </w:r>
      <w:r w:rsidR="00C82990" w:rsidRPr="008A5FE3">
        <w:rPr>
          <w:szCs w:val="28"/>
        </w:rPr>
        <w:t xml:space="preserve"> for</w:t>
      </w:r>
      <w:r w:rsidRPr="008A5FE3">
        <w:rPr>
          <w:szCs w:val="28"/>
        </w:rPr>
        <w:t xml:space="preserve"> MSCON m.</w:t>
      </w:r>
    </w:p>
    <w:p w14:paraId="61213847" w14:textId="4CC0F590" w:rsidR="00C82990" w:rsidRPr="008A5FE3" w:rsidRDefault="00C82990" w:rsidP="001920E4">
      <w:pPr>
        <w:ind w:left="720"/>
        <w:rPr>
          <w:szCs w:val="28"/>
        </w:rPr>
      </w:pPr>
      <w:r w:rsidRPr="008A5FE3">
        <w:rPr>
          <w:b/>
          <w:szCs w:val="28"/>
        </w:rPr>
        <w:t>P’</w:t>
      </w:r>
      <w:r w:rsidRPr="008A5FE3">
        <w:rPr>
          <w:b/>
          <w:szCs w:val="28"/>
          <w:vertAlign w:val="subscript"/>
        </w:rPr>
        <w:t>m</w:t>
      </w:r>
      <w:r w:rsidRPr="008A5FE3">
        <w:rPr>
          <w:szCs w:val="28"/>
        </w:rPr>
        <w:t xml:space="preserve"> is the sum of all previous </w:t>
      </w:r>
      <w:r w:rsidR="001B2B15" w:rsidRPr="008A5FE3">
        <w:rPr>
          <w:szCs w:val="28"/>
        </w:rPr>
        <w:t>“VAT Amount Received” for</w:t>
      </w:r>
      <w:r w:rsidRPr="008A5FE3">
        <w:rPr>
          <w:szCs w:val="28"/>
        </w:rPr>
        <w:t xml:space="preserve"> MSCON m for the </w:t>
      </w:r>
      <w:r w:rsidR="00296A45" w:rsidRPr="008A5FE3">
        <w:rPr>
          <w:szCs w:val="28"/>
        </w:rPr>
        <w:t>VAT Return</w:t>
      </w:r>
      <w:r w:rsidRPr="008A5FE3">
        <w:rPr>
          <w:szCs w:val="28"/>
        </w:rPr>
        <w:t>.</w:t>
      </w:r>
    </w:p>
    <w:p w14:paraId="65CBF7D6" w14:textId="171F1C9C" w:rsidR="00C82990" w:rsidRPr="008A5FE3" w:rsidRDefault="00C82990" w:rsidP="001920E4">
      <w:pPr>
        <w:ind w:left="720"/>
        <w:rPr>
          <w:szCs w:val="28"/>
        </w:rPr>
      </w:pPr>
      <w:r w:rsidRPr="008A5FE3">
        <w:rPr>
          <w:b/>
          <w:szCs w:val="28"/>
        </w:rPr>
        <w:t>G</w:t>
      </w:r>
      <w:r w:rsidRPr="008A5FE3">
        <w:rPr>
          <w:b/>
          <w:szCs w:val="28"/>
          <w:vertAlign w:val="subscript"/>
        </w:rPr>
        <w:t>m</w:t>
      </w:r>
      <w:r w:rsidRPr="008A5FE3">
        <w:rPr>
          <w:szCs w:val="28"/>
        </w:rPr>
        <w:t xml:space="preserve"> is the “Grand Total” </w:t>
      </w:r>
      <w:r w:rsidR="002005B8" w:rsidRPr="008A5FE3">
        <w:rPr>
          <w:szCs w:val="28"/>
        </w:rPr>
        <w:t xml:space="preserve">total </w:t>
      </w:r>
      <w:r w:rsidRPr="008A5FE3">
        <w:rPr>
          <w:szCs w:val="28"/>
        </w:rPr>
        <w:t xml:space="preserve">VAT amount due for MSCON m on the </w:t>
      </w:r>
      <w:r w:rsidR="00296A45" w:rsidRPr="008A5FE3">
        <w:rPr>
          <w:szCs w:val="28"/>
        </w:rPr>
        <w:t>VAT Return</w:t>
      </w:r>
      <w:r w:rsidRPr="008A5FE3">
        <w:rPr>
          <w:szCs w:val="28"/>
        </w:rPr>
        <w:t>.</w:t>
      </w:r>
    </w:p>
    <w:p w14:paraId="55DD4AD0" w14:textId="5F6CB0DD" w:rsidR="00602205" w:rsidRPr="008A5FE3" w:rsidRDefault="00602205" w:rsidP="001920E4">
      <w:pPr>
        <w:ind w:left="720"/>
        <w:rPr>
          <w:szCs w:val="28"/>
        </w:rPr>
      </w:pPr>
      <w:r w:rsidRPr="008A5FE3">
        <w:rPr>
          <w:b/>
          <w:szCs w:val="28"/>
        </w:rPr>
        <w:t>V</w:t>
      </w:r>
      <w:r w:rsidRPr="008A5FE3">
        <w:rPr>
          <w:b/>
          <w:szCs w:val="28"/>
          <w:vertAlign w:val="subscript"/>
        </w:rPr>
        <w:t>m</w:t>
      </w:r>
      <w:r w:rsidRPr="008A5FE3">
        <w:rPr>
          <w:szCs w:val="28"/>
        </w:rPr>
        <w:t xml:space="preserve"> is the total remaining </w:t>
      </w:r>
      <w:r w:rsidR="00DD7DF2" w:rsidRPr="008A5FE3">
        <w:rPr>
          <w:szCs w:val="28"/>
        </w:rPr>
        <w:t>T</w:t>
      </w:r>
      <w:r w:rsidR="002005B8" w:rsidRPr="008A5FE3">
        <w:rPr>
          <w:szCs w:val="28"/>
        </w:rPr>
        <w:t xml:space="preserve">otal </w:t>
      </w:r>
      <w:r w:rsidRPr="008A5FE3">
        <w:rPr>
          <w:szCs w:val="28"/>
        </w:rPr>
        <w:t xml:space="preserve">VAT amount due for MSCON m according to the </w:t>
      </w:r>
      <w:r w:rsidR="00296A45" w:rsidRPr="008A5FE3">
        <w:rPr>
          <w:szCs w:val="28"/>
        </w:rPr>
        <w:t>VAT Return</w:t>
      </w:r>
      <w:r w:rsidRPr="008A5FE3">
        <w:rPr>
          <w:szCs w:val="28"/>
        </w:rPr>
        <w:t xml:space="preserve">, </w:t>
      </w:r>
      <w:r w:rsidR="007179BD" w:rsidRPr="008A5FE3">
        <w:rPr>
          <w:szCs w:val="28"/>
        </w:rPr>
        <w:t>considering</w:t>
      </w:r>
      <w:r w:rsidRPr="008A5FE3">
        <w:rPr>
          <w:szCs w:val="28"/>
        </w:rPr>
        <w:t xml:space="preserve"> previous payments made by the NETP </w:t>
      </w:r>
      <w:r w:rsidR="003D223E" w:rsidRPr="008A5FE3">
        <w:rPr>
          <w:szCs w:val="28"/>
        </w:rPr>
        <w:t>or his Intermediary</w:t>
      </w:r>
      <w:r w:rsidRPr="008A5FE3">
        <w:rPr>
          <w:szCs w:val="28"/>
        </w:rPr>
        <w:t xml:space="preserve"> for </w:t>
      </w:r>
      <w:r w:rsidR="0021525D" w:rsidRPr="008A5FE3">
        <w:rPr>
          <w:szCs w:val="28"/>
        </w:rPr>
        <w:t>this</w:t>
      </w:r>
      <w:r w:rsidRPr="008A5FE3">
        <w:rPr>
          <w:szCs w:val="28"/>
        </w:rPr>
        <w:t xml:space="preserve"> </w:t>
      </w:r>
      <w:r w:rsidR="00296A45" w:rsidRPr="008A5FE3">
        <w:rPr>
          <w:szCs w:val="28"/>
        </w:rPr>
        <w:t>VAT Return</w:t>
      </w:r>
      <w:r w:rsidRPr="008A5FE3">
        <w:rPr>
          <w:szCs w:val="28"/>
        </w:rPr>
        <w:t>.</w:t>
      </w:r>
    </w:p>
    <w:p w14:paraId="6121384C" w14:textId="60041481" w:rsidR="00602205" w:rsidRPr="008A5FE3" w:rsidRDefault="00602205" w:rsidP="001920E4">
      <w:pPr>
        <w:ind w:left="720"/>
        <w:rPr>
          <w:szCs w:val="28"/>
        </w:rPr>
      </w:pPr>
      <w:r w:rsidRPr="008A5FE3">
        <w:rPr>
          <w:b/>
          <w:szCs w:val="28"/>
        </w:rPr>
        <w:t>V</w:t>
      </w:r>
      <w:r w:rsidRPr="008A5FE3">
        <w:rPr>
          <w:szCs w:val="28"/>
        </w:rPr>
        <w:t xml:space="preserve"> is the </w:t>
      </w:r>
      <w:r w:rsidR="002005B8" w:rsidRPr="008A5FE3">
        <w:rPr>
          <w:szCs w:val="28"/>
        </w:rPr>
        <w:t xml:space="preserve">remaining </w:t>
      </w:r>
      <w:r w:rsidR="00DD7DF2" w:rsidRPr="008A5FE3">
        <w:rPr>
          <w:szCs w:val="28"/>
        </w:rPr>
        <w:t>T</w:t>
      </w:r>
      <w:r w:rsidRPr="008A5FE3">
        <w:rPr>
          <w:szCs w:val="28"/>
        </w:rPr>
        <w:t xml:space="preserve">otal VAT amount due for all MSCON according to the </w:t>
      </w:r>
      <w:r w:rsidR="00296A45" w:rsidRPr="008A5FE3">
        <w:rPr>
          <w:szCs w:val="28"/>
        </w:rPr>
        <w:t>VAT Return</w:t>
      </w:r>
      <w:r w:rsidRPr="008A5FE3">
        <w:rPr>
          <w:szCs w:val="28"/>
        </w:rPr>
        <w:t xml:space="preserve">, </w:t>
      </w:r>
      <w:r w:rsidR="007179BD" w:rsidRPr="008A5FE3">
        <w:rPr>
          <w:szCs w:val="28"/>
        </w:rPr>
        <w:t>considering</w:t>
      </w:r>
      <w:r w:rsidRPr="008A5FE3">
        <w:rPr>
          <w:szCs w:val="28"/>
        </w:rPr>
        <w:t xml:space="preserve"> previous payments made by the NETP </w:t>
      </w:r>
      <w:r w:rsidR="003D223E" w:rsidRPr="008A5FE3">
        <w:rPr>
          <w:szCs w:val="28"/>
        </w:rPr>
        <w:t>or his Intermediary</w:t>
      </w:r>
      <w:r w:rsidRPr="008A5FE3">
        <w:rPr>
          <w:szCs w:val="28"/>
        </w:rPr>
        <w:t xml:space="preserve"> for </w:t>
      </w:r>
      <w:r w:rsidR="0021525D" w:rsidRPr="008A5FE3">
        <w:rPr>
          <w:szCs w:val="28"/>
        </w:rPr>
        <w:t>this</w:t>
      </w:r>
      <w:r w:rsidRPr="008A5FE3">
        <w:rPr>
          <w:szCs w:val="28"/>
        </w:rPr>
        <w:t xml:space="preserve"> </w:t>
      </w:r>
      <w:r w:rsidR="00296A45" w:rsidRPr="008A5FE3">
        <w:rPr>
          <w:szCs w:val="28"/>
        </w:rPr>
        <w:t>VAT Return</w:t>
      </w:r>
      <w:r w:rsidRPr="008A5FE3">
        <w:rPr>
          <w:szCs w:val="28"/>
        </w:rPr>
        <w:t>.</w:t>
      </w:r>
    </w:p>
    <w:p w14:paraId="6121384D" w14:textId="54A9C41B" w:rsidR="0096166F" w:rsidRPr="008A5FE3" w:rsidRDefault="0096166F" w:rsidP="001920E4">
      <w:pPr>
        <w:ind w:left="720"/>
        <w:rPr>
          <w:szCs w:val="28"/>
        </w:rPr>
      </w:pPr>
      <w:r w:rsidRPr="008A5FE3">
        <w:rPr>
          <w:b/>
          <w:szCs w:val="28"/>
        </w:rPr>
        <w:t>O</w:t>
      </w:r>
      <w:r w:rsidRPr="008A5FE3">
        <w:rPr>
          <w:szCs w:val="28"/>
        </w:rPr>
        <w:t xml:space="preserve"> is the amount overpaid by the NETP </w:t>
      </w:r>
      <w:r w:rsidR="003D223E" w:rsidRPr="008A5FE3">
        <w:rPr>
          <w:szCs w:val="28"/>
        </w:rPr>
        <w:t>or his Intermediary</w:t>
      </w:r>
      <w:r w:rsidRPr="008A5FE3">
        <w:rPr>
          <w:szCs w:val="28"/>
        </w:rPr>
        <w:t xml:space="preserve"> that must be directly reimbursed by the MSID.</w:t>
      </w:r>
    </w:p>
    <w:p w14:paraId="7662B815" w14:textId="0FD52318" w:rsidR="001920E4" w:rsidRPr="008A5FE3" w:rsidRDefault="001920E4" w:rsidP="000140A5">
      <w:pPr>
        <w:rPr>
          <w:szCs w:val="28"/>
        </w:rPr>
      </w:pPr>
    </w:p>
    <w:p w14:paraId="61213857" w14:textId="3F975C6F" w:rsidR="00842AB6" w:rsidRPr="008A5FE3" w:rsidRDefault="00842606" w:rsidP="000140A5">
      <w:pPr>
        <w:rPr>
          <w:szCs w:val="28"/>
        </w:rPr>
      </w:pPr>
      <w:r w:rsidRPr="008A5FE3">
        <w:rPr>
          <w:szCs w:val="28"/>
        </w:rPr>
        <w:t>Then:</w:t>
      </w:r>
    </w:p>
    <w:p w14:paraId="61213858" w14:textId="5F45851F" w:rsidR="004B01FB" w:rsidRPr="008A5FE3" w:rsidRDefault="004B01FB" w:rsidP="004B01FB">
      <w:pPr>
        <w:jc w:val="center"/>
        <w:rPr>
          <w:b/>
          <w:szCs w:val="28"/>
          <w:vertAlign w:val="subscript"/>
        </w:rPr>
      </w:pPr>
      <w:r w:rsidRPr="008A5FE3">
        <w:rPr>
          <w:b/>
          <w:szCs w:val="28"/>
        </w:rPr>
        <w:t>V</w:t>
      </w:r>
      <w:r w:rsidRPr="008A5FE3">
        <w:rPr>
          <w:b/>
          <w:szCs w:val="28"/>
          <w:vertAlign w:val="subscript"/>
        </w:rPr>
        <w:t xml:space="preserve">m </w:t>
      </w:r>
      <w:r w:rsidRPr="008A5FE3">
        <w:rPr>
          <w:szCs w:val="28"/>
        </w:rPr>
        <w:t xml:space="preserve">= </w:t>
      </w:r>
      <w:r w:rsidRPr="008A5FE3">
        <w:rPr>
          <w:b/>
          <w:szCs w:val="28"/>
        </w:rPr>
        <w:t>G</w:t>
      </w:r>
      <w:r w:rsidRPr="008A5FE3">
        <w:rPr>
          <w:b/>
          <w:szCs w:val="28"/>
          <w:vertAlign w:val="subscript"/>
        </w:rPr>
        <w:t>m</w:t>
      </w:r>
      <w:r w:rsidRPr="008A5FE3">
        <w:rPr>
          <w:szCs w:val="28"/>
        </w:rPr>
        <w:t xml:space="preserve"> - </w:t>
      </w:r>
      <w:r w:rsidRPr="008A5FE3">
        <w:rPr>
          <w:b/>
          <w:szCs w:val="28"/>
        </w:rPr>
        <w:t>P’</w:t>
      </w:r>
      <w:r w:rsidRPr="008A5FE3">
        <w:rPr>
          <w:b/>
          <w:szCs w:val="28"/>
          <w:vertAlign w:val="subscript"/>
        </w:rPr>
        <w:t>m</w:t>
      </w:r>
      <w:r w:rsidRPr="008A5FE3">
        <w:rPr>
          <w:szCs w:val="28"/>
        </w:rPr>
        <w:t>, with the condition that</w:t>
      </w:r>
      <w:r w:rsidRPr="008A5FE3">
        <w:rPr>
          <w:b/>
          <w:szCs w:val="28"/>
        </w:rPr>
        <w:t xml:space="preserve"> V</w:t>
      </w:r>
      <w:r w:rsidRPr="008A5FE3">
        <w:rPr>
          <w:b/>
          <w:szCs w:val="28"/>
          <w:vertAlign w:val="subscript"/>
        </w:rPr>
        <w:t>m</w:t>
      </w:r>
      <w:r w:rsidRPr="008A5FE3">
        <w:rPr>
          <w:b/>
          <w:szCs w:val="28"/>
        </w:rPr>
        <w:t xml:space="preserve"> = </w:t>
      </w:r>
      <w:r w:rsidRPr="008A5FE3">
        <w:rPr>
          <w:szCs w:val="28"/>
        </w:rPr>
        <w:t>0</w:t>
      </w:r>
      <w:r w:rsidRPr="008A5FE3">
        <w:rPr>
          <w:b/>
          <w:szCs w:val="28"/>
        </w:rPr>
        <w:t xml:space="preserve"> </w:t>
      </w:r>
      <w:r w:rsidRPr="008A5FE3">
        <w:rPr>
          <w:szCs w:val="28"/>
        </w:rPr>
        <w:t>if</w:t>
      </w:r>
      <w:r w:rsidRPr="008A5FE3">
        <w:rPr>
          <w:b/>
          <w:szCs w:val="28"/>
        </w:rPr>
        <w:t xml:space="preserve"> G</w:t>
      </w:r>
      <w:r w:rsidRPr="008A5FE3">
        <w:rPr>
          <w:b/>
          <w:szCs w:val="28"/>
          <w:vertAlign w:val="subscript"/>
        </w:rPr>
        <w:t>m</w:t>
      </w:r>
      <w:r w:rsidRPr="008A5FE3">
        <w:rPr>
          <w:szCs w:val="28"/>
        </w:rPr>
        <w:t xml:space="preserve"> - </w:t>
      </w:r>
      <w:r w:rsidRPr="008A5FE3">
        <w:rPr>
          <w:b/>
          <w:szCs w:val="28"/>
        </w:rPr>
        <w:t>P’</w:t>
      </w:r>
      <w:r w:rsidRPr="008A5FE3">
        <w:rPr>
          <w:b/>
          <w:szCs w:val="28"/>
          <w:vertAlign w:val="subscript"/>
        </w:rPr>
        <w:t>m</w:t>
      </w:r>
      <w:r w:rsidRPr="008A5FE3">
        <w:rPr>
          <w:szCs w:val="28"/>
        </w:rPr>
        <w:t xml:space="preserve"> &lt; 0</w:t>
      </w:r>
    </w:p>
    <w:p w14:paraId="61213859" w14:textId="57540364" w:rsidR="001920E4" w:rsidRPr="008A5FE3" w:rsidRDefault="00602205" w:rsidP="001920E4">
      <w:pPr>
        <w:jc w:val="center"/>
        <w:rPr>
          <w:b/>
          <w:szCs w:val="28"/>
        </w:rPr>
      </w:pPr>
      <w:r w:rsidRPr="008A5FE3">
        <w:rPr>
          <w:b/>
          <w:szCs w:val="28"/>
        </w:rPr>
        <w:t>V</w:t>
      </w:r>
      <w:r w:rsidRPr="008A5FE3">
        <w:rPr>
          <w:szCs w:val="28"/>
        </w:rPr>
        <w:t xml:space="preserve"> = </w:t>
      </w:r>
      <w:r w:rsidR="0014752F" w:rsidRPr="008A5FE3">
        <w:rPr>
          <w:szCs w:val="28"/>
        </w:rPr>
        <w:t>Sum (</w:t>
      </w:r>
      <w:r w:rsidRPr="008A5FE3">
        <w:rPr>
          <w:b/>
          <w:szCs w:val="28"/>
        </w:rPr>
        <w:t>V</w:t>
      </w:r>
      <w:r w:rsidRPr="008A5FE3">
        <w:rPr>
          <w:b/>
          <w:szCs w:val="28"/>
          <w:vertAlign w:val="subscript"/>
        </w:rPr>
        <w:t>m</w:t>
      </w:r>
      <w:r w:rsidRPr="008A5FE3">
        <w:rPr>
          <w:szCs w:val="28"/>
        </w:rPr>
        <w:t>)</w:t>
      </w:r>
    </w:p>
    <w:p w14:paraId="6121385A" w14:textId="4D12E9A5" w:rsidR="0096166F" w:rsidRPr="008A5FE3" w:rsidRDefault="0096166F" w:rsidP="001920E4">
      <w:pPr>
        <w:jc w:val="center"/>
        <w:rPr>
          <w:b/>
          <w:szCs w:val="28"/>
        </w:rPr>
      </w:pPr>
    </w:p>
    <w:p w14:paraId="6121385B" w14:textId="325F347E" w:rsidR="004B01FB" w:rsidRPr="008A5FE3" w:rsidRDefault="004B01FB" w:rsidP="004B01FB">
      <w:pPr>
        <w:jc w:val="center"/>
        <w:rPr>
          <w:b/>
          <w:szCs w:val="28"/>
        </w:rPr>
      </w:pPr>
      <w:r w:rsidRPr="008A5FE3">
        <w:rPr>
          <w:b/>
          <w:szCs w:val="28"/>
        </w:rPr>
        <w:t xml:space="preserve">O = P </w:t>
      </w:r>
      <w:r w:rsidRPr="008A5FE3">
        <w:rPr>
          <w:szCs w:val="28"/>
        </w:rPr>
        <w:t>-</w:t>
      </w:r>
      <w:r w:rsidRPr="008A5FE3">
        <w:rPr>
          <w:b/>
          <w:szCs w:val="28"/>
        </w:rPr>
        <w:t xml:space="preserve"> V</w:t>
      </w:r>
      <w:r w:rsidRPr="008A5FE3">
        <w:rPr>
          <w:szCs w:val="28"/>
        </w:rPr>
        <w:t>, with the condition that</w:t>
      </w:r>
      <w:r w:rsidRPr="008A5FE3">
        <w:rPr>
          <w:b/>
          <w:szCs w:val="28"/>
        </w:rPr>
        <w:t xml:space="preserve"> O = </w:t>
      </w:r>
      <w:r w:rsidRPr="008A5FE3">
        <w:rPr>
          <w:szCs w:val="28"/>
        </w:rPr>
        <w:t>0</w:t>
      </w:r>
      <w:r w:rsidRPr="008A5FE3">
        <w:rPr>
          <w:b/>
          <w:szCs w:val="28"/>
        </w:rPr>
        <w:t xml:space="preserve"> </w:t>
      </w:r>
      <w:r w:rsidRPr="008A5FE3">
        <w:rPr>
          <w:szCs w:val="28"/>
        </w:rPr>
        <w:t>if</w:t>
      </w:r>
      <w:r w:rsidRPr="008A5FE3">
        <w:rPr>
          <w:b/>
          <w:szCs w:val="28"/>
        </w:rPr>
        <w:t xml:space="preserve"> P </w:t>
      </w:r>
      <w:r w:rsidRPr="008A5FE3">
        <w:rPr>
          <w:szCs w:val="28"/>
        </w:rPr>
        <w:t>-</w:t>
      </w:r>
      <w:r w:rsidRPr="008A5FE3">
        <w:rPr>
          <w:b/>
          <w:szCs w:val="28"/>
        </w:rPr>
        <w:t xml:space="preserve"> V </w:t>
      </w:r>
      <w:r w:rsidRPr="008A5FE3">
        <w:rPr>
          <w:szCs w:val="28"/>
        </w:rPr>
        <w:t>&lt; 0</w:t>
      </w:r>
    </w:p>
    <w:p w14:paraId="6121385C" w14:textId="288657CB" w:rsidR="00602205" w:rsidRPr="008A5FE3" w:rsidRDefault="00602205" w:rsidP="001920E4">
      <w:pPr>
        <w:jc w:val="center"/>
        <w:rPr>
          <w:szCs w:val="28"/>
        </w:rPr>
      </w:pPr>
      <w:r w:rsidRPr="008A5FE3">
        <w:rPr>
          <w:b/>
          <w:szCs w:val="28"/>
        </w:rPr>
        <w:t>P</w:t>
      </w:r>
      <w:r w:rsidRPr="008A5FE3">
        <w:rPr>
          <w:b/>
          <w:szCs w:val="28"/>
          <w:vertAlign w:val="subscript"/>
        </w:rPr>
        <w:t>m</w:t>
      </w:r>
      <w:r w:rsidRPr="008A5FE3">
        <w:rPr>
          <w:szCs w:val="28"/>
        </w:rPr>
        <w:t xml:space="preserve"> = </w:t>
      </w:r>
      <w:r w:rsidR="003A49DB" w:rsidRPr="008A5FE3">
        <w:rPr>
          <w:szCs w:val="28"/>
        </w:rPr>
        <w:t>(</w:t>
      </w:r>
      <w:r w:rsidRPr="008A5FE3">
        <w:rPr>
          <w:b/>
          <w:szCs w:val="28"/>
        </w:rPr>
        <w:t>P</w:t>
      </w:r>
      <w:r w:rsidR="003A49DB" w:rsidRPr="008A5FE3">
        <w:rPr>
          <w:b/>
          <w:szCs w:val="28"/>
        </w:rPr>
        <w:t xml:space="preserve"> </w:t>
      </w:r>
      <w:r w:rsidR="003A49DB" w:rsidRPr="008A5FE3">
        <w:rPr>
          <w:szCs w:val="28"/>
        </w:rPr>
        <w:t>-</w:t>
      </w:r>
      <w:r w:rsidR="003A49DB" w:rsidRPr="008A5FE3">
        <w:rPr>
          <w:b/>
          <w:szCs w:val="28"/>
        </w:rPr>
        <w:t xml:space="preserve"> O)</w:t>
      </w:r>
      <w:r w:rsidRPr="008A5FE3">
        <w:rPr>
          <w:szCs w:val="28"/>
        </w:rPr>
        <w:t xml:space="preserve"> * (</w:t>
      </w:r>
      <w:r w:rsidRPr="008A5FE3">
        <w:rPr>
          <w:b/>
          <w:szCs w:val="28"/>
        </w:rPr>
        <w:t>V</w:t>
      </w:r>
      <w:r w:rsidRPr="008A5FE3">
        <w:rPr>
          <w:b/>
          <w:szCs w:val="28"/>
          <w:vertAlign w:val="subscript"/>
        </w:rPr>
        <w:t>m</w:t>
      </w:r>
      <w:r w:rsidRPr="008A5FE3">
        <w:rPr>
          <w:szCs w:val="28"/>
        </w:rPr>
        <w:t>/</w:t>
      </w:r>
      <w:r w:rsidRPr="008A5FE3">
        <w:rPr>
          <w:b/>
          <w:szCs w:val="28"/>
        </w:rPr>
        <w:t>V</w:t>
      </w:r>
      <w:r w:rsidRPr="008A5FE3">
        <w:rPr>
          <w:szCs w:val="28"/>
        </w:rPr>
        <w:t>)</w:t>
      </w:r>
    </w:p>
    <w:p w14:paraId="443CF5F7" w14:textId="3716A483" w:rsidR="00642555" w:rsidRPr="008A5FE3" w:rsidRDefault="00642555" w:rsidP="000140A5">
      <w:pPr>
        <w:rPr>
          <w:szCs w:val="28"/>
        </w:rPr>
      </w:pPr>
      <w:r w:rsidRPr="008A5FE3">
        <w:rPr>
          <w:szCs w:val="28"/>
        </w:rPr>
        <w:t xml:space="preserve">Proportioned amounts must be rounded to the nearest cent using the round half to even rule. </w:t>
      </w:r>
      <w:r w:rsidR="0079617C" w:rsidRPr="008A5FE3">
        <w:rPr>
          <w:szCs w:val="28"/>
        </w:rPr>
        <w:t>Because</w:t>
      </w:r>
      <w:r w:rsidRPr="008A5FE3">
        <w:rPr>
          <w:szCs w:val="28"/>
        </w:rPr>
        <w:t xml:space="preserve"> of rounding, there may be a difference of a few cents between the total received from the NETP and the sum of the amounts calculated for the MSCON. The MSID must treat this difference according to national rules (for example, keep it </w:t>
      </w:r>
      <w:r w:rsidR="00A10E08" w:rsidRPr="008A5FE3">
        <w:rPr>
          <w:szCs w:val="28"/>
        </w:rPr>
        <w:t xml:space="preserve">or make up the difference, </w:t>
      </w:r>
      <w:r w:rsidRPr="008A5FE3">
        <w:rPr>
          <w:szCs w:val="28"/>
        </w:rPr>
        <w:t>or assign it to one or more of the MSCON).</w:t>
      </w:r>
    </w:p>
    <w:p w14:paraId="72613A26" w14:textId="0EC9B6F2" w:rsidR="00297660" w:rsidRPr="008A5FE3" w:rsidRDefault="00297660" w:rsidP="000140A5">
      <w:pPr>
        <w:rPr>
          <w:szCs w:val="28"/>
        </w:rPr>
      </w:pPr>
      <w:r w:rsidRPr="008A5FE3">
        <w:rPr>
          <w:szCs w:val="28"/>
        </w:rPr>
        <w:t>However, in case the NETP pays in full the VAT amount due which is still outstanding, the MSID should ensure that the MSCON eventually receives the full amount mentioned in the VAT return.</w:t>
      </w:r>
    </w:p>
    <w:p w14:paraId="6121385F" w14:textId="3B9C7FD2" w:rsidR="000140A5" w:rsidRPr="008A5FE3" w:rsidRDefault="000140A5" w:rsidP="000140A5">
      <w:pPr>
        <w:rPr>
          <w:szCs w:val="28"/>
        </w:rPr>
      </w:pPr>
      <w:r w:rsidRPr="008A5FE3">
        <w:rPr>
          <w:szCs w:val="28"/>
        </w:rPr>
        <w:t xml:space="preserve">Section </w:t>
      </w:r>
      <w:r w:rsidR="000A30CB" w:rsidRPr="008A5FE3">
        <w:rPr>
          <w:szCs w:val="28"/>
        </w:rPr>
        <w:fldChar w:fldCharType="begin"/>
      </w:r>
      <w:r w:rsidR="000A30CB" w:rsidRPr="008A5FE3">
        <w:rPr>
          <w:szCs w:val="28"/>
        </w:rPr>
        <w:instrText xml:space="preserve"> REF _Ref7530783 \r \h </w:instrText>
      </w:r>
      <w:r w:rsidR="00286586" w:rsidRPr="008A5FE3">
        <w:rPr>
          <w:szCs w:val="28"/>
        </w:rPr>
        <w:instrText xml:space="preserve"> \* MERGEFORMAT </w:instrText>
      </w:r>
      <w:r w:rsidR="000A30CB" w:rsidRPr="008A5FE3">
        <w:rPr>
          <w:szCs w:val="28"/>
        </w:rPr>
      </w:r>
      <w:r w:rsidR="000A30CB" w:rsidRPr="008A5FE3">
        <w:rPr>
          <w:szCs w:val="28"/>
        </w:rPr>
        <w:fldChar w:fldCharType="separate"/>
      </w:r>
      <w:r w:rsidR="00727DED">
        <w:rPr>
          <w:szCs w:val="28"/>
        </w:rPr>
        <w:t>10.8</w:t>
      </w:r>
      <w:r w:rsidR="000A30CB" w:rsidRPr="008A5FE3">
        <w:rPr>
          <w:szCs w:val="28"/>
        </w:rPr>
        <w:fldChar w:fldCharType="end"/>
      </w:r>
      <w:r w:rsidRPr="008A5FE3">
        <w:rPr>
          <w:szCs w:val="28"/>
        </w:rPr>
        <w:t xml:space="preserve"> provides some examples of th</w:t>
      </w:r>
      <w:r w:rsidR="00642555" w:rsidRPr="008A5FE3">
        <w:rPr>
          <w:szCs w:val="28"/>
        </w:rPr>
        <w:t>e split payment</w:t>
      </w:r>
      <w:r w:rsidRPr="008A5FE3">
        <w:rPr>
          <w:szCs w:val="28"/>
        </w:rPr>
        <w:t xml:space="preserve"> calculation.</w:t>
      </w:r>
    </w:p>
    <w:p w14:paraId="61213860" w14:textId="19DD79FB" w:rsidR="000140A5" w:rsidRPr="008A5FE3" w:rsidRDefault="000140A5" w:rsidP="00C918D8">
      <w:pPr>
        <w:pStyle w:val="Antrat3"/>
        <w:rPr>
          <w:sz w:val="24"/>
          <w:szCs w:val="28"/>
          <w:lang w:val="en-GB"/>
        </w:rPr>
      </w:pPr>
      <w:bookmarkStart w:id="1306" w:name="_Ref324321783"/>
      <w:bookmarkStart w:id="1307" w:name="_Ref522890479"/>
      <w:bookmarkStart w:id="1308" w:name="_Toc105088489"/>
      <w:bookmarkStart w:id="1309" w:name="_Toc209159427"/>
      <w:r w:rsidRPr="008A5FE3">
        <w:rPr>
          <w:sz w:val="24"/>
          <w:szCs w:val="28"/>
          <w:lang w:val="en-GB"/>
        </w:rPr>
        <w:t>Reimbursement Information Calculation</w:t>
      </w:r>
      <w:bookmarkEnd w:id="1306"/>
      <w:bookmarkEnd w:id="1307"/>
      <w:bookmarkEnd w:id="1308"/>
      <w:bookmarkEnd w:id="1309"/>
    </w:p>
    <w:p w14:paraId="4C0646FF" w14:textId="1F6BB37D" w:rsidR="009F5619" w:rsidRPr="008A5FE3" w:rsidRDefault="00796EE4" w:rsidP="00D233E6">
      <w:pPr>
        <w:spacing w:after="200" w:line="276" w:lineRule="auto"/>
        <w:rPr>
          <w:rFonts w:eastAsia="Calibri" w:cs="Arial"/>
          <w:szCs w:val="22"/>
        </w:rPr>
      </w:pPr>
      <w:r w:rsidRPr="008A5FE3">
        <w:rPr>
          <w:rFonts w:eastAsia="Calibri" w:cs="Arial"/>
          <w:szCs w:val="22"/>
        </w:rPr>
        <w:t xml:space="preserve">This section outlines the </w:t>
      </w:r>
      <w:r w:rsidR="00D233E6" w:rsidRPr="008A5FE3">
        <w:rPr>
          <w:rFonts w:eastAsia="Calibri" w:cs="Arial"/>
          <w:szCs w:val="22"/>
        </w:rPr>
        <w:t>way</w:t>
      </w:r>
      <w:r w:rsidRPr="008A5FE3">
        <w:rPr>
          <w:rFonts w:eastAsia="Calibri" w:cs="Arial"/>
          <w:szCs w:val="22"/>
        </w:rPr>
        <w:t xml:space="preserve"> the MSCON to determine the “Reimbursement Information” for a particular </w:t>
      </w:r>
      <w:r w:rsidR="00296A45" w:rsidRPr="008A5FE3">
        <w:rPr>
          <w:rFonts w:eastAsia="Calibri" w:cs="Arial"/>
          <w:szCs w:val="22"/>
        </w:rPr>
        <w:t>VAT Return</w:t>
      </w:r>
      <w:r w:rsidRPr="008A5FE3">
        <w:rPr>
          <w:rFonts w:eastAsia="Calibri" w:cs="Arial"/>
          <w:szCs w:val="22"/>
        </w:rPr>
        <w:t>.</w:t>
      </w:r>
    </w:p>
    <w:p w14:paraId="4131597C" w14:textId="2E31AF22" w:rsidR="009F5619" w:rsidRPr="008A5FE3" w:rsidRDefault="009F5619" w:rsidP="009F5619">
      <w:pPr>
        <w:spacing w:after="200" w:line="276" w:lineRule="auto"/>
        <w:rPr>
          <w:rFonts w:cs="Arial"/>
          <w:szCs w:val="22"/>
        </w:rPr>
      </w:pPr>
      <w:r w:rsidRPr="008A5FE3">
        <w:rPr>
          <w:rFonts w:eastAsia="Calibri" w:cs="Arial"/>
          <w:szCs w:val="22"/>
        </w:rPr>
        <w:t>For</w:t>
      </w:r>
      <w:r w:rsidR="00D233E6" w:rsidRPr="008A5FE3">
        <w:rPr>
          <w:rFonts w:cs="Arial"/>
          <w:szCs w:val="22"/>
        </w:rPr>
        <w:t xml:space="preserve"> a VAT Return </w:t>
      </w:r>
      <w:r w:rsidR="00F70528" w:rsidRPr="008A5FE3">
        <w:rPr>
          <w:rFonts w:cs="Arial"/>
          <w:szCs w:val="22"/>
        </w:rPr>
        <w:t>transferred by the MSID</w:t>
      </w:r>
      <w:r w:rsidRPr="008A5FE3">
        <w:rPr>
          <w:rFonts w:cs="Arial"/>
          <w:szCs w:val="22"/>
        </w:rPr>
        <w:t>, if</w:t>
      </w:r>
      <w:r w:rsidR="00F70528" w:rsidRPr="008A5FE3">
        <w:rPr>
          <w:rFonts w:cs="Arial"/>
          <w:szCs w:val="22"/>
        </w:rPr>
        <w:t xml:space="preserve"> the VAT </w:t>
      </w:r>
      <w:r w:rsidR="00F27A68" w:rsidRPr="008A5FE3">
        <w:rPr>
          <w:rFonts w:cs="Arial"/>
          <w:szCs w:val="22"/>
        </w:rPr>
        <w:t>Balance</w:t>
      </w:r>
      <w:r w:rsidR="00F70528" w:rsidRPr="008A5FE3">
        <w:rPr>
          <w:rFonts w:cs="Arial"/>
          <w:szCs w:val="22"/>
        </w:rPr>
        <w:t xml:space="preserve"> </w:t>
      </w:r>
      <w:r w:rsidRPr="008A5FE3">
        <w:rPr>
          <w:rFonts w:cs="Arial"/>
          <w:szCs w:val="22"/>
        </w:rPr>
        <w:t xml:space="preserve">value </w:t>
      </w:r>
      <w:r w:rsidR="00F70528" w:rsidRPr="008A5FE3">
        <w:rPr>
          <w:rFonts w:cs="Arial"/>
          <w:szCs w:val="22"/>
        </w:rPr>
        <w:t>is negative,</w:t>
      </w:r>
      <w:r w:rsidRPr="008A5FE3">
        <w:rPr>
          <w:rFonts w:cs="Arial"/>
          <w:szCs w:val="22"/>
        </w:rPr>
        <w:t xml:space="preserve"> the absolute value of that </w:t>
      </w:r>
      <w:r w:rsidR="005F78F2" w:rsidRPr="008A5FE3">
        <w:rPr>
          <w:rFonts w:cs="Arial"/>
          <w:szCs w:val="22"/>
        </w:rPr>
        <w:t xml:space="preserve">VAT </w:t>
      </w:r>
      <w:r w:rsidR="00F27A68" w:rsidRPr="008A5FE3">
        <w:rPr>
          <w:rFonts w:cs="Arial"/>
          <w:szCs w:val="22"/>
        </w:rPr>
        <w:t>Balance</w:t>
      </w:r>
      <w:r w:rsidRPr="008A5FE3">
        <w:rPr>
          <w:rFonts w:cs="Arial"/>
          <w:szCs w:val="22"/>
        </w:rPr>
        <w:t xml:space="preserve"> will be reimbursed to the </w:t>
      </w:r>
      <w:r w:rsidR="00CE2D3C" w:rsidRPr="008A5FE3">
        <w:rPr>
          <w:rFonts w:cs="Arial"/>
          <w:szCs w:val="22"/>
        </w:rPr>
        <w:t>NETP, or his Intermediary</w:t>
      </w:r>
      <w:r w:rsidRPr="008A5FE3">
        <w:rPr>
          <w:rFonts w:cs="Arial"/>
          <w:szCs w:val="22"/>
        </w:rPr>
        <w:t>.</w:t>
      </w:r>
    </w:p>
    <w:p w14:paraId="66FAEF93" w14:textId="1D9267CC" w:rsidR="00EE33E2" w:rsidRPr="008A5FE3" w:rsidRDefault="00EE33E2" w:rsidP="00EE33E2">
      <w:pPr>
        <w:spacing w:after="200" w:line="276" w:lineRule="auto"/>
        <w:rPr>
          <w:rFonts w:cs="Arial"/>
          <w:szCs w:val="22"/>
        </w:rPr>
      </w:pPr>
      <w:r w:rsidRPr="008A5FE3">
        <w:rPr>
          <w:rFonts w:cs="Arial"/>
          <w:szCs w:val="22"/>
        </w:rPr>
        <w:t>Where:</w:t>
      </w:r>
    </w:p>
    <w:p w14:paraId="43C5BCDC" w14:textId="70D91BB1" w:rsidR="00EE33E2" w:rsidRPr="008A5FE3" w:rsidRDefault="00EE33E2" w:rsidP="00EE33E2">
      <w:pPr>
        <w:spacing w:after="200" w:line="276" w:lineRule="auto"/>
        <w:jc w:val="left"/>
        <w:rPr>
          <w:rFonts w:cs="Arial"/>
          <w:szCs w:val="22"/>
        </w:rPr>
      </w:pPr>
      <w:r w:rsidRPr="008A5FE3">
        <w:rPr>
          <w:rFonts w:cs="Arial"/>
          <w:b/>
          <w:szCs w:val="22"/>
        </w:rPr>
        <w:t xml:space="preserve">B </w:t>
      </w:r>
      <w:r w:rsidRPr="008A5FE3">
        <w:rPr>
          <w:rFonts w:cs="Arial"/>
          <w:szCs w:val="22"/>
        </w:rPr>
        <w:t>is the VAT Amount to be reimbursed by the MSCON.</w:t>
      </w:r>
    </w:p>
    <w:p w14:paraId="13EB1153" w14:textId="1CE480D7" w:rsidR="00EE33E2" w:rsidRPr="008A5FE3" w:rsidRDefault="00EE33E2" w:rsidP="00EE33E2">
      <w:pPr>
        <w:spacing w:after="200" w:line="276" w:lineRule="auto"/>
        <w:jc w:val="left"/>
        <w:rPr>
          <w:rFonts w:cs="Arial"/>
          <w:szCs w:val="22"/>
        </w:rPr>
      </w:pPr>
      <w:r w:rsidRPr="008A5FE3">
        <w:rPr>
          <w:rFonts w:cs="Arial"/>
          <w:b/>
          <w:szCs w:val="22"/>
        </w:rPr>
        <w:t>V</w:t>
      </w:r>
      <w:r w:rsidRPr="008A5FE3">
        <w:rPr>
          <w:rFonts w:cs="Arial"/>
          <w:szCs w:val="22"/>
        </w:rPr>
        <w:t xml:space="preserve"> is the negative “</w:t>
      </w:r>
      <w:r w:rsidR="00B572E1" w:rsidRPr="008A5FE3">
        <w:rPr>
          <w:rFonts w:cs="Arial"/>
          <w:szCs w:val="22"/>
        </w:rPr>
        <w:t xml:space="preserve">Balance of </w:t>
      </w:r>
      <w:r w:rsidRPr="008A5FE3">
        <w:rPr>
          <w:rFonts w:cs="Arial"/>
          <w:szCs w:val="22"/>
        </w:rPr>
        <w:t>VAT Due” on the VAT Return.</w:t>
      </w:r>
    </w:p>
    <w:p w14:paraId="3C0468FB" w14:textId="08E871AA" w:rsidR="00EE33E2" w:rsidRPr="008A5FE3" w:rsidRDefault="00EE33E2" w:rsidP="00EE33E2">
      <w:pPr>
        <w:spacing w:after="200" w:line="276" w:lineRule="auto"/>
        <w:ind w:firstLine="578"/>
        <w:jc w:val="center"/>
        <w:rPr>
          <w:rFonts w:cs="Arial"/>
          <w:b/>
          <w:szCs w:val="22"/>
        </w:rPr>
      </w:pPr>
      <w:r w:rsidRPr="008A5FE3">
        <w:rPr>
          <w:rFonts w:cs="Arial"/>
          <w:b/>
          <w:szCs w:val="22"/>
        </w:rPr>
        <w:t>B = |V|</w:t>
      </w:r>
    </w:p>
    <w:p w14:paraId="09CC179A" w14:textId="7D45B0CD" w:rsidR="009F5619" w:rsidRPr="008A5FE3" w:rsidRDefault="00B34FA8" w:rsidP="004C26FA">
      <w:pPr>
        <w:spacing w:after="200" w:line="276" w:lineRule="auto"/>
        <w:rPr>
          <w:rFonts w:cs="Arial"/>
          <w:szCs w:val="22"/>
        </w:rPr>
      </w:pPr>
      <w:r w:rsidRPr="008A5FE3">
        <w:rPr>
          <w:rFonts w:cs="Arial"/>
          <w:szCs w:val="22"/>
        </w:rPr>
        <w:t xml:space="preserve">Before </w:t>
      </w:r>
      <w:r w:rsidR="008078FC" w:rsidRPr="008A5FE3">
        <w:rPr>
          <w:rFonts w:cs="Arial"/>
          <w:szCs w:val="22"/>
        </w:rPr>
        <w:t>reimbursing</w:t>
      </w:r>
      <w:r w:rsidRPr="008A5FE3">
        <w:rPr>
          <w:rFonts w:cs="Arial"/>
          <w:szCs w:val="22"/>
        </w:rPr>
        <w:t xml:space="preserve"> the NETP it is suggested that </w:t>
      </w:r>
      <w:r w:rsidR="008078FC" w:rsidRPr="008A5FE3">
        <w:rPr>
          <w:rFonts w:cs="Arial"/>
          <w:szCs w:val="22"/>
        </w:rPr>
        <w:t>the MSCON will evaluate the payment balance to assure that all due payments are done.</w:t>
      </w:r>
    </w:p>
    <w:p w14:paraId="61213887" w14:textId="1CAB68DF" w:rsidR="00331D72" w:rsidRPr="008A5FE3" w:rsidRDefault="00331D72" w:rsidP="00CE0C47">
      <w:pPr>
        <w:pStyle w:val="Antrat2"/>
      </w:pPr>
      <w:bookmarkStart w:id="1310" w:name="_Ref326239507"/>
      <w:bookmarkStart w:id="1311" w:name="_Toc105088490"/>
      <w:bookmarkStart w:id="1312" w:name="_Toc209159428"/>
      <w:r w:rsidRPr="008A5FE3">
        <w:t>Common Data Types</w:t>
      </w:r>
      <w:bookmarkEnd w:id="1191"/>
      <w:bookmarkEnd w:id="1310"/>
      <w:bookmarkEnd w:id="1311"/>
      <w:bookmarkEnd w:id="1312"/>
    </w:p>
    <w:p w14:paraId="61213888" w14:textId="77777777" w:rsidR="00AD682D" w:rsidRPr="008A5FE3" w:rsidRDefault="004E6E57" w:rsidP="002A5A22">
      <w:pPr>
        <w:keepNext/>
        <w:rPr>
          <w:szCs w:val="28"/>
        </w:rPr>
      </w:pPr>
      <w:r w:rsidRPr="008A5FE3">
        <w:rPr>
          <w:szCs w:val="28"/>
        </w:rPr>
        <w:t>T</w:t>
      </w:r>
      <w:r w:rsidR="00AD682D" w:rsidRPr="008A5FE3">
        <w:rPr>
          <w:szCs w:val="28"/>
        </w:rPr>
        <w:t xml:space="preserve">he following section defines some </w:t>
      </w:r>
      <w:r w:rsidR="003F1BA6" w:rsidRPr="008A5FE3">
        <w:rPr>
          <w:szCs w:val="28"/>
        </w:rPr>
        <w:t>simple</w:t>
      </w:r>
      <w:r w:rsidR="00AD682D" w:rsidRPr="008A5FE3">
        <w:rPr>
          <w:szCs w:val="28"/>
        </w:rPr>
        <w:t xml:space="preserve"> data types and a number of </w:t>
      </w:r>
      <w:r w:rsidR="003F1BA6" w:rsidRPr="008A5FE3">
        <w:rPr>
          <w:szCs w:val="28"/>
        </w:rPr>
        <w:t>complex</w:t>
      </w:r>
      <w:r w:rsidR="00AD682D" w:rsidRPr="008A5FE3">
        <w:rPr>
          <w:szCs w:val="28"/>
        </w:rPr>
        <w:t xml:space="preserve"> data </w:t>
      </w:r>
      <w:r w:rsidR="003F1BA6" w:rsidRPr="008A5FE3">
        <w:rPr>
          <w:szCs w:val="28"/>
        </w:rPr>
        <w:t>types</w:t>
      </w:r>
      <w:r w:rsidR="00AD682D" w:rsidRPr="008A5FE3">
        <w:rPr>
          <w:szCs w:val="28"/>
        </w:rPr>
        <w:t xml:space="preserve"> used across the data model.</w:t>
      </w:r>
    </w:p>
    <w:p w14:paraId="61213889" w14:textId="5C98DB04" w:rsidR="008718BF" w:rsidRPr="008A5FE3" w:rsidRDefault="008718BF" w:rsidP="00C918D8">
      <w:pPr>
        <w:pStyle w:val="Antrat3"/>
        <w:rPr>
          <w:sz w:val="24"/>
          <w:szCs w:val="28"/>
          <w:lang w:val="en-GB"/>
        </w:rPr>
      </w:pPr>
      <w:bookmarkStart w:id="1313" w:name="_Ref482606700"/>
      <w:bookmarkStart w:id="1314" w:name="_Toc105088491"/>
      <w:bookmarkStart w:id="1315" w:name="_Toc209159429"/>
      <w:r w:rsidRPr="008A5FE3">
        <w:rPr>
          <w:sz w:val="24"/>
          <w:szCs w:val="28"/>
          <w:lang w:val="en-GB"/>
        </w:rPr>
        <w:t>Simple Data Types</w:t>
      </w:r>
      <w:bookmarkEnd w:id="1313"/>
      <w:bookmarkEnd w:id="1314"/>
      <w:bookmarkEnd w:id="1315"/>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524"/>
        <w:gridCol w:w="6546"/>
      </w:tblGrid>
      <w:tr w:rsidR="00587424" w:rsidRPr="008A5FE3" w14:paraId="6121388C" w14:textId="77777777" w:rsidTr="00332446">
        <w:trPr>
          <w:trHeight w:val="567"/>
          <w:tblHeader/>
          <w:jc w:val="center"/>
        </w:trPr>
        <w:tc>
          <w:tcPr>
            <w:tcW w:w="1436" w:type="pct"/>
            <w:shd w:val="clear" w:color="auto" w:fill="D9D9D9"/>
            <w:vAlign w:val="center"/>
          </w:tcPr>
          <w:p w14:paraId="6121388A" w14:textId="77777777" w:rsidR="008718BF" w:rsidRPr="008A5FE3" w:rsidRDefault="008718BF" w:rsidP="00332446">
            <w:pPr>
              <w:spacing w:beforeAutospacing="1" w:after="0" w:afterAutospacing="1"/>
              <w:ind w:left="57" w:right="57"/>
              <w:jc w:val="left"/>
              <w:rPr>
                <w:b/>
                <w:szCs w:val="20"/>
              </w:rPr>
            </w:pPr>
            <w:r w:rsidRPr="008A5FE3">
              <w:rPr>
                <w:b/>
                <w:szCs w:val="20"/>
              </w:rPr>
              <w:t>Type Name</w:t>
            </w:r>
          </w:p>
        </w:tc>
        <w:tc>
          <w:tcPr>
            <w:tcW w:w="3564" w:type="pct"/>
            <w:shd w:val="clear" w:color="auto" w:fill="D9D9D9"/>
            <w:vAlign w:val="center"/>
          </w:tcPr>
          <w:p w14:paraId="6121388B" w14:textId="77777777" w:rsidR="008718BF" w:rsidRPr="008A5FE3" w:rsidRDefault="008718BF" w:rsidP="00332446">
            <w:pPr>
              <w:spacing w:beforeAutospacing="1" w:after="0" w:afterAutospacing="1"/>
              <w:ind w:left="57" w:right="57"/>
              <w:jc w:val="left"/>
              <w:rPr>
                <w:b/>
                <w:szCs w:val="20"/>
              </w:rPr>
            </w:pPr>
            <w:r w:rsidRPr="008A5FE3">
              <w:rPr>
                <w:b/>
                <w:szCs w:val="20"/>
              </w:rPr>
              <w:t>Description</w:t>
            </w:r>
          </w:p>
        </w:tc>
      </w:tr>
      <w:tr w:rsidR="008718BF" w:rsidRPr="008A5FE3" w14:paraId="6121388F" w14:textId="77777777" w:rsidTr="00332446">
        <w:trPr>
          <w:trHeight w:val="231"/>
          <w:jc w:val="center"/>
        </w:trPr>
        <w:tc>
          <w:tcPr>
            <w:tcW w:w="1436" w:type="pct"/>
            <w:vAlign w:val="center"/>
          </w:tcPr>
          <w:p w14:paraId="6121388D" w14:textId="63F2A7DC" w:rsidR="008718BF" w:rsidRPr="008A5FE3" w:rsidRDefault="008718BF" w:rsidP="00332446">
            <w:pPr>
              <w:pStyle w:val="Spec"/>
              <w:keepNext w:val="0"/>
              <w:spacing w:before="0" w:after="0"/>
              <w:rPr>
                <w:b w:val="0"/>
                <w:szCs w:val="20"/>
              </w:rPr>
            </w:pPr>
            <w:bookmarkStart w:id="1316" w:name="GEN_DT_CODE"/>
            <w:r w:rsidRPr="008A5FE3">
              <w:rPr>
                <w:b w:val="0"/>
                <w:szCs w:val="20"/>
              </w:rPr>
              <w:t>GEN-DT-CODE</w:t>
            </w:r>
            <w:bookmarkEnd w:id="1316"/>
          </w:p>
        </w:tc>
        <w:tc>
          <w:tcPr>
            <w:tcW w:w="3564" w:type="pct"/>
            <w:vAlign w:val="center"/>
          </w:tcPr>
          <w:p w14:paraId="6121388E" w14:textId="77777777"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A code is a whole number, positive or negative or zero.</w:t>
            </w:r>
          </w:p>
        </w:tc>
      </w:tr>
      <w:tr w:rsidR="008718BF" w:rsidRPr="008A5FE3" w14:paraId="61213892" w14:textId="77777777" w:rsidTr="00332446">
        <w:trPr>
          <w:trHeight w:val="231"/>
          <w:jc w:val="center"/>
        </w:trPr>
        <w:tc>
          <w:tcPr>
            <w:tcW w:w="1436" w:type="pct"/>
            <w:vAlign w:val="center"/>
          </w:tcPr>
          <w:p w14:paraId="61213890" w14:textId="3DBB2AA0" w:rsidR="008718BF" w:rsidRPr="008A5FE3" w:rsidRDefault="008718BF" w:rsidP="00332446">
            <w:pPr>
              <w:pStyle w:val="Spec"/>
              <w:keepNext w:val="0"/>
              <w:spacing w:before="0" w:after="0"/>
              <w:rPr>
                <w:b w:val="0"/>
                <w:szCs w:val="20"/>
              </w:rPr>
            </w:pPr>
            <w:bookmarkStart w:id="1317" w:name="GEN_DT_BOOLEAN"/>
            <w:r w:rsidRPr="008A5FE3">
              <w:rPr>
                <w:b w:val="0"/>
                <w:szCs w:val="20"/>
              </w:rPr>
              <w:t>GEN-DT-BOOLEAN</w:t>
            </w:r>
            <w:bookmarkEnd w:id="1317"/>
          </w:p>
        </w:tc>
        <w:tc>
          <w:tcPr>
            <w:tcW w:w="3564" w:type="pct"/>
            <w:vAlign w:val="center"/>
          </w:tcPr>
          <w:p w14:paraId="61213891" w14:textId="77777777"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A Boolean has value true or false.</w:t>
            </w:r>
          </w:p>
        </w:tc>
      </w:tr>
      <w:tr w:rsidR="008718BF" w:rsidRPr="008A5FE3" w14:paraId="61213895" w14:textId="77777777" w:rsidTr="00332446">
        <w:trPr>
          <w:trHeight w:val="231"/>
          <w:jc w:val="center"/>
        </w:trPr>
        <w:tc>
          <w:tcPr>
            <w:tcW w:w="1436" w:type="pct"/>
            <w:vAlign w:val="center"/>
          </w:tcPr>
          <w:p w14:paraId="61213893" w14:textId="2FF2892C" w:rsidR="008718BF" w:rsidRPr="008A5FE3" w:rsidRDefault="008718BF" w:rsidP="00332446">
            <w:pPr>
              <w:pStyle w:val="Spec"/>
              <w:keepNext w:val="0"/>
              <w:spacing w:before="0" w:after="0"/>
              <w:rPr>
                <w:b w:val="0"/>
                <w:szCs w:val="20"/>
              </w:rPr>
            </w:pPr>
            <w:bookmarkStart w:id="1318" w:name="GEN_DT_TOKEN"/>
            <w:r w:rsidRPr="008A5FE3">
              <w:rPr>
                <w:b w:val="0"/>
                <w:szCs w:val="20"/>
              </w:rPr>
              <w:t>GEN-DT-TOKEN</w:t>
            </w:r>
            <w:bookmarkEnd w:id="1318"/>
          </w:p>
        </w:tc>
        <w:tc>
          <w:tcPr>
            <w:tcW w:w="3564" w:type="pct"/>
            <w:vAlign w:val="center"/>
          </w:tcPr>
          <w:p w14:paraId="44161199" w14:textId="09F0B239"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A token is a sequence of one or more Unicode characters as defined in [</w:t>
            </w:r>
            <w:hyperlink w:anchor="UNI"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REF_UNI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UNI</w:t>
              </w:r>
              <w:r w:rsidR="00FB3FA6" w:rsidRPr="008A5FE3">
                <w:rPr>
                  <w:rStyle w:val="LegalReferenceChar"/>
                  <w:rFonts w:ascii="Times New Roman" w:hAnsi="Times New Roman"/>
                  <w:i w:val="0"/>
                  <w:color w:val="auto"/>
                  <w:sz w:val="22"/>
                  <w:szCs w:val="28"/>
                </w:rPr>
                <w:fldChar w:fldCharType="end"/>
              </w:r>
            </w:hyperlink>
            <w:r w:rsidRPr="008A5FE3">
              <w:rPr>
                <w:rFonts w:ascii="Times New Roman" w:hAnsi="Times New Roman"/>
                <w:i w:val="0"/>
                <w:color w:val="auto"/>
                <w:sz w:val="22"/>
                <w:szCs w:val="20"/>
              </w:rPr>
              <w:t>]. This sequence do</w:t>
            </w:r>
            <w:r w:rsidR="00971F41" w:rsidRPr="008A5FE3">
              <w:rPr>
                <w:rFonts w:ascii="Times New Roman" w:hAnsi="Times New Roman"/>
                <w:i w:val="0"/>
                <w:color w:val="auto"/>
                <w:sz w:val="22"/>
                <w:szCs w:val="20"/>
              </w:rPr>
              <w:t>es</w:t>
            </w:r>
            <w:r w:rsidRPr="008A5FE3">
              <w:rPr>
                <w:rFonts w:ascii="Times New Roman" w:hAnsi="Times New Roman"/>
                <w:i w:val="0"/>
                <w:color w:val="auto"/>
                <w:sz w:val="22"/>
                <w:szCs w:val="20"/>
              </w:rPr>
              <w:t xml:space="preserve"> not contain carriage return (#xD), line feed (#xA) nor tab (#x9) characters; it has no leading or trailing spaces (#x20) and has no internal sequences of two or more spaces.</w:t>
            </w:r>
          </w:p>
          <w:p w14:paraId="679E784D" w14:textId="77777777" w:rsidR="0038760C" w:rsidRDefault="000C7FEE"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At the moment only Latin, Cyrillic and Greek characters should be entered in the OSS user interfaces.</w:t>
            </w:r>
          </w:p>
          <w:p w14:paraId="7A502B14" w14:textId="77777777" w:rsidR="00DC30B2" w:rsidRDefault="00DC30B2" w:rsidP="00332446">
            <w:pPr>
              <w:pStyle w:val="TableCell"/>
              <w:spacing w:before="0"/>
              <w:rPr>
                <w:rFonts w:ascii="Times New Roman" w:hAnsi="Times New Roman"/>
                <w:i w:val="0"/>
                <w:color w:val="auto"/>
                <w:sz w:val="22"/>
                <w:szCs w:val="20"/>
              </w:rPr>
            </w:pPr>
          </w:p>
          <w:p w14:paraId="482B8B04" w14:textId="4941A899" w:rsidR="00D87187" w:rsidRDefault="008D1821" w:rsidP="00D87187">
            <w:pPr>
              <w:rPr>
                <w:szCs w:val="22"/>
              </w:rPr>
            </w:pPr>
            <w:r w:rsidRPr="00D87187">
              <w:rPr>
                <w:noProof/>
                <w:szCs w:val="22"/>
              </w:rPr>
              <mc:AlternateContent>
                <mc:Choice Requires="wps">
                  <w:drawing>
                    <wp:anchor distT="45720" distB="45720" distL="114300" distR="114300" simplePos="0" relativeHeight="251658243" behindDoc="0" locked="0" layoutInCell="1" allowOverlap="1" wp14:anchorId="7C5DE12C" wp14:editId="303F7AFB">
                      <wp:simplePos x="0" y="0"/>
                      <wp:positionH relativeFrom="column">
                        <wp:posOffset>-1270</wp:posOffset>
                      </wp:positionH>
                      <wp:positionV relativeFrom="paragraph">
                        <wp:posOffset>600710</wp:posOffset>
                      </wp:positionV>
                      <wp:extent cx="3995420" cy="795020"/>
                      <wp:effectExtent l="0" t="0" r="24130" b="24130"/>
                      <wp:wrapTopAndBottom/>
                      <wp:docPr id="1037357750" name="Text Box 1037357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5420" cy="795020"/>
                              </a:xfrm>
                              <a:prstGeom prst="rect">
                                <a:avLst/>
                              </a:prstGeom>
                              <a:solidFill>
                                <a:schemeClr val="bg1">
                                  <a:lumMod val="85000"/>
                                </a:schemeClr>
                              </a:solidFill>
                              <a:ln w="9525">
                                <a:solidFill>
                                  <a:srgbClr val="000000"/>
                                </a:solidFill>
                                <a:miter lim="800000"/>
                                <a:headEnd/>
                                <a:tailEnd/>
                              </a:ln>
                            </wps:spPr>
                            <wps:txbx>
                              <w:txbxContent>
                                <w:p w14:paraId="26B6ABA2" w14:textId="4958058A" w:rsidR="00D87187" w:rsidRDefault="00D87187">
                                  <w:r w:rsidRPr="00EB69AA">
                                    <w:rPr>
                                      <w:rFonts w:ascii="Courier New" w:hAnsi="Courier New" w:cs="Courier New"/>
                                      <w:sz w:val="20"/>
                                      <w:szCs w:val="20"/>
                                    </w:rPr>
                                    <w:t>“</w:t>
                                  </w:r>
                                  <w:r w:rsidR="008D1821" w:rsidRPr="00EB69AA">
                                    <w:rPr>
                                      <w:rFonts w:ascii="Courier New" w:hAnsi="Courier New" w:cs="Courier New"/>
                                      <w:sz w:val="20"/>
                                      <w:szCs w:val="20"/>
                                    </w:rPr>
                                    <w:t>^(https?://)?((([a-zA-Z\d]([a-zA-Z\d-]*[a-zA-Z\d])*)\.)+[a-zA-Z]{2,})(\:\d+)?(\/[-a-zA-Z\d%_.~+]*)*(\?[;&amp;a-zA-Z\d%_.~+=-]*)?(\#[-a-zA-Z\d_]*)?$</w:t>
                                  </w:r>
                                  <w:r w:rsidRPr="00EB69AA">
                                    <w:rPr>
                                      <w:rFonts w:ascii="Courier New" w:hAnsi="Courier New" w:cs="Courier New"/>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7C5DE12C" id="_x0000_t202" coordsize="21600,21600" o:spt="202" path="m,l,21600r21600,l21600,xe">
                      <v:stroke joinstyle="miter"/>
                      <v:path gradientshapeok="t" o:connecttype="rect"/>
                    </v:shapetype>
                    <v:shape id="Text Box 1037357750" o:spid="_x0000_s1028" type="#_x0000_t202" style="position:absolute;left:0;text-align:left;margin-left:-.1pt;margin-top:47.3pt;width:314.6pt;height:62.6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" fillcolor="#d8d8d8 [2732]">
                      <v:textbox>
                        <w:txbxContent>
                          <w:p w14:paraId="26B6ABA2" w14:textId="4958058A" w:rsidR="00D87187" w:rsidRDefault="00D87187">
                            <w:r w:rsidRPr="00EB69AA">
                              <w:rPr>
                                <w:rFonts w:ascii="Courier New" w:hAnsi="Courier New" w:cs="Courier New"/>
                                <w:sz w:val="20"/>
                                <w:szCs w:val="20"/>
                              </w:rPr>
                              <w:t>“</w:t>
                            </w:r>
                            <w:r w:rsidR="008D1821" w:rsidRPr="00EB69AA">
                              <w:rPr>
                                <w:rFonts w:ascii="Courier New" w:hAnsi="Courier New" w:cs="Courier New"/>
                                <w:sz w:val="20"/>
                                <w:szCs w:val="20"/>
                              </w:rPr>
                              <w:t>^(https?://)?((([a-zA-Z\d]([a-zA-Z\d-]*[a-zA-Z\d])*)\.)+[a-zA-Z]{2,})(\:\d+)?(\/[-a-zA-Z\d%_.~+]*)*(\?[;&amp;a-zA-Z\d%_.~+=-]*)?(\#[-a-zA-Z\d_]*)?$</w:t>
                            </w:r>
                            <w:r w:rsidRPr="00EB69AA">
                              <w:rPr>
                                <w:rFonts w:ascii="Courier New" w:hAnsi="Courier New" w:cs="Courier New"/>
                                <w:sz w:val="20"/>
                                <w:szCs w:val="20"/>
                              </w:rPr>
                              <w:t>”</w:t>
                            </w:r>
                          </w:p>
                        </w:txbxContent>
                      </v:textbox>
                      <w10:wrap type="topAndBottom"/>
                    </v:shape>
                  </w:pict>
                </mc:Fallback>
              </mc:AlternateContent>
            </w:r>
            <w:r w:rsidR="00D87187" w:rsidRPr="00D87187">
              <w:rPr>
                <w:b/>
                <w:bCs/>
                <w:szCs w:val="22"/>
              </w:rPr>
              <w:t>Note:</w:t>
            </w:r>
            <w:r w:rsidR="00D87187" w:rsidRPr="00D87187">
              <w:rPr>
                <w:szCs w:val="22"/>
              </w:rPr>
              <w:t xml:space="preserve"> all URLs need to conform to the syntax specified by the </w:t>
            </w:r>
            <w:hyperlink r:id="rId102" w:history="1">
              <w:r w:rsidR="00D87187" w:rsidRPr="00D87187">
                <w:rPr>
                  <w:rStyle w:val="Hipersaitas"/>
                  <w:szCs w:val="22"/>
                </w:rPr>
                <w:t>Uniform Resource Identifier (URI)</w:t>
              </w:r>
            </w:hyperlink>
            <w:r w:rsidR="00D87187" w:rsidRPr="00D87187">
              <w:rPr>
                <w:szCs w:val="22"/>
              </w:rPr>
              <w:t xml:space="preserve"> specification. The Regular Expression for checking the syntax of a well-formed HTTP URL is </w:t>
            </w:r>
          </w:p>
          <w:p w14:paraId="69D72CEC" w14:textId="1E9274F5" w:rsidR="00EB69AA" w:rsidRDefault="00D87187" w:rsidP="00D87187">
            <w:pPr>
              <w:rPr>
                <w:szCs w:val="22"/>
              </w:rPr>
            </w:pPr>
            <w:r w:rsidRPr="00D87187">
              <w:rPr>
                <w:szCs w:val="22"/>
              </w:rPr>
              <w:t>where:</w:t>
            </w:r>
          </w:p>
          <w:p w14:paraId="09AC8884" w14:textId="1B4818BC" w:rsidR="00EB69AA" w:rsidRDefault="008D1821" w:rsidP="00D87187">
            <w:pPr>
              <w:rPr>
                <w:szCs w:val="22"/>
              </w:rPr>
            </w:pPr>
            <w:r w:rsidRPr="00D87187">
              <w:rPr>
                <w:noProof/>
                <w:szCs w:val="22"/>
              </w:rPr>
              <mc:AlternateContent>
                <mc:Choice Requires="wps">
                  <w:drawing>
                    <wp:anchor distT="45720" distB="45720" distL="114300" distR="114300" simplePos="0" relativeHeight="251658242" behindDoc="0" locked="0" layoutInCell="1" allowOverlap="1" wp14:anchorId="5F581E9F" wp14:editId="395883AF">
                      <wp:simplePos x="0" y="0"/>
                      <wp:positionH relativeFrom="column">
                        <wp:posOffset>-8890</wp:posOffset>
                      </wp:positionH>
                      <wp:positionV relativeFrom="paragraph">
                        <wp:posOffset>241935</wp:posOffset>
                      </wp:positionV>
                      <wp:extent cx="4003675" cy="1661795"/>
                      <wp:effectExtent l="0" t="0" r="15875" b="14605"/>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3675" cy="1661795"/>
                              </a:xfrm>
                              <a:prstGeom prst="rect">
                                <a:avLst/>
                              </a:prstGeom>
                              <a:solidFill>
                                <a:schemeClr val="bg1">
                                  <a:lumMod val="85000"/>
                                </a:schemeClr>
                              </a:solidFill>
                              <a:ln w="9525">
                                <a:solidFill>
                                  <a:srgbClr val="000000"/>
                                </a:solidFill>
                                <a:miter lim="800000"/>
                                <a:headEnd/>
                                <a:tailEnd/>
                              </a:ln>
                            </wps:spPr>
                            <wps:txbx>
                              <w:txbxContent>
                                <w:p w14:paraId="78E7C1A7"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protocol</w:t>
                                  </w:r>
                                  <w:r w:rsidRPr="00EB69AA">
                                    <w:rPr>
                                      <w:rFonts w:ascii="Courier New" w:hAnsi="Courier New" w:cs="Courier New"/>
                                      <w:sz w:val="20"/>
                                      <w:szCs w:val="20"/>
                                    </w:rPr>
                                    <w:t xml:space="preserve"> =  “(https?://)”;</w:t>
                                  </w:r>
                                </w:p>
                                <w:p w14:paraId="6DFD1F86"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domain name</w:t>
                                  </w:r>
                                  <w:r w:rsidRPr="00EB69AA">
                                    <w:rPr>
                                      <w:rFonts w:ascii="Courier New" w:hAnsi="Courier New" w:cs="Courier New"/>
                                      <w:sz w:val="20"/>
                                      <w:szCs w:val="20"/>
                                    </w:rPr>
                                    <w:t xml:space="preserve"> = “((([a-zA-Z\d]([a-zA-Z\d-]*[a-zA-Z\d])*)\.)+[a-zA-Z]{2,})”;</w:t>
                                  </w:r>
                                </w:p>
                                <w:p w14:paraId="22AF3B43"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port</w:t>
                                  </w:r>
                                  <w:r w:rsidRPr="00EB69AA">
                                    <w:rPr>
                                      <w:rFonts w:ascii="Courier New" w:hAnsi="Courier New" w:cs="Courier New"/>
                                      <w:sz w:val="20"/>
                                      <w:szCs w:val="20"/>
                                    </w:rPr>
                                    <w:t xml:space="preserve"> =  “(\:\d+)?” ;</w:t>
                                  </w:r>
                                </w:p>
                                <w:p w14:paraId="37813C40"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path</w:t>
                                  </w:r>
                                  <w:r w:rsidRPr="00EB69AA">
                                    <w:rPr>
                                      <w:rFonts w:ascii="Courier New" w:hAnsi="Courier New" w:cs="Courier New"/>
                                      <w:sz w:val="20"/>
                                      <w:szCs w:val="20"/>
                                    </w:rPr>
                                    <w:t xml:space="preserve"> = “(\/[-a-zA-Z\d%_.~+]*)*” ;</w:t>
                                  </w:r>
                                </w:p>
                                <w:p w14:paraId="73F144F4"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query string</w:t>
                                  </w:r>
                                  <w:r w:rsidRPr="00EB69AA">
                                    <w:rPr>
                                      <w:rFonts w:ascii="Courier New" w:hAnsi="Courier New" w:cs="Courier New"/>
                                      <w:sz w:val="20"/>
                                      <w:szCs w:val="20"/>
                                    </w:rPr>
                                    <w:t xml:space="preserve"> = “(\?[;&amp;a-zA-Z\d%_.~+=-]*)?”; and</w:t>
                                  </w:r>
                                </w:p>
                                <w:p w14:paraId="730B152F" w14:textId="55871E7A" w:rsidR="00D87187" w:rsidRPr="002C736D" w:rsidRDefault="008D1821" w:rsidP="00D87187">
                                  <w:pPr>
                                    <w:rPr>
                                      <w:rFonts w:ascii="Courier New" w:hAnsi="Courier New" w:cs="Courier New"/>
                                      <w:sz w:val="20"/>
                                      <w:szCs w:val="20"/>
                                      <w:lang w:val="fr-BE"/>
                                    </w:rPr>
                                  </w:pPr>
                                  <w:r w:rsidRPr="00EB69AA">
                                    <w:rPr>
                                      <w:rFonts w:ascii="Courier New" w:hAnsi="Courier New" w:cs="Courier New"/>
                                      <w:sz w:val="20"/>
                                      <w:szCs w:val="20"/>
                                      <w:u w:val="single"/>
                                      <w:lang w:val="fr-BE"/>
                                    </w:rPr>
                                    <w:t>fragment locator</w:t>
                                  </w:r>
                                  <w:r w:rsidRPr="00EB69AA">
                                    <w:rPr>
                                      <w:rFonts w:ascii="Courier New" w:hAnsi="Courier New" w:cs="Courier New"/>
                                      <w:sz w:val="20"/>
                                      <w:szCs w:val="20"/>
                                      <w:lang w:val="fr-BE"/>
                                    </w:rPr>
                                    <w:t xml:space="preserve"> = (\#[-a-zA-Z\d_]*)?”.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5F581E9F" id="Text Box 217" o:spid="_x0000_s1029" type="#_x0000_t202" style="position:absolute;left:0;text-align:left;margin-left:-.7pt;margin-top:19.05pt;width:315.25pt;height:130.8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" fillcolor="#d8d8d8 [2732]">
                      <v:textbox>
                        <w:txbxContent>
                          <w:p w14:paraId="78E7C1A7"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protocol</w:t>
                            </w:r>
                            <w:r w:rsidRPr="00EB69AA">
                              <w:rPr>
                                <w:rFonts w:ascii="Courier New" w:hAnsi="Courier New" w:cs="Courier New"/>
                                <w:sz w:val="20"/>
                                <w:szCs w:val="20"/>
                              </w:rPr>
                              <w:t xml:space="preserve"> =  “(https?://)”;</w:t>
                            </w:r>
                          </w:p>
                          <w:p w14:paraId="6DFD1F86"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domain name</w:t>
                            </w:r>
                            <w:r w:rsidRPr="00EB69AA">
                              <w:rPr>
                                <w:rFonts w:ascii="Courier New" w:hAnsi="Courier New" w:cs="Courier New"/>
                                <w:sz w:val="20"/>
                                <w:szCs w:val="20"/>
                              </w:rPr>
                              <w:t xml:space="preserve"> = “((([a-zA-Z\d]([a-zA-Z\d-]*[a-zA-Z\d])*)\.)+[a-zA-Z]{2,})”;</w:t>
                            </w:r>
                          </w:p>
                          <w:p w14:paraId="22AF3B43"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port</w:t>
                            </w:r>
                            <w:r w:rsidRPr="00EB69AA">
                              <w:rPr>
                                <w:rFonts w:ascii="Courier New" w:hAnsi="Courier New" w:cs="Courier New"/>
                                <w:sz w:val="20"/>
                                <w:szCs w:val="20"/>
                              </w:rPr>
                              <w:t xml:space="preserve"> =  “(\:\d+)?” ;</w:t>
                            </w:r>
                          </w:p>
                          <w:p w14:paraId="37813C40"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path</w:t>
                            </w:r>
                            <w:r w:rsidRPr="00EB69AA">
                              <w:rPr>
                                <w:rFonts w:ascii="Courier New" w:hAnsi="Courier New" w:cs="Courier New"/>
                                <w:sz w:val="20"/>
                                <w:szCs w:val="20"/>
                              </w:rPr>
                              <w:t xml:space="preserve"> = “(\/[-a-zA-Z\d%_.~+]*)*” ;</w:t>
                            </w:r>
                          </w:p>
                          <w:p w14:paraId="73F144F4" w14:textId="77777777" w:rsidR="008D1821" w:rsidRPr="00EB69AA" w:rsidRDefault="008D1821" w:rsidP="008D1821">
                            <w:pPr>
                              <w:rPr>
                                <w:rFonts w:ascii="Courier New" w:hAnsi="Courier New" w:cs="Courier New"/>
                                <w:sz w:val="20"/>
                                <w:szCs w:val="20"/>
                                <w:u w:val="single"/>
                              </w:rPr>
                            </w:pPr>
                            <w:r w:rsidRPr="00EB69AA">
                              <w:rPr>
                                <w:rFonts w:ascii="Courier New" w:hAnsi="Courier New" w:cs="Courier New"/>
                                <w:sz w:val="20"/>
                                <w:szCs w:val="20"/>
                                <w:u w:val="single"/>
                              </w:rPr>
                              <w:t>query string</w:t>
                            </w:r>
                            <w:r w:rsidRPr="00EB69AA">
                              <w:rPr>
                                <w:rFonts w:ascii="Courier New" w:hAnsi="Courier New" w:cs="Courier New"/>
                                <w:sz w:val="20"/>
                                <w:szCs w:val="20"/>
                              </w:rPr>
                              <w:t xml:space="preserve"> = “(\?[;&amp;a-zA-Z\d%_.~+=-]*)?”; and</w:t>
                            </w:r>
                          </w:p>
                          <w:p w14:paraId="730B152F" w14:textId="55871E7A" w:rsidR="00D87187" w:rsidRPr="002C736D" w:rsidRDefault="008D1821" w:rsidP="00D87187">
                            <w:pPr>
                              <w:rPr>
                                <w:rFonts w:ascii="Courier New" w:hAnsi="Courier New" w:cs="Courier New"/>
                                <w:sz w:val="20"/>
                                <w:szCs w:val="20"/>
                                <w:lang w:val="fr-BE"/>
                              </w:rPr>
                            </w:pPr>
                            <w:r w:rsidRPr="00EB69AA">
                              <w:rPr>
                                <w:rFonts w:ascii="Courier New" w:hAnsi="Courier New" w:cs="Courier New"/>
                                <w:sz w:val="20"/>
                                <w:szCs w:val="20"/>
                                <w:u w:val="single"/>
                                <w:lang w:val="fr-BE"/>
                              </w:rPr>
                              <w:t>fragment locator</w:t>
                            </w:r>
                            <w:r w:rsidRPr="00EB69AA">
                              <w:rPr>
                                <w:rFonts w:ascii="Courier New" w:hAnsi="Courier New" w:cs="Courier New"/>
                                <w:sz w:val="20"/>
                                <w:szCs w:val="20"/>
                                <w:lang w:val="fr-BE"/>
                              </w:rPr>
                              <w:t xml:space="preserve"> = (\#[-a-zA-Z\d_]*)?”.</w:t>
                            </w:r>
                          </w:p>
                        </w:txbxContent>
                      </v:textbox>
                      <w10:wrap type="topAndBottom"/>
                    </v:shape>
                  </w:pict>
                </mc:Fallback>
              </mc:AlternateContent>
            </w:r>
          </w:p>
          <w:p w14:paraId="2BABA8F7" w14:textId="77777777" w:rsidR="00EB69AA" w:rsidRDefault="00EB69AA" w:rsidP="00D87187">
            <w:pPr>
              <w:rPr>
                <w:szCs w:val="22"/>
              </w:rPr>
            </w:pPr>
          </w:p>
          <w:p w14:paraId="3410D3B7" w14:textId="52C04E7F" w:rsidR="00D87187" w:rsidRPr="00D87187" w:rsidRDefault="00D87187" w:rsidP="00D87187">
            <w:pPr>
              <w:rPr>
                <w:szCs w:val="22"/>
              </w:rPr>
            </w:pPr>
            <w:r w:rsidRPr="00D87187">
              <w:rPr>
                <w:szCs w:val="22"/>
              </w:rPr>
              <w:t xml:space="preserve">If the </w:t>
            </w:r>
            <w:r w:rsidRPr="00D87187">
              <w:rPr>
                <w:szCs w:val="22"/>
                <w:u w:val="single"/>
              </w:rPr>
              <w:t>domain name</w:t>
            </w:r>
            <w:r w:rsidRPr="00D87187">
              <w:rPr>
                <w:szCs w:val="22"/>
              </w:rPr>
              <w:t xml:space="preserve"> is an </w:t>
            </w:r>
            <w:hyperlink r:id="rId103" w:history="1">
              <w:r w:rsidRPr="00D87187">
                <w:rPr>
                  <w:rStyle w:val="Hipersaitas"/>
                  <w:szCs w:val="22"/>
                </w:rPr>
                <w:t>International Domain Name (IDN)</w:t>
              </w:r>
            </w:hyperlink>
            <w:r w:rsidRPr="00D87187">
              <w:rPr>
                <w:szCs w:val="22"/>
              </w:rPr>
              <w:t xml:space="preserve"> containing one or more non-ASCII characters (i.e. Unicode characters U+0080 and above), then those non-ASCII characters must be transcoded to a subset of ASCII consisting of letters, digits and hyphens, which is called the letter–digit–hyphen (LDH) subset. For this kind of transcoding the </w:t>
            </w:r>
            <w:hyperlink r:id="rId104" w:history="1">
              <w:r w:rsidRPr="00D87187">
                <w:rPr>
                  <w:rStyle w:val="Hipersaitas"/>
                  <w:szCs w:val="22"/>
                </w:rPr>
                <w:t>Punycode</w:t>
              </w:r>
            </w:hyperlink>
            <w:r w:rsidRPr="00D87187">
              <w:rPr>
                <w:szCs w:val="22"/>
              </w:rPr>
              <w:t xml:space="preserve"> encoding must be used.</w:t>
            </w:r>
          </w:p>
          <w:p w14:paraId="0496EF32" w14:textId="77777777" w:rsidR="00D87187" w:rsidRPr="00D87187" w:rsidRDefault="00D87187" w:rsidP="00D87187">
            <w:pPr>
              <w:rPr>
                <w:szCs w:val="22"/>
              </w:rPr>
            </w:pPr>
          </w:p>
          <w:p w14:paraId="2D63113B" w14:textId="15241FB0" w:rsidR="00D87187" w:rsidRPr="00D87187" w:rsidRDefault="00D87187" w:rsidP="00D87187">
            <w:pPr>
              <w:rPr>
                <w:szCs w:val="22"/>
              </w:rPr>
            </w:pPr>
            <w:r w:rsidRPr="00D87187">
              <w:rPr>
                <w:szCs w:val="22"/>
              </w:rPr>
              <w:t xml:space="preserve">An IDN takes the </w:t>
            </w:r>
            <w:hyperlink r:id="rId105" w:history="1">
              <w:r w:rsidRPr="00D87187">
                <w:rPr>
                  <w:rStyle w:val="Hipersaitas"/>
                  <w:szCs w:val="22"/>
                </w:rPr>
                <w:t>Punycode</w:t>
              </w:r>
            </w:hyperlink>
            <w:r w:rsidRPr="00D87187">
              <w:rPr>
                <w:szCs w:val="22"/>
              </w:rPr>
              <w:t xml:space="preserve"> encoding for each of the dot separated labels of a </w:t>
            </w:r>
            <w:r w:rsidRPr="00D87187">
              <w:rPr>
                <w:szCs w:val="22"/>
                <w:u w:val="single"/>
              </w:rPr>
              <w:t>domain name</w:t>
            </w:r>
            <w:r w:rsidRPr="00D87187">
              <w:rPr>
                <w:szCs w:val="22"/>
              </w:rPr>
              <w:t xml:space="preserve"> which contain non-ASCII characters and adds the "xn--" prefix in front of it (e.g. </w:t>
            </w:r>
            <w:hyperlink r:id="rId106" w:history="1">
              <w:r w:rsidRPr="00D87187">
                <w:rPr>
                  <w:rStyle w:val="Hipersaitas"/>
                  <w:szCs w:val="22"/>
                </w:rPr>
                <w:t>https://www.räksmörgås.se</w:t>
              </w:r>
            </w:hyperlink>
            <w:r w:rsidRPr="00D87187">
              <w:rPr>
                <w:szCs w:val="22"/>
              </w:rPr>
              <w:t xml:space="preserve"> would be transcoded to </w:t>
            </w:r>
            <w:hyperlink r:id="rId107" w:history="1">
              <w:r w:rsidRPr="00D87187">
                <w:rPr>
                  <w:rStyle w:val="Hipersaitas"/>
                  <w:szCs w:val="22"/>
                </w:rPr>
                <w:t>https://www.xn--rksmrgs-5wao1o.se</w:t>
              </w:r>
            </w:hyperlink>
            <w:r w:rsidRPr="00D87187">
              <w:rPr>
                <w:szCs w:val="22"/>
              </w:rPr>
              <w:t>).</w:t>
            </w:r>
          </w:p>
          <w:p w14:paraId="4C98C386" w14:textId="77777777" w:rsidR="00D87187" w:rsidRPr="00D87187" w:rsidRDefault="00D87187" w:rsidP="00D87187">
            <w:pPr>
              <w:rPr>
                <w:szCs w:val="22"/>
              </w:rPr>
            </w:pPr>
          </w:p>
          <w:p w14:paraId="61213894" w14:textId="2D3171B8" w:rsidR="00135D97" w:rsidRPr="00D87187" w:rsidRDefault="00D87187" w:rsidP="00D87187">
            <w:pPr>
              <w:pStyle w:val="TableCell"/>
              <w:spacing w:before="0"/>
              <w:rPr>
                <w:rFonts w:ascii="Times New Roman" w:hAnsi="Times New Roman"/>
                <w:i w:val="0"/>
                <w:iCs/>
                <w:color w:val="auto"/>
                <w:sz w:val="22"/>
                <w:szCs w:val="20"/>
              </w:rPr>
            </w:pPr>
            <w:r w:rsidRPr="00D87187">
              <w:rPr>
                <w:rFonts w:ascii="Times New Roman" w:hAnsi="Times New Roman"/>
                <w:i w:val="0"/>
                <w:iCs/>
                <w:color w:val="auto"/>
                <w:sz w:val="22"/>
                <w:szCs w:val="22"/>
              </w:rPr>
              <w:t xml:space="preserve">If there are non-ASCII characters in the remaining four parts (i.e. </w:t>
            </w:r>
            <w:r w:rsidRPr="00D87187">
              <w:rPr>
                <w:rFonts w:ascii="Times New Roman" w:hAnsi="Times New Roman"/>
                <w:i w:val="0"/>
                <w:iCs/>
                <w:color w:val="auto"/>
                <w:sz w:val="22"/>
                <w:szCs w:val="22"/>
                <w:u w:val="single"/>
              </w:rPr>
              <w:t>port</w:t>
            </w:r>
            <w:r w:rsidRPr="00D87187">
              <w:rPr>
                <w:rFonts w:ascii="Times New Roman" w:hAnsi="Times New Roman"/>
                <w:i w:val="0"/>
                <w:iCs/>
                <w:color w:val="auto"/>
                <w:sz w:val="22"/>
                <w:szCs w:val="22"/>
              </w:rPr>
              <w:t xml:space="preserve">, </w:t>
            </w:r>
            <w:r w:rsidRPr="00D87187">
              <w:rPr>
                <w:rFonts w:ascii="Times New Roman" w:hAnsi="Times New Roman"/>
                <w:i w:val="0"/>
                <w:iCs/>
                <w:color w:val="auto"/>
                <w:sz w:val="22"/>
                <w:szCs w:val="22"/>
                <w:u w:val="single"/>
              </w:rPr>
              <w:t>path</w:t>
            </w:r>
            <w:r w:rsidRPr="00D87187">
              <w:rPr>
                <w:rFonts w:ascii="Times New Roman" w:hAnsi="Times New Roman"/>
                <w:i w:val="0"/>
                <w:iCs/>
                <w:color w:val="auto"/>
                <w:sz w:val="22"/>
                <w:szCs w:val="22"/>
              </w:rPr>
              <w:t xml:space="preserve">, </w:t>
            </w:r>
            <w:r w:rsidRPr="00D87187">
              <w:rPr>
                <w:rFonts w:ascii="Times New Roman" w:hAnsi="Times New Roman"/>
                <w:i w:val="0"/>
                <w:iCs/>
                <w:color w:val="auto"/>
                <w:sz w:val="22"/>
                <w:szCs w:val="22"/>
                <w:u w:val="single"/>
              </w:rPr>
              <w:t>query string</w:t>
            </w:r>
            <w:r w:rsidRPr="00D87187">
              <w:rPr>
                <w:rFonts w:ascii="Times New Roman" w:hAnsi="Times New Roman"/>
                <w:i w:val="0"/>
                <w:iCs/>
                <w:color w:val="auto"/>
                <w:sz w:val="22"/>
                <w:szCs w:val="22"/>
              </w:rPr>
              <w:t xml:space="preserve"> and </w:t>
            </w:r>
            <w:r w:rsidRPr="00D87187">
              <w:rPr>
                <w:rFonts w:ascii="Times New Roman" w:hAnsi="Times New Roman"/>
                <w:i w:val="0"/>
                <w:iCs/>
                <w:color w:val="auto"/>
                <w:sz w:val="22"/>
                <w:szCs w:val="22"/>
                <w:u w:val="single"/>
              </w:rPr>
              <w:t>fragment locator</w:t>
            </w:r>
            <w:r w:rsidRPr="00D87187">
              <w:rPr>
                <w:rFonts w:ascii="Times New Roman" w:hAnsi="Times New Roman"/>
                <w:i w:val="0"/>
                <w:iCs/>
                <w:color w:val="auto"/>
                <w:sz w:val="22"/>
                <w:szCs w:val="22"/>
              </w:rPr>
              <w:t xml:space="preserve">) of the HTTP URL value, then those characters must be </w:t>
            </w:r>
            <w:hyperlink r:id="rId108" w:history="1">
              <w:r w:rsidRPr="00865CAC">
                <w:rPr>
                  <w:rStyle w:val="Hipersaitas"/>
                  <w:rFonts w:ascii="Times New Roman" w:hAnsi="Times New Roman"/>
                  <w:bCs w:val="0"/>
                  <w:i w:val="0"/>
                  <w:sz w:val="22"/>
                  <w:szCs w:val="22"/>
                  <w:lang w:eastAsia="en-GB"/>
                </w:rPr>
                <w:t>URL encoded</w:t>
              </w:r>
            </w:hyperlink>
            <w:r w:rsidRPr="00D87187">
              <w:rPr>
                <w:rFonts w:ascii="Times New Roman" w:hAnsi="Times New Roman"/>
                <w:i w:val="0"/>
                <w:iCs/>
                <w:color w:val="auto"/>
                <w:sz w:val="22"/>
                <w:szCs w:val="22"/>
              </w:rPr>
              <w:t xml:space="preserve"> (i.e. translated to bytes according to UTF-8 and then percent-encoded).</w:t>
            </w:r>
          </w:p>
        </w:tc>
      </w:tr>
      <w:tr w:rsidR="008718BF" w:rsidRPr="008A5FE3" w14:paraId="61213898" w14:textId="77777777" w:rsidTr="00332446">
        <w:trPr>
          <w:trHeight w:val="231"/>
          <w:jc w:val="center"/>
        </w:trPr>
        <w:tc>
          <w:tcPr>
            <w:tcW w:w="1436" w:type="pct"/>
            <w:vAlign w:val="center"/>
          </w:tcPr>
          <w:p w14:paraId="61213896" w14:textId="7A8FFDB0" w:rsidR="008718BF" w:rsidRPr="008A5FE3" w:rsidRDefault="008718BF" w:rsidP="00332446">
            <w:pPr>
              <w:pStyle w:val="Spec"/>
              <w:keepNext w:val="0"/>
              <w:spacing w:before="0" w:after="0"/>
              <w:rPr>
                <w:b w:val="0"/>
                <w:szCs w:val="20"/>
              </w:rPr>
            </w:pPr>
            <w:bookmarkStart w:id="1319" w:name="GEN_DT_FREETEXT"/>
            <w:r w:rsidRPr="008A5FE3">
              <w:rPr>
                <w:b w:val="0"/>
                <w:szCs w:val="20"/>
              </w:rPr>
              <w:t>GEN-DT-FREETEXT</w:t>
            </w:r>
            <w:bookmarkEnd w:id="1319"/>
          </w:p>
        </w:tc>
        <w:tc>
          <w:tcPr>
            <w:tcW w:w="3564" w:type="pct"/>
            <w:vAlign w:val="center"/>
          </w:tcPr>
          <w:p w14:paraId="61213897" w14:textId="27B65427"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 free text is a sequence of one or more Unicode characters as defined in </w:t>
            </w:r>
            <w:r w:rsidR="00FB3FA6" w:rsidRPr="008A5FE3">
              <w:rPr>
                <w:rFonts w:ascii="Times New Roman" w:hAnsi="Times New Roman"/>
                <w:i w:val="0"/>
                <w:color w:val="auto"/>
                <w:sz w:val="22"/>
                <w:szCs w:val="20"/>
              </w:rPr>
              <w:t>[</w:t>
            </w:r>
            <w:hyperlink w:anchor="UNI"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REF_UNI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UNI</w:t>
              </w:r>
              <w:r w:rsidR="00FB3FA6" w:rsidRPr="008A5FE3">
                <w:rPr>
                  <w:rStyle w:val="LegalReferenceChar"/>
                  <w:rFonts w:ascii="Times New Roman" w:hAnsi="Times New Roman"/>
                  <w:i w:val="0"/>
                  <w:color w:val="auto"/>
                  <w:sz w:val="22"/>
                  <w:szCs w:val="28"/>
                </w:rPr>
                <w:fldChar w:fldCharType="end"/>
              </w:r>
            </w:hyperlink>
            <w:r w:rsidR="00FB3FA6" w:rsidRPr="008A5FE3">
              <w:rPr>
                <w:rFonts w:ascii="Times New Roman" w:hAnsi="Times New Roman"/>
                <w:i w:val="0"/>
                <w:color w:val="auto"/>
                <w:sz w:val="22"/>
                <w:szCs w:val="20"/>
              </w:rPr>
              <w:t>]</w:t>
            </w:r>
            <w:r w:rsidRPr="008A5FE3">
              <w:rPr>
                <w:rFonts w:ascii="Times New Roman" w:hAnsi="Times New Roman"/>
                <w:i w:val="0"/>
                <w:color w:val="auto"/>
                <w:sz w:val="22"/>
                <w:szCs w:val="20"/>
              </w:rPr>
              <w:t>.</w:t>
            </w:r>
          </w:p>
        </w:tc>
      </w:tr>
      <w:tr w:rsidR="008073F3" w:rsidRPr="008A5FE3" w14:paraId="6121389B" w14:textId="77777777" w:rsidTr="00332446">
        <w:trPr>
          <w:trHeight w:val="231"/>
          <w:jc w:val="center"/>
        </w:trPr>
        <w:tc>
          <w:tcPr>
            <w:tcW w:w="1436" w:type="pct"/>
            <w:vAlign w:val="center"/>
          </w:tcPr>
          <w:p w14:paraId="61213899" w14:textId="4956420A" w:rsidR="008073F3" w:rsidRPr="008A5FE3" w:rsidRDefault="008073F3" w:rsidP="00332446">
            <w:pPr>
              <w:pStyle w:val="Spec"/>
              <w:keepNext w:val="0"/>
              <w:spacing w:before="0" w:after="0"/>
              <w:rPr>
                <w:b w:val="0"/>
                <w:szCs w:val="20"/>
              </w:rPr>
            </w:pPr>
            <w:bookmarkStart w:id="1320" w:name="GEN_DT_EMAIL"/>
            <w:r w:rsidRPr="008A5FE3">
              <w:rPr>
                <w:b w:val="0"/>
                <w:szCs w:val="20"/>
              </w:rPr>
              <w:t>GEN-DT-EMAIL</w:t>
            </w:r>
            <w:bookmarkEnd w:id="1320"/>
          </w:p>
        </w:tc>
        <w:tc>
          <w:tcPr>
            <w:tcW w:w="3564" w:type="pct"/>
            <w:vAlign w:val="center"/>
          </w:tcPr>
          <w:p w14:paraId="6121389A" w14:textId="5556A68F" w:rsidR="008073F3" w:rsidRPr="008A5FE3" w:rsidRDefault="00FB3FA6"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An email address </w:t>
            </w:r>
            <w:r w:rsidR="002D16D0" w:rsidRPr="008A5FE3">
              <w:rPr>
                <w:rFonts w:ascii="Times New Roman" w:hAnsi="Times New Roman"/>
                <w:i w:val="0"/>
                <w:color w:val="auto"/>
                <w:sz w:val="22"/>
                <w:szCs w:val="20"/>
              </w:rPr>
              <w:t>[</w:t>
            </w:r>
            <w:r w:rsidR="00140E4F" w:rsidRPr="008A5FE3">
              <w:rPr>
                <w:rStyle w:val="LegalReferenceChar"/>
                <w:rFonts w:ascii="Times New Roman" w:hAnsi="Times New Roman"/>
                <w:i w:val="0"/>
                <w:color w:val="auto"/>
                <w:sz w:val="22"/>
                <w:szCs w:val="28"/>
              </w:rPr>
              <w:fldChar w:fldCharType="begin"/>
            </w:r>
            <w:r w:rsidR="00140E4F" w:rsidRPr="008A5FE3">
              <w:rPr>
                <w:rStyle w:val="LegalReferenceChar"/>
                <w:rFonts w:ascii="Times New Roman" w:hAnsi="Times New Roman"/>
                <w:i w:val="0"/>
                <w:color w:val="auto"/>
                <w:sz w:val="22"/>
                <w:szCs w:val="28"/>
              </w:rPr>
              <w:instrText xml:space="preserve"> REF REF_RFC2822 \h  \* MERGEFORMAT </w:instrText>
            </w:r>
            <w:r w:rsidR="00140E4F" w:rsidRPr="008A5FE3">
              <w:rPr>
                <w:rStyle w:val="LegalReferenceChar"/>
                <w:rFonts w:ascii="Times New Roman" w:hAnsi="Times New Roman"/>
                <w:i w:val="0"/>
                <w:color w:val="auto"/>
                <w:sz w:val="22"/>
                <w:szCs w:val="28"/>
              </w:rPr>
            </w:r>
            <w:r w:rsidR="00140E4F"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RFC2822</w:t>
            </w:r>
            <w:r w:rsidR="00140E4F" w:rsidRPr="008A5FE3">
              <w:rPr>
                <w:rStyle w:val="LegalReferenceChar"/>
                <w:rFonts w:ascii="Times New Roman" w:hAnsi="Times New Roman"/>
                <w:i w:val="0"/>
                <w:color w:val="auto"/>
                <w:sz w:val="22"/>
                <w:szCs w:val="28"/>
              </w:rPr>
              <w:fldChar w:fldCharType="end"/>
            </w:r>
            <w:r w:rsidR="002D16D0" w:rsidRPr="008A5FE3">
              <w:rPr>
                <w:rFonts w:ascii="Times New Roman" w:hAnsi="Times New Roman"/>
                <w:i w:val="0"/>
                <w:color w:val="auto"/>
                <w:sz w:val="22"/>
                <w:szCs w:val="20"/>
              </w:rPr>
              <w:t>]</w:t>
            </w:r>
            <w:r w:rsidRPr="008A5FE3">
              <w:rPr>
                <w:rFonts w:ascii="Times New Roman" w:hAnsi="Times New Roman"/>
                <w:i w:val="0"/>
                <w:color w:val="auto"/>
                <w:sz w:val="22"/>
                <w:szCs w:val="20"/>
              </w:rPr>
              <w:t>.</w:t>
            </w:r>
          </w:p>
        </w:tc>
      </w:tr>
      <w:tr w:rsidR="00FB4B1C" w:rsidRPr="008A5FE3" w14:paraId="49F90A56" w14:textId="77777777" w:rsidTr="00332446">
        <w:trPr>
          <w:trHeight w:val="231"/>
          <w:jc w:val="center"/>
        </w:trPr>
        <w:tc>
          <w:tcPr>
            <w:tcW w:w="1436" w:type="pct"/>
            <w:vAlign w:val="center"/>
          </w:tcPr>
          <w:p w14:paraId="38393C7C" w14:textId="7E60C980" w:rsidR="00FB4B1C" w:rsidRPr="008A5FE3" w:rsidRDefault="00FB4B1C" w:rsidP="00332446">
            <w:pPr>
              <w:pStyle w:val="Spec"/>
              <w:keepNext w:val="0"/>
              <w:spacing w:before="0" w:after="0"/>
              <w:rPr>
                <w:b w:val="0"/>
                <w:szCs w:val="20"/>
              </w:rPr>
            </w:pPr>
            <w:bookmarkStart w:id="1321" w:name="GEN_DT_TELEPHONE"/>
            <w:r w:rsidRPr="008A5FE3">
              <w:rPr>
                <w:b w:val="0"/>
                <w:szCs w:val="20"/>
              </w:rPr>
              <w:t>GEN-DT-TELEPHONE</w:t>
            </w:r>
            <w:bookmarkEnd w:id="1321"/>
          </w:p>
        </w:tc>
        <w:tc>
          <w:tcPr>
            <w:tcW w:w="3564" w:type="pct"/>
            <w:vAlign w:val="center"/>
          </w:tcPr>
          <w:p w14:paraId="06D2399E" w14:textId="7A7A88BE" w:rsidR="00FB4B1C" w:rsidRPr="008A5FE3" w:rsidRDefault="00FB4B1C"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shd w:val="clear" w:color="auto" w:fill="FFFFFF"/>
              </w:rPr>
              <w:t>A telephone number is composed of digits, which may be grouped by hyphen and space characters. The first character may be "+". The overall length may not exceed twenty characters.</w:t>
            </w:r>
          </w:p>
        </w:tc>
      </w:tr>
      <w:tr w:rsidR="008718BF" w:rsidRPr="008A5FE3" w14:paraId="6121389E" w14:textId="77777777" w:rsidTr="00332446">
        <w:trPr>
          <w:trHeight w:val="231"/>
          <w:jc w:val="center"/>
        </w:trPr>
        <w:tc>
          <w:tcPr>
            <w:tcW w:w="1436" w:type="pct"/>
            <w:vAlign w:val="center"/>
          </w:tcPr>
          <w:p w14:paraId="6121389C" w14:textId="16983C21" w:rsidR="008718BF" w:rsidRPr="008A5FE3" w:rsidRDefault="008718BF" w:rsidP="00332446">
            <w:pPr>
              <w:pStyle w:val="Spec"/>
              <w:keepNext w:val="0"/>
              <w:spacing w:before="0" w:after="0"/>
              <w:rPr>
                <w:b w:val="0"/>
                <w:szCs w:val="20"/>
              </w:rPr>
            </w:pPr>
            <w:bookmarkStart w:id="1322" w:name="GEN_DT_AMOUNT"/>
            <w:r w:rsidRPr="008A5FE3">
              <w:rPr>
                <w:b w:val="0"/>
                <w:szCs w:val="20"/>
              </w:rPr>
              <w:t>GEN-DT-AMOUNT</w:t>
            </w:r>
            <w:bookmarkEnd w:id="1322"/>
          </w:p>
        </w:tc>
        <w:tc>
          <w:tcPr>
            <w:tcW w:w="3564" w:type="pct"/>
            <w:vAlign w:val="center"/>
          </w:tcPr>
          <w:p w14:paraId="6121389D" w14:textId="77777777"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An amount is </w:t>
            </w:r>
            <w:r w:rsidR="00C76AD6" w:rsidRPr="008A5FE3">
              <w:rPr>
                <w:rFonts w:ascii="Times New Roman" w:hAnsi="Times New Roman"/>
                <w:i w:val="0"/>
                <w:color w:val="auto"/>
                <w:sz w:val="22"/>
                <w:szCs w:val="20"/>
              </w:rPr>
              <w:t xml:space="preserve">zero or </w:t>
            </w:r>
            <w:r w:rsidRPr="008A5FE3">
              <w:rPr>
                <w:rFonts w:ascii="Times New Roman" w:hAnsi="Times New Roman"/>
                <w:i w:val="0"/>
                <w:color w:val="auto"/>
                <w:sz w:val="22"/>
                <w:szCs w:val="20"/>
              </w:rPr>
              <w:t xml:space="preserve">a positive decimal value with a precision </w:t>
            </w:r>
            <w:r w:rsidR="00EE5739" w:rsidRPr="008A5FE3">
              <w:rPr>
                <w:rFonts w:ascii="Times New Roman" w:hAnsi="Times New Roman"/>
                <w:i w:val="0"/>
                <w:color w:val="auto"/>
                <w:sz w:val="22"/>
                <w:szCs w:val="20"/>
              </w:rPr>
              <w:t>of two decimal places.</w:t>
            </w:r>
          </w:p>
        </w:tc>
      </w:tr>
      <w:tr w:rsidR="00EB7CFA" w:rsidRPr="008A5FE3" w14:paraId="32E47664" w14:textId="77777777" w:rsidTr="00332446">
        <w:trPr>
          <w:jc w:val="center"/>
        </w:trPr>
        <w:tc>
          <w:tcPr>
            <w:tcW w:w="1436" w:type="pct"/>
            <w:vAlign w:val="center"/>
          </w:tcPr>
          <w:p w14:paraId="67DE1E6C" w14:textId="07751F28" w:rsidR="00EB7CFA" w:rsidRPr="008A5FE3" w:rsidRDefault="00EB7CFA" w:rsidP="00332446">
            <w:pPr>
              <w:pStyle w:val="Spec"/>
              <w:keepNext w:val="0"/>
              <w:spacing w:before="0" w:after="0"/>
              <w:rPr>
                <w:b w:val="0"/>
                <w:szCs w:val="20"/>
              </w:rPr>
            </w:pPr>
            <w:bookmarkStart w:id="1323" w:name="GEN_DT_CORR_AMOUNT"/>
            <w:r w:rsidRPr="008A5FE3">
              <w:rPr>
                <w:b w:val="0"/>
                <w:szCs w:val="20"/>
              </w:rPr>
              <w:t>GEN-DT-CORR-AMOUNT</w:t>
            </w:r>
            <w:bookmarkEnd w:id="1323"/>
          </w:p>
        </w:tc>
        <w:tc>
          <w:tcPr>
            <w:tcW w:w="3564" w:type="pct"/>
            <w:vAlign w:val="center"/>
          </w:tcPr>
          <w:p w14:paraId="4F4205C7" w14:textId="3961BBD2" w:rsidR="00EB7CFA" w:rsidRPr="008A5FE3" w:rsidRDefault="00EB7CFA"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 corrective amount is a negative or a positive decimal value with a precision of two decimal places. </w:t>
            </w:r>
            <w:r w:rsidR="00E521D9" w:rsidRPr="008A5FE3">
              <w:rPr>
                <w:rFonts w:ascii="Times New Roman" w:hAnsi="Times New Roman"/>
                <w:i w:val="0"/>
                <w:color w:val="auto"/>
                <w:sz w:val="22"/>
                <w:szCs w:val="20"/>
              </w:rPr>
              <w:t xml:space="preserve">The </w:t>
            </w:r>
            <w:r w:rsidR="003150DC" w:rsidRPr="008A5FE3">
              <w:rPr>
                <w:rFonts w:ascii="Times New Roman" w:hAnsi="Times New Roman"/>
                <w:i w:val="0"/>
                <w:color w:val="auto"/>
                <w:sz w:val="22"/>
                <w:szCs w:val="20"/>
              </w:rPr>
              <w:t>amount</w:t>
            </w:r>
            <w:r w:rsidR="00E521D9" w:rsidRPr="008A5FE3">
              <w:rPr>
                <w:rFonts w:ascii="Times New Roman" w:hAnsi="Times New Roman"/>
                <w:i w:val="0"/>
                <w:color w:val="auto"/>
                <w:sz w:val="22"/>
                <w:szCs w:val="20"/>
              </w:rPr>
              <w:t xml:space="preserve"> cannot equal to zero.</w:t>
            </w:r>
          </w:p>
        </w:tc>
      </w:tr>
      <w:tr w:rsidR="00545BFB" w:rsidRPr="008A5FE3" w14:paraId="25F86B6E" w14:textId="77777777" w:rsidTr="00332446">
        <w:trPr>
          <w:jc w:val="center"/>
        </w:trPr>
        <w:tc>
          <w:tcPr>
            <w:tcW w:w="1436" w:type="pct"/>
            <w:vAlign w:val="center"/>
          </w:tcPr>
          <w:p w14:paraId="110BDF93" w14:textId="08E3CD40" w:rsidR="00545BFB" w:rsidRPr="008A5FE3" w:rsidRDefault="00C70F50" w:rsidP="00332446">
            <w:pPr>
              <w:pStyle w:val="Spec"/>
              <w:keepNext w:val="0"/>
              <w:spacing w:before="0" w:after="0"/>
              <w:rPr>
                <w:b w:val="0"/>
                <w:szCs w:val="20"/>
              </w:rPr>
            </w:pPr>
            <w:bookmarkStart w:id="1324" w:name="GEN_DT_BALANCE_AMOUNT"/>
            <w:r w:rsidRPr="008A5FE3">
              <w:rPr>
                <w:b w:val="0"/>
                <w:szCs w:val="20"/>
              </w:rPr>
              <w:t>GEN-DT-</w:t>
            </w:r>
            <w:r w:rsidR="00BA55C6" w:rsidRPr="008A5FE3">
              <w:rPr>
                <w:b w:val="0"/>
                <w:szCs w:val="20"/>
              </w:rPr>
              <w:t>BALANCE</w:t>
            </w:r>
            <w:r w:rsidRPr="008A5FE3">
              <w:rPr>
                <w:b w:val="0"/>
                <w:szCs w:val="20"/>
              </w:rPr>
              <w:t>-AMOUNT</w:t>
            </w:r>
            <w:bookmarkEnd w:id="1324"/>
          </w:p>
        </w:tc>
        <w:tc>
          <w:tcPr>
            <w:tcW w:w="3564" w:type="pct"/>
            <w:vAlign w:val="center"/>
          </w:tcPr>
          <w:p w14:paraId="0F8CC1ED" w14:textId="1AC5860C" w:rsidR="00545BFB" w:rsidRPr="008A5FE3" w:rsidRDefault="008A1D6C"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 </w:t>
            </w:r>
            <w:r w:rsidR="00BA55C6" w:rsidRPr="008A5FE3">
              <w:rPr>
                <w:rFonts w:ascii="Times New Roman" w:hAnsi="Times New Roman"/>
                <w:i w:val="0"/>
                <w:color w:val="auto"/>
                <w:sz w:val="22"/>
                <w:szCs w:val="20"/>
              </w:rPr>
              <w:t>balance</w:t>
            </w:r>
            <w:r w:rsidRPr="008A5FE3">
              <w:rPr>
                <w:rFonts w:ascii="Times New Roman" w:hAnsi="Times New Roman"/>
                <w:i w:val="0"/>
                <w:color w:val="auto"/>
                <w:sz w:val="22"/>
                <w:szCs w:val="20"/>
              </w:rPr>
              <w:t xml:space="preserve"> amount is a negative, zero, or a positive decimal value with a precision of two decimal places.</w:t>
            </w:r>
          </w:p>
        </w:tc>
      </w:tr>
      <w:tr w:rsidR="008718BF" w:rsidRPr="008A5FE3" w14:paraId="612138A1" w14:textId="77777777" w:rsidTr="00332446">
        <w:trPr>
          <w:jc w:val="center"/>
        </w:trPr>
        <w:tc>
          <w:tcPr>
            <w:tcW w:w="1436" w:type="pct"/>
            <w:vAlign w:val="center"/>
          </w:tcPr>
          <w:p w14:paraId="6121389F" w14:textId="5EFFA1B4" w:rsidR="008718BF" w:rsidRPr="008A5FE3" w:rsidRDefault="008718BF" w:rsidP="00332446">
            <w:pPr>
              <w:pStyle w:val="Spec"/>
              <w:keepNext w:val="0"/>
              <w:spacing w:before="0" w:after="0"/>
              <w:rPr>
                <w:b w:val="0"/>
                <w:szCs w:val="20"/>
              </w:rPr>
            </w:pPr>
            <w:bookmarkStart w:id="1325" w:name="GEN_DT_COUNTRY"/>
            <w:r w:rsidRPr="008A5FE3">
              <w:rPr>
                <w:b w:val="0"/>
                <w:szCs w:val="20"/>
              </w:rPr>
              <w:t>GEN-DT-COUNTRY</w:t>
            </w:r>
            <w:bookmarkEnd w:id="1325"/>
          </w:p>
        </w:tc>
        <w:tc>
          <w:tcPr>
            <w:tcW w:w="3564" w:type="pct"/>
            <w:vAlign w:val="center"/>
          </w:tcPr>
          <w:p w14:paraId="612138A0" w14:textId="755D3DBE"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 country code is a sequence of </w:t>
            </w:r>
            <w:r w:rsidR="00EE5739" w:rsidRPr="008A5FE3">
              <w:rPr>
                <w:rFonts w:ascii="Times New Roman" w:hAnsi="Times New Roman"/>
                <w:i w:val="0"/>
                <w:color w:val="auto"/>
                <w:sz w:val="22"/>
                <w:szCs w:val="20"/>
              </w:rPr>
              <w:t>two</w:t>
            </w:r>
            <w:r w:rsidRPr="008A5FE3">
              <w:rPr>
                <w:rFonts w:ascii="Times New Roman" w:hAnsi="Times New Roman"/>
                <w:i w:val="0"/>
                <w:color w:val="auto"/>
                <w:sz w:val="22"/>
                <w:szCs w:val="20"/>
              </w:rPr>
              <w:t xml:space="preserve"> contiguous alphabetic characters (upper case Latin letters) compliant with [</w:t>
            </w:r>
            <w:hyperlink w:anchor="ISO3166"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REF_ISO_3166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ISO3166</w:t>
              </w:r>
              <w:r w:rsidR="00FB3FA6" w:rsidRPr="008A5FE3">
                <w:rPr>
                  <w:rStyle w:val="LegalReferenceChar"/>
                  <w:rFonts w:ascii="Times New Roman" w:hAnsi="Times New Roman"/>
                  <w:i w:val="0"/>
                  <w:color w:val="auto"/>
                  <w:sz w:val="22"/>
                  <w:szCs w:val="28"/>
                </w:rPr>
                <w:fldChar w:fldCharType="end"/>
              </w:r>
            </w:hyperlink>
            <w:r w:rsidRPr="008A5FE3">
              <w:rPr>
                <w:rFonts w:ascii="Times New Roman" w:hAnsi="Times New Roman"/>
                <w:i w:val="0"/>
                <w:color w:val="auto"/>
                <w:sz w:val="22"/>
                <w:szCs w:val="20"/>
              </w:rPr>
              <w:t>], except for Greece which uses ‘EL’.</w:t>
            </w:r>
          </w:p>
        </w:tc>
      </w:tr>
      <w:tr w:rsidR="008718BF" w:rsidRPr="008A5FE3" w14:paraId="612138A4" w14:textId="77777777" w:rsidTr="00332446">
        <w:trPr>
          <w:jc w:val="center"/>
        </w:trPr>
        <w:tc>
          <w:tcPr>
            <w:tcW w:w="1436" w:type="pct"/>
            <w:vAlign w:val="center"/>
          </w:tcPr>
          <w:p w14:paraId="612138A2" w14:textId="4E48382B" w:rsidR="008718BF" w:rsidRPr="008A5FE3" w:rsidRDefault="008718BF" w:rsidP="00332446">
            <w:pPr>
              <w:pStyle w:val="Spec"/>
              <w:keepNext w:val="0"/>
              <w:spacing w:before="0" w:after="0"/>
              <w:rPr>
                <w:b w:val="0"/>
                <w:szCs w:val="20"/>
              </w:rPr>
            </w:pPr>
            <w:bookmarkStart w:id="1326" w:name="GEN_DT_MS_COUNTRY"/>
            <w:r w:rsidRPr="008A5FE3">
              <w:rPr>
                <w:b w:val="0"/>
                <w:szCs w:val="20"/>
              </w:rPr>
              <w:t>GEN-DT-MS-COUNTRY</w:t>
            </w:r>
            <w:bookmarkEnd w:id="1326"/>
          </w:p>
        </w:tc>
        <w:tc>
          <w:tcPr>
            <w:tcW w:w="3564" w:type="pct"/>
            <w:vAlign w:val="center"/>
          </w:tcPr>
          <w:p w14:paraId="612138A3" w14:textId="0CA5950B"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An MS country code is a sequence of </w:t>
            </w:r>
            <w:r w:rsidR="00EE5739" w:rsidRPr="008A5FE3">
              <w:rPr>
                <w:rFonts w:ascii="Times New Roman" w:hAnsi="Times New Roman"/>
                <w:i w:val="0"/>
                <w:color w:val="auto"/>
                <w:sz w:val="22"/>
                <w:szCs w:val="20"/>
              </w:rPr>
              <w:t>two</w:t>
            </w:r>
            <w:r w:rsidRPr="008A5FE3">
              <w:rPr>
                <w:rFonts w:ascii="Times New Roman" w:hAnsi="Times New Roman"/>
                <w:i w:val="0"/>
                <w:color w:val="auto"/>
                <w:sz w:val="22"/>
                <w:szCs w:val="20"/>
              </w:rPr>
              <w:t xml:space="preserve"> contiguous alphabetic characters (upper case Latin letters) compliant with </w:t>
            </w:r>
            <w:r w:rsidR="00FB3FA6" w:rsidRPr="008A5FE3">
              <w:rPr>
                <w:rFonts w:ascii="Times New Roman" w:hAnsi="Times New Roman"/>
                <w:i w:val="0"/>
                <w:color w:val="auto"/>
                <w:sz w:val="22"/>
                <w:szCs w:val="20"/>
              </w:rPr>
              <w:t>[</w:t>
            </w:r>
            <w:hyperlink w:anchor="ISO3166"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REF_ISO_3166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ISO3166</w:t>
              </w:r>
              <w:r w:rsidR="00FB3FA6" w:rsidRPr="008A5FE3">
                <w:rPr>
                  <w:rStyle w:val="LegalReferenceChar"/>
                  <w:rFonts w:ascii="Times New Roman" w:hAnsi="Times New Roman"/>
                  <w:i w:val="0"/>
                  <w:color w:val="auto"/>
                  <w:sz w:val="22"/>
                  <w:szCs w:val="28"/>
                </w:rPr>
                <w:fldChar w:fldCharType="end"/>
              </w:r>
            </w:hyperlink>
            <w:r w:rsidR="00FB3FA6" w:rsidRPr="008A5FE3">
              <w:rPr>
                <w:rFonts w:ascii="Times New Roman" w:hAnsi="Times New Roman"/>
                <w:i w:val="0"/>
                <w:color w:val="auto"/>
                <w:sz w:val="22"/>
                <w:szCs w:val="20"/>
              </w:rPr>
              <w:t>]</w:t>
            </w:r>
            <w:r w:rsidRPr="008A5FE3">
              <w:rPr>
                <w:rFonts w:ascii="Times New Roman" w:hAnsi="Times New Roman"/>
                <w:i w:val="0"/>
                <w:color w:val="auto"/>
                <w:sz w:val="22"/>
                <w:szCs w:val="20"/>
              </w:rPr>
              <w:t>, except for Greece which uses ‘EL’. It is restricted to the list of codes representing valid Member States.</w:t>
            </w:r>
            <w:r w:rsidR="00905B79" w:rsidRPr="008A5FE3">
              <w:rPr>
                <w:rFonts w:ascii="Times New Roman" w:hAnsi="Times New Roman"/>
                <w:i w:val="0"/>
                <w:color w:val="auto"/>
                <w:sz w:val="22"/>
                <w:szCs w:val="20"/>
              </w:rPr>
              <w:t xml:space="preserve"> (refer to </w:t>
            </w:r>
            <w:r w:rsidR="00905B79" w:rsidRPr="008A5FE3">
              <w:rPr>
                <w:rFonts w:ascii="Times New Roman" w:hAnsi="Times New Roman"/>
                <w:i w:val="0"/>
                <w:color w:val="auto"/>
                <w:sz w:val="22"/>
                <w:szCs w:val="20"/>
              </w:rPr>
              <w:fldChar w:fldCharType="begin"/>
            </w:r>
            <w:r w:rsidR="00905B79" w:rsidRPr="008A5FE3">
              <w:rPr>
                <w:rFonts w:ascii="Times New Roman" w:hAnsi="Times New Roman"/>
                <w:i w:val="0"/>
                <w:color w:val="auto"/>
                <w:sz w:val="22"/>
                <w:szCs w:val="20"/>
              </w:rPr>
              <w:instrText xml:space="preserve"> REF _Ref310601359 \h </w:instrText>
            </w:r>
            <w:r w:rsidR="00BD34E8" w:rsidRPr="008A5FE3">
              <w:rPr>
                <w:rFonts w:ascii="Times New Roman" w:hAnsi="Times New Roman"/>
                <w:i w:val="0"/>
                <w:color w:val="auto"/>
                <w:sz w:val="22"/>
                <w:szCs w:val="20"/>
              </w:rPr>
              <w:instrText xml:space="preserve"> \* MERGEFORMAT </w:instrText>
            </w:r>
            <w:r w:rsidR="00905B79" w:rsidRPr="008A5FE3">
              <w:rPr>
                <w:rFonts w:ascii="Times New Roman" w:hAnsi="Times New Roman"/>
                <w:i w:val="0"/>
                <w:color w:val="auto"/>
                <w:sz w:val="22"/>
                <w:szCs w:val="20"/>
              </w:rPr>
            </w:r>
            <w:r w:rsidR="00905B79" w:rsidRPr="008A5FE3">
              <w:rPr>
                <w:rFonts w:ascii="Times New Roman" w:hAnsi="Times New Roman"/>
                <w:i w:val="0"/>
                <w:color w:val="auto"/>
                <w:sz w:val="22"/>
                <w:szCs w:val="20"/>
              </w:rPr>
              <w:fldChar w:fldCharType="separate"/>
            </w:r>
            <w:r w:rsidR="00727DED" w:rsidRPr="00727DED">
              <w:rPr>
                <w:rFonts w:ascii="Times New Roman" w:hAnsi="Times New Roman"/>
                <w:i w:val="0"/>
                <w:color w:val="auto"/>
                <w:sz w:val="22"/>
                <w:szCs w:val="20"/>
                <w:lang w:eastAsia="en-GB"/>
              </w:rPr>
              <w:t>Table 203</w:t>
            </w:r>
            <w:r w:rsidR="00905B79" w:rsidRPr="008A5FE3">
              <w:rPr>
                <w:rFonts w:ascii="Times New Roman" w:hAnsi="Times New Roman"/>
                <w:i w:val="0"/>
                <w:color w:val="auto"/>
                <w:sz w:val="22"/>
                <w:szCs w:val="20"/>
              </w:rPr>
              <w:fldChar w:fldCharType="end"/>
            </w:r>
            <w:r w:rsidR="00905B79" w:rsidRPr="008A5FE3">
              <w:rPr>
                <w:rFonts w:ascii="Times New Roman" w:hAnsi="Times New Roman"/>
                <w:i w:val="0"/>
                <w:color w:val="auto"/>
                <w:sz w:val="22"/>
                <w:szCs w:val="20"/>
              </w:rPr>
              <w:t>)</w:t>
            </w:r>
            <w:r w:rsidR="007A1CAF" w:rsidRPr="008A5FE3">
              <w:rPr>
                <w:rFonts w:ascii="Times New Roman" w:hAnsi="Times New Roman"/>
                <w:i w:val="0"/>
                <w:color w:val="auto"/>
                <w:sz w:val="22"/>
                <w:szCs w:val="20"/>
              </w:rPr>
              <w:t>.</w:t>
            </w:r>
          </w:p>
        </w:tc>
      </w:tr>
      <w:tr w:rsidR="008718BF" w:rsidRPr="008A5FE3" w14:paraId="612138A7" w14:textId="77777777" w:rsidTr="00332446">
        <w:trPr>
          <w:jc w:val="center"/>
        </w:trPr>
        <w:tc>
          <w:tcPr>
            <w:tcW w:w="1436" w:type="pct"/>
            <w:vAlign w:val="center"/>
          </w:tcPr>
          <w:p w14:paraId="612138A5" w14:textId="196A7E15" w:rsidR="008718BF" w:rsidRPr="008A5FE3" w:rsidRDefault="008718BF" w:rsidP="00332446">
            <w:pPr>
              <w:pStyle w:val="Spec"/>
              <w:keepNext w:val="0"/>
              <w:spacing w:before="0" w:after="0"/>
              <w:rPr>
                <w:b w:val="0"/>
                <w:szCs w:val="20"/>
              </w:rPr>
            </w:pPr>
            <w:bookmarkStart w:id="1327" w:name="GEN_DT_MS_CURRENCY"/>
            <w:r w:rsidRPr="008A5FE3">
              <w:rPr>
                <w:b w:val="0"/>
                <w:szCs w:val="20"/>
              </w:rPr>
              <w:t>GEN-DT-CURRENCY</w:t>
            </w:r>
            <w:bookmarkEnd w:id="1327"/>
          </w:p>
        </w:tc>
        <w:tc>
          <w:tcPr>
            <w:tcW w:w="3564" w:type="pct"/>
            <w:vAlign w:val="center"/>
          </w:tcPr>
          <w:p w14:paraId="612138A6" w14:textId="3CCBAFB8"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 currency code is a sequence of </w:t>
            </w:r>
            <w:r w:rsidR="00EE5739" w:rsidRPr="008A5FE3">
              <w:rPr>
                <w:rFonts w:ascii="Times New Roman" w:hAnsi="Times New Roman"/>
                <w:i w:val="0"/>
                <w:color w:val="auto"/>
                <w:sz w:val="22"/>
                <w:szCs w:val="20"/>
              </w:rPr>
              <w:t>three</w:t>
            </w:r>
            <w:r w:rsidRPr="008A5FE3">
              <w:rPr>
                <w:rFonts w:ascii="Times New Roman" w:hAnsi="Times New Roman"/>
                <w:i w:val="0"/>
                <w:color w:val="auto"/>
                <w:sz w:val="22"/>
                <w:szCs w:val="20"/>
              </w:rPr>
              <w:t xml:space="preserve"> contiguous alphabetic characters (upper case Latin letters) compliant with [</w:t>
            </w:r>
            <w:hyperlink w:anchor="ISO4127"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REF_ISO_4127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ISO4127</w:t>
              </w:r>
              <w:r w:rsidR="00FB3FA6" w:rsidRPr="008A5FE3">
                <w:rPr>
                  <w:rStyle w:val="LegalReferenceChar"/>
                  <w:rFonts w:ascii="Times New Roman" w:hAnsi="Times New Roman"/>
                  <w:i w:val="0"/>
                  <w:color w:val="auto"/>
                  <w:sz w:val="22"/>
                  <w:szCs w:val="28"/>
                </w:rPr>
                <w:fldChar w:fldCharType="end"/>
              </w:r>
            </w:hyperlink>
            <w:r w:rsidRPr="008A5FE3">
              <w:rPr>
                <w:rFonts w:ascii="Times New Roman" w:hAnsi="Times New Roman"/>
                <w:i w:val="0"/>
                <w:color w:val="auto"/>
                <w:sz w:val="22"/>
                <w:szCs w:val="20"/>
              </w:rPr>
              <w:t>].</w:t>
            </w:r>
          </w:p>
        </w:tc>
      </w:tr>
      <w:tr w:rsidR="008718BF" w:rsidRPr="008A5FE3" w14:paraId="612138AB" w14:textId="77777777" w:rsidTr="00332446">
        <w:trPr>
          <w:jc w:val="center"/>
        </w:trPr>
        <w:tc>
          <w:tcPr>
            <w:tcW w:w="1436" w:type="pct"/>
            <w:vAlign w:val="center"/>
          </w:tcPr>
          <w:p w14:paraId="612138A8" w14:textId="37804654" w:rsidR="008718BF" w:rsidRPr="008A5FE3" w:rsidRDefault="008718BF" w:rsidP="00332446">
            <w:pPr>
              <w:pStyle w:val="Spec"/>
              <w:keepNext w:val="0"/>
              <w:spacing w:before="0" w:after="0"/>
              <w:rPr>
                <w:b w:val="0"/>
                <w:szCs w:val="20"/>
              </w:rPr>
            </w:pPr>
            <w:bookmarkStart w:id="1328" w:name="GEN_DT_TIMESTAMP"/>
            <w:r w:rsidRPr="008A5FE3">
              <w:rPr>
                <w:b w:val="0"/>
                <w:szCs w:val="20"/>
              </w:rPr>
              <w:t>GEN-DT-TIMESTAMP</w:t>
            </w:r>
            <w:bookmarkEnd w:id="1328"/>
          </w:p>
        </w:tc>
        <w:tc>
          <w:tcPr>
            <w:tcW w:w="3564" w:type="pct"/>
            <w:vAlign w:val="center"/>
          </w:tcPr>
          <w:p w14:paraId="5C388AF0" w14:textId="07332F13" w:rsidR="00EB0BC2"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combination of the date and the time of the day as specified in [</w:t>
            </w:r>
            <w:hyperlink w:anchor="ISO8601"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REF_ISO_8601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ISO8601</w:t>
              </w:r>
              <w:r w:rsidR="00FB3FA6" w:rsidRPr="008A5FE3">
                <w:rPr>
                  <w:rStyle w:val="LegalReferenceChar"/>
                  <w:rFonts w:ascii="Times New Roman" w:hAnsi="Times New Roman"/>
                  <w:i w:val="0"/>
                  <w:color w:val="auto"/>
                  <w:sz w:val="22"/>
                  <w:szCs w:val="28"/>
                </w:rPr>
                <w:fldChar w:fldCharType="end"/>
              </w:r>
            </w:hyperlink>
            <w:r w:rsidRPr="008A5FE3">
              <w:rPr>
                <w:rFonts w:ascii="Times New Roman" w:hAnsi="Times New Roman"/>
                <w:i w:val="0"/>
                <w:color w:val="auto"/>
                <w:sz w:val="22"/>
                <w:szCs w:val="20"/>
              </w:rPr>
              <w:t>]</w:t>
            </w:r>
            <w:r w:rsidR="00EB0BC2" w:rsidRPr="008A5FE3">
              <w:rPr>
                <w:rFonts w:ascii="Times New Roman" w:hAnsi="Times New Roman"/>
                <w:i w:val="0"/>
                <w:color w:val="auto"/>
                <w:sz w:val="22"/>
                <w:szCs w:val="20"/>
              </w:rPr>
              <w:t xml:space="preserve"> (i.e.:</w:t>
            </w:r>
            <w:r w:rsidR="00D05D27" w:rsidRPr="008A5FE3">
              <w:rPr>
                <w:rFonts w:ascii="Times New Roman" w:hAnsi="Times New Roman"/>
                <w:i w:val="0"/>
                <w:color w:val="auto"/>
                <w:sz w:val="22"/>
                <w:szCs w:val="20"/>
              </w:rPr>
              <w:t>’</w:t>
            </w:r>
            <w:r w:rsidR="00EB0BC2" w:rsidRPr="008A5FE3">
              <w:rPr>
                <w:rFonts w:ascii="Times New Roman" w:hAnsi="Times New Roman"/>
                <w:i w:val="0"/>
                <w:color w:val="auto"/>
                <w:sz w:val="22"/>
                <w:szCs w:val="20"/>
              </w:rPr>
              <w:t>YYYY-MM-DD</w:t>
            </w:r>
            <w:r w:rsidR="00D05D27" w:rsidRPr="008A5FE3">
              <w:rPr>
                <w:rFonts w:ascii="Times New Roman" w:hAnsi="Times New Roman"/>
                <w:i w:val="0"/>
                <w:color w:val="auto"/>
                <w:sz w:val="22"/>
                <w:szCs w:val="20"/>
              </w:rPr>
              <w:t>’</w:t>
            </w:r>
            <w:r w:rsidR="00EB0BC2" w:rsidRPr="008A5FE3">
              <w:rPr>
                <w:rFonts w:ascii="Times New Roman" w:hAnsi="Times New Roman"/>
                <w:i w:val="0"/>
                <w:color w:val="auto"/>
                <w:sz w:val="22"/>
                <w:szCs w:val="20"/>
              </w:rPr>
              <w:t>T</w:t>
            </w:r>
            <w:r w:rsidR="00D05D27" w:rsidRPr="008A5FE3">
              <w:rPr>
                <w:rFonts w:ascii="Times New Roman" w:hAnsi="Times New Roman"/>
                <w:i w:val="0"/>
                <w:color w:val="auto"/>
                <w:sz w:val="22"/>
                <w:szCs w:val="20"/>
              </w:rPr>
              <w:t>’</w:t>
            </w:r>
            <w:r w:rsidR="00EB0BC2" w:rsidRPr="008A5FE3">
              <w:rPr>
                <w:rFonts w:ascii="Times New Roman" w:hAnsi="Times New Roman"/>
                <w:i w:val="0"/>
                <w:color w:val="auto"/>
                <w:sz w:val="22"/>
                <w:szCs w:val="20"/>
              </w:rPr>
              <w:t>hh:mm:ss.SSS</w:t>
            </w:r>
            <w:r w:rsidR="00D05D27" w:rsidRPr="008A5FE3">
              <w:rPr>
                <w:rFonts w:ascii="Times New Roman" w:hAnsi="Times New Roman"/>
                <w:i w:val="0"/>
                <w:color w:val="auto"/>
                <w:sz w:val="22"/>
                <w:szCs w:val="20"/>
              </w:rPr>
              <w:t>’</w:t>
            </w:r>
            <w:r w:rsidR="00EB0BC2" w:rsidRPr="008A5FE3">
              <w:rPr>
                <w:rFonts w:ascii="Times New Roman" w:hAnsi="Times New Roman"/>
                <w:i w:val="0"/>
                <w:color w:val="auto"/>
                <w:sz w:val="22"/>
                <w:szCs w:val="20"/>
              </w:rPr>
              <w:t xml:space="preserve">). Using fractions of second is not mandatory. However, a Member State receiving a timestamp with a fraction of second must be able to keep this information, to handle it properly and use it in any further communication. </w:t>
            </w:r>
            <w:r w:rsidR="00894F98" w:rsidRPr="00894F98">
              <w:rPr>
                <w:rFonts w:ascii="Times New Roman" w:hAnsi="Times New Roman"/>
                <w:i w:val="0"/>
                <w:color w:val="auto"/>
                <w:sz w:val="22"/>
                <w:szCs w:val="20"/>
              </w:rPr>
              <w:t>If an offset from UTC/Greenwich time is not provided, it is assumed that the timestamp is given in local time</w:t>
            </w:r>
            <w:r w:rsidR="00470593">
              <w:rPr>
                <w:rFonts w:ascii="Times New Roman" w:hAnsi="Times New Roman"/>
                <w:i w:val="0"/>
                <w:color w:val="auto"/>
                <w:sz w:val="22"/>
                <w:szCs w:val="20"/>
              </w:rPr>
              <w:t xml:space="preserve"> </w:t>
            </w:r>
            <w:r w:rsidR="00470593" w:rsidRPr="00470593">
              <w:rPr>
                <w:rFonts w:ascii="Times New Roman" w:hAnsi="Times New Roman"/>
                <w:i w:val="0"/>
                <w:color w:val="auto"/>
                <w:sz w:val="22"/>
                <w:szCs w:val="20"/>
              </w:rPr>
              <w:t>(i.e. in the time zone in which the National OSS Database of the MSID is running)</w:t>
            </w:r>
            <w:r w:rsidR="00EB0BC2" w:rsidRPr="008A5FE3">
              <w:rPr>
                <w:rFonts w:ascii="Times New Roman" w:hAnsi="Times New Roman"/>
                <w:i w:val="0"/>
                <w:color w:val="auto"/>
                <w:sz w:val="22"/>
                <w:szCs w:val="20"/>
              </w:rPr>
              <w:t>.</w:t>
            </w:r>
          </w:p>
          <w:p w14:paraId="0036F488" w14:textId="77C617FD" w:rsidR="00EB0BC2" w:rsidRPr="008A5FE3" w:rsidRDefault="00EB0BC2"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Wherever timestamp is used in a request or within a reference to information received, the Member State must use at least the same level of precision concerning the milliseconds as received from the originating Member State. </w:t>
            </w:r>
          </w:p>
          <w:p w14:paraId="612138AA" w14:textId="32DF4D3C" w:rsidR="008718BF" w:rsidRPr="008A5FE3" w:rsidRDefault="00EB0BC2"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Member States (both MSID and MSCON) must interpret the timestamp as a time indicator whereby the absence of milliseconds is equivalent to “000”. For instance, the timestamp “</w:t>
            </w:r>
            <w:r w:rsidR="00A37061" w:rsidRPr="008A5FE3">
              <w:rPr>
                <w:rFonts w:ascii="Times New Roman" w:hAnsi="Times New Roman"/>
                <w:i w:val="0"/>
                <w:color w:val="auto"/>
                <w:sz w:val="22"/>
                <w:szCs w:val="20"/>
              </w:rPr>
              <w:t>20</w:t>
            </w:r>
            <w:r w:rsidR="00C84E08" w:rsidRPr="008A5FE3">
              <w:rPr>
                <w:rFonts w:ascii="Times New Roman" w:hAnsi="Times New Roman"/>
                <w:i w:val="0"/>
                <w:color w:val="auto"/>
                <w:sz w:val="22"/>
                <w:szCs w:val="20"/>
              </w:rPr>
              <w:t>21</w:t>
            </w:r>
            <w:r w:rsidRPr="008A5FE3">
              <w:rPr>
                <w:rFonts w:ascii="Times New Roman" w:hAnsi="Times New Roman"/>
                <w:i w:val="0"/>
                <w:color w:val="auto"/>
                <w:sz w:val="22"/>
                <w:szCs w:val="20"/>
              </w:rPr>
              <w:t>-10-10T14:00:05” must be considered as equivalent to “</w:t>
            </w:r>
            <w:r w:rsidR="00A37061" w:rsidRPr="008A5FE3">
              <w:rPr>
                <w:rFonts w:ascii="Times New Roman" w:hAnsi="Times New Roman"/>
                <w:i w:val="0"/>
                <w:color w:val="auto"/>
                <w:sz w:val="22"/>
                <w:szCs w:val="20"/>
              </w:rPr>
              <w:t>20</w:t>
            </w:r>
            <w:r w:rsidR="00C84E08" w:rsidRPr="008A5FE3">
              <w:rPr>
                <w:rFonts w:ascii="Times New Roman" w:hAnsi="Times New Roman"/>
                <w:i w:val="0"/>
                <w:color w:val="auto"/>
                <w:sz w:val="22"/>
                <w:szCs w:val="20"/>
              </w:rPr>
              <w:t>21</w:t>
            </w:r>
            <w:r w:rsidRPr="008A5FE3">
              <w:rPr>
                <w:rFonts w:ascii="Times New Roman" w:hAnsi="Times New Roman"/>
                <w:i w:val="0"/>
                <w:color w:val="auto"/>
                <w:sz w:val="22"/>
                <w:szCs w:val="20"/>
              </w:rPr>
              <w:t>-10-10T14:00:05.000”.</w:t>
            </w:r>
          </w:p>
        </w:tc>
      </w:tr>
      <w:tr w:rsidR="008718BF" w:rsidRPr="008A5FE3" w14:paraId="612138AE" w14:textId="77777777" w:rsidTr="00332446">
        <w:trPr>
          <w:jc w:val="center"/>
        </w:trPr>
        <w:tc>
          <w:tcPr>
            <w:tcW w:w="1436" w:type="pct"/>
            <w:vAlign w:val="center"/>
          </w:tcPr>
          <w:p w14:paraId="612138AC" w14:textId="78050116" w:rsidR="008718BF" w:rsidRPr="008A5FE3" w:rsidRDefault="008718BF" w:rsidP="00332446">
            <w:pPr>
              <w:pStyle w:val="Spec"/>
              <w:keepNext w:val="0"/>
              <w:spacing w:before="0" w:after="0"/>
              <w:rPr>
                <w:b w:val="0"/>
                <w:szCs w:val="20"/>
              </w:rPr>
            </w:pPr>
            <w:bookmarkStart w:id="1329" w:name="GEN_DT_DATE"/>
            <w:r w:rsidRPr="008A5FE3">
              <w:rPr>
                <w:b w:val="0"/>
                <w:szCs w:val="20"/>
              </w:rPr>
              <w:t>GEN-DT-DATE</w:t>
            </w:r>
            <w:bookmarkEnd w:id="1329"/>
          </w:p>
        </w:tc>
        <w:tc>
          <w:tcPr>
            <w:tcW w:w="3564" w:type="pct"/>
            <w:vAlign w:val="center"/>
          </w:tcPr>
          <w:p w14:paraId="612138AD" w14:textId="326D52AC"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representation of a calendar date as specified in </w:t>
            </w:r>
            <w:r w:rsidR="00FB3FA6" w:rsidRPr="008A5FE3">
              <w:rPr>
                <w:rFonts w:ascii="Times New Roman" w:hAnsi="Times New Roman"/>
                <w:i w:val="0"/>
                <w:color w:val="auto"/>
                <w:sz w:val="22"/>
                <w:szCs w:val="20"/>
              </w:rPr>
              <w:t>[</w:t>
            </w:r>
            <w:hyperlink w:anchor="ISO8601"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REF_ISO_8601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ISO8601</w:t>
              </w:r>
              <w:r w:rsidR="00FB3FA6" w:rsidRPr="008A5FE3">
                <w:rPr>
                  <w:rStyle w:val="LegalReferenceChar"/>
                  <w:rFonts w:ascii="Times New Roman" w:hAnsi="Times New Roman"/>
                  <w:i w:val="0"/>
                  <w:color w:val="auto"/>
                  <w:sz w:val="22"/>
                  <w:szCs w:val="28"/>
                </w:rPr>
                <w:fldChar w:fldCharType="end"/>
              </w:r>
            </w:hyperlink>
            <w:r w:rsidR="00FB3FA6" w:rsidRPr="008A5FE3">
              <w:rPr>
                <w:rFonts w:ascii="Times New Roman" w:hAnsi="Times New Roman"/>
                <w:i w:val="0"/>
                <w:color w:val="auto"/>
                <w:sz w:val="22"/>
                <w:szCs w:val="20"/>
              </w:rPr>
              <w:t>]</w:t>
            </w:r>
            <w:r w:rsidRPr="008A5FE3">
              <w:rPr>
                <w:rFonts w:ascii="Times New Roman" w:hAnsi="Times New Roman"/>
                <w:i w:val="0"/>
                <w:color w:val="auto"/>
                <w:sz w:val="22"/>
                <w:szCs w:val="20"/>
              </w:rPr>
              <w:t xml:space="preserve"> (i.e.: ‘YYYY-MM-DD’). </w:t>
            </w:r>
            <w:r w:rsidR="00A86E69" w:rsidRPr="00A86E69">
              <w:rPr>
                <w:rFonts w:ascii="Times New Roman" w:hAnsi="Times New Roman"/>
                <w:i w:val="0"/>
                <w:color w:val="auto"/>
                <w:sz w:val="22"/>
                <w:szCs w:val="20"/>
              </w:rPr>
              <w:t>If an offset from UTC/Greenwich time is not provided, it is assumed that the Date is given in local time</w:t>
            </w:r>
            <w:r w:rsidR="00A86E69">
              <w:rPr>
                <w:rFonts w:ascii="Times New Roman" w:hAnsi="Times New Roman"/>
                <w:i w:val="0"/>
                <w:color w:val="auto"/>
                <w:sz w:val="22"/>
                <w:szCs w:val="20"/>
              </w:rPr>
              <w:t>.</w:t>
            </w:r>
          </w:p>
        </w:tc>
      </w:tr>
      <w:tr w:rsidR="008718BF" w:rsidRPr="008A5FE3" w14:paraId="612138B1" w14:textId="77777777" w:rsidTr="00332446">
        <w:trPr>
          <w:jc w:val="center"/>
        </w:trPr>
        <w:tc>
          <w:tcPr>
            <w:tcW w:w="1436" w:type="pct"/>
            <w:vAlign w:val="center"/>
          </w:tcPr>
          <w:p w14:paraId="612138AF" w14:textId="33A06CE9" w:rsidR="008718BF" w:rsidRPr="008A5FE3" w:rsidRDefault="008718BF" w:rsidP="00332446">
            <w:pPr>
              <w:pStyle w:val="Spec"/>
              <w:keepNext w:val="0"/>
              <w:spacing w:before="0" w:after="0"/>
              <w:rPr>
                <w:b w:val="0"/>
                <w:szCs w:val="20"/>
              </w:rPr>
            </w:pPr>
            <w:bookmarkStart w:id="1330" w:name="GEN_DT_YEAR"/>
            <w:r w:rsidRPr="008A5FE3">
              <w:rPr>
                <w:b w:val="0"/>
                <w:szCs w:val="20"/>
              </w:rPr>
              <w:t>GEN-DT-YEAR</w:t>
            </w:r>
            <w:bookmarkEnd w:id="1330"/>
          </w:p>
        </w:tc>
        <w:tc>
          <w:tcPr>
            <w:tcW w:w="3564" w:type="pct"/>
            <w:vAlign w:val="center"/>
          </w:tcPr>
          <w:p w14:paraId="612138B0" w14:textId="620A86BD" w:rsidR="008718BF" w:rsidRPr="008A5FE3" w:rsidRDefault="008718BF"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The representation of a year as specified by </w:t>
            </w:r>
            <w:r w:rsidR="00FB3FA6" w:rsidRPr="008A5FE3">
              <w:rPr>
                <w:rFonts w:ascii="Times New Roman" w:hAnsi="Times New Roman"/>
                <w:i w:val="0"/>
                <w:color w:val="auto"/>
                <w:sz w:val="22"/>
                <w:szCs w:val="20"/>
              </w:rPr>
              <w:t>[</w:t>
            </w:r>
            <w:hyperlink w:anchor="ISO8601" w:history="1">
              <w:r w:rsidR="00FB3FA6" w:rsidRPr="008A5FE3">
                <w:rPr>
                  <w:rStyle w:val="LegalReferenceChar"/>
                  <w:rFonts w:ascii="Times New Roman" w:hAnsi="Times New Roman"/>
                  <w:i w:val="0"/>
                  <w:color w:val="auto"/>
                  <w:sz w:val="22"/>
                  <w:szCs w:val="28"/>
                </w:rPr>
                <w:fldChar w:fldCharType="begin"/>
              </w:r>
              <w:r w:rsidR="00FB3FA6" w:rsidRPr="008A5FE3">
                <w:rPr>
                  <w:rStyle w:val="LegalReferenceChar"/>
                  <w:rFonts w:ascii="Times New Roman" w:hAnsi="Times New Roman"/>
                  <w:i w:val="0"/>
                  <w:color w:val="auto"/>
                  <w:sz w:val="22"/>
                  <w:szCs w:val="28"/>
                </w:rPr>
                <w:instrText xml:space="preserve"> REF REF_ISO_8601 \h  \* MERGEFORMAT </w:instrText>
              </w:r>
              <w:r w:rsidR="00FB3FA6" w:rsidRPr="008A5FE3">
                <w:rPr>
                  <w:rStyle w:val="LegalReferenceChar"/>
                  <w:rFonts w:ascii="Times New Roman" w:hAnsi="Times New Roman"/>
                  <w:i w:val="0"/>
                  <w:color w:val="auto"/>
                  <w:sz w:val="22"/>
                  <w:szCs w:val="28"/>
                </w:rPr>
              </w:r>
              <w:r w:rsidR="00FB3FA6" w:rsidRPr="008A5FE3">
                <w:rPr>
                  <w:rStyle w:val="LegalReferenceChar"/>
                  <w:rFonts w:ascii="Times New Roman" w:hAnsi="Times New Roman"/>
                  <w:i w:val="0"/>
                  <w:color w:val="auto"/>
                  <w:sz w:val="22"/>
                  <w:szCs w:val="28"/>
                </w:rPr>
                <w:fldChar w:fldCharType="separate"/>
              </w:r>
              <w:r w:rsidR="00727DED" w:rsidRPr="00727DED">
                <w:rPr>
                  <w:rStyle w:val="LegalReferenceChar"/>
                  <w:rFonts w:ascii="Times New Roman" w:hAnsi="Times New Roman"/>
                  <w:color w:val="auto"/>
                  <w:sz w:val="22"/>
                  <w:szCs w:val="28"/>
                </w:rPr>
                <w:t>ISO8601</w:t>
              </w:r>
              <w:r w:rsidR="00FB3FA6" w:rsidRPr="008A5FE3">
                <w:rPr>
                  <w:rStyle w:val="LegalReferenceChar"/>
                  <w:rFonts w:ascii="Times New Roman" w:hAnsi="Times New Roman"/>
                  <w:i w:val="0"/>
                  <w:color w:val="auto"/>
                  <w:sz w:val="22"/>
                  <w:szCs w:val="28"/>
                </w:rPr>
                <w:fldChar w:fldCharType="end"/>
              </w:r>
            </w:hyperlink>
            <w:r w:rsidR="00FB3FA6" w:rsidRPr="008A5FE3">
              <w:rPr>
                <w:rFonts w:ascii="Times New Roman" w:hAnsi="Times New Roman"/>
                <w:i w:val="0"/>
                <w:color w:val="auto"/>
                <w:sz w:val="22"/>
                <w:szCs w:val="20"/>
              </w:rPr>
              <w:t>]</w:t>
            </w:r>
            <w:r w:rsidRPr="008A5FE3">
              <w:rPr>
                <w:rFonts w:ascii="Times New Roman" w:hAnsi="Times New Roman"/>
                <w:i w:val="0"/>
                <w:color w:val="auto"/>
                <w:sz w:val="22"/>
                <w:szCs w:val="20"/>
              </w:rPr>
              <w:t xml:space="preserve"> (i.e.: ‘YYYY’).</w:t>
            </w:r>
          </w:p>
        </w:tc>
      </w:tr>
      <w:tr w:rsidR="004E6E57" w:rsidRPr="008A5FE3" w14:paraId="612138B5" w14:textId="77777777" w:rsidTr="00332446">
        <w:trPr>
          <w:jc w:val="center"/>
        </w:trPr>
        <w:tc>
          <w:tcPr>
            <w:tcW w:w="1436" w:type="pct"/>
            <w:vAlign w:val="center"/>
          </w:tcPr>
          <w:p w14:paraId="612138B2" w14:textId="77777777" w:rsidR="004E6E57" w:rsidRPr="008A5FE3" w:rsidRDefault="004E6E57" w:rsidP="00332446">
            <w:pPr>
              <w:pStyle w:val="Spec"/>
              <w:keepNext w:val="0"/>
              <w:spacing w:before="0" w:after="0"/>
              <w:rPr>
                <w:b w:val="0"/>
                <w:szCs w:val="20"/>
              </w:rPr>
            </w:pPr>
            <w:r w:rsidRPr="008A5FE3">
              <w:rPr>
                <w:b w:val="0"/>
                <w:szCs w:val="20"/>
              </w:rPr>
              <w:t>GEN-DT-VATRATE</w:t>
            </w:r>
          </w:p>
        </w:tc>
        <w:tc>
          <w:tcPr>
            <w:tcW w:w="3564" w:type="pct"/>
            <w:vAlign w:val="center"/>
          </w:tcPr>
          <w:p w14:paraId="612138B3" w14:textId="77777777" w:rsidR="004E6E57" w:rsidRPr="008A5FE3" w:rsidRDefault="004E6E57"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 xml:space="preserve">A VAT rate is a positive decimal value with a precision </w:t>
            </w:r>
            <w:r w:rsidR="00EE5739" w:rsidRPr="008A5FE3">
              <w:rPr>
                <w:rFonts w:ascii="Times New Roman" w:hAnsi="Times New Roman"/>
                <w:i w:val="0"/>
                <w:color w:val="auto"/>
                <w:sz w:val="22"/>
                <w:szCs w:val="20"/>
              </w:rPr>
              <w:t>of two decimal places</w:t>
            </w:r>
            <w:r w:rsidRPr="008A5FE3">
              <w:rPr>
                <w:rFonts w:ascii="Times New Roman" w:hAnsi="Times New Roman"/>
                <w:i w:val="0"/>
                <w:color w:val="auto"/>
                <w:sz w:val="22"/>
                <w:szCs w:val="20"/>
              </w:rPr>
              <w:t xml:space="preserve">. </w:t>
            </w:r>
          </w:p>
          <w:p w14:paraId="612138B4" w14:textId="77777777" w:rsidR="004E6E57" w:rsidRPr="008A5FE3" w:rsidRDefault="004E6E57"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The VAT rate is a percentage limited to a value between 0 and 100.</w:t>
            </w:r>
            <w:r w:rsidR="003F1BA6" w:rsidRPr="008A5FE3">
              <w:rPr>
                <w:rFonts w:ascii="Times New Roman" w:hAnsi="Times New Roman"/>
                <w:i w:val="0"/>
                <w:color w:val="auto"/>
                <w:sz w:val="22"/>
                <w:szCs w:val="20"/>
              </w:rPr>
              <w:t xml:space="preserve"> </w:t>
            </w:r>
          </w:p>
        </w:tc>
      </w:tr>
      <w:tr w:rsidR="00B96843" w:rsidRPr="008A5FE3" w14:paraId="612138B8" w14:textId="77777777" w:rsidTr="00332446">
        <w:trPr>
          <w:jc w:val="center"/>
        </w:trPr>
        <w:tc>
          <w:tcPr>
            <w:tcW w:w="1436" w:type="pct"/>
            <w:vAlign w:val="center"/>
          </w:tcPr>
          <w:p w14:paraId="612138B6" w14:textId="05767749" w:rsidR="00B96843" w:rsidRPr="008A5FE3" w:rsidRDefault="00B96843" w:rsidP="00332446">
            <w:pPr>
              <w:pStyle w:val="Spec"/>
              <w:keepNext w:val="0"/>
              <w:spacing w:before="0" w:after="0"/>
              <w:rPr>
                <w:b w:val="0"/>
                <w:szCs w:val="20"/>
              </w:rPr>
            </w:pPr>
            <w:bookmarkStart w:id="1331" w:name="GEN_DT_INTEGER"/>
            <w:r w:rsidRPr="008A5FE3">
              <w:rPr>
                <w:b w:val="0"/>
                <w:szCs w:val="20"/>
              </w:rPr>
              <w:t>GEN-DT-INTEGER</w:t>
            </w:r>
            <w:bookmarkEnd w:id="1331"/>
          </w:p>
        </w:tc>
        <w:tc>
          <w:tcPr>
            <w:tcW w:w="3564" w:type="pct"/>
            <w:vAlign w:val="center"/>
          </w:tcPr>
          <w:p w14:paraId="612138B7" w14:textId="77777777" w:rsidR="00B96843" w:rsidRPr="008A5FE3" w:rsidRDefault="00B96843" w:rsidP="00332446">
            <w:pPr>
              <w:pStyle w:val="TableCell"/>
              <w:spacing w:before="0"/>
              <w:rPr>
                <w:rFonts w:ascii="Times New Roman" w:hAnsi="Times New Roman"/>
                <w:i w:val="0"/>
                <w:color w:val="auto"/>
                <w:sz w:val="22"/>
                <w:szCs w:val="20"/>
              </w:rPr>
            </w:pPr>
            <w:r w:rsidRPr="008A5FE3">
              <w:rPr>
                <w:rFonts w:ascii="Times New Roman" w:hAnsi="Times New Roman"/>
                <w:i w:val="0"/>
                <w:color w:val="auto"/>
                <w:sz w:val="22"/>
                <w:szCs w:val="20"/>
              </w:rPr>
              <w:t>A positive integer.</w:t>
            </w:r>
          </w:p>
        </w:tc>
      </w:tr>
    </w:tbl>
    <w:p w14:paraId="612138B9" w14:textId="2C8CB5AB" w:rsidR="008718BF" w:rsidRPr="008A5FE3" w:rsidRDefault="008718BF" w:rsidP="008718BF">
      <w:pPr>
        <w:pStyle w:val="Antrat"/>
        <w:rPr>
          <w:rFonts w:cs="Arial"/>
          <w:szCs w:val="22"/>
        </w:rPr>
      </w:pPr>
      <w:bookmarkStart w:id="1332" w:name="_Toc105089176"/>
      <w:bookmarkStart w:id="1333" w:name="_Toc20915969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101</w:t>
      </w:r>
      <w:r w:rsidR="00ED0C1A" w:rsidRPr="008A5FE3">
        <w:rPr>
          <w:rFonts w:cs="Arial"/>
          <w:szCs w:val="22"/>
        </w:rPr>
        <w:fldChar w:fldCharType="end"/>
      </w:r>
      <w:bookmarkStart w:id="1334" w:name="_Ref521066503"/>
      <w:r w:rsidRPr="008A5FE3">
        <w:rPr>
          <w:rFonts w:cs="Arial"/>
          <w:szCs w:val="22"/>
        </w:rPr>
        <w:t xml:space="preserve">: </w:t>
      </w:r>
      <w:r w:rsidR="006D5FA7" w:rsidRPr="008A5FE3">
        <w:rPr>
          <w:rFonts w:cs="Arial"/>
          <w:szCs w:val="22"/>
        </w:rPr>
        <w:t xml:space="preserve">Logical Data Model - </w:t>
      </w:r>
      <w:r w:rsidR="004E6E57" w:rsidRPr="008A5FE3">
        <w:rPr>
          <w:rFonts w:cs="Arial"/>
          <w:szCs w:val="22"/>
        </w:rPr>
        <w:t>Simple data types</w:t>
      </w:r>
      <w:r w:rsidRPr="008A5FE3">
        <w:rPr>
          <w:rFonts w:cs="Arial"/>
          <w:szCs w:val="22"/>
        </w:rPr>
        <w:t xml:space="preserve"> definitions</w:t>
      </w:r>
      <w:bookmarkEnd w:id="1332"/>
      <w:bookmarkEnd w:id="1334"/>
      <w:bookmarkEnd w:id="1333"/>
    </w:p>
    <w:p w14:paraId="612138BA" w14:textId="77777777" w:rsidR="008718BF" w:rsidRPr="008A5FE3" w:rsidRDefault="008718BF" w:rsidP="008718BF">
      <w:pPr>
        <w:rPr>
          <w:szCs w:val="28"/>
        </w:rPr>
      </w:pPr>
    </w:p>
    <w:p w14:paraId="612138BB" w14:textId="77777777" w:rsidR="004E6E57" w:rsidRPr="008A5FE3" w:rsidRDefault="003F1BA6" w:rsidP="00C918D8">
      <w:pPr>
        <w:pStyle w:val="Antrat3"/>
        <w:rPr>
          <w:sz w:val="24"/>
          <w:szCs w:val="28"/>
          <w:lang w:val="en-GB"/>
        </w:rPr>
      </w:pPr>
      <w:bookmarkStart w:id="1335" w:name="GEN_DT_VATRATE"/>
      <w:bookmarkStart w:id="1336" w:name="_Ref320002041"/>
      <w:bookmarkStart w:id="1337" w:name="_Toc105088492"/>
      <w:bookmarkStart w:id="1338" w:name="_Toc209159430"/>
      <w:bookmarkEnd w:id="1335"/>
      <w:r w:rsidRPr="008A5FE3">
        <w:rPr>
          <w:sz w:val="24"/>
          <w:szCs w:val="28"/>
          <w:lang w:val="en-GB"/>
        </w:rPr>
        <w:t xml:space="preserve">Complex Data Type - </w:t>
      </w:r>
      <w:bookmarkStart w:id="1339" w:name="GEN_DT_ADDRESS"/>
      <w:r w:rsidRPr="008A5FE3">
        <w:rPr>
          <w:sz w:val="24"/>
          <w:szCs w:val="28"/>
          <w:lang w:val="en-GB"/>
        </w:rPr>
        <w:t>GEN-DT-ADDRESS</w:t>
      </w:r>
      <w:bookmarkEnd w:id="1336"/>
      <w:bookmarkEnd w:id="1337"/>
      <w:bookmarkEnd w:id="1339"/>
      <w:bookmarkEnd w:id="1338"/>
      <w:r w:rsidRPr="008A5FE3">
        <w:rPr>
          <w:sz w:val="24"/>
          <w:szCs w:val="28"/>
          <w:lang w:val="en-GB"/>
        </w:rPr>
        <w:t xml:space="preserve"> </w:t>
      </w:r>
    </w:p>
    <w:p w14:paraId="612138BC" w14:textId="6491A774" w:rsidR="00C92F93" w:rsidRPr="008A5FE3" w:rsidRDefault="00C92F93" w:rsidP="0009770F">
      <w:pPr>
        <w:keepNext/>
        <w:keepLines/>
        <w:rPr>
          <w:szCs w:val="28"/>
        </w:rPr>
      </w:pPr>
      <w:r w:rsidRPr="008A5FE3">
        <w:rPr>
          <w:szCs w:val="28"/>
        </w:rPr>
        <w:t>The</w:t>
      </w:r>
      <w:r w:rsidR="003F1BA6" w:rsidRPr="008A5FE3">
        <w:rPr>
          <w:szCs w:val="28"/>
        </w:rPr>
        <w:t xml:space="preserve"> GEN-DT-ADDRESS is a</w:t>
      </w:r>
      <w:r w:rsidRPr="008A5FE3">
        <w:rPr>
          <w:szCs w:val="28"/>
        </w:rPr>
        <w:t xml:space="preserve"> representation of a postal address – the structure </w:t>
      </w:r>
      <w:r w:rsidR="00824458" w:rsidRPr="008A5FE3">
        <w:rPr>
          <w:szCs w:val="28"/>
        </w:rPr>
        <w:t>follows</w:t>
      </w:r>
      <w:r w:rsidRPr="008A5FE3">
        <w:rPr>
          <w:szCs w:val="28"/>
        </w:rPr>
        <w:t xml:space="preserve"> the Standard Transmission Format [</w:t>
      </w:r>
      <w:r w:rsidR="00824458" w:rsidRPr="008A5FE3">
        <w:rPr>
          <w:rStyle w:val="LegalReferenceChar"/>
          <w:sz w:val="18"/>
          <w:szCs w:val="28"/>
        </w:rPr>
        <w:fldChar w:fldCharType="begin"/>
      </w:r>
      <w:r w:rsidR="00824458" w:rsidRPr="008A5FE3">
        <w:rPr>
          <w:rStyle w:val="LegalReferenceChar"/>
          <w:sz w:val="18"/>
          <w:szCs w:val="28"/>
        </w:rPr>
        <w:instrText xml:space="preserve"> REF REF_STF \h  \* MERGEFORMAT </w:instrText>
      </w:r>
      <w:r w:rsidR="00824458" w:rsidRPr="008A5FE3">
        <w:rPr>
          <w:rStyle w:val="LegalReferenceChar"/>
          <w:sz w:val="18"/>
          <w:szCs w:val="28"/>
        </w:rPr>
      </w:r>
      <w:r w:rsidR="00824458" w:rsidRPr="008A5FE3">
        <w:rPr>
          <w:rStyle w:val="LegalReferenceChar"/>
          <w:sz w:val="18"/>
          <w:szCs w:val="28"/>
        </w:rPr>
        <w:fldChar w:fldCharType="separate"/>
      </w:r>
      <w:r w:rsidR="00727DED" w:rsidRPr="00727DED">
        <w:rPr>
          <w:rStyle w:val="LegalReferenceChar"/>
          <w:rFonts w:ascii="Times New Roman" w:hAnsi="Times New Roman"/>
          <w:sz w:val="18"/>
          <w:szCs w:val="28"/>
        </w:rPr>
        <w:t>STF</w:t>
      </w:r>
      <w:r w:rsidR="00824458" w:rsidRPr="008A5FE3">
        <w:rPr>
          <w:rStyle w:val="LegalReferenceChar"/>
          <w:sz w:val="18"/>
          <w:szCs w:val="28"/>
        </w:rPr>
        <w:fldChar w:fldCharType="end"/>
      </w:r>
      <w:r w:rsidRPr="008A5FE3">
        <w:rPr>
          <w:szCs w:val="28"/>
        </w:rPr>
        <w:t>] of the OECD.</w:t>
      </w:r>
      <w:r w:rsidR="00680476" w:rsidRPr="008A5FE3">
        <w:rPr>
          <w:szCs w:val="28"/>
        </w:rPr>
        <w:t xml:space="preserve"> The Postal Address allows for a free format but the structured format should be used as far as possible.</w:t>
      </w:r>
      <w:r w:rsidR="00EE6BA9" w:rsidRPr="008A5FE3">
        <w:rPr>
          <w:szCs w:val="28"/>
        </w:rPr>
        <w:t xml:space="preserve"> Note that the Country must always be provided in a separate field.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64"/>
        <w:gridCol w:w="4985"/>
        <w:gridCol w:w="2521"/>
      </w:tblGrid>
      <w:tr w:rsidR="00587424" w:rsidRPr="008A5FE3" w14:paraId="612138C0" w14:textId="77777777" w:rsidTr="00A72AB5">
        <w:trPr>
          <w:cantSplit/>
          <w:trHeight w:val="567"/>
          <w:tblHeader/>
          <w:jc w:val="center"/>
        </w:trPr>
        <w:tc>
          <w:tcPr>
            <w:tcW w:w="862" w:type="pct"/>
            <w:shd w:val="clear" w:color="auto" w:fill="D9D9D9"/>
            <w:vAlign w:val="center"/>
          </w:tcPr>
          <w:p w14:paraId="612138BD" w14:textId="77777777" w:rsidR="00C92F93" w:rsidRPr="008A5FE3" w:rsidRDefault="00C92F93" w:rsidP="00A72AB5">
            <w:pPr>
              <w:keepNext/>
              <w:spacing w:beforeAutospacing="1" w:after="0" w:afterAutospacing="1"/>
              <w:ind w:left="57" w:right="57"/>
              <w:jc w:val="left"/>
              <w:rPr>
                <w:b/>
                <w:szCs w:val="20"/>
              </w:rPr>
            </w:pPr>
            <w:r w:rsidRPr="008A5FE3">
              <w:rPr>
                <w:b/>
                <w:szCs w:val="20"/>
              </w:rPr>
              <w:t>Attribute Name</w:t>
            </w:r>
          </w:p>
        </w:tc>
        <w:tc>
          <w:tcPr>
            <w:tcW w:w="2748" w:type="pct"/>
            <w:shd w:val="clear" w:color="auto" w:fill="D9D9D9"/>
            <w:vAlign w:val="center"/>
          </w:tcPr>
          <w:p w14:paraId="612138BE" w14:textId="77777777" w:rsidR="00C92F93" w:rsidRPr="008A5FE3" w:rsidRDefault="00C92F93" w:rsidP="00A72AB5">
            <w:pPr>
              <w:keepNext/>
              <w:spacing w:beforeAutospacing="1" w:after="0" w:afterAutospacing="1"/>
              <w:ind w:left="57" w:right="57"/>
              <w:jc w:val="left"/>
              <w:rPr>
                <w:b/>
                <w:szCs w:val="20"/>
              </w:rPr>
            </w:pPr>
            <w:r w:rsidRPr="008A5FE3">
              <w:rPr>
                <w:b/>
                <w:szCs w:val="20"/>
              </w:rPr>
              <w:t>Description</w:t>
            </w:r>
          </w:p>
        </w:tc>
        <w:tc>
          <w:tcPr>
            <w:tcW w:w="1390" w:type="pct"/>
            <w:shd w:val="clear" w:color="auto" w:fill="D9D9D9"/>
            <w:vAlign w:val="center"/>
          </w:tcPr>
          <w:p w14:paraId="612138BF" w14:textId="77777777" w:rsidR="00C92F93" w:rsidRPr="008A5FE3" w:rsidRDefault="00C92F93" w:rsidP="00A72AB5">
            <w:pPr>
              <w:keepNext/>
              <w:spacing w:beforeAutospacing="1" w:after="0" w:afterAutospacing="1"/>
              <w:ind w:left="57" w:right="57"/>
              <w:jc w:val="left"/>
              <w:rPr>
                <w:b/>
                <w:szCs w:val="20"/>
              </w:rPr>
            </w:pPr>
            <w:r w:rsidRPr="008A5FE3">
              <w:rPr>
                <w:b/>
                <w:szCs w:val="20"/>
              </w:rPr>
              <w:t>Type</w:t>
            </w:r>
          </w:p>
        </w:tc>
      </w:tr>
      <w:tr w:rsidR="00C92F93" w:rsidRPr="008A5FE3" w14:paraId="612138C4" w14:textId="77777777" w:rsidTr="00506026">
        <w:trPr>
          <w:cantSplit/>
          <w:trHeight w:val="231"/>
          <w:jc w:val="center"/>
        </w:trPr>
        <w:tc>
          <w:tcPr>
            <w:tcW w:w="862" w:type="pct"/>
            <w:vAlign w:val="center"/>
          </w:tcPr>
          <w:p w14:paraId="612138C1" w14:textId="77777777" w:rsidR="00C92F93" w:rsidRPr="008A5FE3" w:rsidRDefault="00C92F93" w:rsidP="00A72AB5">
            <w:pPr>
              <w:keepNext/>
              <w:tabs>
                <w:tab w:val="left" w:pos="1440"/>
              </w:tabs>
              <w:spacing w:beforeAutospacing="1" w:after="0" w:afterAutospacing="1"/>
              <w:ind w:left="57" w:right="57"/>
              <w:jc w:val="left"/>
              <w:rPr>
                <w:szCs w:val="20"/>
              </w:rPr>
            </w:pPr>
            <w:r w:rsidRPr="008A5FE3">
              <w:rPr>
                <w:szCs w:val="20"/>
              </w:rPr>
              <w:t>Free Format Address</w:t>
            </w:r>
          </w:p>
        </w:tc>
        <w:tc>
          <w:tcPr>
            <w:tcW w:w="2748" w:type="pct"/>
            <w:vAlign w:val="center"/>
          </w:tcPr>
          <w:p w14:paraId="612138C2" w14:textId="563AB403" w:rsidR="00C92F93" w:rsidRPr="008A5FE3" w:rsidRDefault="00C92F93" w:rsidP="00A72AB5">
            <w:pPr>
              <w:keepNext/>
              <w:spacing w:beforeAutospacing="1" w:after="0" w:afterAutospacing="1"/>
              <w:rPr>
                <w:szCs w:val="20"/>
              </w:rPr>
            </w:pPr>
            <w:r w:rsidRPr="008A5FE3">
              <w:rPr>
                <w:szCs w:val="20"/>
              </w:rPr>
              <w:t>The address in free format</w:t>
            </w:r>
            <w:r w:rsidR="00680476" w:rsidRPr="008A5FE3">
              <w:rPr>
                <w:szCs w:val="20"/>
              </w:rPr>
              <w:t>. This attribute must be used if the structured format is unavailable</w:t>
            </w:r>
            <w:r w:rsidR="00D234CD" w:rsidRPr="008A5FE3">
              <w:rPr>
                <w:rStyle w:val="Puslapioinaosnuoroda"/>
                <w:szCs w:val="20"/>
              </w:rPr>
              <w:footnoteReference w:id="137"/>
            </w:r>
            <w:r w:rsidR="00680476" w:rsidRPr="008A5FE3">
              <w:rPr>
                <w:szCs w:val="20"/>
              </w:rPr>
              <w:t>.</w:t>
            </w:r>
          </w:p>
        </w:tc>
        <w:tc>
          <w:tcPr>
            <w:tcW w:w="1390" w:type="pct"/>
          </w:tcPr>
          <w:p w14:paraId="612138C3" w14:textId="29A273BD" w:rsidR="00C92F93"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GEN_DT_FREETEXT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GEN-DT-FREETEXT</w:t>
            </w:r>
            <w:r w:rsidRPr="008A5FE3">
              <w:rPr>
                <w:rStyle w:val="SpecReferenceChar"/>
                <w:rFonts w:ascii="Times New Roman" w:hAnsi="Times New Roman"/>
                <w:b w:val="0"/>
                <w:color w:val="auto"/>
                <w:sz w:val="22"/>
                <w:szCs w:val="20"/>
                <w:u w:val="dotted"/>
              </w:rPr>
              <w:fldChar w:fldCharType="end"/>
            </w:r>
          </w:p>
        </w:tc>
      </w:tr>
      <w:tr w:rsidR="00EE6BA9" w:rsidRPr="008A5FE3" w14:paraId="612138C8" w14:textId="77777777" w:rsidTr="00506026">
        <w:trPr>
          <w:cantSplit/>
          <w:trHeight w:val="231"/>
          <w:jc w:val="center"/>
        </w:trPr>
        <w:tc>
          <w:tcPr>
            <w:tcW w:w="862" w:type="pct"/>
            <w:vAlign w:val="center"/>
          </w:tcPr>
          <w:p w14:paraId="612138C5" w14:textId="77777777" w:rsidR="00EE6BA9" w:rsidRPr="008A5FE3" w:rsidRDefault="00EE6BA9" w:rsidP="00A72AB5">
            <w:pPr>
              <w:keepNext/>
              <w:tabs>
                <w:tab w:val="left" w:pos="1440"/>
              </w:tabs>
              <w:spacing w:beforeAutospacing="1" w:after="0" w:afterAutospacing="1"/>
              <w:ind w:left="57" w:right="57"/>
              <w:jc w:val="left"/>
              <w:rPr>
                <w:szCs w:val="20"/>
              </w:rPr>
            </w:pPr>
            <w:r w:rsidRPr="008A5FE3">
              <w:rPr>
                <w:szCs w:val="20"/>
              </w:rPr>
              <w:t>Country</w:t>
            </w:r>
          </w:p>
        </w:tc>
        <w:tc>
          <w:tcPr>
            <w:tcW w:w="2748" w:type="pct"/>
            <w:vAlign w:val="center"/>
          </w:tcPr>
          <w:p w14:paraId="612138C6" w14:textId="6D7BEFD2" w:rsidR="00EE6BA9" w:rsidRPr="008A5FE3" w:rsidRDefault="00A65524" w:rsidP="00A72AB5">
            <w:pPr>
              <w:keepNext/>
              <w:spacing w:beforeAutospacing="1" w:after="0" w:afterAutospacing="1"/>
              <w:rPr>
                <w:szCs w:val="20"/>
              </w:rPr>
            </w:pPr>
            <w:r w:rsidRPr="008A5FE3">
              <w:rPr>
                <w:szCs w:val="20"/>
              </w:rPr>
              <w:t>The country of the address</w:t>
            </w:r>
            <w:r w:rsidR="004C26FA" w:rsidRPr="008A5FE3">
              <w:rPr>
                <w:szCs w:val="20"/>
              </w:rPr>
              <w:t>.</w:t>
            </w:r>
          </w:p>
        </w:tc>
        <w:tc>
          <w:tcPr>
            <w:tcW w:w="1390" w:type="pct"/>
          </w:tcPr>
          <w:p w14:paraId="612138C7" w14:textId="586D93C6" w:rsidR="00EE6BA9"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GEN-DT-COUNTRY</w:t>
            </w:r>
            <w:r w:rsidRPr="008A5FE3">
              <w:rPr>
                <w:rStyle w:val="SpecReferenceChar"/>
                <w:rFonts w:ascii="Times New Roman" w:hAnsi="Times New Roman"/>
                <w:b w:val="0"/>
                <w:color w:val="auto"/>
                <w:sz w:val="22"/>
                <w:szCs w:val="20"/>
                <w:u w:val="dotted"/>
              </w:rPr>
              <w:fldChar w:fldCharType="end"/>
            </w:r>
          </w:p>
        </w:tc>
      </w:tr>
      <w:tr w:rsidR="00C92F93" w:rsidRPr="008A5FE3" w14:paraId="612138CC" w14:textId="77777777" w:rsidTr="00506026">
        <w:trPr>
          <w:cantSplit/>
          <w:trHeight w:val="231"/>
          <w:jc w:val="center"/>
        </w:trPr>
        <w:tc>
          <w:tcPr>
            <w:tcW w:w="862" w:type="pct"/>
            <w:vAlign w:val="center"/>
          </w:tcPr>
          <w:p w14:paraId="612138C9" w14:textId="77777777" w:rsidR="00C92F93" w:rsidRPr="008A5FE3" w:rsidRDefault="00EE6BA9" w:rsidP="00A72AB5">
            <w:pPr>
              <w:keepNext/>
              <w:tabs>
                <w:tab w:val="left" w:pos="1440"/>
              </w:tabs>
              <w:spacing w:beforeAutospacing="1" w:after="0" w:afterAutospacing="1"/>
              <w:ind w:left="57" w:right="57"/>
              <w:jc w:val="left"/>
              <w:rPr>
                <w:szCs w:val="20"/>
              </w:rPr>
            </w:pPr>
            <w:r w:rsidRPr="008A5FE3">
              <w:rPr>
                <w:szCs w:val="20"/>
              </w:rPr>
              <w:t>Street</w:t>
            </w:r>
          </w:p>
        </w:tc>
        <w:tc>
          <w:tcPr>
            <w:tcW w:w="2748" w:type="pct"/>
            <w:vAlign w:val="center"/>
          </w:tcPr>
          <w:p w14:paraId="612138CA" w14:textId="3C7AE623" w:rsidR="00C92F93" w:rsidRPr="008A5FE3" w:rsidRDefault="00A65524" w:rsidP="00A72AB5">
            <w:pPr>
              <w:keepNext/>
              <w:spacing w:beforeAutospacing="1" w:after="0" w:afterAutospacing="1"/>
              <w:rPr>
                <w:szCs w:val="20"/>
              </w:rPr>
            </w:pPr>
            <w:r w:rsidRPr="008A5FE3">
              <w:rPr>
                <w:szCs w:val="20"/>
              </w:rPr>
              <w:t>The name of the street</w:t>
            </w:r>
            <w:r w:rsidR="004C26FA" w:rsidRPr="008A5FE3">
              <w:rPr>
                <w:szCs w:val="20"/>
              </w:rPr>
              <w:t>.</w:t>
            </w:r>
          </w:p>
        </w:tc>
        <w:tc>
          <w:tcPr>
            <w:tcW w:w="1390" w:type="pct"/>
          </w:tcPr>
          <w:p w14:paraId="612138CB" w14:textId="435B9369" w:rsidR="00C92F93"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C92F93" w:rsidRPr="008A5FE3" w14:paraId="612138D0" w14:textId="77777777" w:rsidTr="00506026">
        <w:trPr>
          <w:cantSplit/>
          <w:trHeight w:val="231"/>
          <w:jc w:val="center"/>
        </w:trPr>
        <w:tc>
          <w:tcPr>
            <w:tcW w:w="862" w:type="pct"/>
            <w:vAlign w:val="center"/>
          </w:tcPr>
          <w:p w14:paraId="612138CD" w14:textId="77777777" w:rsidR="00C92F93" w:rsidRPr="008A5FE3" w:rsidRDefault="00EE6BA9" w:rsidP="00A72AB5">
            <w:pPr>
              <w:keepNext/>
              <w:spacing w:beforeAutospacing="1" w:after="0" w:afterAutospacing="1"/>
              <w:ind w:left="57" w:right="57"/>
              <w:jc w:val="left"/>
              <w:rPr>
                <w:szCs w:val="20"/>
              </w:rPr>
            </w:pPr>
            <w:r w:rsidRPr="008A5FE3">
              <w:rPr>
                <w:szCs w:val="20"/>
              </w:rPr>
              <w:t>Building Identifier</w:t>
            </w:r>
          </w:p>
        </w:tc>
        <w:tc>
          <w:tcPr>
            <w:tcW w:w="2748" w:type="pct"/>
            <w:vAlign w:val="center"/>
          </w:tcPr>
          <w:p w14:paraId="612138CE" w14:textId="4B6F7AE4" w:rsidR="00C92F93" w:rsidRPr="008A5FE3" w:rsidRDefault="00A65524" w:rsidP="00A72AB5">
            <w:pPr>
              <w:keepNext/>
              <w:spacing w:beforeAutospacing="1" w:after="0" w:afterAutospacing="1"/>
              <w:rPr>
                <w:szCs w:val="20"/>
              </w:rPr>
            </w:pPr>
            <w:r w:rsidRPr="008A5FE3">
              <w:rPr>
                <w:szCs w:val="20"/>
              </w:rPr>
              <w:t>The number of the building on the street</w:t>
            </w:r>
            <w:r w:rsidR="004C26FA" w:rsidRPr="008A5FE3">
              <w:rPr>
                <w:szCs w:val="20"/>
              </w:rPr>
              <w:t>.</w:t>
            </w:r>
          </w:p>
        </w:tc>
        <w:tc>
          <w:tcPr>
            <w:tcW w:w="1390" w:type="pct"/>
          </w:tcPr>
          <w:p w14:paraId="612138CF" w14:textId="54D8F43A" w:rsidR="00C92F93"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C92F93" w:rsidRPr="008A5FE3" w14:paraId="612138D4" w14:textId="77777777" w:rsidTr="00506026">
        <w:trPr>
          <w:cantSplit/>
          <w:trHeight w:val="231"/>
          <w:jc w:val="center"/>
        </w:trPr>
        <w:tc>
          <w:tcPr>
            <w:tcW w:w="862" w:type="pct"/>
            <w:vAlign w:val="center"/>
          </w:tcPr>
          <w:p w14:paraId="612138D1" w14:textId="77777777" w:rsidR="00C92F93" w:rsidRPr="008A5FE3" w:rsidRDefault="00EE6BA9" w:rsidP="00A72AB5">
            <w:pPr>
              <w:keepNext/>
              <w:spacing w:beforeAutospacing="1" w:after="0" w:afterAutospacing="1"/>
              <w:ind w:left="57" w:right="57"/>
              <w:jc w:val="left"/>
              <w:rPr>
                <w:szCs w:val="20"/>
              </w:rPr>
            </w:pPr>
            <w:r w:rsidRPr="008A5FE3">
              <w:rPr>
                <w:szCs w:val="20"/>
              </w:rPr>
              <w:t>Suite Identifier</w:t>
            </w:r>
          </w:p>
        </w:tc>
        <w:tc>
          <w:tcPr>
            <w:tcW w:w="2748" w:type="pct"/>
            <w:vAlign w:val="center"/>
          </w:tcPr>
          <w:p w14:paraId="612138D2" w14:textId="6B8D17D7" w:rsidR="00C92F93" w:rsidRPr="008A5FE3" w:rsidRDefault="00A65524" w:rsidP="00A72AB5">
            <w:pPr>
              <w:keepNext/>
              <w:spacing w:beforeAutospacing="1" w:after="0" w:afterAutospacing="1"/>
              <w:rPr>
                <w:szCs w:val="20"/>
              </w:rPr>
            </w:pPr>
            <w:r w:rsidRPr="008A5FE3">
              <w:rPr>
                <w:szCs w:val="20"/>
              </w:rPr>
              <w:t>A location identifier within the building</w:t>
            </w:r>
            <w:r w:rsidR="004C26FA" w:rsidRPr="008A5FE3">
              <w:rPr>
                <w:szCs w:val="20"/>
              </w:rPr>
              <w:t>.</w:t>
            </w:r>
          </w:p>
        </w:tc>
        <w:tc>
          <w:tcPr>
            <w:tcW w:w="1390" w:type="pct"/>
          </w:tcPr>
          <w:p w14:paraId="612138D3" w14:textId="261CFDA3" w:rsidR="00C92F93"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C92F93" w:rsidRPr="008A5FE3" w14:paraId="612138D8" w14:textId="77777777" w:rsidTr="00506026">
        <w:trPr>
          <w:cantSplit/>
          <w:trHeight w:val="231"/>
          <w:jc w:val="center"/>
        </w:trPr>
        <w:tc>
          <w:tcPr>
            <w:tcW w:w="862" w:type="pct"/>
            <w:vAlign w:val="center"/>
          </w:tcPr>
          <w:p w14:paraId="612138D5" w14:textId="77777777" w:rsidR="00C92F93" w:rsidRPr="008A5FE3" w:rsidRDefault="00EE6BA9" w:rsidP="00A72AB5">
            <w:pPr>
              <w:keepNext/>
              <w:spacing w:beforeAutospacing="1" w:after="0" w:afterAutospacing="1"/>
              <w:ind w:left="57" w:right="57"/>
              <w:jc w:val="left"/>
              <w:rPr>
                <w:szCs w:val="20"/>
              </w:rPr>
            </w:pPr>
            <w:r w:rsidRPr="008A5FE3">
              <w:rPr>
                <w:szCs w:val="20"/>
              </w:rPr>
              <w:t>Floor Identifier</w:t>
            </w:r>
          </w:p>
        </w:tc>
        <w:tc>
          <w:tcPr>
            <w:tcW w:w="2748" w:type="pct"/>
            <w:vAlign w:val="center"/>
          </w:tcPr>
          <w:p w14:paraId="612138D6" w14:textId="37DAF770" w:rsidR="00C92F93" w:rsidRPr="008A5FE3" w:rsidRDefault="00A65524" w:rsidP="00A72AB5">
            <w:pPr>
              <w:keepNext/>
              <w:spacing w:beforeAutospacing="1" w:after="0" w:afterAutospacing="1"/>
              <w:rPr>
                <w:szCs w:val="20"/>
              </w:rPr>
            </w:pPr>
            <w:r w:rsidRPr="008A5FE3">
              <w:rPr>
                <w:szCs w:val="20"/>
              </w:rPr>
              <w:t>An identifier of the floor within the building</w:t>
            </w:r>
            <w:r w:rsidR="004C26FA" w:rsidRPr="008A5FE3">
              <w:rPr>
                <w:szCs w:val="20"/>
              </w:rPr>
              <w:t>.</w:t>
            </w:r>
          </w:p>
        </w:tc>
        <w:tc>
          <w:tcPr>
            <w:tcW w:w="1390" w:type="pct"/>
          </w:tcPr>
          <w:p w14:paraId="612138D7" w14:textId="0BAC1B0C" w:rsidR="00C92F93"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C92F93" w:rsidRPr="008A5FE3" w14:paraId="612138DC" w14:textId="77777777" w:rsidTr="00506026">
        <w:trPr>
          <w:cantSplit/>
          <w:jc w:val="center"/>
        </w:trPr>
        <w:tc>
          <w:tcPr>
            <w:tcW w:w="862" w:type="pct"/>
            <w:vAlign w:val="center"/>
          </w:tcPr>
          <w:p w14:paraId="612138D9" w14:textId="77777777" w:rsidR="00C92F93" w:rsidRPr="008A5FE3" w:rsidRDefault="00EE6BA9" w:rsidP="00A72AB5">
            <w:pPr>
              <w:keepNext/>
              <w:spacing w:beforeAutospacing="1" w:after="0" w:afterAutospacing="1"/>
              <w:ind w:left="57" w:right="57"/>
              <w:jc w:val="left"/>
              <w:rPr>
                <w:szCs w:val="20"/>
              </w:rPr>
            </w:pPr>
            <w:r w:rsidRPr="008A5FE3">
              <w:rPr>
                <w:szCs w:val="20"/>
              </w:rPr>
              <w:t>District Name</w:t>
            </w:r>
          </w:p>
        </w:tc>
        <w:tc>
          <w:tcPr>
            <w:tcW w:w="2748" w:type="pct"/>
            <w:vAlign w:val="center"/>
          </w:tcPr>
          <w:p w14:paraId="612138DA" w14:textId="167B0A61" w:rsidR="00C92F93" w:rsidRPr="008A5FE3" w:rsidRDefault="00A65524" w:rsidP="00A72AB5">
            <w:pPr>
              <w:keepNext/>
              <w:spacing w:beforeAutospacing="1" w:after="0" w:afterAutospacing="1"/>
              <w:rPr>
                <w:szCs w:val="20"/>
              </w:rPr>
            </w:pPr>
            <w:r w:rsidRPr="008A5FE3">
              <w:rPr>
                <w:szCs w:val="20"/>
              </w:rPr>
              <w:t>The name of the district</w:t>
            </w:r>
            <w:r w:rsidR="004C26FA" w:rsidRPr="008A5FE3">
              <w:rPr>
                <w:szCs w:val="20"/>
              </w:rPr>
              <w:t>.</w:t>
            </w:r>
          </w:p>
        </w:tc>
        <w:tc>
          <w:tcPr>
            <w:tcW w:w="1390" w:type="pct"/>
          </w:tcPr>
          <w:p w14:paraId="612138DB" w14:textId="668A6016" w:rsidR="00C92F93"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EE6BA9" w:rsidRPr="008A5FE3" w14:paraId="612138E0" w14:textId="77777777" w:rsidTr="00506026">
        <w:trPr>
          <w:cantSplit/>
          <w:jc w:val="center"/>
        </w:trPr>
        <w:tc>
          <w:tcPr>
            <w:tcW w:w="862" w:type="pct"/>
            <w:vAlign w:val="center"/>
          </w:tcPr>
          <w:p w14:paraId="612138DD" w14:textId="77777777" w:rsidR="00EE6BA9" w:rsidRPr="008A5FE3" w:rsidRDefault="00EE6BA9" w:rsidP="00A72AB5">
            <w:pPr>
              <w:keepNext/>
              <w:spacing w:beforeAutospacing="1" w:after="0" w:afterAutospacing="1"/>
              <w:ind w:left="57" w:right="57"/>
              <w:jc w:val="left"/>
              <w:rPr>
                <w:szCs w:val="20"/>
              </w:rPr>
            </w:pPr>
            <w:r w:rsidRPr="008A5FE3">
              <w:rPr>
                <w:szCs w:val="20"/>
              </w:rPr>
              <w:t>Post Office Box</w:t>
            </w:r>
          </w:p>
        </w:tc>
        <w:tc>
          <w:tcPr>
            <w:tcW w:w="2748" w:type="pct"/>
            <w:vAlign w:val="center"/>
          </w:tcPr>
          <w:p w14:paraId="612138DE" w14:textId="11FE8F4E" w:rsidR="00EE6BA9" w:rsidRPr="008A5FE3" w:rsidRDefault="00A65524" w:rsidP="00A72AB5">
            <w:pPr>
              <w:keepNext/>
              <w:spacing w:beforeAutospacing="1" w:after="0" w:afterAutospacing="1"/>
              <w:rPr>
                <w:szCs w:val="20"/>
              </w:rPr>
            </w:pPr>
            <w:r w:rsidRPr="008A5FE3">
              <w:rPr>
                <w:szCs w:val="20"/>
              </w:rPr>
              <w:t>A post office box number</w:t>
            </w:r>
            <w:r w:rsidR="004C26FA" w:rsidRPr="008A5FE3">
              <w:rPr>
                <w:szCs w:val="20"/>
              </w:rPr>
              <w:t>.</w:t>
            </w:r>
          </w:p>
        </w:tc>
        <w:tc>
          <w:tcPr>
            <w:tcW w:w="1390" w:type="pct"/>
          </w:tcPr>
          <w:p w14:paraId="612138DF" w14:textId="0DC080C8" w:rsidR="00EE6BA9"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EE6BA9" w:rsidRPr="008A5FE3" w14:paraId="612138E4" w14:textId="77777777" w:rsidTr="00506026">
        <w:trPr>
          <w:cantSplit/>
          <w:jc w:val="center"/>
        </w:trPr>
        <w:tc>
          <w:tcPr>
            <w:tcW w:w="862" w:type="pct"/>
            <w:vAlign w:val="center"/>
          </w:tcPr>
          <w:p w14:paraId="612138E1" w14:textId="77777777" w:rsidR="00EE6BA9" w:rsidRPr="008A5FE3" w:rsidRDefault="00EE6BA9" w:rsidP="00A72AB5">
            <w:pPr>
              <w:keepNext/>
              <w:spacing w:beforeAutospacing="1" w:after="0" w:afterAutospacing="1"/>
              <w:ind w:left="57" w:right="57"/>
              <w:jc w:val="left"/>
              <w:rPr>
                <w:szCs w:val="20"/>
              </w:rPr>
            </w:pPr>
            <w:r w:rsidRPr="008A5FE3">
              <w:rPr>
                <w:szCs w:val="20"/>
              </w:rPr>
              <w:t>Post Code</w:t>
            </w:r>
          </w:p>
        </w:tc>
        <w:tc>
          <w:tcPr>
            <w:tcW w:w="2748" w:type="pct"/>
            <w:vAlign w:val="center"/>
          </w:tcPr>
          <w:p w14:paraId="612138E2" w14:textId="0DF15926" w:rsidR="00EE6BA9" w:rsidRPr="008A5FE3" w:rsidRDefault="00A65524" w:rsidP="00A72AB5">
            <w:pPr>
              <w:keepNext/>
              <w:spacing w:beforeAutospacing="1" w:after="0" w:afterAutospacing="1"/>
              <w:rPr>
                <w:szCs w:val="20"/>
              </w:rPr>
            </w:pPr>
            <w:r w:rsidRPr="008A5FE3">
              <w:rPr>
                <w:szCs w:val="20"/>
              </w:rPr>
              <w:t>The postal code</w:t>
            </w:r>
            <w:r w:rsidR="004C26FA" w:rsidRPr="008A5FE3">
              <w:rPr>
                <w:szCs w:val="20"/>
              </w:rPr>
              <w:t>.</w:t>
            </w:r>
          </w:p>
        </w:tc>
        <w:tc>
          <w:tcPr>
            <w:tcW w:w="1390" w:type="pct"/>
          </w:tcPr>
          <w:p w14:paraId="612138E3" w14:textId="5D4CBFCD" w:rsidR="00EE6BA9"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EE6BA9" w:rsidRPr="008A5FE3" w14:paraId="612138E8" w14:textId="77777777" w:rsidTr="00506026">
        <w:trPr>
          <w:cantSplit/>
          <w:jc w:val="center"/>
        </w:trPr>
        <w:tc>
          <w:tcPr>
            <w:tcW w:w="862" w:type="pct"/>
            <w:vAlign w:val="center"/>
          </w:tcPr>
          <w:p w14:paraId="612138E5" w14:textId="77777777" w:rsidR="00EE6BA9" w:rsidRPr="008A5FE3" w:rsidRDefault="00EE6BA9" w:rsidP="00A72AB5">
            <w:pPr>
              <w:keepNext/>
              <w:spacing w:beforeAutospacing="1" w:after="0" w:afterAutospacing="1"/>
              <w:ind w:left="57" w:right="57"/>
              <w:jc w:val="left"/>
              <w:rPr>
                <w:szCs w:val="20"/>
              </w:rPr>
            </w:pPr>
            <w:r w:rsidRPr="008A5FE3">
              <w:rPr>
                <w:szCs w:val="20"/>
              </w:rPr>
              <w:t>City</w:t>
            </w:r>
          </w:p>
        </w:tc>
        <w:tc>
          <w:tcPr>
            <w:tcW w:w="2748" w:type="pct"/>
            <w:vAlign w:val="center"/>
          </w:tcPr>
          <w:p w14:paraId="612138E6" w14:textId="4159328E" w:rsidR="00EE6BA9" w:rsidRPr="008A5FE3" w:rsidRDefault="00A65524" w:rsidP="00A72AB5">
            <w:pPr>
              <w:keepNext/>
              <w:spacing w:beforeAutospacing="1" w:after="0" w:afterAutospacing="1"/>
              <w:rPr>
                <w:szCs w:val="20"/>
              </w:rPr>
            </w:pPr>
            <w:r w:rsidRPr="008A5FE3">
              <w:rPr>
                <w:szCs w:val="20"/>
              </w:rPr>
              <w:t>The city or town</w:t>
            </w:r>
            <w:r w:rsidR="004C26FA" w:rsidRPr="008A5FE3">
              <w:rPr>
                <w:szCs w:val="20"/>
              </w:rPr>
              <w:t>.</w:t>
            </w:r>
          </w:p>
        </w:tc>
        <w:tc>
          <w:tcPr>
            <w:tcW w:w="1390" w:type="pct"/>
          </w:tcPr>
          <w:p w14:paraId="612138E7" w14:textId="04DC5268" w:rsidR="00EE6BA9"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EE6BA9" w:rsidRPr="008A5FE3" w14:paraId="612138EC" w14:textId="77777777" w:rsidTr="00506026">
        <w:trPr>
          <w:cantSplit/>
          <w:jc w:val="center"/>
        </w:trPr>
        <w:tc>
          <w:tcPr>
            <w:tcW w:w="862" w:type="pct"/>
            <w:vAlign w:val="center"/>
          </w:tcPr>
          <w:p w14:paraId="612138E9" w14:textId="77777777" w:rsidR="00EE6BA9" w:rsidRPr="008A5FE3" w:rsidRDefault="00EE6BA9" w:rsidP="00A72AB5">
            <w:pPr>
              <w:keepNext/>
              <w:spacing w:beforeAutospacing="1" w:after="0" w:afterAutospacing="1"/>
              <w:ind w:left="57" w:right="57"/>
              <w:jc w:val="left"/>
              <w:rPr>
                <w:szCs w:val="20"/>
              </w:rPr>
            </w:pPr>
            <w:r w:rsidRPr="008A5FE3">
              <w:rPr>
                <w:szCs w:val="20"/>
              </w:rPr>
              <w:t>Country Sub-Entity</w:t>
            </w:r>
          </w:p>
        </w:tc>
        <w:tc>
          <w:tcPr>
            <w:tcW w:w="2748" w:type="pct"/>
            <w:vAlign w:val="center"/>
          </w:tcPr>
          <w:p w14:paraId="612138EA" w14:textId="77777777" w:rsidR="00EE6BA9" w:rsidRPr="008A5FE3" w:rsidRDefault="00A65524" w:rsidP="00A72AB5">
            <w:pPr>
              <w:keepNext/>
              <w:spacing w:beforeAutospacing="1" w:after="0" w:afterAutospacing="1"/>
              <w:rPr>
                <w:szCs w:val="20"/>
              </w:rPr>
            </w:pPr>
            <w:r w:rsidRPr="008A5FE3">
              <w:rPr>
                <w:szCs w:val="20"/>
              </w:rPr>
              <w:t>A subdivision of a country bigger than a district.</w:t>
            </w:r>
          </w:p>
        </w:tc>
        <w:tc>
          <w:tcPr>
            <w:tcW w:w="1390" w:type="pct"/>
          </w:tcPr>
          <w:p w14:paraId="612138EB" w14:textId="131BF80F" w:rsidR="00EE6BA9"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EE6BA9" w:rsidRPr="008A5FE3" w14:paraId="612138F0" w14:textId="77777777" w:rsidTr="00506026">
        <w:trPr>
          <w:cantSplit/>
          <w:jc w:val="center"/>
        </w:trPr>
        <w:tc>
          <w:tcPr>
            <w:tcW w:w="862" w:type="pct"/>
            <w:vAlign w:val="center"/>
          </w:tcPr>
          <w:p w14:paraId="612138ED" w14:textId="77777777" w:rsidR="00EE6BA9" w:rsidRPr="008A5FE3" w:rsidRDefault="00EE6BA9" w:rsidP="00A72AB5">
            <w:pPr>
              <w:keepNext/>
              <w:spacing w:beforeAutospacing="1" w:after="0" w:afterAutospacing="1"/>
              <w:ind w:left="57" w:right="57"/>
              <w:jc w:val="left"/>
              <w:rPr>
                <w:szCs w:val="20"/>
              </w:rPr>
            </w:pPr>
            <w:r w:rsidRPr="008A5FE3">
              <w:rPr>
                <w:szCs w:val="20"/>
              </w:rPr>
              <w:t>Other Local Identifier</w:t>
            </w:r>
          </w:p>
        </w:tc>
        <w:tc>
          <w:tcPr>
            <w:tcW w:w="2748" w:type="pct"/>
            <w:vAlign w:val="center"/>
          </w:tcPr>
          <w:p w14:paraId="612138EE" w14:textId="77777777" w:rsidR="00EE6BA9" w:rsidRPr="008A5FE3" w:rsidRDefault="00A65524" w:rsidP="00A72AB5">
            <w:pPr>
              <w:keepNext/>
              <w:spacing w:beforeAutospacing="1" w:after="0" w:afterAutospacing="1"/>
              <w:rPr>
                <w:szCs w:val="20"/>
              </w:rPr>
            </w:pPr>
            <w:r w:rsidRPr="008A5FE3">
              <w:rPr>
                <w:szCs w:val="20"/>
              </w:rPr>
              <w:t>Some other identifier.</w:t>
            </w:r>
          </w:p>
        </w:tc>
        <w:tc>
          <w:tcPr>
            <w:tcW w:w="1390" w:type="pct"/>
          </w:tcPr>
          <w:p w14:paraId="612138EF" w14:textId="0E49A736" w:rsidR="00EE6BA9" w:rsidRPr="008A5FE3" w:rsidRDefault="00EE6BA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bl>
    <w:p w14:paraId="612138F1" w14:textId="346370ED" w:rsidR="00C92F93" w:rsidRPr="008A5FE3" w:rsidRDefault="00C92F93" w:rsidP="00C92F93">
      <w:pPr>
        <w:pStyle w:val="Antrat"/>
        <w:rPr>
          <w:rFonts w:cs="Arial"/>
          <w:szCs w:val="22"/>
        </w:rPr>
      </w:pPr>
      <w:bookmarkStart w:id="1340" w:name="_Toc105089177"/>
      <w:bookmarkStart w:id="1341" w:name="_Toc20915969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102</w:t>
      </w:r>
      <w:r w:rsidR="00ED0C1A" w:rsidRPr="008A5FE3">
        <w:rPr>
          <w:rFonts w:cs="Arial"/>
          <w:szCs w:val="22"/>
        </w:rPr>
        <w:fldChar w:fldCharType="end"/>
      </w:r>
      <w:r w:rsidRPr="008A5FE3">
        <w:rPr>
          <w:rFonts w:cs="Arial"/>
          <w:szCs w:val="22"/>
        </w:rPr>
        <w:t xml:space="preserve">: </w:t>
      </w:r>
      <w:r w:rsidR="006D5FA7" w:rsidRPr="008A5FE3">
        <w:rPr>
          <w:rFonts w:cs="Arial"/>
          <w:szCs w:val="22"/>
        </w:rPr>
        <w:t xml:space="preserve">Logical Data Model - Attributes Definitions </w:t>
      </w:r>
      <w:r w:rsidR="00C70840" w:rsidRPr="008A5FE3">
        <w:rPr>
          <w:rFonts w:cs="Arial"/>
          <w:szCs w:val="22"/>
        </w:rPr>
        <w:t>–</w:t>
      </w:r>
      <w:r w:rsidR="006D5FA7" w:rsidRPr="008A5FE3">
        <w:rPr>
          <w:rFonts w:cs="Arial"/>
          <w:szCs w:val="22"/>
        </w:rPr>
        <w:t xml:space="preserve"> </w:t>
      </w:r>
      <w:r w:rsidRPr="008A5FE3">
        <w:rPr>
          <w:rFonts w:cs="Arial"/>
          <w:szCs w:val="22"/>
        </w:rPr>
        <w:t>Address</w:t>
      </w:r>
      <w:bookmarkEnd w:id="1340"/>
      <w:bookmarkEnd w:id="1341"/>
    </w:p>
    <w:p w14:paraId="612138F2" w14:textId="73341315" w:rsidR="004E6E57" w:rsidRPr="008A5FE3" w:rsidRDefault="003F1BA6" w:rsidP="00C918D8">
      <w:pPr>
        <w:pStyle w:val="Antrat3"/>
        <w:rPr>
          <w:sz w:val="24"/>
          <w:szCs w:val="28"/>
          <w:lang w:val="en-GB"/>
        </w:rPr>
      </w:pPr>
      <w:bookmarkStart w:id="1342" w:name="_Ref320025253"/>
      <w:bookmarkStart w:id="1343" w:name="_Ref320025256"/>
      <w:bookmarkStart w:id="1344" w:name="_Toc105088493"/>
      <w:bookmarkStart w:id="1345" w:name="_Toc209159431"/>
      <w:r w:rsidRPr="008A5FE3">
        <w:rPr>
          <w:sz w:val="24"/>
          <w:szCs w:val="28"/>
          <w:lang w:val="en-GB"/>
        </w:rPr>
        <w:t xml:space="preserve">Complex Data Type - </w:t>
      </w:r>
      <w:bookmarkStart w:id="1346" w:name="GEN_DT_NAME"/>
      <w:r w:rsidRPr="008A5FE3">
        <w:rPr>
          <w:sz w:val="24"/>
          <w:szCs w:val="28"/>
          <w:lang w:val="en-GB"/>
        </w:rPr>
        <w:t>GEN-DT-NAME</w:t>
      </w:r>
      <w:bookmarkEnd w:id="1342"/>
      <w:bookmarkEnd w:id="1343"/>
      <w:bookmarkEnd w:id="1344"/>
      <w:bookmarkEnd w:id="1346"/>
      <w:bookmarkEnd w:id="1345"/>
    </w:p>
    <w:p w14:paraId="612138F3" w14:textId="35F382E9" w:rsidR="004536A7" w:rsidRPr="008A5FE3" w:rsidRDefault="004536A7" w:rsidP="008F00C3">
      <w:pPr>
        <w:keepNext/>
        <w:rPr>
          <w:szCs w:val="28"/>
        </w:rPr>
      </w:pPr>
      <w:r w:rsidRPr="008A5FE3">
        <w:rPr>
          <w:szCs w:val="28"/>
        </w:rPr>
        <w:t>The</w:t>
      </w:r>
      <w:r w:rsidR="003F1BA6" w:rsidRPr="008A5FE3">
        <w:rPr>
          <w:szCs w:val="28"/>
        </w:rPr>
        <w:t xml:space="preserve"> GEN-DT-NAME is a</w:t>
      </w:r>
      <w:r w:rsidRPr="008A5FE3">
        <w:rPr>
          <w:szCs w:val="28"/>
        </w:rPr>
        <w:t xml:space="preserve"> representation of a name</w:t>
      </w:r>
      <w:r w:rsidR="00DF4021" w:rsidRPr="008A5FE3">
        <w:rPr>
          <w:szCs w:val="28"/>
        </w:rPr>
        <w:t xml:space="preserve"> </w:t>
      </w:r>
      <w:r w:rsidR="00680476" w:rsidRPr="008A5FE3">
        <w:rPr>
          <w:szCs w:val="28"/>
        </w:rPr>
        <w:t xml:space="preserve">of a </w:t>
      </w:r>
      <w:r w:rsidR="003F1BA6" w:rsidRPr="008A5FE3">
        <w:rPr>
          <w:szCs w:val="28"/>
        </w:rPr>
        <w:t>natural</w:t>
      </w:r>
      <w:r w:rsidR="00680476" w:rsidRPr="008A5FE3">
        <w:rPr>
          <w:szCs w:val="28"/>
        </w:rPr>
        <w:t xml:space="preserve"> person. T</w:t>
      </w:r>
      <w:r w:rsidR="00DF4021" w:rsidRPr="008A5FE3">
        <w:rPr>
          <w:szCs w:val="28"/>
        </w:rPr>
        <w:t xml:space="preserve">he structure </w:t>
      </w:r>
      <w:r w:rsidR="00824458" w:rsidRPr="008A5FE3">
        <w:rPr>
          <w:szCs w:val="28"/>
        </w:rPr>
        <w:t>follows</w:t>
      </w:r>
      <w:r w:rsidRPr="008A5FE3">
        <w:rPr>
          <w:szCs w:val="28"/>
        </w:rPr>
        <w:t xml:space="preserve"> the Standard Transmission Format [</w:t>
      </w:r>
      <w:r w:rsidR="00824458" w:rsidRPr="008A5FE3">
        <w:rPr>
          <w:rStyle w:val="LegalReferenceChar"/>
          <w:sz w:val="18"/>
          <w:szCs w:val="28"/>
        </w:rPr>
        <w:fldChar w:fldCharType="begin"/>
      </w:r>
      <w:r w:rsidR="00824458" w:rsidRPr="008A5FE3">
        <w:rPr>
          <w:rStyle w:val="LegalReferenceChar"/>
          <w:sz w:val="18"/>
          <w:szCs w:val="28"/>
        </w:rPr>
        <w:instrText xml:space="preserve"> REF REF_STF \h  \* MERGEFORMAT </w:instrText>
      </w:r>
      <w:r w:rsidR="00824458" w:rsidRPr="008A5FE3">
        <w:rPr>
          <w:rStyle w:val="LegalReferenceChar"/>
          <w:sz w:val="18"/>
          <w:szCs w:val="28"/>
        </w:rPr>
      </w:r>
      <w:r w:rsidR="00824458" w:rsidRPr="008A5FE3">
        <w:rPr>
          <w:rStyle w:val="LegalReferenceChar"/>
          <w:sz w:val="18"/>
          <w:szCs w:val="28"/>
        </w:rPr>
        <w:fldChar w:fldCharType="separate"/>
      </w:r>
      <w:r w:rsidR="00727DED" w:rsidRPr="00727DED">
        <w:rPr>
          <w:rStyle w:val="LegalReferenceChar"/>
          <w:rFonts w:ascii="Times New Roman" w:hAnsi="Times New Roman"/>
          <w:sz w:val="18"/>
          <w:szCs w:val="28"/>
        </w:rPr>
        <w:t>STF</w:t>
      </w:r>
      <w:r w:rsidR="00824458" w:rsidRPr="008A5FE3">
        <w:rPr>
          <w:rStyle w:val="LegalReferenceChar"/>
          <w:sz w:val="18"/>
          <w:szCs w:val="28"/>
        </w:rPr>
        <w:fldChar w:fldCharType="end"/>
      </w:r>
      <w:r w:rsidRPr="008A5FE3">
        <w:rPr>
          <w:szCs w:val="28"/>
        </w:rPr>
        <w:t>] of the OECD.</w:t>
      </w:r>
      <w:r w:rsidR="00680476" w:rsidRPr="008A5FE3">
        <w:rPr>
          <w:szCs w:val="28"/>
        </w:rPr>
        <w:t xml:space="preserve"> The Name allows for a free format, but the structured format should be used as far as possible.</w:t>
      </w:r>
      <w:r w:rsidR="00A65524" w:rsidRPr="008A5FE3">
        <w:rPr>
          <w:szCs w:val="28"/>
        </w:rPr>
        <w:t xml:space="preserve"> When the structured format is </w:t>
      </w:r>
      <w:r w:rsidR="00C87CFF" w:rsidRPr="008A5FE3">
        <w:rPr>
          <w:szCs w:val="28"/>
        </w:rPr>
        <w:t>used,</w:t>
      </w:r>
      <w:r w:rsidR="00A65524" w:rsidRPr="008A5FE3">
        <w:rPr>
          <w:szCs w:val="28"/>
        </w:rPr>
        <w:t xml:space="preserve"> the First Name and Last Name attributes are mandatory.</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64"/>
        <w:gridCol w:w="4985"/>
        <w:gridCol w:w="2521"/>
      </w:tblGrid>
      <w:tr w:rsidR="00CE3BD6" w:rsidRPr="008A5FE3" w14:paraId="612138F7" w14:textId="77777777" w:rsidTr="00A72AB5">
        <w:trPr>
          <w:cantSplit/>
          <w:trHeight w:val="567"/>
          <w:tblHeader/>
          <w:jc w:val="center"/>
        </w:trPr>
        <w:tc>
          <w:tcPr>
            <w:tcW w:w="862" w:type="pct"/>
            <w:shd w:val="clear" w:color="auto" w:fill="D9D9D9"/>
            <w:vAlign w:val="center"/>
          </w:tcPr>
          <w:p w14:paraId="612138F4" w14:textId="77777777" w:rsidR="00C92F93" w:rsidRPr="008A5FE3" w:rsidRDefault="00C92F93" w:rsidP="00A72AB5">
            <w:pPr>
              <w:keepLines/>
              <w:spacing w:beforeAutospacing="1" w:after="0" w:afterAutospacing="1"/>
              <w:ind w:left="57" w:right="57"/>
              <w:jc w:val="left"/>
              <w:rPr>
                <w:b/>
                <w:szCs w:val="20"/>
              </w:rPr>
            </w:pPr>
            <w:r w:rsidRPr="008A5FE3">
              <w:rPr>
                <w:b/>
                <w:szCs w:val="20"/>
              </w:rPr>
              <w:t>Attribute Name</w:t>
            </w:r>
          </w:p>
        </w:tc>
        <w:tc>
          <w:tcPr>
            <w:tcW w:w="2748" w:type="pct"/>
            <w:shd w:val="clear" w:color="auto" w:fill="D9D9D9"/>
            <w:vAlign w:val="center"/>
          </w:tcPr>
          <w:p w14:paraId="612138F5" w14:textId="77777777" w:rsidR="00C92F93" w:rsidRPr="008A5FE3" w:rsidRDefault="00C92F93" w:rsidP="00A72AB5">
            <w:pPr>
              <w:keepLines/>
              <w:spacing w:beforeAutospacing="1" w:after="0" w:afterAutospacing="1"/>
              <w:ind w:left="57" w:right="57"/>
              <w:jc w:val="left"/>
              <w:rPr>
                <w:b/>
                <w:szCs w:val="20"/>
              </w:rPr>
            </w:pPr>
            <w:r w:rsidRPr="008A5FE3">
              <w:rPr>
                <w:b/>
                <w:szCs w:val="20"/>
              </w:rPr>
              <w:t>Description</w:t>
            </w:r>
          </w:p>
        </w:tc>
        <w:tc>
          <w:tcPr>
            <w:tcW w:w="1390" w:type="pct"/>
            <w:shd w:val="clear" w:color="auto" w:fill="D9D9D9"/>
            <w:vAlign w:val="center"/>
          </w:tcPr>
          <w:p w14:paraId="612138F6" w14:textId="77777777" w:rsidR="00C92F93" w:rsidRPr="008A5FE3" w:rsidRDefault="00C92F93" w:rsidP="00A72AB5">
            <w:pPr>
              <w:keepLines/>
              <w:spacing w:beforeAutospacing="1" w:after="0" w:afterAutospacing="1"/>
              <w:ind w:left="57" w:right="57"/>
              <w:jc w:val="left"/>
              <w:rPr>
                <w:b/>
                <w:szCs w:val="20"/>
              </w:rPr>
            </w:pPr>
            <w:r w:rsidRPr="008A5FE3">
              <w:rPr>
                <w:b/>
                <w:szCs w:val="20"/>
              </w:rPr>
              <w:t>Type</w:t>
            </w:r>
          </w:p>
        </w:tc>
      </w:tr>
      <w:tr w:rsidR="00C92F93" w:rsidRPr="008A5FE3" w14:paraId="612138FB" w14:textId="77777777" w:rsidTr="00506026">
        <w:trPr>
          <w:cantSplit/>
          <w:trHeight w:val="231"/>
          <w:jc w:val="center"/>
        </w:trPr>
        <w:tc>
          <w:tcPr>
            <w:tcW w:w="862" w:type="pct"/>
            <w:vAlign w:val="center"/>
          </w:tcPr>
          <w:p w14:paraId="612138F8" w14:textId="77777777" w:rsidR="00C92F93" w:rsidRPr="008A5FE3" w:rsidRDefault="00C92F93" w:rsidP="00A72AB5">
            <w:pPr>
              <w:keepLines/>
              <w:tabs>
                <w:tab w:val="left" w:pos="1440"/>
              </w:tabs>
              <w:spacing w:beforeAutospacing="1" w:after="0" w:afterAutospacing="1"/>
              <w:ind w:left="57" w:right="57"/>
              <w:jc w:val="left"/>
              <w:rPr>
                <w:szCs w:val="20"/>
              </w:rPr>
            </w:pPr>
            <w:r w:rsidRPr="008A5FE3">
              <w:rPr>
                <w:szCs w:val="20"/>
              </w:rPr>
              <w:t>Free Format Name</w:t>
            </w:r>
          </w:p>
        </w:tc>
        <w:tc>
          <w:tcPr>
            <w:tcW w:w="2748" w:type="pct"/>
            <w:vAlign w:val="center"/>
          </w:tcPr>
          <w:p w14:paraId="612138F9" w14:textId="1211C776" w:rsidR="00C92F93" w:rsidRPr="008A5FE3" w:rsidRDefault="00C92F93" w:rsidP="00A72AB5">
            <w:pPr>
              <w:keepLines/>
              <w:spacing w:beforeAutospacing="1" w:after="0" w:afterAutospacing="1"/>
              <w:rPr>
                <w:szCs w:val="20"/>
              </w:rPr>
            </w:pPr>
            <w:r w:rsidRPr="008A5FE3">
              <w:rPr>
                <w:szCs w:val="20"/>
              </w:rPr>
              <w:t>The name in free format</w:t>
            </w:r>
            <w:r w:rsidR="004C26FA" w:rsidRPr="008A5FE3">
              <w:rPr>
                <w:szCs w:val="20"/>
              </w:rPr>
              <w:t>.</w:t>
            </w:r>
          </w:p>
        </w:tc>
        <w:tc>
          <w:tcPr>
            <w:tcW w:w="1390" w:type="pct"/>
          </w:tcPr>
          <w:p w14:paraId="612138FA" w14:textId="0B6BC97B" w:rsidR="00C92F93" w:rsidRPr="008A5FE3" w:rsidRDefault="00680476"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C92F93" w:rsidRPr="008A5FE3" w14:paraId="612138FF" w14:textId="77777777" w:rsidTr="00506026">
        <w:trPr>
          <w:cantSplit/>
          <w:trHeight w:val="231"/>
          <w:jc w:val="center"/>
        </w:trPr>
        <w:tc>
          <w:tcPr>
            <w:tcW w:w="862" w:type="pct"/>
            <w:vAlign w:val="center"/>
          </w:tcPr>
          <w:p w14:paraId="612138FC" w14:textId="77777777" w:rsidR="00C92F93" w:rsidRPr="008A5FE3" w:rsidRDefault="00EE6BA9" w:rsidP="00A72AB5">
            <w:pPr>
              <w:keepLines/>
              <w:tabs>
                <w:tab w:val="left" w:pos="1440"/>
              </w:tabs>
              <w:spacing w:beforeAutospacing="1" w:after="0" w:afterAutospacing="1"/>
              <w:ind w:left="57" w:right="57"/>
              <w:jc w:val="left"/>
              <w:rPr>
                <w:szCs w:val="20"/>
              </w:rPr>
            </w:pPr>
            <w:r w:rsidRPr="008A5FE3">
              <w:rPr>
                <w:szCs w:val="20"/>
              </w:rPr>
              <w:t>Preceding Title</w:t>
            </w:r>
          </w:p>
        </w:tc>
        <w:tc>
          <w:tcPr>
            <w:tcW w:w="2748" w:type="pct"/>
            <w:vAlign w:val="center"/>
          </w:tcPr>
          <w:p w14:paraId="612138FD" w14:textId="0017F764" w:rsidR="00C92F93" w:rsidRPr="008A5FE3" w:rsidRDefault="00A65524" w:rsidP="00A72AB5">
            <w:pPr>
              <w:keepLines/>
              <w:spacing w:beforeAutospacing="1" w:after="0" w:afterAutospacing="1"/>
              <w:rPr>
                <w:szCs w:val="20"/>
              </w:rPr>
            </w:pPr>
            <w:r w:rsidRPr="008A5FE3">
              <w:rPr>
                <w:szCs w:val="20"/>
              </w:rPr>
              <w:t>For example, Her Excellency</w:t>
            </w:r>
            <w:r w:rsidR="004C26FA" w:rsidRPr="008A5FE3">
              <w:rPr>
                <w:szCs w:val="20"/>
              </w:rPr>
              <w:t>.</w:t>
            </w:r>
          </w:p>
        </w:tc>
        <w:tc>
          <w:tcPr>
            <w:tcW w:w="1390" w:type="pct"/>
          </w:tcPr>
          <w:p w14:paraId="612138FE" w14:textId="73CA4CD2" w:rsidR="00C92F93" w:rsidRPr="008A5FE3" w:rsidRDefault="00EE6BA9"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03" w14:textId="77777777" w:rsidTr="00506026">
        <w:trPr>
          <w:cantSplit/>
          <w:trHeight w:val="231"/>
          <w:jc w:val="center"/>
        </w:trPr>
        <w:tc>
          <w:tcPr>
            <w:tcW w:w="862" w:type="pct"/>
            <w:vAlign w:val="center"/>
          </w:tcPr>
          <w:p w14:paraId="61213900" w14:textId="77777777" w:rsidR="006204BD" w:rsidRPr="008A5FE3" w:rsidRDefault="006204BD" w:rsidP="00A72AB5">
            <w:pPr>
              <w:keepLines/>
              <w:spacing w:beforeAutospacing="1" w:after="0" w:afterAutospacing="1"/>
              <w:ind w:left="57" w:right="57"/>
              <w:jc w:val="left"/>
              <w:rPr>
                <w:szCs w:val="20"/>
              </w:rPr>
            </w:pPr>
            <w:r w:rsidRPr="008A5FE3">
              <w:rPr>
                <w:szCs w:val="20"/>
              </w:rPr>
              <w:t>Title</w:t>
            </w:r>
          </w:p>
        </w:tc>
        <w:tc>
          <w:tcPr>
            <w:tcW w:w="2748" w:type="pct"/>
            <w:vAlign w:val="center"/>
          </w:tcPr>
          <w:p w14:paraId="61213901" w14:textId="2618D18B" w:rsidR="006204BD" w:rsidRPr="008A5FE3" w:rsidRDefault="006204BD" w:rsidP="00A72AB5">
            <w:pPr>
              <w:keepLines/>
              <w:spacing w:beforeAutospacing="1" w:after="0" w:afterAutospacing="1"/>
              <w:rPr>
                <w:szCs w:val="20"/>
              </w:rPr>
            </w:pPr>
            <w:r w:rsidRPr="008A5FE3">
              <w:rPr>
                <w:szCs w:val="20"/>
              </w:rPr>
              <w:t xml:space="preserve">For </w:t>
            </w:r>
            <w:r w:rsidR="00EA30C0" w:rsidRPr="008A5FE3">
              <w:rPr>
                <w:szCs w:val="20"/>
              </w:rPr>
              <w:t>example,</w:t>
            </w:r>
            <w:r w:rsidRPr="008A5FE3">
              <w:rPr>
                <w:szCs w:val="20"/>
              </w:rPr>
              <w:t xml:space="preserve"> Madame</w:t>
            </w:r>
            <w:r w:rsidR="004C26FA" w:rsidRPr="008A5FE3">
              <w:rPr>
                <w:szCs w:val="20"/>
              </w:rPr>
              <w:t>.</w:t>
            </w:r>
          </w:p>
        </w:tc>
        <w:tc>
          <w:tcPr>
            <w:tcW w:w="1390" w:type="pct"/>
          </w:tcPr>
          <w:p w14:paraId="61213902" w14:textId="7E8CDCDD"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rPr>
            </w:pPr>
            <w:r w:rsidRPr="008A5FE3">
              <w:rPr>
                <w:sz w:val="22"/>
                <w:szCs w:val="20"/>
              </w:rPr>
              <w:t>List of</w:t>
            </w:r>
            <w:r w:rsidRPr="008A5FE3">
              <w:rPr>
                <w:rStyle w:val="SpecReferenceChar"/>
                <w:rFonts w:ascii="Times New Roman" w:hAnsi="Times New Roman"/>
                <w:b w:val="0"/>
                <w:color w:val="auto"/>
                <w:sz w:val="22"/>
                <w:szCs w:val="20"/>
              </w:rPr>
              <w:t xml:space="preserve"> </w:t>
            </w: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07" w14:textId="77777777" w:rsidTr="00506026">
        <w:trPr>
          <w:cantSplit/>
          <w:trHeight w:val="231"/>
          <w:jc w:val="center"/>
        </w:trPr>
        <w:tc>
          <w:tcPr>
            <w:tcW w:w="862" w:type="pct"/>
            <w:vAlign w:val="center"/>
          </w:tcPr>
          <w:p w14:paraId="61213904" w14:textId="77777777" w:rsidR="006204BD" w:rsidRPr="008A5FE3" w:rsidRDefault="006204BD" w:rsidP="00A72AB5">
            <w:pPr>
              <w:keepLines/>
              <w:spacing w:beforeAutospacing="1" w:after="0" w:afterAutospacing="1"/>
              <w:ind w:left="57" w:right="57"/>
              <w:jc w:val="left"/>
              <w:rPr>
                <w:szCs w:val="20"/>
              </w:rPr>
            </w:pPr>
            <w:r w:rsidRPr="008A5FE3">
              <w:rPr>
                <w:szCs w:val="20"/>
              </w:rPr>
              <w:t>First Name</w:t>
            </w:r>
          </w:p>
        </w:tc>
        <w:tc>
          <w:tcPr>
            <w:tcW w:w="2748" w:type="pct"/>
            <w:vAlign w:val="center"/>
          </w:tcPr>
          <w:p w14:paraId="61213905" w14:textId="15F50B35" w:rsidR="006204BD" w:rsidRPr="008A5FE3" w:rsidRDefault="006204BD" w:rsidP="00A72AB5">
            <w:pPr>
              <w:keepLines/>
              <w:spacing w:beforeAutospacing="1" w:after="0" w:afterAutospacing="1"/>
              <w:rPr>
                <w:szCs w:val="20"/>
              </w:rPr>
            </w:pPr>
            <w:r w:rsidRPr="008A5FE3">
              <w:rPr>
                <w:szCs w:val="20"/>
              </w:rPr>
              <w:t>The first name of the person</w:t>
            </w:r>
            <w:r w:rsidR="004C26FA" w:rsidRPr="008A5FE3">
              <w:rPr>
                <w:szCs w:val="20"/>
              </w:rPr>
              <w:t>.</w:t>
            </w:r>
          </w:p>
        </w:tc>
        <w:tc>
          <w:tcPr>
            <w:tcW w:w="1390" w:type="pct"/>
          </w:tcPr>
          <w:p w14:paraId="61213906" w14:textId="3B164E88"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0B" w14:textId="77777777" w:rsidTr="00506026">
        <w:trPr>
          <w:cantSplit/>
          <w:trHeight w:val="231"/>
          <w:jc w:val="center"/>
        </w:trPr>
        <w:tc>
          <w:tcPr>
            <w:tcW w:w="862" w:type="pct"/>
            <w:vAlign w:val="center"/>
          </w:tcPr>
          <w:p w14:paraId="61213908" w14:textId="77777777" w:rsidR="006204BD" w:rsidRPr="008A5FE3" w:rsidRDefault="006204BD" w:rsidP="00A72AB5">
            <w:pPr>
              <w:keepLines/>
              <w:spacing w:beforeAutospacing="1" w:after="0" w:afterAutospacing="1"/>
              <w:ind w:left="57" w:right="57"/>
              <w:jc w:val="left"/>
              <w:rPr>
                <w:szCs w:val="20"/>
              </w:rPr>
            </w:pPr>
            <w:r w:rsidRPr="008A5FE3">
              <w:rPr>
                <w:szCs w:val="20"/>
              </w:rPr>
              <w:t>Middle Name</w:t>
            </w:r>
          </w:p>
        </w:tc>
        <w:tc>
          <w:tcPr>
            <w:tcW w:w="2748" w:type="pct"/>
            <w:vAlign w:val="center"/>
          </w:tcPr>
          <w:p w14:paraId="61213909" w14:textId="6DC6AE21" w:rsidR="006204BD" w:rsidRPr="008A5FE3" w:rsidRDefault="006204BD" w:rsidP="00A72AB5">
            <w:pPr>
              <w:keepLines/>
              <w:spacing w:beforeAutospacing="1" w:after="0" w:afterAutospacing="1"/>
              <w:rPr>
                <w:szCs w:val="20"/>
              </w:rPr>
            </w:pPr>
            <w:r w:rsidRPr="008A5FE3">
              <w:rPr>
                <w:szCs w:val="20"/>
              </w:rPr>
              <w:t>The middle name(s) of the person</w:t>
            </w:r>
            <w:r w:rsidR="004C26FA" w:rsidRPr="008A5FE3">
              <w:rPr>
                <w:szCs w:val="20"/>
              </w:rPr>
              <w:t>.</w:t>
            </w:r>
          </w:p>
        </w:tc>
        <w:tc>
          <w:tcPr>
            <w:tcW w:w="1390" w:type="pct"/>
          </w:tcPr>
          <w:p w14:paraId="6121390A" w14:textId="4DE9B667"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rPr>
            </w:pPr>
            <w:r w:rsidRPr="008A5FE3">
              <w:rPr>
                <w:sz w:val="22"/>
                <w:szCs w:val="20"/>
              </w:rPr>
              <w:t>List of</w:t>
            </w:r>
            <w:r w:rsidRPr="008A5FE3">
              <w:rPr>
                <w:rStyle w:val="SpecReferenceChar"/>
                <w:rFonts w:ascii="Times New Roman" w:hAnsi="Times New Roman"/>
                <w:b w:val="0"/>
                <w:color w:val="auto"/>
                <w:sz w:val="22"/>
                <w:szCs w:val="20"/>
              </w:rPr>
              <w:t xml:space="preserve"> </w:t>
            </w: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0F" w14:textId="77777777" w:rsidTr="00506026">
        <w:trPr>
          <w:cantSplit/>
          <w:jc w:val="center"/>
        </w:trPr>
        <w:tc>
          <w:tcPr>
            <w:tcW w:w="862" w:type="pct"/>
            <w:vAlign w:val="center"/>
          </w:tcPr>
          <w:p w14:paraId="6121390C" w14:textId="77777777" w:rsidR="006204BD" w:rsidRPr="008A5FE3" w:rsidRDefault="006204BD" w:rsidP="00A72AB5">
            <w:pPr>
              <w:keepLines/>
              <w:spacing w:beforeAutospacing="1" w:after="0" w:afterAutospacing="1"/>
              <w:ind w:left="57" w:right="57"/>
              <w:jc w:val="left"/>
              <w:rPr>
                <w:szCs w:val="20"/>
              </w:rPr>
            </w:pPr>
            <w:r w:rsidRPr="008A5FE3">
              <w:rPr>
                <w:szCs w:val="20"/>
              </w:rPr>
              <w:t>Name Prefix</w:t>
            </w:r>
          </w:p>
        </w:tc>
        <w:tc>
          <w:tcPr>
            <w:tcW w:w="2748" w:type="pct"/>
            <w:vAlign w:val="center"/>
          </w:tcPr>
          <w:p w14:paraId="6121390D" w14:textId="7CE960C7" w:rsidR="006204BD" w:rsidRPr="008A5FE3" w:rsidRDefault="006204BD" w:rsidP="00A72AB5">
            <w:pPr>
              <w:keepLines/>
              <w:spacing w:beforeAutospacing="1" w:after="0" w:afterAutospacing="1"/>
              <w:rPr>
                <w:szCs w:val="20"/>
              </w:rPr>
            </w:pPr>
            <w:r w:rsidRPr="008A5FE3">
              <w:rPr>
                <w:szCs w:val="20"/>
              </w:rPr>
              <w:t>For example, von</w:t>
            </w:r>
            <w:r w:rsidR="004C26FA" w:rsidRPr="008A5FE3">
              <w:rPr>
                <w:szCs w:val="20"/>
              </w:rPr>
              <w:t>.</w:t>
            </w:r>
          </w:p>
        </w:tc>
        <w:tc>
          <w:tcPr>
            <w:tcW w:w="1390" w:type="pct"/>
          </w:tcPr>
          <w:p w14:paraId="6121390E" w14:textId="315CCD7A"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13" w14:textId="77777777" w:rsidTr="00506026">
        <w:trPr>
          <w:cantSplit/>
          <w:jc w:val="center"/>
        </w:trPr>
        <w:tc>
          <w:tcPr>
            <w:tcW w:w="862" w:type="pct"/>
            <w:vAlign w:val="center"/>
          </w:tcPr>
          <w:p w14:paraId="61213910" w14:textId="77777777" w:rsidR="006204BD" w:rsidRPr="008A5FE3" w:rsidRDefault="006204BD" w:rsidP="00A72AB5">
            <w:pPr>
              <w:keepLines/>
              <w:spacing w:beforeAutospacing="1" w:after="0" w:afterAutospacing="1"/>
              <w:ind w:left="57" w:right="57"/>
              <w:jc w:val="left"/>
              <w:rPr>
                <w:szCs w:val="20"/>
              </w:rPr>
            </w:pPr>
            <w:r w:rsidRPr="008A5FE3">
              <w:rPr>
                <w:szCs w:val="20"/>
              </w:rPr>
              <w:t>Last Name</w:t>
            </w:r>
          </w:p>
        </w:tc>
        <w:tc>
          <w:tcPr>
            <w:tcW w:w="2748" w:type="pct"/>
            <w:vAlign w:val="center"/>
          </w:tcPr>
          <w:p w14:paraId="61213911" w14:textId="4D6DD8F3" w:rsidR="006204BD" w:rsidRPr="008A5FE3" w:rsidRDefault="006204BD" w:rsidP="00A72AB5">
            <w:pPr>
              <w:keepLines/>
              <w:spacing w:beforeAutospacing="1" w:after="0" w:afterAutospacing="1"/>
              <w:rPr>
                <w:szCs w:val="20"/>
              </w:rPr>
            </w:pPr>
            <w:r w:rsidRPr="008A5FE3">
              <w:rPr>
                <w:szCs w:val="20"/>
              </w:rPr>
              <w:t>The family name of the person</w:t>
            </w:r>
            <w:r w:rsidR="004C26FA" w:rsidRPr="008A5FE3">
              <w:rPr>
                <w:szCs w:val="20"/>
              </w:rPr>
              <w:t>.</w:t>
            </w:r>
          </w:p>
        </w:tc>
        <w:tc>
          <w:tcPr>
            <w:tcW w:w="1390" w:type="pct"/>
          </w:tcPr>
          <w:p w14:paraId="61213912" w14:textId="20CF95DF"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17" w14:textId="77777777" w:rsidTr="00506026">
        <w:trPr>
          <w:cantSplit/>
          <w:jc w:val="center"/>
        </w:trPr>
        <w:tc>
          <w:tcPr>
            <w:tcW w:w="862" w:type="pct"/>
            <w:vAlign w:val="center"/>
          </w:tcPr>
          <w:p w14:paraId="61213914" w14:textId="77777777" w:rsidR="006204BD" w:rsidRPr="008A5FE3" w:rsidRDefault="006204BD" w:rsidP="00A72AB5">
            <w:pPr>
              <w:keepLines/>
              <w:spacing w:beforeAutospacing="1" w:after="0" w:afterAutospacing="1"/>
              <w:ind w:left="57" w:right="57"/>
              <w:jc w:val="left"/>
              <w:rPr>
                <w:szCs w:val="20"/>
              </w:rPr>
            </w:pPr>
            <w:r w:rsidRPr="008A5FE3">
              <w:rPr>
                <w:szCs w:val="20"/>
              </w:rPr>
              <w:t>Generation Identifier</w:t>
            </w:r>
          </w:p>
        </w:tc>
        <w:tc>
          <w:tcPr>
            <w:tcW w:w="2748" w:type="pct"/>
            <w:vAlign w:val="center"/>
          </w:tcPr>
          <w:p w14:paraId="61213915" w14:textId="344AAC9C" w:rsidR="006204BD" w:rsidRPr="008A5FE3" w:rsidRDefault="006204BD" w:rsidP="00A72AB5">
            <w:pPr>
              <w:keepLines/>
              <w:spacing w:beforeAutospacing="1" w:after="0" w:afterAutospacing="1"/>
              <w:rPr>
                <w:szCs w:val="20"/>
              </w:rPr>
            </w:pPr>
            <w:r w:rsidRPr="008A5FE3">
              <w:rPr>
                <w:szCs w:val="20"/>
              </w:rPr>
              <w:t>For example, senior</w:t>
            </w:r>
            <w:r w:rsidR="004C26FA" w:rsidRPr="008A5FE3">
              <w:rPr>
                <w:szCs w:val="20"/>
              </w:rPr>
              <w:t>.</w:t>
            </w:r>
          </w:p>
        </w:tc>
        <w:tc>
          <w:tcPr>
            <w:tcW w:w="1390" w:type="pct"/>
          </w:tcPr>
          <w:p w14:paraId="61213916" w14:textId="09B33B13"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rPr>
            </w:pPr>
            <w:r w:rsidRPr="008A5FE3">
              <w:rPr>
                <w:sz w:val="22"/>
                <w:szCs w:val="20"/>
              </w:rPr>
              <w:t>List of</w:t>
            </w:r>
            <w:r w:rsidRPr="008A5FE3">
              <w:rPr>
                <w:rStyle w:val="SpecReferenceChar"/>
                <w:rFonts w:ascii="Times New Roman" w:hAnsi="Times New Roman"/>
                <w:b w:val="0"/>
                <w:color w:val="auto"/>
                <w:sz w:val="22"/>
                <w:szCs w:val="20"/>
              </w:rPr>
              <w:t xml:space="preserve"> </w:t>
            </w: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1B" w14:textId="77777777" w:rsidTr="00506026">
        <w:trPr>
          <w:cantSplit/>
          <w:jc w:val="center"/>
        </w:trPr>
        <w:tc>
          <w:tcPr>
            <w:tcW w:w="862" w:type="pct"/>
            <w:vAlign w:val="center"/>
          </w:tcPr>
          <w:p w14:paraId="61213918" w14:textId="77777777" w:rsidR="006204BD" w:rsidRPr="008A5FE3" w:rsidRDefault="006204BD" w:rsidP="00A72AB5">
            <w:pPr>
              <w:keepLines/>
              <w:spacing w:beforeAutospacing="1" w:after="0" w:afterAutospacing="1"/>
              <w:ind w:left="57" w:right="57"/>
              <w:jc w:val="left"/>
              <w:rPr>
                <w:szCs w:val="20"/>
              </w:rPr>
            </w:pPr>
            <w:r w:rsidRPr="008A5FE3">
              <w:rPr>
                <w:szCs w:val="20"/>
              </w:rPr>
              <w:t>Suffix</w:t>
            </w:r>
          </w:p>
        </w:tc>
        <w:tc>
          <w:tcPr>
            <w:tcW w:w="2748" w:type="pct"/>
            <w:vAlign w:val="center"/>
          </w:tcPr>
          <w:p w14:paraId="61213919" w14:textId="77777777" w:rsidR="006204BD" w:rsidRPr="008A5FE3" w:rsidRDefault="006204BD" w:rsidP="00A72AB5">
            <w:pPr>
              <w:keepLines/>
              <w:spacing w:beforeAutospacing="1" w:after="0" w:afterAutospacing="1"/>
              <w:rPr>
                <w:szCs w:val="20"/>
              </w:rPr>
            </w:pPr>
            <w:r w:rsidRPr="008A5FE3">
              <w:rPr>
                <w:szCs w:val="20"/>
              </w:rPr>
              <w:t>For example, Dipl.-Ing.</w:t>
            </w:r>
          </w:p>
        </w:tc>
        <w:tc>
          <w:tcPr>
            <w:tcW w:w="1390" w:type="pct"/>
          </w:tcPr>
          <w:p w14:paraId="6121391A" w14:textId="5815DF84"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rPr>
            </w:pPr>
            <w:r w:rsidRPr="008A5FE3">
              <w:rPr>
                <w:sz w:val="22"/>
                <w:szCs w:val="20"/>
              </w:rPr>
              <w:t>List of</w:t>
            </w:r>
            <w:r w:rsidRPr="008A5FE3">
              <w:rPr>
                <w:rStyle w:val="SpecReferenceChar"/>
                <w:rFonts w:ascii="Times New Roman" w:hAnsi="Times New Roman"/>
                <w:b w:val="0"/>
                <w:color w:val="auto"/>
                <w:sz w:val="22"/>
                <w:szCs w:val="20"/>
              </w:rPr>
              <w:t xml:space="preserve"> </w:t>
            </w: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1F" w14:textId="77777777" w:rsidTr="00506026">
        <w:trPr>
          <w:cantSplit/>
          <w:jc w:val="center"/>
        </w:trPr>
        <w:tc>
          <w:tcPr>
            <w:tcW w:w="862" w:type="pct"/>
            <w:vAlign w:val="center"/>
          </w:tcPr>
          <w:p w14:paraId="6121391C" w14:textId="77777777" w:rsidR="006204BD" w:rsidRPr="008A5FE3" w:rsidRDefault="006204BD" w:rsidP="00A72AB5">
            <w:pPr>
              <w:keepLines/>
              <w:spacing w:beforeAutospacing="1" w:after="0" w:afterAutospacing="1"/>
              <w:ind w:left="57" w:right="57"/>
              <w:jc w:val="left"/>
              <w:rPr>
                <w:szCs w:val="20"/>
              </w:rPr>
            </w:pPr>
            <w:r w:rsidRPr="008A5FE3">
              <w:rPr>
                <w:szCs w:val="20"/>
              </w:rPr>
              <w:t>General Suffix</w:t>
            </w:r>
          </w:p>
        </w:tc>
        <w:tc>
          <w:tcPr>
            <w:tcW w:w="2748" w:type="pct"/>
            <w:vAlign w:val="center"/>
          </w:tcPr>
          <w:p w14:paraId="6121391D" w14:textId="1A8F87F1" w:rsidR="006204BD" w:rsidRPr="008A5FE3" w:rsidRDefault="006204BD" w:rsidP="00A72AB5">
            <w:pPr>
              <w:keepLines/>
              <w:spacing w:beforeAutospacing="1" w:after="0" w:afterAutospacing="1"/>
              <w:rPr>
                <w:szCs w:val="20"/>
              </w:rPr>
            </w:pPr>
            <w:r w:rsidRPr="008A5FE3">
              <w:rPr>
                <w:szCs w:val="20"/>
              </w:rPr>
              <w:t>For example, Deceased</w:t>
            </w:r>
            <w:r w:rsidR="004C26FA" w:rsidRPr="008A5FE3">
              <w:rPr>
                <w:szCs w:val="20"/>
              </w:rPr>
              <w:t>.</w:t>
            </w:r>
          </w:p>
        </w:tc>
        <w:tc>
          <w:tcPr>
            <w:tcW w:w="1390" w:type="pct"/>
          </w:tcPr>
          <w:p w14:paraId="6121391E" w14:textId="2A9D8049"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204BD" w:rsidRPr="008A5FE3" w14:paraId="61213923" w14:textId="77777777" w:rsidTr="00506026">
        <w:trPr>
          <w:cantSplit/>
          <w:jc w:val="center"/>
        </w:trPr>
        <w:tc>
          <w:tcPr>
            <w:tcW w:w="862" w:type="pct"/>
            <w:vAlign w:val="center"/>
          </w:tcPr>
          <w:p w14:paraId="61213920" w14:textId="77777777" w:rsidR="006204BD" w:rsidRPr="008A5FE3" w:rsidRDefault="006204BD" w:rsidP="00A72AB5">
            <w:pPr>
              <w:keepLines/>
              <w:spacing w:beforeAutospacing="1" w:after="0" w:afterAutospacing="1"/>
              <w:ind w:left="57" w:right="57"/>
              <w:jc w:val="left"/>
              <w:rPr>
                <w:szCs w:val="20"/>
              </w:rPr>
            </w:pPr>
            <w:r w:rsidRPr="008A5FE3">
              <w:rPr>
                <w:szCs w:val="20"/>
              </w:rPr>
              <w:t>Maiden Name</w:t>
            </w:r>
          </w:p>
        </w:tc>
        <w:tc>
          <w:tcPr>
            <w:tcW w:w="2748" w:type="pct"/>
            <w:vAlign w:val="center"/>
          </w:tcPr>
          <w:p w14:paraId="61213921" w14:textId="77777777" w:rsidR="006204BD" w:rsidRPr="008A5FE3" w:rsidRDefault="006204BD" w:rsidP="00A72AB5">
            <w:pPr>
              <w:keepLines/>
              <w:spacing w:beforeAutospacing="1" w:after="0" w:afterAutospacing="1"/>
              <w:rPr>
                <w:szCs w:val="20"/>
              </w:rPr>
            </w:pPr>
            <w:r w:rsidRPr="008A5FE3">
              <w:rPr>
                <w:szCs w:val="20"/>
              </w:rPr>
              <w:t>A previous family name, for example before marriage.</w:t>
            </w:r>
          </w:p>
        </w:tc>
        <w:tc>
          <w:tcPr>
            <w:tcW w:w="1390" w:type="pct"/>
          </w:tcPr>
          <w:p w14:paraId="61213922" w14:textId="26B56190" w:rsidR="006204BD" w:rsidRPr="008A5FE3" w:rsidRDefault="006204BD" w:rsidP="00A72AB5">
            <w:pPr>
              <w:pStyle w:val="SpecReference9pt"/>
              <w:keepNext w:val="0"/>
              <w:keepLines/>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bl>
    <w:p w14:paraId="61213924" w14:textId="6AA7C0D1" w:rsidR="00C92F93" w:rsidRPr="008A5FE3" w:rsidRDefault="00C92F93" w:rsidP="00C92F93">
      <w:pPr>
        <w:pStyle w:val="Antrat"/>
        <w:rPr>
          <w:rFonts w:cs="Arial"/>
          <w:szCs w:val="22"/>
        </w:rPr>
      </w:pPr>
      <w:bookmarkStart w:id="1347" w:name="_Toc105089178"/>
      <w:bookmarkStart w:id="1348" w:name="_Toc20915969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103</w:t>
      </w:r>
      <w:r w:rsidR="00ED0C1A" w:rsidRPr="008A5FE3">
        <w:rPr>
          <w:rFonts w:cs="Arial"/>
          <w:szCs w:val="22"/>
        </w:rPr>
        <w:fldChar w:fldCharType="end"/>
      </w:r>
      <w:r w:rsidRPr="008A5FE3">
        <w:rPr>
          <w:rFonts w:cs="Arial"/>
          <w:szCs w:val="22"/>
        </w:rPr>
        <w:t xml:space="preserve">: </w:t>
      </w:r>
      <w:r w:rsidR="006D5FA7" w:rsidRPr="008A5FE3">
        <w:rPr>
          <w:rFonts w:cs="Arial"/>
          <w:szCs w:val="22"/>
        </w:rPr>
        <w:t xml:space="preserve">Logical Data Model - Attributes Definitions </w:t>
      </w:r>
      <w:r w:rsidR="00A41114" w:rsidRPr="008A5FE3">
        <w:rPr>
          <w:rFonts w:cs="Arial"/>
          <w:szCs w:val="22"/>
        </w:rPr>
        <w:t>–</w:t>
      </w:r>
      <w:r w:rsidR="006D5FA7" w:rsidRPr="008A5FE3">
        <w:rPr>
          <w:rFonts w:cs="Arial"/>
          <w:szCs w:val="22"/>
        </w:rPr>
        <w:t xml:space="preserve"> </w:t>
      </w:r>
      <w:r w:rsidRPr="008A5FE3">
        <w:rPr>
          <w:rFonts w:cs="Arial"/>
          <w:szCs w:val="22"/>
        </w:rPr>
        <w:t>Name</w:t>
      </w:r>
      <w:bookmarkEnd w:id="1347"/>
      <w:bookmarkEnd w:id="1348"/>
    </w:p>
    <w:p w14:paraId="61213925" w14:textId="77777777" w:rsidR="00A41114" w:rsidRPr="008A5FE3" w:rsidRDefault="00A41114" w:rsidP="00A41114">
      <w:pPr>
        <w:rPr>
          <w:szCs w:val="28"/>
        </w:rPr>
      </w:pPr>
    </w:p>
    <w:p w14:paraId="61213926" w14:textId="6598986C" w:rsidR="00991D1E" w:rsidRPr="008A5FE3" w:rsidRDefault="00991D1E" w:rsidP="00C918D8">
      <w:pPr>
        <w:pStyle w:val="Antrat3"/>
        <w:rPr>
          <w:sz w:val="24"/>
          <w:szCs w:val="28"/>
          <w:lang w:val="en-GB"/>
        </w:rPr>
      </w:pPr>
      <w:bookmarkStart w:id="1349" w:name="_Toc105088494"/>
      <w:bookmarkStart w:id="1350" w:name="_Toc209159432"/>
      <w:r w:rsidRPr="008A5FE3">
        <w:rPr>
          <w:sz w:val="24"/>
          <w:szCs w:val="28"/>
          <w:lang w:val="en-GB"/>
        </w:rPr>
        <w:t xml:space="preserve">Complex Data Type - </w:t>
      </w:r>
      <w:bookmarkStart w:id="1351" w:name="GEN_DT_VATNUMBER"/>
      <w:r w:rsidRPr="008A5FE3">
        <w:rPr>
          <w:sz w:val="24"/>
          <w:szCs w:val="28"/>
          <w:lang w:val="en-GB"/>
        </w:rPr>
        <w:t>GEN-DT-VAT-NUMBER</w:t>
      </w:r>
      <w:bookmarkEnd w:id="1349"/>
      <w:bookmarkEnd w:id="1351"/>
      <w:bookmarkEnd w:id="1350"/>
    </w:p>
    <w:p w14:paraId="4C135118" w14:textId="1DE42758" w:rsidR="002504C9" w:rsidRPr="002504C9" w:rsidRDefault="002504C9" w:rsidP="00991D1E">
      <w:pPr>
        <w:rPr>
          <w:b/>
          <w:bCs/>
          <w:szCs w:val="28"/>
          <w:u w:val="single"/>
        </w:rPr>
      </w:pPr>
      <w:r w:rsidRPr="002504C9">
        <w:rPr>
          <w:b/>
          <w:bCs/>
          <w:szCs w:val="28"/>
          <w:u w:val="single"/>
        </w:rPr>
        <w:t>Union NETP (established in the Union)</w:t>
      </w:r>
    </w:p>
    <w:p w14:paraId="61213927" w14:textId="2366FAA9" w:rsidR="00991D1E" w:rsidRPr="008A5FE3" w:rsidRDefault="00991D1E" w:rsidP="00991D1E">
      <w:pPr>
        <w:rPr>
          <w:szCs w:val="28"/>
        </w:rPr>
      </w:pPr>
      <w:r w:rsidRPr="008A5FE3">
        <w:rPr>
          <w:szCs w:val="28"/>
        </w:rPr>
        <w:t xml:space="preserve">The MSID must identify the </w:t>
      </w:r>
      <w:r w:rsidR="004C26FA" w:rsidRPr="008A5FE3">
        <w:rPr>
          <w:szCs w:val="28"/>
        </w:rPr>
        <w:t>Union</w:t>
      </w:r>
      <w:r w:rsidRPr="008A5FE3">
        <w:rPr>
          <w:szCs w:val="28"/>
        </w:rPr>
        <w:t xml:space="preserve"> NETP</w:t>
      </w:r>
      <w:r w:rsidR="002504C9" w:rsidRPr="002504C9">
        <w:rPr>
          <w:szCs w:val="28"/>
        </w:rPr>
        <w:t xml:space="preserve"> (Box 1, column 'C' in Annex I of COM IR 2020/194) </w:t>
      </w:r>
      <w:r w:rsidRPr="008A5FE3">
        <w:rPr>
          <w:szCs w:val="28"/>
        </w:rPr>
        <w:t>using</w:t>
      </w:r>
      <w:r w:rsidR="00801712" w:rsidRPr="008A5FE3">
        <w:rPr>
          <w:szCs w:val="28"/>
        </w:rPr>
        <w:t>:</w:t>
      </w:r>
    </w:p>
    <w:p w14:paraId="61213928" w14:textId="206D1D0A" w:rsidR="00991D1E" w:rsidRPr="008A5FE3" w:rsidRDefault="00991D1E" w:rsidP="00991D1E">
      <w:pPr>
        <w:rPr>
          <w:szCs w:val="28"/>
        </w:rPr>
      </w:pPr>
      <w:r w:rsidRPr="008A5FE3">
        <w:rPr>
          <w:szCs w:val="28"/>
        </w:rPr>
        <w:t>“…</w:t>
      </w:r>
      <w:r w:rsidRPr="008A5FE3">
        <w:rPr>
          <w:i/>
          <w:szCs w:val="28"/>
        </w:rPr>
        <w:t>the individual VAT identification number already allocated to the</w:t>
      </w:r>
      <w:r w:rsidR="002504C9" w:rsidRPr="002504C9">
        <w:rPr>
          <w:i/>
          <w:szCs w:val="28"/>
        </w:rPr>
        <w:t xml:space="preserve"> place of business or fixed establishment of that </w:t>
      </w:r>
      <w:r w:rsidRPr="008A5FE3">
        <w:rPr>
          <w:i/>
          <w:szCs w:val="28"/>
        </w:rPr>
        <w:t xml:space="preserve"> taxable person in respect of his obligations under the internal system.</w:t>
      </w:r>
      <w:r w:rsidRPr="008A5FE3">
        <w:rPr>
          <w:szCs w:val="28"/>
        </w:rPr>
        <w:t>” [</w:t>
      </w:r>
      <w:r w:rsidRPr="008A5FE3">
        <w:rPr>
          <w:rStyle w:val="LegalReferenceChar"/>
          <w:rFonts w:ascii="Times New Roman" w:hAnsi="Times New Roman"/>
          <w:sz w:val="18"/>
          <w:szCs w:val="28"/>
        </w:rPr>
        <w:fldChar w:fldCharType="begin"/>
      </w:r>
      <w:r w:rsidRPr="008A5FE3">
        <w:rPr>
          <w:rStyle w:val="LegalReferenceChar"/>
          <w:rFonts w:ascii="Times New Roman" w:hAnsi="Times New Roman"/>
          <w:sz w:val="18"/>
          <w:szCs w:val="28"/>
        </w:rPr>
        <w:instrText xml:space="preserve"> REF DIR06_112 \h  \* MERGEFORMAT </w:instrText>
      </w:r>
      <w:r w:rsidRPr="008A5FE3">
        <w:rPr>
          <w:rStyle w:val="LegalReferenceChar"/>
          <w:rFonts w:ascii="Times New Roman" w:hAnsi="Times New Roman"/>
          <w:sz w:val="18"/>
          <w:szCs w:val="28"/>
        </w:rPr>
      </w:r>
      <w:r w:rsidRPr="008A5FE3">
        <w:rPr>
          <w:rStyle w:val="LegalReferenceChar"/>
          <w:rFonts w:ascii="Times New Roman" w:hAnsi="Times New Roman"/>
          <w:sz w:val="18"/>
          <w:szCs w:val="28"/>
        </w:rPr>
        <w:fldChar w:fldCharType="separate"/>
      </w:r>
      <w:r w:rsidR="00727DED" w:rsidRPr="00727DED">
        <w:rPr>
          <w:rStyle w:val="LegalReferenceChar"/>
          <w:rFonts w:ascii="Times New Roman" w:hAnsi="Times New Roman"/>
          <w:sz w:val="18"/>
          <w:szCs w:val="28"/>
        </w:rPr>
        <w:t>DIR06/112</w:t>
      </w:r>
      <w:r w:rsidRPr="008A5FE3">
        <w:rPr>
          <w:rStyle w:val="LegalReferenceChar"/>
          <w:rFonts w:ascii="Times New Roman" w:hAnsi="Times New Roman"/>
          <w:sz w:val="18"/>
          <w:szCs w:val="28"/>
        </w:rPr>
        <w:fldChar w:fldCharType="end"/>
      </w:r>
      <w:r w:rsidRPr="008A5FE3">
        <w:rPr>
          <w:rStyle w:val="LegalReferenceChar"/>
          <w:rFonts w:ascii="Times New Roman" w:hAnsi="Times New Roman"/>
        </w:rPr>
        <w:t>, Art. 369d</w:t>
      </w:r>
      <w:r w:rsidRPr="008A5FE3">
        <w:rPr>
          <w:szCs w:val="28"/>
        </w:rPr>
        <w:t>].</w:t>
      </w:r>
    </w:p>
    <w:p w14:paraId="1BD7795C" w14:textId="415F1399" w:rsidR="007976D6" w:rsidRPr="008A5FE3" w:rsidRDefault="007976D6" w:rsidP="00991D1E">
      <w:pPr>
        <w:rPr>
          <w:szCs w:val="28"/>
        </w:rPr>
      </w:pPr>
      <w:r w:rsidRPr="008A5FE3">
        <w:rPr>
          <w:szCs w:val="28"/>
        </w:rPr>
        <w:t xml:space="preserve">This identification number has been allocated by the MS (MSID) in which the Union NETP is registered. </w:t>
      </w:r>
    </w:p>
    <w:p w14:paraId="61213929" w14:textId="1672D28F" w:rsidR="00991D1E" w:rsidRDefault="00991D1E" w:rsidP="00991D1E">
      <w:pPr>
        <w:rPr>
          <w:szCs w:val="28"/>
        </w:rPr>
      </w:pPr>
      <w:r w:rsidRPr="008A5FE3">
        <w:rPr>
          <w:szCs w:val="28"/>
        </w:rPr>
        <w:t xml:space="preserve">Note that depending on the policy of the MSID, this VAT identification number does not have to be a VAT number that can be used for intra-community trade, meaning that it might not be present in VIES. </w:t>
      </w:r>
    </w:p>
    <w:p w14:paraId="3B590217" w14:textId="77777777" w:rsidR="002504C9" w:rsidRPr="002504C9" w:rsidRDefault="002504C9" w:rsidP="002504C9">
      <w:pPr>
        <w:rPr>
          <w:b/>
          <w:bCs/>
          <w:szCs w:val="28"/>
          <w:u w:val="single"/>
        </w:rPr>
      </w:pPr>
      <w:r w:rsidRPr="002504C9">
        <w:rPr>
          <w:b/>
          <w:bCs/>
          <w:szCs w:val="28"/>
          <w:u w:val="single"/>
        </w:rPr>
        <w:t>Union NETP (not established in the Union, registering for goods only)</w:t>
      </w:r>
    </w:p>
    <w:p w14:paraId="28260387" w14:textId="77777777" w:rsidR="002504C9" w:rsidRPr="002504C9" w:rsidRDefault="002504C9" w:rsidP="002504C9">
      <w:pPr>
        <w:rPr>
          <w:szCs w:val="28"/>
        </w:rPr>
      </w:pPr>
      <w:r w:rsidRPr="002504C9">
        <w:rPr>
          <w:szCs w:val="28"/>
        </w:rPr>
        <w:t>When a taxable person who has no place of business (or fixed establishment) in the Union is registering for the Union scheme for goods only, he must provide (Box 1, column 'C' in Annex I of COM IR 2020/194) the individual VAT identification number the MSID already allocated to him in his capacity as a non-established taxable person.</w:t>
      </w:r>
    </w:p>
    <w:p w14:paraId="3096A1A8" w14:textId="77777777" w:rsidR="002504C9" w:rsidRPr="002504C9" w:rsidRDefault="002504C9" w:rsidP="002504C9">
      <w:pPr>
        <w:rPr>
          <w:b/>
          <w:bCs/>
          <w:szCs w:val="28"/>
          <w:u w:val="single"/>
        </w:rPr>
      </w:pPr>
      <w:r w:rsidRPr="002504C9">
        <w:rPr>
          <w:b/>
          <w:bCs/>
          <w:szCs w:val="28"/>
          <w:u w:val="single"/>
        </w:rPr>
        <w:t>Import NETP (registering by himself)</w:t>
      </w:r>
    </w:p>
    <w:p w14:paraId="1520E96A" w14:textId="77777777" w:rsidR="002504C9" w:rsidRPr="002504C9" w:rsidRDefault="002504C9" w:rsidP="002504C9">
      <w:pPr>
        <w:rPr>
          <w:szCs w:val="28"/>
        </w:rPr>
      </w:pPr>
      <w:r w:rsidRPr="002504C9">
        <w:rPr>
          <w:szCs w:val="28"/>
        </w:rPr>
        <w:t>When a taxable person who has his place of business (or fixed establishment) in the Union is registering for the import scheme by himself, he must provide (Box 2a, column 'D' in Annex I of COM IR 2020/194) the individual VAT identification number the MSID already allocated to his place of business or fixed establishment.</w:t>
      </w:r>
    </w:p>
    <w:p w14:paraId="6CC264E3" w14:textId="25182126" w:rsidR="002504C9" w:rsidRPr="002504C9" w:rsidRDefault="002504C9" w:rsidP="002504C9">
      <w:pPr>
        <w:rPr>
          <w:b/>
          <w:bCs/>
          <w:szCs w:val="28"/>
          <w:u w:val="single"/>
        </w:rPr>
      </w:pPr>
      <w:r w:rsidRPr="002504C9">
        <w:rPr>
          <w:b/>
          <w:bCs/>
          <w:szCs w:val="28"/>
          <w:u w:val="single"/>
        </w:rPr>
        <w:t xml:space="preserve">Import NETP (registering via </w:t>
      </w:r>
      <w:r>
        <w:rPr>
          <w:b/>
          <w:bCs/>
          <w:szCs w:val="28"/>
          <w:u w:val="single"/>
        </w:rPr>
        <w:t>I</w:t>
      </w:r>
      <w:r w:rsidRPr="002504C9">
        <w:rPr>
          <w:b/>
          <w:bCs/>
          <w:szCs w:val="28"/>
          <w:u w:val="single"/>
        </w:rPr>
        <w:t>ntermediary)</w:t>
      </w:r>
    </w:p>
    <w:p w14:paraId="4E047D2F" w14:textId="3522F081" w:rsidR="002504C9" w:rsidRDefault="002504C9" w:rsidP="002504C9">
      <w:pPr>
        <w:rPr>
          <w:szCs w:val="28"/>
        </w:rPr>
      </w:pPr>
      <w:r w:rsidRPr="002504C9">
        <w:rPr>
          <w:szCs w:val="28"/>
        </w:rPr>
        <w:t xml:space="preserve">When a taxable person who has his place of business (or fixed establishment) in the Union is registering for the import scheme via </w:t>
      </w:r>
      <w:r>
        <w:rPr>
          <w:szCs w:val="28"/>
        </w:rPr>
        <w:t>I</w:t>
      </w:r>
      <w:r w:rsidRPr="002504C9">
        <w:rPr>
          <w:szCs w:val="28"/>
        </w:rPr>
        <w:t xml:space="preserve">ntermediary, the </w:t>
      </w:r>
      <w:r>
        <w:rPr>
          <w:szCs w:val="28"/>
        </w:rPr>
        <w:t>I</w:t>
      </w:r>
      <w:r w:rsidRPr="002504C9">
        <w:rPr>
          <w:szCs w:val="28"/>
        </w:rPr>
        <w:t>ntermediary must provide (Box 2a, column 'D' in Annex I of COM IR 2020/194) the individual VAT identification number the MSID (or another Member State) already allocated to that taxable person's place of business or fixed establishment.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2D" w14:textId="77777777" w:rsidTr="00A72AB5">
        <w:trPr>
          <w:cantSplit/>
          <w:trHeight w:val="567"/>
          <w:tblHeader/>
          <w:jc w:val="center"/>
        </w:trPr>
        <w:tc>
          <w:tcPr>
            <w:tcW w:w="700" w:type="pct"/>
            <w:shd w:val="clear" w:color="auto" w:fill="D9D9D9"/>
            <w:vAlign w:val="center"/>
          </w:tcPr>
          <w:p w14:paraId="6121392A" w14:textId="77777777" w:rsidR="00991D1E" w:rsidRPr="008A5FE3" w:rsidRDefault="00991D1E"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2B" w14:textId="77777777" w:rsidR="00991D1E" w:rsidRPr="008A5FE3" w:rsidRDefault="00991D1E"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2C" w14:textId="77777777" w:rsidR="00991D1E" w:rsidRPr="008A5FE3" w:rsidRDefault="00991D1E" w:rsidP="00A72AB5">
            <w:pPr>
              <w:keepNext/>
              <w:spacing w:beforeAutospacing="1" w:after="0" w:afterAutospacing="1"/>
              <w:ind w:left="57" w:right="57"/>
              <w:jc w:val="left"/>
              <w:rPr>
                <w:b/>
                <w:szCs w:val="20"/>
              </w:rPr>
            </w:pPr>
            <w:r w:rsidRPr="008A5FE3">
              <w:rPr>
                <w:b/>
                <w:szCs w:val="20"/>
              </w:rPr>
              <w:t>Type</w:t>
            </w:r>
          </w:p>
        </w:tc>
      </w:tr>
      <w:tr w:rsidR="00991D1E" w:rsidRPr="008A5FE3" w14:paraId="61213931" w14:textId="77777777" w:rsidTr="00506026">
        <w:trPr>
          <w:cantSplit/>
          <w:trHeight w:val="231"/>
          <w:jc w:val="center"/>
        </w:trPr>
        <w:tc>
          <w:tcPr>
            <w:tcW w:w="700" w:type="pct"/>
            <w:vAlign w:val="center"/>
          </w:tcPr>
          <w:p w14:paraId="6121392E" w14:textId="77777777" w:rsidR="00991D1E" w:rsidRPr="008A5FE3" w:rsidRDefault="00991D1E" w:rsidP="00A72AB5">
            <w:pPr>
              <w:spacing w:after="0"/>
              <w:ind w:left="57" w:right="57"/>
              <w:jc w:val="left"/>
              <w:rPr>
                <w:szCs w:val="20"/>
              </w:rPr>
            </w:pPr>
            <w:r w:rsidRPr="008A5FE3">
              <w:rPr>
                <w:szCs w:val="20"/>
              </w:rPr>
              <w:t>VAT Number</w:t>
            </w:r>
          </w:p>
        </w:tc>
        <w:tc>
          <w:tcPr>
            <w:tcW w:w="2829" w:type="pct"/>
            <w:vAlign w:val="center"/>
          </w:tcPr>
          <w:p w14:paraId="6121392F" w14:textId="70BD5A19" w:rsidR="00627C30" w:rsidRPr="008A5FE3" w:rsidRDefault="006A45AE" w:rsidP="00A72AB5">
            <w:pPr>
              <w:spacing w:after="0"/>
              <w:ind w:right="57"/>
              <w:jc w:val="left"/>
              <w:rPr>
                <w:szCs w:val="20"/>
              </w:rPr>
            </w:pPr>
            <w:r w:rsidRPr="008A5FE3">
              <w:rPr>
                <w:bCs/>
                <w:szCs w:val="20"/>
              </w:rPr>
              <w:t>A</w:t>
            </w:r>
            <w:r w:rsidRPr="008A5FE3">
              <w:rPr>
                <w:szCs w:val="20"/>
              </w:rPr>
              <w:t xml:space="preserve"> VAT Number is </w:t>
            </w:r>
            <w:bookmarkStart w:id="1352" w:name="_Hlk124951664"/>
            <w:r w:rsidRPr="008A5FE3">
              <w:rPr>
                <w:szCs w:val="20"/>
              </w:rPr>
              <w:t>a sequence of 1 to 12 contiguous characters (upper case Latin letters, ‘+’, ‘*’ and/or digits without special characters such as blanks, separators, punctuation, etc.).</w:t>
            </w:r>
            <w:bookmarkEnd w:id="1352"/>
          </w:p>
        </w:tc>
        <w:tc>
          <w:tcPr>
            <w:tcW w:w="1471" w:type="pct"/>
          </w:tcPr>
          <w:p w14:paraId="61213930" w14:textId="702FEFE8" w:rsidR="00991D1E" w:rsidRPr="008A5FE3" w:rsidRDefault="005A53E5"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991D1E" w:rsidRPr="008A5FE3" w14:paraId="61213935" w14:textId="77777777" w:rsidTr="00506026">
        <w:trPr>
          <w:cantSplit/>
          <w:trHeight w:val="231"/>
          <w:jc w:val="center"/>
        </w:trPr>
        <w:tc>
          <w:tcPr>
            <w:tcW w:w="700" w:type="pct"/>
            <w:vAlign w:val="center"/>
          </w:tcPr>
          <w:p w14:paraId="61213932" w14:textId="77777777" w:rsidR="00991D1E" w:rsidRPr="008A5FE3" w:rsidRDefault="00991D1E" w:rsidP="00A72AB5">
            <w:pPr>
              <w:keepNext/>
              <w:spacing w:after="0"/>
              <w:ind w:left="57" w:right="57"/>
              <w:jc w:val="left"/>
              <w:rPr>
                <w:szCs w:val="20"/>
              </w:rPr>
            </w:pPr>
            <w:r w:rsidRPr="008A5FE3">
              <w:rPr>
                <w:szCs w:val="20"/>
              </w:rPr>
              <w:t>Issued By</w:t>
            </w:r>
          </w:p>
        </w:tc>
        <w:tc>
          <w:tcPr>
            <w:tcW w:w="2829" w:type="pct"/>
            <w:vAlign w:val="center"/>
          </w:tcPr>
          <w:p w14:paraId="61213933" w14:textId="474BAF69" w:rsidR="00991D1E" w:rsidRPr="008A5FE3" w:rsidRDefault="00991D1E" w:rsidP="00A72AB5">
            <w:pPr>
              <w:keepNext/>
              <w:spacing w:after="0"/>
              <w:ind w:right="57"/>
              <w:jc w:val="left"/>
              <w:rPr>
                <w:szCs w:val="20"/>
              </w:rPr>
            </w:pPr>
            <w:r w:rsidRPr="008A5FE3">
              <w:rPr>
                <w:szCs w:val="20"/>
              </w:rPr>
              <w:t>The code of the country or territory that issued the “VAT Number”.</w:t>
            </w:r>
          </w:p>
        </w:tc>
        <w:tc>
          <w:tcPr>
            <w:tcW w:w="1471" w:type="pct"/>
          </w:tcPr>
          <w:p w14:paraId="61213934" w14:textId="1B639B86" w:rsidR="00991D1E" w:rsidRPr="008A5FE3" w:rsidRDefault="00991D1E"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r>
    </w:tbl>
    <w:p w14:paraId="61213936" w14:textId="385436C4" w:rsidR="00991D1E" w:rsidRPr="008A5FE3" w:rsidRDefault="00991D1E" w:rsidP="00991D1E">
      <w:pPr>
        <w:pStyle w:val="Antrat"/>
        <w:rPr>
          <w:rFonts w:cs="Arial"/>
          <w:szCs w:val="22"/>
        </w:rPr>
      </w:pPr>
      <w:bookmarkStart w:id="1353" w:name="_Toc105089179"/>
      <w:bookmarkStart w:id="1354" w:name="_Toc20915969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104</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GEN_DT_VATNUMBER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GEN-DT-VAT-NUMBER</w:t>
      </w:r>
      <w:bookmarkEnd w:id="1353"/>
      <w:bookmarkEnd w:id="1354"/>
      <w:r w:rsidRPr="008A5FE3">
        <w:rPr>
          <w:rFonts w:cs="Arial"/>
          <w:szCs w:val="22"/>
        </w:rPr>
        <w:fldChar w:fldCharType="end"/>
      </w:r>
    </w:p>
    <w:p w14:paraId="2F6535B7" w14:textId="77777777" w:rsidR="00667892" w:rsidRPr="008A5FE3" w:rsidRDefault="00667892" w:rsidP="0066789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CE3BD6" w:rsidRPr="008A5FE3" w14:paraId="61213939" w14:textId="77777777" w:rsidTr="00A72AB5">
        <w:trPr>
          <w:cantSplit/>
          <w:trHeight w:val="567"/>
          <w:tblHeader/>
          <w:jc w:val="center"/>
        </w:trPr>
        <w:tc>
          <w:tcPr>
            <w:tcW w:w="1833" w:type="pct"/>
            <w:shd w:val="clear" w:color="auto" w:fill="D9D9D9"/>
            <w:vAlign w:val="center"/>
          </w:tcPr>
          <w:p w14:paraId="61213937" w14:textId="77777777" w:rsidR="00991D1E" w:rsidRPr="008A5FE3" w:rsidRDefault="00991D1E"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938" w14:textId="77777777" w:rsidR="00991D1E" w:rsidRPr="008A5FE3" w:rsidRDefault="00991D1E" w:rsidP="00A72AB5">
            <w:pPr>
              <w:keepNext/>
              <w:keepLines/>
              <w:spacing w:beforeAutospacing="1" w:after="0" w:afterAutospacing="1"/>
              <w:ind w:left="57" w:right="57"/>
              <w:jc w:val="left"/>
              <w:rPr>
                <w:b/>
                <w:szCs w:val="20"/>
              </w:rPr>
            </w:pPr>
            <w:r w:rsidRPr="008A5FE3">
              <w:rPr>
                <w:b/>
                <w:szCs w:val="20"/>
              </w:rPr>
              <w:t>Description</w:t>
            </w:r>
          </w:p>
        </w:tc>
      </w:tr>
      <w:tr w:rsidR="00991D1E" w:rsidRPr="008A5FE3" w14:paraId="6121393C" w14:textId="77777777" w:rsidTr="00506026">
        <w:trPr>
          <w:cantSplit/>
          <w:trHeight w:val="231"/>
          <w:jc w:val="center"/>
        </w:trPr>
        <w:tc>
          <w:tcPr>
            <w:tcW w:w="1833" w:type="pct"/>
            <w:vAlign w:val="center"/>
          </w:tcPr>
          <w:p w14:paraId="6121393A" w14:textId="77777777" w:rsidR="00991D1E" w:rsidRPr="008A5FE3" w:rsidRDefault="00991D1E" w:rsidP="00A72AB5">
            <w:pPr>
              <w:keepNext/>
              <w:keepLines/>
              <w:spacing w:after="0"/>
              <w:ind w:right="57"/>
              <w:jc w:val="left"/>
              <w:rPr>
                <w:szCs w:val="20"/>
              </w:rPr>
            </w:pPr>
            <w:bookmarkStart w:id="1355" w:name="REG_RU_VAT_NUMBER_UNIQUE"/>
            <w:r w:rsidRPr="008A5FE3">
              <w:rPr>
                <w:szCs w:val="20"/>
              </w:rPr>
              <w:t>REG-RU-</w:t>
            </w:r>
            <w:r w:rsidR="00A474E9" w:rsidRPr="008A5FE3">
              <w:rPr>
                <w:szCs w:val="20"/>
              </w:rPr>
              <w:t>VAT-NUMBER</w:t>
            </w:r>
            <w:r w:rsidRPr="008A5FE3">
              <w:rPr>
                <w:szCs w:val="20"/>
              </w:rPr>
              <w:t>-UNIQUE</w:t>
            </w:r>
            <w:bookmarkEnd w:id="1355"/>
          </w:p>
        </w:tc>
        <w:tc>
          <w:tcPr>
            <w:tcW w:w="3167" w:type="pct"/>
          </w:tcPr>
          <w:p w14:paraId="6121393B" w14:textId="01878A6C" w:rsidR="00991D1E" w:rsidRPr="008A5FE3" w:rsidRDefault="00991D1E" w:rsidP="00A72AB5">
            <w:pPr>
              <w:spacing w:after="0"/>
              <w:rPr>
                <w:szCs w:val="20"/>
              </w:rPr>
            </w:pPr>
            <w:r w:rsidRPr="008A5FE3">
              <w:rPr>
                <w:szCs w:val="20"/>
              </w:rPr>
              <w:t>The “</w:t>
            </w:r>
            <w:r w:rsidR="00456448" w:rsidRPr="008A5FE3">
              <w:rPr>
                <w:szCs w:val="20"/>
              </w:rPr>
              <w:t xml:space="preserve">VAT </w:t>
            </w:r>
            <w:r w:rsidRPr="008A5FE3">
              <w:rPr>
                <w:szCs w:val="20"/>
              </w:rPr>
              <w:t xml:space="preserve">number” </w:t>
            </w:r>
            <w:bookmarkStart w:id="1356" w:name="_Hlk124951843"/>
            <w:r w:rsidRPr="008A5FE3">
              <w:rPr>
                <w:szCs w:val="20"/>
              </w:rPr>
              <w:t>must be unique in the Community. Practically, this means that the pair of “VAT Number” and “Issued By” must be unique</w:t>
            </w:r>
            <w:bookmarkEnd w:id="1356"/>
            <w:r w:rsidRPr="008A5FE3">
              <w:rPr>
                <w:szCs w:val="20"/>
              </w:rPr>
              <w:t>.</w:t>
            </w:r>
          </w:p>
        </w:tc>
      </w:tr>
      <w:tr w:rsidR="005A53E5" w:rsidRPr="008A5FE3" w14:paraId="6121393F" w14:textId="77777777" w:rsidTr="00506026">
        <w:trPr>
          <w:cantSplit/>
          <w:trHeight w:val="231"/>
          <w:jc w:val="center"/>
        </w:trPr>
        <w:tc>
          <w:tcPr>
            <w:tcW w:w="1833" w:type="pct"/>
            <w:vAlign w:val="center"/>
          </w:tcPr>
          <w:p w14:paraId="6121393D" w14:textId="5F2C6D88" w:rsidR="005A53E5" w:rsidRPr="008A5FE3" w:rsidRDefault="005A53E5" w:rsidP="00A72AB5">
            <w:pPr>
              <w:keepNext/>
              <w:keepLines/>
              <w:spacing w:after="0"/>
              <w:ind w:right="57"/>
              <w:jc w:val="left"/>
              <w:rPr>
                <w:szCs w:val="20"/>
              </w:rPr>
            </w:pPr>
            <w:bookmarkStart w:id="1357" w:name="REG_RU_UNION_IDENTIFIER_FORMAT"/>
            <w:r w:rsidRPr="008A5FE3">
              <w:rPr>
                <w:szCs w:val="20"/>
              </w:rPr>
              <w:t>REG-RU-U</w:t>
            </w:r>
            <w:r w:rsidR="000B7FBD" w:rsidRPr="008A5FE3">
              <w:rPr>
                <w:szCs w:val="20"/>
              </w:rPr>
              <w:t>NION</w:t>
            </w:r>
            <w:r w:rsidRPr="008A5FE3">
              <w:rPr>
                <w:szCs w:val="20"/>
              </w:rPr>
              <w:t>-IDENTIFIER-FORMAT</w:t>
            </w:r>
            <w:bookmarkEnd w:id="1357"/>
          </w:p>
        </w:tc>
        <w:tc>
          <w:tcPr>
            <w:tcW w:w="3167" w:type="pct"/>
          </w:tcPr>
          <w:p w14:paraId="6121393E" w14:textId="78168164" w:rsidR="005A53E5" w:rsidRPr="008A5FE3" w:rsidRDefault="006A45AE" w:rsidP="00A72AB5">
            <w:pPr>
              <w:keepNext/>
              <w:spacing w:after="0"/>
              <w:rPr>
                <w:szCs w:val="20"/>
              </w:rPr>
            </w:pPr>
            <w:r w:rsidRPr="008A5FE3">
              <w:rPr>
                <w:szCs w:val="20"/>
              </w:rPr>
              <w:t xml:space="preserve">The VAT Number consists of between 1 and 12 digits, upper case letters from A to Z or characters </w:t>
            </w:r>
            <w:r w:rsidR="00D05D27" w:rsidRPr="008A5FE3">
              <w:rPr>
                <w:szCs w:val="20"/>
              </w:rPr>
              <w:t>‘</w:t>
            </w:r>
            <w:r w:rsidRPr="008A5FE3">
              <w:rPr>
                <w:szCs w:val="20"/>
              </w:rPr>
              <w:t>+</w:t>
            </w:r>
            <w:r w:rsidR="00D05D27" w:rsidRPr="008A5FE3">
              <w:rPr>
                <w:szCs w:val="20"/>
              </w:rPr>
              <w:t>’</w:t>
            </w:r>
            <w:r w:rsidRPr="008A5FE3">
              <w:rPr>
                <w:szCs w:val="20"/>
              </w:rPr>
              <w:t xml:space="preserve"> or </w:t>
            </w:r>
            <w:r w:rsidR="00D05D27" w:rsidRPr="008A5FE3">
              <w:rPr>
                <w:szCs w:val="20"/>
              </w:rPr>
              <w:t>‘</w:t>
            </w:r>
            <w:r w:rsidRPr="008A5FE3">
              <w:rPr>
                <w:szCs w:val="20"/>
              </w:rPr>
              <w:t>*</w:t>
            </w:r>
            <w:r w:rsidR="00D05D27" w:rsidRPr="008A5FE3">
              <w:rPr>
                <w:szCs w:val="20"/>
              </w:rPr>
              <w:t>’</w:t>
            </w:r>
            <w:r w:rsidRPr="008A5FE3">
              <w:rPr>
                <w:szCs w:val="20"/>
              </w:rPr>
              <w:t>.</w:t>
            </w:r>
          </w:p>
        </w:tc>
      </w:tr>
    </w:tbl>
    <w:p w14:paraId="61213940" w14:textId="67A84024" w:rsidR="00991D1E" w:rsidRPr="008A5FE3" w:rsidRDefault="00991D1E" w:rsidP="00991D1E">
      <w:pPr>
        <w:pStyle w:val="Antrat"/>
        <w:rPr>
          <w:rFonts w:cs="Arial"/>
          <w:szCs w:val="22"/>
        </w:rPr>
      </w:pPr>
      <w:bookmarkStart w:id="1358" w:name="_Toc105089180"/>
      <w:bookmarkStart w:id="1359" w:name="_Toc20915969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105</w:t>
      </w:r>
      <w:r w:rsidR="00ED0C1A" w:rsidRPr="008A5FE3">
        <w:rPr>
          <w:rFonts w:cs="Arial"/>
          <w:szCs w:val="22"/>
        </w:rPr>
        <w:fldChar w:fldCharType="end"/>
      </w:r>
      <w:r w:rsidRPr="008A5FE3">
        <w:rPr>
          <w:rFonts w:cs="Arial"/>
          <w:szCs w:val="22"/>
        </w:rPr>
        <w:t xml:space="preserve">: Logical Data Model - Rules – </w:t>
      </w:r>
      <w:r w:rsidRPr="008A5FE3">
        <w:rPr>
          <w:rFonts w:cs="Arial"/>
          <w:szCs w:val="22"/>
        </w:rPr>
        <w:fldChar w:fldCharType="begin"/>
      </w:r>
      <w:r w:rsidRPr="008A5FE3">
        <w:rPr>
          <w:rFonts w:cs="Arial"/>
          <w:szCs w:val="22"/>
        </w:rPr>
        <w:instrText xml:space="preserve"> REF GEN_DT_VATNUMBER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GEN-DT-VAT-NUMBER</w:t>
      </w:r>
      <w:bookmarkEnd w:id="1358"/>
      <w:bookmarkEnd w:id="1359"/>
      <w:r w:rsidRPr="008A5FE3">
        <w:rPr>
          <w:rFonts w:cs="Arial"/>
          <w:szCs w:val="22"/>
        </w:rPr>
        <w:fldChar w:fldCharType="end"/>
      </w:r>
    </w:p>
    <w:p w14:paraId="1300F26E" w14:textId="77777777" w:rsidR="00667892" w:rsidRPr="008A5FE3" w:rsidRDefault="00667892" w:rsidP="00667892">
      <w:pPr>
        <w:rPr>
          <w:szCs w:val="28"/>
        </w:rPr>
      </w:pPr>
    </w:p>
    <w:p w14:paraId="61213941" w14:textId="491743D2" w:rsidR="0081782E" w:rsidRPr="008A5FE3" w:rsidRDefault="003F1BA6" w:rsidP="00C918D8">
      <w:pPr>
        <w:pStyle w:val="Antrat3"/>
        <w:rPr>
          <w:sz w:val="24"/>
          <w:szCs w:val="28"/>
          <w:lang w:val="en-GB"/>
        </w:rPr>
      </w:pPr>
      <w:bookmarkStart w:id="1360" w:name="_Toc105088495"/>
      <w:bookmarkStart w:id="1361" w:name="_Toc209159433"/>
      <w:r w:rsidRPr="008A5FE3">
        <w:rPr>
          <w:sz w:val="24"/>
          <w:szCs w:val="28"/>
          <w:lang w:val="en-GB"/>
        </w:rPr>
        <w:t xml:space="preserve">Complex Data Type - </w:t>
      </w:r>
      <w:bookmarkStart w:id="1362" w:name="GEN_DT_EU_NETPID"/>
      <w:r w:rsidR="0081782E" w:rsidRPr="008A5FE3">
        <w:rPr>
          <w:sz w:val="24"/>
          <w:szCs w:val="28"/>
          <w:lang w:val="en-GB"/>
        </w:rPr>
        <w:t>GEN-DT-</w:t>
      </w:r>
      <w:r w:rsidR="006D6BAB" w:rsidRPr="008A5FE3">
        <w:rPr>
          <w:sz w:val="24"/>
          <w:szCs w:val="28"/>
          <w:lang w:val="en-GB"/>
        </w:rPr>
        <w:t>VAT-ID-NUMBER</w:t>
      </w:r>
      <w:bookmarkEnd w:id="1360"/>
      <w:bookmarkEnd w:id="1362"/>
      <w:bookmarkEnd w:id="1361"/>
      <w:r w:rsidR="0081782E" w:rsidRPr="008A5FE3">
        <w:rPr>
          <w:sz w:val="24"/>
          <w:szCs w:val="28"/>
          <w:lang w:val="en-GB"/>
        </w:rPr>
        <w:t xml:space="preserve"> </w:t>
      </w:r>
    </w:p>
    <w:p w14:paraId="61213942" w14:textId="77777777" w:rsidR="00DA2270" w:rsidRPr="008A5FE3" w:rsidRDefault="005A53E5" w:rsidP="00676C06">
      <w:pPr>
        <w:rPr>
          <w:szCs w:val="28"/>
          <w:u w:val="single"/>
        </w:rPr>
      </w:pPr>
      <w:r w:rsidRPr="008A5FE3">
        <w:rPr>
          <w:szCs w:val="28"/>
          <w:u w:val="single"/>
        </w:rPr>
        <w:t>The Union Scheme</w:t>
      </w:r>
    </w:p>
    <w:p w14:paraId="61213943" w14:textId="76C1D5EA" w:rsidR="005A53E5" w:rsidRPr="008A5FE3" w:rsidRDefault="005A53E5" w:rsidP="001C5D40">
      <w:pPr>
        <w:rPr>
          <w:szCs w:val="28"/>
        </w:rPr>
      </w:pPr>
      <w:r w:rsidRPr="008A5FE3">
        <w:rPr>
          <w:szCs w:val="28"/>
        </w:rPr>
        <w:t xml:space="preserve">The NETP must provide the “Individual VAT identification number(s) or if not available, tax reference number(s) allocated by the Member State(s) in which the taxable person has </w:t>
      </w:r>
      <w:r w:rsidR="00696C75" w:rsidRPr="008A5FE3">
        <w:rPr>
          <w:szCs w:val="28"/>
        </w:rPr>
        <w:t xml:space="preserve">one or more </w:t>
      </w:r>
      <w:r w:rsidRPr="008A5FE3">
        <w:rPr>
          <w:szCs w:val="28"/>
        </w:rPr>
        <w:t>fixed establishment</w:t>
      </w:r>
      <w:r w:rsidR="00E8056C" w:rsidRPr="008A5FE3">
        <w:rPr>
          <w:szCs w:val="28"/>
        </w:rPr>
        <w:t>s</w:t>
      </w:r>
      <w:r w:rsidRPr="008A5FE3">
        <w:rPr>
          <w:szCs w:val="28"/>
        </w:rPr>
        <w:t xml:space="preserve"> other than in the Member State of identification”</w:t>
      </w:r>
      <w:r w:rsidR="00DB20DE" w:rsidRPr="008A5FE3">
        <w:rPr>
          <w:rStyle w:val="Puslapioinaosnuoroda"/>
          <w:szCs w:val="28"/>
        </w:rPr>
        <w:footnoteReference w:id="138"/>
      </w:r>
      <w:r w:rsidRPr="008A5FE3">
        <w:rPr>
          <w:szCs w:val="28"/>
        </w:rPr>
        <w:t xml:space="preserve">. </w:t>
      </w:r>
    </w:p>
    <w:p w14:paraId="05386CD2" w14:textId="0694B50E" w:rsidR="00F073B6" w:rsidRPr="008A5FE3" w:rsidRDefault="00F073B6" w:rsidP="001C5D40">
      <w:pPr>
        <w:rPr>
          <w:szCs w:val="28"/>
        </w:rPr>
      </w:pPr>
      <w:r w:rsidRPr="008A5FE3">
        <w:rPr>
          <w:szCs w:val="28"/>
        </w:rPr>
        <w:t xml:space="preserve">This </w:t>
      </w:r>
      <w:r w:rsidR="007976D6" w:rsidRPr="008A5FE3">
        <w:rPr>
          <w:szCs w:val="28"/>
        </w:rPr>
        <w:t xml:space="preserve">identification number has been allocated by the MS in which the NETP </w:t>
      </w:r>
      <w:r w:rsidR="00164E46" w:rsidRPr="008A5FE3">
        <w:rPr>
          <w:szCs w:val="28"/>
        </w:rPr>
        <w:t>is e</w:t>
      </w:r>
      <w:r w:rsidR="007976D6" w:rsidRPr="008A5FE3">
        <w:rPr>
          <w:szCs w:val="28"/>
        </w:rPr>
        <w:t>stablish</w:t>
      </w:r>
      <w:r w:rsidR="00F66252" w:rsidRPr="008A5FE3">
        <w:rPr>
          <w:szCs w:val="28"/>
        </w:rPr>
        <w:t>ed</w:t>
      </w:r>
      <w:r w:rsidR="007976D6"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47" w14:textId="77777777" w:rsidTr="00A72AB5">
        <w:trPr>
          <w:cantSplit/>
          <w:trHeight w:val="567"/>
          <w:tblHeader/>
          <w:jc w:val="center"/>
        </w:trPr>
        <w:tc>
          <w:tcPr>
            <w:tcW w:w="700" w:type="pct"/>
            <w:shd w:val="clear" w:color="auto" w:fill="D9D9D9"/>
            <w:vAlign w:val="center"/>
          </w:tcPr>
          <w:p w14:paraId="61213944" w14:textId="77777777" w:rsidR="00DA2270" w:rsidRPr="008A5FE3" w:rsidRDefault="00DA2270"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45" w14:textId="77777777" w:rsidR="00DA2270" w:rsidRPr="008A5FE3" w:rsidRDefault="00DA2270"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46" w14:textId="77777777" w:rsidR="00DA2270" w:rsidRPr="008A5FE3" w:rsidRDefault="00DA2270" w:rsidP="00A72AB5">
            <w:pPr>
              <w:keepNext/>
              <w:spacing w:beforeAutospacing="1" w:after="0" w:afterAutospacing="1"/>
              <w:ind w:left="57" w:right="57"/>
              <w:jc w:val="left"/>
              <w:rPr>
                <w:b/>
                <w:szCs w:val="20"/>
              </w:rPr>
            </w:pPr>
            <w:r w:rsidRPr="008A5FE3">
              <w:rPr>
                <w:b/>
                <w:szCs w:val="20"/>
              </w:rPr>
              <w:t>Type</w:t>
            </w:r>
          </w:p>
        </w:tc>
      </w:tr>
      <w:tr w:rsidR="00680094" w:rsidRPr="008A5FE3" w14:paraId="6121394B" w14:textId="77777777" w:rsidTr="00506026">
        <w:trPr>
          <w:cantSplit/>
          <w:trHeight w:val="231"/>
          <w:jc w:val="center"/>
        </w:trPr>
        <w:tc>
          <w:tcPr>
            <w:tcW w:w="700" w:type="pct"/>
            <w:vAlign w:val="center"/>
          </w:tcPr>
          <w:p w14:paraId="61213948" w14:textId="77777777" w:rsidR="00680094" w:rsidRPr="008A5FE3" w:rsidRDefault="00680094" w:rsidP="00A72AB5">
            <w:pPr>
              <w:spacing w:after="0"/>
              <w:ind w:left="57" w:right="57"/>
              <w:jc w:val="left"/>
              <w:rPr>
                <w:szCs w:val="20"/>
              </w:rPr>
            </w:pPr>
            <w:r w:rsidRPr="008A5FE3">
              <w:rPr>
                <w:szCs w:val="20"/>
              </w:rPr>
              <w:t>VAT Number</w:t>
            </w:r>
          </w:p>
        </w:tc>
        <w:tc>
          <w:tcPr>
            <w:tcW w:w="2829" w:type="pct"/>
            <w:vAlign w:val="center"/>
          </w:tcPr>
          <w:p w14:paraId="61213949" w14:textId="35045446" w:rsidR="00680094" w:rsidRPr="008A5FE3" w:rsidRDefault="00680094" w:rsidP="00A72AB5">
            <w:pPr>
              <w:spacing w:after="0"/>
              <w:ind w:right="57"/>
              <w:jc w:val="left"/>
              <w:rPr>
                <w:szCs w:val="20"/>
              </w:rPr>
            </w:pPr>
            <w:r w:rsidRPr="008A5FE3">
              <w:rPr>
                <w:szCs w:val="20"/>
              </w:rPr>
              <w:t>The VAT identification number of the NETP</w:t>
            </w:r>
            <w:r w:rsidR="00FF3ABE" w:rsidRPr="008A5FE3">
              <w:rPr>
                <w:szCs w:val="20"/>
              </w:rPr>
              <w:t xml:space="preserve"> for the Union scheme</w:t>
            </w:r>
            <w:r w:rsidRPr="008A5FE3">
              <w:rPr>
                <w:szCs w:val="20"/>
              </w:rPr>
              <w:t>.</w:t>
            </w:r>
          </w:p>
        </w:tc>
        <w:tc>
          <w:tcPr>
            <w:tcW w:w="1471" w:type="pct"/>
          </w:tcPr>
          <w:p w14:paraId="6121394A" w14:textId="6F6C8FD4" w:rsidR="00680094" w:rsidRPr="008A5FE3" w:rsidRDefault="00B75D8F"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680094" w:rsidRPr="008A5FE3" w14:paraId="6121394F" w14:textId="77777777" w:rsidTr="00506026">
        <w:trPr>
          <w:cantSplit/>
          <w:trHeight w:val="231"/>
          <w:jc w:val="center"/>
        </w:trPr>
        <w:tc>
          <w:tcPr>
            <w:tcW w:w="700" w:type="pct"/>
            <w:vAlign w:val="center"/>
          </w:tcPr>
          <w:p w14:paraId="6121394C" w14:textId="77777777" w:rsidR="00680094" w:rsidRPr="008A5FE3" w:rsidRDefault="00680094" w:rsidP="00A72AB5">
            <w:pPr>
              <w:tabs>
                <w:tab w:val="left" w:pos="1440"/>
              </w:tabs>
              <w:spacing w:after="0"/>
              <w:ind w:left="57" w:right="57"/>
              <w:jc w:val="left"/>
              <w:rPr>
                <w:szCs w:val="20"/>
              </w:rPr>
            </w:pPr>
            <w:r w:rsidRPr="008A5FE3">
              <w:rPr>
                <w:szCs w:val="20"/>
              </w:rPr>
              <w:t>Tax Reference Number</w:t>
            </w:r>
          </w:p>
        </w:tc>
        <w:tc>
          <w:tcPr>
            <w:tcW w:w="2829" w:type="pct"/>
            <w:vAlign w:val="center"/>
          </w:tcPr>
          <w:p w14:paraId="6121394D" w14:textId="0221C7B7" w:rsidR="00680094" w:rsidRPr="008A5FE3" w:rsidRDefault="00680094" w:rsidP="00A72AB5">
            <w:pPr>
              <w:spacing w:after="0"/>
              <w:rPr>
                <w:szCs w:val="20"/>
              </w:rPr>
            </w:pPr>
            <w:r w:rsidRPr="008A5FE3">
              <w:rPr>
                <w:szCs w:val="20"/>
              </w:rPr>
              <w:t xml:space="preserve">The </w:t>
            </w:r>
            <w:r w:rsidR="00807B89" w:rsidRPr="008A5FE3">
              <w:rPr>
                <w:szCs w:val="20"/>
              </w:rPr>
              <w:t>Tax Reference</w:t>
            </w:r>
            <w:r w:rsidRPr="008A5FE3">
              <w:rPr>
                <w:szCs w:val="20"/>
              </w:rPr>
              <w:t xml:space="preserve"> number of the </w:t>
            </w:r>
            <w:r w:rsidR="00FF3ABE" w:rsidRPr="008A5FE3">
              <w:rPr>
                <w:szCs w:val="20"/>
              </w:rPr>
              <w:t xml:space="preserve">Union </w:t>
            </w:r>
            <w:r w:rsidRPr="008A5FE3">
              <w:rPr>
                <w:szCs w:val="20"/>
              </w:rPr>
              <w:t>NETP.</w:t>
            </w:r>
          </w:p>
        </w:tc>
        <w:tc>
          <w:tcPr>
            <w:tcW w:w="1471" w:type="pct"/>
          </w:tcPr>
          <w:p w14:paraId="6121394E" w14:textId="1C60390F" w:rsidR="00680094" w:rsidRPr="008A5FE3" w:rsidRDefault="0068009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DA2270" w:rsidRPr="008A5FE3" w14:paraId="61213953" w14:textId="77777777" w:rsidTr="00506026">
        <w:trPr>
          <w:cantSplit/>
          <w:trHeight w:val="231"/>
          <w:jc w:val="center"/>
        </w:trPr>
        <w:tc>
          <w:tcPr>
            <w:tcW w:w="700" w:type="pct"/>
            <w:vAlign w:val="center"/>
          </w:tcPr>
          <w:p w14:paraId="61213950" w14:textId="77777777" w:rsidR="00DA2270" w:rsidRPr="008A5FE3" w:rsidRDefault="00DA2270" w:rsidP="00A72AB5">
            <w:pPr>
              <w:keepNext/>
              <w:spacing w:after="0"/>
              <w:ind w:left="57" w:right="57"/>
              <w:jc w:val="left"/>
              <w:rPr>
                <w:szCs w:val="20"/>
              </w:rPr>
            </w:pPr>
            <w:r w:rsidRPr="008A5FE3">
              <w:rPr>
                <w:szCs w:val="20"/>
              </w:rPr>
              <w:t>Issued By</w:t>
            </w:r>
          </w:p>
        </w:tc>
        <w:tc>
          <w:tcPr>
            <w:tcW w:w="2829" w:type="pct"/>
            <w:vAlign w:val="center"/>
          </w:tcPr>
          <w:p w14:paraId="61213951" w14:textId="77777777" w:rsidR="001C78DD" w:rsidRPr="008A5FE3" w:rsidRDefault="001C78DD" w:rsidP="00A72AB5">
            <w:pPr>
              <w:keepNext/>
              <w:spacing w:after="0"/>
              <w:ind w:right="57"/>
              <w:jc w:val="left"/>
              <w:rPr>
                <w:szCs w:val="20"/>
              </w:rPr>
            </w:pPr>
            <w:r w:rsidRPr="008A5FE3">
              <w:rPr>
                <w:szCs w:val="20"/>
              </w:rPr>
              <w:t>The code of the country or territory that</w:t>
            </w:r>
            <w:r w:rsidR="00DA2270" w:rsidRPr="008A5FE3">
              <w:rPr>
                <w:szCs w:val="20"/>
              </w:rPr>
              <w:t xml:space="preserve"> issued the </w:t>
            </w:r>
            <w:r w:rsidRPr="008A5FE3">
              <w:rPr>
                <w:szCs w:val="20"/>
              </w:rPr>
              <w:t>“</w:t>
            </w:r>
            <w:r w:rsidR="00DA2270" w:rsidRPr="008A5FE3">
              <w:rPr>
                <w:szCs w:val="20"/>
              </w:rPr>
              <w:t>Tax Reference Number</w:t>
            </w:r>
            <w:r w:rsidRPr="008A5FE3">
              <w:rPr>
                <w:szCs w:val="20"/>
              </w:rPr>
              <w:t>”</w:t>
            </w:r>
            <w:r w:rsidR="00DA2270" w:rsidRPr="008A5FE3">
              <w:rPr>
                <w:szCs w:val="20"/>
              </w:rPr>
              <w:t xml:space="preserve"> or</w:t>
            </w:r>
            <w:r w:rsidRPr="008A5FE3">
              <w:rPr>
                <w:szCs w:val="20"/>
              </w:rPr>
              <w:t xml:space="preserve"> “VAT N</w:t>
            </w:r>
            <w:r w:rsidR="00DA2270" w:rsidRPr="008A5FE3">
              <w:rPr>
                <w:szCs w:val="20"/>
              </w:rPr>
              <w:t>umber</w:t>
            </w:r>
            <w:r w:rsidRPr="008A5FE3">
              <w:rPr>
                <w:szCs w:val="20"/>
              </w:rPr>
              <w:t>”</w:t>
            </w:r>
            <w:r w:rsidR="00DA2270" w:rsidRPr="008A5FE3">
              <w:rPr>
                <w:szCs w:val="20"/>
              </w:rPr>
              <w:t>.</w:t>
            </w:r>
          </w:p>
        </w:tc>
        <w:tc>
          <w:tcPr>
            <w:tcW w:w="1471" w:type="pct"/>
          </w:tcPr>
          <w:p w14:paraId="61213952" w14:textId="2F06170C" w:rsidR="00DA2270" w:rsidRPr="008A5FE3" w:rsidRDefault="00B177D2"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r>
    </w:tbl>
    <w:p w14:paraId="61213954" w14:textId="48B407DA" w:rsidR="004E6E57" w:rsidRPr="008A5FE3" w:rsidRDefault="004E6E57" w:rsidP="0081782E">
      <w:pPr>
        <w:pStyle w:val="Antrat"/>
        <w:rPr>
          <w:rFonts w:cs="Arial"/>
          <w:szCs w:val="22"/>
        </w:rPr>
      </w:pPr>
      <w:bookmarkStart w:id="1363" w:name="_Toc105089181"/>
      <w:bookmarkStart w:id="1364" w:name="_Toc20915969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106</w:t>
      </w:r>
      <w:r w:rsidR="00ED0C1A" w:rsidRPr="008A5FE3">
        <w:rPr>
          <w:rFonts w:cs="Arial"/>
          <w:szCs w:val="22"/>
        </w:rPr>
        <w:fldChar w:fldCharType="end"/>
      </w:r>
      <w:r w:rsidRPr="008A5FE3">
        <w:rPr>
          <w:rFonts w:cs="Arial"/>
          <w:szCs w:val="22"/>
        </w:rPr>
        <w:t xml:space="preserve">: </w:t>
      </w:r>
      <w:r w:rsidR="006D5FA7" w:rsidRPr="008A5FE3">
        <w:rPr>
          <w:rFonts w:cs="Arial"/>
          <w:szCs w:val="22"/>
        </w:rPr>
        <w:t xml:space="preserve">Logical Data Model </w:t>
      </w:r>
      <w:r w:rsidR="00B117C4" w:rsidRPr="008A5FE3">
        <w:rPr>
          <w:rFonts w:cs="Arial"/>
          <w:szCs w:val="22"/>
        </w:rPr>
        <w:t>–</w:t>
      </w:r>
      <w:r w:rsidR="006D5FA7" w:rsidRPr="008A5FE3">
        <w:rPr>
          <w:rFonts w:cs="Arial"/>
          <w:szCs w:val="22"/>
        </w:rPr>
        <w:t xml:space="preserve"> Attributes Definitions </w:t>
      </w:r>
      <w:r w:rsidR="00B117C4" w:rsidRPr="008A5FE3">
        <w:rPr>
          <w:rFonts w:cs="Arial"/>
          <w:szCs w:val="22"/>
        </w:rPr>
        <w:t>–</w:t>
      </w:r>
      <w:r w:rsidR="0081782E" w:rsidRPr="008A5FE3">
        <w:rPr>
          <w:rFonts w:cs="Arial"/>
          <w:szCs w:val="22"/>
        </w:rPr>
        <w:t xml:space="preserve"> </w:t>
      </w:r>
      <w:r w:rsidR="0081782E" w:rsidRPr="008A5FE3">
        <w:rPr>
          <w:rFonts w:cs="Arial"/>
          <w:szCs w:val="22"/>
        </w:rPr>
        <w:fldChar w:fldCharType="begin"/>
      </w:r>
      <w:r w:rsidR="0081782E" w:rsidRPr="008A5FE3">
        <w:rPr>
          <w:rFonts w:cs="Arial"/>
          <w:szCs w:val="22"/>
        </w:rPr>
        <w:instrText xml:space="preserve"> REF GEN_DT_EU_NETPID \h  \* MERGEFORMAT </w:instrText>
      </w:r>
      <w:r w:rsidR="0081782E" w:rsidRPr="008A5FE3">
        <w:rPr>
          <w:rFonts w:cs="Arial"/>
          <w:szCs w:val="22"/>
        </w:rPr>
      </w:r>
      <w:r w:rsidR="0081782E" w:rsidRPr="008A5FE3">
        <w:rPr>
          <w:rFonts w:cs="Arial"/>
          <w:szCs w:val="22"/>
        </w:rPr>
        <w:fldChar w:fldCharType="separate"/>
      </w:r>
      <w:r w:rsidR="00727DED" w:rsidRPr="00727DED">
        <w:rPr>
          <w:rFonts w:cs="Arial"/>
          <w:szCs w:val="22"/>
        </w:rPr>
        <w:t>GEN-DT-VAT-ID-NUMBER</w:t>
      </w:r>
      <w:bookmarkEnd w:id="1363"/>
      <w:bookmarkEnd w:id="1364"/>
      <w:r w:rsidR="0081782E" w:rsidRPr="008A5FE3">
        <w:rPr>
          <w:rFonts w:cs="Arial"/>
          <w:szCs w:val="22"/>
        </w:rPr>
        <w:fldChar w:fldCharType="end"/>
      </w:r>
    </w:p>
    <w:p w14:paraId="068F4712" w14:textId="77777777" w:rsidR="00667892" w:rsidRPr="008A5FE3" w:rsidRDefault="00667892" w:rsidP="0066789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CE3BD6" w:rsidRPr="008A5FE3" w14:paraId="61213957" w14:textId="77777777" w:rsidTr="00A72AB5">
        <w:trPr>
          <w:cantSplit/>
          <w:trHeight w:val="567"/>
          <w:tblHeader/>
          <w:jc w:val="center"/>
        </w:trPr>
        <w:tc>
          <w:tcPr>
            <w:tcW w:w="1833" w:type="pct"/>
            <w:shd w:val="clear" w:color="auto" w:fill="D9D9D9"/>
            <w:vAlign w:val="center"/>
          </w:tcPr>
          <w:p w14:paraId="61213955" w14:textId="77777777" w:rsidR="0081782E" w:rsidRPr="008A5FE3" w:rsidRDefault="0081782E"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956" w14:textId="77777777" w:rsidR="0081782E" w:rsidRPr="008A5FE3" w:rsidRDefault="0081782E" w:rsidP="00A72AB5">
            <w:pPr>
              <w:keepNext/>
              <w:keepLines/>
              <w:spacing w:beforeAutospacing="1" w:after="0" w:afterAutospacing="1"/>
              <w:ind w:left="57" w:right="57"/>
              <w:jc w:val="left"/>
              <w:rPr>
                <w:b/>
                <w:szCs w:val="20"/>
              </w:rPr>
            </w:pPr>
            <w:r w:rsidRPr="008A5FE3">
              <w:rPr>
                <w:b/>
                <w:szCs w:val="20"/>
              </w:rPr>
              <w:t>Description</w:t>
            </w:r>
          </w:p>
        </w:tc>
      </w:tr>
      <w:tr w:rsidR="0081782E" w:rsidRPr="008A5FE3" w14:paraId="6121395A" w14:textId="77777777" w:rsidTr="00506026">
        <w:trPr>
          <w:cantSplit/>
          <w:trHeight w:val="231"/>
          <w:jc w:val="center"/>
        </w:trPr>
        <w:tc>
          <w:tcPr>
            <w:tcW w:w="1833" w:type="pct"/>
            <w:vAlign w:val="center"/>
          </w:tcPr>
          <w:p w14:paraId="61213958" w14:textId="6D35BE07" w:rsidR="0081782E" w:rsidRPr="00C37DE9" w:rsidRDefault="0081782E" w:rsidP="00A72AB5">
            <w:pPr>
              <w:keepNext/>
              <w:keepLines/>
              <w:spacing w:after="0"/>
              <w:ind w:right="57"/>
              <w:jc w:val="left"/>
              <w:rPr>
                <w:szCs w:val="20"/>
                <w:lang w:val="fr-BE"/>
              </w:rPr>
            </w:pPr>
            <w:bookmarkStart w:id="1365" w:name="REG_RU_UNION_IDENTIFIER_UNIQUE"/>
            <w:r w:rsidRPr="00C37DE9">
              <w:rPr>
                <w:szCs w:val="20"/>
                <w:lang w:val="fr-BE"/>
              </w:rPr>
              <w:t>REG-RU-U</w:t>
            </w:r>
            <w:r w:rsidR="000B7FBD" w:rsidRPr="00C37DE9">
              <w:rPr>
                <w:szCs w:val="20"/>
                <w:lang w:val="fr-BE"/>
              </w:rPr>
              <w:t>NION</w:t>
            </w:r>
            <w:r w:rsidRPr="00C37DE9">
              <w:rPr>
                <w:szCs w:val="20"/>
                <w:lang w:val="fr-BE"/>
              </w:rPr>
              <w:t>-IDENTIFIER-UNIQUE</w:t>
            </w:r>
            <w:bookmarkEnd w:id="1365"/>
          </w:p>
        </w:tc>
        <w:tc>
          <w:tcPr>
            <w:tcW w:w="3167" w:type="pct"/>
          </w:tcPr>
          <w:p w14:paraId="61213959" w14:textId="49BEB98A" w:rsidR="0081782E" w:rsidRPr="008A5FE3" w:rsidRDefault="005A53E5" w:rsidP="00A72AB5">
            <w:pPr>
              <w:keepNext/>
              <w:spacing w:after="0"/>
              <w:rPr>
                <w:szCs w:val="20"/>
              </w:rPr>
            </w:pPr>
            <w:r w:rsidRPr="008A5FE3">
              <w:rPr>
                <w:szCs w:val="20"/>
              </w:rPr>
              <w:t>Either the “VAT Number” or “Tax Reference Number” must be provided</w:t>
            </w:r>
            <w:r w:rsidR="002D0A43" w:rsidRPr="008A5FE3">
              <w:rPr>
                <w:szCs w:val="20"/>
              </w:rPr>
              <w:t>.</w:t>
            </w:r>
          </w:p>
        </w:tc>
      </w:tr>
    </w:tbl>
    <w:p w14:paraId="6121395B" w14:textId="167D82AB" w:rsidR="0081782E" w:rsidRPr="008A5FE3" w:rsidRDefault="0081782E" w:rsidP="0081782E">
      <w:pPr>
        <w:pStyle w:val="Antrat"/>
        <w:rPr>
          <w:rFonts w:cs="Arial"/>
          <w:szCs w:val="22"/>
        </w:rPr>
      </w:pPr>
      <w:bookmarkStart w:id="1366" w:name="_Toc105089182"/>
      <w:bookmarkStart w:id="1367" w:name="_Toc20915970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107</w:t>
      </w:r>
      <w:r w:rsidR="00ED0C1A" w:rsidRPr="008A5FE3">
        <w:rPr>
          <w:rFonts w:cs="Arial"/>
          <w:szCs w:val="22"/>
        </w:rPr>
        <w:fldChar w:fldCharType="end"/>
      </w:r>
      <w:r w:rsidRPr="008A5FE3">
        <w:rPr>
          <w:rFonts w:cs="Arial"/>
          <w:szCs w:val="22"/>
        </w:rPr>
        <w:t xml:space="preserve">: Logical Data Model - Rules – </w:t>
      </w:r>
      <w:r w:rsidRPr="008A5FE3">
        <w:rPr>
          <w:rFonts w:cs="Arial"/>
          <w:szCs w:val="22"/>
        </w:rPr>
        <w:fldChar w:fldCharType="begin"/>
      </w:r>
      <w:r w:rsidRPr="008A5FE3">
        <w:rPr>
          <w:rFonts w:cs="Arial"/>
          <w:szCs w:val="22"/>
        </w:rPr>
        <w:instrText xml:space="preserve"> REF GEN_DT_EU_NETPID \h  \* MERGEFORMAT </w:instrText>
      </w:r>
      <w:r w:rsidRPr="008A5FE3">
        <w:rPr>
          <w:rFonts w:cs="Arial"/>
          <w:szCs w:val="22"/>
        </w:rPr>
      </w:r>
      <w:r w:rsidRPr="008A5FE3">
        <w:rPr>
          <w:rFonts w:cs="Arial"/>
          <w:szCs w:val="22"/>
        </w:rPr>
        <w:fldChar w:fldCharType="separate"/>
      </w:r>
      <w:r w:rsidR="00727DED" w:rsidRPr="00727DED">
        <w:rPr>
          <w:rFonts w:cs="Arial"/>
          <w:szCs w:val="22"/>
        </w:rPr>
        <w:t>GEN-DT-VAT-ID-NUMBER</w:t>
      </w:r>
      <w:bookmarkEnd w:id="1366"/>
      <w:bookmarkEnd w:id="1367"/>
      <w:r w:rsidRPr="008A5FE3">
        <w:rPr>
          <w:rFonts w:cs="Arial"/>
          <w:szCs w:val="22"/>
        </w:rPr>
        <w:fldChar w:fldCharType="end"/>
      </w:r>
    </w:p>
    <w:p w14:paraId="57A6D763" w14:textId="77777777" w:rsidR="00667892" w:rsidRPr="008A5FE3" w:rsidRDefault="00667892" w:rsidP="00667892">
      <w:pPr>
        <w:rPr>
          <w:szCs w:val="28"/>
        </w:rPr>
      </w:pPr>
    </w:p>
    <w:p w14:paraId="6121395C" w14:textId="5735F6F7" w:rsidR="0081782E" w:rsidRPr="008A5FE3" w:rsidRDefault="0081782E" w:rsidP="00C918D8">
      <w:pPr>
        <w:pStyle w:val="Antrat3"/>
        <w:rPr>
          <w:sz w:val="24"/>
          <w:szCs w:val="28"/>
          <w:lang w:val="en-GB"/>
        </w:rPr>
      </w:pPr>
      <w:bookmarkStart w:id="1368" w:name="_Toc105088496"/>
      <w:bookmarkStart w:id="1369" w:name="_Toc209159434"/>
      <w:r w:rsidRPr="008A5FE3">
        <w:rPr>
          <w:sz w:val="24"/>
          <w:szCs w:val="28"/>
          <w:lang w:val="en-GB"/>
        </w:rPr>
        <w:t xml:space="preserve">Complex Data Type - </w:t>
      </w:r>
      <w:bookmarkStart w:id="1370" w:name="GEN_DT_EU_VAT_NUMBER"/>
      <w:bookmarkStart w:id="1371" w:name="GEN_DT_VOES_NUMBER"/>
      <w:r w:rsidRPr="008A5FE3">
        <w:rPr>
          <w:sz w:val="24"/>
          <w:szCs w:val="28"/>
          <w:lang w:val="en-GB"/>
        </w:rPr>
        <w:t>GEN-DT-VOES-NUMBER</w:t>
      </w:r>
      <w:bookmarkEnd w:id="1368"/>
      <w:bookmarkEnd w:id="1370"/>
      <w:bookmarkEnd w:id="1371"/>
      <w:bookmarkEnd w:id="1369"/>
    </w:p>
    <w:p w14:paraId="6121395D" w14:textId="4281A7CA" w:rsidR="00D472E3" w:rsidRPr="008A5FE3" w:rsidRDefault="00D472E3" w:rsidP="00B91A98">
      <w:pPr>
        <w:keepNext/>
        <w:rPr>
          <w:szCs w:val="28"/>
        </w:rPr>
      </w:pPr>
      <w:r w:rsidRPr="008A5FE3">
        <w:rPr>
          <w:szCs w:val="28"/>
        </w:rPr>
        <w:t>The MSID must allocate the NETP</w:t>
      </w:r>
      <w:r w:rsidR="004F7EE2" w:rsidRPr="008A5FE3">
        <w:rPr>
          <w:szCs w:val="28"/>
        </w:rPr>
        <w:t xml:space="preserve"> requesting registration for the non-Union scheme</w:t>
      </w:r>
      <w:r w:rsidRPr="008A5FE3">
        <w:rPr>
          <w:szCs w:val="28"/>
        </w:rPr>
        <w:t xml:space="preserve"> a unique</w:t>
      </w:r>
      <w:r w:rsidR="007458A6" w:rsidRPr="008A5FE3">
        <w:rPr>
          <w:szCs w:val="28"/>
        </w:rPr>
        <w:t xml:space="preserve"> VAT</w:t>
      </w:r>
      <w:r w:rsidRPr="008A5FE3">
        <w:rPr>
          <w:szCs w:val="28"/>
        </w:rPr>
        <w:t xml:space="preserve"> identification number</w:t>
      </w:r>
      <w:r w:rsidRPr="008A5FE3">
        <w:rPr>
          <w:rStyle w:val="Puslapioinaosnuoroda"/>
          <w:szCs w:val="28"/>
        </w:rPr>
        <w:footnoteReference w:id="139"/>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61" w14:textId="77777777" w:rsidTr="00A72AB5">
        <w:trPr>
          <w:cantSplit/>
          <w:trHeight w:val="567"/>
          <w:tblHeader/>
          <w:jc w:val="center"/>
        </w:trPr>
        <w:tc>
          <w:tcPr>
            <w:tcW w:w="700" w:type="pct"/>
            <w:shd w:val="clear" w:color="auto" w:fill="D9D9D9"/>
            <w:vAlign w:val="center"/>
          </w:tcPr>
          <w:p w14:paraId="6121395E" w14:textId="77777777" w:rsidR="0081782E" w:rsidRPr="008A5FE3" w:rsidRDefault="0081782E"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5F" w14:textId="77777777" w:rsidR="0081782E" w:rsidRPr="008A5FE3" w:rsidRDefault="0081782E"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60" w14:textId="77777777" w:rsidR="0081782E" w:rsidRPr="008A5FE3" w:rsidRDefault="0081782E" w:rsidP="00A72AB5">
            <w:pPr>
              <w:keepNext/>
              <w:spacing w:beforeAutospacing="1" w:after="0" w:afterAutospacing="1"/>
              <w:ind w:left="57" w:right="57"/>
              <w:jc w:val="left"/>
              <w:rPr>
                <w:b/>
                <w:szCs w:val="20"/>
              </w:rPr>
            </w:pPr>
            <w:r w:rsidRPr="008A5FE3">
              <w:rPr>
                <w:b/>
                <w:szCs w:val="20"/>
              </w:rPr>
              <w:t>Type</w:t>
            </w:r>
          </w:p>
        </w:tc>
      </w:tr>
      <w:tr w:rsidR="0081782E" w:rsidRPr="008A5FE3" w14:paraId="61213965" w14:textId="77777777" w:rsidTr="00506026">
        <w:trPr>
          <w:cantSplit/>
          <w:trHeight w:val="231"/>
          <w:jc w:val="center"/>
        </w:trPr>
        <w:tc>
          <w:tcPr>
            <w:tcW w:w="700" w:type="pct"/>
            <w:vAlign w:val="center"/>
          </w:tcPr>
          <w:p w14:paraId="61213962" w14:textId="77777777" w:rsidR="0081782E" w:rsidRPr="008A5FE3" w:rsidRDefault="0081782E" w:rsidP="00A72AB5">
            <w:pPr>
              <w:keepNext/>
              <w:spacing w:beforeAutospacing="1" w:after="0" w:afterAutospacing="1"/>
              <w:ind w:left="57" w:right="57"/>
              <w:jc w:val="left"/>
              <w:rPr>
                <w:szCs w:val="20"/>
              </w:rPr>
            </w:pPr>
            <w:r w:rsidRPr="008A5FE3">
              <w:rPr>
                <w:szCs w:val="20"/>
              </w:rPr>
              <w:t>VoeS Number</w:t>
            </w:r>
          </w:p>
        </w:tc>
        <w:tc>
          <w:tcPr>
            <w:tcW w:w="2829" w:type="pct"/>
            <w:vAlign w:val="center"/>
          </w:tcPr>
          <w:p w14:paraId="61213963" w14:textId="01791DE2" w:rsidR="0081782E" w:rsidRPr="008A5FE3" w:rsidRDefault="0081782E" w:rsidP="00A72AB5">
            <w:pPr>
              <w:keepNext/>
              <w:spacing w:beforeAutospacing="1" w:after="0" w:afterAutospacing="1"/>
              <w:ind w:right="57"/>
              <w:jc w:val="left"/>
              <w:rPr>
                <w:szCs w:val="20"/>
              </w:rPr>
            </w:pPr>
            <w:r w:rsidRPr="008A5FE3">
              <w:rPr>
                <w:szCs w:val="20"/>
              </w:rPr>
              <w:t>The VAT identification number of the</w:t>
            </w:r>
            <w:r w:rsidR="00E004EE" w:rsidRPr="008A5FE3">
              <w:rPr>
                <w:szCs w:val="20"/>
              </w:rPr>
              <w:t xml:space="preserve"> NETP for the </w:t>
            </w:r>
            <w:r w:rsidRPr="008A5FE3">
              <w:rPr>
                <w:szCs w:val="20"/>
              </w:rPr>
              <w:t>non-</w:t>
            </w:r>
            <w:r w:rsidR="00E004EE" w:rsidRPr="008A5FE3">
              <w:rPr>
                <w:szCs w:val="20"/>
              </w:rPr>
              <w:t>Union scheme</w:t>
            </w:r>
            <w:r w:rsidR="004C26FA" w:rsidRPr="008A5FE3">
              <w:rPr>
                <w:szCs w:val="20"/>
              </w:rPr>
              <w:t>.</w:t>
            </w:r>
          </w:p>
        </w:tc>
        <w:tc>
          <w:tcPr>
            <w:tcW w:w="1471" w:type="pct"/>
          </w:tcPr>
          <w:p w14:paraId="61213964" w14:textId="2263F9D2" w:rsidR="0081782E" w:rsidRPr="008A5FE3" w:rsidRDefault="00920DF9"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81782E" w:rsidRPr="008A5FE3" w14:paraId="61213969" w14:textId="77777777" w:rsidTr="00506026">
        <w:trPr>
          <w:cantSplit/>
          <w:trHeight w:val="231"/>
          <w:jc w:val="center"/>
        </w:trPr>
        <w:tc>
          <w:tcPr>
            <w:tcW w:w="700" w:type="pct"/>
            <w:vAlign w:val="center"/>
          </w:tcPr>
          <w:p w14:paraId="61213966" w14:textId="77777777" w:rsidR="0081782E" w:rsidRPr="008A5FE3" w:rsidRDefault="0081782E" w:rsidP="00A72AB5">
            <w:pPr>
              <w:keepNext/>
              <w:spacing w:beforeAutospacing="1" w:after="0" w:afterAutospacing="1"/>
              <w:ind w:left="57" w:right="57"/>
              <w:jc w:val="left"/>
              <w:rPr>
                <w:szCs w:val="20"/>
              </w:rPr>
            </w:pPr>
            <w:r w:rsidRPr="008A5FE3">
              <w:rPr>
                <w:szCs w:val="20"/>
              </w:rPr>
              <w:t>Issued By</w:t>
            </w:r>
          </w:p>
        </w:tc>
        <w:tc>
          <w:tcPr>
            <w:tcW w:w="2829" w:type="pct"/>
            <w:vAlign w:val="center"/>
          </w:tcPr>
          <w:p w14:paraId="61213967" w14:textId="738CAE3A" w:rsidR="007458A6" w:rsidRPr="008A5FE3" w:rsidRDefault="0081782E" w:rsidP="00A72AB5">
            <w:pPr>
              <w:keepNext/>
              <w:spacing w:beforeAutospacing="1" w:after="0" w:afterAutospacing="1"/>
              <w:ind w:right="57"/>
              <w:jc w:val="left"/>
              <w:rPr>
                <w:szCs w:val="20"/>
              </w:rPr>
            </w:pPr>
            <w:r w:rsidRPr="008A5FE3">
              <w:rPr>
                <w:szCs w:val="20"/>
              </w:rPr>
              <w:t>The code of the country or territory that issued the “VoeS Number”</w:t>
            </w:r>
            <w:r w:rsidR="004C26FA" w:rsidRPr="008A5FE3">
              <w:rPr>
                <w:szCs w:val="20"/>
              </w:rPr>
              <w:t>.</w:t>
            </w:r>
          </w:p>
        </w:tc>
        <w:tc>
          <w:tcPr>
            <w:tcW w:w="1471" w:type="pct"/>
          </w:tcPr>
          <w:p w14:paraId="61213968" w14:textId="2BAF4FFC" w:rsidR="0081782E" w:rsidRPr="008A5FE3" w:rsidRDefault="0081782E"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r>
    </w:tbl>
    <w:p w14:paraId="6121396A" w14:textId="681BC22C" w:rsidR="0081782E" w:rsidRPr="008A5FE3" w:rsidRDefault="0081782E" w:rsidP="0081782E">
      <w:pPr>
        <w:pStyle w:val="Antrat"/>
        <w:rPr>
          <w:rFonts w:cs="Arial"/>
          <w:szCs w:val="22"/>
        </w:rPr>
      </w:pPr>
      <w:bookmarkStart w:id="1372" w:name="_Toc105089183"/>
      <w:bookmarkStart w:id="1373" w:name="_Toc20915970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108</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GEN_DT_EU_VAT_NUMBER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GEN-DT-VOES-NUMBER</w:t>
      </w:r>
      <w:bookmarkEnd w:id="1372"/>
      <w:bookmarkEnd w:id="1373"/>
      <w:r w:rsidRPr="008A5FE3">
        <w:rPr>
          <w:rFonts w:cs="Arial"/>
          <w:szCs w:val="22"/>
        </w:rPr>
        <w:fldChar w:fldCharType="end"/>
      </w:r>
    </w:p>
    <w:p w14:paraId="78514922" w14:textId="77777777" w:rsidR="00667892" w:rsidRPr="008A5FE3" w:rsidRDefault="00667892" w:rsidP="0066789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CE3BD6" w:rsidRPr="008A5FE3" w14:paraId="6121396D" w14:textId="77777777" w:rsidTr="00A72AB5">
        <w:trPr>
          <w:cantSplit/>
          <w:trHeight w:val="567"/>
          <w:tblHeader/>
          <w:jc w:val="center"/>
        </w:trPr>
        <w:tc>
          <w:tcPr>
            <w:tcW w:w="1833" w:type="pct"/>
            <w:shd w:val="clear" w:color="auto" w:fill="D9D9D9"/>
            <w:vAlign w:val="center"/>
          </w:tcPr>
          <w:p w14:paraId="6121396B" w14:textId="77777777" w:rsidR="0081782E" w:rsidRPr="008A5FE3" w:rsidRDefault="0081782E" w:rsidP="00A72AB5">
            <w:pPr>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96C" w14:textId="77777777" w:rsidR="0081782E" w:rsidRPr="008A5FE3" w:rsidRDefault="0081782E" w:rsidP="00A72AB5">
            <w:pPr>
              <w:keepLines/>
              <w:spacing w:beforeAutospacing="1" w:after="0" w:afterAutospacing="1"/>
              <w:ind w:left="57" w:right="57"/>
              <w:jc w:val="left"/>
              <w:rPr>
                <w:b/>
                <w:szCs w:val="20"/>
              </w:rPr>
            </w:pPr>
            <w:r w:rsidRPr="008A5FE3">
              <w:rPr>
                <w:b/>
                <w:szCs w:val="20"/>
              </w:rPr>
              <w:t>Description</w:t>
            </w:r>
          </w:p>
        </w:tc>
      </w:tr>
      <w:tr w:rsidR="0081782E" w:rsidRPr="008A5FE3" w14:paraId="61213976" w14:textId="77777777" w:rsidTr="00506026">
        <w:trPr>
          <w:cantSplit/>
          <w:trHeight w:val="231"/>
          <w:jc w:val="center"/>
        </w:trPr>
        <w:tc>
          <w:tcPr>
            <w:tcW w:w="1833" w:type="pct"/>
            <w:vAlign w:val="center"/>
          </w:tcPr>
          <w:p w14:paraId="6121396E" w14:textId="040750C5" w:rsidR="0081782E" w:rsidRPr="00C37DE9" w:rsidRDefault="0081782E" w:rsidP="00A72AB5">
            <w:pPr>
              <w:keepLines/>
              <w:spacing w:after="0"/>
              <w:ind w:right="57"/>
              <w:jc w:val="left"/>
              <w:rPr>
                <w:szCs w:val="20"/>
                <w:lang w:val="fr-BE"/>
              </w:rPr>
            </w:pPr>
            <w:bookmarkStart w:id="1374" w:name="REG_RU_NON_EU_IDENTIFIER_UNIQUE"/>
            <w:r w:rsidRPr="00C37DE9">
              <w:rPr>
                <w:szCs w:val="20"/>
                <w:lang w:val="fr-BE"/>
              </w:rPr>
              <w:t>REG-RU-NON-</w:t>
            </w:r>
            <w:r w:rsidR="00574C70" w:rsidRPr="00C37DE9">
              <w:rPr>
                <w:szCs w:val="20"/>
                <w:lang w:val="fr-BE"/>
              </w:rPr>
              <w:t>UNION</w:t>
            </w:r>
            <w:r w:rsidRPr="00C37DE9">
              <w:rPr>
                <w:szCs w:val="20"/>
                <w:lang w:val="fr-BE"/>
              </w:rPr>
              <w:t>-IDENTIFIER-UNIQUE</w:t>
            </w:r>
            <w:bookmarkEnd w:id="1374"/>
          </w:p>
        </w:tc>
        <w:tc>
          <w:tcPr>
            <w:tcW w:w="3167" w:type="pct"/>
          </w:tcPr>
          <w:p w14:paraId="6121396F" w14:textId="77777777" w:rsidR="0081782E" w:rsidRPr="008A5FE3" w:rsidRDefault="0081782E" w:rsidP="00A72AB5">
            <w:pPr>
              <w:spacing w:after="0"/>
              <w:rPr>
                <w:szCs w:val="20"/>
              </w:rPr>
            </w:pPr>
            <w:r w:rsidRPr="008A5FE3">
              <w:rPr>
                <w:szCs w:val="20"/>
              </w:rPr>
              <w:t xml:space="preserve">The </w:t>
            </w:r>
            <w:r w:rsidR="00920DF9" w:rsidRPr="008A5FE3">
              <w:rPr>
                <w:szCs w:val="20"/>
              </w:rPr>
              <w:t>“VoeS Number</w:t>
            </w:r>
            <w:r w:rsidRPr="008A5FE3">
              <w:rPr>
                <w:szCs w:val="20"/>
              </w:rPr>
              <w:t xml:space="preserve">” must be unique in the Community. </w:t>
            </w:r>
          </w:p>
          <w:p w14:paraId="61213970" w14:textId="77777777" w:rsidR="0081782E" w:rsidRPr="008A5FE3" w:rsidRDefault="00DB20DE" w:rsidP="00A72AB5">
            <w:pPr>
              <w:spacing w:after="0"/>
              <w:rPr>
                <w:szCs w:val="20"/>
              </w:rPr>
            </w:pPr>
            <w:r w:rsidRPr="008A5FE3">
              <w:rPr>
                <w:szCs w:val="20"/>
              </w:rPr>
              <w:t>The “VoeS Number”</w:t>
            </w:r>
            <w:r w:rsidR="0081782E" w:rsidRPr="008A5FE3">
              <w:rPr>
                <w:szCs w:val="20"/>
              </w:rPr>
              <w:t xml:space="preserve"> must be constructed from the concatenation of four fields: </w:t>
            </w:r>
          </w:p>
          <w:p w14:paraId="61213971" w14:textId="77777777" w:rsidR="0081782E" w:rsidRPr="008A5FE3" w:rsidRDefault="0081782E" w:rsidP="00C90C72">
            <w:pPr>
              <w:numPr>
                <w:ilvl w:val="0"/>
                <w:numId w:val="6"/>
              </w:numPr>
              <w:spacing w:after="0"/>
              <w:rPr>
                <w:szCs w:val="20"/>
              </w:rPr>
            </w:pPr>
            <w:r w:rsidRPr="008A5FE3">
              <w:rPr>
                <w:szCs w:val="20"/>
              </w:rPr>
              <w:t>The fixed text “EU”;</w:t>
            </w:r>
          </w:p>
          <w:p w14:paraId="61213972" w14:textId="213A6E61" w:rsidR="0081782E" w:rsidRPr="008A5FE3" w:rsidRDefault="00FE1BE0" w:rsidP="00C90C72">
            <w:pPr>
              <w:numPr>
                <w:ilvl w:val="0"/>
                <w:numId w:val="6"/>
              </w:numPr>
              <w:spacing w:after="0"/>
              <w:rPr>
                <w:szCs w:val="20"/>
              </w:rPr>
            </w:pPr>
            <w:r w:rsidRPr="008A5FE3">
              <w:rPr>
                <w:szCs w:val="20"/>
              </w:rPr>
              <w:t>T</w:t>
            </w:r>
            <w:r w:rsidR="0081782E" w:rsidRPr="008A5FE3">
              <w:rPr>
                <w:szCs w:val="20"/>
              </w:rPr>
              <w:t xml:space="preserve">he ISO numeric-3 country code of the MSID (3 digits) (refer to </w:t>
            </w:r>
            <w:r w:rsidR="0081782E" w:rsidRPr="008A5FE3">
              <w:rPr>
                <w:szCs w:val="20"/>
              </w:rPr>
              <w:fldChar w:fldCharType="begin"/>
            </w:r>
            <w:r w:rsidR="0081782E" w:rsidRPr="008A5FE3">
              <w:rPr>
                <w:szCs w:val="20"/>
              </w:rPr>
              <w:instrText xml:space="preserve"> REF _Ref310601359 \h </w:instrText>
            </w:r>
            <w:r w:rsidR="00BD34E8" w:rsidRPr="008A5FE3">
              <w:rPr>
                <w:szCs w:val="20"/>
              </w:rPr>
              <w:instrText xml:space="preserve"> \* MERGEFORMAT </w:instrText>
            </w:r>
            <w:r w:rsidR="0081782E" w:rsidRPr="008A5FE3">
              <w:rPr>
                <w:szCs w:val="20"/>
              </w:rPr>
            </w:r>
            <w:r w:rsidR="0081782E" w:rsidRPr="008A5FE3">
              <w:rPr>
                <w:szCs w:val="20"/>
              </w:rPr>
              <w:fldChar w:fldCharType="separate"/>
            </w:r>
            <w:r w:rsidR="00727DED" w:rsidRPr="00727DED">
              <w:rPr>
                <w:szCs w:val="20"/>
              </w:rPr>
              <w:t>Table 203</w:t>
            </w:r>
            <w:r w:rsidR="0081782E" w:rsidRPr="008A5FE3">
              <w:rPr>
                <w:szCs w:val="20"/>
              </w:rPr>
              <w:fldChar w:fldCharType="end"/>
            </w:r>
            <w:r w:rsidR="0081782E" w:rsidRPr="008A5FE3">
              <w:rPr>
                <w:szCs w:val="20"/>
              </w:rPr>
              <w:t>);</w:t>
            </w:r>
          </w:p>
          <w:p w14:paraId="61213973" w14:textId="5D823268" w:rsidR="0081782E" w:rsidRPr="008A5FE3" w:rsidRDefault="00FE1BE0" w:rsidP="00C90C72">
            <w:pPr>
              <w:numPr>
                <w:ilvl w:val="0"/>
                <w:numId w:val="6"/>
              </w:numPr>
              <w:spacing w:after="0"/>
              <w:rPr>
                <w:szCs w:val="20"/>
              </w:rPr>
            </w:pPr>
            <w:r w:rsidRPr="008A5FE3">
              <w:rPr>
                <w:szCs w:val="20"/>
              </w:rPr>
              <w:t>F</w:t>
            </w:r>
            <w:r w:rsidR="0081782E" w:rsidRPr="008A5FE3">
              <w:rPr>
                <w:szCs w:val="20"/>
              </w:rPr>
              <w:t>ive digits for the actual NETP identification;</w:t>
            </w:r>
          </w:p>
          <w:p w14:paraId="61213974" w14:textId="60A1953A" w:rsidR="0081782E" w:rsidRPr="008A5FE3" w:rsidRDefault="00FE1BE0" w:rsidP="00C90C72">
            <w:pPr>
              <w:numPr>
                <w:ilvl w:val="0"/>
                <w:numId w:val="6"/>
              </w:numPr>
              <w:spacing w:after="0"/>
              <w:rPr>
                <w:szCs w:val="20"/>
              </w:rPr>
            </w:pPr>
            <w:r w:rsidRPr="008A5FE3">
              <w:rPr>
                <w:szCs w:val="20"/>
              </w:rPr>
              <w:t>A</w:t>
            </w:r>
            <w:r w:rsidR="0081782E" w:rsidRPr="008A5FE3">
              <w:rPr>
                <w:szCs w:val="20"/>
              </w:rPr>
              <w:t xml:space="preserve"> final check</w:t>
            </w:r>
            <w:r w:rsidR="007374F1" w:rsidRPr="008A5FE3">
              <w:rPr>
                <w:szCs w:val="20"/>
              </w:rPr>
              <w:t>-</w:t>
            </w:r>
            <w:r w:rsidR="0081782E" w:rsidRPr="008A5FE3">
              <w:rPr>
                <w:szCs w:val="20"/>
              </w:rPr>
              <w:t>digit.</w:t>
            </w:r>
          </w:p>
          <w:p w14:paraId="61213975" w14:textId="77777777" w:rsidR="0081782E" w:rsidRPr="008A5FE3" w:rsidRDefault="0081782E" w:rsidP="00A72AB5">
            <w:pPr>
              <w:spacing w:after="0"/>
              <w:rPr>
                <w:szCs w:val="20"/>
              </w:rPr>
            </w:pPr>
            <w:r w:rsidRPr="008A5FE3">
              <w:rPr>
                <w:szCs w:val="20"/>
              </w:rPr>
              <w:t>The total length of the unique identifier is therefore eleven (alphanumeric) characters.</w:t>
            </w:r>
          </w:p>
        </w:tc>
      </w:tr>
      <w:tr w:rsidR="0081782E" w:rsidRPr="008A5FE3" w14:paraId="61213979" w14:textId="77777777" w:rsidTr="00506026">
        <w:trPr>
          <w:cantSplit/>
          <w:trHeight w:val="231"/>
          <w:jc w:val="center"/>
        </w:trPr>
        <w:tc>
          <w:tcPr>
            <w:tcW w:w="1833" w:type="pct"/>
            <w:vAlign w:val="center"/>
          </w:tcPr>
          <w:p w14:paraId="61213977" w14:textId="691BECE9" w:rsidR="0081782E" w:rsidRPr="008A5FE3" w:rsidRDefault="0081782E" w:rsidP="00A72AB5">
            <w:pPr>
              <w:keepNext/>
              <w:keepLines/>
              <w:spacing w:after="0"/>
              <w:ind w:right="57"/>
              <w:jc w:val="left"/>
              <w:rPr>
                <w:szCs w:val="20"/>
              </w:rPr>
            </w:pPr>
            <w:bookmarkStart w:id="1375" w:name="REG_RU_NON_EU_IDENTIFIER_CHECK_DIGIT"/>
            <w:r w:rsidRPr="008A5FE3">
              <w:rPr>
                <w:szCs w:val="20"/>
              </w:rPr>
              <w:t>REG-RU-NON-</w:t>
            </w:r>
            <w:r w:rsidR="00574C70" w:rsidRPr="008A5FE3">
              <w:rPr>
                <w:szCs w:val="20"/>
              </w:rPr>
              <w:t>UNION</w:t>
            </w:r>
            <w:r w:rsidRPr="008A5FE3">
              <w:rPr>
                <w:szCs w:val="20"/>
              </w:rPr>
              <w:t>-IDENTIFIER-CHECK-DIGIT</w:t>
            </w:r>
            <w:bookmarkEnd w:id="1375"/>
          </w:p>
        </w:tc>
        <w:tc>
          <w:tcPr>
            <w:tcW w:w="3167" w:type="pct"/>
          </w:tcPr>
          <w:p w14:paraId="61213978" w14:textId="085515FF" w:rsidR="0081782E" w:rsidRPr="008A5FE3" w:rsidRDefault="0081782E" w:rsidP="00A72AB5">
            <w:pPr>
              <w:keepNext/>
              <w:spacing w:after="0"/>
              <w:rPr>
                <w:szCs w:val="20"/>
              </w:rPr>
            </w:pPr>
            <w:r w:rsidRPr="008A5FE3">
              <w:rPr>
                <w:szCs w:val="20"/>
              </w:rPr>
              <w:t xml:space="preserve">The check digit of the </w:t>
            </w:r>
            <w:r w:rsidR="00456448" w:rsidRPr="008A5FE3">
              <w:rPr>
                <w:szCs w:val="20"/>
              </w:rPr>
              <w:t>“VoeS Number”</w:t>
            </w:r>
            <w:r w:rsidRPr="008A5FE3">
              <w:rPr>
                <w:szCs w:val="20"/>
              </w:rPr>
              <w:t xml:space="preserve"> must respect a common algorithm</w:t>
            </w:r>
            <w:r w:rsidRPr="008A5FE3">
              <w:rPr>
                <w:rStyle w:val="Puslapioinaosnuoroda"/>
                <w:szCs w:val="20"/>
              </w:rPr>
              <w:footnoteReference w:id="140"/>
            </w:r>
            <w:r w:rsidRPr="008A5FE3">
              <w:rPr>
                <w:szCs w:val="20"/>
              </w:rPr>
              <w:t>.</w:t>
            </w:r>
          </w:p>
        </w:tc>
      </w:tr>
      <w:tr w:rsidR="0081782E" w:rsidRPr="008A5FE3" w14:paraId="6121397C" w14:textId="77777777" w:rsidTr="00506026">
        <w:trPr>
          <w:cantSplit/>
          <w:trHeight w:val="231"/>
          <w:jc w:val="center"/>
        </w:trPr>
        <w:tc>
          <w:tcPr>
            <w:tcW w:w="1833" w:type="pct"/>
            <w:vAlign w:val="center"/>
          </w:tcPr>
          <w:p w14:paraId="6121397A" w14:textId="4339809F" w:rsidR="0081782E" w:rsidRPr="008A5FE3" w:rsidRDefault="0081782E" w:rsidP="00A72AB5">
            <w:pPr>
              <w:keepNext/>
              <w:keepLines/>
              <w:spacing w:after="0"/>
              <w:ind w:right="57"/>
              <w:jc w:val="left"/>
              <w:rPr>
                <w:szCs w:val="20"/>
              </w:rPr>
            </w:pPr>
            <w:bookmarkStart w:id="1376" w:name="REG_RU_NON_EU_IDENTIFIER_REUSE"/>
            <w:r w:rsidRPr="008A5FE3">
              <w:rPr>
                <w:szCs w:val="20"/>
              </w:rPr>
              <w:t>REG-RU-NON-</w:t>
            </w:r>
            <w:r w:rsidR="00574C70" w:rsidRPr="008A5FE3">
              <w:rPr>
                <w:szCs w:val="20"/>
              </w:rPr>
              <w:t>UNION</w:t>
            </w:r>
            <w:r w:rsidRPr="008A5FE3">
              <w:rPr>
                <w:szCs w:val="20"/>
              </w:rPr>
              <w:t>-IDENTIFIER-RE-USE</w:t>
            </w:r>
            <w:bookmarkEnd w:id="1376"/>
          </w:p>
        </w:tc>
        <w:tc>
          <w:tcPr>
            <w:tcW w:w="3167" w:type="pct"/>
          </w:tcPr>
          <w:p w14:paraId="6121397B" w14:textId="26D846F4" w:rsidR="0081782E" w:rsidRPr="008A5FE3" w:rsidRDefault="0081782E" w:rsidP="00A72AB5">
            <w:pPr>
              <w:keepNext/>
              <w:spacing w:after="0"/>
              <w:rPr>
                <w:szCs w:val="20"/>
              </w:rPr>
            </w:pPr>
            <w:r w:rsidRPr="008A5FE3">
              <w:rPr>
                <w:szCs w:val="20"/>
              </w:rPr>
              <w:t xml:space="preserve">In case of exclusion of a </w:t>
            </w:r>
            <w:r w:rsidR="00456448" w:rsidRPr="008A5FE3">
              <w:rPr>
                <w:szCs w:val="20"/>
              </w:rPr>
              <w:t>N</w:t>
            </w:r>
            <w:r w:rsidRPr="008A5FE3">
              <w:rPr>
                <w:szCs w:val="20"/>
              </w:rPr>
              <w:t>on-</w:t>
            </w:r>
            <w:r w:rsidR="00456448" w:rsidRPr="008A5FE3">
              <w:rPr>
                <w:szCs w:val="20"/>
              </w:rPr>
              <w:t xml:space="preserve">Union </w:t>
            </w:r>
            <w:r w:rsidRPr="008A5FE3">
              <w:rPr>
                <w:szCs w:val="20"/>
              </w:rPr>
              <w:t xml:space="preserve">NETP from the special scheme, the </w:t>
            </w:r>
            <w:r w:rsidR="00920DF9" w:rsidRPr="008A5FE3">
              <w:rPr>
                <w:szCs w:val="20"/>
              </w:rPr>
              <w:t xml:space="preserve">MSID must never re-use the </w:t>
            </w:r>
            <w:r w:rsidRPr="008A5FE3">
              <w:rPr>
                <w:szCs w:val="20"/>
              </w:rPr>
              <w:t>“VoeS Number” for another NETP.</w:t>
            </w:r>
          </w:p>
        </w:tc>
      </w:tr>
      <w:tr w:rsidR="00B0178F" w:rsidRPr="008A5FE3" w14:paraId="6121397F" w14:textId="77777777" w:rsidTr="00506026">
        <w:trPr>
          <w:cantSplit/>
          <w:trHeight w:val="231"/>
          <w:jc w:val="center"/>
        </w:trPr>
        <w:tc>
          <w:tcPr>
            <w:tcW w:w="1833" w:type="pct"/>
            <w:vAlign w:val="center"/>
          </w:tcPr>
          <w:p w14:paraId="6121397D" w14:textId="5226BEC7" w:rsidR="00B0178F" w:rsidRPr="008A5FE3" w:rsidRDefault="00B0178F" w:rsidP="00A72AB5">
            <w:pPr>
              <w:keepNext/>
              <w:keepLines/>
              <w:spacing w:after="0"/>
              <w:ind w:right="57"/>
              <w:jc w:val="left"/>
              <w:rPr>
                <w:szCs w:val="20"/>
              </w:rPr>
            </w:pPr>
            <w:bookmarkStart w:id="1377" w:name="REG_RU_NON_EU_IDENTIFIER_REREGISTER"/>
            <w:r w:rsidRPr="008A5FE3">
              <w:rPr>
                <w:szCs w:val="20"/>
              </w:rPr>
              <w:t>REG-RU-NON-</w:t>
            </w:r>
            <w:r w:rsidR="00574C70" w:rsidRPr="008A5FE3">
              <w:rPr>
                <w:szCs w:val="20"/>
              </w:rPr>
              <w:t>UNION</w:t>
            </w:r>
            <w:r w:rsidRPr="008A5FE3">
              <w:rPr>
                <w:szCs w:val="20"/>
              </w:rPr>
              <w:t>-IDENTIFIER-RE-REGISTER</w:t>
            </w:r>
            <w:bookmarkEnd w:id="1377"/>
          </w:p>
        </w:tc>
        <w:tc>
          <w:tcPr>
            <w:tcW w:w="3167" w:type="pct"/>
          </w:tcPr>
          <w:p w14:paraId="6121397E" w14:textId="77777777" w:rsidR="00B0178F" w:rsidRPr="008A5FE3" w:rsidRDefault="00AB67D7" w:rsidP="00A72AB5">
            <w:pPr>
              <w:keepNext/>
              <w:spacing w:after="0"/>
              <w:rPr>
                <w:szCs w:val="20"/>
              </w:rPr>
            </w:pPr>
            <w:r w:rsidRPr="008A5FE3">
              <w:rPr>
                <w:szCs w:val="20"/>
              </w:rPr>
              <w:t>If</w:t>
            </w:r>
            <w:r w:rsidR="00B0178F" w:rsidRPr="008A5FE3">
              <w:rPr>
                <w:szCs w:val="20"/>
              </w:rPr>
              <w:t xml:space="preserve"> an NETP re-registers for the scheme in the same MSID after exclusion, that MSID must assign the </w:t>
            </w:r>
            <w:r w:rsidR="006927F0" w:rsidRPr="008A5FE3">
              <w:rPr>
                <w:szCs w:val="20"/>
              </w:rPr>
              <w:t xml:space="preserve">NETP the </w:t>
            </w:r>
            <w:r w:rsidR="00B0178F" w:rsidRPr="008A5FE3">
              <w:rPr>
                <w:szCs w:val="20"/>
              </w:rPr>
              <w:t>same VoeS Number</w:t>
            </w:r>
            <w:bookmarkStart w:id="1378" w:name="_Ref522803715"/>
            <w:r w:rsidR="00B0178F" w:rsidRPr="008A5FE3">
              <w:rPr>
                <w:rStyle w:val="Puslapioinaosnuoroda"/>
                <w:szCs w:val="20"/>
              </w:rPr>
              <w:footnoteReference w:id="141"/>
            </w:r>
            <w:bookmarkEnd w:id="1378"/>
            <w:r w:rsidR="00B0178F" w:rsidRPr="008A5FE3">
              <w:rPr>
                <w:szCs w:val="20"/>
              </w:rPr>
              <w:t>.</w:t>
            </w:r>
          </w:p>
        </w:tc>
      </w:tr>
    </w:tbl>
    <w:p w14:paraId="61213980" w14:textId="77CA07C8" w:rsidR="0081782E" w:rsidRPr="008A5FE3" w:rsidRDefault="0081782E" w:rsidP="0081782E">
      <w:pPr>
        <w:pStyle w:val="Antrat"/>
        <w:rPr>
          <w:rFonts w:cs="Arial"/>
          <w:szCs w:val="22"/>
        </w:rPr>
      </w:pPr>
      <w:bookmarkStart w:id="1379" w:name="_Toc105089184"/>
      <w:bookmarkStart w:id="1380" w:name="_Toc20915970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109</w:t>
      </w:r>
      <w:r w:rsidR="00ED0C1A" w:rsidRPr="008A5FE3">
        <w:rPr>
          <w:rFonts w:cs="Arial"/>
          <w:szCs w:val="22"/>
        </w:rPr>
        <w:fldChar w:fldCharType="end"/>
      </w:r>
      <w:r w:rsidRPr="008A5FE3">
        <w:rPr>
          <w:rFonts w:cs="Arial"/>
          <w:szCs w:val="22"/>
        </w:rPr>
        <w:t xml:space="preserve">: Logical Data Model - Rules – </w:t>
      </w:r>
      <w:r w:rsidRPr="008A5FE3">
        <w:rPr>
          <w:rFonts w:cs="Arial"/>
          <w:szCs w:val="22"/>
        </w:rPr>
        <w:fldChar w:fldCharType="begin"/>
      </w:r>
      <w:r w:rsidRPr="008A5FE3">
        <w:rPr>
          <w:rFonts w:cs="Arial"/>
          <w:szCs w:val="22"/>
        </w:rPr>
        <w:instrText xml:space="preserve"> REF GEN_DT_EU_VAT_NUMBER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GEN-DT-VOES-NUMBER</w:t>
      </w:r>
      <w:bookmarkEnd w:id="1379"/>
      <w:bookmarkEnd w:id="1380"/>
      <w:r w:rsidRPr="008A5FE3">
        <w:rPr>
          <w:rFonts w:cs="Arial"/>
          <w:szCs w:val="22"/>
        </w:rPr>
        <w:fldChar w:fldCharType="end"/>
      </w:r>
    </w:p>
    <w:p w14:paraId="1666F54F" w14:textId="77777777" w:rsidR="00667892" w:rsidRPr="008A5FE3" w:rsidRDefault="00667892" w:rsidP="00667892">
      <w:pPr>
        <w:rPr>
          <w:szCs w:val="28"/>
        </w:rPr>
      </w:pPr>
    </w:p>
    <w:p w14:paraId="73129118" w14:textId="0D48CEC6" w:rsidR="00E075F1" w:rsidRPr="008A5FE3" w:rsidRDefault="00E075F1">
      <w:pPr>
        <w:pStyle w:val="Antrat3"/>
        <w:rPr>
          <w:sz w:val="24"/>
          <w:szCs w:val="28"/>
          <w:lang w:val="en-GB"/>
        </w:rPr>
      </w:pPr>
      <w:bookmarkStart w:id="1381" w:name="_Ref522613463"/>
      <w:bookmarkStart w:id="1382" w:name="_Toc105088497"/>
      <w:bookmarkStart w:id="1383" w:name="_Toc209159435"/>
      <w:r w:rsidRPr="008A5FE3">
        <w:rPr>
          <w:sz w:val="24"/>
          <w:szCs w:val="28"/>
          <w:lang w:val="en-GB"/>
        </w:rPr>
        <w:t xml:space="preserve">Complex Data Type - </w:t>
      </w:r>
      <w:bookmarkStart w:id="1384" w:name="GEN_DT_IOSS_VAT_NUMBER"/>
      <w:r w:rsidRPr="008A5FE3">
        <w:rPr>
          <w:sz w:val="24"/>
          <w:szCs w:val="28"/>
          <w:lang w:val="en-GB"/>
        </w:rPr>
        <w:t>GEN-DT-IOSS-VAT-NUMBER</w:t>
      </w:r>
      <w:bookmarkEnd w:id="1381"/>
      <w:bookmarkEnd w:id="1382"/>
      <w:bookmarkEnd w:id="1384"/>
      <w:bookmarkEnd w:id="1383"/>
    </w:p>
    <w:p w14:paraId="6B001CB8" w14:textId="2E076AA3" w:rsidR="004F7EE2" w:rsidRPr="008A5FE3" w:rsidRDefault="004F7EE2" w:rsidP="004F7EE2">
      <w:pPr>
        <w:rPr>
          <w:szCs w:val="28"/>
        </w:rPr>
      </w:pPr>
      <w:r w:rsidRPr="008A5FE3">
        <w:rPr>
          <w:szCs w:val="28"/>
        </w:rPr>
        <w:t>The MSID must allocate the NETP requesting registration, via an Intermediary or not, for the Import scheme a unique VAT identification number</w:t>
      </w:r>
      <w:r w:rsidRPr="008A5FE3">
        <w:rPr>
          <w:rStyle w:val="Puslapioinaosnuoroda"/>
          <w:szCs w:val="28"/>
        </w:rPr>
        <w:footnoteReference w:id="142"/>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16"/>
        <w:gridCol w:w="5009"/>
        <w:gridCol w:w="2545"/>
      </w:tblGrid>
      <w:tr w:rsidR="00846B7C" w:rsidRPr="008A5FE3" w14:paraId="44DC2D4F" w14:textId="77777777" w:rsidTr="00A72AB5">
        <w:trPr>
          <w:cantSplit/>
          <w:trHeight w:val="567"/>
          <w:tblHeader/>
          <w:jc w:val="center"/>
        </w:trPr>
        <w:tc>
          <w:tcPr>
            <w:tcW w:w="700" w:type="pct"/>
            <w:shd w:val="clear" w:color="auto" w:fill="D9D9D9"/>
            <w:vAlign w:val="center"/>
          </w:tcPr>
          <w:p w14:paraId="3A8F1991" w14:textId="77777777" w:rsidR="00846B7C" w:rsidRPr="008A5FE3" w:rsidRDefault="00846B7C"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1ED4A58C" w14:textId="77777777" w:rsidR="00846B7C" w:rsidRPr="008A5FE3" w:rsidRDefault="00846B7C"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5EDFA57A" w14:textId="77777777" w:rsidR="00846B7C" w:rsidRPr="008A5FE3" w:rsidRDefault="00846B7C" w:rsidP="00A72AB5">
            <w:pPr>
              <w:keepNext/>
              <w:spacing w:beforeAutospacing="1" w:after="0" w:afterAutospacing="1"/>
              <w:ind w:left="57" w:right="57"/>
              <w:jc w:val="left"/>
              <w:rPr>
                <w:b/>
                <w:szCs w:val="20"/>
              </w:rPr>
            </w:pPr>
            <w:r w:rsidRPr="008A5FE3">
              <w:rPr>
                <w:b/>
                <w:szCs w:val="20"/>
              </w:rPr>
              <w:t>Type</w:t>
            </w:r>
          </w:p>
        </w:tc>
      </w:tr>
      <w:tr w:rsidR="00846B7C" w:rsidRPr="008A5FE3" w14:paraId="3E9B0DF3" w14:textId="77777777" w:rsidTr="00D30272">
        <w:trPr>
          <w:cantSplit/>
          <w:trHeight w:val="231"/>
          <w:jc w:val="center"/>
        </w:trPr>
        <w:tc>
          <w:tcPr>
            <w:tcW w:w="700" w:type="pct"/>
            <w:vAlign w:val="center"/>
          </w:tcPr>
          <w:p w14:paraId="4DC3106E" w14:textId="4F8A7931" w:rsidR="00846B7C" w:rsidRPr="008A5FE3" w:rsidRDefault="00E004EE" w:rsidP="00A72AB5">
            <w:pPr>
              <w:keepNext/>
              <w:spacing w:beforeAutospacing="1" w:after="0" w:afterAutospacing="1"/>
              <w:ind w:left="57" w:right="57"/>
              <w:jc w:val="left"/>
              <w:rPr>
                <w:szCs w:val="20"/>
              </w:rPr>
            </w:pPr>
            <w:r w:rsidRPr="008A5FE3">
              <w:rPr>
                <w:szCs w:val="20"/>
              </w:rPr>
              <w:t>IOSS VAT Identification Number</w:t>
            </w:r>
          </w:p>
        </w:tc>
        <w:tc>
          <w:tcPr>
            <w:tcW w:w="2829" w:type="pct"/>
            <w:vAlign w:val="center"/>
          </w:tcPr>
          <w:p w14:paraId="4F5A38E8" w14:textId="51BADBCF" w:rsidR="00846B7C" w:rsidRPr="008A5FE3" w:rsidRDefault="00846B7C" w:rsidP="00A72AB5">
            <w:pPr>
              <w:keepNext/>
              <w:spacing w:beforeAutospacing="1" w:after="0" w:afterAutospacing="1"/>
              <w:ind w:right="57"/>
              <w:jc w:val="left"/>
              <w:rPr>
                <w:szCs w:val="20"/>
              </w:rPr>
            </w:pPr>
            <w:r w:rsidRPr="008A5FE3">
              <w:rPr>
                <w:szCs w:val="20"/>
              </w:rPr>
              <w:t xml:space="preserve">The VAT identification number of the </w:t>
            </w:r>
            <w:r w:rsidR="00E004EE" w:rsidRPr="008A5FE3">
              <w:rPr>
                <w:szCs w:val="20"/>
              </w:rPr>
              <w:t>NETP for the Import scheme</w:t>
            </w:r>
            <w:r w:rsidR="004C26FA" w:rsidRPr="008A5FE3">
              <w:rPr>
                <w:szCs w:val="20"/>
              </w:rPr>
              <w:t>.</w:t>
            </w:r>
          </w:p>
        </w:tc>
        <w:tc>
          <w:tcPr>
            <w:tcW w:w="1471" w:type="pct"/>
          </w:tcPr>
          <w:p w14:paraId="5345FA2A" w14:textId="40F65174" w:rsidR="00846B7C" w:rsidRPr="008A5FE3" w:rsidRDefault="00846B7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846B7C" w:rsidRPr="008A5FE3" w14:paraId="4383B0A7" w14:textId="77777777" w:rsidTr="00D30272">
        <w:trPr>
          <w:cantSplit/>
          <w:trHeight w:val="231"/>
          <w:jc w:val="center"/>
        </w:trPr>
        <w:tc>
          <w:tcPr>
            <w:tcW w:w="700" w:type="pct"/>
            <w:vAlign w:val="center"/>
          </w:tcPr>
          <w:p w14:paraId="5D73044F" w14:textId="77777777" w:rsidR="00846B7C" w:rsidRPr="008A5FE3" w:rsidRDefault="00846B7C" w:rsidP="00A72AB5">
            <w:pPr>
              <w:keepNext/>
              <w:spacing w:beforeAutospacing="1" w:after="0" w:afterAutospacing="1"/>
              <w:ind w:left="57" w:right="57"/>
              <w:jc w:val="left"/>
              <w:rPr>
                <w:szCs w:val="20"/>
              </w:rPr>
            </w:pPr>
            <w:r w:rsidRPr="008A5FE3">
              <w:rPr>
                <w:szCs w:val="20"/>
              </w:rPr>
              <w:t>Issued By</w:t>
            </w:r>
          </w:p>
        </w:tc>
        <w:tc>
          <w:tcPr>
            <w:tcW w:w="2829" w:type="pct"/>
            <w:vAlign w:val="center"/>
          </w:tcPr>
          <w:p w14:paraId="20792D28" w14:textId="35B9ECF0" w:rsidR="00846B7C" w:rsidRPr="008A5FE3" w:rsidRDefault="00846B7C" w:rsidP="00A72AB5">
            <w:pPr>
              <w:keepNext/>
              <w:spacing w:beforeAutospacing="1" w:after="0" w:afterAutospacing="1"/>
              <w:ind w:right="57"/>
              <w:jc w:val="left"/>
              <w:rPr>
                <w:szCs w:val="20"/>
              </w:rPr>
            </w:pPr>
            <w:r w:rsidRPr="008A5FE3">
              <w:rPr>
                <w:szCs w:val="20"/>
              </w:rPr>
              <w:t>The code of the country or territory that issued the “</w:t>
            </w:r>
            <w:r w:rsidR="00E004EE" w:rsidRPr="008A5FE3">
              <w:rPr>
                <w:szCs w:val="20"/>
              </w:rPr>
              <w:t>IOSS VAT Identification</w:t>
            </w:r>
            <w:r w:rsidRPr="008A5FE3">
              <w:rPr>
                <w:szCs w:val="20"/>
              </w:rPr>
              <w:t xml:space="preserve"> Number”</w:t>
            </w:r>
            <w:r w:rsidR="004C26FA" w:rsidRPr="008A5FE3">
              <w:rPr>
                <w:szCs w:val="20"/>
              </w:rPr>
              <w:t>.</w:t>
            </w:r>
          </w:p>
        </w:tc>
        <w:tc>
          <w:tcPr>
            <w:tcW w:w="1471" w:type="pct"/>
          </w:tcPr>
          <w:p w14:paraId="63C624EE" w14:textId="556C9786" w:rsidR="00846B7C" w:rsidRPr="008A5FE3" w:rsidRDefault="00846B7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r>
    </w:tbl>
    <w:p w14:paraId="2E1CC99D" w14:textId="5ADAAE7A" w:rsidR="00846B7C" w:rsidRPr="008A5FE3" w:rsidRDefault="00846B7C" w:rsidP="00846B7C">
      <w:pPr>
        <w:pStyle w:val="Antrat"/>
        <w:rPr>
          <w:rFonts w:cs="Arial"/>
          <w:szCs w:val="22"/>
        </w:rPr>
      </w:pPr>
      <w:bookmarkStart w:id="1385" w:name="_Toc105089185"/>
      <w:bookmarkStart w:id="1386" w:name="_Toc20915970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110</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GEN_DT_IOSS_VAT_NUMBER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GEN-DT-IOSS-VAT-NUMBER</w:t>
      </w:r>
      <w:bookmarkEnd w:id="1385"/>
      <w:bookmarkEnd w:id="1386"/>
      <w:r w:rsidRPr="008A5FE3">
        <w:rPr>
          <w:rFonts w:cs="Arial"/>
          <w:szCs w:val="22"/>
        </w:rPr>
        <w:fldChar w:fldCharType="end"/>
      </w:r>
    </w:p>
    <w:p w14:paraId="76243928" w14:textId="77777777" w:rsidR="00846B7C" w:rsidRPr="008A5FE3" w:rsidRDefault="00846B7C" w:rsidP="00846B7C">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E075F1" w:rsidRPr="008A5FE3" w14:paraId="29DEAB81" w14:textId="77777777" w:rsidTr="00A72AB5">
        <w:trPr>
          <w:trHeight w:val="567"/>
          <w:tblHeader/>
          <w:jc w:val="center"/>
        </w:trPr>
        <w:tc>
          <w:tcPr>
            <w:tcW w:w="1833" w:type="pct"/>
            <w:shd w:val="clear" w:color="auto" w:fill="D9D9D9"/>
            <w:vAlign w:val="center"/>
          </w:tcPr>
          <w:p w14:paraId="4F5F45E7" w14:textId="77777777" w:rsidR="00E075F1" w:rsidRPr="008A5FE3" w:rsidRDefault="00E075F1" w:rsidP="00A72AB5">
            <w:pPr>
              <w:spacing w:after="0"/>
              <w:ind w:left="57" w:right="57"/>
              <w:jc w:val="left"/>
              <w:rPr>
                <w:b/>
                <w:szCs w:val="20"/>
              </w:rPr>
            </w:pPr>
            <w:r w:rsidRPr="008A5FE3">
              <w:rPr>
                <w:b/>
                <w:szCs w:val="20"/>
              </w:rPr>
              <w:t>Rule Identifier</w:t>
            </w:r>
          </w:p>
        </w:tc>
        <w:tc>
          <w:tcPr>
            <w:tcW w:w="3167" w:type="pct"/>
            <w:shd w:val="clear" w:color="auto" w:fill="D9D9D9"/>
            <w:vAlign w:val="center"/>
          </w:tcPr>
          <w:p w14:paraId="15098922" w14:textId="77777777" w:rsidR="00E075F1" w:rsidRPr="008A5FE3" w:rsidRDefault="00E075F1" w:rsidP="00A72AB5">
            <w:pPr>
              <w:spacing w:after="0"/>
              <w:ind w:left="57" w:right="57"/>
              <w:jc w:val="left"/>
              <w:rPr>
                <w:b/>
                <w:szCs w:val="20"/>
              </w:rPr>
            </w:pPr>
            <w:r w:rsidRPr="008A5FE3">
              <w:rPr>
                <w:b/>
                <w:szCs w:val="20"/>
              </w:rPr>
              <w:t>Description</w:t>
            </w:r>
          </w:p>
        </w:tc>
      </w:tr>
      <w:tr w:rsidR="00E075F1" w:rsidRPr="008A5FE3" w14:paraId="39802CC0" w14:textId="77777777" w:rsidTr="0051593B">
        <w:trPr>
          <w:trHeight w:val="231"/>
          <w:jc w:val="center"/>
        </w:trPr>
        <w:tc>
          <w:tcPr>
            <w:tcW w:w="1833" w:type="pct"/>
            <w:vAlign w:val="center"/>
          </w:tcPr>
          <w:p w14:paraId="5E6638A5" w14:textId="4C978143" w:rsidR="00E075F1" w:rsidRPr="00C37DE9" w:rsidRDefault="00E075F1" w:rsidP="00A72AB5">
            <w:pPr>
              <w:spacing w:after="0"/>
              <w:ind w:right="57"/>
              <w:jc w:val="left"/>
              <w:rPr>
                <w:szCs w:val="20"/>
                <w:lang w:val="fr-BE"/>
              </w:rPr>
            </w:pPr>
            <w:bookmarkStart w:id="1387" w:name="REG_RU_IOSS_IDENTIFIER_UNIQUE"/>
            <w:r w:rsidRPr="00C37DE9">
              <w:rPr>
                <w:szCs w:val="20"/>
                <w:lang w:val="fr-BE"/>
              </w:rPr>
              <w:t>REG-RU-IOSS-IDENTIFIER-UNIQUE</w:t>
            </w:r>
            <w:bookmarkEnd w:id="1387"/>
          </w:p>
        </w:tc>
        <w:tc>
          <w:tcPr>
            <w:tcW w:w="3167" w:type="pct"/>
          </w:tcPr>
          <w:p w14:paraId="4CAF1ABB" w14:textId="78B6E0C5" w:rsidR="00E075F1" w:rsidRPr="008A5FE3" w:rsidRDefault="00E004EE" w:rsidP="00A72AB5">
            <w:pPr>
              <w:spacing w:after="0"/>
              <w:rPr>
                <w:szCs w:val="20"/>
              </w:rPr>
            </w:pPr>
            <w:r w:rsidRPr="008A5FE3">
              <w:rPr>
                <w:szCs w:val="20"/>
              </w:rPr>
              <w:t>The “IOSS VAT Identification Number” must be unique in the Community. Practically, this means that the pair of “</w:t>
            </w:r>
            <w:r w:rsidR="0078133C" w:rsidRPr="008A5FE3">
              <w:rPr>
                <w:szCs w:val="20"/>
                <w:shd w:val="clear" w:color="auto" w:fill="FFFFFF"/>
              </w:rPr>
              <w:t>IOSS VAT Identification Number</w:t>
            </w:r>
            <w:r w:rsidRPr="008A5FE3">
              <w:rPr>
                <w:szCs w:val="20"/>
              </w:rPr>
              <w:t>” and “Issued By” must be unique.</w:t>
            </w:r>
          </w:p>
          <w:p w14:paraId="40A5B40A" w14:textId="6F7AB423" w:rsidR="00E004EE" w:rsidRPr="008A5FE3" w:rsidRDefault="00E004EE" w:rsidP="00A72AB5">
            <w:pPr>
              <w:spacing w:after="0"/>
              <w:rPr>
                <w:szCs w:val="20"/>
              </w:rPr>
            </w:pPr>
            <w:r w:rsidRPr="008A5FE3">
              <w:rPr>
                <w:szCs w:val="20"/>
              </w:rPr>
              <w:t>The “IOSS VAT Identification Number” must be constructed from the concatenation of four fields:</w:t>
            </w:r>
          </w:p>
          <w:p w14:paraId="3C859D7B" w14:textId="6FE32488" w:rsidR="00E004EE" w:rsidRPr="008A5FE3" w:rsidRDefault="00FE1BE0" w:rsidP="008138DA">
            <w:pPr>
              <w:pStyle w:val="Sraopastraipa"/>
              <w:numPr>
                <w:ilvl w:val="0"/>
                <w:numId w:val="105"/>
              </w:numPr>
              <w:spacing w:after="0"/>
              <w:rPr>
                <w:szCs w:val="20"/>
              </w:rPr>
            </w:pPr>
            <w:r w:rsidRPr="008A5FE3">
              <w:rPr>
                <w:szCs w:val="20"/>
              </w:rPr>
              <w:t>The fixed text “IM”;</w:t>
            </w:r>
          </w:p>
          <w:p w14:paraId="4302634B" w14:textId="62913FEF" w:rsidR="00FE1BE0" w:rsidRPr="008A5FE3" w:rsidRDefault="00FE1BE0" w:rsidP="008138DA">
            <w:pPr>
              <w:numPr>
                <w:ilvl w:val="0"/>
                <w:numId w:val="105"/>
              </w:numPr>
              <w:spacing w:after="0"/>
              <w:rPr>
                <w:szCs w:val="20"/>
              </w:rPr>
            </w:pPr>
            <w:r w:rsidRPr="008A5FE3">
              <w:rPr>
                <w:szCs w:val="20"/>
              </w:rPr>
              <w:t xml:space="preserve">The ISO numeric-3 country code of the MSID (3 digits) (refer to </w:t>
            </w:r>
            <w:r w:rsidRPr="008A5FE3">
              <w:rPr>
                <w:szCs w:val="20"/>
              </w:rPr>
              <w:fldChar w:fldCharType="begin"/>
            </w:r>
            <w:r w:rsidRPr="008A5FE3">
              <w:rPr>
                <w:szCs w:val="20"/>
              </w:rPr>
              <w:instrText xml:space="preserve"> REF _Ref310601359 \h  \* MERGEFORMAT </w:instrText>
            </w:r>
            <w:r w:rsidRPr="008A5FE3">
              <w:rPr>
                <w:szCs w:val="20"/>
              </w:rPr>
            </w:r>
            <w:r w:rsidRPr="008A5FE3">
              <w:rPr>
                <w:szCs w:val="20"/>
              </w:rPr>
              <w:fldChar w:fldCharType="separate"/>
            </w:r>
            <w:r w:rsidR="00727DED" w:rsidRPr="00727DED">
              <w:rPr>
                <w:szCs w:val="20"/>
              </w:rPr>
              <w:t>Table 203</w:t>
            </w:r>
            <w:r w:rsidRPr="008A5FE3">
              <w:rPr>
                <w:szCs w:val="20"/>
              </w:rPr>
              <w:fldChar w:fldCharType="end"/>
            </w:r>
            <w:r w:rsidRPr="008A5FE3">
              <w:rPr>
                <w:szCs w:val="20"/>
              </w:rPr>
              <w:t>);</w:t>
            </w:r>
          </w:p>
          <w:p w14:paraId="4DA81B32" w14:textId="23CE6575" w:rsidR="00FE1BE0" w:rsidRPr="008A5FE3" w:rsidRDefault="00FE1BE0" w:rsidP="008138DA">
            <w:pPr>
              <w:numPr>
                <w:ilvl w:val="0"/>
                <w:numId w:val="105"/>
              </w:numPr>
              <w:spacing w:after="0"/>
              <w:rPr>
                <w:szCs w:val="20"/>
              </w:rPr>
            </w:pPr>
            <w:r w:rsidRPr="008A5FE3">
              <w:rPr>
                <w:szCs w:val="20"/>
              </w:rPr>
              <w:t>Six digits for the actual NETP identification;</w:t>
            </w:r>
          </w:p>
          <w:p w14:paraId="751D7A3F" w14:textId="3A4A0632" w:rsidR="00E004EE" w:rsidRPr="008A5FE3" w:rsidRDefault="00FE1BE0" w:rsidP="008138DA">
            <w:pPr>
              <w:pStyle w:val="Sraopastraipa"/>
              <w:numPr>
                <w:ilvl w:val="0"/>
                <w:numId w:val="105"/>
              </w:numPr>
              <w:spacing w:after="0"/>
              <w:rPr>
                <w:szCs w:val="20"/>
              </w:rPr>
            </w:pPr>
            <w:r w:rsidRPr="008A5FE3">
              <w:rPr>
                <w:szCs w:val="20"/>
              </w:rPr>
              <w:t>A final check</w:t>
            </w:r>
            <w:r w:rsidR="007374F1" w:rsidRPr="008A5FE3">
              <w:rPr>
                <w:szCs w:val="20"/>
              </w:rPr>
              <w:t>-</w:t>
            </w:r>
            <w:r w:rsidRPr="008A5FE3">
              <w:rPr>
                <w:szCs w:val="20"/>
              </w:rPr>
              <w:t>digit.</w:t>
            </w:r>
          </w:p>
          <w:p w14:paraId="65AD0405" w14:textId="5637F575" w:rsidR="00E004EE" w:rsidRPr="008A5FE3" w:rsidRDefault="00E004EE" w:rsidP="00A72AB5">
            <w:pPr>
              <w:spacing w:after="0"/>
              <w:rPr>
                <w:szCs w:val="20"/>
              </w:rPr>
            </w:pPr>
            <w:r w:rsidRPr="008A5FE3">
              <w:rPr>
                <w:szCs w:val="20"/>
              </w:rPr>
              <w:t xml:space="preserve">The total length of the unique identifier is therefore </w:t>
            </w:r>
            <w:r w:rsidR="00C54FC3" w:rsidRPr="008A5FE3">
              <w:rPr>
                <w:szCs w:val="20"/>
              </w:rPr>
              <w:t>twelve</w:t>
            </w:r>
            <w:r w:rsidRPr="008A5FE3">
              <w:rPr>
                <w:szCs w:val="20"/>
              </w:rPr>
              <w:t xml:space="preserve"> (alphanumeric) characters.</w:t>
            </w:r>
          </w:p>
        </w:tc>
      </w:tr>
      <w:tr w:rsidR="00E83562" w:rsidRPr="008A5FE3" w14:paraId="4E4FCA18" w14:textId="77777777" w:rsidTr="0051593B">
        <w:trPr>
          <w:trHeight w:val="231"/>
          <w:jc w:val="center"/>
        </w:trPr>
        <w:tc>
          <w:tcPr>
            <w:tcW w:w="1833" w:type="pct"/>
            <w:vAlign w:val="center"/>
          </w:tcPr>
          <w:p w14:paraId="050A4C63" w14:textId="3D610455" w:rsidR="00E83562" w:rsidRPr="008A5FE3" w:rsidRDefault="00E83562" w:rsidP="00A72AB5">
            <w:pPr>
              <w:spacing w:after="0"/>
              <w:ind w:right="57"/>
              <w:jc w:val="left"/>
              <w:rPr>
                <w:szCs w:val="20"/>
              </w:rPr>
            </w:pPr>
            <w:bookmarkStart w:id="1388" w:name="REG_RU_IOSS_IDENTIFIER_CHECK_DIGIT"/>
            <w:r w:rsidRPr="008A5FE3">
              <w:rPr>
                <w:szCs w:val="20"/>
              </w:rPr>
              <w:t>REG-RU-IOSS-IDENTIFIER-CHECK-DIGIT</w:t>
            </w:r>
            <w:bookmarkEnd w:id="1388"/>
          </w:p>
        </w:tc>
        <w:tc>
          <w:tcPr>
            <w:tcW w:w="3167" w:type="pct"/>
          </w:tcPr>
          <w:p w14:paraId="772129DC" w14:textId="62E7D51B" w:rsidR="00E83562" w:rsidRPr="008A5FE3" w:rsidRDefault="00E83562" w:rsidP="00A72AB5">
            <w:pPr>
              <w:spacing w:after="0"/>
              <w:rPr>
                <w:szCs w:val="20"/>
              </w:rPr>
            </w:pPr>
            <w:r w:rsidRPr="008A5FE3">
              <w:rPr>
                <w:szCs w:val="20"/>
              </w:rPr>
              <w:t xml:space="preserve">The check digit of the </w:t>
            </w:r>
            <w:r w:rsidR="00456448" w:rsidRPr="008A5FE3">
              <w:rPr>
                <w:szCs w:val="20"/>
              </w:rPr>
              <w:t>“IOSS VAT</w:t>
            </w:r>
            <w:r w:rsidRPr="008A5FE3">
              <w:rPr>
                <w:szCs w:val="20"/>
              </w:rPr>
              <w:t xml:space="preserve"> </w:t>
            </w:r>
            <w:r w:rsidR="00456448" w:rsidRPr="008A5FE3">
              <w:rPr>
                <w:szCs w:val="20"/>
              </w:rPr>
              <w:t>I</w:t>
            </w:r>
            <w:r w:rsidRPr="008A5FE3">
              <w:rPr>
                <w:szCs w:val="20"/>
              </w:rPr>
              <w:t xml:space="preserve">dentification </w:t>
            </w:r>
            <w:r w:rsidR="00456448" w:rsidRPr="008A5FE3">
              <w:rPr>
                <w:szCs w:val="20"/>
              </w:rPr>
              <w:t>N</w:t>
            </w:r>
            <w:r w:rsidRPr="008A5FE3">
              <w:rPr>
                <w:szCs w:val="20"/>
              </w:rPr>
              <w:t>umber</w:t>
            </w:r>
            <w:r w:rsidR="00456448" w:rsidRPr="008A5FE3">
              <w:rPr>
                <w:szCs w:val="20"/>
              </w:rPr>
              <w:t>”</w:t>
            </w:r>
            <w:r w:rsidRPr="008A5FE3">
              <w:rPr>
                <w:szCs w:val="20"/>
              </w:rPr>
              <w:t xml:space="preserve"> must respect a common algorithm</w:t>
            </w:r>
            <w:r w:rsidRPr="008A5FE3">
              <w:rPr>
                <w:rStyle w:val="Puslapioinaosnuoroda"/>
                <w:szCs w:val="20"/>
              </w:rPr>
              <w:footnoteReference w:id="143"/>
            </w:r>
            <w:r w:rsidRPr="008A5FE3">
              <w:rPr>
                <w:szCs w:val="20"/>
              </w:rPr>
              <w:t>.</w:t>
            </w:r>
          </w:p>
        </w:tc>
      </w:tr>
      <w:tr w:rsidR="00FF4989" w:rsidRPr="008A5FE3" w14:paraId="409D8FC3" w14:textId="77777777" w:rsidTr="0051593B">
        <w:trPr>
          <w:trHeight w:val="231"/>
          <w:jc w:val="center"/>
        </w:trPr>
        <w:tc>
          <w:tcPr>
            <w:tcW w:w="1833" w:type="pct"/>
            <w:vAlign w:val="center"/>
          </w:tcPr>
          <w:p w14:paraId="78E44184" w14:textId="466470B6" w:rsidR="00FF4989" w:rsidRPr="008A5FE3" w:rsidRDefault="00FF4989" w:rsidP="00A72AB5">
            <w:pPr>
              <w:spacing w:after="0"/>
              <w:ind w:right="57"/>
              <w:jc w:val="left"/>
              <w:rPr>
                <w:szCs w:val="20"/>
              </w:rPr>
            </w:pPr>
            <w:bookmarkStart w:id="1389" w:name="REG_RU_IOSS_IDENTIFIER_REUSE"/>
            <w:r w:rsidRPr="008A5FE3">
              <w:rPr>
                <w:szCs w:val="20"/>
              </w:rPr>
              <w:t>REG-RU-</w:t>
            </w:r>
            <w:r w:rsidR="00E83562" w:rsidRPr="008A5FE3">
              <w:rPr>
                <w:szCs w:val="20"/>
              </w:rPr>
              <w:t>IOSS</w:t>
            </w:r>
            <w:r w:rsidRPr="008A5FE3">
              <w:rPr>
                <w:szCs w:val="20"/>
              </w:rPr>
              <w:t>-IDENTIFIER-RE-USE</w:t>
            </w:r>
            <w:bookmarkEnd w:id="1389"/>
          </w:p>
        </w:tc>
        <w:tc>
          <w:tcPr>
            <w:tcW w:w="3167" w:type="pct"/>
          </w:tcPr>
          <w:p w14:paraId="67B25CC3" w14:textId="6244658C" w:rsidR="00FF4989" w:rsidRPr="008A5FE3" w:rsidRDefault="00FF4989" w:rsidP="00A72AB5">
            <w:pPr>
              <w:spacing w:after="0"/>
              <w:rPr>
                <w:szCs w:val="20"/>
              </w:rPr>
            </w:pPr>
            <w:r w:rsidRPr="008A5FE3">
              <w:rPr>
                <w:szCs w:val="20"/>
              </w:rPr>
              <w:t>In case of exclusion of a</w:t>
            </w:r>
            <w:r w:rsidR="00F82716" w:rsidRPr="008A5FE3">
              <w:rPr>
                <w:szCs w:val="20"/>
              </w:rPr>
              <w:t>n</w:t>
            </w:r>
            <w:r w:rsidRPr="008A5FE3">
              <w:rPr>
                <w:szCs w:val="20"/>
              </w:rPr>
              <w:t xml:space="preserve"> NETP from the Import scheme, the MSID must never re-use the “IOSS VAT Identification Number” for </w:t>
            </w:r>
            <w:r w:rsidR="002C77B6" w:rsidRPr="008A5FE3">
              <w:rPr>
                <w:szCs w:val="20"/>
              </w:rPr>
              <w:t xml:space="preserve">any </w:t>
            </w:r>
            <w:r w:rsidRPr="008A5FE3">
              <w:rPr>
                <w:szCs w:val="20"/>
              </w:rPr>
              <w:t>NETP.</w:t>
            </w:r>
          </w:p>
        </w:tc>
      </w:tr>
      <w:tr w:rsidR="00235E73" w:rsidRPr="008A5FE3" w14:paraId="17EF520E" w14:textId="77777777" w:rsidTr="0051593B">
        <w:trPr>
          <w:trHeight w:val="231"/>
          <w:jc w:val="center"/>
        </w:trPr>
        <w:tc>
          <w:tcPr>
            <w:tcW w:w="1833" w:type="pct"/>
            <w:vAlign w:val="center"/>
          </w:tcPr>
          <w:p w14:paraId="5CA8FDB1" w14:textId="7F274D11" w:rsidR="00235E73" w:rsidRPr="008A5FE3" w:rsidRDefault="00235E73" w:rsidP="00A72AB5">
            <w:pPr>
              <w:spacing w:after="0"/>
              <w:ind w:right="57"/>
              <w:jc w:val="left"/>
              <w:rPr>
                <w:szCs w:val="20"/>
              </w:rPr>
            </w:pPr>
            <w:bookmarkStart w:id="1390" w:name="REG_RU_IOSS_IDENTIFIER_REREGISTER"/>
            <w:r w:rsidRPr="008A5FE3">
              <w:rPr>
                <w:szCs w:val="20"/>
              </w:rPr>
              <w:t>REG-RU-</w:t>
            </w:r>
            <w:r w:rsidR="00E83562" w:rsidRPr="008A5FE3">
              <w:rPr>
                <w:szCs w:val="20"/>
              </w:rPr>
              <w:t>IOSS</w:t>
            </w:r>
            <w:r w:rsidRPr="008A5FE3">
              <w:rPr>
                <w:szCs w:val="20"/>
              </w:rPr>
              <w:t>-IDENTIFIER-RE-REGISTER</w:t>
            </w:r>
            <w:bookmarkEnd w:id="1390"/>
          </w:p>
        </w:tc>
        <w:tc>
          <w:tcPr>
            <w:tcW w:w="3167" w:type="pct"/>
          </w:tcPr>
          <w:p w14:paraId="5A194EC2" w14:textId="5604FFC6" w:rsidR="00235E73" w:rsidRPr="008A5FE3" w:rsidRDefault="00235E73" w:rsidP="00A72AB5">
            <w:pPr>
              <w:spacing w:after="0"/>
              <w:rPr>
                <w:szCs w:val="20"/>
              </w:rPr>
            </w:pPr>
            <w:r w:rsidRPr="008A5FE3">
              <w:rPr>
                <w:szCs w:val="20"/>
              </w:rPr>
              <w:t xml:space="preserve">If an NETP re-registers for the </w:t>
            </w:r>
            <w:r w:rsidR="00FF4989" w:rsidRPr="008A5FE3">
              <w:rPr>
                <w:szCs w:val="20"/>
              </w:rPr>
              <w:t xml:space="preserve">Import </w:t>
            </w:r>
            <w:r w:rsidRPr="008A5FE3">
              <w:rPr>
                <w:szCs w:val="20"/>
              </w:rPr>
              <w:t xml:space="preserve">scheme in the same MSID after exclusion, that MSID must assign the NETP </w:t>
            </w:r>
            <w:r w:rsidR="002C77B6" w:rsidRPr="008A5FE3">
              <w:rPr>
                <w:szCs w:val="20"/>
              </w:rPr>
              <w:t>a new</w:t>
            </w:r>
            <w:r w:rsidRPr="008A5FE3">
              <w:rPr>
                <w:szCs w:val="20"/>
              </w:rPr>
              <w:t xml:space="preserve"> </w:t>
            </w:r>
            <w:r w:rsidR="00FF4989" w:rsidRPr="008A5FE3">
              <w:rPr>
                <w:szCs w:val="20"/>
              </w:rPr>
              <w:t>“IOSS VAT Identification Number”</w:t>
            </w:r>
            <w:r w:rsidR="00FF4989" w:rsidRPr="008A5FE3">
              <w:rPr>
                <w:szCs w:val="28"/>
                <w:vertAlign w:val="superscript"/>
              </w:rPr>
              <w:fldChar w:fldCharType="begin"/>
            </w:r>
            <w:r w:rsidR="00FF4989" w:rsidRPr="008A5FE3">
              <w:rPr>
                <w:szCs w:val="20"/>
                <w:vertAlign w:val="superscript"/>
              </w:rPr>
              <w:instrText xml:space="preserve"> NOTEREF _Ref522803715 \h </w:instrText>
            </w:r>
            <w:r w:rsidR="00FF4989" w:rsidRPr="008A5FE3">
              <w:rPr>
                <w:szCs w:val="28"/>
                <w:vertAlign w:val="superscript"/>
              </w:rPr>
              <w:instrText xml:space="preserve"> \* MERGEFORMAT </w:instrText>
            </w:r>
            <w:r w:rsidR="00FF4989" w:rsidRPr="008A5FE3">
              <w:rPr>
                <w:szCs w:val="28"/>
                <w:vertAlign w:val="superscript"/>
              </w:rPr>
            </w:r>
            <w:r w:rsidR="00FF4989" w:rsidRPr="008A5FE3">
              <w:rPr>
                <w:szCs w:val="28"/>
                <w:vertAlign w:val="superscript"/>
              </w:rPr>
              <w:fldChar w:fldCharType="separate"/>
            </w:r>
            <w:r w:rsidR="00727DED">
              <w:rPr>
                <w:szCs w:val="20"/>
                <w:vertAlign w:val="superscript"/>
              </w:rPr>
              <w:t>140</w:t>
            </w:r>
            <w:r w:rsidR="00FF4989" w:rsidRPr="008A5FE3">
              <w:rPr>
                <w:szCs w:val="28"/>
                <w:vertAlign w:val="superscript"/>
              </w:rPr>
              <w:fldChar w:fldCharType="end"/>
            </w:r>
            <w:r w:rsidRPr="008A5FE3">
              <w:rPr>
                <w:szCs w:val="20"/>
              </w:rPr>
              <w:t>.</w:t>
            </w:r>
          </w:p>
        </w:tc>
      </w:tr>
    </w:tbl>
    <w:p w14:paraId="08E62D1D" w14:textId="5E6C8BA5" w:rsidR="00E075F1" w:rsidRPr="008A5FE3" w:rsidRDefault="00574C70" w:rsidP="00E83562">
      <w:pPr>
        <w:pStyle w:val="Antrat"/>
        <w:rPr>
          <w:szCs w:val="22"/>
        </w:rPr>
      </w:pPr>
      <w:bookmarkStart w:id="1391" w:name="_Toc105089186"/>
      <w:bookmarkStart w:id="1392" w:name="_Toc20915970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111</w:t>
      </w:r>
      <w:r w:rsidR="00C90C72" w:rsidRPr="008A5FE3">
        <w:rPr>
          <w:noProof/>
          <w:szCs w:val="22"/>
        </w:rPr>
        <w:fldChar w:fldCharType="end"/>
      </w:r>
      <w:r w:rsidRPr="008A5FE3">
        <w:rPr>
          <w:szCs w:val="22"/>
        </w:rPr>
        <w:t xml:space="preserve">: Logical Data Model - Rules – </w:t>
      </w:r>
      <w:r w:rsidRPr="008A5FE3">
        <w:rPr>
          <w:rFonts w:cs="Arial"/>
          <w:szCs w:val="22"/>
        </w:rPr>
        <w:fldChar w:fldCharType="begin"/>
      </w:r>
      <w:r w:rsidRPr="008A5FE3">
        <w:rPr>
          <w:rFonts w:cs="Arial"/>
          <w:szCs w:val="22"/>
        </w:rPr>
        <w:instrText xml:space="preserve"> REF GEN_DT_IOSS_VAT_NUMBER \h </w:instrText>
      </w:r>
      <w:r w:rsidR="004F7EE2"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GEN-DT-IOSS-VAT-NUMBER</w:t>
      </w:r>
      <w:bookmarkEnd w:id="1391"/>
      <w:bookmarkEnd w:id="1392"/>
      <w:r w:rsidRPr="008A5FE3">
        <w:rPr>
          <w:rFonts w:cs="Arial"/>
          <w:szCs w:val="22"/>
        </w:rPr>
        <w:fldChar w:fldCharType="end"/>
      </w:r>
    </w:p>
    <w:p w14:paraId="59B01A6D" w14:textId="77777777" w:rsidR="00846B7C" w:rsidRPr="008A5FE3" w:rsidRDefault="00846B7C" w:rsidP="00E075F1">
      <w:pPr>
        <w:rPr>
          <w:szCs w:val="28"/>
        </w:rPr>
      </w:pPr>
    </w:p>
    <w:p w14:paraId="01DDC88F" w14:textId="20676B5B" w:rsidR="00D05915" w:rsidRPr="008A5FE3" w:rsidRDefault="00D05915">
      <w:pPr>
        <w:pStyle w:val="Antrat3"/>
        <w:rPr>
          <w:sz w:val="24"/>
          <w:szCs w:val="28"/>
          <w:lang w:val="en-GB"/>
        </w:rPr>
      </w:pPr>
      <w:bookmarkStart w:id="1393" w:name="_Toc105088498"/>
      <w:bookmarkStart w:id="1394" w:name="_Toc209159436"/>
      <w:r w:rsidRPr="008A5FE3">
        <w:rPr>
          <w:sz w:val="24"/>
          <w:szCs w:val="28"/>
          <w:lang w:val="en-GB"/>
        </w:rPr>
        <w:t xml:space="preserve">Complex Data Type - </w:t>
      </w:r>
      <w:bookmarkStart w:id="1395" w:name="GEN_DT_INT_NUMBER"/>
      <w:r w:rsidRPr="008A5FE3">
        <w:rPr>
          <w:sz w:val="24"/>
          <w:szCs w:val="28"/>
          <w:lang w:val="en-GB"/>
        </w:rPr>
        <w:t>GEN-DT-INT-NUMBER</w:t>
      </w:r>
      <w:bookmarkEnd w:id="1393"/>
      <w:bookmarkEnd w:id="1395"/>
      <w:bookmarkEnd w:id="1394"/>
    </w:p>
    <w:p w14:paraId="7CDA3B39" w14:textId="3AAF7625" w:rsidR="00EA6221" w:rsidRPr="008A5FE3" w:rsidRDefault="00EA6221" w:rsidP="00EA6221">
      <w:pPr>
        <w:rPr>
          <w:szCs w:val="28"/>
        </w:rPr>
      </w:pPr>
      <w:r w:rsidRPr="008A5FE3">
        <w:rPr>
          <w:szCs w:val="28"/>
        </w:rPr>
        <w:t>The MSID must allocate the Intermediary requesting registration for acting on behalf of NETPs for the Import scheme a unique identification number</w:t>
      </w:r>
      <w:r w:rsidRPr="008A5FE3">
        <w:rPr>
          <w:rStyle w:val="Puslapioinaosnuoroda"/>
          <w:szCs w:val="28"/>
        </w:rPr>
        <w:footnoteReference w:id="144"/>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67"/>
        <w:gridCol w:w="5034"/>
        <w:gridCol w:w="2569"/>
      </w:tblGrid>
      <w:tr w:rsidR="00D30272" w:rsidRPr="008A5FE3" w14:paraId="1CFFF970" w14:textId="77777777" w:rsidTr="00A72AB5">
        <w:trPr>
          <w:cantSplit/>
          <w:trHeight w:val="567"/>
          <w:tblHeader/>
          <w:jc w:val="center"/>
        </w:trPr>
        <w:tc>
          <w:tcPr>
            <w:tcW w:w="739" w:type="pct"/>
            <w:shd w:val="clear" w:color="auto" w:fill="D9D9D9"/>
            <w:vAlign w:val="center"/>
          </w:tcPr>
          <w:p w14:paraId="4E4BA42A" w14:textId="77777777" w:rsidR="00F82716" w:rsidRPr="008A5FE3" w:rsidRDefault="00F82716" w:rsidP="00A72AB5">
            <w:pPr>
              <w:keepNext/>
              <w:spacing w:beforeAutospacing="1" w:after="0" w:afterAutospacing="1"/>
              <w:ind w:left="57" w:right="57"/>
              <w:jc w:val="left"/>
              <w:rPr>
                <w:b/>
                <w:szCs w:val="20"/>
              </w:rPr>
            </w:pPr>
            <w:r w:rsidRPr="008A5FE3">
              <w:rPr>
                <w:b/>
                <w:szCs w:val="20"/>
              </w:rPr>
              <w:t>Attribute Name</w:t>
            </w:r>
          </w:p>
        </w:tc>
        <w:tc>
          <w:tcPr>
            <w:tcW w:w="2809" w:type="pct"/>
            <w:shd w:val="clear" w:color="auto" w:fill="D9D9D9"/>
            <w:vAlign w:val="center"/>
          </w:tcPr>
          <w:p w14:paraId="46E5B19B" w14:textId="77777777" w:rsidR="00F82716" w:rsidRPr="008A5FE3" w:rsidRDefault="00F82716" w:rsidP="00A72AB5">
            <w:pPr>
              <w:keepNext/>
              <w:spacing w:beforeAutospacing="1" w:after="0" w:afterAutospacing="1"/>
              <w:ind w:left="57" w:right="57"/>
              <w:jc w:val="left"/>
              <w:rPr>
                <w:b/>
                <w:szCs w:val="20"/>
              </w:rPr>
            </w:pPr>
            <w:r w:rsidRPr="008A5FE3">
              <w:rPr>
                <w:b/>
                <w:szCs w:val="20"/>
              </w:rPr>
              <w:t>Description</w:t>
            </w:r>
          </w:p>
        </w:tc>
        <w:tc>
          <w:tcPr>
            <w:tcW w:w="1451" w:type="pct"/>
            <w:shd w:val="clear" w:color="auto" w:fill="D9D9D9"/>
            <w:vAlign w:val="center"/>
          </w:tcPr>
          <w:p w14:paraId="74DB52AF" w14:textId="77777777" w:rsidR="00F82716" w:rsidRPr="008A5FE3" w:rsidRDefault="00F82716" w:rsidP="00A72AB5">
            <w:pPr>
              <w:keepNext/>
              <w:spacing w:beforeAutospacing="1" w:after="0" w:afterAutospacing="1"/>
              <w:ind w:left="57" w:right="57"/>
              <w:jc w:val="left"/>
              <w:rPr>
                <w:b/>
                <w:szCs w:val="20"/>
              </w:rPr>
            </w:pPr>
            <w:r w:rsidRPr="008A5FE3">
              <w:rPr>
                <w:b/>
                <w:szCs w:val="20"/>
              </w:rPr>
              <w:t>Type</w:t>
            </w:r>
          </w:p>
        </w:tc>
      </w:tr>
      <w:tr w:rsidR="00D30272" w:rsidRPr="008A5FE3" w14:paraId="43D4AC72" w14:textId="77777777" w:rsidTr="00D30272">
        <w:trPr>
          <w:cantSplit/>
          <w:trHeight w:val="231"/>
          <w:jc w:val="center"/>
        </w:trPr>
        <w:tc>
          <w:tcPr>
            <w:tcW w:w="739" w:type="pct"/>
            <w:vAlign w:val="center"/>
          </w:tcPr>
          <w:p w14:paraId="23110CE4" w14:textId="6B3936A9" w:rsidR="00F82716" w:rsidRPr="008A5FE3" w:rsidRDefault="001C371A" w:rsidP="00A72AB5">
            <w:pPr>
              <w:keepNext/>
              <w:spacing w:beforeAutospacing="1" w:after="0" w:afterAutospacing="1"/>
              <w:ind w:left="57" w:right="57"/>
              <w:jc w:val="left"/>
              <w:rPr>
                <w:szCs w:val="20"/>
              </w:rPr>
            </w:pPr>
            <w:r w:rsidRPr="008A5FE3">
              <w:rPr>
                <w:szCs w:val="20"/>
              </w:rPr>
              <w:t>Intermediary Number</w:t>
            </w:r>
          </w:p>
        </w:tc>
        <w:tc>
          <w:tcPr>
            <w:tcW w:w="2809" w:type="pct"/>
            <w:vAlign w:val="center"/>
          </w:tcPr>
          <w:p w14:paraId="60283A14" w14:textId="58B6EAF4" w:rsidR="00F82716" w:rsidRPr="008A5FE3" w:rsidRDefault="00F82716" w:rsidP="00A72AB5">
            <w:pPr>
              <w:keepNext/>
              <w:spacing w:beforeAutospacing="1" w:after="0" w:afterAutospacing="1"/>
              <w:ind w:right="57"/>
              <w:jc w:val="left"/>
              <w:rPr>
                <w:szCs w:val="20"/>
              </w:rPr>
            </w:pPr>
            <w:r w:rsidRPr="008A5FE3">
              <w:rPr>
                <w:szCs w:val="20"/>
              </w:rPr>
              <w:t xml:space="preserve">The </w:t>
            </w:r>
            <w:r w:rsidR="001C371A" w:rsidRPr="008A5FE3">
              <w:rPr>
                <w:szCs w:val="20"/>
              </w:rPr>
              <w:t>Intermediary Number</w:t>
            </w:r>
            <w:r w:rsidRPr="008A5FE3">
              <w:rPr>
                <w:szCs w:val="20"/>
              </w:rPr>
              <w:t xml:space="preserve"> of the </w:t>
            </w:r>
            <w:r w:rsidR="00D30272" w:rsidRPr="008A5FE3">
              <w:rPr>
                <w:szCs w:val="20"/>
              </w:rPr>
              <w:t>Intermediary</w:t>
            </w:r>
            <w:r w:rsidRPr="008A5FE3">
              <w:rPr>
                <w:szCs w:val="20"/>
              </w:rPr>
              <w:t xml:space="preserve"> for</w:t>
            </w:r>
            <w:r w:rsidR="00D30272" w:rsidRPr="008A5FE3">
              <w:rPr>
                <w:szCs w:val="20"/>
              </w:rPr>
              <w:t xml:space="preserve"> acting on behalf of</w:t>
            </w:r>
            <w:r w:rsidR="004F7EE2" w:rsidRPr="008A5FE3">
              <w:rPr>
                <w:szCs w:val="20"/>
              </w:rPr>
              <w:t xml:space="preserve"> NETPs for</w:t>
            </w:r>
            <w:r w:rsidRPr="008A5FE3">
              <w:rPr>
                <w:szCs w:val="20"/>
              </w:rPr>
              <w:t xml:space="preserve"> the Import scheme</w:t>
            </w:r>
            <w:r w:rsidR="004C26FA" w:rsidRPr="008A5FE3">
              <w:rPr>
                <w:szCs w:val="20"/>
              </w:rPr>
              <w:t>.</w:t>
            </w:r>
          </w:p>
        </w:tc>
        <w:tc>
          <w:tcPr>
            <w:tcW w:w="1451" w:type="pct"/>
          </w:tcPr>
          <w:p w14:paraId="0248F466" w14:textId="24225B21" w:rsidR="00F82716" w:rsidRPr="008A5FE3" w:rsidRDefault="00F82716"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D30272" w:rsidRPr="008A5FE3" w14:paraId="7ED8D5FB" w14:textId="77777777" w:rsidTr="00D30272">
        <w:trPr>
          <w:cantSplit/>
          <w:trHeight w:val="231"/>
          <w:jc w:val="center"/>
        </w:trPr>
        <w:tc>
          <w:tcPr>
            <w:tcW w:w="739" w:type="pct"/>
            <w:vAlign w:val="center"/>
          </w:tcPr>
          <w:p w14:paraId="50E85E84" w14:textId="77777777" w:rsidR="00F82716" w:rsidRPr="008A5FE3" w:rsidRDefault="00F82716" w:rsidP="00A72AB5">
            <w:pPr>
              <w:keepNext/>
              <w:spacing w:beforeAutospacing="1" w:after="0" w:afterAutospacing="1"/>
              <w:ind w:left="57" w:right="57"/>
              <w:jc w:val="left"/>
              <w:rPr>
                <w:szCs w:val="20"/>
              </w:rPr>
            </w:pPr>
            <w:r w:rsidRPr="008A5FE3">
              <w:rPr>
                <w:szCs w:val="20"/>
              </w:rPr>
              <w:t>Issued By</w:t>
            </w:r>
          </w:p>
        </w:tc>
        <w:tc>
          <w:tcPr>
            <w:tcW w:w="2809" w:type="pct"/>
            <w:vAlign w:val="center"/>
          </w:tcPr>
          <w:p w14:paraId="7D7EDB45" w14:textId="5A256ED5" w:rsidR="00F82716" w:rsidRPr="008A5FE3" w:rsidRDefault="00F82716" w:rsidP="00A72AB5">
            <w:pPr>
              <w:keepNext/>
              <w:spacing w:beforeAutospacing="1" w:after="0" w:afterAutospacing="1"/>
              <w:ind w:right="57"/>
              <w:jc w:val="left"/>
              <w:rPr>
                <w:szCs w:val="20"/>
              </w:rPr>
            </w:pPr>
            <w:r w:rsidRPr="008A5FE3">
              <w:rPr>
                <w:szCs w:val="20"/>
              </w:rPr>
              <w:t>The code of the country or territory that issued the “</w:t>
            </w:r>
            <w:r w:rsidR="001C371A" w:rsidRPr="008A5FE3">
              <w:rPr>
                <w:szCs w:val="20"/>
              </w:rPr>
              <w:t>Intermediary Number</w:t>
            </w:r>
            <w:r w:rsidRPr="008A5FE3">
              <w:rPr>
                <w:szCs w:val="20"/>
              </w:rPr>
              <w:t>”</w:t>
            </w:r>
            <w:r w:rsidR="00C83002" w:rsidRPr="008A5FE3">
              <w:rPr>
                <w:szCs w:val="20"/>
              </w:rPr>
              <w:t>.</w:t>
            </w:r>
          </w:p>
        </w:tc>
        <w:tc>
          <w:tcPr>
            <w:tcW w:w="1451" w:type="pct"/>
          </w:tcPr>
          <w:p w14:paraId="06AEE6CC" w14:textId="3BA8D733" w:rsidR="00F82716" w:rsidRPr="008A5FE3" w:rsidRDefault="00F82716"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r>
    </w:tbl>
    <w:p w14:paraId="5F95EF06" w14:textId="39976B92" w:rsidR="00F82716" w:rsidRPr="008A5FE3" w:rsidRDefault="00F82716" w:rsidP="00F82716">
      <w:pPr>
        <w:pStyle w:val="Antrat"/>
        <w:rPr>
          <w:szCs w:val="22"/>
        </w:rPr>
      </w:pPr>
      <w:bookmarkStart w:id="1396" w:name="_Toc105089187"/>
      <w:bookmarkStart w:id="1397" w:name="_Toc20915970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112</w:t>
      </w:r>
      <w:r w:rsidR="00ED0C1A" w:rsidRPr="008A5FE3">
        <w:rPr>
          <w:rFonts w:cs="Arial"/>
          <w:szCs w:val="22"/>
        </w:rPr>
        <w:fldChar w:fldCharType="end"/>
      </w:r>
      <w:r w:rsidRPr="008A5FE3">
        <w:rPr>
          <w:rFonts w:cs="Arial"/>
          <w:szCs w:val="22"/>
        </w:rPr>
        <w:t xml:space="preserve">: Logical Data Model – Attributes Definitions – </w:t>
      </w:r>
      <w:r w:rsidR="00D309D4" w:rsidRPr="008A5FE3">
        <w:rPr>
          <w:szCs w:val="22"/>
        </w:rPr>
        <w:fldChar w:fldCharType="begin"/>
      </w:r>
      <w:r w:rsidR="00D309D4" w:rsidRPr="008A5FE3">
        <w:rPr>
          <w:szCs w:val="22"/>
        </w:rPr>
        <w:instrText xml:space="preserve"> REF GEN_DT_INT_NUMBER \h </w:instrText>
      </w:r>
      <w:r w:rsidR="00286586" w:rsidRPr="008A5FE3">
        <w:rPr>
          <w:szCs w:val="22"/>
        </w:rPr>
        <w:instrText xml:space="preserve"> \* MERGEFORMAT </w:instrText>
      </w:r>
      <w:r w:rsidR="00D309D4" w:rsidRPr="008A5FE3">
        <w:rPr>
          <w:szCs w:val="22"/>
        </w:rPr>
      </w:r>
      <w:r w:rsidR="00D309D4" w:rsidRPr="008A5FE3">
        <w:rPr>
          <w:szCs w:val="22"/>
        </w:rPr>
        <w:fldChar w:fldCharType="separate"/>
      </w:r>
      <w:r w:rsidR="00727DED" w:rsidRPr="00727DED">
        <w:rPr>
          <w:szCs w:val="22"/>
        </w:rPr>
        <w:t>GEN-DT-INT-NUMBER</w:t>
      </w:r>
      <w:bookmarkEnd w:id="1396"/>
      <w:bookmarkEnd w:id="1397"/>
      <w:r w:rsidR="00D309D4" w:rsidRPr="008A5FE3">
        <w:rPr>
          <w:szCs w:val="22"/>
        </w:rPr>
        <w:fldChar w:fldCharType="end"/>
      </w:r>
    </w:p>
    <w:p w14:paraId="538D90FE" w14:textId="77777777" w:rsidR="00D309D4" w:rsidRPr="008A5FE3" w:rsidRDefault="00D309D4" w:rsidP="00D309D4">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F82716" w:rsidRPr="008A5FE3" w14:paraId="6702DCED" w14:textId="77777777" w:rsidTr="00A72AB5">
        <w:trPr>
          <w:cantSplit/>
          <w:trHeight w:val="567"/>
          <w:tblHeader/>
          <w:jc w:val="center"/>
        </w:trPr>
        <w:tc>
          <w:tcPr>
            <w:tcW w:w="1833" w:type="pct"/>
            <w:shd w:val="clear" w:color="auto" w:fill="D9D9D9"/>
            <w:vAlign w:val="center"/>
          </w:tcPr>
          <w:p w14:paraId="09C7DB57" w14:textId="77777777" w:rsidR="00F82716" w:rsidRPr="008A5FE3" w:rsidRDefault="00F82716" w:rsidP="00A72AB5">
            <w:pPr>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5336590B" w14:textId="77777777" w:rsidR="00F82716" w:rsidRPr="008A5FE3" w:rsidRDefault="00F82716" w:rsidP="00A72AB5">
            <w:pPr>
              <w:keepLines/>
              <w:spacing w:beforeAutospacing="1" w:after="0" w:afterAutospacing="1"/>
              <w:ind w:left="57" w:right="57"/>
              <w:jc w:val="left"/>
              <w:rPr>
                <w:b/>
                <w:szCs w:val="20"/>
              </w:rPr>
            </w:pPr>
            <w:r w:rsidRPr="008A5FE3">
              <w:rPr>
                <w:b/>
                <w:szCs w:val="20"/>
              </w:rPr>
              <w:t>Description</w:t>
            </w:r>
          </w:p>
        </w:tc>
      </w:tr>
      <w:tr w:rsidR="00FE1BE0" w:rsidRPr="008A5FE3" w14:paraId="681669C0" w14:textId="77777777" w:rsidTr="00D309D4">
        <w:trPr>
          <w:cantSplit/>
          <w:trHeight w:val="231"/>
          <w:jc w:val="center"/>
        </w:trPr>
        <w:tc>
          <w:tcPr>
            <w:tcW w:w="1833" w:type="pct"/>
            <w:vAlign w:val="center"/>
          </w:tcPr>
          <w:p w14:paraId="73E25972" w14:textId="1A1182C9" w:rsidR="00FE1BE0" w:rsidRPr="00C37DE9" w:rsidRDefault="00FE1BE0" w:rsidP="00A72AB5">
            <w:pPr>
              <w:keepLines/>
              <w:spacing w:after="0"/>
              <w:ind w:right="57"/>
              <w:jc w:val="left"/>
              <w:rPr>
                <w:szCs w:val="20"/>
                <w:lang w:val="fr-BE"/>
              </w:rPr>
            </w:pPr>
            <w:bookmarkStart w:id="1398" w:name="REG_RU_INT_IDENTIFIER_UNIQUE"/>
            <w:r w:rsidRPr="00C37DE9">
              <w:rPr>
                <w:szCs w:val="20"/>
                <w:lang w:val="fr-BE"/>
              </w:rPr>
              <w:t>REG-RU-INT-IDENTIFIER-UNIQUE</w:t>
            </w:r>
            <w:bookmarkEnd w:id="1398"/>
          </w:p>
        </w:tc>
        <w:tc>
          <w:tcPr>
            <w:tcW w:w="3167" w:type="pct"/>
          </w:tcPr>
          <w:p w14:paraId="6FE857F7" w14:textId="7EDE0395" w:rsidR="00FE1BE0" w:rsidRPr="008A5FE3" w:rsidRDefault="00FE1BE0" w:rsidP="00A72AB5">
            <w:pPr>
              <w:spacing w:after="0"/>
              <w:rPr>
                <w:szCs w:val="20"/>
              </w:rPr>
            </w:pPr>
            <w:r w:rsidRPr="008A5FE3">
              <w:rPr>
                <w:szCs w:val="20"/>
              </w:rPr>
              <w:t>The “</w:t>
            </w:r>
            <w:r w:rsidR="001C371A" w:rsidRPr="008A5FE3">
              <w:rPr>
                <w:szCs w:val="20"/>
              </w:rPr>
              <w:t>Intermediary Number</w:t>
            </w:r>
            <w:r w:rsidRPr="008A5FE3">
              <w:rPr>
                <w:szCs w:val="20"/>
              </w:rPr>
              <w:t>” must be unique in the Community. Practically, this means that the pair of “</w:t>
            </w:r>
            <w:r w:rsidR="0078133C" w:rsidRPr="008A5FE3">
              <w:rPr>
                <w:szCs w:val="20"/>
                <w:shd w:val="clear" w:color="auto" w:fill="FFFFFF"/>
              </w:rPr>
              <w:t>Intermediary Number</w:t>
            </w:r>
            <w:r w:rsidRPr="008A5FE3">
              <w:rPr>
                <w:szCs w:val="20"/>
              </w:rPr>
              <w:t>” and “Issued By” must be unique.</w:t>
            </w:r>
          </w:p>
          <w:p w14:paraId="3F8395DE" w14:textId="47BA0426" w:rsidR="00FE1BE0" w:rsidRPr="008A5FE3" w:rsidRDefault="00FE1BE0" w:rsidP="00A72AB5">
            <w:pPr>
              <w:spacing w:after="0"/>
              <w:rPr>
                <w:szCs w:val="20"/>
              </w:rPr>
            </w:pPr>
            <w:r w:rsidRPr="008A5FE3">
              <w:rPr>
                <w:szCs w:val="20"/>
              </w:rPr>
              <w:t>The “</w:t>
            </w:r>
            <w:r w:rsidR="001C371A" w:rsidRPr="008A5FE3">
              <w:rPr>
                <w:szCs w:val="20"/>
              </w:rPr>
              <w:t>Intermediary Number</w:t>
            </w:r>
            <w:r w:rsidRPr="008A5FE3">
              <w:rPr>
                <w:szCs w:val="20"/>
              </w:rPr>
              <w:t>” must be constructed from the concatenation of four fields:</w:t>
            </w:r>
          </w:p>
          <w:p w14:paraId="3619384C" w14:textId="2B057DAC" w:rsidR="00FE1BE0" w:rsidRPr="008A5FE3" w:rsidRDefault="00FE1BE0" w:rsidP="008138DA">
            <w:pPr>
              <w:pStyle w:val="Sraopastraipa"/>
              <w:numPr>
                <w:ilvl w:val="0"/>
                <w:numId w:val="105"/>
              </w:numPr>
              <w:spacing w:after="0"/>
              <w:rPr>
                <w:szCs w:val="20"/>
              </w:rPr>
            </w:pPr>
            <w:r w:rsidRPr="008A5FE3">
              <w:rPr>
                <w:szCs w:val="20"/>
              </w:rPr>
              <w:t>The fixed text “I</w:t>
            </w:r>
            <w:r w:rsidR="00C54FC3" w:rsidRPr="008A5FE3">
              <w:rPr>
                <w:szCs w:val="20"/>
              </w:rPr>
              <w:t>N</w:t>
            </w:r>
            <w:r w:rsidRPr="008A5FE3">
              <w:rPr>
                <w:szCs w:val="20"/>
              </w:rPr>
              <w:t>”;</w:t>
            </w:r>
          </w:p>
          <w:p w14:paraId="00917C80" w14:textId="351B9199" w:rsidR="00FE1BE0" w:rsidRPr="008A5FE3" w:rsidRDefault="00FE1BE0" w:rsidP="008138DA">
            <w:pPr>
              <w:numPr>
                <w:ilvl w:val="0"/>
                <w:numId w:val="105"/>
              </w:numPr>
              <w:spacing w:after="0"/>
              <w:rPr>
                <w:szCs w:val="20"/>
              </w:rPr>
            </w:pPr>
            <w:r w:rsidRPr="008A5FE3">
              <w:rPr>
                <w:szCs w:val="20"/>
              </w:rPr>
              <w:t xml:space="preserve">The ISO numeric-3 country code of the MSID (3 digits) (refer to </w:t>
            </w:r>
            <w:r w:rsidRPr="008A5FE3">
              <w:rPr>
                <w:szCs w:val="20"/>
              </w:rPr>
              <w:fldChar w:fldCharType="begin"/>
            </w:r>
            <w:r w:rsidRPr="008A5FE3">
              <w:rPr>
                <w:szCs w:val="20"/>
              </w:rPr>
              <w:instrText xml:space="preserve"> REF _Ref310601359 \h  \* MERGEFORMAT </w:instrText>
            </w:r>
            <w:r w:rsidRPr="008A5FE3">
              <w:rPr>
                <w:szCs w:val="20"/>
              </w:rPr>
            </w:r>
            <w:r w:rsidRPr="008A5FE3">
              <w:rPr>
                <w:szCs w:val="20"/>
              </w:rPr>
              <w:fldChar w:fldCharType="separate"/>
            </w:r>
            <w:r w:rsidR="00727DED" w:rsidRPr="00727DED">
              <w:rPr>
                <w:szCs w:val="20"/>
              </w:rPr>
              <w:t>Table 203</w:t>
            </w:r>
            <w:r w:rsidRPr="008A5FE3">
              <w:rPr>
                <w:szCs w:val="20"/>
              </w:rPr>
              <w:fldChar w:fldCharType="end"/>
            </w:r>
            <w:r w:rsidRPr="008A5FE3">
              <w:rPr>
                <w:szCs w:val="20"/>
              </w:rPr>
              <w:t>);</w:t>
            </w:r>
          </w:p>
          <w:p w14:paraId="6861F983" w14:textId="73A9F32F" w:rsidR="00FE1BE0" w:rsidRPr="008A5FE3" w:rsidRDefault="00FE1BE0" w:rsidP="008138DA">
            <w:pPr>
              <w:numPr>
                <w:ilvl w:val="0"/>
                <w:numId w:val="105"/>
              </w:numPr>
              <w:spacing w:after="0"/>
              <w:rPr>
                <w:szCs w:val="20"/>
              </w:rPr>
            </w:pPr>
            <w:r w:rsidRPr="008A5FE3">
              <w:rPr>
                <w:szCs w:val="20"/>
              </w:rPr>
              <w:t xml:space="preserve">Six digits for the actual </w:t>
            </w:r>
            <w:r w:rsidR="0078133C" w:rsidRPr="008A5FE3">
              <w:rPr>
                <w:szCs w:val="20"/>
              </w:rPr>
              <w:t xml:space="preserve">Intermediary </w:t>
            </w:r>
            <w:r w:rsidRPr="008A5FE3">
              <w:rPr>
                <w:szCs w:val="20"/>
              </w:rPr>
              <w:t>identification;</w:t>
            </w:r>
          </w:p>
          <w:p w14:paraId="11AE0D95" w14:textId="00A7D38D" w:rsidR="00FE1BE0" w:rsidRPr="008A5FE3" w:rsidRDefault="00FE1BE0" w:rsidP="008138DA">
            <w:pPr>
              <w:pStyle w:val="Sraopastraipa"/>
              <w:numPr>
                <w:ilvl w:val="0"/>
                <w:numId w:val="105"/>
              </w:numPr>
              <w:spacing w:after="0"/>
              <w:rPr>
                <w:szCs w:val="20"/>
              </w:rPr>
            </w:pPr>
            <w:r w:rsidRPr="008A5FE3">
              <w:rPr>
                <w:szCs w:val="20"/>
              </w:rPr>
              <w:t>A final check</w:t>
            </w:r>
            <w:r w:rsidR="007374F1" w:rsidRPr="008A5FE3">
              <w:rPr>
                <w:szCs w:val="20"/>
              </w:rPr>
              <w:t>-</w:t>
            </w:r>
            <w:r w:rsidRPr="008A5FE3">
              <w:rPr>
                <w:szCs w:val="20"/>
              </w:rPr>
              <w:t>digit.</w:t>
            </w:r>
          </w:p>
          <w:p w14:paraId="4D8E5317" w14:textId="7F101884" w:rsidR="00FE1BE0" w:rsidRPr="008A5FE3" w:rsidRDefault="00FE1BE0" w:rsidP="00A72AB5">
            <w:pPr>
              <w:spacing w:after="0"/>
              <w:rPr>
                <w:szCs w:val="20"/>
              </w:rPr>
            </w:pPr>
            <w:r w:rsidRPr="008A5FE3">
              <w:rPr>
                <w:szCs w:val="20"/>
              </w:rPr>
              <w:t xml:space="preserve">The total length of the unique identifier is therefore </w:t>
            </w:r>
            <w:r w:rsidR="00C54FC3" w:rsidRPr="008A5FE3">
              <w:rPr>
                <w:szCs w:val="20"/>
              </w:rPr>
              <w:t>twelve</w:t>
            </w:r>
            <w:r w:rsidRPr="008A5FE3">
              <w:rPr>
                <w:szCs w:val="20"/>
              </w:rPr>
              <w:t xml:space="preserve"> (alphanumeric) characters.</w:t>
            </w:r>
          </w:p>
        </w:tc>
      </w:tr>
      <w:tr w:rsidR="00542E8A" w:rsidRPr="008A5FE3" w14:paraId="45200017" w14:textId="77777777" w:rsidTr="00D309D4">
        <w:trPr>
          <w:cantSplit/>
          <w:trHeight w:val="231"/>
          <w:jc w:val="center"/>
        </w:trPr>
        <w:tc>
          <w:tcPr>
            <w:tcW w:w="1833" w:type="pct"/>
            <w:vAlign w:val="center"/>
          </w:tcPr>
          <w:p w14:paraId="4FE74EE9" w14:textId="33E1E92A" w:rsidR="00542E8A" w:rsidRPr="008A5FE3" w:rsidRDefault="00542E8A" w:rsidP="00A72AB5">
            <w:pPr>
              <w:keepLines/>
              <w:spacing w:after="0"/>
              <w:ind w:right="57"/>
              <w:jc w:val="left"/>
              <w:rPr>
                <w:szCs w:val="20"/>
              </w:rPr>
            </w:pPr>
            <w:bookmarkStart w:id="1399" w:name="REG_RU_INT_IDENTIFIER_CHECK_DIGIT"/>
            <w:r w:rsidRPr="008A5FE3">
              <w:rPr>
                <w:szCs w:val="20"/>
              </w:rPr>
              <w:t>REG-RU-INT-IDENTIFIER-CHECK-DIGIT</w:t>
            </w:r>
            <w:bookmarkEnd w:id="1399"/>
          </w:p>
        </w:tc>
        <w:tc>
          <w:tcPr>
            <w:tcW w:w="3167" w:type="pct"/>
          </w:tcPr>
          <w:p w14:paraId="77CB1636" w14:textId="79959F30" w:rsidR="00542E8A" w:rsidRPr="008A5FE3" w:rsidRDefault="00542E8A" w:rsidP="00A72AB5">
            <w:pPr>
              <w:spacing w:after="0"/>
              <w:rPr>
                <w:szCs w:val="20"/>
              </w:rPr>
            </w:pPr>
            <w:r w:rsidRPr="008A5FE3">
              <w:rPr>
                <w:szCs w:val="20"/>
              </w:rPr>
              <w:t>The check digit of the “</w:t>
            </w:r>
            <w:r w:rsidR="001C371A" w:rsidRPr="008A5FE3">
              <w:rPr>
                <w:szCs w:val="20"/>
              </w:rPr>
              <w:t>Intermediary Number</w:t>
            </w:r>
            <w:r w:rsidRPr="008A5FE3">
              <w:rPr>
                <w:szCs w:val="20"/>
              </w:rPr>
              <w:t>” must respect a common algorithm</w:t>
            </w:r>
            <w:r w:rsidRPr="008A5FE3">
              <w:rPr>
                <w:rStyle w:val="Puslapioinaosnuoroda"/>
                <w:szCs w:val="20"/>
              </w:rPr>
              <w:footnoteReference w:id="145"/>
            </w:r>
            <w:r w:rsidRPr="008A5FE3">
              <w:rPr>
                <w:szCs w:val="20"/>
              </w:rPr>
              <w:t>.</w:t>
            </w:r>
          </w:p>
        </w:tc>
      </w:tr>
      <w:tr w:rsidR="00542E8A" w:rsidRPr="008A5FE3" w14:paraId="424C113F" w14:textId="77777777" w:rsidTr="00D309D4">
        <w:trPr>
          <w:cantSplit/>
          <w:trHeight w:val="231"/>
          <w:jc w:val="center"/>
        </w:trPr>
        <w:tc>
          <w:tcPr>
            <w:tcW w:w="1833" w:type="pct"/>
            <w:vAlign w:val="center"/>
          </w:tcPr>
          <w:p w14:paraId="30B97620" w14:textId="3EB5CF64" w:rsidR="00542E8A" w:rsidRPr="008A5FE3" w:rsidRDefault="00542E8A" w:rsidP="00A72AB5">
            <w:pPr>
              <w:keepLines/>
              <w:spacing w:after="0"/>
              <w:ind w:right="57"/>
              <w:jc w:val="left"/>
              <w:rPr>
                <w:szCs w:val="20"/>
              </w:rPr>
            </w:pPr>
            <w:bookmarkStart w:id="1400" w:name="REG_RU_INT_IDENTIFIER_REUSE"/>
            <w:r w:rsidRPr="008A5FE3">
              <w:rPr>
                <w:szCs w:val="20"/>
              </w:rPr>
              <w:t>REG-RU-INT-IDENTIFIER-RE-USE</w:t>
            </w:r>
            <w:bookmarkEnd w:id="1400"/>
          </w:p>
        </w:tc>
        <w:tc>
          <w:tcPr>
            <w:tcW w:w="3167" w:type="pct"/>
          </w:tcPr>
          <w:p w14:paraId="55F565B7" w14:textId="7BA83C0C" w:rsidR="00542E8A" w:rsidRPr="008A5FE3" w:rsidRDefault="00542E8A" w:rsidP="00A72AB5">
            <w:pPr>
              <w:spacing w:after="0"/>
              <w:rPr>
                <w:szCs w:val="20"/>
              </w:rPr>
            </w:pPr>
            <w:r w:rsidRPr="008A5FE3">
              <w:rPr>
                <w:szCs w:val="20"/>
              </w:rPr>
              <w:t>In case of exclusion of an Intermediary for acting on behalf of NETPs for the Import scheme, the MSID must never re-use the “</w:t>
            </w:r>
            <w:r w:rsidR="001C371A" w:rsidRPr="008A5FE3">
              <w:rPr>
                <w:szCs w:val="20"/>
              </w:rPr>
              <w:t>Intermediary Number</w:t>
            </w:r>
            <w:r w:rsidRPr="008A5FE3">
              <w:rPr>
                <w:szCs w:val="20"/>
              </w:rPr>
              <w:t xml:space="preserve">” for </w:t>
            </w:r>
            <w:r w:rsidR="00F66252" w:rsidRPr="008A5FE3">
              <w:rPr>
                <w:szCs w:val="20"/>
              </w:rPr>
              <w:t xml:space="preserve">any </w:t>
            </w:r>
            <w:r w:rsidRPr="008A5FE3">
              <w:rPr>
                <w:szCs w:val="20"/>
              </w:rPr>
              <w:t>Intermediary.</w:t>
            </w:r>
          </w:p>
        </w:tc>
      </w:tr>
      <w:tr w:rsidR="00542E8A" w:rsidRPr="008A5FE3" w14:paraId="270E2373" w14:textId="77777777" w:rsidTr="00D309D4">
        <w:trPr>
          <w:cantSplit/>
          <w:trHeight w:val="231"/>
          <w:jc w:val="center"/>
        </w:trPr>
        <w:tc>
          <w:tcPr>
            <w:tcW w:w="1833" w:type="pct"/>
            <w:vAlign w:val="center"/>
          </w:tcPr>
          <w:p w14:paraId="7D846081" w14:textId="5D54C02A" w:rsidR="00542E8A" w:rsidRPr="008A5FE3" w:rsidRDefault="00542E8A" w:rsidP="00A72AB5">
            <w:pPr>
              <w:keepNext/>
              <w:keepLines/>
              <w:spacing w:after="0"/>
              <w:ind w:right="57"/>
              <w:jc w:val="left"/>
              <w:rPr>
                <w:szCs w:val="20"/>
              </w:rPr>
            </w:pPr>
            <w:bookmarkStart w:id="1401" w:name="REG_RU_INT_IDENTIFIER_REREGISTER"/>
            <w:r w:rsidRPr="008A5FE3">
              <w:rPr>
                <w:szCs w:val="20"/>
              </w:rPr>
              <w:t>REG-RU-INT-IDENTIFIER-RE-REGISTER</w:t>
            </w:r>
            <w:bookmarkEnd w:id="1401"/>
          </w:p>
        </w:tc>
        <w:tc>
          <w:tcPr>
            <w:tcW w:w="3167" w:type="pct"/>
          </w:tcPr>
          <w:p w14:paraId="5A771FDC" w14:textId="001484A3" w:rsidR="00542E8A" w:rsidRPr="008A5FE3" w:rsidRDefault="00542E8A" w:rsidP="00A72AB5">
            <w:pPr>
              <w:keepNext/>
              <w:spacing w:after="0"/>
              <w:rPr>
                <w:szCs w:val="20"/>
              </w:rPr>
            </w:pPr>
            <w:r w:rsidRPr="008A5FE3">
              <w:rPr>
                <w:szCs w:val="20"/>
              </w:rPr>
              <w:t xml:space="preserve">If an </w:t>
            </w:r>
            <w:r w:rsidR="007374F1" w:rsidRPr="008A5FE3">
              <w:rPr>
                <w:szCs w:val="20"/>
              </w:rPr>
              <w:t>Intermediary re-register</w:t>
            </w:r>
            <w:r w:rsidRPr="008A5FE3">
              <w:rPr>
                <w:szCs w:val="20"/>
              </w:rPr>
              <w:t xml:space="preserve"> for acting on behalf of NETPs for the Import scheme in the same MSID after exclusion, that MSID must assign the Intermediary </w:t>
            </w:r>
            <w:r w:rsidR="00F66252" w:rsidRPr="008A5FE3">
              <w:rPr>
                <w:szCs w:val="20"/>
              </w:rPr>
              <w:t>a new</w:t>
            </w:r>
            <w:r w:rsidRPr="008A5FE3">
              <w:rPr>
                <w:szCs w:val="20"/>
              </w:rPr>
              <w:t>“</w:t>
            </w:r>
            <w:r w:rsidR="001C371A" w:rsidRPr="008A5FE3">
              <w:rPr>
                <w:szCs w:val="20"/>
              </w:rPr>
              <w:t>Intermediary Number</w:t>
            </w:r>
            <w:r w:rsidRPr="008A5FE3">
              <w:rPr>
                <w:szCs w:val="20"/>
              </w:rPr>
              <w:t>”</w:t>
            </w:r>
            <w:r w:rsidRPr="008A5FE3">
              <w:rPr>
                <w:rStyle w:val="Puslapioinaosnuoroda"/>
                <w:szCs w:val="20"/>
              </w:rPr>
              <w:footnoteReference w:id="146"/>
            </w:r>
            <w:r w:rsidRPr="008A5FE3">
              <w:rPr>
                <w:szCs w:val="20"/>
              </w:rPr>
              <w:t>.</w:t>
            </w:r>
          </w:p>
        </w:tc>
      </w:tr>
    </w:tbl>
    <w:p w14:paraId="15FFA84D" w14:textId="017BC3C1" w:rsidR="00F82716" w:rsidRPr="008A5FE3" w:rsidRDefault="00D309D4" w:rsidP="00D309D4">
      <w:pPr>
        <w:pStyle w:val="Antrat"/>
        <w:rPr>
          <w:szCs w:val="22"/>
        </w:rPr>
      </w:pPr>
      <w:bookmarkStart w:id="1402" w:name="_Toc105089188"/>
      <w:bookmarkStart w:id="1403" w:name="_Toc209159706"/>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113</w:t>
      </w:r>
      <w:r w:rsidR="00C90C72" w:rsidRPr="008A5FE3">
        <w:rPr>
          <w:noProof/>
          <w:szCs w:val="22"/>
        </w:rPr>
        <w:fldChar w:fldCharType="end"/>
      </w:r>
      <w:r w:rsidRPr="008A5FE3">
        <w:rPr>
          <w:szCs w:val="22"/>
        </w:rPr>
        <w:t xml:space="preserve">: Logical Data Model - Rules – </w:t>
      </w:r>
      <w:r w:rsidRPr="008A5FE3">
        <w:rPr>
          <w:szCs w:val="22"/>
        </w:rPr>
        <w:fldChar w:fldCharType="begin"/>
      </w:r>
      <w:r w:rsidRPr="008A5FE3">
        <w:rPr>
          <w:szCs w:val="22"/>
        </w:rPr>
        <w:instrText xml:space="preserve"> REF GEN_DT_INT_NUMBER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GEN-DT-INT-NUMBER</w:t>
      </w:r>
      <w:bookmarkEnd w:id="1402"/>
      <w:bookmarkEnd w:id="1403"/>
      <w:r w:rsidRPr="008A5FE3">
        <w:rPr>
          <w:szCs w:val="22"/>
        </w:rPr>
        <w:fldChar w:fldCharType="end"/>
      </w:r>
    </w:p>
    <w:p w14:paraId="0D0CF08E" w14:textId="77777777" w:rsidR="0012377E" w:rsidRPr="008A5FE3" w:rsidRDefault="0012377E" w:rsidP="0012377E">
      <w:pPr>
        <w:rPr>
          <w:szCs w:val="28"/>
        </w:rPr>
      </w:pPr>
    </w:p>
    <w:p w14:paraId="61213981" w14:textId="562B98D5" w:rsidR="00383F4C" w:rsidRPr="008A5FE3" w:rsidRDefault="00383F4C" w:rsidP="00C918D8">
      <w:pPr>
        <w:pStyle w:val="Antrat3"/>
        <w:rPr>
          <w:sz w:val="24"/>
          <w:szCs w:val="28"/>
          <w:lang w:val="en-GB"/>
        </w:rPr>
      </w:pPr>
      <w:bookmarkStart w:id="1404" w:name="_Toc105088499"/>
      <w:bookmarkStart w:id="1405" w:name="_Toc209159437"/>
      <w:r w:rsidRPr="008A5FE3">
        <w:rPr>
          <w:sz w:val="24"/>
          <w:szCs w:val="28"/>
          <w:lang w:val="en-GB"/>
        </w:rPr>
        <w:t xml:space="preserve">Complex Data Type - </w:t>
      </w:r>
      <w:bookmarkStart w:id="1406" w:name="GEN_DT_NAT_TAX_NUMBER"/>
      <w:r w:rsidRPr="008A5FE3">
        <w:rPr>
          <w:sz w:val="24"/>
          <w:szCs w:val="28"/>
          <w:lang w:val="en-GB"/>
        </w:rPr>
        <w:t>GEN-DT-NAT-TAX-NUMBER</w:t>
      </w:r>
      <w:bookmarkEnd w:id="1404"/>
      <w:bookmarkEnd w:id="1406"/>
      <w:bookmarkEnd w:id="1405"/>
    </w:p>
    <w:p w14:paraId="61213982" w14:textId="3E5E13A4" w:rsidR="00383F4C" w:rsidRPr="008A5FE3" w:rsidRDefault="00383F4C" w:rsidP="00383F4C">
      <w:pPr>
        <w:keepNext/>
        <w:rPr>
          <w:szCs w:val="28"/>
        </w:rPr>
      </w:pPr>
      <w:r w:rsidRPr="008A5FE3">
        <w:rPr>
          <w:szCs w:val="28"/>
        </w:rPr>
        <w:t>The non-U</w:t>
      </w:r>
      <w:r w:rsidR="005A054C" w:rsidRPr="008A5FE3">
        <w:rPr>
          <w:szCs w:val="28"/>
        </w:rPr>
        <w:t>nion</w:t>
      </w:r>
      <w:r w:rsidRPr="008A5FE3">
        <w:rPr>
          <w:szCs w:val="28"/>
        </w:rPr>
        <w:t xml:space="preserve"> NETP may optionally provide a National Tax Number.</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86" w14:textId="77777777" w:rsidTr="00A72AB5">
        <w:trPr>
          <w:cantSplit/>
          <w:trHeight w:val="567"/>
          <w:tblHeader/>
          <w:jc w:val="center"/>
        </w:trPr>
        <w:tc>
          <w:tcPr>
            <w:tcW w:w="700" w:type="pct"/>
            <w:shd w:val="clear" w:color="auto" w:fill="D9D9D9"/>
            <w:vAlign w:val="center"/>
          </w:tcPr>
          <w:p w14:paraId="61213983" w14:textId="77777777" w:rsidR="00383F4C" w:rsidRPr="008A5FE3" w:rsidRDefault="00383F4C"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84" w14:textId="77777777" w:rsidR="00383F4C" w:rsidRPr="008A5FE3" w:rsidRDefault="00383F4C"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85" w14:textId="77777777" w:rsidR="00383F4C" w:rsidRPr="008A5FE3" w:rsidRDefault="00383F4C" w:rsidP="00A72AB5">
            <w:pPr>
              <w:keepNext/>
              <w:spacing w:beforeAutospacing="1" w:after="0" w:afterAutospacing="1"/>
              <w:ind w:left="57" w:right="57"/>
              <w:jc w:val="left"/>
              <w:rPr>
                <w:b/>
                <w:szCs w:val="20"/>
              </w:rPr>
            </w:pPr>
            <w:r w:rsidRPr="008A5FE3">
              <w:rPr>
                <w:b/>
                <w:szCs w:val="20"/>
              </w:rPr>
              <w:t>Type</w:t>
            </w:r>
          </w:p>
        </w:tc>
      </w:tr>
      <w:tr w:rsidR="00383F4C" w:rsidRPr="008A5FE3" w14:paraId="6121398A" w14:textId="77777777" w:rsidTr="00506026">
        <w:trPr>
          <w:cantSplit/>
          <w:trHeight w:val="231"/>
          <w:jc w:val="center"/>
        </w:trPr>
        <w:tc>
          <w:tcPr>
            <w:tcW w:w="700" w:type="pct"/>
            <w:vAlign w:val="center"/>
          </w:tcPr>
          <w:p w14:paraId="61213987" w14:textId="77777777" w:rsidR="00383F4C" w:rsidRPr="008A5FE3" w:rsidRDefault="00383F4C" w:rsidP="00A72AB5">
            <w:pPr>
              <w:keepNext/>
              <w:spacing w:beforeAutospacing="1" w:after="0" w:afterAutospacing="1"/>
              <w:ind w:left="57" w:right="57"/>
              <w:jc w:val="left"/>
              <w:rPr>
                <w:szCs w:val="20"/>
              </w:rPr>
            </w:pPr>
            <w:r w:rsidRPr="008A5FE3">
              <w:rPr>
                <w:szCs w:val="20"/>
              </w:rPr>
              <w:t>National Tax Number</w:t>
            </w:r>
          </w:p>
        </w:tc>
        <w:tc>
          <w:tcPr>
            <w:tcW w:w="2829" w:type="pct"/>
            <w:vAlign w:val="center"/>
          </w:tcPr>
          <w:p w14:paraId="61213988" w14:textId="28EB7EE5" w:rsidR="00383F4C" w:rsidRPr="008A5FE3" w:rsidRDefault="00383F4C" w:rsidP="00A72AB5">
            <w:pPr>
              <w:keepNext/>
              <w:spacing w:beforeAutospacing="1" w:after="0" w:afterAutospacing="1"/>
              <w:ind w:right="57"/>
              <w:jc w:val="left"/>
              <w:rPr>
                <w:szCs w:val="20"/>
              </w:rPr>
            </w:pPr>
            <w:r w:rsidRPr="008A5FE3">
              <w:rPr>
                <w:szCs w:val="20"/>
              </w:rPr>
              <w:t>The national tax number of the non-U</w:t>
            </w:r>
            <w:r w:rsidR="009114C7" w:rsidRPr="008A5FE3">
              <w:rPr>
                <w:szCs w:val="20"/>
              </w:rPr>
              <w:t>nion</w:t>
            </w:r>
            <w:r w:rsidRPr="008A5FE3">
              <w:rPr>
                <w:szCs w:val="20"/>
              </w:rPr>
              <w:t xml:space="preserve"> NETP</w:t>
            </w:r>
            <w:r w:rsidR="004C26FA" w:rsidRPr="008A5FE3">
              <w:rPr>
                <w:szCs w:val="20"/>
              </w:rPr>
              <w:t>.</w:t>
            </w:r>
          </w:p>
        </w:tc>
        <w:tc>
          <w:tcPr>
            <w:tcW w:w="1471" w:type="pct"/>
          </w:tcPr>
          <w:p w14:paraId="61213989" w14:textId="79A35389" w:rsidR="00383F4C" w:rsidRPr="008A5FE3" w:rsidRDefault="00383F4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383F4C" w:rsidRPr="008A5FE3" w14:paraId="6121398E" w14:textId="77777777" w:rsidTr="00506026">
        <w:trPr>
          <w:cantSplit/>
          <w:trHeight w:val="231"/>
          <w:jc w:val="center"/>
        </w:trPr>
        <w:tc>
          <w:tcPr>
            <w:tcW w:w="700" w:type="pct"/>
            <w:vAlign w:val="center"/>
          </w:tcPr>
          <w:p w14:paraId="6121398B" w14:textId="77777777" w:rsidR="00383F4C" w:rsidRPr="008A5FE3" w:rsidRDefault="00383F4C" w:rsidP="00A72AB5">
            <w:pPr>
              <w:keepNext/>
              <w:spacing w:beforeAutospacing="1" w:after="0" w:afterAutospacing="1"/>
              <w:ind w:left="57" w:right="57"/>
              <w:jc w:val="left"/>
              <w:rPr>
                <w:szCs w:val="20"/>
              </w:rPr>
            </w:pPr>
            <w:r w:rsidRPr="008A5FE3">
              <w:rPr>
                <w:szCs w:val="20"/>
              </w:rPr>
              <w:t>Issued By</w:t>
            </w:r>
          </w:p>
        </w:tc>
        <w:tc>
          <w:tcPr>
            <w:tcW w:w="2829" w:type="pct"/>
            <w:vAlign w:val="center"/>
          </w:tcPr>
          <w:p w14:paraId="6121398C" w14:textId="286F72EE" w:rsidR="00383F4C" w:rsidRPr="008A5FE3" w:rsidRDefault="00383F4C" w:rsidP="00A72AB5">
            <w:pPr>
              <w:keepNext/>
              <w:spacing w:beforeAutospacing="1" w:after="0" w:afterAutospacing="1"/>
              <w:ind w:right="57"/>
              <w:jc w:val="left"/>
              <w:rPr>
                <w:szCs w:val="20"/>
              </w:rPr>
            </w:pPr>
            <w:r w:rsidRPr="008A5FE3">
              <w:rPr>
                <w:szCs w:val="20"/>
              </w:rPr>
              <w:t>The code of the country or territory that issued the “National Tax Number”</w:t>
            </w:r>
            <w:r w:rsidR="004C26FA" w:rsidRPr="008A5FE3">
              <w:rPr>
                <w:szCs w:val="20"/>
              </w:rPr>
              <w:t>.</w:t>
            </w:r>
          </w:p>
        </w:tc>
        <w:tc>
          <w:tcPr>
            <w:tcW w:w="1471" w:type="pct"/>
          </w:tcPr>
          <w:p w14:paraId="6121398D" w14:textId="36591EE6" w:rsidR="00383F4C" w:rsidRPr="008A5FE3" w:rsidRDefault="00383F4C"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GEN_DT_MS_COUNTRY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GEN-DT-MS-COUNTRY</w:t>
            </w:r>
            <w:r w:rsidRPr="008A5FE3">
              <w:rPr>
                <w:rStyle w:val="SpecReferenceChar"/>
                <w:rFonts w:ascii="Times New Roman" w:hAnsi="Times New Roman"/>
                <w:b w:val="0"/>
                <w:color w:val="auto"/>
                <w:sz w:val="22"/>
                <w:szCs w:val="20"/>
                <w:u w:val="dotted"/>
              </w:rPr>
              <w:fldChar w:fldCharType="end"/>
            </w:r>
          </w:p>
        </w:tc>
      </w:tr>
    </w:tbl>
    <w:p w14:paraId="6121398F" w14:textId="54D096C3" w:rsidR="00383F4C" w:rsidRPr="008A5FE3" w:rsidRDefault="00383F4C" w:rsidP="00383F4C">
      <w:pPr>
        <w:pStyle w:val="Antrat"/>
        <w:rPr>
          <w:rFonts w:cs="Arial"/>
          <w:szCs w:val="22"/>
        </w:rPr>
      </w:pPr>
      <w:bookmarkStart w:id="1407" w:name="_Toc105089189"/>
      <w:bookmarkStart w:id="1408" w:name="_Toc20915970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114</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GEN_DT_NAT_TAX_NUMBER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GEN-DT-NAT-TAX-NUMBER</w:t>
      </w:r>
      <w:bookmarkEnd w:id="1407"/>
      <w:bookmarkEnd w:id="1408"/>
      <w:r w:rsidRPr="008A5FE3">
        <w:rPr>
          <w:rFonts w:cs="Arial"/>
          <w:szCs w:val="22"/>
        </w:rPr>
        <w:fldChar w:fldCharType="end"/>
      </w:r>
    </w:p>
    <w:p w14:paraId="70A9312B" w14:textId="77777777" w:rsidR="00667892" w:rsidRPr="008A5FE3" w:rsidRDefault="00667892" w:rsidP="00667892">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CE3BD6" w:rsidRPr="008A5FE3" w14:paraId="61213992" w14:textId="77777777" w:rsidTr="00A72AB5">
        <w:trPr>
          <w:cantSplit/>
          <w:trHeight w:val="567"/>
          <w:tblHeader/>
          <w:jc w:val="center"/>
        </w:trPr>
        <w:tc>
          <w:tcPr>
            <w:tcW w:w="1833" w:type="pct"/>
            <w:shd w:val="clear" w:color="auto" w:fill="D9D9D9"/>
            <w:vAlign w:val="center"/>
          </w:tcPr>
          <w:p w14:paraId="61213990" w14:textId="77777777" w:rsidR="00383F4C" w:rsidRPr="008A5FE3" w:rsidRDefault="00383F4C" w:rsidP="00A72AB5">
            <w:pPr>
              <w:keepNext/>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991" w14:textId="77777777" w:rsidR="00383F4C" w:rsidRPr="008A5FE3" w:rsidRDefault="00383F4C" w:rsidP="00A72AB5">
            <w:pPr>
              <w:keepNext/>
              <w:keepLines/>
              <w:spacing w:beforeAutospacing="1" w:after="0" w:afterAutospacing="1"/>
              <w:ind w:left="57" w:right="57"/>
              <w:jc w:val="left"/>
              <w:rPr>
                <w:b/>
                <w:szCs w:val="20"/>
              </w:rPr>
            </w:pPr>
            <w:r w:rsidRPr="008A5FE3">
              <w:rPr>
                <w:b/>
                <w:szCs w:val="20"/>
              </w:rPr>
              <w:t>Description</w:t>
            </w:r>
          </w:p>
        </w:tc>
      </w:tr>
      <w:tr w:rsidR="00383F4C" w:rsidRPr="008A5FE3" w14:paraId="61213995" w14:textId="77777777" w:rsidTr="00506026">
        <w:trPr>
          <w:cantSplit/>
          <w:trHeight w:val="231"/>
          <w:jc w:val="center"/>
        </w:trPr>
        <w:tc>
          <w:tcPr>
            <w:tcW w:w="1833" w:type="pct"/>
            <w:vAlign w:val="center"/>
          </w:tcPr>
          <w:p w14:paraId="61213993" w14:textId="77777777" w:rsidR="00383F4C" w:rsidRPr="008A5FE3" w:rsidRDefault="00383F4C" w:rsidP="00A72AB5">
            <w:pPr>
              <w:keepNext/>
              <w:keepLines/>
              <w:spacing w:after="0"/>
              <w:ind w:right="57"/>
              <w:jc w:val="left"/>
              <w:rPr>
                <w:szCs w:val="20"/>
              </w:rPr>
            </w:pPr>
            <w:bookmarkStart w:id="1409" w:name="REG_RU_NAT_TAX_NUMBER"/>
            <w:r w:rsidRPr="008A5FE3">
              <w:rPr>
                <w:szCs w:val="20"/>
              </w:rPr>
              <w:t>REG-RU-NAT-TAX-NUMBER</w:t>
            </w:r>
            <w:bookmarkEnd w:id="1409"/>
          </w:p>
        </w:tc>
        <w:tc>
          <w:tcPr>
            <w:tcW w:w="3167" w:type="pct"/>
          </w:tcPr>
          <w:p w14:paraId="61213994" w14:textId="77777777" w:rsidR="00383F4C" w:rsidRPr="008A5FE3" w:rsidRDefault="00383F4C" w:rsidP="00A72AB5">
            <w:pPr>
              <w:keepNext/>
              <w:spacing w:after="0"/>
              <w:rPr>
                <w:szCs w:val="20"/>
              </w:rPr>
            </w:pPr>
            <w:r w:rsidRPr="008A5FE3">
              <w:rPr>
                <w:szCs w:val="20"/>
              </w:rPr>
              <w:t>The “Issued By” attribute is optional.</w:t>
            </w:r>
            <w:r w:rsidR="00DB20DE" w:rsidRPr="008A5FE3">
              <w:rPr>
                <w:szCs w:val="20"/>
              </w:rPr>
              <w:t xml:space="preserve"> It must be provided if available.</w:t>
            </w:r>
          </w:p>
        </w:tc>
      </w:tr>
    </w:tbl>
    <w:p w14:paraId="61213996" w14:textId="7FA66420" w:rsidR="00383F4C" w:rsidRPr="008A5FE3" w:rsidRDefault="00383F4C" w:rsidP="00383F4C">
      <w:pPr>
        <w:pStyle w:val="Antrat"/>
        <w:rPr>
          <w:rFonts w:cs="Arial"/>
          <w:szCs w:val="22"/>
        </w:rPr>
      </w:pPr>
      <w:bookmarkStart w:id="1410" w:name="_Toc105089190"/>
      <w:bookmarkStart w:id="1411" w:name="_Toc20915970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115</w:t>
      </w:r>
      <w:r w:rsidR="00ED0C1A" w:rsidRPr="008A5FE3">
        <w:rPr>
          <w:rFonts w:cs="Arial"/>
          <w:szCs w:val="22"/>
        </w:rPr>
        <w:fldChar w:fldCharType="end"/>
      </w:r>
      <w:r w:rsidRPr="008A5FE3">
        <w:rPr>
          <w:rFonts w:cs="Arial"/>
          <w:szCs w:val="22"/>
        </w:rPr>
        <w:t xml:space="preserve">: Logical Data Model - Rules – </w:t>
      </w:r>
      <w:r w:rsidRPr="008A5FE3">
        <w:rPr>
          <w:rFonts w:cs="Arial"/>
          <w:szCs w:val="22"/>
        </w:rPr>
        <w:fldChar w:fldCharType="begin"/>
      </w:r>
      <w:r w:rsidRPr="008A5FE3">
        <w:rPr>
          <w:rFonts w:cs="Arial"/>
          <w:szCs w:val="22"/>
        </w:rPr>
        <w:instrText xml:space="preserve"> REF GEN_DT_NAT_TAX_NUMBER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GEN-DT-NAT-TAX-NUMBER</w:t>
      </w:r>
      <w:bookmarkEnd w:id="1410"/>
      <w:bookmarkEnd w:id="1411"/>
      <w:r w:rsidRPr="008A5FE3">
        <w:rPr>
          <w:rFonts w:cs="Arial"/>
          <w:szCs w:val="22"/>
        </w:rPr>
        <w:fldChar w:fldCharType="end"/>
      </w:r>
    </w:p>
    <w:p w14:paraId="61213997" w14:textId="267C5F4E" w:rsidR="00B96843" w:rsidRPr="008A5FE3" w:rsidRDefault="00B96843" w:rsidP="00C918D8">
      <w:pPr>
        <w:pStyle w:val="Antrat3"/>
        <w:rPr>
          <w:sz w:val="24"/>
          <w:szCs w:val="28"/>
          <w:lang w:val="en-GB"/>
        </w:rPr>
      </w:pPr>
      <w:bookmarkStart w:id="1412" w:name="_Toc319403234"/>
      <w:bookmarkStart w:id="1413" w:name="_Ref521663958"/>
      <w:bookmarkStart w:id="1414" w:name="_Toc105088500"/>
      <w:bookmarkStart w:id="1415" w:name="_Toc209159438"/>
      <w:r w:rsidRPr="008A5FE3">
        <w:rPr>
          <w:sz w:val="24"/>
          <w:szCs w:val="28"/>
          <w:lang w:val="en-GB"/>
        </w:rPr>
        <w:t xml:space="preserve">Complex Data Type - </w:t>
      </w:r>
      <w:bookmarkStart w:id="1416" w:name="GEN_DT_PERIOD"/>
      <w:r w:rsidRPr="008A5FE3">
        <w:rPr>
          <w:sz w:val="24"/>
          <w:szCs w:val="28"/>
          <w:lang w:val="en-GB"/>
        </w:rPr>
        <w:t>GEN-DT-PERIOD</w:t>
      </w:r>
      <w:bookmarkEnd w:id="1412"/>
      <w:bookmarkEnd w:id="1413"/>
      <w:bookmarkEnd w:id="1414"/>
      <w:bookmarkEnd w:id="1416"/>
      <w:bookmarkEnd w:id="1415"/>
    </w:p>
    <w:p w14:paraId="61213998" w14:textId="5D266FC7" w:rsidR="00B96843" w:rsidRPr="008A5FE3" w:rsidRDefault="00B96843" w:rsidP="00B96843">
      <w:pPr>
        <w:keepNext/>
        <w:rPr>
          <w:szCs w:val="28"/>
        </w:rPr>
      </w:pPr>
      <w:r w:rsidRPr="008A5FE3">
        <w:rPr>
          <w:szCs w:val="28"/>
        </w:rPr>
        <w:t xml:space="preserve">A period is a calendar </w:t>
      </w:r>
      <w:r w:rsidR="00A04528" w:rsidRPr="008A5FE3">
        <w:rPr>
          <w:szCs w:val="28"/>
        </w:rPr>
        <w:t xml:space="preserve">month or </w:t>
      </w:r>
      <w:r w:rsidRPr="008A5FE3">
        <w:rPr>
          <w:szCs w:val="28"/>
        </w:rPr>
        <w:t>quarter in a year.</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9C" w14:textId="77777777" w:rsidTr="00A72AB5">
        <w:trPr>
          <w:cantSplit/>
          <w:trHeight w:val="567"/>
          <w:tblHeader/>
          <w:jc w:val="center"/>
        </w:trPr>
        <w:tc>
          <w:tcPr>
            <w:tcW w:w="700" w:type="pct"/>
            <w:shd w:val="clear" w:color="auto" w:fill="D9D9D9"/>
            <w:vAlign w:val="center"/>
          </w:tcPr>
          <w:p w14:paraId="61213999" w14:textId="77777777" w:rsidR="00B96843" w:rsidRPr="008A5FE3" w:rsidRDefault="00B96843"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9A" w14:textId="77777777" w:rsidR="00B96843" w:rsidRPr="008A5FE3" w:rsidRDefault="00B96843"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9B" w14:textId="77777777" w:rsidR="00B96843" w:rsidRPr="008A5FE3" w:rsidRDefault="00B96843" w:rsidP="00A72AB5">
            <w:pPr>
              <w:keepNext/>
              <w:spacing w:beforeAutospacing="1" w:after="0" w:afterAutospacing="1"/>
              <w:ind w:left="57" w:right="57"/>
              <w:jc w:val="left"/>
              <w:rPr>
                <w:b/>
                <w:szCs w:val="20"/>
              </w:rPr>
            </w:pPr>
            <w:r w:rsidRPr="008A5FE3">
              <w:rPr>
                <w:b/>
                <w:szCs w:val="20"/>
              </w:rPr>
              <w:t>Type</w:t>
            </w:r>
          </w:p>
        </w:tc>
      </w:tr>
      <w:tr w:rsidR="00B96843" w:rsidRPr="008A5FE3" w14:paraId="612139A0" w14:textId="77777777" w:rsidTr="00506026">
        <w:trPr>
          <w:cantSplit/>
          <w:trHeight w:val="231"/>
          <w:jc w:val="center"/>
        </w:trPr>
        <w:tc>
          <w:tcPr>
            <w:tcW w:w="700" w:type="pct"/>
            <w:vAlign w:val="center"/>
          </w:tcPr>
          <w:p w14:paraId="6121399D" w14:textId="77777777" w:rsidR="00B96843" w:rsidRPr="008A5FE3" w:rsidRDefault="00B96843" w:rsidP="00A72AB5">
            <w:pPr>
              <w:keepNext/>
              <w:spacing w:beforeAutospacing="1" w:after="0" w:afterAutospacing="1"/>
              <w:ind w:left="57" w:right="57"/>
              <w:jc w:val="left"/>
              <w:rPr>
                <w:szCs w:val="20"/>
              </w:rPr>
            </w:pPr>
            <w:r w:rsidRPr="008A5FE3">
              <w:rPr>
                <w:szCs w:val="20"/>
              </w:rPr>
              <w:t>Year</w:t>
            </w:r>
          </w:p>
        </w:tc>
        <w:tc>
          <w:tcPr>
            <w:tcW w:w="2829" w:type="pct"/>
            <w:vAlign w:val="center"/>
          </w:tcPr>
          <w:p w14:paraId="6121399E" w14:textId="4EDB36BB" w:rsidR="00B96843" w:rsidRPr="008A5FE3" w:rsidRDefault="007374F1" w:rsidP="00A72AB5">
            <w:pPr>
              <w:keepNext/>
              <w:spacing w:beforeAutospacing="1" w:after="0" w:afterAutospacing="1"/>
              <w:ind w:right="57"/>
              <w:jc w:val="left"/>
              <w:rPr>
                <w:szCs w:val="20"/>
              </w:rPr>
            </w:pPr>
            <w:r w:rsidRPr="008A5FE3">
              <w:rPr>
                <w:szCs w:val="20"/>
              </w:rPr>
              <w:t>The year</w:t>
            </w:r>
            <w:r w:rsidR="00B96843" w:rsidRPr="008A5FE3">
              <w:rPr>
                <w:szCs w:val="20"/>
              </w:rPr>
              <w:t xml:space="preserve"> expressed as four digits</w:t>
            </w:r>
            <w:r w:rsidR="004C26FA" w:rsidRPr="008A5FE3">
              <w:rPr>
                <w:szCs w:val="20"/>
              </w:rPr>
              <w:t>.</w:t>
            </w:r>
          </w:p>
        </w:tc>
        <w:tc>
          <w:tcPr>
            <w:tcW w:w="1471" w:type="pct"/>
          </w:tcPr>
          <w:p w14:paraId="6121399F" w14:textId="21C54292" w:rsidR="00B96843" w:rsidRPr="008A5FE3" w:rsidRDefault="00B96843"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GEN_DT_INTEGER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GEN-DT-INTEGER</w:t>
            </w:r>
            <w:r w:rsidRPr="008A5FE3">
              <w:rPr>
                <w:rStyle w:val="SpecReferenceChar"/>
                <w:rFonts w:ascii="Times New Roman" w:hAnsi="Times New Roman"/>
                <w:b w:val="0"/>
                <w:color w:val="auto"/>
                <w:sz w:val="22"/>
                <w:szCs w:val="20"/>
                <w:u w:val="dotted"/>
              </w:rPr>
              <w:fldChar w:fldCharType="end"/>
            </w:r>
          </w:p>
        </w:tc>
      </w:tr>
      <w:tr w:rsidR="00B96843" w:rsidRPr="008A5FE3" w14:paraId="612139A4" w14:textId="77777777" w:rsidTr="00506026">
        <w:trPr>
          <w:cantSplit/>
          <w:trHeight w:val="231"/>
          <w:jc w:val="center"/>
        </w:trPr>
        <w:tc>
          <w:tcPr>
            <w:tcW w:w="700" w:type="pct"/>
            <w:vAlign w:val="center"/>
          </w:tcPr>
          <w:p w14:paraId="612139A1" w14:textId="34889FCD" w:rsidR="00B96843" w:rsidRPr="008A5FE3" w:rsidRDefault="000359A8" w:rsidP="00A72AB5">
            <w:pPr>
              <w:keepNext/>
              <w:spacing w:beforeAutospacing="1" w:after="0" w:afterAutospacing="1"/>
              <w:ind w:left="57" w:right="57"/>
              <w:jc w:val="left"/>
              <w:rPr>
                <w:szCs w:val="20"/>
              </w:rPr>
            </w:pPr>
            <w:r w:rsidRPr="008A5FE3">
              <w:rPr>
                <w:szCs w:val="20"/>
              </w:rPr>
              <w:t>Return</w:t>
            </w:r>
            <w:r w:rsidR="007C2E91" w:rsidRPr="008A5FE3">
              <w:rPr>
                <w:szCs w:val="20"/>
              </w:rPr>
              <w:t xml:space="preserve"> period</w:t>
            </w:r>
          </w:p>
        </w:tc>
        <w:tc>
          <w:tcPr>
            <w:tcW w:w="2829" w:type="pct"/>
            <w:vAlign w:val="center"/>
          </w:tcPr>
          <w:p w14:paraId="07639237" w14:textId="66256ADD" w:rsidR="00B96843" w:rsidRPr="008A5FE3" w:rsidRDefault="00B96843" w:rsidP="00A72AB5">
            <w:pPr>
              <w:keepNext/>
              <w:spacing w:beforeAutospacing="1" w:after="0" w:afterAutospacing="1"/>
              <w:ind w:right="57"/>
              <w:jc w:val="left"/>
              <w:rPr>
                <w:szCs w:val="20"/>
              </w:rPr>
            </w:pPr>
            <w:r w:rsidRPr="008A5FE3">
              <w:rPr>
                <w:szCs w:val="20"/>
              </w:rPr>
              <w:t xml:space="preserve">The calendar quarter: </w:t>
            </w:r>
            <w:r w:rsidR="007C2E91" w:rsidRPr="008A5FE3">
              <w:rPr>
                <w:szCs w:val="20"/>
              </w:rPr>
              <w:t>Q</w:t>
            </w:r>
            <w:r w:rsidRPr="008A5FE3">
              <w:rPr>
                <w:szCs w:val="20"/>
              </w:rPr>
              <w:t xml:space="preserve">1, </w:t>
            </w:r>
            <w:r w:rsidR="007C2E91" w:rsidRPr="008A5FE3">
              <w:rPr>
                <w:szCs w:val="20"/>
              </w:rPr>
              <w:t>Q</w:t>
            </w:r>
            <w:r w:rsidRPr="008A5FE3">
              <w:rPr>
                <w:szCs w:val="20"/>
              </w:rPr>
              <w:t xml:space="preserve">2, </w:t>
            </w:r>
            <w:r w:rsidR="007C2E91" w:rsidRPr="008A5FE3">
              <w:rPr>
                <w:szCs w:val="20"/>
              </w:rPr>
              <w:t>Q</w:t>
            </w:r>
            <w:r w:rsidRPr="008A5FE3">
              <w:rPr>
                <w:szCs w:val="20"/>
              </w:rPr>
              <w:t xml:space="preserve">3, or </w:t>
            </w:r>
            <w:r w:rsidR="007C2E91" w:rsidRPr="008A5FE3">
              <w:rPr>
                <w:szCs w:val="20"/>
              </w:rPr>
              <w:t>Q</w:t>
            </w:r>
            <w:r w:rsidRPr="008A5FE3">
              <w:rPr>
                <w:szCs w:val="20"/>
              </w:rPr>
              <w:t>4</w:t>
            </w:r>
            <w:r w:rsidR="004C26FA" w:rsidRPr="008A5FE3">
              <w:rPr>
                <w:szCs w:val="20"/>
              </w:rPr>
              <w:t>.</w:t>
            </w:r>
          </w:p>
          <w:p w14:paraId="612139A2" w14:textId="35563819" w:rsidR="00B96843" w:rsidRPr="008A5FE3" w:rsidRDefault="007C2E91" w:rsidP="00A72AB5">
            <w:pPr>
              <w:keepNext/>
              <w:spacing w:beforeAutospacing="1" w:after="0" w:afterAutospacing="1"/>
              <w:ind w:right="57"/>
              <w:jc w:val="left"/>
              <w:rPr>
                <w:szCs w:val="20"/>
              </w:rPr>
            </w:pPr>
            <w:r w:rsidRPr="008A5FE3">
              <w:rPr>
                <w:szCs w:val="20"/>
              </w:rPr>
              <w:t>The calendar month: M</w:t>
            </w:r>
            <w:r w:rsidR="00E33558" w:rsidRPr="008A5FE3">
              <w:rPr>
                <w:szCs w:val="20"/>
              </w:rPr>
              <w:t>0</w:t>
            </w:r>
            <w:r w:rsidRPr="008A5FE3">
              <w:rPr>
                <w:szCs w:val="20"/>
              </w:rPr>
              <w:t>1, M</w:t>
            </w:r>
            <w:r w:rsidR="00E33558" w:rsidRPr="008A5FE3">
              <w:rPr>
                <w:szCs w:val="20"/>
              </w:rPr>
              <w:t>0</w:t>
            </w:r>
            <w:r w:rsidRPr="008A5FE3">
              <w:rPr>
                <w:szCs w:val="20"/>
              </w:rPr>
              <w:t>2, M</w:t>
            </w:r>
            <w:r w:rsidR="00E33558" w:rsidRPr="008A5FE3">
              <w:rPr>
                <w:szCs w:val="20"/>
              </w:rPr>
              <w:t>0</w:t>
            </w:r>
            <w:r w:rsidRPr="008A5FE3">
              <w:rPr>
                <w:szCs w:val="20"/>
              </w:rPr>
              <w:t>3,</w:t>
            </w:r>
            <w:r w:rsidR="004C26FA" w:rsidRPr="008A5FE3">
              <w:rPr>
                <w:szCs w:val="20"/>
              </w:rPr>
              <w:t xml:space="preserve"> </w:t>
            </w:r>
            <w:r w:rsidR="00D85C68" w:rsidRPr="008A5FE3">
              <w:rPr>
                <w:szCs w:val="20"/>
              </w:rPr>
              <w:t>…</w:t>
            </w:r>
            <w:r w:rsidRPr="008A5FE3">
              <w:rPr>
                <w:szCs w:val="20"/>
              </w:rPr>
              <w:t xml:space="preserve"> M10, M11, M12</w:t>
            </w:r>
            <w:r w:rsidR="004C26FA" w:rsidRPr="008A5FE3">
              <w:rPr>
                <w:szCs w:val="20"/>
              </w:rPr>
              <w:t>.</w:t>
            </w:r>
          </w:p>
        </w:tc>
        <w:tc>
          <w:tcPr>
            <w:tcW w:w="1471" w:type="pct"/>
          </w:tcPr>
          <w:p w14:paraId="612139A3" w14:textId="1A68CB26" w:rsidR="00B96843" w:rsidRPr="008A5FE3" w:rsidRDefault="00EA2C05"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bl>
    <w:p w14:paraId="612139A5" w14:textId="1CA02B04" w:rsidR="00B96843" w:rsidRPr="008A5FE3" w:rsidRDefault="00B96843" w:rsidP="00B96843">
      <w:pPr>
        <w:pStyle w:val="Antrat"/>
        <w:rPr>
          <w:rFonts w:cs="Arial"/>
          <w:szCs w:val="22"/>
        </w:rPr>
      </w:pPr>
      <w:bookmarkStart w:id="1417" w:name="_Toc319403323"/>
      <w:bookmarkStart w:id="1418" w:name="_Toc105089191"/>
      <w:bookmarkStart w:id="1419" w:name="_Toc20915970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116</w:t>
      </w:r>
      <w:r w:rsidR="00ED0C1A" w:rsidRPr="008A5FE3">
        <w:rPr>
          <w:rFonts w:cs="Arial"/>
          <w:szCs w:val="22"/>
        </w:rPr>
        <w:fldChar w:fldCharType="end"/>
      </w:r>
      <w:r w:rsidRPr="008A5FE3">
        <w:rPr>
          <w:rFonts w:cs="Arial"/>
          <w:szCs w:val="22"/>
        </w:rPr>
        <w:t xml:space="preserve">: Logical Data Model – Attributes Definitions – </w:t>
      </w:r>
      <w:bookmarkEnd w:id="1417"/>
      <w:r w:rsidR="008D1668" w:rsidRPr="008A5FE3">
        <w:rPr>
          <w:rFonts w:cs="Arial"/>
          <w:szCs w:val="22"/>
        </w:rPr>
        <w:fldChar w:fldCharType="begin"/>
      </w:r>
      <w:r w:rsidR="008D1668" w:rsidRPr="008A5FE3">
        <w:rPr>
          <w:rFonts w:cs="Arial"/>
          <w:szCs w:val="22"/>
        </w:rPr>
        <w:instrText xml:space="preserve"> REF GEN_DT_PERIOD \h </w:instrText>
      </w:r>
      <w:r w:rsidR="00286586" w:rsidRPr="008A5FE3">
        <w:rPr>
          <w:rFonts w:cs="Arial"/>
          <w:szCs w:val="22"/>
        </w:rPr>
        <w:instrText xml:space="preserve"> \* MERGEFORMAT </w:instrText>
      </w:r>
      <w:r w:rsidR="008D1668" w:rsidRPr="008A5FE3">
        <w:rPr>
          <w:rFonts w:cs="Arial"/>
          <w:szCs w:val="22"/>
        </w:rPr>
      </w:r>
      <w:r w:rsidR="008D1668" w:rsidRPr="008A5FE3">
        <w:rPr>
          <w:rFonts w:cs="Arial"/>
          <w:szCs w:val="22"/>
        </w:rPr>
        <w:fldChar w:fldCharType="separate"/>
      </w:r>
      <w:r w:rsidR="00727DED" w:rsidRPr="00727DED">
        <w:rPr>
          <w:szCs w:val="22"/>
        </w:rPr>
        <w:t>GEN-DT-PERIOD</w:t>
      </w:r>
      <w:bookmarkEnd w:id="1418"/>
      <w:bookmarkEnd w:id="1419"/>
      <w:r w:rsidR="008D1668" w:rsidRPr="008A5FE3">
        <w:rPr>
          <w:rFonts w:cs="Arial"/>
          <w:szCs w:val="22"/>
        </w:rPr>
        <w:fldChar w:fldCharType="end"/>
      </w:r>
    </w:p>
    <w:p w14:paraId="2C4033AD" w14:textId="77777777" w:rsidR="00667892" w:rsidRPr="008A5FE3" w:rsidRDefault="00667892" w:rsidP="00667892">
      <w:pPr>
        <w:rPr>
          <w:szCs w:val="28"/>
        </w:rPr>
      </w:pPr>
    </w:p>
    <w:p w14:paraId="612139A6" w14:textId="7B883A25" w:rsidR="008D1668" w:rsidRPr="008A5FE3" w:rsidRDefault="008D1668" w:rsidP="00C918D8">
      <w:pPr>
        <w:pStyle w:val="Antrat3"/>
        <w:rPr>
          <w:sz w:val="24"/>
          <w:szCs w:val="28"/>
          <w:lang w:val="en-GB"/>
        </w:rPr>
      </w:pPr>
      <w:bookmarkStart w:id="1420" w:name="_Ref321324786"/>
      <w:bookmarkStart w:id="1421" w:name="_Toc105088501"/>
      <w:bookmarkStart w:id="1422" w:name="_Toc209159439"/>
      <w:r w:rsidRPr="008A5FE3">
        <w:rPr>
          <w:sz w:val="24"/>
          <w:szCs w:val="28"/>
          <w:lang w:val="en-GB"/>
        </w:rPr>
        <w:t xml:space="preserve">Complex Data Type - </w:t>
      </w:r>
      <w:bookmarkStart w:id="1423" w:name="GEN_DT_VAT_RETURN_REFERENCE"/>
      <w:r w:rsidRPr="008A5FE3">
        <w:rPr>
          <w:sz w:val="24"/>
          <w:szCs w:val="28"/>
          <w:lang w:val="en-GB"/>
        </w:rPr>
        <w:t>GEN-DT-VAT-RETURN-REFERENCE</w:t>
      </w:r>
      <w:bookmarkEnd w:id="1420"/>
      <w:bookmarkEnd w:id="1421"/>
      <w:bookmarkEnd w:id="1423"/>
      <w:bookmarkEnd w:id="1422"/>
    </w:p>
    <w:p w14:paraId="612139A7" w14:textId="28170126" w:rsidR="008D1668" w:rsidRPr="008A5FE3" w:rsidRDefault="008D1668" w:rsidP="008D1668">
      <w:pPr>
        <w:keepNext/>
        <w:rPr>
          <w:szCs w:val="28"/>
        </w:rPr>
      </w:pPr>
      <w:r w:rsidRPr="008A5FE3">
        <w:rPr>
          <w:szCs w:val="28"/>
        </w:rPr>
        <w:t xml:space="preserve">A </w:t>
      </w:r>
      <w:r w:rsidR="00887C12" w:rsidRPr="008A5FE3">
        <w:rPr>
          <w:szCs w:val="28"/>
        </w:rPr>
        <w:t xml:space="preserve">VAT Return Reference uniquely identifies a version of a </w:t>
      </w:r>
      <w:r w:rsidR="00296A45" w:rsidRPr="008A5FE3">
        <w:rPr>
          <w:szCs w:val="28"/>
        </w:rPr>
        <w:t>VAT Return</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AB" w14:textId="77777777" w:rsidTr="00A72AB5">
        <w:trPr>
          <w:cantSplit/>
          <w:trHeight w:val="567"/>
          <w:tblHeader/>
          <w:jc w:val="center"/>
        </w:trPr>
        <w:tc>
          <w:tcPr>
            <w:tcW w:w="700" w:type="pct"/>
            <w:shd w:val="clear" w:color="auto" w:fill="D9D9D9"/>
            <w:vAlign w:val="center"/>
          </w:tcPr>
          <w:p w14:paraId="612139A8" w14:textId="77777777" w:rsidR="008D1668" w:rsidRPr="008A5FE3" w:rsidRDefault="008D1668"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A9" w14:textId="77777777" w:rsidR="008D1668" w:rsidRPr="008A5FE3" w:rsidRDefault="008D1668"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AA" w14:textId="77777777" w:rsidR="008D1668" w:rsidRPr="008A5FE3" w:rsidRDefault="008D1668" w:rsidP="00A72AB5">
            <w:pPr>
              <w:keepNext/>
              <w:spacing w:beforeAutospacing="1" w:after="0" w:afterAutospacing="1"/>
              <w:ind w:left="57" w:right="57"/>
              <w:jc w:val="left"/>
              <w:rPr>
                <w:b/>
                <w:szCs w:val="20"/>
              </w:rPr>
            </w:pPr>
            <w:r w:rsidRPr="008A5FE3">
              <w:rPr>
                <w:b/>
                <w:szCs w:val="20"/>
              </w:rPr>
              <w:t>Type</w:t>
            </w:r>
          </w:p>
        </w:tc>
      </w:tr>
      <w:tr w:rsidR="008D1668" w:rsidRPr="008A5FE3" w14:paraId="612139AF" w14:textId="77777777" w:rsidTr="00506026">
        <w:trPr>
          <w:cantSplit/>
          <w:trHeight w:val="231"/>
          <w:jc w:val="center"/>
        </w:trPr>
        <w:tc>
          <w:tcPr>
            <w:tcW w:w="700" w:type="pct"/>
            <w:vAlign w:val="center"/>
          </w:tcPr>
          <w:p w14:paraId="612139AC" w14:textId="77777777" w:rsidR="008D1668" w:rsidRPr="008A5FE3" w:rsidRDefault="008D1668" w:rsidP="00A72AB5">
            <w:pPr>
              <w:keepNext/>
              <w:spacing w:beforeAutospacing="1" w:after="0" w:afterAutospacing="1"/>
              <w:ind w:left="57" w:right="57"/>
              <w:jc w:val="left"/>
              <w:rPr>
                <w:szCs w:val="20"/>
              </w:rPr>
            </w:pPr>
            <w:r w:rsidRPr="008A5FE3">
              <w:rPr>
                <w:szCs w:val="20"/>
              </w:rPr>
              <w:t>VAT Return Reference Number</w:t>
            </w:r>
          </w:p>
        </w:tc>
        <w:tc>
          <w:tcPr>
            <w:tcW w:w="2829" w:type="pct"/>
            <w:vAlign w:val="center"/>
          </w:tcPr>
          <w:p w14:paraId="612139AD" w14:textId="61AA4F24" w:rsidR="008D1668" w:rsidRPr="008A5FE3" w:rsidRDefault="008D1668" w:rsidP="00A72AB5">
            <w:pPr>
              <w:keepNext/>
              <w:spacing w:beforeAutospacing="1" w:after="0" w:afterAutospacing="1"/>
              <w:ind w:right="57"/>
              <w:jc w:val="left"/>
              <w:rPr>
                <w:szCs w:val="20"/>
              </w:rPr>
            </w:pPr>
            <w:r w:rsidRPr="008A5FE3">
              <w:rPr>
                <w:szCs w:val="20"/>
              </w:rPr>
              <w:t>The unique reference number of the VAT Return</w:t>
            </w:r>
            <w:r w:rsidR="004C26FA" w:rsidRPr="008A5FE3">
              <w:rPr>
                <w:szCs w:val="20"/>
              </w:rPr>
              <w:t>.</w:t>
            </w:r>
          </w:p>
        </w:tc>
        <w:tc>
          <w:tcPr>
            <w:tcW w:w="1471" w:type="pct"/>
          </w:tcPr>
          <w:p w14:paraId="612139AE" w14:textId="75A7BD96" w:rsidR="008D1668" w:rsidRPr="008A5FE3" w:rsidRDefault="008D1668"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8D1668" w:rsidRPr="008A5FE3" w14:paraId="612139B3" w14:textId="77777777" w:rsidTr="00506026">
        <w:trPr>
          <w:cantSplit/>
          <w:trHeight w:val="231"/>
          <w:jc w:val="center"/>
        </w:trPr>
        <w:tc>
          <w:tcPr>
            <w:tcW w:w="700" w:type="pct"/>
            <w:vAlign w:val="center"/>
          </w:tcPr>
          <w:p w14:paraId="612139B0" w14:textId="77777777" w:rsidR="008D1668" w:rsidRPr="008A5FE3" w:rsidRDefault="008D1668" w:rsidP="00A72AB5">
            <w:pPr>
              <w:keepNext/>
              <w:spacing w:beforeAutospacing="1" w:after="0" w:afterAutospacing="1"/>
              <w:ind w:left="57" w:right="57"/>
              <w:jc w:val="left"/>
              <w:rPr>
                <w:szCs w:val="20"/>
              </w:rPr>
            </w:pPr>
            <w:r w:rsidRPr="008A5FE3">
              <w:rPr>
                <w:szCs w:val="20"/>
              </w:rPr>
              <w:t>Version</w:t>
            </w:r>
          </w:p>
        </w:tc>
        <w:tc>
          <w:tcPr>
            <w:tcW w:w="2829" w:type="pct"/>
            <w:vAlign w:val="center"/>
          </w:tcPr>
          <w:p w14:paraId="612139B1" w14:textId="48CFFDA8" w:rsidR="008D1668" w:rsidRPr="008A5FE3" w:rsidRDefault="008D1668" w:rsidP="00A72AB5">
            <w:pPr>
              <w:keepNext/>
              <w:spacing w:beforeAutospacing="1" w:after="0" w:afterAutospacing="1"/>
              <w:ind w:right="57"/>
              <w:jc w:val="left"/>
              <w:rPr>
                <w:szCs w:val="20"/>
              </w:rPr>
            </w:pPr>
            <w:r w:rsidRPr="008A5FE3">
              <w:rPr>
                <w:szCs w:val="20"/>
              </w:rPr>
              <w:t>The version timestamp</w:t>
            </w:r>
            <w:r w:rsidR="004C26FA" w:rsidRPr="008A5FE3">
              <w:rPr>
                <w:szCs w:val="20"/>
              </w:rPr>
              <w:t>.</w:t>
            </w:r>
          </w:p>
        </w:tc>
        <w:tc>
          <w:tcPr>
            <w:tcW w:w="1471" w:type="pct"/>
          </w:tcPr>
          <w:p w14:paraId="612139B2" w14:textId="5C776B5C" w:rsidR="008D1668" w:rsidRPr="008A5FE3" w:rsidRDefault="008D1668"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GEN_DT_TIMESTAMP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GEN-DT-TIMESTAMP</w:t>
            </w:r>
            <w:r w:rsidRPr="008A5FE3">
              <w:rPr>
                <w:rStyle w:val="SpecReferenceChar"/>
                <w:rFonts w:ascii="Times New Roman" w:hAnsi="Times New Roman"/>
                <w:b w:val="0"/>
                <w:color w:val="auto"/>
                <w:sz w:val="22"/>
                <w:szCs w:val="20"/>
                <w:u w:val="dotted"/>
              </w:rPr>
              <w:fldChar w:fldCharType="end"/>
            </w:r>
            <w:r w:rsidR="00F64BCE" w:rsidRPr="008A5FE3">
              <w:rPr>
                <w:rStyle w:val="SpecReferenceChar"/>
                <w:rFonts w:ascii="Times New Roman" w:hAnsi="Times New Roman"/>
                <w:b w:val="0"/>
                <w:color w:val="auto"/>
                <w:sz w:val="22"/>
                <w:szCs w:val="20"/>
                <w:u w:val="dotted"/>
              </w:rPr>
              <w:t xml:space="preserve"> </w:t>
            </w:r>
          </w:p>
        </w:tc>
      </w:tr>
    </w:tbl>
    <w:p w14:paraId="612139B4" w14:textId="2EA08EBD" w:rsidR="008D1668" w:rsidRPr="008A5FE3" w:rsidRDefault="008D1668" w:rsidP="008D1668">
      <w:pPr>
        <w:pStyle w:val="Antrat"/>
        <w:rPr>
          <w:rFonts w:cs="Arial"/>
          <w:szCs w:val="22"/>
        </w:rPr>
      </w:pPr>
      <w:bookmarkStart w:id="1424" w:name="_Toc105089192"/>
      <w:bookmarkStart w:id="1425" w:name="_Toc20915971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117</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GEN_DT_VAT_RETURN_REFERENCE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GEN-DT-VAT-RETURN-REFERENCE</w:t>
      </w:r>
      <w:bookmarkEnd w:id="1424"/>
      <w:bookmarkEnd w:id="1425"/>
      <w:r w:rsidRPr="008A5FE3">
        <w:rPr>
          <w:rFonts w:cs="Arial"/>
          <w:szCs w:val="22"/>
        </w:rPr>
        <w:fldChar w:fldCharType="end"/>
      </w:r>
    </w:p>
    <w:p w14:paraId="6609B662" w14:textId="77777777" w:rsidR="00667892" w:rsidRPr="008A5FE3" w:rsidRDefault="00667892" w:rsidP="00667892">
      <w:pPr>
        <w:rPr>
          <w:szCs w:val="28"/>
        </w:rPr>
      </w:pPr>
    </w:p>
    <w:p w14:paraId="612139B5" w14:textId="2325A3DE" w:rsidR="002B2323" w:rsidRPr="008A5FE3" w:rsidRDefault="002B2323" w:rsidP="00C918D8">
      <w:pPr>
        <w:pStyle w:val="Antrat3"/>
        <w:rPr>
          <w:sz w:val="24"/>
          <w:szCs w:val="28"/>
          <w:lang w:val="en-GB"/>
        </w:rPr>
      </w:pPr>
      <w:bookmarkStart w:id="1426" w:name="_Ref324778286"/>
      <w:bookmarkStart w:id="1427" w:name="_Toc105088502"/>
      <w:bookmarkStart w:id="1428" w:name="_Toc209159440"/>
      <w:r w:rsidRPr="008A5FE3">
        <w:rPr>
          <w:sz w:val="24"/>
          <w:szCs w:val="28"/>
          <w:lang w:val="en-GB"/>
        </w:rPr>
        <w:t xml:space="preserve">Complex Data Type - </w:t>
      </w:r>
      <w:bookmarkStart w:id="1429" w:name="GEN_DT_PAYMENT_REFERENCE"/>
      <w:r w:rsidRPr="008A5FE3">
        <w:rPr>
          <w:sz w:val="24"/>
          <w:szCs w:val="28"/>
          <w:lang w:val="en-GB"/>
        </w:rPr>
        <w:t>GEN-DT-PAYMENT-REFERENCE</w:t>
      </w:r>
      <w:bookmarkEnd w:id="1426"/>
      <w:bookmarkEnd w:id="1427"/>
      <w:bookmarkEnd w:id="1429"/>
      <w:bookmarkEnd w:id="1428"/>
    </w:p>
    <w:p w14:paraId="612139B6" w14:textId="77777777" w:rsidR="002B2323" w:rsidRPr="008A5FE3" w:rsidRDefault="002B2323" w:rsidP="002B2323">
      <w:pPr>
        <w:keepNext/>
        <w:rPr>
          <w:szCs w:val="28"/>
        </w:rPr>
      </w:pPr>
      <w:r w:rsidRPr="008A5FE3">
        <w:rPr>
          <w:szCs w:val="28"/>
        </w:rPr>
        <w:t xml:space="preserve">A </w:t>
      </w:r>
      <w:r w:rsidR="00E24F14" w:rsidRPr="008A5FE3">
        <w:rPr>
          <w:szCs w:val="28"/>
        </w:rPr>
        <w:t>Payment Reference</w:t>
      </w:r>
      <w:r w:rsidRPr="008A5FE3">
        <w:rPr>
          <w:szCs w:val="28"/>
        </w:rPr>
        <w:t xml:space="preserve"> uniquely identifies a version of a </w:t>
      </w:r>
      <w:r w:rsidR="00E24F14" w:rsidRPr="008A5FE3">
        <w:rPr>
          <w:szCs w:val="28"/>
        </w:rPr>
        <w:t>“Payment Information”</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BA" w14:textId="77777777" w:rsidTr="00A72AB5">
        <w:trPr>
          <w:cantSplit/>
          <w:trHeight w:val="567"/>
          <w:tblHeader/>
          <w:jc w:val="center"/>
        </w:trPr>
        <w:tc>
          <w:tcPr>
            <w:tcW w:w="700" w:type="pct"/>
            <w:shd w:val="clear" w:color="auto" w:fill="D9D9D9"/>
            <w:vAlign w:val="center"/>
          </w:tcPr>
          <w:p w14:paraId="612139B7" w14:textId="77777777" w:rsidR="002B2323" w:rsidRPr="008A5FE3" w:rsidRDefault="002B2323"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B8" w14:textId="77777777" w:rsidR="002B2323" w:rsidRPr="008A5FE3" w:rsidRDefault="002B2323"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B9" w14:textId="77777777" w:rsidR="002B2323" w:rsidRPr="008A5FE3" w:rsidRDefault="002B2323" w:rsidP="00A72AB5">
            <w:pPr>
              <w:keepNext/>
              <w:spacing w:beforeAutospacing="1" w:after="0" w:afterAutospacing="1"/>
              <w:ind w:left="57" w:right="57"/>
              <w:jc w:val="left"/>
              <w:rPr>
                <w:b/>
                <w:szCs w:val="20"/>
              </w:rPr>
            </w:pPr>
            <w:r w:rsidRPr="008A5FE3">
              <w:rPr>
                <w:b/>
                <w:szCs w:val="20"/>
              </w:rPr>
              <w:t>Type</w:t>
            </w:r>
          </w:p>
        </w:tc>
      </w:tr>
      <w:tr w:rsidR="002B2323" w:rsidRPr="008A5FE3" w14:paraId="612139BE" w14:textId="77777777" w:rsidTr="00506026">
        <w:trPr>
          <w:cantSplit/>
          <w:trHeight w:val="231"/>
          <w:jc w:val="center"/>
        </w:trPr>
        <w:tc>
          <w:tcPr>
            <w:tcW w:w="700" w:type="pct"/>
            <w:vAlign w:val="center"/>
          </w:tcPr>
          <w:p w14:paraId="612139BB" w14:textId="77777777" w:rsidR="002B2323" w:rsidRPr="008A5FE3" w:rsidRDefault="002B2323" w:rsidP="00A72AB5">
            <w:pPr>
              <w:keepNext/>
              <w:spacing w:beforeAutospacing="1" w:after="0" w:afterAutospacing="1"/>
              <w:ind w:left="57" w:right="57"/>
              <w:jc w:val="left"/>
              <w:rPr>
                <w:szCs w:val="20"/>
              </w:rPr>
            </w:pPr>
            <w:r w:rsidRPr="008A5FE3">
              <w:rPr>
                <w:szCs w:val="20"/>
              </w:rPr>
              <w:t>Payment Reference Number</w:t>
            </w:r>
          </w:p>
        </w:tc>
        <w:tc>
          <w:tcPr>
            <w:tcW w:w="2829" w:type="pct"/>
            <w:vAlign w:val="center"/>
          </w:tcPr>
          <w:p w14:paraId="612139BC" w14:textId="6FE6BD53" w:rsidR="002B2323" w:rsidRPr="008A5FE3" w:rsidRDefault="002B2323" w:rsidP="00A72AB5">
            <w:pPr>
              <w:keepNext/>
              <w:spacing w:beforeAutospacing="1" w:after="0" w:afterAutospacing="1"/>
              <w:ind w:right="57"/>
              <w:jc w:val="left"/>
              <w:rPr>
                <w:szCs w:val="20"/>
              </w:rPr>
            </w:pPr>
            <w:r w:rsidRPr="008A5FE3">
              <w:rPr>
                <w:szCs w:val="20"/>
              </w:rPr>
              <w:t>The unique reference number of the Payment Information</w:t>
            </w:r>
            <w:r w:rsidR="004C26FA" w:rsidRPr="008A5FE3">
              <w:rPr>
                <w:szCs w:val="20"/>
              </w:rPr>
              <w:t>.</w:t>
            </w:r>
          </w:p>
        </w:tc>
        <w:tc>
          <w:tcPr>
            <w:tcW w:w="1471" w:type="pct"/>
          </w:tcPr>
          <w:p w14:paraId="612139BD" w14:textId="75C02E20" w:rsidR="002B2323" w:rsidRPr="008A5FE3" w:rsidRDefault="002B2323"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2B2323" w:rsidRPr="008A5FE3" w14:paraId="612139C2" w14:textId="77777777" w:rsidTr="00506026">
        <w:trPr>
          <w:cantSplit/>
          <w:trHeight w:val="231"/>
          <w:jc w:val="center"/>
        </w:trPr>
        <w:tc>
          <w:tcPr>
            <w:tcW w:w="700" w:type="pct"/>
            <w:vAlign w:val="center"/>
          </w:tcPr>
          <w:p w14:paraId="612139BF" w14:textId="77777777" w:rsidR="002B2323" w:rsidRPr="008A5FE3" w:rsidRDefault="002B2323" w:rsidP="00A72AB5">
            <w:pPr>
              <w:keepNext/>
              <w:spacing w:beforeAutospacing="1" w:after="0" w:afterAutospacing="1"/>
              <w:ind w:left="57" w:right="57"/>
              <w:jc w:val="left"/>
              <w:rPr>
                <w:szCs w:val="20"/>
              </w:rPr>
            </w:pPr>
            <w:r w:rsidRPr="008A5FE3">
              <w:rPr>
                <w:szCs w:val="20"/>
              </w:rPr>
              <w:t>Version</w:t>
            </w:r>
          </w:p>
        </w:tc>
        <w:tc>
          <w:tcPr>
            <w:tcW w:w="2829" w:type="pct"/>
            <w:vAlign w:val="center"/>
          </w:tcPr>
          <w:p w14:paraId="612139C0" w14:textId="648C2550" w:rsidR="002B2323" w:rsidRPr="008A5FE3" w:rsidRDefault="002B2323" w:rsidP="00A72AB5">
            <w:pPr>
              <w:keepNext/>
              <w:spacing w:beforeAutospacing="1" w:after="0" w:afterAutospacing="1"/>
              <w:ind w:right="57"/>
              <w:jc w:val="left"/>
              <w:rPr>
                <w:szCs w:val="20"/>
              </w:rPr>
            </w:pPr>
            <w:r w:rsidRPr="008A5FE3">
              <w:rPr>
                <w:szCs w:val="20"/>
              </w:rPr>
              <w:t>The version timestamp</w:t>
            </w:r>
            <w:r w:rsidR="004C26FA" w:rsidRPr="008A5FE3">
              <w:rPr>
                <w:szCs w:val="20"/>
              </w:rPr>
              <w:t>.</w:t>
            </w:r>
          </w:p>
        </w:tc>
        <w:tc>
          <w:tcPr>
            <w:tcW w:w="1471" w:type="pct"/>
          </w:tcPr>
          <w:p w14:paraId="612139C1" w14:textId="71BB88EA" w:rsidR="002B2323" w:rsidRPr="008A5FE3" w:rsidRDefault="002B2323"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GEN_DT_TIMESTAMP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GEN-DT-TIMESTAMP</w:t>
            </w:r>
            <w:r w:rsidRPr="008A5FE3">
              <w:rPr>
                <w:rStyle w:val="SpecReferenceChar"/>
                <w:rFonts w:ascii="Times New Roman" w:hAnsi="Times New Roman"/>
                <w:b w:val="0"/>
                <w:color w:val="auto"/>
                <w:sz w:val="22"/>
                <w:szCs w:val="20"/>
                <w:u w:val="dotted"/>
              </w:rPr>
              <w:fldChar w:fldCharType="end"/>
            </w:r>
            <w:r w:rsidRPr="008A5FE3">
              <w:rPr>
                <w:rStyle w:val="SpecReferenceChar"/>
                <w:rFonts w:ascii="Times New Roman" w:hAnsi="Times New Roman"/>
                <w:b w:val="0"/>
                <w:color w:val="auto"/>
                <w:sz w:val="22"/>
                <w:szCs w:val="20"/>
                <w:u w:val="dotted"/>
              </w:rPr>
              <w:t xml:space="preserve"> </w:t>
            </w:r>
          </w:p>
        </w:tc>
      </w:tr>
    </w:tbl>
    <w:p w14:paraId="612139C3" w14:textId="18BD1164" w:rsidR="002B2323" w:rsidRPr="008A5FE3" w:rsidRDefault="002B2323" w:rsidP="002B2323">
      <w:pPr>
        <w:pStyle w:val="Antrat"/>
        <w:rPr>
          <w:rFonts w:cs="Arial"/>
          <w:szCs w:val="22"/>
        </w:rPr>
      </w:pPr>
      <w:bookmarkStart w:id="1430" w:name="_Toc105089193"/>
      <w:bookmarkStart w:id="1431" w:name="_Toc20915971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118</w:t>
      </w:r>
      <w:r w:rsidR="00ED0C1A" w:rsidRPr="008A5FE3">
        <w:rPr>
          <w:rFonts w:cs="Arial"/>
          <w:szCs w:val="22"/>
        </w:rPr>
        <w:fldChar w:fldCharType="end"/>
      </w:r>
      <w:r w:rsidRPr="008A5FE3">
        <w:rPr>
          <w:rFonts w:cs="Arial"/>
          <w:szCs w:val="22"/>
        </w:rPr>
        <w:t xml:space="preserve">: Logical Data Model – Attributes Definitions – </w:t>
      </w:r>
      <w:r w:rsidR="00B1260E" w:rsidRPr="008A5FE3">
        <w:rPr>
          <w:rFonts w:cs="Arial"/>
          <w:szCs w:val="22"/>
        </w:rPr>
        <w:fldChar w:fldCharType="begin"/>
      </w:r>
      <w:r w:rsidR="00B1260E" w:rsidRPr="008A5FE3">
        <w:rPr>
          <w:rFonts w:cs="Arial"/>
          <w:szCs w:val="22"/>
        </w:rPr>
        <w:instrText xml:space="preserve"> REF GEN_DT_PAYMENT_REFERENCE \h </w:instrText>
      </w:r>
      <w:r w:rsidR="00286586" w:rsidRPr="008A5FE3">
        <w:rPr>
          <w:rFonts w:cs="Arial"/>
          <w:szCs w:val="22"/>
        </w:rPr>
        <w:instrText xml:space="preserve"> \* MERGEFORMAT </w:instrText>
      </w:r>
      <w:r w:rsidR="00B1260E" w:rsidRPr="008A5FE3">
        <w:rPr>
          <w:rFonts w:cs="Arial"/>
          <w:szCs w:val="22"/>
        </w:rPr>
      </w:r>
      <w:r w:rsidR="00B1260E" w:rsidRPr="008A5FE3">
        <w:rPr>
          <w:rFonts w:cs="Arial"/>
          <w:szCs w:val="22"/>
        </w:rPr>
        <w:fldChar w:fldCharType="separate"/>
      </w:r>
      <w:r w:rsidR="00727DED" w:rsidRPr="00727DED">
        <w:rPr>
          <w:szCs w:val="22"/>
        </w:rPr>
        <w:t>GEN-DT-PAYMENT-REFERENCE</w:t>
      </w:r>
      <w:bookmarkEnd w:id="1430"/>
      <w:bookmarkEnd w:id="1431"/>
      <w:r w:rsidR="00B1260E" w:rsidRPr="008A5FE3">
        <w:rPr>
          <w:rFonts w:cs="Arial"/>
          <w:szCs w:val="22"/>
        </w:rPr>
        <w:fldChar w:fldCharType="end"/>
      </w:r>
    </w:p>
    <w:p w14:paraId="4C2A6E14" w14:textId="77777777" w:rsidR="00667892" w:rsidRPr="008A5FE3" w:rsidRDefault="00667892" w:rsidP="00667892">
      <w:pPr>
        <w:rPr>
          <w:szCs w:val="28"/>
        </w:rPr>
      </w:pPr>
    </w:p>
    <w:p w14:paraId="612139C4" w14:textId="1BAD295E" w:rsidR="00E24F14" w:rsidRPr="008A5FE3" w:rsidRDefault="00E24F14" w:rsidP="00C918D8">
      <w:pPr>
        <w:pStyle w:val="Antrat3"/>
        <w:rPr>
          <w:sz w:val="24"/>
          <w:szCs w:val="28"/>
          <w:lang w:val="en-GB"/>
        </w:rPr>
      </w:pPr>
      <w:bookmarkStart w:id="1432" w:name="_Toc105088503"/>
      <w:bookmarkStart w:id="1433" w:name="_Toc209159441"/>
      <w:r w:rsidRPr="008A5FE3">
        <w:rPr>
          <w:sz w:val="24"/>
          <w:szCs w:val="28"/>
          <w:lang w:val="en-GB"/>
        </w:rPr>
        <w:t xml:space="preserve">Complex Data Type - </w:t>
      </w:r>
      <w:bookmarkStart w:id="1434" w:name="GEN_DT_REIMBURSE_REFERENCE"/>
      <w:r w:rsidRPr="008A5FE3">
        <w:rPr>
          <w:sz w:val="24"/>
          <w:szCs w:val="28"/>
          <w:lang w:val="en-GB"/>
        </w:rPr>
        <w:t>GEN-DT-REIMBURSE-REFERENCE</w:t>
      </w:r>
      <w:bookmarkEnd w:id="1432"/>
      <w:bookmarkEnd w:id="1434"/>
      <w:bookmarkEnd w:id="1433"/>
    </w:p>
    <w:p w14:paraId="612139C5" w14:textId="77777777" w:rsidR="00E24F14" w:rsidRPr="008A5FE3" w:rsidRDefault="00E24F14" w:rsidP="00E24F14">
      <w:pPr>
        <w:keepNext/>
        <w:rPr>
          <w:szCs w:val="28"/>
        </w:rPr>
      </w:pPr>
      <w:r w:rsidRPr="008A5FE3">
        <w:rPr>
          <w:szCs w:val="28"/>
        </w:rPr>
        <w:t>A Reimbursement Reference uniquely identifies a version of a “Reimbursement Information”.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724"/>
        <w:gridCol w:w="4904"/>
        <w:gridCol w:w="2442"/>
      </w:tblGrid>
      <w:tr w:rsidR="00CE3BD6" w:rsidRPr="008A5FE3" w14:paraId="612139C9" w14:textId="77777777" w:rsidTr="00A72AB5">
        <w:trPr>
          <w:cantSplit/>
          <w:trHeight w:val="567"/>
          <w:tblHeader/>
          <w:jc w:val="center"/>
        </w:trPr>
        <w:tc>
          <w:tcPr>
            <w:tcW w:w="866" w:type="pct"/>
            <w:shd w:val="clear" w:color="auto" w:fill="D9D9D9"/>
            <w:vAlign w:val="center"/>
          </w:tcPr>
          <w:p w14:paraId="612139C6" w14:textId="77777777" w:rsidR="00E24F14" w:rsidRPr="008A5FE3" w:rsidRDefault="00E24F14" w:rsidP="00A72AB5">
            <w:pPr>
              <w:keepNext/>
              <w:spacing w:beforeAutospacing="1" w:after="0" w:afterAutospacing="1"/>
              <w:ind w:left="57" w:right="57"/>
              <w:jc w:val="left"/>
              <w:rPr>
                <w:b/>
                <w:szCs w:val="20"/>
              </w:rPr>
            </w:pPr>
            <w:r w:rsidRPr="008A5FE3">
              <w:rPr>
                <w:b/>
                <w:szCs w:val="20"/>
              </w:rPr>
              <w:t>Attribute Name</w:t>
            </w:r>
          </w:p>
        </w:tc>
        <w:tc>
          <w:tcPr>
            <w:tcW w:w="2746" w:type="pct"/>
            <w:shd w:val="clear" w:color="auto" w:fill="D9D9D9"/>
            <w:vAlign w:val="center"/>
          </w:tcPr>
          <w:p w14:paraId="612139C7" w14:textId="77777777" w:rsidR="00E24F14" w:rsidRPr="008A5FE3" w:rsidRDefault="00E24F14" w:rsidP="00A72AB5">
            <w:pPr>
              <w:keepNext/>
              <w:spacing w:beforeAutospacing="1" w:after="0" w:afterAutospacing="1"/>
              <w:ind w:left="57" w:right="57"/>
              <w:jc w:val="left"/>
              <w:rPr>
                <w:b/>
                <w:szCs w:val="20"/>
              </w:rPr>
            </w:pPr>
            <w:r w:rsidRPr="008A5FE3">
              <w:rPr>
                <w:b/>
                <w:szCs w:val="20"/>
              </w:rPr>
              <w:t>Description</w:t>
            </w:r>
          </w:p>
        </w:tc>
        <w:tc>
          <w:tcPr>
            <w:tcW w:w="1388" w:type="pct"/>
            <w:shd w:val="clear" w:color="auto" w:fill="D9D9D9"/>
            <w:vAlign w:val="center"/>
          </w:tcPr>
          <w:p w14:paraId="612139C8" w14:textId="77777777" w:rsidR="00E24F14" w:rsidRPr="008A5FE3" w:rsidRDefault="00E24F14" w:rsidP="00A72AB5">
            <w:pPr>
              <w:keepNext/>
              <w:spacing w:beforeAutospacing="1" w:after="0" w:afterAutospacing="1"/>
              <w:ind w:left="57" w:right="57"/>
              <w:jc w:val="left"/>
              <w:rPr>
                <w:b/>
                <w:szCs w:val="20"/>
              </w:rPr>
            </w:pPr>
            <w:r w:rsidRPr="008A5FE3">
              <w:rPr>
                <w:b/>
                <w:szCs w:val="20"/>
              </w:rPr>
              <w:t>Type</w:t>
            </w:r>
          </w:p>
        </w:tc>
      </w:tr>
      <w:tr w:rsidR="00E24F14" w:rsidRPr="008A5FE3" w14:paraId="612139CD" w14:textId="77777777" w:rsidTr="00506026">
        <w:trPr>
          <w:cantSplit/>
          <w:trHeight w:val="231"/>
          <w:jc w:val="center"/>
        </w:trPr>
        <w:tc>
          <w:tcPr>
            <w:tcW w:w="866" w:type="pct"/>
            <w:vAlign w:val="center"/>
          </w:tcPr>
          <w:p w14:paraId="612139CA" w14:textId="77777777" w:rsidR="00E24F14" w:rsidRPr="008A5FE3" w:rsidRDefault="0002657C" w:rsidP="00A72AB5">
            <w:pPr>
              <w:keepNext/>
              <w:spacing w:beforeAutospacing="1" w:after="0" w:afterAutospacing="1"/>
              <w:ind w:left="57" w:right="57"/>
              <w:jc w:val="left"/>
              <w:rPr>
                <w:szCs w:val="20"/>
              </w:rPr>
            </w:pPr>
            <w:r w:rsidRPr="008A5FE3">
              <w:rPr>
                <w:szCs w:val="20"/>
              </w:rPr>
              <w:t>Reimbursement</w:t>
            </w:r>
            <w:r w:rsidR="00E24F14" w:rsidRPr="008A5FE3">
              <w:rPr>
                <w:szCs w:val="20"/>
              </w:rPr>
              <w:t xml:space="preserve"> Reference Number</w:t>
            </w:r>
          </w:p>
        </w:tc>
        <w:tc>
          <w:tcPr>
            <w:tcW w:w="2746" w:type="pct"/>
            <w:vAlign w:val="center"/>
          </w:tcPr>
          <w:p w14:paraId="612139CB" w14:textId="7673091D" w:rsidR="00E24F14" w:rsidRPr="008A5FE3" w:rsidRDefault="00E24F14" w:rsidP="00A72AB5">
            <w:pPr>
              <w:keepNext/>
              <w:spacing w:beforeAutospacing="1" w:after="0" w:afterAutospacing="1"/>
              <w:ind w:right="57"/>
              <w:jc w:val="left"/>
              <w:rPr>
                <w:szCs w:val="20"/>
              </w:rPr>
            </w:pPr>
            <w:r w:rsidRPr="008A5FE3">
              <w:rPr>
                <w:szCs w:val="20"/>
              </w:rPr>
              <w:t>The unique reference number of the Reimbursement Information</w:t>
            </w:r>
            <w:r w:rsidR="004C26FA" w:rsidRPr="008A5FE3">
              <w:rPr>
                <w:szCs w:val="20"/>
              </w:rPr>
              <w:t>.</w:t>
            </w:r>
          </w:p>
        </w:tc>
        <w:tc>
          <w:tcPr>
            <w:tcW w:w="1388" w:type="pct"/>
          </w:tcPr>
          <w:p w14:paraId="612139CC" w14:textId="640FCA3D" w:rsidR="00E24F14" w:rsidRPr="008A5FE3" w:rsidRDefault="00E24F1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E24F14" w:rsidRPr="008A5FE3" w14:paraId="612139D1" w14:textId="77777777" w:rsidTr="00506026">
        <w:trPr>
          <w:cantSplit/>
          <w:trHeight w:val="231"/>
          <w:jc w:val="center"/>
        </w:trPr>
        <w:tc>
          <w:tcPr>
            <w:tcW w:w="866" w:type="pct"/>
            <w:vAlign w:val="center"/>
          </w:tcPr>
          <w:p w14:paraId="612139CE" w14:textId="77777777" w:rsidR="00E24F14" w:rsidRPr="008A5FE3" w:rsidRDefault="00E24F14" w:rsidP="00A72AB5">
            <w:pPr>
              <w:keepNext/>
              <w:spacing w:beforeAutospacing="1" w:after="0" w:afterAutospacing="1"/>
              <w:ind w:left="57" w:right="57"/>
              <w:jc w:val="left"/>
              <w:rPr>
                <w:szCs w:val="20"/>
              </w:rPr>
            </w:pPr>
            <w:r w:rsidRPr="008A5FE3">
              <w:rPr>
                <w:szCs w:val="20"/>
              </w:rPr>
              <w:t>Version</w:t>
            </w:r>
          </w:p>
        </w:tc>
        <w:tc>
          <w:tcPr>
            <w:tcW w:w="2746" w:type="pct"/>
            <w:vAlign w:val="center"/>
          </w:tcPr>
          <w:p w14:paraId="612139CF" w14:textId="455CD6A8" w:rsidR="00E24F14" w:rsidRPr="008A5FE3" w:rsidRDefault="00E24F14" w:rsidP="00A72AB5">
            <w:pPr>
              <w:keepNext/>
              <w:spacing w:beforeAutospacing="1" w:after="0" w:afterAutospacing="1"/>
              <w:ind w:right="57"/>
              <w:jc w:val="left"/>
              <w:rPr>
                <w:szCs w:val="20"/>
              </w:rPr>
            </w:pPr>
            <w:r w:rsidRPr="008A5FE3">
              <w:rPr>
                <w:szCs w:val="20"/>
              </w:rPr>
              <w:t>The version timestamp</w:t>
            </w:r>
            <w:r w:rsidR="004C26FA" w:rsidRPr="008A5FE3">
              <w:rPr>
                <w:szCs w:val="20"/>
              </w:rPr>
              <w:t>.</w:t>
            </w:r>
          </w:p>
        </w:tc>
        <w:tc>
          <w:tcPr>
            <w:tcW w:w="1388" w:type="pct"/>
          </w:tcPr>
          <w:p w14:paraId="612139D0" w14:textId="4B412BE5" w:rsidR="00E24F14" w:rsidRPr="008A5FE3" w:rsidRDefault="00E24F14"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GEN_DT_TIMESTAMP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GEN-DT-TIMESTAMP</w:t>
            </w:r>
            <w:r w:rsidRPr="008A5FE3">
              <w:rPr>
                <w:rStyle w:val="SpecReferenceChar"/>
                <w:rFonts w:ascii="Times New Roman" w:hAnsi="Times New Roman"/>
                <w:b w:val="0"/>
                <w:color w:val="auto"/>
                <w:sz w:val="22"/>
                <w:szCs w:val="20"/>
                <w:u w:val="dotted"/>
              </w:rPr>
              <w:fldChar w:fldCharType="end"/>
            </w:r>
            <w:r w:rsidRPr="008A5FE3">
              <w:rPr>
                <w:rStyle w:val="SpecReferenceChar"/>
                <w:rFonts w:ascii="Times New Roman" w:hAnsi="Times New Roman"/>
                <w:b w:val="0"/>
                <w:color w:val="auto"/>
                <w:sz w:val="22"/>
                <w:szCs w:val="20"/>
                <w:u w:val="dotted"/>
              </w:rPr>
              <w:t xml:space="preserve"> </w:t>
            </w:r>
          </w:p>
        </w:tc>
      </w:tr>
    </w:tbl>
    <w:p w14:paraId="612139D2" w14:textId="5974C6C0" w:rsidR="002B2323" w:rsidRPr="008A5FE3" w:rsidRDefault="00E24F14" w:rsidP="00E24F14">
      <w:pPr>
        <w:pStyle w:val="Antrat"/>
        <w:rPr>
          <w:rFonts w:cs="Arial"/>
          <w:szCs w:val="22"/>
        </w:rPr>
      </w:pPr>
      <w:bookmarkStart w:id="1435" w:name="_Toc105089194"/>
      <w:bookmarkStart w:id="1436" w:name="_Toc20915971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119</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GEN_DT_REIMBURSE_REFERENCE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GEN-DT-REIMBURSE-REFERENCE</w:t>
      </w:r>
      <w:bookmarkEnd w:id="1435"/>
      <w:bookmarkEnd w:id="1436"/>
      <w:r w:rsidRPr="008A5FE3">
        <w:rPr>
          <w:rFonts w:cs="Arial"/>
          <w:szCs w:val="22"/>
        </w:rPr>
        <w:fldChar w:fldCharType="end"/>
      </w:r>
    </w:p>
    <w:p w14:paraId="612139D3" w14:textId="26FE4DFC" w:rsidR="00F64BCE" w:rsidRPr="008A5FE3" w:rsidRDefault="00F64BCE" w:rsidP="00C918D8">
      <w:pPr>
        <w:pStyle w:val="Antrat3"/>
        <w:rPr>
          <w:sz w:val="24"/>
          <w:szCs w:val="28"/>
          <w:lang w:val="en-GB"/>
        </w:rPr>
      </w:pPr>
      <w:bookmarkStart w:id="1437" w:name="_Toc105088504"/>
      <w:bookmarkStart w:id="1438" w:name="_Toc209159442"/>
      <w:r w:rsidRPr="008A5FE3">
        <w:rPr>
          <w:sz w:val="24"/>
          <w:szCs w:val="28"/>
          <w:lang w:val="en-GB"/>
        </w:rPr>
        <w:t xml:space="preserve">Complex Data Type - </w:t>
      </w:r>
      <w:bookmarkStart w:id="1439" w:name="GEN_DT_BANK_ACCOUNT"/>
      <w:r w:rsidRPr="008A5FE3">
        <w:rPr>
          <w:sz w:val="24"/>
          <w:szCs w:val="28"/>
          <w:lang w:val="en-GB"/>
        </w:rPr>
        <w:t>GEN-DT-BANK-ACCOUNT</w:t>
      </w:r>
      <w:bookmarkEnd w:id="1437"/>
      <w:bookmarkEnd w:id="1439"/>
      <w:bookmarkEnd w:id="1438"/>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270"/>
        <w:gridCol w:w="5132"/>
        <w:gridCol w:w="2668"/>
      </w:tblGrid>
      <w:tr w:rsidR="00CE3BD6" w:rsidRPr="008A5FE3" w14:paraId="612139D7" w14:textId="77777777" w:rsidTr="00A72AB5">
        <w:trPr>
          <w:cantSplit/>
          <w:trHeight w:val="567"/>
          <w:tblHeader/>
          <w:jc w:val="center"/>
        </w:trPr>
        <w:tc>
          <w:tcPr>
            <w:tcW w:w="700" w:type="pct"/>
            <w:shd w:val="clear" w:color="auto" w:fill="D9D9D9"/>
            <w:vAlign w:val="center"/>
          </w:tcPr>
          <w:p w14:paraId="612139D4" w14:textId="77777777" w:rsidR="00F64BCE" w:rsidRPr="008A5FE3" w:rsidRDefault="00F64BCE" w:rsidP="00A72AB5">
            <w:pPr>
              <w:keepNext/>
              <w:spacing w:beforeAutospacing="1" w:after="0" w:afterAutospacing="1"/>
              <w:ind w:left="57" w:right="57"/>
              <w:jc w:val="left"/>
              <w:rPr>
                <w:b/>
                <w:szCs w:val="20"/>
              </w:rPr>
            </w:pPr>
            <w:r w:rsidRPr="008A5FE3">
              <w:rPr>
                <w:b/>
                <w:szCs w:val="20"/>
              </w:rPr>
              <w:t>Attribute Name</w:t>
            </w:r>
          </w:p>
        </w:tc>
        <w:tc>
          <w:tcPr>
            <w:tcW w:w="2829" w:type="pct"/>
            <w:shd w:val="clear" w:color="auto" w:fill="D9D9D9"/>
            <w:vAlign w:val="center"/>
          </w:tcPr>
          <w:p w14:paraId="612139D5" w14:textId="77777777" w:rsidR="00F64BCE" w:rsidRPr="008A5FE3" w:rsidRDefault="00F64BCE" w:rsidP="00A72AB5">
            <w:pPr>
              <w:keepNext/>
              <w:spacing w:beforeAutospacing="1" w:after="0" w:afterAutospacing="1"/>
              <w:ind w:left="57" w:right="57"/>
              <w:jc w:val="left"/>
              <w:rPr>
                <w:b/>
                <w:szCs w:val="20"/>
              </w:rPr>
            </w:pPr>
            <w:r w:rsidRPr="008A5FE3">
              <w:rPr>
                <w:b/>
                <w:szCs w:val="20"/>
              </w:rPr>
              <w:t>Description</w:t>
            </w:r>
          </w:p>
        </w:tc>
        <w:tc>
          <w:tcPr>
            <w:tcW w:w="1471" w:type="pct"/>
            <w:shd w:val="clear" w:color="auto" w:fill="D9D9D9"/>
            <w:vAlign w:val="center"/>
          </w:tcPr>
          <w:p w14:paraId="612139D6" w14:textId="77777777" w:rsidR="00F64BCE" w:rsidRPr="008A5FE3" w:rsidRDefault="00F64BCE" w:rsidP="00A72AB5">
            <w:pPr>
              <w:keepNext/>
              <w:spacing w:beforeAutospacing="1" w:after="0" w:afterAutospacing="1"/>
              <w:ind w:left="57" w:right="57"/>
              <w:jc w:val="left"/>
              <w:rPr>
                <w:b/>
                <w:szCs w:val="20"/>
              </w:rPr>
            </w:pPr>
            <w:r w:rsidRPr="008A5FE3">
              <w:rPr>
                <w:b/>
                <w:szCs w:val="20"/>
              </w:rPr>
              <w:t>Type</w:t>
            </w:r>
          </w:p>
        </w:tc>
      </w:tr>
      <w:tr w:rsidR="00F64BCE" w:rsidRPr="008A5FE3" w14:paraId="612139DB" w14:textId="77777777" w:rsidTr="00506026">
        <w:trPr>
          <w:cantSplit/>
          <w:trHeight w:val="231"/>
          <w:jc w:val="center"/>
        </w:trPr>
        <w:tc>
          <w:tcPr>
            <w:tcW w:w="700" w:type="pct"/>
            <w:vAlign w:val="center"/>
          </w:tcPr>
          <w:p w14:paraId="612139D8" w14:textId="77777777" w:rsidR="00F64BCE" w:rsidRPr="008A5FE3" w:rsidRDefault="00F64BCE" w:rsidP="00A72AB5">
            <w:pPr>
              <w:keepNext/>
              <w:spacing w:beforeAutospacing="1" w:after="0" w:afterAutospacing="1"/>
              <w:ind w:left="57" w:right="57"/>
              <w:jc w:val="left"/>
              <w:rPr>
                <w:szCs w:val="20"/>
              </w:rPr>
            </w:pPr>
            <w:r w:rsidRPr="008A5FE3">
              <w:rPr>
                <w:szCs w:val="20"/>
              </w:rPr>
              <w:t>Account Name</w:t>
            </w:r>
          </w:p>
        </w:tc>
        <w:tc>
          <w:tcPr>
            <w:tcW w:w="2829" w:type="pct"/>
            <w:vAlign w:val="center"/>
          </w:tcPr>
          <w:p w14:paraId="612139D9" w14:textId="4173DF41" w:rsidR="00F64BCE" w:rsidRPr="008A5FE3" w:rsidRDefault="00C92423" w:rsidP="00CB2DEA">
            <w:pPr>
              <w:keepNext/>
              <w:spacing w:before="100" w:beforeAutospacing="1" w:after="100" w:afterAutospacing="1"/>
              <w:ind w:right="57"/>
              <w:jc w:val="left"/>
              <w:rPr>
                <w:szCs w:val="20"/>
              </w:rPr>
            </w:pPr>
            <w:r w:rsidRPr="008A5FE3">
              <w:rPr>
                <w:szCs w:val="28"/>
              </w:rPr>
              <w:t>The name of the account holder. Note that to overcome usage of special characters, the proposal of the EPC to use a common conversion too</w:t>
            </w:r>
            <w:r w:rsidR="009E570A" w:rsidRPr="008A5FE3">
              <w:rPr>
                <w:szCs w:val="28"/>
              </w:rPr>
              <w:t>l</w:t>
            </w:r>
            <w:r w:rsidR="00CA4299" w:rsidRPr="008A5FE3">
              <w:rPr>
                <w:rStyle w:val="Puslapioinaosnuoroda"/>
                <w:szCs w:val="28"/>
              </w:rPr>
              <w:footnoteReference w:id="147"/>
            </w:r>
            <w:r w:rsidRPr="008A5FE3">
              <w:rPr>
                <w:szCs w:val="28"/>
              </w:rPr>
              <w:t xml:space="preserve"> SEPA conversion table</w:t>
            </w:r>
            <w:r w:rsidR="00E3498A" w:rsidRPr="008A5FE3">
              <w:rPr>
                <w:szCs w:val="28"/>
              </w:rPr>
              <w:t xml:space="preserve"> [</w:t>
            </w:r>
            <w:r w:rsidR="00E3498A" w:rsidRPr="008A5FE3">
              <w:rPr>
                <w:szCs w:val="28"/>
              </w:rPr>
              <w:fldChar w:fldCharType="begin"/>
            </w:r>
            <w:r w:rsidR="00E3498A" w:rsidRPr="008A5FE3">
              <w:rPr>
                <w:szCs w:val="28"/>
              </w:rPr>
              <w:instrText xml:space="preserve"> REF SEPA_REQ \h </w:instrText>
            </w:r>
            <w:r w:rsidR="00286586" w:rsidRPr="008A5FE3">
              <w:rPr>
                <w:szCs w:val="28"/>
              </w:rPr>
              <w:instrText xml:space="preserve"> \* MERGEFORMAT </w:instrText>
            </w:r>
            <w:r w:rsidR="00E3498A" w:rsidRPr="008A5FE3">
              <w:rPr>
                <w:szCs w:val="28"/>
              </w:rPr>
            </w:r>
            <w:r w:rsidR="00E3498A" w:rsidRPr="008A5FE3">
              <w:rPr>
                <w:szCs w:val="28"/>
              </w:rPr>
              <w:fldChar w:fldCharType="separate"/>
            </w:r>
            <w:r w:rsidR="00727DED" w:rsidRPr="008A5FE3">
              <w:rPr>
                <w:szCs w:val="20"/>
              </w:rPr>
              <w:t>SEPA-REQ</w:t>
            </w:r>
            <w:r w:rsidR="00E3498A" w:rsidRPr="008A5FE3">
              <w:rPr>
                <w:szCs w:val="28"/>
              </w:rPr>
              <w:fldChar w:fldCharType="end"/>
            </w:r>
            <w:r w:rsidR="00E3498A" w:rsidRPr="008A5FE3">
              <w:rPr>
                <w:szCs w:val="28"/>
              </w:rPr>
              <w:t>]</w:t>
            </w:r>
            <w:r w:rsidRPr="008A5FE3">
              <w:rPr>
                <w:szCs w:val="28"/>
              </w:rPr>
              <w:t>) to optionally extend the Latin character set to cater for all European local languages must be followed</w:t>
            </w:r>
            <w:r w:rsidR="008A2445">
              <w:rPr>
                <w:rStyle w:val="Puslapioinaosnuoroda"/>
                <w:szCs w:val="28"/>
              </w:rPr>
              <w:footnoteReference w:id="148"/>
            </w:r>
            <w:r w:rsidRPr="008A5FE3">
              <w:rPr>
                <w:szCs w:val="28"/>
              </w:rPr>
              <w:t>.</w:t>
            </w:r>
            <w:r w:rsidR="006018AB" w:rsidRPr="008A5FE3">
              <w:rPr>
                <w:szCs w:val="28"/>
              </w:rPr>
              <w:t xml:space="preserve"> </w:t>
            </w:r>
          </w:p>
        </w:tc>
        <w:tc>
          <w:tcPr>
            <w:tcW w:w="1471" w:type="pct"/>
          </w:tcPr>
          <w:p w14:paraId="612139DA" w14:textId="3186AF47" w:rsidR="00F64BCE" w:rsidRPr="008A5FE3" w:rsidRDefault="00F64BCE"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F64BCE" w:rsidRPr="008A5FE3" w14:paraId="612139DF" w14:textId="77777777" w:rsidTr="00506026">
        <w:trPr>
          <w:cantSplit/>
          <w:trHeight w:val="231"/>
          <w:jc w:val="center"/>
        </w:trPr>
        <w:tc>
          <w:tcPr>
            <w:tcW w:w="700" w:type="pct"/>
            <w:vAlign w:val="center"/>
          </w:tcPr>
          <w:p w14:paraId="612139DC" w14:textId="77777777" w:rsidR="00F64BCE" w:rsidRPr="008A5FE3" w:rsidRDefault="00F64BCE" w:rsidP="00A72AB5">
            <w:pPr>
              <w:keepNext/>
              <w:spacing w:beforeAutospacing="1" w:after="0" w:afterAutospacing="1"/>
              <w:ind w:left="57" w:right="57"/>
              <w:jc w:val="left"/>
              <w:rPr>
                <w:szCs w:val="20"/>
              </w:rPr>
            </w:pPr>
            <w:r w:rsidRPr="008A5FE3">
              <w:rPr>
                <w:szCs w:val="20"/>
              </w:rPr>
              <w:t>IBAN</w:t>
            </w:r>
          </w:p>
        </w:tc>
        <w:tc>
          <w:tcPr>
            <w:tcW w:w="2829" w:type="pct"/>
            <w:vAlign w:val="center"/>
          </w:tcPr>
          <w:p w14:paraId="612139DD" w14:textId="073814AA" w:rsidR="00F64BCE" w:rsidRPr="008A5FE3" w:rsidRDefault="00F64BCE" w:rsidP="00A72AB5">
            <w:pPr>
              <w:keepNext/>
              <w:spacing w:beforeAutospacing="1" w:after="0" w:afterAutospacing="1"/>
              <w:ind w:right="57"/>
              <w:jc w:val="left"/>
              <w:rPr>
                <w:szCs w:val="20"/>
              </w:rPr>
            </w:pPr>
            <w:r w:rsidRPr="008A5FE3">
              <w:rPr>
                <w:szCs w:val="20"/>
              </w:rPr>
              <w:t>The “International Bank Account Number”</w:t>
            </w:r>
            <w:r w:rsidR="004C26FA" w:rsidRPr="008A5FE3">
              <w:rPr>
                <w:szCs w:val="20"/>
              </w:rPr>
              <w:t>.</w:t>
            </w:r>
          </w:p>
        </w:tc>
        <w:tc>
          <w:tcPr>
            <w:tcW w:w="1471" w:type="pct"/>
          </w:tcPr>
          <w:p w14:paraId="612139DE" w14:textId="1735FB15" w:rsidR="00F64BCE" w:rsidRPr="008A5FE3" w:rsidRDefault="000B45BF"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0B45BF" w:rsidRPr="008A5FE3" w14:paraId="612139E4" w14:textId="77777777" w:rsidTr="00506026">
        <w:trPr>
          <w:cantSplit/>
          <w:trHeight w:val="231"/>
          <w:jc w:val="center"/>
        </w:trPr>
        <w:tc>
          <w:tcPr>
            <w:tcW w:w="700" w:type="pct"/>
            <w:vAlign w:val="center"/>
          </w:tcPr>
          <w:p w14:paraId="612139E0" w14:textId="77777777" w:rsidR="000B45BF" w:rsidRPr="008A5FE3" w:rsidRDefault="000B45BF" w:rsidP="00A72AB5">
            <w:pPr>
              <w:keepNext/>
              <w:spacing w:beforeAutospacing="1" w:after="0" w:afterAutospacing="1"/>
              <w:ind w:left="57" w:right="57"/>
              <w:jc w:val="left"/>
              <w:rPr>
                <w:szCs w:val="20"/>
              </w:rPr>
            </w:pPr>
            <w:r w:rsidRPr="008A5FE3">
              <w:rPr>
                <w:szCs w:val="20"/>
              </w:rPr>
              <w:t>OBAN</w:t>
            </w:r>
          </w:p>
        </w:tc>
        <w:tc>
          <w:tcPr>
            <w:tcW w:w="2829" w:type="pct"/>
            <w:vAlign w:val="center"/>
          </w:tcPr>
          <w:p w14:paraId="612139E1" w14:textId="77777777" w:rsidR="000B45BF" w:rsidRPr="008A5FE3" w:rsidRDefault="000B45BF" w:rsidP="00A72AB5">
            <w:pPr>
              <w:keepNext/>
              <w:spacing w:beforeAutospacing="1" w:after="0" w:afterAutospacing="1"/>
              <w:ind w:right="57"/>
              <w:jc w:val="left"/>
              <w:rPr>
                <w:szCs w:val="20"/>
                <w:u w:val="single"/>
              </w:rPr>
            </w:pPr>
            <w:r w:rsidRPr="008A5FE3">
              <w:rPr>
                <w:szCs w:val="20"/>
                <w:u w:val="single"/>
              </w:rPr>
              <w:t>The Non-Union Scheme</w:t>
            </w:r>
          </w:p>
          <w:p w14:paraId="612139E2" w14:textId="068D9BB7" w:rsidR="000B45BF" w:rsidRPr="008A5FE3" w:rsidRDefault="000B45BF" w:rsidP="00A72AB5">
            <w:pPr>
              <w:keepNext/>
              <w:spacing w:beforeAutospacing="1" w:after="0" w:afterAutospacing="1"/>
              <w:ind w:right="57"/>
              <w:jc w:val="left"/>
              <w:rPr>
                <w:szCs w:val="20"/>
              </w:rPr>
            </w:pPr>
            <w:r w:rsidRPr="008A5FE3">
              <w:rPr>
                <w:szCs w:val="20"/>
              </w:rPr>
              <w:t>The “Other Bank Account Number”</w:t>
            </w:r>
            <w:r w:rsidR="004C26FA" w:rsidRPr="008A5FE3">
              <w:rPr>
                <w:szCs w:val="20"/>
              </w:rPr>
              <w:t>.</w:t>
            </w:r>
          </w:p>
        </w:tc>
        <w:tc>
          <w:tcPr>
            <w:tcW w:w="1471" w:type="pct"/>
          </w:tcPr>
          <w:p w14:paraId="612139E3" w14:textId="1B37A63B" w:rsidR="000B45BF" w:rsidRPr="008A5FE3" w:rsidRDefault="000B45BF"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r w:rsidR="00F64BCE" w:rsidRPr="008A5FE3" w14:paraId="612139E8" w14:textId="77777777" w:rsidTr="00506026">
        <w:trPr>
          <w:cantSplit/>
          <w:trHeight w:val="231"/>
          <w:jc w:val="center"/>
        </w:trPr>
        <w:tc>
          <w:tcPr>
            <w:tcW w:w="700" w:type="pct"/>
            <w:vAlign w:val="center"/>
          </w:tcPr>
          <w:p w14:paraId="612139E5" w14:textId="77777777" w:rsidR="00F64BCE" w:rsidRPr="008A5FE3" w:rsidRDefault="00F64BCE" w:rsidP="00A72AB5">
            <w:pPr>
              <w:keepNext/>
              <w:spacing w:beforeAutospacing="1" w:after="0" w:afterAutospacing="1"/>
              <w:ind w:left="57" w:right="57"/>
              <w:jc w:val="left"/>
              <w:rPr>
                <w:szCs w:val="20"/>
              </w:rPr>
            </w:pPr>
            <w:r w:rsidRPr="008A5FE3">
              <w:rPr>
                <w:szCs w:val="20"/>
              </w:rPr>
              <w:t>BIC</w:t>
            </w:r>
          </w:p>
        </w:tc>
        <w:tc>
          <w:tcPr>
            <w:tcW w:w="2829" w:type="pct"/>
            <w:vAlign w:val="center"/>
          </w:tcPr>
          <w:p w14:paraId="612139E6" w14:textId="6FC00DC2" w:rsidR="00F64BCE" w:rsidRPr="008A5FE3" w:rsidRDefault="00F64BCE" w:rsidP="00A72AB5">
            <w:pPr>
              <w:keepNext/>
              <w:spacing w:beforeAutospacing="1" w:after="0" w:afterAutospacing="1"/>
              <w:ind w:right="57"/>
              <w:jc w:val="left"/>
              <w:rPr>
                <w:szCs w:val="20"/>
              </w:rPr>
            </w:pPr>
            <w:r w:rsidRPr="008A5FE3">
              <w:rPr>
                <w:szCs w:val="20"/>
              </w:rPr>
              <w:t xml:space="preserve">The Business </w:t>
            </w:r>
            <w:r w:rsidR="00FD14FD" w:rsidRPr="008A5FE3">
              <w:rPr>
                <w:szCs w:val="20"/>
              </w:rPr>
              <w:t xml:space="preserve">Identifier </w:t>
            </w:r>
            <w:r w:rsidRPr="008A5FE3">
              <w:rPr>
                <w:szCs w:val="20"/>
              </w:rPr>
              <w:t>Code</w:t>
            </w:r>
            <w:r w:rsidR="004C26FA" w:rsidRPr="008A5FE3">
              <w:rPr>
                <w:szCs w:val="20"/>
              </w:rPr>
              <w:t>.</w:t>
            </w:r>
          </w:p>
        </w:tc>
        <w:tc>
          <w:tcPr>
            <w:tcW w:w="1471" w:type="pct"/>
          </w:tcPr>
          <w:p w14:paraId="612139E7" w14:textId="13DA3901" w:rsidR="00F64BCE" w:rsidRPr="008A5FE3" w:rsidRDefault="00F64BCE" w:rsidP="00A72AB5">
            <w:pPr>
              <w:pStyle w:val="SpecReference9pt"/>
              <w:spacing w:before="0" w:after="0"/>
              <w:rPr>
                <w:rStyle w:val="SpecReferenceChar"/>
                <w:rFonts w:ascii="Times New Roman" w:hAnsi="Times New Roman"/>
                <w:b w:val="0"/>
                <w:color w:val="auto"/>
                <w:sz w:val="22"/>
                <w:szCs w:val="20"/>
                <w:u w:val="dotted"/>
              </w:rPr>
            </w:pPr>
            <w:r w:rsidRPr="008A5FE3">
              <w:rPr>
                <w:rStyle w:val="SpecReferenceChar"/>
                <w:rFonts w:ascii="Times New Roman" w:hAnsi="Times New Roman"/>
                <w:b w:val="0"/>
                <w:color w:val="auto"/>
                <w:sz w:val="22"/>
                <w:szCs w:val="20"/>
                <w:u w:val="dotted"/>
              </w:rPr>
              <w:fldChar w:fldCharType="begin"/>
            </w:r>
            <w:r w:rsidRPr="008A5FE3">
              <w:rPr>
                <w:rStyle w:val="SpecReferenceChar"/>
                <w:rFonts w:ascii="Times New Roman" w:hAnsi="Times New Roman"/>
                <w:b w:val="0"/>
                <w:color w:val="auto"/>
                <w:sz w:val="22"/>
                <w:szCs w:val="20"/>
                <w:u w:val="dotted"/>
              </w:rPr>
              <w:instrText xml:space="preserve"> REF GEN_DT_TOKEN \h  \* MERGEFORMAT </w:instrText>
            </w:r>
            <w:r w:rsidRPr="008A5FE3">
              <w:rPr>
                <w:rStyle w:val="SpecReferenceChar"/>
                <w:rFonts w:ascii="Times New Roman" w:hAnsi="Times New Roman"/>
                <w:b w:val="0"/>
                <w:color w:val="auto"/>
                <w:sz w:val="22"/>
                <w:szCs w:val="20"/>
                <w:u w:val="dotted"/>
              </w:rPr>
            </w:r>
            <w:r w:rsidRPr="008A5FE3">
              <w:rPr>
                <w:rStyle w:val="SpecReferenceChar"/>
                <w:rFonts w:ascii="Times New Roman" w:hAnsi="Times New Roman"/>
                <w:b w:val="0"/>
                <w:color w:val="auto"/>
                <w:sz w:val="22"/>
                <w:szCs w:val="20"/>
                <w:u w:val="dotted"/>
              </w:rPr>
              <w:fldChar w:fldCharType="separate"/>
            </w:r>
            <w:r w:rsidR="00727DED" w:rsidRPr="00727DED">
              <w:rPr>
                <w:rStyle w:val="SpecReferenceChar"/>
                <w:rFonts w:ascii="Times New Roman" w:hAnsi="Times New Roman"/>
                <w:color w:val="auto"/>
                <w:sz w:val="22"/>
                <w:szCs w:val="20"/>
                <w:u w:val="dotted"/>
              </w:rPr>
              <w:t>GEN-DT-TOKEN</w:t>
            </w:r>
            <w:r w:rsidRPr="008A5FE3">
              <w:rPr>
                <w:rStyle w:val="SpecReferenceChar"/>
                <w:rFonts w:ascii="Times New Roman" w:hAnsi="Times New Roman"/>
                <w:b w:val="0"/>
                <w:color w:val="auto"/>
                <w:sz w:val="22"/>
                <w:szCs w:val="20"/>
                <w:u w:val="dotted"/>
              </w:rPr>
              <w:fldChar w:fldCharType="end"/>
            </w:r>
          </w:p>
        </w:tc>
      </w:tr>
    </w:tbl>
    <w:p w14:paraId="612139E9" w14:textId="078ABED0" w:rsidR="00F64BCE" w:rsidRPr="008A5FE3" w:rsidRDefault="00F64BCE" w:rsidP="00F64BCE">
      <w:pPr>
        <w:pStyle w:val="Antrat"/>
        <w:rPr>
          <w:rFonts w:cs="Arial"/>
          <w:szCs w:val="22"/>
        </w:rPr>
      </w:pPr>
      <w:bookmarkStart w:id="1440" w:name="_Toc105089195"/>
      <w:bookmarkStart w:id="1441" w:name="_Toc20915971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120</w:t>
      </w:r>
      <w:r w:rsidR="00ED0C1A" w:rsidRPr="008A5FE3">
        <w:rPr>
          <w:rFonts w:cs="Arial"/>
          <w:szCs w:val="22"/>
        </w:rPr>
        <w:fldChar w:fldCharType="end"/>
      </w:r>
      <w:r w:rsidRPr="008A5FE3">
        <w:rPr>
          <w:rFonts w:cs="Arial"/>
          <w:szCs w:val="22"/>
        </w:rPr>
        <w:t xml:space="preserve">: Logical Data Model – Attributes Definitions – </w:t>
      </w:r>
      <w:r w:rsidRPr="008A5FE3">
        <w:rPr>
          <w:rFonts w:cs="Arial"/>
          <w:szCs w:val="22"/>
        </w:rPr>
        <w:fldChar w:fldCharType="begin"/>
      </w:r>
      <w:r w:rsidRPr="008A5FE3">
        <w:rPr>
          <w:rFonts w:cs="Arial"/>
          <w:szCs w:val="22"/>
        </w:rPr>
        <w:instrText xml:space="preserve"> REF GEN_DT_BANK_ACCOUNT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GEN-DT-BANK-ACCOUNT</w:t>
      </w:r>
      <w:bookmarkEnd w:id="1440"/>
      <w:bookmarkEnd w:id="1441"/>
      <w:r w:rsidRPr="008A5FE3">
        <w:rPr>
          <w:rFonts w:cs="Arial"/>
          <w:szCs w:val="22"/>
        </w:rPr>
        <w:fldChar w:fldCharType="end"/>
      </w:r>
    </w:p>
    <w:p w14:paraId="54C82ED1" w14:textId="77777777" w:rsidR="00E3498A" w:rsidRPr="008A5FE3" w:rsidRDefault="00E3498A" w:rsidP="00065186">
      <w:pPr>
        <w:rPr>
          <w:szCs w:val="28"/>
        </w:rPr>
      </w:pPr>
    </w:p>
    <w:p w14:paraId="65F78ADB" w14:textId="1A53168A" w:rsidR="00065186" w:rsidRPr="008A5FE3" w:rsidRDefault="00E3498A" w:rsidP="00065186">
      <w:pPr>
        <w:rPr>
          <w:szCs w:val="28"/>
        </w:rPr>
      </w:pPr>
      <w:r w:rsidRPr="008A5FE3">
        <w:rPr>
          <w:szCs w:val="28"/>
        </w:rPr>
        <w:t>It is recommended to the MSID to communicate to the trader on how he must fill in the name of the account holder. To that end, the MSID is encouraged to provide a reference to the EPC217-08</w:t>
      </w:r>
      <w:r w:rsidR="00E81AC5" w:rsidRPr="008A5FE3">
        <w:rPr>
          <w:szCs w:val="28"/>
        </w:rPr>
        <w:t xml:space="preserve"> (see section </w:t>
      </w:r>
      <w:r w:rsidR="004C26FA" w:rsidRPr="008A5FE3">
        <w:rPr>
          <w:szCs w:val="28"/>
        </w:rPr>
        <w:fldChar w:fldCharType="begin"/>
      </w:r>
      <w:r w:rsidR="004C26FA" w:rsidRPr="008A5FE3">
        <w:rPr>
          <w:szCs w:val="28"/>
        </w:rPr>
        <w:instrText xml:space="preserve"> REF _Ref528570185 \r \h </w:instrText>
      </w:r>
      <w:r w:rsidR="00286586" w:rsidRPr="008A5FE3">
        <w:rPr>
          <w:szCs w:val="28"/>
        </w:rPr>
        <w:instrText xml:space="preserve"> \* MERGEFORMAT </w:instrText>
      </w:r>
      <w:r w:rsidR="004C26FA" w:rsidRPr="008A5FE3">
        <w:rPr>
          <w:szCs w:val="28"/>
        </w:rPr>
      </w:r>
      <w:r w:rsidR="004C26FA" w:rsidRPr="008A5FE3">
        <w:rPr>
          <w:szCs w:val="28"/>
        </w:rPr>
        <w:fldChar w:fldCharType="separate"/>
      </w:r>
      <w:r w:rsidR="00727DED">
        <w:rPr>
          <w:szCs w:val="28"/>
        </w:rPr>
        <w:t>10.17</w:t>
      </w:r>
      <w:r w:rsidR="004C26FA" w:rsidRPr="008A5FE3">
        <w:rPr>
          <w:szCs w:val="28"/>
        </w:rPr>
        <w:fldChar w:fldCharType="end"/>
      </w:r>
      <w:r w:rsidR="00E81AC5" w:rsidRPr="008A5FE3">
        <w:rPr>
          <w:szCs w:val="28"/>
        </w:rPr>
        <w:t>)</w:t>
      </w:r>
      <w:r w:rsidRPr="008A5FE3">
        <w:rPr>
          <w:szCs w:val="28"/>
        </w:rPr>
        <w:t xml:space="preserve"> and notify that the </w:t>
      </w:r>
      <w:r w:rsidR="00455468" w:rsidRPr="008A5FE3">
        <w:rPr>
          <w:szCs w:val="28"/>
        </w:rPr>
        <w:t>OSS</w:t>
      </w:r>
      <w:r w:rsidRPr="008A5FE3">
        <w:rPr>
          <w:szCs w:val="28"/>
        </w:rPr>
        <w:t xml:space="preserve"> authorizes only 70 characters for the account holder name. This conversion table has been designed for the banks to minimise the risk of rejection. In case the Trader does not follow the EPC217-08, the account holder name could be changed accordingly.</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325"/>
        <w:gridCol w:w="5745"/>
      </w:tblGrid>
      <w:tr w:rsidR="00CE3BD6" w:rsidRPr="008A5FE3" w14:paraId="612139EC" w14:textId="77777777" w:rsidTr="00A72AB5">
        <w:trPr>
          <w:cantSplit/>
          <w:trHeight w:val="567"/>
          <w:tblHeader/>
          <w:jc w:val="center"/>
        </w:trPr>
        <w:tc>
          <w:tcPr>
            <w:tcW w:w="1833" w:type="pct"/>
            <w:shd w:val="clear" w:color="auto" w:fill="D9D9D9"/>
            <w:vAlign w:val="center"/>
          </w:tcPr>
          <w:p w14:paraId="612139EA" w14:textId="77777777" w:rsidR="00F64BCE" w:rsidRPr="008A5FE3" w:rsidRDefault="00F64BCE" w:rsidP="00A72AB5">
            <w:pPr>
              <w:keepLines/>
              <w:spacing w:beforeAutospacing="1" w:after="0" w:afterAutospacing="1"/>
              <w:ind w:left="57" w:right="57"/>
              <w:jc w:val="left"/>
              <w:rPr>
                <w:b/>
                <w:szCs w:val="20"/>
              </w:rPr>
            </w:pPr>
            <w:r w:rsidRPr="008A5FE3">
              <w:rPr>
                <w:b/>
                <w:szCs w:val="20"/>
              </w:rPr>
              <w:t>Rule Identifier</w:t>
            </w:r>
          </w:p>
        </w:tc>
        <w:tc>
          <w:tcPr>
            <w:tcW w:w="3167" w:type="pct"/>
            <w:shd w:val="clear" w:color="auto" w:fill="D9D9D9"/>
            <w:vAlign w:val="center"/>
          </w:tcPr>
          <w:p w14:paraId="612139EB" w14:textId="77777777" w:rsidR="00F64BCE" w:rsidRPr="008A5FE3" w:rsidRDefault="00F64BCE" w:rsidP="00A72AB5">
            <w:pPr>
              <w:keepLines/>
              <w:spacing w:beforeAutospacing="1" w:after="0" w:afterAutospacing="1"/>
              <w:ind w:left="57" w:right="57"/>
              <w:jc w:val="left"/>
              <w:rPr>
                <w:b/>
                <w:szCs w:val="20"/>
              </w:rPr>
            </w:pPr>
            <w:r w:rsidRPr="008A5FE3">
              <w:rPr>
                <w:b/>
                <w:szCs w:val="20"/>
              </w:rPr>
              <w:t>Description</w:t>
            </w:r>
          </w:p>
        </w:tc>
      </w:tr>
      <w:tr w:rsidR="00F64BCE" w:rsidRPr="008A5FE3" w14:paraId="612139F1" w14:textId="77777777" w:rsidTr="00506026">
        <w:trPr>
          <w:cantSplit/>
          <w:trHeight w:val="231"/>
          <w:jc w:val="center"/>
        </w:trPr>
        <w:tc>
          <w:tcPr>
            <w:tcW w:w="1833" w:type="pct"/>
            <w:vAlign w:val="center"/>
          </w:tcPr>
          <w:p w14:paraId="612139ED" w14:textId="77777777" w:rsidR="00F64BCE" w:rsidRPr="008A5FE3" w:rsidRDefault="00DF4500" w:rsidP="00A72AB5">
            <w:pPr>
              <w:keepLines/>
              <w:spacing w:after="0"/>
              <w:ind w:right="57"/>
              <w:jc w:val="left"/>
              <w:rPr>
                <w:szCs w:val="20"/>
              </w:rPr>
            </w:pPr>
            <w:bookmarkStart w:id="1442" w:name="GEN_RU_ACCOUNT_NAME"/>
            <w:r w:rsidRPr="008A5FE3">
              <w:rPr>
                <w:szCs w:val="20"/>
              </w:rPr>
              <w:t>GEN</w:t>
            </w:r>
            <w:r w:rsidR="00F64BCE" w:rsidRPr="008A5FE3">
              <w:rPr>
                <w:szCs w:val="20"/>
              </w:rPr>
              <w:t>-RU-ACCOUNT-NAME</w:t>
            </w:r>
            <w:bookmarkEnd w:id="1442"/>
          </w:p>
        </w:tc>
        <w:tc>
          <w:tcPr>
            <w:tcW w:w="1833" w:type="pct"/>
            <w:vAlign w:val="center"/>
          </w:tcPr>
          <w:p w14:paraId="4B48F2A0" w14:textId="33E4B2CE" w:rsidR="004D0230" w:rsidRPr="008A5FE3" w:rsidRDefault="00F64BCE" w:rsidP="00A72AB5">
            <w:pPr>
              <w:spacing w:after="0"/>
              <w:rPr>
                <w:szCs w:val="20"/>
              </w:rPr>
            </w:pPr>
            <w:r w:rsidRPr="008A5FE3">
              <w:rPr>
                <w:szCs w:val="20"/>
              </w:rPr>
              <w:t xml:space="preserve">The length of the account name must </w:t>
            </w:r>
            <w:r w:rsidR="000E0CBF" w:rsidRPr="008A5FE3">
              <w:rPr>
                <w:szCs w:val="20"/>
              </w:rPr>
              <w:t>be between 1 and 70 characters.</w:t>
            </w:r>
          </w:p>
        </w:tc>
      </w:tr>
      <w:tr w:rsidR="000E0CBF" w:rsidRPr="008A5FE3" w14:paraId="612139F8" w14:textId="77777777" w:rsidTr="00F64EA2">
        <w:trPr>
          <w:cantSplit/>
          <w:trHeight w:val="231"/>
          <w:jc w:val="center"/>
        </w:trPr>
        <w:tc>
          <w:tcPr>
            <w:tcW w:w="1833" w:type="pct"/>
            <w:vAlign w:val="center"/>
          </w:tcPr>
          <w:p w14:paraId="612139F2" w14:textId="2A8CCFC8" w:rsidR="000E0CBF" w:rsidRPr="008A5FE3" w:rsidRDefault="00DF4500" w:rsidP="00A72AB5">
            <w:pPr>
              <w:keepLines/>
              <w:spacing w:after="0"/>
              <w:ind w:right="57"/>
              <w:jc w:val="left"/>
              <w:rPr>
                <w:szCs w:val="20"/>
              </w:rPr>
            </w:pPr>
            <w:bookmarkStart w:id="1443" w:name="GEN_RU_IBAN_STRUCT"/>
            <w:r w:rsidRPr="008A5FE3">
              <w:rPr>
                <w:szCs w:val="20"/>
              </w:rPr>
              <w:t>GEN-RU-</w:t>
            </w:r>
            <w:r w:rsidR="000E0CBF" w:rsidRPr="008A5FE3">
              <w:rPr>
                <w:szCs w:val="20"/>
              </w:rPr>
              <w:t>IBAN</w:t>
            </w:r>
            <w:r w:rsidRPr="008A5FE3">
              <w:rPr>
                <w:szCs w:val="20"/>
              </w:rPr>
              <w:t>-STRUCT</w:t>
            </w:r>
            <w:bookmarkEnd w:id="1443"/>
          </w:p>
        </w:tc>
        <w:tc>
          <w:tcPr>
            <w:tcW w:w="3167" w:type="pct"/>
          </w:tcPr>
          <w:p w14:paraId="612139F3" w14:textId="208AD6B5" w:rsidR="000E0CBF" w:rsidRPr="008A5FE3" w:rsidRDefault="000E0CBF" w:rsidP="00A72AB5">
            <w:pPr>
              <w:spacing w:after="0"/>
              <w:rPr>
                <w:szCs w:val="20"/>
              </w:rPr>
            </w:pPr>
            <w:r w:rsidRPr="008A5FE3">
              <w:rPr>
                <w:szCs w:val="20"/>
              </w:rPr>
              <w:t>The IBAN structure is a sequence of</w:t>
            </w:r>
            <w:r w:rsidR="00C83002" w:rsidRPr="008A5FE3">
              <w:rPr>
                <w:szCs w:val="20"/>
              </w:rPr>
              <w:t>:</w:t>
            </w:r>
          </w:p>
          <w:p w14:paraId="612139F4" w14:textId="16B654AD" w:rsidR="000E0CBF" w:rsidRPr="008A5FE3" w:rsidRDefault="000E0CBF" w:rsidP="00C90C72">
            <w:pPr>
              <w:numPr>
                <w:ilvl w:val="0"/>
                <w:numId w:val="49"/>
              </w:numPr>
              <w:spacing w:after="0"/>
              <w:rPr>
                <w:szCs w:val="20"/>
              </w:rPr>
            </w:pPr>
            <w:r w:rsidRPr="008A5FE3">
              <w:rPr>
                <w:szCs w:val="20"/>
              </w:rPr>
              <w:t>2 upper case letters between A and Z, representing the ISO-3166 two letter country code where the account is located</w:t>
            </w:r>
            <w:r w:rsidR="004C26FA" w:rsidRPr="008A5FE3">
              <w:rPr>
                <w:szCs w:val="20"/>
              </w:rPr>
              <w:t>;</w:t>
            </w:r>
          </w:p>
          <w:p w14:paraId="612139F5" w14:textId="37E6E0D0" w:rsidR="000E0CBF" w:rsidRPr="008A5FE3" w:rsidRDefault="000E0CBF" w:rsidP="00C90C72">
            <w:pPr>
              <w:numPr>
                <w:ilvl w:val="0"/>
                <w:numId w:val="49"/>
              </w:numPr>
              <w:spacing w:after="0"/>
              <w:rPr>
                <w:szCs w:val="20"/>
              </w:rPr>
            </w:pPr>
            <w:r w:rsidRPr="008A5FE3">
              <w:rPr>
                <w:szCs w:val="20"/>
              </w:rPr>
              <w:t>2 digits between 0 and 9, representing a check digit</w:t>
            </w:r>
            <w:r w:rsidR="004C26FA" w:rsidRPr="008A5FE3">
              <w:rPr>
                <w:szCs w:val="20"/>
              </w:rPr>
              <w:t>;</w:t>
            </w:r>
          </w:p>
          <w:p w14:paraId="612139F6" w14:textId="6F821975" w:rsidR="000E0CBF" w:rsidRPr="008A5FE3" w:rsidRDefault="000E0CBF" w:rsidP="00C90C72">
            <w:pPr>
              <w:numPr>
                <w:ilvl w:val="0"/>
                <w:numId w:val="49"/>
              </w:numPr>
              <w:spacing w:after="0"/>
              <w:rPr>
                <w:szCs w:val="20"/>
              </w:rPr>
            </w:pPr>
            <w:r w:rsidRPr="008A5FE3">
              <w:rPr>
                <w:szCs w:val="20"/>
              </w:rPr>
              <w:t>1</w:t>
            </w:r>
            <w:r w:rsidR="002503DF" w:rsidRPr="008A5FE3">
              <w:rPr>
                <w:szCs w:val="20"/>
              </w:rPr>
              <w:t>0</w:t>
            </w:r>
            <w:r w:rsidRPr="008A5FE3">
              <w:rPr>
                <w:szCs w:val="20"/>
              </w:rPr>
              <w:t xml:space="preserve"> to 30 digits between 0 and 9 and/or letters between A and Z (upper and/or lower case)</w:t>
            </w:r>
            <w:r w:rsidR="004C26FA" w:rsidRPr="008A5FE3">
              <w:rPr>
                <w:szCs w:val="20"/>
              </w:rPr>
              <w:t>.</w:t>
            </w:r>
          </w:p>
          <w:p w14:paraId="612139F7" w14:textId="7BDD5C67" w:rsidR="000E0CBF" w:rsidRPr="008A5FE3" w:rsidRDefault="000E0CBF" w:rsidP="00A72AB5">
            <w:pPr>
              <w:spacing w:after="0"/>
              <w:rPr>
                <w:szCs w:val="20"/>
              </w:rPr>
            </w:pPr>
            <w:r w:rsidRPr="008A5FE3">
              <w:rPr>
                <w:szCs w:val="20"/>
              </w:rPr>
              <w:t xml:space="preserve">For example, </w:t>
            </w:r>
            <w:r w:rsidR="00DF1C10" w:rsidRPr="008A5FE3">
              <w:rPr>
                <w:szCs w:val="20"/>
              </w:rPr>
              <w:t>DK29RBOS60161331926819</w:t>
            </w:r>
            <w:r w:rsidR="004C26FA" w:rsidRPr="008A5FE3">
              <w:rPr>
                <w:szCs w:val="20"/>
              </w:rPr>
              <w:t>.</w:t>
            </w:r>
          </w:p>
        </w:tc>
      </w:tr>
      <w:tr w:rsidR="000E0CBF" w:rsidRPr="008A5FE3" w14:paraId="61213A02" w14:textId="77777777" w:rsidTr="00F64EA2">
        <w:trPr>
          <w:cantSplit/>
          <w:trHeight w:val="231"/>
          <w:jc w:val="center"/>
        </w:trPr>
        <w:tc>
          <w:tcPr>
            <w:tcW w:w="1833" w:type="pct"/>
            <w:vAlign w:val="center"/>
          </w:tcPr>
          <w:p w14:paraId="612139F9" w14:textId="6BB73DD7" w:rsidR="000E0CBF" w:rsidRPr="008A5FE3" w:rsidRDefault="00DF4500" w:rsidP="00A72AB5">
            <w:pPr>
              <w:keepLines/>
              <w:spacing w:after="0"/>
              <w:ind w:right="57"/>
              <w:jc w:val="left"/>
              <w:rPr>
                <w:szCs w:val="20"/>
              </w:rPr>
            </w:pPr>
            <w:bookmarkStart w:id="1444" w:name="GEN_RU_BIC_STRUCT"/>
            <w:r w:rsidRPr="008A5FE3">
              <w:rPr>
                <w:szCs w:val="20"/>
              </w:rPr>
              <w:t>GEN-RU-</w:t>
            </w:r>
            <w:r w:rsidR="000E0CBF" w:rsidRPr="008A5FE3">
              <w:rPr>
                <w:szCs w:val="20"/>
              </w:rPr>
              <w:t>BIC</w:t>
            </w:r>
            <w:r w:rsidRPr="008A5FE3">
              <w:rPr>
                <w:szCs w:val="20"/>
              </w:rPr>
              <w:t>-STRUCT</w:t>
            </w:r>
            <w:bookmarkEnd w:id="1444"/>
          </w:p>
        </w:tc>
        <w:tc>
          <w:tcPr>
            <w:tcW w:w="1833" w:type="pct"/>
            <w:vAlign w:val="center"/>
          </w:tcPr>
          <w:p w14:paraId="6E21131C" w14:textId="491EBACD" w:rsidR="000E0CBF" w:rsidRPr="008A5FE3" w:rsidRDefault="000E0CBF" w:rsidP="00A72AB5">
            <w:pPr>
              <w:spacing w:after="0"/>
              <w:rPr>
                <w:szCs w:val="20"/>
              </w:rPr>
            </w:pPr>
            <w:r w:rsidRPr="008A5FE3">
              <w:rPr>
                <w:szCs w:val="20"/>
              </w:rPr>
              <w:t>The BIC structure is a sequence of</w:t>
            </w:r>
            <w:r w:rsidR="00C83002" w:rsidRPr="008A5FE3">
              <w:rPr>
                <w:szCs w:val="20"/>
              </w:rPr>
              <w:t>:</w:t>
            </w:r>
          </w:p>
          <w:p w14:paraId="05E70479" w14:textId="28C8D6F4" w:rsidR="000E0CBF" w:rsidRPr="008A5FE3" w:rsidRDefault="000E0CBF" w:rsidP="00C90C72">
            <w:pPr>
              <w:numPr>
                <w:ilvl w:val="0"/>
                <w:numId w:val="65"/>
              </w:numPr>
              <w:spacing w:after="0"/>
              <w:rPr>
                <w:szCs w:val="20"/>
              </w:rPr>
            </w:pPr>
            <w:r w:rsidRPr="008A5FE3">
              <w:rPr>
                <w:szCs w:val="20"/>
              </w:rPr>
              <w:t>6 upper case letters between A and Z</w:t>
            </w:r>
            <w:r w:rsidR="004C26FA" w:rsidRPr="008A5FE3">
              <w:rPr>
                <w:szCs w:val="20"/>
              </w:rPr>
              <w:t>;</w:t>
            </w:r>
          </w:p>
          <w:p w14:paraId="0AA34DA2" w14:textId="0606BE75" w:rsidR="000E0CBF" w:rsidRPr="008A5FE3" w:rsidRDefault="000E0CBF" w:rsidP="00C90C72">
            <w:pPr>
              <w:numPr>
                <w:ilvl w:val="0"/>
                <w:numId w:val="65"/>
              </w:numPr>
              <w:spacing w:after="0"/>
              <w:rPr>
                <w:szCs w:val="20"/>
              </w:rPr>
            </w:pPr>
            <w:r w:rsidRPr="008A5FE3">
              <w:rPr>
                <w:szCs w:val="20"/>
              </w:rPr>
              <w:t>1 upper case letter between A and Z or one digit between 2 and 9</w:t>
            </w:r>
            <w:r w:rsidR="004C26FA" w:rsidRPr="008A5FE3">
              <w:rPr>
                <w:szCs w:val="20"/>
              </w:rPr>
              <w:t>;</w:t>
            </w:r>
          </w:p>
          <w:p w14:paraId="35E5F1C1" w14:textId="3EC3D125" w:rsidR="000E0CBF" w:rsidRPr="008A5FE3" w:rsidRDefault="000E0CBF" w:rsidP="00C90C72">
            <w:pPr>
              <w:numPr>
                <w:ilvl w:val="0"/>
                <w:numId w:val="65"/>
              </w:numPr>
              <w:spacing w:after="0"/>
              <w:rPr>
                <w:szCs w:val="20"/>
              </w:rPr>
            </w:pPr>
            <w:r w:rsidRPr="008A5FE3">
              <w:rPr>
                <w:szCs w:val="20"/>
              </w:rPr>
              <w:t>1 upper case letter between A and N or one upper case letter between P and Z or one digit between 0 and 9</w:t>
            </w:r>
            <w:r w:rsidR="004C26FA" w:rsidRPr="008A5FE3">
              <w:rPr>
                <w:szCs w:val="20"/>
              </w:rPr>
              <w:t>;</w:t>
            </w:r>
          </w:p>
          <w:p w14:paraId="517851E7" w14:textId="24D55554" w:rsidR="000E0CBF" w:rsidRPr="008A5FE3" w:rsidRDefault="000E0CBF" w:rsidP="00C90C72">
            <w:pPr>
              <w:numPr>
                <w:ilvl w:val="0"/>
                <w:numId w:val="65"/>
              </w:numPr>
              <w:spacing w:after="0"/>
              <w:rPr>
                <w:szCs w:val="20"/>
              </w:rPr>
            </w:pPr>
            <w:r w:rsidRPr="008A5FE3">
              <w:rPr>
                <w:szCs w:val="20"/>
              </w:rPr>
              <w:t>Optionally, 3 upper case letters between A and Z and/or digits between 0 and 9</w:t>
            </w:r>
            <w:r w:rsidR="004C26FA" w:rsidRPr="008A5FE3">
              <w:rPr>
                <w:szCs w:val="20"/>
              </w:rPr>
              <w:t>.</w:t>
            </w:r>
          </w:p>
          <w:p w14:paraId="7184590A" w14:textId="762ECBCF" w:rsidR="004D0230" w:rsidRPr="008A5FE3" w:rsidRDefault="000E0CBF" w:rsidP="00A72AB5">
            <w:pPr>
              <w:spacing w:after="0"/>
              <w:rPr>
                <w:szCs w:val="20"/>
              </w:rPr>
            </w:pPr>
            <w:r w:rsidRPr="008A5FE3">
              <w:rPr>
                <w:szCs w:val="20"/>
              </w:rPr>
              <w:t xml:space="preserve">For example, </w:t>
            </w:r>
            <w:r w:rsidR="00DF1C10" w:rsidRPr="008A5FE3">
              <w:rPr>
                <w:szCs w:val="20"/>
              </w:rPr>
              <w:t>RBOSDK2L</w:t>
            </w:r>
            <w:r w:rsidR="004C26FA" w:rsidRPr="008A5FE3">
              <w:rPr>
                <w:szCs w:val="20"/>
              </w:rPr>
              <w:t>.</w:t>
            </w:r>
          </w:p>
        </w:tc>
      </w:tr>
      <w:tr w:rsidR="00DF4500" w:rsidRPr="008A5FE3" w14:paraId="61213A0A" w14:textId="77777777" w:rsidTr="00F64EA2">
        <w:trPr>
          <w:cantSplit/>
          <w:trHeight w:val="231"/>
          <w:jc w:val="center"/>
        </w:trPr>
        <w:tc>
          <w:tcPr>
            <w:tcW w:w="1833" w:type="pct"/>
            <w:vAlign w:val="center"/>
          </w:tcPr>
          <w:p w14:paraId="61213A03" w14:textId="38F0C007" w:rsidR="00DF4500" w:rsidRPr="008A5FE3" w:rsidRDefault="00DF4500" w:rsidP="00A72AB5">
            <w:pPr>
              <w:keepLines/>
              <w:spacing w:after="0"/>
              <w:ind w:right="57"/>
              <w:jc w:val="left"/>
              <w:rPr>
                <w:szCs w:val="20"/>
              </w:rPr>
            </w:pPr>
            <w:bookmarkStart w:id="1445" w:name="GEN_RU_IBAN_CHECK_DIGIT"/>
            <w:r w:rsidRPr="008A5FE3">
              <w:rPr>
                <w:szCs w:val="20"/>
              </w:rPr>
              <w:t>GEN-RU-IBAN-CHECK-DIGIT</w:t>
            </w:r>
            <w:bookmarkEnd w:id="1445"/>
          </w:p>
        </w:tc>
        <w:tc>
          <w:tcPr>
            <w:tcW w:w="3167" w:type="pct"/>
          </w:tcPr>
          <w:p w14:paraId="61213A04" w14:textId="77777777" w:rsidR="00C46793" w:rsidRPr="008A5FE3" w:rsidRDefault="00C46793" w:rsidP="00A72AB5">
            <w:pPr>
              <w:spacing w:after="0"/>
              <w:rPr>
                <w:szCs w:val="20"/>
              </w:rPr>
            </w:pPr>
            <w:r w:rsidRPr="008A5FE3">
              <w:rPr>
                <w:szCs w:val="20"/>
              </w:rPr>
              <w:t>The IBAN must be valid according to the following algorithm</w:t>
            </w:r>
            <w:r w:rsidRPr="008A5FE3">
              <w:rPr>
                <w:rStyle w:val="Puslapioinaosnuoroda"/>
                <w:szCs w:val="20"/>
              </w:rPr>
              <w:footnoteReference w:id="149"/>
            </w:r>
            <w:r w:rsidRPr="008A5FE3">
              <w:rPr>
                <w:szCs w:val="20"/>
              </w:rPr>
              <w:t>:</w:t>
            </w:r>
          </w:p>
          <w:p w14:paraId="61213A05" w14:textId="7AA8A340" w:rsidR="00C46793" w:rsidRPr="008A5FE3" w:rsidRDefault="00C46793" w:rsidP="00C90C72">
            <w:pPr>
              <w:numPr>
                <w:ilvl w:val="0"/>
                <w:numId w:val="66"/>
              </w:numPr>
              <w:spacing w:after="0"/>
              <w:rPr>
                <w:szCs w:val="20"/>
              </w:rPr>
            </w:pPr>
            <w:r w:rsidRPr="008A5FE3">
              <w:rPr>
                <w:szCs w:val="20"/>
              </w:rPr>
              <w:t>Check that the total IBAN length is correct as per the country. If not, the IBAN is invalid</w:t>
            </w:r>
            <w:r w:rsidR="004C26FA" w:rsidRPr="008A5FE3">
              <w:rPr>
                <w:szCs w:val="20"/>
              </w:rPr>
              <w:t>;</w:t>
            </w:r>
          </w:p>
          <w:p w14:paraId="61213A06" w14:textId="7E8D7B6C" w:rsidR="00C46793" w:rsidRPr="008A5FE3" w:rsidRDefault="00C46793" w:rsidP="00C90C72">
            <w:pPr>
              <w:numPr>
                <w:ilvl w:val="0"/>
                <w:numId w:val="66"/>
              </w:numPr>
              <w:spacing w:after="0"/>
              <w:rPr>
                <w:szCs w:val="20"/>
              </w:rPr>
            </w:pPr>
            <w:r w:rsidRPr="008A5FE3">
              <w:rPr>
                <w:szCs w:val="20"/>
              </w:rPr>
              <w:t>Move the four initial characters to the end of the string</w:t>
            </w:r>
            <w:r w:rsidR="004C26FA" w:rsidRPr="008A5FE3">
              <w:rPr>
                <w:szCs w:val="20"/>
              </w:rPr>
              <w:t>;</w:t>
            </w:r>
          </w:p>
          <w:p w14:paraId="61213A07" w14:textId="77CA8CE2" w:rsidR="00C46793" w:rsidRPr="008A5FE3" w:rsidRDefault="00C46793" w:rsidP="00C90C72">
            <w:pPr>
              <w:numPr>
                <w:ilvl w:val="0"/>
                <w:numId w:val="66"/>
              </w:numPr>
              <w:spacing w:after="0"/>
              <w:rPr>
                <w:szCs w:val="20"/>
              </w:rPr>
            </w:pPr>
            <w:r w:rsidRPr="008A5FE3">
              <w:rPr>
                <w:szCs w:val="20"/>
              </w:rPr>
              <w:t xml:space="preserve">Replace each letter in the string with two digits, thereby expanding the string, where A=10, B=11, </w:t>
            </w:r>
            <w:r w:rsidR="00D05D27" w:rsidRPr="008A5FE3">
              <w:rPr>
                <w:szCs w:val="20"/>
              </w:rPr>
              <w:t>…</w:t>
            </w:r>
            <w:r w:rsidRPr="008A5FE3">
              <w:rPr>
                <w:szCs w:val="20"/>
              </w:rPr>
              <w:t>, Z=35</w:t>
            </w:r>
            <w:r w:rsidR="004C26FA" w:rsidRPr="008A5FE3">
              <w:rPr>
                <w:szCs w:val="20"/>
              </w:rPr>
              <w:t>;</w:t>
            </w:r>
          </w:p>
          <w:p w14:paraId="61213A08" w14:textId="1CD1D3BE" w:rsidR="00C46793" w:rsidRPr="008A5FE3" w:rsidRDefault="00C46793" w:rsidP="00C90C72">
            <w:pPr>
              <w:numPr>
                <w:ilvl w:val="0"/>
                <w:numId w:val="66"/>
              </w:numPr>
              <w:spacing w:after="0"/>
              <w:rPr>
                <w:szCs w:val="20"/>
              </w:rPr>
            </w:pPr>
            <w:r w:rsidRPr="008A5FE3">
              <w:rPr>
                <w:szCs w:val="20"/>
              </w:rPr>
              <w:t>Interpret the string as a decimal integer and compute the remainder of that number on division by 97</w:t>
            </w:r>
            <w:r w:rsidR="004C26FA" w:rsidRPr="008A5FE3">
              <w:rPr>
                <w:szCs w:val="20"/>
              </w:rPr>
              <w:t>;</w:t>
            </w:r>
          </w:p>
          <w:p w14:paraId="61213A09" w14:textId="77777777" w:rsidR="00DF4500" w:rsidRPr="008A5FE3" w:rsidRDefault="00BA0AF4" w:rsidP="00C90C72">
            <w:pPr>
              <w:numPr>
                <w:ilvl w:val="0"/>
                <w:numId w:val="66"/>
              </w:numPr>
              <w:spacing w:after="0"/>
              <w:rPr>
                <w:szCs w:val="20"/>
              </w:rPr>
            </w:pPr>
            <w:r w:rsidRPr="008A5FE3">
              <w:rPr>
                <w:szCs w:val="20"/>
              </w:rPr>
              <w:t xml:space="preserve">If the remainder is </w:t>
            </w:r>
            <w:r w:rsidR="00C87CFF" w:rsidRPr="008A5FE3">
              <w:rPr>
                <w:szCs w:val="20"/>
              </w:rPr>
              <w:t>one</w:t>
            </w:r>
            <w:r w:rsidR="00C46793" w:rsidRPr="008A5FE3">
              <w:rPr>
                <w:szCs w:val="20"/>
              </w:rPr>
              <w:t>, the IBAN is valid</w:t>
            </w:r>
            <w:r w:rsidR="00C46793" w:rsidRPr="008A5FE3">
              <w:rPr>
                <w:rStyle w:val="Puslapioinaosnuoroda"/>
                <w:szCs w:val="20"/>
              </w:rPr>
              <w:footnoteReference w:id="150"/>
            </w:r>
            <w:r w:rsidR="00C46793" w:rsidRPr="008A5FE3">
              <w:rPr>
                <w:szCs w:val="20"/>
              </w:rPr>
              <w:t>.</w:t>
            </w:r>
          </w:p>
        </w:tc>
      </w:tr>
      <w:tr w:rsidR="000B45BF" w:rsidRPr="008A5FE3" w14:paraId="61213A12" w14:textId="77777777" w:rsidTr="00F64EA2">
        <w:trPr>
          <w:cantSplit/>
          <w:trHeight w:val="231"/>
          <w:jc w:val="center"/>
        </w:trPr>
        <w:tc>
          <w:tcPr>
            <w:tcW w:w="1833" w:type="pct"/>
            <w:vAlign w:val="center"/>
          </w:tcPr>
          <w:p w14:paraId="61213A0B" w14:textId="025F4C26" w:rsidR="000B45BF" w:rsidRPr="008A5FE3" w:rsidRDefault="000B45BF" w:rsidP="00A72AB5">
            <w:pPr>
              <w:keepLines/>
              <w:spacing w:after="0"/>
              <w:ind w:right="57"/>
              <w:jc w:val="left"/>
              <w:rPr>
                <w:szCs w:val="20"/>
              </w:rPr>
            </w:pPr>
            <w:bookmarkStart w:id="1446" w:name="GEN_RU_IBAN_OBAN"/>
            <w:r w:rsidRPr="008A5FE3">
              <w:rPr>
                <w:szCs w:val="20"/>
              </w:rPr>
              <w:t>GEN-RU-IBAN-OBAN</w:t>
            </w:r>
            <w:bookmarkEnd w:id="1446"/>
          </w:p>
        </w:tc>
        <w:tc>
          <w:tcPr>
            <w:tcW w:w="3167" w:type="pct"/>
          </w:tcPr>
          <w:p w14:paraId="61213A0C" w14:textId="77777777" w:rsidR="00DB20DE" w:rsidRPr="008A5FE3" w:rsidRDefault="00DB20DE" w:rsidP="00A72AB5">
            <w:pPr>
              <w:spacing w:after="0"/>
              <w:rPr>
                <w:szCs w:val="20"/>
              </w:rPr>
            </w:pPr>
            <w:r w:rsidRPr="008A5FE3">
              <w:rPr>
                <w:szCs w:val="20"/>
              </w:rPr>
              <w:t>Either an IBAN or an OBAN must be provided.</w:t>
            </w:r>
          </w:p>
          <w:p w14:paraId="61213A0D" w14:textId="56BB1CA5" w:rsidR="00DB20DE" w:rsidRPr="008A5FE3" w:rsidRDefault="00DB20DE" w:rsidP="00A72AB5">
            <w:pPr>
              <w:spacing w:after="0"/>
              <w:rPr>
                <w:szCs w:val="20"/>
              </w:rPr>
            </w:pPr>
            <w:r w:rsidRPr="008A5FE3">
              <w:rPr>
                <w:szCs w:val="20"/>
              </w:rPr>
              <w:t>Where the account holder is a</w:t>
            </w:r>
            <w:r w:rsidR="00E90990" w:rsidRPr="008A5FE3">
              <w:rPr>
                <w:szCs w:val="20"/>
              </w:rPr>
              <w:t>n</w:t>
            </w:r>
            <w:r w:rsidRPr="008A5FE3">
              <w:rPr>
                <w:szCs w:val="20"/>
              </w:rPr>
              <w:t xml:space="preserve"> MS, the IBAN must always be provided</w:t>
            </w:r>
            <w:r w:rsidR="004C26FA" w:rsidRPr="008A5FE3">
              <w:rPr>
                <w:szCs w:val="20"/>
              </w:rPr>
              <w:t>.</w:t>
            </w:r>
          </w:p>
          <w:p w14:paraId="61213A0E" w14:textId="77777777" w:rsidR="000B45BF" w:rsidRPr="008A5FE3" w:rsidRDefault="000B45BF" w:rsidP="00A72AB5">
            <w:pPr>
              <w:spacing w:after="0"/>
              <w:rPr>
                <w:szCs w:val="20"/>
                <w:u w:val="single"/>
              </w:rPr>
            </w:pPr>
            <w:r w:rsidRPr="008A5FE3">
              <w:rPr>
                <w:szCs w:val="20"/>
                <w:u w:val="single"/>
              </w:rPr>
              <w:t>The Union Scheme</w:t>
            </w:r>
          </w:p>
          <w:p w14:paraId="61213A0F" w14:textId="106438CA" w:rsidR="000B45BF" w:rsidRPr="008A5FE3" w:rsidRDefault="000B45BF" w:rsidP="00A72AB5">
            <w:pPr>
              <w:spacing w:after="0"/>
              <w:rPr>
                <w:szCs w:val="20"/>
              </w:rPr>
            </w:pPr>
            <w:r w:rsidRPr="008A5FE3">
              <w:rPr>
                <w:szCs w:val="20"/>
              </w:rPr>
              <w:t xml:space="preserve">The IBAN </w:t>
            </w:r>
            <w:r w:rsidR="00DB20DE" w:rsidRPr="008A5FE3">
              <w:rPr>
                <w:szCs w:val="20"/>
              </w:rPr>
              <w:t xml:space="preserve">of the NETP bank account </w:t>
            </w:r>
            <w:r w:rsidRPr="008A5FE3">
              <w:rPr>
                <w:szCs w:val="20"/>
              </w:rPr>
              <w:t>must be provided</w:t>
            </w:r>
            <w:r w:rsidR="00537D9F" w:rsidRPr="008A5FE3">
              <w:rPr>
                <w:szCs w:val="20"/>
              </w:rPr>
              <w:t>.</w:t>
            </w:r>
          </w:p>
          <w:p w14:paraId="61213A10" w14:textId="77777777" w:rsidR="000B45BF" w:rsidRPr="008A5FE3" w:rsidRDefault="000B45BF" w:rsidP="00A72AB5">
            <w:pPr>
              <w:spacing w:after="0"/>
              <w:rPr>
                <w:szCs w:val="20"/>
                <w:u w:val="single"/>
              </w:rPr>
            </w:pPr>
            <w:r w:rsidRPr="008A5FE3">
              <w:rPr>
                <w:szCs w:val="20"/>
                <w:u w:val="single"/>
              </w:rPr>
              <w:t>The Non-Union Scheme</w:t>
            </w:r>
          </w:p>
          <w:p w14:paraId="0A5B6852" w14:textId="7E0321D1" w:rsidR="000B45BF" w:rsidRPr="008A5FE3" w:rsidRDefault="000B45BF" w:rsidP="00A72AB5">
            <w:pPr>
              <w:spacing w:after="0"/>
              <w:rPr>
                <w:szCs w:val="20"/>
              </w:rPr>
            </w:pPr>
            <w:r w:rsidRPr="008A5FE3">
              <w:rPr>
                <w:szCs w:val="20"/>
              </w:rPr>
              <w:t xml:space="preserve">Either the IBAN or the OBAN </w:t>
            </w:r>
            <w:r w:rsidR="00DB20DE" w:rsidRPr="008A5FE3">
              <w:rPr>
                <w:szCs w:val="20"/>
              </w:rPr>
              <w:t xml:space="preserve">of the NETP bank account </w:t>
            </w:r>
            <w:r w:rsidRPr="008A5FE3">
              <w:rPr>
                <w:szCs w:val="20"/>
              </w:rPr>
              <w:t>must be provided</w:t>
            </w:r>
            <w:r w:rsidR="00537D9F" w:rsidRPr="008A5FE3">
              <w:rPr>
                <w:szCs w:val="20"/>
              </w:rPr>
              <w:t>.</w:t>
            </w:r>
          </w:p>
          <w:p w14:paraId="1B5B8244" w14:textId="77777777" w:rsidR="00C26BB2" w:rsidRPr="008A5FE3" w:rsidRDefault="00C26BB2" w:rsidP="00A72AB5">
            <w:pPr>
              <w:spacing w:after="0"/>
              <w:rPr>
                <w:szCs w:val="20"/>
              </w:rPr>
            </w:pPr>
            <w:r w:rsidRPr="008A5FE3">
              <w:rPr>
                <w:szCs w:val="20"/>
                <w:u w:val="single"/>
              </w:rPr>
              <w:t>The Import Scheme</w:t>
            </w:r>
          </w:p>
          <w:p w14:paraId="67845ADE" w14:textId="49C12F61" w:rsidR="00C26BB2" w:rsidRPr="008A5FE3" w:rsidRDefault="007714B8" w:rsidP="00A72AB5">
            <w:pPr>
              <w:spacing w:after="0"/>
              <w:rPr>
                <w:szCs w:val="20"/>
              </w:rPr>
            </w:pPr>
            <w:r w:rsidRPr="008A5FE3">
              <w:rPr>
                <w:szCs w:val="20"/>
              </w:rPr>
              <w:t xml:space="preserve">NETP Registration: </w:t>
            </w:r>
            <w:r w:rsidR="00537D9F" w:rsidRPr="008A5FE3">
              <w:rPr>
                <w:szCs w:val="20"/>
              </w:rPr>
              <w:t>The IBAN of the NETP bank account must be provided.</w:t>
            </w:r>
          </w:p>
          <w:p w14:paraId="61213A11" w14:textId="439AEDEA" w:rsidR="00537D9F" w:rsidRPr="008A5FE3" w:rsidRDefault="007714B8" w:rsidP="00A72AB5">
            <w:pPr>
              <w:spacing w:after="0"/>
              <w:rPr>
                <w:szCs w:val="20"/>
              </w:rPr>
            </w:pPr>
            <w:r w:rsidRPr="008A5FE3">
              <w:rPr>
                <w:szCs w:val="20"/>
              </w:rPr>
              <w:t xml:space="preserve">Intermediary Registration: </w:t>
            </w:r>
            <w:r w:rsidR="00537D9F" w:rsidRPr="008A5FE3">
              <w:rPr>
                <w:szCs w:val="20"/>
              </w:rPr>
              <w:t>The IBAN of the Intermediary bank account must be provided.</w:t>
            </w:r>
          </w:p>
        </w:tc>
      </w:tr>
      <w:tr w:rsidR="00E054C9" w:rsidRPr="008A5FE3" w14:paraId="3B42871F" w14:textId="77777777" w:rsidTr="00F64EA2">
        <w:trPr>
          <w:cantSplit/>
          <w:trHeight w:val="231"/>
          <w:jc w:val="center"/>
        </w:trPr>
        <w:tc>
          <w:tcPr>
            <w:tcW w:w="1833" w:type="pct"/>
            <w:vAlign w:val="center"/>
          </w:tcPr>
          <w:p w14:paraId="7D054DAB" w14:textId="55EC94E6" w:rsidR="00E054C9" w:rsidRPr="008A5FE3" w:rsidRDefault="009F7C31" w:rsidP="00A72AB5">
            <w:pPr>
              <w:keepLines/>
              <w:spacing w:after="0"/>
              <w:ind w:right="57"/>
              <w:jc w:val="left"/>
              <w:rPr>
                <w:szCs w:val="20"/>
              </w:rPr>
            </w:pPr>
            <w:bookmarkStart w:id="1447" w:name="GEN_RU_BIC"/>
            <w:r w:rsidRPr="008A5FE3">
              <w:rPr>
                <w:szCs w:val="20"/>
              </w:rPr>
              <w:t>GEN-RU-BIC</w:t>
            </w:r>
            <w:bookmarkEnd w:id="1447"/>
          </w:p>
        </w:tc>
        <w:tc>
          <w:tcPr>
            <w:tcW w:w="3167" w:type="pct"/>
          </w:tcPr>
          <w:p w14:paraId="4F81A277" w14:textId="5F4E7D4E" w:rsidR="009F7C31" w:rsidRPr="008A5FE3" w:rsidRDefault="009F7C31" w:rsidP="00A72AB5">
            <w:pPr>
              <w:spacing w:after="0"/>
              <w:rPr>
                <w:szCs w:val="20"/>
              </w:rPr>
            </w:pPr>
            <w:r w:rsidRPr="008A5FE3">
              <w:rPr>
                <w:szCs w:val="20"/>
              </w:rPr>
              <w:t>The BIC is optional</w:t>
            </w:r>
            <w:r w:rsidR="00B27C8A" w:rsidRPr="008A5FE3">
              <w:rPr>
                <w:szCs w:val="20"/>
              </w:rPr>
              <w:t>.</w:t>
            </w:r>
          </w:p>
        </w:tc>
      </w:tr>
    </w:tbl>
    <w:p w14:paraId="61213A13" w14:textId="307A2E34" w:rsidR="00F64BCE" w:rsidRPr="008A5FE3" w:rsidRDefault="00F64BCE" w:rsidP="00F64BCE">
      <w:pPr>
        <w:pStyle w:val="Antrat"/>
        <w:rPr>
          <w:rFonts w:cs="Arial"/>
          <w:szCs w:val="22"/>
        </w:rPr>
      </w:pPr>
      <w:bookmarkStart w:id="1448" w:name="_Toc105089196"/>
      <w:bookmarkStart w:id="1449" w:name="_Toc20915971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121</w:t>
      </w:r>
      <w:r w:rsidR="00ED0C1A" w:rsidRPr="008A5FE3">
        <w:rPr>
          <w:rFonts w:cs="Arial"/>
          <w:szCs w:val="22"/>
        </w:rPr>
        <w:fldChar w:fldCharType="end"/>
      </w:r>
      <w:r w:rsidRPr="008A5FE3">
        <w:rPr>
          <w:rFonts w:cs="Arial"/>
          <w:szCs w:val="22"/>
        </w:rPr>
        <w:t xml:space="preserve">: Logical Data Model - Rules – </w:t>
      </w:r>
      <w:r w:rsidRPr="008A5FE3">
        <w:rPr>
          <w:rFonts w:cs="Arial"/>
          <w:szCs w:val="22"/>
        </w:rPr>
        <w:fldChar w:fldCharType="begin"/>
      </w:r>
      <w:r w:rsidRPr="008A5FE3">
        <w:rPr>
          <w:rFonts w:cs="Arial"/>
          <w:szCs w:val="22"/>
        </w:rPr>
        <w:instrText xml:space="preserve"> REF GEN_DT_BANK_ACCOUNT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GEN-DT-BANK-ACCOUNT</w:t>
      </w:r>
      <w:bookmarkEnd w:id="1448"/>
      <w:bookmarkEnd w:id="1449"/>
      <w:r w:rsidRPr="008A5FE3">
        <w:rPr>
          <w:rFonts w:cs="Arial"/>
          <w:szCs w:val="22"/>
        </w:rPr>
        <w:fldChar w:fldCharType="end"/>
      </w:r>
    </w:p>
    <w:p w14:paraId="78C59282" w14:textId="77777777" w:rsidR="00667892" w:rsidRPr="008A5FE3" w:rsidRDefault="00667892" w:rsidP="00667892">
      <w:pPr>
        <w:rPr>
          <w:szCs w:val="28"/>
        </w:rPr>
      </w:pPr>
    </w:p>
    <w:p w14:paraId="61213A14" w14:textId="2226AD2B" w:rsidR="00FF5AF4" w:rsidRPr="008A5FE3" w:rsidRDefault="00FF5AF4" w:rsidP="00CE0C47">
      <w:pPr>
        <w:pStyle w:val="Antrat2"/>
      </w:pPr>
      <w:bookmarkStart w:id="1450" w:name="_Toc105088505"/>
      <w:bookmarkStart w:id="1451" w:name="_Toc209159443"/>
      <w:r w:rsidRPr="008A5FE3">
        <w:t>Logical Data Model Queries</w:t>
      </w:r>
      <w:bookmarkEnd w:id="1450"/>
      <w:bookmarkEnd w:id="1451"/>
    </w:p>
    <w:p w14:paraId="61213A15" w14:textId="1CCDE9D9" w:rsidR="00B6736A" w:rsidRPr="008A5FE3" w:rsidRDefault="00B6736A" w:rsidP="00FD0F70">
      <w:pPr>
        <w:keepNext/>
        <w:rPr>
          <w:szCs w:val="28"/>
        </w:rPr>
      </w:pPr>
      <w:r w:rsidRPr="008A5FE3">
        <w:rPr>
          <w:szCs w:val="28"/>
        </w:rPr>
        <w:t xml:space="preserve">This section presents queries on the logical data model that satisfy the data requirements of business processes. </w:t>
      </w:r>
      <w:r w:rsidR="003459E4" w:rsidRPr="008A5FE3">
        <w:rPr>
          <w:szCs w:val="28"/>
        </w:rPr>
        <w:t>These</w:t>
      </w:r>
      <w:r w:rsidRPr="008A5FE3">
        <w:rPr>
          <w:szCs w:val="28"/>
        </w:rPr>
        <w:t xml:space="preserve"> </w:t>
      </w:r>
      <w:r w:rsidR="003459E4" w:rsidRPr="008A5FE3">
        <w:rPr>
          <w:szCs w:val="28"/>
        </w:rPr>
        <w:t xml:space="preserve">queries </w:t>
      </w:r>
      <w:r w:rsidR="0037577A" w:rsidRPr="008A5FE3">
        <w:rPr>
          <w:szCs w:val="28"/>
        </w:rPr>
        <w:t xml:space="preserve">aim </w:t>
      </w:r>
      <w:r w:rsidRPr="008A5FE3">
        <w:rPr>
          <w:szCs w:val="28"/>
        </w:rPr>
        <w:t>to show wh</w:t>
      </w:r>
      <w:r w:rsidR="00920DF9" w:rsidRPr="008A5FE3">
        <w:rPr>
          <w:szCs w:val="28"/>
        </w:rPr>
        <w:t>ich entities in the logical data model the</w:t>
      </w:r>
      <w:r w:rsidRPr="008A5FE3">
        <w:rPr>
          <w:szCs w:val="28"/>
        </w:rPr>
        <w:t xml:space="preserve"> data </w:t>
      </w:r>
      <w:r w:rsidR="00CA5528" w:rsidRPr="008A5FE3">
        <w:rPr>
          <w:szCs w:val="28"/>
        </w:rPr>
        <w:t>originates from, as well as the filters applied</w:t>
      </w:r>
      <w:r w:rsidRPr="008A5FE3">
        <w:rPr>
          <w:szCs w:val="28"/>
        </w:rPr>
        <w:t>.</w:t>
      </w:r>
    </w:p>
    <w:p w14:paraId="61213A16" w14:textId="729AE01A" w:rsidR="00F06467" w:rsidRPr="008A5FE3" w:rsidRDefault="00F06467" w:rsidP="00C918D8">
      <w:pPr>
        <w:pStyle w:val="Antrat3"/>
        <w:rPr>
          <w:sz w:val="24"/>
          <w:szCs w:val="28"/>
          <w:lang w:val="en-GB"/>
        </w:rPr>
      </w:pPr>
      <w:bookmarkStart w:id="1452" w:name="_Toc105088506"/>
      <w:bookmarkStart w:id="1453" w:name="_Toc209159444"/>
      <w:r w:rsidRPr="008A5FE3">
        <w:rPr>
          <w:sz w:val="24"/>
          <w:szCs w:val="28"/>
          <w:lang w:val="en-GB"/>
        </w:rPr>
        <w:t>Registration</w:t>
      </w:r>
      <w:bookmarkEnd w:id="1452"/>
      <w:bookmarkEnd w:id="1453"/>
    </w:p>
    <w:p w14:paraId="61213A17" w14:textId="4CD8389C" w:rsidR="00FF5AF4" w:rsidRPr="008A5FE3" w:rsidRDefault="00477A58" w:rsidP="00B5397E">
      <w:pPr>
        <w:pStyle w:val="Antrat4"/>
        <w:rPr>
          <w:sz w:val="24"/>
          <w:szCs w:val="32"/>
        </w:rPr>
      </w:pPr>
      <w:bookmarkStart w:id="1454" w:name="_Ref313352816"/>
      <w:bookmarkStart w:id="1455" w:name="_Ref324500697"/>
      <w:bookmarkStart w:id="1456" w:name="_Ref324500698"/>
      <w:bookmarkStart w:id="1457" w:name="_Toc105088507"/>
      <w:r w:rsidRPr="008A5FE3">
        <w:rPr>
          <w:sz w:val="24"/>
          <w:szCs w:val="32"/>
        </w:rPr>
        <w:t>Query</w:t>
      </w:r>
      <w:r w:rsidR="00B43A7C" w:rsidRPr="008A5FE3">
        <w:rPr>
          <w:sz w:val="24"/>
          <w:szCs w:val="32"/>
        </w:rPr>
        <w:t>:</w:t>
      </w:r>
      <w:r w:rsidRPr="008A5FE3">
        <w:rPr>
          <w:sz w:val="24"/>
          <w:szCs w:val="32"/>
        </w:rPr>
        <w:t xml:space="preserve"> </w:t>
      </w:r>
      <w:bookmarkEnd w:id="1454"/>
      <w:r w:rsidR="00B43A7C" w:rsidRPr="008A5FE3">
        <w:rPr>
          <w:sz w:val="24"/>
          <w:szCs w:val="32"/>
        </w:rPr>
        <w:t>Registration Message</w:t>
      </w:r>
      <w:bookmarkEnd w:id="1455"/>
      <w:bookmarkEnd w:id="1456"/>
      <w:bookmarkEnd w:id="1457"/>
    </w:p>
    <w:p w14:paraId="61213A18" w14:textId="77777777" w:rsidR="00B6736A" w:rsidRPr="008A5FE3" w:rsidRDefault="00B6736A" w:rsidP="00B6736A">
      <w:pPr>
        <w:rPr>
          <w:szCs w:val="28"/>
        </w:rPr>
      </w:pPr>
      <w:r w:rsidRPr="008A5FE3">
        <w:rPr>
          <w:szCs w:val="28"/>
        </w:rPr>
        <w:t xml:space="preserve">The registration process involves the transmission of registration information for NETP that </w:t>
      </w:r>
      <w:r w:rsidR="0060077E" w:rsidRPr="008A5FE3">
        <w:rPr>
          <w:szCs w:val="28"/>
        </w:rPr>
        <w:t>the MSID has</w:t>
      </w:r>
      <w:r w:rsidRPr="008A5FE3">
        <w:rPr>
          <w:szCs w:val="28"/>
        </w:rPr>
        <w:t xml:space="preserve"> registered</w:t>
      </w:r>
      <w:r w:rsidR="00FB3FA6" w:rsidRPr="008A5FE3">
        <w:rPr>
          <w:szCs w:val="28"/>
        </w:rPr>
        <w:t>, re-registered,</w:t>
      </w:r>
      <w:r w:rsidR="00D319F0" w:rsidRPr="008A5FE3">
        <w:rPr>
          <w:szCs w:val="28"/>
        </w:rPr>
        <w:t xml:space="preserve"> or excluded</w:t>
      </w:r>
      <w:r w:rsidRPr="008A5FE3">
        <w:rPr>
          <w:szCs w:val="28"/>
        </w:rPr>
        <w:t>.</w:t>
      </w:r>
    </w:p>
    <w:p w14:paraId="61213A19" w14:textId="58DF96ED" w:rsidR="00B6736A" w:rsidRPr="008A5FE3" w:rsidRDefault="00CF758E" w:rsidP="00877DEF">
      <w:pPr>
        <w:rPr>
          <w:szCs w:val="28"/>
        </w:rPr>
      </w:pPr>
      <w:r w:rsidRPr="008A5FE3">
        <w:rPr>
          <w:szCs w:val="28"/>
        </w:rPr>
        <w:fldChar w:fldCharType="begin"/>
      </w:r>
      <w:r w:rsidRPr="008A5FE3">
        <w:rPr>
          <w:szCs w:val="28"/>
        </w:rPr>
        <w:instrText xml:space="preserve"> REF _Ref319595306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122</w:t>
      </w:r>
      <w:r w:rsidRPr="008A5FE3">
        <w:rPr>
          <w:szCs w:val="28"/>
        </w:rPr>
        <w:fldChar w:fldCharType="end"/>
      </w:r>
      <w:r w:rsidR="00B6736A" w:rsidRPr="008A5FE3">
        <w:rPr>
          <w:szCs w:val="28"/>
        </w:rPr>
        <w:t xml:space="preserve"> indicates the possible queries </w:t>
      </w:r>
      <w:r w:rsidR="00BC7E1D" w:rsidRPr="008A5FE3">
        <w:rPr>
          <w:szCs w:val="28"/>
        </w:rPr>
        <w:t>that will extract the information that</w:t>
      </w:r>
      <w:r w:rsidR="0060077E" w:rsidRPr="008A5FE3">
        <w:rPr>
          <w:szCs w:val="28"/>
        </w:rPr>
        <w:t xml:space="preserve"> the MSID </w:t>
      </w:r>
      <w:r w:rsidR="00BC7E1D" w:rsidRPr="008A5FE3">
        <w:rPr>
          <w:szCs w:val="28"/>
        </w:rPr>
        <w:t xml:space="preserve">must </w:t>
      </w:r>
      <w:r w:rsidR="0060077E" w:rsidRPr="008A5FE3">
        <w:rPr>
          <w:szCs w:val="28"/>
        </w:rPr>
        <w:t>s</w:t>
      </w:r>
      <w:r w:rsidR="00BC7E1D" w:rsidRPr="008A5FE3">
        <w:rPr>
          <w:szCs w:val="28"/>
        </w:rPr>
        <w:t>en</w:t>
      </w:r>
      <w:r w:rsidR="0060077E" w:rsidRPr="008A5FE3">
        <w:rPr>
          <w:szCs w:val="28"/>
        </w:rPr>
        <w:t>d</w:t>
      </w:r>
      <w:r w:rsidR="00BC7E1D" w:rsidRPr="008A5FE3">
        <w:rPr>
          <w:szCs w:val="28"/>
        </w:rPr>
        <w:t xml:space="preserve"> to all</w:t>
      </w:r>
      <w:r w:rsidR="0060077E" w:rsidRPr="008A5FE3">
        <w:rPr>
          <w:szCs w:val="28"/>
        </w:rPr>
        <w:t xml:space="preserve"> other</w:t>
      </w:r>
      <w:r w:rsidR="00BC7E1D" w:rsidRPr="008A5FE3">
        <w:rPr>
          <w:szCs w:val="28"/>
        </w:rPr>
        <w:t xml:space="preserve"> MS</w:t>
      </w:r>
      <w:r w:rsidR="00B6736A" w:rsidRPr="008A5FE3">
        <w:rPr>
          <w:szCs w:val="28"/>
        </w:rPr>
        <w:t>.</w:t>
      </w:r>
      <w:r w:rsidR="00DB20DE" w:rsidRPr="008A5FE3">
        <w:rPr>
          <w:szCs w:val="28"/>
        </w:rPr>
        <w:t xml:space="preserve"> The queries are relevant where the MSID does not use an event-driven approach to transmit registration information (refer to section </w:t>
      </w:r>
      <w:r w:rsidR="00DB20DE" w:rsidRPr="008A5FE3">
        <w:rPr>
          <w:szCs w:val="28"/>
        </w:rPr>
        <w:fldChar w:fldCharType="begin"/>
      </w:r>
      <w:r w:rsidR="00DB20DE" w:rsidRPr="008A5FE3">
        <w:rPr>
          <w:szCs w:val="28"/>
        </w:rPr>
        <w:instrText xml:space="preserve"> REF _Ref327793158 \r \h </w:instrText>
      </w:r>
      <w:r w:rsidR="00286586" w:rsidRPr="008A5FE3">
        <w:rPr>
          <w:szCs w:val="28"/>
        </w:rPr>
        <w:instrText xml:space="preserve"> \* MERGEFORMAT </w:instrText>
      </w:r>
      <w:r w:rsidR="00DB20DE" w:rsidRPr="008A5FE3">
        <w:rPr>
          <w:szCs w:val="28"/>
        </w:rPr>
      </w:r>
      <w:r w:rsidR="00DB20DE" w:rsidRPr="008A5FE3">
        <w:rPr>
          <w:szCs w:val="28"/>
        </w:rPr>
        <w:fldChar w:fldCharType="separate"/>
      </w:r>
      <w:r w:rsidR="00727DED">
        <w:rPr>
          <w:szCs w:val="28"/>
        </w:rPr>
        <w:t>3.2.3.2.1</w:t>
      </w:r>
      <w:r w:rsidR="00DB20DE" w:rsidRPr="008A5FE3">
        <w:rPr>
          <w:szCs w:val="28"/>
        </w:rPr>
        <w:fldChar w:fldCharType="end"/>
      </w:r>
      <w:r w:rsidR="00DB20DE" w:rsidRPr="008A5FE3">
        <w:rPr>
          <w:szCs w:val="28"/>
        </w:rPr>
        <w:t>).</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414"/>
        <w:gridCol w:w="1417"/>
        <w:gridCol w:w="6186"/>
      </w:tblGrid>
      <w:tr w:rsidR="00CE3BD6" w:rsidRPr="008A5FE3" w14:paraId="61213A1B" w14:textId="77777777" w:rsidTr="00A72AB5">
        <w:trPr>
          <w:cantSplit/>
          <w:trHeight w:val="567"/>
          <w:tblHeader/>
          <w:jc w:val="center"/>
        </w:trPr>
        <w:tc>
          <w:tcPr>
            <w:tcW w:w="5000" w:type="pct"/>
            <w:gridSpan w:val="3"/>
            <w:shd w:val="clear" w:color="auto" w:fill="D9D9D9"/>
            <w:vAlign w:val="center"/>
          </w:tcPr>
          <w:p w14:paraId="61213A1A" w14:textId="70A08FAF" w:rsidR="009C7ECE" w:rsidRPr="008A5FE3" w:rsidRDefault="009C7ECE" w:rsidP="00A72AB5">
            <w:pPr>
              <w:keepNext/>
              <w:spacing w:beforeAutospacing="1" w:after="0" w:afterAutospacing="1"/>
              <w:ind w:left="57" w:right="57"/>
              <w:jc w:val="left"/>
              <w:rPr>
                <w:b/>
                <w:szCs w:val="20"/>
              </w:rPr>
            </w:pPr>
            <w:r w:rsidRPr="008A5FE3">
              <w:rPr>
                <w:b/>
                <w:szCs w:val="20"/>
              </w:rPr>
              <w:t>Inputs</w:t>
            </w:r>
          </w:p>
        </w:tc>
      </w:tr>
      <w:tr w:rsidR="009C7ECE" w:rsidRPr="008A5FE3" w14:paraId="61213A1E" w14:textId="77777777" w:rsidTr="00A72AB5">
        <w:trPr>
          <w:cantSplit/>
          <w:trHeight w:val="376"/>
          <w:jc w:val="center"/>
        </w:trPr>
        <w:tc>
          <w:tcPr>
            <w:tcW w:w="1570" w:type="pct"/>
            <w:gridSpan w:val="2"/>
            <w:shd w:val="clear" w:color="auto" w:fill="D9D9D9"/>
            <w:vAlign w:val="center"/>
          </w:tcPr>
          <w:p w14:paraId="3DF74C29" w14:textId="06983A6E" w:rsidR="003920F2" w:rsidRPr="008A5FE3" w:rsidRDefault="003920F2" w:rsidP="00A72AB5">
            <w:pPr>
              <w:keepNext/>
              <w:spacing w:beforeAutospacing="1" w:after="0" w:afterAutospacing="1"/>
              <w:ind w:left="57" w:right="57"/>
              <w:jc w:val="left"/>
              <w:rPr>
                <w:b/>
                <w:szCs w:val="20"/>
              </w:rPr>
            </w:pPr>
            <w:r w:rsidRPr="008A5FE3">
              <w:rPr>
                <w:b/>
                <w:szCs w:val="20"/>
              </w:rPr>
              <w:t>Parameter</w:t>
            </w:r>
          </w:p>
        </w:tc>
        <w:tc>
          <w:tcPr>
            <w:tcW w:w="3430" w:type="pct"/>
            <w:shd w:val="clear" w:color="auto" w:fill="D9D9D9"/>
          </w:tcPr>
          <w:p w14:paraId="61213A1D" w14:textId="75A45FAC" w:rsidR="009C7ECE" w:rsidRPr="008A5FE3" w:rsidRDefault="009C7ECE" w:rsidP="00A72AB5">
            <w:pPr>
              <w:keepNext/>
              <w:spacing w:beforeAutospacing="1" w:after="0" w:afterAutospacing="1"/>
              <w:ind w:left="57" w:right="57"/>
              <w:jc w:val="left"/>
              <w:rPr>
                <w:b/>
                <w:szCs w:val="20"/>
              </w:rPr>
            </w:pPr>
            <w:r w:rsidRPr="008A5FE3">
              <w:rPr>
                <w:b/>
                <w:szCs w:val="20"/>
              </w:rPr>
              <w:t>Description</w:t>
            </w:r>
          </w:p>
        </w:tc>
      </w:tr>
      <w:tr w:rsidR="009C7ECE" w:rsidRPr="008A5FE3" w14:paraId="61213A21" w14:textId="77777777" w:rsidTr="003920F2">
        <w:trPr>
          <w:cantSplit/>
          <w:trHeight w:val="684"/>
          <w:jc w:val="center"/>
        </w:trPr>
        <w:tc>
          <w:tcPr>
            <w:tcW w:w="1570" w:type="pct"/>
            <w:gridSpan w:val="2"/>
            <w:vAlign w:val="center"/>
          </w:tcPr>
          <w:p w14:paraId="1E990A91" w14:textId="6162A272" w:rsidR="003920F2" w:rsidRPr="008A5FE3" w:rsidRDefault="003920F2" w:rsidP="00A72AB5">
            <w:pPr>
              <w:keepNext/>
              <w:spacing w:after="0"/>
              <w:ind w:left="57" w:right="57"/>
              <w:jc w:val="left"/>
              <w:rPr>
                <w:szCs w:val="20"/>
              </w:rPr>
            </w:pPr>
            <w:r w:rsidRPr="008A5FE3">
              <w:rPr>
                <w:szCs w:val="20"/>
              </w:rPr>
              <w:t>[Scheme ID]</w:t>
            </w:r>
          </w:p>
        </w:tc>
        <w:tc>
          <w:tcPr>
            <w:tcW w:w="3430" w:type="pct"/>
            <w:vAlign w:val="center"/>
          </w:tcPr>
          <w:p w14:paraId="61213A20" w14:textId="472E7EE6" w:rsidR="009C7ECE" w:rsidRPr="008A5FE3" w:rsidRDefault="00507C11" w:rsidP="00A72AB5">
            <w:pPr>
              <w:keepNext/>
              <w:spacing w:after="0"/>
              <w:ind w:left="57" w:right="57"/>
              <w:jc w:val="left"/>
              <w:rPr>
                <w:szCs w:val="20"/>
              </w:rPr>
            </w:pPr>
            <w:r w:rsidRPr="008A5FE3">
              <w:rPr>
                <w:szCs w:val="20"/>
              </w:rPr>
              <w:t xml:space="preserve">Indicates whether the request relates to the </w:t>
            </w:r>
            <w:r w:rsidR="0020236E" w:rsidRPr="008A5FE3">
              <w:rPr>
                <w:szCs w:val="20"/>
              </w:rPr>
              <w:t>Union</w:t>
            </w:r>
            <w:r w:rsidR="003920F2" w:rsidRPr="008A5FE3">
              <w:rPr>
                <w:szCs w:val="20"/>
              </w:rPr>
              <w:t>,</w:t>
            </w:r>
            <w:r w:rsidRPr="008A5FE3">
              <w:rPr>
                <w:szCs w:val="20"/>
              </w:rPr>
              <w:t xml:space="preserve"> the non-Union </w:t>
            </w:r>
            <w:r w:rsidR="003920F2" w:rsidRPr="008A5FE3">
              <w:rPr>
                <w:szCs w:val="20"/>
              </w:rPr>
              <w:t>or the Import scheme</w:t>
            </w:r>
            <w:r w:rsidR="00C83002" w:rsidRPr="008A5FE3">
              <w:rPr>
                <w:szCs w:val="20"/>
              </w:rPr>
              <w:t>.</w:t>
            </w:r>
          </w:p>
        </w:tc>
      </w:tr>
      <w:tr w:rsidR="003920F2" w:rsidRPr="008A5FE3" w14:paraId="1696604D" w14:textId="77777777" w:rsidTr="003920F2">
        <w:trPr>
          <w:cantSplit/>
          <w:trHeight w:val="684"/>
          <w:jc w:val="center"/>
        </w:trPr>
        <w:tc>
          <w:tcPr>
            <w:tcW w:w="1570" w:type="pct"/>
            <w:gridSpan w:val="2"/>
            <w:vAlign w:val="center"/>
          </w:tcPr>
          <w:p w14:paraId="1EEBFB2F" w14:textId="1475ACC5" w:rsidR="003920F2" w:rsidRPr="008A5FE3" w:rsidRDefault="003920F2" w:rsidP="00A72AB5">
            <w:pPr>
              <w:keepNext/>
              <w:spacing w:after="0"/>
              <w:ind w:left="57" w:right="57"/>
              <w:jc w:val="left"/>
              <w:rPr>
                <w:szCs w:val="20"/>
              </w:rPr>
            </w:pPr>
            <w:r w:rsidRPr="008A5FE3">
              <w:rPr>
                <w:szCs w:val="20"/>
              </w:rPr>
              <w:t>[Actor ID]</w:t>
            </w:r>
          </w:p>
        </w:tc>
        <w:tc>
          <w:tcPr>
            <w:tcW w:w="3430" w:type="pct"/>
            <w:vAlign w:val="center"/>
          </w:tcPr>
          <w:p w14:paraId="790381C5" w14:textId="6C1B73D7" w:rsidR="003920F2" w:rsidRPr="008A5FE3" w:rsidRDefault="003920F2" w:rsidP="00A72AB5">
            <w:pPr>
              <w:keepNext/>
              <w:spacing w:after="0"/>
              <w:ind w:left="57" w:right="57"/>
              <w:jc w:val="left"/>
              <w:rPr>
                <w:szCs w:val="20"/>
              </w:rPr>
            </w:pPr>
            <w:r w:rsidRPr="008A5FE3">
              <w:rPr>
                <w:szCs w:val="20"/>
              </w:rPr>
              <w:t>Indicates whether the request relates to the NETP or the Intermediary</w:t>
            </w:r>
            <w:r w:rsidR="00C83002" w:rsidRPr="008A5FE3">
              <w:rPr>
                <w:szCs w:val="20"/>
              </w:rPr>
              <w:t>.</w:t>
            </w:r>
          </w:p>
        </w:tc>
      </w:tr>
      <w:tr w:rsidR="00507C11" w:rsidRPr="008A5FE3" w14:paraId="61213A24" w14:textId="77777777" w:rsidTr="003920F2">
        <w:trPr>
          <w:cantSplit/>
          <w:trHeight w:val="684"/>
          <w:jc w:val="center"/>
        </w:trPr>
        <w:tc>
          <w:tcPr>
            <w:tcW w:w="1570" w:type="pct"/>
            <w:gridSpan w:val="2"/>
            <w:vAlign w:val="center"/>
          </w:tcPr>
          <w:p w14:paraId="0FA3F736" w14:textId="728396FE" w:rsidR="003920F2" w:rsidRPr="008A5FE3" w:rsidRDefault="003920F2" w:rsidP="00A72AB5">
            <w:pPr>
              <w:keepNext/>
              <w:spacing w:after="0"/>
              <w:ind w:left="57" w:right="57"/>
              <w:jc w:val="left"/>
              <w:rPr>
                <w:szCs w:val="20"/>
              </w:rPr>
            </w:pPr>
            <w:r w:rsidRPr="008A5FE3">
              <w:rPr>
                <w:szCs w:val="20"/>
              </w:rPr>
              <w:t>[Last Run Date]</w:t>
            </w:r>
          </w:p>
        </w:tc>
        <w:tc>
          <w:tcPr>
            <w:tcW w:w="3430" w:type="pct"/>
            <w:vAlign w:val="center"/>
          </w:tcPr>
          <w:p w14:paraId="61213A23" w14:textId="7C7FA0DA" w:rsidR="00507C11" w:rsidRPr="008A5FE3" w:rsidRDefault="00507C11" w:rsidP="00A72AB5">
            <w:pPr>
              <w:keepNext/>
              <w:spacing w:after="0"/>
              <w:ind w:left="57" w:right="57"/>
              <w:jc w:val="left"/>
              <w:rPr>
                <w:szCs w:val="20"/>
              </w:rPr>
            </w:pPr>
            <w:r w:rsidRPr="008A5FE3">
              <w:rPr>
                <w:szCs w:val="20"/>
              </w:rPr>
              <w:t xml:space="preserve">The </w:t>
            </w:r>
            <w:r w:rsidR="002F3710" w:rsidRPr="008A5FE3">
              <w:rPr>
                <w:szCs w:val="20"/>
              </w:rPr>
              <w:t>date the query was last executed</w:t>
            </w:r>
            <w:r w:rsidR="00C83002" w:rsidRPr="008A5FE3">
              <w:rPr>
                <w:szCs w:val="20"/>
              </w:rPr>
              <w:t>.</w:t>
            </w:r>
          </w:p>
        </w:tc>
      </w:tr>
      <w:tr w:rsidR="002F3710" w:rsidRPr="008A5FE3" w14:paraId="61213A27" w14:textId="77777777" w:rsidTr="00A72AB5">
        <w:trPr>
          <w:cantSplit/>
          <w:trHeight w:val="684"/>
          <w:jc w:val="center"/>
        </w:trPr>
        <w:tc>
          <w:tcPr>
            <w:tcW w:w="1570" w:type="pct"/>
            <w:gridSpan w:val="2"/>
            <w:tcBorders>
              <w:bottom w:val="single" w:sz="4" w:space="0" w:color="999999"/>
            </w:tcBorders>
            <w:vAlign w:val="center"/>
          </w:tcPr>
          <w:p w14:paraId="098096D4" w14:textId="119D6C33" w:rsidR="003920F2" w:rsidRPr="008A5FE3" w:rsidRDefault="003920F2" w:rsidP="00A72AB5">
            <w:pPr>
              <w:keepNext/>
              <w:spacing w:after="0"/>
              <w:ind w:left="57" w:right="57"/>
              <w:jc w:val="left"/>
              <w:rPr>
                <w:szCs w:val="20"/>
              </w:rPr>
            </w:pPr>
            <w:r w:rsidRPr="008A5FE3">
              <w:rPr>
                <w:szCs w:val="20"/>
              </w:rPr>
              <w:t>[Current Date]</w:t>
            </w:r>
          </w:p>
        </w:tc>
        <w:tc>
          <w:tcPr>
            <w:tcW w:w="3430" w:type="pct"/>
            <w:tcBorders>
              <w:bottom w:val="single" w:sz="4" w:space="0" w:color="999999"/>
            </w:tcBorders>
            <w:vAlign w:val="center"/>
          </w:tcPr>
          <w:p w14:paraId="61213A26" w14:textId="37B43404" w:rsidR="002F3710" w:rsidRPr="008A5FE3" w:rsidRDefault="002F3710" w:rsidP="00A72AB5">
            <w:pPr>
              <w:keepNext/>
              <w:spacing w:after="0"/>
              <w:ind w:left="57" w:right="57"/>
              <w:jc w:val="left"/>
              <w:rPr>
                <w:szCs w:val="20"/>
              </w:rPr>
            </w:pPr>
            <w:r w:rsidRPr="008A5FE3">
              <w:rPr>
                <w:szCs w:val="20"/>
              </w:rPr>
              <w:t>The current date</w:t>
            </w:r>
            <w:r w:rsidR="00C83002" w:rsidRPr="008A5FE3">
              <w:rPr>
                <w:szCs w:val="20"/>
              </w:rPr>
              <w:t>.</w:t>
            </w:r>
          </w:p>
        </w:tc>
      </w:tr>
      <w:tr w:rsidR="00507C11" w:rsidRPr="008A5FE3" w14:paraId="61213A29" w14:textId="77777777" w:rsidTr="00A72AB5">
        <w:trPr>
          <w:cantSplit/>
          <w:trHeight w:val="376"/>
          <w:jc w:val="center"/>
        </w:trPr>
        <w:tc>
          <w:tcPr>
            <w:tcW w:w="5000" w:type="pct"/>
            <w:gridSpan w:val="3"/>
            <w:shd w:val="clear" w:color="auto" w:fill="D9D9D9"/>
            <w:vAlign w:val="center"/>
          </w:tcPr>
          <w:p w14:paraId="61213A28" w14:textId="49B3C3D9" w:rsidR="00507C11" w:rsidRPr="008A5FE3" w:rsidRDefault="00507C11" w:rsidP="00A72AB5">
            <w:pPr>
              <w:keepNext/>
              <w:spacing w:beforeAutospacing="1" w:after="0" w:afterAutospacing="1"/>
              <w:ind w:left="57" w:right="57"/>
              <w:jc w:val="left"/>
              <w:rPr>
                <w:b/>
                <w:szCs w:val="20"/>
              </w:rPr>
            </w:pPr>
            <w:r w:rsidRPr="008A5FE3">
              <w:rPr>
                <w:b/>
                <w:szCs w:val="20"/>
              </w:rPr>
              <w:t>Queries</w:t>
            </w:r>
          </w:p>
        </w:tc>
      </w:tr>
      <w:tr w:rsidR="00DA71F9" w:rsidRPr="008A5FE3" w14:paraId="61213A2C" w14:textId="77777777" w:rsidTr="00A72AB5">
        <w:trPr>
          <w:cantSplit/>
          <w:trHeight w:val="376"/>
          <w:jc w:val="center"/>
        </w:trPr>
        <w:tc>
          <w:tcPr>
            <w:tcW w:w="784" w:type="pct"/>
            <w:shd w:val="clear" w:color="auto" w:fill="D9D9D9"/>
            <w:vAlign w:val="center"/>
          </w:tcPr>
          <w:p w14:paraId="61213A2A" w14:textId="77777777" w:rsidR="00DA71F9" w:rsidRPr="008A5FE3" w:rsidRDefault="00EC6A70" w:rsidP="00A72AB5">
            <w:pPr>
              <w:keepNext/>
              <w:spacing w:beforeAutospacing="1" w:after="0" w:afterAutospacing="1"/>
              <w:ind w:left="57" w:right="57"/>
              <w:jc w:val="left"/>
              <w:rPr>
                <w:b/>
                <w:szCs w:val="20"/>
              </w:rPr>
            </w:pPr>
            <w:r w:rsidRPr="008A5FE3">
              <w:rPr>
                <w:b/>
                <w:szCs w:val="20"/>
              </w:rPr>
              <w:t>[</w:t>
            </w:r>
            <w:r w:rsidR="00DA71F9" w:rsidRPr="008A5FE3">
              <w:rPr>
                <w:b/>
                <w:szCs w:val="20"/>
              </w:rPr>
              <w:t>Scheme ID</w:t>
            </w:r>
            <w:r w:rsidRPr="008A5FE3">
              <w:rPr>
                <w:b/>
                <w:szCs w:val="20"/>
              </w:rPr>
              <w:t>]</w:t>
            </w:r>
          </w:p>
        </w:tc>
        <w:tc>
          <w:tcPr>
            <w:tcW w:w="786" w:type="pct"/>
            <w:shd w:val="clear" w:color="auto" w:fill="D9D9D9"/>
          </w:tcPr>
          <w:p w14:paraId="186267BF" w14:textId="71831B00" w:rsidR="003920F2" w:rsidRPr="008A5FE3" w:rsidRDefault="003920F2" w:rsidP="00A72AB5">
            <w:pPr>
              <w:keepNext/>
              <w:spacing w:beforeAutospacing="1" w:after="0" w:afterAutospacing="1"/>
              <w:ind w:left="57" w:right="57"/>
              <w:jc w:val="left"/>
              <w:rPr>
                <w:b/>
                <w:szCs w:val="20"/>
              </w:rPr>
            </w:pPr>
            <w:r w:rsidRPr="008A5FE3">
              <w:rPr>
                <w:b/>
                <w:szCs w:val="20"/>
              </w:rPr>
              <w:t>[Actor ID]</w:t>
            </w:r>
          </w:p>
        </w:tc>
        <w:tc>
          <w:tcPr>
            <w:tcW w:w="3430" w:type="pct"/>
            <w:shd w:val="clear" w:color="auto" w:fill="D9D9D9"/>
          </w:tcPr>
          <w:p w14:paraId="61213A2B" w14:textId="6C948294" w:rsidR="00DA71F9" w:rsidRPr="008A5FE3" w:rsidRDefault="00DA71F9" w:rsidP="00A72AB5">
            <w:pPr>
              <w:keepNext/>
              <w:spacing w:beforeAutospacing="1" w:after="0" w:afterAutospacing="1"/>
              <w:ind w:left="57" w:right="57"/>
              <w:jc w:val="left"/>
              <w:rPr>
                <w:b/>
                <w:szCs w:val="20"/>
              </w:rPr>
            </w:pPr>
            <w:r w:rsidRPr="008A5FE3">
              <w:rPr>
                <w:b/>
                <w:szCs w:val="20"/>
              </w:rPr>
              <w:t>Query</w:t>
            </w:r>
          </w:p>
        </w:tc>
      </w:tr>
      <w:tr w:rsidR="00DA71F9" w:rsidRPr="008A5FE3" w14:paraId="61213A33" w14:textId="77777777" w:rsidTr="003920F2">
        <w:trPr>
          <w:trHeight w:val="684"/>
          <w:jc w:val="center"/>
        </w:trPr>
        <w:tc>
          <w:tcPr>
            <w:tcW w:w="784" w:type="pct"/>
            <w:vAlign w:val="center"/>
          </w:tcPr>
          <w:p w14:paraId="61213A2D" w14:textId="77777777" w:rsidR="00DA71F9" w:rsidRPr="008A5FE3" w:rsidRDefault="0020236E" w:rsidP="00A72AB5">
            <w:pPr>
              <w:keepNext/>
              <w:spacing w:after="0"/>
              <w:ind w:left="57" w:right="57"/>
              <w:jc w:val="left"/>
              <w:rPr>
                <w:szCs w:val="20"/>
              </w:rPr>
            </w:pPr>
            <w:r w:rsidRPr="008A5FE3">
              <w:rPr>
                <w:szCs w:val="20"/>
              </w:rPr>
              <w:t>Non-Union</w:t>
            </w:r>
          </w:p>
        </w:tc>
        <w:tc>
          <w:tcPr>
            <w:tcW w:w="786" w:type="pct"/>
            <w:vAlign w:val="center"/>
          </w:tcPr>
          <w:p w14:paraId="479D720F" w14:textId="688B0EEC" w:rsidR="003920F2" w:rsidRPr="008A5FE3" w:rsidRDefault="003920F2" w:rsidP="00A72AB5">
            <w:pPr>
              <w:keepNext/>
              <w:spacing w:after="0"/>
              <w:jc w:val="left"/>
              <w:rPr>
                <w:szCs w:val="18"/>
              </w:rPr>
            </w:pPr>
            <w:r w:rsidRPr="008A5FE3">
              <w:rPr>
                <w:szCs w:val="18"/>
              </w:rPr>
              <w:t>NETP</w:t>
            </w:r>
          </w:p>
        </w:tc>
        <w:tc>
          <w:tcPr>
            <w:tcW w:w="3430" w:type="pct"/>
          </w:tcPr>
          <w:p w14:paraId="61213A2E" w14:textId="40EF40A0" w:rsidR="00DA71F9" w:rsidRPr="008A5FE3" w:rsidRDefault="003459E4" w:rsidP="00A72AB5">
            <w:pPr>
              <w:keepNext/>
              <w:spacing w:after="0"/>
              <w:jc w:val="left"/>
              <w:rPr>
                <w:szCs w:val="18"/>
              </w:rPr>
            </w:pPr>
            <w:r w:rsidRPr="008A5FE3">
              <w:rPr>
                <w:szCs w:val="18"/>
              </w:rPr>
              <w:t>Extract</w:t>
            </w:r>
            <w:r w:rsidR="00DA71F9" w:rsidRPr="008A5FE3">
              <w:rPr>
                <w:szCs w:val="18"/>
              </w:rPr>
              <w:t xml:space="preserve"> all records from “NETP</w:t>
            </w:r>
            <w:r w:rsidR="003920F2" w:rsidRPr="008A5FE3">
              <w:rPr>
                <w:szCs w:val="18"/>
              </w:rPr>
              <w:t>”, “</w:t>
            </w:r>
            <w:r w:rsidR="00DA71F9" w:rsidRPr="008A5FE3">
              <w:rPr>
                <w:szCs w:val="18"/>
              </w:rPr>
              <w:t xml:space="preserve">Registration”, </w:t>
            </w:r>
            <w:r w:rsidR="003920F2" w:rsidRPr="008A5FE3">
              <w:rPr>
                <w:szCs w:val="18"/>
              </w:rPr>
              <w:t>“</w:t>
            </w:r>
            <w:r w:rsidR="00DA71F9" w:rsidRPr="008A5FE3">
              <w:rPr>
                <w:szCs w:val="18"/>
              </w:rPr>
              <w:t>Details” “non-</w:t>
            </w:r>
            <w:r w:rsidR="003920F2" w:rsidRPr="008A5FE3">
              <w:rPr>
                <w:szCs w:val="18"/>
              </w:rPr>
              <w:t>Union</w:t>
            </w:r>
            <w:r w:rsidR="00DA71F9" w:rsidRPr="008A5FE3">
              <w:rPr>
                <w:szCs w:val="18"/>
              </w:rPr>
              <w:t xml:space="preserve"> NETP</w:t>
            </w:r>
            <w:r w:rsidR="003920F2" w:rsidRPr="008A5FE3">
              <w:rPr>
                <w:szCs w:val="18"/>
              </w:rPr>
              <w:t>”, “</w:t>
            </w:r>
            <w:r w:rsidR="00DA71F9" w:rsidRPr="008A5FE3">
              <w:rPr>
                <w:szCs w:val="18"/>
              </w:rPr>
              <w:t>Exclusion Details</w:t>
            </w:r>
            <w:r w:rsidR="003920F2" w:rsidRPr="008A5FE3">
              <w:rPr>
                <w:szCs w:val="18"/>
              </w:rPr>
              <w:t>”, “</w:t>
            </w:r>
            <w:r w:rsidR="00DA71F9" w:rsidRPr="008A5FE3">
              <w:rPr>
                <w:szCs w:val="18"/>
              </w:rPr>
              <w:t>Previous Registration”</w:t>
            </w:r>
            <w:r w:rsidR="00C83002" w:rsidRPr="008A5FE3">
              <w:rPr>
                <w:szCs w:val="18"/>
              </w:rPr>
              <w:t>:</w:t>
            </w:r>
          </w:p>
          <w:p w14:paraId="24070A02" w14:textId="37EC876B" w:rsidR="007D6526" w:rsidRPr="008A5FE3" w:rsidRDefault="00A32E5B" w:rsidP="00C90C72">
            <w:pPr>
              <w:keepNext/>
              <w:numPr>
                <w:ilvl w:val="0"/>
                <w:numId w:val="23"/>
              </w:numPr>
              <w:spacing w:after="0"/>
              <w:jc w:val="left"/>
              <w:rPr>
                <w:szCs w:val="18"/>
              </w:rPr>
            </w:pPr>
            <w:r w:rsidRPr="008A5FE3">
              <w:rPr>
                <w:szCs w:val="18"/>
              </w:rPr>
              <w:t xml:space="preserve">Where </w:t>
            </w:r>
            <w:r w:rsidR="003459E4" w:rsidRPr="008A5FE3">
              <w:rPr>
                <w:szCs w:val="18"/>
              </w:rPr>
              <w:t>the “</w:t>
            </w:r>
            <w:r w:rsidR="007D6526" w:rsidRPr="008A5FE3">
              <w:rPr>
                <w:szCs w:val="18"/>
              </w:rPr>
              <w:t xml:space="preserve">Change </w:t>
            </w:r>
            <w:r w:rsidR="0056444E" w:rsidRPr="008A5FE3">
              <w:rPr>
                <w:szCs w:val="18"/>
              </w:rPr>
              <w:t>Date</w:t>
            </w:r>
            <w:r w:rsidR="007D6526" w:rsidRPr="008A5FE3">
              <w:rPr>
                <w:szCs w:val="18"/>
              </w:rPr>
              <w:t>time</w:t>
            </w:r>
            <w:r w:rsidR="003459E4" w:rsidRPr="008A5FE3">
              <w:rPr>
                <w:szCs w:val="18"/>
              </w:rPr>
              <w:t>” attribute of the “Registration”</w:t>
            </w:r>
            <w:r w:rsidR="004D65AA" w:rsidRPr="008A5FE3">
              <w:rPr>
                <w:szCs w:val="18"/>
              </w:rPr>
              <w:t xml:space="preserve"> entity</w:t>
            </w:r>
            <w:r w:rsidR="003459E4" w:rsidRPr="008A5FE3">
              <w:rPr>
                <w:szCs w:val="18"/>
              </w:rPr>
              <w:t xml:space="preserve"> </w:t>
            </w:r>
            <w:r w:rsidR="002F3710" w:rsidRPr="008A5FE3">
              <w:rPr>
                <w:szCs w:val="18"/>
              </w:rPr>
              <w:t>is between</w:t>
            </w:r>
            <w:r w:rsidR="003459E4" w:rsidRPr="008A5FE3">
              <w:rPr>
                <w:szCs w:val="18"/>
              </w:rPr>
              <w:t xml:space="preserve"> </w:t>
            </w:r>
            <w:r w:rsidR="003459E4" w:rsidRPr="008A5FE3">
              <w:rPr>
                <w:b/>
                <w:szCs w:val="18"/>
              </w:rPr>
              <w:t>[</w:t>
            </w:r>
            <w:r w:rsidR="002F3710" w:rsidRPr="008A5FE3">
              <w:rPr>
                <w:b/>
                <w:szCs w:val="18"/>
              </w:rPr>
              <w:t>Last Run Date</w:t>
            </w:r>
            <w:r w:rsidR="003459E4" w:rsidRPr="008A5FE3">
              <w:rPr>
                <w:b/>
                <w:szCs w:val="18"/>
              </w:rPr>
              <w:t>]</w:t>
            </w:r>
            <w:r w:rsidR="004D65AA" w:rsidRPr="008A5FE3">
              <w:rPr>
                <w:b/>
                <w:szCs w:val="18"/>
              </w:rPr>
              <w:t xml:space="preserve"> </w:t>
            </w:r>
            <w:r w:rsidR="003459E4" w:rsidRPr="008A5FE3">
              <w:rPr>
                <w:szCs w:val="18"/>
              </w:rPr>
              <w:t xml:space="preserve">and </w:t>
            </w:r>
            <w:r w:rsidR="00DA71F9" w:rsidRPr="008A5FE3">
              <w:rPr>
                <w:b/>
                <w:szCs w:val="18"/>
              </w:rPr>
              <w:t>[</w:t>
            </w:r>
            <w:r w:rsidR="002F3710" w:rsidRPr="008A5FE3">
              <w:rPr>
                <w:b/>
                <w:szCs w:val="18"/>
              </w:rPr>
              <w:t>Current Date</w:t>
            </w:r>
            <w:r w:rsidR="00DA71F9" w:rsidRPr="008A5FE3">
              <w:rPr>
                <w:b/>
                <w:szCs w:val="18"/>
              </w:rPr>
              <w:t>]</w:t>
            </w:r>
            <w:r w:rsidR="00C83002" w:rsidRPr="008A5FE3">
              <w:rPr>
                <w:szCs w:val="18"/>
              </w:rPr>
              <w:t>;</w:t>
            </w:r>
          </w:p>
          <w:p w14:paraId="3D17C412" w14:textId="77777777" w:rsidR="007D6526" w:rsidRPr="008A5FE3" w:rsidRDefault="007D6526" w:rsidP="00A72AB5">
            <w:pPr>
              <w:spacing w:after="0"/>
              <w:jc w:val="left"/>
              <w:rPr>
                <w:szCs w:val="18"/>
              </w:rPr>
            </w:pPr>
            <w:r w:rsidRPr="008A5FE3">
              <w:rPr>
                <w:szCs w:val="18"/>
              </w:rPr>
              <w:t xml:space="preserve">or </w:t>
            </w:r>
          </w:p>
          <w:p w14:paraId="61213A31" w14:textId="1577DED6" w:rsidR="00DA71F9" w:rsidRPr="008A5FE3" w:rsidRDefault="00A32E5B" w:rsidP="00C90C72">
            <w:pPr>
              <w:keepNext/>
              <w:numPr>
                <w:ilvl w:val="0"/>
                <w:numId w:val="23"/>
              </w:numPr>
              <w:spacing w:after="0"/>
              <w:jc w:val="left"/>
              <w:rPr>
                <w:b/>
                <w:szCs w:val="18"/>
              </w:rPr>
            </w:pPr>
            <w:r w:rsidRPr="008A5FE3">
              <w:rPr>
                <w:szCs w:val="18"/>
              </w:rPr>
              <w:t>W</w:t>
            </w:r>
            <w:r w:rsidR="003459E4" w:rsidRPr="008A5FE3">
              <w:rPr>
                <w:szCs w:val="18"/>
              </w:rPr>
              <w:t>here the “</w:t>
            </w:r>
            <w:r w:rsidR="002F3710" w:rsidRPr="008A5FE3">
              <w:rPr>
                <w:szCs w:val="18"/>
              </w:rPr>
              <w:t xml:space="preserve">Decision </w:t>
            </w:r>
            <w:r w:rsidR="003459E4" w:rsidRPr="008A5FE3">
              <w:rPr>
                <w:szCs w:val="18"/>
              </w:rPr>
              <w:t>Date” attribute of the “Exclusion</w:t>
            </w:r>
            <w:r w:rsidR="002F3710" w:rsidRPr="008A5FE3">
              <w:rPr>
                <w:szCs w:val="18"/>
              </w:rPr>
              <w:t xml:space="preserve"> Details</w:t>
            </w:r>
            <w:r w:rsidR="003459E4" w:rsidRPr="008A5FE3">
              <w:rPr>
                <w:szCs w:val="18"/>
              </w:rPr>
              <w:t xml:space="preserve">” </w:t>
            </w:r>
            <w:r w:rsidR="00095270" w:rsidRPr="008A5FE3">
              <w:rPr>
                <w:szCs w:val="18"/>
              </w:rPr>
              <w:t xml:space="preserve">entity </w:t>
            </w:r>
            <w:r w:rsidR="002F3710" w:rsidRPr="008A5FE3">
              <w:rPr>
                <w:szCs w:val="18"/>
              </w:rPr>
              <w:t xml:space="preserve">is between </w:t>
            </w:r>
            <w:r w:rsidR="002F3710" w:rsidRPr="008A5FE3">
              <w:rPr>
                <w:b/>
                <w:szCs w:val="18"/>
              </w:rPr>
              <w:t xml:space="preserve">[Last Run Date] </w:t>
            </w:r>
            <w:r w:rsidR="002F3710" w:rsidRPr="008A5FE3">
              <w:rPr>
                <w:szCs w:val="18"/>
              </w:rPr>
              <w:t xml:space="preserve">and </w:t>
            </w:r>
            <w:r w:rsidR="002F3710" w:rsidRPr="008A5FE3">
              <w:rPr>
                <w:b/>
                <w:szCs w:val="18"/>
              </w:rPr>
              <w:t>[Current Date]</w:t>
            </w:r>
            <w:r w:rsidR="00C83002" w:rsidRPr="008A5FE3">
              <w:rPr>
                <w:szCs w:val="18"/>
              </w:rPr>
              <w:t>.</w:t>
            </w:r>
          </w:p>
          <w:p w14:paraId="61213A32" w14:textId="4EF7E8F9" w:rsidR="004D65AA" w:rsidRPr="008A5FE3" w:rsidRDefault="004D65AA" w:rsidP="00A72AB5">
            <w:pPr>
              <w:keepNext/>
              <w:spacing w:after="0"/>
              <w:jc w:val="left"/>
              <w:rPr>
                <w:szCs w:val="18"/>
              </w:rPr>
            </w:pPr>
            <w:r w:rsidRPr="008A5FE3">
              <w:rPr>
                <w:szCs w:val="18"/>
              </w:rPr>
              <w:t>If more than one record is found for condition 1 or for condition 2,</w:t>
            </w:r>
            <w:r w:rsidR="003920F2" w:rsidRPr="008A5FE3">
              <w:rPr>
                <w:szCs w:val="18"/>
              </w:rPr>
              <w:t xml:space="preserve"> </w:t>
            </w:r>
            <w:r w:rsidRPr="008A5FE3">
              <w:rPr>
                <w:szCs w:val="18"/>
              </w:rPr>
              <w:t>for each condition choose only the record with the latest “Change Date</w:t>
            </w:r>
            <w:r w:rsidR="0036527C" w:rsidRPr="008A5FE3">
              <w:rPr>
                <w:szCs w:val="18"/>
              </w:rPr>
              <w:t>time</w:t>
            </w:r>
            <w:r w:rsidRPr="008A5FE3">
              <w:rPr>
                <w:szCs w:val="18"/>
              </w:rPr>
              <w:t>” attribute of the “Registration” entity.</w:t>
            </w:r>
          </w:p>
        </w:tc>
      </w:tr>
      <w:tr w:rsidR="00DA71F9" w:rsidRPr="008A5FE3" w14:paraId="61213A3A" w14:textId="77777777" w:rsidTr="003920F2">
        <w:trPr>
          <w:cantSplit/>
          <w:trHeight w:val="684"/>
          <w:jc w:val="center"/>
        </w:trPr>
        <w:tc>
          <w:tcPr>
            <w:tcW w:w="784" w:type="pct"/>
            <w:vAlign w:val="center"/>
          </w:tcPr>
          <w:p w14:paraId="61213A34" w14:textId="77777777" w:rsidR="00DA71F9" w:rsidRPr="008A5FE3" w:rsidRDefault="0020236E" w:rsidP="00A72AB5">
            <w:pPr>
              <w:spacing w:after="0"/>
              <w:ind w:left="57" w:right="57"/>
              <w:jc w:val="left"/>
              <w:rPr>
                <w:szCs w:val="20"/>
              </w:rPr>
            </w:pPr>
            <w:r w:rsidRPr="008A5FE3">
              <w:rPr>
                <w:szCs w:val="20"/>
              </w:rPr>
              <w:t>Union</w:t>
            </w:r>
          </w:p>
        </w:tc>
        <w:tc>
          <w:tcPr>
            <w:tcW w:w="786" w:type="pct"/>
            <w:vAlign w:val="center"/>
          </w:tcPr>
          <w:p w14:paraId="2FCE75BE" w14:textId="43F1D3EC" w:rsidR="003920F2" w:rsidRPr="008A5FE3" w:rsidRDefault="003920F2" w:rsidP="00A72AB5">
            <w:pPr>
              <w:spacing w:after="0"/>
              <w:jc w:val="left"/>
              <w:rPr>
                <w:szCs w:val="18"/>
              </w:rPr>
            </w:pPr>
            <w:r w:rsidRPr="008A5FE3">
              <w:rPr>
                <w:szCs w:val="18"/>
              </w:rPr>
              <w:t>NETP</w:t>
            </w:r>
          </w:p>
        </w:tc>
        <w:tc>
          <w:tcPr>
            <w:tcW w:w="3430" w:type="pct"/>
          </w:tcPr>
          <w:p w14:paraId="61213A35" w14:textId="12870B62" w:rsidR="004D65AA" w:rsidRPr="008A5FE3" w:rsidRDefault="004D65AA" w:rsidP="00A72AB5">
            <w:pPr>
              <w:spacing w:after="0"/>
              <w:jc w:val="left"/>
              <w:rPr>
                <w:szCs w:val="18"/>
              </w:rPr>
            </w:pPr>
            <w:r w:rsidRPr="008A5FE3">
              <w:rPr>
                <w:szCs w:val="18"/>
              </w:rPr>
              <w:t>Extract all records from “NETP”,</w:t>
            </w:r>
            <w:r w:rsidR="004F5814" w:rsidRPr="008A5FE3">
              <w:rPr>
                <w:szCs w:val="18"/>
              </w:rPr>
              <w:t xml:space="preserve"> “</w:t>
            </w:r>
            <w:r w:rsidRPr="008A5FE3">
              <w:rPr>
                <w:szCs w:val="18"/>
              </w:rPr>
              <w:t xml:space="preserve">Registration”, </w:t>
            </w:r>
            <w:r w:rsidR="003920F2" w:rsidRPr="008A5FE3">
              <w:rPr>
                <w:szCs w:val="18"/>
              </w:rPr>
              <w:t>“</w:t>
            </w:r>
            <w:r w:rsidRPr="008A5FE3">
              <w:rPr>
                <w:szCs w:val="18"/>
              </w:rPr>
              <w:t>Details” “</w:t>
            </w:r>
            <w:r w:rsidR="003920F2" w:rsidRPr="008A5FE3">
              <w:rPr>
                <w:szCs w:val="18"/>
              </w:rPr>
              <w:t>Union</w:t>
            </w:r>
            <w:r w:rsidRPr="008A5FE3">
              <w:rPr>
                <w:szCs w:val="18"/>
              </w:rPr>
              <w:t xml:space="preserve"> NETP</w:t>
            </w:r>
            <w:r w:rsidR="003920F2" w:rsidRPr="008A5FE3">
              <w:rPr>
                <w:szCs w:val="18"/>
              </w:rPr>
              <w:t>”, “</w:t>
            </w:r>
            <w:r w:rsidRPr="008A5FE3">
              <w:rPr>
                <w:szCs w:val="18"/>
              </w:rPr>
              <w:t>Exclusion Details</w:t>
            </w:r>
            <w:r w:rsidR="003920F2" w:rsidRPr="008A5FE3">
              <w:rPr>
                <w:szCs w:val="18"/>
              </w:rPr>
              <w:t>”, “</w:t>
            </w:r>
            <w:r w:rsidRPr="008A5FE3">
              <w:rPr>
                <w:szCs w:val="18"/>
              </w:rPr>
              <w:t>Previous Registration”, “Fixed Establishment”</w:t>
            </w:r>
            <w:r w:rsidR="00C83002" w:rsidRPr="008A5FE3">
              <w:rPr>
                <w:szCs w:val="18"/>
              </w:rPr>
              <w:t>:</w:t>
            </w:r>
          </w:p>
          <w:p w14:paraId="61213A36" w14:textId="7D34AC13" w:rsidR="002F3710" w:rsidRPr="008A5FE3" w:rsidRDefault="002F3710" w:rsidP="008138DA">
            <w:pPr>
              <w:numPr>
                <w:ilvl w:val="0"/>
                <w:numId w:val="173"/>
              </w:numPr>
              <w:spacing w:after="0"/>
              <w:jc w:val="left"/>
              <w:rPr>
                <w:szCs w:val="18"/>
              </w:rPr>
            </w:pPr>
            <w:r w:rsidRPr="008A5FE3">
              <w:rPr>
                <w:szCs w:val="18"/>
              </w:rPr>
              <w:t>Where the “</w:t>
            </w:r>
            <w:r w:rsidR="007D6526" w:rsidRPr="008A5FE3">
              <w:rPr>
                <w:szCs w:val="18"/>
              </w:rPr>
              <w:t>Change Datetime” attribute of the “Registration</w:t>
            </w:r>
            <w:r w:rsidRPr="008A5FE3">
              <w:rPr>
                <w:szCs w:val="18"/>
              </w:rPr>
              <w:t xml:space="preserve">” entity is between </w:t>
            </w:r>
            <w:r w:rsidRPr="008A5FE3">
              <w:rPr>
                <w:b/>
                <w:szCs w:val="18"/>
              </w:rPr>
              <w:t xml:space="preserve">[Last Run Date] </w:t>
            </w:r>
            <w:r w:rsidRPr="008A5FE3">
              <w:rPr>
                <w:szCs w:val="18"/>
              </w:rPr>
              <w:t xml:space="preserve">and </w:t>
            </w:r>
            <w:r w:rsidRPr="008A5FE3">
              <w:rPr>
                <w:b/>
                <w:szCs w:val="18"/>
              </w:rPr>
              <w:t>[Current Date]</w:t>
            </w:r>
            <w:r w:rsidR="00C83002" w:rsidRPr="008A5FE3">
              <w:rPr>
                <w:szCs w:val="18"/>
              </w:rPr>
              <w:t>;</w:t>
            </w:r>
          </w:p>
          <w:p w14:paraId="61213A37" w14:textId="77777777" w:rsidR="002F3710" w:rsidRPr="008A5FE3" w:rsidRDefault="002F3710" w:rsidP="00A72AB5">
            <w:pPr>
              <w:spacing w:after="0"/>
              <w:jc w:val="left"/>
              <w:rPr>
                <w:szCs w:val="18"/>
              </w:rPr>
            </w:pPr>
            <w:r w:rsidRPr="008A5FE3">
              <w:rPr>
                <w:szCs w:val="18"/>
              </w:rPr>
              <w:t xml:space="preserve">or </w:t>
            </w:r>
          </w:p>
          <w:p w14:paraId="61213A38" w14:textId="75A6FE1B" w:rsidR="002F3710" w:rsidRPr="008A5FE3" w:rsidRDefault="002F3710" w:rsidP="008138DA">
            <w:pPr>
              <w:numPr>
                <w:ilvl w:val="0"/>
                <w:numId w:val="173"/>
              </w:numPr>
              <w:spacing w:after="0"/>
              <w:jc w:val="left"/>
              <w:rPr>
                <w:b/>
                <w:szCs w:val="18"/>
              </w:rPr>
            </w:pPr>
            <w:r w:rsidRPr="008A5FE3">
              <w:rPr>
                <w:szCs w:val="18"/>
              </w:rPr>
              <w:t xml:space="preserve">Where the “Decision Date” attribute of the “Exclusion Details” entity is between </w:t>
            </w:r>
            <w:r w:rsidRPr="008A5FE3">
              <w:rPr>
                <w:b/>
                <w:szCs w:val="18"/>
              </w:rPr>
              <w:t xml:space="preserve">[Last Run Date] </w:t>
            </w:r>
            <w:r w:rsidRPr="008A5FE3">
              <w:rPr>
                <w:szCs w:val="18"/>
              </w:rPr>
              <w:t xml:space="preserve">and </w:t>
            </w:r>
            <w:r w:rsidRPr="008A5FE3">
              <w:rPr>
                <w:b/>
                <w:szCs w:val="18"/>
              </w:rPr>
              <w:t>[Current Date]</w:t>
            </w:r>
            <w:r w:rsidR="00C83002" w:rsidRPr="008A5FE3">
              <w:rPr>
                <w:szCs w:val="18"/>
              </w:rPr>
              <w:t>.</w:t>
            </w:r>
          </w:p>
          <w:p w14:paraId="61213A39" w14:textId="20FDCFCA" w:rsidR="00DA71F9" w:rsidRPr="008A5FE3" w:rsidRDefault="002F3710" w:rsidP="00A72AB5">
            <w:pPr>
              <w:spacing w:after="0"/>
              <w:jc w:val="left"/>
              <w:rPr>
                <w:szCs w:val="18"/>
              </w:rPr>
            </w:pPr>
            <w:r w:rsidRPr="008A5FE3">
              <w:rPr>
                <w:szCs w:val="18"/>
              </w:rPr>
              <w:t>If more than one record is found for condition 1 or for condition 2,</w:t>
            </w:r>
            <w:r w:rsidR="003920F2" w:rsidRPr="008A5FE3">
              <w:rPr>
                <w:szCs w:val="18"/>
              </w:rPr>
              <w:t xml:space="preserve"> </w:t>
            </w:r>
            <w:r w:rsidRPr="008A5FE3">
              <w:rPr>
                <w:szCs w:val="18"/>
              </w:rPr>
              <w:t>for each condition choose only the record with the latest “Change Date</w:t>
            </w:r>
            <w:r w:rsidR="0036527C" w:rsidRPr="008A5FE3">
              <w:rPr>
                <w:szCs w:val="18"/>
              </w:rPr>
              <w:t>time</w:t>
            </w:r>
            <w:r w:rsidRPr="008A5FE3">
              <w:rPr>
                <w:szCs w:val="18"/>
              </w:rPr>
              <w:t>” attribute of the “Registration” entity.</w:t>
            </w:r>
          </w:p>
        </w:tc>
      </w:tr>
      <w:tr w:rsidR="003920F2" w:rsidRPr="008A5FE3" w14:paraId="42F76E32" w14:textId="77777777" w:rsidTr="003920F2">
        <w:trPr>
          <w:cantSplit/>
          <w:trHeight w:val="684"/>
          <w:jc w:val="center"/>
        </w:trPr>
        <w:tc>
          <w:tcPr>
            <w:tcW w:w="784" w:type="pct"/>
            <w:vMerge w:val="restart"/>
            <w:vAlign w:val="center"/>
          </w:tcPr>
          <w:p w14:paraId="102F8598" w14:textId="4DC28525" w:rsidR="003920F2" w:rsidRPr="008A5FE3" w:rsidRDefault="003920F2" w:rsidP="00A72AB5">
            <w:pPr>
              <w:keepNext/>
              <w:spacing w:after="0"/>
              <w:ind w:left="57" w:right="57"/>
              <w:jc w:val="left"/>
              <w:rPr>
                <w:szCs w:val="20"/>
              </w:rPr>
            </w:pPr>
            <w:r w:rsidRPr="008A5FE3">
              <w:rPr>
                <w:szCs w:val="20"/>
              </w:rPr>
              <w:t>Import</w:t>
            </w:r>
          </w:p>
        </w:tc>
        <w:tc>
          <w:tcPr>
            <w:tcW w:w="786" w:type="pct"/>
            <w:vAlign w:val="center"/>
          </w:tcPr>
          <w:p w14:paraId="56D2C472" w14:textId="679B6C96" w:rsidR="003920F2" w:rsidRPr="008A5FE3" w:rsidRDefault="003920F2" w:rsidP="00A72AB5">
            <w:pPr>
              <w:keepNext/>
              <w:spacing w:after="0"/>
              <w:jc w:val="left"/>
              <w:rPr>
                <w:szCs w:val="18"/>
              </w:rPr>
            </w:pPr>
            <w:r w:rsidRPr="008A5FE3">
              <w:rPr>
                <w:szCs w:val="18"/>
              </w:rPr>
              <w:t>NETP</w:t>
            </w:r>
          </w:p>
        </w:tc>
        <w:tc>
          <w:tcPr>
            <w:tcW w:w="3430" w:type="pct"/>
          </w:tcPr>
          <w:p w14:paraId="6AFE113D" w14:textId="7256F6FD" w:rsidR="003920F2" w:rsidRPr="008A5FE3" w:rsidRDefault="003920F2" w:rsidP="00A72AB5">
            <w:pPr>
              <w:keepNext/>
              <w:spacing w:after="0"/>
              <w:jc w:val="left"/>
              <w:rPr>
                <w:szCs w:val="18"/>
              </w:rPr>
            </w:pPr>
            <w:r w:rsidRPr="008A5FE3">
              <w:rPr>
                <w:szCs w:val="18"/>
              </w:rPr>
              <w:t>Extract all records from “NETP”, “Intermediary”, “Registration”, “Details” “Import NETP”, “Exclusion Details”, “Previous Registration”</w:t>
            </w:r>
            <w:r w:rsidR="00C83002" w:rsidRPr="008A5FE3">
              <w:rPr>
                <w:szCs w:val="18"/>
              </w:rPr>
              <w:t>:</w:t>
            </w:r>
          </w:p>
          <w:p w14:paraId="2FE8526A" w14:textId="68BA47D7" w:rsidR="003920F2" w:rsidRPr="008A5FE3" w:rsidRDefault="003920F2" w:rsidP="008138DA">
            <w:pPr>
              <w:keepNext/>
              <w:numPr>
                <w:ilvl w:val="0"/>
                <w:numId w:val="112"/>
              </w:numPr>
              <w:spacing w:after="0"/>
              <w:jc w:val="left"/>
              <w:rPr>
                <w:szCs w:val="18"/>
              </w:rPr>
            </w:pPr>
            <w:r w:rsidRPr="008A5FE3">
              <w:rPr>
                <w:szCs w:val="18"/>
              </w:rPr>
              <w:t>Where the “</w:t>
            </w:r>
            <w:r w:rsidR="007D6526" w:rsidRPr="008A5FE3">
              <w:rPr>
                <w:szCs w:val="18"/>
              </w:rPr>
              <w:t>Change Datetime” attribute of the “Registration</w:t>
            </w:r>
            <w:r w:rsidRPr="008A5FE3">
              <w:rPr>
                <w:szCs w:val="18"/>
              </w:rPr>
              <w:t xml:space="preserve">” entity is between </w:t>
            </w:r>
            <w:r w:rsidRPr="008A5FE3">
              <w:rPr>
                <w:b/>
                <w:szCs w:val="18"/>
              </w:rPr>
              <w:t xml:space="preserve">[Last Run Date] </w:t>
            </w:r>
            <w:r w:rsidRPr="008A5FE3">
              <w:rPr>
                <w:szCs w:val="18"/>
              </w:rPr>
              <w:t xml:space="preserve">and </w:t>
            </w:r>
            <w:r w:rsidRPr="008A5FE3">
              <w:rPr>
                <w:b/>
                <w:szCs w:val="18"/>
              </w:rPr>
              <w:t>[Current Date]</w:t>
            </w:r>
            <w:r w:rsidR="00C83002" w:rsidRPr="008A5FE3">
              <w:rPr>
                <w:szCs w:val="18"/>
              </w:rPr>
              <w:t>;</w:t>
            </w:r>
          </w:p>
          <w:p w14:paraId="7EAE6CB8" w14:textId="77777777" w:rsidR="003920F2" w:rsidRPr="008A5FE3" w:rsidRDefault="003920F2" w:rsidP="00A72AB5">
            <w:pPr>
              <w:keepNext/>
              <w:spacing w:after="0"/>
              <w:jc w:val="left"/>
              <w:rPr>
                <w:szCs w:val="18"/>
              </w:rPr>
            </w:pPr>
            <w:r w:rsidRPr="008A5FE3">
              <w:rPr>
                <w:szCs w:val="18"/>
              </w:rPr>
              <w:t xml:space="preserve">or </w:t>
            </w:r>
          </w:p>
          <w:p w14:paraId="048DC23D" w14:textId="74563025" w:rsidR="003920F2" w:rsidRPr="008A5FE3" w:rsidRDefault="003920F2" w:rsidP="008138DA">
            <w:pPr>
              <w:keepNext/>
              <w:numPr>
                <w:ilvl w:val="0"/>
                <w:numId w:val="112"/>
              </w:numPr>
              <w:spacing w:after="0"/>
              <w:jc w:val="left"/>
              <w:rPr>
                <w:b/>
                <w:szCs w:val="18"/>
              </w:rPr>
            </w:pPr>
            <w:r w:rsidRPr="008A5FE3">
              <w:rPr>
                <w:szCs w:val="18"/>
              </w:rPr>
              <w:t xml:space="preserve">Where the “Decision Date” attribute of the “Exclusion Details” entity is between </w:t>
            </w:r>
            <w:r w:rsidRPr="008A5FE3">
              <w:rPr>
                <w:b/>
                <w:szCs w:val="18"/>
              </w:rPr>
              <w:t xml:space="preserve">[Last Run Date] </w:t>
            </w:r>
            <w:r w:rsidRPr="008A5FE3">
              <w:rPr>
                <w:szCs w:val="18"/>
              </w:rPr>
              <w:t xml:space="preserve">and </w:t>
            </w:r>
            <w:r w:rsidRPr="008A5FE3">
              <w:rPr>
                <w:b/>
                <w:szCs w:val="18"/>
              </w:rPr>
              <w:t>[Current Date]</w:t>
            </w:r>
            <w:r w:rsidR="00C83002" w:rsidRPr="008A5FE3">
              <w:rPr>
                <w:szCs w:val="18"/>
              </w:rPr>
              <w:t>.</w:t>
            </w:r>
          </w:p>
          <w:p w14:paraId="5F938D72" w14:textId="3D5A2451" w:rsidR="003920F2" w:rsidRPr="008A5FE3" w:rsidRDefault="003920F2" w:rsidP="00A72AB5">
            <w:pPr>
              <w:keepNext/>
              <w:spacing w:after="0"/>
              <w:jc w:val="left"/>
              <w:rPr>
                <w:szCs w:val="18"/>
              </w:rPr>
            </w:pPr>
            <w:r w:rsidRPr="008A5FE3">
              <w:rPr>
                <w:szCs w:val="18"/>
              </w:rPr>
              <w:t>If more than one record is found for condition 1 or for condition 2, for each condition choose only the record with the latest “Change Date</w:t>
            </w:r>
            <w:r w:rsidR="0036527C" w:rsidRPr="008A5FE3">
              <w:rPr>
                <w:szCs w:val="18"/>
              </w:rPr>
              <w:t>time</w:t>
            </w:r>
            <w:r w:rsidRPr="008A5FE3">
              <w:rPr>
                <w:szCs w:val="18"/>
              </w:rPr>
              <w:t>” attribute of the “Registration” entity.</w:t>
            </w:r>
          </w:p>
          <w:p w14:paraId="0A24DB22" w14:textId="7770E7B5" w:rsidR="003920F2" w:rsidRPr="008A5FE3" w:rsidRDefault="003920F2" w:rsidP="00A72AB5">
            <w:pPr>
              <w:keepNext/>
              <w:spacing w:after="0"/>
              <w:jc w:val="left"/>
              <w:rPr>
                <w:szCs w:val="18"/>
              </w:rPr>
            </w:pPr>
            <w:r w:rsidRPr="008A5FE3">
              <w:rPr>
                <w:szCs w:val="18"/>
              </w:rPr>
              <w:t>It could happen that no “Intermediary” is associated to an “NETP”, meaning that this NETP is not represented by any Intermediary.</w:t>
            </w:r>
          </w:p>
        </w:tc>
      </w:tr>
      <w:tr w:rsidR="003920F2" w:rsidRPr="008A5FE3" w14:paraId="34F61044" w14:textId="77777777" w:rsidTr="003920F2">
        <w:trPr>
          <w:cantSplit/>
          <w:trHeight w:val="684"/>
          <w:jc w:val="center"/>
        </w:trPr>
        <w:tc>
          <w:tcPr>
            <w:tcW w:w="784" w:type="pct"/>
            <w:vMerge/>
            <w:vAlign w:val="center"/>
          </w:tcPr>
          <w:p w14:paraId="3A9EC83E" w14:textId="77777777" w:rsidR="003920F2" w:rsidRPr="008A5FE3" w:rsidRDefault="003920F2" w:rsidP="003920F2">
            <w:pPr>
              <w:keepNext/>
              <w:spacing w:before="60" w:after="60"/>
              <w:ind w:left="57" w:right="57"/>
              <w:jc w:val="left"/>
              <w:rPr>
                <w:rFonts w:cs="Arial"/>
                <w:color w:val="000000"/>
                <w:sz w:val="20"/>
                <w:szCs w:val="20"/>
              </w:rPr>
            </w:pPr>
          </w:p>
        </w:tc>
        <w:tc>
          <w:tcPr>
            <w:tcW w:w="786" w:type="pct"/>
            <w:vAlign w:val="center"/>
          </w:tcPr>
          <w:p w14:paraId="408CEC9C" w14:textId="6CC9D56C" w:rsidR="003920F2" w:rsidRPr="008A5FE3" w:rsidRDefault="003920F2" w:rsidP="00A72AB5">
            <w:pPr>
              <w:keepNext/>
              <w:spacing w:after="0"/>
              <w:jc w:val="left"/>
              <w:rPr>
                <w:szCs w:val="18"/>
              </w:rPr>
            </w:pPr>
            <w:r w:rsidRPr="008A5FE3">
              <w:rPr>
                <w:szCs w:val="18"/>
              </w:rPr>
              <w:t>Intermediary</w:t>
            </w:r>
          </w:p>
        </w:tc>
        <w:tc>
          <w:tcPr>
            <w:tcW w:w="3430" w:type="pct"/>
          </w:tcPr>
          <w:p w14:paraId="201FB940" w14:textId="5197215B" w:rsidR="003920F2" w:rsidRPr="008A5FE3" w:rsidRDefault="003920F2" w:rsidP="00A72AB5">
            <w:pPr>
              <w:keepNext/>
              <w:spacing w:after="0"/>
              <w:jc w:val="left"/>
              <w:rPr>
                <w:szCs w:val="18"/>
              </w:rPr>
            </w:pPr>
            <w:r w:rsidRPr="008A5FE3">
              <w:rPr>
                <w:szCs w:val="18"/>
              </w:rPr>
              <w:t>Extract all records from “Intermediary”, “Registration”, “Details” “Import Intermediary”, “Exclusion Details”, “Previous Registration”</w:t>
            </w:r>
            <w:r w:rsidR="00A20672" w:rsidRPr="008A5FE3">
              <w:rPr>
                <w:szCs w:val="18"/>
              </w:rPr>
              <w:t>, “Fixed Establishment”</w:t>
            </w:r>
            <w:r w:rsidR="00C83002" w:rsidRPr="008A5FE3">
              <w:rPr>
                <w:szCs w:val="18"/>
              </w:rPr>
              <w:t>:</w:t>
            </w:r>
          </w:p>
          <w:p w14:paraId="7C129D05" w14:textId="4D62F585" w:rsidR="003920F2" w:rsidRPr="008A5FE3" w:rsidRDefault="003920F2" w:rsidP="008138DA">
            <w:pPr>
              <w:keepNext/>
              <w:numPr>
                <w:ilvl w:val="0"/>
                <w:numId w:val="113"/>
              </w:numPr>
              <w:spacing w:after="0"/>
              <w:jc w:val="left"/>
              <w:rPr>
                <w:szCs w:val="18"/>
              </w:rPr>
            </w:pPr>
            <w:r w:rsidRPr="008A5FE3">
              <w:rPr>
                <w:szCs w:val="18"/>
              </w:rPr>
              <w:t>Where the “</w:t>
            </w:r>
            <w:r w:rsidR="007D6526" w:rsidRPr="008A5FE3">
              <w:rPr>
                <w:szCs w:val="18"/>
              </w:rPr>
              <w:t>Change Datetime” attribute of the “Registration</w:t>
            </w:r>
            <w:r w:rsidRPr="008A5FE3">
              <w:rPr>
                <w:szCs w:val="18"/>
              </w:rPr>
              <w:t xml:space="preserve">” entity is between </w:t>
            </w:r>
            <w:r w:rsidRPr="008A5FE3">
              <w:rPr>
                <w:b/>
                <w:szCs w:val="18"/>
              </w:rPr>
              <w:t xml:space="preserve">[Last Run Date] </w:t>
            </w:r>
            <w:r w:rsidRPr="008A5FE3">
              <w:rPr>
                <w:szCs w:val="18"/>
              </w:rPr>
              <w:t xml:space="preserve">and </w:t>
            </w:r>
            <w:r w:rsidRPr="008A5FE3">
              <w:rPr>
                <w:b/>
                <w:szCs w:val="18"/>
              </w:rPr>
              <w:t>[Current Date]</w:t>
            </w:r>
            <w:r w:rsidR="00C83002" w:rsidRPr="008A5FE3">
              <w:rPr>
                <w:szCs w:val="18"/>
              </w:rPr>
              <w:t>;</w:t>
            </w:r>
          </w:p>
          <w:p w14:paraId="711EC1AC" w14:textId="77777777" w:rsidR="003920F2" w:rsidRPr="008A5FE3" w:rsidRDefault="003920F2" w:rsidP="00A72AB5">
            <w:pPr>
              <w:keepNext/>
              <w:spacing w:after="0"/>
              <w:jc w:val="left"/>
              <w:rPr>
                <w:szCs w:val="18"/>
              </w:rPr>
            </w:pPr>
            <w:r w:rsidRPr="008A5FE3">
              <w:rPr>
                <w:szCs w:val="18"/>
              </w:rPr>
              <w:t xml:space="preserve">or </w:t>
            </w:r>
          </w:p>
          <w:p w14:paraId="43F8E33D" w14:textId="1B27A847" w:rsidR="003920F2" w:rsidRPr="008A5FE3" w:rsidRDefault="003920F2" w:rsidP="008138DA">
            <w:pPr>
              <w:keepNext/>
              <w:numPr>
                <w:ilvl w:val="0"/>
                <w:numId w:val="113"/>
              </w:numPr>
              <w:spacing w:after="0"/>
              <w:jc w:val="left"/>
              <w:rPr>
                <w:b/>
                <w:szCs w:val="18"/>
              </w:rPr>
            </w:pPr>
            <w:r w:rsidRPr="008A5FE3">
              <w:rPr>
                <w:szCs w:val="18"/>
              </w:rPr>
              <w:t xml:space="preserve">Where the “Decision Date” attribute of the “Exclusion Details” entity is between </w:t>
            </w:r>
            <w:r w:rsidRPr="008A5FE3">
              <w:rPr>
                <w:b/>
                <w:szCs w:val="18"/>
              </w:rPr>
              <w:t xml:space="preserve">[Last Run Date] </w:t>
            </w:r>
            <w:r w:rsidRPr="008A5FE3">
              <w:rPr>
                <w:szCs w:val="18"/>
              </w:rPr>
              <w:t xml:space="preserve">and </w:t>
            </w:r>
            <w:r w:rsidRPr="008A5FE3">
              <w:rPr>
                <w:b/>
                <w:szCs w:val="18"/>
              </w:rPr>
              <w:t>[Current Date]</w:t>
            </w:r>
            <w:r w:rsidR="00C83002" w:rsidRPr="008A5FE3">
              <w:rPr>
                <w:szCs w:val="18"/>
              </w:rPr>
              <w:t>.</w:t>
            </w:r>
          </w:p>
          <w:p w14:paraId="7874D401" w14:textId="520BEF78" w:rsidR="003920F2" w:rsidRPr="008A5FE3" w:rsidRDefault="003920F2" w:rsidP="00A72AB5">
            <w:pPr>
              <w:keepNext/>
              <w:spacing w:after="0"/>
              <w:jc w:val="left"/>
              <w:rPr>
                <w:szCs w:val="18"/>
              </w:rPr>
            </w:pPr>
            <w:r w:rsidRPr="008A5FE3">
              <w:rPr>
                <w:szCs w:val="18"/>
              </w:rPr>
              <w:t>If more than one record is found for condition 1 or for condition 2, for each condition choose only the record with the latest “Change Date</w:t>
            </w:r>
            <w:r w:rsidR="0036527C" w:rsidRPr="008A5FE3">
              <w:rPr>
                <w:szCs w:val="18"/>
              </w:rPr>
              <w:t>time</w:t>
            </w:r>
            <w:r w:rsidRPr="008A5FE3">
              <w:rPr>
                <w:szCs w:val="18"/>
              </w:rPr>
              <w:t>” attribute of the “Registration” entity.</w:t>
            </w:r>
          </w:p>
        </w:tc>
      </w:tr>
    </w:tbl>
    <w:p w14:paraId="61213A3B" w14:textId="6B3D40DD" w:rsidR="00B6736A" w:rsidRPr="008A5FE3" w:rsidRDefault="00B6736A" w:rsidP="00B6736A">
      <w:pPr>
        <w:pStyle w:val="Antrat"/>
        <w:rPr>
          <w:rFonts w:cs="Arial"/>
          <w:szCs w:val="22"/>
        </w:rPr>
      </w:pPr>
      <w:bookmarkStart w:id="1458" w:name="_Ref319595306"/>
      <w:bookmarkStart w:id="1459" w:name="_Ref319595301"/>
      <w:bookmarkStart w:id="1460" w:name="_Toc105089197"/>
      <w:bookmarkStart w:id="1461" w:name="_Toc20915971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122</w:t>
      </w:r>
      <w:r w:rsidR="00ED0C1A" w:rsidRPr="008A5FE3">
        <w:rPr>
          <w:rFonts w:cs="Arial"/>
          <w:szCs w:val="22"/>
        </w:rPr>
        <w:fldChar w:fldCharType="end"/>
      </w:r>
      <w:bookmarkEnd w:id="1458"/>
      <w:r w:rsidRPr="008A5FE3">
        <w:rPr>
          <w:rFonts w:cs="Arial"/>
          <w:szCs w:val="22"/>
        </w:rPr>
        <w:t xml:space="preserve">: Logical Data Model </w:t>
      </w:r>
      <w:r w:rsidR="003920F2" w:rsidRPr="008A5FE3">
        <w:rPr>
          <w:rFonts w:cs="Arial"/>
          <w:szCs w:val="22"/>
        </w:rPr>
        <w:t>–</w:t>
      </w:r>
      <w:r w:rsidRPr="008A5FE3">
        <w:rPr>
          <w:rFonts w:cs="Arial"/>
          <w:szCs w:val="22"/>
        </w:rPr>
        <w:t xml:space="preserve"> Queries – </w:t>
      </w:r>
      <w:r w:rsidR="007218EF" w:rsidRPr="008A5FE3">
        <w:rPr>
          <w:rFonts w:cs="Arial"/>
          <w:szCs w:val="22"/>
        </w:rPr>
        <w:t>Registration</w:t>
      </w:r>
      <w:bookmarkEnd w:id="1459"/>
      <w:bookmarkEnd w:id="1460"/>
      <w:bookmarkEnd w:id="1461"/>
    </w:p>
    <w:p w14:paraId="61213A3C" w14:textId="77777777" w:rsidR="00B6736A" w:rsidRPr="008A5FE3" w:rsidRDefault="00B6736A" w:rsidP="00B6736A">
      <w:pPr>
        <w:rPr>
          <w:szCs w:val="28"/>
        </w:rPr>
      </w:pPr>
    </w:p>
    <w:p w14:paraId="61213A3D" w14:textId="00D82C9E" w:rsidR="00661691" w:rsidRPr="008A5FE3" w:rsidRDefault="0081474A" w:rsidP="00B5397E">
      <w:pPr>
        <w:pStyle w:val="Antrat4"/>
        <w:rPr>
          <w:sz w:val="24"/>
          <w:szCs w:val="32"/>
        </w:rPr>
      </w:pPr>
      <w:bookmarkStart w:id="1462" w:name="_Ref310602387"/>
      <w:bookmarkStart w:id="1463" w:name="_Toc105088508"/>
      <w:r w:rsidRPr="008A5FE3">
        <w:rPr>
          <w:sz w:val="24"/>
          <w:szCs w:val="32"/>
        </w:rPr>
        <w:t>Quer</w:t>
      </w:r>
      <w:r w:rsidR="00A2144F" w:rsidRPr="008A5FE3">
        <w:rPr>
          <w:sz w:val="24"/>
          <w:szCs w:val="32"/>
        </w:rPr>
        <w:t>y: Request Registration Information</w:t>
      </w:r>
      <w:bookmarkEnd w:id="1462"/>
      <w:bookmarkEnd w:id="1463"/>
    </w:p>
    <w:p w14:paraId="61213A3E" w14:textId="1DA1669F" w:rsidR="00415650" w:rsidRPr="008A5FE3" w:rsidRDefault="0060077E" w:rsidP="000F7DB9">
      <w:pPr>
        <w:keepNext/>
        <w:rPr>
          <w:szCs w:val="28"/>
        </w:rPr>
      </w:pPr>
      <w:r w:rsidRPr="008A5FE3">
        <w:rPr>
          <w:szCs w:val="28"/>
        </w:rPr>
        <w:t xml:space="preserve">A Member State can ask the MSID for registration information. </w:t>
      </w:r>
      <w:r w:rsidR="00415650" w:rsidRPr="008A5FE3">
        <w:rPr>
          <w:szCs w:val="28"/>
        </w:rPr>
        <w:fldChar w:fldCharType="begin"/>
      </w:r>
      <w:r w:rsidR="00415650" w:rsidRPr="008A5FE3">
        <w:rPr>
          <w:szCs w:val="28"/>
        </w:rPr>
        <w:instrText xml:space="preserve"> REF _Ref310511148 \h </w:instrText>
      </w:r>
      <w:r w:rsidR="00286586" w:rsidRPr="008A5FE3">
        <w:rPr>
          <w:szCs w:val="28"/>
        </w:rPr>
        <w:instrText xml:space="preserve"> \* MERGEFORMAT </w:instrText>
      </w:r>
      <w:r w:rsidR="00415650" w:rsidRPr="008A5FE3">
        <w:rPr>
          <w:szCs w:val="28"/>
        </w:rPr>
      </w:r>
      <w:r w:rsidR="00415650" w:rsidRPr="008A5FE3">
        <w:rPr>
          <w:szCs w:val="28"/>
        </w:rPr>
        <w:fldChar w:fldCharType="separate"/>
      </w:r>
      <w:r w:rsidR="00727DED" w:rsidRPr="00727DED">
        <w:rPr>
          <w:rFonts w:cs="Arial"/>
          <w:szCs w:val="28"/>
        </w:rPr>
        <w:t xml:space="preserve">Table </w:t>
      </w:r>
      <w:r w:rsidR="00727DED" w:rsidRPr="00727DED">
        <w:rPr>
          <w:rFonts w:cs="Arial"/>
          <w:noProof/>
          <w:szCs w:val="28"/>
        </w:rPr>
        <w:t>123</w:t>
      </w:r>
      <w:r w:rsidR="00415650" w:rsidRPr="008A5FE3">
        <w:rPr>
          <w:szCs w:val="28"/>
        </w:rPr>
        <w:fldChar w:fldCharType="end"/>
      </w:r>
      <w:r w:rsidR="00415650" w:rsidRPr="008A5FE3">
        <w:rPr>
          <w:szCs w:val="28"/>
        </w:rPr>
        <w:t xml:space="preserve"> indicates the possible queries arising from the request.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713"/>
        <w:gridCol w:w="5357"/>
      </w:tblGrid>
      <w:tr w:rsidR="00CE3BD6" w:rsidRPr="008A5FE3" w14:paraId="61213A40" w14:textId="77777777" w:rsidTr="00A72AB5">
        <w:trPr>
          <w:cantSplit/>
          <w:trHeight w:val="567"/>
          <w:tblHeader/>
          <w:jc w:val="center"/>
        </w:trPr>
        <w:tc>
          <w:tcPr>
            <w:tcW w:w="5000" w:type="pct"/>
            <w:gridSpan w:val="2"/>
            <w:shd w:val="clear" w:color="auto" w:fill="D9D9D9"/>
            <w:vAlign w:val="center"/>
          </w:tcPr>
          <w:p w14:paraId="61213A3F" w14:textId="77777777" w:rsidR="00507C11" w:rsidRPr="008A5FE3" w:rsidRDefault="00507C11" w:rsidP="00A72AB5">
            <w:pPr>
              <w:spacing w:after="0"/>
              <w:jc w:val="left"/>
              <w:rPr>
                <w:b/>
                <w:szCs w:val="28"/>
              </w:rPr>
            </w:pPr>
            <w:r w:rsidRPr="008A5FE3">
              <w:rPr>
                <w:b/>
                <w:szCs w:val="28"/>
              </w:rPr>
              <w:t>Inputs</w:t>
            </w:r>
          </w:p>
        </w:tc>
      </w:tr>
      <w:tr w:rsidR="00507C11" w:rsidRPr="008A5FE3" w14:paraId="61213A43" w14:textId="77777777" w:rsidTr="00A72AB5">
        <w:trPr>
          <w:cantSplit/>
          <w:trHeight w:val="376"/>
          <w:tblHeader/>
          <w:jc w:val="center"/>
        </w:trPr>
        <w:tc>
          <w:tcPr>
            <w:tcW w:w="2047" w:type="pct"/>
            <w:shd w:val="clear" w:color="auto" w:fill="D9D9D9"/>
            <w:vAlign w:val="center"/>
          </w:tcPr>
          <w:p w14:paraId="61213A41" w14:textId="77777777" w:rsidR="00507C11" w:rsidRPr="008A5FE3" w:rsidRDefault="00507C11" w:rsidP="00A72AB5">
            <w:pPr>
              <w:spacing w:beforeAutospacing="1" w:after="0" w:afterAutospacing="1"/>
              <w:ind w:left="57" w:right="57"/>
              <w:jc w:val="left"/>
              <w:rPr>
                <w:b/>
                <w:szCs w:val="20"/>
              </w:rPr>
            </w:pPr>
            <w:r w:rsidRPr="008A5FE3">
              <w:rPr>
                <w:b/>
                <w:szCs w:val="20"/>
              </w:rPr>
              <w:t>Parameter</w:t>
            </w:r>
          </w:p>
        </w:tc>
        <w:tc>
          <w:tcPr>
            <w:tcW w:w="2953" w:type="pct"/>
            <w:shd w:val="clear" w:color="auto" w:fill="D9D9D9"/>
          </w:tcPr>
          <w:p w14:paraId="61213A42" w14:textId="77777777" w:rsidR="00507C11" w:rsidRPr="008A5FE3" w:rsidRDefault="00507C11" w:rsidP="00A72AB5">
            <w:pPr>
              <w:spacing w:beforeAutospacing="1" w:after="0" w:afterAutospacing="1"/>
              <w:ind w:left="57" w:right="57"/>
              <w:jc w:val="left"/>
              <w:rPr>
                <w:b/>
                <w:szCs w:val="20"/>
              </w:rPr>
            </w:pPr>
            <w:r w:rsidRPr="008A5FE3">
              <w:rPr>
                <w:b/>
                <w:szCs w:val="20"/>
              </w:rPr>
              <w:t>Description</w:t>
            </w:r>
          </w:p>
        </w:tc>
      </w:tr>
      <w:tr w:rsidR="00507C11" w:rsidRPr="008A5FE3" w14:paraId="61213A46" w14:textId="77777777" w:rsidTr="00F417BA">
        <w:trPr>
          <w:cantSplit/>
          <w:trHeight w:val="231"/>
          <w:jc w:val="center"/>
        </w:trPr>
        <w:tc>
          <w:tcPr>
            <w:tcW w:w="2047" w:type="pct"/>
            <w:vAlign w:val="center"/>
          </w:tcPr>
          <w:p w14:paraId="61213A44" w14:textId="77777777" w:rsidR="00507C11" w:rsidRPr="008A5FE3" w:rsidRDefault="00507C11" w:rsidP="00A72AB5">
            <w:pPr>
              <w:spacing w:after="0"/>
              <w:ind w:right="57"/>
              <w:jc w:val="left"/>
              <w:rPr>
                <w:i/>
                <w:szCs w:val="20"/>
              </w:rPr>
            </w:pPr>
            <w:r w:rsidRPr="008A5FE3">
              <w:rPr>
                <w:szCs w:val="20"/>
              </w:rPr>
              <w:t>[Scheme ID]</w:t>
            </w:r>
          </w:p>
        </w:tc>
        <w:tc>
          <w:tcPr>
            <w:tcW w:w="2953" w:type="pct"/>
            <w:vAlign w:val="center"/>
          </w:tcPr>
          <w:p w14:paraId="61213A45" w14:textId="1524E1DD" w:rsidR="00507C11" w:rsidRPr="008A5FE3" w:rsidRDefault="00507C11" w:rsidP="00A72AB5">
            <w:pPr>
              <w:spacing w:after="0"/>
              <w:jc w:val="left"/>
              <w:rPr>
                <w:szCs w:val="20"/>
              </w:rPr>
            </w:pPr>
            <w:r w:rsidRPr="008A5FE3">
              <w:rPr>
                <w:szCs w:val="20"/>
              </w:rPr>
              <w:t xml:space="preserve">Indicates whether the request relates to the </w:t>
            </w:r>
            <w:r w:rsidR="0020236E" w:rsidRPr="008A5FE3">
              <w:rPr>
                <w:szCs w:val="20"/>
              </w:rPr>
              <w:t>Union</w:t>
            </w:r>
            <w:r w:rsidR="00F417BA" w:rsidRPr="008A5FE3">
              <w:rPr>
                <w:szCs w:val="20"/>
              </w:rPr>
              <w:t xml:space="preserve">, </w:t>
            </w:r>
            <w:r w:rsidRPr="008A5FE3">
              <w:rPr>
                <w:szCs w:val="20"/>
              </w:rPr>
              <w:t xml:space="preserve">the non-Union </w:t>
            </w:r>
            <w:r w:rsidR="00F417BA" w:rsidRPr="008A5FE3">
              <w:rPr>
                <w:szCs w:val="20"/>
              </w:rPr>
              <w:t>or the Import s</w:t>
            </w:r>
            <w:r w:rsidRPr="008A5FE3">
              <w:rPr>
                <w:szCs w:val="20"/>
              </w:rPr>
              <w:t>cheme</w:t>
            </w:r>
            <w:r w:rsidR="00C83002" w:rsidRPr="008A5FE3">
              <w:rPr>
                <w:szCs w:val="20"/>
              </w:rPr>
              <w:t>.</w:t>
            </w:r>
          </w:p>
        </w:tc>
      </w:tr>
      <w:tr w:rsidR="00507C11" w:rsidRPr="008A5FE3" w14:paraId="61213A49" w14:textId="77777777" w:rsidTr="00F417BA">
        <w:trPr>
          <w:cantSplit/>
          <w:trHeight w:val="231"/>
          <w:jc w:val="center"/>
        </w:trPr>
        <w:tc>
          <w:tcPr>
            <w:tcW w:w="2047" w:type="pct"/>
            <w:vAlign w:val="center"/>
          </w:tcPr>
          <w:p w14:paraId="61213A47" w14:textId="77777777" w:rsidR="00507C11" w:rsidRPr="008A5FE3" w:rsidRDefault="00507C11" w:rsidP="00A72AB5">
            <w:pPr>
              <w:spacing w:after="0"/>
              <w:ind w:right="57"/>
              <w:jc w:val="left"/>
              <w:rPr>
                <w:szCs w:val="20"/>
              </w:rPr>
            </w:pPr>
            <w:r w:rsidRPr="008A5FE3">
              <w:rPr>
                <w:szCs w:val="20"/>
              </w:rPr>
              <w:t>[VAT Identification Number]</w:t>
            </w:r>
          </w:p>
        </w:tc>
        <w:tc>
          <w:tcPr>
            <w:tcW w:w="2953" w:type="pct"/>
            <w:vAlign w:val="center"/>
          </w:tcPr>
          <w:p w14:paraId="61213A48" w14:textId="4593B69F" w:rsidR="00507C11" w:rsidRPr="008A5FE3" w:rsidRDefault="00C04193" w:rsidP="00A72AB5">
            <w:pPr>
              <w:spacing w:after="0"/>
              <w:jc w:val="left"/>
              <w:rPr>
                <w:szCs w:val="20"/>
              </w:rPr>
            </w:pPr>
            <w:r w:rsidRPr="008A5FE3">
              <w:rPr>
                <w:szCs w:val="20"/>
              </w:rPr>
              <w:t xml:space="preserve">If provided, the Other MS is interested in the registration information of the NETP identified by this </w:t>
            </w:r>
            <w:r w:rsidR="00507C11" w:rsidRPr="008A5FE3">
              <w:rPr>
                <w:szCs w:val="20"/>
              </w:rPr>
              <w:t>VAT Identification</w:t>
            </w:r>
            <w:r w:rsidR="00C83002" w:rsidRPr="008A5FE3">
              <w:rPr>
                <w:szCs w:val="20"/>
              </w:rPr>
              <w:t>.</w:t>
            </w:r>
          </w:p>
        </w:tc>
      </w:tr>
      <w:tr w:rsidR="00F417BA" w:rsidRPr="008A5FE3" w14:paraId="099D6524" w14:textId="77777777" w:rsidTr="00F417BA">
        <w:trPr>
          <w:cantSplit/>
          <w:trHeight w:val="231"/>
          <w:jc w:val="center"/>
        </w:trPr>
        <w:tc>
          <w:tcPr>
            <w:tcW w:w="2047" w:type="pct"/>
            <w:vAlign w:val="center"/>
          </w:tcPr>
          <w:p w14:paraId="693FE4EB" w14:textId="3A038E74" w:rsidR="00F417BA" w:rsidRPr="008A5FE3" w:rsidRDefault="00F417BA" w:rsidP="00A72AB5">
            <w:pPr>
              <w:spacing w:after="0"/>
              <w:ind w:right="57"/>
              <w:jc w:val="left"/>
              <w:rPr>
                <w:szCs w:val="20"/>
              </w:rPr>
            </w:pPr>
            <w:r w:rsidRPr="008A5FE3">
              <w:rPr>
                <w:szCs w:val="20"/>
              </w:rPr>
              <w:t>[</w:t>
            </w:r>
            <w:r w:rsidR="001C371A" w:rsidRPr="008A5FE3">
              <w:rPr>
                <w:szCs w:val="20"/>
              </w:rPr>
              <w:t>Intermediary Number</w:t>
            </w:r>
            <w:r w:rsidRPr="008A5FE3">
              <w:rPr>
                <w:szCs w:val="20"/>
              </w:rPr>
              <w:t>]</w:t>
            </w:r>
          </w:p>
        </w:tc>
        <w:tc>
          <w:tcPr>
            <w:tcW w:w="2953" w:type="pct"/>
            <w:vAlign w:val="center"/>
          </w:tcPr>
          <w:p w14:paraId="533DEC41" w14:textId="3FD87EE1" w:rsidR="00F417BA" w:rsidRPr="008A5FE3" w:rsidRDefault="00F417BA" w:rsidP="00A72AB5">
            <w:pPr>
              <w:spacing w:after="0"/>
              <w:jc w:val="left"/>
              <w:rPr>
                <w:szCs w:val="20"/>
              </w:rPr>
            </w:pPr>
            <w:r w:rsidRPr="008A5FE3">
              <w:rPr>
                <w:szCs w:val="20"/>
              </w:rPr>
              <w:t xml:space="preserve">If provided, the Other MS is interested in the registration of the NETP represented by the Intermediary identified by this </w:t>
            </w:r>
            <w:r w:rsidR="001C371A" w:rsidRPr="008A5FE3">
              <w:rPr>
                <w:szCs w:val="20"/>
              </w:rPr>
              <w:t>Intermediary Number</w:t>
            </w:r>
            <w:r w:rsidRPr="008A5FE3">
              <w:rPr>
                <w:szCs w:val="20"/>
              </w:rPr>
              <w:t xml:space="preserve"> or the Other MS is interested in the registration of the Intermediary identified by this </w:t>
            </w:r>
            <w:r w:rsidR="001C371A" w:rsidRPr="008A5FE3">
              <w:rPr>
                <w:szCs w:val="20"/>
              </w:rPr>
              <w:t>Intermediary Number</w:t>
            </w:r>
            <w:r w:rsidRPr="008A5FE3">
              <w:rPr>
                <w:szCs w:val="20"/>
              </w:rPr>
              <w:t xml:space="preserve">. </w:t>
            </w:r>
          </w:p>
        </w:tc>
      </w:tr>
      <w:tr w:rsidR="00507C11" w:rsidRPr="008A5FE3" w14:paraId="61213A4C" w14:textId="77777777" w:rsidTr="00F417BA">
        <w:trPr>
          <w:cantSplit/>
          <w:trHeight w:val="231"/>
          <w:jc w:val="center"/>
        </w:trPr>
        <w:tc>
          <w:tcPr>
            <w:tcW w:w="2047" w:type="pct"/>
            <w:vAlign w:val="center"/>
          </w:tcPr>
          <w:p w14:paraId="61213A4A" w14:textId="628CE3EE" w:rsidR="00507C11" w:rsidRPr="008A5FE3" w:rsidRDefault="00507C11" w:rsidP="00A72AB5">
            <w:pPr>
              <w:spacing w:after="0"/>
              <w:ind w:right="57"/>
              <w:jc w:val="left"/>
              <w:rPr>
                <w:szCs w:val="20"/>
              </w:rPr>
            </w:pPr>
            <w:r w:rsidRPr="008A5FE3">
              <w:rPr>
                <w:szCs w:val="20"/>
              </w:rPr>
              <w:t>[Trade Date</w:t>
            </w:r>
            <w:r w:rsidR="00AC7EF7" w:rsidRPr="008A5FE3">
              <w:rPr>
                <w:szCs w:val="20"/>
              </w:rPr>
              <w:t>time</w:t>
            </w:r>
            <w:r w:rsidRPr="008A5FE3">
              <w:rPr>
                <w:szCs w:val="20"/>
              </w:rPr>
              <w:t>]</w:t>
            </w:r>
          </w:p>
        </w:tc>
        <w:tc>
          <w:tcPr>
            <w:tcW w:w="2953" w:type="pct"/>
            <w:vAlign w:val="center"/>
          </w:tcPr>
          <w:p w14:paraId="61213A4B" w14:textId="2290EF56" w:rsidR="00507C11" w:rsidRPr="008A5FE3" w:rsidRDefault="00507C11" w:rsidP="00A72AB5">
            <w:pPr>
              <w:spacing w:after="0"/>
              <w:jc w:val="left"/>
              <w:rPr>
                <w:szCs w:val="20"/>
              </w:rPr>
            </w:pPr>
            <w:bookmarkStart w:id="1464" w:name="OLE_LINK52"/>
            <w:r w:rsidRPr="008A5FE3">
              <w:rPr>
                <w:szCs w:val="20"/>
              </w:rPr>
              <w:t xml:space="preserve">If provided, the </w:t>
            </w:r>
            <w:r w:rsidR="00427C48" w:rsidRPr="008A5FE3">
              <w:rPr>
                <w:szCs w:val="20"/>
              </w:rPr>
              <w:t>Other MS</w:t>
            </w:r>
            <w:r w:rsidRPr="008A5FE3">
              <w:rPr>
                <w:szCs w:val="20"/>
              </w:rPr>
              <w:t xml:space="preserve"> is </w:t>
            </w:r>
            <w:r w:rsidR="0060077E" w:rsidRPr="008A5FE3">
              <w:rPr>
                <w:szCs w:val="20"/>
              </w:rPr>
              <w:t xml:space="preserve">only </w:t>
            </w:r>
            <w:r w:rsidRPr="008A5FE3">
              <w:rPr>
                <w:szCs w:val="20"/>
              </w:rPr>
              <w:t>interested in record</w:t>
            </w:r>
            <w:r w:rsidR="00C04193" w:rsidRPr="008A5FE3">
              <w:rPr>
                <w:szCs w:val="20"/>
              </w:rPr>
              <w:t>s modified on or after this date</w:t>
            </w:r>
            <w:r w:rsidR="00951A2D" w:rsidRPr="008A5FE3">
              <w:rPr>
                <w:szCs w:val="20"/>
              </w:rPr>
              <w:t xml:space="preserve"> and time</w:t>
            </w:r>
            <w:bookmarkEnd w:id="1464"/>
            <w:r w:rsidR="00DD746A" w:rsidRPr="008A5FE3">
              <w:rPr>
                <w:rStyle w:val="Puslapioinaosnuoroda"/>
                <w:szCs w:val="20"/>
              </w:rPr>
              <w:footnoteReference w:id="151"/>
            </w:r>
            <w:r w:rsidR="00C83002" w:rsidRPr="008A5FE3">
              <w:rPr>
                <w:szCs w:val="20"/>
              </w:rPr>
              <w:t>.</w:t>
            </w:r>
          </w:p>
        </w:tc>
      </w:tr>
      <w:tr w:rsidR="00652375" w:rsidRPr="008A5FE3" w14:paraId="32AD5EB9" w14:textId="77777777" w:rsidTr="00F417BA">
        <w:trPr>
          <w:cantSplit/>
          <w:trHeight w:val="231"/>
          <w:jc w:val="center"/>
        </w:trPr>
        <w:tc>
          <w:tcPr>
            <w:tcW w:w="2047" w:type="pct"/>
            <w:vAlign w:val="center"/>
          </w:tcPr>
          <w:p w14:paraId="30795019" w14:textId="79782B50" w:rsidR="00652375" w:rsidRPr="008A5FE3" w:rsidRDefault="00652375" w:rsidP="00A72AB5">
            <w:pPr>
              <w:spacing w:after="0"/>
              <w:ind w:right="57"/>
              <w:jc w:val="left"/>
              <w:rPr>
                <w:szCs w:val="20"/>
              </w:rPr>
            </w:pPr>
            <w:r w:rsidRPr="008A5FE3">
              <w:rPr>
                <w:szCs w:val="20"/>
              </w:rPr>
              <w:t>[Contract Relationship]</w:t>
            </w:r>
          </w:p>
        </w:tc>
        <w:tc>
          <w:tcPr>
            <w:tcW w:w="2953" w:type="pct"/>
            <w:vAlign w:val="center"/>
          </w:tcPr>
          <w:p w14:paraId="39029225" w14:textId="5F0865AF" w:rsidR="00652375" w:rsidRPr="008A5FE3" w:rsidRDefault="00652375" w:rsidP="00A72AB5">
            <w:pPr>
              <w:spacing w:after="0"/>
              <w:jc w:val="left"/>
              <w:rPr>
                <w:szCs w:val="20"/>
              </w:rPr>
            </w:pPr>
            <w:r w:rsidRPr="008A5FE3">
              <w:rPr>
                <w:szCs w:val="20"/>
              </w:rPr>
              <w:t>If provided, the Other MS is only interested in the list of VAT Identification Numbers/</w:t>
            </w:r>
            <w:r w:rsidR="001C371A" w:rsidRPr="008A5FE3">
              <w:rPr>
                <w:szCs w:val="20"/>
              </w:rPr>
              <w:t>Intermediary Number</w:t>
            </w:r>
            <w:r w:rsidRPr="008A5FE3">
              <w:rPr>
                <w:szCs w:val="20"/>
              </w:rPr>
              <w:t>s and the possible contractual relationship between an NETP and an Intermediary.</w:t>
            </w:r>
          </w:p>
        </w:tc>
      </w:tr>
      <w:tr w:rsidR="009F2129" w:rsidRPr="008A5FE3" w14:paraId="2FC78414" w14:textId="77777777" w:rsidTr="00F417BA">
        <w:trPr>
          <w:cantSplit/>
          <w:trHeight w:val="231"/>
          <w:jc w:val="center"/>
        </w:trPr>
        <w:tc>
          <w:tcPr>
            <w:tcW w:w="2047" w:type="pct"/>
            <w:vAlign w:val="center"/>
          </w:tcPr>
          <w:p w14:paraId="7358A136" w14:textId="6345B179" w:rsidR="009F2129" w:rsidRPr="008A5FE3" w:rsidRDefault="00B22FD3" w:rsidP="00A72AB5">
            <w:pPr>
              <w:spacing w:after="0"/>
              <w:ind w:right="57"/>
              <w:jc w:val="left"/>
              <w:rPr>
                <w:szCs w:val="20"/>
              </w:rPr>
            </w:pPr>
            <w:r w:rsidRPr="008A5FE3">
              <w:rPr>
                <w:szCs w:val="20"/>
              </w:rPr>
              <w:t>[</w:t>
            </w:r>
            <w:r w:rsidR="00564853" w:rsidRPr="008A5FE3">
              <w:rPr>
                <w:szCs w:val="20"/>
              </w:rPr>
              <w:t xml:space="preserve">NETP/Intermediary </w:t>
            </w:r>
            <w:r w:rsidR="00661E0F" w:rsidRPr="008A5FE3">
              <w:rPr>
                <w:szCs w:val="20"/>
              </w:rPr>
              <w:t>S</w:t>
            </w:r>
            <w:r w:rsidR="00564853" w:rsidRPr="008A5FE3">
              <w:rPr>
                <w:szCs w:val="20"/>
              </w:rPr>
              <w:t>tatus</w:t>
            </w:r>
            <w:r w:rsidRPr="008A5FE3">
              <w:rPr>
                <w:szCs w:val="20"/>
              </w:rPr>
              <w:t>]</w:t>
            </w:r>
          </w:p>
        </w:tc>
        <w:tc>
          <w:tcPr>
            <w:tcW w:w="2953" w:type="pct"/>
            <w:vAlign w:val="center"/>
          </w:tcPr>
          <w:p w14:paraId="2A2D8802" w14:textId="5A216D21" w:rsidR="009F2129" w:rsidRPr="008A5FE3" w:rsidRDefault="0043214E" w:rsidP="00A72AB5">
            <w:pPr>
              <w:spacing w:after="0"/>
              <w:jc w:val="left"/>
              <w:rPr>
                <w:szCs w:val="20"/>
              </w:rPr>
            </w:pPr>
            <w:r w:rsidRPr="008A5FE3">
              <w:rPr>
                <w:szCs w:val="20"/>
              </w:rPr>
              <w:t xml:space="preserve">If provided, </w:t>
            </w:r>
            <w:r w:rsidR="00BD0E2D" w:rsidRPr="008A5FE3">
              <w:rPr>
                <w:szCs w:val="20"/>
              </w:rPr>
              <w:t>the Other MS</w:t>
            </w:r>
            <w:r w:rsidR="000D39CF" w:rsidRPr="008A5FE3">
              <w:rPr>
                <w:szCs w:val="20"/>
              </w:rPr>
              <w:t xml:space="preserve"> </w:t>
            </w:r>
            <w:r w:rsidR="005B3C0F" w:rsidRPr="008A5FE3">
              <w:rPr>
                <w:szCs w:val="20"/>
              </w:rPr>
              <w:t>is</w:t>
            </w:r>
            <w:r w:rsidR="008A0661" w:rsidRPr="008A5FE3">
              <w:rPr>
                <w:szCs w:val="20"/>
              </w:rPr>
              <w:t xml:space="preserve"> only </w:t>
            </w:r>
            <w:r w:rsidR="005B3C0F" w:rsidRPr="008A5FE3">
              <w:rPr>
                <w:szCs w:val="20"/>
              </w:rPr>
              <w:t>interested</w:t>
            </w:r>
            <w:r w:rsidR="00ED0EA0" w:rsidRPr="008A5FE3">
              <w:rPr>
                <w:szCs w:val="20"/>
              </w:rPr>
              <w:t xml:space="preserve"> in </w:t>
            </w:r>
            <w:r w:rsidR="008A0661" w:rsidRPr="008A5FE3">
              <w:rPr>
                <w:szCs w:val="20"/>
              </w:rPr>
              <w:t xml:space="preserve">list of </w:t>
            </w:r>
            <w:r w:rsidR="008F4E87" w:rsidRPr="008A5FE3">
              <w:rPr>
                <w:szCs w:val="20"/>
              </w:rPr>
              <w:t xml:space="preserve">active </w:t>
            </w:r>
            <w:r w:rsidR="00ED0EA0" w:rsidRPr="008A5FE3">
              <w:rPr>
                <w:szCs w:val="20"/>
              </w:rPr>
              <w:t>VAT identification numbers and/or</w:t>
            </w:r>
            <w:r w:rsidR="008F4E87" w:rsidRPr="008A5FE3">
              <w:rPr>
                <w:szCs w:val="20"/>
              </w:rPr>
              <w:t xml:space="preserve"> active</w:t>
            </w:r>
            <w:r w:rsidR="00ED0EA0" w:rsidRPr="008A5FE3">
              <w:rPr>
                <w:szCs w:val="20"/>
              </w:rPr>
              <w:t xml:space="preserve"> Intermediary number</w:t>
            </w:r>
            <w:r w:rsidR="000D22FE" w:rsidRPr="008A5FE3">
              <w:rPr>
                <w:szCs w:val="20"/>
              </w:rPr>
              <w:t>s</w:t>
            </w:r>
            <w:r w:rsidR="008A0661" w:rsidRPr="008A5FE3">
              <w:rPr>
                <w:szCs w:val="20"/>
              </w:rPr>
              <w:t xml:space="preserve">, or the Other MS is only interested in list of excluded VAT identification numbers and/or </w:t>
            </w:r>
            <w:r w:rsidR="00756D36" w:rsidRPr="008A5FE3">
              <w:rPr>
                <w:szCs w:val="20"/>
              </w:rPr>
              <w:t>excluded</w:t>
            </w:r>
            <w:r w:rsidR="008A0661" w:rsidRPr="008A5FE3">
              <w:rPr>
                <w:szCs w:val="20"/>
              </w:rPr>
              <w:t xml:space="preserve"> Intermediary number</w:t>
            </w:r>
            <w:r w:rsidR="000D22FE" w:rsidRPr="008A5FE3">
              <w:rPr>
                <w:szCs w:val="20"/>
              </w:rPr>
              <w:t>s</w:t>
            </w:r>
            <w:r w:rsidR="008A0661" w:rsidRPr="008A5FE3">
              <w:rPr>
                <w:szCs w:val="20"/>
              </w:rPr>
              <w:t xml:space="preserve">, or the Other MS is interested in </w:t>
            </w:r>
            <w:r w:rsidR="005B2D69" w:rsidRPr="008A5FE3">
              <w:rPr>
                <w:szCs w:val="20"/>
              </w:rPr>
              <w:t xml:space="preserve">list of </w:t>
            </w:r>
            <w:r w:rsidR="008A0661" w:rsidRPr="008A5FE3">
              <w:rPr>
                <w:szCs w:val="20"/>
              </w:rPr>
              <w:t>both ac</w:t>
            </w:r>
            <w:r w:rsidR="005B2D69" w:rsidRPr="008A5FE3">
              <w:rPr>
                <w:szCs w:val="20"/>
              </w:rPr>
              <w:t>tive and excluded VAT identification numbers and/or</w:t>
            </w:r>
            <w:r w:rsidR="00091F1A" w:rsidRPr="008A5FE3">
              <w:rPr>
                <w:szCs w:val="20"/>
              </w:rPr>
              <w:t xml:space="preserve"> both</w:t>
            </w:r>
            <w:r w:rsidR="008B3ACA" w:rsidRPr="008A5FE3">
              <w:rPr>
                <w:szCs w:val="20"/>
              </w:rPr>
              <w:t xml:space="preserve"> active and excluded</w:t>
            </w:r>
            <w:r w:rsidR="005B2D69" w:rsidRPr="008A5FE3">
              <w:rPr>
                <w:szCs w:val="20"/>
              </w:rPr>
              <w:t xml:space="preserve"> Intermediary numbers. </w:t>
            </w:r>
          </w:p>
        </w:tc>
      </w:tr>
    </w:tbl>
    <w:p w14:paraId="445B8663" w14:textId="77777777" w:rsidR="00F417BA" w:rsidRPr="008A5FE3" w:rsidRDefault="00F417BA">
      <w:pPr>
        <w:rPr>
          <w:szCs w:val="28"/>
        </w:rPr>
        <w:sectPr w:rsidR="00F417BA" w:rsidRPr="008A5FE3" w:rsidSect="00C216E9">
          <w:headerReference w:type="default" r:id="rId109"/>
          <w:headerReference w:type="first" r:id="rId110"/>
          <w:pgSz w:w="11907" w:h="16840" w:code="9"/>
          <w:pgMar w:top="1440" w:right="1440" w:bottom="1440" w:left="1440" w:header="709" w:footer="709" w:gutter="0"/>
          <w:cols w:space="708"/>
          <w:docGrid w:linePitch="360"/>
        </w:sectPr>
      </w:pPr>
    </w:p>
    <w:tbl>
      <w:tblPr>
        <w:tblW w:w="14305"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620"/>
        <w:gridCol w:w="1705"/>
        <w:gridCol w:w="1620"/>
        <w:gridCol w:w="1713"/>
        <w:gridCol w:w="1701"/>
        <w:gridCol w:w="1716"/>
        <w:gridCol w:w="4230"/>
      </w:tblGrid>
      <w:tr w:rsidR="00BC3D48" w:rsidRPr="008A5FE3" w14:paraId="61213A4E" w14:textId="77777777" w:rsidTr="00A72AB5">
        <w:trPr>
          <w:cantSplit/>
          <w:trHeight w:val="376"/>
          <w:tblHeader/>
          <w:jc w:val="center"/>
        </w:trPr>
        <w:tc>
          <w:tcPr>
            <w:tcW w:w="14305" w:type="dxa"/>
            <w:gridSpan w:val="7"/>
            <w:shd w:val="clear" w:color="auto" w:fill="D9D9D9"/>
          </w:tcPr>
          <w:p w14:paraId="61213A4D" w14:textId="72D36DC0" w:rsidR="00BC3D48" w:rsidRPr="008A5FE3" w:rsidRDefault="00BC3D48" w:rsidP="00A72AB5">
            <w:pPr>
              <w:keepNext/>
              <w:spacing w:beforeAutospacing="1" w:after="0" w:afterAutospacing="1"/>
              <w:ind w:left="57" w:right="57"/>
              <w:jc w:val="left"/>
              <w:rPr>
                <w:b/>
                <w:szCs w:val="20"/>
              </w:rPr>
            </w:pPr>
            <w:r w:rsidRPr="008A5FE3">
              <w:rPr>
                <w:b/>
                <w:szCs w:val="20"/>
              </w:rPr>
              <w:t>Queries</w:t>
            </w:r>
          </w:p>
        </w:tc>
      </w:tr>
      <w:tr w:rsidR="00B24A82" w:rsidRPr="008A5FE3" w14:paraId="61213A53" w14:textId="77777777" w:rsidTr="007D370E">
        <w:trPr>
          <w:cantSplit/>
          <w:trHeight w:val="376"/>
          <w:tblHeader/>
          <w:jc w:val="center"/>
        </w:trPr>
        <w:tc>
          <w:tcPr>
            <w:tcW w:w="1620" w:type="dxa"/>
            <w:shd w:val="clear" w:color="auto" w:fill="D9D9D9"/>
            <w:vAlign w:val="center"/>
          </w:tcPr>
          <w:p w14:paraId="61213A4F" w14:textId="77777777" w:rsidR="00B24A82" w:rsidRPr="008A5FE3" w:rsidRDefault="00B24A82" w:rsidP="00A72AB5">
            <w:pPr>
              <w:keepNext/>
              <w:spacing w:beforeAutospacing="1" w:after="0" w:afterAutospacing="1"/>
              <w:ind w:left="57" w:right="57"/>
              <w:jc w:val="left"/>
              <w:rPr>
                <w:b/>
                <w:szCs w:val="20"/>
              </w:rPr>
            </w:pPr>
            <w:r w:rsidRPr="008A5FE3">
              <w:rPr>
                <w:b/>
                <w:szCs w:val="20"/>
              </w:rPr>
              <w:t>[Scheme ID]</w:t>
            </w:r>
          </w:p>
        </w:tc>
        <w:tc>
          <w:tcPr>
            <w:tcW w:w="1705" w:type="dxa"/>
            <w:tcBorders>
              <w:bottom w:val="single" w:sz="4" w:space="0" w:color="999999"/>
            </w:tcBorders>
            <w:shd w:val="clear" w:color="auto" w:fill="D9D9D9"/>
            <w:vAlign w:val="center"/>
          </w:tcPr>
          <w:p w14:paraId="61213A50" w14:textId="65EDDE73" w:rsidR="00B24A82" w:rsidRPr="008A5FE3" w:rsidRDefault="00B24A82" w:rsidP="00A72AB5">
            <w:pPr>
              <w:keepNext/>
              <w:spacing w:beforeAutospacing="1" w:after="0" w:afterAutospacing="1"/>
              <w:ind w:left="57" w:right="57"/>
              <w:jc w:val="left"/>
              <w:rPr>
                <w:b/>
                <w:szCs w:val="20"/>
              </w:rPr>
            </w:pPr>
            <w:r w:rsidRPr="008A5FE3">
              <w:rPr>
                <w:b/>
                <w:szCs w:val="20"/>
              </w:rPr>
              <w:t>[VAT Identification Number]</w:t>
            </w:r>
          </w:p>
        </w:tc>
        <w:tc>
          <w:tcPr>
            <w:tcW w:w="1620" w:type="dxa"/>
            <w:tcBorders>
              <w:bottom w:val="single" w:sz="4" w:space="0" w:color="999999"/>
            </w:tcBorders>
            <w:shd w:val="clear" w:color="auto" w:fill="D9D9D9"/>
            <w:vAlign w:val="center"/>
          </w:tcPr>
          <w:p w14:paraId="299CEE12" w14:textId="2B912995" w:rsidR="00B24A82" w:rsidRPr="008A5FE3" w:rsidRDefault="00B24A82" w:rsidP="00A72AB5">
            <w:pPr>
              <w:keepNext/>
              <w:spacing w:beforeAutospacing="1" w:after="0" w:afterAutospacing="1"/>
              <w:ind w:left="57" w:right="57"/>
              <w:jc w:val="left"/>
              <w:rPr>
                <w:b/>
                <w:szCs w:val="20"/>
              </w:rPr>
            </w:pPr>
            <w:r w:rsidRPr="008A5FE3">
              <w:rPr>
                <w:b/>
                <w:szCs w:val="20"/>
              </w:rPr>
              <w:t>[Intermediary Number]</w:t>
            </w:r>
          </w:p>
        </w:tc>
        <w:tc>
          <w:tcPr>
            <w:tcW w:w="1713" w:type="dxa"/>
            <w:tcBorders>
              <w:bottom w:val="single" w:sz="4" w:space="0" w:color="999999"/>
            </w:tcBorders>
            <w:shd w:val="clear" w:color="auto" w:fill="D9D9D9"/>
            <w:vAlign w:val="center"/>
          </w:tcPr>
          <w:p w14:paraId="61213A51" w14:textId="02E0146D" w:rsidR="00B24A82" w:rsidRPr="008A5FE3" w:rsidRDefault="00B24A82" w:rsidP="00A72AB5">
            <w:pPr>
              <w:keepNext/>
              <w:spacing w:beforeAutospacing="1" w:after="0" w:afterAutospacing="1"/>
              <w:ind w:left="57" w:right="57"/>
              <w:jc w:val="left"/>
              <w:rPr>
                <w:b/>
                <w:szCs w:val="20"/>
              </w:rPr>
            </w:pPr>
            <w:r w:rsidRPr="008A5FE3">
              <w:rPr>
                <w:b/>
                <w:szCs w:val="20"/>
              </w:rPr>
              <w:t>[Trade Datetime]</w:t>
            </w:r>
          </w:p>
        </w:tc>
        <w:tc>
          <w:tcPr>
            <w:tcW w:w="1701" w:type="dxa"/>
            <w:tcBorders>
              <w:bottom w:val="single" w:sz="4" w:space="0" w:color="999999"/>
            </w:tcBorders>
            <w:shd w:val="clear" w:color="auto" w:fill="D9D9D9"/>
            <w:vAlign w:val="center"/>
          </w:tcPr>
          <w:p w14:paraId="5DAC5E4F" w14:textId="1036EF1D" w:rsidR="00B24A82" w:rsidRPr="008A5FE3" w:rsidRDefault="00B24A82" w:rsidP="00A72AB5">
            <w:pPr>
              <w:keepNext/>
              <w:spacing w:beforeAutospacing="1" w:after="0" w:afterAutospacing="1"/>
              <w:ind w:left="57" w:right="57"/>
              <w:jc w:val="left"/>
              <w:rPr>
                <w:b/>
                <w:szCs w:val="20"/>
              </w:rPr>
            </w:pPr>
            <w:r w:rsidRPr="008A5FE3">
              <w:rPr>
                <w:b/>
                <w:szCs w:val="20"/>
              </w:rPr>
              <w:t>[Contract Relationship]</w:t>
            </w:r>
          </w:p>
        </w:tc>
        <w:tc>
          <w:tcPr>
            <w:tcW w:w="1716" w:type="dxa"/>
            <w:tcBorders>
              <w:bottom w:val="single" w:sz="4" w:space="0" w:color="999999"/>
            </w:tcBorders>
            <w:shd w:val="clear" w:color="auto" w:fill="D9D9D9"/>
          </w:tcPr>
          <w:p w14:paraId="177CB0D5" w14:textId="07DAC3D6" w:rsidR="00B24A82" w:rsidRPr="008A5FE3" w:rsidRDefault="007D29AC" w:rsidP="00A72AB5">
            <w:pPr>
              <w:keepNext/>
              <w:spacing w:beforeAutospacing="1" w:after="0" w:afterAutospacing="1"/>
              <w:ind w:left="57" w:right="57"/>
              <w:jc w:val="left"/>
              <w:rPr>
                <w:b/>
                <w:szCs w:val="20"/>
              </w:rPr>
            </w:pPr>
            <w:r w:rsidRPr="008A5FE3">
              <w:rPr>
                <w:b/>
                <w:szCs w:val="20"/>
              </w:rPr>
              <w:t>[</w:t>
            </w:r>
            <w:r w:rsidR="009948F2" w:rsidRPr="008A5FE3">
              <w:rPr>
                <w:b/>
                <w:szCs w:val="20"/>
              </w:rPr>
              <w:t>NETP /</w:t>
            </w:r>
            <w:r w:rsidRPr="008A5FE3">
              <w:rPr>
                <w:b/>
                <w:szCs w:val="20"/>
              </w:rPr>
              <w:t xml:space="preserve"> </w:t>
            </w:r>
            <w:r w:rsidR="009948F2" w:rsidRPr="008A5FE3">
              <w:rPr>
                <w:b/>
                <w:szCs w:val="20"/>
              </w:rPr>
              <w:t xml:space="preserve">Intermediary </w:t>
            </w:r>
            <w:r w:rsidR="00661E0F" w:rsidRPr="008A5FE3">
              <w:rPr>
                <w:b/>
                <w:szCs w:val="20"/>
              </w:rPr>
              <w:t>S</w:t>
            </w:r>
            <w:r w:rsidR="009948F2" w:rsidRPr="008A5FE3">
              <w:rPr>
                <w:b/>
                <w:szCs w:val="20"/>
              </w:rPr>
              <w:t>tatus</w:t>
            </w:r>
            <w:r w:rsidRPr="008A5FE3">
              <w:rPr>
                <w:b/>
                <w:szCs w:val="20"/>
              </w:rPr>
              <w:t>]</w:t>
            </w:r>
            <w:r w:rsidR="0096294B">
              <w:rPr>
                <w:rStyle w:val="Puslapioinaosnuoroda"/>
                <w:b/>
                <w:szCs w:val="20"/>
              </w:rPr>
              <w:footnoteReference w:id="152"/>
            </w:r>
          </w:p>
        </w:tc>
        <w:tc>
          <w:tcPr>
            <w:tcW w:w="4230" w:type="dxa"/>
            <w:shd w:val="clear" w:color="auto" w:fill="D9D9D9"/>
          </w:tcPr>
          <w:p w14:paraId="61213A52" w14:textId="55AE36E4" w:rsidR="00B24A82" w:rsidRPr="008A5FE3" w:rsidRDefault="00B24A82" w:rsidP="00A72AB5">
            <w:pPr>
              <w:keepNext/>
              <w:spacing w:beforeAutospacing="1" w:after="0" w:afterAutospacing="1"/>
              <w:ind w:left="57" w:right="57"/>
              <w:jc w:val="left"/>
              <w:rPr>
                <w:b/>
                <w:szCs w:val="20"/>
              </w:rPr>
            </w:pPr>
            <w:r w:rsidRPr="008A5FE3">
              <w:rPr>
                <w:b/>
                <w:szCs w:val="20"/>
              </w:rPr>
              <w:t>Query</w:t>
            </w:r>
          </w:p>
        </w:tc>
      </w:tr>
      <w:tr w:rsidR="00535656" w:rsidRPr="008A5FE3" w14:paraId="61213A5B" w14:textId="77777777" w:rsidTr="007D370E">
        <w:trPr>
          <w:cantSplit/>
          <w:jc w:val="center"/>
        </w:trPr>
        <w:tc>
          <w:tcPr>
            <w:tcW w:w="1620" w:type="dxa"/>
            <w:vMerge w:val="restart"/>
            <w:vAlign w:val="center"/>
          </w:tcPr>
          <w:p w14:paraId="61213A54" w14:textId="77777777" w:rsidR="00535656" w:rsidRPr="008A5FE3" w:rsidRDefault="00535656" w:rsidP="00A72AB5">
            <w:pPr>
              <w:spacing w:after="0"/>
              <w:ind w:left="57" w:right="57"/>
              <w:jc w:val="left"/>
              <w:rPr>
                <w:szCs w:val="20"/>
              </w:rPr>
            </w:pPr>
            <w:r w:rsidRPr="008A5FE3">
              <w:rPr>
                <w:szCs w:val="20"/>
              </w:rPr>
              <w:t>Non-Union</w:t>
            </w:r>
          </w:p>
        </w:tc>
        <w:tc>
          <w:tcPr>
            <w:tcW w:w="1705" w:type="dxa"/>
            <w:tcBorders>
              <w:bottom w:val="single" w:sz="4" w:space="0" w:color="999999"/>
            </w:tcBorders>
            <w:shd w:val="clear" w:color="auto" w:fill="D9D9D9"/>
            <w:vAlign w:val="center"/>
          </w:tcPr>
          <w:p w14:paraId="61213A55" w14:textId="77777777" w:rsidR="00535656" w:rsidRPr="008A5FE3" w:rsidRDefault="00535656" w:rsidP="00A72AB5">
            <w:pPr>
              <w:spacing w:after="0"/>
              <w:ind w:right="57"/>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57216474" w14:textId="3B0F9B0E" w:rsidR="00535656" w:rsidRPr="008A5FE3" w:rsidRDefault="00535656" w:rsidP="00A72AB5">
            <w:pPr>
              <w:spacing w:after="0"/>
              <w:ind w:right="57"/>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56" w14:textId="5B8D4F20" w:rsidR="00535656" w:rsidRPr="008A5FE3" w:rsidRDefault="00535656" w:rsidP="00A72AB5">
            <w:pPr>
              <w:spacing w:after="0"/>
              <w:ind w:right="57"/>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1C3029BC" w14:textId="7F1ECF8F"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0A26EA0C" w14:textId="26F6A58F" w:rsidR="00535656" w:rsidRPr="008A5FE3" w:rsidRDefault="00535656" w:rsidP="00A72AB5">
            <w:pPr>
              <w:spacing w:after="0"/>
              <w:jc w:val="left"/>
              <w:rPr>
                <w:szCs w:val="18"/>
              </w:rPr>
            </w:pPr>
            <w:r w:rsidRPr="008A5FE3">
              <w:rPr>
                <w:szCs w:val="18"/>
              </w:rPr>
              <w:t>N/A</w:t>
            </w:r>
          </w:p>
        </w:tc>
        <w:tc>
          <w:tcPr>
            <w:tcW w:w="4230" w:type="dxa"/>
          </w:tcPr>
          <w:p w14:paraId="61213A57" w14:textId="30FA3744" w:rsidR="00535656" w:rsidRPr="008A5FE3" w:rsidRDefault="00535656" w:rsidP="00A72AB5">
            <w:pPr>
              <w:spacing w:after="0"/>
              <w:jc w:val="left"/>
              <w:rPr>
                <w:szCs w:val="18"/>
              </w:rPr>
            </w:pPr>
            <w:r w:rsidRPr="008A5FE3">
              <w:rPr>
                <w:szCs w:val="18"/>
              </w:rPr>
              <w:t>Extract zero or more records from “NETP”, “Registration”, “Details” “non-Union NETP”, “Exclusion Details”, “Previous Registration”:</w:t>
            </w:r>
          </w:p>
          <w:p w14:paraId="61213A58" w14:textId="2537E2F1" w:rsidR="00535656" w:rsidRPr="008A5FE3" w:rsidRDefault="00535656" w:rsidP="00C90C72">
            <w:pPr>
              <w:numPr>
                <w:ilvl w:val="0"/>
                <w:numId w:val="24"/>
              </w:numPr>
              <w:spacing w:after="0"/>
              <w:jc w:val="left"/>
              <w:rPr>
                <w:szCs w:val="18"/>
              </w:rPr>
            </w:pPr>
            <w:r w:rsidRPr="008A5FE3">
              <w:rPr>
                <w:szCs w:val="18"/>
              </w:rPr>
              <w:t xml:space="preserve">Where the “VAT Identification Number” attribute of the “NETP” entity = </w:t>
            </w:r>
            <w:r w:rsidRPr="008A5FE3">
              <w:rPr>
                <w:b/>
                <w:szCs w:val="18"/>
              </w:rPr>
              <w:t>[VAT Identification Number];</w:t>
            </w:r>
          </w:p>
          <w:p w14:paraId="61213A59" w14:textId="77777777" w:rsidR="00535656" w:rsidRPr="008A5FE3" w:rsidRDefault="00535656" w:rsidP="00A72AB5">
            <w:pPr>
              <w:spacing w:after="0"/>
              <w:jc w:val="left"/>
              <w:rPr>
                <w:szCs w:val="18"/>
              </w:rPr>
            </w:pPr>
            <w:r w:rsidRPr="008A5FE3">
              <w:rPr>
                <w:szCs w:val="18"/>
              </w:rPr>
              <w:t xml:space="preserve">And </w:t>
            </w:r>
          </w:p>
          <w:p w14:paraId="61213A5A" w14:textId="0E82EEC9" w:rsidR="00535656" w:rsidRPr="008A5FE3" w:rsidRDefault="00535656" w:rsidP="00C90C72">
            <w:pPr>
              <w:numPr>
                <w:ilvl w:val="0"/>
                <w:numId w:val="24"/>
              </w:numPr>
              <w:spacing w:after="0"/>
              <w:jc w:val="left"/>
              <w:rPr>
                <w:szCs w:val="18"/>
              </w:rPr>
            </w:pPr>
            <w:r w:rsidRPr="008A5FE3">
              <w:rPr>
                <w:szCs w:val="18"/>
              </w:rPr>
              <w:t xml:space="preserve">Where “Change Datetime” attribute of the “Registration” entity is on or after </w:t>
            </w:r>
            <w:r w:rsidRPr="008A5FE3">
              <w:rPr>
                <w:b/>
                <w:szCs w:val="18"/>
              </w:rPr>
              <w:t>[Trade Datetime]</w:t>
            </w:r>
            <w:bookmarkStart w:id="1465" w:name="_Ref475007771"/>
            <w:r w:rsidRPr="008A5FE3">
              <w:rPr>
                <w:rStyle w:val="Puslapioinaosnuoroda"/>
                <w:szCs w:val="18"/>
              </w:rPr>
              <w:footnoteReference w:id="153"/>
            </w:r>
            <w:bookmarkEnd w:id="1465"/>
            <w:r w:rsidRPr="008A5FE3">
              <w:rPr>
                <w:b/>
                <w:szCs w:val="18"/>
              </w:rPr>
              <w:t>.</w:t>
            </w:r>
          </w:p>
        </w:tc>
      </w:tr>
      <w:tr w:rsidR="00535656" w:rsidRPr="008A5FE3" w14:paraId="61213A62" w14:textId="77777777" w:rsidTr="007D370E">
        <w:trPr>
          <w:cantSplit/>
          <w:trHeight w:val="231"/>
          <w:jc w:val="center"/>
        </w:trPr>
        <w:tc>
          <w:tcPr>
            <w:tcW w:w="1620" w:type="dxa"/>
            <w:vMerge/>
            <w:vAlign w:val="center"/>
          </w:tcPr>
          <w:p w14:paraId="61213A5C" w14:textId="77777777" w:rsidR="00535656" w:rsidRPr="008A5FE3" w:rsidRDefault="00535656" w:rsidP="005123D1">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1213A5D" w14:textId="77777777" w:rsidR="00535656" w:rsidRPr="008A5FE3" w:rsidRDefault="00535656" w:rsidP="00A72AB5">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440C03E4" w14:textId="50658EA3"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5E" w14:textId="24B80E5E" w:rsidR="00535656" w:rsidRPr="008A5FE3" w:rsidRDefault="00535656"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6EB8E84B" w14:textId="5CDD34EE"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1BB601C2" w14:textId="2604A2AE" w:rsidR="00535656" w:rsidRPr="008A5FE3" w:rsidRDefault="00535656" w:rsidP="00A72AB5">
            <w:pPr>
              <w:spacing w:after="0"/>
              <w:jc w:val="left"/>
              <w:rPr>
                <w:szCs w:val="18"/>
              </w:rPr>
            </w:pPr>
            <w:r w:rsidRPr="008A5FE3">
              <w:rPr>
                <w:szCs w:val="18"/>
              </w:rPr>
              <w:t>N/A</w:t>
            </w:r>
          </w:p>
        </w:tc>
        <w:tc>
          <w:tcPr>
            <w:tcW w:w="4230" w:type="dxa"/>
          </w:tcPr>
          <w:p w14:paraId="61213A5F" w14:textId="606EF4E6" w:rsidR="00535656" w:rsidRPr="008A5FE3" w:rsidRDefault="00535656" w:rsidP="00A72AB5">
            <w:pPr>
              <w:spacing w:after="0"/>
              <w:jc w:val="left"/>
              <w:rPr>
                <w:szCs w:val="18"/>
              </w:rPr>
            </w:pPr>
            <w:r w:rsidRPr="008A5FE3">
              <w:rPr>
                <w:szCs w:val="18"/>
              </w:rPr>
              <w:t>Extract zero or one record from “NETP”, “Registration”, “Details” “non-Union NETP”, “Exclusion Details”, “Previous Registration”:</w:t>
            </w:r>
          </w:p>
          <w:p w14:paraId="61213A60" w14:textId="170D7B0D" w:rsidR="00535656" w:rsidRPr="008A5FE3" w:rsidRDefault="00535656" w:rsidP="00C90C72">
            <w:pPr>
              <w:numPr>
                <w:ilvl w:val="0"/>
                <w:numId w:val="25"/>
              </w:numPr>
              <w:spacing w:after="0"/>
              <w:jc w:val="left"/>
              <w:rPr>
                <w:szCs w:val="18"/>
              </w:rPr>
            </w:pPr>
            <w:r w:rsidRPr="008A5FE3">
              <w:rPr>
                <w:szCs w:val="18"/>
              </w:rPr>
              <w:t xml:space="preserve">Where the “VAT Identification Number” attribute of the “NETP” entity = </w:t>
            </w:r>
            <w:r w:rsidRPr="008A5FE3">
              <w:rPr>
                <w:b/>
                <w:szCs w:val="18"/>
              </w:rPr>
              <w:t>[VAT Identification Number].</w:t>
            </w:r>
          </w:p>
          <w:p w14:paraId="61213A61" w14:textId="37E9B093" w:rsidR="00535656" w:rsidRPr="008A5FE3" w:rsidRDefault="00535656" w:rsidP="00A72AB5">
            <w:pPr>
              <w:spacing w:after="0"/>
              <w:jc w:val="left"/>
              <w:rPr>
                <w:szCs w:val="18"/>
              </w:rPr>
            </w:pPr>
            <w:r w:rsidRPr="008A5FE3">
              <w:rPr>
                <w:szCs w:val="18"/>
              </w:rPr>
              <w:t xml:space="preserve">If there is more than one record, </w:t>
            </w:r>
            <w:r w:rsidR="00F64F96">
              <w:rPr>
                <w:szCs w:val="18"/>
              </w:rPr>
              <w:t xml:space="preserve">extract </w:t>
            </w:r>
            <w:r w:rsidRPr="008A5FE3">
              <w:rPr>
                <w:szCs w:val="18"/>
              </w:rPr>
              <w:t>the record with the latest “Change Datetime” attribute of the “Registration” entity.</w:t>
            </w:r>
          </w:p>
        </w:tc>
      </w:tr>
      <w:tr w:rsidR="00535656" w:rsidRPr="008A5FE3" w14:paraId="61213A68" w14:textId="77777777" w:rsidTr="007D370E">
        <w:trPr>
          <w:cantSplit/>
          <w:trHeight w:val="231"/>
          <w:jc w:val="center"/>
        </w:trPr>
        <w:tc>
          <w:tcPr>
            <w:tcW w:w="1620" w:type="dxa"/>
            <w:vMerge/>
            <w:vAlign w:val="center"/>
          </w:tcPr>
          <w:p w14:paraId="61213A63" w14:textId="77777777" w:rsidR="00535656" w:rsidRPr="008A5FE3" w:rsidRDefault="00535656" w:rsidP="00B71C38">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1213A64" w14:textId="77777777" w:rsidR="00535656" w:rsidRPr="008A5FE3" w:rsidRDefault="0053565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1166EEB" w14:textId="2858D7A4"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65" w14:textId="7E453BDC" w:rsidR="00535656" w:rsidRPr="008A5FE3" w:rsidRDefault="00535656"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798F1F39" w14:textId="67554B3E"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1268190B" w14:textId="71E554B0" w:rsidR="00535656" w:rsidRPr="008A5FE3" w:rsidRDefault="00535656" w:rsidP="00A72AB5">
            <w:pPr>
              <w:spacing w:after="0"/>
              <w:jc w:val="left"/>
              <w:rPr>
                <w:szCs w:val="20"/>
              </w:rPr>
            </w:pPr>
            <w:r w:rsidRPr="008A5FE3">
              <w:rPr>
                <w:szCs w:val="20"/>
              </w:rPr>
              <w:t>Not Provided</w:t>
            </w:r>
          </w:p>
        </w:tc>
        <w:tc>
          <w:tcPr>
            <w:tcW w:w="4230" w:type="dxa"/>
          </w:tcPr>
          <w:p w14:paraId="61213A66" w14:textId="1E86F85A" w:rsidR="00535656" w:rsidRPr="008A5FE3" w:rsidRDefault="00535656" w:rsidP="00A72AB5">
            <w:pPr>
              <w:spacing w:after="0"/>
              <w:jc w:val="left"/>
              <w:rPr>
                <w:szCs w:val="18"/>
              </w:rPr>
            </w:pPr>
            <w:r w:rsidRPr="008A5FE3">
              <w:rPr>
                <w:szCs w:val="18"/>
              </w:rPr>
              <w:t>Extract zero or more unique active and excluded VoeS Number from “NETP”, “Registration”, “Exclusion Details” and “Previous Registration”:</w:t>
            </w:r>
          </w:p>
          <w:p w14:paraId="61213A67" w14:textId="6CC4B04A" w:rsidR="00535656" w:rsidRPr="008A5FE3" w:rsidRDefault="00535656" w:rsidP="00C90C72">
            <w:pPr>
              <w:numPr>
                <w:ilvl w:val="0"/>
                <w:numId w:val="57"/>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535656" w:rsidRPr="008A5FE3" w14:paraId="61213A6D" w14:textId="77777777" w:rsidTr="007D370E">
        <w:trPr>
          <w:cantSplit/>
          <w:trHeight w:val="231"/>
          <w:jc w:val="center"/>
        </w:trPr>
        <w:tc>
          <w:tcPr>
            <w:tcW w:w="1620" w:type="dxa"/>
            <w:vMerge/>
            <w:vAlign w:val="center"/>
          </w:tcPr>
          <w:p w14:paraId="61213A69" w14:textId="77777777" w:rsidR="00535656" w:rsidRPr="008A5FE3" w:rsidRDefault="00535656" w:rsidP="00B71C38">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1213A6A" w14:textId="77777777" w:rsidR="00535656" w:rsidRPr="008A5FE3" w:rsidRDefault="0053565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FC02E66" w14:textId="2BB58B26"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6B" w14:textId="60D53E34" w:rsidR="00535656" w:rsidRPr="008A5FE3" w:rsidRDefault="00535656"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5D781189" w14:textId="03F267AB"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21846D96" w14:textId="099E633F" w:rsidR="00535656" w:rsidRPr="008A5FE3" w:rsidRDefault="00535656" w:rsidP="00A72AB5">
            <w:pPr>
              <w:spacing w:after="0"/>
              <w:jc w:val="left"/>
              <w:rPr>
                <w:szCs w:val="18"/>
              </w:rPr>
            </w:pPr>
            <w:r w:rsidRPr="008A5FE3">
              <w:rPr>
                <w:szCs w:val="18"/>
              </w:rPr>
              <w:t>Not Provided</w:t>
            </w:r>
          </w:p>
        </w:tc>
        <w:tc>
          <w:tcPr>
            <w:tcW w:w="4230" w:type="dxa"/>
          </w:tcPr>
          <w:p w14:paraId="61213A6C" w14:textId="06800BBE" w:rsidR="00535656" w:rsidRPr="008A5FE3" w:rsidRDefault="00535656" w:rsidP="00A72AB5">
            <w:pPr>
              <w:spacing w:after="0"/>
              <w:jc w:val="left"/>
              <w:rPr>
                <w:szCs w:val="18"/>
              </w:rPr>
            </w:pPr>
            <w:r w:rsidRPr="008A5FE3">
              <w:rPr>
                <w:szCs w:val="18"/>
              </w:rPr>
              <w:t>Extract all unique active and excluded VoeS Number from “NETP”, “Registration”, “Exclusion Details”, “Previous Registration”.</w:t>
            </w:r>
          </w:p>
        </w:tc>
      </w:tr>
      <w:tr w:rsidR="00535656" w:rsidRPr="008A5FE3" w14:paraId="3AAFD20B" w14:textId="77777777" w:rsidTr="007D370E">
        <w:trPr>
          <w:cantSplit/>
          <w:trHeight w:val="231"/>
          <w:jc w:val="center"/>
        </w:trPr>
        <w:tc>
          <w:tcPr>
            <w:tcW w:w="1620" w:type="dxa"/>
            <w:vMerge/>
            <w:vAlign w:val="center"/>
          </w:tcPr>
          <w:p w14:paraId="47332DC8" w14:textId="77777777" w:rsidR="00535656" w:rsidRPr="008A5FE3" w:rsidRDefault="00535656" w:rsidP="00C4338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117028BA" w14:textId="36D65CE8" w:rsidR="00535656" w:rsidRPr="008A5FE3" w:rsidRDefault="0053565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16D71D99" w14:textId="58B6F344"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559728A2" w14:textId="7D9F6060" w:rsidR="00535656" w:rsidRPr="008A5FE3" w:rsidRDefault="00535656"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22FEB595" w14:textId="6641398F"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57674A62" w14:textId="77777777" w:rsidR="0096294B" w:rsidRDefault="0096294B" w:rsidP="0096294B">
            <w:pPr>
              <w:keepNext/>
              <w:spacing w:after="0"/>
              <w:jc w:val="left"/>
              <w:rPr>
                <w:szCs w:val="18"/>
              </w:rPr>
            </w:pPr>
            <w:r>
              <w:rPr>
                <w:szCs w:val="18"/>
              </w:rPr>
              <w:t>Provided</w:t>
            </w:r>
          </w:p>
          <w:p w14:paraId="0F4CBB76" w14:textId="77F76D34" w:rsidR="00535656" w:rsidRPr="008A5FE3" w:rsidRDefault="0096294B" w:rsidP="0096294B">
            <w:pPr>
              <w:spacing w:after="0"/>
              <w:jc w:val="left"/>
              <w:rPr>
                <w:szCs w:val="18"/>
              </w:rPr>
            </w:pPr>
            <w:r>
              <w:rPr>
                <w:szCs w:val="18"/>
              </w:rPr>
              <w:t>(= “</w:t>
            </w:r>
            <w:r w:rsidR="00535656" w:rsidRPr="008A5FE3">
              <w:rPr>
                <w:szCs w:val="18"/>
              </w:rPr>
              <w:t>Active</w:t>
            </w:r>
            <w:r>
              <w:rPr>
                <w:szCs w:val="18"/>
              </w:rPr>
              <w:t>”)</w:t>
            </w:r>
          </w:p>
        </w:tc>
        <w:tc>
          <w:tcPr>
            <w:tcW w:w="4230" w:type="dxa"/>
          </w:tcPr>
          <w:p w14:paraId="5BCFC92B" w14:textId="603134E9" w:rsidR="00535656" w:rsidRPr="008A5FE3" w:rsidRDefault="00535656" w:rsidP="00A72AB5">
            <w:pPr>
              <w:spacing w:after="0"/>
              <w:jc w:val="left"/>
              <w:rPr>
                <w:szCs w:val="18"/>
              </w:rPr>
            </w:pPr>
            <w:r w:rsidRPr="008A5FE3">
              <w:rPr>
                <w:szCs w:val="18"/>
              </w:rPr>
              <w:t>Extract zero or more unique active VoeS Number from “NETP”, “Registration”:</w:t>
            </w:r>
          </w:p>
          <w:p w14:paraId="2088C9BB" w14:textId="72762A4A" w:rsidR="00535656" w:rsidRPr="008A5FE3" w:rsidRDefault="00535656" w:rsidP="00C90C72">
            <w:pPr>
              <w:numPr>
                <w:ilvl w:val="0"/>
                <w:numId w:val="26"/>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A63009">
              <w:rPr>
                <w:szCs w:val="18"/>
                <w:vertAlign w:val="superscript"/>
              </w:rPr>
              <w:fldChar w:fldCharType="begin"/>
            </w:r>
            <w:r w:rsidRPr="00A63009">
              <w:rPr>
                <w:szCs w:val="18"/>
                <w:vertAlign w:val="superscript"/>
              </w:rPr>
              <w:instrText xml:space="preserve"> NOTEREF _Ref475007771 \h  \* MERGEFORMAT </w:instrText>
            </w:r>
            <w:r w:rsidRPr="00A63009">
              <w:rPr>
                <w:szCs w:val="18"/>
                <w:vertAlign w:val="superscript"/>
              </w:rPr>
            </w:r>
            <w:r w:rsidRPr="00A63009">
              <w:rPr>
                <w:szCs w:val="18"/>
                <w:vertAlign w:val="superscript"/>
              </w:rPr>
              <w:fldChar w:fldCharType="separate"/>
            </w:r>
            <w:r w:rsidR="00727DED">
              <w:rPr>
                <w:szCs w:val="18"/>
                <w:vertAlign w:val="superscript"/>
              </w:rPr>
              <w:t>152</w:t>
            </w:r>
            <w:r w:rsidRPr="00A63009">
              <w:rPr>
                <w:szCs w:val="18"/>
                <w:vertAlign w:val="superscript"/>
              </w:rPr>
              <w:fldChar w:fldCharType="end"/>
            </w:r>
            <w:r w:rsidRPr="008A5FE3">
              <w:rPr>
                <w:szCs w:val="18"/>
              </w:rPr>
              <w:t>.</w:t>
            </w:r>
          </w:p>
        </w:tc>
      </w:tr>
      <w:tr w:rsidR="00535656" w:rsidRPr="008A5FE3" w14:paraId="345CDA66" w14:textId="77777777" w:rsidTr="007D370E">
        <w:trPr>
          <w:cantSplit/>
          <w:trHeight w:val="231"/>
          <w:jc w:val="center"/>
        </w:trPr>
        <w:tc>
          <w:tcPr>
            <w:tcW w:w="1620" w:type="dxa"/>
            <w:vMerge/>
            <w:vAlign w:val="center"/>
          </w:tcPr>
          <w:p w14:paraId="683401E5" w14:textId="77777777" w:rsidR="00535656" w:rsidRPr="008A5FE3" w:rsidRDefault="00535656" w:rsidP="00C4338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E399BE3" w14:textId="6F4A185C" w:rsidR="00535656" w:rsidRPr="008A5FE3" w:rsidRDefault="0053565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731E2A4E" w14:textId="08957377"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749E02E" w14:textId="687B6163" w:rsidR="00535656" w:rsidRPr="008A5FE3" w:rsidRDefault="00535656"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182A29A4" w14:textId="605405E7"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026C3881" w14:textId="77777777" w:rsidR="0096294B" w:rsidRDefault="0096294B" w:rsidP="0096294B">
            <w:pPr>
              <w:keepNext/>
              <w:spacing w:after="0"/>
              <w:jc w:val="left"/>
              <w:rPr>
                <w:szCs w:val="18"/>
              </w:rPr>
            </w:pPr>
            <w:r>
              <w:rPr>
                <w:szCs w:val="18"/>
              </w:rPr>
              <w:t>Provided</w:t>
            </w:r>
          </w:p>
          <w:p w14:paraId="493A4631" w14:textId="303AB094" w:rsidR="00535656" w:rsidRPr="008A5FE3" w:rsidRDefault="0096294B" w:rsidP="0096294B">
            <w:pPr>
              <w:spacing w:after="0"/>
              <w:jc w:val="left"/>
              <w:rPr>
                <w:szCs w:val="18"/>
              </w:rPr>
            </w:pPr>
            <w:r>
              <w:rPr>
                <w:szCs w:val="18"/>
              </w:rPr>
              <w:t>(= “</w:t>
            </w:r>
            <w:r w:rsidR="00535656" w:rsidRPr="008A5FE3">
              <w:rPr>
                <w:szCs w:val="18"/>
              </w:rPr>
              <w:t>Active</w:t>
            </w:r>
            <w:r>
              <w:rPr>
                <w:szCs w:val="18"/>
              </w:rPr>
              <w:t>”)</w:t>
            </w:r>
          </w:p>
        </w:tc>
        <w:tc>
          <w:tcPr>
            <w:tcW w:w="4230" w:type="dxa"/>
          </w:tcPr>
          <w:p w14:paraId="7A488D62" w14:textId="0E099D2C" w:rsidR="00535656" w:rsidRPr="008A5FE3" w:rsidRDefault="00535656" w:rsidP="00A72AB5">
            <w:pPr>
              <w:spacing w:after="0"/>
              <w:jc w:val="left"/>
              <w:rPr>
                <w:szCs w:val="18"/>
              </w:rPr>
            </w:pPr>
            <w:r w:rsidRPr="008A5FE3">
              <w:rPr>
                <w:szCs w:val="18"/>
              </w:rPr>
              <w:t>Extract all unique active VoeS Number from “NETP”, “Registration”:</w:t>
            </w:r>
          </w:p>
          <w:p w14:paraId="248C45C2" w14:textId="62961369" w:rsidR="00535656" w:rsidRPr="008A5FE3" w:rsidRDefault="00535656" w:rsidP="008138DA">
            <w:pPr>
              <w:pStyle w:val="Sraopastraipa"/>
              <w:numPr>
                <w:ilvl w:val="0"/>
                <w:numId w:val="195"/>
              </w:numPr>
              <w:spacing w:after="0"/>
              <w:jc w:val="left"/>
              <w:rPr>
                <w:szCs w:val="18"/>
              </w:rPr>
            </w:pPr>
            <w:r w:rsidRPr="008A5FE3">
              <w:rPr>
                <w:szCs w:val="18"/>
              </w:rPr>
              <w:t>Where the “NETP/Intermediary Status” attribute of the “Registrarion” entity = ‘Active’.</w:t>
            </w:r>
          </w:p>
        </w:tc>
      </w:tr>
      <w:tr w:rsidR="00535656" w:rsidRPr="008A5FE3" w14:paraId="11B1A0D2" w14:textId="77777777" w:rsidTr="007D370E">
        <w:trPr>
          <w:cantSplit/>
          <w:trHeight w:val="231"/>
          <w:jc w:val="center"/>
        </w:trPr>
        <w:tc>
          <w:tcPr>
            <w:tcW w:w="1620" w:type="dxa"/>
            <w:vMerge/>
            <w:vAlign w:val="center"/>
          </w:tcPr>
          <w:p w14:paraId="4A0A5358" w14:textId="77777777" w:rsidR="00535656" w:rsidRPr="008A5FE3" w:rsidRDefault="00535656" w:rsidP="00C4338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92C4425" w14:textId="77839059" w:rsidR="00535656" w:rsidRPr="008A5FE3" w:rsidRDefault="0053565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23EE582" w14:textId="0D45A364"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41F76A31" w14:textId="4399ECF3" w:rsidR="00535656" w:rsidRPr="008A5FE3" w:rsidRDefault="00535656"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4BB1BBF5" w14:textId="7E65B23D"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0E32FC87" w14:textId="77777777" w:rsidR="0096294B" w:rsidRDefault="0096294B" w:rsidP="0096294B">
            <w:pPr>
              <w:keepNext/>
              <w:spacing w:after="0"/>
              <w:jc w:val="left"/>
              <w:rPr>
                <w:szCs w:val="18"/>
              </w:rPr>
            </w:pPr>
            <w:r>
              <w:rPr>
                <w:szCs w:val="18"/>
              </w:rPr>
              <w:t>Provided</w:t>
            </w:r>
          </w:p>
          <w:p w14:paraId="7C8494E5" w14:textId="78FC93F3" w:rsidR="00535656" w:rsidRPr="008A5FE3" w:rsidRDefault="0096294B" w:rsidP="0096294B">
            <w:pPr>
              <w:spacing w:after="0"/>
              <w:jc w:val="left"/>
              <w:rPr>
                <w:szCs w:val="18"/>
              </w:rPr>
            </w:pPr>
            <w:r>
              <w:rPr>
                <w:szCs w:val="18"/>
              </w:rPr>
              <w:t>(= “</w:t>
            </w:r>
            <w:r w:rsidR="00535656" w:rsidRPr="008A5FE3">
              <w:rPr>
                <w:szCs w:val="18"/>
              </w:rPr>
              <w:t>Excluded</w:t>
            </w:r>
            <w:r>
              <w:rPr>
                <w:szCs w:val="18"/>
              </w:rPr>
              <w:t>”)</w:t>
            </w:r>
          </w:p>
        </w:tc>
        <w:tc>
          <w:tcPr>
            <w:tcW w:w="4230" w:type="dxa"/>
          </w:tcPr>
          <w:p w14:paraId="76591262" w14:textId="75424EAB" w:rsidR="00535656" w:rsidRPr="008A5FE3" w:rsidRDefault="00535656" w:rsidP="00A72AB5">
            <w:pPr>
              <w:spacing w:after="0"/>
              <w:jc w:val="left"/>
              <w:rPr>
                <w:szCs w:val="18"/>
              </w:rPr>
            </w:pPr>
            <w:r w:rsidRPr="008A5FE3">
              <w:rPr>
                <w:szCs w:val="18"/>
              </w:rPr>
              <w:t>Extract zero or more unique excluded VoeS Number from “NETP”, “Registration”, “Exclusion Details” and “Previous Registration”:</w:t>
            </w:r>
          </w:p>
          <w:p w14:paraId="05510ECE" w14:textId="74E736A2" w:rsidR="00535656" w:rsidRPr="008A5FE3" w:rsidRDefault="00535656" w:rsidP="008138DA">
            <w:pPr>
              <w:pStyle w:val="Sraopastraipa"/>
              <w:numPr>
                <w:ilvl w:val="0"/>
                <w:numId w:val="196"/>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535656" w:rsidRPr="008A5FE3" w14:paraId="346C04CE" w14:textId="77777777" w:rsidTr="007D370E">
        <w:trPr>
          <w:cantSplit/>
          <w:trHeight w:val="231"/>
          <w:jc w:val="center"/>
        </w:trPr>
        <w:tc>
          <w:tcPr>
            <w:tcW w:w="1620" w:type="dxa"/>
            <w:vMerge/>
            <w:vAlign w:val="center"/>
          </w:tcPr>
          <w:p w14:paraId="54F09B61" w14:textId="77777777" w:rsidR="00535656" w:rsidRPr="008A5FE3" w:rsidRDefault="00535656" w:rsidP="00C4338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D85AE42" w14:textId="0323F3E8" w:rsidR="00535656" w:rsidRPr="008A5FE3" w:rsidRDefault="0053565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7C7AE188" w14:textId="1550C5A7" w:rsidR="00535656" w:rsidRPr="008A5FE3" w:rsidRDefault="0053565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112B0A28" w14:textId="56BB5E40" w:rsidR="00535656" w:rsidRPr="008A5FE3" w:rsidRDefault="00535656"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3B315BCD" w14:textId="1E73BF3B" w:rsidR="00535656" w:rsidRPr="008A5FE3" w:rsidRDefault="0053565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7A42CACE" w14:textId="77777777" w:rsidR="0096294B" w:rsidRDefault="0096294B" w:rsidP="0096294B">
            <w:pPr>
              <w:keepNext/>
              <w:spacing w:after="0"/>
              <w:jc w:val="left"/>
              <w:rPr>
                <w:szCs w:val="18"/>
              </w:rPr>
            </w:pPr>
            <w:r>
              <w:rPr>
                <w:szCs w:val="18"/>
              </w:rPr>
              <w:t>Provided</w:t>
            </w:r>
          </w:p>
          <w:p w14:paraId="6F9B94F2" w14:textId="37059BFB" w:rsidR="00535656" w:rsidRPr="008A5FE3" w:rsidRDefault="0096294B" w:rsidP="0096294B">
            <w:pPr>
              <w:spacing w:after="0"/>
              <w:jc w:val="left"/>
              <w:rPr>
                <w:szCs w:val="18"/>
              </w:rPr>
            </w:pPr>
            <w:r>
              <w:rPr>
                <w:szCs w:val="18"/>
              </w:rPr>
              <w:t>(= “</w:t>
            </w:r>
            <w:r w:rsidR="00535656" w:rsidRPr="008A5FE3">
              <w:rPr>
                <w:szCs w:val="18"/>
              </w:rPr>
              <w:t>Excluded</w:t>
            </w:r>
            <w:r>
              <w:rPr>
                <w:szCs w:val="18"/>
              </w:rPr>
              <w:t>”)</w:t>
            </w:r>
          </w:p>
        </w:tc>
        <w:tc>
          <w:tcPr>
            <w:tcW w:w="4230" w:type="dxa"/>
          </w:tcPr>
          <w:p w14:paraId="3EAE0113" w14:textId="34430B66" w:rsidR="00535656" w:rsidRPr="008A5FE3" w:rsidRDefault="00535656" w:rsidP="00A72AB5">
            <w:pPr>
              <w:spacing w:after="0"/>
              <w:jc w:val="left"/>
              <w:rPr>
                <w:szCs w:val="18"/>
              </w:rPr>
            </w:pPr>
            <w:r w:rsidRPr="008A5FE3">
              <w:rPr>
                <w:szCs w:val="18"/>
              </w:rPr>
              <w:t>Extract all unique excluded VoeS Number from “NETP”, “Registration”, “Exclusion Details” and “Previous Registration”:</w:t>
            </w:r>
          </w:p>
        </w:tc>
      </w:tr>
      <w:tr w:rsidR="00C160C2" w:rsidRPr="008A5FE3" w14:paraId="48C3E667" w14:textId="77777777" w:rsidTr="007D370E">
        <w:trPr>
          <w:cantSplit/>
          <w:trHeight w:val="231"/>
          <w:jc w:val="center"/>
        </w:trPr>
        <w:tc>
          <w:tcPr>
            <w:tcW w:w="1620" w:type="dxa"/>
            <w:vMerge/>
            <w:vAlign w:val="center"/>
          </w:tcPr>
          <w:p w14:paraId="67D57A5C" w14:textId="77777777" w:rsidR="00C160C2" w:rsidRPr="008A5FE3" w:rsidRDefault="00C160C2"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3C411AA" w14:textId="495D05EB" w:rsidR="00C160C2" w:rsidRPr="008A5FE3" w:rsidRDefault="00C160C2"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13E64C00" w14:textId="10B8D972" w:rsidR="00C160C2" w:rsidRPr="008A5FE3" w:rsidRDefault="00C160C2"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04FE5A0B" w14:textId="1E7AB26C" w:rsidR="00C160C2" w:rsidRPr="008A5FE3" w:rsidRDefault="00C160C2"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2CD11AC2" w14:textId="641BA210" w:rsidR="00C160C2" w:rsidRPr="008A5FE3" w:rsidRDefault="00C160C2"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77297321" w14:textId="77777777" w:rsidR="0096294B" w:rsidRDefault="0096294B" w:rsidP="0096294B">
            <w:pPr>
              <w:keepNext/>
              <w:spacing w:after="0"/>
              <w:jc w:val="left"/>
              <w:rPr>
                <w:szCs w:val="18"/>
              </w:rPr>
            </w:pPr>
            <w:r>
              <w:rPr>
                <w:szCs w:val="18"/>
              </w:rPr>
              <w:t>Provided</w:t>
            </w:r>
          </w:p>
          <w:p w14:paraId="6CFC583E" w14:textId="0BC2981F" w:rsidR="00C160C2" w:rsidRPr="008A5FE3" w:rsidRDefault="0096294B" w:rsidP="0096294B">
            <w:pPr>
              <w:spacing w:after="0"/>
              <w:jc w:val="left"/>
              <w:rPr>
                <w:szCs w:val="18"/>
              </w:rPr>
            </w:pPr>
            <w:r>
              <w:rPr>
                <w:szCs w:val="18"/>
              </w:rPr>
              <w:t>(= “</w:t>
            </w:r>
            <w:r w:rsidR="00C160C2" w:rsidRPr="008A5FE3">
              <w:rPr>
                <w:szCs w:val="18"/>
              </w:rPr>
              <w:t>Both</w:t>
            </w:r>
            <w:r>
              <w:rPr>
                <w:szCs w:val="18"/>
              </w:rPr>
              <w:t>”)</w:t>
            </w:r>
          </w:p>
        </w:tc>
        <w:tc>
          <w:tcPr>
            <w:tcW w:w="4230" w:type="dxa"/>
          </w:tcPr>
          <w:p w14:paraId="732E33B3" w14:textId="77777777" w:rsidR="00C160C2" w:rsidRPr="008A5FE3" w:rsidRDefault="00C160C2" w:rsidP="00A72AB5">
            <w:pPr>
              <w:spacing w:after="0"/>
              <w:jc w:val="left"/>
              <w:rPr>
                <w:szCs w:val="18"/>
              </w:rPr>
            </w:pPr>
            <w:r w:rsidRPr="008A5FE3">
              <w:rPr>
                <w:szCs w:val="18"/>
              </w:rPr>
              <w:t>Extract zero or more unique active and excluded VoeS Number from “NETP”, “Registration”, “Exclusion Details” and “Previous Registration”:</w:t>
            </w:r>
          </w:p>
          <w:p w14:paraId="27D24593" w14:textId="472934CB" w:rsidR="00C160C2" w:rsidRPr="008A5FE3" w:rsidRDefault="00C160C2" w:rsidP="00A72AB5">
            <w:p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C160C2" w:rsidRPr="008A5FE3" w14:paraId="2CD7E980" w14:textId="77777777" w:rsidTr="007D370E">
        <w:trPr>
          <w:cantSplit/>
          <w:trHeight w:val="231"/>
          <w:jc w:val="center"/>
        </w:trPr>
        <w:tc>
          <w:tcPr>
            <w:tcW w:w="1620" w:type="dxa"/>
            <w:vMerge/>
            <w:vAlign w:val="center"/>
          </w:tcPr>
          <w:p w14:paraId="42A40122" w14:textId="77777777" w:rsidR="00C160C2" w:rsidRPr="008A5FE3" w:rsidRDefault="00C160C2"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8CC599B" w14:textId="13252EEF" w:rsidR="00C160C2" w:rsidRPr="008A5FE3" w:rsidRDefault="00C160C2"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2966A7F" w14:textId="1486489D" w:rsidR="00C160C2" w:rsidRPr="008A5FE3" w:rsidRDefault="00C160C2"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1F806627" w14:textId="7E9C74F1" w:rsidR="00C160C2" w:rsidRPr="008A5FE3" w:rsidRDefault="00C160C2"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1BDB9BBF" w14:textId="533F2D72" w:rsidR="00C160C2" w:rsidRPr="008A5FE3" w:rsidRDefault="00C160C2"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6F758D49" w14:textId="77777777" w:rsidR="0096294B" w:rsidRDefault="0096294B" w:rsidP="0096294B">
            <w:pPr>
              <w:keepNext/>
              <w:spacing w:after="0"/>
              <w:jc w:val="left"/>
              <w:rPr>
                <w:szCs w:val="18"/>
              </w:rPr>
            </w:pPr>
            <w:r>
              <w:rPr>
                <w:szCs w:val="18"/>
              </w:rPr>
              <w:t>Provided</w:t>
            </w:r>
          </w:p>
          <w:p w14:paraId="52F29CFE" w14:textId="0BBA0CE1" w:rsidR="00C160C2" w:rsidRPr="008A5FE3" w:rsidRDefault="0096294B" w:rsidP="0096294B">
            <w:pPr>
              <w:spacing w:after="0"/>
              <w:jc w:val="left"/>
              <w:rPr>
                <w:szCs w:val="18"/>
              </w:rPr>
            </w:pPr>
            <w:r>
              <w:rPr>
                <w:szCs w:val="18"/>
              </w:rPr>
              <w:t>(= “</w:t>
            </w:r>
            <w:r w:rsidR="00C160C2" w:rsidRPr="008A5FE3">
              <w:rPr>
                <w:szCs w:val="18"/>
              </w:rPr>
              <w:t>Both</w:t>
            </w:r>
            <w:r>
              <w:rPr>
                <w:szCs w:val="18"/>
              </w:rPr>
              <w:t>”)</w:t>
            </w:r>
          </w:p>
        </w:tc>
        <w:tc>
          <w:tcPr>
            <w:tcW w:w="4230" w:type="dxa"/>
          </w:tcPr>
          <w:p w14:paraId="407D955D" w14:textId="7A959220" w:rsidR="00C160C2" w:rsidRPr="008A5FE3" w:rsidRDefault="00C160C2" w:rsidP="00A72AB5">
            <w:pPr>
              <w:spacing w:after="0"/>
              <w:jc w:val="left"/>
              <w:rPr>
                <w:szCs w:val="18"/>
              </w:rPr>
            </w:pPr>
            <w:r w:rsidRPr="008A5FE3">
              <w:rPr>
                <w:szCs w:val="18"/>
              </w:rPr>
              <w:t>Extract all unique active and excluded VoeS Number from “NETP”, “Registration”, “Exclusion Details”, “Previous Registration”.</w:t>
            </w:r>
          </w:p>
        </w:tc>
      </w:tr>
      <w:tr w:rsidR="00725DBD" w:rsidRPr="008A5FE3" w14:paraId="61213A75" w14:textId="77777777" w:rsidTr="007D370E">
        <w:trPr>
          <w:cantSplit/>
          <w:trHeight w:val="231"/>
          <w:jc w:val="center"/>
        </w:trPr>
        <w:tc>
          <w:tcPr>
            <w:tcW w:w="1620" w:type="dxa"/>
            <w:vMerge w:val="restart"/>
            <w:vAlign w:val="center"/>
          </w:tcPr>
          <w:p w14:paraId="61213A6E" w14:textId="77777777" w:rsidR="00725DBD" w:rsidRPr="008A5FE3" w:rsidRDefault="00725DBD" w:rsidP="00A72AB5">
            <w:pPr>
              <w:spacing w:after="0"/>
              <w:ind w:left="57" w:right="57"/>
              <w:jc w:val="left"/>
              <w:rPr>
                <w:szCs w:val="20"/>
              </w:rPr>
            </w:pPr>
            <w:r w:rsidRPr="008A5FE3">
              <w:rPr>
                <w:szCs w:val="20"/>
              </w:rPr>
              <w:t>Union</w:t>
            </w:r>
          </w:p>
        </w:tc>
        <w:tc>
          <w:tcPr>
            <w:tcW w:w="1705" w:type="dxa"/>
            <w:tcBorders>
              <w:bottom w:val="single" w:sz="4" w:space="0" w:color="999999"/>
            </w:tcBorders>
            <w:shd w:val="clear" w:color="auto" w:fill="D9D9D9"/>
            <w:vAlign w:val="center"/>
          </w:tcPr>
          <w:p w14:paraId="61213A6F" w14:textId="77777777" w:rsidR="00725DBD" w:rsidRPr="008A5FE3" w:rsidRDefault="00725DBD" w:rsidP="00A72AB5">
            <w:pPr>
              <w:spacing w:after="0"/>
              <w:ind w:right="57"/>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1D581157" w14:textId="23360BA5" w:rsidR="00725DBD" w:rsidRPr="008A5FE3" w:rsidRDefault="00725DBD" w:rsidP="00A72AB5">
            <w:pPr>
              <w:spacing w:after="0"/>
              <w:ind w:right="57"/>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70" w14:textId="440F630F" w:rsidR="00725DBD" w:rsidRPr="008A5FE3" w:rsidRDefault="00725DBD" w:rsidP="00A72AB5">
            <w:pPr>
              <w:spacing w:after="0"/>
              <w:ind w:right="57"/>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26E03F6A" w14:textId="726D9AC4"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53D13416" w14:textId="62678B59" w:rsidR="00725DBD" w:rsidRPr="008A5FE3" w:rsidRDefault="00725DBD" w:rsidP="00A72AB5">
            <w:pPr>
              <w:spacing w:after="0"/>
              <w:jc w:val="left"/>
              <w:rPr>
                <w:szCs w:val="18"/>
              </w:rPr>
            </w:pPr>
            <w:r w:rsidRPr="008A5FE3">
              <w:rPr>
                <w:szCs w:val="18"/>
              </w:rPr>
              <w:t>N/A</w:t>
            </w:r>
          </w:p>
        </w:tc>
        <w:tc>
          <w:tcPr>
            <w:tcW w:w="4230" w:type="dxa"/>
          </w:tcPr>
          <w:p w14:paraId="61213A71" w14:textId="465C08FA" w:rsidR="00725DBD" w:rsidRPr="008A5FE3" w:rsidRDefault="00725DBD" w:rsidP="00A72AB5">
            <w:pPr>
              <w:spacing w:after="0"/>
              <w:jc w:val="left"/>
              <w:rPr>
                <w:szCs w:val="18"/>
              </w:rPr>
            </w:pPr>
            <w:r w:rsidRPr="008A5FE3">
              <w:rPr>
                <w:szCs w:val="18"/>
              </w:rPr>
              <w:t>Extract zero or more records from “NETP”, “Registration”, “Details” “Union NETP”, “Exclusion Details”, “Previous Registration”, “Fixed Establishment”:</w:t>
            </w:r>
          </w:p>
          <w:p w14:paraId="61213A72" w14:textId="5CE22058" w:rsidR="00725DBD" w:rsidRPr="008A5FE3" w:rsidRDefault="00725DBD" w:rsidP="008138DA">
            <w:pPr>
              <w:numPr>
                <w:ilvl w:val="0"/>
                <w:numId w:val="194"/>
              </w:numPr>
              <w:spacing w:after="0"/>
              <w:ind w:left="720" w:hanging="360"/>
              <w:jc w:val="left"/>
              <w:rPr>
                <w:szCs w:val="18"/>
              </w:rPr>
            </w:pPr>
            <w:r w:rsidRPr="008A5FE3">
              <w:rPr>
                <w:szCs w:val="18"/>
              </w:rPr>
              <w:t xml:space="preserve">Where the “VAT Identification Number” attribute of the “NETP” entity = </w:t>
            </w:r>
            <w:r w:rsidRPr="008A5FE3">
              <w:rPr>
                <w:b/>
                <w:szCs w:val="18"/>
              </w:rPr>
              <w:t>[VAT Identification Number];</w:t>
            </w:r>
          </w:p>
          <w:p w14:paraId="61213A73" w14:textId="77777777" w:rsidR="00725DBD" w:rsidRPr="008A5FE3" w:rsidRDefault="00725DBD" w:rsidP="00A72AB5">
            <w:pPr>
              <w:spacing w:after="0"/>
              <w:jc w:val="left"/>
              <w:rPr>
                <w:szCs w:val="18"/>
              </w:rPr>
            </w:pPr>
            <w:r w:rsidRPr="008A5FE3">
              <w:rPr>
                <w:szCs w:val="18"/>
              </w:rPr>
              <w:t xml:space="preserve">And </w:t>
            </w:r>
          </w:p>
          <w:p w14:paraId="61213A74" w14:textId="7F63B3CE" w:rsidR="00725DBD" w:rsidRPr="008A5FE3" w:rsidRDefault="00725DBD" w:rsidP="008138DA">
            <w:pPr>
              <w:numPr>
                <w:ilvl w:val="0"/>
                <w:numId w:val="194"/>
              </w:numPr>
              <w:spacing w:after="0"/>
              <w:ind w:left="720" w:hanging="360"/>
              <w:jc w:val="left"/>
              <w:rPr>
                <w:rStyle w:val="SpecReferenceChar"/>
                <w:rFonts w:ascii="Times New Roman" w:hAnsi="Times New Roman"/>
                <w:b w:val="0"/>
                <w:color w:val="auto"/>
                <w:szCs w:val="18"/>
                <w:u w:val="none"/>
              </w:rPr>
            </w:pPr>
            <w:r w:rsidRPr="008A5FE3">
              <w:rPr>
                <w:szCs w:val="18"/>
              </w:rPr>
              <w:t xml:space="preserve">Where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725DBD" w:rsidRPr="008A5FE3" w14:paraId="61213A7C" w14:textId="77777777" w:rsidTr="007D370E">
        <w:trPr>
          <w:cantSplit/>
          <w:trHeight w:val="231"/>
          <w:jc w:val="center"/>
        </w:trPr>
        <w:tc>
          <w:tcPr>
            <w:tcW w:w="1620" w:type="dxa"/>
            <w:vMerge/>
            <w:vAlign w:val="center"/>
          </w:tcPr>
          <w:p w14:paraId="61213A76"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1213A77" w14:textId="77777777" w:rsidR="00725DBD" w:rsidRPr="008A5FE3" w:rsidRDefault="00725DBD" w:rsidP="00A72AB5">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7ED32846" w14:textId="1DFFC3A9"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78" w14:textId="48C9BFE2" w:rsidR="00725DBD" w:rsidRPr="008A5FE3" w:rsidRDefault="00725DBD"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5EBC2E0D" w14:textId="3CDC9AD6"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693C3E29" w14:textId="13ACF885" w:rsidR="00725DBD" w:rsidRPr="008A5FE3" w:rsidRDefault="00725DBD" w:rsidP="00A72AB5">
            <w:pPr>
              <w:spacing w:after="0"/>
              <w:jc w:val="left"/>
              <w:rPr>
                <w:szCs w:val="18"/>
              </w:rPr>
            </w:pPr>
            <w:r w:rsidRPr="008A5FE3">
              <w:rPr>
                <w:szCs w:val="18"/>
              </w:rPr>
              <w:t>N/A</w:t>
            </w:r>
          </w:p>
        </w:tc>
        <w:tc>
          <w:tcPr>
            <w:tcW w:w="4230" w:type="dxa"/>
          </w:tcPr>
          <w:p w14:paraId="61213A79" w14:textId="43A34288" w:rsidR="00725DBD" w:rsidRPr="008A5FE3" w:rsidRDefault="00725DBD" w:rsidP="00A72AB5">
            <w:pPr>
              <w:spacing w:after="0"/>
              <w:jc w:val="left"/>
              <w:rPr>
                <w:szCs w:val="18"/>
              </w:rPr>
            </w:pPr>
            <w:r w:rsidRPr="008A5FE3">
              <w:rPr>
                <w:szCs w:val="18"/>
              </w:rPr>
              <w:t>Extract zero or one record from “NETP”, “Registration”, “Details” “Union NETP”, “Exclusion Details”, “Previous Registration”, “Fixed Establishment”:</w:t>
            </w:r>
          </w:p>
          <w:p w14:paraId="61213A7A" w14:textId="332B36EE" w:rsidR="00725DBD" w:rsidRPr="008A5FE3" w:rsidRDefault="00725DBD" w:rsidP="00C90C72">
            <w:pPr>
              <w:numPr>
                <w:ilvl w:val="0"/>
                <w:numId w:val="27"/>
              </w:numPr>
              <w:spacing w:after="0"/>
              <w:rPr>
                <w:b/>
                <w:szCs w:val="18"/>
              </w:rPr>
            </w:pPr>
            <w:r w:rsidRPr="008A5FE3">
              <w:rPr>
                <w:szCs w:val="18"/>
              </w:rPr>
              <w:t xml:space="preserve">Where the “VAT Identification Number” attribute of the “NETP” entity = </w:t>
            </w:r>
            <w:r w:rsidRPr="008A5FE3">
              <w:rPr>
                <w:b/>
                <w:szCs w:val="18"/>
              </w:rPr>
              <w:t>[VAT Identification Number].</w:t>
            </w:r>
          </w:p>
          <w:p w14:paraId="61213A7B" w14:textId="1B27D94C" w:rsidR="00725DBD" w:rsidRPr="008A5FE3" w:rsidRDefault="00725DBD" w:rsidP="00A72AB5">
            <w:pPr>
              <w:spacing w:after="0"/>
              <w:rPr>
                <w:rStyle w:val="SpecReferenceChar"/>
                <w:rFonts w:ascii="Times New Roman" w:hAnsi="Times New Roman"/>
                <w:color w:val="auto"/>
                <w:szCs w:val="18"/>
                <w:u w:val="none"/>
              </w:rPr>
            </w:pPr>
            <w:r w:rsidRPr="008A5FE3">
              <w:rPr>
                <w:szCs w:val="18"/>
              </w:rPr>
              <w:t xml:space="preserve">If there is more than one record, </w:t>
            </w:r>
            <w:r w:rsidR="00F64F96">
              <w:rPr>
                <w:szCs w:val="18"/>
              </w:rPr>
              <w:t xml:space="preserve">extract </w:t>
            </w:r>
            <w:r w:rsidRPr="008A5FE3">
              <w:rPr>
                <w:szCs w:val="18"/>
              </w:rPr>
              <w:t>the record with the latest “Change Datetime” attribute of the “Registration” entity.</w:t>
            </w:r>
          </w:p>
        </w:tc>
      </w:tr>
      <w:tr w:rsidR="00725DBD" w:rsidRPr="008A5FE3" w14:paraId="61213A82" w14:textId="77777777" w:rsidTr="007D370E">
        <w:trPr>
          <w:cantSplit/>
          <w:trHeight w:val="231"/>
          <w:jc w:val="center"/>
        </w:trPr>
        <w:tc>
          <w:tcPr>
            <w:tcW w:w="1620" w:type="dxa"/>
            <w:vMerge/>
            <w:vAlign w:val="center"/>
          </w:tcPr>
          <w:p w14:paraId="61213A7D"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1213A7E" w14:textId="77777777" w:rsidR="00725DBD" w:rsidRPr="008A5FE3" w:rsidRDefault="00725DBD"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24FA0423" w14:textId="083865A9"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7F" w14:textId="090BCE67" w:rsidR="00725DBD" w:rsidRPr="008A5FE3" w:rsidRDefault="00725DBD"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36F0F185" w14:textId="222CCED9"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080C3D0C" w14:textId="74362A30" w:rsidR="00725DBD" w:rsidRPr="008A5FE3" w:rsidRDefault="00725DBD" w:rsidP="00A72AB5">
            <w:pPr>
              <w:spacing w:after="0"/>
              <w:jc w:val="left"/>
              <w:rPr>
                <w:szCs w:val="18"/>
              </w:rPr>
            </w:pPr>
            <w:r w:rsidRPr="008A5FE3">
              <w:rPr>
                <w:szCs w:val="18"/>
              </w:rPr>
              <w:t>Not Provided</w:t>
            </w:r>
          </w:p>
        </w:tc>
        <w:tc>
          <w:tcPr>
            <w:tcW w:w="4230" w:type="dxa"/>
          </w:tcPr>
          <w:p w14:paraId="61213A80" w14:textId="794F1D42" w:rsidR="00725DBD" w:rsidRPr="008A5FE3" w:rsidRDefault="00725DBD" w:rsidP="00A72AB5">
            <w:pPr>
              <w:spacing w:after="0"/>
              <w:jc w:val="left"/>
              <w:rPr>
                <w:szCs w:val="18"/>
              </w:rPr>
            </w:pPr>
            <w:r w:rsidRPr="008A5FE3">
              <w:rPr>
                <w:szCs w:val="18"/>
              </w:rPr>
              <w:t>Extract zero or more unique active and excluded VAT Number from “NETP”, “Registration”, “Exclusion Details” and “Previous Registration”:</w:t>
            </w:r>
          </w:p>
          <w:p w14:paraId="61213A81" w14:textId="283F598F" w:rsidR="00725DBD" w:rsidRPr="008A5FE3" w:rsidRDefault="00725DBD" w:rsidP="008138DA">
            <w:pPr>
              <w:pStyle w:val="Sraopastraipa"/>
              <w:numPr>
                <w:ilvl w:val="0"/>
                <w:numId w:val="114"/>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725DBD" w:rsidRPr="008A5FE3" w14:paraId="61213A87" w14:textId="77777777" w:rsidTr="007D370E">
        <w:trPr>
          <w:cantSplit/>
          <w:trHeight w:val="231"/>
          <w:jc w:val="center"/>
        </w:trPr>
        <w:tc>
          <w:tcPr>
            <w:tcW w:w="1620" w:type="dxa"/>
            <w:vMerge/>
            <w:vAlign w:val="center"/>
          </w:tcPr>
          <w:p w14:paraId="61213A83"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1213A84" w14:textId="77777777" w:rsidR="00725DBD" w:rsidRPr="008A5FE3" w:rsidRDefault="00725DBD"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CEAD601" w14:textId="00A11E5D"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1213A85" w14:textId="28F7FE7D" w:rsidR="00725DBD" w:rsidRPr="008A5FE3" w:rsidRDefault="00725DBD"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35BAA558" w14:textId="5EF808E6"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tcPr>
          <w:p w14:paraId="60EB3B0F" w14:textId="33DF55E2" w:rsidR="00725DBD" w:rsidRPr="008A5FE3" w:rsidRDefault="00725DBD" w:rsidP="00A72AB5">
            <w:pPr>
              <w:spacing w:after="0"/>
              <w:jc w:val="left"/>
              <w:rPr>
                <w:szCs w:val="18"/>
              </w:rPr>
            </w:pPr>
            <w:r w:rsidRPr="008A5FE3">
              <w:rPr>
                <w:szCs w:val="18"/>
              </w:rPr>
              <w:t>Not Provided</w:t>
            </w:r>
          </w:p>
        </w:tc>
        <w:tc>
          <w:tcPr>
            <w:tcW w:w="4230" w:type="dxa"/>
          </w:tcPr>
          <w:p w14:paraId="61213A86" w14:textId="24589D26" w:rsidR="00725DBD" w:rsidRPr="008A5FE3" w:rsidRDefault="00725DBD" w:rsidP="00A72AB5">
            <w:pPr>
              <w:spacing w:after="0"/>
              <w:jc w:val="left"/>
              <w:rPr>
                <w:szCs w:val="18"/>
              </w:rPr>
            </w:pPr>
            <w:r w:rsidRPr="008A5FE3">
              <w:rPr>
                <w:szCs w:val="18"/>
              </w:rPr>
              <w:t>Extract zero or more unique active and excluded VAT Identification Number from “NETP”, “Registration”, “Exclusion Details” and “Previous Registration”.</w:t>
            </w:r>
          </w:p>
        </w:tc>
      </w:tr>
      <w:tr w:rsidR="00725DBD" w:rsidRPr="008A5FE3" w14:paraId="1EDA9CA0" w14:textId="77777777" w:rsidTr="007D370E">
        <w:trPr>
          <w:cantSplit/>
          <w:trHeight w:val="231"/>
          <w:jc w:val="center"/>
        </w:trPr>
        <w:tc>
          <w:tcPr>
            <w:tcW w:w="1620" w:type="dxa"/>
            <w:vMerge/>
            <w:vAlign w:val="center"/>
          </w:tcPr>
          <w:p w14:paraId="6F8A3C58"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539F4FB" w14:textId="3231D709" w:rsidR="00725DBD" w:rsidRPr="008A5FE3" w:rsidRDefault="00725DBD"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3B780226" w14:textId="3D1346EA"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05F731CB" w14:textId="27946643" w:rsidR="00725DBD" w:rsidRPr="008A5FE3" w:rsidRDefault="00725DBD"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773DDEE2" w14:textId="0323D75C"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3FEE849A" w14:textId="77777777" w:rsidR="0096294B" w:rsidRDefault="0096294B" w:rsidP="0096294B">
            <w:pPr>
              <w:keepNext/>
              <w:spacing w:after="0"/>
              <w:jc w:val="left"/>
              <w:rPr>
                <w:szCs w:val="18"/>
              </w:rPr>
            </w:pPr>
            <w:r>
              <w:rPr>
                <w:szCs w:val="18"/>
              </w:rPr>
              <w:t>Provided</w:t>
            </w:r>
          </w:p>
          <w:p w14:paraId="1B9C6F67" w14:textId="44B4C520" w:rsidR="00725DBD" w:rsidRPr="008A5FE3" w:rsidRDefault="0096294B" w:rsidP="0096294B">
            <w:pPr>
              <w:spacing w:after="0"/>
              <w:jc w:val="left"/>
              <w:rPr>
                <w:szCs w:val="18"/>
              </w:rPr>
            </w:pPr>
            <w:r>
              <w:rPr>
                <w:szCs w:val="18"/>
              </w:rPr>
              <w:t>(= “</w:t>
            </w:r>
            <w:r w:rsidR="00725DBD" w:rsidRPr="008A5FE3">
              <w:rPr>
                <w:szCs w:val="18"/>
              </w:rPr>
              <w:t>Active</w:t>
            </w:r>
            <w:r>
              <w:rPr>
                <w:szCs w:val="18"/>
              </w:rPr>
              <w:t>”)</w:t>
            </w:r>
          </w:p>
        </w:tc>
        <w:tc>
          <w:tcPr>
            <w:tcW w:w="4230" w:type="dxa"/>
          </w:tcPr>
          <w:p w14:paraId="36B39423" w14:textId="5E996159" w:rsidR="00725DBD" w:rsidRPr="008A5FE3" w:rsidRDefault="00725DBD" w:rsidP="00A72AB5">
            <w:pPr>
              <w:spacing w:after="0"/>
              <w:jc w:val="left"/>
              <w:rPr>
                <w:szCs w:val="18"/>
              </w:rPr>
            </w:pPr>
            <w:r w:rsidRPr="008A5FE3">
              <w:rPr>
                <w:szCs w:val="18"/>
              </w:rPr>
              <w:t>Extract zero or more unique active VAT Identification Number from “NETP”, “Registration”:</w:t>
            </w:r>
          </w:p>
          <w:p w14:paraId="5B6A7A17" w14:textId="516CF0A2" w:rsidR="00725DBD" w:rsidRPr="008A5FE3" w:rsidRDefault="00725DBD" w:rsidP="008138DA">
            <w:pPr>
              <w:pStyle w:val="Sraopastraipa"/>
              <w:numPr>
                <w:ilvl w:val="0"/>
                <w:numId w:val="197"/>
              </w:numPr>
              <w:spacing w:after="0"/>
              <w:ind w:left="700" w:hanging="70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725DBD" w:rsidRPr="008A5FE3" w14:paraId="433B5926" w14:textId="77777777" w:rsidTr="007D370E">
        <w:trPr>
          <w:cantSplit/>
          <w:trHeight w:val="231"/>
          <w:jc w:val="center"/>
        </w:trPr>
        <w:tc>
          <w:tcPr>
            <w:tcW w:w="1620" w:type="dxa"/>
            <w:vMerge/>
            <w:vAlign w:val="center"/>
          </w:tcPr>
          <w:p w14:paraId="0650D51C"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60C4419" w14:textId="1262D274" w:rsidR="00725DBD" w:rsidRPr="008A5FE3" w:rsidRDefault="00725DBD"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7F9D645F" w14:textId="74305D84"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542082ED" w14:textId="7E8085B0" w:rsidR="00725DBD" w:rsidRPr="008A5FE3" w:rsidRDefault="00725DBD"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7E4BA605" w14:textId="2395B124"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72E7839F" w14:textId="77777777" w:rsidR="0096294B" w:rsidRDefault="0096294B" w:rsidP="0096294B">
            <w:pPr>
              <w:keepNext/>
              <w:spacing w:after="0"/>
              <w:jc w:val="left"/>
              <w:rPr>
                <w:szCs w:val="18"/>
              </w:rPr>
            </w:pPr>
            <w:r>
              <w:rPr>
                <w:szCs w:val="18"/>
              </w:rPr>
              <w:t>Provided</w:t>
            </w:r>
          </w:p>
          <w:p w14:paraId="372D0B8C" w14:textId="6FC492A6" w:rsidR="00725DBD" w:rsidRPr="008A5FE3" w:rsidRDefault="0096294B" w:rsidP="0096294B">
            <w:pPr>
              <w:spacing w:after="0"/>
              <w:jc w:val="left"/>
              <w:rPr>
                <w:szCs w:val="18"/>
              </w:rPr>
            </w:pPr>
            <w:r>
              <w:rPr>
                <w:szCs w:val="18"/>
              </w:rPr>
              <w:t>(= “</w:t>
            </w:r>
            <w:r w:rsidR="00725DBD" w:rsidRPr="008A5FE3">
              <w:rPr>
                <w:szCs w:val="18"/>
              </w:rPr>
              <w:t>Active</w:t>
            </w:r>
            <w:r>
              <w:rPr>
                <w:szCs w:val="18"/>
              </w:rPr>
              <w:t>”)</w:t>
            </w:r>
          </w:p>
        </w:tc>
        <w:tc>
          <w:tcPr>
            <w:tcW w:w="4230" w:type="dxa"/>
          </w:tcPr>
          <w:p w14:paraId="5620CBE8" w14:textId="6CAEBF37" w:rsidR="00725DBD" w:rsidRPr="008A5FE3" w:rsidRDefault="00725DBD" w:rsidP="00A72AB5">
            <w:pPr>
              <w:spacing w:after="0"/>
              <w:jc w:val="left"/>
              <w:rPr>
                <w:szCs w:val="18"/>
              </w:rPr>
            </w:pPr>
            <w:r w:rsidRPr="008A5FE3">
              <w:rPr>
                <w:szCs w:val="18"/>
              </w:rPr>
              <w:t>Extract zero or more unique active VAT Identification Number from “NETP”, “Registration”.</w:t>
            </w:r>
          </w:p>
        </w:tc>
      </w:tr>
      <w:tr w:rsidR="00725DBD" w:rsidRPr="008A5FE3" w14:paraId="4BED5240" w14:textId="77777777" w:rsidTr="007D370E">
        <w:trPr>
          <w:cantSplit/>
          <w:trHeight w:val="231"/>
          <w:jc w:val="center"/>
        </w:trPr>
        <w:tc>
          <w:tcPr>
            <w:tcW w:w="1620" w:type="dxa"/>
            <w:vMerge/>
            <w:vAlign w:val="center"/>
          </w:tcPr>
          <w:p w14:paraId="589E1C9E"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44BCAFDE" w14:textId="019BB94C" w:rsidR="00725DBD" w:rsidRPr="008A5FE3" w:rsidRDefault="00725DBD"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15B3A2A8" w14:textId="4E203AB4"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2773B3B1" w14:textId="4578D7AB" w:rsidR="00725DBD" w:rsidRPr="008A5FE3" w:rsidRDefault="00725DBD"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1CC14AAB" w14:textId="47F69CFA"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70CC4F88" w14:textId="77777777" w:rsidR="0096294B" w:rsidRDefault="0096294B" w:rsidP="0096294B">
            <w:pPr>
              <w:keepNext/>
              <w:spacing w:after="0"/>
              <w:jc w:val="left"/>
              <w:rPr>
                <w:szCs w:val="18"/>
              </w:rPr>
            </w:pPr>
            <w:r>
              <w:rPr>
                <w:szCs w:val="18"/>
              </w:rPr>
              <w:t>Provided</w:t>
            </w:r>
          </w:p>
          <w:p w14:paraId="3E5A52E5" w14:textId="3F5ABAAE" w:rsidR="00725DBD" w:rsidRPr="008A5FE3" w:rsidRDefault="0096294B" w:rsidP="0096294B">
            <w:pPr>
              <w:spacing w:after="0"/>
              <w:jc w:val="left"/>
              <w:rPr>
                <w:szCs w:val="18"/>
              </w:rPr>
            </w:pPr>
            <w:r>
              <w:rPr>
                <w:szCs w:val="18"/>
              </w:rPr>
              <w:t>(= “</w:t>
            </w:r>
            <w:r w:rsidR="00725DBD" w:rsidRPr="008A5FE3">
              <w:rPr>
                <w:szCs w:val="18"/>
              </w:rPr>
              <w:t>Excluded</w:t>
            </w:r>
            <w:r>
              <w:rPr>
                <w:szCs w:val="18"/>
              </w:rPr>
              <w:t>”)</w:t>
            </w:r>
          </w:p>
        </w:tc>
        <w:tc>
          <w:tcPr>
            <w:tcW w:w="4230" w:type="dxa"/>
          </w:tcPr>
          <w:p w14:paraId="6B616252" w14:textId="0484C7EF" w:rsidR="00725DBD" w:rsidRPr="008A5FE3" w:rsidRDefault="00725DBD" w:rsidP="00A72AB5">
            <w:pPr>
              <w:spacing w:after="0"/>
              <w:jc w:val="left"/>
              <w:rPr>
                <w:szCs w:val="18"/>
              </w:rPr>
            </w:pPr>
            <w:r w:rsidRPr="008A5FE3">
              <w:rPr>
                <w:szCs w:val="18"/>
              </w:rPr>
              <w:t>Extract zero or more unique excluded VAT Identification Number from “NETP”, “Registration”, “Exclusion Details” and “Previous Registration”:</w:t>
            </w:r>
          </w:p>
          <w:p w14:paraId="2A2AEDB0" w14:textId="67A63641" w:rsidR="00725DBD" w:rsidRPr="008A5FE3" w:rsidRDefault="00725DBD" w:rsidP="008138DA">
            <w:pPr>
              <w:pStyle w:val="Sraopastraipa"/>
              <w:numPr>
                <w:ilvl w:val="0"/>
                <w:numId w:val="211"/>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725DBD" w:rsidRPr="008A5FE3" w14:paraId="5D436DFF" w14:textId="77777777" w:rsidTr="007D370E">
        <w:trPr>
          <w:cantSplit/>
          <w:trHeight w:val="231"/>
          <w:jc w:val="center"/>
        </w:trPr>
        <w:tc>
          <w:tcPr>
            <w:tcW w:w="1620" w:type="dxa"/>
            <w:vMerge/>
            <w:vAlign w:val="center"/>
          </w:tcPr>
          <w:p w14:paraId="08FDFA64" w14:textId="77777777" w:rsidR="00725DBD" w:rsidRPr="008A5FE3" w:rsidRDefault="00725DBD"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127B8DB8" w14:textId="058CEA18" w:rsidR="00725DBD" w:rsidRPr="008A5FE3" w:rsidRDefault="00725DBD"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28F898F2" w14:textId="09FD5B9C" w:rsidR="00725DBD" w:rsidRPr="008A5FE3" w:rsidRDefault="00725DBD"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6410523B" w14:textId="57B02EAF" w:rsidR="00725DBD" w:rsidRPr="008A5FE3" w:rsidRDefault="00725DBD"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612F84DD" w14:textId="1CFBE690" w:rsidR="00725DBD" w:rsidRPr="008A5FE3" w:rsidRDefault="00725DBD"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50C02CF2" w14:textId="77777777" w:rsidR="0096294B" w:rsidRDefault="0096294B" w:rsidP="0096294B">
            <w:pPr>
              <w:keepNext/>
              <w:spacing w:after="0"/>
              <w:jc w:val="left"/>
              <w:rPr>
                <w:szCs w:val="18"/>
              </w:rPr>
            </w:pPr>
            <w:r>
              <w:rPr>
                <w:szCs w:val="18"/>
              </w:rPr>
              <w:t>Provided</w:t>
            </w:r>
          </w:p>
          <w:p w14:paraId="7708ED8B" w14:textId="6F265E5B" w:rsidR="00725DBD" w:rsidRPr="008A5FE3" w:rsidRDefault="0096294B" w:rsidP="0096294B">
            <w:pPr>
              <w:spacing w:after="0"/>
              <w:jc w:val="left"/>
              <w:rPr>
                <w:szCs w:val="18"/>
              </w:rPr>
            </w:pPr>
            <w:r>
              <w:rPr>
                <w:szCs w:val="18"/>
              </w:rPr>
              <w:t>(= “</w:t>
            </w:r>
            <w:r w:rsidR="00725DBD" w:rsidRPr="008A5FE3">
              <w:rPr>
                <w:szCs w:val="18"/>
              </w:rPr>
              <w:t>Excluded</w:t>
            </w:r>
            <w:r>
              <w:rPr>
                <w:szCs w:val="18"/>
              </w:rPr>
              <w:t>”)</w:t>
            </w:r>
          </w:p>
        </w:tc>
        <w:tc>
          <w:tcPr>
            <w:tcW w:w="4230" w:type="dxa"/>
          </w:tcPr>
          <w:p w14:paraId="2C8DF6D7" w14:textId="2F780C7F" w:rsidR="00725DBD" w:rsidRPr="008A5FE3" w:rsidRDefault="00725DBD" w:rsidP="00A72AB5">
            <w:pPr>
              <w:spacing w:after="0"/>
              <w:jc w:val="left"/>
              <w:rPr>
                <w:szCs w:val="18"/>
              </w:rPr>
            </w:pPr>
            <w:r w:rsidRPr="008A5FE3">
              <w:rPr>
                <w:szCs w:val="18"/>
              </w:rPr>
              <w:t>Extract zero or more unique excluded VAT Identification Number from “NETP”, “Registration”, “Exclusion Details” and “Previous Registration”.</w:t>
            </w:r>
          </w:p>
        </w:tc>
      </w:tr>
      <w:tr w:rsidR="00D832C6" w:rsidRPr="008A5FE3" w14:paraId="3C79E148" w14:textId="77777777" w:rsidTr="007D370E">
        <w:trPr>
          <w:cantSplit/>
          <w:trHeight w:val="231"/>
          <w:jc w:val="center"/>
        </w:trPr>
        <w:tc>
          <w:tcPr>
            <w:tcW w:w="1620" w:type="dxa"/>
            <w:vMerge/>
            <w:vAlign w:val="center"/>
          </w:tcPr>
          <w:p w14:paraId="4142FC27" w14:textId="77777777" w:rsidR="00D832C6" w:rsidRPr="008A5FE3" w:rsidRDefault="00D832C6" w:rsidP="00D832C6">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41D033BE" w14:textId="6FF78246" w:rsidR="00D832C6" w:rsidRPr="008A5FE3" w:rsidRDefault="00D832C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B5DD61D" w14:textId="054DA8BA" w:rsidR="00D832C6" w:rsidRPr="008A5FE3" w:rsidRDefault="00D832C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09EC0B6D" w14:textId="0F4E8D43" w:rsidR="00D832C6" w:rsidRPr="008A5FE3" w:rsidRDefault="00D832C6" w:rsidP="00A72AB5">
            <w:pPr>
              <w:spacing w:after="0"/>
              <w:jc w:val="left"/>
              <w:rPr>
                <w:szCs w:val="20"/>
              </w:rPr>
            </w:pPr>
            <w:r w:rsidRPr="008A5FE3">
              <w:rPr>
                <w:szCs w:val="20"/>
              </w:rPr>
              <w:t>Provided</w:t>
            </w:r>
          </w:p>
        </w:tc>
        <w:tc>
          <w:tcPr>
            <w:tcW w:w="1701" w:type="dxa"/>
            <w:tcBorders>
              <w:bottom w:val="single" w:sz="4" w:space="0" w:color="999999"/>
            </w:tcBorders>
            <w:shd w:val="clear" w:color="auto" w:fill="D9D9D9"/>
            <w:vAlign w:val="center"/>
          </w:tcPr>
          <w:p w14:paraId="3F7F15DC" w14:textId="538E04D4" w:rsidR="00D832C6" w:rsidRPr="008A5FE3" w:rsidRDefault="00D832C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250815BE" w14:textId="77777777" w:rsidR="0096294B" w:rsidRDefault="0096294B" w:rsidP="0096294B">
            <w:pPr>
              <w:keepNext/>
              <w:spacing w:after="0"/>
              <w:jc w:val="left"/>
              <w:rPr>
                <w:szCs w:val="18"/>
              </w:rPr>
            </w:pPr>
            <w:r>
              <w:rPr>
                <w:szCs w:val="18"/>
              </w:rPr>
              <w:t>Provided</w:t>
            </w:r>
          </w:p>
          <w:p w14:paraId="09767AC8" w14:textId="6BA385B5" w:rsidR="00D832C6" w:rsidRPr="008A5FE3" w:rsidRDefault="0096294B" w:rsidP="0096294B">
            <w:pPr>
              <w:spacing w:after="0"/>
              <w:jc w:val="left"/>
              <w:rPr>
                <w:szCs w:val="18"/>
              </w:rPr>
            </w:pPr>
            <w:r>
              <w:rPr>
                <w:szCs w:val="18"/>
              </w:rPr>
              <w:t>(= “</w:t>
            </w:r>
            <w:r w:rsidR="00D832C6" w:rsidRPr="008A5FE3">
              <w:rPr>
                <w:szCs w:val="18"/>
              </w:rPr>
              <w:t>Both</w:t>
            </w:r>
            <w:r>
              <w:rPr>
                <w:szCs w:val="18"/>
              </w:rPr>
              <w:t>”)</w:t>
            </w:r>
          </w:p>
        </w:tc>
        <w:tc>
          <w:tcPr>
            <w:tcW w:w="4230" w:type="dxa"/>
          </w:tcPr>
          <w:p w14:paraId="080AA746" w14:textId="77777777" w:rsidR="00D832C6" w:rsidRPr="008A5FE3" w:rsidRDefault="00D832C6" w:rsidP="00A72AB5">
            <w:pPr>
              <w:spacing w:after="0"/>
              <w:jc w:val="left"/>
              <w:rPr>
                <w:szCs w:val="18"/>
              </w:rPr>
            </w:pPr>
            <w:r w:rsidRPr="008A5FE3">
              <w:rPr>
                <w:szCs w:val="18"/>
              </w:rPr>
              <w:t>Extract zero or more unique active and excluded VAT Number from “NETP”, “Registration”, “Exclusion Details” and “Previous Registration”:</w:t>
            </w:r>
          </w:p>
          <w:p w14:paraId="215106AD" w14:textId="2FAB02D6" w:rsidR="00D832C6" w:rsidRPr="008A5FE3" w:rsidRDefault="00D832C6" w:rsidP="008138DA">
            <w:pPr>
              <w:pStyle w:val="Sraopastraipa"/>
              <w:numPr>
                <w:ilvl w:val="0"/>
                <w:numId w:val="212"/>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D832C6" w:rsidRPr="008A5FE3" w14:paraId="705AED86" w14:textId="77777777" w:rsidTr="007D370E">
        <w:trPr>
          <w:cantSplit/>
          <w:trHeight w:val="231"/>
          <w:jc w:val="center"/>
        </w:trPr>
        <w:tc>
          <w:tcPr>
            <w:tcW w:w="1620" w:type="dxa"/>
            <w:vMerge/>
            <w:vAlign w:val="center"/>
          </w:tcPr>
          <w:p w14:paraId="542CD4EF" w14:textId="77777777" w:rsidR="00D832C6" w:rsidRPr="008A5FE3" w:rsidRDefault="00D832C6" w:rsidP="00D832C6">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56F1C930" w14:textId="0A5C096B" w:rsidR="00D832C6" w:rsidRPr="008A5FE3" w:rsidRDefault="00D832C6"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14C013A7" w14:textId="07E1FD87" w:rsidR="00D832C6" w:rsidRPr="008A5FE3" w:rsidRDefault="00D832C6" w:rsidP="00A72AB5">
            <w:pPr>
              <w:spacing w:after="0"/>
              <w:jc w:val="left"/>
              <w:rPr>
                <w:szCs w:val="20"/>
              </w:rPr>
            </w:pPr>
            <w:r w:rsidRPr="008A5FE3">
              <w:rPr>
                <w:szCs w:val="20"/>
              </w:rPr>
              <w:t>N/A</w:t>
            </w:r>
          </w:p>
        </w:tc>
        <w:tc>
          <w:tcPr>
            <w:tcW w:w="1713" w:type="dxa"/>
            <w:tcBorders>
              <w:bottom w:val="single" w:sz="4" w:space="0" w:color="999999"/>
            </w:tcBorders>
            <w:shd w:val="clear" w:color="auto" w:fill="D9D9D9"/>
            <w:vAlign w:val="center"/>
          </w:tcPr>
          <w:p w14:paraId="27BE9FA6" w14:textId="03C7EB9A" w:rsidR="00D832C6" w:rsidRPr="008A5FE3" w:rsidRDefault="00D832C6" w:rsidP="00A72AB5">
            <w:pPr>
              <w:spacing w:after="0"/>
              <w:jc w:val="left"/>
              <w:rPr>
                <w:szCs w:val="20"/>
              </w:rPr>
            </w:pPr>
            <w:r w:rsidRPr="008A5FE3">
              <w:rPr>
                <w:szCs w:val="20"/>
              </w:rPr>
              <w:t>Not Provided</w:t>
            </w:r>
          </w:p>
        </w:tc>
        <w:tc>
          <w:tcPr>
            <w:tcW w:w="1701" w:type="dxa"/>
            <w:tcBorders>
              <w:bottom w:val="single" w:sz="4" w:space="0" w:color="999999"/>
            </w:tcBorders>
            <w:shd w:val="clear" w:color="auto" w:fill="D9D9D9"/>
            <w:vAlign w:val="center"/>
          </w:tcPr>
          <w:p w14:paraId="56FF5CB3" w14:textId="27A63855" w:rsidR="00D832C6" w:rsidRPr="008A5FE3" w:rsidRDefault="00D832C6" w:rsidP="00A72AB5">
            <w:pPr>
              <w:spacing w:after="0"/>
              <w:jc w:val="left"/>
              <w:rPr>
                <w:szCs w:val="18"/>
              </w:rPr>
            </w:pPr>
            <w:r w:rsidRPr="008A5FE3">
              <w:rPr>
                <w:szCs w:val="18"/>
              </w:rPr>
              <w:t>N/A</w:t>
            </w:r>
          </w:p>
        </w:tc>
        <w:tc>
          <w:tcPr>
            <w:tcW w:w="1716" w:type="dxa"/>
            <w:tcBorders>
              <w:bottom w:val="single" w:sz="4" w:space="0" w:color="999999"/>
            </w:tcBorders>
            <w:shd w:val="clear" w:color="auto" w:fill="D9D9D9"/>
            <w:vAlign w:val="center"/>
          </w:tcPr>
          <w:p w14:paraId="130AD88C" w14:textId="77777777" w:rsidR="0096294B" w:rsidRDefault="0096294B" w:rsidP="0096294B">
            <w:pPr>
              <w:keepNext/>
              <w:spacing w:after="0"/>
              <w:jc w:val="left"/>
              <w:rPr>
                <w:szCs w:val="18"/>
              </w:rPr>
            </w:pPr>
            <w:r>
              <w:rPr>
                <w:szCs w:val="18"/>
              </w:rPr>
              <w:t>Provided</w:t>
            </w:r>
          </w:p>
          <w:p w14:paraId="1D941E1D" w14:textId="2D7D5A8E" w:rsidR="00D832C6" w:rsidRPr="008A5FE3" w:rsidRDefault="0096294B" w:rsidP="0096294B">
            <w:pPr>
              <w:spacing w:after="0"/>
              <w:jc w:val="left"/>
              <w:rPr>
                <w:szCs w:val="18"/>
              </w:rPr>
            </w:pPr>
            <w:r>
              <w:rPr>
                <w:szCs w:val="18"/>
              </w:rPr>
              <w:t>(= “</w:t>
            </w:r>
            <w:r w:rsidR="00D832C6" w:rsidRPr="008A5FE3">
              <w:rPr>
                <w:szCs w:val="18"/>
              </w:rPr>
              <w:t>Both</w:t>
            </w:r>
            <w:r>
              <w:rPr>
                <w:szCs w:val="18"/>
              </w:rPr>
              <w:t>”)</w:t>
            </w:r>
          </w:p>
        </w:tc>
        <w:tc>
          <w:tcPr>
            <w:tcW w:w="4230" w:type="dxa"/>
          </w:tcPr>
          <w:p w14:paraId="56540544" w14:textId="2BA33699" w:rsidR="00D832C6" w:rsidRPr="008A5FE3" w:rsidRDefault="00D832C6" w:rsidP="00A72AB5">
            <w:pPr>
              <w:spacing w:after="0"/>
              <w:jc w:val="left"/>
              <w:rPr>
                <w:szCs w:val="18"/>
              </w:rPr>
            </w:pPr>
            <w:r w:rsidRPr="008A5FE3">
              <w:rPr>
                <w:szCs w:val="18"/>
              </w:rPr>
              <w:t>Extract zero or more unique active and excluded VAT Identification Number from “NETP”, “Registration”, “Exclusion Details” and “Previous Registration”.</w:t>
            </w:r>
          </w:p>
        </w:tc>
      </w:tr>
      <w:tr w:rsidR="00C160C2" w:rsidRPr="008A5FE3" w14:paraId="0DF0CBA7" w14:textId="77777777" w:rsidTr="007D370E">
        <w:trPr>
          <w:cantSplit/>
          <w:trHeight w:val="231"/>
          <w:jc w:val="center"/>
        </w:trPr>
        <w:tc>
          <w:tcPr>
            <w:tcW w:w="1620" w:type="dxa"/>
            <w:vMerge w:val="restart"/>
            <w:vAlign w:val="center"/>
          </w:tcPr>
          <w:p w14:paraId="042F145B" w14:textId="58060EC1" w:rsidR="00C160C2" w:rsidRPr="008A5FE3" w:rsidRDefault="00C160C2" w:rsidP="00A72AB5">
            <w:pPr>
              <w:keepNext/>
              <w:tabs>
                <w:tab w:val="left" w:pos="1440"/>
              </w:tabs>
              <w:spacing w:after="0"/>
              <w:ind w:left="57" w:right="57"/>
              <w:jc w:val="left"/>
              <w:rPr>
                <w:szCs w:val="20"/>
              </w:rPr>
            </w:pPr>
            <w:r w:rsidRPr="008A5FE3">
              <w:rPr>
                <w:szCs w:val="20"/>
              </w:rPr>
              <w:t>Import</w:t>
            </w:r>
          </w:p>
        </w:tc>
        <w:tc>
          <w:tcPr>
            <w:tcW w:w="1705" w:type="dxa"/>
            <w:tcBorders>
              <w:bottom w:val="single" w:sz="4" w:space="0" w:color="999999"/>
            </w:tcBorders>
            <w:shd w:val="clear" w:color="auto" w:fill="D9D9D9"/>
            <w:vAlign w:val="center"/>
          </w:tcPr>
          <w:p w14:paraId="5120633D" w14:textId="2A7CF746" w:rsidR="00C160C2" w:rsidRPr="008A5FE3" w:rsidRDefault="00C160C2" w:rsidP="00A72AB5">
            <w:pPr>
              <w:keepNext/>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628BEB8E" w14:textId="59A8B19E" w:rsidR="00C160C2" w:rsidRPr="008A5FE3" w:rsidRDefault="00C160C2" w:rsidP="00A72AB5">
            <w:pPr>
              <w:keepNext/>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33DBF49" w14:textId="4F6A57E5" w:rsidR="00C160C2" w:rsidRPr="008A5FE3" w:rsidRDefault="00C160C2" w:rsidP="00A72AB5">
            <w:pPr>
              <w:keepNext/>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7B97C7D5" w14:textId="45F516FB" w:rsidR="00C160C2" w:rsidRPr="008A5FE3" w:rsidRDefault="00C160C2" w:rsidP="00A72AB5">
            <w:pPr>
              <w:keepNext/>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38ACFD40" w14:textId="258FF9D0" w:rsidR="00C160C2" w:rsidRPr="008A5FE3" w:rsidRDefault="00C160C2" w:rsidP="00A72AB5">
            <w:pPr>
              <w:keepNext/>
              <w:spacing w:after="0"/>
              <w:jc w:val="left"/>
              <w:rPr>
                <w:szCs w:val="18"/>
              </w:rPr>
            </w:pPr>
            <w:r w:rsidRPr="008A5FE3">
              <w:rPr>
                <w:szCs w:val="18"/>
              </w:rPr>
              <w:t>N/A</w:t>
            </w:r>
          </w:p>
        </w:tc>
        <w:tc>
          <w:tcPr>
            <w:tcW w:w="4230" w:type="dxa"/>
          </w:tcPr>
          <w:p w14:paraId="05084A80" w14:textId="37E71F6A" w:rsidR="00C160C2" w:rsidRPr="008A5FE3" w:rsidRDefault="00C160C2" w:rsidP="00A72AB5">
            <w:pPr>
              <w:keepNext/>
              <w:spacing w:after="0"/>
              <w:jc w:val="left"/>
              <w:rPr>
                <w:szCs w:val="18"/>
              </w:rPr>
            </w:pPr>
            <w:r w:rsidRPr="008A5FE3">
              <w:rPr>
                <w:szCs w:val="18"/>
              </w:rPr>
              <w:t>Extract zero or one record from “NETP”, “Intermediary”, “Registration”, “Details” “Import NETP”, “Exclusion Details”, “Previous Registration”:</w:t>
            </w:r>
          </w:p>
          <w:p w14:paraId="2A1EC148" w14:textId="4CDEB314" w:rsidR="00C160C2" w:rsidRPr="008A5FE3" w:rsidRDefault="00F722F6" w:rsidP="008138DA">
            <w:pPr>
              <w:keepNext/>
              <w:numPr>
                <w:ilvl w:val="0"/>
                <w:numId w:val="115"/>
              </w:numPr>
              <w:spacing w:after="0"/>
              <w:rPr>
                <w:b/>
                <w:szCs w:val="18"/>
              </w:rPr>
            </w:pPr>
            <w:r w:rsidRPr="008A5FE3">
              <w:rPr>
                <w:szCs w:val="18"/>
              </w:rPr>
              <w:t xml:space="preserve">Where the “VAT Identification Number” attribute of the “NETP” entity = </w:t>
            </w:r>
            <w:r w:rsidRPr="008A5FE3">
              <w:rPr>
                <w:b/>
                <w:szCs w:val="18"/>
              </w:rPr>
              <w:t>[VAT Identification Number]</w:t>
            </w:r>
            <w:r w:rsidR="00C160C2" w:rsidRPr="008A5FE3">
              <w:rPr>
                <w:b/>
                <w:szCs w:val="18"/>
              </w:rPr>
              <w:t>.</w:t>
            </w:r>
          </w:p>
          <w:p w14:paraId="313BB94B" w14:textId="62C80B54" w:rsidR="00C160C2" w:rsidRPr="008A5FE3" w:rsidRDefault="00C160C2" w:rsidP="00A72AB5">
            <w:pPr>
              <w:keepNext/>
              <w:spacing w:after="0"/>
              <w:jc w:val="left"/>
              <w:rPr>
                <w:szCs w:val="18"/>
              </w:rPr>
            </w:pPr>
            <w:r w:rsidRPr="008A5FE3">
              <w:rPr>
                <w:szCs w:val="18"/>
              </w:rPr>
              <w:t xml:space="preserve">If there is more than one record, </w:t>
            </w:r>
            <w:r w:rsidR="00F64F96">
              <w:rPr>
                <w:szCs w:val="18"/>
              </w:rPr>
              <w:t>extract</w:t>
            </w:r>
            <w:r w:rsidR="00F64F96" w:rsidRPr="008A5FE3">
              <w:rPr>
                <w:szCs w:val="18"/>
              </w:rPr>
              <w:t xml:space="preserve"> </w:t>
            </w:r>
            <w:r w:rsidRPr="008A5FE3">
              <w:rPr>
                <w:szCs w:val="18"/>
              </w:rPr>
              <w:t>the record with the latest “Change Datetime” attribute of the “Registration” entity.</w:t>
            </w:r>
          </w:p>
          <w:p w14:paraId="2CD8A2F8" w14:textId="7A7D3A8A" w:rsidR="00C160C2" w:rsidRPr="008A5FE3" w:rsidRDefault="00C160C2" w:rsidP="00A72AB5">
            <w:pPr>
              <w:keepNext/>
              <w:spacing w:after="0"/>
              <w:jc w:val="left"/>
              <w:rPr>
                <w:szCs w:val="18"/>
              </w:rPr>
            </w:pPr>
            <w:r w:rsidRPr="008A5FE3">
              <w:rPr>
                <w:szCs w:val="18"/>
              </w:rPr>
              <w:t>It could happen that no “Intermediary” is associated to an “NETP”, meaning that this NETP is not represented by any Intermediary.</w:t>
            </w:r>
          </w:p>
        </w:tc>
      </w:tr>
      <w:tr w:rsidR="00C160C2" w:rsidRPr="008A5FE3" w14:paraId="17BC0F52" w14:textId="77777777" w:rsidTr="007D370E">
        <w:trPr>
          <w:cantSplit/>
          <w:trHeight w:val="231"/>
          <w:jc w:val="center"/>
        </w:trPr>
        <w:tc>
          <w:tcPr>
            <w:tcW w:w="1620" w:type="dxa"/>
            <w:vMerge/>
            <w:vAlign w:val="center"/>
          </w:tcPr>
          <w:p w14:paraId="013679B4" w14:textId="77777777" w:rsidR="00C160C2" w:rsidRPr="008A5FE3" w:rsidRDefault="00C160C2" w:rsidP="00C160C2">
            <w:pPr>
              <w:keepNext/>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1E7B1C1" w14:textId="45FA7E94" w:rsidR="00C160C2" w:rsidRPr="008A5FE3" w:rsidRDefault="00C160C2" w:rsidP="00A72AB5">
            <w:pPr>
              <w:keepNext/>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509AF7E7" w14:textId="35D6C9EF" w:rsidR="00C160C2" w:rsidRPr="008A5FE3" w:rsidRDefault="00C160C2" w:rsidP="00A72AB5">
            <w:pPr>
              <w:keepNext/>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64254680" w14:textId="0C0DAB52" w:rsidR="00C160C2" w:rsidRPr="008A5FE3" w:rsidRDefault="00C160C2" w:rsidP="00A72AB5">
            <w:pPr>
              <w:keepNext/>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41C353E5" w14:textId="5A4793CD" w:rsidR="00C160C2" w:rsidRPr="008A5FE3" w:rsidRDefault="00C160C2" w:rsidP="00A72AB5">
            <w:pPr>
              <w:keepNext/>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36560707" w14:textId="178118E7" w:rsidR="00C160C2" w:rsidRPr="008A5FE3" w:rsidRDefault="00C160C2" w:rsidP="00A72AB5">
            <w:pPr>
              <w:keepNext/>
              <w:spacing w:after="0"/>
              <w:jc w:val="left"/>
              <w:rPr>
                <w:szCs w:val="18"/>
              </w:rPr>
            </w:pPr>
            <w:r w:rsidRPr="008A5FE3">
              <w:rPr>
                <w:szCs w:val="18"/>
              </w:rPr>
              <w:t>N/A</w:t>
            </w:r>
          </w:p>
        </w:tc>
        <w:tc>
          <w:tcPr>
            <w:tcW w:w="4230" w:type="dxa"/>
          </w:tcPr>
          <w:p w14:paraId="591638C3" w14:textId="5F0DFAA9" w:rsidR="00C160C2" w:rsidRPr="008A5FE3" w:rsidRDefault="00C160C2" w:rsidP="00A72AB5">
            <w:pPr>
              <w:keepNext/>
              <w:spacing w:after="0"/>
              <w:jc w:val="left"/>
              <w:rPr>
                <w:szCs w:val="18"/>
              </w:rPr>
            </w:pPr>
            <w:r w:rsidRPr="008A5FE3">
              <w:rPr>
                <w:szCs w:val="18"/>
              </w:rPr>
              <w:t>Extract zero or one record from “Intermediary”, “Registration”, “Details” “Import Intermediary”, “Exclusion Details”, “Previous Registration”, “Fixed Establishment”:</w:t>
            </w:r>
          </w:p>
          <w:p w14:paraId="448C802F" w14:textId="6FB5795D" w:rsidR="00C160C2" w:rsidRPr="008A5FE3" w:rsidRDefault="00C160C2" w:rsidP="008138DA">
            <w:pPr>
              <w:keepNext/>
              <w:numPr>
                <w:ilvl w:val="0"/>
                <w:numId w:val="123"/>
              </w:numPr>
              <w:spacing w:after="0"/>
              <w:rPr>
                <w:b/>
                <w:szCs w:val="18"/>
              </w:rPr>
            </w:pPr>
            <w:r w:rsidRPr="008A5FE3">
              <w:rPr>
                <w:szCs w:val="18"/>
              </w:rPr>
              <w:t xml:space="preserve">Where the “Intermediary Number” attribute of the “Intermediary” entity = </w:t>
            </w:r>
            <w:r w:rsidRPr="008A5FE3">
              <w:rPr>
                <w:b/>
                <w:szCs w:val="18"/>
              </w:rPr>
              <w:t>[Intermediary Number].</w:t>
            </w:r>
          </w:p>
          <w:p w14:paraId="050E7C1D" w14:textId="2F6783BD" w:rsidR="00C160C2" w:rsidRPr="008A5FE3" w:rsidRDefault="00C160C2" w:rsidP="00A72AB5">
            <w:pPr>
              <w:keepNext/>
              <w:spacing w:after="0"/>
              <w:jc w:val="left"/>
              <w:rPr>
                <w:szCs w:val="18"/>
              </w:rPr>
            </w:pPr>
            <w:r w:rsidRPr="008A5FE3">
              <w:rPr>
                <w:szCs w:val="18"/>
              </w:rPr>
              <w:t xml:space="preserve">If there is more than one record, </w:t>
            </w:r>
            <w:r w:rsidR="00F64F96">
              <w:rPr>
                <w:szCs w:val="18"/>
              </w:rPr>
              <w:t>extract</w:t>
            </w:r>
            <w:r w:rsidR="00F64F96" w:rsidRPr="008A5FE3">
              <w:rPr>
                <w:szCs w:val="18"/>
              </w:rPr>
              <w:t xml:space="preserve"> </w:t>
            </w:r>
            <w:r w:rsidRPr="008A5FE3">
              <w:rPr>
                <w:szCs w:val="18"/>
              </w:rPr>
              <w:t>the record with the latest “Change Datetime” attribute of the “Registration” entity.</w:t>
            </w:r>
          </w:p>
        </w:tc>
      </w:tr>
      <w:tr w:rsidR="00C160C2" w:rsidRPr="008A5FE3" w14:paraId="2E0EBEE6" w14:textId="77777777" w:rsidTr="007D370E">
        <w:trPr>
          <w:cantSplit/>
          <w:trHeight w:val="231"/>
          <w:jc w:val="center"/>
        </w:trPr>
        <w:tc>
          <w:tcPr>
            <w:tcW w:w="1620" w:type="dxa"/>
            <w:vMerge/>
            <w:vAlign w:val="center"/>
          </w:tcPr>
          <w:p w14:paraId="69C18B0D" w14:textId="77777777" w:rsidR="00C160C2" w:rsidRPr="008A5FE3" w:rsidRDefault="00C160C2" w:rsidP="00C160C2">
            <w:pPr>
              <w:keepNext/>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4484D7CB" w14:textId="45E0AC1B" w:rsidR="00C160C2" w:rsidRPr="008A5FE3" w:rsidRDefault="00C160C2" w:rsidP="00A72AB5">
            <w:pPr>
              <w:keepNext/>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375761C9" w14:textId="2C15849C" w:rsidR="00C160C2" w:rsidRPr="008A5FE3" w:rsidRDefault="00C160C2" w:rsidP="00A72AB5">
            <w:pPr>
              <w:keepNext/>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2AE5A647" w14:textId="244246E1" w:rsidR="00C160C2" w:rsidRPr="008A5FE3" w:rsidRDefault="00C160C2" w:rsidP="00A72AB5">
            <w:pPr>
              <w:keepNext/>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21C3DC81" w14:textId="551FFFAF" w:rsidR="00C160C2" w:rsidRPr="008A5FE3" w:rsidRDefault="00C160C2" w:rsidP="00A72AB5">
            <w:pPr>
              <w:keepNext/>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6D12510E" w14:textId="43A7F8A4" w:rsidR="00C160C2" w:rsidRPr="008A5FE3" w:rsidRDefault="00C160C2" w:rsidP="00A72AB5">
            <w:pPr>
              <w:keepNext/>
              <w:spacing w:after="0"/>
              <w:jc w:val="left"/>
              <w:rPr>
                <w:szCs w:val="18"/>
              </w:rPr>
            </w:pPr>
            <w:r w:rsidRPr="008A5FE3">
              <w:rPr>
                <w:szCs w:val="18"/>
              </w:rPr>
              <w:t>N/A</w:t>
            </w:r>
          </w:p>
        </w:tc>
        <w:tc>
          <w:tcPr>
            <w:tcW w:w="4230" w:type="dxa"/>
          </w:tcPr>
          <w:p w14:paraId="04F9110A" w14:textId="1AB6ACDD" w:rsidR="00C160C2" w:rsidRPr="008A5FE3" w:rsidRDefault="00C160C2" w:rsidP="00A72AB5">
            <w:pPr>
              <w:keepNext/>
              <w:spacing w:after="0"/>
              <w:jc w:val="left"/>
              <w:rPr>
                <w:szCs w:val="18"/>
              </w:rPr>
            </w:pPr>
            <w:r w:rsidRPr="008A5FE3">
              <w:rPr>
                <w:szCs w:val="18"/>
              </w:rPr>
              <w:t>Extract zero or one record from “NETP”, “Intermediary”, “Registration”, “Details” “Import NETP”, “Exclusion Details”, “Previous Registration”:</w:t>
            </w:r>
          </w:p>
          <w:p w14:paraId="620F6B92" w14:textId="2449D871" w:rsidR="00C160C2" w:rsidRPr="008A5FE3" w:rsidRDefault="00C160C2" w:rsidP="008138DA">
            <w:pPr>
              <w:keepNext/>
              <w:numPr>
                <w:ilvl w:val="0"/>
                <w:numId w:val="120"/>
              </w:numPr>
              <w:spacing w:after="0"/>
              <w:rPr>
                <w:b/>
                <w:szCs w:val="18"/>
              </w:rPr>
            </w:pPr>
            <w:r w:rsidRPr="008A5FE3">
              <w:rPr>
                <w:szCs w:val="18"/>
              </w:rPr>
              <w:t xml:space="preserve">Where the “VAT Identification Number” attribute of the “NETP” entity = </w:t>
            </w:r>
            <w:r w:rsidRPr="008A5FE3">
              <w:rPr>
                <w:b/>
                <w:szCs w:val="18"/>
              </w:rPr>
              <w:t>[VAT Identification Number];</w:t>
            </w:r>
          </w:p>
          <w:p w14:paraId="6FC2BF06" w14:textId="0A3F0E54" w:rsidR="00C160C2" w:rsidRPr="008A5FE3" w:rsidRDefault="00C160C2" w:rsidP="00A72AB5">
            <w:pPr>
              <w:keepNext/>
              <w:spacing w:after="0"/>
              <w:jc w:val="left"/>
              <w:rPr>
                <w:szCs w:val="18"/>
              </w:rPr>
            </w:pPr>
            <w:r w:rsidRPr="008A5FE3">
              <w:rPr>
                <w:szCs w:val="18"/>
              </w:rPr>
              <w:t>And</w:t>
            </w:r>
          </w:p>
          <w:p w14:paraId="30155427" w14:textId="4C3E56A2" w:rsidR="00C160C2" w:rsidRPr="008A5FE3" w:rsidRDefault="00C160C2" w:rsidP="008138DA">
            <w:pPr>
              <w:pStyle w:val="Sraopastraipa"/>
              <w:keepNext/>
              <w:numPr>
                <w:ilvl w:val="0"/>
                <w:numId w:val="120"/>
              </w:numPr>
              <w:spacing w:after="0"/>
              <w:jc w:val="left"/>
              <w:rPr>
                <w:szCs w:val="18"/>
              </w:rPr>
            </w:pPr>
            <w:r w:rsidRPr="008A5FE3">
              <w:rPr>
                <w:szCs w:val="18"/>
              </w:rPr>
              <w:t xml:space="preserve">Where the “Intermediary Number” attribute of the “Intermediary” entity = </w:t>
            </w:r>
            <w:r w:rsidRPr="008A5FE3">
              <w:rPr>
                <w:b/>
                <w:szCs w:val="18"/>
              </w:rPr>
              <w:t>[Intermediary Number].</w:t>
            </w:r>
          </w:p>
          <w:p w14:paraId="2E4F2A19" w14:textId="3135A48E" w:rsidR="00C160C2" w:rsidRPr="008A5FE3" w:rsidRDefault="00C160C2" w:rsidP="00A72AB5">
            <w:pPr>
              <w:keepNext/>
              <w:spacing w:after="0"/>
              <w:jc w:val="left"/>
              <w:rPr>
                <w:szCs w:val="18"/>
              </w:rPr>
            </w:pPr>
            <w:r w:rsidRPr="008A5FE3">
              <w:rPr>
                <w:szCs w:val="18"/>
              </w:rPr>
              <w:t xml:space="preserve">If there is more than one record, </w:t>
            </w:r>
            <w:r w:rsidR="00F64F96">
              <w:rPr>
                <w:szCs w:val="18"/>
              </w:rPr>
              <w:t>extract</w:t>
            </w:r>
            <w:r w:rsidR="00F64F96" w:rsidRPr="008A5FE3">
              <w:rPr>
                <w:szCs w:val="18"/>
              </w:rPr>
              <w:t xml:space="preserve"> </w:t>
            </w:r>
            <w:r w:rsidRPr="008A5FE3">
              <w:rPr>
                <w:szCs w:val="18"/>
              </w:rPr>
              <w:t>the record with the latest “Change Datetime” attribute of the “Registration” entity.</w:t>
            </w:r>
          </w:p>
        </w:tc>
      </w:tr>
      <w:tr w:rsidR="00071C01" w:rsidRPr="008A5FE3" w14:paraId="39716F87" w14:textId="77777777" w:rsidTr="007D370E">
        <w:trPr>
          <w:cantSplit/>
          <w:trHeight w:val="231"/>
          <w:jc w:val="center"/>
        </w:trPr>
        <w:tc>
          <w:tcPr>
            <w:tcW w:w="1620" w:type="dxa"/>
            <w:vMerge w:val="restart"/>
            <w:vAlign w:val="center"/>
          </w:tcPr>
          <w:p w14:paraId="06BE51C7" w14:textId="54F53016" w:rsidR="00C160C2" w:rsidRPr="008A5FE3" w:rsidRDefault="00C160C2" w:rsidP="00A72AB5">
            <w:pPr>
              <w:tabs>
                <w:tab w:val="left" w:pos="1440"/>
              </w:tabs>
              <w:spacing w:after="0"/>
              <w:ind w:left="57" w:right="57"/>
              <w:jc w:val="left"/>
              <w:rPr>
                <w:szCs w:val="20"/>
              </w:rPr>
            </w:pPr>
            <w:r w:rsidRPr="008A5FE3">
              <w:rPr>
                <w:szCs w:val="20"/>
              </w:rPr>
              <w:t>Import</w:t>
            </w:r>
          </w:p>
        </w:tc>
        <w:tc>
          <w:tcPr>
            <w:tcW w:w="1705" w:type="dxa"/>
            <w:tcBorders>
              <w:bottom w:val="single" w:sz="4" w:space="0" w:color="999999"/>
            </w:tcBorders>
            <w:shd w:val="clear" w:color="auto" w:fill="D9D9D9"/>
            <w:vAlign w:val="center"/>
          </w:tcPr>
          <w:p w14:paraId="0686B661" w14:textId="49688E54" w:rsidR="00C160C2" w:rsidRPr="008A5FE3" w:rsidRDefault="00C160C2" w:rsidP="00A72AB5">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790F595D" w14:textId="062A4F1A" w:rsidR="00C160C2" w:rsidRPr="008A5FE3" w:rsidRDefault="00C160C2"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25C00BB8" w14:textId="390960F0" w:rsidR="00C160C2" w:rsidRPr="008A5FE3" w:rsidRDefault="00C160C2"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0A9FFD40" w14:textId="26E752C1" w:rsidR="00C160C2" w:rsidRPr="008A5FE3" w:rsidRDefault="00C160C2"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6BA3F7C8" w14:textId="1A03F642" w:rsidR="00C160C2" w:rsidRPr="008A5FE3" w:rsidRDefault="00C160C2" w:rsidP="00A72AB5">
            <w:pPr>
              <w:spacing w:after="0"/>
              <w:jc w:val="left"/>
              <w:rPr>
                <w:szCs w:val="18"/>
              </w:rPr>
            </w:pPr>
            <w:r w:rsidRPr="008A5FE3">
              <w:rPr>
                <w:szCs w:val="18"/>
              </w:rPr>
              <w:t>N/A</w:t>
            </w:r>
          </w:p>
        </w:tc>
        <w:tc>
          <w:tcPr>
            <w:tcW w:w="4230" w:type="dxa"/>
          </w:tcPr>
          <w:p w14:paraId="3526A0A3" w14:textId="1125A126" w:rsidR="00C160C2" w:rsidRPr="008A5FE3" w:rsidRDefault="00C160C2" w:rsidP="00A72AB5">
            <w:pPr>
              <w:spacing w:after="0"/>
              <w:jc w:val="left"/>
              <w:rPr>
                <w:szCs w:val="18"/>
              </w:rPr>
            </w:pPr>
            <w:r w:rsidRPr="008A5FE3">
              <w:rPr>
                <w:szCs w:val="18"/>
              </w:rPr>
              <w:t>Extract zero or more records from “NETP”, “Intermediary”, “Registration”, “Details” “Import NETP”, “Exclusion Details”, “Previous Registration”:</w:t>
            </w:r>
          </w:p>
          <w:p w14:paraId="25ED4D81" w14:textId="7AB7457E" w:rsidR="00C160C2" w:rsidRPr="008A5FE3" w:rsidRDefault="00C160C2" w:rsidP="008138DA">
            <w:pPr>
              <w:numPr>
                <w:ilvl w:val="0"/>
                <w:numId w:val="116"/>
              </w:numPr>
              <w:spacing w:after="0"/>
              <w:jc w:val="left"/>
              <w:rPr>
                <w:szCs w:val="18"/>
              </w:rPr>
            </w:pPr>
            <w:r w:rsidRPr="008A5FE3">
              <w:rPr>
                <w:szCs w:val="18"/>
              </w:rPr>
              <w:t xml:space="preserve">Where the “VAT Identification Number” attribute of the “NETP” entity = </w:t>
            </w:r>
            <w:r w:rsidRPr="008A5FE3">
              <w:rPr>
                <w:b/>
                <w:szCs w:val="18"/>
              </w:rPr>
              <w:t>[VAT Identification Number];</w:t>
            </w:r>
          </w:p>
          <w:p w14:paraId="1BC321DC" w14:textId="77777777" w:rsidR="00C160C2" w:rsidRPr="008A5FE3" w:rsidRDefault="00C160C2" w:rsidP="00A72AB5">
            <w:pPr>
              <w:spacing w:after="0"/>
              <w:jc w:val="left"/>
              <w:rPr>
                <w:szCs w:val="18"/>
              </w:rPr>
            </w:pPr>
            <w:r w:rsidRPr="008A5FE3">
              <w:rPr>
                <w:szCs w:val="18"/>
              </w:rPr>
              <w:t xml:space="preserve">And </w:t>
            </w:r>
          </w:p>
          <w:p w14:paraId="56D2EB07" w14:textId="61DAC70F" w:rsidR="00C160C2" w:rsidRPr="008A5FE3" w:rsidRDefault="00C160C2" w:rsidP="008138DA">
            <w:pPr>
              <w:pStyle w:val="Sraopastraipa"/>
              <w:numPr>
                <w:ilvl w:val="0"/>
                <w:numId w:val="116"/>
              </w:numPr>
              <w:spacing w:after="0"/>
              <w:jc w:val="left"/>
              <w:rPr>
                <w:szCs w:val="18"/>
              </w:rPr>
            </w:pPr>
            <w:r w:rsidRPr="008A5FE3">
              <w:rPr>
                <w:szCs w:val="18"/>
              </w:rPr>
              <w:t xml:space="preserve">Where the “Intermediary Number” attribute of the “Intermediary” entity = </w:t>
            </w:r>
            <w:r w:rsidRPr="008A5FE3">
              <w:rPr>
                <w:b/>
                <w:szCs w:val="18"/>
              </w:rPr>
              <w:t>[Intermediary Number].</w:t>
            </w:r>
          </w:p>
          <w:p w14:paraId="0832B49B" w14:textId="6C21E88E" w:rsidR="00C160C2" w:rsidRPr="008A5FE3" w:rsidRDefault="00C160C2" w:rsidP="00A72AB5">
            <w:pPr>
              <w:spacing w:after="0"/>
              <w:jc w:val="left"/>
              <w:rPr>
                <w:szCs w:val="18"/>
              </w:rPr>
            </w:pPr>
            <w:r w:rsidRPr="008A5FE3">
              <w:rPr>
                <w:szCs w:val="18"/>
              </w:rPr>
              <w:t>And</w:t>
            </w:r>
          </w:p>
          <w:p w14:paraId="5CE4327B" w14:textId="516B52EC" w:rsidR="00C160C2" w:rsidRPr="008A5FE3" w:rsidRDefault="00C160C2" w:rsidP="00A72AB5">
            <w:pPr>
              <w:spacing w:after="0"/>
              <w:rPr>
                <w:szCs w:val="18"/>
              </w:rPr>
            </w:pPr>
            <w:r w:rsidRPr="008A5FE3">
              <w:rPr>
                <w:szCs w:val="18"/>
              </w:rPr>
              <w:t xml:space="preserve">Where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vertAlign w:val="superscript"/>
              </w:rPr>
              <w:t>.</w:t>
            </w:r>
          </w:p>
        </w:tc>
      </w:tr>
      <w:tr w:rsidR="00071C01" w:rsidRPr="008A5FE3" w14:paraId="01541128" w14:textId="77777777" w:rsidTr="007D370E">
        <w:trPr>
          <w:cantSplit/>
          <w:trHeight w:val="231"/>
          <w:jc w:val="center"/>
        </w:trPr>
        <w:tc>
          <w:tcPr>
            <w:tcW w:w="1620" w:type="dxa"/>
            <w:vMerge/>
            <w:vAlign w:val="center"/>
          </w:tcPr>
          <w:p w14:paraId="4FD05586" w14:textId="77777777" w:rsidR="00C160C2" w:rsidRPr="008A5FE3" w:rsidRDefault="00C160C2"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3F62A01B" w14:textId="2E1B324C" w:rsidR="00C160C2" w:rsidRPr="008A5FE3" w:rsidRDefault="00C160C2" w:rsidP="00A72AB5">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45A51156" w14:textId="624D74FC" w:rsidR="00C160C2" w:rsidRPr="008A5FE3" w:rsidRDefault="00C160C2"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015C27DE" w14:textId="7DD0D620" w:rsidR="00C160C2" w:rsidRPr="008A5FE3" w:rsidRDefault="00C160C2"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29BDB52B" w14:textId="2FBCF4C6" w:rsidR="00C160C2" w:rsidRPr="008A5FE3" w:rsidRDefault="00C160C2"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7AC2E045" w14:textId="53632108" w:rsidR="00C160C2" w:rsidRPr="008A5FE3" w:rsidRDefault="00C160C2" w:rsidP="00A72AB5">
            <w:pPr>
              <w:spacing w:after="0"/>
              <w:jc w:val="left"/>
              <w:rPr>
                <w:szCs w:val="18"/>
              </w:rPr>
            </w:pPr>
            <w:r w:rsidRPr="008A5FE3">
              <w:rPr>
                <w:szCs w:val="18"/>
              </w:rPr>
              <w:t>N/A</w:t>
            </w:r>
          </w:p>
        </w:tc>
        <w:tc>
          <w:tcPr>
            <w:tcW w:w="4230" w:type="dxa"/>
          </w:tcPr>
          <w:p w14:paraId="1FB00560" w14:textId="0D11B113" w:rsidR="00C160C2" w:rsidRPr="008A5FE3" w:rsidRDefault="00C160C2" w:rsidP="00A72AB5">
            <w:pPr>
              <w:spacing w:after="0"/>
              <w:jc w:val="left"/>
              <w:rPr>
                <w:szCs w:val="18"/>
              </w:rPr>
            </w:pPr>
            <w:r w:rsidRPr="008A5FE3">
              <w:rPr>
                <w:szCs w:val="18"/>
              </w:rPr>
              <w:t>Extract zero or more records from “NETP”, “Intermediary”, “Registration”, “Details” “Import NETP”, “Exclusion Details”, “Previous Registration”:</w:t>
            </w:r>
          </w:p>
          <w:p w14:paraId="3ECAE45B" w14:textId="2DE5EC2B" w:rsidR="00C160C2" w:rsidRPr="008A5FE3" w:rsidRDefault="00C160C2" w:rsidP="008138DA">
            <w:pPr>
              <w:numPr>
                <w:ilvl w:val="0"/>
                <w:numId w:val="117"/>
              </w:numPr>
              <w:spacing w:after="0"/>
              <w:jc w:val="left"/>
              <w:rPr>
                <w:szCs w:val="18"/>
              </w:rPr>
            </w:pPr>
            <w:r w:rsidRPr="008A5FE3">
              <w:rPr>
                <w:szCs w:val="18"/>
              </w:rPr>
              <w:t xml:space="preserve">Where the “VAT Identification Number” attribute of the “NETP” entity = </w:t>
            </w:r>
            <w:r w:rsidRPr="008A5FE3">
              <w:rPr>
                <w:b/>
                <w:szCs w:val="18"/>
              </w:rPr>
              <w:t>[VAT Identification Number];</w:t>
            </w:r>
          </w:p>
          <w:p w14:paraId="08A73E8B" w14:textId="77777777" w:rsidR="00C160C2" w:rsidRPr="008A5FE3" w:rsidRDefault="00C160C2" w:rsidP="00A72AB5">
            <w:pPr>
              <w:spacing w:after="0"/>
              <w:jc w:val="left"/>
              <w:rPr>
                <w:szCs w:val="18"/>
              </w:rPr>
            </w:pPr>
            <w:r w:rsidRPr="008A5FE3">
              <w:rPr>
                <w:szCs w:val="18"/>
              </w:rPr>
              <w:t xml:space="preserve">And </w:t>
            </w:r>
          </w:p>
          <w:p w14:paraId="131718EA" w14:textId="79454597" w:rsidR="00C160C2" w:rsidRPr="008A5FE3" w:rsidRDefault="00C160C2" w:rsidP="008138DA">
            <w:pPr>
              <w:pStyle w:val="Sraopastraipa"/>
              <w:numPr>
                <w:ilvl w:val="0"/>
                <w:numId w:val="117"/>
              </w:numPr>
              <w:spacing w:after="0"/>
              <w:jc w:val="left"/>
              <w:rPr>
                <w:szCs w:val="18"/>
              </w:rPr>
            </w:pPr>
            <w:r w:rsidRPr="008A5FE3">
              <w:rPr>
                <w:szCs w:val="18"/>
              </w:rPr>
              <w:t xml:space="preserve">Where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p w14:paraId="6896EECD" w14:textId="7823883F" w:rsidR="00C160C2" w:rsidRPr="008A5FE3" w:rsidRDefault="00C160C2" w:rsidP="00A72AB5">
            <w:pPr>
              <w:spacing w:after="0"/>
              <w:jc w:val="left"/>
              <w:rPr>
                <w:szCs w:val="18"/>
              </w:rPr>
            </w:pPr>
            <w:r w:rsidRPr="008A5FE3">
              <w:rPr>
                <w:szCs w:val="18"/>
              </w:rPr>
              <w:t>It could happen that no “Intermediary” is associated to an “NETP”, meaning that this NETP is not represented by any Intermediary.</w:t>
            </w:r>
          </w:p>
        </w:tc>
      </w:tr>
      <w:tr w:rsidR="000F2C21" w:rsidRPr="008A5FE3" w14:paraId="520AF52A" w14:textId="77777777" w:rsidTr="007D370E">
        <w:trPr>
          <w:cantSplit/>
          <w:trHeight w:val="231"/>
          <w:jc w:val="center"/>
        </w:trPr>
        <w:tc>
          <w:tcPr>
            <w:tcW w:w="1620" w:type="dxa"/>
            <w:vMerge w:val="restart"/>
            <w:vAlign w:val="center"/>
          </w:tcPr>
          <w:p w14:paraId="5691F637" w14:textId="721BACD0" w:rsidR="000F2C21" w:rsidRPr="008A5FE3" w:rsidRDefault="000F2C21" w:rsidP="00A72AB5">
            <w:pPr>
              <w:tabs>
                <w:tab w:val="left" w:pos="1440"/>
              </w:tabs>
              <w:spacing w:after="0"/>
              <w:ind w:left="57" w:right="57"/>
              <w:jc w:val="left"/>
              <w:rPr>
                <w:szCs w:val="20"/>
              </w:rPr>
            </w:pPr>
            <w:r w:rsidRPr="008A5FE3">
              <w:rPr>
                <w:szCs w:val="20"/>
              </w:rPr>
              <w:t>Import</w:t>
            </w:r>
          </w:p>
        </w:tc>
        <w:tc>
          <w:tcPr>
            <w:tcW w:w="1705" w:type="dxa"/>
            <w:tcBorders>
              <w:bottom w:val="single" w:sz="4" w:space="0" w:color="999999"/>
            </w:tcBorders>
            <w:shd w:val="clear" w:color="auto" w:fill="D9D9D9"/>
            <w:vAlign w:val="center"/>
          </w:tcPr>
          <w:p w14:paraId="389F78AB" w14:textId="7DFC09F3"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58E5060C" w14:textId="7DBA46C6" w:rsidR="000F2C21" w:rsidRPr="008A5FE3" w:rsidRDefault="000F2C21"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6525D09A" w14:textId="4323B8A3" w:rsidR="000F2C21" w:rsidRPr="008A5FE3" w:rsidRDefault="000F2C21"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66F5C670" w14:textId="0AE8B347"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71D8079E" w14:textId="6654D5CB" w:rsidR="000F2C21" w:rsidRPr="008A5FE3" w:rsidRDefault="000F2C21" w:rsidP="00A72AB5">
            <w:pPr>
              <w:spacing w:after="0"/>
              <w:jc w:val="left"/>
              <w:rPr>
                <w:szCs w:val="18"/>
              </w:rPr>
            </w:pPr>
            <w:r w:rsidRPr="008A5FE3">
              <w:rPr>
                <w:szCs w:val="18"/>
              </w:rPr>
              <w:t>N/A</w:t>
            </w:r>
          </w:p>
        </w:tc>
        <w:tc>
          <w:tcPr>
            <w:tcW w:w="4230" w:type="dxa"/>
          </w:tcPr>
          <w:p w14:paraId="6BEC6779" w14:textId="5C34D4E4" w:rsidR="000F2C21" w:rsidRPr="008A5FE3" w:rsidRDefault="000F2C21" w:rsidP="00A72AB5">
            <w:pPr>
              <w:spacing w:after="0"/>
              <w:jc w:val="left"/>
              <w:rPr>
                <w:szCs w:val="18"/>
              </w:rPr>
            </w:pPr>
            <w:r w:rsidRPr="008A5FE3">
              <w:rPr>
                <w:szCs w:val="18"/>
              </w:rPr>
              <w:t>Extract zero or more records from “Intermediary”, “Registration”, “Details” “Import Intermediary”, “Exclusion Details”, “Previous Registration”, “Fixed Establishment”:</w:t>
            </w:r>
          </w:p>
          <w:p w14:paraId="674A746E" w14:textId="026646BE" w:rsidR="000F2C21" w:rsidRPr="008A5FE3" w:rsidRDefault="000F2C21" w:rsidP="008138DA">
            <w:pPr>
              <w:numPr>
                <w:ilvl w:val="0"/>
                <w:numId w:val="118"/>
              </w:numPr>
              <w:spacing w:after="0"/>
              <w:jc w:val="left"/>
              <w:rPr>
                <w:szCs w:val="18"/>
              </w:rPr>
            </w:pPr>
            <w:r w:rsidRPr="008A5FE3">
              <w:rPr>
                <w:szCs w:val="18"/>
              </w:rPr>
              <w:t xml:space="preserve">Where the “Intermediary Number” attribute of the “Intermediary” entity = </w:t>
            </w:r>
            <w:r w:rsidRPr="008A5FE3">
              <w:rPr>
                <w:b/>
                <w:szCs w:val="18"/>
              </w:rPr>
              <w:t>[Intermediary Number];</w:t>
            </w:r>
          </w:p>
          <w:p w14:paraId="2E619A52" w14:textId="77777777" w:rsidR="000F2C21" w:rsidRPr="008A5FE3" w:rsidRDefault="000F2C21" w:rsidP="00A72AB5">
            <w:pPr>
              <w:spacing w:after="0"/>
              <w:jc w:val="left"/>
              <w:rPr>
                <w:szCs w:val="18"/>
              </w:rPr>
            </w:pPr>
            <w:r w:rsidRPr="008A5FE3">
              <w:rPr>
                <w:szCs w:val="18"/>
              </w:rPr>
              <w:t xml:space="preserve">And </w:t>
            </w:r>
          </w:p>
          <w:p w14:paraId="76C08067" w14:textId="16888338" w:rsidR="000F2C21" w:rsidRPr="008A5FE3" w:rsidRDefault="000F2C21" w:rsidP="008138DA">
            <w:pPr>
              <w:pStyle w:val="Sraopastraipa"/>
              <w:numPr>
                <w:ilvl w:val="0"/>
                <w:numId w:val="118"/>
              </w:numPr>
              <w:spacing w:after="0"/>
              <w:jc w:val="left"/>
              <w:rPr>
                <w:szCs w:val="18"/>
              </w:rPr>
            </w:pPr>
            <w:r w:rsidRPr="008A5FE3">
              <w:rPr>
                <w:szCs w:val="18"/>
              </w:rPr>
              <w:t xml:space="preserve">Where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0F2C21" w:rsidRPr="008A5FE3" w14:paraId="1AB93AD9" w14:textId="77777777" w:rsidTr="007D370E">
        <w:trPr>
          <w:cantSplit/>
          <w:trHeight w:val="231"/>
          <w:jc w:val="center"/>
        </w:trPr>
        <w:tc>
          <w:tcPr>
            <w:tcW w:w="1620" w:type="dxa"/>
            <w:vMerge/>
            <w:vAlign w:val="center"/>
          </w:tcPr>
          <w:p w14:paraId="035D1970" w14:textId="77777777" w:rsidR="000F2C21" w:rsidRPr="008A5FE3" w:rsidRDefault="000F2C21"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5A5A0FA" w14:textId="524035AF"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5E1D4EA4" w14:textId="1B068111"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55ECFC8" w14:textId="58AB212E" w:rsidR="000F2C21" w:rsidRPr="008A5FE3" w:rsidRDefault="000F2C21"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2C114099" w14:textId="3C5C3A43"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1344684A" w14:textId="2D078A5A" w:rsidR="000F2C21" w:rsidRPr="008A5FE3" w:rsidRDefault="000F2C21" w:rsidP="00A72AB5">
            <w:pPr>
              <w:spacing w:after="0"/>
              <w:jc w:val="left"/>
              <w:rPr>
                <w:szCs w:val="18"/>
              </w:rPr>
            </w:pPr>
            <w:r w:rsidRPr="008A5FE3">
              <w:rPr>
                <w:szCs w:val="18"/>
              </w:rPr>
              <w:t>Not Provided</w:t>
            </w:r>
          </w:p>
        </w:tc>
        <w:tc>
          <w:tcPr>
            <w:tcW w:w="4230" w:type="dxa"/>
          </w:tcPr>
          <w:p w14:paraId="3F0296D4" w14:textId="14B1E880" w:rsidR="000F2C21" w:rsidRPr="008A5FE3" w:rsidRDefault="000F2C21" w:rsidP="00A72AB5">
            <w:pPr>
              <w:spacing w:after="0"/>
              <w:jc w:val="left"/>
              <w:rPr>
                <w:szCs w:val="18"/>
              </w:rPr>
            </w:pPr>
            <w:r w:rsidRPr="008A5FE3">
              <w:rPr>
                <w:szCs w:val="18"/>
              </w:rPr>
              <w:t>Extract zero or more unique active and excluded VAT Identification Numbers from “NETP”, “Registration”, “Exclusion Details”, “Previous Registration”:</w:t>
            </w:r>
          </w:p>
          <w:p w14:paraId="42861427" w14:textId="492E4B15" w:rsidR="000F2C21" w:rsidRPr="008A5FE3" w:rsidRDefault="000F2C21" w:rsidP="008138DA">
            <w:pPr>
              <w:pStyle w:val="Sraopastraipa"/>
              <w:numPr>
                <w:ilvl w:val="0"/>
                <w:numId w:val="119"/>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p w14:paraId="225795B9" w14:textId="77777777" w:rsidR="000F2C21" w:rsidRPr="008A5FE3" w:rsidRDefault="000F2C21" w:rsidP="00A72AB5">
            <w:pPr>
              <w:spacing w:after="0"/>
              <w:jc w:val="left"/>
              <w:rPr>
                <w:szCs w:val="18"/>
              </w:rPr>
            </w:pPr>
            <w:r w:rsidRPr="008A5FE3">
              <w:rPr>
                <w:szCs w:val="18"/>
              </w:rPr>
              <w:t>And</w:t>
            </w:r>
          </w:p>
          <w:p w14:paraId="69212F56" w14:textId="47A6AC21" w:rsidR="000F2C21" w:rsidRPr="008A5FE3" w:rsidRDefault="000F2C21" w:rsidP="00A72AB5">
            <w:pPr>
              <w:spacing w:after="0"/>
              <w:jc w:val="left"/>
              <w:rPr>
                <w:szCs w:val="18"/>
              </w:rPr>
            </w:pPr>
            <w:r w:rsidRPr="008A5FE3">
              <w:rPr>
                <w:szCs w:val="18"/>
              </w:rPr>
              <w:t>Extract zero or more unique active and excluded Intermediary Numbers from “Intermediary”, “Registration”, “Exclusion Details”, “Previous Registration”:</w:t>
            </w:r>
          </w:p>
          <w:p w14:paraId="4155FC34" w14:textId="68CDC443" w:rsidR="000F2C21" w:rsidRPr="008A5FE3" w:rsidRDefault="000F2C21" w:rsidP="008138DA">
            <w:pPr>
              <w:pStyle w:val="Sraopastraipa"/>
              <w:numPr>
                <w:ilvl w:val="0"/>
                <w:numId w:val="119"/>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0F2C21" w:rsidRPr="008A5FE3" w14:paraId="51D48D1B" w14:textId="77777777" w:rsidTr="007D370E">
        <w:trPr>
          <w:cantSplit/>
          <w:trHeight w:val="231"/>
          <w:jc w:val="center"/>
        </w:trPr>
        <w:tc>
          <w:tcPr>
            <w:tcW w:w="1620" w:type="dxa"/>
            <w:vMerge/>
            <w:vAlign w:val="center"/>
          </w:tcPr>
          <w:p w14:paraId="2816AE3E" w14:textId="77777777" w:rsidR="000F2C21" w:rsidRPr="008A5FE3" w:rsidRDefault="000F2C21"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9273C3F" w14:textId="7C98FA64"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13EE772" w14:textId="13CACED5"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541E0D9" w14:textId="666D88A2" w:rsidR="000F2C21" w:rsidRPr="008A5FE3" w:rsidRDefault="000F2C21"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6B5BB5E7" w14:textId="131FA517"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33AA7412" w14:textId="77777777" w:rsidR="0096294B" w:rsidRDefault="0096294B" w:rsidP="0096294B">
            <w:pPr>
              <w:keepNext/>
              <w:spacing w:after="0"/>
              <w:jc w:val="left"/>
              <w:rPr>
                <w:szCs w:val="18"/>
              </w:rPr>
            </w:pPr>
            <w:r>
              <w:rPr>
                <w:szCs w:val="18"/>
              </w:rPr>
              <w:t>Provided</w:t>
            </w:r>
          </w:p>
          <w:p w14:paraId="385E4D4A" w14:textId="6064DE8A" w:rsidR="000F2C21" w:rsidRPr="008A5FE3" w:rsidRDefault="0096294B" w:rsidP="0096294B">
            <w:pPr>
              <w:spacing w:after="0"/>
              <w:jc w:val="left"/>
              <w:rPr>
                <w:szCs w:val="18"/>
              </w:rPr>
            </w:pPr>
            <w:r>
              <w:rPr>
                <w:szCs w:val="18"/>
              </w:rPr>
              <w:t>(= “</w:t>
            </w:r>
            <w:r w:rsidR="000F2C21" w:rsidRPr="008A5FE3">
              <w:rPr>
                <w:szCs w:val="18"/>
              </w:rPr>
              <w:t>Active</w:t>
            </w:r>
            <w:r>
              <w:rPr>
                <w:szCs w:val="18"/>
              </w:rPr>
              <w:t>”)</w:t>
            </w:r>
          </w:p>
        </w:tc>
        <w:tc>
          <w:tcPr>
            <w:tcW w:w="4230" w:type="dxa"/>
          </w:tcPr>
          <w:p w14:paraId="3CD47962" w14:textId="3D6141A0" w:rsidR="000F2C21" w:rsidRPr="008A5FE3" w:rsidRDefault="000F2C21" w:rsidP="00A72AB5">
            <w:pPr>
              <w:spacing w:after="0"/>
              <w:jc w:val="left"/>
              <w:rPr>
                <w:szCs w:val="18"/>
              </w:rPr>
            </w:pPr>
            <w:r w:rsidRPr="008A5FE3">
              <w:rPr>
                <w:szCs w:val="18"/>
              </w:rPr>
              <w:t>Extract zero or more unique active VAT Identification Numbers from “NETP”, “Registration”:</w:t>
            </w:r>
          </w:p>
          <w:p w14:paraId="3E416ABC" w14:textId="4A878B77" w:rsidR="000F2C21" w:rsidRPr="008A5FE3" w:rsidRDefault="000F2C21" w:rsidP="008138DA">
            <w:pPr>
              <w:pStyle w:val="Sraopastraipa"/>
              <w:numPr>
                <w:ilvl w:val="0"/>
                <w:numId w:val="198"/>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p w14:paraId="6EA888BC" w14:textId="77777777" w:rsidR="000F2C21" w:rsidRPr="008A5FE3" w:rsidRDefault="000F2C21" w:rsidP="00A72AB5">
            <w:pPr>
              <w:spacing w:after="0"/>
              <w:jc w:val="left"/>
              <w:rPr>
                <w:szCs w:val="18"/>
              </w:rPr>
            </w:pPr>
            <w:r w:rsidRPr="008A5FE3">
              <w:rPr>
                <w:szCs w:val="18"/>
              </w:rPr>
              <w:t>And</w:t>
            </w:r>
          </w:p>
          <w:p w14:paraId="5292775A" w14:textId="437F851F" w:rsidR="000F2C21" w:rsidRPr="008A5FE3" w:rsidRDefault="000F2C21" w:rsidP="00A72AB5">
            <w:pPr>
              <w:spacing w:after="0"/>
              <w:jc w:val="left"/>
              <w:rPr>
                <w:szCs w:val="18"/>
              </w:rPr>
            </w:pPr>
            <w:r w:rsidRPr="008A5FE3">
              <w:rPr>
                <w:szCs w:val="18"/>
              </w:rPr>
              <w:t>Extract zero or more unique active Intermediary Numbers from “Intermediary”, “Registration”:</w:t>
            </w:r>
          </w:p>
          <w:p w14:paraId="14C7D8CA" w14:textId="4E233B3F" w:rsidR="000F2C21" w:rsidRPr="008A5FE3" w:rsidRDefault="000F2C21" w:rsidP="008138DA">
            <w:pPr>
              <w:pStyle w:val="Sraopastraipa"/>
              <w:numPr>
                <w:ilvl w:val="0"/>
                <w:numId w:val="201"/>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0F2C21" w:rsidRPr="008A5FE3" w14:paraId="5968372F" w14:textId="77777777" w:rsidTr="007D370E">
        <w:trPr>
          <w:cantSplit/>
          <w:trHeight w:val="231"/>
          <w:jc w:val="center"/>
        </w:trPr>
        <w:tc>
          <w:tcPr>
            <w:tcW w:w="1620" w:type="dxa"/>
            <w:vMerge/>
            <w:vAlign w:val="center"/>
          </w:tcPr>
          <w:p w14:paraId="5E065FA1" w14:textId="77777777" w:rsidR="000F2C21" w:rsidRPr="008A5FE3" w:rsidRDefault="000F2C21" w:rsidP="00C160C2">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358F9575" w14:textId="08E6BF91"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065678B" w14:textId="174FD534"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D42289F" w14:textId="6CB2E6D9" w:rsidR="000F2C21" w:rsidRPr="008A5FE3" w:rsidRDefault="000F2C21"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5E1D2F88" w14:textId="264F01EA"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12F1D09D" w14:textId="77777777" w:rsidR="0096294B" w:rsidRDefault="0096294B" w:rsidP="0096294B">
            <w:pPr>
              <w:keepNext/>
              <w:spacing w:after="0"/>
              <w:jc w:val="left"/>
              <w:rPr>
                <w:szCs w:val="18"/>
              </w:rPr>
            </w:pPr>
            <w:r>
              <w:rPr>
                <w:szCs w:val="18"/>
              </w:rPr>
              <w:t>Provided</w:t>
            </w:r>
          </w:p>
          <w:p w14:paraId="20B55118" w14:textId="0769BC34" w:rsidR="000F2C21" w:rsidRPr="008A5FE3" w:rsidRDefault="0096294B" w:rsidP="0096294B">
            <w:pPr>
              <w:spacing w:after="0"/>
              <w:jc w:val="left"/>
              <w:rPr>
                <w:szCs w:val="18"/>
              </w:rPr>
            </w:pPr>
            <w:r>
              <w:rPr>
                <w:szCs w:val="18"/>
              </w:rPr>
              <w:t>(= “</w:t>
            </w:r>
            <w:r w:rsidR="000F2C21" w:rsidRPr="008A5FE3">
              <w:rPr>
                <w:szCs w:val="18"/>
              </w:rPr>
              <w:t>Excluded</w:t>
            </w:r>
            <w:r>
              <w:rPr>
                <w:szCs w:val="18"/>
              </w:rPr>
              <w:t>”)</w:t>
            </w:r>
          </w:p>
        </w:tc>
        <w:tc>
          <w:tcPr>
            <w:tcW w:w="4230" w:type="dxa"/>
          </w:tcPr>
          <w:p w14:paraId="4012F803" w14:textId="6E95582D" w:rsidR="000F2C21" w:rsidRPr="008A5FE3" w:rsidRDefault="000F2C21" w:rsidP="00A72AB5">
            <w:pPr>
              <w:spacing w:after="0"/>
              <w:jc w:val="left"/>
              <w:rPr>
                <w:szCs w:val="18"/>
              </w:rPr>
            </w:pPr>
            <w:r w:rsidRPr="008A5FE3">
              <w:rPr>
                <w:szCs w:val="18"/>
              </w:rPr>
              <w:t>Extract zero or more unique excluded VAT Identification Numbers from “NETP”, “Registration”, “Exclusion Details”, “Previous Registration”:</w:t>
            </w:r>
          </w:p>
          <w:p w14:paraId="32C16AED" w14:textId="2195B055" w:rsidR="000F2C21" w:rsidRPr="008A5FE3" w:rsidRDefault="000F2C21" w:rsidP="008138DA">
            <w:pPr>
              <w:pStyle w:val="Sraopastraipa"/>
              <w:numPr>
                <w:ilvl w:val="0"/>
                <w:numId w:val="199"/>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p w14:paraId="412FC5C9" w14:textId="77777777" w:rsidR="000F2C21" w:rsidRPr="008A5FE3" w:rsidRDefault="000F2C21" w:rsidP="00A72AB5">
            <w:pPr>
              <w:spacing w:after="0"/>
              <w:jc w:val="left"/>
              <w:rPr>
                <w:szCs w:val="18"/>
              </w:rPr>
            </w:pPr>
            <w:r w:rsidRPr="008A5FE3">
              <w:rPr>
                <w:szCs w:val="18"/>
              </w:rPr>
              <w:t>And</w:t>
            </w:r>
          </w:p>
          <w:p w14:paraId="60C398FE" w14:textId="29875119" w:rsidR="000F2C21" w:rsidRPr="008A5FE3" w:rsidRDefault="000F2C21" w:rsidP="00A72AB5">
            <w:pPr>
              <w:spacing w:after="0"/>
              <w:jc w:val="left"/>
              <w:rPr>
                <w:szCs w:val="18"/>
              </w:rPr>
            </w:pPr>
            <w:r w:rsidRPr="008A5FE3">
              <w:rPr>
                <w:szCs w:val="18"/>
              </w:rPr>
              <w:t>Extract zero or more unique excluded Intermediary Numbers from “Intermediary”, “Registration”, “Exclusion Details”, “Previous Registration”:</w:t>
            </w:r>
          </w:p>
          <w:p w14:paraId="66F4D3A4" w14:textId="6D8BBC6A" w:rsidR="000F2C21" w:rsidRPr="008A5FE3" w:rsidRDefault="000F2C21" w:rsidP="008138DA">
            <w:pPr>
              <w:pStyle w:val="Sraopastraipa"/>
              <w:numPr>
                <w:ilvl w:val="0"/>
                <w:numId w:val="200"/>
              </w:numPr>
              <w:spacing w:after="0"/>
              <w:ind w:left="700" w:hanging="36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0F2C21" w:rsidRPr="008A5FE3" w14:paraId="5B984FEC" w14:textId="77777777" w:rsidTr="007D370E">
        <w:trPr>
          <w:cantSplit/>
          <w:trHeight w:val="231"/>
          <w:jc w:val="center"/>
        </w:trPr>
        <w:tc>
          <w:tcPr>
            <w:tcW w:w="1620" w:type="dxa"/>
            <w:vMerge/>
            <w:vAlign w:val="center"/>
          </w:tcPr>
          <w:p w14:paraId="763E2700" w14:textId="77777777" w:rsidR="000F2C21" w:rsidRPr="008A5FE3" w:rsidRDefault="000F2C21" w:rsidP="00516B4A">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496B32C5" w14:textId="4ACF84F4"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30878E80" w14:textId="162C5BDC"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5B72A3A8" w14:textId="3ECCCAE2" w:rsidR="000F2C21" w:rsidRPr="008A5FE3" w:rsidRDefault="000F2C21" w:rsidP="00A72AB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57FD5818" w14:textId="51901046"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44299A66" w14:textId="77777777" w:rsidR="0096294B" w:rsidRDefault="0096294B" w:rsidP="0096294B">
            <w:pPr>
              <w:keepNext/>
              <w:spacing w:after="0"/>
              <w:jc w:val="left"/>
              <w:rPr>
                <w:szCs w:val="18"/>
              </w:rPr>
            </w:pPr>
            <w:r>
              <w:rPr>
                <w:szCs w:val="18"/>
              </w:rPr>
              <w:t>Provided</w:t>
            </w:r>
          </w:p>
          <w:p w14:paraId="2D29786C" w14:textId="7100E0D1" w:rsidR="000F2C21" w:rsidRPr="008A5FE3" w:rsidRDefault="0096294B" w:rsidP="0096294B">
            <w:pPr>
              <w:spacing w:after="0"/>
              <w:jc w:val="left"/>
              <w:rPr>
                <w:szCs w:val="18"/>
              </w:rPr>
            </w:pPr>
            <w:r>
              <w:rPr>
                <w:szCs w:val="18"/>
              </w:rPr>
              <w:t>(= “</w:t>
            </w:r>
            <w:r w:rsidR="000F2C21" w:rsidRPr="008A5FE3">
              <w:rPr>
                <w:szCs w:val="18"/>
              </w:rPr>
              <w:t>Both</w:t>
            </w:r>
            <w:r>
              <w:rPr>
                <w:szCs w:val="18"/>
              </w:rPr>
              <w:t>”)</w:t>
            </w:r>
          </w:p>
        </w:tc>
        <w:tc>
          <w:tcPr>
            <w:tcW w:w="4230" w:type="dxa"/>
          </w:tcPr>
          <w:p w14:paraId="0F80F9C8" w14:textId="77777777" w:rsidR="000F2C21" w:rsidRPr="008A5FE3" w:rsidRDefault="000F2C21" w:rsidP="00A72AB5">
            <w:pPr>
              <w:spacing w:after="0"/>
              <w:jc w:val="left"/>
              <w:rPr>
                <w:szCs w:val="18"/>
              </w:rPr>
            </w:pPr>
            <w:r w:rsidRPr="008A5FE3">
              <w:rPr>
                <w:szCs w:val="18"/>
              </w:rPr>
              <w:t>Extract zero or more unique active and excluded VAT Identification Numbers from “NETP”, “Registration”, “Exclusion Details”, “Previous Registration”:</w:t>
            </w:r>
          </w:p>
          <w:p w14:paraId="61FB1464" w14:textId="2D841B93" w:rsidR="000F2C21" w:rsidRPr="008A5FE3" w:rsidRDefault="000F2C21" w:rsidP="008138DA">
            <w:pPr>
              <w:pStyle w:val="Sraopastraipa"/>
              <w:numPr>
                <w:ilvl w:val="0"/>
                <w:numId w:val="213"/>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p w14:paraId="784A3D01" w14:textId="77777777" w:rsidR="000F2C21" w:rsidRPr="008A5FE3" w:rsidRDefault="000F2C21" w:rsidP="00A72AB5">
            <w:pPr>
              <w:spacing w:after="0"/>
              <w:jc w:val="left"/>
              <w:rPr>
                <w:szCs w:val="18"/>
              </w:rPr>
            </w:pPr>
            <w:r w:rsidRPr="008A5FE3">
              <w:rPr>
                <w:szCs w:val="18"/>
              </w:rPr>
              <w:t>And</w:t>
            </w:r>
          </w:p>
          <w:p w14:paraId="53135928" w14:textId="77777777" w:rsidR="000F2C21" w:rsidRPr="008A5FE3" w:rsidRDefault="000F2C21" w:rsidP="00A72AB5">
            <w:pPr>
              <w:spacing w:after="0"/>
              <w:jc w:val="left"/>
              <w:rPr>
                <w:szCs w:val="18"/>
              </w:rPr>
            </w:pPr>
            <w:r w:rsidRPr="008A5FE3">
              <w:rPr>
                <w:szCs w:val="18"/>
              </w:rPr>
              <w:t>Extract zero or more unique active and excluded Intermediary Numbers from “Intermediary”, “Registration”, “Exclusion Details”, “Previous Registration”:</w:t>
            </w:r>
          </w:p>
          <w:p w14:paraId="2AFD89B3" w14:textId="0B43898E" w:rsidR="000F2C21" w:rsidRPr="008A5FE3" w:rsidRDefault="000F2C21" w:rsidP="008138DA">
            <w:pPr>
              <w:pStyle w:val="Sraopastraipa"/>
              <w:numPr>
                <w:ilvl w:val="0"/>
                <w:numId w:val="213"/>
              </w:numPr>
              <w:spacing w:after="0"/>
              <w:jc w:val="left"/>
              <w:rPr>
                <w:szCs w:val="18"/>
              </w:rPr>
            </w:pPr>
            <w:r w:rsidRPr="008A5FE3">
              <w:rPr>
                <w:szCs w:val="18"/>
              </w:rPr>
              <w:t xml:space="preserve">Where the “Change Datetime” attribute of the “Registration”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0F2C21" w:rsidRPr="008A5FE3" w14:paraId="2AD351FD" w14:textId="77777777" w:rsidTr="007D370E">
        <w:trPr>
          <w:cantSplit/>
          <w:trHeight w:val="231"/>
          <w:jc w:val="center"/>
        </w:trPr>
        <w:tc>
          <w:tcPr>
            <w:tcW w:w="1620" w:type="dxa"/>
            <w:vMerge/>
            <w:vAlign w:val="center"/>
          </w:tcPr>
          <w:p w14:paraId="353DFB19" w14:textId="77777777" w:rsidR="000F2C21" w:rsidRPr="008A5FE3" w:rsidRDefault="000F2C21" w:rsidP="00516B4A">
            <w:pPr>
              <w:tabs>
                <w:tab w:val="left" w:pos="1440"/>
              </w:tabs>
              <w:spacing w:before="60" w:after="60"/>
              <w:ind w:left="57" w:right="57"/>
              <w:jc w:val="left"/>
              <w:rPr>
                <w:rFonts w:cs="Arial"/>
                <w:color w:val="000000"/>
                <w:sz w:val="20"/>
                <w:szCs w:val="20"/>
              </w:rPr>
            </w:pPr>
            <w:bookmarkStart w:id="1467" w:name="_Hlk94771455"/>
          </w:p>
        </w:tc>
        <w:tc>
          <w:tcPr>
            <w:tcW w:w="1705" w:type="dxa"/>
            <w:tcBorders>
              <w:bottom w:val="single" w:sz="4" w:space="0" w:color="999999"/>
            </w:tcBorders>
            <w:shd w:val="clear" w:color="auto" w:fill="D9D9D9"/>
            <w:vAlign w:val="center"/>
          </w:tcPr>
          <w:p w14:paraId="25D6CCB8" w14:textId="77316AA5"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3C787221" w14:textId="2B42F472"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73BF3A2C" w14:textId="07412A91" w:rsidR="000F2C21" w:rsidRPr="008A5FE3" w:rsidRDefault="000F2C21"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2E9D817C" w14:textId="65C67E85"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3ED89D89" w14:textId="31A565E4" w:rsidR="000F2C21" w:rsidRPr="008A5FE3" w:rsidRDefault="000F2C21" w:rsidP="00A72AB5">
            <w:pPr>
              <w:spacing w:after="0"/>
              <w:jc w:val="left"/>
              <w:rPr>
                <w:szCs w:val="18"/>
              </w:rPr>
            </w:pPr>
            <w:r w:rsidRPr="008A5FE3">
              <w:rPr>
                <w:szCs w:val="18"/>
              </w:rPr>
              <w:t>Not Provided</w:t>
            </w:r>
          </w:p>
        </w:tc>
        <w:tc>
          <w:tcPr>
            <w:tcW w:w="4230" w:type="dxa"/>
          </w:tcPr>
          <w:p w14:paraId="57A69350" w14:textId="2B4EC49E" w:rsidR="000F2C21" w:rsidRPr="008A5FE3" w:rsidRDefault="000F2C21" w:rsidP="00A72AB5">
            <w:pPr>
              <w:spacing w:after="0"/>
              <w:jc w:val="left"/>
              <w:rPr>
                <w:szCs w:val="18"/>
              </w:rPr>
            </w:pPr>
            <w:r w:rsidRPr="008A5FE3">
              <w:rPr>
                <w:szCs w:val="18"/>
              </w:rPr>
              <w:t xml:space="preserve">Extract zero or more unique active and excluded VAT Identification Numbers from “NETP”, </w:t>
            </w:r>
            <w:r w:rsidR="00487997">
              <w:rPr>
                <w:szCs w:val="18"/>
              </w:rPr>
              <w:t xml:space="preserve">“Intermediary”, </w:t>
            </w:r>
            <w:r w:rsidRPr="008A5FE3">
              <w:rPr>
                <w:szCs w:val="18"/>
              </w:rPr>
              <w:t>“Registration”, "Exclusion Details”, “Previous Registration”;</w:t>
            </w:r>
          </w:p>
          <w:p w14:paraId="1D7DD357" w14:textId="77777777" w:rsidR="000F2C21" w:rsidRPr="008A5FE3" w:rsidRDefault="000F2C21" w:rsidP="00A72AB5">
            <w:pPr>
              <w:spacing w:after="0"/>
              <w:jc w:val="left"/>
              <w:rPr>
                <w:szCs w:val="18"/>
              </w:rPr>
            </w:pPr>
            <w:r w:rsidRPr="008A5FE3">
              <w:rPr>
                <w:szCs w:val="18"/>
              </w:rPr>
              <w:t>And</w:t>
            </w:r>
          </w:p>
          <w:p w14:paraId="0A279031" w14:textId="491A59F6" w:rsidR="000F2C21" w:rsidRPr="008A5FE3" w:rsidRDefault="000F2C21" w:rsidP="00A72AB5">
            <w:pPr>
              <w:spacing w:after="0"/>
              <w:jc w:val="left"/>
              <w:rPr>
                <w:szCs w:val="18"/>
              </w:rPr>
            </w:pPr>
            <w:r w:rsidRPr="008A5FE3">
              <w:rPr>
                <w:szCs w:val="18"/>
              </w:rPr>
              <w:t>Extract zero or more unique active and excluded Intermediary Numbers from “Intermediary”, “Registration”, “Exclusion Details”, “Previous Registration”.</w:t>
            </w:r>
          </w:p>
        </w:tc>
      </w:tr>
      <w:bookmarkEnd w:id="1467"/>
      <w:tr w:rsidR="000F2C21" w:rsidRPr="008A5FE3" w14:paraId="12774E31" w14:textId="77777777" w:rsidTr="007D370E">
        <w:trPr>
          <w:cantSplit/>
          <w:trHeight w:val="231"/>
          <w:jc w:val="center"/>
        </w:trPr>
        <w:tc>
          <w:tcPr>
            <w:tcW w:w="1620" w:type="dxa"/>
            <w:vMerge/>
            <w:vAlign w:val="center"/>
          </w:tcPr>
          <w:p w14:paraId="30543203" w14:textId="77777777" w:rsidR="000F2C21" w:rsidRPr="008A5FE3" w:rsidRDefault="000F2C21" w:rsidP="00516B4A">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90F6BB1" w14:textId="7CF257E4"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FA32D88" w14:textId="7822C846"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42169824" w14:textId="696A2EC5" w:rsidR="000F2C21" w:rsidRPr="008A5FE3" w:rsidRDefault="000F2C21"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77D77FD5" w14:textId="299139D3"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3831D0C2" w14:textId="77777777" w:rsidR="0096294B" w:rsidRDefault="0096294B" w:rsidP="0096294B">
            <w:pPr>
              <w:keepNext/>
              <w:spacing w:after="0"/>
              <w:jc w:val="left"/>
              <w:rPr>
                <w:szCs w:val="18"/>
              </w:rPr>
            </w:pPr>
            <w:r>
              <w:rPr>
                <w:szCs w:val="18"/>
              </w:rPr>
              <w:t>Provided</w:t>
            </w:r>
          </w:p>
          <w:p w14:paraId="214FF7A8" w14:textId="50DBC609" w:rsidR="000F2C21" w:rsidRPr="008A5FE3" w:rsidRDefault="0096294B" w:rsidP="0096294B">
            <w:pPr>
              <w:spacing w:after="0"/>
              <w:jc w:val="left"/>
              <w:rPr>
                <w:szCs w:val="18"/>
              </w:rPr>
            </w:pPr>
            <w:r>
              <w:rPr>
                <w:szCs w:val="18"/>
              </w:rPr>
              <w:t>(= “</w:t>
            </w:r>
            <w:r w:rsidR="000F2C21" w:rsidRPr="008A5FE3">
              <w:rPr>
                <w:szCs w:val="18"/>
              </w:rPr>
              <w:t>Active</w:t>
            </w:r>
            <w:r>
              <w:rPr>
                <w:szCs w:val="18"/>
              </w:rPr>
              <w:t>”)</w:t>
            </w:r>
          </w:p>
        </w:tc>
        <w:tc>
          <w:tcPr>
            <w:tcW w:w="4230" w:type="dxa"/>
          </w:tcPr>
          <w:p w14:paraId="433FAD2A" w14:textId="058318B3" w:rsidR="000F2C21" w:rsidRPr="008A5FE3" w:rsidRDefault="000F2C21" w:rsidP="00A72AB5">
            <w:pPr>
              <w:spacing w:after="0"/>
              <w:jc w:val="left"/>
              <w:rPr>
                <w:szCs w:val="18"/>
              </w:rPr>
            </w:pPr>
            <w:r w:rsidRPr="008A5FE3">
              <w:rPr>
                <w:szCs w:val="18"/>
              </w:rPr>
              <w:t>Extract zero or more unique active VAT Identification Numbers from “NETP”, “Registration”;</w:t>
            </w:r>
          </w:p>
          <w:p w14:paraId="7CE30416" w14:textId="77777777" w:rsidR="000F2C21" w:rsidRPr="008A5FE3" w:rsidRDefault="000F2C21" w:rsidP="00A72AB5">
            <w:pPr>
              <w:spacing w:after="0"/>
              <w:jc w:val="left"/>
              <w:rPr>
                <w:szCs w:val="18"/>
              </w:rPr>
            </w:pPr>
            <w:r w:rsidRPr="008A5FE3">
              <w:rPr>
                <w:szCs w:val="18"/>
              </w:rPr>
              <w:t>And</w:t>
            </w:r>
          </w:p>
          <w:p w14:paraId="13DCA374" w14:textId="7C5A1F2B" w:rsidR="000F2C21" w:rsidRPr="008A5FE3" w:rsidRDefault="000F2C21" w:rsidP="00A72AB5">
            <w:pPr>
              <w:spacing w:after="0"/>
              <w:jc w:val="left"/>
              <w:rPr>
                <w:szCs w:val="18"/>
              </w:rPr>
            </w:pPr>
            <w:r w:rsidRPr="008A5FE3">
              <w:rPr>
                <w:szCs w:val="18"/>
              </w:rPr>
              <w:t>Extract zero or more unique active Intermediary Numbers from “Intermediary”, “Registration”.</w:t>
            </w:r>
          </w:p>
        </w:tc>
      </w:tr>
      <w:tr w:rsidR="000F2C21" w:rsidRPr="008A5FE3" w14:paraId="3033D9D2" w14:textId="77777777" w:rsidTr="007D370E">
        <w:trPr>
          <w:cantSplit/>
          <w:trHeight w:val="231"/>
          <w:jc w:val="center"/>
        </w:trPr>
        <w:tc>
          <w:tcPr>
            <w:tcW w:w="1620" w:type="dxa"/>
            <w:vMerge/>
            <w:vAlign w:val="center"/>
          </w:tcPr>
          <w:p w14:paraId="0B4E313A" w14:textId="77777777" w:rsidR="000F2C21" w:rsidRPr="008A5FE3" w:rsidRDefault="000F2C21" w:rsidP="00516B4A">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51C32F13" w14:textId="6F5F77DF"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7F1BDCC" w14:textId="3C86A9A9"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00B2968" w14:textId="152797C8" w:rsidR="000F2C21" w:rsidRPr="008A5FE3" w:rsidRDefault="000F2C21"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67403CA4" w14:textId="2AF68FE6"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2049EBAC" w14:textId="77777777" w:rsidR="0096294B" w:rsidRDefault="0096294B" w:rsidP="0096294B">
            <w:pPr>
              <w:keepNext/>
              <w:spacing w:after="0"/>
              <w:jc w:val="left"/>
              <w:rPr>
                <w:szCs w:val="18"/>
              </w:rPr>
            </w:pPr>
            <w:r>
              <w:rPr>
                <w:szCs w:val="18"/>
              </w:rPr>
              <w:t>Provided</w:t>
            </w:r>
          </w:p>
          <w:p w14:paraId="266352D2" w14:textId="6C4264C7" w:rsidR="000F2C21" w:rsidRPr="008A5FE3" w:rsidRDefault="0096294B" w:rsidP="0096294B">
            <w:pPr>
              <w:spacing w:after="0"/>
              <w:jc w:val="left"/>
              <w:rPr>
                <w:szCs w:val="18"/>
              </w:rPr>
            </w:pPr>
            <w:r>
              <w:rPr>
                <w:szCs w:val="18"/>
              </w:rPr>
              <w:t>(= “</w:t>
            </w:r>
            <w:r w:rsidR="000F2C21" w:rsidRPr="008A5FE3">
              <w:rPr>
                <w:szCs w:val="18"/>
              </w:rPr>
              <w:t>Excluded</w:t>
            </w:r>
            <w:r>
              <w:rPr>
                <w:szCs w:val="18"/>
              </w:rPr>
              <w:t>”)</w:t>
            </w:r>
          </w:p>
        </w:tc>
        <w:tc>
          <w:tcPr>
            <w:tcW w:w="4230" w:type="dxa"/>
          </w:tcPr>
          <w:p w14:paraId="5FAAFA74" w14:textId="634AA1C7" w:rsidR="000F2C21" w:rsidRPr="008A5FE3" w:rsidRDefault="000F2C21" w:rsidP="00A72AB5">
            <w:pPr>
              <w:spacing w:after="0"/>
              <w:jc w:val="left"/>
              <w:rPr>
                <w:szCs w:val="18"/>
              </w:rPr>
            </w:pPr>
            <w:r w:rsidRPr="008A5FE3">
              <w:rPr>
                <w:szCs w:val="18"/>
              </w:rPr>
              <w:t>Extract zero or more unique excluded VAT Identification Numbers from “NETP”, “Registration”, "Exclusion Details”, “Previous Registration”;</w:t>
            </w:r>
          </w:p>
          <w:p w14:paraId="3D572F9F" w14:textId="77777777" w:rsidR="000F2C21" w:rsidRPr="008A5FE3" w:rsidRDefault="000F2C21" w:rsidP="00A72AB5">
            <w:pPr>
              <w:spacing w:after="0"/>
              <w:jc w:val="left"/>
              <w:rPr>
                <w:szCs w:val="18"/>
              </w:rPr>
            </w:pPr>
            <w:r w:rsidRPr="008A5FE3">
              <w:rPr>
                <w:szCs w:val="18"/>
              </w:rPr>
              <w:t>And</w:t>
            </w:r>
          </w:p>
          <w:p w14:paraId="4B6D03B3" w14:textId="4764E329" w:rsidR="000F2C21" w:rsidRPr="008A5FE3" w:rsidRDefault="000F2C21" w:rsidP="00A72AB5">
            <w:pPr>
              <w:spacing w:after="0"/>
              <w:jc w:val="left"/>
              <w:rPr>
                <w:szCs w:val="18"/>
              </w:rPr>
            </w:pPr>
            <w:r w:rsidRPr="008A5FE3">
              <w:rPr>
                <w:szCs w:val="18"/>
              </w:rPr>
              <w:t>Extract zero or more unique excluded Intermediary Numbers from “Intermediary”, “Registration”, “Exclusion Details”, “Previous Registration”.</w:t>
            </w:r>
          </w:p>
        </w:tc>
      </w:tr>
      <w:tr w:rsidR="000F2C21" w:rsidRPr="008A5FE3" w14:paraId="1EA6A2C0" w14:textId="77777777" w:rsidTr="007D370E">
        <w:trPr>
          <w:cantSplit/>
          <w:trHeight w:val="231"/>
          <w:jc w:val="center"/>
        </w:trPr>
        <w:tc>
          <w:tcPr>
            <w:tcW w:w="1620" w:type="dxa"/>
            <w:vMerge/>
            <w:vAlign w:val="center"/>
          </w:tcPr>
          <w:p w14:paraId="7C761A3C" w14:textId="77777777" w:rsidR="000F2C21" w:rsidRPr="008A5FE3" w:rsidRDefault="000F2C21" w:rsidP="000F2C21">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59D96429" w14:textId="4CB816FC" w:rsidR="000F2C21" w:rsidRPr="008A5FE3" w:rsidRDefault="000F2C21"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3E4562F" w14:textId="4D569F5B" w:rsidR="000F2C21" w:rsidRPr="008A5FE3" w:rsidRDefault="000F2C21"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69CB0204" w14:textId="0F2C4FC9" w:rsidR="000F2C21" w:rsidRPr="008A5FE3" w:rsidRDefault="000F2C21"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2C195575" w14:textId="31FD90D0" w:rsidR="000F2C21" w:rsidRPr="008A5FE3" w:rsidRDefault="000F2C21" w:rsidP="00A72AB5">
            <w:pPr>
              <w:spacing w:after="0"/>
              <w:jc w:val="left"/>
              <w:rPr>
                <w:szCs w:val="18"/>
              </w:rPr>
            </w:pPr>
            <w:r w:rsidRPr="008A5FE3">
              <w:rPr>
                <w:szCs w:val="18"/>
              </w:rPr>
              <w:t>Not Provided</w:t>
            </w:r>
          </w:p>
        </w:tc>
        <w:tc>
          <w:tcPr>
            <w:tcW w:w="1716" w:type="dxa"/>
            <w:tcBorders>
              <w:bottom w:val="single" w:sz="4" w:space="0" w:color="999999"/>
            </w:tcBorders>
            <w:shd w:val="clear" w:color="auto" w:fill="D9D9D9"/>
            <w:vAlign w:val="center"/>
          </w:tcPr>
          <w:p w14:paraId="282FD5E5" w14:textId="77777777" w:rsidR="0096294B" w:rsidRDefault="0096294B" w:rsidP="0096294B">
            <w:pPr>
              <w:keepNext/>
              <w:spacing w:after="0"/>
              <w:jc w:val="left"/>
              <w:rPr>
                <w:szCs w:val="18"/>
              </w:rPr>
            </w:pPr>
            <w:r>
              <w:rPr>
                <w:szCs w:val="18"/>
              </w:rPr>
              <w:t>Provided</w:t>
            </w:r>
          </w:p>
          <w:p w14:paraId="62F02299" w14:textId="2E9C6BB5" w:rsidR="000F2C21" w:rsidRPr="008A5FE3" w:rsidRDefault="0096294B" w:rsidP="0096294B">
            <w:pPr>
              <w:spacing w:after="0"/>
              <w:jc w:val="left"/>
              <w:rPr>
                <w:szCs w:val="18"/>
              </w:rPr>
            </w:pPr>
            <w:r>
              <w:rPr>
                <w:szCs w:val="18"/>
              </w:rPr>
              <w:t>(= “</w:t>
            </w:r>
            <w:r w:rsidR="000F2C21" w:rsidRPr="008A5FE3">
              <w:rPr>
                <w:szCs w:val="18"/>
              </w:rPr>
              <w:t>Both</w:t>
            </w:r>
            <w:r>
              <w:rPr>
                <w:szCs w:val="18"/>
              </w:rPr>
              <w:t>”)</w:t>
            </w:r>
          </w:p>
        </w:tc>
        <w:tc>
          <w:tcPr>
            <w:tcW w:w="4230" w:type="dxa"/>
          </w:tcPr>
          <w:p w14:paraId="78EEDB22" w14:textId="77777777" w:rsidR="000F2C21" w:rsidRPr="008A5FE3" w:rsidRDefault="000F2C21" w:rsidP="00A72AB5">
            <w:pPr>
              <w:spacing w:after="0"/>
              <w:jc w:val="left"/>
              <w:rPr>
                <w:szCs w:val="18"/>
              </w:rPr>
            </w:pPr>
            <w:r w:rsidRPr="008A5FE3">
              <w:rPr>
                <w:szCs w:val="18"/>
              </w:rPr>
              <w:t>Extract zero or more unique active and excluded VAT Identification Numbers from “NETP”, “Registration”, "Exclusion Details”, “Previous Registration”;</w:t>
            </w:r>
          </w:p>
          <w:p w14:paraId="7E59ACB8" w14:textId="77777777" w:rsidR="000F2C21" w:rsidRPr="008A5FE3" w:rsidRDefault="000F2C21" w:rsidP="00A72AB5">
            <w:pPr>
              <w:spacing w:after="0"/>
              <w:jc w:val="left"/>
              <w:rPr>
                <w:szCs w:val="18"/>
              </w:rPr>
            </w:pPr>
            <w:r w:rsidRPr="008A5FE3">
              <w:rPr>
                <w:szCs w:val="18"/>
              </w:rPr>
              <w:t>And</w:t>
            </w:r>
          </w:p>
          <w:p w14:paraId="316C3128" w14:textId="51441B55" w:rsidR="000F2C21" w:rsidRPr="008A5FE3" w:rsidRDefault="000F2C21" w:rsidP="00A72AB5">
            <w:pPr>
              <w:spacing w:after="0"/>
              <w:jc w:val="left"/>
              <w:rPr>
                <w:szCs w:val="18"/>
              </w:rPr>
            </w:pPr>
            <w:r w:rsidRPr="008A5FE3">
              <w:rPr>
                <w:szCs w:val="18"/>
              </w:rPr>
              <w:t>Extract zero or more unique active and excluded Intermediary Numbers from “Intermediary”, “Registration”, “Exclusion Details”, “Previous Registration”.</w:t>
            </w:r>
          </w:p>
        </w:tc>
      </w:tr>
      <w:tr w:rsidR="00E4532C" w:rsidRPr="008A5FE3" w14:paraId="4BEFD863" w14:textId="77777777" w:rsidTr="007D370E">
        <w:trPr>
          <w:cantSplit/>
          <w:trHeight w:val="231"/>
          <w:jc w:val="center"/>
        </w:trPr>
        <w:tc>
          <w:tcPr>
            <w:tcW w:w="1620" w:type="dxa"/>
            <w:vMerge w:val="restart"/>
            <w:vAlign w:val="center"/>
          </w:tcPr>
          <w:p w14:paraId="11C2BD27" w14:textId="4224FF4C" w:rsidR="00E4532C" w:rsidRPr="008A5FE3" w:rsidRDefault="00E4532C" w:rsidP="00A72AB5">
            <w:pPr>
              <w:tabs>
                <w:tab w:val="left" w:pos="1440"/>
              </w:tabs>
              <w:spacing w:after="0"/>
              <w:ind w:left="57" w:right="57"/>
              <w:jc w:val="left"/>
              <w:rPr>
                <w:szCs w:val="20"/>
              </w:rPr>
            </w:pPr>
            <w:r w:rsidRPr="008A5FE3">
              <w:rPr>
                <w:szCs w:val="20"/>
              </w:rPr>
              <w:t>Import</w:t>
            </w:r>
          </w:p>
        </w:tc>
        <w:tc>
          <w:tcPr>
            <w:tcW w:w="1705" w:type="dxa"/>
            <w:tcBorders>
              <w:bottom w:val="single" w:sz="4" w:space="0" w:color="999999"/>
            </w:tcBorders>
            <w:shd w:val="clear" w:color="auto" w:fill="D9D9D9"/>
            <w:vAlign w:val="center"/>
          </w:tcPr>
          <w:p w14:paraId="76DF48DF" w14:textId="3AD62DB5" w:rsidR="00E4532C" w:rsidRPr="008A5FE3" w:rsidRDefault="00E4532C" w:rsidP="00A72AB5">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6EFB8CB1" w14:textId="45A442C8" w:rsidR="00E4532C" w:rsidRPr="008A5FE3" w:rsidRDefault="00E4532C" w:rsidP="00A72AB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435161E7" w14:textId="49A2DE2E" w:rsidR="00E4532C" w:rsidRPr="008A5FE3" w:rsidRDefault="00E4532C"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17A348B8" w14:textId="77777777" w:rsidR="00E4532C" w:rsidRDefault="00E4532C" w:rsidP="00A72AB5">
            <w:pPr>
              <w:spacing w:after="0"/>
              <w:jc w:val="left"/>
              <w:rPr>
                <w:szCs w:val="18"/>
              </w:rPr>
            </w:pPr>
            <w:r w:rsidRPr="008A5FE3">
              <w:rPr>
                <w:szCs w:val="18"/>
              </w:rPr>
              <w:t>Provided</w:t>
            </w:r>
          </w:p>
          <w:p w14:paraId="2425C1A6" w14:textId="6E297F2D" w:rsidR="00E4532C" w:rsidRPr="008A5FE3" w:rsidRDefault="00E4532C" w:rsidP="00A72AB5">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1EC13DA0" w14:textId="2ECBB109" w:rsidR="00E4532C" w:rsidRPr="008A5FE3" w:rsidRDefault="00E4532C" w:rsidP="00A72AB5">
            <w:pPr>
              <w:keepNext/>
              <w:spacing w:after="0"/>
              <w:jc w:val="left"/>
              <w:rPr>
                <w:szCs w:val="18"/>
              </w:rPr>
            </w:pPr>
            <w:r w:rsidRPr="008A5FE3">
              <w:rPr>
                <w:szCs w:val="18"/>
              </w:rPr>
              <w:t>N/A</w:t>
            </w:r>
          </w:p>
        </w:tc>
        <w:tc>
          <w:tcPr>
            <w:tcW w:w="4230" w:type="dxa"/>
          </w:tcPr>
          <w:p w14:paraId="3FE1FEC4" w14:textId="14FBE65D" w:rsidR="00E4532C" w:rsidRPr="008A5FE3" w:rsidRDefault="00E4532C" w:rsidP="00A72AB5">
            <w:pPr>
              <w:keepNext/>
              <w:spacing w:after="0"/>
              <w:jc w:val="left"/>
              <w:rPr>
                <w:szCs w:val="18"/>
              </w:rPr>
            </w:pPr>
            <w:r w:rsidRPr="008A5FE3">
              <w:rPr>
                <w:szCs w:val="18"/>
              </w:rPr>
              <w:t>Extract zero or one unique Intermediary Number from “Intermediary”, “Registration”:</w:t>
            </w:r>
          </w:p>
          <w:p w14:paraId="5782B1E7" w14:textId="5E62BA4B" w:rsidR="00E4532C" w:rsidRPr="008A5FE3" w:rsidRDefault="00E4532C" w:rsidP="008138DA">
            <w:pPr>
              <w:pStyle w:val="Sraopastraipa"/>
              <w:keepNext/>
              <w:numPr>
                <w:ilvl w:val="0"/>
                <w:numId w:val="125"/>
              </w:numPr>
              <w:spacing w:after="0"/>
              <w:jc w:val="left"/>
              <w:rPr>
                <w:szCs w:val="18"/>
              </w:rPr>
            </w:pPr>
            <w:r w:rsidRPr="008A5FE3">
              <w:rPr>
                <w:szCs w:val="18"/>
              </w:rPr>
              <w:t xml:space="preserve">Where the associated “VAT Identification Number” attribute of the “NETP” entity = </w:t>
            </w:r>
            <w:r w:rsidRPr="008A5FE3">
              <w:rPr>
                <w:b/>
                <w:szCs w:val="18"/>
              </w:rPr>
              <w:t>[VAT Identification Number].</w:t>
            </w:r>
          </w:p>
        </w:tc>
      </w:tr>
      <w:tr w:rsidR="00E4532C" w:rsidRPr="008A5FE3" w14:paraId="075837B2" w14:textId="77777777" w:rsidTr="007D370E">
        <w:trPr>
          <w:cantSplit/>
          <w:trHeight w:val="231"/>
          <w:jc w:val="center"/>
        </w:trPr>
        <w:tc>
          <w:tcPr>
            <w:tcW w:w="1620" w:type="dxa"/>
            <w:vMerge/>
            <w:vAlign w:val="center"/>
          </w:tcPr>
          <w:p w14:paraId="49657781" w14:textId="2320C1E5" w:rsidR="00E4532C" w:rsidRPr="008A5FE3" w:rsidRDefault="00E4532C" w:rsidP="00A72AB5">
            <w:pPr>
              <w:tabs>
                <w:tab w:val="left" w:pos="1440"/>
              </w:tabs>
              <w:spacing w:after="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54A67012" w14:textId="0BFC609B" w:rsidR="00E4532C" w:rsidRPr="008A5FE3" w:rsidRDefault="00E4532C"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10264513" w14:textId="27FBDECD" w:rsidR="00E4532C" w:rsidRPr="008A5FE3" w:rsidRDefault="00E4532C"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273497E9" w14:textId="69B93852" w:rsidR="00E4532C" w:rsidRPr="008A5FE3" w:rsidRDefault="00E4532C"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17AB86CE" w14:textId="77777777" w:rsidR="00E4532C" w:rsidRDefault="00E4532C" w:rsidP="00B47B20">
            <w:pPr>
              <w:spacing w:after="0"/>
              <w:jc w:val="left"/>
              <w:rPr>
                <w:szCs w:val="18"/>
              </w:rPr>
            </w:pPr>
            <w:r w:rsidRPr="008A5FE3">
              <w:rPr>
                <w:szCs w:val="18"/>
              </w:rPr>
              <w:t>Provided</w:t>
            </w:r>
          </w:p>
          <w:p w14:paraId="27B48D5A" w14:textId="2A5F39A5" w:rsidR="00E4532C" w:rsidRPr="008A5FE3" w:rsidRDefault="00E4532C" w:rsidP="00B47B20">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4E700B06" w14:textId="60EF0721" w:rsidR="00E4532C" w:rsidRPr="008A5FE3" w:rsidRDefault="00E4532C" w:rsidP="00A72AB5">
            <w:pPr>
              <w:keepNext/>
              <w:spacing w:after="0"/>
              <w:jc w:val="left"/>
              <w:rPr>
                <w:szCs w:val="18"/>
              </w:rPr>
            </w:pPr>
            <w:r w:rsidRPr="008A5FE3">
              <w:rPr>
                <w:szCs w:val="18"/>
              </w:rPr>
              <w:t>Not Provided</w:t>
            </w:r>
          </w:p>
        </w:tc>
        <w:tc>
          <w:tcPr>
            <w:tcW w:w="4230" w:type="dxa"/>
          </w:tcPr>
          <w:p w14:paraId="3AAD3996" w14:textId="56792C8C" w:rsidR="00E4532C" w:rsidRPr="008A5FE3" w:rsidRDefault="00E4532C" w:rsidP="00A72AB5">
            <w:pPr>
              <w:keepNext/>
              <w:spacing w:after="0"/>
              <w:jc w:val="left"/>
              <w:rPr>
                <w:szCs w:val="18"/>
              </w:rPr>
            </w:pPr>
            <w:r w:rsidRPr="008A5FE3">
              <w:rPr>
                <w:szCs w:val="18"/>
              </w:rPr>
              <w:t xml:space="preserve">Extract zero or more unique active and excluded VAT Identification Numbers of an NETP represented by an Intermediary from “NETP”, “Registration”, </w:t>
            </w:r>
            <w:r>
              <w:rPr>
                <w:szCs w:val="18"/>
              </w:rPr>
              <w:t>“</w:t>
            </w:r>
            <w:r w:rsidRPr="008A5FE3">
              <w:rPr>
                <w:szCs w:val="18"/>
              </w:rPr>
              <w:t>Exclusion Details”, “Previous Registration”:</w:t>
            </w:r>
          </w:p>
          <w:p w14:paraId="5FAC79E6" w14:textId="77777777" w:rsidR="00E4532C" w:rsidRPr="008A5FE3" w:rsidRDefault="00E4532C" w:rsidP="008138DA">
            <w:pPr>
              <w:keepNext/>
              <w:numPr>
                <w:ilvl w:val="0"/>
                <w:numId w:val="124"/>
              </w:numPr>
              <w:spacing w:after="0"/>
              <w:rPr>
                <w:b/>
                <w:szCs w:val="18"/>
              </w:rPr>
            </w:pPr>
            <w:r w:rsidRPr="008A5FE3">
              <w:rPr>
                <w:szCs w:val="18"/>
              </w:rPr>
              <w:t xml:space="preserve">Where the associated “Intermediary Number” attribute of the “Intermediary” entity = </w:t>
            </w:r>
            <w:r w:rsidRPr="008A5FE3">
              <w:rPr>
                <w:b/>
                <w:szCs w:val="18"/>
              </w:rPr>
              <w:t>[Intermediary Number].</w:t>
            </w:r>
          </w:p>
          <w:p w14:paraId="4D0A51BC" w14:textId="72B0C5A8" w:rsidR="00E4532C" w:rsidRPr="008A5FE3" w:rsidRDefault="00E4532C" w:rsidP="00A72AB5">
            <w:pPr>
              <w:spacing w:after="0"/>
              <w:jc w:val="left"/>
              <w:rPr>
                <w:szCs w:val="18"/>
              </w:rPr>
            </w:pPr>
            <w:r w:rsidRPr="008A5FE3">
              <w:rPr>
                <w:szCs w:val="18"/>
              </w:rPr>
              <w:t>And</w:t>
            </w:r>
          </w:p>
          <w:p w14:paraId="549F8904" w14:textId="0B2FB1A4" w:rsidR="00E4532C" w:rsidRPr="008A5FE3" w:rsidRDefault="00E4532C" w:rsidP="008138DA">
            <w:pPr>
              <w:numPr>
                <w:ilvl w:val="0"/>
                <w:numId w:val="124"/>
              </w:numPr>
              <w:spacing w:after="0"/>
              <w:jc w:val="left"/>
              <w:rPr>
                <w:szCs w:val="18"/>
              </w:rPr>
            </w:pPr>
            <w:r w:rsidRPr="008A5FE3">
              <w:rPr>
                <w:szCs w:val="18"/>
              </w:rPr>
              <w:t>For each VAT Identification Number from “NETP”, extract one Intermediary Number from “Intermediary”</w:t>
            </w:r>
            <w:r>
              <w:rPr>
                <w:szCs w:val="18"/>
              </w:rPr>
              <w:t xml:space="preserve"> </w:t>
            </w:r>
            <w:r w:rsidRPr="008A5FE3">
              <w:rPr>
                <w:szCs w:val="18"/>
              </w:rPr>
              <w:t>associated to the NETP.</w:t>
            </w:r>
          </w:p>
        </w:tc>
      </w:tr>
      <w:tr w:rsidR="00E4532C" w:rsidRPr="008A5FE3" w14:paraId="0C449142" w14:textId="77777777" w:rsidTr="007D370E">
        <w:trPr>
          <w:cantSplit/>
          <w:trHeight w:val="231"/>
          <w:jc w:val="center"/>
        </w:trPr>
        <w:tc>
          <w:tcPr>
            <w:tcW w:w="1620" w:type="dxa"/>
            <w:vMerge/>
            <w:vAlign w:val="center"/>
          </w:tcPr>
          <w:p w14:paraId="09005E76" w14:textId="07B316B3" w:rsidR="00E4532C" w:rsidRPr="008A5FE3" w:rsidRDefault="00E4532C" w:rsidP="00A72AB5">
            <w:pPr>
              <w:tabs>
                <w:tab w:val="left" w:pos="1440"/>
              </w:tabs>
              <w:spacing w:after="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E347CCD" w14:textId="4D3C5E9B" w:rsidR="00E4532C" w:rsidRPr="008A5FE3" w:rsidRDefault="00E4532C"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EA4BD8E" w14:textId="20064D1C" w:rsidR="00E4532C" w:rsidRPr="008A5FE3" w:rsidRDefault="00E4532C"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4108DECE" w14:textId="2CC8EBC3" w:rsidR="00E4532C" w:rsidRPr="008A5FE3" w:rsidRDefault="00E4532C"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738594BE" w14:textId="77777777" w:rsidR="00E4532C" w:rsidRDefault="00E4532C" w:rsidP="007D370E">
            <w:pPr>
              <w:spacing w:after="0"/>
              <w:jc w:val="left"/>
              <w:rPr>
                <w:szCs w:val="18"/>
              </w:rPr>
            </w:pPr>
            <w:r w:rsidRPr="008A5FE3">
              <w:rPr>
                <w:szCs w:val="18"/>
              </w:rPr>
              <w:t>Provided</w:t>
            </w:r>
          </w:p>
          <w:p w14:paraId="0C58662C" w14:textId="66A82339" w:rsidR="00E4532C" w:rsidRPr="008A5FE3" w:rsidRDefault="00E4532C" w:rsidP="007D370E">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110F99A9" w14:textId="77777777" w:rsidR="00E4532C" w:rsidRDefault="00E4532C" w:rsidP="00A72AB5">
            <w:pPr>
              <w:keepNext/>
              <w:spacing w:after="0"/>
              <w:jc w:val="left"/>
              <w:rPr>
                <w:szCs w:val="18"/>
              </w:rPr>
            </w:pPr>
            <w:r>
              <w:rPr>
                <w:szCs w:val="18"/>
              </w:rPr>
              <w:t>Provided</w:t>
            </w:r>
          </w:p>
          <w:p w14:paraId="36545796" w14:textId="7BD5949B" w:rsidR="00E4532C" w:rsidRPr="008A5FE3" w:rsidRDefault="00E4532C" w:rsidP="00A72AB5">
            <w:pPr>
              <w:keepNext/>
              <w:spacing w:after="0"/>
              <w:jc w:val="left"/>
              <w:rPr>
                <w:szCs w:val="18"/>
              </w:rPr>
            </w:pPr>
            <w:r>
              <w:rPr>
                <w:szCs w:val="18"/>
              </w:rPr>
              <w:t>(= “</w:t>
            </w:r>
            <w:r w:rsidRPr="008A5FE3">
              <w:rPr>
                <w:szCs w:val="18"/>
              </w:rPr>
              <w:t>Active</w:t>
            </w:r>
            <w:r>
              <w:rPr>
                <w:szCs w:val="18"/>
              </w:rPr>
              <w:t>”)</w:t>
            </w:r>
          </w:p>
        </w:tc>
        <w:tc>
          <w:tcPr>
            <w:tcW w:w="4230" w:type="dxa"/>
          </w:tcPr>
          <w:p w14:paraId="5532D9C3" w14:textId="0553BA95" w:rsidR="00E4532C" w:rsidRPr="008A5FE3" w:rsidRDefault="00E4532C" w:rsidP="00A72AB5">
            <w:pPr>
              <w:keepNext/>
              <w:spacing w:after="0"/>
              <w:jc w:val="left"/>
              <w:rPr>
                <w:szCs w:val="18"/>
              </w:rPr>
            </w:pPr>
            <w:r w:rsidRPr="008A5FE3">
              <w:rPr>
                <w:szCs w:val="18"/>
              </w:rPr>
              <w:t>Extract zero or more unique active VAT Identification Numbers of an NETP represented by an Intermediary from “NETP”, “Registration”:</w:t>
            </w:r>
          </w:p>
          <w:p w14:paraId="51761F4B" w14:textId="77777777" w:rsidR="00E4532C" w:rsidRPr="008A5FE3" w:rsidRDefault="00E4532C" w:rsidP="008138DA">
            <w:pPr>
              <w:keepNext/>
              <w:numPr>
                <w:ilvl w:val="0"/>
                <w:numId w:val="219"/>
              </w:numPr>
              <w:spacing w:after="0"/>
              <w:rPr>
                <w:b/>
                <w:szCs w:val="18"/>
              </w:rPr>
            </w:pPr>
            <w:r w:rsidRPr="008A5FE3">
              <w:rPr>
                <w:szCs w:val="18"/>
              </w:rPr>
              <w:t xml:space="preserve">Where the associated “Intermediary Number” attribute of the “Intermediary” entity = </w:t>
            </w:r>
            <w:r w:rsidRPr="008A5FE3">
              <w:rPr>
                <w:b/>
                <w:szCs w:val="18"/>
              </w:rPr>
              <w:t>[Intermediary Number].</w:t>
            </w:r>
          </w:p>
          <w:p w14:paraId="3B9B5B96" w14:textId="77777777" w:rsidR="00E4532C" w:rsidRPr="008A5FE3" w:rsidRDefault="00E4532C" w:rsidP="00A72AB5">
            <w:pPr>
              <w:spacing w:after="0"/>
              <w:jc w:val="left"/>
              <w:rPr>
                <w:szCs w:val="18"/>
              </w:rPr>
            </w:pPr>
            <w:r w:rsidRPr="008A5FE3">
              <w:rPr>
                <w:szCs w:val="18"/>
              </w:rPr>
              <w:t>And</w:t>
            </w:r>
          </w:p>
          <w:p w14:paraId="5CB0F8C5" w14:textId="45349CBE" w:rsidR="00E4532C" w:rsidRPr="008A5FE3" w:rsidRDefault="00E4532C" w:rsidP="008138DA">
            <w:pPr>
              <w:pStyle w:val="Sraopastraipa"/>
              <w:keepNext/>
              <w:numPr>
                <w:ilvl w:val="0"/>
                <w:numId w:val="219"/>
              </w:numPr>
              <w:spacing w:after="0"/>
              <w:jc w:val="left"/>
              <w:rPr>
                <w:szCs w:val="18"/>
              </w:rPr>
            </w:pPr>
            <w:r w:rsidRPr="008A5FE3">
              <w:rPr>
                <w:szCs w:val="18"/>
              </w:rPr>
              <w:t>For each VAT Identification Number from “NETP”, extract one Intermediary Number from “Intermediary</w:t>
            </w:r>
            <w:r>
              <w:rPr>
                <w:szCs w:val="18"/>
              </w:rPr>
              <w:t>”</w:t>
            </w:r>
            <w:r w:rsidRPr="008A5FE3">
              <w:rPr>
                <w:szCs w:val="18"/>
              </w:rPr>
              <w:t xml:space="preserve"> associated to the NETP.</w:t>
            </w:r>
          </w:p>
        </w:tc>
      </w:tr>
      <w:tr w:rsidR="00E4532C" w:rsidRPr="008A5FE3" w14:paraId="09126316" w14:textId="77777777" w:rsidTr="007D370E">
        <w:trPr>
          <w:cantSplit/>
          <w:trHeight w:val="231"/>
          <w:jc w:val="center"/>
        </w:trPr>
        <w:tc>
          <w:tcPr>
            <w:tcW w:w="1620" w:type="dxa"/>
            <w:vMerge/>
            <w:vAlign w:val="center"/>
          </w:tcPr>
          <w:p w14:paraId="66AE30CD" w14:textId="783FF394" w:rsidR="00E4532C" w:rsidRPr="008A5FE3" w:rsidRDefault="00E4532C" w:rsidP="00A72AB5">
            <w:pPr>
              <w:tabs>
                <w:tab w:val="left" w:pos="1440"/>
              </w:tabs>
              <w:spacing w:after="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4393126C" w14:textId="1F765FA3" w:rsidR="00E4532C" w:rsidRPr="008A5FE3" w:rsidRDefault="00E4532C"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7C368CED" w14:textId="1B3FB706" w:rsidR="00E4532C" w:rsidRPr="008A5FE3" w:rsidRDefault="00E4532C"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53C95C2E" w14:textId="765D2D9B" w:rsidR="00E4532C" w:rsidRPr="008A5FE3" w:rsidRDefault="00E4532C"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1AF55645" w14:textId="77777777" w:rsidR="00E4532C" w:rsidRDefault="00E4532C" w:rsidP="007D370E">
            <w:pPr>
              <w:spacing w:after="0"/>
              <w:jc w:val="left"/>
              <w:rPr>
                <w:szCs w:val="18"/>
              </w:rPr>
            </w:pPr>
            <w:r w:rsidRPr="008A5FE3">
              <w:rPr>
                <w:szCs w:val="18"/>
              </w:rPr>
              <w:t>Provided</w:t>
            </w:r>
          </w:p>
          <w:p w14:paraId="6EE222C1" w14:textId="50FB4BB0" w:rsidR="00E4532C" w:rsidRPr="008A5FE3" w:rsidRDefault="00E4532C" w:rsidP="007D370E">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558AB92B" w14:textId="77777777" w:rsidR="00E4532C" w:rsidRDefault="00E4532C" w:rsidP="007D370E">
            <w:pPr>
              <w:keepNext/>
              <w:spacing w:after="0"/>
              <w:jc w:val="left"/>
              <w:rPr>
                <w:szCs w:val="18"/>
              </w:rPr>
            </w:pPr>
            <w:r>
              <w:rPr>
                <w:szCs w:val="18"/>
              </w:rPr>
              <w:t>Provided</w:t>
            </w:r>
          </w:p>
          <w:p w14:paraId="745C4257" w14:textId="1FA99E11" w:rsidR="00E4532C" w:rsidRPr="008A5FE3" w:rsidRDefault="00E4532C" w:rsidP="007D370E">
            <w:pPr>
              <w:keepNext/>
              <w:spacing w:after="0"/>
              <w:jc w:val="left"/>
              <w:rPr>
                <w:szCs w:val="18"/>
              </w:rPr>
            </w:pPr>
            <w:r>
              <w:rPr>
                <w:szCs w:val="18"/>
              </w:rPr>
              <w:t>(= “</w:t>
            </w:r>
            <w:r w:rsidRPr="008A5FE3">
              <w:rPr>
                <w:szCs w:val="18"/>
              </w:rPr>
              <w:t>Excluded</w:t>
            </w:r>
            <w:r>
              <w:rPr>
                <w:szCs w:val="18"/>
              </w:rPr>
              <w:t>”)</w:t>
            </w:r>
          </w:p>
        </w:tc>
        <w:tc>
          <w:tcPr>
            <w:tcW w:w="4230" w:type="dxa"/>
          </w:tcPr>
          <w:p w14:paraId="723184E1" w14:textId="51F30654" w:rsidR="00E4532C" w:rsidRPr="008A5FE3" w:rsidRDefault="00E4532C" w:rsidP="00A72AB5">
            <w:pPr>
              <w:keepNext/>
              <w:spacing w:after="0"/>
              <w:jc w:val="left"/>
              <w:rPr>
                <w:szCs w:val="18"/>
              </w:rPr>
            </w:pPr>
            <w:r w:rsidRPr="008A5FE3">
              <w:rPr>
                <w:szCs w:val="18"/>
              </w:rPr>
              <w:t>Extract zero or more unique excluded VAT Identification Numbers of an NETP represented by an Intermediary from “NETP”, “Registration”, "Exclusion Details”, “Previous Registration”:</w:t>
            </w:r>
          </w:p>
          <w:p w14:paraId="43F4B15F" w14:textId="77777777" w:rsidR="00E4532C" w:rsidRPr="008A5FE3" w:rsidRDefault="00E4532C" w:rsidP="008138DA">
            <w:pPr>
              <w:keepNext/>
              <w:numPr>
                <w:ilvl w:val="0"/>
                <w:numId w:val="220"/>
              </w:numPr>
              <w:spacing w:after="0"/>
              <w:rPr>
                <w:b/>
                <w:szCs w:val="18"/>
              </w:rPr>
            </w:pPr>
            <w:r w:rsidRPr="008A5FE3">
              <w:rPr>
                <w:szCs w:val="18"/>
              </w:rPr>
              <w:t xml:space="preserve">Where the associated “Intermediary Number” attribute of the “Intermediary” entity = </w:t>
            </w:r>
            <w:r w:rsidRPr="008A5FE3">
              <w:rPr>
                <w:b/>
                <w:szCs w:val="18"/>
              </w:rPr>
              <w:t>[Intermediary Number].</w:t>
            </w:r>
          </w:p>
          <w:p w14:paraId="1D4557D0" w14:textId="77777777" w:rsidR="00E4532C" w:rsidRPr="008A5FE3" w:rsidRDefault="00E4532C" w:rsidP="00A72AB5">
            <w:pPr>
              <w:spacing w:after="0"/>
              <w:jc w:val="left"/>
              <w:rPr>
                <w:szCs w:val="18"/>
              </w:rPr>
            </w:pPr>
            <w:r w:rsidRPr="008A5FE3">
              <w:rPr>
                <w:szCs w:val="18"/>
              </w:rPr>
              <w:t>And</w:t>
            </w:r>
          </w:p>
          <w:p w14:paraId="126A0A1B" w14:textId="5D5A45FD" w:rsidR="00E4532C" w:rsidRPr="008A5FE3" w:rsidRDefault="00E4532C" w:rsidP="008138DA">
            <w:pPr>
              <w:pStyle w:val="Sraopastraipa"/>
              <w:keepNext/>
              <w:numPr>
                <w:ilvl w:val="0"/>
                <w:numId w:val="220"/>
              </w:numPr>
              <w:spacing w:after="0"/>
              <w:jc w:val="left"/>
              <w:rPr>
                <w:szCs w:val="18"/>
              </w:rPr>
            </w:pPr>
            <w:r w:rsidRPr="008A5FE3">
              <w:rPr>
                <w:szCs w:val="18"/>
              </w:rPr>
              <w:t>For each VAT Identification Number from “NETP”, extract one Intermediary Number from “Intermediary”</w:t>
            </w:r>
            <w:r>
              <w:rPr>
                <w:szCs w:val="18"/>
              </w:rPr>
              <w:t xml:space="preserve"> </w:t>
            </w:r>
            <w:r w:rsidRPr="008A5FE3">
              <w:rPr>
                <w:szCs w:val="18"/>
              </w:rPr>
              <w:t>associated to the NETP.</w:t>
            </w:r>
          </w:p>
        </w:tc>
      </w:tr>
      <w:tr w:rsidR="00E4532C" w:rsidRPr="008A5FE3" w14:paraId="6A8953C8" w14:textId="77777777" w:rsidTr="007D370E">
        <w:trPr>
          <w:cantSplit/>
          <w:trHeight w:val="231"/>
          <w:jc w:val="center"/>
        </w:trPr>
        <w:tc>
          <w:tcPr>
            <w:tcW w:w="1620" w:type="dxa"/>
            <w:vMerge/>
            <w:vAlign w:val="center"/>
          </w:tcPr>
          <w:p w14:paraId="19EB4039" w14:textId="55059712" w:rsidR="00E4532C" w:rsidRPr="008A5FE3" w:rsidRDefault="00E4532C" w:rsidP="00A72AB5">
            <w:pPr>
              <w:tabs>
                <w:tab w:val="left" w:pos="1440"/>
              </w:tabs>
              <w:spacing w:after="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710B963B" w14:textId="3A9F3597" w:rsidR="00E4532C" w:rsidRPr="008A5FE3" w:rsidRDefault="00E4532C" w:rsidP="00A72AB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48F593B" w14:textId="08D7BF38" w:rsidR="00E4532C" w:rsidRPr="008A5FE3" w:rsidRDefault="00E4532C"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6A5F19C0" w14:textId="57CF8742" w:rsidR="00E4532C" w:rsidRPr="008A5FE3" w:rsidRDefault="00E4532C"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332CA389" w14:textId="77777777" w:rsidR="00E4532C" w:rsidRDefault="00E4532C" w:rsidP="007D370E">
            <w:pPr>
              <w:spacing w:after="0"/>
              <w:jc w:val="left"/>
              <w:rPr>
                <w:szCs w:val="18"/>
              </w:rPr>
            </w:pPr>
            <w:r w:rsidRPr="008A5FE3">
              <w:rPr>
                <w:szCs w:val="18"/>
              </w:rPr>
              <w:t>Provided</w:t>
            </w:r>
          </w:p>
          <w:p w14:paraId="5D6BDB7A" w14:textId="528A9755" w:rsidR="00E4532C" w:rsidRPr="008A5FE3" w:rsidRDefault="00E4532C" w:rsidP="007D370E">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0C513031" w14:textId="77777777" w:rsidR="00E4532C" w:rsidRDefault="00E4532C" w:rsidP="007D370E">
            <w:pPr>
              <w:keepNext/>
              <w:spacing w:after="0"/>
              <w:jc w:val="left"/>
              <w:rPr>
                <w:szCs w:val="18"/>
              </w:rPr>
            </w:pPr>
            <w:r>
              <w:rPr>
                <w:szCs w:val="18"/>
              </w:rPr>
              <w:t>Provided</w:t>
            </w:r>
          </w:p>
          <w:p w14:paraId="0DCFB369" w14:textId="47FBB476" w:rsidR="00E4532C" w:rsidRPr="008A5FE3" w:rsidRDefault="00E4532C" w:rsidP="007D370E">
            <w:pPr>
              <w:keepNext/>
              <w:spacing w:after="0"/>
              <w:jc w:val="left"/>
              <w:rPr>
                <w:szCs w:val="18"/>
              </w:rPr>
            </w:pPr>
            <w:r>
              <w:rPr>
                <w:szCs w:val="18"/>
              </w:rPr>
              <w:t>(= “</w:t>
            </w:r>
            <w:r w:rsidRPr="008A5FE3">
              <w:rPr>
                <w:szCs w:val="18"/>
              </w:rPr>
              <w:t>Both</w:t>
            </w:r>
            <w:r>
              <w:rPr>
                <w:szCs w:val="18"/>
              </w:rPr>
              <w:t>”)</w:t>
            </w:r>
          </w:p>
        </w:tc>
        <w:tc>
          <w:tcPr>
            <w:tcW w:w="4230" w:type="dxa"/>
          </w:tcPr>
          <w:p w14:paraId="2276AC40" w14:textId="432B4137" w:rsidR="00E4532C" w:rsidRPr="008A5FE3" w:rsidRDefault="00E4532C" w:rsidP="00A72AB5">
            <w:pPr>
              <w:keepNext/>
              <w:spacing w:after="0"/>
              <w:jc w:val="left"/>
              <w:rPr>
                <w:szCs w:val="18"/>
              </w:rPr>
            </w:pPr>
            <w:r w:rsidRPr="008A5FE3">
              <w:rPr>
                <w:szCs w:val="18"/>
              </w:rPr>
              <w:t>Extract zero or more unique active and excluded VAT Identification Numbers of an NETP represented by an Intermediary from “NETP”, “Registration”, "Exclusion Details”, “Previous Registration”:</w:t>
            </w:r>
          </w:p>
          <w:p w14:paraId="5561381B" w14:textId="77777777" w:rsidR="00E4532C" w:rsidRPr="008A5FE3" w:rsidRDefault="00E4532C" w:rsidP="008138DA">
            <w:pPr>
              <w:keepNext/>
              <w:numPr>
                <w:ilvl w:val="0"/>
                <w:numId w:val="221"/>
              </w:numPr>
              <w:spacing w:after="0"/>
              <w:rPr>
                <w:b/>
                <w:szCs w:val="18"/>
              </w:rPr>
            </w:pPr>
            <w:r w:rsidRPr="008A5FE3">
              <w:rPr>
                <w:szCs w:val="18"/>
              </w:rPr>
              <w:t xml:space="preserve">Where the associated “Intermediary Number” attribute of the “Intermediary” entity = </w:t>
            </w:r>
            <w:r w:rsidRPr="008A5FE3">
              <w:rPr>
                <w:b/>
                <w:szCs w:val="18"/>
              </w:rPr>
              <w:t>[Intermediary Number].</w:t>
            </w:r>
          </w:p>
          <w:p w14:paraId="0DB2510F" w14:textId="77777777" w:rsidR="00E4532C" w:rsidRPr="008A5FE3" w:rsidRDefault="00E4532C" w:rsidP="00A72AB5">
            <w:pPr>
              <w:spacing w:after="0"/>
              <w:jc w:val="left"/>
              <w:rPr>
                <w:szCs w:val="18"/>
              </w:rPr>
            </w:pPr>
            <w:r w:rsidRPr="008A5FE3">
              <w:rPr>
                <w:szCs w:val="18"/>
              </w:rPr>
              <w:t>And</w:t>
            </w:r>
          </w:p>
          <w:p w14:paraId="74227FAF" w14:textId="3750A321" w:rsidR="00E4532C" w:rsidRPr="008A5FE3" w:rsidRDefault="00E4532C" w:rsidP="008138DA">
            <w:pPr>
              <w:pStyle w:val="Sraopastraipa"/>
              <w:keepNext/>
              <w:numPr>
                <w:ilvl w:val="0"/>
                <w:numId w:val="221"/>
              </w:numPr>
              <w:spacing w:after="0"/>
              <w:jc w:val="left"/>
              <w:rPr>
                <w:szCs w:val="18"/>
              </w:rPr>
            </w:pPr>
            <w:r w:rsidRPr="008A5FE3">
              <w:rPr>
                <w:szCs w:val="18"/>
              </w:rPr>
              <w:t>For each VAT Identification Number from “NETP”, extract one Intermediary Number from “Intermediary”</w:t>
            </w:r>
            <w:r>
              <w:rPr>
                <w:szCs w:val="18"/>
              </w:rPr>
              <w:t xml:space="preserve"> </w:t>
            </w:r>
            <w:r w:rsidRPr="008A5FE3">
              <w:rPr>
                <w:szCs w:val="18"/>
              </w:rPr>
              <w:t>associated to the NETP.</w:t>
            </w:r>
          </w:p>
        </w:tc>
      </w:tr>
      <w:tr w:rsidR="00E4532C" w:rsidRPr="008A5FE3" w14:paraId="4C262AC2" w14:textId="77777777" w:rsidTr="007D370E">
        <w:trPr>
          <w:cantSplit/>
          <w:trHeight w:val="231"/>
          <w:jc w:val="center"/>
        </w:trPr>
        <w:tc>
          <w:tcPr>
            <w:tcW w:w="1620" w:type="dxa"/>
            <w:vMerge/>
            <w:vAlign w:val="center"/>
          </w:tcPr>
          <w:p w14:paraId="09CFB0F4" w14:textId="33925AE4" w:rsidR="00E4532C" w:rsidRPr="008A5FE3" w:rsidRDefault="00E4532C" w:rsidP="00A72AB5">
            <w:pPr>
              <w:tabs>
                <w:tab w:val="left" w:pos="1440"/>
              </w:tabs>
              <w:spacing w:after="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7FC44426" w14:textId="337D9ADC" w:rsidR="00E4532C" w:rsidRPr="008A5FE3" w:rsidRDefault="00E4532C" w:rsidP="00A72AB5">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277758E5" w14:textId="74AAC87A" w:rsidR="00E4532C" w:rsidRPr="008A5FE3" w:rsidRDefault="00E4532C" w:rsidP="00A72AB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289A2308" w14:textId="56D9F95D" w:rsidR="00E4532C" w:rsidRPr="008A5FE3" w:rsidRDefault="00E4532C" w:rsidP="00A72AB5">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612C4F08" w14:textId="77777777" w:rsidR="00E4532C" w:rsidRDefault="00E4532C" w:rsidP="00A72AB5">
            <w:pPr>
              <w:spacing w:after="0"/>
              <w:jc w:val="left"/>
              <w:rPr>
                <w:szCs w:val="18"/>
              </w:rPr>
            </w:pPr>
            <w:r w:rsidRPr="008A5FE3">
              <w:rPr>
                <w:szCs w:val="18"/>
              </w:rPr>
              <w:t>Provided</w:t>
            </w:r>
          </w:p>
          <w:p w14:paraId="3C3EBB94" w14:textId="033B7A6C" w:rsidR="00E4532C" w:rsidRPr="008A5FE3" w:rsidRDefault="00E4532C" w:rsidP="00A72AB5">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4912EA17" w14:textId="33B8CEB4" w:rsidR="00E4532C" w:rsidRPr="008A5FE3" w:rsidRDefault="00E4532C" w:rsidP="00A72AB5">
            <w:pPr>
              <w:keepNext/>
              <w:spacing w:after="0"/>
              <w:jc w:val="left"/>
              <w:rPr>
                <w:szCs w:val="18"/>
              </w:rPr>
            </w:pPr>
            <w:r w:rsidRPr="008A5FE3">
              <w:rPr>
                <w:szCs w:val="18"/>
              </w:rPr>
              <w:t>N/A</w:t>
            </w:r>
          </w:p>
        </w:tc>
        <w:tc>
          <w:tcPr>
            <w:tcW w:w="4230" w:type="dxa"/>
          </w:tcPr>
          <w:p w14:paraId="53F7030E" w14:textId="48D907F4" w:rsidR="00E4532C" w:rsidRPr="008A5FE3" w:rsidRDefault="00E4532C" w:rsidP="00A72AB5">
            <w:pPr>
              <w:keepNext/>
              <w:spacing w:after="0"/>
              <w:jc w:val="left"/>
              <w:rPr>
                <w:szCs w:val="18"/>
              </w:rPr>
            </w:pPr>
            <w:r w:rsidRPr="008A5FE3">
              <w:rPr>
                <w:szCs w:val="18"/>
              </w:rPr>
              <w:t>Extract zero or one record from “NETP”, “Intermediary”, “Registration”:</w:t>
            </w:r>
          </w:p>
          <w:p w14:paraId="463D0009" w14:textId="308D318F" w:rsidR="00E4532C" w:rsidRPr="008A5FE3" w:rsidRDefault="00E4532C" w:rsidP="008138DA">
            <w:pPr>
              <w:keepNext/>
              <w:numPr>
                <w:ilvl w:val="0"/>
                <w:numId w:val="128"/>
              </w:numPr>
              <w:spacing w:after="0"/>
              <w:rPr>
                <w:b/>
                <w:szCs w:val="18"/>
              </w:rPr>
            </w:pPr>
            <w:r w:rsidRPr="008A5FE3">
              <w:rPr>
                <w:szCs w:val="18"/>
              </w:rPr>
              <w:t xml:space="preserve">Where the associated “VAT Identification Number” attribute of the “NETP” entity = </w:t>
            </w:r>
            <w:r w:rsidRPr="008A5FE3">
              <w:rPr>
                <w:b/>
                <w:szCs w:val="18"/>
              </w:rPr>
              <w:t>[VAT Identification Number];</w:t>
            </w:r>
          </w:p>
          <w:p w14:paraId="2D3742D8" w14:textId="77777777" w:rsidR="00E4532C" w:rsidRPr="008A5FE3" w:rsidRDefault="00E4532C" w:rsidP="00A72AB5">
            <w:pPr>
              <w:keepNext/>
              <w:spacing w:after="0"/>
              <w:jc w:val="left"/>
              <w:rPr>
                <w:szCs w:val="18"/>
              </w:rPr>
            </w:pPr>
            <w:r w:rsidRPr="008A5FE3">
              <w:rPr>
                <w:szCs w:val="18"/>
              </w:rPr>
              <w:t>And</w:t>
            </w:r>
          </w:p>
          <w:p w14:paraId="4DAEF628" w14:textId="64BE1B46" w:rsidR="00E4532C" w:rsidRPr="008A5FE3" w:rsidRDefault="00E4532C" w:rsidP="008138DA">
            <w:pPr>
              <w:pStyle w:val="Sraopastraipa"/>
              <w:keepNext/>
              <w:numPr>
                <w:ilvl w:val="0"/>
                <w:numId w:val="128"/>
              </w:numPr>
              <w:spacing w:after="0"/>
              <w:jc w:val="left"/>
              <w:rPr>
                <w:szCs w:val="18"/>
              </w:rPr>
            </w:pPr>
            <w:r w:rsidRPr="008A5FE3">
              <w:rPr>
                <w:szCs w:val="18"/>
              </w:rPr>
              <w:t xml:space="preserve">Where the “Intermediary Number” attribute of the “Intermediary” entity = </w:t>
            </w:r>
            <w:r w:rsidRPr="008A5FE3">
              <w:rPr>
                <w:b/>
                <w:szCs w:val="18"/>
              </w:rPr>
              <w:t>[Intermediary Number].</w:t>
            </w:r>
          </w:p>
        </w:tc>
      </w:tr>
      <w:tr w:rsidR="00E4532C" w:rsidRPr="008A5FE3" w14:paraId="117604E9" w14:textId="77777777" w:rsidTr="007D370E">
        <w:trPr>
          <w:cantSplit/>
          <w:trHeight w:val="231"/>
          <w:jc w:val="center"/>
        </w:trPr>
        <w:tc>
          <w:tcPr>
            <w:tcW w:w="1620" w:type="dxa"/>
            <w:vMerge/>
            <w:vAlign w:val="center"/>
          </w:tcPr>
          <w:p w14:paraId="7059D7AF" w14:textId="777CDBF8" w:rsidR="00E4532C" w:rsidRPr="008A5FE3" w:rsidRDefault="00E4532C" w:rsidP="00E4532C">
            <w:pPr>
              <w:tabs>
                <w:tab w:val="left" w:pos="1440"/>
              </w:tabs>
              <w:spacing w:after="0"/>
              <w:ind w:left="57" w:right="57"/>
              <w:jc w:val="left"/>
              <w:rPr>
                <w:szCs w:val="20"/>
              </w:rPr>
            </w:pPr>
          </w:p>
        </w:tc>
        <w:tc>
          <w:tcPr>
            <w:tcW w:w="1705" w:type="dxa"/>
            <w:tcBorders>
              <w:bottom w:val="single" w:sz="4" w:space="0" w:color="999999"/>
            </w:tcBorders>
            <w:shd w:val="clear" w:color="auto" w:fill="D9D9D9"/>
            <w:vAlign w:val="center"/>
          </w:tcPr>
          <w:p w14:paraId="41B437B4" w14:textId="7CDCE5B9" w:rsidR="00E4532C" w:rsidRPr="008A5FE3" w:rsidRDefault="00E4532C" w:rsidP="00E4532C">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39C9DA38" w14:textId="4165F80C" w:rsidR="00E4532C" w:rsidRPr="008A5FE3" w:rsidRDefault="00E4532C" w:rsidP="00E4532C">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0FC56A6B" w14:textId="7FE9B85A" w:rsidR="00E4532C" w:rsidRPr="008A5FE3" w:rsidRDefault="00E4532C" w:rsidP="00E4532C">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11BA4882" w14:textId="77777777" w:rsidR="00E4532C" w:rsidRDefault="00E4532C" w:rsidP="00E4532C">
            <w:pPr>
              <w:spacing w:after="0"/>
              <w:jc w:val="left"/>
              <w:rPr>
                <w:szCs w:val="18"/>
              </w:rPr>
            </w:pPr>
            <w:r w:rsidRPr="008A5FE3">
              <w:rPr>
                <w:szCs w:val="18"/>
              </w:rPr>
              <w:t>Provided</w:t>
            </w:r>
          </w:p>
          <w:p w14:paraId="239036B5" w14:textId="21D39B3E" w:rsidR="00E4532C" w:rsidRPr="008A5FE3" w:rsidRDefault="00E4532C" w:rsidP="00E4532C">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6EF634E6" w14:textId="1BC9FF71" w:rsidR="00E4532C" w:rsidRPr="008A5FE3" w:rsidRDefault="00E4532C" w:rsidP="00E4532C">
            <w:pPr>
              <w:spacing w:after="0"/>
              <w:jc w:val="left"/>
              <w:rPr>
                <w:szCs w:val="18"/>
              </w:rPr>
            </w:pPr>
            <w:r w:rsidRPr="008A5FE3">
              <w:rPr>
                <w:szCs w:val="18"/>
              </w:rPr>
              <w:t>N/A</w:t>
            </w:r>
          </w:p>
        </w:tc>
        <w:tc>
          <w:tcPr>
            <w:tcW w:w="4230" w:type="dxa"/>
          </w:tcPr>
          <w:p w14:paraId="235F4672" w14:textId="36658042" w:rsidR="00E4532C" w:rsidRPr="008A5FE3" w:rsidRDefault="00E4532C" w:rsidP="00E4532C">
            <w:pPr>
              <w:spacing w:after="0"/>
              <w:jc w:val="left"/>
              <w:rPr>
                <w:szCs w:val="18"/>
              </w:rPr>
            </w:pPr>
            <w:r w:rsidRPr="008A5FE3">
              <w:rPr>
                <w:szCs w:val="18"/>
              </w:rPr>
              <w:t>Extract zero or one record from “NETP”, “Intermediary”, “Registration”</w:t>
            </w:r>
          </w:p>
          <w:p w14:paraId="191E5AC8" w14:textId="75D3E9B1" w:rsidR="00E4532C" w:rsidRPr="008A5FE3" w:rsidRDefault="00E4532C" w:rsidP="008138DA">
            <w:pPr>
              <w:numPr>
                <w:ilvl w:val="0"/>
                <w:numId w:val="129"/>
              </w:numPr>
              <w:spacing w:after="0"/>
              <w:jc w:val="left"/>
              <w:rPr>
                <w:szCs w:val="18"/>
              </w:rPr>
            </w:pPr>
            <w:r w:rsidRPr="008A5FE3">
              <w:rPr>
                <w:szCs w:val="18"/>
              </w:rPr>
              <w:t xml:space="preserve">Where the “VAT Identification Number” attribute of the “NETP” entity = </w:t>
            </w:r>
            <w:r w:rsidRPr="008A5FE3">
              <w:rPr>
                <w:b/>
                <w:szCs w:val="18"/>
              </w:rPr>
              <w:t>[VAT Identification Number];</w:t>
            </w:r>
          </w:p>
          <w:p w14:paraId="3C8D7C8E" w14:textId="77777777" w:rsidR="00E4532C" w:rsidRPr="008A5FE3" w:rsidRDefault="00E4532C" w:rsidP="00E4532C">
            <w:pPr>
              <w:spacing w:after="0"/>
              <w:jc w:val="left"/>
              <w:rPr>
                <w:szCs w:val="18"/>
              </w:rPr>
            </w:pPr>
            <w:r w:rsidRPr="008A5FE3">
              <w:rPr>
                <w:szCs w:val="18"/>
              </w:rPr>
              <w:t xml:space="preserve">And </w:t>
            </w:r>
          </w:p>
          <w:p w14:paraId="1AF01B85" w14:textId="0FBC9171" w:rsidR="00E4532C" w:rsidRPr="008A5FE3" w:rsidRDefault="00E4532C" w:rsidP="008138DA">
            <w:pPr>
              <w:pStyle w:val="Sraopastraipa"/>
              <w:numPr>
                <w:ilvl w:val="0"/>
                <w:numId w:val="129"/>
              </w:numPr>
              <w:spacing w:after="0"/>
              <w:jc w:val="left"/>
              <w:rPr>
                <w:szCs w:val="18"/>
              </w:rPr>
            </w:pPr>
            <w:r w:rsidRPr="008A5FE3">
              <w:rPr>
                <w:szCs w:val="18"/>
              </w:rPr>
              <w:t xml:space="preserve">Where the “Intermediary Number” attribute of the “Intermediary” entity = </w:t>
            </w:r>
            <w:r w:rsidRPr="008A5FE3">
              <w:rPr>
                <w:b/>
                <w:szCs w:val="18"/>
              </w:rPr>
              <w:t>[Intermediary Number];</w:t>
            </w:r>
          </w:p>
          <w:p w14:paraId="085C7F2F" w14:textId="77777777" w:rsidR="00E4532C" w:rsidRPr="008A5FE3" w:rsidRDefault="00E4532C" w:rsidP="00E4532C">
            <w:pPr>
              <w:spacing w:after="0"/>
              <w:jc w:val="left"/>
              <w:rPr>
                <w:szCs w:val="18"/>
              </w:rPr>
            </w:pPr>
            <w:r w:rsidRPr="008A5FE3">
              <w:rPr>
                <w:szCs w:val="18"/>
              </w:rPr>
              <w:t>And</w:t>
            </w:r>
          </w:p>
          <w:p w14:paraId="6E8F7B31" w14:textId="6EF9FEC8" w:rsidR="00E4532C" w:rsidRPr="008A5FE3" w:rsidRDefault="00E4532C" w:rsidP="008138DA">
            <w:pPr>
              <w:pStyle w:val="Sraopastraipa"/>
              <w:numPr>
                <w:ilvl w:val="0"/>
                <w:numId w:val="129"/>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E4532C" w:rsidRPr="008A5FE3" w14:paraId="51429DEC" w14:textId="77777777" w:rsidTr="007D370E">
        <w:trPr>
          <w:cantSplit/>
          <w:trHeight w:val="231"/>
          <w:jc w:val="center"/>
        </w:trPr>
        <w:tc>
          <w:tcPr>
            <w:tcW w:w="1620" w:type="dxa"/>
            <w:vMerge/>
            <w:vAlign w:val="center"/>
          </w:tcPr>
          <w:p w14:paraId="3AA68B11" w14:textId="77777777" w:rsidR="00E4532C" w:rsidRPr="008A5FE3" w:rsidRDefault="00E4532C" w:rsidP="00E4532C">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231E58B" w14:textId="78F36644" w:rsidR="00E4532C" w:rsidRPr="008A5FE3" w:rsidRDefault="00E4532C" w:rsidP="00E4532C">
            <w:pPr>
              <w:spacing w:after="0"/>
              <w:jc w:val="left"/>
              <w:rPr>
                <w:szCs w:val="20"/>
              </w:rPr>
            </w:pPr>
            <w:r w:rsidRPr="008A5FE3">
              <w:rPr>
                <w:szCs w:val="20"/>
              </w:rPr>
              <w:t>Provided</w:t>
            </w:r>
          </w:p>
        </w:tc>
        <w:tc>
          <w:tcPr>
            <w:tcW w:w="1620" w:type="dxa"/>
            <w:tcBorders>
              <w:bottom w:val="single" w:sz="4" w:space="0" w:color="999999"/>
            </w:tcBorders>
            <w:shd w:val="clear" w:color="auto" w:fill="D9D9D9"/>
            <w:vAlign w:val="center"/>
          </w:tcPr>
          <w:p w14:paraId="6F3FBB38" w14:textId="2CA72E7F" w:rsidR="00E4532C" w:rsidRPr="008A5FE3" w:rsidRDefault="00E4532C" w:rsidP="00E4532C">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7AFE363F" w14:textId="24AF9847" w:rsidR="00E4532C" w:rsidRPr="008A5FE3" w:rsidRDefault="00E4532C" w:rsidP="00E4532C">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28A5483A" w14:textId="77777777" w:rsidR="00E4532C" w:rsidRDefault="00E4532C" w:rsidP="00E4532C">
            <w:pPr>
              <w:spacing w:after="0"/>
              <w:jc w:val="left"/>
              <w:rPr>
                <w:szCs w:val="18"/>
              </w:rPr>
            </w:pPr>
            <w:r w:rsidRPr="008A5FE3">
              <w:rPr>
                <w:szCs w:val="18"/>
              </w:rPr>
              <w:t>Provided</w:t>
            </w:r>
          </w:p>
          <w:p w14:paraId="0574061A" w14:textId="590A07CB" w:rsidR="00305E3F" w:rsidRPr="008A5FE3" w:rsidRDefault="00305E3F" w:rsidP="00E4532C">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5E610A2D" w14:textId="53AFC728" w:rsidR="00E4532C" w:rsidRPr="008A5FE3" w:rsidRDefault="00E4532C" w:rsidP="00E4532C">
            <w:pPr>
              <w:spacing w:after="0"/>
              <w:jc w:val="left"/>
              <w:rPr>
                <w:szCs w:val="18"/>
              </w:rPr>
            </w:pPr>
            <w:r w:rsidRPr="008A5FE3">
              <w:rPr>
                <w:szCs w:val="18"/>
              </w:rPr>
              <w:t>Not Provided</w:t>
            </w:r>
          </w:p>
        </w:tc>
        <w:tc>
          <w:tcPr>
            <w:tcW w:w="4230" w:type="dxa"/>
          </w:tcPr>
          <w:p w14:paraId="2CB19E34" w14:textId="2A8EF471" w:rsidR="00E4532C" w:rsidRPr="008A5FE3" w:rsidRDefault="00E4532C" w:rsidP="00E4532C">
            <w:pPr>
              <w:keepNext/>
              <w:spacing w:after="0"/>
              <w:jc w:val="left"/>
              <w:rPr>
                <w:szCs w:val="18"/>
              </w:rPr>
            </w:pPr>
            <w:r w:rsidRPr="008A5FE3">
              <w:rPr>
                <w:szCs w:val="18"/>
              </w:rPr>
              <w:t xml:space="preserve">Extract zero or </w:t>
            </w:r>
            <w:r w:rsidR="00AD08F5">
              <w:rPr>
                <w:szCs w:val="18"/>
              </w:rPr>
              <w:t>one</w:t>
            </w:r>
            <w:r w:rsidRPr="008A5FE3">
              <w:rPr>
                <w:szCs w:val="18"/>
              </w:rPr>
              <w:t xml:space="preserve"> unique Intermediary Number from “Intermediary”, “Registration”, "Exclusion Details”, “Previous Registration”:</w:t>
            </w:r>
          </w:p>
          <w:p w14:paraId="4495C45E" w14:textId="0F046339" w:rsidR="00E4532C" w:rsidRPr="008A5FE3" w:rsidRDefault="00E4532C" w:rsidP="008138DA">
            <w:pPr>
              <w:numPr>
                <w:ilvl w:val="0"/>
                <w:numId w:val="126"/>
              </w:numPr>
              <w:spacing w:after="0"/>
              <w:jc w:val="left"/>
              <w:rPr>
                <w:szCs w:val="18"/>
              </w:rPr>
            </w:pPr>
            <w:r w:rsidRPr="008A5FE3">
              <w:rPr>
                <w:szCs w:val="18"/>
              </w:rPr>
              <w:t xml:space="preserve">Where the associated “VAT Identification Number” attribute of the “NETP” entity = </w:t>
            </w:r>
            <w:r w:rsidRPr="008A5FE3">
              <w:rPr>
                <w:b/>
                <w:szCs w:val="18"/>
              </w:rPr>
              <w:t>[VAT Identification Number];</w:t>
            </w:r>
          </w:p>
          <w:p w14:paraId="409B3525" w14:textId="77777777" w:rsidR="00E4532C" w:rsidRPr="008A5FE3" w:rsidRDefault="00E4532C" w:rsidP="00E4532C">
            <w:pPr>
              <w:spacing w:after="0"/>
              <w:jc w:val="left"/>
              <w:rPr>
                <w:szCs w:val="18"/>
              </w:rPr>
            </w:pPr>
            <w:r w:rsidRPr="008A5FE3">
              <w:rPr>
                <w:szCs w:val="18"/>
              </w:rPr>
              <w:t xml:space="preserve">And </w:t>
            </w:r>
          </w:p>
          <w:p w14:paraId="4F1AC69F" w14:textId="0C5D52A5" w:rsidR="00E4532C" w:rsidRPr="008A5FE3" w:rsidRDefault="00E4532C" w:rsidP="008138DA">
            <w:pPr>
              <w:pStyle w:val="Sraopastraipa"/>
              <w:numPr>
                <w:ilvl w:val="0"/>
                <w:numId w:val="126"/>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2D1775" w:rsidRPr="008A5FE3" w14:paraId="251894AE" w14:textId="77777777" w:rsidTr="007D370E">
        <w:trPr>
          <w:cantSplit/>
          <w:trHeight w:val="231"/>
          <w:jc w:val="center"/>
        </w:trPr>
        <w:tc>
          <w:tcPr>
            <w:tcW w:w="1620" w:type="dxa"/>
            <w:vMerge w:val="restart"/>
            <w:vAlign w:val="center"/>
          </w:tcPr>
          <w:p w14:paraId="5873A365" w14:textId="31EC38F6" w:rsidR="002D1775" w:rsidRPr="008A5FE3" w:rsidRDefault="002D1775" w:rsidP="00E4532C">
            <w:pPr>
              <w:tabs>
                <w:tab w:val="left" w:pos="1440"/>
              </w:tabs>
              <w:spacing w:after="0"/>
              <w:ind w:left="57" w:right="57"/>
              <w:jc w:val="left"/>
              <w:rPr>
                <w:szCs w:val="20"/>
              </w:rPr>
            </w:pPr>
            <w:r w:rsidRPr="008A5FE3">
              <w:rPr>
                <w:szCs w:val="20"/>
              </w:rPr>
              <w:t>Import</w:t>
            </w:r>
          </w:p>
        </w:tc>
        <w:tc>
          <w:tcPr>
            <w:tcW w:w="1705" w:type="dxa"/>
            <w:tcBorders>
              <w:bottom w:val="single" w:sz="4" w:space="0" w:color="999999"/>
            </w:tcBorders>
            <w:shd w:val="clear" w:color="auto" w:fill="D9D9D9"/>
            <w:vAlign w:val="center"/>
          </w:tcPr>
          <w:p w14:paraId="67504E34" w14:textId="461D55FA" w:rsidR="002D1775" w:rsidRPr="008A5FE3" w:rsidRDefault="002D1775" w:rsidP="00E4532C">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ED50C0B" w14:textId="6E7822BF" w:rsidR="002D1775" w:rsidRPr="008A5FE3" w:rsidRDefault="002D1775" w:rsidP="00E4532C">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1E3BABBC" w14:textId="2F4DC36C" w:rsidR="002D1775" w:rsidRPr="008A5FE3" w:rsidRDefault="002D1775" w:rsidP="00E4532C">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0EAB73CB" w14:textId="77777777" w:rsidR="002D1775" w:rsidRDefault="002D1775" w:rsidP="00E4532C">
            <w:pPr>
              <w:spacing w:after="0"/>
              <w:jc w:val="left"/>
              <w:rPr>
                <w:szCs w:val="18"/>
              </w:rPr>
            </w:pPr>
            <w:r w:rsidRPr="008A5FE3">
              <w:rPr>
                <w:szCs w:val="18"/>
              </w:rPr>
              <w:t>Provided</w:t>
            </w:r>
          </w:p>
          <w:p w14:paraId="72380570" w14:textId="1F3F51AB" w:rsidR="002D1775" w:rsidRPr="008A5FE3" w:rsidRDefault="002D1775" w:rsidP="00E4532C">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38052DFC" w14:textId="107997BA" w:rsidR="002D1775" w:rsidRPr="008A5FE3" w:rsidRDefault="002D1775" w:rsidP="00E4532C">
            <w:pPr>
              <w:keepNext/>
              <w:spacing w:after="0"/>
              <w:jc w:val="left"/>
              <w:rPr>
                <w:szCs w:val="18"/>
              </w:rPr>
            </w:pPr>
            <w:r w:rsidRPr="008A5FE3">
              <w:rPr>
                <w:szCs w:val="18"/>
              </w:rPr>
              <w:t>Not Provided</w:t>
            </w:r>
          </w:p>
        </w:tc>
        <w:tc>
          <w:tcPr>
            <w:tcW w:w="4230" w:type="dxa"/>
          </w:tcPr>
          <w:p w14:paraId="5FD06773" w14:textId="3749F6E1" w:rsidR="002D1775" w:rsidRPr="008A5FE3" w:rsidRDefault="002D1775" w:rsidP="00E4532C">
            <w:pPr>
              <w:keepNext/>
              <w:spacing w:after="0"/>
              <w:jc w:val="left"/>
              <w:rPr>
                <w:szCs w:val="18"/>
              </w:rPr>
            </w:pPr>
            <w:r w:rsidRPr="008A5FE3">
              <w:rPr>
                <w:szCs w:val="18"/>
              </w:rPr>
              <w:t>Extract zero or more unique active and excluded VAT Identification Numbers of an NETP represented by an Intermediary from “NETP”, “Registration”, "Exclusion Details”, “Previous Registration”:</w:t>
            </w:r>
          </w:p>
          <w:p w14:paraId="4CC27E2A" w14:textId="634CC5EF" w:rsidR="002D1775" w:rsidRPr="008A5FE3" w:rsidRDefault="002D1775" w:rsidP="008138DA">
            <w:pPr>
              <w:numPr>
                <w:ilvl w:val="0"/>
                <w:numId w:val="127"/>
              </w:numPr>
              <w:spacing w:after="0"/>
              <w:jc w:val="left"/>
              <w:rPr>
                <w:szCs w:val="18"/>
              </w:rPr>
            </w:pPr>
            <w:r w:rsidRPr="008A5FE3">
              <w:rPr>
                <w:szCs w:val="18"/>
              </w:rPr>
              <w:t xml:space="preserve">Where the associated “Intermediary Number” attribute of the “Intermediary” entity = </w:t>
            </w:r>
            <w:r w:rsidRPr="008A5FE3">
              <w:rPr>
                <w:b/>
                <w:szCs w:val="18"/>
              </w:rPr>
              <w:t>[Intermediary Number]</w:t>
            </w:r>
          </w:p>
          <w:p w14:paraId="5C6EDEE2" w14:textId="77777777" w:rsidR="002D1775" w:rsidRPr="008A5FE3" w:rsidRDefault="002D1775" w:rsidP="00E4532C">
            <w:pPr>
              <w:spacing w:after="0"/>
              <w:jc w:val="left"/>
              <w:rPr>
                <w:szCs w:val="18"/>
              </w:rPr>
            </w:pPr>
            <w:r w:rsidRPr="008A5FE3">
              <w:rPr>
                <w:szCs w:val="18"/>
              </w:rPr>
              <w:t xml:space="preserve">And </w:t>
            </w:r>
          </w:p>
          <w:p w14:paraId="1884B2EF" w14:textId="4F456EF2" w:rsidR="002D1775" w:rsidRPr="008A5FE3" w:rsidRDefault="002D1775" w:rsidP="008138DA">
            <w:pPr>
              <w:pStyle w:val="Sraopastraipa"/>
              <w:numPr>
                <w:ilvl w:val="0"/>
                <w:numId w:val="127"/>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p>
          <w:p w14:paraId="45F056C1" w14:textId="77777777" w:rsidR="002D1775" w:rsidRPr="008A5FE3" w:rsidRDefault="002D1775" w:rsidP="00E4532C">
            <w:pPr>
              <w:spacing w:after="0"/>
              <w:jc w:val="left"/>
              <w:rPr>
                <w:szCs w:val="18"/>
              </w:rPr>
            </w:pPr>
            <w:r w:rsidRPr="008A5FE3">
              <w:rPr>
                <w:szCs w:val="18"/>
              </w:rPr>
              <w:t>And</w:t>
            </w:r>
          </w:p>
          <w:p w14:paraId="6A359817" w14:textId="5021B70B" w:rsidR="002D1775" w:rsidRPr="008A5FE3" w:rsidRDefault="002D1775" w:rsidP="008138DA">
            <w:pPr>
              <w:pStyle w:val="Sraopastraipa"/>
              <w:numPr>
                <w:ilvl w:val="0"/>
                <w:numId w:val="214"/>
              </w:numPr>
              <w:spacing w:after="0"/>
              <w:jc w:val="left"/>
              <w:rPr>
                <w:szCs w:val="18"/>
              </w:rPr>
            </w:pPr>
            <w:r w:rsidRPr="008A5FE3">
              <w:rPr>
                <w:szCs w:val="18"/>
              </w:rPr>
              <w:t>For each VAT Identification Number from “NETP”, extract one Intermediary Number from “Intermediary</w:t>
            </w:r>
            <w:r>
              <w:rPr>
                <w:szCs w:val="18"/>
              </w:rPr>
              <w:t>”</w:t>
            </w:r>
            <w:r w:rsidRPr="008A5FE3">
              <w:rPr>
                <w:szCs w:val="18"/>
              </w:rPr>
              <w:t xml:space="preserve"> associated to the NETP.</w:t>
            </w:r>
          </w:p>
        </w:tc>
      </w:tr>
      <w:tr w:rsidR="002D1775" w:rsidRPr="008A5FE3" w14:paraId="7655CC19" w14:textId="77777777" w:rsidTr="007D370E">
        <w:trPr>
          <w:cantSplit/>
          <w:trHeight w:val="231"/>
          <w:jc w:val="center"/>
        </w:trPr>
        <w:tc>
          <w:tcPr>
            <w:tcW w:w="1620" w:type="dxa"/>
            <w:vMerge/>
            <w:vAlign w:val="center"/>
          </w:tcPr>
          <w:p w14:paraId="6B33FF3D" w14:textId="77777777" w:rsidR="002D1775" w:rsidRPr="008A5FE3" w:rsidRDefault="002D1775" w:rsidP="00E4532C">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44D3C27E" w14:textId="5ABC218C" w:rsidR="002D1775" w:rsidRPr="008A5FE3" w:rsidRDefault="002D1775" w:rsidP="00E4532C">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AD93504" w14:textId="7E5FE002" w:rsidR="002D1775" w:rsidRPr="008A5FE3" w:rsidRDefault="002D1775" w:rsidP="00E4532C">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49D39ABE" w14:textId="3F219900" w:rsidR="002D1775" w:rsidRPr="008A5FE3" w:rsidRDefault="002D1775" w:rsidP="00E4532C">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522D9FCB" w14:textId="77777777" w:rsidR="002D1775" w:rsidRDefault="002D1775" w:rsidP="00196860">
            <w:pPr>
              <w:spacing w:after="0"/>
              <w:jc w:val="left"/>
              <w:rPr>
                <w:szCs w:val="18"/>
              </w:rPr>
            </w:pPr>
            <w:r w:rsidRPr="008A5FE3">
              <w:rPr>
                <w:szCs w:val="18"/>
              </w:rPr>
              <w:t>Provided</w:t>
            </w:r>
          </w:p>
          <w:p w14:paraId="55E43F04" w14:textId="3B581121" w:rsidR="002D1775" w:rsidRPr="008A5FE3" w:rsidRDefault="002D1775" w:rsidP="00196860">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02EBC544" w14:textId="77777777" w:rsidR="002D1775" w:rsidRDefault="002D1775" w:rsidP="00196860">
            <w:pPr>
              <w:keepNext/>
              <w:spacing w:after="0"/>
              <w:jc w:val="left"/>
              <w:rPr>
                <w:szCs w:val="18"/>
              </w:rPr>
            </w:pPr>
            <w:r>
              <w:rPr>
                <w:szCs w:val="18"/>
              </w:rPr>
              <w:t>Provided</w:t>
            </w:r>
          </w:p>
          <w:p w14:paraId="30526E0C" w14:textId="7FF9255F" w:rsidR="002D1775" w:rsidRPr="008A5FE3" w:rsidRDefault="002D1775" w:rsidP="00196860">
            <w:pPr>
              <w:keepNext/>
              <w:spacing w:after="0"/>
              <w:jc w:val="left"/>
              <w:rPr>
                <w:szCs w:val="18"/>
              </w:rPr>
            </w:pPr>
            <w:r>
              <w:rPr>
                <w:szCs w:val="18"/>
              </w:rPr>
              <w:t>(= “</w:t>
            </w:r>
            <w:r w:rsidRPr="008A5FE3">
              <w:rPr>
                <w:szCs w:val="18"/>
              </w:rPr>
              <w:t>Active</w:t>
            </w:r>
            <w:r>
              <w:rPr>
                <w:szCs w:val="18"/>
              </w:rPr>
              <w:t>”)</w:t>
            </w:r>
          </w:p>
        </w:tc>
        <w:tc>
          <w:tcPr>
            <w:tcW w:w="4230" w:type="dxa"/>
          </w:tcPr>
          <w:p w14:paraId="413B7D3B" w14:textId="7D657C95" w:rsidR="002D1775" w:rsidRPr="008A5FE3" w:rsidRDefault="002D1775" w:rsidP="00E4532C">
            <w:pPr>
              <w:keepNext/>
              <w:spacing w:after="0"/>
              <w:jc w:val="left"/>
              <w:rPr>
                <w:szCs w:val="18"/>
              </w:rPr>
            </w:pPr>
            <w:r w:rsidRPr="008A5FE3">
              <w:rPr>
                <w:szCs w:val="18"/>
              </w:rPr>
              <w:t>Extract zero or more unique active VAT Identification Numbers of an NETP represented by an Intermediary from “NETP”, “Registration”:</w:t>
            </w:r>
          </w:p>
          <w:p w14:paraId="22400824" w14:textId="77777777" w:rsidR="002D1775" w:rsidRPr="008A5FE3" w:rsidRDefault="002D1775" w:rsidP="008138DA">
            <w:pPr>
              <w:numPr>
                <w:ilvl w:val="0"/>
                <w:numId w:val="202"/>
              </w:numPr>
              <w:spacing w:after="0"/>
              <w:jc w:val="left"/>
              <w:rPr>
                <w:szCs w:val="18"/>
              </w:rPr>
            </w:pPr>
            <w:r w:rsidRPr="008A5FE3">
              <w:rPr>
                <w:szCs w:val="18"/>
              </w:rPr>
              <w:t xml:space="preserve">Where the associated “Intermediary Number” attribute of the “Intermediary” entity = </w:t>
            </w:r>
            <w:r w:rsidRPr="008A5FE3">
              <w:rPr>
                <w:b/>
                <w:szCs w:val="18"/>
              </w:rPr>
              <w:t>[Intermediary Number]</w:t>
            </w:r>
          </w:p>
          <w:p w14:paraId="0D852067" w14:textId="77777777" w:rsidR="002D1775" w:rsidRPr="008A5FE3" w:rsidRDefault="002D1775" w:rsidP="00E4532C">
            <w:pPr>
              <w:spacing w:after="0"/>
              <w:jc w:val="left"/>
              <w:rPr>
                <w:szCs w:val="18"/>
              </w:rPr>
            </w:pPr>
            <w:r w:rsidRPr="008A5FE3">
              <w:rPr>
                <w:szCs w:val="18"/>
              </w:rPr>
              <w:t xml:space="preserve">And </w:t>
            </w:r>
          </w:p>
          <w:p w14:paraId="6D77D23E" w14:textId="5AF9C2E7" w:rsidR="002D1775" w:rsidRPr="008A5FE3" w:rsidRDefault="002D1775" w:rsidP="008138DA">
            <w:pPr>
              <w:pStyle w:val="Sraopastraipa"/>
              <w:numPr>
                <w:ilvl w:val="0"/>
                <w:numId w:val="222"/>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p>
          <w:p w14:paraId="28C991BB" w14:textId="77777777" w:rsidR="002D1775" w:rsidRPr="008A5FE3" w:rsidRDefault="002D1775" w:rsidP="00E4532C">
            <w:pPr>
              <w:spacing w:after="0"/>
              <w:jc w:val="left"/>
              <w:rPr>
                <w:szCs w:val="18"/>
              </w:rPr>
            </w:pPr>
            <w:r w:rsidRPr="008A5FE3">
              <w:rPr>
                <w:szCs w:val="18"/>
              </w:rPr>
              <w:t>And</w:t>
            </w:r>
          </w:p>
          <w:p w14:paraId="655483EB" w14:textId="1AC191FC" w:rsidR="002D1775" w:rsidRPr="008A5FE3" w:rsidRDefault="002D1775" w:rsidP="008138DA">
            <w:pPr>
              <w:pStyle w:val="Sraopastraipa"/>
              <w:keepNext/>
              <w:numPr>
                <w:ilvl w:val="0"/>
                <w:numId w:val="223"/>
              </w:numPr>
              <w:spacing w:after="0"/>
              <w:jc w:val="left"/>
              <w:rPr>
                <w:szCs w:val="18"/>
              </w:rPr>
            </w:pPr>
            <w:r w:rsidRPr="008A5FE3">
              <w:rPr>
                <w:szCs w:val="18"/>
              </w:rPr>
              <w:t>For each VAT Identification Number from “NETP”, extract one Intermediary Number from “Intermediary</w:t>
            </w:r>
            <w:r>
              <w:rPr>
                <w:szCs w:val="18"/>
              </w:rPr>
              <w:t>”</w:t>
            </w:r>
            <w:r w:rsidRPr="008A5FE3">
              <w:rPr>
                <w:szCs w:val="18"/>
              </w:rPr>
              <w:t xml:space="preserve"> associated to the NETP.</w:t>
            </w:r>
          </w:p>
        </w:tc>
      </w:tr>
      <w:tr w:rsidR="002D1775" w:rsidRPr="008A5FE3" w14:paraId="51AE68F2" w14:textId="77777777" w:rsidTr="007D370E">
        <w:trPr>
          <w:cantSplit/>
          <w:trHeight w:val="231"/>
          <w:jc w:val="center"/>
        </w:trPr>
        <w:tc>
          <w:tcPr>
            <w:tcW w:w="1620" w:type="dxa"/>
            <w:vMerge/>
            <w:vAlign w:val="center"/>
          </w:tcPr>
          <w:p w14:paraId="07B8DA07" w14:textId="77777777" w:rsidR="002D1775" w:rsidRPr="008A5FE3" w:rsidRDefault="002D1775" w:rsidP="002B7085">
            <w:pPr>
              <w:tabs>
                <w:tab w:val="left" w:pos="1440"/>
              </w:tabs>
              <w:spacing w:before="60" w:after="60"/>
              <w:ind w:left="57" w:right="57"/>
              <w:jc w:val="left"/>
              <w:rPr>
                <w:rFonts w:cs="Arial"/>
                <w:color w:val="000000"/>
                <w:sz w:val="20"/>
                <w:szCs w:val="20"/>
              </w:rPr>
            </w:pPr>
            <w:bookmarkStart w:id="1468" w:name="_Hlk94771729"/>
          </w:p>
        </w:tc>
        <w:tc>
          <w:tcPr>
            <w:tcW w:w="1705" w:type="dxa"/>
            <w:tcBorders>
              <w:bottom w:val="single" w:sz="4" w:space="0" w:color="999999"/>
            </w:tcBorders>
            <w:shd w:val="clear" w:color="auto" w:fill="D9D9D9"/>
            <w:vAlign w:val="center"/>
          </w:tcPr>
          <w:p w14:paraId="5990F40A" w14:textId="09560F17" w:rsidR="002D1775" w:rsidRPr="008A5FE3" w:rsidRDefault="002D1775" w:rsidP="002B708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28EF1800" w14:textId="458D9F33" w:rsidR="002D1775" w:rsidRPr="008A5FE3" w:rsidRDefault="002D1775" w:rsidP="002B708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77786ED8" w14:textId="65214A0E" w:rsidR="002D1775" w:rsidRPr="008A5FE3" w:rsidRDefault="002D1775" w:rsidP="002B708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5FFF3691" w14:textId="77777777" w:rsidR="002D1775" w:rsidRDefault="002D1775" w:rsidP="002B7085">
            <w:pPr>
              <w:spacing w:after="0"/>
              <w:jc w:val="left"/>
              <w:rPr>
                <w:szCs w:val="18"/>
              </w:rPr>
            </w:pPr>
            <w:r w:rsidRPr="008A5FE3">
              <w:rPr>
                <w:szCs w:val="18"/>
              </w:rPr>
              <w:t>Provided</w:t>
            </w:r>
          </w:p>
          <w:p w14:paraId="6241532C" w14:textId="5CDD3224" w:rsidR="002D1775" w:rsidRPr="008A5FE3" w:rsidRDefault="002D1775" w:rsidP="002B7085">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6F1BB074" w14:textId="77777777" w:rsidR="002D1775" w:rsidRDefault="002D1775" w:rsidP="002B7085">
            <w:pPr>
              <w:keepNext/>
              <w:spacing w:after="0"/>
              <w:jc w:val="left"/>
              <w:rPr>
                <w:szCs w:val="18"/>
              </w:rPr>
            </w:pPr>
            <w:r>
              <w:rPr>
                <w:szCs w:val="18"/>
              </w:rPr>
              <w:t>Provided</w:t>
            </w:r>
          </w:p>
          <w:p w14:paraId="7F209ED0" w14:textId="195B33EB" w:rsidR="002D1775" w:rsidRPr="008A5FE3" w:rsidRDefault="002D1775" w:rsidP="002B7085">
            <w:pPr>
              <w:keepNext/>
              <w:spacing w:after="0"/>
              <w:jc w:val="left"/>
              <w:rPr>
                <w:szCs w:val="18"/>
              </w:rPr>
            </w:pPr>
            <w:r>
              <w:rPr>
                <w:szCs w:val="18"/>
              </w:rPr>
              <w:t>(= “</w:t>
            </w:r>
            <w:r w:rsidRPr="008A5FE3">
              <w:rPr>
                <w:szCs w:val="18"/>
              </w:rPr>
              <w:t>Excluded</w:t>
            </w:r>
            <w:r>
              <w:rPr>
                <w:szCs w:val="18"/>
              </w:rPr>
              <w:t>”)</w:t>
            </w:r>
          </w:p>
        </w:tc>
        <w:tc>
          <w:tcPr>
            <w:tcW w:w="4230" w:type="dxa"/>
          </w:tcPr>
          <w:p w14:paraId="2E9AB80F" w14:textId="7EBD6257" w:rsidR="002D1775" w:rsidRPr="008A5FE3" w:rsidRDefault="002D1775" w:rsidP="002B7085">
            <w:pPr>
              <w:keepNext/>
              <w:spacing w:after="0"/>
              <w:jc w:val="left"/>
              <w:rPr>
                <w:szCs w:val="18"/>
              </w:rPr>
            </w:pPr>
            <w:r w:rsidRPr="008A5FE3">
              <w:rPr>
                <w:szCs w:val="18"/>
              </w:rPr>
              <w:t>Extract zero or more unique excluded VAT Identification Numbers of an NETP represented by an Intermediary from “NETP”, “Registration”, "Exclusion Details”, “Previous Registration”:</w:t>
            </w:r>
          </w:p>
          <w:p w14:paraId="0093D1E6" w14:textId="77777777" w:rsidR="002D1775" w:rsidRPr="008A5FE3" w:rsidRDefault="002D1775" w:rsidP="008138DA">
            <w:pPr>
              <w:numPr>
                <w:ilvl w:val="0"/>
                <w:numId w:val="203"/>
              </w:numPr>
              <w:spacing w:after="0"/>
              <w:ind w:left="720" w:hanging="360"/>
              <w:jc w:val="left"/>
              <w:rPr>
                <w:szCs w:val="18"/>
              </w:rPr>
            </w:pPr>
            <w:r w:rsidRPr="008A5FE3">
              <w:rPr>
                <w:szCs w:val="18"/>
              </w:rPr>
              <w:t xml:space="preserve">Where the associated “Intermediary Number” attribute of the “Intermediary” entity = </w:t>
            </w:r>
            <w:r w:rsidRPr="008A5FE3">
              <w:rPr>
                <w:b/>
                <w:szCs w:val="18"/>
              </w:rPr>
              <w:t>[Intermediary Number]</w:t>
            </w:r>
          </w:p>
          <w:p w14:paraId="41E80BBE" w14:textId="77777777" w:rsidR="002D1775" w:rsidRPr="008A5FE3" w:rsidRDefault="002D1775" w:rsidP="002B7085">
            <w:pPr>
              <w:spacing w:after="0"/>
              <w:jc w:val="left"/>
              <w:rPr>
                <w:szCs w:val="18"/>
              </w:rPr>
            </w:pPr>
            <w:r w:rsidRPr="008A5FE3">
              <w:rPr>
                <w:szCs w:val="18"/>
              </w:rPr>
              <w:t xml:space="preserve">And </w:t>
            </w:r>
          </w:p>
          <w:p w14:paraId="7B546E91" w14:textId="167F7B7F" w:rsidR="002D1775" w:rsidRPr="008A5FE3" w:rsidRDefault="002D1775" w:rsidP="008138DA">
            <w:pPr>
              <w:pStyle w:val="Sraopastraipa"/>
              <w:numPr>
                <w:ilvl w:val="0"/>
                <w:numId w:val="224"/>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p w14:paraId="7122B6F2" w14:textId="77777777" w:rsidR="002D1775" w:rsidRPr="008A5FE3" w:rsidRDefault="002D1775" w:rsidP="002B7085">
            <w:pPr>
              <w:spacing w:after="0"/>
              <w:jc w:val="left"/>
              <w:rPr>
                <w:szCs w:val="18"/>
              </w:rPr>
            </w:pPr>
            <w:r w:rsidRPr="008A5FE3">
              <w:rPr>
                <w:szCs w:val="18"/>
              </w:rPr>
              <w:t>And</w:t>
            </w:r>
          </w:p>
          <w:p w14:paraId="21799DFB" w14:textId="6D131A0C" w:rsidR="002D1775" w:rsidRPr="008A5FE3" w:rsidRDefault="002D1775" w:rsidP="008138DA">
            <w:pPr>
              <w:pStyle w:val="Sraopastraipa"/>
              <w:keepNext/>
              <w:numPr>
                <w:ilvl w:val="0"/>
                <w:numId w:val="225"/>
              </w:numPr>
              <w:spacing w:after="0"/>
              <w:ind w:left="700" w:hanging="360"/>
              <w:jc w:val="left"/>
              <w:rPr>
                <w:szCs w:val="18"/>
              </w:rPr>
            </w:pPr>
            <w:r w:rsidRPr="008A5FE3">
              <w:rPr>
                <w:szCs w:val="18"/>
              </w:rPr>
              <w:t>For each VAT Identification Number from “NETP”, extract one Intermediary Number from “Intermediary</w:t>
            </w:r>
            <w:r>
              <w:rPr>
                <w:szCs w:val="18"/>
              </w:rPr>
              <w:t>”</w:t>
            </w:r>
            <w:r w:rsidRPr="008A5FE3">
              <w:rPr>
                <w:szCs w:val="18"/>
              </w:rPr>
              <w:t xml:space="preserve"> associated to the NETP.</w:t>
            </w:r>
          </w:p>
        </w:tc>
      </w:tr>
      <w:bookmarkEnd w:id="1468"/>
      <w:tr w:rsidR="002D1775" w:rsidRPr="008A5FE3" w14:paraId="53F9B800" w14:textId="77777777" w:rsidTr="007D370E">
        <w:trPr>
          <w:cantSplit/>
          <w:trHeight w:val="231"/>
          <w:jc w:val="center"/>
        </w:trPr>
        <w:tc>
          <w:tcPr>
            <w:tcW w:w="1620" w:type="dxa"/>
            <w:vMerge/>
            <w:vAlign w:val="center"/>
          </w:tcPr>
          <w:p w14:paraId="24812746" w14:textId="77777777" w:rsidR="002D1775" w:rsidRPr="008A5FE3" w:rsidRDefault="002D1775" w:rsidP="002B7085">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9CC686C" w14:textId="693F9EEB" w:rsidR="002D1775" w:rsidRPr="008A5FE3" w:rsidRDefault="002D1775" w:rsidP="002B708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1CEAF5C" w14:textId="48C07F01" w:rsidR="002D1775" w:rsidRPr="008A5FE3" w:rsidRDefault="002D1775" w:rsidP="002B7085">
            <w:pPr>
              <w:spacing w:after="0"/>
              <w:jc w:val="left"/>
              <w:rPr>
                <w:szCs w:val="20"/>
              </w:rPr>
            </w:pPr>
            <w:r w:rsidRPr="008A5FE3">
              <w:rPr>
                <w:szCs w:val="20"/>
              </w:rPr>
              <w:t>Provided</w:t>
            </w:r>
          </w:p>
        </w:tc>
        <w:tc>
          <w:tcPr>
            <w:tcW w:w="1713" w:type="dxa"/>
            <w:tcBorders>
              <w:bottom w:val="single" w:sz="4" w:space="0" w:color="999999"/>
            </w:tcBorders>
            <w:shd w:val="clear" w:color="auto" w:fill="D9D9D9"/>
            <w:vAlign w:val="center"/>
          </w:tcPr>
          <w:p w14:paraId="712A11C5" w14:textId="1BD516D7" w:rsidR="002D1775" w:rsidRPr="008A5FE3" w:rsidRDefault="002D1775" w:rsidP="002B708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2BE04AB7" w14:textId="77777777" w:rsidR="002D1775" w:rsidRDefault="002D1775" w:rsidP="002B7085">
            <w:pPr>
              <w:spacing w:after="0"/>
              <w:jc w:val="left"/>
              <w:rPr>
                <w:szCs w:val="18"/>
              </w:rPr>
            </w:pPr>
            <w:r w:rsidRPr="008A5FE3">
              <w:rPr>
                <w:szCs w:val="18"/>
              </w:rPr>
              <w:t>Provided</w:t>
            </w:r>
          </w:p>
          <w:p w14:paraId="75F898FE" w14:textId="569F2984" w:rsidR="002D1775" w:rsidRPr="008A5FE3" w:rsidRDefault="002D1775" w:rsidP="002B7085">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5897BA7E" w14:textId="77777777" w:rsidR="002D1775" w:rsidRDefault="002D1775" w:rsidP="002B7085">
            <w:pPr>
              <w:keepNext/>
              <w:spacing w:after="0"/>
              <w:jc w:val="left"/>
              <w:rPr>
                <w:szCs w:val="18"/>
              </w:rPr>
            </w:pPr>
            <w:r>
              <w:rPr>
                <w:szCs w:val="18"/>
              </w:rPr>
              <w:t>Provided</w:t>
            </w:r>
          </w:p>
          <w:p w14:paraId="5D1244BA" w14:textId="29C24916" w:rsidR="002D1775" w:rsidRPr="008A5FE3" w:rsidRDefault="002D1775" w:rsidP="002B7085">
            <w:pPr>
              <w:keepNext/>
              <w:spacing w:after="0"/>
              <w:jc w:val="left"/>
              <w:rPr>
                <w:szCs w:val="18"/>
              </w:rPr>
            </w:pPr>
            <w:r>
              <w:rPr>
                <w:szCs w:val="18"/>
              </w:rPr>
              <w:t>(= “</w:t>
            </w:r>
            <w:r w:rsidRPr="008A5FE3">
              <w:rPr>
                <w:szCs w:val="18"/>
              </w:rPr>
              <w:t>Both</w:t>
            </w:r>
            <w:r>
              <w:rPr>
                <w:szCs w:val="18"/>
              </w:rPr>
              <w:t>”)</w:t>
            </w:r>
          </w:p>
        </w:tc>
        <w:tc>
          <w:tcPr>
            <w:tcW w:w="4230" w:type="dxa"/>
          </w:tcPr>
          <w:p w14:paraId="7AE2ED30" w14:textId="56296E37" w:rsidR="002D1775" w:rsidRPr="008A5FE3" w:rsidRDefault="002D1775" w:rsidP="002B7085">
            <w:pPr>
              <w:keepNext/>
              <w:spacing w:after="0"/>
              <w:jc w:val="left"/>
              <w:rPr>
                <w:szCs w:val="18"/>
              </w:rPr>
            </w:pPr>
            <w:r w:rsidRPr="008A5FE3">
              <w:rPr>
                <w:szCs w:val="18"/>
              </w:rPr>
              <w:t>Extract zero or more unique active and excluded VAT Identification Numbers of an NETP represented by an Intermediary from “NETP”, “Registration”, "Exclusion Details”, “Previous Registration”:</w:t>
            </w:r>
          </w:p>
          <w:p w14:paraId="6EB23CDA" w14:textId="77777777" w:rsidR="002D1775" w:rsidRPr="008A5FE3" w:rsidRDefault="002D1775" w:rsidP="008138DA">
            <w:pPr>
              <w:numPr>
                <w:ilvl w:val="0"/>
                <w:numId w:val="215"/>
              </w:numPr>
              <w:spacing w:after="0"/>
              <w:jc w:val="left"/>
              <w:rPr>
                <w:szCs w:val="18"/>
              </w:rPr>
            </w:pPr>
            <w:r w:rsidRPr="008A5FE3">
              <w:rPr>
                <w:szCs w:val="18"/>
              </w:rPr>
              <w:t xml:space="preserve">Where the associated “Intermediary Number” attribute of the “Intermediary” entity = </w:t>
            </w:r>
            <w:r w:rsidRPr="008A5FE3">
              <w:rPr>
                <w:b/>
                <w:szCs w:val="18"/>
              </w:rPr>
              <w:t>[Intermediary Number]</w:t>
            </w:r>
          </w:p>
          <w:p w14:paraId="46D55F1F" w14:textId="77777777" w:rsidR="002D1775" w:rsidRPr="008A5FE3" w:rsidRDefault="002D1775" w:rsidP="002B7085">
            <w:pPr>
              <w:spacing w:after="0"/>
              <w:jc w:val="left"/>
              <w:rPr>
                <w:szCs w:val="18"/>
              </w:rPr>
            </w:pPr>
            <w:r w:rsidRPr="008A5FE3">
              <w:rPr>
                <w:szCs w:val="18"/>
              </w:rPr>
              <w:t xml:space="preserve">And </w:t>
            </w:r>
          </w:p>
          <w:p w14:paraId="156C910B" w14:textId="3BAC742B" w:rsidR="002D1775" w:rsidRPr="008A5FE3" w:rsidRDefault="002D1775" w:rsidP="008138DA">
            <w:pPr>
              <w:pStyle w:val="Sraopastraipa"/>
              <w:numPr>
                <w:ilvl w:val="0"/>
                <w:numId w:val="224"/>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p>
          <w:p w14:paraId="01051277" w14:textId="77777777" w:rsidR="002D1775" w:rsidRPr="008A5FE3" w:rsidRDefault="002D1775" w:rsidP="002B7085">
            <w:pPr>
              <w:spacing w:after="0"/>
              <w:jc w:val="left"/>
              <w:rPr>
                <w:szCs w:val="18"/>
              </w:rPr>
            </w:pPr>
            <w:r w:rsidRPr="008A5FE3">
              <w:rPr>
                <w:szCs w:val="18"/>
              </w:rPr>
              <w:t>And</w:t>
            </w:r>
          </w:p>
          <w:p w14:paraId="20E38889" w14:textId="3AFCD95D" w:rsidR="002D1775" w:rsidRPr="008A5FE3" w:rsidRDefault="002D1775" w:rsidP="008138DA">
            <w:pPr>
              <w:pStyle w:val="Sraopastraipa"/>
              <w:keepNext/>
              <w:numPr>
                <w:ilvl w:val="0"/>
                <w:numId w:val="226"/>
              </w:numPr>
              <w:spacing w:after="0"/>
              <w:jc w:val="left"/>
              <w:rPr>
                <w:szCs w:val="18"/>
              </w:rPr>
            </w:pPr>
            <w:r w:rsidRPr="008A5FE3">
              <w:rPr>
                <w:szCs w:val="18"/>
              </w:rPr>
              <w:t>For each VAT Identification Number from “NETP”, extract one Intermediary Number from “Intermediary</w:t>
            </w:r>
            <w:r>
              <w:rPr>
                <w:szCs w:val="18"/>
              </w:rPr>
              <w:t>”</w:t>
            </w:r>
            <w:r w:rsidRPr="008A5FE3">
              <w:rPr>
                <w:szCs w:val="18"/>
              </w:rPr>
              <w:t xml:space="preserve"> associated to the NETP.</w:t>
            </w:r>
          </w:p>
        </w:tc>
      </w:tr>
      <w:tr w:rsidR="002D1775" w:rsidRPr="008A5FE3" w14:paraId="6022BC2D" w14:textId="77777777" w:rsidTr="007D370E">
        <w:trPr>
          <w:cantSplit/>
          <w:trHeight w:val="231"/>
          <w:jc w:val="center"/>
        </w:trPr>
        <w:tc>
          <w:tcPr>
            <w:tcW w:w="1620" w:type="dxa"/>
            <w:vMerge/>
            <w:vAlign w:val="center"/>
          </w:tcPr>
          <w:p w14:paraId="2755471F" w14:textId="77777777" w:rsidR="002D1775" w:rsidRPr="008A5FE3" w:rsidRDefault="002D1775" w:rsidP="002B7085">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D963533" w14:textId="24074A0A" w:rsidR="002D1775" w:rsidRPr="008A5FE3" w:rsidRDefault="002D1775" w:rsidP="002B7085">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56839D33" w14:textId="46B02C09" w:rsidR="002D1775" w:rsidRPr="008A5FE3" w:rsidRDefault="002D1775" w:rsidP="002B7085">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123285CC" w14:textId="6F963D44" w:rsidR="002D1775" w:rsidRPr="008A5FE3" w:rsidRDefault="002D1775" w:rsidP="002B7085">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234C3DA4" w14:textId="77777777" w:rsidR="002D1775" w:rsidRDefault="002D1775" w:rsidP="002B7085">
            <w:pPr>
              <w:spacing w:after="0"/>
              <w:jc w:val="left"/>
              <w:rPr>
                <w:szCs w:val="18"/>
              </w:rPr>
            </w:pPr>
            <w:r w:rsidRPr="008A5FE3">
              <w:rPr>
                <w:szCs w:val="18"/>
              </w:rPr>
              <w:t>Provided</w:t>
            </w:r>
          </w:p>
          <w:p w14:paraId="37439589" w14:textId="31FC9525" w:rsidR="002D1775" w:rsidRPr="008A5FE3" w:rsidRDefault="002D1775" w:rsidP="002B7085">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384DD35A" w14:textId="4DE87B39" w:rsidR="002D1775" w:rsidRPr="008A5FE3" w:rsidRDefault="002D1775" w:rsidP="002B7085">
            <w:pPr>
              <w:keepNext/>
              <w:spacing w:after="0"/>
              <w:jc w:val="left"/>
              <w:rPr>
                <w:szCs w:val="18"/>
              </w:rPr>
            </w:pPr>
            <w:r w:rsidRPr="008A5FE3">
              <w:rPr>
                <w:szCs w:val="18"/>
              </w:rPr>
              <w:t>Not Provided</w:t>
            </w:r>
          </w:p>
        </w:tc>
        <w:tc>
          <w:tcPr>
            <w:tcW w:w="4230" w:type="dxa"/>
            <w:tcBorders>
              <w:bottom w:val="single" w:sz="4" w:space="0" w:color="999999"/>
            </w:tcBorders>
          </w:tcPr>
          <w:p w14:paraId="58BF0A85" w14:textId="0C11AAEA" w:rsidR="002D1775" w:rsidRPr="008A5FE3" w:rsidRDefault="002D1775" w:rsidP="002B7085">
            <w:pPr>
              <w:keepNext/>
              <w:spacing w:after="0"/>
              <w:jc w:val="left"/>
              <w:rPr>
                <w:szCs w:val="18"/>
              </w:rPr>
            </w:pPr>
            <w:r w:rsidRPr="008A5FE3">
              <w:rPr>
                <w:szCs w:val="18"/>
              </w:rPr>
              <w:t>Extract zero or more unique active and excluded VAT Identification Numbers from “NETP”, “Registration”, “Exclusion Details”, “Previous Registration”:</w:t>
            </w:r>
          </w:p>
          <w:p w14:paraId="36F9DD5E" w14:textId="062B5518" w:rsidR="002D1775" w:rsidRPr="008A5FE3" w:rsidRDefault="002D1775" w:rsidP="008138DA">
            <w:pPr>
              <w:numPr>
                <w:ilvl w:val="0"/>
                <w:numId w:val="130"/>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77A4B358" w14:textId="48CC91B5" w:rsidR="002D1775" w:rsidRPr="008A5FE3" w:rsidRDefault="002D1775" w:rsidP="002B7085">
            <w:pPr>
              <w:spacing w:after="0"/>
              <w:jc w:val="left"/>
              <w:rPr>
                <w:szCs w:val="18"/>
              </w:rPr>
            </w:pPr>
            <w:r w:rsidRPr="008A5FE3">
              <w:rPr>
                <w:szCs w:val="18"/>
              </w:rPr>
              <w:t>And</w:t>
            </w:r>
          </w:p>
          <w:p w14:paraId="6B09F923" w14:textId="3B1B20DD" w:rsidR="002D1775" w:rsidRPr="008A5FE3" w:rsidRDefault="002D1775" w:rsidP="008138DA">
            <w:pPr>
              <w:numPr>
                <w:ilvl w:val="0"/>
                <w:numId w:val="130"/>
              </w:numPr>
              <w:spacing w:after="0"/>
              <w:jc w:val="left"/>
              <w:rPr>
                <w:szCs w:val="18"/>
              </w:rPr>
            </w:pPr>
            <w:r w:rsidRPr="008A5FE3">
              <w:rPr>
                <w:szCs w:val="18"/>
              </w:rPr>
              <w:t>For each VAT Identification Numbers from “NETP”, extract one Intermediary Number from “Intermediary”</w:t>
            </w:r>
            <w:r>
              <w:rPr>
                <w:szCs w:val="18"/>
              </w:rPr>
              <w:t xml:space="preserve"> </w:t>
            </w:r>
            <w:r w:rsidRPr="008A5FE3">
              <w:rPr>
                <w:szCs w:val="18"/>
              </w:rPr>
              <w:t>associated to the NETP;</w:t>
            </w:r>
          </w:p>
          <w:p w14:paraId="0B6D5323" w14:textId="77777777" w:rsidR="002D1775" w:rsidRPr="008A5FE3" w:rsidRDefault="002D1775" w:rsidP="002B7085">
            <w:pPr>
              <w:spacing w:after="0"/>
              <w:jc w:val="left"/>
              <w:rPr>
                <w:szCs w:val="18"/>
              </w:rPr>
            </w:pPr>
            <w:r w:rsidRPr="008A5FE3">
              <w:rPr>
                <w:szCs w:val="18"/>
              </w:rPr>
              <w:t>And</w:t>
            </w:r>
          </w:p>
          <w:p w14:paraId="7C1B2148" w14:textId="4DEBD747" w:rsidR="002D1775" w:rsidRPr="008A5FE3" w:rsidRDefault="002D1775" w:rsidP="002B7085">
            <w:pPr>
              <w:keepNext/>
              <w:spacing w:after="0"/>
              <w:jc w:val="left"/>
              <w:rPr>
                <w:szCs w:val="18"/>
              </w:rPr>
            </w:pPr>
            <w:r w:rsidRPr="008A5FE3">
              <w:rPr>
                <w:szCs w:val="18"/>
              </w:rPr>
              <w:t>Extract zero or more unique active and excluded Intermediary Numbers from “Intermediary”, “Registration”, “Exclusion Details”, “Previous Registration”:</w:t>
            </w:r>
          </w:p>
          <w:p w14:paraId="36CC8BFA" w14:textId="1DA6D679" w:rsidR="002D1775" w:rsidRPr="008A5FE3" w:rsidRDefault="002D1775" w:rsidP="008138DA">
            <w:pPr>
              <w:numPr>
                <w:ilvl w:val="1"/>
                <w:numId w:val="131"/>
              </w:numPr>
              <w:spacing w:after="0"/>
              <w:ind w:left="720"/>
              <w:jc w:val="left"/>
              <w:rPr>
                <w:szCs w:val="18"/>
              </w:rPr>
            </w:pPr>
            <w:r w:rsidRPr="008A5FE3">
              <w:rPr>
                <w:szCs w:val="18"/>
              </w:rPr>
              <w:t>Where</w:t>
            </w:r>
            <w:r>
              <w:rPr>
                <w:szCs w:val="18"/>
              </w:rPr>
              <w:t xml:space="preserve"> </w:t>
            </w:r>
            <w:r w:rsidRPr="008A5FE3">
              <w:rPr>
                <w:szCs w:val="18"/>
              </w:rPr>
              <w:t xml:space="preserve">“Change Datetime” attribute of the “Registration” entity associated to the “Intermediary”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2D1775" w:rsidRPr="008A5FE3" w14:paraId="1E5BFFB2" w14:textId="77777777" w:rsidTr="007D370E">
        <w:trPr>
          <w:cantSplit/>
          <w:trHeight w:val="231"/>
          <w:jc w:val="center"/>
        </w:trPr>
        <w:tc>
          <w:tcPr>
            <w:tcW w:w="1620" w:type="dxa"/>
            <w:vMerge/>
            <w:vAlign w:val="center"/>
          </w:tcPr>
          <w:p w14:paraId="394BC283" w14:textId="77777777" w:rsidR="002D1775" w:rsidRPr="008A5FE3" w:rsidRDefault="002D1775" w:rsidP="00AA7AD0">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A71DDE7" w14:textId="1AF001D4" w:rsidR="002D1775" w:rsidRPr="008A5FE3" w:rsidRDefault="002D1775" w:rsidP="00794C04">
            <w:pPr>
              <w:keepNext/>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D5AB73D" w14:textId="0482EA8D" w:rsidR="002D1775" w:rsidRPr="008A5FE3" w:rsidRDefault="002D1775" w:rsidP="00794C04">
            <w:pPr>
              <w:keepNext/>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4C349493" w14:textId="2D6CD01B" w:rsidR="002D1775" w:rsidRPr="008A5FE3" w:rsidRDefault="002D1775" w:rsidP="00794C04">
            <w:pPr>
              <w:keepNext/>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42786E14" w14:textId="77777777" w:rsidR="002D1775" w:rsidRDefault="002D1775" w:rsidP="00794C04">
            <w:pPr>
              <w:keepNext/>
              <w:spacing w:after="0"/>
              <w:jc w:val="left"/>
              <w:rPr>
                <w:szCs w:val="18"/>
              </w:rPr>
            </w:pPr>
            <w:r w:rsidRPr="008A5FE3">
              <w:rPr>
                <w:szCs w:val="18"/>
              </w:rPr>
              <w:t>Provided</w:t>
            </w:r>
          </w:p>
          <w:p w14:paraId="18349728" w14:textId="7F927426" w:rsidR="002D1775" w:rsidRPr="008A5FE3" w:rsidRDefault="002D1775" w:rsidP="00794C04">
            <w:pPr>
              <w:keepNext/>
              <w:spacing w:after="0"/>
              <w:jc w:val="left"/>
              <w:rPr>
                <w:szCs w:val="18"/>
              </w:rPr>
            </w:pPr>
            <w:r>
              <w:rPr>
                <w:szCs w:val="18"/>
              </w:rPr>
              <w:t>(= “False”)</w:t>
            </w:r>
          </w:p>
        </w:tc>
        <w:tc>
          <w:tcPr>
            <w:tcW w:w="1716" w:type="dxa"/>
            <w:tcBorders>
              <w:bottom w:val="single" w:sz="4" w:space="0" w:color="999999"/>
            </w:tcBorders>
            <w:shd w:val="clear" w:color="auto" w:fill="D9D9D9"/>
            <w:vAlign w:val="center"/>
          </w:tcPr>
          <w:p w14:paraId="3497A582" w14:textId="7856B340" w:rsidR="002D1775" w:rsidRPr="008A5FE3" w:rsidRDefault="002D1775" w:rsidP="00794C04">
            <w:pPr>
              <w:keepNext/>
              <w:spacing w:after="0"/>
              <w:jc w:val="left"/>
              <w:rPr>
                <w:szCs w:val="18"/>
              </w:rPr>
            </w:pPr>
            <w:r w:rsidRPr="008A5FE3">
              <w:rPr>
                <w:szCs w:val="18"/>
              </w:rPr>
              <w:t>Not Provided</w:t>
            </w:r>
          </w:p>
        </w:tc>
        <w:tc>
          <w:tcPr>
            <w:tcW w:w="4230" w:type="dxa"/>
            <w:tcBorders>
              <w:bottom w:val="single" w:sz="4" w:space="0" w:color="999999"/>
            </w:tcBorders>
          </w:tcPr>
          <w:p w14:paraId="564D2D07" w14:textId="77777777" w:rsidR="002D1775" w:rsidRPr="008A5FE3" w:rsidRDefault="002D1775" w:rsidP="00794C04">
            <w:pPr>
              <w:keepNext/>
              <w:spacing w:after="0"/>
              <w:jc w:val="left"/>
              <w:rPr>
                <w:szCs w:val="18"/>
              </w:rPr>
            </w:pPr>
            <w:r w:rsidRPr="008A5FE3">
              <w:rPr>
                <w:szCs w:val="18"/>
              </w:rPr>
              <w:t>Extract zero or more unique active and excluded VAT Identification Numbers from “NETP”, “Registration”, “Exclusion Details”, “Previous Registration”:</w:t>
            </w:r>
          </w:p>
          <w:p w14:paraId="69C54201" w14:textId="2B23AA5F" w:rsidR="002D1775" w:rsidRPr="008A5FE3" w:rsidRDefault="002D1775" w:rsidP="008138DA">
            <w:pPr>
              <w:keepNext/>
              <w:numPr>
                <w:ilvl w:val="0"/>
                <w:numId w:val="261"/>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4F81FFBF" w14:textId="77777777" w:rsidR="002D1775" w:rsidRPr="008A5FE3" w:rsidRDefault="002D1775" w:rsidP="00794C04">
            <w:pPr>
              <w:keepNext/>
              <w:spacing w:after="0"/>
              <w:jc w:val="left"/>
              <w:rPr>
                <w:szCs w:val="18"/>
              </w:rPr>
            </w:pPr>
            <w:r w:rsidRPr="008A5FE3">
              <w:rPr>
                <w:szCs w:val="18"/>
              </w:rPr>
              <w:t>And</w:t>
            </w:r>
          </w:p>
          <w:p w14:paraId="493D24FE" w14:textId="442B3684" w:rsidR="002D1775" w:rsidRPr="008A5FE3" w:rsidRDefault="002D1775" w:rsidP="008138DA">
            <w:pPr>
              <w:keepNext/>
              <w:numPr>
                <w:ilvl w:val="0"/>
                <w:numId w:val="261"/>
              </w:numPr>
              <w:spacing w:after="0"/>
              <w:jc w:val="left"/>
              <w:rPr>
                <w:szCs w:val="18"/>
              </w:rPr>
            </w:pPr>
            <w:r>
              <w:rPr>
                <w:szCs w:val="18"/>
              </w:rPr>
              <w:t>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p w14:paraId="38B54D1C" w14:textId="77777777" w:rsidR="002D1775" w:rsidRPr="008A5FE3" w:rsidRDefault="002D1775" w:rsidP="00794C04">
            <w:pPr>
              <w:keepNext/>
              <w:spacing w:after="0"/>
              <w:jc w:val="left"/>
              <w:rPr>
                <w:szCs w:val="18"/>
              </w:rPr>
            </w:pPr>
          </w:p>
        </w:tc>
      </w:tr>
      <w:tr w:rsidR="002D1775" w:rsidRPr="008A5FE3" w14:paraId="361FAA8F" w14:textId="77777777" w:rsidTr="007D370E">
        <w:trPr>
          <w:cantSplit/>
          <w:trHeight w:val="231"/>
          <w:jc w:val="center"/>
        </w:trPr>
        <w:tc>
          <w:tcPr>
            <w:tcW w:w="1620" w:type="dxa"/>
            <w:vMerge/>
            <w:vAlign w:val="center"/>
          </w:tcPr>
          <w:p w14:paraId="01FE1FDB" w14:textId="77777777" w:rsidR="002D1775" w:rsidRPr="008A5FE3" w:rsidRDefault="002D1775" w:rsidP="00AA7AD0">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D18D034" w14:textId="15DA1F76" w:rsidR="002D1775" w:rsidRPr="008A5FE3" w:rsidRDefault="002D1775" w:rsidP="00AA7AD0">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BF824DA" w14:textId="6BF5C1F7" w:rsidR="002D1775" w:rsidRPr="008A5FE3" w:rsidRDefault="002D1775" w:rsidP="00AA7AD0">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49AA6E04" w14:textId="4E1F013D" w:rsidR="002D1775" w:rsidRPr="008A5FE3" w:rsidRDefault="002D1775" w:rsidP="00AA7AD0">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253CDCF8" w14:textId="77777777" w:rsidR="002D1775" w:rsidRDefault="002D1775" w:rsidP="00AA7AD0">
            <w:pPr>
              <w:spacing w:after="0"/>
              <w:jc w:val="left"/>
              <w:rPr>
                <w:szCs w:val="18"/>
              </w:rPr>
            </w:pPr>
            <w:r w:rsidRPr="008A5FE3">
              <w:rPr>
                <w:szCs w:val="18"/>
              </w:rPr>
              <w:t>Provided</w:t>
            </w:r>
          </w:p>
          <w:p w14:paraId="2A4B6E31" w14:textId="1C188ED7" w:rsidR="002D1775" w:rsidRPr="008A5FE3" w:rsidRDefault="002D1775" w:rsidP="00AA7AD0">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1964257B" w14:textId="77777777" w:rsidR="002D1775" w:rsidRDefault="002D1775" w:rsidP="00AA7AD0">
            <w:pPr>
              <w:keepNext/>
              <w:spacing w:after="0"/>
              <w:jc w:val="left"/>
              <w:rPr>
                <w:szCs w:val="18"/>
              </w:rPr>
            </w:pPr>
            <w:r>
              <w:rPr>
                <w:szCs w:val="18"/>
              </w:rPr>
              <w:t>Provided</w:t>
            </w:r>
          </w:p>
          <w:p w14:paraId="2ACF1F79" w14:textId="712A06EB" w:rsidR="002D1775" w:rsidRPr="008A5FE3" w:rsidRDefault="002D1775" w:rsidP="00AA7AD0">
            <w:pPr>
              <w:keepNext/>
              <w:spacing w:after="0"/>
              <w:jc w:val="left"/>
              <w:rPr>
                <w:szCs w:val="18"/>
              </w:rPr>
            </w:pPr>
            <w:r>
              <w:rPr>
                <w:szCs w:val="18"/>
              </w:rPr>
              <w:t>(= “</w:t>
            </w:r>
            <w:r w:rsidRPr="008A5FE3">
              <w:rPr>
                <w:szCs w:val="18"/>
              </w:rPr>
              <w:t>Active</w:t>
            </w:r>
            <w:r>
              <w:rPr>
                <w:szCs w:val="18"/>
              </w:rPr>
              <w:t>”)</w:t>
            </w:r>
          </w:p>
        </w:tc>
        <w:tc>
          <w:tcPr>
            <w:tcW w:w="4230" w:type="dxa"/>
            <w:tcBorders>
              <w:bottom w:val="single" w:sz="4" w:space="0" w:color="999999"/>
            </w:tcBorders>
          </w:tcPr>
          <w:p w14:paraId="41573D63" w14:textId="28E176F1" w:rsidR="002D1775" w:rsidRPr="008A5FE3" w:rsidRDefault="002D1775" w:rsidP="00AA7AD0">
            <w:pPr>
              <w:keepNext/>
              <w:spacing w:after="0"/>
              <w:jc w:val="left"/>
              <w:rPr>
                <w:szCs w:val="18"/>
              </w:rPr>
            </w:pPr>
            <w:r w:rsidRPr="008A5FE3">
              <w:rPr>
                <w:szCs w:val="18"/>
              </w:rPr>
              <w:t>Extract zero or more unique active VAT Identification Numbers from “NETP”, “Registration”:</w:t>
            </w:r>
          </w:p>
          <w:p w14:paraId="4ADACB64" w14:textId="0067A103" w:rsidR="002D1775" w:rsidRPr="008A5FE3" w:rsidRDefault="002D1775" w:rsidP="008138DA">
            <w:pPr>
              <w:numPr>
                <w:ilvl w:val="0"/>
                <w:numId w:val="204"/>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46B99FA8" w14:textId="77777777" w:rsidR="002D1775" w:rsidRPr="008A5FE3" w:rsidRDefault="002D1775" w:rsidP="00AA7AD0">
            <w:pPr>
              <w:spacing w:after="0"/>
              <w:jc w:val="left"/>
              <w:rPr>
                <w:szCs w:val="18"/>
              </w:rPr>
            </w:pPr>
            <w:r w:rsidRPr="008A5FE3">
              <w:rPr>
                <w:szCs w:val="18"/>
              </w:rPr>
              <w:t>And</w:t>
            </w:r>
          </w:p>
          <w:p w14:paraId="5A2ED230" w14:textId="0FB5C1A4" w:rsidR="002D1775" w:rsidRPr="008A5FE3" w:rsidRDefault="002D1775" w:rsidP="008138DA">
            <w:pPr>
              <w:numPr>
                <w:ilvl w:val="0"/>
                <w:numId w:val="204"/>
              </w:numPr>
              <w:spacing w:after="0"/>
              <w:jc w:val="left"/>
              <w:rPr>
                <w:szCs w:val="18"/>
              </w:rPr>
            </w:pPr>
            <w:r w:rsidRPr="008A5FE3">
              <w:rPr>
                <w:szCs w:val="18"/>
              </w:rPr>
              <w:t>For each VAT Identification Numbers from “NETP”, extract one Intermediary Number from “Intermediary”</w:t>
            </w:r>
            <w:r>
              <w:rPr>
                <w:szCs w:val="18"/>
              </w:rPr>
              <w:t xml:space="preserve"> </w:t>
            </w:r>
            <w:r w:rsidRPr="008A5FE3">
              <w:rPr>
                <w:szCs w:val="18"/>
              </w:rPr>
              <w:t>associated to the NETP;</w:t>
            </w:r>
          </w:p>
          <w:p w14:paraId="51425354" w14:textId="77777777" w:rsidR="002D1775" w:rsidRPr="008A5FE3" w:rsidRDefault="002D1775" w:rsidP="00AA7AD0">
            <w:pPr>
              <w:spacing w:after="0"/>
              <w:jc w:val="left"/>
              <w:rPr>
                <w:szCs w:val="18"/>
              </w:rPr>
            </w:pPr>
            <w:r w:rsidRPr="008A5FE3">
              <w:rPr>
                <w:szCs w:val="18"/>
              </w:rPr>
              <w:t>And</w:t>
            </w:r>
          </w:p>
          <w:p w14:paraId="6BB12B76" w14:textId="28FBB557" w:rsidR="002D1775" w:rsidRPr="008A5FE3" w:rsidRDefault="002D1775" w:rsidP="00A93A2D">
            <w:pPr>
              <w:keepNext/>
              <w:spacing w:after="0"/>
              <w:jc w:val="left"/>
              <w:rPr>
                <w:szCs w:val="18"/>
              </w:rPr>
            </w:pPr>
            <w:r w:rsidRPr="008A5FE3">
              <w:rPr>
                <w:szCs w:val="18"/>
              </w:rPr>
              <w:t>Extract zero or more unique active Intermediary Numbers from “Intermediary”, “Registration”:</w:t>
            </w:r>
          </w:p>
          <w:p w14:paraId="66F73E58" w14:textId="55743B97" w:rsidR="002D1775" w:rsidRPr="008A5FE3" w:rsidRDefault="002D1775" w:rsidP="008138DA">
            <w:pPr>
              <w:numPr>
                <w:ilvl w:val="0"/>
                <w:numId w:val="205"/>
              </w:numPr>
              <w:spacing w:after="0"/>
              <w:ind w:left="700"/>
              <w:jc w:val="left"/>
              <w:rPr>
                <w:szCs w:val="18"/>
              </w:rPr>
            </w:pPr>
            <w:r>
              <w:rPr>
                <w:szCs w:val="18"/>
              </w:rPr>
              <w:t xml:space="preserve">Where </w:t>
            </w:r>
            <w:r w:rsidRPr="008A5FE3">
              <w:rPr>
                <w:szCs w:val="18"/>
              </w:rPr>
              <w:t xml:space="preserve">“Change Datetime” attribute of the “Registration” entity associated to the “Intermediary”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2D1775" w:rsidRPr="008A5FE3" w14:paraId="24E8929A" w14:textId="77777777" w:rsidTr="007D370E">
        <w:trPr>
          <w:cantSplit/>
          <w:trHeight w:val="231"/>
          <w:jc w:val="center"/>
        </w:trPr>
        <w:tc>
          <w:tcPr>
            <w:tcW w:w="1620" w:type="dxa"/>
            <w:vMerge/>
            <w:vAlign w:val="center"/>
          </w:tcPr>
          <w:p w14:paraId="4FCD8204" w14:textId="77777777" w:rsidR="002D1775" w:rsidRPr="008A5FE3" w:rsidRDefault="002D1775" w:rsidP="00794C04">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1A01C3A0" w14:textId="041A0F23" w:rsidR="002D1775" w:rsidRPr="008A5FE3" w:rsidRDefault="002D1775" w:rsidP="00794C04">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50BA8161" w14:textId="76C36321" w:rsidR="002D1775" w:rsidRPr="008A5FE3" w:rsidRDefault="002D1775" w:rsidP="00794C04">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1E023F2E" w14:textId="40BECE08" w:rsidR="002D1775" w:rsidRPr="008A5FE3" w:rsidRDefault="002D1775" w:rsidP="00794C04">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72F2CD76" w14:textId="77777777" w:rsidR="002D1775" w:rsidRDefault="002D1775" w:rsidP="00794C04">
            <w:pPr>
              <w:keepNext/>
              <w:spacing w:after="0"/>
              <w:jc w:val="left"/>
              <w:rPr>
                <w:szCs w:val="18"/>
              </w:rPr>
            </w:pPr>
            <w:r w:rsidRPr="008A5FE3">
              <w:rPr>
                <w:szCs w:val="18"/>
              </w:rPr>
              <w:t>Provided</w:t>
            </w:r>
          </w:p>
          <w:p w14:paraId="573E927D" w14:textId="67C12FC9" w:rsidR="002D1775" w:rsidRPr="008A5FE3" w:rsidRDefault="002D1775" w:rsidP="00794C04">
            <w:pPr>
              <w:spacing w:after="0"/>
              <w:jc w:val="left"/>
              <w:rPr>
                <w:szCs w:val="18"/>
              </w:rPr>
            </w:pPr>
            <w:r>
              <w:rPr>
                <w:szCs w:val="18"/>
              </w:rPr>
              <w:t>(= “False”)</w:t>
            </w:r>
          </w:p>
        </w:tc>
        <w:tc>
          <w:tcPr>
            <w:tcW w:w="1716" w:type="dxa"/>
            <w:tcBorders>
              <w:bottom w:val="single" w:sz="4" w:space="0" w:color="999999"/>
            </w:tcBorders>
            <w:shd w:val="clear" w:color="auto" w:fill="D9D9D9"/>
            <w:vAlign w:val="center"/>
          </w:tcPr>
          <w:p w14:paraId="56737399" w14:textId="77777777" w:rsidR="002D1775" w:rsidRDefault="002D1775" w:rsidP="00794C04">
            <w:pPr>
              <w:keepNext/>
              <w:spacing w:after="0"/>
              <w:jc w:val="left"/>
              <w:rPr>
                <w:szCs w:val="18"/>
              </w:rPr>
            </w:pPr>
            <w:r>
              <w:rPr>
                <w:szCs w:val="18"/>
              </w:rPr>
              <w:t>Provided</w:t>
            </w:r>
          </w:p>
          <w:p w14:paraId="1686A9E4" w14:textId="2626A0EE" w:rsidR="002D1775" w:rsidRDefault="002D1775" w:rsidP="00794C04">
            <w:pPr>
              <w:keepNext/>
              <w:spacing w:after="0"/>
              <w:jc w:val="left"/>
              <w:rPr>
                <w:szCs w:val="18"/>
              </w:rPr>
            </w:pPr>
            <w:r>
              <w:rPr>
                <w:szCs w:val="18"/>
              </w:rPr>
              <w:t>(= “</w:t>
            </w:r>
            <w:r w:rsidRPr="008A5FE3">
              <w:rPr>
                <w:szCs w:val="18"/>
              </w:rPr>
              <w:t>Active</w:t>
            </w:r>
            <w:r>
              <w:rPr>
                <w:szCs w:val="18"/>
              </w:rPr>
              <w:t>”)</w:t>
            </w:r>
          </w:p>
        </w:tc>
        <w:tc>
          <w:tcPr>
            <w:tcW w:w="4230" w:type="dxa"/>
            <w:tcBorders>
              <w:bottom w:val="single" w:sz="4" w:space="0" w:color="999999"/>
            </w:tcBorders>
          </w:tcPr>
          <w:p w14:paraId="53582CC4" w14:textId="0D7FBC72" w:rsidR="002D1775" w:rsidRPr="008A5FE3" w:rsidRDefault="002D1775" w:rsidP="00794C04">
            <w:pPr>
              <w:keepNext/>
              <w:spacing w:after="0"/>
              <w:jc w:val="left"/>
              <w:rPr>
                <w:szCs w:val="18"/>
              </w:rPr>
            </w:pPr>
            <w:r w:rsidRPr="008A5FE3">
              <w:rPr>
                <w:szCs w:val="18"/>
              </w:rPr>
              <w:t>Extract zero or more unique active VAT Identification Numbers from “NETP”, “Registration”, “Exclusion Details”, “Previous Registration”:</w:t>
            </w:r>
          </w:p>
          <w:p w14:paraId="78BA4A8B" w14:textId="277F68C5" w:rsidR="002D1775" w:rsidRPr="008A5FE3" w:rsidRDefault="002D1775" w:rsidP="008138DA">
            <w:pPr>
              <w:keepNext/>
              <w:numPr>
                <w:ilvl w:val="0"/>
                <w:numId w:val="262"/>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1DCAB38E" w14:textId="77777777" w:rsidR="002D1775" w:rsidRPr="008A5FE3" w:rsidRDefault="002D1775" w:rsidP="00794C04">
            <w:pPr>
              <w:keepNext/>
              <w:spacing w:after="0"/>
              <w:jc w:val="left"/>
              <w:rPr>
                <w:szCs w:val="18"/>
              </w:rPr>
            </w:pPr>
            <w:r w:rsidRPr="008A5FE3">
              <w:rPr>
                <w:szCs w:val="18"/>
              </w:rPr>
              <w:t>And</w:t>
            </w:r>
          </w:p>
          <w:p w14:paraId="04570836" w14:textId="77777777" w:rsidR="002D1775" w:rsidRPr="008A5FE3" w:rsidRDefault="002D1775" w:rsidP="008138DA">
            <w:pPr>
              <w:keepNext/>
              <w:numPr>
                <w:ilvl w:val="0"/>
                <w:numId w:val="262"/>
              </w:numPr>
              <w:spacing w:after="0"/>
              <w:jc w:val="left"/>
              <w:rPr>
                <w:szCs w:val="18"/>
              </w:rPr>
            </w:pPr>
            <w:r>
              <w:rPr>
                <w:szCs w:val="18"/>
              </w:rPr>
              <w:t>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p w14:paraId="4730598F" w14:textId="77777777" w:rsidR="002D1775" w:rsidRPr="008A5FE3" w:rsidRDefault="002D1775" w:rsidP="00794C04">
            <w:pPr>
              <w:keepNext/>
              <w:spacing w:after="0"/>
              <w:jc w:val="left"/>
              <w:rPr>
                <w:szCs w:val="18"/>
              </w:rPr>
            </w:pPr>
          </w:p>
        </w:tc>
      </w:tr>
      <w:tr w:rsidR="002D1775" w:rsidRPr="008A5FE3" w14:paraId="3FDC1FE2" w14:textId="77777777" w:rsidTr="007D370E">
        <w:trPr>
          <w:cantSplit/>
          <w:trHeight w:val="231"/>
          <w:jc w:val="center"/>
        </w:trPr>
        <w:tc>
          <w:tcPr>
            <w:tcW w:w="1620" w:type="dxa"/>
            <w:vMerge/>
            <w:vAlign w:val="center"/>
          </w:tcPr>
          <w:p w14:paraId="47437616" w14:textId="77777777" w:rsidR="002D1775" w:rsidRPr="008A5FE3" w:rsidRDefault="002D1775" w:rsidP="00794C04">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21600B0" w14:textId="3A86561D" w:rsidR="002D1775" w:rsidRPr="008A5FE3" w:rsidRDefault="002D1775" w:rsidP="00794C04">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2125197C" w14:textId="4EA25BEB" w:rsidR="002D1775" w:rsidRPr="008A5FE3" w:rsidRDefault="002D1775" w:rsidP="00794C04">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74F70B5" w14:textId="45AD27DA" w:rsidR="002D1775" w:rsidRPr="008A5FE3" w:rsidRDefault="002D1775" w:rsidP="00794C04">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6D960F1E" w14:textId="77777777" w:rsidR="002D1775" w:rsidRDefault="002D1775" w:rsidP="00794C04">
            <w:pPr>
              <w:spacing w:after="0"/>
              <w:jc w:val="left"/>
              <w:rPr>
                <w:szCs w:val="18"/>
              </w:rPr>
            </w:pPr>
            <w:r w:rsidRPr="008A5FE3">
              <w:rPr>
                <w:szCs w:val="18"/>
              </w:rPr>
              <w:t>Provided</w:t>
            </w:r>
          </w:p>
          <w:p w14:paraId="2DA3A540" w14:textId="4E3BA08F" w:rsidR="002D1775" w:rsidRPr="008A5FE3" w:rsidRDefault="002D1775" w:rsidP="00794C04">
            <w:pPr>
              <w:spacing w:after="0"/>
              <w:jc w:val="left"/>
              <w:rPr>
                <w:szCs w:val="18"/>
              </w:rPr>
            </w:pPr>
            <w:r>
              <w:rPr>
                <w:szCs w:val="18"/>
              </w:rPr>
              <w:t>(= “True”)</w:t>
            </w:r>
          </w:p>
        </w:tc>
        <w:tc>
          <w:tcPr>
            <w:tcW w:w="1716" w:type="dxa"/>
            <w:tcBorders>
              <w:top w:val="single" w:sz="4" w:space="0" w:color="999999"/>
              <w:bottom w:val="single" w:sz="4" w:space="0" w:color="999999"/>
            </w:tcBorders>
            <w:shd w:val="clear" w:color="auto" w:fill="D9D9D9"/>
            <w:vAlign w:val="center"/>
          </w:tcPr>
          <w:p w14:paraId="4403A813" w14:textId="77777777" w:rsidR="002D1775" w:rsidRDefault="002D1775" w:rsidP="00794C04">
            <w:pPr>
              <w:keepNext/>
              <w:spacing w:after="0"/>
              <w:jc w:val="left"/>
              <w:rPr>
                <w:szCs w:val="18"/>
              </w:rPr>
            </w:pPr>
            <w:r>
              <w:rPr>
                <w:szCs w:val="18"/>
              </w:rPr>
              <w:t>Provided</w:t>
            </w:r>
          </w:p>
          <w:p w14:paraId="7A074563" w14:textId="028ECD92" w:rsidR="002D1775" w:rsidRPr="008A5FE3" w:rsidRDefault="002D1775" w:rsidP="00794C04">
            <w:pPr>
              <w:keepNext/>
              <w:spacing w:after="0"/>
              <w:jc w:val="left"/>
              <w:rPr>
                <w:szCs w:val="18"/>
              </w:rPr>
            </w:pPr>
            <w:r>
              <w:rPr>
                <w:szCs w:val="18"/>
              </w:rPr>
              <w:t>(= “</w:t>
            </w:r>
            <w:r w:rsidRPr="008A5FE3">
              <w:rPr>
                <w:szCs w:val="18"/>
              </w:rPr>
              <w:t>Excluded</w:t>
            </w:r>
            <w:r>
              <w:rPr>
                <w:szCs w:val="18"/>
              </w:rPr>
              <w:t>”)</w:t>
            </w:r>
          </w:p>
        </w:tc>
        <w:tc>
          <w:tcPr>
            <w:tcW w:w="4230" w:type="dxa"/>
            <w:tcBorders>
              <w:top w:val="single" w:sz="4" w:space="0" w:color="999999"/>
            </w:tcBorders>
          </w:tcPr>
          <w:p w14:paraId="45207F39" w14:textId="7FDA1D73" w:rsidR="002D1775" w:rsidRPr="008A5FE3" w:rsidRDefault="002D1775" w:rsidP="00794C04">
            <w:pPr>
              <w:keepNext/>
              <w:spacing w:after="0"/>
              <w:jc w:val="left"/>
              <w:rPr>
                <w:szCs w:val="18"/>
              </w:rPr>
            </w:pPr>
            <w:r w:rsidRPr="008A5FE3">
              <w:rPr>
                <w:szCs w:val="18"/>
              </w:rPr>
              <w:t>Extract zero or more unique excluded VAT Identification Numbers from “NETP”, “Registration”, “Exclusion Details”, “Previous Registration”:</w:t>
            </w:r>
          </w:p>
          <w:p w14:paraId="0ABD7DF5" w14:textId="6B8BB38F" w:rsidR="002D1775" w:rsidRPr="008A5FE3" w:rsidRDefault="002D1775" w:rsidP="008138DA">
            <w:pPr>
              <w:numPr>
                <w:ilvl w:val="0"/>
                <w:numId w:val="207"/>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2295E816" w14:textId="77777777" w:rsidR="002D1775" w:rsidRPr="008A5FE3" w:rsidRDefault="002D1775" w:rsidP="00794C04">
            <w:pPr>
              <w:spacing w:after="0"/>
              <w:jc w:val="left"/>
              <w:rPr>
                <w:szCs w:val="18"/>
              </w:rPr>
            </w:pPr>
            <w:r w:rsidRPr="008A5FE3">
              <w:rPr>
                <w:szCs w:val="18"/>
              </w:rPr>
              <w:t>And</w:t>
            </w:r>
          </w:p>
          <w:p w14:paraId="6BF563CA" w14:textId="6778DFE4" w:rsidR="002D1775" w:rsidRPr="008A5FE3" w:rsidRDefault="002D1775" w:rsidP="008138DA">
            <w:pPr>
              <w:numPr>
                <w:ilvl w:val="0"/>
                <w:numId w:val="207"/>
              </w:numPr>
              <w:spacing w:after="0"/>
              <w:jc w:val="left"/>
              <w:rPr>
                <w:szCs w:val="18"/>
              </w:rPr>
            </w:pPr>
            <w:r w:rsidRPr="008A5FE3">
              <w:rPr>
                <w:szCs w:val="18"/>
              </w:rPr>
              <w:t>For each VAT Identification Numbers from “NETP”, extract one Intermediary Number from “Intermediary”</w:t>
            </w:r>
            <w:r>
              <w:rPr>
                <w:szCs w:val="18"/>
              </w:rPr>
              <w:t xml:space="preserve"> </w:t>
            </w:r>
            <w:r w:rsidRPr="008A5FE3">
              <w:rPr>
                <w:szCs w:val="18"/>
              </w:rPr>
              <w:t>associated to the NETP;</w:t>
            </w:r>
          </w:p>
          <w:p w14:paraId="40022761" w14:textId="77777777" w:rsidR="002D1775" w:rsidRPr="008A5FE3" w:rsidRDefault="002D1775" w:rsidP="00794C04">
            <w:pPr>
              <w:spacing w:after="0"/>
              <w:jc w:val="left"/>
              <w:rPr>
                <w:szCs w:val="18"/>
              </w:rPr>
            </w:pPr>
            <w:r w:rsidRPr="008A5FE3">
              <w:rPr>
                <w:szCs w:val="18"/>
              </w:rPr>
              <w:t>And</w:t>
            </w:r>
          </w:p>
          <w:p w14:paraId="7863CD96" w14:textId="7BD56771" w:rsidR="002D1775" w:rsidRPr="008A5FE3" w:rsidRDefault="002D1775" w:rsidP="00A93A2D">
            <w:pPr>
              <w:keepNext/>
              <w:spacing w:after="0"/>
              <w:jc w:val="left"/>
              <w:rPr>
                <w:szCs w:val="18"/>
              </w:rPr>
            </w:pPr>
            <w:r w:rsidRPr="008A5FE3">
              <w:rPr>
                <w:szCs w:val="18"/>
              </w:rPr>
              <w:t>Extract zero or more unique excluded Intermediary Numbers from “Intermediary”, “Registration”, “Exclusion Details”, “Previous Registration”:</w:t>
            </w:r>
          </w:p>
          <w:p w14:paraId="03FDEF90" w14:textId="30CE0CCD" w:rsidR="002D1775" w:rsidRPr="008A5FE3" w:rsidRDefault="002D1775" w:rsidP="008138DA">
            <w:pPr>
              <w:numPr>
                <w:ilvl w:val="0"/>
                <w:numId w:val="208"/>
              </w:numPr>
              <w:spacing w:after="0"/>
              <w:ind w:left="700"/>
              <w:jc w:val="left"/>
              <w:rPr>
                <w:szCs w:val="18"/>
              </w:rPr>
            </w:pPr>
            <w:r>
              <w:rPr>
                <w:szCs w:val="18"/>
              </w:rPr>
              <w:t xml:space="preserve">Where </w:t>
            </w:r>
            <w:r w:rsidRPr="008A5FE3">
              <w:rPr>
                <w:szCs w:val="18"/>
              </w:rPr>
              <w:t xml:space="preserve">“Change Datetime” attribute of the “Registration” entity associated to the “Intermediary”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2D1775" w:rsidRPr="008A5FE3" w14:paraId="7741CE02" w14:textId="77777777" w:rsidTr="007D370E">
        <w:trPr>
          <w:cantSplit/>
          <w:trHeight w:val="231"/>
          <w:jc w:val="center"/>
        </w:trPr>
        <w:tc>
          <w:tcPr>
            <w:tcW w:w="1620" w:type="dxa"/>
            <w:vMerge/>
            <w:vAlign w:val="center"/>
          </w:tcPr>
          <w:p w14:paraId="17AA836E" w14:textId="77777777" w:rsidR="002D1775" w:rsidRPr="008A5FE3" w:rsidRDefault="002D1775" w:rsidP="00794C04">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380D307" w14:textId="08F826CB" w:rsidR="002D1775" w:rsidRPr="008A5FE3" w:rsidRDefault="002D1775" w:rsidP="00794C04">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02C72A3" w14:textId="32F4F085" w:rsidR="002D1775" w:rsidRPr="008A5FE3" w:rsidRDefault="002D1775" w:rsidP="00794C04">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44368871" w14:textId="79BBEFAF" w:rsidR="002D1775" w:rsidRPr="008A5FE3" w:rsidRDefault="002D1775" w:rsidP="00794C04">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39E716D1" w14:textId="77777777" w:rsidR="002D1775" w:rsidRDefault="002D1775" w:rsidP="00794C04">
            <w:pPr>
              <w:keepNext/>
              <w:spacing w:after="0"/>
              <w:jc w:val="left"/>
              <w:rPr>
                <w:szCs w:val="18"/>
              </w:rPr>
            </w:pPr>
            <w:r w:rsidRPr="008A5FE3">
              <w:rPr>
                <w:szCs w:val="18"/>
              </w:rPr>
              <w:t>Provided</w:t>
            </w:r>
          </w:p>
          <w:p w14:paraId="7B1D3DDA" w14:textId="71632EB5" w:rsidR="002D1775" w:rsidRPr="008A5FE3" w:rsidRDefault="002D1775" w:rsidP="00794C04">
            <w:pPr>
              <w:spacing w:after="0"/>
              <w:jc w:val="left"/>
              <w:rPr>
                <w:szCs w:val="18"/>
              </w:rPr>
            </w:pPr>
            <w:r>
              <w:rPr>
                <w:szCs w:val="18"/>
              </w:rPr>
              <w:t>(= “False”)</w:t>
            </w:r>
          </w:p>
        </w:tc>
        <w:tc>
          <w:tcPr>
            <w:tcW w:w="1716" w:type="dxa"/>
            <w:tcBorders>
              <w:top w:val="single" w:sz="4" w:space="0" w:color="999999"/>
              <w:bottom w:val="single" w:sz="4" w:space="0" w:color="999999"/>
            </w:tcBorders>
            <w:shd w:val="clear" w:color="auto" w:fill="D9D9D9"/>
            <w:vAlign w:val="center"/>
          </w:tcPr>
          <w:p w14:paraId="0503CD58" w14:textId="77777777" w:rsidR="002D1775" w:rsidRDefault="002D1775" w:rsidP="00794C04">
            <w:pPr>
              <w:keepNext/>
              <w:spacing w:after="0"/>
              <w:jc w:val="left"/>
              <w:rPr>
                <w:szCs w:val="18"/>
              </w:rPr>
            </w:pPr>
            <w:r>
              <w:rPr>
                <w:szCs w:val="18"/>
              </w:rPr>
              <w:t>Provided</w:t>
            </w:r>
          </w:p>
          <w:p w14:paraId="2BDAC484" w14:textId="00B2795E" w:rsidR="002D1775" w:rsidRDefault="002D1775" w:rsidP="00794C04">
            <w:pPr>
              <w:keepNext/>
              <w:spacing w:after="0"/>
              <w:jc w:val="left"/>
              <w:rPr>
                <w:szCs w:val="18"/>
              </w:rPr>
            </w:pPr>
            <w:r>
              <w:rPr>
                <w:szCs w:val="18"/>
              </w:rPr>
              <w:t>(= “Excluded”)</w:t>
            </w:r>
          </w:p>
        </w:tc>
        <w:tc>
          <w:tcPr>
            <w:tcW w:w="4230" w:type="dxa"/>
            <w:tcBorders>
              <w:top w:val="single" w:sz="4" w:space="0" w:color="999999"/>
            </w:tcBorders>
          </w:tcPr>
          <w:p w14:paraId="480ECA38" w14:textId="246CA3E5" w:rsidR="002D1775" w:rsidRPr="008A5FE3" w:rsidRDefault="002D1775" w:rsidP="00794C04">
            <w:pPr>
              <w:keepNext/>
              <w:spacing w:after="0"/>
              <w:jc w:val="left"/>
              <w:rPr>
                <w:szCs w:val="18"/>
              </w:rPr>
            </w:pPr>
            <w:r w:rsidRPr="008A5FE3">
              <w:rPr>
                <w:szCs w:val="18"/>
              </w:rPr>
              <w:t xml:space="preserve">Extract zero or more unique </w:t>
            </w:r>
            <w:r>
              <w:rPr>
                <w:szCs w:val="18"/>
              </w:rPr>
              <w:t>excluded</w:t>
            </w:r>
            <w:r w:rsidRPr="008A5FE3">
              <w:rPr>
                <w:szCs w:val="18"/>
              </w:rPr>
              <w:t xml:space="preserve"> VAT Identification Numbers from “NETP”, “Registration”, “Exclusion Details”, “Previous Registration”:</w:t>
            </w:r>
          </w:p>
          <w:p w14:paraId="7A708F19" w14:textId="524B5220" w:rsidR="002D1775" w:rsidRPr="008A5FE3" w:rsidRDefault="002D1775" w:rsidP="008138DA">
            <w:pPr>
              <w:keepNext/>
              <w:numPr>
                <w:ilvl w:val="0"/>
                <w:numId w:val="264"/>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4B2E9A3B" w14:textId="77777777" w:rsidR="002D1775" w:rsidRPr="008A5FE3" w:rsidRDefault="002D1775" w:rsidP="00794C04">
            <w:pPr>
              <w:keepNext/>
              <w:spacing w:after="0"/>
              <w:jc w:val="left"/>
              <w:rPr>
                <w:szCs w:val="18"/>
              </w:rPr>
            </w:pPr>
            <w:r w:rsidRPr="008A5FE3">
              <w:rPr>
                <w:szCs w:val="18"/>
              </w:rPr>
              <w:t>And</w:t>
            </w:r>
          </w:p>
          <w:p w14:paraId="55DFB5DB" w14:textId="77777777" w:rsidR="002D1775" w:rsidRPr="008A5FE3" w:rsidRDefault="002D1775" w:rsidP="008138DA">
            <w:pPr>
              <w:keepNext/>
              <w:numPr>
                <w:ilvl w:val="0"/>
                <w:numId w:val="264"/>
              </w:numPr>
              <w:spacing w:after="0"/>
              <w:jc w:val="left"/>
              <w:rPr>
                <w:szCs w:val="18"/>
              </w:rPr>
            </w:pPr>
            <w:r>
              <w:rPr>
                <w:szCs w:val="18"/>
              </w:rPr>
              <w:t>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p w14:paraId="02B1BA39" w14:textId="77777777" w:rsidR="002D1775" w:rsidRPr="008A5FE3" w:rsidRDefault="002D1775" w:rsidP="00794C04">
            <w:pPr>
              <w:keepNext/>
              <w:spacing w:after="0"/>
              <w:jc w:val="left"/>
              <w:rPr>
                <w:szCs w:val="18"/>
              </w:rPr>
            </w:pPr>
          </w:p>
        </w:tc>
      </w:tr>
      <w:tr w:rsidR="002D1775" w:rsidRPr="008A5FE3" w14:paraId="729767AF" w14:textId="77777777" w:rsidTr="007D370E">
        <w:trPr>
          <w:cantSplit/>
          <w:trHeight w:val="231"/>
          <w:jc w:val="center"/>
        </w:trPr>
        <w:tc>
          <w:tcPr>
            <w:tcW w:w="1620" w:type="dxa"/>
            <w:vMerge/>
            <w:vAlign w:val="center"/>
          </w:tcPr>
          <w:p w14:paraId="3AF5FD9E" w14:textId="77777777" w:rsidR="002D1775" w:rsidRPr="008A5FE3" w:rsidRDefault="002D1775" w:rsidP="00794C04">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0A0F7C9B" w14:textId="3224357F" w:rsidR="002D1775" w:rsidRPr="008A5FE3" w:rsidRDefault="002D1775" w:rsidP="00794C04">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0F2BF07F" w14:textId="32251424" w:rsidR="002D1775" w:rsidRPr="008A5FE3" w:rsidRDefault="002D1775" w:rsidP="00794C04">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3B5F5BB" w14:textId="53827C19" w:rsidR="002D1775" w:rsidRPr="008A5FE3" w:rsidRDefault="002D1775" w:rsidP="00794C04">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624DEB2D" w14:textId="77777777" w:rsidR="002D1775" w:rsidRDefault="002D1775" w:rsidP="00794C04">
            <w:pPr>
              <w:spacing w:after="0"/>
              <w:jc w:val="left"/>
              <w:rPr>
                <w:szCs w:val="18"/>
              </w:rPr>
            </w:pPr>
            <w:r w:rsidRPr="008A5FE3">
              <w:rPr>
                <w:szCs w:val="18"/>
              </w:rPr>
              <w:t>Provided</w:t>
            </w:r>
          </w:p>
          <w:p w14:paraId="16A0C640" w14:textId="17254850" w:rsidR="002D1775" w:rsidRPr="008A5FE3" w:rsidRDefault="002D1775" w:rsidP="00794C04">
            <w:pPr>
              <w:spacing w:after="0"/>
              <w:jc w:val="left"/>
              <w:rPr>
                <w:szCs w:val="18"/>
              </w:rPr>
            </w:pPr>
            <w:r>
              <w:rPr>
                <w:szCs w:val="18"/>
              </w:rPr>
              <w:t>(= “True”)</w:t>
            </w:r>
          </w:p>
        </w:tc>
        <w:tc>
          <w:tcPr>
            <w:tcW w:w="1716" w:type="dxa"/>
            <w:tcBorders>
              <w:top w:val="single" w:sz="4" w:space="0" w:color="999999"/>
              <w:bottom w:val="single" w:sz="4" w:space="0" w:color="999999"/>
            </w:tcBorders>
            <w:shd w:val="clear" w:color="auto" w:fill="D9D9D9"/>
            <w:vAlign w:val="center"/>
          </w:tcPr>
          <w:p w14:paraId="0E69DD36" w14:textId="77777777" w:rsidR="002D1775" w:rsidRDefault="002D1775" w:rsidP="00794C04">
            <w:pPr>
              <w:keepNext/>
              <w:spacing w:after="0"/>
              <w:jc w:val="left"/>
              <w:rPr>
                <w:szCs w:val="18"/>
              </w:rPr>
            </w:pPr>
            <w:r>
              <w:rPr>
                <w:szCs w:val="18"/>
              </w:rPr>
              <w:t>Provided</w:t>
            </w:r>
          </w:p>
          <w:p w14:paraId="30E24B62" w14:textId="6EF2153E" w:rsidR="002D1775" w:rsidRPr="008A5FE3" w:rsidRDefault="002D1775" w:rsidP="00794C04">
            <w:pPr>
              <w:keepNext/>
              <w:spacing w:after="0"/>
              <w:jc w:val="left"/>
              <w:rPr>
                <w:szCs w:val="18"/>
              </w:rPr>
            </w:pPr>
            <w:r>
              <w:rPr>
                <w:szCs w:val="18"/>
              </w:rPr>
              <w:t>(= “</w:t>
            </w:r>
            <w:r w:rsidRPr="008A5FE3">
              <w:rPr>
                <w:szCs w:val="18"/>
              </w:rPr>
              <w:t>Both</w:t>
            </w:r>
            <w:r>
              <w:rPr>
                <w:szCs w:val="18"/>
              </w:rPr>
              <w:t>”)</w:t>
            </w:r>
          </w:p>
        </w:tc>
        <w:tc>
          <w:tcPr>
            <w:tcW w:w="4230" w:type="dxa"/>
            <w:tcBorders>
              <w:top w:val="single" w:sz="4" w:space="0" w:color="999999"/>
            </w:tcBorders>
          </w:tcPr>
          <w:p w14:paraId="3FB2B2F6" w14:textId="77777777" w:rsidR="002D1775" w:rsidRPr="008A5FE3" w:rsidRDefault="002D1775" w:rsidP="00794C04">
            <w:pPr>
              <w:keepNext/>
              <w:spacing w:after="0"/>
              <w:jc w:val="left"/>
              <w:rPr>
                <w:szCs w:val="18"/>
              </w:rPr>
            </w:pPr>
            <w:r w:rsidRPr="008A5FE3">
              <w:rPr>
                <w:szCs w:val="18"/>
              </w:rPr>
              <w:t>Extract zero or more unique active and excluded VAT Identification Numbers from “NETP”, “Registration”, “Exclusion Details”, “Previous Registration”:</w:t>
            </w:r>
          </w:p>
          <w:p w14:paraId="45886D0B" w14:textId="79B24BDC" w:rsidR="002D1775" w:rsidRPr="008A5FE3" w:rsidRDefault="002D1775" w:rsidP="008138DA">
            <w:pPr>
              <w:numPr>
                <w:ilvl w:val="0"/>
                <w:numId w:val="216"/>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1DCC2B7F" w14:textId="77777777" w:rsidR="002D1775" w:rsidRPr="008A5FE3" w:rsidRDefault="002D1775" w:rsidP="00794C04">
            <w:pPr>
              <w:spacing w:after="0"/>
              <w:jc w:val="left"/>
              <w:rPr>
                <w:szCs w:val="18"/>
              </w:rPr>
            </w:pPr>
            <w:r w:rsidRPr="008A5FE3">
              <w:rPr>
                <w:szCs w:val="18"/>
              </w:rPr>
              <w:t>And</w:t>
            </w:r>
          </w:p>
          <w:p w14:paraId="3CAD5B36" w14:textId="12A41027" w:rsidR="002D1775" w:rsidRPr="008A5FE3" w:rsidRDefault="002D1775" w:rsidP="008138DA">
            <w:pPr>
              <w:numPr>
                <w:ilvl w:val="0"/>
                <w:numId w:val="216"/>
              </w:numPr>
              <w:spacing w:after="0"/>
              <w:jc w:val="left"/>
              <w:rPr>
                <w:szCs w:val="18"/>
              </w:rPr>
            </w:pPr>
            <w:r w:rsidRPr="008A5FE3">
              <w:rPr>
                <w:szCs w:val="18"/>
              </w:rPr>
              <w:t>For each VAT Identification Numbers from “NETP”, extract one Intermediary Number from “Intermediary”</w:t>
            </w:r>
            <w:r>
              <w:rPr>
                <w:szCs w:val="18"/>
              </w:rPr>
              <w:t xml:space="preserve"> </w:t>
            </w:r>
            <w:r w:rsidRPr="008A5FE3">
              <w:rPr>
                <w:szCs w:val="18"/>
              </w:rPr>
              <w:t>associated to the NETP;</w:t>
            </w:r>
          </w:p>
          <w:p w14:paraId="619109AC" w14:textId="77777777" w:rsidR="002D1775" w:rsidRPr="008A5FE3" w:rsidRDefault="002D1775" w:rsidP="00794C04">
            <w:pPr>
              <w:spacing w:after="0"/>
              <w:jc w:val="left"/>
              <w:rPr>
                <w:szCs w:val="18"/>
              </w:rPr>
            </w:pPr>
            <w:r w:rsidRPr="008A5FE3">
              <w:rPr>
                <w:szCs w:val="18"/>
              </w:rPr>
              <w:t>And</w:t>
            </w:r>
          </w:p>
          <w:p w14:paraId="1A242A4B" w14:textId="3CF31FEA" w:rsidR="002D1775" w:rsidRPr="008A5FE3" w:rsidRDefault="002D1775" w:rsidP="00A93A2D">
            <w:pPr>
              <w:keepNext/>
              <w:spacing w:after="0"/>
              <w:jc w:val="left"/>
              <w:rPr>
                <w:szCs w:val="18"/>
              </w:rPr>
            </w:pPr>
            <w:r w:rsidRPr="008A5FE3">
              <w:rPr>
                <w:szCs w:val="18"/>
              </w:rPr>
              <w:t>Extract zero or more unique active and excluded Intermediary Numbers from “Intermediary”, “Registration”, “Exclusion Details”, “Previous Registration”:</w:t>
            </w:r>
          </w:p>
          <w:p w14:paraId="7472C90A" w14:textId="6F7AE92E" w:rsidR="002D1775" w:rsidRPr="008A5FE3" w:rsidRDefault="002D1775" w:rsidP="008138DA">
            <w:pPr>
              <w:pStyle w:val="Sraopastraipa"/>
              <w:keepNext/>
              <w:numPr>
                <w:ilvl w:val="0"/>
                <w:numId w:val="217"/>
              </w:numPr>
              <w:spacing w:after="0"/>
              <w:ind w:left="790"/>
              <w:jc w:val="left"/>
              <w:rPr>
                <w:szCs w:val="18"/>
              </w:rPr>
            </w:pPr>
            <w:r>
              <w:rPr>
                <w:szCs w:val="18"/>
              </w:rPr>
              <w:t xml:space="preserve">Where </w:t>
            </w:r>
            <w:r w:rsidRPr="008A5FE3">
              <w:rPr>
                <w:szCs w:val="18"/>
              </w:rPr>
              <w:t xml:space="preserve">“Change Datetime” attribute of the “Registration” entity associated to the “Intermediary”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p>
        </w:tc>
      </w:tr>
      <w:tr w:rsidR="002D1775" w:rsidRPr="008A5FE3" w14:paraId="0162351A" w14:textId="77777777" w:rsidTr="007D370E">
        <w:trPr>
          <w:cantSplit/>
          <w:trHeight w:val="231"/>
          <w:jc w:val="center"/>
        </w:trPr>
        <w:tc>
          <w:tcPr>
            <w:tcW w:w="1620" w:type="dxa"/>
            <w:vMerge/>
            <w:vAlign w:val="center"/>
          </w:tcPr>
          <w:p w14:paraId="47846505" w14:textId="77777777" w:rsidR="002D1775" w:rsidRPr="008A5FE3" w:rsidRDefault="002D1775" w:rsidP="00794C04">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3D245B5D" w14:textId="2F9527DE" w:rsidR="002D1775" w:rsidRPr="008A5FE3" w:rsidRDefault="002D1775" w:rsidP="00794C04">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36D1E3DD" w14:textId="082744D8" w:rsidR="002D1775" w:rsidRPr="008A5FE3" w:rsidRDefault="002D1775" w:rsidP="00794C04">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D1F7066" w14:textId="6588DA19" w:rsidR="002D1775" w:rsidRPr="008A5FE3" w:rsidRDefault="002D1775" w:rsidP="00794C04">
            <w:pPr>
              <w:spacing w:after="0"/>
              <w:jc w:val="left"/>
              <w:rPr>
                <w:szCs w:val="18"/>
              </w:rPr>
            </w:pPr>
            <w:r w:rsidRPr="008A5FE3">
              <w:rPr>
                <w:szCs w:val="18"/>
              </w:rPr>
              <w:t>Provided</w:t>
            </w:r>
          </w:p>
        </w:tc>
        <w:tc>
          <w:tcPr>
            <w:tcW w:w="1701" w:type="dxa"/>
            <w:tcBorders>
              <w:bottom w:val="single" w:sz="4" w:space="0" w:color="999999"/>
            </w:tcBorders>
            <w:shd w:val="clear" w:color="auto" w:fill="D9D9D9"/>
            <w:vAlign w:val="center"/>
          </w:tcPr>
          <w:p w14:paraId="4E23E3CC" w14:textId="77777777" w:rsidR="002D1775" w:rsidRDefault="002D1775" w:rsidP="00794C04">
            <w:pPr>
              <w:keepNext/>
              <w:spacing w:after="0"/>
              <w:jc w:val="left"/>
              <w:rPr>
                <w:szCs w:val="18"/>
              </w:rPr>
            </w:pPr>
            <w:r w:rsidRPr="008A5FE3">
              <w:rPr>
                <w:szCs w:val="18"/>
              </w:rPr>
              <w:t>Provided</w:t>
            </w:r>
          </w:p>
          <w:p w14:paraId="2A27CE1A" w14:textId="51E6E678" w:rsidR="002D1775" w:rsidRPr="008A5FE3" w:rsidRDefault="002D1775" w:rsidP="00794C04">
            <w:pPr>
              <w:spacing w:after="0"/>
              <w:jc w:val="left"/>
              <w:rPr>
                <w:szCs w:val="18"/>
              </w:rPr>
            </w:pPr>
            <w:r>
              <w:rPr>
                <w:szCs w:val="18"/>
              </w:rPr>
              <w:t>(= “False”)</w:t>
            </w:r>
          </w:p>
        </w:tc>
        <w:tc>
          <w:tcPr>
            <w:tcW w:w="1716" w:type="dxa"/>
            <w:tcBorders>
              <w:top w:val="single" w:sz="4" w:space="0" w:color="999999"/>
              <w:bottom w:val="single" w:sz="4" w:space="0" w:color="999999"/>
            </w:tcBorders>
            <w:shd w:val="clear" w:color="auto" w:fill="D9D9D9"/>
            <w:vAlign w:val="center"/>
          </w:tcPr>
          <w:p w14:paraId="22246FDF" w14:textId="77777777" w:rsidR="002D1775" w:rsidRDefault="002D1775" w:rsidP="00794C04">
            <w:pPr>
              <w:keepNext/>
              <w:spacing w:after="0"/>
              <w:jc w:val="left"/>
              <w:rPr>
                <w:szCs w:val="18"/>
              </w:rPr>
            </w:pPr>
            <w:r>
              <w:rPr>
                <w:szCs w:val="18"/>
              </w:rPr>
              <w:t>Provided</w:t>
            </w:r>
          </w:p>
          <w:p w14:paraId="541A7524" w14:textId="40B88C61" w:rsidR="002D1775" w:rsidRDefault="002D1775" w:rsidP="00794C04">
            <w:pPr>
              <w:keepNext/>
              <w:spacing w:after="0"/>
              <w:jc w:val="left"/>
              <w:rPr>
                <w:szCs w:val="18"/>
              </w:rPr>
            </w:pPr>
            <w:r>
              <w:rPr>
                <w:szCs w:val="18"/>
              </w:rPr>
              <w:t>(= “Both”)</w:t>
            </w:r>
          </w:p>
        </w:tc>
        <w:tc>
          <w:tcPr>
            <w:tcW w:w="4230" w:type="dxa"/>
            <w:tcBorders>
              <w:top w:val="single" w:sz="4" w:space="0" w:color="999999"/>
            </w:tcBorders>
          </w:tcPr>
          <w:p w14:paraId="5E493BE0" w14:textId="70DF0EF3" w:rsidR="002D1775" w:rsidRPr="008A5FE3" w:rsidRDefault="002D1775" w:rsidP="00794C04">
            <w:pPr>
              <w:keepNext/>
              <w:spacing w:after="0"/>
              <w:jc w:val="left"/>
              <w:rPr>
                <w:szCs w:val="18"/>
              </w:rPr>
            </w:pPr>
            <w:r w:rsidRPr="008A5FE3">
              <w:rPr>
                <w:szCs w:val="18"/>
              </w:rPr>
              <w:t xml:space="preserve">Extract zero or more unique </w:t>
            </w:r>
            <w:r>
              <w:rPr>
                <w:szCs w:val="18"/>
              </w:rPr>
              <w:t>active and excluded</w:t>
            </w:r>
            <w:r w:rsidRPr="008A5FE3">
              <w:rPr>
                <w:szCs w:val="18"/>
              </w:rPr>
              <w:t xml:space="preserve"> VAT Identification Numbers from “NETP”, “Registration”, “Exclusion Details”, “Previous Registration”:</w:t>
            </w:r>
          </w:p>
          <w:p w14:paraId="3A8AE681" w14:textId="028DFEC3" w:rsidR="002D1775" w:rsidRPr="008A5FE3" w:rsidRDefault="002D1775" w:rsidP="008138DA">
            <w:pPr>
              <w:keepNext/>
              <w:numPr>
                <w:ilvl w:val="0"/>
                <w:numId w:val="263"/>
              </w:numPr>
              <w:spacing w:after="0"/>
              <w:jc w:val="left"/>
              <w:rPr>
                <w:szCs w:val="18"/>
              </w:rPr>
            </w:pPr>
            <w:r w:rsidRPr="008A5FE3">
              <w:rPr>
                <w:szCs w:val="18"/>
              </w:rPr>
              <w:t xml:space="preserve">Where “Change Datetime” attribute of the “Registration” entity associated to the “NETP” entity is on or after </w:t>
            </w:r>
            <w:r w:rsidRPr="008A5FE3">
              <w:rPr>
                <w:b/>
                <w:szCs w:val="18"/>
              </w:rPr>
              <w:t>[Trade Datetime]</w:t>
            </w:r>
            <w:r w:rsidRPr="008A5FE3">
              <w:rPr>
                <w:szCs w:val="18"/>
                <w:vertAlign w:val="superscript"/>
              </w:rPr>
              <w:fldChar w:fldCharType="begin"/>
            </w:r>
            <w:r w:rsidRPr="008A5FE3">
              <w:rPr>
                <w:szCs w:val="18"/>
                <w:vertAlign w:val="superscript"/>
              </w:rPr>
              <w:instrText xml:space="preserve"> NOTEREF _Ref475007771 \h  \* MERGEFORMAT </w:instrText>
            </w:r>
            <w:r w:rsidRPr="008A5FE3">
              <w:rPr>
                <w:szCs w:val="18"/>
                <w:vertAlign w:val="superscript"/>
              </w:rPr>
            </w:r>
            <w:r w:rsidRPr="008A5FE3">
              <w:rPr>
                <w:szCs w:val="18"/>
                <w:vertAlign w:val="superscript"/>
              </w:rPr>
              <w:fldChar w:fldCharType="separate"/>
            </w:r>
            <w:r w:rsidR="00727DED">
              <w:rPr>
                <w:szCs w:val="18"/>
                <w:vertAlign w:val="superscript"/>
              </w:rPr>
              <w:t>152</w:t>
            </w:r>
            <w:r w:rsidRPr="008A5FE3">
              <w:rPr>
                <w:szCs w:val="18"/>
                <w:vertAlign w:val="superscript"/>
              </w:rPr>
              <w:fldChar w:fldCharType="end"/>
            </w:r>
            <w:r w:rsidRPr="008A5FE3">
              <w:rPr>
                <w:szCs w:val="18"/>
              </w:rPr>
              <w:t>;</w:t>
            </w:r>
            <w:r w:rsidRPr="008A5FE3">
              <w:rPr>
                <w:szCs w:val="18"/>
                <w:vertAlign w:val="superscript"/>
              </w:rPr>
              <w:t xml:space="preserve"> </w:t>
            </w:r>
          </w:p>
          <w:p w14:paraId="7DB9AC70" w14:textId="77777777" w:rsidR="002D1775" w:rsidRPr="008A5FE3" w:rsidRDefault="002D1775" w:rsidP="00794C04">
            <w:pPr>
              <w:keepNext/>
              <w:spacing w:after="0"/>
              <w:jc w:val="left"/>
              <w:rPr>
                <w:szCs w:val="18"/>
              </w:rPr>
            </w:pPr>
            <w:r w:rsidRPr="008A5FE3">
              <w:rPr>
                <w:szCs w:val="18"/>
              </w:rPr>
              <w:t>And</w:t>
            </w:r>
          </w:p>
          <w:p w14:paraId="57195320" w14:textId="77777777" w:rsidR="002D1775" w:rsidRPr="008A5FE3" w:rsidRDefault="002D1775" w:rsidP="008138DA">
            <w:pPr>
              <w:keepNext/>
              <w:numPr>
                <w:ilvl w:val="0"/>
                <w:numId w:val="263"/>
              </w:numPr>
              <w:spacing w:after="0"/>
              <w:jc w:val="left"/>
              <w:rPr>
                <w:szCs w:val="18"/>
              </w:rPr>
            </w:pPr>
            <w:r>
              <w:rPr>
                <w:szCs w:val="18"/>
              </w:rPr>
              <w:t>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p w14:paraId="160CBAAD" w14:textId="77777777" w:rsidR="002D1775" w:rsidRPr="008A5FE3" w:rsidRDefault="002D1775" w:rsidP="00794C04">
            <w:pPr>
              <w:keepNext/>
              <w:spacing w:after="0"/>
              <w:jc w:val="left"/>
              <w:rPr>
                <w:szCs w:val="18"/>
              </w:rPr>
            </w:pPr>
          </w:p>
        </w:tc>
      </w:tr>
      <w:tr w:rsidR="002D1775" w:rsidRPr="008A5FE3" w14:paraId="5CAD7594" w14:textId="77777777" w:rsidTr="007D370E">
        <w:trPr>
          <w:cantSplit/>
          <w:trHeight w:val="231"/>
          <w:jc w:val="center"/>
        </w:trPr>
        <w:tc>
          <w:tcPr>
            <w:tcW w:w="1620" w:type="dxa"/>
            <w:vMerge/>
            <w:vAlign w:val="center"/>
          </w:tcPr>
          <w:p w14:paraId="089BA1FE" w14:textId="77777777" w:rsidR="002D1775" w:rsidRPr="008A5FE3" w:rsidRDefault="002D1775" w:rsidP="00794C04">
            <w:pPr>
              <w:tabs>
                <w:tab w:val="left" w:pos="1440"/>
              </w:tabs>
              <w:spacing w:before="60" w:after="60"/>
              <w:ind w:left="57" w:right="57"/>
              <w:jc w:val="left"/>
              <w:rPr>
                <w:rFonts w:cs="Arial"/>
                <w:color w:val="000000"/>
                <w:sz w:val="20"/>
                <w:szCs w:val="20"/>
              </w:rPr>
            </w:pPr>
            <w:bookmarkStart w:id="1469" w:name="_Hlk94773458"/>
          </w:p>
        </w:tc>
        <w:tc>
          <w:tcPr>
            <w:tcW w:w="1705" w:type="dxa"/>
            <w:tcBorders>
              <w:bottom w:val="single" w:sz="4" w:space="0" w:color="999999"/>
            </w:tcBorders>
            <w:shd w:val="clear" w:color="auto" w:fill="D9D9D9"/>
            <w:vAlign w:val="center"/>
          </w:tcPr>
          <w:p w14:paraId="55A238E1" w14:textId="0EF82DB1" w:rsidR="002D1775" w:rsidRPr="008A5FE3" w:rsidRDefault="002D1775" w:rsidP="00794C04">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B6D0500" w14:textId="61FD9732" w:rsidR="002D1775" w:rsidRPr="008A5FE3" w:rsidRDefault="002D1775" w:rsidP="00794C04">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3065B51B" w14:textId="589E4655" w:rsidR="002D1775" w:rsidRPr="008A5FE3" w:rsidRDefault="002D1775" w:rsidP="00794C04">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165FA302" w14:textId="77777777" w:rsidR="002D1775" w:rsidRDefault="002D1775" w:rsidP="00794C04">
            <w:pPr>
              <w:spacing w:after="0"/>
              <w:jc w:val="left"/>
              <w:rPr>
                <w:szCs w:val="18"/>
              </w:rPr>
            </w:pPr>
            <w:r w:rsidRPr="008A5FE3">
              <w:rPr>
                <w:szCs w:val="18"/>
              </w:rPr>
              <w:t>Provided</w:t>
            </w:r>
          </w:p>
          <w:p w14:paraId="48E19A0F" w14:textId="765CB2DE" w:rsidR="002D1775" w:rsidRPr="008A5FE3" w:rsidRDefault="002D1775" w:rsidP="00794C04">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5D28A09A" w14:textId="44745287" w:rsidR="002D1775" w:rsidRPr="008A5FE3" w:rsidRDefault="002D1775" w:rsidP="00794C04">
            <w:pPr>
              <w:keepNext/>
              <w:spacing w:after="0"/>
              <w:jc w:val="left"/>
              <w:rPr>
                <w:szCs w:val="18"/>
              </w:rPr>
            </w:pPr>
            <w:r w:rsidRPr="008A5FE3">
              <w:rPr>
                <w:szCs w:val="18"/>
              </w:rPr>
              <w:t>Not Provided</w:t>
            </w:r>
          </w:p>
        </w:tc>
        <w:tc>
          <w:tcPr>
            <w:tcW w:w="4230" w:type="dxa"/>
          </w:tcPr>
          <w:p w14:paraId="1018D0BE" w14:textId="3534EC9E" w:rsidR="002D1775" w:rsidRPr="008A5FE3" w:rsidRDefault="002D1775" w:rsidP="00794C04">
            <w:pPr>
              <w:keepNext/>
              <w:spacing w:after="0"/>
              <w:jc w:val="left"/>
              <w:rPr>
                <w:szCs w:val="18"/>
              </w:rPr>
            </w:pPr>
            <w:r w:rsidRPr="008A5FE3">
              <w:rPr>
                <w:szCs w:val="18"/>
              </w:rPr>
              <w:t>Extract zero or more unique active and excluded VAT Identification Numbers from “NETP”, “Registration”, “Exclusion Details”, “Previous Registration”:</w:t>
            </w:r>
          </w:p>
          <w:p w14:paraId="645E2F95" w14:textId="4A663D05" w:rsidR="002D1775" w:rsidRPr="008A5FE3" w:rsidRDefault="002D1775" w:rsidP="008138DA">
            <w:pPr>
              <w:pStyle w:val="Sraopastraipa"/>
              <w:keepNext/>
              <w:numPr>
                <w:ilvl w:val="0"/>
                <w:numId w:val="209"/>
              </w:numPr>
              <w:spacing w:after="0"/>
              <w:ind w:left="700" w:hanging="360"/>
              <w:jc w:val="left"/>
              <w:rPr>
                <w:szCs w:val="18"/>
              </w:rPr>
            </w:pPr>
            <w:r w:rsidRPr="008A5FE3">
              <w:rPr>
                <w:szCs w:val="18"/>
              </w:rPr>
              <w:t>For each VAT Identification Number from “NETP”, extract one Intermediary Number from “Intermediary”</w:t>
            </w:r>
            <w:r>
              <w:rPr>
                <w:szCs w:val="18"/>
              </w:rPr>
              <w:t xml:space="preserve"> </w:t>
            </w:r>
            <w:r w:rsidRPr="008A5FE3">
              <w:rPr>
                <w:szCs w:val="18"/>
              </w:rPr>
              <w:t>associated to the NETP.</w:t>
            </w:r>
          </w:p>
          <w:p w14:paraId="0C545EDE" w14:textId="77777777" w:rsidR="002D1775" w:rsidRPr="008A5FE3" w:rsidRDefault="002D1775" w:rsidP="00794C04">
            <w:pPr>
              <w:keepNext/>
              <w:spacing w:after="0"/>
              <w:jc w:val="left"/>
              <w:rPr>
                <w:szCs w:val="18"/>
              </w:rPr>
            </w:pPr>
            <w:r w:rsidRPr="008A5FE3">
              <w:rPr>
                <w:szCs w:val="18"/>
              </w:rPr>
              <w:t>And</w:t>
            </w:r>
          </w:p>
          <w:p w14:paraId="11E015B5" w14:textId="643D32F6" w:rsidR="002D1775" w:rsidRPr="008A5FE3" w:rsidRDefault="002D1775" w:rsidP="00794C04">
            <w:pPr>
              <w:keepNext/>
              <w:spacing w:after="0"/>
              <w:jc w:val="left"/>
              <w:rPr>
                <w:szCs w:val="4"/>
              </w:rPr>
            </w:pPr>
            <w:r w:rsidRPr="008A5FE3">
              <w:rPr>
                <w:szCs w:val="18"/>
              </w:rPr>
              <w:t xml:space="preserve">Extract zero or more unique active and excluded Intermediary Numbers from </w:t>
            </w:r>
            <w:r>
              <w:rPr>
                <w:szCs w:val="18"/>
              </w:rPr>
              <w:t>“</w:t>
            </w:r>
            <w:r w:rsidRPr="008A5FE3">
              <w:rPr>
                <w:szCs w:val="18"/>
              </w:rPr>
              <w:t>Intermediary</w:t>
            </w:r>
            <w:r>
              <w:rPr>
                <w:szCs w:val="18"/>
              </w:rPr>
              <w:t>”</w:t>
            </w:r>
            <w:r w:rsidRPr="008A5FE3">
              <w:rPr>
                <w:szCs w:val="18"/>
              </w:rPr>
              <w:t xml:space="preserve">, </w:t>
            </w:r>
            <w:r>
              <w:rPr>
                <w:szCs w:val="18"/>
              </w:rPr>
              <w:t>“</w:t>
            </w:r>
            <w:r w:rsidRPr="008A5FE3">
              <w:rPr>
                <w:szCs w:val="18"/>
              </w:rPr>
              <w:t>Registration</w:t>
            </w:r>
            <w:r>
              <w:rPr>
                <w:szCs w:val="18"/>
              </w:rPr>
              <w:t>”</w:t>
            </w:r>
            <w:r w:rsidRPr="008A5FE3">
              <w:rPr>
                <w:szCs w:val="18"/>
              </w:rPr>
              <w:t>, “Exclusion Details”, “Previous Registration”.</w:t>
            </w:r>
            <w:r w:rsidRPr="008A5FE3">
              <w:rPr>
                <w:szCs w:val="4"/>
              </w:rPr>
              <w:t xml:space="preserve"> </w:t>
            </w:r>
          </w:p>
        </w:tc>
      </w:tr>
      <w:bookmarkEnd w:id="1469"/>
      <w:tr w:rsidR="002D1775" w:rsidRPr="008A5FE3" w14:paraId="2BAE3A20" w14:textId="77777777" w:rsidTr="007D370E">
        <w:trPr>
          <w:cantSplit/>
          <w:trHeight w:val="231"/>
          <w:jc w:val="center"/>
        </w:trPr>
        <w:tc>
          <w:tcPr>
            <w:tcW w:w="1620" w:type="dxa"/>
            <w:vMerge/>
            <w:vAlign w:val="center"/>
          </w:tcPr>
          <w:p w14:paraId="4EB12FA8" w14:textId="77777777" w:rsidR="002D1775" w:rsidRPr="008A5FE3" w:rsidRDefault="002D1775" w:rsidP="00D72E8D">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7E7E1BBD" w14:textId="25A53A7B" w:rsidR="002D1775" w:rsidRPr="008A5FE3" w:rsidRDefault="002D1775" w:rsidP="00D72E8D">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46FB2E73" w14:textId="4EC146AB" w:rsidR="002D1775" w:rsidRPr="008A5FE3" w:rsidRDefault="002D1775" w:rsidP="00D72E8D">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D31D74F" w14:textId="67C0DA9F" w:rsidR="002D1775" w:rsidRPr="008A5FE3" w:rsidRDefault="002D1775" w:rsidP="00D72E8D">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6C8FF10E" w14:textId="77777777" w:rsidR="002D1775" w:rsidRDefault="002D1775" w:rsidP="00D72E8D">
            <w:pPr>
              <w:spacing w:after="0"/>
              <w:jc w:val="left"/>
              <w:rPr>
                <w:szCs w:val="18"/>
              </w:rPr>
            </w:pPr>
            <w:r w:rsidRPr="008A5FE3">
              <w:rPr>
                <w:szCs w:val="18"/>
              </w:rPr>
              <w:t>Provided</w:t>
            </w:r>
          </w:p>
          <w:p w14:paraId="6C1DA9E5" w14:textId="0D8F34DD" w:rsidR="002D1775" w:rsidRPr="008A5FE3" w:rsidRDefault="002D1775" w:rsidP="00D72E8D">
            <w:pPr>
              <w:spacing w:after="0"/>
              <w:jc w:val="left"/>
              <w:rPr>
                <w:szCs w:val="18"/>
              </w:rPr>
            </w:pPr>
            <w:r>
              <w:rPr>
                <w:szCs w:val="18"/>
              </w:rPr>
              <w:t>(= “False”)</w:t>
            </w:r>
          </w:p>
        </w:tc>
        <w:tc>
          <w:tcPr>
            <w:tcW w:w="1716" w:type="dxa"/>
            <w:tcBorders>
              <w:bottom w:val="single" w:sz="4" w:space="0" w:color="999999"/>
            </w:tcBorders>
            <w:shd w:val="clear" w:color="auto" w:fill="D9D9D9"/>
            <w:vAlign w:val="center"/>
          </w:tcPr>
          <w:p w14:paraId="490B98DF" w14:textId="7EDC2F62" w:rsidR="002D1775" w:rsidRPr="008A5FE3" w:rsidRDefault="002D1775" w:rsidP="00D72E8D">
            <w:pPr>
              <w:keepNext/>
              <w:spacing w:after="0"/>
              <w:jc w:val="left"/>
              <w:rPr>
                <w:szCs w:val="18"/>
              </w:rPr>
            </w:pPr>
            <w:r w:rsidRPr="008A5FE3">
              <w:rPr>
                <w:szCs w:val="18"/>
              </w:rPr>
              <w:t>Not Provided</w:t>
            </w:r>
          </w:p>
        </w:tc>
        <w:tc>
          <w:tcPr>
            <w:tcW w:w="4230" w:type="dxa"/>
          </w:tcPr>
          <w:p w14:paraId="5CF48564" w14:textId="555098BD" w:rsidR="002D1775" w:rsidRPr="008A5FE3" w:rsidRDefault="002D1775" w:rsidP="00D72E8D">
            <w:pPr>
              <w:keepNext/>
              <w:spacing w:after="0"/>
              <w:jc w:val="left"/>
              <w:rPr>
                <w:szCs w:val="18"/>
              </w:rPr>
            </w:pPr>
            <w:r w:rsidRPr="008A5FE3">
              <w:rPr>
                <w:szCs w:val="18"/>
              </w:rPr>
              <w:t>Extract zero or more unique active and excluded VAT Identification Numbers from “NETP”, “Registration”, “Exclusion Details”, “Previous Registration”</w:t>
            </w:r>
            <w:r>
              <w:rPr>
                <w:szCs w:val="18"/>
              </w:rPr>
              <w:t xml:space="preserve"> 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tc>
      </w:tr>
      <w:tr w:rsidR="002D1775" w:rsidRPr="008A5FE3" w14:paraId="4EBDE74C" w14:textId="77777777" w:rsidTr="007D370E">
        <w:trPr>
          <w:cantSplit/>
          <w:trHeight w:val="231"/>
          <w:jc w:val="center"/>
        </w:trPr>
        <w:tc>
          <w:tcPr>
            <w:tcW w:w="1620" w:type="dxa"/>
            <w:vMerge/>
            <w:vAlign w:val="center"/>
          </w:tcPr>
          <w:p w14:paraId="52A194D2" w14:textId="77777777" w:rsidR="002D1775" w:rsidRPr="008A5FE3" w:rsidRDefault="002D1775" w:rsidP="00D72E8D">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1BD727C7" w14:textId="6F22B2C3" w:rsidR="002D1775" w:rsidRPr="008A5FE3" w:rsidRDefault="002D1775" w:rsidP="00D72E8D">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281DB33E" w14:textId="2130D21C" w:rsidR="002D1775" w:rsidRPr="008A5FE3" w:rsidRDefault="002D1775" w:rsidP="00D72E8D">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167222F9" w14:textId="68F94BF8" w:rsidR="002D1775" w:rsidRPr="008A5FE3" w:rsidRDefault="002D1775" w:rsidP="00D72E8D">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2DB7B8AE" w14:textId="77777777" w:rsidR="002D1775" w:rsidRDefault="002D1775" w:rsidP="00D72E8D">
            <w:pPr>
              <w:spacing w:after="0"/>
              <w:jc w:val="left"/>
              <w:rPr>
                <w:szCs w:val="18"/>
              </w:rPr>
            </w:pPr>
            <w:r w:rsidRPr="008A5FE3">
              <w:rPr>
                <w:szCs w:val="18"/>
              </w:rPr>
              <w:t>Provided</w:t>
            </w:r>
          </w:p>
          <w:p w14:paraId="33B46EF1" w14:textId="3E52D8C0" w:rsidR="002D1775" w:rsidRPr="008A5FE3" w:rsidRDefault="002D1775" w:rsidP="00D72E8D">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597569E3" w14:textId="77777777" w:rsidR="002D1775" w:rsidRDefault="002D1775" w:rsidP="000E1FBB">
            <w:pPr>
              <w:keepNext/>
              <w:spacing w:after="0"/>
              <w:jc w:val="left"/>
              <w:rPr>
                <w:szCs w:val="18"/>
              </w:rPr>
            </w:pPr>
            <w:r>
              <w:rPr>
                <w:szCs w:val="18"/>
              </w:rPr>
              <w:t>Provided</w:t>
            </w:r>
          </w:p>
          <w:p w14:paraId="2C10EE24" w14:textId="14E6C5AA" w:rsidR="002D1775" w:rsidRPr="008A5FE3" w:rsidRDefault="002D1775" w:rsidP="000E1FBB">
            <w:pPr>
              <w:keepNext/>
              <w:spacing w:after="0"/>
              <w:jc w:val="left"/>
              <w:rPr>
                <w:szCs w:val="18"/>
              </w:rPr>
            </w:pPr>
            <w:r>
              <w:rPr>
                <w:szCs w:val="18"/>
              </w:rPr>
              <w:t>(= “</w:t>
            </w:r>
            <w:r w:rsidRPr="008A5FE3">
              <w:rPr>
                <w:szCs w:val="18"/>
              </w:rPr>
              <w:t>Active</w:t>
            </w:r>
            <w:r>
              <w:rPr>
                <w:szCs w:val="18"/>
              </w:rPr>
              <w:t>”)</w:t>
            </w:r>
          </w:p>
        </w:tc>
        <w:tc>
          <w:tcPr>
            <w:tcW w:w="4230" w:type="dxa"/>
          </w:tcPr>
          <w:p w14:paraId="1357FDB5" w14:textId="2070EB6D" w:rsidR="002D1775" w:rsidRPr="008A5FE3" w:rsidRDefault="002D1775" w:rsidP="00D72E8D">
            <w:pPr>
              <w:keepNext/>
              <w:spacing w:after="0"/>
              <w:jc w:val="left"/>
              <w:rPr>
                <w:szCs w:val="18"/>
              </w:rPr>
            </w:pPr>
            <w:r w:rsidRPr="008A5FE3">
              <w:rPr>
                <w:szCs w:val="18"/>
              </w:rPr>
              <w:t>Extract zero or more unique active VAT Identification Numbers from “NETP”, “Registration”:</w:t>
            </w:r>
          </w:p>
          <w:p w14:paraId="6AA021F6" w14:textId="77777777" w:rsidR="002D1775" w:rsidRPr="008A5FE3" w:rsidRDefault="002D1775" w:rsidP="008138DA">
            <w:pPr>
              <w:pStyle w:val="Sraopastraipa"/>
              <w:keepNext/>
              <w:numPr>
                <w:ilvl w:val="0"/>
                <w:numId w:val="210"/>
              </w:numPr>
              <w:spacing w:after="0"/>
              <w:ind w:left="700" w:hanging="360"/>
              <w:jc w:val="left"/>
              <w:rPr>
                <w:szCs w:val="18"/>
              </w:rPr>
            </w:pPr>
            <w:r w:rsidRPr="008A5FE3">
              <w:rPr>
                <w:szCs w:val="18"/>
              </w:rPr>
              <w:t>For each VAT Identification Number from “NETP”, extract zero or one Intermediary Number from “Intermediary”, “Registration” associated to the NETP.</w:t>
            </w:r>
          </w:p>
          <w:p w14:paraId="16F506C7" w14:textId="74D6008A" w:rsidR="002D1775" w:rsidRPr="008A5FE3" w:rsidRDefault="002D1775" w:rsidP="00D72E8D">
            <w:pPr>
              <w:keepNext/>
              <w:spacing w:after="0"/>
              <w:jc w:val="left"/>
              <w:rPr>
                <w:szCs w:val="18"/>
              </w:rPr>
            </w:pPr>
            <w:r w:rsidRPr="008A5FE3">
              <w:rPr>
                <w:szCs w:val="18"/>
              </w:rPr>
              <w:t>And</w:t>
            </w:r>
          </w:p>
          <w:p w14:paraId="208CA5B5" w14:textId="100C57C6" w:rsidR="002D1775" w:rsidRPr="008A5FE3" w:rsidRDefault="002D1775" w:rsidP="00D72E8D">
            <w:pPr>
              <w:keepNext/>
              <w:spacing w:after="0"/>
              <w:jc w:val="left"/>
              <w:rPr>
                <w:szCs w:val="18"/>
              </w:rPr>
            </w:pPr>
            <w:r w:rsidRPr="008A5FE3">
              <w:rPr>
                <w:szCs w:val="18"/>
              </w:rPr>
              <w:t xml:space="preserve">Extract zero or more unique active Intermediary Numbers from </w:t>
            </w:r>
            <w:r>
              <w:rPr>
                <w:szCs w:val="18"/>
              </w:rPr>
              <w:t>“</w:t>
            </w:r>
            <w:r w:rsidRPr="008A5FE3">
              <w:rPr>
                <w:szCs w:val="18"/>
              </w:rPr>
              <w:t>Intermediary</w:t>
            </w:r>
            <w:r>
              <w:rPr>
                <w:szCs w:val="18"/>
              </w:rPr>
              <w:t>”</w:t>
            </w:r>
            <w:r w:rsidRPr="008A5FE3">
              <w:rPr>
                <w:szCs w:val="18"/>
              </w:rPr>
              <w:t xml:space="preserve">, </w:t>
            </w:r>
            <w:r>
              <w:rPr>
                <w:szCs w:val="18"/>
              </w:rPr>
              <w:t>“</w:t>
            </w:r>
            <w:r w:rsidRPr="008A5FE3">
              <w:rPr>
                <w:szCs w:val="18"/>
              </w:rPr>
              <w:t>Registration</w:t>
            </w:r>
            <w:r>
              <w:rPr>
                <w:szCs w:val="18"/>
              </w:rPr>
              <w:t>”</w:t>
            </w:r>
            <w:r w:rsidRPr="008A5FE3">
              <w:rPr>
                <w:szCs w:val="18"/>
              </w:rPr>
              <w:t>, “Exclusion Details”, “Previous Registration”.</w:t>
            </w:r>
          </w:p>
        </w:tc>
      </w:tr>
      <w:tr w:rsidR="002D1775" w:rsidRPr="008A5FE3" w14:paraId="6E40DF50" w14:textId="77777777" w:rsidTr="007D370E">
        <w:trPr>
          <w:cantSplit/>
          <w:trHeight w:val="231"/>
          <w:jc w:val="center"/>
        </w:trPr>
        <w:tc>
          <w:tcPr>
            <w:tcW w:w="1620" w:type="dxa"/>
            <w:vMerge/>
            <w:vAlign w:val="center"/>
          </w:tcPr>
          <w:p w14:paraId="7DB354D6" w14:textId="77777777" w:rsidR="002D1775" w:rsidRPr="008A5FE3" w:rsidRDefault="002D1775" w:rsidP="000E1FB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63CA7FD7" w14:textId="5F82CA0E" w:rsidR="002D1775" w:rsidRPr="008A5FE3" w:rsidRDefault="002D1775" w:rsidP="000E1FBB">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6A973CBC" w14:textId="378E6855" w:rsidR="002D1775" w:rsidRPr="008A5FE3" w:rsidRDefault="002D1775" w:rsidP="000E1FBB">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4701EC23" w14:textId="6D455846" w:rsidR="002D1775" w:rsidRPr="008A5FE3" w:rsidRDefault="002D1775" w:rsidP="000E1FBB">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185855A4" w14:textId="77777777" w:rsidR="002D1775" w:rsidRDefault="002D1775" w:rsidP="000E1FBB">
            <w:pPr>
              <w:spacing w:after="0"/>
              <w:jc w:val="left"/>
              <w:rPr>
                <w:szCs w:val="18"/>
              </w:rPr>
            </w:pPr>
            <w:r w:rsidRPr="008A5FE3">
              <w:rPr>
                <w:szCs w:val="18"/>
              </w:rPr>
              <w:t>Provided</w:t>
            </w:r>
          </w:p>
          <w:p w14:paraId="2FCCCD83" w14:textId="0FDA30C0" w:rsidR="002D1775" w:rsidRPr="008A5FE3" w:rsidRDefault="002D1775" w:rsidP="000E1FBB">
            <w:pPr>
              <w:spacing w:after="0"/>
              <w:jc w:val="left"/>
              <w:rPr>
                <w:szCs w:val="18"/>
              </w:rPr>
            </w:pPr>
            <w:r>
              <w:rPr>
                <w:szCs w:val="18"/>
              </w:rPr>
              <w:t>(= “False”)</w:t>
            </w:r>
          </w:p>
        </w:tc>
        <w:tc>
          <w:tcPr>
            <w:tcW w:w="1716" w:type="dxa"/>
            <w:tcBorders>
              <w:bottom w:val="single" w:sz="4" w:space="0" w:color="999999"/>
            </w:tcBorders>
            <w:shd w:val="clear" w:color="auto" w:fill="D9D9D9"/>
            <w:vAlign w:val="center"/>
          </w:tcPr>
          <w:p w14:paraId="5F839686" w14:textId="77777777" w:rsidR="002D1775" w:rsidRDefault="002D1775" w:rsidP="000E1FBB">
            <w:pPr>
              <w:keepNext/>
              <w:spacing w:after="0"/>
              <w:jc w:val="left"/>
              <w:rPr>
                <w:szCs w:val="18"/>
              </w:rPr>
            </w:pPr>
            <w:r>
              <w:rPr>
                <w:szCs w:val="18"/>
              </w:rPr>
              <w:t>Provided</w:t>
            </w:r>
          </w:p>
          <w:p w14:paraId="5EF4E96A" w14:textId="56326B65" w:rsidR="002D1775" w:rsidRPr="008A5FE3" w:rsidRDefault="002D1775" w:rsidP="000E1FBB">
            <w:pPr>
              <w:keepNext/>
              <w:spacing w:after="0"/>
              <w:jc w:val="left"/>
              <w:rPr>
                <w:szCs w:val="18"/>
              </w:rPr>
            </w:pPr>
            <w:r>
              <w:rPr>
                <w:szCs w:val="18"/>
              </w:rPr>
              <w:t>(= “</w:t>
            </w:r>
            <w:r w:rsidRPr="008A5FE3">
              <w:rPr>
                <w:szCs w:val="18"/>
              </w:rPr>
              <w:t>Active</w:t>
            </w:r>
            <w:r>
              <w:rPr>
                <w:szCs w:val="18"/>
              </w:rPr>
              <w:t>”)</w:t>
            </w:r>
          </w:p>
        </w:tc>
        <w:tc>
          <w:tcPr>
            <w:tcW w:w="4230" w:type="dxa"/>
          </w:tcPr>
          <w:p w14:paraId="74AB64A4" w14:textId="5CBED787" w:rsidR="002D1775" w:rsidRPr="008A5FE3" w:rsidRDefault="002D1775" w:rsidP="000E1FBB">
            <w:pPr>
              <w:keepNext/>
              <w:spacing w:after="0"/>
              <w:jc w:val="left"/>
              <w:rPr>
                <w:szCs w:val="18"/>
              </w:rPr>
            </w:pPr>
            <w:r w:rsidRPr="008A5FE3">
              <w:rPr>
                <w:szCs w:val="18"/>
              </w:rPr>
              <w:t>Extract zero or more unique active VAT Identification Numbers from “NETP”, “Registration”, “Exclusion Details”, “Previous Registration”</w:t>
            </w:r>
            <w:r>
              <w:rPr>
                <w:szCs w:val="18"/>
              </w:rPr>
              <w:t xml:space="preserve"> 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tc>
      </w:tr>
      <w:tr w:rsidR="002D1775" w:rsidRPr="008A5FE3" w14:paraId="1DFEECC5" w14:textId="77777777" w:rsidTr="007D370E">
        <w:trPr>
          <w:cantSplit/>
          <w:trHeight w:val="231"/>
          <w:jc w:val="center"/>
        </w:trPr>
        <w:tc>
          <w:tcPr>
            <w:tcW w:w="1620" w:type="dxa"/>
            <w:vMerge/>
            <w:vAlign w:val="center"/>
          </w:tcPr>
          <w:p w14:paraId="0979CAB5" w14:textId="77777777" w:rsidR="002D1775" w:rsidRPr="008A5FE3" w:rsidRDefault="002D1775" w:rsidP="000E1FB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0622E30" w14:textId="7ACA8287" w:rsidR="002D1775" w:rsidRPr="008A5FE3" w:rsidRDefault="002D1775" w:rsidP="000E1FBB">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7192B642" w14:textId="45FE6ECD" w:rsidR="002D1775" w:rsidRPr="008A5FE3" w:rsidRDefault="002D1775" w:rsidP="000E1FBB">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467057A" w14:textId="4CED8EC1" w:rsidR="002D1775" w:rsidRPr="008A5FE3" w:rsidRDefault="002D1775" w:rsidP="000E1FBB">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68FBF392" w14:textId="77777777" w:rsidR="002D1775" w:rsidRDefault="002D1775" w:rsidP="000E1FBB">
            <w:pPr>
              <w:spacing w:after="0"/>
              <w:jc w:val="left"/>
              <w:rPr>
                <w:szCs w:val="18"/>
              </w:rPr>
            </w:pPr>
            <w:r w:rsidRPr="008A5FE3">
              <w:rPr>
                <w:szCs w:val="18"/>
              </w:rPr>
              <w:t>Provided</w:t>
            </w:r>
          </w:p>
          <w:p w14:paraId="1F49EAC5" w14:textId="186453B9" w:rsidR="002D1775" w:rsidRPr="008A5FE3" w:rsidRDefault="002D1775" w:rsidP="000E1FBB">
            <w:pPr>
              <w:spacing w:after="0"/>
              <w:jc w:val="left"/>
              <w:rPr>
                <w:szCs w:val="18"/>
              </w:rPr>
            </w:pPr>
            <w:r>
              <w:rPr>
                <w:szCs w:val="18"/>
              </w:rPr>
              <w:t>(= “True")</w:t>
            </w:r>
          </w:p>
        </w:tc>
        <w:tc>
          <w:tcPr>
            <w:tcW w:w="1716" w:type="dxa"/>
            <w:tcBorders>
              <w:bottom w:val="single" w:sz="4" w:space="0" w:color="999999"/>
            </w:tcBorders>
            <w:shd w:val="clear" w:color="auto" w:fill="D9D9D9"/>
            <w:vAlign w:val="center"/>
          </w:tcPr>
          <w:p w14:paraId="2A2945EA" w14:textId="77777777" w:rsidR="002D1775" w:rsidRDefault="002D1775" w:rsidP="000E1FBB">
            <w:pPr>
              <w:keepNext/>
              <w:spacing w:after="0"/>
              <w:jc w:val="left"/>
              <w:rPr>
                <w:szCs w:val="18"/>
              </w:rPr>
            </w:pPr>
            <w:r>
              <w:rPr>
                <w:szCs w:val="18"/>
              </w:rPr>
              <w:t>Provided</w:t>
            </w:r>
          </w:p>
          <w:p w14:paraId="71C04C0C" w14:textId="5C35BB2D" w:rsidR="002D1775" w:rsidRPr="008A5FE3" w:rsidRDefault="002D1775" w:rsidP="000E1FBB">
            <w:pPr>
              <w:keepNext/>
              <w:spacing w:after="0"/>
              <w:jc w:val="left"/>
              <w:rPr>
                <w:szCs w:val="18"/>
              </w:rPr>
            </w:pPr>
            <w:r>
              <w:rPr>
                <w:szCs w:val="18"/>
              </w:rPr>
              <w:t>(= “</w:t>
            </w:r>
            <w:r w:rsidRPr="008A5FE3">
              <w:rPr>
                <w:szCs w:val="18"/>
              </w:rPr>
              <w:t>Excluded</w:t>
            </w:r>
            <w:r>
              <w:rPr>
                <w:szCs w:val="18"/>
              </w:rPr>
              <w:t>”)</w:t>
            </w:r>
          </w:p>
        </w:tc>
        <w:tc>
          <w:tcPr>
            <w:tcW w:w="4230" w:type="dxa"/>
          </w:tcPr>
          <w:p w14:paraId="2F5D797A" w14:textId="180A8E3F" w:rsidR="002D1775" w:rsidRPr="008A5FE3" w:rsidRDefault="002D1775" w:rsidP="000E1FBB">
            <w:pPr>
              <w:keepNext/>
              <w:spacing w:after="0"/>
              <w:jc w:val="left"/>
              <w:rPr>
                <w:szCs w:val="18"/>
              </w:rPr>
            </w:pPr>
            <w:r w:rsidRPr="008A5FE3">
              <w:rPr>
                <w:szCs w:val="18"/>
              </w:rPr>
              <w:t>Extract zero or more unique excluded VAT Identification Numbers from “NETP”, “Registration”, “Exclusion Details”, “Previous Registration”:</w:t>
            </w:r>
          </w:p>
          <w:p w14:paraId="07851BF9" w14:textId="77777777" w:rsidR="002D1775" w:rsidRPr="008A5FE3" w:rsidRDefault="002D1775" w:rsidP="008138DA">
            <w:pPr>
              <w:pStyle w:val="Sraopastraipa"/>
              <w:keepNext/>
              <w:numPr>
                <w:ilvl w:val="0"/>
                <w:numId w:val="206"/>
              </w:numPr>
              <w:spacing w:after="0"/>
              <w:ind w:left="700" w:hanging="340"/>
              <w:jc w:val="left"/>
              <w:rPr>
                <w:szCs w:val="18"/>
              </w:rPr>
            </w:pPr>
            <w:r w:rsidRPr="008A5FE3">
              <w:rPr>
                <w:szCs w:val="18"/>
              </w:rPr>
              <w:t>For each VAT Identification Number from “NETP”, extract zero or one Intermediary Number from “Intermediary”, “Registration”, “Exclusion Details”, “Previous Registration” associated to the NETP.</w:t>
            </w:r>
          </w:p>
          <w:p w14:paraId="6756710B" w14:textId="77777777" w:rsidR="002D1775" w:rsidRPr="008A5FE3" w:rsidRDefault="002D1775" w:rsidP="000E1FBB">
            <w:pPr>
              <w:keepNext/>
              <w:spacing w:after="0"/>
              <w:jc w:val="left"/>
              <w:rPr>
                <w:szCs w:val="18"/>
              </w:rPr>
            </w:pPr>
            <w:r w:rsidRPr="008A5FE3">
              <w:rPr>
                <w:szCs w:val="18"/>
              </w:rPr>
              <w:t>And</w:t>
            </w:r>
          </w:p>
          <w:p w14:paraId="7932694F" w14:textId="61AEA327" w:rsidR="002D1775" w:rsidRPr="008A5FE3" w:rsidRDefault="002D1775" w:rsidP="000E1FBB">
            <w:pPr>
              <w:keepNext/>
              <w:spacing w:after="0"/>
              <w:jc w:val="left"/>
              <w:rPr>
                <w:szCs w:val="18"/>
              </w:rPr>
            </w:pPr>
            <w:r w:rsidRPr="008A5FE3">
              <w:rPr>
                <w:szCs w:val="18"/>
              </w:rPr>
              <w:t xml:space="preserve">Extract zero or more unique excluded Intermediary Numbers from </w:t>
            </w:r>
            <w:r>
              <w:rPr>
                <w:szCs w:val="18"/>
              </w:rPr>
              <w:t>“</w:t>
            </w:r>
            <w:r w:rsidRPr="008A5FE3">
              <w:rPr>
                <w:szCs w:val="18"/>
              </w:rPr>
              <w:t>Intermediary</w:t>
            </w:r>
            <w:r>
              <w:rPr>
                <w:szCs w:val="18"/>
              </w:rPr>
              <w:t>”</w:t>
            </w:r>
            <w:r w:rsidRPr="008A5FE3">
              <w:rPr>
                <w:szCs w:val="18"/>
              </w:rPr>
              <w:t xml:space="preserve">, </w:t>
            </w:r>
            <w:r>
              <w:rPr>
                <w:szCs w:val="18"/>
              </w:rPr>
              <w:t>“</w:t>
            </w:r>
            <w:r w:rsidRPr="008A5FE3">
              <w:rPr>
                <w:szCs w:val="18"/>
              </w:rPr>
              <w:t>Registration</w:t>
            </w:r>
            <w:r>
              <w:rPr>
                <w:szCs w:val="18"/>
              </w:rPr>
              <w:t>”</w:t>
            </w:r>
            <w:r w:rsidRPr="008A5FE3">
              <w:rPr>
                <w:szCs w:val="18"/>
              </w:rPr>
              <w:t>, “Exclusion Details”, “Previous Registration”.</w:t>
            </w:r>
          </w:p>
        </w:tc>
      </w:tr>
      <w:tr w:rsidR="002D1775" w:rsidRPr="008A5FE3" w14:paraId="29FAB9E2" w14:textId="77777777" w:rsidTr="007D370E">
        <w:trPr>
          <w:cantSplit/>
          <w:trHeight w:val="231"/>
          <w:jc w:val="center"/>
        </w:trPr>
        <w:tc>
          <w:tcPr>
            <w:tcW w:w="1620" w:type="dxa"/>
            <w:vMerge/>
            <w:vAlign w:val="center"/>
          </w:tcPr>
          <w:p w14:paraId="40DACA8F" w14:textId="77777777" w:rsidR="002D1775" w:rsidRPr="008A5FE3" w:rsidRDefault="002D1775" w:rsidP="000E1FBB">
            <w:pPr>
              <w:tabs>
                <w:tab w:val="left" w:pos="1440"/>
              </w:tabs>
              <w:spacing w:before="60" w:after="60"/>
              <w:ind w:left="57" w:right="57"/>
              <w:jc w:val="left"/>
              <w:rPr>
                <w:rFonts w:cs="Arial"/>
                <w:color w:val="000000"/>
                <w:sz w:val="20"/>
                <w:szCs w:val="20"/>
              </w:rPr>
            </w:pPr>
          </w:p>
        </w:tc>
        <w:tc>
          <w:tcPr>
            <w:tcW w:w="1705" w:type="dxa"/>
            <w:tcBorders>
              <w:bottom w:val="single" w:sz="4" w:space="0" w:color="999999"/>
            </w:tcBorders>
            <w:shd w:val="clear" w:color="auto" w:fill="D9D9D9"/>
            <w:vAlign w:val="center"/>
          </w:tcPr>
          <w:p w14:paraId="2499B7E0" w14:textId="7BEA9F74" w:rsidR="002D1775" w:rsidRPr="008A5FE3" w:rsidRDefault="002D1775" w:rsidP="000E1FBB">
            <w:pPr>
              <w:spacing w:after="0"/>
              <w:jc w:val="left"/>
              <w:rPr>
                <w:szCs w:val="20"/>
              </w:rPr>
            </w:pPr>
            <w:r w:rsidRPr="008A5FE3">
              <w:rPr>
                <w:szCs w:val="20"/>
              </w:rPr>
              <w:t>Not Provided</w:t>
            </w:r>
          </w:p>
        </w:tc>
        <w:tc>
          <w:tcPr>
            <w:tcW w:w="1620" w:type="dxa"/>
            <w:tcBorders>
              <w:bottom w:val="single" w:sz="4" w:space="0" w:color="999999"/>
            </w:tcBorders>
            <w:shd w:val="clear" w:color="auto" w:fill="D9D9D9"/>
            <w:vAlign w:val="center"/>
          </w:tcPr>
          <w:p w14:paraId="382FE3BE" w14:textId="72F421F8" w:rsidR="002D1775" w:rsidRPr="008A5FE3" w:rsidRDefault="002D1775" w:rsidP="000E1FBB">
            <w:pPr>
              <w:spacing w:after="0"/>
              <w:jc w:val="left"/>
              <w:rPr>
                <w:szCs w:val="20"/>
              </w:rPr>
            </w:pPr>
            <w:r w:rsidRPr="008A5FE3">
              <w:rPr>
                <w:szCs w:val="20"/>
              </w:rPr>
              <w:t>Not Provided</w:t>
            </w:r>
          </w:p>
        </w:tc>
        <w:tc>
          <w:tcPr>
            <w:tcW w:w="1713" w:type="dxa"/>
            <w:tcBorders>
              <w:bottom w:val="single" w:sz="4" w:space="0" w:color="999999"/>
            </w:tcBorders>
            <w:shd w:val="clear" w:color="auto" w:fill="D9D9D9"/>
            <w:vAlign w:val="center"/>
          </w:tcPr>
          <w:p w14:paraId="2040C1EC" w14:textId="1AC8189D" w:rsidR="002D1775" w:rsidRPr="008A5FE3" w:rsidRDefault="002D1775" w:rsidP="000E1FBB">
            <w:pPr>
              <w:spacing w:after="0"/>
              <w:jc w:val="left"/>
              <w:rPr>
                <w:szCs w:val="18"/>
              </w:rPr>
            </w:pPr>
            <w:r w:rsidRPr="008A5FE3">
              <w:rPr>
                <w:szCs w:val="18"/>
              </w:rPr>
              <w:t>Not Provided</w:t>
            </w:r>
          </w:p>
        </w:tc>
        <w:tc>
          <w:tcPr>
            <w:tcW w:w="1701" w:type="dxa"/>
            <w:tcBorders>
              <w:bottom w:val="single" w:sz="4" w:space="0" w:color="999999"/>
            </w:tcBorders>
            <w:shd w:val="clear" w:color="auto" w:fill="D9D9D9"/>
            <w:vAlign w:val="center"/>
          </w:tcPr>
          <w:p w14:paraId="0964F9B5" w14:textId="77777777" w:rsidR="002D1775" w:rsidRDefault="002D1775" w:rsidP="000E1FBB">
            <w:pPr>
              <w:spacing w:after="0"/>
              <w:jc w:val="left"/>
              <w:rPr>
                <w:szCs w:val="18"/>
              </w:rPr>
            </w:pPr>
            <w:r w:rsidRPr="008A5FE3">
              <w:rPr>
                <w:szCs w:val="18"/>
              </w:rPr>
              <w:t>Provided</w:t>
            </w:r>
          </w:p>
          <w:p w14:paraId="6F5C42AA" w14:textId="01CC50DA" w:rsidR="002D1775" w:rsidRPr="008A5FE3" w:rsidRDefault="002D1775" w:rsidP="000E1FBB">
            <w:pPr>
              <w:spacing w:after="0"/>
              <w:jc w:val="left"/>
              <w:rPr>
                <w:szCs w:val="18"/>
              </w:rPr>
            </w:pPr>
            <w:r>
              <w:rPr>
                <w:szCs w:val="18"/>
              </w:rPr>
              <w:t>(= “False”)</w:t>
            </w:r>
          </w:p>
        </w:tc>
        <w:tc>
          <w:tcPr>
            <w:tcW w:w="1716" w:type="dxa"/>
            <w:tcBorders>
              <w:bottom w:val="single" w:sz="4" w:space="0" w:color="999999"/>
            </w:tcBorders>
            <w:shd w:val="clear" w:color="auto" w:fill="D9D9D9"/>
            <w:vAlign w:val="center"/>
          </w:tcPr>
          <w:p w14:paraId="1646623C" w14:textId="77777777" w:rsidR="002D1775" w:rsidRDefault="002D1775" w:rsidP="000E1FBB">
            <w:pPr>
              <w:keepNext/>
              <w:spacing w:after="0"/>
              <w:jc w:val="left"/>
              <w:rPr>
                <w:szCs w:val="18"/>
              </w:rPr>
            </w:pPr>
            <w:r>
              <w:rPr>
                <w:szCs w:val="18"/>
              </w:rPr>
              <w:t>Provided</w:t>
            </w:r>
          </w:p>
          <w:p w14:paraId="41765BFC" w14:textId="79D95A64" w:rsidR="002D1775" w:rsidRPr="008A5FE3" w:rsidRDefault="002D1775" w:rsidP="000E1FBB">
            <w:pPr>
              <w:keepNext/>
              <w:spacing w:after="0"/>
              <w:jc w:val="left"/>
              <w:rPr>
                <w:szCs w:val="18"/>
              </w:rPr>
            </w:pPr>
            <w:r>
              <w:rPr>
                <w:szCs w:val="18"/>
              </w:rPr>
              <w:t>(= “Excluded”)</w:t>
            </w:r>
          </w:p>
        </w:tc>
        <w:tc>
          <w:tcPr>
            <w:tcW w:w="4230" w:type="dxa"/>
          </w:tcPr>
          <w:p w14:paraId="74B39F7F" w14:textId="13993D1E" w:rsidR="002D1775" w:rsidRPr="008A5FE3" w:rsidRDefault="002D1775" w:rsidP="000E1FBB">
            <w:pPr>
              <w:keepNext/>
              <w:spacing w:after="0"/>
              <w:jc w:val="left"/>
              <w:rPr>
                <w:szCs w:val="18"/>
              </w:rPr>
            </w:pPr>
            <w:r w:rsidRPr="008A5FE3">
              <w:rPr>
                <w:szCs w:val="18"/>
              </w:rPr>
              <w:t xml:space="preserve">Extract zero or more unique </w:t>
            </w:r>
            <w:r>
              <w:rPr>
                <w:szCs w:val="18"/>
              </w:rPr>
              <w:t>excluded</w:t>
            </w:r>
            <w:r w:rsidRPr="008A5FE3">
              <w:rPr>
                <w:szCs w:val="18"/>
              </w:rPr>
              <w:t xml:space="preserve"> VAT Identification Numbers from “NETP”, “Registration”, “Exclusion Details”, “Previous Registration”</w:t>
            </w:r>
            <w:r>
              <w:rPr>
                <w:szCs w:val="18"/>
              </w:rPr>
              <w:t xml:space="preserve"> 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tc>
      </w:tr>
      <w:tr w:rsidR="002D1775" w:rsidRPr="008A5FE3" w14:paraId="7B7DB4A6" w14:textId="77777777" w:rsidTr="007D370E">
        <w:trPr>
          <w:cantSplit/>
          <w:trHeight w:val="231"/>
          <w:jc w:val="center"/>
        </w:trPr>
        <w:tc>
          <w:tcPr>
            <w:tcW w:w="1620" w:type="dxa"/>
            <w:vMerge/>
            <w:vAlign w:val="center"/>
          </w:tcPr>
          <w:p w14:paraId="1A96EA6B" w14:textId="77777777" w:rsidR="002D1775" w:rsidRPr="008A5FE3" w:rsidRDefault="002D1775" w:rsidP="000E1FBB">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2AABC11F" w14:textId="077F3289" w:rsidR="002D1775" w:rsidRPr="008A5FE3" w:rsidRDefault="002D1775" w:rsidP="000E1FBB">
            <w:pPr>
              <w:spacing w:after="0"/>
              <w:jc w:val="left"/>
              <w:rPr>
                <w:szCs w:val="20"/>
              </w:rPr>
            </w:pPr>
            <w:r w:rsidRPr="008A5FE3">
              <w:rPr>
                <w:szCs w:val="20"/>
              </w:rPr>
              <w:t>Not Provided</w:t>
            </w:r>
          </w:p>
        </w:tc>
        <w:tc>
          <w:tcPr>
            <w:tcW w:w="1620" w:type="dxa"/>
            <w:shd w:val="clear" w:color="auto" w:fill="D9D9D9"/>
            <w:vAlign w:val="center"/>
          </w:tcPr>
          <w:p w14:paraId="1A1C8939" w14:textId="35C2567C" w:rsidR="002D1775" w:rsidRPr="008A5FE3" w:rsidRDefault="002D1775" w:rsidP="000E1FBB">
            <w:pPr>
              <w:spacing w:after="0"/>
              <w:jc w:val="left"/>
              <w:rPr>
                <w:szCs w:val="20"/>
              </w:rPr>
            </w:pPr>
            <w:r w:rsidRPr="008A5FE3">
              <w:rPr>
                <w:szCs w:val="20"/>
              </w:rPr>
              <w:t>Not Provided</w:t>
            </w:r>
          </w:p>
        </w:tc>
        <w:tc>
          <w:tcPr>
            <w:tcW w:w="1713" w:type="dxa"/>
            <w:shd w:val="clear" w:color="auto" w:fill="D9D9D9"/>
            <w:vAlign w:val="center"/>
          </w:tcPr>
          <w:p w14:paraId="53C903B5" w14:textId="7B7CAD08" w:rsidR="002D1775" w:rsidRPr="008A5FE3" w:rsidRDefault="002D1775" w:rsidP="000E1FBB">
            <w:pPr>
              <w:spacing w:after="0"/>
              <w:jc w:val="left"/>
              <w:rPr>
                <w:szCs w:val="18"/>
              </w:rPr>
            </w:pPr>
            <w:r w:rsidRPr="008A5FE3">
              <w:rPr>
                <w:szCs w:val="18"/>
              </w:rPr>
              <w:t>Not Provided</w:t>
            </w:r>
          </w:p>
        </w:tc>
        <w:tc>
          <w:tcPr>
            <w:tcW w:w="1701" w:type="dxa"/>
            <w:shd w:val="clear" w:color="auto" w:fill="D9D9D9"/>
            <w:vAlign w:val="center"/>
          </w:tcPr>
          <w:p w14:paraId="67962929" w14:textId="77777777" w:rsidR="002D1775" w:rsidRDefault="002D1775" w:rsidP="000E1FBB">
            <w:pPr>
              <w:spacing w:after="0"/>
              <w:jc w:val="left"/>
              <w:rPr>
                <w:szCs w:val="18"/>
              </w:rPr>
            </w:pPr>
            <w:r w:rsidRPr="008A5FE3">
              <w:rPr>
                <w:szCs w:val="18"/>
              </w:rPr>
              <w:t>Provided</w:t>
            </w:r>
          </w:p>
          <w:p w14:paraId="61A012D7" w14:textId="44BA8568" w:rsidR="002D1775" w:rsidRPr="008A5FE3" w:rsidRDefault="002D1775" w:rsidP="000E1FBB">
            <w:pPr>
              <w:spacing w:after="0"/>
              <w:jc w:val="left"/>
              <w:rPr>
                <w:szCs w:val="18"/>
              </w:rPr>
            </w:pPr>
            <w:r>
              <w:rPr>
                <w:szCs w:val="18"/>
              </w:rPr>
              <w:t>(= “True”)</w:t>
            </w:r>
          </w:p>
        </w:tc>
        <w:tc>
          <w:tcPr>
            <w:tcW w:w="1716" w:type="dxa"/>
            <w:shd w:val="clear" w:color="auto" w:fill="D9D9D9"/>
            <w:vAlign w:val="center"/>
          </w:tcPr>
          <w:p w14:paraId="4EEEB5FC" w14:textId="77777777" w:rsidR="002D1775" w:rsidRDefault="002D1775" w:rsidP="009532F5">
            <w:pPr>
              <w:keepNext/>
              <w:spacing w:after="0"/>
              <w:jc w:val="left"/>
              <w:rPr>
                <w:szCs w:val="18"/>
              </w:rPr>
            </w:pPr>
            <w:r>
              <w:rPr>
                <w:szCs w:val="18"/>
              </w:rPr>
              <w:t>Provided</w:t>
            </w:r>
          </w:p>
          <w:p w14:paraId="54FFA503" w14:textId="100FAD11" w:rsidR="002D1775" w:rsidRPr="008A5FE3" w:rsidRDefault="002D1775" w:rsidP="009532F5">
            <w:pPr>
              <w:keepNext/>
              <w:spacing w:after="0"/>
              <w:jc w:val="left"/>
              <w:rPr>
                <w:szCs w:val="18"/>
              </w:rPr>
            </w:pPr>
            <w:r>
              <w:rPr>
                <w:szCs w:val="18"/>
              </w:rPr>
              <w:t>(= “</w:t>
            </w:r>
            <w:r w:rsidRPr="008A5FE3">
              <w:rPr>
                <w:szCs w:val="18"/>
              </w:rPr>
              <w:t>Both</w:t>
            </w:r>
            <w:r>
              <w:rPr>
                <w:szCs w:val="18"/>
              </w:rPr>
              <w:t>”)</w:t>
            </w:r>
          </w:p>
        </w:tc>
        <w:tc>
          <w:tcPr>
            <w:tcW w:w="4230" w:type="dxa"/>
          </w:tcPr>
          <w:p w14:paraId="5A02670C" w14:textId="77777777" w:rsidR="002D1775" w:rsidRPr="008A5FE3" w:rsidRDefault="002D1775" w:rsidP="000E1FBB">
            <w:pPr>
              <w:keepNext/>
              <w:spacing w:after="0"/>
              <w:jc w:val="left"/>
              <w:rPr>
                <w:szCs w:val="18"/>
              </w:rPr>
            </w:pPr>
            <w:r w:rsidRPr="008A5FE3">
              <w:rPr>
                <w:szCs w:val="18"/>
              </w:rPr>
              <w:t>Extract zero or more unique active and excluded VAT Identification Numbers from “NETP”, “Registration”, “Exclusion Details”, “Previous Registration”:</w:t>
            </w:r>
          </w:p>
          <w:p w14:paraId="29381685" w14:textId="77777777" w:rsidR="002D1775" w:rsidRPr="008A5FE3" w:rsidRDefault="002D1775" w:rsidP="008138DA">
            <w:pPr>
              <w:pStyle w:val="Sraopastraipa"/>
              <w:keepNext/>
              <w:numPr>
                <w:ilvl w:val="0"/>
                <w:numId w:val="218"/>
              </w:numPr>
              <w:spacing w:after="0"/>
              <w:ind w:left="700" w:hanging="270"/>
              <w:jc w:val="left"/>
              <w:rPr>
                <w:szCs w:val="18"/>
              </w:rPr>
            </w:pPr>
            <w:r w:rsidRPr="008A5FE3">
              <w:rPr>
                <w:szCs w:val="18"/>
              </w:rPr>
              <w:t>For each VAT Identification Number from “NETP”, extract zero or one Intermediary Number from “Intermediary”, “Registration”, “Exclusion Details”, “Previous Registration” associated to the NETP.</w:t>
            </w:r>
          </w:p>
          <w:p w14:paraId="67C4BA04" w14:textId="77777777" w:rsidR="002D1775" w:rsidRPr="008A5FE3" w:rsidRDefault="002D1775" w:rsidP="000E1FBB">
            <w:pPr>
              <w:keepNext/>
              <w:spacing w:after="0"/>
              <w:jc w:val="left"/>
              <w:rPr>
                <w:szCs w:val="18"/>
              </w:rPr>
            </w:pPr>
            <w:r w:rsidRPr="008A5FE3">
              <w:rPr>
                <w:szCs w:val="18"/>
              </w:rPr>
              <w:t>And</w:t>
            </w:r>
          </w:p>
          <w:p w14:paraId="6E6A34EF" w14:textId="7F9E7679" w:rsidR="002D1775" w:rsidRPr="008A5FE3" w:rsidRDefault="002D1775" w:rsidP="000E1FBB">
            <w:pPr>
              <w:keepNext/>
              <w:spacing w:after="0"/>
              <w:jc w:val="left"/>
              <w:rPr>
                <w:szCs w:val="18"/>
              </w:rPr>
            </w:pPr>
            <w:r w:rsidRPr="008A5FE3">
              <w:rPr>
                <w:szCs w:val="18"/>
              </w:rPr>
              <w:t xml:space="preserve">Extract zero or more unique active and excluded Intermediary Numbers from </w:t>
            </w:r>
            <w:r>
              <w:rPr>
                <w:szCs w:val="18"/>
              </w:rPr>
              <w:t>“</w:t>
            </w:r>
            <w:r w:rsidRPr="008A5FE3">
              <w:rPr>
                <w:szCs w:val="18"/>
              </w:rPr>
              <w:t>Intermediary</w:t>
            </w:r>
            <w:r>
              <w:rPr>
                <w:szCs w:val="18"/>
              </w:rPr>
              <w:t>”</w:t>
            </w:r>
            <w:r w:rsidRPr="008A5FE3">
              <w:rPr>
                <w:szCs w:val="18"/>
              </w:rPr>
              <w:t xml:space="preserve">, </w:t>
            </w:r>
            <w:r>
              <w:rPr>
                <w:szCs w:val="18"/>
              </w:rPr>
              <w:t>“</w:t>
            </w:r>
            <w:r w:rsidRPr="008A5FE3">
              <w:rPr>
                <w:szCs w:val="18"/>
              </w:rPr>
              <w:t>Registration</w:t>
            </w:r>
            <w:r>
              <w:rPr>
                <w:szCs w:val="18"/>
              </w:rPr>
              <w:t>”</w:t>
            </w:r>
            <w:r w:rsidRPr="008A5FE3">
              <w:rPr>
                <w:szCs w:val="18"/>
              </w:rPr>
              <w:t>, “Exclusion Details”, “Previous Registration”.</w:t>
            </w:r>
          </w:p>
        </w:tc>
      </w:tr>
      <w:tr w:rsidR="002D1775" w:rsidRPr="008A5FE3" w14:paraId="7524ADDA" w14:textId="77777777" w:rsidTr="007D370E">
        <w:trPr>
          <w:cantSplit/>
          <w:trHeight w:val="231"/>
          <w:jc w:val="center"/>
        </w:trPr>
        <w:tc>
          <w:tcPr>
            <w:tcW w:w="1620" w:type="dxa"/>
            <w:vMerge/>
            <w:vAlign w:val="center"/>
          </w:tcPr>
          <w:p w14:paraId="46862F21" w14:textId="77777777" w:rsidR="002D1775" w:rsidRPr="008A5FE3" w:rsidRDefault="002D1775" w:rsidP="009532F5">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24CAEFC3" w14:textId="2BD4CB0E" w:rsidR="002D1775" w:rsidRPr="008A5FE3" w:rsidRDefault="002D1775" w:rsidP="009532F5">
            <w:pPr>
              <w:spacing w:after="0"/>
              <w:jc w:val="left"/>
              <w:rPr>
                <w:szCs w:val="20"/>
              </w:rPr>
            </w:pPr>
            <w:r w:rsidRPr="008A5FE3">
              <w:rPr>
                <w:szCs w:val="20"/>
              </w:rPr>
              <w:t>Not Provided</w:t>
            </w:r>
          </w:p>
        </w:tc>
        <w:tc>
          <w:tcPr>
            <w:tcW w:w="1620" w:type="dxa"/>
            <w:shd w:val="clear" w:color="auto" w:fill="D9D9D9"/>
            <w:vAlign w:val="center"/>
          </w:tcPr>
          <w:p w14:paraId="185CDF76" w14:textId="1D7EB034" w:rsidR="002D1775" w:rsidRPr="008A5FE3" w:rsidRDefault="002D1775" w:rsidP="009532F5">
            <w:pPr>
              <w:spacing w:after="0"/>
              <w:jc w:val="left"/>
              <w:rPr>
                <w:szCs w:val="20"/>
              </w:rPr>
            </w:pPr>
            <w:r w:rsidRPr="008A5FE3">
              <w:rPr>
                <w:szCs w:val="20"/>
              </w:rPr>
              <w:t>Not Provided</w:t>
            </w:r>
          </w:p>
        </w:tc>
        <w:tc>
          <w:tcPr>
            <w:tcW w:w="1713" w:type="dxa"/>
            <w:shd w:val="clear" w:color="auto" w:fill="D9D9D9"/>
            <w:vAlign w:val="center"/>
          </w:tcPr>
          <w:p w14:paraId="3DF5809E" w14:textId="203A85BF" w:rsidR="002D1775" w:rsidRPr="008A5FE3" w:rsidRDefault="002D1775" w:rsidP="009532F5">
            <w:pPr>
              <w:spacing w:after="0"/>
              <w:jc w:val="left"/>
              <w:rPr>
                <w:szCs w:val="18"/>
              </w:rPr>
            </w:pPr>
            <w:r w:rsidRPr="008A5FE3">
              <w:rPr>
                <w:szCs w:val="18"/>
              </w:rPr>
              <w:t>Not Provided</w:t>
            </w:r>
          </w:p>
        </w:tc>
        <w:tc>
          <w:tcPr>
            <w:tcW w:w="1701" w:type="dxa"/>
            <w:shd w:val="clear" w:color="auto" w:fill="D9D9D9"/>
            <w:vAlign w:val="center"/>
          </w:tcPr>
          <w:p w14:paraId="0029B57A" w14:textId="77777777" w:rsidR="002D1775" w:rsidRDefault="002D1775" w:rsidP="009532F5">
            <w:pPr>
              <w:spacing w:after="0"/>
              <w:jc w:val="left"/>
              <w:rPr>
                <w:szCs w:val="18"/>
              </w:rPr>
            </w:pPr>
            <w:r w:rsidRPr="008A5FE3">
              <w:rPr>
                <w:szCs w:val="18"/>
              </w:rPr>
              <w:t>Provided</w:t>
            </w:r>
          </w:p>
          <w:p w14:paraId="0E540392" w14:textId="5B23A890" w:rsidR="002D1775" w:rsidRPr="008A5FE3" w:rsidRDefault="002D1775" w:rsidP="009532F5">
            <w:pPr>
              <w:spacing w:after="0"/>
              <w:jc w:val="left"/>
              <w:rPr>
                <w:szCs w:val="18"/>
              </w:rPr>
            </w:pPr>
            <w:r>
              <w:rPr>
                <w:szCs w:val="18"/>
              </w:rPr>
              <w:t>(= “False”)</w:t>
            </w:r>
          </w:p>
        </w:tc>
        <w:tc>
          <w:tcPr>
            <w:tcW w:w="1716" w:type="dxa"/>
            <w:shd w:val="clear" w:color="auto" w:fill="D9D9D9"/>
            <w:vAlign w:val="center"/>
          </w:tcPr>
          <w:p w14:paraId="020692B4" w14:textId="77777777" w:rsidR="002D1775" w:rsidRDefault="002D1775" w:rsidP="009532F5">
            <w:pPr>
              <w:keepNext/>
              <w:spacing w:after="0"/>
              <w:jc w:val="left"/>
              <w:rPr>
                <w:szCs w:val="18"/>
              </w:rPr>
            </w:pPr>
            <w:r>
              <w:rPr>
                <w:szCs w:val="18"/>
              </w:rPr>
              <w:t>Provided</w:t>
            </w:r>
          </w:p>
          <w:p w14:paraId="4819A72B" w14:textId="16F3C151" w:rsidR="002D1775" w:rsidRDefault="002D1775" w:rsidP="009532F5">
            <w:pPr>
              <w:keepNext/>
              <w:spacing w:after="0"/>
              <w:jc w:val="left"/>
              <w:rPr>
                <w:szCs w:val="18"/>
              </w:rPr>
            </w:pPr>
            <w:r>
              <w:rPr>
                <w:szCs w:val="18"/>
              </w:rPr>
              <w:t>(= “Both”)</w:t>
            </w:r>
          </w:p>
        </w:tc>
        <w:tc>
          <w:tcPr>
            <w:tcW w:w="4230" w:type="dxa"/>
          </w:tcPr>
          <w:p w14:paraId="1B2F0021" w14:textId="001A29C1" w:rsidR="002D1775" w:rsidRPr="008A5FE3" w:rsidRDefault="002D1775" w:rsidP="009532F5">
            <w:pPr>
              <w:keepNext/>
              <w:spacing w:after="0"/>
              <w:jc w:val="left"/>
              <w:rPr>
                <w:szCs w:val="18"/>
              </w:rPr>
            </w:pPr>
            <w:r w:rsidRPr="008A5FE3">
              <w:rPr>
                <w:szCs w:val="18"/>
              </w:rPr>
              <w:t xml:space="preserve">Extract zero or more unique </w:t>
            </w:r>
            <w:r>
              <w:rPr>
                <w:szCs w:val="18"/>
              </w:rPr>
              <w:t>active and excluded</w:t>
            </w:r>
            <w:r w:rsidRPr="008A5FE3">
              <w:rPr>
                <w:szCs w:val="18"/>
              </w:rPr>
              <w:t xml:space="preserve"> VAT Identification Numbers from “NETP”, “Registration”, “Exclusion Details”, “Previous Registration”</w:t>
            </w:r>
            <w:r>
              <w:rPr>
                <w:szCs w:val="18"/>
              </w:rPr>
              <w:t xml:space="preserve"> where no</w:t>
            </w:r>
            <w:r w:rsidRPr="008A5FE3">
              <w:rPr>
                <w:szCs w:val="18"/>
              </w:rPr>
              <w:t xml:space="preserve"> </w:t>
            </w:r>
            <w:r>
              <w:rPr>
                <w:szCs w:val="18"/>
              </w:rPr>
              <w:t>“</w:t>
            </w:r>
            <w:r w:rsidRPr="008A5FE3">
              <w:rPr>
                <w:szCs w:val="18"/>
              </w:rPr>
              <w:t>Intermediary”</w:t>
            </w:r>
            <w:r>
              <w:rPr>
                <w:szCs w:val="18"/>
              </w:rPr>
              <w:t xml:space="preserve"> is </w:t>
            </w:r>
            <w:r w:rsidRPr="008A5FE3">
              <w:rPr>
                <w:szCs w:val="18"/>
              </w:rPr>
              <w:t>associated to the NETP</w:t>
            </w:r>
            <w:r>
              <w:rPr>
                <w:szCs w:val="18"/>
              </w:rPr>
              <w:t>.</w:t>
            </w:r>
          </w:p>
        </w:tc>
      </w:tr>
      <w:tr w:rsidR="008E5C4E" w:rsidRPr="008A5FE3" w14:paraId="1AF9CD7D" w14:textId="77777777" w:rsidTr="007D370E">
        <w:trPr>
          <w:cantSplit/>
          <w:trHeight w:val="231"/>
          <w:jc w:val="center"/>
        </w:trPr>
        <w:tc>
          <w:tcPr>
            <w:tcW w:w="1620" w:type="dxa"/>
            <w:vMerge/>
            <w:vAlign w:val="center"/>
          </w:tcPr>
          <w:p w14:paraId="463854C0" w14:textId="77777777" w:rsidR="008E5C4E" w:rsidRPr="008A5FE3" w:rsidRDefault="008E5C4E" w:rsidP="008E5C4E">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7A1830EC" w14:textId="497B51B9" w:rsidR="008E5C4E" w:rsidRPr="008A5FE3" w:rsidRDefault="008E5C4E" w:rsidP="008E5C4E">
            <w:pPr>
              <w:spacing w:after="0"/>
              <w:jc w:val="left"/>
              <w:rPr>
                <w:szCs w:val="20"/>
              </w:rPr>
            </w:pPr>
            <w:r>
              <w:rPr>
                <w:szCs w:val="20"/>
              </w:rPr>
              <w:t>Provided (= [FE VAT Number])</w:t>
            </w:r>
          </w:p>
        </w:tc>
        <w:tc>
          <w:tcPr>
            <w:tcW w:w="1620" w:type="dxa"/>
            <w:shd w:val="clear" w:color="auto" w:fill="D9D9D9"/>
            <w:vAlign w:val="center"/>
          </w:tcPr>
          <w:p w14:paraId="0D19D283" w14:textId="6E00D892" w:rsidR="008E5C4E" w:rsidRPr="008A5FE3" w:rsidRDefault="008E5C4E" w:rsidP="008E5C4E">
            <w:pPr>
              <w:spacing w:after="0"/>
              <w:jc w:val="left"/>
              <w:rPr>
                <w:szCs w:val="20"/>
              </w:rPr>
            </w:pPr>
            <w:r w:rsidRPr="008A5FE3">
              <w:rPr>
                <w:szCs w:val="20"/>
              </w:rPr>
              <w:t>Not Provided</w:t>
            </w:r>
          </w:p>
        </w:tc>
        <w:tc>
          <w:tcPr>
            <w:tcW w:w="1713" w:type="dxa"/>
            <w:shd w:val="clear" w:color="auto" w:fill="D9D9D9"/>
            <w:vAlign w:val="center"/>
          </w:tcPr>
          <w:p w14:paraId="32AD99F9" w14:textId="31813DAB" w:rsidR="008E5C4E" w:rsidRPr="008A5FE3" w:rsidRDefault="008E5C4E" w:rsidP="008E5C4E">
            <w:pPr>
              <w:spacing w:after="0"/>
              <w:jc w:val="left"/>
              <w:rPr>
                <w:szCs w:val="18"/>
              </w:rPr>
            </w:pPr>
            <w:r w:rsidRPr="008A5FE3">
              <w:rPr>
                <w:szCs w:val="18"/>
              </w:rPr>
              <w:t>Not Provided</w:t>
            </w:r>
          </w:p>
        </w:tc>
        <w:tc>
          <w:tcPr>
            <w:tcW w:w="1701" w:type="dxa"/>
            <w:shd w:val="clear" w:color="auto" w:fill="D9D9D9"/>
            <w:vAlign w:val="center"/>
          </w:tcPr>
          <w:p w14:paraId="24951BF7" w14:textId="77777777" w:rsidR="008E5C4E" w:rsidRDefault="008E5C4E" w:rsidP="008E5C4E">
            <w:pPr>
              <w:spacing w:after="0"/>
              <w:jc w:val="left"/>
              <w:rPr>
                <w:szCs w:val="18"/>
              </w:rPr>
            </w:pPr>
            <w:r w:rsidRPr="008A5FE3">
              <w:rPr>
                <w:szCs w:val="18"/>
              </w:rPr>
              <w:t>Provided</w:t>
            </w:r>
          </w:p>
          <w:p w14:paraId="48F8A9A4" w14:textId="075E91C0" w:rsidR="008E5C4E" w:rsidRPr="008A5FE3" w:rsidRDefault="008E5C4E" w:rsidP="008E5C4E">
            <w:pPr>
              <w:spacing w:after="0"/>
              <w:jc w:val="left"/>
              <w:rPr>
                <w:szCs w:val="18"/>
              </w:rPr>
            </w:pPr>
            <w:r>
              <w:rPr>
                <w:szCs w:val="18"/>
              </w:rPr>
              <w:t>(= “False”)</w:t>
            </w:r>
          </w:p>
        </w:tc>
        <w:tc>
          <w:tcPr>
            <w:tcW w:w="1716" w:type="dxa"/>
            <w:shd w:val="clear" w:color="auto" w:fill="D9D9D9"/>
            <w:vAlign w:val="center"/>
          </w:tcPr>
          <w:p w14:paraId="63095D76" w14:textId="77777777" w:rsidR="00CC39DB" w:rsidRPr="00CC39DB" w:rsidRDefault="00CC39DB" w:rsidP="00CC39DB">
            <w:pPr>
              <w:spacing w:after="0"/>
              <w:jc w:val="left"/>
              <w:rPr>
                <w:szCs w:val="18"/>
              </w:rPr>
            </w:pPr>
            <w:r w:rsidRPr="00CC39DB">
              <w:rPr>
                <w:szCs w:val="18"/>
              </w:rPr>
              <w:t>Provided</w:t>
            </w:r>
          </w:p>
          <w:p w14:paraId="0690DDA9" w14:textId="71F6AC95" w:rsidR="008E5C4E" w:rsidRDefault="00CC39DB" w:rsidP="00CC39DB">
            <w:pPr>
              <w:keepNext/>
              <w:spacing w:after="0"/>
              <w:jc w:val="left"/>
              <w:rPr>
                <w:szCs w:val="18"/>
              </w:rPr>
            </w:pPr>
            <w:r w:rsidRPr="00CC39DB">
              <w:rPr>
                <w:szCs w:val="18"/>
              </w:rPr>
              <w:t>(= “Active”)</w:t>
            </w:r>
          </w:p>
        </w:tc>
        <w:tc>
          <w:tcPr>
            <w:tcW w:w="4230" w:type="dxa"/>
          </w:tcPr>
          <w:p w14:paraId="29DE6F4A" w14:textId="6437672F" w:rsidR="008E5C4E" w:rsidRPr="008E5C4E" w:rsidRDefault="008E5C4E" w:rsidP="008E5C4E">
            <w:pPr>
              <w:keepNext/>
              <w:spacing w:after="0"/>
              <w:jc w:val="left"/>
              <w:rPr>
                <w:szCs w:val="18"/>
              </w:rPr>
            </w:pPr>
            <w:r w:rsidRPr="008E5C4E">
              <w:rPr>
                <w:szCs w:val="18"/>
              </w:rPr>
              <w:t>Extract zero or one record</w:t>
            </w:r>
            <w:r w:rsidR="00CD5578">
              <w:rPr>
                <w:szCs w:val="18"/>
              </w:rPr>
              <w:t xml:space="preserve"> </w:t>
            </w:r>
            <w:r w:rsidR="00CD5578" w:rsidRPr="00CD5578">
              <w:rPr>
                <w:szCs w:val="18"/>
              </w:rPr>
              <w:t>with active VAT Identification Number</w:t>
            </w:r>
            <w:r w:rsidRPr="008E5C4E">
              <w:rPr>
                <w:szCs w:val="18"/>
              </w:rPr>
              <w:t xml:space="preserve"> from “NETP”, “Intermediary”, “Registration”, “</w:t>
            </w:r>
            <w:r w:rsidR="008043E9">
              <w:rPr>
                <w:szCs w:val="18"/>
              </w:rPr>
              <w:t xml:space="preserve">Registration </w:t>
            </w:r>
            <w:r w:rsidRPr="008E5C4E">
              <w:rPr>
                <w:szCs w:val="18"/>
              </w:rPr>
              <w:t>Details” “Import NETP”, “Exclusion Details”, “Previous Registration”:</w:t>
            </w:r>
          </w:p>
          <w:p w14:paraId="5560431F" w14:textId="1D58A95C" w:rsidR="008E5C4E" w:rsidRPr="008E5C4E" w:rsidRDefault="008E5C4E" w:rsidP="008E5C4E">
            <w:pPr>
              <w:keepNext/>
              <w:spacing w:after="0"/>
              <w:jc w:val="left"/>
              <w:rPr>
                <w:szCs w:val="18"/>
              </w:rPr>
            </w:pPr>
            <w:r w:rsidRPr="008E5C4E">
              <w:rPr>
                <w:szCs w:val="18"/>
              </w:rPr>
              <w:t>Where the “VAT Identification Number” attribute of the “Import NETP” entity = [VAT Identification Number].</w:t>
            </w:r>
          </w:p>
          <w:p w14:paraId="68FBE2E9" w14:textId="7939F32A" w:rsidR="008E5C4E" w:rsidRPr="008E5C4E" w:rsidRDefault="008E5C4E" w:rsidP="008E5C4E">
            <w:pPr>
              <w:keepNext/>
              <w:spacing w:after="0"/>
              <w:jc w:val="left"/>
              <w:rPr>
                <w:szCs w:val="18"/>
              </w:rPr>
            </w:pPr>
          </w:p>
          <w:p w14:paraId="223CFF01" w14:textId="6D65F6CD" w:rsidR="008E5C4E" w:rsidRPr="008E5C4E" w:rsidRDefault="008E5C4E" w:rsidP="008E5C4E">
            <w:pPr>
              <w:keepNext/>
              <w:spacing w:after="0"/>
              <w:jc w:val="left"/>
              <w:rPr>
                <w:szCs w:val="18"/>
              </w:rPr>
            </w:pPr>
            <w:r w:rsidRPr="008E5C4E">
              <w:rPr>
                <w:szCs w:val="18"/>
              </w:rPr>
              <w:t xml:space="preserve">If there is more than one record, </w:t>
            </w:r>
            <w:r w:rsidR="00CC39DB">
              <w:rPr>
                <w:szCs w:val="18"/>
              </w:rPr>
              <w:t>extract</w:t>
            </w:r>
            <w:r w:rsidR="00CC39DB" w:rsidRPr="008E5C4E">
              <w:rPr>
                <w:szCs w:val="18"/>
              </w:rPr>
              <w:t xml:space="preserve"> </w:t>
            </w:r>
            <w:r w:rsidRPr="008E5C4E">
              <w:rPr>
                <w:szCs w:val="18"/>
              </w:rPr>
              <w:t>the record with the latest “Change Datetime” attribute of the “Registration” entity.</w:t>
            </w:r>
          </w:p>
          <w:p w14:paraId="7E945124" w14:textId="190F9498" w:rsidR="008E5C4E" w:rsidRPr="008A5FE3" w:rsidRDefault="008E5C4E" w:rsidP="008E5C4E">
            <w:pPr>
              <w:keepNext/>
              <w:spacing w:after="0"/>
              <w:jc w:val="left"/>
              <w:rPr>
                <w:szCs w:val="18"/>
              </w:rPr>
            </w:pPr>
            <w:r w:rsidRPr="008E5C4E">
              <w:rPr>
                <w:szCs w:val="18"/>
              </w:rPr>
              <w:t>It could happen that no “Intermediary” is associated to an “NETP”, meaning that this NETP is not represented by any Intermediary.</w:t>
            </w:r>
          </w:p>
        </w:tc>
      </w:tr>
      <w:tr w:rsidR="008E5C4E" w:rsidRPr="008A5FE3" w14:paraId="636B483E" w14:textId="77777777" w:rsidTr="007D370E">
        <w:trPr>
          <w:cantSplit/>
          <w:trHeight w:val="231"/>
          <w:jc w:val="center"/>
        </w:trPr>
        <w:tc>
          <w:tcPr>
            <w:tcW w:w="1620" w:type="dxa"/>
            <w:vMerge/>
            <w:vAlign w:val="center"/>
          </w:tcPr>
          <w:p w14:paraId="52EEAB5C" w14:textId="77777777" w:rsidR="008E5C4E" w:rsidRPr="008A5FE3" w:rsidRDefault="008E5C4E" w:rsidP="008E5C4E">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2930D85E" w14:textId="4665E4D3" w:rsidR="008E5C4E" w:rsidRPr="008A5FE3" w:rsidRDefault="008E5C4E" w:rsidP="008E5C4E">
            <w:pPr>
              <w:spacing w:after="0"/>
              <w:jc w:val="left"/>
              <w:rPr>
                <w:szCs w:val="20"/>
              </w:rPr>
            </w:pPr>
            <w:r>
              <w:rPr>
                <w:szCs w:val="20"/>
              </w:rPr>
              <w:t>Provided (= [FE VAT Number])</w:t>
            </w:r>
          </w:p>
        </w:tc>
        <w:tc>
          <w:tcPr>
            <w:tcW w:w="1620" w:type="dxa"/>
            <w:shd w:val="clear" w:color="auto" w:fill="D9D9D9"/>
            <w:vAlign w:val="center"/>
          </w:tcPr>
          <w:p w14:paraId="51E94FDC" w14:textId="4E085B07" w:rsidR="008E5C4E" w:rsidRPr="008A5FE3" w:rsidRDefault="008E5C4E" w:rsidP="008E5C4E">
            <w:pPr>
              <w:spacing w:after="0"/>
              <w:jc w:val="left"/>
              <w:rPr>
                <w:szCs w:val="20"/>
              </w:rPr>
            </w:pPr>
            <w:r w:rsidRPr="008A5FE3">
              <w:rPr>
                <w:szCs w:val="20"/>
              </w:rPr>
              <w:t>Not Provided</w:t>
            </w:r>
          </w:p>
        </w:tc>
        <w:tc>
          <w:tcPr>
            <w:tcW w:w="1713" w:type="dxa"/>
            <w:shd w:val="clear" w:color="auto" w:fill="D9D9D9"/>
            <w:vAlign w:val="center"/>
          </w:tcPr>
          <w:p w14:paraId="7EA99039" w14:textId="3198F65B" w:rsidR="008E5C4E" w:rsidRPr="008A5FE3" w:rsidRDefault="008E5C4E" w:rsidP="008E5C4E">
            <w:pPr>
              <w:spacing w:after="0"/>
              <w:jc w:val="left"/>
              <w:rPr>
                <w:szCs w:val="18"/>
              </w:rPr>
            </w:pPr>
            <w:r w:rsidRPr="008A5FE3">
              <w:rPr>
                <w:szCs w:val="18"/>
              </w:rPr>
              <w:t>Not Provided</w:t>
            </w:r>
          </w:p>
        </w:tc>
        <w:tc>
          <w:tcPr>
            <w:tcW w:w="1701" w:type="dxa"/>
            <w:shd w:val="clear" w:color="auto" w:fill="D9D9D9"/>
            <w:vAlign w:val="center"/>
          </w:tcPr>
          <w:p w14:paraId="542FE097" w14:textId="77777777" w:rsidR="008E5C4E" w:rsidRDefault="008E5C4E" w:rsidP="008E5C4E">
            <w:pPr>
              <w:spacing w:after="0"/>
              <w:jc w:val="left"/>
              <w:rPr>
                <w:szCs w:val="18"/>
              </w:rPr>
            </w:pPr>
            <w:r w:rsidRPr="008A5FE3">
              <w:rPr>
                <w:szCs w:val="18"/>
              </w:rPr>
              <w:t>Provided</w:t>
            </w:r>
          </w:p>
          <w:p w14:paraId="4A0ECAB9" w14:textId="43F4FA28" w:rsidR="008E5C4E" w:rsidRPr="008A5FE3" w:rsidRDefault="008E5C4E" w:rsidP="008E5C4E">
            <w:pPr>
              <w:spacing w:after="0"/>
              <w:jc w:val="left"/>
              <w:rPr>
                <w:szCs w:val="18"/>
              </w:rPr>
            </w:pPr>
            <w:r>
              <w:rPr>
                <w:szCs w:val="18"/>
              </w:rPr>
              <w:t>(= “True”)</w:t>
            </w:r>
          </w:p>
        </w:tc>
        <w:tc>
          <w:tcPr>
            <w:tcW w:w="1716" w:type="dxa"/>
            <w:shd w:val="clear" w:color="auto" w:fill="D9D9D9"/>
            <w:vAlign w:val="center"/>
          </w:tcPr>
          <w:p w14:paraId="79021D44" w14:textId="77777777" w:rsidR="00CC39DB" w:rsidRPr="00CC39DB" w:rsidRDefault="00CC39DB" w:rsidP="00CC39DB">
            <w:pPr>
              <w:keepNext/>
              <w:spacing w:after="0"/>
              <w:jc w:val="left"/>
              <w:rPr>
                <w:szCs w:val="18"/>
              </w:rPr>
            </w:pPr>
            <w:r w:rsidRPr="00CC39DB">
              <w:rPr>
                <w:szCs w:val="18"/>
              </w:rPr>
              <w:t>Provided</w:t>
            </w:r>
          </w:p>
          <w:p w14:paraId="34840A54" w14:textId="7BBA0224" w:rsidR="008E5C4E" w:rsidRDefault="00CC39DB" w:rsidP="00CC39DB">
            <w:pPr>
              <w:keepNext/>
              <w:spacing w:after="0"/>
              <w:jc w:val="left"/>
              <w:rPr>
                <w:szCs w:val="18"/>
              </w:rPr>
            </w:pPr>
            <w:r w:rsidRPr="00CC39DB">
              <w:rPr>
                <w:szCs w:val="18"/>
              </w:rPr>
              <w:t>(= “Active”)</w:t>
            </w:r>
          </w:p>
        </w:tc>
        <w:tc>
          <w:tcPr>
            <w:tcW w:w="4230" w:type="dxa"/>
          </w:tcPr>
          <w:p w14:paraId="5F8CFA00" w14:textId="16182967" w:rsidR="008E5C4E" w:rsidRPr="008E5C4E" w:rsidRDefault="008E5C4E" w:rsidP="008E5C4E">
            <w:pPr>
              <w:keepNext/>
              <w:spacing w:after="0"/>
              <w:jc w:val="left"/>
              <w:rPr>
                <w:szCs w:val="18"/>
              </w:rPr>
            </w:pPr>
            <w:r w:rsidRPr="008E5C4E">
              <w:rPr>
                <w:szCs w:val="18"/>
              </w:rPr>
              <w:t xml:space="preserve">Extract zero or one record </w:t>
            </w:r>
            <w:r w:rsidR="00CC39DB" w:rsidRPr="00CC39DB">
              <w:rPr>
                <w:szCs w:val="18"/>
              </w:rPr>
              <w:t>with active VAT Identification Number</w:t>
            </w:r>
            <w:r w:rsidR="00CC39DB">
              <w:rPr>
                <w:szCs w:val="18"/>
              </w:rPr>
              <w:t xml:space="preserve"> </w:t>
            </w:r>
            <w:r w:rsidRPr="008E5C4E">
              <w:rPr>
                <w:szCs w:val="18"/>
              </w:rPr>
              <w:t>from “Intermediary”, “Registration”, “</w:t>
            </w:r>
            <w:r w:rsidR="00923B4E">
              <w:rPr>
                <w:szCs w:val="18"/>
              </w:rPr>
              <w:t xml:space="preserve">Registration </w:t>
            </w:r>
            <w:r w:rsidRPr="008E5C4E">
              <w:rPr>
                <w:szCs w:val="18"/>
              </w:rPr>
              <w:t>Details” “Import Intermediary”, “Exclusion Details”, “Previous Registration”, “Fixed Establishment”:</w:t>
            </w:r>
          </w:p>
          <w:p w14:paraId="3E5FB74E" w14:textId="22669D9D" w:rsidR="008E5C4E" w:rsidRPr="008E5C4E" w:rsidRDefault="008E5C4E" w:rsidP="008E5C4E">
            <w:pPr>
              <w:keepNext/>
              <w:spacing w:after="0"/>
              <w:jc w:val="left"/>
              <w:rPr>
                <w:szCs w:val="18"/>
              </w:rPr>
            </w:pPr>
            <w:r w:rsidRPr="008E5C4E">
              <w:rPr>
                <w:szCs w:val="18"/>
              </w:rPr>
              <w:t>Where the “VAT Identification Number” attribute of the “Import Intermediary” entity = [VAT Identification Number].</w:t>
            </w:r>
          </w:p>
          <w:p w14:paraId="7907F4FD" w14:textId="129CA8E4" w:rsidR="008E5C4E" w:rsidRPr="008E5C4E" w:rsidRDefault="008E5C4E" w:rsidP="008E5C4E">
            <w:pPr>
              <w:keepNext/>
              <w:spacing w:after="0"/>
              <w:jc w:val="left"/>
              <w:rPr>
                <w:szCs w:val="18"/>
              </w:rPr>
            </w:pPr>
          </w:p>
          <w:p w14:paraId="488CFA4D" w14:textId="55B9472E" w:rsidR="008E5C4E" w:rsidRPr="008A5FE3" w:rsidRDefault="008E5C4E" w:rsidP="008E5C4E">
            <w:pPr>
              <w:keepNext/>
              <w:spacing w:after="0"/>
              <w:jc w:val="left"/>
              <w:rPr>
                <w:szCs w:val="18"/>
              </w:rPr>
            </w:pPr>
            <w:r w:rsidRPr="008E5C4E">
              <w:rPr>
                <w:szCs w:val="18"/>
              </w:rPr>
              <w:t xml:space="preserve">If there is more than one record, </w:t>
            </w:r>
            <w:r w:rsidR="00CC39DB">
              <w:rPr>
                <w:szCs w:val="18"/>
              </w:rPr>
              <w:t>extract</w:t>
            </w:r>
            <w:r w:rsidR="00CC39DB" w:rsidRPr="008E5C4E">
              <w:rPr>
                <w:szCs w:val="18"/>
              </w:rPr>
              <w:t xml:space="preserve"> </w:t>
            </w:r>
            <w:r w:rsidRPr="008E5C4E">
              <w:rPr>
                <w:szCs w:val="18"/>
              </w:rPr>
              <w:t>the record with the latest “Change Datetime” attribute of the “Registration” entity.</w:t>
            </w:r>
          </w:p>
        </w:tc>
      </w:tr>
      <w:tr w:rsidR="00CC39DB" w:rsidRPr="008A5FE3" w14:paraId="4EAB2967" w14:textId="77777777" w:rsidTr="007D370E">
        <w:trPr>
          <w:cantSplit/>
          <w:trHeight w:val="231"/>
          <w:jc w:val="center"/>
        </w:trPr>
        <w:tc>
          <w:tcPr>
            <w:tcW w:w="1620" w:type="dxa"/>
            <w:vAlign w:val="center"/>
          </w:tcPr>
          <w:p w14:paraId="3E91D9C2" w14:textId="77777777" w:rsidR="00CC39DB" w:rsidRPr="008A5FE3" w:rsidRDefault="00CC39DB" w:rsidP="00CC39DB">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7C5BB9AB" w14:textId="5DC263B1" w:rsidR="00CC39DB" w:rsidRDefault="00CC39DB" w:rsidP="00CC39DB">
            <w:pPr>
              <w:spacing w:after="0"/>
              <w:jc w:val="left"/>
              <w:rPr>
                <w:szCs w:val="20"/>
              </w:rPr>
            </w:pPr>
            <w:r>
              <w:rPr>
                <w:szCs w:val="20"/>
              </w:rPr>
              <w:t>Provided (= [FE VAT Number])</w:t>
            </w:r>
          </w:p>
        </w:tc>
        <w:tc>
          <w:tcPr>
            <w:tcW w:w="1620" w:type="dxa"/>
            <w:shd w:val="clear" w:color="auto" w:fill="D9D9D9"/>
            <w:vAlign w:val="center"/>
          </w:tcPr>
          <w:p w14:paraId="65EEDF49" w14:textId="5036DC27" w:rsidR="00CC39DB" w:rsidRPr="008A5FE3" w:rsidRDefault="00CC39DB" w:rsidP="00CC39DB">
            <w:pPr>
              <w:spacing w:after="0"/>
              <w:jc w:val="left"/>
              <w:rPr>
                <w:szCs w:val="20"/>
              </w:rPr>
            </w:pPr>
            <w:r w:rsidRPr="008A5FE3">
              <w:rPr>
                <w:szCs w:val="20"/>
              </w:rPr>
              <w:t>Not Provided</w:t>
            </w:r>
          </w:p>
        </w:tc>
        <w:tc>
          <w:tcPr>
            <w:tcW w:w="1713" w:type="dxa"/>
            <w:shd w:val="clear" w:color="auto" w:fill="D9D9D9"/>
            <w:vAlign w:val="center"/>
          </w:tcPr>
          <w:p w14:paraId="17F8F1A0" w14:textId="63A89FE1" w:rsidR="00CC39DB" w:rsidRPr="008A5FE3" w:rsidRDefault="00CC39DB" w:rsidP="00CC39DB">
            <w:pPr>
              <w:spacing w:after="0"/>
              <w:jc w:val="left"/>
              <w:rPr>
                <w:szCs w:val="18"/>
              </w:rPr>
            </w:pPr>
            <w:r w:rsidRPr="008A5FE3">
              <w:rPr>
                <w:szCs w:val="18"/>
              </w:rPr>
              <w:t>Not Provided</w:t>
            </w:r>
          </w:p>
        </w:tc>
        <w:tc>
          <w:tcPr>
            <w:tcW w:w="1701" w:type="dxa"/>
            <w:shd w:val="clear" w:color="auto" w:fill="D9D9D9"/>
            <w:vAlign w:val="center"/>
          </w:tcPr>
          <w:p w14:paraId="570A612A" w14:textId="77777777" w:rsidR="00CC39DB" w:rsidRDefault="00CC39DB" w:rsidP="00CC39DB">
            <w:pPr>
              <w:spacing w:after="0"/>
              <w:jc w:val="left"/>
              <w:rPr>
                <w:szCs w:val="18"/>
              </w:rPr>
            </w:pPr>
            <w:r w:rsidRPr="008A5FE3">
              <w:rPr>
                <w:szCs w:val="18"/>
              </w:rPr>
              <w:t>Provided</w:t>
            </w:r>
          </w:p>
          <w:p w14:paraId="445A5580" w14:textId="55C51192" w:rsidR="00CC39DB" w:rsidRPr="008A5FE3" w:rsidRDefault="00CC39DB" w:rsidP="00CC39DB">
            <w:pPr>
              <w:spacing w:after="0"/>
              <w:jc w:val="left"/>
              <w:rPr>
                <w:szCs w:val="18"/>
              </w:rPr>
            </w:pPr>
            <w:r>
              <w:rPr>
                <w:szCs w:val="18"/>
              </w:rPr>
              <w:t>(= “False”)</w:t>
            </w:r>
          </w:p>
        </w:tc>
        <w:tc>
          <w:tcPr>
            <w:tcW w:w="1716" w:type="dxa"/>
            <w:shd w:val="clear" w:color="auto" w:fill="D9D9D9"/>
            <w:vAlign w:val="center"/>
          </w:tcPr>
          <w:p w14:paraId="2A03B6B6" w14:textId="77777777" w:rsidR="00CC39DB" w:rsidRPr="00CC39DB" w:rsidRDefault="00CC39DB" w:rsidP="00CC39DB">
            <w:pPr>
              <w:keepNext/>
              <w:spacing w:after="0"/>
              <w:jc w:val="left"/>
              <w:rPr>
                <w:szCs w:val="18"/>
              </w:rPr>
            </w:pPr>
            <w:r w:rsidRPr="00CC39DB">
              <w:rPr>
                <w:szCs w:val="18"/>
              </w:rPr>
              <w:t>Provided</w:t>
            </w:r>
          </w:p>
          <w:p w14:paraId="588EE930" w14:textId="1829E57E" w:rsidR="00CC39DB" w:rsidRPr="00CC39DB" w:rsidRDefault="00CC39DB" w:rsidP="00CC39DB">
            <w:pPr>
              <w:keepNext/>
              <w:spacing w:after="0"/>
              <w:jc w:val="left"/>
              <w:rPr>
                <w:szCs w:val="18"/>
              </w:rPr>
            </w:pPr>
            <w:r w:rsidRPr="00CC39DB">
              <w:rPr>
                <w:szCs w:val="18"/>
              </w:rPr>
              <w:t>(= “</w:t>
            </w:r>
            <w:r>
              <w:rPr>
                <w:szCs w:val="18"/>
              </w:rPr>
              <w:t>Excluded</w:t>
            </w:r>
            <w:r w:rsidRPr="00CC39DB">
              <w:rPr>
                <w:szCs w:val="18"/>
              </w:rPr>
              <w:t>”)</w:t>
            </w:r>
          </w:p>
        </w:tc>
        <w:tc>
          <w:tcPr>
            <w:tcW w:w="4230" w:type="dxa"/>
          </w:tcPr>
          <w:p w14:paraId="1C11C5B7" w14:textId="77777777" w:rsidR="00CC39DB" w:rsidRPr="00CC39DB" w:rsidRDefault="00CC39DB" w:rsidP="00CC39DB">
            <w:pPr>
              <w:keepNext/>
              <w:spacing w:after="0"/>
              <w:jc w:val="left"/>
              <w:rPr>
                <w:szCs w:val="18"/>
              </w:rPr>
            </w:pPr>
            <w:r w:rsidRPr="00CC39DB">
              <w:rPr>
                <w:szCs w:val="18"/>
              </w:rPr>
              <w:t>Extract zero or one record with excluded VAT Identification Number from “NETP”, “Intermediary”, “Registration”, “Registration Details” “Import NETP”, “Exclusion Details”, “Previous Registration”:</w:t>
            </w:r>
          </w:p>
          <w:p w14:paraId="70DACA5B" w14:textId="77777777" w:rsidR="00CC39DB" w:rsidRPr="00CC39DB" w:rsidRDefault="00CC39DB" w:rsidP="00CC39DB">
            <w:pPr>
              <w:keepNext/>
              <w:spacing w:after="0"/>
              <w:jc w:val="left"/>
              <w:rPr>
                <w:szCs w:val="18"/>
              </w:rPr>
            </w:pPr>
            <w:r w:rsidRPr="00CC39DB">
              <w:rPr>
                <w:szCs w:val="18"/>
              </w:rPr>
              <w:t>Where the “VAT Identification Number” attribute of the “Import NETP” entity = [VAT Identification Number].</w:t>
            </w:r>
          </w:p>
          <w:p w14:paraId="0674F5B4" w14:textId="77777777" w:rsidR="00CC39DB" w:rsidRDefault="00CC39DB" w:rsidP="00CC39DB">
            <w:pPr>
              <w:keepNext/>
              <w:spacing w:after="0"/>
              <w:jc w:val="left"/>
              <w:rPr>
                <w:szCs w:val="18"/>
              </w:rPr>
            </w:pPr>
          </w:p>
          <w:p w14:paraId="1491ECD6" w14:textId="18B22CFF" w:rsidR="00CC39DB" w:rsidRPr="00CC39DB" w:rsidRDefault="00CC39DB" w:rsidP="00CC39DB">
            <w:pPr>
              <w:keepNext/>
              <w:spacing w:after="0"/>
              <w:jc w:val="left"/>
              <w:rPr>
                <w:szCs w:val="18"/>
              </w:rPr>
            </w:pPr>
            <w:r w:rsidRPr="00CC39DB">
              <w:rPr>
                <w:szCs w:val="18"/>
              </w:rPr>
              <w:t>If there is more than one record, extract the record with the latest “Change Datetime” attribute of the “Registration” entity.</w:t>
            </w:r>
          </w:p>
          <w:p w14:paraId="7D94C088" w14:textId="3D37973F" w:rsidR="00CC39DB" w:rsidRPr="008E5C4E" w:rsidRDefault="00CC39DB" w:rsidP="00CC39DB">
            <w:pPr>
              <w:keepNext/>
              <w:spacing w:after="0"/>
              <w:jc w:val="left"/>
              <w:rPr>
                <w:szCs w:val="18"/>
              </w:rPr>
            </w:pPr>
            <w:r w:rsidRPr="00CC39DB">
              <w:rPr>
                <w:szCs w:val="18"/>
              </w:rPr>
              <w:t>It could happen that no “Intermediary” is associated to an “NETP”, meaning that this NETP is not represented by any Intermediary.</w:t>
            </w:r>
          </w:p>
        </w:tc>
      </w:tr>
      <w:tr w:rsidR="00CC39DB" w:rsidRPr="008A5FE3" w14:paraId="337956B6" w14:textId="77777777" w:rsidTr="007D370E">
        <w:trPr>
          <w:cantSplit/>
          <w:trHeight w:val="231"/>
          <w:jc w:val="center"/>
        </w:trPr>
        <w:tc>
          <w:tcPr>
            <w:tcW w:w="1620" w:type="dxa"/>
            <w:vAlign w:val="center"/>
          </w:tcPr>
          <w:p w14:paraId="5B4D5DB3" w14:textId="77777777" w:rsidR="00CC39DB" w:rsidRPr="008A5FE3" w:rsidRDefault="00CC39DB" w:rsidP="00CC39DB">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42108B12" w14:textId="6DD83D84" w:rsidR="00CC39DB" w:rsidRDefault="00CC39DB" w:rsidP="00CC39DB">
            <w:pPr>
              <w:spacing w:after="0"/>
              <w:jc w:val="left"/>
              <w:rPr>
                <w:szCs w:val="20"/>
              </w:rPr>
            </w:pPr>
            <w:r>
              <w:rPr>
                <w:szCs w:val="20"/>
              </w:rPr>
              <w:t>Provided (= [FE VAT Number])</w:t>
            </w:r>
          </w:p>
        </w:tc>
        <w:tc>
          <w:tcPr>
            <w:tcW w:w="1620" w:type="dxa"/>
            <w:shd w:val="clear" w:color="auto" w:fill="D9D9D9"/>
            <w:vAlign w:val="center"/>
          </w:tcPr>
          <w:p w14:paraId="0FB412B9" w14:textId="37128498" w:rsidR="00CC39DB" w:rsidRPr="008A5FE3" w:rsidRDefault="00CC39DB" w:rsidP="00CC39DB">
            <w:pPr>
              <w:spacing w:after="0"/>
              <w:jc w:val="left"/>
              <w:rPr>
                <w:szCs w:val="20"/>
              </w:rPr>
            </w:pPr>
            <w:r w:rsidRPr="008A5FE3">
              <w:rPr>
                <w:szCs w:val="20"/>
              </w:rPr>
              <w:t>Not Provided</w:t>
            </w:r>
          </w:p>
        </w:tc>
        <w:tc>
          <w:tcPr>
            <w:tcW w:w="1713" w:type="dxa"/>
            <w:shd w:val="clear" w:color="auto" w:fill="D9D9D9"/>
            <w:vAlign w:val="center"/>
          </w:tcPr>
          <w:p w14:paraId="0A3F0D3D" w14:textId="5C758E63" w:rsidR="00CC39DB" w:rsidRPr="008A5FE3" w:rsidRDefault="00CC39DB" w:rsidP="00CC39DB">
            <w:pPr>
              <w:spacing w:after="0"/>
              <w:jc w:val="left"/>
              <w:rPr>
                <w:szCs w:val="18"/>
              </w:rPr>
            </w:pPr>
            <w:r w:rsidRPr="008A5FE3">
              <w:rPr>
                <w:szCs w:val="18"/>
              </w:rPr>
              <w:t>Not Provided</w:t>
            </w:r>
          </w:p>
        </w:tc>
        <w:tc>
          <w:tcPr>
            <w:tcW w:w="1701" w:type="dxa"/>
            <w:shd w:val="clear" w:color="auto" w:fill="D9D9D9"/>
            <w:vAlign w:val="center"/>
          </w:tcPr>
          <w:p w14:paraId="24E45DA2" w14:textId="77777777" w:rsidR="00CC39DB" w:rsidRDefault="00CC39DB" w:rsidP="00CC39DB">
            <w:pPr>
              <w:spacing w:after="0"/>
              <w:jc w:val="left"/>
              <w:rPr>
                <w:szCs w:val="18"/>
              </w:rPr>
            </w:pPr>
            <w:r w:rsidRPr="008A5FE3">
              <w:rPr>
                <w:szCs w:val="18"/>
              </w:rPr>
              <w:t>Provided</w:t>
            </w:r>
          </w:p>
          <w:p w14:paraId="2FEBA252" w14:textId="67E8D861" w:rsidR="00CC39DB" w:rsidRPr="008A5FE3" w:rsidRDefault="00CC39DB" w:rsidP="00CC39DB">
            <w:pPr>
              <w:spacing w:after="0"/>
              <w:jc w:val="left"/>
              <w:rPr>
                <w:szCs w:val="18"/>
              </w:rPr>
            </w:pPr>
            <w:r>
              <w:rPr>
                <w:szCs w:val="18"/>
              </w:rPr>
              <w:t>(= “True”)</w:t>
            </w:r>
          </w:p>
        </w:tc>
        <w:tc>
          <w:tcPr>
            <w:tcW w:w="1716" w:type="dxa"/>
            <w:shd w:val="clear" w:color="auto" w:fill="D9D9D9"/>
            <w:vAlign w:val="center"/>
          </w:tcPr>
          <w:p w14:paraId="6AC1FAD8" w14:textId="77777777" w:rsidR="00CC39DB" w:rsidRPr="00CC39DB" w:rsidRDefault="00CC39DB" w:rsidP="00CC39DB">
            <w:pPr>
              <w:keepNext/>
              <w:spacing w:after="0"/>
              <w:jc w:val="left"/>
              <w:rPr>
                <w:szCs w:val="18"/>
              </w:rPr>
            </w:pPr>
            <w:r w:rsidRPr="00CC39DB">
              <w:rPr>
                <w:szCs w:val="18"/>
              </w:rPr>
              <w:t>Provided</w:t>
            </w:r>
          </w:p>
          <w:p w14:paraId="7DBEF05D" w14:textId="0E78B93E" w:rsidR="00CC39DB" w:rsidRPr="00CC39DB" w:rsidRDefault="00CC39DB" w:rsidP="00CC39DB">
            <w:pPr>
              <w:keepNext/>
              <w:spacing w:after="0"/>
              <w:jc w:val="left"/>
              <w:rPr>
                <w:szCs w:val="18"/>
              </w:rPr>
            </w:pPr>
            <w:r w:rsidRPr="00CC39DB">
              <w:rPr>
                <w:szCs w:val="18"/>
              </w:rPr>
              <w:t>(= “</w:t>
            </w:r>
            <w:r>
              <w:rPr>
                <w:szCs w:val="18"/>
              </w:rPr>
              <w:t>Excluded</w:t>
            </w:r>
            <w:r w:rsidRPr="00CC39DB">
              <w:rPr>
                <w:szCs w:val="18"/>
              </w:rPr>
              <w:t>”)</w:t>
            </w:r>
          </w:p>
        </w:tc>
        <w:tc>
          <w:tcPr>
            <w:tcW w:w="4230" w:type="dxa"/>
          </w:tcPr>
          <w:p w14:paraId="21AAAB49" w14:textId="77777777" w:rsidR="00CC39DB" w:rsidRPr="00CC39DB" w:rsidRDefault="00CC39DB" w:rsidP="00CC39DB">
            <w:pPr>
              <w:keepNext/>
              <w:spacing w:after="0"/>
              <w:jc w:val="left"/>
              <w:rPr>
                <w:szCs w:val="18"/>
              </w:rPr>
            </w:pPr>
            <w:r w:rsidRPr="00CC39DB">
              <w:rPr>
                <w:szCs w:val="18"/>
              </w:rPr>
              <w:t>Extract zero or one record with excluded VAT Identification Number from “NETP”, “Intermediary”, “Registration”, “Registration Details” “Import NETP”, “Exclusion Details”, “Previous Registration”:</w:t>
            </w:r>
          </w:p>
          <w:p w14:paraId="2B79CA91" w14:textId="77777777" w:rsidR="00CC39DB" w:rsidRDefault="00CC39DB" w:rsidP="00CC39DB">
            <w:pPr>
              <w:keepNext/>
              <w:spacing w:after="0"/>
              <w:jc w:val="left"/>
              <w:rPr>
                <w:szCs w:val="18"/>
              </w:rPr>
            </w:pPr>
            <w:r w:rsidRPr="00CC39DB">
              <w:rPr>
                <w:szCs w:val="18"/>
              </w:rPr>
              <w:t>Where the “VAT Identification Number” attribute of the “Import NETP” entity = [VAT Identification Number].</w:t>
            </w:r>
          </w:p>
          <w:p w14:paraId="391A6476" w14:textId="77777777" w:rsidR="00CC39DB" w:rsidRPr="00CC39DB" w:rsidRDefault="00CC39DB" w:rsidP="00CC39DB">
            <w:pPr>
              <w:keepNext/>
              <w:spacing w:after="0"/>
              <w:jc w:val="left"/>
              <w:rPr>
                <w:szCs w:val="18"/>
              </w:rPr>
            </w:pPr>
          </w:p>
          <w:p w14:paraId="2118120E" w14:textId="7A5CD53E" w:rsidR="00CC39DB" w:rsidRPr="008E5C4E" w:rsidRDefault="00CC39DB" w:rsidP="00CC39DB">
            <w:pPr>
              <w:keepNext/>
              <w:spacing w:after="0"/>
              <w:jc w:val="left"/>
              <w:rPr>
                <w:szCs w:val="18"/>
              </w:rPr>
            </w:pPr>
            <w:r w:rsidRPr="00CC39DB">
              <w:rPr>
                <w:szCs w:val="18"/>
              </w:rPr>
              <w:t>If there is more than one record, extract the record with the latest “Change Datetime” attribute of the “Registration” entity.</w:t>
            </w:r>
          </w:p>
        </w:tc>
      </w:tr>
      <w:tr w:rsidR="00CC39DB" w:rsidRPr="008A5FE3" w14:paraId="772F67A6" w14:textId="77777777" w:rsidTr="007D370E">
        <w:trPr>
          <w:cantSplit/>
          <w:trHeight w:val="231"/>
          <w:jc w:val="center"/>
        </w:trPr>
        <w:tc>
          <w:tcPr>
            <w:tcW w:w="1620" w:type="dxa"/>
            <w:vAlign w:val="center"/>
          </w:tcPr>
          <w:p w14:paraId="672D80BB" w14:textId="77777777" w:rsidR="00CC39DB" w:rsidRPr="008A5FE3" w:rsidRDefault="00CC39DB" w:rsidP="00CC39DB">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57B071C1" w14:textId="4352B538" w:rsidR="00CC39DB" w:rsidRDefault="00CC39DB" w:rsidP="00CC39DB">
            <w:pPr>
              <w:spacing w:after="0"/>
              <w:jc w:val="left"/>
              <w:rPr>
                <w:szCs w:val="20"/>
              </w:rPr>
            </w:pPr>
            <w:r>
              <w:rPr>
                <w:szCs w:val="20"/>
              </w:rPr>
              <w:t>Provided (= [FE VAT Number])</w:t>
            </w:r>
          </w:p>
        </w:tc>
        <w:tc>
          <w:tcPr>
            <w:tcW w:w="1620" w:type="dxa"/>
            <w:shd w:val="clear" w:color="auto" w:fill="D9D9D9"/>
            <w:vAlign w:val="center"/>
          </w:tcPr>
          <w:p w14:paraId="2708E191" w14:textId="0EA1EA7C" w:rsidR="00CC39DB" w:rsidRPr="008A5FE3" w:rsidRDefault="00CC39DB" w:rsidP="00CC39DB">
            <w:pPr>
              <w:spacing w:after="0"/>
              <w:jc w:val="left"/>
              <w:rPr>
                <w:szCs w:val="20"/>
              </w:rPr>
            </w:pPr>
            <w:r w:rsidRPr="008A5FE3">
              <w:rPr>
                <w:szCs w:val="20"/>
              </w:rPr>
              <w:t>Not Provided</w:t>
            </w:r>
          </w:p>
        </w:tc>
        <w:tc>
          <w:tcPr>
            <w:tcW w:w="1713" w:type="dxa"/>
            <w:shd w:val="clear" w:color="auto" w:fill="D9D9D9"/>
            <w:vAlign w:val="center"/>
          </w:tcPr>
          <w:p w14:paraId="1AC23319" w14:textId="74AD46D9" w:rsidR="00CC39DB" w:rsidRPr="008A5FE3" w:rsidRDefault="00CC39DB" w:rsidP="00CC39DB">
            <w:pPr>
              <w:spacing w:after="0"/>
              <w:jc w:val="left"/>
              <w:rPr>
                <w:szCs w:val="18"/>
              </w:rPr>
            </w:pPr>
            <w:r w:rsidRPr="008A5FE3">
              <w:rPr>
                <w:szCs w:val="18"/>
              </w:rPr>
              <w:t>Not Provided</w:t>
            </w:r>
          </w:p>
        </w:tc>
        <w:tc>
          <w:tcPr>
            <w:tcW w:w="1701" w:type="dxa"/>
            <w:shd w:val="clear" w:color="auto" w:fill="D9D9D9"/>
            <w:vAlign w:val="center"/>
          </w:tcPr>
          <w:p w14:paraId="3683EEB0" w14:textId="77777777" w:rsidR="00CC39DB" w:rsidRDefault="00CC39DB" w:rsidP="00CC39DB">
            <w:pPr>
              <w:spacing w:after="0"/>
              <w:jc w:val="left"/>
              <w:rPr>
                <w:szCs w:val="18"/>
              </w:rPr>
            </w:pPr>
            <w:r w:rsidRPr="008A5FE3">
              <w:rPr>
                <w:szCs w:val="18"/>
              </w:rPr>
              <w:t>Provided</w:t>
            </w:r>
          </w:p>
          <w:p w14:paraId="272EFB22" w14:textId="40CDD7B1" w:rsidR="00CC39DB" w:rsidRPr="008A5FE3" w:rsidRDefault="00CC39DB" w:rsidP="00CC39DB">
            <w:pPr>
              <w:spacing w:after="0"/>
              <w:jc w:val="left"/>
              <w:rPr>
                <w:szCs w:val="18"/>
              </w:rPr>
            </w:pPr>
            <w:r>
              <w:rPr>
                <w:szCs w:val="18"/>
              </w:rPr>
              <w:t>(= “False”)</w:t>
            </w:r>
          </w:p>
        </w:tc>
        <w:tc>
          <w:tcPr>
            <w:tcW w:w="1716" w:type="dxa"/>
            <w:shd w:val="clear" w:color="auto" w:fill="D9D9D9"/>
            <w:vAlign w:val="center"/>
          </w:tcPr>
          <w:p w14:paraId="506511E8" w14:textId="48E3EF86" w:rsidR="00CC39DB" w:rsidRPr="00CC39DB" w:rsidRDefault="00CC39DB" w:rsidP="00CC39DB">
            <w:pPr>
              <w:keepNext/>
              <w:spacing w:after="0"/>
              <w:jc w:val="left"/>
              <w:rPr>
                <w:szCs w:val="18"/>
              </w:rPr>
            </w:pPr>
            <w:r>
              <w:rPr>
                <w:szCs w:val="18"/>
              </w:rPr>
              <w:t>Not Provided</w:t>
            </w:r>
          </w:p>
        </w:tc>
        <w:tc>
          <w:tcPr>
            <w:tcW w:w="4230" w:type="dxa"/>
          </w:tcPr>
          <w:p w14:paraId="5CD06412" w14:textId="77777777" w:rsidR="00CC39DB" w:rsidRPr="00CC39DB" w:rsidRDefault="00CC39DB" w:rsidP="00CC39DB">
            <w:pPr>
              <w:keepNext/>
              <w:spacing w:after="0"/>
              <w:jc w:val="left"/>
              <w:rPr>
                <w:szCs w:val="18"/>
              </w:rPr>
            </w:pPr>
            <w:r w:rsidRPr="00CC39DB">
              <w:rPr>
                <w:szCs w:val="18"/>
              </w:rPr>
              <w:t>Extract zero or one record from “NETP”, “Intermediary”, “Registration”, “Registration Details” “Import NETP”, “Exclusion Details”, “Previous Registration”:</w:t>
            </w:r>
          </w:p>
          <w:p w14:paraId="419BF7D5" w14:textId="77777777" w:rsidR="00CC39DB" w:rsidRDefault="00CC39DB" w:rsidP="00CC39DB">
            <w:pPr>
              <w:keepNext/>
              <w:spacing w:after="0"/>
              <w:jc w:val="left"/>
              <w:rPr>
                <w:szCs w:val="18"/>
              </w:rPr>
            </w:pPr>
            <w:r w:rsidRPr="00CC39DB">
              <w:rPr>
                <w:szCs w:val="18"/>
              </w:rPr>
              <w:t>Where the “VAT Identification Number” attribute of the “Import NETP” entity = [VAT Identification Number].</w:t>
            </w:r>
          </w:p>
          <w:p w14:paraId="1BEF8975" w14:textId="77777777" w:rsidR="00CC39DB" w:rsidRPr="00CC39DB" w:rsidRDefault="00CC39DB" w:rsidP="00CC39DB">
            <w:pPr>
              <w:keepNext/>
              <w:spacing w:after="0"/>
              <w:jc w:val="left"/>
              <w:rPr>
                <w:szCs w:val="18"/>
              </w:rPr>
            </w:pPr>
          </w:p>
          <w:p w14:paraId="177F726F" w14:textId="77777777" w:rsidR="00CC39DB" w:rsidRPr="00CC39DB" w:rsidRDefault="00CC39DB" w:rsidP="00CC39DB">
            <w:pPr>
              <w:keepNext/>
              <w:spacing w:after="0"/>
              <w:jc w:val="left"/>
              <w:rPr>
                <w:szCs w:val="18"/>
              </w:rPr>
            </w:pPr>
            <w:r w:rsidRPr="00CC39DB">
              <w:rPr>
                <w:szCs w:val="18"/>
              </w:rPr>
              <w:t>If there is more than one record, extract the record with the latest “Change Datetime” attribute of the “Registration” entity.</w:t>
            </w:r>
          </w:p>
          <w:p w14:paraId="506CC0DB" w14:textId="0F55CDD1" w:rsidR="00CC39DB" w:rsidRPr="008E5C4E" w:rsidRDefault="00CC39DB" w:rsidP="00CC39DB">
            <w:pPr>
              <w:keepNext/>
              <w:spacing w:after="0"/>
              <w:jc w:val="left"/>
              <w:rPr>
                <w:szCs w:val="18"/>
              </w:rPr>
            </w:pPr>
            <w:r w:rsidRPr="00CC39DB">
              <w:rPr>
                <w:szCs w:val="18"/>
              </w:rPr>
              <w:t>It could happen that no “Intermediary” is associated to an “NETP”, meaning that this NETP is not represented by any Intermediary.</w:t>
            </w:r>
          </w:p>
        </w:tc>
      </w:tr>
      <w:tr w:rsidR="00CC39DB" w:rsidRPr="008A5FE3" w14:paraId="0FE97594" w14:textId="77777777" w:rsidTr="007D370E">
        <w:trPr>
          <w:cantSplit/>
          <w:trHeight w:val="231"/>
          <w:jc w:val="center"/>
        </w:trPr>
        <w:tc>
          <w:tcPr>
            <w:tcW w:w="1620" w:type="dxa"/>
            <w:vAlign w:val="center"/>
          </w:tcPr>
          <w:p w14:paraId="10B6EED7" w14:textId="77777777" w:rsidR="00CC39DB" w:rsidRPr="008A5FE3" w:rsidRDefault="00CC39DB" w:rsidP="00CC39DB">
            <w:pPr>
              <w:tabs>
                <w:tab w:val="left" w:pos="1440"/>
              </w:tabs>
              <w:spacing w:before="60" w:after="60"/>
              <w:ind w:left="57" w:right="57"/>
              <w:jc w:val="left"/>
              <w:rPr>
                <w:rFonts w:cs="Arial"/>
                <w:color w:val="000000"/>
                <w:sz w:val="20"/>
                <w:szCs w:val="20"/>
              </w:rPr>
            </w:pPr>
          </w:p>
        </w:tc>
        <w:tc>
          <w:tcPr>
            <w:tcW w:w="1705" w:type="dxa"/>
            <w:shd w:val="clear" w:color="auto" w:fill="D9D9D9"/>
            <w:vAlign w:val="center"/>
          </w:tcPr>
          <w:p w14:paraId="54F56C25" w14:textId="7951DCD8" w:rsidR="00CC39DB" w:rsidRDefault="00CC39DB" w:rsidP="00CC39DB">
            <w:pPr>
              <w:spacing w:after="0"/>
              <w:jc w:val="left"/>
              <w:rPr>
                <w:szCs w:val="20"/>
              </w:rPr>
            </w:pPr>
            <w:r>
              <w:rPr>
                <w:szCs w:val="20"/>
              </w:rPr>
              <w:t>Provided (= [FE VAT Number])</w:t>
            </w:r>
          </w:p>
        </w:tc>
        <w:tc>
          <w:tcPr>
            <w:tcW w:w="1620" w:type="dxa"/>
            <w:shd w:val="clear" w:color="auto" w:fill="D9D9D9"/>
            <w:vAlign w:val="center"/>
          </w:tcPr>
          <w:p w14:paraId="6642B090" w14:textId="098CCE27" w:rsidR="00CC39DB" w:rsidRPr="008A5FE3" w:rsidRDefault="00CC39DB" w:rsidP="00CC39DB">
            <w:pPr>
              <w:spacing w:after="0"/>
              <w:jc w:val="left"/>
              <w:rPr>
                <w:szCs w:val="20"/>
              </w:rPr>
            </w:pPr>
            <w:r w:rsidRPr="008A5FE3">
              <w:rPr>
                <w:szCs w:val="20"/>
              </w:rPr>
              <w:t>Not Provided</w:t>
            </w:r>
          </w:p>
        </w:tc>
        <w:tc>
          <w:tcPr>
            <w:tcW w:w="1713" w:type="dxa"/>
            <w:shd w:val="clear" w:color="auto" w:fill="D9D9D9"/>
            <w:vAlign w:val="center"/>
          </w:tcPr>
          <w:p w14:paraId="277C7E73" w14:textId="79CD56A0" w:rsidR="00CC39DB" w:rsidRPr="008A5FE3" w:rsidRDefault="00CC39DB" w:rsidP="00CC39DB">
            <w:pPr>
              <w:spacing w:after="0"/>
              <w:jc w:val="left"/>
              <w:rPr>
                <w:szCs w:val="18"/>
              </w:rPr>
            </w:pPr>
            <w:r w:rsidRPr="008A5FE3">
              <w:rPr>
                <w:szCs w:val="18"/>
              </w:rPr>
              <w:t>Not Provided</w:t>
            </w:r>
          </w:p>
        </w:tc>
        <w:tc>
          <w:tcPr>
            <w:tcW w:w="1701" w:type="dxa"/>
            <w:shd w:val="clear" w:color="auto" w:fill="D9D9D9"/>
            <w:vAlign w:val="center"/>
          </w:tcPr>
          <w:p w14:paraId="55813BA0" w14:textId="77777777" w:rsidR="00CC39DB" w:rsidRDefault="00CC39DB" w:rsidP="00CC39DB">
            <w:pPr>
              <w:spacing w:after="0"/>
              <w:jc w:val="left"/>
              <w:rPr>
                <w:szCs w:val="18"/>
              </w:rPr>
            </w:pPr>
            <w:r w:rsidRPr="008A5FE3">
              <w:rPr>
                <w:szCs w:val="18"/>
              </w:rPr>
              <w:t>Provided</w:t>
            </w:r>
          </w:p>
          <w:p w14:paraId="6E0BB819" w14:textId="59D93A92" w:rsidR="00CC39DB" w:rsidRPr="008A5FE3" w:rsidRDefault="00CC39DB" w:rsidP="00CC39DB">
            <w:pPr>
              <w:spacing w:after="0"/>
              <w:jc w:val="left"/>
              <w:rPr>
                <w:szCs w:val="18"/>
              </w:rPr>
            </w:pPr>
            <w:r>
              <w:rPr>
                <w:szCs w:val="18"/>
              </w:rPr>
              <w:t>(= “True”)</w:t>
            </w:r>
          </w:p>
        </w:tc>
        <w:tc>
          <w:tcPr>
            <w:tcW w:w="1716" w:type="dxa"/>
            <w:shd w:val="clear" w:color="auto" w:fill="D9D9D9"/>
            <w:vAlign w:val="center"/>
          </w:tcPr>
          <w:p w14:paraId="52A28B5F" w14:textId="6A83DA3C" w:rsidR="00CC39DB" w:rsidRPr="00CC39DB" w:rsidRDefault="00CC39DB" w:rsidP="00CC39DB">
            <w:pPr>
              <w:keepNext/>
              <w:spacing w:after="0"/>
              <w:jc w:val="left"/>
              <w:rPr>
                <w:szCs w:val="18"/>
              </w:rPr>
            </w:pPr>
            <w:r>
              <w:rPr>
                <w:szCs w:val="18"/>
              </w:rPr>
              <w:t>Not Provided</w:t>
            </w:r>
          </w:p>
        </w:tc>
        <w:tc>
          <w:tcPr>
            <w:tcW w:w="4230" w:type="dxa"/>
          </w:tcPr>
          <w:p w14:paraId="2CCA0462" w14:textId="77777777" w:rsidR="00CC39DB" w:rsidRPr="00CC39DB" w:rsidRDefault="00CC39DB" w:rsidP="00CC39DB">
            <w:pPr>
              <w:keepNext/>
              <w:spacing w:after="0"/>
              <w:jc w:val="left"/>
              <w:rPr>
                <w:szCs w:val="18"/>
              </w:rPr>
            </w:pPr>
            <w:r w:rsidRPr="00CC39DB">
              <w:rPr>
                <w:szCs w:val="18"/>
              </w:rPr>
              <w:t>Extract zero or one record from “NETP”, “Intermediary”, “Registration”, “Registration Details” “Import NETP”, “Exclusion Details”, “Previous Registration”:</w:t>
            </w:r>
          </w:p>
          <w:p w14:paraId="5D16DE6B" w14:textId="77777777" w:rsidR="00CC39DB" w:rsidRDefault="00CC39DB" w:rsidP="00CC39DB">
            <w:pPr>
              <w:keepNext/>
              <w:spacing w:after="0"/>
              <w:jc w:val="left"/>
              <w:rPr>
                <w:szCs w:val="18"/>
              </w:rPr>
            </w:pPr>
            <w:r w:rsidRPr="00CC39DB">
              <w:rPr>
                <w:szCs w:val="18"/>
              </w:rPr>
              <w:t>Where the “VAT Identification Number” attribute of the “Import NETP” entity = [VAT Identification Number].</w:t>
            </w:r>
          </w:p>
          <w:p w14:paraId="019E6C9C" w14:textId="77777777" w:rsidR="00CC39DB" w:rsidRPr="00CC39DB" w:rsidRDefault="00CC39DB" w:rsidP="00CC39DB">
            <w:pPr>
              <w:keepNext/>
              <w:spacing w:after="0"/>
              <w:jc w:val="left"/>
              <w:rPr>
                <w:szCs w:val="18"/>
              </w:rPr>
            </w:pPr>
          </w:p>
          <w:p w14:paraId="40C991C1" w14:textId="515F9F43" w:rsidR="00CC39DB" w:rsidRPr="008E5C4E" w:rsidRDefault="00CC39DB" w:rsidP="00CC39DB">
            <w:pPr>
              <w:keepNext/>
              <w:spacing w:after="0"/>
              <w:jc w:val="left"/>
              <w:rPr>
                <w:szCs w:val="18"/>
              </w:rPr>
            </w:pPr>
            <w:r w:rsidRPr="00CC39DB">
              <w:rPr>
                <w:szCs w:val="18"/>
              </w:rPr>
              <w:t>If there is more than one record, extract the record with the latest “Change Datetime” attribute of the “Registration” entity.</w:t>
            </w:r>
          </w:p>
        </w:tc>
      </w:tr>
    </w:tbl>
    <w:p w14:paraId="61213A88" w14:textId="21C48692" w:rsidR="00415650" w:rsidRPr="008A5FE3" w:rsidRDefault="00415650" w:rsidP="00415650">
      <w:pPr>
        <w:pStyle w:val="Antrat"/>
        <w:rPr>
          <w:rFonts w:cs="Arial"/>
          <w:szCs w:val="22"/>
        </w:rPr>
      </w:pPr>
      <w:bookmarkStart w:id="1470" w:name="_Ref310511148"/>
      <w:bookmarkStart w:id="1471" w:name="_Toc105089198"/>
      <w:bookmarkStart w:id="1472" w:name="_Ref124769797"/>
      <w:bookmarkStart w:id="1473" w:name="_Toc20915971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123</w:t>
      </w:r>
      <w:r w:rsidR="00ED0C1A" w:rsidRPr="008A5FE3">
        <w:rPr>
          <w:rFonts w:cs="Arial"/>
          <w:szCs w:val="22"/>
        </w:rPr>
        <w:fldChar w:fldCharType="end"/>
      </w:r>
      <w:bookmarkEnd w:id="1470"/>
      <w:r w:rsidRPr="008A5FE3">
        <w:rPr>
          <w:rFonts w:cs="Arial"/>
          <w:szCs w:val="22"/>
        </w:rPr>
        <w:t xml:space="preserve">: Logical Data Model </w:t>
      </w:r>
      <w:r w:rsidR="003920F2" w:rsidRPr="008A5FE3">
        <w:rPr>
          <w:rFonts w:cs="Arial"/>
          <w:szCs w:val="22"/>
        </w:rPr>
        <w:t>–</w:t>
      </w:r>
      <w:r w:rsidRPr="008A5FE3">
        <w:rPr>
          <w:rFonts w:cs="Arial"/>
          <w:szCs w:val="22"/>
        </w:rPr>
        <w:t xml:space="preserve"> Queries – Request for Registration Information</w:t>
      </w:r>
      <w:bookmarkEnd w:id="1471"/>
      <w:bookmarkEnd w:id="1472"/>
      <w:bookmarkEnd w:id="1473"/>
    </w:p>
    <w:p w14:paraId="7E9B43B9" w14:textId="250A95E8" w:rsidR="00F417BA" w:rsidRPr="008A5FE3" w:rsidRDefault="00016F5C" w:rsidP="00F417BA">
      <w:pPr>
        <w:rPr>
          <w:szCs w:val="28"/>
        </w:rPr>
        <w:sectPr w:rsidR="00F417BA" w:rsidRPr="008A5FE3" w:rsidSect="00C216E9">
          <w:headerReference w:type="default" r:id="rId111"/>
          <w:headerReference w:type="first" r:id="rId112"/>
          <w:pgSz w:w="16840" w:h="11907" w:orient="landscape" w:code="9"/>
          <w:pgMar w:top="1440" w:right="1440" w:bottom="1440" w:left="1440" w:header="709" w:footer="709" w:gutter="0"/>
          <w:cols w:space="708"/>
          <w:docGrid w:linePitch="360"/>
        </w:sectPr>
      </w:pPr>
      <w:r w:rsidRPr="008A5FE3">
        <w:rPr>
          <w:szCs w:val="28"/>
        </w:rPr>
        <w:t xml:space="preserve">Please note that, regarding the Import Scheme, it is not possible, if </w:t>
      </w:r>
      <w:r w:rsidRPr="008A5FE3">
        <w:rPr>
          <w:rStyle w:val="error"/>
          <w:szCs w:val="28"/>
        </w:rPr>
        <w:t>[VAT Identification Number]</w:t>
      </w:r>
      <w:r w:rsidRPr="008A5FE3">
        <w:rPr>
          <w:szCs w:val="28"/>
        </w:rPr>
        <w:t xml:space="preserve"> is provided, to have more than one occurrence of the NETP. The MSID can allocate a unique IOSS VAT identification number to the NETP, or to the intermediary who represents that NETP, only once. If the NETP changes intermediary, the new intermediary will have to request the MSID to allocate a new unique IOSS VAT identification number to him, to use it on behalf of the NETP he now represents. If the NETP who used to be represented by an intermediary wants to register by himself, he will have to request the MSID to allocate a new unique IOSS VAT identification number to him, to use it on behalf of himself.</w:t>
      </w:r>
      <w:r w:rsidR="00F417BA" w:rsidRPr="008A5FE3">
        <w:rPr>
          <w:szCs w:val="28"/>
        </w:rPr>
        <w:t xml:space="preserve"> </w:t>
      </w:r>
    </w:p>
    <w:p w14:paraId="451F1B82" w14:textId="01A5534C" w:rsidR="00905B79" w:rsidRPr="008A5FE3" w:rsidRDefault="00905B79" w:rsidP="00C918D8">
      <w:pPr>
        <w:pStyle w:val="Antrat3"/>
        <w:rPr>
          <w:sz w:val="24"/>
          <w:szCs w:val="28"/>
          <w:lang w:val="en-GB"/>
        </w:rPr>
      </w:pPr>
      <w:bookmarkStart w:id="1474" w:name="_Toc527383837"/>
      <w:bookmarkStart w:id="1475" w:name="_Toc105088509"/>
      <w:bookmarkStart w:id="1476" w:name="_Toc209159445"/>
      <w:bookmarkEnd w:id="1474"/>
      <w:r w:rsidRPr="008A5FE3">
        <w:rPr>
          <w:sz w:val="24"/>
          <w:szCs w:val="28"/>
          <w:lang w:val="en-GB"/>
        </w:rPr>
        <w:t>VAT Return</w:t>
      </w:r>
      <w:bookmarkEnd w:id="1475"/>
      <w:bookmarkEnd w:id="1476"/>
    </w:p>
    <w:p w14:paraId="61213A8A" w14:textId="664DE47A" w:rsidR="00457B08" w:rsidRPr="008A5FE3" w:rsidRDefault="00457B08" w:rsidP="00B5397E">
      <w:pPr>
        <w:pStyle w:val="Antrat4"/>
        <w:rPr>
          <w:sz w:val="24"/>
          <w:szCs w:val="32"/>
        </w:rPr>
      </w:pPr>
      <w:bookmarkStart w:id="1477" w:name="_Toc319403240"/>
      <w:bookmarkStart w:id="1478" w:name="_Ref320726045"/>
      <w:bookmarkStart w:id="1479" w:name="_Toc105088510"/>
      <w:r w:rsidRPr="008A5FE3">
        <w:rPr>
          <w:sz w:val="24"/>
          <w:szCs w:val="32"/>
        </w:rPr>
        <w:t>Query</w:t>
      </w:r>
      <w:r w:rsidR="00CA2F6D" w:rsidRPr="008A5FE3">
        <w:rPr>
          <w:sz w:val="24"/>
          <w:szCs w:val="32"/>
        </w:rPr>
        <w:t xml:space="preserve">: </w:t>
      </w:r>
      <w:r w:rsidRPr="008A5FE3">
        <w:rPr>
          <w:sz w:val="24"/>
          <w:szCs w:val="32"/>
        </w:rPr>
        <w:t>VAT Return Message – MSCON</w:t>
      </w:r>
      <w:bookmarkEnd w:id="1477"/>
      <w:bookmarkEnd w:id="1478"/>
      <w:bookmarkEnd w:id="1479"/>
    </w:p>
    <w:p w14:paraId="334524EE" w14:textId="0F6CF560" w:rsidR="009E3DAD" w:rsidRPr="008A5FE3" w:rsidRDefault="00A87D49" w:rsidP="00457B08">
      <w:pPr>
        <w:rPr>
          <w:szCs w:val="22"/>
        </w:rPr>
      </w:pPr>
      <w:r w:rsidRPr="008A5FE3">
        <w:rPr>
          <w:rFonts w:cs="Arial"/>
          <w:color w:val="000000"/>
          <w:szCs w:val="22"/>
          <w:shd w:val="clear" w:color="auto" w:fill="FFFFFF"/>
        </w:rPr>
        <w:t>The MSID sends a message to the MSCON concerning supplies of services carried out to the MSCON from the MSID and fixed establishment(s) inside and outside of the Union, as well as supplies of goods dispatched or transported from any MS</w:t>
      </w:r>
      <w:r w:rsidR="00944918" w:rsidRPr="008A5FE3">
        <w:rPr>
          <w:szCs w:val="22"/>
        </w:rPr>
        <w:t xml:space="preserve">. </w:t>
      </w:r>
    </w:p>
    <w:p w14:paraId="61213A8B" w14:textId="24FF05C9" w:rsidR="00457B08" w:rsidRPr="008A5FE3" w:rsidRDefault="00792AF5" w:rsidP="00457B08">
      <w:pPr>
        <w:rPr>
          <w:szCs w:val="28"/>
        </w:rPr>
      </w:pPr>
      <w:r w:rsidRPr="008A5FE3">
        <w:rPr>
          <w:szCs w:val="28"/>
        </w:rPr>
        <w:t>M</w:t>
      </w:r>
      <w:r w:rsidR="009E3DAD" w:rsidRPr="008A5FE3">
        <w:rPr>
          <w:szCs w:val="28"/>
        </w:rPr>
        <w:t xml:space="preserve">ember </w:t>
      </w:r>
      <w:r w:rsidRPr="008A5FE3">
        <w:rPr>
          <w:szCs w:val="28"/>
        </w:rPr>
        <w:t>S</w:t>
      </w:r>
      <w:r w:rsidR="009E3DAD" w:rsidRPr="008A5FE3">
        <w:rPr>
          <w:szCs w:val="28"/>
        </w:rPr>
        <w:t>tates</w:t>
      </w:r>
      <w:r w:rsidRPr="008A5FE3">
        <w:rPr>
          <w:szCs w:val="28"/>
        </w:rPr>
        <w:t xml:space="preserve"> </w:t>
      </w:r>
      <w:r w:rsidR="009E3684" w:rsidRPr="008A5FE3">
        <w:rPr>
          <w:szCs w:val="28"/>
        </w:rPr>
        <w:t xml:space="preserve">from which the NETP </w:t>
      </w:r>
      <w:r w:rsidR="001321C4" w:rsidRPr="008A5FE3">
        <w:rPr>
          <w:szCs w:val="28"/>
        </w:rPr>
        <w:t>carries out intra-Community distance sales of Goods</w:t>
      </w:r>
      <w:r w:rsidR="00944918" w:rsidRPr="008A5FE3">
        <w:rPr>
          <w:szCs w:val="28"/>
        </w:rPr>
        <w:t xml:space="preserve"> is in </w:t>
      </w:r>
      <w:r w:rsidR="002A4E9F" w:rsidRPr="008A5FE3">
        <w:rPr>
          <w:szCs w:val="28"/>
        </w:rPr>
        <w:t xml:space="preserve">the </w:t>
      </w:r>
      <w:r w:rsidR="00944918" w:rsidRPr="008A5FE3">
        <w:rPr>
          <w:szCs w:val="28"/>
        </w:rPr>
        <w:t>contex</w:t>
      </w:r>
      <w:r w:rsidR="007374F1" w:rsidRPr="008A5FE3">
        <w:rPr>
          <w:szCs w:val="28"/>
        </w:rPr>
        <w:t>t</w:t>
      </w:r>
      <w:r w:rsidR="00944918" w:rsidRPr="008A5FE3">
        <w:rPr>
          <w:szCs w:val="28"/>
        </w:rPr>
        <w:t xml:space="preserve"> of OSS also </w:t>
      </w:r>
      <w:r w:rsidR="00E43C5C" w:rsidRPr="008A5FE3">
        <w:rPr>
          <w:szCs w:val="28"/>
        </w:rPr>
        <w:t>interpreted</w:t>
      </w:r>
      <w:r w:rsidR="00944918" w:rsidRPr="008A5FE3">
        <w:rPr>
          <w:szCs w:val="28"/>
        </w:rPr>
        <w:t xml:space="preserve"> </w:t>
      </w:r>
      <w:r w:rsidR="00E43C5C" w:rsidRPr="008A5FE3">
        <w:rPr>
          <w:szCs w:val="28"/>
        </w:rPr>
        <w:t>as</w:t>
      </w:r>
      <w:r w:rsidR="00944918" w:rsidRPr="008A5FE3">
        <w:rPr>
          <w:szCs w:val="28"/>
        </w:rPr>
        <w:t xml:space="preserve"> MSEST</w:t>
      </w:r>
      <w:r w:rsidR="001321C4" w:rsidRPr="008A5FE3">
        <w:rPr>
          <w:szCs w:val="28"/>
        </w:rPr>
        <w:t>.</w:t>
      </w:r>
    </w:p>
    <w:p w14:paraId="61213A8C" w14:textId="07EE5B2B" w:rsidR="00C04193" w:rsidRPr="008A5FE3" w:rsidRDefault="00C04193" w:rsidP="00457B08">
      <w:pPr>
        <w:rPr>
          <w:szCs w:val="28"/>
        </w:rPr>
      </w:pPr>
      <w:r w:rsidRPr="008A5FE3">
        <w:rPr>
          <w:szCs w:val="28"/>
        </w:rPr>
        <w:t xml:space="preserve">The queries are relevant where the MSID does not use an event-driven approach to transmit </w:t>
      </w:r>
      <w:r w:rsidR="00296A45" w:rsidRPr="008A5FE3">
        <w:rPr>
          <w:szCs w:val="28"/>
        </w:rPr>
        <w:t>VAT Return</w:t>
      </w:r>
      <w:r w:rsidRPr="008A5FE3">
        <w:rPr>
          <w:szCs w:val="28"/>
        </w:rPr>
        <w:t xml:space="preserve"> information (refer to section </w:t>
      </w:r>
      <w:r w:rsidRPr="008A5FE3">
        <w:rPr>
          <w:szCs w:val="28"/>
        </w:rPr>
        <w:fldChar w:fldCharType="begin"/>
      </w:r>
      <w:r w:rsidRPr="008A5FE3">
        <w:rPr>
          <w:szCs w:val="28"/>
        </w:rPr>
        <w:instrText xml:space="preserve"> REF _Ref327793749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3.3.2.1.3</w:t>
      </w:r>
      <w:r w:rsidRPr="008A5FE3">
        <w:rPr>
          <w:szCs w:val="28"/>
        </w:rPr>
        <w:fldChar w:fldCharType="end"/>
      </w:r>
      <w:r w:rsidR="00792AF5"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33"/>
        <w:gridCol w:w="7437"/>
      </w:tblGrid>
      <w:tr w:rsidR="00CE3BD6" w:rsidRPr="008A5FE3" w14:paraId="61213A8E" w14:textId="77777777" w:rsidTr="00A72AB5">
        <w:trPr>
          <w:cantSplit/>
          <w:trHeight w:val="567"/>
          <w:tblHeader/>
          <w:jc w:val="center"/>
        </w:trPr>
        <w:tc>
          <w:tcPr>
            <w:tcW w:w="5000" w:type="pct"/>
            <w:gridSpan w:val="2"/>
            <w:shd w:val="clear" w:color="auto" w:fill="D9D9D9"/>
            <w:vAlign w:val="center"/>
          </w:tcPr>
          <w:p w14:paraId="61213A8D" w14:textId="77777777" w:rsidR="00457B08" w:rsidRPr="008A5FE3" w:rsidRDefault="00457B08" w:rsidP="00A72AB5">
            <w:pPr>
              <w:keepNext/>
              <w:spacing w:beforeAutospacing="1" w:after="0" w:afterAutospacing="1"/>
              <w:ind w:left="57" w:right="57"/>
              <w:jc w:val="left"/>
              <w:rPr>
                <w:b/>
                <w:szCs w:val="20"/>
              </w:rPr>
            </w:pPr>
            <w:r w:rsidRPr="008A5FE3">
              <w:rPr>
                <w:b/>
                <w:szCs w:val="20"/>
              </w:rPr>
              <w:t>Inputs</w:t>
            </w:r>
          </w:p>
        </w:tc>
      </w:tr>
      <w:tr w:rsidR="00457B08" w:rsidRPr="008A5FE3" w14:paraId="61213A91" w14:textId="77777777" w:rsidTr="00A72AB5">
        <w:trPr>
          <w:cantSplit/>
          <w:trHeight w:val="376"/>
          <w:jc w:val="center"/>
        </w:trPr>
        <w:tc>
          <w:tcPr>
            <w:tcW w:w="900" w:type="pct"/>
            <w:shd w:val="clear" w:color="auto" w:fill="D9D9D9"/>
            <w:vAlign w:val="center"/>
          </w:tcPr>
          <w:p w14:paraId="61213A8F" w14:textId="77777777" w:rsidR="00457B08" w:rsidRPr="008A5FE3" w:rsidRDefault="00457B08" w:rsidP="00A72AB5">
            <w:pPr>
              <w:keepNext/>
              <w:spacing w:beforeAutospacing="1" w:after="0" w:afterAutospacing="1"/>
              <w:ind w:left="57" w:right="57"/>
              <w:jc w:val="left"/>
              <w:rPr>
                <w:b/>
                <w:szCs w:val="20"/>
              </w:rPr>
            </w:pPr>
            <w:r w:rsidRPr="008A5FE3">
              <w:rPr>
                <w:b/>
                <w:szCs w:val="20"/>
              </w:rPr>
              <w:t>Parameter</w:t>
            </w:r>
          </w:p>
        </w:tc>
        <w:tc>
          <w:tcPr>
            <w:tcW w:w="4100" w:type="pct"/>
            <w:shd w:val="clear" w:color="auto" w:fill="D9D9D9"/>
          </w:tcPr>
          <w:p w14:paraId="61213A90" w14:textId="77777777" w:rsidR="00457B08" w:rsidRPr="008A5FE3" w:rsidRDefault="00457B08" w:rsidP="00A72AB5">
            <w:pPr>
              <w:keepNext/>
              <w:spacing w:beforeAutospacing="1" w:after="0" w:afterAutospacing="1"/>
              <w:ind w:left="57" w:right="57"/>
              <w:jc w:val="left"/>
              <w:rPr>
                <w:b/>
                <w:szCs w:val="20"/>
              </w:rPr>
            </w:pPr>
            <w:r w:rsidRPr="008A5FE3">
              <w:rPr>
                <w:b/>
                <w:szCs w:val="20"/>
              </w:rPr>
              <w:t>Description</w:t>
            </w:r>
          </w:p>
        </w:tc>
      </w:tr>
      <w:tr w:rsidR="00457B08" w:rsidRPr="008A5FE3" w14:paraId="61213A94" w14:textId="77777777" w:rsidTr="00506026">
        <w:trPr>
          <w:cantSplit/>
          <w:trHeight w:val="684"/>
          <w:jc w:val="center"/>
        </w:trPr>
        <w:tc>
          <w:tcPr>
            <w:tcW w:w="900" w:type="pct"/>
            <w:vAlign w:val="center"/>
          </w:tcPr>
          <w:p w14:paraId="61213A92" w14:textId="77777777" w:rsidR="00457B08" w:rsidRPr="008A5FE3" w:rsidRDefault="00457B08" w:rsidP="00A72AB5">
            <w:pPr>
              <w:keepNext/>
              <w:spacing w:after="0"/>
              <w:ind w:left="57" w:right="57"/>
              <w:jc w:val="left"/>
              <w:rPr>
                <w:szCs w:val="20"/>
              </w:rPr>
            </w:pPr>
            <w:r w:rsidRPr="008A5FE3">
              <w:rPr>
                <w:szCs w:val="20"/>
              </w:rPr>
              <w:t>[Scheme ID]</w:t>
            </w:r>
          </w:p>
        </w:tc>
        <w:tc>
          <w:tcPr>
            <w:tcW w:w="4100" w:type="pct"/>
            <w:vAlign w:val="center"/>
          </w:tcPr>
          <w:p w14:paraId="61213A93" w14:textId="5308CC1B" w:rsidR="00457B08" w:rsidRPr="008A5FE3" w:rsidRDefault="00457B08" w:rsidP="00A72AB5">
            <w:pPr>
              <w:keepNext/>
              <w:spacing w:after="0"/>
              <w:ind w:left="57" w:right="57"/>
              <w:jc w:val="left"/>
              <w:rPr>
                <w:szCs w:val="20"/>
              </w:rPr>
            </w:pPr>
            <w:r w:rsidRPr="008A5FE3">
              <w:rPr>
                <w:szCs w:val="20"/>
              </w:rPr>
              <w:t>Indicates whether the request relates to the Union</w:t>
            </w:r>
            <w:r w:rsidR="00792AF5" w:rsidRPr="008A5FE3">
              <w:rPr>
                <w:szCs w:val="20"/>
              </w:rPr>
              <w:t xml:space="preserve"> Scheme,</w:t>
            </w:r>
            <w:r w:rsidRPr="008A5FE3">
              <w:rPr>
                <w:szCs w:val="20"/>
              </w:rPr>
              <w:t xml:space="preserve"> the non-Union Scheme</w:t>
            </w:r>
            <w:r w:rsidR="00792AF5" w:rsidRPr="008A5FE3">
              <w:rPr>
                <w:szCs w:val="20"/>
              </w:rPr>
              <w:t xml:space="preserve"> or the Import Scheme.</w:t>
            </w:r>
          </w:p>
        </w:tc>
      </w:tr>
      <w:tr w:rsidR="00457B08" w:rsidRPr="008A5FE3" w14:paraId="61213A97" w14:textId="77777777" w:rsidTr="00506026">
        <w:trPr>
          <w:cantSplit/>
          <w:trHeight w:val="684"/>
          <w:jc w:val="center"/>
        </w:trPr>
        <w:tc>
          <w:tcPr>
            <w:tcW w:w="900" w:type="pct"/>
            <w:vAlign w:val="center"/>
          </w:tcPr>
          <w:p w14:paraId="61213A95" w14:textId="77777777" w:rsidR="00457B08" w:rsidRPr="008A5FE3" w:rsidRDefault="00457B08" w:rsidP="00A72AB5">
            <w:pPr>
              <w:keepNext/>
              <w:spacing w:after="0"/>
              <w:ind w:left="57" w:right="57"/>
              <w:jc w:val="left"/>
              <w:rPr>
                <w:szCs w:val="20"/>
              </w:rPr>
            </w:pPr>
            <w:r w:rsidRPr="008A5FE3">
              <w:rPr>
                <w:szCs w:val="20"/>
              </w:rPr>
              <w:t>[MS]</w:t>
            </w:r>
          </w:p>
        </w:tc>
        <w:tc>
          <w:tcPr>
            <w:tcW w:w="4100" w:type="pct"/>
            <w:vAlign w:val="center"/>
          </w:tcPr>
          <w:p w14:paraId="61213A96" w14:textId="4A32037E" w:rsidR="00457B08" w:rsidRPr="008A5FE3" w:rsidRDefault="00457B08" w:rsidP="00A72AB5">
            <w:pPr>
              <w:keepNext/>
              <w:spacing w:after="0"/>
              <w:ind w:left="57" w:right="57"/>
              <w:jc w:val="left"/>
              <w:rPr>
                <w:szCs w:val="20"/>
              </w:rPr>
            </w:pPr>
            <w:r w:rsidRPr="008A5FE3">
              <w:rPr>
                <w:szCs w:val="20"/>
              </w:rPr>
              <w:t>The country code of the destination MSCON</w:t>
            </w:r>
            <w:r w:rsidR="00C83002" w:rsidRPr="008A5FE3">
              <w:rPr>
                <w:szCs w:val="20"/>
              </w:rPr>
              <w:t>.</w:t>
            </w:r>
          </w:p>
        </w:tc>
      </w:tr>
      <w:tr w:rsidR="00457B08" w:rsidRPr="008A5FE3" w14:paraId="61213A9A" w14:textId="77777777" w:rsidTr="00A72AB5">
        <w:trPr>
          <w:cantSplit/>
          <w:trHeight w:val="684"/>
          <w:jc w:val="center"/>
        </w:trPr>
        <w:tc>
          <w:tcPr>
            <w:tcW w:w="900" w:type="pct"/>
            <w:tcBorders>
              <w:bottom w:val="single" w:sz="4" w:space="0" w:color="999999"/>
            </w:tcBorders>
            <w:vAlign w:val="center"/>
          </w:tcPr>
          <w:p w14:paraId="61213A98" w14:textId="77777777" w:rsidR="00457B08" w:rsidRPr="008A5FE3" w:rsidRDefault="00457B08" w:rsidP="00A72AB5">
            <w:pPr>
              <w:keepNext/>
              <w:spacing w:after="0"/>
              <w:ind w:left="57" w:right="57"/>
              <w:jc w:val="left"/>
              <w:rPr>
                <w:szCs w:val="20"/>
              </w:rPr>
            </w:pPr>
            <w:r w:rsidRPr="008A5FE3">
              <w:rPr>
                <w:szCs w:val="20"/>
              </w:rPr>
              <w:t xml:space="preserve">[Previous </w:t>
            </w:r>
            <w:r w:rsidR="00C04193" w:rsidRPr="008A5FE3">
              <w:rPr>
                <w:szCs w:val="20"/>
              </w:rPr>
              <w:t>Run Time</w:t>
            </w:r>
            <w:r w:rsidRPr="008A5FE3">
              <w:rPr>
                <w:szCs w:val="20"/>
              </w:rPr>
              <w:t>]</w:t>
            </w:r>
          </w:p>
        </w:tc>
        <w:tc>
          <w:tcPr>
            <w:tcW w:w="4100" w:type="pct"/>
            <w:tcBorders>
              <w:bottom w:val="single" w:sz="4" w:space="0" w:color="999999"/>
            </w:tcBorders>
            <w:vAlign w:val="center"/>
          </w:tcPr>
          <w:p w14:paraId="61213A99" w14:textId="46360D9C" w:rsidR="00457B08" w:rsidRPr="008A5FE3" w:rsidRDefault="00457B08" w:rsidP="00A72AB5">
            <w:pPr>
              <w:keepNext/>
              <w:spacing w:after="0"/>
              <w:ind w:left="57" w:right="57"/>
              <w:jc w:val="left"/>
              <w:rPr>
                <w:szCs w:val="20"/>
              </w:rPr>
            </w:pPr>
            <w:r w:rsidRPr="008A5FE3">
              <w:rPr>
                <w:szCs w:val="20"/>
              </w:rPr>
              <w:t>The last date</w:t>
            </w:r>
            <w:r w:rsidR="00C04193" w:rsidRPr="008A5FE3">
              <w:rPr>
                <w:szCs w:val="20"/>
              </w:rPr>
              <w:t xml:space="preserve"> and time</w:t>
            </w:r>
            <w:r w:rsidRPr="008A5FE3">
              <w:rPr>
                <w:szCs w:val="20"/>
              </w:rPr>
              <w:t xml:space="preserve"> that the MSID sent the message to the MS</w:t>
            </w:r>
            <w:r w:rsidR="00520036" w:rsidRPr="008A5FE3">
              <w:rPr>
                <w:szCs w:val="20"/>
              </w:rPr>
              <w:t>CON</w:t>
            </w:r>
            <w:r w:rsidR="00C83002" w:rsidRPr="008A5FE3">
              <w:rPr>
                <w:szCs w:val="20"/>
              </w:rPr>
              <w:t>.</w:t>
            </w:r>
          </w:p>
        </w:tc>
      </w:tr>
      <w:tr w:rsidR="00457B08" w:rsidRPr="008A5FE3" w14:paraId="61213A9C" w14:textId="77777777" w:rsidTr="00A72AB5">
        <w:trPr>
          <w:cantSplit/>
          <w:trHeight w:val="376"/>
          <w:jc w:val="center"/>
        </w:trPr>
        <w:tc>
          <w:tcPr>
            <w:tcW w:w="5000" w:type="pct"/>
            <w:gridSpan w:val="2"/>
            <w:shd w:val="clear" w:color="auto" w:fill="D9D9D9"/>
            <w:vAlign w:val="center"/>
          </w:tcPr>
          <w:p w14:paraId="61213A9B" w14:textId="77777777" w:rsidR="00457B08" w:rsidRPr="008A5FE3" w:rsidRDefault="00457B08" w:rsidP="00A72AB5">
            <w:pPr>
              <w:keepNext/>
              <w:spacing w:beforeAutospacing="1" w:after="0" w:afterAutospacing="1"/>
              <w:ind w:left="57" w:right="57"/>
              <w:jc w:val="left"/>
              <w:rPr>
                <w:b/>
                <w:szCs w:val="20"/>
              </w:rPr>
            </w:pPr>
            <w:r w:rsidRPr="008A5FE3">
              <w:rPr>
                <w:b/>
                <w:szCs w:val="20"/>
              </w:rPr>
              <w:t>Queries</w:t>
            </w:r>
          </w:p>
        </w:tc>
      </w:tr>
      <w:tr w:rsidR="00457B08" w:rsidRPr="008A5FE3" w14:paraId="61213A9F" w14:textId="77777777" w:rsidTr="00A72AB5">
        <w:trPr>
          <w:cantSplit/>
          <w:trHeight w:val="376"/>
          <w:jc w:val="center"/>
        </w:trPr>
        <w:tc>
          <w:tcPr>
            <w:tcW w:w="900" w:type="pct"/>
            <w:shd w:val="clear" w:color="auto" w:fill="D9D9D9"/>
            <w:vAlign w:val="center"/>
          </w:tcPr>
          <w:p w14:paraId="61213A9D" w14:textId="77777777" w:rsidR="00457B08" w:rsidRPr="008A5FE3" w:rsidRDefault="00457B08" w:rsidP="00A72AB5">
            <w:pPr>
              <w:keepNext/>
              <w:spacing w:beforeAutospacing="1" w:after="0" w:afterAutospacing="1"/>
              <w:ind w:left="57" w:right="57"/>
              <w:jc w:val="left"/>
              <w:rPr>
                <w:b/>
                <w:szCs w:val="20"/>
              </w:rPr>
            </w:pPr>
            <w:r w:rsidRPr="008A5FE3">
              <w:rPr>
                <w:b/>
                <w:szCs w:val="20"/>
              </w:rPr>
              <w:t>[Scheme ID]</w:t>
            </w:r>
          </w:p>
        </w:tc>
        <w:tc>
          <w:tcPr>
            <w:tcW w:w="4100" w:type="pct"/>
            <w:shd w:val="clear" w:color="auto" w:fill="D9D9D9"/>
          </w:tcPr>
          <w:p w14:paraId="61213A9E" w14:textId="77777777" w:rsidR="00457B08" w:rsidRPr="008A5FE3" w:rsidRDefault="00457B08" w:rsidP="00A72AB5">
            <w:pPr>
              <w:keepNext/>
              <w:spacing w:beforeAutospacing="1" w:after="0" w:afterAutospacing="1"/>
              <w:ind w:left="57" w:right="57"/>
              <w:jc w:val="left"/>
              <w:rPr>
                <w:b/>
                <w:szCs w:val="20"/>
              </w:rPr>
            </w:pPr>
            <w:r w:rsidRPr="008A5FE3">
              <w:rPr>
                <w:b/>
                <w:szCs w:val="20"/>
              </w:rPr>
              <w:t>Query</w:t>
            </w:r>
          </w:p>
        </w:tc>
      </w:tr>
      <w:tr w:rsidR="00457B08" w:rsidRPr="008A5FE3" w14:paraId="61213AA6" w14:textId="77777777" w:rsidTr="00506026">
        <w:trPr>
          <w:cantSplit/>
          <w:trHeight w:val="684"/>
          <w:jc w:val="center"/>
        </w:trPr>
        <w:tc>
          <w:tcPr>
            <w:tcW w:w="900" w:type="pct"/>
            <w:vAlign w:val="center"/>
          </w:tcPr>
          <w:p w14:paraId="61213AA0" w14:textId="77777777" w:rsidR="00457B08" w:rsidRPr="008A5FE3" w:rsidRDefault="00457B08" w:rsidP="00A72AB5">
            <w:pPr>
              <w:keepNext/>
              <w:spacing w:after="0"/>
              <w:ind w:left="57" w:right="57"/>
              <w:jc w:val="left"/>
              <w:rPr>
                <w:szCs w:val="20"/>
              </w:rPr>
            </w:pPr>
            <w:r w:rsidRPr="008A5FE3">
              <w:rPr>
                <w:szCs w:val="20"/>
              </w:rPr>
              <w:t>Non-Union</w:t>
            </w:r>
          </w:p>
        </w:tc>
        <w:tc>
          <w:tcPr>
            <w:tcW w:w="4100" w:type="pct"/>
          </w:tcPr>
          <w:p w14:paraId="61213AA1" w14:textId="5237075A" w:rsidR="00457B08" w:rsidRPr="008A5FE3" w:rsidRDefault="00457B08" w:rsidP="00A72AB5">
            <w:pPr>
              <w:keepNext/>
              <w:spacing w:after="0"/>
              <w:jc w:val="left"/>
              <w:rPr>
                <w:szCs w:val="18"/>
              </w:rPr>
            </w:pPr>
            <w:r w:rsidRPr="008A5FE3">
              <w:rPr>
                <w:szCs w:val="18"/>
              </w:rPr>
              <w:t>The purpose of the query is to gather</w:t>
            </w:r>
            <w:r w:rsidR="00520036" w:rsidRPr="008A5FE3">
              <w:rPr>
                <w:szCs w:val="18"/>
              </w:rPr>
              <w:t xml:space="preserve"> all initial </w:t>
            </w:r>
            <w:r w:rsidR="00296A45" w:rsidRPr="008A5FE3">
              <w:rPr>
                <w:szCs w:val="18"/>
              </w:rPr>
              <w:t>VAT Return</w:t>
            </w:r>
            <w:r w:rsidR="00520036" w:rsidRPr="008A5FE3">
              <w:rPr>
                <w:szCs w:val="18"/>
              </w:rPr>
              <w:t xml:space="preserve"> information</w:t>
            </w:r>
            <w:r w:rsidR="00792AF5" w:rsidRPr="008A5FE3">
              <w:rPr>
                <w:szCs w:val="18"/>
              </w:rPr>
              <w:t xml:space="preserve"> (potentially containing </w:t>
            </w:r>
            <w:r w:rsidR="008E4852" w:rsidRPr="008A5FE3">
              <w:rPr>
                <w:szCs w:val="18"/>
              </w:rPr>
              <w:t>some</w:t>
            </w:r>
            <w:r w:rsidR="00792AF5" w:rsidRPr="008A5FE3">
              <w:rPr>
                <w:szCs w:val="18"/>
              </w:rPr>
              <w:t xml:space="preserve"> correction information)</w:t>
            </w:r>
            <w:r w:rsidR="00520036" w:rsidRPr="008A5FE3">
              <w:rPr>
                <w:szCs w:val="18"/>
              </w:rPr>
              <w:t xml:space="preserve"> since the last time that the MSID sent the message to the MSCON</w:t>
            </w:r>
            <w:r w:rsidR="00C83002" w:rsidRPr="008A5FE3">
              <w:rPr>
                <w:szCs w:val="18"/>
              </w:rPr>
              <w:t>.</w:t>
            </w:r>
          </w:p>
          <w:p w14:paraId="61213AA2" w14:textId="620E237D" w:rsidR="00457B08" w:rsidRPr="008A5FE3" w:rsidRDefault="00457B08" w:rsidP="00A72AB5">
            <w:pPr>
              <w:keepNext/>
              <w:spacing w:after="0"/>
              <w:jc w:val="left"/>
              <w:rPr>
                <w:szCs w:val="18"/>
              </w:rPr>
            </w:pPr>
            <w:r w:rsidRPr="008A5FE3">
              <w:rPr>
                <w:szCs w:val="18"/>
              </w:rPr>
              <w:t>Extract all records from “NETP”</w:t>
            </w:r>
            <w:r w:rsidR="00A84C00" w:rsidRPr="008A5FE3">
              <w:rPr>
                <w:szCs w:val="18"/>
              </w:rPr>
              <w:t>,</w:t>
            </w:r>
            <w:r w:rsidR="004E574E" w:rsidRPr="008A5FE3">
              <w:rPr>
                <w:szCs w:val="18"/>
              </w:rPr>
              <w:t xml:space="preserve"> “</w:t>
            </w:r>
            <w:r w:rsidR="00A84C00" w:rsidRPr="008A5FE3">
              <w:rPr>
                <w:szCs w:val="18"/>
              </w:rPr>
              <w:t>VAT</w:t>
            </w:r>
            <w:r w:rsidRPr="008A5FE3">
              <w:rPr>
                <w:szCs w:val="18"/>
              </w:rPr>
              <w:t xml:space="preserve"> Return”,</w:t>
            </w:r>
            <w:r w:rsidR="00520036" w:rsidRPr="008A5FE3">
              <w:rPr>
                <w:szCs w:val="18"/>
              </w:rPr>
              <w:t xml:space="preserve"> “VAT Return MSCON”,</w:t>
            </w:r>
            <w:r w:rsidRPr="008A5FE3">
              <w:rPr>
                <w:szCs w:val="18"/>
              </w:rPr>
              <w:t xml:space="preserve"> </w:t>
            </w:r>
            <w:r w:rsidR="009E3DAD" w:rsidRPr="008A5FE3">
              <w:rPr>
                <w:szCs w:val="18"/>
              </w:rPr>
              <w:t>“</w:t>
            </w:r>
            <w:r w:rsidRPr="008A5FE3">
              <w:rPr>
                <w:szCs w:val="18"/>
              </w:rPr>
              <w:t>MSID Supply</w:t>
            </w:r>
            <w:r w:rsidR="00E43C5C" w:rsidRPr="008A5FE3">
              <w:rPr>
                <w:szCs w:val="18"/>
              </w:rPr>
              <w:t xml:space="preserve"> Services</w:t>
            </w:r>
            <w:r w:rsidRPr="008A5FE3">
              <w:rPr>
                <w:szCs w:val="18"/>
              </w:rPr>
              <w:t>”</w:t>
            </w:r>
            <w:r w:rsidR="00C83002" w:rsidRPr="008A5FE3">
              <w:rPr>
                <w:szCs w:val="18"/>
              </w:rPr>
              <w:t>:</w:t>
            </w:r>
          </w:p>
          <w:p w14:paraId="61213AA3" w14:textId="7AA31C72" w:rsidR="00457B08" w:rsidRPr="008A5FE3" w:rsidRDefault="00457B08" w:rsidP="00C90C72">
            <w:pPr>
              <w:keepNext/>
              <w:numPr>
                <w:ilvl w:val="0"/>
                <w:numId w:val="52"/>
              </w:numPr>
              <w:spacing w:after="0"/>
              <w:jc w:val="left"/>
              <w:rPr>
                <w:szCs w:val="18"/>
              </w:rPr>
            </w:pPr>
            <w:r w:rsidRPr="008A5FE3">
              <w:rPr>
                <w:szCs w:val="18"/>
              </w:rPr>
              <w:t>Where the “</w:t>
            </w:r>
            <w:r w:rsidR="00520036" w:rsidRPr="008A5FE3">
              <w:rPr>
                <w:szCs w:val="18"/>
              </w:rPr>
              <w:t>Version</w:t>
            </w:r>
            <w:r w:rsidRPr="008A5FE3">
              <w:rPr>
                <w:szCs w:val="18"/>
              </w:rPr>
              <w:t>” attribute of the “VAT Return</w:t>
            </w:r>
            <w:r w:rsidR="00520036" w:rsidRPr="008A5FE3">
              <w:rPr>
                <w:szCs w:val="18"/>
              </w:rPr>
              <w:t xml:space="preserve"> Reference</w:t>
            </w:r>
            <w:r w:rsidRPr="008A5FE3">
              <w:rPr>
                <w:szCs w:val="18"/>
              </w:rPr>
              <w:t>”</w:t>
            </w:r>
            <w:r w:rsidR="00520036" w:rsidRPr="008A5FE3">
              <w:rPr>
                <w:szCs w:val="18"/>
              </w:rPr>
              <w:t xml:space="preserve"> attribute of the “VAT Return”</w:t>
            </w:r>
            <w:r w:rsidRPr="008A5FE3">
              <w:rPr>
                <w:szCs w:val="18"/>
              </w:rPr>
              <w:t xml:space="preserve"> entity is </w:t>
            </w:r>
            <w:r w:rsidR="00C04193" w:rsidRPr="008A5FE3">
              <w:rPr>
                <w:szCs w:val="18"/>
              </w:rPr>
              <w:t>later than</w:t>
            </w:r>
            <w:r w:rsidRPr="008A5FE3">
              <w:rPr>
                <w:szCs w:val="18"/>
              </w:rPr>
              <w:t xml:space="preserve"> </w:t>
            </w:r>
            <w:r w:rsidRPr="008A5FE3">
              <w:rPr>
                <w:b/>
                <w:szCs w:val="18"/>
              </w:rPr>
              <w:t xml:space="preserve">[Previous </w:t>
            </w:r>
            <w:r w:rsidR="00C04193" w:rsidRPr="008A5FE3">
              <w:rPr>
                <w:b/>
                <w:szCs w:val="18"/>
              </w:rPr>
              <w:t>Run Time</w:t>
            </w:r>
            <w:r w:rsidRPr="008A5FE3">
              <w:rPr>
                <w:b/>
                <w:szCs w:val="18"/>
              </w:rPr>
              <w:t>]</w:t>
            </w:r>
            <w:r w:rsidR="00C83002" w:rsidRPr="008A5FE3">
              <w:rPr>
                <w:szCs w:val="18"/>
              </w:rPr>
              <w:t>;</w:t>
            </w:r>
          </w:p>
          <w:p w14:paraId="56A0DE08" w14:textId="1342DEF4" w:rsidR="009E3DAD" w:rsidRPr="008A5FE3" w:rsidRDefault="009E3DAD" w:rsidP="00A72AB5">
            <w:pPr>
              <w:keepNext/>
              <w:spacing w:after="0"/>
              <w:ind w:left="720"/>
              <w:jc w:val="left"/>
              <w:rPr>
                <w:szCs w:val="18"/>
              </w:rPr>
            </w:pPr>
            <w:r w:rsidRPr="008A5FE3">
              <w:rPr>
                <w:szCs w:val="18"/>
              </w:rPr>
              <w:t>a</w:t>
            </w:r>
            <w:r w:rsidR="00457B08" w:rsidRPr="008A5FE3">
              <w:rPr>
                <w:szCs w:val="18"/>
              </w:rPr>
              <w:t>nd</w:t>
            </w:r>
          </w:p>
          <w:p w14:paraId="61213AA5" w14:textId="0770022C" w:rsidR="00457B08" w:rsidRPr="008A5FE3" w:rsidRDefault="009E3DAD" w:rsidP="008138DA">
            <w:pPr>
              <w:pStyle w:val="Sraopastraipa"/>
              <w:keepNext/>
              <w:numPr>
                <w:ilvl w:val="0"/>
                <w:numId w:val="131"/>
              </w:numPr>
              <w:spacing w:after="0"/>
              <w:jc w:val="left"/>
              <w:rPr>
                <w:szCs w:val="18"/>
              </w:rPr>
            </w:pPr>
            <w:r w:rsidRPr="008A5FE3">
              <w:rPr>
                <w:szCs w:val="18"/>
              </w:rPr>
              <w:t>T</w:t>
            </w:r>
            <w:r w:rsidR="00A84C00" w:rsidRPr="008A5FE3">
              <w:rPr>
                <w:szCs w:val="18"/>
              </w:rPr>
              <w:t>he “</w:t>
            </w:r>
            <w:r w:rsidR="00457B08" w:rsidRPr="008A5FE3">
              <w:rPr>
                <w:szCs w:val="18"/>
              </w:rPr>
              <w:t>MSCON”</w:t>
            </w:r>
            <w:r w:rsidR="00457B08" w:rsidRPr="008A5FE3">
              <w:rPr>
                <w:b/>
                <w:szCs w:val="18"/>
              </w:rPr>
              <w:t xml:space="preserve"> </w:t>
            </w:r>
            <w:r w:rsidR="00457B08" w:rsidRPr="008A5FE3">
              <w:rPr>
                <w:szCs w:val="18"/>
              </w:rPr>
              <w:t>attribute of the “</w:t>
            </w:r>
            <w:r w:rsidR="00520036" w:rsidRPr="008A5FE3">
              <w:rPr>
                <w:szCs w:val="18"/>
              </w:rPr>
              <w:t>VAT Return MSCON</w:t>
            </w:r>
            <w:r w:rsidR="00457B08" w:rsidRPr="008A5FE3">
              <w:rPr>
                <w:szCs w:val="18"/>
              </w:rPr>
              <w:t>” entity =</w:t>
            </w:r>
            <w:r w:rsidR="00457B08" w:rsidRPr="008A5FE3">
              <w:rPr>
                <w:b/>
                <w:szCs w:val="18"/>
              </w:rPr>
              <w:t xml:space="preserve"> [MS]</w:t>
            </w:r>
            <w:r w:rsidR="00C83002" w:rsidRPr="008A5FE3">
              <w:rPr>
                <w:szCs w:val="18"/>
              </w:rPr>
              <w:t>.</w:t>
            </w:r>
          </w:p>
        </w:tc>
      </w:tr>
      <w:tr w:rsidR="00457B08" w:rsidRPr="008A5FE3" w14:paraId="61213AAD" w14:textId="77777777" w:rsidTr="00506026">
        <w:trPr>
          <w:cantSplit/>
          <w:trHeight w:val="684"/>
          <w:jc w:val="center"/>
        </w:trPr>
        <w:tc>
          <w:tcPr>
            <w:tcW w:w="900" w:type="pct"/>
            <w:vAlign w:val="center"/>
          </w:tcPr>
          <w:p w14:paraId="61213AA7" w14:textId="77777777" w:rsidR="00457B08" w:rsidRPr="008A5FE3" w:rsidRDefault="00457B08" w:rsidP="00A72AB5">
            <w:pPr>
              <w:keepNext/>
              <w:spacing w:after="0"/>
              <w:ind w:left="57" w:right="57"/>
              <w:jc w:val="left"/>
              <w:rPr>
                <w:szCs w:val="20"/>
              </w:rPr>
            </w:pPr>
            <w:r w:rsidRPr="008A5FE3">
              <w:rPr>
                <w:szCs w:val="20"/>
              </w:rPr>
              <w:t>Union</w:t>
            </w:r>
          </w:p>
        </w:tc>
        <w:tc>
          <w:tcPr>
            <w:tcW w:w="4100" w:type="pct"/>
          </w:tcPr>
          <w:p w14:paraId="61213AA8" w14:textId="7D1022CF" w:rsidR="00520036" w:rsidRPr="008A5FE3" w:rsidRDefault="00520036" w:rsidP="00A72AB5">
            <w:pPr>
              <w:keepNext/>
              <w:spacing w:after="0"/>
              <w:jc w:val="left"/>
              <w:rPr>
                <w:szCs w:val="18"/>
              </w:rPr>
            </w:pPr>
            <w:r w:rsidRPr="008A5FE3">
              <w:rPr>
                <w:szCs w:val="18"/>
              </w:rPr>
              <w:t xml:space="preserve">The purpose of the query is to gather all initial </w:t>
            </w:r>
            <w:r w:rsidR="00296A45" w:rsidRPr="008A5FE3">
              <w:rPr>
                <w:szCs w:val="18"/>
              </w:rPr>
              <w:t>VAT Return</w:t>
            </w:r>
            <w:r w:rsidRPr="008A5FE3">
              <w:rPr>
                <w:szCs w:val="18"/>
              </w:rPr>
              <w:t xml:space="preserve"> information </w:t>
            </w:r>
            <w:r w:rsidR="008E4852" w:rsidRPr="008A5FE3">
              <w:rPr>
                <w:szCs w:val="18"/>
              </w:rPr>
              <w:t xml:space="preserve">(potentially containing some correction information) </w:t>
            </w:r>
            <w:r w:rsidRPr="008A5FE3">
              <w:rPr>
                <w:szCs w:val="18"/>
              </w:rPr>
              <w:t>since the last time that the MSID sent the message to the MSCON</w:t>
            </w:r>
            <w:r w:rsidR="00C83002" w:rsidRPr="008A5FE3">
              <w:rPr>
                <w:szCs w:val="18"/>
              </w:rPr>
              <w:t>.</w:t>
            </w:r>
          </w:p>
          <w:p w14:paraId="61213AA9" w14:textId="743AC25B" w:rsidR="00520036" w:rsidRPr="008A5FE3" w:rsidRDefault="00520036" w:rsidP="00A72AB5">
            <w:pPr>
              <w:keepNext/>
              <w:spacing w:after="0"/>
              <w:jc w:val="left"/>
              <w:rPr>
                <w:szCs w:val="18"/>
              </w:rPr>
            </w:pPr>
            <w:r w:rsidRPr="008A5FE3">
              <w:rPr>
                <w:szCs w:val="18"/>
              </w:rPr>
              <w:t>Extract all records from “NETP”</w:t>
            </w:r>
            <w:r w:rsidR="00A84C00" w:rsidRPr="008A5FE3">
              <w:rPr>
                <w:szCs w:val="18"/>
              </w:rPr>
              <w:t>,</w:t>
            </w:r>
            <w:r w:rsidR="004E574E" w:rsidRPr="008A5FE3">
              <w:rPr>
                <w:szCs w:val="18"/>
              </w:rPr>
              <w:t xml:space="preserve"> “</w:t>
            </w:r>
            <w:r w:rsidR="00A84C00" w:rsidRPr="008A5FE3">
              <w:rPr>
                <w:szCs w:val="18"/>
              </w:rPr>
              <w:t>VAT</w:t>
            </w:r>
            <w:r w:rsidRPr="008A5FE3">
              <w:rPr>
                <w:szCs w:val="18"/>
              </w:rPr>
              <w:t xml:space="preserve"> Return”, “VAT Return MSCON”</w:t>
            </w:r>
            <w:r w:rsidR="00A84C00" w:rsidRPr="008A5FE3">
              <w:rPr>
                <w:szCs w:val="18"/>
              </w:rPr>
              <w:t>,” MSID</w:t>
            </w:r>
            <w:r w:rsidRPr="008A5FE3">
              <w:rPr>
                <w:szCs w:val="18"/>
              </w:rPr>
              <w:t xml:space="preserve"> Supply</w:t>
            </w:r>
            <w:r w:rsidR="00E43C5C" w:rsidRPr="008A5FE3">
              <w:rPr>
                <w:szCs w:val="18"/>
              </w:rPr>
              <w:t xml:space="preserve"> Goods</w:t>
            </w:r>
            <w:r w:rsidRPr="008A5FE3">
              <w:rPr>
                <w:szCs w:val="18"/>
              </w:rPr>
              <w:t xml:space="preserve">”, </w:t>
            </w:r>
            <w:r w:rsidR="00E43C5C" w:rsidRPr="008A5FE3">
              <w:rPr>
                <w:szCs w:val="18"/>
              </w:rPr>
              <w:t xml:space="preserve">“MSID Supply Services”, </w:t>
            </w:r>
            <w:r w:rsidRPr="008A5FE3">
              <w:rPr>
                <w:szCs w:val="18"/>
              </w:rPr>
              <w:t>“MSEST Supply</w:t>
            </w:r>
            <w:r w:rsidR="006347CA" w:rsidRPr="008A5FE3">
              <w:rPr>
                <w:szCs w:val="18"/>
              </w:rPr>
              <w:t xml:space="preserve"> Goods</w:t>
            </w:r>
            <w:r w:rsidRPr="008A5FE3">
              <w:rPr>
                <w:szCs w:val="18"/>
              </w:rPr>
              <w:t>”</w:t>
            </w:r>
            <w:r w:rsidR="006347CA" w:rsidRPr="008A5FE3">
              <w:rPr>
                <w:szCs w:val="18"/>
              </w:rPr>
              <w:t>, “MSEST Supply Services”</w:t>
            </w:r>
            <w:r w:rsidR="00C83002" w:rsidRPr="008A5FE3">
              <w:rPr>
                <w:szCs w:val="18"/>
              </w:rPr>
              <w:t>:</w:t>
            </w:r>
          </w:p>
          <w:p w14:paraId="61213AAA" w14:textId="1FEB53EA" w:rsidR="00520036" w:rsidRPr="008A5FE3" w:rsidRDefault="00520036" w:rsidP="00C90C72">
            <w:pPr>
              <w:keepNext/>
              <w:numPr>
                <w:ilvl w:val="0"/>
                <w:numId w:val="53"/>
              </w:numPr>
              <w:spacing w:after="0"/>
              <w:jc w:val="left"/>
              <w:rPr>
                <w:szCs w:val="18"/>
              </w:rPr>
            </w:pPr>
            <w:r w:rsidRPr="008A5FE3">
              <w:rPr>
                <w:szCs w:val="18"/>
              </w:rPr>
              <w:t xml:space="preserve">Where the “Version” attribute of the “VAT Return Reference” attribute of the “VAT Return” entity is </w:t>
            </w:r>
            <w:r w:rsidR="00C04193" w:rsidRPr="008A5FE3">
              <w:rPr>
                <w:szCs w:val="18"/>
              </w:rPr>
              <w:t>later then</w:t>
            </w:r>
            <w:r w:rsidRPr="008A5FE3">
              <w:rPr>
                <w:szCs w:val="18"/>
              </w:rPr>
              <w:t xml:space="preserve"> </w:t>
            </w:r>
            <w:r w:rsidRPr="008A5FE3">
              <w:rPr>
                <w:b/>
                <w:szCs w:val="18"/>
              </w:rPr>
              <w:t xml:space="preserve">[Previous </w:t>
            </w:r>
            <w:r w:rsidR="00C04193" w:rsidRPr="008A5FE3">
              <w:rPr>
                <w:b/>
                <w:szCs w:val="18"/>
              </w:rPr>
              <w:t>Run Time</w:t>
            </w:r>
            <w:r w:rsidRPr="008A5FE3">
              <w:rPr>
                <w:b/>
                <w:szCs w:val="18"/>
              </w:rPr>
              <w:t>]</w:t>
            </w:r>
            <w:r w:rsidR="00C83002" w:rsidRPr="008A5FE3">
              <w:rPr>
                <w:szCs w:val="18"/>
              </w:rPr>
              <w:t>;</w:t>
            </w:r>
          </w:p>
          <w:p w14:paraId="61213AAB" w14:textId="5649591F" w:rsidR="00520036" w:rsidRPr="008A5FE3" w:rsidRDefault="00520036" w:rsidP="00A72AB5">
            <w:pPr>
              <w:keepNext/>
              <w:spacing w:after="0"/>
              <w:ind w:left="720"/>
              <w:jc w:val="left"/>
              <w:rPr>
                <w:szCs w:val="18"/>
              </w:rPr>
            </w:pPr>
            <w:r w:rsidRPr="008A5FE3">
              <w:rPr>
                <w:szCs w:val="18"/>
              </w:rPr>
              <w:t>and</w:t>
            </w:r>
          </w:p>
          <w:p w14:paraId="61213AAC" w14:textId="6F10090E" w:rsidR="00457B08" w:rsidRPr="008A5FE3" w:rsidRDefault="009E3DAD" w:rsidP="00C90C72">
            <w:pPr>
              <w:keepNext/>
              <w:numPr>
                <w:ilvl w:val="0"/>
                <w:numId w:val="53"/>
              </w:numPr>
              <w:spacing w:after="0"/>
              <w:jc w:val="left"/>
              <w:rPr>
                <w:szCs w:val="18"/>
              </w:rPr>
            </w:pPr>
            <w:r w:rsidRPr="008A5FE3">
              <w:rPr>
                <w:szCs w:val="18"/>
              </w:rPr>
              <w:t>T</w:t>
            </w:r>
            <w:r w:rsidR="00A84C00" w:rsidRPr="008A5FE3">
              <w:rPr>
                <w:szCs w:val="18"/>
              </w:rPr>
              <w:t>he “</w:t>
            </w:r>
            <w:r w:rsidR="00520036" w:rsidRPr="008A5FE3">
              <w:rPr>
                <w:szCs w:val="18"/>
              </w:rPr>
              <w:t>MSCON”</w:t>
            </w:r>
            <w:r w:rsidR="00520036" w:rsidRPr="008A5FE3">
              <w:rPr>
                <w:b/>
                <w:szCs w:val="18"/>
              </w:rPr>
              <w:t xml:space="preserve"> </w:t>
            </w:r>
            <w:r w:rsidR="00520036" w:rsidRPr="008A5FE3">
              <w:rPr>
                <w:szCs w:val="18"/>
              </w:rPr>
              <w:t>attribute of the “VAT Return MSCON” entity =</w:t>
            </w:r>
            <w:r w:rsidR="00520036" w:rsidRPr="008A5FE3">
              <w:rPr>
                <w:b/>
                <w:szCs w:val="18"/>
              </w:rPr>
              <w:t xml:space="preserve"> [MS]</w:t>
            </w:r>
            <w:r w:rsidR="00C83002" w:rsidRPr="008A5FE3">
              <w:rPr>
                <w:szCs w:val="18"/>
              </w:rPr>
              <w:t>.</w:t>
            </w:r>
          </w:p>
        </w:tc>
      </w:tr>
      <w:tr w:rsidR="00792AF5" w:rsidRPr="008A5FE3" w14:paraId="64FC8034" w14:textId="77777777" w:rsidTr="00506026">
        <w:trPr>
          <w:cantSplit/>
          <w:trHeight w:val="684"/>
          <w:jc w:val="center"/>
        </w:trPr>
        <w:tc>
          <w:tcPr>
            <w:tcW w:w="900" w:type="pct"/>
            <w:vAlign w:val="center"/>
          </w:tcPr>
          <w:p w14:paraId="278FEF56" w14:textId="5409DFD8" w:rsidR="00792AF5" w:rsidRPr="008A5FE3" w:rsidRDefault="00792AF5" w:rsidP="00A72AB5">
            <w:pPr>
              <w:keepNext/>
              <w:spacing w:after="0"/>
              <w:ind w:left="57" w:right="57"/>
              <w:jc w:val="left"/>
              <w:rPr>
                <w:szCs w:val="20"/>
              </w:rPr>
            </w:pPr>
            <w:r w:rsidRPr="008A5FE3">
              <w:rPr>
                <w:szCs w:val="20"/>
              </w:rPr>
              <w:t>Import</w:t>
            </w:r>
          </w:p>
        </w:tc>
        <w:tc>
          <w:tcPr>
            <w:tcW w:w="4100" w:type="pct"/>
          </w:tcPr>
          <w:p w14:paraId="3A1C5FA2" w14:textId="78111995" w:rsidR="00792AF5" w:rsidRPr="008A5FE3" w:rsidRDefault="006347CA" w:rsidP="00A72AB5">
            <w:pPr>
              <w:keepNext/>
              <w:spacing w:after="0"/>
              <w:jc w:val="left"/>
              <w:rPr>
                <w:szCs w:val="18"/>
              </w:rPr>
            </w:pPr>
            <w:r w:rsidRPr="008A5FE3">
              <w:rPr>
                <w:szCs w:val="18"/>
              </w:rPr>
              <w:t xml:space="preserve">The purpose of the query is to </w:t>
            </w:r>
            <w:r w:rsidR="008E4852" w:rsidRPr="008A5FE3">
              <w:rPr>
                <w:szCs w:val="18"/>
              </w:rPr>
              <w:t>gather all initial VAT Return information (potentially containing some correction information) since the last time that the MSID sent the message to the MSCON</w:t>
            </w:r>
            <w:r w:rsidR="00C83002" w:rsidRPr="008A5FE3">
              <w:rPr>
                <w:szCs w:val="18"/>
              </w:rPr>
              <w:t>.</w:t>
            </w:r>
          </w:p>
          <w:p w14:paraId="0EA51782" w14:textId="6BAECF6C" w:rsidR="008E4852" w:rsidRPr="008A5FE3" w:rsidRDefault="008E4852" w:rsidP="00A72AB5">
            <w:pPr>
              <w:keepNext/>
              <w:spacing w:after="0"/>
              <w:jc w:val="left"/>
              <w:rPr>
                <w:szCs w:val="18"/>
              </w:rPr>
            </w:pPr>
            <w:r w:rsidRPr="008A5FE3">
              <w:rPr>
                <w:szCs w:val="18"/>
              </w:rPr>
              <w:t>Extract all records from “NETP”</w:t>
            </w:r>
            <w:r w:rsidR="00947795" w:rsidRPr="008A5FE3">
              <w:rPr>
                <w:szCs w:val="18"/>
              </w:rPr>
              <w:t>,</w:t>
            </w:r>
            <w:r w:rsidR="00FB2AE1" w:rsidRPr="008A5FE3">
              <w:rPr>
                <w:szCs w:val="18"/>
              </w:rPr>
              <w:t xml:space="preserve"> “Intermediary”</w:t>
            </w:r>
            <w:r w:rsidR="00A84C00" w:rsidRPr="008A5FE3">
              <w:rPr>
                <w:szCs w:val="18"/>
              </w:rPr>
              <w:t>,” VAT</w:t>
            </w:r>
            <w:r w:rsidRPr="008A5FE3">
              <w:rPr>
                <w:szCs w:val="18"/>
              </w:rPr>
              <w:t xml:space="preserve"> Return”, “VAT Return MSCON”</w:t>
            </w:r>
            <w:r w:rsidR="00A84C00" w:rsidRPr="008A5FE3">
              <w:rPr>
                <w:szCs w:val="18"/>
              </w:rPr>
              <w:t xml:space="preserve">, </w:t>
            </w:r>
            <w:r w:rsidR="004E574E" w:rsidRPr="008A5FE3">
              <w:rPr>
                <w:szCs w:val="18"/>
              </w:rPr>
              <w:t>“</w:t>
            </w:r>
            <w:r w:rsidR="00A84C00" w:rsidRPr="008A5FE3">
              <w:rPr>
                <w:szCs w:val="18"/>
              </w:rPr>
              <w:t>MSID</w:t>
            </w:r>
            <w:r w:rsidRPr="008A5FE3">
              <w:rPr>
                <w:szCs w:val="18"/>
              </w:rPr>
              <w:t xml:space="preserve"> Supply</w:t>
            </w:r>
            <w:r w:rsidR="00947795" w:rsidRPr="008A5FE3">
              <w:rPr>
                <w:szCs w:val="18"/>
              </w:rPr>
              <w:t xml:space="preserve"> Goods”</w:t>
            </w:r>
            <w:r w:rsidR="00C83002" w:rsidRPr="008A5FE3">
              <w:rPr>
                <w:szCs w:val="18"/>
              </w:rPr>
              <w:t>:</w:t>
            </w:r>
          </w:p>
          <w:p w14:paraId="1907FD64" w14:textId="01F7EEB7" w:rsidR="00A84C00" w:rsidRPr="008A5FE3" w:rsidRDefault="00A84C00" w:rsidP="008138DA">
            <w:pPr>
              <w:keepNext/>
              <w:numPr>
                <w:ilvl w:val="0"/>
                <w:numId w:val="101"/>
              </w:numPr>
              <w:spacing w:after="0"/>
              <w:jc w:val="left"/>
              <w:rPr>
                <w:szCs w:val="18"/>
              </w:rPr>
            </w:pPr>
            <w:r w:rsidRPr="008A5FE3">
              <w:rPr>
                <w:szCs w:val="18"/>
              </w:rPr>
              <w:t xml:space="preserve">Where the “Version” attribute of the “VAT Return Reference” attribute of the “VAT Return” entity is later than </w:t>
            </w:r>
            <w:r w:rsidRPr="008A5FE3">
              <w:rPr>
                <w:b/>
                <w:szCs w:val="18"/>
              </w:rPr>
              <w:t>[Previous Run Time]</w:t>
            </w:r>
            <w:r w:rsidR="00C83002" w:rsidRPr="008A5FE3">
              <w:rPr>
                <w:szCs w:val="18"/>
              </w:rPr>
              <w:t>;</w:t>
            </w:r>
          </w:p>
          <w:p w14:paraId="2C10B46B" w14:textId="1F8F7A91" w:rsidR="00A84C00" w:rsidRPr="008A5FE3" w:rsidRDefault="00A84C00" w:rsidP="00A72AB5">
            <w:pPr>
              <w:keepNext/>
              <w:spacing w:after="0"/>
              <w:ind w:left="720"/>
              <w:jc w:val="left"/>
              <w:rPr>
                <w:szCs w:val="18"/>
              </w:rPr>
            </w:pPr>
            <w:r w:rsidRPr="008A5FE3">
              <w:rPr>
                <w:szCs w:val="18"/>
              </w:rPr>
              <w:t>and</w:t>
            </w:r>
          </w:p>
          <w:p w14:paraId="57DD6F1D" w14:textId="2C585061" w:rsidR="008E4852" w:rsidRPr="008A5FE3" w:rsidRDefault="009E3DAD" w:rsidP="008138DA">
            <w:pPr>
              <w:keepNext/>
              <w:numPr>
                <w:ilvl w:val="0"/>
                <w:numId w:val="101"/>
              </w:numPr>
              <w:spacing w:after="0"/>
              <w:jc w:val="left"/>
              <w:rPr>
                <w:szCs w:val="18"/>
              </w:rPr>
            </w:pPr>
            <w:r w:rsidRPr="008A5FE3">
              <w:rPr>
                <w:szCs w:val="18"/>
              </w:rPr>
              <w:t>T</w:t>
            </w:r>
            <w:r w:rsidR="00A84C00" w:rsidRPr="008A5FE3">
              <w:rPr>
                <w:szCs w:val="18"/>
              </w:rPr>
              <w:t>he “MSCON”</w:t>
            </w:r>
            <w:r w:rsidR="00A84C00" w:rsidRPr="008A5FE3">
              <w:rPr>
                <w:b/>
                <w:szCs w:val="18"/>
              </w:rPr>
              <w:t xml:space="preserve"> </w:t>
            </w:r>
            <w:r w:rsidR="00A84C00" w:rsidRPr="008A5FE3">
              <w:rPr>
                <w:szCs w:val="18"/>
              </w:rPr>
              <w:t>attribute of the “VAT Return MSCON” entity =</w:t>
            </w:r>
            <w:r w:rsidR="00A84C00" w:rsidRPr="008A5FE3">
              <w:rPr>
                <w:b/>
                <w:szCs w:val="18"/>
              </w:rPr>
              <w:t xml:space="preserve"> [MS]</w:t>
            </w:r>
            <w:r w:rsidR="00C83002" w:rsidRPr="008A5FE3">
              <w:rPr>
                <w:szCs w:val="18"/>
              </w:rPr>
              <w:t>.</w:t>
            </w:r>
          </w:p>
        </w:tc>
      </w:tr>
    </w:tbl>
    <w:p w14:paraId="61213AAE" w14:textId="26D87D8C" w:rsidR="00457B08" w:rsidRPr="008A5FE3" w:rsidRDefault="00457B08" w:rsidP="001321C4">
      <w:pPr>
        <w:pStyle w:val="Antrat"/>
        <w:rPr>
          <w:rFonts w:cs="Arial"/>
          <w:szCs w:val="22"/>
        </w:rPr>
      </w:pPr>
      <w:bookmarkStart w:id="1480" w:name="_Toc319403326"/>
      <w:bookmarkStart w:id="1481" w:name="_Toc105089199"/>
      <w:bookmarkStart w:id="1482" w:name="_Toc20915971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124</w:t>
      </w:r>
      <w:r w:rsidR="00ED0C1A" w:rsidRPr="008A5FE3">
        <w:rPr>
          <w:rFonts w:cs="Arial"/>
          <w:szCs w:val="22"/>
        </w:rPr>
        <w:fldChar w:fldCharType="end"/>
      </w:r>
      <w:r w:rsidRPr="008A5FE3">
        <w:rPr>
          <w:rFonts w:cs="Arial"/>
          <w:szCs w:val="22"/>
        </w:rPr>
        <w:t>: Logical Data Model - Queries –</w:t>
      </w:r>
      <w:r w:rsidR="00071096" w:rsidRPr="008A5FE3">
        <w:rPr>
          <w:rFonts w:cs="Arial"/>
          <w:szCs w:val="22"/>
        </w:rPr>
        <w:t xml:space="preserve"> </w:t>
      </w:r>
      <w:r w:rsidRPr="008A5FE3">
        <w:rPr>
          <w:rFonts w:cs="Arial"/>
          <w:szCs w:val="22"/>
        </w:rPr>
        <w:t xml:space="preserve">VAT Return Information </w:t>
      </w:r>
      <w:r w:rsidR="001321C4" w:rsidRPr="008A5FE3">
        <w:rPr>
          <w:rFonts w:cs="Arial"/>
          <w:szCs w:val="22"/>
        </w:rPr>
        <w:t>–</w:t>
      </w:r>
      <w:r w:rsidRPr="008A5FE3">
        <w:rPr>
          <w:rFonts w:cs="Arial"/>
          <w:szCs w:val="22"/>
        </w:rPr>
        <w:t xml:space="preserve"> MSCON</w:t>
      </w:r>
      <w:bookmarkEnd w:id="1480"/>
      <w:bookmarkEnd w:id="1481"/>
      <w:bookmarkEnd w:id="1482"/>
    </w:p>
    <w:p w14:paraId="76D9B257" w14:textId="77777777" w:rsidR="001321C4" w:rsidRPr="008A5FE3" w:rsidRDefault="001321C4" w:rsidP="001321C4">
      <w:pPr>
        <w:rPr>
          <w:szCs w:val="28"/>
        </w:rPr>
      </w:pPr>
    </w:p>
    <w:p w14:paraId="61213AAF" w14:textId="4D549322" w:rsidR="00457B08" w:rsidRPr="008A5FE3" w:rsidRDefault="00457B08" w:rsidP="00B5397E">
      <w:pPr>
        <w:pStyle w:val="Antrat4"/>
        <w:rPr>
          <w:sz w:val="24"/>
          <w:szCs w:val="32"/>
        </w:rPr>
      </w:pPr>
      <w:bookmarkStart w:id="1483" w:name="_Ref318814664"/>
      <w:bookmarkStart w:id="1484" w:name="_Toc319403241"/>
      <w:bookmarkStart w:id="1485" w:name="_Toc105088511"/>
      <w:r w:rsidRPr="008A5FE3">
        <w:rPr>
          <w:sz w:val="24"/>
          <w:szCs w:val="32"/>
        </w:rPr>
        <w:t>Query</w:t>
      </w:r>
      <w:r w:rsidR="00CA2F6D" w:rsidRPr="008A5FE3">
        <w:rPr>
          <w:sz w:val="24"/>
          <w:szCs w:val="32"/>
        </w:rPr>
        <w:t xml:space="preserve">: </w:t>
      </w:r>
      <w:r w:rsidRPr="008A5FE3">
        <w:rPr>
          <w:sz w:val="24"/>
          <w:szCs w:val="32"/>
        </w:rPr>
        <w:t>VAT Return Message – MSEST</w:t>
      </w:r>
      <w:bookmarkEnd w:id="1483"/>
      <w:bookmarkEnd w:id="1484"/>
      <w:bookmarkEnd w:id="1485"/>
    </w:p>
    <w:p w14:paraId="61213AB0" w14:textId="79FEBC99" w:rsidR="00457B08" w:rsidRPr="008A5FE3" w:rsidRDefault="00457B08" w:rsidP="00C04193">
      <w:pPr>
        <w:keepNext/>
        <w:rPr>
          <w:szCs w:val="28"/>
        </w:rPr>
      </w:pPr>
      <w:r w:rsidRPr="008A5FE3">
        <w:rPr>
          <w:szCs w:val="28"/>
        </w:rPr>
        <w:t>The MSID sends a message to the MSEST concerning supplies</w:t>
      </w:r>
      <w:r w:rsidR="002A4E9F" w:rsidRPr="008A5FE3">
        <w:rPr>
          <w:szCs w:val="28"/>
        </w:rPr>
        <w:t xml:space="preserve"> of goods and servi</w:t>
      </w:r>
      <w:r w:rsidR="007374F1" w:rsidRPr="008A5FE3">
        <w:rPr>
          <w:szCs w:val="28"/>
        </w:rPr>
        <w:t>c</w:t>
      </w:r>
      <w:r w:rsidR="002A4E9F" w:rsidRPr="008A5FE3">
        <w:rPr>
          <w:szCs w:val="28"/>
        </w:rPr>
        <w:t>es</w:t>
      </w:r>
      <w:r w:rsidRPr="008A5FE3">
        <w:rPr>
          <w:szCs w:val="28"/>
        </w:rPr>
        <w:t xml:space="preserve"> carried out from fixed establishments in that MSEST of NETPs registered with the MSID.</w:t>
      </w:r>
      <w:r w:rsidR="002A4E9F" w:rsidRPr="008A5FE3">
        <w:rPr>
          <w:szCs w:val="28"/>
        </w:rPr>
        <w:t xml:space="preserve"> MS from which the NETP carries out intra-Community distance sales of Goods is in the contex</w:t>
      </w:r>
      <w:r w:rsidR="007374F1" w:rsidRPr="008A5FE3">
        <w:rPr>
          <w:szCs w:val="28"/>
        </w:rPr>
        <w:t>t</w:t>
      </w:r>
      <w:r w:rsidR="002A4E9F" w:rsidRPr="008A5FE3">
        <w:rPr>
          <w:szCs w:val="28"/>
        </w:rPr>
        <w:t xml:space="preserve"> of OSS also interpreted as MSEST.</w:t>
      </w:r>
    </w:p>
    <w:p w14:paraId="61213AB1" w14:textId="0FC2F504" w:rsidR="00C04193" w:rsidRPr="008A5FE3" w:rsidRDefault="00C04193" w:rsidP="00C04193">
      <w:pPr>
        <w:rPr>
          <w:szCs w:val="28"/>
        </w:rPr>
      </w:pPr>
      <w:r w:rsidRPr="008A5FE3">
        <w:rPr>
          <w:szCs w:val="28"/>
        </w:rPr>
        <w:t xml:space="preserve">The queries are relevant where the MSID does not use an event-driven approach to transmit </w:t>
      </w:r>
      <w:r w:rsidR="00296A45" w:rsidRPr="008A5FE3">
        <w:rPr>
          <w:szCs w:val="28"/>
        </w:rPr>
        <w:t>VAT Return</w:t>
      </w:r>
      <w:r w:rsidRPr="008A5FE3">
        <w:rPr>
          <w:szCs w:val="28"/>
        </w:rPr>
        <w:t xml:space="preserve"> information (refer to section </w:t>
      </w:r>
      <w:r w:rsidRPr="008A5FE3">
        <w:rPr>
          <w:szCs w:val="28"/>
        </w:rPr>
        <w:fldChar w:fldCharType="begin"/>
      </w:r>
      <w:r w:rsidRPr="008A5FE3">
        <w:rPr>
          <w:szCs w:val="28"/>
        </w:rPr>
        <w:instrText xml:space="preserve"> REF _Ref327793751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3.3.2.1.4</w:t>
      </w:r>
      <w:r w:rsidRPr="008A5FE3">
        <w:rPr>
          <w:szCs w:val="28"/>
        </w:rPr>
        <w:fldChar w:fldCharType="end"/>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33"/>
        <w:gridCol w:w="7437"/>
      </w:tblGrid>
      <w:tr w:rsidR="00CE3BD6" w:rsidRPr="008A5FE3" w14:paraId="61213AB3" w14:textId="77777777" w:rsidTr="00A72AB5">
        <w:trPr>
          <w:cantSplit/>
          <w:trHeight w:val="567"/>
          <w:tblHeader/>
          <w:jc w:val="center"/>
        </w:trPr>
        <w:tc>
          <w:tcPr>
            <w:tcW w:w="5000" w:type="pct"/>
            <w:gridSpan w:val="2"/>
            <w:shd w:val="clear" w:color="auto" w:fill="D9D9D9"/>
            <w:vAlign w:val="center"/>
          </w:tcPr>
          <w:p w14:paraId="61213AB2" w14:textId="77777777" w:rsidR="00457B08" w:rsidRPr="008A5FE3" w:rsidRDefault="00457B08" w:rsidP="00A72AB5">
            <w:pPr>
              <w:keepNext/>
              <w:spacing w:beforeAutospacing="1" w:after="0" w:afterAutospacing="1"/>
              <w:ind w:left="57" w:right="57"/>
              <w:jc w:val="left"/>
              <w:rPr>
                <w:b/>
                <w:szCs w:val="20"/>
              </w:rPr>
            </w:pPr>
            <w:r w:rsidRPr="008A5FE3">
              <w:rPr>
                <w:b/>
                <w:szCs w:val="20"/>
              </w:rPr>
              <w:t>Inputs</w:t>
            </w:r>
          </w:p>
        </w:tc>
      </w:tr>
      <w:tr w:rsidR="00457B08" w:rsidRPr="008A5FE3" w14:paraId="61213AB6" w14:textId="77777777" w:rsidTr="00A72AB5">
        <w:trPr>
          <w:cantSplit/>
          <w:trHeight w:val="376"/>
          <w:jc w:val="center"/>
        </w:trPr>
        <w:tc>
          <w:tcPr>
            <w:tcW w:w="900" w:type="pct"/>
            <w:shd w:val="clear" w:color="auto" w:fill="D9D9D9"/>
            <w:vAlign w:val="center"/>
          </w:tcPr>
          <w:p w14:paraId="61213AB4" w14:textId="77777777" w:rsidR="00457B08" w:rsidRPr="008A5FE3" w:rsidRDefault="00457B08" w:rsidP="00A72AB5">
            <w:pPr>
              <w:keepNext/>
              <w:spacing w:beforeAutospacing="1" w:after="0" w:afterAutospacing="1"/>
              <w:ind w:left="57" w:right="57"/>
              <w:jc w:val="left"/>
              <w:rPr>
                <w:b/>
                <w:szCs w:val="20"/>
              </w:rPr>
            </w:pPr>
            <w:r w:rsidRPr="008A5FE3">
              <w:rPr>
                <w:b/>
                <w:szCs w:val="20"/>
              </w:rPr>
              <w:t>Parameter</w:t>
            </w:r>
          </w:p>
        </w:tc>
        <w:tc>
          <w:tcPr>
            <w:tcW w:w="4100" w:type="pct"/>
            <w:shd w:val="clear" w:color="auto" w:fill="D9D9D9"/>
          </w:tcPr>
          <w:p w14:paraId="61213AB5" w14:textId="77777777" w:rsidR="00457B08" w:rsidRPr="008A5FE3" w:rsidRDefault="00457B08" w:rsidP="00A72AB5">
            <w:pPr>
              <w:keepNext/>
              <w:spacing w:beforeAutospacing="1" w:after="0" w:afterAutospacing="1"/>
              <w:ind w:left="57" w:right="57"/>
              <w:jc w:val="left"/>
              <w:rPr>
                <w:b/>
                <w:szCs w:val="20"/>
              </w:rPr>
            </w:pPr>
            <w:r w:rsidRPr="008A5FE3">
              <w:rPr>
                <w:b/>
                <w:szCs w:val="20"/>
              </w:rPr>
              <w:t>Description</w:t>
            </w:r>
          </w:p>
        </w:tc>
      </w:tr>
      <w:tr w:rsidR="00457B08" w:rsidRPr="008A5FE3" w14:paraId="61213AB9" w14:textId="77777777" w:rsidTr="00506026">
        <w:trPr>
          <w:cantSplit/>
          <w:trHeight w:val="684"/>
          <w:jc w:val="center"/>
        </w:trPr>
        <w:tc>
          <w:tcPr>
            <w:tcW w:w="900" w:type="pct"/>
            <w:vAlign w:val="center"/>
          </w:tcPr>
          <w:p w14:paraId="61213AB7" w14:textId="77777777" w:rsidR="00457B08" w:rsidRPr="008A5FE3" w:rsidRDefault="00457B08" w:rsidP="00A72AB5">
            <w:pPr>
              <w:keepNext/>
              <w:spacing w:after="0"/>
              <w:ind w:left="57" w:right="57"/>
              <w:jc w:val="left"/>
              <w:rPr>
                <w:szCs w:val="20"/>
              </w:rPr>
            </w:pPr>
            <w:r w:rsidRPr="008A5FE3">
              <w:rPr>
                <w:szCs w:val="20"/>
              </w:rPr>
              <w:t>[Scheme ID]</w:t>
            </w:r>
          </w:p>
        </w:tc>
        <w:tc>
          <w:tcPr>
            <w:tcW w:w="4100" w:type="pct"/>
            <w:vAlign w:val="center"/>
          </w:tcPr>
          <w:p w14:paraId="61213AB8" w14:textId="2F0B6836" w:rsidR="00457B08" w:rsidRPr="008A5FE3" w:rsidRDefault="00457B08" w:rsidP="00A72AB5">
            <w:pPr>
              <w:keepNext/>
              <w:spacing w:after="0"/>
              <w:ind w:left="57" w:right="57"/>
              <w:jc w:val="left"/>
              <w:rPr>
                <w:szCs w:val="20"/>
              </w:rPr>
            </w:pPr>
            <w:r w:rsidRPr="008A5FE3">
              <w:rPr>
                <w:szCs w:val="20"/>
              </w:rPr>
              <w:t>The query is only relevant in the Union Scheme</w:t>
            </w:r>
            <w:r w:rsidR="00C83002" w:rsidRPr="008A5FE3">
              <w:rPr>
                <w:szCs w:val="20"/>
              </w:rPr>
              <w:t>.</w:t>
            </w:r>
          </w:p>
        </w:tc>
      </w:tr>
      <w:tr w:rsidR="00457B08" w:rsidRPr="008A5FE3" w14:paraId="61213ABC" w14:textId="77777777" w:rsidTr="00506026">
        <w:trPr>
          <w:cantSplit/>
          <w:trHeight w:val="684"/>
          <w:jc w:val="center"/>
        </w:trPr>
        <w:tc>
          <w:tcPr>
            <w:tcW w:w="900" w:type="pct"/>
            <w:vAlign w:val="center"/>
          </w:tcPr>
          <w:p w14:paraId="61213ABA" w14:textId="77777777" w:rsidR="00457B08" w:rsidRPr="008A5FE3" w:rsidRDefault="00457B08" w:rsidP="00A72AB5">
            <w:pPr>
              <w:keepNext/>
              <w:spacing w:after="0"/>
              <w:ind w:left="57" w:right="57"/>
              <w:jc w:val="left"/>
              <w:rPr>
                <w:szCs w:val="20"/>
              </w:rPr>
            </w:pPr>
            <w:r w:rsidRPr="008A5FE3">
              <w:rPr>
                <w:szCs w:val="20"/>
              </w:rPr>
              <w:t>[MS]</w:t>
            </w:r>
          </w:p>
        </w:tc>
        <w:tc>
          <w:tcPr>
            <w:tcW w:w="4100" w:type="pct"/>
            <w:vAlign w:val="center"/>
          </w:tcPr>
          <w:p w14:paraId="61213ABB" w14:textId="6E75A28B" w:rsidR="00457B08" w:rsidRPr="008A5FE3" w:rsidRDefault="00457B08" w:rsidP="00A72AB5">
            <w:pPr>
              <w:keepNext/>
              <w:spacing w:after="0"/>
              <w:ind w:left="57" w:right="57"/>
              <w:jc w:val="left"/>
              <w:rPr>
                <w:szCs w:val="20"/>
              </w:rPr>
            </w:pPr>
            <w:r w:rsidRPr="008A5FE3">
              <w:rPr>
                <w:szCs w:val="20"/>
              </w:rPr>
              <w:t>The country code of the destination MSEST</w:t>
            </w:r>
            <w:r w:rsidR="00C83002" w:rsidRPr="008A5FE3">
              <w:rPr>
                <w:szCs w:val="20"/>
              </w:rPr>
              <w:t>.</w:t>
            </w:r>
          </w:p>
        </w:tc>
      </w:tr>
      <w:tr w:rsidR="00457B08" w:rsidRPr="008A5FE3" w14:paraId="61213ABF" w14:textId="77777777" w:rsidTr="00A72AB5">
        <w:trPr>
          <w:cantSplit/>
          <w:trHeight w:val="684"/>
          <w:jc w:val="center"/>
        </w:trPr>
        <w:tc>
          <w:tcPr>
            <w:tcW w:w="900" w:type="pct"/>
            <w:tcBorders>
              <w:bottom w:val="single" w:sz="4" w:space="0" w:color="999999"/>
            </w:tcBorders>
            <w:vAlign w:val="center"/>
          </w:tcPr>
          <w:p w14:paraId="61213ABD" w14:textId="77777777" w:rsidR="00457B08" w:rsidRPr="008A5FE3" w:rsidRDefault="00457B08" w:rsidP="00A72AB5">
            <w:pPr>
              <w:keepNext/>
              <w:spacing w:after="0"/>
              <w:ind w:left="57" w:right="57"/>
              <w:jc w:val="left"/>
              <w:rPr>
                <w:szCs w:val="20"/>
              </w:rPr>
            </w:pPr>
            <w:r w:rsidRPr="008A5FE3">
              <w:rPr>
                <w:szCs w:val="20"/>
              </w:rPr>
              <w:t xml:space="preserve">[Previous </w:t>
            </w:r>
            <w:r w:rsidR="00C04193" w:rsidRPr="008A5FE3">
              <w:rPr>
                <w:szCs w:val="20"/>
              </w:rPr>
              <w:t>Run Time</w:t>
            </w:r>
            <w:r w:rsidRPr="008A5FE3">
              <w:rPr>
                <w:szCs w:val="20"/>
              </w:rPr>
              <w:t>]</w:t>
            </w:r>
          </w:p>
        </w:tc>
        <w:tc>
          <w:tcPr>
            <w:tcW w:w="4100" w:type="pct"/>
            <w:tcBorders>
              <w:bottom w:val="single" w:sz="4" w:space="0" w:color="999999"/>
            </w:tcBorders>
            <w:vAlign w:val="center"/>
          </w:tcPr>
          <w:p w14:paraId="61213ABE" w14:textId="5C960A0C" w:rsidR="00457B08" w:rsidRPr="008A5FE3" w:rsidRDefault="00457B08" w:rsidP="00A72AB5">
            <w:pPr>
              <w:keepNext/>
              <w:spacing w:after="0"/>
              <w:ind w:left="57" w:right="57"/>
              <w:jc w:val="left"/>
              <w:rPr>
                <w:szCs w:val="20"/>
              </w:rPr>
            </w:pPr>
            <w:r w:rsidRPr="008A5FE3">
              <w:rPr>
                <w:szCs w:val="20"/>
              </w:rPr>
              <w:t>The last date</w:t>
            </w:r>
            <w:r w:rsidR="00C04193" w:rsidRPr="008A5FE3">
              <w:rPr>
                <w:szCs w:val="20"/>
              </w:rPr>
              <w:t xml:space="preserve"> and time</w:t>
            </w:r>
            <w:r w:rsidRPr="008A5FE3">
              <w:rPr>
                <w:szCs w:val="20"/>
              </w:rPr>
              <w:t xml:space="preserve"> that the MSID sent the message to the MS</w:t>
            </w:r>
            <w:r w:rsidR="00520036" w:rsidRPr="008A5FE3">
              <w:rPr>
                <w:szCs w:val="20"/>
              </w:rPr>
              <w:t>EST</w:t>
            </w:r>
            <w:r w:rsidR="00C83002" w:rsidRPr="008A5FE3">
              <w:rPr>
                <w:szCs w:val="20"/>
              </w:rPr>
              <w:t>.</w:t>
            </w:r>
          </w:p>
        </w:tc>
      </w:tr>
      <w:tr w:rsidR="00457B08" w:rsidRPr="008A5FE3" w14:paraId="61213AC1" w14:textId="77777777" w:rsidTr="00A72AB5">
        <w:trPr>
          <w:cantSplit/>
          <w:trHeight w:val="376"/>
          <w:jc w:val="center"/>
        </w:trPr>
        <w:tc>
          <w:tcPr>
            <w:tcW w:w="5000" w:type="pct"/>
            <w:gridSpan w:val="2"/>
            <w:shd w:val="clear" w:color="auto" w:fill="D9D9D9"/>
            <w:vAlign w:val="center"/>
          </w:tcPr>
          <w:p w14:paraId="61213AC0" w14:textId="77777777" w:rsidR="00457B08" w:rsidRPr="008A5FE3" w:rsidRDefault="00457B08" w:rsidP="00A72AB5">
            <w:pPr>
              <w:keepNext/>
              <w:spacing w:beforeAutospacing="1" w:after="0" w:afterAutospacing="1"/>
              <w:ind w:left="57" w:right="57"/>
              <w:jc w:val="left"/>
              <w:rPr>
                <w:b/>
                <w:szCs w:val="20"/>
              </w:rPr>
            </w:pPr>
            <w:r w:rsidRPr="008A5FE3">
              <w:rPr>
                <w:b/>
                <w:szCs w:val="20"/>
              </w:rPr>
              <w:t>Queries</w:t>
            </w:r>
          </w:p>
        </w:tc>
      </w:tr>
      <w:tr w:rsidR="00457B08" w:rsidRPr="008A5FE3" w14:paraId="61213AC4" w14:textId="77777777" w:rsidTr="00A72AB5">
        <w:trPr>
          <w:cantSplit/>
          <w:trHeight w:val="376"/>
          <w:jc w:val="center"/>
        </w:trPr>
        <w:tc>
          <w:tcPr>
            <w:tcW w:w="900" w:type="pct"/>
            <w:shd w:val="clear" w:color="auto" w:fill="D9D9D9"/>
            <w:vAlign w:val="center"/>
          </w:tcPr>
          <w:p w14:paraId="61213AC2" w14:textId="77777777" w:rsidR="00457B08" w:rsidRPr="008A5FE3" w:rsidRDefault="00457B08" w:rsidP="00A72AB5">
            <w:pPr>
              <w:keepNext/>
              <w:spacing w:beforeAutospacing="1" w:after="0" w:afterAutospacing="1"/>
              <w:ind w:left="57" w:right="57"/>
              <w:jc w:val="left"/>
              <w:rPr>
                <w:b/>
                <w:szCs w:val="20"/>
              </w:rPr>
            </w:pPr>
            <w:r w:rsidRPr="008A5FE3">
              <w:rPr>
                <w:b/>
                <w:szCs w:val="20"/>
              </w:rPr>
              <w:t>[Scheme ID]</w:t>
            </w:r>
          </w:p>
        </w:tc>
        <w:tc>
          <w:tcPr>
            <w:tcW w:w="4100" w:type="pct"/>
            <w:shd w:val="clear" w:color="auto" w:fill="D9D9D9"/>
          </w:tcPr>
          <w:p w14:paraId="61213AC3" w14:textId="77777777" w:rsidR="00457B08" w:rsidRPr="008A5FE3" w:rsidRDefault="00457B08" w:rsidP="00A72AB5">
            <w:pPr>
              <w:keepNext/>
              <w:spacing w:beforeAutospacing="1" w:after="0" w:afterAutospacing="1"/>
              <w:ind w:left="57" w:right="57"/>
              <w:jc w:val="left"/>
              <w:rPr>
                <w:b/>
                <w:szCs w:val="20"/>
              </w:rPr>
            </w:pPr>
            <w:r w:rsidRPr="008A5FE3">
              <w:rPr>
                <w:b/>
                <w:szCs w:val="20"/>
              </w:rPr>
              <w:t>Query</w:t>
            </w:r>
          </w:p>
        </w:tc>
      </w:tr>
      <w:tr w:rsidR="00457B08" w:rsidRPr="008A5FE3" w14:paraId="61213ACA" w14:textId="77777777" w:rsidTr="00506026">
        <w:trPr>
          <w:cantSplit/>
          <w:trHeight w:val="684"/>
          <w:jc w:val="center"/>
        </w:trPr>
        <w:tc>
          <w:tcPr>
            <w:tcW w:w="900" w:type="pct"/>
            <w:vAlign w:val="center"/>
          </w:tcPr>
          <w:p w14:paraId="61213AC5" w14:textId="77777777" w:rsidR="00457B08" w:rsidRPr="008A5FE3" w:rsidRDefault="00457B08" w:rsidP="00A72AB5">
            <w:pPr>
              <w:keepNext/>
              <w:spacing w:after="0"/>
              <w:ind w:left="57" w:right="57"/>
              <w:jc w:val="left"/>
              <w:rPr>
                <w:szCs w:val="20"/>
              </w:rPr>
            </w:pPr>
            <w:r w:rsidRPr="008A5FE3">
              <w:rPr>
                <w:szCs w:val="20"/>
              </w:rPr>
              <w:t>Union</w:t>
            </w:r>
          </w:p>
        </w:tc>
        <w:tc>
          <w:tcPr>
            <w:tcW w:w="4100" w:type="pct"/>
          </w:tcPr>
          <w:p w14:paraId="61213AC6" w14:textId="210CD330" w:rsidR="00457B08" w:rsidRPr="008A5FE3" w:rsidRDefault="00457B08" w:rsidP="00A72AB5">
            <w:pPr>
              <w:keepNext/>
              <w:spacing w:after="0"/>
              <w:jc w:val="left"/>
              <w:rPr>
                <w:szCs w:val="18"/>
              </w:rPr>
            </w:pPr>
            <w:r w:rsidRPr="008A5FE3">
              <w:rPr>
                <w:szCs w:val="18"/>
              </w:rPr>
              <w:t>Extract all records from “NETP”</w:t>
            </w:r>
            <w:r w:rsidR="00CF42CA" w:rsidRPr="008A5FE3">
              <w:rPr>
                <w:szCs w:val="18"/>
              </w:rPr>
              <w:t>,” VAT</w:t>
            </w:r>
            <w:r w:rsidRPr="008A5FE3">
              <w:rPr>
                <w:szCs w:val="18"/>
              </w:rPr>
              <w:t xml:space="preserve"> Return”, “MSEST Supply</w:t>
            </w:r>
            <w:r w:rsidR="00CF42CA" w:rsidRPr="008A5FE3">
              <w:rPr>
                <w:szCs w:val="18"/>
              </w:rPr>
              <w:t xml:space="preserve"> Goods</w:t>
            </w:r>
            <w:r w:rsidRPr="008A5FE3">
              <w:rPr>
                <w:szCs w:val="18"/>
              </w:rPr>
              <w:t>”</w:t>
            </w:r>
            <w:r w:rsidR="00CF42CA" w:rsidRPr="008A5FE3">
              <w:rPr>
                <w:szCs w:val="18"/>
              </w:rPr>
              <w:t>, “MSEST Supply Services</w:t>
            </w:r>
            <w:r w:rsidRPr="008A5FE3">
              <w:rPr>
                <w:szCs w:val="18"/>
              </w:rPr>
              <w:t>”</w:t>
            </w:r>
            <w:r w:rsidR="00C83002" w:rsidRPr="008A5FE3">
              <w:rPr>
                <w:szCs w:val="18"/>
              </w:rPr>
              <w:t>:</w:t>
            </w:r>
          </w:p>
          <w:p w14:paraId="61213AC7" w14:textId="51E5D73B" w:rsidR="00520036" w:rsidRPr="008A5FE3" w:rsidRDefault="00520036" w:rsidP="00C90C72">
            <w:pPr>
              <w:keepNext/>
              <w:numPr>
                <w:ilvl w:val="0"/>
                <w:numId w:val="54"/>
              </w:numPr>
              <w:spacing w:after="0"/>
              <w:jc w:val="left"/>
              <w:rPr>
                <w:szCs w:val="18"/>
              </w:rPr>
            </w:pPr>
            <w:r w:rsidRPr="008A5FE3">
              <w:rPr>
                <w:szCs w:val="18"/>
              </w:rPr>
              <w:t xml:space="preserve">Where the “Version” attribute of the “VAT Return Reference” attribute of the “VAT Return” entity is </w:t>
            </w:r>
            <w:r w:rsidR="00C04193" w:rsidRPr="008A5FE3">
              <w:rPr>
                <w:szCs w:val="18"/>
              </w:rPr>
              <w:t>later than</w:t>
            </w:r>
            <w:r w:rsidR="00457B08" w:rsidRPr="008A5FE3">
              <w:rPr>
                <w:szCs w:val="18"/>
              </w:rPr>
              <w:t xml:space="preserve"> </w:t>
            </w:r>
            <w:r w:rsidR="00457B08" w:rsidRPr="008A5FE3">
              <w:rPr>
                <w:b/>
                <w:szCs w:val="18"/>
              </w:rPr>
              <w:t xml:space="preserve">[Previous </w:t>
            </w:r>
            <w:r w:rsidR="00C04193" w:rsidRPr="008A5FE3">
              <w:rPr>
                <w:b/>
                <w:szCs w:val="18"/>
              </w:rPr>
              <w:t>Run Time</w:t>
            </w:r>
            <w:r w:rsidR="00457B08" w:rsidRPr="008A5FE3">
              <w:rPr>
                <w:b/>
                <w:szCs w:val="18"/>
              </w:rPr>
              <w:t>]</w:t>
            </w:r>
            <w:r w:rsidR="00C83002" w:rsidRPr="008A5FE3">
              <w:rPr>
                <w:szCs w:val="18"/>
              </w:rPr>
              <w:t>;</w:t>
            </w:r>
          </w:p>
          <w:p w14:paraId="61213AC8" w14:textId="77777777" w:rsidR="00520036" w:rsidRPr="008A5FE3" w:rsidRDefault="00520036" w:rsidP="00A72AB5">
            <w:pPr>
              <w:keepNext/>
              <w:spacing w:after="0"/>
              <w:ind w:left="720"/>
              <w:jc w:val="left"/>
              <w:rPr>
                <w:szCs w:val="18"/>
              </w:rPr>
            </w:pPr>
            <w:r w:rsidRPr="008A5FE3">
              <w:rPr>
                <w:szCs w:val="18"/>
              </w:rPr>
              <w:t>and</w:t>
            </w:r>
          </w:p>
          <w:p w14:paraId="61213AC9" w14:textId="07AC8D00" w:rsidR="00457B08" w:rsidRPr="008A5FE3" w:rsidRDefault="009E3DAD" w:rsidP="00C90C72">
            <w:pPr>
              <w:keepNext/>
              <w:numPr>
                <w:ilvl w:val="0"/>
                <w:numId w:val="54"/>
              </w:numPr>
              <w:spacing w:after="0"/>
              <w:jc w:val="left"/>
              <w:rPr>
                <w:szCs w:val="18"/>
              </w:rPr>
            </w:pPr>
            <w:r w:rsidRPr="008A5FE3">
              <w:rPr>
                <w:szCs w:val="18"/>
              </w:rPr>
              <w:t>T</w:t>
            </w:r>
            <w:r w:rsidR="00A84C00" w:rsidRPr="008A5FE3">
              <w:rPr>
                <w:szCs w:val="18"/>
              </w:rPr>
              <w:t>he “</w:t>
            </w:r>
            <w:r w:rsidR="00457B08" w:rsidRPr="008A5FE3">
              <w:rPr>
                <w:szCs w:val="18"/>
              </w:rPr>
              <w:t>Issued By” attribute of the “VAT Identification Number” attribute of the</w:t>
            </w:r>
            <w:r w:rsidR="00394B42" w:rsidRPr="008A5FE3">
              <w:rPr>
                <w:szCs w:val="18"/>
              </w:rPr>
              <w:t xml:space="preserve"> relevant</w:t>
            </w:r>
            <w:r w:rsidR="00457B08" w:rsidRPr="008A5FE3">
              <w:rPr>
                <w:szCs w:val="18"/>
              </w:rPr>
              <w:t xml:space="preserve"> “MSEST Supply</w:t>
            </w:r>
            <w:r w:rsidR="00394B42" w:rsidRPr="008A5FE3">
              <w:rPr>
                <w:szCs w:val="18"/>
              </w:rPr>
              <w:t xml:space="preserve"> Goods</w:t>
            </w:r>
            <w:r w:rsidR="00457B08" w:rsidRPr="008A5FE3">
              <w:rPr>
                <w:szCs w:val="18"/>
              </w:rPr>
              <w:t>”</w:t>
            </w:r>
            <w:r w:rsidR="00394B42" w:rsidRPr="008A5FE3">
              <w:rPr>
                <w:szCs w:val="18"/>
              </w:rPr>
              <w:t xml:space="preserve"> or “MSEST Supply Services”</w:t>
            </w:r>
            <w:r w:rsidR="00457B08" w:rsidRPr="008A5FE3">
              <w:rPr>
                <w:szCs w:val="18"/>
              </w:rPr>
              <w:t xml:space="preserve"> </w:t>
            </w:r>
            <w:r w:rsidR="00394B42" w:rsidRPr="008A5FE3">
              <w:rPr>
                <w:szCs w:val="18"/>
              </w:rPr>
              <w:t xml:space="preserve">entities </w:t>
            </w:r>
            <w:r w:rsidR="00457B08" w:rsidRPr="008A5FE3">
              <w:rPr>
                <w:szCs w:val="18"/>
              </w:rPr>
              <w:t>=</w:t>
            </w:r>
            <w:r w:rsidR="00457B08" w:rsidRPr="008A5FE3">
              <w:rPr>
                <w:b/>
                <w:szCs w:val="18"/>
              </w:rPr>
              <w:t xml:space="preserve"> [MS]</w:t>
            </w:r>
            <w:r w:rsidR="00C83002" w:rsidRPr="008A5FE3">
              <w:rPr>
                <w:szCs w:val="18"/>
              </w:rPr>
              <w:t>.</w:t>
            </w:r>
          </w:p>
        </w:tc>
      </w:tr>
    </w:tbl>
    <w:p w14:paraId="61213ACB" w14:textId="00D0142A" w:rsidR="00457B08" w:rsidRPr="008A5FE3" w:rsidRDefault="00457B08" w:rsidP="00457B08">
      <w:pPr>
        <w:pStyle w:val="Antrat"/>
        <w:rPr>
          <w:rFonts w:cs="Arial"/>
          <w:szCs w:val="22"/>
        </w:rPr>
      </w:pPr>
      <w:bookmarkStart w:id="1486" w:name="_Toc319403327"/>
      <w:bookmarkStart w:id="1487" w:name="_Toc105089200"/>
      <w:bookmarkStart w:id="1488" w:name="_Toc20915971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125</w:t>
      </w:r>
      <w:r w:rsidR="00ED0C1A" w:rsidRPr="008A5FE3">
        <w:rPr>
          <w:rFonts w:cs="Arial"/>
          <w:szCs w:val="22"/>
        </w:rPr>
        <w:fldChar w:fldCharType="end"/>
      </w:r>
      <w:r w:rsidRPr="008A5FE3">
        <w:rPr>
          <w:rFonts w:cs="Arial"/>
          <w:szCs w:val="22"/>
        </w:rPr>
        <w:t>: Logical Data Model - Queries –</w:t>
      </w:r>
      <w:r w:rsidR="00071096" w:rsidRPr="008A5FE3">
        <w:rPr>
          <w:rFonts w:cs="Arial"/>
          <w:szCs w:val="22"/>
        </w:rPr>
        <w:t xml:space="preserve"> </w:t>
      </w:r>
      <w:r w:rsidRPr="008A5FE3">
        <w:rPr>
          <w:rFonts w:cs="Arial"/>
          <w:szCs w:val="22"/>
        </w:rPr>
        <w:t xml:space="preserve">VAT Return Information </w:t>
      </w:r>
      <w:r w:rsidR="00331AB1" w:rsidRPr="008A5FE3">
        <w:rPr>
          <w:rFonts w:cs="Arial"/>
          <w:szCs w:val="22"/>
        </w:rPr>
        <w:t>–</w:t>
      </w:r>
      <w:r w:rsidRPr="008A5FE3">
        <w:rPr>
          <w:rFonts w:cs="Arial"/>
          <w:szCs w:val="22"/>
        </w:rPr>
        <w:t xml:space="preserve"> MS</w:t>
      </w:r>
      <w:bookmarkEnd w:id="1486"/>
      <w:r w:rsidR="00071096" w:rsidRPr="008A5FE3">
        <w:rPr>
          <w:rFonts w:cs="Arial"/>
          <w:szCs w:val="22"/>
        </w:rPr>
        <w:t>EST</w:t>
      </w:r>
      <w:bookmarkEnd w:id="1487"/>
      <w:bookmarkEnd w:id="1488"/>
    </w:p>
    <w:p w14:paraId="08097C12" w14:textId="7F02682A" w:rsidR="00C85FFC" w:rsidRPr="008A5FE3" w:rsidRDefault="00C85FFC" w:rsidP="00B5397E">
      <w:pPr>
        <w:pStyle w:val="Antrat4"/>
        <w:rPr>
          <w:sz w:val="24"/>
          <w:szCs w:val="32"/>
        </w:rPr>
      </w:pPr>
      <w:bookmarkStart w:id="1489" w:name="_Toc523410925"/>
      <w:bookmarkStart w:id="1490" w:name="_Toc523411531"/>
      <w:bookmarkStart w:id="1491" w:name="_Toc105088512"/>
      <w:bookmarkStart w:id="1492" w:name="_Ref318818756"/>
      <w:bookmarkStart w:id="1493" w:name="_Toc319403243"/>
      <w:bookmarkStart w:id="1494" w:name="_Ref325461920"/>
      <w:bookmarkEnd w:id="1489"/>
      <w:bookmarkEnd w:id="1490"/>
      <w:r w:rsidRPr="008A5FE3">
        <w:rPr>
          <w:sz w:val="24"/>
          <w:szCs w:val="32"/>
        </w:rPr>
        <w:t xml:space="preserve">Query: </w:t>
      </w:r>
      <w:r w:rsidRPr="008A5FE3">
        <w:rPr>
          <w:sz w:val="24"/>
          <w:szCs w:val="32"/>
        </w:rPr>
        <w:fldChar w:fldCharType="begin"/>
      </w:r>
      <w:r w:rsidRPr="008A5FE3">
        <w:rPr>
          <w:sz w:val="24"/>
          <w:szCs w:val="32"/>
        </w:rPr>
        <w:instrText xml:space="preserve"> REF QRY_NON_RETURNING_NETP \h </w:instrText>
      </w:r>
      <w:r w:rsidR="00286586" w:rsidRPr="008A5FE3">
        <w:rPr>
          <w:sz w:val="24"/>
          <w:szCs w:val="32"/>
        </w:rPr>
        <w:instrText xml:space="preserve"> \* MERGEFORMAT </w:instrText>
      </w:r>
      <w:r w:rsidRPr="008A5FE3">
        <w:rPr>
          <w:sz w:val="24"/>
          <w:szCs w:val="32"/>
        </w:rPr>
      </w:r>
      <w:r w:rsidRPr="008A5FE3">
        <w:rPr>
          <w:sz w:val="24"/>
          <w:szCs w:val="32"/>
        </w:rPr>
        <w:fldChar w:fldCharType="separate"/>
      </w:r>
      <w:r w:rsidR="00727DED" w:rsidRPr="00727DED">
        <w:rPr>
          <w:sz w:val="24"/>
          <w:szCs w:val="32"/>
        </w:rPr>
        <w:t>Extract NETPs/Intermediaries to be reminded</w:t>
      </w:r>
      <w:bookmarkEnd w:id="1491"/>
      <w:r w:rsidRPr="008A5FE3">
        <w:rPr>
          <w:sz w:val="24"/>
          <w:szCs w:val="32"/>
        </w:rPr>
        <w:fldChar w:fldCharType="end"/>
      </w:r>
      <w:bookmarkEnd w:id="1492"/>
      <w:bookmarkEnd w:id="1493"/>
      <w:bookmarkEnd w:id="1494"/>
    </w:p>
    <w:p w14:paraId="61213ACD" w14:textId="6940CBE4" w:rsidR="00C85FFC" w:rsidRPr="008A5FE3" w:rsidRDefault="00C85FFC" w:rsidP="00C85FFC">
      <w:pPr>
        <w:keepNext/>
        <w:rPr>
          <w:szCs w:val="28"/>
        </w:rPr>
      </w:pPr>
      <w:r w:rsidRPr="008A5FE3">
        <w:rPr>
          <w:szCs w:val="28"/>
        </w:rPr>
        <w:t>The MSID must transmit a list of NETPs</w:t>
      </w:r>
      <w:r w:rsidR="009272F6" w:rsidRPr="008A5FE3">
        <w:rPr>
          <w:szCs w:val="28"/>
        </w:rPr>
        <w:t>/Intermediaries</w:t>
      </w:r>
      <w:r w:rsidRPr="008A5FE3">
        <w:rPr>
          <w:szCs w:val="28"/>
        </w:rPr>
        <w:t xml:space="preserve"> not having submitted a VAT Return for a given </w:t>
      </w:r>
      <w:r w:rsidR="008A3B5F" w:rsidRPr="008A5FE3">
        <w:rPr>
          <w:szCs w:val="28"/>
        </w:rPr>
        <w:t>return</w:t>
      </w:r>
      <w:r w:rsidR="009272F6" w:rsidRPr="008A5FE3">
        <w:rPr>
          <w:szCs w:val="28"/>
        </w:rPr>
        <w:t xml:space="preserve"> period</w:t>
      </w:r>
      <w:r w:rsidRPr="008A5FE3">
        <w:rPr>
          <w:szCs w:val="28"/>
        </w:rPr>
        <w:t>.</w:t>
      </w:r>
    </w:p>
    <w:p w14:paraId="61213ACE" w14:textId="45A154AE" w:rsidR="00C85FFC" w:rsidRPr="008A5FE3" w:rsidRDefault="00C85FFC" w:rsidP="00C85FFC">
      <w:pPr>
        <w:keepNext/>
        <w:rPr>
          <w:szCs w:val="28"/>
        </w:rPr>
      </w:pPr>
      <w:r w:rsidRPr="008A5FE3">
        <w:rPr>
          <w:szCs w:val="28"/>
        </w:rPr>
        <w:t>The query must find all NETP</w:t>
      </w:r>
      <w:r w:rsidR="009272F6" w:rsidRPr="008A5FE3">
        <w:rPr>
          <w:szCs w:val="28"/>
        </w:rPr>
        <w:t>/Intermediar</w:t>
      </w:r>
      <w:r w:rsidR="0035552A" w:rsidRPr="008A5FE3">
        <w:rPr>
          <w:szCs w:val="28"/>
        </w:rPr>
        <w:t>y</w:t>
      </w:r>
      <w:r w:rsidRPr="008A5FE3">
        <w:rPr>
          <w:szCs w:val="28"/>
        </w:rPr>
        <w:t xml:space="preserve"> that were active during the given </w:t>
      </w:r>
      <w:r w:rsidR="008A3B5F" w:rsidRPr="008A5FE3">
        <w:rPr>
          <w:szCs w:val="28"/>
        </w:rPr>
        <w:t>return</w:t>
      </w:r>
      <w:r w:rsidR="009272F6" w:rsidRPr="008A5FE3">
        <w:rPr>
          <w:szCs w:val="28"/>
        </w:rPr>
        <w:t xml:space="preserve"> period </w:t>
      </w:r>
      <w:r w:rsidRPr="008A5FE3">
        <w:rPr>
          <w:szCs w:val="28"/>
        </w:rPr>
        <w:t xml:space="preserve">and did not submit a VAT Return for </w:t>
      </w:r>
      <w:r w:rsidR="009272F6" w:rsidRPr="008A5FE3">
        <w:rPr>
          <w:szCs w:val="28"/>
        </w:rPr>
        <w:t xml:space="preserve">that </w:t>
      </w:r>
      <w:r w:rsidR="008A3B5F" w:rsidRPr="008A5FE3">
        <w:rPr>
          <w:szCs w:val="28"/>
        </w:rPr>
        <w:t>return</w:t>
      </w:r>
      <w:r w:rsidR="009272F6" w:rsidRPr="008A5FE3">
        <w:rPr>
          <w:szCs w:val="28"/>
        </w:rPr>
        <w:t xml:space="preserve"> period</w:t>
      </w:r>
      <w:r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33"/>
        <w:gridCol w:w="7437"/>
      </w:tblGrid>
      <w:tr w:rsidR="00CE3BD6" w:rsidRPr="008A5FE3" w14:paraId="61213AD0" w14:textId="77777777" w:rsidTr="00A72AB5">
        <w:trPr>
          <w:cantSplit/>
          <w:trHeight w:val="567"/>
          <w:tblHeader/>
          <w:jc w:val="center"/>
        </w:trPr>
        <w:tc>
          <w:tcPr>
            <w:tcW w:w="5000" w:type="pct"/>
            <w:gridSpan w:val="2"/>
            <w:shd w:val="clear" w:color="auto" w:fill="D9D9D9"/>
            <w:vAlign w:val="center"/>
          </w:tcPr>
          <w:p w14:paraId="61213ACF" w14:textId="77777777" w:rsidR="00C85FFC" w:rsidRPr="008A5FE3" w:rsidRDefault="00C85FFC" w:rsidP="00A72AB5">
            <w:pPr>
              <w:keepNext/>
              <w:spacing w:beforeAutospacing="1" w:after="0" w:afterAutospacing="1"/>
              <w:ind w:left="57" w:right="57"/>
              <w:jc w:val="left"/>
              <w:rPr>
                <w:b/>
                <w:szCs w:val="20"/>
              </w:rPr>
            </w:pPr>
            <w:r w:rsidRPr="008A5FE3">
              <w:rPr>
                <w:b/>
                <w:szCs w:val="20"/>
              </w:rPr>
              <w:t>Inputs</w:t>
            </w:r>
          </w:p>
        </w:tc>
      </w:tr>
      <w:tr w:rsidR="00C85FFC" w:rsidRPr="008A5FE3" w14:paraId="61213AD3" w14:textId="77777777" w:rsidTr="00A72AB5">
        <w:trPr>
          <w:cantSplit/>
          <w:trHeight w:val="376"/>
          <w:jc w:val="center"/>
        </w:trPr>
        <w:tc>
          <w:tcPr>
            <w:tcW w:w="900" w:type="pct"/>
            <w:shd w:val="clear" w:color="auto" w:fill="D9D9D9"/>
            <w:vAlign w:val="center"/>
          </w:tcPr>
          <w:p w14:paraId="61213AD1" w14:textId="77777777" w:rsidR="00C85FFC" w:rsidRPr="008A5FE3" w:rsidRDefault="00C85FFC" w:rsidP="00A72AB5">
            <w:pPr>
              <w:keepNext/>
              <w:spacing w:beforeAutospacing="1" w:after="0" w:afterAutospacing="1"/>
              <w:ind w:left="57" w:right="57"/>
              <w:jc w:val="left"/>
              <w:rPr>
                <w:b/>
                <w:szCs w:val="20"/>
              </w:rPr>
            </w:pPr>
            <w:r w:rsidRPr="008A5FE3">
              <w:rPr>
                <w:b/>
                <w:szCs w:val="20"/>
              </w:rPr>
              <w:t>Parameter</w:t>
            </w:r>
          </w:p>
        </w:tc>
        <w:tc>
          <w:tcPr>
            <w:tcW w:w="4100" w:type="pct"/>
            <w:shd w:val="clear" w:color="auto" w:fill="D9D9D9"/>
          </w:tcPr>
          <w:p w14:paraId="61213AD2" w14:textId="77777777" w:rsidR="00C85FFC" w:rsidRPr="008A5FE3" w:rsidRDefault="00C85FFC" w:rsidP="00A72AB5">
            <w:pPr>
              <w:keepNext/>
              <w:spacing w:beforeAutospacing="1" w:after="0" w:afterAutospacing="1"/>
              <w:ind w:left="57" w:right="57"/>
              <w:jc w:val="left"/>
              <w:rPr>
                <w:b/>
                <w:szCs w:val="20"/>
              </w:rPr>
            </w:pPr>
            <w:r w:rsidRPr="008A5FE3">
              <w:rPr>
                <w:b/>
                <w:szCs w:val="20"/>
              </w:rPr>
              <w:t>Description</w:t>
            </w:r>
          </w:p>
        </w:tc>
      </w:tr>
      <w:tr w:rsidR="00C85FFC" w:rsidRPr="008A5FE3" w14:paraId="61213AD6" w14:textId="77777777" w:rsidTr="00506026">
        <w:trPr>
          <w:cantSplit/>
          <w:trHeight w:val="684"/>
          <w:jc w:val="center"/>
        </w:trPr>
        <w:tc>
          <w:tcPr>
            <w:tcW w:w="900" w:type="pct"/>
            <w:vAlign w:val="center"/>
          </w:tcPr>
          <w:p w14:paraId="61213AD4" w14:textId="77777777" w:rsidR="00C85FFC" w:rsidRPr="008A5FE3" w:rsidRDefault="00C85FFC" w:rsidP="00A72AB5">
            <w:pPr>
              <w:keepNext/>
              <w:spacing w:after="0"/>
              <w:ind w:left="57" w:right="57"/>
              <w:jc w:val="left"/>
              <w:rPr>
                <w:szCs w:val="20"/>
              </w:rPr>
            </w:pPr>
            <w:r w:rsidRPr="008A5FE3">
              <w:rPr>
                <w:szCs w:val="20"/>
              </w:rPr>
              <w:t>[Period]</w:t>
            </w:r>
          </w:p>
        </w:tc>
        <w:tc>
          <w:tcPr>
            <w:tcW w:w="4100" w:type="pct"/>
            <w:vAlign w:val="center"/>
          </w:tcPr>
          <w:p w14:paraId="61213AD5" w14:textId="67F6FA98" w:rsidR="00C85FFC" w:rsidRPr="008A5FE3" w:rsidRDefault="00C85FFC" w:rsidP="00A72AB5">
            <w:pPr>
              <w:keepNext/>
              <w:spacing w:after="0"/>
              <w:ind w:left="57" w:right="57"/>
              <w:jc w:val="left"/>
              <w:rPr>
                <w:szCs w:val="20"/>
              </w:rPr>
            </w:pPr>
            <w:r w:rsidRPr="008A5FE3">
              <w:rPr>
                <w:szCs w:val="20"/>
              </w:rPr>
              <w:t>The relevant period</w:t>
            </w:r>
            <w:r w:rsidR="00C83002" w:rsidRPr="008A5FE3">
              <w:rPr>
                <w:szCs w:val="20"/>
              </w:rPr>
              <w:t>.</w:t>
            </w:r>
          </w:p>
        </w:tc>
      </w:tr>
      <w:tr w:rsidR="00C85FFC" w:rsidRPr="008A5FE3" w14:paraId="61213AD9" w14:textId="77777777" w:rsidTr="00A72AB5">
        <w:trPr>
          <w:cantSplit/>
          <w:trHeight w:val="684"/>
          <w:jc w:val="center"/>
        </w:trPr>
        <w:tc>
          <w:tcPr>
            <w:tcW w:w="900" w:type="pct"/>
            <w:tcBorders>
              <w:bottom w:val="single" w:sz="4" w:space="0" w:color="999999"/>
            </w:tcBorders>
            <w:vAlign w:val="center"/>
          </w:tcPr>
          <w:p w14:paraId="61213AD7" w14:textId="593A64B0" w:rsidR="00C85FFC" w:rsidRPr="008A5FE3" w:rsidRDefault="00C85FFC" w:rsidP="00A72AB5">
            <w:pPr>
              <w:keepNext/>
              <w:spacing w:after="0"/>
              <w:ind w:left="57" w:right="57"/>
              <w:jc w:val="left"/>
              <w:rPr>
                <w:szCs w:val="20"/>
              </w:rPr>
            </w:pPr>
            <w:r w:rsidRPr="008A5FE3">
              <w:rPr>
                <w:szCs w:val="20"/>
              </w:rPr>
              <w:t>[</w:t>
            </w:r>
            <w:r w:rsidR="00302FB7" w:rsidRPr="008A5FE3">
              <w:rPr>
                <w:szCs w:val="20"/>
              </w:rPr>
              <w:t>Reminder Date</w:t>
            </w:r>
            <w:r w:rsidRPr="008A5FE3">
              <w:rPr>
                <w:szCs w:val="20"/>
              </w:rPr>
              <w:t>]</w:t>
            </w:r>
          </w:p>
        </w:tc>
        <w:tc>
          <w:tcPr>
            <w:tcW w:w="4100" w:type="pct"/>
            <w:tcBorders>
              <w:bottom w:val="single" w:sz="4" w:space="0" w:color="999999"/>
            </w:tcBorders>
            <w:vAlign w:val="center"/>
          </w:tcPr>
          <w:p w14:paraId="61213AD8" w14:textId="72B8BB55" w:rsidR="00C85FFC" w:rsidRPr="008A5FE3" w:rsidRDefault="00302FB7" w:rsidP="00A72AB5">
            <w:pPr>
              <w:keepNext/>
              <w:spacing w:after="0"/>
              <w:ind w:left="57" w:right="57"/>
              <w:jc w:val="left"/>
              <w:rPr>
                <w:szCs w:val="20"/>
              </w:rPr>
            </w:pPr>
            <w:r w:rsidRPr="008A5FE3">
              <w:rPr>
                <w:szCs w:val="20"/>
              </w:rPr>
              <w:t xml:space="preserve">The date on which the NETP has to be reminded about the missing VAT Return. </w:t>
            </w:r>
            <w:r w:rsidR="00D7025F" w:rsidRPr="008A5FE3">
              <w:rPr>
                <w:szCs w:val="20"/>
              </w:rPr>
              <w:t>This date is the tenth date following that on which the return should have been submitted</w:t>
            </w:r>
            <w:r w:rsidR="004E574E" w:rsidRPr="008A5FE3">
              <w:rPr>
                <w:szCs w:val="20"/>
              </w:rPr>
              <w:t>.</w:t>
            </w:r>
          </w:p>
        </w:tc>
      </w:tr>
      <w:tr w:rsidR="00C85FFC" w:rsidRPr="008A5FE3" w14:paraId="61213ADB" w14:textId="77777777" w:rsidTr="00A72AB5">
        <w:trPr>
          <w:cantSplit/>
          <w:trHeight w:val="376"/>
          <w:jc w:val="center"/>
        </w:trPr>
        <w:tc>
          <w:tcPr>
            <w:tcW w:w="5000" w:type="pct"/>
            <w:gridSpan w:val="2"/>
            <w:tcBorders>
              <w:bottom w:val="single" w:sz="4" w:space="0" w:color="999999"/>
            </w:tcBorders>
            <w:shd w:val="clear" w:color="auto" w:fill="D9D9D9"/>
            <w:vAlign w:val="center"/>
          </w:tcPr>
          <w:p w14:paraId="61213ADA" w14:textId="77777777" w:rsidR="00C85FFC" w:rsidRPr="008A5FE3" w:rsidRDefault="00C85FFC" w:rsidP="00A72AB5">
            <w:pPr>
              <w:keepNext/>
              <w:spacing w:beforeAutospacing="1" w:after="0" w:afterAutospacing="1"/>
              <w:ind w:left="57" w:right="57"/>
              <w:jc w:val="left"/>
              <w:rPr>
                <w:b/>
                <w:szCs w:val="20"/>
              </w:rPr>
            </w:pPr>
            <w:r w:rsidRPr="008A5FE3">
              <w:rPr>
                <w:b/>
                <w:szCs w:val="20"/>
              </w:rPr>
              <w:t>Queries</w:t>
            </w:r>
          </w:p>
        </w:tc>
      </w:tr>
      <w:tr w:rsidR="00C85FFC" w:rsidRPr="008A5FE3" w14:paraId="61213ADD" w14:textId="77777777" w:rsidTr="00A72AB5">
        <w:trPr>
          <w:cantSplit/>
          <w:trHeight w:val="376"/>
          <w:jc w:val="center"/>
        </w:trPr>
        <w:tc>
          <w:tcPr>
            <w:tcW w:w="5000" w:type="pct"/>
            <w:gridSpan w:val="2"/>
            <w:shd w:val="clear" w:color="auto" w:fill="D9D9D9"/>
            <w:vAlign w:val="center"/>
          </w:tcPr>
          <w:p w14:paraId="61213ADC" w14:textId="77777777" w:rsidR="00C85FFC" w:rsidRPr="008A5FE3" w:rsidRDefault="00C85FFC" w:rsidP="00A72AB5">
            <w:pPr>
              <w:keepNext/>
              <w:spacing w:beforeAutospacing="1" w:after="0" w:afterAutospacing="1"/>
              <w:ind w:left="57" w:right="57"/>
              <w:jc w:val="left"/>
              <w:rPr>
                <w:b/>
                <w:szCs w:val="20"/>
              </w:rPr>
            </w:pPr>
            <w:r w:rsidRPr="008A5FE3">
              <w:rPr>
                <w:b/>
                <w:szCs w:val="20"/>
              </w:rPr>
              <w:t>Query</w:t>
            </w:r>
          </w:p>
        </w:tc>
      </w:tr>
      <w:tr w:rsidR="00C85FFC" w:rsidRPr="008A5FE3" w14:paraId="61213AE2" w14:textId="77777777" w:rsidTr="00506026">
        <w:trPr>
          <w:cantSplit/>
          <w:trHeight w:val="684"/>
          <w:jc w:val="center"/>
        </w:trPr>
        <w:tc>
          <w:tcPr>
            <w:tcW w:w="5000" w:type="pct"/>
            <w:gridSpan w:val="2"/>
            <w:vAlign w:val="center"/>
          </w:tcPr>
          <w:p w14:paraId="61213ADE" w14:textId="2E7960F9" w:rsidR="00C85FFC" w:rsidRPr="008A5FE3" w:rsidRDefault="00C85FFC" w:rsidP="00A72AB5">
            <w:pPr>
              <w:spacing w:after="0"/>
              <w:jc w:val="left"/>
              <w:rPr>
                <w:szCs w:val="18"/>
              </w:rPr>
            </w:pPr>
            <w:r w:rsidRPr="008A5FE3">
              <w:rPr>
                <w:szCs w:val="18"/>
              </w:rPr>
              <w:t xml:space="preserve">Extract all records from “NETP”, </w:t>
            </w:r>
            <w:r w:rsidR="009272F6" w:rsidRPr="008A5FE3">
              <w:rPr>
                <w:szCs w:val="18"/>
              </w:rPr>
              <w:t xml:space="preserve">“Intermediary”, </w:t>
            </w:r>
            <w:r w:rsidRPr="008A5FE3">
              <w:rPr>
                <w:szCs w:val="18"/>
              </w:rPr>
              <w:t xml:space="preserve">“NETP Registration”, </w:t>
            </w:r>
            <w:r w:rsidR="009272F6" w:rsidRPr="008A5FE3">
              <w:rPr>
                <w:szCs w:val="18"/>
              </w:rPr>
              <w:t xml:space="preserve">“Intermediary Registration”, </w:t>
            </w:r>
            <w:r w:rsidRPr="008A5FE3">
              <w:rPr>
                <w:szCs w:val="18"/>
              </w:rPr>
              <w:t>“VAT Return”</w:t>
            </w:r>
            <w:r w:rsidR="00C83002" w:rsidRPr="008A5FE3">
              <w:rPr>
                <w:szCs w:val="18"/>
              </w:rPr>
              <w:t>:</w:t>
            </w:r>
          </w:p>
          <w:p w14:paraId="61213ADF" w14:textId="1C922067" w:rsidR="00C85FFC" w:rsidRPr="008A5FE3" w:rsidRDefault="00C85FFC" w:rsidP="00C90C72">
            <w:pPr>
              <w:numPr>
                <w:ilvl w:val="0"/>
                <w:numId w:val="55"/>
              </w:numPr>
              <w:spacing w:after="0"/>
              <w:jc w:val="left"/>
              <w:rPr>
                <w:szCs w:val="18"/>
              </w:rPr>
            </w:pPr>
            <w:r w:rsidRPr="008A5FE3">
              <w:rPr>
                <w:szCs w:val="18"/>
              </w:rPr>
              <w:t>Where for each NETP</w:t>
            </w:r>
            <w:r w:rsidR="00D7025F" w:rsidRPr="008A5FE3">
              <w:rPr>
                <w:szCs w:val="18"/>
              </w:rPr>
              <w:t xml:space="preserve"> and </w:t>
            </w:r>
            <w:r w:rsidR="009272F6" w:rsidRPr="008A5FE3">
              <w:rPr>
                <w:szCs w:val="18"/>
              </w:rPr>
              <w:t>Intermediary</w:t>
            </w:r>
            <w:r w:rsidRPr="008A5FE3">
              <w:rPr>
                <w:szCs w:val="18"/>
              </w:rPr>
              <w:t>, the latest Commencement Date attribute of the NETP Registration</w:t>
            </w:r>
            <w:r w:rsidR="00A56FE7" w:rsidRPr="008A5FE3">
              <w:rPr>
                <w:szCs w:val="18"/>
              </w:rPr>
              <w:t>/Intermediary Registration</w:t>
            </w:r>
            <w:r w:rsidRPr="008A5FE3">
              <w:rPr>
                <w:szCs w:val="18"/>
              </w:rPr>
              <w:t xml:space="preserve"> entity is on or before [</w:t>
            </w:r>
            <w:r w:rsidR="00D7025F" w:rsidRPr="008A5FE3">
              <w:rPr>
                <w:b/>
                <w:szCs w:val="18"/>
              </w:rPr>
              <w:t>Reminder Date</w:t>
            </w:r>
            <w:r w:rsidRPr="008A5FE3">
              <w:rPr>
                <w:szCs w:val="18"/>
              </w:rPr>
              <w:t xml:space="preserve">] and the Exclusion Date attribute of the same entity are all empty </w:t>
            </w:r>
            <w:r w:rsidR="00F071DB" w:rsidRPr="008A5FE3">
              <w:rPr>
                <w:szCs w:val="18"/>
              </w:rPr>
              <w:t>or the latest value of the Exclusion Date attribute is either earlier than the latest value of the Commencement Date attribute, or after the first day of the [</w:t>
            </w:r>
            <w:r w:rsidR="00F071DB" w:rsidRPr="00191C29">
              <w:rPr>
                <w:b/>
                <w:szCs w:val="18"/>
              </w:rPr>
              <w:t>Period</w:t>
            </w:r>
            <w:r w:rsidR="00F071DB" w:rsidRPr="008A5FE3">
              <w:rPr>
                <w:szCs w:val="18"/>
              </w:rPr>
              <w:t>]</w:t>
            </w:r>
            <w:r w:rsidR="00C83002" w:rsidRPr="008A5FE3">
              <w:rPr>
                <w:szCs w:val="18"/>
              </w:rPr>
              <w:t>;</w:t>
            </w:r>
          </w:p>
          <w:p w14:paraId="61213AE0" w14:textId="77777777" w:rsidR="00C85FFC" w:rsidRPr="008A5FE3" w:rsidRDefault="00C85FFC" w:rsidP="00A72AB5">
            <w:pPr>
              <w:spacing w:after="0"/>
              <w:ind w:left="360"/>
              <w:jc w:val="left"/>
              <w:rPr>
                <w:szCs w:val="18"/>
              </w:rPr>
            </w:pPr>
            <w:r w:rsidRPr="008A5FE3">
              <w:rPr>
                <w:szCs w:val="18"/>
              </w:rPr>
              <w:t>and</w:t>
            </w:r>
          </w:p>
          <w:p w14:paraId="61213AE1" w14:textId="61761BA9" w:rsidR="00C85FFC" w:rsidRPr="008A5FE3" w:rsidRDefault="00C85FFC" w:rsidP="00C90C72">
            <w:pPr>
              <w:numPr>
                <w:ilvl w:val="0"/>
                <w:numId w:val="55"/>
              </w:numPr>
              <w:spacing w:after="0"/>
              <w:jc w:val="left"/>
              <w:rPr>
                <w:szCs w:val="18"/>
              </w:rPr>
            </w:pPr>
            <w:r w:rsidRPr="008A5FE3">
              <w:rPr>
                <w:szCs w:val="18"/>
              </w:rPr>
              <w:t>For each NETP</w:t>
            </w:r>
            <w:r w:rsidR="00D7025F" w:rsidRPr="008A5FE3">
              <w:rPr>
                <w:szCs w:val="18"/>
              </w:rPr>
              <w:t xml:space="preserve"> and </w:t>
            </w:r>
            <w:r w:rsidR="00A56FE7" w:rsidRPr="008A5FE3">
              <w:rPr>
                <w:szCs w:val="18"/>
              </w:rPr>
              <w:t>Intermediary</w:t>
            </w:r>
            <w:r w:rsidRPr="008A5FE3">
              <w:rPr>
                <w:szCs w:val="18"/>
              </w:rPr>
              <w:t xml:space="preserve"> there is no VAT Return where the Period attribute = [</w:t>
            </w:r>
            <w:r w:rsidRPr="008A5FE3">
              <w:rPr>
                <w:b/>
                <w:szCs w:val="18"/>
              </w:rPr>
              <w:t>Period</w:t>
            </w:r>
            <w:r w:rsidRPr="008A5FE3">
              <w:rPr>
                <w:szCs w:val="18"/>
              </w:rPr>
              <w:t>].</w:t>
            </w:r>
          </w:p>
        </w:tc>
      </w:tr>
    </w:tbl>
    <w:p w14:paraId="36D85EB2" w14:textId="77777777" w:rsidR="001321C4" w:rsidRPr="008A5FE3" w:rsidRDefault="001321C4" w:rsidP="001321C4">
      <w:pPr>
        <w:keepNext/>
        <w:rPr>
          <w:szCs w:val="28"/>
        </w:rPr>
      </w:pPr>
      <w:bookmarkStart w:id="1495" w:name="_Toc319403242"/>
      <w:bookmarkStart w:id="1496" w:name="_Ref320727402"/>
      <w:bookmarkStart w:id="1497" w:name="_Ref321323164"/>
      <w:bookmarkStart w:id="1498" w:name="_Ref321323187"/>
    </w:p>
    <w:p w14:paraId="61213AE3" w14:textId="28089138" w:rsidR="00457B08" w:rsidRPr="008A5FE3" w:rsidRDefault="00457B08" w:rsidP="00B5397E">
      <w:pPr>
        <w:pStyle w:val="Antrat4"/>
        <w:rPr>
          <w:sz w:val="24"/>
          <w:szCs w:val="32"/>
        </w:rPr>
      </w:pPr>
      <w:bookmarkStart w:id="1499" w:name="_Ref528334552"/>
      <w:bookmarkStart w:id="1500" w:name="_Ref528334599"/>
      <w:bookmarkStart w:id="1501" w:name="_Ref528565316"/>
      <w:bookmarkStart w:id="1502" w:name="_Toc105088513"/>
      <w:r w:rsidRPr="008A5FE3">
        <w:rPr>
          <w:sz w:val="24"/>
          <w:szCs w:val="32"/>
        </w:rPr>
        <w:t>Query</w:t>
      </w:r>
      <w:r w:rsidR="00CA2F6D" w:rsidRPr="008A5FE3">
        <w:rPr>
          <w:sz w:val="24"/>
          <w:szCs w:val="32"/>
        </w:rPr>
        <w:t xml:space="preserve">: </w:t>
      </w:r>
      <w:r w:rsidRPr="008A5FE3">
        <w:rPr>
          <w:sz w:val="24"/>
          <w:szCs w:val="32"/>
        </w:rPr>
        <w:t>Request for</w:t>
      </w:r>
      <w:r w:rsidR="00A360A1" w:rsidRPr="008A5FE3">
        <w:rPr>
          <w:sz w:val="24"/>
          <w:szCs w:val="32"/>
        </w:rPr>
        <w:t xml:space="preserve"> VAT Return</w:t>
      </w:r>
      <w:r w:rsidRPr="008A5FE3">
        <w:rPr>
          <w:sz w:val="24"/>
          <w:szCs w:val="32"/>
        </w:rPr>
        <w:t xml:space="preserve"> Information</w:t>
      </w:r>
      <w:bookmarkEnd w:id="1495"/>
      <w:bookmarkEnd w:id="1496"/>
      <w:bookmarkEnd w:id="1497"/>
      <w:bookmarkEnd w:id="1498"/>
      <w:bookmarkEnd w:id="1499"/>
      <w:bookmarkEnd w:id="1500"/>
      <w:bookmarkEnd w:id="1501"/>
      <w:bookmarkEnd w:id="1502"/>
    </w:p>
    <w:p w14:paraId="61213AE4" w14:textId="7CCFDE6D" w:rsidR="00457B08" w:rsidRPr="008A5FE3" w:rsidRDefault="00457B08" w:rsidP="001321C4">
      <w:pPr>
        <w:keepNext/>
        <w:rPr>
          <w:szCs w:val="28"/>
        </w:rPr>
      </w:pPr>
      <w:r w:rsidRPr="008A5FE3">
        <w:rPr>
          <w:szCs w:val="28"/>
        </w:rPr>
        <w:t>A Member State can ask the MSID for VAT Return information concerning a particular NETP</w:t>
      </w:r>
      <w:r w:rsidR="00414CC7" w:rsidRPr="008A5FE3">
        <w:rPr>
          <w:szCs w:val="28"/>
        </w:rPr>
        <w:t xml:space="preserve"> or Intermediary</w:t>
      </w:r>
      <w:r w:rsidRPr="008A5FE3">
        <w:rPr>
          <w:szCs w:val="28"/>
        </w:rPr>
        <w:t xml:space="preserve">. </w:t>
      </w:r>
      <w:r w:rsidR="00071096" w:rsidRPr="008A5FE3">
        <w:rPr>
          <w:szCs w:val="28"/>
        </w:rPr>
        <w:fldChar w:fldCharType="begin"/>
      </w:r>
      <w:r w:rsidR="00071096" w:rsidRPr="008A5FE3">
        <w:rPr>
          <w:szCs w:val="28"/>
        </w:rPr>
        <w:instrText xml:space="preserve"> REF _Ref321321487 \h </w:instrText>
      </w:r>
      <w:r w:rsidR="00286586" w:rsidRPr="008A5FE3">
        <w:rPr>
          <w:szCs w:val="28"/>
        </w:rPr>
        <w:instrText xml:space="preserve"> \* MERGEFORMAT </w:instrText>
      </w:r>
      <w:r w:rsidR="00071096" w:rsidRPr="008A5FE3">
        <w:rPr>
          <w:szCs w:val="28"/>
        </w:rPr>
      </w:r>
      <w:r w:rsidR="00071096" w:rsidRPr="008A5FE3">
        <w:rPr>
          <w:szCs w:val="28"/>
        </w:rPr>
        <w:fldChar w:fldCharType="separate"/>
      </w:r>
      <w:r w:rsidR="00727DED" w:rsidRPr="00727DED">
        <w:rPr>
          <w:rFonts w:cs="Arial"/>
          <w:szCs w:val="28"/>
        </w:rPr>
        <w:t xml:space="preserve">Table </w:t>
      </w:r>
      <w:r w:rsidR="00727DED" w:rsidRPr="00727DED">
        <w:rPr>
          <w:rFonts w:cs="Arial"/>
          <w:noProof/>
          <w:szCs w:val="28"/>
        </w:rPr>
        <w:t>126</w:t>
      </w:r>
      <w:r w:rsidR="00071096" w:rsidRPr="008A5FE3">
        <w:rPr>
          <w:szCs w:val="28"/>
        </w:rPr>
        <w:fldChar w:fldCharType="end"/>
      </w:r>
      <w:r w:rsidR="00071096" w:rsidRPr="008A5FE3">
        <w:rPr>
          <w:szCs w:val="28"/>
        </w:rPr>
        <w:t xml:space="preserve"> </w:t>
      </w:r>
      <w:r w:rsidRPr="008A5FE3">
        <w:rPr>
          <w:szCs w:val="28"/>
        </w:rPr>
        <w:t xml:space="preserve">indicates the possible queries arising from the request. </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33"/>
        <w:gridCol w:w="7437"/>
      </w:tblGrid>
      <w:tr w:rsidR="00CE3BD6" w:rsidRPr="008A5FE3" w14:paraId="61213AE6" w14:textId="77777777" w:rsidTr="00A72AB5">
        <w:trPr>
          <w:cantSplit/>
          <w:trHeight w:val="567"/>
          <w:tblHeader/>
          <w:jc w:val="center"/>
        </w:trPr>
        <w:tc>
          <w:tcPr>
            <w:tcW w:w="5000" w:type="pct"/>
            <w:gridSpan w:val="2"/>
            <w:shd w:val="clear" w:color="auto" w:fill="D9D9D9"/>
            <w:vAlign w:val="center"/>
          </w:tcPr>
          <w:p w14:paraId="61213AE5" w14:textId="77777777" w:rsidR="00457B08" w:rsidRPr="008A5FE3" w:rsidRDefault="00457B08" w:rsidP="00A72AB5">
            <w:pPr>
              <w:keepNext/>
              <w:spacing w:beforeAutospacing="1" w:after="0" w:afterAutospacing="1"/>
              <w:ind w:left="57" w:right="57"/>
              <w:jc w:val="left"/>
              <w:rPr>
                <w:b/>
                <w:szCs w:val="20"/>
              </w:rPr>
            </w:pPr>
            <w:r w:rsidRPr="008A5FE3">
              <w:rPr>
                <w:b/>
                <w:szCs w:val="20"/>
              </w:rPr>
              <w:t>Inputs</w:t>
            </w:r>
          </w:p>
        </w:tc>
      </w:tr>
      <w:tr w:rsidR="00457B08" w:rsidRPr="008A5FE3" w14:paraId="61213AE9" w14:textId="77777777" w:rsidTr="00A72AB5">
        <w:trPr>
          <w:cantSplit/>
          <w:trHeight w:val="376"/>
          <w:jc w:val="center"/>
        </w:trPr>
        <w:tc>
          <w:tcPr>
            <w:tcW w:w="900" w:type="pct"/>
            <w:shd w:val="clear" w:color="auto" w:fill="D9D9D9"/>
            <w:vAlign w:val="center"/>
          </w:tcPr>
          <w:p w14:paraId="61213AE7" w14:textId="77777777" w:rsidR="00457B08" w:rsidRPr="008A5FE3" w:rsidRDefault="00457B08" w:rsidP="00A72AB5">
            <w:pPr>
              <w:keepNext/>
              <w:spacing w:beforeAutospacing="1" w:after="0" w:afterAutospacing="1"/>
              <w:ind w:left="57" w:right="57"/>
              <w:jc w:val="left"/>
              <w:rPr>
                <w:b/>
                <w:szCs w:val="20"/>
              </w:rPr>
            </w:pPr>
            <w:r w:rsidRPr="008A5FE3">
              <w:rPr>
                <w:b/>
                <w:szCs w:val="20"/>
              </w:rPr>
              <w:t>Parameter</w:t>
            </w:r>
          </w:p>
        </w:tc>
        <w:tc>
          <w:tcPr>
            <w:tcW w:w="4100" w:type="pct"/>
            <w:shd w:val="clear" w:color="auto" w:fill="D9D9D9"/>
          </w:tcPr>
          <w:p w14:paraId="61213AE8" w14:textId="77777777" w:rsidR="00457B08" w:rsidRPr="008A5FE3" w:rsidRDefault="00457B08" w:rsidP="00A72AB5">
            <w:pPr>
              <w:keepNext/>
              <w:spacing w:beforeAutospacing="1" w:after="0" w:afterAutospacing="1"/>
              <w:ind w:left="57" w:right="57"/>
              <w:jc w:val="left"/>
              <w:rPr>
                <w:b/>
                <w:szCs w:val="20"/>
              </w:rPr>
            </w:pPr>
            <w:r w:rsidRPr="008A5FE3">
              <w:rPr>
                <w:b/>
                <w:szCs w:val="20"/>
              </w:rPr>
              <w:t>Description</w:t>
            </w:r>
          </w:p>
        </w:tc>
      </w:tr>
      <w:tr w:rsidR="00457B08" w:rsidRPr="008A5FE3" w14:paraId="61213AEC" w14:textId="77777777" w:rsidTr="00506026">
        <w:trPr>
          <w:cantSplit/>
          <w:trHeight w:val="684"/>
          <w:jc w:val="center"/>
        </w:trPr>
        <w:tc>
          <w:tcPr>
            <w:tcW w:w="900" w:type="pct"/>
            <w:vAlign w:val="center"/>
          </w:tcPr>
          <w:p w14:paraId="61213AEA" w14:textId="77777777" w:rsidR="00457B08" w:rsidRPr="008A5FE3" w:rsidRDefault="00457B08" w:rsidP="00A72AB5">
            <w:pPr>
              <w:keepNext/>
              <w:spacing w:after="0"/>
              <w:ind w:left="57" w:right="57"/>
              <w:jc w:val="left"/>
              <w:rPr>
                <w:szCs w:val="20"/>
              </w:rPr>
            </w:pPr>
            <w:r w:rsidRPr="008A5FE3">
              <w:rPr>
                <w:szCs w:val="20"/>
              </w:rPr>
              <w:t>[Scheme ID]</w:t>
            </w:r>
          </w:p>
        </w:tc>
        <w:tc>
          <w:tcPr>
            <w:tcW w:w="4100" w:type="pct"/>
            <w:vAlign w:val="center"/>
          </w:tcPr>
          <w:p w14:paraId="61213AEB" w14:textId="782BC441" w:rsidR="00457B08" w:rsidRPr="008A5FE3" w:rsidRDefault="00457B08" w:rsidP="00A72AB5">
            <w:pPr>
              <w:keepNext/>
              <w:spacing w:after="0"/>
              <w:ind w:left="57" w:right="57"/>
              <w:jc w:val="left"/>
              <w:rPr>
                <w:szCs w:val="20"/>
              </w:rPr>
            </w:pPr>
            <w:r w:rsidRPr="008A5FE3">
              <w:rPr>
                <w:szCs w:val="20"/>
              </w:rPr>
              <w:t>Indicates whether the request relates to the Union</w:t>
            </w:r>
            <w:r w:rsidR="005644A6" w:rsidRPr="008A5FE3">
              <w:rPr>
                <w:szCs w:val="20"/>
              </w:rPr>
              <w:t>,</w:t>
            </w:r>
            <w:r w:rsidRPr="008A5FE3">
              <w:rPr>
                <w:szCs w:val="20"/>
              </w:rPr>
              <w:t xml:space="preserve"> the non-Union </w:t>
            </w:r>
            <w:r w:rsidR="005644A6" w:rsidRPr="008A5FE3">
              <w:rPr>
                <w:szCs w:val="20"/>
              </w:rPr>
              <w:t xml:space="preserve">or </w:t>
            </w:r>
            <w:r w:rsidR="000D75A6" w:rsidRPr="008A5FE3">
              <w:rPr>
                <w:szCs w:val="20"/>
              </w:rPr>
              <w:t>the</w:t>
            </w:r>
            <w:r w:rsidR="005644A6" w:rsidRPr="008A5FE3">
              <w:rPr>
                <w:szCs w:val="20"/>
              </w:rPr>
              <w:t xml:space="preserve"> Import </w:t>
            </w:r>
            <w:r w:rsidRPr="008A5FE3">
              <w:rPr>
                <w:szCs w:val="20"/>
              </w:rPr>
              <w:t>Scheme</w:t>
            </w:r>
            <w:r w:rsidR="00C83002" w:rsidRPr="008A5FE3">
              <w:rPr>
                <w:szCs w:val="20"/>
              </w:rPr>
              <w:t>.</w:t>
            </w:r>
          </w:p>
        </w:tc>
      </w:tr>
      <w:tr w:rsidR="00457B08" w:rsidRPr="008A5FE3" w14:paraId="61213AEF" w14:textId="77777777" w:rsidTr="00506026">
        <w:trPr>
          <w:cantSplit/>
          <w:trHeight w:val="684"/>
          <w:jc w:val="center"/>
        </w:trPr>
        <w:tc>
          <w:tcPr>
            <w:tcW w:w="900" w:type="pct"/>
            <w:vAlign w:val="center"/>
          </w:tcPr>
          <w:p w14:paraId="61213AED" w14:textId="77777777" w:rsidR="00457B08" w:rsidRPr="008A5FE3" w:rsidRDefault="00457B08" w:rsidP="00A72AB5">
            <w:pPr>
              <w:keepNext/>
              <w:spacing w:after="0"/>
              <w:ind w:left="57" w:right="57"/>
              <w:jc w:val="left"/>
              <w:rPr>
                <w:szCs w:val="20"/>
              </w:rPr>
            </w:pPr>
            <w:r w:rsidRPr="008A5FE3">
              <w:rPr>
                <w:szCs w:val="20"/>
              </w:rPr>
              <w:t>[Type]</w:t>
            </w:r>
          </w:p>
        </w:tc>
        <w:tc>
          <w:tcPr>
            <w:tcW w:w="4100" w:type="pct"/>
            <w:vAlign w:val="center"/>
          </w:tcPr>
          <w:p w14:paraId="61213AEE" w14:textId="09EDD164" w:rsidR="00457B08" w:rsidRPr="008A5FE3" w:rsidRDefault="00457B08" w:rsidP="00A72AB5">
            <w:pPr>
              <w:keepNext/>
              <w:spacing w:after="0"/>
              <w:ind w:left="57" w:right="57"/>
              <w:jc w:val="left"/>
              <w:rPr>
                <w:szCs w:val="20"/>
              </w:rPr>
            </w:pPr>
            <w:r w:rsidRPr="008A5FE3">
              <w:rPr>
                <w:szCs w:val="20"/>
              </w:rPr>
              <w:t>Indication if information is requested from the point of view of the MSCON or the MSEST. The parameter has value “MSCON” or “MSEST”, the value “MSEST” being useful only in the Union Scheme</w:t>
            </w:r>
            <w:r w:rsidR="00B717F4" w:rsidRPr="008A5FE3">
              <w:rPr>
                <w:szCs w:val="20"/>
              </w:rPr>
              <w:t>.</w:t>
            </w:r>
          </w:p>
        </w:tc>
      </w:tr>
      <w:tr w:rsidR="00457B08" w:rsidRPr="008A5FE3" w14:paraId="61213AF2" w14:textId="77777777" w:rsidTr="00506026">
        <w:trPr>
          <w:cantSplit/>
          <w:trHeight w:val="684"/>
          <w:jc w:val="center"/>
        </w:trPr>
        <w:tc>
          <w:tcPr>
            <w:tcW w:w="900" w:type="pct"/>
            <w:vAlign w:val="center"/>
          </w:tcPr>
          <w:p w14:paraId="61213AF0" w14:textId="77777777" w:rsidR="00457B08" w:rsidRPr="008A5FE3" w:rsidRDefault="00457B08" w:rsidP="00A72AB5">
            <w:pPr>
              <w:keepNext/>
              <w:spacing w:after="0"/>
              <w:ind w:left="57" w:right="57"/>
              <w:jc w:val="left"/>
              <w:rPr>
                <w:szCs w:val="20"/>
              </w:rPr>
            </w:pPr>
            <w:r w:rsidRPr="008A5FE3">
              <w:rPr>
                <w:szCs w:val="20"/>
              </w:rPr>
              <w:t>[VAT Identification Number]</w:t>
            </w:r>
          </w:p>
        </w:tc>
        <w:tc>
          <w:tcPr>
            <w:tcW w:w="4100" w:type="pct"/>
            <w:vAlign w:val="center"/>
          </w:tcPr>
          <w:p w14:paraId="61213AF1" w14:textId="1E638264" w:rsidR="00457B08" w:rsidRPr="008A5FE3" w:rsidRDefault="00457B08" w:rsidP="00A72AB5">
            <w:pPr>
              <w:keepNext/>
              <w:spacing w:after="0"/>
              <w:ind w:left="57" w:right="57"/>
              <w:jc w:val="left"/>
              <w:rPr>
                <w:szCs w:val="20"/>
              </w:rPr>
            </w:pPr>
            <w:r w:rsidRPr="008A5FE3">
              <w:rPr>
                <w:szCs w:val="20"/>
              </w:rPr>
              <w:t>The unique identifier of an NETP</w:t>
            </w:r>
            <w:r w:rsidR="00A364C2" w:rsidRPr="008A5FE3">
              <w:rPr>
                <w:szCs w:val="20"/>
              </w:rPr>
              <w:t xml:space="preserve"> (scheme </w:t>
            </w:r>
            <w:r w:rsidR="00BE4063" w:rsidRPr="008A5FE3">
              <w:rPr>
                <w:szCs w:val="20"/>
              </w:rPr>
              <w:t>dependant</w:t>
            </w:r>
            <w:r w:rsidR="00A364C2" w:rsidRPr="008A5FE3">
              <w:rPr>
                <w:szCs w:val="20"/>
              </w:rPr>
              <w:t>)</w:t>
            </w:r>
            <w:r w:rsidR="00C83002" w:rsidRPr="008A5FE3">
              <w:rPr>
                <w:szCs w:val="20"/>
              </w:rPr>
              <w:t>.</w:t>
            </w:r>
          </w:p>
        </w:tc>
      </w:tr>
      <w:tr w:rsidR="00414CC7" w:rsidRPr="008A5FE3" w14:paraId="6D324B95" w14:textId="77777777" w:rsidTr="00506026">
        <w:trPr>
          <w:cantSplit/>
          <w:trHeight w:val="684"/>
          <w:jc w:val="center"/>
        </w:trPr>
        <w:tc>
          <w:tcPr>
            <w:tcW w:w="900" w:type="pct"/>
            <w:vAlign w:val="center"/>
          </w:tcPr>
          <w:p w14:paraId="757108C6" w14:textId="03C190D2" w:rsidR="00414CC7" w:rsidRPr="008A5FE3" w:rsidRDefault="00414CC7" w:rsidP="00A72AB5">
            <w:pPr>
              <w:keepNext/>
              <w:spacing w:after="0"/>
              <w:ind w:left="57" w:right="57"/>
              <w:jc w:val="left"/>
              <w:rPr>
                <w:szCs w:val="20"/>
              </w:rPr>
            </w:pPr>
            <w:r w:rsidRPr="008A5FE3">
              <w:rPr>
                <w:szCs w:val="20"/>
              </w:rPr>
              <w:t>[Identification Number of Intermediary]</w:t>
            </w:r>
          </w:p>
        </w:tc>
        <w:tc>
          <w:tcPr>
            <w:tcW w:w="4100" w:type="pct"/>
            <w:vAlign w:val="center"/>
          </w:tcPr>
          <w:p w14:paraId="0C6A830D" w14:textId="01D1603A" w:rsidR="00414CC7" w:rsidRPr="008A5FE3" w:rsidRDefault="00414CC7" w:rsidP="00A72AB5">
            <w:pPr>
              <w:keepNext/>
              <w:spacing w:after="0"/>
              <w:ind w:left="57" w:right="57"/>
              <w:jc w:val="left"/>
              <w:rPr>
                <w:szCs w:val="20"/>
              </w:rPr>
            </w:pPr>
            <w:r w:rsidRPr="008A5FE3">
              <w:rPr>
                <w:szCs w:val="20"/>
              </w:rPr>
              <w:t>The unique identifier of an Intermediary</w:t>
            </w:r>
            <w:r w:rsidR="00BE4063" w:rsidRPr="008A5FE3">
              <w:rPr>
                <w:szCs w:val="20"/>
              </w:rPr>
              <w:t xml:space="preserve"> (Import scheme only)</w:t>
            </w:r>
            <w:r w:rsidR="00C83002" w:rsidRPr="008A5FE3">
              <w:rPr>
                <w:szCs w:val="20"/>
              </w:rPr>
              <w:t>.</w:t>
            </w:r>
          </w:p>
        </w:tc>
      </w:tr>
      <w:tr w:rsidR="00457B08" w:rsidRPr="008A5FE3" w14:paraId="61213AF5" w14:textId="77777777" w:rsidTr="00506026">
        <w:trPr>
          <w:cantSplit/>
          <w:trHeight w:val="684"/>
          <w:jc w:val="center"/>
        </w:trPr>
        <w:tc>
          <w:tcPr>
            <w:tcW w:w="900" w:type="pct"/>
            <w:vAlign w:val="center"/>
          </w:tcPr>
          <w:p w14:paraId="61213AF3" w14:textId="77777777" w:rsidR="00457B08" w:rsidRPr="008A5FE3" w:rsidRDefault="00457B08" w:rsidP="00A72AB5">
            <w:pPr>
              <w:keepNext/>
              <w:spacing w:after="0"/>
              <w:ind w:left="57" w:right="57"/>
              <w:jc w:val="left"/>
              <w:rPr>
                <w:szCs w:val="20"/>
              </w:rPr>
            </w:pPr>
            <w:r w:rsidRPr="008A5FE3">
              <w:rPr>
                <w:szCs w:val="20"/>
              </w:rPr>
              <w:t>[VAT Return Reference]</w:t>
            </w:r>
          </w:p>
        </w:tc>
        <w:tc>
          <w:tcPr>
            <w:tcW w:w="4100" w:type="pct"/>
            <w:vAlign w:val="center"/>
          </w:tcPr>
          <w:p w14:paraId="61213AF4" w14:textId="409256B5" w:rsidR="00457B08" w:rsidRPr="008A5FE3" w:rsidRDefault="00457B08" w:rsidP="00A72AB5">
            <w:pPr>
              <w:keepNext/>
              <w:spacing w:after="0"/>
              <w:ind w:left="57" w:right="57"/>
              <w:jc w:val="left"/>
              <w:rPr>
                <w:szCs w:val="20"/>
              </w:rPr>
            </w:pPr>
            <w:r w:rsidRPr="008A5FE3">
              <w:rPr>
                <w:szCs w:val="20"/>
              </w:rPr>
              <w:t>The unique identifier of a VAT Return (Optional)</w:t>
            </w:r>
            <w:r w:rsidR="00C83002" w:rsidRPr="008A5FE3">
              <w:rPr>
                <w:szCs w:val="20"/>
              </w:rPr>
              <w:t>.</w:t>
            </w:r>
          </w:p>
        </w:tc>
      </w:tr>
      <w:tr w:rsidR="00457B08" w:rsidRPr="008A5FE3" w14:paraId="61213AF8" w14:textId="77777777" w:rsidTr="00506026">
        <w:trPr>
          <w:cantSplit/>
          <w:trHeight w:val="684"/>
          <w:jc w:val="center"/>
        </w:trPr>
        <w:tc>
          <w:tcPr>
            <w:tcW w:w="900" w:type="pct"/>
            <w:vAlign w:val="center"/>
          </w:tcPr>
          <w:p w14:paraId="61213AF6" w14:textId="77777777" w:rsidR="00457B08" w:rsidRPr="008A5FE3" w:rsidRDefault="00457B08" w:rsidP="00A72AB5">
            <w:pPr>
              <w:keepNext/>
              <w:spacing w:after="0"/>
              <w:ind w:left="57" w:right="57"/>
              <w:jc w:val="left"/>
              <w:rPr>
                <w:szCs w:val="20"/>
              </w:rPr>
            </w:pPr>
            <w:r w:rsidRPr="008A5FE3">
              <w:rPr>
                <w:szCs w:val="20"/>
              </w:rPr>
              <w:t>[Period]</w:t>
            </w:r>
          </w:p>
        </w:tc>
        <w:tc>
          <w:tcPr>
            <w:tcW w:w="4100" w:type="pct"/>
            <w:vAlign w:val="center"/>
          </w:tcPr>
          <w:p w14:paraId="61213AF7" w14:textId="19BC7D8D" w:rsidR="00457B08" w:rsidRPr="008A5FE3" w:rsidRDefault="00457B08" w:rsidP="00A72AB5">
            <w:pPr>
              <w:keepNext/>
              <w:spacing w:after="0"/>
              <w:ind w:left="57" w:right="57"/>
              <w:jc w:val="left"/>
              <w:rPr>
                <w:szCs w:val="20"/>
              </w:rPr>
            </w:pPr>
            <w:r w:rsidRPr="008A5FE3">
              <w:rPr>
                <w:szCs w:val="20"/>
              </w:rPr>
              <w:t>The period of the VAT Return (Optional)</w:t>
            </w:r>
            <w:r w:rsidR="00C83002" w:rsidRPr="008A5FE3">
              <w:rPr>
                <w:szCs w:val="20"/>
              </w:rPr>
              <w:t>.</w:t>
            </w:r>
          </w:p>
        </w:tc>
      </w:tr>
      <w:tr w:rsidR="00457B08" w:rsidRPr="008A5FE3" w14:paraId="61213AFB" w14:textId="77777777" w:rsidTr="00A72AB5">
        <w:trPr>
          <w:cantSplit/>
          <w:trHeight w:val="684"/>
          <w:jc w:val="center"/>
        </w:trPr>
        <w:tc>
          <w:tcPr>
            <w:tcW w:w="900" w:type="pct"/>
            <w:tcBorders>
              <w:bottom w:val="single" w:sz="4" w:space="0" w:color="999999"/>
            </w:tcBorders>
            <w:vAlign w:val="center"/>
          </w:tcPr>
          <w:p w14:paraId="61213AF9" w14:textId="77777777" w:rsidR="00457B08" w:rsidRPr="008A5FE3" w:rsidRDefault="00457B08" w:rsidP="00A72AB5">
            <w:pPr>
              <w:spacing w:after="0"/>
              <w:ind w:left="58" w:right="58"/>
              <w:jc w:val="left"/>
              <w:rPr>
                <w:szCs w:val="20"/>
              </w:rPr>
            </w:pPr>
            <w:r w:rsidRPr="008A5FE3">
              <w:rPr>
                <w:szCs w:val="20"/>
              </w:rPr>
              <w:t>[Country]</w:t>
            </w:r>
          </w:p>
        </w:tc>
        <w:tc>
          <w:tcPr>
            <w:tcW w:w="4100" w:type="pct"/>
            <w:tcBorders>
              <w:bottom w:val="single" w:sz="4" w:space="0" w:color="999999"/>
            </w:tcBorders>
            <w:vAlign w:val="center"/>
          </w:tcPr>
          <w:p w14:paraId="61213AFA" w14:textId="6B906F3E" w:rsidR="00457B08" w:rsidRPr="008A5FE3" w:rsidRDefault="00457B08" w:rsidP="00A72AB5">
            <w:pPr>
              <w:spacing w:after="0"/>
              <w:ind w:left="58" w:right="58"/>
              <w:jc w:val="left"/>
              <w:rPr>
                <w:szCs w:val="20"/>
              </w:rPr>
            </w:pPr>
            <w:r w:rsidRPr="008A5FE3">
              <w:rPr>
                <w:szCs w:val="20"/>
              </w:rPr>
              <w:t>The country code of the MSCON or the MSEST (Optional)</w:t>
            </w:r>
            <w:r w:rsidR="00C83002" w:rsidRPr="008A5FE3">
              <w:rPr>
                <w:szCs w:val="20"/>
              </w:rPr>
              <w:t>.</w:t>
            </w:r>
          </w:p>
        </w:tc>
      </w:tr>
      <w:tr w:rsidR="00457B08" w:rsidRPr="008A5FE3" w14:paraId="61213AFD" w14:textId="77777777" w:rsidTr="00A72AB5">
        <w:trPr>
          <w:cantSplit/>
          <w:trHeight w:val="376"/>
          <w:jc w:val="center"/>
        </w:trPr>
        <w:tc>
          <w:tcPr>
            <w:tcW w:w="5000" w:type="pct"/>
            <w:gridSpan w:val="2"/>
            <w:shd w:val="clear" w:color="auto" w:fill="D9D9D9"/>
            <w:vAlign w:val="center"/>
          </w:tcPr>
          <w:p w14:paraId="61213AFC" w14:textId="77777777" w:rsidR="00457B08" w:rsidRPr="008A5FE3" w:rsidRDefault="00457B08" w:rsidP="00A72AB5">
            <w:pPr>
              <w:keepNext/>
              <w:keepLines/>
              <w:spacing w:beforeAutospacing="1" w:after="0" w:afterAutospacing="1"/>
              <w:ind w:left="58" w:right="58"/>
              <w:jc w:val="left"/>
              <w:rPr>
                <w:b/>
                <w:szCs w:val="20"/>
              </w:rPr>
            </w:pPr>
            <w:r w:rsidRPr="008A5FE3">
              <w:rPr>
                <w:b/>
                <w:szCs w:val="20"/>
              </w:rPr>
              <w:t>Queries</w:t>
            </w:r>
          </w:p>
        </w:tc>
      </w:tr>
      <w:tr w:rsidR="00457B08" w:rsidRPr="008A5FE3" w14:paraId="61213B00" w14:textId="77777777" w:rsidTr="00A72AB5">
        <w:trPr>
          <w:cantSplit/>
          <w:trHeight w:val="376"/>
          <w:jc w:val="center"/>
        </w:trPr>
        <w:tc>
          <w:tcPr>
            <w:tcW w:w="900" w:type="pct"/>
            <w:shd w:val="clear" w:color="auto" w:fill="D9D9D9"/>
            <w:vAlign w:val="center"/>
          </w:tcPr>
          <w:p w14:paraId="61213AFE" w14:textId="77777777" w:rsidR="00457B08" w:rsidRPr="008A5FE3" w:rsidRDefault="00457B08" w:rsidP="00A72AB5">
            <w:pPr>
              <w:keepNext/>
              <w:keepLines/>
              <w:spacing w:beforeAutospacing="1" w:after="0" w:afterAutospacing="1"/>
              <w:ind w:left="58" w:right="58"/>
              <w:jc w:val="left"/>
              <w:rPr>
                <w:b/>
                <w:szCs w:val="20"/>
              </w:rPr>
            </w:pPr>
            <w:r w:rsidRPr="008A5FE3">
              <w:rPr>
                <w:b/>
                <w:szCs w:val="20"/>
              </w:rPr>
              <w:t>[Scheme ID]</w:t>
            </w:r>
          </w:p>
        </w:tc>
        <w:tc>
          <w:tcPr>
            <w:tcW w:w="4100" w:type="pct"/>
            <w:shd w:val="clear" w:color="auto" w:fill="D9D9D9"/>
          </w:tcPr>
          <w:p w14:paraId="61213AFF" w14:textId="77777777" w:rsidR="00457B08" w:rsidRPr="008A5FE3" w:rsidRDefault="00457B08" w:rsidP="00A72AB5">
            <w:pPr>
              <w:keepNext/>
              <w:keepLines/>
              <w:spacing w:beforeAutospacing="1" w:after="0" w:afterAutospacing="1"/>
              <w:ind w:left="58" w:right="58"/>
              <w:jc w:val="left"/>
              <w:rPr>
                <w:b/>
                <w:szCs w:val="20"/>
              </w:rPr>
            </w:pPr>
            <w:r w:rsidRPr="008A5FE3">
              <w:rPr>
                <w:b/>
                <w:szCs w:val="20"/>
              </w:rPr>
              <w:t>Query</w:t>
            </w:r>
          </w:p>
        </w:tc>
      </w:tr>
      <w:tr w:rsidR="00457B08" w:rsidRPr="008A5FE3" w14:paraId="61213B0B" w14:textId="77777777" w:rsidTr="00506026">
        <w:trPr>
          <w:cantSplit/>
          <w:trHeight w:val="684"/>
          <w:jc w:val="center"/>
        </w:trPr>
        <w:tc>
          <w:tcPr>
            <w:tcW w:w="900" w:type="pct"/>
            <w:vAlign w:val="center"/>
          </w:tcPr>
          <w:p w14:paraId="61213B01" w14:textId="77777777" w:rsidR="00457B08" w:rsidRPr="008A5FE3" w:rsidRDefault="00457B08" w:rsidP="00A72AB5">
            <w:pPr>
              <w:keepNext/>
              <w:keepLines/>
              <w:spacing w:after="0"/>
              <w:ind w:left="57" w:right="57"/>
              <w:jc w:val="left"/>
              <w:rPr>
                <w:szCs w:val="20"/>
              </w:rPr>
            </w:pPr>
            <w:r w:rsidRPr="008A5FE3">
              <w:rPr>
                <w:szCs w:val="20"/>
              </w:rPr>
              <w:t>Non-Union</w:t>
            </w:r>
          </w:p>
        </w:tc>
        <w:tc>
          <w:tcPr>
            <w:tcW w:w="4100" w:type="pct"/>
          </w:tcPr>
          <w:p w14:paraId="61213B02" w14:textId="77D641EB" w:rsidR="00457B08" w:rsidRPr="008A5FE3" w:rsidRDefault="00457B08" w:rsidP="00A72AB5">
            <w:pPr>
              <w:keepNext/>
              <w:keepLines/>
              <w:spacing w:after="0"/>
              <w:jc w:val="left"/>
              <w:rPr>
                <w:szCs w:val="18"/>
              </w:rPr>
            </w:pPr>
            <w:r w:rsidRPr="008A5FE3">
              <w:rPr>
                <w:szCs w:val="18"/>
              </w:rPr>
              <w:t>Extract all records from “NETP”</w:t>
            </w:r>
            <w:r w:rsidR="007374F1" w:rsidRPr="008A5FE3">
              <w:rPr>
                <w:szCs w:val="18"/>
              </w:rPr>
              <w:t>,” VAT</w:t>
            </w:r>
            <w:r w:rsidRPr="008A5FE3">
              <w:rPr>
                <w:szCs w:val="18"/>
              </w:rPr>
              <w:t xml:space="preserve"> Return”, ”MSID Supply</w:t>
            </w:r>
            <w:r w:rsidR="00BE4063" w:rsidRPr="008A5FE3">
              <w:rPr>
                <w:szCs w:val="18"/>
              </w:rPr>
              <w:t xml:space="preserve"> Services</w:t>
            </w:r>
            <w:r w:rsidRPr="008A5FE3">
              <w:rPr>
                <w:szCs w:val="18"/>
              </w:rPr>
              <w:t>”</w:t>
            </w:r>
            <w:r w:rsidR="00731633" w:rsidRPr="008A5FE3">
              <w:rPr>
                <w:szCs w:val="18"/>
              </w:rPr>
              <w:t>, “VAT Return Correction”</w:t>
            </w:r>
            <w:r w:rsidR="00C83002" w:rsidRPr="008A5FE3">
              <w:rPr>
                <w:szCs w:val="18"/>
              </w:rPr>
              <w:t>:</w:t>
            </w:r>
          </w:p>
          <w:p w14:paraId="61213B03" w14:textId="09D96C87" w:rsidR="00457B08" w:rsidRPr="008A5FE3" w:rsidRDefault="00457B08" w:rsidP="00C90C72">
            <w:pPr>
              <w:keepNext/>
              <w:keepLines/>
              <w:numPr>
                <w:ilvl w:val="0"/>
                <w:numId w:val="50"/>
              </w:numPr>
              <w:spacing w:after="0"/>
              <w:jc w:val="left"/>
              <w:rPr>
                <w:szCs w:val="18"/>
              </w:rPr>
            </w:pPr>
            <w:r w:rsidRPr="008A5FE3">
              <w:rPr>
                <w:szCs w:val="18"/>
              </w:rPr>
              <w:t>Where the VAT Identification Number attribute of the “NETP” entity = [</w:t>
            </w:r>
            <w:r w:rsidRPr="008A5FE3">
              <w:rPr>
                <w:b/>
                <w:szCs w:val="18"/>
              </w:rPr>
              <w:t>VAT Identification Number</w:t>
            </w:r>
            <w:r w:rsidRPr="008A5FE3">
              <w:rPr>
                <w:szCs w:val="18"/>
              </w:rPr>
              <w:t>]</w:t>
            </w:r>
            <w:r w:rsidR="00C83002" w:rsidRPr="008A5FE3">
              <w:rPr>
                <w:szCs w:val="18"/>
              </w:rPr>
              <w:t>;</w:t>
            </w:r>
          </w:p>
          <w:p w14:paraId="61213B04" w14:textId="77777777" w:rsidR="00457B08" w:rsidRPr="008A5FE3" w:rsidRDefault="00457B08" w:rsidP="00A72AB5">
            <w:pPr>
              <w:keepNext/>
              <w:keepLines/>
              <w:spacing w:after="0"/>
              <w:ind w:left="360"/>
              <w:jc w:val="left"/>
              <w:rPr>
                <w:szCs w:val="18"/>
              </w:rPr>
            </w:pPr>
            <w:r w:rsidRPr="008A5FE3">
              <w:rPr>
                <w:szCs w:val="18"/>
              </w:rPr>
              <w:t>and</w:t>
            </w:r>
          </w:p>
          <w:p w14:paraId="61213B05" w14:textId="41624E27" w:rsidR="00457B08" w:rsidRPr="008A5FE3" w:rsidRDefault="00457B08" w:rsidP="00C90C72">
            <w:pPr>
              <w:keepNext/>
              <w:keepLines/>
              <w:numPr>
                <w:ilvl w:val="0"/>
                <w:numId w:val="50"/>
              </w:numPr>
              <w:spacing w:after="0"/>
              <w:jc w:val="left"/>
              <w:rPr>
                <w:szCs w:val="18"/>
              </w:rPr>
            </w:pPr>
            <w:r w:rsidRPr="008A5FE3">
              <w:rPr>
                <w:szCs w:val="18"/>
              </w:rPr>
              <w:t>If the [</w:t>
            </w:r>
            <w:r w:rsidRPr="008A5FE3">
              <w:rPr>
                <w:b/>
                <w:szCs w:val="18"/>
              </w:rPr>
              <w:t>VAT Return Reference</w:t>
            </w:r>
            <w:r w:rsidRPr="008A5FE3">
              <w:rPr>
                <w:szCs w:val="18"/>
              </w:rPr>
              <w:t>] is provided, where the VAT Return Reference attribute of the “VAT Return” entity = [</w:t>
            </w:r>
            <w:r w:rsidRPr="008A5FE3">
              <w:rPr>
                <w:b/>
                <w:szCs w:val="18"/>
              </w:rPr>
              <w:t>VAT Return Reference</w:t>
            </w:r>
            <w:r w:rsidRPr="008A5FE3">
              <w:rPr>
                <w:szCs w:val="18"/>
              </w:rPr>
              <w:t>]</w:t>
            </w:r>
            <w:r w:rsidR="00C83002" w:rsidRPr="008A5FE3">
              <w:rPr>
                <w:szCs w:val="18"/>
              </w:rPr>
              <w:t>;</w:t>
            </w:r>
          </w:p>
          <w:p w14:paraId="61213B06" w14:textId="77777777" w:rsidR="00457B08" w:rsidRPr="008A5FE3" w:rsidRDefault="00457B08" w:rsidP="00A72AB5">
            <w:pPr>
              <w:keepNext/>
              <w:keepLines/>
              <w:spacing w:after="0"/>
              <w:ind w:left="360"/>
              <w:jc w:val="left"/>
              <w:rPr>
                <w:szCs w:val="18"/>
              </w:rPr>
            </w:pPr>
            <w:r w:rsidRPr="008A5FE3">
              <w:rPr>
                <w:szCs w:val="18"/>
              </w:rPr>
              <w:t>and</w:t>
            </w:r>
          </w:p>
          <w:p w14:paraId="7159ECFF" w14:textId="77777777" w:rsidR="00B41E5A" w:rsidRPr="008A5FE3" w:rsidRDefault="00457B08" w:rsidP="00C90C72">
            <w:pPr>
              <w:keepNext/>
              <w:keepLines/>
              <w:numPr>
                <w:ilvl w:val="0"/>
                <w:numId w:val="50"/>
              </w:numPr>
              <w:spacing w:after="0"/>
              <w:jc w:val="left"/>
              <w:rPr>
                <w:szCs w:val="18"/>
              </w:rPr>
            </w:pPr>
            <w:r w:rsidRPr="008A5FE3">
              <w:rPr>
                <w:szCs w:val="18"/>
              </w:rPr>
              <w:t>If the [</w:t>
            </w:r>
            <w:r w:rsidRPr="008A5FE3">
              <w:rPr>
                <w:b/>
                <w:szCs w:val="18"/>
              </w:rPr>
              <w:t>Period</w:t>
            </w:r>
            <w:r w:rsidRPr="008A5FE3">
              <w:rPr>
                <w:szCs w:val="18"/>
              </w:rPr>
              <w:t>] is provided, where</w:t>
            </w:r>
            <w:r w:rsidR="00190ED2" w:rsidRPr="008A5FE3">
              <w:rPr>
                <w:szCs w:val="18"/>
              </w:rPr>
              <w:t>:</w:t>
            </w:r>
          </w:p>
          <w:p w14:paraId="61213B07" w14:textId="2CF1D0AF" w:rsidR="00457B08" w:rsidRPr="008A5FE3" w:rsidRDefault="00457B08" w:rsidP="00C90C72">
            <w:pPr>
              <w:keepNext/>
              <w:keepLines/>
              <w:numPr>
                <w:ilvl w:val="1"/>
                <w:numId w:val="50"/>
              </w:numPr>
              <w:spacing w:after="0"/>
              <w:jc w:val="left"/>
              <w:rPr>
                <w:szCs w:val="18"/>
              </w:rPr>
            </w:pPr>
            <w:r w:rsidRPr="008A5FE3">
              <w:rPr>
                <w:szCs w:val="18"/>
              </w:rPr>
              <w:t>the Period attribute of the “VAT Return” entity = [</w:t>
            </w:r>
            <w:r w:rsidRPr="008A5FE3">
              <w:rPr>
                <w:b/>
                <w:szCs w:val="18"/>
              </w:rPr>
              <w:t>Period</w:t>
            </w:r>
            <w:r w:rsidRPr="008A5FE3">
              <w:rPr>
                <w:szCs w:val="18"/>
              </w:rPr>
              <w:t>]</w:t>
            </w:r>
            <w:r w:rsidR="00C83002" w:rsidRPr="008A5FE3">
              <w:rPr>
                <w:szCs w:val="18"/>
              </w:rPr>
              <w:t>;</w:t>
            </w:r>
          </w:p>
          <w:p w14:paraId="17AAFB07" w14:textId="6ED8071B" w:rsidR="00B41E5A" w:rsidRPr="008A5FE3" w:rsidRDefault="00E256C9" w:rsidP="00A72AB5">
            <w:pPr>
              <w:keepNext/>
              <w:keepLines/>
              <w:spacing w:after="0"/>
              <w:ind w:left="1080"/>
              <w:jc w:val="left"/>
              <w:rPr>
                <w:szCs w:val="18"/>
              </w:rPr>
            </w:pPr>
            <w:r w:rsidRPr="008A5FE3">
              <w:rPr>
                <w:szCs w:val="18"/>
              </w:rPr>
              <w:t>o</w:t>
            </w:r>
            <w:r w:rsidR="00B41E5A" w:rsidRPr="008A5FE3">
              <w:rPr>
                <w:szCs w:val="18"/>
              </w:rPr>
              <w:t>r</w:t>
            </w:r>
          </w:p>
          <w:p w14:paraId="7E5A8288" w14:textId="719CC53E" w:rsidR="00B41E5A" w:rsidRPr="008A5FE3" w:rsidRDefault="00E256C9" w:rsidP="00C90C72">
            <w:pPr>
              <w:keepNext/>
              <w:keepLines/>
              <w:numPr>
                <w:ilvl w:val="1"/>
                <w:numId w:val="50"/>
              </w:numPr>
              <w:spacing w:after="0"/>
              <w:jc w:val="left"/>
              <w:rPr>
                <w:szCs w:val="18"/>
              </w:rPr>
            </w:pPr>
            <w:r w:rsidRPr="008A5FE3">
              <w:rPr>
                <w:szCs w:val="18"/>
              </w:rPr>
              <w:t>the Period attribute of the "VAT Return Correction" entity = [</w:t>
            </w:r>
            <w:r w:rsidRPr="008A5FE3">
              <w:rPr>
                <w:b/>
                <w:szCs w:val="18"/>
              </w:rPr>
              <w:t>Period</w:t>
            </w:r>
            <w:r w:rsidRPr="008A5FE3">
              <w:rPr>
                <w:szCs w:val="18"/>
              </w:rPr>
              <w:t>].</w:t>
            </w:r>
          </w:p>
          <w:p w14:paraId="61213B08" w14:textId="77777777" w:rsidR="00457B08" w:rsidRPr="008A5FE3" w:rsidRDefault="00457B08" w:rsidP="00A72AB5">
            <w:pPr>
              <w:keepNext/>
              <w:keepLines/>
              <w:spacing w:after="0"/>
              <w:ind w:left="360"/>
              <w:jc w:val="left"/>
              <w:rPr>
                <w:szCs w:val="18"/>
              </w:rPr>
            </w:pPr>
            <w:r w:rsidRPr="008A5FE3">
              <w:rPr>
                <w:szCs w:val="18"/>
              </w:rPr>
              <w:t>and</w:t>
            </w:r>
          </w:p>
          <w:p w14:paraId="5E629B5F" w14:textId="1688DBD6" w:rsidR="00CC05F4" w:rsidRDefault="00457B08" w:rsidP="00C90C72">
            <w:pPr>
              <w:keepNext/>
              <w:keepLines/>
              <w:numPr>
                <w:ilvl w:val="0"/>
                <w:numId w:val="50"/>
              </w:numPr>
              <w:spacing w:after="0"/>
              <w:jc w:val="left"/>
              <w:rPr>
                <w:szCs w:val="18"/>
              </w:rPr>
            </w:pPr>
            <w:r w:rsidRPr="008A5FE3">
              <w:rPr>
                <w:szCs w:val="18"/>
              </w:rPr>
              <w:t>If the [</w:t>
            </w:r>
            <w:r w:rsidRPr="008A5FE3">
              <w:rPr>
                <w:b/>
                <w:szCs w:val="18"/>
              </w:rPr>
              <w:t>Country</w:t>
            </w:r>
            <w:r w:rsidRPr="008A5FE3">
              <w:rPr>
                <w:szCs w:val="18"/>
              </w:rPr>
              <w:t>] attribute is provided, where</w:t>
            </w:r>
            <w:r w:rsidR="00CC05F4">
              <w:rPr>
                <w:szCs w:val="18"/>
              </w:rPr>
              <w:t>:</w:t>
            </w:r>
          </w:p>
          <w:p w14:paraId="61213B09" w14:textId="1B6664DB" w:rsidR="00457B08" w:rsidRDefault="00457B08" w:rsidP="00CC05F4">
            <w:pPr>
              <w:keepNext/>
              <w:keepLines/>
              <w:numPr>
                <w:ilvl w:val="1"/>
                <w:numId w:val="50"/>
              </w:numPr>
              <w:spacing w:after="0"/>
              <w:jc w:val="left"/>
              <w:rPr>
                <w:szCs w:val="18"/>
              </w:rPr>
            </w:pPr>
            <w:r w:rsidRPr="008A5FE3">
              <w:rPr>
                <w:szCs w:val="18"/>
              </w:rPr>
              <w:t>the MSCON attribute of the “</w:t>
            </w:r>
            <w:r w:rsidR="00555C44" w:rsidRPr="008A5FE3">
              <w:rPr>
                <w:szCs w:val="18"/>
              </w:rPr>
              <w:t>VAT Return MSCON</w:t>
            </w:r>
            <w:r w:rsidRPr="008A5FE3">
              <w:rPr>
                <w:szCs w:val="18"/>
              </w:rPr>
              <w:t>” entity = [</w:t>
            </w:r>
            <w:r w:rsidRPr="008A5FE3">
              <w:rPr>
                <w:b/>
                <w:szCs w:val="18"/>
              </w:rPr>
              <w:t>Country</w:t>
            </w:r>
            <w:r w:rsidRPr="008A5FE3">
              <w:rPr>
                <w:szCs w:val="18"/>
              </w:rPr>
              <w:t>]</w:t>
            </w:r>
            <w:r w:rsidR="00CC05F4">
              <w:rPr>
                <w:szCs w:val="18"/>
              </w:rPr>
              <w:t>;</w:t>
            </w:r>
          </w:p>
          <w:p w14:paraId="41994B3C" w14:textId="15213213" w:rsidR="00CC05F4" w:rsidRDefault="00CC05F4" w:rsidP="00CC05F4">
            <w:pPr>
              <w:keepNext/>
              <w:keepLines/>
              <w:spacing w:after="0"/>
              <w:ind w:left="1080"/>
              <w:jc w:val="left"/>
              <w:rPr>
                <w:szCs w:val="18"/>
              </w:rPr>
            </w:pPr>
            <w:r>
              <w:rPr>
                <w:szCs w:val="18"/>
              </w:rPr>
              <w:t>or</w:t>
            </w:r>
          </w:p>
          <w:p w14:paraId="7E5035DA" w14:textId="5AE205D5" w:rsidR="00CC05F4" w:rsidRPr="008A5FE3" w:rsidRDefault="00CC05F4" w:rsidP="00CC05F4">
            <w:pPr>
              <w:keepNext/>
              <w:keepLines/>
              <w:numPr>
                <w:ilvl w:val="1"/>
                <w:numId w:val="50"/>
              </w:numPr>
              <w:spacing w:after="0"/>
              <w:jc w:val="left"/>
              <w:rPr>
                <w:szCs w:val="18"/>
              </w:rPr>
            </w:pPr>
            <w:r w:rsidRPr="008A5FE3">
              <w:rPr>
                <w:szCs w:val="18"/>
              </w:rPr>
              <w:t xml:space="preserve">the MSCON attribute of the “VAT Return </w:t>
            </w:r>
            <w:r>
              <w:rPr>
                <w:szCs w:val="18"/>
              </w:rPr>
              <w:t>Correction</w:t>
            </w:r>
            <w:r w:rsidRPr="008A5FE3">
              <w:rPr>
                <w:szCs w:val="18"/>
              </w:rPr>
              <w:t>” entity = [</w:t>
            </w:r>
            <w:r w:rsidRPr="008A5FE3">
              <w:rPr>
                <w:b/>
                <w:szCs w:val="18"/>
              </w:rPr>
              <w:t>Country</w:t>
            </w:r>
            <w:r w:rsidRPr="008A5FE3">
              <w:rPr>
                <w:szCs w:val="18"/>
              </w:rPr>
              <w:t>]</w:t>
            </w:r>
            <w:r>
              <w:rPr>
                <w:szCs w:val="18"/>
              </w:rPr>
              <w:t>.</w:t>
            </w:r>
          </w:p>
          <w:p w14:paraId="61213B0A" w14:textId="1DD481D8" w:rsidR="006713E5" w:rsidRPr="008A5FE3" w:rsidRDefault="006713E5" w:rsidP="00A72AB5">
            <w:pPr>
              <w:keepNext/>
              <w:keepLines/>
              <w:spacing w:after="0"/>
              <w:jc w:val="left"/>
              <w:rPr>
                <w:szCs w:val="18"/>
              </w:rPr>
            </w:pPr>
            <w:r w:rsidRPr="008A5FE3">
              <w:rPr>
                <w:szCs w:val="18"/>
              </w:rPr>
              <w:t>The query must take into consideration the possib</w:t>
            </w:r>
            <w:r w:rsidR="007374F1" w:rsidRPr="008A5FE3">
              <w:rPr>
                <w:szCs w:val="18"/>
              </w:rPr>
              <w:t>i</w:t>
            </w:r>
            <w:r w:rsidRPr="008A5FE3">
              <w:rPr>
                <w:szCs w:val="18"/>
              </w:rPr>
              <w:t>lity of a Nil Return, where there are n</w:t>
            </w:r>
            <w:r w:rsidR="00BD4828" w:rsidRPr="008A5FE3">
              <w:rPr>
                <w:szCs w:val="18"/>
              </w:rPr>
              <w:t>either</w:t>
            </w:r>
            <w:r w:rsidRPr="008A5FE3">
              <w:rPr>
                <w:szCs w:val="18"/>
              </w:rPr>
              <w:t xml:space="preserve"> MSID Supply</w:t>
            </w:r>
            <w:r w:rsidR="00BE4063" w:rsidRPr="008A5FE3">
              <w:rPr>
                <w:szCs w:val="18"/>
              </w:rPr>
              <w:t xml:space="preserve"> Services</w:t>
            </w:r>
            <w:r w:rsidRPr="008A5FE3">
              <w:rPr>
                <w:szCs w:val="18"/>
              </w:rPr>
              <w:t xml:space="preserve"> </w:t>
            </w:r>
            <w:r w:rsidR="00BD4828" w:rsidRPr="008A5FE3">
              <w:rPr>
                <w:szCs w:val="18"/>
              </w:rPr>
              <w:t xml:space="preserve">nor VAT Return corrections </w:t>
            </w:r>
            <w:r w:rsidRPr="008A5FE3">
              <w:rPr>
                <w:szCs w:val="18"/>
              </w:rPr>
              <w:t>associated with the VAT Return.</w:t>
            </w:r>
          </w:p>
        </w:tc>
      </w:tr>
      <w:tr w:rsidR="00457B08" w:rsidRPr="008A5FE3" w14:paraId="61213B23" w14:textId="77777777" w:rsidTr="00506026">
        <w:trPr>
          <w:cantSplit/>
          <w:trHeight w:val="684"/>
          <w:jc w:val="center"/>
        </w:trPr>
        <w:tc>
          <w:tcPr>
            <w:tcW w:w="900" w:type="pct"/>
            <w:vAlign w:val="center"/>
          </w:tcPr>
          <w:p w14:paraId="61213B0C" w14:textId="77777777" w:rsidR="00457B08" w:rsidRPr="008A5FE3" w:rsidRDefault="00457B08" w:rsidP="00A72AB5">
            <w:pPr>
              <w:keepNext/>
              <w:spacing w:after="0"/>
              <w:ind w:left="57" w:right="57"/>
              <w:jc w:val="left"/>
              <w:rPr>
                <w:szCs w:val="20"/>
              </w:rPr>
            </w:pPr>
            <w:r w:rsidRPr="008A5FE3">
              <w:rPr>
                <w:szCs w:val="20"/>
              </w:rPr>
              <w:t>Union</w:t>
            </w:r>
          </w:p>
        </w:tc>
        <w:tc>
          <w:tcPr>
            <w:tcW w:w="4100" w:type="pct"/>
          </w:tcPr>
          <w:p w14:paraId="61213B0D" w14:textId="77777777" w:rsidR="00457B08" w:rsidRPr="008A5FE3" w:rsidRDefault="00457B08" w:rsidP="00A72AB5">
            <w:pPr>
              <w:keepNext/>
              <w:spacing w:after="0"/>
              <w:jc w:val="left"/>
              <w:rPr>
                <w:szCs w:val="18"/>
              </w:rPr>
            </w:pPr>
            <w:r w:rsidRPr="008A5FE3">
              <w:rPr>
                <w:szCs w:val="18"/>
              </w:rPr>
              <w:t>There are two queries, depending on the value of the [Type] parameter.</w:t>
            </w:r>
          </w:p>
          <w:p w14:paraId="61213B0E" w14:textId="20DF4567" w:rsidR="00457B08" w:rsidRPr="008A5FE3" w:rsidRDefault="00457B08" w:rsidP="00A72AB5">
            <w:pPr>
              <w:keepNext/>
              <w:spacing w:after="0"/>
              <w:jc w:val="left"/>
              <w:rPr>
                <w:szCs w:val="18"/>
              </w:rPr>
            </w:pPr>
            <w:r w:rsidRPr="008A5FE3">
              <w:rPr>
                <w:szCs w:val="18"/>
              </w:rPr>
              <w:t>For [Type] = MSCON</w:t>
            </w:r>
            <w:r w:rsidR="00C83002" w:rsidRPr="008A5FE3">
              <w:rPr>
                <w:szCs w:val="18"/>
              </w:rPr>
              <w:t>:</w:t>
            </w:r>
          </w:p>
          <w:p w14:paraId="61213B0F" w14:textId="3486E645" w:rsidR="00457B08" w:rsidRPr="008A5FE3" w:rsidRDefault="00457B08" w:rsidP="00A72AB5">
            <w:pPr>
              <w:keepNext/>
              <w:spacing w:after="0"/>
              <w:jc w:val="left"/>
              <w:rPr>
                <w:szCs w:val="18"/>
              </w:rPr>
            </w:pPr>
            <w:r w:rsidRPr="008A5FE3">
              <w:rPr>
                <w:szCs w:val="18"/>
              </w:rPr>
              <w:t>Extract all records from “NETP</w:t>
            </w:r>
            <w:r w:rsidR="005733FC" w:rsidRPr="008A5FE3">
              <w:rPr>
                <w:szCs w:val="18"/>
              </w:rPr>
              <w:t>”, “</w:t>
            </w:r>
            <w:r w:rsidR="007374F1" w:rsidRPr="008A5FE3">
              <w:rPr>
                <w:szCs w:val="18"/>
              </w:rPr>
              <w:t>VAT</w:t>
            </w:r>
            <w:r w:rsidRPr="008A5FE3">
              <w:rPr>
                <w:szCs w:val="18"/>
              </w:rPr>
              <w:t xml:space="preserve"> Return”, </w:t>
            </w:r>
            <w:r w:rsidR="005733FC" w:rsidRPr="008A5FE3">
              <w:rPr>
                <w:szCs w:val="18"/>
              </w:rPr>
              <w:t>“</w:t>
            </w:r>
            <w:r w:rsidRPr="008A5FE3">
              <w:rPr>
                <w:szCs w:val="18"/>
              </w:rPr>
              <w:t>MSID Supply</w:t>
            </w:r>
            <w:r w:rsidR="00BE4063" w:rsidRPr="008A5FE3">
              <w:rPr>
                <w:szCs w:val="18"/>
              </w:rPr>
              <w:t xml:space="preserve"> Goods</w:t>
            </w:r>
            <w:r w:rsidRPr="008A5FE3">
              <w:rPr>
                <w:szCs w:val="18"/>
              </w:rPr>
              <w:t>”</w:t>
            </w:r>
            <w:r w:rsidR="00BE4063" w:rsidRPr="008A5FE3">
              <w:rPr>
                <w:szCs w:val="18"/>
              </w:rPr>
              <w:t>, “MSID Supply Services”</w:t>
            </w:r>
            <w:r w:rsidRPr="008A5FE3">
              <w:rPr>
                <w:szCs w:val="18"/>
              </w:rPr>
              <w:t>, “MSEST Supply</w:t>
            </w:r>
            <w:r w:rsidR="00B834E1" w:rsidRPr="008A5FE3">
              <w:rPr>
                <w:szCs w:val="18"/>
              </w:rPr>
              <w:t xml:space="preserve"> Goods</w:t>
            </w:r>
            <w:r w:rsidRPr="008A5FE3">
              <w:rPr>
                <w:szCs w:val="18"/>
              </w:rPr>
              <w:t>”</w:t>
            </w:r>
            <w:r w:rsidR="00B834E1" w:rsidRPr="008A5FE3">
              <w:rPr>
                <w:szCs w:val="18"/>
              </w:rPr>
              <w:t>, “MSEST Supply Services</w:t>
            </w:r>
            <w:r w:rsidRPr="008A5FE3">
              <w:rPr>
                <w:szCs w:val="18"/>
              </w:rPr>
              <w:t>”</w:t>
            </w:r>
            <w:r w:rsidR="00731633" w:rsidRPr="008A5FE3">
              <w:rPr>
                <w:szCs w:val="18"/>
              </w:rPr>
              <w:t>, “VAT Return Correction”</w:t>
            </w:r>
            <w:r w:rsidR="00C83002" w:rsidRPr="008A5FE3">
              <w:rPr>
                <w:szCs w:val="18"/>
              </w:rPr>
              <w:t>:</w:t>
            </w:r>
          </w:p>
          <w:p w14:paraId="61213B10" w14:textId="0D786DEE" w:rsidR="00457B08" w:rsidRPr="008A5FE3" w:rsidRDefault="00457B08" w:rsidP="00C90C72">
            <w:pPr>
              <w:keepNext/>
              <w:numPr>
                <w:ilvl w:val="0"/>
                <w:numId w:val="51"/>
              </w:numPr>
              <w:spacing w:after="0"/>
              <w:jc w:val="left"/>
              <w:rPr>
                <w:szCs w:val="18"/>
              </w:rPr>
            </w:pPr>
            <w:r w:rsidRPr="008A5FE3">
              <w:rPr>
                <w:szCs w:val="18"/>
              </w:rPr>
              <w:t>Where the VAT Identification Number attribute of the “NETP” entity = [</w:t>
            </w:r>
            <w:r w:rsidRPr="008A5FE3">
              <w:rPr>
                <w:b/>
                <w:szCs w:val="18"/>
              </w:rPr>
              <w:t>VAT Identification Number</w:t>
            </w:r>
            <w:r w:rsidRPr="008A5FE3">
              <w:rPr>
                <w:szCs w:val="18"/>
              </w:rPr>
              <w:t>]</w:t>
            </w:r>
            <w:r w:rsidR="00C83002" w:rsidRPr="008A5FE3">
              <w:rPr>
                <w:szCs w:val="18"/>
              </w:rPr>
              <w:t>;</w:t>
            </w:r>
          </w:p>
          <w:p w14:paraId="61213B11" w14:textId="77777777" w:rsidR="00457B08" w:rsidRPr="008A5FE3" w:rsidRDefault="00457B08" w:rsidP="00A72AB5">
            <w:pPr>
              <w:keepNext/>
              <w:spacing w:after="0"/>
              <w:ind w:left="360"/>
              <w:jc w:val="left"/>
              <w:rPr>
                <w:szCs w:val="18"/>
              </w:rPr>
            </w:pPr>
            <w:r w:rsidRPr="008A5FE3">
              <w:rPr>
                <w:szCs w:val="18"/>
              </w:rPr>
              <w:t>and</w:t>
            </w:r>
          </w:p>
          <w:p w14:paraId="61213B12" w14:textId="59A0D975" w:rsidR="00457B08" w:rsidRPr="008A5FE3" w:rsidRDefault="00457B08" w:rsidP="00C90C72">
            <w:pPr>
              <w:keepNext/>
              <w:numPr>
                <w:ilvl w:val="0"/>
                <w:numId w:val="51"/>
              </w:numPr>
              <w:spacing w:after="0"/>
              <w:jc w:val="left"/>
              <w:rPr>
                <w:szCs w:val="18"/>
              </w:rPr>
            </w:pPr>
            <w:r w:rsidRPr="008A5FE3">
              <w:rPr>
                <w:szCs w:val="18"/>
              </w:rPr>
              <w:t>If the [</w:t>
            </w:r>
            <w:r w:rsidRPr="008A5FE3">
              <w:rPr>
                <w:b/>
                <w:szCs w:val="18"/>
              </w:rPr>
              <w:t>VAT Return Reference</w:t>
            </w:r>
            <w:r w:rsidRPr="008A5FE3">
              <w:rPr>
                <w:szCs w:val="18"/>
              </w:rPr>
              <w:t>] is provided, where the VAT Return Reference attribute of the “VAT Return” entity = [</w:t>
            </w:r>
            <w:r w:rsidRPr="008A5FE3">
              <w:rPr>
                <w:b/>
                <w:szCs w:val="18"/>
              </w:rPr>
              <w:t>VAT Return Reference</w:t>
            </w:r>
            <w:r w:rsidRPr="008A5FE3">
              <w:rPr>
                <w:szCs w:val="18"/>
              </w:rPr>
              <w:t>]</w:t>
            </w:r>
            <w:r w:rsidR="00C83002" w:rsidRPr="008A5FE3">
              <w:rPr>
                <w:szCs w:val="18"/>
              </w:rPr>
              <w:t>;</w:t>
            </w:r>
          </w:p>
          <w:p w14:paraId="61213B13" w14:textId="77777777" w:rsidR="00457B08" w:rsidRPr="008A5FE3" w:rsidRDefault="00457B08" w:rsidP="00A72AB5">
            <w:pPr>
              <w:keepNext/>
              <w:spacing w:after="0"/>
              <w:ind w:left="360"/>
              <w:jc w:val="left"/>
              <w:rPr>
                <w:szCs w:val="18"/>
              </w:rPr>
            </w:pPr>
            <w:r w:rsidRPr="008A5FE3">
              <w:rPr>
                <w:szCs w:val="18"/>
              </w:rPr>
              <w:t>and</w:t>
            </w:r>
          </w:p>
          <w:p w14:paraId="3D7D3470" w14:textId="77777777" w:rsidR="00E256C9" w:rsidRPr="008A5FE3" w:rsidRDefault="00E256C9" w:rsidP="00C90C72">
            <w:pPr>
              <w:keepNext/>
              <w:keepLines/>
              <w:numPr>
                <w:ilvl w:val="0"/>
                <w:numId w:val="51"/>
              </w:numPr>
              <w:spacing w:after="0"/>
              <w:jc w:val="left"/>
              <w:rPr>
                <w:szCs w:val="18"/>
              </w:rPr>
            </w:pPr>
            <w:r w:rsidRPr="008A5FE3">
              <w:rPr>
                <w:szCs w:val="18"/>
              </w:rPr>
              <w:t>If the [</w:t>
            </w:r>
            <w:r w:rsidRPr="008A5FE3">
              <w:rPr>
                <w:b/>
                <w:szCs w:val="18"/>
              </w:rPr>
              <w:t>Period</w:t>
            </w:r>
            <w:r w:rsidRPr="008A5FE3">
              <w:rPr>
                <w:szCs w:val="18"/>
              </w:rPr>
              <w:t>] is provided, where:</w:t>
            </w:r>
          </w:p>
          <w:p w14:paraId="075170A7" w14:textId="77777777" w:rsidR="00E256C9" w:rsidRPr="008A5FE3" w:rsidRDefault="00E256C9" w:rsidP="00C90C72">
            <w:pPr>
              <w:keepNext/>
              <w:keepLines/>
              <w:numPr>
                <w:ilvl w:val="1"/>
                <w:numId w:val="51"/>
              </w:numPr>
              <w:spacing w:after="0"/>
              <w:jc w:val="left"/>
              <w:rPr>
                <w:szCs w:val="18"/>
              </w:rPr>
            </w:pPr>
            <w:r w:rsidRPr="008A5FE3">
              <w:rPr>
                <w:szCs w:val="18"/>
              </w:rPr>
              <w:t>the Period attribute of the “VAT Return” entity = [</w:t>
            </w:r>
            <w:r w:rsidRPr="008A5FE3">
              <w:rPr>
                <w:b/>
                <w:szCs w:val="18"/>
              </w:rPr>
              <w:t>Period</w:t>
            </w:r>
            <w:r w:rsidRPr="008A5FE3">
              <w:rPr>
                <w:szCs w:val="18"/>
              </w:rPr>
              <w:t>];</w:t>
            </w:r>
          </w:p>
          <w:p w14:paraId="5A5B607A" w14:textId="77777777" w:rsidR="00E256C9" w:rsidRPr="008A5FE3" w:rsidRDefault="00E256C9" w:rsidP="00A72AB5">
            <w:pPr>
              <w:keepNext/>
              <w:keepLines/>
              <w:spacing w:after="0"/>
              <w:ind w:left="1080"/>
              <w:jc w:val="left"/>
              <w:rPr>
                <w:szCs w:val="18"/>
              </w:rPr>
            </w:pPr>
            <w:r w:rsidRPr="008A5FE3">
              <w:rPr>
                <w:szCs w:val="18"/>
              </w:rPr>
              <w:t>or</w:t>
            </w:r>
          </w:p>
          <w:p w14:paraId="210BA4B4" w14:textId="68868869" w:rsidR="00E256C9" w:rsidRPr="008A5FE3" w:rsidRDefault="00E256C9" w:rsidP="00C90C72">
            <w:pPr>
              <w:keepNext/>
              <w:keepLines/>
              <w:numPr>
                <w:ilvl w:val="1"/>
                <w:numId w:val="51"/>
              </w:numPr>
              <w:spacing w:after="0"/>
              <w:jc w:val="left"/>
              <w:rPr>
                <w:szCs w:val="18"/>
              </w:rPr>
            </w:pPr>
            <w:r w:rsidRPr="008A5FE3">
              <w:rPr>
                <w:szCs w:val="18"/>
              </w:rPr>
              <w:t>the Period attribute of the "VAT Return Correction" entity = [</w:t>
            </w:r>
            <w:r w:rsidRPr="008A5FE3">
              <w:rPr>
                <w:b/>
                <w:szCs w:val="18"/>
              </w:rPr>
              <w:t>Period</w:t>
            </w:r>
            <w:r w:rsidRPr="008A5FE3">
              <w:rPr>
                <w:szCs w:val="18"/>
              </w:rPr>
              <w:t>].</w:t>
            </w:r>
          </w:p>
          <w:p w14:paraId="61213B15" w14:textId="363CBE3B" w:rsidR="00457B08" w:rsidRPr="008A5FE3" w:rsidRDefault="005733FC" w:rsidP="00A72AB5">
            <w:pPr>
              <w:keepNext/>
              <w:spacing w:after="0"/>
              <w:ind w:left="360"/>
              <w:jc w:val="left"/>
              <w:rPr>
                <w:szCs w:val="18"/>
              </w:rPr>
            </w:pPr>
            <w:r w:rsidRPr="008A5FE3">
              <w:rPr>
                <w:szCs w:val="18"/>
              </w:rPr>
              <w:t>a</w:t>
            </w:r>
            <w:r w:rsidR="00457B08" w:rsidRPr="008A5FE3">
              <w:rPr>
                <w:szCs w:val="18"/>
              </w:rPr>
              <w:t>nd</w:t>
            </w:r>
          </w:p>
          <w:p w14:paraId="04B9C9CD" w14:textId="77777777" w:rsidR="00CC05F4" w:rsidRDefault="00457B08" w:rsidP="00C90C72">
            <w:pPr>
              <w:keepNext/>
              <w:numPr>
                <w:ilvl w:val="0"/>
                <w:numId w:val="51"/>
              </w:numPr>
              <w:spacing w:after="0"/>
              <w:jc w:val="left"/>
              <w:rPr>
                <w:szCs w:val="18"/>
              </w:rPr>
            </w:pPr>
            <w:r w:rsidRPr="008A5FE3">
              <w:rPr>
                <w:szCs w:val="18"/>
              </w:rPr>
              <w:t>If the [</w:t>
            </w:r>
            <w:r w:rsidRPr="008A5FE3">
              <w:rPr>
                <w:b/>
                <w:szCs w:val="18"/>
              </w:rPr>
              <w:t>Country</w:t>
            </w:r>
            <w:r w:rsidRPr="008A5FE3">
              <w:rPr>
                <w:szCs w:val="18"/>
              </w:rPr>
              <w:t>] is provided, where</w:t>
            </w:r>
            <w:r w:rsidR="00CC05F4">
              <w:rPr>
                <w:szCs w:val="18"/>
              </w:rPr>
              <w:t>:</w:t>
            </w:r>
          </w:p>
          <w:p w14:paraId="61213B16" w14:textId="7431D891" w:rsidR="00457B08" w:rsidRDefault="00457B08" w:rsidP="00CC05F4">
            <w:pPr>
              <w:keepNext/>
              <w:numPr>
                <w:ilvl w:val="1"/>
                <w:numId w:val="51"/>
              </w:numPr>
              <w:spacing w:after="0"/>
              <w:jc w:val="left"/>
              <w:rPr>
                <w:szCs w:val="18"/>
              </w:rPr>
            </w:pPr>
            <w:r w:rsidRPr="008A5FE3">
              <w:rPr>
                <w:szCs w:val="18"/>
              </w:rPr>
              <w:t>the MSCON attribute of the “</w:t>
            </w:r>
            <w:r w:rsidR="00555C44" w:rsidRPr="008A5FE3">
              <w:rPr>
                <w:szCs w:val="18"/>
              </w:rPr>
              <w:t>VAT Return MSCON</w:t>
            </w:r>
            <w:r w:rsidRPr="008A5FE3">
              <w:rPr>
                <w:szCs w:val="18"/>
              </w:rPr>
              <w:t>” entity = [</w:t>
            </w:r>
            <w:r w:rsidRPr="008A5FE3">
              <w:rPr>
                <w:b/>
                <w:szCs w:val="18"/>
              </w:rPr>
              <w:t>Country</w:t>
            </w:r>
            <w:r w:rsidRPr="008A5FE3">
              <w:rPr>
                <w:szCs w:val="18"/>
              </w:rPr>
              <w:t>]</w:t>
            </w:r>
            <w:r w:rsidR="00CC05F4">
              <w:rPr>
                <w:szCs w:val="18"/>
              </w:rPr>
              <w:t>;</w:t>
            </w:r>
          </w:p>
          <w:p w14:paraId="65E832F7" w14:textId="27088B93" w:rsidR="00CC05F4" w:rsidRDefault="00CC05F4" w:rsidP="00CC05F4">
            <w:pPr>
              <w:keepNext/>
              <w:spacing w:after="0"/>
              <w:ind w:left="1080"/>
              <w:jc w:val="left"/>
              <w:rPr>
                <w:szCs w:val="18"/>
              </w:rPr>
            </w:pPr>
            <w:r>
              <w:rPr>
                <w:szCs w:val="18"/>
              </w:rPr>
              <w:t>or</w:t>
            </w:r>
          </w:p>
          <w:p w14:paraId="3694C280" w14:textId="2DEDC0DE" w:rsidR="00CC05F4" w:rsidRPr="008A5FE3" w:rsidRDefault="00CC05F4" w:rsidP="00CC05F4">
            <w:pPr>
              <w:keepNext/>
              <w:numPr>
                <w:ilvl w:val="1"/>
                <w:numId w:val="51"/>
              </w:numPr>
              <w:spacing w:after="0"/>
              <w:jc w:val="left"/>
              <w:rPr>
                <w:szCs w:val="18"/>
              </w:rPr>
            </w:pPr>
            <w:r w:rsidRPr="008A5FE3">
              <w:rPr>
                <w:szCs w:val="18"/>
              </w:rPr>
              <w:t xml:space="preserve">the MSCON attribute of the “VAT Return </w:t>
            </w:r>
            <w:r>
              <w:rPr>
                <w:szCs w:val="18"/>
              </w:rPr>
              <w:t>Correction</w:t>
            </w:r>
            <w:r w:rsidRPr="008A5FE3">
              <w:rPr>
                <w:szCs w:val="18"/>
              </w:rPr>
              <w:t>” entity = [</w:t>
            </w:r>
            <w:r w:rsidRPr="008A5FE3">
              <w:rPr>
                <w:b/>
                <w:szCs w:val="18"/>
              </w:rPr>
              <w:t>Country</w:t>
            </w:r>
            <w:r w:rsidRPr="008A5FE3">
              <w:rPr>
                <w:szCs w:val="18"/>
              </w:rPr>
              <w:t>].</w:t>
            </w:r>
          </w:p>
          <w:p w14:paraId="61213B17" w14:textId="77777777" w:rsidR="00457B08" w:rsidRPr="008A5FE3" w:rsidRDefault="00457B08" w:rsidP="00A72AB5">
            <w:pPr>
              <w:keepNext/>
              <w:spacing w:after="0"/>
              <w:jc w:val="left"/>
              <w:rPr>
                <w:szCs w:val="18"/>
              </w:rPr>
            </w:pPr>
          </w:p>
          <w:p w14:paraId="61213B18" w14:textId="322EA865" w:rsidR="00457B08" w:rsidRPr="008A5FE3" w:rsidRDefault="00457B08" w:rsidP="00A72AB5">
            <w:pPr>
              <w:keepNext/>
              <w:spacing w:after="0"/>
              <w:jc w:val="left"/>
              <w:rPr>
                <w:szCs w:val="18"/>
              </w:rPr>
            </w:pPr>
            <w:r w:rsidRPr="008A5FE3">
              <w:rPr>
                <w:szCs w:val="18"/>
              </w:rPr>
              <w:t>For [Type] = MSEST</w:t>
            </w:r>
            <w:r w:rsidR="00C83002" w:rsidRPr="008A5FE3">
              <w:rPr>
                <w:szCs w:val="18"/>
              </w:rPr>
              <w:t>:</w:t>
            </w:r>
          </w:p>
          <w:p w14:paraId="61213B19" w14:textId="62739D71" w:rsidR="00457B08" w:rsidRPr="008A5FE3" w:rsidRDefault="00457B08" w:rsidP="00A72AB5">
            <w:pPr>
              <w:keepNext/>
              <w:spacing w:after="0"/>
              <w:jc w:val="left"/>
              <w:rPr>
                <w:szCs w:val="18"/>
              </w:rPr>
            </w:pPr>
            <w:r w:rsidRPr="008A5FE3">
              <w:rPr>
                <w:szCs w:val="18"/>
              </w:rPr>
              <w:t>Extract all records from “NETP”</w:t>
            </w:r>
            <w:r w:rsidR="007374F1" w:rsidRPr="008A5FE3">
              <w:rPr>
                <w:szCs w:val="18"/>
              </w:rPr>
              <w:t>,” VAT</w:t>
            </w:r>
            <w:r w:rsidRPr="008A5FE3">
              <w:rPr>
                <w:szCs w:val="18"/>
              </w:rPr>
              <w:t xml:space="preserve"> Return”, “MSEST Supply</w:t>
            </w:r>
            <w:r w:rsidR="00B834E1" w:rsidRPr="008A5FE3">
              <w:rPr>
                <w:szCs w:val="18"/>
              </w:rPr>
              <w:t xml:space="preserve"> Goods</w:t>
            </w:r>
            <w:r w:rsidRPr="008A5FE3">
              <w:rPr>
                <w:szCs w:val="18"/>
              </w:rPr>
              <w:t>”</w:t>
            </w:r>
            <w:r w:rsidR="00B834E1" w:rsidRPr="008A5FE3">
              <w:rPr>
                <w:szCs w:val="18"/>
              </w:rPr>
              <w:t>, “MSEST Supply Services</w:t>
            </w:r>
            <w:r w:rsidRPr="008A5FE3">
              <w:rPr>
                <w:szCs w:val="18"/>
              </w:rPr>
              <w:t>”</w:t>
            </w:r>
            <w:r w:rsidR="00C83002" w:rsidRPr="008A5FE3">
              <w:rPr>
                <w:szCs w:val="18"/>
              </w:rPr>
              <w:t>:</w:t>
            </w:r>
          </w:p>
          <w:p w14:paraId="61213B1A" w14:textId="6D45CABF" w:rsidR="00457B08" w:rsidRPr="008A5FE3" w:rsidRDefault="00457B08" w:rsidP="008138DA">
            <w:pPr>
              <w:keepNext/>
              <w:numPr>
                <w:ilvl w:val="0"/>
                <w:numId w:val="227"/>
              </w:numPr>
              <w:spacing w:after="0"/>
              <w:jc w:val="left"/>
              <w:rPr>
                <w:szCs w:val="18"/>
              </w:rPr>
            </w:pPr>
            <w:r w:rsidRPr="008A5FE3">
              <w:rPr>
                <w:szCs w:val="18"/>
              </w:rPr>
              <w:t>Where the VAT Identification Number attribute of the “NETP” entity = [</w:t>
            </w:r>
            <w:r w:rsidRPr="008A5FE3">
              <w:rPr>
                <w:b/>
                <w:szCs w:val="18"/>
              </w:rPr>
              <w:t>VAT Identification Number</w:t>
            </w:r>
            <w:r w:rsidRPr="008A5FE3">
              <w:rPr>
                <w:szCs w:val="18"/>
              </w:rPr>
              <w:t>]</w:t>
            </w:r>
            <w:r w:rsidR="00C83002" w:rsidRPr="008A5FE3">
              <w:rPr>
                <w:szCs w:val="18"/>
              </w:rPr>
              <w:t>;</w:t>
            </w:r>
          </w:p>
          <w:p w14:paraId="61213B1B" w14:textId="77777777" w:rsidR="00457B08" w:rsidRPr="008A5FE3" w:rsidRDefault="00457B08" w:rsidP="00A72AB5">
            <w:pPr>
              <w:keepNext/>
              <w:spacing w:after="0"/>
              <w:ind w:left="360"/>
              <w:jc w:val="left"/>
              <w:rPr>
                <w:szCs w:val="18"/>
              </w:rPr>
            </w:pPr>
            <w:r w:rsidRPr="008A5FE3">
              <w:rPr>
                <w:szCs w:val="18"/>
              </w:rPr>
              <w:t>and</w:t>
            </w:r>
          </w:p>
          <w:p w14:paraId="61213B1C" w14:textId="7A411306" w:rsidR="00457B08" w:rsidRPr="008A5FE3" w:rsidRDefault="00457B08" w:rsidP="008138DA">
            <w:pPr>
              <w:keepNext/>
              <w:numPr>
                <w:ilvl w:val="0"/>
                <w:numId w:val="227"/>
              </w:numPr>
              <w:spacing w:after="0"/>
              <w:jc w:val="left"/>
              <w:rPr>
                <w:szCs w:val="18"/>
              </w:rPr>
            </w:pPr>
            <w:r w:rsidRPr="008A5FE3">
              <w:rPr>
                <w:szCs w:val="18"/>
              </w:rPr>
              <w:t>If the [</w:t>
            </w:r>
            <w:r w:rsidRPr="008A5FE3">
              <w:rPr>
                <w:b/>
                <w:szCs w:val="18"/>
              </w:rPr>
              <w:t>VAT Return Reference</w:t>
            </w:r>
            <w:r w:rsidRPr="008A5FE3">
              <w:rPr>
                <w:szCs w:val="18"/>
              </w:rPr>
              <w:t>] is provided, where the VAT Return Reference attribute of the “VAT Return” entity = [</w:t>
            </w:r>
            <w:r w:rsidRPr="008A5FE3">
              <w:rPr>
                <w:b/>
                <w:szCs w:val="18"/>
              </w:rPr>
              <w:t>VAT Return Reference</w:t>
            </w:r>
            <w:r w:rsidRPr="008A5FE3">
              <w:rPr>
                <w:szCs w:val="18"/>
              </w:rPr>
              <w:t>]</w:t>
            </w:r>
            <w:r w:rsidR="00C83002" w:rsidRPr="008A5FE3">
              <w:rPr>
                <w:szCs w:val="18"/>
              </w:rPr>
              <w:t>;</w:t>
            </w:r>
          </w:p>
          <w:p w14:paraId="61213B1D" w14:textId="77777777" w:rsidR="00457B08" w:rsidRPr="008A5FE3" w:rsidRDefault="00457B08" w:rsidP="00A72AB5">
            <w:pPr>
              <w:keepNext/>
              <w:spacing w:after="0"/>
              <w:ind w:left="360"/>
              <w:jc w:val="left"/>
              <w:rPr>
                <w:szCs w:val="18"/>
              </w:rPr>
            </w:pPr>
            <w:r w:rsidRPr="008A5FE3">
              <w:rPr>
                <w:szCs w:val="18"/>
              </w:rPr>
              <w:t>and</w:t>
            </w:r>
          </w:p>
          <w:p w14:paraId="11161C60" w14:textId="77777777" w:rsidR="00E256C9" w:rsidRPr="008A5FE3" w:rsidRDefault="00E256C9" w:rsidP="008138DA">
            <w:pPr>
              <w:keepNext/>
              <w:keepLines/>
              <w:numPr>
                <w:ilvl w:val="0"/>
                <w:numId w:val="227"/>
              </w:numPr>
              <w:spacing w:after="0"/>
              <w:jc w:val="left"/>
              <w:rPr>
                <w:szCs w:val="18"/>
              </w:rPr>
            </w:pPr>
            <w:r w:rsidRPr="008A5FE3">
              <w:rPr>
                <w:szCs w:val="18"/>
              </w:rPr>
              <w:t>If the [</w:t>
            </w:r>
            <w:r w:rsidRPr="008A5FE3">
              <w:rPr>
                <w:b/>
                <w:szCs w:val="18"/>
              </w:rPr>
              <w:t>Period</w:t>
            </w:r>
            <w:r w:rsidRPr="008A5FE3">
              <w:rPr>
                <w:szCs w:val="18"/>
              </w:rPr>
              <w:t>] is provided, where:</w:t>
            </w:r>
          </w:p>
          <w:p w14:paraId="184B5709" w14:textId="77777777" w:rsidR="00E256C9" w:rsidRPr="008A5FE3" w:rsidRDefault="00E256C9" w:rsidP="00C90C72">
            <w:pPr>
              <w:keepNext/>
              <w:keepLines/>
              <w:numPr>
                <w:ilvl w:val="1"/>
                <w:numId w:val="50"/>
              </w:numPr>
              <w:spacing w:after="0"/>
              <w:jc w:val="left"/>
              <w:rPr>
                <w:szCs w:val="18"/>
              </w:rPr>
            </w:pPr>
            <w:r w:rsidRPr="008A5FE3">
              <w:rPr>
                <w:szCs w:val="18"/>
              </w:rPr>
              <w:t>the Period attribute of the “VAT Return” entity = [</w:t>
            </w:r>
            <w:r w:rsidRPr="008A5FE3">
              <w:rPr>
                <w:b/>
                <w:szCs w:val="18"/>
              </w:rPr>
              <w:t>Period</w:t>
            </w:r>
            <w:r w:rsidRPr="008A5FE3">
              <w:rPr>
                <w:szCs w:val="18"/>
              </w:rPr>
              <w:t>];</w:t>
            </w:r>
          </w:p>
          <w:p w14:paraId="1D56A4AD" w14:textId="77777777" w:rsidR="00E256C9" w:rsidRPr="008A5FE3" w:rsidRDefault="00E256C9" w:rsidP="00A72AB5">
            <w:pPr>
              <w:keepNext/>
              <w:keepLines/>
              <w:spacing w:after="0"/>
              <w:ind w:left="1080"/>
              <w:jc w:val="left"/>
              <w:rPr>
                <w:szCs w:val="18"/>
              </w:rPr>
            </w:pPr>
            <w:r w:rsidRPr="008A5FE3">
              <w:rPr>
                <w:szCs w:val="18"/>
              </w:rPr>
              <w:t>or</w:t>
            </w:r>
          </w:p>
          <w:p w14:paraId="1FF8415D" w14:textId="2210CF28" w:rsidR="00E256C9" w:rsidRPr="008A5FE3" w:rsidRDefault="00E256C9" w:rsidP="00C90C72">
            <w:pPr>
              <w:keepNext/>
              <w:keepLines/>
              <w:numPr>
                <w:ilvl w:val="1"/>
                <w:numId w:val="50"/>
              </w:numPr>
              <w:spacing w:after="0"/>
              <w:jc w:val="left"/>
              <w:rPr>
                <w:szCs w:val="18"/>
              </w:rPr>
            </w:pPr>
            <w:r w:rsidRPr="008A5FE3">
              <w:rPr>
                <w:szCs w:val="18"/>
              </w:rPr>
              <w:t>the Period attribute of the "VAT Return Correction" entity = [</w:t>
            </w:r>
            <w:r w:rsidRPr="008A5FE3">
              <w:rPr>
                <w:b/>
                <w:szCs w:val="18"/>
              </w:rPr>
              <w:t>Period</w:t>
            </w:r>
            <w:r w:rsidRPr="008A5FE3">
              <w:rPr>
                <w:szCs w:val="18"/>
              </w:rPr>
              <w:t>].</w:t>
            </w:r>
          </w:p>
          <w:p w14:paraId="61213B1F" w14:textId="535ABD1E" w:rsidR="00457B08" w:rsidRPr="008A5FE3" w:rsidRDefault="005733FC" w:rsidP="00A72AB5">
            <w:pPr>
              <w:keepNext/>
              <w:spacing w:after="0"/>
              <w:ind w:left="360"/>
              <w:jc w:val="left"/>
              <w:rPr>
                <w:szCs w:val="18"/>
              </w:rPr>
            </w:pPr>
            <w:r w:rsidRPr="008A5FE3">
              <w:rPr>
                <w:szCs w:val="18"/>
              </w:rPr>
              <w:t>a</w:t>
            </w:r>
            <w:r w:rsidR="00457B08" w:rsidRPr="008A5FE3">
              <w:rPr>
                <w:szCs w:val="18"/>
              </w:rPr>
              <w:t>nd</w:t>
            </w:r>
          </w:p>
          <w:p w14:paraId="61213B20" w14:textId="26D63649" w:rsidR="00457B08" w:rsidRPr="008A5FE3" w:rsidRDefault="00457B08" w:rsidP="008138DA">
            <w:pPr>
              <w:keepNext/>
              <w:numPr>
                <w:ilvl w:val="0"/>
                <w:numId w:val="227"/>
              </w:numPr>
              <w:spacing w:after="0"/>
              <w:jc w:val="left"/>
              <w:rPr>
                <w:szCs w:val="18"/>
              </w:rPr>
            </w:pPr>
            <w:r w:rsidRPr="008A5FE3">
              <w:rPr>
                <w:szCs w:val="18"/>
              </w:rPr>
              <w:t>If the [</w:t>
            </w:r>
            <w:r w:rsidRPr="008A5FE3">
              <w:rPr>
                <w:b/>
                <w:szCs w:val="18"/>
              </w:rPr>
              <w:t>Country</w:t>
            </w:r>
            <w:r w:rsidRPr="008A5FE3">
              <w:rPr>
                <w:szCs w:val="18"/>
              </w:rPr>
              <w:t>] is provided, where the “Issued By” attribute of the “VAT Identification Number” attribute of the “MSEST Supply” entity = [</w:t>
            </w:r>
            <w:r w:rsidRPr="008A5FE3">
              <w:rPr>
                <w:b/>
                <w:szCs w:val="18"/>
              </w:rPr>
              <w:t>Country</w:t>
            </w:r>
            <w:r w:rsidRPr="008A5FE3">
              <w:rPr>
                <w:szCs w:val="18"/>
              </w:rPr>
              <w:t>]</w:t>
            </w:r>
            <w:r w:rsidR="00C83002" w:rsidRPr="008A5FE3">
              <w:rPr>
                <w:szCs w:val="18"/>
              </w:rPr>
              <w:t>.</w:t>
            </w:r>
          </w:p>
          <w:p w14:paraId="61213B21" w14:textId="77777777" w:rsidR="006713E5" w:rsidRPr="008A5FE3" w:rsidRDefault="006713E5" w:rsidP="00A72AB5">
            <w:pPr>
              <w:keepNext/>
              <w:spacing w:after="0"/>
              <w:jc w:val="left"/>
              <w:rPr>
                <w:szCs w:val="18"/>
              </w:rPr>
            </w:pPr>
          </w:p>
          <w:p w14:paraId="61213B22" w14:textId="19F745C2" w:rsidR="006713E5" w:rsidRPr="008A5FE3" w:rsidRDefault="006713E5" w:rsidP="00A72AB5">
            <w:pPr>
              <w:keepNext/>
              <w:spacing w:after="0"/>
              <w:jc w:val="left"/>
              <w:rPr>
                <w:szCs w:val="18"/>
              </w:rPr>
            </w:pPr>
            <w:r w:rsidRPr="008A5FE3">
              <w:rPr>
                <w:szCs w:val="18"/>
              </w:rPr>
              <w:t>The queries must take into consideration the possib</w:t>
            </w:r>
            <w:r w:rsidR="007374F1" w:rsidRPr="008A5FE3">
              <w:rPr>
                <w:szCs w:val="18"/>
              </w:rPr>
              <w:t>i</w:t>
            </w:r>
            <w:r w:rsidRPr="008A5FE3">
              <w:rPr>
                <w:szCs w:val="18"/>
              </w:rPr>
              <w:t xml:space="preserve">lity of a Nil Return, where there are </w:t>
            </w:r>
            <w:r w:rsidR="00BE4063" w:rsidRPr="008A5FE3">
              <w:rPr>
                <w:szCs w:val="18"/>
              </w:rPr>
              <w:t xml:space="preserve">neither </w:t>
            </w:r>
            <w:r w:rsidRPr="008A5FE3">
              <w:rPr>
                <w:szCs w:val="18"/>
              </w:rPr>
              <w:t>MSID Supply</w:t>
            </w:r>
            <w:r w:rsidR="00BE4063" w:rsidRPr="008A5FE3">
              <w:rPr>
                <w:szCs w:val="18"/>
              </w:rPr>
              <w:t xml:space="preserve"> Goods nor MSID Supply Services</w:t>
            </w:r>
            <w:r w:rsidRPr="008A5FE3">
              <w:rPr>
                <w:szCs w:val="18"/>
              </w:rPr>
              <w:t xml:space="preserve"> </w:t>
            </w:r>
            <w:r w:rsidR="00BE4063" w:rsidRPr="008A5FE3">
              <w:rPr>
                <w:szCs w:val="18"/>
              </w:rPr>
              <w:t>n</w:t>
            </w:r>
            <w:r w:rsidRPr="008A5FE3">
              <w:rPr>
                <w:szCs w:val="18"/>
              </w:rPr>
              <w:t xml:space="preserve">or MSEST Supply </w:t>
            </w:r>
            <w:r w:rsidR="00B834E1" w:rsidRPr="008A5FE3">
              <w:rPr>
                <w:szCs w:val="18"/>
              </w:rPr>
              <w:t xml:space="preserve">Goods </w:t>
            </w:r>
            <w:r w:rsidR="00BE4063" w:rsidRPr="008A5FE3">
              <w:rPr>
                <w:szCs w:val="18"/>
              </w:rPr>
              <w:t>n</w:t>
            </w:r>
            <w:r w:rsidR="00B834E1" w:rsidRPr="008A5FE3">
              <w:rPr>
                <w:szCs w:val="18"/>
              </w:rPr>
              <w:t>or MSEST Supply Services</w:t>
            </w:r>
            <w:r w:rsidR="00BE4063" w:rsidRPr="008A5FE3">
              <w:rPr>
                <w:szCs w:val="18"/>
              </w:rPr>
              <w:t xml:space="preserve"> nor VAT Return corrections</w:t>
            </w:r>
            <w:r w:rsidRPr="008A5FE3">
              <w:rPr>
                <w:szCs w:val="18"/>
              </w:rPr>
              <w:t xml:space="preserve"> associated with the VAT Return.</w:t>
            </w:r>
          </w:p>
        </w:tc>
      </w:tr>
      <w:tr w:rsidR="00B834E1" w:rsidRPr="008A5FE3" w14:paraId="386082D5" w14:textId="77777777" w:rsidTr="00506026">
        <w:trPr>
          <w:cantSplit/>
          <w:trHeight w:val="684"/>
          <w:jc w:val="center"/>
        </w:trPr>
        <w:tc>
          <w:tcPr>
            <w:tcW w:w="900" w:type="pct"/>
            <w:vAlign w:val="center"/>
          </w:tcPr>
          <w:p w14:paraId="332AC5A3" w14:textId="7C546F43" w:rsidR="00B834E1" w:rsidRPr="008A5FE3" w:rsidRDefault="00B834E1" w:rsidP="00A72AB5">
            <w:pPr>
              <w:keepNext/>
              <w:spacing w:after="0"/>
              <w:ind w:left="57" w:right="57"/>
              <w:jc w:val="left"/>
              <w:rPr>
                <w:szCs w:val="20"/>
              </w:rPr>
            </w:pPr>
            <w:r w:rsidRPr="008A5FE3">
              <w:rPr>
                <w:szCs w:val="20"/>
              </w:rPr>
              <w:t>Import</w:t>
            </w:r>
          </w:p>
        </w:tc>
        <w:tc>
          <w:tcPr>
            <w:tcW w:w="4100" w:type="pct"/>
          </w:tcPr>
          <w:p w14:paraId="3EBB5ADE" w14:textId="77777777" w:rsidR="0038273E" w:rsidRPr="0038273E" w:rsidRDefault="0038273E" w:rsidP="0038273E">
            <w:pPr>
              <w:keepNext/>
              <w:keepLines/>
              <w:spacing w:after="0"/>
              <w:jc w:val="left"/>
              <w:rPr>
                <w:szCs w:val="18"/>
              </w:rPr>
            </w:pPr>
            <w:r w:rsidRPr="0038273E">
              <w:rPr>
                <w:szCs w:val="18"/>
              </w:rPr>
              <w:t>There are three queries, depending on whether the [VAT Identification Number] parameter is provided, the [Identification Number of Intermediary] parameter is provided, or both [VAT Identification Number] and [Identification Number of Intermediary] parameters are provided.</w:t>
            </w:r>
          </w:p>
          <w:p w14:paraId="3499D0CA" w14:textId="77777777" w:rsidR="0038273E" w:rsidRPr="0038273E" w:rsidRDefault="0038273E" w:rsidP="0038273E">
            <w:pPr>
              <w:keepNext/>
              <w:keepLines/>
              <w:spacing w:after="0"/>
              <w:jc w:val="left"/>
              <w:rPr>
                <w:szCs w:val="18"/>
              </w:rPr>
            </w:pPr>
          </w:p>
          <w:p w14:paraId="33B87997" w14:textId="77777777" w:rsidR="0038273E" w:rsidRDefault="0038273E" w:rsidP="0038273E">
            <w:pPr>
              <w:keepNext/>
              <w:keepLines/>
              <w:spacing w:after="0"/>
              <w:jc w:val="left"/>
              <w:rPr>
                <w:szCs w:val="18"/>
              </w:rPr>
            </w:pPr>
            <w:r w:rsidRPr="0038273E">
              <w:rPr>
                <w:szCs w:val="18"/>
              </w:rPr>
              <w:t xml:space="preserve">Only the [VAT Identification Number] parameter is provided: </w:t>
            </w:r>
          </w:p>
          <w:p w14:paraId="430E9588" w14:textId="1F87B1B0" w:rsidR="00B834E1" w:rsidRPr="008A5FE3" w:rsidRDefault="00B834E1" w:rsidP="0038273E">
            <w:pPr>
              <w:keepNext/>
              <w:keepLines/>
              <w:spacing w:after="0"/>
              <w:jc w:val="left"/>
              <w:rPr>
                <w:szCs w:val="18"/>
              </w:rPr>
            </w:pPr>
            <w:r w:rsidRPr="008A5FE3">
              <w:rPr>
                <w:szCs w:val="18"/>
              </w:rPr>
              <w:t>Extract all records from “NETP”</w:t>
            </w:r>
            <w:r w:rsidR="00BD4828" w:rsidRPr="008A5FE3">
              <w:rPr>
                <w:szCs w:val="18"/>
              </w:rPr>
              <w:t>,</w:t>
            </w:r>
            <w:r w:rsidRPr="008A5FE3">
              <w:rPr>
                <w:szCs w:val="18"/>
              </w:rPr>
              <w:t xml:space="preserve"> “Intermediary”</w:t>
            </w:r>
            <w:r w:rsidR="007374F1" w:rsidRPr="008A5FE3">
              <w:rPr>
                <w:szCs w:val="18"/>
              </w:rPr>
              <w:t>,” VAT</w:t>
            </w:r>
            <w:r w:rsidRPr="008A5FE3">
              <w:rPr>
                <w:szCs w:val="18"/>
              </w:rPr>
              <w:t xml:space="preserve"> Return”, ”MSID Supply</w:t>
            </w:r>
            <w:r w:rsidR="00B017F1" w:rsidRPr="008A5FE3">
              <w:rPr>
                <w:szCs w:val="18"/>
              </w:rPr>
              <w:t xml:space="preserve"> Goods</w:t>
            </w:r>
            <w:r w:rsidRPr="008A5FE3">
              <w:rPr>
                <w:szCs w:val="18"/>
              </w:rPr>
              <w:t>”</w:t>
            </w:r>
            <w:r w:rsidR="00731633" w:rsidRPr="008A5FE3">
              <w:rPr>
                <w:szCs w:val="18"/>
              </w:rPr>
              <w:t xml:space="preserve"> , “VAT Return Correction”</w:t>
            </w:r>
            <w:r w:rsidR="00C83002" w:rsidRPr="008A5FE3">
              <w:rPr>
                <w:szCs w:val="18"/>
              </w:rPr>
              <w:t>:</w:t>
            </w:r>
          </w:p>
          <w:p w14:paraId="218B4D09" w14:textId="0D015EAB" w:rsidR="00B834E1" w:rsidRPr="008A5FE3" w:rsidRDefault="00B834E1" w:rsidP="008138DA">
            <w:pPr>
              <w:keepNext/>
              <w:keepLines/>
              <w:numPr>
                <w:ilvl w:val="0"/>
                <w:numId w:val="103"/>
              </w:numPr>
              <w:spacing w:after="0"/>
              <w:jc w:val="left"/>
              <w:rPr>
                <w:szCs w:val="18"/>
              </w:rPr>
            </w:pPr>
            <w:r w:rsidRPr="008A5FE3">
              <w:rPr>
                <w:szCs w:val="18"/>
              </w:rPr>
              <w:t>Where the VAT Identification Number attribute of the “NETP” entity = [</w:t>
            </w:r>
            <w:r w:rsidRPr="008A5FE3">
              <w:rPr>
                <w:b/>
                <w:szCs w:val="18"/>
              </w:rPr>
              <w:t>VAT Identification Number</w:t>
            </w:r>
            <w:r w:rsidRPr="008A5FE3">
              <w:rPr>
                <w:szCs w:val="18"/>
              </w:rPr>
              <w:t>]</w:t>
            </w:r>
            <w:r w:rsidR="00C83002" w:rsidRPr="008A5FE3">
              <w:rPr>
                <w:szCs w:val="18"/>
              </w:rPr>
              <w:t>;</w:t>
            </w:r>
          </w:p>
          <w:p w14:paraId="294E72C7" w14:textId="6B9DE1A2" w:rsidR="00B834E1" w:rsidRPr="008A5FE3" w:rsidRDefault="00BD4828" w:rsidP="00A72AB5">
            <w:pPr>
              <w:keepNext/>
              <w:keepLines/>
              <w:spacing w:after="0"/>
              <w:ind w:left="360"/>
              <w:jc w:val="left"/>
              <w:rPr>
                <w:szCs w:val="18"/>
              </w:rPr>
            </w:pPr>
            <w:r w:rsidRPr="008A5FE3">
              <w:rPr>
                <w:szCs w:val="18"/>
              </w:rPr>
              <w:t>and</w:t>
            </w:r>
          </w:p>
          <w:p w14:paraId="2B858589" w14:textId="0B46ACEB" w:rsidR="00B834E1" w:rsidRPr="008A5FE3" w:rsidRDefault="00B834E1" w:rsidP="008138DA">
            <w:pPr>
              <w:keepNext/>
              <w:keepLines/>
              <w:numPr>
                <w:ilvl w:val="0"/>
                <w:numId w:val="103"/>
              </w:numPr>
              <w:spacing w:after="0"/>
              <w:jc w:val="left"/>
              <w:rPr>
                <w:szCs w:val="18"/>
              </w:rPr>
            </w:pPr>
            <w:r w:rsidRPr="008A5FE3">
              <w:rPr>
                <w:szCs w:val="18"/>
              </w:rPr>
              <w:t>If the [</w:t>
            </w:r>
            <w:r w:rsidRPr="008A5FE3">
              <w:rPr>
                <w:b/>
                <w:szCs w:val="18"/>
              </w:rPr>
              <w:t>VAT Return Reference</w:t>
            </w:r>
            <w:r w:rsidRPr="008A5FE3">
              <w:rPr>
                <w:szCs w:val="18"/>
              </w:rPr>
              <w:t>] is provided, where the VAT Return Reference attribute of the “VAT Return” entity = [</w:t>
            </w:r>
            <w:r w:rsidRPr="008A5FE3">
              <w:rPr>
                <w:b/>
                <w:szCs w:val="18"/>
              </w:rPr>
              <w:t>VAT Return Reference</w:t>
            </w:r>
            <w:r w:rsidRPr="008A5FE3">
              <w:rPr>
                <w:szCs w:val="18"/>
              </w:rPr>
              <w:t>]</w:t>
            </w:r>
            <w:r w:rsidR="00690665" w:rsidRPr="008A5FE3">
              <w:rPr>
                <w:szCs w:val="18"/>
              </w:rPr>
              <w:t>;</w:t>
            </w:r>
          </w:p>
          <w:p w14:paraId="3C60A7D2" w14:textId="77777777" w:rsidR="00B834E1" w:rsidRPr="008A5FE3" w:rsidRDefault="00B834E1" w:rsidP="00A72AB5">
            <w:pPr>
              <w:keepNext/>
              <w:keepLines/>
              <w:spacing w:after="0"/>
              <w:ind w:left="360"/>
              <w:jc w:val="left"/>
              <w:rPr>
                <w:szCs w:val="18"/>
              </w:rPr>
            </w:pPr>
            <w:r w:rsidRPr="008A5FE3">
              <w:rPr>
                <w:szCs w:val="18"/>
              </w:rPr>
              <w:t>and</w:t>
            </w:r>
          </w:p>
          <w:p w14:paraId="450F408F" w14:textId="77777777" w:rsidR="00E256C9" w:rsidRPr="008A5FE3" w:rsidRDefault="00E256C9" w:rsidP="008138DA">
            <w:pPr>
              <w:keepNext/>
              <w:keepLines/>
              <w:numPr>
                <w:ilvl w:val="0"/>
                <w:numId w:val="103"/>
              </w:numPr>
              <w:spacing w:after="0"/>
              <w:jc w:val="left"/>
              <w:rPr>
                <w:szCs w:val="18"/>
              </w:rPr>
            </w:pPr>
            <w:r w:rsidRPr="008A5FE3">
              <w:rPr>
                <w:szCs w:val="18"/>
              </w:rPr>
              <w:t>If the [</w:t>
            </w:r>
            <w:r w:rsidRPr="008A5FE3">
              <w:rPr>
                <w:b/>
                <w:szCs w:val="18"/>
              </w:rPr>
              <w:t>Period</w:t>
            </w:r>
            <w:r w:rsidRPr="008A5FE3">
              <w:rPr>
                <w:szCs w:val="18"/>
              </w:rPr>
              <w:t>] is provided, where:</w:t>
            </w:r>
          </w:p>
          <w:p w14:paraId="752C8131" w14:textId="77777777" w:rsidR="00E256C9" w:rsidRPr="008A5FE3" w:rsidRDefault="00E256C9" w:rsidP="008138DA">
            <w:pPr>
              <w:keepNext/>
              <w:keepLines/>
              <w:numPr>
                <w:ilvl w:val="1"/>
                <w:numId w:val="103"/>
              </w:numPr>
              <w:spacing w:after="0"/>
              <w:jc w:val="left"/>
              <w:rPr>
                <w:szCs w:val="18"/>
              </w:rPr>
            </w:pPr>
            <w:r w:rsidRPr="008A5FE3">
              <w:rPr>
                <w:szCs w:val="18"/>
              </w:rPr>
              <w:t>the Period attribute of the “VAT Return” entity = [</w:t>
            </w:r>
            <w:r w:rsidRPr="008A5FE3">
              <w:rPr>
                <w:b/>
                <w:szCs w:val="18"/>
              </w:rPr>
              <w:t>Period</w:t>
            </w:r>
            <w:r w:rsidRPr="008A5FE3">
              <w:rPr>
                <w:szCs w:val="18"/>
              </w:rPr>
              <w:t>];</w:t>
            </w:r>
          </w:p>
          <w:p w14:paraId="47652D6F" w14:textId="77777777" w:rsidR="00E256C9" w:rsidRPr="008A5FE3" w:rsidRDefault="00E256C9" w:rsidP="00A72AB5">
            <w:pPr>
              <w:keepNext/>
              <w:keepLines/>
              <w:spacing w:after="0"/>
              <w:ind w:left="1080"/>
              <w:jc w:val="left"/>
              <w:rPr>
                <w:szCs w:val="18"/>
              </w:rPr>
            </w:pPr>
            <w:r w:rsidRPr="008A5FE3">
              <w:rPr>
                <w:szCs w:val="18"/>
              </w:rPr>
              <w:t>or</w:t>
            </w:r>
          </w:p>
          <w:p w14:paraId="6312EEF7" w14:textId="4357D1D7" w:rsidR="00B834E1" w:rsidRPr="008A5FE3" w:rsidRDefault="00E256C9" w:rsidP="008138DA">
            <w:pPr>
              <w:keepNext/>
              <w:keepLines/>
              <w:numPr>
                <w:ilvl w:val="1"/>
                <w:numId w:val="103"/>
              </w:numPr>
              <w:spacing w:after="0"/>
              <w:jc w:val="left"/>
              <w:rPr>
                <w:szCs w:val="18"/>
              </w:rPr>
            </w:pPr>
            <w:r w:rsidRPr="008A5FE3">
              <w:rPr>
                <w:szCs w:val="18"/>
              </w:rPr>
              <w:t>the Period attribute of the "VAT Return Correction" entity = [</w:t>
            </w:r>
            <w:r w:rsidRPr="008A5FE3">
              <w:rPr>
                <w:b/>
                <w:szCs w:val="18"/>
              </w:rPr>
              <w:t>Period</w:t>
            </w:r>
            <w:r w:rsidRPr="008A5FE3">
              <w:rPr>
                <w:szCs w:val="18"/>
              </w:rPr>
              <w:t>].</w:t>
            </w:r>
          </w:p>
          <w:p w14:paraId="6866651A" w14:textId="77777777" w:rsidR="00B834E1" w:rsidRPr="008A5FE3" w:rsidRDefault="00B834E1" w:rsidP="00A72AB5">
            <w:pPr>
              <w:keepNext/>
              <w:keepLines/>
              <w:spacing w:after="0"/>
              <w:ind w:left="360"/>
              <w:jc w:val="left"/>
              <w:rPr>
                <w:szCs w:val="18"/>
              </w:rPr>
            </w:pPr>
            <w:r w:rsidRPr="008A5FE3">
              <w:rPr>
                <w:szCs w:val="18"/>
              </w:rPr>
              <w:t>and</w:t>
            </w:r>
          </w:p>
          <w:p w14:paraId="593AC5C5" w14:textId="77777777" w:rsidR="00CC05F4" w:rsidRDefault="00B834E1" w:rsidP="008138DA">
            <w:pPr>
              <w:keepNext/>
              <w:keepLines/>
              <w:numPr>
                <w:ilvl w:val="0"/>
                <w:numId w:val="103"/>
              </w:numPr>
              <w:spacing w:after="0"/>
              <w:jc w:val="left"/>
              <w:rPr>
                <w:szCs w:val="18"/>
              </w:rPr>
            </w:pPr>
            <w:r w:rsidRPr="008A5FE3">
              <w:rPr>
                <w:szCs w:val="18"/>
              </w:rPr>
              <w:t>If the [</w:t>
            </w:r>
            <w:r w:rsidRPr="008A5FE3">
              <w:rPr>
                <w:b/>
                <w:szCs w:val="18"/>
              </w:rPr>
              <w:t>Country</w:t>
            </w:r>
            <w:r w:rsidRPr="008A5FE3">
              <w:rPr>
                <w:szCs w:val="18"/>
              </w:rPr>
              <w:t>] attribute is provided, where</w:t>
            </w:r>
            <w:r w:rsidR="00CC05F4">
              <w:rPr>
                <w:szCs w:val="18"/>
              </w:rPr>
              <w:t>:</w:t>
            </w:r>
          </w:p>
          <w:p w14:paraId="3B417B73" w14:textId="3E197933" w:rsidR="00B834E1" w:rsidRDefault="00B834E1" w:rsidP="008138DA">
            <w:pPr>
              <w:keepNext/>
              <w:keepLines/>
              <w:numPr>
                <w:ilvl w:val="1"/>
                <w:numId w:val="103"/>
              </w:numPr>
              <w:spacing w:after="0"/>
              <w:jc w:val="left"/>
              <w:rPr>
                <w:szCs w:val="18"/>
              </w:rPr>
            </w:pPr>
            <w:r w:rsidRPr="008A5FE3">
              <w:rPr>
                <w:szCs w:val="18"/>
              </w:rPr>
              <w:t>the MSCON attribute of the “VAT Return MSCON” entity = [</w:t>
            </w:r>
            <w:r w:rsidRPr="008A5FE3">
              <w:rPr>
                <w:b/>
                <w:szCs w:val="18"/>
              </w:rPr>
              <w:t>Country</w:t>
            </w:r>
            <w:r w:rsidRPr="008A5FE3">
              <w:rPr>
                <w:szCs w:val="18"/>
              </w:rPr>
              <w:t>]</w:t>
            </w:r>
            <w:r w:rsidR="00CC05F4">
              <w:rPr>
                <w:szCs w:val="18"/>
              </w:rPr>
              <w:t>;</w:t>
            </w:r>
          </w:p>
          <w:p w14:paraId="6AF3A616" w14:textId="2AC5F5D8" w:rsidR="00CC05F4" w:rsidRDefault="00CC05F4" w:rsidP="00CC05F4">
            <w:pPr>
              <w:keepNext/>
              <w:keepLines/>
              <w:spacing w:after="0"/>
              <w:ind w:left="1080"/>
              <w:jc w:val="left"/>
              <w:rPr>
                <w:szCs w:val="18"/>
              </w:rPr>
            </w:pPr>
            <w:r>
              <w:rPr>
                <w:szCs w:val="18"/>
              </w:rPr>
              <w:t>or</w:t>
            </w:r>
          </w:p>
          <w:p w14:paraId="56D0EBA1" w14:textId="27F15F43" w:rsidR="00CC05F4" w:rsidRDefault="00CC05F4" w:rsidP="008138DA">
            <w:pPr>
              <w:keepNext/>
              <w:keepLines/>
              <w:numPr>
                <w:ilvl w:val="1"/>
                <w:numId w:val="103"/>
              </w:numPr>
              <w:spacing w:after="0"/>
              <w:jc w:val="left"/>
              <w:rPr>
                <w:szCs w:val="18"/>
              </w:rPr>
            </w:pPr>
            <w:r w:rsidRPr="00CC05F4">
              <w:rPr>
                <w:szCs w:val="18"/>
              </w:rPr>
              <w:t xml:space="preserve">the MSCON attribute of the “VAT Return </w:t>
            </w:r>
            <w:r>
              <w:rPr>
                <w:szCs w:val="18"/>
              </w:rPr>
              <w:t>Correction</w:t>
            </w:r>
            <w:r w:rsidRPr="00CC05F4">
              <w:rPr>
                <w:szCs w:val="18"/>
              </w:rPr>
              <w:t>” entity = [</w:t>
            </w:r>
            <w:r w:rsidRPr="00CC05F4">
              <w:rPr>
                <w:b/>
                <w:szCs w:val="18"/>
              </w:rPr>
              <w:t>Country</w:t>
            </w:r>
            <w:r w:rsidRPr="00CC05F4">
              <w:rPr>
                <w:szCs w:val="18"/>
              </w:rPr>
              <w:t>]</w:t>
            </w:r>
            <w:r>
              <w:rPr>
                <w:szCs w:val="18"/>
              </w:rPr>
              <w:t>.</w:t>
            </w:r>
          </w:p>
          <w:p w14:paraId="7D1BEF9D" w14:textId="77777777" w:rsidR="00992C71" w:rsidRDefault="00992C71" w:rsidP="0038273E">
            <w:pPr>
              <w:keepNext/>
              <w:keepLines/>
              <w:spacing w:after="0"/>
              <w:jc w:val="left"/>
              <w:rPr>
                <w:szCs w:val="18"/>
              </w:rPr>
            </w:pPr>
          </w:p>
          <w:p w14:paraId="63380CFC" w14:textId="172EE535" w:rsidR="0038273E" w:rsidRDefault="0038273E" w:rsidP="0038273E">
            <w:pPr>
              <w:keepNext/>
              <w:keepLines/>
              <w:spacing w:after="0"/>
              <w:jc w:val="left"/>
              <w:rPr>
                <w:szCs w:val="18"/>
              </w:rPr>
            </w:pPr>
            <w:r w:rsidRPr="0038273E">
              <w:rPr>
                <w:szCs w:val="18"/>
              </w:rPr>
              <w:t xml:space="preserve">Only </w:t>
            </w:r>
            <w:r>
              <w:rPr>
                <w:szCs w:val="18"/>
              </w:rPr>
              <w:t xml:space="preserve">the </w:t>
            </w:r>
            <w:r w:rsidRPr="0038273E">
              <w:rPr>
                <w:szCs w:val="18"/>
              </w:rPr>
              <w:t xml:space="preserve">[Identification Number of Intermediary] parameter is provided: </w:t>
            </w:r>
          </w:p>
          <w:p w14:paraId="78570C1D" w14:textId="77777777" w:rsidR="0038273E" w:rsidRPr="008A5FE3" w:rsidRDefault="0038273E" w:rsidP="0038273E">
            <w:pPr>
              <w:keepNext/>
              <w:keepLines/>
              <w:spacing w:after="0"/>
              <w:jc w:val="left"/>
              <w:rPr>
                <w:szCs w:val="18"/>
              </w:rPr>
            </w:pPr>
            <w:r w:rsidRPr="008A5FE3">
              <w:rPr>
                <w:szCs w:val="18"/>
              </w:rPr>
              <w:t>Extract all records from “NETP”, “Intermediary”,” VAT Return”, ”MSID Supply Goods” , “VAT Return Correction”:</w:t>
            </w:r>
          </w:p>
          <w:p w14:paraId="3E78BC4E" w14:textId="6FBB85B4" w:rsidR="0038273E" w:rsidRPr="008A5FE3" w:rsidRDefault="0038273E" w:rsidP="008138DA">
            <w:pPr>
              <w:keepNext/>
              <w:keepLines/>
              <w:numPr>
                <w:ilvl w:val="0"/>
                <w:numId w:val="274"/>
              </w:numPr>
              <w:spacing w:after="0"/>
              <w:jc w:val="left"/>
              <w:rPr>
                <w:szCs w:val="18"/>
              </w:rPr>
            </w:pPr>
            <w:r w:rsidRPr="008A5FE3">
              <w:rPr>
                <w:szCs w:val="18"/>
              </w:rPr>
              <w:t xml:space="preserve">Where </w:t>
            </w:r>
            <w:r w:rsidRPr="0038273E">
              <w:rPr>
                <w:szCs w:val="18"/>
              </w:rPr>
              <w:t xml:space="preserve">the Intermediary Number attribute of the “Intermediary” entity = </w:t>
            </w:r>
            <w:r w:rsidRPr="0038273E">
              <w:rPr>
                <w:b/>
                <w:bCs/>
                <w:szCs w:val="18"/>
              </w:rPr>
              <w:t>[Identification Number of Intermediary]</w:t>
            </w:r>
            <w:r w:rsidRPr="0038273E">
              <w:rPr>
                <w:szCs w:val="18"/>
              </w:rPr>
              <w:t>;</w:t>
            </w:r>
          </w:p>
          <w:p w14:paraId="38DCDB45" w14:textId="77777777" w:rsidR="0038273E" w:rsidRPr="008A5FE3" w:rsidRDefault="0038273E" w:rsidP="0038273E">
            <w:pPr>
              <w:keepNext/>
              <w:keepLines/>
              <w:spacing w:after="0"/>
              <w:ind w:left="360"/>
              <w:jc w:val="left"/>
              <w:rPr>
                <w:szCs w:val="18"/>
              </w:rPr>
            </w:pPr>
            <w:r w:rsidRPr="008A5FE3">
              <w:rPr>
                <w:szCs w:val="18"/>
              </w:rPr>
              <w:t>and</w:t>
            </w:r>
          </w:p>
          <w:p w14:paraId="7D2CE044" w14:textId="77777777" w:rsidR="0038273E" w:rsidRPr="008A5FE3" w:rsidRDefault="0038273E" w:rsidP="008138DA">
            <w:pPr>
              <w:keepNext/>
              <w:keepLines/>
              <w:numPr>
                <w:ilvl w:val="0"/>
                <w:numId w:val="274"/>
              </w:numPr>
              <w:spacing w:after="0"/>
              <w:jc w:val="left"/>
              <w:rPr>
                <w:szCs w:val="18"/>
              </w:rPr>
            </w:pPr>
            <w:r w:rsidRPr="008A5FE3">
              <w:rPr>
                <w:szCs w:val="18"/>
              </w:rPr>
              <w:t>If the [</w:t>
            </w:r>
            <w:r w:rsidRPr="008A5FE3">
              <w:rPr>
                <w:b/>
                <w:szCs w:val="18"/>
              </w:rPr>
              <w:t>VAT Return Reference</w:t>
            </w:r>
            <w:r w:rsidRPr="008A5FE3">
              <w:rPr>
                <w:szCs w:val="18"/>
              </w:rPr>
              <w:t>] is provided, where the VAT Return Reference attribute of the “VAT Return” entity = [</w:t>
            </w:r>
            <w:r w:rsidRPr="008A5FE3">
              <w:rPr>
                <w:b/>
                <w:szCs w:val="18"/>
              </w:rPr>
              <w:t>VAT Return Reference</w:t>
            </w:r>
            <w:r w:rsidRPr="008A5FE3">
              <w:rPr>
                <w:szCs w:val="18"/>
              </w:rPr>
              <w:t>];</w:t>
            </w:r>
          </w:p>
          <w:p w14:paraId="3DA47987" w14:textId="77777777" w:rsidR="0038273E" w:rsidRPr="008A5FE3" w:rsidRDefault="0038273E" w:rsidP="0038273E">
            <w:pPr>
              <w:keepNext/>
              <w:keepLines/>
              <w:spacing w:after="0"/>
              <w:ind w:left="360"/>
              <w:jc w:val="left"/>
              <w:rPr>
                <w:szCs w:val="18"/>
              </w:rPr>
            </w:pPr>
            <w:r w:rsidRPr="008A5FE3">
              <w:rPr>
                <w:szCs w:val="18"/>
              </w:rPr>
              <w:t>and</w:t>
            </w:r>
          </w:p>
          <w:p w14:paraId="69D70E60" w14:textId="77777777" w:rsidR="0038273E" w:rsidRPr="008A5FE3" w:rsidRDefault="0038273E" w:rsidP="008138DA">
            <w:pPr>
              <w:keepNext/>
              <w:keepLines/>
              <w:numPr>
                <w:ilvl w:val="0"/>
                <w:numId w:val="274"/>
              </w:numPr>
              <w:spacing w:after="0"/>
              <w:jc w:val="left"/>
              <w:rPr>
                <w:szCs w:val="18"/>
              </w:rPr>
            </w:pPr>
            <w:r w:rsidRPr="008A5FE3">
              <w:rPr>
                <w:szCs w:val="18"/>
              </w:rPr>
              <w:t>If the [</w:t>
            </w:r>
            <w:r w:rsidRPr="008A5FE3">
              <w:rPr>
                <w:b/>
                <w:szCs w:val="18"/>
              </w:rPr>
              <w:t>Period</w:t>
            </w:r>
            <w:r w:rsidRPr="008A5FE3">
              <w:rPr>
                <w:szCs w:val="18"/>
              </w:rPr>
              <w:t>] is provided, where:</w:t>
            </w:r>
          </w:p>
          <w:p w14:paraId="7A4F6D03" w14:textId="77777777" w:rsidR="0038273E" w:rsidRPr="008A5FE3" w:rsidRDefault="0038273E" w:rsidP="008138DA">
            <w:pPr>
              <w:keepNext/>
              <w:keepLines/>
              <w:numPr>
                <w:ilvl w:val="1"/>
                <w:numId w:val="274"/>
              </w:numPr>
              <w:spacing w:after="0"/>
              <w:jc w:val="left"/>
              <w:rPr>
                <w:szCs w:val="18"/>
              </w:rPr>
            </w:pPr>
            <w:r w:rsidRPr="008A5FE3">
              <w:rPr>
                <w:szCs w:val="18"/>
              </w:rPr>
              <w:t>the Period attribute of the “VAT Return” entity = [</w:t>
            </w:r>
            <w:r w:rsidRPr="008A5FE3">
              <w:rPr>
                <w:b/>
                <w:szCs w:val="18"/>
              </w:rPr>
              <w:t>Period</w:t>
            </w:r>
            <w:r w:rsidRPr="008A5FE3">
              <w:rPr>
                <w:szCs w:val="18"/>
              </w:rPr>
              <w:t>];</w:t>
            </w:r>
          </w:p>
          <w:p w14:paraId="5415FAC2" w14:textId="77777777" w:rsidR="0038273E" w:rsidRPr="008A5FE3" w:rsidRDefault="0038273E" w:rsidP="0038273E">
            <w:pPr>
              <w:keepNext/>
              <w:keepLines/>
              <w:spacing w:after="0"/>
              <w:ind w:left="1080"/>
              <w:jc w:val="left"/>
              <w:rPr>
                <w:szCs w:val="18"/>
              </w:rPr>
            </w:pPr>
            <w:r w:rsidRPr="008A5FE3">
              <w:rPr>
                <w:szCs w:val="18"/>
              </w:rPr>
              <w:t>or</w:t>
            </w:r>
          </w:p>
          <w:p w14:paraId="6A41C941" w14:textId="77777777" w:rsidR="0038273E" w:rsidRPr="008A5FE3" w:rsidRDefault="0038273E" w:rsidP="008138DA">
            <w:pPr>
              <w:keepNext/>
              <w:keepLines/>
              <w:numPr>
                <w:ilvl w:val="1"/>
                <w:numId w:val="274"/>
              </w:numPr>
              <w:spacing w:after="0"/>
              <w:jc w:val="left"/>
              <w:rPr>
                <w:szCs w:val="18"/>
              </w:rPr>
            </w:pPr>
            <w:r w:rsidRPr="008A5FE3">
              <w:rPr>
                <w:szCs w:val="18"/>
              </w:rPr>
              <w:t>the Period attribute of the "VAT Return Correction" entity = [</w:t>
            </w:r>
            <w:r w:rsidRPr="008A5FE3">
              <w:rPr>
                <w:b/>
                <w:szCs w:val="18"/>
              </w:rPr>
              <w:t>Period</w:t>
            </w:r>
            <w:r w:rsidRPr="008A5FE3">
              <w:rPr>
                <w:szCs w:val="18"/>
              </w:rPr>
              <w:t>].</w:t>
            </w:r>
          </w:p>
          <w:p w14:paraId="78D2A837" w14:textId="77777777" w:rsidR="0038273E" w:rsidRPr="008A5FE3" w:rsidRDefault="0038273E" w:rsidP="0038273E">
            <w:pPr>
              <w:keepNext/>
              <w:keepLines/>
              <w:spacing w:after="0"/>
              <w:ind w:left="360"/>
              <w:jc w:val="left"/>
              <w:rPr>
                <w:szCs w:val="18"/>
              </w:rPr>
            </w:pPr>
            <w:r w:rsidRPr="008A5FE3">
              <w:rPr>
                <w:szCs w:val="18"/>
              </w:rPr>
              <w:t>and</w:t>
            </w:r>
          </w:p>
          <w:p w14:paraId="448C2B82" w14:textId="77777777" w:rsidR="0038273E" w:rsidRDefault="0038273E" w:rsidP="008138DA">
            <w:pPr>
              <w:keepNext/>
              <w:keepLines/>
              <w:numPr>
                <w:ilvl w:val="0"/>
                <w:numId w:val="274"/>
              </w:numPr>
              <w:spacing w:after="0"/>
              <w:jc w:val="left"/>
              <w:rPr>
                <w:szCs w:val="18"/>
              </w:rPr>
            </w:pPr>
            <w:r w:rsidRPr="008A5FE3">
              <w:rPr>
                <w:szCs w:val="18"/>
              </w:rPr>
              <w:t>If the [</w:t>
            </w:r>
            <w:r w:rsidRPr="008A5FE3">
              <w:rPr>
                <w:b/>
                <w:szCs w:val="18"/>
              </w:rPr>
              <w:t>Country</w:t>
            </w:r>
            <w:r w:rsidRPr="008A5FE3">
              <w:rPr>
                <w:szCs w:val="18"/>
              </w:rPr>
              <w:t>] attribute is provided, where</w:t>
            </w:r>
            <w:r>
              <w:rPr>
                <w:szCs w:val="18"/>
              </w:rPr>
              <w:t>:</w:t>
            </w:r>
          </w:p>
          <w:p w14:paraId="506DF8DC" w14:textId="77777777" w:rsidR="0038273E" w:rsidRDefault="0038273E" w:rsidP="008138DA">
            <w:pPr>
              <w:keepNext/>
              <w:keepLines/>
              <w:numPr>
                <w:ilvl w:val="1"/>
                <w:numId w:val="274"/>
              </w:numPr>
              <w:spacing w:after="0"/>
              <w:jc w:val="left"/>
              <w:rPr>
                <w:szCs w:val="18"/>
              </w:rPr>
            </w:pPr>
            <w:r w:rsidRPr="008A5FE3">
              <w:rPr>
                <w:szCs w:val="18"/>
              </w:rPr>
              <w:t>the MSCON attribute of the “VAT Return MSCON” entity = [</w:t>
            </w:r>
            <w:r w:rsidRPr="008A5FE3">
              <w:rPr>
                <w:b/>
                <w:szCs w:val="18"/>
              </w:rPr>
              <w:t>Country</w:t>
            </w:r>
            <w:r w:rsidRPr="008A5FE3">
              <w:rPr>
                <w:szCs w:val="18"/>
              </w:rPr>
              <w:t>]</w:t>
            </w:r>
            <w:r>
              <w:rPr>
                <w:szCs w:val="18"/>
              </w:rPr>
              <w:t>;</w:t>
            </w:r>
          </w:p>
          <w:p w14:paraId="25F0F993" w14:textId="77777777" w:rsidR="0038273E" w:rsidRDefault="0038273E" w:rsidP="0038273E">
            <w:pPr>
              <w:keepNext/>
              <w:keepLines/>
              <w:spacing w:after="0"/>
              <w:ind w:left="1080"/>
              <w:jc w:val="left"/>
              <w:rPr>
                <w:szCs w:val="18"/>
              </w:rPr>
            </w:pPr>
            <w:r>
              <w:rPr>
                <w:szCs w:val="18"/>
              </w:rPr>
              <w:t>or</w:t>
            </w:r>
          </w:p>
          <w:p w14:paraId="28A3343A" w14:textId="77777777" w:rsidR="0038273E" w:rsidRDefault="0038273E" w:rsidP="008138DA">
            <w:pPr>
              <w:keepNext/>
              <w:keepLines/>
              <w:numPr>
                <w:ilvl w:val="1"/>
                <w:numId w:val="274"/>
              </w:numPr>
              <w:spacing w:after="0"/>
              <w:jc w:val="left"/>
              <w:rPr>
                <w:szCs w:val="18"/>
              </w:rPr>
            </w:pPr>
            <w:r w:rsidRPr="00CC05F4">
              <w:rPr>
                <w:szCs w:val="18"/>
              </w:rPr>
              <w:t xml:space="preserve">the MSCON attribute of the “VAT Return </w:t>
            </w:r>
            <w:r>
              <w:rPr>
                <w:szCs w:val="18"/>
              </w:rPr>
              <w:t>Correction</w:t>
            </w:r>
            <w:r w:rsidRPr="00CC05F4">
              <w:rPr>
                <w:szCs w:val="18"/>
              </w:rPr>
              <w:t>” entity = [</w:t>
            </w:r>
            <w:r w:rsidRPr="00CC05F4">
              <w:rPr>
                <w:b/>
                <w:szCs w:val="18"/>
              </w:rPr>
              <w:t>Country</w:t>
            </w:r>
            <w:r w:rsidRPr="00CC05F4">
              <w:rPr>
                <w:szCs w:val="18"/>
              </w:rPr>
              <w:t>]</w:t>
            </w:r>
            <w:r>
              <w:rPr>
                <w:szCs w:val="18"/>
              </w:rPr>
              <w:t>.</w:t>
            </w:r>
          </w:p>
          <w:p w14:paraId="4A970142" w14:textId="77777777" w:rsidR="00992C71" w:rsidRDefault="00992C71" w:rsidP="0038273E">
            <w:pPr>
              <w:keepNext/>
              <w:keepLines/>
              <w:spacing w:after="0"/>
              <w:jc w:val="left"/>
              <w:rPr>
                <w:szCs w:val="18"/>
              </w:rPr>
            </w:pPr>
          </w:p>
          <w:p w14:paraId="57176CC3" w14:textId="027E73FE" w:rsidR="00992C71" w:rsidRDefault="00992C71" w:rsidP="0038273E">
            <w:pPr>
              <w:keepNext/>
              <w:keepLines/>
              <w:spacing w:after="0"/>
              <w:jc w:val="left"/>
              <w:rPr>
                <w:szCs w:val="18"/>
              </w:rPr>
            </w:pPr>
            <w:r w:rsidRPr="00992C71">
              <w:rPr>
                <w:szCs w:val="18"/>
              </w:rPr>
              <w:t>Both the [VAT Identification Number] and [Identification Number of Intermediary] parameters are provided:</w:t>
            </w:r>
          </w:p>
          <w:p w14:paraId="689B25B7" w14:textId="60E54866" w:rsidR="0038273E" w:rsidRPr="008A5FE3" w:rsidRDefault="0038273E" w:rsidP="0038273E">
            <w:pPr>
              <w:keepNext/>
              <w:keepLines/>
              <w:spacing w:after="0"/>
              <w:jc w:val="left"/>
              <w:rPr>
                <w:szCs w:val="18"/>
              </w:rPr>
            </w:pPr>
            <w:r w:rsidRPr="008A5FE3">
              <w:rPr>
                <w:szCs w:val="18"/>
              </w:rPr>
              <w:t>Extract all records from “NETP”, “Intermediary”,” VAT Return”, ”MSID Supply Goods” , “VAT Return Correction”:</w:t>
            </w:r>
          </w:p>
          <w:p w14:paraId="2302D3CB" w14:textId="1700C497" w:rsidR="0038273E" w:rsidRPr="008A5FE3" w:rsidRDefault="0038273E" w:rsidP="008138DA">
            <w:pPr>
              <w:keepNext/>
              <w:keepLines/>
              <w:numPr>
                <w:ilvl w:val="0"/>
                <w:numId w:val="275"/>
              </w:numPr>
              <w:spacing w:after="0"/>
              <w:jc w:val="left"/>
              <w:rPr>
                <w:szCs w:val="18"/>
              </w:rPr>
            </w:pPr>
            <w:r w:rsidRPr="008A5FE3">
              <w:rPr>
                <w:szCs w:val="18"/>
              </w:rPr>
              <w:t>Where the VAT Identification Number attribute of the “NETP” entity = [</w:t>
            </w:r>
            <w:r w:rsidRPr="008A5FE3">
              <w:rPr>
                <w:b/>
                <w:szCs w:val="18"/>
              </w:rPr>
              <w:t>VAT Identification Number</w:t>
            </w:r>
            <w:r w:rsidRPr="008A5FE3">
              <w:rPr>
                <w:szCs w:val="18"/>
              </w:rPr>
              <w:t>]</w:t>
            </w:r>
            <w:r w:rsidR="00992C71">
              <w:rPr>
                <w:szCs w:val="18"/>
              </w:rPr>
              <w:t xml:space="preserve"> </w:t>
            </w:r>
            <w:r w:rsidR="00992C71" w:rsidRPr="00992C71">
              <w:rPr>
                <w:szCs w:val="18"/>
              </w:rPr>
              <w:t xml:space="preserve">and the Intermediary Number attribute of the “Intermediary” entity = </w:t>
            </w:r>
            <w:r w:rsidR="00992C71" w:rsidRPr="00992C71">
              <w:rPr>
                <w:b/>
                <w:bCs/>
                <w:szCs w:val="18"/>
              </w:rPr>
              <w:t>[Identification Number of Intermediary]</w:t>
            </w:r>
            <w:r w:rsidRPr="008A5FE3">
              <w:rPr>
                <w:szCs w:val="18"/>
              </w:rPr>
              <w:t>;</w:t>
            </w:r>
          </w:p>
          <w:p w14:paraId="3E83E551" w14:textId="77777777" w:rsidR="0038273E" w:rsidRPr="008A5FE3" w:rsidRDefault="0038273E" w:rsidP="0038273E">
            <w:pPr>
              <w:keepNext/>
              <w:keepLines/>
              <w:spacing w:after="0"/>
              <w:ind w:left="360"/>
              <w:jc w:val="left"/>
              <w:rPr>
                <w:szCs w:val="18"/>
              </w:rPr>
            </w:pPr>
            <w:r w:rsidRPr="008A5FE3">
              <w:rPr>
                <w:szCs w:val="18"/>
              </w:rPr>
              <w:t>and</w:t>
            </w:r>
          </w:p>
          <w:p w14:paraId="674DA6DC" w14:textId="77777777" w:rsidR="0038273E" w:rsidRPr="008A5FE3" w:rsidRDefault="0038273E" w:rsidP="008138DA">
            <w:pPr>
              <w:keepNext/>
              <w:keepLines/>
              <w:numPr>
                <w:ilvl w:val="0"/>
                <w:numId w:val="275"/>
              </w:numPr>
              <w:spacing w:after="0"/>
              <w:jc w:val="left"/>
              <w:rPr>
                <w:szCs w:val="18"/>
              </w:rPr>
            </w:pPr>
            <w:r w:rsidRPr="008A5FE3">
              <w:rPr>
                <w:szCs w:val="18"/>
              </w:rPr>
              <w:t>If the [</w:t>
            </w:r>
            <w:r w:rsidRPr="008A5FE3">
              <w:rPr>
                <w:b/>
                <w:szCs w:val="18"/>
              </w:rPr>
              <w:t>VAT Return Reference</w:t>
            </w:r>
            <w:r w:rsidRPr="008A5FE3">
              <w:rPr>
                <w:szCs w:val="18"/>
              </w:rPr>
              <w:t>] is provided, where the VAT Return Reference attribute of the “VAT Return” entity = [</w:t>
            </w:r>
            <w:r w:rsidRPr="008A5FE3">
              <w:rPr>
                <w:b/>
                <w:szCs w:val="18"/>
              </w:rPr>
              <w:t>VAT Return Reference</w:t>
            </w:r>
            <w:r w:rsidRPr="008A5FE3">
              <w:rPr>
                <w:szCs w:val="18"/>
              </w:rPr>
              <w:t>];</w:t>
            </w:r>
          </w:p>
          <w:p w14:paraId="29073471" w14:textId="77777777" w:rsidR="0038273E" w:rsidRPr="008A5FE3" w:rsidRDefault="0038273E" w:rsidP="0038273E">
            <w:pPr>
              <w:keepNext/>
              <w:keepLines/>
              <w:spacing w:after="0"/>
              <w:ind w:left="360"/>
              <w:jc w:val="left"/>
              <w:rPr>
                <w:szCs w:val="18"/>
              </w:rPr>
            </w:pPr>
            <w:r w:rsidRPr="008A5FE3">
              <w:rPr>
                <w:szCs w:val="18"/>
              </w:rPr>
              <w:t>and</w:t>
            </w:r>
          </w:p>
          <w:p w14:paraId="1473A9D2" w14:textId="77777777" w:rsidR="0038273E" w:rsidRPr="008A5FE3" w:rsidRDefault="0038273E" w:rsidP="008138DA">
            <w:pPr>
              <w:keepNext/>
              <w:keepLines/>
              <w:numPr>
                <w:ilvl w:val="0"/>
                <w:numId w:val="275"/>
              </w:numPr>
              <w:spacing w:after="0"/>
              <w:jc w:val="left"/>
              <w:rPr>
                <w:szCs w:val="18"/>
              </w:rPr>
            </w:pPr>
            <w:r w:rsidRPr="008A5FE3">
              <w:rPr>
                <w:szCs w:val="18"/>
              </w:rPr>
              <w:t>If the [</w:t>
            </w:r>
            <w:r w:rsidRPr="008A5FE3">
              <w:rPr>
                <w:b/>
                <w:szCs w:val="18"/>
              </w:rPr>
              <w:t>Period</w:t>
            </w:r>
            <w:r w:rsidRPr="008A5FE3">
              <w:rPr>
                <w:szCs w:val="18"/>
              </w:rPr>
              <w:t>] is provided, where:</w:t>
            </w:r>
          </w:p>
          <w:p w14:paraId="34469DCE" w14:textId="77777777" w:rsidR="0038273E" w:rsidRPr="008A5FE3" w:rsidRDefault="0038273E" w:rsidP="008138DA">
            <w:pPr>
              <w:keepNext/>
              <w:keepLines/>
              <w:numPr>
                <w:ilvl w:val="1"/>
                <w:numId w:val="275"/>
              </w:numPr>
              <w:spacing w:after="0"/>
              <w:jc w:val="left"/>
              <w:rPr>
                <w:szCs w:val="18"/>
              </w:rPr>
            </w:pPr>
            <w:r w:rsidRPr="008A5FE3">
              <w:rPr>
                <w:szCs w:val="18"/>
              </w:rPr>
              <w:t>the Period attribute of the “VAT Return” entity = [</w:t>
            </w:r>
            <w:r w:rsidRPr="008A5FE3">
              <w:rPr>
                <w:b/>
                <w:szCs w:val="18"/>
              </w:rPr>
              <w:t>Period</w:t>
            </w:r>
            <w:r w:rsidRPr="008A5FE3">
              <w:rPr>
                <w:szCs w:val="18"/>
              </w:rPr>
              <w:t>];</w:t>
            </w:r>
          </w:p>
          <w:p w14:paraId="1420AA60" w14:textId="77777777" w:rsidR="0038273E" w:rsidRPr="008A5FE3" w:rsidRDefault="0038273E" w:rsidP="0038273E">
            <w:pPr>
              <w:keepNext/>
              <w:keepLines/>
              <w:spacing w:after="0"/>
              <w:ind w:left="1080"/>
              <w:jc w:val="left"/>
              <w:rPr>
                <w:szCs w:val="18"/>
              </w:rPr>
            </w:pPr>
            <w:r w:rsidRPr="008A5FE3">
              <w:rPr>
                <w:szCs w:val="18"/>
              </w:rPr>
              <w:t>or</w:t>
            </w:r>
          </w:p>
          <w:p w14:paraId="4434E3BD" w14:textId="77777777" w:rsidR="0038273E" w:rsidRPr="008A5FE3" w:rsidRDefault="0038273E" w:rsidP="008138DA">
            <w:pPr>
              <w:keepNext/>
              <w:keepLines/>
              <w:numPr>
                <w:ilvl w:val="1"/>
                <w:numId w:val="275"/>
              </w:numPr>
              <w:spacing w:after="0"/>
              <w:jc w:val="left"/>
              <w:rPr>
                <w:szCs w:val="18"/>
              </w:rPr>
            </w:pPr>
            <w:r w:rsidRPr="008A5FE3">
              <w:rPr>
                <w:szCs w:val="18"/>
              </w:rPr>
              <w:t>the Period attribute of the "VAT Return Correction" entity = [</w:t>
            </w:r>
            <w:r w:rsidRPr="008A5FE3">
              <w:rPr>
                <w:b/>
                <w:szCs w:val="18"/>
              </w:rPr>
              <w:t>Period</w:t>
            </w:r>
            <w:r w:rsidRPr="008A5FE3">
              <w:rPr>
                <w:szCs w:val="18"/>
              </w:rPr>
              <w:t>].</w:t>
            </w:r>
          </w:p>
          <w:p w14:paraId="3C11B2B6" w14:textId="77777777" w:rsidR="0038273E" w:rsidRPr="008A5FE3" w:rsidRDefault="0038273E" w:rsidP="0038273E">
            <w:pPr>
              <w:keepNext/>
              <w:keepLines/>
              <w:spacing w:after="0"/>
              <w:ind w:left="360"/>
              <w:jc w:val="left"/>
              <w:rPr>
                <w:szCs w:val="18"/>
              </w:rPr>
            </w:pPr>
            <w:r w:rsidRPr="008A5FE3">
              <w:rPr>
                <w:szCs w:val="18"/>
              </w:rPr>
              <w:t>and</w:t>
            </w:r>
          </w:p>
          <w:p w14:paraId="0E01BCEC" w14:textId="77777777" w:rsidR="0038273E" w:rsidRDefault="0038273E" w:rsidP="008138DA">
            <w:pPr>
              <w:keepNext/>
              <w:keepLines/>
              <w:numPr>
                <w:ilvl w:val="0"/>
                <w:numId w:val="275"/>
              </w:numPr>
              <w:spacing w:after="0"/>
              <w:jc w:val="left"/>
              <w:rPr>
                <w:szCs w:val="18"/>
              </w:rPr>
            </w:pPr>
            <w:r w:rsidRPr="008A5FE3">
              <w:rPr>
                <w:szCs w:val="18"/>
              </w:rPr>
              <w:t>If the [</w:t>
            </w:r>
            <w:r w:rsidRPr="008A5FE3">
              <w:rPr>
                <w:b/>
                <w:szCs w:val="18"/>
              </w:rPr>
              <w:t>Country</w:t>
            </w:r>
            <w:r w:rsidRPr="008A5FE3">
              <w:rPr>
                <w:szCs w:val="18"/>
              </w:rPr>
              <w:t>] attribute is provided, where</w:t>
            </w:r>
            <w:r>
              <w:rPr>
                <w:szCs w:val="18"/>
              </w:rPr>
              <w:t>:</w:t>
            </w:r>
          </w:p>
          <w:p w14:paraId="73B9642D" w14:textId="77777777" w:rsidR="0038273E" w:rsidRDefault="0038273E" w:rsidP="008138DA">
            <w:pPr>
              <w:keepNext/>
              <w:keepLines/>
              <w:numPr>
                <w:ilvl w:val="1"/>
                <w:numId w:val="275"/>
              </w:numPr>
              <w:spacing w:after="0"/>
              <w:jc w:val="left"/>
              <w:rPr>
                <w:szCs w:val="18"/>
              </w:rPr>
            </w:pPr>
            <w:r w:rsidRPr="008A5FE3">
              <w:rPr>
                <w:szCs w:val="18"/>
              </w:rPr>
              <w:t>the MSCON attribute of the “VAT Return MSCON” entity = [</w:t>
            </w:r>
            <w:r w:rsidRPr="008A5FE3">
              <w:rPr>
                <w:b/>
                <w:szCs w:val="18"/>
              </w:rPr>
              <w:t>Country</w:t>
            </w:r>
            <w:r w:rsidRPr="008A5FE3">
              <w:rPr>
                <w:szCs w:val="18"/>
              </w:rPr>
              <w:t>]</w:t>
            </w:r>
            <w:r>
              <w:rPr>
                <w:szCs w:val="18"/>
              </w:rPr>
              <w:t>;</w:t>
            </w:r>
          </w:p>
          <w:p w14:paraId="2A450643" w14:textId="77777777" w:rsidR="0038273E" w:rsidRDefault="0038273E" w:rsidP="0038273E">
            <w:pPr>
              <w:keepNext/>
              <w:keepLines/>
              <w:spacing w:after="0"/>
              <w:ind w:left="1080"/>
              <w:jc w:val="left"/>
              <w:rPr>
                <w:szCs w:val="18"/>
              </w:rPr>
            </w:pPr>
            <w:r>
              <w:rPr>
                <w:szCs w:val="18"/>
              </w:rPr>
              <w:t>or</w:t>
            </w:r>
          </w:p>
          <w:p w14:paraId="350E122E" w14:textId="77777777" w:rsidR="0038273E" w:rsidRDefault="0038273E" w:rsidP="008138DA">
            <w:pPr>
              <w:keepNext/>
              <w:keepLines/>
              <w:numPr>
                <w:ilvl w:val="1"/>
                <w:numId w:val="275"/>
              </w:numPr>
              <w:spacing w:after="0"/>
              <w:jc w:val="left"/>
              <w:rPr>
                <w:szCs w:val="18"/>
              </w:rPr>
            </w:pPr>
            <w:r w:rsidRPr="00CC05F4">
              <w:rPr>
                <w:szCs w:val="18"/>
              </w:rPr>
              <w:t xml:space="preserve">the MSCON attribute of the “VAT Return </w:t>
            </w:r>
            <w:r>
              <w:rPr>
                <w:szCs w:val="18"/>
              </w:rPr>
              <w:t>Correction</w:t>
            </w:r>
            <w:r w:rsidRPr="00CC05F4">
              <w:rPr>
                <w:szCs w:val="18"/>
              </w:rPr>
              <w:t>” entity = [</w:t>
            </w:r>
            <w:r w:rsidRPr="00CC05F4">
              <w:rPr>
                <w:b/>
                <w:szCs w:val="18"/>
              </w:rPr>
              <w:t>Country</w:t>
            </w:r>
            <w:r w:rsidRPr="00CC05F4">
              <w:rPr>
                <w:szCs w:val="18"/>
              </w:rPr>
              <w:t>]</w:t>
            </w:r>
            <w:r>
              <w:rPr>
                <w:szCs w:val="18"/>
              </w:rPr>
              <w:t>.</w:t>
            </w:r>
          </w:p>
          <w:p w14:paraId="29232DEF" w14:textId="77777777" w:rsidR="0038273E" w:rsidRPr="00CC05F4" w:rsidRDefault="0038273E" w:rsidP="0038273E">
            <w:pPr>
              <w:keepNext/>
              <w:keepLines/>
              <w:spacing w:after="0"/>
              <w:jc w:val="left"/>
              <w:rPr>
                <w:szCs w:val="18"/>
              </w:rPr>
            </w:pPr>
          </w:p>
          <w:p w14:paraId="0AECC57A" w14:textId="530BB507" w:rsidR="00B834E1" w:rsidRPr="008A5FE3" w:rsidRDefault="00B834E1" w:rsidP="00A72AB5">
            <w:pPr>
              <w:keepNext/>
              <w:spacing w:after="0"/>
              <w:jc w:val="left"/>
              <w:rPr>
                <w:szCs w:val="18"/>
              </w:rPr>
            </w:pPr>
            <w:r w:rsidRPr="008A5FE3">
              <w:rPr>
                <w:szCs w:val="18"/>
              </w:rPr>
              <w:t>The quer</w:t>
            </w:r>
            <w:r w:rsidR="0038273E">
              <w:rPr>
                <w:szCs w:val="18"/>
              </w:rPr>
              <w:t>ies</w:t>
            </w:r>
            <w:r w:rsidRPr="008A5FE3">
              <w:rPr>
                <w:szCs w:val="18"/>
              </w:rPr>
              <w:t xml:space="preserve"> must take into consideration the possib</w:t>
            </w:r>
            <w:r w:rsidR="007374F1" w:rsidRPr="008A5FE3">
              <w:rPr>
                <w:szCs w:val="18"/>
              </w:rPr>
              <w:t>i</w:t>
            </w:r>
            <w:r w:rsidRPr="008A5FE3">
              <w:rPr>
                <w:szCs w:val="18"/>
              </w:rPr>
              <w:t>lity of a Nil Return, where there are n</w:t>
            </w:r>
            <w:r w:rsidR="00992C71">
              <w:rPr>
                <w:szCs w:val="18"/>
              </w:rPr>
              <w:t xml:space="preserve">either </w:t>
            </w:r>
            <w:r w:rsidRPr="008A5FE3">
              <w:rPr>
                <w:szCs w:val="18"/>
              </w:rPr>
              <w:t>MSID Supply</w:t>
            </w:r>
            <w:r w:rsidR="00BD4828" w:rsidRPr="008A5FE3">
              <w:rPr>
                <w:szCs w:val="18"/>
              </w:rPr>
              <w:t xml:space="preserve"> Goods nor VAT Return corrections</w:t>
            </w:r>
            <w:r w:rsidRPr="008A5FE3">
              <w:rPr>
                <w:szCs w:val="18"/>
              </w:rPr>
              <w:t xml:space="preserve"> associated with the VAT Return.</w:t>
            </w:r>
          </w:p>
        </w:tc>
      </w:tr>
    </w:tbl>
    <w:p w14:paraId="61213B24" w14:textId="1B05B8C5" w:rsidR="00457B08" w:rsidRPr="008A5FE3" w:rsidRDefault="00071096" w:rsidP="00071096">
      <w:pPr>
        <w:pStyle w:val="Antrat"/>
        <w:rPr>
          <w:rFonts w:cs="Arial"/>
          <w:szCs w:val="22"/>
        </w:rPr>
      </w:pPr>
      <w:bookmarkStart w:id="1503" w:name="_Ref321321487"/>
      <w:bookmarkStart w:id="1504" w:name="_Toc105089201"/>
      <w:bookmarkStart w:id="1505" w:name="_Toc20915971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126</w:t>
      </w:r>
      <w:r w:rsidR="00ED0C1A" w:rsidRPr="008A5FE3">
        <w:rPr>
          <w:rFonts w:cs="Arial"/>
          <w:szCs w:val="22"/>
        </w:rPr>
        <w:fldChar w:fldCharType="end"/>
      </w:r>
      <w:bookmarkEnd w:id="1503"/>
      <w:r w:rsidRPr="008A5FE3">
        <w:rPr>
          <w:rFonts w:cs="Arial"/>
          <w:szCs w:val="22"/>
        </w:rPr>
        <w:t>: Logical Data Model - Queries – Request for VAT Return Information</w:t>
      </w:r>
      <w:bookmarkEnd w:id="1504"/>
      <w:bookmarkEnd w:id="1505"/>
    </w:p>
    <w:p w14:paraId="61213B25" w14:textId="77777777" w:rsidR="00071096" w:rsidRPr="008A5FE3" w:rsidRDefault="00071096" w:rsidP="00457B08">
      <w:pPr>
        <w:rPr>
          <w:szCs w:val="28"/>
        </w:rPr>
      </w:pPr>
    </w:p>
    <w:p w14:paraId="61213B26" w14:textId="2302E5F7" w:rsidR="00457B08" w:rsidRPr="008A5FE3" w:rsidRDefault="00457B08" w:rsidP="00457B08">
      <w:pPr>
        <w:rPr>
          <w:rFonts w:cs="Arial"/>
          <w:szCs w:val="22"/>
        </w:rPr>
      </w:pPr>
      <w:r w:rsidRPr="008A5FE3">
        <w:rPr>
          <w:rFonts w:cs="Arial"/>
          <w:szCs w:val="22"/>
        </w:rPr>
        <w:t>Note, for the avoidance of doubt, if the request message is sent with the minimum parameters ([Scheme ID],</w:t>
      </w:r>
      <w:r w:rsidR="002F33FE" w:rsidRPr="008A5FE3">
        <w:rPr>
          <w:rFonts w:cs="Arial"/>
          <w:szCs w:val="22"/>
        </w:rPr>
        <w:t xml:space="preserve"> </w:t>
      </w:r>
      <w:r w:rsidRPr="008A5FE3">
        <w:rPr>
          <w:rFonts w:cs="Arial"/>
          <w:szCs w:val="22"/>
        </w:rPr>
        <w:t>[Type] and [VAT Identification Number]) the MSID must provide all VAT Return information for the NETP</w:t>
      </w:r>
      <w:r w:rsidR="00170B85" w:rsidRPr="008A5FE3">
        <w:rPr>
          <w:rFonts w:cs="Arial"/>
          <w:szCs w:val="22"/>
        </w:rPr>
        <w:t>/Intermediary</w:t>
      </w:r>
      <w:r w:rsidRPr="008A5FE3">
        <w:rPr>
          <w:rFonts w:cs="Arial"/>
          <w:szCs w:val="22"/>
        </w:rPr>
        <w:t xml:space="preserve">, including all periods, all </w:t>
      </w:r>
      <w:r w:rsidR="004D6881" w:rsidRPr="008A5FE3">
        <w:rPr>
          <w:rFonts w:cs="Arial"/>
          <w:szCs w:val="22"/>
        </w:rPr>
        <w:t>versions</w:t>
      </w:r>
      <w:r w:rsidRPr="008A5FE3">
        <w:rPr>
          <w:rFonts w:cs="Arial"/>
          <w:szCs w:val="22"/>
        </w:rPr>
        <w:t>, and all MSCON/MSEST. Additional request parameters, when provided, simply narrow the returned results according to the filtering described above. In short, the requester is allowed to see all information in the MSID database, not just information related to the requester’s country.</w:t>
      </w:r>
    </w:p>
    <w:p w14:paraId="61213B27" w14:textId="390E8525" w:rsidR="00457B08" w:rsidRPr="008A5FE3" w:rsidRDefault="00B14D6A" w:rsidP="00457B08">
      <w:pPr>
        <w:rPr>
          <w:rFonts w:cs="Arial"/>
          <w:szCs w:val="22"/>
        </w:rPr>
      </w:pPr>
      <w:r>
        <w:rPr>
          <w:rFonts w:cs="Arial"/>
          <w:szCs w:val="22"/>
        </w:rPr>
        <w:t xml:space="preserve">Please note that the </w:t>
      </w:r>
      <w:r>
        <w:rPr>
          <w:rFonts w:cs="Arial"/>
          <w:szCs w:val="22"/>
        </w:rPr>
        <w:fldChar w:fldCharType="begin"/>
      </w:r>
      <w:r>
        <w:rPr>
          <w:rFonts w:cs="Arial"/>
          <w:szCs w:val="22"/>
        </w:rPr>
        <w:instrText xml:space="preserve"> REF _Ref124240239 \h </w:instrText>
      </w:r>
      <w:r>
        <w:rPr>
          <w:rFonts w:cs="Arial"/>
          <w:szCs w:val="22"/>
        </w:rPr>
      </w:r>
      <w:r>
        <w:rPr>
          <w:rFonts w:cs="Arial"/>
          <w:szCs w:val="22"/>
        </w:rPr>
        <w:fldChar w:fldCharType="separate"/>
      </w:r>
      <w:r w:rsidR="00727DED">
        <w:t xml:space="preserve">Table </w:t>
      </w:r>
      <w:r w:rsidR="00727DED">
        <w:rPr>
          <w:noProof/>
        </w:rPr>
        <w:t>10</w:t>
      </w:r>
      <w:r>
        <w:rPr>
          <w:rFonts w:cs="Arial"/>
          <w:szCs w:val="22"/>
        </w:rPr>
        <w:fldChar w:fldCharType="end"/>
      </w:r>
      <w:r>
        <w:rPr>
          <w:rFonts w:cs="Arial"/>
          <w:szCs w:val="22"/>
        </w:rPr>
        <w:t xml:space="preserve"> in section </w:t>
      </w:r>
      <w:r>
        <w:rPr>
          <w:rFonts w:cs="Arial"/>
          <w:szCs w:val="22"/>
        </w:rPr>
        <w:fldChar w:fldCharType="begin"/>
      </w:r>
      <w:r>
        <w:rPr>
          <w:rFonts w:cs="Arial"/>
          <w:szCs w:val="22"/>
        </w:rPr>
        <w:instrText xml:space="preserve"> REF _Ref124252180 \r \h </w:instrText>
      </w:r>
      <w:r>
        <w:rPr>
          <w:rFonts w:cs="Arial"/>
          <w:szCs w:val="22"/>
        </w:rPr>
      </w:r>
      <w:r>
        <w:rPr>
          <w:rFonts w:cs="Arial"/>
          <w:szCs w:val="22"/>
        </w:rPr>
        <w:fldChar w:fldCharType="separate"/>
      </w:r>
      <w:r w:rsidR="00727DED">
        <w:rPr>
          <w:rFonts w:cs="Arial"/>
          <w:szCs w:val="22"/>
        </w:rPr>
        <w:t>3.5.1.3.2.2</w:t>
      </w:r>
      <w:r>
        <w:rPr>
          <w:rFonts w:cs="Arial"/>
          <w:szCs w:val="22"/>
        </w:rPr>
        <w:fldChar w:fldCharType="end"/>
      </w:r>
      <w:r>
        <w:rPr>
          <w:rFonts w:cs="Arial"/>
          <w:szCs w:val="22"/>
        </w:rPr>
        <w:t xml:space="preserve"> lists the cases where the query result is irrelevant/meaningless. </w:t>
      </w:r>
    </w:p>
    <w:p w14:paraId="1DBAFDB1" w14:textId="77777777" w:rsidR="00841F78" w:rsidRDefault="00841F78" w:rsidP="00C918D8">
      <w:pPr>
        <w:pStyle w:val="Antrat1"/>
        <w:rPr>
          <w:sz w:val="36"/>
          <w:szCs w:val="36"/>
        </w:rPr>
        <w:sectPr w:rsidR="00841F78" w:rsidSect="00C216E9">
          <w:headerReference w:type="default" r:id="rId113"/>
          <w:headerReference w:type="first" r:id="rId114"/>
          <w:pgSz w:w="11907" w:h="16840" w:code="9"/>
          <w:pgMar w:top="1440" w:right="1440" w:bottom="1440" w:left="1440" w:header="709" w:footer="709" w:gutter="0"/>
          <w:cols w:space="708"/>
          <w:docGrid w:linePitch="360"/>
        </w:sectPr>
      </w:pPr>
      <w:bookmarkStart w:id="1506" w:name="_Ref310324073"/>
      <w:bookmarkStart w:id="1507" w:name="_Ref310324131"/>
      <w:bookmarkStart w:id="1508" w:name="_Ref311648332"/>
      <w:bookmarkStart w:id="1509" w:name="_Ref311648341"/>
      <w:bookmarkStart w:id="1510" w:name="_Toc105088514"/>
    </w:p>
    <w:p w14:paraId="61213B28" w14:textId="470099CB" w:rsidR="001C1B61" w:rsidRPr="008A5FE3" w:rsidRDefault="001C1B61" w:rsidP="00C918D8">
      <w:pPr>
        <w:pStyle w:val="Antrat1"/>
        <w:rPr>
          <w:sz w:val="36"/>
          <w:szCs w:val="36"/>
        </w:rPr>
      </w:pPr>
      <w:bookmarkStart w:id="1511" w:name="_Ref201822933"/>
      <w:bookmarkStart w:id="1512" w:name="_Ref201822938"/>
      <w:bookmarkStart w:id="1513" w:name="_Toc209159446"/>
      <w:r w:rsidRPr="008A5FE3">
        <w:rPr>
          <w:sz w:val="36"/>
          <w:szCs w:val="36"/>
        </w:rPr>
        <w:t>Functional Message Specification</w:t>
      </w:r>
      <w:bookmarkEnd w:id="1506"/>
      <w:bookmarkEnd w:id="1507"/>
      <w:bookmarkEnd w:id="1508"/>
      <w:bookmarkEnd w:id="1509"/>
      <w:bookmarkEnd w:id="1510"/>
      <w:bookmarkEnd w:id="1511"/>
      <w:bookmarkEnd w:id="1512"/>
      <w:bookmarkEnd w:id="1513"/>
    </w:p>
    <w:p w14:paraId="61213B29" w14:textId="2BF0677E" w:rsidR="00F17849" w:rsidRDefault="00F17849" w:rsidP="00F17849">
      <w:pPr>
        <w:rPr>
          <w:szCs w:val="28"/>
        </w:rPr>
      </w:pPr>
      <w:r w:rsidRPr="008A5FE3">
        <w:rPr>
          <w:szCs w:val="28"/>
        </w:rPr>
        <w:t xml:space="preserve">This chapter specifies the messages that </w:t>
      </w:r>
      <w:r w:rsidR="00993385" w:rsidRPr="008A5FE3">
        <w:rPr>
          <w:szCs w:val="28"/>
        </w:rPr>
        <w:t>the</w:t>
      </w:r>
      <w:r w:rsidRPr="008A5FE3">
        <w:rPr>
          <w:szCs w:val="28"/>
        </w:rPr>
        <w:t xml:space="preserve"> actors</w:t>
      </w:r>
      <w:r w:rsidR="00993385" w:rsidRPr="008A5FE3">
        <w:rPr>
          <w:szCs w:val="28"/>
        </w:rPr>
        <w:t xml:space="preserve"> exchange between themselves</w:t>
      </w:r>
      <w:r w:rsidRPr="008A5FE3">
        <w:rPr>
          <w:szCs w:val="28"/>
        </w:rPr>
        <w:t>.</w:t>
      </w:r>
      <w:r w:rsidR="002110D6" w:rsidRPr="008A5FE3">
        <w:rPr>
          <w:szCs w:val="28"/>
        </w:rPr>
        <w:t xml:space="preserve"> The message specifications are at a logical level – they </w:t>
      </w:r>
      <w:r w:rsidR="00C85FFC" w:rsidRPr="008A5FE3">
        <w:rPr>
          <w:szCs w:val="28"/>
        </w:rPr>
        <w:t xml:space="preserve">only </w:t>
      </w:r>
      <w:r w:rsidR="002110D6" w:rsidRPr="008A5FE3">
        <w:rPr>
          <w:szCs w:val="28"/>
        </w:rPr>
        <w:t>show wh</w:t>
      </w:r>
      <w:r w:rsidR="00C85FFC" w:rsidRPr="008A5FE3">
        <w:rPr>
          <w:szCs w:val="28"/>
        </w:rPr>
        <w:t>at</w:t>
      </w:r>
      <w:r w:rsidR="002110D6" w:rsidRPr="008A5FE3">
        <w:rPr>
          <w:szCs w:val="28"/>
        </w:rPr>
        <w:t xml:space="preserve"> information </w:t>
      </w:r>
      <w:r w:rsidR="00DB734E" w:rsidRPr="008A5FE3">
        <w:rPr>
          <w:szCs w:val="28"/>
        </w:rPr>
        <w:t>a</w:t>
      </w:r>
      <w:r w:rsidR="002110D6" w:rsidRPr="008A5FE3">
        <w:rPr>
          <w:szCs w:val="28"/>
        </w:rPr>
        <w:t xml:space="preserve"> message contains</w:t>
      </w:r>
      <w:r w:rsidR="00C85FFC" w:rsidRPr="008A5FE3">
        <w:rPr>
          <w:szCs w:val="28"/>
        </w:rPr>
        <w:t xml:space="preserve"> and how it is structured</w:t>
      </w:r>
      <w:r w:rsidR="002110D6" w:rsidRPr="008A5FE3">
        <w:rPr>
          <w:szCs w:val="28"/>
        </w:rPr>
        <w:t>.</w:t>
      </w:r>
      <w:r w:rsidR="00C85FFC" w:rsidRPr="008A5FE3">
        <w:rPr>
          <w:szCs w:val="28"/>
        </w:rPr>
        <w:t xml:space="preserve"> The technical specifications will provide the real implementation.</w:t>
      </w:r>
      <w:r w:rsidR="0056714C">
        <w:rPr>
          <w:szCs w:val="28"/>
        </w:rPr>
        <w:t xml:space="preserve"> </w:t>
      </w:r>
    </w:p>
    <w:p w14:paraId="19A3201C" w14:textId="68819AAD" w:rsidR="00841F78" w:rsidRDefault="00841F78" w:rsidP="00841F78">
      <w:pPr>
        <w:rPr>
          <w:szCs w:val="28"/>
        </w:rPr>
      </w:pPr>
      <w:r>
        <w:rPr>
          <w:szCs w:val="28"/>
        </w:rPr>
        <w:t xml:space="preserve">This section starts with the summary of all business rules, which are defined in section </w:t>
      </w:r>
      <w:r>
        <w:rPr>
          <w:szCs w:val="28"/>
        </w:rPr>
        <w:fldChar w:fldCharType="begin"/>
      </w:r>
      <w:r>
        <w:rPr>
          <w:szCs w:val="28"/>
        </w:rPr>
        <w:instrText xml:space="preserve"> REF _Ref310324064 \r \h </w:instrText>
      </w:r>
      <w:r>
        <w:rPr>
          <w:szCs w:val="28"/>
        </w:rPr>
      </w:r>
      <w:r>
        <w:rPr>
          <w:szCs w:val="28"/>
        </w:rPr>
        <w:fldChar w:fldCharType="separate"/>
      </w:r>
      <w:r w:rsidR="00727DED">
        <w:rPr>
          <w:szCs w:val="28"/>
        </w:rPr>
        <w:t>5</w:t>
      </w:r>
      <w:r>
        <w:rPr>
          <w:szCs w:val="28"/>
        </w:rPr>
        <w:fldChar w:fldCharType="end"/>
      </w:r>
      <w:r>
        <w:rPr>
          <w:szCs w:val="28"/>
        </w:rPr>
        <w:t xml:space="preserve">. The purpose is to have them at one place for convenience. </w:t>
      </w:r>
    </w:p>
    <w:p w14:paraId="4685D01A" w14:textId="77777777" w:rsidR="00841F78" w:rsidRPr="00834C08" w:rsidRDefault="00841F78" w:rsidP="00841F78">
      <w:pPr>
        <w:pStyle w:val="Antrat2"/>
      </w:pPr>
      <w:bookmarkStart w:id="1514" w:name="_Toc158024350"/>
      <w:bookmarkStart w:id="1515" w:name="_Toc209159447"/>
      <w:r w:rsidRPr="00834C08">
        <w:t>Business rules and conditions</w:t>
      </w:r>
      <w:bookmarkEnd w:id="1514"/>
      <w:bookmarkEnd w:id="1515"/>
    </w:p>
    <w:p w14:paraId="168D5C79" w14:textId="77777777" w:rsidR="00841F78" w:rsidRDefault="00841F78" w:rsidP="00841F78">
      <w:pPr>
        <w:tabs>
          <w:tab w:val="left" w:pos="567"/>
        </w:tabs>
      </w:pPr>
      <w:r>
        <w:t>This section lists all the SME-SS business rules and conditions. The split between the business rules and conditions is based on the following principle:</w:t>
      </w:r>
    </w:p>
    <w:p w14:paraId="48215E6E" w14:textId="77777777" w:rsidR="00841F78" w:rsidRPr="00487EB7" w:rsidRDefault="00841F78" w:rsidP="008138DA">
      <w:pPr>
        <w:pStyle w:val="Sraopastraipa"/>
        <w:numPr>
          <w:ilvl w:val="0"/>
          <w:numId w:val="276"/>
        </w:numPr>
        <w:tabs>
          <w:tab w:val="left" w:pos="567"/>
        </w:tabs>
      </w:pPr>
      <w:r>
        <w:t>The business rules define, how the data elements are declared and what values they should take;</w:t>
      </w:r>
    </w:p>
    <w:p w14:paraId="43307EF2" w14:textId="77777777" w:rsidR="00841F78" w:rsidRDefault="00841F78" w:rsidP="008138DA">
      <w:pPr>
        <w:pStyle w:val="Sraopastraipa"/>
        <w:numPr>
          <w:ilvl w:val="0"/>
          <w:numId w:val="276"/>
        </w:numPr>
        <w:tabs>
          <w:tab w:val="left" w:pos="567"/>
        </w:tabs>
        <w:ind w:left="567" w:hanging="207"/>
      </w:pPr>
      <w:r>
        <w:t>The c</w:t>
      </w:r>
      <w:r w:rsidRPr="00487EB7">
        <w:t>ondition</w:t>
      </w:r>
      <w:r>
        <w:t>s</w:t>
      </w:r>
      <w:r w:rsidRPr="00487EB7">
        <w:t xml:space="preserve"> defines when the data should be filled i</w:t>
      </w:r>
      <w:r>
        <w:t>n and under which circumstances or criteria to be satisfied.</w:t>
      </w:r>
    </w:p>
    <w:p w14:paraId="3682F3B7" w14:textId="77777777" w:rsidR="00841F78" w:rsidRDefault="00841F78" w:rsidP="00841F78">
      <w:pPr>
        <w:pStyle w:val="Antrat3"/>
      </w:pPr>
      <w:bookmarkStart w:id="1516" w:name="_Toc158024351"/>
      <w:bookmarkStart w:id="1517" w:name="_Toc209159448"/>
      <w:r>
        <w:t>Registration process related business rules and conditions</w:t>
      </w:r>
      <w:bookmarkEnd w:id="1516"/>
      <w:bookmarkEnd w:id="1517"/>
    </w:p>
    <w:p w14:paraId="58CC793D" w14:textId="77777777" w:rsidR="00841F78" w:rsidRDefault="00841F78" w:rsidP="00841F78">
      <w:pPr>
        <w:rPr>
          <w:szCs w:val="28"/>
        </w:rPr>
      </w:pPr>
      <w:r>
        <w:rPr>
          <w:szCs w:val="28"/>
        </w:rPr>
        <w:t xml:space="preserve">The following figure and table depicts the registration process business rules and conditions. </w:t>
      </w:r>
    </w:p>
    <w:p w14:paraId="3753F71F" w14:textId="5FAC65E8" w:rsidR="00841F78" w:rsidRDefault="00B8141D" w:rsidP="00841F78">
      <w:pPr>
        <w:keepNext/>
        <w:jc w:val="center"/>
      </w:pPr>
      <w:r>
        <w:rPr>
          <w:noProof/>
          <w:sz w:val="16"/>
        </w:rPr>
        <w:drawing>
          <wp:inline distT="0" distB="0" distL="0" distR="0" wp14:anchorId="1AFF3DCE" wp14:editId="31327E35">
            <wp:extent cx="6805209" cy="5417127"/>
            <wp:effectExtent l="0" t="0" r="0" b="0"/>
            <wp:docPr id="1153425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818258" cy="5427515"/>
                    </a:xfrm>
                    <a:prstGeom prst="rect">
                      <a:avLst/>
                    </a:prstGeom>
                    <a:noFill/>
                    <a:ln>
                      <a:noFill/>
                    </a:ln>
                  </pic:spPr>
                </pic:pic>
              </a:graphicData>
            </a:graphic>
          </wp:inline>
        </w:drawing>
      </w:r>
    </w:p>
    <w:p w14:paraId="2B3C318F" w14:textId="30B9336D" w:rsidR="00841F78" w:rsidRDefault="00841F78" w:rsidP="00CB276B">
      <w:pPr>
        <w:pStyle w:val="Antrat"/>
        <w:keepNext/>
        <w:rPr>
          <w:szCs w:val="28"/>
        </w:rPr>
      </w:pPr>
      <w:bookmarkStart w:id="1518" w:name="_Toc158024821"/>
      <w:bookmarkStart w:id="1519" w:name="_Toc209159922"/>
      <w:r>
        <w:t xml:space="preserve">Figure </w:t>
      </w:r>
      <w:r w:rsidR="000E2297">
        <w:fldChar w:fldCharType="begin"/>
      </w:r>
      <w:r w:rsidR="000E2297">
        <w:instrText xml:space="preserve"> SEQ Figure \* ARABIC </w:instrText>
      </w:r>
      <w:r w:rsidR="000E2297">
        <w:fldChar w:fldCharType="separate"/>
      </w:r>
      <w:r w:rsidR="00727DED">
        <w:rPr>
          <w:noProof/>
        </w:rPr>
        <w:t>50</w:t>
      </w:r>
      <w:r w:rsidR="000E2297">
        <w:rPr>
          <w:noProof/>
        </w:rPr>
        <w:fldChar w:fldCharType="end"/>
      </w:r>
      <w:r>
        <w:t>: Registration process business rules and conditions</w:t>
      </w:r>
      <w:bookmarkEnd w:id="1518"/>
      <w:bookmarkEnd w:id="1519"/>
    </w:p>
    <w:p w14:paraId="3F4617DC" w14:textId="77777777" w:rsidR="00841F78" w:rsidRDefault="00841F78" w:rsidP="00841F78">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841F78" w:rsidRPr="00BE0C08" w14:paraId="74804C01"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F0E35C0" w14:textId="77777777" w:rsidR="00841F78" w:rsidRPr="00BE0C08" w:rsidRDefault="00841F78">
            <w:pPr>
              <w:rPr>
                <w:b/>
                <w:szCs w:val="22"/>
              </w:rPr>
            </w:pPr>
            <w:r w:rsidRPr="00BE0C08">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F30F6FE" w14:textId="77777777" w:rsidR="00841F78" w:rsidRPr="00BE0C08" w:rsidRDefault="00841F78">
            <w:pPr>
              <w:rPr>
                <w:b/>
                <w:szCs w:val="22"/>
              </w:rPr>
            </w:pPr>
            <w:r w:rsidRPr="00BE0C08">
              <w:rPr>
                <w:rFonts w:eastAsia="Arial"/>
                <w:b/>
                <w:color w:val="000000"/>
                <w:szCs w:val="22"/>
                <w:lang w:val="en-US"/>
              </w:rPr>
              <w:t>Property Value</w:t>
            </w:r>
          </w:p>
        </w:tc>
      </w:tr>
      <w:tr w:rsidR="00841F78" w:rsidRPr="00BE0C08" w14:paraId="4C725687"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F0CB7B" w14:textId="77777777" w:rsidR="00841F78" w:rsidRPr="00BE0C08" w:rsidRDefault="00841F78">
            <w:pPr>
              <w:rPr>
                <w:szCs w:val="22"/>
              </w:rPr>
            </w:pPr>
            <w:r w:rsidRPr="00BE0C08">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BB171C" w14:textId="77777777" w:rsidR="00841F78" w:rsidRPr="00BE0C08" w:rsidRDefault="00841F78">
            <w:pPr>
              <w:rPr>
                <w:szCs w:val="22"/>
              </w:rPr>
            </w:pPr>
            <w:r w:rsidRPr="00BE0C08">
              <w:rPr>
                <w:rFonts w:eastAsia="Arial"/>
                <w:color w:val="000000"/>
                <w:szCs w:val="22"/>
                <w:lang w:val="en-US"/>
              </w:rPr>
              <w:t>Registration process rules and conditions</w:t>
            </w:r>
          </w:p>
        </w:tc>
      </w:tr>
      <w:tr w:rsidR="00841F78" w:rsidRPr="00BE0C08" w14:paraId="6AC7AA0C"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6E4C36" w14:textId="77777777" w:rsidR="00841F78" w:rsidRPr="00BE0C08" w:rsidRDefault="00841F78">
            <w:pPr>
              <w:rPr>
                <w:szCs w:val="22"/>
              </w:rPr>
            </w:pPr>
            <w:r w:rsidRPr="00BE0C08">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6EA548" w14:textId="77777777" w:rsidR="00841F78" w:rsidRPr="00BE0C08" w:rsidRDefault="00841F78">
            <w:pPr>
              <w:rPr>
                <w:szCs w:val="22"/>
              </w:rPr>
            </w:pPr>
            <w:r w:rsidRPr="00BE0C08">
              <w:rPr>
                <w:rFonts w:eastAsia="Arial"/>
                <w:color w:val="000000"/>
                <w:szCs w:val="22"/>
                <w:lang w:val="en-US"/>
              </w:rPr>
              <w:t>MCC.3377060</w:t>
            </w:r>
          </w:p>
        </w:tc>
      </w:tr>
      <w:tr w:rsidR="00841F78" w:rsidRPr="00BE0C08" w14:paraId="396E456E"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D387F9" w14:textId="77777777" w:rsidR="00841F78" w:rsidRPr="00BE0C08" w:rsidRDefault="00841F78">
            <w:pPr>
              <w:rPr>
                <w:szCs w:val="22"/>
              </w:rPr>
            </w:pPr>
            <w:r w:rsidRPr="00BE0C08">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140771" w14:textId="77777777" w:rsidR="00841F78" w:rsidRPr="00BE0C08" w:rsidRDefault="00841F78">
            <w:pPr>
              <w:keepNext/>
              <w:rPr>
                <w:szCs w:val="22"/>
              </w:rPr>
            </w:pPr>
            <w:r w:rsidRPr="00BE0C08">
              <w:rPr>
                <w:rFonts w:eastAsia="Arial"/>
                <w:color w:val="000000"/>
                <w:szCs w:val="22"/>
                <w:lang w:val="en-US"/>
              </w:rPr>
              <w:t>Business rule architecture diagram</w:t>
            </w:r>
          </w:p>
        </w:tc>
      </w:tr>
    </w:tbl>
    <w:p w14:paraId="566A5C75" w14:textId="3D733514" w:rsidR="00841F78" w:rsidRDefault="00841F78" w:rsidP="00841F78">
      <w:pPr>
        <w:pStyle w:val="Antrat"/>
      </w:pPr>
      <w:bookmarkStart w:id="1520" w:name="_Toc158024623"/>
      <w:bookmarkStart w:id="1521" w:name="_Toc209159720"/>
      <w:r>
        <w:t xml:space="preserve">Table </w:t>
      </w:r>
      <w:r w:rsidR="000E2297">
        <w:fldChar w:fldCharType="begin"/>
      </w:r>
      <w:r w:rsidR="000E2297">
        <w:instrText xml:space="preserve"> SEQ Table \* ARABIC </w:instrText>
      </w:r>
      <w:r w:rsidR="000E2297">
        <w:fldChar w:fldCharType="separate"/>
      </w:r>
      <w:r w:rsidR="00727DED">
        <w:rPr>
          <w:noProof/>
        </w:rPr>
        <w:t>127</w:t>
      </w:r>
      <w:r w:rsidR="000E2297">
        <w:rPr>
          <w:noProof/>
        </w:rPr>
        <w:fldChar w:fldCharType="end"/>
      </w:r>
      <w:r w:rsidRPr="001B29B1">
        <w:t>: Model maintained properties</w:t>
      </w:r>
      <w:bookmarkEnd w:id="1520"/>
      <w:bookmarkEnd w:id="1521"/>
    </w:p>
    <w:p w14:paraId="4969E9FE" w14:textId="77777777" w:rsidR="00841F78" w:rsidRDefault="00841F78" w:rsidP="00841F78">
      <w:pPr>
        <w:pStyle w:val="Antrat4"/>
      </w:pPr>
      <w:r>
        <w:t>Object maintained properties</w:t>
      </w: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6237"/>
        <w:gridCol w:w="2547"/>
        <w:gridCol w:w="1700"/>
        <w:gridCol w:w="1420"/>
      </w:tblGrid>
      <w:tr w:rsidR="00841F78" w:rsidRPr="00BE0C08" w14:paraId="1209483E" w14:textId="77777777">
        <w:trPr>
          <w:tblHeader/>
        </w:trPr>
        <w:tc>
          <w:tcPr>
            <w:tcW w:w="75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F4287EA" w14:textId="77777777" w:rsidR="00841F78" w:rsidRPr="00BE0C08" w:rsidRDefault="00841F78">
            <w:pPr>
              <w:rPr>
                <w:b/>
                <w:szCs w:val="22"/>
              </w:rPr>
            </w:pPr>
            <w:r w:rsidRPr="00BE0C08">
              <w:rPr>
                <w:rFonts w:eastAsia="Arial"/>
                <w:b/>
                <w:color w:val="000000"/>
                <w:szCs w:val="22"/>
                <w:lang w:val="en-US"/>
              </w:rPr>
              <w:t>Name</w:t>
            </w:r>
          </w:p>
        </w:tc>
        <w:tc>
          <w:tcPr>
            <w:tcW w:w="222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66529A0" w14:textId="77777777" w:rsidR="00841F78" w:rsidRPr="00BE0C08" w:rsidRDefault="00841F78">
            <w:pPr>
              <w:rPr>
                <w:b/>
                <w:szCs w:val="22"/>
              </w:rPr>
            </w:pPr>
            <w:r w:rsidRPr="00BE0C08">
              <w:rPr>
                <w:rFonts w:eastAsia="Arial"/>
                <w:b/>
                <w:color w:val="000000"/>
                <w:szCs w:val="22"/>
                <w:lang w:val="en-US"/>
              </w:rPr>
              <w:t>Description/Definition</w:t>
            </w:r>
          </w:p>
        </w:tc>
        <w:tc>
          <w:tcPr>
            <w:tcW w:w="908"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1FA9E4A" w14:textId="77777777" w:rsidR="00841F78" w:rsidRPr="00BE0C08" w:rsidRDefault="00841F78">
            <w:pPr>
              <w:rPr>
                <w:b/>
                <w:szCs w:val="22"/>
              </w:rPr>
            </w:pPr>
            <w:r w:rsidRPr="00BE0C08">
              <w:rPr>
                <w:rFonts w:eastAsia="Arial"/>
                <w:b/>
                <w:color w:val="000000"/>
                <w:szCs w:val="22"/>
                <w:lang w:val="en-US"/>
              </w:rPr>
              <w:t>Full name</w:t>
            </w:r>
          </w:p>
        </w:tc>
        <w:tc>
          <w:tcPr>
            <w:tcW w:w="606"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6975B71" w14:textId="77777777" w:rsidR="00841F78" w:rsidRPr="00BE0C08" w:rsidRDefault="00841F78">
            <w:pPr>
              <w:rPr>
                <w:b/>
                <w:szCs w:val="22"/>
              </w:rPr>
            </w:pPr>
            <w:r w:rsidRPr="00BE0C08">
              <w:rPr>
                <w:rFonts w:eastAsia="Arial"/>
                <w:b/>
                <w:color w:val="000000"/>
                <w:szCs w:val="22"/>
                <w:lang w:val="en-US"/>
              </w:rPr>
              <w:t>Identifier</w:t>
            </w:r>
          </w:p>
        </w:tc>
        <w:tc>
          <w:tcPr>
            <w:tcW w:w="506"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79BE0BB" w14:textId="77777777" w:rsidR="00841F78" w:rsidRPr="00BE0C08" w:rsidRDefault="00841F78">
            <w:pPr>
              <w:rPr>
                <w:b/>
                <w:szCs w:val="22"/>
              </w:rPr>
            </w:pPr>
            <w:r w:rsidRPr="00BE0C08">
              <w:rPr>
                <w:rFonts w:eastAsia="Arial"/>
                <w:b/>
                <w:color w:val="000000"/>
                <w:szCs w:val="22"/>
                <w:lang w:val="en-US"/>
              </w:rPr>
              <w:t>Condition/</w:t>
            </w:r>
            <w:r>
              <w:rPr>
                <w:rFonts w:eastAsia="Arial"/>
                <w:b/>
                <w:color w:val="000000"/>
                <w:szCs w:val="22"/>
                <w:lang w:val="en-US"/>
              </w:rPr>
              <w:t xml:space="preserve"> </w:t>
            </w:r>
            <w:r w:rsidRPr="00BE0C08">
              <w:rPr>
                <w:rFonts w:eastAsia="Arial"/>
                <w:b/>
                <w:color w:val="000000"/>
                <w:szCs w:val="22"/>
                <w:lang w:val="en-US"/>
              </w:rPr>
              <w:t>Rule</w:t>
            </w:r>
          </w:p>
        </w:tc>
      </w:tr>
      <w:tr w:rsidR="00841F78" w:rsidRPr="00BE0C08" w14:paraId="1ED85DEE"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2531FE" w14:textId="77777777" w:rsidR="00841F78" w:rsidRPr="00BE0C08" w:rsidRDefault="00841F78">
            <w:pPr>
              <w:rPr>
                <w:rFonts w:eastAsia="Arial"/>
                <w:color w:val="000000"/>
                <w:szCs w:val="22"/>
                <w:lang w:val="en-US"/>
              </w:rPr>
            </w:pPr>
            <w:r w:rsidRPr="00BE0C08">
              <w:rPr>
                <w:rFonts w:eastAsia="Arial"/>
                <w:color w:val="000000"/>
                <w:szCs w:val="22"/>
                <w:lang w:val="en-US"/>
              </w:rPr>
              <w:t>Exclusion details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FB8AFA"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Exclusion details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0F9161"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491A1E" w14:textId="77777777" w:rsidR="00841F78" w:rsidRPr="00BE0C08" w:rsidRDefault="00841F78">
            <w:pPr>
              <w:rPr>
                <w:rFonts w:eastAsia="Arial"/>
                <w:color w:val="000000"/>
                <w:szCs w:val="22"/>
                <w:lang w:val="en-US"/>
              </w:rPr>
            </w:pPr>
            <w:r w:rsidRPr="00BE0C08">
              <w:rPr>
                <w:rFonts w:eastAsia="Arial"/>
                <w:color w:val="000000"/>
                <w:szCs w:val="22"/>
                <w:lang w:val="en-US"/>
              </w:rPr>
              <w:t>MCC.3378300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7BCF9B" w14:textId="77777777" w:rsidR="00841F78" w:rsidRPr="00BE0C08" w:rsidRDefault="00841F78">
            <w:pPr>
              <w:rPr>
                <w:rFonts w:eastAsia="Arial"/>
                <w:color w:val="000000"/>
                <w:szCs w:val="22"/>
                <w:lang w:val="en-US"/>
              </w:rPr>
            </w:pPr>
          </w:p>
        </w:tc>
      </w:tr>
      <w:tr w:rsidR="00841F78" w:rsidRPr="00BE0C08" w14:paraId="20DB2969"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98273C" w14:textId="77777777" w:rsidR="00841F78" w:rsidRPr="00BE0C08" w:rsidRDefault="00841F78">
            <w:pPr>
              <w:rPr>
                <w:rFonts w:eastAsia="Arial"/>
                <w:color w:val="000000"/>
                <w:szCs w:val="22"/>
                <w:lang w:val="en-US"/>
              </w:rPr>
            </w:pPr>
            <w:r w:rsidRPr="00BE0C08">
              <w:rPr>
                <w:rFonts w:eastAsia="Arial"/>
                <w:color w:val="000000"/>
                <w:szCs w:val="22"/>
                <w:lang w:val="en-US"/>
              </w:rPr>
              <w:t>Fixed Establishment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261659"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Fixed Establishment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33F706"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987ED7" w14:textId="77777777" w:rsidR="00841F78" w:rsidRPr="00BE0C08" w:rsidRDefault="00841F78">
            <w:pPr>
              <w:rPr>
                <w:rFonts w:eastAsia="Arial"/>
                <w:color w:val="000000"/>
                <w:szCs w:val="22"/>
                <w:lang w:val="en-US"/>
              </w:rPr>
            </w:pPr>
            <w:r w:rsidRPr="00BE0C08">
              <w:rPr>
                <w:rFonts w:eastAsia="Arial"/>
                <w:color w:val="000000"/>
                <w:szCs w:val="22"/>
                <w:lang w:val="en-US"/>
              </w:rPr>
              <w:t>MCC.3378060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46E566" w14:textId="77777777" w:rsidR="00841F78" w:rsidRPr="00BE0C08" w:rsidRDefault="00841F78">
            <w:pPr>
              <w:rPr>
                <w:rFonts w:eastAsia="Arial"/>
                <w:color w:val="000000"/>
                <w:szCs w:val="22"/>
                <w:lang w:val="en-US"/>
              </w:rPr>
            </w:pPr>
          </w:p>
        </w:tc>
      </w:tr>
      <w:tr w:rsidR="00841F78" w:rsidRPr="00BE0C08" w14:paraId="0C6BB21C"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D07332" w14:textId="77777777" w:rsidR="00841F78" w:rsidRPr="00BE0C08" w:rsidRDefault="00841F78">
            <w:pPr>
              <w:rPr>
                <w:rFonts w:eastAsia="Arial"/>
                <w:color w:val="000000"/>
                <w:szCs w:val="22"/>
                <w:lang w:val="en-US"/>
              </w:rPr>
            </w:pPr>
            <w:r w:rsidRPr="00BE0C08">
              <w:rPr>
                <w:rFonts w:eastAsia="Arial"/>
                <w:color w:val="000000"/>
                <w:szCs w:val="22"/>
                <w:lang w:val="en-US"/>
              </w:rPr>
              <w:t>Import Intermediary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DFF4AB"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Import Intermediary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BA241A"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07ED6F" w14:textId="77777777" w:rsidR="00841F78" w:rsidRPr="00BE0C08" w:rsidRDefault="00841F78">
            <w:pPr>
              <w:rPr>
                <w:rFonts w:eastAsia="Arial"/>
                <w:color w:val="000000"/>
                <w:szCs w:val="22"/>
                <w:lang w:val="en-US"/>
              </w:rPr>
            </w:pPr>
            <w:r w:rsidRPr="00BE0C08">
              <w:rPr>
                <w:rFonts w:eastAsia="Arial"/>
                <w:color w:val="000000"/>
                <w:szCs w:val="22"/>
                <w:lang w:val="en-US"/>
              </w:rPr>
              <w:t>MCC.3378020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2C9C0F" w14:textId="77777777" w:rsidR="00841F78" w:rsidRPr="00BE0C08" w:rsidRDefault="00841F78">
            <w:pPr>
              <w:rPr>
                <w:rFonts w:eastAsia="Arial"/>
                <w:color w:val="000000"/>
                <w:szCs w:val="22"/>
                <w:lang w:val="en-US"/>
              </w:rPr>
            </w:pPr>
          </w:p>
        </w:tc>
      </w:tr>
      <w:tr w:rsidR="00841F78" w:rsidRPr="00BE0C08" w14:paraId="555744EE"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9C9AAA" w14:textId="77777777" w:rsidR="00841F78" w:rsidRPr="00BE0C08" w:rsidRDefault="00841F78">
            <w:pPr>
              <w:rPr>
                <w:rFonts w:eastAsia="Arial"/>
                <w:color w:val="000000"/>
                <w:szCs w:val="22"/>
                <w:lang w:val="en-US"/>
              </w:rPr>
            </w:pPr>
            <w:r w:rsidRPr="00BE0C08">
              <w:rPr>
                <w:rFonts w:eastAsia="Arial"/>
                <w:color w:val="000000"/>
                <w:szCs w:val="22"/>
                <w:lang w:val="en-US"/>
              </w:rPr>
              <w:t>Import NETP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E631F8"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Import NETP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17B224"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19C7A6" w14:textId="77777777" w:rsidR="00841F78" w:rsidRPr="00BE0C08" w:rsidRDefault="00841F78">
            <w:pPr>
              <w:rPr>
                <w:rFonts w:eastAsia="Arial"/>
                <w:color w:val="000000"/>
                <w:szCs w:val="22"/>
                <w:lang w:val="en-US"/>
              </w:rPr>
            </w:pPr>
            <w:r w:rsidRPr="00BE0C08">
              <w:rPr>
                <w:rFonts w:eastAsia="Arial"/>
                <w:color w:val="000000"/>
                <w:szCs w:val="22"/>
                <w:lang w:val="en-US"/>
              </w:rPr>
              <w:t>MCC.3377700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0D0A76" w14:textId="77777777" w:rsidR="00841F78" w:rsidRPr="00BE0C08" w:rsidRDefault="00841F78">
            <w:pPr>
              <w:rPr>
                <w:rFonts w:eastAsia="Arial"/>
                <w:color w:val="000000"/>
                <w:szCs w:val="22"/>
                <w:lang w:val="en-US"/>
              </w:rPr>
            </w:pPr>
          </w:p>
        </w:tc>
      </w:tr>
      <w:tr w:rsidR="00841F78" w:rsidRPr="00BE0C08" w14:paraId="4ED73CE3"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FC463D" w14:textId="77777777" w:rsidR="00841F78" w:rsidRPr="00BE0C08" w:rsidRDefault="00841F78">
            <w:pPr>
              <w:rPr>
                <w:rFonts w:eastAsia="Arial"/>
                <w:color w:val="000000"/>
                <w:szCs w:val="22"/>
                <w:lang w:val="en-US"/>
              </w:rPr>
            </w:pPr>
            <w:r w:rsidRPr="00BE0C08">
              <w:rPr>
                <w:rFonts w:eastAsia="Arial"/>
                <w:color w:val="000000"/>
                <w:szCs w:val="22"/>
                <w:lang w:val="en-US"/>
              </w:rPr>
              <w:t>NETP details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1F5B97"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NETP details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0989FF"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FFC2D2" w14:textId="77777777" w:rsidR="00841F78" w:rsidRPr="00BE0C08" w:rsidRDefault="00841F78">
            <w:pPr>
              <w:rPr>
                <w:rFonts w:eastAsia="Arial"/>
                <w:color w:val="000000"/>
                <w:szCs w:val="22"/>
                <w:lang w:val="en-US"/>
              </w:rPr>
            </w:pPr>
            <w:r w:rsidRPr="00BE0C08">
              <w:rPr>
                <w:rFonts w:eastAsia="Arial"/>
                <w:color w:val="000000"/>
                <w:szCs w:val="22"/>
                <w:lang w:val="en-US"/>
              </w:rPr>
              <w:t>MCC.3377380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E1BB31" w14:textId="77777777" w:rsidR="00841F78" w:rsidRPr="00BE0C08" w:rsidRDefault="00841F78">
            <w:pPr>
              <w:rPr>
                <w:rFonts w:eastAsia="Arial"/>
                <w:color w:val="000000"/>
                <w:szCs w:val="22"/>
                <w:lang w:val="en-US"/>
              </w:rPr>
            </w:pPr>
          </w:p>
        </w:tc>
      </w:tr>
      <w:tr w:rsidR="00841F78" w:rsidRPr="00BE0C08" w14:paraId="101D727F"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47B47F" w14:textId="77777777" w:rsidR="00841F78" w:rsidRPr="00BE0C08" w:rsidRDefault="00841F78">
            <w:pPr>
              <w:rPr>
                <w:rFonts w:eastAsia="Arial"/>
                <w:color w:val="000000"/>
                <w:szCs w:val="22"/>
                <w:lang w:val="en-US"/>
              </w:rPr>
            </w:pPr>
            <w:r w:rsidRPr="00BE0C08">
              <w:rPr>
                <w:rFonts w:eastAsia="Arial"/>
                <w:color w:val="000000"/>
                <w:szCs w:val="22"/>
                <w:lang w:val="en-US"/>
              </w:rPr>
              <w:t>Non-Union NETP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E4326C"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Non-Union NETP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6F1B3F"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751AB4" w14:textId="77777777" w:rsidR="00841F78" w:rsidRPr="00BE0C08" w:rsidRDefault="00841F78">
            <w:pPr>
              <w:rPr>
                <w:rFonts w:eastAsia="Arial"/>
                <w:color w:val="000000"/>
                <w:szCs w:val="22"/>
                <w:lang w:val="en-US"/>
              </w:rPr>
            </w:pPr>
            <w:r w:rsidRPr="00BE0C08">
              <w:rPr>
                <w:rFonts w:eastAsia="Arial"/>
                <w:color w:val="000000"/>
                <w:szCs w:val="22"/>
                <w:lang w:val="en-US"/>
              </w:rPr>
              <w:t>MCC.3377420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8E2490" w14:textId="77777777" w:rsidR="00841F78" w:rsidRPr="00BE0C08" w:rsidRDefault="00841F78">
            <w:pPr>
              <w:rPr>
                <w:rFonts w:eastAsia="Arial"/>
                <w:color w:val="000000"/>
                <w:szCs w:val="22"/>
                <w:lang w:val="en-US"/>
              </w:rPr>
            </w:pPr>
          </w:p>
        </w:tc>
      </w:tr>
      <w:tr w:rsidR="00841F78" w:rsidRPr="00BE0C08" w14:paraId="6EC68DC5"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BE1EDE" w14:textId="77777777" w:rsidR="00841F78" w:rsidRPr="00BE0C08" w:rsidRDefault="00841F78">
            <w:pPr>
              <w:rPr>
                <w:rFonts w:eastAsia="Arial"/>
                <w:color w:val="000000"/>
                <w:szCs w:val="22"/>
                <w:lang w:val="en-US"/>
              </w:rPr>
            </w:pPr>
            <w:r w:rsidRPr="00BE0C08">
              <w:rPr>
                <w:rFonts w:eastAsia="Arial"/>
                <w:color w:val="000000"/>
                <w:szCs w:val="22"/>
                <w:lang w:val="en-US"/>
              </w:rPr>
              <w:t>Previous Registration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B31559"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Previous Registration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46C3FC"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D96D6B" w14:textId="77777777" w:rsidR="00841F78" w:rsidRPr="00BE0C08" w:rsidRDefault="00841F78">
            <w:pPr>
              <w:rPr>
                <w:rFonts w:eastAsia="Arial"/>
                <w:color w:val="000000"/>
                <w:szCs w:val="22"/>
                <w:lang w:val="en-US"/>
              </w:rPr>
            </w:pPr>
            <w:r w:rsidRPr="00BE0C08">
              <w:rPr>
                <w:rFonts w:eastAsia="Arial"/>
                <w:color w:val="000000"/>
                <w:szCs w:val="22"/>
                <w:lang w:val="en-US"/>
              </w:rPr>
              <w:t>MCC.3378140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4777AA" w14:textId="77777777" w:rsidR="00841F78" w:rsidRPr="00BE0C08" w:rsidRDefault="00841F78">
            <w:pPr>
              <w:rPr>
                <w:rFonts w:eastAsia="Arial"/>
                <w:color w:val="000000"/>
                <w:szCs w:val="22"/>
                <w:lang w:val="en-US"/>
              </w:rPr>
            </w:pPr>
          </w:p>
        </w:tc>
      </w:tr>
      <w:tr w:rsidR="00841F78" w:rsidRPr="00BE0C08" w14:paraId="0F4CDADC"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39B6AD" w14:textId="77777777" w:rsidR="00841F78" w:rsidRPr="00BE0C08" w:rsidRDefault="00841F78">
            <w:pPr>
              <w:rPr>
                <w:rFonts w:eastAsia="Arial"/>
                <w:color w:val="000000"/>
                <w:szCs w:val="22"/>
                <w:lang w:val="en-US"/>
              </w:rPr>
            </w:pPr>
            <w:r w:rsidRPr="00BE0C08">
              <w:rPr>
                <w:rFonts w:eastAsia="Arial"/>
                <w:color w:val="000000"/>
                <w:szCs w:val="22"/>
                <w:lang w:val="en-US"/>
              </w:rPr>
              <w:t>Registration Details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21EB49"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Registration Details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4BFA3B"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CB7171" w14:textId="77777777" w:rsidR="00841F78" w:rsidRPr="00BE0C08" w:rsidRDefault="00841F78">
            <w:pPr>
              <w:rPr>
                <w:rFonts w:eastAsia="Arial"/>
                <w:color w:val="000000"/>
                <w:szCs w:val="22"/>
                <w:lang w:val="en-US"/>
              </w:rPr>
            </w:pPr>
            <w:r w:rsidRPr="00BE0C08">
              <w:rPr>
                <w:rFonts w:eastAsia="Arial"/>
                <w:color w:val="000000"/>
                <w:szCs w:val="22"/>
                <w:lang w:val="en-US"/>
              </w:rPr>
              <w:t>MCC.3378160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CBC4E1" w14:textId="77777777" w:rsidR="00841F78" w:rsidRPr="00BE0C08" w:rsidRDefault="00841F78">
            <w:pPr>
              <w:rPr>
                <w:rFonts w:eastAsia="Arial"/>
                <w:color w:val="000000"/>
                <w:szCs w:val="22"/>
                <w:lang w:val="en-US"/>
              </w:rPr>
            </w:pPr>
          </w:p>
        </w:tc>
      </w:tr>
      <w:tr w:rsidR="00841F78" w:rsidRPr="00BE0C08" w14:paraId="2BC3BF91"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74EBB6" w14:textId="77777777" w:rsidR="00841F78" w:rsidRPr="00BE0C08" w:rsidRDefault="00841F78">
            <w:pPr>
              <w:rPr>
                <w:rFonts w:eastAsia="Arial"/>
                <w:color w:val="000000"/>
                <w:szCs w:val="22"/>
                <w:lang w:val="en-US"/>
              </w:rPr>
            </w:pPr>
            <w:r w:rsidRPr="00BE0C08">
              <w:rPr>
                <w:rFonts w:eastAsia="Arial"/>
                <w:color w:val="000000"/>
                <w:szCs w:val="22"/>
                <w:lang w:val="en-US"/>
              </w:rPr>
              <w:t>Registration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836B07"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Registration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ADB114"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6F1552" w14:textId="77777777" w:rsidR="00841F78" w:rsidRPr="00BE0C08" w:rsidRDefault="00841F78">
            <w:pPr>
              <w:rPr>
                <w:rFonts w:eastAsia="Arial"/>
                <w:color w:val="000000"/>
                <w:szCs w:val="22"/>
                <w:lang w:val="en-US"/>
              </w:rPr>
            </w:pPr>
            <w:r w:rsidRPr="00BE0C08">
              <w:rPr>
                <w:rFonts w:eastAsia="Arial"/>
                <w:color w:val="000000"/>
                <w:szCs w:val="22"/>
                <w:lang w:val="en-US"/>
              </w:rPr>
              <w:t>MCC.3377220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91C874" w14:textId="77777777" w:rsidR="00841F78" w:rsidRPr="00BE0C08" w:rsidRDefault="00841F78">
            <w:pPr>
              <w:rPr>
                <w:rFonts w:eastAsia="Arial"/>
                <w:color w:val="000000"/>
                <w:szCs w:val="22"/>
                <w:lang w:val="en-US"/>
              </w:rPr>
            </w:pPr>
          </w:p>
        </w:tc>
      </w:tr>
      <w:tr w:rsidR="00841F78" w:rsidRPr="00BE0C08" w14:paraId="43BF4479"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98E4B6" w14:textId="77777777" w:rsidR="00841F78" w:rsidRPr="00BE0C08" w:rsidRDefault="00841F78">
            <w:pPr>
              <w:rPr>
                <w:rFonts w:eastAsia="Arial"/>
                <w:color w:val="000000"/>
                <w:szCs w:val="22"/>
                <w:lang w:val="en-US"/>
              </w:rPr>
            </w:pPr>
            <w:r w:rsidRPr="00BE0C08">
              <w:rPr>
                <w:rFonts w:eastAsia="Arial"/>
                <w:color w:val="000000"/>
                <w:szCs w:val="22"/>
                <w:lang w:val="en-US"/>
              </w:rPr>
              <w:t>Union NETP entity business rules and conditions</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8AD515"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Union NETP entity.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1D84F6" w14:textId="77777777" w:rsidR="00841F78" w:rsidRPr="00BE0C08" w:rsidRDefault="00841F78">
            <w:pPr>
              <w:rPr>
                <w:rFonts w:eastAsia="Arial"/>
                <w:color w:val="000000"/>
                <w:szCs w:val="22"/>
                <w:lang w:val="en-US"/>
              </w:rPr>
            </w:pP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828E70" w14:textId="77777777" w:rsidR="00841F78" w:rsidRPr="00BE0C08" w:rsidRDefault="00841F78">
            <w:pPr>
              <w:rPr>
                <w:rFonts w:eastAsia="Arial"/>
                <w:color w:val="000000"/>
                <w:szCs w:val="22"/>
                <w:lang w:val="en-US"/>
              </w:rPr>
            </w:pPr>
            <w:r w:rsidRPr="00BE0C08">
              <w:rPr>
                <w:rFonts w:eastAsia="Arial"/>
                <w:color w:val="000000"/>
                <w:szCs w:val="22"/>
                <w:lang w:val="en-US"/>
              </w:rPr>
              <w:t>MCC.3377381</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9F1395" w14:textId="77777777" w:rsidR="00841F78" w:rsidRPr="00BE0C08" w:rsidRDefault="00841F78">
            <w:pPr>
              <w:rPr>
                <w:rFonts w:eastAsia="Arial"/>
                <w:color w:val="000000"/>
                <w:szCs w:val="22"/>
                <w:lang w:val="en-US"/>
              </w:rPr>
            </w:pPr>
          </w:p>
        </w:tc>
      </w:tr>
      <w:tr w:rsidR="00841F78" w:rsidRPr="00BE0C08" w14:paraId="292D790A"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B2ADDA" w14:textId="77777777" w:rsidR="00841F78" w:rsidRPr="00BE0C08" w:rsidRDefault="00841F78">
            <w:pPr>
              <w:rPr>
                <w:szCs w:val="22"/>
              </w:rPr>
            </w:pPr>
            <w:r w:rsidRPr="00BE0C08">
              <w:rPr>
                <w:rFonts w:eastAsia="Arial"/>
                <w:color w:val="000000"/>
                <w:szCs w:val="22"/>
                <w:lang w:val="en-US"/>
              </w:rPr>
              <w:t>C001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C43A25" w14:textId="77777777" w:rsidR="00841F78" w:rsidRPr="00BE0C08" w:rsidRDefault="00841F78">
            <w:pPr>
              <w:rPr>
                <w:szCs w:val="22"/>
              </w:rPr>
            </w:pPr>
            <w:r w:rsidRPr="00BE0C08">
              <w:rPr>
                <w:rFonts w:eastAsia="Arial"/>
                <w:color w:val="000000"/>
                <w:szCs w:val="22"/>
                <w:lang w:val="en-US"/>
              </w:rPr>
              <w:t>The MSID must maintain a history of all changes to the registration information all the time that the NETP or the Intermediary is registered, and at least for five years from the date of exclusion. The date and time of the change must be recorded in the Change Datetime attribute of the Registration Details entity. The information concerning a wrong exclusion as well as the revocation of the exclusion (identified by the exclusion error code -1) must be part of the information to be stored in the MSID’s database.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F76EE3" w14:textId="089E0D36" w:rsidR="00841F78" w:rsidRPr="00BE0C08" w:rsidRDefault="005C1FC4">
            <w:pPr>
              <w:rPr>
                <w:szCs w:val="22"/>
              </w:rPr>
            </w:pPr>
            <w:r>
              <w:rPr>
                <w:rFonts w:eastAsia="Arial"/>
                <w:color w:val="000000"/>
                <w:szCs w:val="22"/>
                <w:lang w:val="en-US"/>
              </w:rPr>
              <w:fldChar w:fldCharType="begin"/>
            </w:r>
            <w:r>
              <w:rPr>
                <w:rFonts w:eastAsia="Arial"/>
                <w:color w:val="000000"/>
                <w:szCs w:val="22"/>
                <w:lang w:val="en-US"/>
              </w:rPr>
              <w:instrText xml:space="preserve"> REF REG_RU_HISTORY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REG-RU-HISTORY</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65E551" w14:textId="77777777" w:rsidR="00841F78" w:rsidRPr="00BE0C08" w:rsidRDefault="00841F78">
            <w:pPr>
              <w:rPr>
                <w:szCs w:val="22"/>
              </w:rPr>
            </w:pPr>
            <w:r w:rsidRPr="00BE0C08">
              <w:rPr>
                <w:rFonts w:eastAsia="Arial"/>
                <w:color w:val="000000"/>
                <w:szCs w:val="22"/>
                <w:lang w:val="en-US"/>
              </w:rPr>
              <w:t>MCC.3377080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1B08CC" w14:textId="77777777" w:rsidR="00841F78" w:rsidRPr="00BE0C08" w:rsidRDefault="00841F78">
            <w:pPr>
              <w:rPr>
                <w:szCs w:val="22"/>
              </w:rPr>
            </w:pPr>
            <w:r w:rsidRPr="00BE0C08">
              <w:rPr>
                <w:rFonts w:eastAsia="Arial"/>
                <w:color w:val="000000"/>
                <w:szCs w:val="22"/>
                <w:lang w:val="en-US"/>
              </w:rPr>
              <w:t>Condition</w:t>
            </w:r>
          </w:p>
        </w:tc>
      </w:tr>
      <w:tr w:rsidR="00841F78" w:rsidRPr="00BE0C08" w14:paraId="61D24D9D"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894315" w14:textId="77777777" w:rsidR="00841F78" w:rsidRPr="00BE0C08" w:rsidRDefault="00841F78">
            <w:pPr>
              <w:rPr>
                <w:szCs w:val="22"/>
              </w:rPr>
            </w:pPr>
            <w:r w:rsidRPr="00BE0C08">
              <w:rPr>
                <w:rFonts w:eastAsia="Arial"/>
                <w:color w:val="000000"/>
                <w:szCs w:val="22"/>
                <w:lang w:val="en-US"/>
              </w:rPr>
              <w:t>C002</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DF5D49" w14:textId="77777777" w:rsidR="00841F78" w:rsidRPr="00BE0C08" w:rsidRDefault="00841F78">
            <w:pPr>
              <w:rPr>
                <w:szCs w:val="22"/>
              </w:rPr>
            </w:pPr>
            <w:r w:rsidRPr="00BE0C08">
              <w:rPr>
                <w:rFonts w:eastAsia="Arial"/>
                <w:color w:val="000000"/>
                <w:szCs w:val="22"/>
                <w:lang w:val="en-US"/>
              </w:rPr>
              <w:t>The Import Scheme</w:t>
            </w:r>
          </w:p>
          <w:p w14:paraId="600A9F7F" w14:textId="77777777" w:rsidR="00841F78" w:rsidRPr="00BE0C08" w:rsidRDefault="00841F78">
            <w:pPr>
              <w:rPr>
                <w:szCs w:val="22"/>
              </w:rPr>
            </w:pPr>
            <w:r w:rsidRPr="00BE0C08">
              <w:rPr>
                <w:rFonts w:eastAsia="Arial"/>
                <w:color w:val="000000"/>
                <w:szCs w:val="22"/>
                <w:lang w:val="en-US"/>
              </w:rPr>
              <w:t>The “Intermediary Change Datetime” element is mandatory when the NETP is represented by an Intermediary [1].</w:t>
            </w:r>
          </w:p>
          <w:p w14:paraId="1295AD25" w14:textId="77777777" w:rsidR="00841F78" w:rsidRPr="00BE0C08" w:rsidRDefault="00841F78">
            <w:pPr>
              <w:rPr>
                <w:szCs w:val="22"/>
              </w:rPr>
            </w:pPr>
            <w:r w:rsidRPr="00BE0C08">
              <w:rPr>
                <w:rFonts w:eastAsia="Arial"/>
                <w:color w:val="000000"/>
                <w:szCs w:val="22"/>
                <w:lang w:val="en-US"/>
              </w:rPr>
              <w:t xml:space="preserve">  * In case of MSG: Registration Requested Information message, also the "Intermediary Number" element is mandatory. </w:t>
            </w:r>
          </w:p>
          <w:p w14:paraId="13202E66" w14:textId="77777777" w:rsidR="00841F78" w:rsidRPr="00BE0C08" w:rsidRDefault="00841F78">
            <w:pPr>
              <w:rPr>
                <w:szCs w:val="22"/>
              </w:rPr>
            </w:pPr>
            <w:r w:rsidRPr="00BE0C08">
              <w:rPr>
                <w:rFonts w:eastAsia="Arial"/>
                <w:color w:val="000000"/>
                <w:szCs w:val="22"/>
                <w:lang w:val="en-US"/>
              </w:rPr>
              <w:t>The Union and non-Union scheme</w:t>
            </w:r>
          </w:p>
          <w:p w14:paraId="54A0BD3F" w14:textId="77777777" w:rsidR="00841F78" w:rsidRPr="00BE0C08" w:rsidRDefault="00841F78">
            <w:pPr>
              <w:rPr>
                <w:szCs w:val="22"/>
              </w:rPr>
            </w:pPr>
            <w:r w:rsidRPr="00BE0C08">
              <w:rPr>
                <w:rFonts w:eastAsia="Arial"/>
                <w:color w:val="000000"/>
                <w:szCs w:val="22"/>
                <w:lang w:val="en-US"/>
              </w:rPr>
              <w:t>The “Intermediary Change Datetime” element is not used.</w:t>
            </w:r>
          </w:p>
          <w:p w14:paraId="3588EA96" w14:textId="77777777" w:rsidR="00841F78" w:rsidRPr="00BE0C08" w:rsidRDefault="00841F78">
            <w:pPr>
              <w:rPr>
                <w:szCs w:val="22"/>
              </w:rPr>
            </w:pPr>
            <w:r w:rsidRPr="00BE0C08">
              <w:rPr>
                <w:rFonts w:eastAsia="Arial"/>
                <w:color w:val="000000"/>
                <w:szCs w:val="22"/>
                <w:lang w:val="en-US"/>
              </w:rPr>
              <w:t>_____________________________________________________</w:t>
            </w:r>
          </w:p>
          <w:p w14:paraId="609C4805" w14:textId="77777777" w:rsidR="00841F78" w:rsidRPr="00BE0C08" w:rsidRDefault="00841F78">
            <w:pPr>
              <w:rPr>
                <w:szCs w:val="22"/>
              </w:rPr>
            </w:pPr>
            <w:r w:rsidRPr="00BE0C08">
              <w:rPr>
                <w:rFonts w:eastAsia="Arial"/>
                <w:color w:val="000000"/>
                <w:szCs w:val="22"/>
                <w:lang w:val="en-US"/>
              </w:rPr>
              <w:t>[1] The validation of rule REG-RU-INT-CHANGE-DATETIME must not return an error if the value of the “Change Datetime” attribute of the “Import NETP” entity is prior to 03/07/2023.</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83C540" w14:textId="3736EE01" w:rsidR="00841F78" w:rsidRPr="0055263D" w:rsidRDefault="005C1FC4">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REG_RU_INT_CHANGE_DATETIME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REG-RU-INT-CHANGE-DATETIME</w:t>
            </w:r>
            <w:r>
              <w:rPr>
                <w:rFonts w:eastAsia="Arial"/>
                <w:color w:val="000000"/>
                <w:szCs w:val="22"/>
                <w:lang w:val="fr-BE"/>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33157E" w14:textId="77777777" w:rsidR="00841F78" w:rsidRPr="00BE0C08" w:rsidRDefault="00841F78">
            <w:pPr>
              <w:rPr>
                <w:szCs w:val="22"/>
              </w:rPr>
            </w:pPr>
            <w:r w:rsidRPr="00BE0C08">
              <w:rPr>
                <w:rFonts w:eastAsia="Arial"/>
                <w:color w:val="000000"/>
                <w:szCs w:val="22"/>
                <w:lang w:val="en-US"/>
              </w:rPr>
              <w:t>MCC.3377200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CC7C89" w14:textId="77777777" w:rsidR="00841F78" w:rsidRPr="00BE0C08" w:rsidRDefault="00841F78">
            <w:pPr>
              <w:rPr>
                <w:szCs w:val="22"/>
              </w:rPr>
            </w:pPr>
            <w:r w:rsidRPr="00BE0C08">
              <w:rPr>
                <w:rFonts w:eastAsia="Arial"/>
                <w:color w:val="000000"/>
                <w:szCs w:val="22"/>
                <w:lang w:val="en-US"/>
              </w:rPr>
              <w:t>Condition</w:t>
            </w:r>
          </w:p>
        </w:tc>
      </w:tr>
      <w:tr w:rsidR="00841F78" w:rsidRPr="00BE0C08" w14:paraId="0593499C"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F86291" w14:textId="77777777" w:rsidR="00841F78" w:rsidRPr="00BE0C08" w:rsidRDefault="00841F78">
            <w:pPr>
              <w:rPr>
                <w:szCs w:val="22"/>
              </w:rPr>
            </w:pPr>
            <w:r w:rsidRPr="00BE0C08">
              <w:rPr>
                <w:rFonts w:eastAsia="Arial"/>
                <w:color w:val="000000"/>
                <w:szCs w:val="22"/>
                <w:lang w:val="en-US"/>
              </w:rPr>
              <w:t>C003</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EA290B" w14:textId="77777777" w:rsidR="00841F78" w:rsidRPr="00BE0C08" w:rsidRDefault="00841F78">
            <w:pPr>
              <w:rPr>
                <w:szCs w:val="22"/>
              </w:rPr>
            </w:pPr>
            <w:r w:rsidRPr="00BE0C08">
              <w:rPr>
                <w:rFonts w:eastAsia="Arial"/>
                <w:color w:val="000000"/>
                <w:szCs w:val="22"/>
                <w:lang w:val="en-US"/>
              </w:rPr>
              <w:t>The Union and non-Union Schemes</w:t>
            </w:r>
          </w:p>
          <w:p w14:paraId="4C357911" w14:textId="77777777" w:rsidR="00841F78" w:rsidRPr="00BE0C08" w:rsidRDefault="00841F78">
            <w:pPr>
              <w:rPr>
                <w:szCs w:val="22"/>
              </w:rPr>
            </w:pPr>
            <w:r w:rsidRPr="00BE0C08">
              <w:rPr>
                <w:rFonts w:eastAsia="Arial"/>
                <w:color w:val="000000"/>
                <w:szCs w:val="22"/>
                <w:lang w:val="en-US"/>
              </w:rPr>
              <w:t>The “Bank Account” attribute is mandatory.</w:t>
            </w:r>
          </w:p>
          <w:p w14:paraId="3A72547F" w14:textId="77777777" w:rsidR="00841F78" w:rsidRPr="00BE0C08" w:rsidRDefault="00841F78">
            <w:pPr>
              <w:rPr>
                <w:szCs w:val="22"/>
              </w:rPr>
            </w:pPr>
            <w:r w:rsidRPr="00BE0C08">
              <w:rPr>
                <w:rFonts w:eastAsia="Arial"/>
                <w:color w:val="000000"/>
                <w:szCs w:val="22"/>
                <w:lang w:val="en-US"/>
              </w:rPr>
              <w:t>The Import Scheme</w:t>
            </w:r>
          </w:p>
          <w:p w14:paraId="4F206560" w14:textId="77777777" w:rsidR="00841F78" w:rsidRPr="00BE0C08" w:rsidRDefault="00841F78">
            <w:pPr>
              <w:rPr>
                <w:szCs w:val="22"/>
              </w:rPr>
            </w:pPr>
            <w:r w:rsidRPr="00BE0C08">
              <w:rPr>
                <w:rFonts w:eastAsia="Arial"/>
                <w:color w:val="000000"/>
                <w:szCs w:val="22"/>
                <w:lang w:val="en-US"/>
              </w:rPr>
              <w:t>The “Bank Account” attribute is mandatory:</w:t>
            </w:r>
          </w:p>
          <w:p w14:paraId="28DDFA87" w14:textId="77777777" w:rsidR="00841F78" w:rsidRPr="00BE0C08" w:rsidRDefault="00841F78">
            <w:pPr>
              <w:rPr>
                <w:szCs w:val="22"/>
              </w:rPr>
            </w:pPr>
            <w:r w:rsidRPr="00BE0C08">
              <w:rPr>
                <w:rFonts w:eastAsia="Arial"/>
                <w:color w:val="000000"/>
                <w:szCs w:val="22"/>
                <w:lang w:val="en-US"/>
              </w:rPr>
              <w:t xml:space="preserve">  * for the Intermediary representing NETP;</w:t>
            </w:r>
          </w:p>
          <w:p w14:paraId="66E0E109" w14:textId="77777777" w:rsidR="00841F78" w:rsidRPr="00BE0C08" w:rsidRDefault="00841F78">
            <w:pPr>
              <w:rPr>
                <w:szCs w:val="22"/>
              </w:rPr>
            </w:pPr>
            <w:r w:rsidRPr="00BE0C08">
              <w:rPr>
                <w:rFonts w:eastAsia="Arial"/>
                <w:color w:val="000000"/>
                <w:szCs w:val="22"/>
                <w:lang w:val="en-US"/>
              </w:rPr>
              <w:t xml:space="preserve">  * for NETP not represented by any Intermediary.</w:t>
            </w:r>
          </w:p>
          <w:p w14:paraId="5C2607DC" w14:textId="77777777" w:rsidR="00841F78" w:rsidRPr="00BE0C08" w:rsidRDefault="00841F78">
            <w:pPr>
              <w:rPr>
                <w:szCs w:val="22"/>
              </w:rPr>
            </w:pPr>
            <w:r w:rsidRPr="00BE0C08">
              <w:rPr>
                <w:rFonts w:eastAsia="Arial"/>
                <w:color w:val="000000"/>
                <w:szCs w:val="22"/>
                <w:lang w:val="en-US"/>
              </w:rPr>
              <w:t xml:space="preserve"> Note that the BIC number is optional for each special scheme.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086AD9" w14:textId="6A65F04A" w:rsidR="00841F78" w:rsidRPr="00BE0C08" w:rsidRDefault="00F042D6">
            <w:pPr>
              <w:rPr>
                <w:szCs w:val="22"/>
              </w:rPr>
            </w:pPr>
            <w:r>
              <w:rPr>
                <w:rFonts w:eastAsia="Arial"/>
                <w:color w:val="000000"/>
                <w:szCs w:val="22"/>
                <w:lang w:val="en-US"/>
              </w:rPr>
              <w:fldChar w:fldCharType="begin"/>
            </w:r>
            <w:r>
              <w:rPr>
                <w:rFonts w:eastAsia="Arial"/>
                <w:color w:val="000000"/>
                <w:szCs w:val="22"/>
                <w:lang w:val="en-US"/>
              </w:rPr>
              <w:instrText xml:space="preserve"> REF REG_RU_BANK_ACCOUNT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REG-RU-BANK-ACCOUNT</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F7DE32" w14:textId="77777777" w:rsidR="00841F78" w:rsidRPr="00BE0C08" w:rsidRDefault="00841F78">
            <w:pPr>
              <w:rPr>
                <w:szCs w:val="22"/>
              </w:rPr>
            </w:pPr>
            <w:r w:rsidRPr="00BE0C08">
              <w:rPr>
                <w:rFonts w:eastAsia="Arial"/>
                <w:color w:val="000000"/>
                <w:szCs w:val="22"/>
                <w:lang w:val="en-US"/>
              </w:rPr>
              <w:t>MCC.3377240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141C6D" w14:textId="77777777" w:rsidR="00841F78" w:rsidRPr="00BE0C08" w:rsidRDefault="00841F78">
            <w:pPr>
              <w:rPr>
                <w:szCs w:val="22"/>
              </w:rPr>
            </w:pPr>
            <w:r w:rsidRPr="00BE0C08">
              <w:rPr>
                <w:rFonts w:eastAsia="Arial"/>
                <w:color w:val="000000"/>
                <w:szCs w:val="22"/>
                <w:lang w:val="en-US"/>
              </w:rPr>
              <w:t>Condition</w:t>
            </w:r>
          </w:p>
        </w:tc>
      </w:tr>
      <w:tr w:rsidR="00841F78" w:rsidRPr="00BE0C08" w14:paraId="2F1FAEA6"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7B8823" w14:textId="77777777" w:rsidR="00841F78" w:rsidRPr="00BE0C08" w:rsidRDefault="00841F78">
            <w:pPr>
              <w:rPr>
                <w:szCs w:val="22"/>
              </w:rPr>
            </w:pPr>
            <w:r w:rsidRPr="00BE0C08">
              <w:rPr>
                <w:rFonts w:eastAsia="Arial"/>
                <w:color w:val="000000"/>
                <w:szCs w:val="22"/>
                <w:lang w:val="en-US"/>
              </w:rPr>
              <w:t>C004</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2295D5" w14:textId="77777777" w:rsidR="00841F78" w:rsidRPr="00BE0C08" w:rsidRDefault="00841F78">
            <w:pPr>
              <w:rPr>
                <w:szCs w:val="22"/>
              </w:rPr>
            </w:pPr>
            <w:r w:rsidRPr="00BE0C08">
              <w:rPr>
                <w:rFonts w:eastAsia="Arial"/>
                <w:color w:val="000000"/>
                <w:szCs w:val="22"/>
                <w:lang w:val="en-US"/>
              </w:rPr>
              <w:t>The Import Scheme</w:t>
            </w:r>
          </w:p>
          <w:p w14:paraId="1DDAF49B" w14:textId="77777777" w:rsidR="00841F78" w:rsidRPr="00BE0C08" w:rsidRDefault="00841F78">
            <w:pPr>
              <w:rPr>
                <w:szCs w:val="22"/>
              </w:rPr>
            </w:pPr>
            <w:r w:rsidRPr="00BE0C08">
              <w:rPr>
                <w:rFonts w:eastAsia="Arial"/>
                <w:color w:val="000000"/>
                <w:szCs w:val="22"/>
                <w:lang w:val="en-US"/>
              </w:rPr>
              <w:t xml:space="preserve">The NETP bank account information must not be provided if the NETP does not register directly (i.e. he is represented by an Intermediary). </w:t>
            </w:r>
          </w:p>
          <w:p w14:paraId="73E6AB2F" w14:textId="77777777" w:rsidR="00841F78" w:rsidRPr="00BE0C08" w:rsidRDefault="00841F78">
            <w:pPr>
              <w:rPr>
                <w:szCs w:val="22"/>
              </w:rPr>
            </w:pPr>
            <w:r w:rsidRPr="00BE0C08">
              <w:rPr>
                <w:rFonts w:eastAsia="Arial"/>
                <w:color w:val="000000"/>
                <w:szCs w:val="22"/>
                <w:lang w:val="en-US"/>
              </w:rPr>
              <w:t>Possible reimbursements shall be made to the bank account of the Intermediary, using the bank account information provided by the Intermediary upon his registration.</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4211D9" w14:textId="0923D586" w:rsidR="00841F78" w:rsidRPr="00BE0C08" w:rsidRDefault="00F042D6">
            <w:pPr>
              <w:rPr>
                <w:szCs w:val="22"/>
              </w:rPr>
            </w:pPr>
            <w:r>
              <w:rPr>
                <w:rFonts w:eastAsia="Arial"/>
                <w:color w:val="000000"/>
                <w:szCs w:val="22"/>
                <w:lang w:val="en-US"/>
              </w:rPr>
              <w:fldChar w:fldCharType="begin"/>
            </w:r>
            <w:r>
              <w:rPr>
                <w:rFonts w:eastAsia="Arial"/>
                <w:color w:val="000000"/>
                <w:szCs w:val="22"/>
                <w:lang w:val="en-US"/>
              </w:rPr>
              <w:instrText xml:space="preserve"> REF REG_RU_BANK_ACCOUNT_IMPORT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REG-RU-BANK-ACCOUNT-IMPORT</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B3A1B3" w14:textId="77777777" w:rsidR="00841F78" w:rsidRPr="00BE0C08" w:rsidRDefault="00841F78">
            <w:pPr>
              <w:rPr>
                <w:szCs w:val="22"/>
              </w:rPr>
            </w:pPr>
            <w:r w:rsidRPr="00BE0C08">
              <w:rPr>
                <w:rFonts w:eastAsia="Arial"/>
                <w:color w:val="000000"/>
                <w:szCs w:val="22"/>
                <w:lang w:val="en-US"/>
              </w:rPr>
              <w:t>MCC.3377260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4F3136" w14:textId="77777777" w:rsidR="00841F78" w:rsidRPr="00BE0C08" w:rsidRDefault="00841F78">
            <w:pPr>
              <w:rPr>
                <w:szCs w:val="22"/>
              </w:rPr>
            </w:pPr>
            <w:r w:rsidRPr="00BE0C08">
              <w:rPr>
                <w:rFonts w:eastAsia="Arial"/>
                <w:color w:val="000000"/>
                <w:szCs w:val="22"/>
                <w:lang w:val="en-US"/>
              </w:rPr>
              <w:t>Condition</w:t>
            </w:r>
          </w:p>
        </w:tc>
      </w:tr>
      <w:tr w:rsidR="00841F78" w:rsidRPr="00BE0C08" w14:paraId="26C5E516"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7BDB76" w14:textId="77777777" w:rsidR="00841F78" w:rsidRPr="00BE0C08" w:rsidRDefault="00841F78">
            <w:pPr>
              <w:rPr>
                <w:szCs w:val="22"/>
              </w:rPr>
            </w:pPr>
            <w:r w:rsidRPr="00BE0C08">
              <w:rPr>
                <w:rFonts w:eastAsia="Arial"/>
                <w:color w:val="000000"/>
                <w:szCs w:val="22"/>
                <w:lang w:val="en-US"/>
              </w:rPr>
              <w:t>C005</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9F30CF" w14:textId="77777777" w:rsidR="00841F78" w:rsidRPr="00BE0C08" w:rsidRDefault="00841F78">
            <w:pPr>
              <w:rPr>
                <w:szCs w:val="22"/>
              </w:rPr>
            </w:pPr>
            <w:r w:rsidRPr="00BE0C08">
              <w:rPr>
                <w:rFonts w:eastAsia="Arial"/>
                <w:color w:val="000000"/>
                <w:szCs w:val="22"/>
                <w:lang w:val="en-US"/>
              </w:rPr>
              <w:t>The “Country of Business” of a Union NETP must not be a Member State. Additionally, the country code of Monaco (MC) must not be defined as “Country of Business” [1][2]..</w:t>
            </w:r>
          </w:p>
          <w:p w14:paraId="4D204140" w14:textId="77777777" w:rsidR="00841F78" w:rsidRPr="00BE0C08" w:rsidRDefault="00841F78">
            <w:pPr>
              <w:rPr>
                <w:szCs w:val="22"/>
              </w:rPr>
            </w:pPr>
            <w:r w:rsidRPr="00BE0C08">
              <w:rPr>
                <w:rFonts w:eastAsia="Arial"/>
                <w:color w:val="000000"/>
                <w:szCs w:val="22"/>
                <w:lang w:val="en-US"/>
              </w:rPr>
              <w:t xml:space="preserve">In case of UK NETP, the country of business must refer either to code XI (used by Northern Ireland) or code XU (used by the rest of UK). It is not allowed to use the code GB[3]. </w:t>
            </w:r>
          </w:p>
          <w:p w14:paraId="69741C19" w14:textId="77777777" w:rsidR="00841F78" w:rsidRPr="00BE0C08" w:rsidRDefault="00841F78">
            <w:pPr>
              <w:rPr>
                <w:szCs w:val="22"/>
              </w:rPr>
            </w:pPr>
            <w:r w:rsidRPr="00BE0C08">
              <w:rPr>
                <w:rFonts w:eastAsia="Arial"/>
                <w:color w:val="000000"/>
                <w:szCs w:val="22"/>
                <w:lang w:val="en-US"/>
              </w:rPr>
              <w:t>___________________________________________________</w:t>
            </w:r>
          </w:p>
          <w:p w14:paraId="2666E1D8" w14:textId="77777777" w:rsidR="00841F78" w:rsidRPr="00BE0C08" w:rsidRDefault="00841F78">
            <w:pPr>
              <w:rPr>
                <w:szCs w:val="22"/>
              </w:rPr>
            </w:pPr>
            <w:r w:rsidRPr="00BE0C08">
              <w:rPr>
                <w:rFonts w:eastAsia="Arial"/>
                <w:color w:val="000000"/>
                <w:szCs w:val="22"/>
                <w:lang w:val="en-US"/>
              </w:rPr>
              <w:t>[1] [DIR06/112, Art. 5(2)]</w:t>
            </w:r>
          </w:p>
          <w:p w14:paraId="53F2F17C" w14:textId="77777777" w:rsidR="00841F78" w:rsidRPr="00BE0C08" w:rsidRDefault="00841F78">
            <w:pPr>
              <w:rPr>
                <w:szCs w:val="22"/>
              </w:rPr>
            </w:pPr>
            <w:r w:rsidRPr="00BE0C08">
              <w:rPr>
                <w:rFonts w:eastAsia="Arial"/>
                <w:color w:val="000000"/>
                <w:szCs w:val="22"/>
                <w:lang w:val="en-US"/>
              </w:rPr>
              <w:t>[2] Since Northern Ireland (XI) is only part of the EU regarding goods, XI can be provided in box 6.</w:t>
            </w:r>
          </w:p>
          <w:p w14:paraId="2A270FF8" w14:textId="77777777" w:rsidR="00841F78" w:rsidRPr="00BE0C08" w:rsidRDefault="00841F78">
            <w:pPr>
              <w:rPr>
                <w:szCs w:val="22"/>
              </w:rPr>
            </w:pPr>
            <w:r w:rsidRPr="00BE0C08">
              <w:rPr>
                <w:rFonts w:eastAsia="Arial"/>
                <w:color w:val="000000"/>
                <w:szCs w:val="22"/>
                <w:lang w:val="en-US"/>
              </w:rPr>
              <w:t>[3] The validation of rule "REG-RU-UNION-NETP-COB" must not return an error if the country code of a Member State appears in Box 6 of the NETP registration information with change date prior to 01/07/2021.</w:t>
            </w:r>
          </w:p>
          <w:p w14:paraId="379C627A" w14:textId="77777777" w:rsidR="00841F78" w:rsidRPr="00BE0C08" w:rsidRDefault="00841F78">
            <w:pPr>
              <w:rPr>
                <w:szCs w:val="22"/>
              </w:rPr>
            </w:pPr>
            <w:r w:rsidRPr="00BE0C08">
              <w:rPr>
                <w:rFonts w:eastAsia="Arial"/>
                <w:color w:val="000000"/>
                <w:szCs w:val="22"/>
                <w:lang w:val="en-US"/>
              </w:rPr>
              <w:t>For historical Registration records with Change Datetime prior to 01/01/2021, the country code GB cannot be used since UK was a Member State prior to that date.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7AC3CE" w14:textId="519B69C0" w:rsidR="00841F78" w:rsidRPr="00BE0C08" w:rsidRDefault="00F042D6">
            <w:pPr>
              <w:rPr>
                <w:szCs w:val="22"/>
              </w:rPr>
            </w:pPr>
            <w:r>
              <w:rPr>
                <w:rFonts w:eastAsia="Arial"/>
                <w:color w:val="000000"/>
                <w:szCs w:val="22"/>
                <w:lang w:val="en-US"/>
              </w:rPr>
              <w:fldChar w:fldCharType="begin"/>
            </w:r>
            <w:r>
              <w:rPr>
                <w:rFonts w:eastAsia="Arial"/>
                <w:color w:val="000000"/>
                <w:szCs w:val="22"/>
                <w:lang w:val="en-US"/>
              </w:rPr>
              <w:instrText xml:space="preserve"> REF REG_RU_UNION_NETP_COB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REG-RU-UNION-NETP-COB</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B67560" w14:textId="77777777" w:rsidR="00841F78" w:rsidRPr="00BE0C08" w:rsidRDefault="00841F78">
            <w:pPr>
              <w:rPr>
                <w:szCs w:val="22"/>
              </w:rPr>
            </w:pPr>
            <w:r w:rsidRPr="00BE0C08">
              <w:rPr>
                <w:rFonts w:eastAsia="Arial"/>
                <w:color w:val="000000"/>
                <w:szCs w:val="22"/>
                <w:lang w:val="en-US"/>
              </w:rPr>
              <w:t>MCC.3377320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C1BEE9" w14:textId="77777777" w:rsidR="00841F78" w:rsidRPr="00BE0C08" w:rsidRDefault="00841F78">
            <w:pPr>
              <w:rPr>
                <w:szCs w:val="22"/>
              </w:rPr>
            </w:pPr>
            <w:r w:rsidRPr="00BE0C08">
              <w:rPr>
                <w:rFonts w:eastAsia="Arial"/>
                <w:color w:val="000000"/>
                <w:szCs w:val="22"/>
                <w:lang w:val="en-US"/>
              </w:rPr>
              <w:t>Condition</w:t>
            </w:r>
          </w:p>
        </w:tc>
      </w:tr>
      <w:tr w:rsidR="00841F78" w:rsidRPr="00BE0C08" w14:paraId="3CCB78E0"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F23AD0" w14:textId="77777777" w:rsidR="00841F78" w:rsidRPr="00BE0C08" w:rsidRDefault="00841F78">
            <w:pPr>
              <w:rPr>
                <w:szCs w:val="22"/>
              </w:rPr>
            </w:pPr>
            <w:r w:rsidRPr="00BE0C08">
              <w:rPr>
                <w:rFonts w:eastAsia="Arial"/>
                <w:color w:val="000000"/>
                <w:szCs w:val="22"/>
                <w:lang w:val="en-US"/>
              </w:rPr>
              <w:t>C006</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C6EB6B" w14:textId="77777777" w:rsidR="00841F78" w:rsidRPr="00BE0C08" w:rsidRDefault="00841F78">
            <w:pPr>
              <w:rPr>
                <w:szCs w:val="22"/>
              </w:rPr>
            </w:pPr>
            <w:r w:rsidRPr="00BE0C08">
              <w:rPr>
                <w:rFonts w:eastAsia="Arial"/>
                <w:color w:val="000000"/>
                <w:szCs w:val="22"/>
                <w:lang w:val="en-US"/>
              </w:rPr>
              <w:t>The “Country of Business” of the “Non-Union NETP” must not be a Member State. Additionally, the country code of Monaco (MC) must not be defined as “Country of Business”[1].</w:t>
            </w:r>
          </w:p>
          <w:p w14:paraId="65424801" w14:textId="77777777" w:rsidR="00841F78" w:rsidRPr="00BE0C08" w:rsidRDefault="00841F78">
            <w:pPr>
              <w:rPr>
                <w:szCs w:val="22"/>
              </w:rPr>
            </w:pPr>
            <w:r w:rsidRPr="00BE0C08">
              <w:rPr>
                <w:rFonts w:eastAsia="Arial"/>
                <w:color w:val="000000"/>
                <w:szCs w:val="22"/>
                <w:lang w:val="en-US"/>
              </w:rPr>
              <w:t xml:space="preserve">In case of UK NETP, the country of business must refer either to code XI (used by Northern Ireland) or code XU (used by the rest of UK). It is not allowed to use the code GB.[2] </w:t>
            </w:r>
          </w:p>
          <w:p w14:paraId="3AD129ED" w14:textId="77777777" w:rsidR="00841F78" w:rsidRPr="00BE0C08" w:rsidRDefault="00841F78">
            <w:pPr>
              <w:rPr>
                <w:szCs w:val="22"/>
              </w:rPr>
            </w:pPr>
            <w:r w:rsidRPr="00BE0C08">
              <w:rPr>
                <w:rFonts w:eastAsia="Arial"/>
                <w:color w:val="000000"/>
                <w:szCs w:val="22"/>
                <w:lang w:val="en-US"/>
              </w:rPr>
              <w:t>____________________________________</w:t>
            </w:r>
          </w:p>
          <w:p w14:paraId="05424198" w14:textId="77777777" w:rsidR="00841F78" w:rsidRPr="00BE0C08" w:rsidRDefault="00841F78">
            <w:pPr>
              <w:rPr>
                <w:szCs w:val="22"/>
              </w:rPr>
            </w:pPr>
            <w:r w:rsidRPr="00BE0C08">
              <w:rPr>
                <w:rFonts w:eastAsia="Arial"/>
                <w:color w:val="000000"/>
                <w:szCs w:val="22"/>
                <w:lang w:val="en-US"/>
              </w:rPr>
              <w:t>[1] [DIR06/112, Art. 5(2)]</w:t>
            </w:r>
          </w:p>
          <w:p w14:paraId="59DB0530" w14:textId="77777777" w:rsidR="00841F78" w:rsidRPr="00BE0C08" w:rsidRDefault="00841F78">
            <w:pPr>
              <w:rPr>
                <w:szCs w:val="22"/>
              </w:rPr>
            </w:pPr>
            <w:r w:rsidRPr="00BE0C08">
              <w:rPr>
                <w:rFonts w:eastAsia="Arial"/>
                <w:color w:val="000000"/>
                <w:szCs w:val="22"/>
                <w:lang w:val="en-US"/>
              </w:rPr>
              <w:t>[2] For historical Registration records with Change Datetime prior to 01/01/2021, the country code GB cannot be used since UK was a Member State prior to that date.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62D948" w14:textId="781885AE"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REG_RU_NON_UNION_NETP_COB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REG-RU-NON-UNION-NETP-COB</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3666A3" w14:textId="77777777" w:rsidR="00841F78" w:rsidRPr="00BE0C08" w:rsidRDefault="00841F78">
            <w:pPr>
              <w:rPr>
                <w:szCs w:val="22"/>
              </w:rPr>
            </w:pPr>
            <w:r w:rsidRPr="00BE0C08">
              <w:rPr>
                <w:rFonts w:eastAsia="Arial"/>
                <w:color w:val="000000"/>
                <w:szCs w:val="22"/>
                <w:lang w:val="en-US"/>
              </w:rPr>
              <w:t>MCC.3377400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0C5FFE" w14:textId="77777777" w:rsidR="00841F78" w:rsidRPr="00BE0C08" w:rsidRDefault="00841F78">
            <w:pPr>
              <w:rPr>
                <w:szCs w:val="22"/>
              </w:rPr>
            </w:pPr>
            <w:r w:rsidRPr="00BE0C08">
              <w:rPr>
                <w:rFonts w:eastAsia="Arial"/>
                <w:color w:val="000000"/>
                <w:szCs w:val="22"/>
                <w:lang w:val="en-US"/>
              </w:rPr>
              <w:t>Condition</w:t>
            </w:r>
          </w:p>
        </w:tc>
      </w:tr>
      <w:tr w:rsidR="00841F78" w:rsidRPr="00BE0C08" w14:paraId="2C231854"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E90EE7" w14:textId="77777777" w:rsidR="00841F78" w:rsidRPr="00BE0C08" w:rsidRDefault="00841F78">
            <w:pPr>
              <w:rPr>
                <w:szCs w:val="22"/>
              </w:rPr>
            </w:pPr>
            <w:r w:rsidRPr="00BE0C08">
              <w:rPr>
                <w:rFonts w:eastAsia="Arial"/>
                <w:color w:val="000000"/>
                <w:szCs w:val="22"/>
                <w:lang w:val="en-US"/>
              </w:rPr>
              <w:t>C007</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ED927A" w14:textId="77777777" w:rsidR="00841F78" w:rsidRPr="00BE0C08" w:rsidRDefault="00841F78">
            <w:pPr>
              <w:rPr>
                <w:szCs w:val="22"/>
              </w:rPr>
            </w:pPr>
            <w:r w:rsidRPr="00BE0C08">
              <w:rPr>
                <w:rFonts w:eastAsia="Arial"/>
                <w:color w:val="000000"/>
                <w:szCs w:val="22"/>
                <w:lang w:val="en-US"/>
              </w:rPr>
              <w:t>The “National Tax Number” of the Non-Union NETP must have been issued by a third territory or third country, except for the third territories of Germany, Greece, Spain, Italy and France mentioned in Article 6 of Directive 2006/112/EC and the French overseas territories mentioned in Annex II of Treaty on the Functioning of the European Union (TFEU).</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193500" w14:textId="403D1A87"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REG-RU-NON-UNION-NETP-NAT-ISSUED-BY</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13234F" w14:textId="77777777" w:rsidR="00841F78" w:rsidRPr="00BE0C08" w:rsidRDefault="00841F78">
            <w:pPr>
              <w:rPr>
                <w:szCs w:val="22"/>
              </w:rPr>
            </w:pPr>
            <w:r w:rsidRPr="00BE0C08">
              <w:rPr>
                <w:rFonts w:eastAsia="Arial"/>
                <w:color w:val="000000"/>
                <w:szCs w:val="22"/>
                <w:lang w:val="en-US"/>
              </w:rPr>
              <w:t>MCC.3377460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3E4D29" w14:textId="77777777" w:rsidR="00841F78" w:rsidRPr="00BE0C08" w:rsidRDefault="00841F78">
            <w:pPr>
              <w:rPr>
                <w:szCs w:val="22"/>
              </w:rPr>
            </w:pPr>
            <w:r w:rsidRPr="00BE0C08">
              <w:rPr>
                <w:rFonts w:eastAsia="Arial"/>
                <w:color w:val="000000"/>
                <w:szCs w:val="22"/>
                <w:lang w:val="en-US"/>
              </w:rPr>
              <w:t>Condition</w:t>
            </w:r>
          </w:p>
        </w:tc>
      </w:tr>
      <w:tr w:rsidR="00841F78" w:rsidRPr="00BE0C08" w14:paraId="1E4102AF"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6920DC" w14:textId="77777777" w:rsidR="00841F78" w:rsidRPr="00BE0C08" w:rsidRDefault="00841F78">
            <w:pPr>
              <w:rPr>
                <w:szCs w:val="22"/>
              </w:rPr>
            </w:pPr>
            <w:r w:rsidRPr="00BE0C08">
              <w:rPr>
                <w:rFonts w:eastAsia="Arial"/>
                <w:color w:val="000000"/>
                <w:szCs w:val="22"/>
                <w:lang w:val="en-US"/>
              </w:rPr>
              <w:t>C008</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1E89AA" w14:textId="77777777" w:rsidR="00841F78" w:rsidRPr="00BE0C08" w:rsidRDefault="00841F78">
            <w:pPr>
              <w:rPr>
                <w:szCs w:val="22"/>
              </w:rPr>
            </w:pPr>
            <w:r w:rsidRPr="00BE0C08">
              <w:rPr>
                <w:rFonts w:eastAsia="Arial"/>
                <w:color w:val="000000"/>
                <w:szCs w:val="22"/>
                <w:lang w:val="en-US"/>
              </w:rPr>
              <w:t>If the Non-Union NETP is based in UK, the issuing country of his “National Tax Number” must be “GB”. The country codes “XI” and “XU” are not applicable in this context.</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940E41" w14:textId="240289EC"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REG_RU_NON_UNION_NETP_NAT_ISSUED_BY_UK \h </w:instrText>
            </w:r>
            <w:r>
              <w:rPr>
                <w:rFonts w:eastAsia="Arial"/>
                <w:color w:val="000000"/>
                <w:szCs w:val="22"/>
                <w:lang w:val="en-US"/>
              </w:rPr>
            </w:r>
            <w:r>
              <w:rPr>
                <w:rFonts w:eastAsia="Arial"/>
                <w:color w:val="000000"/>
                <w:szCs w:val="22"/>
                <w:lang w:val="en-US"/>
              </w:rPr>
              <w:fldChar w:fldCharType="separate"/>
            </w:r>
            <w:r w:rsidR="00727DED" w:rsidRPr="0008106F">
              <w:rPr>
                <w:szCs w:val="20"/>
              </w:rPr>
              <w:t>REG-RU-NON-UNION-NETP-NAT-ISSUED</w:t>
            </w:r>
            <w:r w:rsidR="00727DED">
              <w:rPr>
                <w:szCs w:val="20"/>
              </w:rPr>
              <w:t>-BY-UK</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F3C919" w14:textId="77777777" w:rsidR="00841F78" w:rsidRPr="00BE0C08" w:rsidRDefault="00841F78">
            <w:pPr>
              <w:rPr>
                <w:szCs w:val="22"/>
              </w:rPr>
            </w:pPr>
            <w:r w:rsidRPr="00BE0C08">
              <w:rPr>
                <w:rFonts w:eastAsia="Arial"/>
                <w:color w:val="000000"/>
                <w:szCs w:val="22"/>
                <w:lang w:val="en-US"/>
              </w:rPr>
              <w:t>MCC.3377480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76BD18" w14:textId="77777777" w:rsidR="00841F78" w:rsidRPr="00BE0C08" w:rsidRDefault="00841F78">
            <w:pPr>
              <w:rPr>
                <w:szCs w:val="22"/>
              </w:rPr>
            </w:pPr>
            <w:r w:rsidRPr="00BE0C08">
              <w:rPr>
                <w:rFonts w:eastAsia="Arial"/>
                <w:color w:val="000000"/>
                <w:szCs w:val="22"/>
                <w:lang w:val="en-US"/>
              </w:rPr>
              <w:t>Condition</w:t>
            </w:r>
          </w:p>
        </w:tc>
      </w:tr>
      <w:tr w:rsidR="00841F78" w:rsidRPr="00BE0C08" w14:paraId="2CF795CE"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10B98F" w14:textId="77777777" w:rsidR="00841F78" w:rsidRPr="00BE0C08" w:rsidRDefault="00841F78">
            <w:pPr>
              <w:rPr>
                <w:szCs w:val="22"/>
              </w:rPr>
            </w:pPr>
            <w:r w:rsidRPr="00BE0C08">
              <w:rPr>
                <w:rFonts w:eastAsia="Arial"/>
                <w:color w:val="000000"/>
                <w:szCs w:val="22"/>
                <w:lang w:val="en-US"/>
              </w:rPr>
              <w:t>C009</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AB6F73" w14:textId="77777777" w:rsidR="00841F78" w:rsidRPr="00BE0C08" w:rsidRDefault="00841F78">
            <w:pPr>
              <w:rPr>
                <w:szCs w:val="22"/>
              </w:rPr>
            </w:pPr>
            <w:r w:rsidRPr="00BE0C08">
              <w:rPr>
                <w:rFonts w:eastAsia="Arial"/>
                <w:color w:val="000000"/>
                <w:szCs w:val="22"/>
                <w:lang w:val="en-US"/>
              </w:rPr>
              <w:t>If the Non-Union NETP is based in one of the French territories referred to in Article 6(1)(c) of Directive 2006/112/EC and in Annex II of the Treaty on the Functioning of the European Union (TFEU), the issuing country of his “National Tax Number” must be “FR”.</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DF7A12" w14:textId="3A7D3262"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REG_RU_NON_UNION_NETP_NAT_ISSUED_BY_FR \h </w:instrText>
            </w:r>
            <w:r>
              <w:rPr>
                <w:rFonts w:eastAsia="Arial"/>
                <w:color w:val="000000"/>
                <w:szCs w:val="22"/>
                <w:lang w:val="en-US"/>
              </w:rPr>
            </w:r>
            <w:r>
              <w:rPr>
                <w:rFonts w:eastAsia="Arial"/>
                <w:color w:val="000000"/>
                <w:szCs w:val="22"/>
                <w:lang w:val="en-US"/>
              </w:rPr>
              <w:fldChar w:fldCharType="separate"/>
            </w:r>
            <w:r w:rsidR="00727DED">
              <w:t>REG-RU-NON-UNION-NETP-NAT-ISSUED-BY-FR</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5B08F1" w14:textId="77777777" w:rsidR="00841F78" w:rsidRPr="00BE0C08" w:rsidRDefault="00841F78">
            <w:pPr>
              <w:rPr>
                <w:szCs w:val="22"/>
              </w:rPr>
            </w:pPr>
            <w:r w:rsidRPr="00BE0C08">
              <w:rPr>
                <w:rFonts w:eastAsia="Arial"/>
                <w:color w:val="000000"/>
                <w:szCs w:val="22"/>
                <w:lang w:val="en-US"/>
              </w:rPr>
              <w:t>MCC.3377540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72B787" w14:textId="77777777" w:rsidR="00841F78" w:rsidRPr="00BE0C08" w:rsidRDefault="00841F78">
            <w:pPr>
              <w:rPr>
                <w:szCs w:val="22"/>
              </w:rPr>
            </w:pPr>
            <w:r w:rsidRPr="00BE0C08">
              <w:rPr>
                <w:rFonts w:eastAsia="Arial"/>
                <w:color w:val="000000"/>
                <w:szCs w:val="22"/>
                <w:lang w:val="en-US"/>
              </w:rPr>
              <w:t>Condition</w:t>
            </w:r>
          </w:p>
        </w:tc>
      </w:tr>
      <w:tr w:rsidR="00841F78" w:rsidRPr="00BE0C08" w14:paraId="08B90186"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3AB88F" w14:textId="77777777" w:rsidR="00841F78" w:rsidRPr="00BE0C08" w:rsidRDefault="00841F78">
            <w:pPr>
              <w:rPr>
                <w:szCs w:val="22"/>
              </w:rPr>
            </w:pPr>
            <w:r w:rsidRPr="00BE0C08">
              <w:rPr>
                <w:rFonts w:eastAsia="Arial"/>
                <w:color w:val="000000"/>
                <w:szCs w:val="22"/>
                <w:lang w:val="en-US"/>
              </w:rPr>
              <w:t>C010</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C70CAF" w14:textId="77777777" w:rsidR="00841F78" w:rsidRPr="00BE0C08" w:rsidRDefault="00841F78">
            <w:pPr>
              <w:rPr>
                <w:szCs w:val="22"/>
              </w:rPr>
            </w:pPr>
            <w:r w:rsidRPr="00BE0C08">
              <w:rPr>
                <w:rFonts w:eastAsia="Arial"/>
                <w:color w:val="000000"/>
                <w:szCs w:val="22"/>
                <w:lang w:val="en-US"/>
              </w:rPr>
              <w:t>If the Non-Union NETP is based in the third territory of Mount Athos referred to in Article 6(1)(a) of Directive 2006/112/EC, the issuing country of his “National Tax Number” must be “EL”.</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3E5B08" w14:textId="23436A4D"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REG_RU_NON_UNION_NETP_NAT_ISSUED_BY_EL \h </w:instrText>
            </w:r>
            <w:r>
              <w:rPr>
                <w:rFonts w:eastAsia="Arial"/>
                <w:color w:val="000000"/>
                <w:szCs w:val="22"/>
                <w:lang w:val="en-US"/>
              </w:rPr>
            </w:r>
            <w:r>
              <w:rPr>
                <w:rFonts w:eastAsia="Arial"/>
                <w:color w:val="000000"/>
                <w:szCs w:val="22"/>
                <w:lang w:val="en-US"/>
              </w:rPr>
              <w:fldChar w:fldCharType="separate"/>
            </w:r>
            <w:r w:rsidR="00727DED">
              <w:t>REG-RU-NON-UNION-NETP-NAT-ISSUED-BY-EL</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372A5C" w14:textId="77777777" w:rsidR="00841F78" w:rsidRPr="00BE0C08" w:rsidRDefault="00841F78">
            <w:pPr>
              <w:rPr>
                <w:szCs w:val="22"/>
              </w:rPr>
            </w:pPr>
            <w:r w:rsidRPr="00BE0C08">
              <w:rPr>
                <w:rFonts w:eastAsia="Arial"/>
                <w:color w:val="000000"/>
                <w:szCs w:val="22"/>
                <w:lang w:val="en-US"/>
              </w:rPr>
              <w:t>MCC.3377560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60C6D7" w14:textId="77777777" w:rsidR="00841F78" w:rsidRPr="00BE0C08" w:rsidRDefault="00841F78">
            <w:pPr>
              <w:rPr>
                <w:szCs w:val="22"/>
              </w:rPr>
            </w:pPr>
            <w:r w:rsidRPr="00BE0C08">
              <w:rPr>
                <w:rFonts w:eastAsia="Arial"/>
                <w:color w:val="000000"/>
                <w:szCs w:val="22"/>
                <w:lang w:val="en-US"/>
              </w:rPr>
              <w:t>Condition</w:t>
            </w:r>
          </w:p>
        </w:tc>
      </w:tr>
      <w:tr w:rsidR="00841F78" w:rsidRPr="00BE0C08" w14:paraId="2D8CD404"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7C15DF" w14:textId="77777777" w:rsidR="00841F78" w:rsidRPr="00BE0C08" w:rsidRDefault="00841F78">
            <w:pPr>
              <w:rPr>
                <w:szCs w:val="22"/>
              </w:rPr>
            </w:pPr>
            <w:r w:rsidRPr="00BE0C08">
              <w:rPr>
                <w:rFonts w:eastAsia="Arial"/>
                <w:color w:val="000000"/>
                <w:szCs w:val="22"/>
                <w:lang w:val="en-US"/>
              </w:rPr>
              <w:t>C011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5FDB95" w14:textId="77777777" w:rsidR="00841F78" w:rsidRPr="00BE0C08" w:rsidRDefault="00841F78">
            <w:pPr>
              <w:rPr>
                <w:szCs w:val="22"/>
              </w:rPr>
            </w:pPr>
            <w:r w:rsidRPr="00BE0C08">
              <w:rPr>
                <w:rFonts w:eastAsia="Arial"/>
                <w:color w:val="000000"/>
                <w:szCs w:val="22"/>
                <w:lang w:val="en-US"/>
              </w:rPr>
              <w:t>If the Non-Union NETP is based in the third territory of Åland Islands referred to in Article 6(1)(d) of Directive 2006/112/EC, the issuing country of his “National Tax Number” must be “AX”.</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77DF96" w14:textId="31A89A65"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REG_RU_NON_UNION_NETP_NAT_ISSUED_BY_FI \h </w:instrText>
            </w:r>
            <w:r>
              <w:rPr>
                <w:rFonts w:eastAsia="Arial"/>
                <w:color w:val="000000"/>
                <w:szCs w:val="22"/>
                <w:lang w:val="en-US"/>
              </w:rPr>
            </w:r>
            <w:r>
              <w:rPr>
                <w:rFonts w:eastAsia="Arial"/>
                <w:color w:val="000000"/>
                <w:szCs w:val="22"/>
                <w:lang w:val="en-US"/>
              </w:rPr>
              <w:fldChar w:fldCharType="separate"/>
            </w:r>
            <w:r w:rsidR="00727DED">
              <w:t>REG-RU-NON-UNION-NETP-NAT-ISSUED-BY-FI</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C94C17" w14:textId="77777777" w:rsidR="00841F78" w:rsidRPr="00BE0C08" w:rsidRDefault="00841F78">
            <w:pPr>
              <w:rPr>
                <w:szCs w:val="22"/>
              </w:rPr>
            </w:pPr>
            <w:r w:rsidRPr="00BE0C08">
              <w:rPr>
                <w:rFonts w:eastAsia="Arial"/>
                <w:color w:val="000000"/>
                <w:szCs w:val="22"/>
                <w:lang w:val="en-US"/>
              </w:rPr>
              <w:t>MCC.3377580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78FCF4" w14:textId="77777777" w:rsidR="00841F78" w:rsidRPr="00BE0C08" w:rsidRDefault="00841F78">
            <w:pPr>
              <w:rPr>
                <w:szCs w:val="22"/>
              </w:rPr>
            </w:pPr>
            <w:r w:rsidRPr="00BE0C08">
              <w:rPr>
                <w:rFonts w:eastAsia="Arial"/>
                <w:color w:val="000000"/>
                <w:szCs w:val="22"/>
                <w:lang w:val="en-US"/>
              </w:rPr>
              <w:t>Condition</w:t>
            </w:r>
          </w:p>
        </w:tc>
      </w:tr>
      <w:tr w:rsidR="00841F78" w:rsidRPr="00BE0C08" w14:paraId="0F78C336"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AE59D9" w14:textId="77777777" w:rsidR="00841F78" w:rsidRPr="00BE0C08" w:rsidRDefault="00841F78">
            <w:pPr>
              <w:rPr>
                <w:szCs w:val="22"/>
              </w:rPr>
            </w:pPr>
            <w:r w:rsidRPr="00BE0C08">
              <w:rPr>
                <w:rFonts w:eastAsia="Arial"/>
                <w:color w:val="000000"/>
                <w:szCs w:val="22"/>
                <w:lang w:val="en-US"/>
              </w:rPr>
              <w:t>C012</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B99CBE" w14:textId="77777777" w:rsidR="00841F78" w:rsidRPr="00BE0C08" w:rsidRDefault="00841F78">
            <w:pPr>
              <w:rPr>
                <w:szCs w:val="22"/>
              </w:rPr>
            </w:pPr>
            <w:r w:rsidRPr="00BE0C08">
              <w:rPr>
                <w:rFonts w:eastAsia="Arial"/>
                <w:color w:val="000000"/>
                <w:szCs w:val="22"/>
                <w:lang w:val="en-US"/>
              </w:rPr>
              <w:t>If the Non-Union NETP is based in the third territories of the Faroe Islands or Greenland, the issuing country of his “National Tax Number” must be respectively “FO” or "GL".</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BF06BB" w14:textId="664FC4BC"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REG_RU_NON_UNION_NETP_NAT_ISSUED_BY_DK \h </w:instrText>
            </w:r>
            <w:r>
              <w:rPr>
                <w:rFonts w:eastAsia="Arial"/>
                <w:color w:val="000000"/>
                <w:szCs w:val="22"/>
                <w:lang w:val="en-US"/>
              </w:rPr>
            </w:r>
            <w:r>
              <w:rPr>
                <w:rFonts w:eastAsia="Arial"/>
                <w:color w:val="000000"/>
                <w:szCs w:val="22"/>
                <w:lang w:val="en-US"/>
              </w:rPr>
              <w:fldChar w:fldCharType="separate"/>
            </w:r>
            <w:r w:rsidR="00727DED">
              <w:t>REG-RU-NON-UNION-NETP-NAT-ISSUED-BY-DK</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720861" w14:textId="77777777" w:rsidR="00841F78" w:rsidRPr="00BE0C08" w:rsidRDefault="00841F78">
            <w:pPr>
              <w:rPr>
                <w:szCs w:val="22"/>
              </w:rPr>
            </w:pPr>
            <w:r w:rsidRPr="00BE0C08">
              <w:rPr>
                <w:rFonts w:eastAsia="Arial"/>
                <w:color w:val="000000"/>
                <w:szCs w:val="22"/>
                <w:lang w:val="en-US"/>
              </w:rPr>
              <w:t>MCC.3377600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B83FEA" w14:textId="77777777" w:rsidR="00841F78" w:rsidRPr="00BE0C08" w:rsidRDefault="00841F78">
            <w:pPr>
              <w:rPr>
                <w:szCs w:val="22"/>
              </w:rPr>
            </w:pPr>
            <w:r w:rsidRPr="00BE0C08">
              <w:rPr>
                <w:rFonts w:eastAsia="Arial"/>
                <w:color w:val="000000"/>
                <w:szCs w:val="22"/>
                <w:lang w:val="en-US"/>
              </w:rPr>
              <w:t>Condition</w:t>
            </w:r>
          </w:p>
        </w:tc>
      </w:tr>
      <w:tr w:rsidR="00841F78" w:rsidRPr="00BE0C08" w14:paraId="6E19DC80"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E5A1DF" w14:textId="77777777" w:rsidR="00841F78" w:rsidRPr="00BE0C08" w:rsidRDefault="00841F78">
            <w:pPr>
              <w:rPr>
                <w:szCs w:val="22"/>
              </w:rPr>
            </w:pPr>
            <w:r w:rsidRPr="00BE0C08">
              <w:rPr>
                <w:rFonts w:eastAsia="Arial"/>
                <w:color w:val="000000"/>
                <w:szCs w:val="22"/>
                <w:lang w:val="en-US"/>
              </w:rPr>
              <w:t>C013</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7FA4C7" w14:textId="77777777" w:rsidR="00841F78" w:rsidRPr="00BE0C08" w:rsidRDefault="00841F78">
            <w:pPr>
              <w:rPr>
                <w:szCs w:val="22"/>
              </w:rPr>
            </w:pPr>
            <w:r w:rsidRPr="00BE0C08">
              <w:rPr>
                <w:rFonts w:eastAsia="Arial"/>
                <w:color w:val="000000"/>
                <w:szCs w:val="22"/>
                <w:lang w:val="en-US"/>
              </w:rPr>
              <w:t>If the Non-Union NETP is based in the Island of Heligoland or the territory of Büsingen, the issuing country of his “National Tax Number” must be “DE”.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E14C0D" w14:textId="65E2E7C6"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REG_RU_NON_UNION_NETP_NAT_ISSUED_BY_DE \h </w:instrText>
            </w:r>
            <w:r>
              <w:rPr>
                <w:rFonts w:eastAsia="Arial"/>
                <w:color w:val="000000"/>
                <w:szCs w:val="22"/>
                <w:lang w:val="en-US"/>
              </w:rPr>
            </w:r>
            <w:r>
              <w:rPr>
                <w:rFonts w:eastAsia="Arial"/>
                <w:color w:val="000000"/>
                <w:szCs w:val="22"/>
                <w:lang w:val="en-US"/>
              </w:rPr>
              <w:fldChar w:fldCharType="separate"/>
            </w:r>
            <w:r w:rsidR="00727DED">
              <w:t>REG-RU-NON-UNION-NETP-NAT-ISSUED-BY-DE</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2F3576" w14:textId="77777777" w:rsidR="00841F78" w:rsidRPr="00BE0C08" w:rsidRDefault="00841F78">
            <w:pPr>
              <w:rPr>
                <w:szCs w:val="22"/>
              </w:rPr>
            </w:pPr>
            <w:r w:rsidRPr="00BE0C08">
              <w:rPr>
                <w:rFonts w:eastAsia="Arial"/>
                <w:color w:val="000000"/>
                <w:szCs w:val="22"/>
                <w:lang w:val="en-US"/>
              </w:rPr>
              <w:t>MCC.3377620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22C62F" w14:textId="77777777" w:rsidR="00841F78" w:rsidRPr="00BE0C08" w:rsidRDefault="00841F78">
            <w:pPr>
              <w:rPr>
                <w:szCs w:val="22"/>
              </w:rPr>
            </w:pPr>
            <w:r w:rsidRPr="00BE0C08">
              <w:rPr>
                <w:rFonts w:eastAsia="Arial"/>
                <w:color w:val="000000"/>
                <w:szCs w:val="22"/>
                <w:lang w:val="en-US"/>
              </w:rPr>
              <w:t>Condition</w:t>
            </w:r>
          </w:p>
        </w:tc>
      </w:tr>
      <w:tr w:rsidR="00841F78" w:rsidRPr="00BE0C08" w14:paraId="0E36D3D0"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2D1C20" w14:textId="77777777" w:rsidR="00841F78" w:rsidRPr="00BE0C08" w:rsidRDefault="00841F78">
            <w:pPr>
              <w:rPr>
                <w:szCs w:val="22"/>
              </w:rPr>
            </w:pPr>
            <w:r w:rsidRPr="00BE0C08">
              <w:rPr>
                <w:rFonts w:eastAsia="Arial"/>
                <w:color w:val="000000"/>
                <w:szCs w:val="22"/>
                <w:lang w:val="en-US"/>
              </w:rPr>
              <w:t>C014</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9CDAC1" w14:textId="77777777" w:rsidR="00841F78" w:rsidRPr="00BE0C08" w:rsidRDefault="00841F78">
            <w:pPr>
              <w:rPr>
                <w:szCs w:val="22"/>
              </w:rPr>
            </w:pPr>
            <w:r w:rsidRPr="00BE0C08">
              <w:rPr>
                <w:rFonts w:eastAsia="Arial"/>
                <w:color w:val="000000"/>
                <w:szCs w:val="22"/>
                <w:lang w:val="en-US"/>
              </w:rPr>
              <w:t>If the Non-Union NETP is based in one of the three Caribbean islands (Aruba, Curaçao, and Sint Maarten) which form part of the Kingdom of the Netherlands, or the three other Caribbean islands (Bonaire, Sint Eustatius, and Saba) which are special municipalities within the country of the Netherlands, the issuing country of his “National Tax Number” must be “AW” (Aruba), “CW” (Curacao), “SX” (Sint Maarten), or “BQ” (Bonaire, Sint Eustatius, and Saba).</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8103F1" w14:textId="6803ED70"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REG_RU_NON_UNION_NETP_NAT_ISSUED_BY_NL \h </w:instrText>
            </w:r>
            <w:r>
              <w:rPr>
                <w:rFonts w:eastAsia="Arial"/>
                <w:color w:val="000000"/>
                <w:szCs w:val="22"/>
                <w:lang w:val="en-US"/>
              </w:rPr>
            </w:r>
            <w:r>
              <w:rPr>
                <w:rFonts w:eastAsia="Arial"/>
                <w:color w:val="000000"/>
                <w:szCs w:val="22"/>
                <w:lang w:val="en-US"/>
              </w:rPr>
              <w:fldChar w:fldCharType="separate"/>
            </w:r>
            <w:r w:rsidR="00727DED" w:rsidRPr="00F230B9">
              <w:t>REG-RU-NON-UNION-NETP-NAT-ISSUED-BY-NL</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81089F" w14:textId="77777777" w:rsidR="00841F78" w:rsidRPr="00BE0C08" w:rsidRDefault="00841F78">
            <w:pPr>
              <w:rPr>
                <w:szCs w:val="22"/>
              </w:rPr>
            </w:pPr>
            <w:r w:rsidRPr="00BE0C08">
              <w:rPr>
                <w:rFonts w:eastAsia="Arial"/>
                <w:color w:val="000000"/>
                <w:szCs w:val="22"/>
                <w:lang w:val="en-US"/>
              </w:rPr>
              <w:t>MCC.3377640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348DF6" w14:textId="77777777" w:rsidR="00841F78" w:rsidRPr="00BE0C08" w:rsidRDefault="00841F78">
            <w:pPr>
              <w:rPr>
                <w:szCs w:val="22"/>
              </w:rPr>
            </w:pPr>
            <w:r w:rsidRPr="00BE0C08">
              <w:rPr>
                <w:rFonts w:eastAsia="Arial"/>
                <w:color w:val="000000"/>
                <w:szCs w:val="22"/>
                <w:lang w:val="en-US"/>
              </w:rPr>
              <w:t>Condition</w:t>
            </w:r>
          </w:p>
        </w:tc>
      </w:tr>
      <w:tr w:rsidR="00841F78" w:rsidRPr="00BE0C08" w14:paraId="022C12E3"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6883F0" w14:textId="77777777" w:rsidR="00841F78" w:rsidRPr="00BE0C08" w:rsidRDefault="00841F78">
            <w:pPr>
              <w:rPr>
                <w:szCs w:val="22"/>
              </w:rPr>
            </w:pPr>
            <w:r w:rsidRPr="00BE0C08">
              <w:rPr>
                <w:rFonts w:eastAsia="Arial"/>
                <w:color w:val="000000"/>
                <w:szCs w:val="22"/>
                <w:lang w:val="en-US"/>
              </w:rPr>
              <w:t>C015</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9A82EE" w14:textId="77777777" w:rsidR="00841F78" w:rsidRPr="00BE0C08" w:rsidRDefault="00841F78">
            <w:pPr>
              <w:rPr>
                <w:szCs w:val="22"/>
              </w:rPr>
            </w:pPr>
            <w:r w:rsidRPr="00BE0C08">
              <w:rPr>
                <w:rFonts w:eastAsia="Arial"/>
                <w:color w:val="000000"/>
                <w:szCs w:val="22"/>
                <w:lang w:val="en-US"/>
              </w:rPr>
              <w:t>If the Non-Union NETP is based in Ceuta or Melilla or in the Canary Islands, the issuing country of his “National Tax Number” must be “ES”.</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9D97CA" w14:textId="749FDCC1"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REG_RU_NON_UNION_NETP_NAT_ISSUED_BY_ES \h </w:instrText>
            </w:r>
            <w:r>
              <w:rPr>
                <w:rFonts w:eastAsia="Arial"/>
                <w:color w:val="000000"/>
                <w:szCs w:val="22"/>
                <w:lang w:val="en-US"/>
              </w:rPr>
            </w:r>
            <w:r>
              <w:rPr>
                <w:rFonts w:eastAsia="Arial"/>
                <w:color w:val="000000"/>
                <w:szCs w:val="22"/>
                <w:lang w:val="en-US"/>
              </w:rPr>
              <w:fldChar w:fldCharType="separate"/>
            </w:r>
            <w:r w:rsidR="00727DED" w:rsidRPr="004752B6">
              <w:t>REG-RU-NON-UNION-NETP-NAT-ISSUED-BY-ES</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D4E41F" w14:textId="77777777" w:rsidR="00841F78" w:rsidRPr="00BE0C08" w:rsidRDefault="00841F78">
            <w:pPr>
              <w:rPr>
                <w:szCs w:val="22"/>
              </w:rPr>
            </w:pPr>
            <w:r w:rsidRPr="00BE0C08">
              <w:rPr>
                <w:rFonts w:eastAsia="Arial"/>
                <w:color w:val="000000"/>
                <w:szCs w:val="22"/>
                <w:lang w:val="en-US"/>
              </w:rPr>
              <w:t>MCC.3377660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403487" w14:textId="77777777" w:rsidR="00841F78" w:rsidRPr="00BE0C08" w:rsidRDefault="00841F78">
            <w:pPr>
              <w:rPr>
                <w:szCs w:val="22"/>
              </w:rPr>
            </w:pPr>
            <w:r w:rsidRPr="00BE0C08">
              <w:rPr>
                <w:rFonts w:eastAsia="Arial"/>
                <w:color w:val="000000"/>
                <w:szCs w:val="22"/>
                <w:lang w:val="en-US"/>
              </w:rPr>
              <w:t>Condition</w:t>
            </w:r>
          </w:p>
        </w:tc>
      </w:tr>
      <w:tr w:rsidR="00841F78" w:rsidRPr="00BE0C08" w14:paraId="4EB6AA1B"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DD3AE5" w14:textId="77777777" w:rsidR="00841F78" w:rsidRPr="00BE0C08" w:rsidRDefault="00841F78">
            <w:pPr>
              <w:rPr>
                <w:szCs w:val="22"/>
              </w:rPr>
            </w:pPr>
            <w:r w:rsidRPr="00BE0C08">
              <w:rPr>
                <w:rFonts w:eastAsia="Arial"/>
                <w:color w:val="000000"/>
                <w:szCs w:val="22"/>
                <w:lang w:val="en-US"/>
              </w:rPr>
              <w:t>C016</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295862" w14:textId="77777777" w:rsidR="00841F78" w:rsidRPr="00BE0C08" w:rsidRDefault="00841F78">
            <w:pPr>
              <w:rPr>
                <w:szCs w:val="22"/>
              </w:rPr>
            </w:pPr>
            <w:r w:rsidRPr="00BE0C08">
              <w:rPr>
                <w:rFonts w:eastAsia="Arial"/>
                <w:color w:val="000000"/>
                <w:szCs w:val="22"/>
                <w:lang w:val="en-US"/>
              </w:rPr>
              <w:t>If the Non-Union NETP is based in the third territories of Campione d’Italia (XD) or the Italian waters of Lake Lugano (XE), referred to in Article 6(1) points (f) and (g) of Directive 2006/112/EC, or the territory of Livigno (XF), referred to in Article 6(2) point (e) of Directive 2006/112/EC, the issuing country of his “National Tax Number” must be “IT”.</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307573" w14:textId="5886A25B"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REG_RU_NON_UNION_NETP_NAT_ISSUED_BY_IT \h </w:instrText>
            </w:r>
            <w:r>
              <w:rPr>
                <w:rFonts w:eastAsia="Arial"/>
                <w:color w:val="000000"/>
                <w:szCs w:val="22"/>
                <w:lang w:val="en-US"/>
              </w:rPr>
            </w:r>
            <w:r>
              <w:rPr>
                <w:rFonts w:eastAsia="Arial"/>
                <w:color w:val="000000"/>
                <w:szCs w:val="22"/>
                <w:lang w:val="en-US"/>
              </w:rPr>
              <w:fldChar w:fldCharType="separate"/>
            </w:r>
            <w:r w:rsidR="00727DED" w:rsidRPr="00760B21">
              <w:t>REG-RU-NON-UNION-NETP-NAT-ISSUED-BY-IT</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16B26A" w14:textId="77777777" w:rsidR="00841F78" w:rsidRPr="00BE0C08" w:rsidRDefault="00841F78">
            <w:pPr>
              <w:rPr>
                <w:szCs w:val="22"/>
              </w:rPr>
            </w:pPr>
            <w:r w:rsidRPr="00BE0C08">
              <w:rPr>
                <w:rFonts w:eastAsia="Arial"/>
                <w:color w:val="000000"/>
                <w:szCs w:val="22"/>
                <w:lang w:val="en-US"/>
              </w:rPr>
              <w:t>MCC.3377680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C76D3E" w14:textId="77777777" w:rsidR="00841F78" w:rsidRPr="00BE0C08" w:rsidRDefault="00841F78">
            <w:pPr>
              <w:rPr>
                <w:szCs w:val="22"/>
              </w:rPr>
            </w:pPr>
            <w:r w:rsidRPr="00BE0C08">
              <w:rPr>
                <w:rFonts w:eastAsia="Arial"/>
                <w:color w:val="000000"/>
                <w:szCs w:val="22"/>
                <w:lang w:val="en-US"/>
              </w:rPr>
              <w:t>Condition</w:t>
            </w:r>
          </w:p>
        </w:tc>
      </w:tr>
      <w:tr w:rsidR="00841F78" w:rsidRPr="00BE0C08" w14:paraId="6F6D1FFF"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A8ABB1" w14:textId="77777777" w:rsidR="00841F78" w:rsidRPr="00BE0C08" w:rsidRDefault="00841F78">
            <w:pPr>
              <w:rPr>
                <w:szCs w:val="22"/>
              </w:rPr>
            </w:pPr>
            <w:r w:rsidRPr="00BE0C08">
              <w:rPr>
                <w:rFonts w:eastAsia="Arial"/>
                <w:color w:val="000000"/>
                <w:szCs w:val="22"/>
                <w:lang w:val="en-US"/>
              </w:rPr>
              <w:t>C017</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CF95FD" w14:textId="77777777" w:rsidR="00841F78" w:rsidRPr="00BE0C08" w:rsidRDefault="00841F78">
            <w:pPr>
              <w:rPr>
                <w:szCs w:val="22"/>
              </w:rPr>
            </w:pPr>
            <w:r w:rsidRPr="00BE0C08">
              <w:rPr>
                <w:rFonts w:eastAsia="Arial"/>
                <w:color w:val="000000"/>
                <w:szCs w:val="22"/>
                <w:lang w:val="en-US"/>
              </w:rPr>
              <w:t xml:space="preserve">Import scheme </w:t>
            </w:r>
          </w:p>
          <w:p w14:paraId="43BA124E" w14:textId="77777777" w:rsidR="00841F78" w:rsidRPr="00BE0C08" w:rsidRDefault="00841F78">
            <w:pPr>
              <w:rPr>
                <w:szCs w:val="22"/>
              </w:rPr>
            </w:pPr>
            <w:r w:rsidRPr="00BE0C08">
              <w:rPr>
                <w:rFonts w:eastAsia="Arial"/>
                <w:color w:val="000000"/>
                <w:szCs w:val="22"/>
                <w:lang w:val="en-US"/>
              </w:rPr>
              <w:t>The National Tax Number must be provided where no VAT identification number is provided. Otherwise, only VAT identification number must be provided.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5D1CDE" w14:textId="5AD523C9" w:rsidR="00841F78" w:rsidRPr="0055263D" w:rsidRDefault="00DC33EF">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REG_RU_IMPORT_NETP_NAT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REG-RU-IMPORT-NETP-NAT</w:t>
            </w:r>
            <w:r>
              <w:rPr>
                <w:rFonts w:eastAsia="Arial"/>
                <w:color w:val="000000"/>
                <w:szCs w:val="22"/>
                <w:lang w:val="fr-BE"/>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294505" w14:textId="77777777" w:rsidR="00841F78" w:rsidRPr="00BE0C08" w:rsidRDefault="00841F78">
            <w:pPr>
              <w:rPr>
                <w:szCs w:val="22"/>
              </w:rPr>
            </w:pPr>
            <w:r w:rsidRPr="00BE0C08">
              <w:rPr>
                <w:rFonts w:eastAsia="Arial"/>
                <w:color w:val="000000"/>
                <w:szCs w:val="22"/>
                <w:lang w:val="en-US"/>
              </w:rPr>
              <w:t>MCC.3377720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499886" w14:textId="77777777" w:rsidR="00841F78" w:rsidRPr="00BE0C08" w:rsidRDefault="00841F78">
            <w:pPr>
              <w:rPr>
                <w:szCs w:val="22"/>
              </w:rPr>
            </w:pPr>
            <w:r w:rsidRPr="00BE0C08">
              <w:rPr>
                <w:rFonts w:eastAsia="Arial"/>
                <w:color w:val="000000"/>
                <w:szCs w:val="22"/>
                <w:lang w:val="en-US"/>
              </w:rPr>
              <w:t>Condition</w:t>
            </w:r>
          </w:p>
        </w:tc>
      </w:tr>
      <w:tr w:rsidR="00841F78" w:rsidRPr="00BE0C08" w14:paraId="6E74652A"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71793D" w14:textId="77777777" w:rsidR="00841F78" w:rsidRPr="00BE0C08" w:rsidRDefault="00841F78">
            <w:pPr>
              <w:rPr>
                <w:szCs w:val="22"/>
              </w:rPr>
            </w:pPr>
            <w:r w:rsidRPr="00BE0C08">
              <w:rPr>
                <w:rFonts w:eastAsia="Arial"/>
                <w:color w:val="000000"/>
                <w:szCs w:val="22"/>
                <w:lang w:val="en-US"/>
              </w:rPr>
              <w:t>C018</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44FFE3" w14:textId="77777777" w:rsidR="00841F78" w:rsidRPr="00BE0C08" w:rsidRDefault="00841F78">
            <w:pPr>
              <w:rPr>
                <w:szCs w:val="22"/>
              </w:rPr>
            </w:pPr>
            <w:r w:rsidRPr="00BE0C08">
              <w:rPr>
                <w:rFonts w:eastAsia="Arial"/>
                <w:color w:val="000000"/>
                <w:szCs w:val="22"/>
                <w:lang w:val="en-US"/>
              </w:rPr>
              <w:t>The “National Tax Number” of the Import NETP, if applicable, must have been issued by a third territory or third country, except for the third territories of Germany, Greece, Spain, Italy and France mentioned in Article 6 of Directive 2006/112/EC and the French overseas territories mentioned in Annex II of Treaty on the Functioning of the European Union (TFEU).</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19826E" w14:textId="7F908F0B"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 \h </w:instrText>
            </w:r>
            <w:r>
              <w:rPr>
                <w:rFonts w:eastAsia="Arial"/>
                <w:color w:val="000000"/>
                <w:szCs w:val="22"/>
                <w:lang w:val="en-US"/>
              </w:rPr>
            </w:r>
            <w:r>
              <w:rPr>
                <w:rFonts w:eastAsia="Arial"/>
                <w:color w:val="000000"/>
                <w:szCs w:val="22"/>
                <w:lang w:val="en-US"/>
              </w:rPr>
              <w:fldChar w:fldCharType="separate"/>
            </w:r>
            <w:r w:rsidR="00727DED" w:rsidRPr="00326862">
              <w:rPr>
                <w:szCs w:val="20"/>
              </w:rPr>
              <w:t>REG-RU-IMPORT-NETP-NAT-ISSUED-BY</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AD7D12" w14:textId="77777777" w:rsidR="00841F78" w:rsidRPr="00BE0C08" w:rsidRDefault="00841F78">
            <w:pPr>
              <w:rPr>
                <w:szCs w:val="22"/>
              </w:rPr>
            </w:pPr>
            <w:r w:rsidRPr="00BE0C08">
              <w:rPr>
                <w:rFonts w:eastAsia="Arial"/>
                <w:color w:val="000000"/>
                <w:szCs w:val="22"/>
                <w:lang w:val="en-US"/>
              </w:rPr>
              <w:t>MCC.3377760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A3DD7B" w14:textId="77777777" w:rsidR="00841F78" w:rsidRPr="00BE0C08" w:rsidRDefault="00841F78">
            <w:pPr>
              <w:rPr>
                <w:szCs w:val="22"/>
              </w:rPr>
            </w:pPr>
            <w:r w:rsidRPr="00BE0C08">
              <w:rPr>
                <w:rFonts w:eastAsia="Arial"/>
                <w:color w:val="000000"/>
                <w:szCs w:val="22"/>
                <w:lang w:val="en-US"/>
              </w:rPr>
              <w:t>Condition</w:t>
            </w:r>
          </w:p>
        </w:tc>
      </w:tr>
      <w:tr w:rsidR="00841F78" w:rsidRPr="00BE0C08" w14:paraId="39C66E11"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59DFEB" w14:textId="77777777" w:rsidR="00841F78" w:rsidRPr="00BE0C08" w:rsidRDefault="00841F78">
            <w:pPr>
              <w:rPr>
                <w:szCs w:val="22"/>
              </w:rPr>
            </w:pPr>
            <w:r w:rsidRPr="00BE0C08">
              <w:rPr>
                <w:rFonts w:eastAsia="Arial"/>
                <w:color w:val="000000"/>
                <w:szCs w:val="22"/>
                <w:lang w:val="en-US"/>
              </w:rPr>
              <w:t>C019</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EFDDF6" w14:textId="77777777" w:rsidR="00841F78" w:rsidRPr="00BE0C08" w:rsidRDefault="00841F78">
            <w:pPr>
              <w:rPr>
                <w:szCs w:val="22"/>
              </w:rPr>
            </w:pPr>
            <w:r w:rsidRPr="00BE0C08">
              <w:rPr>
                <w:rFonts w:eastAsia="Arial"/>
                <w:color w:val="000000"/>
                <w:szCs w:val="22"/>
                <w:lang w:val="en-US"/>
              </w:rPr>
              <w:t>If the Import NETP is based in UK, the issuing country of his “National Tax Number” must be “GB”. The country codes “XI” and “XU” are not applicable in this context.</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230AED" w14:textId="2CCBA553"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REG_RU_IMPORT_NETP_NAT_ISSUED_BY_UK \h </w:instrText>
            </w:r>
            <w:r>
              <w:rPr>
                <w:rFonts w:eastAsia="Arial"/>
                <w:color w:val="000000"/>
                <w:szCs w:val="22"/>
                <w:lang w:val="en-US"/>
              </w:rPr>
            </w:r>
            <w:r>
              <w:rPr>
                <w:rFonts w:eastAsia="Arial"/>
                <w:color w:val="000000"/>
                <w:szCs w:val="22"/>
                <w:lang w:val="en-US"/>
              </w:rPr>
              <w:fldChar w:fldCharType="separate"/>
            </w:r>
            <w:r w:rsidR="00727DED" w:rsidRPr="00C560B1">
              <w:rPr>
                <w:szCs w:val="20"/>
              </w:rPr>
              <w:t>REG-RU-IMPORT-NETP-NAT-ISSUED-</w:t>
            </w:r>
            <w:r w:rsidR="00727DED">
              <w:rPr>
                <w:szCs w:val="20"/>
              </w:rPr>
              <w:t>BY-UK</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66E76F" w14:textId="77777777" w:rsidR="00841F78" w:rsidRPr="00BE0C08" w:rsidRDefault="00841F78">
            <w:pPr>
              <w:rPr>
                <w:szCs w:val="22"/>
              </w:rPr>
            </w:pPr>
            <w:r w:rsidRPr="00BE0C08">
              <w:rPr>
                <w:rFonts w:eastAsia="Arial"/>
                <w:color w:val="000000"/>
                <w:szCs w:val="22"/>
                <w:lang w:val="en-US"/>
              </w:rPr>
              <w:t>MCC.3377780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C97626" w14:textId="77777777" w:rsidR="00841F78" w:rsidRPr="00BE0C08" w:rsidRDefault="00841F78">
            <w:pPr>
              <w:rPr>
                <w:szCs w:val="22"/>
              </w:rPr>
            </w:pPr>
            <w:r w:rsidRPr="00BE0C08">
              <w:rPr>
                <w:rFonts w:eastAsia="Arial"/>
                <w:color w:val="000000"/>
                <w:szCs w:val="22"/>
                <w:lang w:val="en-US"/>
              </w:rPr>
              <w:t>Condition</w:t>
            </w:r>
          </w:p>
        </w:tc>
      </w:tr>
      <w:tr w:rsidR="00841F78" w:rsidRPr="00BE0C08" w14:paraId="428AB279"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7948FD" w14:textId="77777777" w:rsidR="00841F78" w:rsidRPr="00BE0C08" w:rsidRDefault="00841F78">
            <w:pPr>
              <w:rPr>
                <w:szCs w:val="22"/>
              </w:rPr>
            </w:pPr>
            <w:r w:rsidRPr="00BE0C08">
              <w:rPr>
                <w:rFonts w:eastAsia="Arial"/>
                <w:color w:val="000000"/>
                <w:szCs w:val="22"/>
                <w:lang w:val="en-US"/>
              </w:rPr>
              <w:t>C020</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F1B7FA" w14:textId="77777777" w:rsidR="00841F78" w:rsidRPr="00BE0C08" w:rsidRDefault="00841F78">
            <w:pPr>
              <w:rPr>
                <w:szCs w:val="22"/>
              </w:rPr>
            </w:pPr>
            <w:r w:rsidRPr="00BE0C08">
              <w:rPr>
                <w:rFonts w:eastAsia="Arial"/>
                <w:color w:val="000000"/>
                <w:szCs w:val="22"/>
                <w:lang w:val="en-US"/>
              </w:rPr>
              <w:t>If the Import NETP is based in one of the French territories referred to in Article 6(1)(c) of Directive 2006/112/EC and in Annex II of the Treaty on the Functioning of the European Union (TFEU), the issuing country of his “National Tax Number” must be “FR”.</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2BAFCA" w14:textId="3E25E520"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REG_RU_IMPORT_NETP_NAT_ISSUED_BY_FR \h </w:instrText>
            </w:r>
            <w:r>
              <w:rPr>
                <w:rFonts w:eastAsia="Arial"/>
                <w:color w:val="000000"/>
                <w:szCs w:val="22"/>
                <w:lang w:val="en-US"/>
              </w:rPr>
            </w:r>
            <w:r>
              <w:rPr>
                <w:rFonts w:eastAsia="Arial"/>
                <w:color w:val="000000"/>
                <w:szCs w:val="22"/>
                <w:lang w:val="en-US"/>
              </w:rPr>
              <w:fldChar w:fldCharType="separate"/>
            </w:r>
            <w:r w:rsidR="00727DED">
              <w:t>REG-RU-IMPORT-NETP-NAT-ISSUED-BY-FR</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03942D" w14:textId="77777777" w:rsidR="00841F78" w:rsidRPr="00BE0C08" w:rsidRDefault="00841F78">
            <w:pPr>
              <w:rPr>
                <w:szCs w:val="22"/>
              </w:rPr>
            </w:pPr>
            <w:r w:rsidRPr="00BE0C08">
              <w:rPr>
                <w:rFonts w:eastAsia="Arial"/>
                <w:color w:val="000000"/>
                <w:szCs w:val="22"/>
                <w:lang w:val="en-US"/>
              </w:rPr>
              <w:t>MCC.3377820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585A3C" w14:textId="77777777" w:rsidR="00841F78" w:rsidRPr="00BE0C08" w:rsidRDefault="00841F78">
            <w:pPr>
              <w:rPr>
                <w:szCs w:val="22"/>
              </w:rPr>
            </w:pPr>
            <w:r w:rsidRPr="00BE0C08">
              <w:rPr>
                <w:rFonts w:eastAsia="Arial"/>
                <w:color w:val="000000"/>
                <w:szCs w:val="22"/>
                <w:lang w:val="en-US"/>
              </w:rPr>
              <w:t>Condition</w:t>
            </w:r>
          </w:p>
        </w:tc>
      </w:tr>
      <w:tr w:rsidR="00841F78" w:rsidRPr="00BE0C08" w14:paraId="1654471B"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ED9D67" w14:textId="77777777" w:rsidR="00841F78" w:rsidRPr="00BE0C08" w:rsidRDefault="00841F78">
            <w:pPr>
              <w:rPr>
                <w:szCs w:val="22"/>
              </w:rPr>
            </w:pPr>
            <w:r w:rsidRPr="00BE0C08">
              <w:rPr>
                <w:rFonts w:eastAsia="Arial"/>
                <w:color w:val="000000"/>
                <w:szCs w:val="22"/>
                <w:lang w:val="en-US"/>
              </w:rPr>
              <w:t>C021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BC6343" w14:textId="77777777" w:rsidR="00841F78" w:rsidRPr="00BE0C08" w:rsidRDefault="00841F78">
            <w:pPr>
              <w:rPr>
                <w:szCs w:val="22"/>
              </w:rPr>
            </w:pPr>
            <w:r w:rsidRPr="00BE0C08">
              <w:rPr>
                <w:rFonts w:eastAsia="Arial"/>
                <w:color w:val="000000"/>
                <w:szCs w:val="22"/>
                <w:lang w:val="en-US"/>
              </w:rPr>
              <w:t>If the Import NETP is based in the third territory of Mount Athos referred to in Article 6(1)(a) of Directive 2006/112/EC, the issuing country of his “National Tax Number” must be “EL”.</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39024A" w14:textId="1295BA8B"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REG_RU_IMPORT_NETP_NAT_ISSUED_BY_EL \h </w:instrText>
            </w:r>
            <w:r>
              <w:rPr>
                <w:rFonts w:eastAsia="Arial"/>
                <w:color w:val="000000"/>
                <w:szCs w:val="22"/>
                <w:lang w:val="en-US"/>
              </w:rPr>
            </w:r>
            <w:r>
              <w:rPr>
                <w:rFonts w:eastAsia="Arial"/>
                <w:color w:val="000000"/>
                <w:szCs w:val="22"/>
                <w:lang w:val="en-US"/>
              </w:rPr>
              <w:fldChar w:fldCharType="separate"/>
            </w:r>
            <w:r w:rsidR="00727DED">
              <w:t>REG-RU-IMPORT-NETP-NAT-ISSUED-BY-EL</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19C1F4" w14:textId="77777777" w:rsidR="00841F78" w:rsidRPr="00BE0C08" w:rsidRDefault="00841F78">
            <w:pPr>
              <w:rPr>
                <w:szCs w:val="22"/>
              </w:rPr>
            </w:pPr>
            <w:r w:rsidRPr="00BE0C08">
              <w:rPr>
                <w:rFonts w:eastAsia="Arial"/>
                <w:color w:val="000000"/>
                <w:szCs w:val="22"/>
                <w:lang w:val="en-US"/>
              </w:rPr>
              <w:t>MCC.3377840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3264DD" w14:textId="77777777" w:rsidR="00841F78" w:rsidRPr="00BE0C08" w:rsidRDefault="00841F78">
            <w:pPr>
              <w:rPr>
                <w:szCs w:val="22"/>
              </w:rPr>
            </w:pPr>
            <w:r w:rsidRPr="00BE0C08">
              <w:rPr>
                <w:rFonts w:eastAsia="Arial"/>
                <w:color w:val="000000"/>
                <w:szCs w:val="22"/>
                <w:lang w:val="en-US"/>
              </w:rPr>
              <w:t>Condition</w:t>
            </w:r>
          </w:p>
        </w:tc>
      </w:tr>
      <w:tr w:rsidR="00841F78" w:rsidRPr="00BE0C08" w14:paraId="2E1A4407"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38A1F6" w14:textId="77777777" w:rsidR="00841F78" w:rsidRPr="00BE0C08" w:rsidRDefault="00841F78">
            <w:pPr>
              <w:rPr>
                <w:szCs w:val="22"/>
              </w:rPr>
            </w:pPr>
            <w:r w:rsidRPr="00BE0C08">
              <w:rPr>
                <w:rFonts w:eastAsia="Arial"/>
                <w:color w:val="000000"/>
                <w:szCs w:val="22"/>
                <w:lang w:val="en-US"/>
              </w:rPr>
              <w:t>C022</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AA3B53" w14:textId="77777777" w:rsidR="00841F78" w:rsidRPr="00BE0C08" w:rsidRDefault="00841F78">
            <w:pPr>
              <w:rPr>
                <w:szCs w:val="22"/>
              </w:rPr>
            </w:pPr>
            <w:r w:rsidRPr="00BE0C08">
              <w:rPr>
                <w:rFonts w:eastAsia="Arial"/>
                <w:color w:val="000000"/>
                <w:szCs w:val="22"/>
                <w:lang w:val="en-US"/>
              </w:rPr>
              <w:t>If the Import NETP is based in the third territory of Åland Islands referred to in Article 6(1)(d) of Directive 2006/112/EC, the issuing country of his “National Tax Number” must be “AX”.</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B2BAA5" w14:textId="00AB54EF"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REG_RU_IMPORT_NETP_NAT_ISSUED_BY_FI \h </w:instrText>
            </w:r>
            <w:r>
              <w:rPr>
                <w:rFonts w:eastAsia="Arial"/>
                <w:color w:val="000000"/>
                <w:szCs w:val="22"/>
                <w:lang w:val="en-US"/>
              </w:rPr>
            </w:r>
            <w:r>
              <w:rPr>
                <w:rFonts w:eastAsia="Arial"/>
                <w:color w:val="000000"/>
                <w:szCs w:val="22"/>
                <w:lang w:val="en-US"/>
              </w:rPr>
              <w:fldChar w:fldCharType="separate"/>
            </w:r>
            <w:r w:rsidR="00727DED">
              <w:t>REG-RU-IMPORT-NETP-NAT-ISSUED-BY-FI</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AEF71A" w14:textId="77777777" w:rsidR="00841F78" w:rsidRPr="00BE0C08" w:rsidRDefault="00841F78">
            <w:pPr>
              <w:rPr>
                <w:szCs w:val="22"/>
              </w:rPr>
            </w:pPr>
            <w:r w:rsidRPr="00BE0C08">
              <w:rPr>
                <w:rFonts w:eastAsia="Arial"/>
                <w:color w:val="000000"/>
                <w:szCs w:val="22"/>
                <w:lang w:val="en-US"/>
              </w:rPr>
              <w:t>MCC.3377860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4A6BE6" w14:textId="77777777" w:rsidR="00841F78" w:rsidRPr="00BE0C08" w:rsidRDefault="00841F78">
            <w:pPr>
              <w:rPr>
                <w:szCs w:val="22"/>
              </w:rPr>
            </w:pPr>
            <w:r w:rsidRPr="00BE0C08">
              <w:rPr>
                <w:rFonts w:eastAsia="Arial"/>
                <w:color w:val="000000"/>
                <w:szCs w:val="22"/>
                <w:lang w:val="en-US"/>
              </w:rPr>
              <w:t>Condition</w:t>
            </w:r>
          </w:p>
        </w:tc>
      </w:tr>
      <w:tr w:rsidR="00841F78" w:rsidRPr="00BE0C08" w14:paraId="0B697A95"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B0827B" w14:textId="77777777" w:rsidR="00841F78" w:rsidRPr="00BE0C08" w:rsidRDefault="00841F78">
            <w:pPr>
              <w:rPr>
                <w:szCs w:val="22"/>
              </w:rPr>
            </w:pPr>
            <w:r w:rsidRPr="00BE0C08">
              <w:rPr>
                <w:rFonts w:eastAsia="Arial"/>
                <w:color w:val="000000"/>
                <w:szCs w:val="22"/>
                <w:lang w:val="en-US"/>
              </w:rPr>
              <w:t>C023</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8A7C87" w14:textId="77777777" w:rsidR="00841F78" w:rsidRPr="00BE0C08" w:rsidRDefault="00841F78">
            <w:pPr>
              <w:rPr>
                <w:szCs w:val="22"/>
              </w:rPr>
            </w:pPr>
            <w:r w:rsidRPr="00BE0C08">
              <w:rPr>
                <w:rFonts w:eastAsia="Arial"/>
                <w:color w:val="000000"/>
                <w:szCs w:val="22"/>
                <w:lang w:val="en-US"/>
              </w:rPr>
              <w:t>If the Import NETP is based in the third territories of the Faroe Islands or Greenland, the issuing country of his “National Tax Number” must be respectively “FO” or "GL".</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D82AB3" w14:textId="41225EFA"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REG_RU_IMPORT_NETP_NAT_ISSUED_BY_DK \h </w:instrText>
            </w:r>
            <w:r>
              <w:rPr>
                <w:rFonts w:eastAsia="Arial"/>
                <w:color w:val="000000"/>
                <w:szCs w:val="22"/>
                <w:lang w:val="en-US"/>
              </w:rPr>
            </w:r>
            <w:r>
              <w:rPr>
                <w:rFonts w:eastAsia="Arial"/>
                <w:color w:val="000000"/>
                <w:szCs w:val="22"/>
                <w:lang w:val="en-US"/>
              </w:rPr>
              <w:fldChar w:fldCharType="separate"/>
            </w:r>
            <w:r w:rsidR="00727DED">
              <w:t>REG-RU-IMPORT-NETP-NAT-ISSUED-BY-DK</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EADED5" w14:textId="77777777" w:rsidR="00841F78" w:rsidRPr="00BE0C08" w:rsidRDefault="00841F78">
            <w:pPr>
              <w:rPr>
                <w:szCs w:val="22"/>
              </w:rPr>
            </w:pPr>
            <w:r w:rsidRPr="00BE0C08">
              <w:rPr>
                <w:rFonts w:eastAsia="Arial"/>
                <w:color w:val="000000"/>
                <w:szCs w:val="22"/>
                <w:lang w:val="en-US"/>
              </w:rPr>
              <w:t>MCC.3377880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7367FE" w14:textId="77777777" w:rsidR="00841F78" w:rsidRPr="00BE0C08" w:rsidRDefault="00841F78">
            <w:pPr>
              <w:rPr>
                <w:szCs w:val="22"/>
              </w:rPr>
            </w:pPr>
            <w:r w:rsidRPr="00BE0C08">
              <w:rPr>
                <w:rFonts w:eastAsia="Arial"/>
                <w:color w:val="000000"/>
                <w:szCs w:val="22"/>
                <w:lang w:val="en-US"/>
              </w:rPr>
              <w:t>Condition</w:t>
            </w:r>
          </w:p>
        </w:tc>
      </w:tr>
      <w:tr w:rsidR="00841F78" w:rsidRPr="00BE0C08" w14:paraId="1A4EAD9B"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904A8B" w14:textId="77777777" w:rsidR="00841F78" w:rsidRPr="00BE0C08" w:rsidRDefault="00841F78">
            <w:pPr>
              <w:rPr>
                <w:szCs w:val="22"/>
              </w:rPr>
            </w:pPr>
            <w:r w:rsidRPr="00BE0C08">
              <w:rPr>
                <w:rFonts w:eastAsia="Arial"/>
                <w:color w:val="000000"/>
                <w:szCs w:val="22"/>
                <w:lang w:val="en-US"/>
              </w:rPr>
              <w:t>C024</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889AFB" w14:textId="77777777" w:rsidR="00841F78" w:rsidRPr="00BE0C08" w:rsidRDefault="00841F78">
            <w:pPr>
              <w:rPr>
                <w:szCs w:val="22"/>
              </w:rPr>
            </w:pPr>
            <w:r w:rsidRPr="00BE0C08">
              <w:rPr>
                <w:rFonts w:eastAsia="Arial"/>
                <w:color w:val="000000"/>
                <w:szCs w:val="22"/>
                <w:lang w:val="en-US"/>
              </w:rPr>
              <w:t>If the Import NETP is based in the Island of Heligoland or the territory of Büsingen, the issuing country of his “National Tax Number” must be “DE”.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AE328D" w14:textId="08DD2855"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REG_RU_IMPORT_NETP_NAT_ISSUED_BY_DE \h </w:instrText>
            </w:r>
            <w:r>
              <w:rPr>
                <w:rFonts w:eastAsia="Arial"/>
                <w:color w:val="000000"/>
                <w:szCs w:val="22"/>
                <w:lang w:val="en-US"/>
              </w:rPr>
            </w:r>
            <w:r>
              <w:rPr>
                <w:rFonts w:eastAsia="Arial"/>
                <w:color w:val="000000"/>
                <w:szCs w:val="22"/>
                <w:lang w:val="en-US"/>
              </w:rPr>
              <w:fldChar w:fldCharType="separate"/>
            </w:r>
            <w:r w:rsidR="00727DED">
              <w:t>REG-RU-IMPORT-NETP-NAT-ISSUED-BY-DE</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D61AE0" w14:textId="77777777" w:rsidR="00841F78" w:rsidRPr="00BE0C08" w:rsidRDefault="00841F78">
            <w:pPr>
              <w:rPr>
                <w:szCs w:val="22"/>
              </w:rPr>
            </w:pPr>
            <w:r w:rsidRPr="00BE0C08">
              <w:rPr>
                <w:rFonts w:eastAsia="Arial"/>
                <w:color w:val="000000"/>
                <w:szCs w:val="22"/>
                <w:lang w:val="en-US"/>
              </w:rPr>
              <w:t>MCC.3377900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D1D113" w14:textId="77777777" w:rsidR="00841F78" w:rsidRPr="00BE0C08" w:rsidRDefault="00841F78">
            <w:pPr>
              <w:rPr>
                <w:szCs w:val="22"/>
              </w:rPr>
            </w:pPr>
            <w:r w:rsidRPr="00BE0C08">
              <w:rPr>
                <w:rFonts w:eastAsia="Arial"/>
                <w:color w:val="000000"/>
                <w:szCs w:val="22"/>
                <w:lang w:val="en-US"/>
              </w:rPr>
              <w:t>Condition</w:t>
            </w:r>
          </w:p>
        </w:tc>
      </w:tr>
      <w:tr w:rsidR="00841F78" w:rsidRPr="00BE0C08" w14:paraId="76FFDE5F"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66D5C5" w14:textId="77777777" w:rsidR="00841F78" w:rsidRPr="00BE0C08" w:rsidRDefault="00841F78">
            <w:pPr>
              <w:rPr>
                <w:szCs w:val="22"/>
              </w:rPr>
            </w:pPr>
            <w:r w:rsidRPr="00BE0C08">
              <w:rPr>
                <w:rFonts w:eastAsia="Arial"/>
                <w:color w:val="000000"/>
                <w:szCs w:val="22"/>
                <w:lang w:val="en-US"/>
              </w:rPr>
              <w:t>C025</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23C4D4" w14:textId="77777777" w:rsidR="00841F78" w:rsidRPr="00BE0C08" w:rsidRDefault="00841F78">
            <w:pPr>
              <w:rPr>
                <w:szCs w:val="22"/>
              </w:rPr>
            </w:pPr>
            <w:r w:rsidRPr="00BE0C08">
              <w:rPr>
                <w:rFonts w:eastAsia="Arial"/>
                <w:color w:val="000000"/>
                <w:szCs w:val="22"/>
                <w:lang w:val="en-US"/>
              </w:rPr>
              <w:t>If the Import NETP is based in one of the three Caribbean islands (Aruba, Curaçao, and Sint Maarten) which form part of the Kingdom of the Netherlands, or the three other Caribbean islands (Bonaire, Sint Eustatius, and Saba) which are special municipalities within the country of the Netherlands, the issuing country of his “National Tax Number” must be “AW” (Aruba), “CW” (Curacao), “SX” (Sint Maarten), or “BQ” (Bonaire, Sint Eustatius, and Saba).</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42BFD3" w14:textId="77962F09"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REG_RU_IMPORT_NETP_NAT_ISSUED_BY_NL \h </w:instrText>
            </w:r>
            <w:r>
              <w:rPr>
                <w:rFonts w:eastAsia="Arial"/>
                <w:color w:val="000000"/>
                <w:szCs w:val="22"/>
                <w:lang w:val="en-US"/>
              </w:rPr>
            </w:r>
            <w:r>
              <w:rPr>
                <w:rFonts w:eastAsia="Arial"/>
                <w:color w:val="000000"/>
                <w:szCs w:val="22"/>
                <w:lang w:val="en-US"/>
              </w:rPr>
              <w:fldChar w:fldCharType="separate"/>
            </w:r>
            <w:r w:rsidR="00727DED" w:rsidRPr="002D4F3C">
              <w:t>REG-RU-IMPORT-NETP-NAT-ISSUED-BY-NL</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C5CE15" w14:textId="77777777" w:rsidR="00841F78" w:rsidRPr="00BE0C08" w:rsidRDefault="00841F78">
            <w:pPr>
              <w:rPr>
                <w:szCs w:val="22"/>
              </w:rPr>
            </w:pPr>
            <w:r w:rsidRPr="00BE0C08">
              <w:rPr>
                <w:rFonts w:eastAsia="Arial"/>
                <w:color w:val="000000"/>
                <w:szCs w:val="22"/>
                <w:lang w:val="en-US"/>
              </w:rPr>
              <w:t>MCC.3377920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7FB999" w14:textId="77777777" w:rsidR="00841F78" w:rsidRPr="00BE0C08" w:rsidRDefault="00841F78">
            <w:pPr>
              <w:rPr>
                <w:szCs w:val="22"/>
              </w:rPr>
            </w:pPr>
            <w:r w:rsidRPr="00BE0C08">
              <w:rPr>
                <w:rFonts w:eastAsia="Arial"/>
                <w:color w:val="000000"/>
                <w:szCs w:val="22"/>
                <w:lang w:val="en-US"/>
              </w:rPr>
              <w:t>Condition</w:t>
            </w:r>
          </w:p>
        </w:tc>
      </w:tr>
      <w:tr w:rsidR="00841F78" w:rsidRPr="00BE0C08" w14:paraId="3726483A"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02E0C4" w14:textId="77777777" w:rsidR="00841F78" w:rsidRPr="00BE0C08" w:rsidRDefault="00841F78">
            <w:pPr>
              <w:rPr>
                <w:szCs w:val="22"/>
              </w:rPr>
            </w:pPr>
            <w:r w:rsidRPr="00BE0C08">
              <w:rPr>
                <w:rFonts w:eastAsia="Arial"/>
                <w:color w:val="000000"/>
                <w:szCs w:val="22"/>
                <w:lang w:val="en-US"/>
              </w:rPr>
              <w:t>C026</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759B96" w14:textId="77777777" w:rsidR="00841F78" w:rsidRPr="00BE0C08" w:rsidRDefault="00841F78">
            <w:pPr>
              <w:rPr>
                <w:szCs w:val="22"/>
              </w:rPr>
            </w:pPr>
            <w:r w:rsidRPr="00BE0C08">
              <w:rPr>
                <w:rFonts w:eastAsia="Arial"/>
                <w:color w:val="000000"/>
                <w:szCs w:val="22"/>
                <w:lang w:val="en-US"/>
              </w:rPr>
              <w:t>If the Import NETP is based in Ceuta or Melilla or in the Canary Islands, the issuing country of his “National Tax Number” must be “ES”.</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DEC846" w14:textId="6311CD66"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REG_RU_IMPORT_NETP_NAT_ISSUED_BY_ES \h </w:instrText>
            </w:r>
            <w:r>
              <w:rPr>
                <w:rFonts w:eastAsia="Arial"/>
                <w:color w:val="000000"/>
                <w:szCs w:val="22"/>
                <w:lang w:val="en-US"/>
              </w:rPr>
            </w:r>
            <w:r>
              <w:rPr>
                <w:rFonts w:eastAsia="Arial"/>
                <w:color w:val="000000"/>
                <w:szCs w:val="22"/>
                <w:lang w:val="en-US"/>
              </w:rPr>
              <w:fldChar w:fldCharType="separate"/>
            </w:r>
            <w:r w:rsidR="00727DED" w:rsidRPr="004752B6">
              <w:t>REG-RU-IMPORT-NETP-NAT-ISSUED-BY-ES</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B5E5CB" w14:textId="77777777" w:rsidR="00841F78" w:rsidRPr="00BE0C08" w:rsidRDefault="00841F78">
            <w:pPr>
              <w:rPr>
                <w:szCs w:val="22"/>
              </w:rPr>
            </w:pPr>
            <w:r w:rsidRPr="00BE0C08">
              <w:rPr>
                <w:rFonts w:eastAsia="Arial"/>
                <w:color w:val="000000"/>
                <w:szCs w:val="22"/>
                <w:lang w:val="en-US"/>
              </w:rPr>
              <w:t>MCC.3377940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3D77B6" w14:textId="77777777" w:rsidR="00841F78" w:rsidRPr="00BE0C08" w:rsidRDefault="00841F78">
            <w:pPr>
              <w:rPr>
                <w:szCs w:val="22"/>
              </w:rPr>
            </w:pPr>
            <w:r w:rsidRPr="00BE0C08">
              <w:rPr>
                <w:rFonts w:eastAsia="Arial"/>
                <w:color w:val="000000"/>
                <w:szCs w:val="22"/>
                <w:lang w:val="en-US"/>
              </w:rPr>
              <w:t>Condition</w:t>
            </w:r>
          </w:p>
        </w:tc>
      </w:tr>
      <w:tr w:rsidR="00841F78" w:rsidRPr="00BE0C08" w14:paraId="037E5390"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AD9B02" w14:textId="77777777" w:rsidR="00841F78" w:rsidRPr="00BE0C08" w:rsidRDefault="00841F78">
            <w:pPr>
              <w:rPr>
                <w:szCs w:val="22"/>
              </w:rPr>
            </w:pPr>
            <w:r w:rsidRPr="00BE0C08">
              <w:rPr>
                <w:rFonts w:eastAsia="Arial"/>
                <w:color w:val="000000"/>
                <w:szCs w:val="22"/>
                <w:lang w:val="en-US"/>
              </w:rPr>
              <w:t>C027</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206F92" w14:textId="77777777" w:rsidR="00841F78" w:rsidRPr="00BE0C08" w:rsidRDefault="00841F78">
            <w:pPr>
              <w:rPr>
                <w:szCs w:val="22"/>
              </w:rPr>
            </w:pPr>
            <w:r w:rsidRPr="00BE0C08">
              <w:rPr>
                <w:rFonts w:eastAsia="Arial"/>
                <w:color w:val="000000"/>
                <w:szCs w:val="22"/>
                <w:lang w:val="en-US"/>
              </w:rPr>
              <w:t>If the Import NETP is based in the third territories of Campione d’Italia (XD) or  the Italian waters of Lake Lugano (XE), referred to in Article 6(1) points (f) and (g) of Directive 2006/112/EC, or the territory of Livigno (XF), referred to in Article 6(2) point (e) of Directive 2006/112/EC, the issuing country of his “National Tax Number” must be “IT”.</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6517B2" w14:textId="0D8E1E2C"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REG_RU_IMPORT_NETP_NAT_ISSUED_BY_IT \h </w:instrText>
            </w:r>
            <w:r>
              <w:rPr>
                <w:rFonts w:eastAsia="Arial"/>
                <w:color w:val="000000"/>
                <w:szCs w:val="22"/>
                <w:lang w:val="en-US"/>
              </w:rPr>
            </w:r>
            <w:r>
              <w:rPr>
                <w:rFonts w:eastAsia="Arial"/>
                <w:color w:val="000000"/>
                <w:szCs w:val="22"/>
                <w:lang w:val="en-US"/>
              </w:rPr>
              <w:fldChar w:fldCharType="separate"/>
            </w:r>
            <w:r w:rsidR="00727DED" w:rsidRPr="00281D5A">
              <w:t>REG-RU-IMPORT-NETP-NAT-ISSUED-BY-IT</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4AD177" w14:textId="77777777" w:rsidR="00841F78" w:rsidRPr="00BE0C08" w:rsidRDefault="00841F78">
            <w:pPr>
              <w:rPr>
                <w:szCs w:val="22"/>
              </w:rPr>
            </w:pPr>
            <w:r w:rsidRPr="00BE0C08">
              <w:rPr>
                <w:rFonts w:eastAsia="Arial"/>
                <w:color w:val="000000"/>
                <w:szCs w:val="22"/>
                <w:lang w:val="en-US"/>
              </w:rPr>
              <w:t>MCC.3377960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52BF35" w14:textId="77777777" w:rsidR="00841F78" w:rsidRPr="00BE0C08" w:rsidRDefault="00841F78">
            <w:pPr>
              <w:rPr>
                <w:szCs w:val="22"/>
              </w:rPr>
            </w:pPr>
            <w:r w:rsidRPr="00BE0C08">
              <w:rPr>
                <w:rFonts w:eastAsia="Arial"/>
                <w:color w:val="000000"/>
                <w:szCs w:val="22"/>
                <w:lang w:val="en-US"/>
              </w:rPr>
              <w:t>Condition</w:t>
            </w:r>
          </w:p>
        </w:tc>
      </w:tr>
      <w:tr w:rsidR="00841F78" w:rsidRPr="00BE0C08" w14:paraId="12211AEE"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585FBB" w14:textId="77777777" w:rsidR="00841F78" w:rsidRPr="00BE0C08" w:rsidRDefault="00841F78">
            <w:pPr>
              <w:rPr>
                <w:szCs w:val="22"/>
              </w:rPr>
            </w:pPr>
            <w:r w:rsidRPr="00BE0C08">
              <w:rPr>
                <w:rFonts w:eastAsia="Arial"/>
                <w:color w:val="000000"/>
                <w:szCs w:val="22"/>
                <w:lang w:val="en-US"/>
              </w:rPr>
              <w:t>C028</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5D470C" w14:textId="436BBFA8" w:rsidR="00841F78" w:rsidRPr="00BE0C08" w:rsidRDefault="00841F78">
            <w:pPr>
              <w:rPr>
                <w:szCs w:val="22"/>
              </w:rPr>
            </w:pPr>
            <w:r w:rsidRPr="00BE0C08">
              <w:rPr>
                <w:rFonts w:eastAsia="Arial"/>
                <w:color w:val="000000"/>
                <w:szCs w:val="22"/>
                <w:lang w:val="en-US"/>
              </w:rPr>
              <w:t xml:space="preserve">The country of business (place of business or fixed establishment) of the Import Intermediary must be a Member </w:t>
            </w:r>
            <w:r w:rsidR="00F41DB4">
              <w:rPr>
                <w:rFonts w:eastAsia="Arial"/>
                <w:color w:val="000000"/>
                <w:szCs w:val="22"/>
                <w:lang w:val="en-US"/>
              </w:rPr>
              <w:t>S</w:t>
            </w:r>
            <w:r w:rsidRPr="00BE0C08">
              <w:rPr>
                <w:rFonts w:eastAsia="Arial"/>
                <w:color w:val="000000"/>
                <w:szCs w:val="22"/>
                <w:lang w:val="en-US"/>
              </w:rPr>
              <w:t>tate</w:t>
            </w:r>
            <w:r w:rsidR="00F41DB4">
              <w:rPr>
                <w:rFonts w:eastAsia="Arial"/>
                <w:color w:val="000000"/>
                <w:szCs w:val="22"/>
                <w:lang w:val="en-US"/>
              </w:rPr>
              <w:t xml:space="preserve"> or Northern Ireland</w:t>
            </w:r>
            <w:r w:rsidRPr="00BE0C08">
              <w:rPr>
                <w:rFonts w:eastAsia="Arial"/>
                <w:color w:val="000000"/>
                <w:szCs w:val="22"/>
                <w:lang w:val="en-US"/>
              </w:rPr>
              <w:t>.</w:t>
            </w:r>
          </w:p>
          <w:p w14:paraId="53EF96D4" w14:textId="77777777" w:rsidR="00841F78" w:rsidRDefault="00841F78">
            <w:pPr>
              <w:rPr>
                <w:rFonts w:eastAsia="Arial"/>
                <w:color w:val="000000"/>
                <w:szCs w:val="22"/>
                <w:lang w:val="en-US"/>
              </w:rPr>
            </w:pPr>
            <w:r w:rsidRPr="00BE0C08">
              <w:rPr>
                <w:rFonts w:eastAsia="Arial"/>
                <w:color w:val="000000"/>
                <w:szCs w:val="22"/>
                <w:lang w:val="en-US"/>
              </w:rPr>
              <w:t>It means that if the country in which the Intermediary has his place of business is a Member State, this Member State will be his MSID. The intermediary will provide the individual VAT identification number of this MS in box 2a of the registration information. Otherwise, if the country in which the Intermediary has his place of business is not a Member State, the intermediary has to put a Member State in which he has a fixed establishment and where he indicates that he will make use of the import scheme on behalf of the NETPs he represents in box 6. This MS will be his MSID and he will provide the individual VAT identification number of this MS in box 2a of the registration information.</w:t>
            </w:r>
          </w:p>
          <w:p w14:paraId="0A7B8775" w14:textId="739345E9" w:rsidR="001C718B" w:rsidRPr="001C718B" w:rsidRDefault="001C718B">
            <w:pPr>
              <w:rPr>
                <w:szCs w:val="22"/>
                <w:lang w:val="en-US"/>
              </w:rPr>
            </w:pPr>
            <w:r w:rsidRPr="001C718B">
              <w:rPr>
                <w:szCs w:val="22"/>
                <w:lang w:val="en-US"/>
              </w:rPr>
              <w:t xml:space="preserve">Note: if the country of business (place of business or fixed establishment) of the Intermediary is MC, the MSID must be FR. </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083CCA" w14:textId="7D656F1F"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REG_RU_INT_COB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REG-RU-INT-COB</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10EE72" w14:textId="77777777" w:rsidR="00841F78" w:rsidRPr="00BE0C08" w:rsidRDefault="00841F78">
            <w:pPr>
              <w:rPr>
                <w:szCs w:val="22"/>
              </w:rPr>
            </w:pPr>
            <w:r w:rsidRPr="00BE0C08">
              <w:rPr>
                <w:rFonts w:eastAsia="Arial"/>
                <w:color w:val="000000"/>
                <w:szCs w:val="22"/>
                <w:lang w:val="en-US"/>
              </w:rPr>
              <w:t>MCC.3377980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9855D0" w14:textId="77777777" w:rsidR="00841F78" w:rsidRPr="00BE0C08" w:rsidRDefault="00841F78">
            <w:pPr>
              <w:rPr>
                <w:szCs w:val="22"/>
              </w:rPr>
            </w:pPr>
            <w:r w:rsidRPr="00BE0C08">
              <w:rPr>
                <w:rFonts w:eastAsia="Arial"/>
                <w:color w:val="000000"/>
                <w:szCs w:val="22"/>
                <w:lang w:val="en-US"/>
              </w:rPr>
              <w:t>Condition</w:t>
            </w:r>
          </w:p>
        </w:tc>
      </w:tr>
      <w:tr w:rsidR="00841F78" w:rsidRPr="00BE0C08" w14:paraId="7B9B2E63"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12D46F" w14:textId="77777777" w:rsidR="00841F78" w:rsidRPr="00BE0C08" w:rsidRDefault="00841F78">
            <w:pPr>
              <w:rPr>
                <w:szCs w:val="22"/>
              </w:rPr>
            </w:pPr>
            <w:r w:rsidRPr="00BE0C08">
              <w:rPr>
                <w:rFonts w:eastAsia="Arial"/>
                <w:color w:val="000000"/>
                <w:szCs w:val="22"/>
                <w:lang w:val="en-US"/>
              </w:rPr>
              <w:t>C029</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6C741A" w14:textId="77777777" w:rsidR="00841F78" w:rsidRPr="00BE0C08" w:rsidRDefault="00841F78">
            <w:pPr>
              <w:rPr>
                <w:szCs w:val="22"/>
              </w:rPr>
            </w:pPr>
            <w:r w:rsidRPr="00BE0C08">
              <w:rPr>
                <w:rFonts w:eastAsia="Arial"/>
                <w:color w:val="000000"/>
                <w:szCs w:val="22"/>
                <w:lang w:val="en-US"/>
              </w:rPr>
              <w:t>Intermediary</w:t>
            </w:r>
          </w:p>
          <w:p w14:paraId="27AED1C1" w14:textId="77777777" w:rsidR="00841F78" w:rsidRPr="00BE0C08" w:rsidRDefault="00841F78">
            <w:pPr>
              <w:rPr>
                <w:szCs w:val="22"/>
              </w:rPr>
            </w:pPr>
            <w:r w:rsidRPr="00BE0C08">
              <w:rPr>
                <w:rFonts w:eastAsia="Arial"/>
                <w:color w:val="000000"/>
                <w:szCs w:val="22"/>
                <w:lang w:val="en-US"/>
              </w:rPr>
              <w:t>No commencement date must be defined for the Intermediary.</w:t>
            </w:r>
          </w:p>
          <w:p w14:paraId="78B19773" w14:textId="77777777" w:rsidR="00841F78" w:rsidRPr="00BE0C08" w:rsidRDefault="00841F78">
            <w:pPr>
              <w:rPr>
                <w:szCs w:val="22"/>
              </w:rPr>
            </w:pPr>
            <w:r w:rsidRPr="00BE0C08">
              <w:rPr>
                <w:rFonts w:eastAsia="Arial"/>
                <w:color w:val="000000"/>
                <w:szCs w:val="22"/>
                <w:lang w:val="en-US"/>
              </w:rPr>
              <w:t>NETP</w:t>
            </w:r>
          </w:p>
          <w:p w14:paraId="500C1BC6" w14:textId="77777777" w:rsidR="00841F78" w:rsidRPr="00BE0C08" w:rsidRDefault="00841F78">
            <w:pPr>
              <w:rPr>
                <w:szCs w:val="22"/>
              </w:rPr>
            </w:pPr>
            <w:r w:rsidRPr="00BE0C08">
              <w:rPr>
                <w:rFonts w:eastAsia="Arial"/>
                <w:color w:val="000000"/>
                <w:szCs w:val="22"/>
                <w:lang w:val="en-US"/>
              </w:rPr>
              <w:t>The Union and non-Union Scheme</w:t>
            </w:r>
          </w:p>
          <w:p w14:paraId="7B9264A6" w14:textId="77777777" w:rsidR="00841F78" w:rsidRPr="00BE0C08" w:rsidRDefault="00841F78">
            <w:pPr>
              <w:rPr>
                <w:szCs w:val="22"/>
              </w:rPr>
            </w:pPr>
            <w:r w:rsidRPr="00BE0C08">
              <w:rPr>
                <w:rFonts w:eastAsia="Arial"/>
                <w:color w:val="000000"/>
                <w:szCs w:val="22"/>
                <w:lang w:val="en-US"/>
              </w:rPr>
              <w:t xml:space="preserve">The “Commencement Date” attribute of the “Registration Details” entity must be set to the first date that the NETP started to use the special scheme if the NETP started their taxable activities before registering for the special scheme. The information about commencement of activities is communicated to the MSID no later than the tenth day of the month following the first supply. </w:t>
            </w:r>
          </w:p>
          <w:p w14:paraId="3A2C3FD2" w14:textId="77777777" w:rsidR="00841F78" w:rsidRPr="00BE0C08" w:rsidRDefault="00841F78">
            <w:pPr>
              <w:rPr>
                <w:szCs w:val="22"/>
              </w:rPr>
            </w:pPr>
            <w:r w:rsidRPr="00BE0C08">
              <w:rPr>
                <w:rFonts w:eastAsia="Arial"/>
                <w:color w:val="000000"/>
                <w:szCs w:val="22"/>
                <w:lang w:val="en-US"/>
              </w:rPr>
              <w:t xml:space="preserve">Otherwise, the “Commencement Date” must be set to the first day of the calendar quarter following the “Request Date”. </w:t>
            </w:r>
          </w:p>
          <w:p w14:paraId="4E993D85" w14:textId="77777777" w:rsidR="00841F78" w:rsidRPr="00BE0C08" w:rsidRDefault="00841F78">
            <w:pPr>
              <w:rPr>
                <w:szCs w:val="22"/>
              </w:rPr>
            </w:pPr>
            <w:r w:rsidRPr="00BE0C08">
              <w:rPr>
                <w:rFonts w:eastAsia="Arial"/>
                <w:color w:val="000000"/>
                <w:szCs w:val="22"/>
                <w:lang w:val="en-US"/>
              </w:rPr>
              <w:t>If the MSID made an error when encoding the commencement date or the NETP gave the wrong date of first supply, the MSID is allowed to update the Commencement date. The following restriction has to be taken into account: if the NETP has submitted a VAT Return, the commencement date cannot be after the end of the VAT Return period.</w:t>
            </w:r>
          </w:p>
          <w:p w14:paraId="67D9F62C" w14:textId="77777777" w:rsidR="00841F78" w:rsidRPr="00BE0C08" w:rsidRDefault="00841F78">
            <w:pPr>
              <w:rPr>
                <w:szCs w:val="22"/>
              </w:rPr>
            </w:pPr>
            <w:r w:rsidRPr="00BE0C08">
              <w:rPr>
                <w:rFonts w:eastAsia="Arial"/>
                <w:color w:val="000000"/>
                <w:szCs w:val="22"/>
                <w:lang w:val="en-US"/>
              </w:rPr>
              <w:t>If an NETP was excluded from the special scheme and then re-registers to use it, the “Commencement Date” must be set to the first date that the NETP started to use the special scheme after the exclusion if the NETP restarted their taxable activities before re-registering for the special scheme. The information about commencement of activities is communicated to the MSID no later than the tenth day of the month following the first supply. Otherwise, it must be set to the first day of the calendar quarter following the re-“Request Date”.</w:t>
            </w:r>
          </w:p>
          <w:p w14:paraId="2FC5F48A" w14:textId="77777777" w:rsidR="00841F78" w:rsidRPr="00BE0C08" w:rsidRDefault="00841F78">
            <w:pPr>
              <w:rPr>
                <w:szCs w:val="22"/>
              </w:rPr>
            </w:pPr>
            <w:r w:rsidRPr="00BE0C08">
              <w:rPr>
                <w:rFonts w:eastAsia="Arial"/>
                <w:color w:val="000000"/>
                <w:szCs w:val="22"/>
                <w:lang w:val="en-US"/>
              </w:rPr>
              <w:t>The Union, non-Union and Import Schemes</w:t>
            </w:r>
          </w:p>
          <w:p w14:paraId="584323F4" w14:textId="77777777" w:rsidR="00841F78" w:rsidRPr="00BE0C08" w:rsidRDefault="00841F78">
            <w:pPr>
              <w:rPr>
                <w:szCs w:val="22"/>
              </w:rPr>
            </w:pPr>
            <w:r w:rsidRPr="00BE0C08">
              <w:rPr>
                <w:rFonts w:eastAsia="Arial"/>
                <w:color w:val="000000"/>
                <w:szCs w:val="22"/>
                <w:lang w:val="en-US"/>
              </w:rPr>
              <w:t>If the NETP is no longer eligible to use a special scheme but is eligible and registers for another scheme, the “Commencement Date” must be the date that it registers for the other scheme.</w:t>
            </w:r>
          </w:p>
          <w:p w14:paraId="22C72EF8" w14:textId="77777777" w:rsidR="00841F78" w:rsidRPr="00BE0C08" w:rsidRDefault="00841F78">
            <w:pPr>
              <w:rPr>
                <w:szCs w:val="22"/>
              </w:rPr>
            </w:pPr>
            <w:r w:rsidRPr="00BE0C08">
              <w:rPr>
                <w:rFonts w:eastAsia="Arial"/>
                <w:color w:val="000000"/>
                <w:szCs w:val="22"/>
                <w:lang w:val="en-US"/>
              </w:rPr>
              <w:t>The Union Scheme</w:t>
            </w:r>
          </w:p>
          <w:p w14:paraId="4E61A614" w14:textId="77777777" w:rsidR="00841F78" w:rsidRPr="00BE0C08" w:rsidRDefault="00841F78">
            <w:pPr>
              <w:rPr>
                <w:szCs w:val="22"/>
              </w:rPr>
            </w:pPr>
            <w:r w:rsidRPr="00BE0C08">
              <w:rPr>
                <w:rFonts w:eastAsia="Arial"/>
                <w:color w:val="000000"/>
                <w:szCs w:val="22"/>
                <w:lang w:val="en-US"/>
              </w:rPr>
              <w:t>If the NETP changes its MSID due to a relocation of his business into another MS, the “Commencement Date” must be the date of the change of the business structure.</w:t>
            </w:r>
          </w:p>
          <w:p w14:paraId="132D19C5" w14:textId="77777777" w:rsidR="00841F78" w:rsidRPr="00BE0C08" w:rsidRDefault="00841F78">
            <w:pPr>
              <w:rPr>
                <w:szCs w:val="22"/>
              </w:rPr>
            </w:pPr>
            <w:r w:rsidRPr="00BE0C08">
              <w:rPr>
                <w:rFonts w:eastAsia="Arial"/>
                <w:color w:val="000000"/>
                <w:szCs w:val="22"/>
                <w:lang w:val="en-US"/>
              </w:rPr>
              <w:t>The Import Scheme</w:t>
            </w:r>
          </w:p>
          <w:p w14:paraId="44425F80" w14:textId="77777777" w:rsidR="00841F78" w:rsidRPr="00BE0C08" w:rsidRDefault="00841F78">
            <w:pPr>
              <w:rPr>
                <w:szCs w:val="22"/>
              </w:rPr>
            </w:pPr>
            <w:r w:rsidRPr="00BE0C08">
              <w:rPr>
                <w:rFonts w:eastAsia="Arial"/>
                <w:color w:val="000000"/>
                <w:szCs w:val="22"/>
                <w:lang w:val="en-US"/>
              </w:rPr>
              <w:t>In case of pre-registration (i.e. before 01/07/2021), the “Commencement Date” of using the Import scheme cannot be prior to 01/07/2021.</w:t>
            </w:r>
          </w:p>
          <w:p w14:paraId="41568F89" w14:textId="77777777" w:rsidR="00841F78" w:rsidRPr="00BE0C08" w:rsidRDefault="00841F78">
            <w:pPr>
              <w:rPr>
                <w:szCs w:val="22"/>
              </w:rPr>
            </w:pPr>
            <w:r w:rsidRPr="00BE0C08">
              <w:rPr>
                <w:rFonts w:eastAsia="Arial"/>
                <w:color w:val="000000"/>
                <w:szCs w:val="22"/>
                <w:lang w:val="en-US"/>
              </w:rPr>
              <w:t xml:space="preserve">In case of registration after 01/07/2021, the “Commencement Date” of using the Import scheme must be equal to the “Registration Date”. </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CD5309" w14:textId="1AAF4440" w:rsidR="00841F78" w:rsidRPr="00BE0C08" w:rsidRDefault="00DC33EF">
            <w:pPr>
              <w:rPr>
                <w:szCs w:val="22"/>
              </w:rPr>
            </w:pPr>
            <w:r>
              <w:rPr>
                <w:rFonts w:eastAsia="Arial"/>
                <w:color w:val="000000"/>
                <w:szCs w:val="22"/>
                <w:lang w:val="en-US"/>
              </w:rPr>
              <w:fldChar w:fldCharType="begin"/>
            </w:r>
            <w:r>
              <w:rPr>
                <w:rFonts w:eastAsia="Arial"/>
                <w:color w:val="000000"/>
                <w:szCs w:val="22"/>
                <w:lang w:val="en-US"/>
              </w:rPr>
              <w:instrText xml:space="preserve"> REF REG_RU_COMMENCE_DATE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REG-RU-COMMENCE-DATE</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F7590F" w14:textId="77777777" w:rsidR="00841F78" w:rsidRPr="00BE0C08" w:rsidRDefault="00841F78">
            <w:pPr>
              <w:rPr>
                <w:szCs w:val="22"/>
              </w:rPr>
            </w:pPr>
            <w:r w:rsidRPr="00BE0C08">
              <w:rPr>
                <w:rFonts w:eastAsia="Arial"/>
                <w:color w:val="000000"/>
                <w:szCs w:val="22"/>
                <w:lang w:val="en-US"/>
              </w:rPr>
              <w:t>MCC.3378180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2077A7" w14:textId="77777777" w:rsidR="00841F78" w:rsidRPr="00BE0C08" w:rsidRDefault="00841F78">
            <w:pPr>
              <w:rPr>
                <w:szCs w:val="22"/>
              </w:rPr>
            </w:pPr>
            <w:r w:rsidRPr="00BE0C08">
              <w:rPr>
                <w:rFonts w:eastAsia="Arial"/>
                <w:color w:val="000000"/>
                <w:szCs w:val="22"/>
                <w:lang w:val="en-US"/>
              </w:rPr>
              <w:t>Condition</w:t>
            </w:r>
          </w:p>
        </w:tc>
      </w:tr>
      <w:tr w:rsidR="00841F78" w:rsidRPr="00BE0C08" w14:paraId="55432AFB"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4F7B50" w14:textId="77777777" w:rsidR="00841F78" w:rsidRPr="00BE0C08" w:rsidRDefault="00841F78">
            <w:pPr>
              <w:rPr>
                <w:szCs w:val="22"/>
              </w:rPr>
            </w:pPr>
            <w:r w:rsidRPr="00BE0C08">
              <w:rPr>
                <w:rFonts w:eastAsia="Arial"/>
                <w:color w:val="000000"/>
                <w:szCs w:val="22"/>
                <w:lang w:val="en-US"/>
              </w:rPr>
              <w:t>C030</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3A5C8C" w14:textId="77777777" w:rsidR="00841F78" w:rsidRPr="00BE0C08" w:rsidRDefault="00841F78">
            <w:pPr>
              <w:rPr>
                <w:szCs w:val="22"/>
              </w:rPr>
            </w:pPr>
            <w:r w:rsidRPr="00BE0C08">
              <w:rPr>
                <w:rFonts w:eastAsia="Arial"/>
                <w:color w:val="000000"/>
                <w:szCs w:val="22"/>
                <w:lang w:val="en-US"/>
              </w:rPr>
              <w:t>The “Exclusion Effective Date” and the “Reason Code” of the latest “Exclusion Details” determine if the NETP or the Intermediary is quarantined from the special scheme.</w:t>
            </w:r>
          </w:p>
          <w:p w14:paraId="70FD07FA" w14:textId="77777777" w:rsidR="00841F78" w:rsidRPr="0065184A" w:rsidRDefault="00841F78">
            <w:pPr>
              <w:rPr>
                <w:szCs w:val="22"/>
                <w:lang w:val="fr-BE"/>
              </w:rPr>
            </w:pPr>
            <w:r w:rsidRPr="0065184A">
              <w:rPr>
                <w:rFonts w:eastAsia="Arial"/>
                <w:color w:val="000000"/>
                <w:szCs w:val="22"/>
                <w:lang w:val="fr-BE"/>
              </w:rPr>
              <w:t>Dc = current date</w:t>
            </w:r>
          </w:p>
          <w:p w14:paraId="3627E69A" w14:textId="77777777" w:rsidR="00841F78" w:rsidRPr="0065184A" w:rsidRDefault="00841F78">
            <w:pPr>
              <w:rPr>
                <w:szCs w:val="22"/>
                <w:lang w:val="fr-BE"/>
              </w:rPr>
            </w:pPr>
            <w:r w:rsidRPr="0065184A">
              <w:rPr>
                <w:rFonts w:eastAsia="Arial"/>
                <w:color w:val="000000"/>
                <w:szCs w:val="22"/>
                <w:lang w:val="fr-BE"/>
              </w:rPr>
              <w:t>Dx = “Exclusion Effective Date”</w:t>
            </w:r>
          </w:p>
          <w:p w14:paraId="33C67830" w14:textId="77777777" w:rsidR="00841F78" w:rsidRPr="00BE0C08" w:rsidRDefault="00841F78">
            <w:pPr>
              <w:rPr>
                <w:szCs w:val="22"/>
              </w:rPr>
            </w:pPr>
            <w:r w:rsidRPr="00BE0C08">
              <w:rPr>
                <w:rFonts w:eastAsia="Arial"/>
                <w:color w:val="000000"/>
                <w:szCs w:val="22"/>
                <w:lang w:val="en-US"/>
              </w:rPr>
              <w:t>R = “Reason Code”</w:t>
            </w:r>
          </w:p>
          <w:p w14:paraId="5FFDA5E6" w14:textId="77777777" w:rsidR="00841F78" w:rsidRPr="00BE0C08" w:rsidRDefault="00841F78">
            <w:pPr>
              <w:rPr>
                <w:szCs w:val="22"/>
              </w:rPr>
            </w:pPr>
            <w:r w:rsidRPr="00BE0C08">
              <w:rPr>
                <w:rFonts w:eastAsia="Arial"/>
                <w:color w:val="000000"/>
                <w:szCs w:val="22"/>
                <w:lang w:val="en-US"/>
              </w:rPr>
              <w:t>If the following condition is true, the NETP is quarantined:</w:t>
            </w:r>
          </w:p>
          <w:p w14:paraId="20D247F1" w14:textId="77777777" w:rsidR="00841F78" w:rsidRPr="00BE0C08" w:rsidRDefault="00841F78">
            <w:pPr>
              <w:rPr>
                <w:szCs w:val="22"/>
              </w:rPr>
            </w:pPr>
            <w:r w:rsidRPr="00BE0C08">
              <w:rPr>
                <w:rFonts w:eastAsia="Arial"/>
                <w:color w:val="000000"/>
                <w:szCs w:val="22"/>
                <w:lang w:val="en-US"/>
              </w:rPr>
              <w:t xml:space="preserve"> * R=4 AND (Dx + 2 years &gt;= Dc) </w:t>
            </w:r>
          </w:p>
          <w:p w14:paraId="3E1EA4CB" w14:textId="77777777" w:rsidR="00841F78" w:rsidRPr="00BE0C08" w:rsidRDefault="00841F78">
            <w:pPr>
              <w:rPr>
                <w:szCs w:val="22"/>
              </w:rPr>
            </w:pPr>
            <w:r w:rsidRPr="00BE0C08">
              <w:rPr>
                <w:rFonts w:eastAsia="Arial"/>
                <w:color w:val="000000"/>
                <w:szCs w:val="22"/>
                <w:lang w:val="en-US"/>
              </w:rPr>
              <w:t>Otherwise, the NETP is not quarantined.</w:t>
            </w:r>
          </w:p>
          <w:p w14:paraId="38A4DB16" w14:textId="77777777" w:rsidR="00841F78" w:rsidRPr="00BE0C08" w:rsidRDefault="00841F78">
            <w:pPr>
              <w:rPr>
                <w:szCs w:val="22"/>
              </w:rPr>
            </w:pPr>
            <w:r w:rsidRPr="00BE0C08">
              <w:rPr>
                <w:rFonts w:eastAsia="Arial"/>
                <w:color w:val="000000"/>
                <w:szCs w:val="22"/>
                <w:lang w:val="en-US"/>
              </w:rPr>
              <w:t>If the following condition is true, the Intermediary is quarantined:</w:t>
            </w:r>
          </w:p>
          <w:p w14:paraId="27759E94" w14:textId="77777777" w:rsidR="00841F78" w:rsidRPr="00BE0C08" w:rsidRDefault="00841F78">
            <w:pPr>
              <w:rPr>
                <w:szCs w:val="22"/>
              </w:rPr>
            </w:pPr>
            <w:r w:rsidRPr="00BE0C08">
              <w:rPr>
                <w:rFonts w:eastAsia="Arial"/>
                <w:color w:val="000000"/>
                <w:szCs w:val="22"/>
                <w:lang w:val="en-US"/>
              </w:rPr>
              <w:t xml:space="preserve"> * R=4 AND (Dx + 2 years &gt;= Dc)</w:t>
            </w:r>
          </w:p>
          <w:p w14:paraId="66516775" w14:textId="77777777" w:rsidR="00841F78" w:rsidRPr="00BE0C08" w:rsidRDefault="00841F78">
            <w:pPr>
              <w:rPr>
                <w:szCs w:val="22"/>
              </w:rPr>
            </w:pPr>
            <w:r w:rsidRPr="00BE0C08">
              <w:rPr>
                <w:rFonts w:eastAsia="Arial"/>
                <w:color w:val="000000"/>
                <w:szCs w:val="22"/>
                <w:lang w:val="en-US"/>
              </w:rPr>
              <w:t>Otherwise, the Intermediary is not quarantined.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FAEF95" w14:textId="464442D6" w:rsidR="00841F78" w:rsidRPr="00BE0C08" w:rsidRDefault="002E0176">
            <w:pPr>
              <w:rPr>
                <w:szCs w:val="22"/>
              </w:rPr>
            </w:pPr>
            <w:r>
              <w:rPr>
                <w:rFonts w:eastAsia="Arial"/>
                <w:color w:val="000000"/>
                <w:szCs w:val="22"/>
                <w:lang w:val="en-US"/>
              </w:rPr>
              <w:fldChar w:fldCharType="begin"/>
            </w:r>
            <w:r>
              <w:rPr>
                <w:rFonts w:eastAsia="Arial"/>
                <w:color w:val="000000"/>
                <w:szCs w:val="22"/>
                <w:lang w:val="en-US"/>
              </w:rPr>
              <w:instrText xml:space="preserve"> REF REG_RU_QUARANTINED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REG-RU-QUARANTINED</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C61F8A" w14:textId="77777777" w:rsidR="00841F78" w:rsidRPr="00BE0C08" w:rsidRDefault="00841F78">
            <w:pPr>
              <w:rPr>
                <w:szCs w:val="22"/>
              </w:rPr>
            </w:pPr>
            <w:r w:rsidRPr="00BE0C08">
              <w:rPr>
                <w:rFonts w:eastAsia="Arial"/>
                <w:color w:val="000000"/>
                <w:szCs w:val="22"/>
                <w:lang w:val="en-US"/>
              </w:rPr>
              <w:t>MCC.3378220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B4C6FF" w14:textId="77777777" w:rsidR="00841F78" w:rsidRPr="00BE0C08" w:rsidRDefault="00841F78">
            <w:pPr>
              <w:rPr>
                <w:szCs w:val="22"/>
              </w:rPr>
            </w:pPr>
            <w:r w:rsidRPr="00BE0C08">
              <w:rPr>
                <w:rFonts w:eastAsia="Arial"/>
                <w:color w:val="000000"/>
                <w:szCs w:val="22"/>
                <w:lang w:val="en-US"/>
              </w:rPr>
              <w:t>Condition</w:t>
            </w:r>
          </w:p>
        </w:tc>
      </w:tr>
      <w:tr w:rsidR="00841F78" w:rsidRPr="00BE0C08" w14:paraId="54218ABD"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D4D340" w14:textId="77777777" w:rsidR="00841F78" w:rsidRPr="00BE0C08" w:rsidRDefault="00841F78">
            <w:pPr>
              <w:rPr>
                <w:szCs w:val="22"/>
              </w:rPr>
            </w:pPr>
            <w:r w:rsidRPr="00BE0C08">
              <w:rPr>
                <w:rFonts w:eastAsia="Arial"/>
                <w:color w:val="000000"/>
                <w:szCs w:val="22"/>
                <w:lang w:val="en-US"/>
              </w:rPr>
              <w:t>C031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B8FF96" w14:textId="77777777" w:rsidR="00841F78" w:rsidRPr="00BE0C08" w:rsidRDefault="00841F78">
            <w:pPr>
              <w:rPr>
                <w:szCs w:val="22"/>
              </w:rPr>
            </w:pPr>
            <w:r w:rsidRPr="00BE0C08">
              <w:rPr>
                <w:rFonts w:eastAsia="Arial"/>
                <w:color w:val="000000"/>
                <w:szCs w:val="22"/>
                <w:lang w:val="en-US"/>
              </w:rPr>
              <w:t>The “Exclusion Effective Date” is the first day of the return period subsequent to the return period in which the MSID took the decision to exclude the NETP or the NETP requested to be excluded or to exclude the Intermediary or the Intermediary requested to exclude an NETP he represents or the Intermediary requested to be excluded, subject to the following exceptions.</w:t>
            </w:r>
          </w:p>
          <w:p w14:paraId="63320651" w14:textId="77777777" w:rsidR="00841F78" w:rsidRPr="00BE0C08" w:rsidRDefault="00841F78">
            <w:pPr>
              <w:rPr>
                <w:szCs w:val="22"/>
              </w:rPr>
            </w:pPr>
            <w:r w:rsidRPr="00BE0C08">
              <w:rPr>
                <w:rFonts w:eastAsia="Arial"/>
                <w:color w:val="000000"/>
                <w:szCs w:val="22"/>
                <w:lang w:val="en-US"/>
              </w:rPr>
              <w:t>The Union Scheme</w:t>
            </w:r>
          </w:p>
          <w:p w14:paraId="11292FB0" w14:textId="77777777" w:rsidR="00841F78" w:rsidRPr="00BE0C08" w:rsidRDefault="00841F78">
            <w:pPr>
              <w:rPr>
                <w:szCs w:val="22"/>
              </w:rPr>
            </w:pPr>
            <w:r w:rsidRPr="00BE0C08">
              <w:rPr>
                <w:rFonts w:eastAsia="Arial"/>
                <w:color w:val="000000"/>
                <w:szCs w:val="22"/>
                <w:lang w:val="en-US"/>
              </w:rPr>
              <w:t>If the NETP changes their MSID due to a change of business structure, the “Exclusion Effective Date” must be the date of the change of the business structure.</w:t>
            </w:r>
          </w:p>
          <w:p w14:paraId="741739BE" w14:textId="77777777" w:rsidR="00841F78" w:rsidRPr="00BE0C08" w:rsidRDefault="00841F78">
            <w:pPr>
              <w:rPr>
                <w:szCs w:val="22"/>
              </w:rPr>
            </w:pPr>
            <w:r w:rsidRPr="00BE0C08">
              <w:rPr>
                <w:rFonts w:eastAsia="Arial"/>
                <w:color w:val="000000"/>
                <w:szCs w:val="22"/>
                <w:lang w:val="en-US"/>
              </w:rPr>
              <w:t>The Import Scheme</w:t>
            </w:r>
          </w:p>
          <w:p w14:paraId="3A0F20D0" w14:textId="74FB878A" w:rsidR="00841F78" w:rsidRPr="00BE0C08" w:rsidRDefault="00841F78">
            <w:pPr>
              <w:rPr>
                <w:szCs w:val="22"/>
              </w:rPr>
            </w:pPr>
            <w:r w:rsidRPr="00BE0C08">
              <w:rPr>
                <w:rFonts w:eastAsia="Arial"/>
                <w:color w:val="000000"/>
                <w:szCs w:val="22"/>
                <w:lang w:val="en-US"/>
              </w:rPr>
              <w:t xml:space="preserve">If the NETP, complying with the rule described in </w:t>
            </w:r>
            <w:r w:rsidR="0029584C" w:rsidRPr="008A5FE3">
              <w:rPr>
                <w:szCs w:val="20"/>
              </w:rPr>
              <w:t xml:space="preserve">section </w:t>
            </w:r>
            <w:r w:rsidR="0029584C" w:rsidRPr="008A5FE3">
              <w:rPr>
                <w:szCs w:val="20"/>
              </w:rPr>
              <w:fldChar w:fldCharType="begin"/>
            </w:r>
            <w:r w:rsidR="0029584C" w:rsidRPr="008A5FE3">
              <w:rPr>
                <w:szCs w:val="20"/>
              </w:rPr>
              <w:instrText xml:space="preserve"> REF _Ref523123000 \r \h  \* MERGEFORMAT </w:instrText>
            </w:r>
            <w:r w:rsidR="0029584C" w:rsidRPr="008A5FE3">
              <w:rPr>
                <w:szCs w:val="20"/>
              </w:rPr>
            </w:r>
            <w:r w:rsidR="0029584C" w:rsidRPr="008A5FE3">
              <w:rPr>
                <w:szCs w:val="20"/>
              </w:rPr>
              <w:fldChar w:fldCharType="separate"/>
            </w:r>
            <w:r w:rsidR="00727DED">
              <w:rPr>
                <w:szCs w:val="20"/>
              </w:rPr>
              <w:t>3.2.1.3.2.2</w:t>
            </w:r>
            <w:r w:rsidR="0029584C" w:rsidRPr="008A5FE3">
              <w:rPr>
                <w:szCs w:val="20"/>
              </w:rPr>
              <w:fldChar w:fldCharType="end"/>
            </w:r>
            <w:r w:rsidRPr="00BE0C08">
              <w:rPr>
                <w:rFonts w:eastAsia="Arial"/>
                <w:color w:val="000000"/>
                <w:szCs w:val="22"/>
                <w:lang w:val="en-US"/>
              </w:rPr>
              <w:t>, or the Intermediary changes their MSID due to a change of business structure, the “Exclusion Effective Date” must be the date of the change of the business structure.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6AAFE4" w14:textId="60F00CAA" w:rsidR="00841F78" w:rsidRPr="0065184A" w:rsidRDefault="009A701D">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REG_RU_EXCLUSION_EFFECTIVE_DATE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REG-RU-EXCLUSION-EFFECTIVE-DATE</w:t>
            </w:r>
            <w:r>
              <w:rPr>
                <w:rFonts w:eastAsia="Arial"/>
                <w:color w:val="000000"/>
                <w:szCs w:val="22"/>
                <w:lang w:val="fr-BE"/>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EA9FFC" w14:textId="77777777" w:rsidR="00841F78" w:rsidRPr="00BE0C08" w:rsidRDefault="00841F78">
            <w:pPr>
              <w:rPr>
                <w:szCs w:val="22"/>
              </w:rPr>
            </w:pPr>
            <w:r w:rsidRPr="00BE0C08">
              <w:rPr>
                <w:rFonts w:eastAsia="Arial"/>
                <w:color w:val="000000"/>
                <w:szCs w:val="22"/>
                <w:lang w:val="en-US"/>
              </w:rPr>
              <w:t>MCC.3378240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085E96" w14:textId="77777777" w:rsidR="00841F78" w:rsidRPr="00BE0C08" w:rsidRDefault="00841F78">
            <w:pPr>
              <w:rPr>
                <w:szCs w:val="22"/>
              </w:rPr>
            </w:pPr>
            <w:r w:rsidRPr="00BE0C08">
              <w:rPr>
                <w:rFonts w:eastAsia="Arial"/>
                <w:color w:val="000000"/>
                <w:szCs w:val="22"/>
                <w:lang w:val="en-US"/>
              </w:rPr>
              <w:t>Condition</w:t>
            </w:r>
          </w:p>
        </w:tc>
      </w:tr>
      <w:tr w:rsidR="00841F78" w:rsidRPr="00BE0C08" w14:paraId="25A9582E"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D4643B" w14:textId="77777777" w:rsidR="00841F78" w:rsidRPr="00BE0C08" w:rsidRDefault="00841F78">
            <w:pPr>
              <w:rPr>
                <w:szCs w:val="22"/>
              </w:rPr>
            </w:pPr>
            <w:r w:rsidRPr="00BE0C08">
              <w:rPr>
                <w:rFonts w:eastAsia="Arial"/>
                <w:color w:val="000000"/>
                <w:szCs w:val="22"/>
                <w:lang w:val="en-US"/>
              </w:rPr>
              <w:t>C032</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15F0AA" w14:textId="77777777" w:rsidR="00841F78" w:rsidRPr="00BE0C08" w:rsidRDefault="00841F78">
            <w:pPr>
              <w:rPr>
                <w:szCs w:val="22"/>
              </w:rPr>
            </w:pPr>
            <w:r w:rsidRPr="00BE0C08">
              <w:rPr>
                <w:rFonts w:eastAsia="Arial"/>
                <w:color w:val="000000"/>
                <w:szCs w:val="22"/>
                <w:lang w:val="en-US"/>
              </w:rPr>
              <w:t>The Union and non-Union Schemes and Intermediary Registration</w:t>
            </w:r>
          </w:p>
          <w:p w14:paraId="44BEA3AB" w14:textId="77777777" w:rsidR="00841F78" w:rsidRPr="00BE0C08" w:rsidRDefault="00841F78">
            <w:pPr>
              <w:rPr>
                <w:szCs w:val="22"/>
              </w:rPr>
            </w:pPr>
            <w:r w:rsidRPr="00BE0C08">
              <w:rPr>
                <w:rFonts w:eastAsia="Arial"/>
                <w:color w:val="000000"/>
                <w:szCs w:val="22"/>
                <w:lang w:val="en-US"/>
              </w:rPr>
              <w:t>No Importation Effective Date must be defined for the Union NETP, the non-Union NETP and the Import Intermediary.</w:t>
            </w:r>
          </w:p>
          <w:p w14:paraId="60999EE7" w14:textId="77777777" w:rsidR="00841F78" w:rsidRPr="00BE0C08" w:rsidRDefault="00841F78">
            <w:pPr>
              <w:rPr>
                <w:szCs w:val="22"/>
              </w:rPr>
            </w:pPr>
            <w:r w:rsidRPr="00BE0C08">
              <w:rPr>
                <w:rFonts w:eastAsia="Arial"/>
                <w:color w:val="000000"/>
                <w:szCs w:val="22"/>
                <w:lang w:val="en-US"/>
              </w:rPr>
              <w:t>The Import Scheme</w:t>
            </w:r>
          </w:p>
          <w:p w14:paraId="0071DE36" w14:textId="390EB8F0" w:rsidR="00841F78" w:rsidRPr="00BE0C08" w:rsidRDefault="00841F78">
            <w:pPr>
              <w:rPr>
                <w:szCs w:val="22"/>
              </w:rPr>
            </w:pPr>
            <w:r w:rsidRPr="00BE0C08">
              <w:rPr>
                <w:rFonts w:eastAsia="Arial"/>
                <w:color w:val="000000"/>
                <w:szCs w:val="22"/>
                <w:lang w:val="en-US"/>
              </w:rPr>
              <w:t>The Importation Effective Date must be equal to the Exclusion Effective Date in case the Import NETP is excluded for reason 4 (</w:t>
            </w:r>
            <w:r w:rsidR="0029584C" w:rsidRPr="008A5FE3">
              <w:rPr>
                <w:szCs w:val="20"/>
              </w:rPr>
              <w:t xml:space="preserve">see </w:t>
            </w:r>
            <w:r w:rsidR="0029584C" w:rsidRPr="008A5FE3">
              <w:rPr>
                <w:szCs w:val="20"/>
              </w:rPr>
              <w:fldChar w:fldCharType="begin"/>
            </w:r>
            <w:r w:rsidR="0029584C" w:rsidRPr="008A5FE3">
              <w:rPr>
                <w:szCs w:val="20"/>
              </w:rPr>
              <w:instrText xml:space="preserve"> REF _Ref5889402 \h  \* MERGEFORMAT </w:instrText>
            </w:r>
            <w:r w:rsidR="0029584C" w:rsidRPr="008A5FE3">
              <w:rPr>
                <w:szCs w:val="20"/>
              </w:rPr>
            </w:r>
            <w:r w:rsidR="0029584C" w:rsidRPr="008A5FE3">
              <w:rPr>
                <w:szCs w:val="20"/>
              </w:rPr>
              <w:fldChar w:fldCharType="separate"/>
            </w:r>
            <w:r w:rsidR="00727DED" w:rsidRPr="00727DED">
              <w:rPr>
                <w:szCs w:val="20"/>
              </w:rPr>
              <w:t xml:space="preserve">Table </w:t>
            </w:r>
            <w:r w:rsidR="00727DED" w:rsidRPr="00727DED">
              <w:rPr>
                <w:noProof/>
                <w:szCs w:val="20"/>
              </w:rPr>
              <w:t>5</w:t>
            </w:r>
            <w:r w:rsidR="0029584C" w:rsidRPr="008A5FE3">
              <w:rPr>
                <w:szCs w:val="20"/>
              </w:rPr>
              <w:fldChar w:fldCharType="end"/>
            </w:r>
            <w:r w:rsidRPr="00BE0C08">
              <w:rPr>
                <w:rFonts w:eastAsia="Arial"/>
                <w:color w:val="000000"/>
                <w:szCs w:val="22"/>
                <w:lang w:val="en-US"/>
              </w:rPr>
              <w:t>).</w:t>
            </w:r>
          </w:p>
          <w:p w14:paraId="2B666C60" w14:textId="77777777" w:rsidR="00841F78" w:rsidRPr="00BE0C08" w:rsidRDefault="00841F78">
            <w:pPr>
              <w:rPr>
                <w:szCs w:val="22"/>
              </w:rPr>
            </w:pPr>
            <w:r w:rsidRPr="00BE0C08">
              <w:rPr>
                <w:rFonts w:eastAsia="Arial"/>
                <w:color w:val="000000"/>
                <w:szCs w:val="22"/>
                <w:lang w:val="en-US"/>
              </w:rPr>
              <w:t>The Importation Effective Date must correspond to the Exclusion Effective Date extended by a period not exceeding 2 months in case the Import NETP is excluded for a reason other than reason 4.</w:t>
            </w:r>
          </w:p>
          <w:p w14:paraId="13585F8B" w14:textId="77777777" w:rsidR="00841F78" w:rsidRPr="00BE0C08" w:rsidRDefault="00841F78">
            <w:pPr>
              <w:rPr>
                <w:szCs w:val="22"/>
              </w:rPr>
            </w:pPr>
            <w:r w:rsidRPr="00BE0C08">
              <w:rPr>
                <w:rFonts w:eastAsia="Arial"/>
                <w:color w:val="000000"/>
                <w:szCs w:val="22"/>
                <w:lang w:val="en-US"/>
              </w:rPr>
              <w:t>In case of reversal of an erroneous exclusion with reason -1, the Importation Effective Date in the reversal must be set equal to the Importation Effective Date in the erroneous exclusion.</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560D1C" w14:textId="105950DE"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REG_RU_IMPORT_EFF_DATE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REG-RU-IMPORT-EFF-DATE</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41B072" w14:textId="77777777" w:rsidR="00841F78" w:rsidRPr="00BE0C08" w:rsidRDefault="00841F78">
            <w:pPr>
              <w:rPr>
                <w:szCs w:val="22"/>
              </w:rPr>
            </w:pPr>
            <w:r w:rsidRPr="00BE0C08">
              <w:rPr>
                <w:rFonts w:eastAsia="Arial"/>
                <w:color w:val="000000"/>
                <w:szCs w:val="22"/>
                <w:lang w:val="en-US"/>
              </w:rPr>
              <w:t>MCC.3378280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1AC94D" w14:textId="77777777" w:rsidR="00841F78" w:rsidRPr="00BE0C08" w:rsidRDefault="00841F78">
            <w:pPr>
              <w:rPr>
                <w:szCs w:val="22"/>
              </w:rPr>
            </w:pPr>
            <w:r w:rsidRPr="00BE0C08">
              <w:rPr>
                <w:rFonts w:eastAsia="Arial"/>
                <w:color w:val="000000"/>
                <w:szCs w:val="22"/>
                <w:lang w:val="en-US"/>
              </w:rPr>
              <w:t>Condition</w:t>
            </w:r>
          </w:p>
        </w:tc>
      </w:tr>
      <w:tr w:rsidR="00841F78" w:rsidRPr="00BE0C08" w14:paraId="79E4F278"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A8A1F1" w14:textId="77777777" w:rsidR="00841F78" w:rsidRPr="00BE0C08" w:rsidRDefault="00841F78">
            <w:pPr>
              <w:rPr>
                <w:szCs w:val="22"/>
              </w:rPr>
            </w:pPr>
            <w:r w:rsidRPr="00BE0C08">
              <w:rPr>
                <w:rFonts w:eastAsia="Arial"/>
                <w:color w:val="000000"/>
                <w:szCs w:val="22"/>
                <w:lang w:val="en-US"/>
              </w:rPr>
              <w:t>R001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599476" w14:textId="77777777" w:rsidR="00841F78" w:rsidRPr="00BE0C08" w:rsidRDefault="00841F78">
            <w:pPr>
              <w:rPr>
                <w:szCs w:val="22"/>
              </w:rPr>
            </w:pPr>
            <w:r w:rsidRPr="00BE0C08">
              <w:rPr>
                <w:rFonts w:eastAsia="Arial"/>
                <w:color w:val="000000"/>
                <w:szCs w:val="22"/>
                <w:lang w:val="en-US"/>
              </w:rPr>
              <w:t>For a given NETP or for a given Intermediary all Change Datetime must be unique.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A13AB9" w14:textId="312A6D34"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REG_RU_CHANGE_DATETIME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REG-RU-CHANGE-DATETIME</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56AC77" w14:textId="77777777" w:rsidR="00841F78" w:rsidRPr="00BE0C08" w:rsidRDefault="00841F78">
            <w:pPr>
              <w:rPr>
                <w:szCs w:val="22"/>
              </w:rPr>
            </w:pPr>
            <w:r w:rsidRPr="00BE0C08">
              <w:rPr>
                <w:rFonts w:eastAsia="Arial"/>
                <w:color w:val="000000"/>
                <w:szCs w:val="22"/>
                <w:lang w:val="en-US"/>
              </w:rPr>
              <w:t>MCC.3377140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23223A" w14:textId="77777777" w:rsidR="00841F78" w:rsidRPr="00BE0C08" w:rsidRDefault="00841F78">
            <w:pPr>
              <w:rPr>
                <w:szCs w:val="22"/>
              </w:rPr>
            </w:pPr>
            <w:r w:rsidRPr="00BE0C08">
              <w:rPr>
                <w:rFonts w:eastAsia="Arial"/>
                <w:color w:val="000000"/>
                <w:szCs w:val="22"/>
                <w:lang w:val="en-US"/>
              </w:rPr>
              <w:t>Rule</w:t>
            </w:r>
          </w:p>
        </w:tc>
      </w:tr>
      <w:tr w:rsidR="00841F78" w:rsidRPr="00BE0C08" w14:paraId="0A9CCB67"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36D8E8" w14:textId="77777777" w:rsidR="00841F78" w:rsidRPr="00BE0C08" w:rsidRDefault="00841F78">
            <w:pPr>
              <w:rPr>
                <w:szCs w:val="22"/>
              </w:rPr>
            </w:pPr>
            <w:r w:rsidRPr="00BE0C08">
              <w:rPr>
                <w:rFonts w:eastAsia="Arial"/>
                <w:color w:val="000000"/>
                <w:szCs w:val="22"/>
                <w:lang w:val="en-US"/>
              </w:rPr>
              <w:t>R002</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2C2B19" w14:textId="77777777" w:rsidR="00841F78" w:rsidRPr="00BE0C08" w:rsidRDefault="00841F78">
            <w:pPr>
              <w:rPr>
                <w:szCs w:val="22"/>
              </w:rPr>
            </w:pPr>
            <w:r w:rsidRPr="00BE0C08">
              <w:rPr>
                <w:rFonts w:eastAsia="Arial"/>
                <w:color w:val="000000"/>
                <w:szCs w:val="22"/>
                <w:lang w:val="en-US"/>
              </w:rPr>
              <w:t>For the registration or re-registration of a trader or an Intermediary, the date of "Change Datetime" attribute must have same value as the Registration Date of the "Registration Details" entity.</w:t>
            </w:r>
          </w:p>
          <w:p w14:paraId="777E50B8" w14:textId="77777777" w:rsidR="00841F78" w:rsidRPr="00BE0C08" w:rsidRDefault="00841F78">
            <w:pPr>
              <w:rPr>
                <w:szCs w:val="22"/>
              </w:rPr>
            </w:pPr>
            <w:r w:rsidRPr="00BE0C08">
              <w:rPr>
                <w:rFonts w:eastAsia="Arial"/>
                <w:color w:val="000000"/>
                <w:szCs w:val="22"/>
                <w:lang w:val="en-US"/>
              </w:rPr>
              <w:t>This rule does not apply to pre-registrations.</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EB9F99" w14:textId="4F73D7A0" w:rsidR="00841F78" w:rsidRPr="0065184A" w:rsidRDefault="009A701D">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REG_RU_CHANGE_DATETIME_INITVAL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REG-RU-CHANGE-DATETIME-INIT-VAL</w:t>
            </w:r>
            <w:r>
              <w:rPr>
                <w:rFonts w:eastAsia="Arial"/>
                <w:color w:val="000000"/>
                <w:szCs w:val="22"/>
                <w:lang w:val="fr-BE"/>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569B0E" w14:textId="77777777" w:rsidR="00841F78" w:rsidRPr="00BE0C08" w:rsidRDefault="00841F78">
            <w:pPr>
              <w:rPr>
                <w:szCs w:val="22"/>
              </w:rPr>
            </w:pPr>
            <w:r w:rsidRPr="00BE0C08">
              <w:rPr>
                <w:rFonts w:eastAsia="Arial"/>
                <w:color w:val="000000"/>
                <w:szCs w:val="22"/>
                <w:lang w:val="en-US"/>
              </w:rPr>
              <w:t>MCC.3377160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874632" w14:textId="77777777" w:rsidR="00841F78" w:rsidRPr="00BE0C08" w:rsidRDefault="00841F78">
            <w:pPr>
              <w:rPr>
                <w:szCs w:val="22"/>
              </w:rPr>
            </w:pPr>
            <w:r w:rsidRPr="00BE0C08">
              <w:rPr>
                <w:rFonts w:eastAsia="Arial"/>
                <w:color w:val="000000"/>
                <w:szCs w:val="22"/>
                <w:lang w:val="en-US"/>
              </w:rPr>
              <w:t>Rule</w:t>
            </w:r>
          </w:p>
        </w:tc>
      </w:tr>
      <w:tr w:rsidR="00841F78" w:rsidRPr="00BE0C08" w14:paraId="312DC480"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33DCB9" w14:textId="77777777" w:rsidR="00841F78" w:rsidRPr="00BE0C08" w:rsidRDefault="00841F78">
            <w:pPr>
              <w:rPr>
                <w:szCs w:val="22"/>
              </w:rPr>
            </w:pPr>
            <w:r w:rsidRPr="00BE0C08">
              <w:rPr>
                <w:rFonts w:eastAsia="Arial"/>
                <w:color w:val="000000"/>
                <w:szCs w:val="22"/>
                <w:lang w:val="en-US"/>
              </w:rPr>
              <w:t>R003</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A788CA" w14:textId="77777777" w:rsidR="00841F78" w:rsidRPr="00BE0C08" w:rsidRDefault="00841F78">
            <w:pPr>
              <w:rPr>
                <w:szCs w:val="22"/>
              </w:rPr>
            </w:pPr>
            <w:r w:rsidRPr="00BE0C08">
              <w:rPr>
                <w:rFonts w:eastAsia="Arial"/>
                <w:color w:val="000000"/>
                <w:szCs w:val="22"/>
                <w:lang w:val="en-US"/>
              </w:rPr>
              <w:t>A Registration must be associated to either one NETP or one Intermediary[1].</w:t>
            </w:r>
          </w:p>
          <w:p w14:paraId="32377038" w14:textId="77777777" w:rsidR="00841F78" w:rsidRPr="00BE0C08" w:rsidRDefault="00841F78">
            <w:pPr>
              <w:rPr>
                <w:szCs w:val="22"/>
              </w:rPr>
            </w:pPr>
            <w:r w:rsidRPr="00BE0C08">
              <w:rPr>
                <w:rFonts w:eastAsia="Arial"/>
                <w:color w:val="000000"/>
                <w:szCs w:val="22"/>
                <w:lang w:val="en-US"/>
              </w:rPr>
              <w:t>______________________________________</w:t>
            </w:r>
          </w:p>
          <w:p w14:paraId="13D8EF16" w14:textId="77777777" w:rsidR="00841F78" w:rsidRPr="00BE0C08" w:rsidRDefault="00841F78">
            <w:pPr>
              <w:rPr>
                <w:szCs w:val="22"/>
              </w:rPr>
            </w:pPr>
            <w:r w:rsidRPr="00BE0C08">
              <w:rPr>
                <w:rFonts w:eastAsia="Arial"/>
                <w:color w:val="000000"/>
                <w:szCs w:val="22"/>
                <w:lang w:val="en-US"/>
              </w:rPr>
              <w:t>[1] As mentioned in the introduction of the present section, the “Registration” entity links the NETP or the Intermediary to other registration data entities. Since the other registration data only concerns a specific NETP or a specific Intermediary, a Registration is only associated to one NETP or one Intermediary.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58D133" w14:textId="53988F0D"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REG_RU_NETP_OR_INT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REG-RU-NETP-OR-INT</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E5E3976" w14:textId="77777777" w:rsidR="00841F78" w:rsidRPr="00BE0C08" w:rsidRDefault="00841F78">
            <w:pPr>
              <w:rPr>
                <w:szCs w:val="22"/>
              </w:rPr>
            </w:pPr>
            <w:r w:rsidRPr="00BE0C08">
              <w:rPr>
                <w:rFonts w:eastAsia="Arial"/>
                <w:color w:val="000000"/>
                <w:szCs w:val="22"/>
                <w:lang w:val="en-US"/>
              </w:rPr>
              <w:t>MCC.3377180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CF5CF3" w14:textId="77777777" w:rsidR="00841F78" w:rsidRPr="00BE0C08" w:rsidRDefault="00841F78">
            <w:pPr>
              <w:rPr>
                <w:szCs w:val="22"/>
              </w:rPr>
            </w:pPr>
            <w:r w:rsidRPr="00BE0C08">
              <w:rPr>
                <w:rFonts w:eastAsia="Arial"/>
                <w:color w:val="000000"/>
                <w:szCs w:val="22"/>
                <w:lang w:val="en-US"/>
              </w:rPr>
              <w:t>Rule</w:t>
            </w:r>
          </w:p>
        </w:tc>
      </w:tr>
      <w:tr w:rsidR="00841F78" w:rsidRPr="00BE0C08" w14:paraId="19B09CF4"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D81D65" w14:textId="77777777" w:rsidR="00841F78" w:rsidRPr="00BE0C08" w:rsidRDefault="00841F78">
            <w:pPr>
              <w:rPr>
                <w:szCs w:val="22"/>
              </w:rPr>
            </w:pPr>
            <w:r w:rsidRPr="00BE0C08">
              <w:rPr>
                <w:rFonts w:eastAsia="Arial"/>
                <w:color w:val="000000"/>
                <w:szCs w:val="22"/>
                <w:lang w:val="en-US"/>
              </w:rPr>
              <w:t>R004</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EC7CB0" w14:textId="77777777" w:rsidR="00841F78" w:rsidRPr="00BE0C08" w:rsidRDefault="00841F78">
            <w:pPr>
              <w:rPr>
                <w:szCs w:val="22"/>
              </w:rPr>
            </w:pPr>
            <w:r w:rsidRPr="00BE0C08">
              <w:rPr>
                <w:rFonts w:eastAsia="Arial"/>
                <w:color w:val="000000"/>
                <w:szCs w:val="22"/>
                <w:lang w:val="en-US"/>
              </w:rPr>
              <w:t>The Union and non-Union Schemes</w:t>
            </w:r>
          </w:p>
          <w:p w14:paraId="0F785358" w14:textId="77777777" w:rsidR="00841F78" w:rsidRPr="00BE0C08" w:rsidRDefault="00841F78">
            <w:pPr>
              <w:rPr>
                <w:szCs w:val="22"/>
              </w:rPr>
            </w:pPr>
            <w:r w:rsidRPr="00BE0C08">
              <w:rPr>
                <w:rFonts w:eastAsia="Arial"/>
                <w:color w:val="000000"/>
                <w:szCs w:val="22"/>
                <w:lang w:val="en-US"/>
              </w:rPr>
              <w:t>The “Intermediary Number” attribute must not be provided in MSG: Registration Requested Information.</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21FD8F" w14:textId="7B26645C"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REG_RU_INT_NUMBER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REG-RU-INT-NUMBER</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091F55" w14:textId="77777777" w:rsidR="00841F78" w:rsidRPr="00BE0C08" w:rsidRDefault="00841F78">
            <w:pPr>
              <w:rPr>
                <w:szCs w:val="22"/>
              </w:rPr>
            </w:pPr>
            <w:r w:rsidRPr="00BE0C08">
              <w:rPr>
                <w:rFonts w:eastAsia="Arial"/>
                <w:color w:val="000000"/>
                <w:szCs w:val="22"/>
                <w:lang w:val="en-US"/>
              </w:rPr>
              <w:t>MCC.3377280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03C530" w14:textId="77777777" w:rsidR="00841F78" w:rsidRPr="00BE0C08" w:rsidRDefault="00841F78">
            <w:pPr>
              <w:rPr>
                <w:szCs w:val="22"/>
              </w:rPr>
            </w:pPr>
            <w:r w:rsidRPr="00BE0C08">
              <w:rPr>
                <w:rFonts w:eastAsia="Arial"/>
                <w:color w:val="000000"/>
                <w:szCs w:val="22"/>
                <w:lang w:val="en-US"/>
              </w:rPr>
              <w:t>Rule</w:t>
            </w:r>
          </w:p>
        </w:tc>
      </w:tr>
      <w:tr w:rsidR="00841F78" w:rsidRPr="00BE0C08" w14:paraId="62EC0941"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82004D" w14:textId="77777777" w:rsidR="00841F78" w:rsidRPr="00BE0C08" w:rsidRDefault="00841F78">
            <w:pPr>
              <w:rPr>
                <w:szCs w:val="22"/>
              </w:rPr>
            </w:pPr>
            <w:r w:rsidRPr="00BE0C08">
              <w:rPr>
                <w:rFonts w:eastAsia="Arial"/>
                <w:color w:val="000000"/>
                <w:szCs w:val="22"/>
                <w:lang w:val="en-US"/>
              </w:rPr>
              <w:t>R005</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5264A3" w14:textId="77777777" w:rsidR="00841F78" w:rsidRPr="00BE0C08" w:rsidRDefault="00841F78">
            <w:pPr>
              <w:rPr>
                <w:szCs w:val="22"/>
              </w:rPr>
            </w:pPr>
            <w:r w:rsidRPr="00BE0C08">
              <w:rPr>
                <w:rFonts w:eastAsia="Arial"/>
                <w:color w:val="000000"/>
                <w:szCs w:val="22"/>
                <w:lang w:val="en-US"/>
              </w:rPr>
              <w:t>The artificial country codes XA, XB, XC, XD, XE, XF, XG, XH, XI, XL, XM and XU must not be used for “Postal address”[1].</w:t>
            </w:r>
          </w:p>
          <w:p w14:paraId="10EB92D1" w14:textId="77777777" w:rsidR="00841F78" w:rsidRPr="00BE0C08" w:rsidRDefault="00841F78">
            <w:pPr>
              <w:rPr>
                <w:szCs w:val="22"/>
              </w:rPr>
            </w:pPr>
            <w:r w:rsidRPr="00BE0C08">
              <w:rPr>
                <w:rFonts w:eastAsia="Arial"/>
                <w:color w:val="000000"/>
                <w:szCs w:val="22"/>
                <w:lang w:val="en-US"/>
              </w:rPr>
              <w:t>______________________________________</w:t>
            </w:r>
          </w:p>
          <w:p w14:paraId="386C07FC" w14:textId="77777777" w:rsidR="00841F78" w:rsidRPr="00BE0C08" w:rsidRDefault="00841F78">
            <w:pPr>
              <w:rPr>
                <w:szCs w:val="22"/>
              </w:rPr>
            </w:pPr>
            <w:r w:rsidRPr="00BE0C08">
              <w:rPr>
                <w:rFonts w:eastAsia="Arial"/>
                <w:color w:val="000000"/>
                <w:szCs w:val="22"/>
                <w:lang w:val="en-US"/>
              </w:rPr>
              <w:t>[1] Note that in case these values are used in historical data, the country code of the related MS shall be provided in place of the artificial code.</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7B20E5" w14:textId="417637F5"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REG_RU_POSTAL_ADDR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REG-RU-POSTAL-ADDR</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A9BC92" w14:textId="77777777" w:rsidR="00841F78" w:rsidRPr="00BE0C08" w:rsidRDefault="00841F78">
            <w:pPr>
              <w:rPr>
                <w:szCs w:val="22"/>
              </w:rPr>
            </w:pPr>
            <w:r w:rsidRPr="00BE0C08">
              <w:rPr>
                <w:rFonts w:eastAsia="Arial"/>
                <w:color w:val="000000"/>
                <w:szCs w:val="22"/>
                <w:lang w:val="en-US"/>
              </w:rPr>
              <w:t>MCC.3377300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B3FC8A" w14:textId="77777777" w:rsidR="00841F78" w:rsidRPr="00BE0C08" w:rsidRDefault="00841F78">
            <w:pPr>
              <w:rPr>
                <w:szCs w:val="22"/>
              </w:rPr>
            </w:pPr>
            <w:r w:rsidRPr="00BE0C08">
              <w:rPr>
                <w:rFonts w:eastAsia="Arial"/>
                <w:color w:val="000000"/>
                <w:szCs w:val="22"/>
                <w:lang w:val="en-US"/>
              </w:rPr>
              <w:t>Rule</w:t>
            </w:r>
          </w:p>
        </w:tc>
      </w:tr>
      <w:tr w:rsidR="00841F78" w:rsidRPr="00BE0C08" w14:paraId="32CBA9CB"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2BFBA0" w14:textId="77777777" w:rsidR="00841F78" w:rsidRPr="00BE0C08" w:rsidRDefault="00841F78">
            <w:pPr>
              <w:rPr>
                <w:szCs w:val="22"/>
              </w:rPr>
            </w:pPr>
            <w:r w:rsidRPr="00BE0C08">
              <w:rPr>
                <w:rFonts w:eastAsia="Arial"/>
                <w:color w:val="000000"/>
                <w:szCs w:val="22"/>
                <w:lang w:val="en-US"/>
              </w:rPr>
              <w:t>R006</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60EA03" w14:textId="77777777" w:rsidR="00841F78" w:rsidRPr="00BE0C08" w:rsidRDefault="00841F78">
            <w:pPr>
              <w:rPr>
                <w:szCs w:val="22"/>
              </w:rPr>
            </w:pPr>
            <w:r w:rsidRPr="00BE0C08">
              <w:rPr>
                <w:rFonts w:eastAsia="Arial"/>
                <w:color w:val="000000"/>
                <w:szCs w:val="22"/>
                <w:lang w:val="en-US"/>
              </w:rPr>
              <w:t xml:space="preserve">Union scheme </w:t>
            </w:r>
          </w:p>
          <w:p w14:paraId="7EFE5A77" w14:textId="77777777" w:rsidR="00841F78" w:rsidRPr="00BE0C08" w:rsidRDefault="00841F78">
            <w:pPr>
              <w:rPr>
                <w:szCs w:val="22"/>
              </w:rPr>
            </w:pPr>
            <w:r w:rsidRPr="00BE0C08">
              <w:rPr>
                <w:rFonts w:eastAsia="Arial"/>
                <w:color w:val="000000"/>
                <w:szCs w:val="22"/>
                <w:lang w:val="en-US"/>
              </w:rPr>
              <w:t>The “Not Established” element must be used.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E17E4A" w14:textId="31CD7A52"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REG_RU_UNION_NETP_ESTABLISHED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w:t>
            </w:r>
            <w:r w:rsidR="00727DED">
              <w:rPr>
                <w:szCs w:val="20"/>
              </w:rPr>
              <w:t>UNION-</w:t>
            </w:r>
            <w:r w:rsidR="00727DED" w:rsidRPr="008A5FE3">
              <w:rPr>
                <w:szCs w:val="20"/>
              </w:rPr>
              <w:t>NETP-ESTABLISHED</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B6CEDA" w14:textId="77777777" w:rsidR="00841F78" w:rsidRPr="00BE0C08" w:rsidRDefault="00841F78">
            <w:pPr>
              <w:rPr>
                <w:szCs w:val="22"/>
              </w:rPr>
            </w:pPr>
            <w:r w:rsidRPr="00BE0C08">
              <w:rPr>
                <w:rFonts w:eastAsia="Arial"/>
                <w:color w:val="000000"/>
                <w:szCs w:val="22"/>
                <w:lang w:val="en-US"/>
              </w:rPr>
              <w:t>MCC.3377340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2A3F50" w14:textId="77777777" w:rsidR="00841F78" w:rsidRPr="00BE0C08" w:rsidRDefault="00841F78">
            <w:pPr>
              <w:rPr>
                <w:szCs w:val="22"/>
              </w:rPr>
            </w:pPr>
            <w:r w:rsidRPr="00BE0C08">
              <w:rPr>
                <w:rFonts w:eastAsia="Arial"/>
                <w:color w:val="000000"/>
                <w:szCs w:val="22"/>
                <w:lang w:val="en-US"/>
              </w:rPr>
              <w:t>Rule</w:t>
            </w:r>
          </w:p>
        </w:tc>
      </w:tr>
      <w:tr w:rsidR="00841F78" w:rsidRPr="00BE0C08" w14:paraId="4B5A7BE3"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3DA065" w14:textId="77777777" w:rsidR="00841F78" w:rsidRPr="00BE0C08" w:rsidRDefault="00841F78">
            <w:pPr>
              <w:rPr>
                <w:szCs w:val="22"/>
              </w:rPr>
            </w:pPr>
            <w:r w:rsidRPr="00BE0C08">
              <w:rPr>
                <w:rFonts w:eastAsia="Arial"/>
                <w:color w:val="000000"/>
                <w:szCs w:val="22"/>
                <w:lang w:val="en-US"/>
              </w:rPr>
              <w:t>R007</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3F1FC1" w14:textId="77777777" w:rsidR="00841F78" w:rsidRPr="00BE0C08" w:rsidRDefault="00841F78">
            <w:pPr>
              <w:rPr>
                <w:szCs w:val="22"/>
              </w:rPr>
            </w:pPr>
            <w:r w:rsidRPr="00BE0C08">
              <w:rPr>
                <w:rFonts w:eastAsia="Arial"/>
                <w:color w:val="000000"/>
                <w:szCs w:val="22"/>
                <w:lang w:val="en-US"/>
              </w:rPr>
              <w:t>The non-Union and Import Schemes</w:t>
            </w:r>
          </w:p>
          <w:p w14:paraId="45B1F984" w14:textId="77777777" w:rsidR="00841F78" w:rsidRPr="00BE0C08" w:rsidRDefault="00841F78">
            <w:pPr>
              <w:rPr>
                <w:szCs w:val="22"/>
              </w:rPr>
            </w:pPr>
            <w:r w:rsidRPr="00BE0C08">
              <w:rPr>
                <w:rFonts w:eastAsia="Arial"/>
                <w:color w:val="000000"/>
                <w:szCs w:val="22"/>
                <w:lang w:val="en-US"/>
              </w:rPr>
              <w:t>The “Electronic Interface” element is not used.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BE24F4" w14:textId="531E5CB9"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REG_RU_UNION_ELEC_INTERF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REG-RU-UNION-ELEC-INTERF</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9C82FA" w14:textId="77777777" w:rsidR="00841F78" w:rsidRPr="00BE0C08" w:rsidRDefault="00841F78">
            <w:pPr>
              <w:rPr>
                <w:szCs w:val="22"/>
              </w:rPr>
            </w:pPr>
            <w:r w:rsidRPr="00BE0C08">
              <w:rPr>
                <w:rFonts w:eastAsia="Arial"/>
                <w:color w:val="000000"/>
                <w:szCs w:val="22"/>
                <w:lang w:val="en-US"/>
              </w:rPr>
              <w:t>MCC.3377360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597E98" w14:textId="77777777" w:rsidR="00841F78" w:rsidRPr="00BE0C08" w:rsidRDefault="00841F78">
            <w:pPr>
              <w:rPr>
                <w:szCs w:val="22"/>
              </w:rPr>
            </w:pPr>
            <w:r w:rsidRPr="00BE0C08">
              <w:rPr>
                <w:rFonts w:eastAsia="Arial"/>
                <w:color w:val="000000"/>
                <w:szCs w:val="22"/>
                <w:lang w:val="en-US"/>
              </w:rPr>
              <w:t>Rule</w:t>
            </w:r>
          </w:p>
        </w:tc>
      </w:tr>
      <w:tr w:rsidR="00841F78" w:rsidRPr="00BE0C08" w14:paraId="3F6860D5"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4F983E" w14:textId="77777777" w:rsidR="00841F78" w:rsidRPr="00BE0C08" w:rsidRDefault="00841F78">
            <w:pPr>
              <w:rPr>
                <w:szCs w:val="22"/>
              </w:rPr>
            </w:pPr>
            <w:r w:rsidRPr="00BE0C08">
              <w:rPr>
                <w:rFonts w:eastAsia="Arial"/>
                <w:color w:val="000000"/>
                <w:szCs w:val="22"/>
                <w:lang w:val="en-US"/>
              </w:rPr>
              <w:t>R008</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906821" w14:textId="77777777" w:rsidR="00841F78" w:rsidRPr="00BE0C08" w:rsidRDefault="00841F78">
            <w:pPr>
              <w:rPr>
                <w:szCs w:val="22"/>
              </w:rPr>
            </w:pPr>
            <w:r w:rsidRPr="00BE0C08">
              <w:rPr>
                <w:rFonts w:eastAsia="Arial"/>
                <w:color w:val="000000"/>
                <w:szCs w:val="22"/>
                <w:lang w:val="en-US"/>
              </w:rPr>
              <w:t>Non-Union scheme</w:t>
            </w:r>
          </w:p>
          <w:p w14:paraId="17F77928" w14:textId="77777777" w:rsidR="00841F78" w:rsidRPr="00BE0C08" w:rsidRDefault="00841F78">
            <w:pPr>
              <w:rPr>
                <w:szCs w:val="22"/>
              </w:rPr>
            </w:pPr>
            <w:r w:rsidRPr="00BE0C08">
              <w:rPr>
                <w:rFonts w:eastAsia="Arial"/>
                <w:color w:val="000000"/>
                <w:szCs w:val="22"/>
                <w:lang w:val="en-US"/>
              </w:rPr>
              <w:t>The “National Tax Number” must be provided[1].</w:t>
            </w:r>
          </w:p>
          <w:p w14:paraId="0BEFABBB" w14:textId="77777777" w:rsidR="00841F78" w:rsidRPr="00BE0C08" w:rsidRDefault="00841F78">
            <w:pPr>
              <w:rPr>
                <w:szCs w:val="22"/>
              </w:rPr>
            </w:pPr>
            <w:r w:rsidRPr="00BE0C08">
              <w:rPr>
                <w:rFonts w:eastAsia="Arial"/>
                <w:color w:val="000000"/>
                <w:szCs w:val="22"/>
                <w:lang w:val="en-US"/>
              </w:rPr>
              <w:t>________________________________________</w:t>
            </w:r>
          </w:p>
          <w:p w14:paraId="049BE141" w14:textId="77777777" w:rsidR="00841F78" w:rsidRPr="00BE0C08" w:rsidRDefault="00841F78">
            <w:pPr>
              <w:rPr>
                <w:szCs w:val="22"/>
              </w:rPr>
            </w:pPr>
            <w:r w:rsidRPr="00BE0C08">
              <w:rPr>
                <w:rFonts w:eastAsia="Arial"/>
                <w:color w:val="000000"/>
                <w:szCs w:val="22"/>
                <w:lang w:val="en-US"/>
              </w:rPr>
              <w:t>[1] The validation of rule REG-RU-NON-UNION-NETP-NAT must not return an error if the value of the “Change Datetime” attribute of the “Non-Union NETP” entity is prior to 01/07/2021.</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1D368E" w14:textId="4853FA35" w:rsidR="00841F78" w:rsidRPr="0065184A" w:rsidRDefault="009A701D">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REG_RU_NON_UNION_NETP_NAT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REG-RU-NON-UNION-NETP-NAT</w:t>
            </w:r>
            <w:r>
              <w:rPr>
                <w:rFonts w:eastAsia="Arial"/>
                <w:color w:val="000000"/>
                <w:szCs w:val="22"/>
                <w:lang w:val="fr-BE"/>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C2CB6A" w14:textId="77777777" w:rsidR="00841F78" w:rsidRPr="00BE0C08" w:rsidRDefault="00841F78">
            <w:pPr>
              <w:rPr>
                <w:szCs w:val="22"/>
              </w:rPr>
            </w:pPr>
            <w:r w:rsidRPr="00BE0C08">
              <w:rPr>
                <w:rFonts w:eastAsia="Arial"/>
                <w:color w:val="000000"/>
                <w:szCs w:val="22"/>
                <w:lang w:val="en-US"/>
              </w:rPr>
              <w:t>MCC.3377440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0275A6" w14:textId="77777777" w:rsidR="00841F78" w:rsidRPr="00BE0C08" w:rsidRDefault="00841F78">
            <w:pPr>
              <w:rPr>
                <w:szCs w:val="22"/>
              </w:rPr>
            </w:pPr>
            <w:r w:rsidRPr="00BE0C08">
              <w:rPr>
                <w:rFonts w:eastAsia="Arial"/>
                <w:color w:val="000000"/>
                <w:szCs w:val="22"/>
                <w:lang w:val="en-US"/>
              </w:rPr>
              <w:t>Rule</w:t>
            </w:r>
          </w:p>
        </w:tc>
      </w:tr>
      <w:tr w:rsidR="00841F78" w:rsidRPr="00BE0C08" w14:paraId="3B1C6B8C"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8C237C" w14:textId="77777777" w:rsidR="00841F78" w:rsidRPr="00BE0C08" w:rsidRDefault="00841F78">
            <w:pPr>
              <w:rPr>
                <w:szCs w:val="22"/>
              </w:rPr>
            </w:pPr>
            <w:r w:rsidRPr="00BE0C08">
              <w:rPr>
                <w:rFonts w:eastAsia="Arial"/>
                <w:color w:val="000000"/>
                <w:szCs w:val="22"/>
                <w:lang w:val="en-US"/>
              </w:rPr>
              <w:t>R010</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3A358B" w14:textId="77777777" w:rsidR="00841F78" w:rsidRPr="00BE0C08" w:rsidRDefault="00841F78">
            <w:pPr>
              <w:rPr>
                <w:szCs w:val="22"/>
              </w:rPr>
            </w:pPr>
            <w:r w:rsidRPr="00BE0C08">
              <w:rPr>
                <w:rFonts w:eastAsia="Arial"/>
                <w:color w:val="000000"/>
                <w:szCs w:val="22"/>
                <w:lang w:val="en-US"/>
              </w:rPr>
              <w:t xml:space="preserve">Non-Union scheme  </w:t>
            </w:r>
          </w:p>
          <w:p w14:paraId="26250C1C" w14:textId="77777777" w:rsidR="00841F78" w:rsidRPr="00BE0C08" w:rsidRDefault="00841F78">
            <w:pPr>
              <w:rPr>
                <w:szCs w:val="22"/>
              </w:rPr>
            </w:pPr>
            <w:r w:rsidRPr="00BE0C08">
              <w:rPr>
                <w:rFonts w:eastAsia="Arial"/>
                <w:color w:val="000000"/>
                <w:szCs w:val="22"/>
                <w:lang w:val="en-US"/>
              </w:rPr>
              <w:t>The “Not Established” element must be used.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4E5653" w14:textId="141CF5EB"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REG_RU_NON_UNION_NETP_ESTABLISHED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w:t>
            </w:r>
            <w:r w:rsidR="00727DED">
              <w:rPr>
                <w:szCs w:val="20"/>
              </w:rPr>
              <w:t>NON-UNION-</w:t>
            </w:r>
            <w:r w:rsidR="00727DED" w:rsidRPr="008A5FE3">
              <w:rPr>
                <w:szCs w:val="20"/>
              </w:rPr>
              <w:t>NETP-ESTABLISHED</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52AB49" w14:textId="77777777" w:rsidR="00841F78" w:rsidRPr="00BE0C08" w:rsidRDefault="00841F78">
            <w:pPr>
              <w:rPr>
                <w:szCs w:val="22"/>
              </w:rPr>
            </w:pPr>
            <w:r w:rsidRPr="00BE0C08">
              <w:rPr>
                <w:rFonts w:eastAsia="Arial"/>
                <w:color w:val="000000"/>
                <w:szCs w:val="22"/>
                <w:lang w:val="en-US"/>
              </w:rPr>
              <w:t>MCC.3377520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81D02F" w14:textId="77777777" w:rsidR="00841F78" w:rsidRPr="00BE0C08" w:rsidRDefault="00841F78">
            <w:pPr>
              <w:rPr>
                <w:szCs w:val="22"/>
              </w:rPr>
            </w:pPr>
            <w:r w:rsidRPr="00BE0C08">
              <w:rPr>
                <w:rFonts w:eastAsia="Arial"/>
                <w:color w:val="000000"/>
                <w:szCs w:val="22"/>
                <w:lang w:val="en-US"/>
              </w:rPr>
              <w:t>Rule</w:t>
            </w:r>
          </w:p>
        </w:tc>
      </w:tr>
      <w:tr w:rsidR="00841F78" w:rsidRPr="00BE0C08" w14:paraId="203F5EFF"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56B6D8" w14:textId="77777777" w:rsidR="00841F78" w:rsidRPr="00BE0C08" w:rsidRDefault="00841F78">
            <w:pPr>
              <w:rPr>
                <w:szCs w:val="22"/>
              </w:rPr>
            </w:pPr>
            <w:r w:rsidRPr="00BE0C08">
              <w:rPr>
                <w:rFonts w:eastAsia="Arial"/>
                <w:color w:val="000000"/>
                <w:szCs w:val="22"/>
                <w:lang w:val="en-US"/>
              </w:rPr>
              <w:t>R011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B16645" w14:textId="77777777" w:rsidR="00841F78" w:rsidRPr="00BE0C08" w:rsidRDefault="00841F78">
            <w:pPr>
              <w:rPr>
                <w:szCs w:val="22"/>
              </w:rPr>
            </w:pPr>
            <w:r w:rsidRPr="00BE0C08">
              <w:rPr>
                <w:rFonts w:eastAsia="Arial"/>
                <w:color w:val="000000"/>
                <w:szCs w:val="22"/>
                <w:lang w:val="en-US"/>
              </w:rPr>
              <w:t xml:space="preserve">Import scheme - Import NETP </w:t>
            </w:r>
          </w:p>
          <w:p w14:paraId="71AD2AD2" w14:textId="77777777" w:rsidR="00841F78" w:rsidRPr="00BE0C08" w:rsidRDefault="00841F78">
            <w:pPr>
              <w:rPr>
                <w:szCs w:val="22"/>
              </w:rPr>
            </w:pPr>
            <w:r w:rsidRPr="00BE0C08">
              <w:rPr>
                <w:rFonts w:eastAsia="Arial"/>
                <w:color w:val="000000"/>
                <w:szCs w:val="22"/>
                <w:lang w:val="en-US"/>
              </w:rPr>
              <w:t>The “Not Established” element is not used.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50BE9D" w14:textId="7282993B"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REG_RU_IMPORT_NETP_ESTABLISHED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w:t>
            </w:r>
            <w:r w:rsidR="00727DED">
              <w:rPr>
                <w:szCs w:val="20"/>
              </w:rPr>
              <w:t>IMPORT-</w:t>
            </w:r>
            <w:r w:rsidR="00727DED" w:rsidRPr="008A5FE3">
              <w:rPr>
                <w:szCs w:val="20"/>
              </w:rPr>
              <w:t>NETP-ESTABLISHED</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AD5E7C" w14:textId="77777777" w:rsidR="00841F78" w:rsidRPr="00BE0C08" w:rsidRDefault="00841F78">
            <w:pPr>
              <w:rPr>
                <w:szCs w:val="22"/>
              </w:rPr>
            </w:pPr>
            <w:r w:rsidRPr="00BE0C08">
              <w:rPr>
                <w:rFonts w:eastAsia="Arial"/>
                <w:color w:val="000000"/>
                <w:szCs w:val="22"/>
                <w:lang w:val="en-US"/>
              </w:rPr>
              <w:t>MCC.3377740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0E7F88" w14:textId="77777777" w:rsidR="00841F78" w:rsidRPr="00BE0C08" w:rsidRDefault="00841F78">
            <w:pPr>
              <w:rPr>
                <w:szCs w:val="22"/>
              </w:rPr>
            </w:pPr>
            <w:r w:rsidRPr="00BE0C08">
              <w:rPr>
                <w:rFonts w:eastAsia="Arial"/>
                <w:color w:val="000000"/>
                <w:szCs w:val="22"/>
                <w:lang w:val="en-US"/>
              </w:rPr>
              <w:t>Rule</w:t>
            </w:r>
          </w:p>
        </w:tc>
      </w:tr>
      <w:tr w:rsidR="00841F78" w:rsidRPr="00BE0C08" w14:paraId="327C45EC"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F22C07" w14:textId="77777777" w:rsidR="00841F78" w:rsidRPr="00BE0C08" w:rsidRDefault="00841F78">
            <w:pPr>
              <w:rPr>
                <w:szCs w:val="22"/>
              </w:rPr>
            </w:pPr>
            <w:r w:rsidRPr="00BE0C08">
              <w:rPr>
                <w:rFonts w:eastAsia="Arial"/>
                <w:color w:val="000000"/>
                <w:szCs w:val="22"/>
                <w:lang w:val="en-US"/>
              </w:rPr>
              <w:t>R013</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8FBE31" w14:textId="77777777" w:rsidR="00841F78" w:rsidRPr="00BE0C08" w:rsidRDefault="00841F78">
            <w:pPr>
              <w:rPr>
                <w:szCs w:val="22"/>
              </w:rPr>
            </w:pPr>
            <w:r w:rsidRPr="00BE0C08">
              <w:rPr>
                <w:rFonts w:eastAsia="Arial"/>
                <w:color w:val="000000"/>
                <w:szCs w:val="22"/>
                <w:lang w:val="en-US"/>
              </w:rPr>
              <w:t xml:space="preserve">Import scheme - Intermediary </w:t>
            </w:r>
          </w:p>
          <w:p w14:paraId="438039BD" w14:textId="77777777" w:rsidR="00841F78" w:rsidRPr="00BE0C08" w:rsidRDefault="00841F78">
            <w:pPr>
              <w:rPr>
                <w:szCs w:val="22"/>
              </w:rPr>
            </w:pPr>
            <w:r w:rsidRPr="00BE0C08">
              <w:rPr>
                <w:rFonts w:eastAsia="Arial"/>
                <w:color w:val="000000"/>
                <w:szCs w:val="22"/>
                <w:lang w:val="en-US"/>
              </w:rPr>
              <w:t>The “Not Established” element is not used.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33DCA1" w14:textId="2DAE70F4"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REG_RU_INT_NETP_ESTABLISHED \h </w:instrText>
            </w:r>
            <w:r>
              <w:rPr>
                <w:rFonts w:eastAsia="Arial"/>
                <w:color w:val="000000"/>
                <w:szCs w:val="22"/>
                <w:lang w:val="en-US"/>
              </w:rPr>
            </w:r>
            <w:r>
              <w:rPr>
                <w:rFonts w:eastAsia="Arial"/>
                <w:color w:val="000000"/>
                <w:szCs w:val="22"/>
                <w:lang w:val="en-US"/>
              </w:rPr>
              <w:fldChar w:fldCharType="separate"/>
            </w:r>
            <w:r w:rsidR="00727DED" w:rsidRPr="004A46C2">
              <w:rPr>
                <w:szCs w:val="20"/>
              </w:rPr>
              <w:t>REG</w:t>
            </w:r>
            <w:r w:rsidR="00727DED">
              <w:rPr>
                <w:szCs w:val="20"/>
              </w:rPr>
              <w:t>-</w:t>
            </w:r>
            <w:r w:rsidR="00727DED" w:rsidRPr="004A46C2">
              <w:rPr>
                <w:szCs w:val="20"/>
              </w:rPr>
              <w:t>RU</w:t>
            </w:r>
            <w:r w:rsidR="00727DED">
              <w:rPr>
                <w:szCs w:val="20"/>
              </w:rPr>
              <w:t>-</w:t>
            </w:r>
            <w:r w:rsidR="00727DED" w:rsidRPr="004A46C2">
              <w:rPr>
                <w:szCs w:val="20"/>
              </w:rPr>
              <w:t>INT</w:t>
            </w:r>
            <w:r w:rsidR="00727DED">
              <w:rPr>
                <w:szCs w:val="20"/>
              </w:rPr>
              <w:t>-</w:t>
            </w:r>
            <w:r w:rsidR="00727DED" w:rsidRPr="004A46C2">
              <w:rPr>
                <w:szCs w:val="20"/>
              </w:rPr>
              <w:t>NETP</w:t>
            </w:r>
            <w:r w:rsidR="00727DED">
              <w:rPr>
                <w:szCs w:val="20"/>
              </w:rPr>
              <w:t>-</w:t>
            </w:r>
            <w:r w:rsidR="00727DED" w:rsidRPr="004A46C2">
              <w:rPr>
                <w:szCs w:val="20"/>
              </w:rPr>
              <w:t>ESTABLISHED</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A3E594" w14:textId="77777777" w:rsidR="00841F78" w:rsidRPr="00BE0C08" w:rsidRDefault="00841F78">
            <w:pPr>
              <w:rPr>
                <w:szCs w:val="22"/>
              </w:rPr>
            </w:pPr>
            <w:r w:rsidRPr="00BE0C08">
              <w:rPr>
                <w:rFonts w:eastAsia="Arial"/>
                <w:color w:val="000000"/>
                <w:szCs w:val="22"/>
                <w:lang w:val="en-US"/>
              </w:rPr>
              <w:t>MCC.3378000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AB377B" w14:textId="77777777" w:rsidR="00841F78" w:rsidRPr="00BE0C08" w:rsidRDefault="00841F78">
            <w:pPr>
              <w:rPr>
                <w:szCs w:val="22"/>
              </w:rPr>
            </w:pPr>
            <w:r w:rsidRPr="00BE0C08">
              <w:rPr>
                <w:rFonts w:eastAsia="Arial"/>
                <w:color w:val="000000"/>
                <w:szCs w:val="22"/>
                <w:lang w:val="en-US"/>
              </w:rPr>
              <w:t>Rule</w:t>
            </w:r>
          </w:p>
        </w:tc>
      </w:tr>
      <w:tr w:rsidR="00841F78" w:rsidRPr="00BE0C08" w14:paraId="5008856C"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933936" w14:textId="77777777" w:rsidR="00841F78" w:rsidRPr="00BE0C08" w:rsidRDefault="00841F78">
            <w:pPr>
              <w:rPr>
                <w:szCs w:val="22"/>
              </w:rPr>
            </w:pPr>
            <w:r w:rsidRPr="00BE0C08">
              <w:rPr>
                <w:rFonts w:eastAsia="Arial"/>
                <w:color w:val="000000"/>
                <w:szCs w:val="22"/>
                <w:lang w:val="en-US"/>
              </w:rPr>
              <w:t>R014</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06BB95" w14:textId="77777777" w:rsidR="00841F78" w:rsidRPr="00BE0C08" w:rsidRDefault="00841F78">
            <w:pPr>
              <w:rPr>
                <w:szCs w:val="22"/>
              </w:rPr>
            </w:pPr>
            <w:r w:rsidRPr="00BE0C08">
              <w:rPr>
                <w:rFonts w:eastAsia="Arial"/>
                <w:color w:val="000000"/>
                <w:szCs w:val="22"/>
                <w:lang w:val="en-US"/>
              </w:rPr>
              <w:t>The issuing country of the “VAT Identification Number” of the “Fixed Establishment” must be different from the issuing country of the “VAT Identification Number” of the NETP or the Intermediary.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5743B5" w14:textId="7034B03D"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REG_RU_FIXED_EST_COUNTRY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REG-RU-FIXED-EST-COUNTRY</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CD44E7" w14:textId="77777777" w:rsidR="00841F78" w:rsidRPr="00BE0C08" w:rsidRDefault="00841F78">
            <w:pPr>
              <w:rPr>
                <w:szCs w:val="22"/>
              </w:rPr>
            </w:pPr>
            <w:r w:rsidRPr="00BE0C08">
              <w:rPr>
                <w:rFonts w:eastAsia="Arial"/>
                <w:color w:val="000000"/>
                <w:szCs w:val="22"/>
                <w:lang w:val="en-US"/>
              </w:rPr>
              <w:t>MCC.3378040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D93D11" w14:textId="77777777" w:rsidR="00841F78" w:rsidRPr="00BE0C08" w:rsidRDefault="00841F78">
            <w:pPr>
              <w:rPr>
                <w:szCs w:val="22"/>
              </w:rPr>
            </w:pPr>
            <w:r w:rsidRPr="00BE0C08">
              <w:rPr>
                <w:rFonts w:eastAsia="Arial"/>
                <w:color w:val="000000"/>
                <w:szCs w:val="22"/>
                <w:lang w:val="en-US"/>
              </w:rPr>
              <w:t>Rule</w:t>
            </w:r>
          </w:p>
        </w:tc>
      </w:tr>
      <w:tr w:rsidR="00841F78" w:rsidRPr="00BE0C08" w14:paraId="66DC8A74"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F36EAD" w14:textId="77777777" w:rsidR="00841F78" w:rsidRPr="00BE0C08" w:rsidRDefault="00841F78">
            <w:pPr>
              <w:rPr>
                <w:szCs w:val="22"/>
              </w:rPr>
            </w:pPr>
            <w:r w:rsidRPr="00BE0C08">
              <w:rPr>
                <w:rFonts w:eastAsia="Arial"/>
                <w:color w:val="000000"/>
                <w:szCs w:val="22"/>
                <w:lang w:val="en-US"/>
              </w:rPr>
              <w:t>R015</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E9D903" w14:textId="77777777" w:rsidR="00841F78" w:rsidRPr="00BE0C08" w:rsidRDefault="00841F78">
            <w:pPr>
              <w:rPr>
                <w:szCs w:val="22"/>
              </w:rPr>
            </w:pPr>
            <w:r w:rsidRPr="00BE0C08">
              <w:rPr>
                <w:rFonts w:eastAsia="Arial"/>
                <w:color w:val="000000"/>
                <w:szCs w:val="22"/>
                <w:lang w:val="en-US"/>
              </w:rPr>
              <w:t>A Fixed Establishment must be associated to one Union NETP and/or one Import NETP and/or one Import Intermediary.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370CCE" w14:textId="7CB78CA4"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REG_RU_FIXED_INT_NETP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REG-RU-FIXED-INT-NETP</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F2DD9A" w14:textId="77777777" w:rsidR="00841F78" w:rsidRPr="00BE0C08" w:rsidRDefault="00841F78">
            <w:pPr>
              <w:rPr>
                <w:szCs w:val="22"/>
              </w:rPr>
            </w:pPr>
            <w:r w:rsidRPr="00BE0C08">
              <w:rPr>
                <w:rFonts w:eastAsia="Arial"/>
                <w:color w:val="000000"/>
                <w:szCs w:val="22"/>
                <w:lang w:val="en-US"/>
              </w:rPr>
              <w:t>MCC.3378080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2C4194" w14:textId="77777777" w:rsidR="00841F78" w:rsidRPr="00BE0C08" w:rsidRDefault="00841F78">
            <w:pPr>
              <w:rPr>
                <w:szCs w:val="22"/>
              </w:rPr>
            </w:pPr>
            <w:r w:rsidRPr="00BE0C08">
              <w:rPr>
                <w:rFonts w:eastAsia="Arial"/>
                <w:color w:val="000000"/>
                <w:szCs w:val="22"/>
                <w:lang w:val="en-US"/>
              </w:rPr>
              <w:t>Rule</w:t>
            </w:r>
          </w:p>
        </w:tc>
      </w:tr>
      <w:tr w:rsidR="00841F78" w:rsidRPr="00BE0C08" w14:paraId="30431529"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B86D1E" w14:textId="77777777" w:rsidR="00841F78" w:rsidRPr="00BE0C08" w:rsidRDefault="00841F78">
            <w:pPr>
              <w:rPr>
                <w:szCs w:val="22"/>
              </w:rPr>
            </w:pPr>
            <w:r w:rsidRPr="00BE0C08">
              <w:rPr>
                <w:rFonts w:eastAsia="Arial"/>
                <w:color w:val="000000"/>
                <w:szCs w:val="22"/>
                <w:lang w:val="en-US"/>
              </w:rPr>
              <w:t>R016</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3EDDBA" w14:textId="5C1B6AFC" w:rsidR="00841F78" w:rsidRPr="00BE0C08" w:rsidRDefault="00841F78">
            <w:pPr>
              <w:rPr>
                <w:szCs w:val="22"/>
              </w:rPr>
            </w:pPr>
            <w:r w:rsidRPr="00BE0C08">
              <w:rPr>
                <w:rFonts w:eastAsia="Arial"/>
                <w:color w:val="000000"/>
                <w:szCs w:val="22"/>
                <w:lang w:val="en-US"/>
              </w:rPr>
              <w:t>The non-Union Scheme</w:t>
            </w:r>
          </w:p>
          <w:p w14:paraId="29CD33DD" w14:textId="77777777" w:rsidR="00841F78" w:rsidRPr="00BE0C08" w:rsidRDefault="00841F78">
            <w:pPr>
              <w:rPr>
                <w:szCs w:val="22"/>
              </w:rPr>
            </w:pPr>
            <w:r w:rsidRPr="00BE0C08">
              <w:rPr>
                <w:rFonts w:eastAsia="Arial"/>
                <w:color w:val="000000"/>
                <w:szCs w:val="22"/>
                <w:lang w:val="en-US"/>
              </w:rPr>
              <w:t>The “Fixed Establishment Declaration” element is not used.</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4B7289" w14:textId="3840FDE1"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REG_RU_FIXED_DECLAR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REG-RU-FIXED-DECLAR</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75D606" w14:textId="77777777" w:rsidR="00841F78" w:rsidRPr="00BE0C08" w:rsidRDefault="00841F78">
            <w:pPr>
              <w:rPr>
                <w:szCs w:val="22"/>
              </w:rPr>
            </w:pPr>
            <w:r w:rsidRPr="00BE0C08">
              <w:rPr>
                <w:rFonts w:eastAsia="Arial"/>
                <w:color w:val="000000"/>
                <w:szCs w:val="22"/>
                <w:lang w:val="en-US"/>
              </w:rPr>
              <w:t>MCC.3378100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A07F5F" w14:textId="77777777" w:rsidR="00841F78" w:rsidRPr="00BE0C08" w:rsidRDefault="00841F78">
            <w:pPr>
              <w:rPr>
                <w:szCs w:val="22"/>
              </w:rPr>
            </w:pPr>
            <w:r w:rsidRPr="00BE0C08">
              <w:rPr>
                <w:rFonts w:eastAsia="Arial"/>
                <w:color w:val="000000"/>
                <w:szCs w:val="22"/>
                <w:lang w:val="en-US"/>
              </w:rPr>
              <w:t>Rule</w:t>
            </w:r>
          </w:p>
        </w:tc>
      </w:tr>
      <w:tr w:rsidR="00841F78" w:rsidRPr="00BE0C08" w14:paraId="4C98376E"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8FA1D6" w14:textId="77777777" w:rsidR="00841F78" w:rsidRPr="00BE0C08" w:rsidRDefault="00841F78">
            <w:pPr>
              <w:rPr>
                <w:szCs w:val="22"/>
              </w:rPr>
            </w:pPr>
            <w:r w:rsidRPr="00BE0C08">
              <w:rPr>
                <w:rFonts w:eastAsia="Arial"/>
                <w:color w:val="000000"/>
                <w:szCs w:val="22"/>
                <w:lang w:val="en-US"/>
              </w:rPr>
              <w:t>R017</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403D59" w14:textId="77777777" w:rsidR="00841F78" w:rsidRPr="00BE0C08" w:rsidRDefault="00841F78">
            <w:pPr>
              <w:rPr>
                <w:szCs w:val="22"/>
              </w:rPr>
            </w:pPr>
            <w:r w:rsidRPr="00BE0C08">
              <w:rPr>
                <w:rFonts w:eastAsia="Arial"/>
                <w:color w:val="000000"/>
                <w:szCs w:val="22"/>
                <w:lang w:val="en-US"/>
              </w:rPr>
              <w:t>Each VAT Identification Number must be unique in the Community.</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7E586D" w14:textId="6A2C6901"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REG_RU_PREV_REG_UNIQUE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REG-RU-PREV-REG-UNIQUE</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12FFF3" w14:textId="77777777" w:rsidR="00841F78" w:rsidRPr="00BE0C08" w:rsidRDefault="00841F78">
            <w:pPr>
              <w:rPr>
                <w:szCs w:val="22"/>
              </w:rPr>
            </w:pPr>
            <w:r w:rsidRPr="00BE0C08">
              <w:rPr>
                <w:rFonts w:eastAsia="Arial"/>
                <w:color w:val="000000"/>
                <w:szCs w:val="22"/>
                <w:lang w:val="en-US"/>
              </w:rPr>
              <w:t>MCC.3378120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F1E984" w14:textId="77777777" w:rsidR="00841F78" w:rsidRPr="00BE0C08" w:rsidRDefault="00841F78">
            <w:pPr>
              <w:rPr>
                <w:szCs w:val="22"/>
              </w:rPr>
            </w:pPr>
            <w:r w:rsidRPr="00BE0C08">
              <w:rPr>
                <w:rFonts w:eastAsia="Arial"/>
                <w:color w:val="000000"/>
                <w:szCs w:val="22"/>
                <w:lang w:val="en-US"/>
              </w:rPr>
              <w:t>Rule</w:t>
            </w:r>
          </w:p>
        </w:tc>
      </w:tr>
      <w:tr w:rsidR="00841F78" w:rsidRPr="00BE0C08" w14:paraId="5C100268"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9365EF" w14:textId="77777777" w:rsidR="00841F78" w:rsidRPr="00BE0C08" w:rsidRDefault="00841F78">
            <w:pPr>
              <w:rPr>
                <w:szCs w:val="22"/>
              </w:rPr>
            </w:pPr>
            <w:r w:rsidRPr="00BE0C08">
              <w:rPr>
                <w:rFonts w:eastAsia="Arial"/>
                <w:color w:val="000000"/>
                <w:szCs w:val="22"/>
                <w:lang w:val="en-US"/>
              </w:rPr>
              <w:t>R018</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BA35AC" w14:textId="5B859AFB" w:rsidR="00841F78" w:rsidRPr="00BE0C08" w:rsidRDefault="00841F78">
            <w:pPr>
              <w:rPr>
                <w:szCs w:val="22"/>
              </w:rPr>
            </w:pPr>
            <w:r w:rsidRPr="00BE0C08">
              <w:rPr>
                <w:rFonts w:eastAsia="Arial"/>
                <w:color w:val="000000"/>
                <w:szCs w:val="22"/>
                <w:lang w:val="en-US"/>
              </w:rPr>
              <w:t xml:space="preserve">The “Exclusion Reason Code” of the “Exclusion” entity must be one of a fixed list of predefined codes, as set out in </w:t>
            </w:r>
            <w:r w:rsidR="00E8381F" w:rsidRPr="008A5FE3">
              <w:rPr>
                <w:szCs w:val="20"/>
              </w:rPr>
              <w:fldChar w:fldCharType="begin"/>
            </w:r>
            <w:r w:rsidR="00E8381F" w:rsidRPr="008A5FE3">
              <w:rPr>
                <w:szCs w:val="20"/>
              </w:rPr>
              <w:instrText xml:space="preserve"> REF _Ref5889402 \h  \* MERGEFORMAT </w:instrText>
            </w:r>
            <w:r w:rsidR="00E8381F" w:rsidRPr="008A5FE3">
              <w:rPr>
                <w:szCs w:val="20"/>
              </w:rPr>
            </w:r>
            <w:r w:rsidR="00E8381F" w:rsidRPr="008A5FE3">
              <w:rPr>
                <w:szCs w:val="20"/>
              </w:rPr>
              <w:fldChar w:fldCharType="separate"/>
            </w:r>
            <w:r w:rsidR="00727DED" w:rsidRPr="00727DED">
              <w:rPr>
                <w:szCs w:val="20"/>
              </w:rPr>
              <w:t xml:space="preserve">Table </w:t>
            </w:r>
            <w:r w:rsidR="00727DED" w:rsidRPr="00727DED">
              <w:rPr>
                <w:noProof/>
                <w:szCs w:val="20"/>
              </w:rPr>
              <w:t>5</w:t>
            </w:r>
            <w:r w:rsidR="00E8381F" w:rsidRPr="008A5FE3">
              <w:rPr>
                <w:szCs w:val="20"/>
              </w:rPr>
              <w:fldChar w:fldCharType="end"/>
            </w:r>
            <w:r w:rsidRPr="00BE0C08">
              <w:rPr>
                <w:rFonts w:eastAsia="Arial"/>
                <w:color w:val="000000"/>
                <w:szCs w:val="22"/>
                <w:lang w:val="en-US"/>
              </w:rPr>
              <w:t>.</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A9FC00" w14:textId="2B0D1BA7"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REG_RU_EXCLUSION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REG-RU-EXCLUSION</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3550C8" w14:textId="77777777" w:rsidR="00841F78" w:rsidRPr="00BE0C08" w:rsidRDefault="00841F78">
            <w:pPr>
              <w:rPr>
                <w:szCs w:val="22"/>
              </w:rPr>
            </w:pPr>
            <w:r w:rsidRPr="00BE0C08">
              <w:rPr>
                <w:rFonts w:eastAsia="Arial"/>
                <w:color w:val="000000"/>
                <w:szCs w:val="22"/>
                <w:lang w:val="en-US"/>
              </w:rPr>
              <w:t>MCC.3378200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68FF1E" w14:textId="77777777" w:rsidR="00841F78" w:rsidRPr="00BE0C08" w:rsidRDefault="00841F78">
            <w:pPr>
              <w:rPr>
                <w:szCs w:val="22"/>
              </w:rPr>
            </w:pPr>
            <w:r w:rsidRPr="00BE0C08">
              <w:rPr>
                <w:rFonts w:eastAsia="Arial"/>
                <w:color w:val="000000"/>
                <w:szCs w:val="22"/>
                <w:lang w:val="en-US"/>
              </w:rPr>
              <w:t>Rule</w:t>
            </w:r>
          </w:p>
        </w:tc>
      </w:tr>
      <w:tr w:rsidR="00841F78" w:rsidRPr="00BE0C08" w14:paraId="5BEC9BDA"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3927D2" w14:textId="77777777" w:rsidR="00841F78" w:rsidRPr="00BE0C08" w:rsidRDefault="00841F78">
            <w:pPr>
              <w:rPr>
                <w:szCs w:val="22"/>
              </w:rPr>
            </w:pPr>
            <w:r w:rsidRPr="00BE0C08">
              <w:rPr>
                <w:rFonts w:eastAsia="Arial"/>
                <w:color w:val="000000"/>
                <w:szCs w:val="22"/>
                <w:lang w:val="en-US"/>
              </w:rPr>
              <w:t>R019</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B98D8A" w14:textId="77777777" w:rsidR="00841F78" w:rsidRPr="00BE0C08" w:rsidRDefault="00841F78">
            <w:pPr>
              <w:rPr>
                <w:szCs w:val="22"/>
              </w:rPr>
            </w:pPr>
            <w:r w:rsidRPr="00BE0C08">
              <w:rPr>
                <w:rFonts w:eastAsia="Arial"/>
                <w:color w:val="000000"/>
                <w:szCs w:val="22"/>
                <w:lang w:val="en-US"/>
              </w:rPr>
              <w:t>The “Non-Compliant” attribute, if provided, must have value 1 or 2.</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77B07D" w14:textId="5FCFEA72" w:rsidR="00841F78" w:rsidRPr="00BE0C08" w:rsidRDefault="009A701D">
            <w:pPr>
              <w:rPr>
                <w:szCs w:val="22"/>
              </w:rPr>
            </w:pPr>
            <w:r>
              <w:rPr>
                <w:rFonts w:eastAsia="Arial"/>
                <w:color w:val="000000"/>
                <w:szCs w:val="22"/>
                <w:lang w:val="en-US"/>
              </w:rPr>
              <w:fldChar w:fldCharType="begin"/>
            </w:r>
            <w:r>
              <w:rPr>
                <w:rFonts w:eastAsia="Arial"/>
                <w:color w:val="000000"/>
                <w:szCs w:val="22"/>
                <w:lang w:val="en-US"/>
              </w:rPr>
              <w:instrText xml:space="preserve"> REF REG_RU_NON_COMPLIANT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REG-RU-NON-COMPLIANT</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BA7E95" w14:textId="77777777" w:rsidR="00841F78" w:rsidRPr="00BE0C08" w:rsidRDefault="00841F78">
            <w:pPr>
              <w:rPr>
                <w:szCs w:val="22"/>
              </w:rPr>
            </w:pPr>
            <w:r w:rsidRPr="00BE0C08">
              <w:rPr>
                <w:rFonts w:eastAsia="Arial"/>
                <w:color w:val="000000"/>
                <w:szCs w:val="22"/>
                <w:lang w:val="en-US"/>
              </w:rPr>
              <w:t>MCC.3378260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96E56E" w14:textId="77777777" w:rsidR="00841F78" w:rsidRPr="00BE0C08" w:rsidRDefault="00841F78">
            <w:pPr>
              <w:rPr>
                <w:szCs w:val="22"/>
              </w:rPr>
            </w:pPr>
            <w:r w:rsidRPr="00BE0C08">
              <w:rPr>
                <w:rFonts w:eastAsia="Arial"/>
                <w:color w:val="000000"/>
                <w:szCs w:val="22"/>
                <w:lang w:val="en-US"/>
              </w:rPr>
              <w:t>Rule</w:t>
            </w:r>
          </w:p>
        </w:tc>
      </w:tr>
      <w:tr w:rsidR="005726BC" w:rsidRPr="00BE0C08" w14:paraId="45C54061"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3F35C7" w14:textId="57953B80" w:rsidR="005726BC" w:rsidRPr="00BE0C08" w:rsidRDefault="005726BC">
            <w:pPr>
              <w:rPr>
                <w:rFonts w:eastAsia="Arial"/>
                <w:color w:val="000000"/>
                <w:szCs w:val="22"/>
                <w:lang w:val="en-US"/>
              </w:rPr>
            </w:pPr>
            <w:r>
              <w:rPr>
                <w:rFonts w:eastAsia="Arial"/>
                <w:color w:val="000000"/>
                <w:szCs w:val="22"/>
                <w:lang w:val="en-US"/>
              </w:rPr>
              <w:t>R020</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7E3811" w14:textId="77777777" w:rsidR="0099281E" w:rsidRPr="0099281E" w:rsidRDefault="0099281E" w:rsidP="0099281E">
            <w:pPr>
              <w:rPr>
                <w:rFonts w:eastAsia="Arial"/>
                <w:color w:val="000000"/>
                <w:szCs w:val="22"/>
                <w:lang w:val="en-US"/>
              </w:rPr>
            </w:pPr>
            <w:r w:rsidRPr="0099281E">
              <w:rPr>
                <w:rFonts w:eastAsia="Arial"/>
                <w:color w:val="000000"/>
                <w:szCs w:val="22"/>
                <w:lang w:val="en-US"/>
              </w:rPr>
              <w:t>The country of business of the Import NETP.</w:t>
            </w:r>
          </w:p>
          <w:p w14:paraId="1E39DBB0" w14:textId="77777777" w:rsidR="0099281E" w:rsidRPr="0099281E" w:rsidRDefault="0099281E" w:rsidP="0099281E">
            <w:pPr>
              <w:rPr>
                <w:rFonts w:eastAsia="Arial"/>
                <w:color w:val="000000"/>
                <w:szCs w:val="22"/>
                <w:lang w:val="en-US"/>
              </w:rPr>
            </w:pPr>
            <w:r w:rsidRPr="0099281E">
              <w:rPr>
                <w:rFonts w:eastAsia="Arial"/>
                <w:color w:val="000000"/>
                <w:szCs w:val="22"/>
                <w:lang w:val="en-US"/>
              </w:rPr>
              <w:t xml:space="preserve"> </w:t>
            </w:r>
          </w:p>
          <w:p w14:paraId="2CADBDFD" w14:textId="77777777" w:rsidR="0099281E" w:rsidRPr="0099281E" w:rsidRDefault="0099281E" w:rsidP="0099281E">
            <w:pPr>
              <w:rPr>
                <w:rFonts w:eastAsia="Arial"/>
                <w:color w:val="000000"/>
                <w:szCs w:val="22"/>
                <w:lang w:val="en-US"/>
              </w:rPr>
            </w:pPr>
            <w:r w:rsidRPr="0099281E">
              <w:rPr>
                <w:rFonts w:eastAsia="Arial"/>
                <w:color w:val="000000"/>
                <w:szCs w:val="22"/>
                <w:lang w:val="en-US"/>
              </w:rPr>
              <w:t xml:space="preserve">A. The Import NETP is registering for making use of the import scheme by himself:   </w:t>
            </w:r>
          </w:p>
          <w:p w14:paraId="205E5E97" w14:textId="77777777" w:rsidR="0099281E" w:rsidRPr="0099281E" w:rsidRDefault="0099281E" w:rsidP="0099281E">
            <w:pPr>
              <w:rPr>
                <w:rFonts w:eastAsia="Arial"/>
                <w:color w:val="000000"/>
                <w:szCs w:val="22"/>
                <w:lang w:val="en-US"/>
              </w:rPr>
            </w:pPr>
            <w:r w:rsidRPr="0099281E">
              <w:rPr>
                <w:rFonts w:eastAsia="Arial"/>
                <w:color w:val="000000"/>
                <w:szCs w:val="22"/>
                <w:lang w:val="en-US"/>
              </w:rPr>
              <w:t>1. If the country in which the Import NETP has his place of business is a Member State, this Member State will be his MSID. The individual VAT identification number which this MS has allocated to this Import NETP must appear in box 2a of the registration information.</w:t>
            </w:r>
          </w:p>
          <w:p w14:paraId="5F5F8BDD" w14:textId="77777777" w:rsidR="0099281E" w:rsidRPr="0099281E" w:rsidRDefault="0099281E" w:rsidP="0099281E">
            <w:pPr>
              <w:rPr>
                <w:rFonts w:eastAsia="Arial"/>
                <w:color w:val="000000"/>
                <w:szCs w:val="22"/>
                <w:lang w:val="en-US"/>
              </w:rPr>
            </w:pPr>
            <w:r w:rsidRPr="0099281E">
              <w:rPr>
                <w:rFonts w:eastAsia="Arial"/>
                <w:color w:val="000000"/>
                <w:szCs w:val="22"/>
                <w:lang w:val="en-US"/>
              </w:rPr>
              <w:t>2. If the country in which the Import NETP has his place of business is NO, the Import NETP is free to choose one of the Member States as MSID. The National tax number which NO has allocated to this Import NETP must appear in box 2 of the registration information.</w:t>
            </w:r>
          </w:p>
          <w:p w14:paraId="6F858249" w14:textId="77777777" w:rsidR="0099281E" w:rsidRPr="0099281E" w:rsidRDefault="0099281E" w:rsidP="0099281E">
            <w:pPr>
              <w:rPr>
                <w:rFonts w:eastAsia="Arial"/>
                <w:color w:val="000000"/>
                <w:szCs w:val="22"/>
                <w:lang w:val="en-US"/>
              </w:rPr>
            </w:pPr>
            <w:r w:rsidRPr="0099281E">
              <w:rPr>
                <w:rFonts w:eastAsia="Arial"/>
                <w:color w:val="000000"/>
                <w:szCs w:val="22"/>
                <w:lang w:val="en-US"/>
              </w:rPr>
              <w:t>3. Otherwise, if the country in which the Import NETP has his place of business is not a Member State or NO, the import NETP has to put the address of the fixed establishment where he indicates that he will make use of the import scheme in Box 5 of the registration information. This MS will be his MSID. The individual VAT identification number which this MS has allocated to this Import NETP must appear in box 2a of the registration information.</w:t>
            </w:r>
          </w:p>
          <w:p w14:paraId="6FE42506" w14:textId="77777777" w:rsidR="0099281E" w:rsidRPr="0099281E" w:rsidRDefault="0099281E" w:rsidP="0099281E">
            <w:pPr>
              <w:rPr>
                <w:rFonts w:eastAsia="Arial"/>
                <w:color w:val="000000"/>
                <w:szCs w:val="22"/>
                <w:lang w:val="en-US"/>
              </w:rPr>
            </w:pPr>
            <w:r w:rsidRPr="0099281E">
              <w:rPr>
                <w:rFonts w:eastAsia="Arial"/>
                <w:color w:val="000000"/>
                <w:szCs w:val="22"/>
                <w:lang w:val="en-US"/>
              </w:rPr>
              <w:t xml:space="preserve"> </w:t>
            </w:r>
          </w:p>
          <w:p w14:paraId="1E6D56C9" w14:textId="77777777" w:rsidR="0099281E" w:rsidRPr="0099281E" w:rsidRDefault="0099281E" w:rsidP="0099281E">
            <w:pPr>
              <w:rPr>
                <w:rFonts w:eastAsia="Arial"/>
                <w:color w:val="000000"/>
                <w:szCs w:val="22"/>
                <w:lang w:val="en-US"/>
              </w:rPr>
            </w:pPr>
            <w:r w:rsidRPr="0099281E">
              <w:rPr>
                <w:rFonts w:eastAsia="Arial"/>
                <w:color w:val="000000"/>
                <w:szCs w:val="22"/>
                <w:lang w:val="en-US"/>
              </w:rPr>
              <w:t>Note: if the country of business is MC or, in case the Import NETP has established his business outside the Community, the address of the fixed establishment where he indicates he will make use of the import scheme is in MC, the MSID must be FR.</w:t>
            </w:r>
          </w:p>
          <w:p w14:paraId="63A71D62" w14:textId="77777777" w:rsidR="0099281E" w:rsidRPr="0099281E" w:rsidRDefault="0099281E" w:rsidP="0099281E">
            <w:pPr>
              <w:rPr>
                <w:rFonts w:eastAsia="Arial"/>
                <w:color w:val="000000"/>
                <w:szCs w:val="22"/>
                <w:lang w:val="en-US"/>
              </w:rPr>
            </w:pPr>
            <w:r w:rsidRPr="0099281E">
              <w:rPr>
                <w:rFonts w:eastAsia="Arial"/>
                <w:color w:val="000000"/>
                <w:szCs w:val="22"/>
                <w:lang w:val="en-US"/>
              </w:rPr>
              <w:t xml:space="preserve"> </w:t>
            </w:r>
          </w:p>
          <w:p w14:paraId="1D1F1391" w14:textId="77777777" w:rsidR="0099281E" w:rsidRPr="0099281E" w:rsidRDefault="0099281E" w:rsidP="0099281E">
            <w:pPr>
              <w:rPr>
                <w:rFonts w:eastAsia="Arial"/>
                <w:color w:val="000000"/>
                <w:szCs w:val="22"/>
                <w:lang w:val="en-US"/>
              </w:rPr>
            </w:pPr>
            <w:r w:rsidRPr="0099281E">
              <w:rPr>
                <w:rFonts w:eastAsia="Arial"/>
                <w:color w:val="000000"/>
                <w:szCs w:val="22"/>
                <w:lang w:val="en-US"/>
              </w:rPr>
              <w:t>B. The Import NETP is registering for making use of the import scheme via Intermediary:</w:t>
            </w:r>
          </w:p>
          <w:p w14:paraId="4C3E68C8" w14:textId="77777777" w:rsidR="0099281E" w:rsidRPr="0099281E" w:rsidRDefault="0099281E" w:rsidP="0099281E">
            <w:pPr>
              <w:rPr>
                <w:rFonts w:eastAsia="Arial"/>
                <w:color w:val="000000"/>
                <w:szCs w:val="22"/>
                <w:lang w:val="en-US"/>
              </w:rPr>
            </w:pPr>
            <w:r w:rsidRPr="0099281E">
              <w:rPr>
                <w:rFonts w:eastAsia="Arial"/>
                <w:color w:val="000000"/>
                <w:szCs w:val="22"/>
                <w:lang w:val="en-US"/>
              </w:rPr>
              <w:t>1. If the country in which the Import NETP has his place of business is a Member State, the individual VAT identification number which this country has allocated to this Import NETP must appear in box 2a of the registration information.</w:t>
            </w:r>
          </w:p>
          <w:p w14:paraId="1146A8F6" w14:textId="77777777" w:rsidR="0099281E" w:rsidRPr="0099281E" w:rsidRDefault="0099281E" w:rsidP="0099281E">
            <w:pPr>
              <w:rPr>
                <w:rFonts w:eastAsia="Arial"/>
                <w:color w:val="000000"/>
                <w:szCs w:val="22"/>
                <w:lang w:val="en-US"/>
              </w:rPr>
            </w:pPr>
            <w:r w:rsidRPr="0099281E">
              <w:rPr>
                <w:rFonts w:eastAsia="Arial"/>
                <w:color w:val="000000"/>
                <w:szCs w:val="22"/>
                <w:lang w:val="en-US"/>
              </w:rPr>
              <w:t>Note: if the country in which the Import NETP has his place of business is MC, the individual VAT identification number which FR has allocated to this Import NETP must appear in box 2a of the registration information.</w:t>
            </w:r>
          </w:p>
          <w:p w14:paraId="5ECC92D9" w14:textId="77777777" w:rsidR="0099281E" w:rsidRPr="0099281E" w:rsidRDefault="0099281E" w:rsidP="0099281E">
            <w:pPr>
              <w:rPr>
                <w:rFonts w:eastAsia="Arial"/>
                <w:color w:val="000000"/>
                <w:szCs w:val="22"/>
                <w:lang w:val="en-US"/>
              </w:rPr>
            </w:pPr>
            <w:r w:rsidRPr="0099281E">
              <w:rPr>
                <w:rFonts w:eastAsia="Arial"/>
                <w:color w:val="000000"/>
                <w:szCs w:val="22"/>
                <w:lang w:val="en-US"/>
              </w:rPr>
              <w:t>2. If the country in which the Import NETP has his place of business is not a Member State and the Import NETP does not have a fixed establishment within the Community, the National tax number which this country has allocated to this Import NETP must appear in box 2 of the registration information.</w:t>
            </w:r>
          </w:p>
          <w:p w14:paraId="692A727C" w14:textId="77777777" w:rsidR="0099281E" w:rsidRPr="0099281E" w:rsidRDefault="0099281E" w:rsidP="0099281E">
            <w:pPr>
              <w:rPr>
                <w:rFonts w:eastAsia="Arial"/>
                <w:color w:val="000000"/>
                <w:szCs w:val="22"/>
                <w:lang w:val="en-US"/>
              </w:rPr>
            </w:pPr>
            <w:r w:rsidRPr="0099281E">
              <w:rPr>
                <w:rFonts w:eastAsia="Arial"/>
                <w:color w:val="000000"/>
                <w:szCs w:val="22"/>
                <w:lang w:val="en-US"/>
              </w:rPr>
              <w:t>3. Otherwise, if the country in which the Import NETP has his place of business is not a Member State, but the Import NETP has a fixed establishment in one or more Member States, the address of a fixed establishment in one such Member State must appear in Box 5 of the registration information. The individual VAT identification number which this MS has allocated to this Import NETP must appear in box 2a of the registration information.</w:t>
            </w:r>
          </w:p>
          <w:p w14:paraId="1C76EF38" w14:textId="77777777" w:rsidR="0099281E" w:rsidRPr="0099281E" w:rsidRDefault="0099281E" w:rsidP="0099281E">
            <w:pPr>
              <w:rPr>
                <w:rFonts w:eastAsia="Arial"/>
                <w:color w:val="000000"/>
                <w:szCs w:val="22"/>
                <w:lang w:val="en-US"/>
              </w:rPr>
            </w:pPr>
            <w:r w:rsidRPr="0099281E">
              <w:rPr>
                <w:rFonts w:eastAsia="Arial"/>
                <w:color w:val="000000"/>
                <w:szCs w:val="22"/>
                <w:lang w:val="en-US"/>
              </w:rPr>
              <w:t xml:space="preserve"> </w:t>
            </w:r>
          </w:p>
          <w:p w14:paraId="2BFF0676" w14:textId="19C3E79A" w:rsidR="005726BC" w:rsidRPr="005726BC" w:rsidRDefault="0099281E" w:rsidP="0099281E">
            <w:pPr>
              <w:rPr>
                <w:rFonts w:eastAsia="Arial"/>
                <w:color w:val="000000"/>
                <w:szCs w:val="22"/>
                <w:lang w:val="en-US"/>
              </w:rPr>
            </w:pPr>
            <w:r w:rsidRPr="0099281E">
              <w:rPr>
                <w:rFonts w:eastAsia="Arial"/>
                <w:color w:val="000000"/>
                <w:szCs w:val="22"/>
                <w:lang w:val="en-US"/>
              </w:rPr>
              <w:t>Note: if the address of the fixed establishment which appears in Box 5 of the registration information is in MC, the individual VAT identification number which FR has allocated to this Import NETP must appear in box 2a of the registration information.</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A79762" w14:textId="6EC13DFA" w:rsidR="005726BC" w:rsidRDefault="005726BC">
            <w:pPr>
              <w:rPr>
                <w:rFonts w:eastAsia="Arial"/>
                <w:color w:val="000000"/>
                <w:szCs w:val="22"/>
                <w:lang w:val="en-US"/>
              </w:rPr>
            </w:pPr>
            <w:r>
              <w:rPr>
                <w:rFonts w:eastAsia="Arial"/>
                <w:color w:val="000000"/>
                <w:szCs w:val="22"/>
                <w:lang w:val="en-US"/>
              </w:rPr>
              <w:fldChar w:fldCharType="begin"/>
            </w:r>
            <w:r>
              <w:rPr>
                <w:rFonts w:eastAsia="Arial"/>
                <w:color w:val="000000"/>
                <w:szCs w:val="22"/>
                <w:lang w:val="en-US"/>
              </w:rPr>
              <w:instrText xml:space="preserve"> REF REG_RU_IMPORT_NETP_COB \h  \* MERGEFORMAT </w:instrText>
            </w:r>
            <w:r>
              <w:rPr>
                <w:rFonts w:eastAsia="Arial"/>
                <w:color w:val="000000"/>
                <w:szCs w:val="22"/>
                <w:lang w:val="en-US"/>
              </w:rPr>
            </w:r>
            <w:r>
              <w:rPr>
                <w:rFonts w:eastAsia="Arial"/>
                <w:color w:val="000000"/>
                <w:szCs w:val="22"/>
                <w:lang w:val="en-US"/>
              </w:rPr>
              <w:fldChar w:fldCharType="separate"/>
            </w:r>
            <w:r w:rsidR="00727DED" w:rsidRPr="00F428FC">
              <w:t>REG-RU-IMPORT-NETP-COB</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67857C" w14:textId="544E5BE0" w:rsidR="005726BC" w:rsidRPr="00BE0C08" w:rsidRDefault="00424D20">
            <w:pPr>
              <w:rPr>
                <w:rFonts w:eastAsia="Arial"/>
                <w:color w:val="000000"/>
                <w:szCs w:val="22"/>
                <w:lang w:val="en-US"/>
              </w:rPr>
            </w:pPr>
            <w:r w:rsidRPr="00424D20">
              <w:rPr>
                <w:rFonts w:eastAsia="Arial"/>
                <w:color w:val="000000"/>
                <w:szCs w:val="22"/>
                <w:lang w:val="en-US"/>
              </w:rPr>
              <w:t>STD.3512100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78BBB1" w14:textId="71414D0B" w:rsidR="005726BC" w:rsidRPr="00BE0C08" w:rsidRDefault="005726BC">
            <w:pPr>
              <w:rPr>
                <w:rFonts w:eastAsia="Arial"/>
                <w:color w:val="000000"/>
                <w:szCs w:val="22"/>
                <w:lang w:val="en-US"/>
              </w:rPr>
            </w:pPr>
            <w:r>
              <w:rPr>
                <w:rFonts w:eastAsia="Arial"/>
                <w:color w:val="000000"/>
                <w:szCs w:val="22"/>
                <w:lang w:val="en-US"/>
              </w:rPr>
              <w:t>Rule</w:t>
            </w:r>
          </w:p>
        </w:tc>
      </w:tr>
      <w:tr w:rsidR="007912BB" w:rsidRPr="00BE0C08" w14:paraId="1DD2D017" w14:textId="77777777">
        <w:tc>
          <w:tcPr>
            <w:tcW w:w="75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A09039" w14:textId="41E89A8E" w:rsidR="007912BB" w:rsidRDefault="007912BB">
            <w:pPr>
              <w:rPr>
                <w:rFonts w:eastAsia="Arial"/>
                <w:color w:val="000000"/>
                <w:szCs w:val="22"/>
                <w:lang w:val="en-US"/>
              </w:rPr>
            </w:pPr>
            <w:r>
              <w:rPr>
                <w:rFonts w:eastAsia="Arial"/>
                <w:color w:val="000000"/>
                <w:szCs w:val="22"/>
                <w:lang w:val="en-US"/>
              </w:rPr>
              <w:t>R021</w:t>
            </w:r>
          </w:p>
        </w:tc>
        <w:tc>
          <w:tcPr>
            <w:tcW w:w="222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1F9A67" w14:textId="77777777" w:rsidR="007912BB" w:rsidRPr="007912BB" w:rsidRDefault="007912BB" w:rsidP="007912BB">
            <w:pPr>
              <w:rPr>
                <w:rFonts w:eastAsia="Arial"/>
                <w:color w:val="000000"/>
                <w:szCs w:val="22"/>
                <w:lang w:val="en-US"/>
              </w:rPr>
            </w:pPr>
            <w:r w:rsidRPr="007912BB">
              <w:rPr>
                <w:rFonts w:eastAsia="Arial"/>
                <w:color w:val="000000"/>
                <w:szCs w:val="22"/>
                <w:u w:val="single"/>
                <w:lang w:val="en-US"/>
              </w:rPr>
              <w:t>The Import Scheme</w:t>
            </w:r>
            <w:r w:rsidRPr="007912BB">
              <w:rPr>
                <w:rFonts w:eastAsia="Arial"/>
                <w:color w:val="000000"/>
                <w:szCs w:val="22"/>
                <w:lang w:val="en-US"/>
              </w:rPr>
              <w:t xml:space="preserve"> </w:t>
            </w:r>
          </w:p>
          <w:p w14:paraId="66C9C8A0" w14:textId="3D20F597" w:rsidR="007912BB" w:rsidRPr="0099281E" w:rsidRDefault="007912BB" w:rsidP="0099281E">
            <w:pPr>
              <w:rPr>
                <w:rFonts w:eastAsia="Arial"/>
                <w:color w:val="000000"/>
                <w:szCs w:val="22"/>
                <w:lang w:val="en-US"/>
              </w:rPr>
            </w:pPr>
            <w:r w:rsidRPr="007912BB">
              <w:rPr>
                <w:rFonts w:eastAsia="Arial"/>
                <w:color w:val="000000"/>
                <w:szCs w:val="22"/>
                <w:lang w:val="en-US"/>
              </w:rPr>
              <w:t>If the Import NETP is a VAT group, he is prohibited from having a Fixed establishment.</w:t>
            </w:r>
          </w:p>
        </w:tc>
        <w:tc>
          <w:tcPr>
            <w:tcW w:w="90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228DF2" w14:textId="3DA89FFA" w:rsidR="007912BB" w:rsidRDefault="007912BB">
            <w:pPr>
              <w:rPr>
                <w:rFonts w:eastAsia="Arial"/>
                <w:color w:val="000000"/>
                <w:szCs w:val="22"/>
                <w:lang w:val="en-US"/>
              </w:rPr>
            </w:pPr>
            <w:r>
              <w:rPr>
                <w:rFonts w:eastAsia="Arial"/>
                <w:color w:val="000000"/>
                <w:szCs w:val="22"/>
                <w:lang w:val="en-US"/>
              </w:rPr>
              <w:fldChar w:fldCharType="begin"/>
            </w:r>
            <w:r>
              <w:rPr>
                <w:rFonts w:eastAsia="Arial"/>
                <w:color w:val="000000"/>
                <w:szCs w:val="22"/>
                <w:lang w:val="en-US"/>
              </w:rPr>
              <w:instrText xml:space="preserve"> REF REG_RU_FIXED_EST_VAT_GROUP \h </w:instrText>
            </w:r>
            <w:r>
              <w:rPr>
                <w:rFonts w:eastAsia="Arial"/>
                <w:color w:val="000000"/>
                <w:szCs w:val="22"/>
                <w:lang w:val="en-US"/>
              </w:rPr>
            </w:r>
            <w:r>
              <w:rPr>
                <w:rFonts w:eastAsia="Arial"/>
                <w:color w:val="000000"/>
                <w:szCs w:val="22"/>
                <w:lang w:val="en-US"/>
              </w:rPr>
              <w:fldChar w:fldCharType="separate"/>
            </w:r>
            <w:r w:rsidR="00727DED" w:rsidRPr="00F33167">
              <w:rPr>
                <w:szCs w:val="20"/>
              </w:rPr>
              <w:t>REG-RU-FIXED-EST-VAT-GROUP</w:t>
            </w:r>
            <w:r>
              <w:rPr>
                <w:rFonts w:eastAsia="Arial"/>
                <w:color w:val="000000"/>
                <w:szCs w:val="22"/>
                <w:lang w:val="en-US"/>
              </w:rPr>
              <w:fldChar w:fldCharType="end"/>
            </w:r>
          </w:p>
        </w:tc>
        <w:tc>
          <w:tcPr>
            <w:tcW w:w="6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AC655D" w14:textId="78F0E35C" w:rsidR="007912BB" w:rsidRDefault="00424D20">
            <w:pPr>
              <w:rPr>
                <w:rFonts w:eastAsia="Arial"/>
                <w:color w:val="000000"/>
                <w:szCs w:val="22"/>
                <w:lang w:val="en-US"/>
              </w:rPr>
            </w:pPr>
            <w:r w:rsidRPr="00424D20">
              <w:rPr>
                <w:rFonts w:eastAsia="Arial"/>
                <w:color w:val="000000"/>
                <w:szCs w:val="22"/>
                <w:lang w:val="en-US"/>
              </w:rPr>
              <w:t>STD.3512600</w:t>
            </w:r>
          </w:p>
        </w:tc>
        <w:tc>
          <w:tcPr>
            <w:tcW w:w="50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B98291" w14:textId="1341CE34" w:rsidR="007912BB" w:rsidRDefault="007912BB">
            <w:pPr>
              <w:rPr>
                <w:rFonts w:eastAsia="Arial"/>
                <w:color w:val="000000"/>
                <w:szCs w:val="22"/>
                <w:lang w:val="en-US"/>
              </w:rPr>
            </w:pPr>
            <w:r>
              <w:rPr>
                <w:rFonts w:eastAsia="Arial"/>
                <w:color w:val="000000"/>
                <w:szCs w:val="22"/>
                <w:lang w:val="en-US"/>
              </w:rPr>
              <w:t>Rule</w:t>
            </w:r>
          </w:p>
        </w:tc>
      </w:tr>
    </w:tbl>
    <w:p w14:paraId="1F23F3CE" w14:textId="3117576F" w:rsidR="00841F78" w:rsidRDefault="00841F78" w:rsidP="00841F78">
      <w:pPr>
        <w:pStyle w:val="Antrat"/>
        <w:rPr>
          <w:szCs w:val="28"/>
        </w:rPr>
      </w:pPr>
      <w:bookmarkStart w:id="1522" w:name="_Toc158024624"/>
      <w:bookmarkStart w:id="1523" w:name="_Toc209159721"/>
      <w:r>
        <w:t xml:space="preserve">Table </w:t>
      </w:r>
      <w:r w:rsidR="000E2297">
        <w:fldChar w:fldCharType="begin"/>
      </w:r>
      <w:r w:rsidR="000E2297">
        <w:instrText xml:space="preserve"> SEQ Table \* ARABIC </w:instrText>
      </w:r>
      <w:r w:rsidR="000E2297">
        <w:fldChar w:fldCharType="separate"/>
      </w:r>
      <w:r w:rsidR="00727DED">
        <w:rPr>
          <w:noProof/>
        </w:rPr>
        <w:t>128</w:t>
      </w:r>
      <w:r w:rsidR="000E2297">
        <w:rPr>
          <w:noProof/>
        </w:rPr>
        <w:fldChar w:fldCharType="end"/>
      </w:r>
      <w:r>
        <w:t xml:space="preserve">: </w:t>
      </w:r>
      <w:r w:rsidRPr="00697F38">
        <w:t>Object maintained properties</w:t>
      </w:r>
      <w:bookmarkEnd w:id="1522"/>
      <w:bookmarkEnd w:id="1523"/>
    </w:p>
    <w:p w14:paraId="414CF81C" w14:textId="77777777" w:rsidR="00841F78" w:rsidRDefault="00841F78" w:rsidP="00841F78">
      <w:pPr>
        <w:rPr>
          <w:szCs w:val="28"/>
        </w:rPr>
      </w:pPr>
    </w:p>
    <w:p w14:paraId="40D70E95" w14:textId="77777777" w:rsidR="00841F78" w:rsidRDefault="00841F78" w:rsidP="00841F78">
      <w:pPr>
        <w:pStyle w:val="Antrat3"/>
      </w:pPr>
      <w:bookmarkStart w:id="1524" w:name="_Toc158024352"/>
      <w:bookmarkStart w:id="1525" w:name="_Toc209159449"/>
      <w:r>
        <w:t>VAT Return process related business rules and conditions</w:t>
      </w:r>
      <w:bookmarkEnd w:id="1524"/>
      <w:bookmarkEnd w:id="1525"/>
    </w:p>
    <w:p w14:paraId="15573DC0" w14:textId="77777777" w:rsidR="00841F78" w:rsidRDefault="00841F78" w:rsidP="00841F78">
      <w:pPr>
        <w:rPr>
          <w:szCs w:val="28"/>
        </w:rPr>
      </w:pPr>
      <w:r>
        <w:rPr>
          <w:szCs w:val="28"/>
        </w:rPr>
        <w:t xml:space="preserve">The following figure and table depicts the VAT return process business rules and conditions. </w:t>
      </w:r>
    </w:p>
    <w:p w14:paraId="4EE8BD80" w14:textId="77777777" w:rsidR="00841F78" w:rsidRDefault="00841F78" w:rsidP="00841F78">
      <w:pPr>
        <w:keepNext/>
        <w:jc w:val="center"/>
      </w:pPr>
      <w:r w:rsidRPr="004831C9">
        <w:rPr>
          <w:noProof/>
          <w:szCs w:val="28"/>
        </w:rPr>
        <w:drawing>
          <wp:inline distT="0" distB="0" distL="0" distR="0" wp14:anchorId="6B8BD3C0" wp14:editId="6E476E4C">
            <wp:extent cx="8864600" cy="4330065"/>
            <wp:effectExtent l="0" t="0" r="0" b="0"/>
            <wp:docPr id="386315984" name="Picture 386315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864600" cy="4330065"/>
                    </a:xfrm>
                    <a:prstGeom prst="rect">
                      <a:avLst/>
                    </a:prstGeom>
                    <a:noFill/>
                    <a:ln>
                      <a:noFill/>
                    </a:ln>
                  </pic:spPr>
                </pic:pic>
              </a:graphicData>
            </a:graphic>
          </wp:inline>
        </w:drawing>
      </w:r>
    </w:p>
    <w:p w14:paraId="51BAADAB" w14:textId="1CABA09F" w:rsidR="00841F78" w:rsidRDefault="00841F78" w:rsidP="00841F78">
      <w:pPr>
        <w:pStyle w:val="Antrat"/>
        <w:rPr>
          <w:szCs w:val="28"/>
        </w:rPr>
      </w:pPr>
      <w:bookmarkStart w:id="1526" w:name="_Toc158024822"/>
      <w:bookmarkStart w:id="1527" w:name="_Toc209159923"/>
      <w:r>
        <w:t xml:space="preserve">Figure </w:t>
      </w:r>
      <w:r w:rsidR="000E2297">
        <w:fldChar w:fldCharType="begin"/>
      </w:r>
      <w:r w:rsidR="000E2297">
        <w:instrText xml:space="preserve"> SEQ Figure \* ARABIC </w:instrText>
      </w:r>
      <w:r w:rsidR="000E2297">
        <w:fldChar w:fldCharType="separate"/>
      </w:r>
      <w:r w:rsidR="00727DED">
        <w:rPr>
          <w:noProof/>
        </w:rPr>
        <w:t>51</w:t>
      </w:r>
      <w:r w:rsidR="000E2297">
        <w:rPr>
          <w:noProof/>
        </w:rPr>
        <w:fldChar w:fldCharType="end"/>
      </w:r>
      <w:r w:rsidRPr="00BB0EF2">
        <w:t xml:space="preserve">: </w:t>
      </w:r>
      <w:r>
        <w:t>VAT Return</w:t>
      </w:r>
      <w:r w:rsidRPr="00BB0EF2">
        <w:t xml:space="preserve"> process business rules and conditions</w:t>
      </w:r>
      <w:bookmarkEnd w:id="1526"/>
      <w:bookmarkEnd w:id="1527"/>
    </w:p>
    <w:p w14:paraId="01A54E9E" w14:textId="77777777" w:rsidR="00841F78" w:rsidRDefault="00841F78" w:rsidP="00841F78">
      <w:pPr>
        <w:rPr>
          <w:szCs w:val="28"/>
        </w:rPr>
      </w:pPr>
    </w:p>
    <w:p w14:paraId="3DC5C08A" w14:textId="77777777" w:rsidR="00841F78" w:rsidRDefault="00841F78" w:rsidP="00841F78">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841F78" w:rsidRPr="00BE0C08" w14:paraId="67B50458"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678505D" w14:textId="77777777" w:rsidR="00841F78" w:rsidRPr="00BE0C08" w:rsidRDefault="00841F78">
            <w:pPr>
              <w:rPr>
                <w:b/>
                <w:szCs w:val="22"/>
              </w:rPr>
            </w:pPr>
            <w:r w:rsidRPr="00BE0C08">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0AFEA1C" w14:textId="77777777" w:rsidR="00841F78" w:rsidRPr="00BE0C08" w:rsidRDefault="00841F78">
            <w:pPr>
              <w:rPr>
                <w:b/>
                <w:szCs w:val="22"/>
              </w:rPr>
            </w:pPr>
            <w:r w:rsidRPr="00BE0C08">
              <w:rPr>
                <w:rFonts w:eastAsia="Arial"/>
                <w:b/>
                <w:color w:val="000000"/>
                <w:szCs w:val="22"/>
                <w:lang w:val="en-US"/>
              </w:rPr>
              <w:t>Property Value</w:t>
            </w:r>
          </w:p>
        </w:tc>
      </w:tr>
      <w:tr w:rsidR="00841F78" w:rsidRPr="00BE0C08" w14:paraId="56AD6F80"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748B72" w14:textId="77777777" w:rsidR="00841F78" w:rsidRPr="00BE0C08" w:rsidRDefault="00841F78">
            <w:pPr>
              <w:rPr>
                <w:szCs w:val="22"/>
              </w:rPr>
            </w:pPr>
            <w:r w:rsidRPr="00BE0C08">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166855" w14:textId="77777777" w:rsidR="00841F78" w:rsidRPr="00BE0C08" w:rsidRDefault="00841F78">
            <w:pPr>
              <w:rPr>
                <w:szCs w:val="22"/>
              </w:rPr>
            </w:pPr>
            <w:r w:rsidRPr="00BE0C08">
              <w:rPr>
                <w:rFonts w:eastAsia="Arial"/>
                <w:color w:val="000000"/>
                <w:szCs w:val="22"/>
                <w:lang w:val="en-US"/>
              </w:rPr>
              <w:t>VAT Return process rules and conditions</w:t>
            </w:r>
          </w:p>
        </w:tc>
      </w:tr>
      <w:tr w:rsidR="00841F78" w:rsidRPr="00BE0C08" w14:paraId="0DFE029E"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9B6D8C" w14:textId="77777777" w:rsidR="00841F78" w:rsidRPr="00BE0C08" w:rsidRDefault="00841F78">
            <w:pPr>
              <w:rPr>
                <w:szCs w:val="22"/>
              </w:rPr>
            </w:pPr>
            <w:r w:rsidRPr="00BE0C08">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C66ADA" w14:textId="77777777" w:rsidR="00841F78" w:rsidRPr="00BE0C08" w:rsidRDefault="00841F78">
            <w:pPr>
              <w:rPr>
                <w:szCs w:val="22"/>
              </w:rPr>
            </w:pPr>
            <w:r w:rsidRPr="00BE0C08">
              <w:rPr>
                <w:rFonts w:eastAsia="Arial"/>
                <w:color w:val="000000"/>
                <w:szCs w:val="22"/>
                <w:lang w:val="en-US"/>
              </w:rPr>
              <w:t>MCC.3378500</w:t>
            </w:r>
          </w:p>
        </w:tc>
      </w:tr>
      <w:tr w:rsidR="00841F78" w:rsidRPr="00BE0C08" w14:paraId="0776EAD1"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B71D92" w14:textId="77777777" w:rsidR="00841F78" w:rsidRPr="00BE0C08" w:rsidRDefault="00841F78">
            <w:pPr>
              <w:rPr>
                <w:szCs w:val="22"/>
              </w:rPr>
            </w:pPr>
            <w:r w:rsidRPr="00BE0C08">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F65064" w14:textId="77777777" w:rsidR="00841F78" w:rsidRPr="00BE0C08" w:rsidRDefault="00841F78">
            <w:pPr>
              <w:rPr>
                <w:szCs w:val="22"/>
              </w:rPr>
            </w:pPr>
            <w:r w:rsidRPr="00BE0C08">
              <w:rPr>
                <w:rFonts w:eastAsia="Arial"/>
                <w:color w:val="000000"/>
                <w:szCs w:val="22"/>
                <w:lang w:val="en-US"/>
              </w:rPr>
              <w:t>Business rule architecture diagram</w:t>
            </w:r>
          </w:p>
        </w:tc>
      </w:tr>
    </w:tbl>
    <w:p w14:paraId="781B0946" w14:textId="644C9A69" w:rsidR="00841F78" w:rsidRDefault="00841F78" w:rsidP="00841F78">
      <w:pPr>
        <w:pStyle w:val="Antrat"/>
      </w:pPr>
      <w:bookmarkStart w:id="1528" w:name="_Toc158024625"/>
      <w:bookmarkStart w:id="1529" w:name="_Toc209159722"/>
      <w:r>
        <w:t xml:space="preserve">Table </w:t>
      </w:r>
      <w:r w:rsidR="000E2297">
        <w:fldChar w:fldCharType="begin"/>
      </w:r>
      <w:r w:rsidR="000E2297">
        <w:instrText xml:space="preserve"> SEQ Table \* ARABIC </w:instrText>
      </w:r>
      <w:r w:rsidR="000E2297">
        <w:fldChar w:fldCharType="separate"/>
      </w:r>
      <w:r w:rsidR="00727DED">
        <w:rPr>
          <w:noProof/>
        </w:rPr>
        <w:t>129</w:t>
      </w:r>
      <w:r w:rsidR="000E2297">
        <w:rPr>
          <w:noProof/>
        </w:rPr>
        <w:fldChar w:fldCharType="end"/>
      </w:r>
      <w:r w:rsidRPr="001B29B1">
        <w:t>: Model maintained properties</w:t>
      </w:r>
      <w:bookmarkEnd w:id="1528"/>
      <w:bookmarkEnd w:id="1529"/>
    </w:p>
    <w:p w14:paraId="403FA8DB" w14:textId="77777777" w:rsidR="00841F78" w:rsidRPr="00DA01CC" w:rsidRDefault="00841F78" w:rsidP="00841F78">
      <w:pPr>
        <w:pStyle w:val="Antrat4"/>
      </w:pPr>
      <w:r w:rsidRPr="00DA01CC">
        <w:t>Object maintained properties</w:t>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5951"/>
        <w:gridCol w:w="2976"/>
        <w:gridCol w:w="1700"/>
        <w:gridCol w:w="1417"/>
      </w:tblGrid>
      <w:tr w:rsidR="00841F78" w:rsidRPr="00BE0C08" w14:paraId="5ADEB7D6" w14:textId="77777777">
        <w:trPr>
          <w:tblHeader/>
        </w:trPr>
        <w:tc>
          <w:tcPr>
            <w:tcW w:w="749"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53DBF16" w14:textId="77777777" w:rsidR="00841F78" w:rsidRPr="00BE0C08" w:rsidRDefault="00841F78">
            <w:pPr>
              <w:rPr>
                <w:b/>
                <w:szCs w:val="22"/>
              </w:rPr>
            </w:pPr>
            <w:r w:rsidRPr="00BE0C08">
              <w:rPr>
                <w:rFonts w:eastAsia="Arial"/>
                <w:b/>
                <w:color w:val="000000"/>
                <w:szCs w:val="22"/>
                <w:lang w:val="en-US"/>
              </w:rPr>
              <w:t>Name</w:t>
            </w:r>
          </w:p>
        </w:tc>
        <w:tc>
          <w:tcPr>
            <w:tcW w:w="210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CD88D8E" w14:textId="77777777" w:rsidR="00841F78" w:rsidRPr="00BE0C08" w:rsidRDefault="00841F78">
            <w:pPr>
              <w:rPr>
                <w:b/>
                <w:szCs w:val="22"/>
              </w:rPr>
            </w:pPr>
            <w:r w:rsidRPr="00BE0C08">
              <w:rPr>
                <w:rFonts w:eastAsia="Arial"/>
                <w:b/>
                <w:color w:val="000000"/>
                <w:szCs w:val="22"/>
                <w:lang w:val="en-US"/>
              </w:rPr>
              <w:t>Description/Definition</w:t>
            </w:r>
          </w:p>
        </w:tc>
        <w:tc>
          <w:tcPr>
            <w:tcW w:w="105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ABB3CE7" w14:textId="77777777" w:rsidR="00841F78" w:rsidRPr="00BE0C08" w:rsidRDefault="00841F78">
            <w:pPr>
              <w:rPr>
                <w:b/>
                <w:szCs w:val="22"/>
              </w:rPr>
            </w:pPr>
            <w:r w:rsidRPr="00BE0C08">
              <w:rPr>
                <w:rFonts w:eastAsia="Arial"/>
                <w:b/>
                <w:color w:val="000000"/>
                <w:szCs w:val="22"/>
                <w:lang w:val="en-US"/>
              </w:rPr>
              <w:t>Full name</w:t>
            </w:r>
          </w:p>
        </w:tc>
        <w:tc>
          <w:tcPr>
            <w:tcW w:w="60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C1C4C3A" w14:textId="77777777" w:rsidR="00841F78" w:rsidRPr="00BE0C08" w:rsidRDefault="00841F78">
            <w:pPr>
              <w:rPr>
                <w:b/>
                <w:szCs w:val="22"/>
              </w:rPr>
            </w:pPr>
            <w:r w:rsidRPr="00BE0C08">
              <w:rPr>
                <w:rFonts w:eastAsia="Arial"/>
                <w:b/>
                <w:color w:val="000000"/>
                <w:szCs w:val="22"/>
                <w:lang w:val="en-US"/>
              </w:rPr>
              <w:t>Identifier</w:t>
            </w:r>
          </w:p>
        </w:tc>
        <w:tc>
          <w:tcPr>
            <w:tcW w:w="50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4A50C89" w14:textId="77777777" w:rsidR="00841F78" w:rsidRPr="00BE0C08" w:rsidRDefault="00841F78">
            <w:pPr>
              <w:rPr>
                <w:b/>
                <w:szCs w:val="22"/>
              </w:rPr>
            </w:pPr>
            <w:r w:rsidRPr="00BE0C08">
              <w:rPr>
                <w:rFonts w:eastAsia="Arial"/>
                <w:b/>
                <w:color w:val="000000"/>
                <w:szCs w:val="22"/>
                <w:lang w:val="en-US"/>
              </w:rPr>
              <w:t>Condition/</w:t>
            </w:r>
            <w:r>
              <w:rPr>
                <w:rFonts w:eastAsia="Arial"/>
                <w:b/>
                <w:color w:val="000000"/>
                <w:szCs w:val="22"/>
                <w:lang w:val="en-US"/>
              </w:rPr>
              <w:t xml:space="preserve"> </w:t>
            </w:r>
            <w:r w:rsidRPr="00BE0C08">
              <w:rPr>
                <w:rFonts w:eastAsia="Arial"/>
                <w:b/>
                <w:color w:val="000000"/>
                <w:szCs w:val="22"/>
                <w:lang w:val="en-US"/>
              </w:rPr>
              <w:t>Rule</w:t>
            </w:r>
          </w:p>
        </w:tc>
      </w:tr>
      <w:tr w:rsidR="00841F78" w:rsidRPr="00BE0C08" w14:paraId="40B6EA7A"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3F854E" w14:textId="77777777" w:rsidR="00841F78" w:rsidRPr="00BE0C08" w:rsidRDefault="00841F78">
            <w:pPr>
              <w:jc w:val="left"/>
              <w:rPr>
                <w:rFonts w:eastAsia="Arial"/>
                <w:color w:val="000000"/>
                <w:szCs w:val="22"/>
                <w:lang w:val="en-US"/>
              </w:rPr>
            </w:pPr>
            <w:r w:rsidRPr="00BE0C08">
              <w:rPr>
                <w:rFonts w:eastAsia="Arial"/>
                <w:color w:val="000000"/>
                <w:szCs w:val="22"/>
                <w:lang w:val="en-US"/>
              </w:rPr>
              <w:t>MSEST Supply Goods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E9BEC6"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MSEST Supply Goods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48B009"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9617B9" w14:textId="77777777" w:rsidR="00841F78" w:rsidRPr="00BE0C08" w:rsidRDefault="00841F78">
            <w:pPr>
              <w:rPr>
                <w:rFonts w:eastAsia="Arial"/>
                <w:color w:val="000000"/>
                <w:szCs w:val="22"/>
                <w:lang w:val="en-US"/>
              </w:rPr>
            </w:pPr>
            <w:r w:rsidRPr="00BE0C08">
              <w:rPr>
                <w:rFonts w:eastAsia="Arial"/>
                <w:color w:val="000000"/>
                <w:szCs w:val="22"/>
                <w:lang w:val="en-US"/>
              </w:rPr>
              <w:t>MCC.3386560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18CE80" w14:textId="77777777" w:rsidR="00841F78" w:rsidRPr="00BE0C08" w:rsidRDefault="00841F78">
            <w:pPr>
              <w:rPr>
                <w:rFonts w:eastAsia="Arial"/>
                <w:color w:val="000000"/>
                <w:szCs w:val="22"/>
                <w:lang w:val="en-US"/>
              </w:rPr>
            </w:pPr>
          </w:p>
        </w:tc>
      </w:tr>
      <w:tr w:rsidR="00841F78" w:rsidRPr="00BE0C08" w14:paraId="4CAA07C3"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4E2C54" w14:textId="77777777" w:rsidR="00841F78" w:rsidRPr="00BE0C08" w:rsidRDefault="00841F78">
            <w:pPr>
              <w:jc w:val="left"/>
              <w:rPr>
                <w:rFonts w:eastAsia="Arial"/>
                <w:color w:val="000000"/>
                <w:szCs w:val="22"/>
                <w:lang w:val="en-US"/>
              </w:rPr>
            </w:pPr>
            <w:r w:rsidRPr="00BE0C08">
              <w:rPr>
                <w:rFonts w:eastAsia="Arial"/>
                <w:color w:val="000000"/>
                <w:szCs w:val="22"/>
                <w:lang w:val="en-US"/>
              </w:rPr>
              <w:t>MSEST Supply Services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075C79"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MSEST Supply Services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734C25"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3D1E80" w14:textId="77777777" w:rsidR="00841F78" w:rsidRPr="00BE0C08" w:rsidRDefault="00841F78">
            <w:pPr>
              <w:rPr>
                <w:rFonts w:eastAsia="Arial"/>
                <w:color w:val="000000"/>
                <w:szCs w:val="22"/>
                <w:lang w:val="en-US"/>
              </w:rPr>
            </w:pPr>
            <w:r w:rsidRPr="00BE0C08">
              <w:rPr>
                <w:rFonts w:eastAsia="Arial"/>
                <w:color w:val="000000"/>
                <w:szCs w:val="22"/>
                <w:lang w:val="en-US"/>
              </w:rPr>
              <w:t>MCC.3386680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C80665" w14:textId="77777777" w:rsidR="00841F78" w:rsidRPr="00BE0C08" w:rsidRDefault="00841F78">
            <w:pPr>
              <w:rPr>
                <w:rFonts w:eastAsia="Arial"/>
                <w:color w:val="000000"/>
                <w:szCs w:val="22"/>
                <w:lang w:val="en-US"/>
              </w:rPr>
            </w:pPr>
          </w:p>
        </w:tc>
      </w:tr>
      <w:tr w:rsidR="00841F78" w:rsidRPr="00BE0C08" w14:paraId="4E0B6802"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F8B116" w14:textId="77777777" w:rsidR="00841F78" w:rsidRPr="00BE0C08" w:rsidRDefault="00841F78">
            <w:pPr>
              <w:jc w:val="left"/>
              <w:rPr>
                <w:rFonts w:eastAsia="Arial"/>
                <w:color w:val="000000"/>
                <w:szCs w:val="22"/>
                <w:lang w:val="en-US"/>
              </w:rPr>
            </w:pPr>
            <w:r w:rsidRPr="00BE0C08">
              <w:rPr>
                <w:rFonts w:eastAsia="Arial"/>
                <w:color w:val="000000"/>
                <w:szCs w:val="22"/>
                <w:lang w:val="en-US"/>
              </w:rPr>
              <w:t>MSID Supply Goods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AE6C64"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MSID Supply Goods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80F22C"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D76483" w14:textId="77777777" w:rsidR="00841F78" w:rsidRPr="00BE0C08" w:rsidRDefault="00841F78">
            <w:pPr>
              <w:rPr>
                <w:rFonts w:eastAsia="Arial"/>
                <w:color w:val="000000"/>
                <w:szCs w:val="22"/>
                <w:lang w:val="en-US"/>
              </w:rPr>
            </w:pPr>
            <w:r w:rsidRPr="00BE0C08">
              <w:rPr>
                <w:rFonts w:eastAsia="Arial"/>
                <w:color w:val="000000"/>
                <w:szCs w:val="22"/>
                <w:lang w:val="en-US"/>
              </w:rPr>
              <w:t>MCC.3386360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37F054" w14:textId="77777777" w:rsidR="00841F78" w:rsidRPr="00BE0C08" w:rsidRDefault="00841F78">
            <w:pPr>
              <w:rPr>
                <w:rFonts w:eastAsia="Arial"/>
                <w:color w:val="000000"/>
                <w:szCs w:val="22"/>
                <w:lang w:val="en-US"/>
              </w:rPr>
            </w:pPr>
          </w:p>
        </w:tc>
      </w:tr>
      <w:tr w:rsidR="00841F78" w:rsidRPr="00BE0C08" w14:paraId="03922CFC"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A1F5FC" w14:textId="77777777" w:rsidR="00841F78" w:rsidRPr="00BE0C08" w:rsidRDefault="00841F78">
            <w:pPr>
              <w:jc w:val="left"/>
              <w:rPr>
                <w:rFonts w:eastAsia="Arial"/>
                <w:color w:val="000000"/>
                <w:szCs w:val="22"/>
                <w:lang w:val="en-US"/>
              </w:rPr>
            </w:pPr>
            <w:r w:rsidRPr="00BE0C08">
              <w:rPr>
                <w:rFonts w:eastAsia="Arial"/>
                <w:color w:val="000000"/>
                <w:szCs w:val="22"/>
                <w:lang w:val="en-US"/>
              </w:rPr>
              <w:t>MSID Supply Services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66958C"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MSID Supply Services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83DCE6"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BE3081" w14:textId="77777777" w:rsidR="00841F78" w:rsidRPr="00BE0C08" w:rsidRDefault="00841F78">
            <w:pPr>
              <w:rPr>
                <w:rFonts w:eastAsia="Arial"/>
                <w:color w:val="000000"/>
                <w:szCs w:val="22"/>
                <w:lang w:val="en-US"/>
              </w:rPr>
            </w:pPr>
            <w:r w:rsidRPr="00BE0C08">
              <w:rPr>
                <w:rFonts w:eastAsia="Arial"/>
                <w:color w:val="000000"/>
                <w:szCs w:val="22"/>
                <w:lang w:val="en-US"/>
              </w:rPr>
              <w:t>MCC.3386460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57B39C" w14:textId="77777777" w:rsidR="00841F78" w:rsidRPr="00BE0C08" w:rsidRDefault="00841F78">
            <w:pPr>
              <w:rPr>
                <w:rFonts w:eastAsia="Arial"/>
                <w:color w:val="000000"/>
                <w:szCs w:val="22"/>
                <w:lang w:val="en-US"/>
              </w:rPr>
            </w:pPr>
          </w:p>
        </w:tc>
      </w:tr>
      <w:tr w:rsidR="00841F78" w:rsidRPr="00BE0C08" w14:paraId="0B2F33B9"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D473B3" w14:textId="77777777" w:rsidR="00841F78" w:rsidRPr="00BE0C08" w:rsidRDefault="00841F78">
            <w:pPr>
              <w:jc w:val="left"/>
              <w:rPr>
                <w:rFonts w:eastAsia="Arial"/>
                <w:color w:val="000000"/>
                <w:szCs w:val="22"/>
                <w:lang w:val="en-US"/>
              </w:rPr>
            </w:pPr>
            <w:r w:rsidRPr="00BE0C08">
              <w:rPr>
                <w:rFonts w:eastAsia="Arial"/>
                <w:color w:val="000000"/>
                <w:szCs w:val="22"/>
                <w:lang w:val="en-US"/>
              </w:rPr>
              <w:t>Supply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675DB1"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Supply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82039A"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D0FC8C" w14:textId="77777777" w:rsidR="00841F78" w:rsidRPr="00BE0C08" w:rsidRDefault="00841F78">
            <w:pPr>
              <w:rPr>
                <w:rFonts w:eastAsia="Arial"/>
                <w:color w:val="000000"/>
                <w:szCs w:val="22"/>
                <w:lang w:val="en-US"/>
              </w:rPr>
            </w:pPr>
            <w:r w:rsidRPr="00BE0C08">
              <w:rPr>
                <w:rFonts w:eastAsia="Arial"/>
                <w:color w:val="000000"/>
                <w:szCs w:val="22"/>
                <w:lang w:val="en-US"/>
              </w:rPr>
              <w:t>MCC.3386220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7532EA" w14:textId="77777777" w:rsidR="00841F78" w:rsidRPr="00BE0C08" w:rsidRDefault="00841F78">
            <w:pPr>
              <w:rPr>
                <w:rFonts w:eastAsia="Arial"/>
                <w:color w:val="000000"/>
                <w:szCs w:val="22"/>
                <w:lang w:val="en-US"/>
              </w:rPr>
            </w:pPr>
          </w:p>
        </w:tc>
      </w:tr>
      <w:tr w:rsidR="00841F78" w:rsidRPr="00BE0C08" w14:paraId="5A7EAEB5"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DFE539" w14:textId="77777777" w:rsidR="00841F78" w:rsidRPr="00BE0C08" w:rsidRDefault="00841F78">
            <w:pPr>
              <w:jc w:val="left"/>
              <w:rPr>
                <w:rFonts w:eastAsia="Arial"/>
                <w:color w:val="000000"/>
                <w:szCs w:val="22"/>
                <w:lang w:val="en-US"/>
              </w:rPr>
            </w:pPr>
            <w:r w:rsidRPr="00BE0C08">
              <w:rPr>
                <w:rFonts w:eastAsia="Arial"/>
                <w:color w:val="000000"/>
                <w:szCs w:val="22"/>
                <w:lang w:val="en-US"/>
              </w:rPr>
              <w:t>VAT Return Correction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698B35"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VAT Return Correction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0E3F62"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A23EE2" w14:textId="77777777" w:rsidR="00841F78" w:rsidRPr="00BE0C08" w:rsidRDefault="00841F78">
            <w:pPr>
              <w:rPr>
                <w:rFonts w:eastAsia="Arial"/>
                <w:color w:val="000000"/>
                <w:szCs w:val="22"/>
                <w:lang w:val="en-US"/>
              </w:rPr>
            </w:pPr>
            <w:r w:rsidRPr="00BE0C08">
              <w:rPr>
                <w:rFonts w:eastAsia="Arial"/>
                <w:color w:val="000000"/>
                <w:szCs w:val="22"/>
                <w:lang w:val="en-US"/>
              </w:rPr>
              <w:t>MCC.3379040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534B5B" w14:textId="77777777" w:rsidR="00841F78" w:rsidRPr="00BE0C08" w:rsidRDefault="00841F78">
            <w:pPr>
              <w:rPr>
                <w:rFonts w:eastAsia="Arial"/>
                <w:color w:val="000000"/>
                <w:szCs w:val="22"/>
                <w:lang w:val="en-US"/>
              </w:rPr>
            </w:pPr>
          </w:p>
        </w:tc>
      </w:tr>
      <w:tr w:rsidR="00841F78" w:rsidRPr="00BE0C08" w14:paraId="431B0678"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014EFD" w14:textId="77777777" w:rsidR="00841F78" w:rsidRPr="00BE0C08" w:rsidRDefault="00841F78">
            <w:pPr>
              <w:jc w:val="left"/>
              <w:rPr>
                <w:rFonts w:eastAsia="Arial"/>
                <w:color w:val="000000"/>
                <w:szCs w:val="22"/>
                <w:lang w:val="en-US"/>
              </w:rPr>
            </w:pPr>
            <w:r w:rsidRPr="00BE0C08">
              <w:rPr>
                <w:rFonts w:eastAsia="Arial"/>
                <w:color w:val="000000"/>
                <w:szCs w:val="22"/>
                <w:lang w:val="en-US"/>
              </w:rPr>
              <w:t>VAT Return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4015B4"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VAT Return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8D7367"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912E86" w14:textId="77777777" w:rsidR="00841F78" w:rsidRPr="00BE0C08" w:rsidRDefault="00841F78">
            <w:pPr>
              <w:rPr>
                <w:rFonts w:eastAsia="Arial"/>
                <w:color w:val="000000"/>
                <w:szCs w:val="22"/>
                <w:lang w:val="en-US"/>
              </w:rPr>
            </w:pPr>
            <w:r w:rsidRPr="00BE0C08">
              <w:rPr>
                <w:rFonts w:eastAsia="Arial"/>
                <w:color w:val="000000"/>
                <w:szCs w:val="22"/>
                <w:lang w:val="en-US"/>
              </w:rPr>
              <w:t>MCC.3378640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B2D17B" w14:textId="77777777" w:rsidR="00841F78" w:rsidRPr="00BE0C08" w:rsidRDefault="00841F78">
            <w:pPr>
              <w:rPr>
                <w:rFonts w:eastAsia="Arial"/>
                <w:color w:val="000000"/>
                <w:szCs w:val="22"/>
                <w:lang w:val="en-US"/>
              </w:rPr>
            </w:pPr>
          </w:p>
        </w:tc>
      </w:tr>
      <w:tr w:rsidR="00841F78" w:rsidRPr="00BE0C08" w14:paraId="7FFB1188"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D3F891" w14:textId="77777777" w:rsidR="00841F78" w:rsidRPr="00BE0C08" w:rsidRDefault="00841F78">
            <w:pPr>
              <w:jc w:val="left"/>
              <w:rPr>
                <w:rFonts w:eastAsia="Arial"/>
                <w:color w:val="000000"/>
                <w:szCs w:val="22"/>
                <w:lang w:val="en-US"/>
              </w:rPr>
            </w:pPr>
            <w:r w:rsidRPr="00BE0C08">
              <w:rPr>
                <w:rFonts w:eastAsia="Arial"/>
                <w:color w:val="000000"/>
                <w:szCs w:val="22"/>
                <w:lang w:val="en-US"/>
              </w:rPr>
              <w:t>VAT Return MSCON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F3BDC0"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VAT Return MSCON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C337F5"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46773D" w14:textId="77777777" w:rsidR="00841F78" w:rsidRPr="00BE0C08" w:rsidRDefault="00841F78">
            <w:pPr>
              <w:rPr>
                <w:rFonts w:eastAsia="Arial"/>
                <w:color w:val="000000"/>
                <w:szCs w:val="22"/>
                <w:lang w:val="en-US"/>
              </w:rPr>
            </w:pPr>
            <w:r w:rsidRPr="00BE0C08">
              <w:rPr>
                <w:rFonts w:eastAsia="Arial"/>
                <w:color w:val="000000"/>
                <w:szCs w:val="22"/>
                <w:lang w:val="en-US"/>
              </w:rPr>
              <w:t>MCC.3378800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5932B5" w14:textId="77777777" w:rsidR="00841F78" w:rsidRPr="00BE0C08" w:rsidRDefault="00841F78">
            <w:pPr>
              <w:rPr>
                <w:rFonts w:eastAsia="Arial"/>
                <w:color w:val="000000"/>
                <w:szCs w:val="22"/>
                <w:lang w:val="en-US"/>
              </w:rPr>
            </w:pPr>
          </w:p>
        </w:tc>
      </w:tr>
      <w:tr w:rsidR="00841F78" w:rsidRPr="00BE0C08" w14:paraId="7E54F43B"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DC8F0E" w14:textId="77777777" w:rsidR="00841F78" w:rsidRPr="00BE0C08" w:rsidRDefault="00841F78">
            <w:pPr>
              <w:jc w:val="left"/>
              <w:rPr>
                <w:rFonts w:eastAsia="Arial"/>
                <w:color w:val="000000"/>
                <w:szCs w:val="22"/>
                <w:lang w:val="en-US"/>
              </w:rPr>
            </w:pPr>
            <w:r w:rsidRPr="00BE0C08">
              <w:rPr>
                <w:rFonts w:eastAsia="Arial"/>
                <w:color w:val="000000"/>
                <w:szCs w:val="22"/>
                <w:lang w:val="en-US"/>
              </w:rPr>
              <w:t>VAT Return Reminder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6907A4"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VAT Return Reminder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570C92"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8A2FC1" w14:textId="77777777" w:rsidR="00841F78" w:rsidRPr="00BE0C08" w:rsidRDefault="00841F78">
            <w:pPr>
              <w:rPr>
                <w:rFonts w:eastAsia="Arial"/>
                <w:color w:val="000000"/>
                <w:szCs w:val="22"/>
                <w:lang w:val="en-US"/>
              </w:rPr>
            </w:pPr>
            <w:r w:rsidRPr="00BE0C08">
              <w:rPr>
                <w:rFonts w:eastAsia="Arial"/>
                <w:color w:val="000000"/>
                <w:szCs w:val="22"/>
                <w:lang w:val="en-US"/>
              </w:rPr>
              <w:t>MCC.3386720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56DC79" w14:textId="77777777" w:rsidR="00841F78" w:rsidRPr="00BE0C08" w:rsidRDefault="00841F78">
            <w:pPr>
              <w:rPr>
                <w:rFonts w:eastAsia="Arial"/>
                <w:color w:val="000000"/>
                <w:szCs w:val="22"/>
                <w:lang w:val="en-US"/>
              </w:rPr>
            </w:pPr>
          </w:p>
        </w:tc>
      </w:tr>
      <w:tr w:rsidR="00841F78" w:rsidRPr="00BE0C08" w14:paraId="19EB1F16"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2A7964" w14:textId="77777777" w:rsidR="00841F78" w:rsidRPr="00BE0C08" w:rsidRDefault="00841F78">
            <w:pPr>
              <w:jc w:val="left"/>
              <w:rPr>
                <w:rFonts w:eastAsia="Arial"/>
                <w:color w:val="000000"/>
                <w:szCs w:val="22"/>
                <w:lang w:val="en-US"/>
              </w:rPr>
            </w:pPr>
            <w:r w:rsidRPr="00BE0C08">
              <w:rPr>
                <w:rFonts w:eastAsia="Arial"/>
                <w:color w:val="000000"/>
                <w:szCs w:val="22"/>
                <w:lang w:val="en-US"/>
              </w:rPr>
              <w:t>VAT Return Version entity business rules and conditions</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7FB1D8"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VAT Return Version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D66E01" w14:textId="77777777" w:rsidR="00841F78" w:rsidRPr="00BE0C08" w:rsidRDefault="00841F78">
            <w:pPr>
              <w:rPr>
                <w:rFonts w:eastAsia="Arial"/>
                <w:color w:val="000000"/>
                <w:szCs w:val="22"/>
                <w:lang w:val="en-US"/>
              </w:rPr>
            </w:pP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470198" w14:textId="77777777" w:rsidR="00841F78" w:rsidRPr="00BE0C08" w:rsidRDefault="00841F78">
            <w:pPr>
              <w:rPr>
                <w:rFonts w:eastAsia="Arial"/>
                <w:color w:val="000000"/>
                <w:szCs w:val="22"/>
                <w:lang w:val="en-US"/>
              </w:rPr>
            </w:pPr>
            <w:r w:rsidRPr="00BE0C08">
              <w:rPr>
                <w:rFonts w:eastAsia="Arial"/>
                <w:color w:val="000000"/>
                <w:szCs w:val="22"/>
                <w:lang w:val="en-US"/>
              </w:rPr>
              <w:t>MCC.3378780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14E6E9" w14:textId="77777777" w:rsidR="00841F78" w:rsidRPr="00BE0C08" w:rsidRDefault="00841F78">
            <w:pPr>
              <w:rPr>
                <w:rFonts w:eastAsia="Arial"/>
                <w:color w:val="000000"/>
                <w:szCs w:val="22"/>
                <w:lang w:val="en-US"/>
              </w:rPr>
            </w:pPr>
          </w:p>
        </w:tc>
      </w:tr>
      <w:tr w:rsidR="00841F78" w:rsidRPr="00BE0C08" w14:paraId="16176B0C"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14496F" w14:textId="77777777" w:rsidR="00841F78" w:rsidRPr="00BE0C08" w:rsidRDefault="00841F78">
            <w:pPr>
              <w:rPr>
                <w:szCs w:val="22"/>
              </w:rPr>
            </w:pPr>
            <w:r w:rsidRPr="00BE0C08">
              <w:rPr>
                <w:rFonts w:eastAsia="Arial"/>
                <w:color w:val="000000"/>
                <w:szCs w:val="22"/>
                <w:lang w:val="en-US"/>
              </w:rPr>
              <w:t>C101</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5226BD" w14:textId="77777777" w:rsidR="00841F78" w:rsidRPr="00BE0C08" w:rsidRDefault="00841F78">
            <w:pPr>
              <w:rPr>
                <w:szCs w:val="22"/>
              </w:rPr>
            </w:pPr>
            <w:r w:rsidRPr="00BE0C08">
              <w:rPr>
                <w:rFonts w:eastAsia="Arial"/>
                <w:color w:val="000000"/>
                <w:szCs w:val="22"/>
                <w:lang w:val="en-US"/>
              </w:rPr>
              <w:t>The Period Start Date must be on or after the first day of the VAT Return period.</w:t>
            </w:r>
          </w:p>
          <w:p w14:paraId="27A50930" w14:textId="77777777" w:rsidR="00841F78" w:rsidRPr="00BE0C08" w:rsidRDefault="00841F78">
            <w:pPr>
              <w:rPr>
                <w:szCs w:val="22"/>
              </w:rPr>
            </w:pPr>
            <w:r w:rsidRPr="00BE0C08">
              <w:rPr>
                <w:rFonts w:eastAsia="Arial"/>
                <w:color w:val="000000"/>
                <w:szCs w:val="22"/>
                <w:lang w:val="en-US"/>
              </w:rPr>
              <w:t>The Period Start Date must be equal to or earlier than the Period End Date.</w:t>
            </w:r>
          </w:p>
          <w:p w14:paraId="015E38D4" w14:textId="77777777" w:rsidR="00841F78" w:rsidRPr="00BE0C08" w:rsidRDefault="00841F78">
            <w:pPr>
              <w:rPr>
                <w:szCs w:val="22"/>
              </w:rPr>
            </w:pPr>
            <w:r w:rsidRPr="00BE0C08">
              <w:rPr>
                <w:rFonts w:eastAsia="Arial"/>
                <w:color w:val="000000"/>
                <w:szCs w:val="22"/>
                <w:lang w:val="en-US"/>
              </w:rPr>
              <w:t>The Period Start Date must be provided if the Period End Date is provided.</w:t>
            </w:r>
          </w:p>
          <w:p w14:paraId="16B6CDF2" w14:textId="77777777" w:rsidR="00841F78" w:rsidRPr="00BE0C08" w:rsidRDefault="00841F78">
            <w:pPr>
              <w:rPr>
                <w:szCs w:val="22"/>
              </w:rPr>
            </w:pPr>
            <w:r w:rsidRPr="00BE0C08">
              <w:rPr>
                <w:rFonts w:eastAsia="Arial"/>
                <w:color w:val="000000"/>
                <w:szCs w:val="22"/>
                <w:lang w:val="en-US"/>
              </w:rPr>
              <w:t>The Period Start Date must be lower or equal to Period End Date.</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0787D7" w14:textId="269A548A"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VR_RU_PERIOD_START_DATE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VR-RU-PERIOD-START-DATE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F34107" w14:textId="77777777" w:rsidR="00841F78" w:rsidRPr="00BE0C08" w:rsidRDefault="00841F78">
            <w:pPr>
              <w:rPr>
                <w:szCs w:val="22"/>
              </w:rPr>
            </w:pPr>
            <w:r w:rsidRPr="00BE0C08">
              <w:rPr>
                <w:rFonts w:eastAsia="Arial"/>
                <w:color w:val="000000"/>
                <w:szCs w:val="22"/>
                <w:lang w:val="en-US"/>
              </w:rPr>
              <w:t>MCC.3378700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12536D" w14:textId="77777777" w:rsidR="00841F78" w:rsidRPr="00BE0C08" w:rsidRDefault="00841F78">
            <w:pPr>
              <w:rPr>
                <w:szCs w:val="22"/>
              </w:rPr>
            </w:pPr>
            <w:r w:rsidRPr="00BE0C08">
              <w:rPr>
                <w:rFonts w:eastAsia="Arial"/>
                <w:color w:val="000000"/>
                <w:szCs w:val="22"/>
                <w:lang w:val="en-US"/>
              </w:rPr>
              <w:t>Condition</w:t>
            </w:r>
          </w:p>
        </w:tc>
      </w:tr>
      <w:tr w:rsidR="00841F78" w:rsidRPr="00BE0C08" w14:paraId="1B3D8795"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726BE0" w14:textId="77777777" w:rsidR="00841F78" w:rsidRPr="00BE0C08" w:rsidRDefault="00841F78">
            <w:pPr>
              <w:rPr>
                <w:szCs w:val="22"/>
              </w:rPr>
            </w:pPr>
            <w:r w:rsidRPr="00BE0C08">
              <w:rPr>
                <w:rFonts w:eastAsia="Arial"/>
                <w:color w:val="000000"/>
                <w:szCs w:val="22"/>
                <w:lang w:val="en-US"/>
              </w:rPr>
              <w:t>C102</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A132EA" w14:textId="77777777" w:rsidR="00841F78" w:rsidRPr="00BE0C08" w:rsidRDefault="00841F78">
            <w:pPr>
              <w:rPr>
                <w:szCs w:val="22"/>
              </w:rPr>
            </w:pPr>
            <w:r w:rsidRPr="00BE0C08">
              <w:rPr>
                <w:rFonts w:eastAsia="Arial"/>
                <w:color w:val="000000"/>
                <w:szCs w:val="22"/>
                <w:lang w:val="en-US"/>
              </w:rPr>
              <w:t>The Period End Date must be on or earlier than the last day of the VAT Return period.</w:t>
            </w:r>
          </w:p>
          <w:p w14:paraId="362AF9E0" w14:textId="77777777" w:rsidR="00841F78" w:rsidRPr="00BE0C08" w:rsidRDefault="00841F78">
            <w:pPr>
              <w:rPr>
                <w:szCs w:val="22"/>
              </w:rPr>
            </w:pPr>
            <w:r w:rsidRPr="00BE0C08">
              <w:rPr>
                <w:rFonts w:eastAsia="Arial"/>
                <w:color w:val="000000"/>
                <w:szCs w:val="22"/>
                <w:lang w:val="en-US"/>
              </w:rPr>
              <w:t>The Period End Date must be equal to or later than the Period Start Date.</w:t>
            </w:r>
          </w:p>
          <w:p w14:paraId="29C0C910" w14:textId="77777777" w:rsidR="00841F78" w:rsidRPr="00BE0C08" w:rsidRDefault="00841F78">
            <w:pPr>
              <w:rPr>
                <w:szCs w:val="22"/>
              </w:rPr>
            </w:pPr>
            <w:r w:rsidRPr="00BE0C08">
              <w:rPr>
                <w:rFonts w:eastAsia="Arial"/>
                <w:color w:val="000000"/>
                <w:szCs w:val="22"/>
                <w:lang w:val="en-US"/>
              </w:rPr>
              <w:t>The Period End Date must be provided if the Period Start Date is provided.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EE379D" w14:textId="7A48C9E5"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VR_RU_PERIOD_END_DATE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VR-RU-PERIOD-END-DATE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D862D8" w14:textId="77777777" w:rsidR="00841F78" w:rsidRPr="00BE0C08" w:rsidRDefault="00841F78">
            <w:pPr>
              <w:rPr>
                <w:szCs w:val="22"/>
              </w:rPr>
            </w:pPr>
            <w:r w:rsidRPr="00BE0C08">
              <w:rPr>
                <w:rFonts w:eastAsia="Arial"/>
                <w:color w:val="000000"/>
                <w:szCs w:val="22"/>
                <w:lang w:val="en-US"/>
              </w:rPr>
              <w:t>MCC.3378720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54C605" w14:textId="77777777" w:rsidR="00841F78" w:rsidRPr="00BE0C08" w:rsidRDefault="00841F78">
            <w:pPr>
              <w:rPr>
                <w:szCs w:val="22"/>
              </w:rPr>
            </w:pPr>
            <w:r w:rsidRPr="00BE0C08">
              <w:rPr>
                <w:rFonts w:eastAsia="Arial"/>
                <w:color w:val="000000"/>
                <w:szCs w:val="22"/>
                <w:lang w:val="en-US"/>
              </w:rPr>
              <w:t>Condition</w:t>
            </w:r>
          </w:p>
        </w:tc>
      </w:tr>
      <w:tr w:rsidR="00841F78" w:rsidRPr="00BE0C08" w14:paraId="03C97945"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8729D6" w14:textId="77777777" w:rsidR="00841F78" w:rsidRPr="00BE0C08" w:rsidRDefault="00841F78">
            <w:pPr>
              <w:rPr>
                <w:szCs w:val="22"/>
              </w:rPr>
            </w:pPr>
            <w:r w:rsidRPr="00BE0C08">
              <w:rPr>
                <w:rFonts w:eastAsia="Arial"/>
                <w:color w:val="000000"/>
                <w:szCs w:val="22"/>
                <w:lang w:val="en-US"/>
              </w:rPr>
              <w:t>C103</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5CADE4" w14:textId="77777777" w:rsidR="00841F78" w:rsidRPr="00BE0C08" w:rsidRDefault="00841F78">
            <w:pPr>
              <w:rPr>
                <w:szCs w:val="22"/>
              </w:rPr>
            </w:pPr>
            <w:r w:rsidRPr="00BE0C08">
              <w:rPr>
                <w:rFonts w:eastAsia="Arial"/>
                <w:color w:val="000000"/>
                <w:szCs w:val="22"/>
                <w:lang w:val="en-US"/>
              </w:rPr>
              <w:t>The Period Start Date and Period End Date must only be provided if the NETP or Intermediary submits more than one VAT Return for the period. This can happen only when the NETP changes MSID in the same scheme (Union or Import scheme) during the month/quarter.</w:t>
            </w:r>
          </w:p>
          <w:p w14:paraId="1C87D1AE" w14:textId="77777777" w:rsidR="00841F78" w:rsidRPr="00BE0C08" w:rsidRDefault="00841F78">
            <w:pPr>
              <w:rPr>
                <w:szCs w:val="22"/>
              </w:rPr>
            </w:pPr>
            <w:r w:rsidRPr="00BE0C08">
              <w:rPr>
                <w:rFonts w:eastAsia="Arial"/>
                <w:color w:val="000000"/>
                <w:szCs w:val="22"/>
                <w:lang w:val="en-US"/>
              </w:rPr>
              <w:t>The Period End Date in the former MSID is the day before the Exclusion Effective Date associated with the exclusion of the NETP from the former MSID. The Period Start Date in the new MSID is the Commencement Date in the new MSID.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83CF7D" w14:textId="351CFC94"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VR_RU_PERIOD_START_END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VR-RU-PERIOD-START-END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BBA8A1" w14:textId="77777777" w:rsidR="00841F78" w:rsidRPr="00BE0C08" w:rsidRDefault="00841F78">
            <w:pPr>
              <w:rPr>
                <w:szCs w:val="22"/>
              </w:rPr>
            </w:pPr>
            <w:r w:rsidRPr="00BE0C08">
              <w:rPr>
                <w:rFonts w:eastAsia="Arial"/>
                <w:color w:val="000000"/>
                <w:szCs w:val="22"/>
                <w:lang w:val="en-US"/>
              </w:rPr>
              <w:t>MCC.3378740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410780" w14:textId="77777777" w:rsidR="00841F78" w:rsidRPr="00BE0C08" w:rsidRDefault="00841F78">
            <w:pPr>
              <w:rPr>
                <w:szCs w:val="22"/>
              </w:rPr>
            </w:pPr>
            <w:r w:rsidRPr="00BE0C08">
              <w:rPr>
                <w:rFonts w:eastAsia="Arial"/>
                <w:color w:val="000000"/>
                <w:szCs w:val="22"/>
                <w:lang w:val="en-US"/>
              </w:rPr>
              <w:t>Condition</w:t>
            </w:r>
          </w:p>
        </w:tc>
      </w:tr>
      <w:tr w:rsidR="00841F78" w:rsidRPr="00BE0C08" w14:paraId="6239C5DC"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3DEF48" w14:textId="77777777" w:rsidR="00841F78" w:rsidRPr="00BE0C08" w:rsidRDefault="00841F78">
            <w:pPr>
              <w:rPr>
                <w:szCs w:val="22"/>
              </w:rPr>
            </w:pPr>
            <w:r w:rsidRPr="00BE0C08">
              <w:rPr>
                <w:rFonts w:eastAsia="Arial"/>
                <w:color w:val="000000"/>
                <w:szCs w:val="22"/>
                <w:lang w:val="en-US"/>
              </w:rPr>
              <w:t>C104</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11853B" w14:textId="77777777" w:rsidR="00841F78" w:rsidRPr="00BE0C08" w:rsidRDefault="00841F78">
            <w:pPr>
              <w:rPr>
                <w:szCs w:val="22"/>
              </w:rPr>
            </w:pPr>
            <w:r w:rsidRPr="00BE0C08">
              <w:rPr>
                <w:rFonts w:eastAsia="Arial"/>
                <w:color w:val="000000"/>
                <w:szCs w:val="22"/>
                <w:lang w:val="en-US"/>
              </w:rPr>
              <w:t xml:space="preserve">The “Version” attribute of the “VAT Return Version” entity is optional in MSG: OSS VAT Return Request but mandatory in other messages. </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310DBC" w14:textId="684B0773"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VR_RU_VRV_OPTIONAL \h </w:instrText>
            </w:r>
            <w:r>
              <w:rPr>
                <w:rFonts w:eastAsia="Arial"/>
                <w:color w:val="000000"/>
                <w:szCs w:val="22"/>
                <w:lang w:val="en-US"/>
              </w:rPr>
            </w:r>
            <w:r>
              <w:rPr>
                <w:rFonts w:eastAsia="Arial"/>
                <w:color w:val="000000"/>
                <w:szCs w:val="22"/>
                <w:lang w:val="en-US"/>
              </w:rPr>
              <w:fldChar w:fldCharType="separate"/>
            </w:r>
            <w:r w:rsidR="00727DED">
              <w:rPr>
                <w:szCs w:val="20"/>
              </w:rPr>
              <w:t>VR-RU-VRV-OPTIONAL</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E8D551" w14:textId="77777777" w:rsidR="00841F78" w:rsidRPr="00BE0C08" w:rsidRDefault="00841F78">
            <w:pPr>
              <w:rPr>
                <w:szCs w:val="22"/>
              </w:rPr>
            </w:pPr>
            <w:r w:rsidRPr="00BE0C08">
              <w:rPr>
                <w:rFonts w:eastAsia="Arial"/>
                <w:color w:val="000000"/>
                <w:szCs w:val="22"/>
                <w:lang w:val="en-US"/>
              </w:rPr>
              <w:t>MCC.3378760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4C4D2F" w14:textId="77777777" w:rsidR="00841F78" w:rsidRPr="00BE0C08" w:rsidRDefault="00841F78">
            <w:pPr>
              <w:rPr>
                <w:szCs w:val="22"/>
              </w:rPr>
            </w:pPr>
            <w:r w:rsidRPr="00BE0C08">
              <w:rPr>
                <w:rFonts w:eastAsia="Arial"/>
                <w:color w:val="000000"/>
                <w:szCs w:val="22"/>
                <w:lang w:val="en-US"/>
              </w:rPr>
              <w:t>Condition</w:t>
            </w:r>
          </w:p>
        </w:tc>
      </w:tr>
      <w:tr w:rsidR="00841F78" w:rsidRPr="00BE0C08" w14:paraId="1F618B88"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687531" w14:textId="77777777" w:rsidR="00841F78" w:rsidRPr="00BE0C08" w:rsidRDefault="00841F78">
            <w:pPr>
              <w:rPr>
                <w:szCs w:val="22"/>
              </w:rPr>
            </w:pPr>
            <w:r w:rsidRPr="00BE0C08">
              <w:rPr>
                <w:rFonts w:eastAsia="Arial"/>
                <w:color w:val="000000"/>
                <w:szCs w:val="22"/>
                <w:lang w:val="en-US"/>
              </w:rPr>
              <w:t>C105</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64C4B3" w14:textId="77777777" w:rsidR="00841F78" w:rsidRPr="00BE0C08" w:rsidRDefault="00841F78">
            <w:pPr>
              <w:rPr>
                <w:szCs w:val="22"/>
              </w:rPr>
            </w:pPr>
            <w:r w:rsidRPr="00BE0C08">
              <w:rPr>
                <w:rFonts w:eastAsia="Arial"/>
                <w:color w:val="000000"/>
                <w:szCs w:val="22"/>
                <w:lang w:val="en-US"/>
              </w:rPr>
              <w:t>The Union Scheme</w:t>
            </w:r>
          </w:p>
          <w:p w14:paraId="33DAD015" w14:textId="77777777" w:rsidR="00841F78" w:rsidRPr="00BE0C08" w:rsidRDefault="00841F78">
            <w:pPr>
              <w:rPr>
                <w:szCs w:val="22"/>
              </w:rPr>
            </w:pPr>
            <w:r w:rsidRPr="00BE0C08">
              <w:rPr>
                <w:rFonts w:eastAsia="Arial"/>
                <w:color w:val="000000"/>
                <w:szCs w:val="22"/>
                <w:lang w:val="en-US"/>
              </w:rPr>
              <w:t>The MSCON must be different from the MSID or the MSEST, except the case when the NETP supplies goods.</w:t>
            </w:r>
          </w:p>
          <w:p w14:paraId="6C6D9349" w14:textId="77777777" w:rsidR="00841F78" w:rsidRPr="00BE0C08" w:rsidRDefault="00841F78">
            <w:pPr>
              <w:rPr>
                <w:szCs w:val="22"/>
              </w:rPr>
            </w:pPr>
            <w:r w:rsidRPr="00BE0C08">
              <w:rPr>
                <w:rFonts w:eastAsia="Arial"/>
                <w:color w:val="000000"/>
                <w:szCs w:val="22"/>
                <w:lang w:val="en-US"/>
              </w:rPr>
              <w:t xml:space="preserve">In case the MSID or the MSEST is the MSCON, the MS from which the goods are sent must be different from the MSID or the MSEST. </w:t>
            </w:r>
          </w:p>
          <w:p w14:paraId="42B859AC" w14:textId="225C82B5" w:rsidR="00841F78" w:rsidRPr="00BE0C08" w:rsidRDefault="007A1766">
            <w:pPr>
              <w:rPr>
                <w:szCs w:val="22"/>
              </w:rPr>
            </w:pPr>
            <w:r w:rsidRPr="007A1766">
              <w:rPr>
                <w:rFonts w:eastAsia="Arial"/>
                <w:color w:val="000000"/>
                <w:szCs w:val="22"/>
                <w:lang w:val="en-US"/>
              </w:rPr>
              <w:t>Where a taxable person facilitates, through the use of an electronic interface such as a marketplace, platform, portal or similar means, the supply of goods within the Community by a taxable person not established within the Community to a taxable person, or a non-taxable legal person, whose intra-Community acquisitions of goods are not subject to VAT pursuant to Article 3(1) or to any other non-taxable person, the taxable person who facilitates the supply shall be deemed to have received and supplied those goods himself [</w:t>
            </w:r>
            <w:r w:rsidRPr="007A1766">
              <w:rPr>
                <w:rStyle w:val="LegalReferenceChar"/>
                <w:rFonts w:eastAsia="Arial"/>
              </w:rPr>
              <w:fldChar w:fldCharType="begin"/>
            </w:r>
            <w:r w:rsidRPr="007A1766">
              <w:rPr>
                <w:rStyle w:val="LegalReferenceChar"/>
                <w:rFonts w:eastAsia="Arial"/>
              </w:rPr>
              <w:instrText xml:space="preserve"> REF DIR06_112 \h </w:instrText>
            </w:r>
            <w:r>
              <w:rPr>
                <w:rStyle w:val="LegalReferenceChar"/>
                <w:rFonts w:eastAsia="Arial"/>
              </w:rPr>
              <w:instrText xml:space="preserve"> \* MERGEFORMAT </w:instrText>
            </w:r>
            <w:r w:rsidRPr="007A1766">
              <w:rPr>
                <w:rStyle w:val="LegalReferenceChar"/>
                <w:rFonts w:eastAsia="Arial"/>
              </w:rPr>
            </w:r>
            <w:r w:rsidRPr="007A1766">
              <w:rPr>
                <w:rStyle w:val="LegalReferenceChar"/>
                <w:rFonts w:eastAsia="Arial"/>
              </w:rPr>
              <w:fldChar w:fldCharType="separate"/>
            </w:r>
            <w:r w:rsidR="00727DED" w:rsidRPr="00727DED">
              <w:rPr>
                <w:rStyle w:val="LegalReferenceChar"/>
              </w:rPr>
              <w:t>DIR06/112</w:t>
            </w:r>
            <w:r w:rsidRPr="007A1766">
              <w:rPr>
                <w:rStyle w:val="LegalReferenceChar"/>
                <w:rFonts w:eastAsia="Arial"/>
              </w:rPr>
              <w:fldChar w:fldCharType="end"/>
            </w:r>
            <w:r w:rsidRPr="007A1766">
              <w:rPr>
                <w:rFonts w:eastAsia="Arial"/>
                <w:color w:val="000000"/>
                <w:szCs w:val="22"/>
                <w:lang w:val="en-US"/>
              </w:rPr>
              <w:t>, Art 14a(2)].</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54E298" w14:textId="372599E7"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VR_RU_VRMS_MSCON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VR-RU-VRMS-MSCON</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85A329" w14:textId="77777777" w:rsidR="00841F78" w:rsidRPr="00BE0C08" w:rsidRDefault="00841F78">
            <w:pPr>
              <w:rPr>
                <w:szCs w:val="22"/>
              </w:rPr>
            </w:pPr>
            <w:r w:rsidRPr="00BE0C08">
              <w:rPr>
                <w:rFonts w:eastAsia="Arial"/>
                <w:color w:val="000000"/>
                <w:szCs w:val="22"/>
                <w:lang w:val="en-US"/>
              </w:rPr>
              <w:t>MCC.3378820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D10960" w14:textId="77777777" w:rsidR="00841F78" w:rsidRPr="00BE0C08" w:rsidRDefault="00841F78">
            <w:pPr>
              <w:rPr>
                <w:szCs w:val="22"/>
              </w:rPr>
            </w:pPr>
            <w:r w:rsidRPr="00BE0C08">
              <w:rPr>
                <w:rFonts w:eastAsia="Arial"/>
                <w:color w:val="000000"/>
                <w:szCs w:val="22"/>
                <w:lang w:val="en-US"/>
              </w:rPr>
              <w:t>Condition</w:t>
            </w:r>
          </w:p>
        </w:tc>
      </w:tr>
      <w:tr w:rsidR="00841F78" w:rsidRPr="00BE0C08" w14:paraId="177CC759"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32AA35" w14:textId="77777777" w:rsidR="00841F78" w:rsidRPr="00BE0C08" w:rsidRDefault="00841F78">
            <w:pPr>
              <w:rPr>
                <w:szCs w:val="22"/>
              </w:rPr>
            </w:pPr>
            <w:r w:rsidRPr="00BE0C08">
              <w:rPr>
                <w:rFonts w:eastAsia="Arial"/>
                <w:color w:val="000000"/>
                <w:szCs w:val="22"/>
                <w:lang w:val="en-US"/>
              </w:rPr>
              <w:t>C106</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B8B03C" w14:textId="77777777" w:rsidR="00841F78" w:rsidRPr="00BE0C08" w:rsidRDefault="00841F78">
            <w:pPr>
              <w:rPr>
                <w:szCs w:val="22"/>
              </w:rPr>
            </w:pPr>
            <w:r w:rsidRPr="00BE0C08">
              <w:rPr>
                <w:rFonts w:eastAsia="Arial"/>
                <w:color w:val="000000"/>
                <w:szCs w:val="22"/>
                <w:lang w:val="en-US"/>
              </w:rPr>
              <w:t xml:space="preserve">The “Currency” must be euro unless the MSID does not use euro and the MSID requests the NETP to make the VAT Return in the national currency different from euro. </w:t>
            </w:r>
          </w:p>
          <w:p w14:paraId="4E4DC6BC" w14:textId="77777777" w:rsidR="00841F78" w:rsidRPr="00BE0C08" w:rsidRDefault="00841F78">
            <w:pPr>
              <w:rPr>
                <w:szCs w:val="22"/>
              </w:rPr>
            </w:pPr>
            <w:r w:rsidRPr="00BE0C08">
              <w:rPr>
                <w:rFonts w:eastAsia="Arial"/>
                <w:color w:val="000000"/>
                <w:szCs w:val="22"/>
                <w:lang w:val="en-US"/>
              </w:rPr>
              <w:t>All amounts communicated by the MSID to the Other MS must be in EUR.</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CE0B71" w14:textId="792ACB55"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VR_RU_VRMS_CURRENCY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VR-RU-VRMS-CURRENCY</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99AC2B" w14:textId="77777777" w:rsidR="00841F78" w:rsidRPr="00BE0C08" w:rsidRDefault="00841F78">
            <w:pPr>
              <w:rPr>
                <w:szCs w:val="22"/>
              </w:rPr>
            </w:pPr>
            <w:r w:rsidRPr="00BE0C08">
              <w:rPr>
                <w:rFonts w:eastAsia="Arial"/>
                <w:color w:val="000000"/>
                <w:szCs w:val="22"/>
                <w:lang w:val="en-US"/>
              </w:rPr>
              <w:t>MCC.3378840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6EB75A" w14:textId="77777777" w:rsidR="00841F78" w:rsidRPr="00BE0C08" w:rsidRDefault="00841F78">
            <w:pPr>
              <w:rPr>
                <w:szCs w:val="22"/>
              </w:rPr>
            </w:pPr>
            <w:r w:rsidRPr="00BE0C08">
              <w:rPr>
                <w:rFonts w:eastAsia="Arial"/>
                <w:color w:val="000000"/>
                <w:szCs w:val="22"/>
                <w:lang w:val="en-US"/>
              </w:rPr>
              <w:t>Condition</w:t>
            </w:r>
          </w:p>
        </w:tc>
      </w:tr>
      <w:tr w:rsidR="00841F78" w:rsidRPr="00BE0C08" w14:paraId="2102C71B"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F85808" w14:textId="77777777" w:rsidR="00841F78" w:rsidRPr="00BE0C08" w:rsidRDefault="00841F78">
            <w:pPr>
              <w:rPr>
                <w:szCs w:val="22"/>
              </w:rPr>
            </w:pPr>
            <w:r w:rsidRPr="00BE0C08">
              <w:rPr>
                <w:rFonts w:eastAsia="Arial"/>
                <w:color w:val="000000"/>
                <w:szCs w:val="22"/>
                <w:lang w:val="en-US"/>
              </w:rPr>
              <w:t>C107</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55F54F" w14:textId="77777777" w:rsidR="00841F78" w:rsidRPr="00BE0C08" w:rsidRDefault="00841F78">
            <w:pPr>
              <w:rPr>
                <w:szCs w:val="22"/>
              </w:rPr>
            </w:pPr>
            <w:r w:rsidRPr="00BE0C08">
              <w:rPr>
                <w:rFonts w:eastAsia="Arial"/>
                <w:color w:val="000000"/>
                <w:szCs w:val="22"/>
                <w:lang w:val="en-US"/>
              </w:rPr>
              <w:t xml:space="preserve">The “Currency” must be euro unless the MSID does not use euro and the MSID requests the NETP to make the VAT Return in the national currency different from euro. </w:t>
            </w:r>
          </w:p>
          <w:p w14:paraId="2EB0BFB3" w14:textId="77777777" w:rsidR="00841F78" w:rsidRPr="00BE0C08" w:rsidRDefault="00841F78">
            <w:pPr>
              <w:rPr>
                <w:szCs w:val="22"/>
              </w:rPr>
            </w:pPr>
            <w:r w:rsidRPr="00BE0C08">
              <w:rPr>
                <w:rFonts w:eastAsia="Arial"/>
                <w:color w:val="000000"/>
                <w:szCs w:val="22"/>
                <w:lang w:val="en-US"/>
              </w:rPr>
              <w:t>All amounts communicated by the MSID to the Other MS must be in EUR.</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B7145D" w14:textId="2593B446"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VR_RU_VRCORR_CURRENCY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VR-RU-VRCORR-CURRENCY</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950191" w14:textId="77777777" w:rsidR="00841F78" w:rsidRPr="00BE0C08" w:rsidRDefault="00841F78">
            <w:pPr>
              <w:rPr>
                <w:szCs w:val="22"/>
              </w:rPr>
            </w:pPr>
            <w:r w:rsidRPr="00BE0C08">
              <w:rPr>
                <w:rFonts w:eastAsia="Arial"/>
                <w:color w:val="000000"/>
                <w:szCs w:val="22"/>
                <w:lang w:val="en-US"/>
              </w:rPr>
              <w:t>MCC.3378980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69B99F" w14:textId="77777777" w:rsidR="00841F78" w:rsidRPr="00BE0C08" w:rsidRDefault="00841F78">
            <w:pPr>
              <w:rPr>
                <w:szCs w:val="22"/>
              </w:rPr>
            </w:pPr>
            <w:r w:rsidRPr="00BE0C08">
              <w:rPr>
                <w:rFonts w:eastAsia="Arial"/>
                <w:color w:val="000000"/>
                <w:szCs w:val="22"/>
                <w:lang w:val="en-US"/>
              </w:rPr>
              <w:t>Condition</w:t>
            </w:r>
          </w:p>
        </w:tc>
      </w:tr>
      <w:tr w:rsidR="00841F78" w:rsidRPr="00BE0C08" w14:paraId="316BFB67"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9D0F15" w14:textId="77777777" w:rsidR="00841F78" w:rsidRPr="00BE0C08" w:rsidRDefault="00841F78">
            <w:pPr>
              <w:rPr>
                <w:szCs w:val="22"/>
              </w:rPr>
            </w:pPr>
            <w:r w:rsidRPr="00BE0C08">
              <w:rPr>
                <w:rFonts w:eastAsia="Arial"/>
                <w:color w:val="000000"/>
                <w:szCs w:val="22"/>
                <w:lang w:val="en-US"/>
              </w:rPr>
              <w:t>C108</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E585BEA" w14:textId="77777777" w:rsidR="00841F78" w:rsidRPr="00BE0C08" w:rsidRDefault="00841F78">
            <w:pPr>
              <w:rPr>
                <w:szCs w:val="22"/>
              </w:rPr>
            </w:pPr>
            <w:r w:rsidRPr="00BE0C08">
              <w:rPr>
                <w:rFonts w:eastAsia="Arial"/>
                <w:color w:val="000000"/>
                <w:szCs w:val="22"/>
                <w:lang w:val="en-US"/>
              </w:rPr>
              <w:t>A correction can be submitted for a return period in a subsequent VAT Return, if and only if that period is covered by a VAT Return or, at least, a nil return. This does not prevent corrections to be submitted in a late VAT return even if this late VAT return concerns a tax period prior to the tax period covered by the corrections.</w:t>
            </w:r>
          </w:p>
          <w:p w14:paraId="7ECAFE31" w14:textId="77777777" w:rsidR="00841F78" w:rsidRPr="00BE0C08" w:rsidRDefault="00841F78">
            <w:pPr>
              <w:rPr>
                <w:szCs w:val="22"/>
              </w:rPr>
            </w:pPr>
            <w:r w:rsidRPr="00BE0C08">
              <w:rPr>
                <w:rFonts w:eastAsia="Arial"/>
                <w:color w:val="000000"/>
                <w:szCs w:val="22"/>
                <w:lang w:val="en-US"/>
              </w:rPr>
              <w:t>If the MSCON receives a correction against a VAT return that was never submitted in the first place, the MSCON should contact the MSID, via the administrative cooperation channel, and try to solve the issue.</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869B01" w14:textId="4D1E03C8"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VR_RU_VRCORR_PERIOD \h </w:instrText>
            </w:r>
            <w:r>
              <w:rPr>
                <w:rFonts w:eastAsia="Arial"/>
                <w:color w:val="000000"/>
                <w:szCs w:val="22"/>
                <w:lang w:val="en-US"/>
              </w:rPr>
            </w:r>
            <w:r>
              <w:rPr>
                <w:rFonts w:eastAsia="Arial"/>
                <w:color w:val="000000"/>
                <w:szCs w:val="22"/>
                <w:lang w:val="en-US"/>
              </w:rPr>
              <w:fldChar w:fldCharType="separate"/>
            </w:r>
            <w:r w:rsidR="00727DED" w:rsidRPr="008A5FE3">
              <w:rPr>
                <w:szCs w:val="20"/>
                <w:shd w:val="clear" w:color="auto" w:fill="FFFFFF"/>
              </w:rPr>
              <w:t>VR-RU-VRCORR-PERIOD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F56348" w14:textId="77777777" w:rsidR="00841F78" w:rsidRPr="00BE0C08" w:rsidRDefault="00841F78">
            <w:pPr>
              <w:rPr>
                <w:szCs w:val="22"/>
              </w:rPr>
            </w:pPr>
            <w:r w:rsidRPr="00BE0C08">
              <w:rPr>
                <w:rFonts w:eastAsia="Arial"/>
                <w:color w:val="000000"/>
                <w:szCs w:val="22"/>
                <w:lang w:val="en-US"/>
              </w:rPr>
              <w:t>MCC.3379000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EEACE6" w14:textId="77777777" w:rsidR="00841F78" w:rsidRPr="00BE0C08" w:rsidRDefault="00841F78">
            <w:pPr>
              <w:rPr>
                <w:szCs w:val="22"/>
              </w:rPr>
            </w:pPr>
            <w:r w:rsidRPr="00BE0C08">
              <w:rPr>
                <w:rFonts w:eastAsia="Arial"/>
                <w:color w:val="000000"/>
                <w:szCs w:val="22"/>
                <w:lang w:val="en-US"/>
              </w:rPr>
              <w:t>Condition</w:t>
            </w:r>
          </w:p>
        </w:tc>
      </w:tr>
      <w:tr w:rsidR="00841F78" w:rsidRPr="00BE0C08" w14:paraId="11A400D6"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985E09" w14:textId="77777777" w:rsidR="00841F78" w:rsidRPr="00BE0C08" w:rsidRDefault="00841F78">
            <w:pPr>
              <w:rPr>
                <w:szCs w:val="22"/>
              </w:rPr>
            </w:pPr>
            <w:r w:rsidRPr="00BE0C08">
              <w:rPr>
                <w:rFonts w:eastAsia="Arial"/>
                <w:color w:val="000000"/>
                <w:szCs w:val="22"/>
                <w:lang w:val="en-US"/>
              </w:rPr>
              <w:t>C109</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5C3AE9" w14:textId="77777777" w:rsidR="00841F78" w:rsidRPr="00BE0C08" w:rsidRDefault="00841F78">
            <w:pPr>
              <w:rPr>
                <w:szCs w:val="22"/>
              </w:rPr>
            </w:pPr>
            <w:r w:rsidRPr="00BE0C08">
              <w:rPr>
                <w:rFonts w:eastAsia="Arial"/>
                <w:color w:val="000000"/>
                <w:szCs w:val="22"/>
                <w:lang w:val="en-US"/>
              </w:rPr>
              <w:t>Where the supplies of goods are made in accordance with Article 14a(2) of Directive 2006/112/EC, and the taxable person does not have a VAT identification or tax reference number in the Member State from which goods are dispatched or transported, the country code of that Member State must still be provided.</w:t>
            </w:r>
          </w:p>
          <w:p w14:paraId="634CECF6" w14:textId="77777777" w:rsidR="00841F78" w:rsidRPr="00BE0C08" w:rsidRDefault="00841F78">
            <w:pPr>
              <w:rPr>
                <w:szCs w:val="22"/>
              </w:rPr>
            </w:pPr>
            <w:r w:rsidRPr="00BE0C08">
              <w:rPr>
                <w:rFonts w:eastAsia="Arial"/>
                <w:color w:val="000000"/>
                <w:szCs w:val="22"/>
                <w:lang w:val="en-US"/>
              </w:rPr>
              <w:t>When the taxable person (not an electronic interface) does not have a VAT identification or tax reference number in the Member State from which goods are dispatched or transported, the country code of that Member State has to be provided.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2B7E00" w14:textId="17630992"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VR_RU_MSEST_SUPPLY_GOODS_EI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VR-RU-MSEST-SUPPLY-GOODS-EI</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8D774E" w14:textId="77777777" w:rsidR="00841F78" w:rsidRPr="00BE0C08" w:rsidRDefault="00841F78">
            <w:pPr>
              <w:rPr>
                <w:szCs w:val="22"/>
              </w:rPr>
            </w:pPr>
            <w:r w:rsidRPr="00BE0C08">
              <w:rPr>
                <w:rFonts w:eastAsia="Arial"/>
                <w:color w:val="000000"/>
                <w:szCs w:val="22"/>
                <w:lang w:val="en-US"/>
              </w:rPr>
              <w:t>MCC.3386540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26B2BE" w14:textId="77777777" w:rsidR="00841F78" w:rsidRPr="00BE0C08" w:rsidRDefault="00841F78">
            <w:pPr>
              <w:rPr>
                <w:szCs w:val="22"/>
              </w:rPr>
            </w:pPr>
            <w:r w:rsidRPr="00BE0C08">
              <w:rPr>
                <w:rFonts w:eastAsia="Arial"/>
                <w:color w:val="000000"/>
                <w:szCs w:val="22"/>
                <w:lang w:val="en-US"/>
              </w:rPr>
              <w:t>Condition</w:t>
            </w:r>
          </w:p>
        </w:tc>
      </w:tr>
      <w:tr w:rsidR="00841F78" w:rsidRPr="00BE0C08" w14:paraId="09FD6E53"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C0D51A" w14:textId="77777777" w:rsidR="00841F78" w:rsidRPr="00BE0C08" w:rsidRDefault="00841F78">
            <w:pPr>
              <w:rPr>
                <w:szCs w:val="22"/>
              </w:rPr>
            </w:pPr>
            <w:r w:rsidRPr="00BE0C08">
              <w:rPr>
                <w:rFonts w:eastAsia="Arial"/>
                <w:color w:val="000000"/>
                <w:szCs w:val="22"/>
                <w:lang w:val="en-US"/>
              </w:rPr>
              <w:t>R101</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BC2B9A" w14:textId="77777777" w:rsidR="00841F78" w:rsidRPr="00BE0C08" w:rsidRDefault="00841F78">
            <w:pPr>
              <w:rPr>
                <w:szCs w:val="22"/>
              </w:rPr>
            </w:pPr>
            <w:r w:rsidRPr="00BE0C08">
              <w:rPr>
                <w:rFonts w:eastAsia="Arial"/>
                <w:color w:val="000000"/>
                <w:szCs w:val="22"/>
                <w:lang w:val="en-US"/>
              </w:rPr>
              <w:t>The format of the VAT Return Reference Number must respect[1]:</w:t>
            </w:r>
          </w:p>
          <w:p w14:paraId="40E16EAA" w14:textId="77777777" w:rsidR="00841F78" w:rsidRPr="00BE0C08" w:rsidRDefault="00841F78">
            <w:pPr>
              <w:rPr>
                <w:szCs w:val="22"/>
              </w:rPr>
            </w:pPr>
            <w:r w:rsidRPr="00BE0C08">
              <w:rPr>
                <w:rFonts w:eastAsia="Arial"/>
                <w:color w:val="000000"/>
                <w:szCs w:val="22"/>
                <w:lang w:val="en-US"/>
              </w:rPr>
              <w:t>&lt;MSID&gt;/&lt;VATID&gt;/&lt;ReturnPeriod&gt;.&lt;Year&gt;</w:t>
            </w:r>
          </w:p>
          <w:p w14:paraId="235F40AF" w14:textId="77777777" w:rsidR="00841F78" w:rsidRPr="00BE0C08" w:rsidRDefault="00841F78">
            <w:pPr>
              <w:rPr>
                <w:szCs w:val="22"/>
              </w:rPr>
            </w:pPr>
            <w:r w:rsidRPr="00BE0C08">
              <w:rPr>
                <w:rFonts w:eastAsia="Arial"/>
                <w:color w:val="000000"/>
                <w:szCs w:val="22"/>
                <w:lang w:val="en-US"/>
              </w:rPr>
              <w:t xml:space="preserve">Where </w:t>
            </w:r>
          </w:p>
          <w:p w14:paraId="184133A5" w14:textId="77777777" w:rsidR="00841F78" w:rsidRPr="00BE0C08" w:rsidRDefault="00841F78">
            <w:pPr>
              <w:rPr>
                <w:szCs w:val="22"/>
              </w:rPr>
            </w:pPr>
            <w:r w:rsidRPr="00BE0C08">
              <w:rPr>
                <w:rFonts w:eastAsia="Arial"/>
                <w:color w:val="000000"/>
                <w:szCs w:val="22"/>
                <w:lang w:val="en-US"/>
              </w:rPr>
              <w:t>&lt;MSID&gt; is the country code of the MSID,</w:t>
            </w:r>
          </w:p>
          <w:p w14:paraId="18671204" w14:textId="77777777" w:rsidR="00841F78" w:rsidRPr="00BE0C08" w:rsidRDefault="00841F78">
            <w:pPr>
              <w:rPr>
                <w:szCs w:val="22"/>
              </w:rPr>
            </w:pPr>
            <w:r w:rsidRPr="00BE0C08">
              <w:rPr>
                <w:rFonts w:eastAsia="Arial"/>
                <w:color w:val="000000"/>
                <w:szCs w:val="22"/>
                <w:lang w:val="en-US"/>
              </w:rPr>
              <w:t>&lt;ReturnPeriod&gt; is:</w:t>
            </w:r>
          </w:p>
          <w:p w14:paraId="452AEB76" w14:textId="77777777" w:rsidR="00841F78" w:rsidRPr="00BE0C08" w:rsidRDefault="00841F78">
            <w:pPr>
              <w:rPr>
                <w:szCs w:val="22"/>
              </w:rPr>
            </w:pPr>
            <w:r w:rsidRPr="00BE0C08">
              <w:rPr>
                <w:rFonts w:eastAsia="Arial"/>
                <w:color w:val="000000"/>
                <w:szCs w:val="22"/>
                <w:lang w:val="en-US"/>
              </w:rPr>
              <w:t xml:space="preserve">   Quarter number (i.e. Q1, Q2, Q3, Q4), or</w:t>
            </w:r>
          </w:p>
          <w:p w14:paraId="1A97D6B3" w14:textId="77777777" w:rsidR="00841F78" w:rsidRPr="00BE0C08" w:rsidRDefault="00841F78">
            <w:pPr>
              <w:rPr>
                <w:szCs w:val="22"/>
              </w:rPr>
            </w:pPr>
            <w:r w:rsidRPr="00BE0C08">
              <w:rPr>
                <w:rFonts w:eastAsia="Arial"/>
                <w:color w:val="000000"/>
                <w:szCs w:val="22"/>
                <w:lang w:val="en-US"/>
              </w:rPr>
              <w:t xml:space="preserve">   Month number (i.e. M01, M02, M03,…, M12),</w:t>
            </w:r>
          </w:p>
          <w:p w14:paraId="4E1459C8" w14:textId="77777777" w:rsidR="00841F78" w:rsidRPr="00BE0C08" w:rsidRDefault="00841F78">
            <w:pPr>
              <w:rPr>
                <w:szCs w:val="22"/>
              </w:rPr>
            </w:pPr>
            <w:r w:rsidRPr="00BE0C08">
              <w:rPr>
                <w:rFonts w:eastAsia="Arial"/>
                <w:color w:val="000000"/>
                <w:szCs w:val="22"/>
                <w:lang w:val="en-US"/>
              </w:rPr>
              <w:t>&lt;Year&gt; is the year, using four digits.</w:t>
            </w:r>
          </w:p>
          <w:p w14:paraId="7DC535CE" w14:textId="77777777" w:rsidR="00841F78" w:rsidRPr="00BE0C08" w:rsidRDefault="00841F78">
            <w:pPr>
              <w:rPr>
                <w:szCs w:val="22"/>
              </w:rPr>
            </w:pPr>
            <w:r w:rsidRPr="00BE0C08">
              <w:rPr>
                <w:rFonts w:eastAsia="Arial"/>
                <w:color w:val="000000"/>
                <w:szCs w:val="22"/>
                <w:lang w:val="en-US"/>
              </w:rPr>
              <w:t>The Union Scheme</w:t>
            </w:r>
          </w:p>
          <w:p w14:paraId="11AE0C1C" w14:textId="77777777" w:rsidR="00841F78" w:rsidRPr="00BE0C08" w:rsidRDefault="00841F78">
            <w:pPr>
              <w:rPr>
                <w:szCs w:val="22"/>
              </w:rPr>
            </w:pPr>
            <w:r w:rsidRPr="00BE0C08">
              <w:rPr>
                <w:rFonts w:eastAsia="Arial"/>
                <w:color w:val="000000"/>
                <w:szCs w:val="22"/>
                <w:lang w:val="en-US"/>
              </w:rPr>
              <w:t>&lt;VATID&gt; is the “VAT Number” attribute of the NETP entity, prefixed by its “Issued By” attribute.</w:t>
            </w:r>
          </w:p>
          <w:p w14:paraId="5D1353C7" w14:textId="77777777" w:rsidR="00841F78" w:rsidRPr="00BE0C08" w:rsidRDefault="00841F78">
            <w:pPr>
              <w:rPr>
                <w:szCs w:val="22"/>
              </w:rPr>
            </w:pPr>
            <w:r w:rsidRPr="00BE0C08">
              <w:rPr>
                <w:rFonts w:eastAsia="Arial"/>
                <w:color w:val="000000"/>
                <w:szCs w:val="22"/>
                <w:lang w:val="en-US"/>
              </w:rPr>
              <w:t>The non-Union Scheme</w:t>
            </w:r>
          </w:p>
          <w:p w14:paraId="4981EFAE" w14:textId="77777777" w:rsidR="00841F78" w:rsidRPr="00BE0C08" w:rsidRDefault="00841F78">
            <w:pPr>
              <w:rPr>
                <w:szCs w:val="22"/>
              </w:rPr>
            </w:pPr>
            <w:r w:rsidRPr="00BE0C08">
              <w:rPr>
                <w:rFonts w:eastAsia="Arial"/>
                <w:color w:val="000000"/>
                <w:szCs w:val="22"/>
                <w:lang w:val="en-US"/>
              </w:rPr>
              <w:t>&lt;VATID&gt; is the “VoeS Number” attribute of the NETP entity.</w:t>
            </w:r>
          </w:p>
          <w:p w14:paraId="18D4BFC1" w14:textId="77777777" w:rsidR="00841F78" w:rsidRPr="00BE0C08" w:rsidRDefault="00841F78">
            <w:pPr>
              <w:rPr>
                <w:szCs w:val="22"/>
              </w:rPr>
            </w:pPr>
            <w:r w:rsidRPr="00BE0C08">
              <w:rPr>
                <w:rFonts w:eastAsia="Arial"/>
                <w:color w:val="000000"/>
                <w:szCs w:val="22"/>
                <w:lang w:val="en-US"/>
              </w:rPr>
              <w:t>The Import Scheme</w:t>
            </w:r>
          </w:p>
          <w:p w14:paraId="34CD04EA" w14:textId="77777777" w:rsidR="00841F78" w:rsidRPr="00BE0C08" w:rsidRDefault="00841F78">
            <w:pPr>
              <w:rPr>
                <w:szCs w:val="22"/>
              </w:rPr>
            </w:pPr>
            <w:r w:rsidRPr="00BE0C08">
              <w:rPr>
                <w:rFonts w:eastAsia="Arial"/>
                <w:color w:val="000000"/>
                <w:szCs w:val="22"/>
                <w:lang w:val="en-US"/>
              </w:rPr>
              <w:t>&lt;VATID&gt; is the “IOSS VAT Identification Number” attribute of the NETP entity.</w:t>
            </w:r>
          </w:p>
          <w:p w14:paraId="38424885" w14:textId="77777777" w:rsidR="00841F78" w:rsidRPr="00BE0C08" w:rsidRDefault="00841F78">
            <w:pPr>
              <w:rPr>
                <w:szCs w:val="22"/>
              </w:rPr>
            </w:pPr>
            <w:r w:rsidRPr="00BE0C08">
              <w:rPr>
                <w:rFonts w:eastAsia="Arial"/>
                <w:color w:val="000000"/>
                <w:szCs w:val="22"/>
                <w:lang w:val="en-US"/>
              </w:rPr>
              <w:t xml:space="preserve"> </w:t>
            </w:r>
          </w:p>
          <w:p w14:paraId="61E4E30B" w14:textId="77777777" w:rsidR="00841F78" w:rsidRPr="00BE0C08" w:rsidRDefault="00841F78">
            <w:pPr>
              <w:rPr>
                <w:szCs w:val="22"/>
              </w:rPr>
            </w:pPr>
            <w:r w:rsidRPr="00BE0C08">
              <w:rPr>
                <w:rFonts w:eastAsia="Arial"/>
                <w:color w:val="000000"/>
                <w:szCs w:val="22"/>
                <w:lang w:val="en-US"/>
              </w:rPr>
              <w:t>Examples of VAT Return References are:</w:t>
            </w:r>
          </w:p>
          <w:p w14:paraId="24E6F6D6" w14:textId="77777777" w:rsidR="00841F78" w:rsidRPr="00BE0C08" w:rsidRDefault="00841F78">
            <w:pPr>
              <w:rPr>
                <w:szCs w:val="22"/>
              </w:rPr>
            </w:pPr>
            <w:r w:rsidRPr="00BE0C08">
              <w:rPr>
                <w:rFonts w:eastAsia="Arial"/>
                <w:color w:val="000000"/>
                <w:szCs w:val="22"/>
                <w:lang w:val="en-US"/>
              </w:rPr>
              <w:t>The Union Scheme</w:t>
            </w:r>
          </w:p>
          <w:p w14:paraId="4B98416A" w14:textId="77777777" w:rsidR="00841F78" w:rsidRPr="00BE0C08" w:rsidRDefault="00841F78">
            <w:pPr>
              <w:rPr>
                <w:szCs w:val="22"/>
              </w:rPr>
            </w:pPr>
            <w:r w:rsidRPr="00BE0C08">
              <w:rPr>
                <w:rFonts w:eastAsia="Arial"/>
                <w:color w:val="000000"/>
                <w:szCs w:val="22"/>
                <w:lang w:val="en-US"/>
              </w:rPr>
              <w:t xml:space="preserve"> * LU/LU12345678/Q3.2021</w:t>
            </w:r>
          </w:p>
          <w:p w14:paraId="2B1258E6" w14:textId="77777777" w:rsidR="00841F78" w:rsidRPr="00BE0C08" w:rsidRDefault="00841F78">
            <w:pPr>
              <w:rPr>
                <w:szCs w:val="22"/>
              </w:rPr>
            </w:pPr>
            <w:r w:rsidRPr="00BE0C08">
              <w:rPr>
                <w:rFonts w:eastAsia="Arial"/>
                <w:color w:val="000000"/>
                <w:szCs w:val="22"/>
                <w:lang w:val="en-US"/>
              </w:rPr>
              <w:t xml:space="preserve"> identifying a VAT Return submitted to Luxembourg as MSID, by the NETP with identifier LU12345678, for the third quarter of 2021.</w:t>
            </w:r>
          </w:p>
          <w:p w14:paraId="79E93DC7" w14:textId="77777777" w:rsidR="00841F78" w:rsidRPr="00BE0C08" w:rsidRDefault="00841F78">
            <w:pPr>
              <w:rPr>
                <w:szCs w:val="22"/>
              </w:rPr>
            </w:pPr>
            <w:r w:rsidRPr="00BE0C08">
              <w:rPr>
                <w:rFonts w:eastAsia="Arial"/>
                <w:color w:val="000000"/>
                <w:szCs w:val="22"/>
                <w:lang w:val="en-US"/>
              </w:rPr>
              <w:t>The non-Union Scheme</w:t>
            </w:r>
          </w:p>
          <w:p w14:paraId="03F3ED6A" w14:textId="77777777" w:rsidR="00841F78" w:rsidRPr="00BE0C08" w:rsidRDefault="00841F78">
            <w:pPr>
              <w:rPr>
                <w:szCs w:val="22"/>
              </w:rPr>
            </w:pPr>
            <w:r w:rsidRPr="00BE0C08">
              <w:rPr>
                <w:rFonts w:eastAsia="Arial"/>
                <w:color w:val="000000"/>
                <w:szCs w:val="22"/>
                <w:lang w:val="en-US"/>
              </w:rPr>
              <w:t xml:space="preserve"> * BE/EU123456789/Q4.2022</w:t>
            </w:r>
          </w:p>
          <w:p w14:paraId="3FE7A132" w14:textId="77777777" w:rsidR="00841F78" w:rsidRPr="00BE0C08" w:rsidRDefault="00841F78">
            <w:pPr>
              <w:rPr>
                <w:szCs w:val="22"/>
              </w:rPr>
            </w:pPr>
            <w:r w:rsidRPr="00BE0C08">
              <w:rPr>
                <w:rFonts w:eastAsia="Arial"/>
                <w:color w:val="000000"/>
                <w:szCs w:val="22"/>
                <w:lang w:val="en-US"/>
              </w:rPr>
              <w:t xml:space="preserve"> identifying a VAT Return submitted to Belgium as MSID, by the NETP with identifier EU056456789, for the fourth quarter of 2022.</w:t>
            </w:r>
          </w:p>
          <w:p w14:paraId="341FE304" w14:textId="77777777" w:rsidR="00841F78" w:rsidRPr="00BE0C08" w:rsidRDefault="00841F78">
            <w:pPr>
              <w:rPr>
                <w:szCs w:val="22"/>
              </w:rPr>
            </w:pPr>
            <w:r w:rsidRPr="00BE0C08">
              <w:rPr>
                <w:rFonts w:eastAsia="Arial"/>
                <w:color w:val="000000"/>
                <w:szCs w:val="22"/>
                <w:lang w:val="en-US"/>
              </w:rPr>
              <w:t>The Import Scheme</w:t>
            </w:r>
          </w:p>
          <w:p w14:paraId="4654E0DA" w14:textId="77777777" w:rsidR="00841F78" w:rsidRPr="00BE0C08" w:rsidRDefault="00841F78">
            <w:pPr>
              <w:rPr>
                <w:szCs w:val="22"/>
              </w:rPr>
            </w:pPr>
            <w:r w:rsidRPr="00BE0C08">
              <w:rPr>
                <w:rFonts w:eastAsia="Arial"/>
                <w:color w:val="000000"/>
                <w:szCs w:val="22"/>
                <w:lang w:val="en-US"/>
              </w:rPr>
              <w:t xml:space="preserve"> * DE/IM2761234560/M10.2023</w:t>
            </w:r>
          </w:p>
          <w:p w14:paraId="4142E137" w14:textId="77777777" w:rsidR="00841F78" w:rsidRPr="00BE0C08" w:rsidRDefault="00841F78">
            <w:pPr>
              <w:rPr>
                <w:szCs w:val="22"/>
              </w:rPr>
            </w:pPr>
            <w:r w:rsidRPr="00BE0C08">
              <w:rPr>
                <w:rFonts w:eastAsia="Arial"/>
                <w:color w:val="000000"/>
                <w:szCs w:val="22"/>
                <w:lang w:val="en-US"/>
              </w:rPr>
              <w:t xml:space="preserve">identifying a VAT Return submitted to Germany as MSID, by the NETP with identifier IM2761234560, for October of 2023. </w:t>
            </w:r>
          </w:p>
          <w:p w14:paraId="3DC6C28A" w14:textId="77777777" w:rsidR="00841F78" w:rsidRPr="00BE0C08" w:rsidRDefault="00841F78">
            <w:pPr>
              <w:rPr>
                <w:szCs w:val="22"/>
              </w:rPr>
            </w:pPr>
            <w:r w:rsidRPr="00BE0C08">
              <w:rPr>
                <w:rFonts w:eastAsia="Arial"/>
                <w:color w:val="000000"/>
                <w:szCs w:val="22"/>
                <w:lang w:val="en-US"/>
              </w:rPr>
              <w:t>__________________________________</w:t>
            </w:r>
          </w:p>
          <w:p w14:paraId="0D21ED85" w14:textId="77777777" w:rsidR="00841F78" w:rsidRPr="00BE0C08" w:rsidRDefault="00841F78">
            <w:pPr>
              <w:rPr>
                <w:szCs w:val="22"/>
              </w:rPr>
            </w:pPr>
            <w:r w:rsidRPr="00BE0C08">
              <w:rPr>
                <w:rFonts w:eastAsia="Arial"/>
                <w:color w:val="000000"/>
                <w:szCs w:val="22"/>
                <w:lang w:val="en-US"/>
              </w:rPr>
              <w:t>[1] [REG10/904] Note that the format of the reference number defined by this Regulation indicates two digits in the year – the specification deviates to use four digits.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A1C26F" w14:textId="2146235E"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VR_RU_VAT_RETURN_REF_FORMAT \h </w:instrText>
            </w:r>
            <w:r>
              <w:rPr>
                <w:rFonts w:eastAsia="Arial"/>
                <w:color w:val="000000"/>
                <w:szCs w:val="22"/>
                <w:lang w:val="en-US"/>
              </w:rPr>
            </w:r>
            <w:r>
              <w:rPr>
                <w:rFonts w:eastAsia="Arial"/>
                <w:color w:val="000000"/>
                <w:szCs w:val="22"/>
                <w:lang w:val="en-US"/>
              </w:rPr>
              <w:fldChar w:fldCharType="separate"/>
            </w:r>
            <w:r w:rsidR="00727DED" w:rsidRPr="008A5FE3">
              <w:t>VR-RU-VAT-RETURN-REF-FORMAT</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AD0239" w14:textId="77777777" w:rsidR="00841F78" w:rsidRPr="00BE0C08" w:rsidRDefault="00841F78">
            <w:pPr>
              <w:rPr>
                <w:szCs w:val="22"/>
              </w:rPr>
            </w:pPr>
            <w:r w:rsidRPr="00BE0C08">
              <w:rPr>
                <w:rFonts w:eastAsia="Arial"/>
                <w:color w:val="000000"/>
                <w:szCs w:val="22"/>
                <w:lang w:val="en-US"/>
              </w:rPr>
              <w:t>MCC.3378520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3B461B" w14:textId="77777777" w:rsidR="00841F78" w:rsidRPr="00BE0C08" w:rsidRDefault="00841F78">
            <w:pPr>
              <w:rPr>
                <w:szCs w:val="22"/>
              </w:rPr>
            </w:pPr>
            <w:r w:rsidRPr="00BE0C08">
              <w:rPr>
                <w:rFonts w:eastAsia="Arial"/>
                <w:color w:val="000000"/>
                <w:szCs w:val="22"/>
                <w:lang w:val="en-US"/>
              </w:rPr>
              <w:t>Rule</w:t>
            </w:r>
          </w:p>
        </w:tc>
      </w:tr>
      <w:tr w:rsidR="00841F78" w:rsidRPr="00BE0C08" w14:paraId="4FE5ACC6"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7E2B03" w14:textId="77777777" w:rsidR="00841F78" w:rsidRPr="00BE0C08" w:rsidRDefault="00841F78">
            <w:pPr>
              <w:rPr>
                <w:szCs w:val="22"/>
              </w:rPr>
            </w:pPr>
            <w:r w:rsidRPr="00BE0C08">
              <w:rPr>
                <w:rFonts w:eastAsia="Arial"/>
                <w:color w:val="000000"/>
                <w:szCs w:val="22"/>
                <w:lang w:val="en-US"/>
              </w:rPr>
              <w:t>R102</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44E928" w14:textId="77777777" w:rsidR="00841F78" w:rsidRPr="00BE0C08" w:rsidRDefault="00841F78">
            <w:pPr>
              <w:rPr>
                <w:szCs w:val="22"/>
              </w:rPr>
            </w:pPr>
            <w:r w:rsidRPr="00BE0C08">
              <w:rPr>
                <w:rFonts w:eastAsia="Arial"/>
                <w:color w:val="000000"/>
                <w:szCs w:val="22"/>
                <w:lang w:val="en-US"/>
              </w:rPr>
              <w:t>Each VAT Return Reference must be unique in the Member State of identification[1].</w:t>
            </w:r>
          </w:p>
          <w:p w14:paraId="2FB17FEB" w14:textId="77777777" w:rsidR="00841F78" w:rsidRPr="00BE0C08" w:rsidRDefault="00841F78">
            <w:pPr>
              <w:rPr>
                <w:szCs w:val="22"/>
              </w:rPr>
            </w:pPr>
            <w:r w:rsidRPr="00BE0C08">
              <w:rPr>
                <w:rFonts w:eastAsia="Arial"/>
                <w:color w:val="000000"/>
                <w:szCs w:val="22"/>
                <w:lang w:val="en-US"/>
              </w:rPr>
              <w:t>_______________________________</w:t>
            </w:r>
          </w:p>
          <w:p w14:paraId="478532C9" w14:textId="77777777" w:rsidR="00841F78" w:rsidRPr="00BE0C08" w:rsidRDefault="00841F78">
            <w:pPr>
              <w:rPr>
                <w:szCs w:val="22"/>
              </w:rPr>
            </w:pPr>
            <w:r w:rsidRPr="00BE0C08">
              <w:rPr>
                <w:rFonts w:eastAsia="Arial"/>
                <w:color w:val="000000"/>
                <w:szCs w:val="22"/>
                <w:lang w:val="en-US"/>
              </w:rPr>
              <w:t>[1] 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“10.18.1 Additional information on Error Codes”, to either ignore the duplicate VAT return, or reject it with error code 30020.</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FA2FBF" w14:textId="6D4839EE"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VR-RU-VAT-RETURN-REF-UNIQUE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068D5A" w14:textId="77777777" w:rsidR="00841F78" w:rsidRPr="00BE0C08" w:rsidRDefault="00841F78">
            <w:pPr>
              <w:rPr>
                <w:szCs w:val="22"/>
              </w:rPr>
            </w:pPr>
            <w:r w:rsidRPr="00BE0C08">
              <w:rPr>
                <w:rFonts w:eastAsia="Arial"/>
                <w:color w:val="000000"/>
                <w:szCs w:val="22"/>
                <w:lang w:val="en-US"/>
              </w:rPr>
              <w:t>MCC.3378540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697CCE" w14:textId="77777777" w:rsidR="00841F78" w:rsidRPr="00BE0C08" w:rsidRDefault="00841F78">
            <w:pPr>
              <w:rPr>
                <w:szCs w:val="22"/>
              </w:rPr>
            </w:pPr>
            <w:r w:rsidRPr="00BE0C08">
              <w:rPr>
                <w:rFonts w:eastAsia="Arial"/>
                <w:color w:val="000000"/>
                <w:szCs w:val="22"/>
                <w:lang w:val="en-US"/>
              </w:rPr>
              <w:t>Rule</w:t>
            </w:r>
          </w:p>
        </w:tc>
      </w:tr>
      <w:tr w:rsidR="00841F78" w:rsidRPr="00BE0C08" w14:paraId="541572DF"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21FBC6" w14:textId="77777777" w:rsidR="00841F78" w:rsidRPr="00BE0C08" w:rsidRDefault="00841F78">
            <w:pPr>
              <w:rPr>
                <w:szCs w:val="22"/>
              </w:rPr>
            </w:pPr>
            <w:r w:rsidRPr="00BE0C08">
              <w:rPr>
                <w:rFonts w:eastAsia="Arial"/>
                <w:color w:val="000000"/>
                <w:szCs w:val="22"/>
                <w:lang w:val="en-US"/>
              </w:rPr>
              <w:t>R103</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C4BE95" w14:textId="77777777" w:rsidR="00841F78" w:rsidRPr="00BE0C08" w:rsidRDefault="00841F78">
            <w:pPr>
              <w:rPr>
                <w:szCs w:val="22"/>
              </w:rPr>
            </w:pPr>
            <w:r w:rsidRPr="00BE0C08">
              <w:rPr>
                <w:rFonts w:eastAsia="Arial"/>
                <w:color w:val="000000"/>
                <w:szCs w:val="22"/>
                <w:lang w:val="en-US"/>
              </w:rPr>
              <w:t>The “Submission Date” of the “VAT Return” must be later than the last day of the “Period” of the “VAT Return”.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D04A4D" w14:textId="0A27BBC0"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VR_RU_SUBMIT_DATE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VR-RU-SUBMIT-DATE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BF1C3A" w14:textId="77777777" w:rsidR="00841F78" w:rsidRPr="00BE0C08" w:rsidRDefault="00841F78">
            <w:pPr>
              <w:rPr>
                <w:szCs w:val="22"/>
              </w:rPr>
            </w:pPr>
            <w:r w:rsidRPr="00BE0C08">
              <w:rPr>
                <w:rFonts w:eastAsia="Arial"/>
                <w:color w:val="000000"/>
                <w:szCs w:val="22"/>
                <w:lang w:val="en-US"/>
              </w:rPr>
              <w:t>MCC.3378560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AAB602" w14:textId="77777777" w:rsidR="00841F78" w:rsidRPr="00BE0C08" w:rsidRDefault="00841F78">
            <w:pPr>
              <w:rPr>
                <w:szCs w:val="22"/>
              </w:rPr>
            </w:pPr>
            <w:r w:rsidRPr="00BE0C08">
              <w:rPr>
                <w:rFonts w:eastAsia="Arial"/>
                <w:color w:val="000000"/>
                <w:szCs w:val="22"/>
                <w:lang w:val="en-US"/>
              </w:rPr>
              <w:t>Rule</w:t>
            </w:r>
          </w:p>
        </w:tc>
      </w:tr>
      <w:tr w:rsidR="00841F78" w:rsidRPr="00BE0C08" w14:paraId="3D6FACC4"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E4B080" w14:textId="77777777" w:rsidR="00841F78" w:rsidRPr="00BE0C08" w:rsidRDefault="00841F78">
            <w:pPr>
              <w:rPr>
                <w:szCs w:val="22"/>
              </w:rPr>
            </w:pPr>
            <w:r w:rsidRPr="00BE0C08">
              <w:rPr>
                <w:rFonts w:eastAsia="Arial"/>
                <w:color w:val="000000"/>
                <w:szCs w:val="22"/>
                <w:lang w:val="en-US"/>
              </w:rPr>
              <w:t>R104</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53F006" w14:textId="77777777" w:rsidR="00841F78" w:rsidRPr="00BE0C08" w:rsidRDefault="00841F78">
            <w:pPr>
              <w:rPr>
                <w:szCs w:val="22"/>
              </w:rPr>
            </w:pPr>
            <w:r w:rsidRPr="00BE0C08">
              <w:rPr>
                <w:rFonts w:eastAsia="Arial"/>
                <w:color w:val="000000"/>
                <w:szCs w:val="22"/>
                <w:lang w:val="en-US"/>
              </w:rPr>
              <w:t>The “Period” of the VAT Return using the OSS VAT Return format, must not be earlier than the first month or quarter starting on 01/07/2021.</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2BE1A2" w14:textId="47A990CF" w:rsidR="00841F78" w:rsidRPr="00BE0C08" w:rsidRDefault="00A04C40">
            <w:pPr>
              <w:rPr>
                <w:szCs w:val="22"/>
              </w:rPr>
            </w:pPr>
            <w:r>
              <w:rPr>
                <w:rFonts w:eastAsia="Arial"/>
                <w:color w:val="000000"/>
                <w:szCs w:val="22"/>
                <w:lang w:val="en-US"/>
              </w:rPr>
              <w:fldChar w:fldCharType="begin"/>
            </w:r>
            <w:r>
              <w:rPr>
                <w:rFonts w:eastAsia="Arial"/>
                <w:color w:val="000000"/>
                <w:szCs w:val="22"/>
                <w:lang w:val="en-US"/>
              </w:rPr>
              <w:instrText xml:space="preserve"> REF VR_RU_PERIOD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VR-RU-PERIOD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7BDA52" w14:textId="77777777" w:rsidR="00841F78" w:rsidRPr="00BE0C08" w:rsidRDefault="00841F78">
            <w:pPr>
              <w:rPr>
                <w:szCs w:val="22"/>
              </w:rPr>
            </w:pPr>
            <w:r w:rsidRPr="00BE0C08">
              <w:rPr>
                <w:rFonts w:eastAsia="Arial"/>
                <w:color w:val="000000"/>
                <w:szCs w:val="22"/>
                <w:lang w:val="en-US"/>
              </w:rPr>
              <w:t>MCC.3378580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7346CC" w14:textId="77777777" w:rsidR="00841F78" w:rsidRPr="00BE0C08" w:rsidRDefault="00841F78">
            <w:pPr>
              <w:rPr>
                <w:szCs w:val="22"/>
              </w:rPr>
            </w:pPr>
            <w:r w:rsidRPr="00BE0C08">
              <w:rPr>
                <w:rFonts w:eastAsia="Arial"/>
                <w:color w:val="000000"/>
                <w:szCs w:val="22"/>
                <w:lang w:val="en-US"/>
              </w:rPr>
              <w:t>Rule</w:t>
            </w:r>
          </w:p>
        </w:tc>
      </w:tr>
      <w:tr w:rsidR="00841F78" w:rsidRPr="00BE0C08" w14:paraId="37028ED9"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43BEF0" w14:textId="77777777" w:rsidR="00841F78" w:rsidRPr="00BE0C08" w:rsidRDefault="00841F78">
            <w:pPr>
              <w:rPr>
                <w:szCs w:val="22"/>
              </w:rPr>
            </w:pPr>
            <w:r w:rsidRPr="00BE0C08">
              <w:rPr>
                <w:rFonts w:eastAsia="Arial"/>
                <w:color w:val="000000"/>
                <w:szCs w:val="22"/>
                <w:lang w:val="en-US"/>
              </w:rPr>
              <w:t>R105</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00A799" w14:textId="77777777" w:rsidR="00841F78" w:rsidRPr="00BE0C08" w:rsidRDefault="00841F78">
            <w:pPr>
              <w:rPr>
                <w:szCs w:val="22"/>
              </w:rPr>
            </w:pPr>
            <w:r w:rsidRPr="00BE0C08">
              <w:rPr>
                <w:rFonts w:eastAsia="Arial"/>
                <w:color w:val="000000"/>
                <w:szCs w:val="22"/>
                <w:lang w:val="en-US"/>
              </w:rPr>
              <w:t>The information in the VAT Return entity may not be updated.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2A6B15" w14:textId="39B66F84"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VR_RU_IMMUTABLE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VR-RU-IMMUTABLE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5AC5F8" w14:textId="77777777" w:rsidR="00841F78" w:rsidRPr="00BE0C08" w:rsidRDefault="00841F78">
            <w:pPr>
              <w:rPr>
                <w:szCs w:val="22"/>
              </w:rPr>
            </w:pPr>
            <w:r w:rsidRPr="00BE0C08">
              <w:rPr>
                <w:rFonts w:eastAsia="Arial"/>
                <w:color w:val="000000"/>
                <w:szCs w:val="22"/>
                <w:lang w:val="en-US"/>
              </w:rPr>
              <w:t>MCC.3378600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697D8E" w14:textId="77777777" w:rsidR="00841F78" w:rsidRPr="00BE0C08" w:rsidRDefault="00841F78">
            <w:pPr>
              <w:rPr>
                <w:szCs w:val="22"/>
              </w:rPr>
            </w:pPr>
            <w:r w:rsidRPr="00BE0C08">
              <w:rPr>
                <w:rFonts w:eastAsia="Arial"/>
                <w:color w:val="000000"/>
                <w:szCs w:val="22"/>
                <w:lang w:val="en-US"/>
              </w:rPr>
              <w:t>Rule</w:t>
            </w:r>
          </w:p>
        </w:tc>
      </w:tr>
      <w:tr w:rsidR="00841F78" w:rsidRPr="00BE0C08" w14:paraId="3FF4660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2EE1A3" w14:textId="77777777" w:rsidR="00841F78" w:rsidRPr="00BE0C08" w:rsidRDefault="00841F78">
            <w:pPr>
              <w:rPr>
                <w:szCs w:val="22"/>
              </w:rPr>
            </w:pPr>
            <w:r w:rsidRPr="00BE0C08">
              <w:rPr>
                <w:rFonts w:eastAsia="Arial"/>
                <w:color w:val="000000"/>
                <w:szCs w:val="22"/>
                <w:lang w:val="en-US"/>
              </w:rPr>
              <w:t>R106</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931D01" w14:textId="77777777" w:rsidR="00841F78" w:rsidRPr="00BE0C08" w:rsidRDefault="00841F78">
            <w:pPr>
              <w:rPr>
                <w:szCs w:val="22"/>
              </w:rPr>
            </w:pPr>
            <w:r w:rsidRPr="00BE0C08">
              <w:rPr>
                <w:rFonts w:eastAsia="Arial"/>
                <w:color w:val="000000"/>
                <w:szCs w:val="22"/>
                <w:lang w:val="en-US"/>
              </w:rPr>
              <w:t>The “Total VAT Amount Due” is sum of positive “Balance of VAT Due” for all MSCON.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CC93B1" w14:textId="0C232AEC"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VR_RU_VRMS_TOTAL_AMOUNT_VAT_DUE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VR-RU-VRMS-TOTAL-AMOUNT-VAT-DUE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4ACF75" w14:textId="77777777" w:rsidR="00841F78" w:rsidRPr="00BE0C08" w:rsidRDefault="00841F78">
            <w:pPr>
              <w:rPr>
                <w:szCs w:val="22"/>
              </w:rPr>
            </w:pPr>
            <w:r w:rsidRPr="00BE0C08">
              <w:rPr>
                <w:rFonts w:eastAsia="Arial"/>
                <w:color w:val="000000"/>
                <w:szCs w:val="22"/>
                <w:lang w:val="en-US"/>
              </w:rPr>
              <w:t>MCC.3378620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059366" w14:textId="77777777" w:rsidR="00841F78" w:rsidRPr="00BE0C08" w:rsidRDefault="00841F78">
            <w:pPr>
              <w:rPr>
                <w:szCs w:val="22"/>
              </w:rPr>
            </w:pPr>
            <w:r w:rsidRPr="00BE0C08">
              <w:rPr>
                <w:rFonts w:eastAsia="Arial"/>
                <w:color w:val="000000"/>
                <w:szCs w:val="22"/>
                <w:lang w:val="en-US"/>
              </w:rPr>
              <w:t>Rule</w:t>
            </w:r>
          </w:p>
        </w:tc>
      </w:tr>
      <w:tr w:rsidR="00841F78" w:rsidRPr="00BE0C08" w14:paraId="6EE405B2"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FA05D0" w14:textId="77777777" w:rsidR="00841F78" w:rsidRPr="00BE0C08" w:rsidRDefault="00841F78">
            <w:pPr>
              <w:rPr>
                <w:szCs w:val="22"/>
              </w:rPr>
            </w:pPr>
            <w:r w:rsidRPr="00BE0C08">
              <w:rPr>
                <w:rFonts w:eastAsia="Arial"/>
                <w:color w:val="000000"/>
                <w:szCs w:val="22"/>
                <w:lang w:val="en-US"/>
              </w:rPr>
              <w:t>R107</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BDC10D" w14:textId="77777777" w:rsidR="00841F78" w:rsidRPr="00BE0C08" w:rsidRDefault="00841F78">
            <w:pPr>
              <w:rPr>
                <w:szCs w:val="22"/>
              </w:rPr>
            </w:pPr>
            <w:r w:rsidRPr="00BE0C08">
              <w:rPr>
                <w:rFonts w:eastAsia="Arial"/>
                <w:color w:val="000000"/>
                <w:szCs w:val="22"/>
                <w:lang w:val="en-US"/>
              </w:rPr>
              <w:t>The “Version” attribute of the “VAT Return Version” entity must be unique per “VAT Return” entity.</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A3C3F2" w14:textId="29932671"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VR_RU_VRV_VERSION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VR-RU-VRV-VERSION</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A10BE7" w14:textId="77777777" w:rsidR="00841F78" w:rsidRPr="00BE0C08" w:rsidRDefault="00841F78">
            <w:pPr>
              <w:rPr>
                <w:szCs w:val="22"/>
              </w:rPr>
            </w:pPr>
            <w:r w:rsidRPr="00BE0C08">
              <w:rPr>
                <w:rFonts w:eastAsia="Arial"/>
                <w:color w:val="000000"/>
                <w:szCs w:val="22"/>
                <w:lang w:val="en-US"/>
              </w:rPr>
              <w:t>MCC.3378680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5299D4" w14:textId="77777777" w:rsidR="00841F78" w:rsidRPr="00BE0C08" w:rsidRDefault="00841F78">
            <w:pPr>
              <w:rPr>
                <w:szCs w:val="22"/>
              </w:rPr>
            </w:pPr>
            <w:r w:rsidRPr="00BE0C08">
              <w:rPr>
                <w:rFonts w:eastAsia="Arial"/>
                <w:color w:val="000000"/>
                <w:szCs w:val="22"/>
                <w:lang w:val="en-US"/>
              </w:rPr>
              <w:t>Rule</w:t>
            </w:r>
          </w:p>
        </w:tc>
      </w:tr>
      <w:tr w:rsidR="00841F78" w:rsidRPr="00BE0C08" w14:paraId="6C092A5C"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BB79E5" w14:textId="77777777" w:rsidR="00841F78" w:rsidRPr="00BE0C08" w:rsidRDefault="00841F78">
            <w:pPr>
              <w:rPr>
                <w:szCs w:val="22"/>
              </w:rPr>
            </w:pPr>
            <w:r w:rsidRPr="00BE0C08">
              <w:rPr>
                <w:rFonts w:eastAsia="Arial"/>
                <w:color w:val="000000"/>
                <w:szCs w:val="22"/>
                <w:lang w:val="en-US"/>
              </w:rPr>
              <w:t>R108</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402652" w14:textId="77777777" w:rsidR="00841F78" w:rsidRPr="00BE0C08" w:rsidRDefault="00841F78">
            <w:pPr>
              <w:rPr>
                <w:szCs w:val="22"/>
              </w:rPr>
            </w:pPr>
            <w:r w:rsidRPr="00BE0C08">
              <w:rPr>
                <w:rFonts w:eastAsia="Arial"/>
                <w:color w:val="000000"/>
                <w:szCs w:val="22"/>
                <w:lang w:val="en-US"/>
              </w:rPr>
              <w:t>The Union Scheme</w:t>
            </w:r>
          </w:p>
          <w:p w14:paraId="5B0B19B7" w14:textId="77777777" w:rsidR="00841F78" w:rsidRPr="00BE0C08" w:rsidRDefault="00841F78">
            <w:pPr>
              <w:rPr>
                <w:szCs w:val="22"/>
              </w:rPr>
            </w:pPr>
            <w:r w:rsidRPr="00BE0C08">
              <w:rPr>
                <w:rFonts w:eastAsia="Arial"/>
                <w:color w:val="000000"/>
                <w:szCs w:val="22"/>
                <w:lang w:val="en-US"/>
              </w:rPr>
              <w:t>The “Grand Total” is the sum of “Grand Total MSID Goods”, “Grand Total MSID Services”, “Grand Total MSEST Goods”, and “Grand Total MSEST Services”.</w:t>
            </w:r>
          </w:p>
          <w:p w14:paraId="53E65A1F" w14:textId="77777777" w:rsidR="00841F78" w:rsidRPr="00BE0C08" w:rsidRDefault="00841F78">
            <w:pPr>
              <w:rPr>
                <w:szCs w:val="22"/>
              </w:rPr>
            </w:pPr>
            <w:r w:rsidRPr="00BE0C08">
              <w:rPr>
                <w:rFonts w:eastAsia="Arial"/>
                <w:color w:val="000000"/>
                <w:szCs w:val="22"/>
                <w:lang w:val="en-US"/>
              </w:rPr>
              <w:t>The Non-Union scheme</w:t>
            </w:r>
          </w:p>
          <w:p w14:paraId="471C2C88" w14:textId="77777777" w:rsidR="00841F78" w:rsidRPr="00BE0C08" w:rsidRDefault="00841F78">
            <w:pPr>
              <w:rPr>
                <w:szCs w:val="22"/>
              </w:rPr>
            </w:pPr>
            <w:r w:rsidRPr="00BE0C08">
              <w:rPr>
                <w:rFonts w:eastAsia="Arial"/>
                <w:color w:val="000000"/>
                <w:szCs w:val="22"/>
                <w:lang w:val="en-US"/>
              </w:rPr>
              <w:t>The “Grand Total” equals to “Grand Total MSID Services”.</w:t>
            </w:r>
          </w:p>
          <w:p w14:paraId="1EE52C02" w14:textId="77777777" w:rsidR="00841F78" w:rsidRPr="00BE0C08" w:rsidRDefault="00841F78">
            <w:pPr>
              <w:rPr>
                <w:szCs w:val="22"/>
              </w:rPr>
            </w:pPr>
            <w:r w:rsidRPr="00BE0C08">
              <w:rPr>
                <w:rFonts w:eastAsia="Arial"/>
                <w:color w:val="000000"/>
                <w:szCs w:val="22"/>
                <w:lang w:val="en-US"/>
              </w:rPr>
              <w:t>The Import Scheme</w:t>
            </w:r>
          </w:p>
          <w:p w14:paraId="58D610F5" w14:textId="77777777" w:rsidR="00841F78" w:rsidRPr="00BE0C08" w:rsidRDefault="00841F78">
            <w:pPr>
              <w:rPr>
                <w:szCs w:val="22"/>
              </w:rPr>
            </w:pPr>
            <w:r w:rsidRPr="00BE0C08">
              <w:rPr>
                <w:rFonts w:eastAsia="Arial"/>
                <w:color w:val="000000"/>
                <w:szCs w:val="22"/>
                <w:lang w:val="en-US"/>
              </w:rPr>
              <w:t>The “Grand Total” equals to “Grand Total MSID Goods”.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5564BE" w14:textId="70AA319C"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VR_RU_VRMS_GRANDTOTAL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VR-RU-VRMS-GRAND-TOTAL</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06896B" w14:textId="77777777" w:rsidR="00841F78" w:rsidRPr="00BE0C08" w:rsidRDefault="00841F78">
            <w:pPr>
              <w:rPr>
                <w:szCs w:val="22"/>
              </w:rPr>
            </w:pPr>
            <w:r w:rsidRPr="00BE0C08">
              <w:rPr>
                <w:rFonts w:eastAsia="Arial"/>
                <w:color w:val="000000"/>
                <w:szCs w:val="22"/>
                <w:lang w:val="en-US"/>
              </w:rPr>
              <w:t>MCC.3378860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D290C9" w14:textId="77777777" w:rsidR="00841F78" w:rsidRPr="00BE0C08" w:rsidRDefault="00841F78">
            <w:pPr>
              <w:rPr>
                <w:szCs w:val="22"/>
              </w:rPr>
            </w:pPr>
            <w:r w:rsidRPr="00BE0C08">
              <w:rPr>
                <w:rFonts w:eastAsia="Arial"/>
                <w:color w:val="000000"/>
                <w:szCs w:val="22"/>
                <w:lang w:val="en-US"/>
              </w:rPr>
              <w:t>Rule</w:t>
            </w:r>
          </w:p>
        </w:tc>
      </w:tr>
      <w:tr w:rsidR="00841F78" w:rsidRPr="00BE0C08" w14:paraId="0FE26AD0"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AB063B" w14:textId="77777777" w:rsidR="00841F78" w:rsidRPr="00BE0C08" w:rsidRDefault="00841F78">
            <w:pPr>
              <w:rPr>
                <w:szCs w:val="22"/>
              </w:rPr>
            </w:pPr>
            <w:r w:rsidRPr="00BE0C08">
              <w:rPr>
                <w:rFonts w:eastAsia="Arial"/>
                <w:color w:val="000000"/>
                <w:szCs w:val="22"/>
                <w:lang w:val="en-US"/>
              </w:rPr>
              <w:t>R109</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1AD42F" w14:textId="77777777" w:rsidR="00841F78" w:rsidRPr="00BE0C08" w:rsidRDefault="00841F78">
            <w:pPr>
              <w:rPr>
                <w:szCs w:val="22"/>
              </w:rPr>
            </w:pPr>
            <w:r w:rsidRPr="00BE0C08">
              <w:rPr>
                <w:rFonts w:eastAsia="Arial"/>
                <w:color w:val="000000"/>
                <w:szCs w:val="22"/>
                <w:lang w:val="en-US"/>
              </w:rPr>
              <w:t>The Union Scheme</w:t>
            </w:r>
          </w:p>
          <w:p w14:paraId="524AE53E" w14:textId="77777777" w:rsidR="00841F78" w:rsidRPr="00BE0C08" w:rsidRDefault="00841F78">
            <w:pPr>
              <w:rPr>
                <w:szCs w:val="22"/>
              </w:rPr>
            </w:pPr>
            <w:r w:rsidRPr="00BE0C08">
              <w:rPr>
                <w:rFonts w:eastAsia="Arial"/>
                <w:color w:val="000000"/>
                <w:szCs w:val="22"/>
                <w:lang w:val="en-US"/>
              </w:rPr>
              <w:t>The “Grand Total MSID Goods” is the sum of “VAT Amount” for the associated “MSID Supply Goods” entities.</w:t>
            </w:r>
          </w:p>
          <w:p w14:paraId="1E495105" w14:textId="77777777" w:rsidR="00841F78" w:rsidRPr="00BE0C08" w:rsidRDefault="00841F78">
            <w:pPr>
              <w:rPr>
                <w:szCs w:val="22"/>
              </w:rPr>
            </w:pPr>
            <w:r w:rsidRPr="00BE0C08">
              <w:rPr>
                <w:rFonts w:eastAsia="Arial"/>
                <w:color w:val="000000"/>
                <w:szCs w:val="22"/>
                <w:lang w:val="en-US"/>
              </w:rPr>
              <w:t>The Non-Union Scheme</w:t>
            </w:r>
          </w:p>
          <w:p w14:paraId="7DB5E9F4" w14:textId="77777777" w:rsidR="00841F78" w:rsidRPr="00BE0C08" w:rsidRDefault="00841F78">
            <w:pPr>
              <w:rPr>
                <w:szCs w:val="22"/>
              </w:rPr>
            </w:pPr>
            <w:r w:rsidRPr="00BE0C08">
              <w:rPr>
                <w:rFonts w:eastAsia="Arial"/>
                <w:color w:val="000000"/>
                <w:szCs w:val="22"/>
                <w:lang w:val="en-US"/>
              </w:rPr>
              <w:t>The “Grand Total MSID Goods” attribute is not used.</w:t>
            </w:r>
          </w:p>
          <w:p w14:paraId="46DD3E3C" w14:textId="77777777" w:rsidR="00841F78" w:rsidRPr="00BE0C08" w:rsidRDefault="00841F78">
            <w:pPr>
              <w:rPr>
                <w:szCs w:val="22"/>
              </w:rPr>
            </w:pPr>
            <w:r w:rsidRPr="00BE0C08">
              <w:rPr>
                <w:rFonts w:eastAsia="Arial"/>
                <w:color w:val="000000"/>
                <w:szCs w:val="22"/>
                <w:lang w:val="en-US"/>
              </w:rPr>
              <w:t>The Import Scheme</w:t>
            </w:r>
          </w:p>
          <w:p w14:paraId="30A962BB" w14:textId="77777777" w:rsidR="00841F78" w:rsidRPr="00BE0C08" w:rsidRDefault="00841F78">
            <w:pPr>
              <w:rPr>
                <w:szCs w:val="22"/>
              </w:rPr>
            </w:pPr>
            <w:r w:rsidRPr="00BE0C08">
              <w:rPr>
                <w:rFonts w:eastAsia="Arial"/>
                <w:color w:val="000000"/>
                <w:szCs w:val="22"/>
                <w:lang w:val="en-US"/>
              </w:rPr>
              <w:t>The “Grand Total MSID Goods” is the sum of “VAT Amount” for the associated “MSID Supply Goods” entities.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3D7F17" w14:textId="107215E2"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VR_RU_VRMS_GT_MSID_GOODS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VR-RU-VRMS-GRAND-TOTAL-MSID-GOODS</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41896B" w14:textId="77777777" w:rsidR="00841F78" w:rsidRPr="00BE0C08" w:rsidRDefault="00841F78">
            <w:pPr>
              <w:rPr>
                <w:szCs w:val="22"/>
              </w:rPr>
            </w:pPr>
            <w:r w:rsidRPr="00BE0C08">
              <w:rPr>
                <w:rFonts w:eastAsia="Arial"/>
                <w:color w:val="000000"/>
                <w:szCs w:val="22"/>
                <w:lang w:val="en-US"/>
              </w:rPr>
              <w:t>MCC.3378880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41B5A5" w14:textId="77777777" w:rsidR="00841F78" w:rsidRPr="00BE0C08" w:rsidRDefault="00841F78">
            <w:pPr>
              <w:rPr>
                <w:szCs w:val="22"/>
              </w:rPr>
            </w:pPr>
            <w:r w:rsidRPr="00BE0C08">
              <w:rPr>
                <w:rFonts w:eastAsia="Arial"/>
                <w:color w:val="000000"/>
                <w:szCs w:val="22"/>
                <w:lang w:val="en-US"/>
              </w:rPr>
              <w:t>Rule</w:t>
            </w:r>
          </w:p>
        </w:tc>
      </w:tr>
      <w:tr w:rsidR="00841F78" w:rsidRPr="00BE0C08" w14:paraId="66D8E463"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28684E" w14:textId="77777777" w:rsidR="00841F78" w:rsidRPr="00BE0C08" w:rsidRDefault="00841F78">
            <w:pPr>
              <w:rPr>
                <w:szCs w:val="22"/>
              </w:rPr>
            </w:pPr>
            <w:r w:rsidRPr="00BE0C08">
              <w:rPr>
                <w:rFonts w:eastAsia="Arial"/>
                <w:color w:val="000000"/>
                <w:szCs w:val="22"/>
                <w:lang w:val="en-US"/>
              </w:rPr>
              <w:t>R110</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3661C3" w14:textId="77777777" w:rsidR="00841F78" w:rsidRPr="00BE0C08" w:rsidRDefault="00841F78">
            <w:pPr>
              <w:rPr>
                <w:szCs w:val="22"/>
              </w:rPr>
            </w:pPr>
            <w:r w:rsidRPr="00BE0C08">
              <w:rPr>
                <w:rFonts w:eastAsia="Arial"/>
                <w:color w:val="000000"/>
                <w:szCs w:val="22"/>
                <w:lang w:val="en-US"/>
              </w:rPr>
              <w:t>The “Grand Total MSID Services” is the sum of “VAT Amount” for the associated “MSID Supply Services” entities.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513F33" w14:textId="0289CE02"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VR_RU_VRMS_GT_MSID_SERVICES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VR-RU-VRMS-GRAND-TOTAL-MSID-SERVICES</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F23457" w14:textId="77777777" w:rsidR="00841F78" w:rsidRPr="00BE0C08" w:rsidRDefault="00841F78">
            <w:pPr>
              <w:rPr>
                <w:szCs w:val="22"/>
              </w:rPr>
            </w:pPr>
            <w:r w:rsidRPr="00BE0C08">
              <w:rPr>
                <w:rFonts w:eastAsia="Arial"/>
                <w:color w:val="000000"/>
                <w:szCs w:val="22"/>
                <w:lang w:val="en-US"/>
              </w:rPr>
              <w:t>MCC.3378900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CE928C" w14:textId="77777777" w:rsidR="00841F78" w:rsidRPr="00BE0C08" w:rsidRDefault="00841F78">
            <w:pPr>
              <w:rPr>
                <w:szCs w:val="22"/>
              </w:rPr>
            </w:pPr>
            <w:r w:rsidRPr="00BE0C08">
              <w:rPr>
                <w:rFonts w:eastAsia="Arial"/>
                <w:color w:val="000000"/>
                <w:szCs w:val="22"/>
                <w:lang w:val="en-US"/>
              </w:rPr>
              <w:t>Rule</w:t>
            </w:r>
          </w:p>
        </w:tc>
      </w:tr>
      <w:tr w:rsidR="00841F78" w:rsidRPr="00BE0C08" w14:paraId="1E84C69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BE92DE" w14:textId="77777777" w:rsidR="00841F78" w:rsidRPr="00BE0C08" w:rsidRDefault="00841F78">
            <w:pPr>
              <w:rPr>
                <w:szCs w:val="22"/>
              </w:rPr>
            </w:pPr>
            <w:r w:rsidRPr="00BE0C08">
              <w:rPr>
                <w:rFonts w:eastAsia="Arial"/>
                <w:color w:val="000000"/>
                <w:szCs w:val="22"/>
                <w:lang w:val="en-US"/>
              </w:rPr>
              <w:t>R111</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150D84" w14:textId="77777777" w:rsidR="00841F78" w:rsidRPr="00BE0C08" w:rsidRDefault="00841F78">
            <w:pPr>
              <w:rPr>
                <w:szCs w:val="22"/>
              </w:rPr>
            </w:pPr>
            <w:r w:rsidRPr="00BE0C08">
              <w:rPr>
                <w:rFonts w:eastAsia="Arial"/>
                <w:color w:val="000000"/>
                <w:szCs w:val="22"/>
                <w:lang w:val="en-US"/>
              </w:rPr>
              <w:t>The Union Scheme</w:t>
            </w:r>
          </w:p>
          <w:p w14:paraId="35B443A4" w14:textId="77777777" w:rsidR="00841F78" w:rsidRPr="00BE0C08" w:rsidRDefault="00841F78">
            <w:pPr>
              <w:rPr>
                <w:szCs w:val="22"/>
              </w:rPr>
            </w:pPr>
            <w:r w:rsidRPr="00BE0C08">
              <w:rPr>
                <w:rFonts w:eastAsia="Arial"/>
                <w:color w:val="000000"/>
                <w:szCs w:val="22"/>
                <w:lang w:val="en-US"/>
              </w:rPr>
              <w:t>The “Grand Total MSEST Goods” is the sum of “VAT Amount” for the associated “MSEST Supply Goods” entities.</w:t>
            </w:r>
          </w:p>
          <w:p w14:paraId="5F93B761" w14:textId="77777777" w:rsidR="00841F78" w:rsidRPr="00BE0C08" w:rsidRDefault="00841F78">
            <w:pPr>
              <w:rPr>
                <w:szCs w:val="22"/>
              </w:rPr>
            </w:pPr>
            <w:r w:rsidRPr="00BE0C08">
              <w:rPr>
                <w:rFonts w:eastAsia="Arial"/>
                <w:color w:val="000000"/>
                <w:szCs w:val="22"/>
                <w:lang w:val="en-US"/>
              </w:rPr>
              <w:t>The Non-Union Scheme</w:t>
            </w:r>
          </w:p>
          <w:p w14:paraId="40EEE50C" w14:textId="77777777" w:rsidR="00841F78" w:rsidRPr="00BE0C08" w:rsidRDefault="00841F78">
            <w:pPr>
              <w:rPr>
                <w:szCs w:val="22"/>
              </w:rPr>
            </w:pPr>
            <w:r w:rsidRPr="00BE0C08">
              <w:rPr>
                <w:rFonts w:eastAsia="Arial"/>
                <w:color w:val="000000"/>
                <w:szCs w:val="22"/>
                <w:lang w:val="en-US"/>
              </w:rPr>
              <w:t>The “Grand Total MSEST Goods” attribute is not used.</w:t>
            </w:r>
          </w:p>
          <w:p w14:paraId="27D5CAE9" w14:textId="77777777" w:rsidR="00841F78" w:rsidRPr="00BE0C08" w:rsidRDefault="00841F78">
            <w:pPr>
              <w:rPr>
                <w:szCs w:val="22"/>
              </w:rPr>
            </w:pPr>
            <w:r w:rsidRPr="00BE0C08">
              <w:rPr>
                <w:rFonts w:eastAsia="Arial"/>
                <w:color w:val="000000"/>
                <w:szCs w:val="22"/>
                <w:lang w:val="en-US"/>
              </w:rPr>
              <w:t>The Import Scheme</w:t>
            </w:r>
          </w:p>
          <w:p w14:paraId="4FD62668" w14:textId="77777777" w:rsidR="00841F78" w:rsidRPr="00BE0C08" w:rsidRDefault="00841F78">
            <w:pPr>
              <w:rPr>
                <w:szCs w:val="22"/>
              </w:rPr>
            </w:pPr>
            <w:r w:rsidRPr="00BE0C08">
              <w:rPr>
                <w:rFonts w:eastAsia="Arial"/>
                <w:color w:val="000000"/>
                <w:szCs w:val="22"/>
                <w:lang w:val="en-US"/>
              </w:rPr>
              <w:t>The “Grand Total MSEST Goods” attribute is not used.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8C54D9" w14:textId="4E0BC1E7"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VR_RU_VRMS_GT_MSEST_GOODS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VR-RU-VRMS-GRAND-TOTAL-MSEST-GOODS</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9FE657" w14:textId="77777777" w:rsidR="00841F78" w:rsidRPr="00BE0C08" w:rsidRDefault="00841F78">
            <w:pPr>
              <w:rPr>
                <w:szCs w:val="22"/>
              </w:rPr>
            </w:pPr>
            <w:r w:rsidRPr="00BE0C08">
              <w:rPr>
                <w:rFonts w:eastAsia="Arial"/>
                <w:color w:val="000000"/>
                <w:szCs w:val="22"/>
                <w:lang w:val="en-US"/>
              </w:rPr>
              <w:t>MCC.3378920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548BD2" w14:textId="77777777" w:rsidR="00841F78" w:rsidRPr="00BE0C08" w:rsidRDefault="00841F78">
            <w:pPr>
              <w:rPr>
                <w:szCs w:val="22"/>
              </w:rPr>
            </w:pPr>
            <w:r w:rsidRPr="00BE0C08">
              <w:rPr>
                <w:rFonts w:eastAsia="Arial"/>
                <w:color w:val="000000"/>
                <w:szCs w:val="22"/>
                <w:lang w:val="en-US"/>
              </w:rPr>
              <w:t>Rule</w:t>
            </w:r>
          </w:p>
        </w:tc>
      </w:tr>
      <w:tr w:rsidR="00841F78" w:rsidRPr="00BE0C08" w14:paraId="600C464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C262E5" w14:textId="77777777" w:rsidR="00841F78" w:rsidRPr="00BE0C08" w:rsidRDefault="00841F78">
            <w:pPr>
              <w:rPr>
                <w:szCs w:val="22"/>
              </w:rPr>
            </w:pPr>
            <w:r w:rsidRPr="00BE0C08">
              <w:rPr>
                <w:rFonts w:eastAsia="Arial"/>
                <w:color w:val="000000"/>
                <w:szCs w:val="22"/>
                <w:lang w:val="en-US"/>
              </w:rPr>
              <w:t>R112</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58CA33" w14:textId="77777777" w:rsidR="00841F78" w:rsidRPr="00BE0C08" w:rsidRDefault="00841F78">
            <w:pPr>
              <w:rPr>
                <w:szCs w:val="22"/>
              </w:rPr>
            </w:pPr>
            <w:r w:rsidRPr="00BE0C08">
              <w:rPr>
                <w:rFonts w:eastAsia="Arial"/>
                <w:color w:val="000000"/>
                <w:szCs w:val="22"/>
                <w:lang w:val="en-US"/>
              </w:rPr>
              <w:t>The Union Scheme</w:t>
            </w:r>
          </w:p>
          <w:p w14:paraId="4B51ECA7" w14:textId="77777777" w:rsidR="00841F78" w:rsidRPr="00BE0C08" w:rsidRDefault="00841F78">
            <w:pPr>
              <w:rPr>
                <w:szCs w:val="22"/>
              </w:rPr>
            </w:pPr>
            <w:r w:rsidRPr="00BE0C08">
              <w:rPr>
                <w:rFonts w:eastAsia="Arial"/>
                <w:color w:val="000000"/>
                <w:szCs w:val="22"/>
                <w:lang w:val="en-US"/>
              </w:rPr>
              <w:t>The “Grand Total MSEST Services” is the sum of “VAT Amount” for the associated “MSEST Supply Services” entities.</w:t>
            </w:r>
          </w:p>
          <w:p w14:paraId="20F0B29D" w14:textId="77777777" w:rsidR="00841F78" w:rsidRPr="00BE0C08" w:rsidRDefault="00841F78">
            <w:pPr>
              <w:rPr>
                <w:szCs w:val="22"/>
              </w:rPr>
            </w:pPr>
            <w:r w:rsidRPr="00BE0C08">
              <w:rPr>
                <w:rFonts w:eastAsia="Arial"/>
                <w:color w:val="000000"/>
                <w:szCs w:val="22"/>
                <w:lang w:val="en-US"/>
              </w:rPr>
              <w:t>The Non-Union Scheme</w:t>
            </w:r>
          </w:p>
          <w:p w14:paraId="4D00F2BF" w14:textId="77777777" w:rsidR="00841F78" w:rsidRPr="00BE0C08" w:rsidRDefault="00841F78">
            <w:pPr>
              <w:rPr>
                <w:szCs w:val="22"/>
              </w:rPr>
            </w:pPr>
            <w:r w:rsidRPr="00BE0C08">
              <w:rPr>
                <w:rFonts w:eastAsia="Arial"/>
                <w:color w:val="000000"/>
                <w:szCs w:val="22"/>
                <w:lang w:val="en-US"/>
              </w:rPr>
              <w:t>The “Grand Total MSEST Services” attribute is not used.</w:t>
            </w:r>
          </w:p>
          <w:p w14:paraId="386D6EB1" w14:textId="77777777" w:rsidR="00841F78" w:rsidRPr="00BE0C08" w:rsidRDefault="00841F78">
            <w:pPr>
              <w:rPr>
                <w:szCs w:val="22"/>
              </w:rPr>
            </w:pPr>
            <w:r w:rsidRPr="00BE0C08">
              <w:rPr>
                <w:rFonts w:eastAsia="Arial"/>
                <w:color w:val="000000"/>
                <w:szCs w:val="22"/>
                <w:lang w:val="en-US"/>
              </w:rPr>
              <w:t>The Import Scheme</w:t>
            </w:r>
          </w:p>
          <w:p w14:paraId="593C45F4" w14:textId="77777777" w:rsidR="00841F78" w:rsidRPr="00BE0C08" w:rsidRDefault="00841F78">
            <w:pPr>
              <w:rPr>
                <w:szCs w:val="22"/>
              </w:rPr>
            </w:pPr>
            <w:r w:rsidRPr="00BE0C08">
              <w:rPr>
                <w:rFonts w:eastAsia="Arial"/>
                <w:color w:val="000000"/>
                <w:szCs w:val="22"/>
                <w:lang w:val="en-US"/>
              </w:rPr>
              <w:t>The “Grand Total MSEST Services” attribute is not used.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5490AE" w14:textId="09005F31"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VR_RU_VRMS_GT_MSEST_SERVICES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VR-RU-VRMS-GRAND-TOTAL-MSEST-SERVICES</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3F6AC1" w14:textId="77777777" w:rsidR="00841F78" w:rsidRPr="00BE0C08" w:rsidRDefault="00841F78">
            <w:pPr>
              <w:rPr>
                <w:szCs w:val="22"/>
              </w:rPr>
            </w:pPr>
            <w:r w:rsidRPr="00BE0C08">
              <w:rPr>
                <w:rFonts w:eastAsia="Arial"/>
                <w:color w:val="000000"/>
                <w:szCs w:val="22"/>
                <w:lang w:val="en-US"/>
              </w:rPr>
              <w:t>MCC.3378940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EF5E95" w14:textId="77777777" w:rsidR="00841F78" w:rsidRPr="00BE0C08" w:rsidRDefault="00841F78">
            <w:pPr>
              <w:rPr>
                <w:szCs w:val="22"/>
              </w:rPr>
            </w:pPr>
            <w:r w:rsidRPr="00BE0C08">
              <w:rPr>
                <w:rFonts w:eastAsia="Arial"/>
                <w:color w:val="000000"/>
                <w:szCs w:val="22"/>
                <w:lang w:val="en-US"/>
              </w:rPr>
              <w:t>Rule</w:t>
            </w:r>
          </w:p>
        </w:tc>
      </w:tr>
      <w:tr w:rsidR="00841F78" w:rsidRPr="00BE0C08" w14:paraId="00FAF25F"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F01A6E" w14:textId="77777777" w:rsidR="00841F78" w:rsidRPr="00BE0C08" w:rsidRDefault="00841F78">
            <w:pPr>
              <w:rPr>
                <w:szCs w:val="22"/>
              </w:rPr>
            </w:pPr>
            <w:r w:rsidRPr="00BE0C08">
              <w:rPr>
                <w:rFonts w:eastAsia="Arial"/>
                <w:color w:val="000000"/>
                <w:szCs w:val="22"/>
                <w:lang w:val="en-US"/>
              </w:rPr>
              <w:t>R113</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32E09B" w14:textId="77777777" w:rsidR="00841F78" w:rsidRPr="00BE0C08" w:rsidRDefault="00841F78">
            <w:pPr>
              <w:rPr>
                <w:szCs w:val="22"/>
              </w:rPr>
            </w:pPr>
            <w:r w:rsidRPr="00BE0C08">
              <w:rPr>
                <w:rFonts w:eastAsia="Arial"/>
                <w:color w:val="000000"/>
                <w:szCs w:val="22"/>
                <w:lang w:val="en-US"/>
              </w:rPr>
              <w:t>The Union Scheme</w:t>
            </w:r>
          </w:p>
          <w:p w14:paraId="51DF4A56" w14:textId="77777777" w:rsidR="00841F78" w:rsidRPr="00BE0C08" w:rsidRDefault="00841F78">
            <w:pPr>
              <w:rPr>
                <w:szCs w:val="22"/>
              </w:rPr>
            </w:pPr>
            <w:r w:rsidRPr="00BE0C08">
              <w:rPr>
                <w:rFonts w:eastAsia="Arial"/>
                <w:color w:val="000000"/>
                <w:szCs w:val="22"/>
                <w:lang w:val="en-US"/>
              </w:rPr>
              <w:t>The “Balance of VAT Due” is the sum of “Grand Total” and “Total VAT Amount Correction” for each MSCON.</w:t>
            </w:r>
          </w:p>
          <w:p w14:paraId="7E33AFA4" w14:textId="77777777" w:rsidR="00841F78" w:rsidRPr="00BE0C08" w:rsidRDefault="00841F78">
            <w:pPr>
              <w:rPr>
                <w:szCs w:val="22"/>
              </w:rPr>
            </w:pPr>
            <w:r w:rsidRPr="00BE0C08">
              <w:rPr>
                <w:rFonts w:eastAsia="Arial"/>
                <w:color w:val="000000"/>
                <w:szCs w:val="22"/>
                <w:lang w:val="en-US"/>
              </w:rPr>
              <w:t>The Non-Union Scheme</w:t>
            </w:r>
          </w:p>
          <w:p w14:paraId="1FE614BA" w14:textId="77777777" w:rsidR="00841F78" w:rsidRPr="00BE0C08" w:rsidRDefault="00841F78">
            <w:pPr>
              <w:rPr>
                <w:szCs w:val="22"/>
              </w:rPr>
            </w:pPr>
            <w:r w:rsidRPr="00BE0C08">
              <w:rPr>
                <w:rFonts w:eastAsia="Arial"/>
                <w:color w:val="000000"/>
                <w:szCs w:val="22"/>
                <w:lang w:val="en-US"/>
              </w:rPr>
              <w:t>The “Balance of VAT Due” is the sum of “Grand Total MSID” and “Total VAT Amount Correction” for each MSCON.</w:t>
            </w:r>
          </w:p>
          <w:p w14:paraId="58B5D7A5" w14:textId="77777777" w:rsidR="00841F78" w:rsidRPr="00BE0C08" w:rsidRDefault="00841F78">
            <w:pPr>
              <w:rPr>
                <w:szCs w:val="22"/>
              </w:rPr>
            </w:pPr>
            <w:r w:rsidRPr="00BE0C08">
              <w:rPr>
                <w:rFonts w:eastAsia="Arial"/>
                <w:color w:val="000000"/>
                <w:szCs w:val="22"/>
                <w:lang w:val="en-US"/>
              </w:rPr>
              <w:t>The Import Scheme</w:t>
            </w:r>
          </w:p>
          <w:p w14:paraId="531EB7FF" w14:textId="77777777" w:rsidR="00841F78" w:rsidRPr="00BE0C08" w:rsidRDefault="00841F78">
            <w:pPr>
              <w:rPr>
                <w:szCs w:val="22"/>
              </w:rPr>
            </w:pPr>
            <w:r w:rsidRPr="00BE0C08">
              <w:rPr>
                <w:rFonts w:eastAsia="Arial"/>
                <w:color w:val="000000"/>
                <w:szCs w:val="22"/>
                <w:lang w:val="en-US"/>
              </w:rPr>
              <w:t>The “Balance of VAT Due” is the sum of “Grand Total MSID” and “Total VAT Amount Correction” for each MSCON.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85906B" w14:textId="7B8A6A3F"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VR_RU_VRMS_VAT_DUE_BALANCE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VR-RU-VRMS-VAT-DUE-BALANCE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025076" w14:textId="77777777" w:rsidR="00841F78" w:rsidRPr="00BE0C08" w:rsidRDefault="00841F78">
            <w:pPr>
              <w:rPr>
                <w:szCs w:val="22"/>
              </w:rPr>
            </w:pPr>
            <w:r w:rsidRPr="00BE0C08">
              <w:rPr>
                <w:rFonts w:eastAsia="Arial"/>
                <w:color w:val="000000"/>
                <w:szCs w:val="22"/>
                <w:lang w:val="en-US"/>
              </w:rPr>
              <w:t>MCC.3378960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D56E72" w14:textId="77777777" w:rsidR="00841F78" w:rsidRPr="00BE0C08" w:rsidRDefault="00841F78">
            <w:pPr>
              <w:rPr>
                <w:szCs w:val="22"/>
              </w:rPr>
            </w:pPr>
            <w:r w:rsidRPr="00BE0C08">
              <w:rPr>
                <w:rFonts w:eastAsia="Arial"/>
                <w:color w:val="000000"/>
                <w:szCs w:val="22"/>
                <w:lang w:val="en-US"/>
              </w:rPr>
              <w:t>Rule</w:t>
            </w:r>
          </w:p>
        </w:tc>
      </w:tr>
      <w:tr w:rsidR="00841F78" w:rsidRPr="00BE0C08" w14:paraId="31F7EB55"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30C9CE" w14:textId="77777777" w:rsidR="00841F78" w:rsidRPr="00BE0C08" w:rsidRDefault="00841F78">
            <w:pPr>
              <w:rPr>
                <w:szCs w:val="22"/>
              </w:rPr>
            </w:pPr>
            <w:r w:rsidRPr="00BE0C08">
              <w:rPr>
                <w:rFonts w:eastAsia="Arial"/>
                <w:color w:val="000000"/>
                <w:szCs w:val="22"/>
                <w:lang w:val="en-US"/>
              </w:rPr>
              <w:t>R114</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BAAC85" w14:textId="77777777" w:rsidR="00841F78" w:rsidRPr="00BE0C08" w:rsidRDefault="00841F78">
            <w:pPr>
              <w:rPr>
                <w:szCs w:val="22"/>
              </w:rPr>
            </w:pPr>
            <w:r w:rsidRPr="00BE0C08">
              <w:rPr>
                <w:rFonts w:eastAsia="Arial"/>
                <w:color w:val="000000"/>
                <w:szCs w:val="22"/>
                <w:lang w:val="en-US"/>
              </w:rPr>
              <w:t>The VAT return cannot contain several corrections for the same MSCON and the same return period.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793099" w14:textId="1A716843" w:rsidR="00841F78" w:rsidRPr="00BE0C08" w:rsidRDefault="00EF5CBE">
            <w:pPr>
              <w:rPr>
                <w:szCs w:val="22"/>
              </w:rPr>
            </w:pPr>
            <w:r>
              <w:rPr>
                <w:rFonts w:eastAsia="Arial"/>
                <w:color w:val="000000"/>
                <w:szCs w:val="22"/>
                <w:lang w:val="en-US"/>
              </w:rPr>
              <w:fldChar w:fldCharType="begin"/>
            </w:r>
            <w:r>
              <w:rPr>
                <w:rFonts w:eastAsia="Arial"/>
                <w:color w:val="000000"/>
                <w:szCs w:val="22"/>
                <w:lang w:val="en-US"/>
              </w:rPr>
              <w:instrText xml:space="preserve"> REF VR_RU_VRCORR_MSCON_PERIOD \h </w:instrText>
            </w:r>
            <w:r>
              <w:rPr>
                <w:rFonts w:eastAsia="Arial"/>
                <w:color w:val="000000"/>
                <w:szCs w:val="22"/>
                <w:lang w:val="en-US"/>
              </w:rPr>
            </w:r>
            <w:r>
              <w:rPr>
                <w:rFonts w:eastAsia="Arial"/>
                <w:color w:val="000000"/>
                <w:szCs w:val="22"/>
                <w:lang w:val="en-US"/>
              </w:rPr>
              <w:fldChar w:fldCharType="separate"/>
            </w:r>
            <w:r w:rsidR="00727DED" w:rsidRPr="008A5FE3">
              <w:rPr>
                <w:szCs w:val="20"/>
                <w:shd w:val="clear" w:color="auto" w:fill="FFFFFF"/>
              </w:rPr>
              <w:t>VR-RU-VRCORR-MSCON-PERIOD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4A45F5" w14:textId="77777777" w:rsidR="00841F78" w:rsidRPr="00BE0C08" w:rsidRDefault="00841F78">
            <w:pPr>
              <w:rPr>
                <w:szCs w:val="22"/>
              </w:rPr>
            </w:pPr>
            <w:r w:rsidRPr="00BE0C08">
              <w:rPr>
                <w:rFonts w:eastAsia="Arial"/>
                <w:color w:val="000000"/>
                <w:szCs w:val="22"/>
                <w:lang w:val="en-US"/>
              </w:rPr>
              <w:t>MCC.3379020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6AA2E4" w14:textId="77777777" w:rsidR="00841F78" w:rsidRPr="00BE0C08" w:rsidRDefault="00841F78">
            <w:pPr>
              <w:rPr>
                <w:szCs w:val="22"/>
              </w:rPr>
            </w:pPr>
            <w:r w:rsidRPr="00BE0C08">
              <w:rPr>
                <w:rFonts w:eastAsia="Arial"/>
                <w:color w:val="000000"/>
                <w:szCs w:val="22"/>
                <w:lang w:val="en-US"/>
              </w:rPr>
              <w:t>Rule</w:t>
            </w:r>
          </w:p>
        </w:tc>
      </w:tr>
      <w:tr w:rsidR="00841F78" w:rsidRPr="00BE0C08" w14:paraId="257C910D"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0BE1F1" w14:textId="77777777" w:rsidR="00841F78" w:rsidRPr="00BE0C08" w:rsidRDefault="00841F78">
            <w:pPr>
              <w:rPr>
                <w:szCs w:val="22"/>
              </w:rPr>
            </w:pPr>
            <w:r w:rsidRPr="00BE0C08">
              <w:rPr>
                <w:rFonts w:eastAsia="Arial"/>
                <w:color w:val="000000"/>
                <w:szCs w:val="22"/>
                <w:lang w:val="en-US"/>
              </w:rPr>
              <w:t>R115</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E787A8" w14:textId="77777777" w:rsidR="00841F78" w:rsidRPr="00BE0C08" w:rsidRDefault="00841F78">
            <w:pPr>
              <w:rPr>
                <w:szCs w:val="22"/>
              </w:rPr>
            </w:pPr>
            <w:r w:rsidRPr="00BE0C08">
              <w:rPr>
                <w:rFonts w:eastAsia="Arial"/>
                <w:color w:val="000000"/>
                <w:szCs w:val="22"/>
                <w:lang w:val="en-US"/>
              </w:rPr>
              <w:t>The VAT Amount must equal the VAT Rate (%) * Taxable Amount to within a reasonable approximation, considering the effect of rounding in the VAT amount charged by the NETP to the consumer on each sale. The NETP should be warned if the VAT Amount is not equal to the VAT Rate (%) * Taxable Amount.</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4C1F35" w14:textId="25CC617F"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VR_RU_SUPPLY_VAT_AMOUNT_TOL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VR-RU-SUPPLY-VAT-AMOUNT-TOL</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5612AA" w14:textId="77777777" w:rsidR="00841F78" w:rsidRPr="00BE0C08" w:rsidRDefault="00841F78">
            <w:pPr>
              <w:rPr>
                <w:szCs w:val="22"/>
              </w:rPr>
            </w:pPr>
            <w:r w:rsidRPr="00BE0C08">
              <w:rPr>
                <w:rFonts w:eastAsia="Arial"/>
                <w:color w:val="000000"/>
                <w:szCs w:val="22"/>
                <w:lang w:val="en-US"/>
              </w:rPr>
              <w:t>MCC.3386160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16D881" w14:textId="77777777" w:rsidR="00841F78" w:rsidRPr="00BE0C08" w:rsidRDefault="00841F78">
            <w:pPr>
              <w:rPr>
                <w:szCs w:val="22"/>
              </w:rPr>
            </w:pPr>
            <w:r w:rsidRPr="00BE0C08">
              <w:rPr>
                <w:rFonts w:eastAsia="Arial"/>
                <w:color w:val="000000"/>
                <w:szCs w:val="22"/>
                <w:lang w:val="en-US"/>
              </w:rPr>
              <w:t>Rule</w:t>
            </w:r>
          </w:p>
        </w:tc>
      </w:tr>
      <w:tr w:rsidR="00841F78" w:rsidRPr="00BE0C08" w14:paraId="3588A343"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D55E70" w14:textId="77777777" w:rsidR="00841F78" w:rsidRPr="00BE0C08" w:rsidRDefault="00841F78">
            <w:pPr>
              <w:rPr>
                <w:szCs w:val="22"/>
              </w:rPr>
            </w:pPr>
            <w:r w:rsidRPr="00BE0C08">
              <w:rPr>
                <w:rFonts w:eastAsia="Arial"/>
                <w:color w:val="000000"/>
                <w:szCs w:val="22"/>
                <w:lang w:val="en-US"/>
              </w:rPr>
              <w:t>R116</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94C9CD" w14:textId="77777777" w:rsidR="00841F78" w:rsidRPr="00BE0C08" w:rsidRDefault="00841F78">
            <w:pPr>
              <w:rPr>
                <w:szCs w:val="22"/>
              </w:rPr>
            </w:pPr>
            <w:r w:rsidRPr="00BE0C08">
              <w:rPr>
                <w:rFonts w:eastAsia="Arial"/>
                <w:color w:val="000000"/>
                <w:szCs w:val="22"/>
                <w:lang w:val="en-US"/>
              </w:rPr>
              <w:t>The VAT Rate Type must be either “STANDARD” or “REDUCED”.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0E9285" w14:textId="1E325A3F"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VR_RU_SUPPLY_VAT_RATE_TYPE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VR-RU-SUPPLY-VAT-RATE-TYPE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17B202" w14:textId="77777777" w:rsidR="00841F78" w:rsidRPr="00BE0C08" w:rsidRDefault="00841F78">
            <w:pPr>
              <w:rPr>
                <w:szCs w:val="22"/>
              </w:rPr>
            </w:pPr>
            <w:r w:rsidRPr="00BE0C08">
              <w:rPr>
                <w:rFonts w:eastAsia="Arial"/>
                <w:color w:val="000000"/>
                <w:szCs w:val="22"/>
                <w:lang w:val="en-US"/>
              </w:rPr>
              <w:t>MCC.3386180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14F1AF" w14:textId="77777777" w:rsidR="00841F78" w:rsidRPr="00BE0C08" w:rsidRDefault="00841F78">
            <w:pPr>
              <w:rPr>
                <w:szCs w:val="22"/>
              </w:rPr>
            </w:pPr>
            <w:r w:rsidRPr="00BE0C08">
              <w:rPr>
                <w:rFonts w:eastAsia="Arial"/>
                <w:color w:val="000000"/>
                <w:szCs w:val="22"/>
                <w:lang w:val="en-US"/>
              </w:rPr>
              <w:t>Rule</w:t>
            </w:r>
          </w:p>
        </w:tc>
      </w:tr>
      <w:tr w:rsidR="00841F78" w:rsidRPr="00BE0C08" w14:paraId="3AF9B74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EC0F44" w14:textId="77777777" w:rsidR="00841F78" w:rsidRPr="00BE0C08" w:rsidRDefault="00841F78">
            <w:pPr>
              <w:rPr>
                <w:szCs w:val="22"/>
              </w:rPr>
            </w:pPr>
            <w:r w:rsidRPr="00BE0C08">
              <w:rPr>
                <w:rFonts w:eastAsia="Arial"/>
                <w:color w:val="000000"/>
                <w:szCs w:val="22"/>
                <w:lang w:val="en-US"/>
              </w:rPr>
              <w:t>R117</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1279F2" w14:textId="77777777" w:rsidR="00841F78" w:rsidRPr="00BE0C08" w:rsidRDefault="00841F78">
            <w:pPr>
              <w:rPr>
                <w:szCs w:val="22"/>
              </w:rPr>
            </w:pPr>
            <w:r w:rsidRPr="00BE0C08">
              <w:rPr>
                <w:rFonts w:eastAsia="Arial"/>
                <w:color w:val="000000"/>
                <w:szCs w:val="22"/>
                <w:lang w:val="en-US"/>
              </w:rPr>
              <w:t>The VAT Rate and VAT Rate Type must represent a rate legally applied for the supply of services or goods in the MSCON for some time during the VAT Return period.</w:t>
            </w:r>
          </w:p>
          <w:p w14:paraId="4BDD1560" w14:textId="77777777" w:rsidR="00841F78" w:rsidRPr="00BE0C08" w:rsidRDefault="00841F78">
            <w:pPr>
              <w:rPr>
                <w:szCs w:val="22"/>
              </w:rPr>
            </w:pPr>
            <w:r w:rsidRPr="00BE0C08">
              <w:rPr>
                <w:rFonts w:eastAsia="Arial"/>
                <w:color w:val="000000"/>
                <w:szCs w:val="22"/>
                <w:lang w:val="en-US"/>
              </w:rPr>
              <w:t>This rule is optional and may be omitted during the validation of the VAT Return.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89E341" w14:textId="22A4E2D4"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VR_RU_SUPPLY_LEGAL_VAT_RATE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VR-RU-SUPPLY-LEGAL-VAT-RATE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E03D94" w14:textId="77777777" w:rsidR="00841F78" w:rsidRPr="00BE0C08" w:rsidRDefault="00841F78">
            <w:pPr>
              <w:rPr>
                <w:szCs w:val="22"/>
              </w:rPr>
            </w:pPr>
            <w:r w:rsidRPr="00BE0C08">
              <w:rPr>
                <w:rFonts w:eastAsia="Arial"/>
                <w:color w:val="000000"/>
                <w:szCs w:val="22"/>
                <w:lang w:val="en-US"/>
              </w:rPr>
              <w:t>MCC.3386200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A75877" w14:textId="77777777" w:rsidR="00841F78" w:rsidRPr="00BE0C08" w:rsidRDefault="00841F78">
            <w:pPr>
              <w:rPr>
                <w:szCs w:val="22"/>
              </w:rPr>
            </w:pPr>
            <w:r w:rsidRPr="00BE0C08">
              <w:rPr>
                <w:rFonts w:eastAsia="Arial"/>
                <w:color w:val="000000"/>
                <w:szCs w:val="22"/>
                <w:lang w:val="en-US"/>
              </w:rPr>
              <w:t>Rule</w:t>
            </w:r>
          </w:p>
        </w:tc>
      </w:tr>
      <w:tr w:rsidR="00841F78" w:rsidRPr="00BE0C08" w14:paraId="0E4085D0"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F8135B" w14:textId="77777777" w:rsidR="00841F78" w:rsidRPr="00BE0C08" w:rsidRDefault="00841F78">
            <w:pPr>
              <w:rPr>
                <w:szCs w:val="22"/>
              </w:rPr>
            </w:pPr>
            <w:r w:rsidRPr="00BE0C08">
              <w:rPr>
                <w:rFonts w:eastAsia="Arial"/>
                <w:color w:val="000000"/>
                <w:szCs w:val="22"/>
                <w:lang w:val="en-US"/>
              </w:rPr>
              <w:t>R118</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0B3C44" w14:textId="77777777" w:rsidR="00841F78" w:rsidRPr="00BE0C08" w:rsidRDefault="00841F78">
            <w:pPr>
              <w:rPr>
                <w:szCs w:val="22"/>
              </w:rPr>
            </w:pPr>
            <w:r w:rsidRPr="00BE0C08">
              <w:rPr>
                <w:rFonts w:eastAsia="Arial"/>
                <w:color w:val="000000"/>
                <w:szCs w:val="22"/>
                <w:lang w:val="en-US"/>
              </w:rPr>
              <w:t>The VAT Rate must be greater than 0%: the special schemes do not apply to zero-rated or exempt supplies.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13A4A4" w14:textId="07BBCC32"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VR_RU_SUPPLY_VAT_RATE_LOWER_LIMIT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VR-RU-SUPPLY-VAT-RATE-LOWER-LIMIT</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9FFA4C" w14:textId="77777777" w:rsidR="00841F78" w:rsidRPr="00BE0C08" w:rsidRDefault="00841F78">
            <w:pPr>
              <w:rPr>
                <w:szCs w:val="22"/>
              </w:rPr>
            </w:pPr>
            <w:r w:rsidRPr="00BE0C08">
              <w:rPr>
                <w:rFonts w:eastAsia="Arial"/>
                <w:color w:val="000000"/>
                <w:szCs w:val="22"/>
                <w:lang w:val="en-US"/>
              </w:rPr>
              <w:t>MCC.3386240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523178" w14:textId="77777777" w:rsidR="00841F78" w:rsidRPr="00BE0C08" w:rsidRDefault="00841F78">
            <w:pPr>
              <w:rPr>
                <w:szCs w:val="22"/>
              </w:rPr>
            </w:pPr>
            <w:r w:rsidRPr="00BE0C08">
              <w:rPr>
                <w:rFonts w:eastAsia="Arial"/>
                <w:color w:val="000000"/>
                <w:szCs w:val="22"/>
                <w:lang w:val="en-US"/>
              </w:rPr>
              <w:t>Rule</w:t>
            </w:r>
          </w:p>
        </w:tc>
      </w:tr>
      <w:tr w:rsidR="00841F78" w:rsidRPr="00BE0C08" w14:paraId="42D15A15"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5A3F66" w14:textId="77777777" w:rsidR="00841F78" w:rsidRPr="00BE0C08" w:rsidRDefault="00841F78">
            <w:pPr>
              <w:rPr>
                <w:szCs w:val="22"/>
              </w:rPr>
            </w:pPr>
            <w:r w:rsidRPr="00BE0C08">
              <w:rPr>
                <w:rFonts w:eastAsia="Arial"/>
                <w:color w:val="000000"/>
                <w:szCs w:val="22"/>
                <w:lang w:val="en-US"/>
              </w:rPr>
              <w:t>R119</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3F06CC" w14:textId="77777777" w:rsidR="00841F78" w:rsidRPr="00BE0C08" w:rsidRDefault="00841F78">
            <w:pPr>
              <w:rPr>
                <w:szCs w:val="22"/>
              </w:rPr>
            </w:pPr>
            <w:r w:rsidRPr="00BE0C08">
              <w:rPr>
                <w:rFonts w:eastAsia="Arial"/>
                <w:color w:val="000000"/>
                <w:szCs w:val="22"/>
                <w:lang w:val="en-US"/>
              </w:rPr>
              <w:t>The VAT Rate must be less than 100%.</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F47250" w14:textId="39BA09E8"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VR_RU_SUPPLY_VAT_RATE_UPPER_LIMIT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VR-RU-SUPPLY-VAT-RATE-UPPER-LIMIT</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D2355D" w14:textId="77777777" w:rsidR="00841F78" w:rsidRPr="00BE0C08" w:rsidRDefault="00841F78">
            <w:pPr>
              <w:rPr>
                <w:szCs w:val="22"/>
              </w:rPr>
            </w:pPr>
            <w:r w:rsidRPr="00BE0C08">
              <w:rPr>
                <w:rFonts w:eastAsia="Arial"/>
                <w:color w:val="000000"/>
                <w:szCs w:val="22"/>
                <w:lang w:val="en-US"/>
              </w:rPr>
              <w:t>MCC.3386260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560382" w14:textId="77777777" w:rsidR="00841F78" w:rsidRPr="00BE0C08" w:rsidRDefault="00841F78">
            <w:pPr>
              <w:rPr>
                <w:szCs w:val="22"/>
              </w:rPr>
            </w:pPr>
            <w:r w:rsidRPr="00BE0C08">
              <w:rPr>
                <w:rFonts w:eastAsia="Arial"/>
                <w:color w:val="000000"/>
                <w:szCs w:val="22"/>
                <w:lang w:val="en-US"/>
              </w:rPr>
              <w:t>Rule</w:t>
            </w:r>
          </w:p>
        </w:tc>
      </w:tr>
      <w:tr w:rsidR="00841F78" w:rsidRPr="00BE0C08" w14:paraId="1907FAEF"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79B8E2" w14:textId="77777777" w:rsidR="00841F78" w:rsidRPr="00BE0C08" w:rsidRDefault="00841F78">
            <w:pPr>
              <w:rPr>
                <w:szCs w:val="22"/>
              </w:rPr>
            </w:pPr>
            <w:r w:rsidRPr="00BE0C08">
              <w:rPr>
                <w:rFonts w:eastAsia="Arial"/>
                <w:color w:val="000000"/>
                <w:szCs w:val="22"/>
                <w:lang w:val="en-US"/>
              </w:rPr>
              <w:t>R120</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B6AD75" w14:textId="77777777" w:rsidR="00841F78" w:rsidRPr="00BE0C08" w:rsidRDefault="00841F78">
            <w:pPr>
              <w:rPr>
                <w:szCs w:val="22"/>
              </w:rPr>
            </w:pPr>
            <w:r w:rsidRPr="00BE0C08">
              <w:rPr>
                <w:rFonts w:eastAsia="Arial"/>
                <w:color w:val="000000"/>
                <w:szCs w:val="22"/>
                <w:lang w:val="en-US"/>
              </w:rPr>
              <w:t>The VAT Amount must be equal or greater than zero.</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296F59" w14:textId="7688343C"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VR_RU_SUPPLY_VAT_AMOUNT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VR-RU-SUPPLY-VAT-AMOUNT</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A156F6" w14:textId="77777777" w:rsidR="00841F78" w:rsidRPr="00BE0C08" w:rsidRDefault="00841F78">
            <w:pPr>
              <w:rPr>
                <w:szCs w:val="22"/>
              </w:rPr>
            </w:pPr>
            <w:r w:rsidRPr="00BE0C08">
              <w:rPr>
                <w:rFonts w:eastAsia="Arial"/>
                <w:color w:val="000000"/>
                <w:szCs w:val="22"/>
                <w:lang w:val="en-US"/>
              </w:rPr>
              <w:t>MCC.3386280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920CF5" w14:textId="77777777" w:rsidR="00841F78" w:rsidRPr="00BE0C08" w:rsidRDefault="00841F78">
            <w:pPr>
              <w:rPr>
                <w:szCs w:val="22"/>
              </w:rPr>
            </w:pPr>
            <w:r w:rsidRPr="00BE0C08">
              <w:rPr>
                <w:rFonts w:eastAsia="Arial"/>
                <w:color w:val="000000"/>
                <w:szCs w:val="22"/>
                <w:lang w:val="en-US"/>
              </w:rPr>
              <w:t>Rule</w:t>
            </w:r>
          </w:p>
        </w:tc>
      </w:tr>
      <w:tr w:rsidR="00841F78" w:rsidRPr="00BE0C08" w14:paraId="1D7DC66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3253D3" w14:textId="77777777" w:rsidR="00841F78" w:rsidRPr="00BE0C08" w:rsidRDefault="00841F78">
            <w:pPr>
              <w:rPr>
                <w:szCs w:val="22"/>
              </w:rPr>
            </w:pPr>
            <w:r w:rsidRPr="00BE0C08">
              <w:rPr>
                <w:rFonts w:eastAsia="Arial"/>
                <w:color w:val="000000"/>
                <w:szCs w:val="22"/>
                <w:lang w:val="en-US"/>
              </w:rPr>
              <w:t>R121</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C6BDEA" w14:textId="77777777" w:rsidR="00841F78" w:rsidRPr="00BE0C08" w:rsidRDefault="00841F78">
            <w:pPr>
              <w:rPr>
                <w:szCs w:val="22"/>
              </w:rPr>
            </w:pPr>
            <w:r w:rsidRPr="00BE0C08">
              <w:rPr>
                <w:rFonts w:eastAsia="Arial"/>
                <w:color w:val="000000"/>
                <w:szCs w:val="22"/>
                <w:lang w:val="en-US"/>
              </w:rPr>
              <w:t>The Taxable Amount must be greater than zero.</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7081F0" w14:textId="34278129"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VR_RU_SUPPLY_TAXABLE_AMOUNT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VR-RU-SUPPLY-TAXABLE-AMOUNT</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35BC69" w14:textId="77777777" w:rsidR="00841F78" w:rsidRPr="00BE0C08" w:rsidRDefault="00841F78">
            <w:pPr>
              <w:rPr>
                <w:szCs w:val="22"/>
              </w:rPr>
            </w:pPr>
            <w:r w:rsidRPr="00BE0C08">
              <w:rPr>
                <w:rFonts w:eastAsia="Arial"/>
                <w:color w:val="000000"/>
                <w:szCs w:val="22"/>
                <w:lang w:val="en-US"/>
              </w:rPr>
              <w:t>MCC.3386300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89FB62" w14:textId="77777777" w:rsidR="00841F78" w:rsidRPr="00BE0C08" w:rsidRDefault="00841F78">
            <w:pPr>
              <w:rPr>
                <w:szCs w:val="22"/>
              </w:rPr>
            </w:pPr>
            <w:r w:rsidRPr="00BE0C08">
              <w:rPr>
                <w:rFonts w:eastAsia="Arial"/>
                <w:color w:val="000000"/>
                <w:szCs w:val="22"/>
                <w:lang w:val="en-US"/>
              </w:rPr>
              <w:t>Rule</w:t>
            </w:r>
          </w:p>
        </w:tc>
      </w:tr>
      <w:tr w:rsidR="00841F78" w:rsidRPr="00BE0C08" w14:paraId="020AC84B"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3040AA" w14:textId="77777777" w:rsidR="00841F78" w:rsidRPr="00BE0C08" w:rsidRDefault="00841F78">
            <w:pPr>
              <w:rPr>
                <w:szCs w:val="22"/>
              </w:rPr>
            </w:pPr>
            <w:r w:rsidRPr="00BE0C08">
              <w:rPr>
                <w:rFonts w:eastAsia="Arial"/>
                <w:color w:val="000000"/>
                <w:szCs w:val="22"/>
                <w:lang w:val="en-US"/>
              </w:rPr>
              <w:t>R122</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2DBA43" w14:textId="77777777" w:rsidR="00841F78" w:rsidRPr="00BE0C08" w:rsidRDefault="00841F78">
            <w:pPr>
              <w:rPr>
                <w:szCs w:val="22"/>
              </w:rPr>
            </w:pPr>
            <w:r w:rsidRPr="00BE0C08">
              <w:rPr>
                <w:rFonts w:eastAsia="Arial"/>
                <w:color w:val="000000"/>
                <w:szCs w:val="22"/>
                <w:lang w:val="en-US"/>
              </w:rPr>
              <w:t>The Supply Type is mandatory for OSS VAT returns.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4F6398" w14:textId="2172883A"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VR_RU_SUPPLY_TYPE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VR-RU-SUPPLY-TYPE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ACB474" w14:textId="77777777" w:rsidR="00841F78" w:rsidRPr="00BE0C08" w:rsidRDefault="00841F78">
            <w:pPr>
              <w:rPr>
                <w:szCs w:val="22"/>
              </w:rPr>
            </w:pPr>
            <w:r w:rsidRPr="00BE0C08">
              <w:rPr>
                <w:rFonts w:eastAsia="Arial"/>
                <w:color w:val="000000"/>
                <w:szCs w:val="22"/>
                <w:lang w:val="en-US"/>
              </w:rPr>
              <w:t>MCC.3386320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93B81C" w14:textId="77777777" w:rsidR="00841F78" w:rsidRPr="00BE0C08" w:rsidRDefault="00841F78">
            <w:pPr>
              <w:rPr>
                <w:szCs w:val="22"/>
              </w:rPr>
            </w:pPr>
            <w:r w:rsidRPr="00BE0C08">
              <w:rPr>
                <w:rFonts w:eastAsia="Arial"/>
                <w:color w:val="000000"/>
                <w:szCs w:val="22"/>
                <w:lang w:val="en-US"/>
              </w:rPr>
              <w:t>Rule</w:t>
            </w:r>
          </w:p>
        </w:tc>
      </w:tr>
      <w:tr w:rsidR="00841F78" w:rsidRPr="00BE0C08" w14:paraId="223B31A4"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B2889C" w14:textId="77777777" w:rsidR="00841F78" w:rsidRPr="00BE0C08" w:rsidRDefault="00841F78">
            <w:pPr>
              <w:rPr>
                <w:szCs w:val="22"/>
              </w:rPr>
            </w:pPr>
            <w:r w:rsidRPr="00BE0C08">
              <w:rPr>
                <w:rFonts w:eastAsia="Arial"/>
                <w:color w:val="000000"/>
                <w:szCs w:val="22"/>
                <w:lang w:val="en-US"/>
              </w:rPr>
              <w:t>R123</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2FBEB0" w14:textId="77777777" w:rsidR="00841F78" w:rsidRPr="00BE0C08" w:rsidRDefault="00841F78">
            <w:pPr>
              <w:rPr>
                <w:szCs w:val="22"/>
              </w:rPr>
            </w:pPr>
            <w:r w:rsidRPr="00BE0C08">
              <w:rPr>
                <w:rFonts w:eastAsia="Arial"/>
                <w:color w:val="000000"/>
                <w:szCs w:val="22"/>
                <w:lang w:val="en-US"/>
              </w:rPr>
              <w:t>The combination of VAT Rate Type, VAT Rate and MSCON attributes of the “MSID Supply Goods” entity must be unique per VAT Return Version.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B333A4" w14:textId="2B0E856F"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VR_RU_MSID_SUPPLY_GOODS_UNIQUE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VR-RU-MSID-SUPPLY-GOODS-UNIQUE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D0DBEA" w14:textId="77777777" w:rsidR="00841F78" w:rsidRPr="00BE0C08" w:rsidRDefault="00841F78">
            <w:pPr>
              <w:rPr>
                <w:szCs w:val="22"/>
              </w:rPr>
            </w:pPr>
            <w:r w:rsidRPr="00BE0C08">
              <w:rPr>
                <w:rFonts w:eastAsia="Arial"/>
                <w:color w:val="000000"/>
                <w:szCs w:val="22"/>
                <w:lang w:val="en-US"/>
              </w:rPr>
              <w:t>MCC.3386340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9188D6" w14:textId="77777777" w:rsidR="00841F78" w:rsidRPr="00BE0C08" w:rsidRDefault="00841F78">
            <w:pPr>
              <w:rPr>
                <w:szCs w:val="22"/>
              </w:rPr>
            </w:pPr>
            <w:r w:rsidRPr="00BE0C08">
              <w:rPr>
                <w:rFonts w:eastAsia="Arial"/>
                <w:color w:val="000000"/>
                <w:szCs w:val="22"/>
                <w:lang w:val="en-US"/>
              </w:rPr>
              <w:t>Rule</w:t>
            </w:r>
          </w:p>
        </w:tc>
      </w:tr>
      <w:tr w:rsidR="00841F78" w:rsidRPr="00BE0C08" w14:paraId="14383BE8"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EC2762" w14:textId="77777777" w:rsidR="00841F78" w:rsidRPr="00BE0C08" w:rsidRDefault="00841F78">
            <w:pPr>
              <w:rPr>
                <w:szCs w:val="22"/>
              </w:rPr>
            </w:pPr>
            <w:r w:rsidRPr="00BE0C08">
              <w:rPr>
                <w:rFonts w:eastAsia="Arial"/>
                <w:color w:val="000000"/>
                <w:szCs w:val="22"/>
                <w:lang w:val="en-US"/>
              </w:rPr>
              <w:t>R124</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AFCD65" w14:textId="77777777" w:rsidR="00841F78" w:rsidRPr="00BE0C08" w:rsidRDefault="00841F78">
            <w:pPr>
              <w:rPr>
                <w:szCs w:val="22"/>
              </w:rPr>
            </w:pPr>
            <w:r w:rsidRPr="00BE0C08">
              <w:rPr>
                <w:rFonts w:eastAsia="Arial"/>
                <w:color w:val="000000"/>
                <w:szCs w:val="22"/>
                <w:lang w:val="en-US"/>
              </w:rPr>
              <w:t>The combination of VAT Rate Type, VAT Rate and MSCON attributes of the “MSID Supply Services” entity must be unique per VAT Return Version.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6759A8" w14:textId="55C8EDCE"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VR_RU_MSID_SUPPLY_SERVICES_UNIQUE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VR-RU-MSID-SUPPLY-SERVICES-UNIQUE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E7642F" w14:textId="77777777" w:rsidR="00841F78" w:rsidRPr="00BE0C08" w:rsidRDefault="00841F78">
            <w:pPr>
              <w:rPr>
                <w:szCs w:val="22"/>
              </w:rPr>
            </w:pPr>
            <w:r w:rsidRPr="00BE0C08">
              <w:rPr>
                <w:rFonts w:eastAsia="Arial"/>
                <w:color w:val="000000"/>
                <w:szCs w:val="22"/>
                <w:lang w:val="en-US"/>
              </w:rPr>
              <w:t>MCC.3386380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FB5D55" w14:textId="77777777" w:rsidR="00841F78" w:rsidRPr="00BE0C08" w:rsidRDefault="00841F78">
            <w:pPr>
              <w:rPr>
                <w:szCs w:val="22"/>
              </w:rPr>
            </w:pPr>
            <w:r w:rsidRPr="00BE0C08">
              <w:rPr>
                <w:rFonts w:eastAsia="Arial"/>
                <w:color w:val="000000"/>
                <w:szCs w:val="22"/>
                <w:lang w:val="en-US"/>
              </w:rPr>
              <w:t>Rule</w:t>
            </w:r>
          </w:p>
        </w:tc>
      </w:tr>
      <w:tr w:rsidR="00841F78" w:rsidRPr="00BE0C08" w14:paraId="597FEB2A"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5EE555" w14:textId="77777777" w:rsidR="00841F78" w:rsidRPr="00BE0C08" w:rsidRDefault="00841F78">
            <w:pPr>
              <w:rPr>
                <w:szCs w:val="22"/>
              </w:rPr>
            </w:pPr>
            <w:r w:rsidRPr="00BE0C08">
              <w:rPr>
                <w:rFonts w:eastAsia="Arial"/>
                <w:color w:val="000000"/>
                <w:szCs w:val="22"/>
                <w:lang w:val="en-US"/>
              </w:rPr>
              <w:t>R125</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90D49A" w14:textId="77777777" w:rsidR="00841F78" w:rsidRPr="00BE0C08" w:rsidRDefault="00841F78">
            <w:pPr>
              <w:rPr>
                <w:szCs w:val="22"/>
              </w:rPr>
            </w:pPr>
            <w:r w:rsidRPr="00BE0C08">
              <w:rPr>
                <w:rFonts w:eastAsia="Arial"/>
                <w:color w:val="000000"/>
                <w:szCs w:val="22"/>
                <w:lang w:val="en-US"/>
              </w:rPr>
              <w:t>Where the NETP not established within the Community uses the Union Scheme for sales of goods, that NETP cannot declare supplies of services.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391946" w14:textId="7C9B44F9"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VR_RU_MSID_SUPPLY_SERVICES_ESTABLISHED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VR-RU-MSID-SUPPLY-SERVICES-ESTABLISHED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8B59B1" w14:textId="77777777" w:rsidR="00841F78" w:rsidRPr="00BE0C08" w:rsidRDefault="00841F78">
            <w:pPr>
              <w:rPr>
                <w:szCs w:val="22"/>
              </w:rPr>
            </w:pPr>
            <w:r w:rsidRPr="00BE0C08">
              <w:rPr>
                <w:rFonts w:eastAsia="Arial"/>
                <w:color w:val="000000"/>
                <w:szCs w:val="22"/>
                <w:lang w:val="en-US"/>
              </w:rPr>
              <w:t>MCC.3386400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FC84D0" w14:textId="77777777" w:rsidR="00841F78" w:rsidRPr="00BE0C08" w:rsidRDefault="00841F78">
            <w:pPr>
              <w:rPr>
                <w:szCs w:val="22"/>
              </w:rPr>
            </w:pPr>
            <w:r w:rsidRPr="00BE0C08">
              <w:rPr>
                <w:rFonts w:eastAsia="Arial"/>
                <w:color w:val="000000"/>
                <w:szCs w:val="22"/>
                <w:lang w:val="en-US"/>
              </w:rPr>
              <w:t>Rule</w:t>
            </w:r>
          </w:p>
        </w:tc>
      </w:tr>
      <w:tr w:rsidR="00841F78" w:rsidRPr="00BE0C08" w14:paraId="2FB68CC4"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6D8EAA" w14:textId="77777777" w:rsidR="00841F78" w:rsidRPr="00BE0C08" w:rsidRDefault="00841F78">
            <w:pPr>
              <w:rPr>
                <w:szCs w:val="22"/>
              </w:rPr>
            </w:pPr>
            <w:r w:rsidRPr="00BE0C08">
              <w:rPr>
                <w:rFonts w:eastAsia="Arial"/>
                <w:color w:val="000000"/>
                <w:szCs w:val="22"/>
                <w:lang w:val="en-US"/>
              </w:rPr>
              <w:t>R126</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06D285" w14:textId="77777777" w:rsidR="00841F78" w:rsidRPr="00BE0C08" w:rsidRDefault="00841F78">
            <w:pPr>
              <w:rPr>
                <w:szCs w:val="22"/>
              </w:rPr>
            </w:pPr>
            <w:r w:rsidRPr="00BE0C08">
              <w:rPr>
                <w:rFonts w:eastAsia="Arial"/>
                <w:color w:val="000000"/>
                <w:szCs w:val="22"/>
                <w:lang w:val="en-US"/>
              </w:rPr>
              <w:t>The Union Scheme</w:t>
            </w:r>
          </w:p>
          <w:p w14:paraId="01C70C17" w14:textId="77777777" w:rsidR="00841F78" w:rsidRPr="00BE0C08" w:rsidRDefault="00841F78">
            <w:pPr>
              <w:rPr>
                <w:szCs w:val="22"/>
              </w:rPr>
            </w:pPr>
            <w:r w:rsidRPr="00BE0C08">
              <w:rPr>
                <w:rFonts w:eastAsia="Arial"/>
                <w:color w:val="000000"/>
                <w:szCs w:val="22"/>
                <w:lang w:val="en-US"/>
              </w:rPr>
              <w:t xml:space="preserve">If the NETP is established in NI (MSID), that NETP cannot declare supplies of services from the MSID or fixed establishment outside the Union [part 2(a) of the VAT return]. </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2784AE" w14:textId="73E9609B"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VR_RU_MSID_SUPPLY_SERVICES_NI \h </w:instrText>
            </w:r>
            <w:r>
              <w:rPr>
                <w:rFonts w:eastAsia="Arial"/>
                <w:color w:val="000000"/>
                <w:szCs w:val="22"/>
                <w:lang w:val="en-US"/>
              </w:rPr>
            </w:r>
            <w:r>
              <w:rPr>
                <w:rFonts w:eastAsia="Arial"/>
                <w:color w:val="000000"/>
                <w:szCs w:val="22"/>
                <w:lang w:val="en-US"/>
              </w:rPr>
              <w:fldChar w:fldCharType="separate"/>
            </w:r>
            <w:r w:rsidR="00727DED" w:rsidRPr="008A5FE3">
              <w:rPr>
                <w:szCs w:val="20"/>
                <w:shd w:val="clear" w:color="auto" w:fill="FFFFFF"/>
              </w:rPr>
              <w:t>VR-RU-MSID-SUPPLY-SERVICES-NI</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19D524" w14:textId="77777777" w:rsidR="00841F78" w:rsidRPr="00BE0C08" w:rsidRDefault="00841F78">
            <w:pPr>
              <w:rPr>
                <w:szCs w:val="22"/>
              </w:rPr>
            </w:pPr>
            <w:r w:rsidRPr="00BE0C08">
              <w:rPr>
                <w:rFonts w:eastAsia="Arial"/>
                <w:color w:val="000000"/>
                <w:szCs w:val="22"/>
                <w:lang w:val="en-US"/>
              </w:rPr>
              <w:t>MCC.3386420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128CF6" w14:textId="77777777" w:rsidR="00841F78" w:rsidRPr="00BE0C08" w:rsidRDefault="00841F78">
            <w:pPr>
              <w:rPr>
                <w:szCs w:val="22"/>
              </w:rPr>
            </w:pPr>
            <w:r w:rsidRPr="00BE0C08">
              <w:rPr>
                <w:rFonts w:eastAsia="Arial"/>
                <w:color w:val="000000"/>
                <w:szCs w:val="22"/>
                <w:lang w:val="en-US"/>
              </w:rPr>
              <w:t>Rule</w:t>
            </w:r>
          </w:p>
        </w:tc>
      </w:tr>
      <w:tr w:rsidR="00841F78" w:rsidRPr="00BE0C08" w14:paraId="7B93845D"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42F50D" w14:textId="77777777" w:rsidR="00841F78" w:rsidRPr="00BE0C08" w:rsidRDefault="00841F78">
            <w:pPr>
              <w:rPr>
                <w:szCs w:val="22"/>
              </w:rPr>
            </w:pPr>
            <w:r w:rsidRPr="00BE0C08">
              <w:rPr>
                <w:rFonts w:eastAsia="Arial"/>
                <w:color w:val="000000"/>
                <w:szCs w:val="22"/>
                <w:lang w:val="en-US"/>
              </w:rPr>
              <w:t>R127</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BFAFE3" w14:textId="77777777" w:rsidR="00841F78" w:rsidRPr="00BE0C08" w:rsidRDefault="00841F78">
            <w:pPr>
              <w:rPr>
                <w:szCs w:val="22"/>
              </w:rPr>
            </w:pPr>
            <w:r w:rsidRPr="00BE0C08">
              <w:rPr>
                <w:rFonts w:eastAsia="Arial"/>
                <w:color w:val="000000"/>
                <w:szCs w:val="22"/>
                <w:lang w:val="en-US"/>
              </w:rPr>
              <w:t>The Union Scheme</w:t>
            </w:r>
          </w:p>
          <w:p w14:paraId="1CCB9233" w14:textId="77777777" w:rsidR="00841F78" w:rsidRPr="00BE0C08" w:rsidRDefault="00841F78">
            <w:pPr>
              <w:rPr>
                <w:szCs w:val="22"/>
              </w:rPr>
            </w:pPr>
            <w:r w:rsidRPr="00BE0C08">
              <w:rPr>
                <w:rFonts w:eastAsia="Arial"/>
                <w:color w:val="000000"/>
                <w:szCs w:val="22"/>
                <w:lang w:val="en-US"/>
              </w:rPr>
              <w:t>Where the supply of services takes place in NI, the NETP cannot declare services supplied from the MSID or fixed establishment outside the Union to NI [part 2(a) of the VAT return].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B4763C" w14:textId="5F9B412A"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VR_RU_MSID_SUPPLY_SERVICES_MSCON_NI \h </w:instrText>
            </w:r>
            <w:r>
              <w:rPr>
                <w:rFonts w:eastAsia="Arial"/>
                <w:color w:val="000000"/>
                <w:szCs w:val="22"/>
                <w:lang w:val="en-US"/>
              </w:rPr>
            </w:r>
            <w:r>
              <w:rPr>
                <w:rFonts w:eastAsia="Arial"/>
                <w:color w:val="000000"/>
                <w:szCs w:val="22"/>
                <w:lang w:val="en-US"/>
              </w:rPr>
              <w:fldChar w:fldCharType="separate"/>
            </w:r>
            <w:r w:rsidR="00727DED" w:rsidRPr="008A5FE3">
              <w:rPr>
                <w:szCs w:val="20"/>
                <w:shd w:val="clear" w:color="auto" w:fill="FFFFFF"/>
              </w:rPr>
              <w:t>VR-RU-MSID-SUPPLY-SERVICES-MSCON-NI</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28AF1E" w14:textId="77777777" w:rsidR="00841F78" w:rsidRPr="00BE0C08" w:rsidRDefault="00841F78">
            <w:pPr>
              <w:rPr>
                <w:szCs w:val="22"/>
              </w:rPr>
            </w:pPr>
            <w:r w:rsidRPr="00BE0C08">
              <w:rPr>
                <w:rFonts w:eastAsia="Arial"/>
                <w:color w:val="000000"/>
                <w:szCs w:val="22"/>
                <w:lang w:val="en-US"/>
              </w:rPr>
              <w:t>MCC.3386440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D2EB24" w14:textId="77777777" w:rsidR="00841F78" w:rsidRPr="00BE0C08" w:rsidRDefault="00841F78">
            <w:pPr>
              <w:rPr>
                <w:szCs w:val="22"/>
              </w:rPr>
            </w:pPr>
            <w:r w:rsidRPr="00BE0C08">
              <w:rPr>
                <w:rFonts w:eastAsia="Arial"/>
                <w:color w:val="000000"/>
                <w:szCs w:val="22"/>
                <w:lang w:val="en-US"/>
              </w:rPr>
              <w:t>Rule</w:t>
            </w:r>
          </w:p>
        </w:tc>
      </w:tr>
      <w:tr w:rsidR="00841F78" w:rsidRPr="00BE0C08" w14:paraId="10A046E6"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49DE24" w14:textId="77777777" w:rsidR="00841F78" w:rsidRPr="00BE0C08" w:rsidRDefault="00841F78">
            <w:pPr>
              <w:rPr>
                <w:szCs w:val="22"/>
              </w:rPr>
            </w:pPr>
            <w:r w:rsidRPr="00BE0C08">
              <w:rPr>
                <w:rFonts w:eastAsia="Arial"/>
                <w:color w:val="000000"/>
                <w:szCs w:val="22"/>
                <w:lang w:val="en-US"/>
              </w:rPr>
              <w:t>R128</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DBFCBE" w14:textId="77777777" w:rsidR="00841F78" w:rsidRPr="00BE0C08" w:rsidRDefault="00841F78">
            <w:pPr>
              <w:rPr>
                <w:szCs w:val="22"/>
              </w:rPr>
            </w:pPr>
            <w:r w:rsidRPr="00BE0C08">
              <w:rPr>
                <w:rFonts w:eastAsia="Arial"/>
                <w:color w:val="000000"/>
                <w:szCs w:val="22"/>
                <w:lang w:val="en-US"/>
              </w:rPr>
              <w:t>The “Issued By” attribute of the VAT Identification Number must be different from the MSCON and the MSID.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7BF3EA" w14:textId="5805B031"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VR_RU_MSEST_SUPPLY_GOODS_COUNTRY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VR-RU-MSEST-SUPPLY-GOODS-COUNTRY</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49519E" w14:textId="77777777" w:rsidR="00841F78" w:rsidRPr="00BE0C08" w:rsidRDefault="00841F78">
            <w:pPr>
              <w:rPr>
                <w:szCs w:val="22"/>
              </w:rPr>
            </w:pPr>
            <w:r w:rsidRPr="00BE0C08">
              <w:rPr>
                <w:rFonts w:eastAsia="Arial"/>
                <w:color w:val="000000"/>
                <w:szCs w:val="22"/>
                <w:lang w:val="en-US"/>
              </w:rPr>
              <w:t>MCC.3386480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CCECAC" w14:textId="77777777" w:rsidR="00841F78" w:rsidRPr="00BE0C08" w:rsidRDefault="00841F78">
            <w:pPr>
              <w:rPr>
                <w:szCs w:val="22"/>
              </w:rPr>
            </w:pPr>
            <w:r w:rsidRPr="00BE0C08">
              <w:rPr>
                <w:rFonts w:eastAsia="Arial"/>
                <w:color w:val="000000"/>
                <w:szCs w:val="22"/>
                <w:lang w:val="en-US"/>
              </w:rPr>
              <w:t>Rule</w:t>
            </w:r>
          </w:p>
        </w:tc>
      </w:tr>
      <w:tr w:rsidR="00841F78" w:rsidRPr="00BE0C08" w14:paraId="33BC206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CC92CF" w14:textId="77777777" w:rsidR="00841F78" w:rsidRPr="00BE0C08" w:rsidRDefault="00841F78">
            <w:pPr>
              <w:rPr>
                <w:szCs w:val="22"/>
              </w:rPr>
            </w:pPr>
            <w:r w:rsidRPr="00BE0C08">
              <w:rPr>
                <w:rFonts w:eastAsia="Arial"/>
                <w:color w:val="000000"/>
                <w:szCs w:val="22"/>
                <w:lang w:val="en-US"/>
              </w:rPr>
              <w:t>R129</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290451" w14:textId="0F92E8FA" w:rsidR="00841F78" w:rsidRPr="00BE0C08" w:rsidRDefault="00841F78">
            <w:pPr>
              <w:rPr>
                <w:szCs w:val="22"/>
              </w:rPr>
            </w:pPr>
            <w:r w:rsidRPr="00BE0C08">
              <w:rPr>
                <w:rFonts w:eastAsia="Arial"/>
                <w:color w:val="000000"/>
                <w:szCs w:val="22"/>
                <w:lang w:val="en-US"/>
              </w:rPr>
              <w:t xml:space="preserve">The VAT Identification Number must be a number in the MS where the consignment stock is located (i.e. it must equal a VAT Identification Number described in </w:t>
            </w:r>
            <w:r w:rsidR="001D4F82" w:rsidRPr="008A5FE3">
              <w:rPr>
                <w:szCs w:val="20"/>
              </w:rPr>
              <w:t xml:space="preserve">section </w:t>
            </w:r>
            <w:r w:rsidR="001D4F82" w:rsidRPr="008A5FE3">
              <w:rPr>
                <w:szCs w:val="20"/>
              </w:rPr>
              <w:fldChar w:fldCharType="begin"/>
            </w:r>
            <w:r w:rsidR="001D4F82" w:rsidRPr="008A5FE3">
              <w:rPr>
                <w:szCs w:val="20"/>
              </w:rPr>
              <w:instrText xml:space="preserve"> REF _Ref524512052 \r \h  \* MERGEFORMAT </w:instrText>
            </w:r>
            <w:r w:rsidR="001D4F82" w:rsidRPr="008A5FE3">
              <w:rPr>
                <w:szCs w:val="20"/>
              </w:rPr>
            </w:r>
            <w:r w:rsidR="001D4F82" w:rsidRPr="008A5FE3">
              <w:rPr>
                <w:szCs w:val="20"/>
              </w:rPr>
              <w:fldChar w:fldCharType="separate"/>
            </w:r>
            <w:r w:rsidR="00727DED">
              <w:rPr>
                <w:szCs w:val="20"/>
              </w:rPr>
              <w:t>5.1.9</w:t>
            </w:r>
            <w:r w:rsidR="001D4F82" w:rsidRPr="008A5FE3">
              <w:rPr>
                <w:szCs w:val="20"/>
              </w:rPr>
              <w:fldChar w:fldCharType="end"/>
            </w:r>
            <w:r w:rsidRPr="00BE0C08">
              <w:rPr>
                <w:rFonts w:eastAsia="Arial"/>
                <w:color w:val="000000"/>
                <w:szCs w:val="22"/>
                <w:lang w:val="en-US"/>
              </w:rPr>
              <w:t>).</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97474E" w14:textId="1E5B931B"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VR_RU_MSEST_SUPPLY_GOODS_VATID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VR-RU-MSEST-SUPPLY-GOODS-VATID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9757CC" w14:textId="77777777" w:rsidR="00841F78" w:rsidRPr="00BE0C08" w:rsidRDefault="00841F78">
            <w:pPr>
              <w:rPr>
                <w:szCs w:val="22"/>
              </w:rPr>
            </w:pPr>
            <w:r w:rsidRPr="00BE0C08">
              <w:rPr>
                <w:rFonts w:eastAsia="Arial"/>
                <w:color w:val="000000"/>
                <w:szCs w:val="22"/>
                <w:lang w:val="en-US"/>
              </w:rPr>
              <w:t>MCC.3386500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100C7E" w14:textId="77777777" w:rsidR="00841F78" w:rsidRPr="00BE0C08" w:rsidRDefault="00841F78">
            <w:pPr>
              <w:rPr>
                <w:szCs w:val="22"/>
              </w:rPr>
            </w:pPr>
            <w:r w:rsidRPr="00BE0C08">
              <w:rPr>
                <w:rFonts w:eastAsia="Arial"/>
                <w:color w:val="000000"/>
                <w:szCs w:val="22"/>
                <w:lang w:val="en-US"/>
              </w:rPr>
              <w:t>Rule</w:t>
            </w:r>
          </w:p>
        </w:tc>
      </w:tr>
      <w:tr w:rsidR="00841F78" w:rsidRPr="00BE0C08" w14:paraId="2D6DB8A7"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330493" w14:textId="77777777" w:rsidR="00841F78" w:rsidRPr="00BE0C08" w:rsidRDefault="00841F78">
            <w:pPr>
              <w:rPr>
                <w:szCs w:val="22"/>
              </w:rPr>
            </w:pPr>
            <w:r w:rsidRPr="00BE0C08">
              <w:rPr>
                <w:rFonts w:eastAsia="Arial"/>
                <w:color w:val="000000"/>
                <w:szCs w:val="22"/>
                <w:lang w:val="en-US"/>
              </w:rPr>
              <w:t>R130</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436559" w14:textId="77777777" w:rsidR="00841F78" w:rsidRPr="00BE0C08" w:rsidRDefault="00841F78">
            <w:pPr>
              <w:rPr>
                <w:szCs w:val="22"/>
              </w:rPr>
            </w:pPr>
            <w:r w:rsidRPr="00BE0C08">
              <w:rPr>
                <w:rFonts w:eastAsia="Arial"/>
                <w:color w:val="000000"/>
                <w:szCs w:val="22"/>
                <w:lang w:val="en-US"/>
              </w:rPr>
              <w:t>The combination of VAT Identification Number, VAT Rate Type, VAT Rate and MSCON attributes of the “MSEST Supply Goods” entity must be unique per “VAT Return Version”.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940164" w14:textId="135EF2E2"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VR_RU_MSEST_SUPPLY_GOODS_UNIQUE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VR-RU-MSEST-SUPPLY-GOODS-UNIQUE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062F0D" w14:textId="77777777" w:rsidR="00841F78" w:rsidRPr="00BE0C08" w:rsidRDefault="00841F78">
            <w:pPr>
              <w:rPr>
                <w:szCs w:val="22"/>
              </w:rPr>
            </w:pPr>
            <w:r w:rsidRPr="00BE0C08">
              <w:rPr>
                <w:rFonts w:eastAsia="Arial"/>
                <w:color w:val="000000"/>
                <w:szCs w:val="22"/>
                <w:lang w:val="en-US"/>
              </w:rPr>
              <w:t>MCC.3386520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47B167" w14:textId="77777777" w:rsidR="00841F78" w:rsidRPr="00BE0C08" w:rsidRDefault="00841F78">
            <w:pPr>
              <w:rPr>
                <w:szCs w:val="22"/>
              </w:rPr>
            </w:pPr>
            <w:r w:rsidRPr="00BE0C08">
              <w:rPr>
                <w:rFonts w:eastAsia="Arial"/>
                <w:color w:val="000000"/>
                <w:szCs w:val="22"/>
                <w:lang w:val="en-US"/>
              </w:rPr>
              <w:t>Rule</w:t>
            </w:r>
          </w:p>
        </w:tc>
      </w:tr>
      <w:tr w:rsidR="00841F78" w:rsidRPr="00BE0C08" w14:paraId="7C1ADB95"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519849" w14:textId="77777777" w:rsidR="00841F78" w:rsidRPr="00BE0C08" w:rsidRDefault="00841F78">
            <w:pPr>
              <w:rPr>
                <w:szCs w:val="22"/>
              </w:rPr>
            </w:pPr>
            <w:r w:rsidRPr="00BE0C08">
              <w:rPr>
                <w:rFonts w:eastAsia="Arial"/>
                <w:color w:val="000000"/>
                <w:szCs w:val="22"/>
                <w:lang w:val="en-US"/>
              </w:rPr>
              <w:t>R131</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4C1C83" w14:textId="77777777" w:rsidR="00841F78" w:rsidRPr="00BE0C08" w:rsidRDefault="00841F78">
            <w:pPr>
              <w:rPr>
                <w:szCs w:val="22"/>
              </w:rPr>
            </w:pPr>
            <w:r w:rsidRPr="00BE0C08">
              <w:rPr>
                <w:rFonts w:eastAsia="Arial"/>
                <w:color w:val="000000"/>
                <w:szCs w:val="22"/>
                <w:lang w:val="en-US"/>
              </w:rPr>
              <w:t>The Issued By attribute of the VAT Identification Number of the MSEST Supply Services must be different from the MSCON and the MSID.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EE87F6" w14:textId="3BEA423F" w:rsidR="00841F78" w:rsidRPr="00BE0C08" w:rsidRDefault="002F3AED">
            <w:pPr>
              <w:rPr>
                <w:szCs w:val="22"/>
              </w:rPr>
            </w:pPr>
            <w:r>
              <w:rPr>
                <w:rFonts w:eastAsia="Arial"/>
                <w:color w:val="000000"/>
                <w:szCs w:val="22"/>
                <w:lang w:val="en-US"/>
              </w:rPr>
              <w:fldChar w:fldCharType="begin"/>
            </w:r>
            <w:r>
              <w:rPr>
                <w:rFonts w:eastAsia="Arial"/>
                <w:color w:val="000000"/>
                <w:szCs w:val="22"/>
                <w:lang w:val="en-US"/>
              </w:rPr>
              <w:instrText xml:space="preserve"> REF VR_RU_MSEST_SUPPLY_SERVICES_COUNTRY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VR-RU-MSEST-SUPPLY-SERVICES-COUNTRY</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E2AEF3" w14:textId="77777777" w:rsidR="00841F78" w:rsidRPr="00BE0C08" w:rsidRDefault="00841F78">
            <w:pPr>
              <w:rPr>
                <w:szCs w:val="22"/>
              </w:rPr>
            </w:pPr>
            <w:r w:rsidRPr="00BE0C08">
              <w:rPr>
                <w:rFonts w:eastAsia="Arial"/>
                <w:color w:val="000000"/>
                <w:szCs w:val="22"/>
                <w:lang w:val="en-US"/>
              </w:rPr>
              <w:t>MCC.3386580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5E7E2A" w14:textId="77777777" w:rsidR="00841F78" w:rsidRPr="00BE0C08" w:rsidRDefault="00841F78">
            <w:pPr>
              <w:rPr>
                <w:szCs w:val="22"/>
              </w:rPr>
            </w:pPr>
            <w:r w:rsidRPr="00BE0C08">
              <w:rPr>
                <w:rFonts w:eastAsia="Arial"/>
                <w:color w:val="000000"/>
                <w:szCs w:val="22"/>
                <w:lang w:val="en-US"/>
              </w:rPr>
              <w:t>Rule</w:t>
            </w:r>
          </w:p>
        </w:tc>
      </w:tr>
      <w:tr w:rsidR="00841F78" w:rsidRPr="00BE0C08" w14:paraId="3A4EC516"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66EA87" w14:textId="77777777" w:rsidR="00841F78" w:rsidRPr="00BE0C08" w:rsidRDefault="00841F78">
            <w:pPr>
              <w:rPr>
                <w:szCs w:val="22"/>
              </w:rPr>
            </w:pPr>
            <w:r w:rsidRPr="00BE0C08">
              <w:rPr>
                <w:rFonts w:eastAsia="Arial"/>
                <w:color w:val="000000"/>
                <w:szCs w:val="22"/>
                <w:lang w:val="en-US"/>
              </w:rPr>
              <w:t>R132</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3FF935" w14:textId="7D7ADE84" w:rsidR="00841F78" w:rsidRPr="00BE0C08" w:rsidRDefault="00841F78">
            <w:pPr>
              <w:rPr>
                <w:szCs w:val="22"/>
              </w:rPr>
            </w:pPr>
            <w:r w:rsidRPr="00BE0C08">
              <w:rPr>
                <w:rFonts w:eastAsia="Arial"/>
                <w:color w:val="000000"/>
                <w:szCs w:val="22"/>
                <w:lang w:val="en-US"/>
              </w:rPr>
              <w:t xml:space="preserve">The VAT Identification Number must be a number in the Union NETP registration information (i.e. it must equal a VAT Identification Number attribute of the entity described in </w:t>
            </w:r>
            <w:r w:rsidR="00762E3F" w:rsidRPr="008A5FE3">
              <w:rPr>
                <w:szCs w:val="20"/>
              </w:rPr>
              <w:t xml:space="preserve">section </w:t>
            </w:r>
            <w:r w:rsidR="00762E3F" w:rsidRPr="008A5FE3">
              <w:rPr>
                <w:szCs w:val="20"/>
              </w:rPr>
              <w:fldChar w:fldCharType="begin"/>
            </w:r>
            <w:r w:rsidR="00762E3F" w:rsidRPr="008A5FE3">
              <w:rPr>
                <w:szCs w:val="20"/>
              </w:rPr>
              <w:instrText xml:space="preserve"> REF _Ref524512052 \r \h  \* MERGEFORMAT </w:instrText>
            </w:r>
            <w:r w:rsidR="00762E3F" w:rsidRPr="008A5FE3">
              <w:rPr>
                <w:szCs w:val="20"/>
              </w:rPr>
            </w:r>
            <w:r w:rsidR="00762E3F" w:rsidRPr="008A5FE3">
              <w:rPr>
                <w:szCs w:val="20"/>
              </w:rPr>
              <w:fldChar w:fldCharType="separate"/>
            </w:r>
            <w:r w:rsidR="00727DED">
              <w:rPr>
                <w:szCs w:val="20"/>
              </w:rPr>
              <w:t>5.1.9</w:t>
            </w:r>
            <w:r w:rsidR="00762E3F" w:rsidRPr="008A5FE3">
              <w:rPr>
                <w:szCs w:val="20"/>
              </w:rPr>
              <w:fldChar w:fldCharType="end"/>
            </w:r>
            <w:r w:rsidRPr="00BE0C08">
              <w:rPr>
                <w:rFonts w:eastAsia="Arial"/>
                <w:color w:val="000000"/>
                <w:szCs w:val="22"/>
                <w:lang w:val="en-US"/>
              </w:rPr>
              <w:t>).</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4860FD" w14:textId="70DB0E18" w:rsidR="00841F78" w:rsidRPr="00BE0C08" w:rsidRDefault="00762E3F">
            <w:pPr>
              <w:rPr>
                <w:szCs w:val="22"/>
              </w:rPr>
            </w:pPr>
            <w:r>
              <w:rPr>
                <w:rFonts w:eastAsia="Arial"/>
                <w:color w:val="000000"/>
                <w:szCs w:val="22"/>
                <w:lang w:val="en-US"/>
              </w:rPr>
              <w:fldChar w:fldCharType="begin"/>
            </w:r>
            <w:r>
              <w:rPr>
                <w:rFonts w:eastAsia="Arial"/>
                <w:color w:val="000000"/>
                <w:szCs w:val="22"/>
                <w:lang w:val="en-US"/>
              </w:rPr>
              <w:instrText xml:space="preserve"> REF VR_RU_MSEST_SUPPLY_SERVICES_VATID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VR-RU-MSEST-SUPPLY-SERVICES-VATID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BD919E" w14:textId="77777777" w:rsidR="00841F78" w:rsidRPr="00BE0C08" w:rsidRDefault="00841F78">
            <w:pPr>
              <w:rPr>
                <w:szCs w:val="22"/>
              </w:rPr>
            </w:pPr>
            <w:r w:rsidRPr="00BE0C08">
              <w:rPr>
                <w:rFonts w:eastAsia="Arial"/>
                <w:color w:val="000000"/>
                <w:szCs w:val="22"/>
                <w:lang w:val="en-US"/>
              </w:rPr>
              <w:t>MCC.3386600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882DB9" w14:textId="77777777" w:rsidR="00841F78" w:rsidRPr="00BE0C08" w:rsidRDefault="00841F78">
            <w:pPr>
              <w:rPr>
                <w:szCs w:val="22"/>
              </w:rPr>
            </w:pPr>
            <w:r w:rsidRPr="00BE0C08">
              <w:rPr>
                <w:rFonts w:eastAsia="Arial"/>
                <w:color w:val="000000"/>
                <w:szCs w:val="22"/>
                <w:lang w:val="en-US"/>
              </w:rPr>
              <w:t>Rule</w:t>
            </w:r>
          </w:p>
        </w:tc>
      </w:tr>
      <w:tr w:rsidR="00841F78" w:rsidRPr="00BE0C08" w14:paraId="30B3D54E"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EB9D47" w14:textId="77777777" w:rsidR="00841F78" w:rsidRPr="00BE0C08" w:rsidRDefault="00841F78">
            <w:pPr>
              <w:rPr>
                <w:szCs w:val="22"/>
              </w:rPr>
            </w:pPr>
            <w:r w:rsidRPr="00BE0C08">
              <w:rPr>
                <w:rFonts w:eastAsia="Arial"/>
                <w:color w:val="000000"/>
                <w:szCs w:val="22"/>
                <w:lang w:val="en-US"/>
              </w:rPr>
              <w:t>R133</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FDA727" w14:textId="77777777" w:rsidR="00841F78" w:rsidRPr="00BE0C08" w:rsidRDefault="00841F78">
            <w:pPr>
              <w:rPr>
                <w:szCs w:val="22"/>
              </w:rPr>
            </w:pPr>
            <w:r w:rsidRPr="00BE0C08">
              <w:rPr>
                <w:rFonts w:eastAsia="Arial"/>
                <w:color w:val="000000"/>
                <w:szCs w:val="22"/>
                <w:lang w:val="en-US"/>
              </w:rPr>
              <w:t>The combination of VAT Identification Number, VAT Rate Type, VAT Rate and MSCON attributes of the “MSEST Supply Services” entity must be unique per “VAT Return Version”.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024E79" w14:textId="69FF492B" w:rsidR="00841F78" w:rsidRPr="00BE0C08" w:rsidRDefault="00762E3F">
            <w:pPr>
              <w:rPr>
                <w:szCs w:val="22"/>
              </w:rPr>
            </w:pPr>
            <w:r>
              <w:rPr>
                <w:rFonts w:eastAsia="Arial"/>
                <w:color w:val="000000"/>
                <w:szCs w:val="22"/>
                <w:lang w:val="en-US"/>
              </w:rPr>
              <w:fldChar w:fldCharType="begin"/>
            </w:r>
            <w:r>
              <w:rPr>
                <w:rFonts w:eastAsia="Arial"/>
                <w:color w:val="000000"/>
                <w:szCs w:val="22"/>
                <w:lang w:val="en-US"/>
              </w:rPr>
              <w:instrText xml:space="preserve"> REF VR_RU_MSEST_SUPPLY_SERVICES_UNIQUE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VR-RU-MSEST-SUPPLY-SERVICES-UNIQUE</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89407D" w14:textId="77777777" w:rsidR="00841F78" w:rsidRPr="00BE0C08" w:rsidRDefault="00841F78">
            <w:pPr>
              <w:rPr>
                <w:szCs w:val="22"/>
              </w:rPr>
            </w:pPr>
            <w:r w:rsidRPr="00BE0C08">
              <w:rPr>
                <w:rFonts w:eastAsia="Arial"/>
                <w:color w:val="000000"/>
                <w:szCs w:val="22"/>
                <w:lang w:val="en-US"/>
              </w:rPr>
              <w:t>MCC.3386620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7BCEA8" w14:textId="77777777" w:rsidR="00841F78" w:rsidRPr="00BE0C08" w:rsidRDefault="00841F78">
            <w:pPr>
              <w:rPr>
                <w:szCs w:val="22"/>
              </w:rPr>
            </w:pPr>
            <w:r w:rsidRPr="00BE0C08">
              <w:rPr>
                <w:rFonts w:eastAsia="Arial"/>
                <w:color w:val="000000"/>
                <w:szCs w:val="22"/>
                <w:lang w:val="en-US"/>
              </w:rPr>
              <w:t>Rule</w:t>
            </w:r>
          </w:p>
        </w:tc>
      </w:tr>
      <w:tr w:rsidR="00841F78" w:rsidRPr="00BE0C08" w14:paraId="773D1F91"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0AD5BE" w14:textId="77777777" w:rsidR="00841F78" w:rsidRPr="00BE0C08" w:rsidRDefault="00841F78">
            <w:pPr>
              <w:rPr>
                <w:szCs w:val="22"/>
              </w:rPr>
            </w:pPr>
            <w:r w:rsidRPr="00BE0C08">
              <w:rPr>
                <w:rFonts w:eastAsia="Arial"/>
                <w:color w:val="000000"/>
                <w:szCs w:val="22"/>
                <w:lang w:val="en-US"/>
              </w:rPr>
              <w:t>R134</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B6D403" w14:textId="77777777" w:rsidR="00841F78" w:rsidRPr="00BE0C08" w:rsidRDefault="00841F78">
            <w:pPr>
              <w:rPr>
                <w:szCs w:val="22"/>
              </w:rPr>
            </w:pPr>
            <w:r w:rsidRPr="00BE0C08">
              <w:rPr>
                <w:rFonts w:eastAsia="Arial"/>
                <w:color w:val="000000"/>
                <w:szCs w:val="22"/>
                <w:lang w:val="en-US"/>
              </w:rPr>
              <w:t>Where the NETP not established within the Community uses the Union Scheme for sales of goods, that NETP cannot declare supplies of services.</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F01F7B" w14:textId="4E647539" w:rsidR="00841F78" w:rsidRPr="00BE0C08" w:rsidRDefault="00762E3F">
            <w:pPr>
              <w:rPr>
                <w:szCs w:val="22"/>
              </w:rPr>
            </w:pPr>
            <w:r>
              <w:rPr>
                <w:rFonts w:eastAsia="Arial"/>
                <w:color w:val="000000"/>
                <w:szCs w:val="22"/>
                <w:lang w:val="en-US"/>
              </w:rPr>
              <w:fldChar w:fldCharType="begin"/>
            </w:r>
            <w:r>
              <w:rPr>
                <w:rFonts w:eastAsia="Arial"/>
                <w:color w:val="000000"/>
                <w:szCs w:val="22"/>
                <w:lang w:val="en-US"/>
              </w:rPr>
              <w:instrText xml:space="preserve"> REF VR_RU_MSID_SUPPLY_SERVICES_ESTABLISHED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VR-RU-MSID-SUPPLY-SERVICES-ESTABLISHED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F4617E" w14:textId="77777777" w:rsidR="00841F78" w:rsidRPr="00BE0C08" w:rsidRDefault="00841F78">
            <w:pPr>
              <w:rPr>
                <w:szCs w:val="22"/>
              </w:rPr>
            </w:pPr>
            <w:r w:rsidRPr="00BE0C08">
              <w:rPr>
                <w:rFonts w:eastAsia="Arial"/>
                <w:color w:val="000000"/>
                <w:szCs w:val="22"/>
                <w:lang w:val="en-US"/>
              </w:rPr>
              <w:t>MCC.3386640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4CD967" w14:textId="77777777" w:rsidR="00841F78" w:rsidRPr="00BE0C08" w:rsidRDefault="00841F78">
            <w:pPr>
              <w:rPr>
                <w:szCs w:val="22"/>
              </w:rPr>
            </w:pPr>
            <w:r w:rsidRPr="00BE0C08">
              <w:rPr>
                <w:rFonts w:eastAsia="Arial"/>
                <w:color w:val="000000"/>
                <w:szCs w:val="22"/>
                <w:lang w:val="en-US"/>
              </w:rPr>
              <w:t>Rule</w:t>
            </w:r>
          </w:p>
        </w:tc>
      </w:tr>
      <w:tr w:rsidR="00841F78" w:rsidRPr="00BE0C08" w14:paraId="6B20666F"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F0E96B" w14:textId="77777777" w:rsidR="00841F78" w:rsidRPr="00BE0C08" w:rsidRDefault="00841F78">
            <w:pPr>
              <w:rPr>
                <w:szCs w:val="22"/>
              </w:rPr>
            </w:pPr>
            <w:r w:rsidRPr="00BE0C08">
              <w:rPr>
                <w:rFonts w:eastAsia="Arial"/>
                <w:color w:val="000000"/>
                <w:szCs w:val="22"/>
                <w:lang w:val="en-US"/>
              </w:rPr>
              <w:t>R135</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37B5DD" w14:textId="77777777" w:rsidR="00841F78" w:rsidRPr="00BE0C08" w:rsidRDefault="00841F78">
            <w:pPr>
              <w:rPr>
                <w:szCs w:val="22"/>
              </w:rPr>
            </w:pPr>
            <w:r w:rsidRPr="00BE0C08">
              <w:rPr>
                <w:rFonts w:eastAsia="Arial"/>
                <w:color w:val="000000"/>
                <w:szCs w:val="22"/>
                <w:lang w:val="en-US"/>
              </w:rPr>
              <w:t>The Union Scheme</w:t>
            </w:r>
          </w:p>
          <w:p w14:paraId="2348D334" w14:textId="77777777" w:rsidR="00841F78" w:rsidRPr="00BE0C08" w:rsidRDefault="00841F78">
            <w:pPr>
              <w:rPr>
                <w:szCs w:val="22"/>
              </w:rPr>
            </w:pPr>
            <w:r w:rsidRPr="00BE0C08">
              <w:rPr>
                <w:rFonts w:eastAsia="Arial"/>
                <w:color w:val="000000"/>
                <w:szCs w:val="22"/>
                <w:lang w:val="en-US"/>
              </w:rPr>
              <w:t>Where the supply of services takes place in NI, the NETP cannot declare services supplied from fixed establishment in Member State other than the MSID to NI [Part 2(c) of the VAT return].</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DB255E" w14:textId="401BAA3F" w:rsidR="00841F78" w:rsidRPr="00BE0C08" w:rsidRDefault="00762E3F">
            <w:pPr>
              <w:rPr>
                <w:szCs w:val="22"/>
              </w:rPr>
            </w:pPr>
            <w:r>
              <w:rPr>
                <w:rFonts w:eastAsia="Arial"/>
                <w:color w:val="000000"/>
                <w:szCs w:val="22"/>
                <w:lang w:val="en-US"/>
              </w:rPr>
              <w:fldChar w:fldCharType="begin"/>
            </w:r>
            <w:r>
              <w:rPr>
                <w:rFonts w:eastAsia="Arial"/>
                <w:color w:val="000000"/>
                <w:szCs w:val="22"/>
                <w:lang w:val="en-US"/>
              </w:rPr>
              <w:instrText xml:space="preserve"> REF VR_RU_MSEST_SUPPLY_SERVICES_MSCON_NI \h </w:instrText>
            </w:r>
            <w:r>
              <w:rPr>
                <w:rFonts w:eastAsia="Arial"/>
                <w:color w:val="000000"/>
                <w:szCs w:val="22"/>
                <w:lang w:val="en-US"/>
              </w:rPr>
            </w:r>
            <w:r>
              <w:rPr>
                <w:rFonts w:eastAsia="Arial"/>
                <w:color w:val="000000"/>
                <w:szCs w:val="22"/>
                <w:lang w:val="en-US"/>
              </w:rPr>
              <w:fldChar w:fldCharType="separate"/>
            </w:r>
            <w:r w:rsidR="00727DED" w:rsidRPr="008A5FE3">
              <w:rPr>
                <w:szCs w:val="20"/>
                <w:shd w:val="clear" w:color="auto" w:fill="FFFFFF"/>
              </w:rPr>
              <w:t>VR-RU-MSEST-SUPPLY-SERVICES-MSCON-NI</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3558D2" w14:textId="77777777" w:rsidR="00841F78" w:rsidRPr="00BE0C08" w:rsidRDefault="00841F78">
            <w:pPr>
              <w:rPr>
                <w:szCs w:val="22"/>
              </w:rPr>
            </w:pPr>
            <w:r w:rsidRPr="00BE0C08">
              <w:rPr>
                <w:rFonts w:eastAsia="Arial"/>
                <w:color w:val="000000"/>
                <w:szCs w:val="22"/>
                <w:lang w:val="en-US"/>
              </w:rPr>
              <w:t>MCC.3386660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9D49AD" w14:textId="77777777" w:rsidR="00841F78" w:rsidRPr="00BE0C08" w:rsidRDefault="00841F78">
            <w:pPr>
              <w:rPr>
                <w:szCs w:val="22"/>
              </w:rPr>
            </w:pPr>
            <w:r w:rsidRPr="00BE0C08">
              <w:rPr>
                <w:rFonts w:eastAsia="Arial"/>
                <w:color w:val="000000"/>
                <w:szCs w:val="22"/>
                <w:lang w:val="en-US"/>
              </w:rPr>
              <w:t>Rule</w:t>
            </w:r>
          </w:p>
        </w:tc>
      </w:tr>
      <w:tr w:rsidR="00841F78" w:rsidRPr="00BE0C08" w14:paraId="79070EB9" w14:textId="77777777">
        <w:tc>
          <w:tcPr>
            <w:tcW w:w="74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06A270" w14:textId="77777777" w:rsidR="00841F78" w:rsidRPr="00BE0C08" w:rsidRDefault="00841F78">
            <w:pPr>
              <w:rPr>
                <w:szCs w:val="22"/>
              </w:rPr>
            </w:pPr>
            <w:r w:rsidRPr="00BE0C08">
              <w:rPr>
                <w:rFonts w:eastAsia="Arial"/>
                <w:color w:val="000000"/>
                <w:szCs w:val="22"/>
                <w:lang w:val="en-US"/>
              </w:rPr>
              <w:t>R136</w:t>
            </w:r>
          </w:p>
        </w:tc>
        <w:tc>
          <w:tcPr>
            <w:tcW w:w="21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92951A" w14:textId="77777777" w:rsidR="00841F78" w:rsidRPr="00BE0C08" w:rsidRDefault="00841F78">
            <w:pPr>
              <w:rPr>
                <w:szCs w:val="22"/>
              </w:rPr>
            </w:pPr>
            <w:r w:rsidRPr="00BE0C08">
              <w:rPr>
                <w:rFonts w:eastAsia="Arial"/>
                <w:color w:val="000000"/>
                <w:szCs w:val="22"/>
                <w:lang w:val="en-US"/>
              </w:rPr>
              <w:t>The “Period” attribute of the “VAT Return Reminder” entity must be unique per “NETP” / “Intermediary” entities – the MSID must remind the NETP/Intermediary at most once per VAT Return period.</w:t>
            </w:r>
          </w:p>
        </w:tc>
        <w:tc>
          <w:tcPr>
            <w:tcW w:w="10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6EEE4B" w14:textId="49EFA907" w:rsidR="00841F78" w:rsidRPr="00BE0C08" w:rsidRDefault="00762E3F">
            <w:pPr>
              <w:rPr>
                <w:szCs w:val="22"/>
              </w:rPr>
            </w:pPr>
            <w:r>
              <w:rPr>
                <w:rFonts w:eastAsia="Arial"/>
                <w:color w:val="000000"/>
                <w:szCs w:val="22"/>
                <w:lang w:val="en-US"/>
              </w:rPr>
              <w:fldChar w:fldCharType="begin"/>
            </w:r>
            <w:r>
              <w:rPr>
                <w:rFonts w:eastAsia="Arial"/>
                <w:color w:val="000000"/>
                <w:szCs w:val="22"/>
                <w:lang w:val="en-US"/>
              </w:rPr>
              <w:instrText xml:space="preserve"> REF VR_RU_VRR_PERIOD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VR-RU-VRR-PERIOD</w:t>
            </w:r>
            <w:r>
              <w:rPr>
                <w:rFonts w:eastAsia="Arial"/>
                <w:color w:val="000000"/>
                <w:szCs w:val="22"/>
                <w:lang w:val="en-US"/>
              </w:rPr>
              <w:fldChar w:fldCharType="end"/>
            </w:r>
          </w:p>
        </w:tc>
        <w:tc>
          <w:tcPr>
            <w:tcW w:w="6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B8AA29" w14:textId="77777777" w:rsidR="00841F78" w:rsidRPr="00BE0C08" w:rsidRDefault="00841F78">
            <w:pPr>
              <w:rPr>
                <w:szCs w:val="22"/>
              </w:rPr>
            </w:pPr>
            <w:r w:rsidRPr="00BE0C08">
              <w:rPr>
                <w:rFonts w:eastAsia="Arial"/>
                <w:color w:val="000000"/>
                <w:szCs w:val="22"/>
                <w:lang w:val="en-US"/>
              </w:rPr>
              <w:t>MCC.3386700</w:t>
            </w:r>
          </w:p>
        </w:tc>
        <w:tc>
          <w:tcPr>
            <w:tcW w:w="50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64A47C" w14:textId="77777777" w:rsidR="00841F78" w:rsidRPr="00BE0C08" w:rsidRDefault="00841F78">
            <w:pPr>
              <w:rPr>
                <w:szCs w:val="22"/>
              </w:rPr>
            </w:pPr>
            <w:r w:rsidRPr="00BE0C08">
              <w:rPr>
                <w:rFonts w:eastAsia="Arial"/>
                <w:color w:val="000000"/>
                <w:szCs w:val="22"/>
                <w:lang w:val="en-US"/>
              </w:rPr>
              <w:t>Rule</w:t>
            </w:r>
          </w:p>
        </w:tc>
      </w:tr>
    </w:tbl>
    <w:p w14:paraId="1ECCBBB5" w14:textId="1EF27BAB" w:rsidR="00841F78" w:rsidRDefault="00841F78" w:rsidP="00841F78">
      <w:pPr>
        <w:pStyle w:val="Antrat"/>
        <w:rPr>
          <w:szCs w:val="28"/>
        </w:rPr>
      </w:pPr>
      <w:bookmarkStart w:id="1530" w:name="_Toc158024626"/>
      <w:bookmarkStart w:id="1531" w:name="_Toc209159723"/>
      <w:r>
        <w:t xml:space="preserve">Table </w:t>
      </w:r>
      <w:r w:rsidR="000E2297">
        <w:fldChar w:fldCharType="begin"/>
      </w:r>
      <w:r w:rsidR="000E2297">
        <w:instrText xml:space="preserve"> SEQ Table \* ARABIC </w:instrText>
      </w:r>
      <w:r w:rsidR="000E2297">
        <w:fldChar w:fldCharType="separate"/>
      </w:r>
      <w:r w:rsidR="00727DED">
        <w:rPr>
          <w:noProof/>
        </w:rPr>
        <w:t>130</w:t>
      </w:r>
      <w:r w:rsidR="000E2297">
        <w:rPr>
          <w:noProof/>
        </w:rPr>
        <w:fldChar w:fldCharType="end"/>
      </w:r>
      <w:r>
        <w:t xml:space="preserve">: </w:t>
      </w:r>
      <w:r w:rsidRPr="00697F38">
        <w:t>Object maintained properties</w:t>
      </w:r>
      <w:bookmarkEnd w:id="1530"/>
      <w:bookmarkEnd w:id="1531"/>
    </w:p>
    <w:p w14:paraId="2F49C2D5" w14:textId="77777777" w:rsidR="00841F78" w:rsidRDefault="00841F78" w:rsidP="00841F78">
      <w:pPr>
        <w:rPr>
          <w:szCs w:val="28"/>
        </w:rPr>
      </w:pPr>
    </w:p>
    <w:p w14:paraId="3BC42212" w14:textId="77777777" w:rsidR="00841F78" w:rsidRDefault="00841F78" w:rsidP="00841F78">
      <w:pPr>
        <w:pStyle w:val="Antrat3"/>
      </w:pPr>
      <w:bookmarkStart w:id="1532" w:name="_Toc158024353"/>
      <w:bookmarkStart w:id="1533" w:name="_Toc209159450"/>
      <w:r>
        <w:t>Payment process related business rules and conditions</w:t>
      </w:r>
      <w:bookmarkEnd w:id="1532"/>
      <w:bookmarkEnd w:id="1533"/>
    </w:p>
    <w:p w14:paraId="6E5BEB52" w14:textId="77777777" w:rsidR="00841F78" w:rsidRDefault="00841F78" w:rsidP="00841F78">
      <w:pPr>
        <w:rPr>
          <w:szCs w:val="28"/>
        </w:rPr>
      </w:pPr>
      <w:r>
        <w:rPr>
          <w:szCs w:val="28"/>
        </w:rPr>
        <w:t xml:space="preserve">The following figure and table depicts the Payment process business rules and conditions. </w:t>
      </w:r>
    </w:p>
    <w:p w14:paraId="575FA060" w14:textId="77777777" w:rsidR="00841F78" w:rsidRDefault="00841F78" w:rsidP="00841F78">
      <w:pPr>
        <w:jc w:val="center"/>
        <w:rPr>
          <w:szCs w:val="28"/>
        </w:rPr>
      </w:pPr>
      <w:r w:rsidRPr="00AC2EC7">
        <w:rPr>
          <w:noProof/>
          <w:szCs w:val="28"/>
        </w:rPr>
        <w:drawing>
          <wp:inline distT="0" distB="0" distL="0" distR="0" wp14:anchorId="455F5C0F" wp14:editId="765B8E6D">
            <wp:extent cx="7967584" cy="5213350"/>
            <wp:effectExtent l="0" t="0" r="0" b="6350"/>
            <wp:docPr id="882845609" name="Picture 88284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967734" cy="5213448"/>
                    </a:xfrm>
                    <a:prstGeom prst="rect">
                      <a:avLst/>
                    </a:prstGeom>
                    <a:noFill/>
                    <a:ln>
                      <a:noFill/>
                    </a:ln>
                  </pic:spPr>
                </pic:pic>
              </a:graphicData>
            </a:graphic>
          </wp:inline>
        </w:drawing>
      </w:r>
    </w:p>
    <w:p w14:paraId="0A9858D2" w14:textId="77255587" w:rsidR="00841F78" w:rsidRDefault="00841F78" w:rsidP="00841F78">
      <w:pPr>
        <w:pStyle w:val="Antrat"/>
        <w:rPr>
          <w:szCs w:val="28"/>
        </w:rPr>
      </w:pPr>
      <w:bookmarkStart w:id="1534" w:name="_Toc158024823"/>
      <w:bookmarkStart w:id="1535" w:name="_Toc209159924"/>
      <w:r>
        <w:t xml:space="preserve">Figure </w:t>
      </w:r>
      <w:r w:rsidR="000E2297">
        <w:fldChar w:fldCharType="begin"/>
      </w:r>
      <w:r w:rsidR="000E2297">
        <w:instrText xml:space="preserve"> SEQ Figure \* ARABIC </w:instrText>
      </w:r>
      <w:r w:rsidR="000E2297">
        <w:fldChar w:fldCharType="separate"/>
      </w:r>
      <w:r w:rsidR="00727DED">
        <w:rPr>
          <w:noProof/>
        </w:rPr>
        <w:t>52</w:t>
      </w:r>
      <w:r w:rsidR="000E2297">
        <w:rPr>
          <w:noProof/>
        </w:rPr>
        <w:fldChar w:fldCharType="end"/>
      </w:r>
      <w:r>
        <w:t>: Payment process business rules and conditions</w:t>
      </w:r>
      <w:bookmarkEnd w:id="1534"/>
      <w:bookmarkEnd w:id="1535"/>
    </w:p>
    <w:p w14:paraId="119430E1" w14:textId="77777777" w:rsidR="00841F78" w:rsidRDefault="00841F78" w:rsidP="00841F78">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841F78" w:rsidRPr="00BE0C08" w14:paraId="55B9E1E9"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D23F13D" w14:textId="77777777" w:rsidR="00841F78" w:rsidRPr="00BE0C08" w:rsidRDefault="00841F78">
            <w:pPr>
              <w:rPr>
                <w:b/>
                <w:szCs w:val="22"/>
              </w:rPr>
            </w:pPr>
            <w:r w:rsidRPr="00BE0C08">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6EAB8A1" w14:textId="77777777" w:rsidR="00841F78" w:rsidRPr="00BE0C08" w:rsidRDefault="00841F78">
            <w:pPr>
              <w:rPr>
                <w:b/>
                <w:szCs w:val="22"/>
              </w:rPr>
            </w:pPr>
            <w:r w:rsidRPr="00BE0C08">
              <w:rPr>
                <w:rFonts w:eastAsia="Arial"/>
                <w:b/>
                <w:color w:val="000000"/>
                <w:szCs w:val="22"/>
                <w:lang w:val="en-US"/>
              </w:rPr>
              <w:t>Property Value</w:t>
            </w:r>
          </w:p>
        </w:tc>
      </w:tr>
      <w:tr w:rsidR="00841F78" w:rsidRPr="00BE0C08" w14:paraId="285D216B"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1C9749" w14:textId="77777777" w:rsidR="00841F78" w:rsidRPr="00BE0C08" w:rsidRDefault="00841F78">
            <w:pPr>
              <w:rPr>
                <w:szCs w:val="22"/>
              </w:rPr>
            </w:pPr>
            <w:r w:rsidRPr="00BE0C08">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E4BE15" w14:textId="77777777" w:rsidR="00841F78" w:rsidRPr="00BE0C08" w:rsidRDefault="00841F78">
            <w:pPr>
              <w:rPr>
                <w:szCs w:val="22"/>
              </w:rPr>
            </w:pPr>
            <w:r w:rsidRPr="00BE0C08">
              <w:rPr>
                <w:rFonts w:eastAsia="Arial"/>
                <w:color w:val="000000"/>
                <w:szCs w:val="22"/>
                <w:lang w:val="en-US"/>
              </w:rPr>
              <w:t>Payment process rules and conditions</w:t>
            </w:r>
          </w:p>
        </w:tc>
      </w:tr>
      <w:tr w:rsidR="00841F78" w:rsidRPr="00BE0C08" w14:paraId="3C5CF294"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D7CE08" w14:textId="77777777" w:rsidR="00841F78" w:rsidRPr="00BE0C08" w:rsidRDefault="00841F78">
            <w:pPr>
              <w:rPr>
                <w:szCs w:val="22"/>
              </w:rPr>
            </w:pPr>
            <w:r w:rsidRPr="00BE0C08">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07B94F" w14:textId="77777777" w:rsidR="00841F78" w:rsidRPr="00BE0C08" w:rsidRDefault="00841F78">
            <w:pPr>
              <w:rPr>
                <w:szCs w:val="22"/>
              </w:rPr>
            </w:pPr>
            <w:r w:rsidRPr="00BE0C08">
              <w:rPr>
                <w:rFonts w:eastAsia="Arial"/>
                <w:color w:val="000000"/>
                <w:szCs w:val="22"/>
                <w:lang w:val="en-US"/>
              </w:rPr>
              <w:t>MCC.3386740</w:t>
            </w:r>
          </w:p>
        </w:tc>
      </w:tr>
      <w:tr w:rsidR="00841F78" w:rsidRPr="00BE0C08" w14:paraId="7DEE0A93"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D2DA4D" w14:textId="77777777" w:rsidR="00841F78" w:rsidRPr="00BE0C08" w:rsidRDefault="00841F78">
            <w:pPr>
              <w:rPr>
                <w:szCs w:val="22"/>
              </w:rPr>
            </w:pPr>
            <w:r w:rsidRPr="00BE0C08">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0DA134" w14:textId="77777777" w:rsidR="00841F78" w:rsidRPr="00BE0C08" w:rsidRDefault="00841F78">
            <w:pPr>
              <w:rPr>
                <w:szCs w:val="22"/>
              </w:rPr>
            </w:pPr>
            <w:r w:rsidRPr="00BE0C08">
              <w:rPr>
                <w:rFonts w:eastAsia="Arial"/>
                <w:color w:val="000000"/>
                <w:szCs w:val="22"/>
                <w:lang w:val="en-US"/>
              </w:rPr>
              <w:t>Business rule architecture diagram</w:t>
            </w:r>
          </w:p>
        </w:tc>
      </w:tr>
    </w:tbl>
    <w:p w14:paraId="30189C92" w14:textId="25C38E93" w:rsidR="00841F78" w:rsidRDefault="00841F78" w:rsidP="00841F78">
      <w:pPr>
        <w:pStyle w:val="Antrat"/>
      </w:pPr>
      <w:bookmarkStart w:id="1536" w:name="_Toc158024627"/>
      <w:bookmarkStart w:id="1537" w:name="_Toc209159724"/>
      <w:r>
        <w:t xml:space="preserve">Table </w:t>
      </w:r>
      <w:r w:rsidR="000E2297">
        <w:fldChar w:fldCharType="begin"/>
      </w:r>
      <w:r w:rsidR="000E2297">
        <w:instrText xml:space="preserve"> SEQ Table \* ARABIC </w:instrText>
      </w:r>
      <w:r w:rsidR="000E2297">
        <w:fldChar w:fldCharType="separate"/>
      </w:r>
      <w:r w:rsidR="00727DED">
        <w:rPr>
          <w:noProof/>
        </w:rPr>
        <w:t>131</w:t>
      </w:r>
      <w:r w:rsidR="000E2297">
        <w:rPr>
          <w:noProof/>
        </w:rPr>
        <w:fldChar w:fldCharType="end"/>
      </w:r>
      <w:r w:rsidRPr="001B29B1">
        <w:t>: Model maintained properties</w:t>
      </w:r>
      <w:bookmarkEnd w:id="1536"/>
      <w:bookmarkEnd w:id="1537"/>
    </w:p>
    <w:p w14:paraId="3B3B478F" w14:textId="77777777" w:rsidR="00841F78" w:rsidRPr="00DA01CC" w:rsidRDefault="00841F78" w:rsidP="00841F78">
      <w:pPr>
        <w:pStyle w:val="Antrat4"/>
      </w:pPr>
      <w:r w:rsidRPr="00DA01CC">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5749"/>
        <w:gridCol w:w="2552"/>
        <w:gridCol w:w="1841"/>
        <w:gridCol w:w="1478"/>
      </w:tblGrid>
      <w:tr w:rsidR="00841F78" w:rsidRPr="00BE0C08" w14:paraId="028673F0" w14:textId="77777777">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C350D77" w14:textId="77777777" w:rsidR="00841F78" w:rsidRPr="00BE0C08" w:rsidRDefault="00841F78">
            <w:pPr>
              <w:rPr>
                <w:b/>
                <w:szCs w:val="22"/>
              </w:rPr>
            </w:pPr>
            <w:r w:rsidRPr="00BE0C08">
              <w:rPr>
                <w:rFonts w:eastAsia="Arial"/>
                <w:b/>
                <w:color w:val="000000"/>
                <w:szCs w:val="22"/>
                <w:lang w:val="en-US"/>
              </w:rPr>
              <w:t>Name</w:t>
            </w:r>
          </w:p>
        </w:tc>
        <w:tc>
          <w:tcPr>
            <w:tcW w:w="2061"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A528A3D" w14:textId="77777777" w:rsidR="00841F78" w:rsidRPr="00BE0C08" w:rsidRDefault="00841F78">
            <w:pPr>
              <w:rPr>
                <w:b/>
                <w:szCs w:val="22"/>
              </w:rPr>
            </w:pPr>
            <w:r w:rsidRPr="00BE0C08">
              <w:rPr>
                <w:rFonts w:eastAsia="Arial"/>
                <w:b/>
                <w:color w:val="000000"/>
                <w:szCs w:val="22"/>
                <w:lang w:val="en-US"/>
              </w:rPr>
              <w:t>Description/Definition</w:t>
            </w:r>
          </w:p>
        </w:tc>
        <w:tc>
          <w:tcPr>
            <w:tcW w:w="915"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B8E1150" w14:textId="77777777" w:rsidR="00841F78" w:rsidRPr="00BE0C08" w:rsidRDefault="00841F78">
            <w:pPr>
              <w:rPr>
                <w:b/>
                <w:szCs w:val="22"/>
              </w:rPr>
            </w:pPr>
            <w:r w:rsidRPr="00BE0C08">
              <w:rPr>
                <w:rFonts w:eastAsia="Arial"/>
                <w:b/>
                <w:color w:val="000000"/>
                <w:szCs w:val="22"/>
                <w:lang w:val="en-US"/>
              </w:rPr>
              <w:t>Full name</w:t>
            </w:r>
          </w:p>
        </w:tc>
        <w:tc>
          <w:tcPr>
            <w:tcW w:w="66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43B0B04" w14:textId="77777777" w:rsidR="00841F78" w:rsidRPr="00BE0C08" w:rsidRDefault="00841F78">
            <w:pPr>
              <w:rPr>
                <w:b/>
                <w:szCs w:val="22"/>
              </w:rPr>
            </w:pPr>
            <w:r w:rsidRPr="00BE0C08">
              <w:rPr>
                <w:rFonts w:eastAsia="Arial"/>
                <w:b/>
                <w:color w:val="000000"/>
                <w:szCs w:val="22"/>
                <w:lang w:val="en-US"/>
              </w:rPr>
              <w:t>Identifier</w:t>
            </w:r>
          </w:p>
        </w:tc>
        <w:tc>
          <w:tcPr>
            <w:tcW w:w="53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8229A4E" w14:textId="77777777" w:rsidR="00841F78" w:rsidRPr="00BE0C08" w:rsidRDefault="00841F78">
            <w:pPr>
              <w:rPr>
                <w:b/>
                <w:szCs w:val="22"/>
              </w:rPr>
            </w:pPr>
            <w:r w:rsidRPr="00BE0C08">
              <w:rPr>
                <w:rFonts w:eastAsia="Arial"/>
                <w:b/>
                <w:color w:val="000000"/>
                <w:szCs w:val="22"/>
                <w:lang w:val="en-US"/>
              </w:rPr>
              <w:t>Condition/</w:t>
            </w:r>
            <w:r>
              <w:rPr>
                <w:rFonts w:eastAsia="Arial"/>
                <w:b/>
                <w:color w:val="000000"/>
                <w:szCs w:val="22"/>
                <w:lang w:val="en-US"/>
              </w:rPr>
              <w:t xml:space="preserve"> </w:t>
            </w:r>
            <w:r w:rsidRPr="00BE0C08">
              <w:rPr>
                <w:rFonts w:eastAsia="Arial"/>
                <w:b/>
                <w:color w:val="000000"/>
                <w:szCs w:val="22"/>
                <w:lang w:val="en-US"/>
              </w:rPr>
              <w:t>Rule</w:t>
            </w:r>
          </w:p>
        </w:tc>
      </w:tr>
      <w:tr w:rsidR="00841F78" w:rsidRPr="00BE0C08" w14:paraId="20D455E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1A6A3E" w14:textId="77777777" w:rsidR="00841F78" w:rsidRPr="00BE0C08" w:rsidRDefault="00841F78">
            <w:pPr>
              <w:jc w:val="left"/>
              <w:rPr>
                <w:szCs w:val="22"/>
              </w:rPr>
            </w:pPr>
            <w:r w:rsidRPr="00BE0C08">
              <w:rPr>
                <w:rFonts w:eastAsia="Arial"/>
                <w:color w:val="000000"/>
                <w:szCs w:val="22"/>
                <w:lang w:val="en-US"/>
              </w:rPr>
              <w:t>Below Minimum Payment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6AC53C"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GEN-DT-BANK-ACCOUNT.</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1D712D"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8BB825" w14:textId="77777777" w:rsidR="00841F78" w:rsidRPr="00BE0C08" w:rsidRDefault="00841F78">
            <w:pPr>
              <w:rPr>
                <w:szCs w:val="22"/>
              </w:rPr>
            </w:pPr>
            <w:r w:rsidRPr="00BE0C08">
              <w:rPr>
                <w:rFonts w:eastAsia="Arial"/>
                <w:color w:val="000000"/>
                <w:szCs w:val="22"/>
                <w:lang w:val="en-US"/>
              </w:rPr>
              <w:t>MCC.3386980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243363" w14:textId="77777777" w:rsidR="00841F78" w:rsidRPr="00BE0C08" w:rsidRDefault="00841F78">
            <w:pPr>
              <w:rPr>
                <w:szCs w:val="22"/>
              </w:rPr>
            </w:pPr>
          </w:p>
        </w:tc>
      </w:tr>
      <w:tr w:rsidR="00841F78" w:rsidRPr="00BE0C08" w14:paraId="73D0322A"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F038FE" w14:textId="77777777" w:rsidR="00841F78" w:rsidRPr="00BE0C08" w:rsidRDefault="00841F78">
            <w:pPr>
              <w:jc w:val="left"/>
              <w:rPr>
                <w:rFonts w:eastAsia="Arial"/>
                <w:color w:val="000000"/>
                <w:szCs w:val="22"/>
                <w:lang w:val="en-US"/>
              </w:rPr>
            </w:pPr>
            <w:r w:rsidRPr="00BE0C08">
              <w:rPr>
                <w:rFonts w:eastAsia="Arial"/>
                <w:color w:val="000000"/>
                <w:szCs w:val="22"/>
                <w:lang w:val="en-US"/>
              </w:rPr>
              <w:t>NETP Payment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C712FB"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NETP Payment entity.</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30158D"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B7B17E" w14:textId="77777777" w:rsidR="00841F78" w:rsidRPr="00BE0C08" w:rsidRDefault="00841F78">
            <w:pPr>
              <w:rPr>
                <w:rFonts w:eastAsia="Arial"/>
                <w:color w:val="000000"/>
                <w:szCs w:val="22"/>
                <w:lang w:val="en-US"/>
              </w:rPr>
            </w:pPr>
            <w:r w:rsidRPr="00BE0C08">
              <w:rPr>
                <w:rFonts w:eastAsia="Arial"/>
                <w:color w:val="000000"/>
                <w:szCs w:val="22"/>
                <w:lang w:val="en-US"/>
              </w:rPr>
              <w:t>MCC.3386760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20FE80" w14:textId="77777777" w:rsidR="00841F78" w:rsidRPr="00BE0C08" w:rsidRDefault="00841F78">
            <w:pPr>
              <w:rPr>
                <w:szCs w:val="22"/>
              </w:rPr>
            </w:pPr>
          </w:p>
        </w:tc>
      </w:tr>
      <w:tr w:rsidR="00841F78" w:rsidRPr="00BE0C08" w14:paraId="08CBD368"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2161E8" w14:textId="77777777" w:rsidR="00841F78" w:rsidRPr="00BE0C08" w:rsidRDefault="00841F78">
            <w:pPr>
              <w:jc w:val="left"/>
              <w:rPr>
                <w:rFonts w:eastAsia="Arial"/>
                <w:color w:val="000000"/>
                <w:szCs w:val="22"/>
                <w:lang w:val="en-US"/>
              </w:rPr>
            </w:pPr>
            <w:r w:rsidRPr="00BE0C08">
              <w:rPr>
                <w:rFonts w:eastAsia="Arial"/>
                <w:color w:val="000000"/>
                <w:szCs w:val="22"/>
                <w:lang w:val="en-US"/>
              </w:rPr>
              <w:t>Payment Detail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B5C372"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Payment Detail entity.</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17AECD"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99C5C4" w14:textId="77777777" w:rsidR="00841F78" w:rsidRPr="00BE0C08" w:rsidRDefault="00841F78">
            <w:pPr>
              <w:rPr>
                <w:rFonts w:eastAsia="Arial"/>
                <w:color w:val="000000"/>
                <w:szCs w:val="22"/>
                <w:lang w:val="en-US"/>
              </w:rPr>
            </w:pPr>
            <w:r w:rsidRPr="00BE0C08">
              <w:rPr>
                <w:rFonts w:eastAsia="Arial"/>
                <w:color w:val="000000"/>
                <w:szCs w:val="22"/>
                <w:lang w:val="en-US"/>
              </w:rPr>
              <w:t>MCC.3386940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44BB22" w14:textId="77777777" w:rsidR="00841F78" w:rsidRPr="00BE0C08" w:rsidRDefault="00841F78">
            <w:pPr>
              <w:rPr>
                <w:szCs w:val="22"/>
              </w:rPr>
            </w:pPr>
          </w:p>
        </w:tc>
      </w:tr>
      <w:tr w:rsidR="00841F78" w:rsidRPr="00BE0C08" w14:paraId="423EB99C"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79FE46" w14:textId="77777777" w:rsidR="00841F78" w:rsidRPr="00BE0C08" w:rsidRDefault="00841F78">
            <w:pPr>
              <w:jc w:val="left"/>
              <w:rPr>
                <w:rFonts w:eastAsia="Arial"/>
                <w:color w:val="000000"/>
                <w:szCs w:val="22"/>
                <w:lang w:val="en-US"/>
              </w:rPr>
            </w:pPr>
            <w:r w:rsidRPr="00BE0C08">
              <w:rPr>
                <w:rFonts w:eastAsia="Arial"/>
                <w:color w:val="000000"/>
                <w:szCs w:val="22"/>
                <w:lang w:val="en-US"/>
              </w:rPr>
              <w:t>Payment Information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1C6D76"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Payment Information entity.</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A0443F"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6712CE" w14:textId="77777777" w:rsidR="00841F78" w:rsidRPr="00BE0C08" w:rsidRDefault="00841F78">
            <w:pPr>
              <w:rPr>
                <w:rFonts w:eastAsia="Arial"/>
                <w:color w:val="000000"/>
                <w:szCs w:val="22"/>
                <w:lang w:val="en-US"/>
              </w:rPr>
            </w:pPr>
            <w:r w:rsidRPr="00BE0C08">
              <w:rPr>
                <w:rFonts w:eastAsia="Arial"/>
                <w:color w:val="000000"/>
                <w:szCs w:val="22"/>
                <w:lang w:val="en-US"/>
              </w:rPr>
              <w:t>MCC.3386820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495495" w14:textId="77777777" w:rsidR="00841F78" w:rsidRPr="00BE0C08" w:rsidRDefault="00841F78">
            <w:pPr>
              <w:rPr>
                <w:szCs w:val="22"/>
              </w:rPr>
            </w:pPr>
          </w:p>
        </w:tc>
      </w:tr>
      <w:tr w:rsidR="00841F78" w:rsidRPr="00BE0C08" w14:paraId="37F4C96C"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637B92" w14:textId="77777777" w:rsidR="00841F78" w:rsidRPr="00BE0C08" w:rsidRDefault="00841F78">
            <w:pPr>
              <w:jc w:val="left"/>
              <w:rPr>
                <w:rFonts w:eastAsia="Arial"/>
                <w:color w:val="000000"/>
                <w:szCs w:val="22"/>
                <w:lang w:val="en-US"/>
              </w:rPr>
            </w:pPr>
            <w:r w:rsidRPr="00BE0C08">
              <w:rPr>
                <w:rFonts w:eastAsia="Arial"/>
                <w:color w:val="000000"/>
                <w:szCs w:val="22"/>
                <w:lang w:val="en-US"/>
              </w:rPr>
              <w:t>Payment Reminder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889171"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Payment Reminder entity.</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406A34"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3711AE" w14:textId="77777777" w:rsidR="00841F78" w:rsidRPr="00BE0C08" w:rsidRDefault="00841F78">
            <w:pPr>
              <w:rPr>
                <w:rFonts w:eastAsia="Arial"/>
                <w:color w:val="000000"/>
                <w:szCs w:val="22"/>
                <w:lang w:val="en-US"/>
              </w:rPr>
            </w:pPr>
            <w:r w:rsidRPr="00BE0C08">
              <w:rPr>
                <w:rFonts w:eastAsia="Arial"/>
                <w:color w:val="000000"/>
                <w:szCs w:val="22"/>
                <w:lang w:val="en-US"/>
              </w:rPr>
              <w:t>MCC.3387140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ADE9F1" w14:textId="77777777" w:rsidR="00841F78" w:rsidRPr="00BE0C08" w:rsidRDefault="00841F78">
            <w:pPr>
              <w:rPr>
                <w:szCs w:val="22"/>
              </w:rPr>
            </w:pPr>
          </w:p>
        </w:tc>
      </w:tr>
      <w:tr w:rsidR="00841F78" w:rsidRPr="00BE0C08" w14:paraId="4572AAD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E00C46" w14:textId="77777777" w:rsidR="00841F78" w:rsidRPr="00BE0C08" w:rsidRDefault="00841F78">
            <w:pPr>
              <w:jc w:val="left"/>
              <w:rPr>
                <w:rFonts w:eastAsia="Arial"/>
                <w:color w:val="000000"/>
                <w:szCs w:val="22"/>
                <w:lang w:val="en-US"/>
              </w:rPr>
            </w:pPr>
            <w:r w:rsidRPr="00BE0C08">
              <w:rPr>
                <w:rFonts w:eastAsia="Arial"/>
                <w:color w:val="000000"/>
                <w:szCs w:val="22"/>
                <w:lang w:val="en-US"/>
              </w:rPr>
              <w:t>Payment Reminder MSCON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43C3AD"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Payment Reminder MSCON.</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B6B36A"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0DD51A" w14:textId="77777777" w:rsidR="00841F78" w:rsidRPr="00BE0C08" w:rsidRDefault="00841F78">
            <w:pPr>
              <w:rPr>
                <w:rFonts w:eastAsia="Arial"/>
                <w:color w:val="000000"/>
                <w:szCs w:val="22"/>
                <w:lang w:val="en-US"/>
              </w:rPr>
            </w:pPr>
            <w:r w:rsidRPr="00BE0C08">
              <w:rPr>
                <w:rFonts w:eastAsia="Arial"/>
                <w:color w:val="000000"/>
                <w:szCs w:val="22"/>
                <w:lang w:val="en-US"/>
              </w:rPr>
              <w:t>MCC.3387200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B5405A" w14:textId="77777777" w:rsidR="00841F78" w:rsidRPr="00BE0C08" w:rsidRDefault="00841F78">
            <w:pPr>
              <w:rPr>
                <w:szCs w:val="22"/>
              </w:rPr>
            </w:pPr>
          </w:p>
        </w:tc>
      </w:tr>
      <w:tr w:rsidR="00841F78" w:rsidRPr="00BE0C08" w14:paraId="4B43FB4B"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10D48B" w14:textId="77777777" w:rsidR="00841F78" w:rsidRPr="00BE0C08" w:rsidRDefault="00841F78">
            <w:pPr>
              <w:jc w:val="left"/>
              <w:rPr>
                <w:rFonts w:eastAsia="Arial"/>
                <w:color w:val="000000"/>
                <w:szCs w:val="22"/>
                <w:lang w:val="en-US"/>
              </w:rPr>
            </w:pPr>
            <w:r w:rsidRPr="00BE0C08">
              <w:rPr>
                <w:rFonts w:eastAsia="Arial"/>
                <w:color w:val="000000"/>
                <w:szCs w:val="22"/>
                <w:lang w:val="en-US"/>
              </w:rPr>
              <w:t>Reimbursement Information entity business rules and conditions</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B6BB8D" w14:textId="77777777" w:rsidR="00841F78" w:rsidRPr="00BE0C08" w:rsidRDefault="00841F78">
            <w:pPr>
              <w:rPr>
                <w:rFonts w:eastAsia="Arial"/>
                <w:color w:val="000000"/>
                <w:szCs w:val="22"/>
                <w:lang w:val="en-US"/>
              </w:rPr>
            </w:pPr>
            <w:r w:rsidRPr="00BE0C08">
              <w:rPr>
                <w:rFonts w:eastAsia="Arial"/>
                <w:color w:val="000000"/>
                <w:szCs w:val="22"/>
                <w:lang w:val="en-US"/>
              </w:rPr>
              <w:t>This element is a container, encompassing the business rules and conditions related to Reimbursement Information.</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45EF03" w14:textId="77777777" w:rsidR="00841F78" w:rsidRPr="00BE0C08" w:rsidRDefault="00841F78">
            <w:pPr>
              <w:rPr>
                <w:szCs w:val="22"/>
              </w:rPr>
            </w:pP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EEF0F2" w14:textId="77777777" w:rsidR="00841F78" w:rsidRPr="00BE0C08" w:rsidRDefault="00841F78">
            <w:pPr>
              <w:rPr>
                <w:rFonts w:eastAsia="Arial"/>
                <w:color w:val="000000"/>
                <w:szCs w:val="22"/>
                <w:lang w:val="en-US"/>
              </w:rPr>
            </w:pPr>
            <w:r w:rsidRPr="00BE0C08">
              <w:rPr>
                <w:rFonts w:eastAsia="Arial"/>
                <w:color w:val="000000"/>
                <w:szCs w:val="22"/>
                <w:lang w:val="en-US"/>
              </w:rPr>
              <w:t>MCC.3387060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9E7039" w14:textId="77777777" w:rsidR="00841F78" w:rsidRPr="00BE0C08" w:rsidRDefault="00841F78">
            <w:pPr>
              <w:rPr>
                <w:szCs w:val="22"/>
              </w:rPr>
            </w:pPr>
          </w:p>
        </w:tc>
      </w:tr>
      <w:tr w:rsidR="00841F78" w:rsidRPr="00BE0C08" w14:paraId="0C95D5DE"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0C5C1E" w14:textId="77777777" w:rsidR="00841F78" w:rsidRPr="00BE0C08" w:rsidRDefault="00841F78">
            <w:pPr>
              <w:jc w:val="left"/>
              <w:rPr>
                <w:szCs w:val="22"/>
              </w:rPr>
            </w:pPr>
            <w:r w:rsidRPr="00BE0C08">
              <w:rPr>
                <w:rFonts w:eastAsia="Arial"/>
                <w:color w:val="000000"/>
                <w:szCs w:val="22"/>
                <w:lang w:val="en-US"/>
              </w:rPr>
              <w:t>C201</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36A5A5" w14:textId="77777777" w:rsidR="00841F78" w:rsidRPr="00BE0C08" w:rsidRDefault="00841F78">
            <w:pPr>
              <w:rPr>
                <w:szCs w:val="22"/>
              </w:rPr>
            </w:pPr>
            <w:r w:rsidRPr="00BE0C08">
              <w:rPr>
                <w:rFonts w:eastAsia="Arial"/>
                <w:color w:val="000000"/>
                <w:szCs w:val="22"/>
                <w:lang w:val="en-US"/>
              </w:rPr>
              <w:t>The “Currency” must be EUR. If the MSID does not use EUR as the national currency and requires the NETP or his Intermediary to make the payment in the national currency, the MSID must convert the Payment Amount to EUR. Conversion shall be made by applying the exchange rate published by the European Central Bank for the last date of the VAT Return period, or, if there is no publication on that day, on the next day of publication.</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7D6E01" w14:textId="00000166"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PY_RU_NETP_PAYMENT_CURRENCY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PY-RU-NETP-PAYMENT-CURRENCY</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F1E5A5" w14:textId="77777777" w:rsidR="00841F78" w:rsidRPr="00BE0C08" w:rsidRDefault="00841F78">
            <w:pPr>
              <w:rPr>
                <w:szCs w:val="22"/>
              </w:rPr>
            </w:pPr>
            <w:r w:rsidRPr="00BE0C08">
              <w:rPr>
                <w:rFonts w:eastAsia="Arial"/>
                <w:color w:val="000000"/>
                <w:szCs w:val="22"/>
                <w:lang w:val="en-US"/>
              </w:rPr>
              <w:t>MCC.3386762</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03B725" w14:textId="77777777" w:rsidR="00841F78" w:rsidRPr="00BE0C08" w:rsidRDefault="00841F78">
            <w:pPr>
              <w:rPr>
                <w:szCs w:val="22"/>
              </w:rPr>
            </w:pPr>
            <w:r w:rsidRPr="00BE0C08">
              <w:rPr>
                <w:rFonts w:eastAsia="Arial"/>
                <w:color w:val="000000"/>
                <w:szCs w:val="22"/>
                <w:lang w:val="en-US"/>
              </w:rPr>
              <w:t>Condition</w:t>
            </w:r>
          </w:p>
        </w:tc>
      </w:tr>
      <w:tr w:rsidR="00841F78" w:rsidRPr="00BE0C08" w14:paraId="1A3095BE"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3A6DCD" w14:textId="77777777" w:rsidR="00841F78" w:rsidRPr="00BE0C08" w:rsidRDefault="00841F78">
            <w:pPr>
              <w:jc w:val="left"/>
              <w:rPr>
                <w:szCs w:val="22"/>
              </w:rPr>
            </w:pPr>
            <w:r w:rsidRPr="00BE0C08">
              <w:rPr>
                <w:rFonts w:eastAsia="Arial"/>
                <w:color w:val="000000"/>
                <w:szCs w:val="22"/>
                <w:lang w:val="en-US"/>
              </w:rPr>
              <w:t>C202</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934E9A" w14:textId="77777777" w:rsidR="00841F78" w:rsidRPr="00BE0C08" w:rsidRDefault="00841F78">
            <w:pPr>
              <w:rPr>
                <w:szCs w:val="22"/>
              </w:rPr>
            </w:pPr>
            <w:r w:rsidRPr="00BE0C08">
              <w:rPr>
                <w:rFonts w:eastAsia="Arial"/>
                <w:color w:val="000000"/>
                <w:szCs w:val="22"/>
                <w:lang w:val="en-US"/>
              </w:rPr>
              <w:t>The “Grand Total Transferred” must equal the “Grand Total Received” plus the sum of all “Below Minimum Payment” amounts included with the payment.</w:t>
            </w:r>
          </w:p>
          <w:p w14:paraId="1D3B50F9" w14:textId="77777777" w:rsidR="00841F78" w:rsidRPr="00BE0C08" w:rsidRDefault="00841F78">
            <w:pPr>
              <w:rPr>
                <w:szCs w:val="22"/>
              </w:rPr>
            </w:pPr>
            <w:r w:rsidRPr="00BE0C08">
              <w:rPr>
                <w:rFonts w:eastAsia="Arial"/>
                <w:color w:val="000000"/>
                <w:szCs w:val="22"/>
                <w:lang w:val="en-US"/>
              </w:rPr>
              <w:t xml:space="preserve">If the “Grand Total Transferred” would be less than the minimum payment amount permitted by national policy or the policy of the bank making the transfer and the MSID will consequently not make a payment to the MSCON, the “Grand Total Transferred” must be set to zero. </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9E30EF" w14:textId="08FCAD3C"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PY_RU_PAYMENT_INFO_GT_TRANSFERRED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PY-RU-PAYMENT-INFO-GRAND-TOTAL-TRANSFERRED</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C7F772" w14:textId="77777777" w:rsidR="00841F78" w:rsidRPr="00BE0C08" w:rsidRDefault="00841F78">
            <w:pPr>
              <w:rPr>
                <w:szCs w:val="22"/>
              </w:rPr>
            </w:pPr>
            <w:r w:rsidRPr="00BE0C08">
              <w:rPr>
                <w:rFonts w:eastAsia="Arial"/>
                <w:color w:val="000000"/>
                <w:szCs w:val="22"/>
                <w:lang w:val="en-US"/>
              </w:rPr>
              <w:t>MCC.3386880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6CBA36" w14:textId="77777777" w:rsidR="00841F78" w:rsidRPr="00BE0C08" w:rsidRDefault="00841F78">
            <w:pPr>
              <w:rPr>
                <w:szCs w:val="22"/>
              </w:rPr>
            </w:pPr>
            <w:r w:rsidRPr="00BE0C08">
              <w:rPr>
                <w:rFonts w:eastAsia="Arial"/>
                <w:color w:val="000000"/>
                <w:szCs w:val="22"/>
                <w:lang w:val="en-US"/>
              </w:rPr>
              <w:t>Condition</w:t>
            </w:r>
          </w:p>
        </w:tc>
      </w:tr>
      <w:tr w:rsidR="00841F78" w:rsidRPr="00BE0C08" w14:paraId="7CEF148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ED519F" w14:textId="77777777" w:rsidR="00841F78" w:rsidRPr="00BE0C08" w:rsidRDefault="00841F78">
            <w:pPr>
              <w:rPr>
                <w:szCs w:val="22"/>
              </w:rPr>
            </w:pPr>
            <w:r w:rsidRPr="00BE0C08">
              <w:rPr>
                <w:rFonts w:eastAsia="Arial"/>
                <w:color w:val="000000"/>
                <w:szCs w:val="22"/>
                <w:lang w:val="en-US"/>
              </w:rPr>
              <w:t>R201</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61120F" w14:textId="77777777" w:rsidR="00841F78" w:rsidRPr="00BE0C08" w:rsidRDefault="00841F78">
            <w:pPr>
              <w:rPr>
                <w:szCs w:val="22"/>
              </w:rPr>
            </w:pPr>
            <w:r w:rsidRPr="00BE0C08">
              <w:rPr>
                <w:rFonts w:eastAsia="Arial"/>
                <w:color w:val="000000"/>
                <w:szCs w:val="22"/>
                <w:lang w:val="en-US"/>
              </w:rPr>
              <w:t>The “Payment Amount” attribute must be greater than zero.</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FEA65C" w14:textId="0C1FBA83"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PY_RU_NETP_PAYMENT_AMOUNT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PY-RU-NETP-PAYMENT-AMOUNT</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40FA40" w14:textId="77777777" w:rsidR="00841F78" w:rsidRPr="00BE0C08" w:rsidRDefault="00841F78">
            <w:pPr>
              <w:rPr>
                <w:szCs w:val="22"/>
              </w:rPr>
            </w:pPr>
            <w:r w:rsidRPr="00BE0C08">
              <w:rPr>
                <w:rFonts w:eastAsia="Arial"/>
                <w:color w:val="000000"/>
                <w:szCs w:val="22"/>
                <w:lang w:val="en-US"/>
              </w:rPr>
              <w:t>MCC.3386761</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CD597E" w14:textId="77777777" w:rsidR="00841F78" w:rsidRPr="00BE0C08" w:rsidRDefault="00841F78">
            <w:pPr>
              <w:rPr>
                <w:szCs w:val="22"/>
              </w:rPr>
            </w:pPr>
            <w:r w:rsidRPr="00BE0C08">
              <w:rPr>
                <w:rFonts w:eastAsia="Arial"/>
                <w:color w:val="000000"/>
                <w:szCs w:val="22"/>
                <w:lang w:val="en-US"/>
              </w:rPr>
              <w:t>Rule</w:t>
            </w:r>
          </w:p>
        </w:tc>
      </w:tr>
      <w:tr w:rsidR="00841F78" w:rsidRPr="00BE0C08" w14:paraId="183AEC8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F2A1FB" w14:textId="77777777" w:rsidR="00841F78" w:rsidRPr="00BE0C08" w:rsidRDefault="00841F78">
            <w:pPr>
              <w:rPr>
                <w:szCs w:val="22"/>
              </w:rPr>
            </w:pPr>
            <w:r w:rsidRPr="00BE0C08">
              <w:rPr>
                <w:rFonts w:eastAsia="Arial"/>
                <w:color w:val="000000"/>
                <w:szCs w:val="22"/>
                <w:lang w:val="en-US"/>
              </w:rPr>
              <w:t>R202</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3D039C" w14:textId="77777777" w:rsidR="00841F78" w:rsidRPr="00BE0C08" w:rsidRDefault="00841F78">
            <w:pPr>
              <w:rPr>
                <w:szCs w:val="22"/>
              </w:rPr>
            </w:pPr>
            <w:r w:rsidRPr="00BE0C08">
              <w:rPr>
                <w:rFonts w:eastAsia="Arial"/>
                <w:color w:val="000000"/>
                <w:szCs w:val="22"/>
                <w:lang w:val="en-US"/>
              </w:rPr>
              <w:t>The “Payment Reference Number” must respect the format:</w:t>
            </w:r>
          </w:p>
          <w:p w14:paraId="44C04107" w14:textId="77777777" w:rsidR="00841F78" w:rsidRPr="00BE0C08" w:rsidRDefault="00841F78">
            <w:pPr>
              <w:rPr>
                <w:szCs w:val="22"/>
              </w:rPr>
            </w:pPr>
            <w:r w:rsidRPr="00BE0C08">
              <w:rPr>
                <w:rFonts w:eastAsia="Arial"/>
                <w:color w:val="000000"/>
                <w:szCs w:val="22"/>
                <w:lang w:val="en-US"/>
              </w:rPr>
              <w:t>OSS.x.yyyy.MSI.MSC.z</w:t>
            </w:r>
          </w:p>
          <w:p w14:paraId="1E8B7CB7" w14:textId="77777777" w:rsidR="00841F78" w:rsidRPr="00BE0C08" w:rsidRDefault="00841F78">
            <w:pPr>
              <w:rPr>
                <w:szCs w:val="22"/>
              </w:rPr>
            </w:pPr>
            <w:r w:rsidRPr="00BE0C08">
              <w:rPr>
                <w:rFonts w:eastAsia="Arial"/>
                <w:color w:val="000000"/>
                <w:szCs w:val="22"/>
                <w:lang w:val="en-US"/>
              </w:rPr>
              <w:t>Where</w:t>
            </w:r>
          </w:p>
          <w:p w14:paraId="683C43C8" w14:textId="77777777" w:rsidR="00841F78" w:rsidRPr="00BE0C08" w:rsidRDefault="00841F78">
            <w:pPr>
              <w:rPr>
                <w:szCs w:val="22"/>
              </w:rPr>
            </w:pPr>
            <w:r w:rsidRPr="00BE0C08">
              <w:rPr>
                <w:rFonts w:eastAsia="Arial"/>
                <w:color w:val="000000"/>
                <w:szCs w:val="22"/>
                <w:lang w:val="en-US"/>
              </w:rPr>
              <w:t xml:space="preserve"> * OSS is a fixed token intended to distinguish payments received by the MSCON under the special schemes from all other payments;</w:t>
            </w:r>
          </w:p>
          <w:p w14:paraId="6B013E8C" w14:textId="77777777" w:rsidR="00841F78" w:rsidRPr="00BE0C08" w:rsidRDefault="00841F78">
            <w:pPr>
              <w:rPr>
                <w:szCs w:val="22"/>
              </w:rPr>
            </w:pPr>
            <w:r w:rsidRPr="00BE0C08">
              <w:rPr>
                <w:rFonts w:eastAsia="Arial"/>
                <w:color w:val="000000"/>
                <w:szCs w:val="22"/>
                <w:lang w:val="en-US"/>
              </w:rPr>
              <w:t xml:space="preserve"> * x indicates which special scheme the payment relates to:</w:t>
            </w:r>
          </w:p>
          <w:p w14:paraId="29C97A78" w14:textId="77777777" w:rsidR="00841F78" w:rsidRPr="00BE0C08" w:rsidRDefault="00841F78">
            <w:pPr>
              <w:rPr>
                <w:szCs w:val="22"/>
              </w:rPr>
            </w:pPr>
            <w:r w:rsidRPr="00BE0C08">
              <w:rPr>
                <w:rFonts w:eastAsia="Arial"/>
                <w:color w:val="000000"/>
                <w:szCs w:val="22"/>
                <w:lang w:val="en-US"/>
              </w:rPr>
              <w:t xml:space="preserve">  * x = E for the Union scheme;</w:t>
            </w:r>
          </w:p>
          <w:p w14:paraId="316C1FF1" w14:textId="77777777" w:rsidR="00841F78" w:rsidRPr="00BE0C08" w:rsidRDefault="00841F78">
            <w:pPr>
              <w:rPr>
                <w:szCs w:val="22"/>
              </w:rPr>
            </w:pPr>
            <w:r w:rsidRPr="00BE0C08">
              <w:rPr>
                <w:rFonts w:eastAsia="Arial"/>
                <w:color w:val="000000"/>
                <w:szCs w:val="22"/>
                <w:lang w:val="en-US"/>
              </w:rPr>
              <w:t xml:space="preserve">  * x = N for the non-Union scheme;</w:t>
            </w:r>
          </w:p>
          <w:p w14:paraId="1C122BEE" w14:textId="77777777" w:rsidR="00841F78" w:rsidRPr="00BE0C08" w:rsidRDefault="00841F78">
            <w:pPr>
              <w:rPr>
                <w:szCs w:val="22"/>
              </w:rPr>
            </w:pPr>
            <w:r w:rsidRPr="00BE0C08">
              <w:rPr>
                <w:rFonts w:eastAsia="Arial"/>
                <w:color w:val="000000"/>
                <w:szCs w:val="22"/>
                <w:lang w:val="en-US"/>
              </w:rPr>
              <w:t xml:space="preserve">  * x = I for the Import scheme.</w:t>
            </w:r>
          </w:p>
          <w:p w14:paraId="002C18F7" w14:textId="77777777" w:rsidR="00841F78" w:rsidRPr="00BE0C08" w:rsidRDefault="00841F78">
            <w:pPr>
              <w:rPr>
                <w:szCs w:val="22"/>
              </w:rPr>
            </w:pPr>
            <w:r w:rsidRPr="00BE0C08">
              <w:rPr>
                <w:rFonts w:eastAsia="Arial"/>
                <w:color w:val="000000"/>
                <w:szCs w:val="22"/>
                <w:lang w:val="en-US"/>
              </w:rPr>
              <w:t xml:space="preserve"> * yyyy is the year of the payment;</w:t>
            </w:r>
          </w:p>
          <w:p w14:paraId="36C6647E" w14:textId="77777777" w:rsidR="00841F78" w:rsidRPr="00BE0C08" w:rsidRDefault="00841F78">
            <w:pPr>
              <w:rPr>
                <w:szCs w:val="22"/>
              </w:rPr>
            </w:pPr>
            <w:r w:rsidRPr="00BE0C08">
              <w:rPr>
                <w:rFonts w:eastAsia="Arial"/>
                <w:color w:val="000000"/>
                <w:szCs w:val="22"/>
                <w:lang w:val="en-US"/>
              </w:rPr>
              <w:t xml:space="preserve"> * MSI is the country code of the MSID;</w:t>
            </w:r>
          </w:p>
          <w:p w14:paraId="740A086B" w14:textId="77777777" w:rsidR="00841F78" w:rsidRPr="00BE0C08" w:rsidRDefault="00841F78">
            <w:pPr>
              <w:rPr>
                <w:szCs w:val="22"/>
              </w:rPr>
            </w:pPr>
            <w:r w:rsidRPr="00BE0C08">
              <w:rPr>
                <w:rFonts w:eastAsia="Arial"/>
                <w:color w:val="000000"/>
                <w:szCs w:val="22"/>
                <w:lang w:val="en-US"/>
              </w:rPr>
              <w:t xml:space="preserve"> * MSC is the country code of the MSCON;</w:t>
            </w:r>
          </w:p>
          <w:p w14:paraId="3FF1E682" w14:textId="77777777" w:rsidR="00841F78" w:rsidRPr="00BE0C08" w:rsidRDefault="00841F78">
            <w:pPr>
              <w:rPr>
                <w:szCs w:val="22"/>
              </w:rPr>
            </w:pPr>
            <w:r w:rsidRPr="00BE0C08">
              <w:rPr>
                <w:rFonts w:eastAsia="Arial"/>
                <w:color w:val="000000"/>
                <w:szCs w:val="22"/>
                <w:lang w:val="en-US"/>
              </w:rPr>
              <w:t xml:space="preserve"> * z is a sequence number consisting of one or more digits; the sequence must guarantee uniqueness of the “Payment Reference Number”.</w:t>
            </w:r>
          </w:p>
          <w:p w14:paraId="3E24E9F6" w14:textId="77777777" w:rsidR="00841F78" w:rsidRPr="00BE0C08" w:rsidRDefault="00841F78">
            <w:pPr>
              <w:rPr>
                <w:szCs w:val="22"/>
              </w:rPr>
            </w:pPr>
            <w:r w:rsidRPr="00BE0C08">
              <w:rPr>
                <w:rFonts w:eastAsia="Arial"/>
                <w:color w:val="000000"/>
                <w:szCs w:val="22"/>
                <w:lang w:val="en-US"/>
              </w:rPr>
              <w:t>For example, OSS.E.2021.DK.MT.123 would be a payment reference used by the United Kingdom as MSID for a payment in the Union Scheme in 2021 to Malta.</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3048F4" w14:textId="2E8CE352"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PY_RU_PAYMENT_INFO_PAYMENT_REFERENCE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PY-RU-PAYMENT-INFO-PAYMENT-REFERENCE</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6B702A" w14:textId="77777777" w:rsidR="00841F78" w:rsidRPr="00BE0C08" w:rsidRDefault="00841F78">
            <w:pPr>
              <w:rPr>
                <w:szCs w:val="22"/>
              </w:rPr>
            </w:pPr>
            <w:r w:rsidRPr="00BE0C08">
              <w:rPr>
                <w:rFonts w:eastAsia="Arial"/>
                <w:color w:val="000000"/>
                <w:szCs w:val="22"/>
                <w:lang w:val="en-US"/>
              </w:rPr>
              <w:t>MCC.3386800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BAC597" w14:textId="77777777" w:rsidR="00841F78" w:rsidRPr="00BE0C08" w:rsidRDefault="00841F78">
            <w:pPr>
              <w:rPr>
                <w:szCs w:val="22"/>
              </w:rPr>
            </w:pPr>
            <w:r w:rsidRPr="00BE0C08">
              <w:rPr>
                <w:rFonts w:eastAsia="Arial"/>
                <w:color w:val="000000"/>
                <w:szCs w:val="22"/>
                <w:lang w:val="en-US"/>
              </w:rPr>
              <w:t>Rule</w:t>
            </w:r>
          </w:p>
        </w:tc>
      </w:tr>
      <w:tr w:rsidR="00841F78" w:rsidRPr="00BE0C08" w14:paraId="1D6DE476"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90B323" w14:textId="77777777" w:rsidR="00841F78" w:rsidRPr="00BE0C08" w:rsidRDefault="00841F78">
            <w:pPr>
              <w:rPr>
                <w:szCs w:val="22"/>
              </w:rPr>
            </w:pPr>
            <w:r w:rsidRPr="00BE0C08">
              <w:rPr>
                <w:rFonts w:eastAsia="Arial"/>
                <w:color w:val="000000"/>
                <w:szCs w:val="22"/>
                <w:lang w:val="en-US"/>
              </w:rPr>
              <w:t>R203</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351E9D" w14:textId="77777777" w:rsidR="00841F78" w:rsidRPr="00BE0C08" w:rsidRDefault="00841F78">
            <w:pPr>
              <w:rPr>
                <w:szCs w:val="22"/>
              </w:rPr>
            </w:pPr>
            <w:r w:rsidRPr="00BE0C08">
              <w:rPr>
                <w:rFonts w:eastAsia="Arial"/>
                <w:color w:val="000000"/>
                <w:szCs w:val="22"/>
                <w:lang w:val="en-US"/>
              </w:rPr>
              <w:t>The “Version” must be unique per “Payment Reference Number”.</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E46DE1" w14:textId="4A183593"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PY_RU_PAYMENT_INFO_VERSION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PY-RU-PAYMENT-INFO-VERSION</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57FDC6" w14:textId="77777777" w:rsidR="00841F78" w:rsidRPr="00BE0C08" w:rsidRDefault="00841F78">
            <w:pPr>
              <w:rPr>
                <w:szCs w:val="22"/>
              </w:rPr>
            </w:pPr>
            <w:r w:rsidRPr="00BE0C08">
              <w:rPr>
                <w:rFonts w:eastAsia="Arial"/>
                <w:color w:val="000000"/>
                <w:szCs w:val="22"/>
                <w:lang w:val="en-US"/>
              </w:rPr>
              <w:t>MCC.3386840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AF4EC6" w14:textId="77777777" w:rsidR="00841F78" w:rsidRPr="00BE0C08" w:rsidRDefault="00841F78">
            <w:pPr>
              <w:rPr>
                <w:szCs w:val="22"/>
              </w:rPr>
            </w:pPr>
            <w:r w:rsidRPr="00BE0C08">
              <w:rPr>
                <w:rFonts w:eastAsia="Arial"/>
                <w:color w:val="000000"/>
                <w:szCs w:val="22"/>
                <w:lang w:val="en-US"/>
              </w:rPr>
              <w:t>Rule</w:t>
            </w:r>
          </w:p>
        </w:tc>
      </w:tr>
      <w:tr w:rsidR="00841F78" w:rsidRPr="00BE0C08" w14:paraId="3CDDA06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E2573D" w14:textId="77777777" w:rsidR="00841F78" w:rsidRPr="00BE0C08" w:rsidRDefault="00841F78">
            <w:pPr>
              <w:rPr>
                <w:szCs w:val="22"/>
              </w:rPr>
            </w:pPr>
            <w:r w:rsidRPr="00BE0C08">
              <w:rPr>
                <w:rFonts w:eastAsia="Arial"/>
                <w:color w:val="000000"/>
                <w:szCs w:val="22"/>
                <w:lang w:val="en-US"/>
              </w:rPr>
              <w:t>R204</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3986DE" w14:textId="77777777" w:rsidR="00841F78" w:rsidRPr="00BE0C08" w:rsidRDefault="00841F78">
            <w:pPr>
              <w:rPr>
                <w:szCs w:val="22"/>
              </w:rPr>
            </w:pPr>
            <w:r w:rsidRPr="00BE0C08">
              <w:rPr>
                <w:rFonts w:eastAsia="Arial"/>
                <w:color w:val="000000"/>
                <w:szCs w:val="22"/>
                <w:lang w:val="en-US"/>
              </w:rPr>
              <w:t>The “Currency” must be EUR.</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F7C5F9" w14:textId="208DA91C"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PY_RU_PAYMENT_INFO_CURRENCY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PY-RU-PAYMENT-INFO-CURRENCY</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729456" w14:textId="77777777" w:rsidR="00841F78" w:rsidRPr="00BE0C08" w:rsidRDefault="00841F78">
            <w:pPr>
              <w:rPr>
                <w:szCs w:val="22"/>
              </w:rPr>
            </w:pPr>
            <w:r w:rsidRPr="00BE0C08">
              <w:rPr>
                <w:rFonts w:eastAsia="Arial"/>
                <w:color w:val="000000"/>
                <w:szCs w:val="22"/>
                <w:lang w:val="en-US"/>
              </w:rPr>
              <w:t>MCC.3386860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B16787" w14:textId="77777777" w:rsidR="00841F78" w:rsidRPr="00BE0C08" w:rsidRDefault="00841F78">
            <w:pPr>
              <w:rPr>
                <w:szCs w:val="22"/>
              </w:rPr>
            </w:pPr>
            <w:r w:rsidRPr="00BE0C08">
              <w:rPr>
                <w:rFonts w:eastAsia="Arial"/>
                <w:color w:val="000000"/>
                <w:szCs w:val="22"/>
                <w:lang w:val="en-US"/>
              </w:rPr>
              <w:t>Rule</w:t>
            </w:r>
          </w:p>
        </w:tc>
      </w:tr>
      <w:tr w:rsidR="00841F78" w:rsidRPr="00BE0C08" w14:paraId="7DA09525"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5F5AB9" w14:textId="77777777" w:rsidR="00841F78" w:rsidRPr="00BE0C08" w:rsidRDefault="00841F78">
            <w:pPr>
              <w:rPr>
                <w:szCs w:val="22"/>
              </w:rPr>
            </w:pPr>
            <w:r w:rsidRPr="00BE0C08">
              <w:rPr>
                <w:rFonts w:eastAsia="Arial"/>
                <w:color w:val="000000"/>
                <w:szCs w:val="22"/>
                <w:lang w:val="en-US"/>
              </w:rPr>
              <w:t>R205</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2833BC" w14:textId="77777777" w:rsidR="00841F78" w:rsidRPr="00BE0C08" w:rsidRDefault="00841F78">
            <w:pPr>
              <w:rPr>
                <w:szCs w:val="22"/>
              </w:rPr>
            </w:pPr>
            <w:r w:rsidRPr="00BE0C08">
              <w:rPr>
                <w:rFonts w:eastAsia="Arial"/>
                <w:color w:val="000000"/>
                <w:szCs w:val="22"/>
                <w:lang w:val="en-US"/>
              </w:rPr>
              <w:t>The “VAT Amount Received” must be greater than zero.</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55ACE9" w14:textId="4815A7A0"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PY_RU_PAYMENT_DETAIL_RECEIVED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PY-RU-PAYMENT-DETAIL-RECEIVED</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D712A1" w14:textId="77777777" w:rsidR="00841F78" w:rsidRPr="00BE0C08" w:rsidRDefault="00841F78">
            <w:pPr>
              <w:rPr>
                <w:szCs w:val="22"/>
              </w:rPr>
            </w:pPr>
            <w:r w:rsidRPr="00BE0C08">
              <w:rPr>
                <w:rFonts w:eastAsia="Arial"/>
                <w:color w:val="000000"/>
                <w:szCs w:val="22"/>
                <w:lang w:val="en-US"/>
              </w:rPr>
              <w:t>MCC.3386900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F275DD" w14:textId="77777777" w:rsidR="00841F78" w:rsidRPr="00BE0C08" w:rsidRDefault="00841F78">
            <w:pPr>
              <w:rPr>
                <w:szCs w:val="22"/>
              </w:rPr>
            </w:pPr>
            <w:r w:rsidRPr="00BE0C08">
              <w:rPr>
                <w:rFonts w:eastAsia="Arial"/>
                <w:color w:val="000000"/>
                <w:szCs w:val="22"/>
                <w:lang w:val="en-US"/>
              </w:rPr>
              <w:t>Rule</w:t>
            </w:r>
          </w:p>
        </w:tc>
      </w:tr>
      <w:tr w:rsidR="00841F78" w:rsidRPr="00BE0C08" w14:paraId="5FE0B06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86A202" w14:textId="77777777" w:rsidR="00841F78" w:rsidRPr="00BE0C08" w:rsidRDefault="00841F78">
            <w:pPr>
              <w:rPr>
                <w:szCs w:val="22"/>
              </w:rPr>
            </w:pPr>
            <w:r w:rsidRPr="00BE0C08">
              <w:rPr>
                <w:rFonts w:eastAsia="Arial"/>
                <w:color w:val="000000"/>
                <w:szCs w:val="22"/>
                <w:lang w:val="en-US"/>
              </w:rPr>
              <w:t>R206</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01DA0E" w14:textId="77777777" w:rsidR="00841F78" w:rsidRPr="00BE0C08" w:rsidRDefault="00841F78">
            <w:pPr>
              <w:rPr>
                <w:szCs w:val="22"/>
              </w:rPr>
            </w:pPr>
            <w:r w:rsidRPr="00BE0C08">
              <w:rPr>
                <w:rFonts w:eastAsia="Arial"/>
                <w:color w:val="000000"/>
                <w:szCs w:val="22"/>
                <w:lang w:val="en-US"/>
              </w:rPr>
              <w:t>The “Currency” must be EUR.</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170ED2" w14:textId="63CAD5A6"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PY_RU_PAYMENT_DETAIL_CURRENCY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PY-RU-PAYMENT-DETAIL-CURRENCY</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A06FEC" w14:textId="77777777" w:rsidR="00841F78" w:rsidRPr="00BE0C08" w:rsidRDefault="00841F78">
            <w:pPr>
              <w:rPr>
                <w:szCs w:val="22"/>
              </w:rPr>
            </w:pPr>
            <w:r w:rsidRPr="00BE0C08">
              <w:rPr>
                <w:rFonts w:eastAsia="Arial"/>
                <w:color w:val="000000"/>
                <w:szCs w:val="22"/>
                <w:lang w:val="en-US"/>
              </w:rPr>
              <w:t>MCC.3386920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F27E36" w14:textId="77777777" w:rsidR="00841F78" w:rsidRPr="00BE0C08" w:rsidRDefault="00841F78">
            <w:pPr>
              <w:rPr>
                <w:szCs w:val="22"/>
              </w:rPr>
            </w:pPr>
            <w:r w:rsidRPr="00BE0C08">
              <w:rPr>
                <w:rFonts w:eastAsia="Arial"/>
                <w:color w:val="000000"/>
                <w:szCs w:val="22"/>
                <w:lang w:val="en-US"/>
              </w:rPr>
              <w:t>Rule</w:t>
            </w:r>
          </w:p>
        </w:tc>
      </w:tr>
      <w:tr w:rsidR="00841F78" w:rsidRPr="00BE0C08" w14:paraId="77FE742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DCA155" w14:textId="77777777" w:rsidR="00841F78" w:rsidRPr="00BE0C08" w:rsidRDefault="00841F78">
            <w:pPr>
              <w:rPr>
                <w:szCs w:val="22"/>
              </w:rPr>
            </w:pPr>
            <w:r w:rsidRPr="00BE0C08">
              <w:rPr>
                <w:rFonts w:eastAsia="Arial"/>
                <w:color w:val="000000"/>
                <w:szCs w:val="22"/>
                <w:lang w:val="en-US"/>
              </w:rPr>
              <w:t>R207</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261704" w14:textId="77777777" w:rsidR="00841F78" w:rsidRPr="00BE0C08" w:rsidRDefault="00841F78">
            <w:pPr>
              <w:rPr>
                <w:szCs w:val="22"/>
              </w:rPr>
            </w:pPr>
            <w:r w:rsidRPr="00BE0C08">
              <w:rPr>
                <w:rFonts w:eastAsia="Arial"/>
                <w:color w:val="000000"/>
                <w:szCs w:val="22"/>
                <w:lang w:val="en-US"/>
              </w:rPr>
              <w:t>The “Currency” must be EUR.</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4DC5D3" w14:textId="0D3000AC"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PY_RU_MIN_PAY_CURRENCY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PY-RU-MIN-PAY-CURRENCY</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AB1389" w14:textId="77777777" w:rsidR="00841F78" w:rsidRPr="00BE0C08" w:rsidRDefault="00841F78">
            <w:pPr>
              <w:rPr>
                <w:szCs w:val="22"/>
              </w:rPr>
            </w:pPr>
            <w:r w:rsidRPr="00BE0C08">
              <w:rPr>
                <w:rFonts w:eastAsia="Arial"/>
                <w:color w:val="000000"/>
                <w:szCs w:val="22"/>
                <w:lang w:val="en-US"/>
              </w:rPr>
              <w:t>MCC.3386960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19271D" w14:textId="77777777" w:rsidR="00841F78" w:rsidRPr="00BE0C08" w:rsidRDefault="00841F78">
            <w:pPr>
              <w:rPr>
                <w:szCs w:val="22"/>
              </w:rPr>
            </w:pPr>
            <w:r w:rsidRPr="00BE0C08">
              <w:rPr>
                <w:rFonts w:eastAsia="Arial"/>
                <w:color w:val="000000"/>
                <w:szCs w:val="22"/>
                <w:lang w:val="en-US"/>
              </w:rPr>
              <w:t>Rule</w:t>
            </w:r>
          </w:p>
        </w:tc>
      </w:tr>
      <w:tr w:rsidR="00841F78" w:rsidRPr="00BE0C08" w14:paraId="179BB96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BAED3B" w14:textId="77777777" w:rsidR="00841F78" w:rsidRPr="00BE0C08" w:rsidRDefault="00841F78">
            <w:pPr>
              <w:rPr>
                <w:szCs w:val="22"/>
              </w:rPr>
            </w:pPr>
            <w:r w:rsidRPr="00BE0C08">
              <w:rPr>
                <w:rFonts w:eastAsia="Arial"/>
                <w:color w:val="000000"/>
                <w:szCs w:val="22"/>
                <w:lang w:val="en-US"/>
              </w:rPr>
              <w:t>R208</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2BF462" w14:textId="77777777" w:rsidR="00841F78" w:rsidRPr="00BE0C08" w:rsidRDefault="00841F78">
            <w:pPr>
              <w:rPr>
                <w:szCs w:val="22"/>
              </w:rPr>
            </w:pPr>
            <w:r w:rsidRPr="00BE0C08">
              <w:rPr>
                <w:rFonts w:eastAsia="Arial"/>
                <w:color w:val="000000"/>
                <w:szCs w:val="22"/>
                <w:lang w:val="en-US"/>
              </w:rPr>
              <w:t>Where more than one “Reimbursement Information” exist with the same “Reimbursement Reference Number”, the one having the latest “Version” attribute represents the actual reimbursement and completely replaces the earlier version(s).</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4B2880" w14:textId="5E4F5258"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PY_RU_REIMBURSED_REFERENCE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PY-RU-REIMBURSED-REFERENCE</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5D6243" w14:textId="77777777" w:rsidR="00841F78" w:rsidRPr="00BE0C08" w:rsidRDefault="00841F78">
            <w:pPr>
              <w:rPr>
                <w:szCs w:val="22"/>
              </w:rPr>
            </w:pPr>
            <w:r w:rsidRPr="00BE0C08">
              <w:rPr>
                <w:rFonts w:eastAsia="Arial"/>
                <w:color w:val="000000"/>
                <w:szCs w:val="22"/>
                <w:lang w:val="en-US"/>
              </w:rPr>
              <w:t>MCC.3387000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8F5ACF" w14:textId="77777777" w:rsidR="00841F78" w:rsidRPr="00BE0C08" w:rsidRDefault="00841F78">
            <w:pPr>
              <w:rPr>
                <w:szCs w:val="22"/>
              </w:rPr>
            </w:pPr>
            <w:r w:rsidRPr="00BE0C08">
              <w:rPr>
                <w:rFonts w:eastAsia="Arial"/>
                <w:color w:val="000000"/>
                <w:szCs w:val="22"/>
                <w:lang w:val="en-US"/>
              </w:rPr>
              <w:t>Rule</w:t>
            </w:r>
          </w:p>
        </w:tc>
      </w:tr>
      <w:tr w:rsidR="00841F78" w:rsidRPr="00BE0C08" w14:paraId="65858FD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2558BF" w14:textId="77777777" w:rsidR="00841F78" w:rsidRPr="00BE0C08" w:rsidRDefault="00841F78">
            <w:pPr>
              <w:rPr>
                <w:szCs w:val="22"/>
              </w:rPr>
            </w:pPr>
            <w:r w:rsidRPr="00BE0C08">
              <w:rPr>
                <w:rFonts w:eastAsia="Arial"/>
                <w:color w:val="000000"/>
                <w:szCs w:val="22"/>
                <w:lang w:val="en-US"/>
              </w:rPr>
              <w:t>R209</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CA8289" w14:textId="77777777" w:rsidR="00841F78" w:rsidRPr="00BE0C08" w:rsidRDefault="00841F78">
            <w:pPr>
              <w:rPr>
                <w:szCs w:val="22"/>
              </w:rPr>
            </w:pPr>
            <w:r w:rsidRPr="00BE0C08">
              <w:rPr>
                <w:rFonts w:eastAsia="Arial"/>
                <w:color w:val="000000"/>
                <w:szCs w:val="22"/>
                <w:lang w:val="en-US"/>
              </w:rPr>
              <w:t>The content of the “Reimbursement Reference Number” must respect the format:</w:t>
            </w:r>
          </w:p>
          <w:p w14:paraId="26FE91DF" w14:textId="77777777" w:rsidR="00841F78" w:rsidRPr="00BE0C08" w:rsidRDefault="00841F78">
            <w:pPr>
              <w:rPr>
                <w:szCs w:val="22"/>
              </w:rPr>
            </w:pPr>
            <w:r w:rsidRPr="00BE0C08">
              <w:rPr>
                <w:rFonts w:eastAsia="Arial"/>
                <w:color w:val="000000"/>
                <w:szCs w:val="22"/>
                <w:lang w:val="en-US"/>
              </w:rPr>
              <w:t xml:space="preserve">   [VAT Return Reference Number].MSC.[ordinal]</w:t>
            </w:r>
          </w:p>
          <w:p w14:paraId="0F2ED229" w14:textId="77777777" w:rsidR="00841F78" w:rsidRPr="00BE0C08" w:rsidRDefault="00841F78">
            <w:pPr>
              <w:rPr>
                <w:szCs w:val="22"/>
              </w:rPr>
            </w:pPr>
            <w:r w:rsidRPr="00BE0C08">
              <w:rPr>
                <w:rFonts w:eastAsia="Arial"/>
                <w:color w:val="000000"/>
                <w:szCs w:val="22"/>
                <w:lang w:val="en-US"/>
              </w:rPr>
              <w:t>Where [VAT Return Reference Number] is the “VAT Return Reference Number” of the “VAT Return” associated with the “Reimbursement Information”,</w:t>
            </w:r>
          </w:p>
          <w:p w14:paraId="12412093" w14:textId="77777777" w:rsidR="00841F78" w:rsidRPr="00BE0C08" w:rsidRDefault="00841F78">
            <w:pPr>
              <w:rPr>
                <w:szCs w:val="22"/>
              </w:rPr>
            </w:pPr>
            <w:r w:rsidRPr="00BE0C08">
              <w:rPr>
                <w:rFonts w:eastAsia="Arial"/>
                <w:color w:val="000000"/>
                <w:szCs w:val="22"/>
                <w:lang w:val="en-US"/>
              </w:rPr>
              <w:t>MSC is the code of the MSCON,</w:t>
            </w:r>
          </w:p>
          <w:p w14:paraId="678B6B49" w14:textId="77777777" w:rsidR="00841F78" w:rsidRPr="00BE0C08" w:rsidRDefault="00841F78">
            <w:pPr>
              <w:rPr>
                <w:szCs w:val="22"/>
              </w:rPr>
            </w:pPr>
            <w:r w:rsidRPr="00BE0C08">
              <w:rPr>
                <w:rFonts w:eastAsia="Arial"/>
                <w:color w:val="000000"/>
                <w:szCs w:val="22"/>
                <w:lang w:val="en-US"/>
              </w:rPr>
              <w:t>and [ordinal] is a number that uniquely identifies a partial reimbursement in case the MSCON makes the reimbursement in several payments.</w:t>
            </w:r>
          </w:p>
          <w:p w14:paraId="6A9FBF16" w14:textId="77777777" w:rsidR="00841F78" w:rsidRPr="00BE0C08" w:rsidRDefault="00841F78">
            <w:pPr>
              <w:rPr>
                <w:szCs w:val="22"/>
              </w:rPr>
            </w:pPr>
            <w:r w:rsidRPr="00BE0C08">
              <w:rPr>
                <w:rFonts w:eastAsia="Arial"/>
                <w:color w:val="000000"/>
                <w:szCs w:val="22"/>
                <w:lang w:val="en-US"/>
              </w:rPr>
              <w:t>For example: DK/EU123456789/Q4.2021.PT.01.</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729A98" w14:textId="33507650"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PY_RU_REIMBURSED_REFERENCE_FORMAT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PY-RU-REIMBURSED-REFERENCE-FORMAT</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A16668" w14:textId="77777777" w:rsidR="00841F78" w:rsidRPr="00BE0C08" w:rsidRDefault="00841F78">
            <w:pPr>
              <w:rPr>
                <w:szCs w:val="22"/>
              </w:rPr>
            </w:pPr>
            <w:r w:rsidRPr="00BE0C08">
              <w:rPr>
                <w:rFonts w:eastAsia="Arial"/>
                <w:color w:val="000000"/>
                <w:szCs w:val="22"/>
                <w:lang w:val="en-US"/>
              </w:rPr>
              <w:t>MCC.3387020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E24533" w14:textId="77777777" w:rsidR="00841F78" w:rsidRPr="00BE0C08" w:rsidRDefault="00841F78">
            <w:pPr>
              <w:rPr>
                <w:szCs w:val="22"/>
              </w:rPr>
            </w:pPr>
            <w:r w:rsidRPr="00BE0C08">
              <w:rPr>
                <w:rFonts w:eastAsia="Arial"/>
                <w:color w:val="000000"/>
                <w:szCs w:val="22"/>
                <w:lang w:val="en-US"/>
              </w:rPr>
              <w:t>Rule</w:t>
            </w:r>
          </w:p>
        </w:tc>
      </w:tr>
      <w:tr w:rsidR="00841F78" w:rsidRPr="00BE0C08" w14:paraId="25CAE60A"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EB2582" w14:textId="77777777" w:rsidR="00841F78" w:rsidRPr="00BE0C08" w:rsidRDefault="00841F78">
            <w:pPr>
              <w:rPr>
                <w:szCs w:val="22"/>
              </w:rPr>
            </w:pPr>
            <w:r w:rsidRPr="00BE0C08">
              <w:rPr>
                <w:rFonts w:eastAsia="Arial"/>
                <w:color w:val="000000"/>
                <w:szCs w:val="22"/>
                <w:lang w:val="en-US"/>
              </w:rPr>
              <w:t>R210</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0ACB3D" w14:textId="77777777" w:rsidR="00841F78" w:rsidRPr="00BE0C08" w:rsidRDefault="00841F78">
            <w:pPr>
              <w:rPr>
                <w:szCs w:val="22"/>
              </w:rPr>
            </w:pPr>
            <w:r w:rsidRPr="00BE0C08">
              <w:rPr>
                <w:rFonts w:eastAsia="Arial"/>
                <w:color w:val="000000"/>
                <w:szCs w:val="22"/>
                <w:lang w:val="en-US"/>
              </w:rPr>
              <w:t>The “Version” attribute of the “Reimbursement Information” entity must be unique per “Reimbursement Reference Number”. It exists to support correction of the reimbursement information.</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23A2ED" w14:textId="7AE6883D"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PY_RU_REIMBURSED_VERSION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PY-RU-REIMBURSED-VERSION</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2E27AD" w14:textId="77777777" w:rsidR="00841F78" w:rsidRPr="00BE0C08" w:rsidRDefault="00841F78">
            <w:pPr>
              <w:rPr>
                <w:szCs w:val="22"/>
              </w:rPr>
            </w:pPr>
            <w:r w:rsidRPr="00BE0C08">
              <w:rPr>
                <w:rFonts w:eastAsia="Arial"/>
                <w:color w:val="000000"/>
                <w:szCs w:val="22"/>
                <w:lang w:val="en-US"/>
              </w:rPr>
              <w:t>MCC.3387040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B4FFEC" w14:textId="77777777" w:rsidR="00841F78" w:rsidRPr="00BE0C08" w:rsidRDefault="00841F78">
            <w:pPr>
              <w:rPr>
                <w:szCs w:val="22"/>
              </w:rPr>
            </w:pPr>
            <w:r w:rsidRPr="00BE0C08">
              <w:rPr>
                <w:rFonts w:eastAsia="Arial"/>
                <w:color w:val="000000"/>
                <w:szCs w:val="22"/>
                <w:lang w:val="en-US"/>
              </w:rPr>
              <w:t>Rule</w:t>
            </w:r>
          </w:p>
        </w:tc>
      </w:tr>
      <w:tr w:rsidR="00841F78" w:rsidRPr="00BE0C08" w14:paraId="769848B6"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E7D749" w14:textId="77777777" w:rsidR="00841F78" w:rsidRPr="00BE0C08" w:rsidRDefault="00841F78">
            <w:pPr>
              <w:rPr>
                <w:szCs w:val="22"/>
              </w:rPr>
            </w:pPr>
            <w:r w:rsidRPr="00BE0C08">
              <w:rPr>
                <w:rFonts w:eastAsia="Arial"/>
                <w:color w:val="000000"/>
                <w:szCs w:val="22"/>
                <w:lang w:val="en-US"/>
              </w:rPr>
              <w:t>R211</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3AFA91" w14:textId="77777777" w:rsidR="00841F78" w:rsidRPr="00BE0C08" w:rsidRDefault="00841F78">
            <w:pPr>
              <w:rPr>
                <w:szCs w:val="22"/>
              </w:rPr>
            </w:pPr>
            <w:r w:rsidRPr="00BE0C08">
              <w:rPr>
                <w:rFonts w:eastAsia="Arial"/>
                <w:color w:val="000000"/>
                <w:szCs w:val="22"/>
                <w:lang w:val="en-US"/>
              </w:rPr>
              <w:t>The “VAT Amount Reimbursed” must normally be greater than zero. A value of zero is permitted to allow for correction of a “VAT Amount Reimbursed” where there was no reimbursement to make to the NETP.</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AB47A6" w14:textId="113E64A8"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PY_RU_REIMBURSED_VAT_AMOUNT_REIMBURSED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PY-RU-REIMBURSED-VAT-AMOUNT-REIMBURSED</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E85CE8" w14:textId="77777777" w:rsidR="00841F78" w:rsidRPr="00BE0C08" w:rsidRDefault="00841F78">
            <w:pPr>
              <w:rPr>
                <w:szCs w:val="22"/>
              </w:rPr>
            </w:pPr>
            <w:r w:rsidRPr="00BE0C08">
              <w:rPr>
                <w:rFonts w:eastAsia="Arial"/>
                <w:color w:val="000000"/>
                <w:szCs w:val="22"/>
                <w:lang w:val="en-US"/>
              </w:rPr>
              <w:t>MCC.3387080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41138F" w14:textId="77777777" w:rsidR="00841F78" w:rsidRPr="00BE0C08" w:rsidRDefault="00841F78">
            <w:pPr>
              <w:rPr>
                <w:szCs w:val="22"/>
              </w:rPr>
            </w:pPr>
            <w:r w:rsidRPr="00BE0C08">
              <w:rPr>
                <w:rFonts w:eastAsia="Arial"/>
                <w:color w:val="000000"/>
                <w:szCs w:val="22"/>
                <w:lang w:val="en-US"/>
              </w:rPr>
              <w:t>Rule</w:t>
            </w:r>
          </w:p>
        </w:tc>
      </w:tr>
      <w:tr w:rsidR="00841F78" w:rsidRPr="00BE0C08" w14:paraId="07B16F6B"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2A604F" w14:textId="77777777" w:rsidR="00841F78" w:rsidRPr="00BE0C08" w:rsidRDefault="00841F78">
            <w:pPr>
              <w:rPr>
                <w:szCs w:val="22"/>
              </w:rPr>
            </w:pPr>
            <w:r w:rsidRPr="00BE0C08">
              <w:rPr>
                <w:rFonts w:eastAsia="Arial"/>
                <w:color w:val="000000"/>
                <w:szCs w:val="22"/>
                <w:lang w:val="en-US"/>
              </w:rPr>
              <w:t>R212</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BD89A5" w14:textId="77777777" w:rsidR="00841F78" w:rsidRPr="00BE0C08" w:rsidRDefault="00841F78">
            <w:pPr>
              <w:rPr>
                <w:szCs w:val="22"/>
              </w:rPr>
            </w:pPr>
            <w:r w:rsidRPr="00BE0C08">
              <w:rPr>
                <w:rFonts w:eastAsia="Arial"/>
                <w:color w:val="000000"/>
                <w:szCs w:val="22"/>
                <w:lang w:val="en-US"/>
              </w:rPr>
              <w:t>The “Currency” must be EUR.</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565BB5" w14:textId="1F0E0FB5"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PY_RU_REIMBURSED_INFO_CURRENCY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PY-RU-REIMBURSE-INFO-CURRENCY</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08DD49" w14:textId="77777777" w:rsidR="00841F78" w:rsidRPr="00BE0C08" w:rsidRDefault="00841F78">
            <w:pPr>
              <w:rPr>
                <w:szCs w:val="22"/>
              </w:rPr>
            </w:pPr>
            <w:r w:rsidRPr="00BE0C08">
              <w:rPr>
                <w:rFonts w:eastAsia="Arial"/>
                <w:color w:val="000000"/>
                <w:szCs w:val="22"/>
                <w:lang w:val="en-US"/>
              </w:rPr>
              <w:t>MCC.3387100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1E0BA4" w14:textId="77777777" w:rsidR="00841F78" w:rsidRPr="00BE0C08" w:rsidRDefault="00841F78">
            <w:pPr>
              <w:rPr>
                <w:szCs w:val="22"/>
              </w:rPr>
            </w:pPr>
            <w:r w:rsidRPr="00BE0C08">
              <w:rPr>
                <w:rFonts w:eastAsia="Arial"/>
                <w:color w:val="000000"/>
                <w:szCs w:val="22"/>
                <w:lang w:val="en-US"/>
              </w:rPr>
              <w:t>Rule</w:t>
            </w:r>
          </w:p>
        </w:tc>
      </w:tr>
      <w:tr w:rsidR="00841F78" w:rsidRPr="00BE0C08" w14:paraId="671574BE"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0C115F" w14:textId="77777777" w:rsidR="00841F78" w:rsidRPr="00BE0C08" w:rsidRDefault="00841F78">
            <w:pPr>
              <w:rPr>
                <w:szCs w:val="22"/>
              </w:rPr>
            </w:pPr>
            <w:r w:rsidRPr="00BE0C08">
              <w:rPr>
                <w:rFonts w:eastAsia="Arial"/>
                <w:color w:val="000000"/>
                <w:szCs w:val="22"/>
                <w:lang w:val="en-US"/>
              </w:rPr>
              <w:t>R213</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033784" w14:textId="77777777" w:rsidR="00841F78" w:rsidRPr="00BE0C08" w:rsidRDefault="00841F78">
            <w:pPr>
              <w:rPr>
                <w:szCs w:val="22"/>
              </w:rPr>
            </w:pPr>
            <w:r w:rsidRPr="00BE0C08">
              <w:rPr>
                <w:rFonts w:eastAsia="Arial"/>
                <w:color w:val="000000"/>
                <w:szCs w:val="22"/>
                <w:lang w:val="en-US"/>
              </w:rPr>
              <w:t>The “Reminded Date” attribute of the “Payment Reminder MSID” should be one of the dates listed in the final column of Table 6. Exceptionally, if there was a system failure in generating the reminder, it may be later.</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7579CC" w14:textId="133A3EBD"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PY_RU_REMINDED_DATE_MSID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PY-RU-REMINDED-DATE-MSID</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CE85D1" w14:textId="77777777" w:rsidR="00841F78" w:rsidRPr="00BE0C08" w:rsidRDefault="00841F78">
            <w:pPr>
              <w:rPr>
                <w:szCs w:val="22"/>
              </w:rPr>
            </w:pPr>
            <w:r w:rsidRPr="00BE0C08">
              <w:rPr>
                <w:rFonts w:eastAsia="Arial"/>
                <w:color w:val="000000"/>
                <w:szCs w:val="22"/>
                <w:lang w:val="en-US"/>
              </w:rPr>
              <w:t>MCC.3387120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F05C65" w14:textId="77777777" w:rsidR="00841F78" w:rsidRPr="00BE0C08" w:rsidRDefault="00841F78">
            <w:pPr>
              <w:rPr>
                <w:szCs w:val="22"/>
              </w:rPr>
            </w:pPr>
            <w:r w:rsidRPr="00BE0C08">
              <w:rPr>
                <w:rFonts w:eastAsia="Arial"/>
                <w:color w:val="000000"/>
                <w:szCs w:val="22"/>
                <w:lang w:val="en-US"/>
              </w:rPr>
              <w:t>Rule</w:t>
            </w:r>
          </w:p>
        </w:tc>
      </w:tr>
      <w:tr w:rsidR="00841F78" w:rsidRPr="00BE0C08" w14:paraId="2DCA066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2C8626" w14:textId="77777777" w:rsidR="00841F78" w:rsidRPr="00BE0C08" w:rsidRDefault="00841F78">
            <w:pPr>
              <w:rPr>
                <w:szCs w:val="22"/>
              </w:rPr>
            </w:pPr>
            <w:r w:rsidRPr="00BE0C08">
              <w:rPr>
                <w:rFonts w:eastAsia="Arial"/>
                <w:color w:val="000000"/>
                <w:szCs w:val="22"/>
                <w:lang w:val="en-US"/>
              </w:rPr>
              <w:t>R214</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233392" w14:textId="77777777" w:rsidR="00841F78" w:rsidRPr="00BE0C08" w:rsidRDefault="00841F78">
            <w:pPr>
              <w:rPr>
                <w:szCs w:val="22"/>
              </w:rPr>
            </w:pPr>
            <w:r w:rsidRPr="00BE0C08">
              <w:rPr>
                <w:rFonts w:eastAsia="Arial"/>
                <w:color w:val="000000"/>
                <w:szCs w:val="22"/>
                <w:lang w:val="en-US"/>
              </w:rPr>
              <w:t>The “Reminded Date” attribute of the “Payment Reminder MSCON” must be more than twenty days following the end of the month during which the payment should have been made.</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7E6B18" w14:textId="5A35A625"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PY_RU_REMINDED_DATE_MSCON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PY-RU-REMINDED-DATE-MSCON</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DF1F5B" w14:textId="77777777" w:rsidR="00841F78" w:rsidRPr="00BE0C08" w:rsidRDefault="00841F78">
            <w:pPr>
              <w:rPr>
                <w:szCs w:val="22"/>
              </w:rPr>
            </w:pPr>
            <w:r w:rsidRPr="00BE0C08">
              <w:rPr>
                <w:rFonts w:eastAsia="Arial"/>
                <w:color w:val="000000"/>
                <w:szCs w:val="22"/>
                <w:lang w:val="en-US"/>
              </w:rPr>
              <w:t>MCC.3387160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C2C345" w14:textId="77777777" w:rsidR="00841F78" w:rsidRPr="00BE0C08" w:rsidRDefault="00841F78">
            <w:pPr>
              <w:rPr>
                <w:szCs w:val="22"/>
              </w:rPr>
            </w:pPr>
            <w:r w:rsidRPr="00BE0C08">
              <w:rPr>
                <w:rFonts w:eastAsia="Arial"/>
                <w:color w:val="000000"/>
                <w:szCs w:val="22"/>
                <w:lang w:val="en-US"/>
              </w:rPr>
              <w:t>Rule</w:t>
            </w:r>
          </w:p>
        </w:tc>
      </w:tr>
      <w:tr w:rsidR="00841F78" w:rsidRPr="00BE0C08" w14:paraId="28E34AF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64A38A" w14:textId="77777777" w:rsidR="00841F78" w:rsidRPr="00BE0C08" w:rsidRDefault="00841F78">
            <w:pPr>
              <w:rPr>
                <w:szCs w:val="22"/>
              </w:rPr>
            </w:pPr>
            <w:r w:rsidRPr="00BE0C08">
              <w:rPr>
                <w:rFonts w:eastAsia="Arial"/>
                <w:color w:val="000000"/>
                <w:szCs w:val="22"/>
                <w:lang w:val="en-US"/>
              </w:rPr>
              <w:t>R215</w:t>
            </w:r>
          </w:p>
        </w:tc>
        <w:tc>
          <w:tcPr>
            <w:tcW w:w="206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E2C438" w14:textId="77777777" w:rsidR="00841F78" w:rsidRPr="00BE0C08" w:rsidRDefault="00841F78">
            <w:pPr>
              <w:rPr>
                <w:szCs w:val="22"/>
              </w:rPr>
            </w:pPr>
            <w:r w:rsidRPr="00BE0C08">
              <w:rPr>
                <w:rFonts w:eastAsia="Arial"/>
                <w:color w:val="000000"/>
                <w:szCs w:val="22"/>
                <w:lang w:val="en-US"/>
              </w:rPr>
              <w:t>In all “VAT Return MSCON” associated with a particular “VAT Return”, there can only be at most one “Payment Reminder MSCON” per MSCON: the MSCON must only notify the MSID of the first (if any) reminder it sends to the NETP for that “VAT Return”.</w:t>
            </w:r>
          </w:p>
        </w:tc>
        <w:tc>
          <w:tcPr>
            <w:tcW w:w="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8E5F14" w14:textId="0A93B333" w:rsidR="00841F78" w:rsidRPr="00BE0C08" w:rsidRDefault="001D4F82">
            <w:pPr>
              <w:rPr>
                <w:szCs w:val="22"/>
              </w:rPr>
            </w:pPr>
            <w:r>
              <w:rPr>
                <w:rFonts w:eastAsia="Arial"/>
                <w:color w:val="000000"/>
                <w:szCs w:val="22"/>
                <w:lang w:val="en-US"/>
              </w:rPr>
              <w:fldChar w:fldCharType="begin"/>
            </w:r>
            <w:r>
              <w:rPr>
                <w:rFonts w:eastAsia="Arial"/>
                <w:color w:val="000000"/>
                <w:szCs w:val="22"/>
                <w:lang w:val="en-US"/>
              </w:rPr>
              <w:instrText xml:space="preserve"> REF PY_RU_REMINDED_MSCON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PY-RU-REMINDED-MSCON</w:t>
            </w:r>
            <w:r>
              <w:rPr>
                <w:rFonts w:eastAsia="Arial"/>
                <w:color w:val="000000"/>
                <w:szCs w:val="22"/>
                <w:lang w:val="en-US"/>
              </w:rPr>
              <w:fldChar w:fldCharType="end"/>
            </w:r>
          </w:p>
        </w:tc>
        <w:tc>
          <w:tcPr>
            <w:tcW w:w="6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E247B9" w14:textId="77777777" w:rsidR="00841F78" w:rsidRPr="00BE0C08" w:rsidRDefault="00841F78">
            <w:pPr>
              <w:rPr>
                <w:szCs w:val="22"/>
              </w:rPr>
            </w:pPr>
            <w:r w:rsidRPr="00BE0C08">
              <w:rPr>
                <w:rFonts w:eastAsia="Arial"/>
                <w:color w:val="000000"/>
                <w:szCs w:val="22"/>
                <w:lang w:val="en-US"/>
              </w:rPr>
              <w:t>MCC.3387180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E66CA8" w14:textId="77777777" w:rsidR="00841F78" w:rsidRPr="00BE0C08" w:rsidRDefault="00841F78">
            <w:pPr>
              <w:rPr>
                <w:szCs w:val="22"/>
              </w:rPr>
            </w:pPr>
            <w:r w:rsidRPr="00BE0C08">
              <w:rPr>
                <w:rFonts w:eastAsia="Arial"/>
                <w:color w:val="000000"/>
                <w:szCs w:val="22"/>
                <w:lang w:val="en-US"/>
              </w:rPr>
              <w:t>Rule</w:t>
            </w:r>
          </w:p>
        </w:tc>
      </w:tr>
    </w:tbl>
    <w:p w14:paraId="32BFA8B8" w14:textId="151CF2EB" w:rsidR="00841F78" w:rsidRDefault="00841F78" w:rsidP="00841F78">
      <w:pPr>
        <w:pStyle w:val="Antrat"/>
      </w:pPr>
      <w:bookmarkStart w:id="1538" w:name="_Toc158024628"/>
      <w:bookmarkStart w:id="1539" w:name="_Toc209159725"/>
      <w:r>
        <w:t xml:space="preserve">Table </w:t>
      </w:r>
      <w:r w:rsidR="000E2297">
        <w:fldChar w:fldCharType="begin"/>
      </w:r>
      <w:r w:rsidR="000E2297">
        <w:instrText xml:space="preserve"> SEQ Table \* ARABIC </w:instrText>
      </w:r>
      <w:r w:rsidR="000E2297">
        <w:fldChar w:fldCharType="separate"/>
      </w:r>
      <w:r w:rsidR="00727DED">
        <w:rPr>
          <w:noProof/>
        </w:rPr>
        <w:t>132</w:t>
      </w:r>
      <w:r w:rsidR="000E2297">
        <w:rPr>
          <w:noProof/>
        </w:rPr>
        <w:fldChar w:fldCharType="end"/>
      </w:r>
      <w:r>
        <w:t xml:space="preserve">: </w:t>
      </w:r>
      <w:r w:rsidRPr="00697F38">
        <w:t>Object maintained properties</w:t>
      </w:r>
      <w:bookmarkEnd w:id="1538"/>
      <w:bookmarkEnd w:id="1539"/>
    </w:p>
    <w:p w14:paraId="7DB85D27" w14:textId="77777777" w:rsidR="00841F78" w:rsidRPr="00662E11" w:rsidRDefault="00841F78" w:rsidP="00841F78"/>
    <w:p w14:paraId="24DA97DB" w14:textId="77777777" w:rsidR="00841F78" w:rsidRDefault="00841F78" w:rsidP="00841F78">
      <w:pPr>
        <w:pStyle w:val="Antrat3"/>
      </w:pPr>
      <w:bookmarkStart w:id="1540" w:name="_Toc158024354"/>
      <w:bookmarkStart w:id="1541" w:name="_Toc209159451"/>
      <w:r>
        <w:t>General business rules and conditions</w:t>
      </w:r>
      <w:bookmarkEnd w:id="1540"/>
      <w:bookmarkEnd w:id="1541"/>
    </w:p>
    <w:p w14:paraId="71007B9B" w14:textId="77777777" w:rsidR="00841F78" w:rsidRDefault="00841F78" w:rsidP="00841F78">
      <w:pPr>
        <w:rPr>
          <w:szCs w:val="28"/>
        </w:rPr>
      </w:pPr>
      <w:r>
        <w:rPr>
          <w:szCs w:val="28"/>
        </w:rPr>
        <w:t xml:space="preserve">The following figure and table depicts the general business rules and conditions. </w:t>
      </w:r>
    </w:p>
    <w:p w14:paraId="3A92DB5A" w14:textId="77777777" w:rsidR="00841F78" w:rsidRDefault="00841F78" w:rsidP="00841F78">
      <w:pPr>
        <w:jc w:val="center"/>
        <w:rPr>
          <w:szCs w:val="28"/>
        </w:rPr>
      </w:pPr>
      <w:r w:rsidRPr="00662E11">
        <w:rPr>
          <w:noProof/>
          <w:szCs w:val="28"/>
        </w:rPr>
        <w:drawing>
          <wp:inline distT="0" distB="0" distL="0" distR="0" wp14:anchorId="3173E9C7" wp14:editId="46DC4CA3">
            <wp:extent cx="7874000" cy="5142928"/>
            <wp:effectExtent l="0" t="0" r="0" b="635"/>
            <wp:docPr id="293036174" name="Picture 29303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874000" cy="5142928"/>
                    </a:xfrm>
                    <a:prstGeom prst="rect">
                      <a:avLst/>
                    </a:prstGeom>
                    <a:noFill/>
                    <a:ln>
                      <a:noFill/>
                    </a:ln>
                  </pic:spPr>
                </pic:pic>
              </a:graphicData>
            </a:graphic>
          </wp:inline>
        </w:drawing>
      </w:r>
    </w:p>
    <w:p w14:paraId="2EF5D0DB" w14:textId="002530BA" w:rsidR="00841F78" w:rsidRDefault="00841F78" w:rsidP="00841F78">
      <w:pPr>
        <w:pStyle w:val="Antrat"/>
        <w:rPr>
          <w:szCs w:val="28"/>
        </w:rPr>
      </w:pPr>
      <w:bookmarkStart w:id="1542" w:name="_Toc158024824"/>
      <w:bookmarkStart w:id="1543" w:name="_Toc209159925"/>
      <w:r>
        <w:t xml:space="preserve">Figure </w:t>
      </w:r>
      <w:r w:rsidR="000E2297">
        <w:fldChar w:fldCharType="begin"/>
      </w:r>
      <w:r w:rsidR="000E2297">
        <w:instrText xml:space="preserve"> SEQ Figure \* ARABIC </w:instrText>
      </w:r>
      <w:r w:rsidR="000E2297">
        <w:fldChar w:fldCharType="separate"/>
      </w:r>
      <w:r w:rsidR="00727DED">
        <w:rPr>
          <w:noProof/>
        </w:rPr>
        <w:t>53</w:t>
      </w:r>
      <w:r w:rsidR="000E2297">
        <w:rPr>
          <w:noProof/>
        </w:rPr>
        <w:fldChar w:fldCharType="end"/>
      </w:r>
      <w:r>
        <w:t>: General business rules and conditions</w:t>
      </w:r>
      <w:bookmarkEnd w:id="1542"/>
      <w:bookmarkEnd w:id="1543"/>
    </w:p>
    <w:p w14:paraId="275A2E23" w14:textId="77777777" w:rsidR="00841F78" w:rsidRDefault="00841F78" w:rsidP="00841F78">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841F78" w:rsidRPr="00BE0C08" w14:paraId="0EA6A0B5"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9A8C09E" w14:textId="77777777" w:rsidR="00841F78" w:rsidRPr="00BE0C08" w:rsidRDefault="00841F78">
            <w:pPr>
              <w:rPr>
                <w:b/>
                <w:szCs w:val="22"/>
              </w:rPr>
            </w:pPr>
            <w:r w:rsidRPr="00BE0C08">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9F2474F" w14:textId="77777777" w:rsidR="00841F78" w:rsidRPr="00BE0C08" w:rsidRDefault="00841F78">
            <w:pPr>
              <w:rPr>
                <w:b/>
                <w:szCs w:val="22"/>
              </w:rPr>
            </w:pPr>
            <w:r w:rsidRPr="00BE0C08">
              <w:rPr>
                <w:rFonts w:eastAsia="Arial"/>
                <w:b/>
                <w:color w:val="000000"/>
                <w:szCs w:val="22"/>
                <w:lang w:val="en-US"/>
              </w:rPr>
              <w:t>Property Value</w:t>
            </w:r>
          </w:p>
        </w:tc>
      </w:tr>
      <w:tr w:rsidR="00841F78" w:rsidRPr="00BE0C08" w14:paraId="5E8AD9DE"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6FEEA9" w14:textId="77777777" w:rsidR="00841F78" w:rsidRPr="00BE0C08" w:rsidRDefault="00841F78">
            <w:pPr>
              <w:rPr>
                <w:szCs w:val="22"/>
              </w:rPr>
            </w:pPr>
            <w:r w:rsidRPr="00BE0C08">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2397FF" w14:textId="77777777" w:rsidR="00841F78" w:rsidRPr="00BE0C08" w:rsidRDefault="00841F78">
            <w:pPr>
              <w:rPr>
                <w:szCs w:val="22"/>
              </w:rPr>
            </w:pPr>
            <w:r w:rsidRPr="00BE0C08">
              <w:rPr>
                <w:rFonts w:eastAsia="Arial"/>
                <w:color w:val="000000"/>
                <w:szCs w:val="22"/>
                <w:lang w:val="en-US"/>
              </w:rPr>
              <w:t>General rules and and conditions</w:t>
            </w:r>
          </w:p>
        </w:tc>
      </w:tr>
      <w:tr w:rsidR="00841F78" w:rsidRPr="00BE0C08" w14:paraId="7D5B8554"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D4F763" w14:textId="77777777" w:rsidR="00841F78" w:rsidRPr="00BE0C08" w:rsidRDefault="00841F78">
            <w:pPr>
              <w:rPr>
                <w:szCs w:val="22"/>
              </w:rPr>
            </w:pPr>
            <w:r w:rsidRPr="00BE0C08">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234D5B" w14:textId="77777777" w:rsidR="00841F78" w:rsidRPr="00BE0C08" w:rsidRDefault="00841F78">
            <w:pPr>
              <w:rPr>
                <w:szCs w:val="22"/>
              </w:rPr>
            </w:pPr>
            <w:r w:rsidRPr="00BE0C08">
              <w:rPr>
                <w:rFonts w:eastAsia="Arial"/>
                <w:color w:val="000000"/>
                <w:szCs w:val="22"/>
                <w:lang w:val="en-US"/>
              </w:rPr>
              <w:t>MCC.3387220</w:t>
            </w:r>
          </w:p>
        </w:tc>
      </w:tr>
      <w:tr w:rsidR="00841F78" w:rsidRPr="00BE0C08" w14:paraId="47560CA0"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16EFA9" w14:textId="77777777" w:rsidR="00841F78" w:rsidRPr="00BE0C08" w:rsidRDefault="00841F78">
            <w:pPr>
              <w:rPr>
                <w:szCs w:val="22"/>
              </w:rPr>
            </w:pPr>
            <w:r w:rsidRPr="00BE0C08">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F501E1" w14:textId="77777777" w:rsidR="00841F78" w:rsidRPr="00BE0C08" w:rsidRDefault="00841F78">
            <w:pPr>
              <w:rPr>
                <w:szCs w:val="22"/>
              </w:rPr>
            </w:pPr>
            <w:r w:rsidRPr="00BE0C08">
              <w:rPr>
                <w:rFonts w:eastAsia="Arial"/>
                <w:color w:val="000000"/>
                <w:szCs w:val="22"/>
                <w:lang w:val="en-US"/>
              </w:rPr>
              <w:t>Business rule architecture diagram</w:t>
            </w:r>
          </w:p>
        </w:tc>
      </w:tr>
    </w:tbl>
    <w:p w14:paraId="4B2F2194" w14:textId="16B21475" w:rsidR="00841F78" w:rsidRDefault="00841F78" w:rsidP="00841F78">
      <w:pPr>
        <w:pStyle w:val="Antrat"/>
      </w:pPr>
      <w:bookmarkStart w:id="1544" w:name="_Toc158024629"/>
      <w:bookmarkStart w:id="1545" w:name="_Toc209159726"/>
      <w:r>
        <w:t xml:space="preserve">Table </w:t>
      </w:r>
      <w:r w:rsidR="000E2297">
        <w:fldChar w:fldCharType="begin"/>
      </w:r>
      <w:r w:rsidR="000E2297">
        <w:instrText xml:space="preserve"> SEQ Table \* ARABIC </w:instrText>
      </w:r>
      <w:r w:rsidR="000E2297">
        <w:fldChar w:fldCharType="separate"/>
      </w:r>
      <w:r w:rsidR="00727DED">
        <w:rPr>
          <w:noProof/>
        </w:rPr>
        <w:t>133</w:t>
      </w:r>
      <w:r w:rsidR="000E2297">
        <w:rPr>
          <w:noProof/>
        </w:rPr>
        <w:fldChar w:fldCharType="end"/>
      </w:r>
      <w:r w:rsidRPr="001B29B1">
        <w:t>: Model maintained properties</w:t>
      </w:r>
      <w:bookmarkEnd w:id="1544"/>
      <w:bookmarkEnd w:id="1545"/>
    </w:p>
    <w:p w14:paraId="6A28013B" w14:textId="77777777" w:rsidR="00841F78" w:rsidRPr="00DA01CC" w:rsidRDefault="00841F78" w:rsidP="00841F78">
      <w:pPr>
        <w:pStyle w:val="Antrat4"/>
      </w:pPr>
      <w:r w:rsidRPr="00DA01CC">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173"/>
        <w:gridCol w:w="2268"/>
        <w:gridCol w:w="1701"/>
        <w:gridCol w:w="1478"/>
      </w:tblGrid>
      <w:tr w:rsidR="00841F78" w:rsidRPr="00BE0C08" w14:paraId="535AA46E" w14:textId="77777777">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BC425CD" w14:textId="77777777" w:rsidR="00841F78" w:rsidRPr="00BE0C08" w:rsidRDefault="00841F78">
            <w:pPr>
              <w:rPr>
                <w:b/>
                <w:szCs w:val="22"/>
              </w:rPr>
            </w:pPr>
            <w:r w:rsidRPr="00BE0C08">
              <w:rPr>
                <w:rFonts w:eastAsia="Arial"/>
                <w:b/>
                <w:color w:val="000000"/>
                <w:szCs w:val="22"/>
                <w:lang w:val="en-US"/>
              </w:rPr>
              <w:t>Name</w:t>
            </w:r>
          </w:p>
        </w:tc>
        <w:tc>
          <w:tcPr>
            <w:tcW w:w="221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EEAFC7E" w14:textId="77777777" w:rsidR="00841F78" w:rsidRPr="00BE0C08" w:rsidRDefault="00841F78">
            <w:pPr>
              <w:rPr>
                <w:b/>
                <w:szCs w:val="22"/>
              </w:rPr>
            </w:pPr>
            <w:r w:rsidRPr="00BE0C08">
              <w:rPr>
                <w:rFonts w:eastAsia="Arial"/>
                <w:b/>
                <w:color w:val="000000"/>
                <w:szCs w:val="22"/>
                <w:lang w:val="en-US"/>
              </w:rPr>
              <w:t>Description/Definition</w:t>
            </w:r>
          </w:p>
        </w:tc>
        <w:tc>
          <w:tcPr>
            <w:tcW w:w="81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7E55181" w14:textId="77777777" w:rsidR="00841F78" w:rsidRPr="00BE0C08" w:rsidRDefault="00841F78">
            <w:pPr>
              <w:rPr>
                <w:b/>
                <w:szCs w:val="22"/>
              </w:rPr>
            </w:pPr>
            <w:r w:rsidRPr="00BE0C08">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37492A3" w14:textId="77777777" w:rsidR="00841F78" w:rsidRPr="00BE0C08" w:rsidRDefault="00841F78">
            <w:pPr>
              <w:rPr>
                <w:b/>
                <w:szCs w:val="22"/>
              </w:rPr>
            </w:pPr>
            <w:r w:rsidRPr="00BE0C08">
              <w:rPr>
                <w:rFonts w:eastAsia="Arial"/>
                <w:b/>
                <w:color w:val="000000"/>
                <w:szCs w:val="22"/>
                <w:lang w:val="en-US"/>
              </w:rPr>
              <w:t>Identifier</w:t>
            </w:r>
          </w:p>
        </w:tc>
        <w:tc>
          <w:tcPr>
            <w:tcW w:w="53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A2A49B6" w14:textId="77777777" w:rsidR="00841F78" w:rsidRPr="00BE0C08" w:rsidRDefault="00841F78">
            <w:pPr>
              <w:rPr>
                <w:b/>
                <w:szCs w:val="22"/>
              </w:rPr>
            </w:pPr>
            <w:r w:rsidRPr="00BE0C08">
              <w:rPr>
                <w:rFonts w:eastAsia="Arial"/>
                <w:b/>
                <w:color w:val="000000"/>
                <w:szCs w:val="22"/>
                <w:lang w:val="en-US"/>
              </w:rPr>
              <w:t>Condition/</w:t>
            </w:r>
            <w:r>
              <w:rPr>
                <w:rFonts w:eastAsia="Arial"/>
                <w:b/>
                <w:color w:val="000000"/>
                <w:szCs w:val="22"/>
                <w:lang w:val="en-US"/>
              </w:rPr>
              <w:t xml:space="preserve"> </w:t>
            </w:r>
            <w:r w:rsidRPr="00BE0C08">
              <w:rPr>
                <w:rFonts w:eastAsia="Arial"/>
                <w:b/>
                <w:color w:val="000000"/>
                <w:szCs w:val="22"/>
                <w:lang w:val="en-US"/>
              </w:rPr>
              <w:t>Rule</w:t>
            </w:r>
          </w:p>
        </w:tc>
      </w:tr>
      <w:tr w:rsidR="00841F78" w:rsidRPr="00BE0C08" w14:paraId="076BF318"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62FD94" w14:textId="77777777" w:rsidR="00841F78" w:rsidRPr="00BE0C08" w:rsidRDefault="00841F78">
            <w:pPr>
              <w:rPr>
                <w:szCs w:val="22"/>
              </w:rPr>
            </w:pPr>
            <w:r w:rsidRPr="00BE0C08">
              <w:rPr>
                <w:rFonts w:eastAsia="Arial"/>
                <w:color w:val="000000"/>
                <w:szCs w:val="22"/>
                <w:lang w:val="en-US"/>
              </w:rPr>
              <w:t xml:space="preserve"> GEN-DT-VAT-ID-NUMBER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A70D02"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GEN-DT-VAT-ID-NUMBER.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AAAAF8"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6DAA23" w14:textId="77777777" w:rsidR="00841F78" w:rsidRPr="00BE0C08" w:rsidRDefault="00841F78">
            <w:pPr>
              <w:rPr>
                <w:szCs w:val="22"/>
              </w:rPr>
            </w:pPr>
            <w:r w:rsidRPr="00BE0C08">
              <w:rPr>
                <w:rFonts w:eastAsia="Arial"/>
                <w:color w:val="000000"/>
                <w:szCs w:val="22"/>
                <w:lang w:val="en-US"/>
              </w:rPr>
              <w:t>MCC.3387302</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24C379" w14:textId="77777777" w:rsidR="00841F78" w:rsidRPr="00BE0C08" w:rsidRDefault="00841F78">
            <w:pPr>
              <w:rPr>
                <w:szCs w:val="22"/>
              </w:rPr>
            </w:pPr>
          </w:p>
        </w:tc>
      </w:tr>
      <w:tr w:rsidR="00841F78" w:rsidRPr="00BE0C08" w14:paraId="5D58668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599631" w14:textId="77777777" w:rsidR="00841F78" w:rsidRPr="00BE0C08" w:rsidRDefault="00841F78">
            <w:pPr>
              <w:rPr>
                <w:szCs w:val="22"/>
              </w:rPr>
            </w:pPr>
            <w:r w:rsidRPr="00BE0C08">
              <w:rPr>
                <w:rFonts w:eastAsia="Arial"/>
                <w:color w:val="000000"/>
                <w:szCs w:val="22"/>
                <w:lang w:val="en-US"/>
              </w:rPr>
              <w:t>GEN-DT-BANK-ACCOUNT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E3B1AA"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GEN-DT-BANK-ACCOUNT.</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2394C1"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0EB3B1" w14:textId="77777777" w:rsidR="00841F78" w:rsidRPr="00BE0C08" w:rsidRDefault="00841F78">
            <w:pPr>
              <w:rPr>
                <w:szCs w:val="22"/>
              </w:rPr>
            </w:pPr>
            <w:r w:rsidRPr="00BE0C08">
              <w:rPr>
                <w:rFonts w:eastAsia="Arial"/>
                <w:color w:val="000000"/>
                <w:szCs w:val="22"/>
                <w:lang w:val="en-US"/>
              </w:rPr>
              <w:t>MCC.3387781</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103F47" w14:textId="77777777" w:rsidR="00841F78" w:rsidRPr="00BE0C08" w:rsidRDefault="00841F78">
            <w:pPr>
              <w:rPr>
                <w:szCs w:val="22"/>
              </w:rPr>
            </w:pPr>
          </w:p>
        </w:tc>
      </w:tr>
      <w:tr w:rsidR="00841F78" w:rsidRPr="00BE0C08" w14:paraId="7055EA14"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630E75" w14:textId="77777777" w:rsidR="00841F78" w:rsidRPr="00BE0C08" w:rsidRDefault="00841F78">
            <w:pPr>
              <w:rPr>
                <w:szCs w:val="22"/>
              </w:rPr>
            </w:pPr>
            <w:r w:rsidRPr="00BE0C08">
              <w:rPr>
                <w:rFonts w:eastAsia="Arial"/>
                <w:color w:val="000000"/>
                <w:szCs w:val="22"/>
                <w:lang w:val="en-US"/>
              </w:rPr>
              <w:t>GEN-DT-INT-NUMBER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2E732D"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GEN-DT-INT-NUMBER.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054290"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D77784" w14:textId="77777777" w:rsidR="00841F78" w:rsidRPr="00BE0C08" w:rsidRDefault="00841F78">
            <w:pPr>
              <w:rPr>
                <w:szCs w:val="22"/>
              </w:rPr>
            </w:pPr>
            <w:r w:rsidRPr="00BE0C08">
              <w:rPr>
                <w:rFonts w:eastAsia="Arial"/>
                <w:color w:val="000000"/>
                <w:szCs w:val="22"/>
                <w:lang w:val="en-US"/>
              </w:rPr>
              <w:t>MCC.3387540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10B753" w14:textId="77777777" w:rsidR="00841F78" w:rsidRPr="00BE0C08" w:rsidRDefault="00841F78">
            <w:pPr>
              <w:rPr>
                <w:szCs w:val="22"/>
              </w:rPr>
            </w:pPr>
          </w:p>
        </w:tc>
      </w:tr>
      <w:tr w:rsidR="00841F78" w:rsidRPr="00BE0C08" w14:paraId="17F808E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01F5EE" w14:textId="77777777" w:rsidR="00841F78" w:rsidRPr="00BE0C08" w:rsidRDefault="00841F78">
            <w:pPr>
              <w:rPr>
                <w:szCs w:val="22"/>
              </w:rPr>
            </w:pPr>
            <w:r w:rsidRPr="00BE0C08">
              <w:rPr>
                <w:rFonts w:eastAsia="Arial"/>
                <w:color w:val="000000"/>
                <w:szCs w:val="22"/>
                <w:lang w:val="en-US"/>
              </w:rPr>
              <w:t>GEN-DT-IOSS-VAT-NUMBER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447E43"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GEN-DT-IOSS-VAT-NUMBER.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AC78CD"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A32D9D" w14:textId="77777777" w:rsidR="00841F78" w:rsidRPr="00BE0C08" w:rsidRDefault="00841F78">
            <w:pPr>
              <w:rPr>
                <w:szCs w:val="22"/>
              </w:rPr>
            </w:pPr>
            <w:r w:rsidRPr="00BE0C08">
              <w:rPr>
                <w:rFonts w:eastAsia="Arial"/>
                <w:color w:val="000000"/>
                <w:szCs w:val="22"/>
                <w:lang w:val="en-US"/>
              </w:rPr>
              <w:t>MCC.3387480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198B0B" w14:textId="77777777" w:rsidR="00841F78" w:rsidRPr="00BE0C08" w:rsidRDefault="00841F78">
            <w:pPr>
              <w:rPr>
                <w:szCs w:val="22"/>
              </w:rPr>
            </w:pPr>
          </w:p>
        </w:tc>
      </w:tr>
      <w:tr w:rsidR="00841F78" w:rsidRPr="00BE0C08" w14:paraId="5C235FD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795816" w14:textId="77777777" w:rsidR="00841F78" w:rsidRPr="00BE0C08" w:rsidRDefault="00841F78">
            <w:pPr>
              <w:rPr>
                <w:szCs w:val="22"/>
              </w:rPr>
            </w:pPr>
            <w:r w:rsidRPr="00BE0C08">
              <w:rPr>
                <w:rFonts w:eastAsia="Arial"/>
                <w:color w:val="000000"/>
                <w:szCs w:val="22"/>
                <w:lang w:val="en-US"/>
              </w:rPr>
              <w:t>GEN-DT-NAT-TAX-NUMBER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350E3F"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GEN-DT-NAT-TAX-NUMBER.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7060F3"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4430DB" w14:textId="77777777" w:rsidR="00841F78" w:rsidRPr="00BE0C08" w:rsidRDefault="00841F78">
            <w:pPr>
              <w:rPr>
                <w:szCs w:val="22"/>
              </w:rPr>
            </w:pPr>
            <w:r w:rsidRPr="00BE0C08">
              <w:rPr>
                <w:rFonts w:eastAsia="Arial"/>
                <w:color w:val="000000"/>
                <w:szCs w:val="22"/>
                <w:lang w:val="en-US"/>
              </w:rPr>
              <w:t>MCC.3387780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130E96" w14:textId="77777777" w:rsidR="00841F78" w:rsidRPr="00BE0C08" w:rsidRDefault="00841F78">
            <w:pPr>
              <w:rPr>
                <w:szCs w:val="22"/>
              </w:rPr>
            </w:pPr>
          </w:p>
        </w:tc>
      </w:tr>
      <w:tr w:rsidR="00841F78" w:rsidRPr="00BE0C08" w14:paraId="1FEFDD3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20A2A8" w14:textId="77777777" w:rsidR="00841F78" w:rsidRPr="00BE0C08" w:rsidRDefault="00841F78">
            <w:pPr>
              <w:rPr>
                <w:szCs w:val="22"/>
              </w:rPr>
            </w:pPr>
            <w:r w:rsidRPr="00BE0C08">
              <w:rPr>
                <w:rFonts w:eastAsia="Arial"/>
                <w:color w:val="000000"/>
                <w:szCs w:val="22"/>
                <w:lang w:val="en-US"/>
              </w:rPr>
              <w:t>GEN-DT-VAT-NUMBER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0CE1EC"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GEN-DT-VAT-NUMBER.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43DAE0"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30896F" w14:textId="77777777" w:rsidR="00841F78" w:rsidRPr="00BE0C08" w:rsidRDefault="00841F78">
            <w:pPr>
              <w:rPr>
                <w:szCs w:val="22"/>
              </w:rPr>
            </w:pPr>
            <w:r w:rsidRPr="00BE0C08">
              <w:rPr>
                <w:rFonts w:eastAsia="Arial"/>
                <w:color w:val="000000"/>
                <w:szCs w:val="22"/>
                <w:lang w:val="en-US"/>
              </w:rPr>
              <w:t>MCC.3387301</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1551CB" w14:textId="77777777" w:rsidR="00841F78" w:rsidRPr="00BE0C08" w:rsidRDefault="00841F78">
            <w:pPr>
              <w:rPr>
                <w:szCs w:val="22"/>
              </w:rPr>
            </w:pPr>
          </w:p>
        </w:tc>
      </w:tr>
      <w:tr w:rsidR="00841F78" w:rsidRPr="00BE0C08" w14:paraId="6C6270C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068C94" w14:textId="77777777" w:rsidR="00841F78" w:rsidRPr="00BE0C08" w:rsidRDefault="00841F78">
            <w:pPr>
              <w:rPr>
                <w:szCs w:val="22"/>
              </w:rPr>
            </w:pPr>
            <w:r w:rsidRPr="00BE0C08">
              <w:rPr>
                <w:rFonts w:eastAsia="Arial"/>
                <w:color w:val="000000"/>
                <w:szCs w:val="22"/>
                <w:lang w:val="en-US"/>
              </w:rPr>
              <w:t>GEN-DT-VOES-NUMBER business rules and conditions</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4BDE70" w14:textId="77777777" w:rsidR="00841F78" w:rsidRPr="00BE0C08" w:rsidRDefault="00841F78">
            <w:pPr>
              <w:rPr>
                <w:szCs w:val="22"/>
              </w:rPr>
            </w:pPr>
            <w:r w:rsidRPr="00BE0C08">
              <w:rPr>
                <w:rFonts w:eastAsia="Arial"/>
                <w:color w:val="000000"/>
                <w:szCs w:val="22"/>
                <w:lang w:val="en-US"/>
              </w:rPr>
              <w:t>This element is a container, encompassing the business rules and conditions related to GEN-DT-VOES-NUMBER.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A12BE7" w14:textId="77777777" w:rsidR="00841F78" w:rsidRPr="00BE0C08" w:rsidRDefault="00841F78">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1E261F" w14:textId="77777777" w:rsidR="00841F78" w:rsidRPr="00BE0C08" w:rsidRDefault="00841F78">
            <w:pPr>
              <w:rPr>
                <w:szCs w:val="22"/>
              </w:rPr>
            </w:pPr>
            <w:r w:rsidRPr="00BE0C08">
              <w:rPr>
                <w:rFonts w:eastAsia="Arial"/>
                <w:color w:val="000000"/>
                <w:szCs w:val="22"/>
                <w:lang w:val="en-US"/>
              </w:rPr>
              <w:t>MCC.3387420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A927A3" w14:textId="77777777" w:rsidR="00841F78" w:rsidRPr="00BE0C08" w:rsidRDefault="00841F78">
            <w:pPr>
              <w:rPr>
                <w:szCs w:val="22"/>
              </w:rPr>
            </w:pPr>
          </w:p>
        </w:tc>
      </w:tr>
      <w:tr w:rsidR="00841F78" w:rsidRPr="00BE0C08" w14:paraId="01A1A05C"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8D76F6" w14:textId="77777777" w:rsidR="00841F78" w:rsidRPr="00BE0C08" w:rsidRDefault="00841F78">
            <w:pPr>
              <w:rPr>
                <w:szCs w:val="22"/>
              </w:rPr>
            </w:pPr>
            <w:r w:rsidRPr="00BE0C08">
              <w:rPr>
                <w:rFonts w:eastAsia="Arial"/>
                <w:color w:val="000000"/>
                <w:szCs w:val="22"/>
                <w:lang w:val="en-US"/>
              </w:rPr>
              <w:t>R301</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1967CD" w14:textId="77777777" w:rsidR="00841F78" w:rsidRPr="00BE0C08" w:rsidRDefault="00841F78">
            <w:pPr>
              <w:rPr>
                <w:szCs w:val="22"/>
              </w:rPr>
            </w:pPr>
            <w:r w:rsidRPr="00BE0C08">
              <w:rPr>
                <w:rFonts w:eastAsia="Arial"/>
                <w:color w:val="000000"/>
                <w:szCs w:val="22"/>
                <w:lang w:val="en-US"/>
              </w:rPr>
              <w:t>The “VAT number” must be unique in the Community. Practically, this means that the pair of “VAT Number” and “Issued By” must be unique.</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AFF24C" w14:textId="2ECCC76E"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REG_RU_VAT_NUMBER_UNIQUE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REG-RU-VAT-NUMBER-UNIQUE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EF2ABF" w14:textId="77777777" w:rsidR="00841F78" w:rsidRPr="00BE0C08" w:rsidRDefault="00841F78">
            <w:pPr>
              <w:rPr>
                <w:szCs w:val="22"/>
              </w:rPr>
            </w:pPr>
            <w:r w:rsidRPr="00BE0C08">
              <w:rPr>
                <w:rFonts w:eastAsia="Arial"/>
                <w:color w:val="000000"/>
                <w:szCs w:val="22"/>
                <w:lang w:val="en-US"/>
              </w:rPr>
              <w:t>MCC.3387240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47B2C2" w14:textId="77777777" w:rsidR="00841F78" w:rsidRPr="00BE0C08" w:rsidRDefault="00841F78">
            <w:pPr>
              <w:rPr>
                <w:szCs w:val="22"/>
              </w:rPr>
            </w:pPr>
            <w:r w:rsidRPr="00BE0C08">
              <w:rPr>
                <w:rFonts w:eastAsia="Arial"/>
                <w:color w:val="000000"/>
                <w:szCs w:val="22"/>
                <w:lang w:val="en-US"/>
              </w:rPr>
              <w:t>Rule</w:t>
            </w:r>
          </w:p>
        </w:tc>
      </w:tr>
      <w:tr w:rsidR="00841F78" w:rsidRPr="00BE0C08" w14:paraId="32CCFD1C"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91A1C5" w14:textId="77777777" w:rsidR="00841F78" w:rsidRPr="00BE0C08" w:rsidRDefault="00841F78">
            <w:pPr>
              <w:rPr>
                <w:szCs w:val="22"/>
              </w:rPr>
            </w:pPr>
            <w:r w:rsidRPr="00BE0C08">
              <w:rPr>
                <w:rFonts w:eastAsia="Arial"/>
                <w:color w:val="000000"/>
                <w:szCs w:val="22"/>
                <w:lang w:val="en-US"/>
              </w:rPr>
              <w:t>R302</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F7CCD2" w14:textId="77777777" w:rsidR="00841F78" w:rsidRPr="00BE0C08" w:rsidRDefault="00841F78">
            <w:pPr>
              <w:rPr>
                <w:szCs w:val="22"/>
              </w:rPr>
            </w:pPr>
            <w:r w:rsidRPr="00BE0C08">
              <w:rPr>
                <w:rFonts w:eastAsia="Arial"/>
                <w:color w:val="000000"/>
                <w:szCs w:val="22"/>
                <w:lang w:val="en-US"/>
              </w:rPr>
              <w:t>The VAT Number consists of between 1 and 12 digits, upper case letters from A to Z or characters ‘+’ or ‘*’.</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7979DC" w14:textId="501BC6E7"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REG_RU_UNION_IDENTIFIER_FORMAT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REG-RU-UNION-IDENTIFIER-FORMAT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449561" w14:textId="77777777" w:rsidR="00841F78" w:rsidRPr="00BE0C08" w:rsidRDefault="00841F78">
            <w:pPr>
              <w:rPr>
                <w:szCs w:val="22"/>
              </w:rPr>
            </w:pPr>
            <w:r w:rsidRPr="00BE0C08">
              <w:rPr>
                <w:rFonts w:eastAsia="Arial"/>
                <w:color w:val="000000"/>
                <w:szCs w:val="22"/>
                <w:lang w:val="en-US"/>
              </w:rPr>
              <w:t>MCC.3387260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23ADBD" w14:textId="77777777" w:rsidR="00841F78" w:rsidRPr="00BE0C08" w:rsidRDefault="00841F78">
            <w:pPr>
              <w:rPr>
                <w:szCs w:val="22"/>
              </w:rPr>
            </w:pPr>
            <w:r w:rsidRPr="00BE0C08">
              <w:rPr>
                <w:rFonts w:eastAsia="Arial"/>
                <w:color w:val="000000"/>
                <w:szCs w:val="22"/>
                <w:lang w:val="en-US"/>
              </w:rPr>
              <w:t>Rule</w:t>
            </w:r>
          </w:p>
        </w:tc>
      </w:tr>
      <w:tr w:rsidR="00841F78" w:rsidRPr="00BE0C08" w14:paraId="2A4F3A8B"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16DFA7" w14:textId="77777777" w:rsidR="00841F78" w:rsidRPr="00BE0C08" w:rsidRDefault="00841F78">
            <w:pPr>
              <w:rPr>
                <w:szCs w:val="22"/>
              </w:rPr>
            </w:pPr>
            <w:r w:rsidRPr="00BE0C08">
              <w:rPr>
                <w:rFonts w:eastAsia="Arial"/>
                <w:color w:val="000000"/>
                <w:szCs w:val="22"/>
                <w:lang w:val="en-US"/>
              </w:rPr>
              <w:t>R303</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8F0A9E" w14:textId="77777777" w:rsidR="00841F78" w:rsidRPr="00BE0C08" w:rsidRDefault="00841F78">
            <w:pPr>
              <w:rPr>
                <w:szCs w:val="22"/>
              </w:rPr>
            </w:pPr>
            <w:r w:rsidRPr="00BE0C08">
              <w:rPr>
                <w:rFonts w:eastAsia="Arial"/>
                <w:color w:val="000000"/>
                <w:szCs w:val="22"/>
                <w:lang w:val="en-US"/>
              </w:rPr>
              <w:t>Either the “VAT Number” or “Tax Reference Number” must be provided.</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974078" w14:textId="2077D14B" w:rsidR="00841F78" w:rsidRPr="008E6B01" w:rsidRDefault="00D57CE9">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REG_RU_UNION_IDENTIFIER_UNIQUE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REG-RU-UNION-IDENTIFIER-UNIQUE</w:t>
            </w:r>
            <w:r>
              <w:rPr>
                <w:rFonts w:eastAsia="Arial"/>
                <w:color w:val="000000"/>
                <w:szCs w:val="22"/>
                <w:lang w:val="fr-BE"/>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90F2D1" w14:textId="77777777" w:rsidR="00841F78" w:rsidRPr="00BE0C08" w:rsidRDefault="00841F78">
            <w:pPr>
              <w:rPr>
                <w:szCs w:val="22"/>
              </w:rPr>
            </w:pPr>
            <w:r w:rsidRPr="00BE0C08">
              <w:rPr>
                <w:rFonts w:eastAsia="Arial"/>
                <w:color w:val="000000"/>
                <w:szCs w:val="22"/>
                <w:lang w:val="en-US"/>
              </w:rPr>
              <w:t>MCC.3387280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C010BE" w14:textId="77777777" w:rsidR="00841F78" w:rsidRPr="00BE0C08" w:rsidRDefault="00841F78">
            <w:pPr>
              <w:rPr>
                <w:szCs w:val="22"/>
              </w:rPr>
            </w:pPr>
            <w:r w:rsidRPr="00BE0C08">
              <w:rPr>
                <w:rFonts w:eastAsia="Arial"/>
                <w:color w:val="000000"/>
                <w:szCs w:val="22"/>
                <w:lang w:val="en-US"/>
              </w:rPr>
              <w:t>Rule</w:t>
            </w:r>
          </w:p>
        </w:tc>
      </w:tr>
      <w:tr w:rsidR="00841F78" w:rsidRPr="00BE0C08" w14:paraId="0D6F1256"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85A12A" w14:textId="77777777" w:rsidR="00841F78" w:rsidRPr="00BE0C08" w:rsidRDefault="00841F78">
            <w:pPr>
              <w:rPr>
                <w:szCs w:val="22"/>
              </w:rPr>
            </w:pPr>
            <w:r w:rsidRPr="00BE0C08">
              <w:rPr>
                <w:rFonts w:eastAsia="Arial"/>
                <w:color w:val="000000"/>
                <w:szCs w:val="22"/>
                <w:lang w:val="en-US"/>
              </w:rPr>
              <w:t>R304</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84AAB6" w14:textId="77777777" w:rsidR="00841F78" w:rsidRPr="00BE0C08" w:rsidRDefault="00841F78">
            <w:pPr>
              <w:rPr>
                <w:szCs w:val="22"/>
              </w:rPr>
            </w:pPr>
            <w:r w:rsidRPr="00BE0C08">
              <w:rPr>
                <w:rFonts w:eastAsia="Arial"/>
                <w:color w:val="000000"/>
                <w:szCs w:val="22"/>
                <w:lang w:val="en-US"/>
              </w:rPr>
              <w:t xml:space="preserve">The “VoeS Number” must be unique in the Community. </w:t>
            </w:r>
          </w:p>
          <w:p w14:paraId="1595FBE2" w14:textId="77777777" w:rsidR="00841F78" w:rsidRPr="00BE0C08" w:rsidRDefault="00841F78">
            <w:pPr>
              <w:rPr>
                <w:szCs w:val="22"/>
              </w:rPr>
            </w:pPr>
            <w:r w:rsidRPr="00BE0C08">
              <w:rPr>
                <w:rFonts w:eastAsia="Arial"/>
                <w:color w:val="000000"/>
                <w:szCs w:val="22"/>
                <w:lang w:val="en-US"/>
              </w:rPr>
              <w:t xml:space="preserve">The “VoeS Number” must be constructed from the concatenation of four fields: </w:t>
            </w:r>
          </w:p>
          <w:p w14:paraId="35ECD901" w14:textId="77777777" w:rsidR="00841F78" w:rsidRPr="00BE0C08" w:rsidRDefault="00841F78">
            <w:pPr>
              <w:rPr>
                <w:szCs w:val="22"/>
              </w:rPr>
            </w:pPr>
            <w:r w:rsidRPr="00BE0C08">
              <w:rPr>
                <w:rFonts w:eastAsia="Arial"/>
                <w:color w:val="000000"/>
                <w:szCs w:val="22"/>
                <w:lang w:val="en-US"/>
              </w:rPr>
              <w:t xml:space="preserve"> * The fixed text “EU”;</w:t>
            </w:r>
          </w:p>
          <w:p w14:paraId="5A4DD547" w14:textId="77777777" w:rsidR="00841F78" w:rsidRPr="00BE0C08" w:rsidRDefault="00841F78">
            <w:pPr>
              <w:rPr>
                <w:szCs w:val="22"/>
              </w:rPr>
            </w:pPr>
            <w:r w:rsidRPr="00BE0C08">
              <w:rPr>
                <w:rFonts w:eastAsia="Arial"/>
                <w:color w:val="000000"/>
                <w:szCs w:val="22"/>
                <w:lang w:val="en-US"/>
              </w:rPr>
              <w:t xml:space="preserve"> * The ISO numeric-3 country code of the MSID (3 digits) (refer to Table 171);</w:t>
            </w:r>
          </w:p>
          <w:p w14:paraId="76FBDD6E" w14:textId="77777777" w:rsidR="00841F78" w:rsidRPr="00BE0C08" w:rsidRDefault="00841F78">
            <w:pPr>
              <w:rPr>
                <w:szCs w:val="22"/>
              </w:rPr>
            </w:pPr>
            <w:r w:rsidRPr="00BE0C08">
              <w:rPr>
                <w:rFonts w:eastAsia="Arial"/>
                <w:color w:val="000000"/>
                <w:szCs w:val="22"/>
                <w:lang w:val="en-US"/>
              </w:rPr>
              <w:t xml:space="preserve"> * Five digits for the actual NETP identification;</w:t>
            </w:r>
          </w:p>
          <w:p w14:paraId="376AC098" w14:textId="77777777" w:rsidR="00841F78" w:rsidRPr="00BE0C08" w:rsidRDefault="00841F78">
            <w:pPr>
              <w:rPr>
                <w:szCs w:val="22"/>
              </w:rPr>
            </w:pPr>
            <w:r w:rsidRPr="00BE0C08">
              <w:rPr>
                <w:rFonts w:eastAsia="Arial"/>
                <w:color w:val="000000"/>
                <w:szCs w:val="22"/>
                <w:lang w:val="en-US"/>
              </w:rPr>
              <w:t xml:space="preserve"> * A final check-digit.</w:t>
            </w:r>
          </w:p>
          <w:p w14:paraId="156B55F9" w14:textId="77777777" w:rsidR="00841F78" w:rsidRPr="00BE0C08" w:rsidRDefault="00841F78">
            <w:pPr>
              <w:rPr>
                <w:szCs w:val="22"/>
              </w:rPr>
            </w:pPr>
            <w:r w:rsidRPr="00BE0C08">
              <w:rPr>
                <w:rFonts w:eastAsia="Arial"/>
                <w:color w:val="000000"/>
                <w:szCs w:val="22"/>
                <w:lang w:val="en-US"/>
              </w:rPr>
              <w:t>The total length of the unique identifier is therefore eleven (alphanumeric) characters.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CDE143" w14:textId="112CC004" w:rsidR="00841F78" w:rsidRPr="008E6B01" w:rsidRDefault="00D57CE9">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REG_RU_NON_EU_IDENTIFIER_UNIQUE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REG-RU-NON-UNION-IDENTIFIER-UNIQUE</w:t>
            </w:r>
            <w:r>
              <w:rPr>
                <w:rFonts w:eastAsia="Arial"/>
                <w:color w:val="000000"/>
                <w:szCs w:val="22"/>
                <w:lang w:val="fr-BE"/>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479CD5" w14:textId="77777777" w:rsidR="00841F78" w:rsidRPr="00BE0C08" w:rsidRDefault="00841F78">
            <w:pPr>
              <w:rPr>
                <w:szCs w:val="22"/>
              </w:rPr>
            </w:pPr>
            <w:r w:rsidRPr="00BE0C08">
              <w:rPr>
                <w:rFonts w:eastAsia="Arial"/>
                <w:color w:val="000000"/>
                <w:szCs w:val="22"/>
                <w:lang w:val="en-US"/>
              </w:rPr>
              <w:t>MCC.3387340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587AE2" w14:textId="77777777" w:rsidR="00841F78" w:rsidRPr="00BE0C08" w:rsidRDefault="00841F78">
            <w:pPr>
              <w:rPr>
                <w:szCs w:val="22"/>
              </w:rPr>
            </w:pPr>
            <w:r w:rsidRPr="00BE0C08">
              <w:rPr>
                <w:rFonts w:eastAsia="Arial"/>
                <w:color w:val="000000"/>
                <w:szCs w:val="22"/>
                <w:lang w:val="en-US"/>
              </w:rPr>
              <w:t>Rule</w:t>
            </w:r>
          </w:p>
        </w:tc>
      </w:tr>
      <w:tr w:rsidR="00841F78" w:rsidRPr="00BE0C08" w14:paraId="785472E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1F25CF" w14:textId="77777777" w:rsidR="00841F78" w:rsidRPr="00BE0C08" w:rsidRDefault="00841F78">
            <w:pPr>
              <w:rPr>
                <w:szCs w:val="22"/>
              </w:rPr>
            </w:pPr>
            <w:r w:rsidRPr="00BE0C08">
              <w:rPr>
                <w:rFonts w:eastAsia="Arial"/>
                <w:color w:val="000000"/>
                <w:szCs w:val="22"/>
                <w:lang w:val="en-US"/>
              </w:rPr>
              <w:t>R305</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FA7BB9" w14:textId="77777777" w:rsidR="00841F78" w:rsidRPr="00BE0C08" w:rsidRDefault="00841F78">
            <w:pPr>
              <w:rPr>
                <w:szCs w:val="22"/>
              </w:rPr>
            </w:pPr>
            <w:r w:rsidRPr="00BE0C08">
              <w:rPr>
                <w:rFonts w:eastAsia="Arial"/>
                <w:color w:val="000000"/>
                <w:szCs w:val="22"/>
                <w:lang w:val="en-US"/>
              </w:rPr>
              <w:t>The check digit of the “VoeS Number” must respect a common algorithm[1].</w:t>
            </w:r>
          </w:p>
          <w:p w14:paraId="3669360F" w14:textId="77777777" w:rsidR="00841F78" w:rsidRPr="00BE0C08" w:rsidRDefault="00841F78">
            <w:pPr>
              <w:rPr>
                <w:szCs w:val="22"/>
              </w:rPr>
            </w:pPr>
            <w:r w:rsidRPr="00BE0C08">
              <w:rPr>
                <w:rFonts w:eastAsia="Arial"/>
                <w:color w:val="000000"/>
                <w:szCs w:val="22"/>
                <w:lang w:val="en-US"/>
              </w:rPr>
              <w:t xml:space="preserve">_________________________ </w:t>
            </w:r>
          </w:p>
          <w:p w14:paraId="7D4BACB8" w14:textId="77777777" w:rsidR="00841F78" w:rsidRPr="00BE0C08" w:rsidRDefault="00841F78">
            <w:pPr>
              <w:rPr>
                <w:szCs w:val="22"/>
              </w:rPr>
            </w:pPr>
            <w:r w:rsidRPr="00BE0C08">
              <w:rPr>
                <w:rFonts w:eastAsia="Arial"/>
                <w:color w:val="000000"/>
                <w:szCs w:val="22"/>
                <w:lang w:val="en-US"/>
              </w:rPr>
              <w:t>[1] For security reasons, the present document does not disclose the algorithm. It is available in a separately distributed technical annex that is accessible on https://circabc.europa.eu/ui/group/de69dd28-23c9-4425-8e1a-d69ec0ff2650/library/0469b6e6-d6f7-46e1-84ce-249651cf3b17/details.</w:t>
            </w:r>
          </w:p>
          <w:p w14:paraId="5B2E15CA" w14:textId="77777777" w:rsidR="00841F78" w:rsidRPr="00BE0C08" w:rsidRDefault="00841F78">
            <w:pPr>
              <w:rPr>
                <w:szCs w:val="22"/>
              </w:rPr>
            </w:pPr>
            <w:r w:rsidRPr="00BE0C08">
              <w:rPr>
                <w:rFonts w:eastAsia="Arial"/>
                <w:color w:val="000000"/>
                <w:szCs w:val="22"/>
                <w:lang w:val="en-US"/>
              </w:rPr>
              <w:t>A check digit calculator is accessible on https://circabc.europa.eu/ui/group/de69dd28-23c9-4425-8e1a-d69ec0ff2650/library/570f5b44-4e95-448f-b648-a4e3cdbfba74/details.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06C578" w14:textId="15E8D029"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REG_RU_NON_EU_IDENTIFIER_CHECK_DIGIT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REG-RU-NON-UNION-IDENTIFIER-CHECK-DIGIT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D25354" w14:textId="77777777" w:rsidR="00841F78" w:rsidRPr="00BE0C08" w:rsidRDefault="00841F78">
            <w:pPr>
              <w:rPr>
                <w:szCs w:val="22"/>
              </w:rPr>
            </w:pPr>
            <w:r w:rsidRPr="00BE0C08">
              <w:rPr>
                <w:rFonts w:eastAsia="Arial"/>
                <w:color w:val="000000"/>
                <w:szCs w:val="22"/>
                <w:lang w:val="en-US"/>
              </w:rPr>
              <w:t>MCC.3387360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D382FA" w14:textId="77777777" w:rsidR="00841F78" w:rsidRPr="00BE0C08" w:rsidRDefault="00841F78">
            <w:pPr>
              <w:rPr>
                <w:szCs w:val="22"/>
              </w:rPr>
            </w:pPr>
            <w:r w:rsidRPr="00BE0C08">
              <w:rPr>
                <w:rFonts w:eastAsia="Arial"/>
                <w:color w:val="000000"/>
                <w:szCs w:val="22"/>
                <w:lang w:val="en-US"/>
              </w:rPr>
              <w:t>Rule</w:t>
            </w:r>
          </w:p>
        </w:tc>
      </w:tr>
      <w:tr w:rsidR="00841F78" w:rsidRPr="00BE0C08" w14:paraId="7079C92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C91010" w14:textId="77777777" w:rsidR="00841F78" w:rsidRPr="00BE0C08" w:rsidRDefault="00841F78">
            <w:pPr>
              <w:rPr>
                <w:szCs w:val="22"/>
              </w:rPr>
            </w:pPr>
            <w:r w:rsidRPr="00BE0C08">
              <w:rPr>
                <w:rFonts w:eastAsia="Arial"/>
                <w:color w:val="000000"/>
                <w:szCs w:val="22"/>
                <w:lang w:val="en-US"/>
              </w:rPr>
              <w:t>R306</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7A114C" w14:textId="77777777" w:rsidR="00841F78" w:rsidRPr="00BE0C08" w:rsidRDefault="00841F78">
            <w:pPr>
              <w:rPr>
                <w:szCs w:val="22"/>
              </w:rPr>
            </w:pPr>
            <w:r w:rsidRPr="00BE0C08">
              <w:rPr>
                <w:rFonts w:eastAsia="Arial"/>
                <w:color w:val="000000"/>
                <w:szCs w:val="22"/>
                <w:lang w:val="en-US"/>
              </w:rPr>
              <w:t>In case of exclusion of a Non-Union NETP from the special scheme, the MSID must never re-use the “VoeS Number” for another NETP.</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F6887E" w14:textId="0CB31761"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REG_RU_NON_EU_IDENTIFIER_REUSE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REG-RU-NON-UNION-IDENTIFIER-RE-USE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DF3B98" w14:textId="77777777" w:rsidR="00841F78" w:rsidRPr="00BE0C08" w:rsidRDefault="00841F78">
            <w:pPr>
              <w:rPr>
                <w:szCs w:val="22"/>
              </w:rPr>
            </w:pPr>
            <w:r w:rsidRPr="00BE0C08">
              <w:rPr>
                <w:rFonts w:eastAsia="Arial"/>
                <w:color w:val="000000"/>
                <w:szCs w:val="22"/>
                <w:lang w:val="en-US"/>
              </w:rPr>
              <w:t>MCC.3387380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FDE652" w14:textId="77777777" w:rsidR="00841F78" w:rsidRPr="00BE0C08" w:rsidRDefault="00841F78">
            <w:pPr>
              <w:rPr>
                <w:szCs w:val="22"/>
              </w:rPr>
            </w:pPr>
            <w:r w:rsidRPr="00BE0C08">
              <w:rPr>
                <w:rFonts w:eastAsia="Arial"/>
                <w:color w:val="000000"/>
                <w:szCs w:val="22"/>
                <w:lang w:val="en-US"/>
              </w:rPr>
              <w:t>Rule</w:t>
            </w:r>
          </w:p>
        </w:tc>
      </w:tr>
      <w:tr w:rsidR="00841F78" w:rsidRPr="00BE0C08" w14:paraId="079FDDF0"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26D68E" w14:textId="77777777" w:rsidR="00841F78" w:rsidRPr="00BE0C08" w:rsidRDefault="00841F78">
            <w:pPr>
              <w:rPr>
                <w:szCs w:val="22"/>
              </w:rPr>
            </w:pPr>
            <w:r w:rsidRPr="00BE0C08">
              <w:rPr>
                <w:rFonts w:eastAsia="Arial"/>
                <w:color w:val="000000"/>
                <w:szCs w:val="22"/>
                <w:lang w:val="en-US"/>
              </w:rPr>
              <w:t>R307</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01C2F3" w14:textId="77777777" w:rsidR="00841F78" w:rsidRPr="00BE0C08" w:rsidRDefault="00841F78">
            <w:pPr>
              <w:rPr>
                <w:szCs w:val="22"/>
              </w:rPr>
            </w:pPr>
            <w:r w:rsidRPr="00BE0C08">
              <w:rPr>
                <w:rFonts w:eastAsia="Arial"/>
                <w:color w:val="000000"/>
                <w:szCs w:val="22"/>
                <w:lang w:val="en-US"/>
              </w:rPr>
              <w:t>If an NETP re-registers for the scheme in the same MSID after exclusion, that MSID must assign the NETP the same VoeS Number[1].</w:t>
            </w:r>
          </w:p>
          <w:p w14:paraId="1AA0DB6A" w14:textId="77777777" w:rsidR="00841F78" w:rsidRPr="00BE0C08" w:rsidRDefault="00841F78">
            <w:pPr>
              <w:rPr>
                <w:szCs w:val="22"/>
              </w:rPr>
            </w:pPr>
            <w:r w:rsidRPr="00BE0C08">
              <w:rPr>
                <w:rFonts w:eastAsia="Arial"/>
                <w:color w:val="000000"/>
                <w:szCs w:val="22"/>
                <w:lang w:val="en-US"/>
              </w:rPr>
              <w:t xml:space="preserve">____________________________ </w:t>
            </w:r>
          </w:p>
          <w:p w14:paraId="280E4428" w14:textId="77777777" w:rsidR="00841F78" w:rsidRPr="00BE0C08" w:rsidRDefault="00841F78">
            <w:pPr>
              <w:rPr>
                <w:szCs w:val="22"/>
              </w:rPr>
            </w:pPr>
            <w:r w:rsidRPr="00BE0C08">
              <w:rPr>
                <w:rFonts w:eastAsia="Arial"/>
                <w:color w:val="000000"/>
                <w:szCs w:val="22"/>
                <w:lang w:val="en-US"/>
              </w:rPr>
              <w:t>[1] If the NETP re-registers after five years and the MSID does not keep the registration records indefinitely and cannot identify the NETP in the register, the MSID should assign the NETP a new 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59736B" w14:textId="7959F8C0"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REG_RU_NON_EU_IDENTIFIER_REREGISTER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REG-RU-NON-UNION-IDENTIFIER-RE-REGISTER</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ADB53F" w14:textId="77777777" w:rsidR="00841F78" w:rsidRPr="00BE0C08" w:rsidRDefault="00841F78">
            <w:pPr>
              <w:rPr>
                <w:szCs w:val="22"/>
              </w:rPr>
            </w:pPr>
            <w:r w:rsidRPr="00BE0C08">
              <w:rPr>
                <w:rFonts w:eastAsia="Arial"/>
                <w:color w:val="000000"/>
                <w:szCs w:val="22"/>
                <w:lang w:val="en-US"/>
              </w:rPr>
              <w:t>MCC.3387400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0F28DF" w14:textId="77777777" w:rsidR="00841F78" w:rsidRPr="00BE0C08" w:rsidRDefault="00841F78">
            <w:pPr>
              <w:rPr>
                <w:szCs w:val="22"/>
              </w:rPr>
            </w:pPr>
            <w:r w:rsidRPr="00BE0C08">
              <w:rPr>
                <w:rFonts w:eastAsia="Arial"/>
                <w:color w:val="000000"/>
                <w:szCs w:val="22"/>
                <w:lang w:val="en-US"/>
              </w:rPr>
              <w:t>Rule</w:t>
            </w:r>
          </w:p>
        </w:tc>
      </w:tr>
      <w:tr w:rsidR="00841F78" w:rsidRPr="00BE0C08" w14:paraId="2793D0CE"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11FB62" w14:textId="77777777" w:rsidR="00841F78" w:rsidRPr="00BE0C08" w:rsidRDefault="00841F78">
            <w:pPr>
              <w:rPr>
                <w:szCs w:val="22"/>
              </w:rPr>
            </w:pPr>
            <w:r w:rsidRPr="00BE0C08">
              <w:rPr>
                <w:rFonts w:eastAsia="Arial"/>
                <w:color w:val="000000"/>
                <w:szCs w:val="22"/>
                <w:lang w:val="en-US"/>
              </w:rPr>
              <w:t>R308</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E5A51D" w14:textId="77777777" w:rsidR="00841F78" w:rsidRPr="00BE0C08" w:rsidRDefault="00841F78">
            <w:pPr>
              <w:rPr>
                <w:szCs w:val="22"/>
              </w:rPr>
            </w:pPr>
            <w:r w:rsidRPr="00BE0C08">
              <w:rPr>
                <w:rFonts w:eastAsia="Arial"/>
                <w:color w:val="000000"/>
                <w:szCs w:val="22"/>
                <w:lang w:val="en-US"/>
              </w:rPr>
              <w:t>The “IOSS VAT Identification Number” must be unique in the Community. Practically, this means that the pair of “IOSS VAT Identification Number” and “Issued By” must be unique.</w:t>
            </w:r>
          </w:p>
          <w:p w14:paraId="53FBFA16" w14:textId="77777777" w:rsidR="00841F78" w:rsidRPr="00BE0C08" w:rsidRDefault="00841F78">
            <w:pPr>
              <w:rPr>
                <w:szCs w:val="22"/>
              </w:rPr>
            </w:pPr>
            <w:r w:rsidRPr="00BE0C08">
              <w:rPr>
                <w:rFonts w:eastAsia="Arial"/>
                <w:color w:val="000000"/>
                <w:szCs w:val="22"/>
                <w:lang w:val="en-US"/>
              </w:rPr>
              <w:t>The “IOSS VAT Identification Number” must be constructed from the concatenation of four fields:</w:t>
            </w:r>
          </w:p>
          <w:p w14:paraId="04B612CF" w14:textId="77777777" w:rsidR="00841F78" w:rsidRPr="00BE0C08" w:rsidRDefault="00841F78">
            <w:pPr>
              <w:rPr>
                <w:szCs w:val="22"/>
              </w:rPr>
            </w:pPr>
            <w:r w:rsidRPr="00BE0C08">
              <w:rPr>
                <w:rFonts w:eastAsia="Arial"/>
                <w:color w:val="000000"/>
                <w:szCs w:val="22"/>
                <w:lang w:val="en-US"/>
              </w:rPr>
              <w:t xml:space="preserve"> * The fixed text “IM”;</w:t>
            </w:r>
          </w:p>
          <w:p w14:paraId="57FC497E" w14:textId="77777777" w:rsidR="00841F78" w:rsidRPr="00BE0C08" w:rsidRDefault="00841F78">
            <w:pPr>
              <w:rPr>
                <w:szCs w:val="22"/>
              </w:rPr>
            </w:pPr>
            <w:r w:rsidRPr="00BE0C08">
              <w:rPr>
                <w:rFonts w:eastAsia="Arial"/>
                <w:color w:val="000000"/>
                <w:szCs w:val="22"/>
                <w:lang w:val="en-US"/>
              </w:rPr>
              <w:t xml:space="preserve"> * The ISO numeric-3 country code of the MSID (3 digits) (refer to Table 171);</w:t>
            </w:r>
          </w:p>
          <w:p w14:paraId="049C4CC1" w14:textId="77777777" w:rsidR="00841F78" w:rsidRPr="00BE0C08" w:rsidRDefault="00841F78">
            <w:pPr>
              <w:rPr>
                <w:szCs w:val="22"/>
              </w:rPr>
            </w:pPr>
            <w:r w:rsidRPr="00BE0C08">
              <w:rPr>
                <w:rFonts w:eastAsia="Arial"/>
                <w:color w:val="000000"/>
                <w:szCs w:val="22"/>
                <w:lang w:val="en-US"/>
              </w:rPr>
              <w:t xml:space="preserve"> * Six digits for the actual NETP identification;</w:t>
            </w:r>
          </w:p>
          <w:p w14:paraId="7B3943C1" w14:textId="77777777" w:rsidR="00841F78" w:rsidRPr="00BE0C08" w:rsidRDefault="00841F78">
            <w:pPr>
              <w:rPr>
                <w:szCs w:val="22"/>
              </w:rPr>
            </w:pPr>
            <w:r w:rsidRPr="00BE0C08">
              <w:rPr>
                <w:rFonts w:eastAsia="Arial"/>
                <w:color w:val="000000"/>
                <w:szCs w:val="22"/>
                <w:lang w:val="en-US"/>
              </w:rPr>
              <w:t xml:space="preserve"> * A final check-digit.</w:t>
            </w:r>
          </w:p>
          <w:p w14:paraId="5EE9336E" w14:textId="77777777" w:rsidR="00841F78" w:rsidRPr="00BE0C08" w:rsidRDefault="00841F78">
            <w:pPr>
              <w:rPr>
                <w:szCs w:val="22"/>
              </w:rPr>
            </w:pPr>
            <w:r w:rsidRPr="00BE0C08">
              <w:rPr>
                <w:rFonts w:eastAsia="Arial"/>
                <w:color w:val="000000"/>
                <w:szCs w:val="22"/>
                <w:lang w:val="en-US"/>
              </w:rPr>
              <w:t>The total length of the unique identifier is therefore twelve (alphanumeric) characters.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66E797" w14:textId="2F045DF5" w:rsidR="00841F78" w:rsidRPr="008E6B01" w:rsidRDefault="00D57CE9">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REG_RU_IOSS_IDENTIFIER_UNIQUE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REG-RU-IOSS-IDENTIFIER-UNIQUE</w:t>
            </w:r>
            <w:r>
              <w:rPr>
                <w:rFonts w:eastAsia="Arial"/>
                <w:color w:val="000000"/>
                <w:szCs w:val="22"/>
                <w:lang w:val="fr-BE"/>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CF6386" w14:textId="77777777" w:rsidR="00841F78" w:rsidRPr="00BE0C08" w:rsidRDefault="00841F78">
            <w:pPr>
              <w:rPr>
                <w:szCs w:val="22"/>
              </w:rPr>
            </w:pPr>
            <w:r w:rsidRPr="00BE0C08">
              <w:rPr>
                <w:rFonts w:eastAsia="Arial"/>
                <w:color w:val="000000"/>
                <w:szCs w:val="22"/>
                <w:lang w:val="en-US"/>
              </w:rPr>
              <w:t>MCC.3387440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29D316" w14:textId="77777777" w:rsidR="00841F78" w:rsidRPr="00BE0C08" w:rsidRDefault="00841F78">
            <w:pPr>
              <w:rPr>
                <w:szCs w:val="22"/>
              </w:rPr>
            </w:pPr>
            <w:r w:rsidRPr="00BE0C08">
              <w:rPr>
                <w:rFonts w:eastAsia="Arial"/>
                <w:color w:val="000000"/>
                <w:szCs w:val="22"/>
                <w:lang w:val="en-US"/>
              </w:rPr>
              <w:t>Rule</w:t>
            </w:r>
          </w:p>
        </w:tc>
      </w:tr>
      <w:tr w:rsidR="00841F78" w:rsidRPr="00BE0C08" w14:paraId="7F79A62F"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BE3232" w14:textId="77777777" w:rsidR="00841F78" w:rsidRPr="00BE0C08" w:rsidRDefault="00841F78">
            <w:pPr>
              <w:rPr>
                <w:szCs w:val="22"/>
              </w:rPr>
            </w:pPr>
            <w:r w:rsidRPr="00BE0C08">
              <w:rPr>
                <w:rFonts w:eastAsia="Arial"/>
                <w:color w:val="000000"/>
                <w:szCs w:val="22"/>
                <w:lang w:val="en-US"/>
              </w:rPr>
              <w:t>R309</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988D51" w14:textId="77777777" w:rsidR="00841F78" w:rsidRPr="00BE0C08" w:rsidRDefault="00841F78">
            <w:pPr>
              <w:rPr>
                <w:szCs w:val="22"/>
              </w:rPr>
            </w:pPr>
            <w:r w:rsidRPr="00BE0C08">
              <w:rPr>
                <w:rFonts w:eastAsia="Arial"/>
                <w:color w:val="000000"/>
                <w:szCs w:val="22"/>
                <w:lang w:val="en-US"/>
              </w:rPr>
              <w:t>The check digit of the “IOSS VAT Identification Number” must respect a common algorithm[1].</w:t>
            </w:r>
          </w:p>
          <w:p w14:paraId="12723EA9" w14:textId="77777777" w:rsidR="00841F78" w:rsidRPr="00BE0C08" w:rsidRDefault="00841F78">
            <w:pPr>
              <w:rPr>
                <w:szCs w:val="22"/>
              </w:rPr>
            </w:pPr>
            <w:r w:rsidRPr="00BE0C08">
              <w:rPr>
                <w:rFonts w:eastAsia="Arial"/>
                <w:color w:val="000000"/>
                <w:szCs w:val="22"/>
                <w:lang w:val="en-US"/>
              </w:rPr>
              <w:t xml:space="preserve">_______________________ </w:t>
            </w:r>
          </w:p>
          <w:p w14:paraId="43DA91E4" w14:textId="77777777" w:rsidR="00841F78" w:rsidRPr="00BE0C08" w:rsidRDefault="00841F78">
            <w:pPr>
              <w:rPr>
                <w:szCs w:val="22"/>
              </w:rPr>
            </w:pPr>
            <w:r w:rsidRPr="00BE0C08">
              <w:rPr>
                <w:rFonts w:eastAsia="Arial"/>
                <w:color w:val="000000"/>
                <w:szCs w:val="22"/>
                <w:lang w:val="en-US"/>
              </w:rPr>
              <w:t>[1] For security reasons, the present document does not disclose the algorithm. It is available in a separately distributed technical annex that is accessible on https://circabc.europa.eu/ui/group/de69dd28-23c9-4425-8e1a-d69ec0ff2650/library/0469b6e6-d6f7-46e1-84ce-249651cf3b17/details.</w:t>
            </w:r>
          </w:p>
          <w:p w14:paraId="331BB005" w14:textId="77777777" w:rsidR="00841F78" w:rsidRPr="00BE0C08" w:rsidRDefault="00841F78">
            <w:pPr>
              <w:rPr>
                <w:szCs w:val="22"/>
              </w:rPr>
            </w:pPr>
            <w:r w:rsidRPr="00BE0C08">
              <w:rPr>
                <w:rFonts w:eastAsia="Arial"/>
                <w:color w:val="000000"/>
                <w:szCs w:val="22"/>
                <w:lang w:val="en-US"/>
              </w:rPr>
              <w:t>A check digit calculator is accessible on https://circabc.europa.eu/ui/group/de69dd28-23c9-4425-8e1a-d69ec0ff2650/library/570f5b44-4e95-448f-b648-a4e3cdbfba74/details.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3C81A3" w14:textId="50EAEC94"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REG_RU_IOSS_IDENTIFIER_CHECK_DIGIT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REG-RU-IOSS-IDENTIFIER-CHECK-DIGIT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46318A" w14:textId="77777777" w:rsidR="00841F78" w:rsidRPr="00BE0C08" w:rsidRDefault="00841F78">
            <w:pPr>
              <w:rPr>
                <w:szCs w:val="22"/>
              </w:rPr>
            </w:pPr>
            <w:r w:rsidRPr="00BE0C08">
              <w:rPr>
                <w:rFonts w:eastAsia="Arial"/>
                <w:color w:val="000000"/>
                <w:szCs w:val="22"/>
                <w:lang w:val="en-US"/>
              </w:rPr>
              <w:t>MCC.3387460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E7677B" w14:textId="77777777" w:rsidR="00841F78" w:rsidRPr="00BE0C08" w:rsidRDefault="00841F78">
            <w:pPr>
              <w:rPr>
                <w:szCs w:val="22"/>
              </w:rPr>
            </w:pPr>
            <w:r w:rsidRPr="00BE0C08">
              <w:rPr>
                <w:rFonts w:eastAsia="Arial"/>
                <w:color w:val="000000"/>
                <w:szCs w:val="22"/>
                <w:lang w:val="en-US"/>
              </w:rPr>
              <w:t>Rule</w:t>
            </w:r>
          </w:p>
        </w:tc>
      </w:tr>
      <w:tr w:rsidR="00841F78" w:rsidRPr="00BE0C08" w14:paraId="7C0F250A"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E9445E" w14:textId="77777777" w:rsidR="00841F78" w:rsidRPr="00BE0C08" w:rsidRDefault="00841F78">
            <w:pPr>
              <w:rPr>
                <w:szCs w:val="22"/>
              </w:rPr>
            </w:pPr>
            <w:r w:rsidRPr="00BE0C08">
              <w:rPr>
                <w:rFonts w:eastAsia="Arial"/>
                <w:color w:val="000000"/>
                <w:szCs w:val="22"/>
                <w:lang w:val="en-US"/>
              </w:rPr>
              <w:t>R310</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F0CE8C" w14:textId="77777777" w:rsidR="00841F78" w:rsidRPr="00BE0C08" w:rsidRDefault="00841F78">
            <w:pPr>
              <w:rPr>
                <w:szCs w:val="22"/>
              </w:rPr>
            </w:pPr>
            <w:r w:rsidRPr="00BE0C08">
              <w:rPr>
                <w:rFonts w:eastAsia="Arial"/>
                <w:color w:val="000000"/>
                <w:szCs w:val="22"/>
                <w:lang w:val="en-US"/>
              </w:rPr>
              <w:t>In case of exclusion of an NETP from the Import scheme, the MSID must never re-use the “IOSS VAT Identification Number” for any NETP.</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30A933" w14:textId="5B2DCD5A"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REG_RU_IOSS_IDENTIFIER_REUSE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REG-RU-IOSS-IDENTIFIER-RE-USE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D7E949" w14:textId="77777777" w:rsidR="00841F78" w:rsidRPr="00BE0C08" w:rsidRDefault="00841F78">
            <w:pPr>
              <w:rPr>
                <w:szCs w:val="22"/>
              </w:rPr>
            </w:pPr>
            <w:r w:rsidRPr="00BE0C08">
              <w:rPr>
                <w:rFonts w:eastAsia="Arial"/>
                <w:color w:val="000000"/>
                <w:szCs w:val="22"/>
                <w:lang w:val="en-US"/>
              </w:rPr>
              <w:t>MCC.3387500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1D749A" w14:textId="77777777" w:rsidR="00841F78" w:rsidRPr="00BE0C08" w:rsidRDefault="00841F78">
            <w:pPr>
              <w:rPr>
                <w:szCs w:val="22"/>
              </w:rPr>
            </w:pPr>
            <w:r w:rsidRPr="00BE0C08">
              <w:rPr>
                <w:rFonts w:eastAsia="Arial"/>
                <w:color w:val="000000"/>
                <w:szCs w:val="22"/>
                <w:lang w:val="en-US"/>
              </w:rPr>
              <w:t>Rule</w:t>
            </w:r>
          </w:p>
        </w:tc>
      </w:tr>
      <w:tr w:rsidR="00841F78" w:rsidRPr="00BE0C08" w14:paraId="6FBDE15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0CDC74" w14:textId="77777777" w:rsidR="00841F78" w:rsidRPr="00BE0C08" w:rsidRDefault="00841F78">
            <w:pPr>
              <w:rPr>
                <w:szCs w:val="22"/>
              </w:rPr>
            </w:pPr>
            <w:r w:rsidRPr="00BE0C08">
              <w:rPr>
                <w:rFonts w:eastAsia="Arial"/>
                <w:color w:val="000000"/>
                <w:szCs w:val="22"/>
                <w:lang w:val="en-US"/>
              </w:rPr>
              <w:t>R311</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7236AA" w14:textId="77777777" w:rsidR="00841F78" w:rsidRPr="00BE0C08" w:rsidRDefault="00841F78">
            <w:pPr>
              <w:rPr>
                <w:szCs w:val="22"/>
              </w:rPr>
            </w:pPr>
            <w:r w:rsidRPr="00BE0C08">
              <w:rPr>
                <w:rFonts w:eastAsia="Arial"/>
                <w:color w:val="000000"/>
                <w:szCs w:val="22"/>
                <w:lang w:val="en-US"/>
              </w:rPr>
              <w:t>If an NETP re-registers for the Import scheme in the same MSID after exclusion, that MSID must assign the NETP a new “IOSS VAT Identification Number”[1].</w:t>
            </w:r>
          </w:p>
          <w:p w14:paraId="6CA80095" w14:textId="77777777" w:rsidR="00841F78" w:rsidRPr="00BE0C08" w:rsidRDefault="00841F78">
            <w:pPr>
              <w:rPr>
                <w:szCs w:val="22"/>
              </w:rPr>
            </w:pPr>
            <w:r w:rsidRPr="00BE0C08">
              <w:rPr>
                <w:rFonts w:eastAsia="Arial"/>
                <w:color w:val="000000"/>
                <w:szCs w:val="22"/>
                <w:lang w:val="en-US"/>
              </w:rPr>
              <w:t>__________________________</w:t>
            </w:r>
          </w:p>
          <w:p w14:paraId="042B3265" w14:textId="77777777" w:rsidR="00841F78" w:rsidRPr="00BE0C08" w:rsidRDefault="00841F78">
            <w:pPr>
              <w:rPr>
                <w:szCs w:val="22"/>
              </w:rPr>
            </w:pPr>
            <w:r w:rsidRPr="00BE0C08">
              <w:rPr>
                <w:rFonts w:eastAsia="Arial"/>
                <w:color w:val="000000"/>
                <w:szCs w:val="22"/>
                <w:lang w:val="en-US"/>
              </w:rPr>
              <w:t>[1] If the NETP re-registers after five years and the MSID does not keep the registration records indefinitely and cannot identify the NETP in the register, the MSID should assign the NETP a new 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38ED4A" w14:textId="78B1161F"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REG_RU_IOSS_IDENTIFIER_REREGISTER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REG-RU-IOSS-IDENTIFIER-RE-REGISTER</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F3E3E3" w14:textId="77777777" w:rsidR="00841F78" w:rsidRPr="00BE0C08" w:rsidRDefault="00841F78">
            <w:pPr>
              <w:rPr>
                <w:szCs w:val="22"/>
              </w:rPr>
            </w:pPr>
            <w:r w:rsidRPr="00BE0C08">
              <w:rPr>
                <w:rFonts w:eastAsia="Arial"/>
                <w:color w:val="000000"/>
                <w:szCs w:val="22"/>
                <w:lang w:val="en-US"/>
              </w:rPr>
              <w:t>MCC.3387520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7A3130" w14:textId="77777777" w:rsidR="00841F78" w:rsidRPr="00BE0C08" w:rsidRDefault="00841F78">
            <w:pPr>
              <w:rPr>
                <w:szCs w:val="22"/>
              </w:rPr>
            </w:pPr>
            <w:r w:rsidRPr="00BE0C08">
              <w:rPr>
                <w:rFonts w:eastAsia="Arial"/>
                <w:color w:val="000000"/>
                <w:szCs w:val="22"/>
                <w:lang w:val="en-US"/>
              </w:rPr>
              <w:t>Rule</w:t>
            </w:r>
          </w:p>
        </w:tc>
      </w:tr>
      <w:tr w:rsidR="00841F78" w:rsidRPr="00BE0C08" w14:paraId="5283BB7E"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7ABDD1" w14:textId="77777777" w:rsidR="00841F78" w:rsidRPr="00BE0C08" w:rsidRDefault="00841F78">
            <w:pPr>
              <w:rPr>
                <w:szCs w:val="22"/>
              </w:rPr>
            </w:pPr>
            <w:r w:rsidRPr="00BE0C08">
              <w:rPr>
                <w:rFonts w:eastAsia="Arial"/>
                <w:color w:val="000000"/>
                <w:szCs w:val="22"/>
                <w:lang w:val="en-US"/>
              </w:rPr>
              <w:t>R312</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D0D478" w14:textId="77777777" w:rsidR="00841F78" w:rsidRPr="00BE0C08" w:rsidRDefault="00841F78">
            <w:pPr>
              <w:rPr>
                <w:szCs w:val="22"/>
              </w:rPr>
            </w:pPr>
            <w:r w:rsidRPr="00BE0C08">
              <w:rPr>
                <w:rFonts w:eastAsia="Arial"/>
                <w:color w:val="000000"/>
                <w:szCs w:val="22"/>
                <w:lang w:val="en-US"/>
              </w:rPr>
              <w:t>The “Intermediary Number” must be unique in the Community. Practically, this means that the pair of “Intermediary Number” and “Issued By” must be unique.</w:t>
            </w:r>
          </w:p>
          <w:p w14:paraId="7B73B564" w14:textId="77777777" w:rsidR="00841F78" w:rsidRPr="00BE0C08" w:rsidRDefault="00841F78">
            <w:pPr>
              <w:rPr>
                <w:szCs w:val="22"/>
              </w:rPr>
            </w:pPr>
            <w:r w:rsidRPr="00BE0C08">
              <w:rPr>
                <w:rFonts w:eastAsia="Arial"/>
                <w:color w:val="000000"/>
                <w:szCs w:val="22"/>
                <w:lang w:val="en-US"/>
              </w:rPr>
              <w:t>The “Intermediary Number” must be constructed from the concatenation of four fields:</w:t>
            </w:r>
          </w:p>
          <w:p w14:paraId="2102A734" w14:textId="77777777" w:rsidR="00841F78" w:rsidRPr="00BE0C08" w:rsidRDefault="00841F78">
            <w:pPr>
              <w:rPr>
                <w:szCs w:val="22"/>
              </w:rPr>
            </w:pPr>
            <w:r w:rsidRPr="00BE0C08">
              <w:rPr>
                <w:rFonts w:eastAsia="Arial"/>
                <w:color w:val="000000"/>
                <w:szCs w:val="22"/>
                <w:lang w:val="en-US"/>
              </w:rPr>
              <w:t xml:space="preserve"> * The fixed text “IN”;</w:t>
            </w:r>
          </w:p>
          <w:p w14:paraId="7DD542B0" w14:textId="77777777" w:rsidR="00841F78" w:rsidRPr="00BE0C08" w:rsidRDefault="00841F78">
            <w:pPr>
              <w:rPr>
                <w:szCs w:val="22"/>
              </w:rPr>
            </w:pPr>
            <w:r w:rsidRPr="00BE0C08">
              <w:rPr>
                <w:rFonts w:eastAsia="Arial"/>
                <w:color w:val="000000"/>
                <w:szCs w:val="22"/>
                <w:lang w:val="en-US"/>
              </w:rPr>
              <w:t xml:space="preserve"> * The ISO numeric-3 country code of the MSID (3 digits) (refer to Table 171);</w:t>
            </w:r>
          </w:p>
          <w:p w14:paraId="796C611B" w14:textId="77777777" w:rsidR="00841F78" w:rsidRPr="00BE0C08" w:rsidRDefault="00841F78">
            <w:pPr>
              <w:rPr>
                <w:szCs w:val="22"/>
              </w:rPr>
            </w:pPr>
            <w:r w:rsidRPr="00BE0C08">
              <w:rPr>
                <w:rFonts w:eastAsia="Arial"/>
                <w:color w:val="000000"/>
                <w:szCs w:val="22"/>
                <w:lang w:val="en-US"/>
              </w:rPr>
              <w:t xml:space="preserve"> * Six digits for the actual Intermediary identification;</w:t>
            </w:r>
          </w:p>
          <w:p w14:paraId="4DD63CB9" w14:textId="77777777" w:rsidR="00841F78" w:rsidRPr="00BE0C08" w:rsidRDefault="00841F78">
            <w:pPr>
              <w:rPr>
                <w:szCs w:val="22"/>
              </w:rPr>
            </w:pPr>
            <w:r w:rsidRPr="00BE0C08">
              <w:rPr>
                <w:rFonts w:eastAsia="Arial"/>
                <w:color w:val="000000"/>
                <w:szCs w:val="22"/>
                <w:lang w:val="en-US"/>
              </w:rPr>
              <w:t xml:space="preserve"> * A final check-digit.</w:t>
            </w:r>
          </w:p>
          <w:p w14:paraId="2EE45F0C" w14:textId="77777777" w:rsidR="00841F78" w:rsidRPr="00BE0C08" w:rsidRDefault="00841F78">
            <w:pPr>
              <w:rPr>
                <w:szCs w:val="22"/>
              </w:rPr>
            </w:pPr>
            <w:r w:rsidRPr="00BE0C08">
              <w:rPr>
                <w:rFonts w:eastAsia="Arial"/>
                <w:color w:val="000000"/>
                <w:szCs w:val="22"/>
                <w:lang w:val="en-US"/>
              </w:rPr>
              <w:t>The total length of the unique identifier is therefore twelve (alphanumeric) characters.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1F2109" w14:textId="0AB55407" w:rsidR="00841F78" w:rsidRPr="008E6B01" w:rsidRDefault="00D57CE9">
            <w:pPr>
              <w:rPr>
                <w:szCs w:val="22"/>
                <w:lang w:val="fr-BE"/>
              </w:rPr>
            </w:pPr>
            <w:r>
              <w:rPr>
                <w:rFonts w:eastAsia="Arial"/>
                <w:color w:val="000000"/>
                <w:szCs w:val="22"/>
                <w:lang w:val="fr-BE"/>
              </w:rPr>
              <w:fldChar w:fldCharType="begin"/>
            </w:r>
            <w:r>
              <w:rPr>
                <w:rFonts w:eastAsia="Arial"/>
                <w:color w:val="000000"/>
                <w:szCs w:val="22"/>
                <w:lang w:val="fr-BE"/>
              </w:rPr>
              <w:instrText xml:space="preserve"> REF REG_RU_INT_IDENTIFIER_UNIQUE \h </w:instrText>
            </w:r>
            <w:r>
              <w:rPr>
                <w:rFonts w:eastAsia="Arial"/>
                <w:color w:val="000000"/>
                <w:szCs w:val="22"/>
                <w:lang w:val="fr-BE"/>
              </w:rPr>
            </w:r>
            <w:r>
              <w:rPr>
                <w:rFonts w:eastAsia="Arial"/>
                <w:color w:val="000000"/>
                <w:szCs w:val="22"/>
                <w:lang w:val="fr-BE"/>
              </w:rPr>
              <w:fldChar w:fldCharType="separate"/>
            </w:r>
            <w:r w:rsidR="00727DED" w:rsidRPr="00C37DE9">
              <w:rPr>
                <w:szCs w:val="20"/>
                <w:lang w:val="fr-BE"/>
              </w:rPr>
              <w:t>REG-RU-INT-IDENTIFIER-UNIQUE</w:t>
            </w:r>
            <w:r>
              <w:rPr>
                <w:rFonts w:eastAsia="Arial"/>
                <w:color w:val="000000"/>
                <w:szCs w:val="22"/>
                <w:lang w:val="fr-BE"/>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43094B" w14:textId="77777777" w:rsidR="00841F78" w:rsidRPr="00BE0C08" w:rsidRDefault="00841F78">
            <w:pPr>
              <w:rPr>
                <w:szCs w:val="22"/>
              </w:rPr>
            </w:pPr>
            <w:r w:rsidRPr="00BE0C08">
              <w:rPr>
                <w:rFonts w:eastAsia="Arial"/>
                <w:color w:val="000000"/>
                <w:szCs w:val="22"/>
                <w:lang w:val="en-US"/>
              </w:rPr>
              <w:t>MCC.3387560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C876D6" w14:textId="77777777" w:rsidR="00841F78" w:rsidRPr="00BE0C08" w:rsidRDefault="00841F78">
            <w:pPr>
              <w:rPr>
                <w:szCs w:val="22"/>
              </w:rPr>
            </w:pPr>
            <w:r w:rsidRPr="00BE0C08">
              <w:rPr>
                <w:rFonts w:eastAsia="Arial"/>
                <w:color w:val="000000"/>
                <w:szCs w:val="22"/>
                <w:lang w:val="en-US"/>
              </w:rPr>
              <w:t>Rule</w:t>
            </w:r>
          </w:p>
        </w:tc>
      </w:tr>
      <w:tr w:rsidR="00841F78" w:rsidRPr="00BE0C08" w14:paraId="68E5110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BCC31E" w14:textId="77777777" w:rsidR="00841F78" w:rsidRPr="00BE0C08" w:rsidRDefault="00841F78">
            <w:pPr>
              <w:rPr>
                <w:szCs w:val="22"/>
              </w:rPr>
            </w:pPr>
            <w:r w:rsidRPr="00BE0C08">
              <w:rPr>
                <w:rFonts w:eastAsia="Arial"/>
                <w:color w:val="000000"/>
                <w:szCs w:val="22"/>
                <w:lang w:val="en-US"/>
              </w:rPr>
              <w:t>R313</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96106B" w14:textId="77777777" w:rsidR="00841F78" w:rsidRPr="00BE0C08" w:rsidRDefault="00841F78">
            <w:pPr>
              <w:rPr>
                <w:szCs w:val="22"/>
              </w:rPr>
            </w:pPr>
            <w:r w:rsidRPr="00BE0C08">
              <w:rPr>
                <w:rFonts w:eastAsia="Arial"/>
                <w:color w:val="000000"/>
                <w:szCs w:val="22"/>
                <w:lang w:val="en-US"/>
              </w:rPr>
              <w:t>The check digit of the “Intermediary Number” must respect a common algorithm[1].</w:t>
            </w:r>
          </w:p>
          <w:p w14:paraId="1E00AD65" w14:textId="77777777" w:rsidR="00841F78" w:rsidRPr="00BE0C08" w:rsidRDefault="00841F78">
            <w:pPr>
              <w:rPr>
                <w:szCs w:val="22"/>
              </w:rPr>
            </w:pPr>
            <w:r w:rsidRPr="00BE0C08">
              <w:rPr>
                <w:rFonts w:eastAsia="Arial"/>
                <w:color w:val="000000"/>
                <w:szCs w:val="22"/>
                <w:lang w:val="en-US"/>
              </w:rPr>
              <w:t xml:space="preserve">__________________________ </w:t>
            </w:r>
          </w:p>
          <w:p w14:paraId="1B08AAF9" w14:textId="77777777" w:rsidR="00841F78" w:rsidRPr="00BE0C08" w:rsidRDefault="00841F78">
            <w:pPr>
              <w:rPr>
                <w:szCs w:val="22"/>
              </w:rPr>
            </w:pPr>
            <w:r w:rsidRPr="00BE0C08">
              <w:rPr>
                <w:rFonts w:eastAsia="Arial"/>
                <w:color w:val="000000"/>
                <w:szCs w:val="22"/>
                <w:lang w:val="en-US"/>
              </w:rPr>
              <w:t>[1] For security reasons, the present document does not disclose the algorithm. It is available in a separately distributed technical annex that is accessible on https://circabc.europa.eu/ui/group/de69dd28-23c9-4425-8e1a-d69ec0ff2650/library/0469b6e6-d6f7-46e1-84ce-249651cf3b17/details.</w:t>
            </w:r>
          </w:p>
          <w:p w14:paraId="3693DD89" w14:textId="77777777" w:rsidR="00841F78" w:rsidRPr="00BE0C08" w:rsidRDefault="00841F78">
            <w:pPr>
              <w:rPr>
                <w:szCs w:val="22"/>
              </w:rPr>
            </w:pPr>
            <w:r w:rsidRPr="00BE0C08">
              <w:rPr>
                <w:rFonts w:eastAsia="Arial"/>
                <w:color w:val="000000"/>
                <w:szCs w:val="22"/>
                <w:lang w:val="en-US"/>
              </w:rPr>
              <w:t>A check digit calculator is accessible on https://circabc.europa.eu/ui/group/de69dd28-23c9-4425-8e1a-d69ec0ff2650/library/570f5b44-4e95-448f-b648-a4e3cdbfba74/details.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A6AAC2" w14:textId="0927E372"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REG_RU_INT_IDENTIFIER_CHECK_DIGIT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REG-RU-INT-IDENTIFIER-CHECK-DIGIT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F1B416" w14:textId="77777777" w:rsidR="00841F78" w:rsidRPr="00BE0C08" w:rsidRDefault="00841F78">
            <w:pPr>
              <w:rPr>
                <w:szCs w:val="22"/>
              </w:rPr>
            </w:pPr>
            <w:r w:rsidRPr="00BE0C08">
              <w:rPr>
                <w:rFonts w:eastAsia="Arial"/>
                <w:color w:val="000000"/>
                <w:szCs w:val="22"/>
                <w:lang w:val="en-US"/>
              </w:rPr>
              <w:t>MCC.3387580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968124" w14:textId="77777777" w:rsidR="00841F78" w:rsidRPr="00BE0C08" w:rsidRDefault="00841F78">
            <w:pPr>
              <w:rPr>
                <w:szCs w:val="22"/>
              </w:rPr>
            </w:pPr>
            <w:r w:rsidRPr="00BE0C08">
              <w:rPr>
                <w:rFonts w:eastAsia="Arial"/>
                <w:color w:val="000000"/>
                <w:szCs w:val="22"/>
                <w:lang w:val="en-US"/>
              </w:rPr>
              <w:t>Rule</w:t>
            </w:r>
          </w:p>
        </w:tc>
      </w:tr>
      <w:tr w:rsidR="00841F78" w:rsidRPr="00BE0C08" w14:paraId="1F37DBC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CC0ACC" w14:textId="77777777" w:rsidR="00841F78" w:rsidRPr="00BE0C08" w:rsidRDefault="00841F78">
            <w:pPr>
              <w:rPr>
                <w:szCs w:val="22"/>
              </w:rPr>
            </w:pPr>
            <w:r w:rsidRPr="00BE0C08">
              <w:rPr>
                <w:rFonts w:eastAsia="Arial"/>
                <w:color w:val="000000"/>
                <w:szCs w:val="22"/>
                <w:lang w:val="en-US"/>
              </w:rPr>
              <w:t>R314</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C6FD3D" w14:textId="77777777" w:rsidR="00841F78" w:rsidRPr="00BE0C08" w:rsidRDefault="00841F78">
            <w:pPr>
              <w:rPr>
                <w:szCs w:val="22"/>
              </w:rPr>
            </w:pPr>
            <w:r w:rsidRPr="00BE0C08">
              <w:rPr>
                <w:rFonts w:eastAsia="Arial"/>
                <w:color w:val="000000"/>
                <w:szCs w:val="22"/>
                <w:lang w:val="en-US"/>
              </w:rPr>
              <w:t>In case of exclusion of an Intermediary for acting on behalf of NETPs for the Import scheme, the MSID must never re-use the “Intermediary Number” for any Intermediary.</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EDF1CB" w14:textId="66731D6E"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REG_RU_INT_IDENTIFIER_REUSE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REG-RU-INT-IDENTIFIER-RE-USE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61AA0D" w14:textId="77777777" w:rsidR="00841F78" w:rsidRPr="00BE0C08" w:rsidRDefault="00841F78">
            <w:pPr>
              <w:rPr>
                <w:szCs w:val="22"/>
              </w:rPr>
            </w:pPr>
            <w:r w:rsidRPr="00BE0C08">
              <w:rPr>
                <w:rFonts w:eastAsia="Arial"/>
                <w:color w:val="000000"/>
                <w:szCs w:val="22"/>
                <w:lang w:val="en-US"/>
              </w:rPr>
              <w:t>MCC.3387600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C57C21" w14:textId="77777777" w:rsidR="00841F78" w:rsidRPr="00BE0C08" w:rsidRDefault="00841F78">
            <w:pPr>
              <w:rPr>
                <w:szCs w:val="22"/>
              </w:rPr>
            </w:pPr>
            <w:r w:rsidRPr="00BE0C08">
              <w:rPr>
                <w:rFonts w:eastAsia="Arial"/>
                <w:color w:val="000000"/>
                <w:szCs w:val="22"/>
                <w:lang w:val="en-US"/>
              </w:rPr>
              <w:t>Rule</w:t>
            </w:r>
          </w:p>
        </w:tc>
      </w:tr>
      <w:tr w:rsidR="00841F78" w:rsidRPr="00BE0C08" w14:paraId="6E33F40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F80AD5" w14:textId="77777777" w:rsidR="00841F78" w:rsidRPr="00BE0C08" w:rsidRDefault="00841F78">
            <w:pPr>
              <w:rPr>
                <w:szCs w:val="22"/>
              </w:rPr>
            </w:pPr>
            <w:r w:rsidRPr="00BE0C08">
              <w:rPr>
                <w:rFonts w:eastAsia="Arial"/>
                <w:color w:val="000000"/>
                <w:szCs w:val="22"/>
                <w:lang w:val="en-US"/>
              </w:rPr>
              <w:t>R315</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C47289" w14:textId="77777777" w:rsidR="00841F78" w:rsidRPr="00BE0C08" w:rsidRDefault="00841F78">
            <w:pPr>
              <w:rPr>
                <w:szCs w:val="22"/>
              </w:rPr>
            </w:pPr>
            <w:r w:rsidRPr="00BE0C08">
              <w:rPr>
                <w:rFonts w:eastAsia="Arial"/>
                <w:color w:val="000000"/>
                <w:szCs w:val="22"/>
                <w:lang w:val="en-US"/>
              </w:rPr>
              <w:t>If an Intermediary re-register for acting on behalf of NETPs for the Import scheme in the same MSID after exclusion, that MSID must assign the Intermediary a new“Intermediary Number”[1].</w:t>
            </w:r>
          </w:p>
          <w:p w14:paraId="156AAD7E" w14:textId="77777777" w:rsidR="00841F78" w:rsidRPr="00BE0C08" w:rsidRDefault="00841F78">
            <w:pPr>
              <w:rPr>
                <w:szCs w:val="22"/>
              </w:rPr>
            </w:pPr>
            <w:r w:rsidRPr="00BE0C08">
              <w:rPr>
                <w:rFonts w:eastAsia="Arial"/>
                <w:color w:val="000000"/>
                <w:szCs w:val="22"/>
                <w:lang w:val="en-US"/>
              </w:rPr>
              <w:t xml:space="preserve">_______________________________ </w:t>
            </w:r>
          </w:p>
          <w:p w14:paraId="388E6555" w14:textId="77777777" w:rsidR="00841F78" w:rsidRPr="00BE0C08" w:rsidRDefault="00841F78">
            <w:pPr>
              <w:rPr>
                <w:szCs w:val="22"/>
              </w:rPr>
            </w:pPr>
            <w:r w:rsidRPr="00BE0C08">
              <w:rPr>
                <w:rFonts w:eastAsia="Arial"/>
                <w:color w:val="000000"/>
                <w:szCs w:val="22"/>
                <w:lang w:val="en-US"/>
              </w:rPr>
              <w:t>[1] If the Intermediary re-registers after five years and the MSID does not keep the registration records indefinitely and cannot identify the Intermediary in the register, the MSID should assign the Intermediary a new 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D24E50" w14:textId="19831B9E"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REG_RU_INT_IDENTIFIER_REREGISTER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REG-RU-INT-IDENTIFIER-RE-REGISTER</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132423" w14:textId="77777777" w:rsidR="00841F78" w:rsidRPr="00BE0C08" w:rsidRDefault="00841F78">
            <w:pPr>
              <w:rPr>
                <w:szCs w:val="22"/>
              </w:rPr>
            </w:pPr>
            <w:r w:rsidRPr="00BE0C08">
              <w:rPr>
                <w:rFonts w:eastAsia="Arial"/>
                <w:color w:val="000000"/>
                <w:szCs w:val="22"/>
                <w:lang w:val="en-US"/>
              </w:rPr>
              <w:t>MCC.3387620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5E1AB9" w14:textId="77777777" w:rsidR="00841F78" w:rsidRPr="00BE0C08" w:rsidRDefault="00841F78">
            <w:pPr>
              <w:rPr>
                <w:szCs w:val="22"/>
              </w:rPr>
            </w:pPr>
            <w:r w:rsidRPr="00BE0C08">
              <w:rPr>
                <w:rFonts w:eastAsia="Arial"/>
                <w:color w:val="000000"/>
                <w:szCs w:val="22"/>
                <w:lang w:val="en-US"/>
              </w:rPr>
              <w:t>Rule</w:t>
            </w:r>
          </w:p>
        </w:tc>
      </w:tr>
      <w:tr w:rsidR="00841F78" w:rsidRPr="00BE0C08" w14:paraId="22076E6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25EC63" w14:textId="77777777" w:rsidR="00841F78" w:rsidRPr="00BE0C08" w:rsidRDefault="00841F78">
            <w:pPr>
              <w:rPr>
                <w:szCs w:val="22"/>
              </w:rPr>
            </w:pPr>
            <w:r w:rsidRPr="00BE0C08">
              <w:rPr>
                <w:rFonts w:eastAsia="Arial"/>
                <w:color w:val="000000"/>
                <w:szCs w:val="22"/>
                <w:lang w:val="en-US"/>
              </w:rPr>
              <w:t>R316</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EA7A30" w14:textId="77777777" w:rsidR="00841F78" w:rsidRPr="00BE0C08" w:rsidRDefault="00841F78">
            <w:pPr>
              <w:rPr>
                <w:szCs w:val="22"/>
              </w:rPr>
            </w:pPr>
            <w:r w:rsidRPr="00BE0C08">
              <w:rPr>
                <w:rFonts w:eastAsia="Arial"/>
                <w:color w:val="000000"/>
                <w:szCs w:val="22"/>
                <w:lang w:val="en-US"/>
              </w:rPr>
              <w:t>The “Issued By” attribute is optional. It must be provided if available.</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5E76AD" w14:textId="653FAFD7"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REG_RU_NAT_TAX_NUMBER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REG-RU-NAT-TAX-NUMBER</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FBB2C6" w14:textId="77777777" w:rsidR="00841F78" w:rsidRPr="00BE0C08" w:rsidRDefault="00841F78">
            <w:pPr>
              <w:rPr>
                <w:szCs w:val="22"/>
              </w:rPr>
            </w:pPr>
            <w:r w:rsidRPr="00BE0C08">
              <w:rPr>
                <w:rFonts w:eastAsia="Arial"/>
                <w:color w:val="000000"/>
                <w:szCs w:val="22"/>
                <w:lang w:val="en-US"/>
              </w:rPr>
              <w:t>MCC.3387640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062D5F" w14:textId="77777777" w:rsidR="00841F78" w:rsidRPr="00BE0C08" w:rsidRDefault="00841F78">
            <w:pPr>
              <w:rPr>
                <w:szCs w:val="22"/>
              </w:rPr>
            </w:pPr>
            <w:r w:rsidRPr="00BE0C08">
              <w:rPr>
                <w:rFonts w:eastAsia="Arial"/>
                <w:color w:val="000000"/>
                <w:szCs w:val="22"/>
                <w:lang w:val="en-US"/>
              </w:rPr>
              <w:t>Rule</w:t>
            </w:r>
          </w:p>
        </w:tc>
      </w:tr>
      <w:tr w:rsidR="00841F78" w:rsidRPr="00BE0C08" w14:paraId="5ABA4606"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22430D" w14:textId="77777777" w:rsidR="00841F78" w:rsidRPr="00BE0C08" w:rsidRDefault="00841F78">
            <w:pPr>
              <w:rPr>
                <w:szCs w:val="22"/>
              </w:rPr>
            </w:pPr>
            <w:r w:rsidRPr="00BE0C08">
              <w:rPr>
                <w:rFonts w:eastAsia="Arial"/>
                <w:color w:val="000000"/>
                <w:szCs w:val="22"/>
                <w:lang w:val="en-US"/>
              </w:rPr>
              <w:t>R317</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730BF6" w14:textId="77777777" w:rsidR="00841F78" w:rsidRPr="00BE0C08" w:rsidRDefault="00841F78">
            <w:pPr>
              <w:rPr>
                <w:szCs w:val="22"/>
              </w:rPr>
            </w:pPr>
            <w:r w:rsidRPr="00BE0C08">
              <w:rPr>
                <w:rFonts w:eastAsia="Arial"/>
                <w:color w:val="000000"/>
                <w:szCs w:val="22"/>
                <w:lang w:val="en-US"/>
              </w:rPr>
              <w:t>The length of the account name must be between 1 and 70 characters.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9EA5B9" w14:textId="348570F0"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GEN_RU_ACCOUNT_NAME \h </w:instrText>
            </w:r>
            <w:r>
              <w:rPr>
                <w:rFonts w:eastAsia="Arial"/>
                <w:color w:val="000000"/>
                <w:szCs w:val="22"/>
                <w:lang w:val="en-US"/>
              </w:rPr>
            </w:r>
            <w:r>
              <w:rPr>
                <w:rFonts w:eastAsia="Arial"/>
                <w:color w:val="000000"/>
                <w:szCs w:val="22"/>
                <w:lang w:val="en-US"/>
              </w:rPr>
              <w:fldChar w:fldCharType="separate"/>
            </w:r>
            <w:r w:rsidR="00727DED" w:rsidRPr="008A5FE3">
              <w:rPr>
                <w:szCs w:val="20"/>
              </w:rPr>
              <w:t>GEN-RU-ACCOUNT-NAME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487D61" w14:textId="77777777" w:rsidR="00841F78" w:rsidRPr="00BE0C08" w:rsidRDefault="00841F78">
            <w:pPr>
              <w:rPr>
                <w:szCs w:val="22"/>
              </w:rPr>
            </w:pPr>
            <w:r w:rsidRPr="00BE0C08">
              <w:rPr>
                <w:rFonts w:eastAsia="Arial"/>
                <w:color w:val="000000"/>
                <w:szCs w:val="22"/>
                <w:lang w:val="en-US"/>
              </w:rPr>
              <w:t>MCC.3387660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FEBD8B" w14:textId="77777777" w:rsidR="00841F78" w:rsidRPr="00BE0C08" w:rsidRDefault="00841F78">
            <w:pPr>
              <w:rPr>
                <w:szCs w:val="22"/>
              </w:rPr>
            </w:pPr>
            <w:r w:rsidRPr="00BE0C08">
              <w:rPr>
                <w:rFonts w:eastAsia="Arial"/>
                <w:color w:val="000000"/>
                <w:szCs w:val="22"/>
                <w:lang w:val="en-US"/>
              </w:rPr>
              <w:t>Rule</w:t>
            </w:r>
          </w:p>
        </w:tc>
      </w:tr>
      <w:tr w:rsidR="00841F78" w:rsidRPr="00BE0C08" w14:paraId="64C72ED8"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1D4DCA" w14:textId="77777777" w:rsidR="00841F78" w:rsidRPr="00BE0C08" w:rsidRDefault="00841F78">
            <w:pPr>
              <w:rPr>
                <w:szCs w:val="22"/>
              </w:rPr>
            </w:pPr>
            <w:r w:rsidRPr="00BE0C08">
              <w:rPr>
                <w:rFonts w:eastAsia="Arial"/>
                <w:color w:val="000000"/>
                <w:szCs w:val="22"/>
                <w:lang w:val="en-US"/>
              </w:rPr>
              <w:t>R318</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3E10A7" w14:textId="77777777" w:rsidR="00841F78" w:rsidRPr="00BE0C08" w:rsidRDefault="00841F78">
            <w:pPr>
              <w:rPr>
                <w:szCs w:val="22"/>
              </w:rPr>
            </w:pPr>
            <w:r w:rsidRPr="00BE0C08">
              <w:rPr>
                <w:rFonts w:eastAsia="Arial"/>
                <w:color w:val="000000"/>
                <w:szCs w:val="22"/>
                <w:lang w:val="en-US"/>
              </w:rPr>
              <w:t>The IBAN structure is a sequence of:</w:t>
            </w:r>
          </w:p>
          <w:p w14:paraId="3A11C171" w14:textId="77777777" w:rsidR="00841F78" w:rsidRPr="00BE0C08" w:rsidRDefault="00841F78">
            <w:pPr>
              <w:rPr>
                <w:szCs w:val="22"/>
              </w:rPr>
            </w:pPr>
            <w:r w:rsidRPr="00BE0C08">
              <w:rPr>
                <w:rFonts w:eastAsia="Arial"/>
                <w:color w:val="000000"/>
                <w:szCs w:val="22"/>
                <w:lang w:val="en-US"/>
              </w:rPr>
              <w:t xml:space="preserve"> * 2 upper case letters between A and Z, representing the ISO-3166 two letter country code where the account is located;</w:t>
            </w:r>
          </w:p>
          <w:p w14:paraId="5636DFBF" w14:textId="77777777" w:rsidR="00841F78" w:rsidRPr="00BE0C08" w:rsidRDefault="00841F78">
            <w:pPr>
              <w:rPr>
                <w:szCs w:val="22"/>
              </w:rPr>
            </w:pPr>
            <w:r w:rsidRPr="00BE0C08">
              <w:rPr>
                <w:rFonts w:eastAsia="Arial"/>
                <w:color w:val="000000"/>
                <w:szCs w:val="22"/>
                <w:lang w:val="en-US"/>
              </w:rPr>
              <w:t xml:space="preserve"> * 2 digits between 0 and 9, representing a check digit;</w:t>
            </w:r>
          </w:p>
          <w:p w14:paraId="1232781C" w14:textId="77777777" w:rsidR="00841F78" w:rsidRPr="00BE0C08" w:rsidRDefault="00841F78">
            <w:pPr>
              <w:rPr>
                <w:szCs w:val="22"/>
              </w:rPr>
            </w:pPr>
            <w:r w:rsidRPr="00BE0C08">
              <w:rPr>
                <w:rFonts w:eastAsia="Arial"/>
                <w:color w:val="000000"/>
                <w:szCs w:val="22"/>
                <w:lang w:val="en-US"/>
              </w:rPr>
              <w:t xml:space="preserve"> * 10 to 30 digits between 0 and 9 and/or letters between A and Z (upper and/or lower case).</w:t>
            </w:r>
          </w:p>
          <w:p w14:paraId="353675DB" w14:textId="77777777" w:rsidR="00841F78" w:rsidRPr="00BE0C08" w:rsidRDefault="00841F78">
            <w:pPr>
              <w:rPr>
                <w:szCs w:val="22"/>
              </w:rPr>
            </w:pPr>
            <w:r w:rsidRPr="00BE0C08">
              <w:rPr>
                <w:rFonts w:eastAsia="Arial"/>
                <w:color w:val="000000"/>
                <w:szCs w:val="22"/>
                <w:lang w:val="en-US"/>
              </w:rPr>
              <w:t>For example, DK29RBOS60161331926819.</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54286E" w14:textId="795FBE14"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GEN_RU_IBAN_STRUCT \h </w:instrText>
            </w:r>
            <w:r>
              <w:rPr>
                <w:rFonts w:eastAsia="Arial"/>
                <w:color w:val="000000"/>
                <w:szCs w:val="22"/>
                <w:lang w:val="en-US"/>
              </w:rPr>
            </w:r>
            <w:r>
              <w:rPr>
                <w:rFonts w:eastAsia="Arial"/>
                <w:color w:val="000000"/>
                <w:szCs w:val="22"/>
                <w:lang w:val="en-US"/>
              </w:rPr>
              <w:fldChar w:fldCharType="separate"/>
            </w:r>
            <w:r w:rsidR="00727DED" w:rsidRPr="008A5FE3">
              <w:rPr>
                <w:szCs w:val="20"/>
              </w:rPr>
              <w:t>GEN-RU-IBAN-STRUCT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9FBD96" w14:textId="77777777" w:rsidR="00841F78" w:rsidRPr="00BE0C08" w:rsidRDefault="00841F78">
            <w:pPr>
              <w:rPr>
                <w:szCs w:val="22"/>
              </w:rPr>
            </w:pPr>
            <w:r w:rsidRPr="00BE0C08">
              <w:rPr>
                <w:rFonts w:eastAsia="Arial"/>
                <w:color w:val="000000"/>
                <w:szCs w:val="22"/>
                <w:lang w:val="en-US"/>
              </w:rPr>
              <w:t>MCC.3387680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38CAC0" w14:textId="77777777" w:rsidR="00841F78" w:rsidRPr="00BE0C08" w:rsidRDefault="00841F78">
            <w:pPr>
              <w:rPr>
                <w:szCs w:val="22"/>
              </w:rPr>
            </w:pPr>
            <w:r w:rsidRPr="00BE0C08">
              <w:rPr>
                <w:rFonts w:eastAsia="Arial"/>
                <w:color w:val="000000"/>
                <w:szCs w:val="22"/>
                <w:lang w:val="en-US"/>
              </w:rPr>
              <w:t>Rule</w:t>
            </w:r>
          </w:p>
        </w:tc>
      </w:tr>
      <w:tr w:rsidR="00841F78" w:rsidRPr="00BE0C08" w14:paraId="6C3707CF"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5D017D" w14:textId="77777777" w:rsidR="00841F78" w:rsidRPr="00BE0C08" w:rsidRDefault="00841F78">
            <w:pPr>
              <w:rPr>
                <w:szCs w:val="22"/>
              </w:rPr>
            </w:pPr>
            <w:r w:rsidRPr="00BE0C08">
              <w:rPr>
                <w:rFonts w:eastAsia="Arial"/>
                <w:color w:val="000000"/>
                <w:szCs w:val="22"/>
                <w:lang w:val="en-US"/>
              </w:rPr>
              <w:t>R319</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0EFD44" w14:textId="77777777" w:rsidR="00841F78" w:rsidRPr="00BE0C08" w:rsidRDefault="00841F78">
            <w:pPr>
              <w:rPr>
                <w:szCs w:val="22"/>
              </w:rPr>
            </w:pPr>
            <w:r w:rsidRPr="00BE0C08">
              <w:rPr>
                <w:rFonts w:eastAsia="Arial"/>
                <w:color w:val="000000"/>
                <w:szCs w:val="22"/>
                <w:lang w:val="en-US"/>
              </w:rPr>
              <w:t>The BIC structure is a sequence of:</w:t>
            </w:r>
          </w:p>
          <w:p w14:paraId="6116DFE9" w14:textId="77777777" w:rsidR="00841F78" w:rsidRPr="00BE0C08" w:rsidRDefault="00841F78">
            <w:pPr>
              <w:rPr>
                <w:szCs w:val="22"/>
              </w:rPr>
            </w:pPr>
            <w:r w:rsidRPr="00BE0C08">
              <w:rPr>
                <w:rFonts w:eastAsia="Arial"/>
                <w:color w:val="000000"/>
                <w:szCs w:val="22"/>
                <w:lang w:val="en-US"/>
              </w:rPr>
              <w:t xml:space="preserve"> * 6 upper case letters between A and Z;</w:t>
            </w:r>
          </w:p>
          <w:p w14:paraId="4598CF0D" w14:textId="77777777" w:rsidR="00841F78" w:rsidRPr="00BE0C08" w:rsidRDefault="00841F78">
            <w:pPr>
              <w:rPr>
                <w:szCs w:val="22"/>
              </w:rPr>
            </w:pPr>
            <w:r w:rsidRPr="00BE0C08">
              <w:rPr>
                <w:rFonts w:eastAsia="Arial"/>
                <w:color w:val="000000"/>
                <w:szCs w:val="22"/>
                <w:lang w:val="en-US"/>
              </w:rPr>
              <w:t xml:space="preserve"> * 1 upper case letter between A and Z or one digit between 2 and 9;</w:t>
            </w:r>
          </w:p>
          <w:p w14:paraId="124C04A9" w14:textId="77777777" w:rsidR="00841F78" w:rsidRPr="00BE0C08" w:rsidRDefault="00841F78">
            <w:pPr>
              <w:rPr>
                <w:szCs w:val="22"/>
              </w:rPr>
            </w:pPr>
            <w:r w:rsidRPr="00BE0C08">
              <w:rPr>
                <w:rFonts w:eastAsia="Arial"/>
                <w:color w:val="000000"/>
                <w:szCs w:val="22"/>
                <w:lang w:val="en-US"/>
              </w:rPr>
              <w:t xml:space="preserve"> * 1 upper case letter between A and N or one upper case letter between P and Z or one digit between 0 and 9;</w:t>
            </w:r>
          </w:p>
          <w:p w14:paraId="095B8032" w14:textId="77777777" w:rsidR="00841F78" w:rsidRPr="00BE0C08" w:rsidRDefault="00841F78">
            <w:pPr>
              <w:rPr>
                <w:szCs w:val="22"/>
              </w:rPr>
            </w:pPr>
            <w:r w:rsidRPr="00BE0C08">
              <w:rPr>
                <w:rFonts w:eastAsia="Arial"/>
                <w:color w:val="000000"/>
                <w:szCs w:val="22"/>
                <w:lang w:val="en-US"/>
              </w:rPr>
              <w:t xml:space="preserve"> * Optionally, 3 upper case letters between A and Z and/or digits between 0 and 9.</w:t>
            </w:r>
          </w:p>
          <w:p w14:paraId="1651A581" w14:textId="77777777" w:rsidR="00841F78" w:rsidRPr="00BE0C08" w:rsidRDefault="00841F78">
            <w:pPr>
              <w:rPr>
                <w:szCs w:val="22"/>
              </w:rPr>
            </w:pPr>
            <w:r w:rsidRPr="00BE0C08">
              <w:rPr>
                <w:rFonts w:eastAsia="Arial"/>
                <w:color w:val="000000"/>
                <w:szCs w:val="22"/>
                <w:lang w:val="en-US"/>
              </w:rPr>
              <w:t>For example, RBOSDK2L.</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470733" w14:textId="63CE51D4"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GEN_RU_BIC_STRUCT \h </w:instrText>
            </w:r>
            <w:r>
              <w:rPr>
                <w:rFonts w:eastAsia="Arial"/>
                <w:color w:val="000000"/>
                <w:szCs w:val="22"/>
                <w:lang w:val="en-US"/>
              </w:rPr>
            </w:r>
            <w:r>
              <w:rPr>
                <w:rFonts w:eastAsia="Arial"/>
                <w:color w:val="000000"/>
                <w:szCs w:val="22"/>
                <w:lang w:val="en-US"/>
              </w:rPr>
              <w:fldChar w:fldCharType="separate"/>
            </w:r>
            <w:r w:rsidR="00727DED" w:rsidRPr="008A5FE3">
              <w:rPr>
                <w:szCs w:val="20"/>
              </w:rPr>
              <w:t>GEN-RU-BIC-STRUCT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EC185B" w14:textId="77777777" w:rsidR="00841F78" w:rsidRPr="00BE0C08" w:rsidRDefault="00841F78">
            <w:pPr>
              <w:rPr>
                <w:szCs w:val="22"/>
              </w:rPr>
            </w:pPr>
            <w:r w:rsidRPr="00BE0C08">
              <w:rPr>
                <w:rFonts w:eastAsia="Arial"/>
                <w:color w:val="000000"/>
                <w:szCs w:val="22"/>
                <w:lang w:val="en-US"/>
              </w:rPr>
              <w:t>MCC.3387700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6F12F5" w14:textId="77777777" w:rsidR="00841F78" w:rsidRPr="00BE0C08" w:rsidRDefault="00841F78">
            <w:pPr>
              <w:rPr>
                <w:szCs w:val="22"/>
              </w:rPr>
            </w:pPr>
            <w:r w:rsidRPr="00BE0C08">
              <w:rPr>
                <w:rFonts w:eastAsia="Arial"/>
                <w:color w:val="000000"/>
                <w:szCs w:val="22"/>
                <w:lang w:val="en-US"/>
              </w:rPr>
              <w:t>Rule</w:t>
            </w:r>
          </w:p>
        </w:tc>
      </w:tr>
      <w:tr w:rsidR="00841F78" w:rsidRPr="00BE0C08" w14:paraId="65978BEF"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3382FE" w14:textId="77777777" w:rsidR="00841F78" w:rsidRPr="00BE0C08" w:rsidRDefault="00841F78">
            <w:pPr>
              <w:rPr>
                <w:szCs w:val="22"/>
              </w:rPr>
            </w:pPr>
            <w:r w:rsidRPr="00BE0C08">
              <w:rPr>
                <w:rFonts w:eastAsia="Arial"/>
                <w:color w:val="000000"/>
                <w:szCs w:val="22"/>
                <w:lang w:val="en-US"/>
              </w:rPr>
              <w:t>R320</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35083D" w14:textId="77777777" w:rsidR="00841F78" w:rsidRPr="00BE0C08" w:rsidRDefault="00841F78">
            <w:pPr>
              <w:rPr>
                <w:szCs w:val="22"/>
              </w:rPr>
            </w:pPr>
            <w:r w:rsidRPr="00BE0C08">
              <w:rPr>
                <w:rFonts w:eastAsia="Arial"/>
                <w:color w:val="000000"/>
                <w:szCs w:val="22"/>
                <w:lang w:val="en-US"/>
              </w:rPr>
              <w:t>The IBAN must be valid according to the following algorithm[1]:</w:t>
            </w:r>
          </w:p>
          <w:p w14:paraId="7A89EE50" w14:textId="77777777" w:rsidR="00841F78" w:rsidRPr="00BE0C08" w:rsidRDefault="00841F78">
            <w:pPr>
              <w:rPr>
                <w:szCs w:val="22"/>
              </w:rPr>
            </w:pPr>
            <w:r w:rsidRPr="00BE0C08">
              <w:rPr>
                <w:rFonts w:eastAsia="Arial"/>
                <w:color w:val="000000"/>
                <w:szCs w:val="22"/>
                <w:lang w:val="en-US"/>
              </w:rPr>
              <w:t xml:space="preserve">  * Check that the total IBAN length is correct as per the country. If not, the IBAN is invalid;</w:t>
            </w:r>
          </w:p>
          <w:p w14:paraId="18887152" w14:textId="77777777" w:rsidR="00841F78" w:rsidRPr="00BE0C08" w:rsidRDefault="00841F78">
            <w:pPr>
              <w:rPr>
                <w:szCs w:val="22"/>
              </w:rPr>
            </w:pPr>
            <w:r w:rsidRPr="00BE0C08">
              <w:rPr>
                <w:rFonts w:eastAsia="Arial"/>
                <w:color w:val="000000"/>
                <w:szCs w:val="22"/>
                <w:lang w:val="en-US"/>
              </w:rPr>
              <w:t xml:space="preserve">  * Move the four initial characters to the end of the string;</w:t>
            </w:r>
          </w:p>
          <w:p w14:paraId="45700CD0" w14:textId="77777777" w:rsidR="00841F78" w:rsidRPr="00BE0C08" w:rsidRDefault="00841F78">
            <w:pPr>
              <w:rPr>
                <w:szCs w:val="22"/>
              </w:rPr>
            </w:pPr>
            <w:r w:rsidRPr="00BE0C08">
              <w:rPr>
                <w:rFonts w:eastAsia="Arial"/>
                <w:color w:val="000000"/>
                <w:szCs w:val="22"/>
                <w:lang w:val="en-US"/>
              </w:rPr>
              <w:t xml:space="preserve">  * Replace each letter in the string with two digits, thereby expanding the string, where A=10, B=11, …, Z=35;</w:t>
            </w:r>
          </w:p>
          <w:p w14:paraId="76A85FFA" w14:textId="77777777" w:rsidR="00841F78" w:rsidRPr="00BE0C08" w:rsidRDefault="00841F78">
            <w:pPr>
              <w:rPr>
                <w:szCs w:val="22"/>
              </w:rPr>
            </w:pPr>
            <w:r w:rsidRPr="00BE0C08">
              <w:rPr>
                <w:rFonts w:eastAsia="Arial"/>
                <w:color w:val="000000"/>
                <w:szCs w:val="22"/>
                <w:lang w:val="en-US"/>
              </w:rPr>
              <w:t xml:space="preserve">  * Interpret the string as a decimal integer and compute the remainder of that number on division by 97;</w:t>
            </w:r>
          </w:p>
          <w:p w14:paraId="3476E08C" w14:textId="77777777" w:rsidR="00841F78" w:rsidRPr="00BE0C08" w:rsidRDefault="00841F78">
            <w:pPr>
              <w:rPr>
                <w:szCs w:val="22"/>
              </w:rPr>
            </w:pPr>
            <w:r w:rsidRPr="00BE0C08">
              <w:rPr>
                <w:rFonts w:eastAsia="Arial"/>
                <w:color w:val="000000"/>
                <w:szCs w:val="22"/>
                <w:lang w:val="en-US"/>
              </w:rPr>
              <w:t xml:space="preserve">  * If the remainder is one, the IBAN is valid[2]. </w:t>
            </w:r>
          </w:p>
          <w:p w14:paraId="4F9135E6" w14:textId="77777777" w:rsidR="00841F78" w:rsidRPr="00BE0C08" w:rsidRDefault="00841F78">
            <w:pPr>
              <w:rPr>
                <w:szCs w:val="22"/>
              </w:rPr>
            </w:pPr>
            <w:r w:rsidRPr="00BE0C08">
              <w:rPr>
                <w:rFonts w:eastAsia="Arial"/>
                <w:color w:val="000000"/>
                <w:szCs w:val="22"/>
                <w:lang w:val="en-US"/>
              </w:rPr>
              <w:t xml:space="preserve">  </w:t>
            </w:r>
          </w:p>
          <w:p w14:paraId="10CD86A2" w14:textId="77777777" w:rsidR="00841F78" w:rsidRPr="00BE0C08" w:rsidRDefault="00841F78">
            <w:pPr>
              <w:rPr>
                <w:szCs w:val="22"/>
              </w:rPr>
            </w:pPr>
            <w:r w:rsidRPr="00BE0C08">
              <w:rPr>
                <w:rFonts w:eastAsia="Arial"/>
                <w:color w:val="000000"/>
                <w:szCs w:val="22"/>
                <w:lang w:val="en-US"/>
              </w:rPr>
              <w:t xml:space="preserve"> </w:t>
            </w:r>
          </w:p>
          <w:p w14:paraId="37B2B2AB" w14:textId="77777777" w:rsidR="00841F78" w:rsidRPr="00BE0C08" w:rsidRDefault="00841F78">
            <w:pPr>
              <w:rPr>
                <w:szCs w:val="22"/>
              </w:rPr>
            </w:pPr>
            <w:r w:rsidRPr="00BE0C08">
              <w:rPr>
                <w:rFonts w:eastAsia="Arial"/>
                <w:color w:val="000000"/>
                <w:szCs w:val="22"/>
                <w:lang w:val="en-US"/>
              </w:rPr>
              <w:t>[1] See, for example, http://www.tbg5-finance.org/?ibandocs.shtml</w:t>
            </w:r>
          </w:p>
          <w:p w14:paraId="5D7D1E57" w14:textId="77777777" w:rsidR="00841F78" w:rsidRPr="00BE0C08" w:rsidRDefault="00841F78">
            <w:pPr>
              <w:rPr>
                <w:szCs w:val="22"/>
              </w:rPr>
            </w:pPr>
            <w:r w:rsidRPr="00BE0C08">
              <w:rPr>
                <w:rFonts w:eastAsia="Arial"/>
                <w:color w:val="000000"/>
                <w:szCs w:val="22"/>
                <w:lang w:val="en-US"/>
              </w:rPr>
              <w:t>[2] Of course, it does not mean that there is a bank account with this 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01CFBE" w14:textId="6A2C4BF6"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GEN_RU_IBAN_CHECK_DIGIT \h </w:instrText>
            </w:r>
            <w:r>
              <w:rPr>
                <w:rFonts w:eastAsia="Arial"/>
                <w:color w:val="000000"/>
                <w:szCs w:val="22"/>
                <w:lang w:val="en-US"/>
              </w:rPr>
            </w:r>
            <w:r>
              <w:rPr>
                <w:rFonts w:eastAsia="Arial"/>
                <w:color w:val="000000"/>
                <w:szCs w:val="22"/>
                <w:lang w:val="en-US"/>
              </w:rPr>
              <w:fldChar w:fldCharType="separate"/>
            </w:r>
            <w:r w:rsidR="00727DED" w:rsidRPr="008A5FE3">
              <w:rPr>
                <w:szCs w:val="20"/>
              </w:rPr>
              <w:t>GEN-RU-IBAN-CHECK-DIGIT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8B6138" w14:textId="77777777" w:rsidR="00841F78" w:rsidRPr="00BE0C08" w:rsidRDefault="00841F78">
            <w:pPr>
              <w:rPr>
                <w:szCs w:val="22"/>
              </w:rPr>
            </w:pPr>
            <w:r w:rsidRPr="00BE0C08">
              <w:rPr>
                <w:rFonts w:eastAsia="Arial"/>
                <w:color w:val="000000"/>
                <w:szCs w:val="22"/>
                <w:lang w:val="en-US"/>
              </w:rPr>
              <w:t>MCC.3387720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1DA033" w14:textId="77777777" w:rsidR="00841F78" w:rsidRPr="00BE0C08" w:rsidRDefault="00841F78">
            <w:pPr>
              <w:rPr>
                <w:szCs w:val="22"/>
              </w:rPr>
            </w:pPr>
            <w:r w:rsidRPr="00BE0C08">
              <w:rPr>
                <w:rFonts w:eastAsia="Arial"/>
                <w:color w:val="000000"/>
                <w:szCs w:val="22"/>
                <w:lang w:val="en-US"/>
              </w:rPr>
              <w:t>Rule</w:t>
            </w:r>
          </w:p>
        </w:tc>
      </w:tr>
      <w:tr w:rsidR="00841F78" w:rsidRPr="00BE0C08" w14:paraId="19916E3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E02DA3" w14:textId="77777777" w:rsidR="00841F78" w:rsidRPr="00BE0C08" w:rsidRDefault="00841F78">
            <w:pPr>
              <w:rPr>
                <w:szCs w:val="22"/>
              </w:rPr>
            </w:pPr>
            <w:r w:rsidRPr="00BE0C08">
              <w:rPr>
                <w:rFonts w:eastAsia="Arial"/>
                <w:color w:val="000000"/>
                <w:szCs w:val="22"/>
                <w:lang w:val="en-US"/>
              </w:rPr>
              <w:t>R321</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438994" w14:textId="77777777" w:rsidR="00841F78" w:rsidRPr="00BE0C08" w:rsidRDefault="00841F78">
            <w:pPr>
              <w:rPr>
                <w:szCs w:val="22"/>
              </w:rPr>
            </w:pPr>
            <w:r w:rsidRPr="00BE0C08">
              <w:rPr>
                <w:rFonts w:eastAsia="Arial"/>
                <w:color w:val="000000"/>
                <w:szCs w:val="22"/>
                <w:lang w:val="en-US"/>
              </w:rPr>
              <w:t>Either an IBAN or an OBAN must be provided.</w:t>
            </w:r>
          </w:p>
          <w:p w14:paraId="0A01B190" w14:textId="77777777" w:rsidR="00841F78" w:rsidRPr="00BE0C08" w:rsidRDefault="00841F78">
            <w:pPr>
              <w:rPr>
                <w:szCs w:val="22"/>
              </w:rPr>
            </w:pPr>
            <w:r w:rsidRPr="00BE0C08">
              <w:rPr>
                <w:rFonts w:eastAsia="Arial"/>
                <w:color w:val="000000"/>
                <w:szCs w:val="22"/>
                <w:lang w:val="en-US"/>
              </w:rPr>
              <w:t>Where the account holder is an MS, the IBAN must always be provided.</w:t>
            </w:r>
          </w:p>
          <w:p w14:paraId="7E058DAB" w14:textId="77777777" w:rsidR="00841F78" w:rsidRPr="00BE0C08" w:rsidRDefault="00841F78">
            <w:pPr>
              <w:rPr>
                <w:szCs w:val="22"/>
              </w:rPr>
            </w:pPr>
            <w:r w:rsidRPr="00BE0C08">
              <w:rPr>
                <w:rFonts w:eastAsia="Arial"/>
                <w:color w:val="000000"/>
                <w:szCs w:val="22"/>
                <w:lang w:val="en-US"/>
              </w:rPr>
              <w:t>The Union Scheme</w:t>
            </w:r>
          </w:p>
          <w:p w14:paraId="3618C757" w14:textId="77777777" w:rsidR="00841F78" w:rsidRPr="00BE0C08" w:rsidRDefault="00841F78">
            <w:pPr>
              <w:rPr>
                <w:szCs w:val="22"/>
              </w:rPr>
            </w:pPr>
            <w:r w:rsidRPr="00BE0C08">
              <w:rPr>
                <w:rFonts w:eastAsia="Arial"/>
                <w:color w:val="000000"/>
                <w:szCs w:val="22"/>
                <w:lang w:val="en-US"/>
              </w:rPr>
              <w:t>The IBAN of the NETP bank account must be provided.</w:t>
            </w:r>
          </w:p>
          <w:p w14:paraId="6FA435EF" w14:textId="77777777" w:rsidR="00841F78" w:rsidRPr="00BE0C08" w:rsidRDefault="00841F78">
            <w:pPr>
              <w:rPr>
                <w:szCs w:val="22"/>
              </w:rPr>
            </w:pPr>
            <w:r w:rsidRPr="00BE0C08">
              <w:rPr>
                <w:rFonts w:eastAsia="Arial"/>
                <w:color w:val="000000"/>
                <w:szCs w:val="22"/>
                <w:lang w:val="en-US"/>
              </w:rPr>
              <w:t>The Non-Union Scheme</w:t>
            </w:r>
          </w:p>
          <w:p w14:paraId="09B61028" w14:textId="77777777" w:rsidR="00841F78" w:rsidRPr="00BE0C08" w:rsidRDefault="00841F78">
            <w:pPr>
              <w:rPr>
                <w:szCs w:val="22"/>
              </w:rPr>
            </w:pPr>
            <w:r w:rsidRPr="00BE0C08">
              <w:rPr>
                <w:rFonts w:eastAsia="Arial"/>
                <w:color w:val="000000"/>
                <w:szCs w:val="22"/>
                <w:lang w:val="en-US"/>
              </w:rPr>
              <w:t>Either the IBAN or the OBAN of the NETP bank account must be provided.</w:t>
            </w:r>
          </w:p>
          <w:p w14:paraId="28968B99" w14:textId="77777777" w:rsidR="00841F78" w:rsidRPr="00BE0C08" w:rsidRDefault="00841F78">
            <w:pPr>
              <w:rPr>
                <w:szCs w:val="22"/>
              </w:rPr>
            </w:pPr>
            <w:r w:rsidRPr="00BE0C08">
              <w:rPr>
                <w:rFonts w:eastAsia="Arial"/>
                <w:color w:val="000000"/>
                <w:szCs w:val="22"/>
                <w:lang w:val="en-US"/>
              </w:rPr>
              <w:t>The Import Scheme</w:t>
            </w:r>
          </w:p>
          <w:p w14:paraId="327647D9" w14:textId="77777777" w:rsidR="00841F78" w:rsidRPr="00BE0C08" w:rsidRDefault="00841F78">
            <w:pPr>
              <w:rPr>
                <w:szCs w:val="22"/>
              </w:rPr>
            </w:pPr>
            <w:r w:rsidRPr="00BE0C08">
              <w:rPr>
                <w:rFonts w:eastAsia="Arial"/>
                <w:color w:val="000000"/>
                <w:szCs w:val="22"/>
                <w:lang w:val="en-US"/>
              </w:rPr>
              <w:t>NETP Registration: The IBAN of the NETP bank account must be provided.</w:t>
            </w:r>
          </w:p>
          <w:p w14:paraId="7EAF0C72" w14:textId="77777777" w:rsidR="00841F78" w:rsidRPr="00BE0C08" w:rsidRDefault="00841F78">
            <w:pPr>
              <w:rPr>
                <w:szCs w:val="22"/>
              </w:rPr>
            </w:pPr>
            <w:r w:rsidRPr="00BE0C08">
              <w:rPr>
                <w:rFonts w:eastAsia="Arial"/>
                <w:color w:val="000000"/>
                <w:szCs w:val="22"/>
                <w:lang w:val="en-US"/>
              </w:rPr>
              <w:t>Intermediary Registration: The IBAN of the Intermediary bank account must be provided.</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7D6F99" w14:textId="0745A022"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GEN_RU_IBAN_OBAN \h </w:instrText>
            </w:r>
            <w:r>
              <w:rPr>
                <w:rFonts w:eastAsia="Arial"/>
                <w:color w:val="000000"/>
                <w:szCs w:val="22"/>
                <w:lang w:val="en-US"/>
              </w:rPr>
            </w:r>
            <w:r>
              <w:rPr>
                <w:rFonts w:eastAsia="Arial"/>
                <w:color w:val="000000"/>
                <w:szCs w:val="22"/>
                <w:lang w:val="en-US"/>
              </w:rPr>
              <w:fldChar w:fldCharType="separate"/>
            </w:r>
            <w:r w:rsidR="00727DED" w:rsidRPr="008A5FE3">
              <w:rPr>
                <w:szCs w:val="20"/>
              </w:rPr>
              <w:t>GEN-RU-IBAN-OBAN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2EEF91" w14:textId="77777777" w:rsidR="00841F78" w:rsidRPr="00BE0C08" w:rsidRDefault="00841F78">
            <w:pPr>
              <w:rPr>
                <w:szCs w:val="22"/>
              </w:rPr>
            </w:pPr>
            <w:r w:rsidRPr="00BE0C08">
              <w:rPr>
                <w:rFonts w:eastAsia="Arial"/>
                <w:color w:val="000000"/>
                <w:szCs w:val="22"/>
                <w:lang w:val="en-US"/>
              </w:rPr>
              <w:t>MCC.3387740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A93CE2" w14:textId="77777777" w:rsidR="00841F78" w:rsidRPr="00BE0C08" w:rsidRDefault="00841F78">
            <w:pPr>
              <w:rPr>
                <w:szCs w:val="22"/>
              </w:rPr>
            </w:pPr>
            <w:r w:rsidRPr="00BE0C08">
              <w:rPr>
                <w:rFonts w:eastAsia="Arial"/>
                <w:color w:val="000000"/>
                <w:szCs w:val="22"/>
                <w:lang w:val="en-US"/>
              </w:rPr>
              <w:t>Rule</w:t>
            </w:r>
          </w:p>
        </w:tc>
      </w:tr>
      <w:tr w:rsidR="00841F78" w:rsidRPr="00BE0C08" w14:paraId="143C5E32"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3DEBB9" w14:textId="77777777" w:rsidR="00841F78" w:rsidRPr="00BE0C08" w:rsidRDefault="00841F78">
            <w:pPr>
              <w:rPr>
                <w:szCs w:val="22"/>
              </w:rPr>
            </w:pPr>
            <w:r w:rsidRPr="00BE0C08">
              <w:rPr>
                <w:rFonts w:eastAsia="Arial"/>
                <w:color w:val="000000"/>
                <w:szCs w:val="22"/>
                <w:lang w:val="en-US"/>
              </w:rPr>
              <w:t>R322</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891DCF" w14:textId="77777777" w:rsidR="00841F78" w:rsidRPr="00BE0C08" w:rsidRDefault="00841F78">
            <w:pPr>
              <w:rPr>
                <w:szCs w:val="22"/>
              </w:rPr>
            </w:pPr>
            <w:r w:rsidRPr="00BE0C08">
              <w:rPr>
                <w:rFonts w:eastAsia="Arial"/>
                <w:color w:val="000000"/>
                <w:szCs w:val="22"/>
                <w:lang w:val="en-US"/>
              </w:rPr>
              <w:t>The BIC is optional.</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493C94" w14:textId="11417D3C" w:rsidR="00841F78" w:rsidRPr="00BE0C08" w:rsidRDefault="00D57CE9">
            <w:pPr>
              <w:rPr>
                <w:szCs w:val="22"/>
              </w:rPr>
            </w:pPr>
            <w:r>
              <w:rPr>
                <w:rFonts w:eastAsia="Arial"/>
                <w:color w:val="000000"/>
                <w:szCs w:val="22"/>
                <w:lang w:val="en-US"/>
              </w:rPr>
              <w:fldChar w:fldCharType="begin"/>
            </w:r>
            <w:r>
              <w:rPr>
                <w:rFonts w:eastAsia="Arial"/>
                <w:color w:val="000000"/>
                <w:szCs w:val="22"/>
                <w:lang w:val="en-US"/>
              </w:rPr>
              <w:instrText xml:space="preserve"> REF GEN_RU_BIC \h </w:instrText>
            </w:r>
            <w:r>
              <w:rPr>
                <w:rFonts w:eastAsia="Arial"/>
                <w:color w:val="000000"/>
                <w:szCs w:val="22"/>
                <w:lang w:val="en-US"/>
              </w:rPr>
            </w:r>
            <w:r>
              <w:rPr>
                <w:rFonts w:eastAsia="Arial"/>
                <w:color w:val="000000"/>
                <w:szCs w:val="22"/>
                <w:lang w:val="en-US"/>
              </w:rPr>
              <w:fldChar w:fldCharType="separate"/>
            </w:r>
            <w:r w:rsidR="00727DED" w:rsidRPr="008A5FE3">
              <w:rPr>
                <w:szCs w:val="20"/>
              </w:rPr>
              <w:t>GEN-RU-BIC</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A5E451" w14:textId="77777777" w:rsidR="00841F78" w:rsidRPr="00BE0C08" w:rsidRDefault="00841F78">
            <w:pPr>
              <w:rPr>
                <w:szCs w:val="22"/>
              </w:rPr>
            </w:pPr>
            <w:r w:rsidRPr="00BE0C08">
              <w:rPr>
                <w:rFonts w:eastAsia="Arial"/>
                <w:color w:val="000000"/>
                <w:szCs w:val="22"/>
                <w:lang w:val="en-US"/>
              </w:rPr>
              <w:t>MCC.3387760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34B624" w14:textId="77777777" w:rsidR="00841F78" w:rsidRPr="00BE0C08" w:rsidRDefault="00841F78">
            <w:pPr>
              <w:rPr>
                <w:szCs w:val="22"/>
              </w:rPr>
            </w:pPr>
            <w:r w:rsidRPr="00BE0C08">
              <w:rPr>
                <w:rFonts w:eastAsia="Arial"/>
                <w:color w:val="000000"/>
                <w:szCs w:val="22"/>
                <w:lang w:val="en-US"/>
              </w:rPr>
              <w:t>Rule</w:t>
            </w:r>
          </w:p>
        </w:tc>
      </w:tr>
    </w:tbl>
    <w:p w14:paraId="6AF652D8" w14:textId="420B8F56" w:rsidR="00841F78" w:rsidRDefault="00841F78" w:rsidP="00841F78">
      <w:pPr>
        <w:pStyle w:val="Antrat"/>
      </w:pPr>
      <w:bookmarkStart w:id="1546" w:name="_Toc158024630"/>
      <w:bookmarkStart w:id="1547" w:name="_Toc209159727"/>
      <w:r>
        <w:t xml:space="preserve">Table </w:t>
      </w:r>
      <w:r w:rsidR="000E2297">
        <w:fldChar w:fldCharType="begin"/>
      </w:r>
      <w:r w:rsidR="000E2297">
        <w:instrText xml:space="preserve"> SEQ Table \* ARABIC </w:instrText>
      </w:r>
      <w:r w:rsidR="000E2297">
        <w:fldChar w:fldCharType="separate"/>
      </w:r>
      <w:r w:rsidR="00727DED">
        <w:rPr>
          <w:noProof/>
        </w:rPr>
        <w:t>134</w:t>
      </w:r>
      <w:r w:rsidR="000E2297">
        <w:rPr>
          <w:noProof/>
        </w:rPr>
        <w:fldChar w:fldCharType="end"/>
      </w:r>
      <w:r>
        <w:t xml:space="preserve">: </w:t>
      </w:r>
      <w:r w:rsidRPr="00697F38">
        <w:t>Object maintained properties</w:t>
      </w:r>
      <w:bookmarkEnd w:id="1546"/>
      <w:bookmarkEnd w:id="1547"/>
    </w:p>
    <w:p w14:paraId="06D50888" w14:textId="77777777" w:rsidR="00841F78" w:rsidRDefault="00841F78" w:rsidP="00841F78">
      <w:pPr>
        <w:jc w:val="center"/>
        <w:rPr>
          <w:szCs w:val="28"/>
        </w:rPr>
      </w:pPr>
    </w:p>
    <w:p w14:paraId="61213B2A" w14:textId="4E8E4BC3" w:rsidR="00F17849" w:rsidRPr="008A5FE3" w:rsidRDefault="00F17849" w:rsidP="00CE0C47">
      <w:pPr>
        <w:pStyle w:val="Antrat2"/>
      </w:pPr>
      <w:bookmarkStart w:id="1548" w:name="_Ref313536125"/>
      <w:bookmarkStart w:id="1549" w:name="_Ref313536149"/>
      <w:bookmarkStart w:id="1550" w:name="_Toc105088515"/>
      <w:bookmarkStart w:id="1551" w:name="_Toc209159452"/>
      <w:r w:rsidRPr="008A5FE3">
        <w:t>Registration</w:t>
      </w:r>
      <w:bookmarkEnd w:id="1548"/>
      <w:bookmarkEnd w:id="1549"/>
      <w:bookmarkEnd w:id="1550"/>
      <w:r w:rsidR="00353CD3">
        <w:t xml:space="preserve"> process messages</w:t>
      </w:r>
      <w:bookmarkEnd w:id="1551"/>
    </w:p>
    <w:p w14:paraId="61213B2B" w14:textId="73E17A40" w:rsidR="00694145" w:rsidRPr="008A5FE3" w:rsidRDefault="00983B27" w:rsidP="00C918D8">
      <w:pPr>
        <w:pStyle w:val="Antrat3"/>
        <w:tabs>
          <w:tab w:val="left" w:pos="720"/>
        </w:tabs>
        <w:rPr>
          <w:sz w:val="24"/>
          <w:szCs w:val="28"/>
          <w:lang w:val="en-GB"/>
        </w:rPr>
      </w:pPr>
      <w:bookmarkStart w:id="1552" w:name="_Ref203190469"/>
      <w:bookmarkStart w:id="1553" w:name="_Toc214940573"/>
      <w:bookmarkStart w:id="1554" w:name="_Ref311560895"/>
      <w:bookmarkStart w:id="1555" w:name="_Toc105088516"/>
      <w:bookmarkStart w:id="1556" w:name="_Toc209159453"/>
      <w:r w:rsidRPr="008A5FE3">
        <w:rPr>
          <w:sz w:val="24"/>
          <w:szCs w:val="28"/>
          <w:lang w:val="en-GB"/>
        </w:rPr>
        <w:t xml:space="preserve">MSG: </w:t>
      </w:r>
      <w:bookmarkEnd w:id="1552"/>
      <w:bookmarkEnd w:id="1553"/>
      <w:r w:rsidR="000E5E5E" w:rsidRPr="008A5FE3">
        <w:rPr>
          <w:sz w:val="24"/>
          <w:szCs w:val="28"/>
          <w:lang w:val="en-GB"/>
        </w:rPr>
        <w:t>Registration</w:t>
      </w:r>
      <w:r w:rsidR="00AD7091" w:rsidRPr="008A5FE3">
        <w:rPr>
          <w:sz w:val="24"/>
          <w:szCs w:val="28"/>
          <w:lang w:val="en-GB"/>
        </w:rPr>
        <w:t xml:space="preserve"> Information</w:t>
      </w:r>
      <w:bookmarkEnd w:id="1554"/>
      <w:bookmarkEnd w:id="1555"/>
      <w:bookmarkEnd w:id="1556"/>
    </w:p>
    <w:p w14:paraId="61213B2C" w14:textId="77777777" w:rsidR="00235EA6" w:rsidRPr="008A5FE3" w:rsidRDefault="00235EA6" w:rsidP="00235EA6">
      <w:pPr>
        <w:rPr>
          <w:szCs w:val="28"/>
        </w:rPr>
      </w:pPr>
      <w:r w:rsidRPr="008A5FE3">
        <w:rPr>
          <w:szCs w:val="28"/>
        </w:rPr>
        <w:t>This message represents th</w:t>
      </w:r>
      <w:r w:rsidR="00AD7091" w:rsidRPr="008A5FE3">
        <w:rPr>
          <w:szCs w:val="28"/>
        </w:rPr>
        <w:t xml:space="preserve">e </w:t>
      </w:r>
      <w:r w:rsidR="00256B03" w:rsidRPr="008A5FE3">
        <w:rPr>
          <w:szCs w:val="28"/>
        </w:rPr>
        <w:t xml:space="preserve">registration </w:t>
      </w:r>
      <w:r w:rsidR="00AD7091" w:rsidRPr="008A5FE3">
        <w:rPr>
          <w:szCs w:val="28"/>
        </w:rPr>
        <w:t xml:space="preserve">information that </w:t>
      </w:r>
      <w:r w:rsidR="000F2FD9" w:rsidRPr="008A5FE3">
        <w:rPr>
          <w:szCs w:val="28"/>
        </w:rPr>
        <w:t>the MSID</w:t>
      </w:r>
      <w:r w:rsidR="00AD7091" w:rsidRPr="008A5FE3">
        <w:rPr>
          <w:szCs w:val="28"/>
        </w:rPr>
        <w:t xml:space="preserve"> sen</w:t>
      </w:r>
      <w:r w:rsidR="000F2FD9" w:rsidRPr="008A5FE3">
        <w:rPr>
          <w:szCs w:val="28"/>
        </w:rPr>
        <w:t>ds</w:t>
      </w:r>
      <w:r w:rsidR="00AD7091" w:rsidRPr="008A5FE3">
        <w:rPr>
          <w:szCs w:val="28"/>
        </w:rPr>
        <w:t xml:space="preserve"> </w:t>
      </w:r>
      <w:r w:rsidR="00E27702" w:rsidRPr="008A5FE3">
        <w:rPr>
          <w:szCs w:val="28"/>
        </w:rPr>
        <w:t>automatically</w:t>
      </w:r>
      <w:r w:rsidR="00AD7091" w:rsidRPr="008A5FE3">
        <w:rPr>
          <w:szCs w:val="28"/>
        </w:rPr>
        <w:t xml:space="preserve"> to all other MS</w:t>
      </w:r>
      <w:r w:rsidRPr="008A5FE3">
        <w:rPr>
          <w:szCs w:val="28"/>
        </w:rPr>
        <w:t>.</w:t>
      </w:r>
    </w:p>
    <w:p w14:paraId="32D00B7C" w14:textId="77777777" w:rsidR="00353CD3" w:rsidRDefault="00353CD3" w:rsidP="00353CD3">
      <w:pPr>
        <w:jc w:val="center"/>
        <w:rPr>
          <w:szCs w:val="28"/>
        </w:rPr>
      </w:pPr>
      <w:r w:rsidRPr="00550D81">
        <w:rPr>
          <w:noProof/>
          <w:szCs w:val="28"/>
        </w:rPr>
        <w:drawing>
          <wp:inline distT="0" distB="0" distL="0" distR="0" wp14:anchorId="1A22A71C" wp14:editId="3E71A315">
            <wp:extent cx="6191250" cy="4425156"/>
            <wp:effectExtent l="0" t="0" r="0" b="0"/>
            <wp:docPr id="985813144" name="Picture 98581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91887" cy="4425611"/>
                    </a:xfrm>
                    <a:prstGeom prst="rect">
                      <a:avLst/>
                    </a:prstGeom>
                    <a:noFill/>
                    <a:ln>
                      <a:noFill/>
                    </a:ln>
                  </pic:spPr>
                </pic:pic>
              </a:graphicData>
            </a:graphic>
          </wp:inline>
        </w:drawing>
      </w:r>
    </w:p>
    <w:p w14:paraId="725568DD" w14:textId="70868F24" w:rsidR="00353CD3" w:rsidRDefault="00353CD3" w:rsidP="00353CD3">
      <w:pPr>
        <w:pStyle w:val="Antrat"/>
        <w:rPr>
          <w:szCs w:val="28"/>
        </w:rPr>
      </w:pPr>
      <w:bookmarkStart w:id="1557" w:name="_Toc158024825"/>
      <w:bookmarkStart w:id="1558" w:name="_Toc209159926"/>
      <w:r>
        <w:t xml:space="preserve">Figure </w:t>
      </w:r>
      <w:r w:rsidR="000E2297">
        <w:fldChar w:fldCharType="begin"/>
      </w:r>
      <w:r w:rsidR="000E2297">
        <w:instrText xml:space="preserve"> SEQ Figure \* ARABIC </w:instrText>
      </w:r>
      <w:r w:rsidR="000E2297">
        <w:fldChar w:fldCharType="separate"/>
      </w:r>
      <w:r w:rsidR="00727DED">
        <w:rPr>
          <w:noProof/>
        </w:rPr>
        <w:t>54</w:t>
      </w:r>
      <w:r w:rsidR="000E2297">
        <w:rPr>
          <w:noProof/>
        </w:rPr>
        <w:fldChar w:fldCharType="end"/>
      </w:r>
      <w:r>
        <w:t>: MSG: Registration Information</w:t>
      </w:r>
      <w:bookmarkEnd w:id="1557"/>
      <w:bookmarkEnd w:id="1558"/>
    </w:p>
    <w:p w14:paraId="51A4D7CD" w14:textId="77777777" w:rsidR="00353CD3" w:rsidRDefault="00353CD3" w:rsidP="00353CD3">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53CD3" w:rsidRPr="00AC2D53" w14:paraId="7F576630"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BF7B481" w14:textId="77777777" w:rsidR="00353CD3" w:rsidRPr="00AC2D53" w:rsidRDefault="00353CD3">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8D49B52" w14:textId="77777777" w:rsidR="00353CD3" w:rsidRPr="00AC2D53" w:rsidRDefault="00353CD3">
            <w:pPr>
              <w:rPr>
                <w:b/>
                <w:szCs w:val="22"/>
              </w:rPr>
            </w:pPr>
            <w:r w:rsidRPr="00AC2D53">
              <w:rPr>
                <w:rFonts w:eastAsia="Arial"/>
                <w:b/>
                <w:color w:val="000000"/>
                <w:szCs w:val="22"/>
                <w:lang w:val="en-US"/>
              </w:rPr>
              <w:t>Property Value</w:t>
            </w:r>
          </w:p>
        </w:tc>
      </w:tr>
      <w:tr w:rsidR="00353CD3" w:rsidRPr="00AC2D53" w14:paraId="07A73F17"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F831A1" w14:textId="77777777" w:rsidR="00353CD3" w:rsidRPr="00AC2D53" w:rsidRDefault="00353CD3">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94C070" w14:textId="77777777" w:rsidR="00353CD3" w:rsidRPr="00AC2D53" w:rsidRDefault="00353CD3">
            <w:pPr>
              <w:rPr>
                <w:szCs w:val="22"/>
              </w:rPr>
            </w:pPr>
            <w:r w:rsidRPr="00AC2D53">
              <w:rPr>
                <w:rFonts w:eastAsia="Arial"/>
                <w:color w:val="000000"/>
                <w:szCs w:val="22"/>
                <w:lang w:val="en-US"/>
              </w:rPr>
              <w:t>Registration Information</w:t>
            </w:r>
          </w:p>
        </w:tc>
      </w:tr>
      <w:tr w:rsidR="00353CD3" w:rsidRPr="00AC2D53" w14:paraId="32B07054"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2C03E3" w14:textId="77777777" w:rsidR="00353CD3" w:rsidRPr="00AC2D53" w:rsidRDefault="00353CD3">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9DED96" w14:textId="77777777" w:rsidR="00353CD3" w:rsidRPr="00AC2D53" w:rsidRDefault="00353CD3">
            <w:pPr>
              <w:rPr>
                <w:szCs w:val="22"/>
              </w:rPr>
            </w:pPr>
            <w:r w:rsidRPr="00AC2D53">
              <w:rPr>
                <w:rFonts w:eastAsia="Arial"/>
                <w:color w:val="000000"/>
                <w:szCs w:val="22"/>
                <w:lang w:val="en-US"/>
              </w:rPr>
              <w:t>MCC.3376700</w:t>
            </w:r>
          </w:p>
        </w:tc>
      </w:tr>
      <w:tr w:rsidR="00353CD3" w:rsidRPr="00AC2D53" w14:paraId="46054E5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D22261" w14:textId="77777777" w:rsidR="00353CD3" w:rsidRPr="00AC2D53" w:rsidRDefault="00353CD3">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7DB13D" w14:textId="77777777" w:rsidR="00353CD3" w:rsidRPr="00AC2D53" w:rsidRDefault="00353CD3">
            <w:pPr>
              <w:rPr>
                <w:szCs w:val="22"/>
              </w:rPr>
            </w:pPr>
            <w:r w:rsidRPr="00AC2D53">
              <w:rPr>
                <w:rFonts w:eastAsia="Arial"/>
                <w:color w:val="000000"/>
                <w:szCs w:val="22"/>
                <w:lang w:val="en-US"/>
              </w:rPr>
              <w:t>IE data model</w:t>
            </w:r>
          </w:p>
        </w:tc>
      </w:tr>
    </w:tbl>
    <w:p w14:paraId="549C6ADA" w14:textId="51A42DBC" w:rsidR="00353CD3" w:rsidRDefault="00353CD3" w:rsidP="00353CD3">
      <w:pPr>
        <w:pStyle w:val="Antrat"/>
      </w:pPr>
      <w:bookmarkStart w:id="1559" w:name="_Toc158024631"/>
      <w:bookmarkStart w:id="1560" w:name="_Toc209159728"/>
      <w:r>
        <w:t xml:space="preserve">Table </w:t>
      </w:r>
      <w:r w:rsidR="000E2297">
        <w:fldChar w:fldCharType="begin"/>
      </w:r>
      <w:r w:rsidR="000E2297">
        <w:instrText xml:space="preserve"> SEQ Table \* ARABIC </w:instrText>
      </w:r>
      <w:r w:rsidR="000E2297">
        <w:fldChar w:fldCharType="separate"/>
      </w:r>
      <w:r w:rsidR="00727DED">
        <w:rPr>
          <w:noProof/>
        </w:rPr>
        <w:t>135</w:t>
      </w:r>
      <w:r w:rsidR="000E2297">
        <w:rPr>
          <w:noProof/>
        </w:rPr>
        <w:fldChar w:fldCharType="end"/>
      </w:r>
      <w:r>
        <w:t>: Model</w:t>
      </w:r>
      <w:r w:rsidRPr="00697F38">
        <w:t xml:space="preserve"> maintained properties</w:t>
      </w:r>
      <w:bookmarkEnd w:id="1559"/>
      <w:bookmarkEnd w:id="1560"/>
    </w:p>
    <w:p w14:paraId="0FBC0CF5" w14:textId="77777777" w:rsidR="00353CD3" w:rsidRPr="00DD2B4E" w:rsidRDefault="00353CD3" w:rsidP="00353CD3">
      <w:pPr>
        <w:pStyle w:val="Antrat4"/>
      </w:pPr>
      <w:r w:rsidRPr="00DD2B4E">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6"/>
        <w:gridCol w:w="7987"/>
        <w:gridCol w:w="2471"/>
      </w:tblGrid>
      <w:tr w:rsidR="00353CD3" w:rsidRPr="00AC2D53" w14:paraId="68ED2245" w14:textId="77777777">
        <w:trPr>
          <w:tblHeader/>
        </w:trPr>
        <w:tc>
          <w:tcPr>
            <w:tcW w:w="125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C49CBBA" w14:textId="77777777" w:rsidR="00353CD3" w:rsidRPr="00AC2D53" w:rsidRDefault="00353CD3">
            <w:pPr>
              <w:rPr>
                <w:b/>
                <w:szCs w:val="22"/>
              </w:rPr>
            </w:pPr>
            <w:r w:rsidRPr="00AC2D53">
              <w:rPr>
                <w:rFonts w:eastAsia="Arial"/>
                <w:b/>
                <w:color w:val="000000"/>
                <w:szCs w:val="22"/>
                <w:lang w:val="en-US"/>
              </w:rPr>
              <w:t>Name</w:t>
            </w:r>
          </w:p>
        </w:tc>
        <w:tc>
          <w:tcPr>
            <w:tcW w:w="286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619654D" w14:textId="77777777" w:rsidR="00353CD3" w:rsidRPr="00AC2D53" w:rsidRDefault="00353CD3">
            <w:pPr>
              <w:rPr>
                <w:b/>
                <w:szCs w:val="22"/>
              </w:rPr>
            </w:pPr>
            <w:r w:rsidRPr="00AC2D53">
              <w:rPr>
                <w:rFonts w:eastAsia="Arial"/>
                <w:b/>
                <w:color w:val="000000"/>
                <w:szCs w:val="22"/>
                <w:lang w:val="en-US"/>
              </w:rPr>
              <w:t>Description/Definition</w:t>
            </w:r>
          </w:p>
        </w:tc>
        <w:tc>
          <w:tcPr>
            <w:tcW w:w="886"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75026CB" w14:textId="77777777" w:rsidR="00353CD3" w:rsidRPr="00AC2D53" w:rsidRDefault="00353CD3">
            <w:pPr>
              <w:rPr>
                <w:b/>
                <w:szCs w:val="22"/>
              </w:rPr>
            </w:pPr>
            <w:r w:rsidRPr="00AC2D53">
              <w:rPr>
                <w:rFonts w:eastAsia="Arial"/>
                <w:b/>
                <w:color w:val="000000"/>
                <w:szCs w:val="22"/>
                <w:lang w:val="en-US"/>
              </w:rPr>
              <w:t>Identifier</w:t>
            </w:r>
          </w:p>
        </w:tc>
      </w:tr>
      <w:tr w:rsidR="00353CD3" w:rsidRPr="00AC2D53" w14:paraId="0DAA6A5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4899D0" w14:textId="77777777" w:rsidR="00353CD3" w:rsidRPr="00AC2D53" w:rsidRDefault="00353CD3">
            <w:pPr>
              <w:rPr>
                <w:szCs w:val="22"/>
              </w:rPr>
            </w:pPr>
            <w:r w:rsidRPr="00AC2D53">
              <w:rPr>
                <w:rFonts w:eastAsia="Arial"/>
                <w:color w:val="000000"/>
                <w:szCs w:val="22"/>
                <w:lang w:val="en-US"/>
              </w:rPr>
              <w:t>Change Date</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41BE38" w14:textId="77777777" w:rsidR="00353CD3" w:rsidRPr="00AC2D53" w:rsidRDefault="00353CD3">
            <w:pPr>
              <w:rPr>
                <w:szCs w:val="22"/>
              </w:rPr>
            </w:pPr>
            <w:r w:rsidRPr="00AC2D53">
              <w:rPr>
                <w:rFonts w:eastAsia="Arial"/>
                <w:color w:val="000000"/>
                <w:szCs w:val="22"/>
                <w:lang w:val="en-US"/>
              </w:rPr>
              <w:t>The Change Date element represents the date and time that the MSID stores the information in the database.</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2B3559" w14:textId="77777777" w:rsidR="00353CD3" w:rsidRPr="00AC2D53" w:rsidRDefault="00353CD3">
            <w:pPr>
              <w:rPr>
                <w:szCs w:val="22"/>
              </w:rPr>
            </w:pPr>
            <w:r w:rsidRPr="00AC2D53">
              <w:rPr>
                <w:rFonts w:eastAsia="Arial"/>
                <w:color w:val="000000"/>
                <w:szCs w:val="22"/>
                <w:lang w:val="en-US"/>
              </w:rPr>
              <w:t>MCC.3376760</w:t>
            </w:r>
          </w:p>
        </w:tc>
      </w:tr>
      <w:tr w:rsidR="00353CD3" w:rsidRPr="00AC2D53" w14:paraId="5C56D91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BEE26C" w14:textId="77777777" w:rsidR="00353CD3" w:rsidRPr="00AC2D53" w:rsidRDefault="00353CD3">
            <w:pPr>
              <w:rPr>
                <w:szCs w:val="22"/>
              </w:rPr>
            </w:pPr>
            <w:r w:rsidRPr="00AC2D53">
              <w:rPr>
                <w:rFonts w:eastAsia="Arial"/>
                <w:color w:val="000000"/>
                <w:szCs w:val="22"/>
                <w:lang w:val="en-US"/>
              </w:rPr>
              <w:t>Electronic Interface</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01405E" w14:textId="77777777" w:rsidR="00353CD3" w:rsidRPr="00AC2D53" w:rsidRDefault="00353CD3">
            <w:pPr>
              <w:rPr>
                <w:szCs w:val="22"/>
              </w:rPr>
            </w:pPr>
            <w:r w:rsidRPr="00AC2D53">
              <w:rPr>
                <w:rFonts w:eastAsia="Arial"/>
                <w:color w:val="000000"/>
                <w:szCs w:val="22"/>
                <w:lang w:val="en-US"/>
              </w:rPr>
              <w:t>The Electronic Interface element, which is a boolean element, shows whether the Union NETP is an electronic interface as per [DIR06/112] Article 14(a)(2).</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0F4F01" w14:textId="77777777" w:rsidR="00353CD3" w:rsidRPr="00AC2D53" w:rsidRDefault="00353CD3">
            <w:pPr>
              <w:rPr>
                <w:szCs w:val="22"/>
              </w:rPr>
            </w:pPr>
            <w:r w:rsidRPr="00AC2D53">
              <w:rPr>
                <w:rFonts w:eastAsia="Arial"/>
                <w:color w:val="000000"/>
                <w:szCs w:val="22"/>
                <w:lang w:val="en-US"/>
              </w:rPr>
              <w:t>MCC.3376900</w:t>
            </w:r>
          </w:p>
        </w:tc>
      </w:tr>
      <w:tr w:rsidR="00353CD3" w:rsidRPr="00AC2D53" w14:paraId="62EC891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D42234" w14:textId="77777777" w:rsidR="00353CD3" w:rsidRPr="00AC2D53" w:rsidRDefault="00353CD3">
            <w:pPr>
              <w:rPr>
                <w:szCs w:val="22"/>
              </w:rPr>
            </w:pPr>
            <w:r w:rsidRPr="00AC2D53">
              <w:rPr>
                <w:rFonts w:eastAsia="Arial"/>
                <w:color w:val="000000"/>
                <w:szCs w:val="22"/>
                <w:lang w:val="en-US"/>
              </w:rPr>
              <w:t>Intermediary Change Date</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30D141" w14:textId="77777777" w:rsidR="00353CD3" w:rsidRPr="00AC2D53" w:rsidRDefault="00353CD3">
            <w:pPr>
              <w:rPr>
                <w:szCs w:val="22"/>
              </w:rPr>
            </w:pPr>
            <w:r w:rsidRPr="00AC2D53">
              <w:rPr>
                <w:rFonts w:eastAsia="Arial"/>
                <w:color w:val="000000"/>
                <w:szCs w:val="22"/>
                <w:lang w:val="en-US"/>
              </w:rPr>
              <w:t>The Intermediary Change Date element represents the date and time that refers to the latest change of registration information of the Intermediary.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D84C1A" w14:textId="77777777" w:rsidR="00353CD3" w:rsidRPr="00AC2D53" w:rsidRDefault="00353CD3">
            <w:pPr>
              <w:rPr>
                <w:szCs w:val="22"/>
              </w:rPr>
            </w:pPr>
            <w:r w:rsidRPr="00AC2D53">
              <w:rPr>
                <w:rFonts w:eastAsia="Arial"/>
                <w:color w:val="000000"/>
                <w:szCs w:val="22"/>
                <w:lang w:val="en-US"/>
              </w:rPr>
              <w:t>MCC.3376820</w:t>
            </w:r>
          </w:p>
        </w:tc>
      </w:tr>
      <w:tr w:rsidR="00353CD3" w:rsidRPr="00AC2D53" w14:paraId="3A1FDB2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532253" w14:textId="77777777" w:rsidR="00353CD3" w:rsidRPr="00AC2D53" w:rsidRDefault="00353CD3">
            <w:pPr>
              <w:rPr>
                <w:szCs w:val="22"/>
              </w:rPr>
            </w:pPr>
            <w:r w:rsidRPr="00AC2D53">
              <w:rPr>
                <w:rFonts w:eastAsia="Arial"/>
                <w:color w:val="000000"/>
                <w:szCs w:val="22"/>
                <w:lang w:val="en-US"/>
              </w:rPr>
              <w:t>Not Established</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589921" w14:textId="77777777" w:rsidR="00353CD3" w:rsidRPr="00AC2D53" w:rsidRDefault="00353CD3">
            <w:pPr>
              <w:rPr>
                <w:szCs w:val="22"/>
              </w:rPr>
            </w:pPr>
            <w:r w:rsidRPr="00AC2D53">
              <w:rPr>
                <w:rFonts w:eastAsia="Arial"/>
                <w:color w:val="000000"/>
                <w:szCs w:val="22"/>
                <w:lang w:val="en-US"/>
              </w:rPr>
              <w:t>The Not Established element, which is boolean element, shows whether the NETP (Union NETP or non-Union NETP) is not established in the Union as per Annex I in Regulation [REG20/194].</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F74BB2" w14:textId="77777777" w:rsidR="00353CD3" w:rsidRPr="00AC2D53" w:rsidRDefault="00353CD3">
            <w:pPr>
              <w:rPr>
                <w:szCs w:val="22"/>
              </w:rPr>
            </w:pPr>
            <w:r w:rsidRPr="00AC2D53">
              <w:rPr>
                <w:rFonts w:eastAsia="Arial"/>
                <w:color w:val="000000"/>
                <w:szCs w:val="22"/>
                <w:lang w:val="en-US"/>
              </w:rPr>
              <w:t>MCC.3376920</w:t>
            </w:r>
          </w:p>
        </w:tc>
      </w:tr>
      <w:tr w:rsidR="00353CD3" w:rsidRPr="00AC2D53" w14:paraId="60F4556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277228" w14:textId="77777777" w:rsidR="00353CD3" w:rsidRPr="00AC2D53" w:rsidRDefault="00353CD3">
            <w:pPr>
              <w:rPr>
                <w:szCs w:val="22"/>
              </w:rPr>
            </w:pPr>
            <w:r w:rsidRPr="00AC2D53">
              <w:rPr>
                <w:rFonts w:eastAsia="Arial"/>
                <w:color w:val="000000"/>
                <w:szCs w:val="22"/>
                <w:lang w:val="en-US"/>
              </w:rPr>
              <w:t xml:space="preserve"> GEN-DT-VAT-ID-NUMBER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53668F"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GEN-DT-VAT-ID-NUMBER.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9269DE" w14:textId="77777777" w:rsidR="00353CD3" w:rsidRPr="00AC2D53" w:rsidRDefault="00353CD3">
            <w:pPr>
              <w:rPr>
                <w:szCs w:val="22"/>
              </w:rPr>
            </w:pPr>
            <w:r w:rsidRPr="00AC2D53">
              <w:rPr>
                <w:rFonts w:eastAsia="Arial"/>
                <w:color w:val="000000"/>
                <w:szCs w:val="22"/>
                <w:lang w:val="en-US"/>
              </w:rPr>
              <w:t>MCC.3387302</w:t>
            </w:r>
          </w:p>
        </w:tc>
      </w:tr>
      <w:tr w:rsidR="00353CD3" w:rsidRPr="00AC2D53" w14:paraId="252FC3F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7CE52D" w14:textId="77777777" w:rsidR="00353CD3" w:rsidRPr="00AC2D53" w:rsidRDefault="00353CD3">
            <w:pPr>
              <w:rPr>
                <w:szCs w:val="22"/>
              </w:rPr>
            </w:pPr>
            <w:r w:rsidRPr="00AC2D53">
              <w:rPr>
                <w:rFonts w:eastAsia="Arial"/>
                <w:color w:val="000000"/>
                <w:szCs w:val="22"/>
                <w:lang w:val="en-US"/>
              </w:rPr>
              <w:t>Exclusion details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70AEE4"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Exclusion details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F21581" w14:textId="77777777" w:rsidR="00353CD3" w:rsidRPr="00AC2D53" w:rsidRDefault="00353CD3">
            <w:pPr>
              <w:rPr>
                <w:szCs w:val="22"/>
              </w:rPr>
            </w:pPr>
            <w:r w:rsidRPr="00AC2D53">
              <w:rPr>
                <w:rFonts w:eastAsia="Arial"/>
                <w:color w:val="000000"/>
                <w:szCs w:val="22"/>
                <w:lang w:val="en-US"/>
              </w:rPr>
              <w:t>MCC.3378300</w:t>
            </w:r>
          </w:p>
        </w:tc>
      </w:tr>
      <w:tr w:rsidR="00353CD3" w:rsidRPr="00AC2D53" w14:paraId="58CA37B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7CB25E" w14:textId="77777777" w:rsidR="00353CD3" w:rsidRPr="00AC2D53" w:rsidRDefault="00353CD3">
            <w:pPr>
              <w:rPr>
                <w:szCs w:val="22"/>
              </w:rPr>
            </w:pPr>
            <w:r w:rsidRPr="00AC2D53">
              <w:rPr>
                <w:rFonts w:eastAsia="Arial"/>
                <w:color w:val="000000"/>
                <w:szCs w:val="22"/>
                <w:lang w:val="en-US"/>
              </w:rPr>
              <w:t>Fixed Establishment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D3945F"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Fixed Establishment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EFBA49" w14:textId="77777777" w:rsidR="00353CD3" w:rsidRPr="00AC2D53" w:rsidRDefault="00353CD3">
            <w:pPr>
              <w:rPr>
                <w:szCs w:val="22"/>
              </w:rPr>
            </w:pPr>
            <w:r w:rsidRPr="00AC2D53">
              <w:rPr>
                <w:rFonts w:eastAsia="Arial"/>
                <w:color w:val="000000"/>
                <w:szCs w:val="22"/>
                <w:lang w:val="en-US"/>
              </w:rPr>
              <w:t>MCC.3378060</w:t>
            </w:r>
          </w:p>
        </w:tc>
      </w:tr>
      <w:tr w:rsidR="00353CD3" w:rsidRPr="00AC2D53" w14:paraId="38F7565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C86655" w14:textId="77777777" w:rsidR="00353CD3" w:rsidRPr="00AC2D53" w:rsidRDefault="00353CD3">
            <w:pPr>
              <w:rPr>
                <w:szCs w:val="22"/>
              </w:rPr>
            </w:pPr>
            <w:r w:rsidRPr="00AC2D53">
              <w:rPr>
                <w:rFonts w:eastAsia="Arial"/>
                <w:color w:val="000000"/>
                <w:szCs w:val="22"/>
                <w:lang w:val="en-US"/>
              </w:rPr>
              <w:t>GEN-DT-BANK-ACCOUNT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0AB894"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GEN-DT-BANK-ACCOUNT.</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57B63E" w14:textId="77777777" w:rsidR="00353CD3" w:rsidRPr="00AC2D53" w:rsidRDefault="00353CD3">
            <w:pPr>
              <w:rPr>
                <w:szCs w:val="22"/>
              </w:rPr>
            </w:pPr>
            <w:r w:rsidRPr="00AC2D53">
              <w:rPr>
                <w:rFonts w:eastAsia="Arial"/>
                <w:color w:val="000000"/>
                <w:szCs w:val="22"/>
                <w:lang w:val="en-US"/>
              </w:rPr>
              <w:t>MCC.3387781</w:t>
            </w:r>
          </w:p>
        </w:tc>
      </w:tr>
      <w:tr w:rsidR="00353CD3" w:rsidRPr="00AC2D53" w14:paraId="2E49B58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B94FEF" w14:textId="77777777" w:rsidR="00353CD3" w:rsidRPr="00AC2D53" w:rsidRDefault="00353CD3">
            <w:pPr>
              <w:rPr>
                <w:szCs w:val="22"/>
              </w:rPr>
            </w:pPr>
            <w:r w:rsidRPr="00AC2D53">
              <w:rPr>
                <w:rFonts w:eastAsia="Arial"/>
                <w:color w:val="000000"/>
                <w:szCs w:val="22"/>
                <w:lang w:val="en-US"/>
              </w:rPr>
              <w:t>GEN-DT-INT-NUMBER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3C39FF"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GEN-DT-INT-NUMBER.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89D1FD" w14:textId="77777777" w:rsidR="00353CD3" w:rsidRPr="00AC2D53" w:rsidRDefault="00353CD3">
            <w:pPr>
              <w:rPr>
                <w:szCs w:val="22"/>
              </w:rPr>
            </w:pPr>
            <w:r w:rsidRPr="00AC2D53">
              <w:rPr>
                <w:rFonts w:eastAsia="Arial"/>
                <w:color w:val="000000"/>
                <w:szCs w:val="22"/>
                <w:lang w:val="en-US"/>
              </w:rPr>
              <w:t>MCC.3387540</w:t>
            </w:r>
          </w:p>
        </w:tc>
      </w:tr>
      <w:tr w:rsidR="00353CD3" w:rsidRPr="00AC2D53" w14:paraId="30D0B31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C67F25" w14:textId="77777777" w:rsidR="00353CD3" w:rsidRPr="00AC2D53" w:rsidRDefault="00353CD3">
            <w:pPr>
              <w:rPr>
                <w:szCs w:val="22"/>
              </w:rPr>
            </w:pPr>
            <w:r w:rsidRPr="00AC2D53">
              <w:rPr>
                <w:rFonts w:eastAsia="Arial"/>
                <w:color w:val="000000"/>
                <w:szCs w:val="22"/>
                <w:lang w:val="en-US"/>
              </w:rPr>
              <w:t>GEN-DT-IOSS-VAT-NUMBER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088CA0"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GEN-DT-IOSS-VAT-NUMBER.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07BC54" w14:textId="77777777" w:rsidR="00353CD3" w:rsidRPr="00AC2D53" w:rsidRDefault="00353CD3">
            <w:pPr>
              <w:rPr>
                <w:szCs w:val="22"/>
              </w:rPr>
            </w:pPr>
            <w:r w:rsidRPr="00AC2D53">
              <w:rPr>
                <w:rFonts w:eastAsia="Arial"/>
                <w:color w:val="000000"/>
                <w:szCs w:val="22"/>
                <w:lang w:val="en-US"/>
              </w:rPr>
              <w:t>MCC.3387480</w:t>
            </w:r>
          </w:p>
        </w:tc>
      </w:tr>
      <w:tr w:rsidR="00353CD3" w:rsidRPr="00AC2D53" w14:paraId="017E603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7250C4" w14:textId="77777777" w:rsidR="00353CD3" w:rsidRPr="00AC2D53" w:rsidRDefault="00353CD3">
            <w:pPr>
              <w:rPr>
                <w:szCs w:val="22"/>
              </w:rPr>
            </w:pPr>
            <w:r w:rsidRPr="00AC2D53">
              <w:rPr>
                <w:rFonts w:eastAsia="Arial"/>
                <w:color w:val="000000"/>
                <w:szCs w:val="22"/>
                <w:lang w:val="en-US"/>
              </w:rPr>
              <w:t>GEN-DT-NAT-TAX-NUMBER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9154E2"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GEN-DT-NAT-TAX-NUMBER.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72283C" w14:textId="77777777" w:rsidR="00353CD3" w:rsidRPr="00AC2D53" w:rsidRDefault="00353CD3">
            <w:pPr>
              <w:rPr>
                <w:szCs w:val="22"/>
              </w:rPr>
            </w:pPr>
            <w:r w:rsidRPr="00AC2D53">
              <w:rPr>
                <w:rFonts w:eastAsia="Arial"/>
                <w:color w:val="000000"/>
                <w:szCs w:val="22"/>
                <w:lang w:val="en-US"/>
              </w:rPr>
              <w:t>MCC.3387780</w:t>
            </w:r>
          </w:p>
        </w:tc>
      </w:tr>
      <w:tr w:rsidR="00353CD3" w:rsidRPr="00AC2D53" w14:paraId="75997EE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3EC0DA" w14:textId="77777777" w:rsidR="00353CD3" w:rsidRPr="00AC2D53" w:rsidRDefault="00353CD3">
            <w:pPr>
              <w:rPr>
                <w:szCs w:val="22"/>
              </w:rPr>
            </w:pPr>
            <w:r w:rsidRPr="00AC2D53">
              <w:rPr>
                <w:rFonts w:eastAsia="Arial"/>
                <w:color w:val="000000"/>
                <w:szCs w:val="22"/>
                <w:lang w:val="en-US"/>
              </w:rPr>
              <w:t>GEN-DT-VAT-NUMBER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7949FB"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GEN-DT-VAT-NUMBER.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17FEDF" w14:textId="77777777" w:rsidR="00353CD3" w:rsidRPr="00AC2D53" w:rsidRDefault="00353CD3">
            <w:pPr>
              <w:rPr>
                <w:szCs w:val="22"/>
              </w:rPr>
            </w:pPr>
            <w:r w:rsidRPr="00AC2D53">
              <w:rPr>
                <w:rFonts w:eastAsia="Arial"/>
                <w:color w:val="000000"/>
                <w:szCs w:val="22"/>
                <w:lang w:val="en-US"/>
              </w:rPr>
              <w:t>MCC.3387301</w:t>
            </w:r>
          </w:p>
        </w:tc>
      </w:tr>
      <w:tr w:rsidR="00353CD3" w:rsidRPr="00AC2D53" w14:paraId="722D06E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A7936F" w14:textId="77777777" w:rsidR="00353CD3" w:rsidRPr="00AC2D53" w:rsidRDefault="00353CD3">
            <w:pPr>
              <w:rPr>
                <w:szCs w:val="22"/>
              </w:rPr>
            </w:pPr>
            <w:r w:rsidRPr="00AC2D53">
              <w:rPr>
                <w:rFonts w:eastAsia="Arial"/>
                <w:color w:val="000000"/>
                <w:szCs w:val="22"/>
                <w:lang w:val="en-US"/>
              </w:rPr>
              <w:t>GEN-DT-VOES-NUMBER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CFBF7F"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GEN-DT-VOES-NUMBER.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F2517D" w14:textId="77777777" w:rsidR="00353CD3" w:rsidRPr="00AC2D53" w:rsidRDefault="00353CD3">
            <w:pPr>
              <w:rPr>
                <w:szCs w:val="22"/>
              </w:rPr>
            </w:pPr>
            <w:r w:rsidRPr="00AC2D53">
              <w:rPr>
                <w:rFonts w:eastAsia="Arial"/>
                <w:color w:val="000000"/>
                <w:szCs w:val="22"/>
                <w:lang w:val="en-US"/>
              </w:rPr>
              <w:t>MCC.3387420</w:t>
            </w:r>
          </w:p>
        </w:tc>
      </w:tr>
      <w:tr w:rsidR="00353CD3" w:rsidRPr="00AC2D53" w14:paraId="75EF0DD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6E5AE7" w14:textId="77777777" w:rsidR="00353CD3" w:rsidRPr="00AC2D53" w:rsidRDefault="00353CD3">
            <w:pPr>
              <w:rPr>
                <w:szCs w:val="22"/>
              </w:rPr>
            </w:pPr>
            <w:r w:rsidRPr="00AC2D53">
              <w:rPr>
                <w:rFonts w:eastAsia="Arial"/>
                <w:color w:val="000000"/>
                <w:szCs w:val="22"/>
                <w:lang w:val="en-US"/>
              </w:rPr>
              <w:t>Import Intermediary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A23658"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Import Intermediary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0BB36B" w14:textId="77777777" w:rsidR="00353CD3" w:rsidRPr="00AC2D53" w:rsidRDefault="00353CD3">
            <w:pPr>
              <w:rPr>
                <w:szCs w:val="22"/>
              </w:rPr>
            </w:pPr>
            <w:r w:rsidRPr="00AC2D53">
              <w:rPr>
                <w:rFonts w:eastAsia="Arial"/>
                <w:color w:val="000000"/>
                <w:szCs w:val="22"/>
                <w:lang w:val="en-US"/>
              </w:rPr>
              <w:t>MCC.3378020</w:t>
            </w:r>
          </w:p>
        </w:tc>
      </w:tr>
      <w:tr w:rsidR="00353CD3" w:rsidRPr="00AC2D53" w14:paraId="2501B60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F23E74" w14:textId="77777777" w:rsidR="00353CD3" w:rsidRPr="00AC2D53" w:rsidRDefault="00353CD3">
            <w:pPr>
              <w:rPr>
                <w:szCs w:val="22"/>
              </w:rPr>
            </w:pPr>
            <w:r w:rsidRPr="00AC2D53">
              <w:rPr>
                <w:rFonts w:eastAsia="Arial"/>
                <w:color w:val="000000"/>
                <w:szCs w:val="22"/>
                <w:lang w:val="en-US"/>
              </w:rPr>
              <w:t>Import NETP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E52CA12"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Import NETP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1EFDF7" w14:textId="77777777" w:rsidR="00353CD3" w:rsidRPr="00AC2D53" w:rsidRDefault="00353CD3">
            <w:pPr>
              <w:rPr>
                <w:szCs w:val="22"/>
              </w:rPr>
            </w:pPr>
            <w:r w:rsidRPr="00AC2D53">
              <w:rPr>
                <w:rFonts w:eastAsia="Arial"/>
                <w:color w:val="000000"/>
                <w:szCs w:val="22"/>
                <w:lang w:val="en-US"/>
              </w:rPr>
              <w:t>MCC.3377700</w:t>
            </w:r>
          </w:p>
        </w:tc>
      </w:tr>
      <w:tr w:rsidR="00353CD3" w:rsidRPr="00AC2D53" w14:paraId="20123D5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B05D4B" w14:textId="77777777" w:rsidR="00353CD3" w:rsidRPr="00AC2D53" w:rsidRDefault="00353CD3">
            <w:pPr>
              <w:rPr>
                <w:szCs w:val="22"/>
              </w:rPr>
            </w:pPr>
            <w:r w:rsidRPr="00AC2D53">
              <w:rPr>
                <w:rFonts w:eastAsia="Arial"/>
                <w:color w:val="000000"/>
                <w:szCs w:val="22"/>
                <w:lang w:val="en-US"/>
              </w:rPr>
              <w:t>NETP details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F7D5AD"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NETP details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CCEFA5" w14:textId="77777777" w:rsidR="00353CD3" w:rsidRPr="00AC2D53" w:rsidRDefault="00353CD3">
            <w:pPr>
              <w:rPr>
                <w:szCs w:val="22"/>
              </w:rPr>
            </w:pPr>
            <w:r w:rsidRPr="00AC2D53">
              <w:rPr>
                <w:rFonts w:eastAsia="Arial"/>
                <w:color w:val="000000"/>
                <w:szCs w:val="22"/>
                <w:lang w:val="en-US"/>
              </w:rPr>
              <w:t>MCC.3377380</w:t>
            </w:r>
          </w:p>
        </w:tc>
      </w:tr>
      <w:tr w:rsidR="00353CD3" w:rsidRPr="00AC2D53" w14:paraId="56CA831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C856D8" w14:textId="77777777" w:rsidR="00353CD3" w:rsidRPr="00AC2D53" w:rsidRDefault="00353CD3">
            <w:pPr>
              <w:rPr>
                <w:szCs w:val="22"/>
              </w:rPr>
            </w:pPr>
            <w:r w:rsidRPr="00AC2D53">
              <w:rPr>
                <w:rFonts w:eastAsia="Arial"/>
                <w:color w:val="000000"/>
                <w:szCs w:val="22"/>
                <w:lang w:val="en-US"/>
              </w:rPr>
              <w:t>Non-Union NETP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B8A2A9"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Non-Union NETP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4539E3" w14:textId="77777777" w:rsidR="00353CD3" w:rsidRPr="00AC2D53" w:rsidRDefault="00353CD3">
            <w:pPr>
              <w:rPr>
                <w:szCs w:val="22"/>
              </w:rPr>
            </w:pPr>
            <w:r w:rsidRPr="00AC2D53">
              <w:rPr>
                <w:rFonts w:eastAsia="Arial"/>
                <w:color w:val="000000"/>
                <w:szCs w:val="22"/>
                <w:lang w:val="en-US"/>
              </w:rPr>
              <w:t>MCC.3377420</w:t>
            </w:r>
          </w:p>
        </w:tc>
      </w:tr>
      <w:tr w:rsidR="00353CD3" w:rsidRPr="00AC2D53" w14:paraId="46053BA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1504F1" w14:textId="77777777" w:rsidR="00353CD3" w:rsidRPr="00AC2D53" w:rsidRDefault="00353CD3">
            <w:pPr>
              <w:rPr>
                <w:szCs w:val="22"/>
              </w:rPr>
            </w:pPr>
            <w:r w:rsidRPr="00AC2D53">
              <w:rPr>
                <w:rFonts w:eastAsia="Arial"/>
                <w:color w:val="000000"/>
                <w:szCs w:val="22"/>
                <w:lang w:val="en-US"/>
              </w:rPr>
              <w:t>Previous Registration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6B72BB"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Previous Registration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1D6054" w14:textId="77777777" w:rsidR="00353CD3" w:rsidRPr="00AC2D53" w:rsidRDefault="00353CD3">
            <w:pPr>
              <w:rPr>
                <w:szCs w:val="22"/>
              </w:rPr>
            </w:pPr>
            <w:r w:rsidRPr="00AC2D53">
              <w:rPr>
                <w:rFonts w:eastAsia="Arial"/>
                <w:color w:val="000000"/>
                <w:szCs w:val="22"/>
                <w:lang w:val="en-US"/>
              </w:rPr>
              <w:t>MCC.3378140</w:t>
            </w:r>
          </w:p>
        </w:tc>
      </w:tr>
      <w:tr w:rsidR="00353CD3" w:rsidRPr="00AC2D53" w14:paraId="09775427"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CF286C" w14:textId="77777777" w:rsidR="00353CD3" w:rsidRPr="00AC2D53" w:rsidRDefault="00353CD3">
            <w:pPr>
              <w:rPr>
                <w:szCs w:val="22"/>
              </w:rPr>
            </w:pPr>
            <w:r w:rsidRPr="00AC2D53">
              <w:rPr>
                <w:rFonts w:eastAsia="Arial"/>
                <w:color w:val="000000"/>
                <w:szCs w:val="22"/>
                <w:lang w:val="en-US"/>
              </w:rPr>
              <w:t>Registration Details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4EA981"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Registration Details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C96D6A" w14:textId="77777777" w:rsidR="00353CD3" w:rsidRPr="00AC2D53" w:rsidRDefault="00353CD3">
            <w:pPr>
              <w:rPr>
                <w:szCs w:val="22"/>
              </w:rPr>
            </w:pPr>
            <w:r w:rsidRPr="00AC2D53">
              <w:rPr>
                <w:rFonts w:eastAsia="Arial"/>
                <w:color w:val="000000"/>
                <w:szCs w:val="22"/>
                <w:lang w:val="en-US"/>
              </w:rPr>
              <w:t>MCC.3378160</w:t>
            </w:r>
          </w:p>
        </w:tc>
      </w:tr>
      <w:tr w:rsidR="00353CD3" w:rsidRPr="00AC2D53" w14:paraId="23AA557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E40B13" w14:textId="77777777" w:rsidR="00353CD3" w:rsidRPr="00AC2D53" w:rsidRDefault="00353CD3">
            <w:pPr>
              <w:rPr>
                <w:szCs w:val="22"/>
              </w:rPr>
            </w:pPr>
            <w:r w:rsidRPr="00AC2D53">
              <w:rPr>
                <w:rFonts w:eastAsia="Arial"/>
                <w:color w:val="000000"/>
                <w:szCs w:val="22"/>
                <w:lang w:val="en-US"/>
              </w:rPr>
              <w:t>Registration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89A680"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Registration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C56B19" w14:textId="77777777" w:rsidR="00353CD3" w:rsidRPr="00AC2D53" w:rsidRDefault="00353CD3">
            <w:pPr>
              <w:rPr>
                <w:szCs w:val="22"/>
              </w:rPr>
            </w:pPr>
            <w:r w:rsidRPr="00AC2D53">
              <w:rPr>
                <w:rFonts w:eastAsia="Arial"/>
                <w:color w:val="000000"/>
                <w:szCs w:val="22"/>
                <w:lang w:val="en-US"/>
              </w:rPr>
              <w:t>MCC.3377220</w:t>
            </w:r>
          </w:p>
        </w:tc>
      </w:tr>
      <w:tr w:rsidR="00353CD3" w:rsidRPr="00AC2D53" w14:paraId="7F3D2CA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9D25E5" w14:textId="77777777" w:rsidR="00353CD3" w:rsidRPr="00AC2D53" w:rsidRDefault="00353CD3">
            <w:pPr>
              <w:rPr>
                <w:szCs w:val="22"/>
              </w:rPr>
            </w:pPr>
            <w:r w:rsidRPr="00AC2D53">
              <w:rPr>
                <w:rFonts w:eastAsia="Arial"/>
                <w:color w:val="000000"/>
                <w:szCs w:val="22"/>
                <w:lang w:val="en-US"/>
              </w:rPr>
              <w:t>Union NETP entity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C3AB78"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Union NETP entity.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95D5F0" w14:textId="77777777" w:rsidR="00353CD3" w:rsidRPr="00AC2D53" w:rsidRDefault="00353CD3">
            <w:pPr>
              <w:rPr>
                <w:szCs w:val="22"/>
              </w:rPr>
            </w:pPr>
            <w:r w:rsidRPr="00AC2D53">
              <w:rPr>
                <w:rFonts w:eastAsia="Arial"/>
                <w:color w:val="000000"/>
                <w:szCs w:val="22"/>
                <w:lang w:val="en-US"/>
              </w:rPr>
              <w:t>MCC.3377381</w:t>
            </w:r>
          </w:p>
        </w:tc>
      </w:tr>
      <w:tr w:rsidR="00353CD3" w:rsidRPr="00AC2D53" w14:paraId="0C1B38A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E61186" w14:textId="77777777" w:rsidR="00353CD3" w:rsidRPr="00AC2D53" w:rsidRDefault="00353CD3">
            <w:pPr>
              <w:rPr>
                <w:szCs w:val="22"/>
              </w:rPr>
            </w:pPr>
            <w:r w:rsidRPr="00AC2D53">
              <w:rPr>
                <w:rFonts w:eastAsia="Arial"/>
                <w:color w:val="000000"/>
                <w:szCs w:val="22"/>
                <w:lang w:val="en-US"/>
              </w:rPr>
              <w:t>Registration Information</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3B3764" w14:textId="77777777" w:rsidR="00353CD3" w:rsidRPr="00AC2D53" w:rsidRDefault="00353CD3">
            <w:pPr>
              <w:rPr>
                <w:szCs w:val="22"/>
              </w:rPr>
            </w:pPr>
            <w:r w:rsidRPr="00AC2D53">
              <w:rPr>
                <w:rFonts w:eastAsia="Arial"/>
                <w:color w:val="000000"/>
                <w:szCs w:val="22"/>
                <w:lang w:val="en-US"/>
              </w:rPr>
              <w:t>This message represents the registration information that the MSID sends automatically to all other MS.</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C8DEE1" w14:textId="77777777" w:rsidR="00353CD3" w:rsidRPr="00AC2D53" w:rsidRDefault="00353CD3">
            <w:pPr>
              <w:rPr>
                <w:szCs w:val="22"/>
              </w:rPr>
            </w:pPr>
            <w:r w:rsidRPr="00AC2D53">
              <w:rPr>
                <w:rFonts w:eastAsia="Arial"/>
                <w:color w:val="000000"/>
                <w:szCs w:val="22"/>
                <w:lang w:val="en-US"/>
              </w:rPr>
              <w:t>MCC.3376940</w:t>
            </w:r>
          </w:p>
        </w:tc>
      </w:tr>
      <w:tr w:rsidR="00353CD3" w:rsidRPr="00AC2D53" w14:paraId="6F3501B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5838A1" w14:textId="77777777" w:rsidR="00353CD3" w:rsidRPr="00AC2D53" w:rsidRDefault="00353CD3">
            <w:pPr>
              <w:rPr>
                <w:szCs w:val="22"/>
              </w:rPr>
            </w:pPr>
            <w:r w:rsidRPr="00AC2D53">
              <w:rPr>
                <w:rFonts w:eastAsia="Arial"/>
                <w:color w:val="000000"/>
                <w:szCs w:val="22"/>
                <w:lang w:val="en-US"/>
              </w:rPr>
              <w:t>Fixed Establishments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813E8C" w14:textId="77777777" w:rsidR="00353CD3" w:rsidRPr="00AC2D53" w:rsidRDefault="00353CD3">
            <w:pPr>
              <w:rPr>
                <w:szCs w:val="22"/>
              </w:rPr>
            </w:pPr>
            <w:r w:rsidRPr="00AC2D53">
              <w:rPr>
                <w:rFonts w:eastAsia="Arial"/>
                <w:color w:val="000000"/>
                <w:szCs w:val="22"/>
                <w:lang w:val="en-US"/>
              </w:rPr>
              <w:t>The Fixed Establishment element provides information about the fixed establishments, if any, of the Union or Import NETP or of the Intermediary in Member States other than the MSID.</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495454" w14:textId="77777777" w:rsidR="00353CD3" w:rsidRPr="00AC2D53" w:rsidRDefault="00353CD3">
            <w:pPr>
              <w:rPr>
                <w:szCs w:val="22"/>
              </w:rPr>
            </w:pPr>
            <w:r w:rsidRPr="00AC2D53">
              <w:rPr>
                <w:rFonts w:eastAsia="Arial"/>
                <w:color w:val="000000"/>
                <w:szCs w:val="22"/>
                <w:lang w:val="en-US"/>
              </w:rPr>
              <w:t>MCC.3376980</w:t>
            </w:r>
          </w:p>
        </w:tc>
      </w:tr>
      <w:tr w:rsidR="00353CD3" w:rsidRPr="00AC2D53" w14:paraId="159629A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8EC1B5" w14:textId="77777777" w:rsidR="00353CD3" w:rsidRPr="00AC2D53" w:rsidRDefault="00353CD3">
            <w:pPr>
              <w:rPr>
                <w:szCs w:val="22"/>
              </w:rPr>
            </w:pPr>
            <w:r w:rsidRPr="00AC2D53">
              <w:rPr>
                <w:rFonts w:eastAsia="Arial"/>
                <w:color w:val="000000"/>
                <w:szCs w:val="22"/>
                <w:lang w:val="en-US"/>
              </w:rPr>
              <w:t>Other MS NETP</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AA37DD" w14:textId="77777777" w:rsidR="00353CD3" w:rsidRPr="00AC2D53" w:rsidRDefault="00353CD3">
            <w:pPr>
              <w:rPr>
                <w:szCs w:val="22"/>
              </w:rPr>
            </w:pPr>
            <w:r w:rsidRPr="00AC2D53">
              <w:rPr>
                <w:rFonts w:eastAsia="Arial"/>
                <w:color w:val="000000"/>
                <w:szCs w:val="22"/>
                <w:lang w:val="en-US"/>
              </w:rPr>
              <w:t>The Other MS NETP element provides the VAT identification number(s) allocated by other Member States(s) to the Union NETP as a non-established taxable person.</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2DDD78" w14:textId="77777777" w:rsidR="00353CD3" w:rsidRPr="00AC2D53" w:rsidRDefault="00353CD3">
            <w:pPr>
              <w:rPr>
                <w:szCs w:val="22"/>
              </w:rPr>
            </w:pPr>
            <w:r w:rsidRPr="00AC2D53">
              <w:rPr>
                <w:rFonts w:eastAsia="Arial"/>
                <w:color w:val="000000"/>
                <w:szCs w:val="22"/>
                <w:lang w:val="en-US"/>
              </w:rPr>
              <w:t>MCC.3377000</w:t>
            </w:r>
          </w:p>
        </w:tc>
      </w:tr>
      <w:tr w:rsidR="00353CD3" w:rsidRPr="00AC2D53" w14:paraId="6A442FE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C99D9A" w14:textId="77777777" w:rsidR="00353CD3" w:rsidRPr="00AC2D53" w:rsidRDefault="00353CD3">
            <w:pPr>
              <w:rPr>
                <w:szCs w:val="22"/>
              </w:rPr>
            </w:pPr>
            <w:r w:rsidRPr="00AC2D53">
              <w:rPr>
                <w:rFonts w:eastAsia="Arial"/>
                <w:color w:val="000000"/>
                <w:szCs w:val="22"/>
                <w:lang w:val="en-US"/>
              </w:rPr>
              <w:t>Previous Registrations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AFE8ED" w14:textId="77777777" w:rsidR="00353CD3" w:rsidRPr="00AC2D53" w:rsidRDefault="00353CD3">
            <w:pPr>
              <w:rPr>
                <w:szCs w:val="22"/>
              </w:rPr>
            </w:pPr>
            <w:r w:rsidRPr="00AC2D53">
              <w:rPr>
                <w:rFonts w:eastAsia="Arial"/>
                <w:color w:val="000000"/>
                <w:szCs w:val="22"/>
                <w:lang w:val="en-US"/>
              </w:rPr>
              <w:t>The Previous Registrations element provides the unique identifier(s) used by the NETP if they have previously used or are currently using a special scheme or by the Intermediaries if they were previously acting as such in the Import scheme.</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87869F" w14:textId="77777777" w:rsidR="00353CD3" w:rsidRPr="00AC2D53" w:rsidRDefault="00353CD3">
            <w:pPr>
              <w:rPr>
                <w:szCs w:val="22"/>
              </w:rPr>
            </w:pPr>
            <w:r w:rsidRPr="00AC2D53">
              <w:rPr>
                <w:rFonts w:eastAsia="Arial"/>
                <w:color w:val="000000"/>
                <w:szCs w:val="22"/>
                <w:lang w:val="en-US"/>
              </w:rPr>
              <w:t>MCC.3377020</w:t>
            </w:r>
          </w:p>
        </w:tc>
      </w:tr>
      <w:tr w:rsidR="00353CD3" w:rsidRPr="00AC2D53" w14:paraId="6308DEB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EF2004" w14:textId="77777777" w:rsidR="00353CD3" w:rsidRPr="00AC2D53" w:rsidRDefault="00353CD3">
            <w:pPr>
              <w:rPr>
                <w:szCs w:val="22"/>
              </w:rPr>
            </w:pPr>
            <w:r w:rsidRPr="00AC2D53">
              <w:rPr>
                <w:rFonts w:eastAsia="Arial"/>
                <w:color w:val="000000"/>
                <w:szCs w:val="22"/>
                <w:lang w:val="en-US"/>
              </w:rPr>
              <w:t>Registration Detail</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AC0FFE" w14:textId="77777777" w:rsidR="00353CD3" w:rsidRPr="00AC2D53" w:rsidRDefault="00353CD3">
            <w:pPr>
              <w:rPr>
                <w:szCs w:val="22"/>
              </w:rPr>
            </w:pPr>
            <w:r w:rsidRPr="00AC2D53">
              <w:rPr>
                <w:rFonts w:eastAsia="Arial"/>
                <w:color w:val="000000"/>
                <w:szCs w:val="22"/>
                <w:lang w:val="en-US"/>
              </w:rPr>
              <w:t>The Registration Detail element contains information about the NETP and his involvement in the special scheme.</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EE7B9D" w14:textId="77777777" w:rsidR="00353CD3" w:rsidRPr="00AC2D53" w:rsidRDefault="00353CD3">
            <w:pPr>
              <w:rPr>
                <w:szCs w:val="22"/>
              </w:rPr>
            </w:pPr>
            <w:r w:rsidRPr="00AC2D53">
              <w:rPr>
                <w:rFonts w:eastAsia="Arial"/>
                <w:color w:val="000000"/>
                <w:szCs w:val="22"/>
                <w:lang w:val="en-US"/>
              </w:rPr>
              <w:t>MCC.3376800</w:t>
            </w:r>
          </w:p>
        </w:tc>
      </w:tr>
      <w:tr w:rsidR="00353CD3" w:rsidRPr="00AC2D53" w14:paraId="0FF5828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552AE2" w14:textId="77777777" w:rsidR="00353CD3" w:rsidRPr="00AC2D53" w:rsidRDefault="00353CD3">
            <w:pPr>
              <w:rPr>
                <w:szCs w:val="22"/>
              </w:rPr>
            </w:pPr>
            <w:r w:rsidRPr="00AC2D53">
              <w:rPr>
                <w:rFonts w:eastAsia="Arial"/>
                <w:color w:val="000000"/>
                <w:szCs w:val="22"/>
                <w:lang w:val="en-US"/>
              </w:rPr>
              <w:t>Scheme Details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5B0B79" w14:textId="77777777" w:rsidR="00353CD3" w:rsidRPr="00AC2D53" w:rsidRDefault="00353CD3">
            <w:pPr>
              <w:rPr>
                <w:szCs w:val="22"/>
              </w:rPr>
            </w:pPr>
            <w:r w:rsidRPr="00AC2D53">
              <w:rPr>
                <w:rFonts w:eastAsia="Arial"/>
                <w:color w:val="000000"/>
                <w:szCs w:val="22"/>
                <w:lang w:val="en-US"/>
              </w:rPr>
              <w:t>The Scheme Details element provides the dates related to the involvement of the NETP or the Intermediary in the special scheme and also indicates exclusion from the scheme.</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D405F5" w14:textId="77777777" w:rsidR="00353CD3" w:rsidRPr="00AC2D53" w:rsidRDefault="00353CD3">
            <w:pPr>
              <w:rPr>
                <w:szCs w:val="22"/>
              </w:rPr>
            </w:pPr>
            <w:r w:rsidRPr="00AC2D53">
              <w:rPr>
                <w:rFonts w:eastAsia="Arial"/>
                <w:color w:val="000000"/>
                <w:szCs w:val="22"/>
                <w:lang w:val="en-US"/>
              </w:rPr>
              <w:t>MCC.3376880</w:t>
            </w:r>
          </w:p>
        </w:tc>
      </w:tr>
      <w:tr w:rsidR="00353CD3" w:rsidRPr="00AC2D53" w14:paraId="1642352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9CB4D4" w14:textId="77777777" w:rsidR="00353CD3" w:rsidRPr="00AC2D53" w:rsidRDefault="00353CD3">
            <w:pPr>
              <w:rPr>
                <w:szCs w:val="22"/>
              </w:rPr>
            </w:pPr>
            <w:r w:rsidRPr="00AC2D53">
              <w:rPr>
                <w:rFonts w:eastAsia="Arial"/>
                <w:color w:val="000000"/>
                <w:szCs w:val="22"/>
                <w:lang w:val="en-US"/>
              </w:rPr>
              <w:t>Trader Details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D20FAC" w14:textId="77777777" w:rsidR="00353CD3" w:rsidRPr="00AC2D53" w:rsidRDefault="00353CD3">
            <w:pPr>
              <w:rPr>
                <w:szCs w:val="22"/>
              </w:rPr>
            </w:pPr>
            <w:r w:rsidRPr="00AC2D53">
              <w:rPr>
                <w:rFonts w:eastAsia="Arial"/>
                <w:color w:val="000000"/>
                <w:szCs w:val="22"/>
                <w:lang w:val="en-US"/>
              </w:rPr>
              <w:t>The Trader Details element provides descriptive and contact information about the NETP or the Intermediary.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AFE71E" w14:textId="77777777" w:rsidR="00353CD3" w:rsidRPr="00AC2D53" w:rsidRDefault="00353CD3">
            <w:pPr>
              <w:rPr>
                <w:szCs w:val="22"/>
              </w:rPr>
            </w:pPr>
            <w:r w:rsidRPr="00AC2D53">
              <w:rPr>
                <w:rFonts w:eastAsia="Arial"/>
                <w:color w:val="000000"/>
                <w:szCs w:val="22"/>
                <w:lang w:val="en-US"/>
              </w:rPr>
              <w:t>MCC.3376840</w:t>
            </w:r>
          </w:p>
        </w:tc>
      </w:tr>
      <w:tr w:rsidR="00353CD3" w:rsidRPr="00AC2D53" w14:paraId="04076019"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FCF48E" w14:textId="77777777" w:rsidR="00353CD3" w:rsidRPr="00AC2D53" w:rsidRDefault="00353CD3">
            <w:pPr>
              <w:rPr>
                <w:szCs w:val="22"/>
              </w:rPr>
            </w:pPr>
            <w:r w:rsidRPr="00AC2D53">
              <w:rPr>
                <w:rFonts w:eastAsia="Arial"/>
                <w:color w:val="000000"/>
                <w:szCs w:val="22"/>
                <w:lang w:val="en-US"/>
              </w:rPr>
              <w:t>Trader Identification</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3E9C96" w14:textId="77777777" w:rsidR="00353CD3" w:rsidRPr="00AC2D53" w:rsidRDefault="00353CD3">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380A1EC1" w14:textId="77777777" w:rsidR="00353CD3" w:rsidRPr="00AC2D53" w:rsidRDefault="00353CD3">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4A9A1E" w14:textId="77777777" w:rsidR="00353CD3" w:rsidRPr="00AC2D53" w:rsidRDefault="00353CD3">
            <w:pPr>
              <w:rPr>
                <w:szCs w:val="22"/>
              </w:rPr>
            </w:pPr>
            <w:r w:rsidRPr="00AC2D53">
              <w:rPr>
                <w:rFonts w:eastAsia="Arial"/>
                <w:color w:val="000000"/>
                <w:szCs w:val="22"/>
                <w:lang w:val="en-US"/>
              </w:rPr>
              <w:t>MCC.3376780</w:t>
            </w:r>
          </w:p>
        </w:tc>
      </w:tr>
    </w:tbl>
    <w:p w14:paraId="29FE417A" w14:textId="1251E8E9" w:rsidR="00353CD3" w:rsidRDefault="00353CD3" w:rsidP="00353CD3">
      <w:pPr>
        <w:pStyle w:val="Antrat"/>
      </w:pPr>
      <w:bookmarkStart w:id="1561" w:name="_Toc158024632"/>
      <w:bookmarkStart w:id="1562" w:name="_Toc209159729"/>
      <w:r>
        <w:t xml:space="preserve">Table </w:t>
      </w:r>
      <w:r w:rsidR="000E2297">
        <w:fldChar w:fldCharType="begin"/>
      </w:r>
      <w:r w:rsidR="000E2297">
        <w:instrText xml:space="preserve"> SEQ Table \* ARABIC </w:instrText>
      </w:r>
      <w:r w:rsidR="000E2297">
        <w:fldChar w:fldCharType="separate"/>
      </w:r>
      <w:r w:rsidR="00727DED">
        <w:rPr>
          <w:noProof/>
        </w:rPr>
        <w:t>136</w:t>
      </w:r>
      <w:r w:rsidR="000E2297">
        <w:rPr>
          <w:noProof/>
        </w:rPr>
        <w:fldChar w:fldCharType="end"/>
      </w:r>
      <w:r>
        <w:t>: Object</w:t>
      </w:r>
      <w:r w:rsidRPr="00697F38">
        <w:t xml:space="preserve"> maintained properties</w:t>
      </w:r>
      <w:bookmarkEnd w:id="1561"/>
      <w:bookmarkEnd w:id="1562"/>
    </w:p>
    <w:p w14:paraId="61213B3D" w14:textId="6A28E984" w:rsidR="00F17849" w:rsidRPr="008A5FE3" w:rsidRDefault="00983B27" w:rsidP="00C918D8">
      <w:pPr>
        <w:pStyle w:val="Antrat3"/>
        <w:rPr>
          <w:sz w:val="24"/>
          <w:szCs w:val="28"/>
          <w:lang w:val="en-GB"/>
        </w:rPr>
      </w:pPr>
      <w:bookmarkStart w:id="1563" w:name="_Ref310604058"/>
      <w:bookmarkStart w:id="1564" w:name="_Ref310604414"/>
      <w:bookmarkStart w:id="1565" w:name="_Toc105088517"/>
      <w:bookmarkStart w:id="1566" w:name="_Toc209159454"/>
      <w:r w:rsidRPr="008A5FE3">
        <w:rPr>
          <w:sz w:val="24"/>
          <w:szCs w:val="28"/>
          <w:lang w:val="en-GB"/>
        </w:rPr>
        <w:t xml:space="preserve">MSG: </w:t>
      </w:r>
      <w:r w:rsidR="00F17849" w:rsidRPr="008A5FE3">
        <w:rPr>
          <w:sz w:val="24"/>
          <w:szCs w:val="28"/>
          <w:lang w:val="en-GB"/>
        </w:rPr>
        <w:t>Registratio</w:t>
      </w:r>
      <w:r w:rsidR="00D15C73" w:rsidRPr="008A5FE3">
        <w:rPr>
          <w:sz w:val="24"/>
          <w:szCs w:val="28"/>
          <w:lang w:val="en-GB"/>
        </w:rPr>
        <w:t>n Request</w:t>
      </w:r>
      <w:bookmarkEnd w:id="1563"/>
      <w:bookmarkEnd w:id="1564"/>
      <w:bookmarkEnd w:id="1565"/>
      <w:bookmarkEnd w:id="1566"/>
    </w:p>
    <w:p w14:paraId="61213B3E" w14:textId="00D8F462" w:rsidR="00073D8C" w:rsidRPr="008A5FE3" w:rsidRDefault="00073D8C" w:rsidP="00073D8C">
      <w:pPr>
        <w:rPr>
          <w:szCs w:val="28"/>
        </w:rPr>
      </w:pPr>
      <w:r w:rsidRPr="008A5FE3">
        <w:rPr>
          <w:szCs w:val="28"/>
        </w:rPr>
        <w:t>The Other MS transmits this message in order to r</w:t>
      </w:r>
      <w:r w:rsidR="0052064C" w:rsidRPr="008A5FE3">
        <w:rPr>
          <w:szCs w:val="28"/>
        </w:rPr>
        <w:t>equest information from an MSID about a particular NETP</w:t>
      </w:r>
      <w:r w:rsidR="007B23EC" w:rsidRPr="008A5FE3">
        <w:rPr>
          <w:szCs w:val="28"/>
        </w:rPr>
        <w:t xml:space="preserve"> or about a particular Intermediary</w:t>
      </w:r>
      <w:r w:rsidR="0052064C" w:rsidRPr="008A5FE3">
        <w:rPr>
          <w:szCs w:val="28"/>
        </w:rPr>
        <w:t>.</w:t>
      </w:r>
      <w:r w:rsidR="00DB734E" w:rsidRPr="008A5FE3">
        <w:rPr>
          <w:szCs w:val="28"/>
        </w:rPr>
        <w:t xml:space="preserve"> </w:t>
      </w:r>
      <w:r w:rsidR="007B23EC" w:rsidRPr="008A5FE3">
        <w:rPr>
          <w:szCs w:val="28"/>
        </w:rPr>
        <w:t xml:space="preserve">Refer to section </w:t>
      </w:r>
      <w:r w:rsidR="007B23EC" w:rsidRPr="008A5FE3">
        <w:rPr>
          <w:szCs w:val="28"/>
        </w:rPr>
        <w:fldChar w:fldCharType="begin"/>
      </w:r>
      <w:r w:rsidR="007B23EC" w:rsidRPr="008A5FE3">
        <w:rPr>
          <w:szCs w:val="28"/>
        </w:rPr>
        <w:instrText xml:space="preserve"> REF _Ref327789786 \r \h </w:instrText>
      </w:r>
      <w:r w:rsidR="00286586" w:rsidRPr="008A5FE3">
        <w:rPr>
          <w:szCs w:val="28"/>
        </w:rPr>
        <w:instrText xml:space="preserve"> \* MERGEFORMAT </w:instrText>
      </w:r>
      <w:r w:rsidR="007B23EC" w:rsidRPr="008A5FE3">
        <w:rPr>
          <w:szCs w:val="28"/>
        </w:rPr>
      </w:r>
      <w:r w:rsidR="007B23EC" w:rsidRPr="008A5FE3">
        <w:rPr>
          <w:szCs w:val="28"/>
        </w:rPr>
        <w:fldChar w:fldCharType="separate"/>
      </w:r>
      <w:r w:rsidR="00727DED">
        <w:rPr>
          <w:szCs w:val="28"/>
        </w:rPr>
        <w:t>3.5.1.3.2</w:t>
      </w:r>
      <w:r w:rsidR="007B23EC" w:rsidRPr="008A5FE3">
        <w:rPr>
          <w:szCs w:val="28"/>
        </w:rPr>
        <w:fldChar w:fldCharType="end"/>
      </w:r>
      <w:r w:rsidR="007B23EC" w:rsidRPr="008A5FE3">
        <w:rPr>
          <w:szCs w:val="28"/>
        </w:rPr>
        <w:t xml:space="preserve"> </w:t>
      </w:r>
      <w:r w:rsidR="00494648" w:rsidRPr="008A5FE3">
        <w:rPr>
          <w:szCs w:val="28"/>
        </w:rPr>
        <w:t>to get</w:t>
      </w:r>
      <w:r w:rsidR="00DF5AC0" w:rsidRPr="008A5FE3">
        <w:rPr>
          <w:szCs w:val="28"/>
        </w:rPr>
        <w:t xml:space="preserve"> details on how to prepare a registration request to retrieve the needed information</w:t>
      </w:r>
      <w:r w:rsidR="00DB734E" w:rsidRPr="008A5FE3">
        <w:rPr>
          <w:szCs w:val="28"/>
        </w:rPr>
        <w:t>.</w:t>
      </w:r>
    </w:p>
    <w:p w14:paraId="11ECBA2E" w14:textId="0B493267" w:rsidR="00353CD3" w:rsidRDefault="008C1454" w:rsidP="00353CD3">
      <w:pPr>
        <w:jc w:val="center"/>
        <w:rPr>
          <w:szCs w:val="28"/>
        </w:rPr>
      </w:pPr>
      <w:r w:rsidRPr="008C1454">
        <w:rPr>
          <w:szCs w:val="28"/>
        </w:rPr>
        <w:t xml:space="preserve"> </w:t>
      </w:r>
      <w:r w:rsidRPr="008C1454">
        <w:rPr>
          <w:noProof/>
          <w:szCs w:val="28"/>
        </w:rPr>
        <w:drawing>
          <wp:inline distT="0" distB="0" distL="0" distR="0" wp14:anchorId="720E5C86" wp14:editId="3E1FA440">
            <wp:extent cx="5527675" cy="3262630"/>
            <wp:effectExtent l="0" t="0" r="0" b="0"/>
            <wp:docPr id="2132616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27675" cy="3262630"/>
                    </a:xfrm>
                    <a:prstGeom prst="rect">
                      <a:avLst/>
                    </a:prstGeom>
                    <a:noFill/>
                    <a:ln>
                      <a:noFill/>
                    </a:ln>
                  </pic:spPr>
                </pic:pic>
              </a:graphicData>
            </a:graphic>
          </wp:inline>
        </w:drawing>
      </w:r>
    </w:p>
    <w:p w14:paraId="41AF2FE2" w14:textId="72951451" w:rsidR="00353CD3" w:rsidRDefault="00353CD3" w:rsidP="00353CD3">
      <w:pPr>
        <w:pStyle w:val="Antrat"/>
        <w:rPr>
          <w:szCs w:val="28"/>
        </w:rPr>
      </w:pPr>
      <w:bookmarkStart w:id="1567" w:name="_Toc158024826"/>
      <w:bookmarkStart w:id="1568" w:name="_Toc209159927"/>
      <w:r>
        <w:t xml:space="preserve">Figure </w:t>
      </w:r>
      <w:r w:rsidR="000E2297">
        <w:fldChar w:fldCharType="begin"/>
      </w:r>
      <w:r w:rsidR="000E2297">
        <w:instrText xml:space="preserve"> SEQ Figure \* ARABIC </w:instrText>
      </w:r>
      <w:r w:rsidR="000E2297">
        <w:fldChar w:fldCharType="separate"/>
      </w:r>
      <w:r w:rsidR="00727DED">
        <w:rPr>
          <w:noProof/>
        </w:rPr>
        <w:t>55</w:t>
      </w:r>
      <w:r w:rsidR="000E2297">
        <w:rPr>
          <w:noProof/>
        </w:rPr>
        <w:fldChar w:fldCharType="end"/>
      </w:r>
      <w:r>
        <w:t>: MSG: Registration Request</w:t>
      </w:r>
      <w:bookmarkEnd w:id="1567"/>
      <w:bookmarkEnd w:id="1568"/>
    </w:p>
    <w:p w14:paraId="78CCBB47" w14:textId="77777777" w:rsidR="00353CD3" w:rsidRDefault="00353CD3" w:rsidP="00353CD3">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53CD3" w:rsidRPr="00AC2D53" w14:paraId="1011DFCE"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1398C40" w14:textId="77777777" w:rsidR="00353CD3" w:rsidRPr="00AC2D53" w:rsidRDefault="00353CD3">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7C65E05" w14:textId="77777777" w:rsidR="00353CD3" w:rsidRPr="00AC2D53" w:rsidRDefault="00353CD3">
            <w:pPr>
              <w:rPr>
                <w:b/>
                <w:szCs w:val="22"/>
              </w:rPr>
            </w:pPr>
            <w:r w:rsidRPr="00AC2D53">
              <w:rPr>
                <w:rFonts w:eastAsia="Arial"/>
                <w:b/>
                <w:color w:val="000000"/>
                <w:szCs w:val="22"/>
                <w:lang w:val="en-US"/>
              </w:rPr>
              <w:t>Property Value</w:t>
            </w:r>
          </w:p>
        </w:tc>
      </w:tr>
      <w:tr w:rsidR="00353CD3" w:rsidRPr="00AC2D53" w14:paraId="629BA0DE"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C38A3A" w14:textId="77777777" w:rsidR="00353CD3" w:rsidRPr="00AC2D53" w:rsidRDefault="00353CD3">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9A82E0" w14:textId="77777777" w:rsidR="00353CD3" w:rsidRPr="00AC2D53" w:rsidRDefault="00353CD3">
            <w:pPr>
              <w:rPr>
                <w:szCs w:val="22"/>
              </w:rPr>
            </w:pPr>
            <w:r w:rsidRPr="00AC2D53">
              <w:rPr>
                <w:rFonts w:eastAsia="Arial"/>
                <w:color w:val="000000"/>
                <w:szCs w:val="22"/>
                <w:lang w:val="en-US"/>
              </w:rPr>
              <w:t>Registration Details Request</w:t>
            </w:r>
          </w:p>
        </w:tc>
      </w:tr>
      <w:tr w:rsidR="00353CD3" w:rsidRPr="00AC2D53" w14:paraId="5D5541EA"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774828" w14:textId="77777777" w:rsidR="00353CD3" w:rsidRPr="00AC2D53" w:rsidRDefault="00353CD3">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17E267" w14:textId="77777777" w:rsidR="00353CD3" w:rsidRPr="00AC2D53" w:rsidRDefault="00353CD3">
            <w:pPr>
              <w:rPr>
                <w:szCs w:val="22"/>
              </w:rPr>
            </w:pPr>
            <w:r w:rsidRPr="00AC2D53">
              <w:rPr>
                <w:rFonts w:eastAsia="Arial"/>
                <w:color w:val="000000"/>
                <w:szCs w:val="22"/>
                <w:lang w:val="en-US"/>
              </w:rPr>
              <w:t>MCC.3388800</w:t>
            </w:r>
          </w:p>
        </w:tc>
      </w:tr>
      <w:tr w:rsidR="00353CD3" w:rsidRPr="00AC2D53" w14:paraId="0A2251A9"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CE8633" w14:textId="77777777" w:rsidR="00353CD3" w:rsidRPr="00AC2D53" w:rsidRDefault="00353CD3">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FF2459" w14:textId="77777777" w:rsidR="00353CD3" w:rsidRPr="00AC2D53" w:rsidRDefault="00353CD3">
            <w:pPr>
              <w:rPr>
                <w:szCs w:val="22"/>
              </w:rPr>
            </w:pPr>
            <w:r w:rsidRPr="00AC2D53">
              <w:rPr>
                <w:rFonts w:eastAsia="Arial"/>
                <w:color w:val="000000"/>
                <w:szCs w:val="22"/>
                <w:lang w:val="en-US"/>
              </w:rPr>
              <w:t>IE data model</w:t>
            </w:r>
          </w:p>
        </w:tc>
      </w:tr>
    </w:tbl>
    <w:p w14:paraId="61A38660" w14:textId="6593A439" w:rsidR="00353CD3" w:rsidRDefault="00353CD3" w:rsidP="00353CD3">
      <w:pPr>
        <w:pStyle w:val="Antrat"/>
      </w:pPr>
      <w:bookmarkStart w:id="1569" w:name="_Toc158024633"/>
      <w:bookmarkStart w:id="1570" w:name="_Toc209159730"/>
      <w:r>
        <w:t xml:space="preserve">Table </w:t>
      </w:r>
      <w:r w:rsidR="000E2297">
        <w:fldChar w:fldCharType="begin"/>
      </w:r>
      <w:r w:rsidR="000E2297">
        <w:instrText xml:space="preserve"> SEQ Table \* ARABIC </w:instrText>
      </w:r>
      <w:r w:rsidR="000E2297">
        <w:fldChar w:fldCharType="separate"/>
      </w:r>
      <w:r w:rsidR="00727DED">
        <w:rPr>
          <w:noProof/>
        </w:rPr>
        <w:t>137</w:t>
      </w:r>
      <w:r w:rsidR="000E2297">
        <w:rPr>
          <w:noProof/>
        </w:rPr>
        <w:fldChar w:fldCharType="end"/>
      </w:r>
      <w:r>
        <w:t>: Model</w:t>
      </w:r>
      <w:r w:rsidRPr="00697F38">
        <w:t xml:space="preserve"> maintained properties</w:t>
      </w:r>
      <w:bookmarkEnd w:id="1569"/>
      <w:bookmarkEnd w:id="1570"/>
    </w:p>
    <w:p w14:paraId="596703BD" w14:textId="77777777" w:rsidR="00353CD3" w:rsidRDefault="00353CD3" w:rsidP="00353CD3">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6"/>
        <w:gridCol w:w="7987"/>
        <w:gridCol w:w="2471"/>
      </w:tblGrid>
      <w:tr w:rsidR="00353CD3" w:rsidRPr="00AC2D53" w14:paraId="06028C59" w14:textId="77777777">
        <w:trPr>
          <w:tblHeader/>
        </w:trPr>
        <w:tc>
          <w:tcPr>
            <w:tcW w:w="125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00754F5" w14:textId="77777777" w:rsidR="00353CD3" w:rsidRPr="00AC2D53" w:rsidRDefault="00353CD3">
            <w:pPr>
              <w:rPr>
                <w:b/>
                <w:szCs w:val="22"/>
              </w:rPr>
            </w:pPr>
            <w:r w:rsidRPr="00AC2D53">
              <w:rPr>
                <w:rFonts w:eastAsia="Arial"/>
                <w:b/>
                <w:color w:val="000000"/>
                <w:szCs w:val="22"/>
                <w:lang w:val="en-US"/>
              </w:rPr>
              <w:t>Name</w:t>
            </w:r>
          </w:p>
        </w:tc>
        <w:tc>
          <w:tcPr>
            <w:tcW w:w="286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453190B" w14:textId="77777777" w:rsidR="00353CD3" w:rsidRPr="00AC2D53" w:rsidRDefault="00353CD3">
            <w:pPr>
              <w:rPr>
                <w:b/>
                <w:szCs w:val="22"/>
              </w:rPr>
            </w:pPr>
            <w:r w:rsidRPr="00AC2D53">
              <w:rPr>
                <w:rFonts w:eastAsia="Arial"/>
                <w:b/>
                <w:color w:val="000000"/>
                <w:szCs w:val="22"/>
                <w:lang w:val="en-US"/>
              </w:rPr>
              <w:t>Description/Definition</w:t>
            </w:r>
          </w:p>
        </w:tc>
        <w:tc>
          <w:tcPr>
            <w:tcW w:w="886"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2F46CE6" w14:textId="77777777" w:rsidR="00353CD3" w:rsidRPr="00AC2D53" w:rsidRDefault="00353CD3">
            <w:pPr>
              <w:rPr>
                <w:b/>
                <w:szCs w:val="22"/>
              </w:rPr>
            </w:pPr>
            <w:r w:rsidRPr="00AC2D53">
              <w:rPr>
                <w:rFonts w:eastAsia="Arial"/>
                <w:b/>
                <w:color w:val="000000"/>
                <w:szCs w:val="22"/>
                <w:lang w:val="en-US"/>
              </w:rPr>
              <w:t>Identifier</w:t>
            </w:r>
          </w:p>
        </w:tc>
      </w:tr>
      <w:tr w:rsidR="00353CD3" w:rsidRPr="00AC2D53" w14:paraId="09A199F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CEEF2D" w14:textId="77777777" w:rsidR="00353CD3" w:rsidRPr="00AC2D53" w:rsidRDefault="00353CD3">
            <w:pPr>
              <w:rPr>
                <w:szCs w:val="22"/>
              </w:rPr>
            </w:pPr>
            <w:r w:rsidRPr="00AC2D53">
              <w:rPr>
                <w:rFonts w:eastAsia="Arial"/>
                <w:color w:val="000000"/>
                <w:szCs w:val="22"/>
                <w:lang w:val="en-US"/>
              </w:rPr>
              <w:t xml:space="preserve">Contract Relationship </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BA57B4" w14:textId="77777777" w:rsidR="00353CD3" w:rsidRPr="00AC2D53" w:rsidRDefault="00353CD3">
            <w:pPr>
              <w:rPr>
                <w:szCs w:val="22"/>
              </w:rPr>
            </w:pPr>
            <w:r w:rsidRPr="00AC2D53">
              <w:rPr>
                <w:rFonts w:eastAsia="Arial"/>
                <w:color w:val="000000"/>
                <w:szCs w:val="22"/>
                <w:lang w:val="en-US"/>
              </w:rPr>
              <w:t>The Contract Relationship element represents the possible contractual relationship between an NETP and an Intermediary. The value YES means that the NETP is represented by an Intermediary, whilst the value NO means that the NETP is acting on his own (not represented by an Intermediary).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C383BD" w14:textId="77777777" w:rsidR="00353CD3" w:rsidRPr="00AC2D53" w:rsidRDefault="00353CD3">
            <w:pPr>
              <w:rPr>
                <w:szCs w:val="22"/>
              </w:rPr>
            </w:pPr>
            <w:r w:rsidRPr="00AC2D53">
              <w:rPr>
                <w:rFonts w:eastAsia="Arial"/>
                <w:color w:val="000000"/>
                <w:szCs w:val="22"/>
                <w:lang w:val="en-US"/>
              </w:rPr>
              <w:t>MCC.3388840</w:t>
            </w:r>
          </w:p>
        </w:tc>
      </w:tr>
      <w:tr w:rsidR="00353CD3" w:rsidRPr="00AC2D53" w14:paraId="38316BE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9D5ED2" w14:textId="77777777" w:rsidR="00353CD3" w:rsidRPr="00AC2D53" w:rsidRDefault="00353CD3">
            <w:pPr>
              <w:rPr>
                <w:szCs w:val="22"/>
              </w:rPr>
            </w:pPr>
            <w:r w:rsidRPr="00AC2D53">
              <w:rPr>
                <w:rFonts w:eastAsia="Arial"/>
                <w:color w:val="000000"/>
                <w:szCs w:val="22"/>
                <w:lang w:val="en-US"/>
              </w:rPr>
              <w:t>NETP Intermediary Status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4B64F3" w14:textId="77777777" w:rsidR="00353CD3" w:rsidRPr="00AC2D53" w:rsidRDefault="00353CD3">
            <w:pPr>
              <w:rPr>
                <w:szCs w:val="22"/>
              </w:rPr>
            </w:pPr>
            <w:r w:rsidRPr="00AC2D53">
              <w:rPr>
                <w:rFonts w:eastAsia="Arial"/>
                <w:color w:val="000000"/>
                <w:szCs w:val="22"/>
                <w:lang w:val="en-US"/>
              </w:rPr>
              <w:t>● The ‘NETP/Intermediary Status’ parameter impacts the query result in the following way:</w:t>
            </w:r>
          </w:p>
          <w:p w14:paraId="666C7CC4" w14:textId="77777777" w:rsidR="00353CD3" w:rsidRPr="00AC2D53" w:rsidRDefault="00353CD3">
            <w:pPr>
              <w:rPr>
                <w:szCs w:val="22"/>
              </w:rPr>
            </w:pPr>
            <w:r w:rsidRPr="00AC2D53">
              <w:rPr>
                <w:rFonts w:eastAsia="Arial"/>
                <w:color w:val="000000"/>
                <w:szCs w:val="22"/>
                <w:lang w:val="en-US"/>
              </w:rPr>
              <w:t xml:space="preserve">       o   Value of the parameter is set to ‘Active’ – the query will result only the list of active NETP VAT identification numbers and where applicable, also the list of active Intermadiary numbers;</w:t>
            </w:r>
          </w:p>
          <w:p w14:paraId="6AFB57C6" w14:textId="77777777" w:rsidR="00353CD3" w:rsidRPr="00AC2D53" w:rsidRDefault="00353CD3">
            <w:pPr>
              <w:rPr>
                <w:szCs w:val="22"/>
              </w:rPr>
            </w:pPr>
            <w:r w:rsidRPr="00AC2D53">
              <w:rPr>
                <w:rFonts w:eastAsia="Arial"/>
                <w:color w:val="000000"/>
                <w:szCs w:val="22"/>
                <w:lang w:val="en-US"/>
              </w:rPr>
              <w:t xml:space="preserve">       o   Value of the parameter is set to ‘Excluded’ – the query will result only the list of excluded NETP VAT identification numbers and where applicable, also the list of excluded Intermadiary numbers;</w:t>
            </w:r>
          </w:p>
          <w:p w14:paraId="47632856" w14:textId="77777777" w:rsidR="00353CD3" w:rsidRPr="00AC2D53" w:rsidRDefault="00353CD3">
            <w:pPr>
              <w:rPr>
                <w:szCs w:val="22"/>
              </w:rPr>
            </w:pPr>
            <w:r w:rsidRPr="00AC2D53">
              <w:rPr>
                <w:rFonts w:eastAsia="Arial"/>
                <w:color w:val="000000"/>
                <w:szCs w:val="22"/>
                <w:lang w:val="en-US"/>
              </w:rPr>
              <w:t xml:space="preserve">       o   Value of the parameter is set to ‘Both’ – the query will result the list of both active and/or excluded NETP VAT identification numbers and where applicable, also the list of active and/or excluded Intermediary numbers;</w:t>
            </w:r>
          </w:p>
          <w:p w14:paraId="420F4A2D" w14:textId="77777777" w:rsidR="00353CD3" w:rsidRPr="00AC2D53" w:rsidRDefault="00353CD3">
            <w:pPr>
              <w:rPr>
                <w:szCs w:val="22"/>
              </w:rPr>
            </w:pPr>
            <w:r w:rsidRPr="00AC2D53">
              <w:rPr>
                <w:rFonts w:eastAsia="Arial"/>
                <w:color w:val="000000"/>
                <w:szCs w:val="22"/>
                <w:lang w:val="en-US"/>
              </w:rPr>
              <w:t xml:space="preserve">       o   The parameter value is omitted – the result is the same as for parameter ‘Both’ - the query will result the list of both active and/or excluded NETP VAT identification numbers and where applicable, also the list of active and/or excluded Intermediary numbers.  </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9D7F81" w14:textId="77777777" w:rsidR="00353CD3" w:rsidRPr="00AC2D53" w:rsidRDefault="00353CD3">
            <w:pPr>
              <w:rPr>
                <w:szCs w:val="22"/>
              </w:rPr>
            </w:pPr>
            <w:r w:rsidRPr="00AC2D53">
              <w:rPr>
                <w:rFonts w:eastAsia="Arial"/>
                <w:color w:val="000000"/>
                <w:szCs w:val="22"/>
                <w:lang w:val="en-US"/>
              </w:rPr>
              <w:t>MCC.3388860</w:t>
            </w:r>
          </w:p>
        </w:tc>
      </w:tr>
      <w:tr w:rsidR="00353CD3" w:rsidRPr="00AC2D53" w14:paraId="58DDE1C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064ACC" w14:textId="77777777" w:rsidR="00353CD3" w:rsidRPr="00AC2D53" w:rsidRDefault="00353CD3">
            <w:pPr>
              <w:rPr>
                <w:szCs w:val="22"/>
              </w:rPr>
            </w:pPr>
            <w:r w:rsidRPr="00AC2D53">
              <w:rPr>
                <w:rFonts w:eastAsia="Arial"/>
                <w:color w:val="000000"/>
                <w:szCs w:val="22"/>
                <w:lang w:val="en-US"/>
              </w:rPr>
              <w:t>Trade Date</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705CF0" w14:textId="77777777" w:rsidR="00353CD3" w:rsidRPr="00AC2D53" w:rsidRDefault="00353CD3">
            <w:pPr>
              <w:rPr>
                <w:szCs w:val="22"/>
              </w:rPr>
            </w:pPr>
            <w:r w:rsidRPr="00AC2D53">
              <w:rPr>
                <w:rFonts w:eastAsia="Arial"/>
                <w:color w:val="000000"/>
                <w:szCs w:val="22"/>
                <w:lang w:val="en-US"/>
              </w:rPr>
              <w:t xml:space="preserve">The Trade Date element represents the date and time to which the request refers. </w:t>
            </w:r>
            <w:r w:rsidRPr="00AC2D53">
              <w:rPr>
                <w:rFonts w:eastAsia="Arial"/>
                <w:color w:val="000000"/>
                <w:szCs w:val="22"/>
                <w:lang w:val="en-US"/>
              </w:rPr>
              <w:br/>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AA1B16" w14:textId="77777777" w:rsidR="00353CD3" w:rsidRPr="00AC2D53" w:rsidRDefault="00353CD3">
            <w:pPr>
              <w:rPr>
                <w:szCs w:val="22"/>
              </w:rPr>
            </w:pPr>
            <w:r w:rsidRPr="00AC2D53">
              <w:rPr>
                <w:rFonts w:eastAsia="Arial"/>
                <w:color w:val="000000"/>
                <w:szCs w:val="22"/>
                <w:lang w:val="en-US"/>
              </w:rPr>
              <w:t>MCC.3388820</w:t>
            </w:r>
          </w:p>
        </w:tc>
      </w:tr>
      <w:tr w:rsidR="00353CD3" w:rsidRPr="00AC2D53" w14:paraId="649533D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2C41E6" w14:textId="77777777" w:rsidR="00353CD3" w:rsidRPr="00AC2D53" w:rsidRDefault="00353CD3">
            <w:pPr>
              <w:rPr>
                <w:szCs w:val="22"/>
              </w:rPr>
            </w:pPr>
            <w:r w:rsidRPr="00AC2D53">
              <w:rPr>
                <w:rFonts w:eastAsia="Arial"/>
                <w:color w:val="000000"/>
                <w:szCs w:val="22"/>
                <w:lang w:val="en-US"/>
              </w:rPr>
              <w:t xml:space="preserve"> GEN-DT-VAT-ID-NUMBER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E8F8E2"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GEN-DT-VAT-ID-NUMBER.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A0D841" w14:textId="77777777" w:rsidR="00353CD3" w:rsidRPr="00AC2D53" w:rsidRDefault="00353CD3">
            <w:pPr>
              <w:rPr>
                <w:szCs w:val="22"/>
              </w:rPr>
            </w:pPr>
            <w:r w:rsidRPr="00AC2D53">
              <w:rPr>
                <w:rFonts w:eastAsia="Arial"/>
                <w:color w:val="000000"/>
                <w:szCs w:val="22"/>
                <w:lang w:val="en-US"/>
              </w:rPr>
              <w:t>MCC.3387302</w:t>
            </w:r>
          </w:p>
        </w:tc>
      </w:tr>
      <w:tr w:rsidR="00353CD3" w:rsidRPr="00AC2D53" w14:paraId="5862C5F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F3A809" w14:textId="77777777" w:rsidR="00353CD3" w:rsidRPr="00AC2D53" w:rsidRDefault="00353CD3">
            <w:pPr>
              <w:rPr>
                <w:szCs w:val="22"/>
              </w:rPr>
            </w:pPr>
            <w:r w:rsidRPr="00AC2D53">
              <w:rPr>
                <w:rFonts w:eastAsia="Arial"/>
                <w:color w:val="000000"/>
                <w:szCs w:val="22"/>
                <w:lang w:val="en-US"/>
              </w:rPr>
              <w:t>GEN-DT-INT-NUMBER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8239B0"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GEN-DT-INT-NUMBER.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EBD54E" w14:textId="77777777" w:rsidR="00353CD3" w:rsidRPr="00AC2D53" w:rsidRDefault="00353CD3">
            <w:pPr>
              <w:rPr>
                <w:szCs w:val="22"/>
              </w:rPr>
            </w:pPr>
            <w:r w:rsidRPr="00AC2D53">
              <w:rPr>
                <w:rFonts w:eastAsia="Arial"/>
                <w:color w:val="000000"/>
                <w:szCs w:val="22"/>
                <w:lang w:val="en-US"/>
              </w:rPr>
              <w:t>MCC.3387540</w:t>
            </w:r>
          </w:p>
        </w:tc>
      </w:tr>
      <w:tr w:rsidR="00353CD3" w:rsidRPr="00AC2D53" w14:paraId="5CF8971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505ACB" w14:textId="77777777" w:rsidR="00353CD3" w:rsidRPr="00AC2D53" w:rsidRDefault="00353CD3">
            <w:pPr>
              <w:rPr>
                <w:szCs w:val="22"/>
              </w:rPr>
            </w:pPr>
            <w:r w:rsidRPr="00AC2D53">
              <w:rPr>
                <w:rFonts w:eastAsia="Arial"/>
                <w:color w:val="000000"/>
                <w:szCs w:val="22"/>
                <w:lang w:val="en-US"/>
              </w:rPr>
              <w:t>GEN-DT-IOSS-VAT-NUMBER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B814BC"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GEN-DT-IOSS-VAT-NUMBER.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0034DC" w14:textId="77777777" w:rsidR="00353CD3" w:rsidRPr="00AC2D53" w:rsidRDefault="00353CD3">
            <w:pPr>
              <w:rPr>
                <w:szCs w:val="22"/>
              </w:rPr>
            </w:pPr>
            <w:r w:rsidRPr="00AC2D53">
              <w:rPr>
                <w:rFonts w:eastAsia="Arial"/>
                <w:color w:val="000000"/>
                <w:szCs w:val="22"/>
                <w:lang w:val="en-US"/>
              </w:rPr>
              <w:t>MCC.3387480</w:t>
            </w:r>
          </w:p>
        </w:tc>
      </w:tr>
      <w:tr w:rsidR="00353CD3" w:rsidRPr="00AC2D53" w14:paraId="21DB0E6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CA2068" w14:textId="77777777" w:rsidR="00353CD3" w:rsidRPr="00AC2D53" w:rsidRDefault="00353CD3">
            <w:pPr>
              <w:rPr>
                <w:szCs w:val="22"/>
              </w:rPr>
            </w:pPr>
            <w:r w:rsidRPr="00AC2D53">
              <w:rPr>
                <w:rFonts w:eastAsia="Arial"/>
                <w:color w:val="000000"/>
                <w:szCs w:val="22"/>
                <w:lang w:val="en-US"/>
              </w:rPr>
              <w:t>GEN-DT-VAT-NUMBER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4A23B4"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GEN-DT-VAT-NUMBER.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4875C7" w14:textId="77777777" w:rsidR="00353CD3" w:rsidRPr="00AC2D53" w:rsidRDefault="00353CD3">
            <w:pPr>
              <w:rPr>
                <w:szCs w:val="22"/>
              </w:rPr>
            </w:pPr>
            <w:r w:rsidRPr="00AC2D53">
              <w:rPr>
                <w:rFonts w:eastAsia="Arial"/>
                <w:color w:val="000000"/>
                <w:szCs w:val="22"/>
                <w:lang w:val="en-US"/>
              </w:rPr>
              <w:t>MCC.3387301</w:t>
            </w:r>
          </w:p>
        </w:tc>
      </w:tr>
      <w:tr w:rsidR="00353CD3" w:rsidRPr="00AC2D53" w14:paraId="3B16C81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C4B80B" w14:textId="77777777" w:rsidR="00353CD3" w:rsidRPr="00AC2D53" w:rsidRDefault="00353CD3">
            <w:pPr>
              <w:rPr>
                <w:szCs w:val="22"/>
              </w:rPr>
            </w:pPr>
            <w:r w:rsidRPr="00AC2D53">
              <w:rPr>
                <w:rFonts w:eastAsia="Arial"/>
                <w:color w:val="000000"/>
                <w:szCs w:val="22"/>
                <w:lang w:val="en-US"/>
              </w:rPr>
              <w:t>GEN-DT-VOES-NUMBER business rules and conditions</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D57F65" w14:textId="77777777" w:rsidR="00353CD3" w:rsidRPr="00AC2D53" w:rsidRDefault="00353CD3">
            <w:pPr>
              <w:rPr>
                <w:szCs w:val="22"/>
              </w:rPr>
            </w:pPr>
            <w:r w:rsidRPr="00AC2D53">
              <w:rPr>
                <w:rFonts w:eastAsia="Arial"/>
                <w:color w:val="000000"/>
                <w:szCs w:val="22"/>
                <w:lang w:val="en-US"/>
              </w:rPr>
              <w:t>This element is a container, encompassing the business rules and conditions related to GEN-DT-VOES-NUMBER.</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853A35" w14:textId="77777777" w:rsidR="00353CD3" w:rsidRPr="00AC2D53" w:rsidRDefault="00353CD3">
            <w:pPr>
              <w:rPr>
                <w:szCs w:val="22"/>
              </w:rPr>
            </w:pPr>
            <w:r w:rsidRPr="00AC2D53">
              <w:rPr>
                <w:rFonts w:eastAsia="Arial"/>
                <w:color w:val="000000"/>
                <w:szCs w:val="22"/>
                <w:lang w:val="en-US"/>
              </w:rPr>
              <w:t>MCC.3387420</w:t>
            </w:r>
          </w:p>
        </w:tc>
      </w:tr>
      <w:tr w:rsidR="00353CD3" w:rsidRPr="00AC2D53" w14:paraId="400AC7E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07D799" w14:textId="77777777" w:rsidR="00353CD3" w:rsidRPr="00AC2D53" w:rsidRDefault="00353CD3">
            <w:pPr>
              <w:rPr>
                <w:szCs w:val="22"/>
              </w:rPr>
            </w:pPr>
            <w:r w:rsidRPr="00AC2D53">
              <w:rPr>
                <w:rFonts w:eastAsia="Arial"/>
                <w:color w:val="000000"/>
                <w:szCs w:val="22"/>
                <w:lang w:val="en-US"/>
              </w:rPr>
              <w:t>Registration Request</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E70B54" w14:textId="77777777" w:rsidR="00353CD3" w:rsidRPr="00AC2D53" w:rsidRDefault="00353CD3">
            <w:pPr>
              <w:rPr>
                <w:szCs w:val="22"/>
              </w:rPr>
            </w:pPr>
            <w:r w:rsidRPr="00AC2D53">
              <w:rPr>
                <w:rFonts w:eastAsia="Arial"/>
                <w:color w:val="000000"/>
                <w:szCs w:val="22"/>
                <w:lang w:val="en-US"/>
              </w:rPr>
              <w:t>The Other MS transmits this message in order to request information from an MSID about a particular NETP or about a particular Intermediary.</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AA945F" w14:textId="77777777" w:rsidR="00353CD3" w:rsidRPr="00AC2D53" w:rsidRDefault="00353CD3">
            <w:pPr>
              <w:rPr>
                <w:szCs w:val="22"/>
              </w:rPr>
            </w:pPr>
            <w:r w:rsidRPr="00AC2D53">
              <w:rPr>
                <w:rFonts w:eastAsia="Arial"/>
                <w:color w:val="000000"/>
                <w:szCs w:val="22"/>
                <w:lang w:val="en-US"/>
              </w:rPr>
              <w:t>MCC.3388920</w:t>
            </w:r>
          </w:p>
        </w:tc>
      </w:tr>
      <w:tr w:rsidR="00353CD3" w:rsidRPr="00AC2D53" w14:paraId="3EF0513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A4602E" w14:textId="77777777" w:rsidR="00353CD3" w:rsidRPr="00AC2D53" w:rsidRDefault="00353CD3">
            <w:pPr>
              <w:rPr>
                <w:szCs w:val="22"/>
              </w:rPr>
            </w:pPr>
            <w:r w:rsidRPr="00AC2D53">
              <w:rPr>
                <w:rFonts w:eastAsia="Arial"/>
                <w:color w:val="000000"/>
                <w:szCs w:val="22"/>
                <w:lang w:val="en-US"/>
              </w:rPr>
              <w:t>Trader Identification</w:t>
            </w:r>
          </w:p>
        </w:tc>
        <w:tc>
          <w:tcPr>
            <w:tcW w:w="2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0AAE6F" w14:textId="77777777" w:rsidR="00353CD3" w:rsidRPr="00AC2D53" w:rsidRDefault="00353CD3">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15D2BD8E" w14:textId="77777777" w:rsidR="00353CD3" w:rsidRPr="00AC2D53" w:rsidRDefault="00353CD3">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88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BEB345" w14:textId="77777777" w:rsidR="00353CD3" w:rsidRPr="00AC2D53" w:rsidRDefault="00353CD3">
            <w:pPr>
              <w:rPr>
                <w:szCs w:val="22"/>
              </w:rPr>
            </w:pPr>
            <w:r w:rsidRPr="00AC2D53">
              <w:rPr>
                <w:rFonts w:eastAsia="Arial"/>
                <w:color w:val="000000"/>
                <w:szCs w:val="22"/>
                <w:lang w:val="en-US"/>
              </w:rPr>
              <w:t>MCC.3376780</w:t>
            </w:r>
          </w:p>
        </w:tc>
      </w:tr>
    </w:tbl>
    <w:p w14:paraId="2469253E" w14:textId="6D90A67B" w:rsidR="00353CD3" w:rsidRDefault="00353CD3" w:rsidP="00353CD3">
      <w:pPr>
        <w:pStyle w:val="Antrat"/>
      </w:pPr>
      <w:bookmarkStart w:id="1571" w:name="_Toc158024634"/>
      <w:bookmarkStart w:id="1572" w:name="_Toc209159731"/>
      <w:r>
        <w:t xml:space="preserve">Table </w:t>
      </w:r>
      <w:r w:rsidR="000E2297">
        <w:fldChar w:fldCharType="begin"/>
      </w:r>
      <w:r w:rsidR="000E2297">
        <w:instrText xml:space="preserve"> SEQ Table \* ARABIC </w:instrText>
      </w:r>
      <w:r w:rsidR="000E2297">
        <w:fldChar w:fldCharType="separate"/>
      </w:r>
      <w:r w:rsidR="00727DED">
        <w:rPr>
          <w:noProof/>
        </w:rPr>
        <w:t>138</w:t>
      </w:r>
      <w:r w:rsidR="000E2297">
        <w:rPr>
          <w:noProof/>
        </w:rPr>
        <w:fldChar w:fldCharType="end"/>
      </w:r>
      <w:r>
        <w:t>: Object</w:t>
      </w:r>
      <w:r w:rsidRPr="00697F38">
        <w:t xml:space="preserve"> maintained properties</w:t>
      </w:r>
      <w:bookmarkEnd w:id="1571"/>
      <w:bookmarkEnd w:id="1572"/>
    </w:p>
    <w:p w14:paraId="61213B4F" w14:textId="109704DC" w:rsidR="00F17849" w:rsidRPr="008A5FE3" w:rsidRDefault="00983B27" w:rsidP="00C918D8">
      <w:pPr>
        <w:pStyle w:val="Antrat3"/>
        <w:rPr>
          <w:sz w:val="24"/>
          <w:szCs w:val="28"/>
          <w:lang w:val="en-GB"/>
        </w:rPr>
      </w:pPr>
      <w:bookmarkStart w:id="1573" w:name="_Ref313355321"/>
      <w:bookmarkStart w:id="1574" w:name="_Ref524531026"/>
      <w:bookmarkStart w:id="1575" w:name="_Ref525627671"/>
      <w:bookmarkStart w:id="1576" w:name="_Toc105088518"/>
      <w:bookmarkStart w:id="1577" w:name="_Toc209159455"/>
      <w:r w:rsidRPr="008A5FE3">
        <w:rPr>
          <w:sz w:val="24"/>
          <w:szCs w:val="28"/>
          <w:lang w:val="en-GB"/>
        </w:rPr>
        <w:t xml:space="preserve">MSG: </w:t>
      </w:r>
      <w:r w:rsidR="00F17849" w:rsidRPr="008A5FE3">
        <w:rPr>
          <w:sz w:val="24"/>
          <w:szCs w:val="28"/>
          <w:lang w:val="en-GB"/>
        </w:rPr>
        <w:t xml:space="preserve">Registration </w:t>
      </w:r>
      <w:r w:rsidR="002269E3" w:rsidRPr="008A5FE3">
        <w:rPr>
          <w:sz w:val="24"/>
          <w:szCs w:val="28"/>
          <w:lang w:val="en-GB"/>
        </w:rPr>
        <w:t xml:space="preserve">Requested </w:t>
      </w:r>
      <w:r w:rsidR="00F17849" w:rsidRPr="008A5FE3">
        <w:rPr>
          <w:sz w:val="24"/>
          <w:szCs w:val="28"/>
          <w:lang w:val="en-GB"/>
        </w:rPr>
        <w:t>Information</w:t>
      </w:r>
      <w:bookmarkEnd w:id="1573"/>
      <w:bookmarkEnd w:id="1574"/>
      <w:bookmarkEnd w:id="1575"/>
      <w:bookmarkEnd w:id="1576"/>
      <w:bookmarkEnd w:id="1577"/>
    </w:p>
    <w:p w14:paraId="6C7EE7E9" w14:textId="1F666E73" w:rsidR="002233A2" w:rsidRPr="008A5FE3" w:rsidRDefault="002233A2" w:rsidP="007D3E9D">
      <w:pPr>
        <w:rPr>
          <w:szCs w:val="28"/>
        </w:rPr>
      </w:pPr>
      <w:r w:rsidRPr="008A5FE3">
        <w:rPr>
          <w:szCs w:val="28"/>
        </w:rPr>
        <w:t xml:space="preserve">The content of the </w:t>
      </w:r>
      <w:r w:rsidRPr="008A5FE3">
        <w:rPr>
          <w:szCs w:val="28"/>
        </w:rPr>
        <w:fldChar w:fldCharType="begin"/>
      </w:r>
      <w:r w:rsidRPr="008A5FE3">
        <w:rPr>
          <w:szCs w:val="28"/>
        </w:rPr>
        <w:instrText xml:space="preserve"> REF _Ref524531026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Requested Information</w:t>
      </w:r>
      <w:r w:rsidRPr="008A5FE3">
        <w:rPr>
          <w:szCs w:val="28"/>
        </w:rPr>
        <w:fldChar w:fldCharType="end"/>
      </w:r>
      <w:r w:rsidRPr="008A5FE3">
        <w:rPr>
          <w:szCs w:val="28"/>
        </w:rPr>
        <w:t xml:space="preserve"> depends on the information included in the </w:t>
      </w:r>
      <w:r w:rsidRPr="008A5FE3">
        <w:rPr>
          <w:szCs w:val="28"/>
        </w:rPr>
        <w:fldChar w:fldCharType="begin"/>
      </w:r>
      <w:r w:rsidRPr="008A5FE3">
        <w:rPr>
          <w:szCs w:val="28"/>
        </w:rPr>
        <w:instrText xml:space="preserve"> REF _Ref310604058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8A5FE3">
        <w:rPr>
          <w:szCs w:val="28"/>
        </w:rPr>
        <w:t xml:space="preserve"> previously sent, as described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w:t>
      </w:r>
    </w:p>
    <w:p w14:paraId="5296C1D7" w14:textId="3AFE479F" w:rsidR="002233A2" w:rsidRPr="008A5FE3" w:rsidRDefault="002233A2" w:rsidP="007D3E9D">
      <w:pPr>
        <w:rPr>
          <w:szCs w:val="28"/>
        </w:rPr>
      </w:pPr>
      <w:r w:rsidRPr="008A5FE3">
        <w:rPr>
          <w:szCs w:val="28"/>
        </w:rPr>
        <w:t xml:space="preserve">The following sections present the content of the </w:t>
      </w:r>
      <w:r w:rsidRPr="008A5FE3">
        <w:rPr>
          <w:szCs w:val="28"/>
        </w:rPr>
        <w:fldChar w:fldCharType="begin"/>
      </w:r>
      <w:r w:rsidRPr="008A5FE3">
        <w:rPr>
          <w:szCs w:val="28"/>
        </w:rPr>
        <w:instrText xml:space="preserve"> REF _Ref524531026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Requested Information</w:t>
      </w:r>
      <w:r w:rsidRPr="008A5FE3">
        <w:rPr>
          <w:szCs w:val="28"/>
        </w:rPr>
        <w:fldChar w:fldCharType="end"/>
      </w:r>
      <w:r w:rsidRPr="008A5FE3">
        <w:rPr>
          <w:szCs w:val="28"/>
        </w:rPr>
        <w:t xml:space="preserve"> </w:t>
      </w:r>
      <w:r w:rsidR="00CA5528" w:rsidRPr="008A5FE3">
        <w:rPr>
          <w:szCs w:val="28"/>
        </w:rPr>
        <w:t>for 3 possible requests</w:t>
      </w:r>
      <w:r w:rsidRPr="008A5FE3">
        <w:rPr>
          <w:szCs w:val="28"/>
        </w:rPr>
        <w:t>:</w:t>
      </w:r>
    </w:p>
    <w:p w14:paraId="794428D8" w14:textId="3F2CD07B" w:rsidR="00856F61" w:rsidRPr="00CC70A9" w:rsidRDefault="00856F61" w:rsidP="008138DA">
      <w:pPr>
        <w:pStyle w:val="Sraopastraipa"/>
        <w:numPr>
          <w:ilvl w:val="0"/>
          <w:numId w:val="122"/>
        </w:numPr>
        <w:rPr>
          <w:szCs w:val="28"/>
        </w:rPr>
      </w:pPr>
      <w:bookmarkStart w:id="1578" w:name="_Ref524531260"/>
      <w:bookmarkStart w:id="1579" w:name="_Toc105088519"/>
      <w:r w:rsidRPr="008A5FE3">
        <w:rPr>
          <w:szCs w:val="28"/>
        </w:rPr>
        <w:t>Information on an NETP</w:t>
      </w:r>
      <w:r>
        <w:rPr>
          <w:szCs w:val="28"/>
        </w:rPr>
        <w:t xml:space="preserve">: </w:t>
      </w:r>
      <w:r w:rsidRPr="00CC70A9">
        <w:rPr>
          <w:szCs w:val="28"/>
        </w:rPr>
        <w:t xml:space="preserve">Depending on the parameters provided in the </w:t>
      </w:r>
      <w:r w:rsidRPr="008A5FE3">
        <w:rPr>
          <w:szCs w:val="28"/>
        </w:rPr>
        <w:fldChar w:fldCharType="begin"/>
      </w:r>
      <w:r w:rsidRPr="008A5FE3">
        <w:rPr>
          <w:szCs w:val="28"/>
        </w:rPr>
        <w:instrText xml:space="preserve"> REF _Ref310604058 \h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CC70A9">
        <w:rPr>
          <w:szCs w:val="28"/>
        </w:rPr>
        <w:t xml:space="preserve">, the MSID transmits this message to provide a response to a request for information about an NETP. The message contains the identifier of the scheme, the identifier of the NETP echoed from the request message, the identifier of the Intermediary echoed from the request message (if present), the trade datetime echoed from the request message (if present), and a registration history of the NETP. </w:t>
      </w:r>
    </w:p>
    <w:p w14:paraId="46DFE420" w14:textId="77777777" w:rsidR="00856F61" w:rsidRPr="00CC70A9" w:rsidRDefault="00856F61" w:rsidP="00856F61">
      <w:pPr>
        <w:ind w:left="709" w:firstLine="11"/>
        <w:rPr>
          <w:szCs w:val="28"/>
        </w:rPr>
      </w:pPr>
      <w:r w:rsidRPr="00CC70A9">
        <w:rPr>
          <w:szCs w:val="28"/>
        </w:rPr>
        <w:t>The cardinality of zero on the NETP Registration and Exclusion Details applies if no NETP Registration records correspond to the request parameters.</w:t>
      </w:r>
    </w:p>
    <w:p w14:paraId="163F6AA2" w14:textId="055B671B" w:rsidR="00856F61" w:rsidRPr="00CC70A9" w:rsidRDefault="00856F61" w:rsidP="008138DA">
      <w:pPr>
        <w:pStyle w:val="Sraopastraipa"/>
        <w:numPr>
          <w:ilvl w:val="0"/>
          <w:numId w:val="122"/>
        </w:numPr>
        <w:rPr>
          <w:szCs w:val="28"/>
        </w:rPr>
      </w:pPr>
      <w:r w:rsidRPr="008A5FE3">
        <w:rPr>
          <w:szCs w:val="28"/>
        </w:rPr>
        <w:t>Information on an Intermediary</w:t>
      </w:r>
      <w:r>
        <w:rPr>
          <w:szCs w:val="28"/>
        </w:rPr>
        <w:t xml:space="preserve">: </w:t>
      </w:r>
      <w:r w:rsidRPr="00CC70A9">
        <w:rPr>
          <w:szCs w:val="28"/>
        </w:rPr>
        <w:t xml:space="preserve">Depending on the parameters provided in the </w:t>
      </w:r>
      <w:r w:rsidRPr="008A5FE3">
        <w:rPr>
          <w:szCs w:val="28"/>
        </w:rPr>
        <w:fldChar w:fldCharType="begin"/>
      </w:r>
      <w:r w:rsidRPr="008A5FE3">
        <w:rPr>
          <w:szCs w:val="28"/>
        </w:rPr>
        <w:instrText xml:space="preserve"> REF _Ref310604058 \h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CC70A9">
        <w:rPr>
          <w:szCs w:val="28"/>
        </w:rPr>
        <w:t xml:space="preserve">, the MSID transmits this message to provide a response to a request for information on an Intermediary. The message contains the identifier of the scheme, the identifier of the Intermediary echoed from the request message, the trade datetime echoed from the request message (if present), and a registration history of the Intermediary or a list of both VAT Identification numbers and Intermediary Numbers. </w:t>
      </w:r>
    </w:p>
    <w:p w14:paraId="19EA7583" w14:textId="77777777" w:rsidR="00856F61" w:rsidRPr="00CC70A9" w:rsidRDefault="00856F61" w:rsidP="00856F61">
      <w:pPr>
        <w:ind w:left="709" w:firstLine="11"/>
        <w:rPr>
          <w:szCs w:val="28"/>
        </w:rPr>
      </w:pPr>
      <w:r w:rsidRPr="00CC70A9">
        <w:rPr>
          <w:szCs w:val="28"/>
        </w:rPr>
        <w:t>The cardinality of zero on the Intermediary Registration or Exclusion Details applies if no Intermediary Registration records correspond to the request parameters.</w:t>
      </w:r>
    </w:p>
    <w:p w14:paraId="52AADFF5" w14:textId="0170D59D" w:rsidR="00856F61" w:rsidRPr="00CC70A9" w:rsidRDefault="00856F61" w:rsidP="008138DA">
      <w:pPr>
        <w:pStyle w:val="Sraopastraipa"/>
        <w:numPr>
          <w:ilvl w:val="0"/>
          <w:numId w:val="122"/>
        </w:numPr>
        <w:rPr>
          <w:szCs w:val="28"/>
        </w:rPr>
      </w:pPr>
      <w:r w:rsidRPr="008A5FE3">
        <w:rPr>
          <w:szCs w:val="28"/>
        </w:rPr>
        <w:t>The list of registered NETPs/Intermediaries</w:t>
      </w:r>
      <w:r>
        <w:rPr>
          <w:szCs w:val="28"/>
        </w:rPr>
        <w:t xml:space="preserve">: </w:t>
      </w:r>
      <w:r w:rsidRPr="00CC70A9">
        <w:rPr>
          <w:szCs w:val="28"/>
        </w:rPr>
        <w:t xml:space="preserve">Depending on the parameters provided in the </w:t>
      </w:r>
      <w:r w:rsidRPr="008A5FE3">
        <w:rPr>
          <w:szCs w:val="28"/>
        </w:rPr>
        <w:fldChar w:fldCharType="begin"/>
      </w:r>
      <w:r w:rsidRPr="008A5FE3">
        <w:rPr>
          <w:szCs w:val="28"/>
        </w:rPr>
        <w:instrText xml:space="preserve"> REF _Ref310604058 \h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CC70A9">
        <w:rPr>
          <w:szCs w:val="28"/>
        </w:rPr>
        <w:t xml:space="preserve">, the MSID transmits this message to provide a response to a request for information to retrieve the list of registered NETPs and Intermediaries. The message contains the identifier of the scheme, the trade datetime echoed from the request message (if present), and a list of both VAT Identification numbers and Intermediary Numbers. </w:t>
      </w:r>
    </w:p>
    <w:p w14:paraId="005E8AC8" w14:textId="6667AA85" w:rsidR="00856F61" w:rsidRDefault="00856F61" w:rsidP="00856F61">
      <w:pPr>
        <w:ind w:left="709" w:firstLine="11"/>
        <w:rPr>
          <w:szCs w:val="28"/>
        </w:rPr>
      </w:pPr>
      <w:r w:rsidRPr="00CC70A9">
        <w:rPr>
          <w:szCs w:val="28"/>
        </w:rPr>
        <w:t xml:space="preserve">Note that in case the parameter “Contractual Relationship” is provided and depending on the other parameters provided (see </w:t>
      </w:r>
      <w:r>
        <w:rPr>
          <w:szCs w:val="28"/>
        </w:rPr>
        <w:fldChar w:fldCharType="begin"/>
      </w:r>
      <w:r>
        <w:rPr>
          <w:szCs w:val="28"/>
        </w:rPr>
        <w:instrText xml:space="preserve"> REF _Ref524686315 \h </w:instrText>
      </w:r>
      <w:r>
        <w:rPr>
          <w:szCs w:val="28"/>
        </w:rPr>
      </w:r>
      <w:r>
        <w:rPr>
          <w:szCs w:val="28"/>
        </w:rPr>
        <w:fldChar w:fldCharType="separate"/>
      </w:r>
      <w:r w:rsidR="00727DED" w:rsidRPr="008A5FE3">
        <w:rPr>
          <w:szCs w:val="22"/>
        </w:rPr>
        <w:t xml:space="preserve">Table </w:t>
      </w:r>
      <w:r w:rsidR="00727DED">
        <w:rPr>
          <w:noProof/>
          <w:szCs w:val="22"/>
        </w:rPr>
        <w:t>7</w:t>
      </w:r>
      <w:r>
        <w:rPr>
          <w:szCs w:val="28"/>
        </w:rPr>
        <w:fldChar w:fldCharType="end"/>
      </w:r>
      <w:r w:rsidRPr="00CC70A9">
        <w:rPr>
          <w:szCs w:val="28"/>
        </w:rPr>
        <w:t>), the VAT Identification numbers represented by an Intermediary will be linked to the Intermediary representing them. The Intermediary Number will also be provided for concerned NETP.</w:t>
      </w:r>
    </w:p>
    <w:p w14:paraId="7A286D9B" w14:textId="5ADCA701" w:rsidR="003E0BE6" w:rsidRPr="008A5FE3" w:rsidRDefault="00967576" w:rsidP="003E0BE6">
      <w:pPr>
        <w:jc w:val="center"/>
        <w:rPr>
          <w:szCs w:val="28"/>
        </w:rPr>
      </w:pPr>
      <w:bookmarkStart w:id="1580" w:name="_Ref524531255"/>
      <w:bookmarkEnd w:id="1578"/>
      <w:bookmarkEnd w:id="1579"/>
      <w:r w:rsidRPr="00967576">
        <w:rPr>
          <w:noProof/>
          <w:szCs w:val="28"/>
        </w:rPr>
        <w:drawing>
          <wp:inline distT="0" distB="0" distL="0" distR="0" wp14:anchorId="6FEE0144" wp14:editId="586E522D">
            <wp:extent cx="5977393" cy="5327072"/>
            <wp:effectExtent l="0" t="0" r="4445" b="6985"/>
            <wp:docPr id="958807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78236" cy="5327823"/>
                    </a:xfrm>
                    <a:prstGeom prst="rect">
                      <a:avLst/>
                    </a:prstGeom>
                    <a:noFill/>
                    <a:ln>
                      <a:noFill/>
                    </a:ln>
                  </pic:spPr>
                </pic:pic>
              </a:graphicData>
            </a:graphic>
          </wp:inline>
        </w:drawing>
      </w:r>
    </w:p>
    <w:p w14:paraId="7C01D169" w14:textId="361902B2" w:rsidR="003E0BE6" w:rsidRDefault="003E0BE6" w:rsidP="003E0BE6">
      <w:pPr>
        <w:pStyle w:val="Antrat"/>
        <w:rPr>
          <w:szCs w:val="28"/>
        </w:rPr>
      </w:pPr>
      <w:bookmarkStart w:id="1581" w:name="_Toc158024827"/>
      <w:bookmarkStart w:id="1582" w:name="_Toc209159928"/>
      <w:r>
        <w:t xml:space="preserve">Figure </w:t>
      </w:r>
      <w:r w:rsidR="000E2297">
        <w:fldChar w:fldCharType="begin"/>
      </w:r>
      <w:r w:rsidR="000E2297">
        <w:instrText xml:space="preserve"> SEQ Figure \* ARABIC </w:instrText>
      </w:r>
      <w:r w:rsidR="000E2297">
        <w:fldChar w:fldCharType="separate"/>
      </w:r>
      <w:r w:rsidR="00727DED">
        <w:rPr>
          <w:noProof/>
        </w:rPr>
        <w:t>56</w:t>
      </w:r>
      <w:r w:rsidR="000E2297">
        <w:rPr>
          <w:noProof/>
        </w:rPr>
        <w:fldChar w:fldCharType="end"/>
      </w:r>
      <w:r>
        <w:t>: MSG: Registration Requested Information</w:t>
      </w:r>
      <w:bookmarkEnd w:id="1581"/>
      <w:bookmarkEnd w:id="1582"/>
    </w:p>
    <w:p w14:paraId="6CCB9DF5" w14:textId="77777777" w:rsidR="003E0BE6" w:rsidRDefault="003E0BE6" w:rsidP="003E0BE6">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E0BE6" w:rsidRPr="00AC2D53" w14:paraId="4BC9BD47"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A77A0BC" w14:textId="77777777" w:rsidR="003E0BE6" w:rsidRPr="00AC2D53" w:rsidRDefault="003E0BE6">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A5E3951" w14:textId="77777777" w:rsidR="003E0BE6" w:rsidRPr="00AC2D53" w:rsidRDefault="003E0BE6">
            <w:pPr>
              <w:rPr>
                <w:b/>
                <w:szCs w:val="22"/>
              </w:rPr>
            </w:pPr>
            <w:r w:rsidRPr="00AC2D53">
              <w:rPr>
                <w:rFonts w:eastAsia="Arial"/>
                <w:b/>
                <w:color w:val="000000"/>
                <w:szCs w:val="22"/>
                <w:lang w:val="en-US"/>
              </w:rPr>
              <w:t>Property Value</w:t>
            </w:r>
          </w:p>
        </w:tc>
      </w:tr>
      <w:tr w:rsidR="003E0BE6" w:rsidRPr="00AC2D53" w14:paraId="6740E4BC"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6F395E" w14:textId="77777777" w:rsidR="003E0BE6" w:rsidRPr="00AC2D53" w:rsidRDefault="003E0BE6">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F88631" w14:textId="77777777" w:rsidR="003E0BE6" w:rsidRPr="00AC2D53" w:rsidRDefault="003E0BE6">
            <w:pPr>
              <w:rPr>
                <w:szCs w:val="22"/>
              </w:rPr>
            </w:pPr>
            <w:r w:rsidRPr="00AC2D53">
              <w:rPr>
                <w:rFonts w:eastAsia="Arial"/>
                <w:color w:val="000000"/>
                <w:szCs w:val="22"/>
                <w:lang w:val="en-US"/>
              </w:rPr>
              <w:t>Requested Registration Details</w:t>
            </w:r>
          </w:p>
        </w:tc>
      </w:tr>
      <w:tr w:rsidR="003E0BE6" w:rsidRPr="00AC2D53" w14:paraId="6D9B0797"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93DF75" w14:textId="77777777" w:rsidR="003E0BE6" w:rsidRPr="00AC2D53" w:rsidRDefault="003E0BE6">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F05935" w14:textId="77777777" w:rsidR="003E0BE6" w:rsidRPr="00AC2D53" w:rsidRDefault="003E0BE6">
            <w:pPr>
              <w:rPr>
                <w:szCs w:val="22"/>
              </w:rPr>
            </w:pPr>
            <w:r w:rsidRPr="00AC2D53">
              <w:rPr>
                <w:rFonts w:eastAsia="Arial"/>
                <w:color w:val="000000"/>
                <w:szCs w:val="22"/>
                <w:lang w:val="en-US"/>
              </w:rPr>
              <w:t>MCC.3389040</w:t>
            </w:r>
          </w:p>
        </w:tc>
      </w:tr>
      <w:tr w:rsidR="003E0BE6" w:rsidRPr="00AC2D53" w14:paraId="089809B7"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7F14AD" w14:textId="77777777" w:rsidR="003E0BE6" w:rsidRPr="00AC2D53" w:rsidRDefault="003E0BE6">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49358B" w14:textId="77777777" w:rsidR="003E0BE6" w:rsidRPr="00AC2D53" w:rsidRDefault="003E0BE6">
            <w:pPr>
              <w:rPr>
                <w:szCs w:val="22"/>
              </w:rPr>
            </w:pPr>
            <w:r w:rsidRPr="00AC2D53">
              <w:rPr>
                <w:rFonts w:eastAsia="Arial"/>
                <w:color w:val="000000"/>
                <w:szCs w:val="22"/>
                <w:lang w:val="en-US"/>
              </w:rPr>
              <w:t>IE data model</w:t>
            </w:r>
          </w:p>
        </w:tc>
      </w:tr>
    </w:tbl>
    <w:p w14:paraId="4BB95A77" w14:textId="4BD320D9" w:rsidR="003E0BE6" w:rsidRDefault="003E0BE6" w:rsidP="003E0BE6">
      <w:pPr>
        <w:pStyle w:val="Antrat"/>
      </w:pPr>
      <w:bookmarkStart w:id="1583" w:name="_Toc158024635"/>
      <w:bookmarkStart w:id="1584" w:name="_Toc209159732"/>
      <w:r>
        <w:t xml:space="preserve">Table </w:t>
      </w:r>
      <w:r w:rsidR="000E2297">
        <w:fldChar w:fldCharType="begin"/>
      </w:r>
      <w:r w:rsidR="000E2297">
        <w:instrText xml:space="preserve"> SEQ Table \* ARABIC </w:instrText>
      </w:r>
      <w:r w:rsidR="000E2297">
        <w:fldChar w:fldCharType="separate"/>
      </w:r>
      <w:r w:rsidR="00727DED">
        <w:rPr>
          <w:noProof/>
        </w:rPr>
        <w:t>139</w:t>
      </w:r>
      <w:r w:rsidR="000E2297">
        <w:rPr>
          <w:noProof/>
        </w:rPr>
        <w:fldChar w:fldCharType="end"/>
      </w:r>
      <w:r>
        <w:t>: Model</w:t>
      </w:r>
      <w:r w:rsidRPr="00697F38">
        <w:t xml:space="preserve"> maintained properties</w:t>
      </w:r>
      <w:bookmarkEnd w:id="1583"/>
      <w:bookmarkEnd w:id="1584"/>
    </w:p>
    <w:p w14:paraId="20D06EC9" w14:textId="77777777" w:rsidR="003E0BE6" w:rsidRDefault="003E0BE6" w:rsidP="003E0BE6">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6"/>
        <w:gridCol w:w="8272"/>
        <w:gridCol w:w="2186"/>
      </w:tblGrid>
      <w:tr w:rsidR="003E0BE6" w:rsidRPr="00AC2D53" w14:paraId="59BBC0EB" w14:textId="77777777">
        <w:trPr>
          <w:tblHeader/>
        </w:trPr>
        <w:tc>
          <w:tcPr>
            <w:tcW w:w="125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736C98B" w14:textId="77777777" w:rsidR="003E0BE6" w:rsidRPr="00AC2D53" w:rsidRDefault="003E0BE6">
            <w:pPr>
              <w:rPr>
                <w:b/>
                <w:szCs w:val="22"/>
              </w:rPr>
            </w:pPr>
            <w:r w:rsidRPr="00AC2D53">
              <w:rPr>
                <w:rFonts w:eastAsia="Arial"/>
                <w:b/>
                <w:color w:val="000000"/>
                <w:szCs w:val="22"/>
                <w:lang w:val="en-US"/>
              </w:rPr>
              <w:t>Name</w:t>
            </w:r>
          </w:p>
        </w:tc>
        <w:tc>
          <w:tcPr>
            <w:tcW w:w="2966"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BDEC000" w14:textId="77777777" w:rsidR="003E0BE6" w:rsidRPr="00AC2D53" w:rsidRDefault="003E0BE6">
            <w:pPr>
              <w:rPr>
                <w:b/>
                <w:szCs w:val="22"/>
              </w:rPr>
            </w:pPr>
            <w:r w:rsidRPr="00AC2D53">
              <w:rPr>
                <w:rFonts w:eastAsia="Arial"/>
                <w:b/>
                <w:color w:val="000000"/>
                <w:szCs w:val="22"/>
                <w:lang w:val="en-US"/>
              </w:rPr>
              <w:t>Description/Definition</w:t>
            </w:r>
          </w:p>
        </w:tc>
        <w:tc>
          <w:tcPr>
            <w:tcW w:w="78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B78860E" w14:textId="77777777" w:rsidR="003E0BE6" w:rsidRPr="00AC2D53" w:rsidRDefault="003E0BE6">
            <w:pPr>
              <w:rPr>
                <w:b/>
                <w:szCs w:val="22"/>
              </w:rPr>
            </w:pPr>
            <w:r w:rsidRPr="00AC2D53">
              <w:rPr>
                <w:rFonts w:eastAsia="Arial"/>
                <w:b/>
                <w:color w:val="000000"/>
                <w:szCs w:val="22"/>
                <w:lang w:val="en-US"/>
              </w:rPr>
              <w:t>Identifier</w:t>
            </w:r>
          </w:p>
        </w:tc>
      </w:tr>
      <w:tr w:rsidR="003E0BE6" w:rsidRPr="00AC2D53" w14:paraId="4141E63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E4DEB3" w14:textId="77777777" w:rsidR="003E0BE6" w:rsidRPr="00AC2D53" w:rsidRDefault="003E0BE6">
            <w:pPr>
              <w:rPr>
                <w:szCs w:val="22"/>
              </w:rPr>
            </w:pPr>
            <w:r w:rsidRPr="00AC2D53">
              <w:rPr>
                <w:rFonts w:eastAsia="Arial"/>
                <w:color w:val="000000"/>
                <w:szCs w:val="22"/>
                <w:lang w:val="en-US"/>
              </w:rPr>
              <w:t>Change Date</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403F02" w14:textId="77777777" w:rsidR="003E0BE6" w:rsidRPr="00AC2D53" w:rsidRDefault="003E0BE6">
            <w:pPr>
              <w:rPr>
                <w:szCs w:val="22"/>
              </w:rPr>
            </w:pPr>
            <w:r w:rsidRPr="00AC2D53">
              <w:rPr>
                <w:rFonts w:eastAsia="Arial"/>
                <w:color w:val="000000"/>
                <w:szCs w:val="22"/>
                <w:lang w:val="en-US"/>
              </w:rPr>
              <w:t>The Change Date element represents the date and time that the MSID stores the information in the database.</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BE2297" w14:textId="77777777" w:rsidR="003E0BE6" w:rsidRPr="00AC2D53" w:rsidRDefault="003E0BE6">
            <w:pPr>
              <w:rPr>
                <w:szCs w:val="22"/>
              </w:rPr>
            </w:pPr>
            <w:r w:rsidRPr="00AC2D53">
              <w:rPr>
                <w:rFonts w:eastAsia="Arial"/>
                <w:color w:val="000000"/>
                <w:szCs w:val="22"/>
                <w:lang w:val="en-US"/>
              </w:rPr>
              <w:t>MCC.3376760</w:t>
            </w:r>
          </w:p>
        </w:tc>
      </w:tr>
      <w:tr w:rsidR="003E0BE6" w:rsidRPr="00AC2D53" w14:paraId="11EB6E5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2A2414" w14:textId="77777777" w:rsidR="003E0BE6" w:rsidRPr="00AC2D53" w:rsidRDefault="003E0BE6">
            <w:pPr>
              <w:rPr>
                <w:szCs w:val="22"/>
              </w:rPr>
            </w:pPr>
            <w:r w:rsidRPr="00AC2D53">
              <w:rPr>
                <w:rFonts w:eastAsia="Arial"/>
                <w:color w:val="000000"/>
                <w:szCs w:val="22"/>
                <w:lang w:val="en-US"/>
              </w:rPr>
              <w:t xml:space="preserve">Contract Relationship </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B6C10D" w14:textId="77777777" w:rsidR="003E0BE6" w:rsidRPr="00AC2D53" w:rsidRDefault="003E0BE6">
            <w:pPr>
              <w:rPr>
                <w:szCs w:val="22"/>
              </w:rPr>
            </w:pPr>
            <w:r w:rsidRPr="00AC2D53">
              <w:rPr>
                <w:rFonts w:eastAsia="Arial"/>
                <w:color w:val="000000"/>
                <w:szCs w:val="22"/>
                <w:lang w:val="en-US"/>
              </w:rPr>
              <w:t>The Contract Relationship element represents the possible contractual relationship between an NETP and an Intermediary. The value YES means that the NETP is represented by an Intermediary, whilst the value NO means that the NETP is acting on his own (not represented by an Intermediary).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18C286" w14:textId="77777777" w:rsidR="003E0BE6" w:rsidRPr="00AC2D53" w:rsidRDefault="003E0BE6">
            <w:pPr>
              <w:rPr>
                <w:szCs w:val="22"/>
              </w:rPr>
            </w:pPr>
            <w:r w:rsidRPr="00AC2D53">
              <w:rPr>
                <w:rFonts w:eastAsia="Arial"/>
                <w:color w:val="000000"/>
                <w:szCs w:val="22"/>
                <w:lang w:val="en-US"/>
              </w:rPr>
              <w:t>MCC.3388840</w:t>
            </w:r>
          </w:p>
        </w:tc>
      </w:tr>
      <w:tr w:rsidR="003E0BE6" w:rsidRPr="00AC2D53" w14:paraId="48B3C51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F5BDE7" w14:textId="77777777" w:rsidR="003E0BE6" w:rsidRPr="00AC2D53" w:rsidRDefault="003E0BE6">
            <w:pPr>
              <w:rPr>
                <w:szCs w:val="22"/>
              </w:rPr>
            </w:pPr>
            <w:r w:rsidRPr="00AC2D53">
              <w:rPr>
                <w:rFonts w:eastAsia="Arial"/>
                <w:color w:val="000000"/>
                <w:szCs w:val="22"/>
                <w:lang w:val="en-US"/>
              </w:rPr>
              <w:t>Electronic Interface</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8311C5" w14:textId="77777777" w:rsidR="003E0BE6" w:rsidRPr="00AC2D53" w:rsidRDefault="003E0BE6">
            <w:pPr>
              <w:rPr>
                <w:szCs w:val="22"/>
              </w:rPr>
            </w:pPr>
            <w:r w:rsidRPr="00AC2D53">
              <w:rPr>
                <w:rFonts w:eastAsia="Arial"/>
                <w:color w:val="000000"/>
                <w:szCs w:val="22"/>
                <w:lang w:val="en-US"/>
              </w:rPr>
              <w:t>The Electronic Interface element, which is a boolean element, shows whether the Union NETP is an electronic interface as per [DIR06/112] Article 14(a)(2).</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4D9E03" w14:textId="77777777" w:rsidR="003E0BE6" w:rsidRPr="00AC2D53" w:rsidRDefault="003E0BE6">
            <w:pPr>
              <w:rPr>
                <w:szCs w:val="22"/>
              </w:rPr>
            </w:pPr>
            <w:r w:rsidRPr="00AC2D53">
              <w:rPr>
                <w:rFonts w:eastAsia="Arial"/>
                <w:color w:val="000000"/>
                <w:szCs w:val="22"/>
                <w:lang w:val="en-US"/>
              </w:rPr>
              <w:t>MCC.3376900</w:t>
            </w:r>
          </w:p>
        </w:tc>
      </w:tr>
      <w:tr w:rsidR="003E0BE6" w:rsidRPr="00AC2D53" w14:paraId="341F0C9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9BC6E9" w14:textId="77777777" w:rsidR="003E0BE6" w:rsidRPr="00AC2D53" w:rsidRDefault="003E0BE6">
            <w:pPr>
              <w:rPr>
                <w:szCs w:val="22"/>
              </w:rPr>
            </w:pPr>
            <w:r w:rsidRPr="00AC2D53">
              <w:rPr>
                <w:rFonts w:eastAsia="Arial"/>
                <w:color w:val="000000"/>
                <w:szCs w:val="22"/>
                <w:lang w:val="en-US"/>
              </w:rPr>
              <w:t>Intermediary Change Date</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2AB926" w14:textId="77777777" w:rsidR="003E0BE6" w:rsidRPr="00AC2D53" w:rsidRDefault="003E0BE6">
            <w:pPr>
              <w:rPr>
                <w:szCs w:val="22"/>
              </w:rPr>
            </w:pPr>
            <w:r w:rsidRPr="00AC2D53">
              <w:rPr>
                <w:rFonts w:eastAsia="Arial"/>
                <w:color w:val="000000"/>
                <w:szCs w:val="22"/>
                <w:lang w:val="en-US"/>
              </w:rPr>
              <w:t>The Intermediary Change Date element represents the date and time that refers to the latest change of registration information of the Intermediary.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0DE535" w14:textId="77777777" w:rsidR="003E0BE6" w:rsidRPr="00AC2D53" w:rsidRDefault="003E0BE6">
            <w:pPr>
              <w:rPr>
                <w:szCs w:val="22"/>
              </w:rPr>
            </w:pPr>
            <w:r w:rsidRPr="00AC2D53">
              <w:rPr>
                <w:rFonts w:eastAsia="Arial"/>
                <w:color w:val="000000"/>
                <w:szCs w:val="22"/>
                <w:lang w:val="en-US"/>
              </w:rPr>
              <w:t>MCC.3376820</w:t>
            </w:r>
          </w:p>
        </w:tc>
      </w:tr>
      <w:tr w:rsidR="003E0BE6" w:rsidRPr="00AC2D53" w14:paraId="56690B0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3259F1" w14:textId="77777777" w:rsidR="003E0BE6" w:rsidRPr="00AC2D53" w:rsidRDefault="003E0BE6">
            <w:pPr>
              <w:rPr>
                <w:szCs w:val="22"/>
              </w:rPr>
            </w:pPr>
            <w:r w:rsidRPr="00AC2D53">
              <w:rPr>
                <w:rFonts w:eastAsia="Arial"/>
                <w:color w:val="000000"/>
                <w:szCs w:val="22"/>
                <w:lang w:val="en-US"/>
              </w:rPr>
              <w:t>NETP Intermediary Status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B133A9" w14:textId="77777777" w:rsidR="003E0BE6" w:rsidRPr="00AC2D53" w:rsidRDefault="003E0BE6">
            <w:pPr>
              <w:rPr>
                <w:szCs w:val="22"/>
              </w:rPr>
            </w:pPr>
            <w:r w:rsidRPr="00AC2D53">
              <w:rPr>
                <w:rFonts w:eastAsia="Arial"/>
                <w:color w:val="000000"/>
                <w:szCs w:val="22"/>
                <w:lang w:val="en-US"/>
              </w:rPr>
              <w:t>● The ‘NETP/Intermediary Status’ parameter impacts the query result in the following way:</w:t>
            </w:r>
          </w:p>
          <w:p w14:paraId="4D17D4AD" w14:textId="77777777" w:rsidR="003E0BE6" w:rsidRPr="00AC2D53" w:rsidRDefault="003E0BE6">
            <w:pPr>
              <w:rPr>
                <w:szCs w:val="22"/>
              </w:rPr>
            </w:pPr>
            <w:r w:rsidRPr="00AC2D53">
              <w:rPr>
                <w:rFonts w:eastAsia="Arial"/>
                <w:color w:val="000000"/>
                <w:szCs w:val="22"/>
                <w:lang w:val="en-US"/>
              </w:rPr>
              <w:t xml:space="preserve">       o   Value of the parameter is set to ‘Active’ – the query will result only the list of active NETP VAT identification numbers and where applicable, also the list of active Intermadiary numbers;</w:t>
            </w:r>
          </w:p>
          <w:p w14:paraId="2646DB79" w14:textId="77777777" w:rsidR="003E0BE6" w:rsidRPr="00AC2D53" w:rsidRDefault="003E0BE6">
            <w:pPr>
              <w:rPr>
                <w:szCs w:val="22"/>
              </w:rPr>
            </w:pPr>
            <w:r w:rsidRPr="00AC2D53">
              <w:rPr>
                <w:rFonts w:eastAsia="Arial"/>
                <w:color w:val="000000"/>
                <w:szCs w:val="22"/>
                <w:lang w:val="en-US"/>
              </w:rPr>
              <w:t xml:space="preserve">       o   Value of the parameter is set to ‘Excluded’ – the query will result only the list of excluded NETP VAT identification numbers and where applicable, also the list of excluded Intermadiary numbers;</w:t>
            </w:r>
          </w:p>
          <w:p w14:paraId="075E76A5" w14:textId="77777777" w:rsidR="003E0BE6" w:rsidRPr="00AC2D53" w:rsidRDefault="003E0BE6">
            <w:pPr>
              <w:rPr>
                <w:szCs w:val="22"/>
              </w:rPr>
            </w:pPr>
            <w:r w:rsidRPr="00AC2D53">
              <w:rPr>
                <w:rFonts w:eastAsia="Arial"/>
                <w:color w:val="000000"/>
                <w:szCs w:val="22"/>
                <w:lang w:val="en-US"/>
              </w:rPr>
              <w:t xml:space="preserve">       o   Value of the parameter is set to ‘Both’ – the query will result the list of both active and/or excluded NETP VAT identification numbers and where applicable, also the list of active and/or excluded Intermediary numbers;</w:t>
            </w:r>
          </w:p>
          <w:p w14:paraId="4DFA4892" w14:textId="77777777" w:rsidR="003E0BE6" w:rsidRPr="00AC2D53" w:rsidRDefault="003E0BE6">
            <w:pPr>
              <w:rPr>
                <w:szCs w:val="22"/>
              </w:rPr>
            </w:pPr>
            <w:r w:rsidRPr="00AC2D53">
              <w:rPr>
                <w:rFonts w:eastAsia="Arial"/>
                <w:color w:val="000000"/>
                <w:szCs w:val="22"/>
                <w:lang w:val="en-US"/>
              </w:rPr>
              <w:t xml:space="preserve">       o   The parameter value is omitted – the result is the same as for parameter ‘Both’ - the query will result the list of both active and/or excluded NETP VAT identification numbers and where applicable, also the list of active and/or excluded Intermediary numbers.  </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BEDE76" w14:textId="77777777" w:rsidR="003E0BE6" w:rsidRPr="00AC2D53" w:rsidRDefault="003E0BE6">
            <w:pPr>
              <w:rPr>
                <w:szCs w:val="22"/>
              </w:rPr>
            </w:pPr>
            <w:r w:rsidRPr="00AC2D53">
              <w:rPr>
                <w:rFonts w:eastAsia="Arial"/>
                <w:color w:val="000000"/>
                <w:szCs w:val="22"/>
                <w:lang w:val="en-US"/>
              </w:rPr>
              <w:t>MCC.3388860</w:t>
            </w:r>
          </w:p>
        </w:tc>
      </w:tr>
      <w:tr w:rsidR="003E0BE6" w:rsidRPr="00AC2D53" w14:paraId="540DCFD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D964FD" w14:textId="77777777" w:rsidR="003E0BE6" w:rsidRPr="00AC2D53" w:rsidRDefault="003E0BE6">
            <w:pPr>
              <w:rPr>
                <w:szCs w:val="22"/>
              </w:rPr>
            </w:pPr>
            <w:r w:rsidRPr="00AC2D53">
              <w:rPr>
                <w:rFonts w:eastAsia="Arial"/>
                <w:color w:val="000000"/>
                <w:szCs w:val="22"/>
                <w:lang w:val="en-US"/>
              </w:rPr>
              <w:t>Not Established</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03F608" w14:textId="77777777" w:rsidR="003E0BE6" w:rsidRPr="00AC2D53" w:rsidRDefault="003E0BE6">
            <w:pPr>
              <w:rPr>
                <w:szCs w:val="22"/>
              </w:rPr>
            </w:pPr>
            <w:r w:rsidRPr="00AC2D53">
              <w:rPr>
                <w:rFonts w:eastAsia="Arial"/>
                <w:color w:val="000000"/>
                <w:szCs w:val="22"/>
                <w:lang w:val="en-US"/>
              </w:rPr>
              <w:t>The Not Established element, which is boolean element, shows whether the NETP (Union NETP or non-Union NETP) is not established in the Union as per Annex I in Regulation [REG20/194].</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026C9F" w14:textId="77777777" w:rsidR="003E0BE6" w:rsidRPr="00AC2D53" w:rsidRDefault="003E0BE6">
            <w:pPr>
              <w:rPr>
                <w:szCs w:val="22"/>
              </w:rPr>
            </w:pPr>
            <w:r w:rsidRPr="00AC2D53">
              <w:rPr>
                <w:rFonts w:eastAsia="Arial"/>
                <w:color w:val="000000"/>
                <w:szCs w:val="22"/>
                <w:lang w:val="en-US"/>
              </w:rPr>
              <w:t>MCC.3376920</w:t>
            </w:r>
          </w:p>
        </w:tc>
      </w:tr>
      <w:tr w:rsidR="003E0BE6" w:rsidRPr="00AC2D53" w14:paraId="60CB947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EAB71B" w14:textId="77777777" w:rsidR="003E0BE6" w:rsidRPr="00AC2D53" w:rsidRDefault="003E0BE6">
            <w:pPr>
              <w:rPr>
                <w:szCs w:val="22"/>
              </w:rPr>
            </w:pPr>
            <w:r w:rsidRPr="00AC2D53">
              <w:rPr>
                <w:rFonts w:eastAsia="Arial"/>
                <w:color w:val="000000"/>
                <w:szCs w:val="22"/>
                <w:lang w:val="en-US"/>
              </w:rPr>
              <w:t>Trade Date</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7F5E67" w14:textId="77777777" w:rsidR="003E0BE6" w:rsidRPr="00AC2D53" w:rsidRDefault="003E0BE6">
            <w:pPr>
              <w:rPr>
                <w:szCs w:val="22"/>
              </w:rPr>
            </w:pPr>
            <w:r w:rsidRPr="00AC2D53">
              <w:rPr>
                <w:rFonts w:eastAsia="Arial"/>
                <w:color w:val="000000"/>
                <w:szCs w:val="22"/>
                <w:lang w:val="en-US"/>
              </w:rPr>
              <w:t xml:space="preserve">The Trade Date element represents the date and time to which the request refers. </w:t>
            </w:r>
            <w:r w:rsidRPr="00AC2D53">
              <w:rPr>
                <w:rFonts w:eastAsia="Arial"/>
                <w:color w:val="000000"/>
                <w:szCs w:val="22"/>
                <w:lang w:val="en-US"/>
              </w:rPr>
              <w:br/>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5555DC" w14:textId="77777777" w:rsidR="003E0BE6" w:rsidRPr="00AC2D53" w:rsidRDefault="003E0BE6">
            <w:pPr>
              <w:rPr>
                <w:szCs w:val="22"/>
              </w:rPr>
            </w:pPr>
            <w:r w:rsidRPr="00AC2D53">
              <w:rPr>
                <w:rFonts w:eastAsia="Arial"/>
                <w:color w:val="000000"/>
                <w:szCs w:val="22"/>
                <w:lang w:val="en-US"/>
              </w:rPr>
              <w:t>MCC.3388820</w:t>
            </w:r>
          </w:p>
        </w:tc>
      </w:tr>
      <w:tr w:rsidR="003E0BE6" w:rsidRPr="00AC2D53" w14:paraId="279CB3B2"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0C68C2" w14:textId="77777777" w:rsidR="003E0BE6" w:rsidRPr="00AC2D53" w:rsidRDefault="003E0BE6">
            <w:pPr>
              <w:rPr>
                <w:szCs w:val="22"/>
              </w:rPr>
            </w:pPr>
            <w:r w:rsidRPr="00AC2D53">
              <w:rPr>
                <w:rFonts w:eastAsia="Arial"/>
                <w:color w:val="000000"/>
                <w:szCs w:val="22"/>
                <w:lang w:val="en-US"/>
              </w:rPr>
              <w:t xml:space="preserve"> GEN-DT-VAT-ID-NUMBER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1BC326"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GEN-DT-VAT-ID-NUMBER.</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1A7F91" w14:textId="77777777" w:rsidR="003E0BE6" w:rsidRPr="00AC2D53" w:rsidRDefault="003E0BE6">
            <w:pPr>
              <w:rPr>
                <w:szCs w:val="22"/>
              </w:rPr>
            </w:pPr>
            <w:r w:rsidRPr="00AC2D53">
              <w:rPr>
                <w:rFonts w:eastAsia="Arial"/>
                <w:color w:val="000000"/>
                <w:szCs w:val="22"/>
                <w:lang w:val="en-US"/>
              </w:rPr>
              <w:t>MCC.3387302</w:t>
            </w:r>
          </w:p>
        </w:tc>
      </w:tr>
      <w:tr w:rsidR="003E0BE6" w:rsidRPr="00AC2D53" w14:paraId="459155A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A67B39" w14:textId="77777777" w:rsidR="003E0BE6" w:rsidRPr="00AC2D53" w:rsidRDefault="003E0BE6">
            <w:pPr>
              <w:rPr>
                <w:szCs w:val="22"/>
              </w:rPr>
            </w:pPr>
            <w:r w:rsidRPr="00AC2D53">
              <w:rPr>
                <w:rFonts w:eastAsia="Arial"/>
                <w:color w:val="000000"/>
                <w:szCs w:val="22"/>
                <w:lang w:val="en-US"/>
              </w:rPr>
              <w:t>Exclusion details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D1FF18"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Exclusion details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33F6D6" w14:textId="77777777" w:rsidR="003E0BE6" w:rsidRPr="00AC2D53" w:rsidRDefault="003E0BE6">
            <w:pPr>
              <w:rPr>
                <w:szCs w:val="22"/>
              </w:rPr>
            </w:pPr>
            <w:r w:rsidRPr="00AC2D53">
              <w:rPr>
                <w:rFonts w:eastAsia="Arial"/>
                <w:color w:val="000000"/>
                <w:szCs w:val="22"/>
                <w:lang w:val="en-US"/>
              </w:rPr>
              <w:t>MCC.3378300</w:t>
            </w:r>
          </w:p>
        </w:tc>
      </w:tr>
      <w:tr w:rsidR="003E0BE6" w:rsidRPr="00AC2D53" w14:paraId="00D9867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8F75FA" w14:textId="77777777" w:rsidR="003E0BE6" w:rsidRPr="00AC2D53" w:rsidRDefault="003E0BE6">
            <w:pPr>
              <w:rPr>
                <w:szCs w:val="22"/>
              </w:rPr>
            </w:pPr>
            <w:r w:rsidRPr="00AC2D53">
              <w:rPr>
                <w:rFonts w:eastAsia="Arial"/>
                <w:color w:val="000000"/>
                <w:szCs w:val="22"/>
                <w:lang w:val="en-US"/>
              </w:rPr>
              <w:t>Fixed Establishment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ADEC42"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Fixed Establishment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4D844E" w14:textId="77777777" w:rsidR="003E0BE6" w:rsidRPr="00AC2D53" w:rsidRDefault="003E0BE6">
            <w:pPr>
              <w:rPr>
                <w:szCs w:val="22"/>
              </w:rPr>
            </w:pPr>
            <w:r w:rsidRPr="00AC2D53">
              <w:rPr>
                <w:rFonts w:eastAsia="Arial"/>
                <w:color w:val="000000"/>
                <w:szCs w:val="22"/>
                <w:lang w:val="en-US"/>
              </w:rPr>
              <w:t>MCC.3378060</w:t>
            </w:r>
          </w:p>
        </w:tc>
      </w:tr>
      <w:tr w:rsidR="003E0BE6" w:rsidRPr="00AC2D53" w14:paraId="493F0A9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0967AA" w14:textId="77777777" w:rsidR="003E0BE6" w:rsidRPr="00AC2D53" w:rsidRDefault="003E0BE6">
            <w:pPr>
              <w:rPr>
                <w:szCs w:val="22"/>
              </w:rPr>
            </w:pPr>
            <w:r w:rsidRPr="00AC2D53">
              <w:rPr>
                <w:rFonts w:eastAsia="Arial"/>
                <w:color w:val="000000"/>
                <w:szCs w:val="22"/>
                <w:lang w:val="en-US"/>
              </w:rPr>
              <w:t>GEN-DT-BANK-ACCOUNT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DAC112"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GEN-DT-BANK-ACCOUNT.</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2DAC7D" w14:textId="77777777" w:rsidR="003E0BE6" w:rsidRPr="00AC2D53" w:rsidRDefault="003E0BE6">
            <w:pPr>
              <w:rPr>
                <w:szCs w:val="22"/>
              </w:rPr>
            </w:pPr>
            <w:r w:rsidRPr="00AC2D53">
              <w:rPr>
                <w:rFonts w:eastAsia="Arial"/>
                <w:color w:val="000000"/>
                <w:szCs w:val="22"/>
                <w:lang w:val="en-US"/>
              </w:rPr>
              <w:t>MCC.3387781</w:t>
            </w:r>
          </w:p>
        </w:tc>
      </w:tr>
      <w:tr w:rsidR="003E0BE6" w:rsidRPr="00AC2D53" w14:paraId="46D7441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85C16F" w14:textId="77777777" w:rsidR="003E0BE6" w:rsidRPr="00AC2D53" w:rsidRDefault="003E0BE6">
            <w:pPr>
              <w:rPr>
                <w:szCs w:val="22"/>
              </w:rPr>
            </w:pPr>
            <w:r w:rsidRPr="00AC2D53">
              <w:rPr>
                <w:rFonts w:eastAsia="Arial"/>
                <w:color w:val="000000"/>
                <w:szCs w:val="22"/>
                <w:lang w:val="en-US"/>
              </w:rPr>
              <w:t>GEN-DT-INT-NUMBER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5A87DB"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GEN-DT-INT-NUMBER.</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1AAFCE" w14:textId="77777777" w:rsidR="003E0BE6" w:rsidRPr="00AC2D53" w:rsidRDefault="003E0BE6">
            <w:pPr>
              <w:rPr>
                <w:szCs w:val="22"/>
              </w:rPr>
            </w:pPr>
            <w:r w:rsidRPr="00AC2D53">
              <w:rPr>
                <w:rFonts w:eastAsia="Arial"/>
                <w:color w:val="000000"/>
                <w:szCs w:val="22"/>
                <w:lang w:val="en-US"/>
              </w:rPr>
              <w:t>MCC.3387540</w:t>
            </w:r>
          </w:p>
        </w:tc>
      </w:tr>
      <w:tr w:rsidR="003E0BE6" w:rsidRPr="00AC2D53" w14:paraId="7C36B9A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5CAA95" w14:textId="77777777" w:rsidR="003E0BE6" w:rsidRPr="00AC2D53" w:rsidRDefault="003E0BE6">
            <w:pPr>
              <w:rPr>
                <w:szCs w:val="22"/>
              </w:rPr>
            </w:pPr>
            <w:r w:rsidRPr="00AC2D53">
              <w:rPr>
                <w:rFonts w:eastAsia="Arial"/>
                <w:color w:val="000000"/>
                <w:szCs w:val="22"/>
                <w:lang w:val="en-US"/>
              </w:rPr>
              <w:t>GEN-DT-IOSS-VAT-NUMBER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08E9C0"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GEN-DT-IOSS-VAT-NUMBER.</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FC3981" w14:textId="77777777" w:rsidR="003E0BE6" w:rsidRPr="00AC2D53" w:rsidRDefault="003E0BE6">
            <w:pPr>
              <w:rPr>
                <w:szCs w:val="22"/>
              </w:rPr>
            </w:pPr>
            <w:r w:rsidRPr="00AC2D53">
              <w:rPr>
                <w:rFonts w:eastAsia="Arial"/>
                <w:color w:val="000000"/>
                <w:szCs w:val="22"/>
                <w:lang w:val="en-US"/>
              </w:rPr>
              <w:t>MCC.3387480</w:t>
            </w:r>
          </w:p>
        </w:tc>
      </w:tr>
      <w:tr w:rsidR="003E0BE6" w:rsidRPr="00AC2D53" w14:paraId="37101489"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7DAA9D" w14:textId="77777777" w:rsidR="003E0BE6" w:rsidRPr="00AC2D53" w:rsidRDefault="003E0BE6">
            <w:pPr>
              <w:rPr>
                <w:szCs w:val="22"/>
              </w:rPr>
            </w:pPr>
            <w:r w:rsidRPr="00AC2D53">
              <w:rPr>
                <w:rFonts w:eastAsia="Arial"/>
                <w:color w:val="000000"/>
                <w:szCs w:val="22"/>
                <w:lang w:val="en-US"/>
              </w:rPr>
              <w:t>GEN-DT-NAT-TAX-NUMBER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072C9E"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GEN-DT-NAT-TAX-NUMBER.</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476C3D" w14:textId="77777777" w:rsidR="003E0BE6" w:rsidRPr="00AC2D53" w:rsidRDefault="003E0BE6">
            <w:pPr>
              <w:rPr>
                <w:szCs w:val="22"/>
              </w:rPr>
            </w:pPr>
            <w:r w:rsidRPr="00AC2D53">
              <w:rPr>
                <w:rFonts w:eastAsia="Arial"/>
                <w:color w:val="000000"/>
                <w:szCs w:val="22"/>
                <w:lang w:val="en-US"/>
              </w:rPr>
              <w:t>MCC.3387780</w:t>
            </w:r>
          </w:p>
        </w:tc>
      </w:tr>
      <w:tr w:rsidR="003E0BE6" w:rsidRPr="00AC2D53" w14:paraId="69C7E42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F0A455" w14:textId="77777777" w:rsidR="003E0BE6" w:rsidRPr="00AC2D53" w:rsidRDefault="003E0BE6">
            <w:pPr>
              <w:rPr>
                <w:szCs w:val="22"/>
              </w:rPr>
            </w:pPr>
            <w:r w:rsidRPr="00AC2D53">
              <w:rPr>
                <w:rFonts w:eastAsia="Arial"/>
                <w:color w:val="000000"/>
                <w:szCs w:val="22"/>
                <w:lang w:val="en-US"/>
              </w:rPr>
              <w:t>GEN-DT-VAT-NUMBER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DD458A"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GEN-DT-VAT-NUMBER.</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C1B84A" w14:textId="77777777" w:rsidR="003E0BE6" w:rsidRPr="00AC2D53" w:rsidRDefault="003E0BE6">
            <w:pPr>
              <w:rPr>
                <w:szCs w:val="22"/>
              </w:rPr>
            </w:pPr>
            <w:r w:rsidRPr="00AC2D53">
              <w:rPr>
                <w:rFonts w:eastAsia="Arial"/>
                <w:color w:val="000000"/>
                <w:szCs w:val="22"/>
                <w:lang w:val="en-US"/>
              </w:rPr>
              <w:t>MCC.3387301</w:t>
            </w:r>
          </w:p>
        </w:tc>
      </w:tr>
      <w:tr w:rsidR="003E0BE6" w:rsidRPr="00AC2D53" w14:paraId="2711D5F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88439F" w14:textId="77777777" w:rsidR="003E0BE6" w:rsidRPr="00AC2D53" w:rsidRDefault="003E0BE6">
            <w:pPr>
              <w:rPr>
                <w:szCs w:val="22"/>
              </w:rPr>
            </w:pPr>
            <w:r w:rsidRPr="00AC2D53">
              <w:rPr>
                <w:rFonts w:eastAsia="Arial"/>
                <w:color w:val="000000"/>
                <w:szCs w:val="22"/>
                <w:lang w:val="en-US"/>
              </w:rPr>
              <w:t>GEN-DT-VOES-NUMBER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96FEFB"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GEN-DT-VOES-NUMBER.</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C0C351" w14:textId="77777777" w:rsidR="003E0BE6" w:rsidRPr="00AC2D53" w:rsidRDefault="003E0BE6">
            <w:pPr>
              <w:rPr>
                <w:szCs w:val="22"/>
              </w:rPr>
            </w:pPr>
            <w:r w:rsidRPr="00AC2D53">
              <w:rPr>
                <w:rFonts w:eastAsia="Arial"/>
                <w:color w:val="000000"/>
                <w:szCs w:val="22"/>
                <w:lang w:val="en-US"/>
              </w:rPr>
              <w:t>MCC.3387420</w:t>
            </w:r>
          </w:p>
        </w:tc>
      </w:tr>
      <w:tr w:rsidR="003E0BE6" w:rsidRPr="00AC2D53" w14:paraId="553D4FB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4B2366" w14:textId="77777777" w:rsidR="003E0BE6" w:rsidRPr="00AC2D53" w:rsidRDefault="003E0BE6">
            <w:pPr>
              <w:rPr>
                <w:szCs w:val="22"/>
              </w:rPr>
            </w:pPr>
            <w:r w:rsidRPr="00AC2D53">
              <w:rPr>
                <w:rFonts w:eastAsia="Arial"/>
                <w:color w:val="000000"/>
                <w:szCs w:val="22"/>
                <w:lang w:val="en-US"/>
              </w:rPr>
              <w:t>Import Intermediary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99EDC0"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Import Intermediary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42B597" w14:textId="77777777" w:rsidR="003E0BE6" w:rsidRPr="00AC2D53" w:rsidRDefault="003E0BE6">
            <w:pPr>
              <w:rPr>
                <w:szCs w:val="22"/>
              </w:rPr>
            </w:pPr>
            <w:r w:rsidRPr="00AC2D53">
              <w:rPr>
                <w:rFonts w:eastAsia="Arial"/>
                <w:color w:val="000000"/>
                <w:szCs w:val="22"/>
                <w:lang w:val="en-US"/>
              </w:rPr>
              <w:t>MCC.3378020</w:t>
            </w:r>
          </w:p>
        </w:tc>
      </w:tr>
      <w:tr w:rsidR="003E0BE6" w:rsidRPr="00AC2D53" w14:paraId="49EFE90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276AF5" w14:textId="77777777" w:rsidR="003E0BE6" w:rsidRPr="00AC2D53" w:rsidRDefault="003E0BE6">
            <w:pPr>
              <w:rPr>
                <w:szCs w:val="22"/>
              </w:rPr>
            </w:pPr>
            <w:r w:rsidRPr="00AC2D53">
              <w:rPr>
                <w:rFonts w:eastAsia="Arial"/>
                <w:color w:val="000000"/>
                <w:szCs w:val="22"/>
                <w:lang w:val="en-US"/>
              </w:rPr>
              <w:t>Import NETP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3F062D"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Import NETP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DCEFFF" w14:textId="77777777" w:rsidR="003E0BE6" w:rsidRPr="00AC2D53" w:rsidRDefault="003E0BE6">
            <w:pPr>
              <w:rPr>
                <w:szCs w:val="22"/>
              </w:rPr>
            </w:pPr>
            <w:r w:rsidRPr="00AC2D53">
              <w:rPr>
                <w:rFonts w:eastAsia="Arial"/>
                <w:color w:val="000000"/>
                <w:szCs w:val="22"/>
                <w:lang w:val="en-US"/>
              </w:rPr>
              <w:t>MCC.3377700</w:t>
            </w:r>
          </w:p>
        </w:tc>
      </w:tr>
      <w:tr w:rsidR="003E0BE6" w:rsidRPr="00AC2D53" w14:paraId="08715CC2"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CB476D" w14:textId="77777777" w:rsidR="003E0BE6" w:rsidRPr="00AC2D53" w:rsidRDefault="003E0BE6">
            <w:pPr>
              <w:rPr>
                <w:szCs w:val="22"/>
              </w:rPr>
            </w:pPr>
            <w:r w:rsidRPr="00AC2D53">
              <w:rPr>
                <w:rFonts w:eastAsia="Arial"/>
                <w:color w:val="000000"/>
                <w:szCs w:val="22"/>
                <w:lang w:val="en-US"/>
              </w:rPr>
              <w:t>NETP details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7FD592"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NETP details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312BFD" w14:textId="77777777" w:rsidR="003E0BE6" w:rsidRPr="00AC2D53" w:rsidRDefault="003E0BE6">
            <w:pPr>
              <w:rPr>
                <w:szCs w:val="22"/>
              </w:rPr>
            </w:pPr>
            <w:r w:rsidRPr="00AC2D53">
              <w:rPr>
                <w:rFonts w:eastAsia="Arial"/>
                <w:color w:val="000000"/>
                <w:szCs w:val="22"/>
                <w:lang w:val="en-US"/>
              </w:rPr>
              <w:t>MCC.3377380</w:t>
            </w:r>
          </w:p>
        </w:tc>
      </w:tr>
      <w:tr w:rsidR="003E0BE6" w:rsidRPr="00AC2D53" w14:paraId="495DEDB7"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003BC6" w14:textId="77777777" w:rsidR="003E0BE6" w:rsidRPr="00AC2D53" w:rsidRDefault="003E0BE6">
            <w:pPr>
              <w:rPr>
                <w:szCs w:val="22"/>
              </w:rPr>
            </w:pPr>
            <w:r w:rsidRPr="00AC2D53">
              <w:rPr>
                <w:rFonts w:eastAsia="Arial"/>
                <w:color w:val="000000"/>
                <w:szCs w:val="22"/>
                <w:lang w:val="en-US"/>
              </w:rPr>
              <w:t>Non-Union NETP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01BE5F"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Non-Union NETP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F11921" w14:textId="77777777" w:rsidR="003E0BE6" w:rsidRPr="00AC2D53" w:rsidRDefault="003E0BE6">
            <w:pPr>
              <w:rPr>
                <w:szCs w:val="22"/>
              </w:rPr>
            </w:pPr>
            <w:r w:rsidRPr="00AC2D53">
              <w:rPr>
                <w:rFonts w:eastAsia="Arial"/>
                <w:color w:val="000000"/>
                <w:szCs w:val="22"/>
                <w:lang w:val="en-US"/>
              </w:rPr>
              <w:t>MCC.3377420</w:t>
            </w:r>
          </w:p>
        </w:tc>
      </w:tr>
      <w:tr w:rsidR="003E0BE6" w:rsidRPr="00AC2D53" w14:paraId="274B2B7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756085" w14:textId="77777777" w:rsidR="003E0BE6" w:rsidRPr="00AC2D53" w:rsidRDefault="003E0BE6">
            <w:pPr>
              <w:rPr>
                <w:szCs w:val="22"/>
              </w:rPr>
            </w:pPr>
            <w:r w:rsidRPr="00AC2D53">
              <w:rPr>
                <w:rFonts w:eastAsia="Arial"/>
                <w:color w:val="000000"/>
                <w:szCs w:val="22"/>
                <w:lang w:val="en-US"/>
              </w:rPr>
              <w:t>Previous Registration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049C64"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Previous Registration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F08C83" w14:textId="77777777" w:rsidR="003E0BE6" w:rsidRPr="00AC2D53" w:rsidRDefault="003E0BE6">
            <w:pPr>
              <w:rPr>
                <w:szCs w:val="22"/>
              </w:rPr>
            </w:pPr>
            <w:r w:rsidRPr="00AC2D53">
              <w:rPr>
                <w:rFonts w:eastAsia="Arial"/>
                <w:color w:val="000000"/>
                <w:szCs w:val="22"/>
                <w:lang w:val="en-US"/>
              </w:rPr>
              <w:t>MCC.3378140</w:t>
            </w:r>
          </w:p>
        </w:tc>
      </w:tr>
      <w:tr w:rsidR="003E0BE6" w:rsidRPr="00AC2D53" w14:paraId="662E9A2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CE948D" w14:textId="77777777" w:rsidR="003E0BE6" w:rsidRPr="00AC2D53" w:rsidRDefault="003E0BE6">
            <w:pPr>
              <w:rPr>
                <w:szCs w:val="22"/>
              </w:rPr>
            </w:pPr>
            <w:r w:rsidRPr="00AC2D53">
              <w:rPr>
                <w:rFonts w:eastAsia="Arial"/>
                <w:color w:val="000000"/>
                <w:szCs w:val="22"/>
                <w:lang w:val="en-US"/>
              </w:rPr>
              <w:t>Registration Details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25A5EC"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Registration Details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5B35E0" w14:textId="77777777" w:rsidR="003E0BE6" w:rsidRPr="00AC2D53" w:rsidRDefault="003E0BE6">
            <w:pPr>
              <w:rPr>
                <w:szCs w:val="22"/>
              </w:rPr>
            </w:pPr>
            <w:r w:rsidRPr="00AC2D53">
              <w:rPr>
                <w:rFonts w:eastAsia="Arial"/>
                <w:color w:val="000000"/>
                <w:szCs w:val="22"/>
                <w:lang w:val="en-US"/>
              </w:rPr>
              <w:t>MCC.3378160</w:t>
            </w:r>
          </w:p>
        </w:tc>
      </w:tr>
      <w:tr w:rsidR="003E0BE6" w:rsidRPr="00AC2D53" w14:paraId="60AE48A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DCCAD2" w14:textId="77777777" w:rsidR="003E0BE6" w:rsidRPr="00AC2D53" w:rsidRDefault="003E0BE6">
            <w:pPr>
              <w:rPr>
                <w:szCs w:val="22"/>
              </w:rPr>
            </w:pPr>
            <w:r w:rsidRPr="00AC2D53">
              <w:rPr>
                <w:rFonts w:eastAsia="Arial"/>
                <w:color w:val="000000"/>
                <w:szCs w:val="22"/>
                <w:lang w:val="en-US"/>
              </w:rPr>
              <w:t>Registration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5DAF68"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Registration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1F0FCF" w14:textId="77777777" w:rsidR="003E0BE6" w:rsidRPr="00AC2D53" w:rsidRDefault="003E0BE6">
            <w:pPr>
              <w:rPr>
                <w:szCs w:val="22"/>
              </w:rPr>
            </w:pPr>
            <w:r w:rsidRPr="00AC2D53">
              <w:rPr>
                <w:rFonts w:eastAsia="Arial"/>
                <w:color w:val="000000"/>
                <w:szCs w:val="22"/>
                <w:lang w:val="en-US"/>
              </w:rPr>
              <w:t>MCC.3377220</w:t>
            </w:r>
          </w:p>
        </w:tc>
      </w:tr>
      <w:tr w:rsidR="003E0BE6" w:rsidRPr="00AC2D53" w14:paraId="2B5E25B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26CB79" w14:textId="77777777" w:rsidR="003E0BE6" w:rsidRPr="00AC2D53" w:rsidRDefault="003E0BE6">
            <w:pPr>
              <w:rPr>
                <w:szCs w:val="22"/>
              </w:rPr>
            </w:pPr>
            <w:r w:rsidRPr="00AC2D53">
              <w:rPr>
                <w:rFonts w:eastAsia="Arial"/>
                <w:color w:val="000000"/>
                <w:szCs w:val="22"/>
                <w:lang w:val="en-US"/>
              </w:rPr>
              <w:t>Union NETP entity business rules and conditions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58A466"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Union NETP entity.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A77C73" w14:textId="77777777" w:rsidR="003E0BE6" w:rsidRPr="00AC2D53" w:rsidRDefault="003E0BE6">
            <w:pPr>
              <w:rPr>
                <w:szCs w:val="22"/>
              </w:rPr>
            </w:pPr>
            <w:r w:rsidRPr="00AC2D53">
              <w:rPr>
                <w:rFonts w:eastAsia="Arial"/>
                <w:color w:val="000000"/>
                <w:szCs w:val="22"/>
                <w:lang w:val="en-US"/>
              </w:rPr>
              <w:t>MCC.3377381</w:t>
            </w:r>
          </w:p>
        </w:tc>
      </w:tr>
      <w:tr w:rsidR="003E0BE6" w:rsidRPr="00AC2D53" w14:paraId="203EBEE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DAA358" w14:textId="2BE64183" w:rsidR="003E0BE6" w:rsidRPr="00AC2D53" w:rsidRDefault="003E0BE6">
            <w:pPr>
              <w:rPr>
                <w:szCs w:val="22"/>
              </w:rPr>
            </w:pPr>
            <w:r w:rsidRPr="00AC2D53">
              <w:rPr>
                <w:rFonts w:eastAsia="Arial"/>
                <w:color w:val="000000"/>
                <w:szCs w:val="22"/>
                <w:lang w:val="en-US"/>
              </w:rPr>
              <w:t xml:space="preserve">Registration </w:t>
            </w:r>
            <w:r w:rsidR="00967576" w:rsidRPr="00AC2D53">
              <w:rPr>
                <w:rFonts w:eastAsia="Arial"/>
                <w:color w:val="000000"/>
                <w:szCs w:val="22"/>
                <w:lang w:val="en-US"/>
              </w:rPr>
              <w:t xml:space="preserve">Requested </w:t>
            </w:r>
            <w:r w:rsidR="00967576">
              <w:rPr>
                <w:rFonts w:eastAsia="Arial"/>
                <w:color w:val="000000"/>
                <w:szCs w:val="22"/>
                <w:lang w:val="en-US"/>
              </w:rPr>
              <w:t>Information</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5FA8E3" w14:textId="77777777" w:rsidR="003E0BE6" w:rsidRDefault="003E0BE6">
            <w:pPr>
              <w:rPr>
                <w:rFonts w:eastAsia="Arial"/>
                <w:color w:val="000000"/>
                <w:szCs w:val="22"/>
                <w:lang w:val="en-US"/>
              </w:rPr>
            </w:pPr>
            <w:r w:rsidRPr="00AC2D53">
              <w:rPr>
                <w:rFonts w:eastAsia="Arial"/>
                <w:color w:val="000000"/>
                <w:szCs w:val="22"/>
                <w:lang w:val="en-US"/>
              </w:rPr>
              <w:t>The content of the MSG: Registration Requested Information depends on the information included in the MSG: Registration Request previously sent.</w:t>
            </w:r>
          </w:p>
          <w:p w14:paraId="53B46D48" w14:textId="77777777" w:rsidR="00693B0B" w:rsidRPr="00693B0B" w:rsidRDefault="00693B0B" w:rsidP="00693B0B">
            <w:pPr>
              <w:spacing w:after="0" w:line="240" w:lineRule="auto"/>
              <w:jc w:val="left"/>
              <w:rPr>
                <w:rFonts w:eastAsia="Arial"/>
                <w:color w:val="000000"/>
                <w:szCs w:val="22"/>
                <w:lang w:val="en-US"/>
              </w:rPr>
            </w:pPr>
            <w:r w:rsidRPr="00693B0B">
              <w:rPr>
                <w:rFonts w:eastAsia="Arial"/>
                <w:color w:val="000000"/>
                <w:szCs w:val="22"/>
                <w:lang w:val="en-US"/>
              </w:rPr>
              <w:t xml:space="preserve">The following presents the content of the MSG: Registration Requested Information for 3 possible requests:  </w:t>
            </w:r>
          </w:p>
          <w:p w14:paraId="4BD134FA" w14:textId="77777777" w:rsidR="00693B0B" w:rsidRPr="00693B0B" w:rsidRDefault="00693B0B" w:rsidP="008138DA">
            <w:pPr>
              <w:pStyle w:val="Sraopastraipa"/>
              <w:numPr>
                <w:ilvl w:val="0"/>
                <w:numId w:val="122"/>
              </w:numPr>
              <w:spacing w:before="100" w:beforeAutospacing="1" w:after="100" w:afterAutospacing="1"/>
              <w:jc w:val="left"/>
              <w:rPr>
                <w:rFonts w:eastAsia="Arial"/>
                <w:color w:val="000000"/>
                <w:szCs w:val="22"/>
                <w:lang w:val="en-US"/>
              </w:rPr>
            </w:pPr>
            <w:r w:rsidRPr="00693B0B">
              <w:rPr>
                <w:rFonts w:eastAsia="Arial"/>
                <w:color w:val="000000"/>
                <w:szCs w:val="22"/>
                <w:lang w:val="en-US"/>
              </w:rPr>
              <w:t xml:space="preserve">Information on an NETP; </w:t>
            </w:r>
          </w:p>
          <w:p w14:paraId="33EA4226" w14:textId="77777777" w:rsidR="00693B0B" w:rsidRPr="00693B0B" w:rsidRDefault="00693B0B" w:rsidP="008138DA">
            <w:pPr>
              <w:pStyle w:val="Sraopastraipa"/>
              <w:numPr>
                <w:ilvl w:val="0"/>
                <w:numId w:val="122"/>
              </w:numPr>
              <w:spacing w:before="100" w:beforeAutospacing="1" w:after="100" w:afterAutospacing="1"/>
              <w:jc w:val="left"/>
              <w:rPr>
                <w:rFonts w:eastAsia="Arial"/>
                <w:color w:val="000000"/>
                <w:szCs w:val="22"/>
                <w:lang w:val="en-US"/>
              </w:rPr>
            </w:pPr>
            <w:r w:rsidRPr="00693B0B">
              <w:rPr>
                <w:rFonts w:eastAsia="Arial"/>
                <w:color w:val="000000"/>
                <w:szCs w:val="22"/>
                <w:lang w:val="en-US"/>
              </w:rPr>
              <w:t xml:space="preserve">Information on an Intermediary; </w:t>
            </w:r>
          </w:p>
          <w:p w14:paraId="3FB93F16" w14:textId="01BEB2DE" w:rsidR="003E0BE6" w:rsidRPr="00693B0B" w:rsidRDefault="00693B0B" w:rsidP="008138DA">
            <w:pPr>
              <w:pStyle w:val="Sraopastraipa"/>
              <w:numPr>
                <w:ilvl w:val="0"/>
                <w:numId w:val="122"/>
              </w:numPr>
              <w:spacing w:before="100" w:beforeAutospacing="1" w:after="100" w:afterAutospacing="1"/>
              <w:jc w:val="left"/>
              <w:rPr>
                <w:rFonts w:eastAsia="Arial"/>
                <w:color w:val="000000"/>
                <w:szCs w:val="22"/>
                <w:lang w:val="en-US"/>
              </w:rPr>
            </w:pPr>
            <w:r w:rsidRPr="00693B0B">
              <w:rPr>
                <w:rFonts w:eastAsia="Arial"/>
                <w:color w:val="000000"/>
                <w:szCs w:val="22"/>
                <w:lang w:val="en-US"/>
              </w:rPr>
              <w:t xml:space="preserve">The list of registered NETPs/Intermediaries. </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B5F9D9" w14:textId="77777777" w:rsidR="003E0BE6" w:rsidRPr="00AC2D53" w:rsidRDefault="003E0BE6">
            <w:pPr>
              <w:rPr>
                <w:szCs w:val="22"/>
              </w:rPr>
            </w:pPr>
            <w:r w:rsidRPr="00AC2D53">
              <w:rPr>
                <w:rFonts w:eastAsia="Arial"/>
                <w:color w:val="000000"/>
                <w:szCs w:val="22"/>
                <w:lang w:val="en-US"/>
              </w:rPr>
              <w:t>MCC.3389160</w:t>
            </w:r>
          </w:p>
        </w:tc>
      </w:tr>
      <w:tr w:rsidR="003E0BE6" w:rsidRPr="00AC2D53" w14:paraId="7A4048E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2F02FB" w14:textId="77777777" w:rsidR="003E0BE6" w:rsidRPr="00AC2D53" w:rsidRDefault="003E0BE6">
            <w:pPr>
              <w:rPr>
                <w:szCs w:val="22"/>
              </w:rPr>
            </w:pPr>
            <w:r w:rsidRPr="00AC2D53">
              <w:rPr>
                <w:rFonts w:eastAsia="Arial"/>
                <w:color w:val="000000"/>
                <w:szCs w:val="22"/>
                <w:lang w:val="en-US"/>
              </w:rPr>
              <w:t>Fixed Establishments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922736" w14:textId="77777777" w:rsidR="003E0BE6" w:rsidRPr="00AC2D53" w:rsidRDefault="003E0BE6">
            <w:pPr>
              <w:rPr>
                <w:szCs w:val="22"/>
              </w:rPr>
            </w:pPr>
            <w:r w:rsidRPr="00AC2D53">
              <w:rPr>
                <w:rFonts w:eastAsia="Arial"/>
                <w:color w:val="000000"/>
                <w:szCs w:val="22"/>
                <w:lang w:val="en-US"/>
              </w:rPr>
              <w:t>The Fixed Establishment element provides information about the fixed establishments, if any, of the Union or Import NETP or of the Intermediary in Member States other than the MSID.</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F6F5CC" w14:textId="77777777" w:rsidR="003E0BE6" w:rsidRPr="00AC2D53" w:rsidRDefault="003E0BE6">
            <w:pPr>
              <w:rPr>
                <w:szCs w:val="22"/>
              </w:rPr>
            </w:pPr>
            <w:r w:rsidRPr="00AC2D53">
              <w:rPr>
                <w:rFonts w:eastAsia="Arial"/>
                <w:color w:val="000000"/>
                <w:szCs w:val="22"/>
                <w:lang w:val="en-US"/>
              </w:rPr>
              <w:t>MCC.3376980</w:t>
            </w:r>
          </w:p>
        </w:tc>
      </w:tr>
      <w:tr w:rsidR="003E0BE6" w:rsidRPr="00AC2D53" w14:paraId="7962AD3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39E1A8" w14:textId="77777777" w:rsidR="003E0BE6" w:rsidRPr="00AC2D53" w:rsidRDefault="003E0BE6">
            <w:pPr>
              <w:rPr>
                <w:szCs w:val="22"/>
              </w:rPr>
            </w:pPr>
            <w:r w:rsidRPr="00AC2D53">
              <w:rPr>
                <w:rFonts w:eastAsia="Arial"/>
                <w:color w:val="000000"/>
                <w:szCs w:val="22"/>
                <w:lang w:val="en-US"/>
              </w:rPr>
              <w:t>Other MS NETP</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92AE71" w14:textId="77777777" w:rsidR="003E0BE6" w:rsidRPr="00AC2D53" w:rsidRDefault="003E0BE6">
            <w:pPr>
              <w:rPr>
                <w:szCs w:val="22"/>
              </w:rPr>
            </w:pPr>
            <w:r w:rsidRPr="00AC2D53">
              <w:rPr>
                <w:rFonts w:eastAsia="Arial"/>
                <w:color w:val="000000"/>
                <w:szCs w:val="22"/>
                <w:lang w:val="en-US"/>
              </w:rPr>
              <w:t>The Other MS NETP element provides the VAT identification number(s) allocated by other Member States(s) to the Union NETP as a non-established taxable person.</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3AF8AC" w14:textId="77777777" w:rsidR="003E0BE6" w:rsidRPr="00AC2D53" w:rsidRDefault="003E0BE6">
            <w:pPr>
              <w:rPr>
                <w:szCs w:val="22"/>
              </w:rPr>
            </w:pPr>
            <w:r w:rsidRPr="00AC2D53">
              <w:rPr>
                <w:rFonts w:eastAsia="Arial"/>
                <w:color w:val="000000"/>
                <w:szCs w:val="22"/>
                <w:lang w:val="en-US"/>
              </w:rPr>
              <w:t>MCC.3377000</w:t>
            </w:r>
          </w:p>
        </w:tc>
      </w:tr>
      <w:tr w:rsidR="003E0BE6" w:rsidRPr="00AC2D53" w14:paraId="758680A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9CACF7" w14:textId="77777777" w:rsidR="003E0BE6" w:rsidRPr="00AC2D53" w:rsidRDefault="003E0BE6">
            <w:pPr>
              <w:rPr>
                <w:szCs w:val="22"/>
              </w:rPr>
            </w:pPr>
            <w:r w:rsidRPr="00AC2D53">
              <w:rPr>
                <w:rFonts w:eastAsia="Arial"/>
                <w:color w:val="000000"/>
                <w:szCs w:val="22"/>
                <w:lang w:val="en-US"/>
              </w:rPr>
              <w:t>Previous Registrations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A4555F" w14:textId="77777777" w:rsidR="003E0BE6" w:rsidRPr="00AC2D53" w:rsidRDefault="003E0BE6">
            <w:pPr>
              <w:rPr>
                <w:szCs w:val="22"/>
              </w:rPr>
            </w:pPr>
            <w:r w:rsidRPr="00AC2D53">
              <w:rPr>
                <w:rFonts w:eastAsia="Arial"/>
                <w:color w:val="000000"/>
                <w:szCs w:val="22"/>
                <w:lang w:val="en-US"/>
              </w:rPr>
              <w:t>The Previous Registrations element provides the unique identifier(s) used by the NETP if they have previously used or are currently using a special scheme or by the Intermediaries if they were previously acting as such in the Import scheme.</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6C0EF4" w14:textId="77777777" w:rsidR="003E0BE6" w:rsidRPr="00AC2D53" w:rsidRDefault="003E0BE6">
            <w:pPr>
              <w:rPr>
                <w:szCs w:val="22"/>
              </w:rPr>
            </w:pPr>
            <w:r w:rsidRPr="00AC2D53">
              <w:rPr>
                <w:rFonts w:eastAsia="Arial"/>
                <w:color w:val="000000"/>
                <w:szCs w:val="22"/>
                <w:lang w:val="en-US"/>
              </w:rPr>
              <w:t>MCC.3377020</w:t>
            </w:r>
          </w:p>
        </w:tc>
      </w:tr>
      <w:tr w:rsidR="003E0BE6" w:rsidRPr="00AC2D53" w14:paraId="12F65ED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018019" w14:textId="77777777" w:rsidR="003E0BE6" w:rsidRPr="00AC2D53" w:rsidRDefault="003E0BE6">
            <w:pPr>
              <w:rPr>
                <w:szCs w:val="22"/>
              </w:rPr>
            </w:pPr>
            <w:r w:rsidRPr="00AC2D53">
              <w:rPr>
                <w:rFonts w:eastAsia="Arial"/>
                <w:color w:val="000000"/>
                <w:szCs w:val="22"/>
                <w:lang w:val="en-US"/>
              </w:rPr>
              <w:t>Registration Details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9C103C" w14:textId="77777777" w:rsidR="003E0BE6" w:rsidRPr="00AC2D53" w:rsidRDefault="003E0BE6">
            <w:pPr>
              <w:rPr>
                <w:szCs w:val="22"/>
              </w:rPr>
            </w:pPr>
            <w:r w:rsidRPr="00AC2D53">
              <w:rPr>
                <w:rFonts w:eastAsia="Arial"/>
                <w:color w:val="000000"/>
                <w:szCs w:val="22"/>
                <w:lang w:val="en-US"/>
              </w:rPr>
              <w:t xml:space="preserve">The Registration Details contains the history of changes to the NETP registration information as a list of Registration Detail. This element is present if the Registration Details Request specified a Trader ID and/or a Intermediary ID. </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277668" w14:textId="77777777" w:rsidR="003E0BE6" w:rsidRPr="00AC2D53" w:rsidRDefault="003E0BE6">
            <w:pPr>
              <w:rPr>
                <w:szCs w:val="22"/>
              </w:rPr>
            </w:pPr>
            <w:r w:rsidRPr="00AC2D53">
              <w:rPr>
                <w:rFonts w:eastAsia="Arial"/>
                <w:color w:val="000000"/>
                <w:szCs w:val="22"/>
                <w:lang w:val="en-US"/>
              </w:rPr>
              <w:t>MCC.3389280</w:t>
            </w:r>
          </w:p>
        </w:tc>
      </w:tr>
      <w:tr w:rsidR="003E0BE6" w:rsidRPr="00AC2D53" w14:paraId="1486256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A1C0B1" w14:textId="17DFB8F2" w:rsidR="003E0BE6" w:rsidRPr="00AC2D53" w:rsidRDefault="003E0BE6">
            <w:pPr>
              <w:rPr>
                <w:szCs w:val="22"/>
              </w:rPr>
            </w:pPr>
            <w:r w:rsidRPr="00AC2D53">
              <w:rPr>
                <w:rFonts w:eastAsia="Arial"/>
                <w:color w:val="000000"/>
                <w:szCs w:val="22"/>
                <w:lang w:val="en-US"/>
              </w:rPr>
              <w:t xml:space="preserve">Registration Request </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6A0491" w14:textId="77777777" w:rsidR="003E0BE6" w:rsidRPr="00AC2D53" w:rsidRDefault="003E0BE6">
            <w:pPr>
              <w:rPr>
                <w:szCs w:val="22"/>
              </w:rPr>
            </w:pPr>
            <w:r w:rsidRPr="00AC2D53">
              <w:rPr>
                <w:rFonts w:eastAsia="Arial"/>
                <w:color w:val="000000"/>
                <w:szCs w:val="22"/>
                <w:lang w:val="en-US"/>
              </w:rPr>
              <w:t>The Other MS transmits this message in order to request information from an MSID about a particular NETP or about a particular Intermediary.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3E0659" w14:textId="77777777" w:rsidR="003E0BE6" w:rsidRPr="00AC2D53" w:rsidRDefault="003E0BE6">
            <w:pPr>
              <w:rPr>
                <w:szCs w:val="22"/>
              </w:rPr>
            </w:pPr>
            <w:r w:rsidRPr="00AC2D53">
              <w:rPr>
                <w:rFonts w:eastAsia="Arial"/>
                <w:color w:val="000000"/>
                <w:szCs w:val="22"/>
                <w:lang w:val="en-US"/>
              </w:rPr>
              <w:t>MCC.3389060</w:t>
            </w:r>
          </w:p>
        </w:tc>
      </w:tr>
      <w:tr w:rsidR="003E0BE6" w:rsidRPr="00AC2D53" w14:paraId="4D3012C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54B1AF" w14:textId="77777777" w:rsidR="003E0BE6" w:rsidRPr="00AC2D53" w:rsidRDefault="003E0BE6">
            <w:pPr>
              <w:rPr>
                <w:szCs w:val="22"/>
              </w:rPr>
            </w:pPr>
            <w:r w:rsidRPr="00AC2D53">
              <w:rPr>
                <w:rFonts w:eastAsia="Arial"/>
                <w:color w:val="000000"/>
                <w:szCs w:val="22"/>
                <w:lang w:val="en-US"/>
              </w:rPr>
              <w:t>Scheme Details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31704C" w14:textId="77777777" w:rsidR="003E0BE6" w:rsidRPr="00AC2D53" w:rsidRDefault="003E0BE6">
            <w:pPr>
              <w:rPr>
                <w:szCs w:val="22"/>
              </w:rPr>
            </w:pPr>
            <w:r w:rsidRPr="00AC2D53">
              <w:rPr>
                <w:rFonts w:eastAsia="Arial"/>
                <w:color w:val="000000"/>
                <w:szCs w:val="22"/>
                <w:lang w:val="en-US"/>
              </w:rPr>
              <w:t>The Scheme Details element provides the dates related to the involvement of the NETP or the Intermediary in the special scheme and also indicates exclusion from the scheme.</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ADF8D7" w14:textId="77777777" w:rsidR="003E0BE6" w:rsidRPr="00AC2D53" w:rsidRDefault="003E0BE6">
            <w:pPr>
              <w:rPr>
                <w:szCs w:val="22"/>
              </w:rPr>
            </w:pPr>
            <w:r w:rsidRPr="00AC2D53">
              <w:rPr>
                <w:rFonts w:eastAsia="Arial"/>
                <w:color w:val="000000"/>
                <w:szCs w:val="22"/>
                <w:lang w:val="en-US"/>
              </w:rPr>
              <w:t>MCC.3376880</w:t>
            </w:r>
          </w:p>
        </w:tc>
      </w:tr>
      <w:tr w:rsidR="003E0BE6" w:rsidRPr="00AC2D53" w14:paraId="6CA2F63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4DC28C" w14:textId="77777777" w:rsidR="003E0BE6" w:rsidRPr="00AC2D53" w:rsidRDefault="003E0BE6">
            <w:pPr>
              <w:rPr>
                <w:szCs w:val="22"/>
              </w:rPr>
            </w:pPr>
            <w:r w:rsidRPr="00AC2D53">
              <w:rPr>
                <w:rFonts w:eastAsia="Arial"/>
                <w:color w:val="000000"/>
                <w:szCs w:val="22"/>
                <w:lang w:val="en-US"/>
              </w:rPr>
              <w:t>Trader Details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2D55AA" w14:textId="77777777" w:rsidR="003E0BE6" w:rsidRPr="00AC2D53" w:rsidRDefault="003E0BE6">
            <w:pPr>
              <w:rPr>
                <w:szCs w:val="22"/>
              </w:rPr>
            </w:pPr>
            <w:r w:rsidRPr="00AC2D53">
              <w:rPr>
                <w:rFonts w:eastAsia="Arial"/>
                <w:color w:val="000000"/>
                <w:szCs w:val="22"/>
                <w:lang w:val="en-US"/>
              </w:rPr>
              <w:t>The Trader Details element provides descriptive and contact information about the NETP or the Intermediary.</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3C4EAB" w14:textId="77777777" w:rsidR="003E0BE6" w:rsidRPr="00AC2D53" w:rsidRDefault="003E0BE6">
            <w:pPr>
              <w:rPr>
                <w:szCs w:val="22"/>
              </w:rPr>
            </w:pPr>
            <w:r w:rsidRPr="00AC2D53">
              <w:rPr>
                <w:rFonts w:eastAsia="Arial"/>
                <w:color w:val="000000"/>
                <w:szCs w:val="22"/>
                <w:lang w:val="en-US"/>
              </w:rPr>
              <w:t>MCC.3376840</w:t>
            </w:r>
          </w:p>
        </w:tc>
      </w:tr>
      <w:tr w:rsidR="003E0BE6" w:rsidRPr="00AC2D53" w14:paraId="576F012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CDBFF4" w14:textId="77777777" w:rsidR="003E0BE6" w:rsidRPr="00AC2D53" w:rsidRDefault="003E0BE6">
            <w:pPr>
              <w:rPr>
                <w:szCs w:val="22"/>
              </w:rPr>
            </w:pPr>
            <w:r w:rsidRPr="00AC2D53">
              <w:rPr>
                <w:rFonts w:eastAsia="Arial"/>
                <w:color w:val="000000"/>
                <w:szCs w:val="22"/>
                <w:lang w:val="en-US"/>
              </w:rPr>
              <w:t>Trader Identification</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49D139" w14:textId="77777777" w:rsidR="003E0BE6" w:rsidRPr="00AC2D53" w:rsidRDefault="003E0BE6">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2CEC72E4" w14:textId="77777777" w:rsidR="003E0BE6" w:rsidRPr="00AC2D53" w:rsidRDefault="003E0BE6">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005FFC" w14:textId="77777777" w:rsidR="003E0BE6" w:rsidRPr="00AC2D53" w:rsidRDefault="003E0BE6">
            <w:pPr>
              <w:rPr>
                <w:szCs w:val="22"/>
              </w:rPr>
            </w:pPr>
            <w:r w:rsidRPr="00AC2D53">
              <w:rPr>
                <w:rFonts w:eastAsia="Arial"/>
                <w:color w:val="000000"/>
                <w:szCs w:val="22"/>
                <w:lang w:val="en-US"/>
              </w:rPr>
              <w:t>MCC.3376780</w:t>
            </w:r>
          </w:p>
        </w:tc>
      </w:tr>
      <w:tr w:rsidR="003E0BE6" w:rsidRPr="00AC2D53" w14:paraId="71F6C3B9"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8B9D90" w14:textId="77777777" w:rsidR="003E0BE6" w:rsidRPr="00AC2D53" w:rsidRDefault="003E0BE6">
            <w:pPr>
              <w:rPr>
                <w:szCs w:val="22"/>
              </w:rPr>
            </w:pPr>
            <w:r w:rsidRPr="00AC2D53">
              <w:rPr>
                <w:rFonts w:eastAsia="Arial"/>
                <w:color w:val="000000"/>
                <w:szCs w:val="22"/>
                <w:lang w:val="en-US"/>
              </w:rPr>
              <w:t>Trader IDs</w:t>
            </w:r>
          </w:p>
        </w:tc>
        <w:tc>
          <w:tcPr>
            <w:tcW w:w="2966"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289532" w14:textId="77777777" w:rsidR="003E0BE6" w:rsidRPr="00AC2D53" w:rsidRDefault="003E0BE6">
            <w:pPr>
              <w:rPr>
                <w:szCs w:val="22"/>
              </w:rPr>
            </w:pPr>
            <w:r w:rsidRPr="00AC2D53">
              <w:rPr>
                <w:rFonts w:eastAsia="Arial"/>
                <w:color w:val="000000"/>
                <w:szCs w:val="22"/>
                <w:lang w:val="en-US"/>
              </w:rPr>
              <w:t>The Trader IDs element contains a list of zero or more Trader ID. This element is present if the Registration Details Request did not specify a Registration ID, or if the Registration Details Request specifies a Contract Relationship set to true.</w:t>
            </w:r>
          </w:p>
        </w:tc>
        <w:tc>
          <w:tcPr>
            <w:tcW w:w="78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F090FB" w14:textId="77777777" w:rsidR="003E0BE6" w:rsidRPr="00AC2D53" w:rsidRDefault="003E0BE6">
            <w:pPr>
              <w:rPr>
                <w:szCs w:val="22"/>
              </w:rPr>
            </w:pPr>
            <w:r w:rsidRPr="00AC2D53">
              <w:rPr>
                <w:rFonts w:eastAsia="Arial"/>
                <w:color w:val="000000"/>
                <w:szCs w:val="22"/>
                <w:lang w:val="en-US"/>
              </w:rPr>
              <w:t>MCC.3389180</w:t>
            </w:r>
          </w:p>
        </w:tc>
      </w:tr>
    </w:tbl>
    <w:p w14:paraId="22BF888B" w14:textId="6202B70F" w:rsidR="003E0BE6" w:rsidRDefault="003E0BE6" w:rsidP="003E0BE6">
      <w:pPr>
        <w:pStyle w:val="Antrat"/>
      </w:pPr>
      <w:bookmarkStart w:id="1585" w:name="_Toc158024636"/>
      <w:bookmarkStart w:id="1586" w:name="_Toc209159733"/>
      <w:r>
        <w:t xml:space="preserve">Table </w:t>
      </w:r>
      <w:r w:rsidR="000E2297">
        <w:fldChar w:fldCharType="begin"/>
      </w:r>
      <w:r w:rsidR="000E2297">
        <w:instrText xml:space="preserve"> SEQ Table \* ARABIC </w:instrText>
      </w:r>
      <w:r w:rsidR="000E2297">
        <w:fldChar w:fldCharType="separate"/>
      </w:r>
      <w:r w:rsidR="00727DED">
        <w:rPr>
          <w:noProof/>
        </w:rPr>
        <w:t>140</w:t>
      </w:r>
      <w:r w:rsidR="000E2297">
        <w:rPr>
          <w:noProof/>
        </w:rPr>
        <w:fldChar w:fldCharType="end"/>
      </w:r>
      <w:r>
        <w:t>: Object</w:t>
      </w:r>
      <w:r w:rsidRPr="00697F38">
        <w:t xml:space="preserve"> maintained properties</w:t>
      </w:r>
      <w:bookmarkEnd w:id="1585"/>
      <w:bookmarkEnd w:id="1586"/>
    </w:p>
    <w:p w14:paraId="61213B6C" w14:textId="53EDD0E7" w:rsidR="00F17849" w:rsidRPr="008A5FE3" w:rsidRDefault="00F17849" w:rsidP="00CE0C47">
      <w:pPr>
        <w:pStyle w:val="Antrat2"/>
      </w:pPr>
      <w:bookmarkStart w:id="1587" w:name="_Ref4050371"/>
      <w:bookmarkStart w:id="1588" w:name="_Toc105088525"/>
      <w:bookmarkStart w:id="1589" w:name="_Toc209159456"/>
      <w:bookmarkEnd w:id="1580"/>
      <w:r w:rsidRPr="008A5FE3">
        <w:t>VAT Return</w:t>
      </w:r>
      <w:bookmarkEnd w:id="1587"/>
      <w:bookmarkEnd w:id="1588"/>
      <w:bookmarkEnd w:id="1589"/>
    </w:p>
    <w:p w14:paraId="217A955D" w14:textId="77777777" w:rsidR="00F9269C" w:rsidRPr="008A5FE3" w:rsidRDefault="00F9269C" w:rsidP="00F9269C">
      <w:pPr>
        <w:rPr>
          <w:szCs w:val="28"/>
        </w:rPr>
      </w:pPr>
      <w:r w:rsidRPr="008A5FE3">
        <w:rPr>
          <w:szCs w:val="28"/>
        </w:rPr>
        <w:t xml:space="preserve">This section describes the functional message specification for VAT return related messages. Please note that for VAT return information exchanges two formats are used: </w:t>
      </w:r>
    </w:p>
    <w:p w14:paraId="4BB032A7" w14:textId="13C2EB0F" w:rsidR="00F9269C" w:rsidRPr="008A5FE3" w:rsidRDefault="00F9269C" w:rsidP="008138DA">
      <w:pPr>
        <w:pStyle w:val="Sraopastraipa"/>
        <w:numPr>
          <w:ilvl w:val="0"/>
          <w:numId w:val="177"/>
        </w:numPr>
        <w:rPr>
          <w:szCs w:val="28"/>
        </w:rPr>
      </w:pPr>
      <w:r w:rsidRPr="008A5FE3">
        <w:rPr>
          <w:szCs w:val="28"/>
        </w:rPr>
        <w:t xml:space="preserve">VAT return messages in MOSS format - these messages are reused from MOSS and support exchange of VAT return information related to MOSS process. The message format is relevant for VAT return information related to periods prior to </w:t>
      </w:r>
      <w:r w:rsidR="005E39C4" w:rsidRPr="008A5FE3">
        <w:rPr>
          <w:szCs w:val="28"/>
        </w:rPr>
        <w:t>01/07/2021</w:t>
      </w:r>
      <w:r w:rsidRPr="008A5FE3">
        <w:rPr>
          <w:szCs w:val="28"/>
        </w:rPr>
        <w:t>;</w:t>
      </w:r>
    </w:p>
    <w:p w14:paraId="7FB5D28A" w14:textId="37C04A0F" w:rsidR="00F9269C" w:rsidRPr="008A5FE3" w:rsidRDefault="00F9269C" w:rsidP="008138DA">
      <w:pPr>
        <w:pStyle w:val="Sraopastraipa"/>
        <w:numPr>
          <w:ilvl w:val="0"/>
          <w:numId w:val="177"/>
        </w:numPr>
        <w:rPr>
          <w:szCs w:val="28"/>
        </w:rPr>
      </w:pPr>
      <w:r w:rsidRPr="008A5FE3">
        <w:rPr>
          <w:szCs w:val="28"/>
        </w:rPr>
        <w:t xml:space="preserve">VAT return messages in OSS format - these messages are new and support exchange of VAT return information related to OSS process. The message format is relevant for VAT return information related to periods starting from </w:t>
      </w:r>
      <w:r w:rsidR="005E39C4" w:rsidRPr="008A5FE3">
        <w:rPr>
          <w:szCs w:val="28"/>
        </w:rPr>
        <w:t>01/07/2021</w:t>
      </w:r>
      <w:r w:rsidRPr="008A5FE3">
        <w:rPr>
          <w:szCs w:val="28"/>
        </w:rPr>
        <w:t>.</w:t>
      </w:r>
    </w:p>
    <w:p w14:paraId="61213B6D" w14:textId="59525D08" w:rsidR="00457B08" w:rsidRPr="008A5FE3" w:rsidRDefault="00457B08" w:rsidP="00C918D8">
      <w:pPr>
        <w:pStyle w:val="Antrat3"/>
        <w:tabs>
          <w:tab w:val="left" w:pos="720"/>
        </w:tabs>
        <w:rPr>
          <w:sz w:val="24"/>
          <w:szCs w:val="28"/>
          <w:lang w:val="en-GB"/>
        </w:rPr>
      </w:pPr>
      <w:bookmarkStart w:id="1590" w:name="_Ref318814263"/>
      <w:bookmarkStart w:id="1591" w:name="_Toc319403251"/>
      <w:bookmarkStart w:id="1592" w:name="_Ref320726157"/>
      <w:bookmarkStart w:id="1593" w:name="_Ref320727596"/>
      <w:bookmarkStart w:id="1594" w:name="_Toc105088527"/>
      <w:bookmarkStart w:id="1595" w:name="_Toc209159457"/>
      <w:r w:rsidRPr="008A5FE3">
        <w:rPr>
          <w:sz w:val="24"/>
          <w:szCs w:val="28"/>
          <w:lang w:val="en-GB"/>
        </w:rPr>
        <w:t xml:space="preserve">MSG: </w:t>
      </w:r>
      <w:r w:rsidR="00F37C3D" w:rsidRPr="008A5FE3">
        <w:rPr>
          <w:sz w:val="24"/>
          <w:szCs w:val="28"/>
          <w:lang w:val="en-GB"/>
        </w:rPr>
        <w:t xml:space="preserve">OSS </w:t>
      </w:r>
      <w:r w:rsidRPr="008A5FE3">
        <w:rPr>
          <w:sz w:val="24"/>
          <w:szCs w:val="28"/>
          <w:lang w:val="en-GB"/>
        </w:rPr>
        <w:t>VAT Return Information</w:t>
      </w:r>
      <w:r w:rsidR="00420077" w:rsidRPr="008A5FE3">
        <w:rPr>
          <w:sz w:val="24"/>
          <w:szCs w:val="28"/>
          <w:lang w:val="en-GB"/>
        </w:rPr>
        <w:t xml:space="preserve"> (</w:t>
      </w:r>
      <w:r w:rsidRPr="008A5FE3">
        <w:rPr>
          <w:sz w:val="24"/>
          <w:szCs w:val="28"/>
          <w:lang w:val="en-GB"/>
        </w:rPr>
        <w:t>MSCO</w:t>
      </w:r>
      <w:r w:rsidR="00420077" w:rsidRPr="008A5FE3">
        <w:rPr>
          <w:sz w:val="24"/>
          <w:szCs w:val="28"/>
          <w:lang w:val="en-GB"/>
        </w:rPr>
        <w:t>N)</w:t>
      </w:r>
      <w:bookmarkEnd w:id="1590"/>
      <w:bookmarkEnd w:id="1591"/>
      <w:bookmarkEnd w:id="1592"/>
      <w:bookmarkEnd w:id="1593"/>
      <w:bookmarkEnd w:id="1594"/>
      <w:bookmarkEnd w:id="1595"/>
    </w:p>
    <w:p w14:paraId="61213B6E" w14:textId="130FCF03" w:rsidR="00457B08" w:rsidRPr="008A5FE3" w:rsidRDefault="00F37C3D" w:rsidP="00457B08">
      <w:pPr>
        <w:rPr>
          <w:szCs w:val="28"/>
        </w:rPr>
      </w:pPr>
      <w:r w:rsidRPr="008A5FE3">
        <w:rPr>
          <w:szCs w:val="28"/>
        </w:rPr>
        <w:t>This message represents the VAT Return information in OSS format that the MSID sends to an MSCON.</w:t>
      </w:r>
      <w:r w:rsidR="00457B08" w:rsidRPr="008A5FE3">
        <w:rPr>
          <w:szCs w:val="28"/>
        </w:rPr>
        <w:t xml:space="preserve"> It can contain information from one or more VAT Returns </w:t>
      </w:r>
      <w:r w:rsidR="00420589" w:rsidRPr="008A5FE3">
        <w:rPr>
          <w:szCs w:val="28"/>
        </w:rPr>
        <w:t>and/</w:t>
      </w:r>
      <w:r w:rsidR="00457B08" w:rsidRPr="008A5FE3">
        <w:rPr>
          <w:szCs w:val="28"/>
        </w:rPr>
        <w:t>or correction</w:t>
      </w:r>
      <w:r w:rsidR="00CA5528" w:rsidRPr="008A5FE3">
        <w:rPr>
          <w:szCs w:val="28"/>
        </w:rPr>
        <w:t>s</w:t>
      </w:r>
      <w:r w:rsidR="00457B08" w:rsidRPr="008A5FE3">
        <w:rPr>
          <w:szCs w:val="28"/>
        </w:rPr>
        <w:t xml:space="preserve"> submitted by one or more NETP</w:t>
      </w:r>
      <w:r w:rsidR="00A542E8" w:rsidRPr="008A5FE3">
        <w:rPr>
          <w:szCs w:val="28"/>
        </w:rPr>
        <w:t>/Intermediary</w:t>
      </w:r>
      <w:r w:rsidR="00457B08" w:rsidRPr="008A5FE3">
        <w:rPr>
          <w:szCs w:val="28"/>
        </w:rPr>
        <w:t xml:space="preserve"> to the MSID. The message extracts </w:t>
      </w:r>
      <w:r w:rsidRPr="008A5FE3">
        <w:rPr>
          <w:szCs w:val="28"/>
        </w:rPr>
        <w:t xml:space="preserve">OSS </w:t>
      </w:r>
      <w:r w:rsidR="00457B08" w:rsidRPr="008A5FE3">
        <w:rPr>
          <w:szCs w:val="28"/>
        </w:rPr>
        <w:t xml:space="preserve">VAT Return information from these </w:t>
      </w:r>
      <w:r w:rsidR="00296A45" w:rsidRPr="008A5FE3">
        <w:rPr>
          <w:szCs w:val="28"/>
        </w:rPr>
        <w:t>VAT Return</w:t>
      </w:r>
      <w:r w:rsidR="00457B08" w:rsidRPr="008A5FE3">
        <w:rPr>
          <w:szCs w:val="28"/>
        </w:rPr>
        <w:t xml:space="preserve">s concerning supplies </w:t>
      </w:r>
      <w:r w:rsidR="00B419A9" w:rsidRPr="008A5FE3">
        <w:rPr>
          <w:szCs w:val="28"/>
        </w:rPr>
        <w:t xml:space="preserve">of goods and/or services </w:t>
      </w:r>
      <w:r w:rsidR="00457B08" w:rsidRPr="008A5FE3">
        <w:rPr>
          <w:szCs w:val="28"/>
        </w:rPr>
        <w:t>carried out to the MSCON.</w:t>
      </w:r>
    </w:p>
    <w:p w14:paraId="06A821DA" w14:textId="77777777" w:rsidR="003E0BE6" w:rsidRPr="008A5FE3" w:rsidRDefault="003E0BE6" w:rsidP="003E0BE6">
      <w:pPr>
        <w:jc w:val="center"/>
        <w:rPr>
          <w:szCs w:val="28"/>
        </w:rPr>
      </w:pPr>
      <w:r w:rsidRPr="0072338A">
        <w:rPr>
          <w:noProof/>
          <w:szCs w:val="28"/>
        </w:rPr>
        <w:drawing>
          <wp:inline distT="0" distB="0" distL="0" distR="0" wp14:anchorId="582755A6" wp14:editId="780DA149">
            <wp:extent cx="6610350" cy="5372918"/>
            <wp:effectExtent l="0" t="0" r="0" b="0"/>
            <wp:docPr id="85853612" name="Picture 8585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610350" cy="5372918"/>
                    </a:xfrm>
                    <a:prstGeom prst="rect">
                      <a:avLst/>
                    </a:prstGeom>
                    <a:noFill/>
                    <a:ln>
                      <a:noFill/>
                    </a:ln>
                  </pic:spPr>
                </pic:pic>
              </a:graphicData>
            </a:graphic>
          </wp:inline>
        </w:drawing>
      </w:r>
    </w:p>
    <w:p w14:paraId="7B275513" w14:textId="5EE4BE1D" w:rsidR="003E0BE6" w:rsidRDefault="003E0BE6" w:rsidP="003E0BE6">
      <w:pPr>
        <w:pStyle w:val="Antrat"/>
        <w:rPr>
          <w:szCs w:val="28"/>
        </w:rPr>
      </w:pPr>
      <w:bookmarkStart w:id="1596" w:name="_Toc158024828"/>
      <w:bookmarkStart w:id="1597" w:name="_Toc209159929"/>
      <w:r>
        <w:t xml:space="preserve">Figure </w:t>
      </w:r>
      <w:r w:rsidR="000E2297">
        <w:fldChar w:fldCharType="begin"/>
      </w:r>
      <w:r w:rsidR="000E2297">
        <w:instrText xml:space="preserve"> SEQ Figure \* ARABIC </w:instrText>
      </w:r>
      <w:r w:rsidR="000E2297">
        <w:fldChar w:fldCharType="separate"/>
      </w:r>
      <w:r w:rsidR="00727DED">
        <w:rPr>
          <w:noProof/>
        </w:rPr>
        <w:t>57</w:t>
      </w:r>
      <w:r w:rsidR="000E2297">
        <w:rPr>
          <w:noProof/>
        </w:rPr>
        <w:fldChar w:fldCharType="end"/>
      </w:r>
      <w:r>
        <w:t>: MSG: OSS VAT Return Information (MSCON)</w:t>
      </w:r>
      <w:bookmarkEnd w:id="1596"/>
      <w:bookmarkEnd w:id="1597"/>
    </w:p>
    <w:p w14:paraId="2EF7B28A" w14:textId="77777777" w:rsidR="003E0BE6" w:rsidRDefault="003E0BE6" w:rsidP="003E0BE6">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E0BE6" w:rsidRPr="00AC2D53" w14:paraId="021B2595"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F891CB1" w14:textId="77777777" w:rsidR="003E0BE6" w:rsidRPr="00AC2D53" w:rsidRDefault="003E0BE6">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A1E93DB" w14:textId="77777777" w:rsidR="003E0BE6" w:rsidRPr="00AC2D53" w:rsidRDefault="003E0BE6">
            <w:pPr>
              <w:rPr>
                <w:b/>
                <w:szCs w:val="22"/>
              </w:rPr>
            </w:pPr>
            <w:r w:rsidRPr="00AC2D53">
              <w:rPr>
                <w:rFonts w:eastAsia="Arial"/>
                <w:b/>
                <w:color w:val="000000"/>
                <w:szCs w:val="22"/>
                <w:lang w:val="en-US"/>
              </w:rPr>
              <w:t>Property Value</w:t>
            </w:r>
          </w:p>
        </w:tc>
      </w:tr>
      <w:tr w:rsidR="003E0BE6" w:rsidRPr="00AC2D53" w14:paraId="33BCFC65"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7D83B1" w14:textId="77777777" w:rsidR="003E0BE6" w:rsidRPr="00AC2D53" w:rsidRDefault="003E0BE6">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3210D7" w14:textId="77777777" w:rsidR="003E0BE6" w:rsidRPr="00AC2D53" w:rsidRDefault="003E0BE6">
            <w:pPr>
              <w:rPr>
                <w:szCs w:val="22"/>
              </w:rPr>
            </w:pPr>
            <w:r w:rsidRPr="00AC2D53">
              <w:rPr>
                <w:rFonts w:eastAsia="Arial"/>
                <w:color w:val="000000"/>
                <w:szCs w:val="22"/>
                <w:lang w:val="en-US"/>
              </w:rPr>
              <w:t>OSS VAT Return Information (MSCON)</w:t>
            </w:r>
          </w:p>
        </w:tc>
      </w:tr>
      <w:tr w:rsidR="003E0BE6" w:rsidRPr="00AC2D53" w14:paraId="08134D0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2B84EE" w14:textId="77777777" w:rsidR="003E0BE6" w:rsidRPr="00AC2D53" w:rsidRDefault="003E0BE6">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97A149" w14:textId="77777777" w:rsidR="003E0BE6" w:rsidRPr="00AC2D53" w:rsidRDefault="003E0BE6">
            <w:pPr>
              <w:rPr>
                <w:szCs w:val="22"/>
              </w:rPr>
            </w:pPr>
            <w:r w:rsidRPr="00AC2D53">
              <w:rPr>
                <w:rFonts w:eastAsia="Arial"/>
                <w:color w:val="000000"/>
                <w:szCs w:val="22"/>
                <w:lang w:val="en-US"/>
              </w:rPr>
              <w:t>MCC.3389680</w:t>
            </w:r>
          </w:p>
        </w:tc>
      </w:tr>
      <w:tr w:rsidR="003E0BE6" w:rsidRPr="00AC2D53" w14:paraId="29C94FC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7FDC43" w14:textId="77777777" w:rsidR="003E0BE6" w:rsidRPr="00AC2D53" w:rsidRDefault="003E0BE6">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31EFCD" w14:textId="77777777" w:rsidR="003E0BE6" w:rsidRPr="00AC2D53" w:rsidRDefault="003E0BE6">
            <w:pPr>
              <w:rPr>
                <w:szCs w:val="22"/>
              </w:rPr>
            </w:pPr>
            <w:r w:rsidRPr="00AC2D53">
              <w:rPr>
                <w:rFonts w:eastAsia="Arial"/>
                <w:color w:val="000000"/>
                <w:szCs w:val="22"/>
                <w:lang w:val="en-US"/>
              </w:rPr>
              <w:t>IE data model</w:t>
            </w:r>
          </w:p>
        </w:tc>
      </w:tr>
    </w:tbl>
    <w:p w14:paraId="2B0784DA" w14:textId="5C33392E" w:rsidR="003E0BE6" w:rsidRDefault="003E0BE6" w:rsidP="003E0BE6">
      <w:pPr>
        <w:pStyle w:val="Antrat"/>
      </w:pPr>
      <w:bookmarkStart w:id="1598" w:name="_Toc158024637"/>
      <w:bookmarkStart w:id="1599" w:name="_Toc209159734"/>
      <w:r>
        <w:t xml:space="preserve">Table </w:t>
      </w:r>
      <w:r w:rsidR="000E2297">
        <w:fldChar w:fldCharType="begin"/>
      </w:r>
      <w:r w:rsidR="000E2297">
        <w:instrText xml:space="preserve"> SEQ Table \* ARABIC </w:instrText>
      </w:r>
      <w:r w:rsidR="000E2297">
        <w:fldChar w:fldCharType="separate"/>
      </w:r>
      <w:r w:rsidR="00727DED">
        <w:rPr>
          <w:noProof/>
        </w:rPr>
        <w:t>141</w:t>
      </w:r>
      <w:r w:rsidR="000E2297">
        <w:rPr>
          <w:noProof/>
        </w:rPr>
        <w:fldChar w:fldCharType="end"/>
      </w:r>
      <w:r>
        <w:t>: Model</w:t>
      </w:r>
      <w:r w:rsidRPr="00697F38">
        <w:t xml:space="preserve"> maintained properties</w:t>
      </w:r>
      <w:bookmarkEnd w:id="1598"/>
      <w:bookmarkEnd w:id="1599"/>
    </w:p>
    <w:p w14:paraId="5A807211" w14:textId="77777777" w:rsidR="003E0BE6" w:rsidRDefault="003E0BE6" w:rsidP="003E0BE6">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6"/>
        <w:gridCol w:w="8129"/>
        <w:gridCol w:w="2329"/>
      </w:tblGrid>
      <w:tr w:rsidR="003E0BE6" w:rsidRPr="00AC2D53" w14:paraId="491B80BB" w14:textId="77777777">
        <w:trPr>
          <w:tblHeader/>
        </w:trPr>
        <w:tc>
          <w:tcPr>
            <w:tcW w:w="125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CA4CBF9" w14:textId="77777777" w:rsidR="003E0BE6" w:rsidRPr="00AC2D53" w:rsidRDefault="003E0BE6">
            <w:pPr>
              <w:rPr>
                <w:b/>
                <w:szCs w:val="22"/>
              </w:rPr>
            </w:pPr>
            <w:r w:rsidRPr="00AC2D53">
              <w:rPr>
                <w:rFonts w:eastAsia="Arial"/>
                <w:b/>
                <w:color w:val="000000"/>
                <w:szCs w:val="22"/>
                <w:lang w:val="en-US"/>
              </w:rPr>
              <w:t>Name</w:t>
            </w:r>
          </w:p>
        </w:tc>
        <w:tc>
          <w:tcPr>
            <w:tcW w:w="2915"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931C21C" w14:textId="77777777" w:rsidR="003E0BE6" w:rsidRPr="00AC2D53" w:rsidRDefault="003E0BE6">
            <w:pPr>
              <w:rPr>
                <w:b/>
                <w:szCs w:val="22"/>
              </w:rPr>
            </w:pPr>
            <w:r w:rsidRPr="00AC2D53">
              <w:rPr>
                <w:rFonts w:eastAsia="Arial"/>
                <w:b/>
                <w:color w:val="000000"/>
                <w:szCs w:val="22"/>
                <w:lang w:val="en-US"/>
              </w:rPr>
              <w:t>Description/Definition</w:t>
            </w:r>
          </w:p>
        </w:tc>
        <w:tc>
          <w:tcPr>
            <w:tcW w:w="835"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4F07DEA" w14:textId="77777777" w:rsidR="003E0BE6" w:rsidRPr="00AC2D53" w:rsidRDefault="003E0BE6">
            <w:pPr>
              <w:rPr>
                <w:b/>
                <w:szCs w:val="22"/>
              </w:rPr>
            </w:pPr>
            <w:r w:rsidRPr="00AC2D53">
              <w:rPr>
                <w:rFonts w:eastAsia="Arial"/>
                <w:b/>
                <w:color w:val="000000"/>
                <w:szCs w:val="22"/>
                <w:lang w:val="en-US"/>
              </w:rPr>
              <w:t>Identifier</w:t>
            </w:r>
          </w:p>
        </w:tc>
      </w:tr>
      <w:tr w:rsidR="003E0BE6" w:rsidRPr="00AC2D53" w14:paraId="16F0A04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265030" w14:textId="77777777" w:rsidR="003E0BE6" w:rsidRPr="00AC2D53" w:rsidRDefault="003E0BE6">
            <w:pPr>
              <w:rPr>
                <w:szCs w:val="22"/>
              </w:rPr>
            </w:pPr>
            <w:r w:rsidRPr="00AC2D53">
              <w:rPr>
                <w:rFonts w:eastAsia="Arial"/>
                <w:color w:val="000000"/>
                <w:szCs w:val="22"/>
                <w:lang w:val="en-US"/>
              </w:rPr>
              <w:t>Change Date</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DF1B80" w14:textId="77777777" w:rsidR="003E0BE6" w:rsidRPr="00AC2D53" w:rsidRDefault="003E0BE6">
            <w:pPr>
              <w:rPr>
                <w:szCs w:val="22"/>
              </w:rPr>
            </w:pPr>
            <w:r w:rsidRPr="00AC2D53">
              <w:rPr>
                <w:rFonts w:eastAsia="Arial"/>
                <w:color w:val="000000"/>
                <w:szCs w:val="22"/>
                <w:lang w:val="en-US"/>
              </w:rPr>
              <w:t>The Change Date of the latest change of registration information of the NETP linked to the submitted VAT Return. This allows the MS that receives the information to refresh a local copy of the registration information only if necessary.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2EE413" w14:textId="77777777" w:rsidR="003E0BE6" w:rsidRPr="00AC2D53" w:rsidRDefault="003E0BE6">
            <w:pPr>
              <w:rPr>
                <w:szCs w:val="22"/>
              </w:rPr>
            </w:pPr>
            <w:r w:rsidRPr="00AC2D53">
              <w:rPr>
                <w:rFonts w:eastAsia="Arial"/>
                <w:color w:val="000000"/>
                <w:szCs w:val="22"/>
                <w:lang w:val="en-US"/>
              </w:rPr>
              <w:t>MCC.3389760</w:t>
            </w:r>
          </w:p>
        </w:tc>
      </w:tr>
      <w:tr w:rsidR="003E0BE6" w:rsidRPr="00AC2D53" w14:paraId="7BE7A2A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422C99" w14:textId="77777777" w:rsidR="003E0BE6" w:rsidRPr="00AC2D53" w:rsidRDefault="003E0BE6">
            <w:pPr>
              <w:rPr>
                <w:szCs w:val="22"/>
              </w:rPr>
            </w:pPr>
            <w:r w:rsidRPr="00AC2D53">
              <w:rPr>
                <w:rFonts w:eastAsia="Arial"/>
                <w:color w:val="000000"/>
                <w:szCs w:val="22"/>
                <w:lang w:val="en-US"/>
              </w:rPr>
              <w:t>Int Change Date</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B5AAC6" w14:textId="77777777" w:rsidR="003E0BE6" w:rsidRPr="00AC2D53" w:rsidRDefault="003E0BE6">
            <w:pPr>
              <w:rPr>
                <w:szCs w:val="22"/>
              </w:rPr>
            </w:pPr>
            <w:r w:rsidRPr="00AC2D53">
              <w:rPr>
                <w:rFonts w:eastAsia="Arial"/>
                <w:color w:val="000000"/>
                <w:szCs w:val="22"/>
                <w:lang w:val="en-US"/>
              </w:rPr>
              <w:t>The Int Change Date is optional and refers to the latest change of registration information of the Intermediary who submitted the VAT Return.</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652275" w14:textId="77777777" w:rsidR="003E0BE6" w:rsidRPr="00AC2D53" w:rsidRDefault="003E0BE6">
            <w:pPr>
              <w:rPr>
                <w:szCs w:val="22"/>
              </w:rPr>
            </w:pPr>
            <w:r w:rsidRPr="00AC2D53">
              <w:rPr>
                <w:rFonts w:eastAsia="Arial"/>
                <w:color w:val="000000"/>
                <w:szCs w:val="22"/>
                <w:lang w:val="en-US"/>
              </w:rPr>
              <w:t>MCC.3389780</w:t>
            </w:r>
          </w:p>
        </w:tc>
      </w:tr>
      <w:tr w:rsidR="003E0BE6" w:rsidRPr="00AC2D53" w14:paraId="09126342"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575A01" w14:textId="77777777" w:rsidR="003E0BE6" w:rsidRPr="00AC2D53" w:rsidRDefault="003E0BE6">
            <w:pPr>
              <w:rPr>
                <w:szCs w:val="22"/>
              </w:rPr>
            </w:pPr>
            <w:r w:rsidRPr="00AC2D53">
              <w:rPr>
                <w:rFonts w:eastAsia="Arial"/>
                <w:color w:val="000000"/>
                <w:szCs w:val="22"/>
                <w:lang w:val="en-US"/>
              </w:rPr>
              <w:t>MSCON Country Code</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24858C" w14:textId="77777777" w:rsidR="003E0BE6" w:rsidRPr="00AC2D53" w:rsidRDefault="003E0BE6">
            <w:pPr>
              <w:rPr>
                <w:szCs w:val="22"/>
              </w:rPr>
            </w:pPr>
            <w:r w:rsidRPr="00AC2D53">
              <w:rPr>
                <w:rFonts w:eastAsia="Arial"/>
                <w:color w:val="000000"/>
                <w:szCs w:val="22"/>
                <w:lang w:val="en-US"/>
              </w:rPr>
              <w:t>The country code of the MSCON.</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2413A5" w14:textId="77777777" w:rsidR="003E0BE6" w:rsidRPr="00AC2D53" w:rsidRDefault="003E0BE6">
            <w:pPr>
              <w:rPr>
                <w:szCs w:val="22"/>
              </w:rPr>
            </w:pPr>
            <w:r w:rsidRPr="00AC2D53">
              <w:rPr>
                <w:rFonts w:eastAsia="Arial"/>
                <w:color w:val="000000"/>
                <w:szCs w:val="22"/>
                <w:lang w:val="en-US"/>
              </w:rPr>
              <w:t>MCC.3389860</w:t>
            </w:r>
          </w:p>
        </w:tc>
      </w:tr>
      <w:tr w:rsidR="003E0BE6" w:rsidRPr="00AC2D53" w14:paraId="5388DA1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7684F0" w14:textId="77777777" w:rsidR="003E0BE6" w:rsidRPr="00AC2D53" w:rsidRDefault="003E0BE6">
            <w:pPr>
              <w:rPr>
                <w:szCs w:val="22"/>
              </w:rPr>
            </w:pPr>
            <w:r w:rsidRPr="00AC2D53">
              <w:rPr>
                <w:rFonts w:eastAsia="Arial"/>
                <w:color w:val="000000"/>
                <w:szCs w:val="22"/>
                <w:lang w:val="en-US"/>
              </w:rPr>
              <w:t>Submission Date</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D6BA3C" w14:textId="77777777" w:rsidR="003E0BE6" w:rsidRPr="00AC2D53" w:rsidRDefault="003E0BE6">
            <w:pPr>
              <w:rPr>
                <w:szCs w:val="22"/>
              </w:rPr>
            </w:pPr>
            <w:r w:rsidRPr="00AC2D53">
              <w:rPr>
                <w:rFonts w:eastAsia="Arial"/>
                <w:color w:val="000000"/>
                <w:szCs w:val="22"/>
                <w:lang w:val="en-US"/>
              </w:rPr>
              <w:t>The date the MSID received the initial VAT Return from the NETP.</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B381D6" w14:textId="77777777" w:rsidR="003E0BE6" w:rsidRPr="00AC2D53" w:rsidRDefault="003E0BE6">
            <w:pPr>
              <w:rPr>
                <w:szCs w:val="22"/>
              </w:rPr>
            </w:pPr>
            <w:r w:rsidRPr="00AC2D53">
              <w:rPr>
                <w:rFonts w:eastAsia="Arial"/>
                <w:color w:val="000000"/>
                <w:szCs w:val="22"/>
                <w:lang w:val="en-US"/>
              </w:rPr>
              <w:t>MCC.3389820</w:t>
            </w:r>
          </w:p>
        </w:tc>
      </w:tr>
      <w:tr w:rsidR="003E0BE6" w:rsidRPr="00AC2D53" w14:paraId="43252FE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246F9D" w14:textId="77777777" w:rsidR="003E0BE6" w:rsidRPr="00AC2D53" w:rsidRDefault="003E0BE6">
            <w:pPr>
              <w:rPr>
                <w:szCs w:val="22"/>
              </w:rPr>
            </w:pPr>
            <w:r w:rsidRPr="00AC2D53">
              <w:rPr>
                <w:rFonts w:eastAsia="Arial"/>
                <w:color w:val="000000"/>
                <w:szCs w:val="22"/>
                <w:lang w:val="en-US"/>
              </w:rPr>
              <w:t xml:space="preserve"> GEN-DT-VAT-ID-NUMBER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DAB526"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GEN-DT-VAT-ID-NUMBER.</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6447DA" w14:textId="77777777" w:rsidR="003E0BE6" w:rsidRPr="00AC2D53" w:rsidRDefault="003E0BE6">
            <w:pPr>
              <w:rPr>
                <w:szCs w:val="22"/>
              </w:rPr>
            </w:pPr>
            <w:r w:rsidRPr="00AC2D53">
              <w:rPr>
                <w:rFonts w:eastAsia="Arial"/>
                <w:color w:val="000000"/>
                <w:szCs w:val="22"/>
                <w:lang w:val="en-US"/>
              </w:rPr>
              <w:t>MCC.3387302</w:t>
            </w:r>
          </w:p>
        </w:tc>
      </w:tr>
      <w:tr w:rsidR="003E0BE6" w:rsidRPr="00AC2D53" w14:paraId="37155BB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AB126D" w14:textId="77777777" w:rsidR="003E0BE6" w:rsidRPr="00AC2D53" w:rsidRDefault="003E0BE6">
            <w:pPr>
              <w:rPr>
                <w:szCs w:val="22"/>
              </w:rPr>
            </w:pPr>
            <w:r w:rsidRPr="00AC2D53">
              <w:rPr>
                <w:rFonts w:eastAsia="Arial"/>
                <w:color w:val="000000"/>
                <w:szCs w:val="22"/>
                <w:lang w:val="en-US"/>
              </w:rPr>
              <w:t>GEN-DT-INT-NUMBER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EE95D9"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GEN-DT-INT-NUMBER.</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F76CCA" w14:textId="77777777" w:rsidR="003E0BE6" w:rsidRPr="00AC2D53" w:rsidRDefault="003E0BE6">
            <w:pPr>
              <w:rPr>
                <w:szCs w:val="22"/>
              </w:rPr>
            </w:pPr>
            <w:r w:rsidRPr="00AC2D53">
              <w:rPr>
                <w:rFonts w:eastAsia="Arial"/>
                <w:color w:val="000000"/>
                <w:szCs w:val="22"/>
                <w:lang w:val="en-US"/>
              </w:rPr>
              <w:t>MCC.3387540</w:t>
            </w:r>
          </w:p>
        </w:tc>
      </w:tr>
      <w:tr w:rsidR="003E0BE6" w:rsidRPr="00AC2D53" w14:paraId="3A7D9AD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6D8A79" w14:textId="77777777" w:rsidR="003E0BE6" w:rsidRPr="00AC2D53" w:rsidRDefault="003E0BE6">
            <w:pPr>
              <w:rPr>
                <w:szCs w:val="22"/>
              </w:rPr>
            </w:pPr>
            <w:r w:rsidRPr="00AC2D53">
              <w:rPr>
                <w:rFonts w:eastAsia="Arial"/>
                <w:color w:val="000000"/>
                <w:szCs w:val="22"/>
                <w:lang w:val="en-US"/>
              </w:rPr>
              <w:t>GEN-DT-IOSS-VAT-NUMBER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6626DE"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GEN-DT-IOSS-VAT-NUMBER.</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EDBD23" w14:textId="77777777" w:rsidR="003E0BE6" w:rsidRPr="00AC2D53" w:rsidRDefault="003E0BE6">
            <w:pPr>
              <w:rPr>
                <w:szCs w:val="22"/>
              </w:rPr>
            </w:pPr>
            <w:r w:rsidRPr="00AC2D53">
              <w:rPr>
                <w:rFonts w:eastAsia="Arial"/>
                <w:color w:val="000000"/>
                <w:szCs w:val="22"/>
                <w:lang w:val="en-US"/>
              </w:rPr>
              <w:t>MCC.3387480</w:t>
            </w:r>
          </w:p>
        </w:tc>
      </w:tr>
      <w:tr w:rsidR="003E0BE6" w:rsidRPr="00AC2D53" w14:paraId="5FCC83D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A9191E" w14:textId="77777777" w:rsidR="003E0BE6" w:rsidRPr="00AC2D53" w:rsidRDefault="003E0BE6">
            <w:pPr>
              <w:rPr>
                <w:szCs w:val="22"/>
              </w:rPr>
            </w:pPr>
            <w:r w:rsidRPr="00AC2D53">
              <w:rPr>
                <w:rFonts w:eastAsia="Arial"/>
                <w:color w:val="000000"/>
                <w:szCs w:val="22"/>
                <w:lang w:val="en-US"/>
              </w:rPr>
              <w:t>GEN-DT-NAT-TAX-NUMBER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53581E5"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GEN-DT-NAT-TAX-NUMBER.</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C4FA8B" w14:textId="77777777" w:rsidR="003E0BE6" w:rsidRPr="00AC2D53" w:rsidRDefault="003E0BE6">
            <w:pPr>
              <w:rPr>
                <w:szCs w:val="22"/>
              </w:rPr>
            </w:pPr>
            <w:r w:rsidRPr="00AC2D53">
              <w:rPr>
                <w:rFonts w:eastAsia="Arial"/>
                <w:color w:val="000000"/>
                <w:szCs w:val="22"/>
                <w:lang w:val="en-US"/>
              </w:rPr>
              <w:t>MCC.3387780</w:t>
            </w:r>
          </w:p>
        </w:tc>
      </w:tr>
      <w:tr w:rsidR="003E0BE6" w:rsidRPr="00AC2D53" w14:paraId="1B33394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EB4ED6" w14:textId="77777777" w:rsidR="003E0BE6" w:rsidRPr="00AC2D53" w:rsidRDefault="003E0BE6">
            <w:pPr>
              <w:rPr>
                <w:szCs w:val="22"/>
              </w:rPr>
            </w:pPr>
            <w:r w:rsidRPr="00AC2D53">
              <w:rPr>
                <w:rFonts w:eastAsia="Arial"/>
                <w:color w:val="000000"/>
                <w:szCs w:val="22"/>
                <w:lang w:val="en-US"/>
              </w:rPr>
              <w:t>GEN-DT-VAT-NUMBER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3C3F42"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GEN-DT-VAT-NUMBER.</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53A6CF" w14:textId="77777777" w:rsidR="003E0BE6" w:rsidRPr="00AC2D53" w:rsidRDefault="003E0BE6">
            <w:pPr>
              <w:rPr>
                <w:szCs w:val="22"/>
              </w:rPr>
            </w:pPr>
            <w:r w:rsidRPr="00AC2D53">
              <w:rPr>
                <w:rFonts w:eastAsia="Arial"/>
                <w:color w:val="000000"/>
                <w:szCs w:val="22"/>
                <w:lang w:val="en-US"/>
              </w:rPr>
              <w:t>MCC.3387301</w:t>
            </w:r>
          </w:p>
        </w:tc>
      </w:tr>
      <w:tr w:rsidR="003E0BE6" w:rsidRPr="00AC2D53" w14:paraId="3AE43B15"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28353A" w14:textId="77777777" w:rsidR="003E0BE6" w:rsidRPr="00AC2D53" w:rsidRDefault="003E0BE6">
            <w:pPr>
              <w:rPr>
                <w:szCs w:val="22"/>
              </w:rPr>
            </w:pPr>
            <w:r w:rsidRPr="00AC2D53">
              <w:rPr>
                <w:rFonts w:eastAsia="Arial"/>
                <w:color w:val="000000"/>
                <w:szCs w:val="22"/>
                <w:lang w:val="en-US"/>
              </w:rPr>
              <w:t>GEN-DT-VOES-NUMBER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8EB7E6"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GEN-DT-VOES-NUMBER.</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31FDDA" w14:textId="77777777" w:rsidR="003E0BE6" w:rsidRPr="00AC2D53" w:rsidRDefault="003E0BE6">
            <w:pPr>
              <w:rPr>
                <w:szCs w:val="22"/>
              </w:rPr>
            </w:pPr>
            <w:r w:rsidRPr="00AC2D53">
              <w:rPr>
                <w:rFonts w:eastAsia="Arial"/>
                <w:color w:val="000000"/>
                <w:szCs w:val="22"/>
                <w:lang w:val="en-US"/>
              </w:rPr>
              <w:t>MCC.3387420</w:t>
            </w:r>
          </w:p>
        </w:tc>
      </w:tr>
      <w:tr w:rsidR="003E0BE6" w:rsidRPr="00AC2D53" w14:paraId="1F7BB02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BB78E2" w14:textId="77777777" w:rsidR="003E0BE6" w:rsidRPr="00AC2D53" w:rsidRDefault="003E0BE6">
            <w:pPr>
              <w:rPr>
                <w:szCs w:val="22"/>
              </w:rPr>
            </w:pPr>
            <w:r w:rsidRPr="00AC2D53">
              <w:rPr>
                <w:rFonts w:eastAsia="Arial"/>
                <w:color w:val="000000"/>
                <w:szCs w:val="22"/>
                <w:lang w:val="en-US"/>
              </w:rPr>
              <w:t>MSEST Supply Goods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19514B"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MSEST Supply Goods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505FE5" w14:textId="77777777" w:rsidR="003E0BE6" w:rsidRPr="00AC2D53" w:rsidRDefault="003E0BE6">
            <w:pPr>
              <w:rPr>
                <w:szCs w:val="22"/>
              </w:rPr>
            </w:pPr>
            <w:r w:rsidRPr="00AC2D53">
              <w:rPr>
                <w:rFonts w:eastAsia="Arial"/>
                <w:color w:val="000000"/>
                <w:szCs w:val="22"/>
                <w:lang w:val="en-US"/>
              </w:rPr>
              <w:t>MCC.3386560</w:t>
            </w:r>
          </w:p>
        </w:tc>
      </w:tr>
      <w:tr w:rsidR="003E0BE6" w:rsidRPr="00AC2D53" w14:paraId="55EA298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20B6F4" w14:textId="77777777" w:rsidR="003E0BE6" w:rsidRPr="00AC2D53" w:rsidRDefault="003E0BE6">
            <w:pPr>
              <w:rPr>
                <w:szCs w:val="22"/>
              </w:rPr>
            </w:pPr>
            <w:r w:rsidRPr="00AC2D53">
              <w:rPr>
                <w:rFonts w:eastAsia="Arial"/>
                <w:color w:val="000000"/>
                <w:szCs w:val="22"/>
                <w:lang w:val="en-US"/>
              </w:rPr>
              <w:t>MSEST Supply Services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17AE17"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MSEST Supply Services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7EA76F" w14:textId="77777777" w:rsidR="003E0BE6" w:rsidRPr="00AC2D53" w:rsidRDefault="003E0BE6">
            <w:pPr>
              <w:rPr>
                <w:szCs w:val="22"/>
              </w:rPr>
            </w:pPr>
            <w:r w:rsidRPr="00AC2D53">
              <w:rPr>
                <w:rFonts w:eastAsia="Arial"/>
                <w:color w:val="000000"/>
                <w:szCs w:val="22"/>
                <w:lang w:val="en-US"/>
              </w:rPr>
              <w:t>MCC.3386680</w:t>
            </w:r>
          </w:p>
        </w:tc>
      </w:tr>
      <w:tr w:rsidR="003E0BE6" w:rsidRPr="00AC2D53" w14:paraId="389B19C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4943CB" w14:textId="77777777" w:rsidR="003E0BE6" w:rsidRPr="00AC2D53" w:rsidRDefault="003E0BE6">
            <w:pPr>
              <w:rPr>
                <w:szCs w:val="22"/>
              </w:rPr>
            </w:pPr>
            <w:r w:rsidRPr="00AC2D53">
              <w:rPr>
                <w:rFonts w:eastAsia="Arial"/>
                <w:color w:val="000000"/>
                <w:szCs w:val="22"/>
                <w:lang w:val="en-US"/>
              </w:rPr>
              <w:t>MSID Supply Goods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BA8B59"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MSID Supply Goods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80D5E9" w14:textId="77777777" w:rsidR="003E0BE6" w:rsidRPr="00AC2D53" w:rsidRDefault="003E0BE6">
            <w:pPr>
              <w:rPr>
                <w:szCs w:val="22"/>
              </w:rPr>
            </w:pPr>
            <w:r w:rsidRPr="00AC2D53">
              <w:rPr>
                <w:rFonts w:eastAsia="Arial"/>
                <w:color w:val="000000"/>
                <w:szCs w:val="22"/>
                <w:lang w:val="en-US"/>
              </w:rPr>
              <w:t>MCC.3386360</w:t>
            </w:r>
          </w:p>
        </w:tc>
      </w:tr>
      <w:tr w:rsidR="003E0BE6" w:rsidRPr="00AC2D53" w14:paraId="468F8F5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396BE5" w14:textId="77777777" w:rsidR="003E0BE6" w:rsidRPr="00AC2D53" w:rsidRDefault="003E0BE6">
            <w:pPr>
              <w:rPr>
                <w:szCs w:val="22"/>
              </w:rPr>
            </w:pPr>
            <w:r w:rsidRPr="00AC2D53">
              <w:rPr>
                <w:rFonts w:eastAsia="Arial"/>
                <w:color w:val="000000"/>
                <w:szCs w:val="22"/>
                <w:lang w:val="en-US"/>
              </w:rPr>
              <w:t>MSID Supply Services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ED004B"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MSID Supply Services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30F764" w14:textId="77777777" w:rsidR="003E0BE6" w:rsidRPr="00AC2D53" w:rsidRDefault="003E0BE6">
            <w:pPr>
              <w:rPr>
                <w:szCs w:val="22"/>
              </w:rPr>
            </w:pPr>
            <w:r w:rsidRPr="00AC2D53">
              <w:rPr>
                <w:rFonts w:eastAsia="Arial"/>
                <w:color w:val="000000"/>
                <w:szCs w:val="22"/>
                <w:lang w:val="en-US"/>
              </w:rPr>
              <w:t>MCC.3386460</w:t>
            </w:r>
          </w:p>
        </w:tc>
      </w:tr>
      <w:tr w:rsidR="003E0BE6" w:rsidRPr="00AC2D53" w14:paraId="17421D3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7C0A67" w14:textId="77777777" w:rsidR="003E0BE6" w:rsidRPr="00AC2D53" w:rsidRDefault="003E0BE6">
            <w:pPr>
              <w:rPr>
                <w:szCs w:val="22"/>
              </w:rPr>
            </w:pPr>
            <w:r w:rsidRPr="00AC2D53">
              <w:rPr>
                <w:rFonts w:eastAsia="Arial"/>
                <w:color w:val="000000"/>
                <w:szCs w:val="22"/>
                <w:lang w:val="en-US"/>
              </w:rPr>
              <w:t>Supply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A7D18F"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Supply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1F2101" w14:textId="77777777" w:rsidR="003E0BE6" w:rsidRPr="00AC2D53" w:rsidRDefault="003E0BE6">
            <w:pPr>
              <w:rPr>
                <w:szCs w:val="22"/>
              </w:rPr>
            </w:pPr>
            <w:r w:rsidRPr="00AC2D53">
              <w:rPr>
                <w:rFonts w:eastAsia="Arial"/>
                <w:color w:val="000000"/>
                <w:szCs w:val="22"/>
                <w:lang w:val="en-US"/>
              </w:rPr>
              <w:t>MCC.3386220</w:t>
            </w:r>
          </w:p>
        </w:tc>
      </w:tr>
      <w:tr w:rsidR="003E0BE6" w:rsidRPr="00AC2D53" w14:paraId="5F73CD1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E66EE7D" w14:textId="77777777" w:rsidR="003E0BE6" w:rsidRPr="00AC2D53" w:rsidRDefault="003E0BE6">
            <w:pPr>
              <w:rPr>
                <w:szCs w:val="22"/>
              </w:rPr>
            </w:pPr>
            <w:r w:rsidRPr="00AC2D53">
              <w:rPr>
                <w:rFonts w:eastAsia="Arial"/>
                <w:color w:val="000000"/>
                <w:szCs w:val="22"/>
                <w:lang w:val="en-US"/>
              </w:rPr>
              <w:t>VAT Return Correction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D81DC2"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VAT Return Correction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FA67FA" w14:textId="77777777" w:rsidR="003E0BE6" w:rsidRPr="00AC2D53" w:rsidRDefault="003E0BE6">
            <w:pPr>
              <w:rPr>
                <w:szCs w:val="22"/>
              </w:rPr>
            </w:pPr>
            <w:r w:rsidRPr="00AC2D53">
              <w:rPr>
                <w:rFonts w:eastAsia="Arial"/>
                <w:color w:val="000000"/>
                <w:szCs w:val="22"/>
                <w:lang w:val="en-US"/>
              </w:rPr>
              <w:t>MCC.3379040</w:t>
            </w:r>
          </w:p>
        </w:tc>
      </w:tr>
      <w:tr w:rsidR="003E0BE6" w:rsidRPr="00AC2D53" w14:paraId="485B476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90D5EE" w14:textId="77777777" w:rsidR="003E0BE6" w:rsidRPr="00AC2D53" w:rsidRDefault="003E0BE6">
            <w:pPr>
              <w:rPr>
                <w:szCs w:val="22"/>
              </w:rPr>
            </w:pPr>
            <w:r w:rsidRPr="00AC2D53">
              <w:rPr>
                <w:rFonts w:eastAsia="Arial"/>
                <w:color w:val="000000"/>
                <w:szCs w:val="22"/>
                <w:lang w:val="en-US"/>
              </w:rPr>
              <w:t>VAT Return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6C0A16"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VAT Return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CBED4C" w14:textId="77777777" w:rsidR="003E0BE6" w:rsidRPr="00AC2D53" w:rsidRDefault="003E0BE6">
            <w:pPr>
              <w:rPr>
                <w:szCs w:val="22"/>
              </w:rPr>
            </w:pPr>
            <w:r w:rsidRPr="00AC2D53">
              <w:rPr>
                <w:rFonts w:eastAsia="Arial"/>
                <w:color w:val="000000"/>
                <w:szCs w:val="22"/>
                <w:lang w:val="en-US"/>
              </w:rPr>
              <w:t>MCC.3378640</w:t>
            </w:r>
          </w:p>
        </w:tc>
      </w:tr>
      <w:tr w:rsidR="003E0BE6" w:rsidRPr="00AC2D53" w14:paraId="0E450E6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CE8571" w14:textId="77777777" w:rsidR="003E0BE6" w:rsidRPr="00AC2D53" w:rsidRDefault="003E0BE6">
            <w:pPr>
              <w:rPr>
                <w:szCs w:val="22"/>
              </w:rPr>
            </w:pPr>
            <w:r w:rsidRPr="00AC2D53">
              <w:rPr>
                <w:rFonts w:eastAsia="Arial"/>
                <w:color w:val="000000"/>
                <w:szCs w:val="22"/>
                <w:lang w:val="en-US"/>
              </w:rPr>
              <w:t>VAT Return MSCON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E23025"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VAT Return MSCON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5DCB18" w14:textId="77777777" w:rsidR="003E0BE6" w:rsidRPr="00AC2D53" w:rsidRDefault="003E0BE6">
            <w:pPr>
              <w:rPr>
                <w:szCs w:val="22"/>
              </w:rPr>
            </w:pPr>
            <w:r w:rsidRPr="00AC2D53">
              <w:rPr>
                <w:rFonts w:eastAsia="Arial"/>
                <w:color w:val="000000"/>
                <w:szCs w:val="22"/>
                <w:lang w:val="en-US"/>
              </w:rPr>
              <w:t>MCC.3378800</w:t>
            </w:r>
          </w:p>
        </w:tc>
      </w:tr>
      <w:tr w:rsidR="003E0BE6" w:rsidRPr="00AC2D53" w14:paraId="5A77BD62"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46E947" w14:textId="77777777" w:rsidR="003E0BE6" w:rsidRPr="00AC2D53" w:rsidRDefault="003E0BE6">
            <w:pPr>
              <w:rPr>
                <w:szCs w:val="22"/>
              </w:rPr>
            </w:pPr>
            <w:r w:rsidRPr="00AC2D53">
              <w:rPr>
                <w:rFonts w:eastAsia="Arial"/>
                <w:color w:val="000000"/>
                <w:szCs w:val="22"/>
                <w:lang w:val="en-US"/>
              </w:rPr>
              <w:t>VAT Return Version entity business rules and conditions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700A6E" w14:textId="77777777" w:rsidR="003E0BE6" w:rsidRPr="00AC2D53" w:rsidRDefault="003E0BE6">
            <w:pPr>
              <w:rPr>
                <w:szCs w:val="22"/>
              </w:rPr>
            </w:pPr>
            <w:r w:rsidRPr="00AC2D53">
              <w:rPr>
                <w:rFonts w:eastAsia="Arial"/>
                <w:color w:val="000000"/>
                <w:szCs w:val="22"/>
                <w:lang w:val="en-US"/>
              </w:rPr>
              <w:t>This element is a container, encompassing the business rules and conditions related to VAT Return Version entity.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4CFC4C" w14:textId="77777777" w:rsidR="003E0BE6" w:rsidRPr="00AC2D53" w:rsidRDefault="003E0BE6">
            <w:pPr>
              <w:rPr>
                <w:szCs w:val="22"/>
              </w:rPr>
            </w:pPr>
            <w:r w:rsidRPr="00AC2D53">
              <w:rPr>
                <w:rFonts w:eastAsia="Arial"/>
                <w:color w:val="000000"/>
                <w:szCs w:val="22"/>
                <w:lang w:val="en-US"/>
              </w:rPr>
              <w:t>MCC.3378780</w:t>
            </w:r>
          </w:p>
        </w:tc>
      </w:tr>
      <w:tr w:rsidR="003E0BE6" w:rsidRPr="00AC2D53" w14:paraId="32E5984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A94745" w14:textId="77777777" w:rsidR="003E0BE6" w:rsidRPr="00AC2D53" w:rsidRDefault="003E0BE6">
            <w:pPr>
              <w:rPr>
                <w:szCs w:val="22"/>
              </w:rPr>
            </w:pPr>
            <w:r w:rsidRPr="00AC2D53">
              <w:rPr>
                <w:rFonts w:eastAsia="Arial"/>
                <w:color w:val="000000"/>
                <w:szCs w:val="22"/>
                <w:lang w:val="en-US"/>
              </w:rPr>
              <w:t>OSS VAT Return Information (MSCON)</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2006C4" w14:textId="77777777" w:rsidR="003E0BE6" w:rsidRPr="00AC2D53" w:rsidRDefault="003E0BE6">
            <w:pPr>
              <w:rPr>
                <w:szCs w:val="22"/>
              </w:rPr>
            </w:pPr>
            <w:r w:rsidRPr="00AC2D53">
              <w:rPr>
                <w:rFonts w:eastAsia="Arial"/>
                <w:color w:val="000000"/>
                <w:szCs w:val="22"/>
                <w:lang w:val="en-US"/>
              </w:rPr>
              <w:t>This message represents the VAT Return information in OSS format that the MSID sends to an MSCON. It can contain information from one or more VAT Returns and/or corrections submitted by one or more NETP/Intermediary to the MSID. The message extracts OSS VAT Return information from these VAT Returns concerning supplies of goods and/or services carried out to the MSCON.</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B09234" w14:textId="77777777" w:rsidR="003E0BE6" w:rsidRPr="00AC2D53" w:rsidRDefault="003E0BE6">
            <w:pPr>
              <w:rPr>
                <w:szCs w:val="22"/>
              </w:rPr>
            </w:pPr>
            <w:r w:rsidRPr="00AC2D53">
              <w:rPr>
                <w:rFonts w:eastAsia="Arial"/>
                <w:color w:val="000000"/>
                <w:szCs w:val="22"/>
                <w:lang w:val="en-US"/>
              </w:rPr>
              <w:t>MCC.3389700</w:t>
            </w:r>
          </w:p>
        </w:tc>
      </w:tr>
      <w:tr w:rsidR="003E0BE6" w:rsidRPr="00AC2D53" w14:paraId="0E93A432"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0EB468" w14:textId="77777777" w:rsidR="003E0BE6" w:rsidRPr="00AC2D53" w:rsidRDefault="003E0BE6">
            <w:pPr>
              <w:rPr>
                <w:szCs w:val="22"/>
              </w:rPr>
            </w:pPr>
            <w:r w:rsidRPr="00AC2D53">
              <w:rPr>
                <w:rFonts w:eastAsia="Arial"/>
                <w:color w:val="000000"/>
                <w:szCs w:val="22"/>
                <w:lang w:val="en-US"/>
              </w:rPr>
              <w:t>Corrections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2BB580" w14:textId="77777777" w:rsidR="003E0BE6" w:rsidRPr="00AC2D53" w:rsidRDefault="003E0BE6">
            <w:pPr>
              <w:rPr>
                <w:szCs w:val="22"/>
              </w:rPr>
            </w:pPr>
            <w:r w:rsidRPr="00AC2D53">
              <w:rPr>
                <w:rFonts w:eastAsia="Arial"/>
                <w:color w:val="000000"/>
                <w:szCs w:val="22"/>
                <w:lang w:val="en-US"/>
              </w:rPr>
              <w:t>The Corrections element contains the corrective information for a specific VAT Return concerning the supplies carried out under a special scheme for a particular MSCON.</w:t>
            </w:r>
          </w:p>
          <w:p w14:paraId="2FDEC06D" w14:textId="77777777" w:rsidR="003E0BE6" w:rsidRPr="00AC2D53" w:rsidRDefault="003E0BE6">
            <w:pPr>
              <w:rPr>
                <w:szCs w:val="22"/>
              </w:rPr>
            </w:pPr>
            <w:r w:rsidRPr="00AC2D53">
              <w:rPr>
                <w:rFonts w:eastAsia="Arial"/>
                <w:color w:val="000000"/>
                <w:szCs w:val="22"/>
                <w:lang w:val="en-US"/>
              </w:rPr>
              <w:t>The “VAT Return Correction” entity is related to a previous period via the “Period” attribute, not to the VAT return which was initially submitted for that previous period.</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88CFAC" w14:textId="77777777" w:rsidR="003E0BE6" w:rsidRPr="00AC2D53" w:rsidRDefault="003E0BE6">
            <w:pPr>
              <w:rPr>
                <w:szCs w:val="22"/>
              </w:rPr>
            </w:pPr>
            <w:r w:rsidRPr="00AC2D53">
              <w:rPr>
                <w:rFonts w:eastAsia="Arial"/>
                <w:color w:val="000000"/>
                <w:szCs w:val="22"/>
                <w:lang w:val="en-US"/>
              </w:rPr>
              <w:t>MCC.3389920</w:t>
            </w:r>
          </w:p>
        </w:tc>
      </w:tr>
      <w:tr w:rsidR="003E0BE6" w:rsidRPr="00AC2D53" w14:paraId="13B90F5D"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0EDA2B" w14:textId="77777777" w:rsidR="003E0BE6" w:rsidRPr="00AC2D53" w:rsidRDefault="003E0BE6">
            <w:pPr>
              <w:rPr>
                <w:szCs w:val="22"/>
              </w:rPr>
            </w:pPr>
            <w:r w:rsidRPr="00AC2D53">
              <w:rPr>
                <w:rFonts w:eastAsia="Arial"/>
                <w:color w:val="000000"/>
                <w:szCs w:val="22"/>
                <w:lang w:val="en-US"/>
              </w:rPr>
              <w:t>Grand Totals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D492D1" w14:textId="77777777" w:rsidR="003E0BE6" w:rsidRPr="00AC2D53" w:rsidRDefault="003E0BE6">
            <w:pPr>
              <w:rPr>
                <w:szCs w:val="22"/>
              </w:rPr>
            </w:pPr>
            <w:r w:rsidRPr="00AC2D53">
              <w:rPr>
                <w:rFonts w:eastAsia="Arial"/>
                <w:color w:val="000000"/>
                <w:szCs w:val="22"/>
                <w:lang w:val="en-US"/>
              </w:rPr>
              <w:t>The element contains the following totals and related information: Grand Total, Grand Total MSID Goods, Grand Total MSID Services, Grand Total MSEST Services, Grand Total MSEST Goods, Balance of VAT Due, Corrections, and Currency.</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1124AF" w14:textId="77777777" w:rsidR="003E0BE6" w:rsidRPr="00AC2D53" w:rsidRDefault="003E0BE6">
            <w:pPr>
              <w:rPr>
                <w:szCs w:val="22"/>
              </w:rPr>
            </w:pPr>
            <w:r w:rsidRPr="00AC2D53">
              <w:rPr>
                <w:rFonts w:eastAsia="Arial"/>
                <w:color w:val="000000"/>
                <w:szCs w:val="22"/>
                <w:lang w:val="en-US"/>
              </w:rPr>
              <w:t>MCC.3389840</w:t>
            </w:r>
          </w:p>
        </w:tc>
      </w:tr>
      <w:tr w:rsidR="003E0BE6" w:rsidRPr="00AC2D53" w14:paraId="7A6242D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8F28B2" w14:textId="77777777" w:rsidR="003E0BE6" w:rsidRPr="00AC2D53" w:rsidRDefault="003E0BE6">
            <w:pPr>
              <w:rPr>
                <w:szCs w:val="22"/>
              </w:rPr>
            </w:pPr>
            <w:r w:rsidRPr="00AC2D53">
              <w:rPr>
                <w:rFonts w:eastAsia="Arial"/>
                <w:color w:val="000000"/>
                <w:szCs w:val="22"/>
                <w:lang w:val="en-US"/>
              </w:rPr>
              <w:t>MSEST Supplies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18FA33" w14:textId="77777777" w:rsidR="003E0BE6" w:rsidRPr="00AC2D53" w:rsidRDefault="003E0BE6">
            <w:pPr>
              <w:rPr>
                <w:szCs w:val="22"/>
              </w:rPr>
            </w:pPr>
            <w:r w:rsidRPr="00AC2D53">
              <w:rPr>
                <w:rFonts w:eastAsia="Arial"/>
                <w:color w:val="000000"/>
                <w:szCs w:val="22"/>
                <w:lang w:val="en-US"/>
              </w:rPr>
              <w:t>The Union Scheme</w:t>
            </w:r>
          </w:p>
          <w:p w14:paraId="31433F95" w14:textId="77777777" w:rsidR="003E0BE6" w:rsidRPr="00AC2D53" w:rsidRDefault="003E0BE6">
            <w:pPr>
              <w:rPr>
                <w:szCs w:val="22"/>
              </w:rPr>
            </w:pPr>
            <w:r w:rsidRPr="00AC2D53">
              <w:rPr>
                <w:rFonts w:eastAsia="Arial"/>
                <w:color w:val="000000"/>
                <w:szCs w:val="22"/>
                <w:lang w:val="en-US"/>
              </w:rPr>
              <w:t>This element lists the details of supplies carried out from the fixed establishment(s) of the NETP in Member States other than the MSID.</w:t>
            </w:r>
          </w:p>
          <w:p w14:paraId="7BEB14C9" w14:textId="77777777" w:rsidR="003E0BE6" w:rsidRPr="00AC2D53" w:rsidRDefault="003E0BE6">
            <w:pPr>
              <w:rPr>
                <w:szCs w:val="22"/>
              </w:rPr>
            </w:pPr>
            <w:r w:rsidRPr="00AC2D53">
              <w:rPr>
                <w:rFonts w:eastAsia="Arial"/>
                <w:color w:val="000000"/>
                <w:szCs w:val="22"/>
                <w:lang w:val="en-US"/>
              </w:rPr>
              <w:t xml:space="preserve"> </w:t>
            </w:r>
          </w:p>
          <w:p w14:paraId="0489652D" w14:textId="77777777" w:rsidR="003E0BE6" w:rsidRPr="00AC2D53" w:rsidRDefault="003E0BE6">
            <w:pPr>
              <w:rPr>
                <w:szCs w:val="22"/>
              </w:rPr>
            </w:pPr>
            <w:r w:rsidRPr="00AC2D53">
              <w:rPr>
                <w:rFonts w:eastAsia="Arial"/>
                <w:color w:val="000000"/>
                <w:szCs w:val="22"/>
                <w:lang w:val="en-US"/>
              </w:rPr>
              <w:t>The Non-Union Scheme</w:t>
            </w:r>
          </w:p>
          <w:p w14:paraId="25FB1018" w14:textId="77777777" w:rsidR="003E0BE6" w:rsidRPr="00AC2D53" w:rsidRDefault="003E0BE6">
            <w:pPr>
              <w:rPr>
                <w:szCs w:val="22"/>
              </w:rPr>
            </w:pPr>
            <w:r w:rsidRPr="00AC2D53">
              <w:rPr>
                <w:rFonts w:eastAsia="Arial"/>
                <w:color w:val="000000"/>
                <w:szCs w:val="22"/>
                <w:lang w:val="en-US"/>
              </w:rPr>
              <w:t>The element must not be used.</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A52AA8" w14:textId="77777777" w:rsidR="003E0BE6" w:rsidRPr="00AC2D53" w:rsidRDefault="003E0BE6">
            <w:pPr>
              <w:rPr>
                <w:szCs w:val="22"/>
              </w:rPr>
            </w:pPr>
            <w:r w:rsidRPr="00AC2D53">
              <w:rPr>
                <w:rFonts w:eastAsia="Arial"/>
                <w:color w:val="000000"/>
                <w:szCs w:val="22"/>
                <w:lang w:val="en-US"/>
              </w:rPr>
              <w:t>MCC.3389900</w:t>
            </w:r>
          </w:p>
        </w:tc>
      </w:tr>
      <w:tr w:rsidR="003E0BE6" w:rsidRPr="00AC2D53" w14:paraId="538D0C04"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AC6F08" w14:textId="77777777" w:rsidR="003E0BE6" w:rsidRPr="00AC2D53" w:rsidRDefault="003E0BE6">
            <w:pPr>
              <w:rPr>
                <w:szCs w:val="22"/>
              </w:rPr>
            </w:pPr>
            <w:r w:rsidRPr="00AC2D53">
              <w:rPr>
                <w:rFonts w:eastAsia="Arial"/>
                <w:color w:val="000000"/>
                <w:szCs w:val="22"/>
                <w:lang w:val="en-US"/>
              </w:rPr>
              <w:t>MSID Supplies</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2C4FDC" w14:textId="77777777" w:rsidR="003E0BE6" w:rsidRPr="00AC2D53" w:rsidRDefault="003E0BE6">
            <w:pPr>
              <w:rPr>
                <w:szCs w:val="22"/>
              </w:rPr>
            </w:pPr>
            <w:r w:rsidRPr="00AC2D53">
              <w:rPr>
                <w:rFonts w:eastAsia="Arial"/>
                <w:color w:val="000000"/>
                <w:szCs w:val="22"/>
                <w:lang w:val="en-US"/>
              </w:rPr>
              <w:t>This element lists the details of supplies carried out from the place of business or fixed establishment in the MSID.</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008F79" w14:textId="77777777" w:rsidR="003E0BE6" w:rsidRPr="00AC2D53" w:rsidRDefault="003E0BE6">
            <w:pPr>
              <w:rPr>
                <w:szCs w:val="22"/>
              </w:rPr>
            </w:pPr>
            <w:r w:rsidRPr="00AC2D53">
              <w:rPr>
                <w:rFonts w:eastAsia="Arial"/>
                <w:color w:val="000000"/>
                <w:szCs w:val="22"/>
                <w:lang w:val="en-US"/>
              </w:rPr>
              <w:t>MCC.3389880</w:t>
            </w:r>
          </w:p>
        </w:tc>
      </w:tr>
      <w:tr w:rsidR="003E0BE6" w:rsidRPr="00AC2D53" w14:paraId="23459CB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12E76B" w14:textId="77777777" w:rsidR="003E0BE6" w:rsidRPr="00AC2D53" w:rsidRDefault="003E0BE6">
            <w:pPr>
              <w:rPr>
                <w:szCs w:val="22"/>
              </w:rPr>
            </w:pPr>
            <w:r w:rsidRPr="00AC2D53">
              <w:rPr>
                <w:rFonts w:eastAsia="Arial"/>
                <w:color w:val="000000"/>
                <w:szCs w:val="22"/>
                <w:lang w:val="en-US"/>
              </w:rPr>
              <w:t>Period</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44D847" w14:textId="77777777" w:rsidR="003E0BE6" w:rsidRPr="00AC2D53" w:rsidRDefault="003E0BE6">
            <w:pPr>
              <w:rPr>
                <w:szCs w:val="22"/>
              </w:rPr>
            </w:pPr>
            <w:r w:rsidRPr="00AC2D53">
              <w:rPr>
                <w:rFonts w:eastAsia="Arial"/>
                <w:color w:val="000000"/>
                <w:szCs w:val="22"/>
                <w:lang w:val="en-US"/>
              </w:rPr>
              <w:t>This element represents the year and the month or quarter of the VAT Return period.</w:t>
            </w:r>
          </w:p>
          <w:p w14:paraId="6929DE8D" w14:textId="77777777" w:rsidR="003E0BE6" w:rsidRPr="00AC2D53" w:rsidRDefault="003E0BE6">
            <w:pPr>
              <w:rPr>
                <w:szCs w:val="22"/>
              </w:rPr>
            </w:pPr>
            <w:r w:rsidRPr="00AC2D53">
              <w:rPr>
                <w:rFonts w:eastAsia="Arial"/>
                <w:color w:val="000000"/>
                <w:szCs w:val="22"/>
                <w:lang w:val="en-US"/>
              </w:rPr>
              <w:t>The Period can also include the Start date and/or End date of the period, if the taxable person submits more than one VAT Return for return period, i.e. where there has been a change of MSID within the same scheme (Union or Import scheme) during this return period.</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4BC15C" w14:textId="77777777" w:rsidR="003E0BE6" w:rsidRPr="00AC2D53" w:rsidRDefault="003E0BE6">
            <w:pPr>
              <w:rPr>
                <w:szCs w:val="22"/>
              </w:rPr>
            </w:pPr>
            <w:r w:rsidRPr="00AC2D53">
              <w:rPr>
                <w:rFonts w:eastAsia="Arial"/>
                <w:color w:val="000000"/>
                <w:szCs w:val="22"/>
                <w:lang w:val="en-US"/>
              </w:rPr>
              <w:t>MCC.3389800</w:t>
            </w:r>
          </w:p>
        </w:tc>
      </w:tr>
      <w:tr w:rsidR="003E0BE6" w:rsidRPr="00AC2D53" w14:paraId="6152456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9B1950" w14:textId="77777777" w:rsidR="003E0BE6" w:rsidRPr="00AC2D53" w:rsidRDefault="003E0BE6">
            <w:pPr>
              <w:rPr>
                <w:szCs w:val="22"/>
              </w:rPr>
            </w:pPr>
            <w:r w:rsidRPr="00AC2D53">
              <w:rPr>
                <w:rFonts w:eastAsia="Arial"/>
                <w:color w:val="000000"/>
                <w:szCs w:val="22"/>
                <w:lang w:val="en-US"/>
              </w:rPr>
              <w:t>Trader Identification</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26E84F" w14:textId="77777777" w:rsidR="003E0BE6" w:rsidRPr="00AC2D53" w:rsidRDefault="003E0BE6">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04AAD4CD" w14:textId="77777777" w:rsidR="003E0BE6" w:rsidRPr="00AC2D53" w:rsidRDefault="003E0BE6">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B2757F" w14:textId="77777777" w:rsidR="003E0BE6" w:rsidRPr="00AC2D53" w:rsidRDefault="003E0BE6">
            <w:pPr>
              <w:rPr>
                <w:szCs w:val="22"/>
              </w:rPr>
            </w:pPr>
            <w:r w:rsidRPr="00AC2D53">
              <w:rPr>
                <w:rFonts w:eastAsia="Arial"/>
                <w:color w:val="000000"/>
                <w:szCs w:val="22"/>
                <w:lang w:val="en-US"/>
              </w:rPr>
              <w:t>MCC.3376780</w:t>
            </w:r>
          </w:p>
        </w:tc>
      </w:tr>
      <w:tr w:rsidR="003E0BE6" w:rsidRPr="00AC2D53" w14:paraId="4C7D640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3C7594" w14:textId="77777777" w:rsidR="003E0BE6" w:rsidRPr="00AC2D53" w:rsidRDefault="003E0BE6">
            <w:pPr>
              <w:rPr>
                <w:szCs w:val="22"/>
              </w:rPr>
            </w:pPr>
            <w:r w:rsidRPr="00AC2D53">
              <w:rPr>
                <w:rFonts w:eastAsia="Arial"/>
                <w:color w:val="000000"/>
                <w:szCs w:val="22"/>
                <w:lang w:val="en-US"/>
              </w:rPr>
              <w:t xml:space="preserve">VAT Return Reference </w:t>
            </w:r>
          </w:p>
        </w:tc>
        <w:tc>
          <w:tcPr>
            <w:tcW w:w="291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77725A" w14:textId="77777777" w:rsidR="003E0BE6" w:rsidRPr="00AC2D53" w:rsidRDefault="003E0BE6">
            <w:pPr>
              <w:rPr>
                <w:szCs w:val="22"/>
              </w:rPr>
            </w:pPr>
            <w:r w:rsidRPr="00AC2D53">
              <w:rPr>
                <w:rFonts w:eastAsia="Arial"/>
                <w:color w:val="000000"/>
                <w:szCs w:val="22"/>
                <w:lang w:val="en-US"/>
              </w:rPr>
              <w:t>The unique reference number of the VAT Return, including the version.</w:t>
            </w:r>
          </w:p>
        </w:tc>
        <w:tc>
          <w:tcPr>
            <w:tcW w:w="83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6ABA64" w14:textId="77777777" w:rsidR="003E0BE6" w:rsidRPr="00AC2D53" w:rsidRDefault="003E0BE6">
            <w:pPr>
              <w:rPr>
                <w:szCs w:val="22"/>
              </w:rPr>
            </w:pPr>
            <w:r w:rsidRPr="00AC2D53">
              <w:rPr>
                <w:rFonts w:eastAsia="Arial"/>
                <w:color w:val="000000"/>
                <w:szCs w:val="22"/>
                <w:lang w:val="en-US"/>
              </w:rPr>
              <w:t>MCC.3389720</w:t>
            </w:r>
          </w:p>
        </w:tc>
      </w:tr>
    </w:tbl>
    <w:p w14:paraId="0173F269" w14:textId="71ADACAB" w:rsidR="003E0BE6" w:rsidRDefault="003E0BE6" w:rsidP="003E0BE6">
      <w:pPr>
        <w:pStyle w:val="Antrat"/>
      </w:pPr>
      <w:bookmarkStart w:id="1600" w:name="_Toc158024638"/>
      <w:bookmarkStart w:id="1601" w:name="_Toc209159735"/>
      <w:r>
        <w:t xml:space="preserve">Table </w:t>
      </w:r>
      <w:r w:rsidR="000E2297">
        <w:fldChar w:fldCharType="begin"/>
      </w:r>
      <w:r w:rsidR="000E2297">
        <w:instrText xml:space="preserve"> SEQ Table \* ARABIC </w:instrText>
      </w:r>
      <w:r w:rsidR="000E2297">
        <w:fldChar w:fldCharType="separate"/>
      </w:r>
      <w:r w:rsidR="00727DED">
        <w:rPr>
          <w:noProof/>
        </w:rPr>
        <w:t>142</w:t>
      </w:r>
      <w:r w:rsidR="000E2297">
        <w:rPr>
          <w:noProof/>
        </w:rPr>
        <w:fldChar w:fldCharType="end"/>
      </w:r>
      <w:r>
        <w:t>: Object</w:t>
      </w:r>
      <w:r w:rsidRPr="00697F38">
        <w:t xml:space="preserve"> maintained properties</w:t>
      </w:r>
      <w:bookmarkEnd w:id="1600"/>
      <w:bookmarkEnd w:id="1601"/>
    </w:p>
    <w:p w14:paraId="5D6B4740" w14:textId="095F90A5" w:rsidR="00457B08" w:rsidRPr="008A5FE3" w:rsidRDefault="00457B08" w:rsidP="00C918D8">
      <w:pPr>
        <w:pStyle w:val="Antrat3"/>
        <w:tabs>
          <w:tab w:val="left" w:pos="720"/>
        </w:tabs>
        <w:rPr>
          <w:sz w:val="24"/>
          <w:szCs w:val="28"/>
          <w:lang w:val="en-GB"/>
        </w:rPr>
      </w:pPr>
      <w:bookmarkStart w:id="1602" w:name="_Toc523410936"/>
      <w:bookmarkStart w:id="1603" w:name="_Toc523411542"/>
      <w:bookmarkStart w:id="1604" w:name="_Ref318814651"/>
      <w:bookmarkStart w:id="1605" w:name="_Toc319403252"/>
      <w:bookmarkStart w:id="1606" w:name="_Ref320728426"/>
      <w:bookmarkStart w:id="1607" w:name="_Ref10208750"/>
      <w:bookmarkStart w:id="1608" w:name="_Ref10209023"/>
      <w:bookmarkStart w:id="1609" w:name="_Ref10469641"/>
      <w:bookmarkStart w:id="1610" w:name="_Ref10469735"/>
      <w:bookmarkStart w:id="1611" w:name="_Ref10470986"/>
      <w:bookmarkStart w:id="1612" w:name="_Ref10470997"/>
      <w:bookmarkStart w:id="1613" w:name="_Ref10471057"/>
      <w:bookmarkStart w:id="1614" w:name="_Toc105088529"/>
      <w:bookmarkStart w:id="1615" w:name="_Toc209159458"/>
      <w:bookmarkEnd w:id="1602"/>
      <w:bookmarkEnd w:id="1603"/>
      <w:r w:rsidRPr="008A5FE3">
        <w:rPr>
          <w:sz w:val="24"/>
          <w:szCs w:val="28"/>
          <w:lang w:val="en-GB"/>
        </w:rPr>
        <w:t xml:space="preserve">MSG: </w:t>
      </w:r>
      <w:r w:rsidR="00F9269C" w:rsidRPr="008A5FE3">
        <w:rPr>
          <w:sz w:val="24"/>
          <w:szCs w:val="28"/>
          <w:lang w:val="en-GB"/>
        </w:rPr>
        <w:t xml:space="preserve">OSS </w:t>
      </w:r>
      <w:r w:rsidRPr="008A5FE3">
        <w:rPr>
          <w:sz w:val="24"/>
          <w:szCs w:val="28"/>
          <w:lang w:val="en-GB"/>
        </w:rPr>
        <w:t>VAT Return Information</w:t>
      </w:r>
      <w:r w:rsidR="00420077" w:rsidRPr="008A5FE3">
        <w:rPr>
          <w:sz w:val="24"/>
          <w:szCs w:val="28"/>
          <w:lang w:val="en-GB"/>
        </w:rPr>
        <w:t xml:space="preserve"> (MSEST)</w:t>
      </w:r>
      <w:bookmarkEnd w:id="1604"/>
      <w:bookmarkEnd w:id="1605"/>
      <w:bookmarkEnd w:id="1606"/>
      <w:bookmarkEnd w:id="1607"/>
      <w:bookmarkEnd w:id="1608"/>
      <w:bookmarkEnd w:id="1609"/>
      <w:bookmarkEnd w:id="1610"/>
      <w:bookmarkEnd w:id="1611"/>
      <w:bookmarkEnd w:id="1612"/>
      <w:bookmarkEnd w:id="1613"/>
      <w:bookmarkEnd w:id="1614"/>
      <w:bookmarkEnd w:id="1615"/>
    </w:p>
    <w:p w14:paraId="61213B88" w14:textId="77777777" w:rsidR="00457B08" w:rsidRPr="008A5FE3" w:rsidRDefault="00457B08" w:rsidP="000A30CB">
      <w:pPr>
        <w:keepNext/>
        <w:rPr>
          <w:szCs w:val="28"/>
          <w:u w:val="single"/>
        </w:rPr>
      </w:pPr>
      <w:r w:rsidRPr="008A5FE3">
        <w:rPr>
          <w:szCs w:val="28"/>
          <w:u w:val="single"/>
        </w:rPr>
        <w:t>The Union Scheme</w:t>
      </w:r>
    </w:p>
    <w:p w14:paraId="18CC9358" w14:textId="3DD130E4" w:rsidR="00B45E9B" w:rsidRPr="008A5FE3" w:rsidRDefault="00F9269C" w:rsidP="000A30CB">
      <w:pPr>
        <w:keepNext/>
        <w:rPr>
          <w:szCs w:val="28"/>
        </w:rPr>
      </w:pPr>
      <w:r w:rsidRPr="008A5FE3">
        <w:rPr>
          <w:szCs w:val="28"/>
        </w:rPr>
        <w:t>This message represents the VAT Return information in OSS format that the MSID sends to an MSEST.</w:t>
      </w:r>
      <w:r w:rsidR="00457B08" w:rsidRPr="008A5FE3">
        <w:rPr>
          <w:szCs w:val="28"/>
        </w:rPr>
        <w:t xml:space="preserve"> It can contain information from one or more VAT Returns submitted by one or more NETP to the MSID. The message extracts </w:t>
      </w:r>
      <w:r w:rsidRPr="008A5FE3">
        <w:rPr>
          <w:szCs w:val="28"/>
        </w:rPr>
        <w:t xml:space="preserve">OSS </w:t>
      </w:r>
      <w:r w:rsidR="00457B08" w:rsidRPr="008A5FE3">
        <w:rPr>
          <w:szCs w:val="28"/>
        </w:rPr>
        <w:t>VAT Return information from these VAT Returns concerning supplies carried out from the MSEST</w:t>
      </w:r>
      <w:r w:rsidR="004C39E2" w:rsidRPr="008A5FE3">
        <w:rPr>
          <w:szCs w:val="28"/>
        </w:rPr>
        <w:t xml:space="preserve">. </w:t>
      </w:r>
      <w:r w:rsidR="00945C8B" w:rsidRPr="008A5FE3">
        <w:rPr>
          <w:szCs w:val="28"/>
        </w:rPr>
        <w:t xml:space="preserve">At least one supply of goods or services must be present in the message. </w:t>
      </w:r>
    </w:p>
    <w:p w14:paraId="61213B89" w14:textId="1BA15F2A" w:rsidR="00457B08" w:rsidRDefault="004C39E2" w:rsidP="00457B08">
      <w:pPr>
        <w:rPr>
          <w:szCs w:val="28"/>
        </w:rPr>
      </w:pPr>
      <w:r w:rsidRPr="008A5FE3">
        <w:rPr>
          <w:szCs w:val="28"/>
        </w:rPr>
        <w:t>In the context of OSS, also</w:t>
      </w:r>
      <w:r w:rsidR="00A542E8" w:rsidRPr="008A5FE3">
        <w:rPr>
          <w:szCs w:val="28"/>
        </w:rPr>
        <w:t xml:space="preserve"> the MS from which the NETP carries out intra-Community distance sale of goods</w:t>
      </w:r>
      <w:r w:rsidRPr="008A5FE3">
        <w:rPr>
          <w:szCs w:val="28"/>
        </w:rPr>
        <w:t xml:space="preserve"> is assumed as an MSEST</w:t>
      </w:r>
      <w:r w:rsidR="00DD4CBB" w:rsidRPr="008A5FE3">
        <w:rPr>
          <w:szCs w:val="28"/>
        </w:rPr>
        <w:t xml:space="preserve"> (MS where the consignment stock is located)</w:t>
      </w:r>
      <w:r w:rsidR="00457B08" w:rsidRPr="008A5FE3">
        <w:rPr>
          <w:szCs w:val="28"/>
        </w:rPr>
        <w:t>.</w:t>
      </w:r>
    </w:p>
    <w:p w14:paraId="734CC289" w14:textId="77777777" w:rsidR="0037406A" w:rsidRPr="008A5FE3" w:rsidRDefault="0037406A" w:rsidP="0037406A">
      <w:pPr>
        <w:jc w:val="center"/>
        <w:rPr>
          <w:szCs w:val="28"/>
        </w:rPr>
      </w:pPr>
      <w:r w:rsidRPr="0072338A">
        <w:rPr>
          <w:noProof/>
          <w:szCs w:val="28"/>
        </w:rPr>
        <w:drawing>
          <wp:inline distT="0" distB="0" distL="0" distR="0" wp14:anchorId="6699824C" wp14:editId="2A288948">
            <wp:extent cx="7124700" cy="4724400"/>
            <wp:effectExtent l="0" t="0" r="0" b="0"/>
            <wp:docPr id="22829576" name="Picture 22829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124700" cy="4724400"/>
                    </a:xfrm>
                    <a:prstGeom prst="rect">
                      <a:avLst/>
                    </a:prstGeom>
                    <a:noFill/>
                    <a:ln>
                      <a:noFill/>
                    </a:ln>
                  </pic:spPr>
                </pic:pic>
              </a:graphicData>
            </a:graphic>
          </wp:inline>
        </w:drawing>
      </w:r>
    </w:p>
    <w:p w14:paraId="62CFEFFD" w14:textId="34C8933A" w:rsidR="0037406A" w:rsidRDefault="0037406A" w:rsidP="0037406A">
      <w:pPr>
        <w:pStyle w:val="Antrat"/>
        <w:rPr>
          <w:szCs w:val="28"/>
        </w:rPr>
      </w:pPr>
      <w:bookmarkStart w:id="1616" w:name="_Toc158024829"/>
      <w:bookmarkStart w:id="1617" w:name="_Toc209159930"/>
      <w:r>
        <w:t xml:space="preserve">Figure </w:t>
      </w:r>
      <w:r w:rsidR="000E2297">
        <w:fldChar w:fldCharType="begin"/>
      </w:r>
      <w:r w:rsidR="000E2297">
        <w:instrText xml:space="preserve"> SEQ Figure \* ARABIC </w:instrText>
      </w:r>
      <w:r w:rsidR="000E2297">
        <w:fldChar w:fldCharType="separate"/>
      </w:r>
      <w:r w:rsidR="00727DED">
        <w:rPr>
          <w:noProof/>
        </w:rPr>
        <w:t>58</w:t>
      </w:r>
      <w:r w:rsidR="000E2297">
        <w:rPr>
          <w:noProof/>
        </w:rPr>
        <w:fldChar w:fldCharType="end"/>
      </w:r>
      <w:r>
        <w:t>: MSG: OSS VAT Return Information (MSEST)</w:t>
      </w:r>
      <w:bookmarkEnd w:id="1616"/>
      <w:bookmarkEnd w:id="1617"/>
    </w:p>
    <w:p w14:paraId="5E369E3E" w14:textId="77777777" w:rsidR="0037406A" w:rsidRDefault="0037406A" w:rsidP="0037406A">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7406A" w:rsidRPr="00AC2D53" w14:paraId="5D1381B3"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061887D" w14:textId="77777777" w:rsidR="0037406A" w:rsidRPr="00AC2D53" w:rsidRDefault="0037406A">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8BE06B0" w14:textId="77777777" w:rsidR="0037406A" w:rsidRPr="00AC2D53" w:rsidRDefault="0037406A">
            <w:pPr>
              <w:rPr>
                <w:b/>
                <w:szCs w:val="22"/>
              </w:rPr>
            </w:pPr>
            <w:r w:rsidRPr="00AC2D53">
              <w:rPr>
                <w:rFonts w:eastAsia="Arial"/>
                <w:b/>
                <w:color w:val="000000"/>
                <w:szCs w:val="22"/>
                <w:lang w:val="en-US"/>
              </w:rPr>
              <w:t>Property Value</w:t>
            </w:r>
          </w:p>
        </w:tc>
      </w:tr>
      <w:tr w:rsidR="0037406A" w:rsidRPr="00AC2D53" w14:paraId="22CB20A5"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63A238" w14:textId="77777777" w:rsidR="0037406A" w:rsidRPr="00AC2D53" w:rsidRDefault="0037406A">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53114B" w14:textId="77777777" w:rsidR="0037406A" w:rsidRPr="00AC2D53" w:rsidRDefault="0037406A">
            <w:pPr>
              <w:rPr>
                <w:szCs w:val="22"/>
              </w:rPr>
            </w:pPr>
            <w:r w:rsidRPr="00AC2D53">
              <w:rPr>
                <w:rFonts w:eastAsia="Arial"/>
                <w:color w:val="000000"/>
                <w:szCs w:val="22"/>
                <w:lang w:val="en-US"/>
              </w:rPr>
              <w:t>OSS VAT Return Information (MSEST)</w:t>
            </w:r>
          </w:p>
        </w:tc>
      </w:tr>
      <w:tr w:rsidR="0037406A" w:rsidRPr="00AC2D53" w14:paraId="5F78901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B02ED5" w14:textId="77777777" w:rsidR="0037406A" w:rsidRPr="00AC2D53" w:rsidRDefault="0037406A">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0199DD" w14:textId="77777777" w:rsidR="0037406A" w:rsidRPr="00AC2D53" w:rsidRDefault="0037406A">
            <w:pPr>
              <w:rPr>
                <w:szCs w:val="22"/>
              </w:rPr>
            </w:pPr>
            <w:r w:rsidRPr="00AC2D53">
              <w:rPr>
                <w:rFonts w:eastAsia="Arial"/>
                <w:color w:val="000000"/>
                <w:szCs w:val="22"/>
                <w:lang w:val="en-US"/>
              </w:rPr>
              <w:t>MCC.3390480</w:t>
            </w:r>
          </w:p>
        </w:tc>
      </w:tr>
      <w:tr w:rsidR="0037406A" w:rsidRPr="00AC2D53" w14:paraId="37158556"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3DD120" w14:textId="77777777" w:rsidR="0037406A" w:rsidRPr="00AC2D53" w:rsidRDefault="0037406A">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8C869F" w14:textId="77777777" w:rsidR="0037406A" w:rsidRPr="00AC2D53" w:rsidRDefault="0037406A">
            <w:pPr>
              <w:rPr>
                <w:szCs w:val="22"/>
              </w:rPr>
            </w:pPr>
            <w:r w:rsidRPr="00AC2D53">
              <w:rPr>
                <w:rFonts w:eastAsia="Arial"/>
                <w:color w:val="000000"/>
                <w:szCs w:val="22"/>
                <w:lang w:val="en-US"/>
              </w:rPr>
              <w:t>IE data model</w:t>
            </w:r>
          </w:p>
        </w:tc>
      </w:tr>
    </w:tbl>
    <w:p w14:paraId="4FA90C95" w14:textId="717A108A" w:rsidR="0037406A" w:rsidRDefault="0037406A" w:rsidP="0037406A">
      <w:pPr>
        <w:pStyle w:val="Antrat"/>
      </w:pPr>
      <w:bookmarkStart w:id="1618" w:name="_Toc158024639"/>
      <w:bookmarkStart w:id="1619" w:name="_Toc209159736"/>
      <w:r>
        <w:t xml:space="preserve">Table </w:t>
      </w:r>
      <w:r w:rsidR="000E2297">
        <w:fldChar w:fldCharType="begin"/>
      </w:r>
      <w:r w:rsidR="000E2297">
        <w:instrText xml:space="preserve"> SEQ Table \* ARABIC </w:instrText>
      </w:r>
      <w:r w:rsidR="000E2297">
        <w:fldChar w:fldCharType="separate"/>
      </w:r>
      <w:r w:rsidR="00727DED">
        <w:rPr>
          <w:noProof/>
        </w:rPr>
        <w:t>143</w:t>
      </w:r>
      <w:r w:rsidR="000E2297">
        <w:rPr>
          <w:noProof/>
        </w:rPr>
        <w:fldChar w:fldCharType="end"/>
      </w:r>
      <w:r>
        <w:t>: Model</w:t>
      </w:r>
      <w:r w:rsidRPr="00697F38">
        <w:t xml:space="preserve"> maintained properties</w:t>
      </w:r>
      <w:bookmarkEnd w:id="1618"/>
      <w:bookmarkEnd w:id="1619"/>
    </w:p>
    <w:p w14:paraId="23548FE4" w14:textId="77777777" w:rsidR="0037406A" w:rsidRDefault="0037406A" w:rsidP="0037406A">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6"/>
        <w:gridCol w:w="8414"/>
        <w:gridCol w:w="2044"/>
      </w:tblGrid>
      <w:tr w:rsidR="0037406A" w:rsidRPr="00AC2D53" w14:paraId="027E3052" w14:textId="77777777">
        <w:trPr>
          <w:tblHeader/>
        </w:trPr>
        <w:tc>
          <w:tcPr>
            <w:tcW w:w="125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E20D68C" w14:textId="77777777" w:rsidR="0037406A" w:rsidRPr="00AC2D53" w:rsidRDefault="0037406A">
            <w:pPr>
              <w:rPr>
                <w:b/>
                <w:szCs w:val="22"/>
              </w:rPr>
            </w:pPr>
            <w:r w:rsidRPr="00AC2D53">
              <w:rPr>
                <w:rFonts w:eastAsia="Arial"/>
                <w:b/>
                <w:color w:val="000000"/>
                <w:szCs w:val="22"/>
                <w:lang w:val="en-US"/>
              </w:rPr>
              <w:t>Name</w:t>
            </w:r>
          </w:p>
        </w:tc>
        <w:tc>
          <w:tcPr>
            <w:tcW w:w="301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CD3A5F4" w14:textId="77777777" w:rsidR="0037406A" w:rsidRPr="00AC2D53" w:rsidRDefault="0037406A">
            <w:pPr>
              <w:rPr>
                <w:b/>
                <w:szCs w:val="22"/>
              </w:rPr>
            </w:pPr>
            <w:r w:rsidRPr="00AC2D53">
              <w:rPr>
                <w:rFonts w:eastAsia="Arial"/>
                <w:b/>
                <w:color w:val="000000"/>
                <w:szCs w:val="22"/>
                <w:lang w:val="en-US"/>
              </w:rPr>
              <w:t>Description/Definition</w:t>
            </w:r>
          </w:p>
        </w:tc>
        <w:tc>
          <w:tcPr>
            <w:tcW w:w="7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E926D76" w14:textId="77777777" w:rsidR="0037406A" w:rsidRPr="00AC2D53" w:rsidRDefault="0037406A">
            <w:pPr>
              <w:rPr>
                <w:b/>
                <w:szCs w:val="22"/>
              </w:rPr>
            </w:pPr>
            <w:r w:rsidRPr="00AC2D53">
              <w:rPr>
                <w:rFonts w:eastAsia="Arial"/>
                <w:b/>
                <w:color w:val="000000"/>
                <w:szCs w:val="22"/>
                <w:lang w:val="en-US"/>
              </w:rPr>
              <w:t>Identifier</w:t>
            </w:r>
          </w:p>
        </w:tc>
      </w:tr>
      <w:tr w:rsidR="0037406A" w:rsidRPr="00AC2D53" w14:paraId="088CCC2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10755C" w14:textId="77777777" w:rsidR="0037406A" w:rsidRPr="00AC2D53" w:rsidRDefault="0037406A">
            <w:pPr>
              <w:rPr>
                <w:szCs w:val="22"/>
              </w:rPr>
            </w:pPr>
            <w:r w:rsidRPr="00AC2D53">
              <w:rPr>
                <w:rFonts w:eastAsia="Arial"/>
                <w:color w:val="000000"/>
                <w:szCs w:val="22"/>
                <w:lang w:val="en-US"/>
              </w:rPr>
              <w:t>Change Date</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730D6A" w14:textId="77777777" w:rsidR="0037406A" w:rsidRPr="00AC2D53" w:rsidRDefault="0037406A">
            <w:pPr>
              <w:rPr>
                <w:szCs w:val="22"/>
              </w:rPr>
            </w:pPr>
            <w:r w:rsidRPr="00AC2D53">
              <w:rPr>
                <w:rFonts w:eastAsia="Arial"/>
                <w:color w:val="000000"/>
                <w:szCs w:val="22"/>
                <w:lang w:val="en-US"/>
              </w:rPr>
              <w:t>The Change Date of the latest change of registration information of the NETP linked to the submitted VAT Return. This allows the MS that receives the information to refresh a local copy of the registration information only if necessary.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0D64E76" w14:textId="77777777" w:rsidR="0037406A" w:rsidRPr="00AC2D53" w:rsidRDefault="0037406A">
            <w:pPr>
              <w:rPr>
                <w:szCs w:val="22"/>
              </w:rPr>
            </w:pPr>
            <w:r w:rsidRPr="00AC2D53">
              <w:rPr>
                <w:rFonts w:eastAsia="Arial"/>
                <w:color w:val="000000"/>
                <w:szCs w:val="22"/>
                <w:lang w:val="en-US"/>
              </w:rPr>
              <w:t>MCC.3389760</w:t>
            </w:r>
          </w:p>
        </w:tc>
      </w:tr>
      <w:tr w:rsidR="0037406A" w:rsidRPr="00AC2D53" w14:paraId="06404FF6"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7FB780" w14:textId="77777777" w:rsidR="0037406A" w:rsidRPr="00AC2D53" w:rsidRDefault="0037406A">
            <w:pPr>
              <w:rPr>
                <w:szCs w:val="22"/>
              </w:rPr>
            </w:pPr>
            <w:r w:rsidRPr="00AC2D53">
              <w:rPr>
                <w:rFonts w:eastAsia="Arial"/>
                <w:color w:val="000000"/>
                <w:szCs w:val="22"/>
                <w:lang w:val="en-US"/>
              </w:rPr>
              <w:t>Int Change Date</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AF751A" w14:textId="77777777" w:rsidR="0037406A" w:rsidRPr="00AC2D53" w:rsidRDefault="0037406A">
            <w:pPr>
              <w:rPr>
                <w:szCs w:val="22"/>
              </w:rPr>
            </w:pPr>
            <w:r w:rsidRPr="00AC2D53">
              <w:rPr>
                <w:rFonts w:eastAsia="Arial"/>
                <w:color w:val="000000"/>
                <w:szCs w:val="22"/>
                <w:lang w:val="en-US"/>
              </w:rPr>
              <w:t>The Int Change Date is optional and refers to the latest change of registration information of the Intermediary who submitted the VAT Return.</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2C4AD9" w14:textId="77777777" w:rsidR="0037406A" w:rsidRPr="00AC2D53" w:rsidRDefault="0037406A">
            <w:pPr>
              <w:rPr>
                <w:szCs w:val="22"/>
              </w:rPr>
            </w:pPr>
            <w:r w:rsidRPr="00AC2D53">
              <w:rPr>
                <w:rFonts w:eastAsia="Arial"/>
                <w:color w:val="000000"/>
                <w:szCs w:val="22"/>
                <w:lang w:val="en-US"/>
              </w:rPr>
              <w:t>MCC.3389780</w:t>
            </w:r>
          </w:p>
        </w:tc>
      </w:tr>
      <w:tr w:rsidR="0037406A" w:rsidRPr="00AC2D53" w14:paraId="687CCE4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483DC5" w14:textId="77777777" w:rsidR="0037406A" w:rsidRPr="00AC2D53" w:rsidRDefault="0037406A">
            <w:pPr>
              <w:rPr>
                <w:szCs w:val="22"/>
              </w:rPr>
            </w:pPr>
            <w:r w:rsidRPr="00AC2D53">
              <w:rPr>
                <w:rFonts w:eastAsia="Arial"/>
                <w:color w:val="000000"/>
                <w:szCs w:val="22"/>
                <w:lang w:val="en-US"/>
              </w:rPr>
              <w:t>MSCON Country Code</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76B19E" w14:textId="77777777" w:rsidR="0037406A" w:rsidRPr="00AC2D53" w:rsidRDefault="0037406A">
            <w:pPr>
              <w:rPr>
                <w:szCs w:val="22"/>
              </w:rPr>
            </w:pPr>
            <w:r w:rsidRPr="00AC2D53">
              <w:rPr>
                <w:rFonts w:eastAsia="Arial"/>
                <w:color w:val="000000"/>
                <w:szCs w:val="22"/>
                <w:lang w:val="en-US"/>
              </w:rPr>
              <w:t>The country code of the MSCON.</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88C867" w14:textId="77777777" w:rsidR="0037406A" w:rsidRPr="00AC2D53" w:rsidRDefault="0037406A">
            <w:pPr>
              <w:rPr>
                <w:szCs w:val="22"/>
              </w:rPr>
            </w:pPr>
            <w:r w:rsidRPr="00AC2D53">
              <w:rPr>
                <w:rFonts w:eastAsia="Arial"/>
                <w:color w:val="000000"/>
                <w:szCs w:val="22"/>
                <w:lang w:val="en-US"/>
              </w:rPr>
              <w:t>MCC.3389860</w:t>
            </w:r>
          </w:p>
        </w:tc>
      </w:tr>
      <w:tr w:rsidR="0037406A" w:rsidRPr="00AC2D53" w14:paraId="153DF24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01DF0C" w14:textId="77777777" w:rsidR="0037406A" w:rsidRPr="00AC2D53" w:rsidRDefault="0037406A">
            <w:pPr>
              <w:rPr>
                <w:szCs w:val="22"/>
              </w:rPr>
            </w:pPr>
            <w:r w:rsidRPr="00AC2D53">
              <w:rPr>
                <w:rFonts w:eastAsia="Arial"/>
                <w:color w:val="000000"/>
                <w:szCs w:val="22"/>
                <w:lang w:val="en-US"/>
              </w:rPr>
              <w:t>Submission Date</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D688C1" w14:textId="77777777" w:rsidR="0037406A" w:rsidRPr="00AC2D53" w:rsidRDefault="0037406A">
            <w:pPr>
              <w:rPr>
                <w:szCs w:val="22"/>
              </w:rPr>
            </w:pPr>
            <w:r w:rsidRPr="00AC2D53">
              <w:rPr>
                <w:rFonts w:eastAsia="Arial"/>
                <w:color w:val="000000"/>
                <w:szCs w:val="22"/>
                <w:lang w:val="en-US"/>
              </w:rPr>
              <w:t>The date the MSID received the initial VAT Return from the NETP.</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493332" w14:textId="77777777" w:rsidR="0037406A" w:rsidRPr="00AC2D53" w:rsidRDefault="0037406A">
            <w:pPr>
              <w:rPr>
                <w:szCs w:val="22"/>
              </w:rPr>
            </w:pPr>
            <w:r w:rsidRPr="00AC2D53">
              <w:rPr>
                <w:rFonts w:eastAsia="Arial"/>
                <w:color w:val="000000"/>
                <w:szCs w:val="22"/>
                <w:lang w:val="en-US"/>
              </w:rPr>
              <w:t>MCC.3389820</w:t>
            </w:r>
          </w:p>
        </w:tc>
      </w:tr>
      <w:tr w:rsidR="0037406A" w:rsidRPr="00AC2D53" w14:paraId="7CA8FB5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83B9CD" w14:textId="77777777" w:rsidR="0037406A" w:rsidRPr="00AC2D53" w:rsidRDefault="0037406A">
            <w:pPr>
              <w:rPr>
                <w:szCs w:val="22"/>
              </w:rPr>
            </w:pPr>
            <w:r w:rsidRPr="00AC2D53">
              <w:rPr>
                <w:rFonts w:eastAsia="Arial"/>
                <w:color w:val="000000"/>
                <w:szCs w:val="22"/>
                <w:lang w:val="en-US"/>
              </w:rPr>
              <w:t xml:space="preserve"> GEN-DT-VAT-ID-NUMBER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7BAF8F"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GEN-DT-VAT-ID-NUMBER.</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0AE2BB" w14:textId="77777777" w:rsidR="0037406A" w:rsidRPr="00AC2D53" w:rsidRDefault="0037406A">
            <w:pPr>
              <w:rPr>
                <w:szCs w:val="22"/>
              </w:rPr>
            </w:pPr>
            <w:r w:rsidRPr="00AC2D53">
              <w:rPr>
                <w:rFonts w:eastAsia="Arial"/>
                <w:color w:val="000000"/>
                <w:szCs w:val="22"/>
                <w:lang w:val="en-US"/>
              </w:rPr>
              <w:t>MCC.3387302</w:t>
            </w:r>
          </w:p>
        </w:tc>
      </w:tr>
      <w:tr w:rsidR="0037406A" w:rsidRPr="00AC2D53" w14:paraId="0801D7D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BF4FE2" w14:textId="77777777" w:rsidR="0037406A" w:rsidRPr="00AC2D53" w:rsidRDefault="0037406A">
            <w:pPr>
              <w:rPr>
                <w:szCs w:val="22"/>
              </w:rPr>
            </w:pPr>
            <w:r w:rsidRPr="00AC2D53">
              <w:rPr>
                <w:rFonts w:eastAsia="Arial"/>
                <w:color w:val="000000"/>
                <w:szCs w:val="22"/>
                <w:lang w:val="en-US"/>
              </w:rPr>
              <w:t>GEN-DT-INT-NUMBER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68871D"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GEN-DT-INT-NUMBER.</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1440AC" w14:textId="77777777" w:rsidR="0037406A" w:rsidRPr="00AC2D53" w:rsidRDefault="0037406A">
            <w:pPr>
              <w:rPr>
                <w:szCs w:val="22"/>
              </w:rPr>
            </w:pPr>
            <w:r w:rsidRPr="00AC2D53">
              <w:rPr>
                <w:rFonts w:eastAsia="Arial"/>
                <w:color w:val="000000"/>
                <w:szCs w:val="22"/>
                <w:lang w:val="en-US"/>
              </w:rPr>
              <w:t>MCC.3387540</w:t>
            </w:r>
          </w:p>
        </w:tc>
      </w:tr>
      <w:tr w:rsidR="0037406A" w:rsidRPr="00AC2D53" w14:paraId="79FEC6C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C2D070" w14:textId="77777777" w:rsidR="0037406A" w:rsidRPr="00AC2D53" w:rsidRDefault="0037406A">
            <w:pPr>
              <w:rPr>
                <w:szCs w:val="22"/>
              </w:rPr>
            </w:pPr>
            <w:r w:rsidRPr="00AC2D53">
              <w:rPr>
                <w:rFonts w:eastAsia="Arial"/>
                <w:color w:val="000000"/>
                <w:szCs w:val="22"/>
                <w:lang w:val="en-US"/>
              </w:rPr>
              <w:t>GEN-DT-IOSS-VAT-NUMBER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C33765"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GEN-DT-IOSS-VAT-NUMBER.</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310E4F" w14:textId="77777777" w:rsidR="0037406A" w:rsidRPr="00AC2D53" w:rsidRDefault="0037406A">
            <w:pPr>
              <w:rPr>
                <w:szCs w:val="22"/>
              </w:rPr>
            </w:pPr>
            <w:r w:rsidRPr="00AC2D53">
              <w:rPr>
                <w:rFonts w:eastAsia="Arial"/>
                <w:color w:val="000000"/>
                <w:szCs w:val="22"/>
                <w:lang w:val="en-US"/>
              </w:rPr>
              <w:t>MCC.3387480</w:t>
            </w:r>
          </w:p>
        </w:tc>
      </w:tr>
      <w:tr w:rsidR="0037406A" w:rsidRPr="00AC2D53" w14:paraId="439EDB5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1C0D6B" w14:textId="77777777" w:rsidR="0037406A" w:rsidRPr="00AC2D53" w:rsidRDefault="0037406A">
            <w:pPr>
              <w:rPr>
                <w:szCs w:val="22"/>
              </w:rPr>
            </w:pPr>
            <w:r w:rsidRPr="00AC2D53">
              <w:rPr>
                <w:rFonts w:eastAsia="Arial"/>
                <w:color w:val="000000"/>
                <w:szCs w:val="22"/>
                <w:lang w:val="en-US"/>
              </w:rPr>
              <w:t>GEN-DT-NAT-TAX-NUMBER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3B8EF9"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GEN-DT-NAT-TAX-NUMBER.</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E8BCC6" w14:textId="77777777" w:rsidR="0037406A" w:rsidRPr="00AC2D53" w:rsidRDefault="0037406A">
            <w:pPr>
              <w:rPr>
                <w:szCs w:val="22"/>
              </w:rPr>
            </w:pPr>
            <w:r w:rsidRPr="00AC2D53">
              <w:rPr>
                <w:rFonts w:eastAsia="Arial"/>
                <w:color w:val="000000"/>
                <w:szCs w:val="22"/>
                <w:lang w:val="en-US"/>
              </w:rPr>
              <w:t>MCC.3387780</w:t>
            </w:r>
          </w:p>
        </w:tc>
      </w:tr>
      <w:tr w:rsidR="0037406A" w:rsidRPr="00AC2D53" w14:paraId="1EEF82C3"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5233AF" w14:textId="77777777" w:rsidR="0037406A" w:rsidRPr="00AC2D53" w:rsidRDefault="0037406A">
            <w:pPr>
              <w:rPr>
                <w:szCs w:val="22"/>
              </w:rPr>
            </w:pPr>
            <w:r w:rsidRPr="00AC2D53">
              <w:rPr>
                <w:rFonts w:eastAsia="Arial"/>
                <w:color w:val="000000"/>
                <w:szCs w:val="22"/>
                <w:lang w:val="en-US"/>
              </w:rPr>
              <w:t>GEN-DT-VAT-NUMBER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95A38E"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GEN-DT-VAT-NUMBER.</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B05668" w14:textId="77777777" w:rsidR="0037406A" w:rsidRPr="00AC2D53" w:rsidRDefault="0037406A">
            <w:pPr>
              <w:rPr>
                <w:szCs w:val="22"/>
              </w:rPr>
            </w:pPr>
            <w:r w:rsidRPr="00AC2D53">
              <w:rPr>
                <w:rFonts w:eastAsia="Arial"/>
                <w:color w:val="000000"/>
                <w:szCs w:val="22"/>
                <w:lang w:val="en-US"/>
              </w:rPr>
              <w:t>MCC.3387301</w:t>
            </w:r>
          </w:p>
        </w:tc>
      </w:tr>
      <w:tr w:rsidR="0037406A" w:rsidRPr="00AC2D53" w14:paraId="6CDACF7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784868" w14:textId="77777777" w:rsidR="0037406A" w:rsidRPr="00AC2D53" w:rsidRDefault="0037406A">
            <w:pPr>
              <w:rPr>
                <w:szCs w:val="22"/>
              </w:rPr>
            </w:pPr>
            <w:r w:rsidRPr="00AC2D53">
              <w:rPr>
                <w:rFonts w:eastAsia="Arial"/>
                <w:color w:val="000000"/>
                <w:szCs w:val="22"/>
                <w:lang w:val="en-US"/>
              </w:rPr>
              <w:t>GEN-DT-VOES-NUMBER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7EA841"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GEN-DT-VOES-NUMBER.</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09A3B9" w14:textId="77777777" w:rsidR="0037406A" w:rsidRPr="00AC2D53" w:rsidRDefault="0037406A">
            <w:pPr>
              <w:rPr>
                <w:szCs w:val="22"/>
              </w:rPr>
            </w:pPr>
            <w:r w:rsidRPr="00AC2D53">
              <w:rPr>
                <w:rFonts w:eastAsia="Arial"/>
                <w:color w:val="000000"/>
                <w:szCs w:val="22"/>
                <w:lang w:val="en-US"/>
              </w:rPr>
              <w:t>MCC.3387420</w:t>
            </w:r>
          </w:p>
        </w:tc>
      </w:tr>
      <w:tr w:rsidR="0037406A" w:rsidRPr="00AC2D53" w14:paraId="27877CD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54F6B9" w14:textId="77777777" w:rsidR="0037406A" w:rsidRPr="00AC2D53" w:rsidRDefault="0037406A">
            <w:pPr>
              <w:rPr>
                <w:szCs w:val="22"/>
              </w:rPr>
            </w:pPr>
            <w:r w:rsidRPr="00AC2D53">
              <w:rPr>
                <w:rFonts w:eastAsia="Arial"/>
                <w:color w:val="000000"/>
                <w:szCs w:val="22"/>
                <w:lang w:val="en-US"/>
              </w:rPr>
              <w:t>MSEST Supply Goods entity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89D493"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MSEST Supply Goods entity.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ACDC2C" w14:textId="77777777" w:rsidR="0037406A" w:rsidRPr="00AC2D53" w:rsidRDefault="0037406A">
            <w:pPr>
              <w:rPr>
                <w:szCs w:val="22"/>
              </w:rPr>
            </w:pPr>
            <w:r w:rsidRPr="00AC2D53">
              <w:rPr>
                <w:rFonts w:eastAsia="Arial"/>
                <w:color w:val="000000"/>
                <w:szCs w:val="22"/>
                <w:lang w:val="en-US"/>
              </w:rPr>
              <w:t>MCC.3386560</w:t>
            </w:r>
          </w:p>
        </w:tc>
      </w:tr>
      <w:tr w:rsidR="0037406A" w:rsidRPr="00AC2D53" w14:paraId="009417BA"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CD43C9" w14:textId="77777777" w:rsidR="0037406A" w:rsidRPr="00AC2D53" w:rsidRDefault="0037406A">
            <w:pPr>
              <w:rPr>
                <w:szCs w:val="22"/>
              </w:rPr>
            </w:pPr>
            <w:r w:rsidRPr="00AC2D53">
              <w:rPr>
                <w:rFonts w:eastAsia="Arial"/>
                <w:color w:val="000000"/>
                <w:szCs w:val="22"/>
                <w:lang w:val="en-US"/>
              </w:rPr>
              <w:t>MSEST Supply Services entity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AE3D47"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MSEST Supply Services entity.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719CAA" w14:textId="77777777" w:rsidR="0037406A" w:rsidRPr="00AC2D53" w:rsidRDefault="0037406A">
            <w:pPr>
              <w:rPr>
                <w:szCs w:val="22"/>
              </w:rPr>
            </w:pPr>
            <w:r w:rsidRPr="00AC2D53">
              <w:rPr>
                <w:rFonts w:eastAsia="Arial"/>
                <w:color w:val="000000"/>
                <w:szCs w:val="22"/>
                <w:lang w:val="en-US"/>
              </w:rPr>
              <w:t>MCC.3386680</w:t>
            </w:r>
          </w:p>
        </w:tc>
      </w:tr>
      <w:tr w:rsidR="0037406A" w:rsidRPr="00AC2D53" w14:paraId="17F18AD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5EF8AF" w14:textId="77777777" w:rsidR="0037406A" w:rsidRPr="00AC2D53" w:rsidRDefault="0037406A">
            <w:pPr>
              <w:rPr>
                <w:szCs w:val="22"/>
              </w:rPr>
            </w:pPr>
            <w:r w:rsidRPr="00AC2D53">
              <w:rPr>
                <w:rFonts w:eastAsia="Arial"/>
                <w:color w:val="000000"/>
                <w:szCs w:val="22"/>
                <w:lang w:val="en-US"/>
              </w:rPr>
              <w:t>Supply entity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7741AA"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Supply entity.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1F183B" w14:textId="77777777" w:rsidR="0037406A" w:rsidRPr="00AC2D53" w:rsidRDefault="0037406A">
            <w:pPr>
              <w:rPr>
                <w:szCs w:val="22"/>
              </w:rPr>
            </w:pPr>
            <w:r w:rsidRPr="00AC2D53">
              <w:rPr>
                <w:rFonts w:eastAsia="Arial"/>
                <w:color w:val="000000"/>
                <w:szCs w:val="22"/>
                <w:lang w:val="en-US"/>
              </w:rPr>
              <w:t>MCC.3386220</w:t>
            </w:r>
          </w:p>
        </w:tc>
      </w:tr>
      <w:tr w:rsidR="0037406A" w:rsidRPr="00AC2D53" w14:paraId="42FF5028"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683A2A" w14:textId="77777777" w:rsidR="0037406A" w:rsidRPr="00AC2D53" w:rsidRDefault="0037406A">
            <w:pPr>
              <w:rPr>
                <w:szCs w:val="22"/>
              </w:rPr>
            </w:pPr>
            <w:r w:rsidRPr="00AC2D53">
              <w:rPr>
                <w:rFonts w:eastAsia="Arial"/>
                <w:color w:val="000000"/>
                <w:szCs w:val="22"/>
                <w:lang w:val="en-US"/>
              </w:rPr>
              <w:t>VAT Return entity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8C31DA"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entity.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6154CF" w14:textId="77777777" w:rsidR="0037406A" w:rsidRPr="00AC2D53" w:rsidRDefault="0037406A">
            <w:pPr>
              <w:rPr>
                <w:szCs w:val="22"/>
              </w:rPr>
            </w:pPr>
            <w:r w:rsidRPr="00AC2D53">
              <w:rPr>
                <w:rFonts w:eastAsia="Arial"/>
                <w:color w:val="000000"/>
                <w:szCs w:val="22"/>
                <w:lang w:val="en-US"/>
              </w:rPr>
              <w:t>MCC.3378640</w:t>
            </w:r>
          </w:p>
        </w:tc>
      </w:tr>
      <w:tr w:rsidR="0037406A" w:rsidRPr="00AC2D53" w14:paraId="63992EE0"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B2E8E5" w14:textId="77777777" w:rsidR="0037406A" w:rsidRPr="00AC2D53" w:rsidRDefault="0037406A">
            <w:pPr>
              <w:rPr>
                <w:szCs w:val="22"/>
              </w:rPr>
            </w:pPr>
            <w:r w:rsidRPr="00AC2D53">
              <w:rPr>
                <w:rFonts w:eastAsia="Arial"/>
                <w:color w:val="000000"/>
                <w:szCs w:val="22"/>
                <w:lang w:val="en-US"/>
              </w:rPr>
              <w:t>VAT Return MSCON entity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9D7548"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MSCON entity.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A907B4" w14:textId="77777777" w:rsidR="0037406A" w:rsidRPr="00AC2D53" w:rsidRDefault="0037406A">
            <w:pPr>
              <w:rPr>
                <w:szCs w:val="22"/>
              </w:rPr>
            </w:pPr>
            <w:r w:rsidRPr="00AC2D53">
              <w:rPr>
                <w:rFonts w:eastAsia="Arial"/>
                <w:color w:val="000000"/>
                <w:szCs w:val="22"/>
                <w:lang w:val="en-US"/>
              </w:rPr>
              <w:t>MCC.3378800</w:t>
            </w:r>
          </w:p>
        </w:tc>
      </w:tr>
      <w:tr w:rsidR="0037406A" w:rsidRPr="00AC2D53" w14:paraId="354048A9"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A820D8" w14:textId="77777777" w:rsidR="0037406A" w:rsidRPr="00AC2D53" w:rsidRDefault="0037406A">
            <w:pPr>
              <w:rPr>
                <w:szCs w:val="22"/>
              </w:rPr>
            </w:pPr>
            <w:r w:rsidRPr="00AC2D53">
              <w:rPr>
                <w:rFonts w:eastAsia="Arial"/>
                <w:color w:val="000000"/>
                <w:szCs w:val="22"/>
                <w:lang w:val="en-US"/>
              </w:rPr>
              <w:t>VAT Return Version entity business rules and conditions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00AD4C"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Version entity.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052A9A" w14:textId="77777777" w:rsidR="0037406A" w:rsidRPr="00AC2D53" w:rsidRDefault="0037406A">
            <w:pPr>
              <w:rPr>
                <w:szCs w:val="22"/>
              </w:rPr>
            </w:pPr>
            <w:r w:rsidRPr="00AC2D53">
              <w:rPr>
                <w:rFonts w:eastAsia="Arial"/>
                <w:color w:val="000000"/>
                <w:szCs w:val="22"/>
                <w:lang w:val="en-US"/>
              </w:rPr>
              <w:t>MCC.3378780</w:t>
            </w:r>
          </w:p>
        </w:tc>
      </w:tr>
      <w:tr w:rsidR="0037406A" w:rsidRPr="00AC2D53" w14:paraId="2362FCEB"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3058C0" w14:textId="77777777" w:rsidR="0037406A" w:rsidRPr="00AC2D53" w:rsidRDefault="0037406A">
            <w:pPr>
              <w:rPr>
                <w:szCs w:val="22"/>
              </w:rPr>
            </w:pPr>
            <w:r w:rsidRPr="00AC2D53">
              <w:rPr>
                <w:rFonts w:eastAsia="Arial"/>
                <w:color w:val="000000"/>
                <w:szCs w:val="22"/>
                <w:lang w:val="en-US"/>
              </w:rPr>
              <w:t>OSS VAT Return Information (MSEST)</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C9CA65" w14:textId="77777777" w:rsidR="0037406A" w:rsidRPr="00AC2D53" w:rsidRDefault="0037406A">
            <w:pPr>
              <w:rPr>
                <w:szCs w:val="22"/>
              </w:rPr>
            </w:pPr>
            <w:r w:rsidRPr="00AC2D53">
              <w:rPr>
                <w:rFonts w:eastAsia="Arial"/>
                <w:color w:val="000000"/>
                <w:szCs w:val="22"/>
                <w:lang w:val="en-US"/>
              </w:rPr>
              <w:t xml:space="preserve">This message represents the VAT Return information in OSS format that the MSID sends to an MSEST. It can contain information from one or more VAT Returns submitted by one or more NETP to the MSID. The message extracts OSS VAT Return information from these VAT Returns concerning supplies carried out from the MSEST. At least one supply of goods or services must be present in the message. </w:t>
            </w:r>
          </w:p>
          <w:p w14:paraId="1B6635EC" w14:textId="77777777" w:rsidR="0037406A" w:rsidRPr="00AC2D53" w:rsidRDefault="0037406A">
            <w:pPr>
              <w:rPr>
                <w:szCs w:val="22"/>
              </w:rPr>
            </w:pPr>
            <w:r w:rsidRPr="00AC2D53">
              <w:rPr>
                <w:rFonts w:eastAsia="Arial"/>
                <w:color w:val="000000"/>
                <w:szCs w:val="22"/>
                <w:lang w:val="en-US"/>
              </w:rPr>
              <w:t>In the context of OSS, also the MS from which the NETP carries out intra-Community distance sale of goods is assumed as an MSEST (MS where the consignment stock is located).</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2F5F2C" w14:textId="77777777" w:rsidR="0037406A" w:rsidRPr="00AC2D53" w:rsidRDefault="0037406A">
            <w:pPr>
              <w:rPr>
                <w:szCs w:val="22"/>
              </w:rPr>
            </w:pPr>
            <w:r w:rsidRPr="00AC2D53">
              <w:rPr>
                <w:rFonts w:eastAsia="Arial"/>
                <w:color w:val="000000"/>
                <w:szCs w:val="22"/>
                <w:lang w:val="en-US"/>
              </w:rPr>
              <w:t>MCC.3390640</w:t>
            </w:r>
          </w:p>
        </w:tc>
      </w:tr>
      <w:tr w:rsidR="0037406A" w:rsidRPr="00AC2D53" w14:paraId="6C59EFCF"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8D865C" w14:textId="77777777" w:rsidR="0037406A" w:rsidRPr="00AC2D53" w:rsidRDefault="0037406A">
            <w:pPr>
              <w:rPr>
                <w:szCs w:val="22"/>
              </w:rPr>
            </w:pPr>
            <w:r w:rsidRPr="00AC2D53">
              <w:rPr>
                <w:rFonts w:eastAsia="Arial"/>
                <w:color w:val="000000"/>
                <w:szCs w:val="22"/>
                <w:lang w:val="en-US"/>
              </w:rPr>
              <w:t>Grand Totals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6839BB" w14:textId="77777777" w:rsidR="0037406A" w:rsidRPr="00AC2D53" w:rsidRDefault="0037406A">
            <w:pPr>
              <w:rPr>
                <w:szCs w:val="22"/>
              </w:rPr>
            </w:pPr>
            <w:r w:rsidRPr="00AC2D53">
              <w:rPr>
                <w:rFonts w:eastAsia="Arial"/>
                <w:color w:val="000000"/>
                <w:szCs w:val="22"/>
                <w:lang w:val="en-US"/>
              </w:rPr>
              <w:t>The data element contains the following totals and related information: Grand Total, Grand Total MSEST Services, Grand Total MSEST Goods, and Currency.</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7BB19E" w14:textId="77777777" w:rsidR="0037406A" w:rsidRPr="00AC2D53" w:rsidRDefault="0037406A">
            <w:pPr>
              <w:rPr>
                <w:szCs w:val="22"/>
              </w:rPr>
            </w:pPr>
            <w:r w:rsidRPr="00AC2D53">
              <w:rPr>
                <w:rFonts w:eastAsia="Arial"/>
                <w:color w:val="000000"/>
                <w:szCs w:val="22"/>
                <w:lang w:val="en-US"/>
              </w:rPr>
              <w:t>MCC.3390500</w:t>
            </w:r>
          </w:p>
        </w:tc>
      </w:tr>
      <w:tr w:rsidR="0037406A" w:rsidRPr="00AC2D53" w14:paraId="05886C92"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51CA3D" w14:textId="77777777" w:rsidR="0037406A" w:rsidRPr="00AC2D53" w:rsidRDefault="0037406A">
            <w:pPr>
              <w:rPr>
                <w:szCs w:val="22"/>
              </w:rPr>
            </w:pPr>
            <w:r w:rsidRPr="00AC2D53">
              <w:rPr>
                <w:rFonts w:eastAsia="Arial"/>
                <w:color w:val="000000"/>
                <w:szCs w:val="22"/>
                <w:lang w:val="en-US"/>
              </w:rPr>
              <w:t>MSEST Supplies</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C871AF" w14:textId="77777777" w:rsidR="0037406A" w:rsidRPr="00AC2D53" w:rsidRDefault="0037406A">
            <w:pPr>
              <w:rPr>
                <w:szCs w:val="22"/>
              </w:rPr>
            </w:pPr>
            <w:r w:rsidRPr="00AC2D53">
              <w:rPr>
                <w:rFonts w:eastAsia="Arial"/>
                <w:color w:val="000000"/>
                <w:szCs w:val="22"/>
                <w:lang w:val="en-US"/>
              </w:rPr>
              <w:t>The Union Scheme</w:t>
            </w:r>
          </w:p>
          <w:p w14:paraId="29BE1327" w14:textId="77777777" w:rsidR="0037406A" w:rsidRPr="00AC2D53" w:rsidRDefault="0037406A">
            <w:pPr>
              <w:rPr>
                <w:szCs w:val="22"/>
              </w:rPr>
            </w:pPr>
            <w:r w:rsidRPr="00AC2D53">
              <w:rPr>
                <w:rFonts w:eastAsia="Arial"/>
                <w:color w:val="000000"/>
                <w:szCs w:val="22"/>
                <w:lang w:val="en-US"/>
              </w:rPr>
              <w:t>This element lists the details of supplies carried out from the fixed establishment(s) of the NETP in Member States other than the MSID.</w:t>
            </w:r>
          </w:p>
          <w:p w14:paraId="7BF18B11" w14:textId="77777777" w:rsidR="0037406A" w:rsidRPr="00AC2D53" w:rsidRDefault="0037406A">
            <w:pPr>
              <w:rPr>
                <w:szCs w:val="22"/>
              </w:rPr>
            </w:pPr>
            <w:r w:rsidRPr="00AC2D53">
              <w:rPr>
                <w:rFonts w:eastAsia="Arial"/>
                <w:color w:val="000000"/>
                <w:szCs w:val="22"/>
                <w:lang w:val="en-US"/>
              </w:rPr>
              <w:t xml:space="preserve"> </w:t>
            </w:r>
          </w:p>
          <w:p w14:paraId="7C710B73" w14:textId="77777777" w:rsidR="0037406A" w:rsidRPr="00AC2D53" w:rsidRDefault="0037406A">
            <w:pPr>
              <w:rPr>
                <w:szCs w:val="22"/>
              </w:rPr>
            </w:pPr>
            <w:r w:rsidRPr="00AC2D53">
              <w:rPr>
                <w:rFonts w:eastAsia="Arial"/>
                <w:color w:val="000000"/>
                <w:szCs w:val="22"/>
                <w:lang w:val="en-US"/>
              </w:rPr>
              <w:t>The Non-Union Scheme</w:t>
            </w:r>
          </w:p>
          <w:p w14:paraId="17D139C9" w14:textId="77777777" w:rsidR="0037406A" w:rsidRPr="00AC2D53" w:rsidRDefault="0037406A">
            <w:pPr>
              <w:rPr>
                <w:szCs w:val="22"/>
              </w:rPr>
            </w:pPr>
            <w:r w:rsidRPr="00AC2D53">
              <w:rPr>
                <w:rFonts w:eastAsia="Arial"/>
                <w:color w:val="000000"/>
                <w:szCs w:val="22"/>
                <w:lang w:val="en-US"/>
              </w:rPr>
              <w:t>The element must not be used.</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A28300" w14:textId="77777777" w:rsidR="0037406A" w:rsidRPr="00AC2D53" w:rsidRDefault="0037406A">
            <w:pPr>
              <w:rPr>
                <w:szCs w:val="22"/>
              </w:rPr>
            </w:pPr>
            <w:r w:rsidRPr="00AC2D53">
              <w:rPr>
                <w:rFonts w:eastAsia="Arial"/>
                <w:color w:val="000000"/>
                <w:szCs w:val="22"/>
                <w:lang w:val="en-US"/>
              </w:rPr>
              <w:t>MCC.3389900</w:t>
            </w:r>
          </w:p>
        </w:tc>
      </w:tr>
      <w:tr w:rsidR="0037406A" w:rsidRPr="00AC2D53" w14:paraId="59E76A61"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B9E126" w14:textId="77777777" w:rsidR="0037406A" w:rsidRPr="00AC2D53" w:rsidRDefault="0037406A">
            <w:pPr>
              <w:rPr>
                <w:szCs w:val="22"/>
              </w:rPr>
            </w:pPr>
            <w:r w:rsidRPr="00AC2D53">
              <w:rPr>
                <w:rFonts w:eastAsia="Arial"/>
                <w:color w:val="000000"/>
                <w:szCs w:val="22"/>
                <w:lang w:val="en-US"/>
              </w:rPr>
              <w:t>Period</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FF4CEA" w14:textId="77777777" w:rsidR="0037406A" w:rsidRPr="00AC2D53" w:rsidRDefault="0037406A">
            <w:pPr>
              <w:rPr>
                <w:szCs w:val="22"/>
              </w:rPr>
            </w:pPr>
            <w:r w:rsidRPr="00AC2D53">
              <w:rPr>
                <w:rFonts w:eastAsia="Arial"/>
                <w:color w:val="000000"/>
                <w:szCs w:val="22"/>
                <w:lang w:val="en-US"/>
              </w:rPr>
              <w:t>This element represents the year and the month or quarter of the VAT Return period.</w:t>
            </w:r>
          </w:p>
          <w:p w14:paraId="63368C3D" w14:textId="77777777" w:rsidR="0037406A" w:rsidRPr="00AC2D53" w:rsidRDefault="0037406A">
            <w:pPr>
              <w:rPr>
                <w:szCs w:val="22"/>
              </w:rPr>
            </w:pPr>
            <w:r w:rsidRPr="00AC2D53">
              <w:rPr>
                <w:rFonts w:eastAsia="Arial"/>
                <w:color w:val="000000"/>
                <w:szCs w:val="22"/>
                <w:lang w:val="en-US"/>
              </w:rPr>
              <w:t>The Period can also include the Start date and/or End date of the period, if the taxable person submits more than one VAT Return for return period, i.e. where there has been a change of MSID within the same scheme (Union or Import scheme) during this return period.</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AEFB31" w14:textId="77777777" w:rsidR="0037406A" w:rsidRPr="00AC2D53" w:rsidRDefault="0037406A">
            <w:pPr>
              <w:rPr>
                <w:szCs w:val="22"/>
              </w:rPr>
            </w:pPr>
            <w:r w:rsidRPr="00AC2D53">
              <w:rPr>
                <w:rFonts w:eastAsia="Arial"/>
                <w:color w:val="000000"/>
                <w:szCs w:val="22"/>
                <w:lang w:val="en-US"/>
              </w:rPr>
              <w:t>MCC.3389800</w:t>
            </w:r>
          </w:p>
        </w:tc>
      </w:tr>
      <w:tr w:rsidR="0037406A" w:rsidRPr="00AC2D53" w14:paraId="1AEED6AC"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E8F471" w14:textId="77777777" w:rsidR="0037406A" w:rsidRPr="00AC2D53" w:rsidRDefault="0037406A">
            <w:pPr>
              <w:rPr>
                <w:szCs w:val="22"/>
              </w:rPr>
            </w:pPr>
            <w:r w:rsidRPr="00AC2D53">
              <w:rPr>
                <w:rFonts w:eastAsia="Arial"/>
                <w:color w:val="000000"/>
                <w:szCs w:val="22"/>
                <w:lang w:val="en-US"/>
              </w:rPr>
              <w:t>Trader Identification</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F6476E" w14:textId="77777777" w:rsidR="0037406A" w:rsidRPr="00AC2D53" w:rsidRDefault="0037406A">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5F1EF929" w14:textId="77777777" w:rsidR="0037406A" w:rsidRPr="00AC2D53" w:rsidRDefault="0037406A">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498E8F" w14:textId="77777777" w:rsidR="0037406A" w:rsidRPr="00AC2D53" w:rsidRDefault="0037406A">
            <w:pPr>
              <w:rPr>
                <w:szCs w:val="22"/>
              </w:rPr>
            </w:pPr>
            <w:r w:rsidRPr="00AC2D53">
              <w:rPr>
                <w:rFonts w:eastAsia="Arial"/>
                <w:color w:val="000000"/>
                <w:szCs w:val="22"/>
                <w:lang w:val="en-US"/>
              </w:rPr>
              <w:t>MCC.3376780</w:t>
            </w:r>
          </w:p>
        </w:tc>
      </w:tr>
      <w:tr w:rsidR="0037406A" w:rsidRPr="00AC2D53" w14:paraId="5123BA8E" w14:textId="77777777">
        <w:tc>
          <w:tcPr>
            <w:tcW w:w="125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AE4C57" w14:textId="77777777" w:rsidR="0037406A" w:rsidRPr="00AC2D53" w:rsidRDefault="0037406A">
            <w:pPr>
              <w:rPr>
                <w:szCs w:val="22"/>
              </w:rPr>
            </w:pPr>
            <w:r w:rsidRPr="00AC2D53">
              <w:rPr>
                <w:rFonts w:eastAsia="Arial"/>
                <w:color w:val="000000"/>
                <w:szCs w:val="22"/>
                <w:lang w:val="en-US"/>
              </w:rPr>
              <w:t xml:space="preserve">VAT Return Reference </w:t>
            </w:r>
          </w:p>
        </w:tc>
        <w:tc>
          <w:tcPr>
            <w:tcW w:w="301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B386DD" w14:textId="77777777" w:rsidR="0037406A" w:rsidRPr="00AC2D53" w:rsidRDefault="0037406A">
            <w:pPr>
              <w:rPr>
                <w:szCs w:val="22"/>
              </w:rPr>
            </w:pPr>
            <w:r w:rsidRPr="00AC2D53">
              <w:rPr>
                <w:rFonts w:eastAsia="Arial"/>
                <w:color w:val="000000"/>
                <w:szCs w:val="22"/>
                <w:lang w:val="en-US"/>
              </w:rPr>
              <w:t>The unique reference number of the VAT Return, including the version.</w:t>
            </w:r>
          </w:p>
        </w:tc>
        <w:tc>
          <w:tcPr>
            <w:tcW w:w="7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499D49" w14:textId="77777777" w:rsidR="0037406A" w:rsidRPr="00AC2D53" w:rsidRDefault="0037406A">
            <w:pPr>
              <w:rPr>
                <w:szCs w:val="22"/>
              </w:rPr>
            </w:pPr>
            <w:r w:rsidRPr="00AC2D53">
              <w:rPr>
                <w:rFonts w:eastAsia="Arial"/>
                <w:color w:val="000000"/>
                <w:szCs w:val="22"/>
                <w:lang w:val="en-US"/>
              </w:rPr>
              <w:t>MCC.3389720</w:t>
            </w:r>
          </w:p>
        </w:tc>
      </w:tr>
    </w:tbl>
    <w:p w14:paraId="62B8CCE6" w14:textId="740F9B32" w:rsidR="0037406A" w:rsidRDefault="0037406A" w:rsidP="0037406A">
      <w:pPr>
        <w:pStyle w:val="Antrat"/>
      </w:pPr>
      <w:bookmarkStart w:id="1620" w:name="_Toc158024640"/>
      <w:bookmarkStart w:id="1621" w:name="_Toc209159737"/>
      <w:r>
        <w:t xml:space="preserve">Table </w:t>
      </w:r>
      <w:r w:rsidR="000E2297">
        <w:fldChar w:fldCharType="begin"/>
      </w:r>
      <w:r w:rsidR="000E2297">
        <w:instrText xml:space="preserve"> SEQ Table \* ARABIC </w:instrText>
      </w:r>
      <w:r w:rsidR="000E2297">
        <w:fldChar w:fldCharType="separate"/>
      </w:r>
      <w:r w:rsidR="00727DED">
        <w:rPr>
          <w:noProof/>
        </w:rPr>
        <w:t>144</w:t>
      </w:r>
      <w:r w:rsidR="000E2297">
        <w:rPr>
          <w:noProof/>
        </w:rPr>
        <w:fldChar w:fldCharType="end"/>
      </w:r>
      <w:r>
        <w:t>: Object</w:t>
      </w:r>
      <w:r w:rsidRPr="00697F38">
        <w:t xml:space="preserve"> maintained properties</w:t>
      </w:r>
      <w:bookmarkEnd w:id="1620"/>
      <w:bookmarkEnd w:id="1621"/>
    </w:p>
    <w:p w14:paraId="61213BA2" w14:textId="045EBC53" w:rsidR="00457B08" w:rsidRPr="008A5FE3" w:rsidRDefault="00457B08" w:rsidP="00C918D8">
      <w:pPr>
        <w:pStyle w:val="Antrat3"/>
        <w:tabs>
          <w:tab w:val="left" w:pos="720"/>
        </w:tabs>
        <w:rPr>
          <w:sz w:val="24"/>
          <w:szCs w:val="28"/>
          <w:lang w:val="en-GB"/>
        </w:rPr>
      </w:pPr>
      <w:bookmarkStart w:id="1622" w:name="_Ref318816309"/>
      <w:bookmarkStart w:id="1623" w:name="_Toc319403253"/>
      <w:bookmarkStart w:id="1624" w:name="_Toc105088530"/>
      <w:bookmarkStart w:id="1625" w:name="_Toc209159459"/>
      <w:r w:rsidRPr="008A5FE3">
        <w:rPr>
          <w:sz w:val="24"/>
          <w:szCs w:val="28"/>
          <w:lang w:val="en-GB"/>
        </w:rPr>
        <w:t xml:space="preserve">MSG: VAT </w:t>
      </w:r>
      <w:r w:rsidR="00FC2190" w:rsidRPr="008A5FE3">
        <w:rPr>
          <w:sz w:val="24"/>
          <w:szCs w:val="28"/>
          <w:lang w:val="en-GB"/>
        </w:rPr>
        <w:t>Return Reminder</w:t>
      </w:r>
      <w:bookmarkEnd w:id="1622"/>
      <w:bookmarkEnd w:id="1623"/>
      <w:bookmarkEnd w:id="1624"/>
      <w:bookmarkEnd w:id="1625"/>
    </w:p>
    <w:p w14:paraId="61213BA3" w14:textId="42623283" w:rsidR="00457B08" w:rsidRPr="008A5FE3" w:rsidRDefault="00457B08" w:rsidP="00457B08">
      <w:pPr>
        <w:rPr>
          <w:szCs w:val="28"/>
        </w:rPr>
      </w:pPr>
      <w:r w:rsidRPr="008A5FE3">
        <w:rPr>
          <w:szCs w:val="28"/>
        </w:rPr>
        <w:t>This message represents the list of NETP</w:t>
      </w:r>
      <w:r w:rsidR="0006421D" w:rsidRPr="008A5FE3">
        <w:rPr>
          <w:szCs w:val="28"/>
        </w:rPr>
        <w:t>/Intermediary</w:t>
      </w:r>
      <w:r w:rsidRPr="008A5FE3">
        <w:rPr>
          <w:szCs w:val="28"/>
        </w:rPr>
        <w:t xml:space="preserve"> </w:t>
      </w:r>
      <w:r w:rsidR="005610BD" w:rsidRPr="008A5FE3">
        <w:rPr>
          <w:szCs w:val="28"/>
        </w:rPr>
        <w:t xml:space="preserve">that were reminded by the MSID of their obligation to submit a </w:t>
      </w:r>
      <w:r w:rsidR="00296A45" w:rsidRPr="008A5FE3">
        <w:rPr>
          <w:szCs w:val="28"/>
        </w:rPr>
        <w:t>VAT Return</w:t>
      </w:r>
      <w:r w:rsidRPr="008A5FE3">
        <w:rPr>
          <w:szCs w:val="28"/>
        </w:rPr>
        <w:t>. The MSID sends this message to all Other MS.</w:t>
      </w:r>
    </w:p>
    <w:p w14:paraId="08F6550F" w14:textId="77777777" w:rsidR="0037406A" w:rsidRPr="0072338A" w:rsidRDefault="0037406A" w:rsidP="0037406A">
      <w:pPr>
        <w:jc w:val="center"/>
      </w:pPr>
      <w:r w:rsidRPr="00B82420">
        <w:rPr>
          <w:noProof/>
        </w:rPr>
        <w:drawing>
          <wp:inline distT="0" distB="0" distL="0" distR="0" wp14:anchorId="7A1EEFA1" wp14:editId="0FDBDB44">
            <wp:extent cx="5625573" cy="3696186"/>
            <wp:effectExtent l="0" t="0" r="0" b="0"/>
            <wp:docPr id="273643981" name="Picture 27364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26165" cy="3696575"/>
                    </a:xfrm>
                    <a:prstGeom prst="rect">
                      <a:avLst/>
                    </a:prstGeom>
                    <a:noFill/>
                    <a:ln>
                      <a:noFill/>
                    </a:ln>
                  </pic:spPr>
                </pic:pic>
              </a:graphicData>
            </a:graphic>
          </wp:inline>
        </w:drawing>
      </w:r>
    </w:p>
    <w:p w14:paraId="6D29DD70" w14:textId="3922102E" w:rsidR="0037406A" w:rsidRDefault="0037406A" w:rsidP="0037406A">
      <w:pPr>
        <w:pStyle w:val="Antrat"/>
        <w:rPr>
          <w:szCs w:val="28"/>
        </w:rPr>
      </w:pPr>
      <w:bookmarkStart w:id="1626" w:name="_Toc158024830"/>
      <w:bookmarkStart w:id="1627" w:name="_Toc209159931"/>
      <w:r>
        <w:t xml:space="preserve">Figure </w:t>
      </w:r>
      <w:r w:rsidR="000E2297">
        <w:fldChar w:fldCharType="begin"/>
      </w:r>
      <w:r w:rsidR="000E2297">
        <w:instrText xml:space="preserve"> SEQ Figure \* ARABIC </w:instrText>
      </w:r>
      <w:r w:rsidR="000E2297">
        <w:fldChar w:fldCharType="separate"/>
      </w:r>
      <w:r w:rsidR="00727DED">
        <w:rPr>
          <w:noProof/>
        </w:rPr>
        <w:t>59</w:t>
      </w:r>
      <w:r w:rsidR="000E2297">
        <w:rPr>
          <w:noProof/>
        </w:rPr>
        <w:fldChar w:fldCharType="end"/>
      </w:r>
      <w:r>
        <w:t>: MSG: VAT Return Reminder</w:t>
      </w:r>
      <w:bookmarkEnd w:id="1626"/>
      <w:bookmarkEnd w:id="1627"/>
    </w:p>
    <w:p w14:paraId="7A210C58" w14:textId="77777777" w:rsidR="0037406A" w:rsidRDefault="0037406A" w:rsidP="0037406A">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7406A" w:rsidRPr="00AC2D53" w14:paraId="77F2CFCF"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0E37325" w14:textId="77777777" w:rsidR="0037406A" w:rsidRPr="00AC2D53" w:rsidRDefault="0037406A">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0C530EE" w14:textId="77777777" w:rsidR="0037406A" w:rsidRPr="00AC2D53" w:rsidRDefault="0037406A">
            <w:pPr>
              <w:rPr>
                <w:b/>
                <w:szCs w:val="22"/>
              </w:rPr>
            </w:pPr>
            <w:r w:rsidRPr="00AC2D53">
              <w:rPr>
                <w:rFonts w:eastAsia="Arial"/>
                <w:b/>
                <w:color w:val="000000"/>
                <w:szCs w:val="22"/>
                <w:lang w:val="en-US"/>
              </w:rPr>
              <w:t>Property Value</w:t>
            </w:r>
          </w:p>
        </w:tc>
      </w:tr>
      <w:tr w:rsidR="0037406A" w:rsidRPr="00AC2D53" w14:paraId="2E15763B"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1B1EA0" w14:textId="77777777" w:rsidR="0037406A" w:rsidRPr="00AC2D53" w:rsidRDefault="0037406A">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72C5A7" w14:textId="77777777" w:rsidR="0037406A" w:rsidRPr="00AC2D53" w:rsidRDefault="0037406A">
            <w:pPr>
              <w:rPr>
                <w:szCs w:val="22"/>
              </w:rPr>
            </w:pPr>
            <w:r w:rsidRPr="00AC2D53">
              <w:rPr>
                <w:rFonts w:eastAsia="Arial"/>
                <w:color w:val="000000"/>
                <w:szCs w:val="22"/>
                <w:lang w:val="en-US"/>
              </w:rPr>
              <w:t>VAT Return Reminder</w:t>
            </w:r>
          </w:p>
        </w:tc>
      </w:tr>
      <w:tr w:rsidR="0037406A" w:rsidRPr="00AC2D53" w14:paraId="7333BFE9"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6571C1" w14:textId="77777777" w:rsidR="0037406A" w:rsidRPr="00AC2D53" w:rsidRDefault="0037406A">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C9B50F" w14:textId="77777777" w:rsidR="0037406A" w:rsidRPr="00AC2D53" w:rsidRDefault="0037406A">
            <w:pPr>
              <w:rPr>
                <w:szCs w:val="22"/>
              </w:rPr>
            </w:pPr>
            <w:r w:rsidRPr="00AC2D53">
              <w:rPr>
                <w:rFonts w:eastAsia="Arial"/>
                <w:color w:val="000000"/>
                <w:szCs w:val="22"/>
                <w:lang w:val="en-US"/>
              </w:rPr>
              <w:t>MCC.3393140</w:t>
            </w:r>
          </w:p>
        </w:tc>
      </w:tr>
      <w:tr w:rsidR="0037406A" w:rsidRPr="00AC2D53" w14:paraId="72CFC769"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564814" w14:textId="77777777" w:rsidR="0037406A" w:rsidRPr="00AC2D53" w:rsidRDefault="0037406A">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17F99D" w14:textId="77777777" w:rsidR="0037406A" w:rsidRPr="00AC2D53" w:rsidRDefault="0037406A">
            <w:pPr>
              <w:rPr>
                <w:szCs w:val="22"/>
              </w:rPr>
            </w:pPr>
            <w:r w:rsidRPr="00AC2D53">
              <w:rPr>
                <w:rFonts w:eastAsia="Arial"/>
                <w:color w:val="000000"/>
                <w:szCs w:val="22"/>
                <w:lang w:val="en-US"/>
              </w:rPr>
              <w:t>IE data model</w:t>
            </w:r>
          </w:p>
        </w:tc>
      </w:tr>
    </w:tbl>
    <w:p w14:paraId="2821FD02" w14:textId="1B2DE95F" w:rsidR="0037406A" w:rsidRDefault="0037406A" w:rsidP="0037406A">
      <w:pPr>
        <w:pStyle w:val="Antrat"/>
      </w:pPr>
      <w:bookmarkStart w:id="1628" w:name="_Toc158024641"/>
      <w:bookmarkStart w:id="1629" w:name="_Toc209159738"/>
      <w:r>
        <w:t xml:space="preserve">Table </w:t>
      </w:r>
      <w:r w:rsidR="000E2297">
        <w:fldChar w:fldCharType="begin"/>
      </w:r>
      <w:r w:rsidR="000E2297">
        <w:instrText xml:space="preserve"> SEQ Table \* ARABIC </w:instrText>
      </w:r>
      <w:r w:rsidR="000E2297">
        <w:fldChar w:fldCharType="separate"/>
      </w:r>
      <w:r w:rsidR="00727DED">
        <w:rPr>
          <w:noProof/>
        </w:rPr>
        <w:t>145</w:t>
      </w:r>
      <w:r w:rsidR="000E2297">
        <w:rPr>
          <w:noProof/>
        </w:rPr>
        <w:fldChar w:fldCharType="end"/>
      </w:r>
      <w:r>
        <w:t>: Model</w:t>
      </w:r>
      <w:r w:rsidRPr="00697F38">
        <w:t xml:space="preserve"> maintained properties</w:t>
      </w:r>
      <w:bookmarkEnd w:id="1628"/>
      <w:bookmarkEnd w:id="1629"/>
    </w:p>
    <w:p w14:paraId="3AF404ED" w14:textId="77777777" w:rsidR="0037406A" w:rsidRDefault="0037406A" w:rsidP="0037406A">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0"/>
        <w:gridCol w:w="6520"/>
        <w:gridCol w:w="2267"/>
        <w:gridCol w:w="1701"/>
        <w:gridCol w:w="1336"/>
      </w:tblGrid>
      <w:tr w:rsidR="0037406A" w:rsidRPr="00AC2D53" w14:paraId="1723A759" w14:textId="77777777">
        <w:trPr>
          <w:cantSplit/>
          <w:tblHeader/>
        </w:trPr>
        <w:tc>
          <w:tcPr>
            <w:tcW w:w="76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E6DD1B6" w14:textId="77777777" w:rsidR="0037406A" w:rsidRPr="00AC2D53" w:rsidRDefault="0037406A">
            <w:pPr>
              <w:rPr>
                <w:b/>
                <w:szCs w:val="22"/>
              </w:rPr>
            </w:pPr>
            <w:bookmarkStart w:id="1630" w:name="_Hlk158018760"/>
            <w:r w:rsidRPr="00AC2D53">
              <w:rPr>
                <w:rFonts w:eastAsia="Arial"/>
                <w:b/>
                <w:color w:val="000000"/>
                <w:szCs w:val="22"/>
                <w:lang w:val="en-US"/>
              </w:rPr>
              <w:t>Name</w:t>
            </w:r>
          </w:p>
        </w:tc>
        <w:tc>
          <w:tcPr>
            <w:tcW w:w="2338"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6131640" w14:textId="77777777" w:rsidR="0037406A" w:rsidRPr="00AC2D53" w:rsidRDefault="0037406A">
            <w:pPr>
              <w:rPr>
                <w:b/>
                <w:szCs w:val="22"/>
              </w:rPr>
            </w:pPr>
            <w:r w:rsidRPr="00AC2D53">
              <w:rPr>
                <w:rFonts w:eastAsia="Arial"/>
                <w:b/>
                <w:color w:val="000000"/>
                <w:szCs w:val="22"/>
                <w:lang w:val="en-US"/>
              </w:rPr>
              <w:t>Description/Definition</w:t>
            </w:r>
          </w:p>
        </w:tc>
        <w:tc>
          <w:tcPr>
            <w:tcW w:w="81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54954A3" w14:textId="77777777" w:rsidR="0037406A" w:rsidRPr="00AC2D53" w:rsidRDefault="0037406A">
            <w:pPr>
              <w:rPr>
                <w:b/>
                <w:szCs w:val="22"/>
              </w:rPr>
            </w:pPr>
            <w:r w:rsidRPr="00AC2D53">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940E4AF" w14:textId="77777777" w:rsidR="0037406A" w:rsidRPr="00AC2D53" w:rsidRDefault="0037406A">
            <w:pPr>
              <w:rPr>
                <w:b/>
                <w:szCs w:val="22"/>
              </w:rPr>
            </w:pPr>
            <w:r w:rsidRPr="00AC2D53">
              <w:rPr>
                <w:rFonts w:eastAsia="Arial"/>
                <w:b/>
                <w:color w:val="000000"/>
                <w:szCs w:val="22"/>
                <w:lang w:val="en-US"/>
              </w:rPr>
              <w:t>Identifier</w:t>
            </w:r>
          </w:p>
        </w:tc>
        <w:tc>
          <w:tcPr>
            <w:tcW w:w="479"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991BD9A" w14:textId="77777777" w:rsidR="0037406A" w:rsidRPr="00AC2D53" w:rsidRDefault="0037406A">
            <w:pPr>
              <w:rPr>
                <w:b/>
                <w:szCs w:val="22"/>
              </w:rPr>
            </w:pPr>
            <w:r w:rsidRPr="00AC2D53">
              <w:rPr>
                <w:rFonts w:eastAsia="Arial"/>
                <w:b/>
                <w:color w:val="000000"/>
                <w:szCs w:val="22"/>
                <w:lang w:val="en-US"/>
              </w:rPr>
              <w:t>Condition/</w:t>
            </w:r>
            <w:r>
              <w:rPr>
                <w:rFonts w:eastAsia="Arial"/>
                <w:b/>
                <w:color w:val="000000"/>
                <w:szCs w:val="22"/>
                <w:lang w:val="en-US"/>
              </w:rPr>
              <w:t xml:space="preserve"> </w:t>
            </w:r>
            <w:r w:rsidRPr="00AC2D53">
              <w:rPr>
                <w:rFonts w:eastAsia="Arial"/>
                <w:b/>
                <w:color w:val="000000"/>
                <w:szCs w:val="22"/>
                <w:lang w:val="en-US"/>
              </w:rPr>
              <w:t>Rule</w:t>
            </w:r>
          </w:p>
        </w:tc>
      </w:tr>
      <w:tr w:rsidR="0037406A" w:rsidRPr="00AC2D53" w14:paraId="1C26F403"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D7B21C" w14:textId="77777777" w:rsidR="0037406A" w:rsidRPr="00AC2D53" w:rsidRDefault="0037406A">
            <w:pPr>
              <w:rPr>
                <w:szCs w:val="22"/>
              </w:rPr>
            </w:pPr>
            <w:r w:rsidRPr="00AC2D53">
              <w:rPr>
                <w:rFonts w:eastAsia="Arial"/>
                <w:color w:val="000000"/>
                <w:szCs w:val="22"/>
                <w:lang w:val="en-US"/>
              </w:rPr>
              <w:t>Reminded Date</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D8BF86" w14:textId="77777777" w:rsidR="0037406A" w:rsidRPr="00AC2D53" w:rsidRDefault="0037406A">
            <w:pPr>
              <w:rPr>
                <w:szCs w:val="22"/>
              </w:rPr>
            </w:pPr>
            <w:r w:rsidRPr="00AC2D53">
              <w:rPr>
                <w:rFonts w:eastAsia="Arial"/>
                <w:color w:val="000000"/>
                <w:szCs w:val="22"/>
                <w:lang w:val="en-US"/>
              </w:rPr>
              <w:t>The date the MSID sent the reminder to the NETP/Intermediary, or notified the NETP/Intermediary that the reminder is available.</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387257"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873458" w14:textId="77777777" w:rsidR="0037406A" w:rsidRPr="00AC2D53" w:rsidRDefault="0037406A">
            <w:pPr>
              <w:rPr>
                <w:szCs w:val="22"/>
              </w:rPr>
            </w:pPr>
            <w:r w:rsidRPr="00AC2D53">
              <w:rPr>
                <w:rFonts w:eastAsia="Arial"/>
                <w:color w:val="000000"/>
                <w:szCs w:val="22"/>
                <w:lang w:val="en-US"/>
              </w:rPr>
              <w:t>MCC.3393180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EFEB68" w14:textId="77777777" w:rsidR="0037406A" w:rsidRPr="00AC2D53" w:rsidRDefault="0037406A">
            <w:pPr>
              <w:rPr>
                <w:szCs w:val="22"/>
              </w:rPr>
            </w:pPr>
          </w:p>
        </w:tc>
      </w:tr>
      <w:tr w:rsidR="0037406A" w:rsidRPr="00AC2D53" w14:paraId="7A5878A8"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6BDB0D" w14:textId="77777777" w:rsidR="0037406A" w:rsidRPr="00AC2D53" w:rsidRDefault="0037406A">
            <w:pPr>
              <w:rPr>
                <w:szCs w:val="22"/>
              </w:rPr>
            </w:pPr>
            <w:r w:rsidRPr="00AC2D53">
              <w:rPr>
                <w:rFonts w:eastAsia="Arial"/>
                <w:color w:val="000000"/>
                <w:szCs w:val="22"/>
                <w:lang w:val="en-US"/>
              </w:rPr>
              <w:t xml:space="preserve"> GEN-DT-VAT-ID-NUMBER business rules and conditions</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BF51E5"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GEN-DT-VAT-ID-NUMBER.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B5A5AB"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A1650B" w14:textId="77777777" w:rsidR="0037406A" w:rsidRPr="00AC2D53" w:rsidRDefault="0037406A">
            <w:pPr>
              <w:rPr>
                <w:szCs w:val="22"/>
              </w:rPr>
            </w:pPr>
            <w:r w:rsidRPr="00AC2D53">
              <w:rPr>
                <w:rFonts w:eastAsia="Arial"/>
                <w:color w:val="000000"/>
                <w:szCs w:val="22"/>
                <w:lang w:val="en-US"/>
              </w:rPr>
              <w:t>MCC.3387302</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AE1B41" w14:textId="77777777" w:rsidR="0037406A" w:rsidRPr="00AC2D53" w:rsidRDefault="0037406A">
            <w:pPr>
              <w:rPr>
                <w:szCs w:val="22"/>
              </w:rPr>
            </w:pPr>
          </w:p>
        </w:tc>
      </w:tr>
      <w:tr w:rsidR="0037406A" w:rsidRPr="00AC2D53" w14:paraId="774A8679"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19C263" w14:textId="77777777" w:rsidR="0037406A" w:rsidRPr="00AC2D53" w:rsidRDefault="0037406A">
            <w:pPr>
              <w:rPr>
                <w:szCs w:val="22"/>
              </w:rPr>
            </w:pPr>
            <w:r w:rsidRPr="00AC2D53">
              <w:rPr>
                <w:rFonts w:eastAsia="Arial"/>
                <w:color w:val="000000"/>
                <w:szCs w:val="22"/>
                <w:lang w:val="en-US"/>
              </w:rPr>
              <w:t>GEN-DT-INT-NUMBER business rules and conditions</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432576"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GEN-DT-INT-NUMBER.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00DD02"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2B77F5" w14:textId="77777777" w:rsidR="0037406A" w:rsidRPr="00AC2D53" w:rsidRDefault="0037406A">
            <w:pPr>
              <w:rPr>
                <w:szCs w:val="22"/>
              </w:rPr>
            </w:pPr>
            <w:r w:rsidRPr="00AC2D53">
              <w:rPr>
                <w:rFonts w:eastAsia="Arial"/>
                <w:color w:val="000000"/>
                <w:szCs w:val="22"/>
                <w:lang w:val="en-US"/>
              </w:rPr>
              <w:t>MCC.3387540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A5D0DD" w14:textId="77777777" w:rsidR="0037406A" w:rsidRPr="00AC2D53" w:rsidRDefault="0037406A">
            <w:pPr>
              <w:rPr>
                <w:szCs w:val="22"/>
              </w:rPr>
            </w:pPr>
          </w:p>
        </w:tc>
      </w:tr>
      <w:tr w:rsidR="0037406A" w:rsidRPr="00AC2D53" w14:paraId="6DA1193E"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15C825" w14:textId="77777777" w:rsidR="0037406A" w:rsidRPr="00AC2D53" w:rsidRDefault="0037406A">
            <w:pPr>
              <w:rPr>
                <w:szCs w:val="22"/>
              </w:rPr>
            </w:pPr>
            <w:r w:rsidRPr="00AC2D53">
              <w:rPr>
                <w:rFonts w:eastAsia="Arial"/>
                <w:color w:val="000000"/>
                <w:szCs w:val="22"/>
                <w:lang w:val="en-US"/>
              </w:rPr>
              <w:t>GEN-DT-IOSS-VAT-NUMBER business rules and conditions</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ABF468"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GEN-DT-IOSS-VAT-NUMBER.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CBFFC4"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1FDA2C" w14:textId="77777777" w:rsidR="0037406A" w:rsidRPr="00AC2D53" w:rsidRDefault="0037406A">
            <w:pPr>
              <w:rPr>
                <w:szCs w:val="22"/>
              </w:rPr>
            </w:pPr>
            <w:r w:rsidRPr="00AC2D53">
              <w:rPr>
                <w:rFonts w:eastAsia="Arial"/>
                <w:color w:val="000000"/>
                <w:szCs w:val="22"/>
                <w:lang w:val="en-US"/>
              </w:rPr>
              <w:t>MCC.3387480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0186E6" w14:textId="77777777" w:rsidR="0037406A" w:rsidRPr="00AC2D53" w:rsidRDefault="0037406A">
            <w:pPr>
              <w:rPr>
                <w:szCs w:val="22"/>
              </w:rPr>
            </w:pPr>
          </w:p>
        </w:tc>
      </w:tr>
      <w:tr w:rsidR="0037406A" w:rsidRPr="00AC2D53" w14:paraId="38B428BB"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5261D3" w14:textId="77777777" w:rsidR="0037406A" w:rsidRPr="00AC2D53" w:rsidRDefault="0037406A">
            <w:pPr>
              <w:rPr>
                <w:szCs w:val="22"/>
              </w:rPr>
            </w:pPr>
            <w:r w:rsidRPr="00AC2D53">
              <w:rPr>
                <w:rFonts w:eastAsia="Arial"/>
                <w:color w:val="000000"/>
                <w:szCs w:val="22"/>
                <w:lang w:val="en-US"/>
              </w:rPr>
              <w:t>GEN-DT-NAT-TAX-NUMBER business rules and conditions</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7FB0B2"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GEN-DT-NAT-TAX-NUMBER.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AA7CBA"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7F99F3" w14:textId="77777777" w:rsidR="0037406A" w:rsidRPr="00AC2D53" w:rsidRDefault="0037406A">
            <w:pPr>
              <w:rPr>
                <w:szCs w:val="22"/>
              </w:rPr>
            </w:pPr>
            <w:r w:rsidRPr="00AC2D53">
              <w:rPr>
                <w:rFonts w:eastAsia="Arial"/>
                <w:color w:val="000000"/>
                <w:szCs w:val="22"/>
                <w:lang w:val="en-US"/>
              </w:rPr>
              <w:t>MCC.3387780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41E9D3" w14:textId="77777777" w:rsidR="0037406A" w:rsidRPr="00AC2D53" w:rsidRDefault="0037406A">
            <w:pPr>
              <w:rPr>
                <w:szCs w:val="22"/>
              </w:rPr>
            </w:pPr>
          </w:p>
        </w:tc>
      </w:tr>
      <w:tr w:rsidR="0037406A" w:rsidRPr="00AC2D53" w14:paraId="694B30EB"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8B690B" w14:textId="77777777" w:rsidR="0037406A" w:rsidRPr="00AC2D53" w:rsidRDefault="0037406A">
            <w:pPr>
              <w:rPr>
                <w:szCs w:val="22"/>
              </w:rPr>
            </w:pPr>
            <w:r w:rsidRPr="00AC2D53">
              <w:rPr>
                <w:rFonts w:eastAsia="Arial"/>
                <w:color w:val="000000"/>
                <w:szCs w:val="22"/>
                <w:lang w:val="en-US"/>
              </w:rPr>
              <w:t>GEN-DT-VAT-NUMBER business rules and conditions</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49C667"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4D3D8D"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3F25CA" w14:textId="77777777" w:rsidR="0037406A" w:rsidRPr="00AC2D53" w:rsidRDefault="0037406A">
            <w:pPr>
              <w:rPr>
                <w:szCs w:val="22"/>
              </w:rPr>
            </w:pPr>
            <w:r w:rsidRPr="00AC2D53">
              <w:rPr>
                <w:rFonts w:eastAsia="Arial"/>
                <w:color w:val="000000"/>
                <w:szCs w:val="22"/>
                <w:lang w:val="en-US"/>
              </w:rPr>
              <w:t>MCC.3387301</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996884" w14:textId="77777777" w:rsidR="0037406A" w:rsidRPr="00AC2D53" w:rsidRDefault="0037406A">
            <w:pPr>
              <w:rPr>
                <w:szCs w:val="22"/>
              </w:rPr>
            </w:pPr>
          </w:p>
        </w:tc>
      </w:tr>
      <w:tr w:rsidR="0037406A" w:rsidRPr="00AC2D53" w14:paraId="0A1697EA"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A0A495" w14:textId="77777777" w:rsidR="0037406A" w:rsidRPr="00AC2D53" w:rsidRDefault="0037406A">
            <w:pPr>
              <w:rPr>
                <w:szCs w:val="22"/>
              </w:rPr>
            </w:pPr>
            <w:r w:rsidRPr="00AC2D53">
              <w:rPr>
                <w:rFonts w:eastAsia="Arial"/>
                <w:color w:val="000000"/>
                <w:szCs w:val="22"/>
                <w:lang w:val="en-US"/>
              </w:rPr>
              <w:t>GEN-DT-VOES-NUMBER business rules and conditions</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D68940"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GEN-DT-VOES-NUMBER.</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5C1AAA"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77D15C" w14:textId="77777777" w:rsidR="0037406A" w:rsidRPr="00AC2D53" w:rsidRDefault="0037406A">
            <w:pPr>
              <w:rPr>
                <w:szCs w:val="22"/>
              </w:rPr>
            </w:pPr>
            <w:r w:rsidRPr="00AC2D53">
              <w:rPr>
                <w:rFonts w:eastAsia="Arial"/>
                <w:color w:val="000000"/>
                <w:szCs w:val="22"/>
                <w:lang w:val="en-US"/>
              </w:rPr>
              <w:t>MCC.3387420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A79BF4" w14:textId="77777777" w:rsidR="0037406A" w:rsidRPr="00AC2D53" w:rsidRDefault="0037406A">
            <w:pPr>
              <w:rPr>
                <w:szCs w:val="22"/>
              </w:rPr>
            </w:pPr>
          </w:p>
        </w:tc>
      </w:tr>
      <w:tr w:rsidR="0037406A" w:rsidRPr="00AC2D53" w14:paraId="1B55D010"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CEAF4C" w14:textId="77777777" w:rsidR="0037406A" w:rsidRPr="00AC2D53" w:rsidRDefault="0037406A">
            <w:pPr>
              <w:rPr>
                <w:szCs w:val="22"/>
              </w:rPr>
            </w:pPr>
            <w:r w:rsidRPr="00AC2D53">
              <w:rPr>
                <w:rFonts w:eastAsia="Arial"/>
                <w:color w:val="000000"/>
                <w:szCs w:val="22"/>
                <w:lang w:val="en-US"/>
              </w:rPr>
              <w:t>R136</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27AE6E" w14:textId="77777777" w:rsidR="0037406A" w:rsidRPr="00AC2D53" w:rsidRDefault="0037406A">
            <w:pPr>
              <w:rPr>
                <w:szCs w:val="22"/>
              </w:rPr>
            </w:pPr>
            <w:r w:rsidRPr="00AC2D53">
              <w:rPr>
                <w:rFonts w:eastAsia="Arial"/>
                <w:color w:val="000000"/>
                <w:szCs w:val="22"/>
                <w:lang w:val="en-US"/>
              </w:rPr>
              <w:t>The “Period” attribute of the “VAT Return Reminder” entity must be unique per “NETP” / “Intermediary” entities – the MSID must remind the NETP/Intermediary at most once per VAT Return period.</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5B982A" w14:textId="457CD308" w:rsidR="0037406A" w:rsidRPr="00AC2D53"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VR_RU_VRR_PERIOD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VR-RU-VRR-PERIOD</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E953CE" w14:textId="77777777" w:rsidR="0037406A" w:rsidRPr="00AC2D53" w:rsidRDefault="0037406A">
            <w:pPr>
              <w:rPr>
                <w:szCs w:val="22"/>
              </w:rPr>
            </w:pPr>
            <w:r w:rsidRPr="00AC2D53">
              <w:rPr>
                <w:rFonts w:eastAsia="Arial"/>
                <w:color w:val="000000"/>
                <w:szCs w:val="22"/>
                <w:lang w:val="en-US"/>
              </w:rPr>
              <w:t>MCC.3386700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40E9C9" w14:textId="77777777" w:rsidR="0037406A" w:rsidRPr="00AC2D53" w:rsidRDefault="0037406A">
            <w:pPr>
              <w:rPr>
                <w:szCs w:val="22"/>
              </w:rPr>
            </w:pPr>
            <w:r w:rsidRPr="00AC2D53">
              <w:rPr>
                <w:rFonts w:eastAsia="Arial"/>
                <w:color w:val="000000"/>
                <w:szCs w:val="22"/>
                <w:lang w:val="en-US"/>
              </w:rPr>
              <w:t>Rule</w:t>
            </w:r>
          </w:p>
        </w:tc>
      </w:tr>
      <w:tr w:rsidR="0037406A" w:rsidRPr="00AC2D53" w14:paraId="23735D20"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1BBC05" w14:textId="77777777" w:rsidR="0037406A" w:rsidRPr="00AC2D53" w:rsidRDefault="0037406A">
            <w:pPr>
              <w:rPr>
                <w:szCs w:val="22"/>
              </w:rPr>
            </w:pPr>
            <w:r w:rsidRPr="00AC2D53">
              <w:rPr>
                <w:rFonts w:eastAsia="Arial"/>
                <w:color w:val="000000"/>
                <w:szCs w:val="22"/>
                <w:lang w:val="en-US"/>
              </w:rPr>
              <w:t>VAT Return Reminder</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08ED39" w14:textId="77777777" w:rsidR="0037406A" w:rsidRPr="00AC2D53" w:rsidRDefault="0037406A">
            <w:pPr>
              <w:rPr>
                <w:szCs w:val="22"/>
              </w:rPr>
            </w:pPr>
            <w:r w:rsidRPr="00AC2D53">
              <w:rPr>
                <w:rFonts w:eastAsia="Arial"/>
                <w:color w:val="000000"/>
                <w:szCs w:val="22"/>
                <w:lang w:val="en-US"/>
              </w:rPr>
              <w:t>This message represents the list of NETP/Intermediary that were reminded by the MSID of their obligation to submit a VAT Return. The MSID sends this message to all Other MS.</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8182A4"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7DACBE" w14:textId="77777777" w:rsidR="0037406A" w:rsidRPr="00AC2D53" w:rsidRDefault="0037406A">
            <w:pPr>
              <w:rPr>
                <w:szCs w:val="22"/>
              </w:rPr>
            </w:pPr>
            <w:r w:rsidRPr="00AC2D53">
              <w:rPr>
                <w:rFonts w:eastAsia="Arial"/>
                <w:color w:val="000000"/>
                <w:szCs w:val="22"/>
                <w:lang w:val="en-US"/>
              </w:rPr>
              <w:t>MCC.3393160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589C5D" w14:textId="77777777" w:rsidR="0037406A" w:rsidRPr="00AC2D53" w:rsidRDefault="0037406A">
            <w:pPr>
              <w:rPr>
                <w:szCs w:val="22"/>
              </w:rPr>
            </w:pPr>
          </w:p>
        </w:tc>
      </w:tr>
      <w:tr w:rsidR="0037406A" w:rsidRPr="00AC2D53" w14:paraId="44935C20"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C85717" w14:textId="77777777" w:rsidR="0037406A" w:rsidRPr="00AC2D53" w:rsidRDefault="0037406A">
            <w:pPr>
              <w:rPr>
                <w:szCs w:val="22"/>
              </w:rPr>
            </w:pPr>
            <w:r w:rsidRPr="00AC2D53">
              <w:rPr>
                <w:rFonts w:eastAsia="Arial"/>
                <w:color w:val="000000"/>
                <w:szCs w:val="22"/>
                <w:lang w:val="en-US"/>
              </w:rPr>
              <w:t>Period</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C1C540" w14:textId="77777777" w:rsidR="0037406A" w:rsidRPr="00AC2D53" w:rsidRDefault="0037406A">
            <w:pPr>
              <w:rPr>
                <w:szCs w:val="22"/>
              </w:rPr>
            </w:pPr>
            <w:r w:rsidRPr="00AC2D53">
              <w:rPr>
                <w:rFonts w:eastAsia="Arial"/>
                <w:color w:val="000000"/>
                <w:szCs w:val="22"/>
                <w:lang w:val="en-US"/>
              </w:rPr>
              <w:t>The VAT Return period for which the MSID reminded the NETP or his Intermediary of his obligation to submit a VAT Return.</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B9156B"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779CBD" w14:textId="77777777" w:rsidR="0037406A" w:rsidRPr="00AC2D53" w:rsidRDefault="0037406A">
            <w:pPr>
              <w:rPr>
                <w:szCs w:val="22"/>
              </w:rPr>
            </w:pPr>
            <w:r w:rsidRPr="00AC2D53">
              <w:rPr>
                <w:rFonts w:eastAsia="Arial"/>
                <w:color w:val="000000"/>
                <w:szCs w:val="22"/>
                <w:lang w:val="en-US"/>
              </w:rPr>
              <w:t>MCC.3393200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C4C3AC" w14:textId="77777777" w:rsidR="0037406A" w:rsidRPr="00AC2D53" w:rsidRDefault="0037406A">
            <w:pPr>
              <w:rPr>
                <w:szCs w:val="22"/>
              </w:rPr>
            </w:pPr>
          </w:p>
        </w:tc>
      </w:tr>
      <w:tr w:rsidR="0037406A" w:rsidRPr="00AC2D53" w14:paraId="01216122" w14:textId="77777777">
        <w:trPr>
          <w:cantSplit/>
        </w:trPr>
        <w:tc>
          <w:tcPr>
            <w:tcW w:w="76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420BC5" w14:textId="77777777" w:rsidR="0037406A" w:rsidRPr="00AC2D53" w:rsidRDefault="0037406A">
            <w:pPr>
              <w:rPr>
                <w:szCs w:val="22"/>
              </w:rPr>
            </w:pPr>
            <w:r w:rsidRPr="00AC2D53">
              <w:rPr>
                <w:rFonts w:eastAsia="Arial"/>
                <w:color w:val="000000"/>
                <w:szCs w:val="22"/>
                <w:lang w:val="en-US"/>
              </w:rPr>
              <w:t>Trader Identification</w:t>
            </w:r>
          </w:p>
        </w:tc>
        <w:tc>
          <w:tcPr>
            <w:tcW w:w="2338"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CA5DBB" w14:textId="77777777" w:rsidR="0037406A" w:rsidRPr="00AC2D53" w:rsidRDefault="0037406A">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727AAE9D" w14:textId="77777777" w:rsidR="0037406A" w:rsidRPr="00AC2D53" w:rsidRDefault="0037406A">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8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89BB83"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EB81CF" w14:textId="77777777" w:rsidR="0037406A" w:rsidRPr="00AC2D53" w:rsidRDefault="0037406A">
            <w:pPr>
              <w:rPr>
                <w:szCs w:val="22"/>
              </w:rPr>
            </w:pPr>
            <w:r w:rsidRPr="00AC2D53">
              <w:rPr>
                <w:rFonts w:eastAsia="Arial"/>
                <w:color w:val="000000"/>
                <w:szCs w:val="22"/>
                <w:lang w:val="en-US"/>
              </w:rPr>
              <w:t>MCC.3376780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DFA748" w14:textId="77777777" w:rsidR="0037406A" w:rsidRPr="00AC2D53" w:rsidRDefault="0037406A">
            <w:pPr>
              <w:rPr>
                <w:szCs w:val="22"/>
              </w:rPr>
            </w:pPr>
          </w:p>
        </w:tc>
      </w:tr>
    </w:tbl>
    <w:p w14:paraId="7897FF02" w14:textId="1E2216B4" w:rsidR="0037406A" w:rsidRDefault="0037406A" w:rsidP="0037406A">
      <w:pPr>
        <w:pStyle w:val="Antrat"/>
      </w:pPr>
      <w:bookmarkStart w:id="1631" w:name="_Toc158024642"/>
      <w:bookmarkStart w:id="1632" w:name="_Toc209159739"/>
      <w:bookmarkEnd w:id="1630"/>
      <w:r>
        <w:t xml:space="preserve">Table </w:t>
      </w:r>
      <w:r w:rsidR="000E2297">
        <w:fldChar w:fldCharType="begin"/>
      </w:r>
      <w:r w:rsidR="000E2297">
        <w:instrText xml:space="preserve"> SEQ Table \* ARABIC </w:instrText>
      </w:r>
      <w:r w:rsidR="000E2297">
        <w:fldChar w:fldCharType="separate"/>
      </w:r>
      <w:r w:rsidR="00727DED">
        <w:rPr>
          <w:noProof/>
        </w:rPr>
        <w:t>146</w:t>
      </w:r>
      <w:r w:rsidR="000E2297">
        <w:rPr>
          <w:noProof/>
        </w:rPr>
        <w:fldChar w:fldCharType="end"/>
      </w:r>
      <w:r>
        <w:t>: Object</w:t>
      </w:r>
      <w:r w:rsidRPr="00697F38">
        <w:t xml:space="preserve"> maintained properties</w:t>
      </w:r>
      <w:bookmarkEnd w:id="1631"/>
      <w:bookmarkEnd w:id="1632"/>
    </w:p>
    <w:p w14:paraId="34D3026F" w14:textId="1B75AE7A" w:rsidR="00F9269C" w:rsidRPr="008A5FE3" w:rsidRDefault="00F9269C">
      <w:pPr>
        <w:pStyle w:val="Antrat3"/>
        <w:rPr>
          <w:sz w:val="24"/>
          <w:szCs w:val="28"/>
          <w:lang w:val="en-GB"/>
        </w:rPr>
      </w:pPr>
      <w:bookmarkStart w:id="1633" w:name="_Toc10548170"/>
      <w:bookmarkStart w:id="1634" w:name="_Toc10548695"/>
      <w:bookmarkStart w:id="1635" w:name="_Toc10549454"/>
      <w:bookmarkStart w:id="1636" w:name="_Toc10550213"/>
      <w:bookmarkStart w:id="1637" w:name="_Ref60666363"/>
      <w:bookmarkStart w:id="1638" w:name="_Toc105088531"/>
      <w:bookmarkStart w:id="1639" w:name="_Toc209159460"/>
      <w:bookmarkStart w:id="1640" w:name="_Ref316053666"/>
      <w:bookmarkStart w:id="1641" w:name="_Toc319403254"/>
      <w:bookmarkEnd w:id="1633"/>
      <w:bookmarkEnd w:id="1634"/>
      <w:bookmarkEnd w:id="1635"/>
      <w:bookmarkEnd w:id="1636"/>
      <w:r w:rsidRPr="008A5FE3">
        <w:rPr>
          <w:sz w:val="24"/>
          <w:szCs w:val="28"/>
          <w:lang w:val="en-GB"/>
        </w:rPr>
        <w:t>MSG: VAT Return Request</w:t>
      </w:r>
      <w:bookmarkEnd w:id="1637"/>
      <w:bookmarkEnd w:id="1638"/>
      <w:bookmarkEnd w:id="1639"/>
    </w:p>
    <w:p w14:paraId="7B3B9129" w14:textId="01817D13" w:rsidR="00F9269C" w:rsidRPr="008A5FE3" w:rsidRDefault="00F9269C" w:rsidP="00F9269C">
      <w:pPr>
        <w:rPr>
          <w:szCs w:val="28"/>
        </w:rPr>
      </w:pPr>
      <w:r w:rsidRPr="008A5FE3">
        <w:rPr>
          <w:szCs w:val="28"/>
        </w:rPr>
        <w:t>This message represents the VAT Return request in MOSS format that the OMS sends to an MSID. This message is reused from MOSS. For message definition, please refer to section 9.2.4 "MSG: VAT Return Request" in [</w:t>
      </w:r>
      <w:r w:rsidRPr="008A5FE3">
        <w:rPr>
          <w:szCs w:val="28"/>
        </w:rPr>
        <w:fldChar w:fldCharType="begin"/>
      </w:r>
      <w:r w:rsidRPr="008A5FE3">
        <w:rPr>
          <w:szCs w:val="28"/>
        </w:rPr>
        <w:instrText xml:space="preserve"> REF REF_MOSS_FS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 w:val="20"/>
          <w:szCs w:val="20"/>
        </w:rPr>
        <w:t>DOC/MOSS_FS</w:t>
      </w:r>
      <w:r w:rsidRPr="008A5FE3">
        <w:rPr>
          <w:szCs w:val="28"/>
        </w:rPr>
        <w:fldChar w:fldCharType="end"/>
      </w:r>
      <w:r w:rsidRPr="008A5FE3">
        <w:rPr>
          <w:szCs w:val="28"/>
        </w:rPr>
        <w:t>].</w:t>
      </w:r>
      <w:r w:rsidR="00741BCF">
        <w:rPr>
          <w:szCs w:val="28"/>
        </w:rPr>
        <w:t xml:space="preserve"> </w:t>
      </w:r>
      <w:r w:rsidR="00741BCF" w:rsidRPr="00741BCF">
        <w:rPr>
          <w:szCs w:val="28"/>
        </w:rPr>
        <w:t>This message type must be supported until 31/12/2029.</w:t>
      </w:r>
    </w:p>
    <w:p w14:paraId="245FBC3E" w14:textId="77777777" w:rsidR="00F9269C" w:rsidRPr="008A5FE3" w:rsidRDefault="00F9269C" w:rsidP="00F9269C">
      <w:pPr>
        <w:rPr>
          <w:szCs w:val="28"/>
        </w:rPr>
      </w:pPr>
    </w:p>
    <w:p w14:paraId="61213BB0" w14:textId="73967CA7" w:rsidR="00457B08" w:rsidRPr="008A5FE3" w:rsidRDefault="00457B08" w:rsidP="00C918D8">
      <w:pPr>
        <w:pStyle w:val="Antrat3"/>
        <w:rPr>
          <w:sz w:val="24"/>
          <w:szCs w:val="28"/>
          <w:lang w:val="en-GB"/>
        </w:rPr>
      </w:pPr>
      <w:bookmarkStart w:id="1642" w:name="_Ref10208256"/>
      <w:bookmarkStart w:id="1643" w:name="_Ref10209142"/>
      <w:bookmarkStart w:id="1644" w:name="_Ref10469879"/>
      <w:bookmarkStart w:id="1645" w:name="_Ref10469945"/>
      <w:bookmarkStart w:id="1646" w:name="_Ref10469971"/>
      <w:bookmarkStart w:id="1647" w:name="_Ref10470788"/>
      <w:bookmarkStart w:id="1648" w:name="_Ref10470817"/>
      <w:bookmarkStart w:id="1649" w:name="_Ref10471465"/>
      <w:bookmarkStart w:id="1650" w:name="_Ref10471532"/>
      <w:bookmarkStart w:id="1651" w:name="_Ref10471556"/>
      <w:bookmarkStart w:id="1652" w:name="_Ref10471570"/>
      <w:bookmarkStart w:id="1653" w:name="_Ref10471580"/>
      <w:bookmarkStart w:id="1654" w:name="_Ref10471596"/>
      <w:bookmarkStart w:id="1655" w:name="_Ref10471613"/>
      <w:bookmarkStart w:id="1656" w:name="_Ref10471641"/>
      <w:bookmarkStart w:id="1657" w:name="_Ref10471655"/>
      <w:bookmarkStart w:id="1658" w:name="_Ref10471669"/>
      <w:bookmarkStart w:id="1659" w:name="_Ref10471688"/>
      <w:bookmarkStart w:id="1660" w:name="_Ref10471706"/>
      <w:bookmarkStart w:id="1661" w:name="_Ref10471729"/>
      <w:bookmarkStart w:id="1662" w:name="_Ref10471741"/>
      <w:bookmarkStart w:id="1663" w:name="_Ref10471759"/>
      <w:bookmarkStart w:id="1664" w:name="_Ref10471812"/>
      <w:bookmarkStart w:id="1665" w:name="_Ref10471826"/>
      <w:bookmarkStart w:id="1666" w:name="_Ref10471957"/>
      <w:bookmarkStart w:id="1667" w:name="_Ref10472110"/>
      <w:bookmarkStart w:id="1668" w:name="_Ref10472140"/>
      <w:bookmarkStart w:id="1669" w:name="_Ref10472151"/>
      <w:bookmarkStart w:id="1670" w:name="_Ref10472296"/>
      <w:bookmarkStart w:id="1671" w:name="_Ref10472326"/>
      <w:bookmarkStart w:id="1672" w:name="_Ref10472338"/>
      <w:bookmarkStart w:id="1673" w:name="_Toc105088532"/>
      <w:bookmarkStart w:id="1674" w:name="_Toc209159461"/>
      <w:r w:rsidRPr="008A5FE3">
        <w:rPr>
          <w:sz w:val="24"/>
          <w:szCs w:val="28"/>
          <w:lang w:val="en-GB"/>
        </w:rPr>
        <w:t xml:space="preserve">MSG: </w:t>
      </w:r>
      <w:r w:rsidR="00F9269C" w:rsidRPr="008A5FE3">
        <w:rPr>
          <w:sz w:val="24"/>
          <w:szCs w:val="28"/>
          <w:lang w:val="en-GB"/>
        </w:rPr>
        <w:t xml:space="preserve">OSS </w:t>
      </w:r>
      <w:r w:rsidRPr="008A5FE3">
        <w:rPr>
          <w:sz w:val="24"/>
          <w:szCs w:val="28"/>
          <w:lang w:val="en-GB"/>
        </w:rPr>
        <w:t>VAT Return Request</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1213BB1" w14:textId="74790D70" w:rsidR="00457B08" w:rsidRDefault="00F9269C" w:rsidP="005610BD">
      <w:pPr>
        <w:keepNext/>
        <w:rPr>
          <w:szCs w:val="28"/>
        </w:rPr>
      </w:pPr>
      <w:r w:rsidRPr="008A5FE3">
        <w:rPr>
          <w:szCs w:val="28"/>
        </w:rPr>
        <w:t>The MS transmits this message in order to request VAT Return information in OSS format concerning an NETP or Intermediary and, optionally, a VAT Return Reference Number, and/or MSCON.</w:t>
      </w:r>
      <w:r w:rsidR="005610BD" w:rsidRPr="008A5FE3">
        <w:rPr>
          <w:szCs w:val="28"/>
        </w:rPr>
        <w:t xml:space="preserve"> The message supports </w:t>
      </w:r>
      <w:r w:rsidR="00FF4D96" w:rsidRPr="008A5FE3">
        <w:rPr>
          <w:szCs w:val="28"/>
        </w:rPr>
        <w:t xml:space="preserve">two </w:t>
      </w:r>
      <w:r w:rsidR="005610BD" w:rsidRPr="008A5FE3">
        <w:rPr>
          <w:szCs w:val="28"/>
        </w:rPr>
        <w:t>request types: a request for information provided to the MSCON</w:t>
      </w:r>
      <w:r w:rsidR="00FF4D96" w:rsidRPr="008A5FE3">
        <w:rPr>
          <w:szCs w:val="28"/>
        </w:rPr>
        <w:t xml:space="preserve"> </w:t>
      </w:r>
      <w:r w:rsidR="005610BD" w:rsidRPr="008A5FE3">
        <w:rPr>
          <w:szCs w:val="28"/>
        </w:rPr>
        <w:t>a</w:t>
      </w:r>
      <w:r w:rsidR="00FF4D96" w:rsidRPr="008A5FE3">
        <w:rPr>
          <w:szCs w:val="28"/>
        </w:rPr>
        <w:t>nd a</w:t>
      </w:r>
      <w:r w:rsidR="005610BD" w:rsidRPr="008A5FE3">
        <w:rPr>
          <w:szCs w:val="28"/>
        </w:rPr>
        <w:t xml:space="preserve"> request for information provided to the MSEST</w:t>
      </w:r>
      <w:r w:rsidR="00FF4D96" w:rsidRPr="008A5FE3">
        <w:rPr>
          <w:szCs w:val="28"/>
        </w:rPr>
        <w:t>.</w:t>
      </w:r>
    </w:p>
    <w:p w14:paraId="7B93F930" w14:textId="23C949AD" w:rsidR="0051721D" w:rsidRPr="0051721D" w:rsidRDefault="0051721D" w:rsidP="005610BD">
      <w:pPr>
        <w:keepNext/>
        <w:rPr>
          <w:szCs w:val="22"/>
        </w:rPr>
      </w:pPr>
      <w:r>
        <w:rPr>
          <w:szCs w:val="28"/>
        </w:rPr>
        <w:t xml:space="preserve">It is worth noting that the version of the VAT Return Reference Number is </w:t>
      </w:r>
      <w:r w:rsidRPr="0051721D">
        <w:rPr>
          <w:szCs w:val="22"/>
        </w:rPr>
        <w:t xml:space="preserve">optional in the </w:t>
      </w:r>
      <w:r w:rsidRPr="0051721D">
        <w:rPr>
          <w:szCs w:val="22"/>
        </w:rPr>
        <w:fldChar w:fldCharType="begin"/>
      </w:r>
      <w:r w:rsidRPr="0051721D">
        <w:rPr>
          <w:szCs w:val="22"/>
        </w:rPr>
        <w:instrText xml:space="preserve"> REF _Ref10208256 \h </w:instrText>
      </w:r>
      <w:r>
        <w:rPr>
          <w:szCs w:val="22"/>
        </w:rPr>
        <w:instrText xml:space="preserve"> \* MERGEFORMAT </w:instrText>
      </w:r>
      <w:r w:rsidRPr="0051721D">
        <w:rPr>
          <w:szCs w:val="22"/>
        </w:rPr>
      </w:r>
      <w:r w:rsidRPr="0051721D">
        <w:rPr>
          <w:szCs w:val="22"/>
        </w:rPr>
        <w:fldChar w:fldCharType="separate"/>
      </w:r>
      <w:r w:rsidR="00727DED" w:rsidRPr="00727DED">
        <w:rPr>
          <w:szCs w:val="22"/>
        </w:rPr>
        <w:t>MSG: OSS VAT Return Request</w:t>
      </w:r>
      <w:r w:rsidRPr="0051721D">
        <w:rPr>
          <w:szCs w:val="22"/>
        </w:rPr>
        <w:fldChar w:fldCharType="end"/>
      </w:r>
      <w:r w:rsidRPr="0051721D">
        <w:rPr>
          <w:szCs w:val="22"/>
        </w:rPr>
        <w:t>.</w:t>
      </w:r>
    </w:p>
    <w:p w14:paraId="37FF5251" w14:textId="77777777" w:rsidR="0037406A" w:rsidRDefault="0037406A" w:rsidP="0037406A">
      <w:pPr>
        <w:jc w:val="center"/>
      </w:pPr>
      <w:r w:rsidRPr="00DC0D79">
        <w:rPr>
          <w:noProof/>
        </w:rPr>
        <w:drawing>
          <wp:inline distT="0" distB="0" distL="0" distR="0" wp14:anchorId="7DBFC7BC" wp14:editId="415E68AA">
            <wp:extent cx="7124700" cy="4064000"/>
            <wp:effectExtent l="0" t="0" r="0" b="0"/>
            <wp:docPr id="1096679962" name="Picture 1096679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124700" cy="4064000"/>
                    </a:xfrm>
                    <a:prstGeom prst="rect">
                      <a:avLst/>
                    </a:prstGeom>
                    <a:noFill/>
                    <a:ln>
                      <a:noFill/>
                    </a:ln>
                  </pic:spPr>
                </pic:pic>
              </a:graphicData>
            </a:graphic>
          </wp:inline>
        </w:drawing>
      </w:r>
    </w:p>
    <w:p w14:paraId="5905BC8D" w14:textId="64EC5C60" w:rsidR="0037406A" w:rsidRDefault="0037406A" w:rsidP="0037406A">
      <w:pPr>
        <w:pStyle w:val="Antrat"/>
        <w:rPr>
          <w:szCs w:val="28"/>
        </w:rPr>
      </w:pPr>
      <w:bookmarkStart w:id="1675" w:name="_Toc158024831"/>
      <w:bookmarkStart w:id="1676" w:name="_Toc209159932"/>
      <w:r>
        <w:t xml:space="preserve">Figure </w:t>
      </w:r>
      <w:r w:rsidR="000E2297">
        <w:fldChar w:fldCharType="begin"/>
      </w:r>
      <w:r w:rsidR="000E2297">
        <w:instrText xml:space="preserve"> SEQ Figure \* ARABIC </w:instrText>
      </w:r>
      <w:r w:rsidR="000E2297">
        <w:fldChar w:fldCharType="separate"/>
      </w:r>
      <w:r w:rsidR="00727DED">
        <w:rPr>
          <w:noProof/>
        </w:rPr>
        <w:t>60</w:t>
      </w:r>
      <w:r w:rsidR="000E2297">
        <w:rPr>
          <w:noProof/>
        </w:rPr>
        <w:fldChar w:fldCharType="end"/>
      </w:r>
      <w:r>
        <w:t>: MSG: OSS VAT Return Request</w:t>
      </w:r>
      <w:bookmarkEnd w:id="1675"/>
      <w:bookmarkEnd w:id="1676"/>
    </w:p>
    <w:p w14:paraId="4C1F3FDE" w14:textId="77777777" w:rsidR="0037406A" w:rsidRDefault="0037406A" w:rsidP="0037406A">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7406A" w:rsidRPr="00AC2D53" w14:paraId="57E00B72"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5E20EE6" w14:textId="77777777" w:rsidR="0037406A" w:rsidRPr="00AC2D53" w:rsidRDefault="0037406A">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C6272EF" w14:textId="77777777" w:rsidR="0037406A" w:rsidRPr="00AC2D53" w:rsidRDefault="0037406A">
            <w:pPr>
              <w:rPr>
                <w:b/>
                <w:szCs w:val="22"/>
              </w:rPr>
            </w:pPr>
            <w:r w:rsidRPr="00AC2D53">
              <w:rPr>
                <w:rFonts w:eastAsia="Arial"/>
                <w:b/>
                <w:color w:val="000000"/>
                <w:szCs w:val="22"/>
                <w:lang w:val="en-US"/>
              </w:rPr>
              <w:t>Property Value</w:t>
            </w:r>
          </w:p>
        </w:tc>
      </w:tr>
      <w:tr w:rsidR="0037406A" w:rsidRPr="00AC2D53" w14:paraId="0825E9FC"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23FF56" w14:textId="77777777" w:rsidR="0037406A" w:rsidRPr="00AC2D53" w:rsidRDefault="0037406A">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0767CE" w14:textId="77777777" w:rsidR="0037406A" w:rsidRPr="00AC2D53" w:rsidRDefault="0037406A">
            <w:pPr>
              <w:rPr>
                <w:szCs w:val="22"/>
              </w:rPr>
            </w:pPr>
            <w:r w:rsidRPr="00AC2D53">
              <w:rPr>
                <w:rFonts w:eastAsia="Arial"/>
                <w:color w:val="000000"/>
                <w:szCs w:val="22"/>
                <w:lang w:val="en-US"/>
              </w:rPr>
              <w:t>OSS VAT Return Request</w:t>
            </w:r>
          </w:p>
        </w:tc>
      </w:tr>
      <w:tr w:rsidR="0037406A" w:rsidRPr="00AC2D53" w14:paraId="62D8D9D9"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8E191A" w14:textId="77777777" w:rsidR="0037406A" w:rsidRPr="00AC2D53" w:rsidRDefault="0037406A">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65C8E5" w14:textId="77777777" w:rsidR="0037406A" w:rsidRPr="00AC2D53" w:rsidRDefault="0037406A">
            <w:pPr>
              <w:rPr>
                <w:szCs w:val="22"/>
              </w:rPr>
            </w:pPr>
            <w:r w:rsidRPr="00AC2D53">
              <w:rPr>
                <w:rFonts w:eastAsia="Arial"/>
                <w:color w:val="000000"/>
                <w:szCs w:val="22"/>
                <w:lang w:val="en-US"/>
              </w:rPr>
              <w:t>MCC.3390740</w:t>
            </w:r>
          </w:p>
        </w:tc>
      </w:tr>
      <w:tr w:rsidR="0037406A" w:rsidRPr="00AC2D53" w14:paraId="25001D36"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2A3FCF" w14:textId="77777777" w:rsidR="0037406A" w:rsidRPr="00AC2D53" w:rsidRDefault="0037406A">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DECA34" w14:textId="77777777" w:rsidR="0037406A" w:rsidRPr="00AC2D53" w:rsidRDefault="0037406A">
            <w:pPr>
              <w:rPr>
                <w:szCs w:val="22"/>
              </w:rPr>
            </w:pPr>
            <w:r w:rsidRPr="00AC2D53">
              <w:rPr>
                <w:rFonts w:eastAsia="Arial"/>
                <w:color w:val="000000"/>
                <w:szCs w:val="22"/>
                <w:lang w:val="en-US"/>
              </w:rPr>
              <w:t>IE data model</w:t>
            </w:r>
          </w:p>
        </w:tc>
      </w:tr>
    </w:tbl>
    <w:p w14:paraId="106D5ED0" w14:textId="4C23365D" w:rsidR="0037406A" w:rsidRDefault="0037406A" w:rsidP="0037406A">
      <w:pPr>
        <w:pStyle w:val="Antrat"/>
      </w:pPr>
      <w:bookmarkStart w:id="1677" w:name="_Toc158024643"/>
      <w:bookmarkStart w:id="1678" w:name="_Toc209159740"/>
      <w:r>
        <w:t xml:space="preserve">Table </w:t>
      </w:r>
      <w:r w:rsidR="000E2297">
        <w:fldChar w:fldCharType="begin"/>
      </w:r>
      <w:r w:rsidR="000E2297">
        <w:instrText xml:space="preserve"> SEQ Table \* ARABIC </w:instrText>
      </w:r>
      <w:r w:rsidR="000E2297">
        <w:fldChar w:fldCharType="separate"/>
      </w:r>
      <w:r w:rsidR="00727DED">
        <w:rPr>
          <w:noProof/>
        </w:rPr>
        <w:t>147</w:t>
      </w:r>
      <w:r w:rsidR="000E2297">
        <w:rPr>
          <w:noProof/>
        </w:rPr>
        <w:fldChar w:fldCharType="end"/>
      </w:r>
      <w:r>
        <w:t>: Model</w:t>
      </w:r>
      <w:r w:rsidRPr="00697F38">
        <w:t xml:space="preserve"> maintained properties</w:t>
      </w:r>
      <w:bookmarkEnd w:id="1677"/>
      <w:bookmarkEnd w:id="1678"/>
    </w:p>
    <w:p w14:paraId="4EDAFBE5" w14:textId="77777777" w:rsidR="0037406A" w:rsidRDefault="0037406A" w:rsidP="0037406A">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3"/>
        <w:gridCol w:w="6174"/>
        <w:gridCol w:w="2410"/>
        <w:gridCol w:w="1701"/>
        <w:gridCol w:w="1336"/>
      </w:tblGrid>
      <w:tr w:rsidR="0037406A" w:rsidRPr="00AC2D53" w14:paraId="419D1361" w14:textId="77777777">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1FE7215" w14:textId="77777777" w:rsidR="0037406A" w:rsidRPr="00AC2D53" w:rsidRDefault="0037406A">
            <w:pPr>
              <w:rPr>
                <w:b/>
                <w:szCs w:val="22"/>
              </w:rPr>
            </w:pPr>
            <w:r w:rsidRPr="00AC2D53">
              <w:rPr>
                <w:rFonts w:eastAsia="Arial"/>
                <w:b/>
                <w:color w:val="000000"/>
                <w:szCs w:val="22"/>
                <w:lang w:val="en-US"/>
              </w:rPr>
              <w:t>Name</w:t>
            </w:r>
          </w:p>
        </w:tc>
        <w:tc>
          <w:tcPr>
            <w:tcW w:w="221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96B6D10" w14:textId="77777777" w:rsidR="0037406A" w:rsidRPr="00AC2D53" w:rsidRDefault="0037406A">
            <w:pPr>
              <w:rPr>
                <w:b/>
                <w:szCs w:val="22"/>
              </w:rPr>
            </w:pPr>
            <w:r w:rsidRPr="00AC2D53">
              <w:rPr>
                <w:rFonts w:eastAsia="Arial"/>
                <w:b/>
                <w:color w:val="000000"/>
                <w:szCs w:val="22"/>
                <w:lang w:val="en-US"/>
              </w:rPr>
              <w:t>Description/Definition</w:t>
            </w:r>
          </w:p>
        </w:tc>
        <w:tc>
          <w:tcPr>
            <w:tcW w:w="86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943EC10" w14:textId="77777777" w:rsidR="0037406A" w:rsidRPr="00AC2D53" w:rsidRDefault="0037406A">
            <w:pPr>
              <w:rPr>
                <w:b/>
                <w:szCs w:val="22"/>
              </w:rPr>
            </w:pPr>
            <w:r w:rsidRPr="00AC2D53">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DC3CED9" w14:textId="77777777" w:rsidR="0037406A" w:rsidRPr="00AC2D53" w:rsidRDefault="0037406A">
            <w:pPr>
              <w:rPr>
                <w:b/>
                <w:szCs w:val="22"/>
              </w:rPr>
            </w:pPr>
            <w:r w:rsidRPr="00AC2D53">
              <w:rPr>
                <w:rFonts w:eastAsia="Arial"/>
                <w:b/>
                <w:color w:val="000000"/>
                <w:szCs w:val="22"/>
                <w:lang w:val="en-US"/>
              </w:rPr>
              <w:t>Identifier</w:t>
            </w:r>
          </w:p>
        </w:tc>
        <w:tc>
          <w:tcPr>
            <w:tcW w:w="479"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BE314AE" w14:textId="77777777" w:rsidR="0037406A" w:rsidRPr="00AC2D53" w:rsidRDefault="0037406A">
            <w:pPr>
              <w:rPr>
                <w:b/>
                <w:szCs w:val="22"/>
              </w:rPr>
            </w:pPr>
            <w:r w:rsidRPr="00AC2D53">
              <w:rPr>
                <w:rFonts w:eastAsia="Arial"/>
                <w:b/>
                <w:color w:val="000000"/>
                <w:szCs w:val="22"/>
                <w:lang w:val="en-US"/>
              </w:rPr>
              <w:t>Condition/</w:t>
            </w:r>
            <w:r>
              <w:rPr>
                <w:rFonts w:eastAsia="Arial"/>
                <w:b/>
                <w:color w:val="000000"/>
                <w:szCs w:val="22"/>
                <w:lang w:val="en-US"/>
              </w:rPr>
              <w:t xml:space="preserve"> </w:t>
            </w:r>
            <w:r w:rsidRPr="00AC2D53">
              <w:rPr>
                <w:rFonts w:eastAsia="Arial"/>
                <w:b/>
                <w:color w:val="000000"/>
                <w:szCs w:val="22"/>
                <w:lang w:val="en-US"/>
              </w:rPr>
              <w:t>Rule</w:t>
            </w:r>
          </w:p>
        </w:tc>
      </w:tr>
      <w:tr w:rsidR="0037406A" w:rsidRPr="00AC2D53" w14:paraId="3FAF255A"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FD449C" w14:textId="77777777" w:rsidR="0037406A" w:rsidRPr="00AC2D53" w:rsidRDefault="0037406A">
            <w:pPr>
              <w:rPr>
                <w:szCs w:val="22"/>
              </w:rPr>
            </w:pPr>
            <w:r w:rsidRPr="00AC2D53">
              <w:rPr>
                <w:rFonts w:eastAsia="Arial"/>
                <w:color w:val="000000"/>
                <w:szCs w:val="22"/>
                <w:lang w:val="en-US"/>
              </w:rPr>
              <w:t>Country Code</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3DDC61" w14:textId="77777777" w:rsidR="0037406A" w:rsidRPr="00AC2D53" w:rsidRDefault="0037406A">
            <w:pPr>
              <w:rPr>
                <w:szCs w:val="22"/>
              </w:rPr>
            </w:pPr>
            <w:r w:rsidRPr="00AC2D53">
              <w:rPr>
                <w:rFonts w:eastAsia="Arial"/>
                <w:color w:val="000000"/>
                <w:szCs w:val="22"/>
                <w:lang w:val="en-US"/>
              </w:rPr>
              <w:t>Refers either to the country code of the MSCON (if the RequestType has value MSCON) or the MSEST (if the RequestType has value MSEST).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3C488F"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B86F31" w14:textId="77777777" w:rsidR="0037406A" w:rsidRPr="00AC2D53" w:rsidRDefault="0037406A">
            <w:pPr>
              <w:rPr>
                <w:szCs w:val="22"/>
              </w:rPr>
            </w:pPr>
            <w:r w:rsidRPr="00AC2D53">
              <w:rPr>
                <w:rFonts w:eastAsia="Arial"/>
                <w:color w:val="000000"/>
                <w:szCs w:val="22"/>
                <w:lang w:val="en-US"/>
              </w:rPr>
              <w:t>MCC.3390820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8E6B17" w14:textId="77777777" w:rsidR="0037406A" w:rsidRPr="00AC2D53" w:rsidRDefault="0037406A">
            <w:pPr>
              <w:rPr>
                <w:szCs w:val="22"/>
              </w:rPr>
            </w:pPr>
          </w:p>
        </w:tc>
      </w:tr>
      <w:tr w:rsidR="0037406A" w:rsidRPr="00AC2D53" w14:paraId="7FAE5414"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38B8EC" w14:textId="77777777" w:rsidR="0037406A" w:rsidRPr="00AC2D53" w:rsidRDefault="0037406A">
            <w:pPr>
              <w:rPr>
                <w:szCs w:val="22"/>
              </w:rPr>
            </w:pPr>
            <w:r w:rsidRPr="00AC2D53">
              <w:rPr>
                <w:rFonts w:eastAsia="Arial"/>
                <w:color w:val="000000"/>
                <w:szCs w:val="22"/>
                <w:lang w:val="en-US"/>
              </w:rPr>
              <w:t>Request Type</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1B1DA9" w14:textId="77777777" w:rsidR="0037406A" w:rsidRPr="00AC2D53" w:rsidRDefault="0037406A">
            <w:pPr>
              <w:rPr>
                <w:szCs w:val="22"/>
              </w:rPr>
            </w:pPr>
            <w:r w:rsidRPr="00AC2D53">
              <w:rPr>
                <w:rFonts w:eastAsia="Arial"/>
                <w:color w:val="000000"/>
                <w:szCs w:val="22"/>
                <w:lang w:val="en-US"/>
              </w:rPr>
              <w:t>Request Type indicates the type of information requested. The element can have one of two values, directly corresponding to the choices available in the VAT Returns element: MSCON or MSEST.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4DB3C2"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F611BD" w14:textId="77777777" w:rsidR="0037406A" w:rsidRPr="00AC2D53" w:rsidRDefault="0037406A">
            <w:pPr>
              <w:rPr>
                <w:szCs w:val="22"/>
              </w:rPr>
            </w:pPr>
            <w:r w:rsidRPr="00AC2D53">
              <w:rPr>
                <w:rFonts w:eastAsia="Arial"/>
                <w:color w:val="000000"/>
                <w:szCs w:val="22"/>
                <w:lang w:val="en-US"/>
              </w:rPr>
              <w:t>MCC.3390760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134797" w14:textId="77777777" w:rsidR="0037406A" w:rsidRPr="00AC2D53" w:rsidRDefault="0037406A">
            <w:pPr>
              <w:rPr>
                <w:szCs w:val="22"/>
              </w:rPr>
            </w:pPr>
          </w:p>
        </w:tc>
      </w:tr>
      <w:tr w:rsidR="0037406A" w:rsidRPr="00AC2D53" w14:paraId="4516825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DC7694" w14:textId="77777777" w:rsidR="0037406A" w:rsidRPr="00AC2D53" w:rsidRDefault="0037406A">
            <w:pPr>
              <w:rPr>
                <w:szCs w:val="22"/>
              </w:rPr>
            </w:pPr>
            <w:r w:rsidRPr="00AC2D53">
              <w:rPr>
                <w:rFonts w:eastAsia="Arial"/>
                <w:color w:val="000000"/>
                <w:szCs w:val="22"/>
                <w:lang w:val="en-US"/>
              </w:rPr>
              <w:t xml:space="preserve"> GEN-DT-VAT-ID-NUMBER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BDFA95"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GEN-DT-VAT-ID-NUMBER.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4318C5"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1A141C" w14:textId="77777777" w:rsidR="0037406A" w:rsidRPr="00AC2D53" w:rsidRDefault="0037406A">
            <w:pPr>
              <w:rPr>
                <w:szCs w:val="22"/>
              </w:rPr>
            </w:pPr>
            <w:r w:rsidRPr="00AC2D53">
              <w:rPr>
                <w:rFonts w:eastAsia="Arial"/>
                <w:color w:val="000000"/>
                <w:szCs w:val="22"/>
                <w:lang w:val="en-US"/>
              </w:rPr>
              <w:t>MCC.3387302</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824824" w14:textId="77777777" w:rsidR="0037406A" w:rsidRPr="00AC2D53" w:rsidRDefault="0037406A">
            <w:pPr>
              <w:rPr>
                <w:szCs w:val="22"/>
              </w:rPr>
            </w:pPr>
          </w:p>
        </w:tc>
      </w:tr>
      <w:tr w:rsidR="0037406A" w:rsidRPr="00AC2D53" w14:paraId="1ACA00A3"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9327CA" w14:textId="77777777" w:rsidR="0037406A" w:rsidRPr="00AC2D53" w:rsidRDefault="0037406A">
            <w:pPr>
              <w:rPr>
                <w:szCs w:val="22"/>
              </w:rPr>
            </w:pPr>
            <w:r w:rsidRPr="00AC2D53">
              <w:rPr>
                <w:rFonts w:eastAsia="Arial"/>
                <w:color w:val="000000"/>
                <w:szCs w:val="22"/>
                <w:lang w:val="en-US"/>
              </w:rPr>
              <w:t>C104</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6A1E3E" w14:textId="77777777" w:rsidR="0037406A" w:rsidRPr="00AC2D53" w:rsidRDefault="0037406A">
            <w:pPr>
              <w:rPr>
                <w:szCs w:val="22"/>
              </w:rPr>
            </w:pPr>
            <w:r w:rsidRPr="00AC2D53">
              <w:rPr>
                <w:rFonts w:eastAsia="Arial"/>
                <w:color w:val="000000"/>
                <w:szCs w:val="22"/>
                <w:lang w:val="en-US"/>
              </w:rPr>
              <w:t xml:space="preserve">The “Version” attribute of the “VAT Return Version” entity is optional in MSG: OSS VAT Return Request but mandatory in other messages. </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D16EA4B" w14:textId="1C02F26E" w:rsidR="0037406A" w:rsidRPr="00AC2D53"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VR_RU_VRV_OPTIONAL \h </w:instrText>
            </w:r>
            <w:r>
              <w:rPr>
                <w:rFonts w:eastAsia="Arial"/>
                <w:color w:val="000000"/>
                <w:szCs w:val="22"/>
                <w:lang w:val="en-US"/>
              </w:rPr>
            </w:r>
            <w:r>
              <w:rPr>
                <w:rFonts w:eastAsia="Arial"/>
                <w:color w:val="000000"/>
                <w:szCs w:val="22"/>
                <w:lang w:val="en-US"/>
              </w:rPr>
              <w:fldChar w:fldCharType="separate"/>
            </w:r>
            <w:r w:rsidR="00727DED">
              <w:rPr>
                <w:szCs w:val="20"/>
              </w:rPr>
              <w:t>VR-RU-VRV-OPTIONAL</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271ACF" w14:textId="77777777" w:rsidR="0037406A" w:rsidRPr="00AC2D53" w:rsidRDefault="0037406A">
            <w:pPr>
              <w:rPr>
                <w:szCs w:val="22"/>
              </w:rPr>
            </w:pPr>
            <w:r w:rsidRPr="00AC2D53">
              <w:rPr>
                <w:rFonts w:eastAsia="Arial"/>
                <w:color w:val="000000"/>
                <w:szCs w:val="22"/>
                <w:lang w:val="en-US"/>
              </w:rPr>
              <w:t>MCC.3378760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3C4FB0" w14:textId="77777777" w:rsidR="0037406A" w:rsidRPr="00AC2D53" w:rsidRDefault="0037406A">
            <w:pPr>
              <w:rPr>
                <w:szCs w:val="22"/>
              </w:rPr>
            </w:pPr>
            <w:r w:rsidRPr="00AC2D53">
              <w:rPr>
                <w:rFonts w:eastAsia="Arial"/>
                <w:color w:val="000000"/>
                <w:szCs w:val="22"/>
                <w:lang w:val="en-US"/>
              </w:rPr>
              <w:t>Condition</w:t>
            </w:r>
          </w:p>
        </w:tc>
      </w:tr>
      <w:tr w:rsidR="0037406A" w:rsidRPr="00AC2D53" w14:paraId="59CAD79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871DB1" w14:textId="77777777" w:rsidR="0037406A" w:rsidRPr="00AC2D53" w:rsidRDefault="0037406A">
            <w:pPr>
              <w:rPr>
                <w:szCs w:val="22"/>
              </w:rPr>
            </w:pPr>
            <w:r w:rsidRPr="00AC2D53">
              <w:rPr>
                <w:rFonts w:eastAsia="Arial"/>
                <w:color w:val="000000"/>
                <w:szCs w:val="22"/>
                <w:lang w:val="en-US"/>
              </w:rPr>
              <w:t>GEN-DT-INT-NUMBER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8AFD26"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GEN-DT-INT-NUMBER.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31E5939"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519EF2" w14:textId="77777777" w:rsidR="0037406A" w:rsidRPr="00AC2D53" w:rsidRDefault="0037406A">
            <w:pPr>
              <w:rPr>
                <w:szCs w:val="22"/>
              </w:rPr>
            </w:pPr>
            <w:r w:rsidRPr="00AC2D53">
              <w:rPr>
                <w:rFonts w:eastAsia="Arial"/>
                <w:color w:val="000000"/>
                <w:szCs w:val="22"/>
                <w:lang w:val="en-US"/>
              </w:rPr>
              <w:t>MCC.3387540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4B8F71" w14:textId="77777777" w:rsidR="0037406A" w:rsidRPr="00AC2D53" w:rsidRDefault="0037406A">
            <w:pPr>
              <w:rPr>
                <w:szCs w:val="22"/>
              </w:rPr>
            </w:pPr>
          </w:p>
        </w:tc>
      </w:tr>
      <w:tr w:rsidR="0037406A" w:rsidRPr="00AC2D53" w14:paraId="5ABA5AA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BE7BA6" w14:textId="77777777" w:rsidR="0037406A" w:rsidRPr="00AC2D53" w:rsidRDefault="0037406A">
            <w:pPr>
              <w:rPr>
                <w:szCs w:val="22"/>
              </w:rPr>
            </w:pPr>
            <w:r w:rsidRPr="00AC2D53">
              <w:rPr>
                <w:rFonts w:eastAsia="Arial"/>
                <w:color w:val="000000"/>
                <w:szCs w:val="22"/>
                <w:lang w:val="en-US"/>
              </w:rPr>
              <w:t>GEN-DT-IOSS-VAT-NUMBER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9A7270"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GEN-DT-IOSS-VAT-NUMBER.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24F214"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67B65D" w14:textId="77777777" w:rsidR="0037406A" w:rsidRPr="00AC2D53" w:rsidRDefault="0037406A">
            <w:pPr>
              <w:rPr>
                <w:szCs w:val="22"/>
              </w:rPr>
            </w:pPr>
            <w:r w:rsidRPr="00AC2D53">
              <w:rPr>
                <w:rFonts w:eastAsia="Arial"/>
                <w:color w:val="000000"/>
                <w:szCs w:val="22"/>
                <w:lang w:val="en-US"/>
              </w:rPr>
              <w:t>MCC.3387480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CC0A78" w14:textId="77777777" w:rsidR="0037406A" w:rsidRPr="00AC2D53" w:rsidRDefault="0037406A">
            <w:pPr>
              <w:rPr>
                <w:szCs w:val="22"/>
              </w:rPr>
            </w:pPr>
          </w:p>
        </w:tc>
      </w:tr>
      <w:tr w:rsidR="0037406A" w:rsidRPr="00AC2D53" w14:paraId="6AA086A4"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34E0A8" w14:textId="77777777" w:rsidR="0037406A" w:rsidRPr="00AC2D53" w:rsidRDefault="0037406A">
            <w:pPr>
              <w:rPr>
                <w:szCs w:val="22"/>
              </w:rPr>
            </w:pPr>
            <w:r w:rsidRPr="00AC2D53">
              <w:rPr>
                <w:rFonts w:eastAsia="Arial"/>
                <w:color w:val="000000"/>
                <w:szCs w:val="22"/>
                <w:lang w:val="en-US"/>
              </w:rPr>
              <w:t>GEN-DT-NAT-TAX-NUMBER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9B7004"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GEN-DT-NAT-TAX-NUMBER.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24FAE7"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BA6BA0" w14:textId="77777777" w:rsidR="0037406A" w:rsidRPr="00AC2D53" w:rsidRDefault="0037406A">
            <w:pPr>
              <w:rPr>
                <w:szCs w:val="22"/>
              </w:rPr>
            </w:pPr>
            <w:r w:rsidRPr="00AC2D53">
              <w:rPr>
                <w:rFonts w:eastAsia="Arial"/>
                <w:color w:val="000000"/>
                <w:szCs w:val="22"/>
                <w:lang w:val="en-US"/>
              </w:rPr>
              <w:t>MCC.3387780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BFAEC5" w14:textId="77777777" w:rsidR="0037406A" w:rsidRPr="00AC2D53" w:rsidRDefault="0037406A">
            <w:pPr>
              <w:rPr>
                <w:szCs w:val="22"/>
              </w:rPr>
            </w:pPr>
          </w:p>
        </w:tc>
      </w:tr>
      <w:tr w:rsidR="0037406A" w:rsidRPr="00AC2D53" w14:paraId="56F640F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5A41EF" w14:textId="77777777" w:rsidR="0037406A" w:rsidRPr="00AC2D53" w:rsidRDefault="0037406A">
            <w:pPr>
              <w:rPr>
                <w:szCs w:val="22"/>
              </w:rPr>
            </w:pPr>
            <w:r w:rsidRPr="00AC2D53">
              <w:rPr>
                <w:rFonts w:eastAsia="Arial"/>
                <w:color w:val="000000"/>
                <w:szCs w:val="22"/>
                <w:lang w:val="en-US"/>
              </w:rPr>
              <w:t>GEN-DT-VAT-NUMBER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A02712"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07AEAF"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C564E9" w14:textId="77777777" w:rsidR="0037406A" w:rsidRPr="00AC2D53" w:rsidRDefault="0037406A">
            <w:pPr>
              <w:rPr>
                <w:szCs w:val="22"/>
              </w:rPr>
            </w:pPr>
            <w:r w:rsidRPr="00AC2D53">
              <w:rPr>
                <w:rFonts w:eastAsia="Arial"/>
                <w:color w:val="000000"/>
                <w:szCs w:val="22"/>
                <w:lang w:val="en-US"/>
              </w:rPr>
              <w:t>MCC.3387301</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BD29B8" w14:textId="77777777" w:rsidR="0037406A" w:rsidRPr="00AC2D53" w:rsidRDefault="0037406A">
            <w:pPr>
              <w:rPr>
                <w:szCs w:val="22"/>
              </w:rPr>
            </w:pPr>
          </w:p>
        </w:tc>
      </w:tr>
      <w:tr w:rsidR="0037406A" w:rsidRPr="00AC2D53" w14:paraId="7916CFE3"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277516" w14:textId="77777777" w:rsidR="0037406A" w:rsidRPr="00AC2D53" w:rsidRDefault="0037406A">
            <w:pPr>
              <w:rPr>
                <w:szCs w:val="22"/>
              </w:rPr>
            </w:pPr>
            <w:r w:rsidRPr="00AC2D53">
              <w:rPr>
                <w:rFonts w:eastAsia="Arial"/>
                <w:color w:val="000000"/>
                <w:szCs w:val="22"/>
                <w:lang w:val="en-US"/>
              </w:rPr>
              <w:t>GEN-DT-VOES-NUMBER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C3A4A9"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GEN-DT-VOES-NUMBER.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90AECE"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8ECC48" w14:textId="77777777" w:rsidR="0037406A" w:rsidRPr="00AC2D53" w:rsidRDefault="0037406A">
            <w:pPr>
              <w:rPr>
                <w:szCs w:val="22"/>
              </w:rPr>
            </w:pPr>
            <w:r w:rsidRPr="00AC2D53">
              <w:rPr>
                <w:rFonts w:eastAsia="Arial"/>
                <w:color w:val="000000"/>
                <w:szCs w:val="22"/>
                <w:lang w:val="en-US"/>
              </w:rPr>
              <w:t>MCC.3387420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3FCFE2" w14:textId="77777777" w:rsidR="0037406A" w:rsidRPr="00AC2D53" w:rsidRDefault="0037406A">
            <w:pPr>
              <w:rPr>
                <w:szCs w:val="22"/>
              </w:rPr>
            </w:pPr>
          </w:p>
        </w:tc>
      </w:tr>
      <w:tr w:rsidR="0037406A" w:rsidRPr="00AC2D53" w14:paraId="175308C8"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323FE8" w14:textId="77777777" w:rsidR="0037406A" w:rsidRPr="00AC2D53" w:rsidRDefault="0037406A">
            <w:pPr>
              <w:rPr>
                <w:szCs w:val="22"/>
              </w:rPr>
            </w:pPr>
            <w:r w:rsidRPr="00AC2D53">
              <w:rPr>
                <w:rFonts w:eastAsia="Arial"/>
                <w:color w:val="000000"/>
                <w:szCs w:val="22"/>
                <w:lang w:val="en-US"/>
              </w:rPr>
              <w:t>R101</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CA9EA4" w14:textId="77777777" w:rsidR="0037406A" w:rsidRPr="00AC2D53" w:rsidRDefault="0037406A">
            <w:pPr>
              <w:rPr>
                <w:szCs w:val="22"/>
              </w:rPr>
            </w:pPr>
            <w:r w:rsidRPr="00AC2D53">
              <w:rPr>
                <w:rFonts w:eastAsia="Arial"/>
                <w:color w:val="000000"/>
                <w:szCs w:val="22"/>
                <w:lang w:val="en-US"/>
              </w:rPr>
              <w:t>The format of the VAT Return Reference Number must respect[1]:</w:t>
            </w:r>
          </w:p>
          <w:p w14:paraId="6534E10D" w14:textId="77777777" w:rsidR="0037406A" w:rsidRPr="00AC2D53" w:rsidRDefault="0037406A">
            <w:pPr>
              <w:rPr>
                <w:szCs w:val="22"/>
              </w:rPr>
            </w:pPr>
            <w:r w:rsidRPr="00AC2D53">
              <w:rPr>
                <w:rFonts w:eastAsia="Arial"/>
                <w:color w:val="000000"/>
                <w:szCs w:val="22"/>
                <w:lang w:val="en-US"/>
              </w:rPr>
              <w:t>&lt;MSID&gt;/&lt;VATID&gt;/&lt;ReturnPeriod&gt;.&lt;Year&gt;</w:t>
            </w:r>
          </w:p>
          <w:p w14:paraId="38AAAA02" w14:textId="77777777" w:rsidR="0037406A" w:rsidRPr="00AC2D53" w:rsidRDefault="0037406A">
            <w:pPr>
              <w:rPr>
                <w:szCs w:val="22"/>
              </w:rPr>
            </w:pPr>
            <w:r w:rsidRPr="00AC2D53">
              <w:rPr>
                <w:rFonts w:eastAsia="Arial"/>
                <w:color w:val="000000"/>
                <w:szCs w:val="22"/>
                <w:lang w:val="en-US"/>
              </w:rPr>
              <w:t xml:space="preserve">Where </w:t>
            </w:r>
          </w:p>
          <w:p w14:paraId="0648D2FD" w14:textId="77777777" w:rsidR="0037406A" w:rsidRPr="00AC2D53" w:rsidRDefault="0037406A">
            <w:pPr>
              <w:rPr>
                <w:szCs w:val="22"/>
              </w:rPr>
            </w:pPr>
            <w:r w:rsidRPr="00AC2D53">
              <w:rPr>
                <w:rFonts w:eastAsia="Arial"/>
                <w:color w:val="000000"/>
                <w:szCs w:val="22"/>
                <w:lang w:val="en-US"/>
              </w:rPr>
              <w:t>&lt;MSID&gt; is the country code of the MSID,</w:t>
            </w:r>
          </w:p>
          <w:p w14:paraId="32D2F998" w14:textId="77777777" w:rsidR="0037406A" w:rsidRPr="00AC2D53" w:rsidRDefault="0037406A">
            <w:pPr>
              <w:rPr>
                <w:szCs w:val="22"/>
              </w:rPr>
            </w:pPr>
            <w:r w:rsidRPr="00AC2D53">
              <w:rPr>
                <w:rFonts w:eastAsia="Arial"/>
                <w:color w:val="000000"/>
                <w:szCs w:val="22"/>
                <w:lang w:val="en-US"/>
              </w:rPr>
              <w:t>&lt;ReturnPeriod&gt; is:</w:t>
            </w:r>
          </w:p>
          <w:p w14:paraId="62BE1335" w14:textId="77777777" w:rsidR="0037406A" w:rsidRPr="00AC2D53" w:rsidRDefault="0037406A">
            <w:pPr>
              <w:rPr>
                <w:szCs w:val="22"/>
              </w:rPr>
            </w:pPr>
            <w:r w:rsidRPr="00AC2D53">
              <w:rPr>
                <w:rFonts w:eastAsia="Arial"/>
                <w:color w:val="000000"/>
                <w:szCs w:val="22"/>
                <w:lang w:val="en-US"/>
              </w:rPr>
              <w:t xml:space="preserve">   Quarter number (i.e. Q1, Q2, Q3, Q4), or</w:t>
            </w:r>
          </w:p>
          <w:p w14:paraId="30F3D409" w14:textId="77777777" w:rsidR="0037406A" w:rsidRPr="00AC2D53" w:rsidRDefault="0037406A">
            <w:pPr>
              <w:rPr>
                <w:szCs w:val="22"/>
              </w:rPr>
            </w:pPr>
            <w:r w:rsidRPr="00AC2D53">
              <w:rPr>
                <w:rFonts w:eastAsia="Arial"/>
                <w:color w:val="000000"/>
                <w:szCs w:val="22"/>
                <w:lang w:val="en-US"/>
              </w:rPr>
              <w:t xml:space="preserve">   Month number (i.e. M01, M02, M03,…, M12),</w:t>
            </w:r>
          </w:p>
          <w:p w14:paraId="151A39CF" w14:textId="77777777" w:rsidR="0037406A" w:rsidRPr="00AC2D53" w:rsidRDefault="0037406A">
            <w:pPr>
              <w:rPr>
                <w:szCs w:val="22"/>
              </w:rPr>
            </w:pPr>
            <w:r w:rsidRPr="00AC2D53">
              <w:rPr>
                <w:rFonts w:eastAsia="Arial"/>
                <w:color w:val="000000"/>
                <w:szCs w:val="22"/>
                <w:lang w:val="en-US"/>
              </w:rPr>
              <w:t>&lt;Year&gt; is the year, using four digits.</w:t>
            </w:r>
          </w:p>
          <w:p w14:paraId="2A287A31" w14:textId="77777777" w:rsidR="0037406A" w:rsidRPr="00AC2D53" w:rsidRDefault="0037406A">
            <w:pPr>
              <w:rPr>
                <w:szCs w:val="22"/>
              </w:rPr>
            </w:pPr>
            <w:r w:rsidRPr="00AC2D53">
              <w:rPr>
                <w:rFonts w:eastAsia="Arial"/>
                <w:color w:val="000000"/>
                <w:szCs w:val="22"/>
                <w:lang w:val="en-US"/>
              </w:rPr>
              <w:t>The Union Scheme</w:t>
            </w:r>
          </w:p>
          <w:p w14:paraId="6DE461EB" w14:textId="77777777" w:rsidR="0037406A" w:rsidRPr="00AC2D53" w:rsidRDefault="0037406A">
            <w:pPr>
              <w:rPr>
                <w:szCs w:val="22"/>
              </w:rPr>
            </w:pPr>
            <w:r w:rsidRPr="00AC2D53">
              <w:rPr>
                <w:rFonts w:eastAsia="Arial"/>
                <w:color w:val="000000"/>
                <w:szCs w:val="22"/>
                <w:lang w:val="en-US"/>
              </w:rPr>
              <w:t>&lt;VATID&gt; is the “VAT Number” attribute of the NETP entity, prefixed by its “Issued By” attribute.</w:t>
            </w:r>
          </w:p>
          <w:p w14:paraId="6D8D7672" w14:textId="77777777" w:rsidR="0037406A" w:rsidRPr="00AC2D53" w:rsidRDefault="0037406A">
            <w:pPr>
              <w:rPr>
                <w:szCs w:val="22"/>
              </w:rPr>
            </w:pPr>
            <w:r w:rsidRPr="00AC2D53">
              <w:rPr>
                <w:rFonts w:eastAsia="Arial"/>
                <w:color w:val="000000"/>
                <w:szCs w:val="22"/>
                <w:lang w:val="en-US"/>
              </w:rPr>
              <w:t>The non-Union Scheme</w:t>
            </w:r>
          </w:p>
          <w:p w14:paraId="6705D9D7" w14:textId="77777777" w:rsidR="0037406A" w:rsidRPr="00AC2D53" w:rsidRDefault="0037406A">
            <w:pPr>
              <w:rPr>
                <w:szCs w:val="22"/>
              </w:rPr>
            </w:pPr>
            <w:r w:rsidRPr="00AC2D53">
              <w:rPr>
                <w:rFonts w:eastAsia="Arial"/>
                <w:color w:val="000000"/>
                <w:szCs w:val="22"/>
                <w:lang w:val="en-US"/>
              </w:rPr>
              <w:t>&lt;VATID&gt; is the “VoeS Number” attribute of the NETP entity.</w:t>
            </w:r>
          </w:p>
          <w:p w14:paraId="6682F2A2" w14:textId="77777777" w:rsidR="0037406A" w:rsidRPr="00AC2D53" w:rsidRDefault="0037406A">
            <w:pPr>
              <w:rPr>
                <w:szCs w:val="22"/>
              </w:rPr>
            </w:pPr>
            <w:r w:rsidRPr="00AC2D53">
              <w:rPr>
                <w:rFonts w:eastAsia="Arial"/>
                <w:color w:val="000000"/>
                <w:szCs w:val="22"/>
                <w:lang w:val="en-US"/>
              </w:rPr>
              <w:t>The Import Scheme</w:t>
            </w:r>
          </w:p>
          <w:p w14:paraId="48A30F69" w14:textId="77777777" w:rsidR="0037406A" w:rsidRPr="00AC2D53" w:rsidRDefault="0037406A">
            <w:pPr>
              <w:rPr>
                <w:szCs w:val="22"/>
              </w:rPr>
            </w:pPr>
            <w:r w:rsidRPr="00AC2D53">
              <w:rPr>
                <w:rFonts w:eastAsia="Arial"/>
                <w:color w:val="000000"/>
                <w:szCs w:val="22"/>
                <w:lang w:val="en-US"/>
              </w:rPr>
              <w:t>&lt;VATID&gt; is the “IOSS VAT Identification Number” attribute of the NETP entity.</w:t>
            </w:r>
          </w:p>
          <w:p w14:paraId="329311D4" w14:textId="77777777" w:rsidR="0037406A" w:rsidRPr="00AC2D53" w:rsidRDefault="0037406A">
            <w:pPr>
              <w:rPr>
                <w:szCs w:val="22"/>
              </w:rPr>
            </w:pPr>
            <w:r w:rsidRPr="00AC2D53">
              <w:rPr>
                <w:rFonts w:eastAsia="Arial"/>
                <w:color w:val="000000"/>
                <w:szCs w:val="22"/>
                <w:lang w:val="en-US"/>
              </w:rPr>
              <w:t xml:space="preserve"> </w:t>
            </w:r>
          </w:p>
          <w:p w14:paraId="4F1FADF5" w14:textId="77777777" w:rsidR="0037406A" w:rsidRPr="00AC2D53" w:rsidRDefault="0037406A">
            <w:pPr>
              <w:rPr>
                <w:szCs w:val="22"/>
              </w:rPr>
            </w:pPr>
            <w:r w:rsidRPr="00AC2D53">
              <w:rPr>
                <w:rFonts w:eastAsia="Arial"/>
                <w:color w:val="000000"/>
                <w:szCs w:val="22"/>
                <w:lang w:val="en-US"/>
              </w:rPr>
              <w:t>Examples of VAT Return References are:</w:t>
            </w:r>
          </w:p>
          <w:p w14:paraId="0D6175D6" w14:textId="77777777" w:rsidR="0037406A" w:rsidRPr="00AC2D53" w:rsidRDefault="0037406A">
            <w:pPr>
              <w:rPr>
                <w:szCs w:val="22"/>
              </w:rPr>
            </w:pPr>
            <w:r w:rsidRPr="00AC2D53">
              <w:rPr>
                <w:rFonts w:eastAsia="Arial"/>
                <w:color w:val="000000"/>
                <w:szCs w:val="22"/>
                <w:lang w:val="en-US"/>
              </w:rPr>
              <w:t>The Union Scheme</w:t>
            </w:r>
          </w:p>
          <w:p w14:paraId="6EF24072" w14:textId="77777777" w:rsidR="0037406A" w:rsidRPr="00AC2D53" w:rsidRDefault="0037406A">
            <w:pPr>
              <w:rPr>
                <w:szCs w:val="22"/>
              </w:rPr>
            </w:pPr>
            <w:r w:rsidRPr="00AC2D53">
              <w:rPr>
                <w:rFonts w:eastAsia="Arial"/>
                <w:color w:val="000000"/>
                <w:szCs w:val="22"/>
                <w:lang w:val="en-US"/>
              </w:rPr>
              <w:t xml:space="preserve"> * LU/LU12345678/Q3.2021</w:t>
            </w:r>
          </w:p>
          <w:p w14:paraId="5E9F4DF9" w14:textId="77777777" w:rsidR="0037406A" w:rsidRPr="00AC2D53" w:rsidRDefault="0037406A">
            <w:pPr>
              <w:rPr>
                <w:szCs w:val="22"/>
              </w:rPr>
            </w:pPr>
            <w:r w:rsidRPr="00AC2D53">
              <w:rPr>
                <w:rFonts w:eastAsia="Arial"/>
                <w:color w:val="000000"/>
                <w:szCs w:val="22"/>
                <w:lang w:val="en-US"/>
              </w:rPr>
              <w:t xml:space="preserve"> identifying a VAT Return submitted to Luxembourg as MSID, by the NETP with identifier LU12345678, for the third quarter of 2021.</w:t>
            </w:r>
          </w:p>
          <w:p w14:paraId="207F2D57" w14:textId="77777777" w:rsidR="0037406A" w:rsidRPr="00AC2D53" w:rsidRDefault="0037406A">
            <w:pPr>
              <w:rPr>
                <w:szCs w:val="22"/>
              </w:rPr>
            </w:pPr>
            <w:r w:rsidRPr="00AC2D53">
              <w:rPr>
                <w:rFonts w:eastAsia="Arial"/>
                <w:color w:val="000000"/>
                <w:szCs w:val="22"/>
                <w:lang w:val="en-US"/>
              </w:rPr>
              <w:t>The non-Union Scheme</w:t>
            </w:r>
          </w:p>
          <w:p w14:paraId="49FB1AF4" w14:textId="77777777" w:rsidR="0037406A" w:rsidRPr="00AC2D53" w:rsidRDefault="0037406A">
            <w:pPr>
              <w:rPr>
                <w:szCs w:val="22"/>
              </w:rPr>
            </w:pPr>
            <w:r w:rsidRPr="00AC2D53">
              <w:rPr>
                <w:rFonts w:eastAsia="Arial"/>
                <w:color w:val="000000"/>
                <w:szCs w:val="22"/>
                <w:lang w:val="en-US"/>
              </w:rPr>
              <w:t xml:space="preserve"> * BE/EU123456789/Q4.2022</w:t>
            </w:r>
          </w:p>
          <w:p w14:paraId="4145CCE5" w14:textId="77777777" w:rsidR="0037406A" w:rsidRPr="00AC2D53" w:rsidRDefault="0037406A">
            <w:pPr>
              <w:rPr>
                <w:szCs w:val="22"/>
              </w:rPr>
            </w:pPr>
            <w:r w:rsidRPr="00AC2D53">
              <w:rPr>
                <w:rFonts w:eastAsia="Arial"/>
                <w:color w:val="000000"/>
                <w:szCs w:val="22"/>
                <w:lang w:val="en-US"/>
              </w:rPr>
              <w:t xml:space="preserve"> identifying a VAT Return submitted to Belgium as MSID, by the NETP with identifier EU056456789, for the fourth quarter of 2022.</w:t>
            </w:r>
          </w:p>
          <w:p w14:paraId="2DD24742" w14:textId="77777777" w:rsidR="0037406A" w:rsidRPr="00AC2D53" w:rsidRDefault="0037406A">
            <w:pPr>
              <w:rPr>
                <w:szCs w:val="22"/>
              </w:rPr>
            </w:pPr>
            <w:r w:rsidRPr="00AC2D53">
              <w:rPr>
                <w:rFonts w:eastAsia="Arial"/>
                <w:color w:val="000000"/>
                <w:szCs w:val="22"/>
                <w:lang w:val="en-US"/>
              </w:rPr>
              <w:t>The Import Scheme</w:t>
            </w:r>
          </w:p>
          <w:p w14:paraId="77046F30" w14:textId="77777777" w:rsidR="0037406A" w:rsidRPr="00AC2D53" w:rsidRDefault="0037406A">
            <w:pPr>
              <w:rPr>
                <w:szCs w:val="22"/>
              </w:rPr>
            </w:pPr>
            <w:r w:rsidRPr="00AC2D53">
              <w:rPr>
                <w:rFonts w:eastAsia="Arial"/>
                <w:color w:val="000000"/>
                <w:szCs w:val="22"/>
                <w:lang w:val="en-US"/>
              </w:rPr>
              <w:t xml:space="preserve"> * DE/IM2761234560/M10.2023</w:t>
            </w:r>
          </w:p>
          <w:p w14:paraId="002A77D5" w14:textId="77777777" w:rsidR="0037406A" w:rsidRPr="00AC2D53" w:rsidRDefault="0037406A">
            <w:pPr>
              <w:rPr>
                <w:szCs w:val="22"/>
              </w:rPr>
            </w:pPr>
            <w:r w:rsidRPr="00AC2D53">
              <w:rPr>
                <w:rFonts w:eastAsia="Arial"/>
                <w:color w:val="000000"/>
                <w:szCs w:val="22"/>
                <w:lang w:val="en-US"/>
              </w:rPr>
              <w:t xml:space="preserve">identifying a VAT Return submitted to Germany as MSID, by the NETP with identifier IM2761234560, for October of 2023. </w:t>
            </w:r>
          </w:p>
          <w:p w14:paraId="7843CF5D" w14:textId="77777777" w:rsidR="0037406A" w:rsidRPr="00AC2D53" w:rsidRDefault="0037406A">
            <w:pPr>
              <w:rPr>
                <w:szCs w:val="22"/>
              </w:rPr>
            </w:pPr>
            <w:r w:rsidRPr="00AC2D53">
              <w:rPr>
                <w:rFonts w:eastAsia="Arial"/>
                <w:color w:val="000000"/>
                <w:szCs w:val="22"/>
                <w:lang w:val="en-US"/>
              </w:rPr>
              <w:t>__________________________________</w:t>
            </w:r>
          </w:p>
          <w:p w14:paraId="5C770A56" w14:textId="77777777" w:rsidR="0037406A" w:rsidRPr="00AC2D53" w:rsidRDefault="0037406A">
            <w:pPr>
              <w:rPr>
                <w:szCs w:val="22"/>
              </w:rPr>
            </w:pPr>
            <w:r w:rsidRPr="00AC2D53">
              <w:rPr>
                <w:rFonts w:eastAsia="Arial"/>
                <w:color w:val="000000"/>
                <w:szCs w:val="22"/>
                <w:lang w:val="en-US"/>
              </w:rPr>
              <w:t>[1] [REG10/904] Note that the format of the reference number defined by this Regulation indicates two digits in the year – the specification deviates to use four digits.</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D46E84" w14:textId="36B64898" w:rsidR="0037406A" w:rsidRPr="00AC2D53"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VR_RU_VAT_RETURN_REF_FORMAT \h </w:instrText>
            </w:r>
            <w:r>
              <w:rPr>
                <w:rFonts w:eastAsia="Arial"/>
                <w:color w:val="000000"/>
                <w:szCs w:val="22"/>
                <w:lang w:val="en-US"/>
              </w:rPr>
            </w:r>
            <w:r>
              <w:rPr>
                <w:rFonts w:eastAsia="Arial"/>
                <w:color w:val="000000"/>
                <w:szCs w:val="22"/>
                <w:lang w:val="en-US"/>
              </w:rPr>
              <w:fldChar w:fldCharType="separate"/>
            </w:r>
            <w:r w:rsidR="00727DED" w:rsidRPr="008A5FE3">
              <w:t>VR-RU-VAT-RETURN-REF-FORMAT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A09FA9" w14:textId="77777777" w:rsidR="0037406A" w:rsidRPr="00AC2D53" w:rsidRDefault="0037406A">
            <w:pPr>
              <w:rPr>
                <w:szCs w:val="22"/>
              </w:rPr>
            </w:pPr>
            <w:r w:rsidRPr="00AC2D53">
              <w:rPr>
                <w:rFonts w:eastAsia="Arial"/>
                <w:color w:val="000000"/>
                <w:szCs w:val="22"/>
                <w:lang w:val="en-US"/>
              </w:rPr>
              <w:t>MCC.3378520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19EAD6" w14:textId="77777777" w:rsidR="0037406A" w:rsidRPr="00AC2D53" w:rsidRDefault="0037406A">
            <w:pPr>
              <w:rPr>
                <w:szCs w:val="22"/>
              </w:rPr>
            </w:pPr>
            <w:r w:rsidRPr="00AC2D53">
              <w:rPr>
                <w:rFonts w:eastAsia="Arial"/>
                <w:color w:val="000000"/>
                <w:szCs w:val="22"/>
                <w:lang w:val="en-US"/>
              </w:rPr>
              <w:t>Rule</w:t>
            </w:r>
          </w:p>
        </w:tc>
      </w:tr>
      <w:tr w:rsidR="0037406A" w:rsidRPr="00AC2D53" w14:paraId="412EBFBE"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84AFDA" w14:textId="77777777" w:rsidR="0037406A" w:rsidRPr="00AC2D53" w:rsidRDefault="0037406A">
            <w:pPr>
              <w:rPr>
                <w:szCs w:val="22"/>
              </w:rPr>
            </w:pPr>
            <w:r w:rsidRPr="00AC2D53">
              <w:rPr>
                <w:rFonts w:eastAsia="Arial"/>
                <w:color w:val="000000"/>
                <w:szCs w:val="22"/>
                <w:lang w:val="en-US"/>
              </w:rPr>
              <w:t>R102</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5B3E2C" w14:textId="77777777" w:rsidR="0037406A" w:rsidRPr="00AC2D53" w:rsidRDefault="0037406A">
            <w:pPr>
              <w:rPr>
                <w:szCs w:val="22"/>
              </w:rPr>
            </w:pPr>
            <w:r w:rsidRPr="00AC2D53">
              <w:rPr>
                <w:rFonts w:eastAsia="Arial"/>
                <w:color w:val="000000"/>
                <w:szCs w:val="22"/>
                <w:lang w:val="en-US"/>
              </w:rPr>
              <w:t>Each VAT Return Reference must be unique in the Member State of identification[1].</w:t>
            </w:r>
          </w:p>
          <w:p w14:paraId="0F6D011E" w14:textId="77777777" w:rsidR="0037406A" w:rsidRPr="00AC2D53" w:rsidRDefault="0037406A">
            <w:pPr>
              <w:rPr>
                <w:szCs w:val="22"/>
              </w:rPr>
            </w:pPr>
            <w:r w:rsidRPr="00AC2D53">
              <w:rPr>
                <w:rFonts w:eastAsia="Arial"/>
                <w:color w:val="000000"/>
                <w:szCs w:val="22"/>
                <w:lang w:val="en-US"/>
              </w:rPr>
              <w:t>_______________________________</w:t>
            </w:r>
          </w:p>
          <w:p w14:paraId="63D09B49" w14:textId="77777777" w:rsidR="0037406A" w:rsidRPr="00AC2D53" w:rsidRDefault="0037406A">
            <w:pPr>
              <w:rPr>
                <w:szCs w:val="22"/>
              </w:rPr>
            </w:pPr>
            <w:r w:rsidRPr="00AC2D53">
              <w:rPr>
                <w:rFonts w:eastAsia="Arial"/>
                <w:color w:val="000000"/>
                <w:szCs w:val="22"/>
                <w:lang w:val="en-US"/>
              </w:rPr>
              <w:t>[1] 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“10.18.1 Additional information on Error Codes”, to either ignore the duplicate VAT return, or reject it with error code 30020.</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E232FC" w14:textId="13031F4C" w:rsidR="0037406A" w:rsidRPr="00AC2D53"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VR-RU-VAT-RETURN-REF-UNIQUE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CAC3DE" w14:textId="77777777" w:rsidR="0037406A" w:rsidRPr="00AC2D53" w:rsidRDefault="0037406A">
            <w:pPr>
              <w:rPr>
                <w:szCs w:val="22"/>
              </w:rPr>
            </w:pPr>
            <w:r w:rsidRPr="00AC2D53">
              <w:rPr>
                <w:rFonts w:eastAsia="Arial"/>
                <w:color w:val="000000"/>
                <w:szCs w:val="22"/>
                <w:lang w:val="en-US"/>
              </w:rPr>
              <w:t>MCC.3378540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C8D8B6" w14:textId="77777777" w:rsidR="0037406A" w:rsidRPr="00AC2D53" w:rsidRDefault="0037406A">
            <w:pPr>
              <w:rPr>
                <w:szCs w:val="22"/>
              </w:rPr>
            </w:pPr>
            <w:r w:rsidRPr="00AC2D53">
              <w:rPr>
                <w:rFonts w:eastAsia="Arial"/>
                <w:color w:val="000000"/>
                <w:szCs w:val="22"/>
                <w:lang w:val="en-US"/>
              </w:rPr>
              <w:t>Rule</w:t>
            </w:r>
          </w:p>
        </w:tc>
      </w:tr>
      <w:tr w:rsidR="0037406A" w:rsidRPr="00AC2D53" w14:paraId="6FF70700"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7EBF27" w14:textId="77777777" w:rsidR="0037406A" w:rsidRPr="00AC2D53" w:rsidRDefault="0037406A">
            <w:pPr>
              <w:rPr>
                <w:szCs w:val="22"/>
              </w:rPr>
            </w:pPr>
            <w:r w:rsidRPr="00AC2D53">
              <w:rPr>
                <w:rFonts w:eastAsia="Arial"/>
                <w:color w:val="000000"/>
                <w:szCs w:val="22"/>
                <w:lang w:val="en-US"/>
              </w:rPr>
              <w:t>R104</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7820EC" w14:textId="77777777" w:rsidR="0037406A" w:rsidRPr="00AC2D53" w:rsidRDefault="0037406A">
            <w:pPr>
              <w:rPr>
                <w:szCs w:val="22"/>
              </w:rPr>
            </w:pPr>
            <w:r w:rsidRPr="00AC2D53">
              <w:rPr>
                <w:rFonts w:eastAsia="Arial"/>
                <w:color w:val="000000"/>
                <w:szCs w:val="22"/>
                <w:lang w:val="en-US"/>
              </w:rPr>
              <w:t>The “Period” of the VAT Return using the OSS VAT Return format, must not be earlier than the first month or quarter starting on 01/07/2021.</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93CAD5" w14:textId="0450706E" w:rsidR="0037406A" w:rsidRPr="00AC2D53"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VR_RU_PERIOD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VR-RU-PERIOD</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D94A0F" w14:textId="77777777" w:rsidR="0037406A" w:rsidRPr="00AC2D53" w:rsidRDefault="0037406A">
            <w:pPr>
              <w:rPr>
                <w:szCs w:val="22"/>
              </w:rPr>
            </w:pPr>
            <w:r w:rsidRPr="00AC2D53">
              <w:rPr>
                <w:rFonts w:eastAsia="Arial"/>
                <w:color w:val="000000"/>
                <w:szCs w:val="22"/>
                <w:lang w:val="en-US"/>
              </w:rPr>
              <w:t>MCC.3378580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FB04E2" w14:textId="77777777" w:rsidR="0037406A" w:rsidRPr="00AC2D53" w:rsidRDefault="0037406A">
            <w:pPr>
              <w:rPr>
                <w:szCs w:val="22"/>
              </w:rPr>
            </w:pPr>
            <w:r w:rsidRPr="00AC2D53">
              <w:rPr>
                <w:rFonts w:eastAsia="Arial"/>
                <w:color w:val="000000"/>
                <w:szCs w:val="22"/>
                <w:lang w:val="en-US"/>
              </w:rPr>
              <w:t>Rule</w:t>
            </w:r>
          </w:p>
        </w:tc>
      </w:tr>
      <w:tr w:rsidR="0037406A" w:rsidRPr="00AC2D53" w14:paraId="51D63E34"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D46DFA" w14:textId="77777777" w:rsidR="0037406A" w:rsidRPr="00AC2D53" w:rsidRDefault="0037406A">
            <w:pPr>
              <w:rPr>
                <w:szCs w:val="22"/>
              </w:rPr>
            </w:pPr>
            <w:r w:rsidRPr="00AC2D53">
              <w:rPr>
                <w:rFonts w:eastAsia="Arial"/>
                <w:color w:val="000000"/>
                <w:szCs w:val="22"/>
                <w:lang w:val="en-US"/>
              </w:rPr>
              <w:t>R107</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8C0E13" w14:textId="77777777" w:rsidR="0037406A" w:rsidRPr="00AC2D53" w:rsidRDefault="0037406A">
            <w:pPr>
              <w:rPr>
                <w:szCs w:val="22"/>
              </w:rPr>
            </w:pPr>
            <w:r w:rsidRPr="00AC2D53">
              <w:rPr>
                <w:rFonts w:eastAsia="Arial"/>
                <w:color w:val="000000"/>
                <w:szCs w:val="22"/>
                <w:lang w:val="en-US"/>
              </w:rPr>
              <w:t>The “Version” attribute of the “VAT Return Version” entity must be unique per “VAT Return” entity.</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A04CB4A" w14:textId="2237BC71" w:rsidR="0037406A" w:rsidRPr="00AC2D53"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VR_RU_VRV_VERSION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VR-RU-VRV-VERSION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F7AE4D" w14:textId="77777777" w:rsidR="0037406A" w:rsidRPr="00AC2D53" w:rsidRDefault="0037406A">
            <w:pPr>
              <w:rPr>
                <w:szCs w:val="22"/>
              </w:rPr>
            </w:pPr>
            <w:r w:rsidRPr="00AC2D53">
              <w:rPr>
                <w:rFonts w:eastAsia="Arial"/>
                <w:color w:val="000000"/>
                <w:szCs w:val="22"/>
                <w:lang w:val="en-US"/>
              </w:rPr>
              <w:t>MCC.3378680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E68057" w14:textId="77777777" w:rsidR="0037406A" w:rsidRPr="00AC2D53" w:rsidRDefault="0037406A">
            <w:pPr>
              <w:rPr>
                <w:szCs w:val="22"/>
              </w:rPr>
            </w:pPr>
            <w:r w:rsidRPr="00AC2D53">
              <w:rPr>
                <w:rFonts w:eastAsia="Arial"/>
                <w:color w:val="000000"/>
                <w:szCs w:val="22"/>
                <w:lang w:val="en-US"/>
              </w:rPr>
              <w:t>Rule</w:t>
            </w:r>
          </w:p>
        </w:tc>
      </w:tr>
      <w:tr w:rsidR="0037406A" w:rsidRPr="00AC2D53" w14:paraId="7AC7CCF9"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1D3E5D" w14:textId="77777777" w:rsidR="0037406A" w:rsidRPr="00AC2D53" w:rsidRDefault="0037406A">
            <w:pPr>
              <w:rPr>
                <w:szCs w:val="22"/>
              </w:rPr>
            </w:pPr>
            <w:r w:rsidRPr="00AC2D53">
              <w:rPr>
                <w:rFonts w:eastAsia="Arial"/>
                <w:color w:val="000000"/>
                <w:szCs w:val="22"/>
                <w:lang w:val="en-US"/>
              </w:rPr>
              <w:t>OSS VAT Return Request</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EE37B9" w14:textId="77777777" w:rsidR="0037406A" w:rsidRPr="00AC2D53" w:rsidRDefault="0037406A">
            <w:pPr>
              <w:rPr>
                <w:szCs w:val="22"/>
              </w:rPr>
            </w:pPr>
            <w:r w:rsidRPr="00AC2D53">
              <w:rPr>
                <w:rFonts w:eastAsia="Arial"/>
                <w:color w:val="000000"/>
                <w:szCs w:val="22"/>
                <w:lang w:val="en-US"/>
              </w:rPr>
              <w:t>The MS transmits this message in order to request VAT Return information in OSS format concerning an NETP or Intermediary and, optionally, a VAT Return Reference Number, and/or MSCON. The message supports two request types: a request for information provided to the MSCON and a request for information provided to the MSEST.</w:t>
            </w:r>
          </w:p>
          <w:p w14:paraId="54DC880D" w14:textId="77777777" w:rsidR="0037406A" w:rsidRPr="00AC2D53" w:rsidRDefault="0037406A">
            <w:pPr>
              <w:rPr>
                <w:szCs w:val="22"/>
              </w:rPr>
            </w:pPr>
            <w:r w:rsidRPr="00AC2D53">
              <w:rPr>
                <w:rFonts w:eastAsia="Arial"/>
                <w:color w:val="000000"/>
                <w:szCs w:val="22"/>
                <w:lang w:val="en-US"/>
              </w:rPr>
              <w:t>It is worth noting that the version of the VAT Return Reference Number is optional in the MSG: OSS VAT Return Request.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5C3E61"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D1D90C" w14:textId="77777777" w:rsidR="0037406A" w:rsidRPr="00AC2D53" w:rsidRDefault="0037406A">
            <w:pPr>
              <w:rPr>
                <w:szCs w:val="22"/>
              </w:rPr>
            </w:pPr>
            <w:r w:rsidRPr="00AC2D53">
              <w:rPr>
                <w:rFonts w:eastAsia="Arial"/>
                <w:color w:val="000000"/>
                <w:szCs w:val="22"/>
                <w:lang w:val="en-US"/>
              </w:rPr>
              <w:t>MCC.3390900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80519C" w14:textId="77777777" w:rsidR="0037406A" w:rsidRPr="00AC2D53" w:rsidRDefault="0037406A">
            <w:pPr>
              <w:rPr>
                <w:szCs w:val="22"/>
              </w:rPr>
            </w:pPr>
          </w:p>
        </w:tc>
      </w:tr>
      <w:tr w:rsidR="0037406A" w:rsidRPr="00AC2D53" w14:paraId="3E44D00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E0F5D99" w14:textId="77777777" w:rsidR="0037406A" w:rsidRPr="00AC2D53" w:rsidRDefault="0037406A">
            <w:pPr>
              <w:rPr>
                <w:szCs w:val="22"/>
              </w:rPr>
            </w:pPr>
            <w:r w:rsidRPr="00AC2D53">
              <w:rPr>
                <w:rFonts w:eastAsia="Arial"/>
                <w:color w:val="000000"/>
                <w:szCs w:val="22"/>
                <w:lang w:val="en-US"/>
              </w:rPr>
              <w:t>Period</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869B37" w14:textId="77777777" w:rsidR="0037406A" w:rsidRPr="00AC2D53" w:rsidRDefault="0037406A">
            <w:pPr>
              <w:rPr>
                <w:szCs w:val="22"/>
              </w:rPr>
            </w:pPr>
            <w:r w:rsidRPr="00AC2D53">
              <w:rPr>
                <w:rFonts w:eastAsia="Arial"/>
                <w:color w:val="000000"/>
                <w:szCs w:val="22"/>
                <w:lang w:val="en-US"/>
              </w:rPr>
              <w:t>The return period of the requested VAT Return, expressed as a quarter or month of the year.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FD3E48"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4B3DEC" w14:textId="77777777" w:rsidR="0037406A" w:rsidRPr="00AC2D53" w:rsidRDefault="0037406A">
            <w:pPr>
              <w:rPr>
                <w:szCs w:val="22"/>
              </w:rPr>
            </w:pPr>
            <w:r w:rsidRPr="00AC2D53">
              <w:rPr>
                <w:rFonts w:eastAsia="Arial"/>
                <w:color w:val="000000"/>
                <w:szCs w:val="22"/>
                <w:lang w:val="en-US"/>
              </w:rPr>
              <w:t>MCC.3390800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938AE9" w14:textId="77777777" w:rsidR="0037406A" w:rsidRPr="00AC2D53" w:rsidRDefault="0037406A">
            <w:pPr>
              <w:rPr>
                <w:szCs w:val="22"/>
              </w:rPr>
            </w:pPr>
          </w:p>
        </w:tc>
      </w:tr>
      <w:tr w:rsidR="0037406A" w:rsidRPr="00AC2D53" w14:paraId="62F98C04"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EC9B84" w14:textId="77777777" w:rsidR="0037406A" w:rsidRPr="00AC2D53" w:rsidRDefault="0037406A">
            <w:pPr>
              <w:rPr>
                <w:szCs w:val="22"/>
              </w:rPr>
            </w:pPr>
            <w:r w:rsidRPr="00AC2D53">
              <w:rPr>
                <w:rFonts w:eastAsia="Arial"/>
                <w:color w:val="000000"/>
                <w:szCs w:val="22"/>
                <w:lang w:val="en-US"/>
              </w:rPr>
              <w:t>Trader Identification</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16F909" w14:textId="77777777" w:rsidR="0037406A" w:rsidRPr="00AC2D53" w:rsidRDefault="0037406A">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4C5C9F44" w14:textId="77777777" w:rsidR="0037406A" w:rsidRPr="00AC2D53" w:rsidRDefault="0037406A">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56DB1B"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2067C2" w14:textId="77777777" w:rsidR="0037406A" w:rsidRPr="00AC2D53" w:rsidRDefault="0037406A">
            <w:pPr>
              <w:rPr>
                <w:szCs w:val="22"/>
              </w:rPr>
            </w:pPr>
            <w:r w:rsidRPr="00AC2D53">
              <w:rPr>
                <w:rFonts w:eastAsia="Arial"/>
                <w:color w:val="000000"/>
                <w:szCs w:val="22"/>
                <w:lang w:val="en-US"/>
              </w:rPr>
              <w:t>MCC.3376780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396C39" w14:textId="77777777" w:rsidR="0037406A" w:rsidRPr="00AC2D53" w:rsidRDefault="0037406A">
            <w:pPr>
              <w:rPr>
                <w:szCs w:val="22"/>
              </w:rPr>
            </w:pPr>
          </w:p>
        </w:tc>
      </w:tr>
      <w:tr w:rsidR="0037406A" w:rsidRPr="00AC2D53" w14:paraId="652BCB98"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7D4FF8" w14:textId="77777777" w:rsidR="0037406A" w:rsidRPr="00AC2D53" w:rsidRDefault="0037406A">
            <w:pPr>
              <w:rPr>
                <w:szCs w:val="22"/>
              </w:rPr>
            </w:pPr>
            <w:r w:rsidRPr="00AC2D53">
              <w:rPr>
                <w:rFonts w:eastAsia="Arial"/>
                <w:color w:val="000000"/>
                <w:szCs w:val="22"/>
                <w:lang w:val="en-US"/>
              </w:rPr>
              <w:t xml:space="preserve">VAT Return Reference </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71A0C1" w14:textId="77777777" w:rsidR="0037406A" w:rsidRPr="00AC2D53" w:rsidRDefault="0037406A">
            <w:pPr>
              <w:rPr>
                <w:szCs w:val="22"/>
              </w:rPr>
            </w:pPr>
            <w:r w:rsidRPr="00AC2D53">
              <w:rPr>
                <w:rFonts w:eastAsia="Arial"/>
                <w:color w:val="000000"/>
                <w:szCs w:val="22"/>
                <w:lang w:val="en-US"/>
              </w:rPr>
              <w:t>The unique reference number of the VAT Return, including the version.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30E6C7"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1231E4" w14:textId="77777777" w:rsidR="0037406A" w:rsidRPr="00AC2D53" w:rsidRDefault="0037406A">
            <w:pPr>
              <w:rPr>
                <w:szCs w:val="22"/>
              </w:rPr>
            </w:pPr>
            <w:r w:rsidRPr="00AC2D53">
              <w:rPr>
                <w:rFonts w:eastAsia="Arial"/>
                <w:color w:val="000000"/>
                <w:szCs w:val="22"/>
                <w:lang w:val="en-US"/>
              </w:rPr>
              <w:t>MCC.3389720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10CA3F" w14:textId="77777777" w:rsidR="0037406A" w:rsidRPr="00AC2D53" w:rsidRDefault="0037406A">
            <w:pPr>
              <w:rPr>
                <w:szCs w:val="22"/>
              </w:rPr>
            </w:pPr>
          </w:p>
        </w:tc>
      </w:tr>
    </w:tbl>
    <w:p w14:paraId="5C2E7809" w14:textId="09293A36" w:rsidR="0037406A" w:rsidRDefault="0037406A" w:rsidP="0037406A">
      <w:pPr>
        <w:pStyle w:val="Antrat"/>
      </w:pPr>
      <w:bookmarkStart w:id="1679" w:name="_Toc158024644"/>
      <w:bookmarkStart w:id="1680" w:name="_Toc209159741"/>
      <w:r>
        <w:t xml:space="preserve">Table </w:t>
      </w:r>
      <w:r w:rsidR="000E2297">
        <w:fldChar w:fldCharType="begin"/>
      </w:r>
      <w:r w:rsidR="000E2297">
        <w:instrText xml:space="preserve"> SEQ Table \* ARABIC </w:instrText>
      </w:r>
      <w:r w:rsidR="000E2297">
        <w:fldChar w:fldCharType="separate"/>
      </w:r>
      <w:r w:rsidR="00727DED">
        <w:rPr>
          <w:noProof/>
        </w:rPr>
        <w:t>148</w:t>
      </w:r>
      <w:r w:rsidR="000E2297">
        <w:rPr>
          <w:noProof/>
        </w:rPr>
        <w:fldChar w:fldCharType="end"/>
      </w:r>
      <w:r>
        <w:t>: Object</w:t>
      </w:r>
      <w:r w:rsidRPr="00697F38">
        <w:t xml:space="preserve"> maintained properties</w:t>
      </w:r>
      <w:bookmarkEnd w:id="1679"/>
      <w:bookmarkEnd w:id="1680"/>
    </w:p>
    <w:p w14:paraId="2CAEB37D" w14:textId="6F524C94" w:rsidR="00F9269C" w:rsidRPr="008A5FE3" w:rsidRDefault="00F9269C">
      <w:pPr>
        <w:pStyle w:val="Antrat3"/>
        <w:rPr>
          <w:sz w:val="24"/>
          <w:szCs w:val="28"/>
          <w:lang w:val="en-GB"/>
        </w:rPr>
      </w:pPr>
      <w:bookmarkStart w:id="1681" w:name="_Ref10470804"/>
      <w:bookmarkStart w:id="1682" w:name="_Toc105088533"/>
      <w:bookmarkStart w:id="1683" w:name="_Toc209159462"/>
      <w:bookmarkStart w:id="1684" w:name="_Toc319403255"/>
      <w:bookmarkStart w:id="1685" w:name="_Ref320727451"/>
      <w:bookmarkStart w:id="1686" w:name="_Ref320728181"/>
      <w:bookmarkStart w:id="1687" w:name="_Ref321323250"/>
      <w:bookmarkStart w:id="1688" w:name="_Ref321323259"/>
      <w:bookmarkStart w:id="1689" w:name="_Ref525809923"/>
      <w:bookmarkStart w:id="1690" w:name="_Ref3477744"/>
      <w:bookmarkStart w:id="1691" w:name="_Ref3531462"/>
      <w:bookmarkStart w:id="1692" w:name="_Ref3533262"/>
      <w:bookmarkStart w:id="1693" w:name="_Ref3897447"/>
      <w:r w:rsidRPr="008A5FE3">
        <w:rPr>
          <w:sz w:val="24"/>
          <w:szCs w:val="28"/>
          <w:lang w:val="en-GB"/>
        </w:rPr>
        <w:t>MSG: VAT Return Requested Information</w:t>
      </w:r>
      <w:bookmarkEnd w:id="1681"/>
      <w:bookmarkEnd w:id="1682"/>
      <w:bookmarkEnd w:id="1683"/>
    </w:p>
    <w:p w14:paraId="4350B643" w14:textId="1416A654" w:rsidR="00F9269C" w:rsidRPr="008A5FE3" w:rsidRDefault="00F9269C" w:rsidP="00F9269C">
      <w:pPr>
        <w:rPr>
          <w:szCs w:val="28"/>
        </w:rPr>
      </w:pPr>
      <w:r w:rsidRPr="008A5FE3">
        <w:rPr>
          <w:szCs w:val="28"/>
        </w:rPr>
        <w:t>This message represents the VAT Return requested information in MOSS format that the MSID sends in response to an OMS. This message is reused from MOSS. For message definition, please refer to section 9.2.5 "MSG: VAT Return Requested Information" in [</w:t>
      </w:r>
      <w:r w:rsidRPr="008A5FE3">
        <w:rPr>
          <w:szCs w:val="28"/>
        </w:rPr>
        <w:fldChar w:fldCharType="begin"/>
      </w:r>
      <w:r w:rsidRPr="008A5FE3">
        <w:rPr>
          <w:szCs w:val="28"/>
        </w:rPr>
        <w:instrText xml:space="preserve"> REF REF_MOSS_FS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 w:val="20"/>
          <w:szCs w:val="20"/>
        </w:rPr>
        <w:t>DOC/MOSS_FS</w:t>
      </w:r>
      <w:r w:rsidRPr="008A5FE3">
        <w:rPr>
          <w:szCs w:val="28"/>
        </w:rPr>
        <w:fldChar w:fldCharType="end"/>
      </w:r>
      <w:r w:rsidRPr="008A5FE3">
        <w:rPr>
          <w:szCs w:val="28"/>
        </w:rPr>
        <w:t>].</w:t>
      </w:r>
      <w:r w:rsidR="00741BCF">
        <w:rPr>
          <w:szCs w:val="28"/>
        </w:rPr>
        <w:t xml:space="preserve"> </w:t>
      </w:r>
      <w:r w:rsidR="00741BCF" w:rsidRPr="00741BCF">
        <w:rPr>
          <w:szCs w:val="28"/>
        </w:rPr>
        <w:t>This message type must be supported until 31/12/2029.</w:t>
      </w:r>
    </w:p>
    <w:p w14:paraId="756DB53B" w14:textId="77777777" w:rsidR="00F9269C" w:rsidRPr="008A5FE3" w:rsidRDefault="00F9269C" w:rsidP="00F9269C">
      <w:pPr>
        <w:rPr>
          <w:szCs w:val="28"/>
        </w:rPr>
      </w:pPr>
    </w:p>
    <w:p w14:paraId="61213BCE" w14:textId="429423B2" w:rsidR="00457B08" w:rsidRPr="008A5FE3" w:rsidRDefault="00457B08" w:rsidP="00C918D8">
      <w:pPr>
        <w:pStyle w:val="Antrat3"/>
        <w:rPr>
          <w:sz w:val="24"/>
          <w:szCs w:val="28"/>
          <w:lang w:val="en-GB"/>
        </w:rPr>
      </w:pPr>
      <w:bookmarkStart w:id="1694" w:name="_Ref10208822"/>
      <w:bookmarkStart w:id="1695" w:name="_Ref10209240"/>
      <w:bookmarkStart w:id="1696" w:name="_Ref10469694"/>
      <w:bookmarkStart w:id="1697" w:name="_Ref10469757"/>
      <w:bookmarkStart w:id="1698" w:name="_Ref10469918"/>
      <w:bookmarkStart w:id="1699" w:name="_Ref10469952"/>
      <w:bookmarkStart w:id="1700" w:name="_Ref10469977"/>
      <w:bookmarkStart w:id="1701" w:name="_Ref10470015"/>
      <w:bookmarkStart w:id="1702" w:name="_Ref10470032"/>
      <w:bookmarkStart w:id="1703" w:name="_Ref10470047"/>
      <w:bookmarkStart w:id="1704" w:name="_Ref10470062"/>
      <w:bookmarkStart w:id="1705" w:name="_Ref10470091"/>
      <w:bookmarkStart w:id="1706" w:name="_Ref10470105"/>
      <w:bookmarkStart w:id="1707" w:name="_Ref10470673"/>
      <w:bookmarkStart w:id="1708" w:name="_Ref10470704"/>
      <w:bookmarkStart w:id="1709" w:name="_Ref10470721"/>
      <w:bookmarkStart w:id="1710" w:name="_Ref10470736"/>
      <w:bookmarkStart w:id="1711" w:name="_Ref10470749"/>
      <w:bookmarkStart w:id="1712" w:name="_Ref10470774"/>
      <w:bookmarkStart w:id="1713" w:name="_Ref10470854"/>
      <w:bookmarkStart w:id="1714" w:name="_Ref10470876"/>
      <w:bookmarkStart w:id="1715" w:name="_Ref10470900"/>
      <w:bookmarkStart w:id="1716" w:name="_Ref10471372"/>
      <w:bookmarkStart w:id="1717" w:name="_Ref10471500"/>
      <w:bookmarkStart w:id="1718" w:name="_Ref10471521"/>
      <w:bookmarkStart w:id="1719" w:name="_Ref10471540"/>
      <w:bookmarkStart w:id="1720" w:name="_Ref10471587"/>
      <w:bookmarkStart w:id="1721" w:name="_Ref10471603"/>
      <w:bookmarkStart w:id="1722" w:name="_Ref10471622"/>
      <w:bookmarkStart w:id="1723" w:name="_Ref10471648"/>
      <w:bookmarkStart w:id="1724" w:name="_Ref10471662"/>
      <w:bookmarkStart w:id="1725" w:name="_Ref10471678"/>
      <w:bookmarkStart w:id="1726" w:name="_Ref10471694"/>
      <w:bookmarkStart w:id="1727" w:name="_Ref10471714"/>
      <w:bookmarkStart w:id="1728" w:name="_Ref10471734"/>
      <w:bookmarkStart w:id="1729" w:name="_Ref10471747"/>
      <w:bookmarkStart w:id="1730" w:name="_Ref10471766"/>
      <w:bookmarkStart w:id="1731" w:name="_Ref10471783"/>
      <w:bookmarkStart w:id="1732" w:name="_Ref10471819"/>
      <w:bookmarkStart w:id="1733" w:name="_Ref10471832"/>
      <w:bookmarkStart w:id="1734" w:name="_Ref10471913"/>
      <w:bookmarkStart w:id="1735" w:name="_Ref10471921"/>
      <w:bookmarkStart w:id="1736" w:name="_Ref10471930"/>
      <w:bookmarkStart w:id="1737" w:name="_Ref10471981"/>
      <w:bookmarkStart w:id="1738" w:name="_Ref10472400"/>
      <w:bookmarkStart w:id="1739" w:name="_Toc105088534"/>
      <w:bookmarkStart w:id="1740" w:name="_Toc209159463"/>
      <w:r w:rsidRPr="008A5FE3">
        <w:rPr>
          <w:sz w:val="24"/>
          <w:szCs w:val="28"/>
          <w:lang w:val="en-GB"/>
        </w:rPr>
        <w:t xml:space="preserve">MSG: </w:t>
      </w:r>
      <w:r w:rsidR="00F9269C" w:rsidRPr="008A5FE3">
        <w:rPr>
          <w:sz w:val="24"/>
          <w:szCs w:val="28"/>
          <w:lang w:val="en-GB"/>
        </w:rPr>
        <w:t xml:space="preserve">OSS </w:t>
      </w:r>
      <w:r w:rsidRPr="008A5FE3">
        <w:rPr>
          <w:sz w:val="24"/>
          <w:szCs w:val="28"/>
          <w:lang w:val="en-GB"/>
        </w:rPr>
        <w:t>VAT Return Requested Information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61213BCF" w14:textId="4D140C0F" w:rsidR="00457B08" w:rsidRPr="008A5FE3" w:rsidRDefault="00457B08" w:rsidP="008B7F63">
      <w:pPr>
        <w:rPr>
          <w:szCs w:val="28"/>
        </w:rPr>
      </w:pPr>
      <w:r w:rsidRPr="008A5FE3">
        <w:rPr>
          <w:szCs w:val="28"/>
        </w:rPr>
        <w:t xml:space="preserve">The MSID transmits this message in response to a </w:t>
      </w:r>
      <w:r w:rsidR="008B7F63" w:rsidRPr="008A5FE3">
        <w:rPr>
          <w:szCs w:val="28"/>
        </w:rPr>
        <w:fldChar w:fldCharType="begin"/>
      </w:r>
      <w:r w:rsidR="008B7F63" w:rsidRPr="008A5FE3">
        <w:rPr>
          <w:szCs w:val="28"/>
        </w:rPr>
        <w:instrText xml:space="preserve"> REF _Ref10471957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sidRPr="00727DED">
        <w:rPr>
          <w:szCs w:val="28"/>
        </w:rPr>
        <w:t>MSG: OSS VAT Return Request</w:t>
      </w:r>
      <w:r w:rsidR="008B7F63" w:rsidRPr="008A5FE3">
        <w:rPr>
          <w:szCs w:val="28"/>
        </w:rPr>
        <w:fldChar w:fldCharType="end"/>
      </w:r>
      <w:r w:rsidRPr="008A5FE3">
        <w:rPr>
          <w:szCs w:val="28"/>
        </w:rPr>
        <w:t>.</w:t>
      </w:r>
    </w:p>
    <w:p w14:paraId="68948E17" w14:textId="77777777" w:rsidR="0037406A" w:rsidRDefault="0037406A" w:rsidP="0037406A">
      <w:pPr>
        <w:jc w:val="center"/>
      </w:pPr>
      <w:r w:rsidRPr="00EE17A0">
        <w:rPr>
          <w:noProof/>
        </w:rPr>
        <w:drawing>
          <wp:inline distT="0" distB="0" distL="0" distR="0" wp14:anchorId="5AD7A103" wp14:editId="1D48E9C7">
            <wp:extent cx="7226300" cy="5365341"/>
            <wp:effectExtent l="0" t="0" r="0" b="6985"/>
            <wp:docPr id="869919945" name="Picture 869919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7226300" cy="5365341"/>
                    </a:xfrm>
                    <a:prstGeom prst="rect">
                      <a:avLst/>
                    </a:prstGeom>
                    <a:noFill/>
                    <a:ln>
                      <a:noFill/>
                    </a:ln>
                  </pic:spPr>
                </pic:pic>
              </a:graphicData>
            </a:graphic>
          </wp:inline>
        </w:drawing>
      </w:r>
    </w:p>
    <w:p w14:paraId="261BF561" w14:textId="2C2F595E" w:rsidR="0037406A" w:rsidRDefault="0037406A" w:rsidP="0037406A">
      <w:pPr>
        <w:pStyle w:val="Antrat"/>
        <w:rPr>
          <w:szCs w:val="28"/>
        </w:rPr>
      </w:pPr>
      <w:bookmarkStart w:id="1741" w:name="_Toc158024832"/>
      <w:bookmarkStart w:id="1742" w:name="_Toc209159933"/>
      <w:r>
        <w:t xml:space="preserve">Figure </w:t>
      </w:r>
      <w:r w:rsidR="000E2297">
        <w:fldChar w:fldCharType="begin"/>
      </w:r>
      <w:r w:rsidR="000E2297">
        <w:instrText xml:space="preserve"> SEQ Figure \* ARABIC </w:instrText>
      </w:r>
      <w:r w:rsidR="000E2297">
        <w:fldChar w:fldCharType="separate"/>
      </w:r>
      <w:r w:rsidR="00727DED">
        <w:rPr>
          <w:noProof/>
        </w:rPr>
        <w:t>61</w:t>
      </w:r>
      <w:r w:rsidR="000E2297">
        <w:rPr>
          <w:noProof/>
        </w:rPr>
        <w:fldChar w:fldCharType="end"/>
      </w:r>
      <w:r>
        <w:t>: MSG: OSS VAT Return Requested Information</w:t>
      </w:r>
      <w:bookmarkEnd w:id="1741"/>
      <w:bookmarkEnd w:id="1742"/>
    </w:p>
    <w:p w14:paraId="19A148BB" w14:textId="77777777" w:rsidR="0037406A" w:rsidRDefault="0037406A" w:rsidP="0037406A">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7406A" w:rsidRPr="00AC2D53" w14:paraId="253175FC"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B6FF424" w14:textId="77777777" w:rsidR="0037406A" w:rsidRPr="00AC2D53" w:rsidRDefault="0037406A">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0F5EA7B" w14:textId="77777777" w:rsidR="0037406A" w:rsidRPr="00AC2D53" w:rsidRDefault="0037406A">
            <w:pPr>
              <w:rPr>
                <w:b/>
                <w:szCs w:val="22"/>
              </w:rPr>
            </w:pPr>
            <w:r w:rsidRPr="00AC2D53">
              <w:rPr>
                <w:rFonts w:eastAsia="Arial"/>
                <w:b/>
                <w:color w:val="000000"/>
                <w:szCs w:val="22"/>
                <w:lang w:val="en-US"/>
              </w:rPr>
              <w:t>Property Value</w:t>
            </w:r>
          </w:p>
        </w:tc>
      </w:tr>
      <w:tr w:rsidR="0037406A" w:rsidRPr="00AC2D53" w14:paraId="2DFA7FDD"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87FD6A" w14:textId="77777777" w:rsidR="0037406A" w:rsidRPr="00AC2D53" w:rsidRDefault="0037406A">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11C689" w14:textId="77777777" w:rsidR="0037406A" w:rsidRPr="00AC2D53" w:rsidRDefault="0037406A">
            <w:pPr>
              <w:rPr>
                <w:szCs w:val="22"/>
              </w:rPr>
            </w:pPr>
            <w:r w:rsidRPr="00AC2D53">
              <w:rPr>
                <w:rFonts w:eastAsia="Arial"/>
                <w:color w:val="000000"/>
                <w:szCs w:val="22"/>
                <w:lang w:val="en-US"/>
              </w:rPr>
              <w:t>OSS Requested VAT Returns</w:t>
            </w:r>
          </w:p>
        </w:tc>
      </w:tr>
      <w:tr w:rsidR="0037406A" w:rsidRPr="00AC2D53" w14:paraId="7216D644"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081221" w14:textId="77777777" w:rsidR="0037406A" w:rsidRPr="00AC2D53" w:rsidRDefault="0037406A">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AC7BD2" w14:textId="77777777" w:rsidR="0037406A" w:rsidRPr="00AC2D53" w:rsidRDefault="0037406A">
            <w:pPr>
              <w:rPr>
                <w:szCs w:val="22"/>
              </w:rPr>
            </w:pPr>
            <w:r w:rsidRPr="00AC2D53">
              <w:rPr>
                <w:rFonts w:eastAsia="Arial"/>
                <w:color w:val="000000"/>
                <w:szCs w:val="22"/>
                <w:lang w:val="en-US"/>
              </w:rPr>
              <w:t>MCC.3391020</w:t>
            </w:r>
          </w:p>
        </w:tc>
      </w:tr>
      <w:tr w:rsidR="0037406A" w:rsidRPr="00AC2D53" w14:paraId="25379515"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26EAA2" w14:textId="77777777" w:rsidR="0037406A" w:rsidRPr="00AC2D53" w:rsidRDefault="0037406A">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043379" w14:textId="77777777" w:rsidR="0037406A" w:rsidRPr="00AC2D53" w:rsidRDefault="0037406A">
            <w:pPr>
              <w:rPr>
                <w:szCs w:val="22"/>
              </w:rPr>
            </w:pPr>
            <w:r w:rsidRPr="00AC2D53">
              <w:rPr>
                <w:rFonts w:eastAsia="Arial"/>
                <w:color w:val="000000"/>
                <w:szCs w:val="22"/>
                <w:lang w:val="en-US"/>
              </w:rPr>
              <w:t>IE data model</w:t>
            </w:r>
          </w:p>
        </w:tc>
      </w:tr>
    </w:tbl>
    <w:p w14:paraId="605EFE4D" w14:textId="049E98E5" w:rsidR="0037406A" w:rsidRDefault="0037406A" w:rsidP="0037406A">
      <w:pPr>
        <w:pStyle w:val="Antrat"/>
      </w:pPr>
      <w:bookmarkStart w:id="1743" w:name="_Toc158024645"/>
      <w:bookmarkStart w:id="1744" w:name="_Toc209159742"/>
      <w:r>
        <w:t xml:space="preserve">Table </w:t>
      </w:r>
      <w:r w:rsidR="000E2297">
        <w:fldChar w:fldCharType="begin"/>
      </w:r>
      <w:r w:rsidR="000E2297">
        <w:instrText xml:space="preserve"> SEQ Table \* ARABIC </w:instrText>
      </w:r>
      <w:r w:rsidR="000E2297">
        <w:fldChar w:fldCharType="separate"/>
      </w:r>
      <w:r w:rsidR="00727DED">
        <w:rPr>
          <w:noProof/>
        </w:rPr>
        <w:t>149</w:t>
      </w:r>
      <w:r w:rsidR="000E2297">
        <w:rPr>
          <w:noProof/>
        </w:rPr>
        <w:fldChar w:fldCharType="end"/>
      </w:r>
      <w:r>
        <w:t>: Model</w:t>
      </w:r>
      <w:r w:rsidRPr="00697F38">
        <w:t xml:space="preserve"> maintained properties</w:t>
      </w:r>
      <w:bookmarkEnd w:id="1743"/>
      <w:bookmarkEnd w:id="1744"/>
    </w:p>
    <w:p w14:paraId="374EA83D" w14:textId="77777777" w:rsidR="0037406A" w:rsidRDefault="0037406A" w:rsidP="0037406A">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8790"/>
        <w:gridCol w:w="2184"/>
      </w:tblGrid>
      <w:tr w:rsidR="0037406A" w:rsidRPr="00AC2D53" w14:paraId="04ADF6C4" w14:textId="77777777" w:rsidTr="005845CC">
        <w:trPr>
          <w:tblHeader/>
        </w:trPr>
        <w:tc>
          <w:tcPr>
            <w:tcW w:w="1065"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F9904F3" w14:textId="77777777" w:rsidR="0037406A" w:rsidRPr="00AC2D53" w:rsidRDefault="0037406A">
            <w:pPr>
              <w:rPr>
                <w:b/>
                <w:szCs w:val="22"/>
              </w:rPr>
            </w:pPr>
            <w:r w:rsidRPr="00AC2D53">
              <w:rPr>
                <w:rFonts w:eastAsia="Arial"/>
                <w:b/>
                <w:color w:val="000000"/>
                <w:szCs w:val="22"/>
                <w:lang w:val="en-US"/>
              </w:rPr>
              <w:t>Name</w:t>
            </w:r>
          </w:p>
        </w:tc>
        <w:tc>
          <w:tcPr>
            <w:tcW w:w="3152"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C5FC17C" w14:textId="77777777" w:rsidR="0037406A" w:rsidRPr="00AC2D53" w:rsidRDefault="0037406A">
            <w:pPr>
              <w:rPr>
                <w:b/>
                <w:szCs w:val="22"/>
              </w:rPr>
            </w:pPr>
            <w:r w:rsidRPr="00AC2D53">
              <w:rPr>
                <w:rFonts w:eastAsia="Arial"/>
                <w:b/>
                <w:color w:val="000000"/>
                <w:szCs w:val="22"/>
                <w:lang w:val="en-US"/>
              </w:rPr>
              <w:t>Description/Definition</w:t>
            </w:r>
          </w:p>
        </w:tc>
        <w:tc>
          <w:tcPr>
            <w:tcW w:w="78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08E7867" w14:textId="77777777" w:rsidR="0037406A" w:rsidRPr="00AC2D53" w:rsidRDefault="0037406A">
            <w:pPr>
              <w:rPr>
                <w:b/>
                <w:szCs w:val="22"/>
              </w:rPr>
            </w:pPr>
            <w:r w:rsidRPr="00AC2D53">
              <w:rPr>
                <w:rFonts w:eastAsia="Arial"/>
                <w:b/>
                <w:color w:val="000000"/>
                <w:szCs w:val="22"/>
                <w:lang w:val="en-US"/>
              </w:rPr>
              <w:t>Identifier</w:t>
            </w:r>
          </w:p>
        </w:tc>
      </w:tr>
      <w:tr w:rsidR="0037406A" w:rsidRPr="00AC2D53" w14:paraId="4F7C367B"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E06D89" w14:textId="77777777" w:rsidR="0037406A" w:rsidRPr="00AC2D53" w:rsidRDefault="0037406A">
            <w:pPr>
              <w:rPr>
                <w:szCs w:val="22"/>
              </w:rPr>
            </w:pPr>
            <w:r w:rsidRPr="00AC2D53">
              <w:rPr>
                <w:rFonts w:eastAsia="Arial"/>
                <w:color w:val="000000"/>
                <w:szCs w:val="22"/>
                <w:lang w:val="en-US"/>
              </w:rPr>
              <w:t>Change Date</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D6DA50" w14:textId="77777777" w:rsidR="0037406A" w:rsidRPr="00AC2D53" w:rsidRDefault="0037406A">
            <w:pPr>
              <w:rPr>
                <w:szCs w:val="22"/>
              </w:rPr>
            </w:pPr>
            <w:r w:rsidRPr="00AC2D53">
              <w:rPr>
                <w:rFonts w:eastAsia="Arial"/>
                <w:color w:val="000000"/>
                <w:szCs w:val="22"/>
                <w:lang w:val="en-US"/>
              </w:rPr>
              <w:t>The Change Date of the latest change of registration information of the NETP linked to the submitted VAT Return. This allows the MS that receives the information to refresh a local copy of the registration information only if necessary.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821C15" w14:textId="77777777" w:rsidR="0037406A" w:rsidRPr="00AC2D53" w:rsidRDefault="0037406A">
            <w:pPr>
              <w:rPr>
                <w:szCs w:val="22"/>
              </w:rPr>
            </w:pPr>
            <w:r w:rsidRPr="00AC2D53">
              <w:rPr>
                <w:rFonts w:eastAsia="Arial"/>
                <w:color w:val="000000"/>
                <w:szCs w:val="22"/>
                <w:lang w:val="en-US"/>
              </w:rPr>
              <w:t>MCC.3389760</w:t>
            </w:r>
          </w:p>
        </w:tc>
      </w:tr>
      <w:tr w:rsidR="0037406A" w:rsidRPr="00AC2D53" w14:paraId="2665A01D"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ED3827" w14:textId="77777777" w:rsidR="0037406A" w:rsidRPr="00AC2D53" w:rsidRDefault="0037406A">
            <w:pPr>
              <w:rPr>
                <w:szCs w:val="22"/>
              </w:rPr>
            </w:pPr>
            <w:r w:rsidRPr="00AC2D53">
              <w:rPr>
                <w:rFonts w:eastAsia="Arial"/>
                <w:color w:val="000000"/>
                <w:szCs w:val="22"/>
                <w:lang w:val="en-US"/>
              </w:rPr>
              <w:t>Country Code</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9022F5" w14:textId="77777777" w:rsidR="0037406A" w:rsidRPr="00AC2D53" w:rsidRDefault="0037406A">
            <w:pPr>
              <w:rPr>
                <w:szCs w:val="22"/>
              </w:rPr>
            </w:pPr>
            <w:r w:rsidRPr="00AC2D53">
              <w:rPr>
                <w:rFonts w:eastAsia="Arial"/>
                <w:color w:val="000000"/>
                <w:szCs w:val="22"/>
                <w:lang w:val="en-US"/>
              </w:rPr>
              <w:t>Refers either to the country code of the MSCON (if the RequestType has value MSCON) or the MSEST (if the RequestType has value MSEST).</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99F555" w14:textId="77777777" w:rsidR="0037406A" w:rsidRPr="00AC2D53" w:rsidRDefault="0037406A">
            <w:pPr>
              <w:rPr>
                <w:szCs w:val="22"/>
              </w:rPr>
            </w:pPr>
            <w:r w:rsidRPr="00AC2D53">
              <w:rPr>
                <w:rFonts w:eastAsia="Arial"/>
                <w:color w:val="000000"/>
                <w:szCs w:val="22"/>
                <w:lang w:val="en-US"/>
              </w:rPr>
              <w:t>MCC.3390820</w:t>
            </w:r>
          </w:p>
        </w:tc>
      </w:tr>
      <w:tr w:rsidR="0037406A" w:rsidRPr="00AC2D53" w14:paraId="52AE6D3E"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BC3108" w14:textId="77777777" w:rsidR="0037406A" w:rsidRPr="00AC2D53" w:rsidRDefault="0037406A">
            <w:pPr>
              <w:rPr>
                <w:szCs w:val="22"/>
              </w:rPr>
            </w:pPr>
            <w:r w:rsidRPr="00AC2D53">
              <w:rPr>
                <w:rFonts w:eastAsia="Arial"/>
                <w:color w:val="000000"/>
                <w:szCs w:val="22"/>
                <w:lang w:val="en-US"/>
              </w:rPr>
              <w:t>Int Change Date</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B1D81A" w14:textId="77777777" w:rsidR="0037406A" w:rsidRPr="00AC2D53" w:rsidRDefault="0037406A">
            <w:pPr>
              <w:rPr>
                <w:szCs w:val="22"/>
              </w:rPr>
            </w:pPr>
            <w:r w:rsidRPr="00AC2D53">
              <w:rPr>
                <w:rFonts w:eastAsia="Arial"/>
                <w:color w:val="000000"/>
                <w:szCs w:val="22"/>
                <w:lang w:val="en-US"/>
              </w:rPr>
              <w:t>The Int Change Date is optional and refers to the latest change of registration information of the Intermediary who submitted the VAT Return.</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BC08E8" w14:textId="77777777" w:rsidR="0037406A" w:rsidRPr="00AC2D53" w:rsidRDefault="0037406A">
            <w:pPr>
              <w:rPr>
                <w:szCs w:val="22"/>
              </w:rPr>
            </w:pPr>
            <w:r w:rsidRPr="00AC2D53">
              <w:rPr>
                <w:rFonts w:eastAsia="Arial"/>
                <w:color w:val="000000"/>
                <w:szCs w:val="22"/>
                <w:lang w:val="en-US"/>
              </w:rPr>
              <w:t>MCC.3389780</w:t>
            </w:r>
          </w:p>
        </w:tc>
      </w:tr>
      <w:tr w:rsidR="0037406A" w:rsidRPr="00AC2D53" w14:paraId="6CB0DE69"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18AC61" w14:textId="77777777" w:rsidR="0037406A" w:rsidRPr="00AC2D53" w:rsidRDefault="0037406A">
            <w:pPr>
              <w:rPr>
                <w:szCs w:val="22"/>
              </w:rPr>
            </w:pPr>
            <w:r w:rsidRPr="00AC2D53">
              <w:rPr>
                <w:rFonts w:eastAsia="Arial"/>
                <w:color w:val="000000"/>
                <w:szCs w:val="22"/>
                <w:lang w:val="en-US"/>
              </w:rPr>
              <w:t>MSCON Country Code</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99FB3F" w14:textId="77777777" w:rsidR="0037406A" w:rsidRPr="00AC2D53" w:rsidRDefault="0037406A">
            <w:pPr>
              <w:rPr>
                <w:szCs w:val="22"/>
              </w:rPr>
            </w:pPr>
            <w:r w:rsidRPr="00AC2D53">
              <w:rPr>
                <w:rFonts w:eastAsia="Arial"/>
                <w:color w:val="000000"/>
                <w:szCs w:val="22"/>
                <w:lang w:val="en-US"/>
              </w:rPr>
              <w:t>The country code of the MSCON.</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48A363" w14:textId="77777777" w:rsidR="0037406A" w:rsidRPr="00AC2D53" w:rsidRDefault="0037406A">
            <w:pPr>
              <w:rPr>
                <w:szCs w:val="22"/>
              </w:rPr>
            </w:pPr>
            <w:r w:rsidRPr="00AC2D53">
              <w:rPr>
                <w:rFonts w:eastAsia="Arial"/>
                <w:color w:val="000000"/>
                <w:szCs w:val="22"/>
                <w:lang w:val="en-US"/>
              </w:rPr>
              <w:t>MCC.3389860</w:t>
            </w:r>
          </w:p>
        </w:tc>
      </w:tr>
      <w:tr w:rsidR="0037406A" w:rsidRPr="00AC2D53" w14:paraId="092F92CE"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804499" w14:textId="77777777" w:rsidR="0037406A" w:rsidRPr="00AC2D53" w:rsidRDefault="0037406A">
            <w:pPr>
              <w:rPr>
                <w:szCs w:val="22"/>
              </w:rPr>
            </w:pPr>
            <w:r w:rsidRPr="00AC2D53">
              <w:rPr>
                <w:rFonts w:eastAsia="Arial"/>
                <w:color w:val="000000"/>
                <w:szCs w:val="22"/>
                <w:lang w:val="en-US"/>
              </w:rPr>
              <w:t>Request Type</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D48FCD" w14:textId="77777777" w:rsidR="0037406A" w:rsidRPr="00AC2D53" w:rsidRDefault="0037406A">
            <w:pPr>
              <w:rPr>
                <w:szCs w:val="22"/>
              </w:rPr>
            </w:pPr>
            <w:r w:rsidRPr="00AC2D53">
              <w:rPr>
                <w:rFonts w:eastAsia="Arial"/>
                <w:color w:val="000000"/>
                <w:szCs w:val="22"/>
                <w:lang w:val="en-US"/>
              </w:rPr>
              <w:t>Request Type indicates the type of information requested. The element can have one of two values, directly corresponding to the choices available in the VAT Returns element: MSCON or MSEST.</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9D8CCD" w14:textId="77777777" w:rsidR="0037406A" w:rsidRPr="00AC2D53" w:rsidRDefault="0037406A">
            <w:pPr>
              <w:rPr>
                <w:szCs w:val="22"/>
              </w:rPr>
            </w:pPr>
            <w:r w:rsidRPr="00AC2D53">
              <w:rPr>
                <w:rFonts w:eastAsia="Arial"/>
                <w:color w:val="000000"/>
                <w:szCs w:val="22"/>
                <w:lang w:val="en-US"/>
              </w:rPr>
              <w:t>MCC.3390760</w:t>
            </w:r>
          </w:p>
        </w:tc>
      </w:tr>
      <w:tr w:rsidR="0037406A" w:rsidRPr="00AC2D53" w14:paraId="4A01EE95"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1FA5E8" w14:textId="77777777" w:rsidR="0037406A" w:rsidRPr="00AC2D53" w:rsidRDefault="0037406A">
            <w:pPr>
              <w:rPr>
                <w:szCs w:val="22"/>
              </w:rPr>
            </w:pPr>
            <w:r w:rsidRPr="00AC2D53">
              <w:rPr>
                <w:rFonts w:eastAsia="Arial"/>
                <w:color w:val="000000"/>
                <w:szCs w:val="22"/>
                <w:lang w:val="en-US"/>
              </w:rPr>
              <w:t>Submission Date</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2C6A2E" w14:textId="77777777" w:rsidR="0037406A" w:rsidRPr="00AC2D53" w:rsidRDefault="0037406A">
            <w:pPr>
              <w:rPr>
                <w:szCs w:val="22"/>
              </w:rPr>
            </w:pPr>
            <w:r w:rsidRPr="00AC2D53">
              <w:rPr>
                <w:rFonts w:eastAsia="Arial"/>
                <w:color w:val="000000"/>
                <w:szCs w:val="22"/>
                <w:lang w:val="en-US"/>
              </w:rPr>
              <w:t>The date the MSID received the initial VAT Return from the NETP.</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F249B1" w14:textId="77777777" w:rsidR="0037406A" w:rsidRPr="00AC2D53" w:rsidRDefault="0037406A">
            <w:pPr>
              <w:rPr>
                <w:szCs w:val="22"/>
              </w:rPr>
            </w:pPr>
            <w:r w:rsidRPr="00AC2D53">
              <w:rPr>
                <w:rFonts w:eastAsia="Arial"/>
                <w:color w:val="000000"/>
                <w:szCs w:val="22"/>
                <w:lang w:val="en-US"/>
              </w:rPr>
              <w:t>MCC.3389820</w:t>
            </w:r>
          </w:p>
        </w:tc>
      </w:tr>
      <w:tr w:rsidR="0037406A" w:rsidRPr="00AC2D53" w14:paraId="51864F22"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741286" w14:textId="77777777" w:rsidR="0037406A" w:rsidRPr="00AC2D53" w:rsidRDefault="0037406A">
            <w:pPr>
              <w:rPr>
                <w:szCs w:val="22"/>
              </w:rPr>
            </w:pPr>
            <w:r w:rsidRPr="00AC2D53">
              <w:rPr>
                <w:rFonts w:eastAsia="Arial"/>
                <w:color w:val="000000"/>
                <w:szCs w:val="22"/>
                <w:lang w:val="en-US"/>
              </w:rPr>
              <w:t xml:space="preserve"> GEN-DT-VAT-ID-NUMBER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F78448"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GEN-DT-VAT-ID-NUMBER.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9AA3B0" w14:textId="77777777" w:rsidR="0037406A" w:rsidRPr="00AC2D53" w:rsidRDefault="0037406A">
            <w:pPr>
              <w:rPr>
                <w:szCs w:val="22"/>
              </w:rPr>
            </w:pPr>
            <w:r w:rsidRPr="00AC2D53">
              <w:rPr>
                <w:rFonts w:eastAsia="Arial"/>
                <w:color w:val="000000"/>
                <w:szCs w:val="22"/>
                <w:lang w:val="en-US"/>
              </w:rPr>
              <w:t>MCC.3387302</w:t>
            </w:r>
          </w:p>
        </w:tc>
      </w:tr>
      <w:tr w:rsidR="0037406A" w:rsidRPr="00AC2D53" w14:paraId="4ABCB57C"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96AE09" w14:textId="77777777" w:rsidR="0037406A" w:rsidRPr="00AC2D53" w:rsidRDefault="0037406A">
            <w:pPr>
              <w:rPr>
                <w:szCs w:val="22"/>
              </w:rPr>
            </w:pPr>
            <w:r w:rsidRPr="00AC2D53">
              <w:rPr>
                <w:rFonts w:eastAsia="Arial"/>
                <w:color w:val="000000"/>
                <w:szCs w:val="22"/>
                <w:lang w:val="en-US"/>
              </w:rPr>
              <w:t>GEN-DT-INT-NUMBER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9F4B37"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GEN-DT-INT-NUMBER.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153C71" w14:textId="77777777" w:rsidR="0037406A" w:rsidRPr="00AC2D53" w:rsidRDefault="0037406A">
            <w:pPr>
              <w:rPr>
                <w:szCs w:val="22"/>
              </w:rPr>
            </w:pPr>
            <w:r w:rsidRPr="00AC2D53">
              <w:rPr>
                <w:rFonts w:eastAsia="Arial"/>
                <w:color w:val="000000"/>
                <w:szCs w:val="22"/>
                <w:lang w:val="en-US"/>
              </w:rPr>
              <w:t>MCC.3387540</w:t>
            </w:r>
          </w:p>
        </w:tc>
      </w:tr>
      <w:tr w:rsidR="0037406A" w:rsidRPr="00AC2D53" w14:paraId="3C982EC2"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8B2865" w14:textId="77777777" w:rsidR="0037406A" w:rsidRPr="00AC2D53" w:rsidRDefault="0037406A">
            <w:pPr>
              <w:rPr>
                <w:szCs w:val="22"/>
              </w:rPr>
            </w:pPr>
            <w:r w:rsidRPr="00AC2D53">
              <w:rPr>
                <w:rFonts w:eastAsia="Arial"/>
                <w:color w:val="000000"/>
                <w:szCs w:val="22"/>
                <w:lang w:val="en-US"/>
              </w:rPr>
              <w:t>GEN-DT-IOSS-VAT-NUMBER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997612"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GEN-DT-IOSS-VAT-NUMBER.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536009" w14:textId="77777777" w:rsidR="0037406A" w:rsidRPr="00AC2D53" w:rsidRDefault="0037406A">
            <w:pPr>
              <w:rPr>
                <w:szCs w:val="22"/>
              </w:rPr>
            </w:pPr>
            <w:r w:rsidRPr="00AC2D53">
              <w:rPr>
                <w:rFonts w:eastAsia="Arial"/>
                <w:color w:val="000000"/>
                <w:szCs w:val="22"/>
                <w:lang w:val="en-US"/>
              </w:rPr>
              <w:t>MCC.3387480</w:t>
            </w:r>
          </w:p>
        </w:tc>
      </w:tr>
      <w:tr w:rsidR="0037406A" w:rsidRPr="00AC2D53" w14:paraId="67829BCA"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469B20" w14:textId="77777777" w:rsidR="0037406A" w:rsidRPr="00AC2D53" w:rsidRDefault="0037406A">
            <w:pPr>
              <w:rPr>
                <w:szCs w:val="22"/>
              </w:rPr>
            </w:pPr>
            <w:r w:rsidRPr="00AC2D53">
              <w:rPr>
                <w:rFonts w:eastAsia="Arial"/>
                <w:color w:val="000000"/>
                <w:szCs w:val="22"/>
                <w:lang w:val="en-US"/>
              </w:rPr>
              <w:t>GEN-DT-NAT-TAX-NUMBER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B9DB83"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GEN-DT-NAT-TAX-NUMBER.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2715F8" w14:textId="77777777" w:rsidR="0037406A" w:rsidRPr="00AC2D53" w:rsidRDefault="0037406A">
            <w:pPr>
              <w:rPr>
                <w:szCs w:val="22"/>
              </w:rPr>
            </w:pPr>
            <w:r w:rsidRPr="00AC2D53">
              <w:rPr>
                <w:rFonts w:eastAsia="Arial"/>
                <w:color w:val="000000"/>
                <w:szCs w:val="22"/>
                <w:lang w:val="en-US"/>
              </w:rPr>
              <w:t>MCC.3387780</w:t>
            </w:r>
          </w:p>
        </w:tc>
      </w:tr>
      <w:tr w:rsidR="0037406A" w:rsidRPr="00AC2D53" w14:paraId="07127BCE"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9F8647" w14:textId="77777777" w:rsidR="0037406A" w:rsidRPr="00AC2D53" w:rsidRDefault="0037406A">
            <w:pPr>
              <w:rPr>
                <w:szCs w:val="22"/>
              </w:rPr>
            </w:pPr>
            <w:r w:rsidRPr="00AC2D53">
              <w:rPr>
                <w:rFonts w:eastAsia="Arial"/>
                <w:color w:val="000000"/>
                <w:szCs w:val="22"/>
                <w:lang w:val="en-US"/>
              </w:rPr>
              <w:t>GEN-DT-VAT-NUMBER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EF08DE"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GEN-DT-VAT-NUMBER.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33F387" w14:textId="77777777" w:rsidR="0037406A" w:rsidRPr="00AC2D53" w:rsidRDefault="0037406A">
            <w:pPr>
              <w:rPr>
                <w:szCs w:val="22"/>
              </w:rPr>
            </w:pPr>
            <w:r w:rsidRPr="00AC2D53">
              <w:rPr>
                <w:rFonts w:eastAsia="Arial"/>
                <w:color w:val="000000"/>
                <w:szCs w:val="22"/>
                <w:lang w:val="en-US"/>
              </w:rPr>
              <w:t>MCC.3387301</w:t>
            </w:r>
          </w:p>
        </w:tc>
      </w:tr>
      <w:tr w:rsidR="0037406A" w:rsidRPr="00AC2D53" w14:paraId="717BF399"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2447C1" w14:textId="77777777" w:rsidR="0037406A" w:rsidRPr="00AC2D53" w:rsidRDefault="0037406A">
            <w:pPr>
              <w:rPr>
                <w:szCs w:val="22"/>
              </w:rPr>
            </w:pPr>
            <w:r w:rsidRPr="00AC2D53">
              <w:rPr>
                <w:rFonts w:eastAsia="Arial"/>
                <w:color w:val="000000"/>
                <w:szCs w:val="22"/>
                <w:lang w:val="en-US"/>
              </w:rPr>
              <w:t>GEN-DT-VOES-NUMBER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E1A09C"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GEN-DT-VOES-NUMBER.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DB7749" w14:textId="77777777" w:rsidR="0037406A" w:rsidRPr="00AC2D53" w:rsidRDefault="0037406A">
            <w:pPr>
              <w:rPr>
                <w:szCs w:val="22"/>
              </w:rPr>
            </w:pPr>
            <w:r w:rsidRPr="00AC2D53">
              <w:rPr>
                <w:rFonts w:eastAsia="Arial"/>
                <w:color w:val="000000"/>
                <w:szCs w:val="22"/>
                <w:lang w:val="en-US"/>
              </w:rPr>
              <w:t>MCC.3387420</w:t>
            </w:r>
          </w:p>
        </w:tc>
      </w:tr>
      <w:tr w:rsidR="0037406A" w:rsidRPr="00AC2D53" w14:paraId="719BBA3E"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3D2ABF" w14:textId="77777777" w:rsidR="0037406A" w:rsidRPr="00AC2D53" w:rsidRDefault="0037406A">
            <w:pPr>
              <w:rPr>
                <w:szCs w:val="22"/>
              </w:rPr>
            </w:pPr>
            <w:r w:rsidRPr="00AC2D53">
              <w:rPr>
                <w:rFonts w:eastAsia="Arial"/>
                <w:color w:val="000000"/>
                <w:szCs w:val="22"/>
                <w:lang w:val="en-US"/>
              </w:rPr>
              <w:t>MSEST Supply Goods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9DA619"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MSEST Supply Goods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F9D637" w14:textId="77777777" w:rsidR="0037406A" w:rsidRPr="00AC2D53" w:rsidRDefault="0037406A">
            <w:pPr>
              <w:rPr>
                <w:szCs w:val="22"/>
              </w:rPr>
            </w:pPr>
            <w:r w:rsidRPr="00AC2D53">
              <w:rPr>
                <w:rFonts w:eastAsia="Arial"/>
                <w:color w:val="000000"/>
                <w:szCs w:val="22"/>
                <w:lang w:val="en-US"/>
              </w:rPr>
              <w:t>MCC.3386560</w:t>
            </w:r>
          </w:p>
        </w:tc>
      </w:tr>
      <w:tr w:rsidR="0037406A" w:rsidRPr="00AC2D53" w14:paraId="3C2F7901"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44DA8D" w14:textId="77777777" w:rsidR="0037406A" w:rsidRPr="00AC2D53" w:rsidRDefault="0037406A">
            <w:pPr>
              <w:rPr>
                <w:szCs w:val="22"/>
              </w:rPr>
            </w:pPr>
            <w:r w:rsidRPr="00AC2D53">
              <w:rPr>
                <w:rFonts w:eastAsia="Arial"/>
                <w:color w:val="000000"/>
                <w:szCs w:val="22"/>
                <w:lang w:val="en-US"/>
              </w:rPr>
              <w:t>MSEST Supply Services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814125"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MSEST Supply Services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ACEDE7" w14:textId="77777777" w:rsidR="0037406A" w:rsidRPr="00AC2D53" w:rsidRDefault="0037406A">
            <w:pPr>
              <w:rPr>
                <w:szCs w:val="22"/>
              </w:rPr>
            </w:pPr>
            <w:r w:rsidRPr="00AC2D53">
              <w:rPr>
                <w:rFonts w:eastAsia="Arial"/>
                <w:color w:val="000000"/>
                <w:szCs w:val="22"/>
                <w:lang w:val="en-US"/>
              </w:rPr>
              <w:t>MCC.3386680</w:t>
            </w:r>
          </w:p>
        </w:tc>
      </w:tr>
      <w:tr w:rsidR="0037406A" w:rsidRPr="00AC2D53" w14:paraId="5A7CDB2F"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41FD26" w14:textId="77777777" w:rsidR="0037406A" w:rsidRPr="00AC2D53" w:rsidRDefault="0037406A">
            <w:pPr>
              <w:rPr>
                <w:szCs w:val="22"/>
              </w:rPr>
            </w:pPr>
            <w:r w:rsidRPr="00AC2D53">
              <w:rPr>
                <w:rFonts w:eastAsia="Arial"/>
                <w:color w:val="000000"/>
                <w:szCs w:val="22"/>
                <w:lang w:val="en-US"/>
              </w:rPr>
              <w:t>MSID Supply Goods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994FDA"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MSID Supply Goods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994F1C" w14:textId="77777777" w:rsidR="0037406A" w:rsidRPr="00AC2D53" w:rsidRDefault="0037406A">
            <w:pPr>
              <w:rPr>
                <w:szCs w:val="22"/>
              </w:rPr>
            </w:pPr>
            <w:r w:rsidRPr="00AC2D53">
              <w:rPr>
                <w:rFonts w:eastAsia="Arial"/>
                <w:color w:val="000000"/>
                <w:szCs w:val="22"/>
                <w:lang w:val="en-US"/>
              </w:rPr>
              <w:t>MCC.3386360</w:t>
            </w:r>
          </w:p>
        </w:tc>
      </w:tr>
      <w:tr w:rsidR="0037406A" w:rsidRPr="00AC2D53" w14:paraId="1A6F2F17"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F17737" w14:textId="77777777" w:rsidR="0037406A" w:rsidRPr="00AC2D53" w:rsidRDefault="0037406A">
            <w:pPr>
              <w:rPr>
                <w:szCs w:val="22"/>
              </w:rPr>
            </w:pPr>
            <w:r w:rsidRPr="00AC2D53">
              <w:rPr>
                <w:rFonts w:eastAsia="Arial"/>
                <w:color w:val="000000"/>
                <w:szCs w:val="22"/>
                <w:lang w:val="en-US"/>
              </w:rPr>
              <w:t>MSID Supply Services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47723FE"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MSID Supply Services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AC84CA" w14:textId="77777777" w:rsidR="0037406A" w:rsidRPr="00AC2D53" w:rsidRDefault="0037406A">
            <w:pPr>
              <w:rPr>
                <w:szCs w:val="22"/>
              </w:rPr>
            </w:pPr>
            <w:r w:rsidRPr="00AC2D53">
              <w:rPr>
                <w:rFonts w:eastAsia="Arial"/>
                <w:color w:val="000000"/>
                <w:szCs w:val="22"/>
                <w:lang w:val="en-US"/>
              </w:rPr>
              <w:t>MCC.3386460</w:t>
            </w:r>
          </w:p>
        </w:tc>
      </w:tr>
      <w:tr w:rsidR="0037406A" w:rsidRPr="00AC2D53" w14:paraId="11072B81"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6E3742" w14:textId="77777777" w:rsidR="0037406A" w:rsidRPr="00AC2D53" w:rsidRDefault="0037406A">
            <w:pPr>
              <w:rPr>
                <w:szCs w:val="22"/>
              </w:rPr>
            </w:pPr>
            <w:r w:rsidRPr="00AC2D53">
              <w:rPr>
                <w:rFonts w:eastAsia="Arial"/>
                <w:color w:val="000000"/>
                <w:szCs w:val="22"/>
                <w:lang w:val="en-US"/>
              </w:rPr>
              <w:t>Supply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4AB7C4"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Supply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78BD68" w14:textId="77777777" w:rsidR="0037406A" w:rsidRPr="00AC2D53" w:rsidRDefault="0037406A">
            <w:pPr>
              <w:rPr>
                <w:szCs w:val="22"/>
              </w:rPr>
            </w:pPr>
            <w:r w:rsidRPr="00AC2D53">
              <w:rPr>
                <w:rFonts w:eastAsia="Arial"/>
                <w:color w:val="000000"/>
                <w:szCs w:val="22"/>
                <w:lang w:val="en-US"/>
              </w:rPr>
              <w:t>MCC.3386220</w:t>
            </w:r>
          </w:p>
        </w:tc>
      </w:tr>
      <w:tr w:rsidR="0037406A" w:rsidRPr="00AC2D53" w14:paraId="3707B2C6"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1CBCEB" w14:textId="77777777" w:rsidR="0037406A" w:rsidRPr="00AC2D53" w:rsidRDefault="0037406A">
            <w:pPr>
              <w:rPr>
                <w:szCs w:val="22"/>
              </w:rPr>
            </w:pPr>
            <w:r w:rsidRPr="00AC2D53">
              <w:rPr>
                <w:rFonts w:eastAsia="Arial"/>
                <w:color w:val="000000"/>
                <w:szCs w:val="22"/>
                <w:lang w:val="en-US"/>
              </w:rPr>
              <w:t>VAT Return Correction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886107"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Correction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FF4BB2" w14:textId="77777777" w:rsidR="0037406A" w:rsidRPr="00AC2D53" w:rsidRDefault="0037406A">
            <w:pPr>
              <w:rPr>
                <w:szCs w:val="22"/>
              </w:rPr>
            </w:pPr>
            <w:r w:rsidRPr="00AC2D53">
              <w:rPr>
                <w:rFonts w:eastAsia="Arial"/>
                <w:color w:val="000000"/>
                <w:szCs w:val="22"/>
                <w:lang w:val="en-US"/>
              </w:rPr>
              <w:t>MCC.3379040</w:t>
            </w:r>
          </w:p>
        </w:tc>
      </w:tr>
      <w:tr w:rsidR="0037406A" w:rsidRPr="00AC2D53" w14:paraId="3DB121EA"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6217DE" w14:textId="77777777" w:rsidR="0037406A" w:rsidRPr="00AC2D53" w:rsidRDefault="0037406A">
            <w:pPr>
              <w:rPr>
                <w:szCs w:val="22"/>
              </w:rPr>
            </w:pPr>
            <w:r w:rsidRPr="00AC2D53">
              <w:rPr>
                <w:rFonts w:eastAsia="Arial"/>
                <w:color w:val="000000"/>
                <w:szCs w:val="22"/>
                <w:lang w:val="en-US"/>
              </w:rPr>
              <w:t>VAT Return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3A737D"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6D8C6E" w14:textId="77777777" w:rsidR="0037406A" w:rsidRPr="00AC2D53" w:rsidRDefault="0037406A">
            <w:pPr>
              <w:rPr>
                <w:szCs w:val="22"/>
              </w:rPr>
            </w:pPr>
            <w:r w:rsidRPr="00AC2D53">
              <w:rPr>
                <w:rFonts w:eastAsia="Arial"/>
                <w:color w:val="000000"/>
                <w:szCs w:val="22"/>
                <w:lang w:val="en-US"/>
              </w:rPr>
              <w:t>MCC.3378640</w:t>
            </w:r>
          </w:p>
        </w:tc>
      </w:tr>
      <w:tr w:rsidR="0037406A" w:rsidRPr="00AC2D53" w14:paraId="23F517D6"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6EF290" w14:textId="77777777" w:rsidR="0037406A" w:rsidRPr="00AC2D53" w:rsidRDefault="0037406A">
            <w:pPr>
              <w:rPr>
                <w:szCs w:val="22"/>
              </w:rPr>
            </w:pPr>
            <w:r w:rsidRPr="00AC2D53">
              <w:rPr>
                <w:rFonts w:eastAsia="Arial"/>
                <w:color w:val="000000"/>
                <w:szCs w:val="22"/>
                <w:lang w:val="en-US"/>
              </w:rPr>
              <w:t>VAT Return MSCON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5C4F02"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MSCON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4FF19E" w14:textId="77777777" w:rsidR="0037406A" w:rsidRPr="00AC2D53" w:rsidRDefault="0037406A">
            <w:pPr>
              <w:rPr>
                <w:szCs w:val="22"/>
              </w:rPr>
            </w:pPr>
            <w:r w:rsidRPr="00AC2D53">
              <w:rPr>
                <w:rFonts w:eastAsia="Arial"/>
                <w:color w:val="000000"/>
                <w:szCs w:val="22"/>
                <w:lang w:val="en-US"/>
              </w:rPr>
              <w:t>MCC.3378800</w:t>
            </w:r>
          </w:p>
        </w:tc>
      </w:tr>
      <w:tr w:rsidR="0037406A" w:rsidRPr="00AC2D53" w14:paraId="32D6C136"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A033A1" w14:textId="77777777" w:rsidR="0037406A" w:rsidRPr="00AC2D53" w:rsidRDefault="0037406A">
            <w:pPr>
              <w:rPr>
                <w:szCs w:val="22"/>
              </w:rPr>
            </w:pPr>
            <w:r w:rsidRPr="00AC2D53">
              <w:rPr>
                <w:rFonts w:eastAsia="Arial"/>
                <w:color w:val="000000"/>
                <w:szCs w:val="22"/>
                <w:lang w:val="en-US"/>
              </w:rPr>
              <w:t>VAT Return Version entity business rules and conditions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E95484" w14:textId="77777777" w:rsidR="0037406A" w:rsidRPr="00AC2D53" w:rsidRDefault="0037406A">
            <w:pPr>
              <w:rPr>
                <w:szCs w:val="22"/>
              </w:rPr>
            </w:pPr>
            <w:r w:rsidRPr="00AC2D53">
              <w:rPr>
                <w:rFonts w:eastAsia="Arial"/>
                <w:color w:val="000000"/>
                <w:szCs w:val="22"/>
                <w:lang w:val="en-US"/>
              </w:rPr>
              <w:t>This element is a container, encompassing the business rules and conditions related to VAT Return Version entity.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5C5287" w14:textId="77777777" w:rsidR="0037406A" w:rsidRPr="00AC2D53" w:rsidRDefault="0037406A">
            <w:pPr>
              <w:rPr>
                <w:szCs w:val="22"/>
              </w:rPr>
            </w:pPr>
            <w:r w:rsidRPr="00AC2D53">
              <w:rPr>
                <w:rFonts w:eastAsia="Arial"/>
                <w:color w:val="000000"/>
                <w:szCs w:val="22"/>
                <w:lang w:val="en-US"/>
              </w:rPr>
              <w:t>MCC.3378780</w:t>
            </w:r>
          </w:p>
        </w:tc>
      </w:tr>
      <w:tr w:rsidR="0037406A" w:rsidRPr="00AC2D53" w14:paraId="51E2ECF5"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BF08FC" w14:textId="77777777" w:rsidR="0037406A" w:rsidRPr="00AC2D53" w:rsidRDefault="0037406A">
            <w:pPr>
              <w:rPr>
                <w:szCs w:val="22"/>
              </w:rPr>
            </w:pPr>
            <w:r w:rsidRPr="00AC2D53">
              <w:rPr>
                <w:rFonts w:eastAsia="Arial"/>
                <w:color w:val="000000"/>
                <w:szCs w:val="22"/>
                <w:lang w:val="en-US"/>
              </w:rPr>
              <w:t>OSS VAT Returns</w:t>
            </w:r>
            <w:r>
              <w:rPr>
                <w:rFonts w:eastAsia="Arial"/>
                <w:color w:val="000000"/>
                <w:szCs w:val="22"/>
                <w:lang w:val="en-US"/>
              </w:rPr>
              <w:t xml:space="preserve"> </w:t>
            </w:r>
            <w:r w:rsidRPr="00AC2D53">
              <w:rPr>
                <w:rFonts w:eastAsia="Arial"/>
                <w:color w:val="000000"/>
                <w:szCs w:val="22"/>
                <w:lang w:val="en-US"/>
              </w:rPr>
              <w:t>Requested</w:t>
            </w:r>
            <w:r>
              <w:rPr>
                <w:rFonts w:eastAsia="Arial"/>
                <w:color w:val="000000"/>
                <w:szCs w:val="22"/>
                <w:lang w:val="en-US"/>
              </w:rPr>
              <w:t xml:space="preserve"> Information</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C8999F" w14:textId="77777777" w:rsidR="0037406A" w:rsidRPr="00AC2D53" w:rsidRDefault="0037406A">
            <w:pPr>
              <w:rPr>
                <w:szCs w:val="22"/>
              </w:rPr>
            </w:pPr>
            <w:r w:rsidRPr="00AC2D53">
              <w:rPr>
                <w:rFonts w:eastAsia="Arial"/>
                <w:color w:val="000000"/>
                <w:szCs w:val="22"/>
                <w:lang w:val="en-US"/>
              </w:rPr>
              <w:t>The MSID transmits this message in response to a MSG: OSS VAT Return Request.</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BA15CB" w14:textId="77777777" w:rsidR="0037406A" w:rsidRPr="00AC2D53" w:rsidRDefault="0037406A">
            <w:pPr>
              <w:rPr>
                <w:szCs w:val="22"/>
              </w:rPr>
            </w:pPr>
            <w:r w:rsidRPr="00AC2D53">
              <w:rPr>
                <w:rFonts w:eastAsia="Arial"/>
                <w:color w:val="000000"/>
                <w:szCs w:val="22"/>
                <w:lang w:val="en-US"/>
              </w:rPr>
              <w:t>MCC.3391040</w:t>
            </w:r>
          </w:p>
        </w:tc>
      </w:tr>
      <w:tr w:rsidR="0037406A" w:rsidRPr="00AC2D53" w14:paraId="1A8C1334"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A9462E" w14:textId="77777777" w:rsidR="0037406A" w:rsidRPr="00AC2D53" w:rsidRDefault="0037406A">
            <w:pPr>
              <w:rPr>
                <w:szCs w:val="22"/>
              </w:rPr>
            </w:pPr>
            <w:r w:rsidRPr="00AC2D53">
              <w:rPr>
                <w:rFonts w:eastAsia="Arial"/>
                <w:color w:val="000000"/>
                <w:szCs w:val="22"/>
                <w:lang w:val="en-US"/>
              </w:rPr>
              <w:t>Corrections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F5F7A7" w14:textId="77777777" w:rsidR="0037406A" w:rsidRPr="00AC2D53" w:rsidRDefault="0037406A">
            <w:pPr>
              <w:rPr>
                <w:szCs w:val="22"/>
              </w:rPr>
            </w:pPr>
            <w:r w:rsidRPr="00AC2D53">
              <w:rPr>
                <w:rFonts w:eastAsia="Arial"/>
                <w:color w:val="000000"/>
                <w:szCs w:val="22"/>
                <w:lang w:val="en-US"/>
              </w:rPr>
              <w:t>The Corrections element contains the corrective information for a specific VAT Return concerning the supplies carried out under a special scheme for a particular MSCON.</w:t>
            </w:r>
          </w:p>
          <w:p w14:paraId="202A8A33" w14:textId="77777777" w:rsidR="0037406A" w:rsidRPr="00AC2D53" w:rsidRDefault="0037406A">
            <w:pPr>
              <w:rPr>
                <w:szCs w:val="22"/>
              </w:rPr>
            </w:pPr>
            <w:r w:rsidRPr="00AC2D53">
              <w:rPr>
                <w:rFonts w:eastAsia="Arial"/>
                <w:color w:val="000000"/>
                <w:szCs w:val="22"/>
                <w:lang w:val="en-US"/>
              </w:rPr>
              <w:t>The “VAT Return Correction” entity is related to a previous period via the “Period” attribute, not to the VAT return which was initially submitted for that previous period.</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0499C6" w14:textId="77777777" w:rsidR="0037406A" w:rsidRPr="00AC2D53" w:rsidRDefault="0037406A">
            <w:pPr>
              <w:rPr>
                <w:szCs w:val="22"/>
              </w:rPr>
            </w:pPr>
            <w:r w:rsidRPr="00AC2D53">
              <w:rPr>
                <w:rFonts w:eastAsia="Arial"/>
                <w:color w:val="000000"/>
                <w:szCs w:val="22"/>
                <w:lang w:val="en-US"/>
              </w:rPr>
              <w:t>MCC.3389920</w:t>
            </w:r>
          </w:p>
        </w:tc>
      </w:tr>
      <w:tr w:rsidR="0037406A" w:rsidRPr="00AC2D53" w14:paraId="41267456"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AC9764E" w14:textId="77777777" w:rsidR="0037406A" w:rsidRPr="00AC2D53" w:rsidRDefault="0037406A">
            <w:pPr>
              <w:rPr>
                <w:szCs w:val="22"/>
              </w:rPr>
            </w:pPr>
            <w:r w:rsidRPr="00AC2D53">
              <w:rPr>
                <w:rFonts w:eastAsia="Arial"/>
                <w:color w:val="000000"/>
                <w:szCs w:val="22"/>
                <w:lang w:val="en-US"/>
              </w:rPr>
              <w:t>Grand Totals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CC3B97" w14:textId="77777777" w:rsidR="0037406A" w:rsidRPr="00AC2D53" w:rsidRDefault="0037406A">
            <w:pPr>
              <w:rPr>
                <w:szCs w:val="22"/>
              </w:rPr>
            </w:pPr>
            <w:r w:rsidRPr="00AC2D53">
              <w:rPr>
                <w:rFonts w:eastAsia="Arial"/>
                <w:color w:val="000000"/>
                <w:szCs w:val="22"/>
                <w:lang w:val="en-US"/>
              </w:rPr>
              <w:t>The element contains the following totals and related information: Grand Total, Grand Total MSID Goods, Grand Total MSID Services, Grand Total MSEST Services, Grand Total MSEST Goods, Balance of VAT Due, Corrections, and Currency.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1704F8" w14:textId="77777777" w:rsidR="0037406A" w:rsidRPr="00AC2D53" w:rsidRDefault="0037406A">
            <w:pPr>
              <w:rPr>
                <w:szCs w:val="22"/>
              </w:rPr>
            </w:pPr>
            <w:r w:rsidRPr="00AC2D53">
              <w:rPr>
                <w:rFonts w:eastAsia="Arial"/>
                <w:color w:val="000000"/>
                <w:szCs w:val="22"/>
                <w:lang w:val="en-US"/>
              </w:rPr>
              <w:t>MCC.3389840</w:t>
            </w:r>
          </w:p>
        </w:tc>
      </w:tr>
      <w:tr w:rsidR="0037406A" w:rsidRPr="00AC2D53" w14:paraId="6A37DFFA"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49E3B3" w14:textId="77777777" w:rsidR="0037406A" w:rsidRPr="00AC2D53" w:rsidRDefault="0037406A">
            <w:pPr>
              <w:rPr>
                <w:szCs w:val="22"/>
              </w:rPr>
            </w:pPr>
            <w:r w:rsidRPr="00AC2D53">
              <w:rPr>
                <w:rFonts w:eastAsia="Arial"/>
                <w:color w:val="000000"/>
                <w:szCs w:val="22"/>
                <w:lang w:val="en-US"/>
              </w:rPr>
              <w:t>Grand Totals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B14FC6" w14:textId="77777777" w:rsidR="0037406A" w:rsidRPr="00AC2D53" w:rsidRDefault="0037406A">
            <w:pPr>
              <w:rPr>
                <w:szCs w:val="22"/>
              </w:rPr>
            </w:pPr>
            <w:r w:rsidRPr="00AC2D53">
              <w:rPr>
                <w:rFonts w:eastAsia="Arial"/>
                <w:color w:val="000000"/>
                <w:szCs w:val="22"/>
                <w:lang w:val="en-US"/>
              </w:rPr>
              <w:t>When the NETP has made no supplies to any MSCON and do not report any VAT Return corrections, the Grand Total is set to zero.</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4E419D" w14:textId="77777777" w:rsidR="0037406A" w:rsidRPr="00AC2D53" w:rsidRDefault="0037406A">
            <w:pPr>
              <w:rPr>
                <w:szCs w:val="22"/>
              </w:rPr>
            </w:pPr>
            <w:r w:rsidRPr="00AC2D53">
              <w:rPr>
                <w:rFonts w:eastAsia="Arial"/>
                <w:color w:val="000000"/>
                <w:szCs w:val="22"/>
                <w:lang w:val="en-US"/>
              </w:rPr>
              <w:t>MCC.3393520</w:t>
            </w:r>
          </w:p>
        </w:tc>
      </w:tr>
      <w:tr w:rsidR="0037406A" w:rsidRPr="00AC2D53" w14:paraId="3685C629"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985FA5" w14:textId="77777777" w:rsidR="0037406A" w:rsidRPr="00AC2D53" w:rsidRDefault="0037406A">
            <w:pPr>
              <w:rPr>
                <w:szCs w:val="22"/>
              </w:rPr>
            </w:pPr>
            <w:r w:rsidRPr="00AC2D53">
              <w:rPr>
                <w:rFonts w:eastAsia="Arial"/>
                <w:color w:val="000000"/>
                <w:szCs w:val="22"/>
                <w:lang w:val="en-US"/>
              </w:rPr>
              <w:t>Grand Totals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9A375F" w14:textId="77777777" w:rsidR="0037406A" w:rsidRPr="00AC2D53" w:rsidRDefault="0037406A">
            <w:pPr>
              <w:rPr>
                <w:szCs w:val="22"/>
              </w:rPr>
            </w:pPr>
            <w:r w:rsidRPr="00AC2D53">
              <w:rPr>
                <w:rFonts w:eastAsia="Arial"/>
                <w:color w:val="000000"/>
                <w:szCs w:val="22"/>
                <w:lang w:val="en-US"/>
              </w:rPr>
              <w:t>The data element contains the following totals and related information: Grand Total, Grand Total MSEST Services, Grand Total MSEST Goods, and Currency.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4B3039" w14:textId="77777777" w:rsidR="0037406A" w:rsidRPr="00AC2D53" w:rsidRDefault="0037406A">
            <w:pPr>
              <w:rPr>
                <w:szCs w:val="22"/>
              </w:rPr>
            </w:pPr>
            <w:r w:rsidRPr="00AC2D53">
              <w:rPr>
                <w:rFonts w:eastAsia="Arial"/>
                <w:color w:val="000000"/>
                <w:szCs w:val="22"/>
                <w:lang w:val="en-US"/>
              </w:rPr>
              <w:t>MCC.3390500</w:t>
            </w:r>
          </w:p>
        </w:tc>
      </w:tr>
      <w:tr w:rsidR="0037406A" w:rsidRPr="00AC2D53" w14:paraId="2933C607"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6D822A" w14:textId="77777777" w:rsidR="0037406A" w:rsidRPr="00AC2D53" w:rsidRDefault="0037406A">
            <w:pPr>
              <w:rPr>
                <w:szCs w:val="22"/>
              </w:rPr>
            </w:pPr>
            <w:r w:rsidRPr="00AC2D53">
              <w:rPr>
                <w:rFonts w:eastAsia="Arial"/>
                <w:color w:val="000000"/>
                <w:szCs w:val="22"/>
                <w:lang w:val="en-US"/>
              </w:rPr>
              <w:t>MSEST Supplies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2749D2" w14:textId="77777777" w:rsidR="0037406A" w:rsidRPr="00AC2D53" w:rsidRDefault="0037406A">
            <w:pPr>
              <w:rPr>
                <w:szCs w:val="22"/>
              </w:rPr>
            </w:pPr>
            <w:r w:rsidRPr="00AC2D53">
              <w:rPr>
                <w:rFonts w:eastAsia="Arial"/>
                <w:color w:val="000000"/>
                <w:szCs w:val="22"/>
                <w:lang w:val="en-US"/>
              </w:rPr>
              <w:t>The Union Scheme</w:t>
            </w:r>
          </w:p>
          <w:p w14:paraId="6E47B87B" w14:textId="77777777" w:rsidR="0037406A" w:rsidRPr="00AC2D53" w:rsidRDefault="0037406A">
            <w:pPr>
              <w:rPr>
                <w:szCs w:val="22"/>
              </w:rPr>
            </w:pPr>
            <w:r w:rsidRPr="00AC2D53">
              <w:rPr>
                <w:rFonts w:eastAsia="Arial"/>
                <w:color w:val="000000"/>
                <w:szCs w:val="22"/>
                <w:lang w:val="en-US"/>
              </w:rPr>
              <w:t>This element lists the details of supplies carried out from the fixed establishment(s) of the NETP in Member States other than the MSID.</w:t>
            </w:r>
          </w:p>
          <w:p w14:paraId="507D338E" w14:textId="77777777" w:rsidR="0037406A" w:rsidRPr="00AC2D53" w:rsidRDefault="0037406A">
            <w:pPr>
              <w:rPr>
                <w:szCs w:val="22"/>
              </w:rPr>
            </w:pPr>
            <w:r w:rsidRPr="00AC2D53">
              <w:rPr>
                <w:rFonts w:eastAsia="Arial"/>
                <w:color w:val="000000"/>
                <w:szCs w:val="22"/>
                <w:lang w:val="en-US"/>
              </w:rPr>
              <w:t xml:space="preserve"> </w:t>
            </w:r>
          </w:p>
          <w:p w14:paraId="6E2FA593" w14:textId="77777777" w:rsidR="0037406A" w:rsidRPr="00AC2D53" w:rsidRDefault="0037406A">
            <w:pPr>
              <w:rPr>
                <w:szCs w:val="22"/>
              </w:rPr>
            </w:pPr>
            <w:r w:rsidRPr="00AC2D53">
              <w:rPr>
                <w:rFonts w:eastAsia="Arial"/>
                <w:color w:val="000000"/>
                <w:szCs w:val="22"/>
                <w:lang w:val="en-US"/>
              </w:rPr>
              <w:t>The Non-Union Scheme</w:t>
            </w:r>
          </w:p>
          <w:p w14:paraId="34EFF42F" w14:textId="77777777" w:rsidR="0037406A" w:rsidRPr="00AC2D53" w:rsidRDefault="0037406A">
            <w:pPr>
              <w:rPr>
                <w:szCs w:val="22"/>
              </w:rPr>
            </w:pPr>
            <w:r w:rsidRPr="00AC2D53">
              <w:rPr>
                <w:rFonts w:eastAsia="Arial"/>
                <w:color w:val="000000"/>
                <w:szCs w:val="22"/>
                <w:lang w:val="en-US"/>
              </w:rPr>
              <w:t>The element must not be used.</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778B9C" w14:textId="77777777" w:rsidR="0037406A" w:rsidRPr="00AC2D53" w:rsidRDefault="0037406A">
            <w:pPr>
              <w:rPr>
                <w:szCs w:val="22"/>
              </w:rPr>
            </w:pPr>
            <w:r w:rsidRPr="00AC2D53">
              <w:rPr>
                <w:rFonts w:eastAsia="Arial"/>
                <w:color w:val="000000"/>
                <w:szCs w:val="22"/>
                <w:lang w:val="en-US"/>
              </w:rPr>
              <w:t>MCC.3389900</w:t>
            </w:r>
          </w:p>
        </w:tc>
      </w:tr>
      <w:tr w:rsidR="0037406A" w:rsidRPr="00AC2D53" w14:paraId="269796AD"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40B2D0" w14:textId="77777777" w:rsidR="0037406A" w:rsidRPr="00AC2D53" w:rsidRDefault="0037406A">
            <w:pPr>
              <w:rPr>
                <w:szCs w:val="22"/>
              </w:rPr>
            </w:pPr>
            <w:r w:rsidRPr="00AC2D53">
              <w:rPr>
                <w:rFonts w:eastAsia="Arial"/>
                <w:color w:val="000000"/>
                <w:szCs w:val="22"/>
                <w:lang w:val="en-US"/>
              </w:rPr>
              <w:t>MSID Supplies</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18BF36" w14:textId="77777777" w:rsidR="0037406A" w:rsidRPr="00AC2D53" w:rsidRDefault="0037406A">
            <w:pPr>
              <w:rPr>
                <w:szCs w:val="22"/>
              </w:rPr>
            </w:pPr>
            <w:r w:rsidRPr="00AC2D53">
              <w:rPr>
                <w:rFonts w:eastAsia="Arial"/>
                <w:color w:val="000000"/>
                <w:szCs w:val="22"/>
                <w:lang w:val="en-US"/>
              </w:rPr>
              <w:t>This element lists the details of supplies carried out from the place of business or fixed establishment in the MSID.</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6C58CE" w14:textId="77777777" w:rsidR="0037406A" w:rsidRPr="00AC2D53" w:rsidRDefault="0037406A">
            <w:pPr>
              <w:rPr>
                <w:szCs w:val="22"/>
              </w:rPr>
            </w:pPr>
            <w:r w:rsidRPr="00AC2D53">
              <w:rPr>
                <w:rFonts w:eastAsia="Arial"/>
                <w:color w:val="000000"/>
                <w:szCs w:val="22"/>
                <w:lang w:val="en-US"/>
              </w:rPr>
              <w:t>MCC.3389880</w:t>
            </w:r>
          </w:p>
        </w:tc>
      </w:tr>
      <w:tr w:rsidR="0037406A" w:rsidRPr="00AC2D53" w14:paraId="525D39E5"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7C3B66" w14:textId="77777777" w:rsidR="0037406A" w:rsidRPr="00AC2D53" w:rsidRDefault="0037406A">
            <w:pPr>
              <w:rPr>
                <w:szCs w:val="22"/>
              </w:rPr>
            </w:pPr>
            <w:r w:rsidRPr="00AC2D53">
              <w:rPr>
                <w:rFonts w:eastAsia="Arial"/>
                <w:color w:val="000000"/>
                <w:szCs w:val="22"/>
                <w:lang w:val="en-US"/>
              </w:rPr>
              <w:t>Nil Return</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FF75A5" w14:textId="77777777" w:rsidR="0037406A" w:rsidRPr="00AC2D53" w:rsidRDefault="0037406A">
            <w:pPr>
              <w:rPr>
                <w:szCs w:val="22"/>
              </w:rPr>
            </w:pPr>
            <w:r w:rsidRPr="00AC2D53">
              <w:rPr>
                <w:rFonts w:eastAsia="Arial"/>
                <w:color w:val="000000"/>
                <w:szCs w:val="22"/>
                <w:lang w:val="en-US"/>
              </w:rPr>
              <w:t>The Nil Return element allows the MSID to provide information concerning nil returns submitted by the NETP (that is, a VAT Return where the NETP has made no supplies to any MSCON). The Nil Return is modelled as a VAT Return_Type where the Grand Total is set to zero.</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51209E" w14:textId="77777777" w:rsidR="0037406A" w:rsidRPr="00AC2D53" w:rsidRDefault="0037406A">
            <w:pPr>
              <w:rPr>
                <w:szCs w:val="22"/>
              </w:rPr>
            </w:pPr>
            <w:r w:rsidRPr="00AC2D53">
              <w:rPr>
                <w:rFonts w:eastAsia="Arial"/>
                <w:color w:val="000000"/>
                <w:szCs w:val="22"/>
                <w:lang w:val="en-US"/>
              </w:rPr>
              <w:t>MCC.3391280</w:t>
            </w:r>
          </w:p>
        </w:tc>
      </w:tr>
      <w:tr w:rsidR="0037406A" w:rsidRPr="00AC2D53" w14:paraId="09BC5D62"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82E0A1" w14:textId="77777777" w:rsidR="0037406A" w:rsidRPr="00AC2D53" w:rsidRDefault="0037406A">
            <w:pPr>
              <w:rPr>
                <w:szCs w:val="22"/>
              </w:rPr>
            </w:pPr>
            <w:r w:rsidRPr="00AC2D53">
              <w:rPr>
                <w:rFonts w:eastAsia="Arial"/>
                <w:color w:val="000000"/>
                <w:szCs w:val="22"/>
                <w:lang w:val="en-US"/>
              </w:rPr>
              <w:t>OSS VAT Return MSCON</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F0638C" w14:textId="77777777" w:rsidR="0037406A" w:rsidRPr="00AC2D53" w:rsidRDefault="0037406A">
            <w:pPr>
              <w:rPr>
                <w:szCs w:val="22"/>
              </w:rPr>
            </w:pPr>
            <w:r w:rsidRPr="00AC2D53">
              <w:rPr>
                <w:rFonts w:eastAsia="Arial"/>
                <w:color w:val="000000"/>
                <w:szCs w:val="22"/>
                <w:lang w:val="en-US"/>
              </w:rPr>
              <w:t>The element represents the VAT Return information in OSS format that the MSID sends to an MSCON. It can contain information from one or more VAT Returns and/or corrections submitted by one or more NETP/Intermediary to the MSID.</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27AA48" w14:textId="77777777" w:rsidR="0037406A" w:rsidRPr="00AC2D53" w:rsidRDefault="0037406A">
            <w:pPr>
              <w:rPr>
                <w:szCs w:val="22"/>
              </w:rPr>
            </w:pPr>
            <w:r w:rsidRPr="00AC2D53">
              <w:rPr>
                <w:rFonts w:eastAsia="Arial"/>
                <w:color w:val="000000"/>
                <w:szCs w:val="22"/>
                <w:lang w:val="en-US"/>
              </w:rPr>
              <w:t>MCC.3391160</w:t>
            </w:r>
          </w:p>
        </w:tc>
      </w:tr>
      <w:tr w:rsidR="0037406A" w:rsidRPr="00AC2D53" w14:paraId="4180BAF1"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5733AF" w14:textId="77777777" w:rsidR="0037406A" w:rsidRPr="00AC2D53" w:rsidRDefault="0037406A">
            <w:pPr>
              <w:rPr>
                <w:szCs w:val="22"/>
              </w:rPr>
            </w:pPr>
            <w:r w:rsidRPr="00AC2D53">
              <w:rPr>
                <w:rFonts w:eastAsia="Arial"/>
                <w:color w:val="000000"/>
                <w:szCs w:val="22"/>
                <w:lang w:val="en-US"/>
              </w:rPr>
              <w:t>OSS VAT Return MSEST</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668FD0" w14:textId="77777777" w:rsidR="0037406A" w:rsidRPr="00AC2D53" w:rsidRDefault="0037406A">
            <w:pPr>
              <w:rPr>
                <w:szCs w:val="22"/>
              </w:rPr>
            </w:pPr>
            <w:r w:rsidRPr="00AC2D53">
              <w:rPr>
                <w:rFonts w:eastAsia="Arial"/>
                <w:color w:val="000000"/>
                <w:szCs w:val="22"/>
                <w:lang w:val="en-US"/>
              </w:rPr>
              <w:t xml:space="preserve">The element represents the VAT Return information in OSS format that the MSID sends to an MSEST. It can contain information from one or more VAT Returns submitted by one or more NETP to the MSID. The message extracts OSS VAT Return information from these VAT Returns concerning supplies carried out from the MSEST. At least one supply of goods or services must be present in the message. </w:t>
            </w:r>
          </w:p>
          <w:p w14:paraId="5FA7E87A" w14:textId="77777777" w:rsidR="0037406A" w:rsidRPr="00AC2D53" w:rsidRDefault="0037406A">
            <w:pPr>
              <w:rPr>
                <w:szCs w:val="22"/>
              </w:rPr>
            </w:pPr>
            <w:r w:rsidRPr="00AC2D53">
              <w:rPr>
                <w:rFonts w:eastAsia="Arial"/>
                <w:color w:val="000000"/>
                <w:szCs w:val="22"/>
                <w:lang w:val="en-US"/>
              </w:rPr>
              <w:t>In the context of OSS, also the MS from which the NETP carries out intra-Community distance sale of goods is assumed as an MSEST (MS where the consignment stock is located).</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8E8492" w14:textId="77777777" w:rsidR="0037406A" w:rsidRPr="00AC2D53" w:rsidRDefault="0037406A">
            <w:pPr>
              <w:rPr>
                <w:szCs w:val="22"/>
              </w:rPr>
            </w:pPr>
            <w:r w:rsidRPr="00AC2D53">
              <w:rPr>
                <w:rFonts w:eastAsia="Arial"/>
                <w:color w:val="000000"/>
                <w:szCs w:val="22"/>
                <w:lang w:val="en-US"/>
              </w:rPr>
              <w:t>MCC.3391180</w:t>
            </w:r>
          </w:p>
        </w:tc>
      </w:tr>
      <w:tr w:rsidR="0037406A" w:rsidRPr="00AC2D53" w14:paraId="0B9BA38B"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908A98" w14:textId="77777777" w:rsidR="0037406A" w:rsidRPr="00AC2D53" w:rsidRDefault="0037406A">
            <w:pPr>
              <w:rPr>
                <w:szCs w:val="22"/>
              </w:rPr>
            </w:pPr>
            <w:r w:rsidRPr="00AC2D53">
              <w:rPr>
                <w:rFonts w:eastAsia="Arial"/>
                <w:color w:val="000000"/>
                <w:szCs w:val="22"/>
                <w:lang w:val="en-US"/>
              </w:rPr>
              <w:t>Period</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E2190ED" w14:textId="77777777" w:rsidR="0037406A" w:rsidRPr="00AC2D53" w:rsidRDefault="0037406A">
            <w:pPr>
              <w:rPr>
                <w:szCs w:val="22"/>
              </w:rPr>
            </w:pPr>
            <w:r w:rsidRPr="00AC2D53">
              <w:rPr>
                <w:rFonts w:eastAsia="Arial"/>
                <w:color w:val="000000"/>
                <w:szCs w:val="22"/>
                <w:lang w:val="en-US"/>
              </w:rPr>
              <w:t>This element represents the year and the month or quarter of the VAT Return period.</w:t>
            </w:r>
          </w:p>
          <w:p w14:paraId="68C1DEA4" w14:textId="77777777" w:rsidR="0037406A" w:rsidRPr="00AC2D53" w:rsidRDefault="0037406A">
            <w:pPr>
              <w:rPr>
                <w:szCs w:val="22"/>
              </w:rPr>
            </w:pPr>
            <w:r w:rsidRPr="00AC2D53">
              <w:rPr>
                <w:rFonts w:eastAsia="Arial"/>
                <w:color w:val="000000"/>
                <w:szCs w:val="22"/>
                <w:lang w:val="en-US"/>
              </w:rPr>
              <w:t>The Period can also include the Start date and/or End date of the period, if the taxable person submits more than one VAT Return for return period, i.e. where there has been a change of MSID within the same scheme (Union or Import scheme) during this return period.</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8724CC" w14:textId="77777777" w:rsidR="0037406A" w:rsidRPr="00AC2D53" w:rsidRDefault="0037406A">
            <w:pPr>
              <w:rPr>
                <w:szCs w:val="22"/>
              </w:rPr>
            </w:pPr>
            <w:r w:rsidRPr="00AC2D53">
              <w:rPr>
                <w:rFonts w:eastAsia="Arial"/>
                <w:color w:val="000000"/>
                <w:szCs w:val="22"/>
                <w:lang w:val="en-US"/>
              </w:rPr>
              <w:t>MCC.3389800</w:t>
            </w:r>
          </w:p>
        </w:tc>
      </w:tr>
      <w:tr w:rsidR="0037406A" w:rsidRPr="00AC2D53" w14:paraId="3DB08581"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DDC1AB" w14:textId="77777777" w:rsidR="0037406A" w:rsidRPr="00AC2D53" w:rsidRDefault="0037406A">
            <w:pPr>
              <w:rPr>
                <w:szCs w:val="22"/>
              </w:rPr>
            </w:pPr>
            <w:r w:rsidRPr="00AC2D53">
              <w:rPr>
                <w:rFonts w:eastAsia="Arial"/>
                <w:color w:val="000000"/>
                <w:szCs w:val="22"/>
                <w:lang w:val="en-US"/>
              </w:rPr>
              <w:t>Period</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5BA37A" w14:textId="77777777" w:rsidR="0037406A" w:rsidRPr="00AC2D53" w:rsidRDefault="0037406A">
            <w:pPr>
              <w:rPr>
                <w:szCs w:val="22"/>
              </w:rPr>
            </w:pPr>
            <w:r w:rsidRPr="00AC2D53">
              <w:rPr>
                <w:rFonts w:eastAsia="Arial"/>
                <w:color w:val="000000"/>
                <w:szCs w:val="22"/>
                <w:lang w:val="en-US"/>
              </w:rPr>
              <w:t>The return period of the requested VAT Return, expressed as a quarter or month of the year.</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9B3797" w14:textId="77777777" w:rsidR="0037406A" w:rsidRPr="00AC2D53" w:rsidRDefault="0037406A">
            <w:pPr>
              <w:rPr>
                <w:szCs w:val="22"/>
              </w:rPr>
            </w:pPr>
            <w:r w:rsidRPr="00AC2D53">
              <w:rPr>
                <w:rFonts w:eastAsia="Arial"/>
                <w:color w:val="000000"/>
                <w:szCs w:val="22"/>
                <w:lang w:val="en-US"/>
              </w:rPr>
              <w:t>MCC.3390800</w:t>
            </w:r>
          </w:p>
        </w:tc>
      </w:tr>
      <w:tr w:rsidR="0037406A" w:rsidRPr="00AC2D53" w14:paraId="56CFC74A"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86943C" w14:textId="77777777" w:rsidR="0037406A" w:rsidRPr="00AC2D53" w:rsidRDefault="0037406A">
            <w:pPr>
              <w:rPr>
                <w:szCs w:val="22"/>
              </w:rPr>
            </w:pPr>
            <w:r w:rsidRPr="00AC2D53">
              <w:rPr>
                <w:rFonts w:eastAsia="Arial"/>
                <w:color w:val="000000"/>
                <w:szCs w:val="22"/>
                <w:lang w:val="en-US"/>
              </w:rPr>
              <w:t xml:space="preserve">Registration Details Request </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F17B28" w14:textId="77777777" w:rsidR="0037406A" w:rsidRPr="00AC2D53" w:rsidRDefault="0037406A">
            <w:pPr>
              <w:rPr>
                <w:szCs w:val="22"/>
              </w:rPr>
            </w:pPr>
            <w:r w:rsidRPr="00AC2D53">
              <w:rPr>
                <w:rFonts w:eastAsia="Arial"/>
                <w:color w:val="000000"/>
                <w:szCs w:val="22"/>
                <w:lang w:val="en-US"/>
              </w:rPr>
              <w:t>The element represents the Registration Details Request message, transmitted by a MS in order to request VAT Return information in OSS format concerning an NETP or Intermediary.</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0E75F3" w14:textId="77777777" w:rsidR="0037406A" w:rsidRPr="00AC2D53" w:rsidRDefault="0037406A">
            <w:pPr>
              <w:rPr>
                <w:szCs w:val="22"/>
              </w:rPr>
            </w:pPr>
            <w:r w:rsidRPr="00AC2D53">
              <w:rPr>
                <w:rFonts w:eastAsia="Arial"/>
                <w:color w:val="000000"/>
                <w:szCs w:val="22"/>
                <w:lang w:val="en-US"/>
              </w:rPr>
              <w:t>MCC.3391080</w:t>
            </w:r>
          </w:p>
        </w:tc>
      </w:tr>
      <w:tr w:rsidR="0037406A" w:rsidRPr="00AC2D53" w14:paraId="189E23EE"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BCCE83" w14:textId="77777777" w:rsidR="0037406A" w:rsidRPr="00AC2D53" w:rsidRDefault="0037406A">
            <w:pPr>
              <w:rPr>
                <w:szCs w:val="22"/>
              </w:rPr>
            </w:pPr>
            <w:r w:rsidRPr="00AC2D53">
              <w:rPr>
                <w:rFonts w:eastAsia="Arial"/>
                <w:color w:val="000000"/>
                <w:szCs w:val="22"/>
                <w:lang w:val="en-US"/>
              </w:rPr>
              <w:t>Trader Identification</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4B460B" w14:textId="77777777" w:rsidR="0037406A" w:rsidRPr="00AC2D53" w:rsidRDefault="0037406A">
            <w:pPr>
              <w:rPr>
                <w:szCs w:val="22"/>
              </w:rPr>
            </w:pPr>
            <w:r w:rsidRPr="00AC2D53">
              <w:rPr>
                <w:rFonts w:eastAsia="Arial"/>
                <w:color w:val="000000"/>
                <w:szCs w:val="22"/>
                <w:lang w:val="en-US"/>
              </w:rPr>
              <w:t>The Trader Identification element represents the unchanging information that uniquely identifies an NETP or Intermediary in the system.</w:t>
            </w:r>
          </w:p>
          <w:p w14:paraId="33CACE4B" w14:textId="77777777" w:rsidR="0037406A" w:rsidRPr="00AC2D53" w:rsidRDefault="0037406A">
            <w:pPr>
              <w:rPr>
                <w:szCs w:val="22"/>
              </w:rPr>
            </w:pPr>
            <w:r w:rsidRPr="00AC2D53">
              <w:rPr>
                <w:rFonts w:eastAsia="Arial"/>
                <w:color w:val="000000"/>
                <w:szCs w:val="22"/>
                <w:lang w:val="en-US"/>
              </w:rPr>
              <w:t>The possible identifiers are VAT number (Union scheme), VoeS number (non-Union scheme), IOSS number (Import scheme), or Intermediary number (Import scheme).</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58D2DD" w14:textId="77777777" w:rsidR="0037406A" w:rsidRPr="00AC2D53" w:rsidRDefault="0037406A">
            <w:pPr>
              <w:rPr>
                <w:szCs w:val="22"/>
              </w:rPr>
            </w:pPr>
            <w:r w:rsidRPr="00AC2D53">
              <w:rPr>
                <w:rFonts w:eastAsia="Arial"/>
                <w:color w:val="000000"/>
                <w:szCs w:val="22"/>
                <w:lang w:val="en-US"/>
              </w:rPr>
              <w:t>MCC.3376780</w:t>
            </w:r>
          </w:p>
        </w:tc>
      </w:tr>
      <w:tr w:rsidR="0037406A" w:rsidRPr="00AC2D53" w14:paraId="4AF0211E" w14:textId="77777777" w:rsidTr="005845CC">
        <w:tc>
          <w:tcPr>
            <w:tcW w:w="1065"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D52B6B" w14:textId="77777777" w:rsidR="0037406A" w:rsidRPr="00AC2D53" w:rsidRDefault="0037406A">
            <w:pPr>
              <w:rPr>
                <w:szCs w:val="22"/>
              </w:rPr>
            </w:pPr>
            <w:r w:rsidRPr="00AC2D53">
              <w:rPr>
                <w:rFonts w:eastAsia="Arial"/>
                <w:color w:val="000000"/>
                <w:szCs w:val="22"/>
                <w:lang w:val="en-US"/>
              </w:rPr>
              <w:t xml:space="preserve">VAT Return Reference </w:t>
            </w:r>
          </w:p>
        </w:tc>
        <w:tc>
          <w:tcPr>
            <w:tcW w:w="315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EF660F" w14:textId="77777777" w:rsidR="0037406A" w:rsidRPr="00AC2D53" w:rsidRDefault="0037406A">
            <w:pPr>
              <w:rPr>
                <w:szCs w:val="22"/>
              </w:rPr>
            </w:pPr>
            <w:r w:rsidRPr="00AC2D53">
              <w:rPr>
                <w:rFonts w:eastAsia="Arial"/>
                <w:color w:val="000000"/>
                <w:szCs w:val="22"/>
                <w:lang w:val="en-US"/>
              </w:rPr>
              <w:t>The unique reference number of the VAT Return, including the version.</w:t>
            </w:r>
          </w:p>
        </w:tc>
        <w:tc>
          <w:tcPr>
            <w:tcW w:w="78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2B4483" w14:textId="77777777" w:rsidR="0037406A" w:rsidRPr="00AC2D53" w:rsidRDefault="0037406A">
            <w:pPr>
              <w:rPr>
                <w:szCs w:val="22"/>
              </w:rPr>
            </w:pPr>
            <w:r w:rsidRPr="00AC2D53">
              <w:rPr>
                <w:rFonts w:eastAsia="Arial"/>
                <w:color w:val="000000"/>
                <w:szCs w:val="22"/>
                <w:lang w:val="en-US"/>
              </w:rPr>
              <w:t>MCC.3389720</w:t>
            </w:r>
          </w:p>
        </w:tc>
      </w:tr>
    </w:tbl>
    <w:p w14:paraId="371F486C" w14:textId="2CC12437" w:rsidR="0037406A" w:rsidRDefault="0037406A" w:rsidP="0037406A">
      <w:pPr>
        <w:pStyle w:val="Antrat"/>
      </w:pPr>
      <w:bookmarkStart w:id="1745" w:name="_Toc158024646"/>
      <w:bookmarkStart w:id="1746" w:name="_Toc209159743"/>
      <w:r>
        <w:t xml:space="preserve">Table </w:t>
      </w:r>
      <w:r w:rsidR="000E2297">
        <w:fldChar w:fldCharType="begin"/>
      </w:r>
      <w:r w:rsidR="000E2297">
        <w:instrText xml:space="preserve"> SEQ Table \* ARABIC </w:instrText>
      </w:r>
      <w:r w:rsidR="000E2297">
        <w:fldChar w:fldCharType="separate"/>
      </w:r>
      <w:r w:rsidR="00727DED">
        <w:rPr>
          <w:noProof/>
        </w:rPr>
        <w:t>150</w:t>
      </w:r>
      <w:r w:rsidR="000E2297">
        <w:rPr>
          <w:noProof/>
        </w:rPr>
        <w:fldChar w:fldCharType="end"/>
      </w:r>
      <w:r>
        <w:t>: Object</w:t>
      </w:r>
      <w:r w:rsidRPr="00697F38">
        <w:t xml:space="preserve"> maintained properties</w:t>
      </w:r>
      <w:bookmarkEnd w:id="1745"/>
      <w:bookmarkEnd w:id="1746"/>
    </w:p>
    <w:p w14:paraId="61213BE7" w14:textId="77777777" w:rsidR="0047699B" w:rsidRPr="008A5FE3" w:rsidRDefault="0047699B">
      <w:pPr>
        <w:rPr>
          <w:smallCaps/>
          <w:szCs w:val="28"/>
        </w:rPr>
      </w:pPr>
    </w:p>
    <w:p w14:paraId="565DA3A7" w14:textId="54E38962" w:rsidR="00F17849" w:rsidRPr="008A5FE3" w:rsidRDefault="00F17849" w:rsidP="00CE0C47">
      <w:pPr>
        <w:pStyle w:val="Antrat2"/>
      </w:pPr>
      <w:bookmarkStart w:id="1747" w:name="_Ref4050378"/>
      <w:bookmarkStart w:id="1748" w:name="_Ref4050379"/>
      <w:bookmarkStart w:id="1749" w:name="_Toc105088538"/>
      <w:bookmarkStart w:id="1750" w:name="_Toc209159464"/>
      <w:r w:rsidRPr="008A5FE3">
        <w:t>Payment</w:t>
      </w:r>
      <w:bookmarkEnd w:id="1747"/>
      <w:bookmarkEnd w:id="1748"/>
      <w:bookmarkEnd w:id="1749"/>
      <w:bookmarkEnd w:id="1750"/>
    </w:p>
    <w:p w14:paraId="61213BED" w14:textId="6FEF2708" w:rsidR="00E97664" w:rsidRPr="008A5FE3" w:rsidRDefault="00E97664" w:rsidP="00C918D8">
      <w:pPr>
        <w:pStyle w:val="Antrat3"/>
        <w:tabs>
          <w:tab w:val="left" w:pos="720"/>
        </w:tabs>
        <w:rPr>
          <w:sz w:val="24"/>
          <w:szCs w:val="28"/>
          <w:lang w:val="en-GB"/>
        </w:rPr>
      </w:pPr>
      <w:bookmarkStart w:id="1751" w:name="_Ref324167813"/>
      <w:bookmarkStart w:id="1752" w:name="_Toc105088539"/>
      <w:bookmarkStart w:id="1753" w:name="_Toc209159465"/>
      <w:r w:rsidRPr="008A5FE3">
        <w:rPr>
          <w:sz w:val="24"/>
          <w:szCs w:val="28"/>
          <w:lang w:val="en-GB"/>
        </w:rPr>
        <w:t>MSG: Payment Information</w:t>
      </w:r>
      <w:bookmarkEnd w:id="1751"/>
      <w:bookmarkEnd w:id="1752"/>
      <w:bookmarkEnd w:id="1753"/>
    </w:p>
    <w:p w14:paraId="61213BEE" w14:textId="723DC2FE" w:rsidR="00E97664" w:rsidRPr="008A5FE3" w:rsidRDefault="00E97664" w:rsidP="00E97664">
      <w:pPr>
        <w:rPr>
          <w:szCs w:val="28"/>
        </w:rPr>
      </w:pPr>
      <w:r w:rsidRPr="008A5FE3">
        <w:rPr>
          <w:szCs w:val="28"/>
        </w:rPr>
        <w:t>This message represents the Payment information that the MSID sends to an MSCON</w:t>
      </w:r>
      <w:r w:rsidR="008A0E4C" w:rsidRPr="008A5FE3">
        <w:rPr>
          <w:szCs w:val="28"/>
        </w:rPr>
        <w:t xml:space="preserve">. </w:t>
      </w:r>
      <w:r w:rsidRPr="008A5FE3">
        <w:rPr>
          <w:szCs w:val="28"/>
        </w:rPr>
        <w:t xml:space="preserve">Its purpose is to link a physical payment made by the MSID to a set of </w:t>
      </w:r>
      <w:r w:rsidR="00296A45" w:rsidRPr="008A5FE3">
        <w:rPr>
          <w:szCs w:val="28"/>
        </w:rPr>
        <w:t>VAT Return</w:t>
      </w:r>
      <w:r w:rsidRPr="008A5FE3">
        <w:rPr>
          <w:szCs w:val="28"/>
        </w:rPr>
        <w:t>s.</w:t>
      </w:r>
    </w:p>
    <w:p w14:paraId="61213C02" w14:textId="7CEA838C" w:rsidR="00E97664" w:rsidRDefault="00593661" w:rsidP="00593661">
      <w:pPr>
        <w:jc w:val="center"/>
        <w:rPr>
          <w:szCs w:val="28"/>
        </w:rPr>
      </w:pPr>
      <w:r w:rsidRPr="00593661">
        <w:rPr>
          <w:noProof/>
          <w:szCs w:val="28"/>
        </w:rPr>
        <w:drawing>
          <wp:inline distT="0" distB="0" distL="0" distR="0" wp14:anchorId="53503B77" wp14:editId="02511DA2">
            <wp:extent cx="8597900" cy="4457700"/>
            <wp:effectExtent l="0" t="0" r="0" b="0"/>
            <wp:docPr id="1399447624" name="Picture 139944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597900" cy="4457700"/>
                    </a:xfrm>
                    <a:prstGeom prst="rect">
                      <a:avLst/>
                    </a:prstGeom>
                    <a:noFill/>
                    <a:ln>
                      <a:noFill/>
                    </a:ln>
                  </pic:spPr>
                </pic:pic>
              </a:graphicData>
            </a:graphic>
          </wp:inline>
        </w:drawing>
      </w:r>
    </w:p>
    <w:p w14:paraId="643C95F1" w14:textId="1F9B10C0" w:rsidR="00593661" w:rsidRDefault="00593661" w:rsidP="00593661">
      <w:pPr>
        <w:pStyle w:val="Antrat"/>
        <w:rPr>
          <w:szCs w:val="28"/>
        </w:rPr>
      </w:pPr>
      <w:bookmarkStart w:id="1754" w:name="_Toc209159934"/>
      <w:r>
        <w:t xml:space="preserve">Figure </w:t>
      </w:r>
      <w:r w:rsidR="000E2297">
        <w:fldChar w:fldCharType="begin"/>
      </w:r>
      <w:r w:rsidR="000E2297">
        <w:instrText xml:space="preserve"> SEQ Figure \* ARABIC </w:instrText>
      </w:r>
      <w:r w:rsidR="000E2297">
        <w:fldChar w:fldCharType="separate"/>
      </w:r>
      <w:r w:rsidR="00727DED">
        <w:rPr>
          <w:noProof/>
        </w:rPr>
        <w:t>62</w:t>
      </w:r>
      <w:r w:rsidR="000E2297">
        <w:rPr>
          <w:noProof/>
        </w:rPr>
        <w:fldChar w:fldCharType="end"/>
      </w:r>
      <w:r>
        <w:t>: MSG: Payment Information</w:t>
      </w:r>
      <w:bookmarkEnd w:id="1754"/>
    </w:p>
    <w:p w14:paraId="26AD91C8" w14:textId="77777777" w:rsidR="00593661" w:rsidRDefault="00593661" w:rsidP="00593661">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593661" w:rsidRPr="000959F5" w14:paraId="0E03C7FC" w14:textId="77777777" w:rsidTr="00593661">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BA97FD8" w14:textId="77777777" w:rsidR="00593661" w:rsidRPr="000959F5" w:rsidRDefault="00593661">
            <w:pPr>
              <w:rPr>
                <w:b/>
                <w:szCs w:val="22"/>
              </w:rPr>
            </w:pPr>
            <w:r w:rsidRPr="000959F5">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109A643A" w14:textId="77777777" w:rsidR="00593661" w:rsidRPr="000959F5" w:rsidRDefault="00593661">
            <w:pPr>
              <w:rPr>
                <w:b/>
                <w:szCs w:val="22"/>
              </w:rPr>
            </w:pPr>
            <w:r w:rsidRPr="000959F5">
              <w:rPr>
                <w:rFonts w:eastAsia="Arial"/>
                <w:b/>
                <w:color w:val="000000"/>
                <w:szCs w:val="22"/>
                <w:lang w:val="en-US"/>
              </w:rPr>
              <w:t>Property Value</w:t>
            </w:r>
          </w:p>
        </w:tc>
      </w:tr>
      <w:tr w:rsidR="00593661" w:rsidRPr="000959F5" w14:paraId="5739C01A"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1BC9E4" w14:textId="77777777" w:rsidR="00593661" w:rsidRPr="000959F5" w:rsidRDefault="00593661">
            <w:pPr>
              <w:rPr>
                <w:szCs w:val="22"/>
              </w:rPr>
            </w:pPr>
            <w:r w:rsidRPr="000959F5">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1D0446" w14:textId="77777777" w:rsidR="00593661" w:rsidRPr="000959F5" w:rsidRDefault="00593661">
            <w:pPr>
              <w:rPr>
                <w:szCs w:val="22"/>
              </w:rPr>
            </w:pPr>
            <w:r w:rsidRPr="000959F5">
              <w:rPr>
                <w:rFonts w:eastAsia="Arial"/>
                <w:color w:val="000000"/>
                <w:szCs w:val="22"/>
                <w:lang w:val="en-US"/>
              </w:rPr>
              <w:t>Payment Information</w:t>
            </w:r>
          </w:p>
        </w:tc>
      </w:tr>
      <w:tr w:rsidR="00593661" w:rsidRPr="000959F5" w14:paraId="0B906DBD"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D8B9B02" w14:textId="77777777" w:rsidR="00593661" w:rsidRPr="000959F5" w:rsidRDefault="00593661">
            <w:pPr>
              <w:rPr>
                <w:szCs w:val="22"/>
              </w:rPr>
            </w:pPr>
            <w:r w:rsidRPr="000959F5">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C67557" w14:textId="77777777" w:rsidR="00593661" w:rsidRPr="000959F5" w:rsidRDefault="00593661">
            <w:pPr>
              <w:rPr>
                <w:szCs w:val="22"/>
              </w:rPr>
            </w:pPr>
            <w:r w:rsidRPr="000959F5">
              <w:rPr>
                <w:rFonts w:eastAsia="Arial"/>
                <w:color w:val="000000"/>
                <w:szCs w:val="22"/>
                <w:lang w:val="en-US"/>
              </w:rPr>
              <w:t>STD.3389640</w:t>
            </w:r>
          </w:p>
        </w:tc>
      </w:tr>
      <w:tr w:rsidR="00593661" w:rsidRPr="000959F5" w14:paraId="19651AF9"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CEAB0D" w14:textId="77777777" w:rsidR="00593661" w:rsidRPr="000959F5" w:rsidRDefault="00593661">
            <w:pPr>
              <w:rPr>
                <w:szCs w:val="22"/>
              </w:rPr>
            </w:pPr>
            <w:r w:rsidRPr="000959F5">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84DED4" w14:textId="77777777" w:rsidR="00593661" w:rsidRPr="000959F5" w:rsidRDefault="00593661">
            <w:pPr>
              <w:rPr>
                <w:szCs w:val="22"/>
              </w:rPr>
            </w:pPr>
            <w:r w:rsidRPr="000959F5">
              <w:rPr>
                <w:rFonts w:eastAsia="Arial"/>
                <w:color w:val="000000"/>
                <w:szCs w:val="22"/>
                <w:lang w:val="en-US"/>
              </w:rPr>
              <w:t>IE data model</w:t>
            </w:r>
          </w:p>
        </w:tc>
      </w:tr>
    </w:tbl>
    <w:p w14:paraId="1C45AADC" w14:textId="17BC892A" w:rsidR="00593661" w:rsidRDefault="00593661" w:rsidP="00593661">
      <w:pPr>
        <w:pStyle w:val="Antrat"/>
      </w:pPr>
      <w:bookmarkStart w:id="1755" w:name="_Toc209159744"/>
      <w:r>
        <w:t xml:space="preserve">Table </w:t>
      </w:r>
      <w:r w:rsidR="000E2297">
        <w:fldChar w:fldCharType="begin"/>
      </w:r>
      <w:r w:rsidR="000E2297">
        <w:instrText xml:space="preserve"> SEQ Table \* ARABIC </w:instrText>
      </w:r>
      <w:r w:rsidR="000E2297">
        <w:fldChar w:fldCharType="separate"/>
      </w:r>
      <w:r w:rsidR="00727DED">
        <w:rPr>
          <w:noProof/>
        </w:rPr>
        <w:t>151</w:t>
      </w:r>
      <w:r w:rsidR="000E2297">
        <w:rPr>
          <w:noProof/>
        </w:rPr>
        <w:fldChar w:fldCharType="end"/>
      </w:r>
      <w:r>
        <w:t>: Model</w:t>
      </w:r>
      <w:r w:rsidRPr="00697F38">
        <w:t xml:space="preserve"> maintained properties</w:t>
      </w:r>
      <w:bookmarkEnd w:id="1755"/>
    </w:p>
    <w:p w14:paraId="55CC700A" w14:textId="6B252FAE" w:rsidR="00593661" w:rsidRDefault="00593661" w:rsidP="00593661">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3"/>
        <w:gridCol w:w="6032"/>
        <w:gridCol w:w="2410"/>
        <w:gridCol w:w="1701"/>
        <w:gridCol w:w="1478"/>
      </w:tblGrid>
      <w:tr w:rsidR="00593661" w:rsidRPr="000959F5" w14:paraId="5079B8F8" w14:textId="77777777" w:rsidTr="00593661">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5B901C9" w14:textId="77777777" w:rsidR="00593661" w:rsidRPr="000959F5" w:rsidRDefault="00593661">
            <w:pPr>
              <w:rPr>
                <w:b/>
                <w:szCs w:val="22"/>
              </w:rPr>
            </w:pPr>
            <w:r w:rsidRPr="000959F5">
              <w:rPr>
                <w:rFonts w:eastAsia="Arial"/>
                <w:b/>
                <w:color w:val="000000"/>
                <w:szCs w:val="22"/>
                <w:lang w:val="en-US"/>
              </w:rPr>
              <w:t>Name</w:t>
            </w:r>
          </w:p>
        </w:tc>
        <w:tc>
          <w:tcPr>
            <w:tcW w:w="216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58637BD" w14:textId="77777777" w:rsidR="00593661" w:rsidRPr="000959F5" w:rsidRDefault="00593661">
            <w:pPr>
              <w:rPr>
                <w:b/>
                <w:szCs w:val="22"/>
              </w:rPr>
            </w:pPr>
            <w:r w:rsidRPr="000959F5">
              <w:rPr>
                <w:rFonts w:eastAsia="Arial"/>
                <w:b/>
                <w:color w:val="000000"/>
                <w:szCs w:val="22"/>
                <w:lang w:val="en-US"/>
              </w:rPr>
              <w:t>Description/Definition</w:t>
            </w:r>
          </w:p>
        </w:tc>
        <w:tc>
          <w:tcPr>
            <w:tcW w:w="86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9151E95" w14:textId="77777777" w:rsidR="00593661" w:rsidRPr="000959F5" w:rsidRDefault="00593661">
            <w:pPr>
              <w:rPr>
                <w:b/>
                <w:szCs w:val="22"/>
              </w:rPr>
            </w:pPr>
            <w:r w:rsidRPr="000959F5">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A431A90" w14:textId="77777777" w:rsidR="00593661" w:rsidRPr="000959F5" w:rsidRDefault="00593661">
            <w:pPr>
              <w:rPr>
                <w:b/>
                <w:szCs w:val="22"/>
              </w:rPr>
            </w:pPr>
            <w:r w:rsidRPr="000959F5">
              <w:rPr>
                <w:rFonts w:eastAsia="Arial"/>
                <w:b/>
                <w:color w:val="000000"/>
                <w:szCs w:val="22"/>
                <w:lang w:val="en-US"/>
              </w:rPr>
              <w:t>Identifier</w:t>
            </w:r>
          </w:p>
        </w:tc>
        <w:tc>
          <w:tcPr>
            <w:tcW w:w="53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B5ED763" w14:textId="3286F0C9" w:rsidR="00593661" w:rsidRPr="000959F5" w:rsidRDefault="00593661">
            <w:pPr>
              <w:rPr>
                <w:b/>
                <w:szCs w:val="22"/>
              </w:rPr>
            </w:pPr>
            <w:r w:rsidRPr="000959F5">
              <w:rPr>
                <w:rFonts w:eastAsia="Arial"/>
                <w:b/>
                <w:color w:val="000000"/>
                <w:szCs w:val="22"/>
                <w:lang w:val="en-US"/>
              </w:rPr>
              <w:t>Condition/</w:t>
            </w:r>
            <w:r>
              <w:rPr>
                <w:rFonts w:eastAsia="Arial"/>
                <w:b/>
                <w:color w:val="000000"/>
                <w:szCs w:val="22"/>
                <w:lang w:val="en-US"/>
              </w:rPr>
              <w:t xml:space="preserve"> </w:t>
            </w:r>
            <w:r w:rsidRPr="000959F5">
              <w:rPr>
                <w:rFonts w:eastAsia="Arial"/>
                <w:b/>
                <w:color w:val="000000"/>
                <w:szCs w:val="22"/>
                <w:lang w:val="en-US"/>
              </w:rPr>
              <w:t>Rule</w:t>
            </w:r>
          </w:p>
        </w:tc>
      </w:tr>
      <w:tr w:rsidR="00593661" w:rsidRPr="000959F5" w14:paraId="25F09E9C"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B9F149" w14:textId="77777777" w:rsidR="00593661" w:rsidRPr="000959F5" w:rsidRDefault="00593661">
            <w:pPr>
              <w:rPr>
                <w:szCs w:val="22"/>
              </w:rPr>
            </w:pPr>
            <w:r w:rsidRPr="000959F5">
              <w:rPr>
                <w:rFonts w:eastAsia="Arial"/>
                <w:color w:val="000000"/>
                <w:szCs w:val="22"/>
                <w:lang w:val="en-US"/>
              </w:rPr>
              <w:t>Grand Total Received</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6A6CA3" w14:textId="77777777" w:rsidR="00593661" w:rsidRPr="000959F5" w:rsidRDefault="00593661">
            <w:pPr>
              <w:rPr>
                <w:szCs w:val="22"/>
              </w:rPr>
            </w:pPr>
            <w:r w:rsidRPr="000959F5">
              <w:rPr>
                <w:rFonts w:eastAsia="Arial"/>
                <w:color w:val="000000"/>
                <w:szCs w:val="22"/>
                <w:lang w:val="en-US"/>
              </w:rPr>
              <w:t xml:space="preserve">This is the total amount received from the NETP or his Intermediary that the MSID has attributed to the “MSCON” in this “Payment Information” message. </w:t>
            </w:r>
          </w:p>
          <w:p w14:paraId="4DD6915D" w14:textId="77777777" w:rsidR="00593661" w:rsidRPr="000959F5" w:rsidRDefault="00593661">
            <w:pPr>
              <w:rPr>
                <w:szCs w:val="22"/>
              </w:rPr>
            </w:pPr>
            <w:r w:rsidRPr="000959F5">
              <w:rPr>
                <w:rFonts w:eastAsia="Arial"/>
                <w:color w:val="000000"/>
                <w:szCs w:val="22"/>
                <w:lang w:val="en-US"/>
              </w:rPr>
              <w:t>This takes into account proportional reduction if the NETP has underpaid but does not include the overpaid amount refunded directly to the NETP or his Intermediary by the MSID.</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93890F"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FDC9FC" w14:textId="77777777" w:rsidR="00593661" w:rsidRPr="000959F5" w:rsidRDefault="00593661">
            <w:pPr>
              <w:rPr>
                <w:szCs w:val="22"/>
              </w:rPr>
            </w:pPr>
            <w:r w:rsidRPr="000959F5">
              <w:rPr>
                <w:rFonts w:eastAsia="Arial"/>
                <w:color w:val="000000"/>
                <w:szCs w:val="22"/>
                <w:lang w:val="en-US"/>
              </w:rPr>
              <w:t>STD.3389944</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3A919B" w14:textId="77777777" w:rsidR="00593661" w:rsidRPr="000959F5" w:rsidRDefault="00593661">
            <w:pPr>
              <w:rPr>
                <w:szCs w:val="22"/>
              </w:rPr>
            </w:pPr>
          </w:p>
        </w:tc>
      </w:tr>
      <w:tr w:rsidR="00593661" w:rsidRPr="000959F5" w14:paraId="4E587C9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017C19" w14:textId="77777777" w:rsidR="00593661" w:rsidRPr="000959F5" w:rsidRDefault="00593661">
            <w:pPr>
              <w:rPr>
                <w:szCs w:val="22"/>
              </w:rPr>
            </w:pPr>
            <w:r w:rsidRPr="000959F5">
              <w:rPr>
                <w:rFonts w:eastAsia="Arial"/>
                <w:color w:val="000000"/>
                <w:szCs w:val="22"/>
                <w:lang w:val="en-US"/>
              </w:rPr>
              <w:t>Grand Total Transferred</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02921E" w14:textId="77777777" w:rsidR="00593661" w:rsidRPr="000959F5" w:rsidRDefault="00593661">
            <w:pPr>
              <w:rPr>
                <w:szCs w:val="22"/>
              </w:rPr>
            </w:pPr>
            <w:r w:rsidRPr="000959F5">
              <w:rPr>
                <w:rFonts w:eastAsia="Arial"/>
                <w:color w:val="000000"/>
                <w:szCs w:val="22"/>
                <w:lang w:val="en-US"/>
              </w:rPr>
              <w:t>This is the total amount transferred by the MSID to the MSCON.</w:t>
            </w:r>
          </w:p>
          <w:p w14:paraId="34AC43DE" w14:textId="77777777" w:rsidR="00593661" w:rsidRPr="000959F5" w:rsidRDefault="00593661">
            <w:pPr>
              <w:rPr>
                <w:szCs w:val="22"/>
              </w:rPr>
            </w:pPr>
            <w:r w:rsidRPr="000959F5">
              <w:rPr>
                <w:rFonts w:eastAsia="Arial"/>
                <w:color w:val="000000"/>
                <w:szCs w:val="22"/>
                <w:lang w:val="en-US"/>
              </w:rPr>
              <w:t xml:space="preserve">When greater than zero, this amount should appear on the MSCON bank statement. </w:t>
            </w:r>
          </w:p>
          <w:p w14:paraId="4FB4739D" w14:textId="77777777" w:rsidR="00593661" w:rsidRPr="000959F5" w:rsidRDefault="00593661">
            <w:pPr>
              <w:rPr>
                <w:szCs w:val="22"/>
              </w:rPr>
            </w:pPr>
            <w:r w:rsidRPr="000959F5">
              <w:rPr>
                <w:rFonts w:eastAsia="Arial"/>
                <w:color w:val="000000"/>
                <w:szCs w:val="22"/>
                <w:lang w:val="en-US"/>
              </w:rPr>
              <w:t>When zero, the payment due to the MSCON was less than the minimum payment amount permitted by MSID national policy or the policy of the bank making the transfer.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C43150"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A4BDC0" w14:textId="77777777" w:rsidR="00593661" w:rsidRPr="000959F5" w:rsidRDefault="00593661">
            <w:pPr>
              <w:rPr>
                <w:szCs w:val="22"/>
              </w:rPr>
            </w:pPr>
            <w:r w:rsidRPr="000959F5">
              <w:rPr>
                <w:rFonts w:eastAsia="Arial"/>
                <w:color w:val="000000"/>
                <w:szCs w:val="22"/>
                <w:lang w:val="en-US"/>
              </w:rPr>
              <w:t>STD.3389946</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1059F9" w14:textId="77777777" w:rsidR="00593661" w:rsidRPr="000959F5" w:rsidRDefault="00593661">
            <w:pPr>
              <w:rPr>
                <w:szCs w:val="22"/>
              </w:rPr>
            </w:pPr>
          </w:p>
        </w:tc>
      </w:tr>
      <w:tr w:rsidR="00593661" w:rsidRPr="000959F5" w14:paraId="5A4C8126"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B0DCF0" w14:textId="77777777" w:rsidR="00593661" w:rsidRPr="000959F5" w:rsidRDefault="00593661">
            <w:pPr>
              <w:rPr>
                <w:szCs w:val="22"/>
              </w:rPr>
            </w:pPr>
            <w:r w:rsidRPr="000959F5">
              <w:rPr>
                <w:rFonts w:eastAsia="Arial"/>
                <w:color w:val="000000"/>
                <w:szCs w:val="22"/>
                <w:lang w:val="en-US"/>
              </w:rPr>
              <w:t>Payment Date MSID</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18B77C" w14:textId="77777777" w:rsidR="00593661" w:rsidRPr="000959F5" w:rsidRDefault="00593661">
            <w:pPr>
              <w:rPr>
                <w:szCs w:val="22"/>
              </w:rPr>
            </w:pPr>
            <w:r w:rsidRPr="000959F5">
              <w:rPr>
                <w:rFonts w:eastAsia="Arial"/>
                <w:color w:val="000000"/>
                <w:szCs w:val="22"/>
                <w:lang w:val="en-US"/>
              </w:rPr>
              <w:t xml:space="preserve">This is the date that the MSID requested its bank to make the payment to the MSCON. </w:t>
            </w:r>
          </w:p>
          <w:p w14:paraId="0643D0CA" w14:textId="77777777" w:rsidR="00593661" w:rsidRPr="000959F5" w:rsidRDefault="00593661">
            <w:pPr>
              <w:rPr>
                <w:szCs w:val="22"/>
              </w:rPr>
            </w:pPr>
            <w:r w:rsidRPr="000959F5">
              <w:rPr>
                <w:rFonts w:eastAsia="Arial"/>
                <w:color w:val="000000"/>
                <w:szCs w:val="22"/>
                <w:lang w:val="en-US"/>
              </w:rPr>
              <w:t>If the “Grand Total Transferred” is zero and consequently the MSID does not make a payment to the MSCON, the “Payment Date MSID” must be the date the MSID would have requested its bank to make a payment.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AD8675"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0C35BC" w14:textId="77777777" w:rsidR="00593661" w:rsidRPr="000959F5" w:rsidRDefault="00593661">
            <w:pPr>
              <w:rPr>
                <w:szCs w:val="22"/>
              </w:rPr>
            </w:pPr>
            <w:r w:rsidRPr="000959F5">
              <w:rPr>
                <w:rFonts w:eastAsia="Arial"/>
                <w:color w:val="000000"/>
                <w:szCs w:val="22"/>
                <w:lang w:val="en-US"/>
              </w:rPr>
              <w:t>STD.3389942</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763142" w14:textId="77777777" w:rsidR="00593661" w:rsidRPr="000959F5" w:rsidRDefault="00593661">
            <w:pPr>
              <w:rPr>
                <w:szCs w:val="22"/>
              </w:rPr>
            </w:pPr>
          </w:p>
        </w:tc>
      </w:tr>
      <w:tr w:rsidR="00593661" w:rsidRPr="000959F5" w14:paraId="533C527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037648" w14:textId="77777777" w:rsidR="00593661" w:rsidRPr="000959F5" w:rsidRDefault="00593661">
            <w:pPr>
              <w:rPr>
                <w:szCs w:val="22"/>
              </w:rPr>
            </w:pPr>
            <w:r w:rsidRPr="000959F5">
              <w:rPr>
                <w:rFonts w:eastAsia="Arial"/>
                <w:color w:val="000000"/>
                <w:szCs w:val="22"/>
                <w:lang w:val="en-US"/>
              </w:rPr>
              <w:t>C201</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DD7C13" w14:textId="77777777" w:rsidR="00593661" w:rsidRPr="000959F5" w:rsidRDefault="00593661">
            <w:pPr>
              <w:rPr>
                <w:szCs w:val="22"/>
              </w:rPr>
            </w:pPr>
            <w:r w:rsidRPr="000959F5">
              <w:rPr>
                <w:rFonts w:eastAsia="Arial"/>
                <w:color w:val="000000"/>
                <w:szCs w:val="22"/>
                <w:lang w:val="en-US"/>
              </w:rPr>
              <w:t>The “Currency” must be EUR. If the MSID does not use EUR as the national currency and requires the NETP or his Intermediary to make the payment in the national currency, the MSID must convert the Payment Amount to EUR. Conversion shall be made by applying the exchange rate published by the European Central Bank for the last date of the VAT Return period, or, if there is no publication on that day, on the next day of publication.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EDCF86" w14:textId="0042C840"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PY_RU_NETP_PAYMENT_CURRENCY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PY-RU-NETP-PAYMENT-CURRENCY</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3F33BA" w14:textId="77777777" w:rsidR="00593661" w:rsidRPr="000959F5" w:rsidRDefault="00593661">
            <w:pPr>
              <w:rPr>
                <w:szCs w:val="22"/>
              </w:rPr>
            </w:pPr>
            <w:r w:rsidRPr="000959F5">
              <w:rPr>
                <w:rFonts w:eastAsia="Arial"/>
                <w:color w:val="000000"/>
                <w:szCs w:val="22"/>
                <w:lang w:val="en-US"/>
              </w:rPr>
              <w:t>MCC.3386762</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B03DB7" w14:textId="77777777" w:rsidR="00593661" w:rsidRPr="000959F5" w:rsidRDefault="00593661">
            <w:pPr>
              <w:rPr>
                <w:szCs w:val="22"/>
              </w:rPr>
            </w:pPr>
            <w:r w:rsidRPr="000959F5">
              <w:rPr>
                <w:rFonts w:eastAsia="Arial"/>
                <w:color w:val="000000"/>
                <w:szCs w:val="22"/>
                <w:lang w:val="en-US"/>
              </w:rPr>
              <w:t>Condition</w:t>
            </w:r>
          </w:p>
        </w:tc>
      </w:tr>
      <w:tr w:rsidR="00593661" w:rsidRPr="000959F5" w14:paraId="3CAC8DBD"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34C040" w14:textId="77777777" w:rsidR="00593661" w:rsidRPr="000959F5" w:rsidRDefault="00593661">
            <w:pPr>
              <w:rPr>
                <w:szCs w:val="22"/>
              </w:rPr>
            </w:pPr>
            <w:r w:rsidRPr="000959F5">
              <w:rPr>
                <w:rFonts w:eastAsia="Arial"/>
                <w:color w:val="000000"/>
                <w:szCs w:val="22"/>
                <w:lang w:val="en-US"/>
              </w:rPr>
              <w:t>C202</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C03E5B" w14:textId="77777777" w:rsidR="00593661" w:rsidRPr="000959F5" w:rsidRDefault="00593661">
            <w:pPr>
              <w:rPr>
                <w:szCs w:val="22"/>
              </w:rPr>
            </w:pPr>
            <w:r w:rsidRPr="000959F5">
              <w:rPr>
                <w:rFonts w:eastAsia="Arial"/>
                <w:color w:val="000000"/>
                <w:szCs w:val="22"/>
                <w:lang w:val="en-US"/>
              </w:rPr>
              <w:t>The “Grand Total Transferred” must equal the “Grand Total Received” plus the sum of all “Below Minimum Payment” amounts included with the payment.</w:t>
            </w:r>
          </w:p>
          <w:p w14:paraId="5024DA23" w14:textId="77777777" w:rsidR="00593661" w:rsidRPr="000959F5" w:rsidRDefault="00593661">
            <w:pPr>
              <w:rPr>
                <w:szCs w:val="22"/>
              </w:rPr>
            </w:pPr>
            <w:r w:rsidRPr="000959F5">
              <w:rPr>
                <w:rFonts w:eastAsia="Arial"/>
                <w:color w:val="000000"/>
                <w:szCs w:val="22"/>
                <w:lang w:val="en-US"/>
              </w:rPr>
              <w:t xml:space="preserve">If the “Grand Total Transferred” would be less than the minimum payment amount permitted by national policy or the policy of the bank making the transfer and the MSID will consequently not make a payment to the MSCON, the “Grand Total Transferred” must be set to zero. </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0D14995" w14:textId="3F19FA14"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PY_RU_PAYMENT_INFO_GT_TRANSFERRED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PY-RU-PAYMENT-INFO-GRAND-TOTAL-TRANSFERRED</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009CF0" w14:textId="77777777" w:rsidR="00593661" w:rsidRPr="000959F5" w:rsidRDefault="00593661">
            <w:pPr>
              <w:rPr>
                <w:szCs w:val="22"/>
              </w:rPr>
            </w:pPr>
            <w:r w:rsidRPr="000959F5">
              <w:rPr>
                <w:rFonts w:eastAsia="Arial"/>
                <w:color w:val="000000"/>
                <w:szCs w:val="22"/>
                <w:lang w:val="en-US"/>
              </w:rPr>
              <w:t>MCC.3386880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918BC9" w14:textId="77777777" w:rsidR="00593661" w:rsidRPr="000959F5" w:rsidRDefault="00593661">
            <w:pPr>
              <w:rPr>
                <w:szCs w:val="22"/>
              </w:rPr>
            </w:pPr>
            <w:r w:rsidRPr="000959F5">
              <w:rPr>
                <w:rFonts w:eastAsia="Arial"/>
                <w:color w:val="000000"/>
                <w:szCs w:val="22"/>
                <w:lang w:val="en-US"/>
              </w:rPr>
              <w:t>Condition</w:t>
            </w:r>
          </w:p>
        </w:tc>
      </w:tr>
      <w:tr w:rsidR="00593661" w:rsidRPr="000959F5" w14:paraId="7B6AECBC"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C65EE8" w14:textId="77777777" w:rsidR="00593661" w:rsidRPr="000959F5" w:rsidRDefault="00593661">
            <w:pPr>
              <w:rPr>
                <w:szCs w:val="22"/>
              </w:rPr>
            </w:pPr>
            <w:r w:rsidRPr="000959F5">
              <w:rPr>
                <w:rFonts w:eastAsia="Arial"/>
                <w:color w:val="000000"/>
                <w:szCs w:val="22"/>
                <w:lang w:val="en-US"/>
              </w:rPr>
              <w:t>GEN-DT-BANK-ACCOUNT business rules and conditions</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33BC8D" w14:textId="77777777" w:rsidR="00593661" w:rsidRPr="000959F5" w:rsidRDefault="00593661">
            <w:pPr>
              <w:rPr>
                <w:szCs w:val="22"/>
              </w:rPr>
            </w:pPr>
            <w:r w:rsidRPr="000959F5">
              <w:rPr>
                <w:rFonts w:eastAsia="Arial"/>
                <w:color w:val="000000"/>
                <w:szCs w:val="22"/>
                <w:lang w:val="en-US"/>
              </w:rPr>
              <w:t>This element is a container, encompassing the business rules and conditions related to GEN-DT-BANK-ACCOUNT.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D55800"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99DA542" w14:textId="77777777" w:rsidR="00593661" w:rsidRPr="000959F5" w:rsidRDefault="00593661">
            <w:pPr>
              <w:rPr>
                <w:szCs w:val="22"/>
              </w:rPr>
            </w:pPr>
            <w:r w:rsidRPr="000959F5">
              <w:rPr>
                <w:rFonts w:eastAsia="Arial"/>
                <w:color w:val="000000"/>
                <w:szCs w:val="22"/>
                <w:lang w:val="en-US"/>
              </w:rPr>
              <w:t>MCC.3387781</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D9A3BA" w14:textId="77777777" w:rsidR="00593661" w:rsidRPr="000959F5" w:rsidRDefault="00593661">
            <w:pPr>
              <w:rPr>
                <w:szCs w:val="22"/>
              </w:rPr>
            </w:pPr>
          </w:p>
        </w:tc>
      </w:tr>
      <w:tr w:rsidR="00593661" w:rsidRPr="000959F5" w14:paraId="1BFFC79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08E427" w14:textId="77777777" w:rsidR="00593661" w:rsidRPr="000959F5" w:rsidRDefault="00593661">
            <w:pPr>
              <w:rPr>
                <w:szCs w:val="22"/>
              </w:rPr>
            </w:pPr>
            <w:r w:rsidRPr="000959F5">
              <w:rPr>
                <w:rFonts w:eastAsia="Arial"/>
                <w:color w:val="000000"/>
                <w:szCs w:val="22"/>
                <w:lang w:val="en-US"/>
              </w:rPr>
              <w:t>R101</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258FC0" w14:textId="77777777" w:rsidR="00593661" w:rsidRPr="000959F5" w:rsidRDefault="00593661">
            <w:pPr>
              <w:rPr>
                <w:szCs w:val="22"/>
              </w:rPr>
            </w:pPr>
            <w:r w:rsidRPr="000959F5">
              <w:rPr>
                <w:rFonts w:eastAsia="Arial"/>
                <w:color w:val="000000"/>
                <w:szCs w:val="22"/>
                <w:lang w:val="en-US"/>
              </w:rPr>
              <w:t>The format of the VAT Return Reference Number must respect[1]:</w:t>
            </w:r>
          </w:p>
          <w:p w14:paraId="3C087B96" w14:textId="77777777" w:rsidR="00593661" w:rsidRPr="000959F5" w:rsidRDefault="00593661">
            <w:pPr>
              <w:rPr>
                <w:szCs w:val="22"/>
              </w:rPr>
            </w:pPr>
            <w:r w:rsidRPr="000959F5">
              <w:rPr>
                <w:rFonts w:eastAsia="Arial"/>
                <w:color w:val="000000"/>
                <w:szCs w:val="22"/>
                <w:lang w:val="en-US"/>
              </w:rPr>
              <w:t>&lt;MSID&gt;/&lt;VATID&gt;/&lt;ReturnPeriod&gt;.&lt;Year&gt;</w:t>
            </w:r>
          </w:p>
          <w:p w14:paraId="2C7A043C" w14:textId="77777777" w:rsidR="00593661" w:rsidRPr="000959F5" w:rsidRDefault="00593661">
            <w:pPr>
              <w:rPr>
                <w:szCs w:val="22"/>
              </w:rPr>
            </w:pPr>
            <w:r w:rsidRPr="000959F5">
              <w:rPr>
                <w:rFonts w:eastAsia="Arial"/>
                <w:color w:val="000000"/>
                <w:szCs w:val="22"/>
                <w:lang w:val="en-US"/>
              </w:rPr>
              <w:t xml:space="preserve">Where </w:t>
            </w:r>
          </w:p>
          <w:p w14:paraId="60013262" w14:textId="77777777" w:rsidR="00593661" w:rsidRPr="000959F5" w:rsidRDefault="00593661">
            <w:pPr>
              <w:rPr>
                <w:szCs w:val="22"/>
              </w:rPr>
            </w:pPr>
            <w:r w:rsidRPr="000959F5">
              <w:rPr>
                <w:rFonts w:eastAsia="Arial"/>
                <w:color w:val="000000"/>
                <w:szCs w:val="22"/>
                <w:lang w:val="en-US"/>
              </w:rPr>
              <w:t>&lt;MSID&gt; is the country code of the MSID,</w:t>
            </w:r>
          </w:p>
          <w:p w14:paraId="28F6C979" w14:textId="77777777" w:rsidR="00593661" w:rsidRPr="000959F5" w:rsidRDefault="00593661">
            <w:pPr>
              <w:rPr>
                <w:szCs w:val="22"/>
              </w:rPr>
            </w:pPr>
            <w:r w:rsidRPr="000959F5">
              <w:rPr>
                <w:rFonts w:eastAsia="Arial"/>
                <w:color w:val="000000"/>
                <w:szCs w:val="22"/>
                <w:lang w:val="en-US"/>
              </w:rPr>
              <w:t>&lt;ReturnPeriod&gt; is:</w:t>
            </w:r>
          </w:p>
          <w:p w14:paraId="1E9BE1B4" w14:textId="77777777" w:rsidR="00593661" w:rsidRPr="000959F5" w:rsidRDefault="00593661">
            <w:pPr>
              <w:rPr>
                <w:szCs w:val="22"/>
              </w:rPr>
            </w:pPr>
            <w:r w:rsidRPr="000959F5">
              <w:rPr>
                <w:rFonts w:eastAsia="Arial"/>
                <w:color w:val="000000"/>
                <w:szCs w:val="22"/>
                <w:lang w:val="en-US"/>
              </w:rPr>
              <w:t xml:space="preserve">   Quarter number (i.e. Q1, Q2, Q3, Q4), or</w:t>
            </w:r>
          </w:p>
          <w:p w14:paraId="5D2E7973" w14:textId="77777777" w:rsidR="00593661" w:rsidRPr="000959F5" w:rsidRDefault="00593661">
            <w:pPr>
              <w:rPr>
                <w:szCs w:val="22"/>
              </w:rPr>
            </w:pPr>
            <w:r w:rsidRPr="000959F5">
              <w:rPr>
                <w:rFonts w:eastAsia="Arial"/>
                <w:color w:val="000000"/>
                <w:szCs w:val="22"/>
                <w:lang w:val="en-US"/>
              </w:rPr>
              <w:t xml:space="preserve">   Month number (i.e. M01, M02, M03,…, M12),</w:t>
            </w:r>
          </w:p>
          <w:p w14:paraId="5AF6206B" w14:textId="77777777" w:rsidR="00593661" w:rsidRPr="000959F5" w:rsidRDefault="00593661">
            <w:pPr>
              <w:rPr>
                <w:szCs w:val="22"/>
              </w:rPr>
            </w:pPr>
            <w:r w:rsidRPr="000959F5">
              <w:rPr>
                <w:rFonts w:eastAsia="Arial"/>
                <w:color w:val="000000"/>
                <w:szCs w:val="22"/>
                <w:lang w:val="en-US"/>
              </w:rPr>
              <w:t>&lt;Year&gt; is the year, using four digits.</w:t>
            </w:r>
          </w:p>
          <w:p w14:paraId="2F469B70" w14:textId="77777777" w:rsidR="00593661" w:rsidRPr="000959F5" w:rsidRDefault="00593661">
            <w:pPr>
              <w:rPr>
                <w:szCs w:val="22"/>
              </w:rPr>
            </w:pPr>
            <w:r w:rsidRPr="000959F5">
              <w:rPr>
                <w:rFonts w:eastAsia="Arial"/>
                <w:color w:val="000000"/>
                <w:szCs w:val="22"/>
                <w:lang w:val="en-US"/>
              </w:rPr>
              <w:t>The Union Scheme</w:t>
            </w:r>
          </w:p>
          <w:p w14:paraId="42C5E71D" w14:textId="77777777" w:rsidR="00593661" w:rsidRPr="000959F5" w:rsidRDefault="00593661">
            <w:pPr>
              <w:rPr>
                <w:szCs w:val="22"/>
              </w:rPr>
            </w:pPr>
            <w:r w:rsidRPr="000959F5">
              <w:rPr>
                <w:rFonts w:eastAsia="Arial"/>
                <w:color w:val="000000"/>
                <w:szCs w:val="22"/>
                <w:lang w:val="en-US"/>
              </w:rPr>
              <w:t>&lt;VATID&gt; is the “VAT Number” attribute of the NETP entity, prefixed by its “Issued By” attribute.</w:t>
            </w:r>
          </w:p>
          <w:p w14:paraId="3D400BB1" w14:textId="77777777" w:rsidR="00593661" w:rsidRPr="000959F5" w:rsidRDefault="00593661">
            <w:pPr>
              <w:rPr>
                <w:szCs w:val="22"/>
              </w:rPr>
            </w:pPr>
            <w:r w:rsidRPr="000959F5">
              <w:rPr>
                <w:rFonts w:eastAsia="Arial"/>
                <w:color w:val="000000"/>
                <w:szCs w:val="22"/>
                <w:lang w:val="en-US"/>
              </w:rPr>
              <w:t>The non-Union Scheme</w:t>
            </w:r>
          </w:p>
          <w:p w14:paraId="5D0D5C11" w14:textId="77777777" w:rsidR="00593661" w:rsidRPr="000959F5" w:rsidRDefault="00593661">
            <w:pPr>
              <w:rPr>
                <w:szCs w:val="22"/>
              </w:rPr>
            </w:pPr>
            <w:r w:rsidRPr="000959F5">
              <w:rPr>
                <w:rFonts w:eastAsia="Arial"/>
                <w:color w:val="000000"/>
                <w:szCs w:val="22"/>
                <w:lang w:val="en-US"/>
              </w:rPr>
              <w:t>&lt;VATID&gt; is the “VoeS Number” attribute of the NETP entity.</w:t>
            </w:r>
          </w:p>
          <w:p w14:paraId="6491DF0D" w14:textId="77777777" w:rsidR="00593661" w:rsidRPr="000959F5" w:rsidRDefault="00593661">
            <w:pPr>
              <w:rPr>
                <w:szCs w:val="22"/>
              </w:rPr>
            </w:pPr>
            <w:r w:rsidRPr="000959F5">
              <w:rPr>
                <w:rFonts w:eastAsia="Arial"/>
                <w:color w:val="000000"/>
                <w:szCs w:val="22"/>
                <w:lang w:val="en-US"/>
              </w:rPr>
              <w:t>The Import Scheme</w:t>
            </w:r>
          </w:p>
          <w:p w14:paraId="4B26DE9F" w14:textId="77777777" w:rsidR="00593661" w:rsidRPr="000959F5" w:rsidRDefault="00593661">
            <w:pPr>
              <w:rPr>
                <w:szCs w:val="22"/>
              </w:rPr>
            </w:pPr>
            <w:r w:rsidRPr="000959F5">
              <w:rPr>
                <w:rFonts w:eastAsia="Arial"/>
                <w:color w:val="000000"/>
                <w:szCs w:val="22"/>
                <w:lang w:val="en-US"/>
              </w:rPr>
              <w:t>&lt;VATID&gt; is the “IOSS VAT Identification Number” attribute of the NETP entity.</w:t>
            </w:r>
          </w:p>
          <w:p w14:paraId="2D375EFE" w14:textId="77777777" w:rsidR="00593661" w:rsidRPr="000959F5" w:rsidRDefault="00593661">
            <w:pPr>
              <w:rPr>
                <w:szCs w:val="22"/>
              </w:rPr>
            </w:pPr>
            <w:r w:rsidRPr="000959F5">
              <w:rPr>
                <w:rFonts w:eastAsia="Arial"/>
                <w:color w:val="000000"/>
                <w:szCs w:val="22"/>
                <w:lang w:val="en-US"/>
              </w:rPr>
              <w:t xml:space="preserve"> </w:t>
            </w:r>
          </w:p>
          <w:p w14:paraId="4043F8F6" w14:textId="77777777" w:rsidR="00593661" w:rsidRPr="000959F5" w:rsidRDefault="00593661">
            <w:pPr>
              <w:rPr>
                <w:szCs w:val="22"/>
              </w:rPr>
            </w:pPr>
            <w:r w:rsidRPr="000959F5">
              <w:rPr>
                <w:rFonts w:eastAsia="Arial"/>
                <w:color w:val="000000"/>
                <w:szCs w:val="22"/>
                <w:lang w:val="en-US"/>
              </w:rPr>
              <w:t>Examples of VAT Return References are:</w:t>
            </w:r>
          </w:p>
          <w:p w14:paraId="0AB2C22C" w14:textId="77777777" w:rsidR="00593661" w:rsidRPr="000959F5" w:rsidRDefault="00593661">
            <w:pPr>
              <w:rPr>
                <w:szCs w:val="22"/>
              </w:rPr>
            </w:pPr>
            <w:r w:rsidRPr="000959F5">
              <w:rPr>
                <w:rFonts w:eastAsia="Arial"/>
                <w:color w:val="000000"/>
                <w:szCs w:val="22"/>
                <w:lang w:val="en-US"/>
              </w:rPr>
              <w:t>The Union Scheme</w:t>
            </w:r>
          </w:p>
          <w:p w14:paraId="06CFCC6F" w14:textId="77777777" w:rsidR="00593661" w:rsidRPr="000959F5" w:rsidRDefault="00593661">
            <w:pPr>
              <w:rPr>
                <w:szCs w:val="22"/>
              </w:rPr>
            </w:pPr>
            <w:r w:rsidRPr="000959F5">
              <w:rPr>
                <w:rFonts w:eastAsia="Arial"/>
                <w:color w:val="000000"/>
                <w:szCs w:val="22"/>
                <w:lang w:val="en-US"/>
              </w:rPr>
              <w:t xml:space="preserve"> * LU/LU12345678/Q3.2021</w:t>
            </w:r>
          </w:p>
          <w:p w14:paraId="6CE26582" w14:textId="77777777" w:rsidR="00593661" w:rsidRPr="000959F5" w:rsidRDefault="00593661">
            <w:pPr>
              <w:rPr>
                <w:szCs w:val="22"/>
              </w:rPr>
            </w:pPr>
            <w:r w:rsidRPr="000959F5">
              <w:rPr>
                <w:rFonts w:eastAsia="Arial"/>
                <w:color w:val="000000"/>
                <w:szCs w:val="22"/>
                <w:lang w:val="en-US"/>
              </w:rPr>
              <w:t xml:space="preserve"> identifying a VAT Return submitted to Luxembourg as MSID, by the NETP with identifier LU12345678, for the third quarter of 2021.</w:t>
            </w:r>
          </w:p>
          <w:p w14:paraId="445D2C5B" w14:textId="77777777" w:rsidR="00593661" w:rsidRPr="000959F5" w:rsidRDefault="00593661">
            <w:pPr>
              <w:rPr>
                <w:szCs w:val="22"/>
              </w:rPr>
            </w:pPr>
            <w:r w:rsidRPr="000959F5">
              <w:rPr>
                <w:rFonts w:eastAsia="Arial"/>
                <w:color w:val="000000"/>
                <w:szCs w:val="22"/>
                <w:lang w:val="en-US"/>
              </w:rPr>
              <w:t>The non-Union Scheme</w:t>
            </w:r>
          </w:p>
          <w:p w14:paraId="457B69E9" w14:textId="77777777" w:rsidR="00593661" w:rsidRPr="000959F5" w:rsidRDefault="00593661">
            <w:pPr>
              <w:rPr>
                <w:szCs w:val="22"/>
              </w:rPr>
            </w:pPr>
            <w:r w:rsidRPr="000959F5">
              <w:rPr>
                <w:rFonts w:eastAsia="Arial"/>
                <w:color w:val="000000"/>
                <w:szCs w:val="22"/>
                <w:lang w:val="en-US"/>
              </w:rPr>
              <w:t xml:space="preserve"> * BE/EU123456789/Q4.2022</w:t>
            </w:r>
          </w:p>
          <w:p w14:paraId="2A9AFB18" w14:textId="77777777" w:rsidR="00593661" w:rsidRPr="000959F5" w:rsidRDefault="00593661">
            <w:pPr>
              <w:rPr>
                <w:szCs w:val="22"/>
              </w:rPr>
            </w:pPr>
            <w:r w:rsidRPr="000959F5">
              <w:rPr>
                <w:rFonts w:eastAsia="Arial"/>
                <w:color w:val="000000"/>
                <w:szCs w:val="22"/>
                <w:lang w:val="en-US"/>
              </w:rPr>
              <w:t xml:space="preserve"> identifying a VAT Return submitted to Belgium as MSID, by the NETP with identifier EU056456789, for the fourth quarter of 2022.</w:t>
            </w:r>
          </w:p>
          <w:p w14:paraId="169F8D54" w14:textId="77777777" w:rsidR="00593661" w:rsidRPr="000959F5" w:rsidRDefault="00593661">
            <w:pPr>
              <w:rPr>
                <w:szCs w:val="22"/>
              </w:rPr>
            </w:pPr>
            <w:r w:rsidRPr="000959F5">
              <w:rPr>
                <w:rFonts w:eastAsia="Arial"/>
                <w:color w:val="000000"/>
                <w:szCs w:val="22"/>
                <w:lang w:val="en-US"/>
              </w:rPr>
              <w:t>The Import Scheme</w:t>
            </w:r>
          </w:p>
          <w:p w14:paraId="01FD9F8B" w14:textId="77777777" w:rsidR="00593661" w:rsidRPr="000959F5" w:rsidRDefault="00593661">
            <w:pPr>
              <w:rPr>
                <w:szCs w:val="22"/>
              </w:rPr>
            </w:pPr>
            <w:r w:rsidRPr="000959F5">
              <w:rPr>
                <w:rFonts w:eastAsia="Arial"/>
                <w:color w:val="000000"/>
                <w:szCs w:val="22"/>
                <w:lang w:val="en-US"/>
              </w:rPr>
              <w:t xml:space="preserve"> * DE/IM2761234560/M10.2023</w:t>
            </w:r>
          </w:p>
          <w:p w14:paraId="79DE4AAB" w14:textId="77777777" w:rsidR="00593661" w:rsidRPr="000959F5" w:rsidRDefault="00593661">
            <w:pPr>
              <w:rPr>
                <w:szCs w:val="22"/>
              </w:rPr>
            </w:pPr>
            <w:r w:rsidRPr="000959F5">
              <w:rPr>
                <w:rFonts w:eastAsia="Arial"/>
                <w:color w:val="000000"/>
                <w:szCs w:val="22"/>
                <w:lang w:val="en-US"/>
              </w:rPr>
              <w:t xml:space="preserve">identifying a VAT Return submitted to Germany as MSID, by the NETP with identifier IM2761234560, for October of 2023. </w:t>
            </w:r>
          </w:p>
          <w:p w14:paraId="5FE384A6" w14:textId="77777777" w:rsidR="00593661" w:rsidRPr="000959F5" w:rsidRDefault="00593661">
            <w:pPr>
              <w:rPr>
                <w:szCs w:val="22"/>
              </w:rPr>
            </w:pPr>
            <w:r w:rsidRPr="000959F5">
              <w:rPr>
                <w:rFonts w:eastAsia="Arial"/>
                <w:color w:val="000000"/>
                <w:szCs w:val="22"/>
                <w:lang w:val="en-US"/>
              </w:rPr>
              <w:t>__________________________________</w:t>
            </w:r>
          </w:p>
          <w:p w14:paraId="3664AEE5" w14:textId="77777777" w:rsidR="00593661" w:rsidRPr="000959F5" w:rsidRDefault="00593661">
            <w:pPr>
              <w:rPr>
                <w:szCs w:val="22"/>
              </w:rPr>
            </w:pPr>
            <w:r w:rsidRPr="000959F5">
              <w:rPr>
                <w:rFonts w:eastAsia="Arial"/>
                <w:color w:val="000000"/>
                <w:szCs w:val="22"/>
                <w:lang w:val="en-US"/>
              </w:rPr>
              <w:t>[1] [REG10/904] Note that the format of the reference number defined by this Regulation indicates two digits in the year – the specification deviates to use four digits.</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9651D2" w14:textId="07B3003D"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VR_RU_VAT_RETURN_REF_FORMAT \h </w:instrText>
            </w:r>
            <w:r>
              <w:rPr>
                <w:rFonts w:eastAsia="Arial"/>
                <w:color w:val="000000"/>
                <w:szCs w:val="22"/>
                <w:lang w:val="en-US"/>
              </w:rPr>
            </w:r>
            <w:r>
              <w:rPr>
                <w:rFonts w:eastAsia="Arial"/>
                <w:color w:val="000000"/>
                <w:szCs w:val="22"/>
                <w:lang w:val="en-US"/>
              </w:rPr>
              <w:fldChar w:fldCharType="separate"/>
            </w:r>
            <w:r w:rsidR="00727DED" w:rsidRPr="008A5FE3">
              <w:t>VR-RU-VAT-RETURN-REF-FORMAT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CDBBD5" w14:textId="77777777" w:rsidR="00593661" w:rsidRPr="000959F5" w:rsidRDefault="00593661">
            <w:pPr>
              <w:rPr>
                <w:szCs w:val="22"/>
              </w:rPr>
            </w:pPr>
            <w:r w:rsidRPr="000959F5">
              <w:rPr>
                <w:rFonts w:eastAsia="Arial"/>
                <w:color w:val="000000"/>
                <w:szCs w:val="22"/>
                <w:lang w:val="en-US"/>
              </w:rPr>
              <w:t>MCC.3378520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ABAC59" w14:textId="77777777" w:rsidR="00593661" w:rsidRPr="000959F5" w:rsidRDefault="00593661">
            <w:pPr>
              <w:rPr>
                <w:szCs w:val="22"/>
              </w:rPr>
            </w:pPr>
            <w:r w:rsidRPr="000959F5">
              <w:rPr>
                <w:rFonts w:eastAsia="Arial"/>
                <w:color w:val="000000"/>
                <w:szCs w:val="22"/>
                <w:lang w:val="en-US"/>
              </w:rPr>
              <w:t>Rule</w:t>
            </w:r>
          </w:p>
        </w:tc>
      </w:tr>
      <w:tr w:rsidR="00593661" w:rsidRPr="000959F5" w14:paraId="12476307"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98F666" w14:textId="77777777" w:rsidR="00593661" w:rsidRPr="000959F5" w:rsidRDefault="00593661">
            <w:pPr>
              <w:rPr>
                <w:szCs w:val="22"/>
              </w:rPr>
            </w:pPr>
            <w:r w:rsidRPr="000959F5">
              <w:rPr>
                <w:rFonts w:eastAsia="Arial"/>
                <w:color w:val="000000"/>
                <w:szCs w:val="22"/>
                <w:lang w:val="en-US"/>
              </w:rPr>
              <w:t>R102</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D317B47" w14:textId="77777777" w:rsidR="00593661" w:rsidRPr="000959F5" w:rsidRDefault="00593661">
            <w:pPr>
              <w:rPr>
                <w:szCs w:val="22"/>
              </w:rPr>
            </w:pPr>
            <w:r w:rsidRPr="000959F5">
              <w:rPr>
                <w:rFonts w:eastAsia="Arial"/>
                <w:color w:val="000000"/>
                <w:szCs w:val="22"/>
                <w:lang w:val="en-US"/>
              </w:rPr>
              <w:t>Each VAT Return Reference must be unique in the Member State of identification[1].</w:t>
            </w:r>
          </w:p>
          <w:p w14:paraId="3E530C90" w14:textId="77777777" w:rsidR="00593661" w:rsidRPr="000959F5" w:rsidRDefault="00593661">
            <w:pPr>
              <w:rPr>
                <w:szCs w:val="22"/>
              </w:rPr>
            </w:pPr>
            <w:r w:rsidRPr="000959F5">
              <w:rPr>
                <w:rFonts w:eastAsia="Arial"/>
                <w:color w:val="000000"/>
                <w:szCs w:val="22"/>
                <w:lang w:val="en-US"/>
              </w:rPr>
              <w:t>_______________________________</w:t>
            </w:r>
          </w:p>
          <w:p w14:paraId="1315CBE1" w14:textId="77777777" w:rsidR="00593661" w:rsidRPr="000959F5" w:rsidRDefault="00593661">
            <w:pPr>
              <w:rPr>
                <w:szCs w:val="22"/>
              </w:rPr>
            </w:pPr>
            <w:r w:rsidRPr="000959F5">
              <w:rPr>
                <w:rFonts w:eastAsia="Arial"/>
                <w:color w:val="000000"/>
                <w:szCs w:val="22"/>
                <w:lang w:val="en-US"/>
              </w:rPr>
              <w:t>[1] 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“10.18.1 Additional information on Error Codes”, to either ignore the duplicate VAT return, or reject it with error code 30020.</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3B28DE" w14:textId="033A086C"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VR-RU-VAT-RETURN-REF-UNIQUE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9B93FA" w14:textId="77777777" w:rsidR="00593661" w:rsidRPr="000959F5" w:rsidRDefault="00593661">
            <w:pPr>
              <w:rPr>
                <w:szCs w:val="22"/>
              </w:rPr>
            </w:pPr>
            <w:r w:rsidRPr="000959F5">
              <w:rPr>
                <w:rFonts w:eastAsia="Arial"/>
                <w:color w:val="000000"/>
                <w:szCs w:val="22"/>
                <w:lang w:val="en-US"/>
              </w:rPr>
              <w:t>MCC.3378540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88DB06" w14:textId="77777777" w:rsidR="00593661" w:rsidRPr="000959F5" w:rsidRDefault="00593661">
            <w:pPr>
              <w:rPr>
                <w:szCs w:val="22"/>
              </w:rPr>
            </w:pPr>
            <w:r w:rsidRPr="000959F5">
              <w:rPr>
                <w:rFonts w:eastAsia="Arial"/>
                <w:color w:val="000000"/>
                <w:szCs w:val="22"/>
                <w:lang w:val="en-US"/>
              </w:rPr>
              <w:t>Rule</w:t>
            </w:r>
          </w:p>
        </w:tc>
      </w:tr>
      <w:tr w:rsidR="00593661" w:rsidRPr="000959F5" w14:paraId="5E07BEC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AEC21B" w14:textId="77777777" w:rsidR="00593661" w:rsidRPr="000959F5" w:rsidRDefault="00593661">
            <w:pPr>
              <w:rPr>
                <w:szCs w:val="22"/>
              </w:rPr>
            </w:pPr>
            <w:r w:rsidRPr="000959F5">
              <w:rPr>
                <w:rFonts w:eastAsia="Arial"/>
                <w:color w:val="000000"/>
                <w:szCs w:val="22"/>
                <w:lang w:val="en-US"/>
              </w:rPr>
              <w:t>R107</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597959" w14:textId="77777777" w:rsidR="00593661" w:rsidRPr="000959F5" w:rsidRDefault="00593661">
            <w:pPr>
              <w:rPr>
                <w:szCs w:val="22"/>
              </w:rPr>
            </w:pPr>
            <w:r w:rsidRPr="000959F5">
              <w:rPr>
                <w:rFonts w:eastAsia="Arial"/>
                <w:color w:val="000000"/>
                <w:szCs w:val="22"/>
                <w:lang w:val="en-US"/>
              </w:rPr>
              <w:t>The “Version” attribute of the “VAT Return Version” entity must be unique per “VAT Return” entity.</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91289F" w14:textId="7BFD7B83"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VR_RU_VRV_VERSION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VR-RU-VRV-VERSION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8D014B6" w14:textId="77777777" w:rsidR="00593661" w:rsidRPr="000959F5" w:rsidRDefault="00593661">
            <w:pPr>
              <w:rPr>
                <w:szCs w:val="22"/>
              </w:rPr>
            </w:pPr>
            <w:r w:rsidRPr="000959F5">
              <w:rPr>
                <w:rFonts w:eastAsia="Arial"/>
                <w:color w:val="000000"/>
                <w:szCs w:val="22"/>
                <w:lang w:val="en-US"/>
              </w:rPr>
              <w:t>MCC.3378680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B73F64" w14:textId="77777777" w:rsidR="00593661" w:rsidRPr="000959F5" w:rsidRDefault="00593661">
            <w:pPr>
              <w:rPr>
                <w:szCs w:val="22"/>
              </w:rPr>
            </w:pPr>
            <w:r w:rsidRPr="000959F5">
              <w:rPr>
                <w:rFonts w:eastAsia="Arial"/>
                <w:color w:val="000000"/>
                <w:szCs w:val="22"/>
                <w:lang w:val="en-US"/>
              </w:rPr>
              <w:t>Rule</w:t>
            </w:r>
          </w:p>
        </w:tc>
      </w:tr>
      <w:tr w:rsidR="00593661" w:rsidRPr="000959F5" w14:paraId="27725908"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2F0E97" w14:textId="77777777" w:rsidR="00593661" w:rsidRPr="000959F5" w:rsidRDefault="00593661">
            <w:pPr>
              <w:rPr>
                <w:szCs w:val="22"/>
              </w:rPr>
            </w:pPr>
            <w:r w:rsidRPr="000959F5">
              <w:rPr>
                <w:rFonts w:eastAsia="Arial"/>
                <w:color w:val="000000"/>
                <w:szCs w:val="22"/>
                <w:lang w:val="en-US"/>
              </w:rPr>
              <w:t>R201</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4FB470" w14:textId="77777777" w:rsidR="00593661" w:rsidRPr="000959F5" w:rsidRDefault="00593661">
            <w:pPr>
              <w:rPr>
                <w:szCs w:val="22"/>
              </w:rPr>
            </w:pPr>
            <w:r w:rsidRPr="000959F5">
              <w:rPr>
                <w:rFonts w:eastAsia="Arial"/>
                <w:color w:val="000000"/>
                <w:szCs w:val="22"/>
                <w:lang w:val="en-US"/>
              </w:rPr>
              <w:t>The “Payment Amount” attribute must be greater than zero.</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EC9F0A6" w14:textId="06271606"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PY_RU_NETP_PAYMENT_AMOUNT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PY-RU-NETP-PAYMENT-AMOUNT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21E07B" w14:textId="77777777" w:rsidR="00593661" w:rsidRPr="000959F5" w:rsidRDefault="00593661">
            <w:pPr>
              <w:rPr>
                <w:szCs w:val="22"/>
              </w:rPr>
            </w:pPr>
            <w:r w:rsidRPr="000959F5">
              <w:rPr>
                <w:rFonts w:eastAsia="Arial"/>
                <w:color w:val="000000"/>
                <w:szCs w:val="22"/>
                <w:lang w:val="en-US"/>
              </w:rPr>
              <w:t>MCC.3386761</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AD8FCD" w14:textId="77777777" w:rsidR="00593661" w:rsidRPr="000959F5" w:rsidRDefault="00593661">
            <w:pPr>
              <w:rPr>
                <w:szCs w:val="22"/>
              </w:rPr>
            </w:pPr>
            <w:r w:rsidRPr="000959F5">
              <w:rPr>
                <w:rFonts w:eastAsia="Arial"/>
                <w:color w:val="000000"/>
                <w:szCs w:val="22"/>
                <w:lang w:val="en-US"/>
              </w:rPr>
              <w:t>Rule</w:t>
            </w:r>
          </w:p>
        </w:tc>
      </w:tr>
      <w:tr w:rsidR="00593661" w:rsidRPr="000959F5" w14:paraId="66CCF545"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CE4C2A" w14:textId="77777777" w:rsidR="00593661" w:rsidRPr="000959F5" w:rsidRDefault="00593661">
            <w:pPr>
              <w:rPr>
                <w:szCs w:val="22"/>
              </w:rPr>
            </w:pPr>
            <w:r w:rsidRPr="000959F5">
              <w:rPr>
                <w:rFonts w:eastAsia="Arial"/>
                <w:color w:val="000000"/>
                <w:szCs w:val="22"/>
                <w:lang w:val="en-US"/>
              </w:rPr>
              <w:t>R202</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4CD34E" w14:textId="77777777" w:rsidR="00593661" w:rsidRPr="000959F5" w:rsidRDefault="00593661">
            <w:pPr>
              <w:rPr>
                <w:szCs w:val="22"/>
              </w:rPr>
            </w:pPr>
            <w:r w:rsidRPr="000959F5">
              <w:rPr>
                <w:rFonts w:eastAsia="Arial"/>
                <w:color w:val="000000"/>
                <w:szCs w:val="22"/>
                <w:lang w:val="en-US"/>
              </w:rPr>
              <w:t>The “Payment Reference Number” must respect the format:</w:t>
            </w:r>
          </w:p>
          <w:p w14:paraId="17532E55" w14:textId="77777777" w:rsidR="00593661" w:rsidRPr="000959F5" w:rsidRDefault="00593661">
            <w:pPr>
              <w:rPr>
                <w:szCs w:val="22"/>
              </w:rPr>
            </w:pPr>
            <w:r w:rsidRPr="000959F5">
              <w:rPr>
                <w:rFonts w:eastAsia="Arial"/>
                <w:color w:val="000000"/>
                <w:szCs w:val="22"/>
                <w:lang w:val="en-US"/>
              </w:rPr>
              <w:t>OSS.x.yyyy.MSI.MSC.z</w:t>
            </w:r>
          </w:p>
          <w:p w14:paraId="6D2521EE" w14:textId="77777777" w:rsidR="00593661" w:rsidRPr="000959F5" w:rsidRDefault="00593661">
            <w:pPr>
              <w:rPr>
                <w:szCs w:val="22"/>
              </w:rPr>
            </w:pPr>
            <w:r w:rsidRPr="000959F5">
              <w:rPr>
                <w:rFonts w:eastAsia="Arial"/>
                <w:color w:val="000000"/>
                <w:szCs w:val="22"/>
                <w:lang w:val="en-US"/>
              </w:rPr>
              <w:t>Where</w:t>
            </w:r>
          </w:p>
          <w:p w14:paraId="4493AA5C" w14:textId="77777777" w:rsidR="00593661" w:rsidRPr="000959F5" w:rsidRDefault="00593661">
            <w:pPr>
              <w:rPr>
                <w:szCs w:val="22"/>
              </w:rPr>
            </w:pPr>
            <w:r w:rsidRPr="000959F5">
              <w:rPr>
                <w:rFonts w:eastAsia="Arial"/>
                <w:color w:val="000000"/>
                <w:szCs w:val="22"/>
                <w:lang w:val="en-US"/>
              </w:rPr>
              <w:t xml:space="preserve"> * OSS is a fixed token intended to distinguish payments received by the MSCON under the special schemes from all other payments;</w:t>
            </w:r>
          </w:p>
          <w:p w14:paraId="6FFB71D9" w14:textId="77777777" w:rsidR="00593661" w:rsidRPr="000959F5" w:rsidRDefault="00593661">
            <w:pPr>
              <w:rPr>
                <w:szCs w:val="22"/>
              </w:rPr>
            </w:pPr>
            <w:r w:rsidRPr="000959F5">
              <w:rPr>
                <w:rFonts w:eastAsia="Arial"/>
                <w:color w:val="000000"/>
                <w:szCs w:val="22"/>
                <w:lang w:val="en-US"/>
              </w:rPr>
              <w:t xml:space="preserve"> * x indicates which special scheme the payment relates to:</w:t>
            </w:r>
          </w:p>
          <w:p w14:paraId="1C4B774A" w14:textId="77777777" w:rsidR="00593661" w:rsidRPr="000959F5" w:rsidRDefault="00593661">
            <w:pPr>
              <w:rPr>
                <w:szCs w:val="22"/>
              </w:rPr>
            </w:pPr>
            <w:r w:rsidRPr="000959F5">
              <w:rPr>
                <w:rFonts w:eastAsia="Arial"/>
                <w:color w:val="000000"/>
                <w:szCs w:val="22"/>
                <w:lang w:val="en-US"/>
              </w:rPr>
              <w:t xml:space="preserve">  * x = E for the Union scheme;</w:t>
            </w:r>
          </w:p>
          <w:p w14:paraId="162C0343" w14:textId="77777777" w:rsidR="00593661" w:rsidRPr="000959F5" w:rsidRDefault="00593661">
            <w:pPr>
              <w:rPr>
                <w:szCs w:val="22"/>
              </w:rPr>
            </w:pPr>
            <w:r w:rsidRPr="000959F5">
              <w:rPr>
                <w:rFonts w:eastAsia="Arial"/>
                <w:color w:val="000000"/>
                <w:szCs w:val="22"/>
                <w:lang w:val="en-US"/>
              </w:rPr>
              <w:t xml:space="preserve">  * x = N for the non-Union scheme;</w:t>
            </w:r>
          </w:p>
          <w:p w14:paraId="3185EFB7" w14:textId="77777777" w:rsidR="00593661" w:rsidRPr="000959F5" w:rsidRDefault="00593661">
            <w:pPr>
              <w:rPr>
                <w:szCs w:val="22"/>
              </w:rPr>
            </w:pPr>
            <w:r w:rsidRPr="000959F5">
              <w:rPr>
                <w:rFonts w:eastAsia="Arial"/>
                <w:color w:val="000000"/>
                <w:szCs w:val="22"/>
                <w:lang w:val="en-US"/>
              </w:rPr>
              <w:t xml:space="preserve">  * x = I for the Import scheme.</w:t>
            </w:r>
          </w:p>
          <w:p w14:paraId="7A4A192B" w14:textId="77777777" w:rsidR="00593661" w:rsidRPr="000959F5" w:rsidRDefault="00593661">
            <w:pPr>
              <w:rPr>
                <w:szCs w:val="22"/>
              </w:rPr>
            </w:pPr>
            <w:r w:rsidRPr="000959F5">
              <w:rPr>
                <w:rFonts w:eastAsia="Arial"/>
                <w:color w:val="000000"/>
                <w:szCs w:val="22"/>
                <w:lang w:val="en-US"/>
              </w:rPr>
              <w:t xml:space="preserve"> * yyyy is the year of the payment;</w:t>
            </w:r>
          </w:p>
          <w:p w14:paraId="07B470B9" w14:textId="77777777" w:rsidR="00593661" w:rsidRPr="000959F5" w:rsidRDefault="00593661">
            <w:pPr>
              <w:rPr>
                <w:szCs w:val="22"/>
              </w:rPr>
            </w:pPr>
            <w:r w:rsidRPr="000959F5">
              <w:rPr>
                <w:rFonts w:eastAsia="Arial"/>
                <w:color w:val="000000"/>
                <w:szCs w:val="22"/>
                <w:lang w:val="en-US"/>
              </w:rPr>
              <w:t xml:space="preserve"> * MSI is the country code of the MSID;</w:t>
            </w:r>
          </w:p>
          <w:p w14:paraId="3055247A" w14:textId="77777777" w:rsidR="00593661" w:rsidRPr="000959F5" w:rsidRDefault="00593661">
            <w:pPr>
              <w:rPr>
                <w:szCs w:val="22"/>
              </w:rPr>
            </w:pPr>
            <w:r w:rsidRPr="000959F5">
              <w:rPr>
                <w:rFonts w:eastAsia="Arial"/>
                <w:color w:val="000000"/>
                <w:szCs w:val="22"/>
                <w:lang w:val="en-US"/>
              </w:rPr>
              <w:t xml:space="preserve"> * MSC is the country code of the MSCON;</w:t>
            </w:r>
          </w:p>
          <w:p w14:paraId="4D6529CC" w14:textId="77777777" w:rsidR="00593661" w:rsidRPr="000959F5" w:rsidRDefault="00593661">
            <w:pPr>
              <w:rPr>
                <w:szCs w:val="22"/>
              </w:rPr>
            </w:pPr>
            <w:r w:rsidRPr="000959F5">
              <w:rPr>
                <w:rFonts w:eastAsia="Arial"/>
                <w:color w:val="000000"/>
                <w:szCs w:val="22"/>
                <w:lang w:val="en-US"/>
              </w:rPr>
              <w:t xml:space="preserve"> * z is a sequence number consisting of one or more digits; the sequence must guarantee uniqueness of the “Payment Reference Number”.</w:t>
            </w:r>
          </w:p>
          <w:p w14:paraId="3D0149E8" w14:textId="77777777" w:rsidR="00593661" w:rsidRPr="000959F5" w:rsidRDefault="00593661">
            <w:pPr>
              <w:rPr>
                <w:szCs w:val="22"/>
              </w:rPr>
            </w:pPr>
            <w:r w:rsidRPr="000959F5">
              <w:rPr>
                <w:rFonts w:eastAsia="Arial"/>
                <w:color w:val="000000"/>
                <w:szCs w:val="22"/>
                <w:lang w:val="en-US"/>
              </w:rPr>
              <w:t>For example, OSS.E.2021.DK.MT.123 would be a payment reference used by the United Kingdom as MSID for a payment in the Union Scheme in 2021 to Malta.</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7D181A" w14:textId="55268FA9"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PY_RU_PAYMENT_INFO_PAYMENT_REFERENCE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PY-RU-PAYMENT-INFO-PAYMENT-REFERENCE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12A0F1" w14:textId="77777777" w:rsidR="00593661" w:rsidRPr="000959F5" w:rsidRDefault="00593661">
            <w:pPr>
              <w:rPr>
                <w:szCs w:val="22"/>
              </w:rPr>
            </w:pPr>
            <w:r w:rsidRPr="000959F5">
              <w:rPr>
                <w:rFonts w:eastAsia="Arial"/>
                <w:color w:val="000000"/>
                <w:szCs w:val="22"/>
                <w:lang w:val="en-US"/>
              </w:rPr>
              <w:t>MCC.3386800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B5355C" w14:textId="77777777" w:rsidR="00593661" w:rsidRPr="000959F5" w:rsidRDefault="00593661">
            <w:pPr>
              <w:rPr>
                <w:szCs w:val="22"/>
              </w:rPr>
            </w:pPr>
            <w:r w:rsidRPr="000959F5">
              <w:rPr>
                <w:rFonts w:eastAsia="Arial"/>
                <w:color w:val="000000"/>
                <w:szCs w:val="22"/>
                <w:lang w:val="en-US"/>
              </w:rPr>
              <w:t>Rule</w:t>
            </w:r>
          </w:p>
        </w:tc>
      </w:tr>
      <w:tr w:rsidR="00593661" w:rsidRPr="000959F5" w14:paraId="5E4DABA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FEA32CE" w14:textId="77777777" w:rsidR="00593661" w:rsidRPr="000959F5" w:rsidRDefault="00593661">
            <w:pPr>
              <w:rPr>
                <w:szCs w:val="22"/>
              </w:rPr>
            </w:pPr>
            <w:r w:rsidRPr="000959F5">
              <w:rPr>
                <w:rFonts w:eastAsia="Arial"/>
                <w:color w:val="000000"/>
                <w:szCs w:val="22"/>
                <w:lang w:val="en-US"/>
              </w:rPr>
              <w:t>R203</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ABE167" w14:textId="77777777" w:rsidR="00593661" w:rsidRPr="000959F5" w:rsidRDefault="00593661">
            <w:pPr>
              <w:rPr>
                <w:szCs w:val="22"/>
              </w:rPr>
            </w:pPr>
            <w:r w:rsidRPr="000959F5">
              <w:rPr>
                <w:rFonts w:eastAsia="Arial"/>
                <w:color w:val="000000"/>
                <w:szCs w:val="22"/>
                <w:lang w:val="en-US"/>
              </w:rPr>
              <w:t>The “Version” must be unique per “Payment Reference Number”.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F2FAB7" w14:textId="30EF4C34"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PY_RU_PAYMENT_INFO_VERSION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893790" w14:textId="77777777" w:rsidR="00593661" w:rsidRPr="000959F5" w:rsidRDefault="00593661">
            <w:pPr>
              <w:rPr>
                <w:szCs w:val="22"/>
              </w:rPr>
            </w:pPr>
            <w:r w:rsidRPr="000959F5">
              <w:rPr>
                <w:rFonts w:eastAsia="Arial"/>
                <w:color w:val="000000"/>
                <w:szCs w:val="22"/>
                <w:lang w:val="en-US"/>
              </w:rPr>
              <w:t>MCC.3386840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257D88" w14:textId="77777777" w:rsidR="00593661" w:rsidRPr="000959F5" w:rsidRDefault="00593661">
            <w:pPr>
              <w:rPr>
                <w:szCs w:val="22"/>
              </w:rPr>
            </w:pPr>
            <w:r w:rsidRPr="000959F5">
              <w:rPr>
                <w:rFonts w:eastAsia="Arial"/>
                <w:color w:val="000000"/>
                <w:szCs w:val="22"/>
                <w:lang w:val="en-US"/>
              </w:rPr>
              <w:t>Rule</w:t>
            </w:r>
          </w:p>
        </w:tc>
      </w:tr>
      <w:tr w:rsidR="00593661" w:rsidRPr="000959F5" w14:paraId="18A25182"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BF69C1" w14:textId="77777777" w:rsidR="00593661" w:rsidRPr="000959F5" w:rsidRDefault="00593661">
            <w:pPr>
              <w:rPr>
                <w:szCs w:val="22"/>
              </w:rPr>
            </w:pPr>
            <w:r w:rsidRPr="000959F5">
              <w:rPr>
                <w:rFonts w:eastAsia="Arial"/>
                <w:color w:val="000000"/>
                <w:szCs w:val="22"/>
                <w:lang w:val="en-US"/>
              </w:rPr>
              <w:t>R204</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48F884" w14:textId="77777777" w:rsidR="00593661" w:rsidRPr="000959F5" w:rsidRDefault="00593661">
            <w:pPr>
              <w:rPr>
                <w:szCs w:val="22"/>
              </w:rPr>
            </w:pPr>
            <w:r w:rsidRPr="000959F5">
              <w:rPr>
                <w:rFonts w:eastAsia="Arial"/>
                <w:color w:val="000000"/>
                <w:szCs w:val="22"/>
                <w:lang w:val="en-US"/>
              </w:rPr>
              <w:t>The “Currency” must be EUR.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72ACE7" w14:textId="556D0968"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PY_RU_PAYMENT_INFO_CURRENCY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PY-RU-PAYMENT-INFO-CURRENCY</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6008A9" w14:textId="77777777" w:rsidR="00593661" w:rsidRPr="000959F5" w:rsidRDefault="00593661">
            <w:pPr>
              <w:rPr>
                <w:szCs w:val="22"/>
              </w:rPr>
            </w:pPr>
            <w:r w:rsidRPr="000959F5">
              <w:rPr>
                <w:rFonts w:eastAsia="Arial"/>
                <w:color w:val="000000"/>
                <w:szCs w:val="22"/>
                <w:lang w:val="en-US"/>
              </w:rPr>
              <w:t>MCC.3386860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392737" w14:textId="77777777" w:rsidR="00593661" w:rsidRPr="000959F5" w:rsidRDefault="00593661">
            <w:pPr>
              <w:rPr>
                <w:szCs w:val="22"/>
              </w:rPr>
            </w:pPr>
            <w:r w:rsidRPr="000959F5">
              <w:rPr>
                <w:rFonts w:eastAsia="Arial"/>
                <w:color w:val="000000"/>
                <w:szCs w:val="22"/>
                <w:lang w:val="en-US"/>
              </w:rPr>
              <w:t>Rule</w:t>
            </w:r>
          </w:p>
        </w:tc>
      </w:tr>
      <w:tr w:rsidR="00593661" w:rsidRPr="000959F5" w14:paraId="34F34D07"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1DAA9D" w14:textId="77777777" w:rsidR="00593661" w:rsidRPr="000959F5" w:rsidRDefault="00593661">
            <w:pPr>
              <w:rPr>
                <w:szCs w:val="22"/>
              </w:rPr>
            </w:pPr>
            <w:r w:rsidRPr="000959F5">
              <w:rPr>
                <w:rFonts w:eastAsia="Arial"/>
                <w:color w:val="000000"/>
                <w:szCs w:val="22"/>
                <w:lang w:val="en-US"/>
              </w:rPr>
              <w:t>R205</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272053" w14:textId="77777777" w:rsidR="00593661" w:rsidRPr="000959F5" w:rsidRDefault="00593661">
            <w:pPr>
              <w:rPr>
                <w:szCs w:val="22"/>
              </w:rPr>
            </w:pPr>
            <w:r w:rsidRPr="000959F5">
              <w:rPr>
                <w:rFonts w:eastAsia="Arial"/>
                <w:color w:val="000000"/>
                <w:szCs w:val="22"/>
                <w:lang w:val="en-US"/>
              </w:rPr>
              <w:t>The “VAT Amount Received” must be greater than zero.</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100173" w14:textId="6EE92C32"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PY_RU_PAYMENT_DETAIL_RECEIVED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PY-RU-PAYMENT-DETAIL-RECEIVED</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143E78" w14:textId="77777777" w:rsidR="00593661" w:rsidRPr="000959F5" w:rsidRDefault="00593661">
            <w:pPr>
              <w:rPr>
                <w:szCs w:val="22"/>
              </w:rPr>
            </w:pPr>
            <w:r w:rsidRPr="000959F5">
              <w:rPr>
                <w:rFonts w:eastAsia="Arial"/>
                <w:color w:val="000000"/>
                <w:szCs w:val="22"/>
                <w:lang w:val="en-US"/>
              </w:rPr>
              <w:t>MCC.3386900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AD4314" w14:textId="77777777" w:rsidR="00593661" w:rsidRPr="000959F5" w:rsidRDefault="00593661">
            <w:pPr>
              <w:rPr>
                <w:szCs w:val="22"/>
              </w:rPr>
            </w:pPr>
            <w:r w:rsidRPr="000959F5">
              <w:rPr>
                <w:rFonts w:eastAsia="Arial"/>
                <w:color w:val="000000"/>
                <w:szCs w:val="22"/>
                <w:lang w:val="en-US"/>
              </w:rPr>
              <w:t>Rule</w:t>
            </w:r>
          </w:p>
        </w:tc>
      </w:tr>
      <w:tr w:rsidR="00593661" w:rsidRPr="000959F5" w14:paraId="4E5FA96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DEDBA2" w14:textId="77777777" w:rsidR="00593661" w:rsidRPr="000959F5" w:rsidRDefault="00593661">
            <w:pPr>
              <w:rPr>
                <w:szCs w:val="22"/>
              </w:rPr>
            </w:pPr>
            <w:r w:rsidRPr="000959F5">
              <w:rPr>
                <w:rFonts w:eastAsia="Arial"/>
                <w:color w:val="000000"/>
                <w:szCs w:val="22"/>
                <w:lang w:val="en-US"/>
              </w:rPr>
              <w:t>R206</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9CCABE" w14:textId="77777777" w:rsidR="00593661" w:rsidRPr="000959F5" w:rsidRDefault="00593661">
            <w:pPr>
              <w:rPr>
                <w:szCs w:val="22"/>
              </w:rPr>
            </w:pPr>
            <w:r w:rsidRPr="000959F5">
              <w:rPr>
                <w:rFonts w:eastAsia="Arial"/>
                <w:color w:val="000000"/>
                <w:szCs w:val="22"/>
                <w:lang w:val="en-US"/>
              </w:rPr>
              <w:t>The “Currency” must be EUR.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1A9C4A" w14:textId="0BB62864"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PY_RU_PAYMENT_DETAIL_CURRENCY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PY-RU-PAYMENT-DETAIL-CURRENCY</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EA7E60" w14:textId="77777777" w:rsidR="00593661" w:rsidRPr="000959F5" w:rsidRDefault="00593661">
            <w:pPr>
              <w:rPr>
                <w:szCs w:val="22"/>
              </w:rPr>
            </w:pPr>
            <w:r w:rsidRPr="000959F5">
              <w:rPr>
                <w:rFonts w:eastAsia="Arial"/>
                <w:color w:val="000000"/>
                <w:szCs w:val="22"/>
                <w:lang w:val="en-US"/>
              </w:rPr>
              <w:t>MCC.3386920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FF0B42" w14:textId="77777777" w:rsidR="00593661" w:rsidRPr="000959F5" w:rsidRDefault="00593661">
            <w:pPr>
              <w:rPr>
                <w:szCs w:val="22"/>
              </w:rPr>
            </w:pPr>
            <w:r w:rsidRPr="000959F5">
              <w:rPr>
                <w:rFonts w:eastAsia="Arial"/>
                <w:color w:val="000000"/>
                <w:szCs w:val="22"/>
                <w:lang w:val="en-US"/>
              </w:rPr>
              <w:t>Rule</w:t>
            </w:r>
          </w:p>
        </w:tc>
      </w:tr>
      <w:tr w:rsidR="00593661" w:rsidRPr="000959F5" w14:paraId="29734A8B"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F2F118" w14:textId="77777777" w:rsidR="00593661" w:rsidRPr="000959F5" w:rsidRDefault="00593661">
            <w:pPr>
              <w:rPr>
                <w:szCs w:val="22"/>
              </w:rPr>
            </w:pPr>
            <w:r w:rsidRPr="000959F5">
              <w:rPr>
                <w:rFonts w:eastAsia="Arial"/>
                <w:color w:val="000000"/>
                <w:szCs w:val="22"/>
                <w:lang w:val="en-US"/>
              </w:rPr>
              <w:t>R207</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17F849" w14:textId="77777777" w:rsidR="00593661" w:rsidRPr="000959F5" w:rsidRDefault="00593661">
            <w:pPr>
              <w:rPr>
                <w:szCs w:val="22"/>
              </w:rPr>
            </w:pPr>
            <w:r w:rsidRPr="000959F5">
              <w:rPr>
                <w:rFonts w:eastAsia="Arial"/>
                <w:color w:val="000000"/>
                <w:szCs w:val="22"/>
                <w:lang w:val="en-US"/>
              </w:rPr>
              <w:t>The “Currency” must be EUR.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9D0F2B" w14:textId="2177CA71" w:rsidR="00593661" w:rsidRPr="000959F5" w:rsidRDefault="002B3A76">
            <w:pPr>
              <w:rPr>
                <w:szCs w:val="22"/>
              </w:rPr>
            </w:pPr>
            <w:r>
              <w:rPr>
                <w:rFonts w:eastAsia="Arial"/>
                <w:color w:val="000000"/>
                <w:szCs w:val="22"/>
                <w:lang w:val="en-US"/>
              </w:rPr>
              <w:fldChar w:fldCharType="begin"/>
            </w:r>
            <w:r>
              <w:rPr>
                <w:rFonts w:eastAsia="Arial"/>
                <w:color w:val="000000"/>
                <w:szCs w:val="22"/>
                <w:lang w:val="en-US"/>
              </w:rPr>
              <w:instrText xml:space="preserve"> REF PY_RU_MIN_PAY_CURRENCY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PY-RU-MIN-PAY-CURRENCY</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5BA7D6" w14:textId="77777777" w:rsidR="00593661" w:rsidRPr="000959F5" w:rsidRDefault="00593661">
            <w:pPr>
              <w:rPr>
                <w:szCs w:val="22"/>
              </w:rPr>
            </w:pPr>
            <w:r w:rsidRPr="000959F5">
              <w:rPr>
                <w:rFonts w:eastAsia="Arial"/>
                <w:color w:val="000000"/>
                <w:szCs w:val="22"/>
                <w:lang w:val="en-US"/>
              </w:rPr>
              <w:t>MCC.3386960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426D98" w14:textId="77777777" w:rsidR="00593661" w:rsidRPr="000959F5" w:rsidRDefault="00593661">
            <w:pPr>
              <w:rPr>
                <w:szCs w:val="22"/>
              </w:rPr>
            </w:pPr>
            <w:r w:rsidRPr="000959F5">
              <w:rPr>
                <w:rFonts w:eastAsia="Arial"/>
                <w:color w:val="000000"/>
                <w:szCs w:val="22"/>
                <w:lang w:val="en-US"/>
              </w:rPr>
              <w:t>Rule</w:t>
            </w:r>
          </w:p>
        </w:tc>
      </w:tr>
      <w:tr w:rsidR="00593661" w:rsidRPr="000959F5" w14:paraId="3AE005B1"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FF86AB" w14:textId="77777777" w:rsidR="00593661" w:rsidRPr="000959F5" w:rsidRDefault="00593661">
            <w:pPr>
              <w:rPr>
                <w:szCs w:val="22"/>
              </w:rPr>
            </w:pPr>
            <w:r w:rsidRPr="000959F5">
              <w:rPr>
                <w:rFonts w:eastAsia="Arial"/>
                <w:color w:val="000000"/>
                <w:szCs w:val="22"/>
                <w:lang w:val="en-US"/>
              </w:rPr>
              <w:t>Payment Information</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DE3599" w14:textId="77777777" w:rsidR="00593661" w:rsidRPr="000959F5" w:rsidRDefault="00593661">
            <w:pPr>
              <w:rPr>
                <w:szCs w:val="22"/>
              </w:rPr>
            </w:pPr>
            <w:r w:rsidRPr="000959F5">
              <w:rPr>
                <w:rFonts w:eastAsia="Arial"/>
                <w:color w:val="000000"/>
                <w:szCs w:val="22"/>
                <w:lang w:val="en-US"/>
              </w:rPr>
              <w:t>This message represents the Payment information that the MSID sends to an MSCON. Its purpose is to link a physical payment made by the MSID to a set of VAT Returns.</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EBB0281"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5BD320" w14:textId="77777777" w:rsidR="00593661" w:rsidRPr="000959F5" w:rsidRDefault="00593661">
            <w:pPr>
              <w:rPr>
                <w:szCs w:val="22"/>
              </w:rPr>
            </w:pPr>
            <w:r w:rsidRPr="000959F5">
              <w:rPr>
                <w:rFonts w:eastAsia="Arial"/>
                <w:color w:val="000000"/>
                <w:szCs w:val="22"/>
                <w:lang w:val="en-US"/>
              </w:rPr>
              <w:t>STD.3389660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BF384F" w14:textId="77777777" w:rsidR="00593661" w:rsidRPr="000959F5" w:rsidRDefault="00593661">
            <w:pPr>
              <w:rPr>
                <w:szCs w:val="22"/>
              </w:rPr>
            </w:pPr>
          </w:p>
        </w:tc>
      </w:tr>
      <w:tr w:rsidR="00593661" w:rsidRPr="000959F5" w14:paraId="154177DB"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F472CB8" w14:textId="77777777" w:rsidR="00593661" w:rsidRPr="000959F5" w:rsidRDefault="00593661">
            <w:pPr>
              <w:rPr>
                <w:szCs w:val="22"/>
              </w:rPr>
            </w:pPr>
            <w:r w:rsidRPr="000959F5">
              <w:rPr>
                <w:rFonts w:eastAsia="Arial"/>
                <w:color w:val="000000"/>
                <w:szCs w:val="22"/>
                <w:lang w:val="en-US"/>
              </w:rPr>
              <w:t>Below Minimum Payment</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8B6B62" w14:textId="77777777" w:rsidR="00593661" w:rsidRPr="000959F5" w:rsidRDefault="00593661">
            <w:pPr>
              <w:rPr>
                <w:szCs w:val="22"/>
              </w:rPr>
            </w:pPr>
            <w:r w:rsidRPr="000959F5">
              <w:rPr>
                <w:rFonts w:eastAsia="Arial"/>
                <w:color w:val="000000"/>
                <w:szCs w:val="22"/>
                <w:lang w:val="en-US"/>
              </w:rPr>
              <w:t>The “Below Minimum Payment” entity represents the Total VAT amount due to an MSCON that was below the minimum amount that the MSID could pay.</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A34E98"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0AD558" w14:textId="77777777" w:rsidR="00593661" w:rsidRPr="000959F5" w:rsidRDefault="00593661">
            <w:pPr>
              <w:rPr>
                <w:szCs w:val="22"/>
              </w:rPr>
            </w:pPr>
            <w:r w:rsidRPr="000959F5">
              <w:rPr>
                <w:rFonts w:eastAsia="Arial"/>
                <w:color w:val="000000"/>
                <w:szCs w:val="22"/>
                <w:lang w:val="en-US"/>
              </w:rPr>
              <w:t>STD.3390364</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A74650" w14:textId="77777777" w:rsidR="00593661" w:rsidRPr="000959F5" w:rsidRDefault="00593661">
            <w:pPr>
              <w:rPr>
                <w:szCs w:val="22"/>
              </w:rPr>
            </w:pPr>
          </w:p>
        </w:tc>
      </w:tr>
      <w:tr w:rsidR="00593661" w:rsidRPr="000959F5" w14:paraId="0BC6313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9FCBBA" w14:textId="77777777" w:rsidR="00593661" w:rsidRPr="000959F5" w:rsidRDefault="00593661">
            <w:pPr>
              <w:rPr>
                <w:szCs w:val="22"/>
              </w:rPr>
            </w:pPr>
            <w:r w:rsidRPr="000959F5">
              <w:rPr>
                <w:rFonts w:eastAsia="Arial"/>
                <w:color w:val="000000"/>
                <w:szCs w:val="22"/>
                <w:lang w:val="en-US"/>
              </w:rPr>
              <w:t>MSCON Bank Account</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C5756C5" w14:textId="77777777" w:rsidR="00593661" w:rsidRPr="000959F5" w:rsidRDefault="00593661">
            <w:pPr>
              <w:rPr>
                <w:szCs w:val="22"/>
              </w:rPr>
            </w:pPr>
            <w:r w:rsidRPr="000959F5">
              <w:rPr>
                <w:rFonts w:eastAsia="Arial"/>
                <w:color w:val="000000"/>
                <w:szCs w:val="22"/>
                <w:lang w:val="en-US"/>
              </w:rPr>
              <w:t xml:space="preserve">The bank account to which the MSID transferred the payment. </w:t>
            </w:r>
          </w:p>
          <w:p w14:paraId="0DA87FE3" w14:textId="77777777" w:rsidR="00593661" w:rsidRPr="000959F5" w:rsidRDefault="00593661">
            <w:pPr>
              <w:rPr>
                <w:szCs w:val="22"/>
              </w:rPr>
            </w:pPr>
            <w:r w:rsidRPr="000959F5">
              <w:rPr>
                <w:rFonts w:eastAsia="Arial"/>
                <w:color w:val="000000"/>
                <w:szCs w:val="22"/>
                <w:lang w:val="en-US"/>
              </w:rPr>
              <w:t>If the “Grand Total Transferred” is zero and consequently the MSID does not make a payment to the MSCON, the “MSCON Bank Account” must be the bank account to which the MSID would have transferred the payment.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3EE369"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A6F29C" w14:textId="77777777" w:rsidR="00593661" w:rsidRPr="000959F5" w:rsidRDefault="00593661">
            <w:pPr>
              <w:rPr>
                <w:szCs w:val="22"/>
              </w:rPr>
            </w:pPr>
            <w:r w:rsidRPr="000959F5">
              <w:rPr>
                <w:rFonts w:eastAsia="Arial"/>
                <w:color w:val="000000"/>
                <w:szCs w:val="22"/>
                <w:lang w:val="en-US"/>
              </w:rPr>
              <w:t>STD.3390362</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EB61EBD" w14:textId="77777777" w:rsidR="00593661" w:rsidRPr="000959F5" w:rsidRDefault="00593661">
            <w:pPr>
              <w:rPr>
                <w:szCs w:val="22"/>
              </w:rPr>
            </w:pPr>
          </w:p>
        </w:tc>
      </w:tr>
      <w:tr w:rsidR="00593661" w:rsidRPr="000959F5" w14:paraId="7CEE9612"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5B1526" w14:textId="77777777" w:rsidR="00593661" w:rsidRPr="000959F5" w:rsidRDefault="00593661">
            <w:pPr>
              <w:rPr>
                <w:szCs w:val="22"/>
              </w:rPr>
            </w:pPr>
            <w:r w:rsidRPr="000959F5">
              <w:rPr>
                <w:rFonts w:eastAsia="Arial"/>
                <w:color w:val="000000"/>
                <w:szCs w:val="22"/>
                <w:lang w:val="en-US"/>
              </w:rPr>
              <w:t>NETP Payment</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472A8C" w14:textId="77777777" w:rsidR="00593661" w:rsidRPr="000959F5" w:rsidRDefault="00593661">
            <w:pPr>
              <w:rPr>
                <w:szCs w:val="22"/>
              </w:rPr>
            </w:pPr>
            <w:r w:rsidRPr="000959F5">
              <w:rPr>
                <w:rFonts w:eastAsia="Arial"/>
                <w:color w:val="000000"/>
                <w:szCs w:val="22"/>
                <w:lang w:val="en-US"/>
              </w:rPr>
              <w:t>The “NETP Payment” entity represents a payment received by the MSID from an NETP for a particular “VAT Return”.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380B3C"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13D67D" w14:textId="77777777" w:rsidR="00593661" w:rsidRPr="000959F5" w:rsidRDefault="00593661">
            <w:pPr>
              <w:rPr>
                <w:szCs w:val="22"/>
              </w:rPr>
            </w:pPr>
            <w:r w:rsidRPr="000959F5">
              <w:rPr>
                <w:rFonts w:eastAsia="Arial"/>
                <w:color w:val="000000"/>
                <w:szCs w:val="22"/>
                <w:lang w:val="en-US"/>
              </w:rPr>
              <w:t>STD.3389952</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183D25" w14:textId="77777777" w:rsidR="00593661" w:rsidRPr="000959F5" w:rsidRDefault="00593661">
            <w:pPr>
              <w:rPr>
                <w:szCs w:val="22"/>
              </w:rPr>
            </w:pPr>
          </w:p>
        </w:tc>
      </w:tr>
      <w:tr w:rsidR="00593661" w:rsidRPr="000959F5" w14:paraId="0BD12C15"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002460" w14:textId="77777777" w:rsidR="00593661" w:rsidRPr="000959F5" w:rsidRDefault="00593661">
            <w:pPr>
              <w:rPr>
                <w:szCs w:val="22"/>
              </w:rPr>
            </w:pPr>
            <w:r w:rsidRPr="000959F5">
              <w:rPr>
                <w:rFonts w:eastAsia="Arial"/>
                <w:color w:val="000000"/>
                <w:szCs w:val="22"/>
                <w:lang w:val="en-US"/>
              </w:rPr>
              <w:t>Payment Data</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80702F" w14:textId="77777777" w:rsidR="00593661" w:rsidRPr="000959F5" w:rsidRDefault="00593661">
            <w:pPr>
              <w:rPr>
                <w:szCs w:val="22"/>
              </w:rPr>
            </w:pPr>
            <w:r w:rsidRPr="000959F5">
              <w:rPr>
                <w:rFonts w:eastAsia="Arial"/>
                <w:color w:val="000000"/>
                <w:szCs w:val="22"/>
                <w:lang w:val="en-US"/>
              </w:rPr>
              <w:t>The “Payment Detail” entity represents the amount paid by the NETP and associated to a particular “VAT Return Version” by the MSID.</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5C97D6"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39C1A3" w14:textId="77777777" w:rsidR="00593661" w:rsidRPr="000959F5" w:rsidRDefault="00593661">
            <w:pPr>
              <w:rPr>
                <w:szCs w:val="22"/>
              </w:rPr>
            </w:pPr>
            <w:r w:rsidRPr="000959F5">
              <w:rPr>
                <w:rFonts w:eastAsia="Arial"/>
                <w:color w:val="000000"/>
                <w:szCs w:val="22"/>
                <w:lang w:val="en-US"/>
              </w:rPr>
              <w:t>STD.3389948</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C65C57" w14:textId="77777777" w:rsidR="00593661" w:rsidRPr="000959F5" w:rsidRDefault="00593661">
            <w:pPr>
              <w:rPr>
                <w:szCs w:val="22"/>
              </w:rPr>
            </w:pPr>
          </w:p>
        </w:tc>
      </w:tr>
      <w:tr w:rsidR="00593661" w:rsidRPr="000959F5" w14:paraId="171471AE"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94D720" w14:textId="77777777" w:rsidR="00593661" w:rsidRPr="000959F5" w:rsidRDefault="00593661">
            <w:pPr>
              <w:rPr>
                <w:szCs w:val="22"/>
              </w:rPr>
            </w:pPr>
            <w:r w:rsidRPr="000959F5">
              <w:rPr>
                <w:rFonts w:eastAsia="Arial"/>
                <w:color w:val="000000"/>
                <w:szCs w:val="22"/>
                <w:lang w:val="en-US"/>
              </w:rPr>
              <w:t>Payment Data Details</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30DDAFD" w14:textId="77777777" w:rsidR="00593661" w:rsidRPr="000959F5" w:rsidRDefault="00593661">
            <w:pPr>
              <w:rPr>
                <w:szCs w:val="22"/>
              </w:rPr>
            </w:pPr>
            <w:r w:rsidRPr="000959F5">
              <w:rPr>
                <w:rFonts w:eastAsia="Arial"/>
                <w:color w:val="000000"/>
                <w:szCs w:val="22"/>
                <w:lang w:val="en-US"/>
              </w:rPr>
              <w:t>The “Payment Data Detail” entity represents the amount paid by the NETP and associated to a particular “VAT Return Version” by the MSID.</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96F932"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E2D27A" w14:textId="77777777" w:rsidR="00593661" w:rsidRPr="000959F5" w:rsidRDefault="00593661">
            <w:pPr>
              <w:rPr>
                <w:szCs w:val="22"/>
              </w:rPr>
            </w:pPr>
            <w:r w:rsidRPr="000959F5">
              <w:rPr>
                <w:rFonts w:eastAsia="Arial"/>
                <w:color w:val="000000"/>
                <w:szCs w:val="22"/>
                <w:lang w:val="en-US"/>
              </w:rPr>
              <w:t>STD.3390360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B14798" w14:textId="77777777" w:rsidR="00593661" w:rsidRPr="000959F5" w:rsidRDefault="00593661">
            <w:pPr>
              <w:rPr>
                <w:szCs w:val="22"/>
              </w:rPr>
            </w:pPr>
          </w:p>
        </w:tc>
      </w:tr>
      <w:tr w:rsidR="00593661" w:rsidRPr="000959F5" w14:paraId="2B82D10A"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59E36D" w14:textId="77777777" w:rsidR="00593661" w:rsidRPr="000959F5" w:rsidRDefault="00593661">
            <w:pPr>
              <w:rPr>
                <w:szCs w:val="22"/>
              </w:rPr>
            </w:pPr>
            <w:r w:rsidRPr="000959F5">
              <w:rPr>
                <w:rFonts w:eastAsia="Arial"/>
                <w:color w:val="000000"/>
                <w:szCs w:val="22"/>
                <w:lang w:val="en-US"/>
              </w:rPr>
              <w:t>Payment Reference</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767D73" w14:textId="77777777" w:rsidR="00593661" w:rsidRPr="000959F5" w:rsidRDefault="00593661">
            <w:pPr>
              <w:rPr>
                <w:szCs w:val="22"/>
              </w:rPr>
            </w:pPr>
            <w:r w:rsidRPr="000959F5">
              <w:rPr>
                <w:rFonts w:eastAsia="Arial"/>
                <w:color w:val="000000"/>
                <w:szCs w:val="22"/>
                <w:lang w:val="en-US"/>
              </w:rPr>
              <w:t>A Payment Reference uniquely identifies a version of a “Payment Information” message.</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B78F19"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F9A89F" w14:textId="77777777" w:rsidR="00593661" w:rsidRPr="000959F5" w:rsidRDefault="00593661">
            <w:pPr>
              <w:rPr>
                <w:szCs w:val="22"/>
              </w:rPr>
            </w:pPr>
            <w:r w:rsidRPr="000959F5">
              <w:rPr>
                <w:rFonts w:eastAsia="Arial"/>
                <w:color w:val="000000"/>
                <w:szCs w:val="22"/>
                <w:lang w:val="en-US"/>
              </w:rPr>
              <w:t>STD.3389940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C69D07" w14:textId="77777777" w:rsidR="00593661" w:rsidRPr="000959F5" w:rsidRDefault="00593661">
            <w:pPr>
              <w:rPr>
                <w:szCs w:val="22"/>
              </w:rPr>
            </w:pPr>
          </w:p>
        </w:tc>
      </w:tr>
      <w:tr w:rsidR="00593661" w:rsidRPr="000959F5" w14:paraId="0C320A44"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9A28A6" w14:textId="77777777" w:rsidR="00593661" w:rsidRPr="000959F5" w:rsidRDefault="00593661">
            <w:pPr>
              <w:rPr>
                <w:szCs w:val="22"/>
              </w:rPr>
            </w:pPr>
            <w:r w:rsidRPr="000959F5">
              <w:rPr>
                <w:rFonts w:eastAsia="Arial"/>
                <w:color w:val="000000"/>
                <w:szCs w:val="22"/>
                <w:lang w:val="en-US"/>
              </w:rPr>
              <w:t>VAT Return Reference</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16551A" w14:textId="77777777" w:rsidR="00593661" w:rsidRPr="000959F5" w:rsidRDefault="00593661">
            <w:pPr>
              <w:rPr>
                <w:szCs w:val="22"/>
              </w:rPr>
            </w:pPr>
            <w:r w:rsidRPr="000959F5">
              <w:rPr>
                <w:rFonts w:eastAsia="Arial"/>
                <w:color w:val="000000"/>
                <w:szCs w:val="22"/>
                <w:lang w:val="en-US"/>
              </w:rPr>
              <w:t>A VAT Return Reference uniquely identifies a version of a VAT Return.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CB9665"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557344" w14:textId="77777777" w:rsidR="00593661" w:rsidRPr="000959F5" w:rsidRDefault="00593661">
            <w:pPr>
              <w:rPr>
                <w:szCs w:val="22"/>
              </w:rPr>
            </w:pPr>
            <w:r w:rsidRPr="000959F5">
              <w:rPr>
                <w:rFonts w:eastAsia="Arial"/>
                <w:color w:val="000000"/>
                <w:szCs w:val="22"/>
                <w:lang w:val="en-US"/>
              </w:rPr>
              <w:t>STD.3389950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33B19F" w14:textId="77777777" w:rsidR="00593661" w:rsidRPr="000959F5" w:rsidRDefault="00593661">
            <w:pPr>
              <w:rPr>
                <w:szCs w:val="22"/>
              </w:rPr>
            </w:pPr>
          </w:p>
        </w:tc>
      </w:tr>
    </w:tbl>
    <w:p w14:paraId="6C508987" w14:textId="4E0B3DCE" w:rsidR="00593661" w:rsidRDefault="00593661" w:rsidP="00593661">
      <w:pPr>
        <w:pStyle w:val="Antrat"/>
      </w:pPr>
      <w:bookmarkStart w:id="1756" w:name="_Toc209159745"/>
      <w:r>
        <w:t xml:space="preserve">Table </w:t>
      </w:r>
      <w:r w:rsidR="000E2297">
        <w:fldChar w:fldCharType="begin"/>
      </w:r>
      <w:r w:rsidR="000E2297">
        <w:instrText xml:space="preserve"> SEQ Table \* ARABIC </w:instrText>
      </w:r>
      <w:r w:rsidR="000E2297">
        <w:fldChar w:fldCharType="separate"/>
      </w:r>
      <w:r w:rsidR="00727DED">
        <w:rPr>
          <w:noProof/>
        </w:rPr>
        <w:t>152</w:t>
      </w:r>
      <w:r w:rsidR="000E2297">
        <w:rPr>
          <w:noProof/>
        </w:rPr>
        <w:fldChar w:fldCharType="end"/>
      </w:r>
      <w:r>
        <w:t>: Object</w:t>
      </w:r>
      <w:r w:rsidRPr="00697F38">
        <w:t xml:space="preserve"> maintained properties</w:t>
      </w:r>
      <w:bookmarkEnd w:id="1756"/>
    </w:p>
    <w:p w14:paraId="61213C03" w14:textId="33289405" w:rsidR="008A0E4C" w:rsidRPr="008A5FE3" w:rsidRDefault="008A0E4C" w:rsidP="00C918D8">
      <w:pPr>
        <w:pStyle w:val="Antrat3"/>
        <w:tabs>
          <w:tab w:val="left" w:pos="720"/>
        </w:tabs>
        <w:rPr>
          <w:sz w:val="24"/>
          <w:szCs w:val="28"/>
          <w:lang w:val="en-GB"/>
        </w:rPr>
      </w:pPr>
      <w:bookmarkStart w:id="1757" w:name="_Ref324252228"/>
      <w:bookmarkStart w:id="1758" w:name="_Toc105088540"/>
      <w:bookmarkStart w:id="1759" w:name="_Toc209159466"/>
      <w:r w:rsidRPr="008A5FE3">
        <w:rPr>
          <w:sz w:val="24"/>
          <w:szCs w:val="28"/>
          <w:lang w:val="en-GB"/>
        </w:rPr>
        <w:t>MSG: Reimbursement Information</w:t>
      </w:r>
      <w:bookmarkEnd w:id="1757"/>
      <w:bookmarkEnd w:id="1758"/>
      <w:bookmarkEnd w:id="1759"/>
    </w:p>
    <w:p w14:paraId="61213C04" w14:textId="77777777" w:rsidR="008A0E4C" w:rsidRDefault="008A0E4C" w:rsidP="008A0E4C">
      <w:pPr>
        <w:rPr>
          <w:szCs w:val="28"/>
        </w:rPr>
      </w:pPr>
      <w:r w:rsidRPr="008A5FE3">
        <w:rPr>
          <w:szCs w:val="28"/>
        </w:rPr>
        <w:t xml:space="preserve">This message represents the </w:t>
      </w:r>
      <w:r w:rsidR="008A20B0" w:rsidRPr="008A5FE3">
        <w:rPr>
          <w:szCs w:val="28"/>
        </w:rPr>
        <w:t>Reimbursement information</w:t>
      </w:r>
      <w:r w:rsidRPr="008A5FE3">
        <w:rPr>
          <w:szCs w:val="28"/>
        </w:rPr>
        <w:t xml:space="preserve"> that the MS</w:t>
      </w:r>
      <w:r w:rsidR="008A20B0" w:rsidRPr="008A5FE3">
        <w:rPr>
          <w:szCs w:val="28"/>
        </w:rPr>
        <w:t>CON</w:t>
      </w:r>
      <w:r w:rsidRPr="008A5FE3">
        <w:rPr>
          <w:szCs w:val="28"/>
        </w:rPr>
        <w:t xml:space="preserve"> sends to an MS</w:t>
      </w:r>
      <w:r w:rsidR="008A20B0" w:rsidRPr="008A5FE3">
        <w:rPr>
          <w:szCs w:val="28"/>
        </w:rPr>
        <w:t>ID</w:t>
      </w:r>
      <w:r w:rsidRPr="008A5FE3">
        <w:rPr>
          <w:szCs w:val="28"/>
        </w:rPr>
        <w:t>. It informs the MSID of reimbursements made by the MSCON directly to the NETP.</w:t>
      </w:r>
    </w:p>
    <w:p w14:paraId="7492268D" w14:textId="77777777" w:rsidR="0037406A" w:rsidRDefault="0037406A" w:rsidP="0037406A">
      <w:pPr>
        <w:jc w:val="center"/>
      </w:pPr>
      <w:r w:rsidRPr="00120A50">
        <w:rPr>
          <w:noProof/>
        </w:rPr>
        <w:drawing>
          <wp:inline distT="0" distB="0" distL="0" distR="0" wp14:anchorId="304215B3" wp14:editId="533F6BB7">
            <wp:extent cx="5505450" cy="4557791"/>
            <wp:effectExtent l="0" t="0" r="0" b="0"/>
            <wp:docPr id="1313160994" name="Picture 131316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05450" cy="4557791"/>
                    </a:xfrm>
                    <a:prstGeom prst="rect">
                      <a:avLst/>
                    </a:prstGeom>
                    <a:noFill/>
                    <a:ln>
                      <a:noFill/>
                    </a:ln>
                  </pic:spPr>
                </pic:pic>
              </a:graphicData>
            </a:graphic>
          </wp:inline>
        </w:drawing>
      </w:r>
    </w:p>
    <w:p w14:paraId="25DDE5B0" w14:textId="2480030F" w:rsidR="0037406A" w:rsidRDefault="0037406A" w:rsidP="0037406A">
      <w:pPr>
        <w:pStyle w:val="Antrat"/>
        <w:rPr>
          <w:szCs w:val="28"/>
        </w:rPr>
      </w:pPr>
      <w:bookmarkStart w:id="1760" w:name="_Toc158024833"/>
      <w:bookmarkStart w:id="1761" w:name="_Toc209159935"/>
      <w:r>
        <w:t xml:space="preserve">Figure </w:t>
      </w:r>
      <w:r w:rsidR="000E2297">
        <w:fldChar w:fldCharType="begin"/>
      </w:r>
      <w:r w:rsidR="000E2297">
        <w:instrText xml:space="preserve"> SEQ Figure \* ARABI</w:instrText>
      </w:r>
      <w:r w:rsidR="000E2297">
        <w:instrText xml:space="preserve">C </w:instrText>
      </w:r>
      <w:r w:rsidR="000E2297">
        <w:fldChar w:fldCharType="separate"/>
      </w:r>
      <w:r w:rsidR="00727DED">
        <w:rPr>
          <w:noProof/>
        </w:rPr>
        <w:t>63</w:t>
      </w:r>
      <w:r w:rsidR="000E2297">
        <w:rPr>
          <w:noProof/>
        </w:rPr>
        <w:fldChar w:fldCharType="end"/>
      </w:r>
      <w:r>
        <w:t>: MSG: Reimbursement Information</w:t>
      </w:r>
      <w:bookmarkEnd w:id="1760"/>
      <w:bookmarkEnd w:id="1761"/>
    </w:p>
    <w:p w14:paraId="4CC14B28" w14:textId="77777777" w:rsidR="0037406A" w:rsidRDefault="0037406A" w:rsidP="0037406A">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7406A" w:rsidRPr="00AC2D53" w14:paraId="579893EB"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E6D1C8B" w14:textId="77777777" w:rsidR="0037406A" w:rsidRPr="00AC2D53" w:rsidRDefault="0037406A">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AECC043" w14:textId="77777777" w:rsidR="0037406A" w:rsidRPr="00AC2D53" w:rsidRDefault="0037406A">
            <w:pPr>
              <w:rPr>
                <w:b/>
                <w:szCs w:val="22"/>
              </w:rPr>
            </w:pPr>
            <w:r w:rsidRPr="00AC2D53">
              <w:rPr>
                <w:rFonts w:eastAsia="Arial"/>
                <w:b/>
                <w:color w:val="000000"/>
                <w:szCs w:val="22"/>
                <w:lang w:val="en-US"/>
              </w:rPr>
              <w:t>Property Value</w:t>
            </w:r>
          </w:p>
        </w:tc>
      </w:tr>
      <w:tr w:rsidR="0037406A" w:rsidRPr="00AC2D53" w14:paraId="7AA6647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6F8673" w14:textId="77777777" w:rsidR="0037406A" w:rsidRPr="00AC2D53" w:rsidRDefault="0037406A">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85A8B8" w14:textId="77777777" w:rsidR="0037406A" w:rsidRPr="00AC2D53" w:rsidRDefault="0037406A">
            <w:pPr>
              <w:rPr>
                <w:szCs w:val="22"/>
              </w:rPr>
            </w:pPr>
            <w:r w:rsidRPr="00AC2D53">
              <w:rPr>
                <w:rFonts w:eastAsia="Arial"/>
                <w:color w:val="000000"/>
                <w:szCs w:val="22"/>
                <w:lang w:val="en-US"/>
              </w:rPr>
              <w:t>Reimbursement Information</w:t>
            </w:r>
          </w:p>
        </w:tc>
      </w:tr>
      <w:tr w:rsidR="0037406A" w:rsidRPr="00AC2D53" w14:paraId="5E754EF6"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6A4B2E" w14:textId="77777777" w:rsidR="0037406A" w:rsidRPr="00AC2D53" w:rsidRDefault="0037406A">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D3050A" w14:textId="77777777" w:rsidR="0037406A" w:rsidRPr="00AC2D53" w:rsidRDefault="0037406A">
            <w:pPr>
              <w:rPr>
                <w:szCs w:val="22"/>
              </w:rPr>
            </w:pPr>
            <w:r w:rsidRPr="00AC2D53">
              <w:rPr>
                <w:rFonts w:eastAsia="Arial"/>
                <w:color w:val="000000"/>
                <w:szCs w:val="22"/>
                <w:lang w:val="en-US"/>
              </w:rPr>
              <w:t>MCC.3393780</w:t>
            </w:r>
          </w:p>
        </w:tc>
      </w:tr>
      <w:tr w:rsidR="0037406A" w:rsidRPr="00AC2D53" w14:paraId="0819FE7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6316CC" w14:textId="77777777" w:rsidR="0037406A" w:rsidRPr="00AC2D53" w:rsidRDefault="0037406A">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6E6B5F" w14:textId="77777777" w:rsidR="0037406A" w:rsidRPr="00AC2D53" w:rsidRDefault="0037406A">
            <w:pPr>
              <w:rPr>
                <w:szCs w:val="22"/>
              </w:rPr>
            </w:pPr>
            <w:r w:rsidRPr="00AC2D53">
              <w:rPr>
                <w:rFonts w:eastAsia="Arial"/>
                <w:color w:val="000000"/>
                <w:szCs w:val="22"/>
                <w:lang w:val="en-US"/>
              </w:rPr>
              <w:t>IE data model</w:t>
            </w:r>
          </w:p>
        </w:tc>
      </w:tr>
    </w:tbl>
    <w:p w14:paraId="6844FF96" w14:textId="7CDB5AFA" w:rsidR="0037406A" w:rsidRDefault="0037406A" w:rsidP="0037406A">
      <w:pPr>
        <w:pStyle w:val="Antrat"/>
      </w:pPr>
      <w:bookmarkStart w:id="1762" w:name="_Toc158024647"/>
      <w:bookmarkStart w:id="1763" w:name="_Toc209159746"/>
      <w:r>
        <w:t xml:space="preserve">Table </w:t>
      </w:r>
      <w:r w:rsidR="000E2297">
        <w:fldChar w:fldCharType="begin"/>
      </w:r>
      <w:r w:rsidR="000E2297">
        <w:instrText xml:space="preserve"> SEQ Table \* ARABIC </w:instrText>
      </w:r>
      <w:r w:rsidR="000E2297">
        <w:fldChar w:fldCharType="separate"/>
      </w:r>
      <w:r w:rsidR="00727DED">
        <w:rPr>
          <w:noProof/>
        </w:rPr>
        <w:t>153</w:t>
      </w:r>
      <w:r w:rsidR="000E2297">
        <w:rPr>
          <w:noProof/>
        </w:rPr>
        <w:fldChar w:fldCharType="end"/>
      </w:r>
      <w:r>
        <w:t>: Model</w:t>
      </w:r>
      <w:r w:rsidRPr="00697F38">
        <w:t xml:space="preserve"> maintained properties</w:t>
      </w:r>
      <w:bookmarkEnd w:id="1762"/>
      <w:bookmarkEnd w:id="1763"/>
    </w:p>
    <w:p w14:paraId="3A0E1933" w14:textId="77777777" w:rsidR="0037406A" w:rsidRDefault="0037406A" w:rsidP="0037406A">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3"/>
        <w:gridCol w:w="6032"/>
        <w:gridCol w:w="2410"/>
        <w:gridCol w:w="1701"/>
        <w:gridCol w:w="1478"/>
      </w:tblGrid>
      <w:tr w:rsidR="0037406A" w:rsidRPr="00AC2D53" w14:paraId="3BF1855D" w14:textId="77777777">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9E98F18" w14:textId="77777777" w:rsidR="0037406A" w:rsidRPr="00AC2D53" w:rsidRDefault="0037406A">
            <w:pPr>
              <w:rPr>
                <w:b/>
                <w:szCs w:val="22"/>
              </w:rPr>
            </w:pPr>
            <w:r w:rsidRPr="00AC2D53">
              <w:rPr>
                <w:rFonts w:eastAsia="Arial"/>
                <w:b/>
                <w:color w:val="000000"/>
                <w:szCs w:val="22"/>
                <w:lang w:val="en-US"/>
              </w:rPr>
              <w:t>Name</w:t>
            </w:r>
          </w:p>
        </w:tc>
        <w:tc>
          <w:tcPr>
            <w:tcW w:w="216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0237632" w14:textId="77777777" w:rsidR="0037406A" w:rsidRPr="00AC2D53" w:rsidRDefault="0037406A">
            <w:pPr>
              <w:rPr>
                <w:b/>
                <w:szCs w:val="22"/>
              </w:rPr>
            </w:pPr>
            <w:r w:rsidRPr="00AC2D53">
              <w:rPr>
                <w:rFonts w:eastAsia="Arial"/>
                <w:b/>
                <w:color w:val="000000"/>
                <w:szCs w:val="22"/>
                <w:lang w:val="en-US"/>
              </w:rPr>
              <w:t>Description/Definition</w:t>
            </w:r>
          </w:p>
        </w:tc>
        <w:tc>
          <w:tcPr>
            <w:tcW w:w="86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B7A13EA" w14:textId="77777777" w:rsidR="0037406A" w:rsidRPr="00AC2D53" w:rsidRDefault="0037406A">
            <w:pPr>
              <w:rPr>
                <w:b/>
                <w:szCs w:val="22"/>
              </w:rPr>
            </w:pPr>
            <w:r w:rsidRPr="00AC2D53">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55AB0E0" w14:textId="77777777" w:rsidR="0037406A" w:rsidRPr="00AC2D53" w:rsidRDefault="0037406A">
            <w:pPr>
              <w:rPr>
                <w:b/>
                <w:szCs w:val="22"/>
              </w:rPr>
            </w:pPr>
            <w:r w:rsidRPr="00AC2D53">
              <w:rPr>
                <w:rFonts w:eastAsia="Arial"/>
                <w:b/>
                <w:color w:val="000000"/>
                <w:szCs w:val="22"/>
                <w:lang w:val="en-US"/>
              </w:rPr>
              <w:t>Identifier</w:t>
            </w:r>
          </w:p>
        </w:tc>
        <w:tc>
          <w:tcPr>
            <w:tcW w:w="53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3407C68" w14:textId="77777777" w:rsidR="0037406A" w:rsidRPr="00AC2D53" w:rsidRDefault="0037406A">
            <w:pPr>
              <w:rPr>
                <w:b/>
                <w:szCs w:val="22"/>
              </w:rPr>
            </w:pPr>
            <w:r w:rsidRPr="00AC2D53">
              <w:rPr>
                <w:rFonts w:eastAsia="Arial"/>
                <w:b/>
                <w:color w:val="000000"/>
                <w:szCs w:val="22"/>
                <w:lang w:val="en-US"/>
              </w:rPr>
              <w:t>Condition/</w:t>
            </w:r>
            <w:r>
              <w:rPr>
                <w:rFonts w:eastAsia="Arial"/>
                <w:b/>
                <w:color w:val="000000"/>
                <w:szCs w:val="22"/>
                <w:lang w:val="en-US"/>
              </w:rPr>
              <w:t xml:space="preserve"> </w:t>
            </w:r>
            <w:r w:rsidRPr="00AC2D53">
              <w:rPr>
                <w:rFonts w:eastAsia="Arial"/>
                <w:b/>
                <w:color w:val="000000"/>
                <w:szCs w:val="22"/>
                <w:lang w:val="en-US"/>
              </w:rPr>
              <w:t>Rule</w:t>
            </w:r>
          </w:p>
        </w:tc>
      </w:tr>
      <w:tr w:rsidR="0037406A" w:rsidRPr="00AC2D53" w14:paraId="28FDDEDB"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96039F" w14:textId="77777777" w:rsidR="0037406A" w:rsidRPr="00AC2D53" w:rsidRDefault="0037406A">
            <w:pPr>
              <w:rPr>
                <w:szCs w:val="22"/>
              </w:rPr>
            </w:pPr>
            <w:r w:rsidRPr="00AC2D53">
              <w:rPr>
                <w:rFonts w:eastAsia="Arial"/>
                <w:color w:val="000000"/>
                <w:szCs w:val="22"/>
                <w:lang w:val="en-US"/>
              </w:rPr>
              <w:t>VAT Amount Reimbursed</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15C581" w14:textId="77777777" w:rsidR="0037406A" w:rsidRPr="00AC2D53" w:rsidRDefault="0037406A">
            <w:pPr>
              <w:rPr>
                <w:szCs w:val="22"/>
              </w:rPr>
            </w:pPr>
            <w:r w:rsidRPr="00AC2D53">
              <w:rPr>
                <w:rFonts w:eastAsia="Arial"/>
                <w:color w:val="000000"/>
                <w:szCs w:val="22"/>
                <w:lang w:val="en-US"/>
              </w:rPr>
              <w:t>This is the VAT amount reimbursed by the MSCON to the NETP.</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469811"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44927A" w14:textId="77777777" w:rsidR="0037406A" w:rsidRPr="00AC2D53" w:rsidRDefault="0037406A">
            <w:pPr>
              <w:rPr>
                <w:szCs w:val="22"/>
              </w:rPr>
            </w:pPr>
            <w:r w:rsidRPr="00AC2D53">
              <w:rPr>
                <w:rFonts w:eastAsia="Arial"/>
                <w:color w:val="000000"/>
                <w:szCs w:val="22"/>
                <w:lang w:val="en-US"/>
              </w:rPr>
              <w:t>MCC.3393860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B4250A" w14:textId="77777777" w:rsidR="0037406A" w:rsidRPr="00AC2D53" w:rsidRDefault="0037406A">
            <w:pPr>
              <w:rPr>
                <w:szCs w:val="22"/>
              </w:rPr>
            </w:pPr>
          </w:p>
        </w:tc>
      </w:tr>
      <w:tr w:rsidR="0037406A" w:rsidRPr="00AC2D53" w14:paraId="440A27F2"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E5B3274" w14:textId="77777777" w:rsidR="0037406A" w:rsidRPr="00AC2D53" w:rsidRDefault="0037406A">
            <w:pPr>
              <w:rPr>
                <w:szCs w:val="22"/>
              </w:rPr>
            </w:pPr>
            <w:r w:rsidRPr="00AC2D53">
              <w:rPr>
                <w:rFonts w:eastAsia="Arial"/>
                <w:color w:val="000000"/>
                <w:szCs w:val="22"/>
                <w:lang w:val="en-US"/>
              </w:rPr>
              <w:t>VAT Amount to be Reimbursed</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BAB5D23" w14:textId="77777777" w:rsidR="0037406A" w:rsidRPr="00AC2D53" w:rsidRDefault="0037406A">
            <w:pPr>
              <w:rPr>
                <w:szCs w:val="22"/>
              </w:rPr>
            </w:pPr>
            <w:r w:rsidRPr="00AC2D53">
              <w:rPr>
                <w:rFonts w:eastAsia="Arial"/>
                <w:color w:val="000000"/>
                <w:szCs w:val="22"/>
                <w:lang w:val="en-US"/>
              </w:rPr>
              <w:t>This is the amount that the MSCON has decided that the NETP must be reimbursed.</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20EF1D"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2821EDA" w14:textId="77777777" w:rsidR="0037406A" w:rsidRPr="00AC2D53" w:rsidRDefault="0037406A">
            <w:pPr>
              <w:rPr>
                <w:szCs w:val="22"/>
              </w:rPr>
            </w:pPr>
            <w:r w:rsidRPr="00AC2D53">
              <w:rPr>
                <w:rFonts w:eastAsia="Arial"/>
                <w:color w:val="000000"/>
                <w:szCs w:val="22"/>
                <w:lang w:val="en-US"/>
              </w:rPr>
              <w:t>MCC.3393840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E659A6" w14:textId="77777777" w:rsidR="0037406A" w:rsidRPr="00AC2D53" w:rsidRDefault="0037406A">
            <w:pPr>
              <w:rPr>
                <w:szCs w:val="22"/>
              </w:rPr>
            </w:pPr>
          </w:p>
        </w:tc>
      </w:tr>
      <w:tr w:rsidR="0037406A" w:rsidRPr="00AC2D53" w14:paraId="3C230DF7"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AB4575" w14:textId="77777777" w:rsidR="0037406A" w:rsidRPr="00AC2D53" w:rsidRDefault="0037406A">
            <w:pPr>
              <w:rPr>
                <w:szCs w:val="22"/>
              </w:rPr>
            </w:pPr>
            <w:r w:rsidRPr="00AC2D53">
              <w:rPr>
                <w:rFonts w:eastAsia="Arial"/>
                <w:color w:val="000000"/>
                <w:szCs w:val="22"/>
                <w:lang w:val="en-US"/>
              </w:rPr>
              <w:t>R101</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946B7A" w14:textId="77777777" w:rsidR="0037406A" w:rsidRPr="00AC2D53" w:rsidRDefault="0037406A">
            <w:pPr>
              <w:rPr>
                <w:szCs w:val="22"/>
              </w:rPr>
            </w:pPr>
            <w:r w:rsidRPr="00AC2D53">
              <w:rPr>
                <w:rFonts w:eastAsia="Arial"/>
                <w:color w:val="000000"/>
                <w:szCs w:val="22"/>
                <w:lang w:val="en-US"/>
              </w:rPr>
              <w:t>The format of the VAT Return Reference Number must respect[1]:</w:t>
            </w:r>
          </w:p>
          <w:p w14:paraId="5DEBF638" w14:textId="77777777" w:rsidR="0037406A" w:rsidRPr="00AC2D53" w:rsidRDefault="0037406A">
            <w:pPr>
              <w:rPr>
                <w:szCs w:val="22"/>
              </w:rPr>
            </w:pPr>
            <w:r w:rsidRPr="00AC2D53">
              <w:rPr>
                <w:rFonts w:eastAsia="Arial"/>
                <w:color w:val="000000"/>
                <w:szCs w:val="22"/>
                <w:lang w:val="en-US"/>
              </w:rPr>
              <w:t>&lt;MSID&gt;/&lt;VATID&gt;/&lt;ReturnPeriod&gt;.&lt;Year&gt;</w:t>
            </w:r>
          </w:p>
          <w:p w14:paraId="4051A673" w14:textId="77777777" w:rsidR="0037406A" w:rsidRPr="00AC2D53" w:rsidRDefault="0037406A">
            <w:pPr>
              <w:rPr>
                <w:szCs w:val="22"/>
              </w:rPr>
            </w:pPr>
            <w:r w:rsidRPr="00AC2D53">
              <w:rPr>
                <w:rFonts w:eastAsia="Arial"/>
                <w:color w:val="000000"/>
                <w:szCs w:val="22"/>
                <w:lang w:val="en-US"/>
              </w:rPr>
              <w:t xml:space="preserve">Where </w:t>
            </w:r>
          </w:p>
          <w:p w14:paraId="176B5708" w14:textId="77777777" w:rsidR="0037406A" w:rsidRPr="00AC2D53" w:rsidRDefault="0037406A">
            <w:pPr>
              <w:rPr>
                <w:szCs w:val="22"/>
              </w:rPr>
            </w:pPr>
            <w:r w:rsidRPr="00AC2D53">
              <w:rPr>
                <w:rFonts w:eastAsia="Arial"/>
                <w:color w:val="000000"/>
                <w:szCs w:val="22"/>
                <w:lang w:val="en-US"/>
              </w:rPr>
              <w:t>&lt;MSID&gt; is the country code of the MSID,</w:t>
            </w:r>
          </w:p>
          <w:p w14:paraId="0BF68BCD" w14:textId="77777777" w:rsidR="0037406A" w:rsidRPr="00AC2D53" w:rsidRDefault="0037406A">
            <w:pPr>
              <w:rPr>
                <w:szCs w:val="22"/>
              </w:rPr>
            </w:pPr>
            <w:r w:rsidRPr="00AC2D53">
              <w:rPr>
                <w:rFonts w:eastAsia="Arial"/>
                <w:color w:val="000000"/>
                <w:szCs w:val="22"/>
                <w:lang w:val="en-US"/>
              </w:rPr>
              <w:t>&lt;ReturnPeriod&gt; is:</w:t>
            </w:r>
          </w:p>
          <w:p w14:paraId="0C5DEC4D" w14:textId="77777777" w:rsidR="0037406A" w:rsidRPr="00AC2D53" w:rsidRDefault="0037406A">
            <w:pPr>
              <w:rPr>
                <w:szCs w:val="22"/>
              </w:rPr>
            </w:pPr>
            <w:r w:rsidRPr="00AC2D53">
              <w:rPr>
                <w:rFonts w:eastAsia="Arial"/>
                <w:color w:val="000000"/>
                <w:szCs w:val="22"/>
                <w:lang w:val="en-US"/>
              </w:rPr>
              <w:t xml:space="preserve">   Quarter number (i.e. Q1, Q2, Q3, Q4), or</w:t>
            </w:r>
          </w:p>
          <w:p w14:paraId="0A3EFBA0" w14:textId="77777777" w:rsidR="0037406A" w:rsidRPr="00AC2D53" w:rsidRDefault="0037406A">
            <w:pPr>
              <w:rPr>
                <w:szCs w:val="22"/>
              </w:rPr>
            </w:pPr>
            <w:r w:rsidRPr="00AC2D53">
              <w:rPr>
                <w:rFonts w:eastAsia="Arial"/>
                <w:color w:val="000000"/>
                <w:szCs w:val="22"/>
                <w:lang w:val="en-US"/>
              </w:rPr>
              <w:t xml:space="preserve">   Month number (i.e. M01, M02, M03,…, M12),</w:t>
            </w:r>
          </w:p>
          <w:p w14:paraId="2D47DEB3" w14:textId="77777777" w:rsidR="0037406A" w:rsidRPr="00AC2D53" w:rsidRDefault="0037406A">
            <w:pPr>
              <w:rPr>
                <w:szCs w:val="22"/>
              </w:rPr>
            </w:pPr>
            <w:r w:rsidRPr="00AC2D53">
              <w:rPr>
                <w:rFonts w:eastAsia="Arial"/>
                <w:color w:val="000000"/>
                <w:szCs w:val="22"/>
                <w:lang w:val="en-US"/>
              </w:rPr>
              <w:t>&lt;Year&gt; is the year, using four digits.</w:t>
            </w:r>
          </w:p>
          <w:p w14:paraId="39374DFF" w14:textId="77777777" w:rsidR="0037406A" w:rsidRPr="00AC2D53" w:rsidRDefault="0037406A">
            <w:pPr>
              <w:rPr>
                <w:szCs w:val="22"/>
              </w:rPr>
            </w:pPr>
            <w:r w:rsidRPr="00AC2D53">
              <w:rPr>
                <w:rFonts w:eastAsia="Arial"/>
                <w:color w:val="000000"/>
                <w:szCs w:val="22"/>
                <w:lang w:val="en-US"/>
              </w:rPr>
              <w:t>The Union Scheme</w:t>
            </w:r>
          </w:p>
          <w:p w14:paraId="19B808BB" w14:textId="77777777" w:rsidR="0037406A" w:rsidRPr="00AC2D53" w:rsidRDefault="0037406A">
            <w:pPr>
              <w:rPr>
                <w:szCs w:val="22"/>
              </w:rPr>
            </w:pPr>
            <w:r w:rsidRPr="00AC2D53">
              <w:rPr>
                <w:rFonts w:eastAsia="Arial"/>
                <w:color w:val="000000"/>
                <w:szCs w:val="22"/>
                <w:lang w:val="en-US"/>
              </w:rPr>
              <w:t>&lt;VATID&gt; is the “VAT Number” attribute of the NETP entity, prefixed by its “Issued By” attribute.</w:t>
            </w:r>
          </w:p>
          <w:p w14:paraId="4433A049" w14:textId="77777777" w:rsidR="0037406A" w:rsidRPr="00AC2D53" w:rsidRDefault="0037406A">
            <w:pPr>
              <w:rPr>
                <w:szCs w:val="22"/>
              </w:rPr>
            </w:pPr>
            <w:r w:rsidRPr="00AC2D53">
              <w:rPr>
                <w:rFonts w:eastAsia="Arial"/>
                <w:color w:val="000000"/>
                <w:szCs w:val="22"/>
                <w:lang w:val="en-US"/>
              </w:rPr>
              <w:t>The non-Union Scheme</w:t>
            </w:r>
          </w:p>
          <w:p w14:paraId="0B98ECC3" w14:textId="77777777" w:rsidR="0037406A" w:rsidRPr="00AC2D53" w:rsidRDefault="0037406A">
            <w:pPr>
              <w:rPr>
                <w:szCs w:val="22"/>
              </w:rPr>
            </w:pPr>
            <w:r w:rsidRPr="00AC2D53">
              <w:rPr>
                <w:rFonts w:eastAsia="Arial"/>
                <w:color w:val="000000"/>
                <w:szCs w:val="22"/>
                <w:lang w:val="en-US"/>
              </w:rPr>
              <w:t>&lt;VATID&gt; is the “VoeS Number” attribute of the NETP entity.</w:t>
            </w:r>
          </w:p>
          <w:p w14:paraId="04BF98F6" w14:textId="77777777" w:rsidR="0037406A" w:rsidRPr="00AC2D53" w:rsidRDefault="0037406A">
            <w:pPr>
              <w:rPr>
                <w:szCs w:val="22"/>
              </w:rPr>
            </w:pPr>
            <w:r w:rsidRPr="00AC2D53">
              <w:rPr>
                <w:rFonts w:eastAsia="Arial"/>
                <w:color w:val="000000"/>
                <w:szCs w:val="22"/>
                <w:lang w:val="en-US"/>
              </w:rPr>
              <w:t>The Import Scheme</w:t>
            </w:r>
          </w:p>
          <w:p w14:paraId="455BB79C" w14:textId="77777777" w:rsidR="0037406A" w:rsidRPr="00AC2D53" w:rsidRDefault="0037406A">
            <w:pPr>
              <w:rPr>
                <w:szCs w:val="22"/>
              </w:rPr>
            </w:pPr>
            <w:r w:rsidRPr="00AC2D53">
              <w:rPr>
                <w:rFonts w:eastAsia="Arial"/>
                <w:color w:val="000000"/>
                <w:szCs w:val="22"/>
                <w:lang w:val="en-US"/>
              </w:rPr>
              <w:t>&lt;VATID&gt; is the “IOSS VAT Identification Number” attribute of the NETP entity.</w:t>
            </w:r>
          </w:p>
          <w:p w14:paraId="6A9FB5E2" w14:textId="77777777" w:rsidR="0037406A" w:rsidRPr="00AC2D53" w:rsidRDefault="0037406A">
            <w:pPr>
              <w:rPr>
                <w:szCs w:val="22"/>
              </w:rPr>
            </w:pPr>
            <w:r w:rsidRPr="00AC2D53">
              <w:rPr>
                <w:rFonts w:eastAsia="Arial"/>
                <w:color w:val="000000"/>
                <w:szCs w:val="22"/>
                <w:lang w:val="en-US"/>
              </w:rPr>
              <w:t xml:space="preserve"> </w:t>
            </w:r>
          </w:p>
          <w:p w14:paraId="0C11939E" w14:textId="77777777" w:rsidR="0037406A" w:rsidRPr="00AC2D53" w:rsidRDefault="0037406A">
            <w:pPr>
              <w:rPr>
                <w:szCs w:val="22"/>
              </w:rPr>
            </w:pPr>
            <w:r w:rsidRPr="00AC2D53">
              <w:rPr>
                <w:rFonts w:eastAsia="Arial"/>
                <w:color w:val="000000"/>
                <w:szCs w:val="22"/>
                <w:lang w:val="en-US"/>
              </w:rPr>
              <w:t>Examples of VAT Return References are:</w:t>
            </w:r>
          </w:p>
          <w:p w14:paraId="1958D92F" w14:textId="77777777" w:rsidR="0037406A" w:rsidRPr="00AC2D53" w:rsidRDefault="0037406A">
            <w:pPr>
              <w:rPr>
                <w:szCs w:val="22"/>
              </w:rPr>
            </w:pPr>
            <w:r w:rsidRPr="00AC2D53">
              <w:rPr>
                <w:rFonts w:eastAsia="Arial"/>
                <w:color w:val="000000"/>
                <w:szCs w:val="22"/>
                <w:lang w:val="en-US"/>
              </w:rPr>
              <w:t>The Union Scheme</w:t>
            </w:r>
          </w:p>
          <w:p w14:paraId="0090B02D" w14:textId="77777777" w:rsidR="0037406A" w:rsidRPr="00AC2D53" w:rsidRDefault="0037406A">
            <w:pPr>
              <w:rPr>
                <w:szCs w:val="22"/>
              </w:rPr>
            </w:pPr>
            <w:r w:rsidRPr="00AC2D53">
              <w:rPr>
                <w:rFonts w:eastAsia="Arial"/>
                <w:color w:val="000000"/>
                <w:szCs w:val="22"/>
                <w:lang w:val="en-US"/>
              </w:rPr>
              <w:t xml:space="preserve"> * LU/LU12345678/Q3.2021</w:t>
            </w:r>
          </w:p>
          <w:p w14:paraId="49C3687E" w14:textId="77777777" w:rsidR="0037406A" w:rsidRPr="00AC2D53" w:rsidRDefault="0037406A">
            <w:pPr>
              <w:rPr>
                <w:szCs w:val="22"/>
              </w:rPr>
            </w:pPr>
            <w:r w:rsidRPr="00AC2D53">
              <w:rPr>
                <w:rFonts w:eastAsia="Arial"/>
                <w:color w:val="000000"/>
                <w:szCs w:val="22"/>
                <w:lang w:val="en-US"/>
              </w:rPr>
              <w:t xml:space="preserve"> identifying a VAT Return submitted to Luxembourg as MSID, by the NETP with identifier LU12345678, for the third quarter of 2021.</w:t>
            </w:r>
          </w:p>
          <w:p w14:paraId="688C81D0" w14:textId="77777777" w:rsidR="0037406A" w:rsidRPr="00AC2D53" w:rsidRDefault="0037406A">
            <w:pPr>
              <w:rPr>
                <w:szCs w:val="22"/>
              </w:rPr>
            </w:pPr>
            <w:r w:rsidRPr="00AC2D53">
              <w:rPr>
                <w:rFonts w:eastAsia="Arial"/>
                <w:color w:val="000000"/>
                <w:szCs w:val="22"/>
                <w:lang w:val="en-US"/>
              </w:rPr>
              <w:t>The non-Union Scheme</w:t>
            </w:r>
          </w:p>
          <w:p w14:paraId="715CFE46" w14:textId="77777777" w:rsidR="0037406A" w:rsidRPr="00AC2D53" w:rsidRDefault="0037406A">
            <w:pPr>
              <w:rPr>
                <w:szCs w:val="22"/>
              </w:rPr>
            </w:pPr>
            <w:r w:rsidRPr="00AC2D53">
              <w:rPr>
                <w:rFonts w:eastAsia="Arial"/>
                <w:color w:val="000000"/>
                <w:szCs w:val="22"/>
                <w:lang w:val="en-US"/>
              </w:rPr>
              <w:t xml:space="preserve"> * BE/EU123456789/Q4.2022</w:t>
            </w:r>
          </w:p>
          <w:p w14:paraId="1793AAFC" w14:textId="77777777" w:rsidR="0037406A" w:rsidRPr="00AC2D53" w:rsidRDefault="0037406A">
            <w:pPr>
              <w:rPr>
                <w:szCs w:val="22"/>
              </w:rPr>
            </w:pPr>
            <w:r w:rsidRPr="00AC2D53">
              <w:rPr>
                <w:rFonts w:eastAsia="Arial"/>
                <w:color w:val="000000"/>
                <w:szCs w:val="22"/>
                <w:lang w:val="en-US"/>
              </w:rPr>
              <w:t xml:space="preserve"> identifying a VAT Return submitted to Belgium as MSID, by the NETP with identifier EU056456789, for the fourth quarter of 2022.</w:t>
            </w:r>
          </w:p>
          <w:p w14:paraId="17133A39" w14:textId="77777777" w:rsidR="0037406A" w:rsidRPr="00AC2D53" w:rsidRDefault="0037406A">
            <w:pPr>
              <w:rPr>
                <w:szCs w:val="22"/>
              </w:rPr>
            </w:pPr>
            <w:r w:rsidRPr="00AC2D53">
              <w:rPr>
                <w:rFonts w:eastAsia="Arial"/>
                <w:color w:val="000000"/>
                <w:szCs w:val="22"/>
                <w:lang w:val="en-US"/>
              </w:rPr>
              <w:t>The Import Scheme</w:t>
            </w:r>
          </w:p>
          <w:p w14:paraId="57AD6AC8" w14:textId="77777777" w:rsidR="0037406A" w:rsidRPr="00AC2D53" w:rsidRDefault="0037406A">
            <w:pPr>
              <w:rPr>
                <w:szCs w:val="22"/>
              </w:rPr>
            </w:pPr>
            <w:r w:rsidRPr="00AC2D53">
              <w:rPr>
                <w:rFonts w:eastAsia="Arial"/>
                <w:color w:val="000000"/>
                <w:szCs w:val="22"/>
                <w:lang w:val="en-US"/>
              </w:rPr>
              <w:t xml:space="preserve"> * DE/IM2761234560/M10.2023</w:t>
            </w:r>
          </w:p>
          <w:p w14:paraId="32E65ED6" w14:textId="77777777" w:rsidR="0037406A" w:rsidRPr="00AC2D53" w:rsidRDefault="0037406A">
            <w:pPr>
              <w:rPr>
                <w:szCs w:val="22"/>
              </w:rPr>
            </w:pPr>
            <w:r w:rsidRPr="00AC2D53">
              <w:rPr>
                <w:rFonts w:eastAsia="Arial"/>
                <w:color w:val="000000"/>
                <w:szCs w:val="22"/>
                <w:lang w:val="en-US"/>
              </w:rPr>
              <w:t xml:space="preserve">identifying a VAT Return submitted to Germany as MSID, by the NETP with identifier IM2761234560, for October of 2023. </w:t>
            </w:r>
          </w:p>
          <w:p w14:paraId="4AD10BF6" w14:textId="77777777" w:rsidR="0037406A" w:rsidRPr="00AC2D53" w:rsidRDefault="0037406A">
            <w:pPr>
              <w:rPr>
                <w:szCs w:val="22"/>
              </w:rPr>
            </w:pPr>
            <w:r w:rsidRPr="00AC2D53">
              <w:rPr>
                <w:rFonts w:eastAsia="Arial"/>
                <w:color w:val="000000"/>
                <w:szCs w:val="22"/>
                <w:lang w:val="en-US"/>
              </w:rPr>
              <w:t>__________________________________</w:t>
            </w:r>
          </w:p>
          <w:p w14:paraId="50C4BC80" w14:textId="77777777" w:rsidR="0037406A" w:rsidRPr="00AC2D53" w:rsidRDefault="0037406A">
            <w:pPr>
              <w:rPr>
                <w:szCs w:val="22"/>
              </w:rPr>
            </w:pPr>
            <w:r w:rsidRPr="00AC2D53">
              <w:rPr>
                <w:rFonts w:eastAsia="Arial"/>
                <w:color w:val="000000"/>
                <w:szCs w:val="22"/>
                <w:lang w:val="en-US"/>
              </w:rPr>
              <w:t>[1] [REG10/904] Note that the format of the reference number defined by this Regulation indicates two digits in the year – the specification deviates to use four digits.</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805610" w14:textId="6801E849"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VR_RU_VAT_RETURN_REF_FORMAT \h </w:instrText>
            </w:r>
            <w:r>
              <w:rPr>
                <w:rFonts w:eastAsia="Arial"/>
                <w:color w:val="000000"/>
                <w:szCs w:val="22"/>
                <w:lang w:val="en-US"/>
              </w:rPr>
            </w:r>
            <w:r>
              <w:rPr>
                <w:rFonts w:eastAsia="Arial"/>
                <w:color w:val="000000"/>
                <w:szCs w:val="22"/>
                <w:lang w:val="en-US"/>
              </w:rPr>
              <w:fldChar w:fldCharType="separate"/>
            </w:r>
            <w:r w:rsidR="00727DED" w:rsidRPr="008A5FE3">
              <w:t>VR-RU-VAT-RETURN-REF-FORMAT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727C4E" w14:textId="77777777" w:rsidR="0037406A" w:rsidRPr="00AC2D53" w:rsidRDefault="0037406A">
            <w:pPr>
              <w:rPr>
                <w:szCs w:val="22"/>
              </w:rPr>
            </w:pPr>
            <w:r w:rsidRPr="00AC2D53">
              <w:rPr>
                <w:rFonts w:eastAsia="Arial"/>
                <w:color w:val="000000"/>
                <w:szCs w:val="22"/>
                <w:lang w:val="en-US"/>
              </w:rPr>
              <w:t>MCC.3378520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71783AB" w14:textId="77777777" w:rsidR="0037406A" w:rsidRPr="00AC2D53" w:rsidRDefault="0037406A">
            <w:pPr>
              <w:rPr>
                <w:szCs w:val="22"/>
              </w:rPr>
            </w:pPr>
            <w:r w:rsidRPr="00AC2D53">
              <w:rPr>
                <w:rFonts w:eastAsia="Arial"/>
                <w:color w:val="000000"/>
                <w:szCs w:val="22"/>
                <w:lang w:val="en-US"/>
              </w:rPr>
              <w:t>Rule</w:t>
            </w:r>
          </w:p>
        </w:tc>
      </w:tr>
      <w:tr w:rsidR="0037406A" w:rsidRPr="00AC2D53" w14:paraId="13F9CAE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DB8437" w14:textId="77777777" w:rsidR="0037406A" w:rsidRPr="00AC2D53" w:rsidRDefault="0037406A">
            <w:pPr>
              <w:rPr>
                <w:szCs w:val="22"/>
              </w:rPr>
            </w:pPr>
            <w:r w:rsidRPr="00AC2D53">
              <w:rPr>
                <w:rFonts w:eastAsia="Arial"/>
                <w:color w:val="000000"/>
                <w:szCs w:val="22"/>
                <w:lang w:val="en-US"/>
              </w:rPr>
              <w:t>R102</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6BF066" w14:textId="77777777" w:rsidR="0037406A" w:rsidRPr="00AC2D53" w:rsidRDefault="0037406A">
            <w:pPr>
              <w:rPr>
                <w:szCs w:val="22"/>
              </w:rPr>
            </w:pPr>
            <w:r w:rsidRPr="00AC2D53">
              <w:rPr>
                <w:rFonts w:eastAsia="Arial"/>
                <w:color w:val="000000"/>
                <w:szCs w:val="22"/>
                <w:lang w:val="en-US"/>
              </w:rPr>
              <w:t>Each VAT Return Reference must be unique in the Member State of identification[1].</w:t>
            </w:r>
          </w:p>
          <w:p w14:paraId="66F2384B" w14:textId="77777777" w:rsidR="0037406A" w:rsidRPr="00AC2D53" w:rsidRDefault="0037406A">
            <w:pPr>
              <w:rPr>
                <w:szCs w:val="22"/>
              </w:rPr>
            </w:pPr>
            <w:r w:rsidRPr="00AC2D53">
              <w:rPr>
                <w:rFonts w:eastAsia="Arial"/>
                <w:color w:val="000000"/>
                <w:szCs w:val="22"/>
                <w:lang w:val="en-US"/>
              </w:rPr>
              <w:t>_______________________________</w:t>
            </w:r>
          </w:p>
          <w:p w14:paraId="75667AC5" w14:textId="77777777" w:rsidR="0037406A" w:rsidRPr="00AC2D53" w:rsidRDefault="0037406A">
            <w:pPr>
              <w:rPr>
                <w:szCs w:val="22"/>
              </w:rPr>
            </w:pPr>
            <w:r w:rsidRPr="00AC2D53">
              <w:rPr>
                <w:rFonts w:eastAsia="Arial"/>
                <w:color w:val="000000"/>
                <w:szCs w:val="22"/>
                <w:lang w:val="en-US"/>
              </w:rPr>
              <w:t>[1] 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“10.18.1 Additional information on Error Codes”, to either ignore the duplicate VAT return, or reject it with error code 30020.</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80DC7C" w14:textId="357E0EE6"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VR-RU-VAT-RETURN-REF-UNIQUE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978A3E" w14:textId="77777777" w:rsidR="0037406A" w:rsidRPr="00AC2D53" w:rsidRDefault="0037406A">
            <w:pPr>
              <w:rPr>
                <w:szCs w:val="22"/>
              </w:rPr>
            </w:pPr>
            <w:r w:rsidRPr="00AC2D53">
              <w:rPr>
                <w:rFonts w:eastAsia="Arial"/>
                <w:color w:val="000000"/>
                <w:szCs w:val="22"/>
                <w:lang w:val="en-US"/>
              </w:rPr>
              <w:t>MCC.3378540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9F367A" w14:textId="77777777" w:rsidR="0037406A" w:rsidRPr="00AC2D53" w:rsidRDefault="0037406A">
            <w:pPr>
              <w:rPr>
                <w:szCs w:val="22"/>
              </w:rPr>
            </w:pPr>
            <w:r w:rsidRPr="00AC2D53">
              <w:rPr>
                <w:rFonts w:eastAsia="Arial"/>
                <w:color w:val="000000"/>
                <w:szCs w:val="22"/>
                <w:lang w:val="en-US"/>
              </w:rPr>
              <w:t>Rule</w:t>
            </w:r>
          </w:p>
        </w:tc>
      </w:tr>
      <w:tr w:rsidR="0037406A" w:rsidRPr="00AC2D53" w14:paraId="4D423214"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0E8C412" w14:textId="77777777" w:rsidR="0037406A" w:rsidRPr="00AC2D53" w:rsidRDefault="0037406A">
            <w:pPr>
              <w:rPr>
                <w:szCs w:val="22"/>
              </w:rPr>
            </w:pPr>
            <w:r w:rsidRPr="00AC2D53">
              <w:rPr>
                <w:rFonts w:eastAsia="Arial"/>
                <w:color w:val="000000"/>
                <w:szCs w:val="22"/>
                <w:lang w:val="en-US"/>
              </w:rPr>
              <w:t>R107</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CB6D86E" w14:textId="77777777" w:rsidR="0037406A" w:rsidRPr="00AC2D53" w:rsidRDefault="0037406A">
            <w:pPr>
              <w:rPr>
                <w:szCs w:val="22"/>
              </w:rPr>
            </w:pPr>
            <w:r w:rsidRPr="00AC2D53">
              <w:rPr>
                <w:rFonts w:eastAsia="Arial"/>
                <w:color w:val="000000"/>
                <w:szCs w:val="22"/>
                <w:lang w:val="en-US"/>
              </w:rPr>
              <w:t>The “Version” attribute of the “VAT Return Version” entity must be unique per “VAT Return” entity.</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99D165" w14:textId="5A8D111B"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VR_RU_VRV_VERSION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VR-RU-VRV-VERSION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102FCF1" w14:textId="77777777" w:rsidR="0037406A" w:rsidRPr="00AC2D53" w:rsidRDefault="0037406A">
            <w:pPr>
              <w:rPr>
                <w:szCs w:val="22"/>
              </w:rPr>
            </w:pPr>
            <w:r w:rsidRPr="00AC2D53">
              <w:rPr>
                <w:rFonts w:eastAsia="Arial"/>
                <w:color w:val="000000"/>
                <w:szCs w:val="22"/>
                <w:lang w:val="en-US"/>
              </w:rPr>
              <w:t>MCC.3378680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AE56BC" w14:textId="77777777" w:rsidR="0037406A" w:rsidRPr="00AC2D53" w:rsidRDefault="0037406A">
            <w:pPr>
              <w:rPr>
                <w:szCs w:val="22"/>
              </w:rPr>
            </w:pPr>
            <w:r w:rsidRPr="00AC2D53">
              <w:rPr>
                <w:rFonts w:eastAsia="Arial"/>
                <w:color w:val="000000"/>
                <w:szCs w:val="22"/>
                <w:lang w:val="en-US"/>
              </w:rPr>
              <w:t>Rule</w:t>
            </w:r>
          </w:p>
        </w:tc>
      </w:tr>
      <w:tr w:rsidR="0037406A" w:rsidRPr="00AC2D53" w14:paraId="7A4E3A83"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88038D" w14:textId="77777777" w:rsidR="0037406A" w:rsidRPr="00AC2D53" w:rsidRDefault="0037406A">
            <w:pPr>
              <w:rPr>
                <w:szCs w:val="22"/>
              </w:rPr>
            </w:pPr>
            <w:r w:rsidRPr="00AC2D53">
              <w:rPr>
                <w:rFonts w:eastAsia="Arial"/>
                <w:color w:val="000000"/>
                <w:szCs w:val="22"/>
                <w:lang w:val="en-US"/>
              </w:rPr>
              <w:t>R208</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FD33B5" w14:textId="77777777" w:rsidR="0037406A" w:rsidRPr="00AC2D53" w:rsidRDefault="0037406A">
            <w:pPr>
              <w:rPr>
                <w:szCs w:val="22"/>
              </w:rPr>
            </w:pPr>
            <w:r w:rsidRPr="00AC2D53">
              <w:rPr>
                <w:rFonts w:eastAsia="Arial"/>
                <w:color w:val="000000"/>
                <w:szCs w:val="22"/>
                <w:lang w:val="en-US"/>
              </w:rPr>
              <w:t>Where more than one “Reimbursement Information” exist with the same “Reimbursement Reference Number”, the one having the latest “Version” attribute represents the actual reimbursement and completely replaces the earlier version(s).</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FB5676B" w14:textId="1BC1DA44"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PY_RU_REIMBURSED_REFERENCE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PY-RU-REIMBURSED-REFERENCE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4D4457" w14:textId="77777777" w:rsidR="0037406A" w:rsidRPr="00AC2D53" w:rsidRDefault="0037406A">
            <w:pPr>
              <w:rPr>
                <w:szCs w:val="22"/>
              </w:rPr>
            </w:pPr>
            <w:r w:rsidRPr="00AC2D53">
              <w:rPr>
                <w:rFonts w:eastAsia="Arial"/>
                <w:color w:val="000000"/>
                <w:szCs w:val="22"/>
                <w:lang w:val="en-US"/>
              </w:rPr>
              <w:t>MCC.3387000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43C0F5" w14:textId="77777777" w:rsidR="0037406A" w:rsidRPr="00AC2D53" w:rsidRDefault="0037406A">
            <w:pPr>
              <w:rPr>
                <w:szCs w:val="22"/>
              </w:rPr>
            </w:pPr>
            <w:r w:rsidRPr="00AC2D53">
              <w:rPr>
                <w:rFonts w:eastAsia="Arial"/>
                <w:color w:val="000000"/>
                <w:szCs w:val="22"/>
                <w:lang w:val="en-US"/>
              </w:rPr>
              <w:t>Rule</w:t>
            </w:r>
          </w:p>
        </w:tc>
      </w:tr>
      <w:tr w:rsidR="0037406A" w:rsidRPr="00AC2D53" w14:paraId="4403E206"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627A6AE" w14:textId="77777777" w:rsidR="0037406A" w:rsidRPr="00AC2D53" w:rsidRDefault="0037406A">
            <w:pPr>
              <w:rPr>
                <w:szCs w:val="22"/>
              </w:rPr>
            </w:pPr>
            <w:r w:rsidRPr="00AC2D53">
              <w:rPr>
                <w:rFonts w:eastAsia="Arial"/>
                <w:color w:val="000000"/>
                <w:szCs w:val="22"/>
                <w:lang w:val="en-US"/>
              </w:rPr>
              <w:t>R209</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A323B0C" w14:textId="77777777" w:rsidR="0037406A" w:rsidRPr="00AC2D53" w:rsidRDefault="0037406A">
            <w:pPr>
              <w:rPr>
                <w:szCs w:val="22"/>
              </w:rPr>
            </w:pPr>
            <w:r w:rsidRPr="00AC2D53">
              <w:rPr>
                <w:rFonts w:eastAsia="Arial"/>
                <w:color w:val="000000"/>
                <w:szCs w:val="22"/>
                <w:lang w:val="en-US"/>
              </w:rPr>
              <w:t>The content of the “Reimbursement Reference Number” must respect the format:</w:t>
            </w:r>
          </w:p>
          <w:p w14:paraId="54103365" w14:textId="77777777" w:rsidR="0037406A" w:rsidRPr="00AC2D53" w:rsidRDefault="0037406A">
            <w:pPr>
              <w:rPr>
                <w:szCs w:val="22"/>
              </w:rPr>
            </w:pPr>
            <w:r w:rsidRPr="00AC2D53">
              <w:rPr>
                <w:rFonts w:eastAsia="Arial"/>
                <w:color w:val="000000"/>
                <w:szCs w:val="22"/>
                <w:lang w:val="en-US"/>
              </w:rPr>
              <w:t xml:space="preserve">   [VAT Return Reference Number].MSC.[ordinal]</w:t>
            </w:r>
          </w:p>
          <w:p w14:paraId="0C908316" w14:textId="77777777" w:rsidR="0037406A" w:rsidRPr="00AC2D53" w:rsidRDefault="0037406A">
            <w:pPr>
              <w:rPr>
                <w:szCs w:val="22"/>
              </w:rPr>
            </w:pPr>
            <w:r w:rsidRPr="00AC2D53">
              <w:rPr>
                <w:rFonts w:eastAsia="Arial"/>
                <w:color w:val="000000"/>
                <w:szCs w:val="22"/>
                <w:lang w:val="en-US"/>
              </w:rPr>
              <w:t>Where [VAT Return Reference Number] is the “VAT Return Reference Number” of the “VAT Return” associated with the “Reimbursement Information”,</w:t>
            </w:r>
          </w:p>
          <w:p w14:paraId="1F018ADB" w14:textId="77777777" w:rsidR="0037406A" w:rsidRPr="00AC2D53" w:rsidRDefault="0037406A">
            <w:pPr>
              <w:rPr>
                <w:szCs w:val="22"/>
              </w:rPr>
            </w:pPr>
            <w:r w:rsidRPr="00AC2D53">
              <w:rPr>
                <w:rFonts w:eastAsia="Arial"/>
                <w:color w:val="000000"/>
                <w:szCs w:val="22"/>
                <w:lang w:val="en-US"/>
              </w:rPr>
              <w:t>MSC is the code of the MSCON,</w:t>
            </w:r>
          </w:p>
          <w:p w14:paraId="1938BF50" w14:textId="77777777" w:rsidR="0037406A" w:rsidRPr="00AC2D53" w:rsidRDefault="0037406A">
            <w:pPr>
              <w:rPr>
                <w:szCs w:val="22"/>
              </w:rPr>
            </w:pPr>
            <w:r w:rsidRPr="00AC2D53">
              <w:rPr>
                <w:rFonts w:eastAsia="Arial"/>
                <w:color w:val="000000"/>
                <w:szCs w:val="22"/>
                <w:lang w:val="en-US"/>
              </w:rPr>
              <w:t>and [ordinal] is a number that uniquely identifies a partial reimbursement in case the MSCON makes the reimbursement in several payments.</w:t>
            </w:r>
          </w:p>
          <w:p w14:paraId="31102C0B" w14:textId="77777777" w:rsidR="0037406A" w:rsidRPr="00AC2D53" w:rsidRDefault="0037406A">
            <w:pPr>
              <w:rPr>
                <w:szCs w:val="22"/>
              </w:rPr>
            </w:pPr>
            <w:r w:rsidRPr="00AC2D53">
              <w:rPr>
                <w:rFonts w:eastAsia="Arial"/>
                <w:color w:val="000000"/>
                <w:szCs w:val="22"/>
                <w:lang w:val="en-US"/>
              </w:rPr>
              <w:t>For example: DK/EU123456789/Q4.2021.PT.01.</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765C84" w14:textId="0BB003FA"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PY_RU_REIMBURSED_REFERENCE_FORMAT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PY-RU-REIMBURSED-REFERENCE-FORMAT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C80879" w14:textId="77777777" w:rsidR="0037406A" w:rsidRPr="00AC2D53" w:rsidRDefault="0037406A">
            <w:pPr>
              <w:rPr>
                <w:szCs w:val="22"/>
              </w:rPr>
            </w:pPr>
            <w:r w:rsidRPr="00AC2D53">
              <w:rPr>
                <w:rFonts w:eastAsia="Arial"/>
                <w:color w:val="000000"/>
                <w:szCs w:val="22"/>
                <w:lang w:val="en-US"/>
              </w:rPr>
              <w:t>MCC.3387020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F9DF9A" w14:textId="77777777" w:rsidR="0037406A" w:rsidRPr="00AC2D53" w:rsidRDefault="0037406A">
            <w:pPr>
              <w:rPr>
                <w:szCs w:val="22"/>
              </w:rPr>
            </w:pPr>
            <w:r w:rsidRPr="00AC2D53">
              <w:rPr>
                <w:rFonts w:eastAsia="Arial"/>
                <w:color w:val="000000"/>
                <w:szCs w:val="22"/>
                <w:lang w:val="en-US"/>
              </w:rPr>
              <w:t>Rule</w:t>
            </w:r>
          </w:p>
        </w:tc>
      </w:tr>
      <w:tr w:rsidR="0037406A" w:rsidRPr="00AC2D53" w14:paraId="114DFD86"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02DA2B" w14:textId="77777777" w:rsidR="0037406A" w:rsidRPr="00AC2D53" w:rsidRDefault="0037406A">
            <w:pPr>
              <w:rPr>
                <w:szCs w:val="22"/>
              </w:rPr>
            </w:pPr>
            <w:r w:rsidRPr="00AC2D53">
              <w:rPr>
                <w:rFonts w:eastAsia="Arial"/>
                <w:color w:val="000000"/>
                <w:szCs w:val="22"/>
                <w:lang w:val="en-US"/>
              </w:rPr>
              <w:t>R210</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78833A" w14:textId="77777777" w:rsidR="0037406A" w:rsidRPr="00AC2D53" w:rsidRDefault="0037406A">
            <w:pPr>
              <w:rPr>
                <w:szCs w:val="22"/>
              </w:rPr>
            </w:pPr>
            <w:r w:rsidRPr="00AC2D53">
              <w:rPr>
                <w:rFonts w:eastAsia="Arial"/>
                <w:color w:val="000000"/>
                <w:szCs w:val="22"/>
                <w:lang w:val="en-US"/>
              </w:rPr>
              <w:t>The “Version” attribute of the “Reimbursement Information” entity must be unique per “Reimbursement Reference Number”. It exists to support correction of the reimbursement information.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64F3F95" w14:textId="11E36E96"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947061A" w14:textId="77777777" w:rsidR="0037406A" w:rsidRPr="00AC2D53" w:rsidRDefault="0037406A">
            <w:pPr>
              <w:rPr>
                <w:szCs w:val="22"/>
              </w:rPr>
            </w:pPr>
            <w:r w:rsidRPr="00AC2D53">
              <w:rPr>
                <w:rFonts w:eastAsia="Arial"/>
                <w:color w:val="000000"/>
                <w:szCs w:val="22"/>
                <w:lang w:val="en-US"/>
              </w:rPr>
              <w:t>MCC.3387040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C1FE85" w14:textId="77777777" w:rsidR="0037406A" w:rsidRPr="00AC2D53" w:rsidRDefault="0037406A">
            <w:pPr>
              <w:rPr>
                <w:szCs w:val="22"/>
              </w:rPr>
            </w:pPr>
            <w:r w:rsidRPr="00AC2D53">
              <w:rPr>
                <w:rFonts w:eastAsia="Arial"/>
                <w:color w:val="000000"/>
                <w:szCs w:val="22"/>
                <w:lang w:val="en-US"/>
              </w:rPr>
              <w:t>Rule</w:t>
            </w:r>
          </w:p>
        </w:tc>
      </w:tr>
      <w:tr w:rsidR="0037406A" w:rsidRPr="00AC2D53" w14:paraId="4A089811"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803C2E9" w14:textId="77777777" w:rsidR="0037406A" w:rsidRPr="00AC2D53" w:rsidRDefault="0037406A">
            <w:pPr>
              <w:rPr>
                <w:szCs w:val="22"/>
              </w:rPr>
            </w:pPr>
            <w:r w:rsidRPr="00AC2D53">
              <w:rPr>
                <w:rFonts w:eastAsia="Arial"/>
                <w:color w:val="000000"/>
                <w:szCs w:val="22"/>
                <w:lang w:val="en-US"/>
              </w:rPr>
              <w:t>R211</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595E8E" w14:textId="77777777" w:rsidR="0037406A" w:rsidRPr="00AC2D53" w:rsidRDefault="0037406A">
            <w:pPr>
              <w:rPr>
                <w:szCs w:val="22"/>
              </w:rPr>
            </w:pPr>
            <w:r w:rsidRPr="00AC2D53">
              <w:rPr>
                <w:rFonts w:eastAsia="Arial"/>
                <w:color w:val="000000"/>
                <w:szCs w:val="22"/>
                <w:lang w:val="en-US"/>
              </w:rPr>
              <w:t>The “VAT Amount Reimbursed” must normally be greater than zero. A value of zero is permitted to allow for correction of a “VAT Amount Reimbursed” where there was no reimbursement to make to the NETP.</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8D3571" w14:textId="3D0A378E"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PY_RU_REIMBURSED_VAT_AMOUNT_REIMBURSED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PY-RU-REIMBURSED-VAT-AMOUNT-REIMBURSED</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481150" w14:textId="77777777" w:rsidR="0037406A" w:rsidRPr="00AC2D53" w:rsidRDefault="0037406A">
            <w:pPr>
              <w:rPr>
                <w:szCs w:val="22"/>
              </w:rPr>
            </w:pPr>
            <w:r w:rsidRPr="00AC2D53">
              <w:rPr>
                <w:rFonts w:eastAsia="Arial"/>
                <w:color w:val="000000"/>
                <w:szCs w:val="22"/>
                <w:lang w:val="en-US"/>
              </w:rPr>
              <w:t>MCC.3387080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CCD4B3" w14:textId="77777777" w:rsidR="0037406A" w:rsidRPr="00AC2D53" w:rsidRDefault="0037406A">
            <w:pPr>
              <w:rPr>
                <w:szCs w:val="22"/>
              </w:rPr>
            </w:pPr>
            <w:r w:rsidRPr="00AC2D53">
              <w:rPr>
                <w:rFonts w:eastAsia="Arial"/>
                <w:color w:val="000000"/>
                <w:szCs w:val="22"/>
                <w:lang w:val="en-US"/>
              </w:rPr>
              <w:t>Rule</w:t>
            </w:r>
          </w:p>
        </w:tc>
      </w:tr>
      <w:tr w:rsidR="0037406A" w:rsidRPr="00AC2D53" w14:paraId="70847713"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BEA821" w14:textId="77777777" w:rsidR="0037406A" w:rsidRPr="00AC2D53" w:rsidRDefault="0037406A">
            <w:pPr>
              <w:rPr>
                <w:szCs w:val="22"/>
              </w:rPr>
            </w:pPr>
            <w:r w:rsidRPr="00AC2D53">
              <w:rPr>
                <w:rFonts w:eastAsia="Arial"/>
                <w:color w:val="000000"/>
                <w:szCs w:val="22"/>
                <w:lang w:val="en-US"/>
              </w:rPr>
              <w:t>R212</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B44DFAB" w14:textId="77777777" w:rsidR="0037406A" w:rsidRPr="00AC2D53" w:rsidRDefault="0037406A">
            <w:pPr>
              <w:rPr>
                <w:szCs w:val="22"/>
              </w:rPr>
            </w:pPr>
            <w:r w:rsidRPr="00AC2D53">
              <w:rPr>
                <w:rFonts w:eastAsia="Arial"/>
                <w:color w:val="000000"/>
                <w:szCs w:val="22"/>
                <w:lang w:val="en-US"/>
              </w:rPr>
              <w:t>The “Currency” must be EUR.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456941" w14:textId="404DADAD"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PY_RU_REIMBURSED_INFO_CURRENCY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PY-RU-REIMBURSE-INFO-CURRENCY</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DE3BD0D" w14:textId="77777777" w:rsidR="0037406A" w:rsidRPr="00AC2D53" w:rsidRDefault="0037406A">
            <w:pPr>
              <w:rPr>
                <w:szCs w:val="22"/>
              </w:rPr>
            </w:pPr>
            <w:r w:rsidRPr="00AC2D53">
              <w:rPr>
                <w:rFonts w:eastAsia="Arial"/>
                <w:color w:val="000000"/>
                <w:szCs w:val="22"/>
                <w:lang w:val="en-US"/>
              </w:rPr>
              <w:t>MCC.3387100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D87EC7" w14:textId="77777777" w:rsidR="0037406A" w:rsidRPr="00AC2D53" w:rsidRDefault="0037406A">
            <w:pPr>
              <w:rPr>
                <w:szCs w:val="22"/>
              </w:rPr>
            </w:pPr>
            <w:r w:rsidRPr="00AC2D53">
              <w:rPr>
                <w:rFonts w:eastAsia="Arial"/>
                <w:color w:val="000000"/>
                <w:szCs w:val="22"/>
                <w:lang w:val="en-US"/>
              </w:rPr>
              <w:t>Rule</w:t>
            </w:r>
          </w:p>
        </w:tc>
      </w:tr>
      <w:tr w:rsidR="0037406A" w:rsidRPr="00AC2D53" w14:paraId="648157C2"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D90B7D" w14:textId="77777777" w:rsidR="0037406A" w:rsidRPr="00AC2D53" w:rsidRDefault="0037406A">
            <w:pPr>
              <w:rPr>
                <w:szCs w:val="22"/>
              </w:rPr>
            </w:pPr>
            <w:r w:rsidRPr="00AC2D53">
              <w:rPr>
                <w:rFonts w:eastAsia="Arial"/>
                <w:color w:val="000000"/>
                <w:szCs w:val="22"/>
                <w:lang w:val="en-US"/>
              </w:rPr>
              <w:t>Reimbursement Information</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59A905B" w14:textId="77777777" w:rsidR="0037406A" w:rsidRPr="00AC2D53" w:rsidRDefault="0037406A">
            <w:pPr>
              <w:rPr>
                <w:szCs w:val="22"/>
              </w:rPr>
            </w:pPr>
            <w:r w:rsidRPr="00AC2D53">
              <w:rPr>
                <w:rFonts w:eastAsia="Arial"/>
                <w:color w:val="000000"/>
                <w:szCs w:val="22"/>
                <w:lang w:val="en-US"/>
              </w:rPr>
              <w:t>This message represents the Reimbursement information that the MSCON sends to an MSID. It informs the MSID of reimbursements made by the MSCON directly to the NETP.</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A0B3A7"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18B0D0" w14:textId="77777777" w:rsidR="0037406A" w:rsidRPr="00AC2D53" w:rsidRDefault="0037406A">
            <w:pPr>
              <w:rPr>
                <w:szCs w:val="22"/>
              </w:rPr>
            </w:pPr>
            <w:r w:rsidRPr="00AC2D53">
              <w:rPr>
                <w:rFonts w:eastAsia="Arial"/>
                <w:color w:val="000000"/>
                <w:szCs w:val="22"/>
                <w:lang w:val="en-US"/>
              </w:rPr>
              <w:t>MCC.3393800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43D64F" w14:textId="77777777" w:rsidR="0037406A" w:rsidRPr="00AC2D53" w:rsidRDefault="0037406A">
            <w:pPr>
              <w:rPr>
                <w:szCs w:val="22"/>
              </w:rPr>
            </w:pPr>
          </w:p>
        </w:tc>
      </w:tr>
      <w:tr w:rsidR="0037406A" w:rsidRPr="00AC2D53" w14:paraId="4955774C"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110A89F" w14:textId="77777777" w:rsidR="0037406A" w:rsidRPr="00AC2D53" w:rsidRDefault="0037406A">
            <w:pPr>
              <w:rPr>
                <w:szCs w:val="22"/>
              </w:rPr>
            </w:pPr>
            <w:r w:rsidRPr="00AC2D53">
              <w:rPr>
                <w:rFonts w:eastAsia="Arial"/>
                <w:color w:val="000000"/>
                <w:szCs w:val="22"/>
                <w:lang w:val="en-US"/>
              </w:rPr>
              <w:t xml:space="preserve">Reimbursement Reference </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21B694" w14:textId="77777777" w:rsidR="0037406A" w:rsidRPr="00AC2D53" w:rsidRDefault="0037406A">
            <w:pPr>
              <w:rPr>
                <w:szCs w:val="22"/>
              </w:rPr>
            </w:pPr>
            <w:r w:rsidRPr="00AC2D53">
              <w:rPr>
                <w:rFonts w:eastAsia="Arial"/>
                <w:color w:val="000000"/>
                <w:szCs w:val="22"/>
                <w:lang w:val="en-US"/>
              </w:rPr>
              <w:t>A unique identifier assigned to a reimbursement, including the version.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6604F0"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D8355D" w14:textId="77777777" w:rsidR="0037406A" w:rsidRPr="00AC2D53" w:rsidRDefault="0037406A">
            <w:pPr>
              <w:rPr>
                <w:szCs w:val="22"/>
              </w:rPr>
            </w:pPr>
            <w:r w:rsidRPr="00AC2D53">
              <w:rPr>
                <w:rFonts w:eastAsia="Arial"/>
                <w:color w:val="000000"/>
                <w:szCs w:val="22"/>
                <w:lang w:val="en-US"/>
              </w:rPr>
              <w:t>MCC.3393820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842A3E" w14:textId="77777777" w:rsidR="0037406A" w:rsidRPr="00AC2D53" w:rsidRDefault="0037406A">
            <w:pPr>
              <w:rPr>
                <w:szCs w:val="22"/>
              </w:rPr>
            </w:pPr>
          </w:p>
        </w:tc>
      </w:tr>
      <w:tr w:rsidR="0037406A" w:rsidRPr="00AC2D53" w14:paraId="2FFDC6A0"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CE723A" w14:textId="77777777" w:rsidR="0037406A" w:rsidRPr="00AC2D53" w:rsidRDefault="0037406A">
            <w:pPr>
              <w:rPr>
                <w:szCs w:val="22"/>
              </w:rPr>
            </w:pPr>
            <w:r w:rsidRPr="00AC2D53">
              <w:rPr>
                <w:rFonts w:eastAsia="Arial"/>
                <w:color w:val="000000"/>
                <w:szCs w:val="22"/>
                <w:lang w:val="en-US"/>
              </w:rPr>
              <w:t xml:space="preserve">VAT Return Reference </w:t>
            </w:r>
          </w:p>
        </w:tc>
        <w:tc>
          <w:tcPr>
            <w:tcW w:w="216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011030" w14:textId="77777777" w:rsidR="0037406A" w:rsidRPr="00AC2D53" w:rsidRDefault="0037406A">
            <w:pPr>
              <w:rPr>
                <w:szCs w:val="22"/>
              </w:rPr>
            </w:pPr>
            <w:r w:rsidRPr="00AC2D53">
              <w:rPr>
                <w:rFonts w:eastAsia="Arial"/>
                <w:color w:val="000000"/>
                <w:szCs w:val="22"/>
                <w:lang w:val="en-US"/>
              </w:rPr>
              <w:t>The unique reference number of the VAT Return, including the version.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D6B152"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5D4CE3" w14:textId="77777777" w:rsidR="0037406A" w:rsidRPr="00AC2D53" w:rsidRDefault="0037406A">
            <w:pPr>
              <w:rPr>
                <w:szCs w:val="22"/>
              </w:rPr>
            </w:pPr>
            <w:r w:rsidRPr="00AC2D53">
              <w:rPr>
                <w:rFonts w:eastAsia="Arial"/>
                <w:color w:val="000000"/>
                <w:szCs w:val="22"/>
                <w:lang w:val="en-US"/>
              </w:rPr>
              <w:t>MCC.3389720</w:t>
            </w:r>
          </w:p>
        </w:tc>
        <w:tc>
          <w:tcPr>
            <w:tcW w:w="53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15B8B5B" w14:textId="77777777" w:rsidR="0037406A" w:rsidRPr="00AC2D53" w:rsidRDefault="0037406A">
            <w:pPr>
              <w:rPr>
                <w:szCs w:val="22"/>
              </w:rPr>
            </w:pPr>
          </w:p>
        </w:tc>
      </w:tr>
    </w:tbl>
    <w:p w14:paraId="35B9B42E" w14:textId="0B2E62A1" w:rsidR="0037406A" w:rsidRDefault="0037406A" w:rsidP="0037406A">
      <w:pPr>
        <w:pStyle w:val="Antrat"/>
      </w:pPr>
      <w:bookmarkStart w:id="1764" w:name="_Toc158024648"/>
      <w:bookmarkStart w:id="1765" w:name="_Toc209159747"/>
      <w:r>
        <w:t xml:space="preserve">Table </w:t>
      </w:r>
      <w:r w:rsidR="000E2297">
        <w:fldChar w:fldCharType="begin"/>
      </w:r>
      <w:r w:rsidR="000E2297">
        <w:instrText xml:space="preserve"> SEQ Table \* ARABIC </w:instrText>
      </w:r>
      <w:r w:rsidR="000E2297">
        <w:fldChar w:fldCharType="separate"/>
      </w:r>
      <w:r w:rsidR="00727DED">
        <w:rPr>
          <w:noProof/>
        </w:rPr>
        <w:t>154</w:t>
      </w:r>
      <w:r w:rsidR="000E2297">
        <w:rPr>
          <w:noProof/>
        </w:rPr>
        <w:fldChar w:fldCharType="end"/>
      </w:r>
      <w:r>
        <w:t>: Object</w:t>
      </w:r>
      <w:r w:rsidRPr="00697F38">
        <w:t xml:space="preserve"> maintained properties</w:t>
      </w:r>
      <w:bookmarkEnd w:id="1764"/>
      <w:bookmarkEnd w:id="1765"/>
    </w:p>
    <w:p w14:paraId="61213C14" w14:textId="5B07D6E3" w:rsidR="0047699B" w:rsidRPr="008A5FE3" w:rsidRDefault="0047699B" w:rsidP="0047699B">
      <w:pPr>
        <w:pStyle w:val="Antrat3"/>
        <w:tabs>
          <w:tab w:val="left" w:pos="720"/>
        </w:tabs>
        <w:rPr>
          <w:sz w:val="24"/>
          <w:szCs w:val="28"/>
          <w:lang w:val="en-GB"/>
        </w:rPr>
      </w:pPr>
      <w:bookmarkStart w:id="1766" w:name="_Ref325378461"/>
      <w:bookmarkStart w:id="1767" w:name="_Toc105088541"/>
      <w:bookmarkStart w:id="1768" w:name="_Toc209159467"/>
      <w:r w:rsidRPr="008A5FE3">
        <w:rPr>
          <w:sz w:val="24"/>
          <w:szCs w:val="28"/>
          <w:lang w:val="en-GB"/>
        </w:rPr>
        <w:t xml:space="preserve">MSG: Payment </w:t>
      </w:r>
      <w:r w:rsidR="00FB15CF" w:rsidRPr="008A5FE3">
        <w:rPr>
          <w:sz w:val="24"/>
          <w:szCs w:val="28"/>
          <w:lang w:val="en-GB"/>
        </w:rPr>
        <w:t>Reminder MSID</w:t>
      </w:r>
      <w:bookmarkEnd w:id="1766"/>
      <w:bookmarkEnd w:id="1767"/>
      <w:bookmarkEnd w:id="1768"/>
    </w:p>
    <w:p w14:paraId="61213C15" w14:textId="466E8083" w:rsidR="0047699B" w:rsidRPr="008A5FE3" w:rsidRDefault="007204B6" w:rsidP="0047699B">
      <w:pPr>
        <w:keepNext/>
        <w:rPr>
          <w:szCs w:val="28"/>
        </w:rPr>
      </w:pPr>
      <w:r w:rsidRPr="008A5FE3">
        <w:rPr>
          <w:szCs w:val="28"/>
        </w:rPr>
        <w:t>The MSID sends t</w:t>
      </w:r>
      <w:r w:rsidR="0047699B" w:rsidRPr="008A5FE3">
        <w:rPr>
          <w:szCs w:val="28"/>
        </w:rPr>
        <w:t xml:space="preserve">his message </w:t>
      </w:r>
      <w:r w:rsidRPr="008A5FE3">
        <w:rPr>
          <w:szCs w:val="28"/>
        </w:rPr>
        <w:t>to the MSCON.</w:t>
      </w:r>
      <w:r w:rsidR="003154D7" w:rsidRPr="008A5FE3">
        <w:rPr>
          <w:szCs w:val="28"/>
        </w:rPr>
        <w:t xml:space="preserve"> </w:t>
      </w:r>
      <w:r w:rsidRPr="008A5FE3">
        <w:rPr>
          <w:szCs w:val="28"/>
        </w:rPr>
        <w:t>It lists</w:t>
      </w:r>
      <w:r w:rsidR="0047699B" w:rsidRPr="008A5FE3">
        <w:rPr>
          <w:szCs w:val="28"/>
        </w:rPr>
        <w:t xml:space="preserve"> </w:t>
      </w:r>
      <w:r w:rsidR="00296A45" w:rsidRPr="008A5FE3">
        <w:rPr>
          <w:szCs w:val="28"/>
        </w:rPr>
        <w:t>VAT Return</w:t>
      </w:r>
      <w:r w:rsidR="0047699B" w:rsidRPr="008A5FE3">
        <w:rPr>
          <w:szCs w:val="28"/>
        </w:rPr>
        <w:t xml:space="preserve">s for which the MSID has </w:t>
      </w:r>
      <w:r w:rsidR="00C85FFC" w:rsidRPr="008A5FE3">
        <w:rPr>
          <w:szCs w:val="28"/>
        </w:rPr>
        <w:t>reminded the NETP of an overdue VAT amount</w:t>
      </w:r>
      <w:r w:rsidRPr="008A5FE3">
        <w:rPr>
          <w:szCs w:val="28"/>
        </w:rPr>
        <w:t xml:space="preserve"> as well as the date of the reminder</w:t>
      </w:r>
      <w:r w:rsidR="0047699B" w:rsidRPr="008A5FE3">
        <w:rPr>
          <w:szCs w:val="28"/>
        </w:rPr>
        <w:t>.</w:t>
      </w:r>
    </w:p>
    <w:p w14:paraId="597A4482" w14:textId="77777777" w:rsidR="0037406A" w:rsidRDefault="0037406A" w:rsidP="0037406A">
      <w:pPr>
        <w:jc w:val="center"/>
        <w:rPr>
          <w:szCs w:val="28"/>
        </w:rPr>
      </w:pPr>
      <w:r w:rsidRPr="00A53BE9">
        <w:rPr>
          <w:noProof/>
          <w:szCs w:val="28"/>
        </w:rPr>
        <w:drawing>
          <wp:inline distT="0" distB="0" distL="0" distR="0" wp14:anchorId="3C890440" wp14:editId="6F74EE01">
            <wp:extent cx="5791200" cy="4064000"/>
            <wp:effectExtent l="0" t="0" r="0" b="0"/>
            <wp:docPr id="639271765" name="Picture 63927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91200" cy="4064000"/>
                    </a:xfrm>
                    <a:prstGeom prst="rect">
                      <a:avLst/>
                    </a:prstGeom>
                    <a:noFill/>
                    <a:ln>
                      <a:noFill/>
                    </a:ln>
                  </pic:spPr>
                </pic:pic>
              </a:graphicData>
            </a:graphic>
          </wp:inline>
        </w:drawing>
      </w:r>
    </w:p>
    <w:p w14:paraId="42A316C7" w14:textId="03656193" w:rsidR="0037406A" w:rsidRDefault="0037406A" w:rsidP="0037406A">
      <w:pPr>
        <w:pStyle w:val="Antrat"/>
        <w:rPr>
          <w:szCs w:val="28"/>
        </w:rPr>
      </w:pPr>
      <w:bookmarkStart w:id="1769" w:name="_Toc158024834"/>
      <w:bookmarkStart w:id="1770" w:name="_Toc209159936"/>
      <w:r>
        <w:t xml:space="preserve">Figure </w:t>
      </w:r>
      <w:r w:rsidR="000E2297">
        <w:fldChar w:fldCharType="begin"/>
      </w:r>
      <w:r w:rsidR="000E2297">
        <w:instrText xml:space="preserve"> SEQ Figure \* ARABIC </w:instrText>
      </w:r>
      <w:r w:rsidR="000E2297">
        <w:fldChar w:fldCharType="separate"/>
      </w:r>
      <w:r w:rsidR="00727DED">
        <w:rPr>
          <w:noProof/>
        </w:rPr>
        <w:t>64</w:t>
      </w:r>
      <w:r w:rsidR="000E2297">
        <w:rPr>
          <w:noProof/>
        </w:rPr>
        <w:fldChar w:fldCharType="end"/>
      </w:r>
      <w:r>
        <w:t>: MSG: Payment Reminder</w:t>
      </w:r>
      <w:bookmarkEnd w:id="1769"/>
      <w:r w:rsidR="005845CC">
        <w:t xml:space="preserve"> MSID</w:t>
      </w:r>
      <w:bookmarkEnd w:id="1770"/>
    </w:p>
    <w:p w14:paraId="05ADB6A6" w14:textId="77777777" w:rsidR="0037406A" w:rsidRDefault="0037406A" w:rsidP="0037406A">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37406A" w:rsidRPr="00AC2D53" w14:paraId="184A7021" w14:textId="77777777">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444B66C" w14:textId="77777777" w:rsidR="0037406A" w:rsidRPr="00AC2D53" w:rsidRDefault="0037406A">
            <w:pPr>
              <w:rPr>
                <w:b/>
                <w:szCs w:val="22"/>
              </w:rPr>
            </w:pPr>
            <w:r w:rsidRPr="00AC2D53">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0B174F50" w14:textId="77777777" w:rsidR="0037406A" w:rsidRPr="00AC2D53" w:rsidRDefault="0037406A">
            <w:pPr>
              <w:rPr>
                <w:b/>
                <w:szCs w:val="22"/>
              </w:rPr>
            </w:pPr>
            <w:r w:rsidRPr="00AC2D53">
              <w:rPr>
                <w:rFonts w:eastAsia="Arial"/>
                <w:b/>
                <w:color w:val="000000"/>
                <w:szCs w:val="22"/>
                <w:lang w:val="en-US"/>
              </w:rPr>
              <w:t>Property Value</w:t>
            </w:r>
          </w:p>
        </w:tc>
      </w:tr>
      <w:tr w:rsidR="0037406A" w:rsidRPr="00AC2D53" w14:paraId="1A379F70"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BC6113" w14:textId="77777777" w:rsidR="0037406A" w:rsidRPr="00AC2D53" w:rsidRDefault="0037406A">
            <w:pPr>
              <w:rPr>
                <w:szCs w:val="22"/>
              </w:rPr>
            </w:pPr>
            <w:r w:rsidRPr="00AC2D53">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E513DC" w14:textId="77777777" w:rsidR="0037406A" w:rsidRPr="00AC2D53" w:rsidRDefault="0037406A">
            <w:pPr>
              <w:rPr>
                <w:szCs w:val="22"/>
              </w:rPr>
            </w:pPr>
            <w:r w:rsidRPr="00AC2D53">
              <w:rPr>
                <w:rFonts w:eastAsia="Arial"/>
                <w:color w:val="000000"/>
                <w:szCs w:val="22"/>
                <w:lang w:val="en-US"/>
              </w:rPr>
              <w:t>Payment Reminder</w:t>
            </w:r>
          </w:p>
        </w:tc>
      </w:tr>
      <w:tr w:rsidR="0037406A" w:rsidRPr="00AC2D53" w14:paraId="73934AD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EC4E39" w14:textId="77777777" w:rsidR="0037406A" w:rsidRPr="00AC2D53" w:rsidRDefault="0037406A">
            <w:pPr>
              <w:rPr>
                <w:szCs w:val="22"/>
              </w:rPr>
            </w:pPr>
            <w:r w:rsidRPr="00AC2D53">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81C5F0" w14:textId="77777777" w:rsidR="0037406A" w:rsidRPr="00AC2D53" w:rsidRDefault="0037406A">
            <w:pPr>
              <w:rPr>
                <w:szCs w:val="22"/>
              </w:rPr>
            </w:pPr>
            <w:r w:rsidRPr="00AC2D53">
              <w:rPr>
                <w:rFonts w:eastAsia="Arial"/>
                <w:color w:val="000000"/>
                <w:szCs w:val="22"/>
                <w:lang w:val="en-US"/>
              </w:rPr>
              <w:t>MCC.3393560</w:t>
            </w:r>
          </w:p>
        </w:tc>
      </w:tr>
      <w:tr w:rsidR="0037406A" w:rsidRPr="00AC2D53" w14:paraId="614EAF07"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AC402C" w14:textId="77777777" w:rsidR="0037406A" w:rsidRPr="00AC2D53" w:rsidRDefault="0037406A">
            <w:pPr>
              <w:rPr>
                <w:szCs w:val="22"/>
              </w:rPr>
            </w:pPr>
            <w:r w:rsidRPr="00AC2D53">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26DF3C" w14:textId="77777777" w:rsidR="0037406A" w:rsidRPr="00AC2D53" w:rsidRDefault="0037406A">
            <w:pPr>
              <w:rPr>
                <w:szCs w:val="22"/>
              </w:rPr>
            </w:pPr>
            <w:r w:rsidRPr="00AC2D53">
              <w:rPr>
                <w:rFonts w:eastAsia="Arial"/>
                <w:color w:val="000000"/>
                <w:szCs w:val="22"/>
                <w:lang w:val="en-US"/>
              </w:rPr>
              <w:t>IE data model</w:t>
            </w:r>
          </w:p>
        </w:tc>
      </w:tr>
    </w:tbl>
    <w:p w14:paraId="229D7C28" w14:textId="46DA2A72" w:rsidR="0037406A" w:rsidRDefault="0037406A" w:rsidP="0037406A">
      <w:pPr>
        <w:pStyle w:val="Antrat"/>
      </w:pPr>
      <w:bookmarkStart w:id="1771" w:name="_Toc158024649"/>
      <w:bookmarkStart w:id="1772" w:name="_Toc209159748"/>
      <w:r>
        <w:t xml:space="preserve">Table </w:t>
      </w:r>
      <w:r w:rsidR="000E2297">
        <w:fldChar w:fldCharType="begin"/>
      </w:r>
      <w:r w:rsidR="000E2297">
        <w:instrText xml:space="preserve"> SEQ Table \* ARABIC </w:instrText>
      </w:r>
      <w:r w:rsidR="000E2297">
        <w:fldChar w:fldCharType="separate"/>
      </w:r>
      <w:r w:rsidR="00727DED">
        <w:rPr>
          <w:noProof/>
        </w:rPr>
        <w:t>155</w:t>
      </w:r>
      <w:r w:rsidR="000E2297">
        <w:rPr>
          <w:noProof/>
        </w:rPr>
        <w:fldChar w:fldCharType="end"/>
      </w:r>
      <w:r>
        <w:t>: Model</w:t>
      </w:r>
      <w:r w:rsidRPr="00697F38">
        <w:t xml:space="preserve"> maintained properties</w:t>
      </w:r>
      <w:bookmarkEnd w:id="1771"/>
      <w:bookmarkEnd w:id="1772"/>
    </w:p>
    <w:p w14:paraId="0EB0D17E" w14:textId="77777777" w:rsidR="0037406A" w:rsidRDefault="0037406A" w:rsidP="0037406A">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173"/>
        <w:gridCol w:w="2410"/>
        <w:gridCol w:w="1701"/>
        <w:gridCol w:w="1336"/>
      </w:tblGrid>
      <w:tr w:rsidR="0037406A" w:rsidRPr="00AC2D53" w14:paraId="05945E9B" w14:textId="77777777">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306182C6" w14:textId="77777777" w:rsidR="0037406A" w:rsidRPr="00AC2D53" w:rsidRDefault="0037406A">
            <w:pPr>
              <w:rPr>
                <w:b/>
                <w:szCs w:val="22"/>
              </w:rPr>
            </w:pPr>
            <w:r w:rsidRPr="00AC2D53">
              <w:rPr>
                <w:rFonts w:eastAsia="Arial"/>
                <w:b/>
                <w:color w:val="000000"/>
                <w:szCs w:val="22"/>
                <w:lang w:val="en-US"/>
              </w:rPr>
              <w:t>Name</w:t>
            </w:r>
          </w:p>
        </w:tc>
        <w:tc>
          <w:tcPr>
            <w:tcW w:w="221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7E2C205" w14:textId="77777777" w:rsidR="0037406A" w:rsidRPr="00AC2D53" w:rsidRDefault="0037406A">
            <w:pPr>
              <w:rPr>
                <w:b/>
                <w:szCs w:val="22"/>
              </w:rPr>
            </w:pPr>
            <w:r w:rsidRPr="00AC2D53">
              <w:rPr>
                <w:rFonts w:eastAsia="Arial"/>
                <w:b/>
                <w:color w:val="000000"/>
                <w:szCs w:val="22"/>
                <w:lang w:val="en-US"/>
              </w:rPr>
              <w:t>Description/Definition</w:t>
            </w:r>
          </w:p>
        </w:tc>
        <w:tc>
          <w:tcPr>
            <w:tcW w:w="86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139F65C" w14:textId="77777777" w:rsidR="0037406A" w:rsidRPr="00AC2D53" w:rsidRDefault="0037406A">
            <w:pPr>
              <w:rPr>
                <w:b/>
                <w:szCs w:val="22"/>
              </w:rPr>
            </w:pPr>
            <w:r w:rsidRPr="00AC2D53">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7ACF844" w14:textId="77777777" w:rsidR="0037406A" w:rsidRPr="00AC2D53" w:rsidRDefault="0037406A">
            <w:pPr>
              <w:rPr>
                <w:b/>
                <w:szCs w:val="22"/>
              </w:rPr>
            </w:pPr>
            <w:r w:rsidRPr="00AC2D53">
              <w:rPr>
                <w:rFonts w:eastAsia="Arial"/>
                <w:b/>
                <w:color w:val="000000"/>
                <w:szCs w:val="22"/>
                <w:lang w:val="en-US"/>
              </w:rPr>
              <w:t>Identifier</w:t>
            </w:r>
          </w:p>
        </w:tc>
        <w:tc>
          <w:tcPr>
            <w:tcW w:w="479"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71BD4887" w14:textId="77777777" w:rsidR="0037406A" w:rsidRPr="00AC2D53" w:rsidRDefault="0037406A">
            <w:pPr>
              <w:rPr>
                <w:b/>
                <w:szCs w:val="22"/>
              </w:rPr>
            </w:pPr>
            <w:r w:rsidRPr="00AC2D53">
              <w:rPr>
                <w:rFonts w:eastAsia="Arial"/>
                <w:b/>
                <w:color w:val="000000"/>
                <w:szCs w:val="22"/>
                <w:lang w:val="en-US"/>
              </w:rPr>
              <w:t>Condition/</w:t>
            </w:r>
            <w:r>
              <w:rPr>
                <w:rFonts w:eastAsia="Arial"/>
                <w:b/>
                <w:color w:val="000000"/>
                <w:szCs w:val="22"/>
                <w:lang w:val="en-US"/>
              </w:rPr>
              <w:t xml:space="preserve"> </w:t>
            </w:r>
            <w:r w:rsidRPr="00AC2D53">
              <w:rPr>
                <w:rFonts w:eastAsia="Arial"/>
                <w:b/>
                <w:color w:val="000000"/>
                <w:szCs w:val="22"/>
                <w:lang w:val="en-US"/>
              </w:rPr>
              <w:t>Rule</w:t>
            </w:r>
          </w:p>
        </w:tc>
      </w:tr>
      <w:tr w:rsidR="0037406A" w:rsidRPr="00AC2D53" w14:paraId="050EA2BB"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7FE01A7" w14:textId="77777777" w:rsidR="0037406A" w:rsidRPr="00AC2D53" w:rsidRDefault="0037406A">
            <w:pPr>
              <w:rPr>
                <w:szCs w:val="22"/>
              </w:rPr>
            </w:pPr>
            <w:r w:rsidRPr="00AC2D53">
              <w:rPr>
                <w:rFonts w:eastAsia="Arial"/>
                <w:color w:val="000000"/>
                <w:szCs w:val="22"/>
                <w:lang w:val="en-US"/>
              </w:rPr>
              <w:t>Reminded Date</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9236FD" w14:textId="77777777" w:rsidR="0037406A" w:rsidRPr="00AC2D53" w:rsidRDefault="0037406A">
            <w:pPr>
              <w:rPr>
                <w:szCs w:val="22"/>
              </w:rPr>
            </w:pPr>
            <w:r w:rsidRPr="00AC2D53">
              <w:rPr>
                <w:rFonts w:eastAsia="Arial"/>
                <w:color w:val="000000"/>
                <w:szCs w:val="22"/>
                <w:lang w:val="en-US"/>
              </w:rPr>
              <w:t>The date the MSID or MSCON sent the reminder to the NETP/Intermediary, or notified the NETP/Intermediary that the reminder is available.</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546126"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A1FD575" w14:textId="77777777" w:rsidR="0037406A" w:rsidRPr="00AC2D53" w:rsidRDefault="0037406A">
            <w:pPr>
              <w:rPr>
                <w:szCs w:val="22"/>
              </w:rPr>
            </w:pPr>
            <w:r w:rsidRPr="00AC2D53">
              <w:rPr>
                <w:rFonts w:eastAsia="Arial"/>
                <w:color w:val="000000"/>
                <w:szCs w:val="22"/>
                <w:lang w:val="en-US"/>
              </w:rPr>
              <w:t>MCC.3393620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24CBD7F" w14:textId="77777777" w:rsidR="0037406A" w:rsidRPr="00AC2D53" w:rsidRDefault="0037406A">
            <w:pPr>
              <w:rPr>
                <w:szCs w:val="22"/>
              </w:rPr>
            </w:pPr>
          </w:p>
        </w:tc>
      </w:tr>
      <w:tr w:rsidR="0037406A" w:rsidRPr="00AC2D53" w14:paraId="1E7F5E40"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D85A180" w14:textId="77777777" w:rsidR="0037406A" w:rsidRPr="00AC2D53" w:rsidRDefault="0037406A">
            <w:pPr>
              <w:rPr>
                <w:szCs w:val="22"/>
              </w:rPr>
            </w:pPr>
            <w:r w:rsidRPr="00AC2D53">
              <w:rPr>
                <w:rFonts w:eastAsia="Arial"/>
                <w:color w:val="000000"/>
                <w:szCs w:val="22"/>
                <w:lang w:val="en-US"/>
              </w:rPr>
              <w:t>R101</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915C81" w14:textId="77777777" w:rsidR="0037406A" w:rsidRPr="00AC2D53" w:rsidRDefault="0037406A">
            <w:pPr>
              <w:rPr>
                <w:szCs w:val="22"/>
              </w:rPr>
            </w:pPr>
            <w:r w:rsidRPr="00AC2D53">
              <w:rPr>
                <w:rFonts w:eastAsia="Arial"/>
                <w:color w:val="000000"/>
                <w:szCs w:val="22"/>
                <w:lang w:val="en-US"/>
              </w:rPr>
              <w:t>The format of the VAT Return Reference Number must respect[1]:</w:t>
            </w:r>
          </w:p>
          <w:p w14:paraId="259692C3" w14:textId="77777777" w:rsidR="0037406A" w:rsidRPr="00AC2D53" w:rsidRDefault="0037406A">
            <w:pPr>
              <w:rPr>
                <w:szCs w:val="22"/>
              </w:rPr>
            </w:pPr>
            <w:r w:rsidRPr="00AC2D53">
              <w:rPr>
                <w:rFonts w:eastAsia="Arial"/>
                <w:color w:val="000000"/>
                <w:szCs w:val="22"/>
                <w:lang w:val="en-US"/>
              </w:rPr>
              <w:t>&lt;MSID&gt;/&lt;VATID&gt;/&lt;ReturnPeriod&gt;.&lt;Year&gt;</w:t>
            </w:r>
          </w:p>
          <w:p w14:paraId="1C890AC6" w14:textId="77777777" w:rsidR="0037406A" w:rsidRPr="00AC2D53" w:rsidRDefault="0037406A">
            <w:pPr>
              <w:rPr>
                <w:szCs w:val="22"/>
              </w:rPr>
            </w:pPr>
            <w:r w:rsidRPr="00AC2D53">
              <w:rPr>
                <w:rFonts w:eastAsia="Arial"/>
                <w:color w:val="000000"/>
                <w:szCs w:val="22"/>
                <w:lang w:val="en-US"/>
              </w:rPr>
              <w:t xml:space="preserve">Where </w:t>
            </w:r>
          </w:p>
          <w:p w14:paraId="506F0FCA" w14:textId="77777777" w:rsidR="0037406A" w:rsidRPr="00AC2D53" w:rsidRDefault="0037406A">
            <w:pPr>
              <w:rPr>
                <w:szCs w:val="22"/>
              </w:rPr>
            </w:pPr>
            <w:r w:rsidRPr="00AC2D53">
              <w:rPr>
                <w:rFonts w:eastAsia="Arial"/>
                <w:color w:val="000000"/>
                <w:szCs w:val="22"/>
                <w:lang w:val="en-US"/>
              </w:rPr>
              <w:t>&lt;MSID&gt; is the country code of the MSID,</w:t>
            </w:r>
          </w:p>
          <w:p w14:paraId="4FBDAB9F" w14:textId="77777777" w:rsidR="0037406A" w:rsidRPr="00AC2D53" w:rsidRDefault="0037406A">
            <w:pPr>
              <w:rPr>
                <w:szCs w:val="22"/>
              </w:rPr>
            </w:pPr>
            <w:r w:rsidRPr="00AC2D53">
              <w:rPr>
                <w:rFonts w:eastAsia="Arial"/>
                <w:color w:val="000000"/>
                <w:szCs w:val="22"/>
                <w:lang w:val="en-US"/>
              </w:rPr>
              <w:t>&lt;ReturnPeriod&gt; is:</w:t>
            </w:r>
          </w:p>
          <w:p w14:paraId="3A6DDA8A" w14:textId="77777777" w:rsidR="0037406A" w:rsidRPr="00AC2D53" w:rsidRDefault="0037406A">
            <w:pPr>
              <w:rPr>
                <w:szCs w:val="22"/>
              </w:rPr>
            </w:pPr>
            <w:r w:rsidRPr="00AC2D53">
              <w:rPr>
                <w:rFonts w:eastAsia="Arial"/>
                <w:color w:val="000000"/>
                <w:szCs w:val="22"/>
                <w:lang w:val="en-US"/>
              </w:rPr>
              <w:t xml:space="preserve">   Quarter number (i.e. Q1, Q2, Q3, Q4), or</w:t>
            </w:r>
          </w:p>
          <w:p w14:paraId="2365A991" w14:textId="77777777" w:rsidR="0037406A" w:rsidRPr="00AC2D53" w:rsidRDefault="0037406A">
            <w:pPr>
              <w:rPr>
                <w:szCs w:val="22"/>
              </w:rPr>
            </w:pPr>
            <w:r w:rsidRPr="00AC2D53">
              <w:rPr>
                <w:rFonts w:eastAsia="Arial"/>
                <w:color w:val="000000"/>
                <w:szCs w:val="22"/>
                <w:lang w:val="en-US"/>
              </w:rPr>
              <w:t xml:space="preserve">   Month number (i.e. M01, M02, M03,…, M12),</w:t>
            </w:r>
          </w:p>
          <w:p w14:paraId="0E26D374" w14:textId="77777777" w:rsidR="0037406A" w:rsidRPr="00AC2D53" w:rsidRDefault="0037406A">
            <w:pPr>
              <w:rPr>
                <w:szCs w:val="22"/>
              </w:rPr>
            </w:pPr>
            <w:r w:rsidRPr="00AC2D53">
              <w:rPr>
                <w:rFonts w:eastAsia="Arial"/>
                <w:color w:val="000000"/>
                <w:szCs w:val="22"/>
                <w:lang w:val="en-US"/>
              </w:rPr>
              <w:t>&lt;Year&gt; is the year, using four digits.</w:t>
            </w:r>
          </w:p>
          <w:p w14:paraId="028AD054" w14:textId="77777777" w:rsidR="0037406A" w:rsidRPr="00AC2D53" w:rsidRDefault="0037406A">
            <w:pPr>
              <w:rPr>
                <w:szCs w:val="22"/>
              </w:rPr>
            </w:pPr>
            <w:r w:rsidRPr="00AC2D53">
              <w:rPr>
                <w:rFonts w:eastAsia="Arial"/>
                <w:color w:val="000000"/>
                <w:szCs w:val="22"/>
                <w:lang w:val="en-US"/>
              </w:rPr>
              <w:t>The Union Scheme</w:t>
            </w:r>
          </w:p>
          <w:p w14:paraId="2266C90F" w14:textId="77777777" w:rsidR="0037406A" w:rsidRPr="00AC2D53" w:rsidRDefault="0037406A">
            <w:pPr>
              <w:rPr>
                <w:szCs w:val="22"/>
              </w:rPr>
            </w:pPr>
            <w:r w:rsidRPr="00AC2D53">
              <w:rPr>
                <w:rFonts w:eastAsia="Arial"/>
                <w:color w:val="000000"/>
                <w:szCs w:val="22"/>
                <w:lang w:val="en-US"/>
              </w:rPr>
              <w:t>&lt;VATID&gt; is the “VAT Number” attribute of the NETP entity, prefixed by its “Issued By” attribute.</w:t>
            </w:r>
          </w:p>
          <w:p w14:paraId="5C3C142D" w14:textId="77777777" w:rsidR="0037406A" w:rsidRPr="00AC2D53" w:rsidRDefault="0037406A">
            <w:pPr>
              <w:rPr>
                <w:szCs w:val="22"/>
              </w:rPr>
            </w:pPr>
            <w:r w:rsidRPr="00AC2D53">
              <w:rPr>
                <w:rFonts w:eastAsia="Arial"/>
                <w:color w:val="000000"/>
                <w:szCs w:val="22"/>
                <w:lang w:val="en-US"/>
              </w:rPr>
              <w:t>The non-Union Scheme</w:t>
            </w:r>
          </w:p>
          <w:p w14:paraId="07DED705" w14:textId="77777777" w:rsidR="0037406A" w:rsidRPr="00AC2D53" w:rsidRDefault="0037406A">
            <w:pPr>
              <w:rPr>
                <w:szCs w:val="22"/>
              </w:rPr>
            </w:pPr>
            <w:r w:rsidRPr="00AC2D53">
              <w:rPr>
                <w:rFonts w:eastAsia="Arial"/>
                <w:color w:val="000000"/>
                <w:szCs w:val="22"/>
                <w:lang w:val="en-US"/>
              </w:rPr>
              <w:t>&lt;VATID&gt; is the “VoeS Number” attribute of the NETP entity.</w:t>
            </w:r>
          </w:p>
          <w:p w14:paraId="0AEB9809" w14:textId="77777777" w:rsidR="0037406A" w:rsidRPr="00AC2D53" w:rsidRDefault="0037406A">
            <w:pPr>
              <w:rPr>
                <w:szCs w:val="22"/>
              </w:rPr>
            </w:pPr>
            <w:r w:rsidRPr="00AC2D53">
              <w:rPr>
                <w:rFonts w:eastAsia="Arial"/>
                <w:color w:val="000000"/>
                <w:szCs w:val="22"/>
                <w:lang w:val="en-US"/>
              </w:rPr>
              <w:t>The Import Scheme</w:t>
            </w:r>
          </w:p>
          <w:p w14:paraId="0B34541C" w14:textId="77777777" w:rsidR="0037406A" w:rsidRPr="00AC2D53" w:rsidRDefault="0037406A">
            <w:pPr>
              <w:rPr>
                <w:szCs w:val="22"/>
              </w:rPr>
            </w:pPr>
            <w:r w:rsidRPr="00AC2D53">
              <w:rPr>
                <w:rFonts w:eastAsia="Arial"/>
                <w:color w:val="000000"/>
                <w:szCs w:val="22"/>
                <w:lang w:val="en-US"/>
              </w:rPr>
              <w:t>&lt;VATID&gt; is the “IOSS VAT Identification Number” attribute of the NETP entity.</w:t>
            </w:r>
          </w:p>
          <w:p w14:paraId="718B6A8B" w14:textId="77777777" w:rsidR="0037406A" w:rsidRPr="00AC2D53" w:rsidRDefault="0037406A">
            <w:pPr>
              <w:rPr>
                <w:szCs w:val="22"/>
              </w:rPr>
            </w:pPr>
            <w:r w:rsidRPr="00AC2D53">
              <w:rPr>
                <w:rFonts w:eastAsia="Arial"/>
                <w:color w:val="000000"/>
                <w:szCs w:val="22"/>
                <w:lang w:val="en-US"/>
              </w:rPr>
              <w:t xml:space="preserve"> </w:t>
            </w:r>
          </w:p>
          <w:p w14:paraId="0C83556E" w14:textId="77777777" w:rsidR="0037406A" w:rsidRPr="00AC2D53" w:rsidRDefault="0037406A">
            <w:pPr>
              <w:rPr>
                <w:szCs w:val="22"/>
              </w:rPr>
            </w:pPr>
            <w:r w:rsidRPr="00AC2D53">
              <w:rPr>
                <w:rFonts w:eastAsia="Arial"/>
                <w:color w:val="000000"/>
                <w:szCs w:val="22"/>
                <w:lang w:val="en-US"/>
              </w:rPr>
              <w:t>Examples of VAT Return References are:</w:t>
            </w:r>
          </w:p>
          <w:p w14:paraId="2571050D" w14:textId="77777777" w:rsidR="0037406A" w:rsidRPr="00AC2D53" w:rsidRDefault="0037406A">
            <w:pPr>
              <w:rPr>
                <w:szCs w:val="22"/>
              </w:rPr>
            </w:pPr>
            <w:r w:rsidRPr="00AC2D53">
              <w:rPr>
                <w:rFonts w:eastAsia="Arial"/>
                <w:color w:val="000000"/>
                <w:szCs w:val="22"/>
                <w:lang w:val="en-US"/>
              </w:rPr>
              <w:t>The Union Scheme</w:t>
            </w:r>
          </w:p>
          <w:p w14:paraId="7BDB7E03" w14:textId="77777777" w:rsidR="0037406A" w:rsidRPr="00AC2D53" w:rsidRDefault="0037406A">
            <w:pPr>
              <w:rPr>
                <w:szCs w:val="22"/>
              </w:rPr>
            </w:pPr>
            <w:r w:rsidRPr="00AC2D53">
              <w:rPr>
                <w:rFonts w:eastAsia="Arial"/>
                <w:color w:val="000000"/>
                <w:szCs w:val="22"/>
                <w:lang w:val="en-US"/>
              </w:rPr>
              <w:t xml:space="preserve"> * LU/LU12345678/Q3.2021</w:t>
            </w:r>
          </w:p>
          <w:p w14:paraId="2E7E456F" w14:textId="77777777" w:rsidR="0037406A" w:rsidRPr="00AC2D53" w:rsidRDefault="0037406A">
            <w:pPr>
              <w:rPr>
                <w:szCs w:val="22"/>
              </w:rPr>
            </w:pPr>
            <w:r w:rsidRPr="00AC2D53">
              <w:rPr>
                <w:rFonts w:eastAsia="Arial"/>
                <w:color w:val="000000"/>
                <w:szCs w:val="22"/>
                <w:lang w:val="en-US"/>
              </w:rPr>
              <w:t xml:space="preserve"> identifying a VAT Return submitted to Luxembourg as MSID, by the NETP with identifier LU12345678, for the third quarter of 2021.</w:t>
            </w:r>
          </w:p>
          <w:p w14:paraId="3D3A6F0B" w14:textId="77777777" w:rsidR="0037406A" w:rsidRPr="00AC2D53" w:rsidRDefault="0037406A">
            <w:pPr>
              <w:rPr>
                <w:szCs w:val="22"/>
              </w:rPr>
            </w:pPr>
            <w:r w:rsidRPr="00AC2D53">
              <w:rPr>
                <w:rFonts w:eastAsia="Arial"/>
                <w:color w:val="000000"/>
                <w:szCs w:val="22"/>
                <w:lang w:val="en-US"/>
              </w:rPr>
              <w:t>The non-Union Scheme</w:t>
            </w:r>
          </w:p>
          <w:p w14:paraId="05C2C9EC" w14:textId="77777777" w:rsidR="0037406A" w:rsidRPr="00AC2D53" w:rsidRDefault="0037406A">
            <w:pPr>
              <w:rPr>
                <w:szCs w:val="22"/>
              </w:rPr>
            </w:pPr>
            <w:r w:rsidRPr="00AC2D53">
              <w:rPr>
                <w:rFonts w:eastAsia="Arial"/>
                <w:color w:val="000000"/>
                <w:szCs w:val="22"/>
                <w:lang w:val="en-US"/>
              </w:rPr>
              <w:t xml:space="preserve"> * BE/EU123456789/Q4.2022</w:t>
            </w:r>
          </w:p>
          <w:p w14:paraId="1CC91CCE" w14:textId="77777777" w:rsidR="0037406A" w:rsidRPr="00AC2D53" w:rsidRDefault="0037406A">
            <w:pPr>
              <w:rPr>
                <w:szCs w:val="22"/>
              </w:rPr>
            </w:pPr>
            <w:r w:rsidRPr="00AC2D53">
              <w:rPr>
                <w:rFonts w:eastAsia="Arial"/>
                <w:color w:val="000000"/>
                <w:szCs w:val="22"/>
                <w:lang w:val="en-US"/>
              </w:rPr>
              <w:t xml:space="preserve"> identifying a VAT Return submitted to Belgium as MSID, by the NETP with identifier EU056456789, for the fourth quarter of 2022.</w:t>
            </w:r>
          </w:p>
          <w:p w14:paraId="6A62DBE8" w14:textId="77777777" w:rsidR="0037406A" w:rsidRPr="00AC2D53" w:rsidRDefault="0037406A">
            <w:pPr>
              <w:rPr>
                <w:szCs w:val="22"/>
              </w:rPr>
            </w:pPr>
            <w:r w:rsidRPr="00AC2D53">
              <w:rPr>
                <w:rFonts w:eastAsia="Arial"/>
                <w:color w:val="000000"/>
                <w:szCs w:val="22"/>
                <w:lang w:val="en-US"/>
              </w:rPr>
              <w:t>The Import Scheme</w:t>
            </w:r>
          </w:p>
          <w:p w14:paraId="6D9B41A6" w14:textId="77777777" w:rsidR="0037406A" w:rsidRPr="00AC2D53" w:rsidRDefault="0037406A">
            <w:pPr>
              <w:rPr>
                <w:szCs w:val="22"/>
              </w:rPr>
            </w:pPr>
            <w:r w:rsidRPr="00AC2D53">
              <w:rPr>
                <w:rFonts w:eastAsia="Arial"/>
                <w:color w:val="000000"/>
                <w:szCs w:val="22"/>
                <w:lang w:val="en-US"/>
              </w:rPr>
              <w:t xml:space="preserve"> * DE/IM2761234560/M10.2023</w:t>
            </w:r>
          </w:p>
          <w:p w14:paraId="78326C7F" w14:textId="77777777" w:rsidR="0037406A" w:rsidRPr="00AC2D53" w:rsidRDefault="0037406A">
            <w:pPr>
              <w:rPr>
                <w:szCs w:val="22"/>
              </w:rPr>
            </w:pPr>
            <w:r w:rsidRPr="00AC2D53">
              <w:rPr>
                <w:rFonts w:eastAsia="Arial"/>
                <w:color w:val="000000"/>
                <w:szCs w:val="22"/>
                <w:lang w:val="en-US"/>
              </w:rPr>
              <w:t xml:space="preserve">identifying a VAT Return submitted to Germany as MSID, by the NETP with identifier IM2761234560, for October of 2023. </w:t>
            </w:r>
          </w:p>
          <w:p w14:paraId="41793341" w14:textId="77777777" w:rsidR="0037406A" w:rsidRPr="00AC2D53" w:rsidRDefault="0037406A">
            <w:pPr>
              <w:rPr>
                <w:szCs w:val="22"/>
              </w:rPr>
            </w:pPr>
            <w:r w:rsidRPr="00AC2D53">
              <w:rPr>
                <w:rFonts w:eastAsia="Arial"/>
                <w:color w:val="000000"/>
                <w:szCs w:val="22"/>
                <w:lang w:val="en-US"/>
              </w:rPr>
              <w:t>__________________________________</w:t>
            </w:r>
          </w:p>
          <w:p w14:paraId="61B02CD6" w14:textId="77777777" w:rsidR="0037406A" w:rsidRPr="00AC2D53" w:rsidRDefault="0037406A">
            <w:pPr>
              <w:rPr>
                <w:szCs w:val="22"/>
              </w:rPr>
            </w:pPr>
            <w:r w:rsidRPr="00AC2D53">
              <w:rPr>
                <w:rFonts w:eastAsia="Arial"/>
                <w:color w:val="000000"/>
                <w:szCs w:val="22"/>
                <w:lang w:val="en-US"/>
              </w:rPr>
              <w:t>[1] [REG10/904] Note that the format of the reference number defined by this Regulation indicates two digits in the year – the specification deviates to use four digits.</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B500FB" w14:textId="3B673045"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VR_RU_VAT_RETURN_REF_FORMAT \h </w:instrText>
            </w:r>
            <w:r>
              <w:rPr>
                <w:rFonts w:eastAsia="Arial"/>
                <w:color w:val="000000"/>
                <w:szCs w:val="22"/>
                <w:lang w:val="en-US"/>
              </w:rPr>
            </w:r>
            <w:r>
              <w:rPr>
                <w:rFonts w:eastAsia="Arial"/>
                <w:color w:val="000000"/>
                <w:szCs w:val="22"/>
                <w:lang w:val="en-US"/>
              </w:rPr>
              <w:fldChar w:fldCharType="separate"/>
            </w:r>
            <w:r w:rsidR="00727DED" w:rsidRPr="008A5FE3">
              <w:t>VR-RU-VAT-RETURN-REF-FORMAT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0F384F6" w14:textId="77777777" w:rsidR="0037406A" w:rsidRPr="00AC2D53" w:rsidRDefault="0037406A">
            <w:pPr>
              <w:rPr>
                <w:szCs w:val="22"/>
              </w:rPr>
            </w:pPr>
            <w:r w:rsidRPr="00AC2D53">
              <w:rPr>
                <w:rFonts w:eastAsia="Arial"/>
                <w:color w:val="000000"/>
                <w:szCs w:val="22"/>
                <w:lang w:val="en-US"/>
              </w:rPr>
              <w:t>MCC.3378520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9409ACC" w14:textId="77777777" w:rsidR="0037406A" w:rsidRPr="00AC2D53" w:rsidRDefault="0037406A">
            <w:pPr>
              <w:rPr>
                <w:szCs w:val="22"/>
              </w:rPr>
            </w:pPr>
            <w:r w:rsidRPr="00AC2D53">
              <w:rPr>
                <w:rFonts w:eastAsia="Arial"/>
                <w:color w:val="000000"/>
                <w:szCs w:val="22"/>
                <w:lang w:val="en-US"/>
              </w:rPr>
              <w:t>Rule</w:t>
            </w:r>
          </w:p>
        </w:tc>
      </w:tr>
      <w:tr w:rsidR="0037406A" w:rsidRPr="00AC2D53" w14:paraId="0B587972"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4F846F" w14:textId="77777777" w:rsidR="0037406A" w:rsidRPr="00AC2D53" w:rsidRDefault="0037406A">
            <w:pPr>
              <w:rPr>
                <w:szCs w:val="22"/>
              </w:rPr>
            </w:pPr>
            <w:r w:rsidRPr="00AC2D53">
              <w:rPr>
                <w:rFonts w:eastAsia="Arial"/>
                <w:color w:val="000000"/>
                <w:szCs w:val="22"/>
                <w:lang w:val="en-US"/>
              </w:rPr>
              <w:t>R102</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985F3A" w14:textId="77777777" w:rsidR="0037406A" w:rsidRPr="00AC2D53" w:rsidRDefault="0037406A">
            <w:pPr>
              <w:rPr>
                <w:szCs w:val="22"/>
              </w:rPr>
            </w:pPr>
            <w:r w:rsidRPr="00AC2D53">
              <w:rPr>
                <w:rFonts w:eastAsia="Arial"/>
                <w:color w:val="000000"/>
                <w:szCs w:val="22"/>
                <w:lang w:val="en-US"/>
              </w:rPr>
              <w:t>Each VAT Return Reference must be unique in the Member State of identification[1].</w:t>
            </w:r>
          </w:p>
          <w:p w14:paraId="508A2A28" w14:textId="77777777" w:rsidR="0037406A" w:rsidRPr="00AC2D53" w:rsidRDefault="0037406A">
            <w:pPr>
              <w:rPr>
                <w:szCs w:val="22"/>
              </w:rPr>
            </w:pPr>
            <w:r w:rsidRPr="00AC2D53">
              <w:rPr>
                <w:rFonts w:eastAsia="Arial"/>
                <w:color w:val="000000"/>
                <w:szCs w:val="22"/>
                <w:lang w:val="en-US"/>
              </w:rPr>
              <w:t>_______________________________</w:t>
            </w:r>
          </w:p>
          <w:p w14:paraId="5F80248F" w14:textId="77777777" w:rsidR="0037406A" w:rsidRPr="00AC2D53" w:rsidRDefault="0037406A">
            <w:pPr>
              <w:rPr>
                <w:szCs w:val="22"/>
              </w:rPr>
            </w:pPr>
            <w:r w:rsidRPr="00AC2D53">
              <w:rPr>
                <w:rFonts w:eastAsia="Arial"/>
                <w:color w:val="000000"/>
                <w:szCs w:val="22"/>
                <w:lang w:val="en-US"/>
              </w:rPr>
              <w:t>[1] 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“10.18.1 Additional information on Error Codes”, to either ignore the duplicate VAT return, or reject it with error code 30020.</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076E98" w14:textId="66D937BD"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VR-RU-VAT-RETURN-REF-UNIQUE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22AA599" w14:textId="77777777" w:rsidR="0037406A" w:rsidRPr="00AC2D53" w:rsidRDefault="0037406A">
            <w:pPr>
              <w:rPr>
                <w:szCs w:val="22"/>
              </w:rPr>
            </w:pPr>
            <w:r w:rsidRPr="00AC2D53">
              <w:rPr>
                <w:rFonts w:eastAsia="Arial"/>
                <w:color w:val="000000"/>
                <w:szCs w:val="22"/>
                <w:lang w:val="en-US"/>
              </w:rPr>
              <w:t>MCC.3378540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91F9308" w14:textId="77777777" w:rsidR="0037406A" w:rsidRPr="00AC2D53" w:rsidRDefault="0037406A">
            <w:pPr>
              <w:rPr>
                <w:szCs w:val="22"/>
              </w:rPr>
            </w:pPr>
            <w:r w:rsidRPr="00AC2D53">
              <w:rPr>
                <w:rFonts w:eastAsia="Arial"/>
                <w:color w:val="000000"/>
                <w:szCs w:val="22"/>
                <w:lang w:val="en-US"/>
              </w:rPr>
              <w:t>Rule</w:t>
            </w:r>
          </w:p>
        </w:tc>
      </w:tr>
      <w:tr w:rsidR="0037406A" w:rsidRPr="00AC2D53" w14:paraId="5887CDEA"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37C53B" w14:textId="77777777" w:rsidR="0037406A" w:rsidRPr="00AC2D53" w:rsidRDefault="0037406A">
            <w:pPr>
              <w:rPr>
                <w:szCs w:val="22"/>
              </w:rPr>
            </w:pPr>
            <w:r w:rsidRPr="00AC2D53">
              <w:rPr>
                <w:rFonts w:eastAsia="Arial"/>
                <w:color w:val="000000"/>
                <w:szCs w:val="22"/>
                <w:lang w:val="en-US"/>
              </w:rPr>
              <w:t>R107</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9658D3" w14:textId="77777777" w:rsidR="0037406A" w:rsidRPr="00AC2D53" w:rsidRDefault="0037406A">
            <w:pPr>
              <w:rPr>
                <w:szCs w:val="22"/>
              </w:rPr>
            </w:pPr>
            <w:r w:rsidRPr="00AC2D53">
              <w:rPr>
                <w:rFonts w:eastAsia="Arial"/>
                <w:color w:val="000000"/>
                <w:szCs w:val="22"/>
                <w:lang w:val="en-US"/>
              </w:rPr>
              <w:t>The “Version” attribute of the “VAT Return Version” entity must be unique per “VAT Return” entity.</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DA822D" w14:textId="5F8C57CA"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VR_RU_VRV_VERSION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VR-RU-VRV-VERSION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C0C4ED" w14:textId="77777777" w:rsidR="0037406A" w:rsidRPr="00AC2D53" w:rsidRDefault="0037406A">
            <w:pPr>
              <w:rPr>
                <w:szCs w:val="22"/>
              </w:rPr>
            </w:pPr>
            <w:r w:rsidRPr="00AC2D53">
              <w:rPr>
                <w:rFonts w:eastAsia="Arial"/>
                <w:color w:val="000000"/>
                <w:szCs w:val="22"/>
                <w:lang w:val="en-US"/>
              </w:rPr>
              <w:t>MCC.3378680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F4F83FF" w14:textId="77777777" w:rsidR="0037406A" w:rsidRPr="00AC2D53" w:rsidRDefault="0037406A">
            <w:pPr>
              <w:rPr>
                <w:szCs w:val="22"/>
              </w:rPr>
            </w:pPr>
            <w:r w:rsidRPr="00AC2D53">
              <w:rPr>
                <w:rFonts w:eastAsia="Arial"/>
                <w:color w:val="000000"/>
                <w:szCs w:val="22"/>
                <w:lang w:val="en-US"/>
              </w:rPr>
              <w:t>Rule</w:t>
            </w:r>
          </w:p>
        </w:tc>
      </w:tr>
      <w:tr w:rsidR="0037406A" w:rsidRPr="00AC2D53" w14:paraId="6EB532C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F362A5" w14:textId="77777777" w:rsidR="0037406A" w:rsidRPr="00AC2D53" w:rsidRDefault="0037406A">
            <w:pPr>
              <w:rPr>
                <w:szCs w:val="22"/>
              </w:rPr>
            </w:pPr>
            <w:r w:rsidRPr="00AC2D53">
              <w:rPr>
                <w:rFonts w:eastAsia="Arial"/>
                <w:color w:val="000000"/>
                <w:szCs w:val="22"/>
                <w:lang w:val="en-US"/>
              </w:rPr>
              <w:t>R213</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1C4F93" w14:textId="77777777" w:rsidR="0037406A" w:rsidRPr="00AC2D53" w:rsidRDefault="0037406A">
            <w:pPr>
              <w:rPr>
                <w:szCs w:val="22"/>
              </w:rPr>
            </w:pPr>
            <w:r w:rsidRPr="00AC2D53">
              <w:rPr>
                <w:rFonts w:eastAsia="Arial"/>
                <w:color w:val="000000"/>
                <w:szCs w:val="22"/>
                <w:lang w:val="en-US"/>
              </w:rPr>
              <w:t>The “Reminded Date” attribute of the “Payment Reminder MSID” should be one of the dates listed in the final column of Table 6. Exceptionally, if there was a system failure in generating the reminder, it may be later.</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9258926" w14:textId="4A153585"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PY_RU_REMINDED_DATE_MSID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PY-RU-REMINDED-DATE-MSID</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0B7355" w14:textId="77777777" w:rsidR="0037406A" w:rsidRPr="00AC2D53" w:rsidRDefault="0037406A">
            <w:pPr>
              <w:rPr>
                <w:szCs w:val="22"/>
              </w:rPr>
            </w:pPr>
            <w:r w:rsidRPr="00AC2D53">
              <w:rPr>
                <w:rFonts w:eastAsia="Arial"/>
                <w:color w:val="000000"/>
                <w:szCs w:val="22"/>
                <w:lang w:val="en-US"/>
              </w:rPr>
              <w:t>MCC.3387120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547FBD" w14:textId="77777777" w:rsidR="0037406A" w:rsidRPr="00AC2D53" w:rsidRDefault="0037406A">
            <w:pPr>
              <w:rPr>
                <w:szCs w:val="22"/>
              </w:rPr>
            </w:pPr>
            <w:r w:rsidRPr="00AC2D53">
              <w:rPr>
                <w:rFonts w:eastAsia="Arial"/>
                <w:color w:val="000000"/>
                <w:szCs w:val="22"/>
                <w:lang w:val="en-US"/>
              </w:rPr>
              <w:t>Rule</w:t>
            </w:r>
          </w:p>
        </w:tc>
      </w:tr>
      <w:tr w:rsidR="0037406A" w:rsidRPr="00AC2D53" w14:paraId="58C1FBB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6AC4B4" w14:textId="77777777" w:rsidR="0037406A" w:rsidRPr="00AC2D53" w:rsidRDefault="0037406A">
            <w:pPr>
              <w:rPr>
                <w:szCs w:val="22"/>
              </w:rPr>
            </w:pPr>
            <w:r w:rsidRPr="00AC2D53">
              <w:rPr>
                <w:rFonts w:eastAsia="Arial"/>
                <w:color w:val="000000"/>
                <w:szCs w:val="22"/>
                <w:lang w:val="en-US"/>
              </w:rPr>
              <w:t>R214</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090C52" w14:textId="77777777" w:rsidR="0037406A" w:rsidRPr="00AC2D53" w:rsidRDefault="0037406A">
            <w:pPr>
              <w:rPr>
                <w:szCs w:val="22"/>
              </w:rPr>
            </w:pPr>
            <w:r w:rsidRPr="00AC2D53">
              <w:rPr>
                <w:rFonts w:eastAsia="Arial"/>
                <w:color w:val="000000"/>
                <w:szCs w:val="22"/>
                <w:lang w:val="en-US"/>
              </w:rPr>
              <w:t>The “Reminded Date” attribute of the “Payment Reminder MSCON” must be more than twenty days following the end of the month during which the payment should have been made.</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2AAB50" w14:textId="07747310"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PY_RU_REMINDED_DATE_MSCON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PY-RU-REMINDED-DATE-MSCON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FAE9EA" w14:textId="77777777" w:rsidR="0037406A" w:rsidRPr="00AC2D53" w:rsidRDefault="0037406A">
            <w:pPr>
              <w:rPr>
                <w:szCs w:val="22"/>
              </w:rPr>
            </w:pPr>
            <w:r w:rsidRPr="00AC2D53">
              <w:rPr>
                <w:rFonts w:eastAsia="Arial"/>
                <w:color w:val="000000"/>
                <w:szCs w:val="22"/>
                <w:lang w:val="en-US"/>
              </w:rPr>
              <w:t>MCC.3387160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CEC8548" w14:textId="77777777" w:rsidR="0037406A" w:rsidRPr="00AC2D53" w:rsidRDefault="0037406A">
            <w:pPr>
              <w:rPr>
                <w:szCs w:val="22"/>
              </w:rPr>
            </w:pPr>
            <w:r w:rsidRPr="00AC2D53">
              <w:rPr>
                <w:rFonts w:eastAsia="Arial"/>
                <w:color w:val="000000"/>
                <w:szCs w:val="22"/>
                <w:lang w:val="en-US"/>
              </w:rPr>
              <w:t>Rule</w:t>
            </w:r>
          </w:p>
        </w:tc>
      </w:tr>
      <w:tr w:rsidR="0037406A" w:rsidRPr="00AC2D53" w14:paraId="2F99B30D"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E360AC" w14:textId="77777777" w:rsidR="0037406A" w:rsidRPr="00AC2D53" w:rsidRDefault="0037406A">
            <w:pPr>
              <w:rPr>
                <w:szCs w:val="22"/>
              </w:rPr>
            </w:pPr>
            <w:r w:rsidRPr="00AC2D53">
              <w:rPr>
                <w:rFonts w:eastAsia="Arial"/>
                <w:color w:val="000000"/>
                <w:szCs w:val="22"/>
                <w:lang w:val="en-US"/>
              </w:rPr>
              <w:t>R215</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2006640" w14:textId="77777777" w:rsidR="0037406A" w:rsidRPr="00AC2D53" w:rsidRDefault="0037406A">
            <w:pPr>
              <w:rPr>
                <w:szCs w:val="22"/>
              </w:rPr>
            </w:pPr>
            <w:r w:rsidRPr="00AC2D53">
              <w:rPr>
                <w:rFonts w:eastAsia="Arial"/>
                <w:color w:val="000000"/>
                <w:szCs w:val="22"/>
                <w:lang w:val="en-US"/>
              </w:rPr>
              <w:t>In all “VAT Return MSCON” associated with a particular “VAT Return”, there can only be at most one “Payment Reminder MSCON” per MSCON: the MSCON must only notify the MSID of the first (if any) reminder it sends to the NETP for that “VAT Return”.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45F6ED5" w14:textId="2BE09B39" w:rsidR="0037406A" w:rsidRPr="00AC2D53"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PY_RU_REMINDED_MSCON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PY-RU-REMINDED-MSCON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2BA316" w14:textId="77777777" w:rsidR="0037406A" w:rsidRPr="00AC2D53" w:rsidRDefault="0037406A">
            <w:pPr>
              <w:rPr>
                <w:szCs w:val="22"/>
              </w:rPr>
            </w:pPr>
            <w:r w:rsidRPr="00AC2D53">
              <w:rPr>
                <w:rFonts w:eastAsia="Arial"/>
                <w:color w:val="000000"/>
                <w:szCs w:val="22"/>
                <w:lang w:val="en-US"/>
              </w:rPr>
              <w:t>MCC.3387180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1C8EA9" w14:textId="77777777" w:rsidR="0037406A" w:rsidRPr="00AC2D53" w:rsidRDefault="0037406A">
            <w:pPr>
              <w:rPr>
                <w:szCs w:val="22"/>
              </w:rPr>
            </w:pPr>
            <w:r w:rsidRPr="00AC2D53">
              <w:rPr>
                <w:rFonts w:eastAsia="Arial"/>
                <w:color w:val="000000"/>
                <w:szCs w:val="22"/>
                <w:lang w:val="en-US"/>
              </w:rPr>
              <w:t>Rule</w:t>
            </w:r>
          </w:p>
        </w:tc>
      </w:tr>
      <w:tr w:rsidR="0037406A" w:rsidRPr="00AC2D53" w14:paraId="2521B7BF"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676C267" w14:textId="77777777" w:rsidR="0037406A" w:rsidRPr="00AC2D53" w:rsidRDefault="0037406A">
            <w:pPr>
              <w:rPr>
                <w:szCs w:val="22"/>
              </w:rPr>
            </w:pPr>
            <w:r w:rsidRPr="00AC2D53">
              <w:rPr>
                <w:rFonts w:eastAsia="Arial"/>
                <w:color w:val="000000"/>
                <w:szCs w:val="22"/>
                <w:lang w:val="en-US"/>
              </w:rPr>
              <w:t>Payment Reminder</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0CCA9B" w14:textId="77777777" w:rsidR="0037406A" w:rsidRPr="00AC2D53" w:rsidRDefault="0037406A">
            <w:pPr>
              <w:rPr>
                <w:szCs w:val="22"/>
              </w:rPr>
            </w:pPr>
            <w:r w:rsidRPr="00AC2D53">
              <w:rPr>
                <w:rFonts w:eastAsia="Arial"/>
                <w:color w:val="000000"/>
                <w:szCs w:val="22"/>
                <w:lang w:val="en-US"/>
              </w:rPr>
              <w:t>The message is used either by the MSID to inform the MSCON of the NETP that were reminded by the MSID of an overdue VAT amount, or by the MSCON to inform the MSID of the NETP that were reminded by the MSCON of an overdue VAT amount.</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6C53FF9"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8341EFA" w14:textId="77777777" w:rsidR="0037406A" w:rsidRPr="00AC2D53" w:rsidRDefault="0037406A">
            <w:pPr>
              <w:rPr>
                <w:szCs w:val="22"/>
              </w:rPr>
            </w:pPr>
            <w:r w:rsidRPr="00AC2D53">
              <w:rPr>
                <w:rFonts w:eastAsia="Arial"/>
                <w:color w:val="000000"/>
                <w:szCs w:val="22"/>
                <w:lang w:val="en-US"/>
              </w:rPr>
              <w:t>MCC.3393580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954FC3" w14:textId="77777777" w:rsidR="0037406A" w:rsidRPr="00AC2D53" w:rsidRDefault="0037406A">
            <w:pPr>
              <w:rPr>
                <w:szCs w:val="22"/>
              </w:rPr>
            </w:pPr>
          </w:p>
        </w:tc>
      </w:tr>
      <w:tr w:rsidR="0037406A" w:rsidRPr="00AC2D53" w14:paraId="2B0F1983" w14:textId="77777777">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92CDF1" w14:textId="77777777" w:rsidR="0037406A" w:rsidRPr="00AC2D53" w:rsidRDefault="0037406A">
            <w:pPr>
              <w:rPr>
                <w:szCs w:val="22"/>
              </w:rPr>
            </w:pPr>
            <w:r w:rsidRPr="00AC2D53">
              <w:rPr>
                <w:rFonts w:eastAsia="Arial"/>
                <w:color w:val="000000"/>
                <w:szCs w:val="22"/>
                <w:lang w:val="en-US"/>
              </w:rPr>
              <w:t xml:space="preserve">VAT Return Reference </w:t>
            </w:r>
          </w:p>
        </w:tc>
        <w:tc>
          <w:tcPr>
            <w:tcW w:w="221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F348D4" w14:textId="77777777" w:rsidR="0037406A" w:rsidRPr="00AC2D53" w:rsidRDefault="0037406A">
            <w:pPr>
              <w:rPr>
                <w:szCs w:val="22"/>
              </w:rPr>
            </w:pPr>
            <w:r w:rsidRPr="00AC2D53">
              <w:rPr>
                <w:rFonts w:eastAsia="Arial"/>
                <w:color w:val="000000"/>
                <w:szCs w:val="22"/>
                <w:lang w:val="en-US"/>
              </w:rPr>
              <w:t>The unique reference number of the VAT Return, including the version.</w:t>
            </w:r>
          </w:p>
        </w:tc>
        <w:tc>
          <w:tcPr>
            <w:tcW w:w="86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33DC249" w14:textId="77777777" w:rsidR="0037406A" w:rsidRPr="00AC2D53" w:rsidRDefault="0037406A">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53391F" w14:textId="77777777" w:rsidR="0037406A" w:rsidRPr="00AC2D53" w:rsidRDefault="0037406A">
            <w:pPr>
              <w:rPr>
                <w:szCs w:val="22"/>
              </w:rPr>
            </w:pPr>
            <w:r w:rsidRPr="00AC2D53">
              <w:rPr>
                <w:rFonts w:eastAsia="Arial"/>
                <w:color w:val="000000"/>
                <w:szCs w:val="22"/>
                <w:lang w:val="en-US"/>
              </w:rPr>
              <w:t>MCC.3389720</w:t>
            </w:r>
          </w:p>
        </w:tc>
        <w:tc>
          <w:tcPr>
            <w:tcW w:w="479"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C3227D" w14:textId="77777777" w:rsidR="0037406A" w:rsidRPr="00AC2D53" w:rsidRDefault="0037406A">
            <w:pPr>
              <w:rPr>
                <w:szCs w:val="22"/>
              </w:rPr>
            </w:pPr>
          </w:p>
        </w:tc>
      </w:tr>
    </w:tbl>
    <w:p w14:paraId="7D52730E" w14:textId="02B2552C" w:rsidR="0037406A" w:rsidRDefault="0037406A" w:rsidP="0037406A">
      <w:pPr>
        <w:pStyle w:val="Antrat"/>
      </w:pPr>
      <w:bookmarkStart w:id="1773" w:name="_Toc158024650"/>
      <w:bookmarkStart w:id="1774" w:name="_Toc209159749"/>
      <w:r>
        <w:t xml:space="preserve">Table </w:t>
      </w:r>
      <w:r w:rsidR="000E2297">
        <w:fldChar w:fldCharType="begin"/>
      </w:r>
      <w:r w:rsidR="000E2297">
        <w:instrText xml:space="preserve"> SEQ Table \* ARABIC </w:instrText>
      </w:r>
      <w:r w:rsidR="000E2297">
        <w:fldChar w:fldCharType="separate"/>
      </w:r>
      <w:r w:rsidR="00727DED">
        <w:rPr>
          <w:noProof/>
        </w:rPr>
        <w:t>156</w:t>
      </w:r>
      <w:r w:rsidR="000E2297">
        <w:rPr>
          <w:noProof/>
        </w:rPr>
        <w:fldChar w:fldCharType="end"/>
      </w:r>
      <w:r>
        <w:t>: Object</w:t>
      </w:r>
      <w:r w:rsidRPr="00697F38">
        <w:t xml:space="preserve"> maintained properties</w:t>
      </w:r>
      <w:bookmarkEnd w:id="1773"/>
      <w:bookmarkEnd w:id="1774"/>
    </w:p>
    <w:p w14:paraId="61213C22" w14:textId="6F7982D4" w:rsidR="007204B6" w:rsidRPr="008A5FE3" w:rsidRDefault="007204B6" w:rsidP="00C918D8">
      <w:pPr>
        <w:pStyle w:val="Antrat3"/>
        <w:tabs>
          <w:tab w:val="left" w:pos="720"/>
        </w:tabs>
        <w:rPr>
          <w:sz w:val="24"/>
          <w:szCs w:val="28"/>
          <w:lang w:val="en-GB"/>
        </w:rPr>
      </w:pPr>
      <w:bookmarkStart w:id="1775" w:name="_Ref330302384"/>
      <w:bookmarkStart w:id="1776" w:name="_Ref330304450"/>
      <w:bookmarkStart w:id="1777" w:name="_Ref330374408"/>
      <w:bookmarkStart w:id="1778" w:name="_Toc105088542"/>
      <w:bookmarkStart w:id="1779" w:name="_Toc209159468"/>
      <w:r w:rsidRPr="008A5FE3">
        <w:rPr>
          <w:sz w:val="24"/>
          <w:szCs w:val="28"/>
          <w:lang w:val="en-GB"/>
        </w:rPr>
        <w:t>MSG: Payment Reminder MSCON</w:t>
      </w:r>
      <w:bookmarkEnd w:id="1775"/>
      <w:bookmarkEnd w:id="1776"/>
      <w:bookmarkEnd w:id="1777"/>
      <w:bookmarkEnd w:id="1778"/>
      <w:bookmarkEnd w:id="1779"/>
    </w:p>
    <w:p w14:paraId="4AB10DEF" w14:textId="00619889" w:rsidR="0037406A" w:rsidRPr="00036245" w:rsidRDefault="0037406A" w:rsidP="0037406A">
      <w:pPr>
        <w:keepNext/>
        <w:rPr>
          <w:szCs w:val="28"/>
        </w:rPr>
      </w:pPr>
      <w:r w:rsidRPr="008A5FE3">
        <w:rPr>
          <w:szCs w:val="28"/>
        </w:rPr>
        <w:t xml:space="preserve">The MSCON sends this message to the MSID. It lists VAT Returns for which the MSCON has reminded the NETP of an overdue VAT amount as well as the date of the reminder. </w:t>
      </w:r>
      <w:r>
        <w:rPr>
          <w:szCs w:val="28"/>
        </w:rPr>
        <w:t xml:space="preserve">The structure of the message is the same as the as for the MSG: Payment Reminder MSID depicted in section </w:t>
      </w:r>
      <w:r>
        <w:rPr>
          <w:szCs w:val="28"/>
        </w:rPr>
        <w:fldChar w:fldCharType="begin"/>
      </w:r>
      <w:r>
        <w:rPr>
          <w:szCs w:val="28"/>
        </w:rPr>
        <w:instrText xml:space="preserve"> REF _Ref325378461 \r \h </w:instrText>
      </w:r>
      <w:r>
        <w:rPr>
          <w:szCs w:val="28"/>
        </w:rPr>
      </w:r>
      <w:r>
        <w:rPr>
          <w:szCs w:val="28"/>
        </w:rPr>
        <w:fldChar w:fldCharType="separate"/>
      </w:r>
      <w:r w:rsidR="00727DED">
        <w:rPr>
          <w:szCs w:val="28"/>
        </w:rPr>
        <w:t>6.4.3</w:t>
      </w:r>
      <w:r>
        <w:rPr>
          <w:szCs w:val="28"/>
        </w:rPr>
        <w:fldChar w:fldCharType="end"/>
      </w:r>
      <w:r>
        <w:rPr>
          <w:szCs w:val="28"/>
        </w:rPr>
        <w:t>.</w:t>
      </w:r>
    </w:p>
    <w:p w14:paraId="61213C34" w14:textId="01C37F09" w:rsidR="00C71698" w:rsidRPr="008A5FE3" w:rsidRDefault="00C71698" w:rsidP="00CE0C47">
      <w:pPr>
        <w:pStyle w:val="Antrat2"/>
      </w:pPr>
      <w:bookmarkStart w:id="1780" w:name="_Toc105088546"/>
      <w:bookmarkStart w:id="1781" w:name="_Toc209159469"/>
      <w:r w:rsidRPr="008A5FE3">
        <w:t>Common</w:t>
      </w:r>
      <w:bookmarkEnd w:id="1780"/>
      <w:bookmarkEnd w:id="1781"/>
    </w:p>
    <w:p w14:paraId="6DB74F02" w14:textId="0CCE046E" w:rsidR="00A17B6D" w:rsidRPr="008A5FE3" w:rsidRDefault="00A17B6D" w:rsidP="00C918D8">
      <w:pPr>
        <w:pStyle w:val="Antrat3"/>
        <w:rPr>
          <w:sz w:val="24"/>
          <w:szCs w:val="28"/>
          <w:lang w:val="en-GB"/>
        </w:rPr>
      </w:pPr>
      <w:bookmarkStart w:id="1782" w:name="_Ref523912114"/>
      <w:bookmarkStart w:id="1783" w:name="_Toc105088547"/>
      <w:bookmarkStart w:id="1784" w:name="_Toc209159470"/>
      <w:bookmarkStart w:id="1785" w:name="_Ref313624118"/>
      <w:r w:rsidRPr="008A5FE3">
        <w:rPr>
          <w:sz w:val="24"/>
          <w:szCs w:val="28"/>
          <w:lang w:val="en-GB"/>
        </w:rPr>
        <w:t>MSG: Error Message</w:t>
      </w:r>
      <w:bookmarkEnd w:id="1782"/>
      <w:bookmarkEnd w:id="1783"/>
      <w:bookmarkEnd w:id="1784"/>
    </w:p>
    <w:bookmarkEnd w:id="1785"/>
    <w:p w14:paraId="61213C36" w14:textId="56422A88" w:rsidR="002A2A83" w:rsidRPr="008A5FE3" w:rsidRDefault="002A2A83" w:rsidP="002A2A83">
      <w:pPr>
        <w:rPr>
          <w:szCs w:val="28"/>
        </w:rPr>
      </w:pPr>
      <w:r w:rsidRPr="008A5FE3">
        <w:rPr>
          <w:szCs w:val="28"/>
        </w:rPr>
        <w:t>A</w:t>
      </w:r>
      <w:r w:rsidR="00D05AFA" w:rsidRPr="008A5FE3">
        <w:rPr>
          <w:szCs w:val="28"/>
        </w:rPr>
        <w:t>n</w:t>
      </w:r>
      <w:r w:rsidRPr="008A5FE3">
        <w:rPr>
          <w:szCs w:val="28"/>
        </w:rPr>
        <w:t xml:space="preserve"> error message notifies the sender of a business message of some technical </w:t>
      </w:r>
      <w:r w:rsidR="00D05AFA" w:rsidRPr="008A5FE3">
        <w:rPr>
          <w:szCs w:val="28"/>
        </w:rPr>
        <w:t xml:space="preserve">or business </w:t>
      </w:r>
      <w:r w:rsidRPr="008A5FE3">
        <w:rPr>
          <w:szCs w:val="28"/>
        </w:rPr>
        <w:t>error detected by the recipient.</w:t>
      </w:r>
    </w:p>
    <w:p w14:paraId="65A30C59" w14:textId="54422568" w:rsidR="002A4B49" w:rsidRPr="008A5FE3" w:rsidRDefault="00593661" w:rsidP="00593661">
      <w:pPr>
        <w:jc w:val="center"/>
        <w:rPr>
          <w:szCs w:val="28"/>
        </w:rPr>
      </w:pPr>
      <w:r w:rsidRPr="00593661">
        <w:rPr>
          <w:noProof/>
          <w:szCs w:val="28"/>
        </w:rPr>
        <w:drawing>
          <wp:inline distT="0" distB="0" distL="0" distR="0" wp14:anchorId="01BBAD96" wp14:editId="0502B764">
            <wp:extent cx="6756400" cy="5130800"/>
            <wp:effectExtent l="0" t="0" r="6350" b="0"/>
            <wp:docPr id="485860723" name="Picture 48586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756400" cy="5130800"/>
                    </a:xfrm>
                    <a:prstGeom prst="rect">
                      <a:avLst/>
                    </a:prstGeom>
                    <a:noFill/>
                    <a:ln>
                      <a:noFill/>
                    </a:ln>
                  </pic:spPr>
                </pic:pic>
              </a:graphicData>
            </a:graphic>
          </wp:inline>
        </w:drawing>
      </w:r>
    </w:p>
    <w:p w14:paraId="2E6FE832" w14:textId="665FF5C3" w:rsidR="00593661" w:rsidRDefault="00593661" w:rsidP="00593661">
      <w:pPr>
        <w:pStyle w:val="Antrat"/>
        <w:rPr>
          <w:szCs w:val="28"/>
        </w:rPr>
      </w:pPr>
      <w:bookmarkStart w:id="1786" w:name="_Toc209159937"/>
      <w:bookmarkStart w:id="1787" w:name="_Toc105088549"/>
      <w:r>
        <w:t xml:space="preserve">Figure </w:t>
      </w:r>
      <w:r w:rsidR="000E2297">
        <w:fldChar w:fldCharType="begin"/>
      </w:r>
      <w:r w:rsidR="000E2297">
        <w:instrText xml:space="preserve"> SEQ Figure \* ARABIC </w:instrText>
      </w:r>
      <w:r w:rsidR="000E2297">
        <w:fldChar w:fldCharType="separate"/>
      </w:r>
      <w:r w:rsidR="00727DED">
        <w:rPr>
          <w:noProof/>
        </w:rPr>
        <w:t>65</w:t>
      </w:r>
      <w:r w:rsidR="000E2297">
        <w:rPr>
          <w:noProof/>
        </w:rPr>
        <w:fldChar w:fldCharType="end"/>
      </w:r>
      <w:r>
        <w:t>: MSG: Error message</w:t>
      </w:r>
      <w:bookmarkEnd w:id="1786"/>
    </w:p>
    <w:p w14:paraId="162B846F" w14:textId="77777777" w:rsidR="00593661" w:rsidRDefault="00593661" w:rsidP="00593661">
      <w:pPr>
        <w:pStyle w:val="Antrat4"/>
      </w:pPr>
      <w:r>
        <w:t>Model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5"/>
        <w:gridCol w:w="10299"/>
      </w:tblGrid>
      <w:tr w:rsidR="00593661" w:rsidRPr="000959F5" w14:paraId="32CA6A1E" w14:textId="77777777" w:rsidTr="00593661">
        <w:trPr>
          <w:tblHeader/>
        </w:trPr>
        <w:tc>
          <w:tcPr>
            <w:tcW w:w="1307"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4CE928B2" w14:textId="77777777" w:rsidR="00593661" w:rsidRPr="000959F5" w:rsidRDefault="00593661">
            <w:pPr>
              <w:rPr>
                <w:b/>
                <w:szCs w:val="22"/>
              </w:rPr>
            </w:pPr>
            <w:r w:rsidRPr="000959F5">
              <w:rPr>
                <w:rFonts w:eastAsia="Arial"/>
                <w:b/>
                <w:color w:val="000000"/>
                <w:szCs w:val="22"/>
                <w:lang w:val="en-US"/>
              </w:rPr>
              <w:t>Model Property</w:t>
            </w:r>
          </w:p>
        </w:tc>
        <w:tc>
          <w:tcPr>
            <w:tcW w:w="369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7CB06A3" w14:textId="77777777" w:rsidR="00593661" w:rsidRPr="000959F5" w:rsidRDefault="00593661">
            <w:pPr>
              <w:rPr>
                <w:b/>
                <w:szCs w:val="22"/>
              </w:rPr>
            </w:pPr>
            <w:r w:rsidRPr="000959F5">
              <w:rPr>
                <w:rFonts w:eastAsia="Arial"/>
                <w:b/>
                <w:color w:val="000000"/>
                <w:szCs w:val="22"/>
                <w:lang w:val="en-US"/>
              </w:rPr>
              <w:t>Property Value</w:t>
            </w:r>
          </w:p>
        </w:tc>
      </w:tr>
      <w:tr w:rsidR="00593661" w:rsidRPr="000959F5" w14:paraId="4098B745"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55BEA4" w14:textId="77777777" w:rsidR="00593661" w:rsidRPr="000959F5" w:rsidRDefault="00593661">
            <w:pPr>
              <w:rPr>
                <w:szCs w:val="22"/>
              </w:rPr>
            </w:pPr>
            <w:r w:rsidRPr="000959F5">
              <w:rPr>
                <w:rFonts w:eastAsia="Arial"/>
                <w:color w:val="000000"/>
                <w:szCs w:val="22"/>
                <w:lang w:val="en-US"/>
              </w:rPr>
              <w:t>Name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7F66D4" w14:textId="77777777" w:rsidR="00593661" w:rsidRPr="000959F5" w:rsidRDefault="00593661">
            <w:pPr>
              <w:rPr>
                <w:szCs w:val="22"/>
              </w:rPr>
            </w:pPr>
            <w:r w:rsidRPr="000959F5">
              <w:rPr>
                <w:rFonts w:eastAsia="Arial"/>
                <w:color w:val="000000"/>
                <w:szCs w:val="22"/>
                <w:lang w:val="en-US"/>
              </w:rPr>
              <w:t>Error Message</w:t>
            </w:r>
          </w:p>
        </w:tc>
      </w:tr>
      <w:tr w:rsidR="00593661" w:rsidRPr="000959F5" w14:paraId="6724400F"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BBAD41" w14:textId="77777777" w:rsidR="00593661" w:rsidRPr="000959F5" w:rsidRDefault="00593661">
            <w:pPr>
              <w:rPr>
                <w:szCs w:val="22"/>
              </w:rPr>
            </w:pPr>
            <w:r w:rsidRPr="000959F5">
              <w:rPr>
                <w:rFonts w:eastAsia="Arial"/>
                <w:color w:val="000000"/>
                <w:szCs w:val="22"/>
                <w:lang w:val="en-US"/>
              </w:rPr>
              <w:t>Identifier</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3F272A0" w14:textId="77777777" w:rsidR="00593661" w:rsidRPr="000959F5" w:rsidRDefault="00593661">
            <w:pPr>
              <w:rPr>
                <w:szCs w:val="22"/>
              </w:rPr>
            </w:pPr>
            <w:r w:rsidRPr="000959F5">
              <w:rPr>
                <w:rFonts w:eastAsia="Arial"/>
                <w:color w:val="000000"/>
                <w:szCs w:val="22"/>
                <w:lang w:val="en-US"/>
              </w:rPr>
              <w:t>STD.3394860</w:t>
            </w:r>
          </w:p>
        </w:tc>
      </w:tr>
      <w:tr w:rsidR="00593661" w:rsidRPr="000959F5" w14:paraId="2D392F2E" w14:textId="77777777">
        <w:tc>
          <w:tcPr>
            <w:tcW w:w="1307"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4BA7AC7" w14:textId="77777777" w:rsidR="00593661" w:rsidRPr="000959F5" w:rsidRDefault="00593661">
            <w:pPr>
              <w:rPr>
                <w:szCs w:val="22"/>
              </w:rPr>
            </w:pPr>
            <w:r w:rsidRPr="000959F5">
              <w:rPr>
                <w:rFonts w:eastAsia="Arial"/>
                <w:color w:val="000000"/>
                <w:szCs w:val="22"/>
                <w:lang w:val="en-US"/>
              </w:rPr>
              <w:t>Type</w:t>
            </w:r>
          </w:p>
        </w:tc>
        <w:tc>
          <w:tcPr>
            <w:tcW w:w="369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10523BF" w14:textId="77777777" w:rsidR="00593661" w:rsidRPr="000959F5" w:rsidRDefault="00593661">
            <w:pPr>
              <w:rPr>
                <w:szCs w:val="22"/>
              </w:rPr>
            </w:pPr>
            <w:r w:rsidRPr="000959F5">
              <w:rPr>
                <w:rFonts w:eastAsia="Arial"/>
                <w:color w:val="000000"/>
                <w:szCs w:val="22"/>
                <w:lang w:val="en-US"/>
              </w:rPr>
              <w:t>IE data model</w:t>
            </w:r>
          </w:p>
        </w:tc>
      </w:tr>
    </w:tbl>
    <w:p w14:paraId="07A45CB7" w14:textId="79DA6A75" w:rsidR="00593661" w:rsidRDefault="00593661" w:rsidP="00593661">
      <w:pPr>
        <w:pStyle w:val="Antrat"/>
      </w:pPr>
      <w:bookmarkStart w:id="1788" w:name="_Toc209159750"/>
      <w:r>
        <w:t xml:space="preserve">Table </w:t>
      </w:r>
      <w:r w:rsidR="000E2297">
        <w:fldChar w:fldCharType="begin"/>
      </w:r>
      <w:r w:rsidR="000E2297">
        <w:instrText xml:space="preserve"> SEQ Table \* ARABIC </w:instrText>
      </w:r>
      <w:r w:rsidR="000E2297">
        <w:fldChar w:fldCharType="separate"/>
      </w:r>
      <w:r w:rsidR="00727DED">
        <w:rPr>
          <w:noProof/>
        </w:rPr>
        <w:t>157</w:t>
      </w:r>
      <w:r w:rsidR="000E2297">
        <w:rPr>
          <w:noProof/>
        </w:rPr>
        <w:fldChar w:fldCharType="end"/>
      </w:r>
      <w:r>
        <w:t>: Model</w:t>
      </w:r>
      <w:r w:rsidRPr="00697F38">
        <w:t xml:space="preserve"> maintained properties</w:t>
      </w:r>
      <w:bookmarkEnd w:id="1788"/>
    </w:p>
    <w:p w14:paraId="2C3C2601" w14:textId="727B0BE2" w:rsidR="00593661" w:rsidRDefault="00593661" w:rsidP="00593661">
      <w:pPr>
        <w:pStyle w:val="Antrat4"/>
      </w:pPr>
      <w:r>
        <w:t>Object maintained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174"/>
        <w:gridCol w:w="2125"/>
        <w:gridCol w:w="1701"/>
        <w:gridCol w:w="1620"/>
      </w:tblGrid>
      <w:tr w:rsidR="00593661" w:rsidRPr="000959F5" w14:paraId="33B40974" w14:textId="77777777" w:rsidTr="00593661">
        <w:trPr>
          <w:tblHeader/>
        </w:trPr>
        <w:tc>
          <w:tcPr>
            <w:tcW w:w="833"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D352E2B" w14:textId="77777777" w:rsidR="00593661" w:rsidRPr="000959F5" w:rsidRDefault="00593661">
            <w:pPr>
              <w:rPr>
                <w:b/>
                <w:szCs w:val="22"/>
              </w:rPr>
            </w:pPr>
            <w:r w:rsidRPr="000959F5">
              <w:rPr>
                <w:rFonts w:eastAsia="Arial"/>
                <w:b/>
                <w:color w:val="000000"/>
                <w:szCs w:val="22"/>
                <w:lang w:val="en-US"/>
              </w:rPr>
              <w:t>Name</w:t>
            </w:r>
          </w:p>
        </w:tc>
        <w:tc>
          <w:tcPr>
            <w:tcW w:w="2214"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6C38ECDA" w14:textId="77777777" w:rsidR="00593661" w:rsidRPr="000959F5" w:rsidRDefault="00593661">
            <w:pPr>
              <w:rPr>
                <w:b/>
                <w:szCs w:val="22"/>
              </w:rPr>
            </w:pPr>
            <w:r w:rsidRPr="000959F5">
              <w:rPr>
                <w:rFonts w:eastAsia="Arial"/>
                <w:b/>
                <w:color w:val="000000"/>
                <w:szCs w:val="22"/>
                <w:lang w:val="en-US"/>
              </w:rPr>
              <w:t>Description/Definition</w:t>
            </w:r>
          </w:p>
        </w:tc>
        <w:tc>
          <w:tcPr>
            <w:tcW w:w="762"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EE3611A" w14:textId="77777777" w:rsidR="00593661" w:rsidRPr="000959F5" w:rsidRDefault="00593661">
            <w:pPr>
              <w:rPr>
                <w:b/>
                <w:szCs w:val="22"/>
              </w:rPr>
            </w:pPr>
            <w:r w:rsidRPr="000959F5">
              <w:rPr>
                <w:rFonts w:eastAsia="Arial"/>
                <w:b/>
                <w:color w:val="000000"/>
                <w:szCs w:val="22"/>
                <w:lang w:val="en-US"/>
              </w:rPr>
              <w:t>Full name</w:t>
            </w:r>
          </w:p>
        </w:tc>
        <w:tc>
          <w:tcPr>
            <w:tcW w:w="610"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541110AA" w14:textId="77777777" w:rsidR="00593661" w:rsidRPr="000959F5" w:rsidRDefault="00593661">
            <w:pPr>
              <w:rPr>
                <w:b/>
                <w:szCs w:val="22"/>
              </w:rPr>
            </w:pPr>
            <w:r w:rsidRPr="000959F5">
              <w:rPr>
                <w:rFonts w:eastAsia="Arial"/>
                <w:b/>
                <w:color w:val="000000"/>
                <w:szCs w:val="22"/>
                <w:lang w:val="en-US"/>
              </w:rPr>
              <w:t>Identifier</w:t>
            </w:r>
          </w:p>
        </w:tc>
        <w:tc>
          <w:tcPr>
            <w:tcW w:w="581" w:type="pct"/>
            <w:tcBorders>
              <w:top w:val="single" w:sz="6" w:space="0" w:color="000000"/>
              <w:left w:val="single" w:sz="6" w:space="0" w:color="000000"/>
              <w:bottom w:val="single" w:sz="6" w:space="0" w:color="000000"/>
              <w:right w:val="single" w:sz="6" w:space="0" w:color="000000"/>
            </w:tcBorders>
            <w:shd w:val="clear" w:color="auto" w:fill="D9D9D9"/>
            <w:tcMar>
              <w:top w:w="45" w:type="dxa"/>
              <w:left w:w="108" w:type="dxa"/>
              <w:bottom w:w="45" w:type="dxa"/>
              <w:right w:w="108" w:type="dxa"/>
            </w:tcMar>
          </w:tcPr>
          <w:p w14:paraId="2DB92B04" w14:textId="345B2117" w:rsidR="00593661" w:rsidRPr="000959F5" w:rsidRDefault="00593661">
            <w:pPr>
              <w:rPr>
                <w:b/>
                <w:szCs w:val="22"/>
              </w:rPr>
            </w:pPr>
            <w:r w:rsidRPr="000959F5">
              <w:rPr>
                <w:rFonts w:eastAsia="Arial"/>
                <w:b/>
                <w:color w:val="000000"/>
                <w:szCs w:val="22"/>
                <w:lang w:val="en-US"/>
              </w:rPr>
              <w:t>Condition/</w:t>
            </w:r>
            <w:r>
              <w:rPr>
                <w:rFonts w:eastAsia="Arial"/>
                <w:b/>
                <w:color w:val="000000"/>
                <w:szCs w:val="22"/>
                <w:lang w:val="en-US"/>
              </w:rPr>
              <w:t xml:space="preserve"> </w:t>
            </w:r>
            <w:r w:rsidRPr="000959F5">
              <w:rPr>
                <w:rFonts w:eastAsia="Arial"/>
                <w:b/>
                <w:color w:val="000000"/>
                <w:szCs w:val="22"/>
                <w:lang w:val="en-US"/>
              </w:rPr>
              <w:t>Rule</w:t>
            </w:r>
          </w:p>
        </w:tc>
      </w:tr>
      <w:tr w:rsidR="00593661" w:rsidRPr="000959F5" w14:paraId="10AC2F5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DB682E" w14:textId="77777777" w:rsidR="00593661" w:rsidRPr="000959F5" w:rsidRDefault="00593661">
            <w:pPr>
              <w:rPr>
                <w:szCs w:val="22"/>
              </w:rPr>
            </w:pPr>
            <w:r w:rsidRPr="000959F5">
              <w:rPr>
                <w:rFonts w:eastAsia="Arial"/>
                <w:color w:val="000000"/>
                <w:szCs w:val="22"/>
                <w:lang w:val="en-US"/>
              </w:rPr>
              <w:t>Code</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3879AA" w14:textId="77777777" w:rsidR="00593661" w:rsidRPr="000959F5" w:rsidRDefault="00593661">
            <w:pPr>
              <w:rPr>
                <w:szCs w:val="22"/>
              </w:rPr>
            </w:pPr>
            <w:r w:rsidRPr="000959F5">
              <w:rPr>
                <w:rFonts w:eastAsia="Arial"/>
                <w:color w:val="000000"/>
                <w:szCs w:val="22"/>
                <w:lang w:val="en-US"/>
              </w:rPr>
              <w:t>The code of the error discovered in the received business message.</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9A03724"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2702563" w14:textId="77777777" w:rsidR="00593661" w:rsidRPr="000959F5" w:rsidRDefault="00593661">
            <w:pPr>
              <w:rPr>
                <w:szCs w:val="22"/>
              </w:rPr>
            </w:pPr>
            <w:r w:rsidRPr="000959F5">
              <w:rPr>
                <w:rFonts w:eastAsia="Arial"/>
                <w:color w:val="000000"/>
                <w:szCs w:val="22"/>
                <w:lang w:val="en-US"/>
              </w:rPr>
              <w:t>STD.3394960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357217B" w14:textId="77777777" w:rsidR="00593661" w:rsidRPr="000959F5" w:rsidRDefault="00593661">
            <w:pPr>
              <w:rPr>
                <w:szCs w:val="22"/>
              </w:rPr>
            </w:pPr>
          </w:p>
        </w:tc>
      </w:tr>
      <w:tr w:rsidR="00593661" w:rsidRPr="000959F5" w14:paraId="5BC2849C"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A11DA2" w14:textId="77777777" w:rsidR="00593661" w:rsidRPr="000959F5" w:rsidRDefault="00593661">
            <w:pPr>
              <w:rPr>
                <w:szCs w:val="22"/>
              </w:rPr>
            </w:pPr>
            <w:r w:rsidRPr="000959F5">
              <w:rPr>
                <w:rFonts w:eastAsia="Arial"/>
                <w:color w:val="000000"/>
                <w:szCs w:val="22"/>
                <w:lang w:val="en-US"/>
              </w:rPr>
              <w:t>Detail</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FAA174" w14:textId="77777777" w:rsidR="00593661" w:rsidRPr="000959F5" w:rsidRDefault="00593661">
            <w:pPr>
              <w:rPr>
                <w:szCs w:val="22"/>
              </w:rPr>
            </w:pPr>
            <w:r w:rsidRPr="000959F5">
              <w:rPr>
                <w:rFonts w:eastAsia="Arial"/>
                <w:color w:val="000000"/>
                <w:szCs w:val="22"/>
                <w:lang w:val="en-US"/>
              </w:rPr>
              <w:t>Detail of the error discovered in the business message.</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5108B34"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B8F5DF" w14:textId="77777777" w:rsidR="00593661" w:rsidRPr="000959F5" w:rsidRDefault="00593661">
            <w:pPr>
              <w:rPr>
                <w:szCs w:val="22"/>
              </w:rPr>
            </w:pPr>
            <w:r w:rsidRPr="000959F5">
              <w:rPr>
                <w:rFonts w:eastAsia="Arial"/>
                <w:color w:val="000000"/>
                <w:szCs w:val="22"/>
                <w:lang w:val="en-US"/>
              </w:rPr>
              <w:t>STD.3394940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BD5DC0" w14:textId="77777777" w:rsidR="00593661" w:rsidRPr="000959F5" w:rsidRDefault="00593661">
            <w:pPr>
              <w:rPr>
                <w:szCs w:val="22"/>
              </w:rPr>
            </w:pPr>
          </w:p>
        </w:tc>
      </w:tr>
      <w:tr w:rsidR="00593661" w:rsidRPr="000959F5" w14:paraId="6E1A7CB0"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0664A29" w14:textId="77777777" w:rsidR="00593661" w:rsidRPr="000959F5" w:rsidRDefault="00593661">
            <w:pPr>
              <w:rPr>
                <w:szCs w:val="22"/>
              </w:rPr>
            </w:pPr>
            <w:r w:rsidRPr="000959F5">
              <w:rPr>
                <w:rFonts w:eastAsia="Arial"/>
                <w:color w:val="000000"/>
                <w:szCs w:val="22"/>
                <w:lang w:val="en-US"/>
              </w:rPr>
              <w:t>C104</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F37D989" w14:textId="77777777" w:rsidR="00593661" w:rsidRPr="000959F5" w:rsidRDefault="00593661">
            <w:pPr>
              <w:rPr>
                <w:szCs w:val="22"/>
              </w:rPr>
            </w:pPr>
            <w:r w:rsidRPr="000959F5">
              <w:rPr>
                <w:rFonts w:eastAsia="Arial"/>
                <w:color w:val="000000"/>
                <w:szCs w:val="22"/>
                <w:lang w:val="en-US"/>
              </w:rPr>
              <w:t xml:space="preserve">The “Version” attribute of the “VAT Return Version” entity is optional in MSG: OSS VAT Return Request but mandatory in other messages. </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A16A63" w14:textId="6D6AEBA7"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VR_RU_VRV_OPTIONAL \h </w:instrText>
            </w:r>
            <w:r>
              <w:rPr>
                <w:rFonts w:eastAsia="Arial"/>
                <w:color w:val="000000"/>
                <w:szCs w:val="22"/>
                <w:lang w:val="en-US"/>
              </w:rPr>
            </w:r>
            <w:r>
              <w:rPr>
                <w:rFonts w:eastAsia="Arial"/>
                <w:color w:val="000000"/>
                <w:szCs w:val="22"/>
                <w:lang w:val="en-US"/>
              </w:rPr>
              <w:fldChar w:fldCharType="separate"/>
            </w:r>
            <w:r w:rsidR="00727DED">
              <w:rPr>
                <w:szCs w:val="20"/>
              </w:rPr>
              <w:t>VR-RU-VRV-OPTIONAL</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77B1720" w14:textId="77777777" w:rsidR="00593661" w:rsidRPr="000959F5" w:rsidRDefault="00593661">
            <w:pPr>
              <w:rPr>
                <w:szCs w:val="22"/>
              </w:rPr>
            </w:pPr>
            <w:r w:rsidRPr="000959F5">
              <w:rPr>
                <w:rFonts w:eastAsia="Arial"/>
                <w:color w:val="000000"/>
                <w:szCs w:val="22"/>
                <w:lang w:val="en-US"/>
              </w:rPr>
              <w:t>MCC.3378760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8332B8C" w14:textId="77777777" w:rsidR="00593661" w:rsidRPr="000959F5" w:rsidRDefault="00593661">
            <w:pPr>
              <w:rPr>
                <w:szCs w:val="22"/>
              </w:rPr>
            </w:pPr>
            <w:r w:rsidRPr="000959F5">
              <w:rPr>
                <w:rFonts w:eastAsia="Arial"/>
                <w:color w:val="000000"/>
                <w:szCs w:val="22"/>
                <w:lang w:val="en-US"/>
              </w:rPr>
              <w:t>Condition</w:t>
            </w:r>
          </w:p>
        </w:tc>
      </w:tr>
      <w:tr w:rsidR="00593661" w:rsidRPr="000959F5" w14:paraId="696765DE"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2E5C2F" w14:textId="77777777" w:rsidR="00593661" w:rsidRPr="000959F5" w:rsidRDefault="00593661">
            <w:pPr>
              <w:rPr>
                <w:szCs w:val="22"/>
              </w:rPr>
            </w:pPr>
            <w:r w:rsidRPr="000959F5">
              <w:rPr>
                <w:rFonts w:eastAsia="Arial"/>
                <w:color w:val="000000"/>
                <w:szCs w:val="22"/>
                <w:lang w:val="en-US"/>
              </w:rPr>
              <w:t>GEN-DT-INT-NUMBER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2932E72" w14:textId="77777777" w:rsidR="00593661" w:rsidRPr="000959F5" w:rsidRDefault="00593661">
            <w:pPr>
              <w:rPr>
                <w:szCs w:val="22"/>
              </w:rPr>
            </w:pPr>
            <w:r w:rsidRPr="000959F5">
              <w:rPr>
                <w:rFonts w:eastAsia="Arial"/>
                <w:color w:val="000000"/>
                <w:szCs w:val="22"/>
                <w:lang w:val="en-US"/>
              </w:rPr>
              <w:t>This element is a container, encompassing the business rules and conditions related to GEN-DT-INT-NUMBER.</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69AE2B"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4B90E5" w14:textId="77777777" w:rsidR="00593661" w:rsidRPr="000959F5" w:rsidRDefault="00593661">
            <w:pPr>
              <w:rPr>
                <w:szCs w:val="22"/>
              </w:rPr>
            </w:pPr>
            <w:r w:rsidRPr="000959F5">
              <w:rPr>
                <w:rFonts w:eastAsia="Arial"/>
                <w:color w:val="000000"/>
                <w:szCs w:val="22"/>
                <w:lang w:val="en-US"/>
              </w:rPr>
              <w:t>MCC.3387540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0282F9" w14:textId="77777777" w:rsidR="00593661" w:rsidRPr="000959F5" w:rsidRDefault="00593661">
            <w:pPr>
              <w:rPr>
                <w:szCs w:val="22"/>
              </w:rPr>
            </w:pPr>
          </w:p>
        </w:tc>
      </w:tr>
      <w:tr w:rsidR="00593661" w:rsidRPr="000959F5" w14:paraId="3C9956E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BBE691" w14:textId="77777777" w:rsidR="00593661" w:rsidRPr="000959F5" w:rsidRDefault="00593661">
            <w:pPr>
              <w:rPr>
                <w:szCs w:val="22"/>
              </w:rPr>
            </w:pPr>
            <w:r w:rsidRPr="000959F5">
              <w:rPr>
                <w:rFonts w:eastAsia="Arial"/>
                <w:color w:val="000000"/>
                <w:szCs w:val="22"/>
                <w:lang w:val="en-US"/>
              </w:rPr>
              <w:t>GEN-DT-IOSS-VAT-NUMBER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891840" w14:textId="77777777" w:rsidR="00593661" w:rsidRPr="000959F5" w:rsidRDefault="00593661">
            <w:pPr>
              <w:rPr>
                <w:szCs w:val="22"/>
              </w:rPr>
            </w:pPr>
            <w:r w:rsidRPr="000959F5">
              <w:rPr>
                <w:rFonts w:eastAsia="Arial"/>
                <w:color w:val="000000"/>
                <w:szCs w:val="22"/>
                <w:lang w:val="en-US"/>
              </w:rPr>
              <w:t>This element is a container, encompassing the business rules and conditions related to GEN-DT-IOSS-VAT-NUMBER.</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742558"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1C96F7F" w14:textId="77777777" w:rsidR="00593661" w:rsidRPr="000959F5" w:rsidRDefault="00593661">
            <w:pPr>
              <w:rPr>
                <w:szCs w:val="22"/>
              </w:rPr>
            </w:pPr>
            <w:r w:rsidRPr="000959F5">
              <w:rPr>
                <w:rFonts w:eastAsia="Arial"/>
                <w:color w:val="000000"/>
                <w:szCs w:val="22"/>
                <w:lang w:val="en-US"/>
              </w:rPr>
              <w:t>MCC.3387480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C71C66" w14:textId="77777777" w:rsidR="00593661" w:rsidRPr="000959F5" w:rsidRDefault="00593661">
            <w:pPr>
              <w:rPr>
                <w:szCs w:val="22"/>
              </w:rPr>
            </w:pPr>
          </w:p>
        </w:tc>
      </w:tr>
      <w:tr w:rsidR="00593661" w:rsidRPr="000959F5" w14:paraId="1190DCE1"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1A80B06" w14:textId="77777777" w:rsidR="00593661" w:rsidRPr="000959F5" w:rsidRDefault="00593661">
            <w:pPr>
              <w:rPr>
                <w:szCs w:val="22"/>
              </w:rPr>
            </w:pPr>
            <w:r w:rsidRPr="000959F5">
              <w:rPr>
                <w:rFonts w:eastAsia="Arial"/>
                <w:color w:val="000000"/>
                <w:szCs w:val="22"/>
                <w:lang w:val="en-US"/>
              </w:rPr>
              <w:t>GEN-DT-VAT-NUMBER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BBD1FB" w14:textId="77777777" w:rsidR="00593661" w:rsidRPr="000959F5" w:rsidRDefault="00593661">
            <w:pPr>
              <w:rPr>
                <w:szCs w:val="22"/>
              </w:rPr>
            </w:pPr>
            <w:r w:rsidRPr="000959F5">
              <w:rPr>
                <w:rFonts w:eastAsia="Arial"/>
                <w:color w:val="000000"/>
                <w:szCs w:val="22"/>
                <w:lang w:val="en-US"/>
              </w:rPr>
              <w:t>This element is a container, encompassing the business rules and conditions related to GEN-DT-VAT-NUMBER.</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7333C4"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495DF23" w14:textId="77777777" w:rsidR="00593661" w:rsidRPr="000959F5" w:rsidRDefault="00593661">
            <w:pPr>
              <w:rPr>
                <w:szCs w:val="22"/>
              </w:rPr>
            </w:pPr>
            <w:r w:rsidRPr="000959F5">
              <w:rPr>
                <w:rFonts w:eastAsia="Arial"/>
                <w:color w:val="000000"/>
                <w:szCs w:val="22"/>
                <w:lang w:val="en-US"/>
              </w:rPr>
              <w:t>MCC.3387301</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49E2227" w14:textId="77777777" w:rsidR="00593661" w:rsidRPr="000959F5" w:rsidRDefault="00593661">
            <w:pPr>
              <w:rPr>
                <w:szCs w:val="22"/>
              </w:rPr>
            </w:pPr>
          </w:p>
        </w:tc>
      </w:tr>
      <w:tr w:rsidR="00593661" w:rsidRPr="000959F5" w14:paraId="27CCB34A"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766BBE" w14:textId="77777777" w:rsidR="00593661" w:rsidRPr="000959F5" w:rsidRDefault="00593661">
            <w:pPr>
              <w:rPr>
                <w:szCs w:val="22"/>
              </w:rPr>
            </w:pPr>
            <w:r w:rsidRPr="000959F5">
              <w:rPr>
                <w:rFonts w:eastAsia="Arial"/>
                <w:color w:val="000000"/>
                <w:szCs w:val="22"/>
                <w:lang w:val="en-US"/>
              </w:rPr>
              <w:t>GEN-DT-VOES-NUMBER business rules and conditions</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3104738" w14:textId="77777777" w:rsidR="00593661" w:rsidRPr="000959F5" w:rsidRDefault="00593661">
            <w:pPr>
              <w:rPr>
                <w:szCs w:val="22"/>
              </w:rPr>
            </w:pPr>
            <w:r w:rsidRPr="000959F5">
              <w:rPr>
                <w:rFonts w:eastAsia="Arial"/>
                <w:color w:val="000000"/>
                <w:szCs w:val="22"/>
                <w:lang w:val="en-US"/>
              </w:rPr>
              <w:t>This element is a container, encompassing the business rules and conditions related to GEN-DT-VOES-NUMBER.</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288F819"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A2BF3C" w14:textId="77777777" w:rsidR="00593661" w:rsidRPr="000959F5" w:rsidRDefault="00593661">
            <w:pPr>
              <w:rPr>
                <w:szCs w:val="22"/>
              </w:rPr>
            </w:pPr>
            <w:r w:rsidRPr="000959F5">
              <w:rPr>
                <w:rFonts w:eastAsia="Arial"/>
                <w:color w:val="000000"/>
                <w:szCs w:val="22"/>
                <w:lang w:val="en-US"/>
              </w:rPr>
              <w:t>MCC.3387420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8F26B4" w14:textId="77777777" w:rsidR="00593661" w:rsidRPr="000959F5" w:rsidRDefault="00593661">
            <w:pPr>
              <w:rPr>
                <w:szCs w:val="22"/>
              </w:rPr>
            </w:pPr>
          </w:p>
        </w:tc>
      </w:tr>
      <w:tr w:rsidR="00593661" w:rsidRPr="000959F5" w14:paraId="0E502566"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306E6EF" w14:textId="77777777" w:rsidR="00593661" w:rsidRPr="000959F5" w:rsidRDefault="00593661">
            <w:pPr>
              <w:rPr>
                <w:szCs w:val="22"/>
              </w:rPr>
            </w:pPr>
            <w:r w:rsidRPr="000959F5">
              <w:rPr>
                <w:rFonts w:eastAsia="Arial"/>
                <w:color w:val="000000"/>
                <w:szCs w:val="22"/>
                <w:lang w:val="en-US"/>
              </w:rPr>
              <w:t>R004</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D662D8" w14:textId="77777777" w:rsidR="00593661" w:rsidRPr="000959F5" w:rsidRDefault="00593661">
            <w:pPr>
              <w:rPr>
                <w:szCs w:val="22"/>
              </w:rPr>
            </w:pPr>
            <w:r w:rsidRPr="000959F5">
              <w:rPr>
                <w:rFonts w:eastAsia="Arial"/>
                <w:color w:val="000000"/>
                <w:szCs w:val="22"/>
                <w:lang w:val="en-US"/>
              </w:rPr>
              <w:t>The Union and non-Union Schemes</w:t>
            </w:r>
          </w:p>
          <w:p w14:paraId="3D9AFAC5" w14:textId="77777777" w:rsidR="00593661" w:rsidRPr="000959F5" w:rsidRDefault="00593661">
            <w:pPr>
              <w:rPr>
                <w:szCs w:val="22"/>
              </w:rPr>
            </w:pPr>
            <w:r w:rsidRPr="000959F5">
              <w:rPr>
                <w:rFonts w:eastAsia="Arial"/>
                <w:color w:val="000000"/>
                <w:szCs w:val="22"/>
                <w:lang w:val="en-US"/>
              </w:rPr>
              <w:t>The “Intermediary Number” attribute must not be provided in MSG: Registration Requested Information.</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D932C9B" w14:textId="7EB6D0D8"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REG_RU_INT_NUMBER \h </w:instrText>
            </w:r>
            <w:r>
              <w:rPr>
                <w:rFonts w:eastAsia="Arial"/>
                <w:color w:val="000000"/>
                <w:szCs w:val="22"/>
                <w:lang w:val="en-US"/>
              </w:rPr>
            </w:r>
            <w:r>
              <w:rPr>
                <w:rFonts w:eastAsia="Arial"/>
                <w:color w:val="000000"/>
                <w:szCs w:val="22"/>
                <w:lang w:val="en-US"/>
              </w:rPr>
              <w:fldChar w:fldCharType="separate"/>
            </w:r>
            <w:r w:rsidR="00727DED" w:rsidRPr="008A5FE3">
              <w:rPr>
                <w:szCs w:val="20"/>
              </w:rPr>
              <w:t>REG-RU-INT-NUMBER</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2233CBC" w14:textId="77777777" w:rsidR="00593661" w:rsidRPr="000959F5" w:rsidRDefault="00593661">
            <w:pPr>
              <w:rPr>
                <w:szCs w:val="22"/>
              </w:rPr>
            </w:pPr>
            <w:r w:rsidRPr="000959F5">
              <w:rPr>
                <w:rFonts w:eastAsia="Arial"/>
                <w:color w:val="000000"/>
                <w:szCs w:val="22"/>
                <w:lang w:val="en-US"/>
              </w:rPr>
              <w:t>MCC.3377280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CDDA6AD" w14:textId="77777777" w:rsidR="00593661" w:rsidRPr="000959F5" w:rsidRDefault="00593661">
            <w:pPr>
              <w:rPr>
                <w:szCs w:val="22"/>
              </w:rPr>
            </w:pPr>
            <w:r w:rsidRPr="000959F5">
              <w:rPr>
                <w:rFonts w:eastAsia="Arial"/>
                <w:color w:val="000000"/>
                <w:szCs w:val="22"/>
                <w:lang w:val="en-US"/>
              </w:rPr>
              <w:t>Rule</w:t>
            </w:r>
          </w:p>
        </w:tc>
      </w:tr>
      <w:tr w:rsidR="00593661" w:rsidRPr="000959F5" w14:paraId="43FCD774"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B778EC" w14:textId="77777777" w:rsidR="00593661" w:rsidRPr="000959F5" w:rsidRDefault="00593661">
            <w:pPr>
              <w:rPr>
                <w:szCs w:val="22"/>
              </w:rPr>
            </w:pPr>
            <w:r w:rsidRPr="000959F5">
              <w:rPr>
                <w:rFonts w:eastAsia="Arial"/>
                <w:color w:val="000000"/>
                <w:szCs w:val="22"/>
                <w:lang w:val="en-US"/>
              </w:rPr>
              <w:t>R101</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0A6B86C" w14:textId="77777777" w:rsidR="00593661" w:rsidRPr="000959F5" w:rsidRDefault="00593661">
            <w:pPr>
              <w:rPr>
                <w:szCs w:val="22"/>
              </w:rPr>
            </w:pPr>
            <w:r w:rsidRPr="000959F5">
              <w:rPr>
                <w:rFonts w:eastAsia="Arial"/>
                <w:color w:val="000000"/>
                <w:szCs w:val="22"/>
                <w:lang w:val="en-US"/>
              </w:rPr>
              <w:t>The format of the VAT Return Reference Number must respect[1]:</w:t>
            </w:r>
          </w:p>
          <w:p w14:paraId="36FDD409" w14:textId="77777777" w:rsidR="00593661" w:rsidRPr="000959F5" w:rsidRDefault="00593661">
            <w:pPr>
              <w:rPr>
                <w:szCs w:val="22"/>
              </w:rPr>
            </w:pPr>
            <w:r w:rsidRPr="000959F5">
              <w:rPr>
                <w:rFonts w:eastAsia="Arial"/>
                <w:color w:val="000000"/>
                <w:szCs w:val="22"/>
                <w:lang w:val="en-US"/>
              </w:rPr>
              <w:t>&lt;MSID&gt;/&lt;VATID&gt;/&lt;ReturnPeriod&gt;.&lt;Year&gt;</w:t>
            </w:r>
          </w:p>
          <w:p w14:paraId="42BC3E14" w14:textId="77777777" w:rsidR="00593661" w:rsidRPr="000959F5" w:rsidRDefault="00593661">
            <w:pPr>
              <w:rPr>
                <w:szCs w:val="22"/>
              </w:rPr>
            </w:pPr>
            <w:r w:rsidRPr="000959F5">
              <w:rPr>
                <w:rFonts w:eastAsia="Arial"/>
                <w:color w:val="000000"/>
                <w:szCs w:val="22"/>
                <w:lang w:val="en-US"/>
              </w:rPr>
              <w:t xml:space="preserve">Where </w:t>
            </w:r>
          </w:p>
          <w:p w14:paraId="4AA652D1" w14:textId="77777777" w:rsidR="00593661" w:rsidRPr="000959F5" w:rsidRDefault="00593661">
            <w:pPr>
              <w:rPr>
                <w:szCs w:val="22"/>
              </w:rPr>
            </w:pPr>
            <w:r w:rsidRPr="000959F5">
              <w:rPr>
                <w:rFonts w:eastAsia="Arial"/>
                <w:color w:val="000000"/>
                <w:szCs w:val="22"/>
                <w:lang w:val="en-US"/>
              </w:rPr>
              <w:t>&lt;MSID&gt; is the country code of the MSID,</w:t>
            </w:r>
          </w:p>
          <w:p w14:paraId="69C3F5B0" w14:textId="77777777" w:rsidR="00593661" w:rsidRPr="000959F5" w:rsidRDefault="00593661">
            <w:pPr>
              <w:rPr>
                <w:szCs w:val="22"/>
              </w:rPr>
            </w:pPr>
            <w:r w:rsidRPr="000959F5">
              <w:rPr>
                <w:rFonts w:eastAsia="Arial"/>
                <w:color w:val="000000"/>
                <w:szCs w:val="22"/>
                <w:lang w:val="en-US"/>
              </w:rPr>
              <w:t>&lt;ReturnPeriod&gt; is:</w:t>
            </w:r>
          </w:p>
          <w:p w14:paraId="1DB55202" w14:textId="77777777" w:rsidR="00593661" w:rsidRPr="000959F5" w:rsidRDefault="00593661">
            <w:pPr>
              <w:rPr>
                <w:szCs w:val="22"/>
              </w:rPr>
            </w:pPr>
            <w:r w:rsidRPr="000959F5">
              <w:rPr>
                <w:rFonts w:eastAsia="Arial"/>
                <w:color w:val="000000"/>
                <w:szCs w:val="22"/>
                <w:lang w:val="en-US"/>
              </w:rPr>
              <w:t xml:space="preserve">   Quarter number (i.e. Q1, Q2, Q3, Q4), or</w:t>
            </w:r>
          </w:p>
          <w:p w14:paraId="5017CDE0" w14:textId="77777777" w:rsidR="00593661" w:rsidRPr="000959F5" w:rsidRDefault="00593661">
            <w:pPr>
              <w:rPr>
                <w:szCs w:val="22"/>
              </w:rPr>
            </w:pPr>
            <w:r w:rsidRPr="000959F5">
              <w:rPr>
                <w:rFonts w:eastAsia="Arial"/>
                <w:color w:val="000000"/>
                <w:szCs w:val="22"/>
                <w:lang w:val="en-US"/>
              </w:rPr>
              <w:t xml:space="preserve">   Month number (i.e. M01, M02, M03,…, M12),</w:t>
            </w:r>
          </w:p>
          <w:p w14:paraId="3C41D83A" w14:textId="77777777" w:rsidR="00593661" w:rsidRPr="000959F5" w:rsidRDefault="00593661">
            <w:pPr>
              <w:rPr>
                <w:szCs w:val="22"/>
              </w:rPr>
            </w:pPr>
            <w:r w:rsidRPr="000959F5">
              <w:rPr>
                <w:rFonts w:eastAsia="Arial"/>
                <w:color w:val="000000"/>
                <w:szCs w:val="22"/>
                <w:lang w:val="en-US"/>
              </w:rPr>
              <w:t>&lt;Year&gt; is the year, using four digits.</w:t>
            </w:r>
          </w:p>
          <w:p w14:paraId="4510F858" w14:textId="77777777" w:rsidR="00593661" w:rsidRPr="000959F5" w:rsidRDefault="00593661">
            <w:pPr>
              <w:rPr>
                <w:szCs w:val="22"/>
              </w:rPr>
            </w:pPr>
            <w:r w:rsidRPr="000959F5">
              <w:rPr>
                <w:rFonts w:eastAsia="Arial"/>
                <w:color w:val="000000"/>
                <w:szCs w:val="22"/>
                <w:lang w:val="en-US"/>
              </w:rPr>
              <w:t>The Union Scheme</w:t>
            </w:r>
          </w:p>
          <w:p w14:paraId="3714288D" w14:textId="77777777" w:rsidR="00593661" w:rsidRPr="000959F5" w:rsidRDefault="00593661">
            <w:pPr>
              <w:rPr>
                <w:szCs w:val="22"/>
              </w:rPr>
            </w:pPr>
            <w:r w:rsidRPr="000959F5">
              <w:rPr>
                <w:rFonts w:eastAsia="Arial"/>
                <w:color w:val="000000"/>
                <w:szCs w:val="22"/>
                <w:lang w:val="en-US"/>
              </w:rPr>
              <w:t>&lt;VATID&gt; is the “VAT Number” attribute of the NETP entity, prefixed by its “Issued By” attribute.</w:t>
            </w:r>
          </w:p>
          <w:p w14:paraId="1B64883C" w14:textId="77777777" w:rsidR="00593661" w:rsidRPr="000959F5" w:rsidRDefault="00593661">
            <w:pPr>
              <w:rPr>
                <w:szCs w:val="22"/>
              </w:rPr>
            </w:pPr>
            <w:r w:rsidRPr="000959F5">
              <w:rPr>
                <w:rFonts w:eastAsia="Arial"/>
                <w:color w:val="000000"/>
                <w:szCs w:val="22"/>
                <w:lang w:val="en-US"/>
              </w:rPr>
              <w:t>The non-Union Scheme</w:t>
            </w:r>
          </w:p>
          <w:p w14:paraId="7ACB258F" w14:textId="77777777" w:rsidR="00593661" w:rsidRPr="000959F5" w:rsidRDefault="00593661">
            <w:pPr>
              <w:rPr>
                <w:szCs w:val="22"/>
              </w:rPr>
            </w:pPr>
            <w:r w:rsidRPr="000959F5">
              <w:rPr>
                <w:rFonts w:eastAsia="Arial"/>
                <w:color w:val="000000"/>
                <w:szCs w:val="22"/>
                <w:lang w:val="en-US"/>
              </w:rPr>
              <w:t>&lt;VATID&gt; is the “VoeS Number” attribute of the NETP entity.</w:t>
            </w:r>
          </w:p>
          <w:p w14:paraId="5E6CCEE4" w14:textId="77777777" w:rsidR="00593661" w:rsidRPr="000959F5" w:rsidRDefault="00593661">
            <w:pPr>
              <w:rPr>
                <w:szCs w:val="22"/>
              </w:rPr>
            </w:pPr>
            <w:r w:rsidRPr="000959F5">
              <w:rPr>
                <w:rFonts w:eastAsia="Arial"/>
                <w:color w:val="000000"/>
                <w:szCs w:val="22"/>
                <w:lang w:val="en-US"/>
              </w:rPr>
              <w:t>The Import Scheme</w:t>
            </w:r>
          </w:p>
          <w:p w14:paraId="0F49E90F" w14:textId="77777777" w:rsidR="00593661" w:rsidRPr="000959F5" w:rsidRDefault="00593661">
            <w:pPr>
              <w:rPr>
                <w:szCs w:val="22"/>
              </w:rPr>
            </w:pPr>
            <w:r w:rsidRPr="000959F5">
              <w:rPr>
                <w:rFonts w:eastAsia="Arial"/>
                <w:color w:val="000000"/>
                <w:szCs w:val="22"/>
                <w:lang w:val="en-US"/>
              </w:rPr>
              <w:t>&lt;VATID&gt; is the “IOSS VAT Identification Number” attribute of the NETP entity.</w:t>
            </w:r>
          </w:p>
          <w:p w14:paraId="217E8AF7" w14:textId="77777777" w:rsidR="00593661" w:rsidRPr="000959F5" w:rsidRDefault="00593661">
            <w:pPr>
              <w:rPr>
                <w:szCs w:val="22"/>
              </w:rPr>
            </w:pPr>
            <w:r w:rsidRPr="000959F5">
              <w:rPr>
                <w:rFonts w:eastAsia="Arial"/>
                <w:color w:val="000000"/>
                <w:szCs w:val="22"/>
                <w:lang w:val="en-US"/>
              </w:rPr>
              <w:t xml:space="preserve"> </w:t>
            </w:r>
          </w:p>
          <w:p w14:paraId="0EA5E725" w14:textId="77777777" w:rsidR="00593661" w:rsidRPr="000959F5" w:rsidRDefault="00593661">
            <w:pPr>
              <w:rPr>
                <w:szCs w:val="22"/>
              </w:rPr>
            </w:pPr>
            <w:r w:rsidRPr="000959F5">
              <w:rPr>
                <w:rFonts w:eastAsia="Arial"/>
                <w:color w:val="000000"/>
                <w:szCs w:val="22"/>
                <w:lang w:val="en-US"/>
              </w:rPr>
              <w:t>Examples of VAT Return References are:</w:t>
            </w:r>
          </w:p>
          <w:p w14:paraId="0DA13FE0" w14:textId="77777777" w:rsidR="00593661" w:rsidRPr="000959F5" w:rsidRDefault="00593661">
            <w:pPr>
              <w:rPr>
                <w:szCs w:val="22"/>
              </w:rPr>
            </w:pPr>
            <w:r w:rsidRPr="000959F5">
              <w:rPr>
                <w:rFonts w:eastAsia="Arial"/>
                <w:color w:val="000000"/>
                <w:szCs w:val="22"/>
                <w:lang w:val="en-US"/>
              </w:rPr>
              <w:t>The Union Scheme</w:t>
            </w:r>
          </w:p>
          <w:p w14:paraId="7E1C2826" w14:textId="77777777" w:rsidR="00593661" w:rsidRPr="000959F5" w:rsidRDefault="00593661">
            <w:pPr>
              <w:rPr>
                <w:szCs w:val="22"/>
              </w:rPr>
            </w:pPr>
            <w:r w:rsidRPr="000959F5">
              <w:rPr>
                <w:rFonts w:eastAsia="Arial"/>
                <w:color w:val="000000"/>
                <w:szCs w:val="22"/>
                <w:lang w:val="en-US"/>
              </w:rPr>
              <w:t xml:space="preserve"> * LU/LU12345678/Q3.2021</w:t>
            </w:r>
          </w:p>
          <w:p w14:paraId="193D275A" w14:textId="77777777" w:rsidR="00593661" w:rsidRPr="000959F5" w:rsidRDefault="00593661">
            <w:pPr>
              <w:rPr>
                <w:szCs w:val="22"/>
              </w:rPr>
            </w:pPr>
            <w:r w:rsidRPr="000959F5">
              <w:rPr>
                <w:rFonts w:eastAsia="Arial"/>
                <w:color w:val="000000"/>
                <w:szCs w:val="22"/>
                <w:lang w:val="en-US"/>
              </w:rPr>
              <w:t xml:space="preserve"> identifying a VAT Return submitted to Luxembourg as MSID, by the NETP with identifier LU12345678, for the third quarter of 2021.</w:t>
            </w:r>
          </w:p>
          <w:p w14:paraId="5A1B70C0" w14:textId="77777777" w:rsidR="00593661" w:rsidRPr="000959F5" w:rsidRDefault="00593661">
            <w:pPr>
              <w:rPr>
                <w:szCs w:val="22"/>
              </w:rPr>
            </w:pPr>
            <w:r w:rsidRPr="000959F5">
              <w:rPr>
                <w:rFonts w:eastAsia="Arial"/>
                <w:color w:val="000000"/>
                <w:szCs w:val="22"/>
                <w:lang w:val="en-US"/>
              </w:rPr>
              <w:t>The non-Union Scheme</w:t>
            </w:r>
          </w:p>
          <w:p w14:paraId="69C15368" w14:textId="77777777" w:rsidR="00593661" w:rsidRPr="000959F5" w:rsidRDefault="00593661">
            <w:pPr>
              <w:rPr>
                <w:szCs w:val="22"/>
              </w:rPr>
            </w:pPr>
            <w:r w:rsidRPr="000959F5">
              <w:rPr>
                <w:rFonts w:eastAsia="Arial"/>
                <w:color w:val="000000"/>
                <w:szCs w:val="22"/>
                <w:lang w:val="en-US"/>
              </w:rPr>
              <w:t xml:space="preserve"> * BE/EU123456789/Q4.2022</w:t>
            </w:r>
          </w:p>
          <w:p w14:paraId="38A9BEEF" w14:textId="77777777" w:rsidR="00593661" w:rsidRPr="000959F5" w:rsidRDefault="00593661">
            <w:pPr>
              <w:rPr>
                <w:szCs w:val="22"/>
              </w:rPr>
            </w:pPr>
            <w:r w:rsidRPr="000959F5">
              <w:rPr>
                <w:rFonts w:eastAsia="Arial"/>
                <w:color w:val="000000"/>
                <w:szCs w:val="22"/>
                <w:lang w:val="en-US"/>
              </w:rPr>
              <w:t xml:space="preserve"> identifying a VAT Return submitted to Belgium as MSID, by the NETP with identifier EU056456789, for the fourth quarter of 2022.</w:t>
            </w:r>
          </w:p>
          <w:p w14:paraId="630E9DDB" w14:textId="77777777" w:rsidR="00593661" w:rsidRPr="000959F5" w:rsidRDefault="00593661">
            <w:pPr>
              <w:rPr>
                <w:szCs w:val="22"/>
              </w:rPr>
            </w:pPr>
            <w:r w:rsidRPr="000959F5">
              <w:rPr>
                <w:rFonts w:eastAsia="Arial"/>
                <w:color w:val="000000"/>
                <w:szCs w:val="22"/>
                <w:lang w:val="en-US"/>
              </w:rPr>
              <w:t>The Import Scheme</w:t>
            </w:r>
          </w:p>
          <w:p w14:paraId="42CABBE4" w14:textId="77777777" w:rsidR="00593661" w:rsidRPr="000959F5" w:rsidRDefault="00593661">
            <w:pPr>
              <w:rPr>
                <w:szCs w:val="22"/>
              </w:rPr>
            </w:pPr>
            <w:r w:rsidRPr="000959F5">
              <w:rPr>
                <w:rFonts w:eastAsia="Arial"/>
                <w:color w:val="000000"/>
                <w:szCs w:val="22"/>
                <w:lang w:val="en-US"/>
              </w:rPr>
              <w:t xml:space="preserve"> * DE/IM2761234560/M10.2023</w:t>
            </w:r>
          </w:p>
          <w:p w14:paraId="7696F1CA" w14:textId="77777777" w:rsidR="00593661" w:rsidRPr="000959F5" w:rsidRDefault="00593661">
            <w:pPr>
              <w:rPr>
                <w:szCs w:val="22"/>
              </w:rPr>
            </w:pPr>
            <w:r w:rsidRPr="000959F5">
              <w:rPr>
                <w:rFonts w:eastAsia="Arial"/>
                <w:color w:val="000000"/>
                <w:szCs w:val="22"/>
                <w:lang w:val="en-US"/>
              </w:rPr>
              <w:t xml:space="preserve">identifying a VAT Return submitted to Germany as MSID, by the NETP with identifier IM2761234560, for October of 2023. </w:t>
            </w:r>
          </w:p>
          <w:p w14:paraId="17C6DC07" w14:textId="77777777" w:rsidR="00593661" w:rsidRPr="000959F5" w:rsidRDefault="00593661">
            <w:pPr>
              <w:rPr>
                <w:szCs w:val="22"/>
              </w:rPr>
            </w:pPr>
            <w:r w:rsidRPr="000959F5">
              <w:rPr>
                <w:rFonts w:eastAsia="Arial"/>
                <w:color w:val="000000"/>
                <w:szCs w:val="22"/>
                <w:lang w:val="en-US"/>
              </w:rPr>
              <w:t>__________________________________</w:t>
            </w:r>
          </w:p>
          <w:p w14:paraId="42F3C5F2" w14:textId="77777777" w:rsidR="00593661" w:rsidRPr="000959F5" w:rsidRDefault="00593661">
            <w:pPr>
              <w:rPr>
                <w:szCs w:val="22"/>
              </w:rPr>
            </w:pPr>
            <w:r w:rsidRPr="000959F5">
              <w:rPr>
                <w:rFonts w:eastAsia="Arial"/>
                <w:color w:val="000000"/>
                <w:szCs w:val="22"/>
                <w:lang w:val="en-US"/>
              </w:rPr>
              <w:t>[1] [REG10/904] Note that the format of the reference number defined by this Regulation indicates two digits in the year – the specification deviates to use four digits.</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CFDA0BE" w14:textId="40864A9E"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VR_RU_VAT_RETURN_REF_FORMAT \h </w:instrText>
            </w:r>
            <w:r>
              <w:rPr>
                <w:rFonts w:eastAsia="Arial"/>
                <w:color w:val="000000"/>
                <w:szCs w:val="22"/>
                <w:lang w:val="en-US"/>
              </w:rPr>
            </w:r>
            <w:r>
              <w:rPr>
                <w:rFonts w:eastAsia="Arial"/>
                <w:color w:val="000000"/>
                <w:szCs w:val="22"/>
                <w:lang w:val="en-US"/>
              </w:rPr>
              <w:fldChar w:fldCharType="separate"/>
            </w:r>
            <w:r w:rsidR="00727DED" w:rsidRPr="008A5FE3">
              <w:t>VR-RU-VAT-RETURN-REF-FORMAT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90C6BF8" w14:textId="77777777" w:rsidR="00593661" w:rsidRPr="000959F5" w:rsidRDefault="00593661">
            <w:pPr>
              <w:rPr>
                <w:szCs w:val="22"/>
              </w:rPr>
            </w:pPr>
            <w:r w:rsidRPr="000959F5">
              <w:rPr>
                <w:rFonts w:eastAsia="Arial"/>
                <w:color w:val="000000"/>
                <w:szCs w:val="22"/>
                <w:lang w:val="en-US"/>
              </w:rPr>
              <w:t>MCC.3378520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96E5DA" w14:textId="77777777" w:rsidR="00593661" w:rsidRPr="000959F5" w:rsidRDefault="00593661">
            <w:pPr>
              <w:rPr>
                <w:szCs w:val="22"/>
              </w:rPr>
            </w:pPr>
            <w:r w:rsidRPr="000959F5">
              <w:rPr>
                <w:rFonts w:eastAsia="Arial"/>
                <w:color w:val="000000"/>
                <w:szCs w:val="22"/>
                <w:lang w:val="en-US"/>
              </w:rPr>
              <w:t>Rule</w:t>
            </w:r>
          </w:p>
        </w:tc>
      </w:tr>
      <w:tr w:rsidR="00593661" w:rsidRPr="000959F5" w14:paraId="74E048BA"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5E24F56" w14:textId="77777777" w:rsidR="00593661" w:rsidRPr="000959F5" w:rsidRDefault="00593661">
            <w:pPr>
              <w:rPr>
                <w:szCs w:val="22"/>
              </w:rPr>
            </w:pPr>
            <w:r w:rsidRPr="000959F5">
              <w:rPr>
                <w:rFonts w:eastAsia="Arial"/>
                <w:color w:val="000000"/>
                <w:szCs w:val="22"/>
                <w:lang w:val="en-US"/>
              </w:rPr>
              <w:t>R102</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0A7A0B" w14:textId="77777777" w:rsidR="00593661" w:rsidRPr="000959F5" w:rsidRDefault="00593661">
            <w:pPr>
              <w:rPr>
                <w:szCs w:val="22"/>
              </w:rPr>
            </w:pPr>
            <w:r w:rsidRPr="000959F5">
              <w:rPr>
                <w:rFonts w:eastAsia="Arial"/>
                <w:color w:val="000000"/>
                <w:szCs w:val="22"/>
                <w:lang w:val="en-US"/>
              </w:rPr>
              <w:t>Each VAT Return Reference must be unique in the Member State of identification[1].</w:t>
            </w:r>
          </w:p>
          <w:p w14:paraId="3AF8F61A" w14:textId="77777777" w:rsidR="00593661" w:rsidRPr="000959F5" w:rsidRDefault="00593661">
            <w:pPr>
              <w:rPr>
                <w:szCs w:val="22"/>
              </w:rPr>
            </w:pPr>
            <w:r w:rsidRPr="000959F5">
              <w:rPr>
                <w:rFonts w:eastAsia="Arial"/>
                <w:color w:val="000000"/>
                <w:szCs w:val="22"/>
                <w:lang w:val="en-US"/>
              </w:rPr>
              <w:t>_______________________________</w:t>
            </w:r>
          </w:p>
          <w:p w14:paraId="7C0611D1" w14:textId="77777777" w:rsidR="00593661" w:rsidRPr="000959F5" w:rsidRDefault="00593661">
            <w:pPr>
              <w:rPr>
                <w:szCs w:val="22"/>
              </w:rPr>
            </w:pPr>
            <w:r w:rsidRPr="000959F5">
              <w:rPr>
                <w:rFonts w:eastAsia="Arial"/>
                <w:color w:val="000000"/>
                <w:szCs w:val="22"/>
                <w:lang w:val="en-US"/>
              </w:rPr>
              <w:t>[1] 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“10.18.1 Additional information on Error Codes”, to either ignore the duplicate VAT return, or reject it with error code 30020.</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E67EFB" w14:textId="4685B2A4"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VR_RU_VAT_RETURN_REF_UNIQUE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VR-RU-VAT-RETURN-REF-UNIQUE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8A226FF" w14:textId="77777777" w:rsidR="00593661" w:rsidRPr="000959F5" w:rsidRDefault="00593661">
            <w:pPr>
              <w:rPr>
                <w:szCs w:val="22"/>
              </w:rPr>
            </w:pPr>
            <w:r w:rsidRPr="000959F5">
              <w:rPr>
                <w:rFonts w:eastAsia="Arial"/>
                <w:color w:val="000000"/>
                <w:szCs w:val="22"/>
                <w:lang w:val="en-US"/>
              </w:rPr>
              <w:t>MCC.3378540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FBEC6E0" w14:textId="77777777" w:rsidR="00593661" w:rsidRPr="000959F5" w:rsidRDefault="00593661">
            <w:pPr>
              <w:rPr>
                <w:szCs w:val="22"/>
              </w:rPr>
            </w:pPr>
            <w:r w:rsidRPr="000959F5">
              <w:rPr>
                <w:rFonts w:eastAsia="Arial"/>
                <w:color w:val="000000"/>
                <w:szCs w:val="22"/>
                <w:lang w:val="en-US"/>
              </w:rPr>
              <w:t>Rule</w:t>
            </w:r>
          </w:p>
        </w:tc>
      </w:tr>
      <w:tr w:rsidR="00593661" w:rsidRPr="000959F5" w14:paraId="5337FB60"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B53011A" w14:textId="77777777" w:rsidR="00593661" w:rsidRPr="000959F5" w:rsidRDefault="00593661">
            <w:pPr>
              <w:rPr>
                <w:szCs w:val="22"/>
              </w:rPr>
            </w:pPr>
            <w:r w:rsidRPr="000959F5">
              <w:rPr>
                <w:rFonts w:eastAsia="Arial"/>
                <w:color w:val="000000"/>
                <w:szCs w:val="22"/>
                <w:lang w:val="en-US"/>
              </w:rPr>
              <w:t>R107</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5E3444" w14:textId="77777777" w:rsidR="00593661" w:rsidRPr="000959F5" w:rsidRDefault="00593661">
            <w:pPr>
              <w:rPr>
                <w:szCs w:val="22"/>
              </w:rPr>
            </w:pPr>
            <w:r w:rsidRPr="000959F5">
              <w:rPr>
                <w:rFonts w:eastAsia="Arial"/>
                <w:color w:val="000000"/>
                <w:szCs w:val="22"/>
                <w:lang w:val="en-US"/>
              </w:rPr>
              <w:t>The “Version” attribute of the “VAT Return Version” entity must be unique per “VAT Return” entity.</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B07C4CF" w14:textId="59FB0FF4"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VR_RU_VRV_VERSION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VR-RU-VRV-VERSION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160433" w14:textId="77777777" w:rsidR="00593661" w:rsidRPr="000959F5" w:rsidRDefault="00593661">
            <w:pPr>
              <w:rPr>
                <w:szCs w:val="22"/>
              </w:rPr>
            </w:pPr>
            <w:r w:rsidRPr="000959F5">
              <w:rPr>
                <w:rFonts w:eastAsia="Arial"/>
                <w:color w:val="000000"/>
                <w:szCs w:val="22"/>
                <w:lang w:val="en-US"/>
              </w:rPr>
              <w:t>MCC.3378680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BAC11E9" w14:textId="77777777" w:rsidR="00593661" w:rsidRPr="000959F5" w:rsidRDefault="00593661">
            <w:pPr>
              <w:rPr>
                <w:szCs w:val="22"/>
              </w:rPr>
            </w:pPr>
            <w:r w:rsidRPr="000959F5">
              <w:rPr>
                <w:rFonts w:eastAsia="Arial"/>
                <w:color w:val="000000"/>
                <w:szCs w:val="22"/>
                <w:lang w:val="en-US"/>
              </w:rPr>
              <w:t>Rule</w:t>
            </w:r>
          </w:p>
        </w:tc>
      </w:tr>
      <w:tr w:rsidR="00593661" w:rsidRPr="000959F5" w14:paraId="2B977C42"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5B362A6" w14:textId="77777777" w:rsidR="00593661" w:rsidRPr="000959F5" w:rsidRDefault="00593661">
            <w:pPr>
              <w:rPr>
                <w:szCs w:val="22"/>
              </w:rPr>
            </w:pPr>
            <w:r w:rsidRPr="000959F5">
              <w:rPr>
                <w:rFonts w:eastAsia="Arial"/>
                <w:color w:val="000000"/>
                <w:szCs w:val="22"/>
                <w:lang w:val="en-US"/>
              </w:rPr>
              <w:t>R202</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DC4CCC" w14:textId="77777777" w:rsidR="00593661" w:rsidRPr="000959F5" w:rsidRDefault="00593661">
            <w:pPr>
              <w:rPr>
                <w:szCs w:val="22"/>
              </w:rPr>
            </w:pPr>
            <w:r w:rsidRPr="000959F5">
              <w:rPr>
                <w:rFonts w:eastAsia="Arial"/>
                <w:color w:val="000000"/>
                <w:szCs w:val="22"/>
                <w:lang w:val="en-US"/>
              </w:rPr>
              <w:t>The “Payment Reference Number” must respect the format:</w:t>
            </w:r>
          </w:p>
          <w:p w14:paraId="377B2DCA" w14:textId="77777777" w:rsidR="00593661" w:rsidRPr="000959F5" w:rsidRDefault="00593661">
            <w:pPr>
              <w:rPr>
                <w:szCs w:val="22"/>
              </w:rPr>
            </w:pPr>
            <w:r w:rsidRPr="000959F5">
              <w:rPr>
                <w:rFonts w:eastAsia="Arial"/>
                <w:color w:val="000000"/>
                <w:szCs w:val="22"/>
                <w:lang w:val="en-US"/>
              </w:rPr>
              <w:t>OSS.x.yyyy.MSI.MSC.z</w:t>
            </w:r>
          </w:p>
          <w:p w14:paraId="0B9865A5" w14:textId="77777777" w:rsidR="00593661" w:rsidRPr="000959F5" w:rsidRDefault="00593661">
            <w:pPr>
              <w:rPr>
                <w:szCs w:val="22"/>
              </w:rPr>
            </w:pPr>
            <w:r w:rsidRPr="000959F5">
              <w:rPr>
                <w:rFonts w:eastAsia="Arial"/>
                <w:color w:val="000000"/>
                <w:szCs w:val="22"/>
                <w:lang w:val="en-US"/>
              </w:rPr>
              <w:t>Where</w:t>
            </w:r>
          </w:p>
          <w:p w14:paraId="70801473" w14:textId="77777777" w:rsidR="00593661" w:rsidRPr="000959F5" w:rsidRDefault="00593661">
            <w:pPr>
              <w:rPr>
                <w:szCs w:val="22"/>
              </w:rPr>
            </w:pPr>
            <w:r w:rsidRPr="000959F5">
              <w:rPr>
                <w:rFonts w:eastAsia="Arial"/>
                <w:color w:val="000000"/>
                <w:szCs w:val="22"/>
                <w:lang w:val="en-US"/>
              </w:rPr>
              <w:t xml:space="preserve"> * OSS is a fixed token intended to distinguish payments received by the MSCON under the special schemes from all other payments;</w:t>
            </w:r>
          </w:p>
          <w:p w14:paraId="7C9D71BD" w14:textId="77777777" w:rsidR="00593661" w:rsidRPr="000959F5" w:rsidRDefault="00593661">
            <w:pPr>
              <w:rPr>
                <w:szCs w:val="22"/>
              </w:rPr>
            </w:pPr>
            <w:r w:rsidRPr="000959F5">
              <w:rPr>
                <w:rFonts w:eastAsia="Arial"/>
                <w:color w:val="000000"/>
                <w:szCs w:val="22"/>
                <w:lang w:val="en-US"/>
              </w:rPr>
              <w:t xml:space="preserve"> * x indicates which special scheme the payment relates to:</w:t>
            </w:r>
          </w:p>
          <w:p w14:paraId="3F216A81" w14:textId="77777777" w:rsidR="00593661" w:rsidRPr="000959F5" w:rsidRDefault="00593661">
            <w:pPr>
              <w:rPr>
                <w:szCs w:val="22"/>
              </w:rPr>
            </w:pPr>
            <w:r w:rsidRPr="000959F5">
              <w:rPr>
                <w:rFonts w:eastAsia="Arial"/>
                <w:color w:val="000000"/>
                <w:szCs w:val="22"/>
                <w:lang w:val="en-US"/>
              </w:rPr>
              <w:t xml:space="preserve">  * x = E for the Union scheme;</w:t>
            </w:r>
          </w:p>
          <w:p w14:paraId="7FFFA0AA" w14:textId="77777777" w:rsidR="00593661" w:rsidRPr="000959F5" w:rsidRDefault="00593661">
            <w:pPr>
              <w:rPr>
                <w:szCs w:val="22"/>
              </w:rPr>
            </w:pPr>
            <w:r w:rsidRPr="000959F5">
              <w:rPr>
                <w:rFonts w:eastAsia="Arial"/>
                <w:color w:val="000000"/>
                <w:szCs w:val="22"/>
                <w:lang w:val="en-US"/>
              </w:rPr>
              <w:t xml:space="preserve">  * x = N for the non-Union scheme;</w:t>
            </w:r>
          </w:p>
          <w:p w14:paraId="0CC396BE" w14:textId="77777777" w:rsidR="00593661" w:rsidRPr="000959F5" w:rsidRDefault="00593661">
            <w:pPr>
              <w:rPr>
                <w:szCs w:val="22"/>
              </w:rPr>
            </w:pPr>
            <w:r w:rsidRPr="000959F5">
              <w:rPr>
                <w:rFonts w:eastAsia="Arial"/>
                <w:color w:val="000000"/>
                <w:szCs w:val="22"/>
                <w:lang w:val="en-US"/>
              </w:rPr>
              <w:t xml:space="preserve">  * x = I for the Import scheme.</w:t>
            </w:r>
          </w:p>
          <w:p w14:paraId="467AA99A" w14:textId="77777777" w:rsidR="00593661" w:rsidRPr="000959F5" w:rsidRDefault="00593661">
            <w:pPr>
              <w:rPr>
                <w:szCs w:val="22"/>
              </w:rPr>
            </w:pPr>
            <w:r w:rsidRPr="000959F5">
              <w:rPr>
                <w:rFonts w:eastAsia="Arial"/>
                <w:color w:val="000000"/>
                <w:szCs w:val="22"/>
                <w:lang w:val="en-US"/>
              </w:rPr>
              <w:t xml:space="preserve"> * yyyy is the year of the payment;</w:t>
            </w:r>
          </w:p>
          <w:p w14:paraId="6AC943B9" w14:textId="77777777" w:rsidR="00593661" w:rsidRPr="000959F5" w:rsidRDefault="00593661">
            <w:pPr>
              <w:rPr>
                <w:szCs w:val="22"/>
              </w:rPr>
            </w:pPr>
            <w:r w:rsidRPr="000959F5">
              <w:rPr>
                <w:rFonts w:eastAsia="Arial"/>
                <w:color w:val="000000"/>
                <w:szCs w:val="22"/>
                <w:lang w:val="en-US"/>
              </w:rPr>
              <w:t xml:space="preserve"> * MSI is the country code of the MSID;</w:t>
            </w:r>
          </w:p>
          <w:p w14:paraId="4637F4B0" w14:textId="77777777" w:rsidR="00593661" w:rsidRPr="000959F5" w:rsidRDefault="00593661">
            <w:pPr>
              <w:rPr>
                <w:szCs w:val="22"/>
              </w:rPr>
            </w:pPr>
            <w:r w:rsidRPr="000959F5">
              <w:rPr>
                <w:rFonts w:eastAsia="Arial"/>
                <w:color w:val="000000"/>
                <w:szCs w:val="22"/>
                <w:lang w:val="en-US"/>
              </w:rPr>
              <w:t xml:space="preserve"> * MSC is the country code of the MSCON;</w:t>
            </w:r>
          </w:p>
          <w:p w14:paraId="6BB2CDBD" w14:textId="77777777" w:rsidR="00593661" w:rsidRPr="000959F5" w:rsidRDefault="00593661">
            <w:pPr>
              <w:rPr>
                <w:szCs w:val="22"/>
              </w:rPr>
            </w:pPr>
            <w:r w:rsidRPr="000959F5">
              <w:rPr>
                <w:rFonts w:eastAsia="Arial"/>
                <w:color w:val="000000"/>
                <w:szCs w:val="22"/>
                <w:lang w:val="en-US"/>
              </w:rPr>
              <w:t xml:space="preserve"> * z is a sequence number consisting of one or more digits; the sequence must guarantee uniqueness of the “Payment Reference Number”.</w:t>
            </w:r>
          </w:p>
          <w:p w14:paraId="458BC8A4" w14:textId="77777777" w:rsidR="00593661" w:rsidRPr="000959F5" w:rsidRDefault="00593661">
            <w:pPr>
              <w:rPr>
                <w:szCs w:val="22"/>
              </w:rPr>
            </w:pPr>
            <w:r w:rsidRPr="000959F5">
              <w:rPr>
                <w:rFonts w:eastAsia="Arial"/>
                <w:color w:val="000000"/>
                <w:szCs w:val="22"/>
                <w:lang w:val="en-US"/>
              </w:rPr>
              <w:t>For example, OSS.E.2021.DK.MT.123 would be a payment reference used by the United Kingdom as MSID for a payment in the Union Scheme in 2021 to Malta.</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9D1485" w14:textId="44AB55F9"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PY_RU_PAYMENT_INFO_PAYMENT_REFERENCE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PY-RU-PAYMENT-INFO-PAYMENT-REFERENCE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B28FD19" w14:textId="77777777" w:rsidR="00593661" w:rsidRPr="000959F5" w:rsidRDefault="00593661">
            <w:pPr>
              <w:rPr>
                <w:szCs w:val="22"/>
              </w:rPr>
            </w:pPr>
            <w:r w:rsidRPr="000959F5">
              <w:rPr>
                <w:rFonts w:eastAsia="Arial"/>
                <w:color w:val="000000"/>
                <w:szCs w:val="22"/>
                <w:lang w:val="en-US"/>
              </w:rPr>
              <w:t>MCC.3386800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E826633" w14:textId="77777777" w:rsidR="00593661" w:rsidRPr="000959F5" w:rsidRDefault="00593661">
            <w:pPr>
              <w:rPr>
                <w:szCs w:val="22"/>
              </w:rPr>
            </w:pPr>
            <w:r w:rsidRPr="000959F5">
              <w:rPr>
                <w:rFonts w:eastAsia="Arial"/>
                <w:color w:val="000000"/>
                <w:szCs w:val="22"/>
                <w:lang w:val="en-US"/>
              </w:rPr>
              <w:t>Rule</w:t>
            </w:r>
          </w:p>
        </w:tc>
      </w:tr>
      <w:tr w:rsidR="00593661" w:rsidRPr="000959F5" w14:paraId="0CAD5CA0"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D86BF9F" w14:textId="77777777" w:rsidR="00593661" w:rsidRPr="000959F5" w:rsidRDefault="00593661">
            <w:pPr>
              <w:rPr>
                <w:szCs w:val="22"/>
              </w:rPr>
            </w:pPr>
            <w:r w:rsidRPr="000959F5">
              <w:rPr>
                <w:rFonts w:eastAsia="Arial"/>
                <w:color w:val="000000"/>
                <w:szCs w:val="22"/>
                <w:lang w:val="en-US"/>
              </w:rPr>
              <w:t>R203</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723A2F" w14:textId="77777777" w:rsidR="00593661" w:rsidRPr="000959F5" w:rsidRDefault="00593661">
            <w:pPr>
              <w:rPr>
                <w:szCs w:val="22"/>
              </w:rPr>
            </w:pPr>
            <w:r w:rsidRPr="000959F5">
              <w:rPr>
                <w:rFonts w:eastAsia="Arial"/>
                <w:color w:val="000000"/>
                <w:szCs w:val="22"/>
                <w:lang w:val="en-US"/>
              </w:rPr>
              <w:t>The “Version” must be unique per “Payment Reference Number”.</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A2F0DFD" w14:textId="3B489E13"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PY_RU_PAYMENT_INFO_VERSION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PY-RU-PAYMENT-INFO-VERSION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3898D9" w14:textId="77777777" w:rsidR="00593661" w:rsidRPr="000959F5" w:rsidRDefault="00593661">
            <w:pPr>
              <w:rPr>
                <w:szCs w:val="22"/>
              </w:rPr>
            </w:pPr>
            <w:r w:rsidRPr="000959F5">
              <w:rPr>
                <w:rFonts w:eastAsia="Arial"/>
                <w:color w:val="000000"/>
                <w:szCs w:val="22"/>
                <w:lang w:val="en-US"/>
              </w:rPr>
              <w:t>MCC.3386840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84C92EC" w14:textId="77777777" w:rsidR="00593661" w:rsidRPr="000959F5" w:rsidRDefault="00593661">
            <w:pPr>
              <w:rPr>
                <w:szCs w:val="22"/>
              </w:rPr>
            </w:pPr>
            <w:r w:rsidRPr="000959F5">
              <w:rPr>
                <w:rFonts w:eastAsia="Arial"/>
                <w:color w:val="000000"/>
                <w:szCs w:val="22"/>
                <w:lang w:val="en-US"/>
              </w:rPr>
              <w:t>Rule</w:t>
            </w:r>
          </w:p>
        </w:tc>
      </w:tr>
      <w:tr w:rsidR="00593661" w:rsidRPr="000959F5" w14:paraId="7C6802EB"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C72763" w14:textId="77777777" w:rsidR="00593661" w:rsidRPr="000959F5" w:rsidRDefault="00593661">
            <w:pPr>
              <w:rPr>
                <w:szCs w:val="22"/>
              </w:rPr>
            </w:pPr>
            <w:r w:rsidRPr="000959F5">
              <w:rPr>
                <w:rFonts w:eastAsia="Arial"/>
                <w:color w:val="000000"/>
                <w:szCs w:val="22"/>
                <w:lang w:val="en-US"/>
              </w:rPr>
              <w:t>R208</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3EE2D3" w14:textId="77777777" w:rsidR="00593661" w:rsidRPr="000959F5" w:rsidRDefault="00593661">
            <w:pPr>
              <w:rPr>
                <w:szCs w:val="22"/>
              </w:rPr>
            </w:pPr>
            <w:r w:rsidRPr="000959F5">
              <w:rPr>
                <w:rFonts w:eastAsia="Arial"/>
                <w:color w:val="000000"/>
                <w:szCs w:val="22"/>
                <w:lang w:val="en-US"/>
              </w:rPr>
              <w:t>Where more than one “Reimbursement Information” exist with the same “Reimbursement Reference Number”, the one having the latest “Version” attribute represents the actual reimbursement and completely replaces the earlier version(s).</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79074D3" w14:textId="7638FA84"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PY_RU_REIMBURSED_REFERENCE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PY-RU-REIMBURSED-REFERENCE</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DE70A9" w14:textId="77777777" w:rsidR="00593661" w:rsidRPr="000959F5" w:rsidRDefault="00593661">
            <w:pPr>
              <w:rPr>
                <w:szCs w:val="22"/>
              </w:rPr>
            </w:pPr>
            <w:r w:rsidRPr="000959F5">
              <w:rPr>
                <w:rFonts w:eastAsia="Arial"/>
                <w:color w:val="000000"/>
                <w:szCs w:val="22"/>
                <w:lang w:val="en-US"/>
              </w:rPr>
              <w:t>MCC.3387000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94D97B" w14:textId="77777777" w:rsidR="00593661" w:rsidRPr="000959F5" w:rsidRDefault="00593661">
            <w:pPr>
              <w:rPr>
                <w:szCs w:val="22"/>
              </w:rPr>
            </w:pPr>
            <w:r w:rsidRPr="000959F5">
              <w:rPr>
                <w:rFonts w:eastAsia="Arial"/>
                <w:color w:val="000000"/>
                <w:szCs w:val="22"/>
                <w:lang w:val="en-US"/>
              </w:rPr>
              <w:t>Rule</w:t>
            </w:r>
          </w:p>
        </w:tc>
      </w:tr>
      <w:tr w:rsidR="00593661" w:rsidRPr="000959F5" w14:paraId="7AA6F28F"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D44FD43" w14:textId="77777777" w:rsidR="00593661" w:rsidRPr="000959F5" w:rsidRDefault="00593661">
            <w:pPr>
              <w:rPr>
                <w:szCs w:val="22"/>
              </w:rPr>
            </w:pPr>
            <w:r w:rsidRPr="000959F5">
              <w:rPr>
                <w:rFonts w:eastAsia="Arial"/>
                <w:color w:val="000000"/>
                <w:szCs w:val="22"/>
                <w:lang w:val="en-US"/>
              </w:rPr>
              <w:t>R209</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AB4D1FA" w14:textId="77777777" w:rsidR="00593661" w:rsidRPr="000959F5" w:rsidRDefault="00593661">
            <w:pPr>
              <w:rPr>
                <w:szCs w:val="22"/>
              </w:rPr>
            </w:pPr>
            <w:r w:rsidRPr="000959F5">
              <w:rPr>
                <w:rFonts w:eastAsia="Arial"/>
                <w:color w:val="000000"/>
                <w:szCs w:val="22"/>
                <w:lang w:val="en-US"/>
              </w:rPr>
              <w:t>The content of the “Reimbursement Reference Number” must respect the format:</w:t>
            </w:r>
          </w:p>
          <w:p w14:paraId="25E8271C" w14:textId="77777777" w:rsidR="00593661" w:rsidRPr="000959F5" w:rsidRDefault="00593661">
            <w:pPr>
              <w:rPr>
                <w:szCs w:val="22"/>
              </w:rPr>
            </w:pPr>
            <w:r w:rsidRPr="000959F5">
              <w:rPr>
                <w:rFonts w:eastAsia="Arial"/>
                <w:color w:val="000000"/>
                <w:szCs w:val="22"/>
                <w:lang w:val="en-US"/>
              </w:rPr>
              <w:t xml:space="preserve">   [VAT Return Reference Number].MSC.[ordinal]</w:t>
            </w:r>
          </w:p>
          <w:p w14:paraId="563114FE" w14:textId="77777777" w:rsidR="00593661" w:rsidRPr="000959F5" w:rsidRDefault="00593661">
            <w:pPr>
              <w:rPr>
                <w:szCs w:val="22"/>
              </w:rPr>
            </w:pPr>
            <w:r w:rsidRPr="000959F5">
              <w:rPr>
                <w:rFonts w:eastAsia="Arial"/>
                <w:color w:val="000000"/>
                <w:szCs w:val="22"/>
                <w:lang w:val="en-US"/>
              </w:rPr>
              <w:t>Where [VAT Return Reference Number] is the “VAT Return Reference Number” of the “VAT Return” associated with the “Reimbursement Information”,</w:t>
            </w:r>
          </w:p>
          <w:p w14:paraId="33FF3A7A" w14:textId="77777777" w:rsidR="00593661" w:rsidRPr="000959F5" w:rsidRDefault="00593661">
            <w:pPr>
              <w:rPr>
                <w:szCs w:val="22"/>
              </w:rPr>
            </w:pPr>
            <w:r w:rsidRPr="000959F5">
              <w:rPr>
                <w:rFonts w:eastAsia="Arial"/>
                <w:color w:val="000000"/>
                <w:szCs w:val="22"/>
                <w:lang w:val="en-US"/>
              </w:rPr>
              <w:t>MSC is the code of the MSCON,</w:t>
            </w:r>
          </w:p>
          <w:p w14:paraId="61732ADE" w14:textId="77777777" w:rsidR="00593661" w:rsidRPr="000959F5" w:rsidRDefault="00593661">
            <w:pPr>
              <w:rPr>
                <w:szCs w:val="22"/>
              </w:rPr>
            </w:pPr>
            <w:r w:rsidRPr="000959F5">
              <w:rPr>
                <w:rFonts w:eastAsia="Arial"/>
                <w:color w:val="000000"/>
                <w:szCs w:val="22"/>
                <w:lang w:val="en-US"/>
              </w:rPr>
              <w:t>and [ordinal] is a number that uniquely identifies a partial reimbursement in case the MSCON makes the reimbursement in several payments.</w:t>
            </w:r>
          </w:p>
          <w:p w14:paraId="1A406A9B" w14:textId="77777777" w:rsidR="00593661" w:rsidRPr="000959F5" w:rsidRDefault="00593661">
            <w:pPr>
              <w:rPr>
                <w:szCs w:val="22"/>
              </w:rPr>
            </w:pPr>
            <w:r w:rsidRPr="000959F5">
              <w:rPr>
                <w:rFonts w:eastAsia="Arial"/>
                <w:color w:val="000000"/>
                <w:szCs w:val="22"/>
                <w:lang w:val="en-US"/>
              </w:rPr>
              <w:t>For example: DK/EU123456789/Q4.2021.PT.01.</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4467BA0" w14:textId="5851B651"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PY_RU_REIMBURSED_REFERENCE_FORMAT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PY-RU-REIMBURSED-REFERENCE-FORMAT</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F016F43" w14:textId="77777777" w:rsidR="00593661" w:rsidRPr="000959F5" w:rsidRDefault="00593661">
            <w:pPr>
              <w:rPr>
                <w:szCs w:val="22"/>
              </w:rPr>
            </w:pPr>
            <w:r w:rsidRPr="000959F5">
              <w:rPr>
                <w:rFonts w:eastAsia="Arial"/>
                <w:color w:val="000000"/>
                <w:szCs w:val="22"/>
                <w:lang w:val="en-US"/>
              </w:rPr>
              <w:t>MCC.3387020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516116A" w14:textId="77777777" w:rsidR="00593661" w:rsidRPr="000959F5" w:rsidRDefault="00593661">
            <w:pPr>
              <w:rPr>
                <w:szCs w:val="22"/>
              </w:rPr>
            </w:pPr>
            <w:r w:rsidRPr="000959F5">
              <w:rPr>
                <w:rFonts w:eastAsia="Arial"/>
                <w:color w:val="000000"/>
                <w:szCs w:val="22"/>
                <w:lang w:val="en-US"/>
              </w:rPr>
              <w:t>Rule</w:t>
            </w:r>
          </w:p>
        </w:tc>
      </w:tr>
      <w:tr w:rsidR="00593661" w:rsidRPr="000959F5" w14:paraId="17DA9C82"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B45D18" w14:textId="77777777" w:rsidR="00593661" w:rsidRPr="000959F5" w:rsidRDefault="00593661">
            <w:pPr>
              <w:rPr>
                <w:szCs w:val="22"/>
              </w:rPr>
            </w:pPr>
            <w:r w:rsidRPr="000959F5">
              <w:rPr>
                <w:rFonts w:eastAsia="Arial"/>
                <w:color w:val="000000"/>
                <w:szCs w:val="22"/>
                <w:lang w:val="en-US"/>
              </w:rPr>
              <w:t>R210</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F645961" w14:textId="77777777" w:rsidR="00593661" w:rsidRPr="000959F5" w:rsidRDefault="00593661">
            <w:pPr>
              <w:rPr>
                <w:szCs w:val="22"/>
              </w:rPr>
            </w:pPr>
            <w:r w:rsidRPr="000959F5">
              <w:rPr>
                <w:rFonts w:eastAsia="Arial"/>
                <w:color w:val="000000"/>
                <w:szCs w:val="22"/>
                <w:lang w:val="en-US"/>
              </w:rPr>
              <w:t>The “Version” attribute of the “Reimbursement Information” entity must be unique per “Reimbursement Reference Number”. It exists to support correction of the reimbursement information.</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C5BB3A" w14:textId="37C2BEA8" w:rsidR="00593661" w:rsidRPr="000959F5" w:rsidRDefault="00B36F8C">
            <w:pPr>
              <w:rPr>
                <w:szCs w:val="22"/>
              </w:rPr>
            </w:pPr>
            <w:r>
              <w:rPr>
                <w:rFonts w:eastAsia="Arial"/>
                <w:color w:val="000000"/>
                <w:szCs w:val="22"/>
                <w:lang w:val="en-US"/>
              </w:rPr>
              <w:fldChar w:fldCharType="begin"/>
            </w:r>
            <w:r>
              <w:rPr>
                <w:rFonts w:eastAsia="Arial"/>
                <w:color w:val="000000"/>
                <w:szCs w:val="22"/>
                <w:lang w:val="en-US"/>
              </w:rPr>
              <w:instrText xml:space="preserve"> REF PY_RU_REIMBURSED_VERSION \h </w:instrText>
            </w:r>
            <w:r>
              <w:rPr>
                <w:rFonts w:eastAsia="Arial"/>
                <w:color w:val="000000"/>
                <w:szCs w:val="22"/>
                <w:lang w:val="en-US"/>
              </w:rPr>
            </w:r>
            <w:r>
              <w:rPr>
                <w:rFonts w:eastAsia="Arial"/>
                <w:color w:val="000000"/>
                <w:szCs w:val="22"/>
                <w:lang w:val="en-US"/>
              </w:rPr>
              <w:fldChar w:fldCharType="separate"/>
            </w:r>
            <w:r w:rsidR="00727DED" w:rsidRPr="008A5FE3">
              <w:rPr>
                <w:szCs w:val="20"/>
              </w:rPr>
              <w:t>PY-RU-REIMBURSED-VERSION</w:t>
            </w:r>
            <w:r>
              <w:rPr>
                <w:rFonts w:eastAsia="Arial"/>
                <w:color w:val="000000"/>
                <w:szCs w:val="22"/>
                <w:lang w:val="en-US"/>
              </w:rPr>
              <w:fldChar w:fldCharType="end"/>
            </w: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7AC6382" w14:textId="77777777" w:rsidR="00593661" w:rsidRPr="000959F5" w:rsidRDefault="00593661">
            <w:pPr>
              <w:rPr>
                <w:szCs w:val="22"/>
              </w:rPr>
            </w:pPr>
            <w:r w:rsidRPr="000959F5">
              <w:rPr>
                <w:rFonts w:eastAsia="Arial"/>
                <w:color w:val="000000"/>
                <w:szCs w:val="22"/>
                <w:lang w:val="en-US"/>
              </w:rPr>
              <w:t>MCC.3387040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B7237FC" w14:textId="77777777" w:rsidR="00593661" w:rsidRPr="000959F5" w:rsidRDefault="00593661">
            <w:pPr>
              <w:rPr>
                <w:szCs w:val="22"/>
              </w:rPr>
            </w:pPr>
            <w:r w:rsidRPr="000959F5">
              <w:rPr>
                <w:rFonts w:eastAsia="Arial"/>
                <w:color w:val="000000"/>
                <w:szCs w:val="22"/>
                <w:lang w:val="en-US"/>
              </w:rPr>
              <w:t>Rule</w:t>
            </w:r>
          </w:p>
        </w:tc>
      </w:tr>
      <w:tr w:rsidR="00593661" w:rsidRPr="000959F5" w14:paraId="2DAD2839"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8B2F8AD" w14:textId="77777777" w:rsidR="00593661" w:rsidRPr="000959F5" w:rsidRDefault="00593661">
            <w:pPr>
              <w:rPr>
                <w:szCs w:val="22"/>
              </w:rPr>
            </w:pPr>
            <w:r w:rsidRPr="000959F5">
              <w:rPr>
                <w:rFonts w:eastAsia="Arial"/>
                <w:color w:val="000000"/>
                <w:szCs w:val="22"/>
                <w:lang w:val="en-US"/>
              </w:rPr>
              <w:t>Error Message</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4FAC955" w14:textId="77777777" w:rsidR="00593661" w:rsidRPr="000959F5" w:rsidRDefault="00593661">
            <w:pPr>
              <w:rPr>
                <w:szCs w:val="22"/>
              </w:rPr>
            </w:pPr>
            <w:r w:rsidRPr="000959F5">
              <w:rPr>
                <w:rFonts w:eastAsia="Arial"/>
                <w:color w:val="000000"/>
                <w:szCs w:val="22"/>
                <w:lang w:val="en-US"/>
              </w:rPr>
              <w:t>An error message notifies the sender of a business message of some technical or business error detected by the recipient.</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0A9C77"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621723A" w14:textId="77777777" w:rsidR="00593661" w:rsidRPr="000959F5" w:rsidRDefault="00593661">
            <w:pPr>
              <w:rPr>
                <w:szCs w:val="22"/>
              </w:rPr>
            </w:pPr>
            <w:r w:rsidRPr="000959F5">
              <w:rPr>
                <w:rFonts w:eastAsia="Arial"/>
                <w:color w:val="000000"/>
                <w:szCs w:val="22"/>
                <w:lang w:val="en-US"/>
              </w:rPr>
              <w:t>STD.3394880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C27CB40" w14:textId="77777777" w:rsidR="00593661" w:rsidRPr="000959F5" w:rsidRDefault="00593661">
            <w:pPr>
              <w:rPr>
                <w:szCs w:val="22"/>
              </w:rPr>
            </w:pPr>
          </w:p>
        </w:tc>
      </w:tr>
      <w:tr w:rsidR="00593661" w:rsidRPr="000959F5" w14:paraId="2D3F9A46"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6ECE19B" w14:textId="77777777" w:rsidR="00593661" w:rsidRPr="000959F5" w:rsidRDefault="00593661">
            <w:pPr>
              <w:rPr>
                <w:szCs w:val="22"/>
              </w:rPr>
            </w:pPr>
            <w:r w:rsidRPr="000959F5">
              <w:rPr>
                <w:rFonts w:eastAsia="Arial"/>
                <w:color w:val="000000"/>
                <w:szCs w:val="22"/>
                <w:lang w:val="en-US"/>
              </w:rPr>
              <w:t>Error</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897DB6A" w14:textId="77777777" w:rsidR="00593661" w:rsidRPr="000959F5" w:rsidRDefault="00593661">
            <w:pPr>
              <w:rPr>
                <w:szCs w:val="22"/>
              </w:rPr>
            </w:pPr>
            <w:r w:rsidRPr="000959F5">
              <w:rPr>
                <w:rFonts w:eastAsia="Arial"/>
                <w:color w:val="000000"/>
                <w:szCs w:val="22"/>
                <w:lang w:val="en-US"/>
              </w:rPr>
              <w:t>This entity represents a business or technical error detected in a received message and to be transmitted to the message sender.</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4C93EC2"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7797CBC" w14:textId="77777777" w:rsidR="00593661" w:rsidRPr="000959F5" w:rsidRDefault="00593661">
            <w:pPr>
              <w:rPr>
                <w:szCs w:val="22"/>
              </w:rPr>
            </w:pPr>
            <w:r w:rsidRPr="000959F5">
              <w:rPr>
                <w:rFonts w:eastAsia="Arial"/>
                <w:color w:val="000000"/>
                <w:szCs w:val="22"/>
                <w:lang w:val="en-US"/>
              </w:rPr>
              <w:t>STD.3394920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2AB2ED1F" w14:textId="77777777" w:rsidR="00593661" w:rsidRPr="000959F5" w:rsidRDefault="00593661">
            <w:pPr>
              <w:rPr>
                <w:szCs w:val="22"/>
              </w:rPr>
            </w:pPr>
          </w:p>
        </w:tc>
      </w:tr>
      <w:tr w:rsidR="00593661" w:rsidRPr="000959F5" w14:paraId="781267AB"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C0E4B5D" w14:textId="77777777" w:rsidR="00593661" w:rsidRPr="000959F5" w:rsidRDefault="00593661">
            <w:pPr>
              <w:rPr>
                <w:szCs w:val="22"/>
              </w:rPr>
            </w:pPr>
            <w:r w:rsidRPr="000959F5">
              <w:rPr>
                <w:rFonts w:eastAsia="Arial"/>
                <w:color w:val="000000"/>
                <w:szCs w:val="22"/>
                <w:lang w:val="en-US"/>
              </w:rPr>
              <w:t>Payment Reference</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B6E2A1E" w14:textId="77777777" w:rsidR="00593661" w:rsidRPr="000959F5" w:rsidRDefault="00593661">
            <w:pPr>
              <w:rPr>
                <w:szCs w:val="22"/>
              </w:rPr>
            </w:pPr>
            <w:r w:rsidRPr="000959F5">
              <w:rPr>
                <w:rFonts w:eastAsia="Arial"/>
                <w:color w:val="000000"/>
                <w:szCs w:val="22"/>
                <w:lang w:val="en-US"/>
              </w:rPr>
              <w:t>A Payment Reference uniquely identifies a version of a “Payment Information” message.</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5C529A23"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F0175D" w14:textId="77777777" w:rsidR="00593661" w:rsidRPr="000959F5" w:rsidRDefault="00593661">
            <w:pPr>
              <w:rPr>
                <w:szCs w:val="22"/>
              </w:rPr>
            </w:pPr>
            <w:r w:rsidRPr="000959F5">
              <w:rPr>
                <w:rFonts w:eastAsia="Arial"/>
                <w:color w:val="000000"/>
                <w:szCs w:val="22"/>
                <w:lang w:val="en-US"/>
              </w:rPr>
              <w:t>STD.3389940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0BD4526" w14:textId="77777777" w:rsidR="00593661" w:rsidRPr="000959F5" w:rsidRDefault="00593661">
            <w:pPr>
              <w:rPr>
                <w:szCs w:val="22"/>
              </w:rPr>
            </w:pPr>
          </w:p>
        </w:tc>
      </w:tr>
      <w:tr w:rsidR="00593661" w:rsidRPr="000959F5" w14:paraId="7F036DA0"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51FF30B" w14:textId="77777777" w:rsidR="00593661" w:rsidRPr="000959F5" w:rsidRDefault="00593661">
            <w:pPr>
              <w:rPr>
                <w:szCs w:val="22"/>
              </w:rPr>
            </w:pPr>
            <w:r w:rsidRPr="000959F5">
              <w:rPr>
                <w:rFonts w:eastAsia="Arial"/>
                <w:color w:val="000000"/>
                <w:szCs w:val="22"/>
                <w:lang w:val="en-US"/>
              </w:rPr>
              <w:t xml:space="preserve">Reimbursement Reference </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5BBF656" w14:textId="77777777" w:rsidR="00593661" w:rsidRPr="000959F5" w:rsidRDefault="00593661">
            <w:pPr>
              <w:rPr>
                <w:szCs w:val="22"/>
              </w:rPr>
            </w:pPr>
            <w:r w:rsidRPr="000959F5">
              <w:rPr>
                <w:rFonts w:eastAsia="Arial"/>
                <w:color w:val="000000"/>
                <w:szCs w:val="22"/>
                <w:lang w:val="en-US"/>
              </w:rPr>
              <w:t>A unique identifier assigned to a reimbursement, including the version.</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6E63F7E"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A1EC772" w14:textId="77777777" w:rsidR="00593661" w:rsidRPr="000959F5" w:rsidRDefault="00593661">
            <w:pPr>
              <w:rPr>
                <w:szCs w:val="22"/>
              </w:rPr>
            </w:pPr>
            <w:r w:rsidRPr="000959F5">
              <w:rPr>
                <w:rFonts w:eastAsia="Arial"/>
                <w:color w:val="000000"/>
                <w:szCs w:val="22"/>
                <w:lang w:val="en-US"/>
              </w:rPr>
              <w:t>MCC.3393820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D6583A" w14:textId="77777777" w:rsidR="00593661" w:rsidRPr="000959F5" w:rsidRDefault="00593661">
            <w:pPr>
              <w:rPr>
                <w:szCs w:val="22"/>
              </w:rPr>
            </w:pPr>
          </w:p>
        </w:tc>
      </w:tr>
      <w:tr w:rsidR="00593661" w:rsidRPr="000959F5" w14:paraId="6B88812B"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1919B0C" w14:textId="77777777" w:rsidR="00593661" w:rsidRPr="000959F5" w:rsidRDefault="00593661">
            <w:pPr>
              <w:rPr>
                <w:szCs w:val="22"/>
              </w:rPr>
            </w:pPr>
            <w:r w:rsidRPr="000959F5">
              <w:rPr>
                <w:rFonts w:eastAsia="Arial"/>
                <w:color w:val="000000"/>
                <w:szCs w:val="22"/>
                <w:lang w:val="en-US"/>
              </w:rPr>
              <w:t>Trader Identification</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09F5E205" w14:textId="77777777" w:rsidR="00593661" w:rsidRPr="000959F5" w:rsidRDefault="00593661">
            <w:pPr>
              <w:rPr>
                <w:szCs w:val="22"/>
              </w:rPr>
            </w:pPr>
            <w:r w:rsidRPr="000959F5">
              <w:rPr>
                <w:rFonts w:eastAsia="Arial"/>
                <w:color w:val="000000"/>
                <w:szCs w:val="22"/>
                <w:lang w:val="en-US"/>
              </w:rPr>
              <w:t>The Trader Identification element represents the unchanging information that uniquely identifies an NETP or Intermediary in the system.</w:t>
            </w:r>
          </w:p>
          <w:p w14:paraId="38EC984F" w14:textId="77777777" w:rsidR="00593661" w:rsidRPr="000959F5" w:rsidRDefault="00593661">
            <w:pPr>
              <w:rPr>
                <w:szCs w:val="22"/>
              </w:rPr>
            </w:pPr>
            <w:r w:rsidRPr="000959F5">
              <w:rPr>
                <w:rFonts w:eastAsia="Arial"/>
                <w:color w:val="000000"/>
                <w:szCs w:val="22"/>
                <w:lang w:val="en-US"/>
              </w:rPr>
              <w:t>The possible identifiers are VAT number (Union scheme), VoeS number (non-Union scheme), IOSS number (Import scheme), or Intermediary number (Import scheme).</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79BD4E8"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043A9B0" w14:textId="77777777" w:rsidR="00593661" w:rsidRPr="000959F5" w:rsidRDefault="00593661">
            <w:pPr>
              <w:rPr>
                <w:szCs w:val="22"/>
              </w:rPr>
            </w:pPr>
            <w:r w:rsidRPr="000959F5">
              <w:rPr>
                <w:rFonts w:eastAsia="Arial"/>
                <w:color w:val="000000"/>
                <w:szCs w:val="22"/>
                <w:lang w:val="en-US"/>
              </w:rPr>
              <w:t>MCC.3376780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1ED1A3E0" w14:textId="77777777" w:rsidR="00593661" w:rsidRPr="000959F5" w:rsidRDefault="00593661">
            <w:pPr>
              <w:rPr>
                <w:szCs w:val="22"/>
              </w:rPr>
            </w:pPr>
          </w:p>
        </w:tc>
      </w:tr>
      <w:tr w:rsidR="00593661" w:rsidRPr="000959F5" w14:paraId="4DB8B326" w14:textId="77777777" w:rsidTr="00593661">
        <w:tc>
          <w:tcPr>
            <w:tcW w:w="833"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6ED042AF" w14:textId="77777777" w:rsidR="00593661" w:rsidRPr="000959F5" w:rsidRDefault="00593661">
            <w:pPr>
              <w:rPr>
                <w:szCs w:val="22"/>
              </w:rPr>
            </w:pPr>
            <w:r w:rsidRPr="000959F5">
              <w:rPr>
                <w:rFonts w:eastAsia="Arial"/>
                <w:color w:val="000000"/>
                <w:szCs w:val="22"/>
                <w:lang w:val="en-US"/>
              </w:rPr>
              <w:t xml:space="preserve">VAT Return Reference </w:t>
            </w:r>
          </w:p>
        </w:tc>
        <w:tc>
          <w:tcPr>
            <w:tcW w:w="2214"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69B1B5A" w14:textId="77777777" w:rsidR="00593661" w:rsidRPr="000959F5" w:rsidRDefault="00593661">
            <w:pPr>
              <w:rPr>
                <w:szCs w:val="22"/>
              </w:rPr>
            </w:pPr>
            <w:r w:rsidRPr="000959F5">
              <w:rPr>
                <w:rFonts w:eastAsia="Arial"/>
                <w:color w:val="000000"/>
                <w:szCs w:val="22"/>
                <w:lang w:val="en-US"/>
              </w:rPr>
              <w:t>The unique reference number of the VAT Return, including the version.</w:t>
            </w:r>
          </w:p>
        </w:tc>
        <w:tc>
          <w:tcPr>
            <w:tcW w:w="762"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47751533" w14:textId="77777777" w:rsidR="00593661" w:rsidRPr="000959F5" w:rsidRDefault="00593661">
            <w:pPr>
              <w:rPr>
                <w:szCs w:val="22"/>
              </w:rPr>
            </w:pPr>
          </w:p>
        </w:tc>
        <w:tc>
          <w:tcPr>
            <w:tcW w:w="610"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71BB26A2" w14:textId="77777777" w:rsidR="00593661" w:rsidRPr="000959F5" w:rsidRDefault="00593661">
            <w:pPr>
              <w:rPr>
                <w:szCs w:val="22"/>
              </w:rPr>
            </w:pPr>
            <w:r w:rsidRPr="000959F5">
              <w:rPr>
                <w:rFonts w:eastAsia="Arial"/>
                <w:color w:val="000000"/>
                <w:szCs w:val="22"/>
                <w:lang w:val="en-US"/>
              </w:rPr>
              <w:t>MCC.3389720</w:t>
            </w:r>
          </w:p>
        </w:tc>
        <w:tc>
          <w:tcPr>
            <w:tcW w:w="581" w:type="pct"/>
            <w:tcBorders>
              <w:top w:val="single" w:sz="6" w:space="0" w:color="000000"/>
              <w:left w:val="single" w:sz="6" w:space="0" w:color="000000"/>
              <w:bottom w:val="single" w:sz="6" w:space="0" w:color="000000"/>
              <w:right w:val="single" w:sz="6" w:space="0" w:color="000000"/>
            </w:tcBorders>
            <w:tcMar>
              <w:top w:w="45" w:type="dxa"/>
              <w:left w:w="108" w:type="dxa"/>
              <w:bottom w:w="45" w:type="dxa"/>
              <w:right w:w="108" w:type="dxa"/>
            </w:tcMar>
          </w:tcPr>
          <w:p w14:paraId="33C5FE47" w14:textId="77777777" w:rsidR="00593661" w:rsidRPr="000959F5" w:rsidRDefault="00593661">
            <w:pPr>
              <w:rPr>
                <w:szCs w:val="22"/>
              </w:rPr>
            </w:pPr>
          </w:p>
        </w:tc>
      </w:tr>
    </w:tbl>
    <w:p w14:paraId="21CE6221" w14:textId="7280D60E" w:rsidR="00593661" w:rsidRDefault="00593661" w:rsidP="00593661">
      <w:pPr>
        <w:pStyle w:val="Antrat"/>
      </w:pPr>
      <w:bookmarkStart w:id="1789" w:name="_Toc209159751"/>
      <w:r>
        <w:t xml:space="preserve">Table </w:t>
      </w:r>
      <w:r w:rsidR="000E2297">
        <w:fldChar w:fldCharType="begin"/>
      </w:r>
      <w:r w:rsidR="000E2297">
        <w:instrText xml:space="preserve"> SEQ Table \* ARABIC </w:instrText>
      </w:r>
      <w:r w:rsidR="000E2297">
        <w:fldChar w:fldCharType="separate"/>
      </w:r>
      <w:r w:rsidR="00727DED">
        <w:rPr>
          <w:noProof/>
        </w:rPr>
        <w:t>158</w:t>
      </w:r>
      <w:r w:rsidR="000E2297">
        <w:rPr>
          <w:noProof/>
        </w:rPr>
        <w:fldChar w:fldCharType="end"/>
      </w:r>
      <w:r>
        <w:t>: Object</w:t>
      </w:r>
      <w:r w:rsidRPr="00697F38">
        <w:t xml:space="preserve"> maintained properties</w:t>
      </w:r>
      <w:bookmarkEnd w:id="1789"/>
    </w:p>
    <w:p w14:paraId="3497A0C3" w14:textId="77777777" w:rsidR="00985D33" w:rsidRPr="00985D33" w:rsidRDefault="00985D33" w:rsidP="00985D33"/>
    <w:p w14:paraId="4B58F43A" w14:textId="77777777" w:rsidR="0037406A" w:rsidRDefault="0037406A" w:rsidP="00CE0C47">
      <w:pPr>
        <w:pStyle w:val="Antrat2"/>
        <w:sectPr w:rsidR="0037406A" w:rsidSect="00C216E9">
          <w:footerReference w:type="default" r:id="rId131"/>
          <w:type w:val="continuous"/>
          <w:pgSz w:w="16840" w:h="11907" w:orient="landscape" w:code="9"/>
          <w:pgMar w:top="1440" w:right="1440" w:bottom="1440" w:left="1440" w:header="709" w:footer="709" w:gutter="0"/>
          <w:cols w:space="708"/>
          <w:docGrid w:linePitch="360"/>
        </w:sectPr>
      </w:pPr>
    </w:p>
    <w:p w14:paraId="36793EE4" w14:textId="4494436C" w:rsidR="0037406A" w:rsidRDefault="0037406A" w:rsidP="00CE0C47">
      <w:pPr>
        <w:pStyle w:val="Antrat2"/>
      </w:pPr>
      <w:bookmarkStart w:id="1790" w:name="_Toc209159471"/>
      <w:r>
        <w:t>OSS messages exchange timelines</w:t>
      </w:r>
      <w:bookmarkEnd w:id="1790"/>
    </w:p>
    <w:p w14:paraId="15E00006" w14:textId="77777777" w:rsidR="0037406A" w:rsidRPr="008A5FE3" w:rsidRDefault="0037406A" w:rsidP="0037406A">
      <w:pPr>
        <w:rPr>
          <w:szCs w:val="28"/>
        </w:rPr>
      </w:pPr>
      <w:r>
        <w:rPr>
          <w:szCs w:val="28"/>
        </w:rPr>
        <w:t>The following sub-sections depict the timelines for exchange of OSS messages.</w:t>
      </w:r>
    </w:p>
    <w:p w14:paraId="23AFFA97" w14:textId="77777777" w:rsidR="0037406A" w:rsidRPr="008A5FE3" w:rsidRDefault="0037406A" w:rsidP="0037406A">
      <w:pPr>
        <w:pStyle w:val="Antrat3"/>
        <w:rPr>
          <w:sz w:val="24"/>
          <w:szCs w:val="28"/>
          <w:lang w:val="en-GB"/>
        </w:rPr>
      </w:pPr>
      <w:bookmarkStart w:id="1791" w:name="_Toc105088522"/>
      <w:bookmarkStart w:id="1792" w:name="_Toc209159472"/>
      <w:r w:rsidRPr="008A5FE3">
        <w:rPr>
          <w:sz w:val="24"/>
          <w:szCs w:val="28"/>
          <w:lang w:val="en-GB"/>
        </w:rPr>
        <w:t>Registration Timeline</w:t>
      </w:r>
      <w:bookmarkEnd w:id="1791"/>
      <w:bookmarkEnd w:id="1792"/>
    </w:p>
    <w:p w14:paraId="312D4B1F" w14:textId="77777777" w:rsidR="0037406A" w:rsidRPr="008A5FE3" w:rsidRDefault="0037406A" w:rsidP="0037406A">
      <w:pPr>
        <w:pStyle w:val="Antrat4"/>
        <w:rPr>
          <w:sz w:val="24"/>
          <w:szCs w:val="32"/>
        </w:rPr>
      </w:pPr>
      <w:bookmarkStart w:id="1793" w:name="_Toc105088523"/>
      <w:r w:rsidRPr="008A5FE3">
        <w:rPr>
          <w:sz w:val="24"/>
          <w:szCs w:val="32"/>
        </w:rPr>
        <w:t>NETP or Intermediary Registration</w:t>
      </w:r>
      <w:bookmarkEnd w:id="1793"/>
    </w:p>
    <w:p w14:paraId="31A7BD0E" w14:textId="15C25115" w:rsidR="0037406A" w:rsidRPr="008A5FE3" w:rsidRDefault="0037406A" w:rsidP="0037406A">
      <w:pPr>
        <w:rPr>
          <w:szCs w:val="28"/>
        </w:rPr>
      </w:pPr>
      <w:r w:rsidRPr="008A5FE3">
        <w:rPr>
          <w:szCs w:val="28"/>
        </w:rPr>
        <w:t xml:space="preserve">The </w:t>
      </w:r>
      <w:r w:rsidRPr="008A5FE3">
        <w:rPr>
          <w:szCs w:val="28"/>
        </w:rPr>
        <w:fldChar w:fldCharType="begin"/>
      </w:r>
      <w:r w:rsidRPr="008A5FE3">
        <w:rPr>
          <w:szCs w:val="28"/>
        </w:rPr>
        <w:instrText xml:space="preserve"> REF _Ref442368449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66</w:t>
      </w:r>
      <w:r w:rsidRPr="008A5FE3">
        <w:rPr>
          <w:szCs w:val="28"/>
        </w:rPr>
        <w:fldChar w:fldCharType="end"/>
      </w:r>
      <w:r w:rsidRPr="008A5FE3">
        <w:rPr>
          <w:szCs w:val="28"/>
        </w:rPr>
        <w:t xml:space="preserve"> presents a high-level sequence diagram for the Registration process exchange of messages for NETP registration or Intermediary registration.</w:t>
      </w:r>
    </w:p>
    <w:p w14:paraId="0B0C7EEE" w14:textId="77777777" w:rsidR="0037406A" w:rsidRPr="008A5FE3" w:rsidRDefault="0037406A" w:rsidP="0037406A">
      <w:pPr>
        <w:keepNext/>
        <w:jc w:val="center"/>
        <w:rPr>
          <w:szCs w:val="28"/>
        </w:rPr>
      </w:pPr>
      <w:r w:rsidRPr="008A5FE3">
        <w:rPr>
          <w:noProof/>
          <w:szCs w:val="28"/>
        </w:rPr>
        <w:t xml:space="preserve"> </w:t>
      </w:r>
      <w:r w:rsidRPr="008A5FE3">
        <w:rPr>
          <w:noProof/>
          <w:szCs w:val="28"/>
        </w:rPr>
        <w:drawing>
          <wp:inline distT="0" distB="0" distL="0" distR="0" wp14:anchorId="294AEE88" wp14:editId="3AAD93B9">
            <wp:extent cx="5732145" cy="4507230"/>
            <wp:effectExtent l="0" t="0" r="1905" b="7620"/>
            <wp:docPr id="52" name="Picture 5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diagram of a flowchart&#10;&#10;Description automatically generated"/>
                    <pic:cNvPicPr/>
                  </pic:nvPicPr>
                  <pic:blipFill>
                    <a:blip r:embed="rId132"/>
                    <a:stretch>
                      <a:fillRect/>
                    </a:stretch>
                  </pic:blipFill>
                  <pic:spPr>
                    <a:xfrm>
                      <a:off x="0" y="0"/>
                      <a:ext cx="5732145" cy="4507230"/>
                    </a:xfrm>
                    <a:prstGeom prst="rect">
                      <a:avLst/>
                    </a:prstGeom>
                  </pic:spPr>
                </pic:pic>
              </a:graphicData>
            </a:graphic>
          </wp:inline>
        </w:drawing>
      </w:r>
    </w:p>
    <w:p w14:paraId="796E36D1" w14:textId="6F692F30" w:rsidR="0037406A" w:rsidRPr="008A5FE3" w:rsidRDefault="0037406A" w:rsidP="0037406A">
      <w:pPr>
        <w:pStyle w:val="Antrat"/>
        <w:rPr>
          <w:szCs w:val="22"/>
        </w:rPr>
      </w:pPr>
      <w:bookmarkStart w:id="1794" w:name="_Ref442368449"/>
      <w:bookmarkStart w:id="1795" w:name="_Toc105089364"/>
      <w:bookmarkStart w:id="1796" w:name="_Toc209159938"/>
      <w:r w:rsidRPr="008A5FE3">
        <w:rPr>
          <w:szCs w:val="22"/>
        </w:rPr>
        <w:t xml:space="preserve">Figure </w:t>
      </w:r>
      <w:r w:rsidRPr="008A5FE3">
        <w:rPr>
          <w:noProof/>
          <w:szCs w:val="22"/>
        </w:rPr>
        <w:fldChar w:fldCharType="begin"/>
      </w:r>
      <w:r w:rsidRPr="008A5FE3">
        <w:rPr>
          <w:noProof/>
          <w:szCs w:val="22"/>
        </w:rPr>
        <w:instrText xml:space="preserve"> SEQ Figure \* ARABIC </w:instrText>
      </w:r>
      <w:r w:rsidRPr="008A5FE3">
        <w:rPr>
          <w:noProof/>
          <w:szCs w:val="22"/>
        </w:rPr>
        <w:fldChar w:fldCharType="separate"/>
      </w:r>
      <w:r w:rsidR="00727DED">
        <w:rPr>
          <w:noProof/>
          <w:szCs w:val="22"/>
        </w:rPr>
        <w:t>66</w:t>
      </w:r>
      <w:r w:rsidRPr="008A5FE3">
        <w:rPr>
          <w:noProof/>
          <w:szCs w:val="22"/>
        </w:rPr>
        <w:fldChar w:fldCharType="end"/>
      </w:r>
      <w:bookmarkEnd w:id="1794"/>
      <w:r w:rsidRPr="008A5FE3">
        <w:rPr>
          <w:szCs w:val="22"/>
        </w:rPr>
        <w:t>: Registration Timeline - NETP or Intermediary Registration</w:t>
      </w:r>
      <w:bookmarkEnd w:id="1795"/>
      <w:bookmarkEnd w:id="1796"/>
    </w:p>
    <w:p w14:paraId="1439DF46" w14:textId="77777777" w:rsidR="0037406A" w:rsidRPr="008A5FE3" w:rsidRDefault="0037406A" w:rsidP="0037406A">
      <w:pPr>
        <w:rPr>
          <w:szCs w:val="28"/>
        </w:rPr>
      </w:pPr>
    </w:p>
    <w:p w14:paraId="0B3730E9" w14:textId="77777777" w:rsidR="0037406A" w:rsidRPr="008A5FE3" w:rsidRDefault="0037406A" w:rsidP="0037406A">
      <w:pPr>
        <w:pStyle w:val="Antrat4"/>
        <w:rPr>
          <w:sz w:val="24"/>
          <w:szCs w:val="32"/>
        </w:rPr>
      </w:pPr>
      <w:bookmarkStart w:id="1797" w:name="_Toc105088524"/>
      <w:r w:rsidRPr="008A5FE3">
        <w:rPr>
          <w:sz w:val="24"/>
          <w:szCs w:val="32"/>
        </w:rPr>
        <w:t>NETP Registration by an Intermediary acting on his behalf</w:t>
      </w:r>
      <w:bookmarkEnd w:id="1797"/>
    </w:p>
    <w:p w14:paraId="5F5C2220" w14:textId="22C7ECA6" w:rsidR="0037406A" w:rsidRPr="008A5FE3" w:rsidRDefault="0037406A" w:rsidP="0037406A">
      <w:pPr>
        <w:rPr>
          <w:szCs w:val="28"/>
        </w:rPr>
      </w:pPr>
      <w:r w:rsidRPr="008A5FE3">
        <w:rPr>
          <w:szCs w:val="28"/>
        </w:rPr>
        <w:t xml:space="preserve">The </w:t>
      </w:r>
      <w:r w:rsidRPr="008A5FE3">
        <w:rPr>
          <w:szCs w:val="28"/>
        </w:rPr>
        <w:fldChar w:fldCharType="begin"/>
      </w:r>
      <w:r w:rsidRPr="008A5FE3">
        <w:rPr>
          <w:szCs w:val="28"/>
        </w:rPr>
        <w:instrText xml:space="preserve"> REF _Ref4666127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67</w:t>
      </w:r>
      <w:r w:rsidRPr="008A5FE3">
        <w:rPr>
          <w:szCs w:val="28"/>
        </w:rPr>
        <w:fldChar w:fldCharType="end"/>
      </w:r>
      <w:r w:rsidRPr="008A5FE3">
        <w:rPr>
          <w:szCs w:val="28"/>
        </w:rPr>
        <w:t xml:space="preserve"> presents a high-level sequence diagram for the Registration process exchange of messages for NETP registration by an Intermediary acting on his behalf.</w:t>
      </w:r>
    </w:p>
    <w:p w14:paraId="6C960A67" w14:textId="77777777" w:rsidR="0037406A" w:rsidRPr="008A5FE3" w:rsidRDefault="0037406A" w:rsidP="0037406A">
      <w:pPr>
        <w:rPr>
          <w:szCs w:val="28"/>
        </w:rPr>
      </w:pPr>
    </w:p>
    <w:p w14:paraId="5319F705" w14:textId="77777777" w:rsidR="0037406A" w:rsidRPr="008A5FE3" w:rsidRDefault="0037406A" w:rsidP="0037406A">
      <w:pPr>
        <w:keepNext/>
        <w:rPr>
          <w:szCs w:val="28"/>
        </w:rPr>
      </w:pPr>
      <w:r w:rsidRPr="008A5FE3">
        <w:rPr>
          <w:noProof/>
          <w:szCs w:val="28"/>
        </w:rPr>
        <w:drawing>
          <wp:inline distT="0" distB="0" distL="0" distR="0" wp14:anchorId="30090284" wp14:editId="64B2416A">
            <wp:extent cx="5732145" cy="3948430"/>
            <wp:effectExtent l="0" t="0" r="1905" b="0"/>
            <wp:docPr id="93" name="Picture 9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diagram of a computer&#10;&#10;Description automatically generated"/>
                    <pic:cNvPicPr/>
                  </pic:nvPicPr>
                  <pic:blipFill>
                    <a:blip r:embed="rId133"/>
                    <a:stretch>
                      <a:fillRect/>
                    </a:stretch>
                  </pic:blipFill>
                  <pic:spPr>
                    <a:xfrm>
                      <a:off x="0" y="0"/>
                      <a:ext cx="5732145" cy="3948430"/>
                    </a:xfrm>
                    <a:prstGeom prst="rect">
                      <a:avLst/>
                    </a:prstGeom>
                  </pic:spPr>
                </pic:pic>
              </a:graphicData>
            </a:graphic>
          </wp:inline>
        </w:drawing>
      </w:r>
    </w:p>
    <w:p w14:paraId="26266059" w14:textId="41C81D1D" w:rsidR="0037406A" w:rsidRPr="008A5FE3" w:rsidRDefault="0037406A" w:rsidP="0037406A">
      <w:pPr>
        <w:pStyle w:val="Antrat"/>
        <w:rPr>
          <w:szCs w:val="22"/>
        </w:rPr>
      </w:pPr>
      <w:bookmarkStart w:id="1798" w:name="_Ref4666127"/>
      <w:bookmarkStart w:id="1799" w:name="_Toc105089365"/>
      <w:bookmarkStart w:id="1800" w:name="_Toc209159939"/>
      <w:r w:rsidRPr="008A5FE3">
        <w:rPr>
          <w:szCs w:val="22"/>
        </w:rPr>
        <w:t xml:space="preserve">Figure </w:t>
      </w:r>
      <w:r w:rsidRPr="008A5FE3">
        <w:rPr>
          <w:szCs w:val="22"/>
        </w:rPr>
        <w:fldChar w:fldCharType="begin"/>
      </w:r>
      <w:r w:rsidRPr="008A5FE3">
        <w:rPr>
          <w:szCs w:val="22"/>
        </w:rPr>
        <w:instrText xml:space="preserve"> SEQ Figure \* ARABIC </w:instrText>
      </w:r>
      <w:r w:rsidRPr="008A5FE3">
        <w:rPr>
          <w:szCs w:val="22"/>
        </w:rPr>
        <w:fldChar w:fldCharType="separate"/>
      </w:r>
      <w:r w:rsidR="00727DED">
        <w:rPr>
          <w:noProof/>
          <w:szCs w:val="22"/>
        </w:rPr>
        <w:t>67</w:t>
      </w:r>
      <w:r w:rsidRPr="008A5FE3">
        <w:rPr>
          <w:noProof/>
          <w:szCs w:val="22"/>
        </w:rPr>
        <w:fldChar w:fldCharType="end"/>
      </w:r>
      <w:bookmarkEnd w:id="1798"/>
      <w:r w:rsidRPr="008A5FE3">
        <w:rPr>
          <w:szCs w:val="22"/>
        </w:rPr>
        <w:t>: Registration Timeline - NETP registration by an Intermediary acting on his behalf</w:t>
      </w:r>
      <w:bookmarkEnd w:id="1799"/>
      <w:bookmarkEnd w:id="1800"/>
    </w:p>
    <w:p w14:paraId="16B66B0D" w14:textId="77777777" w:rsidR="0037406A" w:rsidRPr="008A5FE3" w:rsidRDefault="0037406A" w:rsidP="0037406A">
      <w:pPr>
        <w:pStyle w:val="Antrat3"/>
        <w:rPr>
          <w:sz w:val="24"/>
          <w:szCs w:val="28"/>
          <w:lang w:val="en-GB"/>
        </w:rPr>
      </w:pPr>
      <w:bookmarkStart w:id="1801" w:name="_Toc105088535"/>
      <w:bookmarkStart w:id="1802" w:name="_Toc209159473"/>
      <w:r w:rsidRPr="008A5FE3">
        <w:rPr>
          <w:sz w:val="24"/>
          <w:szCs w:val="28"/>
          <w:lang w:val="en-GB"/>
        </w:rPr>
        <w:t>VAT Return Timeline</w:t>
      </w:r>
      <w:bookmarkEnd w:id="1801"/>
      <w:bookmarkEnd w:id="1802"/>
    </w:p>
    <w:p w14:paraId="6F357FCD" w14:textId="77777777" w:rsidR="0037406A" w:rsidRPr="008A5FE3" w:rsidRDefault="0037406A" w:rsidP="0037406A">
      <w:pPr>
        <w:pStyle w:val="Antrat4"/>
        <w:rPr>
          <w:sz w:val="24"/>
          <w:szCs w:val="32"/>
        </w:rPr>
      </w:pPr>
      <w:bookmarkStart w:id="1803" w:name="_Toc105088536"/>
      <w:r w:rsidRPr="008A5FE3">
        <w:rPr>
          <w:sz w:val="24"/>
          <w:szCs w:val="32"/>
        </w:rPr>
        <w:t>VAT Return Submitted by NETP</w:t>
      </w:r>
      <w:bookmarkEnd w:id="1803"/>
    </w:p>
    <w:p w14:paraId="7274D082" w14:textId="79805072" w:rsidR="0037406A" w:rsidRPr="008A5FE3" w:rsidRDefault="0037406A" w:rsidP="0037406A">
      <w:pPr>
        <w:keepNext/>
        <w:rPr>
          <w:szCs w:val="28"/>
        </w:rPr>
      </w:pPr>
      <w:r w:rsidRPr="008A5FE3">
        <w:rPr>
          <w:szCs w:val="28"/>
        </w:rPr>
        <w:fldChar w:fldCharType="begin"/>
      </w:r>
      <w:r w:rsidRPr="008A5FE3">
        <w:rPr>
          <w:szCs w:val="28"/>
        </w:rPr>
        <w:instrText xml:space="preserve"> REF _Ref522712586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68</w:t>
      </w:r>
      <w:r w:rsidRPr="008A5FE3">
        <w:rPr>
          <w:szCs w:val="28"/>
        </w:rPr>
        <w:fldChar w:fldCharType="end"/>
      </w:r>
      <w:r w:rsidRPr="008A5FE3">
        <w:rPr>
          <w:szCs w:val="28"/>
        </w:rPr>
        <w:t xml:space="preserve"> presents a high-level sequence diagram for the VAT Return process exchange of messages where the VAT Return is submitted by the NETP.</w:t>
      </w:r>
    </w:p>
    <w:p w14:paraId="067000F1" w14:textId="77777777" w:rsidR="0037406A" w:rsidRPr="008A5FE3" w:rsidRDefault="0037406A" w:rsidP="0037406A">
      <w:pPr>
        <w:keepNext/>
        <w:rPr>
          <w:szCs w:val="28"/>
        </w:rPr>
      </w:pPr>
      <w:r w:rsidRPr="008A5FE3">
        <w:rPr>
          <w:noProof/>
          <w:szCs w:val="28"/>
        </w:rPr>
        <w:t xml:space="preserve"> </w:t>
      </w:r>
      <w:r w:rsidRPr="008A5FE3">
        <w:rPr>
          <w:noProof/>
          <w:szCs w:val="28"/>
        </w:rPr>
        <w:drawing>
          <wp:inline distT="0" distB="0" distL="0" distR="0" wp14:anchorId="4E479D33" wp14:editId="53AB9F9C">
            <wp:extent cx="5185523" cy="3566160"/>
            <wp:effectExtent l="0" t="0" r="0" b="0"/>
            <wp:docPr id="74" name="Picture 7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 diagram of a diagram&#10;&#10;Description automatically generated"/>
                    <pic:cNvPicPr/>
                  </pic:nvPicPr>
                  <pic:blipFill>
                    <a:blip r:embed="rId134"/>
                    <a:stretch>
                      <a:fillRect/>
                    </a:stretch>
                  </pic:blipFill>
                  <pic:spPr>
                    <a:xfrm>
                      <a:off x="0" y="0"/>
                      <a:ext cx="5189721" cy="3569047"/>
                    </a:xfrm>
                    <a:prstGeom prst="rect">
                      <a:avLst/>
                    </a:prstGeom>
                  </pic:spPr>
                </pic:pic>
              </a:graphicData>
            </a:graphic>
          </wp:inline>
        </w:drawing>
      </w:r>
    </w:p>
    <w:p w14:paraId="11E0DED1" w14:textId="6E547C88" w:rsidR="0037406A" w:rsidRPr="008A5FE3" w:rsidRDefault="0037406A" w:rsidP="0037406A">
      <w:pPr>
        <w:pStyle w:val="Antrat"/>
        <w:rPr>
          <w:szCs w:val="22"/>
        </w:rPr>
      </w:pPr>
      <w:bookmarkStart w:id="1804" w:name="_Ref522712586"/>
      <w:bookmarkStart w:id="1805" w:name="_Toc105089366"/>
      <w:bookmarkStart w:id="1806" w:name="_Toc209159940"/>
      <w:r w:rsidRPr="008A5FE3">
        <w:rPr>
          <w:szCs w:val="22"/>
        </w:rPr>
        <w:t xml:space="preserve">Figure </w:t>
      </w:r>
      <w:r w:rsidRPr="008A5FE3">
        <w:rPr>
          <w:noProof/>
          <w:szCs w:val="22"/>
        </w:rPr>
        <w:fldChar w:fldCharType="begin"/>
      </w:r>
      <w:r w:rsidRPr="008A5FE3">
        <w:rPr>
          <w:noProof/>
          <w:szCs w:val="22"/>
        </w:rPr>
        <w:instrText xml:space="preserve"> SEQ Figure \* ARABIC </w:instrText>
      </w:r>
      <w:r w:rsidRPr="008A5FE3">
        <w:rPr>
          <w:noProof/>
          <w:szCs w:val="22"/>
        </w:rPr>
        <w:fldChar w:fldCharType="separate"/>
      </w:r>
      <w:r w:rsidR="00727DED">
        <w:rPr>
          <w:noProof/>
          <w:szCs w:val="22"/>
        </w:rPr>
        <w:t>68</w:t>
      </w:r>
      <w:r w:rsidRPr="008A5FE3">
        <w:rPr>
          <w:noProof/>
          <w:szCs w:val="22"/>
        </w:rPr>
        <w:fldChar w:fldCharType="end"/>
      </w:r>
      <w:bookmarkEnd w:id="1804"/>
      <w:r w:rsidRPr="008A5FE3">
        <w:rPr>
          <w:szCs w:val="22"/>
        </w:rPr>
        <w:t>: VAT Return Timeline - NETP</w:t>
      </w:r>
      <w:bookmarkEnd w:id="1805"/>
      <w:bookmarkEnd w:id="1806"/>
    </w:p>
    <w:p w14:paraId="7AD0B36A" w14:textId="77777777" w:rsidR="0037406A" w:rsidRPr="008A5FE3" w:rsidRDefault="0037406A" w:rsidP="0037406A">
      <w:pPr>
        <w:keepNext/>
        <w:jc w:val="center"/>
        <w:rPr>
          <w:szCs w:val="28"/>
        </w:rPr>
      </w:pPr>
    </w:p>
    <w:p w14:paraId="337FF241" w14:textId="77777777" w:rsidR="0037406A" w:rsidRPr="008A5FE3" w:rsidRDefault="0037406A" w:rsidP="0037406A">
      <w:pPr>
        <w:pStyle w:val="Antrat4"/>
        <w:rPr>
          <w:sz w:val="24"/>
          <w:szCs w:val="32"/>
        </w:rPr>
      </w:pPr>
      <w:bookmarkStart w:id="1807" w:name="_Toc523410942"/>
      <w:bookmarkStart w:id="1808" w:name="_Toc523411548"/>
      <w:bookmarkStart w:id="1809" w:name="_Toc322423487"/>
      <w:bookmarkStart w:id="1810" w:name="_Toc105088537"/>
      <w:bookmarkEnd w:id="1807"/>
      <w:bookmarkEnd w:id="1808"/>
      <w:bookmarkEnd w:id="1809"/>
      <w:r w:rsidRPr="008A5FE3">
        <w:rPr>
          <w:sz w:val="24"/>
          <w:szCs w:val="32"/>
        </w:rPr>
        <w:t>VAT Return Submitted by Intermediary</w:t>
      </w:r>
      <w:bookmarkEnd w:id="1810"/>
    </w:p>
    <w:p w14:paraId="4E7D6E1F" w14:textId="03C023E5" w:rsidR="0037406A" w:rsidRPr="008A5FE3" w:rsidRDefault="0037406A" w:rsidP="0037406A">
      <w:pPr>
        <w:rPr>
          <w:szCs w:val="28"/>
        </w:rPr>
      </w:pPr>
      <w:r w:rsidRPr="008A5FE3">
        <w:rPr>
          <w:szCs w:val="28"/>
        </w:rPr>
        <w:fldChar w:fldCharType="begin"/>
      </w:r>
      <w:r w:rsidRPr="008A5FE3">
        <w:rPr>
          <w:szCs w:val="28"/>
        </w:rPr>
        <w:instrText xml:space="preserve"> REF _Ref7505541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69</w:t>
      </w:r>
      <w:r w:rsidRPr="008A5FE3">
        <w:rPr>
          <w:szCs w:val="28"/>
        </w:rPr>
        <w:fldChar w:fldCharType="end"/>
      </w:r>
      <w:r w:rsidRPr="008A5FE3">
        <w:rPr>
          <w:szCs w:val="28"/>
        </w:rPr>
        <w:t xml:space="preserve"> presents a high-level sequence diagram for the VAT Return process exchange of messages where the VAT Return is submitted by the Intermediary.</w:t>
      </w:r>
    </w:p>
    <w:p w14:paraId="3CF6722E" w14:textId="77777777" w:rsidR="0037406A" w:rsidRPr="008A5FE3" w:rsidRDefault="0037406A" w:rsidP="0037406A">
      <w:pPr>
        <w:keepNext/>
        <w:rPr>
          <w:szCs w:val="28"/>
        </w:rPr>
      </w:pPr>
      <w:r w:rsidRPr="008A5FE3">
        <w:rPr>
          <w:noProof/>
          <w:szCs w:val="28"/>
        </w:rPr>
        <w:drawing>
          <wp:inline distT="0" distB="0" distL="0" distR="0" wp14:anchorId="759D44B9" wp14:editId="7A1711AA">
            <wp:extent cx="5732145" cy="4516120"/>
            <wp:effectExtent l="0" t="0" r="1905" b="0"/>
            <wp:docPr id="132" name="Picture 13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A diagram of a diagram&#10;&#10;Description automatically generated"/>
                    <pic:cNvPicPr/>
                  </pic:nvPicPr>
                  <pic:blipFill>
                    <a:blip r:embed="rId135"/>
                    <a:stretch>
                      <a:fillRect/>
                    </a:stretch>
                  </pic:blipFill>
                  <pic:spPr>
                    <a:xfrm>
                      <a:off x="0" y="0"/>
                      <a:ext cx="5732145" cy="4516120"/>
                    </a:xfrm>
                    <a:prstGeom prst="rect">
                      <a:avLst/>
                    </a:prstGeom>
                  </pic:spPr>
                </pic:pic>
              </a:graphicData>
            </a:graphic>
          </wp:inline>
        </w:drawing>
      </w:r>
    </w:p>
    <w:p w14:paraId="55871D29" w14:textId="1DF73306" w:rsidR="0037406A" w:rsidRPr="008A5FE3" w:rsidRDefault="0037406A" w:rsidP="0037406A">
      <w:pPr>
        <w:pStyle w:val="Antrat"/>
        <w:rPr>
          <w:szCs w:val="22"/>
        </w:rPr>
      </w:pPr>
      <w:bookmarkStart w:id="1811" w:name="_Ref7505541"/>
      <w:bookmarkStart w:id="1812" w:name="_Toc105089367"/>
      <w:bookmarkStart w:id="1813" w:name="_Toc209159941"/>
      <w:r w:rsidRPr="008A5FE3">
        <w:rPr>
          <w:szCs w:val="22"/>
        </w:rPr>
        <w:t xml:space="preserve">Figure </w:t>
      </w:r>
      <w:r w:rsidRPr="008A5FE3">
        <w:rPr>
          <w:szCs w:val="22"/>
        </w:rPr>
        <w:fldChar w:fldCharType="begin"/>
      </w:r>
      <w:r w:rsidRPr="008A5FE3">
        <w:rPr>
          <w:szCs w:val="22"/>
        </w:rPr>
        <w:instrText xml:space="preserve"> SEQ Figure \* ARABIC </w:instrText>
      </w:r>
      <w:r w:rsidRPr="008A5FE3">
        <w:rPr>
          <w:szCs w:val="22"/>
        </w:rPr>
        <w:fldChar w:fldCharType="separate"/>
      </w:r>
      <w:r w:rsidR="00727DED">
        <w:rPr>
          <w:noProof/>
          <w:szCs w:val="22"/>
        </w:rPr>
        <w:t>69</w:t>
      </w:r>
      <w:r w:rsidRPr="008A5FE3">
        <w:rPr>
          <w:noProof/>
          <w:szCs w:val="22"/>
        </w:rPr>
        <w:fldChar w:fldCharType="end"/>
      </w:r>
      <w:bookmarkEnd w:id="1811"/>
      <w:r w:rsidRPr="008A5FE3">
        <w:rPr>
          <w:szCs w:val="22"/>
        </w:rPr>
        <w:t>: VAT Retrun Timeline - Intermediary</w:t>
      </w:r>
      <w:bookmarkEnd w:id="1812"/>
      <w:bookmarkEnd w:id="1813"/>
    </w:p>
    <w:p w14:paraId="3B768E8D" w14:textId="77777777" w:rsidR="0037406A" w:rsidRPr="008A5FE3" w:rsidRDefault="0037406A" w:rsidP="0037406A">
      <w:pPr>
        <w:rPr>
          <w:szCs w:val="28"/>
        </w:rPr>
      </w:pPr>
    </w:p>
    <w:p w14:paraId="08BD3919" w14:textId="77777777" w:rsidR="0037406A" w:rsidRPr="008A5FE3" w:rsidRDefault="0037406A" w:rsidP="0037406A">
      <w:pPr>
        <w:pStyle w:val="Antrat3"/>
        <w:rPr>
          <w:sz w:val="24"/>
          <w:szCs w:val="28"/>
          <w:lang w:val="en-GB"/>
        </w:rPr>
      </w:pPr>
      <w:bookmarkStart w:id="1814" w:name="_Toc105088543"/>
      <w:bookmarkStart w:id="1815" w:name="_Toc209159474"/>
      <w:r w:rsidRPr="008A5FE3">
        <w:rPr>
          <w:sz w:val="24"/>
          <w:szCs w:val="28"/>
          <w:lang w:val="en-GB"/>
        </w:rPr>
        <w:t>Payment Timeline</w:t>
      </w:r>
      <w:bookmarkEnd w:id="1814"/>
      <w:bookmarkEnd w:id="1815"/>
    </w:p>
    <w:p w14:paraId="5E441892" w14:textId="77777777" w:rsidR="0037406A" w:rsidRPr="008A5FE3" w:rsidRDefault="0037406A" w:rsidP="0037406A">
      <w:pPr>
        <w:pStyle w:val="Antrat4"/>
        <w:rPr>
          <w:sz w:val="24"/>
          <w:szCs w:val="32"/>
        </w:rPr>
      </w:pPr>
      <w:bookmarkStart w:id="1816" w:name="_Toc105088544"/>
      <w:r w:rsidRPr="008A5FE3">
        <w:rPr>
          <w:sz w:val="24"/>
          <w:szCs w:val="32"/>
        </w:rPr>
        <w:t>Payment Submitted by NETP</w:t>
      </w:r>
      <w:bookmarkEnd w:id="1816"/>
    </w:p>
    <w:p w14:paraId="756F847C" w14:textId="4D3C6609" w:rsidR="0037406A" w:rsidRPr="008A5FE3" w:rsidRDefault="0037406A" w:rsidP="0037406A">
      <w:pPr>
        <w:keepNext/>
        <w:rPr>
          <w:szCs w:val="28"/>
        </w:rPr>
      </w:pPr>
      <w:r w:rsidRPr="008A5FE3">
        <w:rPr>
          <w:szCs w:val="28"/>
        </w:rPr>
        <w:fldChar w:fldCharType="begin"/>
      </w:r>
      <w:r w:rsidRPr="008A5FE3">
        <w:rPr>
          <w:szCs w:val="28"/>
        </w:rPr>
        <w:instrText xml:space="preserve"> REF _Ref442420854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70</w:t>
      </w:r>
      <w:r w:rsidRPr="008A5FE3">
        <w:rPr>
          <w:szCs w:val="28"/>
        </w:rPr>
        <w:fldChar w:fldCharType="end"/>
      </w:r>
      <w:r w:rsidRPr="008A5FE3">
        <w:rPr>
          <w:szCs w:val="28"/>
        </w:rPr>
        <w:t xml:space="preserve"> presents a high-level sequence diagram for the Payment process exchange of messages submitted by NETP.</w:t>
      </w:r>
    </w:p>
    <w:p w14:paraId="523A7505" w14:textId="77777777" w:rsidR="0037406A" w:rsidRPr="008A5FE3" w:rsidRDefault="0037406A" w:rsidP="0037406A">
      <w:pPr>
        <w:keepNext/>
        <w:jc w:val="center"/>
        <w:rPr>
          <w:szCs w:val="28"/>
        </w:rPr>
      </w:pPr>
      <w:r w:rsidRPr="008A5FE3">
        <w:rPr>
          <w:noProof/>
          <w:szCs w:val="28"/>
        </w:rPr>
        <w:t xml:space="preserve"> </w:t>
      </w:r>
      <w:r w:rsidRPr="008A5FE3">
        <w:rPr>
          <w:noProof/>
          <w:szCs w:val="28"/>
        </w:rPr>
        <w:drawing>
          <wp:inline distT="0" distB="0" distL="0" distR="0" wp14:anchorId="78187296" wp14:editId="1BBFC030">
            <wp:extent cx="4564380" cy="3733114"/>
            <wp:effectExtent l="0" t="0" r="7620" b="1270"/>
            <wp:docPr id="134" name="Picture 134" descr="A diagram of a payment meth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A diagram of a payment method&#10;&#10;Description automatically generated"/>
                    <pic:cNvPicPr/>
                  </pic:nvPicPr>
                  <pic:blipFill>
                    <a:blip r:embed="rId136"/>
                    <a:stretch>
                      <a:fillRect/>
                    </a:stretch>
                  </pic:blipFill>
                  <pic:spPr>
                    <a:xfrm>
                      <a:off x="0" y="0"/>
                      <a:ext cx="4573712" cy="3740746"/>
                    </a:xfrm>
                    <a:prstGeom prst="rect">
                      <a:avLst/>
                    </a:prstGeom>
                  </pic:spPr>
                </pic:pic>
              </a:graphicData>
            </a:graphic>
          </wp:inline>
        </w:drawing>
      </w:r>
    </w:p>
    <w:p w14:paraId="27A810EB" w14:textId="4D2537B5" w:rsidR="0037406A" w:rsidRPr="008A5FE3" w:rsidRDefault="0037406A" w:rsidP="0037406A">
      <w:pPr>
        <w:pStyle w:val="Antrat"/>
        <w:rPr>
          <w:szCs w:val="22"/>
        </w:rPr>
      </w:pPr>
      <w:bookmarkStart w:id="1817" w:name="_Ref442420854"/>
      <w:bookmarkStart w:id="1818" w:name="_Toc105089368"/>
      <w:bookmarkStart w:id="1819" w:name="_Toc209159942"/>
      <w:r w:rsidRPr="008A5FE3">
        <w:rPr>
          <w:szCs w:val="22"/>
        </w:rPr>
        <w:t xml:space="preserve">Figure </w:t>
      </w:r>
      <w:r w:rsidRPr="008A5FE3">
        <w:rPr>
          <w:noProof/>
          <w:szCs w:val="22"/>
        </w:rPr>
        <w:fldChar w:fldCharType="begin"/>
      </w:r>
      <w:r w:rsidRPr="008A5FE3">
        <w:rPr>
          <w:noProof/>
          <w:szCs w:val="22"/>
        </w:rPr>
        <w:instrText xml:space="preserve"> SEQ Figure \* ARABIC </w:instrText>
      </w:r>
      <w:r w:rsidRPr="008A5FE3">
        <w:rPr>
          <w:noProof/>
          <w:szCs w:val="22"/>
        </w:rPr>
        <w:fldChar w:fldCharType="separate"/>
      </w:r>
      <w:r w:rsidR="00727DED">
        <w:rPr>
          <w:noProof/>
          <w:szCs w:val="22"/>
        </w:rPr>
        <w:t>70</w:t>
      </w:r>
      <w:r w:rsidRPr="008A5FE3">
        <w:rPr>
          <w:noProof/>
          <w:szCs w:val="22"/>
        </w:rPr>
        <w:fldChar w:fldCharType="end"/>
      </w:r>
      <w:bookmarkEnd w:id="1817"/>
      <w:r w:rsidRPr="008A5FE3">
        <w:rPr>
          <w:szCs w:val="22"/>
        </w:rPr>
        <w:t>: Payment Timeline - NETP</w:t>
      </w:r>
      <w:bookmarkEnd w:id="1818"/>
      <w:bookmarkEnd w:id="1819"/>
    </w:p>
    <w:p w14:paraId="759DC183" w14:textId="77777777" w:rsidR="0037406A" w:rsidRPr="008A5FE3" w:rsidRDefault="0037406A" w:rsidP="0037406A">
      <w:pPr>
        <w:pStyle w:val="Antrat4"/>
        <w:rPr>
          <w:sz w:val="24"/>
          <w:szCs w:val="32"/>
        </w:rPr>
      </w:pPr>
      <w:bookmarkStart w:id="1820" w:name="_Toc105088545"/>
      <w:r w:rsidRPr="008A5FE3">
        <w:rPr>
          <w:sz w:val="24"/>
          <w:szCs w:val="32"/>
        </w:rPr>
        <w:t>Payment Submitted by Intermediary</w:t>
      </w:r>
      <w:bookmarkEnd w:id="1820"/>
    </w:p>
    <w:p w14:paraId="4015BCFF" w14:textId="60C993E0" w:rsidR="0037406A" w:rsidRPr="008A5FE3" w:rsidRDefault="0037406A" w:rsidP="0037406A">
      <w:pPr>
        <w:keepNext/>
        <w:rPr>
          <w:szCs w:val="28"/>
        </w:rPr>
      </w:pPr>
      <w:r w:rsidRPr="008A5FE3">
        <w:rPr>
          <w:szCs w:val="28"/>
        </w:rPr>
        <w:fldChar w:fldCharType="begin"/>
      </w:r>
      <w:r w:rsidRPr="008A5FE3">
        <w:rPr>
          <w:szCs w:val="28"/>
        </w:rPr>
        <w:instrText xml:space="preserve"> REF _Ref7531069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71</w:t>
      </w:r>
      <w:r w:rsidRPr="008A5FE3">
        <w:rPr>
          <w:szCs w:val="28"/>
        </w:rPr>
        <w:fldChar w:fldCharType="end"/>
      </w:r>
      <w:r w:rsidRPr="008A5FE3">
        <w:rPr>
          <w:szCs w:val="28"/>
        </w:rPr>
        <w:t xml:space="preserve"> presents a high-level sequence diagram for the Payment process exchange of messages submitted by Intermediary.</w:t>
      </w:r>
    </w:p>
    <w:p w14:paraId="1D004699" w14:textId="77777777" w:rsidR="0037406A" w:rsidRPr="008A5FE3" w:rsidRDefault="0037406A" w:rsidP="0037406A">
      <w:pPr>
        <w:keepNext/>
        <w:jc w:val="center"/>
        <w:rPr>
          <w:szCs w:val="28"/>
        </w:rPr>
      </w:pPr>
      <w:r w:rsidRPr="008A5FE3">
        <w:rPr>
          <w:noProof/>
          <w:szCs w:val="28"/>
        </w:rPr>
        <w:drawing>
          <wp:inline distT="0" distB="0" distL="0" distR="0" wp14:anchorId="1F9F3C8E" wp14:editId="263CB16E">
            <wp:extent cx="4648200" cy="4993198"/>
            <wp:effectExtent l="0" t="0" r="0" b="0"/>
            <wp:docPr id="141" name="Picture 141" descr="A diagram of a payment meth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A diagram of a payment method&#10;&#10;Description automatically generated"/>
                    <pic:cNvPicPr/>
                  </pic:nvPicPr>
                  <pic:blipFill>
                    <a:blip r:embed="rId137"/>
                    <a:stretch>
                      <a:fillRect/>
                    </a:stretch>
                  </pic:blipFill>
                  <pic:spPr>
                    <a:xfrm>
                      <a:off x="0" y="0"/>
                      <a:ext cx="4651838" cy="4997106"/>
                    </a:xfrm>
                    <a:prstGeom prst="rect">
                      <a:avLst/>
                    </a:prstGeom>
                  </pic:spPr>
                </pic:pic>
              </a:graphicData>
            </a:graphic>
          </wp:inline>
        </w:drawing>
      </w:r>
    </w:p>
    <w:p w14:paraId="2EA12BC2" w14:textId="6CDA4744" w:rsidR="0037406A" w:rsidRPr="008A5FE3" w:rsidRDefault="0037406A" w:rsidP="0037406A">
      <w:pPr>
        <w:pStyle w:val="Antrat"/>
        <w:rPr>
          <w:szCs w:val="22"/>
        </w:rPr>
      </w:pPr>
      <w:bookmarkStart w:id="1821" w:name="_Ref7531069"/>
      <w:bookmarkStart w:id="1822" w:name="_Toc105089369"/>
      <w:bookmarkStart w:id="1823" w:name="_Toc209159943"/>
      <w:r w:rsidRPr="008A5FE3">
        <w:rPr>
          <w:szCs w:val="22"/>
        </w:rPr>
        <w:t xml:space="preserve">Figure </w:t>
      </w:r>
      <w:r w:rsidRPr="008A5FE3">
        <w:rPr>
          <w:szCs w:val="22"/>
        </w:rPr>
        <w:fldChar w:fldCharType="begin"/>
      </w:r>
      <w:r w:rsidRPr="008A5FE3">
        <w:rPr>
          <w:szCs w:val="22"/>
        </w:rPr>
        <w:instrText xml:space="preserve"> SEQ Figure \* ARABIC </w:instrText>
      </w:r>
      <w:r w:rsidRPr="008A5FE3">
        <w:rPr>
          <w:szCs w:val="22"/>
        </w:rPr>
        <w:fldChar w:fldCharType="separate"/>
      </w:r>
      <w:r w:rsidR="00727DED">
        <w:rPr>
          <w:noProof/>
          <w:szCs w:val="22"/>
        </w:rPr>
        <w:t>71</w:t>
      </w:r>
      <w:r w:rsidRPr="008A5FE3">
        <w:rPr>
          <w:noProof/>
          <w:szCs w:val="22"/>
        </w:rPr>
        <w:fldChar w:fldCharType="end"/>
      </w:r>
      <w:bookmarkEnd w:id="1821"/>
      <w:r w:rsidRPr="008A5FE3">
        <w:rPr>
          <w:szCs w:val="22"/>
        </w:rPr>
        <w:t>: Payment Timeline - Intermediary</w:t>
      </w:r>
      <w:bookmarkEnd w:id="1822"/>
      <w:bookmarkEnd w:id="1823"/>
    </w:p>
    <w:p w14:paraId="56039511" w14:textId="77777777" w:rsidR="0037406A" w:rsidRPr="008A5FE3" w:rsidRDefault="0037406A" w:rsidP="0037406A">
      <w:pPr>
        <w:pStyle w:val="Antrat3"/>
        <w:rPr>
          <w:sz w:val="24"/>
          <w:szCs w:val="28"/>
          <w:lang w:val="en-GB"/>
        </w:rPr>
      </w:pPr>
      <w:bookmarkStart w:id="1824" w:name="_Toc105088548"/>
      <w:bookmarkStart w:id="1825" w:name="_Toc209159475"/>
      <w:r w:rsidRPr="008A5FE3">
        <w:rPr>
          <w:sz w:val="24"/>
          <w:szCs w:val="28"/>
          <w:lang w:val="en-GB"/>
        </w:rPr>
        <w:t>Common Timeline</w:t>
      </w:r>
      <w:bookmarkEnd w:id="1824"/>
      <w:bookmarkEnd w:id="1825"/>
    </w:p>
    <w:p w14:paraId="627A7E3F" w14:textId="2D2833FE" w:rsidR="0037406A" w:rsidRPr="008A5FE3" w:rsidRDefault="0037406A" w:rsidP="0037406A">
      <w:pPr>
        <w:rPr>
          <w:szCs w:val="28"/>
        </w:rPr>
      </w:pPr>
      <w:r w:rsidRPr="008A5FE3">
        <w:rPr>
          <w:szCs w:val="28"/>
        </w:rPr>
        <w:fldChar w:fldCharType="begin"/>
      </w:r>
      <w:r w:rsidRPr="008A5FE3">
        <w:rPr>
          <w:szCs w:val="28"/>
        </w:rPr>
        <w:instrText xml:space="preserve"> REF _Ref442420988 \h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72</w:t>
      </w:r>
      <w:r w:rsidRPr="008A5FE3">
        <w:rPr>
          <w:szCs w:val="28"/>
        </w:rPr>
        <w:fldChar w:fldCharType="end"/>
      </w:r>
      <w:r w:rsidRPr="008A5FE3">
        <w:rPr>
          <w:szCs w:val="28"/>
        </w:rPr>
        <w:t xml:space="preserve"> presents a high-level sequence diagram for the Common process exchange of messages.</w:t>
      </w:r>
    </w:p>
    <w:p w14:paraId="104A2542" w14:textId="77777777" w:rsidR="0037406A" w:rsidRPr="008A5FE3" w:rsidRDefault="0037406A" w:rsidP="0037406A">
      <w:pPr>
        <w:keepNext/>
        <w:jc w:val="center"/>
        <w:rPr>
          <w:szCs w:val="28"/>
        </w:rPr>
      </w:pPr>
      <w:r w:rsidRPr="008A5FE3">
        <w:rPr>
          <w:noProof/>
          <w:szCs w:val="28"/>
        </w:rPr>
        <w:drawing>
          <wp:inline distT="0" distB="0" distL="0" distR="0" wp14:anchorId="0DACB6CB" wp14:editId="5D275E18">
            <wp:extent cx="3562847" cy="4058216"/>
            <wp:effectExtent l="0" t="0" r="0" b="0"/>
            <wp:docPr id="177" name="Picture 177" descr="A diagram of a squar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square with arrows&#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562847" cy="4058216"/>
                    </a:xfrm>
                    <a:prstGeom prst="rect">
                      <a:avLst/>
                    </a:prstGeom>
                  </pic:spPr>
                </pic:pic>
              </a:graphicData>
            </a:graphic>
          </wp:inline>
        </w:drawing>
      </w:r>
    </w:p>
    <w:p w14:paraId="07841DD0" w14:textId="5B723322" w:rsidR="0037406A" w:rsidRPr="008A5FE3" w:rsidRDefault="0037406A" w:rsidP="0037406A">
      <w:pPr>
        <w:pStyle w:val="Antrat"/>
        <w:rPr>
          <w:szCs w:val="22"/>
        </w:rPr>
      </w:pPr>
      <w:bookmarkStart w:id="1826" w:name="_Ref442420988"/>
      <w:bookmarkStart w:id="1827" w:name="_Toc105089370"/>
      <w:bookmarkStart w:id="1828" w:name="_Toc209159944"/>
      <w:r w:rsidRPr="008A5FE3">
        <w:rPr>
          <w:szCs w:val="22"/>
        </w:rPr>
        <w:t xml:space="preserve">Figure </w:t>
      </w:r>
      <w:r w:rsidRPr="008A5FE3">
        <w:rPr>
          <w:noProof/>
          <w:szCs w:val="22"/>
        </w:rPr>
        <w:fldChar w:fldCharType="begin"/>
      </w:r>
      <w:r w:rsidRPr="008A5FE3">
        <w:rPr>
          <w:noProof/>
          <w:szCs w:val="22"/>
        </w:rPr>
        <w:instrText xml:space="preserve"> SEQ Figure \* ARABIC </w:instrText>
      </w:r>
      <w:r w:rsidRPr="008A5FE3">
        <w:rPr>
          <w:noProof/>
          <w:szCs w:val="22"/>
        </w:rPr>
        <w:fldChar w:fldCharType="separate"/>
      </w:r>
      <w:r w:rsidR="00727DED">
        <w:rPr>
          <w:noProof/>
          <w:szCs w:val="22"/>
        </w:rPr>
        <w:t>72</w:t>
      </w:r>
      <w:r w:rsidRPr="008A5FE3">
        <w:rPr>
          <w:noProof/>
          <w:szCs w:val="22"/>
        </w:rPr>
        <w:fldChar w:fldCharType="end"/>
      </w:r>
      <w:bookmarkEnd w:id="1826"/>
      <w:r w:rsidRPr="008A5FE3">
        <w:rPr>
          <w:szCs w:val="22"/>
        </w:rPr>
        <w:t>: Common Timeline</w:t>
      </w:r>
      <w:bookmarkEnd w:id="1827"/>
      <w:bookmarkEnd w:id="1828"/>
    </w:p>
    <w:p w14:paraId="727856F4" w14:textId="77777777" w:rsidR="0037406A" w:rsidRDefault="0037406A" w:rsidP="0037406A">
      <w:pPr>
        <w:pStyle w:val="Antrat2"/>
        <w:sectPr w:rsidR="0037406A" w:rsidSect="00C216E9">
          <w:footerReference w:type="default" r:id="rId139"/>
          <w:pgSz w:w="11907" w:h="16840" w:code="9"/>
          <w:pgMar w:top="1440" w:right="1440" w:bottom="1440" w:left="1440" w:header="709" w:footer="709" w:gutter="0"/>
          <w:cols w:space="708"/>
          <w:docGrid w:linePitch="360"/>
        </w:sectPr>
      </w:pPr>
    </w:p>
    <w:p w14:paraId="61213C4C" w14:textId="14B31D57" w:rsidR="00AD7091" w:rsidRPr="008A5FE3" w:rsidRDefault="00DB734E" w:rsidP="00CE0C47">
      <w:pPr>
        <w:pStyle w:val="Antrat2"/>
      </w:pPr>
      <w:bookmarkStart w:id="1829" w:name="_Toc209159476"/>
      <w:r w:rsidRPr="008A5FE3">
        <w:t>Message</w:t>
      </w:r>
      <w:r w:rsidR="00AD7091" w:rsidRPr="008A5FE3">
        <w:t xml:space="preserve"> Elements</w:t>
      </w:r>
      <w:bookmarkEnd w:id="1787"/>
      <w:bookmarkEnd w:id="1829"/>
    </w:p>
    <w:p w14:paraId="61213C4D" w14:textId="2E95631C" w:rsidR="0052064C" w:rsidRPr="008A5FE3" w:rsidRDefault="0052064C" w:rsidP="00B11A93">
      <w:pPr>
        <w:pStyle w:val="Antrat3"/>
        <w:rPr>
          <w:sz w:val="24"/>
          <w:szCs w:val="28"/>
          <w:lang w:val="en-GB"/>
        </w:rPr>
      </w:pPr>
      <w:bookmarkStart w:id="1830" w:name="_Ref311624169"/>
      <w:bookmarkStart w:id="1831" w:name="_Toc105088550"/>
      <w:bookmarkStart w:id="1832" w:name="_Toc209159477"/>
      <w:r w:rsidRPr="008A5FE3">
        <w:rPr>
          <w:sz w:val="24"/>
          <w:szCs w:val="28"/>
          <w:lang w:val="en-GB"/>
        </w:rPr>
        <w:t>Scheme</w:t>
      </w:r>
      <w:bookmarkEnd w:id="1830"/>
      <w:bookmarkEnd w:id="1831"/>
      <w:bookmarkEnd w:id="1832"/>
    </w:p>
    <w:p w14:paraId="2C5CB978" w14:textId="55ABD144" w:rsidR="002F33FE" w:rsidRPr="008A5FE3" w:rsidRDefault="002F33FE" w:rsidP="002F33FE">
      <w:pPr>
        <w:spacing w:after="0"/>
        <w:rPr>
          <w:rFonts w:ascii="Calibri" w:hAnsi="Calibri" w:cs="Calibri"/>
          <w:color w:val="000000"/>
          <w:szCs w:val="22"/>
        </w:rPr>
      </w:pPr>
      <w:r w:rsidRPr="008A5FE3">
        <w:rPr>
          <w:szCs w:val="28"/>
        </w:rPr>
        <w:t>Each message belongs to one of the three available schemes (</w:t>
      </w:r>
      <w:r w:rsidR="00F23F38" w:rsidRPr="008A5FE3">
        <w:rPr>
          <w:szCs w:val="28"/>
        </w:rPr>
        <w:t>Union</w:t>
      </w:r>
      <w:r w:rsidRPr="008A5FE3">
        <w:rPr>
          <w:szCs w:val="28"/>
        </w:rPr>
        <w:t>, non-</w:t>
      </w:r>
      <w:r w:rsidR="00F23F38" w:rsidRPr="008A5FE3">
        <w:rPr>
          <w:szCs w:val="28"/>
        </w:rPr>
        <w:t>Union</w:t>
      </w:r>
      <w:r w:rsidRPr="008A5FE3">
        <w:rPr>
          <w:szCs w:val="28"/>
        </w:rPr>
        <w:t xml:space="preserve"> and Import).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4835"/>
        <w:gridCol w:w="3223"/>
      </w:tblGrid>
      <w:tr w:rsidR="0052064C" w:rsidRPr="008A5FE3" w14:paraId="61213C52" w14:textId="77777777" w:rsidTr="00680C86">
        <w:trPr>
          <w:trHeight w:val="270"/>
          <w:jc w:val="center"/>
        </w:trPr>
        <w:tc>
          <w:tcPr>
            <w:tcW w:w="532" w:type="pct"/>
            <w:tcBorders>
              <w:top w:val="single" w:sz="4" w:space="0" w:color="auto"/>
              <w:left w:val="single" w:sz="4" w:space="0" w:color="auto"/>
              <w:bottom w:val="single" w:sz="4" w:space="0" w:color="auto"/>
              <w:right w:val="single" w:sz="4" w:space="0" w:color="auto"/>
            </w:tcBorders>
          </w:tcPr>
          <w:p w14:paraId="61213C4F" w14:textId="77777777" w:rsidR="0052064C" w:rsidRPr="008A5FE3" w:rsidRDefault="0052064C" w:rsidP="00A72AB5">
            <w:pPr>
              <w:keepNext/>
              <w:spacing w:after="0"/>
              <w:rPr>
                <w:b/>
                <w:szCs w:val="18"/>
              </w:rPr>
            </w:pPr>
            <w:r w:rsidRPr="008A5FE3">
              <w:rPr>
                <w:b/>
                <w:szCs w:val="18"/>
              </w:rPr>
              <w:t xml:space="preserve">Box </w:t>
            </w:r>
          </w:p>
        </w:tc>
        <w:tc>
          <w:tcPr>
            <w:tcW w:w="2681" w:type="pct"/>
            <w:tcBorders>
              <w:top w:val="single" w:sz="4" w:space="0" w:color="auto"/>
              <w:left w:val="single" w:sz="4" w:space="0" w:color="auto"/>
              <w:bottom w:val="single" w:sz="4" w:space="0" w:color="auto"/>
              <w:right w:val="single" w:sz="4" w:space="0" w:color="auto"/>
            </w:tcBorders>
          </w:tcPr>
          <w:p w14:paraId="61213C50" w14:textId="77777777" w:rsidR="0052064C" w:rsidRPr="008A5FE3" w:rsidRDefault="0052064C" w:rsidP="00A72AB5">
            <w:pPr>
              <w:keepNext/>
              <w:spacing w:after="0"/>
              <w:rPr>
                <w:b/>
                <w:szCs w:val="18"/>
              </w:rPr>
            </w:pPr>
            <w:r w:rsidRPr="008A5FE3">
              <w:rPr>
                <w:b/>
                <w:szCs w:val="18"/>
              </w:rPr>
              <w:t>Description</w:t>
            </w:r>
          </w:p>
        </w:tc>
        <w:tc>
          <w:tcPr>
            <w:tcW w:w="1787" w:type="pct"/>
            <w:tcBorders>
              <w:top w:val="single" w:sz="4" w:space="0" w:color="auto"/>
              <w:left w:val="single" w:sz="4" w:space="0" w:color="auto"/>
              <w:bottom w:val="single" w:sz="4" w:space="0" w:color="auto"/>
              <w:right w:val="single" w:sz="4" w:space="0" w:color="auto"/>
            </w:tcBorders>
          </w:tcPr>
          <w:p w14:paraId="61213C51" w14:textId="77777777" w:rsidR="0052064C" w:rsidRPr="008A5FE3" w:rsidRDefault="0052064C" w:rsidP="00A72AB5">
            <w:pPr>
              <w:keepNext/>
              <w:spacing w:after="0"/>
              <w:rPr>
                <w:b/>
                <w:szCs w:val="18"/>
              </w:rPr>
            </w:pPr>
            <w:r w:rsidRPr="008A5FE3">
              <w:rPr>
                <w:b/>
                <w:szCs w:val="18"/>
              </w:rPr>
              <w:t>Data Type</w:t>
            </w:r>
          </w:p>
        </w:tc>
      </w:tr>
      <w:tr w:rsidR="0052064C" w:rsidRPr="008A5FE3" w14:paraId="61213C5C" w14:textId="77777777" w:rsidTr="00105484">
        <w:trPr>
          <w:trHeight w:val="2551"/>
          <w:jc w:val="center"/>
        </w:trPr>
        <w:tc>
          <w:tcPr>
            <w:tcW w:w="532" w:type="pct"/>
            <w:tcBorders>
              <w:top w:val="single" w:sz="4" w:space="0" w:color="auto"/>
              <w:left w:val="single" w:sz="4" w:space="0" w:color="auto"/>
              <w:bottom w:val="single" w:sz="4" w:space="0" w:color="auto"/>
              <w:right w:val="single" w:sz="4" w:space="0" w:color="auto"/>
            </w:tcBorders>
          </w:tcPr>
          <w:p w14:paraId="61213C53" w14:textId="77777777" w:rsidR="0052064C" w:rsidRPr="008A5FE3" w:rsidRDefault="0052064C" w:rsidP="00A72AB5">
            <w:pPr>
              <w:keepNext/>
              <w:keepLines/>
              <w:spacing w:after="0"/>
              <w:rPr>
                <w:szCs w:val="18"/>
              </w:rPr>
            </w:pPr>
            <w:r w:rsidRPr="008A5FE3">
              <w:rPr>
                <w:szCs w:val="18"/>
              </w:rPr>
              <w:t>1</w:t>
            </w:r>
          </w:p>
        </w:tc>
        <w:tc>
          <w:tcPr>
            <w:tcW w:w="2681" w:type="pct"/>
            <w:tcBorders>
              <w:top w:val="single" w:sz="4" w:space="0" w:color="auto"/>
              <w:left w:val="single" w:sz="4" w:space="0" w:color="auto"/>
              <w:bottom w:val="single" w:sz="4" w:space="0" w:color="auto"/>
              <w:right w:val="single" w:sz="4" w:space="0" w:color="auto"/>
            </w:tcBorders>
          </w:tcPr>
          <w:p w14:paraId="61213C54" w14:textId="77777777" w:rsidR="0052064C" w:rsidRPr="008A5FE3" w:rsidRDefault="0052064C" w:rsidP="00A72AB5">
            <w:pPr>
              <w:keepNext/>
              <w:keepLines/>
              <w:spacing w:after="0"/>
              <w:rPr>
                <w:szCs w:val="18"/>
              </w:rPr>
            </w:pPr>
            <w:r w:rsidRPr="008A5FE3">
              <w:rPr>
                <w:szCs w:val="18"/>
              </w:rPr>
              <w:t>Scheme Identifier</w:t>
            </w:r>
          </w:p>
        </w:tc>
        <w:tc>
          <w:tcPr>
            <w:tcW w:w="1787" w:type="pct"/>
            <w:tcBorders>
              <w:top w:val="single" w:sz="4" w:space="0" w:color="auto"/>
              <w:left w:val="single" w:sz="4" w:space="0" w:color="auto"/>
              <w:bottom w:val="single" w:sz="4" w:space="0" w:color="auto"/>
              <w:right w:val="single" w:sz="4" w:space="0" w:color="auto"/>
            </w:tcBorders>
          </w:tcPr>
          <w:p w14:paraId="61213C55" w14:textId="2F6826A0" w:rsidR="000C06E6" w:rsidRPr="008A5FE3" w:rsidRDefault="0052064C" w:rsidP="00A72AB5">
            <w:pPr>
              <w:keepNext/>
              <w:keepLines/>
              <w:spacing w:after="0"/>
              <w:rPr>
                <w:b/>
                <w:szCs w:val="18"/>
                <w:u w:val="dotted"/>
              </w:rPr>
            </w:pPr>
            <w:r w:rsidRPr="008A5FE3">
              <w:rPr>
                <w:rStyle w:val="SpecReferenceChar"/>
                <w:rFonts w:ascii="Times New Roman" w:hAnsi="Times New Roman"/>
                <w:color w:val="auto"/>
                <w:szCs w:val="18"/>
                <w:u w:val="dotted"/>
              </w:rPr>
              <w:fldChar w:fldCharType="begin"/>
            </w:r>
            <w:r w:rsidRPr="008A5FE3">
              <w:rPr>
                <w:rStyle w:val="SpecReferenceChar"/>
                <w:rFonts w:ascii="Times New Roman" w:hAnsi="Times New Roman"/>
                <w:color w:val="auto"/>
                <w:szCs w:val="18"/>
                <w:u w:val="dotted"/>
              </w:rPr>
              <w:instrText xml:space="preserve"> REF GEN_DT_TOKEN \h  \* MERGEFORMAT </w:instrText>
            </w:r>
            <w:r w:rsidRPr="008A5FE3">
              <w:rPr>
                <w:rStyle w:val="SpecReferenceChar"/>
                <w:rFonts w:ascii="Times New Roman" w:hAnsi="Times New Roman"/>
                <w:color w:val="auto"/>
                <w:szCs w:val="18"/>
                <w:u w:val="dotted"/>
              </w:rPr>
            </w:r>
            <w:r w:rsidRPr="008A5FE3">
              <w:rPr>
                <w:rStyle w:val="SpecReferenceChar"/>
                <w:rFonts w:ascii="Times New Roman" w:hAnsi="Times New Roman"/>
                <w:color w:val="auto"/>
                <w:szCs w:val="18"/>
                <w:u w:val="dotted"/>
              </w:rPr>
              <w:fldChar w:fldCharType="separate"/>
            </w:r>
            <w:r w:rsidR="00727DED" w:rsidRPr="00727DED">
              <w:rPr>
                <w:rStyle w:val="SpecReferenceChar"/>
                <w:rFonts w:ascii="Times New Roman" w:hAnsi="Times New Roman"/>
                <w:color w:val="auto"/>
                <w:szCs w:val="18"/>
                <w:u w:val="dotted"/>
              </w:rPr>
              <w:t>GEN-DT-TOKEN</w:t>
            </w:r>
            <w:r w:rsidRPr="008A5FE3">
              <w:rPr>
                <w:rStyle w:val="SpecReferenceChar"/>
                <w:rFonts w:ascii="Times New Roman" w:hAnsi="Times New Roman"/>
                <w:color w:val="auto"/>
                <w:szCs w:val="18"/>
                <w:u w:val="dotted"/>
              </w:rPr>
              <w:fldChar w:fldCharType="end"/>
            </w:r>
            <w:r w:rsidRPr="008A5FE3">
              <w:rPr>
                <w:b/>
                <w:szCs w:val="18"/>
                <w:u w:val="dotted"/>
              </w:rPr>
              <w:t xml:space="preserve"> </w:t>
            </w:r>
          </w:p>
          <w:p w14:paraId="61213C56" w14:textId="77777777" w:rsidR="000C06E6" w:rsidRPr="008A5FE3" w:rsidRDefault="000C06E6" w:rsidP="00A72AB5">
            <w:pPr>
              <w:keepNext/>
              <w:keepLines/>
              <w:spacing w:after="0"/>
              <w:rPr>
                <w:rStyle w:val="SpecReferenceChar"/>
                <w:rFonts w:ascii="Times New Roman" w:hAnsi="Times New Roman"/>
                <w:b w:val="0"/>
                <w:color w:val="auto"/>
                <w:szCs w:val="18"/>
              </w:rPr>
            </w:pPr>
          </w:p>
          <w:p w14:paraId="61213C57" w14:textId="77777777" w:rsidR="000C06E6" w:rsidRPr="008A5FE3" w:rsidRDefault="000C06E6" w:rsidP="00A72AB5">
            <w:pPr>
              <w:keepNext/>
              <w:keepLines/>
              <w:spacing w:after="0"/>
              <w:rPr>
                <w:szCs w:val="18"/>
                <w:u w:val="single"/>
              </w:rPr>
            </w:pPr>
            <w:r w:rsidRPr="008A5FE3">
              <w:rPr>
                <w:szCs w:val="18"/>
                <w:u w:val="single"/>
              </w:rPr>
              <w:t>The Union Scheme</w:t>
            </w:r>
          </w:p>
          <w:p w14:paraId="61213C58" w14:textId="36628A1D" w:rsidR="000C06E6" w:rsidRPr="008A5FE3" w:rsidRDefault="000C06E6" w:rsidP="00A72AB5">
            <w:pPr>
              <w:keepNext/>
              <w:keepLines/>
              <w:spacing w:after="0"/>
              <w:rPr>
                <w:szCs w:val="18"/>
              </w:rPr>
            </w:pPr>
            <w:r w:rsidRPr="008A5FE3">
              <w:rPr>
                <w:szCs w:val="18"/>
              </w:rPr>
              <w:t>Value must be</w:t>
            </w:r>
            <w:r w:rsidR="0052064C" w:rsidRPr="008A5FE3">
              <w:rPr>
                <w:szCs w:val="18"/>
              </w:rPr>
              <w:t xml:space="preserve"> “</w:t>
            </w:r>
            <w:r w:rsidR="00105484" w:rsidRPr="008A5FE3">
              <w:rPr>
                <w:szCs w:val="18"/>
              </w:rPr>
              <w:t>MOSS</w:t>
            </w:r>
            <w:r w:rsidR="0052064C" w:rsidRPr="008A5FE3">
              <w:rPr>
                <w:szCs w:val="18"/>
              </w:rPr>
              <w:t xml:space="preserve">” </w:t>
            </w:r>
          </w:p>
          <w:p w14:paraId="61213C59" w14:textId="77777777" w:rsidR="000C06E6" w:rsidRPr="008A5FE3" w:rsidRDefault="000C06E6" w:rsidP="00A72AB5">
            <w:pPr>
              <w:keepNext/>
              <w:keepLines/>
              <w:spacing w:after="0"/>
              <w:rPr>
                <w:szCs w:val="18"/>
              </w:rPr>
            </w:pPr>
          </w:p>
          <w:p w14:paraId="61213C5A" w14:textId="77777777" w:rsidR="000C06E6" w:rsidRPr="008A5FE3" w:rsidRDefault="000C06E6" w:rsidP="00A72AB5">
            <w:pPr>
              <w:keepNext/>
              <w:keepLines/>
              <w:spacing w:after="0"/>
              <w:rPr>
                <w:szCs w:val="18"/>
                <w:u w:val="single"/>
              </w:rPr>
            </w:pPr>
            <w:r w:rsidRPr="008A5FE3">
              <w:rPr>
                <w:szCs w:val="18"/>
                <w:u w:val="single"/>
              </w:rPr>
              <w:t>The Non-Union Scheme</w:t>
            </w:r>
          </w:p>
          <w:p w14:paraId="4C5882F5" w14:textId="7D5953C5" w:rsidR="0052064C" w:rsidRPr="008A5FE3" w:rsidRDefault="000C06E6" w:rsidP="00A72AB5">
            <w:pPr>
              <w:keepNext/>
              <w:keepLines/>
              <w:spacing w:after="0"/>
              <w:rPr>
                <w:szCs w:val="18"/>
              </w:rPr>
            </w:pPr>
            <w:r w:rsidRPr="008A5FE3">
              <w:rPr>
                <w:szCs w:val="18"/>
              </w:rPr>
              <w:t xml:space="preserve">value must be </w:t>
            </w:r>
            <w:r w:rsidR="0052064C" w:rsidRPr="008A5FE3">
              <w:rPr>
                <w:szCs w:val="18"/>
              </w:rPr>
              <w:t>“</w:t>
            </w:r>
            <w:r w:rsidR="00105484" w:rsidRPr="008A5FE3">
              <w:rPr>
                <w:szCs w:val="18"/>
              </w:rPr>
              <w:t>VOES</w:t>
            </w:r>
            <w:r w:rsidR="0052064C" w:rsidRPr="008A5FE3">
              <w:rPr>
                <w:szCs w:val="18"/>
              </w:rPr>
              <w:t xml:space="preserve">” </w:t>
            </w:r>
          </w:p>
          <w:p w14:paraId="092E91FA" w14:textId="77777777" w:rsidR="009B50C2" w:rsidRPr="008A5FE3" w:rsidRDefault="009B50C2" w:rsidP="00A72AB5">
            <w:pPr>
              <w:keepNext/>
              <w:keepLines/>
              <w:spacing w:after="0"/>
              <w:rPr>
                <w:szCs w:val="18"/>
              </w:rPr>
            </w:pPr>
          </w:p>
          <w:p w14:paraId="1BFB434A" w14:textId="6E2C01A7" w:rsidR="009B50C2" w:rsidRPr="008A5FE3" w:rsidRDefault="009B50C2" w:rsidP="00A72AB5">
            <w:pPr>
              <w:keepNext/>
              <w:keepLines/>
              <w:spacing w:after="0"/>
              <w:rPr>
                <w:szCs w:val="18"/>
                <w:u w:val="single"/>
              </w:rPr>
            </w:pPr>
            <w:r w:rsidRPr="008A5FE3">
              <w:rPr>
                <w:szCs w:val="18"/>
                <w:u w:val="single"/>
              </w:rPr>
              <w:t>The Import Scheme</w:t>
            </w:r>
          </w:p>
          <w:p w14:paraId="61213C5B" w14:textId="039A1F99" w:rsidR="0052064C" w:rsidRPr="008A5FE3" w:rsidRDefault="009B50C2" w:rsidP="00A72AB5">
            <w:pPr>
              <w:keepNext/>
              <w:keepLines/>
              <w:spacing w:after="0"/>
              <w:rPr>
                <w:szCs w:val="18"/>
              </w:rPr>
            </w:pPr>
            <w:r w:rsidRPr="008A5FE3">
              <w:rPr>
                <w:szCs w:val="18"/>
              </w:rPr>
              <w:t xml:space="preserve">Value must be “IMPORT” </w:t>
            </w:r>
          </w:p>
        </w:tc>
      </w:tr>
    </w:tbl>
    <w:p w14:paraId="61213C5D" w14:textId="77777777" w:rsidR="0052064C" w:rsidRPr="008A5FE3" w:rsidRDefault="0052064C" w:rsidP="0052064C">
      <w:pPr>
        <w:rPr>
          <w:szCs w:val="28"/>
        </w:rPr>
      </w:pPr>
    </w:p>
    <w:p w14:paraId="61213C5E" w14:textId="2003DC54" w:rsidR="0052064C" w:rsidRPr="008A5FE3" w:rsidRDefault="0052064C" w:rsidP="00C918D8">
      <w:pPr>
        <w:pStyle w:val="Antrat3"/>
        <w:rPr>
          <w:sz w:val="24"/>
          <w:szCs w:val="28"/>
          <w:lang w:val="en-GB"/>
        </w:rPr>
      </w:pPr>
      <w:bookmarkStart w:id="1833" w:name="_Ref311624326"/>
      <w:bookmarkStart w:id="1834" w:name="_Toc105088551"/>
      <w:bookmarkStart w:id="1835" w:name="_Toc209159478"/>
      <w:r w:rsidRPr="008A5FE3">
        <w:rPr>
          <w:sz w:val="24"/>
          <w:szCs w:val="28"/>
          <w:lang w:val="en-GB"/>
        </w:rPr>
        <w:t>Trader ID</w:t>
      </w:r>
      <w:bookmarkEnd w:id="1833"/>
      <w:bookmarkEnd w:id="1834"/>
      <w:bookmarkEnd w:id="1835"/>
    </w:p>
    <w:p w14:paraId="61213C5F" w14:textId="77777777" w:rsidR="0052064C" w:rsidRPr="008A5FE3" w:rsidRDefault="0052064C" w:rsidP="0052064C">
      <w:pPr>
        <w:rPr>
          <w:szCs w:val="28"/>
        </w:rPr>
      </w:pPr>
      <w:r w:rsidRPr="008A5FE3">
        <w:rPr>
          <w:szCs w:val="28"/>
        </w:rPr>
        <w:t>The following table contains the information needed to identify an NETP.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4835"/>
        <w:gridCol w:w="3224"/>
      </w:tblGrid>
      <w:tr w:rsidR="0052064C" w:rsidRPr="008A5FE3" w14:paraId="61213C63" w14:textId="77777777" w:rsidTr="00680C86">
        <w:trPr>
          <w:trHeight w:val="262"/>
          <w:jc w:val="center"/>
        </w:trPr>
        <w:tc>
          <w:tcPr>
            <w:tcW w:w="531" w:type="pct"/>
            <w:tcBorders>
              <w:top w:val="single" w:sz="4" w:space="0" w:color="auto"/>
              <w:left w:val="single" w:sz="4" w:space="0" w:color="auto"/>
              <w:bottom w:val="single" w:sz="4" w:space="0" w:color="auto"/>
              <w:right w:val="single" w:sz="4" w:space="0" w:color="auto"/>
            </w:tcBorders>
          </w:tcPr>
          <w:p w14:paraId="61213C60" w14:textId="77777777" w:rsidR="0052064C" w:rsidRPr="008A5FE3" w:rsidRDefault="0052064C" w:rsidP="00A72AB5">
            <w:pPr>
              <w:keepNext/>
              <w:keepLines/>
              <w:spacing w:after="0"/>
              <w:rPr>
                <w:b/>
                <w:szCs w:val="18"/>
              </w:rPr>
            </w:pPr>
            <w:r w:rsidRPr="008A5FE3">
              <w:rPr>
                <w:b/>
                <w:szCs w:val="18"/>
              </w:rPr>
              <w:t xml:space="preserve">Box </w:t>
            </w:r>
          </w:p>
        </w:tc>
        <w:tc>
          <w:tcPr>
            <w:tcW w:w="2681" w:type="pct"/>
            <w:tcBorders>
              <w:top w:val="single" w:sz="4" w:space="0" w:color="auto"/>
              <w:left w:val="single" w:sz="4" w:space="0" w:color="auto"/>
              <w:bottom w:val="single" w:sz="4" w:space="0" w:color="auto"/>
              <w:right w:val="single" w:sz="4" w:space="0" w:color="auto"/>
            </w:tcBorders>
          </w:tcPr>
          <w:p w14:paraId="61213C61" w14:textId="77777777" w:rsidR="0052064C" w:rsidRPr="008A5FE3" w:rsidRDefault="0052064C" w:rsidP="00A72AB5">
            <w:pPr>
              <w:keepNext/>
              <w:keepLines/>
              <w:spacing w:after="0"/>
              <w:rPr>
                <w:b/>
                <w:szCs w:val="18"/>
              </w:rPr>
            </w:pPr>
            <w:r w:rsidRPr="008A5FE3">
              <w:rPr>
                <w:b/>
                <w:szCs w:val="18"/>
              </w:rPr>
              <w:t>Description</w:t>
            </w:r>
          </w:p>
        </w:tc>
        <w:tc>
          <w:tcPr>
            <w:tcW w:w="1788" w:type="pct"/>
            <w:tcBorders>
              <w:top w:val="single" w:sz="4" w:space="0" w:color="auto"/>
              <w:left w:val="single" w:sz="4" w:space="0" w:color="auto"/>
              <w:bottom w:val="single" w:sz="4" w:space="0" w:color="auto"/>
              <w:right w:val="single" w:sz="4" w:space="0" w:color="auto"/>
            </w:tcBorders>
          </w:tcPr>
          <w:p w14:paraId="61213C62" w14:textId="77777777" w:rsidR="0052064C" w:rsidRPr="008A5FE3" w:rsidRDefault="0052064C" w:rsidP="00A72AB5">
            <w:pPr>
              <w:keepNext/>
              <w:keepLines/>
              <w:spacing w:after="0"/>
              <w:rPr>
                <w:b/>
                <w:szCs w:val="18"/>
              </w:rPr>
            </w:pPr>
            <w:r w:rsidRPr="008A5FE3">
              <w:rPr>
                <w:b/>
                <w:szCs w:val="18"/>
              </w:rPr>
              <w:t>Data Type</w:t>
            </w:r>
          </w:p>
        </w:tc>
      </w:tr>
      <w:tr w:rsidR="0052064C" w:rsidRPr="008A5FE3" w14:paraId="61213C6A" w14:textId="77777777" w:rsidTr="00680C86">
        <w:trPr>
          <w:trHeight w:val="2191"/>
          <w:jc w:val="center"/>
        </w:trPr>
        <w:tc>
          <w:tcPr>
            <w:tcW w:w="531" w:type="pct"/>
            <w:tcBorders>
              <w:top w:val="single" w:sz="4" w:space="0" w:color="auto"/>
              <w:left w:val="single" w:sz="4" w:space="0" w:color="auto"/>
              <w:bottom w:val="single" w:sz="4" w:space="0" w:color="auto"/>
              <w:right w:val="single" w:sz="4" w:space="0" w:color="auto"/>
            </w:tcBorders>
          </w:tcPr>
          <w:p w14:paraId="61213C64" w14:textId="77777777" w:rsidR="0052064C" w:rsidRPr="008A5FE3" w:rsidRDefault="0052064C" w:rsidP="00A72AB5">
            <w:pPr>
              <w:keepNext/>
              <w:keepLines/>
              <w:spacing w:after="0"/>
              <w:rPr>
                <w:szCs w:val="18"/>
              </w:rPr>
            </w:pPr>
            <w:r w:rsidRPr="008A5FE3">
              <w:rPr>
                <w:szCs w:val="18"/>
              </w:rPr>
              <w:t>1</w:t>
            </w:r>
          </w:p>
        </w:tc>
        <w:tc>
          <w:tcPr>
            <w:tcW w:w="2681" w:type="pct"/>
            <w:tcBorders>
              <w:top w:val="single" w:sz="4" w:space="0" w:color="auto"/>
              <w:left w:val="single" w:sz="4" w:space="0" w:color="auto"/>
              <w:bottom w:val="single" w:sz="4" w:space="0" w:color="auto"/>
              <w:right w:val="single" w:sz="4" w:space="0" w:color="auto"/>
            </w:tcBorders>
          </w:tcPr>
          <w:p w14:paraId="61213C65" w14:textId="2EEA340E" w:rsidR="0052064C" w:rsidRPr="008A5FE3" w:rsidRDefault="0052064C" w:rsidP="00A72AB5">
            <w:pPr>
              <w:keepNext/>
              <w:keepLines/>
              <w:spacing w:after="0"/>
              <w:rPr>
                <w:szCs w:val="18"/>
              </w:rPr>
            </w:pPr>
            <w:r w:rsidRPr="008A5FE3">
              <w:rPr>
                <w:szCs w:val="18"/>
              </w:rPr>
              <w:t>Individual VAT identification number allocated by the Member State of identification</w:t>
            </w:r>
            <w:r w:rsidR="00453F50" w:rsidRPr="008A5FE3">
              <w:rPr>
                <w:szCs w:val="18"/>
              </w:rPr>
              <w:t xml:space="preserve"> in accordance with Articles 362, 369d, 369q (1) and 369q(3) of Directive 2006/112/EC</w:t>
            </w:r>
            <w:r w:rsidRPr="008A5FE3">
              <w:rPr>
                <w:szCs w:val="18"/>
              </w:rPr>
              <w:t>, including country code</w:t>
            </w:r>
            <w:r w:rsidR="00453F50" w:rsidRPr="008A5FE3">
              <w:rPr>
                <w:szCs w:val="18"/>
              </w:rPr>
              <w:t xml:space="preserve"> (Union scheme only)</w:t>
            </w:r>
          </w:p>
        </w:tc>
        <w:tc>
          <w:tcPr>
            <w:tcW w:w="1788" w:type="pct"/>
            <w:tcBorders>
              <w:top w:val="single" w:sz="4" w:space="0" w:color="auto"/>
              <w:left w:val="single" w:sz="4" w:space="0" w:color="auto"/>
              <w:bottom w:val="single" w:sz="4" w:space="0" w:color="auto"/>
              <w:right w:val="single" w:sz="4" w:space="0" w:color="auto"/>
            </w:tcBorders>
          </w:tcPr>
          <w:p w14:paraId="61213C66" w14:textId="77777777" w:rsidR="000C06E6" w:rsidRPr="008A5FE3" w:rsidRDefault="000C06E6" w:rsidP="00A72AB5">
            <w:pPr>
              <w:keepNext/>
              <w:keepLines/>
              <w:spacing w:after="0"/>
              <w:rPr>
                <w:szCs w:val="18"/>
                <w:u w:val="single"/>
              </w:rPr>
            </w:pPr>
            <w:r w:rsidRPr="008A5FE3">
              <w:rPr>
                <w:szCs w:val="18"/>
                <w:u w:val="single"/>
              </w:rPr>
              <w:t>The Union Scheme</w:t>
            </w:r>
          </w:p>
          <w:p w14:paraId="61213C67" w14:textId="233A651B" w:rsidR="000C06E6" w:rsidRPr="008A5FE3" w:rsidRDefault="005610BD" w:rsidP="00A72AB5">
            <w:pPr>
              <w:keepNext/>
              <w:keepLines/>
              <w:spacing w:after="0"/>
              <w:rPr>
                <w:rStyle w:val="SpecReferenceChar"/>
                <w:rFonts w:ascii="Times New Roman" w:hAnsi="Times New Roman"/>
                <w:color w:val="auto"/>
                <w:szCs w:val="18"/>
                <w:u w:val="dotted"/>
              </w:rPr>
            </w:pPr>
            <w:r w:rsidRPr="008A5FE3">
              <w:rPr>
                <w:rStyle w:val="SpecReferenceChar"/>
                <w:rFonts w:ascii="Times New Roman" w:hAnsi="Times New Roman"/>
                <w:color w:val="auto"/>
                <w:szCs w:val="18"/>
                <w:u w:val="dotted"/>
              </w:rPr>
              <w:fldChar w:fldCharType="begin"/>
            </w:r>
            <w:r w:rsidRPr="008A5FE3">
              <w:rPr>
                <w:rStyle w:val="SpecReferenceChar"/>
                <w:rFonts w:ascii="Times New Roman" w:hAnsi="Times New Roman"/>
                <w:color w:val="auto"/>
                <w:szCs w:val="18"/>
                <w:u w:val="dotted"/>
              </w:rPr>
              <w:instrText xml:space="preserve"> REF GEN_DT_VATNUMBER \h  \* MERGEFORMAT </w:instrText>
            </w:r>
            <w:r w:rsidRPr="008A5FE3">
              <w:rPr>
                <w:rStyle w:val="SpecReferenceChar"/>
                <w:rFonts w:ascii="Times New Roman" w:hAnsi="Times New Roman"/>
                <w:color w:val="auto"/>
                <w:szCs w:val="18"/>
                <w:u w:val="dotted"/>
              </w:rPr>
            </w:r>
            <w:r w:rsidRPr="008A5FE3">
              <w:rPr>
                <w:rStyle w:val="SpecReferenceChar"/>
                <w:rFonts w:ascii="Times New Roman" w:hAnsi="Times New Roman"/>
                <w:color w:val="auto"/>
                <w:szCs w:val="18"/>
                <w:u w:val="dotted"/>
              </w:rPr>
              <w:fldChar w:fldCharType="separate"/>
            </w:r>
            <w:r w:rsidR="00727DED" w:rsidRPr="00727DED">
              <w:rPr>
                <w:rStyle w:val="SpecReferenceChar"/>
                <w:rFonts w:ascii="Times New Roman" w:hAnsi="Times New Roman"/>
                <w:color w:val="auto"/>
                <w:szCs w:val="18"/>
                <w:u w:val="dotted"/>
              </w:rPr>
              <w:t>GEN-DT-VAT-NUMBER</w:t>
            </w:r>
            <w:r w:rsidRPr="008A5FE3">
              <w:rPr>
                <w:rStyle w:val="SpecReferenceChar"/>
                <w:rFonts w:ascii="Times New Roman" w:hAnsi="Times New Roman"/>
                <w:color w:val="auto"/>
                <w:szCs w:val="18"/>
                <w:u w:val="dotted"/>
              </w:rPr>
              <w:fldChar w:fldCharType="end"/>
            </w:r>
          </w:p>
          <w:p w14:paraId="564E0525" w14:textId="77777777" w:rsidR="004234E3" w:rsidRPr="008A5FE3" w:rsidRDefault="004234E3" w:rsidP="00A72AB5">
            <w:pPr>
              <w:keepNext/>
              <w:keepLines/>
              <w:spacing w:after="0"/>
              <w:rPr>
                <w:rStyle w:val="SpecReferenceChar"/>
                <w:rFonts w:ascii="Times New Roman" w:hAnsi="Times New Roman"/>
                <w:color w:val="auto"/>
                <w:szCs w:val="18"/>
                <w:u w:val="dotted"/>
              </w:rPr>
            </w:pPr>
          </w:p>
          <w:p w14:paraId="61213C68" w14:textId="77777777" w:rsidR="000C06E6" w:rsidRPr="008A5FE3" w:rsidRDefault="000C06E6" w:rsidP="00A72AB5">
            <w:pPr>
              <w:keepNext/>
              <w:keepLines/>
              <w:spacing w:after="0"/>
              <w:rPr>
                <w:szCs w:val="18"/>
              </w:rPr>
            </w:pPr>
            <w:r w:rsidRPr="008A5FE3">
              <w:rPr>
                <w:szCs w:val="18"/>
                <w:u w:val="single"/>
              </w:rPr>
              <w:t>The Non-Union Scheme</w:t>
            </w:r>
          </w:p>
          <w:p w14:paraId="4BA522AB" w14:textId="6CB8C53A" w:rsidR="0052064C" w:rsidRPr="008A5FE3" w:rsidRDefault="0052064C" w:rsidP="00A72AB5">
            <w:pPr>
              <w:keepNext/>
              <w:keepLines/>
              <w:spacing w:after="0"/>
              <w:rPr>
                <w:rStyle w:val="SpecReferenceChar"/>
                <w:rFonts w:ascii="Times New Roman" w:hAnsi="Times New Roman"/>
                <w:color w:val="auto"/>
                <w:szCs w:val="18"/>
                <w:u w:val="dotted"/>
              </w:rPr>
            </w:pPr>
            <w:r w:rsidRPr="008A5FE3">
              <w:rPr>
                <w:rStyle w:val="SpecReferenceChar"/>
                <w:rFonts w:ascii="Times New Roman" w:hAnsi="Times New Roman"/>
                <w:color w:val="auto"/>
                <w:szCs w:val="18"/>
                <w:u w:val="dotted"/>
              </w:rPr>
              <w:fldChar w:fldCharType="begin"/>
            </w:r>
            <w:r w:rsidRPr="008A5FE3">
              <w:rPr>
                <w:rStyle w:val="SpecReferenceChar"/>
                <w:rFonts w:ascii="Times New Roman" w:hAnsi="Times New Roman"/>
                <w:color w:val="auto"/>
                <w:szCs w:val="18"/>
                <w:u w:val="dotted"/>
              </w:rPr>
              <w:instrText xml:space="preserve"> REF GEN_DT_EU_VAT_NUMBER \h  \* MERGEFORMAT </w:instrText>
            </w:r>
            <w:r w:rsidRPr="008A5FE3">
              <w:rPr>
                <w:rStyle w:val="SpecReferenceChar"/>
                <w:rFonts w:ascii="Times New Roman" w:hAnsi="Times New Roman"/>
                <w:color w:val="auto"/>
                <w:szCs w:val="18"/>
                <w:u w:val="dotted"/>
              </w:rPr>
            </w:r>
            <w:r w:rsidRPr="008A5FE3">
              <w:rPr>
                <w:rStyle w:val="SpecReferenceChar"/>
                <w:rFonts w:ascii="Times New Roman" w:hAnsi="Times New Roman"/>
                <w:color w:val="auto"/>
                <w:szCs w:val="18"/>
                <w:u w:val="dotted"/>
              </w:rPr>
              <w:fldChar w:fldCharType="separate"/>
            </w:r>
            <w:r w:rsidR="00727DED" w:rsidRPr="00727DED">
              <w:rPr>
                <w:rStyle w:val="SpecReferenceChar"/>
                <w:rFonts w:ascii="Times New Roman" w:hAnsi="Times New Roman"/>
                <w:color w:val="auto"/>
                <w:szCs w:val="18"/>
                <w:u w:val="dotted"/>
              </w:rPr>
              <w:t>GEN-DT-VOES-NUMBER</w:t>
            </w:r>
            <w:r w:rsidRPr="008A5FE3">
              <w:rPr>
                <w:rStyle w:val="SpecReferenceChar"/>
                <w:rFonts w:ascii="Times New Roman" w:hAnsi="Times New Roman"/>
                <w:color w:val="auto"/>
                <w:szCs w:val="18"/>
                <w:u w:val="dotted"/>
              </w:rPr>
              <w:fldChar w:fldCharType="end"/>
            </w:r>
            <w:r w:rsidRPr="008A5FE3">
              <w:rPr>
                <w:rStyle w:val="SpecReferenceChar"/>
                <w:rFonts w:ascii="Times New Roman" w:hAnsi="Times New Roman"/>
                <w:color w:val="auto"/>
                <w:szCs w:val="18"/>
                <w:u w:val="dotted"/>
              </w:rPr>
              <w:t xml:space="preserve"> </w:t>
            </w:r>
          </w:p>
          <w:p w14:paraId="71894626" w14:textId="77777777" w:rsidR="004234E3" w:rsidRPr="008A5FE3" w:rsidRDefault="004234E3" w:rsidP="00A72AB5">
            <w:pPr>
              <w:keepNext/>
              <w:keepLines/>
              <w:spacing w:after="0"/>
              <w:rPr>
                <w:rStyle w:val="SpecReferenceChar"/>
                <w:rFonts w:ascii="Times New Roman" w:hAnsi="Times New Roman"/>
                <w:color w:val="auto"/>
                <w:szCs w:val="18"/>
                <w:u w:val="dotted"/>
              </w:rPr>
            </w:pPr>
          </w:p>
          <w:p w14:paraId="2E8E7C6F" w14:textId="77777777" w:rsidR="0091151E" w:rsidRPr="008A5FE3" w:rsidRDefault="0091151E" w:rsidP="00A72AB5">
            <w:pPr>
              <w:keepNext/>
              <w:keepLines/>
              <w:spacing w:after="0"/>
              <w:rPr>
                <w:szCs w:val="18"/>
                <w:u w:val="single"/>
              </w:rPr>
            </w:pPr>
            <w:r w:rsidRPr="008A5FE3">
              <w:rPr>
                <w:szCs w:val="18"/>
                <w:u w:val="single"/>
              </w:rPr>
              <w:t>The Import Scheme</w:t>
            </w:r>
          </w:p>
          <w:p w14:paraId="61213C69" w14:textId="67D89751" w:rsidR="0052064C" w:rsidRPr="008A5FE3" w:rsidRDefault="0091151E" w:rsidP="00A72AB5">
            <w:pPr>
              <w:keepNext/>
              <w:keepLines/>
              <w:spacing w:after="0"/>
              <w:rPr>
                <w:szCs w:val="18"/>
                <w:u w:val="dotted"/>
              </w:rPr>
            </w:pPr>
            <w:r w:rsidRPr="008A5FE3">
              <w:rPr>
                <w:rStyle w:val="SpecReferenceChar"/>
                <w:rFonts w:ascii="Times New Roman" w:hAnsi="Times New Roman"/>
                <w:color w:val="auto"/>
                <w:szCs w:val="18"/>
                <w:u w:val="dotted"/>
              </w:rPr>
              <w:fldChar w:fldCharType="begin"/>
            </w:r>
            <w:r w:rsidRPr="008A5FE3">
              <w:rPr>
                <w:rStyle w:val="SpecReferenceChar"/>
                <w:rFonts w:ascii="Times New Roman" w:hAnsi="Times New Roman"/>
                <w:color w:val="auto"/>
                <w:szCs w:val="18"/>
                <w:u w:val="dotted"/>
              </w:rPr>
              <w:instrText xml:space="preserve"> REF GEN_DT_IOSS_VAT_NUMBER \h </w:instrText>
            </w:r>
            <w:r w:rsidR="0097632C" w:rsidRPr="008A5FE3">
              <w:rPr>
                <w:rStyle w:val="SpecReferenceChar"/>
                <w:rFonts w:ascii="Times New Roman" w:hAnsi="Times New Roman"/>
                <w:color w:val="auto"/>
                <w:szCs w:val="18"/>
                <w:u w:val="dotted"/>
              </w:rPr>
              <w:instrText xml:space="preserve"> \* MERGEFORMAT </w:instrText>
            </w:r>
            <w:r w:rsidRPr="008A5FE3">
              <w:rPr>
                <w:rStyle w:val="SpecReferenceChar"/>
                <w:rFonts w:ascii="Times New Roman" w:hAnsi="Times New Roman"/>
                <w:color w:val="auto"/>
                <w:szCs w:val="18"/>
                <w:u w:val="dotted"/>
              </w:rPr>
            </w:r>
            <w:r w:rsidRPr="008A5FE3">
              <w:rPr>
                <w:rStyle w:val="SpecReferenceChar"/>
                <w:rFonts w:ascii="Times New Roman" w:hAnsi="Times New Roman"/>
                <w:color w:val="auto"/>
                <w:szCs w:val="18"/>
                <w:u w:val="dotted"/>
              </w:rPr>
              <w:fldChar w:fldCharType="separate"/>
            </w:r>
            <w:r w:rsidR="00727DED" w:rsidRPr="00727DED">
              <w:rPr>
                <w:rStyle w:val="SpecReferenceChar"/>
                <w:rFonts w:ascii="Times New Roman" w:hAnsi="Times New Roman"/>
                <w:color w:val="auto"/>
                <w:szCs w:val="18"/>
                <w:u w:val="dotted"/>
              </w:rPr>
              <w:t>GEN-DT-IOSS-VAT-NUMBER</w:t>
            </w:r>
            <w:r w:rsidRPr="008A5FE3">
              <w:rPr>
                <w:rStyle w:val="SpecReferenceChar"/>
                <w:rFonts w:ascii="Times New Roman" w:hAnsi="Times New Roman"/>
                <w:color w:val="auto"/>
                <w:szCs w:val="18"/>
                <w:u w:val="dotted"/>
              </w:rPr>
              <w:fldChar w:fldCharType="end"/>
            </w:r>
          </w:p>
        </w:tc>
      </w:tr>
    </w:tbl>
    <w:p w14:paraId="61213C6B" w14:textId="77777777" w:rsidR="0052064C" w:rsidRPr="008A5FE3" w:rsidRDefault="0052064C" w:rsidP="0052064C">
      <w:pPr>
        <w:rPr>
          <w:szCs w:val="28"/>
        </w:rPr>
      </w:pPr>
    </w:p>
    <w:p w14:paraId="7A97DE6F" w14:textId="5E7FE7CC" w:rsidR="00305F6C" w:rsidRPr="008A5FE3" w:rsidRDefault="00305F6C" w:rsidP="00305F6C">
      <w:pPr>
        <w:pStyle w:val="Antrat3"/>
        <w:rPr>
          <w:sz w:val="24"/>
          <w:szCs w:val="28"/>
          <w:lang w:val="en-GB"/>
        </w:rPr>
      </w:pPr>
      <w:bookmarkStart w:id="1836" w:name="_Ref522613891"/>
      <w:bookmarkStart w:id="1837" w:name="_Toc105088552"/>
      <w:bookmarkStart w:id="1838" w:name="_Toc209159479"/>
      <w:r w:rsidRPr="008A5FE3">
        <w:rPr>
          <w:sz w:val="24"/>
          <w:szCs w:val="28"/>
          <w:lang w:val="en-GB"/>
        </w:rPr>
        <w:t>Intermediary ID</w:t>
      </w:r>
      <w:bookmarkEnd w:id="1836"/>
      <w:bookmarkEnd w:id="1837"/>
      <w:bookmarkEnd w:id="1838"/>
    </w:p>
    <w:p w14:paraId="61EE959C" w14:textId="3B880987" w:rsidR="00507D34" w:rsidRPr="008A5FE3" w:rsidRDefault="00507D34" w:rsidP="00507D34">
      <w:pPr>
        <w:rPr>
          <w:szCs w:val="28"/>
        </w:rPr>
      </w:pPr>
      <w:r w:rsidRPr="008A5FE3">
        <w:rPr>
          <w:szCs w:val="28"/>
        </w:rPr>
        <w:t xml:space="preserve">The following table contains the information needed to identify an </w:t>
      </w:r>
      <w:r w:rsidR="00677768" w:rsidRPr="008A5FE3">
        <w:rPr>
          <w:szCs w:val="28"/>
        </w:rPr>
        <w:t>Intermediary</w:t>
      </w:r>
      <w:r w:rsidRPr="008A5FE3">
        <w:rPr>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4835"/>
        <w:gridCol w:w="3224"/>
      </w:tblGrid>
      <w:tr w:rsidR="00507D34" w:rsidRPr="008A5FE3" w14:paraId="19E0B4AF" w14:textId="77777777" w:rsidTr="00680C86">
        <w:trPr>
          <w:trHeight w:val="262"/>
          <w:jc w:val="center"/>
        </w:trPr>
        <w:tc>
          <w:tcPr>
            <w:tcW w:w="531" w:type="pct"/>
            <w:tcBorders>
              <w:top w:val="single" w:sz="4" w:space="0" w:color="auto"/>
              <w:left w:val="single" w:sz="4" w:space="0" w:color="auto"/>
              <w:bottom w:val="single" w:sz="4" w:space="0" w:color="auto"/>
              <w:right w:val="single" w:sz="4" w:space="0" w:color="auto"/>
            </w:tcBorders>
          </w:tcPr>
          <w:p w14:paraId="18EE6435" w14:textId="77777777" w:rsidR="00507D34" w:rsidRPr="008A5FE3" w:rsidRDefault="00507D34" w:rsidP="00A72AB5">
            <w:pPr>
              <w:keepNext/>
              <w:keepLines/>
              <w:spacing w:after="0"/>
              <w:rPr>
                <w:b/>
                <w:szCs w:val="18"/>
              </w:rPr>
            </w:pPr>
            <w:r w:rsidRPr="008A5FE3">
              <w:rPr>
                <w:b/>
                <w:szCs w:val="18"/>
              </w:rPr>
              <w:t xml:space="preserve">Box </w:t>
            </w:r>
          </w:p>
        </w:tc>
        <w:tc>
          <w:tcPr>
            <w:tcW w:w="2681" w:type="pct"/>
            <w:tcBorders>
              <w:top w:val="single" w:sz="4" w:space="0" w:color="auto"/>
              <w:left w:val="single" w:sz="4" w:space="0" w:color="auto"/>
              <w:bottom w:val="single" w:sz="4" w:space="0" w:color="auto"/>
              <w:right w:val="single" w:sz="4" w:space="0" w:color="auto"/>
            </w:tcBorders>
          </w:tcPr>
          <w:p w14:paraId="0C86F343" w14:textId="77777777" w:rsidR="00507D34" w:rsidRPr="008A5FE3" w:rsidRDefault="00507D34" w:rsidP="00A72AB5">
            <w:pPr>
              <w:keepNext/>
              <w:keepLines/>
              <w:spacing w:after="0"/>
              <w:rPr>
                <w:b/>
                <w:szCs w:val="18"/>
              </w:rPr>
            </w:pPr>
            <w:r w:rsidRPr="008A5FE3">
              <w:rPr>
                <w:b/>
                <w:szCs w:val="18"/>
              </w:rPr>
              <w:t>Description</w:t>
            </w:r>
          </w:p>
        </w:tc>
        <w:tc>
          <w:tcPr>
            <w:tcW w:w="1788" w:type="pct"/>
            <w:tcBorders>
              <w:top w:val="single" w:sz="4" w:space="0" w:color="auto"/>
              <w:left w:val="single" w:sz="4" w:space="0" w:color="auto"/>
              <w:bottom w:val="single" w:sz="4" w:space="0" w:color="auto"/>
              <w:right w:val="single" w:sz="4" w:space="0" w:color="auto"/>
            </w:tcBorders>
          </w:tcPr>
          <w:p w14:paraId="302F190C" w14:textId="77777777" w:rsidR="00507D34" w:rsidRPr="008A5FE3" w:rsidRDefault="00507D34" w:rsidP="00A72AB5">
            <w:pPr>
              <w:keepNext/>
              <w:keepLines/>
              <w:spacing w:after="0"/>
              <w:rPr>
                <w:b/>
                <w:szCs w:val="18"/>
              </w:rPr>
            </w:pPr>
            <w:r w:rsidRPr="008A5FE3">
              <w:rPr>
                <w:b/>
                <w:szCs w:val="18"/>
              </w:rPr>
              <w:t>Data Type</w:t>
            </w:r>
          </w:p>
        </w:tc>
      </w:tr>
      <w:tr w:rsidR="00507D34" w:rsidRPr="008A5FE3" w14:paraId="394B5B00" w14:textId="77777777" w:rsidTr="00680C86">
        <w:trPr>
          <w:trHeight w:val="2191"/>
          <w:jc w:val="center"/>
        </w:trPr>
        <w:tc>
          <w:tcPr>
            <w:tcW w:w="531" w:type="pct"/>
            <w:tcBorders>
              <w:top w:val="single" w:sz="4" w:space="0" w:color="auto"/>
              <w:left w:val="single" w:sz="4" w:space="0" w:color="auto"/>
              <w:bottom w:val="single" w:sz="4" w:space="0" w:color="auto"/>
              <w:right w:val="single" w:sz="4" w:space="0" w:color="auto"/>
            </w:tcBorders>
          </w:tcPr>
          <w:p w14:paraId="5C805073" w14:textId="77777777" w:rsidR="00507D34" w:rsidRPr="008A5FE3" w:rsidRDefault="00507D34" w:rsidP="00A72AB5">
            <w:pPr>
              <w:keepNext/>
              <w:keepLines/>
              <w:spacing w:after="0"/>
              <w:rPr>
                <w:szCs w:val="18"/>
              </w:rPr>
            </w:pPr>
            <w:r w:rsidRPr="008A5FE3">
              <w:rPr>
                <w:szCs w:val="18"/>
              </w:rPr>
              <w:t>1</w:t>
            </w:r>
          </w:p>
        </w:tc>
        <w:tc>
          <w:tcPr>
            <w:tcW w:w="2681" w:type="pct"/>
            <w:tcBorders>
              <w:top w:val="single" w:sz="4" w:space="0" w:color="auto"/>
              <w:left w:val="single" w:sz="4" w:space="0" w:color="auto"/>
              <w:bottom w:val="single" w:sz="4" w:space="0" w:color="auto"/>
              <w:right w:val="single" w:sz="4" w:space="0" w:color="auto"/>
            </w:tcBorders>
          </w:tcPr>
          <w:p w14:paraId="419B326E" w14:textId="4FADD3FC" w:rsidR="00507D34" w:rsidRPr="008A5FE3" w:rsidRDefault="001C371A" w:rsidP="00A72AB5">
            <w:pPr>
              <w:keepNext/>
              <w:keepLines/>
              <w:spacing w:after="0"/>
              <w:rPr>
                <w:szCs w:val="18"/>
              </w:rPr>
            </w:pPr>
            <w:r w:rsidRPr="008A5FE3">
              <w:rPr>
                <w:szCs w:val="18"/>
              </w:rPr>
              <w:t>Intermediary Number</w:t>
            </w:r>
            <w:r w:rsidR="00507D34" w:rsidRPr="008A5FE3">
              <w:rPr>
                <w:szCs w:val="18"/>
              </w:rPr>
              <w:t xml:space="preserve"> allocated </w:t>
            </w:r>
            <w:r w:rsidR="00453F50" w:rsidRPr="008A5FE3">
              <w:rPr>
                <w:szCs w:val="18"/>
              </w:rPr>
              <w:t xml:space="preserve">by the Member State of identification </w:t>
            </w:r>
            <w:r w:rsidR="00507D34" w:rsidRPr="008A5FE3">
              <w:rPr>
                <w:szCs w:val="18"/>
              </w:rPr>
              <w:t>in accordance with Article 369q</w:t>
            </w:r>
            <w:r w:rsidR="007374F1" w:rsidRPr="008A5FE3">
              <w:rPr>
                <w:szCs w:val="18"/>
              </w:rPr>
              <w:t xml:space="preserve"> </w:t>
            </w:r>
            <w:r w:rsidR="00507D34" w:rsidRPr="008A5FE3">
              <w:rPr>
                <w:szCs w:val="18"/>
              </w:rPr>
              <w:t>(2) of Directive 20</w:t>
            </w:r>
            <w:r w:rsidR="00FF5728" w:rsidRPr="008A5FE3">
              <w:rPr>
                <w:szCs w:val="18"/>
              </w:rPr>
              <w:t>0</w:t>
            </w:r>
            <w:r w:rsidR="00507D34" w:rsidRPr="008A5FE3">
              <w:rPr>
                <w:szCs w:val="18"/>
              </w:rPr>
              <w:t>6/112/EC</w:t>
            </w:r>
            <w:r w:rsidR="00453F50" w:rsidRPr="008A5FE3">
              <w:rPr>
                <w:szCs w:val="18"/>
              </w:rPr>
              <w:t xml:space="preserve"> </w:t>
            </w:r>
          </w:p>
        </w:tc>
        <w:tc>
          <w:tcPr>
            <w:tcW w:w="1788" w:type="pct"/>
            <w:tcBorders>
              <w:top w:val="single" w:sz="4" w:space="0" w:color="auto"/>
              <w:left w:val="single" w:sz="4" w:space="0" w:color="auto"/>
              <w:bottom w:val="single" w:sz="4" w:space="0" w:color="auto"/>
              <w:right w:val="single" w:sz="4" w:space="0" w:color="auto"/>
            </w:tcBorders>
          </w:tcPr>
          <w:p w14:paraId="4C822ED4" w14:textId="79775A16" w:rsidR="00507D34" w:rsidRPr="008A5FE3" w:rsidRDefault="00FF5728" w:rsidP="00A72AB5">
            <w:pPr>
              <w:keepNext/>
              <w:keepLines/>
              <w:spacing w:after="0"/>
              <w:rPr>
                <w:szCs w:val="18"/>
                <w:u w:val="dotted"/>
              </w:rPr>
            </w:pPr>
            <w:r w:rsidRPr="008A5FE3">
              <w:rPr>
                <w:rStyle w:val="SpecReferenceChar"/>
                <w:rFonts w:ascii="Times New Roman" w:hAnsi="Times New Roman"/>
                <w:color w:val="auto"/>
                <w:szCs w:val="18"/>
                <w:u w:val="dotted"/>
              </w:rPr>
              <w:fldChar w:fldCharType="begin"/>
            </w:r>
            <w:r w:rsidRPr="008A5FE3">
              <w:rPr>
                <w:rStyle w:val="SpecReferenceChar"/>
                <w:rFonts w:ascii="Times New Roman" w:hAnsi="Times New Roman"/>
                <w:color w:val="auto"/>
                <w:szCs w:val="18"/>
                <w:u w:val="dotted"/>
              </w:rPr>
              <w:instrText xml:space="preserve"> REF GEN_DT_INT_NUMBER \h  \* MERGEFORMAT </w:instrText>
            </w:r>
            <w:r w:rsidRPr="008A5FE3">
              <w:rPr>
                <w:rStyle w:val="SpecReferenceChar"/>
                <w:rFonts w:ascii="Times New Roman" w:hAnsi="Times New Roman"/>
                <w:color w:val="auto"/>
                <w:szCs w:val="18"/>
                <w:u w:val="dotted"/>
              </w:rPr>
            </w:r>
            <w:r w:rsidRPr="008A5FE3">
              <w:rPr>
                <w:rStyle w:val="SpecReferenceChar"/>
                <w:rFonts w:ascii="Times New Roman" w:hAnsi="Times New Roman"/>
                <w:color w:val="auto"/>
                <w:szCs w:val="18"/>
                <w:u w:val="dotted"/>
              </w:rPr>
              <w:fldChar w:fldCharType="separate"/>
            </w:r>
            <w:r w:rsidR="00727DED" w:rsidRPr="00727DED">
              <w:rPr>
                <w:rStyle w:val="SpecReferenceChar"/>
                <w:rFonts w:ascii="Times New Roman" w:hAnsi="Times New Roman"/>
                <w:color w:val="auto"/>
                <w:szCs w:val="18"/>
                <w:u w:val="dotted"/>
              </w:rPr>
              <w:t>GEN-DT-INT-NUMBER</w:t>
            </w:r>
            <w:r w:rsidRPr="008A5FE3">
              <w:rPr>
                <w:rStyle w:val="SpecReferenceChar"/>
                <w:rFonts w:ascii="Times New Roman" w:hAnsi="Times New Roman"/>
                <w:color w:val="auto"/>
                <w:szCs w:val="18"/>
                <w:u w:val="dotted"/>
              </w:rPr>
              <w:fldChar w:fldCharType="end"/>
            </w:r>
          </w:p>
        </w:tc>
      </w:tr>
    </w:tbl>
    <w:p w14:paraId="7949F3E0" w14:textId="77777777" w:rsidR="00305F6C" w:rsidRPr="008A5FE3" w:rsidRDefault="00305F6C" w:rsidP="0052064C">
      <w:pPr>
        <w:rPr>
          <w:szCs w:val="28"/>
        </w:rPr>
      </w:pPr>
    </w:p>
    <w:p w14:paraId="61213C6C" w14:textId="703512B5" w:rsidR="0052064C" w:rsidRPr="008A5FE3" w:rsidRDefault="0052064C" w:rsidP="00C918D8">
      <w:pPr>
        <w:pStyle w:val="Antrat3"/>
        <w:rPr>
          <w:sz w:val="24"/>
          <w:szCs w:val="28"/>
          <w:lang w:val="en-GB"/>
        </w:rPr>
      </w:pPr>
      <w:bookmarkStart w:id="1839" w:name="_Ref311625205"/>
      <w:bookmarkStart w:id="1840" w:name="_Toc105088553"/>
      <w:bookmarkStart w:id="1841" w:name="_Toc209159480"/>
      <w:r w:rsidRPr="008A5FE3">
        <w:rPr>
          <w:sz w:val="24"/>
          <w:szCs w:val="28"/>
          <w:lang w:val="en-GB"/>
        </w:rPr>
        <w:t>Error Code</w:t>
      </w:r>
      <w:bookmarkEnd w:id="1839"/>
      <w:bookmarkEnd w:id="1840"/>
      <w:bookmarkEnd w:id="1841"/>
    </w:p>
    <w:p w14:paraId="61213C6D" w14:textId="12D34D88" w:rsidR="0052064C" w:rsidRPr="008A5FE3" w:rsidRDefault="009126F1" w:rsidP="00E24F14">
      <w:pPr>
        <w:keepNext/>
        <w:rPr>
          <w:szCs w:val="28"/>
        </w:rPr>
      </w:pPr>
      <w:r w:rsidRPr="008A5FE3">
        <w:rPr>
          <w:szCs w:val="28"/>
        </w:rPr>
        <w:t>An error code classifies each</w:t>
      </w:r>
      <w:r w:rsidR="0052064C" w:rsidRPr="008A5FE3">
        <w:rPr>
          <w:szCs w:val="28"/>
        </w:rPr>
        <w:t xml:space="preserve"> </w:t>
      </w:r>
      <w:r w:rsidRPr="008A5FE3">
        <w:rPr>
          <w:szCs w:val="28"/>
        </w:rPr>
        <w:t xml:space="preserve">technical </w:t>
      </w:r>
      <w:r w:rsidR="00BE3D8C" w:rsidRPr="008A5FE3">
        <w:rPr>
          <w:szCs w:val="28"/>
        </w:rPr>
        <w:t xml:space="preserve">or business </w:t>
      </w:r>
      <w:r w:rsidR="0052064C" w:rsidRPr="008A5FE3">
        <w:rPr>
          <w:szCs w:val="28"/>
        </w:rPr>
        <w:t xml:space="preserve">error </w:t>
      </w:r>
      <w:r w:rsidRPr="008A5FE3">
        <w:rPr>
          <w:szCs w:val="28"/>
        </w:rPr>
        <w:t>that can arise during message processing</w:t>
      </w:r>
      <w:r w:rsidR="0052064C" w:rsidRPr="008A5FE3">
        <w:rPr>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4835"/>
        <w:gridCol w:w="3223"/>
      </w:tblGrid>
      <w:tr w:rsidR="0052064C" w:rsidRPr="008A5FE3" w14:paraId="61213C71" w14:textId="77777777" w:rsidTr="00680C86">
        <w:trPr>
          <w:trHeight w:val="304"/>
          <w:jc w:val="center"/>
        </w:trPr>
        <w:tc>
          <w:tcPr>
            <w:tcW w:w="532" w:type="pct"/>
            <w:tcBorders>
              <w:top w:val="single" w:sz="4" w:space="0" w:color="auto"/>
              <w:left w:val="single" w:sz="4" w:space="0" w:color="auto"/>
              <w:bottom w:val="single" w:sz="4" w:space="0" w:color="auto"/>
              <w:right w:val="single" w:sz="4" w:space="0" w:color="auto"/>
            </w:tcBorders>
          </w:tcPr>
          <w:p w14:paraId="61213C6E" w14:textId="77777777" w:rsidR="0052064C" w:rsidRPr="008A5FE3" w:rsidRDefault="0052064C" w:rsidP="00A72AB5">
            <w:pPr>
              <w:keepNext/>
              <w:keepLines/>
              <w:spacing w:after="0"/>
              <w:rPr>
                <w:b/>
                <w:szCs w:val="20"/>
              </w:rPr>
            </w:pPr>
            <w:r w:rsidRPr="008A5FE3">
              <w:rPr>
                <w:b/>
                <w:szCs w:val="20"/>
              </w:rPr>
              <w:t xml:space="preserve">Box </w:t>
            </w:r>
          </w:p>
        </w:tc>
        <w:tc>
          <w:tcPr>
            <w:tcW w:w="2681" w:type="pct"/>
            <w:tcBorders>
              <w:top w:val="single" w:sz="4" w:space="0" w:color="auto"/>
              <w:left w:val="single" w:sz="4" w:space="0" w:color="auto"/>
              <w:bottom w:val="single" w:sz="4" w:space="0" w:color="auto"/>
              <w:right w:val="single" w:sz="4" w:space="0" w:color="auto"/>
            </w:tcBorders>
          </w:tcPr>
          <w:p w14:paraId="61213C6F" w14:textId="77777777" w:rsidR="0052064C" w:rsidRPr="008A5FE3" w:rsidRDefault="0052064C" w:rsidP="00A72AB5">
            <w:pPr>
              <w:keepNext/>
              <w:keepLines/>
              <w:spacing w:after="0"/>
              <w:rPr>
                <w:b/>
                <w:szCs w:val="20"/>
              </w:rPr>
            </w:pPr>
            <w:r w:rsidRPr="008A5FE3">
              <w:rPr>
                <w:b/>
                <w:szCs w:val="20"/>
              </w:rPr>
              <w:t>Description</w:t>
            </w:r>
          </w:p>
        </w:tc>
        <w:tc>
          <w:tcPr>
            <w:tcW w:w="1787" w:type="pct"/>
            <w:tcBorders>
              <w:top w:val="single" w:sz="4" w:space="0" w:color="auto"/>
              <w:left w:val="single" w:sz="4" w:space="0" w:color="auto"/>
              <w:bottom w:val="single" w:sz="4" w:space="0" w:color="auto"/>
              <w:right w:val="single" w:sz="4" w:space="0" w:color="auto"/>
            </w:tcBorders>
          </w:tcPr>
          <w:p w14:paraId="61213C70" w14:textId="77777777" w:rsidR="0052064C" w:rsidRPr="008A5FE3" w:rsidRDefault="0052064C" w:rsidP="00A72AB5">
            <w:pPr>
              <w:keepNext/>
              <w:keepLines/>
              <w:spacing w:after="0"/>
              <w:rPr>
                <w:b/>
                <w:szCs w:val="20"/>
              </w:rPr>
            </w:pPr>
            <w:r w:rsidRPr="008A5FE3">
              <w:rPr>
                <w:b/>
                <w:szCs w:val="20"/>
              </w:rPr>
              <w:t>Data Type</w:t>
            </w:r>
          </w:p>
        </w:tc>
      </w:tr>
      <w:tr w:rsidR="0052064C" w:rsidRPr="008A5FE3" w14:paraId="61213C75" w14:textId="77777777" w:rsidTr="00680C86">
        <w:trPr>
          <w:trHeight w:val="284"/>
          <w:jc w:val="center"/>
        </w:trPr>
        <w:tc>
          <w:tcPr>
            <w:tcW w:w="532" w:type="pct"/>
            <w:tcBorders>
              <w:top w:val="single" w:sz="4" w:space="0" w:color="auto"/>
              <w:left w:val="single" w:sz="4" w:space="0" w:color="auto"/>
              <w:bottom w:val="single" w:sz="4" w:space="0" w:color="auto"/>
              <w:right w:val="single" w:sz="4" w:space="0" w:color="auto"/>
            </w:tcBorders>
          </w:tcPr>
          <w:p w14:paraId="61213C72" w14:textId="77777777" w:rsidR="0052064C" w:rsidRPr="008A5FE3" w:rsidRDefault="0052064C" w:rsidP="00A72AB5">
            <w:pPr>
              <w:keepNext/>
              <w:keepLines/>
              <w:spacing w:after="0"/>
              <w:rPr>
                <w:szCs w:val="20"/>
              </w:rPr>
            </w:pPr>
            <w:r w:rsidRPr="008A5FE3">
              <w:rPr>
                <w:szCs w:val="20"/>
              </w:rPr>
              <w:t>1</w:t>
            </w:r>
          </w:p>
        </w:tc>
        <w:tc>
          <w:tcPr>
            <w:tcW w:w="2681" w:type="pct"/>
            <w:tcBorders>
              <w:top w:val="single" w:sz="4" w:space="0" w:color="auto"/>
              <w:left w:val="single" w:sz="4" w:space="0" w:color="auto"/>
              <w:bottom w:val="single" w:sz="4" w:space="0" w:color="auto"/>
              <w:right w:val="single" w:sz="4" w:space="0" w:color="auto"/>
            </w:tcBorders>
          </w:tcPr>
          <w:p w14:paraId="61213C73" w14:textId="77777777" w:rsidR="0052064C" w:rsidRPr="008A5FE3" w:rsidRDefault="0052064C" w:rsidP="00A72AB5">
            <w:pPr>
              <w:keepNext/>
              <w:keepLines/>
              <w:spacing w:after="0"/>
              <w:rPr>
                <w:szCs w:val="20"/>
              </w:rPr>
            </w:pPr>
            <w:r w:rsidRPr="008A5FE3">
              <w:rPr>
                <w:szCs w:val="20"/>
              </w:rPr>
              <w:t>Error Code</w:t>
            </w:r>
          </w:p>
        </w:tc>
        <w:tc>
          <w:tcPr>
            <w:tcW w:w="1787" w:type="pct"/>
            <w:tcBorders>
              <w:top w:val="single" w:sz="4" w:space="0" w:color="auto"/>
              <w:left w:val="single" w:sz="4" w:space="0" w:color="auto"/>
              <w:bottom w:val="single" w:sz="4" w:space="0" w:color="auto"/>
              <w:right w:val="single" w:sz="4" w:space="0" w:color="auto"/>
            </w:tcBorders>
          </w:tcPr>
          <w:p w14:paraId="61213C74" w14:textId="5CE160A7" w:rsidR="0052064C" w:rsidRPr="008A5FE3" w:rsidRDefault="0052064C" w:rsidP="00A72AB5">
            <w:pPr>
              <w:keepNext/>
              <w:keepLines/>
              <w:spacing w:after="0"/>
              <w:rPr>
                <w:szCs w:val="20"/>
                <w:u w:val="dotted"/>
              </w:rPr>
            </w:pPr>
            <w:r w:rsidRPr="008A5FE3">
              <w:rPr>
                <w:rStyle w:val="SpecReferenceChar"/>
                <w:rFonts w:ascii="Times New Roman" w:hAnsi="Times New Roman"/>
                <w:color w:val="auto"/>
                <w:szCs w:val="20"/>
                <w:u w:val="dotted"/>
              </w:rPr>
              <w:fldChar w:fldCharType="begin"/>
            </w:r>
            <w:r w:rsidRPr="008A5FE3">
              <w:rPr>
                <w:rStyle w:val="SpecReferenceChar"/>
                <w:rFonts w:ascii="Times New Roman" w:hAnsi="Times New Roman"/>
                <w:color w:val="auto"/>
                <w:szCs w:val="20"/>
                <w:u w:val="dotted"/>
              </w:rPr>
              <w:instrText xml:space="preserve"> REF GEN_DT_TOKEN \h  \* MERGEFORMAT </w:instrText>
            </w:r>
            <w:r w:rsidRPr="008A5FE3">
              <w:rPr>
                <w:rStyle w:val="SpecReferenceChar"/>
                <w:rFonts w:ascii="Times New Roman" w:hAnsi="Times New Roman"/>
                <w:color w:val="auto"/>
                <w:szCs w:val="20"/>
                <w:u w:val="dotted"/>
              </w:rPr>
            </w:r>
            <w:r w:rsidRPr="008A5FE3">
              <w:rPr>
                <w:rStyle w:val="SpecReferenceChar"/>
                <w:rFonts w:ascii="Times New Roman" w:hAnsi="Times New Roman"/>
                <w:color w:val="auto"/>
                <w:szCs w:val="20"/>
                <w:u w:val="dotted"/>
              </w:rPr>
              <w:fldChar w:fldCharType="separate"/>
            </w:r>
            <w:r w:rsidR="00727DED" w:rsidRPr="00727DED">
              <w:rPr>
                <w:rStyle w:val="SpecReferenceChar"/>
                <w:rFonts w:ascii="Times New Roman" w:hAnsi="Times New Roman"/>
                <w:color w:val="auto"/>
                <w:szCs w:val="20"/>
                <w:u w:val="dotted"/>
              </w:rPr>
              <w:t>GEN-DT-TOKEN</w:t>
            </w:r>
            <w:r w:rsidRPr="008A5FE3">
              <w:rPr>
                <w:rStyle w:val="SpecReferenceChar"/>
                <w:rFonts w:ascii="Times New Roman" w:hAnsi="Times New Roman"/>
                <w:color w:val="auto"/>
                <w:szCs w:val="20"/>
                <w:u w:val="dotted"/>
              </w:rPr>
              <w:fldChar w:fldCharType="end"/>
            </w:r>
          </w:p>
        </w:tc>
      </w:tr>
    </w:tbl>
    <w:p w14:paraId="4F2E91B9" w14:textId="77777777" w:rsidR="0097632C" w:rsidRPr="008A5FE3" w:rsidRDefault="0097632C" w:rsidP="0097632C">
      <w:pPr>
        <w:rPr>
          <w:szCs w:val="28"/>
        </w:rPr>
      </w:pPr>
    </w:p>
    <w:p w14:paraId="1C171C2A" w14:textId="614B5209" w:rsidR="0097632C" w:rsidRPr="008A5FE3" w:rsidRDefault="00DE4508" w:rsidP="0097632C">
      <w:pPr>
        <w:rPr>
          <w:szCs w:val="28"/>
        </w:rPr>
      </w:pPr>
      <w:r w:rsidRPr="008A5FE3">
        <w:rPr>
          <w:szCs w:val="28"/>
        </w:rPr>
        <w:t>The following naming rules apply to the error codes</w:t>
      </w:r>
      <w:r w:rsidR="0097632C" w:rsidRPr="008A5FE3">
        <w:rPr>
          <w:szCs w:val="28"/>
        </w:rPr>
        <w:t>:</w:t>
      </w:r>
    </w:p>
    <w:p w14:paraId="488AF251" w14:textId="46B9A981" w:rsidR="0097632C" w:rsidRPr="008A5FE3" w:rsidRDefault="003111FA" w:rsidP="008138DA">
      <w:pPr>
        <w:pStyle w:val="Sraopastraipa"/>
        <w:numPr>
          <w:ilvl w:val="0"/>
          <w:numId w:val="137"/>
        </w:numPr>
        <w:rPr>
          <w:szCs w:val="28"/>
        </w:rPr>
      </w:pPr>
      <w:r w:rsidRPr="008A5FE3">
        <w:rPr>
          <w:szCs w:val="28"/>
        </w:rPr>
        <w:t xml:space="preserve">10xxx </w:t>
      </w:r>
      <w:r w:rsidR="0097632C" w:rsidRPr="008A5FE3">
        <w:rPr>
          <w:szCs w:val="28"/>
        </w:rPr>
        <w:t>= Technical error codes</w:t>
      </w:r>
      <w:r w:rsidR="00DE4508" w:rsidRPr="008A5FE3">
        <w:rPr>
          <w:szCs w:val="28"/>
        </w:rPr>
        <w:t>;</w:t>
      </w:r>
    </w:p>
    <w:p w14:paraId="157EE9E4" w14:textId="35A7B2BE" w:rsidR="0097632C" w:rsidRPr="008A5FE3" w:rsidRDefault="0097632C" w:rsidP="008138DA">
      <w:pPr>
        <w:pStyle w:val="Sraopastraipa"/>
        <w:numPr>
          <w:ilvl w:val="0"/>
          <w:numId w:val="137"/>
        </w:numPr>
        <w:rPr>
          <w:szCs w:val="28"/>
        </w:rPr>
      </w:pPr>
      <w:r w:rsidRPr="008A5FE3">
        <w:rPr>
          <w:szCs w:val="28"/>
        </w:rPr>
        <w:t>20</w:t>
      </w:r>
      <w:r w:rsidR="003111FA" w:rsidRPr="008A5FE3">
        <w:rPr>
          <w:szCs w:val="28"/>
        </w:rPr>
        <w:t>xxx</w:t>
      </w:r>
      <w:r w:rsidRPr="008A5FE3">
        <w:rPr>
          <w:szCs w:val="28"/>
        </w:rPr>
        <w:t xml:space="preserve"> = Registration business error codes</w:t>
      </w:r>
      <w:r w:rsidR="00DE4508" w:rsidRPr="008A5FE3">
        <w:rPr>
          <w:szCs w:val="28"/>
        </w:rPr>
        <w:t>;</w:t>
      </w:r>
    </w:p>
    <w:p w14:paraId="40DF88D9" w14:textId="68157546" w:rsidR="0097632C" w:rsidRPr="008A5FE3" w:rsidRDefault="0097632C" w:rsidP="008138DA">
      <w:pPr>
        <w:pStyle w:val="Sraopastraipa"/>
        <w:numPr>
          <w:ilvl w:val="0"/>
          <w:numId w:val="137"/>
        </w:numPr>
        <w:rPr>
          <w:szCs w:val="28"/>
        </w:rPr>
      </w:pPr>
      <w:r w:rsidRPr="008A5FE3">
        <w:rPr>
          <w:szCs w:val="28"/>
        </w:rPr>
        <w:t>30</w:t>
      </w:r>
      <w:r w:rsidR="003111FA" w:rsidRPr="008A5FE3">
        <w:rPr>
          <w:szCs w:val="28"/>
        </w:rPr>
        <w:t>xxx</w:t>
      </w:r>
      <w:r w:rsidRPr="008A5FE3">
        <w:rPr>
          <w:szCs w:val="28"/>
        </w:rPr>
        <w:t xml:space="preserve"> = VAT Return business error codes</w:t>
      </w:r>
      <w:r w:rsidR="00DE4508" w:rsidRPr="008A5FE3">
        <w:rPr>
          <w:szCs w:val="28"/>
        </w:rPr>
        <w:t>;</w:t>
      </w:r>
    </w:p>
    <w:p w14:paraId="5A91CF70" w14:textId="6BF2C3F6" w:rsidR="0097632C" w:rsidRPr="008A5FE3" w:rsidRDefault="0097632C" w:rsidP="008138DA">
      <w:pPr>
        <w:pStyle w:val="Sraopastraipa"/>
        <w:numPr>
          <w:ilvl w:val="0"/>
          <w:numId w:val="137"/>
        </w:numPr>
        <w:rPr>
          <w:szCs w:val="28"/>
        </w:rPr>
      </w:pPr>
      <w:r w:rsidRPr="008A5FE3">
        <w:rPr>
          <w:szCs w:val="28"/>
        </w:rPr>
        <w:t>40</w:t>
      </w:r>
      <w:r w:rsidR="003111FA" w:rsidRPr="008A5FE3">
        <w:rPr>
          <w:szCs w:val="28"/>
        </w:rPr>
        <w:t>xxx</w:t>
      </w:r>
      <w:r w:rsidRPr="008A5FE3">
        <w:rPr>
          <w:szCs w:val="28"/>
        </w:rPr>
        <w:t xml:space="preserve"> = Payment business error codes</w:t>
      </w:r>
      <w:r w:rsidR="00DE4508" w:rsidRPr="008A5FE3">
        <w:rPr>
          <w:szCs w:val="28"/>
        </w:rPr>
        <w:t>;</w:t>
      </w:r>
    </w:p>
    <w:p w14:paraId="680E2CEA" w14:textId="71204BD1" w:rsidR="00267872" w:rsidRPr="008A5FE3" w:rsidRDefault="00267872" w:rsidP="008138DA">
      <w:pPr>
        <w:pStyle w:val="Sraopastraipa"/>
        <w:numPr>
          <w:ilvl w:val="0"/>
          <w:numId w:val="137"/>
        </w:numPr>
        <w:rPr>
          <w:szCs w:val="28"/>
        </w:rPr>
      </w:pPr>
      <w:r w:rsidRPr="008A5FE3">
        <w:rPr>
          <w:szCs w:val="28"/>
        </w:rPr>
        <w:t>50</w:t>
      </w:r>
      <w:r w:rsidR="003111FA" w:rsidRPr="008A5FE3">
        <w:rPr>
          <w:szCs w:val="28"/>
        </w:rPr>
        <w:t>xxx</w:t>
      </w:r>
      <w:r w:rsidRPr="008A5FE3">
        <w:rPr>
          <w:szCs w:val="28"/>
        </w:rPr>
        <w:t xml:space="preserve"> = Common business error codes</w:t>
      </w:r>
      <w:r w:rsidR="00DE4508" w:rsidRPr="008A5FE3">
        <w:rPr>
          <w:szCs w:val="28"/>
        </w:rPr>
        <w:t>.</w:t>
      </w:r>
    </w:p>
    <w:p w14:paraId="43EFE456" w14:textId="6F43C968" w:rsidR="00D226CE" w:rsidRPr="008A5FE3" w:rsidRDefault="00F2769D" w:rsidP="0052064C">
      <w:pPr>
        <w:rPr>
          <w:szCs w:val="28"/>
        </w:rPr>
      </w:pPr>
      <w:r w:rsidRPr="008A5FE3">
        <w:rPr>
          <w:szCs w:val="28"/>
        </w:rPr>
        <w:t>It is highly recommended to try to process the whole XML message in order to detect and identify a maximum number of errors</w:t>
      </w:r>
      <w:r w:rsidR="00E82866" w:rsidRPr="008A5FE3">
        <w:rPr>
          <w:szCs w:val="28"/>
        </w:rPr>
        <w:t xml:space="preserve"> and not to stop the processing of the XML message as soon as an error is identified.</w:t>
      </w:r>
    </w:p>
    <w:p w14:paraId="16929CA3" w14:textId="2C935941" w:rsidR="00D226CE" w:rsidRPr="008A5FE3" w:rsidRDefault="00D226CE" w:rsidP="0052064C">
      <w:pPr>
        <w:rPr>
          <w:szCs w:val="28"/>
        </w:rPr>
      </w:pPr>
      <w:r w:rsidRPr="008A5FE3">
        <w:rPr>
          <w:szCs w:val="28"/>
        </w:rPr>
        <w:t>The following sections give information, for each category of errors, on:</w:t>
      </w:r>
    </w:p>
    <w:p w14:paraId="318E0F79" w14:textId="13CE55DE" w:rsidR="00D226CE" w:rsidRPr="008A5FE3" w:rsidRDefault="00D226CE" w:rsidP="008138DA">
      <w:pPr>
        <w:pStyle w:val="Sraopastraipa"/>
        <w:numPr>
          <w:ilvl w:val="0"/>
          <w:numId w:val="165"/>
        </w:numPr>
        <w:rPr>
          <w:szCs w:val="28"/>
        </w:rPr>
      </w:pPr>
      <w:r w:rsidRPr="008A5FE3">
        <w:rPr>
          <w:szCs w:val="28"/>
        </w:rPr>
        <w:t>The identifier of the error code;</w:t>
      </w:r>
    </w:p>
    <w:p w14:paraId="6DC0E051" w14:textId="7D4815B2" w:rsidR="00D226CE" w:rsidRPr="008A5FE3" w:rsidRDefault="00D226CE" w:rsidP="008138DA">
      <w:pPr>
        <w:pStyle w:val="Sraopastraipa"/>
        <w:numPr>
          <w:ilvl w:val="0"/>
          <w:numId w:val="165"/>
        </w:numPr>
        <w:rPr>
          <w:szCs w:val="28"/>
        </w:rPr>
      </w:pPr>
      <w:r w:rsidRPr="008A5FE3">
        <w:rPr>
          <w:szCs w:val="28"/>
        </w:rPr>
        <w:t>The description of the error encountered;</w:t>
      </w:r>
    </w:p>
    <w:p w14:paraId="517535E3" w14:textId="45EFB287" w:rsidR="00D226CE" w:rsidRPr="008A5FE3" w:rsidRDefault="00D226CE" w:rsidP="008138DA">
      <w:pPr>
        <w:pStyle w:val="Sraopastraipa"/>
        <w:numPr>
          <w:ilvl w:val="0"/>
          <w:numId w:val="165"/>
        </w:numPr>
        <w:rPr>
          <w:szCs w:val="28"/>
        </w:rPr>
      </w:pPr>
      <w:r w:rsidRPr="008A5FE3">
        <w:rPr>
          <w:szCs w:val="28"/>
        </w:rPr>
        <w:t xml:space="preserve">Details on the </w:t>
      </w:r>
      <w:r w:rsidR="00B3678B" w:rsidRPr="008A5FE3">
        <w:rPr>
          <w:szCs w:val="28"/>
        </w:rPr>
        <w:t>rule to comply with;</w:t>
      </w:r>
    </w:p>
    <w:p w14:paraId="17A0D224" w14:textId="4B7E57C2" w:rsidR="00B3678B" w:rsidRPr="008A5FE3" w:rsidRDefault="00B3678B" w:rsidP="008138DA">
      <w:pPr>
        <w:pStyle w:val="Sraopastraipa"/>
        <w:numPr>
          <w:ilvl w:val="0"/>
          <w:numId w:val="165"/>
        </w:numPr>
        <w:rPr>
          <w:szCs w:val="28"/>
        </w:rPr>
      </w:pPr>
      <w:r w:rsidRPr="008A5FE3">
        <w:rPr>
          <w:szCs w:val="28"/>
        </w:rPr>
        <w:t>The usage of the error codes as well as the messages on which the rule is applicable;</w:t>
      </w:r>
    </w:p>
    <w:p w14:paraId="0805AF05" w14:textId="5F582265" w:rsidR="00E66A18" w:rsidRPr="008A5FE3" w:rsidRDefault="00B3678B" w:rsidP="008138DA">
      <w:pPr>
        <w:pStyle w:val="Sraopastraipa"/>
        <w:numPr>
          <w:ilvl w:val="0"/>
          <w:numId w:val="165"/>
        </w:numPr>
        <w:rPr>
          <w:szCs w:val="28"/>
        </w:rPr>
      </w:pPr>
      <w:r w:rsidRPr="008A5FE3">
        <w:rPr>
          <w:szCs w:val="28"/>
        </w:rPr>
        <w:t xml:space="preserve">Information on the MS(s) in charge of the sending/reception of </w:t>
      </w:r>
      <w:r w:rsidRPr="008A5FE3">
        <w:rPr>
          <w:szCs w:val="28"/>
          <w:u w:val="dotted"/>
        </w:rPr>
        <w:fldChar w:fldCharType="begin"/>
      </w:r>
      <w:r w:rsidRPr="008A5FE3">
        <w:rPr>
          <w:szCs w:val="28"/>
          <w:u w:val="dotted"/>
        </w:rPr>
        <w:instrText xml:space="preserve"> REF _Ref523912114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Error Message</w:t>
      </w:r>
      <w:r w:rsidRPr="008A5FE3">
        <w:rPr>
          <w:szCs w:val="28"/>
          <w:u w:val="dotted"/>
        </w:rPr>
        <w:fldChar w:fldCharType="end"/>
      </w:r>
      <w:r w:rsidRPr="008A5FE3">
        <w:rPr>
          <w:szCs w:val="28"/>
        </w:rPr>
        <w:t>.</w:t>
      </w:r>
    </w:p>
    <w:p w14:paraId="12BA6FFB" w14:textId="6B0E2264" w:rsidR="00E66A18" w:rsidRPr="008A5FE3" w:rsidRDefault="00E66A18" w:rsidP="00E66A18">
      <w:pPr>
        <w:rPr>
          <w:szCs w:val="28"/>
        </w:rPr>
      </w:pPr>
      <w:r w:rsidRPr="008A5FE3">
        <w:rPr>
          <w:szCs w:val="28"/>
        </w:rPr>
        <w:t xml:space="preserve">Note that section </w:t>
      </w:r>
      <w:r w:rsidR="001C63CD" w:rsidRPr="008A5FE3">
        <w:rPr>
          <w:szCs w:val="28"/>
        </w:rPr>
        <w:fldChar w:fldCharType="begin"/>
      </w:r>
      <w:r w:rsidR="001C63CD" w:rsidRPr="008A5FE3">
        <w:rPr>
          <w:szCs w:val="28"/>
        </w:rPr>
        <w:instrText xml:space="preserve"> REF _Ref4051722 \r \h </w:instrText>
      </w:r>
      <w:r w:rsidR="00286586" w:rsidRPr="008A5FE3">
        <w:rPr>
          <w:szCs w:val="28"/>
        </w:rPr>
        <w:instrText xml:space="preserve"> \* MERGEFORMAT </w:instrText>
      </w:r>
      <w:r w:rsidR="001C63CD" w:rsidRPr="008A5FE3">
        <w:rPr>
          <w:szCs w:val="28"/>
        </w:rPr>
      </w:r>
      <w:r w:rsidR="001C63CD" w:rsidRPr="008A5FE3">
        <w:rPr>
          <w:szCs w:val="28"/>
        </w:rPr>
        <w:fldChar w:fldCharType="separate"/>
      </w:r>
      <w:r w:rsidR="00727DED">
        <w:rPr>
          <w:szCs w:val="28"/>
        </w:rPr>
        <w:t>10.18</w:t>
      </w:r>
      <w:r w:rsidR="001C63CD" w:rsidRPr="008A5FE3">
        <w:rPr>
          <w:szCs w:val="28"/>
        </w:rPr>
        <w:fldChar w:fldCharType="end"/>
      </w:r>
      <w:r w:rsidRPr="008A5FE3">
        <w:rPr>
          <w:szCs w:val="28"/>
        </w:rPr>
        <w:t xml:space="preserve"> </w:t>
      </w:r>
      <w:r w:rsidR="00A63009" w:rsidRPr="008A5FE3">
        <w:rPr>
          <w:szCs w:val="28"/>
        </w:rPr>
        <w:t>summari</w:t>
      </w:r>
      <w:r w:rsidR="00A63009">
        <w:rPr>
          <w:szCs w:val="28"/>
        </w:rPr>
        <w:t>s</w:t>
      </w:r>
      <w:r w:rsidR="00A63009" w:rsidRPr="008A5FE3">
        <w:rPr>
          <w:szCs w:val="28"/>
        </w:rPr>
        <w:t xml:space="preserve">es </w:t>
      </w:r>
      <w:r w:rsidRPr="008A5FE3">
        <w:rPr>
          <w:szCs w:val="28"/>
        </w:rPr>
        <w:t>the link between the error codes and messages and the link between the error codes and actors.</w:t>
      </w:r>
    </w:p>
    <w:p w14:paraId="200D6EFD" w14:textId="77777777" w:rsidR="00D226CE" w:rsidRPr="008A5FE3" w:rsidRDefault="00D226CE" w:rsidP="0052064C">
      <w:pPr>
        <w:rPr>
          <w:szCs w:val="28"/>
        </w:rPr>
      </w:pPr>
    </w:p>
    <w:p w14:paraId="6F5A97FE" w14:textId="6F475ED1" w:rsidR="00D226CE" w:rsidRPr="008A5FE3" w:rsidRDefault="00D226CE" w:rsidP="0052064C">
      <w:pPr>
        <w:rPr>
          <w:szCs w:val="28"/>
        </w:rPr>
        <w:sectPr w:rsidR="00D226CE" w:rsidRPr="008A5FE3" w:rsidSect="00C216E9">
          <w:footerReference w:type="default" r:id="rId140"/>
          <w:pgSz w:w="11907" w:h="16840" w:code="9"/>
          <w:pgMar w:top="1440" w:right="1440" w:bottom="1440" w:left="1440" w:header="709" w:footer="709" w:gutter="0"/>
          <w:cols w:space="708"/>
          <w:docGrid w:linePitch="360"/>
        </w:sectPr>
      </w:pPr>
    </w:p>
    <w:p w14:paraId="61213C76" w14:textId="096B2AEE" w:rsidR="0052064C" w:rsidRPr="008A5FE3" w:rsidRDefault="0052064C" w:rsidP="0052064C">
      <w:pPr>
        <w:rPr>
          <w:szCs w:val="28"/>
        </w:rPr>
      </w:pPr>
    </w:p>
    <w:p w14:paraId="55FF5159" w14:textId="3576CA60" w:rsidR="00DE4508" w:rsidRPr="008A5FE3" w:rsidRDefault="00DE4508" w:rsidP="00DE4508">
      <w:pPr>
        <w:pStyle w:val="Antrat4"/>
        <w:rPr>
          <w:sz w:val="24"/>
          <w:szCs w:val="32"/>
        </w:rPr>
      </w:pPr>
      <w:bookmarkStart w:id="1842" w:name="_Toc105088554"/>
      <w:r w:rsidRPr="008A5FE3">
        <w:rPr>
          <w:sz w:val="24"/>
          <w:szCs w:val="32"/>
        </w:rPr>
        <w:t>Technical Error Codes</w:t>
      </w:r>
      <w:bookmarkEnd w:id="1842"/>
    </w:p>
    <w:p w14:paraId="249BB229" w14:textId="6CE24221" w:rsidR="00DE4508" w:rsidRPr="008A5FE3" w:rsidRDefault="00DE4508" w:rsidP="00DE4508">
      <w:pPr>
        <w:rPr>
          <w:szCs w:val="28"/>
        </w:rPr>
      </w:pPr>
      <w:r w:rsidRPr="008A5FE3">
        <w:rPr>
          <w:szCs w:val="28"/>
        </w:rPr>
        <w:t>The bellow table lists the technical error codes enabling Member States to notify the sender of a message that a technical error has been detected and to identify it.</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115" w:type="dxa"/>
          <w:right w:w="115" w:type="dxa"/>
        </w:tblCellMar>
        <w:tblLook w:val="01E0" w:firstRow="1" w:lastRow="1" w:firstColumn="1" w:lastColumn="1" w:noHBand="0" w:noVBand="0"/>
      </w:tblPr>
      <w:tblGrid>
        <w:gridCol w:w="1368"/>
        <w:gridCol w:w="3042"/>
        <w:gridCol w:w="3042"/>
        <w:gridCol w:w="3044"/>
        <w:gridCol w:w="2118"/>
        <w:gridCol w:w="1336"/>
      </w:tblGrid>
      <w:tr w:rsidR="00834BBB" w:rsidRPr="008A5FE3" w14:paraId="61213C7A" w14:textId="04C0B3B5" w:rsidTr="007505EB">
        <w:trPr>
          <w:tblHeader/>
        </w:trPr>
        <w:tc>
          <w:tcPr>
            <w:tcW w:w="490" w:type="pct"/>
            <w:shd w:val="clear" w:color="auto" w:fill="D9D9D9"/>
            <w:vAlign w:val="center"/>
          </w:tcPr>
          <w:p w14:paraId="61213C77" w14:textId="77777777" w:rsidR="00834BBB" w:rsidRPr="008A5FE3" w:rsidRDefault="00834BBB" w:rsidP="00A72AB5">
            <w:pPr>
              <w:spacing w:beforeAutospacing="1" w:after="0" w:afterAutospacing="1"/>
              <w:ind w:left="57" w:right="57"/>
              <w:jc w:val="left"/>
              <w:rPr>
                <w:b/>
                <w:szCs w:val="20"/>
              </w:rPr>
            </w:pPr>
            <w:r w:rsidRPr="008A5FE3">
              <w:rPr>
                <w:b/>
                <w:szCs w:val="20"/>
              </w:rPr>
              <w:t>Error Code</w:t>
            </w:r>
          </w:p>
        </w:tc>
        <w:tc>
          <w:tcPr>
            <w:tcW w:w="1090" w:type="pct"/>
            <w:shd w:val="clear" w:color="auto" w:fill="D9D9D9"/>
            <w:vAlign w:val="center"/>
          </w:tcPr>
          <w:p w14:paraId="61213C78" w14:textId="77777777" w:rsidR="00834BBB" w:rsidRPr="008A5FE3" w:rsidRDefault="00834BBB" w:rsidP="00A72AB5">
            <w:pPr>
              <w:spacing w:beforeAutospacing="1" w:after="0" w:afterAutospacing="1"/>
              <w:ind w:left="57" w:right="57"/>
              <w:jc w:val="left"/>
              <w:rPr>
                <w:b/>
                <w:szCs w:val="20"/>
              </w:rPr>
            </w:pPr>
            <w:r w:rsidRPr="008A5FE3">
              <w:rPr>
                <w:b/>
                <w:szCs w:val="20"/>
              </w:rPr>
              <w:t>Description</w:t>
            </w:r>
          </w:p>
        </w:tc>
        <w:tc>
          <w:tcPr>
            <w:tcW w:w="1090" w:type="pct"/>
            <w:shd w:val="clear" w:color="auto" w:fill="D9D9D9"/>
            <w:vAlign w:val="center"/>
          </w:tcPr>
          <w:p w14:paraId="68433659" w14:textId="4E1F3325" w:rsidR="00834BBB" w:rsidRPr="008A5FE3" w:rsidRDefault="00834BBB" w:rsidP="00A72AB5">
            <w:pPr>
              <w:spacing w:beforeAutospacing="1" w:after="0" w:afterAutospacing="1"/>
              <w:ind w:left="57" w:right="57"/>
              <w:jc w:val="left"/>
              <w:rPr>
                <w:b/>
                <w:szCs w:val="20"/>
              </w:rPr>
            </w:pPr>
            <w:r w:rsidRPr="008A5FE3">
              <w:rPr>
                <w:b/>
                <w:szCs w:val="20"/>
              </w:rPr>
              <w:t>Details</w:t>
            </w:r>
          </w:p>
        </w:tc>
        <w:tc>
          <w:tcPr>
            <w:tcW w:w="1091" w:type="pct"/>
            <w:shd w:val="clear" w:color="auto" w:fill="D9D9D9"/>
            <w:vAlign w:val="center"/>
          </w:tcPr>
          <w:p w14:paraId="61213C79" w14:textId="77777777" w:rsidR="00834BBB" w:rsidRPr="008A5FE3" w:rsidRDefault="00834BBB" w:rsidP="00A72AB5">
            <w:pPr>
              <w:spacing w:beforeAutospacing="1" w:after="0" w:afterAutospacing="1"/>
              <w:ind w:left="57" w:right="57"/>
              <w:jc w:val="left"/>
              <w:rPr>
                <w:b/>
                <w:szCs w:val="20"/>
              </w:rPr>
            </w:pPr>
            <w:r w:rsidRPr="008A5FE3">
              <w:rPr>
                <w:b/>
                <w:szCs w:val="20"/>
              </w:rPr>
              <w:t>Usage</w:t>
            </w:r>
          </w:p>
        </w:tc>
        <w:tc>
          <w:tcPr>
            <w:tcW w:w="759" w:type="pct"/>
            <w:shd w:val="clear" w:color="auto" w:fill="D9D9D9"/>
            <w:vAlign w:val="center"/>
          </w:tcPr>
          <w:p w14:paraId="6CB5855A" w14:textId="08C10718" w:rsidR="00834BBB" w:rsidRPr="008A5FE3" w:rsidRDefault="00834BBB" w:rsidP="00A72AB5">
            <w:pPr>
              <w:spacing w:beforeAutospacing="1" w:after="0" w:afterAutospacing="1"/>
              <w:ind w:left="57" w:right="57"/>
              <w:jc w:val="left"/>
              <w:rPr>
                <w:b/>
                <w:szCs w:val="20"/>
              </w:rPr>
            </w:pPr>
            <w:r w:rsidRPr="008A5FE3">
              <w:rPr>
                <w:b/>
                <w:szCs w:val="20"/>
              </w:rPr>
              <w:t>Responsible</w:t>
            </w:r>
          </w:p>
        </w:tc>
        <w:tc>
          <w:tcPr>
            <w:tcW w:w="479" w:type="pct"/>
            <w:shd w:val="clear" w:color="auto" w:fill="D9D9D9"/>
          </w:tcPr>
          <w:p w14:paraId="6FBACFE3" w14:textId="7DD89A5E" w:rsidR="00834BBB" w:rsidRPr="008A5FE3" w:rsidRDefault="00834BBB" w:rsidP="00A72AB5">
            <w:pPr>
              <w:spacing w:beforeAutospacing="1" w:after="0" w:afterAutospacing="1"/>
              <w:ind w:left="57" w:right="57"/>
              <w:jc w:val="left"/>
              <w:rPr>
                <w:b/>
                <w:szCs w:val="20"/>
              </w:rPr>
            </w:pPr>
            <w:r>
              <w:rPr>
                <w:b/>
                <w:szCs w:val="20"/>
              </w:rPr>
              <w:t>Covered by VM</w:t>
            </w:r>
          </w:p>
        </w:tc>
      </w:tr>
      <w:tr w:rsidR="00834BBB" w:rsidRPr="008A5FE3" w14:paraId="61213C7E" w14:textId="5ACF5AD8" w:rsidTr="007505EB">
        <w:tc>
          <w:tcPr>
            <w:tcW w:w="490" w:type="pct"/>
            <w:vAlign w:val="center"/>
          </w:tcPr>
          <w:p w14:paraId="61213C7B" w14:textId="4DA7508D" w:rsidR="00834BBB" w:rsidRPr="008A5FE3" w:rsidRDefault="00834BBB" w:rsidP="00A72AB5">
            <w:pPr>
              <w:spacing w:beforeAutospacing="1" w:after="0" w:afterAutospacing="1"/>
              <w:ind w:left="57" w:right="57"/>
              <w:jc w:val="left"/>
              <w:rPr>
                <w:szCs w:val="20"/>
              </w:rPr>
            </w:pPr>
            <w:bookmarkStart w:id="1843" w:name="ERROR_CODE_NOT_WELL_FORMED"/>
            <w:bookmarkStart w:id="1844" w:name="ERROR_CODE_FIRST_TECHNICAL"/>
            <w:r w:rsidRPr="008A5FE3">
              <w:rPr>
                <w:szCs w:val="20"/>
              </w:rPr>
              <w:t>10000</w:t>
            </w:r>
            <w:bookmarkEnd w:id="1843"/>
            <w:bookmarkEnd w:id="1844"/>
          </w:p>
        </w:tc>
        <w:tc>
          <w:tcPr>
            <w:tcW w:w="1090" w:type="pct"/>
            <w:vAlign w:val="center"/>
          </w:tcPr>
          <w:p w14:paraId="61213C7C" w14:textId="4208D023" w:rsidR="00834BBB" w:rsidRPr="008A5FE3" w:rsidRDefault="00834BBB" w:rsidP="00A72AB5">
            <w:pPr>
              <w:spacing w:beforeAutospacing="1" w:after="0" w:afterAutospacing="1"/>
              <w:ind w:right="57"/>
              <w:jc w:val="left"/>
              <w:rPr>
                <w:szCs w:val="20"/>
              </w:rPr>
            </w:pPr>
            <w:r w:rsidRPr="008A5FE3">
              <w:rPr>
                <w:szCs w:val="20"/>
              </w:rPr>
              <w:t>The XML message is not well formed.</w:t>
            </w:r>
          </w:p>
        </w:tc>
        <w:tc>
          <w:tcPr>
            <w:tcW w:w="1090" w:type="pct"/>
          </w:tcPr>
          <w:p w14:paraId="66BE4E77" w14:textId="77777777" w:rsidR="00834BBB" w:rsidRPr="008A5FE3" w:rsidRDefault="00834BBB" w:rsidP="00A72AB5">
            <w:pPr>
              <w:spacing w:beforeAutospacing="1" w:after="0" w:afterAutospacing="1"/>
              <w:ind w:right="57"/>
              <w:jc w:val="left"/>
              <w:rPr>
                <w:szCs w:val="20"/>
              </w:rPr>
            </w:pPr>
            <w:r w:rsidRPr="008A5FE3">
              <w:rPr>
                <w:szCs w:val="20"/>
              </w:rPr>
              <w:t>During the validation, some errors occurred, which prevent parsing of the message.</w:t>
            </w:r>
          </w:p>
          <w:p w14:paraId="0385496F" w14:textId="3A251E11"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24097E7F" w14:textId="0895F320" w:rsidR="00834BBB" w:rsidRPr="008A5FE3" w:rsidRDefault="00834BBB" w:rsidP="00A72AB5">
            <w:pPr>
              <w:spacing w:beforeAutospacing="1" w:after="0" w:afterAutospacing="1"/>
              <w:ind w:right="57"/>
              <w:jc w:val="left"/>
              <w:rPr>
                <w:szCs w:val="20"/>
              </w:rPr>
            </w:pPr>
            <w:r w:rsidRPr="008A5FE3">
              <w:rPr>
                <w:szCs w:val="20"/>
              </w:rPr>
              <w:t>The code has to be used by any MS that receives a message in the OSS that is not well-formed.</w:t>
            </w:r>
          </w:p>
          <w:p w14:paraId="61213C7D" w14:textId="7FCC2471" w:rsidR="00834BBB" w:rsidRPr="008A5FE3" w:rsidRDefault="00834BBB" w:rsidP="00A72AB5">
            <w:pPr>
              <w:spacing w:beforeAutospacing="1" w:after="0" w:afterAutospacing="1"/>
              <w:ind w:right="57"/>
              <w:jc w:val="left"/>
              <w:rPr>
                <w:szCs w:val="20"/>
              </w:rPr>
            </w:pPr>
            <w:r w:rsidRPr="008A5FE3">
              <w:rPr>
                <w:szCs w:val="20"/>
              </w:rPr>
              <w:t xml:space="preserve">Rule applicable on all messages, except the </w:t>
            </w:r>
            <w:r w:rsidRPr="008A5FE3">
              <w:rPr>
                <w:szCs w:val="20"/>
              </w:rPr>
              <w:fldChar w:fldCharType="begin"/>
            </w:r>
            <w:r w:rsidRPr="008A5FE3">
              <w:rPr>
                <w:szCs w:val="20"/>
              </w:rPr>
              <w:instrText xml:space="preserve"> REF _Ref523912114 \h  \* MERGEFORMAT </w:instrText>
            </w:r>
            <w:r w:rsidRPr="008A5FE3">
              <w:rPr>
                <w:szCs w:val="20"/>
              </w:rPr>
            </w:r>
            <w:r w:rsidRPr="008A5FE3">
              <w:rPr>
                <w:szCs w:val="20"/>
              </w:rPr>
              <w:fldChar w:fldCharType="separate"/>
            </w:r>
            <w:r w:rsidR="00727DED" w:rsidRPr="00727DED">
              <w:rPr>
                <w:szCs w:val="20"/>
              </w:rPr>
              <w:t>MSG: Error Message</w:t>
            </w:r>
            <w:r w:rsidRPr="008A5FE3">
              <w:rPr>
                <w:szCs w:val="20"/>
              </w:rPr>
              <w:fldChar w:fldCharType="end"/>
            </w:r>
            <w:r w:rsidRPr="008A5FE3">
              <w:rPr>
                <w:szCs w:val="20"/>
              </w:rPr>
              <w:t xml:space="preserve"> (see section </w:t>
            </w:r>
            <w:r w:rsidRPr="008A5FE3">
              <w:rPr>
                <w:szCs w:val="20"/>
              </w:rPr>
              <w:fldChar w:fldCharType="begin"/>
            </w:r>
            <w:r w:rsidRPr="008A5FE3">
              <w:rPr>
                <w:szCs w:val="20"/>
              </w:rPr>
              <w:instrText xml:space="preserve"> REF _Ref3531545 \r \h  \* MERGEFORMAT </w:instrText>
            </w:r>
            <w:r w:rsidRPr="008A5FE3">
              <w:rPr>
                <w:szCs w:val="20"/>
              </w:rPr>
            </w:r>
            <w:r w:rsidRPr="008A5FE3">
              <w:rPr>
                <w:szCs w:val="20"/>
              </w:rPr>
              <w:fldChar w:fldCharType="separate"/>
            </w:r>
            <w:r w:rsidR="00727DED">
              <w:rPr>
                <w:szCs w:val="20"/>
              </w:rPr>
              <w:t>3.5.3</w:t>
            </w:r>
            <w:r w:rsidRPr="008A5FE3">
              <w:rPr>
                <w:szCs w:val="20"/>
              </w:rPr>
              <w:fldChar w:fldCharType="end"/>
            </w:r>
            <w:r w:rsidRPr="008A5FE3">
              <w:rPr>
                <w:szCs w:val="20"/>
              </w:rPr>
              <w:t>).</w:t>
            </w:r>
          </w:p>
        </w:tc>
        <w:tc>
          <w:tcPr>
            <w:tcW w:w="759" w:type="pct"/>
          </w:tcPr>
          <w:p w14:paraId="40E04CB9" w14:textId="1514E5B3"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r w:rsidRPr="008A5FE3">
              <w:rPr>
                <w:szCs w:val="20"/>
              </w:rPr>
              <w:br/>
              <w:t>- OMS</w:t>
            </w:r>
          </w:p>
          <w:p w14:paraId="4650E66A" w14:textId="1F09950C" w:rsidR="00834BBB" w:rsidRPr="008A5FE3" w:rsidRDefault="00834BBB" w:rsidP="00A72AB5">
            <w:pPr>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r w:rsidRPr="008A5FE3">
              <w:rPr>
                <w:szCs w:val="20"/>
              </w:rPr>
              <w:br/>
              <w:t>- OMS</w:t>
            </w:r>
          </w:p>
        </w:tc>
        <w:tc>
          <w:tcPr>
            <w:tcW w:w="479" w:type="pct"/>
          </w:tcPr>
          <w:p w14:paraId="5FDCFCD0" w14:textId="7A34136D" w:rsidR="00834BBB" w:rsidRPr="008A5FE3" w:rsidRDefault="007E33CA" w:rsidP="00A72AB5">
            <w:pPr>
              <w:keepLines/>
              <w:spacing w:beforeAutospacing="1" w:after="0" w:afterAutospacing="1"/>
              <w:ind w:right="57"/>
              <w:jc w:val="left"/>
              <w:rPr>
                <w:szCs w:val="20"/>
                <w:u w:val="single"/>
              </w:rPr>
            </w:pPr>
            <w:r>
              <w:rPr>
                <w:szCs w:val="20"/>
                <w:u w:val="single"/>
              </w:rPr>
              <w:t>Yes</w:t>
            </w:r>
          </w:p>
        </w:tc>
      </w:tr>
      <w:tr w:rsidR="00834BBB" w:rsidRPr="008A5FE3" w14:paraId="61213C82" w14:textId="4E49E93A" w:rsidTr="007505EB">
        <w:tc>
          <w:tcPr>
            <w:tcW w:w="490" w:type="pct"/>
            <w:vAlign w:val="center"/>
          </w:tcPr>
          <w:p w14:paraId="61213C7F" w14:textId="1E907707" w:rsidR="00834BBB" w:rsidRPr="008A5FE3" w:rsidRDefault="00834BBB" w:rsidP="00A72AB5">
            <w:pPr>
              <w:spacing w:beforeAutospacing="1" w:after="0" w:afterAutospacing="1"/>
              <w:ind w:left="57" w:right="57"/>
              <w:jc w:val="left"/>
              <w:rPr>
                <w:szCs w:val="20"/>
              </w:rPr>
            </w:pPr>
            <w:bookmarkStart w:id="1845" w:name="ERROR_CODE_XML_INVALID"/>
            <w:r w:rsidRPr="008A5FE3">
              <w:rPr>
                <w:szCs w:val="20"/>
              </w:rPr>
              <w:t>10010</w:t>
            </w:r>
            <w:bookmarkEnd w:id="1845"/>
          </w:p>
        </w:tc>
        <w:tc>
          <w:tcPr>
            <w:tcW w:w="1090" w:type="pct"/>
            <w:vAlign w:val="center"/>
          </w:tcPr>
          <w:p w14:paraId="61213C80" w14:textId="0B714256" w:rsidR="00834BBB" w:rsidRPr="008A5FE3" w:rsidRDefault="00834BBB" w:rsidP="00A72AB5">
            <w:pPr>
              <w:spacing w:beforeAutospacing="1" w:after="0" w:afterAutospacing="1"/>
              <w:ind w:right="57"/>
              <w:jc w:val="left"/>
              <w:rPr>
                <w:szCs w:val="20"/>
              </w:rPr>
            </w:pPr>
            <w:r w:rsidRPr="008A5FE3">
              <w:rPr>
                <w:szCs w:val="20"/>
              </w:rPr>
              <w:t>The XML message is not valid according to the XML schema definition.</w:t>
            </w:r>
          </w:p>
        </w:tc>
        <w:tc>
          <w:tcPr>
            <w:tcW w:w="1090" w:type="pct"/>
          </w:tcPr>
          <w:p w14:paraId="2DF2C782" w14:textId="77777777" w:rsidR="00834BBB" w:rsidRPr="008A5FE3" w:rsidRDefault="00834BBB" w:rsidP="00A72AB5">
            <w:pPr>
              <w:spacing w:beforeAutospacing="1" w:after="0" w:afterAutospacing="1"/>
              <w:ind w:right="57"/>
              <w:jc w:val="left"/>
              <w:rPr>
                <w:szCs w:val="20"/>
              </w:rPr>
            </w:pPr>
            <w:r w:rsidRPr="008A5FE3">
              <w:rPr>
                <w:szCs w:val="20"/>
              </w:rPr>
              <w:t>During the validation, some errors occurred according to the XSD schema. Either the structure of the XML message is not correct, or the content does not correspond to the XSD schema definition.</w:t>
            </w:r>
          </w:p>
          <w:p w14:paraId="7737162C" w14:textId="297C2A9A"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1D90B5AE" w14:textId="1A7CE7A3" w:rsidR="00834BBB" w:rsidRPr="008A5FE3" w:rsidRDefault="00834BBB" w:rsidP="00A72AB5">
            <w:pPr>
              <w:spacing w:beforeAutospacing="1" w:after="0" w:afterAutospacing="1"/>
              <w:ind w:right="57"/>
              <w:jc w:val="left"/>
              <w:rPr>
                <w:szCs w:val="20"/>
              </w:rPr>
            </w:pPr>
            <w:r w:rsidRPr="008A5FE3">
              <w:rPr>
                <w:szCs w:val="20"/>
              </w:rPr>
              <w:t>The code has to be used by any MS that receives a well-formed message in the OSS that does not conform to the XML schema definition.</w:t>
            </w:r>
          </w:p>
          <w:p w14:paraId="61213C81" w14:textId="7FFD8876" w:rsidR="00834BBB" w:rsidRPr="008A5FE3" w:rsidRDefault="00834BBB" w:rsidP="00A72AB5">
            <w:pPr>
              <w:spacing w:beforeAutospacing="1" w:after="0" w:afterAutospacing="1"/>
              <w:ind w:right="57"/>
              <w:jc w:val="left"/>
              <w:rPr>
                <w:szCs w:val="20"/>
              </w:rPr>
            </w:pPr>
            <w:r w:rsidRPr="008A5FE3">
              <w:rPr>
                <w:szCs w:val="20"/>
              </w:rPr>
              <w:t xml:space="preserve">Rule applicable on all messages, except the </w:t>
            </w:r>
            <w:r w:rsidRPr="008A5FE3">
              <w:rPr>
                <w:szCs w:val="20"/>
              </w:rPr>
              <w:fldChar w:fldCharType="begin"/>
            </w:r>
            <w:r w:rsidRPr="008A5FE3">
              <w:rPr>
                <w:szCs w:val="20"/>
              </w:rPr>
              <w:instrText xml:space="preserve"> REF _Ref523912114 \h  \* MERGEFORMAT </w:instrText>
            </w:r>
            <w:r w:rsidRPr="008A5FE3">
              <w:rPr>
                <w:szCs w:val="20"/>
              </w:rPr>
            </w:r>
            <w:r w:rsidRPr="008A5FE3">
              <w:rPr>
                <w:szCs w:val="20"/>
              </w:rPr>
              <w:fldChar w:fldCharType="separate"/>
            </w:r>
            <w:r w:rsidR="00727DED" w:rsidRPr="00727DED">
              <w:rPr>
                <w:szCs w:val="20"/>
              </w:rPr>
              <w:t>MSG: Error Message</w:t>
            </w:r>
            <w:r w:rsidRPr="008A5FE3">
              <w:rPr>
                <w:szCs w:val="20"/>
              </w:rPr>
              <w:fldChar w:fldCharType="end"/>
            </w:r>
            <w:r w:rsidRPr="008A5FE3">
              <w:rPr>
                <w:szCs w:val="20"/>
              </w:rPr>
              <w:t xml:space="preserve"> (see section </w:t>
            </w:r>
            <w:r w:rsidRPr="008A5FE3">
              <w:rPr>
                <w:szCs w:val="20"/>
              </w:rPr>
              <w:fldChar w:fldCharType="begin"/>
            </w:r>
            <w:r w:rsidRPr="008A5FE3">
              <w:rPr>
                <w:szCs w:val="20"/>
              </w:rPr>
              <w:instrText xml:space="preserve"> REF _Ref3531545 \r \h  \* MERGEFORMAT </w:instrText>
            </w:r>
            <w:r w:rsidRPr="008A5FE3">
              <w:rPr>
                <w:szCs w:val="20"/>
              </w:rPr>
            </w:r>
            <w:r w:rsidRPr="008A5FE3">
              <w:rPr>
                <w:szCs w:val="20"/>
              </w:rPr>
              <w:fldChar w:fldCharType="separate"/>
            </w:r>
            <w:r w:rsidR="00727DED">
              <w:rPr>
                <w:szCs w:val="20"/>
              </w:rPr>
              <w:t>3.5.3</w:t>
            </w:r>
            <w:r w:rsidRPr="008A5FE3">
              <w:rPr>
                <w:szCs w:val="20"/>
              </w:rPr>
              <w:fldChar w:fldCharType="end"/>
            </w:r>
            <w:r w:rsidRPr="008A5FE3">
              <w:rPr>
                <w:szCs w:val="20"/>
              </w:rPr>
              <w:t>).</w:t>
            </w:r>
          </w:p>
        </w:tc>
        <w:tc>
          <w:tcPr>
            <w:tcW w:w="759" w:type="pct"/>
          </w:tcPr>
          <w:p w14:paraId="5C5605D5" w14:textId="5F187024"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r w:rsidRPr="008A5FE3">
              <w:rPr>
                <w:szCs w:val="20"/>
              </w:rPr>
              <w:br/>
              <w:t>- OMS</w:t>
            </w:r>
          </w:p>
          <w:p w14:paraId="1872DA29" w14:textId="3443018C" w:rsidR="00834BBB" w:rsidRPr="008A5FE3" w:rsidRDefault="00834BBB" w:rsidP="00A72AB5">
            <w:pPr>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r w:rsidRPr="008A5FE3">
              <w:rPr>
                <w:szCs w:val="20"/>
              </w:rPr>
              <w:br/>
              <w:t>- OMS</w:t>
            </w:r>
          </w:p>
        </w:tc>
        <w:tc>
          <w:tcPr>
            <w:tcW w:w="479" w:type="pct"/>
          </w:tcPr>
          <w:p w14:paraId="04852E6A" w14:textId="4EF4592F" w:rsidR="00834BBB" w:rsidRPr="008A5FE3" w:rsidRDefault="007E33CA" w:rsidP="00A72AB5">
            <w:pPr>
              <w:keepLines/>
              <w:spacing w:beforeAutospacing="1" w:after="0" w:afterAutospacing="1"/>
              <w:ind w:right="57"/>
              <w:jc w:val="left"/>
              <w:rPr>
                <w:szCs w:val="20"/>
                <w:u w:val="single"/>
              </w:rPr>
            </w:pPr>
            <w:r>
              <w:rPr>
                <w:szCs w:val="20"/>
                <w:u w:val="single"/>
              </w:rPr>
              <w:t>Yes</w:t>
            </w:r>
          </w:p>
        </w:tc>
      </w:tr>
      <w:tr w:rsidR="00834BBB" w:rsidRPr="008A5FE3" w14:paraId="7BA6EF54" w14:textId="2149EF19" w:rsidTr="007505EB">
        <w:tc>
          <w:tcPr>
            <w:tcW w:w="490" w:type="pct"/>
            <w:vAlign w:val="center"/>
          </w:tcPr>
          <w:p w14:paraId="74F744EF" w14:textId="54A99EF4" w:rsidR="00834BBB" w:rsidRPr="008A5FE3" w:rsidRDefault="00834BBB" w:rsidP="00A72AB5">
            <w:pPr>
              <w:spacing w:beforeAutospacing="1" w:after="0" w:afterAutospacing="1"/>
              <w:ind w:left="57" w:right="57"/>
              <w:jc w:val="left"/>
              <w:rPr>
                <w:szCs w:val="20"/>
              </w:rPr>
            </w:pPr>
            <w:bookmarkStart w:id="1846" w:name="Error_10020"/>
            <w:r w:rsidRPr="008A5FE3">
              <w:rPr>
                <w:szCs w:val="20"/>
              </w:rPr>
              <w:t>10020</w:t>
            </w:r>
            <w:bookmarkEnd w:id="1846"/>
          </w:p>
        </w:tc>
        <w:tc>
          <w:tcPr>
            <w:tcW w:w="1090" w:type="pct"/>
            <w:vAlign w:val="center"/>
          </w:tcPr>
          <w:p w14:paraId="547E2E38" w14:textId="6D8E0592" w:rsidR="00834BBB" w:rsidRPr="008A5FE3" w:rsidRDefault="00834BBB" w:rsidP="00A72AB5">
            <w:pPr>
              <w:spacing w:beforeAutospacing="1" w:after="0" w:afterAutospacing="1"/>
              <w:ind w:right="57"/>
              <w:jc w:val="left"/>
              <w:rPr>
                <w:szCs w:val="20"/>
              </w:rPr>
            </w:pPr>
            <w:r w:rsidRPr="008A5FE3">
              <w:rPr>
                <w:szCs w:val="20"/>
                <w:u w:val="single"/>
              </w:rPr>
              <w:t>The Union and non-Union Schemes</w:t>
            </w:r>
          </w:p>
          <w:p w14:paraId="5F17E5B4" w14:textId="3D120992" w:rsidR="00834BBB" w:rsidRPr="008A5FE3" w:rsidRDefault="00834BBB" w:rsidP="00A72AB5">
            <w:pPr>
              <w:spacing w:beforeAutospacing="1" w:after="0" w:afterAutospacing="1"/>
              <w:ind w:right="57"/>
              <w:jc w:val="left"/>
              <w:rPr>
                <w:szCs w:val="20"/>
              </w:rPr>
            </w:pPr>
            <w:r w:rsidRPr="008A5FE3">
              <w:rPr>
                <w:szCs w:val="20"/>
              </w:rPr>
              <w:t>The VAT Identification Number is not known.</w:t>
            </w:r>
          </w:p>
          <w:p w14:paraId="5C6B1819" w14:textId="53ADF0D9" w:rsidR="00834BBB" w:rsidRPr="008A5FE3" w:rsidRDefault="00834BBB" w:rsidP="00A72AB5">
            <w:pPr>
              <w:spacing w:beforeAutospacing="1" w:after="0" w:afterAutospacing="1"/>
              <w:ind w:right="57"/>
              <w:jc w:val="left"/>
              <w:rPr>
                <w:szCs w:val="20"/>
              </w:rPr>
            </w:pPr>
            <w:r w:rsidRPr="008A5FE3">
              <w:rPr>
                <w:szCs w:val="20"/>
              </w:rPr>
              <w:t>OR</w:t>
            </w:r>
          </w:p>
          <w:p w14:paraId="684A1531" w14:textId="77777777" w:rsidR="00834BBB" w:rsidRPr="008A5FE3" w:rsidRDefault="00834BBB" w:rsidP="00A72AB5">
            <w:pPr>
              <w:spacing w:beforeAutospacing="1" w:after="0" w:afterAutospacing="1"/>
              <w:ind w:right="57"/>
              <w:jc w:val="left"/>
              <w:rPr>
                <w:szCs w:val="20"/>
                <w:u w:val="single"/>
              </w:rPr>
            </w:pPr>
            <w:r w:rsidRPr="008A5FE3">
              <w:rPr>
                <w:szCs w:val="20"/>
                <w:u w:val="single"/>
              </w:rPr>
              <w:t>The Import Scheme</w:t>
            </w:r>
          </w:p>
          <w:p w14:paraId="4D1C8567" w14:textId="220A66FB" w:rsidR="00834BBB" w:rsidRPr="008A5FE3" w:rsidRDefault="00834BBB" w:rsidP="00A72AB5">
            <w:pPr>
              <w:spacing w:beforeAutospacing="1" w:after="0" w:afterAutospacing="1"/>
              <w:ind w:right="57"/>
              <w:jc w:val="left"/>
              <w:rPr>
                <w:szCs w:val="20"/>
              </w:rPr>
            </w:pPr>
            <w:r w:rsidRPr="008A5FE3">
              <w:rPr>
                <w:szCs w:val="20"/>
                <w:shd w:val="clear" w:color="auto" w:fill="FFFFFF"/>
              </w:rPr>
              <w:t>The VAT Identification Number or Intermediary Number is not known.</w:t>
            </w:r>
          </w:p>
        </w:tc>
        <w:tc>
          <w:tcPr>
            <w:tcW w:w="1090" w:type="pct"/>
          </w:tcPr>
          <w:p w14:paraId="42ADC618" w14:textId="77777777" w:rsidR="00834BBB" w:rsidRPr="008A5FE3" w:rsidRDefault="00834BBB" w:rsidP="0037406A">
            <w:pPr>
              <w:keepNext/>
              <w:spacing w:before="100" w:beforeAutospacing="1" w:after="100" w:afterAutospacing="1"/>
              <w:ind w:right="57"/>
              <w:jc w:val="left"/>
              <w:rPr>
                <w:szCs w:val="20"/>
              </w:rPr>
            </w:pPr>
            <w:r w:rsidRPr="008A5FE3">
              <w:rPr>
                <w:szCs w:val="20"/>
                <w:u w:val="single"/>
              </w:rPr>
              <w:t>The Union and non-Union Schemes</w:t>
            </w:r>
          </w:p>
          <w:p w14:paraId="7886163D" w14:textId="13E12D24" w:rsidR="00834BBB" w:rsidRPr="008A5FE3" w:rsidRDefault="00834BBB" w:rsidP="00A72AB5">
            <w:pPr>
              <w:keepNext/>
              <w:spacing w:beforeAutospacing="1" w:after="0" w:afterAutospacing="1"/>
              <w:ind w:right="57"/>
              <w:jc w:val="left"/>
              <w:rPr>
                <w:szCs w:val="20"/>
              </w:rPr>
            </w:pPr>
            <w:r w:rsidRPr="008A5FE3">
              <w:rPr>
                <w:szCs w:val="20"/>
              </w:rPr>
              <w:t>The message contains a VAT Identification Number, which is not known to the receiving MS.</w:t>
            </w:r>
          </w:p>
          <w:p w14:paraId="408D8423" w14:textId="66CB5E5B" w:rsidR="00834BBB" w:rsidRPr="008A5FE3" w:rsidRDefault="00834BBB" w:rsidP="00A72AB5">
            <w:pPr>
              <w:spacing w:beforeAutospacing="1" w:after="0" w:afterAutospacing="1"/>
              <w:ind w:right="57"/>
              <w:jc w:val="left"/>
              <w:rPr>
                <w:szCs w:val="20"/>
              </w:rPr>
            </w:pPr>
            <w:r w:rsidRPr="008A5FE3">
              <w:rPr>
                <w:szCs w:val="20"/>
              </w:rPr>
              <w:t>OR</w:t>
            </w:r>
          </w:p>
          <w:p w14:paraId="6300B7A6" w14:textId="170AC144" w:rsidR="00834BBB" w:rsidRPr="008A5FE3" w:rsidRDefault="00834BBB" w:rsidP="00A72AB5">
            <w:pPr>
              <w:spacing w:beforeAutospacing="1" w:after="0" w:afterAutospacing="1"/>
              <w:ind w:right="57"/>
              <w:jc w:val="left"/>
              <w:rPr>
                <w:szCs w:val="20"/>
              </w:rPr>
            </w:pPr>
            <w:r w:rsidRPr="008A5FE3">
              <w:rPr>
                <w:szCs w:val="20"/>
                <w:u w:val="single"/>
              </w:rPr>
              <w:t>The Import Scheme</w:t>
            </w:r>
          </w:p>
          <w:p w14:paraId="2D925836" w14:textId="5AEEEDAC" w:rsidR="00834BBB" w:rsidRPr="008A5FE3" w:rsidRDefault="00834BBB" w:rsidP="00A72AB5">
            <w:pPr>
              <w:spacing w:beforeAutospacing="1" w:after="0" w:afterAutospacing="1"/>
              <w:ind w:right="57"/>
              <w:jc w:val="left"/>
              <w:rPr>
                <w:szCs w:val="20"/>
              </w:rPr>
            </w:pPr>
            <w:r w:rsidRPr="008A5FE3">
              <w:rPr>
                <w:szCs w:val="20"/>
                <w:shd w:val="clear" w:color="auto" w:fill="FFFFFF"/>
              </w:rPr>
              <w:t>The message contains a VAT Identification Number or Intermediary Number which is not known to the receiving MS</w:t>
            </w:r>
            <w:r w:rsidRPr="008A5FE3">
              <w:rPr>
                <w:szCs w:val="20"/>
              </w:rPr>
              <w:t>.</w:t>
            </w:r>
          </w:p>
          <w:p w14:paraId="22EFC717" w14:textId="77777777" w:rsidR="00834BBB" w:rsidRPr="008A5FE3" w:rsidRDefault="00834BBB" w:rsidP="00A72AB5">
            <w:pPr>
              <w:spacing w:beforeAutospacing="1" w:after="0" w:afterAutospacing="1"/>
              <w:ind w:right="57"/>
              <w:jc w:val="left"/>
              <w:rPr>
                <w:szCs w:val="20"/>
              </w:rPr>
            </w:pPr>
          </w:p>
          <w:p w14:paraId="5A368E91" w14:textId="7A55D622" w:rsidR="00834BBB" w:rsidRPr="008A5FE3" w:rsidRDefault="00834BBB" w:rsidP="00A72AB5">
            <w:pPr>
              <w:spacing w:beforeAutospacing="1" w:after="0" w:afterAutospacing="1"/>
              <w:ind w:right="57"/>
              <w:jc w:val="left"/>
              <w:rPr>
                <w:szCs w:val="20"/>
              </w:rPr>
            </w:pPr>
            <w:r w:rsidRPr="008A5FE3">
              <w:rPr>
                <w:szCs w:val="20"/>
              </w:rPr>
              <w:t>Rule: -</w:t>
            </w:r>
          </w:p>
        </w:tc>
        <w:tc>
          <w:tcPr>
            <w:tcW w:w="1091" w:type="pct"/>
          </w:tcPr>
          <w:p w14:paraId="6C1406D0" w14:textId="77777777" w:rsidR="00834BBB" w:rsidRPr="008A5FE3" w:rsidRDefault="00834BBB" w:rsidP="00A72AB5">
            <w:pPr>
              <w:spacing w:beforeAutospacing="1" w:after="0" w:afterAutospacing="1"/>
              <w:ind w:right="57"/>
              <w:jc w:val="left"/>
              <w:rPr>
                <w:szCs w:val="20"/>
              </w:rPr>
            </w:pPr>
            <w:r w:rsidRPr="008A5FE3">
              <w:rPr>
                <w:szCs w:val="20"/>
                <w:u w:val="single"/>
              </w:rPr>
              <w:t>The Union and non-Union Schemes</w:t>
            </w:r>
          </w:p>
          <w:p w14:paraId="4A37CEAB" w14:textId="19082E7B" w:rsidR="00834BBB" w:rsidRPr="008A5FE3" w:rsidRDefault="00834BBB" w:rsidP="00A72AB5">
            <w:pPr>
              <w:spacing w:beforeAutospacing="1" w:after="0" w:afterAutospacing="1"/>
              <w:ind w:right="57"/>
              <w:jc w:val="left"/>
              <w:rPr>
                <w:szCs w:val="20"/>
              </w:rPr>
            </w:pPr>
            <w:r w:rsidRPr="008A5FE3">
              <w:rPr>
                <w:szCs w:val="20"/>
              </w:rPr>
              <w:t>The code can be used by any MS that receives a message that contains a VAT Identification Number that does not exist in the MSID database.</w:t>
            </w:r>
          </w:p>
          <w:p w14:paraId="69A0D68A" w14:textId="77777777" w:rsidR="00834BBB" w:rsidRPr="008A5FE3" w:rsidRDefault="00834BBB" w:rsidP="00A72AB5">
            <w:pPr>
              <w:spacing w:beforeAutospacing="1" w:after="0" w:afterAutospacing="1"/>
              <w:ind w:right="57"/>
              <w:jc w:val="left"/>
              <w:rPr>
                <w:szCs w:val="20"/>
              </w:rPr>
            </w:pPr>
            <w:r w:rsidRPr="008A5FE3">
              <w:rPr>
                <w:szCs w:val="20"/>
              </w:rPr>
              <w:t>OR</w:t>
            </w:r>
          </w:p>
          <w:p w14:paraId="73C82176" w14:textId="60F5C14C" w:rsidR="00834BBB" w:rsidRPr="008A5FE3" w:rsidRDefault="00834BBB" w:rsidP="00A72AB5">
            <w:pPr>
              <w:spacing w:beforeAutospacing="1" w:after="0" w:afterAutospacing="1"/>
              <w:ind w:right="57"/>
              <w:jc w:val="left"/>
              <w:rPr>
                <w:szCs w:val="20"/>
              </w:rPr>
            </w:pPr>
            <w:r w:rsidRPr="008A5FE3">
              <w:rPr>
                <w:szCs w:val="20"/>
                <w:u w:val="single"/>
              </w:rPr>
              <w:t>The Import Scheme</w:t>
            </w:r>
          </w:p>
          <w:p w14:paraId="4068F0E4" w14:textId="4734938C" w:rsidR="00834BBB" w:rsidRPr="008A5FE3" w:rsidRDefault="00834BBB" w:rsidP="00A72AB5">
            <w:pPr>
              <w:spacing w:beforeAutospacing="1" w:after="0" w:afterAutospacing="1"/>
              <w:ind w:right="57"/>
              <w:jc w:val="left"/>
              <w:rPr>
                <w:szCs w:val="20"/>
              </w:rPr>
            </w:pPr>
            <w:r w:rsidRPr="008A5FE3">
              <w:rPr>
                <w:szCs w:val="20"/>
                <w:shd w:val="clear" w:color="auto" w:fill="FFFFFF"/>
              </w:rPr>
              <w:t>The code can be used by any MS that receives a message that contains a VAT Identification Number or Intermediary Number that does not exist in the MSID database</w:t>
            </w:r>
            <w:r w:rsidRPr="008A5FE3">
              <w:rPr>
                <w:szCs w:val="20"/>
              </w:rPr>
              <w:t>.</w:t>
            </w:r>
          </w:p>
          <w:p w14:paraId="2CD984B0" w14:textId="77777777" w:rsidR="00834BBB" w:rsidRPr="008A5FE3" w:rsidRDefault="00834BBB" w:rsidP="00A72AB5">
            <w:pPr>
              <w:keepLines/>
              <w:spacing w:beforeAutospacing="1" w:after="0" w:afterAutospacing="1"/>
              <w:ind w:right="57"/>
              <w:jc w:val="left"/>
              <w:rPr>
                <w:szCs w:val="20"/>
              </w:rPr>
            </w:pPr>
            <w:r w:rsidRPr="008A5FE3">
              <w:rPr>
                <w:szCs w:val="20"/>
              </w:rPr>
              <w:t>Rule applicable on:</w:t>
            </w:r>
          </w:p>
          <w:p w14:paraId="23F8D5B4" w14:textId="1EC9D06E"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t>MSG: Registration Request;</w:t>
            </w:r>
          </w:p>
          <w:p w14:paraId="11E0F6B4" w14:textId="3480ABAC"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p w14:paraId="7E6518E0" w14:textId="08DFC753"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07784024" w14:textId="3EA1AFF4"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027ECD3E" w14:textId="5F71049B" w:rsidR="00834BBB" w:rsidRPr="008A5FE3" w:rsidRDefault="00834BBB" w:rsidP="008138DA">
            <w:pPr>
              <w:pStyle w:val="Sraopastraipa"/>
              <w:keepLines/>
              <w:numPr>
                <w:ilvl w:val="0"/>
                <w:numId w:val="155"/>
              </w:numPr>
              <w:spacing w:beforeAutospacing="1" w:after="0" w:afterAutospacing="1"/>
              <w:ind w:right="57"/>
              <w:jc w:val="left"/>
              <w:rPr>
                <w:szCs w:val="20"/>
              </w:rPr>
            </w:pPr>
            <w:r w:rsidRPr="008A5FE3">
              <w:rPr>
                <w:szCs w:val="20"/>
              </w:rPr>
              <w:fldChar w:fldCharType="begin"/>
            </w:r>
            <w:r w:rsidRPr="008A5FE3">
              <w:rPr>
                <w:szCs w:val="20"/>
              </w:rPr>
              <w:instrText xml:space="preserve"> REF _Ref318816309 \h  \* MERGEFORMAT </w:instrText>
            </w:r>
            <w:r w:rsidRPr="008A5FE3">
              <w:rPr>
                <w:szCs w:val="20"/>
              </w:rPr>
            </w:r>
            <w:r w:rsidRPr="008A5FE3">
              <w:rPr>
                <w:szCs w:val="20"/>
              </w:rPr>
              <w:fldChar w:fldCharType="separate"/>
            </w:r>
            <w:r w:rsidR="00727DED" w:rsidRPr="00727DED">
              <w:rPr>
                <w:szCs w:val="20"/>
              </w:rPr>
              <w:t>MSG: VAT Return Reminder</w:t>
            </w:r>
            <w:r w:rsidRPr="008A5FE3">
              <w:rPr>
                <w:szCs w:val="20"/>
              </w:rPr>
              <w:fldChar w:fldCharType="end"/>
            </w:r>
            <w:r w:rsidRPr="008A5FE3">
              <w:rPr>
                <w:szCs w:val="20"/>
              </w:rPr>
              <w:t>;</w:t>
            </w:r>
          </w:p>
          <w:p w14:paraId="3DEFB5FF" w14:textId="19E8EFF1" w:rsidR="00834BBB" w:rsidRPr="008A5FE3" w:rsidRDefault="00834BBB" w:rsidP="008138DA">
            <w:pPr>
              <w:pStyle w:val="Sraopastraipa"/>
              <w:keepLines/>
              <w:numPr>
                <w:ilvl w:val="0"/>
                <w:numId w:val="155"/>
              </w:numPr>
              <w:spacing w:beforeAutospacing="1" w:after="0" w:afterAutospacing="1"/>
              <w:ind w:right="57"/>
              <w:jc w:val="left"/>
              <w:rPr>
                <w:szCs w:val="20"/>
              </w:rPr>
            </w:pPr>
            <w:r w:rsidRPr="008A5FE3">
              <w:rPr>
                <w:szCs w:val="20"/>
              </w:rPr>
              <w:fldChar w:fldCharType="begin"/>
            </w:r>
            <w:r w:rsidRPr="008A5FE3">
              <w:rPr>
                <w:szCs w:val="20"/>
              </w:rPr>
              <w:instrText xml:space="preserve"> REF _Ref10469757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p w14:paraId="7A083BD2" w14:textId="49A4554B" w:rsidR="00834BBB" w:rsidRPr="008A5FE3" w:rsidRDefault="00834BBB" w:rsidP="00A72AB5">
            <w:pPr>
              <w:spacing w:beforeAutospacing="1" w:after="0" w:afterAutospacing="1"/>
              <w:ind w:right="57"/>
              <w:jc w:val="left"/>
              <w:rPr>
                <w:szCs w:val="20"/>
              </w:rPr>
            </w:pPr>
          </w:p>
        </w:tc>
        <w:tc>
          <w:tcPr>
            <w:tcW w:w="759" w:type="pct"/>
          </w:tcPr>
          <w:p w14:paraId="58077992" w14:textId="2EBB4CFE" w:rsidR="00834BBB" w:rsidRPr="008A5FE3" w:rsidRDefault="00834BBB" w:rsidP="00A72AB5">
            <w:pPr>
              <w:keepLines/>
              <w:spacing w:beforeAutospacing="1" w:after="0"/>
              <w:ind w:right="58"/>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p>
          <w:p w14:paraId="59C35ECA" w14:textId="7212E7F4" w:rsidR="00834BBB" w:rsidRPr="008A5FE3" w:rsidRDefault="00834BBB" w:rsidP="00A72AB5">
            <w:pPr>
              <w:keepLines/>
              <w:spacing w:after="0"/>
              <w:ind w:right="58"/>
              <w:jc w:val="left"/>
              <w:rPr>
                <w:szCs w:val="20"/>
              </w:rPr>
            </w:pPr>
            <w:r w:rsidRPr="008A5FE3">
              <w:rPr>
                <w:szCs w:val="20"/>
              </w:rPr>
              <w:t>- MSCON</w:t>
            </w:r>
            <w:r w:rsidRPr="008A5FE3">
              <w:rPr>
                <w:szCs w:val="20"/>
              </w:rPr>
              <w:br/>
              <w:t>- MSEST</w:t>
            </w:r>
            <w:r w:rsidRPr="008A5FE3">
              <w:rPr>
                <w:szCs w:val="20"/>
              </w:rPr>
              <w:br/>
              <w:t>- OMS</w:t>
            </w:r>
          </w:p>
          <w:p w14:paraId="7BF7FE1D" w14:textId="2D264E43" w:rsidR="00834BBB" w:rsidRPr="008A5FE3" w:rsidRDefault="00834BBB" w:rsidP="00A72AB5">
            <w:pPr>
              <w:keepLines/>
              <w:spacing w:beforeAutospacing="1" w:after="0"/>
              <w:ind w:right="58"/>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p w14:paraId="2A09BCB7" w14:textId="77777777" w:rsidR="00834BBB" w:rsidRPr="008A5FE3" w:rsidRDefault="00834BBB" w:rsidP="00A72AB5">
            <w:pPr>
              <w:keepLines/>
              <w:spacing w:after="0"/>
              <w:ind w:right="58"/>
              <w:jc w:val="left"/>
              <w:rPr>
                <w:szCs w:val="20"/>
              </w:rPr>
            </w:pPr>
            <w:r w:rsidRPr="008A5FE3">
              <w:rPr>
                <w:szCs w:val="20"/>
              </w:rPr>
              <w:t>- MSCON</w:t>
            </w:r>
          </w:p>
          <w:p w14:paraId="6413D1FF" w14:textId="77777777" w:rsidR="00834BBB" w:rsidRPr="008A5FE3" w:rsidRDefault="00834BBB" w:rsidP="00A72AB5">
            <w:pPr>
              <w:keepLines/>
              <w:spacing w:after="0"/>
              <w:ind w:right="58"/>
              <w:jc w:val="left"/>
              <w:rPr>
                <w:szCs w:val="20"/>
              </w:rPr>
            </w:pPr>
            <w:r w:rsidRPr="008A5FE3">
              <w:rPr>
                <w:szCs w:val="20"/>
              </w:rPr>
              <w:t>- MSEST</w:t>
            </w:r>
          </w:p>
          <w:p w14:paraId="6097E481" w14:textId="0D1A2F8E" w:rsidR="00834BBB" w:rsidRPr="008A5FE3" w:rsidRDefault="00834BBB" w:rsidP="00A72AB5">
            <w:pPr>
              <w:keepLines/>
              <w:spacing w:after="0"/>
              <w:ind w:right="58"/>
              <w:jc w:val="left"/>
              <w:rPr>
                <w:szCs w:val="20"/>
              </w:rPr>
            </w:pPr>
            <w:r w:rsidRPr="008A5FE3">
              <w:rPr>
                <w:szCs w:val="20"/>
              </w:rPr>
              <w:t>- OMS</w:t>
            </w:r>
          </w:p>
          <w:p w14:paraId="28EBDDC1" w14:textId="4A591929" w:rsidR="00834BBB" w:rsidRPr="008A5FE3" w:rsidRDefault="00834BBB" w:rsidP="00A72AB5">
            <w:pPr>
              <w:keepLines/>
              <w:spacing w:beforeAutospacing="1" w:after="0" w:afterAutospacing="1"/>
              <w:ind w:right="57"/>
              <w:jc w:val="left"/>
              <w:rPr>
                <w:szCs w:val="20"/>
                <w:u w:val="single"/>
              </w:rPr>
            </w:pPr>
          </w:p>
        </w:tc>
        <w:tc>
          <w:tcPr>
            <w:tcW w:w="479" w:type="pct"/>
          </w:tcPr>
          <w:p w14:paraId="2C66578B" w14:textId="54050654" w:rsidR="00834BBB" w:rsidRPr="008A5FE3" w:rsidRDefault="00376005" w:rsidP="00A72AB5">
            <w:pPr>
              <w:keepLines/>
              <w:spacing w:beforeAutospacing="1" w:after="0"/>
              <w:ind w:right="58"/>
              <w:jc w:val="left"/>
              <w:rPr>
                <w:szCs w:val="20"/>
                <w:u w:val="single"/>
              </w:rPr>
            </w:pPr>
            <w:r>
              <w:rPr>
                <w:szCs w:val="20"/>
                <w:u w:val="single"/>
              </w:rPr>
              <w:t>No</w:t>
            </w:r>
          </w:p>
        </w:tc>
      </w:tr>
      <w:tr w:rsidR="00834BBB" w:rsidRPr="008A5FE3" w14:paraId="768CCFDF" w14:textId="3AEC8022" w:rsidTr="007505EB">
        <w:tc>
          <w:tcPr>
            <w:tcW w:w="490" w:type="pct"/>
            <w:vAlign w:val="center"/>
          </w:tcPr>
          <w:p w14:paraId="72D5E62C" w14:textId="445E7F34" w:rsidR="00834BBB" w:rsidRPr="008A5FE3" w:rsidRDefault="00834BBB" w:rsidP="00A72AB5">
            <w:pPr>
              <w:spacing w:beforeAutospacing="1" w:after="0" w:afterAutospacing="1"/>
              <w:ind w:left="57" w:right="57"/>
              <w:jc w:val="left"/>
              <w:rPr>
                <w:szCs w:val="20"/>
              </w:rPr>
            </w:pPr>
            <w:bookmarkStart w:id="1847" w:name="Error_10025"/>
            <w:r w:rsidRPr="008A5FE3">
              <w:rPr>
                <w:szCs w:val="20"/>
              </w:rPr>
              <w:t>10025</w:t>
            </w:r>
            <w:bookmarkEnd w:id="1847"/>
          </w:p>
        </w:tc>
        <w:tc>
          <w:tcPr>
            <w:tcW w:w="1090" w:type="pct"/>
            <w:vAlign w:val="center"/>
          </w:tcPr>
          <w:p w14:paraId="12EC24C4" w14:textId="0001C046" w:rsidR="00834BBB" w:rsidRPr="008A5FE3" w:rsidRDefault="00834BBB" w:rsidP="00A72AB5">
            <w:pPr>
              <w:spacing w:beforeAutospacing="1" w:after="0" w:afterAutospacing="1"/>
              <w:ind w:right="57"/>
              <w:jc w:val="left"/>
              <w:rPr>
                <w:szCs w:val="20"/>
                <w:u w:val="single"/>
              </w:rPr>
            </w:pPr>
            <w:r w:rsidRPr="008A5FE3">
              <w:rPr>
                <w:szCs w:val="20"/>
                <w:u w:val="single"/>
              </w:rPr>
              <w:t>T</w:t>
            </w:r>
            <w:r w:rsidRPr="008A5FE3">
              <w:rPr>
                <w:szCs w:val="20"/>
                <w:shd w:val="clear" w:color="auto" w:fill="FFFFFF"/>
              </w:rPr>
              <w:t>he combination of VAT Identification Number and Intermediary Number is not known.</w:t>
            </w:r>
          </w:p>
        </w:tc>
        <w:tc>
          <w:tcPr>
            <w:tcW w:w="1090" w:type="pct"/>
          </w:tcPr>
          <w:p w14:paraId="6E36BE2D" w14:textId="33C18AFD" w:rsidR="00834BBB" w:rsidRPr="008A5FE3" w:rsidRDefault="00834BBB" w:rsidP="00A72AB5">
            <w:pPr>
              <w:spacing w:beforeAutospacing="1" w:after="0" w:afterAutospacing="1"/>
              <w:ind w:right="57"/>
              <w:jc w:val="left"/>
              <w:rPr>
                <w:szCs w:val="20"/>
              </w:rPr>
            </w:pPr>
            <w:r w:rsidRPr="008A5FE3">
              <w:rPr>
                <w:szCs w:val="20"/>
                <w:shd w:val="clear" w:color="auto" w:fill="FFFFFF"/>
              </w:rPr>
              <w:t>The message contains a combination of VAT Identification Number and Intermediary Number which is not known to the receiving MS.</w:t>
            </w:r>
            <w:r w:rsidRPr="008A5FE3">
              <w:rPr>
                <w:szCs w:val="20"/>
              </w:rPr>
              <w:t xml:space="preserve"> </w:t>
            </w:r>
          </w:p>
          <w:p w14:paraId="452AB663" w14:textId="77777777" w:rsidR="00834BBB" w:rsidRPr="008A5FE3" w:rsidRDefault="00834BBB" w:rsidP="00A72AB5">
            <w:pPr>
              <w:spacing w:beforeAutospacing="1" w:after="0" w:afterAutospacing="1"/>
              <w:ind w:right="57"/>
              <w:jc w:val="left"/>
              <w:rPr>
                <w:szCs w:val="20"/>
              </w:rPr>
            </w:pPr>
          </w:p>
          <w:p w14:paraId="084B3392" w14:textId="12A3DF7D" w:rsidR="00834BBB" w:rsidRPr="008A5FE3" w:rsidRDefault="00834BBB" w:rsidP="00A72AB5">
            <w:pPr>
              <w:spacing w:beforeAutospacing="1" w:after="0" w:afterAutospacing="1"/>
              <w:ind w:right="57"/>
              <w:jc w:val="left"/>
              <w:rPr>
                <w:szCs w:val="20"/>
                <w:u w:val="single"/>
              </w:rPr>
            </w:pPr>
            <w:r w:rsidRPr="008A5FE3">
              <w:rPr>
                <w:szCs w:val="20"/>
              </w:rPr>
              <w:t>Rule: -</w:t>
            </w:r>
          </w:p>
        </w:tc>
        <w:tc>
          <w:tcPr>
            <w:tcW w:w="1091" w:type="pct"/>
          </w:tcPr>
          <w:p w14:paraId="43D378A0" w14:textId="2B8C77FC" w:rsidR="00834BBB" w:rsidRPr="008A5FE3" w:rsidRDefault="00834BBB" w:rsidP="00A72AB5">
            <w:pPr>
              <w:keepNext/>
              <w:spacing w:beforeAutospacing="1" w:after="0" w:afterAutospacing="1"/>
              <w:ind w:right="57"/>
              <w:jc w:val="left"/>
              <w:rPr>
                <w:szCs w:val="20"/>
                <w:shd w:val="clear" w:color="auto" w:fill="FFFFFF"/>
              </w:rPr>
            </w:pPr>
            <w:r w:rsidRPr="008A5FE3">
              <w:rPr>
                <w:szCs w:val="20"/>
                <w:shd w:val="clear" w:color="auto" w:fill="FFFFFF"/>
              </w:rPr>
              <w:t>The code can be used by any MS that receives a message that contains a combination of VAT Identification Number and Intermediary Number for which a contract relationship does not exist in the MSID database.</w:t>
            </w:r>
          </w:p>
          <w:p w14:paraId="35192310" w14:textId="5CB26B83" w:rsidR="00834BBB" w:rsidRPr="008A5FE3" w:rsidRDefault="00834BBB" w:rsidP="00A72AB5">
            <w:pPr>
              <w:keepNext/>
              <w:spacing w:beforeAutospacing="1" w:after="0" w:afterAutospacing="1"/>
              <w:ind w:right="57"/>
              <w:jc w:val="left"/>
              <w:rPr>
                <w:szCs w:val="20"/>
                <w:shd w:val="clear" w:color="auto" w:fill="FFFFFF"/>
              </w:rPr>
            </w:pPr>
            <w:r w:rsidRPr="008A5FE3">
              <w:rPr>
                <w:szCs w:val="20"/>
                <w:shd w:val="clear" w:color="auto" w:fill="FFFFFF"/>
              </w:rPr>
              <w:t>Rule applicable on:</w:t>
            </w:r>
          </w:p>
          <w:p w14:paraId="44A281C0" w14:textId="1500A9F5" w:rsidR="00834BBB" w:rsidRPr="008A5FE3" w:rsidRDefault="00834BBB" w:rsidP="008138DA">
            <w:pPr>
              <w:pStyle w:val="Sraopastraipa"/>
              <w:keepNext/>
              <w:numPr>
                <w:ilvl w:val="0"/>
                <w:numId w:val="157"/>
              </w:numPr>
              <w:spacing w:beforeAutospacing="1" w:after="0" w:afterAutospacing="1"/>
              <w:ind w:right="57"/>
              <w:jc w:val="left"/>
              <w:rPr>
                <w:szCs w:val="20"/>
                <w:shd w:val="clear" w:color="auto" w:fill="FFFFFF"/>
              </w:rPr>
            </w:pPr>
            <w:r w:rsidRPr="008A5FE3">
              <w:rPr>
                <w:szCs w:val="20"/>
                <w:shd w:val="clear" w:color="auto" w:fill="FFFFFF"/>
              </w:rPr>
              <w:t xml:space="preserve">MSG: Registration Request; </w:t>
            </w:r>
          </w:p>
          <w:p w14:paraId="1964EADE" w14:textId="471A3478" w:rsidR="00834BBB" w:rsidRPr="008A5FE3" w:rsidRDefault="00834BBB" w:rsidP="008138DA">
            <w:pPr>
              <w:pStyle w:val="Sraopastraipa"/>
              <w:keepNext/>
              <w:numPr>
                <w:ilvl w:val="0"/>
                <w:numId w:val="157"/>
              </w:numPr>
              <w:spacing w:beforeAutospacing="1" w:after="0" w:afterAutospacing="1"/>
              <w:ind w:right="57"/>
              <w:jc w:val="left"/>
              <w:rPr>
                <w:szCs w:val="20"/>
                <w:shd w:val="clear" w:color="auto" w:fill="FFFFFF"/>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p>
          <w:p w14:paraId="264E906A" w14:textId="3DF23B53" w:rsidR="00834BBB" w:rsidRPr="008A5FE3" w:rsidRDefault="00834BBB" w:rsidP="008138DA">
            <w:pPr>
              <w:pStyle w:val="Sraopastraipa"/>
              <w:keepNext/>
              <w:numPr>
                <w:ilvl w:val="0"/>
                <w:numId w:val="157"/>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59B3A718" w14:textId="15F2EB62" w:rsidR="00834BBB" w:rsidRPr="008A5FE3" w:rsidRDefault="00834BBB" w:rsidP="008138DA">
            <w:pPr>
              <w:pStyle w:val="Sraopastraipa"/>
              <w:keepLines/>
              <w:numPr>
                <w:ilvl w:val="0"/>
                <w:numId w:val="157"/>
              </w:numPr>
              <w:spacing w:after="0" w:afterAutospacing="1"/>
              <w:ind w:right="57"/>
              <w:jc w:val="left"/>
              <w:rPr>
                <w:szCs w:val="20"/>
              </w:rPr>
            </w:pPr>
            <w:r w:rsidRPr="008A5FE3">
              <w:rPr>
                <w:szCs w:val="20"/>
              </w:rPr>
              <w:fldChar w:fldCharType="begin"/>
            </w:r>
            <w:r w:rsidRPr="008A5FE3">
              <w:rPr>
                <w:szCs w:val="20"/>
              </w:rPr>
              <w:instrText xml:space="preserve"> REF _Ref318816309 \h  \* MERGEFORMAT </w:instrText>
            </w:r>
            <w:r w:rsidRPr="008A5FE3">
              <w:rPr>
                <w:szCs w:val="20"/>
              </w:rPr>
            </w:r>
            <w:r w:rsidRPr="008A5FE3">
              <w:rPr>
                <w:szCs w:val="20"/>
              </w:rPr>
              <w:fldChar w:fldCharType="separate"/>
            </w:r>
            <w:r w:rsidR="00727DED" w:rsidRPr="00727DED">
              <w:rPr>
                <w:szCs w:val="20"/>
              </w:rPr>
              <w:t>MSG: VAT Return Reminder</w:t>
            </w:r>
            <w:r w:rsidRPr="008A5FE3">
              <w:rPr>
                <w:szCs w:val="20"/>
              </w:rPr>
              <w:fldChar w:fldCharType="end"/>
            </w:r>
            <w:r w:rsidRPr="008A5FE3">
              <w:rPr>
                <w:szCs w:val="20"/>
              </w:rPr>
              <w:t>;</w:t>
            </w:r>
          </w:p>
          <w:p w14:paraId="7E00948B" w14:textId="2490E8A2" w:rsidR="00834BBB" w:rsidRPr="008A5FE3" w:rsidRDefault="00834BBB" w:rsidP="008138DA">
            <w:pPr>
              <w:pStyle w:val="Sraopastraipa"/>
              <w:keepLines/>
              <w:numPr>
                <w:ilvl w:val="0"/>
                <w:numId w:val="157"/>
              </w:numPr>
              <w:spacing w:after="0" w:afterAutospacing="1"/>
              <w:ind w:right="57"/>
              <w:jc w:val="left"/>
              <w:rPr>
                <w:szCs w:val="20"/>
              </w:rPr>
            </w:pPr>
            <w:r w:rsidRPr="008A5FE3">
              <w:rPr>
                <w:szCs w:val="20"/>
              </w:rPr>
              <w:t xml:space="preserve">MSG: OSS VAT Return Request; </w:t>
            </w:r>
          </w:p>
          <w:p w14:paraId="48061CA3" w14:textId="58FCD43D" w:rsidR="00834BBB" w:rsidRPr="008A5FE3" w:rsidRDefault="00834BBB" w:rsidP="008138DA">
            <w:pPr>
              <w:pStyle w:val="Sraopastraipa"/>
              <w:numPr>
                <w:ilvl w:val="0"/>
                <w:numId w:val="157"/>
              </w:numPr>
              <w:spacing w:beforeAutospacing="1" w:after="0" w:afterAutospacing="1"/>
              <w:ind w:right="57"/>
              <w:jc w:val="left"/>
              <w:rPr>
                <w:szCs w:val="20"/>
                <w:shd w:val="clear" w:color="auto" w:fill="FFFFFF"/>
              </w:rPr>
            </w:pPr>
            <w:r w:rsidRPr="008A5FE3">
              <w:rPr>
                <w:szCs w:val="20"/>
              </w:rPr>
              <w:fldChar w:fldCharType="begin"/>
            </w:r>
            <w:r w:rsidRPr="008A5FE3">
              <w:rPr>
                <w:szCs w:val="20"/>
              </w:rPr>
              <w:instrText xml:space="preserve"> REF _Ref10470015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759" w:type="pct"/>
          </w:tcPr>
          <w:p w14:paraId="03E56F8A" w14:textId="3F9F8463" w:rsidR="00834BBB" w:rsidRPr="008A5FE3" w:rsidRDefault="00834BBB" w:rsidP="00A72AB5">
            <w:pPr>
              <w:keepLines/>
              <w:spacing w:beforeAutospacing="1" w:after="0"/>
              <w:ind w:right="58"/>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p>
          <w:p w14:paraId="13F4BC08" w14:textId="2D1FF76D" w:rsidR="00834BBB" w:rsidRPr="008A5FE3" w:rsidRDefault="00834BBB" w:rsidP="00A72AB5">
            <w:pPr>
              <w:keepLines/>
              <w:spacing w:after="0"/>
              <w:ind w:right="58"/>
              <w:jc w:val="left"/>
              <w:rPr>
                <w:szCs w:val="20"/>
              </w:rPr>
            </w:pPr>
            <w:r w:rsidRPr="008A5FE3">
              <w:rPr>
                <w:szCs w:val="20"/>
              </w:rPr>
              <w:t>- MSCON</w:t>
            </w:r>
            <w:r w:rsidRPr="008A5FE3">
              <w:rPr>
                <w:szCs w:val="20"/>
              </w:rPr>
              <w:br/>
              <w:t>- OMS</w:t>
            </w:r>
          </w:p>
          <w:p w14:paraId="2EDE298B" w14:textId="642D7AEB" w:rsidR="00834BBB" w:rsidRPr="008A5FE3" w:rsidRDefault="00834BBB" w:rsidP="00A72AB5">
            <w:pPr>
              <w:keepLines/>
              <w:spacing w:beforeAutospacing="1" w:after="0"/>
              <w:ind w:right="58"/>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p w14:paraId="1BEC7A89" w14:textId="77777777" w:rsidR="00834BBB" w:rsidRPr="008A5FE3" w:rsidRDefault="00834BBB" w:rsidP="00A72AB5">
            <w:pPr>
              <w:keepLines/>
              <w:spacing w:after="0"/>
              <w:ind w:right="58"/>
              <w:jc w:val="left"/>
              <w:rPr>
                <w:szCs w:val="20"/>
              </w:rPr>
            </w:pPr>
            <w:r w:rsidRPr="008A5FE3">
              <w:rPr>
                <w:szCs w:val="20"/>
              </w:rPr>
              <w:t>- MSCON</w:t>
            </w:r>
          </w:p>
          <w:p w14:paraId="7179CF96" w14:textId="552910AB" w:rsidR="00834BBB" w:rsidRPr="008A5FE3" w:rsidRDefault="00834BBB" w:rsidP="00A72AB5">
            <w:pPr>
              <w:keepLines/>
              <w:spacing w:after="0"/>
              <w:ind w:right="58"/>
              <w:jc w:val="left"/>
              <w:rPr>
                <w:szCs w:val="20"/>
              </w:rPr>
            </w:pPr>
            <w:r w:rsidRPr="008A5FE3">
              <w:rPr>
                <w:szCs w:val="20"/>
              </w:rPr>
              <w:t>- OMS</w:t>
            </w:r>
          </w:p>
          <w:p w14:paraId="2D8586B0" w14:textId="77777777" w:rsidR="00834BBB" w:rsidRPr="008A5FE3" w:rsidRDefault="00834BBB" w:rsidP="00A72AB5">
            <w:pPr>
              <w:keepLines/>
              <w:spacing w:beforeAutospacing="1" w:after="0"/>
              <w:ind w:right="58"/>
              <w:jc w:val="left"/>
              <w:rPr>
                <w:szCs w:val="20"/>
                <w:u w:val="single"/>
              </w:rPr>
            </w:pPr>
          </w:p>
        </w:tc>
        <w:tc>
          <w:tcPr>
            <w:tcW w:w="479" w:type="pct"/>
          </w:tcPr>
          <w:p w14:paraId="1DFC69E0" w14:textId="7878B000" w:rsidR="00834BBB" w:rsidRPr="008A5FE3" w:rsidRDefault="00376005" w:rsidP="00A72AB5">
            <w:pPr>
              <w:keepLines/>
              <w:spacing w:beforeAutospacing="1" w:after="0"/>
              <w:ind w:right="58"/>
              <w:jc w:val="left"/>
              <w:rPr>
                <w:szCs w:val="20"/>
                <w:u w:val="single"/>
              </w:rPr>
            </w:pPr>
            <w:r>
              <w:rPr>
                <w:szCs w:val="20"/>
                <w:u w:val="single"/>
              </w:rPr>
              <w:t>No</w:t>
            </w:r>
          </w:p>
        </w:tc>
      </w:tr>
      <w:tr w:rsidR="00834BBB" w:rsidRPr="008A5FE3" w14:paraId="75E08FCE" w14:textId="219DF834" w:rsidTr="007505EB">
        <w:tc>
          <w:tcPr>
            <w:tcW w:w="490" w:type="pct"/>
            <w:vAlign w:val="center"/>
          </w:tcPr>
          <w:p w14:paraId="443EB79F" w14:textId="6873F59B" w:rsidR="00834BBB" w:rsidRPr="008A5FE3" w:rsidRDefault="00834BBB" w:rsidP="00A72AB5">
            <w:pPr>
              <w:spacing w:beforeAutospacing="1" w:after="0" w:afterAutospacing="1"/>
              <w:ind w:left="57" w:right="57"/>
              <w:jc w:val="left"/>
              <w:rPr>
                <w:szCs w:val="20"/>
              </w:rPr>
            </w:pPr>
            <w:bookmarkStart w:id="1848" w:name="Error_10030"/>
            <w:r w:rsidRPr="008A5FE3">
              <w:rPr>
                <w:szCs w:val="20"/>
              </w:rPr>
              <w:t>10030</w:t>
            </w:r>
            <w:bookmarkEnd w:id="1848"/>
          </w:p>
        </w:tc>
        <w:tc>
          <w:tcPr>
            <w:tcW w:w="1090" w:type="pct"/>
            <w:vAlign w:val="center"/>
          </w:tcPr>
          <w:p w14:paraId="3517381D" w14:textId="3CC1F745" w:rsidR="00834BBB" w:rsidRPr="008A5FE3" w:rsidRDefault="00834BBB" w:rsidP="00A72AB5">
            <w:pPr>
              <w:spacing w:beforeAutospacing="1" w:after="0" w:afterAutospacing="1"/>
              <w:ind w:right="57"/>
              <w:jc w:val="left"/>
              <w:rPr>
                <w:szCs w:val="20"/>
              </w:rPr>
            </w:pPr>
            <w:r w:rsidRPr="008A5FE3">
              <w:rPr>
                <w:szCs w:val="20"/>
              </w:rPr>
              <w:t>The VAT Return Reference is not known.</w:t>
            </w:r>
          </w:p>
        </w:tc>
        <w:tc>
          <w:tcPr>
            <w:tcW w:w="1090" w:type="pct"/>
          </w:tcPr>
          <w:p w14:paraId="40CA0CD0" w14:textId="3D6AE086" w:rsidR="00834BBB" w:rsidRPr="008A5FE3" w:rsidRDefault="00834BBB" w:rsidP="00A72AB5">
            <w:pPr>
              <w:spacing w:beforeAutospacing="1" w:after="0" w:afterAutospacing="1"/>
              <w:ind w:right="57"/>
              <w:jc w:val="left"/>
              <w:rPr>
                <w:szCs w:val="20"/>
              </w:rPr>
            </w:pPr>
            <w:r w:rsidRPr="008A5FE3">
              <w:rPr>
                <w:szCs w:val="20"/>
              </w:rPr>
              <w:t>The message contains a VAT Return Reference, which is not known to the receiving MS.</w:t>
            </w:r>
          </w:p>
          <w:p w14:paraId="56D072D8" w14:textId="2991A6D2" w:rsidR="00834BBB" w:rsidRPr="008A5FE3" w:rsidRDefault="00834BBB" w:rsidP="00A72AB5">
            <w:pPr>
              <w:spacing w:beforeAutospacing="1" w:after="0" w:afterAutospacing="1"/>
              <w:ind w:right="57"/>
              <w:jc w:val="left"/>
              <w:rPr>
                <w:szCs w:val="20"/>
              </w:rPr>
            </w:pPr>
            <w:r w:rsidRPr="008A5FE3">
              <w:rPr>
                <w:szCs w:val="20"/>
              </w:rPr>
              <w:t>Rule: -</w:t>
            </w:r>
          </w:p>
        </w:tc>
        <w:tc>
          <w:tcPr>
            <w:tcW w:w="1091" w:type="pct"/>
          </w:tcPr>
          <w:p w14:paraId="278538A5" w14:textId="4E3AB5CA" w:rsidR="00834BBB" w:rsidRPr="008A5FE3" w:rsidRDefault="00834BBB" w:rsidP="00A72AB5">
            <w:pPr>
              <w:spacing w:beforeAutospacing="1" w:after="0" w:afterAutospacing="1"/>
              <w:ind w:right="57"/>
              <w:jc w:val="left"/>
              <w:rPr>
                <w:szCs w:val="20"/>
              </w:rPr>
            </w:pPr>
            <w:r w:rsidRPr="008A5FE3">
              <w:rPr>
                <w:szCs w:val="20"/>
              </w:rPr>
              <w:t>The code can be used by any MS that receives a message that contains a VAT Return Reference that does not exist in the MSID database.</w:t>
            </w:r>
          </w:p>
          <w:p w14:paraId="2F80BBE5" w14:textId="77777777" w:rsidR="00834BBB" w:rsidRPr="008A5FE3" w:rsidRDefault="00834BBB" w:rsidP="00A72AB5">
            <w:pPr>
              <w:keepLines/>
              <w:spacing w:beforeAutospacing="1" w:after="0" w:afterAutospacing="1"/>
              <w:ind w:right="57"/>
              <w:jc w:val="left"/>
              <w:rPr>
                <w:szCs w:val="20"/>
              </w:rPr>
            </w:pPr>
            <w:r w:rsidRPr="008A5FE3">
              <w:rPr>
                <w:szCs w:val="20"/>
              </w:rPr>
              <w:t>Rule applicable on:</w:t>
            </w:r>
          </w:p>
          <w:p w14:paraId="78B5183B" w14:textId="3D8AEFEA"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566F79AE" w14:textId="1D042A39"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77B237D8" w14:textId="77777777"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t>MSG: OSS VAT Return Request;</w:t>
            </w:r>
          </w:p>
          <w:p w14:paraId="338338A2" w14:textId="4AA0B7D1"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_Ref10469757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p w14:paraId="4C206A27" w14:textId="4AEB17CE"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rPr>
              <w:t>;</w:t>
            </w:r>
          </w:p>
          <w:p w14:paraId="12954911" w14:textId="6C588469"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_Ref324252228 \h  \* MERGEFORMAT </w:instrText>
            </w:r>
            <w:r w:rsidRPr="008A5FE3">
              <w:rPr>
                <w:szCs w:val="20"/>
              </w:rPr>
            </w:r>
            <w:r w:rsidRPr="008A5FE3">
              <w:rPr>
                <w:szCs w:val="20"/>
              </w:rPr>
              <w:fldChar w:fldCharType="separate"/>
            </w:r>
            <w:r w:rsidR="00727DED" w:rsidRPr="00727DED">
              <w:rPr>
                <w:szCs w:val="20"/>
              </w:rPr>
              <w:t>MSG: Reimbursement Information</w:t>
            </w:r>
            <w:r w:rsidRPr="008A5FE3">
              <w:rPr>
                <w:szCs w:val="20"/>
              </w:rPr>
              <w:fldChar w:fldCharType="end"/>
            </w:r>
            <w:r w:rsidRPr="008A5FE3">
              <w:rPr>
                <w:szCs w:val="20"/>
              </w:rPr>
              <w:t>;</w:t>
            </w:r>
          </w:p>
          <w:p w14:paraId="29C09C86" w14:textId="3B4ADCFD"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_Ref325378461 \h  \* MERGEFORMAT </w:instrText>
            </w:r>
            <w:r w:rsidRPr="008A5FE3">
              <w:rPr>
                <w:szCs w:val="20"/>
              </w:rPr>
            </w:r>
            <w:r w:rsidRPr="008A5FE3">
              <w:rPr>
                <w:szCs w:val="20"/>
              </w:rPr>
              <w:fldChar w:fldCharType="separate"/>
            </w:r>
            <w:r w:rsidR="00727DED" w:rsidRPr="00727DED">
              <w:rPr>
                <w:szCs w:val="20"/>
              </w:rPr>
              <w:t>MSG: Payment Reminder MSID</w:t>
            </w:r>
            <w:r w:rsidRPr="008A5FE3">
              <w:rPr>
                <w:szCs w:val="20"/>
              </w:rPr>
              <w:fldChar w:fldCharType="end"/>
            </w:r>
            <w:r w:rsidRPr="008A5FE3">
              <w:rPr>
                <w:szCs w:val="20"/>
              </w:rPr>
              <w:t>;</w:t>
            </w:r>
          </w:p>
          <w:p w14:paraId="15D2BF28" w14:textId="40130049" w:rsidR="00834BBB" w:rsidRPr="008A5FE3" w:rsidRDefault="00834BBB"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_Ref330302384 \h  \* MERGEFORMAT </w:instrText>
            </w:r>
            <w:r w:rsidRPr="008A5FE3">
              <w:rPr>
                <w:szCs w:val="20"/>
              </w:rPr>
            </w:r>
            <w:r w:rsidRPr="008A5FE3">
              <w:rPr>
                <w:szCs w:val="20"/>
              </w:rPr>
              <w:fldChar w:fldCharType="separate"/>
            </w:r>
            <w:r w:rsidR="00727DED" w:rsidRPr="00727DED">
              <w:rPr>
                <w:szCs w:val="20"/>
              </w:rPr>
              <w:t>MSG: Payment Reminder MSCON</w:t>
            </w:r>
            <w:r w:rsidRPr="008A5FE3">
              <w:rPr>
                <w:szCs w:val="20"/>
              </w:rPr>
              <w:fldChar w:fldCharType="end"/>
            </w:r>
            <w:r w:rsidRPr="008A5FE3">
              <w:rPr>
                <w:szCs w:val="20"/>
              </w:rPr>
              <w:t>.</w:t>
            </w:r>
          </w:p>
        </w:tc>
        <w:tc>
          <w:tcPr>
            <w:tcW w:w="759" w:type="pct"/>
          </w:tcPr>
          <w:p w14:paraId="22D9F8E2" w14:textId="2CC7E95F" w:rsidR="00834BBB" w:rsidRPr="008A5FE3" w:rsidRDefault="00834BBB" w:rsidP="00A72AB5">
            <w:pPr>
              <w:keepLines/>
              <w:spacing w:beforeAutospacing="1" w:after="0"/>
              <w:ind w:right="58"/>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p>
          <w:p w14:paraId="4C444520" w14:textId="6CB5312A" w:rsidR="00834BBB" w:rsidRPr="008A5FE3" w:rsidRDefault="00834BBB" w:rsidP="00A72AB5">
            <w:pPr>
              <w:keepLines/>
              <w:spacing w:after="0" w:afterAutospacing="1"/>
              <w:ind w:right="58"/>
              <w:jc w:val="left"/>
              <w:rPr>
                <w:szCs w:val="20"/>
              </w:rPr>
            </w:pPr>
            <w:r w:rsidRPr="008A5FE3">
              <w:rPr>
                <w:szCs w:val="20"/>
              </w:rPr>
              <w:t>- OMS</w:t>
            </w:r>
          </w:p>
          <w:p w14:paraId="6D027999" w14:textId="59F5FE09" w:rsidR="00834BBB" w:rsidRPr="008A5FE3" w:rsidRDefault="00834BBB" w:rsidP="00A72AB5">
            <w:pPr>
              <w:keepLines/>
              <w:spacing w:beforeAutospacing="1" w:after="0"/>
              <w:ind w:right="58"/>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p>
          <w:p w14:paraId="12FFC33E" w14:textId="77777777" w:rsidR="00834BBB" w:rsidRPr="008A5FE3" w:rsidRDefault="00834BBB" w:rsidP="00A72AB5">
            <w:pPr>
              <w:keepLines/>
              <w:spacing w:after="0" w:afterAutospacing="1"/>
              <w:ind w:right="58"/>
              <w:jc w:val="left"/>
              <w:rPr>
                <w:szCs w:val="20"/>
              </w:rPr>
            </w:pPr>
            <w:r w:rsidRPr="008A5FE3">
              <w:rPr>
                <w:szCs w:val="20"/>
              </w:rPr>
              <w:t>- OMS</w:t>
            </w:r>
          </w:p>
          <w:p w14:paraId="7FE72F2E" w14:textId="78F1E149" w:rsidR="00834BBB" w:rsidRPr="008A5FE3" w:rsidRDefault="00834BBB" w:rsidP="00A72AB5">
            <w:pPr>
              <w:keepLines/>
              <w:spacing w:beforeAutospacing="1" w:after="0"/>
              <w:ind w:right="58"/>
              <w:jc w:val="left"/>
              <w:rPr>
                <w:szCs w:val="20"/>
              </w:rPr>
            </w:pPr>
          </w:p>
          <w:p w14:paraId="50FC3094" w14:textId="22A71BEE" w:rsidR="00834BBB" w:rsidRPr="008A5FE3" w:rsidRDefault="00834BBB" w:rsidP="00A72AB5">
            <w:pPr>
              <w:keepLines/>
              <w:spacing w:beforeAutospacing="1" w:after="0"/>
              <w:ind w:right="58"/>
              <w:jc w:val="left"/>
              <w:rPr>
                <w:szCs w:val="20"/>
                <w:u w:val="single"/>
              </w:rPr>
            </w:pPr>
          </w:p>
        </w:tc>
        <w:tc>
          <w:tcPr>
            <w:tcW w:w="479" w:type="pct"/>
          </w:tcPr>
          <w:p w14:paraId="44479D7C" w14:textId="3C504285" w:rsidR="00834BBB" w:rsidRPr="008A5FE3" w:rsidRDefault="00376005" w:rsidP="00A72AB5">
            <w:pPr>
              <w:keepLines/>
              <w:spacing w:beforeAutospacing="1" w:after="0"/>
              <w:ind w:right="58"/>
              <w:jc w:val="left"/>
              <w:rPr>
                <w:szCs w:val="20"/>
                <w:u w:val="single"/>
              </w:rPr>
            </w:pPr>
            <w:r>
              <w:rPr>
                <w:szCs w:val="20"/>
                <w:u w:val="single"/>
              </w:rPr>
              <w:t>No</w:t>
            </w:r>
          </w:p>
        </w:tc>
      </w:tr>
      <w:tr w:rsidR="00834BBB" w:rsidRPr="008A5FE3" w14:paraId="10869998" w14:textId="29D85EB3" w:rsidTr="007505EB">
        <w:tc>
          <w:tcPr>
            <w:tcW w:w="490" w:type="pct"/>
            <w:vAlign w:val="center"/>
          </w:tcPr>
          <w:p w14:paraId="57C40042" w14:textId="6E7D0961" w:rsidR="00834BBB" w:rsidRPr="008A5FE3" w:rsidRDefault="00834BBB" w:rsidP="00A72AB5">
            <w:pPr>
              <w:spacing w:beforeAutospacing="1" w:after="0" w:afterAutospacing="1"/>
              <w:ind w:left="57" w:right="57"/>
              <w:jc w:val="left"/>
              <w:rPr>
                <w:szCs w:val="20"/>
              </w:rPr>
            </w:pPr>
            <w:r w:rsidRPr="008A5FE3">
              <w:rPr>
                <w:szCs w:val="20"/>
              </w:rPr>
              <w:t>10040</w:t>
            </w:r>
          </w:p>
        </w:tc>
        <w:tc>
          <w:tcPr>
            <w:tcW w:w="1090" w:type="pct"/>
            <w:vAlign w:val="center"/>
          </w:tcPr>
          <w:p w14:paraId="154AD353" w14:textId="3482CD8F" w:rsidR="00834BBB" w:rsidRPr="008A5FE3" w:rsidRDefault="00834BBB" w:rsidP="00A72AB5">
            <w:pPr>
              <w:spacing w:beforeAutospacing="1" w:after="0" w:afterAutospacing="1"/>
              <w:ind w:right="57"/>
              <w:jc w:val="left"/>
              <w:rPr>
                <w:szCs w:val="20"/>
              </w:rPr>
            </w:pPr>
            <w:r w:rsidRPr="008A5FE3">
              <w:rPr>
                <w:szCs w:val="20"/>
              </w:rPr>
              <w:t>The type of the CCN queue is not correct.</w:t>
            </w:r>
          </w:p>
        </w:tc>
        <w:tc>
          <w:tcPr>
            <w:tcW w:w="1090" w:type="pct"/>
          </w:tcPr>
          <w:p w14:paraId="4895459F" w14:textId="77777777" w:rsidR="00834BBB" w:rsidRPr="008A5FE3" w:rsidRDefault="00834BBB" w:rsidP="00A72AB5">
            <w:pPr>
              <w:spacing w:beforeAutospacing="1" w:after="0" w:afterAutospacing="1"/>
              <w:ind w:right="57"/>
              <w:jc w:val="left"/>
              <w:rPr>
                <w:szCs w:val="20"/>
              </w:rPr>
            </w:pPr>
            <w:r w:rsidRPr="008A5FE3">
              <w:rPr>
                <w:szCs w:val="20"/>
              </w:rPr>
              <w:t xml:space="preserve">The received message arrived into a CCN queue, which does not correspond to the expected CCN Type of the message. </w:t>
            </w:r>
          </w:p>
          <w:p w14:paraId="7BC01DF4" w14:textId="72CDA752"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2266C853" w14:textId="46FC53F9" w:rsidR="00834BBB" w:rsidRPr="008A5FE3" w:rsidRDefault="00834BBB" w:rsidP="00A72AB5">
            <w:pPr>
              <w:spacing w:beforeAutospacing="1" w:after="0" w:afterAutospacing="1"/>
              <w:ind w:right="57"/>
              <w:jc w:val="left"/>
              <w:rPr>
                <w:szCs w:val="20"/>
              </w:rPr>
            </w:pPr>
            <w:r w:rsidRPr="008A5FE3">
              <w:rPr>
                <w:szCs w:val="20"/>
              </w:rPr>
              <w:t>The code has to be used by any MS that receives a message in a CCN queue that does not correspond to the CCN Type of the message.</w:t>
            </w:r>
          </w:p>
          <w:p w14:paraId="7299C77A" w14:textId="162095CF" w:rsidR="00834BBB" w:rsidRPr="008A5FE3" w:rsidRDefault="00834BBB" w:rsidP="00A72AB5">
            <w:pPr>
              <w:spacing w:beforeAutospacing="1" w:after="0" w:afterAutospacing="1"/>
              <w:ind w:right="57"/>
              <w:jc w:val="left"/>
              <w:rPr>
                <w:szCs w:val="20"/>
              </w:rPr>
            </w:pPr>
            <w:r w:rsidRPr="008A5FE3">
              <w:rPr>
                <w:szCs w:val="20"/>
              </w:rPr>
              <w:t xml:space="preserve">Rule applicable on all messages, except the </w:t>
            </w:r>
            <w:r w:rsidRPr="008A5FE3">
              <w:rPr>
                <w:szCs w:val="20"/>
              </w:rPr>
              <w:fldChar w:fldCharType="begin"/>
            </w:r>
            <w:r w:rsidRPr="008A5FE3">
              <w:rPr>
                <w:szCs w:val="20"/>
              </w:rPr>
              <w:instrText xml:space="preserve"> REF _Ref523912114 \h  \* MERGEFORMAT </w:instrText>
            </w:r>
            <w:r w:rsidRPr="008A5FE3">
              <w:rPr>
                <w:szCs w:val="20"/>
              </w:rPr>
            </w:r>
            <w:r w:rsidRPr="008A5FE3">
              <w:rPr>
                <w:szCs w:val="20"/>
              </w:rPr>
              <w:fldChar w:fldCharType="separate"/>
            </w:r>
            <w:r w:rsidR="00727DED" w:rsidRPr="00727DED">
              <w:rPr>
                <w:szCs w:val="20"/>
              </w:rPr>
              <w:t>MSG: Error Message</w:t>
            </w:r>
            <w:r w:rsidRPr="008A5FE3">
              <w:rPr>
                <w:szCs w:val="20"/>
              </w:rPr>
              <w:fldChar w:fldCharType="end"/>
            </w:r>
            <w:r w:rsidRPr="008A5FE3">
              <w:rPr>
                <w:szCs w:val="20"/>
              </w:rPr>
              <w:t xml:space="preserve"> (see section </w:t>
            </w:r>
            <w:r w:rsidRPr="008A5FE3">
              <w:rPr>
                <w:szCs w:val="20"/>
              </w:rPr>
              <w:fldChar w:fldCharType="begin"/>
            </w:r>
            <w:r w:rsidRPr="008A5FE3">
              <w:rPr>
                <w:szCs w:val="20"/>
              </w:rPr>
              <w:instrText xml:space="preserve"> REF _Ref3531545 \r \h  \* MERGEFORMAT </w:instrText>
            </w:r>
            <w:r w:rsidRPr="008A5FE3">
              <w:rPr>
                <w:szCs w:val="20"/>
              </w:rPr>
            </w:r>
            <w:r w:rsidRPr="008A5FE3">
              <w:rPr>
                <w:szCs w:val="20"/>
              </w:rPr>
              <w:fldChar w:fldCharType="separate"/>
            </w:r>
            <w:r w:rsidR="00727DED">
              <w:rPr>
                <w:szCs w:val="20"/>
              </w:rPr>
              <w:t>3.5.3</w:t>
            </w:r>
            <w:r w:rsidRPr="008A5FE3">
              <w:rPr>
                <w:szCs w:val="20"/>
              </w:rPr>
              <w:fldChar w:fldCharType="end"/>
            </w:r>
            <w:r w:rsidRPr="008A5FE3">
              <w:rPr>
                <w:szCs w:val="20"/>
              </w:rPr>
              <w:t>).</w:t>
            </w:r>
          </w:p>
        </w:tc>
        <w:tc>
          <w:tcPr>
            <w:tcW w:w="759" w:type="pct"/>
          </w:tcPr>
          <w:p w14:paraId="31D60201" w14:textId="7F973079"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r w:rsidRPr="008A5FE3">
              <w:rPr>
                <w:szCs w:val="20"/>
              </w:rPr>
              <w:br/>
              <w:t>- OMS</w:t>
            </w:r>
          </w:p>
          <w:p w14:paraId="682F6FE6" w14:textId="35351067" w:rsidR="00834BBB" w:rsidRPr="008A5FE3" w:rsidRDefault="00834BBB" w:rsidP="00A72AB5">
            <w:pPr>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r w:rsidRPr="008A5FE3">
              <w:rPr>
                <w:szCs w:val="20"/>
              </w:rPr>
              <w:br/>
              <w:t>- OMS</w:t>
            </w:r>
          </w:p>
        </w:tc>
        <w:tc>
          <w:tcPr>
            <w:tcW w:w="479" w:type="pct"/>
          </w:tcPr>
          <w:p w14:paraId="6CB5CF7E" w14:textId="6C690404" w:rsidR="00834BBB" w:rsidRPr="008A5FE3" w:rsidRDefault="00834BBB" w:rsidP="00A72AB5">
            <w:pPr>
              <w:keepLines/>
              <w:spacing w:beforeAutospacing="1" w:after="0" w:afterAutospacing="1"/>
              <w:ind w:right="57"/>
              <w:jc w:val="left"/>
              <w:rPr>
                <w:szCs w:val="20"/>
                <w:u w:val="single"/>
              </w:rPr>
            </w:pPr>
            <w:r>
              <w:rPr>
                <w:szCs w:val="20"/>
                <w:u w:val="single"/>
              </w:rPr>
              <w:t>Yes</w:t>
            </w:r>
          </w:p>
        </w:tc>
      </w:tr>
      <w:tr w:rsidR="00834BBB" w:rsidRPr="008A5FE3" w14:paraId="1C35A3DC" w14:textId="230A90AF" w:rsidTr="007505EB">
        <w:tc>
          <w:tcPr>
            <w:tcW w:w="490" w:type="pct"/>
            <w:vAlign w:val="center"/>
          </w:tcPr>
          <w:p w14:paraId="5927E827" w14:textId="7B179491" w:rsidR="00834BBB" w:rsidRPr="008A5FE3" w:rsidRDefault="00834BBB" w:rsidP="00A72AB5">
            <w:pPr>
              <w:spacing w:beforeAutospacing="1" w:after="0" w:afterAutospacing="1"/>
              <w:ind w:left="57" w:right="57"/>
              <w:jc w:val="left"/>
              <w:rPr>
                <w:szCs w:val="20"/>
              </w:rPr>
            </w:pPr>
            <w:bookmarkStart w:id="1849" w:name="ERROR_CODE_DUPLICATE_MESSAGE_ID"/>
            <w:r w:rsidRPr="008A5FE3">
              <w:rPr>
                <w:szCs w:val="20"/>
              </w:rPr>
              <w:t>10050</w:t>
            </w:r>
            <w:bookmarkEnd w:id="1849"/>
          </w:p>
        </w:tc>
        <w:tc>
          <w:tcPr>
            <w:tcW w:w="1090" w:type="pct"/>
            <w:vAlign w:val="center"/>
          </w:tcPr>
          <w:p w14:paraId="6B0206BE" w14:textId="6C81C572" w:rsidR="00834BBB" w:rsidRPr="008A5FE3" w:rsidRDefault="00834BBB" w:rsidP="00A72AB5">
            <w:pPr>
              <w:spacing w:beforeAutospacing="1" w:after="0" w:afterAutospacing="1"/>
              <w:ind w:right="57"/>
              <w:jc w:val="left"/>
              <w:rPr>
                <w:szCs w:val="20"/>
              </w:rPr>
            </w:pPr>
            <w:r w:rsidRPr="008A5FE3">
              <w:rPr>
                <w:szCs w:val="20"/>
              </w:rPr>
              <w:t>Duplicate message ID.</w:t>
            </w:r>
          </w:p>
        </w:tc>
        <w:tc>
          <w:tcPr>
            <w:tcW w:w="1090" w:type="pct"/>
          </w:tcPr>
          <w:p w14:paraId="1A10CF7E" w14:textId="77777777" w:rsidR="00834BBB" w:rsidRPr="008A5FE3" w:rsidRDefault="00834BBB" w:rsidP="00A72AB5">
            <w:pPr>
              <w:spacing w:beforeAutospacing="1" w:after="0" w:afterAutospacing="1"/>
              <w:ind w:right="57"/>
              <w:jc w:val="left"/>
              <w:rPr>
                <w:szCs w:val="20"/>
              </w:rPr>
            </w:pPr>
            <w:r w:rsidRPr="008A5FE3">
              <w:rPr>
                <w:szCs w:val="20"/>
              </w:rPr>
              <w:t>The MessageID of the received message is not unique, it refers to a message ID, which belongs to a previously received message.</w:t>
            </w:r>
          </w:p>
          <w:p w14:paraId="4A71A43D" w14:textId="08A596DA"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30707617" w14:textId="63A3833E" w:rsidR="00834BBB" w:rsidRPr="008A5FE3" w:rsidRDefault="00834BBB" w:rsidP="00A72AB5">
            <w:pPr>
              <w:keepNext/>
              <w:spacing w:beforeAutospacing="1" w:after="0" w:afterAutospacing="1"/>
              <w:ind w:right="57"/>
              <w:jc w:val="left"/>
              <w:rPr>
                <w:szCs w:val="20"/>
              </w:rPr>
            </w:pPr>
            <w:r w:rsidRPr="008A5FE3">
              <w:rPr>
                <w:szCs w:val="20"/>
              </w:rPr>
              <w:t>The code has to be used by any MS that receives a message containing a message ID that has already been used and is therefore not unique.</w:t>
            </w:r>
          </w:p>
          <w:p w14:paraId="47C99A6A" w14:textId="16D8BEA5" w:rsidR="00834BBB" w:rsidRPr="008A5FE3" w:rsidRDefault="00834BBB" w:rsidP="00A72AB5">
            <w:pPr>
              <w:keepNext/>
              <w:spacing w:beforeAutospacing="1" w:after="0" w:afterAutospacing="1"/>
              <w:ind w:right="57"/>
              <w:jc w:val="left"/>
              <w:rPr>
                <w:szCs w:val="20"/>
              </w:rPr>
            </w:pPr>
            <w:r w:rsidRPr="008A5FE3">
              <w:rPr>
                <w:szCs w:val="20"/>
              </w:rPr>
              <w:t xml:space="preserve">Rule applicable on all messages, except the </w:t>
            </w:r>
            <w:r w:rsidRPr="008A5FE3">
              <w:rPr>
                <w:szCs w:val="20"/>
              </w:rPr>
              <w:fldChar w:fldCharType="begin"/>
            </w:r>
            <w:r w:rsidRPr="008A5FE3">
              <w:rPr>
                <w:szCs w:val="20"/>
              </w:rPr>
              <w:instrText xml:space="preserve"> REF _Ref523912114 \h  \* MERGEFORMAT </w:instrText>
            </w:r>
            <w:r w:rsidRPr="008A5FE3">
              <w:rPr>
                <w:szCs w:val="20"/>
              </w:rPr>
            </w:r>
            <w:r w:rsidRPr="008A5FE3">
              <w:rPr>
                <w:szCs w:val="20"/>
              </w:rPr>
              <w:fldChar w:fldCharType="separate"/>
            </w:r>
            <w:r w:rsidR="00727DED" w:rsidRPr="00727DED">
              <w:rPr>
                <w:szCs w:val="20"/>
              </w:rPr>
              <w:t>MSG: Error Message</w:t>
            </w:r>
            <w:r w:rsidRPr="008A5FE3">
              <w:rPr>
                <w:szCs w:val="20"/>
              </w:rPr>
              <w:fldChar w:fldCharType="end"/>
            </w:r>
            <w:r w:rsidRPr="008A5FE3">
              <w:rPr>
                <w:szCs w:val="20"/>
              </w:rPr>
              <w:t xml:space="preserve"> (see section </w:t>
            </w:r>
            <w:r w:rsidRPr="008A5FE3">
              <w:rPr>
                <w:szCs w:val="20"/>
              </w:rPr>
              <w:fldChar w:fldCharType="begin"/>
            </w:r>
            <w:r w:rsidRPr="008A5FE3">
              <w:rPr>
                <w:szCs w:val="20"/>
              </w:rPr>
              <w:instrText xml:space="preserve"> REF _Ref3531545 \r \h  \* MERGEFORMAT </w:instrText>
            </w:r>
            <w:r w:rsidRPr="008A5FE3">
              <w:rPr>
                <w:szCs w:val="20"/>
              </w:rPr>
            </w:r>
            <w:r w:rsidRPr="008A5FE3">
              <w:rPr>
                <w:szCs w:val="20"/>
              </w:rPr>
              <w:fldChar w:fldCharType="separate"/>
            </w:r>
            <w:r w:rsidR="00727DED">
              <w:rPr>
                <w:szCs w:val="20"/>
              </w:rPr>
              <w:t>3.5.3</w:t>
            </w:r>
            <w:r w:rsidRPr="008A5FE3">
              <w:rPr>
                <w:szCs w:val="20"/>
              </w:rPr>
              <w:fldChar w:fldCharType="end"/>
            </w:r>
            <w:r w:rsidRPr="008A5FE3">
              <w:rPr>
                <w:szCs w:val="20"/>
              </w:rPr>
              <w:t>).</w:t>
            </w:r>
          </w:p>
        </w:tc>
        <w:tc>
          <w:tcPr>
            <w:tcW w:w="759" w:type="pct"/>
          </w:tcPr>
          <w:p w14:paraId="4AD58163" w14:textId="06DD75F3"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r w:rsidRPr="008A5FE3">
              <w:rPr>
                <w:szCs w:val="20"/>
              </w:rPr>
              <w:br/>
              <w:t>- OMS</w:t>
            </w:r>
          </w:p>
          <w:p w14:paraId="7C94D554" w14:textId="5BF63163" w:rsidR="00834BBB" w:rsidRPr="008A5FE3" w:rsidRDefault="00834BBB"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r w:rsidRPr="008A5FE3">
              <w:rPr>
                <w:szCs w:val="20"/>
              </w:rPr>
              <w:br/>
              <w:t>- OMS</w:t>
            </w:r>
          </w:p>
        </w:tc>
        <w:tc>
          <w:tcPr>
            <w:tcW w:w="479" w:type="pct"/>
          </w:tcPr>
          <w:p w14:paraId="675D5639" w14:textId="3AC85DCD" w:rsidR="00834BBB" w:rsidRPr="008A5FE3" w:rsidRDefault="00376005" w:rsidP="00A72AB5">
            <w:pPr>
              <w:keepLines/>
              <w:spacing w:beforeAutospacing="1" w:after="0" w:afterAutospacing="1"/>
              <w:ind w:right="57"/>
              <w:jc w:val="left"/>
              <w:rPr>
                <w:szCs w:val="20"/>
                <w:u w:val="single"/>
              </w:rPr>
            </w:pPr>
            <w:r>
              <w:rPr>
                <w:szCs w:val="20"/>
                <w:u w:val="single"/>
              </w:rPr>
              <w:t>No</w:t>
            </w:r>
          </w:p>
        </w:tc>
      </w:tr>
      <w:tr w:rsidR="00834BBB" w:rsidRPr="008A5FE3" w14:paraId="62B19A2A" w14:textId="7491D8FC" w:rsidTr="007505EB">
        <w:tc>
          <w:tcPr>
            <w:tcW w:w="490" w:type="pct"/>
            <w:vAlign w:val="center"/>
          </w:tcPr>
          <w:p w14:paraId="79D52230" w14:textId="46C608DE" w:rsidR="00834BBB" w:rsidRPr="008A5FE3" w:rsidRDefault="00834BBB" w:rsidP="00A72AB5">
            <w:pPr>
              <w:spacing w:beforeAutospacing="1" w:after="0" w:afterAutospacing="1"/>
              <w:ind w:left="57" w:right="57"/>
              <w:jc w:val="left"/>
              <w:rPr>
                <w:szCs w:val="20"/>
              </w:rPr>
            </w:pPr>
            <w:r w:rsidRPr="008A5FE3">
              <w:rPr>
                <w:szCs w:val="20"/>
              </w:rPr>
              <w:t>10060</w:t>
            </w:r>
          </w:p>
        </w:tc>
        <w:tc>
          <w:tcPr>
            <w:tcW w:w="1090" w:type="pct"/>
            <w:vAlign w:val="center"/>
          </w:tcPr>
          <w:p w14:paraId="008D9203" w14:textId="1706FE28" w:rsidR="00834BBB" w:rsidRPr="008A5FE3" w:rsidRDefault="00834BBB" w:rsidP="00A72AB5">
            <w:pPr>
              <w:spacing w:beforeAutospacing="1" w:after="0" w:afterAutospacing="1"/>
              <w:ind w:right="57"/>
              <w:jc w:val="left"/>
              <w:rPr>
                <w:szCs w:val="20"/>
              </w:rPr>
            </w:pPr>
            <w:r w:rsidRPr="008A5FE3">
              <w:rPr>
                <w:szCs w:val="20"/>
              </w:rPr>
              <w:t xml:space="preserve">The MessageID is not well-formed. </w:t>
            </w:r>
          </w:p>
        </w:tc>
        <w:tc>
          <w:tcPr>
            <w:tcW w:w="1090" w:type="pct"/>
          </w:tcPr>
          <w:p w14:paraId="7D5B31AD" w14:textId="77777777" w:rsidR="00834BBB" w:rsidRPr="008A5FE3" w:rsidRDefault="00834BBB" w:rsidP="00A72AB5">
            <w:pPr>
              <w:spacing w:beforeAutospacing="1" w:after="0" w:afterAutospacing="1"/>
              <w:ind w:right="57"/>
              <w:jc w:val="left"/>
              <w:rPr>
                <w:szCs w:val="20"/>
              </w:rPr>
            </w:pPr>
            <w:r w:rsidRPr="008A5FE3">
              <w:rPr>
                <w:szCs w:val="20"/>
              </w:rPr>
              <w:t xml:space="preserve">The MessageID of the received message is not well-formed. </w:t>
            </w:r>
          </w:p>
          <w:p w14:paraId="52273942" w14:textId="2524883C"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0747B4EC" w14:textId="1D1B9764" w:rsidR="00834BBB" w:rsidRPr="008A5FE3" w:rsidRDefault="00834BBB" w:rsidP="00A72AB5">
            <w:pPr>
              <w:keepNext/>
              <w:spacing w:beforeAutospacing="1" w:after="0" w:afterAutospacing="1"/>
              <w:ind w:right="57"/>
              <w:jc w:val="left"/>
              <w:rPr>
                <w:szCs w:val="20"/>
              </w:rPr>
            </w:pPr>
            <w:r w:rsidRPr="008A5FE3">
              <w:rPr>
                <w:szCs w:val="20"/>
              </w:rPr>
              <w:t>The code has to be used by any MS that receives a message containing a MessageID that is not formed as described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p w14:paraId="45CC6D59" w14:textId="6926903C" w:rsidR="00834BBB" w:rsidRPr="008A5FE3" w:rsidRDefault="00834BBB" w:rsidP="00A72AB5">
            <w:pPr>
              <w:keepNext/>
              <w:spacing w:beforeAutospacing="1" w:after="0" w:afterAutospacing="1"/>
              <w:ind w:right="57"/>
              <w:jc w:val="left"/>
              <w:rPr>
                <w:szCs w:val="20"/>
              </w:rPr>
            </w:pPr>
            <w:r w:rsidRPr="008A5FE3">
              <w:rPr>
                <w:szCs w:val="20"/>
              </w:rPr>
              <w:t xml:space="preserve">Rule applicable on all messages, except the </w:t>
            </w:r>
            <w:r w:rsidRPr="008A5FE3">
              <w:rPr>
                <w:szCs w:val="20"/>
              </w:rPr>
              <w:fldChar w:fldCharType="begin"/>
            </w:r>
            <w:r w:rsidRPr="008A5FE3">
              <w:rPr>
                <w:szCs w:val="20"/>
              </w:rPr>
              <w:instrText xml:space="preserve"> REF _Ref523912114 \h  \* MERGEFORMAT </w:instrText>
            </w:r>
            <w:r w:rsidRPr="008A5FE3">
              <w:rPr>
                <w:szCs w:val="20"/>
              </w:rPr>
            </w:r>
            <w:r w:rsidRPr="008A5FE3">
              <w:rPr>
                <w:szCs w:val="20"/>
              </w:rPr>
              <w:fldChar w:fldCharType="separate"/>
            </w:r>
            <w:r w:rsidR="00727DED" w:rsidRPr="00727DED">
              <w:rPr>
                <w:szCs w:val="20"/>
              </w:rPr>
              <w:t>MSG: Error Message</w:t>
            </w:r>
            <w:r w:rsidRPr="008A5FE3">
              <w:rPr>
                <w:szCs w:val="20"/>
              </w:rPr>
              <w:fldChar w:fldCharType="end"/>
            </w:r>
            <w:r w:rsidRPr="008A5FE3">
              <w:rPr>
                <w:szCs w:val="20"/>
              </w:rPr>
              <w:t xml:space="preserve"> (see section </w:t>
            </w:r>
            <w:r w:rsidRPr="008A5FE3">
              <w:rPr>
                <w:szCs w:val="20"/>
              </w:rPr>
              <w:fldChar w:fldCharType="begin"/>
            </w:r>
            <w:r w:rsidRPr="008A5FE3">
              <w:rPr>
                <w:szCs w:val="20"/>
              </w:rPr>
              <w:instrText xml:space="preserve"> REF _Ref3531545 \r \h  \* MERGEFORMAT </w:instrText>
            </w:r>
            <w:r w:rsidRPr="008A5FE3">
              <w:rPr>
                <w:szCs w:val="20"/>
              </w:rPr>
            </w:r>
            <w:r w:rsidRPr="008A5FE3">
              <w:rPr>
                <w:szCs w:val="20"/>
              </w:rPr>
              <w:fldChar w:fldCharType="separate"/>
            </w:r>
            <w:r w:rsidR="00727DED">
              <w:rPr>
                <w:szCs w:val="20"/>
              </w:rPr>
              <w:t>3.5.3</w:t>
            </w:r>
            <w:r w:rsidRPr="008A5FE3">
              <w:rPr>
                <w:szCs w:val="20"/>
              </w:rPr>
              <w:fldChar w:fldCharType="end"/>
            </w:r>
            <w:r w:rsidRPr="008A5FE3">
              <w:rPr>
                <w:szCs w:val="20"/>
              </w:rPr>
              <w:t>).</w:t>
            </w:r>
          </w:p>
        </w:tc>
        <w:tc>
          <w:tcPr>
            <w:tcW w:w="759" w:type="pct"/>
          </w:tcPr>
          <w:p w14:paraId="3AC0E23B" w14:textId="7002EC87"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r w:rsidRPr="008A5FE3">
              <w:rPr>
                <w:szCs w:val="20"/>
              </w:rPr>
              <w:br/>
              <w:t>- OMS</w:t>
            </w:r>
          </w:p>
          <w:p w14:paraId="4E8BC280" w14:textId="33EB6A6C" w:rsidR="00834BBB" w:rsidRPr="008A5FE3" w:rsidRDefault="00834BBB"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r w:rsidRPr="008A5FE3">
              <w:rPr>
                <w:szCs w:val="20"/>
              </w:rPr>
              <w:br/>
              <w:t>- OMS</w:t>
            </w:r>
          </w:p>
        </w:tc>
        <w:tc>
          <w:tcPr>
            <w:tcW w:w="479" w:type="pct"/>
          </w:tcPr>
          <w:p w14:paraId="1A3E244D" w14:textId="478AC70C" w:rsidR="00834BBB" w:rsidRPr="008A5FE3" w:rsidRDefault="00376005" w:rsidP="00A72AB5">
            <w:pPr>
              <w:keepLines/>
              <w:spacing w:beforeAutospacing="1" w:after="0" w:afterAutospacing="1"/>
              <w:ind w:right="57"/>
              <w:jc w:val="left"/>
              <w:rPr>
                <w:szCs w:val="20"/>
                <w:u w:val="single"/>
              </w:rPr>
            </w:pPr>
            <w:r>
              <w:rPr>
                <w:szCs w:val="20"/>
                <w:u w:val="single"/>
              </w:rPr>
              <w:t xml:space="preserve">Partially </w:t>
            </w:r>
          </w:p>
        </w:tc>
      </w:tr>
      <w:tr w:rsidR="00834BBB" w:rsidRPr="008A5FE3" w14:paraId="37F9A6DB" w14:textId="0B912AAB" w:rsidTr="007505EB">
        <w:tc>
          <w:tcPr>
            <w:tcW w:w="490" w:type="pct"/>
            <w:vAlign w:val="center"/>
          </w:tcPr>
          <w:p w14:paraId="1BA56525" w14:textId="07D70098" w:rsidR="00834BBB" w:rsidRPr="008A5FE3" w:rsidRDefault="00834BBB" w:rsidP="00A72AB5">
            <w:pPr>
              <w:spacing w:beforeAutospacing="1" w:after="0" w:afterAutospacing="1"/>
              <w:ind w:left="57" w:right="57"/>
              <w:jc w:val="left"/>
              <w:rPr>
                <w:szCs w:val="20"/>
              </w:rPr>
            </w:pPr>
            <w:r w:rsidRPr="008A5FE3">
              <w:rPr>
                <w:szCs w:val="20"/>
              </w:rPr>
              <w:t>10070</w:t>
            </w:r>
          </w:p>
        </w:tc>
        <w:tc>
          <w:tcPr>
            <w:tcW w:w="1090" w:type="pct"/>
            <w:vAlign w:val="center"/>
          </w:tcPr>
          <w:p w14:paraId="3325FBC2" w14:textId="46F3D705" w:rsidR="00834BBB" w:rsidRPr="008A5FE3" w:rsidRDefault="00834BBB" w:rsidP="00A72AB5">
            <w:pPr>
              <w:spacing w:beforeAutospacing="1" w:after="0" w:afterAutospacing="1"/>
              <w:ind w:right="57"/>
              <w:jc w:val="left"/>
              <w:rPr>
                <w:szCs w:val="20"/>
              </w:rPr>
            </w:pPr>
            <w:r w:rsidRPr="008A5FE3">
              <w:rPr>
                <w:szCs w:val="20"/>
              </w:rPr>
              <w:t>The CorrelationID is not well-formed or refers to an unknown MessageID.</w:t>
            </w:r>
          </w:p>
        </w:tc>
        <w:tc>
          <w:tcPr>
            <w:tcW w:w="1090" w:type="pct"/>
          </w:tcPr>
          <w:p w14:paraId="3AB21CC9" w14:textId="0D948322" w:rsidR="00834BBB" w:rsidRPr="008A5FE3" w:rsidRDefault="00834BBB" w:rsidP="00A72AB5">
            <w:pPr>
              <w:spacing w:beforeAutospacing="1" w:after="0" w:afterAutospacing="1"/>
              <w:ind w:right="57"/>
              <w:jc w:val="left"/>
              <w:rPr>
                <w:szCs w:val="20"/>
              </w:rPr>
            </w:pPr>
            <w:r w:rsidRPr="008A5FE3">
              <w:rPr>
                <w:szCs w:val="20"/>
              </w:rPr>
              <w:t xml:space="preserve">The CorrelationID, used to correlate a reply with the initial request, containing in the received message is not well-formed or refers to an unknown MessageID. </w:t>
            </w:r>
          </w:p>
          <w:p w14:paraId="5338079C" w14:textId="6D49557E"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671D5F0A" w14:textId="259212E0" w:rsidR="00834BBB" w:rsidRPr="008A5FE3" w:rsidRDefault="00834BBB" w:rsidP="00A72AB5">
            <w:pPr>
              <w:keepNext/>
              <w:spacing w:beforeAutospacing="1" w:after="0" w:afterAutospacing="1"/>
              <w:ind w:right="57"/>
              <w:jc w:val="left"/>
              <w:rPr>
                <w:szCs w:val="20"/>
              </w:rPr>
            </w:pPr>
            <w:r w:rsidRPr="008A5FE3">
              <w:rPr>
                <w:szCs w:val="20"/>
              </w:rPr>
              <w:t xml:space="preserve">The code has to be used by any MS that receives a reply to an initial request containing a CorrelationID, which is not well-formed or refers to an unknown MessageID. </w:t>
            </w:r>
          </w:p>
          <w:p w14:paraId="69419A53" w14:textId="58347740" w:rsidR="00834BBB" w:rsidRPr="008A5FE3" w:rsidRDefault="00834BBB" w:rsidP="00A72AB5">
            <w:pPr>
              <w:keepNext/>
              <w:spacing w:beforeAutospacing="1" w:after="0" w:afterAutospacing="1"/>
              <w:ind w:right="57"/>
              <w:jc w:val="left"/>
              <w:rPr>
                <w:szCs w:val="20"/>
              </w:rPr>
            </w:pPr>
            <w:r w:rsidRPr="008A5FE3">
              <w:rPr>
                <w:szCs w:val="20"/>
              </w:rPr>
              <w:t>Rule applicable on:</w:t>
            </w:r>
          </w:p>
          <w:p w14:paraId="497273CC" w14:textId="5575360A" w:rsidR="00834BBB" w:rsidRPr="008A5FE3" w:rsidRDefault="00834BBB" w:rsidP="008138DA">
            <w:pPr>
              <w:pStyle w:val="Sraopastraipa"/>
              <w:keepNext/>
              <w:numPr>
                <w:ilvl w:val="0"/>
                <w:numId w:val="156"/>
              </w:numPr>
              <w:spacing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p w14:paraId="2788C61D" w14:textId="4F9DD2AE" w:rsidR="00834BBB" w:rsidRPr="008A5FE3" w:rsidRDefault="00834BBB" w:rsidP="008138DA">
            <w:pPr>
              <w:pStyle w:val="Sraopastraipa"/>
              <w:keepNext/>
              <w:numPr>
                <w:ilvl w:val="0"/>
                <w:numId w:val="156"/>
              </w:numPr>
              <w:spacing w:after="0" w:afterAutospacing="1"/>
              <w:ind w:right="57"/>
              <w:jc w:val="left"/>
              <w:rPr>
                <w:szCs w:val="20"/>
              </w:rPr>
            </w:pPr>
            <w:r w:rsidRPr="008A5FE3">
              <w:rPr>
                <w:szCs w:val="20"/>
                <w:lang w:eastAsia="en-GB"/>
              </w:rPr>
              <w:fldChar w:fldCharType="begin"/>
            </w:r>
            <w:r w:rsidRPr="008A5FE3">
              <w:rPr>
                <w:szCs w:val="20"/>
                <w:lang w:eastAsia="en-GB"/>
              </w:rPr>
              <w:instrText xml:space="preserve"> REF _Ref10471981 \h  \* MERGEFORMAT </w:instrText>
            </w:r>
            <w:r w:rsidRPr="008A5FE3">
              <w:rPr>
                <w:szCs w:val="20"/>
                <w:lang w:eastAsia="en-GB"/>
              </w:rPr>
            </w:r>
            <w:r w:rsidRPr="008A5FE3">
              <w:rPr>
                <w:szCs w:val="20"/>
                <w:lang w:eastAsia="en-GB"/>
              </w:rPr>
              <w:fldChar w:fldCharType="separate"/>
            </w:r>
            <w:r w:rsidR="00727DED" w:rsidRPr="00727DED">
              <w:rPr>
                <w:szCs w:val="20"/>
              </w:rPr>
              <w:t>MSG: OSS VAT Return Requested Information</w:t>
            </w:r>
            <w:r w:rsidRPr="008A5FE3">
              <w:rPr>
                <w:szCs w:val="20"/>
                <w:lang w:eastAsia="en-GB"/>
              </w:rPr>
              <w:fldChar w:fldCharType="end"/>
            </w:r>
            <w:r w:rsidRPr="008A5FE3">
              <w:rPr>
                <w:szCs w:val="20"/>
                <w:lang w:eastAsia="en-GB"/>
              </w:rPr>
              <w:t>.</w:t>
            </w:r>
          </w:p>
        </w:tc>
        <w:tc>
          <w:tcPr>
            <w:tcW w:w="759" w:type="pct"/>
          </w:tcPr>
          <w:p w14:paraId="214D0AC5" w14:textId="3052D941"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r w:rsidRPr="008A5FE3">
              <w:rPr>
                <w:szCs w:val="20"/>
              </w:rPr>
              <w:br/>
              <w:t>- OMS</w:t>
            </w:r>
          </w:p>
          <w:p w14:paraId="4525033A" w14:textId="6DD6269E" w:rsidR="00834BBB" w:rsidRPr="008A5FE3" w:rsidRDefault="00834BBB"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9" w:type="pct"/>
          </w:tcPr>
          <w:p w14:paraId="5B1EA45B" w14:textId="108A6BCF" w:rsidR="00834BBB" w:rsidRPr="008A5FE3" w:rsidRDefault="00376005" w:rsidP="00A72AB5">
            <w:pPr>
              <w:keepLines/>
              <w:spacing w:beforeAutospacing="1" w:after="0" w:afterAutospacing="1"/>
              <w:ind w:right="57"/>
              <w:jc w:val="left"/>
              <w:rPr>
                <w:szCs w:val="20"/>
                <w:u w:val="single"/>
              </w:rPr>
            </w:pPr>
            <w:r>
              <w:rPr>
                <w:szCs w:val="20"/>
                <w:u w:val="single"/>
              </w:rPr>
              <w:t xml:space="preserve">Partially </w:t>
            </w:r>
          </w:p>
        </w:tc>
      </w:tr>
      <w:tr w:rsidR="00834BBB" w:rsidRPr="008A5FE3" w14:paraId="765B2733" w14:textId="057A678A" w:rsidTr="007505EB">
        <w:tc>
          <w:tcPr>
            <w:tcW w:w="490" w:type="pct"/>
            <w:vAlign w:val="center"/>
          </w:tcPr>
          <w:p w14:paraId="6D8B2242" w14:textId="5EC0A02E" w:rsidR="00834BBB" w:rsidRPr="008A5FE3" w:rsidRDefault="00834BBB" w:rsidP="00A72AB5">
            <w:pPr>
              <w:spacing w:beforeAutospacing="1" w:after="0" w:afterAutospacing="1"/>
              <w:ind w:left="57" w:right="57"/>
              <w:jc w:val="left"/>
              <w:rPr>
                <w:szCs w:val="20"/>
              </w:rPr>
            </w:pPr>
            <w:r w:rsidRPr="008A5FE3">
              <w:rPr>
                <w:szCs w:val="20"/>
              </w:rPr>
              <w:t>10080</w:t>
            </w:r>
          </w:p>
        </w:tc>
        <w:tc>
          <w:tcPr>
            <w:tcW w:w="1090" w:type="pct"/>
            <w:vAlign w:val="center"/>
          </w:tcPr>
          <w:p w14:paraId="0DAE3AF6" w14:textId="418A3EDC" w:rsidR="00834BBB" w:rsidRPr="008A5FE3" w:rsidRDefault="00834BBB" w:rsidP="00A72AB5">
            <w:pPr>
              <w:spacing w:beforeAutospacing="1" w:after="0" w:afterAutospacing="1"/>
              <w:ind w:right="57"/>
              <w:jc w:val="left"/>
              <w:rPr>
                <w:szCs w:val="20"/>
              </w:rPr>
            </w:pPr>
            <w:r w:rsidRPr="008A5FE3">
              <w:rPr>
                <w:szCs w:val="20"/>
              </w:rPr>
              <w:t>The two-letter country code of the receiving country is not part of the recipient(s) of the message.</w:t>
            </w:r>
          </w:p>
        </w:tc>
        <w:tc>
          <w:tcPr>
            <w:tcW w:w="1090" w:type="pct"/>
          </w:tcPr>
          <w:p w14:paraId="6F9A5CC7" w14:textId="77777777" w:rsidR="00834BBB" w:rsidRPr="008A5FE3" w:rsidRDefault="00834BBB" w:rsidP="00A72AB5">
            <w:pPr>
              <w:spacing w:beforeAutospacing="1" w:after="0" w:afterAutospacing="1"/>
              <w:ind w:right="57"/>
              <w:jc w:val="left"/>
              <w:rPr>
                <w:szCs w:val="20"/>
              </w:rPr>
            </w:pPr>
            <w:r w:rsidRPr="008A5FE3">
              <w:rPr>
                <w:szCs w:val="20"/>
              </w:rPr>
              <w:t>The two-letter ISO-3166 alpha-2 country code of the receiving country is not part of the recipient(s) of the message.</w:t>
            </w:r>
          </w:p>
          <w:p w14:paraId="7018A1F1" w14:textId="45BA9694"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0EB922BB" w14:textId="77777777" w:rsidR="00834BBB" w:rsidRPr="008A5FE3" w:rsidRDefault="00834BBB" w:rsidP="00A72AB5">
            <w:pPr>
              <w:keepNext/>
              <w:spacing w:beforeAutospacing="1" w:after="0" w:afterAutospacing="1"/>
              <w:ind w:right="57"/>
              <w:jc w:val="left"/>
              <w:rPr>
                <w:szCs w:val="20"/>
              </w:rPr>
            </w:pPr>
            <w:r w:rsidRPr="008A5FE3">
              <w:rPr>
                <w:szCs w:val="20"/>
              </w:rPr>
              <w:t>The code has to be used by any MS that receives a message in which their two-letter ISO-3166 alpha-2 country code is not part of the recipient(s) of the message.</w:t>
            </w:r>
          </w:p>
          <w:p w14:paraId="7C098BB0" w14:textId="7AB5DFBF" w:rsidR="00834BBB" w:rsidRPr="008A5FE3" w:rsidRDefault="00834BBB" w:rsidP="00A72AB5">
            <w:pPr>
              <w:keepNext/>
              <w:spacing w:beforeAutospacing="1" w:after="0" w:afterAutospacing="1"/>
              <w:ind w:right="57"/>
              <w:jc w:val="left"/>
              <w:rPr>
                <w:szCs w:val="20"/>
              </w:rPr>
            </w:pPr>
            <w:r w:rsidRPr="008A5FE3">
              <w:rPr>
                <w:szCs w:val="20"/>
              </w:rPr>
              <w:t xml:space="preserve">Rule applicable on all messages, except the </w:t>
            </w:r>
            <w:r w:rsidRPr="008A5FE3">
              <w:rPr>
                <w:szCs w:val="20"/>
              </w:rPr>
              <w:fldChar w:fldCharType="begin"/>
            </w:r>
            <w:r w:rsidRPr="008A5FE3">
              <w:rPr>
                <w:szCs w:val="20"/>
              </w:rPr>
              <w:instrText xml:space="preserve"> REF _Ref523912114 \h  \* MERGEFORMAT </w:instrText>
            </w:r>
            <w:r w:rsidRPr="008A5FE3">
              <w:rPr>
                <w:szCs w:val="20"/>
              </w:rPr>
            </w:r>
            <w:r w:rsidRPr="008A5FE3">
              <w:rPr>
                <w:szCs w:val="20"/>
              </w:rPr>
              <w:fldChar w:fldCharType="separate"/>
            </w:r>
            <w:r w:rsidR="00727DED" w:rsidRPr="00727DED">
              <w:rPr>
                <w:szCs w:val="20"/>
              </w:rPr>
              <w:t>MSG: Error Message</w:t>
            </w:r>
            <w:r w:rsidRPr="008A5FE3">
              <w:rPr>
                <w:szCs w:val="20"/>
              </w:rPr>
              <w:fldChar w:fldCharType="end"/>
            </w:r>
            <w:r w:rsidRPr="008A5FE3">
              <w:rPr>
                <w:szCs w:val="20"/>
              </w:rPr>
              <w:t xml:space="preserve"> (see section </w:t>
            </w:r>
            <w:r w:rsidRPr="008A5FE3">
              <w:rPr>
                <w:szCs w:val="20"/>
              </w:rPr>
              <w:fldChar w:fldCharType="begin"/>
            </w:r>
            <w:r w:rsidRPr="008A5FE3">
              <w:rPr>
                <w:szCs w:val="20"/>
              </w:rPr>
              <w:instrText xml:space="preserve"> REF _Ref3531545 \r \h  \* MERGEFORMAT </w:instrText>
            </w:r>
            <w:r w:rsidRPr="008A5FE3">
              <w:rPr>
                <w:szCs w:val="20"/>
              </w:rPr>
            </w:r>
            <w:r w:rsidRPr="008A5FE3">
              <w:rPr>
                <w:szCs w:val="20"/>
              </w:rPr>
              <w:fldChar w:fldCharType="separate"/>
            </w:r>
            <w:r w:rsidR="00727DED">
              <w:rPr>
                <w:szCs w:val="20"/>
              </w:rPr>
              <w:t>3.5.3</w:t>
            </w:r>
            <w:r w:rsidRPr="008A5FE3">
              <w:rPr>
                <w:szCs w:val="20"/>
              </w:rPr>
              <w:fldChar w:fldCharType="end"/>
            </w:r>
            <w:r w:rsidRPr="008A5FE3">
              <w:rPr>
                <w:szCs w:val="20"/>
              </w:rPr>
              <w:t>).</w:t>
            </w:r>
          </w:p>
        </w:tc>
        <w:tc>
          <w:tcPr>
            <w:tcW w:w="759" w:type="pct"/>
          </w:tcPr>
          <w:p w14:paraId="22E43183" w14:textId="282F21F6" w:rsidR="00834BBB" w:rsidRPr="008A5FE3" w:rsidRDefault="00834BBB"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r w:rsidRPr="008A5FE3">
              <w:rPr>
                <w:szCs w:val="20"/>
              </w:rPr>
              <w:br/>
              <w:t>- OMS</w:t>
            </w:r>
          </w:p>
          <w:p w14:paraId="1540E9EF" w14:textId="0CD23808" w:rsidR="00834BBB" w:rsidRPr="008A5FE3" w:rsidRDefault="00834BBB"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r w:rsidRPr="008A5FE3">
              <w:rPr>
                <w:szCs w:val="20"/>
              </w:rPr>
              <w:br/>
              <w:t>- OMS</w:t>
            </w:r>
          </w:p>
        </w:tc>
        <w:tc>
          <w:tcPr>
            <w:tcW w:w="479" w:type="pct"/>
          </w:tcPr>
          <w:p w14:paraId="43E2BB60" w14:textId="484B662D" w:rsidR="00834BBB" w:rsidRPr="008A5FE3" w:rsidRDefault="00834BBB" w:rsidP="00A72AB5">
            <w:pPr>
              <w:keepLines/>
              <w:spacing w:beforeAutospacing="1" w:after="0" w:afterAutospacing="1"/>
              <w:ind w:right="57"/>
              <w:jc w:val="left"/>
              <w:rPr>
                <w:szCs w:val="20"/>
                <w:u w:val="single"/>
              </w:rPr>
            </w:pPr>
            <w:r>
              <w:rPr>
                <w:szCs w:val="20"/>
                <w:u w:val="single"/>
              </w:rPr>
              <w:t>Yes</w:t>
            </w:r>
            <w:r w:rsidR="006C3837">
              <w:rPr>
                <w:rStyle w:val="Puslapioinaosnuoroda"/>
                <w:szCs w:val="20"/>
                <w:u w:val="single"/>
              </w:rPr>
              <w:footnoteReference w:id="154"/>
            </w:r>
          </w:p>
        </w:tc>
      </w:tr>
      <w:tr w:rsidR="00834BBB" w:rsidRPr="008A5FE3" w14:paraId="51F02E36" w14:textId="57790C16" w:rsidTr="007505EB">
        <w:tc>
          <w:tcPr>
            <w:tcW w:w="490" w:type="pct"/>
            <w:vAlign w:val="center"/>
          </w:tcPr>
          <w:p w14:paraId="1ED611BE" w14:textId="4B0F0748" w:rsidR="00834BBB" w:rsidRPr="008A5FE3" w:rsidRDefault="00834BBB" w:rsidP="00A72AB5">
            <w:pPr>
              <w:spacing w:beforeAutospacing="1" w:after="0" w:afterAutospacing="1"/>
              <w:ind w:left="57" w:right="57"/>
              <w:jc w:val="left"/>
              <w:rPr>
                <w:szCs w:val="20"/>
              </w:rPr>
            </w:pPr>
            <w:r w:rsidRPr="008A5FE3">
              <w:rPr>
                <w:szCs w:val="20"/>
              </w:rPr>
              <w:t>10110</w:t>
            </w:r>
          </w:p>
        </w:tc>
        <w:tc>
          <w:tcPr>
            <w:tcW w:w="1090" w:type="pct"/>
            <w:vAlign w:val="center"/>
          </w:tcPr>
          <w:p w14:paraId="157368F0" w14:textId="1F195F3C" w:rsidR="00834BBB" w:rsidRPr="008A5FE3" w:rsidRDefault="00834BBB" w:rsidP="00A72AB5">
            <w:pPr>
              <w:spacing w:beforeAutospacing="1" w:after="0" w:afterAutospacing="1"/>
              <w:ind w:right="57"/>
              <w:jc w:val="left"/>
              <w:rPr>
                <w:szCs w:val="20"/>
              </w:rPr>
            </w:pPr>
            <w:r w:rsidRPr="008A5FE3">
              <w:rPr>
                <w:szCs w:val="20"/>
              </w:rPr>
              <w:t xml:space="preserve">The ‘TraderID’ element of the MOSS VAT return included in the message contains either an ‘IOSSNumbers’ element or an ‘IntermediaryID’ element. </w:t>
            </w:r>
          </w:p>
        </w:tc>
        <w:tc>
          <w:tcPr>
            <w:tcW w:w="1090" w:type="pct"/>
          </w:tcPr>
          <w:p w14:paraId="7C5D4BE0" w14:textId="255D29DB" w:rsidR="00834BBB" w:rsidRPr="008A5FE3" w:rsidRDefault="00834BBB" w:rsidP="00A72AB5">
            <w:pPr>
              <w:spacing w:beforeAutospacing="1" w:after="0" w:afterAutospacing="1"/>
              <w:ind w:right="57"/>
              <w:jc w:val="left"/>
              <w:rPr>
                <w:szCs w:val="20"/>
              </w:rPr>
            </w:pPr>
            <w:r w:rsidRPr="008A5FE3">
              <w:rPr>
                <w:szCs w:val="20"/>
              </w:rPr>
              <w:t>The ‘TraderID’ element of the MOSS VAT return included in the message (see ‘Usage’ column) must contain either a ‘VATNumber’ element or a ‘VoesNumber’ element because the Import scheme is not in the scope of the MOSS [</w:t>
            </w:r>
            <w:r w:rsidRPr="008A5FE3">
              <w:rPr>
                <w:szCs w:val="20"/>
              </w:rPr>
              <w:fldChar w:fldCharType="begin"/>
            </w:r>
            <w:r w:rsidRPr="008A5FE3">
              <w:rPr>
                <w:szCs w:val="20"/>
              </w:rPr>
              <w:instrText xml:space="preserve"> REF REF_MOSS_FS \h  \* MERGEFORMAT </w:instrText>
            </w:r>
            <w:r w:rsidRPr="008A5FE3">
              <w:rPr>
                <w:szCs w:val="20"/>
              </w:rPr>
            </w:r>
            <w:r w:rsidRPr="008A5FE3">
              <w:rPr>
                <w:szCs w:val="20"/>
              </w:rPr>
              <w:fldChar w:fldCharType="separate"/>
            </w:r>
            <w:r w:rsidR="00727DED" w:rsidRPr="008A5FE3">
              <w:rPr>
                <w:szCs w:val="20"/>
              </w:rPr>
              <w:t>DOC/MOSS_FS</w:t>
            </w:r>
            <w:r w:rsidRPr="008A5FE3">
              <w:rPr>
                <w:szCs w:val="20"/>
              </w:rPr>
              <w:fldChar w:fldCharType="end"/>
            </w:r>
            <w:r w:rsidRPr="008A5FE3">
              <w:rPr>
                <w:szCs w:val="20"/>
              </w:rPr>
              <w:t>].</w:t>
            </w:r>
          </w:p>
          <w:p w14:paraId="078D7A89" w14:textId="272723F8"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0AC0087C" w14:textId="32DBD1DC" w:rsidR="00834BBB" w:rsidRPr="008A5FE3" w:rsidRDefault="00834BBB" w:rsidP="00A72AB5">
            <w:pPr>
              <w:keepNext/>
              <w:spacing w:beforeAutospacing="1" w:after="0" w:afterAutospacing="1"/>
              <w:ind w:right="57"/>
              <w:jc w:val="left"/>
              <w:rPr>
                <w:szCs w:val="20"/>
              </w:rPr>
            </w:pPr>
            <w:r w:rsidRPr="008A5FE3">
              <w:rPr>
                <w:szCs w:val="20"/>
              </w:rPr>
              <w:t xml:space="preserve">The code has to be used by any MS that receives a message containing MOSS VAT Return including either an ‘IOSSNumbers’ element or an ‘IntermediaryID’ element in the ‘TraderID’ element. </w:t>
            </w:r>
          </w:p>
          <w:p w14:paraId="778EAB18" w14:textId="41D45B51" w:rsidR="00834BBB" w:rsidRPr="008A5FE3" w:rsidRDefault="00834BBB" w:rsidP="00A72AB5">
            <w:pPr>
              <w:keepNext/>
              <w:spacing w:beforeAutospacing="1" w:after="0" w:afterAutospacing="1"/>
              <w:ind w:right="57"/>
              <w:jc w:val="left"/>
              <w:rPr>
                <w:szCs w:val="20"/>
              </w:rPr>
            </w:pPr>
            <w:r w:rsidRPr="008A5FE3">
              <w:rPr>
                <w:szCs w:val="20"/>
              </w:rPr>
              <w:t>Rule applicable on:</w:t>
            </w:r>
          </w:p>
          <w:p w14:paraId="027B2CB5" w14:textId="789F625B"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_Ref60666363 \h  \* MERGEFORMAT </w:instrText>
            </w:r>
            <w:r w:rsidRPr="008A5FE3">
              <w:rPr>
                <w:szCs w:val="20"/>
              </w:rPr>
            </w:r>
            <w:r w:rsidRPr="008A5FE3">
              <w:rPr>
                <w:szCs w:val="20"/>
              </w:rPr>
              <w:fldChar w:fldCharType="separate"/>
            </w:r>
            <w:r w:rsidR="00727DED" w:rsidRPr="00727DED">
              <w:rPr>
                <w:szCs w:val="20"/>
              </w:rPr>
              <w:t>MSG: VAT Return Request</w:t>
            </w:r>
            <w:r w:rsidRPr="008A5FE3">
              <w:rPr>
                <w:szCs w:val="20"/>
              </w:rPr>
              <w:fldChar w:fldCharType="end"/>
            </w:r>
            <w:r w:rsidRPr="008A5FE3">
              <w:rPr>
                <w:szCs w:val="20"/>
              </w:rPr>
              <w:t>;</w:t>
            </w:r>
          </w:p>
          <w:p w14:paraId="59A287D9" w14:textId="2382EC03"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_Ref10470804 \h  \* MERGEFORMAT </w:instrText>
            </w:r>
            <w:r w:rsidRPr="008A5FE3">
              <w:rPr>
                <w:szCs w:val="20"/>
              </w:rPr>
            </w:r>
            <w:r w:rsidRPr="008A5FE3">
              <w:rPr>
                <w:szCs w:val="20"/>
              </w:rPr>
              <w:fldChar w:fldCharType="separate"/>
            </w:r>
            <w:r w:rsidR="00727DED" w:rsidRPr="00727DED">
              <w:rPr>
                <w:szCs w:val="20"/>
              </w:rPr>
              <w:t>MSG: VAT Return Requested Information</w:t>
            </w:r>
            <w:r w:rsidRPr="008A5FE3">
              <w:rPr>
                <w:szCs w:val="20"/>
              </w:rPr>
              <w:fldChar w:fldCharType="end"/>
            </w:r>
            <w:r w:rsidRPr="008A5FE3">
              <w:rPr>
                <w:szCs w:val="20"/>
              </w:rPr>
              <w:t>.</w:t>
            </w:r>
          </w:p>
        </w:tc>
        <w:tc>
          <w:tcPr>
            <w:tcW w:w="759" w:type="pct"/>
          </w:tcPr>
          <w:p w14:paraId="7B31E1AF" w14:textId="09E6D1BA" w:rsidR="00834BBB" w:rsidRPr="008A5FE3" w:rsidRDefault="00834BBB"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p>
          <w:p w14:paraId="4B4284DF" w14:textId="6499038A" w:rsidR="00834BBB" w:rsidRPr="008A5FE3" w:rsidRDefault="00834BBB"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p>
        </w:tc>
        <w:tc>
          <w:tcPr>
            <w:tcW w:w="479" w:type="pct"/>
          </w:tcPr>
          <w:p w14:paraId="59D17F0F" w14:textId="73BC4B81" w:rsidR="00834BBB" w:rsidRPr="008A5FE3" w:rsidRDefault="00834BBB" w:rsidP="00A72AB5">
            <w:pPr>
              <w:keepNext/>
              <w:spacing w:beforeAutospacing="1" w:after="0" w:afterAutospacing="1"/>
              <w:ind w:right="57"/>
              <w:jc w:val="left"/>
              <w:rPr>
                <w:szCs w:val="20"/>
                <w:u w:val="single"/>
              </w:rPr>
            </w:pPr>
            <w:r>
              <w:rPr>
                <w:szCs w:val="20"/>
                <w:u w:val="single"/>
              </w:rPr>
              <w:t>Yes</w:t>
            </w:r>
          </w:p>
        </w:tc>
      </w:tr>
      <w:tr w:rsidR="00834BBB" w:rsidRPr="008A5FE3" w14:paraId="05D0A0F1" w14:textId="493A9542" w:rsidTr="007505EB">
        <w:tc>
          <w:tcPr>
            <w:tcW w:w="490" w:type="pct"/>
            <w:vAlign w:val="center"/>
          </w:tcPr>
          <w:p w14:paraId="2673DA40" w14:textId="51A92608" w:rsidR="00834BBB" w:rsidRPr="008A5FE3" w:rsidRDefault="00834BBB" w:rsidP="00A72AB5">
            <w:pPr>
              <w:spacing w:beforeAutospacing="1" w:after="0" w:afterAutospacing="1"/>
              <w:ind w:left="57" w:right="57"/>
              <w:jc w:val="left"/>
              <w:rPr>
                <w:szCs w:val="20"/>
              </w:rPr>
            </w:pPr>
            <w:r w:rsidRPr="008A5FE3">
              <w:rPr>
                <w:szCs w:val="20"/>
              </w:rPr>
              <w:t>10120</w:t>
            </w:r>
          </w:p>
        </w:tc>
        <w:tc>
          <w:tcPr>
            <w:tcW w:w="1090" w:type="pct"/>
            <w:vAlign w:val="center"/>
          </w:tcPr>
          <w:p w14:paraId="45889C0C" w14:textId="013ECD68" w:rsidR="00834BBB" w:rsidRPr="008A5FE3" w:rsidRDefault="00834BBB" w:rsidP="00A72AB5">
            <w:pPr>
              <w:spacing w:beforeAutospacing="1" w:after="0" w:afterAutospacing="1"/>
              <w:ind w:right="57"/>
              <w:jc w:val="left"/>
              <w:rPr>
                <w:szCs w:val="20"/>
              </w:rPr>
            </w:pPr>
            <w:r w:rsidRPr="008A5FE3">
              <w:rPr>
                <w:szCs w:val="20"/>
              </w:rPr>
              <w:t xml:space="preserve">The ‘TraderID’ element of the OSS VAT return included in the message contains an ‘IntermediaryID’ element. </w:t>
            </w:r>
          </w:p>
        </w:tc>
        <w:tc>
          <w:tcPr>
            <w:tcW w:w="1090" w:type="pct"/>
          </w:tcPr>
          <w:p w14:paraId="39FFAF73" w14:textId="7D048B26" w:rsidR="00834BBB" w:rsidRPr="008A5FE3" w:rsidRDefault="00834BBB" w:rsidP="00A72AB5">
            <w:pPr>
              <w:spacing w:beforeAutospacing="1" w:after="0" w:afterAutospacing="1"/>
              <w:ind w:right="57"/>
              <w:jc w:val="left"/>
              <w:rPr>
                <w:szCs w:val="20"/>
              </w:rPr>
            </w:pPr>
            <w:r w:rsidRPr="008A5FE3">
              <w:rPr>
                <w:szCs w:val="20"/>
              </w:rPr>
              <w:t>The ‘TraderID’ element of the OSS VAT return included in the message (see ‘Usage’ column) must contain either a ‘VATNumber’ element, a ‘VoesNumber’ or a ‘IOSSNumbers’ element (which is a sequence of other inner elements).</w:t>
            </w:r>
          </w:p>
          <w:p w14:paraId="24D74730" w14:textId="537A0D78"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70D0A143" w14:textId="42584AA7" w:rsidR="00834BBB" w:rsidRPr="008A5FE3" w:rsidRDefault="00834BBB" w:rsidP="00A72AB5">
            <w:pPr>
              <w:keepNext/>
              <w:spacing w:beforeAutospacing="1" w:after="0" w:afterAutospacing="1"/>
              <w:ind w:right="57"/>
              <w:jc w:val="left"/>
              <w:rPr>
                <w:szCs w:val="20"/>
              </w:rPr>
            </w:pPr>
            <w:r w:rsidRPr="008A5FE3">
              <w:rPr>
                <w:szCs w:val="20"/>
              </w:rPr>
              <w:t xml:space="preserve">The code has to be used by any MS that receives a message containing OSS VAT Return including an ‘IntermediaryID’ element in the ‘TraderID’ element. </w:t>
            </w:r>
          </w:p>
          <w:p w14:paraId="0EC77F4E" w14:textId="77777777" w:rsidR="00834BBB" w:rsidRPr="008A5FE3" w:rsidRDefault="00834BBB" w:rsidP="00A72AB5">
            <w:pPr>
              <w:keepNext/>
              <w:spacing w:beforeAutospacing="1" w:after="0" w:afterAutospacing="1"/>
              <w:ind w:right="57"/>
              <w:jc w:val="left"/>
              <w:rPr>
                <w:szCs w:val="20"/>
              </w:rPr>
            </w:pPr>
            <w:r w:rsidRPr="008A5FE3">
              <w:rPr>
                <w:szCs w:val="20"/>
              </w:rPr>
              <w:t>Rule applicable on:</w:t>
            </w:r>
          </w:p>
          <w:p w14:paraId="166B7F79" w14:textId="66710B24"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30AE7E73" w14:textId="0A89B9D2"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71D2B335" w14:textId="78BF2A60"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_Ref10469952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rStyle w:val="Puslapioinaosnuoroda"/>
                <w:szCs w:val="20"/>
              </w:rPr>
              <w:footnoteReference w:id="155"/>
            </w:r>
            <w:r w:rsidRPr="008A5FE3">
              <w:rPr>
                <w:szCs w:val="20"/>
              </w:rPr>
              <w:t>.</w:t>
            </w:r>
          </w:p>
        </w:tc>
        <w:tc>
          <w:tcPr>
            <w:tcW w:w="759" w:type="pct"/>
          </w:tcPr>
          <w:p w14:paraId="371FBD17" w14:textId="655B7D38" w:rsidR="00834BBB" w:rsidRPr="008A5FE3" w:rsidRDefault="00834BBB"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p>
          <w:p w14:paraId="3B31EFFD" w14:textId="6CA2EA2A" w:rsidR="00834BBB" w:rsidRPr="008A5FE3" w:rsidRDefault="00834BBB"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p>
        </w:tc>
        <w:tc>
          <w:tcPr>
            <w:tcW w:w="479" w:type="pct"/>
          </w:tcPr>
          <w:p w14:paraId="677CDFF0" w14:textId="4E8DEF62" w:rsidR="00834BBB" w:rsidRPr="008A5FE3" w:rsidRDefault="00834BBB" w:rsidP="00A72AB5">
            <w:pPr>
              <w:keepNext/>
              <w:spacing w:beforeAutospacing="1" w:after="0" w:afterAutospacing="1"/>
              <w:ind w:right="57"/>
              <w:jc w:val="left"/>
              <w:rPr>
                <w:szCs w:val="20"/>
                <w:u w:val="single"/>
              </w:rPr>
            </w:pPr>
            <w:r>
              <w:rPr>
                <w:szCs w:val="20"/>
                <w:u w:val="single"/>
              </w:rPr>
              <w:t>Yes</w:t>
            </w:r>
          </w:p>
        </w:tc>
      </w:tr>
      <w:tr w:rsidR="00834BBB" w:rsidRPr="008A5FE3" w14:paraId="42ECC06E" w14:textId="0D6C90BA" w:rsidTr="007505EB">
        <w:tc>
          <w:tcPr>
            <w:tcW w:w="490" w:type="pct"/>
            <w:vAlign w:val="center"/>
          </w:tcPr>
          <w:p w14:paraId="7A5CF7BC" w14:textId="429FB34C" w:rsidR="00834BBB" w:rsidRPr="008A5FE3" w:rsidRDefault="00834BBB" w:rsidP="00A72AB5">
            <w:pPr>
              <w:spacing w:beforeAutospacing="1" w:after="0" w:afterAutospacing="1"/>
              <w:ind w:left="57" w:right="57"/>
              <w:jc w:val="left"/>
              <w:rPr>
                <w:szCs w:val="20"/>
              </w:rPr>
            </w:pPr>
            <w:bookmarkStart w:id="1850" w:name="ERROR_CODE_LAST_TECHNICAL_ERROR"/>
            <w:r w:rsidRPr="008A5FE3">
              <w:rPr>
                <w:szCs w:val="20"/>
              </w:rPr>
              <w:t>10130</w:t>
            </w:r>
            <w:bookmarkEnd w:id="1850"/>
          </w:p>
        </w:tc>
        <w:tc>
          <w:tcPr>
            <w:tcW w:w="1090" w:type="pct"/>
            <w:vAlign w:val="center"/>
          </w:tcPr>
          <w:p w14:paraId="5B98DDC2" w14:textId="5550BE0E" w:rsidR="00834BBB" w:rsidRPr="008A5FE3" w:rsidRDefault="00834BBB" w:rsidP="00A72AB5">
            <w:pPr>
              <w:spacing w:beforeAutospacing="1" w:after="0" w:afterAutospacing="1"/>
              <w:ind w:right="57"/>
              <w:jc w:val="left"/>
              <w:rPr>
                <w:szCs w:val="20"/>
              </w:rPr>
            </w:pPr>
            <w:r w:rsidRPr="008A5FE3">
              <w:rPr>
                <w:szCs w:val="20"/>
              </w:rPr>
              <w:t>The ‘Period’ element of the MOSS VAT return included in the message contains a ‘Month’ element.</w:t>
            </w:r>
          </w:p>
        </w:tc>
        <w:tc>
          <w:tcPr>
            <w:tcW w:w="1090" w:type="pct"/>
          </w:tcPr>
          <w:p w14:paraId="15980F08" w14:textId="2B921B4E" w:rsidR="00834BBB" w:rsidRPr="008A5FE3" w:rsidRDefault="00834BBB" w:rsidP="00A72AB5">
            <w:pPr>
              <w:spacing w:beforeAutospacing="1" w:after="0" w:afterAutospacing="1"/>
              <w:ind w:right="57"/>
              <w:jc w:val="left"/>
              <w:rPr>
                <w:szCs w:val="20"/>
              </w:rPr>
            </w:pPr>
            <w:r w:rsidRPr="008A5FE3">
              <w:rPr>
                <w:szCs w:val="20"/>
              </w:rPr>
              <w:t>The ‘Period’ element of the MOSS VAT return included in the message (see ‘Usage’ column) must contain a ‘Quarter’ element, as defined in [</w:t>
            </w:r>
            <w:r w:rsidRPr="008A5FE3">
              <w:rPr>
                <w:szCs w:val="20"/>
              </w:rPr>
              <w:fldChar w:fldCharType="begin"/>
            </w:r>
            <w:r w:rsidRPr="008A5FE3">
              <w:rPr>
                <w:szCs w:val="20"/>
              </w:rPr>
              <w:instrText xml:space="preserve"> REF REF_MOSS_FS \h  \* MERGEFORMAT </w:instrText>
            </w:r>
            <w:r w:rsidRPr="008A5FE3">
              <w:rPr>
                <w:szCs w:val="20"/>
              </w:rPr>
            </w:r>
            <w:r w:rsidRPr="008A5FE3">
              <w:rPr>
                <w:szCs w:val="20"/>
              </w:rPr>
              <w:fldChar w:fldCharType="separate"/>
            </w:r>
            <w:r w:rsidR="00727DED" w:rsidRPr="008A5FE3">
              <w:rPr>
                <w:szCs w:val="20"/>
              </w:rPr>
              <w:t>DOC/MOSS_FS</w:t>
            </w:r>
            <w:r w:rsidRPr="008A5FE3">
              <w:rPr>
                <w:szCs w:val="20"/>
              </w:rPr>
              <w:fldChar w:fldCharType="end"/>
            </w:r>
            <w:r w:rsidRPr="008A5FE3">
              <w:rPr>
                <w:szCs w:val="20"/>
              </w:rPr>
              <w:t>].</w:t>
            </w:r>
          </w:p>
          <w:p w14:paraId="12803C10" w14:textId="2F6D085B" w:rsidR="00834BBB" w:rsidRPr="008A5FE3" w:rsidRDefault="00834BBB" w:rsidP="00A72AB5">
            <w:pPr>
              <w:spacing w:beforeAutospacing="1" w:after="0" w:afterAutospacing="1"/>
              <w:ind w:right="57"/>
              <w:jc w:val="left"/>
              <w:rPr>
                <w:szCs w:val="20"/>
              </w:rPr>
            </w:pPr>
            <w:r w:rsidRPr="008A5FE3">
              <w:rPr>
                <w:szCs w:val="20"/>
              </w:rPr>
              <w:t>Rule: Technical rule defined in [</w:t>
            </w:r>
            <w:r w:rsidRPr="008A5FE3">
              <w:rPr>
                <w:szCs w:val="20"/>
              </w:rPr>
              <w:fldChar w:fldCharType="begin"/>
            </w:r>
            <w:r w:rsidRPr="008A5FE3">
              <w:rPr>
                <w:szCs w:val="20"/>
              </w:rPr>
              <w:instrText xml:space="preserve"> REF REF_OSS_TS \h  \* MERGEFORMAT </w:instrText>
            </w:r>
            <w:r w:rsidRPr="008A5FE3">
              <w:rPr>
                <w:szCs w:val="20"/>
              </w:rPr>
            </w:r>
            <w:r w:rsidRPr="008A5FE3">
              <w:rPr>
                <w:szCs w:val="20"/>
              </w:rPr>
              <w:fldChar w:fldCharType="separate"/>
            </w:r>
            <w:r w:rsidR="00727DED" w:rsidRPr="008A5FE3">
              <w:rPr>
                <w:szCs w:val="20"/>
              </w:rPr>
              <w:t>DOC/OSS_TS</w:t>
            </w:r>
            <w:r w:rsidRPr="008A5FE3">
              <w:rPr>
                <w:szCs w:val="20"/>
              </w:rPr>
              <w:fldChar w:fldCharType="end"/>
            </w:r>
            <w:r w:rsidRPr="008A5FE3">
              <w:rPr>
                <w:szCs w:val="20"/>
              </w:rPr>
              <w:t>]</w:t>
            </w:r>
          </w:p>
        </w:tc>
        <w:tc>
          <w:tcPr>
            <w:tcW w:w="1091" w:type="pct"/>
          </w:tcPr>
          <w:p w14:paraId="69E4FDB3" w14:textId="77777777" w:rsidR="00834BBB" w:rsidRPr="008A5FE3" w:rsidRDefault="00834BBB" w:rsidP="00A72AB5">
            <w:pPr>
              <w:keepNext/>
              <w:spacing w:beforeAutospacing="1" w:after="0" w:afterAutospacing="1"/>
              <w:ind w:right="57"/>
              <w:jc w:val="left"/>
              <w:rPr>
                <w:szCs w:val="20"/>
              </w:rPr>
            </w:pPr>
            <w:r w:rsidRPr="008A5FE3">
              <w:rPr>
                <w:szCs w:val="20"/>
              </w:rPr>
              <w:t xml:space="preserve">The code has to be used by any MS that receives a message containing MOSS VAT Return including a ‘Month’ element in the ‘TraderID’ element. </w:t>
            </w:r>
          </w:p>
          <w:p w14:paraId="10E5AC0C" w14:textId="77777777" w:rsidR="00834BBB" w:rsidRPr="008A5FE3" w:rsidRDefault="00834BBB" w:rsidP="00A72AB5">
            <w:pPr>
              <w:keepNext/>
              <w:spacing w:beforeAutospacing="1" w:after="0" w:afterAutospacing="1"/>
              <w:ind w:right="57"/>
              <w:jc w:val="left"/>
              <w:rPr>
                <w:szCs w:val="20"/>
              </w:rPr>
            </w:pPr>
            <w:r w:rsidRPr="008A5FE3">
              <w:rPr>
                <w:szCs w:val="20"/>
              </w:rPr>
              <w:t>Rule applicable on:</w:t>
            </w:r>
          </w:p>
          <w:p w14:paraId="400A5713" w14:textId="5000FB8F"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_Ref60666363 \h  \* MERGEFORMAT </w:instrText>
            </w:r>
            <w:r w:rsidRPr="008A5FE3">
              <w:rPr>
                <w:szCs w:val="20"/>
              </w:rPr>
            </w:r>
            <w:r w:rsidRPr="008A5FE3">
              <w:rPr>
                <w:szCs w:val="20"/>
              </w:rPr>
              <w:fldChar w:fldCharType="separate"/>
            </w:r>
            <w:r w:rsidR="00727DED" w:rsidRPr="00727DED">
              <w:rPr>
                <w:szCs w:val="20"/>
              </w:rPr>
              <w:t>MSG: VAT Return Request</w:t>
            </w:r>
            <w:r w:rsidRPr="008A5FE3">
              <w:rPr>
                <w:szCs w:val="20"/>
              </w:rPr>
              <w:fldChar w:fldCharType="end"/>
            </w:r>
            <w:r w:rsidRPr="008A5FE3">
              <w:rPr>
                <w:szCs w:val="20"/>
              </w:rPr>
              <w:t>;</w:t>
            </w:r>
          </w:p>
          <w:p w14:paraId="5C8CEA75" w14:textId="2BDD02C8" w:rsidR="00834BBB" w:rsidRPr="008A5FE3" w:rsidRDefault="00834BBB"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_Ref10470804 \h  \* MERGEFORMAT </w:instrText>
            </w:r>
            <w:r w:rsidRPr="008A5FE3">
              <w:rPr>
                <w:szCs w:val="20"/>
              </w:rPr>
            </w:r>
            <w:r w:rsidRPr="008A5FE3">
              <w:rPr>
                <w:szCs w:val="20"/>
              </w:rPr>
              <w:fldChar w:fldCharType="separate"/>
            </w:r>
            <w:r w:rsidR="00727DED" w:rsidRPr="00727DED">
              <w:rPr>
                <w:szCs w:val="20"/>
              </w:rPr>
              <w:t>MSG: VAT Return Requested Information</w:t>
            </w:r>
            <w:r w:rsidRPr="008A5FE3">
              <w:rPr>
                <w:szCs w:val="20"/>
              </w:rPr>
              <w:fldChar w:fldCharType="end"/>
            </w:r>
            <w:r w:rsidRPr="008A5FE3">
              <w:rPr>
                <w:szCs w:val="20"/>
              </w:rPr>
              <w:t>.</w:t>
            </w:r>
          </w:p>
        </w:tc>
        <w:tc>
          <w:tcPr>
            <w:tcW w:w="759" w:type="pct"/>
          </w:tcPr>
          <w:p w14:paraId="0D1817D7" w14:textId="1A381834" w:rsidR="00834BBB" w:rsidRPr="008A5FE3" w:rsidRDefault="00834BBB"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r w:rsidRPr="008A5FE3">
              <w:rPr>
                <w:szCs w:val="20"/>
              </w:rPr>
              <w:br/>
              <w:t>- MSCON</w:t>
            </w:r>
            <w:r w:rsidRPr="008A5FE3">
              <w:rPr>
                <w:szCs w:val="20"/>
              </w:rPr>
              <w:br/>
              <w:t>- MSEST</w:t>
            </w:r>
          </w:p>
          <w:p w14:paraId="250B70A2" w14:textId="226425E9" w:rsidR="00834BBB" w:rsidRPr="008A5FE3" w:rsidRDefault="00834BBB"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r w:rsidRPr="008A5FE3">
              <w:rPr>
                <w:szCs w:val="20"/>
              </w:rPr>
              <w:br/>
              <w:t>- MSCON</w:t>
            </w:r>
            <w:r w:rsidRPr="008A5FE3">
              <w:rPr>
                <w:szCs w:val="20"/>
              </w:rPr>
              <w:br/>
              <w:t>- MSEST</w:t>
            </w:r>
          </w:p>
        </w:tc>
        <w:tc>
          <w:tcPr>
            <w:tcW w:w="479" w:type="pct"/>
          </w:tcPr>
          <w:p w14:paraId="18F8ECDD" w14:textId="70A7D7EB" w:rsidR="00834BBB" w:rsidRPr="008A5FE3" w:rsidRDefault="00834BBB" w:rsidP="00A72AB5">
            <w:pPr>
              <w:keepNext/>
              <w:spacing w:beforeAutospacing="1" w:after="0" w:afterAutospacing="1"/>
              <w:ind w:right="57"/>
              <w:jc w:val="left"/>
              <w:rPr>
                <w:szCs w:val="20"/>
                <w:u w:val="single"/>
              </w:rPr>
            </w:pPr>
            <w:r>
              <w:rPr>
                <w:szCs w:val="20"/>
                <w:u w:val="single"/>
              </w:rPr>
              <w:t>Yes</w:t>
            </w:r>
          </w:p>
        </w:tc>
      </w:tr>
    </w:tbl>
    <w:p w14:paraId="4934B27E" w14:textId="195E43DD" w:rsidR="009D15E8" w:rsidRPr="008A5FE3" w:rsidRDefault="009D15E8" w:rsidP="009D15E8">
      <w:pPr>
        <w:pStyle w:val="Antrat"/>
        <w:rPr>
          <w:szCs w:val="22"/>
        </w:rPr>
      </w:pPr>
      <w:bookmarkStart w:id="1851" w:name="_Ref2351827"/>
      <w:bookmarkStart w:id="1852" w:name="_Ref2351820"/>
      <w:bookmarkStart w:id="1853" w:name="_Toc105089202"/>
      <w:bookmarkStart w:id="1854" w:name="_Toc20915975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159</w:t>
      </w:r>
      <w:r w:rsidR="00C90C72" w:rsidRPr="008A5FE3">
        <w:rPr>
          <w:noProof/>
          <w:szCs w:val="22"/>
        </w:rPr>
        <w:fldChar w:fldCharType="end"/>
      </w:r>
      <w:bookmarkEnd w:id="1851"/>
      <w:r w:rsidRPr="008A5FE3">
        <w:rPr>
          <w:szCs w:val="22"/>
        </w:rPr>
        <w:t>: Error Code - Technical Error Codes</w:t>
      </w:r>
      <w:bookmarkEnd w:id="1852"/>
      <w:bookmarkEnd w:id="1853"/>
      <w:bookmarkEnd w:id="1854"/>
    </w:p>
    <w:p w14:paraId="4098C8CC" w14:textId="0BF0CB01" w:rsidR="009D15E8" w:rsidRPr="008A5FE3" w:rsidRDefault="009D15E8" w:rsidP="009D15E8">
      <w:pPr>
        <w:pStyle w:val="Antrat4"/>
        <w:rPr>
          <w:sz w:val="24"/>
          <w:szCs w:val="32"/>
        </w:rPr>
      </w:pPr>
      <w:bookmarkStart w:id="1855" w:name="_Toc105088555"/>
      <w:r w:rsidRPr="008A5FE3">
        <w:rPr>
          <w:sz w:val="24"/>
          <w:szCs w:val="32"/>
        </w:rPr>
        <w:t>Registration Business Error Codes</w:t>
      </w:r>
      <w:bookmarkEnd w:id="1855"/>
    </w:p>
    <w:p w14:paraId="336E6F81" w14:textId="25FF9A01" w:rsidR="009D15E8" w:rsidRPr="008A5FE3" w:rsidRDefault="00165D72" w:rsidP="009D15E8">
      <w:pPr>
        <w:rPr>
          <w:szCs w:val="28"/>
        </w:rPr>
      </w:pPr>
      <w:r w:rsidRPr="008A5FE3">
        <w:rPr>
          <w:szCs w:val="28"/>
        </w:rPr>
        <w:t>The below table lists the business error codes enabling the Member States to notify the sender of a Registration message that one or several business errors have been detected and to identify them.</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115" w:type="dxa"/>
          <w:right w:w="115" w:type="dxa"/>
        </w:tblCellMar>
        <w:tblLook w:val="01E0" w:firstRow="1" w:lastRow="1" w:firstColumn="1" w:lastColumn="1" w:noHBand="0" w:noVBand="0"/>
      </w:tblPr>
      <w:tblGrid>
        <w:gridCol w:w="1393"/>
        <w:gridCol w:w="3095"/>
        <w:gridCol w:w="3430"/>
        <w:gridCol w:w="3002"/>
        <w:gridCol w:w="1716"/>
        <w:gridCol w:w="1314"/>
      </w:tblGrid>
      <w:tr w:rsidR="007E33CA" w:rsidRPr="008A5FE3" w14:paraId="01C8D7E2" w14:textId="7284BD7E" w:rsidTr="00F70E1D">
        <w:trPr>
          <w:cantSplit/>
          <w:tblHeader/>
        </w:trPr>
        <w:tc>
          <w:tcPr>
            <w:tcW w:w="499" w:type="pct"/>
            <w:shd w:val="clear" w:color="auto" w:fill="D9D9D9"/>
            <w:vAlign w:val="center"/>
          </w:tcPr>
          <w:p w14:paraId="57A00AEF" w14:textId="77777777" w:rsidR="007E33CA" w:rsidRPr="008A5FE3" w:rsidRDefault="007E33CA" w:rsidP="00A72AB5">
            <w:pPr>
              <w:spacing w:beforeAutospacing="1" w:after="0" w:afterAutospacing="1"/>
              <w:ind w:left="57" w:right="57"/>
              <w:jc w:val="left"/>
              <w:rPr>
                <w:b/>
                <w:szCs w:val="20"/>
              </w:rPr>
            </w:pPr>
            <w:r w:rsidRPr="008A5FE3">
              <w:rPr>
                <w:b/>
                <w:szCs w:val="20"/>
              </w:rPr>
              <w:t>Error Code</w:t>
            </w:r>
          </w:p>
        </w:tc>
        <w:tc>
          <w:tcPr>
            <w:tcW w:w="1109" w:type="pct"/>
            <w:shd w:val="clear" w:color="auto" w:fill="D9D9D9"/>
            <w:vAlign w:val="center"/>
          </w:tcPr>
          <w:p w14:paraId="31D04B8A" w14:textId="77777777" w:rsidR="007E33CA" w:rsidRPr="008A5FE3" w:rsidRDefault="007E33CA" w:rsidP="00A72AB5">
            <w:pPr>
              <w:spacing w:beforeAutospacing="1" w:after="0" w:afterAutospacing="1"/>
              <w:ind w:left="57" w:right="57"/>
              <w:jc w:val="left"/>
              <w:rPr>
                <w:b/>
                <w:szCs w:val="20"/>
              </w:rPr>
            </w:pPr>
            <w:r w:rsidRPr="008A5FE3">
              <w:rPr>
                <w:b/>
                <w:szCs w:val="20"/>
              </w:rPr>
              <w:t>Description</w:t>
            </w:r>
          </w:p>
        </w:tc>
        <w:tc>
          <w:tcPr>
            <w:tcW w:w="1229" w:type="pct"/>
            <w:shd w:val="clear" w:color="auto" w:fill="D9D9D9"/>
            <w:vAlign w:val="center"/>
          </w:tcPr>
          <w:p w14:paraId="1EEEC95F" w14:textId="77777777" w:rsidR="007E33CA" w:rsidRPr="008A5FE3" w:rsidRDefault="007E33CA" w:rsidP="00A72AB5">
            <w:pPr>
              <w:spacing w:beforeAutospacing="1" w:after="0" w:afterAutospacing="1"/>
              <w:ind w:left="57" w:right="57"/>
              <w:jc w:val="left"/>
              <w:rPr>
                <w:b/>
                <w:szCs w:val="20"/>
              </w:rPr>
            </w:pPr>
            <w:r w:rsidRPr="008A5FE3">
              <w:rPr>
                <w:b/>
                <w:szCs w:val="20"/>
              </w:rPr>
              <w:t>Details</w:t>
            </w:r>
          </w:p>
        </w:tc>
        <w:tc>
          <w:tcPr>
            <w:tcW w:w="1076" w:type="pct"/>
            <w:shd w:val="clear" w:color="auto" w:fill="D9D9D9"/>
            <w:vAlign w:val="center"/>
          </w:tcPr>
          <w:p w14:paraId="49B00BFD" w14:textId="77777777" w:rsidR="007E33CA" w:rsidRPr="008A5FE3" w:rsidRDefault="007E33CA" w:rsidP="00A72AB5">
            <w:pPr>
              <w:spacing w:beforeAutospacing="1" w:after="0" w:afterAutospacing="1"/>
              <w:ind w:left="57" w:right="57"/>
              <w:jc w:val="left"/>
              <w:rPr>
                <w:b/>
                <w:szCs w:val="20"/>
              </w:rPr>
            </w:pPr>
            <w:r w:rsidRPr="008A5FE3">
              <w:rPr>
                <w:b/>
                <w:szCs w:val="20"/>
              </w:rPr>
              <w:t>Usage</w:t>
            </w:r>
          </w:p>
        </w:tc>
        <w:tc>
          <w:tcPr>
            <w:tcW w:w="615" w:type="pct"/>
            <w:shd w:val="clear" w:color="auto" w:fill="D9D9D9"/>
            <w:vAlign w:val="center"/>
          </w:tcPr>
          <w:p w14:paraId="6266995B" w14:textId="68CB6F9B" w:rsidR="007E33CA" w:rsidRPr="008A5FE3" w:rsidRDefault="007E33CA" w:rsidP="00A72AB5">
            <w:pPr>
              <w:spacing w:beforeAutospacing="1" w:after="0" w:afterAutospacing="1"/>
              <w:ind w:left="57" w:right="57"/>
              <w:jc w:val="left"/>
              <w:rPr>
                <w:b/>
                <w:szCs w:val="20"/>
              </w:rPr>
            </w:pPr>
            <w:r w:rsidRPr="008A5FE3">
              <w:rPr>
                <w:b/>
                <w:szCs w:val="20"/>
              </w:rPr>
              <w:t>Responsible</w:t>
            </w:r>
          </w:p>
        </w:tc>
        <w:tc>
          <w:tcPr>
            <w:tcW w:w="471" w:type="pct"/>
            <w:shd w:val="clear" w:color="auto" w:fill="D9D9D9"/>
          </w:tcPr>
          <w:p w14:paraId="696675B2" w14:textId="72994427" w:rsidR="007E33CA" w:rsidRPr="008A5FE3" w:rsidRDefault="007E33CA" w:rsidP="00A72AB5">
            <w:pPr>
              <w:spacing w:beforeAutospacing="1" w:after="0" w:afterAutospacing="1"/>
              <w:ind w:left="57" w:right="57"/>
              <w:jc w:val="left"/>
              <w:rPr>
                <w:b/>
                <w:szCs w:val="20"/>
              </w:rPr>
            </w:pPr>
            <w:r>
              <w:rPr>
                <w:b/>
                <w:szCs w:val="20"/>
              </w:rPr>
              <w:t>Covered by VM</w:t>
            </w:r>
          </w:p>
        </w:tc>
      </w:tr>
      <w:tr w:rsidR="007E33CA" w:rsidRPr="008A5FE3" w14:paraId="10D6D0AE" w14:textId="0B6CB2CB" w:rsidTr="00F70E1D">
        <w:trPr>
          <w:cantSplit/>
        </w:trPr>
        <w:tc>
          <w:tcPr>
            <w:tcW w:w="499" w:type="pct"/>
            <w:vAlign w:val="center"/>
          </w:tcPr>
          <w:p w14:paraId="110EACF5" w14:textId="3BDD963C" w:rsidR="007E33CA" w:rsidRPr="008A5FE3" w:rsidRDefault="007E33CA" w:rsidP="00A72AB5">
            <w:pPr>
              <w:spacing w:beforeAutospacing="1" w:after="0" w:afterAutospacing="1"/>
              <w:ind w:left="57" w:right="57"/>
              <w:jc w:val="left"/>
              <w:rPr>
                <w:szCs w:val="20"/>
              </w:rPr>
            </w:pPr>
            <w:bookmarkStart w:id="1856" w:name="ERROR_CODE_FIRST_REG"/>
            <w:r w:rsidRPr="008A5FE3">
              <w:rPr>
                <w:szCs w:val="20"/>
              </w:rPr>
              <w:t>20010</w:t>
            </w:r>
            <w:bookmarkEnd w:id="1856"/>
          </w:p>
        </w:tc>
        <w:tc>
          <w:tcPr>
            <w:tcW w:w="1109" w:type="pct"/>
            <w:vAlign w:val="center"/>
          </w:tcPr>
          <w:p w14:paraId="7B0DDACA" w14:textId="627E8E85" w:rsidR="007E33CA" w:rsidRPr="008A5FE3" w:rsidRDefault="007E33CA" w:rsidP="00A72AB5">
            <w:pPr>
              <w:spacing w:beforeAutospacing="1" w:after="0" w:afterAutospacing="1"/>
              <w:ind w:right="57"/>
              <w:jc w:val="left"/>
              <w:rPr>
                <w:szCs w:val="20"/>
              </w:rPr>
            </w:pPr>
            <w:r w:rsidRPr="008A5FE3">
              <w:rPr>
                <w:szCs w:val="20"/>
              </w:rPr>
              <w:t>Change datetimes for a given NETP or Intermediary are not unique.</w:t>
            </w:r>
          </w:p>
        </w:tc>
        <w:tc>
          <w:tcPr>
            <w:tcW w:w="1229" w:type="pct"/>
          </w:tcPr>
          <w:p w14:paraId="4D15C82E" w14:textId="77777777" w:rsidR="007E33CA" w:rsidRPr="008A5FE3" w:rsidRDefault="007E33CA" w:rsidP="00A72AB5">
            <w:pPr>
              <w:spacing w:beforeAutospacing="1" w:after="0" w:afterAutospacing="1"/>
              <w:ind w:right="57"/>
              <w:jc w:val="left"/>
              <w:rPr>
                <w:szCs w:val="20"/>
              </w:rPr>
            </w:pPr>
            <w:r w:rsidRPr="008A5FE3">
              <w:rPr>
                <w:szCs w:val="20"/>
              </w:rPr>
              <w:t>For a given NETP or a given Intermediary, all change datetimes included in his registration records must be unique.</w:t>
            </w:r>
          </w:p>
          <w:p w14:paraId="5D8F7988" w14:textId="57DB7EF2"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REG_RU_CHANGE_DATETIME \h  \* MERGEFORMAT </w:instrText>
            </w:r>
            <w:r w:rsidRPr="008A5FE3">
              <w:rPr>
                <w:szCs w:val="20"/>
              </w:rPr>
            </w:r>
            <w:r w:rsidRPr="008A5FE3">
              <w:rPr>
                <w:szCs w:val="20"/>
              </w:rPr>
              <w:fldChar w:fldCharType="separate"/>
            </w:r>
            <w:r w:rsidR="00727DED" w:rsidRPr="008A5FE3">
              <w:rPr>
                <w:szCs w:val="20"/>
              </w:rPr>
              <w:t>REG-RU-CHANGE-DATETIME</w:t>
            </w:r>
            <w:r w:rsidRPr="008A5FE3">
              <w:rPr>
                <w:szCs w:val="20"/>
              </w:rPr>
              <w:fldChar w:fldCharType="end"/>
            </w:r>
          </w:p>
        </w:tc>
        <w:tc>
          <w:tcPr>
            <w:tcW w:w="1076" w:type="pct"/>
          </w:tcPr>
          <w:p w14:paraId="314F968D" w14:textId="490E0534"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several registration records for a given NETP or a given Intermediary with the exact same “Change Datetime” value.</w:t>
            </w:r>
          </w:p>
          <w:p w14:paraId="06F6D87E" w14:textId="77777777" w:rsidR="007E33CA" w:rsidRPr="008A5FE3" w:rsidRDefault="007E33CA" w:rsidP="00A72AB5">
            <w:pPr>
              <w:keepNext/>
              <w:spacing w:beforeAutospacing="1" w:after="0" w:afterAutospacing="1"/>
              <w:ind w:right="57"/>
              <w:jc w:val="left"/>
              <w:rPr>
                <w:szCs w:val="20"/>
              </w:rPr>
            </w:pPr>
            <w:r w:rsidRPr="008A5FE3">
              <w:rPr>
                <w:szCs w:val="20"/>
              </w:rPr>
              <w:t>Rule applicable on:</w:t>
            </w:r>
          </w:p>
          <w:p w14:paraId="430B880D" w14:textId="5B2381C3" w:rsidR="007E33CA" w:rsidRPr="008A5FE3" w:rsidRDefault="00047E0D" w:rsidP="008138DA">
            <w:pPr>
              <w:pStyle w:val="Sraopastraipa"/>
              <w:keepNext/>
              <w:numPr>
                <w:ilvl w:val="0"/>
                <w:numId w:val="156"/>
              </w:numPr>
              <w:spacing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_Ref311560895 \h  \* MERGEFORMAT </w:instrText>
            </w:r>
            <w:r w:rsidRPr="008A5FE3">
              <w:rPr>
                <w:szCs w:val="20"/>
                <w:lang w:eastAsia="en-GB"/>
              </w:rPr>
            </w:r>
            <w:r w:rsidRPr="008A5FE3">
              <w:rPr>
                <w:szCs w:val="20"/>
                <w:lang w:eastAsia="en-GB"/>
              </w:rPr>
              <w:fldChar w:fldCharType="separate"/>
            </w:r>
            <w:r w:rsidR="00727DED" w:rsidRPr="00727DED">
              <w:rPr>
                <w:szCs w:val="20"/>
              </w:rPr>
              <w:t>MSG: Registration Information</w:t>
            </w:r>
            <w:r w:rsidRPr="008A5FE3">
              <w:rPr>
                <w:szCs w:val="20"/>
                <w:lang w:eastAsia="en-GB"/>
              </w:rPr>
              <w:fldChar w:fldCharType="end"/>
            </w:r>
            <w:r w:rsidR="007E33CA" w:rsidRPr="008A5FE3">
              <w:rPr>
                <w:szCs w:val="20"/>
                <w:lang w:eastAsia="en-GB"/>
              </w:rPr>
              <w:t>;</w:t>
            </w:r>
          </w:p>
          <w:p w14:paraId="643643E0" w14:textId="071AF8C9" w:rsidR="007E33CA" w:rsidRPr="008A5FE3" w:rsidRDefault="007E33CA" w:rsidP="008138DA">
            <w:pPr>
              <w:pStyle w:val="Sraopastraipa"/>
              <w:keepNext/>
              <w:numPr>
                <w:ilvl w:val="0"/>
                <w:numId w:val="156"/>
              </w:numPr>
              <w:spacing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0D26C35E" w14:textId="21F57B25"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481F8926" w14:textId="62E01998"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6413BE35" w14:textId="4EBD1C19" w:rsidR="007E33CA" w:rsidRPr="008A5FE3" w:rsidRDefault="00CA54CF" w:rsidP="00A72AB5">
            <w:pPr>
              <w:keepLines/>
              <w:spacing w:beforeAutospacing="1" w:after="0" w:afterAutospacing="1"/>
              <w:ind w:right="57"/>
              <w:jc w:val="left"/>
              <w:rPr>
                <w:szCs w:val="20"/>
                <w:u w:val="single"/>
              </w:rPr>
            </w:pPr>
            <w:r>
              <w:rPr>
                <w:szCs w:val="20"/>
                <w:u w:val="single"/>
              </w:rPr>
              <w:t>Partially</w:t>
            </w:r>
          </w:p>
        </w:tc>
      </w:tr>
      <w:tr w:rsidR="007E33CA" w:rsidRPr="008A5FE3" w14:paraId="2F06CF33" w14:textId="60EDA3E8" w:rsidTr="00F70E1D">
        <w:trPr>
          <w:cantSplit/>
        </w:trPr>
        <w:tc>
          <w:tcPr>
            <w:tcW w:w="499" w:type="pct"/>
            <w:vAlign w:val="center"/>
          </w:tcPr>
          <w:p w14:paraId="78A91CAC" w14:textId="3E1FC648" w:rsidR="007E33CA" w:rsidRPr="008A5FE3" w:rsidRDefault="007E33CA" w:rsidP="00A72AB5">
            <w:pPr>
              <w:spacing w:beforeAutospacing="1" w:after="0" w:afterAutospacing="1"/>
              <w:ind w:left="57" w:right="57"/>
              <w:jc w:val="left"/>
              <w:rPr>
                <w:szCs w:val="20"/>
              </w:rPr>
            </w:pPr>
            <w:r w:rsidRPr="008A5FE3">
              <w:rPr>
                <w:szCs w:val="20"/>
              </w:rPr>
              <w:t>20020</w:t>
            </w:r>
          </w:p>
        </w:tc>
        <w:tc>
          <w:tcPr>
            <w:tcW w:w="1109" w:type="pct"/>
            <w:vAlign w:val="center"/>
          </w:tcPr>
          <w:p w14:paraId="0ABDE1D5" w14:textId="62FC5E80" w:rsidR="007E33CA" w:rsidRPr="008A5FE3" w:rsidRDefault="007E33CA" w:rsidP="00A72AB5">
            <w:pPr>
              <w:spacing w:beforeAutospacing="1" w:after="0" w:afterAutospacing="1"/>
              <w:ind w:right="57"/>
              <w:jc w:val="left"/>
              <w:rPr>
                <w:szCs w:val="20"/>
              </w:rPr>
            </w:pPr>
            <w:r w:rsidRPr="008A5FE3">
              <w:rPr>
                <w:szCs w:val="20"/>
              </w:rPr>
              <w:t>Bank account not provided while mandatory.</w:t>
            </w:r>
          </w:p>
        </w:tc>
        <w:tc>
          <w:tcPr>
            <w:tcW w:w="1229" w:type="pct"/>
          </w:tcPr>
          <w:p w14:paraId="7E698D1C" w14:textId="77777777" w:rsidR="007E33CA" w:rsidRPr="008A5FE3" w:rsidRDefault="007E33CA" w:rsidP="00A72AB5">
            <w:pPr>
              <w:spacing w:beforeAutospacing="1" w:after="0" w:afterAutospacing="1"/>
              <w:ind w:right="57"/>
              <w:jc w:val="left"/>
              <w:rPr>
                <w:szCs w:val="20"/>
              </w:rPr>
            </w:pPr>
            <w:r w:rsidRPr="008A5FE3">
              <w:rPr>
                <w:szCs w:val="20"/>
              </w:rPr>
              <w:t>The bank account information must be provided for:</w:t>
            </w:r>
          </w:p>
          <w:p w14:paraId="069FBC3F" w14:textId="77777777" w:rsidR="007E33CA" w:rsidRPr="008A5FE3" w:rsidRDefault="007E33CA" w:rsidP="008138DA">
            <w:pPr>
              <w:pStyle w:val="Sraopastraipa"/>
              <w:numPr>
                <w:ilvl w:val="0"/>
                <w:numId w:val="138"/>
              </w:numPr>
              <w:spacing w:beforeAutospacing="1" w:after="0" w:afterAutospacing="1"/>
              <w:ind w:left="372" w:right="57"/>
              <w:jc w:val="left"/>
              <w:rPr>
                <w:szCs w:val="20"/>
                <w:lang w:eastAsia="en-GB"/>
              </w:rPr>
            </w:pPr>
            <w:r w:rsidRPr="008A5FE3">
              <w:rPr>
                <w:szCs w:val="20"/>
                <w:lang w:eastAsia="en-GB"/>
              </w:rPr>
              <w:t>NETP registration for Union scheme;</w:t>
            </w:r>
          </w:p>
          <w:p w14:paraId="31EC97EA" w14:textId="77777777" w:rsidR="007E33CA" w:rsidRPr="008A5FE3" w:rsidRDefault="007E33CA" w:rsidP="008138DA">
            <w:pPr>
              <w:pStyle w:val="Sraopastraipa"/>
              <w:numPr>
                <w:ilvl w:val="0"/>
                <w:numId w:val="138"/>
              </w:numPr>
              <w:spacing w:beforeAutospacing="1" w:after="0" w:afterAutospacing="1"/>
              <w:ind w:left="372" w:right="57"/>
              <w:jc w:val="left"/>
              <w:rPr>
                <w:szCs w:val="20"/>
                <w:lang w:eastAsia="en-GB"/>
              </w:rPr>
            </w:pPr>
            <w:r w:rsidRPr="008A5FE3">
              <w:rPr>
                <w:szCs w:val="20"/>
                <w:lang w:eastAsia="en-GB"/>
              </w:rPr>
              <w:t>NETP registration for non-Union scheme;</w:t>
            </w:r>
          </w:p>
          <w:p w14:paraId="59B2D9CE" w14:textId="4B051913" w:rsidR="007E33CA" w:rsidRPr="008A5FE3" w:rsidRDefault="007E33CA" w:rsidP="008138DA">
            <w:pPr>
              <w:pStyle w:val="Sraopastraipa"/>
              <w:numPr>
                <w:ilvl w:val="0"/>
                <w:numId w:val="138"/>
              </w:numPr>
              <w:spacing w:beforeAutospacing="1" w:after="0" w:afterAutospacing="1"/>
              <w:ind w:left="372" w:right="57"/>
              <w:jc w:val="left"/>
              <w:rPr>
                <w:szCs w:val="20"/>
                <w:lang w:eastAsia="en-GB"/>
              </w:rPr>
            </w:pPr>
            <w:r w:rsidRPr="008A5FE3">
              <w:rPr>
                <w:szCs w:val="20"/>
                <w:lang w:eastAsia="en-GB"/>
              </w:rPr>
              <w:t>NETP registration for Import scheme not represented by any Intermediary</w:t>
            </w:r>
            <w:bookmarkStart w:id="1857" w:name="_Ref3821133"/>
            <w:r w:rsidRPr="008A5FE3">
              <w:rPr>
                <w:rStyle w:val="Puslapioinaosnuoroda"/>
                <w:szCs w:val="20"/>
                <w:lang w:eastAsia="en-GB"/>
              </w:rPr>
              <w:footnoteReference w:id="156"/>
            </w:r>
            <w:bookmarkEnd w:id="1857"/>
            <w:r w:rsidRPr="008A5FE3">
              <w:rPr>
                <w:szCs w:val="20"/>
                <w:lang w:eastAsia="en-GB"/>
              </w:rPr>
              <w:t>;</w:t>
            </w:r>
          </w:p>
          <w:p w14:paraId="59D497B2" w14:textId="7EE4515F" w:rsidR="007E33CA" w:rsidRPr="008A5FE3" w:rsidRDefault="007E33CA" w:rsidP="008138DA">
            <w:pPr>
              <w:pStyle w:val="Sraopastraipa"/>
              <w:numPr>
                <w:ilvl w:val="0"/>
                <w:numId w:val="138"/>
              </w:numPr>
              <w:spacing w:beforeAutospacing="1" w:after="0" w:afterAutospacing="1"/>
              <w:ind w:left="372" w:right="57"/>
              <w:jc w:val="left"/>
              <w:rPr>
                <w:szCs w:val="20"/>
                <w:lang w:eastAsia="en-GB"/>
              </w:rPr>
            </w:pPr>
            <w:r w:rsidRPr="008A5FE3">
              <w:rPr>
                <w:szCs w:val="20"/>
                <w:lang w:eastAsia="en-GB"/>
              </w:rPr>
              <w:t>Intermediary registration for acting on behalf of NETPs in the context of the Import scheme</w:t>
            </w:r>
            <w:r w:rsidRPr="008A5FE3">
              <w:rPr>
                <w:szCs w:val="20"/>
                <w:vertAlign w:val="superscript"/>
                <w:lang w:eastAsia="en-GB"/>
              </w:rPr>
              <w:fldChar w:fldCharType="begin"/>
            </w:r>
            <w:r w:rsidRPr="008A5FE3">
              <w:rPr>
                <w:szCs w:val="20"/>
                <w:vertAlign w:val="superscript"/>
                <w:lang w:eastAsia="en-GB"/>
              </w:rPr>
              <w:instrText xml:space="preserve"> NOTEREF _Ref3821133 \h  \* MERGEFORMAT </w:instrText>
            </w:r>
            <w:r w:rsidRPr="008A5FE3">
              <w:rPr>
                <w:szCs w:val="20"/>
                <w:vertAlign w:val="superscript"/>
                <w:lang w:eastAsia="en-GB"/>
              </w:rPr>
            </w:r>
            <w:r w:rsidRPr="008A5FE3">
              <w:rPr>
                <w:szCs w:val="20"/>
                <w:vertAlign w:val="superscript"/>
                <w:lang w:eastAsia="en-GB"/>
              </w:rPr>
              <w:fldChar w:fldCharType="separate"/>
            </w:r>
            <w:r w:rsidR="00727DED">
              <w:rPr>
                <w:szCs w:val="20"/>
                <w:vertAlign w:val="superscript"/>
                <w:lang w:eastAsia="en-GB"/>
              </w:rPr>
              <w:t>155</w:t>
            </w:r>
            <w:r w:rsidRPr="008A5FE3">
              <w:rPr>
                <w:szCs w:val="20"/>
                <w:vertAlign w:val="superscript"/>
                <w:lang w:eastAsia="en-GB"/>
              </w:rPr>
              <w:fldChar w:fldCharType="end"/>
            </w:r>
            <w:r w:rsidRPr="008A5FE3">
              <w:rPr>
                <w:szCs w:val="20"/>
                <w:lang w:eastAsia="en-GB"/>
              </w:rPr>
              <w:t>.</w:t>
            </w:r>
          </w:p>
          <w:p w14:paraId="318D58DC" w14:textId="222A0B44" w:rsidR="007E33CA" w:rsidRPr="008A5FE3" w:rsidRDefault="007E33CA" w:rsidP="00A72AB5">
            <w:pPr>
              <w:spacing w:beforeAutospacing="1" w:after="0" w:afterAutospacing="1"/>
              <w:ind w:left="12" w:right="57"/>
              <w:jc w:val="left"/>
              <w:rPr>
                <w:szCs w:val="20"/>
              </w:rPr>
            </w:pPr>
            <w:r w:rsidRPr="008A5FE3">
              <w:rPr>
                <w:szCs w:val="20"/>
              </w:rPr>
              <w:t xml:space="preserve">Rule: </w:t>
            </w:r>
            <w:r w:rsidRPr="008A5FE3">
              <w:rPr>
                <w:szCs w:val="20"/>
              </w:rPr>
              <w:fldChar w:fldCharType="begin"/>
            </w:r>
            <w:r w:rsidRPr="008A5FE3">
              <w:rPr>
                <w:szCs w:val="20"/>
              </w:rPr>
              <w:instrText xml:space="preserve"> REF REG_RU_BANK_ACCOUNT \h  \* MERGEFORMAT </w:instrText>
            </w:r>
            <w:r w:rsidRPr="008A5FE3">
              <w:rPr>
                <w:szCs w:val="20"/>
              </w:rPr>
            </w:r>
            <w:r w:rsidRPr="008A5FE3">
              <w:rPr>
                <w:szCs w:val="20"/>
              </w:rPr>
              <w:fldChar w:fldCharType="separate"/>
            </w:r>
            <w:r w:rsidR="00727DED" w:rsidRPr="008A5FE3">
              <w:rPr>
                <w:szCs w:val="20"/>
              </w:rPr>
              <w:t>REG-RU-BANK-ACCOUNT</w:t>
            </w:r>
            <w:r w:rsidRPr="008A5FE3">
              <w:rPr>
                <w:szCs w:val="20"/>
              </w:rPr>
              <w:fldChar w:fldCharType="end"/>
            </w:r>
          </w:p>
        </w:tc>
        <w:tc>
          <w:tcPr>
            <w:tcW w:w="1076" w:type="pct"/>
          </w:tcPr>
          <w:p w14:paraId="5A36BC41" w14:textId="451438EE" w:rsidR="007E33CA"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records for one of the cases listed in the “Details” column and for which the bank account information is missing. </w:t>
            </w:r>
          </w:p>
          <w:p w14:paraId="646BD07D" w14:textId="19372F69" w:rsidR="0001222D" w:rsidRPr="0001222D" w:rsidRDefault="0001222D" w:rsidP="00A72AB5">
            <w:pPr>
              <w:keepNext/>
              <w:spacing w:beforeAutospacing="1" w:after="0" w:afterAutospacing="1"/>
              <w:ind w:right="57"/>
              <w:jc w:val="left"/>
              <w:rPr>
                <w:szCs w:val="20"/>
                <w:u w:val="single"/>
              </w:rPr>
            </w:pPr>
            <w:r>
              <w:rPr>
                <w:szCs w:val="20"/>
                <w:u w:val="single"/>
              </w:rPr>
              <w:t>Import Scheme</w:t>
            </w:r>
          </w:p>
          <w:p w14:paraId="3F3E625A" w14:textId="079A2519" w:rsidR="00FB72CD" w:rsidRPr="008A5FE3" w:rsidRDefault="00FB72CD" w:rsidP="00A72AB5">
            <w:pPr>
              <w:keepNext/>
              <w:spacing w:beforeAutospacing="1" w:after="0" w:afterAutospacing="1"/>
              <w:ind w:right="57"/>
              <w:jc w:val="left"/>
              <w:rPr>
                <w:szCs w:val="20"/>
              </w:rPr>
            </w:pPr>
            <w:r w:rsidRPr="00FB72CD">
              <w:rPr>
                <w:szCs w:val="20"/>
              </w:rPr>
              <w:t>If none of the "Intermediary Number" and "Intermediary Change Datetime" elements are present in the MSG: Registration Requested Information message, the "Bank Account" element is mandatory.</w:t>
            </w:r>
          </w:p>
          <w:p w14:paraId="12D39A4E" w14:textId="77777777" w:rsidR="007E33CA" w:rsidRPr="008A5FE3" w:rsidRDefault="007E33CA" w:rsidP="00FB72CD">
            <w:pPr>
              <w:keepNext/>
              <w:spacing w:before="120" w:after="100" w:afterAutospacing="1"/>
              <w:ind w:right="57"/>
              <w:jc w:val="left"/>
              <w:rPr>
                <w:szCs w:val="20"/>
              </w:rPr>
            </w:pPr>
            <w:r w:rsidRPr="008A5FE3">
              <w:rPr>
                <w:szCs w:val="20"/>
              </w:rPr>
              <w:t>Rule applicable on:</w:t>
            </w:r>
          </w:p>
          <w:p w14:paraId="1028EBEF" w14:textId="743D97A5" w:rsidR="007E33CA" w:rsidRPr="008A5FE3" w:rsidRDefault="007E33CA" w:rsidP="008138DA">
            <w:pPr>
              <w:pStyle w:val="Sraopastraipa"/>
              <w:keepNext/>
              <w:numPr>
                <w:ilvl w:val="0"/>
                <w:numId w:val="157"/>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_Ref311560895 \h  \* MERGEFORMAT </w:instrText>
            </w:r>
            <w:r w:rsidRPr="008A5FE3">
              <w:rPr>
                <w:szCs w:val="20"/>
                <w:lang w:eastAsia="en-GB"/>
              </w:rPr>
            </w:r>
            <w:r w:rsidRPr="008A5FE3">
              <w:rPr>
                <w:szCs w:val="20"/>
                <w:lang w:eastAsia="en-GB"/>
              </w:rPr>
              <w:fldChar w:fldCharType="separate"/>
            </w:r>
            <w:r w:rsidR="00727DED" w:rsidRPr="00727DED">
              <w:rPr>
                <w:szCs w:val="20"/>
              </w:rPr>
              <w:t>MSG: Registration Information</w:t>
            </w:r>
            <w:r w:rsidRPr="008A5FE3">
              <w:rPr>
                <w:szCs w:val="20"/>
                <w:lang w:eastAsia="en-GB"/>
              </w:rPr>
              <w:fldChar w:fldCharType="end"/>
            </w:r>
            <w:r w:rsidRPr="008A5FE3">
              <w:rPr>
                <w:szCs w:val="20"/>
                <w:lang w:eastAsia="en-GB"/>
              </w:rPr>
              <w:t>;</w:t>
            </w:r>
          </w:p>
          <w:p w14:paraId="1696B768" w14:textId="6B0EF8F5" w:rsidR="007E33CA" w:rsidRPr="008A5FE3" w:rsidRDefault="007E33CA" w:rsidP="008138DA">
            <w:pPr>
              <w:pStyle w:val="Sraopastraipa"/>
              <w:keepNext/>
              <w:numPr>
                <w:ilvl w:val="0"/>
                <w:numId w:val="157"/>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3BC742D6" w14:textId="5A3E9AF5"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0A84E17B" w14:textId="13608768"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17B5DA11" w14:textId="337752F4" w:rsidR="007E33CA" w:rsidRPr="008A5FE3" w:rsidRDefault="00D55E37" w:rsidP="00A72AB5">
            <w:pPr>
              <w:keepLines/>
              <w:spacing w:beforeAutospacing="1" w:after="0" w:afterAutospacing="1"/>
              <w:ind w:right="57"/>
              <w:jc w:val="left"/>
              <w:rPr>
                <w:szCs w:val="20"/>
                <w:u w:val="single"/>
              </w:rPr>
            </w:pPr>
            <w:r>
              <w:rPr>
                <w:szCs w:val="20"/>
                <w:u w:val="single"/>
              </w:rPr>
              <w:t>Yes</w:t>
            </w:r>
          </w:p>
        </w:tc>
      </w:tr>
      <w:tr w:rsidR="007E33CA" w:rsidRPr="008A5FE3" w14:paraId="25E73999" w14:textId="51744A96" w:rsidTr="00F70E1D">
        <w:trPr>
          <w:cantSplit/>
        </w:trPr>
        <w:tc>
          <w:tcPr>
            <w:tcW w:w="499" w:type="pct"/>
            <w:vAlign w:val="center"/>
          </w:tcPr>
          <w:p w14:paraId="51BD909C" w14:textId="54870DD2" w:rsidR="007E33CA" w:rsidRPr="008A5FE3" w:rsidRDefault="007E33CA" w:rsidP="00A72AB5">
            <w:pPr>
              <w:spacing w:beforeAutospacing="1" w:after="0" w:afterAutospacing="1"/>
              <w:ind w:left="57" w:right="57"/>
              <w:jc w:val="left"/>
              <w:rPr>
                <w:szCs w:val="20"/>
              </w:rPr>
            </w:pPr>
            <w:bookmarkStart w:id="1858" w:name="ERROR_CODE_20030"/>
            <w:r w:rsidRPr="008A5FE3">
              <w:rPr>
                <w:szCs w:val="20"/>
              </w:rPr>
              <w:t>20030</w:t>
            </w:r>
            <w:bookmarkEnd w:id="1858"/>
          </w:p>
        </w:tc>
        <w:tc>
          <w:tcPr>
            <w:tcW w:w="1109" w:type="pct"/>
            <w:vAlign w:val="center"/>
          </w:tcPr>
          <w:p w14:paraId="706190F4" w14:textId="2D1F3387" w:rsidR="007E33CA" w:rsidRPr="008A5FE3" w:rsidRDefault="007E33CA" w:rsidP="00A72AB5">
            <w:pPr>
              <w:spacing w:beforeAutospacing="1" w:after="0" w:afterAutospacing="1"/>
              <w:ind w:right="57"/>
              <w:jc w:val="left"/>
              <w:rPr>
                <w:szCs w:val="20"/>
              </w:rPr>
            </w:pPr>
            <w:r w:rsidRPr="008A5FE3">
              <w:rPr>
                <w:szCs w:val="20"/>
              </w:rPr>
              <w:t>Bank account provided while NETP represented by an Intermediary.</w:t>
            </w:r>
          </w:p>
        </w:tc>
        <w:tc>
          <w:tcPr>
            <w:tcW w:w="1229" w:type="pct"/>
          </w:tcPr>
          <w:p w14:paraId="020B1E7D" w14:textId="77777777" w:rsidR="007E33CA" w:rsidRPr="008A5FE3" w:rsidRDefault="007E33CA" w:rsidP="00A72AB5">
            <w:pPr>
              <w:spacing w:beforeAutospacing="1" w:after="0" w:afterAutospacing="1"/>
              <w:ind w:right="57"/>
              <w:jc w:val="left"/>
              <w:rPr>
                <w:szCs w:val="20"/>
              </w:rPr>
            </w:pPr>
            <w:r w:rsidRPr="008A5FE3">
              <w:rPr>
                <w:szCs w:val="20"/>
              </w:rPr>
              <w:t xml:space="preserve">The NETP bank account information must not be provided for the NETP registration for Import scheme that is represented by an Intermediary. </w:t>
            </w:r>
          </w:p>
          <w:p w14:paraId="6A02CA23" w14:textId="271FB2D8"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REG_RU_BANK_ACCOUNT_IMPORT \h  \* MERGEFORMAT </w:instrText>
            </w:r>
            <w:r w:rsidRPr="008A5FE3">
              <w:rPr>
                <w:szCs w:val="20"/>
              </w:rPr>
            </w:r>
            <w:r w:rsidRPr="008A5FE3">
              <w:rPr>
                <w:szCs w:val="20"/>
              </w:rPr>
              <w:fldChar w:fldCharType="separate"/>
            </w:r>
            <w:r w:rsidR="00727DED" w:rsidRPr="008A5FE3">
              <w:rPr>
                <w:szCs w:val="20"/>
              </w:rPr>
              <w:t>REG-RU-BANK-ACCOUNT-IMPORT</w:t>
            </w:r>
            <w:r w:rsidRPr="008A5FE3">
              <w:rPr>
                <w:szCs w:val="20"/>
              </w:rPr>
              <w:fldChar w:fldCharType="end"/>
            </w:r>
          </w:p>
        </w:tc>
        <w:tc>
          <w:tcPr>
            <w:tcW w:w="1076" w:type="pct"/>
          </w:tcPr>
          <w:p w14:paraId="4957F734" w14:textId="33D8D1F6"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records for the Import Scheme, about an NETP represented by an Intermediary, that include bank account information.</w:t>
            </w:r>
          </w:p>
          <w:p w14:paraId="79A04737"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7FF84C9B" w14:textId="46008FBC" w:rsidR="007E33CA" w:rsidRPr="008A5FE3" w:rsidRDefault="007E33CA" w:rsidP="008138DA">
            <w:pPr>
              <w:pStyle w:val="Sraopastraipa"/>
              <w:keepNext/>
              <w:numPr>
                <w:ilvl w:val="0"/>
                <w:numId w:val="158"/>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_Ref311560895 \h  \* MERGEFORMAT </w:instrText>
            </w:r>
            <w:r w:rsidRPr="008A5FE3">
              <w:rPr>
                <w:szCs w:val="20"/>
                <w:lang w:eastAsia="en-GB"/>
              </w:rPr>
            </w:r>
            <w:r w:rsidRPr="008A5FE3">
              <w:rPr>
                <w:szCs w:val="20"/>
                <w:lang w:eastAsia="en-GB"/>
              </w:rPr>
              <w:fldChar w:fldCharType="separate"/>
            </w:r>
            <w:r w:rsidR="00727DED" w:rsidRPr="00727DED">
              <w:rPr>
                <w:szCs w:val="20"/>
              </w:rPr>
              <w:t>MSG: Registration Information</w:t>
            </w:r>
            <w:r w:rsidRPr="008A5FE3">
              <w:rPr>
                <w:szCs w:val="20"/>
                <w:lang w:eastAsia="en-GB"/>
              </w:rPr>
              <w:fldChar w:fldCharType="end"/>
            </w:r>
            <w:r w:rsidRPr="008A5FE3">
              <w:rPr>
                <w:szCs w:val="20"/>
                <w:lang w:eastAsia="en-GB"/>
              </w:rPr>
              <w:t>;</w:t>
            </w:r>
          </w:p>
          <w:p w14:paraId="08119754" w14:textId="49FDC8BB" w:rsidR="007E33CA" w:rsidRPr="008A5FE3" w:rsidRDefault="007E33CA" w:rsidP="008138DA">
            <w:pPr>
              <w:pStyle w:val="Sraopastraipa"/>
              <w:keepNext/>
              <w:numPr>
                <w:ilvl w:val="0"/>
                <w:numId w:val="158"/>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42647B9C" w14:textId="7B7551A7"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35E8FBC1" w14:textId="3DBB20D9"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755E4C5B" w14:textId="28D7BCB9" w:rsidR="007E33CA" w:rsidRPr="008A5FE3" w:rsidRDefault="00D55E37" w:rsidP="00A72AB5">
            <w:pPr>
              <w:keepLines/>
              <w:spacing w:beforeAutospacing="1" w:after="0" w:afterAutospacing="1"/>
              <w:ind w:right="57"/>
              <w:jc w:val="left"/>
              <w:rPr>
                <w:szCs w:val="20"/>
                <w:u w:val="single"/>
              </w:rPr>
            </w:pPr>
            <w:r>
              <w:rPr>
                <w:szCs w:val="20"/>
                <w:u w:val="single"/>
              </w:rPr>
              <w:t>Yes</w:t>
            </w:r>
          </w:p>
        </w:tc>
      </w:tr>
      <w:tr w:rsidR="007E33CA" w:rsidRPr="008A5FE3" w14:paraId="609F93E5" w14:textId="4929CEE0" w:rsidTr="00F70E1D">
        <w:trPr>
          <w:cantSplit/>
        </w:trPr>
        <w:tc>
          <w:tcPr>
            <w:tcW w:w="499" w:type="pct"/>
            <w:vAlign w:val="center"/>
          </w:tcPr>
          <w:p w14:paraId="45EA1270" w14:textId="57FA6525" w:rsidR="007E33CA" w:rsidRPr="008A5FE3" w:rsidRDefault="007E33CA" w:rsidP="00A72AB5">
            <w:pPr>
              <w:spacing w:beforeAutospacing="1" w:after="0" w:afterAutospacing="1"/>
              <w:ind w:left="57" w:right="57"/>
              <w:jc w:val="left"/>
              <w:rPr>
                <w:szCs w:val="20"/>
              </w:rPr>
            </w:pPr>
            <w:r w:rsidRPr="008A5FE3">
              <w:rPr>
                <w:szCs w:val="20"/>
              </w:rPr>
              <w:t>20040</w:t>
            </w:r>
          </w:p>
        </w:tc>
        <w:tc>
          <w:tcPr>
            <w:tcW w:w="1109" w:type="pct"/>
            <w:vAlign w:val="center"/>
          </w:tcPr>
          <w:p w14:paraId="3FD2214A" w14:textId="3A4D7206" w:rsidR="007E33CA" w:rsidRPr="008A5FE3" w:rsidRDefault="007E33CA" w:rsidP="00A72AB5">
            <w:pPr>
              <w:spacing w:beforeAutospacing="1" w:after="0" w:afterAutospacing="1"/>
              <w:ind w:right="57"/>
              <w:jc w:val="left"/>
              <w:rPr>
                <w:szCs w:val="20"/>
              </w:rPr>
            </w:pPr>
            <w:r w:rsidRPr="008A5FE3">
              <w:rPr>
                <w:szCs w:val="20"/>
              </w:rPr>
              <w:t>Country of business of an NETP registered/requesting registration for the Union scheme is a Member State.</w:t>
            </w:r>
          </w:p>
        </w:tc>
        <w:tc>
          <w:tcPr>
            <w:tcW w:w="1229" w:type="pct"/>
          </w:tcPr>
          <w:p w14:paraId="688D674C" w14:textId="77777777" w:rsidR="007E33CA" w:rsidRPr="008A5FE3" w:rsidRDefault="007E33CA" w:rsidP="00A72AB5">
            <w:pPr>
              <w:spacing w:beforeAutospacing="1" w:after="0" w:afterAutospacing="1"/>
              <w:ind w:right="57"/>
              <w:jc w:val="left"/>
              <w:rPr>
                <w:szCs w:val="20"/>
              </w:rPr>
            </w:pPr>
            <w:r w:rsidRPr="008A5FE3">
              <w:rPr>
                <w:szCs w:val="20"/>
              </w:rPr>
              <w:t xml:space="preserve">If provided, the country of business containing the registration records for the Union scheme must not be a Member State. </w:t>
            </w:r>
          </w:p>
          <w:p w14:paraId="7B53DC1C" w14:textId="3BE23FDB"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REG_RU_UNION_NETP_COB \h  \* MERGEFORMAT </w:instrText>
            </w:r>
            <w:r w:rsidRPr="008A5FE3">
              <w:rPr>
                <w:szCs w:val="20"/>
              </w:rPr>
            </w:r>
            <w:r w:rsidRPr="008A5FE3">
              <w:rPr>
                <w:szCs w:val="20"/>
              </w:rPr>
              <w:fldChar w:fldCharType="separate"/>
            </w:r>
            <w:r w:rsidR="00727DED" w:rsidRPr="008A5FE3">
              <w:rPr>
                <w:szCs w:val="20"/>
              </w:rPr>
              <w:t>REG-RU-UNION-NETP-COB</w:t>
            </w:r>
            <w:r w:rsidRPr="008A5FE3">
              <w:rPr>
                <w:szCs w:val="20"/>
              </w:rPr>
              <w:fldChar w:fldCharType="end"/>
            </w:r>
          </w:p>
        </w:tc>
        <w:tc>
          <w:tcPr>
            <w:tcW w:w="1076" w:type="pct"/>
          </w:tcPr>
          <w:p w14:paraId="7562E003" w14:textId="1FFB997E" w:rsidR="007E33CA" w:rsidRPr="008A5FE3"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records for the Union scheme that mention a Member State as the country of business. </w:t>
            </w:r>
          </w:p>
          <w:p w14:paraId="66D2A562"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0A6AA3ED" w14:textId="245D6876" w:rsidR="007E33CA" w:rsidRPr="008A5FE3" w:rsidRDefault="007E33CA" w:rsidP="008138DA">
            <w:pPr>
              <w:pStyle w:val="Sraopastraipa"/>
              <w:keepNext/>
              <w:numPr>
                <w:ilvl w:val="0"/>
                <w:numId w:val="158"/>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_Ref311560895 \h  \* MERGEFORMAT </w:instrText>
            </w:r>
            <w:r w:rsidRPr="008A5FE3">
              <w:rPr>
                <w:szCs w:val="20"/>
                <w:lang w:eastAsia="en-GB"/>
              </w:rPr>
            </w:r>
            <w:r w:rsidRPr="008A5FE3">
              <w:rPr>
                <w:szCs w:val="20"/>
                <w:lang w:eastAsia="en-GB"/>
              </w:rPr>
              <w:fldChar w:fldCharType="separate"/>
            </w:r>
            <w:r w:rsidR="00727DED" w:rsidRPr="00727DED">
              <w:rPr>
                <w:szCs w:val="20"/>
              </w:rPr>
              <w:t>MSG: Registration Information</w:t>
            </w:r>
            <w:r w:rsidRPr="008A5FE3">
              <w:rPr>
                <w:szCs w:val="20"/>
                <w:lang w:eastAsia="en-GB"/>
              </w:rPr>
              <w:fldChar w:fldCharType="end"/>
            </w:r>
            <w:r w:rsidRPr="008A5FE3">
              <w:rPr>
                <w:szCs w:val="20"/>
                <w:lang w:eastAsia="en-GB"/>
              </w:rPr>
              <w:t>;</w:t>
            </w:r>
          </w:p>
          <w:p w14:paraId="5B302245" w14:textId="209A080F" w:rsidR="007E33CA" w:rsidRPr="008A5FE3" w:rsidRDefault="007E33CA" w:rsidP="008138DA">
            <w:pPr>
              <w:pStyle w:val="Sraopastraipa"/>
              <w:keepNext/>
              <w:numPr>
                <w:ilvl w:val="0"/>
                <w:numId w:val="158"/>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17A726A8" w14:textId="53BE3751"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01D7FA28" w14:textId="78791224"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63F23393" w14:textId="4B3CC410" w:rsidR="007E33CA" w:rsidRPr="008A5FE3" w:rsidRDefault="00D55E37" w:rsidP="00A72AB5">
            <w:pPr>
              <w:keepLines/>
              <w:spacing w:beforeAutospacing="1" w:after="0" w:afterAutospacing="1"/>
              <w:ind w:right="57"/>
              <w:jc w:val="left"/>
              <w:rPr>
                <w:szCs w:val="20"/>
                <w:u w:val="single"/>
              </w:rPr>
            </w:pPr>
            <w:r>
              <w:rPr>
                <w:szCs w:val="20"/>
                <w:u w:val="single"/>
              </w:rPr>
              <w:t>Yes</w:t>
            </w:r>
          </w:p>
        </w:tc>
      </w:tr>
      <w:tr w:rsidR="007E33CA" w:rsidRPr="008A5FE3" w14:paraId="17290443" w14:textId="08EF74C6" w:rsidTr="00F70E1D">
        <w:trPr>
          <w:cantSplit/>
        </w:trPr>
        <w:tc>
          <w:tcPr>
            <w:tcW w:w="499" w:type="pct"/>
            <w:vAlign w:val="center"/>
          </w:tcPr>
          <w:p w14:paraId="6739EB2C" w14:textId="6CB8BA1F" w:rsidR="007E33CA" w:rsidRPr="008A5FE3" w:rsidRDefault="007E33CA" w:rsidP="00A72AB5">
            <w:pPr>
              <w:spacing w:beforeAutospacing="1" w:after="0" w:afterAutospacing="1"/>
              <w:ind w:left="57" w:right="57"/>
              <w:jc w:val="left"/>
              <w:rPr>
                <w:szCs w:val="20"/>
              </w:rPr>
            </w:pPr>
            <w:r w:rsidRPr="008A5FE3">
              <w:rPr>
                <w:szCs w:val="20"/>
              </w:rPr>
              <w:t>20050</w:t>
            </w:r>
          </w:p>
        </w:tc>
        <w:tc>
          <w:tcPr>
            <w:tcW w:w="1109" w:type="pct"/>
            <w:vAlign w:val="center"/>
          </w:tcPr>
          <w:p w14:paraId="33FFF2FE" w14:textId="2BCEF012" w:rsidR="007E33CA" w:rsidRPr="008A5FE3" w:rsidRDefault="007E33CA" w:rsidP="00A72AB5">
            <w:pPr>
              <w:spacing w:beforeAutospacing="1" w:after="0" w:afterAutospacing="1"/>
              <w:ind w:right="57"/>
              <w:jc w:val="left"/>
              <w:rPr>
                <w:szCs w:val="20"/>
              </w:rPr>
            </w:pPr>
            <w:r w:rsidRPr="008A5FE3">
              <w:rPr>
                <w:szCs w:val="20"/>
              </w:rPr>
              <w:t>Country of business of an NETP registered/requesting registration for the non-Union scheme is a Member State.</w:t>
            </w:r>
          </w:p>
        </w:tc>
        <w:tc>
          <w:tcPr>
            <w:tcW w:w="1229" w:type="pct"/>
          </w:tcPr>
          <w:p w14:paraId="678C5BE4" w14:textId="77777777" w:rsidR="007E33CA" w:rsidRPr="008A5FE3" w:rsidRDefault="007E33CA" w:rsidP="00A72AB5">
            <w:pPr>
              <w:spacing w:beforeAutospacing="1" w:after="0" w:afterAutospacing="1"/>
              <w:ind w:right="57"/>
              <w:jc w:val="left"/>
              <w:rPr>
                <w:szCs w:val="20"/>
              </w:rPr>
            </w:pPr>
            <w:r w:rsidRPr="008A5FE3">
              <w:rPr>
                <w:szCs w:val="20"/>
              </w:rPr>
              <w:t>The country of business containing the registration records for the non-Union scheme must not be a Member State.</w:t>
            </w:r>
          </w:p>
          <w:p w14:paraId="7D19C559" w14:textId="6B67E2ED"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REG_RU_NON_UNION_NETP_COB \h  \* MERGEFORMAT </w:instrText>
            </w:r>
            <w:r w:rsidRPr="008A5FE3">
              <w:rPr>
                <w:szCs w:val="20"/>
              </w:rPr>
            </w:r>
            <w:r w:rsidRPr="008A5FE3">
              <w:rPr>
                <w:szCs w:val="20"/>
              </w:rPr>
              <w:fldChar w:fldCharType="separate"/>
            </w:r>
            <w:r w:rsidR="00727DED" w:rsidRPr="008A5FE3">
              <w:rPr>
                <w:szCs w:val="20"/>
              </w:rPr>
              <w:t>REG-RU-NON-UNION-NETP-COB</w:t>
            </w:r>
            <w:r w:rsidRPr="008A5FE3">
              <w:rPr>
                <w:szCs w:val="20"/>
              </w:rPr>
              <w:fldChar w:fldCharType="end"/>
            </w:r>
          </w:p>
        </w:tc>
        <w:tc>
          <w:tcPr>
            <w:tcW w:w="1076" w:type="pct"/>
          </w:tcPr>
          <w:p w14:paraId="4340F11A" w14:textId="123C496C" w:rsidR="007E33CA" w:rsidRPr="008A5FE3"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records for the non-Union scheme that mention a Member State as the country of business. </w:t>
            </w:r>
          </w:p>
          <w:p w14:paraId="7B45F7A6"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197419A8" w14:textId="35418402"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0B4E7AF" w14:textId="0B1F486B"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410E5B02" w14:textId="2228BD61"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77CACFDC" w14:textId="7DBA853D"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655F9097" w14:textId="68A77F6A" w:rsidR="007E33CA" w:rsidRPr="008A5FE3" w:rsidRDefault="001F2E81" w:rsidP="00A72AB5">
            <w:pPr>
              <w:keepLines/>
              <w:spacing w:beforeAutospacing="1" w:after="0" w:afterAutospacing="1"/>
              <w:ind w:right="57"/>
              <w:jc w:val="left"/>
              <w:rPr>
                <w:szCs w:val="20"/>
                <w:u w:val="single"/>
              </w:rPr>
            </w:pPr>
            <w:r>
              <w:rPr>
                <w:szCs w:val="20"/>
                <w:u w:val="single"/>
              </w:rPr>
              <w:t>Yes</w:t>
            </w:r>
          </w:p>
        </w:tc>
      </w:tr>
      <w:tr w:rsidR="007E33CA" w:rsidRPr="008A5FE3" w14:paraId="0A347D95" w14:textId="62E33051" w:rsidTr="00F70E1D">
        <w:trPr>
          <w:cantSplit/>
        </w:trPr>
        <w:tc>
          <w:tcPr>
            <w:tcW w:w="499" w:type="pct"/>
            <w:vAlign w:val="center"/>
          </w:tcPr>
          <w:p w14:paraId="5F1A21A5" w14:textId="7F43C9FD" w:rsidR="007E33CA" w:rsidRPr="008A5FE3" w:rsidRDefault="007E33CA" w:rsidP="00A72AB5">
            <w:pPr>
              <w:spacing w:beforeAutospacing="1" w:after="0" w:afterAutospacing="1"/>
              <w:ind w:left="57" w:right="57"/>
              <w:jc w:val="left"/>
              <w:rPr>
                <w:szCs w:val="20"/>
              </w:rPr>
            </w:pPr>
            <w:r w:rsidRPr="008A5FE3">
              <w:rPr>
                <w:szCs w:val="20"/>
              </w:rPr>
              <w:t>20060</w:t>
            </w:r>
          </w:p>
        </w:tc>
        <w:tc>
          <w:tcPr>
            <w:tcW w:w="1109" w:type="pct"/>
            <w:vAlign w:val="center"/>
          </w:tcPr>
          <w:p w14:paraId="0889AEC1" w14:textId="6711BF12" w:rsidR="007E33CA" w:rsidRPr="008A5FE3" w:rsidRDefault="007E33CA" w:rsidP="00A72AB5">
            <w:pPr>
              <w:spacing w:beforeAutospacing="1" w:after="0" w:afterAutospacing="1"/>
              <w:ind w:right="57"/>
              <w:jc w:val="left"/>
              <w:rPr>
                <w:szCs w:val="20"/>
              </w:rPr>
            </w:pPr>
            <w:r w:rsidRPr="008A5FE3">
              <w:rPr>
                <w:szCs w:val="20"/>
              </w:rPr>
              <w:t xml:space="preserve">Country of business of an Intermediary registered/requesting registration for the Import scheme is not a </w:t>
            </w:r>
            <w:r w:rsidR="00F41DB4" w:rsidRPr="00BE0C08">
              <w:rPr>
                <w:rFonts w:eastAsia="Arial"/>
                <w:color w:val="000000"/>
                <w:szCs w:val="22"/>
                <w:lang w:val="en-US"/>
              </w:rPr>
              <w:t xml:space="preserve">Member </w:t>
            </w:r>
            <w:r w:rsidR="00F41DB4">
              <w:rPr>
                <w:rFonts w:eastAsia="Arial"/>
                <w:color w:val="000000"/>
                <w:szCs w:val="22"/>
                <w:lang w:val="en-US"/>
              </w:rPr>
              <w:t>S</w:t>
            </w:r>
            <w:r w:rsidR="00F41DB4" w:rsidRPr="00BE0C08">
              <w:rPr>
                <w:rFonts w:eastAsia="Arial"/>
                <w:color w:val="000000"/>
                <w:szCs w:val="22"/>
                <w:lang w:val="en-US"/>
              </w:rPr>
              <w:t>tate</w:t>
            </w:r>
            <w:r w:rsidR="00F41DB4">
              <w:rPr>
                <w:rFonts w:eastAsia="Arial"/>
                <w:color w:val="000000"/>
                <w:szCs w:val="22"/>
                <w:lang w:val="en-US"/>
              </w:rPr>
              <w:t xml:space="preserve"> or Northern Ireland</w:t>
            </w:r>
            <w:r w:rsidRPr="008A5FE3">
              <w:rPr>
                <w:szCs w:val="20"/>
              </w:rPr>
              <w:t>.</w:t>
            </w:r>
          </w:p>
        </w:tc>
        <w:tc>
          <w:tcPr>
            <w:tcW w:w="1229" w:type="pct"/>
          </w:tcPr>
          <w:p w14:paraId="73DA7180" w14:textId="2EDBF2FA" w:rsidR="007E33CA" w:rsidRPr="008A5FE3" w:rsidRDefault="007E33CA" w:rsidP="00A72AB5">
            <w:pPr>
              <w:spacing w:beforeAutospacing="1" w:after="0" w:afterAutospacing="1"/>
              <w:ind w:right="57"/>
              <w:jc w:val="left"/>
              <w:rPr>
                <w:szCs w:val="20"/>
              </w:rPr>
            </w:pPr>
            <w:r w:rsidRPr="008A5FE3">
              <w:rPr>
                <w:szCs w:val="20"/>
              </w:rPr>
              <w:t xml:space="preserve">The country of business (place of business or fixed establishment) containing the registration records for an Intermediary for the Import scheme must be a </w:t>
            </w:r>
            <w:r w:rsidR="00F41DB4" w:rsidRPr="00BE0C08">
              <w:rPr>
                <w:rFonts w:eastAsia="Arial"/>
                <w:color w:val="000000"/>
                <w:szCs w:val="22"/>
                <w:lang w:val="en-US"/>
              </w:rPr>
              <w:t xml:space="preserve">Member </w:t>
            </w:r>
            <w:r w:rsidR="00F41DB4">
              <w:rPr>
                <w:rFonts w:eastAsia="Arial"/>
                <w:color w:val="000000"/>
                <w:szCs w:val="22"/>
                <w:lang w:val="en-US"/>
              </w:rPr>
              <w:t>S</w:t>
            </w:r>
            <w:r w:rsidR="00F41DB4" w:rsidRPr="00BE0C08">
              <w:rPr>
                <w:rFonts w:eastAsia="Arial"/>
                <w:color w:val="000000"/>
                <w:szCs w:val="22"/>
                <w:lang w:val="en-US"/>
              </w:rPr>
              <w:t>tate</w:t>
            </w:r>
            <w:r w:rsidR="00F41DB4">
              <w:rPr>
                <w:rFonts w:eastAsia="Arial"/>
                <w:color w:val="000000"/>
                <w:szCs w:val="22"/>
                <w:lang w:val="en-US"/>
              </w:rPr>
              <w:t xml:space="preserve"> or Northern Ireland</w:t>
            </w:r>
            <w:r w:rsidRPr="008A5FE3">
              <w:rPr>
                <w:szCs w:val="20"/>
              </w:rPr>
              <w:t>.</w:t>
            </w:r>
          </w:p>
          <w:p w14:paraId="2501E69A" w14:textId="0A0A415F"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REG_RU_INT_COB \h  \* MERGEFORMAT </w:instrText>
            </w:r>
            <w:r w:rsidRPr="008A5FE3">
              <w:rPr>
                <w:szCs w:val="20"/>
              </w:rPr>
            </w:r>
            <w:r w:rsidRPr="008A5FE3">
              <w:rPr>
                <w:szCs w:val="20"/>
              </w:rPr>
              <w:fldChar w:fldCharType="separate"/>
            </w:r>
            <w:r w:rsidR="00727DED" w:rsidRPr="008A5FE3">
              <w:rPr>
                <w:szCs w:val="20"/>
              </w:rPr>
              <w:t>REG-RU-INT-COB</w:t>
            </w:r>
            <w:r w:rsidRPr="008A5FE3">
              <w:rPr>
                <w:szCs w:val="20"/>
              </w:rPr>
              <w:fldChar w:fldCharType="end"/>
            </w:r>
          </w:p>
        </w:tc>
        <w:tc>
          <w:tcPr>
            <w:tcW w:w="1076" w:type="pct"/>
          </w:tcPr>
          <w:p w14:paraId="0643A644" w14:textId="470527B4" w:rsidR="007E33CA" w:rsidRPr="008A5FE3"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records for an Intermediary for the Import scheme that does not mention a </w:t>
            </w:r>
            <w:r w:rsidR="00F41DB4" w:rsidRPr="00BE0C08">
              <w:rPr>
                <w:rFonts w:eastAsia="Arial"/>
                <w:color w:val="000000"/>
                <w:szCs w:val="22"/>
                <w:lang w:val="en-US"/>
              </w:rPr>
              <w:t xml:space="preserve">Member </w:t>
            </w:r>
            <w:r w:rsidR="00F41DB4">
              <w:rPr>
                <w:rFonts w:eastAsia="Arial"/>
                <w:color w:val="000000"/>
                <w:szCs w:val="22"/>
                <w:lang w:val="en-US"/>
              </w:rPr>
              <w:t>S</w:t>
            </w:r>
            <w:r w:rsidR="00F41DB4" w:rsidRPr="00BE0C08">
              <w:rPr>
                <w:rFonts w:eastAsia="Arial"/>
                <w:color w:val="000000"/>
                <w:szCs w:val="22"/>
                <w:lang w:val="en-US"/>
              </w:rPr>
              <w:t>tate</w:t>
            </w:r>
            <w:r w:rsidR="00F41DB4">
              <w:rPr>
                <w:rFonts w:eastAsia="Arial"/>
                <w:color w:val="000000"/>
                <w:szCs w:val="22"/>
                <w:lang w:val="en-US"/>
              </w:rPr>
              <w:t xml:space="preserve"> or Northern Ireland</w:t>
            </w:r>
            <w:r w:rsidRPr="008A5FE3">
              <w:rPr>
                <w:szCs w:val="20"/>
              </w:rPr>
              <w:t xml:space="preserve">as the country of business. </w:t>
            </w:r>
          </w:p>
          <w:p w14:paraId="6C4E33D3"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30C8A901" w14:textId="2CFD9FA4"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54F8562B" w14:textId="19DAE128"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01806638" w14:textId="75DB3B65"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560EA09D" w14:textId="78B5A141"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40C17F8C" w14:textId="532C0A6E" w:rsidR="007E33CA" w:rsidRPr="008A5FE3" w:rsidRDefault="00672E40" w:rsidP="00A72AB5">
            <w:pPr>
              <w:keepLines/>
              <w:spacing w:beforeAutospacing="1" w:after="0" w:afterAutospacing="1"/>
              <w:ind w:right="57"/>
              <w:jc w:val="left"/>
              <w:rPr>
                <w:szCs w:val="20"/>
                <w:u w:val="single"/>
              </w:rPr>
            </w:pPr>
            <w:r>
              <w:rPr>
                <w:szCs w:val="20"/>
                <w:u w:val="single"/>
              </w:rPr>
              <w:t>Yes</w:t>
            </w:r>
          </w:p>
        </w:tc>
      </w:tr>
      <w:tr w:rsidR="007E33CA" w:rsidRPr="008A5FE3" w14:paraId="2322C4AD" w14:textId="1B19EF68" w:rsidTr="00F70E1D">
        <w:trPr>
          <w:cantSplit/>
        </w:trPr>
        <w:tc>
          <w:tcPr>
            <w:tcW w:w="499" w:type="pct"/>
            <w:vAlign w:val="center"/>
          </w:tcPr>
          <w:p w14:paraId="0F46A225" w14:textId="2DD97520" w:rsidR="007E33CA" w:rsidRPr="008A5FE3" w:rsidRDefault="007E33CA" w:rsidP="00A72AB5">
            <w:pPr>
              <w:spacing w:beforeAutospacing="1" w:after="0" w:afterAutospacing="1"/>
              <w:ind w:left="57" w:right="57"/>
              <w:jc w:val="left"/>
              <w:rPr>
                <w:szCs w:val="20"/>
              </w:rPr>
            </w:pPr>
            <w:r w:rsidRPr="008A5FE3">
              <w:rPr>
                <w:szCs w:val="20"/>
              </w:rPr>
              <w:t>20070</w:t>
            </w:r>
          </w:p>
        </w:tc>
        <w:tc>
          <w:tcPr>
            <w:tcW w:w="1109" w:type="pct"/>
            <w:vAlign w:val="center"/>
          </w:tcPr>
          <w:p w14:paraId="23C71553" w14:textId="0A6F0BA5" w:rsidR="007E33CA" w:rsidRPr="008A5FE3" w:rsidRDefault="007E33CA" w:rsidP="00A72AB5">
            <w:pPr>
              <w:spacing w:beforeAutospacing="1" w:after="0" w:afterAutospacing="1"/>
              <w:ind w:right="57"/>
              <w:jc w:val="left"/>
              <w:rPr>
                <w:szCs w:val="20"/>
              </w:rPr>
            </w:pPr>
            <w:r w:rsidRPr="008A5FE3">
              <w:rPr>
                <w:szCs w:val="20"/>
              </w:rPr>
              <w:t>Neither Tax Reference Number nor VAT identification number are provided or both the Tax Reference Number and VAT identification number are provided.</w:t>
            </w:r>
          </w:p>
        </w:tc>
        <w:tc>
          <w:tcPr>
            <w:tcW w:w="1229" w:type="pct"/>
          </w:tcPr>
          <w:p w14:paraId="1B6DB0CF" w14:textId="77777777" w:rsidR="007E33CA" w:rsidRPr="008A5FE3" w:rsidRDefault="007E33CA" w:rsidP="00A72AB5">
            <w:pPr>
              <w:spacing w:beforeAutospacing="1" w:after="0" w:afterAutospacing="1"/>
              <w:ind w:right="57"/>
              <w:jc w:val="left"/>
              <w:rPr>
                <w:szCs w:val="20"/>
              </w:rPr>
            </w:pPr>
            <w:r w:rsidRPr="008A5FE3">
              <w:rPr>
                <w:szCs w:val="20"/>
                <w:u w:val="single"/>
              </w:rPr>
              <w:t>The Import Scheme</w:t>
            </w:r>
          </w:p>
          <w:p w14:paraId="408BFEA5" w14:textId="75E2A01D" w:rsidR="007E33CA" w:rsidRPr="008A5FE3" w:rsidRDefault="007E33CA" w:rsidP="00A72AB5">
            <w:pPr>
              <w:spacing w:beforeAutospacing="1" w:after="0" w:afterAutospacing="1"/>
              <w:ind w:right="57"/>
              <w:jc w:val="left"/>
              <w:rPr>
                <w:szCs w:val="20"/>
              </w:rPr>
            </w:pPr>
            <w:r w:rsidRPr="008A5FE3">
              <w:rPr>
                <w:szCs w:val="20"/>
              </w:rPr>
              <w:t>The Tax Reference Number must be provided where no VAT identification number is provided. Otherwise, only VAT identi</w:t>
            </w:r>
            <w:r w:rsidR="00672E40">
              <w:rPr>
                <w:szCs w:val="20"/>
              </w:rPr>
              <w:t>fi</w:t>
            </w:r>
            <w:r w:rsidRPr="008A5FE3">
              <w:rPr>
                <w:szCs w:val="20"/>
              </w:rPr>
              <w:t>cation number must be provided.</w:t>
            </w:r>
          </w:p>
          <w:p w14:paraId="2789D2C1" w14:textId="63DA703C"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REG_RU_IMPORT_NETP_NAT \h  \* MERGEFORMAT </w:instrText>
            </w:r>
            <w:r w:rsidRPr="008A5FE3">
              <w:rPr>
                <w:szCs w:val="20"/>
              </w:rPr>
            </w:r>
            <w:r w:rsidRPr="008A5FE3">
              <w:rPr>
                <w:szCs w:val="20"/>
              </w:rPr>
              <w:fldChar w:fldCharType="separate"/>
            </w:r>
            <w:r w:rsidR="00727DED" w:rsidRPr="00727DED">
              <w:rPr>
                <w:szCs w:val="20"/>
              </w:rPr>
              <w:t>REG-RU-IMPORT-NETP-NAT</w:t>
            </w:r>
            <w:r w:rsidRPr="008A5FE3">
              <w:rPr>
                <w:szCs w:val="20"/>
              </w:rPr>
              <w:fldChar w:fldCharType="end"/>
            </w:r>
          </w:p>
        </w:tc>
        <w:tc>
          <w:tcPr>
            <w:tcW w:w="1076" w:type="pct"/>
          </w:tcPr>
          <w:p w14:paraId="438EB4E2" w14:textId="6E1028C7" w:rsidR="007E33CA" w:rsidRPr="008A5FE3"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records for the Import scheme that include neither VAT identification number (box 2a) nor National Tax Number (box 2) (see section </w:t>
            </w:r>
            <w:r w:rsidRPr="008A5FE3">
              <w:rPr>
                <w:szCs w:val="20"/>
              </w:rPr>
              <w:fldChar w:fldCharType="begin"/>
            </w:r>
            <w:r w:rsidRPr="008A5FE3">
              <w:rPr>
                <w:szCs w:val="20"/>
              </w:rPr>
              <w:instrText xml:space="preserve"> REF _Ref525724112 \r \h  \* MERGEFORMAT </w:instrText>
            </w:r>
            <w:r w:rsidRPr="008A5FE3">
              <w:rPr>
                <w:szCs w:val="20"/>
              </w:rPr>
            </w:r>
            <w:r w:rsidRPr="008A5FE3">
              <w:rPr>
                <w:szCs w:val="20"/>
              </w:rPr>
              <w:fldChar w:fldCharType="separate"/>
            </w:r>
            <w:r w:rsidR="00727DED">
              <w:rPr>
                <w:szCs w:val="20"/>
              </w:rPr>
              <w:t>5.1.7</w:t>
            </w:r>
            <w:r w:rsidRPr="008A5FE3">
              <w:rPr>
                <w:szCs w:val="20"/>
              </w:rPr>
              <w:fldChar w:fldCharType="end"/>
            </w:r>
            <w:r w:rsidRPr="008A5FE3">
              <w:rPr>
                <w:szCs w:val="20"/>
              </w:rPr>
              <w:t>).</w:t>
            </w:r>
          </w:p>
          <w:p w14:paraId="6240C1FC"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6519C8EB" w14:textId="2E9B6CB9"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D66FDC8" w14:textId="09C60249"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344E56BD" w14:textId="45FB3075"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640790C6" w14:textId="6C722EC8"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4D02253F" w14:textId="221F2176" w:rsidR="007E33CA" w:rsidRPr="008A5FE3" w:rsidRDefault="00672E40" w:rsidP="00A72AB5">
            <w:pPr>
              <w:keepLines/>
              <w:spacing w:beforeAutospacing="1" w:after="0" w:afterAutospacing="1"/>
              <w:ind w:right="57"/>
              <w:jc w:val="left"/>
              <w:rPr>
                <w:szCs w:val="20"/>
                <w:u w:val="single"/>
              </w:rPr>
            </w:pPr>
            <w:r>
              <w:rPr>
                <w:szCs w:val="20"/>
                <w:u w:val="single"/>
              </w:rPr>
              <w:t>Yes</w:t>
            </w:r>
          </w:p>
        </w:tc>
      </w:tr>
      <w:tr w:rsidR="007E33CA" w:rsidRPr="008A5FE3" w14:paraId="733620B1" w14:textId="6B76F138" w:rsidTr="00F70E1D">
        <w:trPr>
          <w:cantSplit/>
        </w:trPr>
        <w:tc>
          <w:tcPr>
            <w:tcW w:w="499" w:type="pct"/>
            <w:vAlign w:val="center"/>
          </w:tcPr>
          <w:p w14:paraId="1EDC69AF" w14:textId="0BC2CB56" w:rsidR="007E33CA" w:rsidRPr="008A5FE3" w:rsidRDefault="007E33CA" w:rsidP="00A72AB5">
            <w:pPr>
              <w:spacing w:beforeAutospacing="1" w:after="0" w:afterAutospacing="1"/>
              <w:ind w:left="57" w:right="57"/>
              <w:jc w:val="left"/>
              <w:rPr>
                <w:szCs w:val="20"/>
              </w:rPr>
            </w:pPr>
            <w:r w:rsidRPr="008A5FE3">
              <w:rPr>
                <w:szCs w:val="20"/>
              </w:rPr>
              <w:t>20080</w:t>
            </w:r>
          </w:p>
        </w:tc>
        <w:tc>
          <w:tcPr>
            <w:tcW w:w="1109" w:type="pct"/>
            <w:vAlign w:val="center"/>
          </w:tcPr>
          <w:p w14:paraId="08CF131A" w14:textId="623ECAA6" w:rsidR="007E33CA" w:rsidRPr="008A5FE3" w:rsidRDefault="007E33CA" w:rsidP="00A72AB5">
            <w:pPr>
              <w:spacing w:beforeAutospacing="1" w:after="0" w:afterAutospacing="1"/>
              <w:ind w:right="57"/>
              <w:jc w:val="left"/>
              <w:rPr>
                <w:szCs w:val="20"/>
              </w:rPr>
            </w:pPr>
            <w:r w:rsidRPr="008A5FE3">
              <w:rPr>
                <w:szCs w:val="20"/>
              </w:rPr>
              <w:t>The issuing country of the “VAT Identification Number” of the “Fixed Establishment” is the same as the issuing country of the “VAT Identification Number” of the NETP or the Intermediary.</w:t>
            </w:r>
          </w:p>
        </w:tc>
        <w:tc>
          <w:tcPr>
            <w:tcW w:w="1229" w:type="pct"/>
          </w:tcPr>
          <w:p w14:paraId="0A1B2338" w14:textId="77777777" w:rsidR="007E33CA" w:rsidRPr="008A5FE3" w:rsidRDefault="007E33CA" w:rsidP="00A72AB5">
            <w:pPr>
              <w:spacing w:beforeAutospacing="1" w:after="0" w:afterAutospacing="1"/>
              <w:ind w:right="57"/>
              <w:jc w:val="left"/>
              <w:rPr>
                <w:szCs w:val="20"/>
              </w:rPr>
            </w:pPr>
            <w:r w:rsidRPr="008A5FE3">
              <w:rPr>
                <w:szCs w:val="20"/>
                <w:u w:val="single"/>
              </w:rPr>
              <w:t>The Union Scheme</w:t>
            </w:r>
          </w:p>
          <w:p w14:paraId="4A961026" w14:textId="77777777" w:rsidR="007E33CA" w:rsidRPr="008A5FE3" w:rsidRDefault="007E33CA" w:rsidP="00A72AB5">
            <w:pPr>
              <w:spacing w:beforeAutospacing="1" w:after="0" w:afterAutospacing="1"/>
              <w:ind w:right="57"/>
              <w:jc w:val="left"/>
              <w:rPr>
                <w:szCs w:val="20"/>
              </w:rPr>
            </w:pPr>
            <w:r w:rsidRPr="008A5FE3">
              <w:rPr>
                <w:szCs w:val="20"/>
              </w:rPr>
              <w:t>The issuing country of the “VAT Identification Number” of the “Fixed Establishment” must be different from the issuing country of the “VAT Identification Number” of the NETP.</w:t>
            </w:r>
          </w:p>
          <w:p w14:paraId="359DE2F1" w14:textId="77777777" w:rsidR="007E33CA" w:rsidRPr="008A5FE3" w:rsidRDefault="007E33CA" w:rsidP="00A72AB5">
            <w:pPr>
              <w:spacing w:beforeAutospacing="1" w:after="0" w:afterAutospacing="1"/>
              <w:ind w:right="57"/>
              <w:jc w:val="left"/>
              <w:rPr>
                <w:szCs w:val="20"/>
                <w:u w:val="single"/>
              </w:rPr>
            </w:pPr>
            <w:r w:rsidRPr="008A5FE3">
              <w:rPr>
                <w:szCs w:val="20"/>
                <w:u w:val="single"/>
              </w:rPr>
              <w:t>The Import Scheme</w:t>
            </w:r>
          </w:p>
          <w:p w14:paraId="7E6D5EA8" w14:textId="061A2B37" w:rsidR="007E33CA" w:rsidRPr="008A5FE3" w:rsidRDefault="007E33CA" w:rsidP="00A72AB5">
            <w:pPr>
              <w:spacing w:beforeAutospacing="1" w:after="0" w:afterAutospacing="1"/>
              <w:ind w:right="57"/>
              <w:jc w:val="left"/>
              <w:rPr>
                <w:szCs w:val="20"/>
              </w:rPr>
            </w:pPr>
            <w:r w:rsidRPr="008A5FE3">
              <w:rPr>
                <w:szCs w:val="20"/>
              </w:rPr>
              <w:t>(NETP) The issuing country of the “VAT Identification Number” of the “Fixed Establishment” must be different from the issuing country of the “VAT Identification Number” of the NETP.</w:t>
            </w:r>
          </w:p>
          <w:p w14:paraId="775B76F0" w14:textId="77777777" w:rsidR="007E33CA" w:rsidRPr="008A5FE3" w:rsidRDefault="007E33CA" w:rsidP="00A72AB5">
            <w:pPr>
              <w:spacing w:beforeAutospacing="1" w:after="0" w:afterAutospacing="1"/>
              <w:ind w:right="57"/>
              <w:jc w:val="left"/>
              <w:rPr>
                <w:szCs w:val="20"/>
              </w:rPr>
            </w:pPr>
            <w:r w:rsidRPr="008A5FE3">
              <w:rPr>
                <w:szCs w:val="20"/>
              </w:rPr>
              <w:t>(Intermediary) The issuing country of the “VAT Identification Number” of the “Fixed Establishment” must be different from the issuing country of the “VAT Identification Number” of the Intermediary.</w:t>
            </w:r>
          </w:p>
          <w:p w14:paraId="0B1C8C96" w14:textId="3D678E95"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REG_RU_FIXED_EST_COUNTRY \h  \* MERGEFORMAT </w:instrText>
            </w:r>
            <w:r w:rsidRPr="008A5FE3">
              <w:rPr>
                <w:szCs w:val="20"/>
              </w:rPr>
            </w:r>
            <w:r w:rsidRPr="008A5FE3">
              <w:rPr>
                <w:szCs w:val="20"/>
              </w:rPr>
              <w:fldChar w:fldCharType="separate"/>
            </w:r>
            <w:r w:rsidR="00727DED" w:rsidRPr="008A5FE3">
              <w:rPr>
                <w:szCs w:val="20"/>
              </w:rPr>
              <w:t>REG-RU-FIXED-EST-COUNTRY</w:t>
            </w:r>
            <w:r w:rsidRPr="008A5FE3">
              <w:rPr>
                <w:szCs w:val="20"/>
              </w:rPr>
              <w:fldChar w:fldCharType="end"/>
            </w:r>
          </w:p>
        </w:tc>
        <w:tc>
          <w:tcPr>
            <w:tcW w:w="1076" w:type="pct"/>
          </w:tcPr>
          <w:p w14:paraId="6CA2A5D5" w14:textId="4AFF68C0"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records for the Union scheme or the Import scheme having an issuing country of the “VAT Identification Number” of the “Fixed Establishment” that is the same as the issuing country of the “VAT Identification Number” of the NETP or the Intermediary.</w:t>
            </w:r>
          </w:p>
          <w:p w14:paraId="2A20E6D1"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1BB5B163" w14:textId="494C55E5"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14A1C8C" w14:textId="0D3BAC71"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5BAC5445" w14:textId="650E8837"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31E91F08" w14:textId="0FBEEF05"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4D10E2DC" w14:textId="4907451B"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01FB69F7" w14:textId="2274557C" w:rsidTr="00F70E1D">
        <w:trPr>
          <w:cantSplit/>
        </w:trPr>
        <w:tc>
          <w:tcPr>
            <w:tcW w:w="499" w:type="pct"/>
            <w:vAlign w:val="center"/>
          </w:tcPr>
          <w:p w14:paraId="22144FF3" w14:textId="436264AB" w:rsidR="007E33CA" w:rsidRPr="008A5FE3" w:rsidRDefault="007E33CA" w:rsidP="00A72AB5">
            <w:pPr>
              <w:spacing w:beforeAutospacing="1" w:after="0" w:afterAutospacing="1"/>
              <w:ind w:left="57" w:right="57"/>
              <w:jc w:val="left"/>
              <w:rPr>
                <w:szCs w:val="20"/>
              </w:rPr>
            </w:pPr>
            <w:r w:rsidRPr="008A5FE3">
              <w:rPr>
                <w:szCs w:val="20"/>
              </w:rPr>
              <w:t>20090</w:t>
            </w:r>
          </w:p>
        </w:tc>
        <w:tc>
          <w:tcPr>
            <w:tcW w:w="1109" w:type="pct"/>
            <w:vAlign w:val="center"/>
          </w:tcPr>
          <w:p w14:paraId="004BE9EF" w14:textId="43654201" w:rsidR="007E33CA" w:rsidRPr="008A5FE3" w:rsidRDefault="007E33CA" w:rsidP="00A72AB5">
            <w:pPr>
              <w:spacing w:beforeAutospacing="1" w:after="0" w:afterAutospacing="1"/>
              <w:ind w:right="57"/>
              <w:jc w:val="left"/>
              <w:rPr>
                <w:szCs w:val="20"/>
              </w:rPr>
            </w:pPr>
            <w:r w:rsidRPr="008A5FE3">
              <w:rPr>
                <w:szCs w:val="20"/>
              </w:rPr>
              <w:t>A commencement date is defined in the registration records of an Intermediary.</w:t>
            </w:r>
          </w:p>
        </w:tc>
        <w:tc>
          <w:tcPr>
            <w:tcW w:w="1229" w:type="pct"/>
          </w:tcPr>
          <w:p w14:paraId="04DD64F5" w14:textId="77777777" w:rsidR="007E33CA" w:rsidRPr="008A5FE3" w:rsidRDefault="007E33CA" w:rsidP="00A72AB5">
            <w:pPr>
              <w:spacing w:beforeAutospacing="1" w:after="0" w:afterAutospacing="1"/>
              <w:ind w:right="57"/>
              <w:jc w:val="left"/>
              <w:rPr>
                <w:szCs w:val="20"/>
                <w:u w:val="single"/>
              </w:rPr>
            </w:pPr>
            <w:r w:rsidRPr="008A5FE3">
              <w:rPr>
                <w:szCs w:val="20"/>
                <w:u w:val="single"/>
              </w:rPr>
              <w:t>The Import Scheme (Intermediary)</w:t>
            </w:r>
          </w:p>
          <w:p w14:paraId="11F574AB" w14:textId="77777777" w:rsidR="007E33CA" w:rsidRPr="008A5FE3" w:rsidRDefault="007E33CA" w:rsidP="00A72AB5">
            <w:pPr>
              <w:spacing w:beforeAutospacing="1" w:after="0" w:afterAutospacing="1"/>
              <w:ind w:right="57"/>
              <w:jc w:val="left"/>
              <w:rPr>
                <w:szCs w:val="20"/>
              </w:rPr>
            </w:pPr>
            <w:r w:rsidRPr="008A5FE3">
              <w:rPr>
                <w:szCs w:val="20"/>
              </w:rPr>
              <w:t xml:space="preserve">No commencement date must be defined in the registration records of an Intermediary. </w:t>
            </w:r>
          </w:p>
          <w:p w14:paraId="7B5A2254" w14:textId="3814074E"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REG_RU_COMMENCE_DATE \h  \* MERGEFORMAT </w:instrText>
            </w:r>
            <w:r w:rsidRPr="008A5FE3">
              <w:rPr>
                <w:szCs w:val="20"/>
              </w:rPr>
            </w:r>
            <w:r w:rsidRPr="008A5FE3">
              <w:rPr>
                <w:szCs w:val="20"/>
              </w:rPr>
              <w:fldChar w:fldCharType="separate"/>
            </w:r>
            <w:r w:rsidR="00727DED" w:rsidRPr="008A5FE3">
              <w:rPr>
                <w:szCs w:val="20"/>
              </w:rPr>
              <w:t>REG-RU-COMMENCE-DATE</w:t>
            </w:r>
            <w:r w:rsidRPr="008A5FE3">
              <w:rPr>
                <w:szCs w:val="20"/>
              </w:rPr>
              <w:fldChar w:fldCharType="end"/>
            </w:r>
          </w:p>
        </w:tc>
        <w:tc>
          <w:tcPr>
            <w:tcW w:w="1076" w:type="pct"/>
          </w:tcPr>
          <w:p w14:paraId="419F2201" w14:textId="30BCC293"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the registration records of an Intermediary that include a commencement date.</w:t>
            </w:r>
          </w:p>
          <w:p w14:paraId="52E98121"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2F963727" w14:textId="7DEC4929"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4BE3ECAC" w14:textId="2C741A36"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4D230100" w14:textId="5A1D6B43"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7008C740" w14:textId="35EE2A81"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640041DF" w14:textId="29C3D347"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081B7D84" w14:textId="1BF28D45" w:rsidTr="00F70E1D">
        <w:trPr>
          <w:cantSplit/>
        </w:trPr>
        <w:tc>
          <w:tcPr>
            <w:tcW w:w="499" w:type="pct"/>
            <w:vAlign w:val="center"/>
          </w:tcPr>
          <w:p w14:paraId="41B2D5D2" w14:textId="54813BB2" w:rsidR="007E33CA" w:rsidRPr="008A5FE3" w:rsidRDefault="007E33CA" w:rsidP="00A72AB5">
            <w:pPr>
              <w:spacing w:beforeAutospacing="1" w:after="0" w:afterAutospacing="1"/>
              <w:ind w:left="57" w:right="57"/>
              <w:jc w:val="left"/>
              <w:rPr>
                <w:szCs w:val="20"/>
              </w:rPr>
            </w:pPr>
            <w:r w:rsidRPr="008A5FE3">
              <w:rPr>
                <w:szCs w:val="20"/>
              </w:rPr>
              <w:t>20100</w:t>
            </w:r>
          </w:p>
        </w:tc>
        <w:tc>
          <w:tcPr>
            <w:tcW w:w="1109" w:type="pct"/>
            <w:vAlign w:val="center"/>
          </w:tcPr>
          <w:p w14:paraId="04C19F47" w14:textId="3CFB0037" w:rsidR="007E33CA" w:rsidRPr="008A5FE3" w:rsidRDefault="007E33CA" w:rsidP="00A72AB5">
            <w:pPr>
              <w:spacing w:beforeAutospacing="1" w:after="0" w:afterAutospacing="1"/>
              <w:ind w:right="57"/>
              <w:jc w:val="left"/>
              <w:rPr>
                <w:szCs w:val="20"/>
              </w:rPr>
            </w:pPr>
            <w:r w:rsidRPr="008A5FE3">
              <w:rPr>
                <w:szCs w:val="20"/>
              </w:rPr>
              <w:t>No commencement date is defined in the registration records of an NETP.</w:t>
            </w:r>
          </w:p>
        </w:tc>
        <w:tc>
          <w:tcPr>
            <w:tcW w:w="1229" w:type="pct"/>
          </w:tcPr>
          <w:p w14:paraId="15F5592D" w14:textId="77777777" w:rsidR="007E33CA" w:rsidRPr="008A5FE3" w:rsidRDefault="007E33CA" w:rsidP="00A72AB5">
            <w:pPr>
              <w:spacing w:beforeAutospacing="1" w:after="0" w:afterAutospacing="1"/>
              <w:ind w:right="57"/>
              <w:jc w:val="left"/>
              <w:rPr>
                <w:szCs w:val="20"/>
              </w:rPr>
            </w:pPr>
            <w:r w:rsidRPr="008A5FE3">
              <w:rPr>
                <w:szCs w:val="20"/>
              </w:rPr>
              <w:t>The commencement date must be provided in the registration records of an NETP.</w:t>
            </w:r>
          </w:p>
          <w:p w14:paraId="13080CEF" w14:textId="0323FEE6"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REG_RU_COMMENCE_DATE \h  \* MERGEFORMAT </w:instrText>
            </w:r>
            <w:r w:rsidRPr="008A5FE3">
              <w:rPr>
                <w:szCs w:val="20"/>
              </w:rPr>
            </w:r>
            <w:r w:rsidRPr="008A5FE3">
              <w:rPr>
                <w:szCs w:val="20"/>
              </w:rPr>
              <w:fldChar w:fldCharType="separate"/>
            </w:r>
            <w:r w:rsidR="00727DED" w:rsidRPr="008A5FE3">
              <w:rPr>
                <w:szCs w:val="20"/>
              </w:rPr>
              <w:t>REG-RU-COMMENCE-DATE</w:t>
            </w:r>
            <w:r w:rsidRPr="008A5FE3">
              <w:rPr>
                <w:szCs w:val="20"/>
              </w:rPr>
              <w:fldChar w:fldCharType="end"/>
            </w:r>
          </w:p>
        </w:tc>
        <w:tc>
          <w:tcPr>
            <w:tcW w:w="1076" w:type="pct"/>
          </w:tcPr>
          <w:p w14:paraId="43F28567" w14:textId="7CDC01A3"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the registration records of an NETP that do not include a commencement date.</w:t>
            </w:r>
          </w:p>
          <w:p w14:paraId="19A85AFF"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087BCA3A" w14:textId="36C2669F"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36E4F1C2" w14:textId="62EF0C43"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4AB5F3F8" w14:textId="257BF7EE"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5D61911F" w14:textId="20C04E3F" w:rsidR="007E33CA" w:rsidRPr="008A5FE3" w:rsidRDefault="007E33CA"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432249C3" w14:textId="17CE216D"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40C9B751" w14:textId="2BEC2625" w:rsidTr="00F70E1D">
        <w:trPr>
          <w:cantSplit/>
        </w:trPr>
        <w:tc>
          <w:tcPr>
            <w:tcW w:w="499" w:type="pct"/>
            <w:vAlign w:val="center"/>
          </w:tcPr>
          <w:p w14:paraId="0EAAF22C" w14:textId="646EEFBD" w:rsidR="007E33CA" w:rsidRPr="008A5FE3" w:rsidRDefault="007E33CA" w:rsidP="00A72AB5">
            <w:pPr>
              <w:spacing w:beforeAutospacing="1" w:after="0" w:afterAutospacing="1"/>
              <w:ind w:left="57" w:right="57"/>
              <w:jc w:val="left"/>
              <w:rPr>
                <w:szCs w:val="20"/>
              </w:rPr>
            </w:pPr>
            <w:r w:rsidRPr="008A5FE3">
              <w:rPr>
                <w:szCs w:val="20"/>
              </w:rPr>
              <w:t>20110</w:t>
            </w:r>
          </w:p>
        </w:tc>
        <w:tc>
          <w:tcPr>
            <w:tcW w:w="1109" w:type="pct"/>
            <w:vAlign w:val="center"/>
          </w:tcPr>
          <w:p w14:paraId="4F193828" w14:textId="5F89CBD5" w:rsidR="007E33CA" w:rsidRPr="008A5FE3" w:rsidRDefault="007E33CA" w:rsidP="00A72AB5">
            <w:pPr>
              <w:spacing w:beforeAutospacing="1" w:after="0" w:afterAutospacing="1"/>
              <w:ind w:right="57"/>
              <w:jc w:val="left"/>
              <w:rPr>
                <w:szCs w:val="20"/>
              </w:rPr>
            </w:pPr>
            <w:r w:rsidRPr="008A5FE3">
              <w:rPr>
                <w:szCs w:val="20"/>
              </w:rPr>
              <w:t>The commencement date defined for the NETP registration for the Import scheme is set to a date before the registration date.</w:t>
            </w:r>
          </w:p>
        </w:tc>
        <w:tc>
          <w:tcPr>
            <w:tcW w:w="1229" w:type="pct"/>
          </w:tcPr>
          <w:p w14:paraId="54BFB1D5" w14:textId="77777777" w:rsidR="007E33CA" w:rsidRPr="008A5FE3" w:rsidRDefault="007E33CA" w:rsidP="00A72AB5">
            <w:pPr>
              <w:spacing w:beforeAutospacing="1" w:after="0" w:afterAutospacing="1"/>
              <w:ind w:right="57"/>
              <w:jc w:val="left"/>
              <w:rPr>
                <w:szCs w:val="20"/>
              </w:rPr>
            </w:pPr>
            <w:r w:rsidRPr="008A5FE3">
              <w:rPr>
                <w:szCs w:val="20"/>
                <w:u w:val="single"/>
              </w:rPr>
              <w:t>The Import Scheme</w:t>
            </w:r>
          </w:p>
          <w:p w14:paraId="59160E65" w14:textId="7C4928FB" w:rsidR="007E33CA" w:rsidRPr="008A5FE3" w:rsidRDefault="007E33CA" w:rsidP="00A72AB5">
            <w:pPr>
              <w:spacing w:beforeAutospacing="1" w:after="0" w:afterAutospacing="1"/>
              <w:ind w:right="57"/>
              <w:jc w:val="left"/>
              <w:rPr>
                <w:szCs w:val="20"/>
              </w:rPr>
            </w:pPr>
            <w:r w:rsidRPr="008A5FE3">
              <w:rPr>
                <w:szCs w:val="20"/>
              </w:rPr>
              <w:t>The commencement date of an NETP’s registration for the Import scheme</w:t>
            </w:r>
            <w:r w:rsidRPr="008A5FE3" w:rsidDel="005779FA">
              <w:rPr>
                <w:szCs w:val="20"/>
              </w:rPr>
              <w:t xml:space="preserve"> </w:t>
            </w:r>
            <w:r w:rsidRPr="008A5FE3">
              <w:rPr>
                <w:szCs w:val="20"/>
              </w:rPr>
              <w:t>must be equal to the registration date.</w:t>
            </w:r>
          </w:p>
          <w:p w14:paraId="1DB60DF0" w14:textId="39753671" w:rsidR="007E33CA" w:rsidRPr="008A5FE3" w:rsidRDefault="007E33CA" w:rsidP="00A72AB5">
            <w:pPr>
              <w:spacing w:beforeAutospacing="1" w:after="0" w:afterAutospacing="1"/>
              <w:ind w:right="57"/>
              <w:jc w:val="left"/>
              <w:rPr>
                <w:szCs w:val="20"/>
              </w:rPr>
            </w:pPr>
            <w:r w:rsidRPr="008A5FE3">
              <w:rPr>
                <w:szCs w:val="20"/>
              </w:rPr>
              <w:t>Exception: When the NETP's registration date is prior to 01/07/2021, the commencement date must be set to 01/07/2021.</w:t>
            </w:r>
          </w:p>
          <w:p w14:paraId="158C3CE3" w14:textId="1FAFA3C5"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REG_RU_COMMENCE_DATE \h  \* MERGEFORMAT </w:instrText>
            </w:r>
            <w:r w:rsidRPr="008A5FE3">
              <w:rPr>
                <w:szCs w:val="20"/>
              </w:rPr>
            </w:r>
            <w:r w:rsidRPr="008A5FE3">
              <w:rPr>
                <w:szCs w:val="20"/>
              </w:rPr>
              <w:fldChar w:fldCharType="separate"/>
            </w:r>
            <w:r w:rsidR="00727DED" w:rsidRPr="008A5FE3">
              <w:rPr>
                <w:szCs w:val="20"/>
              </w:rPr>
              <w:t>REG-RU-COMMENCE-DATE</w:t>
            </w:r>
            <w:r w:rsidRPr="008A5FE3">
              <w:rPr>
                <w:szCs w:val="20"/>
              </w:rPr>
              <w:fldChar w:fldCharType="end"/>
            </w:r>
          </w:p>
        </w:tc>
        <w:tc>
          <w:tcPr>
            <w:tcW w:w="1076" w:type="pct"/>
          </w:tcPr>
          <w:p w14:paraId="4B5D1A6B" w14:textId="77777777"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NETP registration records for the Import scheme that mentions a commencement date set to a date before or after the registration date.</w:t>
            </w:r>
          </w:p>
          <w:p w14:paraId="4DCB5C5A"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388B4142" w14:textId="2D20C16C"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40088896" w14:textId="7D6F6214"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5FBE07D6" w14:textId="23367028"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226CBE35" w14:textId="78AB861D"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1D8033CF" w14:textId="7EB3F00C"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562862FD" w14:textId="4D2CAD6D" w:rsidTr="00F70E1D">
        <w:trPr>
          <w:cantSplit/>
        </w:trPr>
        <w:tc>
          <w:tcPr>
            <w:tcW w:w="499" w:type="pct"/>
            <w:vAlign w:val="center"/>
          </w:tcPr>
          <w:p w14:paraId="36E379C6" w14:textId="70F4658C" w:rsidR="007E33CA" w:rsidRPr="008A5FE3" w:rsidRDefault="007E33CA" w:rsidP="00A72AB5">
            <w:pPr>
              <w:spacing w:beforeAutospacing="1" w:after="0" w:afterAutospacing="1"/>
              <w:ind w:left="57" w:right="57"/>
              <w:jc w:val="left"/>
              <w:rPr>
                <w:szCs w:val="20"/>
              </w:rPr>
            </w:pPr>
            <w:r w:rsidRPr="008A5FE3">
              <w:rPr>
                <w:szCs w:val="20"/>
              </w:rPr>
              <w:t>20120</w:t>
            </w:r>
          </w:p>
        </w:tc>
        <w:tc>
          <w:tcPr>
            <w:tcW w:w="1109" w:type="pct"/>
            <w:vAlign w:val="center"/>
          </w:tcPr>
          <w:p w14:paraId="4FC37A05" w14:textId="2E61FC8B" w:rsidR="007E33CA" w:rsidRPr="008A5FE3" w:rsidRDefault="007E33CA" w:rsidP="00A72AB5">
            <w:pPr>
              <w:spacing w:beforeAutospacing="1" w:after="0" w:afterAutospacing="1"/>
              <w:ind w:right="57"/>
              <w:jc w:val="left"/>
              <w:rPr>
                <w:szCs w:val="20"/>
              </w:rPr>
            </w:pPr>
            <w:r w:rsidRPr="008A5FE3">
              <w:rPr>
                <w:szCs w:val="20"/>
              </w:rPr>
              <w:t xml:space="preserve">The Importation Effective Date is defined for the Intermediary exclusion or for the NETP exclusion for the Union or non-Union scheme or is not defined for the NETP exclusion for the Import scheme. </w:t>
            </w:r>
          </w:p>
        </w:tc>
        <w:tc>
          <w:tcPr>
            <w:tcW w:w="1229" w:type="pct"/>
          </w:tcPr>
          <w:p w14:paraId="7B50F38E" w14:textId="106D0209" w:rsidR="007E33CA" w:rsidRPr="008A5FE3" w:rsidRDefault="007E33CA" w:rsidP="00A72AB5">
            <w:pPr>
              <w:spacing w:beforeAutospacing="1" w:after="0" w:afterAutospacing="1"/>
              <w:ind w:right="57"/>
              <w:jc w:val="left"/>
              <w:rPr>
                <w:szCs w:val="20"/>
                <w:u w:val="single"/>
              </w:rPr>
            </w:pPr>
            <w:r w:rsidRPr="008A5FE3">
              <w:rPr>
                <w:szCs w:val="20"/>
                <w:u w:val="single"/>
              </w:rPr>
              <w:t>The Union and non-Union Schemes</w:t>
            </w:r>
          </w:p>
          <w:p w14:paraId="0D98518C" w14:textId="327086F2" w:rsidR="007E33CA" w:rsidRPr="008A5FE3" w:rsidRDefault="007E33CA" w:rsidP="00A72AB5">
            <w:pPr>
              <w:spacing w:beforeAutospacing="1" w:after="0" w:afterAutospacing="1"/>
              <w:ind w:right="57"/>
              <w:jc w:val="left"/>
              <w:rPr>
                <w:szCs w:val="20"/>
              </w:rPr>
            </w:pPr>
            <w:r w:rsidRPr="008A5FE3">
              <w:rPr>
                <w:szCs w:val="20"/>
              </w:rPr>
              <w:t>No Importation Effective Date must be defined for the Union and non-Union NETP.</w:t>
            </w:r>
          </w:p>
          <w:p w14:paraId="48754401" w14:textId="2E96798B" w:rsidR="007E33CA" w:rsidRPr="008A5FE3" w:rsidRDefault="007E33CA" w:rsidP="00A72AB5">
            <w:pPr>
              <w:spacing w:beforeAutospacing="1" w:after="0" w:afterAutospacing="1"/>
              <w:ind w:right="57"/>
              <w:jc w:val="left"/>
              <w:rPr>
                <w:szCs w:val="20"/>
              </w:rPr>
            </w:pPr>
            <w:r w:rsidRPr="008A5FE3">
              <w:rPr>
                <w:szCs w:val="20"/>
                <w:u w:val="single"/>
              </w:rPr>
              <w:t>The Import Scheme</w:t>
            </w:r>
          </w:p>
          <w:p w14:paraId="55BEBF24" w14:textId="77777777" w:rsidR="007E33CA" w:rsidRPr="008A5FE3" w:rsidRDefault="007E33CA" w:rsidP="00A72AB5">
            <w:pPr>
              <w:spacing w:beforeAutospacing="1" w:after="0" w:afterAutospacing="1"/>
              <w:ind w:right="57"/>
              <w:jc w:val="left"/>
              <w:rPr>
                <w:szCs w:val="20"/>
              </w:rPr>
            </w:pPr>
            <w:r w:rsidRPr="008A5FE3">
              <w:rPr>
                <w:szCs w:val="20"/>
              </w:rPr>
              <w:t>(NETP) Importation Effective Date must be defined for the Import NETP.</w:t>
            </w:r>
          </w:p>
          <w:p w14:paraId="21F5BBF2" w14:textId="11B7ADAF" w:rsidR="007E33CA" w:rsidRPr="008A5FE3" w:rsidRDefault="007E33CA" w:rsidP="00A72AB5">
            <w:pPr>
              <w:spacing w:beforeAutospacing="1" w:after="0" w:afterAutospacing="1"/>
              <w:ind w:right="57"/>
              <w:jc w:val="left"/>
              <w:rPr>
                <w:szCs w:val="20"/>
              </w:rPr>
            </w:pPr>
            <w:r w:rsidRPr="008A5FE3">
              <w:rPr>
                <w:szCs w:val="20"/>
              </w:rPr>
              <w:t>(Intermediary) No Importation Effective Date must be defined for the Intermediary.</w:t>
            </w:r>
          </w:p>
          <w:p w14:paraId="192CEA89" w14:textId="45FF8923"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REG_RU_IMPORT_EFF_DATE \h  \* MERGEFORMAT </w:instrText>
            </w:r>
            <w:r w:rsidRPr="008A5FE3">
              <w:rPr>
                <w:szCs w:val="20"/>
              </w:rPr>
            </w:r>
            <w:r w:rsidRPr="008A5FE3">
              <w:rPr>
                <w:szCs w:val="20"/>
              </w:rPr>
              <w:fldChar w:fldCharType="separate"/>
            </w:r>
            <w:r w:rsidR="00727DED" w:rsidRPr="008A5FE3">
              <w:rPr>
                <w:szCs w:val="20"/>
              </w:rPr>
              <w:t>REG-RU-IMPORT-EFF-DATE</w:t>
            </w:r>
            <w:r w:rsidRPr="008A5FE3">
              <w:rPr>
                <w:szCs w:val="20"/>
              </w:rPr>
              <w:fldChar w:fldCharType="end"/>
            </w:r>
          </w:p>
        </w:tc>
        <w:tc>
          <w:tcPr>
            <w:tcW w:w="1076" w:type="pct"/>
          </w:tcPr>
          <w:p w14:paraId="5B885F57" w14:textId="3AA0B860"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Exclusion information for Import NETP that does not include Importation Effective Date or for the Union or non-Union scheme or Intermediary that includes an Importation Effective Date.</w:t>
            </w:r>
          </w:p>
          <w:p w14:paraId="4C75671B"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68C03BDF" w14:textId="461C242B"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B2E3FA4" w14:textId="1DF61F90"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3DC94208" w14:textId="5B39FCB2"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684C676B" w14:textId="50370CBF"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46060810" w14:textId="15924CF2"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35122B15" w14:textId="0EB554C7" w:rsidTr="00F70E1D">
        <w:trPr>
          <w:cantSplit/>
        </w:trPr>
        <w:tc>
          <w:tcPr>
            <w:tcW w:w="499" w:type="pct"/>
            <w:vAlign w:val="center"/>
          </w:tcPr>
          <w:p w14:paraId="0EE916D0" w14:textId="5A5A0FBE" w:rsidR="007E33CA" w:rsidRPr="008A5FE3" w:rsidRDefault="007E33CA" w:rsidP="00A72AB5">
            <w:pPr>
              <w:spacing w:beforeAutospacing="1" w:after="0" w:afterAutospacing="1"/>
              <w:ind w:left="57" w:right="57"/>
              <w:jc w:val="left"/>
              <w:rPr>
                <w:szCs w:val="20"/>
              </w:rPr>
            </w:pPr>
            <w:r w:rsidRPr="008A5FE3">
              <w:rPr>
                <w:szCs w:val="20"/>
              </w:rPr>
              <w:t>20130</w:t>
            </w:r>
          </w:p>
        </w:tc>
        <w:tc>
          <w:tcPr>
            <w:tcW w:w="1109" w:type="pct"/>
            <w:vAlign w:val="center"/>
          </w:tcPr>
          <w:p w14:paraId="1F1CD732" w14:textId="5B7DB682" w:rsidR="007E33CA" w:rsidRPr="008A5FE3" w:rsidRDefault="007E33CA" w:rsidP="00A72AB5">
            <w:pPr>
              <w:spacing w:beforeAutospacing="1" w:after="0" w:afterAutospacing="1"/>
              <w:ind w:right="57"/>
              <w:jc w:val="left"/>
              <w:rPr>
                <w:szCs w:val="20"/>
              </w:rPr>
            </w:pPr>
            <w:r w:rsidRPr="008A5FE3">
              <w:rPr>
                <w:szCs w:val="20"/>
              </w:rPr>
              <w:t>The Importation Effective Date is not set to the Exclusion Effective Date in case of exclusion for reason 4 or is prior to the Exclusion Effective Date or does not correspond to the Exclusion Effective Date extended by a period not exceeding 2 months in other cases.</w:t>
            </w:r>
          </w:p>
        </w:tc>
        <w:tc>
          <w:tcPr>
            <w:tcW w:w="1229" w:type="pct"/>
          </w:tcPr>
          <w:p w14:paraId="53F73D7F" w14:textId="77777777" w:rsidR="007E33CA" w:rsidRPr="008A5FE3" w:rsidRDefault="007E33CA" w:rsidP="00A72AB5">
            <w:pPr>
              <w:spacing w:beforeAutospacing="1" w:after="0" w:afterAutospacing="1"/>
              <w:ind w:right="57"/>
              <w:jc w:val="left"/>
              <w:rPr>
                <w:szCs w:val="20"/>
                <w:u w:val="single"/>
              </w:rPr>
            </w:pPr>
            <w:r w:rsidRPr="008A5FE3">
              <w:rPr>
                <w:szCs w:val="20"/>
                <w:u w:val="single"/>
              </w:rPr>
              <w:t>The Import Scheme</w:t>
            </w:r>
          </w:p>
          <w:p w14:paraId="02EFD6CB" w14:textId="43931804" w:rsidR="007E33CA" w:rsidRPr="008A5FE3" w:rsidRDefault="007E33CA" w:rsidP="00A72AB5">
            <w:pPr>
              <w:keepNext/>
              <w:keepLines/>
              <w:spacing w:beforeAutospacing="1" w:after="0" w:afterAutospacing="1"/>
              <w:ind w:right="57"/>
              <w:jc w:val="left"/>
              <w:rPr>
                <w:szCs w:val="20"/>
              </w:rPr>
            </w:pPr>
            <w:r w:rsidRPr="008A5FE3">
              <w:rPr>
                <w:szCs w:val="20"/>
              </w:rPr>
              <w:t xml:space="preserve">The Importation Effective Date must equal to the Exclusion Effective Date in case the Import NETP is excluded for reason 4 (see </w:t>
            </w:r>
            <w:r w:rsidRPr="008A5FE3">
              <w:rPr>
                <w:szCs w:val="20"/>
              </w:rPr>
              <w:fldChar w:fldCharType="begin"/>
            </w:r>
            <w:r w:rsidRPr="008A5FE3">
              <w:rPr>
                <w:szCs w:val="20"/>
              </w:rPr>
              <w:instrText xml:space="preserve"> REF _Ref5889402 \h  \* MERGEFORMAT </w:instrText>
            </w:r>
            <w:r w:rsidRPr="008A5FE3">
              <w:rPr>
                <w:szCs w:val="20"/>
              </w:rPr>
            </w:r>
            <w:r w:rsidRPr="008A5FE3">
              <w:rPr>
                <w:szCs w:val="20"/>
              </w:rPr>
              <w:fldChar w:fldCharType="separate"/>
            </w:r>
            <w:r w:rsidR="00727DED" w:rsidRPr="00727DED">
              <w:rPr>
                <w:szCs w:val="20"/>
              </w:rPr>
              <w:t xml:space="preserve">Table </w:t>
            </w:r>
            <w:r w:rsidR="00727DED" w:rsidRPr="00727DED">
              <w:rPr>
                <w:noProof/>
                <w:szCs w:val="20"/>
              </w:rPr>
              <w:t>5</w:t>
            </w:r>
            <w:r w:rsidRPr="008A5FE3">
              <w:rPr>
                <w:szCs w:val="20"/>
              </w:rPr>
              <w:fldChar w:fldCharType="end"/>
            </w:r>
            <w:r w:rsidRPr="008A5FE3">
              <w:rPr>
                <w:szCs w:val="20"/>
              </w:rPr>
              <w:t>).</w:t>
            </w:r>
          </w:p>
          <w:p w14:paraId="1A57E4D2" w14:textId="00CF85CD" w:rsidR="007E33CA" w:rsidRPr="008A5FE3" w:rsidRDefault="007E33CA" w:rsidP="00A72AB5">
            <w:pPr>
              <w:spacing w:beforeAutospacing="1" w:after="0" w:afterAutospacing="1"/>
              <w:ind w:right="57"/>
              <w:jc w:val="left"/>
              <w:rPr>
                <w:szCs w:val="20"/>
              </w:rPr>
            </w:pPr>
            <w:r w:rsidRPr="008A5FE3">
              <w:rPr>
                <w:szCs w:val="20"/>
              </w:rPr>
              <w:t>The Importation Effective Date must correspond to the Exclusion Effective Date extended by a period not exceeding 2 months in case the Import NETP is excluded for a reason other than reason 4.</w:t>
            </w:r>
          </w:p>
          <w:p w14:paraId="30786465" w14:textId="038DD04F"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REG_RU_IMPORT_EFF_DATE \h  \* MERGEFORMAT </w:instrText>
            </w:r>
            <w:r w:rsidRPr="008A5FE3">
              <w:rPr>
                <w:szCs w:val="20"/>
              </w:rPr>
            </w:r>
            <w:r w:rsidRPr="008A5FE3">
              <w:rPr>
                <w:szCs w:val="20"/>
              </w:rPr>
              <w:fldChar w:fldCharType="separate"/>
            </w:r>
            <w:r w:rsidR="00727DED" w:rsidRPr="008A5FE3">
              <w:rPr>
                <w:szCs w:val="20"/>
              </w:rPr>
              <w:t>REG-RU-IMPORT-EFF-DATE</w:t>
            </w:r>
            <w:r w:rsidRPr="008A5FE3">
              <w:rPr>
                <w:szCs w:val="20"/>
              </w:rPr>
              <w:fldChar w:fldCharType="end"/>
            </w:r>
          </w:p>
        </w:tc>
        <w:tc>
          <w:tcPr>
            <w:tcW w:w="1076" w:type="pct"/>
          </w:tcPr>
          <w:p w14:paraId="7283E4DD" w14:textId="65B0AAC6"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Exclusion information for the Import scheme that includes an Importation Effective Date not properly set.</w:t>
            </w:r>
          </w:p>
          <w:p w14:paraId="257E0C05"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3F4F6153" w14:textId="0F4C6F25"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15B03842" w14:textId="22DE2BF0"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63D07C52" w14:textId="6AF655E4"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246AECFB" w14:textId="0BD35538"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5D820D4A" w14:textId="3C35663F"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5278813B" w14:textId="25BB0DFB" w:rsidTr="00F70E1D">
        <w:trPr>
          <w:cantSplit/>
        </w:trPr>
        <w:tc>
          <w:tcPr>
            <w:tcW w:w="499" w:type="pct"/>
            <w:vAlign w:val="center"/>
          </w:tcPr>
          <w:p w14:paraId="2C09299F" w14:textId="2C042517" w:rsidR="007E33CA" w:rsidRPr="008A5FE3" w:rsidRDefault="007E33CA" w:rsidP="00A72AB5">
            <w:pPr>
              <w:spacing w:beforeAutospacing="1" w:after="0" w:afterAutospacing="1"/>
              <w:ind w:left="57" w:right="57"/>
              <w:jc w:val="left"/>
              <w:rPr>
                <w:szCs w:val="20"/>
              </w:rPr>
            </w:pPr>
            <w:r w:rsidRPr="008A5FE3">
              <w:rPr>
                <w:szCs w:val="20"/>
              </w:rPr>
              <w:t>20140</w:t>
            </w:r>
          </w:p>
        </w:tc>
        <w:tc>
          <w:tcPr>
            <w:tcW w:w="1109" w:type="pct"/>
            <w:vAlign w:val="center"/>
          </w:tcPr>
          <w:p w14:paraId="768E72E7" w14:textId="62F7C54D" w:rsidR="007E33CA" w:rsidRPr="008A5FE3" w:rsidRDefault="007E33CA" w:rsidP="00A72AB5">
            <w:pPr>
              <w:spacing w:beforeAutospacing="1" w:after="0" w:afterAutospacing="1"/>
              <w:ind w:right="57"/>
              <w:jc w:val="left"/>
              <w:rPr>
                <w:szCs w:val="20"/>
              </w:rPr>
            </w:pPr>
            <w:r w:rsidRPr="008A5FE3">
              <w:rPr>
                <w:szCs w:val="20"/>
              </w:rPr>
              <w:t>A non-Union NETP, Import NETP or Intermediary declared to be an electronic interface.</w:t>
            </w:r>
          </w:p>
        </w:tc>
        <w:tc>
          <w:tcPr>
            <w:tcW w:w="1229" w:type="pct"/>
          </w:tcPr>
          <w:p w14:paraId="76E2B18D" w14:textId="620F77A2" w:rsidR="007E33CA" w:rsidRPr="008A5FE3" w:rsidRDefault="007E33CA" w:rsidP="00A72AB5">
            <w:pPr>
              <w:spacing w:beforeAutospacing="1" w:after="0" w:afterAutospacing="1"/>
              <w:ind w:right="57"/>
              <w:jc w:val="left"/>
              <w:rPr>
                <w:szCs w:val="20"/>
                <w:u w:val="single"/>
              </w:rPr>
            </w:pPr>
            <w:r w:rsidRPr="008A5FE3">
              <w:rPr>
                <w:szCs w:val="20"/>
                <w:u w:val="single"/>
              </w:rPr>
              <w:t>The non-Union and Import Schemes</w:t>
            </w:r>
          </w:p>
          <w:p w14:paraId="5D1BC8F2" w14:textId="77777777" w:rsidR="007E33CA" w:rsidRPr="008A5FE3" w:rsidRDefault="007E33CA" w:rsidP="00A72AB5">
            <w:pPr>
              <w:spacing w:beforeAutospacing="1" w:after="0" w:afterAutospacing="1"/>
              <w:ind w:right="57"/>
              <w:jc w:val="left"/>
              <w:rPr>
                <w:szCs w:val="20"/>
              </w:rPr>
            </w:pPr>
            <w:r w:rsidRPr="008A5FE3">
              <w:rPr>
                <w:szCs w:val="20"/>
              </w:rPr>
              <w:t>The “Electronic Interface” element is not used.</w:t>
            </w:r>
          </w:p>
          <w:p w14:paraId="51DB0652" w14:textId="279CC81C" w:rsidR="007E33CA" w:rsidRPr="008A5FE3"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REG_RU_UNION_ELEC_INTERF \h  \* MERGEFORMAT </w:instrText>
            </w:r>
            <w:r w:rsidRPr="008A5FE3">
              <w:rPr>
                <w:szCs w:val="20"/>
              </w:rPr>
            </w:r>
            <w:r w:rsidRPr="008A5FE3">
              <w:rPr>
                <w:szCs w:val="20"/>
              </w:rPr>
              <w:fldChar w:fldCharType="separate"/>
            </w:r>
            <w:r w:rsidR="00727DED" w:rsidRPr="008A5FE3">
              <w:rPr>
                <w:szCs w:val="20"/>
              </w:rPr>
              <w:t>REG-RU-UNION-ELEC-INTERF</w:t>
            </w:r>
            <w:r w:rsidRPr="008A5FE3">
              <w:rPr>
                <w:szCs w:val="20"/>
              </w:rPr>
              <w:fldChar w:fldCharType="end"/>
            </w:r>
          </w:p>
        </w:tc>
        <w:tc>
          <w:tcPr>
            <w:tcW w:w="1076" w:type="pct"/>
          </w:tcPr>
          <w:p w14:paraId="0BCECD92" w14:textId="77777777"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information for the non-Union or the Import scheme that includes the “Electronic Interface” element.</w:t>
            </w:r>
          </w:p>
          <w:p w14:paraId="5709F0F3"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520E2780" w14:textId="02C4BE7C"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5A8E621C" w14:textId="6012DAA2"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60ECFD87" w14:textId="718009BD"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2356C2B6" w14:textId="3C94D34A"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141415E0" w14:textId="2452D0CE"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54FA0310" w14:textId="5DFF84F3" w:rsidTr="00F70E1D">
        <w:trPr>
          <w:cantSplit/>
        </w:trPr>
        <w:tc>
          <w:tcPr>
            <w:tcW w:w="499" w:type="pct"/>
            <w:vAlign w:val="center"/>
          </w:tcPr>
          <w:p w14:paraId="37A702F7" w14:textId="5DB6B8DD" w:rsidR="007E33CA" w:rsidRPr="008A5FE3" w:rsidRDefault="007E33CA" w:rsidP="00A72AB5">
            <w:pPr>
              <w:spacing w:beforeAutospacing="1" w:after="0" w:afterAutospacing="1"/>
              <w:ind w:left="57" w:right="57"/>
              <w:jc w:val="left"/>
              <w:rPr>
                <w:szCs w:val="20"/>
              </w:rPr>
            </w:pPr>
            <w:r w:rsidRPr="008A5FE3">
              <w:rPr>
                <w:szCs w:val="20"/>
              </w:rPr>
              <w:t>20160</w:t>
            </w:r>
          </w:p>
        </w:tc>
        <w:tc>
          <w:tcPr>
            <w:tcW w:w="1109" w:type="pct"/>
            <w:vAlign w:val="center"/>
          </w:tcPr>
          <w:p w14:paraId="1D29885D" w14:textId="45DEE63A" w:rsidR="007E33CA" w:rsidRPr="008A5FE3" w:rsidRDefault="007E33CA" w:rsidP="00A72AB5">
            <w:pPr>
              <w:spacing w:beforeAutospacing="1" w:after="0" w:afterAutospacing="1"/>
              <w:ind w:right="57"/>
              <w:jc w:val="left"/>
              <w:rPr>
                <w:szCs w:val="20"/>
              </w:rPr>
            </w:pPr>
            <w:r w:rsidRPr="008A5FE3">
              <w:rPr>
                <w:szCs w:val="20"/>
              </w:rPr>
              <w:t xml:space="preserve">A Fixed Establishment is provided for a non-Union NETP. </w:t>
            </w:r>
          </w:p>
        </w:tc>
        <w:tc>
          <w:tcPr>
            <w:tcW w:w="1229" w:type="pct"/>
          </w:tcPr>
          <w:p w14:paraId="13332726" w14:textId="77777777" w:rsidR="007E33CA" w:rsidRPr="008A5FE3" w:rsidRDefault="007E33CA" w:rsidP="00A72AB5">
            <w:pPr>
              <w:spacing w:after="0"/>
              <w:ind w:right="57"/>
              <w:rPr>
                <w:szCs w:val="20"/>
              </w:rPr>
            </w:pPr>
            <w:r w:rsidRPr="008A5FE3">
              <w:rPr>
                <w:szCs w:val="20"/>
              </w:rPr>
              <w:t>A Fixed Establishment must be associated to one Union NETP and/or one Import NETP and/or one Import Intermediary.</w:t>
            </w:r>
          </w:p>
          <w:p w14:paraId="5D6107F6" w14:textId="02BDD42C" w:rsidR="007E33CA" w:rsidRPr="008A5FE3" w:rsidRDefault="007E33CA" w:rsidP="00A72AB5">
            <w:pPr>
              <w:spacing w:beforeAutospacing="1" w:after="0" w:afterAutospacing="1"/>
              <w:ind w:right="57"/>
              <w:jc w:val="left"/>
              <w:rPr>
                <w:szCs w:val="20"/>
                <w:u w:val="single"/>
              </w:rPr>
            </w:pPr>
            <w:r w:rsidRPr="008A5FE3">
              <w:rPr>
                <w:szCs w:val="20"/>
              </w:rPr>
              <w:t xml:space="preserve">Rule: </w:t>
            </w:r>
            <w:r w:rsidRPr="008A5FE3">
              <w:rPr>
                <w:szCs w:val="20"/>
              </w:rPr>
              <w:fldChar w:fldCharType="begin"/>
            </w:r>
            <w:r w:rsidRPr="008A5FE3">
              <w:rPr>
                <w:szCs w:val="20"/>
              </w:rPr>
              <w:instrText xml:space="preserve"> REF REG_RU_FIXED_INT_NETP \h  \* MERGEFORMAT </w:instrText>
            </w:r>
            <w:r w:rsidRPr="008A5FE3">
              <w:rPr>
                <w:szCs w:val="20"/>
              </w:rPr>
            </w:r>
            <w:r w:rsidRPr="008A5FE3">
              <w:rPr>
                <w:szCs w:val="20"/>
              </w:rPr>
              <w:fldChar w:fldCharType="separate"/>
            </w:r>
            <w:r w:rsidR="00727DED" w:rsidRPr="008A5FE3">
              <w:rPr>
                <w:szCs w:val="20"/>
              </w:rPr>
              <w:t>REG-RU-FIXED-INT-NETP</w:t>
            </w:r>
            <w:r w:rsidRPr="008A5FE3">
              <w:rPr>
                <w:szCs w:val="20"/>
              </w:rPr>
              <w:fldChar w:fldCharType="end"/>
            </w:r>
          </w:p>
        </w:tc>
        <w:tc>
          <w:tcPr>
            <w:tcW w:w="1076" w:type="pct"/>
          </w:tcPr>
          <w:p w14:paraId="1D70B80B" w14:textId="77777777" w:rsidR="007E33CA" w:rsidRPr="008A5FE3" w:rsidRDefault="007E33CA" w:rsidP="00A72AB5">
            <w:pPr>
              <w:keepNext/>
              <w:spacing w:after="0"/>
              <w:ind w:right="57"/>
              <w:rPr>
                <w:szCs w:val="20"/>
              </w:rPr>
            </w:pPr>
            <w:r w:rsidRPr="008A5FE3">
              <w:rPr>
                <w:szCs w:val="20"/>
              </w:rPr>
              <w:t>The code has to be used by any MS that receives a message containing registration records for the Non-Union scheme that include information on at least one Fixed Establishment.</w:t>
            </w:r>
          </w:p>
          <w:p w14:paraId="085146AE" w14:textId="77777777" w:rsidR="007E33CA" w:rsidRPr="008A5FE3" w:rsidRDefault="007E33CA" w:rsidP="00A72AB5">
            <w:pPr>
              <w:keepNext/>
              <w:spacing w:after="0"/>
              <w:ind w:right="57"/>
              <w:rPr>
                <w:szCs w:val="20"/>
              </w:rPr>
            </w:pPr>
            <w:r w:rsidRPr="008A5FE3">
              <w:rPr>
                <w:szCs w:val="20"/>
              </w:rPr>
              <w:t>Rules applicable on:</w:t>
            </w:r>
          </w:p>
          <w:p w14:paraId="4697C9C3" w14:textId="0599A50A"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E7B60B3" w14:textId="7B09B0EB" w:rsidR="007E33CA" w:rsidRPr="008A5FE3" w:rsidRDefault="007E33CA" w:rsidP="008138DA">
            <w:pPr>
              <w:keepNext/>
              <w:numPr>
                <w:ilvl w:val="0"/>
                <w:numId w:val="158"/>
              </w:numPr>
              <w:spacing w:after="0"/>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0681645A" w14:textId="28D4F299" w:rsidR="007E33CA" w:rsidRPr="008A5FE3" w:rsidRDefault="007E33CA" w:rsidP="00A72AB5">
            <w:pPr>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0E39A84B" w14:textId="39E42F01"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2E9C51D1" w14:textId="248B72CD" w:rsidR="007E33CA" w:rsidRPr="008A5FE3" w:rsidRDefault="00F2613F" w:rsidP="00A72AB5">
            <w:pPr>
              <w:keepLines/>
              <w:spacing w:after="0"/>
              <w:ind w:right="57"/>
              <w:jc w:val="left"/>
              <w:rPr>
                <w:szCs w:val="20"/>
                <w:u w:val="single"/>
              </w:rPr>
            </w:pPr>
            <w:r>
              <w:rPr>
                <w:szCs w:val="20"/>
                <w:u w:val="single"/>
              </w:rPr>
              <w:t>Yes</w:t>
            </w:r>
          </w:p>
        </w:tc>
      </w:tr>
      <w:tr w:rsidR="007E33CA" w:rsidRPr="008A5FE3" w14:paraId="323EF7E6" w14:textId="5F0B39BC" w:rsidTr="00F70E1D">
        <w:trPr>
          <w:cantSplit/>
        </w:trPr>
        <w:tc>
          <w:tcPr>
            <w:tcW w:w="499" w:type="pct"/>
            <w:vAlign w:val="center"/>
          </w:tcPr>
          <w:p w14:paraId="6D6D6BA0" w14:textId="11596EA4" w:rsidR="007E33CA" w:rsidRPr="008A5FE3" w:rsidRDefault="007E33CA" w:rsidP="00A72AB5">
            <w:pPr>
              <w:spacing w:beforeAutospacing="1" w:after="0" w:afterAutospacing="1"/>
              <w:ind w:left="57" w:right="57"/>
              <w:jc w:val="left"/>
              <w:rPr>
                <w:szCs w:val="20"/>
              </w:rPr>
            </w:pPr>
            <w:bookmarkStart w:id="1859" w:name="_Hlk94684812"/>
            <w:r w:rsidRPr="008A5FE3">
              <w:rPr>
                <w:szCs w:val="20"/>
              </w:rPr>
              <w:t>20170</w:t>
            </w:r>
          </w:p>
        </w:tc>
        <w:tc>
          <w:tcPr>
            <w:tcW w:w="1109" w:type="pct"/>
            <w:vAlign w:val="center"/>
          </w:tcPr>
          <w:p w14:paraId="19C6C480" w14:textId="447AD4DC" w:rsidR="007E33CA" w:rsidRPr="008A5FE3" w:rsidRDefault="007E33CA" w:rsidP="00A72AB5">
            <w:pPr>
              <w:spacing w:beforeAutospacing="1" w:after="0" w:afterAutospacing="1"/>
              <w:ind w:right="57"/>
              <w:jc w:val="left"/>
              <w:rPr>
                <w:szCs w:val="20"/>
              </w:rPr>
            </w:pPr>
            <w:r w:rsidRPr="008A5FE3">
              <w:rPr>
                <w:szCs w:val="20"/>
              </w:rPr>
              <w:t>An Import NETP or an Intermediary declared to be established within the Union.</w:t>
            </w:r>
          </w:p>
        </w:tc>
        <w:tc>
          <w:tcPr>
            <w:tcW w:w="1229" w:type="pct"/>
          </w:tcPr>
          <w:p w14:paraId="2CFE9076" w14:textId="31FBE4E6" w:rsidR="007E33CA" w:rsidRPr="008A5FE3" w:rsidRDefault="007E33CA" w:rsidP="00A72AB5">
            <w:pPr>
              <w:spacing w:beforeAutospacing="1" w:after="0" w:afterAutospacing="1"/>
              <w:ind w:right="57"/>
              <w:jc w:val="left"/>
              <w:rPr>
                <w:szCs w:val="20"/>
                <w:u w:val="single"/>
              </w:rPr>
            </w:pPr>
            <w:r w:rsidRPr="008A5FE3">
              <w:rPr>
                <w:szCs w:val="20"/>
                <w:u w:val="single"/>
              </w:rPr>
              <w:t>The Import Scheme</w:t>
            </w:r>
          </w:p>
          <w:p w14:paraId="3CF8D70F" w14:textId="05FFF001" w:rsidR="007E33CA" w:rsidRPr="008A5FE3" w:rsidRDefault="007E33CA" w:rsidP="00A72AB5">
            <w:pPr>
              <w:spacing w:beforeAutospacing="1" w:after="0" w:afterAutospacing="1"/>
              <w:ind w:right="57"/>
              <w:jc w:val="left"/>
              <w:rPr>
                <w:szCs w:val="20"/>
              </w:rPr>
            </w:pPr>
            <w:r w:rsidRPr="008A5FE3">
              <w:rPr>
                <w:szCs w:val="20"/>
              </w:rPr>
              <w:t>The “Not Established” element is not used.</w:t>
            </w:r>
          </w:p>
          <w:p w14:paraId="796D2136" w14:textId="65664269" w:rsidR="007E33CA" w:rsidRPr="008A5FE3" w:rsidRDefault="007E33CA" w:rsidP="005C3FC9">
            <w:pPr>
              <w:spacing w:after="0"/>
              <w:ind w:right="57"/>
              <w:jc w:val="left"/>
              <w:rPr>
                <w:szCs w:val="20"/>
              </w:rPr>
            </w:pPr>
            <w:r w:rsidRPr="008A5FE3">
              <w:rPr>
                <w:szCs w:val="20"/>
              </w:rPr>
              <w:t xml:space="preserve">Rule: </w:t>
            </w:r>
            <w:r>
              <w:rPr>
                <w:szCs w:val="20"/>
              </w:rPr>
              <w:fldChar w:fldCharType="begin"/>
            </w:r>
            <w:r>
              <w:rPr>
                <w:szCs w:val="20"/>
              </w:rPr>
              <w:instrText xml:space="preserve"> REF REG_RU_IMPORT_NETP_ESTABLISHED \h </w:instrText>
            </w:r>
            <w:r>
              <w:rPr>
                <w:szCs w:val="20"/>
              </w:rPr>
            </w:r>
            <w:r>
              <w:rPr>
                <w:szCs w:val="20"/>
              </w:rPr>
              <w:fldChar w:fldCharType="separate"/>
            </w:r>
            <w:r w:rsidR="00727DED" w:rsidRPr="008A5FE3">
              <w:rPr>
                <w:szCs w:val="20"/>
              </w:rPr>
              <w:t>REG-RU-</w:t>
            </w:r>
            <w:r w:rsidR="00727DED">
              <w:rPr>
                <w:szCs w:val="20"/>
              </w:rPr>
              <w:t>IMPORT-</w:t>
            </w:r>
            <w:r w:rsidR="00727DED" w:rsidRPr="008A5FE3">
              <w:rPr>
                <w:szCs w:val="20"/>
              </w:rPr>
              <w:t>NETP-ESTABLISHED</w:t>
            </w:r>
            <w:r>
              <w:rPr>
                <w:szCs w:val="20"/>
              </w:rPr>
              <w:fldChar w:fldCharType="end"/>
            </w:r>
            <w:r>
              <w:rPr>
                <w:szCs w:val="20"/>
              </w:rPr>
              <w:t xml:space="preserve">, </w:t>
            </w:r>
            <w:r>
              <w:rPr>
                <w:szCs w:val="20"/>
              </w:rPr>
              <w:fldChar w:fldCharType="begin"/>
            </w:r>
            <w:r>
              <w:rPr>
                <w:szCs w:val="20"/>
              </w:rPr>
              <w:instrText xml:space="preserve"> REF REG_RU_INT_NETP_ESTABLISHED \h </w:instrText>
            </w:r>
            <w:r>
              <w:rPr>
                <w:szCs w:val="20"/>
              </w:rPr>
            </w:r>
            <w:r>
              <w:rPr>
                <w:szCs w:val="20"/>
              </w:rPr>
              <w:fldChar w:fldCharType="separate"/>
            </w:r>
            <w:r w:rsidR="00727DED" w:rsidRPr="004A46C2">
              <w:rPr>
                <w:szCs w:val="20"/>
              </w:rPr>
              <w:t>REG</w:t>
            </w:r>
            <w:r w:rsidR="00727DED">
              <w:rPr>
                <w:szCs w:val="20"/>
              </w:rPr>
              <w:t>-</w:t>
            </w:r>
            <w:r w:rsidR="00727DED" w:rsidRPr="004A46C2">
              <w:rPr>
                <w:szCs w:val="20"/>
              </w:rPr>
              <w:t>RU</w:t>
            </w:r>
            <w:r w:rsidR="00727DED">
              <w:rPr>
                <w:szCs w:val="20"/>
              </w:rPr>
              <w:t>-</w:t>
            </w:r>
            <w:r w:rsidR="00727DED" w:rsidRPr="004A46C2">
              <w:rPr>
                <w:szCs w:val="20"/>
              </w:rPr>
              <w:t>INT</w:t>
            </w:r>
            <w:r w:rsidR="00727DED">
              <w:rPr>
                <w:szCs w:val="20"/>
              </w:rPr>
              <w:t>-</w:t>
            </w:r>
            <w:r w:rsidR="00727DED" w:rsidRPr="004A46C2">
              <w:rPr>
                <w:szCs w:val="20"/>
              </w:rPr>
              <w:t>NETP</w:t>
            </w:r>
            <w:r w:rsidR="00727DED">
              <w:rPr>
                <w:szCs w:val="20"/>
              </w:rPr>
              <w:t>-</w:t>
            </w:r>
            <w:r w:rsidR="00727DED" w:rsidRPr="004A46C2">
              <w:rPr>
                <w:szCs w:val="20"/>
              </w:rPr>
              <w:t>ESTABLISHED</w:t>
            </w:r>
            <w:r>
              <w:rPr>
                <w:szCs w:val="20"/>
              </w:rPr>
              <w:fldChar w:fldCharType="end"/>
            </w:r>
          </w:p>
        </w:tc>
        <w:tc>
          <w:tcPr>
            <w:tcW w:w="1076" w:type="pct"/>
          </w:tcPr>
          <w:p w14:paraId="2DD344C5" w14:textId="4C7BF110"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information for the Import scheme that includes the “Not Established” element.</w:t>
            </w:r>
          </w:p>
          <w:p w14:paraId="1D01F6A3"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6F5F801D" w14:textId="79308CD4"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AA01617" w14:textId="521E9F3E" w:rsidR="007E33CA" w:rsidRPr="008A5FE3" w:rsidRDefault="007E33CA" w:rsidP="008138DA">
            <w:pPr>
              <w:pStyle w:val="Sraopastraipa"/>
              <w:keepNext/>
              <w:numPr>
                <w:ilvl w:val="0"/>
                <w:numId w:val="158"/>
              </w:numPr>
              <w:spacing w:after="0"/>
              <w:ind w:right="57"/>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063E8DF5" w14:textId="27DA8747"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1A7C6BC4" w14:textId="0226A4DF" w:rsidR="007E33CA" w:rsidRPr="008A5FE3" w:rsidRDefault="007E33CA" w:rsidP="00A72AB5">
            <w:pPr>
              <w:keepLines/>
              <w:spacing w:after="0"/>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4CB2C0D4" w14:textId="28BA8250" w:rsidR="007E33CA" w:rsidRPr="008A5FE3" w:rsidRDefault="00F2613F" w:rsidP="00A72AB5">
            <w:pPr>
              <w:keepLines/>
              <w:spacing w:beforeAutospacing="1" w:after="0" w:afterAutospacing="1"/>
              <w:ind w:right="57"/>
              <w:jc w:val="left"/>
              <w:rPr>
                <w:szCs w:val="20"/>
                <w:u w:val="single"/>
              </w:rPr>
            </w:pPr>
            <w:r>
              <w:rPr>
                <w:szCs w:val="20"/>
                <w:u w:val="single"/>
              </w:rPr>
              <w:t>Yes</w:t>
            </w:r>
          </w:p>
        </w:tc>
      </w:tr>
      <w:bookmarkEnd w:id="1859"/>
      <w:tr w:rsidR="007E33CA" w:rsidRPr="008A5FE3" w14:paraId="501A06B4" w14:textId="545F0AB2" w:rsidTr="00F70E1D">
        <w:trPr>
          <w:cantSplit/>
        </w:trPr>
        <w:tc>
          <w:tcPr>
            <w:tcW w:w="499" w:type="pct"/>
            <w:vAlign w:val="center"/>
          </w:tcPr>
          <w:p w14:paraId="6BAFFDB0" w14:textId="56A01BA3" w:rsidR="007E33CA" w:rsidRPr="008A5FE3" w:rsidRDefault="007E33CA" w:rsidP="00A72AB5">
            <w:pPr>
              <w:spacing w:beforeAutospacing="1" w:after="0" w:afterAutospacing="1"/>
              <w:ind w:left="57" w:right="57"/>
              <w:jc w:val="left"/>
              <w:rPr>
                <w:szCs w:val="20"/>
              </w:rPr>
            </w:pPr>
            <w:r w:rsidRPr="008A5FE3">
              <w:rPr>
                <w:szCs w:val="20"/>
              </w:rPr>
              <w:t>20180</w:t>
            </w:r>
          </w:p>
        </w:tc>
        <w:tc>
          <w:tcPr>
            <w:tcW w:w="1109" w:type="pct"/>
            <w:vAlign w:val="center"/>
          </w:tcPr>
          <w:p w14:paraId="59A43FEC" w14:textId="28C132B3" w:rsidR="007E33CA" w:rsidRPr="008A5FE3" w:rsidRDefault="007E33CA" w:rsidP="00A72AB5">
            <w:pPr>
              <w:spacing w:beforeAutospacing="1" w:after="0" w:afterAutospacing="1"/>
              <w:ind w:right="57"/>
              <w:jc w:val="left"/>
              <w:rPr>
                <w:szCs w:val="20"/>
              </w:rPr>
            </w:pPr>
            <w:r w:rsidRPr="008A5FE3">
              <w:rPr>
                <w:szCs w:val="20"/>
              </w:rPr>
              <w:t xml:space="preserve">A </w:t>
            </w:r>
            <w:r w:rsidR="00026A01">
              <w:rPr>
                <w:szCs w:val="20"/>
              </w:rPr>
              <w:t xml:space="preserve">non-Union </w:t>
            </w:r>
            <w:r w:rsidRPr="008A5FE3">
              <w:rPr>
                <w:szCs w:val="20"/>
              </w:rPr>
              <w:t xml:space="preserve">NETP indicated declaration of a Fixed Establishment. </w:t>
            </w:r>
          </w:p>
        </w:tc>
        <w:tc>
          <w:tcPr>
            <w:tcW w:w="1229" w:type="pct"/>
          </w:tcPr>
          <w:p w14:paraId="24B5A902" w14:textId="4DC9BEE7" w:rsidR="007E33CA" w:rsidRPr="008A5FE3" w:rsidRDefault="007E33CA" w:rsidP="00A72AB5">
            <w:pPr>
              <w:spacing w:beforeAutospacing="1" w:after="0" w:afterAutospacing="1"/>
              <w:ind w:right="57"/>
              <w:jc w:val="left"/>
              <w:rPr>
                <w:szCs w:val="20"/>
                <w:u w:val="single"/>
              </w:rPr>
            </w:pPr>
            <w:r w:rsidRPr="008A5FE3">
              <w:rPr>
                <w:szCs w:val="20"/>
                <w:u w:val="single"/>
              </w:rPr>
              <w:t xml:space="preserve">The </w:t>
            </w:r>
            <w:r w:rsidR="00026A01">
              <w:rPr>
                <w:szCs w:val="20"/>
                <w:u w:val="single"/>
              </w:rPr>
              <w:t>non-Union</w:t>
            </w:r>
            <w:r w:rsidRPr="008A5FE3">
              <w:rPr>
                <w:szCs w:val="20"/>
                <w:u w:val="single"/>
              </w:rPr>
              <w:t xml:space="preserve"> Schemes</w:t>
            </w:r>
          </w:p>
          <w:p w14:paraId="0BC295AA" w14:textId="36F81D89" w:rsidR="007E33CA" w:rsidRPr="008A5FE3" w:rsidRDefault="007E33CA" w:rsidP="00A72AB5">
            <w:pPr>
              <w:spacing w:beforeAutospacing="1" w:after="0" w:afterAutospacing="1"/>
              <w:ind w:right="57"/>
              <w:jc w:val="left"/>
              <w:rPr>
                <w:szCs w:val="20"/>
              </w:rPr>
            </w:pPr>
            <w:r w:rsidRPr="008A5FE3">
              <w:rPr>
                <w:szCs w:val="20"/>
              </w:rPr>
              <w:t>The “Fixed Establishment Declaration” element is not used.</w:t>
            </w:r>
          </w:p>
          <w:p w14:paraId="0D352BA9" w14:textId="2F8550FC" w:rsidR="007E33CA" w:rsidRPr="008A5FE3" w:rsidRDefault="007E33CA" w:rsidP="00A72AB5">
            <w:pPr>
              <w:spacing w:after="0"/>
              <w:ind w:right="57"/>
              <w:rPr>
                <w:szCs w:val="20"/>
              </w:rPr>
            </w:pPr>
            <w:r w:rsidRPr="008A5FE3">
              <w:rPr>
                <w:szCs w:val="20"/>
              </w:rPr>
              <w:t xml:space="preserve">Rule: </w:t>
            </w:r>
            <w:r w:rsidRPr="008A5FE3">
              <w:rPr>
                <w:szCs w:val="20"/>
              </w:rPr>
              <w:fldChar w:fldCharType="begin"/>
            </w:r>
            <w:r w:rsidRPr="008A5FE3">
              <w:rPr>
                <w:szCs w:val="20"/>
              </w:rPr>
              <w:instrText xml:space="preserve"> REF REG_RU_FIXED_DECLAR \h  \* MERGEFORMAT </w:instrText>
            </w:r>
            <w:r w:rsidRPr="008A5FE3">
              <w:rPr>
                <w:szCs w:val="20"/>
              </w:rPr>
            </w:r>
            <w:r w:rsidRPr="008A5FE3">
              <w:rPr>
                <w:szCs w:val="20"/>
              </w:rPr>
              <w:fldChar w:fldCharType="separate"/>
            </w:r>
            <w:r w:rsidR="00727DED" w:rsidRPr="008A5FE3">
              <w:rPr>
                <w:szCs w:val="20"/>
              </w:rPr>
              <w:t>REG-RU-FIXED-DECLAR</w:t>
            </w:r>
            <w:r w:rsidRPr="008A5FE3">
              <w:rPr>
                <w:szCs w:val="20"/>
              </w:rPr>
              <w:fldChar w:fldCharType="end"/>
            </w:r>
          </w:p>
        </w:tc>
        <w:tc>
          <w:tcPr>
            <w:tcW w:w="1076" w:type="pct"/>
          </w:tcPr>
          <w:p w14:paraId="6BDCB2DB" w14:textId="65C88547" w:rsidR="007E33CA" w:rsidRPr="008A5FE3"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information for the </w:t>
            </w:r>
            <w:r w:rsidR="00026A01">
              <w:rPr>
                <w:szCs w:val="20"/>
              </w:rPr>
              <w:t>non-Union</w:t>
            </w:r>
            <w:r w:rsidRPr="008A5FE3">
              <w:rPr>
                <w:szCs w:val="20"/>
              </w:rPr>
              <w:t xml:space="preserve"> scheme that includes the “Fixed Establishment Declaration” element.</w:t>
            </w:r>
          </w:p>
          <w:p w14:paraId="0CC6698F" w14:textId="0610973D"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32CC38F0" w14:textId="533938EE"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4BD8AD96" w14:textId="1F8F54C2" w:rsidR="007E33CA" w:rsidRPr="008A5FE3" w:rsidRDefault="007E33CA" w:rsidP="008138DA">
            <w:pPr>
              <w:pStyle w:val="Sraopastraipa"/>
              <w:keepNext/>
              <w:numPr>
                <w:ilvl w:val="0"/>
                <w:numId w:val="158"/>
              </w:numPr>
              <w:spacing w:after="0"/>
              <w:ind w:right="57"/>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06330717" w14:textId="6D2DCBD1"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5288405D" w14:textId="309AFA68" w:rsidR="007E33CA" w:rsidRPr="008A5FE3" w:rsidRDefault="007E33CA" w:rsidP="00A72AB5">
            <w:pPr>
              <w:keepLines/>
              <w:spacing w:after="0"/>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5D2A26D1" w14:textId="0BB8CB61"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41CA3094" w14:textId="32E5F681" w:rsidTr="00F70E1D">
        <w:trPr>
          <w:cantSplit/>
        </w:trPr>
        <w:tc>
          <w:tcPr>
            <w:tcW w:w="499" w:type="pct"/>
            <w:vAlign w:val="center"/>
          </w:tcPr>
          <w:p w14:paraId="196F4546" w14:textId="691EA1B5" w:rsidR="007E33CA" w:rsidRPr="008A5FE3" w:rsidRDefault="007E33CA" w:rsidP="00A72AB5">
            <w:pPr>
              <w:spacing w:beforeAutospacing="1" w:after="0" w:afterAutospacing="1"/>
              <w:ind w:left="57" w:right="57"/>
              <w:jc w:val="left"/>
              <w:rPr>
                <w:szCs w:val="20"/>
              </w:rPr>
            </w:pPr>
            <w:r w:rsidRPr="008A5FE3">
              <w:rPr>
                <w:szCs w:val="20"/>
              </w:rPr>
              <w:t>20190</w:t>
            </w:r>
          </w:p>
        </w:tc>
        <w:tc>
          <w:tcPr>
            <w:tcW w:w="1109" w:type="pct"/>
            <w:vAlign w:val="center"/>
          </w:tcPr>
          <w:p w14:paraId="5CC159A8" w14:textId="26C7D3D2" w:rsidR="007E33CA" w:rsidRPr="008A5FE3" w:rsidRDefault="007E33CA" w:rsidP="00A72AB5">
            <w:pPr>
              <w:spacing w:beforeAutospacing="1" w:after="0" w:afterAutospacing="1"/>
              <w:ind w:right="57"/>
              <w:jc w:val="left"/>
              <w:rPr>
                <w:szCs w:val="20"/>
              </w:rPr>
            </w:pPr>
            <w:r w:rsidRPr="008A5FE3">
              <w:rPr>
                <w:szCs w:val="20"/>
              </w:rPr>
              <w:t xml:space="preserve">The Issued By attribute of the non-Union </w:t>
            </w:r>
            <w:r>
              <w:rPr>
                <w:szCs w:val="20"/>
              </w:rPr>
              <w:t xml:space="preserve">or Import </w:t>
            </w:r>
            <w:r w:rsidRPr="008A5FE3">
              <w:rPr>
                <w:szCs w:val="20"/>
              </w:rPr>
              <w:t xml:space="preserve">NETP National Tax Number refers to Member State instead of third country or third territory. </w:t>
            </w:r>
          </w:p>
        </w:tc>
        <w:tc>
          <w:tcPr>
            <w:tcW w:w="1229" w:type="pct"/>
          </w:tcPr>
          <w:p w14:paraId="74BE80D1" w14:textId="4BB8F1BF" w:rsidR="007E33CA" w:rsidRPr="008A5FE3" w:rsidRDefault="007E33CA" w:rsidP="00A72AB5">
            <w:pPr>
              <w:spacing w:beforeAutospacing="1" w:after="0" w:afterAutospacing="1"/>
              <w:ind w:right="57"/>
              <w:jc w:val="left"/>
              <w:rPr>
                <w:szCs w:val="20"/>
                <w:u w:val="single"/>
              </w:rPr>
            </w:pPr>
            <w:r w:rsidRPr="008A5FE3">
              <w:rPr>
                <w:szCs w:val="20"/>
                <w:u w:val="single"/>
              </w:rPr>
              <w:t xml:space="preserve">The </w:t>
            </w:r>
            <w:r>
              <w:rPr>
                <w:szCs w:val="20"/>
                <w:u w:val="single"/>
              </w:rPr>
              <w:t>n</w:t>
            </w:r>
            <w:r w:rsidRPr="008A5FE3">
              <w:rPr>
                <w:szCs w:val="20"/>
                <w:u w:val="single"/>
              </w:rPr>
              <w:t xml:space="preserve">on-Union </w:t>
            </w:r>
            <w:r>
              <w:rPr>
                <w:szCs w:val="20"/>
                <w:u w:val="single"/>
              </w:rPr>
              <w:t xml:space="preserve">and Import </w:t>
            </w:r>
            <w:r w:rsidRPr="008A5FE3">
              <w:rPr>
                <w:szCs w:val="20"/>
                <w:u w:val="single"/>
              </w:rPr>
              <w:t>Scheme</w:t>
            </w:r>
            <w:r>
              <w:rPr>
                <w:szCs w:val="20"/>
                <w:u w:val="single"/>
              </w:rPr>
              <w:t>s</w:t>
            </w:r>
          </w:p>
          <w:p w14:paraId="3912CF8C" w14:textId="7FC5FFF2" w:rsidR="007E33CA" w:rsidRDefault="007E33CA" w:rsidP="00A72AB5">
            <w:pPr>
              <w:spacing w:beforeAutospacing="1" w:after="0" w:afterAutospacing="1"/>
              <w:ind w:right="57"/>
              <w:jc w:val="left"/>
              <w:rPr>
                <w:szCs w:val="20"/>
              </w:rPr>
            </w:pPr>
            <w:r w:rsidRPr="008A5FE3">
              <w:rPr>
                <w:szCs w:val="20"/>
              </w:rPr>
              <w:t xml:space="preserve">The </w:t>
            </w:r>
            <w:r>
              <w:rPr>
                <w:szCs w:val="20"/>
              </w:rPr>
              <w:t>“</w:t>
            </w:r>
            <w:r w:rsidRPr="008A5FE3">
              <w:rPr>
                <w:szCs w:val="20"/>
              </w:rPr>
              <w:t>National Tax Number</w:t>
            </w:r>
            <w:r>
              <w:rPr>
                <w:szCs w:val="20"/>
              </w:rPr>
              <w:t>”</w:t>
            </w:r>
            <w:r w:rsidRPr="008A5FE3">
              <w:rPr>
                <w:szCs w:val="20"/>
              </w:rPr>
              <w:t xml:space="preserve"> of th</w:t>
            </w:r>
            <w:r>
              <w:rPr>
                <w:szCs w:val="20"/>
              </w:rPr>
              <w:t>e N</w:t>
            </w:r>
            <w:r w:rsidRPr="008A5FE3">
              <w:rPr>
                <w:szCs w:val="20"/>
              </w:rPr>
              <w:t xml:space="preserve">on-Union </w:t>
            </w:r>
            <w:r>
              <w:rPr>
                <w:szCs w:val="20"/>
              </w:rPr>
              <w:t xml:space="preserve">or Import </w:t>
            </w:r>
            <w:r w:rsidRPr="008A5FE3">
              <w:rPr>
                <w:szCs w:val="20"/>
              </w:rPr>
              <w:t>NETP must have been issued by a third territory or third country</w:t>
            </w:r>
            <w:r w:rsidR="00C810F5">
              <w:rPr>
                <w:szCs w:val="20"/>
              </w:rPr>
              <w:t xml:space="preserve">, </w:t>
            </w:r>
            <w:r w:rsidR="00C810F5">
              <w:t xml:space="preserve">except for the third territories of </w:t>
            </w:r>
            <w:r w:rsidR="0063371A">
              <w:t xml:space="preserve">Germany, Greece, Spain, Italy </w:t>
            </w:r>
            <w:r w:rsidR="00C810F5">
              <w:t>and France mentioned in Article 6 of Directive 2006/112/EC and the French overseas territories mentioned in Annex II of Treaty on the Functioning of the European Union (TFEU).</w:t>
            </w:r>
            <w:r w:rsidRPr="008A5FE3">
              <w:rPr>
                <w:szCs w:val="20"/>
              </w:rPr>
              <w:t xml:space="preserve"> </w:t>
            </w:r>
          </w:p>
          <w:p w14:paraId="26136812" w14:textId="77777777" w:rsidR="00C810F5" w:rsidRPr="008A5FE3" w:rsidRDefault="00C810F5" w:rsidP="00A72AB5">
            <w:pPr>
              <w:spacing w:beforeAutospacing="1" w:after="0" w:afterAutospacing="1"/>
              <w:ind w:right="57"/>
              <w:jc w:val="left"/>
              <w:rPr>
                <w:szCs w:val="20"/>
              </w:rPr>
            </w:pPr>
          </w:p>
          <w:p w14:paraId="7415DD35" w14:textId="088C6FB5" w:rsidR="007E33CA" w:rsidRDefault="007E33CA"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REG_RU_NON_UNION_NETP_NAT_ISSUED_BY \h  \* MERGEFORMAT </w:instrText>
            </w:r>
            <w:r w:rsidRPr="008A5FE3">
              <w:rPr>
                <w:szCs w:val="20"/>
              </w:rPr>
            </w:r>
            <w:r w:rsidRPr="008A5FE3">
              <w:rPr>
                <w:szCs w:val="20"/>
              </w:rPr>
              <w:fldChar w:fldCharType="separate"/>
            </w:r>
            <w:r w:rsidR="00727DED" w:rsidRPr="008A5FE3">
              <w:rPr>
                <w:szCs w:val="20"/>
              </w:rPr>
              <w:t>REG-RU-NON-UNION-NETP-NAT-ISSUED-BY</w:t>
            </w:r>
            <w:r w:rsidRPr="008A5FE3">
              <w:rPr>
                <w:szCs w:val="20"/>
              </w:rPr>
              <w:fldChar w:fldCharType="end"/>
            </w:r>
            <w:r>
              <w:rPr>
                <w:szCs w:val="20"/>
              </w:rPr>
              <w:t xml:space="preserve">, </w:t>
            </w:r>
            <w:r>
              <w:rPr>
                <w:szCs w:val="20"/>
              </w:rPr>
              <w:fldChar w:fldCharType="begin"/>
            </w:r>
            <w:r>
              <w:rPr>
                <w:szCs w:val="20"/>
              </w:rPr>
              <w:instrText xml:space="preserve"> REF REG_RU_IMPORT_NETP_NAT_ISSUED_BY \h </w:instrText>
            </w:r>
            <w:r>
              <w:rPr>
                <w:szCs w:val="20"/>
              </w:rPr>
            </w:r>
            <w:r>
              <w:rPr>
                <w:szCs w:val="20"/>
              </w:rPr>
              <w:fldChar w:fldCharType="separate"/>
            </w:r>
            <w:r w:rsidR="00727DED" w:rsidRPr="00326862">
              <w:rPr>
                <w:szCs w:val="20"/>
              </w:rPr>
              <w:t>REG-RU-IMPORT-NETP-NAT-ISSUED-BY</w:t>
            </w:r>
            <w:r>
              <w:rPr>
                <w:szCs w:val="20"/>
              </w:rPr>
              <w:fldChar w:fldCharType="end"/>
            </w:r>
          </w:p>
          <w:p w14:paraId="009969F6" w14:textId="535F3B68" w:rsidR="007E33CA" w:rsidRPr="008A5FE3" w:rsidRDefault="007E33CA" w:rsidP="00A72AB5">
            <w:pPr>
              <w:spacing w:beforeAutospacing="1" w:after="0" w:afterAutospacing="1"/>
              <w:ind w:right="57"/>
              <w:jc w:val="left"/>
              <w:rPr>
                <w:szCs w:val="20"/>
              </w:rPr>
            </w:pPr>
          </w:p>
        </w:tc>
        <w:tc>
          <w:tcPr>
            <w:tcW w:w="1076" w:type="pct"/>
          </w:tcPr>
          <w:p w14:paraId="0EDF54F4" w14:textId="3D5FDA4E" w:rsidR="007E33CA" w:rsidRDefault="007E33CA" w:rsidP="00A72AB5">
            <w:pPr>
              <w:keepNext/>
              <w:spacing w:beforeAutospacing="1" w:after="0" w:afterAutospacing="1"/>
              <w:ind w:right="57"/>
              <w:jc w:val="left"/>
              <w:rPr>
                <w:szCs w:val="20"/>
              </w:rPr>
            </w:pPr>
            <w:r w:rsidRPr="008A5FE3">
              <w:rPr>
                <w:szCs w:val="20"/>
              </w:rPr>
              <w:t xml:space="preserve">The code has to be used by any MS that receives a message containing registration information for the non-Union </w:t>
            </w:r>
            <w:r>
              <w:rPr>
                <w:szCs w:val="20"/>
              </w:rPr>
              <w:t xml:space="preserve">or Import </w:t>
            </w:r>
            <w:r w:rsidRPr="008A5FE3">
              <w:rPr>
                <w:szCs w:val="20"/>
              </w:rPr>
              <w:t>scheme and the Issued By attribute of the National Tax Number does not refer to a third country or third territory</w:t>
            </w:r>
            <w:r w:rsidR="00C810F5">
              <w:rPr>
                <w:szCs w:val="20"/>
              </w:rPr>
              <w:t xml:space="preserve">, </w:t>
            </w:r>
            <w:r w:rsidR="00C810F5">
              <w:t xml:space="preserve">except for the third territories of Germany, Greece, </w:t>
            </w:r>
            <w:r w:rsidR="0063371A">
              <w:t xml:space="preserve">Spain, Italy </w:t>
            </w:r>
            <w:r w:rsidR="00C810F5">
              <w:t>and France mentioned in Article 6 of Directive 2006/112/EC and the French overseas territories mentioned in Annex II of Treaty on the Functioning of the European Union (TFEU).</w:t>
            </w:r>
            <w:r w:rsidRPr="008A5FE3">
              <w:rPr>
                <w:szCs w:val="20"/>
              </w:rPr>
              <w:t xml:space="preserve"> </w:t>
            </w:r>
          </w:p>
          <w:p w14:paraId="704B8067" w14:textId="77777777" w:rsidR="00C810F5" w:rsidRPr="008A5FE3" w:rsidRDefault="00C810F5" w:rsidP="00A72AB5">
            <w:pPr>
              <w:keepNext/>
              <w:spacing w:beforeAutospacing="1" w:after="0" w:afterAutospacing="1"/>
              <w:ind w:right="57"/>
              <w:jc w:val="left"/>
              <w:rPr>
                <w:szCs w:val="20"/>
              </w:rPr>
            </w:pPr>
          </w:p>
          <w:p w14:paraId="7CD3EACB"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68E358E4" w14:textId="1DA051E8"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1882B35F" w14:textId="63F217B3"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4153FD64" w14:textId="62C1157B"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69281568" w14:textId="6CF49D3E"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3B2E8150" w14:textId="69295F53" w:rsidR="007E33CA" w:rsidRPr="008A5FE3" w:rsidRDefault="00672E40" w:rsidP="00A72AB5">
            <w:pPr>
              <w:keepLines/>
              <w:spacing w:beforeAutospacing="1" w:after="0" w:afterAutospacing="1"/>
              <w:ind w:right="57"/>
              <w:jc w:val="left"/>
              <w:rPr>
                <w:szCs w:val="20"/>
                <w:u w:val="single"/>
              </w:rPr>
            </w:pPr>
            <w:r>
              <w:rPr>
                <w:szCs w:val="20"/>
                <w:u w:val="single"/>
              </w:rPr>
              <w:t>Yes</w:t>
            </w:r>
          </w:p>
        </w:tc>
      </w:tr>
      <w:tr w:rsidR="007E33CA" w:rsidRPr="008A5FE3" w14:paraId="0E788690" w14:textId="4F0EFC4C" w:rsidTr="00F70E1D">
        <w:trPr>
          <w:cantSplit/>
        </w:trPr>
        <w:tc>
          <w:tcPr>
            <w:tcW w:w="499" w:type="pct"/>
            <w:vAlign w:val="center"/>
          </w:tcPr>
          <w:p w14:paraId="1DD1C54B" w14:textId="69367424" w:rsidR="007E33CA" w:rsidRPr="008A5FE3" w:rsidRDefault="007E33CA" w:rsidP="00A72AB5">
            <w:pPr>
              <w:spacing w:beforeAutospacing="1" w:after="0" w:afterAutospacing="1"/>
              <w:ind w:left="57" w:right="57"/>
              <w:jc w:val="left"/>
              <w:rPr>
                <w:szCs w:val="20"/>
              </w:rPr>
            </w:pPr>
            <w:r w:rsidRPr="008A5FE3">
              <w:rPr>
                <w:szCs w:val="20"/>
              </w:rPr>
              <w:t>20200</w:t>
            </w:r>
          </w:p>
        </w:tc>
        <w:tc>
          <w:tcPr>
            <w:tcW w:w="1109" w:type="pct"/>
            <w:vAlign w:val="center"/>
          </w:tcPr>
          <w:p w14:paraId="138A9B47" w14:textId="79F799A2" w:rsidR="007E33CA" w:rsidRPr="008A5FE3" w:rsidRDefault="007E33CA" w:rsidP="00A72AB5">
            <w:pPr>
              <w:spacing w:beforeAutospacing="1" w:after="0" w:afterAutospacing="1"/>
              <w:ind w:right="57"/>
              <w:jc w:val="left"/>
              <w:rPr>
                <w:szCs w:val="20"/>
              </w:rPr>
            </w:pPr>
            <w:r w:rsidRPr="008A5FE3">
              <w:rPr>
                <w:szCs w:val="20"/>
              </w:rPr>
              <w:t xml:space="preserve">The Issued By attribute of the National Tax Number of a non-Union </w:t>
            </w:r>
            <w:r>
              <w:rPr>
                <w:szCs w:val="20"/>
              </w:rPr>
              <w:t>or Import</w:t>
            </w:r>
            <w:r w:rsidRPr="008A5FE3">
              <w:rPr>
                <w:szCs w:val="20"/>
              </w:rPr>
              <w:t xml:space="preserve"> NETP based in UK does not refer to GB.</w:t>
            </w:r>
          </w:p>
        </w:tc>
        <w:tc>
          <w:tcPr>
            <w:tcW w:w="1229" w:type="pct"/>
          </w:tcPr>
          <w:p w14:paraId="3A59B2AE" w14:textId="0A5EE59C" w:rsidR="007E33CA" w:rsidRPr="008A5FE3" w:rsidRDefault="007E33CA" w:rsidP="00A72AB5">
            <w:pPr>
              <w:spacing w:beforeAutospacing="1" w:after="0" w:afterAutospacing="1"/>
              <w:ind w:right="57"/>
              <w:jc w:val="left"/>
              <w:rPr>
                <w:szCs w:val="20"/>
                <w:u w:val="single"/>
              </w:rPr>
            </w:pPr>
            <w:r w:rsidRPr="008A5FE3">
              <w:rPr>
                <w:szCs w:val="20"/>
                <w:u w:val="single"/>
              </w:rPr>
              <w:t xml:space="preserve">The non-Union </w:t>
            </w:r>
            <w:r>
              <w:rPr>
                <w:szCs w:val="20"/>
                <w:u w:val="single"/>
              </w:rPr>
              <w:t xml:space="preserve">and Import </w:t>
            </w:r>
            <w:r w:rsidRPr="008A5FE3">
              <w:rPr>
                <w:szCs w:val="20"/>
                <w:u w:val="single"/>
              </w:rPr>
              <w:t>Scheme</w:t>
            </w:r>
            <w:r>
              <w:rPr>
                <w:szCs w:val="20"/>
                <w:u w:val="single"/>
              </w:rPr>
              <w:t>s</w:t>
            </w:r>
          </w:p>
          <w:p w14:paraId="1E287F9A" w14:textId="57E5768F" w:rsidR="007E33CA" w:rsidRPr="008A5FE3" w:rsidRDefault="007E33CA" w:rsidP="00A72AB5">
            <w:pPr>
              <w:spacing w:beforeAutospacing="1" w:after="0" w:afterAutospacing="1"/>
              <w:ind w:right="57"/>
              <w:jc w:val="left"/>
              <w:rPr>
                <w:szCs w:val="20"/>
              </w:rPr>
            </w:pPr>
            <w:r w:rsidRPr="008A5FE3">
              <w:rPr>
                <w:szCs w:val="20"/>
              </w:rPr>
              <w:t xml:space="preserve">If the non-Union </w:t>
            </w:r>
            <w:r>
              <w:rPr>
                <w:szCs w:val="20"/>
              </w:rPr>
              <w:t xml:space="preserve">or Import </w:t>
            </w:r>
            <w:r w:rsidRPr="008A5FE3">
              <w:rPr>
                <w:szCs w:val="20"/>
              </w:rPr>
              <w:t xml:space="preserve">NETP is based in UK, the issuing country of his </w:t>
            </w:r>
            <w:r>
              <w:rPr>
                <w:szCs w:val="20"/>
              </w:rPr>
              <w:t>“</w:t>
            </w:r>
            <w:r w:rsidRPr="008A5FE3">
              <w:rPr>
                <w:szCs w:val="20"/>
              </w:rPr>
              <w:t>National Tax Number</w:t>
            </w:r>
            <w:r>
              <w:rPr>
                <w:szCs w:val="20"/>
              </w:rPr>
              <w:t>”</w:t>
            </w:r>
            <w:r w:rsidRPr="008A5FE3">
              <w:rPr>
                <w:szCs w:val="20"/>
              </w:rPr>
              <w:t xml:space="preserve"> must be </w:t>
            </w:r>
            <w:r>
              <w:rPr>
                <w:szCs w:val="20"/>
              </w:rPr>
              <w:t>“</w:t>
            </w:r>
            <w:r w:rsidRPr="008A5FE3">
              <w:rPr>
                <w:szCs w:val="20"/>
              </w:rPr>
              <w:t>GB</w:t>
            </w:r>
            <w:r>
              <w:rPr>
                <w:szCs w:val="20"/>
              </w:rPr>
              <w:t>”</w:t>
            </w:r>
            <w:r w:rsidRPr="008A5FE3">
              <w:rPr>
                <w:szCs w:val="20"/>
              </w:rPr>
              <w:t xml:space="preserve">. The country codes </w:t>
            </w:r>
            <w:r>
              <w:rPr>
                <w:szCs w:val="20"/>
              </w:rPr>
              <w:t>“</w:t>
            </w:r>
            <w:r w:rsidRPr="008A5FE3">
              <w:rPr>
                <w:szCs w:val="20"/>
              </w:rPr>
              <w:t>XI</w:t>
            </w:r>
            <w:r>
              <w:rPr>
                <w:szCs w:val="20"/>
              </w:rPr>
              <w:t>”</w:t>
            </w:r>
            <w:r w:rsidRPr="008A5FE3">
              <w:rPr>
                <w:szCs w:val="20"/>
              </w:rPr>
              <w:t xml:space="preserve"> and </w:t>
            </w:r>
            <w:r>
              <w:rPr>
                <w:szCs w:val="20"/>
              </w:rPr>
              <w:t>“</w:t>
            </w:r>
            <w:r w:rsidRPr="008A5FE3">
              <w:rPr>
                <w:szCs w:val="20"/>
              </w:rPr>
              <w:t>XU</w:t>
            </w:r>
            <w:r>
              <w:rPr>
                <w:szCs w:val="20"/>
              </w:rPr>
              <w:t>”</w:t>
            </w:r>
            <w:r w:rsidRPr="008A5FE3">
              <w:rPr>
                <w:szCs w:val="20"/>
              </w:rPr>
              <w:t xml:space="preserve"> are not applicable in this context.</w:t>
            </w:r>
          </w:p>
          <w:p w14:paraId="4463662A" w14:textId="0EACD5F4" w:rsidR="007E33CA" w:rsidRDefault="007E33CA" w:rsidP="00A72AB5">
            <w:pPr>
              <w:spacing w:beforeAutospacing="1" w:after="0" w:afterAutospacing="1"/>
              <w:ind w:right="57"/>
              <w:jc w:val="left"/>
              <w:rPr>
                <w:szCs w:val="20"/>
              </w:rPr>
            </w:pPr>
            <w:r w:rsidRPr="008A5FE3">
              <w:rPr>
                <w:szCs w:val="20"/>
              </w:rPr>
              <w:t xml:space="preserve">Rule: </w:t>
            </w:r>
            <w:r>
              <w:rPr>
                <w:szCs w:val="20"/>
              </w:rPr>
              <w:fldChar w:fldCharType="begin"/>
            </w:r>
            <w:r>
              <w:rPr>
                <w:szCs w:val="20"/>
              </w:rPr>
              <w:instrText xml:space="preserve"> REF REG_RU_NON_UNION_NETP_NAT_ISSUED_BY_UK \h </w:instrText>
            </w:r>
            <w:r>
              <w:rPr>
                <w:szCs w:val="20"/>
              </w:rPr>
            </w:r>
            <w:r>
              <w:rPr>
                <w:szCs w:val="20"/>
              </w:rPr>
              <w:fldChar w:fldCharType="separate"/>
            </w:r>
            <w:r w:rsidR="00727DED" w:rsidRPr="0008106F">
              <w:rPr>
                <w:szCs w:val="20"/>
              </w:rPr>
              <w:t>REG-RU-NON-UNION-NETP-NAT-ISSUED</w:t>
            </w:r>
            <w:r w:rsidR="00727DED">
              <w:rPr>
                <w:szCs w:val="20"/>
              </w:rPr>
              <w:t>-BY-UK</w:t>
            </w:r>
            <w:r>
              <w:rPr>
                <w:szCs w:val="20"/>
              </w:rPr>
              <w:fldChar w:fldCharType="end"/>
            </w:r>
            <w:r>
              <w:rPr>
                <w:szCs w:val="20"/>
              </w:rPr>
              <w:t xml:space="preserve">, </w:t>
            </w:r>
            <w:r>
              <w:rPr>
                <w:szCs w:val="20"/>
              </w:rPr>
              <w:fldChar w:fldCharType="begin"/>
            </w:r>
            <w:r>
              <w:rPr>
                <w:szCs w:val="20"/>
              </w:rPr>
              <w:instrText xml:space="preserve"> REF REG_RU_IMPORT_NETP_NAT_ISSUED_BY_UK \h </w:instrText>
            </w:r>
            <w:r>
              <w:rPr>
                <w:szCs w:val="20"/>
              </w:rPr>
            </w:r>
            <w:r>
              <w:rPr>
                <w:szCs w:val="20"/>
              </w:rPr>
              <w:fldChar w:fldCharType="separate"/>
            </w:r>
            <w:r w:rsidR="00727DED" w:rsidRPr="00C560B1">
              <w:rPr>
                <w:szCs w:val="20"/>
              </w:rPr>
              <w:t>REG-RU-IMPORT-NETP-NAT-ISSUED-</w:t>
            </w:r>
            <w:r w:rsidR="00727DED">
              <w:rPr>
                <w:szCs w:val="20"/>
              </w:rPr>
              <w:t>BY-UK</w:t>
            </w:r>
            <w:r>
              <w:rPr>
                <w:szCs w:val="20"/>
              </w:rPr>
              <w:fldChar w:fldCharType="end"/>
            </w:r>
          </w:p>
          <w:p w14:paraId="47739BC7" w14:textId="1C05789A" w:rsidR="007E33CA" w:rsidRPr="008A5FE3" w:rsidRDefault="007E33CA" w:rsidP="00A72AB5">
            <w:pPr>
              <w:spacing w:beforeAutospacing="1" w:after="0" w:afterAutospacing="1"/>
              <w:ind w:right="57"/>
              <w:jc w:val="left"/>
              <w:rPr>
                <w:szCs w:val="20"/>
                <w:u w:val="single"/>
              </w:rPr>
            </w:pPr>
          </w:p>
        </w:tc>
        <w:tc>
          <w:tcPr>
            <w:tcW w:w="1076" w:type="pct"/>
          </w:tcPr>
          <w:p w14:paraId="4D8F8A9E" w14:textId="51041E57" w:rsidR="007E33CA" w:rsidRPr="008A5FE3" w:rsidRDefault="007E33CA" w:rsidP="00A72AB5">
            <w:pPr>
              <w:keepNext/>
              <w:spacing w:beforeAutospacing="1" w:after="0" w:afterAutospacing="1"/>
              <w:ind w:right="57"/>
              <w:jc w:val="left"/>
              <w:rPr>
                <w:szCs w:val="20"/>
              </w:rPr>
            </w:pPr>
            <w:r w:rsidRPr="008A5FE3">
              <w:rPr>
                <w:szCs w:val="20"/>
              </w:rPr>
              <w:t xml:space="preserve">The code has to be used by any MS that within the non-Union </w:t>
            </w:r>
            <w:r>
              <w:rPr>
                <w:szCs w:val="20"/>
              </w:rPr>
              <w:t xml:space="preserve">or Import </w:t>
            </w:r>
            <w:r w:rsidRPr="008A5FE3">
              <w:rPr>
                <w:szCs w:val="20"/>
              </w:rPr>
              <w:t>scheme</w:t>
            </w:r>
            <w:r>
              <w:rPr>
                <w:szCs w:val="20"/>
              </w:rPr>
              <w:t>s</w:t>
            </w:r>
            <w:r w:rsidRPr="008A5FE3">
              <w:rPr>
                <w:szCs w:val="20"/>
              </w:rPr>
              <w:t xml:space="preserve"> receives a message containing registration information of an UK based NETP and the Issued By attribute of the National Tax Number is different from GB. </w:t>
            </w:r>
          </w:p>
          <w:p w14:paraId="27811F7D"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1FA1CA64" w14:textId="0E5E5CD5"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392C08D8" w14:textId="792DA7D4"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14E2E8C2" w14:textId="41305BFF"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695C215B" w14:textId="1C13D0F3"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0CF1D092" w14:textId="63982003" w:rsidR="007E33CA" w:rsidRPr="008A5FE3" w:rsidRDefault="00672E40" w:rsidP="00A72AB5">
            <w:pPr>
              <w:keepLines/>
              <w:spacing w:beforeAutospacing="1" w:after="0" w:afterAutospacing="1"/>
              <w:ind w:right="57"/>
              <w:jc w:val="left"/>
              <w:rPr>
                <w:szCs w:val="20"/>
                <w:u w:val="single"/>
              </w:rPr>
            </w:pPr>
            <w:r>
              <w:rPr>
                <w:szCs w:val="20"/>
                <w:u w:val="single"/>
              </w:rPr>
              <w:t>Yes</w:t>
            </w:r>
          </w:p>
        </w:tc>
      </w:tr>
      <w:tr w:rsidR="007E33CA" w:rsidRPr="008A5FE3" w14:paraId="4E2FFA7E" w14:textId="2E6A2A08" w:rsidTr="00F70E1D">
        <w:trPr>
          <w:cantSplit/>
        </w:trPr>
        <w:tc>
          <w:tcPr>
            <w:tcW w:w="499" w:type="pct"/>
            <w:vAlign w:val="center"/>
          </w:tcPr>
          <w:p w14:paraId="1243C72D" w14:textId="63386A3F" w:rsidR="007E33CA" w:rsidRPr="008A5FE3" w:rsidRDefault="007E33CA" w:rsidP="00A72AB5">
            <w:pPr>
              <w:spacing w:beforeAutospacing="1" w:after="0" w:afterAutospacing="1"/>
              <w:ind w:left="57" w:right="57"/>
              <w:jc w:val="left"/>
              <w:rPr>
                <w:szCs w:val="20"/>
              </w:rPr>
            </w:pPr>
            <w:r w:rsidRPr="008A5FE3">
              <w:rPr>
                <w:szCs w:val="20"/>
              </w:rPr>
              <w:t>202</w:t>
            </w:r>
            <w:r>
              <w:rPr>
                <w:szCs w:val="20"/>
              </w:rPr>
              <w:t>1</w:t>
            </w:r>
            <w:r w:rsidRPr="008A5FE3">
              <w:rPr>
                <w:szCs w:val="20"/>
              </w:rPr>
              <w:t>0</w:t>
            </w:r>
          </w:p>
        </w:tc>
        <w:tc>
          <w:tcPr>
            <w:tcW w:w="1109" w:type="pct"/>
            <w:vAlign w:val="center"/>
          </w:tcPr>
          <w:p w14:paraId="4D3CBDF2" w14:textId="6574659C" w:rsidR="007E33CA" w:rsidRPr="008A5FE3" w:rsidRDefault="007E33CA" w:rsidP="00A72AB5">
            <w:pPr>
              <w:spacing w:beforeAutospacing="1" w:after="0" w:afterAutospacing="1"/>
              <w:ind w:right="57"/>
              <w:jc w:val="left"/>
              <w:rPr>
                <w:szCs w:val="20"/>
              </w:rPr>
            </w:pPr>
            <w:r w:rsidRPr="008A5FE3">
              <w:rPr>
                <w:szCs w:val="20"/>
              </w:rPr>
              <w:t>A Union NETP or a non-Union NETP did not declare if they are established or not within the Union.</w:t>
            </w:r>
          </w:p>
        </w:tc>
        <w:tc>
          <w:tcPr>
            <w:tcW w:w="1229" w:type="pct"/>
          </w:tcPr>
          <w:p w14:paraId="326BBE7A" w14:textId="750CA9A4" w:rsidR="007E33CA" w:rsidRPr="008A5FE3" w:rsidRDefault="007E33CA" w:rsidP="00A72AB5">
            <w:pPr>
              <w:spacing w:beforeAutospacing="1" w:after="0" w:afterAutospacing="1"/>
              <w:ind w:right="57"/>
              <w:jc w:val="left"/>
              <w:rPr>
                <w:szCs w:val="20"/>
                <w:u w:val="single"/>
              </w:rPr>
            </w:pPr>
            <w:r w:rsidRPr="008A5FE3">
              <w:rPr>
                <w:szCs w:val="20"/>
                <w:u w:val="single"/>
              </w:rPr>
              <w:t>The Union and non-Union Schemes</w:t>
            </w:r>
          </w:p>
          <w:p w14:paraId="6A770C96" w14:textId="1DF2DA38" w:rsidR="007E33CA" w:rsidRPr="008A5FE3" w:rsidRDefault="007E33CA" w:rsidP="00A72AB5">
            <w:pPr>
              <w:spacing w:beforeAutospacing="1" w:after="0" w:afterAutospacing="1"/>
              <w:ind w:right="57"/>
              <w:jc w:val="left"/>
              <w:rPr>
                <w:szCs w:val="20"/>
              </w:rPr>
            </w:pPr>
            <w:r w:rsidRPr="008A5FE3">
              <w:rPr>
                <w:szCs w:val="20"/>
              </w:rPr>
              <w:t>The “Not Established” element must be used.</w:t>
            </w:r>
          </w:p>
          <w:p w14:paraId="2E4FDA63" w14:textId="0BEA7717" w:rsidR="007E33CA" w:rsidRPr="008A5FE3" w:rsidRDefault="007E33CA" w:rsidP="00A72AB5">
            <w:pPr>
              <w:spacing w:beforeAutospacing="1" w:after="0" w:afterAutospacing="1"/>
              <w:ind w:right="57"/>
              <w:jc w:val="left"/>
              <w:rPr>
                <w:szCs w:val="20"/>
                <w:u w:val="single"/>
              </w:rPr>
            </w:pPr>
            <w:r w:rsidRPr="008A5FE3">
              <w:rPr>
                <w:szCs w:val="20"/>
              </w:rPr>
              <w:t xml:space="preserve">Rule: </w:t>
            </w:r>
            <w:r>
              <w:rPr>
                <w:szCs w:val="20"/>
              </w:rPr>
              <w:fldChar w:fldCharType="begin"/>
            </w:r>
            <w:r>
              <w:rPr>
                <w:szCs w:val="20"/>
              </w:rPr>
              <w:instrText xml:space="preserve"> REF REG_RU_UNION_NETP_ESTABLISHED \h </w:instrText>
            </w:r>
            <w:r>
              <w:rPr>
                <w:szCs w:val="20"/>
              </w:rPr>
            </w:r>
            <w:r>
              <w:rPr>
                <w:szCs w:val="20"/>
              </w:rPr>
              <w:fldChar w:fldCharType="separate"/>
            </w:r>
            <w:r w:rsidR="00727DED" w:rsidRPr="008A5FE3">
              <w:rPr>
                <w:szCs w:val="20"/>
              </w:rPr>
              <w:t>REG-RU-</w:t>
            </w:r>
            <w:r w:rsidR="00727DED">
              <w:rPr>
                <w:szCs w:val="20"/>
              </w:rPr>
              <w:t>UNION-</w:t>
            </w:r>
            <w:r w:rsidR="00727DED" w:rsidRPr="008A5FE3">
              <w:rPr>
                <w:szCs w:val="20"/>
              </w:rPr>
              <w:t>NETP-ESTABLISHED</w:t>
            </w:r>
            <w:r>
              <w:rPr>
                <w:szCs w:val="20"/>
              </w:rPr>
              <w:fldChar w:fldCharType="end"/>
            </w:r>
            <w:r>
              <w:rPr>
                <w:szCs w:val="20"/>
              </w:rPr>
              <w:t xml:space="preserve">, </w:t>
            </w:r>
            <w:r>
              <w:rPr>
                <w:szCs w:val="20"/>
              </w:rPr>
              <w:fldChar w:fldCharType="begin"/>
            </w:r>
            <w:r>
              <w:rPr>
                <w:szCs w:val="20"/>
              </w:rPr>
              <w:instrText xml:space="preserve"> REF REG_RU_NON_UNION_NETP_ESTABLISHED \h </w:instrText>
            </w:r>
            <w:r>
              <w:rPr>
                <w:szCs w:val="20"/>
              </w:rPr>
            </w:r>
            <w:r>
              <w:rPr>
                <w:szCs w:val="20"/>
              </w:rPr>
              <w:fldChar w:fldCharType="separate"/>
            </w:r>
            <w:r w:rsidR="00727DED" w:rsidRPr="008A5FE3">
              <w:rPr>
                <w:szCs w:val="20"/>
              </w:rPr>
              <w:t>REG-RU-</w:t>
            </w:r>
            <w:r w:rsidR="00727DED">
              <w:rPr>
                <w:szCs w:val="20"/>
              </w:rPr>
              <w:t>NON-UNION-</w:t>
            </w:r>
            <w:r w:rsidR="00727DED" w:rsidRPr="008A5FE3">
              <w:rPr>
                <w:szCs w:val="20"/>
              </w:rPr>
              <w:t>NETP-ESTABLISHED</w:t>
            </w:r>
            <w:r>
              <w:rPr>
                <w:szCs w:val="20"/>
              </w:rPr>
              <w:fldChar w:fldCharType="end"/>
            </w:r>
          </w:p>
        </w:tc>
        <w:tc>
          <w:tcPr>
            <w:tcW w:w="1076" w:type="pct"/>
          </w:tcPr>
          <w:p w14:paraId="27DA9A9A" w14:textId="66554192"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information for the Union or non-Union scheme that does not include the “Not Established” element.</w:t>
            </w:r>
          </w:p>
          <w:p w14:paraId="0869BE38"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5BB32DA1" w14:textId="30BF08A1"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4879C9E7" w14:textId="710EA458"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503247B0" w14:textId="21BE1E9A"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034376C4" w14:textId="4B4F0ADC"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39DB32B9" w14:textId="391720DB" w:rsidR="007E33CA" w:rsidRPr="008A5FE3" w:rsidRDefault="00F2613F" w:rsidP="00A72AB5">
            <w:pPr>
              <w:keepLines/>
              <w:spacing w:beforeAutospacing="1" w:after="0" w:afterAutospacing="1"/>
              <w:ind w:right="57"/>
              <w:jc w:val="left"/>
              <w:rPr>
                <w:szCs w:val="20"/>
                <w:u w:val="single"/>
              </w:rPr>
            </w:pPr>
            <w:r>
              <w:rPr>
                <w:szCs w:val="20"/>
                <w:u w:val="single"/>
              </w:rPr>
              <w:t>Yes</w:t>
            </w:r>
          </w:p>
        </w:tc>
      </w:tr>
      <w:tr w:rsidR="007E33CA" w:rsidRPr="008A5FE3" w14:paraId="5499B687" w14:textId="56EAD17F" w:rsidTr="00F70E1D">
        <w:trPr>
          <w:cantSplit/>
        </w:trPr>
        <w:tc>
          <w:tcPr>
            <w:tcW w:w="499" w:type="pct"/>
            <w:vAlign w:val="center"/>
          </w:tcPr>
          <w:p w14:paraId="5887E483" w14:textId="4D970732" w:rsidR="007E33CA" w:rsidRPr="008A5FE3" w:rsidRDefault="007E33CA" w:rsidP="00A72AB5">
            <w:pPr>
              <w:spacing w:beforeAutospacing="1" w:after="0" w:afterAutospacing="1"/>
              <w:ind w:left="57" w:right="57"/>
              <w:jc w:val="left"/>
              <w:rPr>
                <w:szCs w:val="20"/>
              </w:rPr>
            </w:pPr>
            <w:bookmarkStart w:id="1860" w:name="_Hlk94866866"/>
            <w:r w:rsidRPr="008A5FE3">
              <w:rPr>
                <w:szCs w:val="20"/>
              </w:rPr>
              <w:t>202</w:t>
            </w:r>
            <w:r>
              <w:rPr>
                <w:szCs w:val="20"/>
              </w:rPr>
              <w:t>2</w:t>
            </w:r>
            <w:r w:rsidRPr="008A5FE3">
              <w:rPr>
                <w:szCs w:val="20"/>
              </w:rPr>
              <w:t>0</w:t>
            </w:r>
          </w:p>
        </w:tc>
        <w:tc>
          <w:tcPr>
            <w:tcW w:w="1109" w:type="pct"/>
            <w:vAlign w:val="center"/>
          </w:tcPr>
          <w:p w14:paraId="70564BFB" w14:textId="3B5A38A7" w:rsidR="007E33CA" w:rsidRPr="008A5FE3" w:rsidRDefault="007E33CA" w:rsidP="00A72AB5">
            <w:pPr>
              <w:spacing w:beforeAutospacing="1" w:after="0" w:afterAutospacing="1"/>
              <w:ind w:right="57"/>
              <w:jc w:val="left"/>
              <w:rPr>
                <w:szCs w:val="20"/>
              </w:rPr>
            </w:pPr>
            <w:r w:rsidRPr="008A5FE3">
              <w:rPr>
                <w:szCs w:val="20"/>
              </w:rPr>
              <w:t>No Tax Reference Number is provided for a non-Union NETP.</w:t>
            </w:r>
          </w:p>
        </w:tc>
        <w:tc>
          <w:tcPr>
            <w:tcW w:w="1229" w:type="pct"/>
          </w:tcPr>
          <w:p w14:paraId="5531A9FE" w14:textId="5EA774B0" w:rsidR="007E33CA" w:rsidRPr="008A5FE3" w:rsidRDefault="007E33CA" w:rsidP="00A72AB5">
            <w:pPr>
              <w:spacing w:beforeAutospacing="1" w:after="0" w:afterAutospacing="1"/>
              <w:ind w:right="57"/>
              <w:jc w:val="left"/>
              <w:rPr>
                <w:szCs w:val="20"/>
                <w:u w:val="single"/>
              </w:rPr>
            </w:pPr>
            <w:r w:rsidRPr="008A5FE3">
              <w:rPr>
                <w:szCs w:val="20"/>
                <w:u w:val="single"/>
              </w:rPr>
              <w:t>The non-Union Scheme</w:t>
            </w:r>
          </w:p>
          <w:p w14:paraId="6D536A3C" w14:textId="7EDE906D" w:rsidR="007E33CA" w:rsidRPr="008A5FE3" w:rsidRDefault="007E33CA" w:rsidP="00A72AB5">
            <w:pPr>
              <w:spacing w:beforeAutospacing="1" w:after="0" w:afterAutospacing="1"/>
              <w:ind w:right="57"/>
              <w:jc w:val="left"/>
              <w:rPr>
                <w:szCs w:val="20"/>
              </w:rPr>
            </w:pPr>
            <w:r w:rsidRPr="008A5FE3">
              <w:rPr>
                <w:szCs w:val="20"/>
              </w:rPr>
              <w:t>The “National Tax Number” must be provided.</w:t>
            </w:r>
          </w:p>
          <w:p w14:paraId="2F3953DD" w14:textId="12A513FB" w:rsidR="007E33CA" w:rsidRDefault="007E33CA" w:rsidP="00A72AB5">
            <w:pPr>
              <w:spacing w:beforeAutospacing="1" w:after="0" w:afterAutospacing="1"/>
              <w:ind w:right="57"/>
              <w:jc w:val="left"/>
              <w:rPr>
                <w:szCs w:val="20"/>
              </w:rPr>
            </w:pPr>
            <w:r w:rsidRPr="00CF4F76">
              <w:rPr>
                <w:szCs w:val="20"/>
              </w:rPr>
              <w:t xml:space="preserve">Rule: </w:t>
            </w:r>
            <w:r w:rsidRPr="008A5FE3">
              <w:rPr>
                <w:szCs w:val="20"/>
              </w:rPr>
              <w:fldChar w:fldCharType="begin"/>
            </w:r>
            <w:r w:rsidRPr="008A5FE3">
              <w:rPr>
                <w:szCs w:val="20"/>
                <w:u w:val="single"/>
              </w:rPr>
              <w:instrText xml:space="preserve"> REF REG_RU_NON_UNION_NETP_NAT \h </w:instrText>
            </w:r>
            <w:r w:rsidRPr="008A5FE3">
              <w:rPr>
                <w:szCs w:val="20"/>
              </w:rPr>
              <w:instrText xml:space="preserve"> \* MERGEFORMAT </w:instrText>
            </w:r>
            <w:r w:rsidRPr="008A5FE3">
              <w:rPr>
                <w:szCs w:val="20"/>
              </w:rPr>
            </w:r>
            <w:r w:rsidRPr="008A5FE3">
              <w:rPr>
                <w:szCs w:val="20"/>
              </w:rPr>
              <w:fldChar w:fldCharType="separate"/>
            </w:r>
            <w:r w:rsidR="00727DED" w:rsidRPr="00727DED">
              <w:rPr>
                <w:szCs w:val="20"/>
              </w:rPr>
              <w:t>REG-RU-NON-UNION-NETP-NAT</w:t>
            </w:r>
            <w:r w:rsidRPr="008A5FE3">
              <w:rPr>
                <w:szCs w:val="20"/>
              </w:rPr>
              <w:fldChar w:fldCharType="end"/>
            </w:r>
          </w:p>
          <w:p w14:paraId="3BE75CEC" w14:textId="77777777" w:rsidR="007E33CA" w:rsidRDefault="007E33CA" w:rsidP="00A72AB5">
            <w:pPr>
              <w:spacing w:beforeAutospacing="1" w:after="0" w:afterAutospacing="1"/>
              <w:ind w:right="57"/>
              <w:jc w:val="left"/>
              <w:rPr>
                <w:szCs w:val="20"/>
                <w:u w:val="single"/>
              </w:rPr>
            </w:pPr>
          </w:p>
          <w:p w14:paraId="39ADC695" w14:textId="5756BE53" w:rsidR="007E33CA" w:rsidRPr="008A5FE3" w:rsidRDefault="007E33CA" w:rsidP="00A72AB5">
            <w:pPr>
              <w:spacing w:beforeAutospacing="1" w:after="0" w:afterAutospacing="1"/>
              <w:ind w:right="57"/>
              <w:jc w:val="left"/>
              <w:rPr>
                <w:szCs w:val="20"/>
                <w:u w:val="single"/>
              </w:rPr>
            </w:pPr>
            <w:r>
              <w:rPr>
                <w:szCs w:val="22"/>
              </w:rPr>
              <w:t xml:space="preserve">Note: </w:t>
            </w:r>
            <w:r w:rsidRPr="008B3EBA">
              <w:rPr>
                <w:szCs w:val="22"/>
              </w:rPr>
              <w:fldChar w:fldCharType="begin"/>
            </w:r>
            <w:r w:rsidRPr="008B3EBA">
              <w:rPr>
                <w:szCs w:val="22"/>
              </w:rPr>
              <w:instrText xml:space="preserve"> REF _Ref523912114 \h </w:instrText>
            </w:r>
            <w:r>
              <w:rPr>
                <w:szCs w:val="22"/>
              </w:rPr>
              <w:instrText xml:space="preserve"> \* MERGEFORMAT </w:instrText>
            </w:r>
            <w:r w:rsidRPr="008B3EBA">
              <w:rPr>
                <w:szCs w:val="22"/>
              </w:rPr>
            </w:r>
            <w:r w:rsidRPr="008B3EBA">
              <w:rPr>
                <w:szCs w:val="22"/>
              </w:rPr>
              <w:fldChar w:fldCharType="separate"/>
            </w:r>
            <w:r w:rsidR="00727DED" w:rsidRPr="00727DED">
              <w:rPr>
                <w:szCs w:val="22"/>
              </w:rPr>
              <w:t>MSG: Error Message</w:t>
            </w:r>
            <w:r w:rsidRPr="008B3EBA">
              <w:rPr>
                <w:szCs w:val="22"/>
              </w:rPr>
              <w:fldChar w:fldCharType="end"/>
            </w:r>
            <w:r w:rsidRPr="008B3EBA">
              <w:rPr>
                <w:szCs w:val="22"/>
              </w:rPr>
              <w:t xml:space="preserve"> with</w:t>
            </w:r>
            <w:r>
              <w:t xml:space="preserve"> this error code is only sent for messages including registration data with change datetime on or after 01/07/</w:t>
            </w:r>
            <w:r w:rsidR="00302D9D">
              <w:t xml:space="preserve">2021 </w:t>
            </w:r>
            <w:r>
              <w:t>and breaching the related rule(s).</w:t>
            </w:r>
          </w:p>
        </w:tc>
        <w:tc>
          <w:tcPr>
            <w:tcW w:w="1076" w:type="pct"/>
          </w:tcPr>
          <w:p w14:paraId="6D01052A" w14:textId="4CD5B2B3"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records for the non-Union scheme that does not include National Tax Number.</w:t>
            </w:r>
          </w:p>
          <w:p w14:paraId="5B3016D7"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5EE9163D" w14:textId="3DFA07BA"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5AA81945" w14:textId="5162A6B4"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3A407AB3" w14:textId="57FD93BE"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7DDE4F6B" w14:textId="4AC8AFEC"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0973CDA1" w14:textId="20539893" w:rsidR="007E33CA" w:rsidRPr="008A5FE3" w:rsidRDefault="008F3229" w:rsidP="00A72AB5">
            <w:pPr>
              <w:keepLines/>
              <w:spacing w:beforeAutospacing="1" w:after="0" w:afterAutospacing="1"/>
              <w:ind w:right="57"/>
              <w:jc w:val="left"/>
              <w:rPr>
                <w:szCs w:val="20"/>
                <w:u w:val="single"/>
              </w:rPr>
            </w:pPr>
            <w:r>
              <w:rPr>
                <w:szCs w:val="20"/>
                <w:u w:val="single"/>
              </w:rPr>
              <w:t>Yes</w:t>
            </w:r>
          </w:p>
        </w:tc>
      </w:tr>
      <w:tr w:rsidR="007E33CA" w:rsidRPr="008A5FE3" w14:paraId="0D4D6649" w14:textId="36E473C6" w:rsidTr="00F70E1D">
        <w:trPr>
          <w:cantSplit/>
        </w:trPr>
        <w:tc>
          <w:tcPr>
            <w:tcW w:w="499" w:type="pct"/>
            <w:vAlign w:val="center"/>
          </w:tcPr>
          <w:p w14:paraId="79793958" w14:textId="2126E94E" w:rsidR="007E33CA" w:rsidRPr="008A5FE3" w:rsidRDefault="007E33CA" w:rsidP="00A72AB5">
            <w:pPr>
              <w:spacing w:beforeAutospacing="1" w:after="0" w:afterAutospacing="1"/>
              <w:ind w:left="57" w:right="57"/>
              <w:jc w:val="left"/>
              <w:rPr>
                <w:szCs w:val="20"/>
              </w:rPr>
            </w:pPr>
            <w:r w:rsidRPr="008A5FE3">
              <w:rPr>
                <w:szCs w:val="20"/>
              </w:rPr>
              <w:t>202</w:t>
            </w:r>
            <w:r>
              <w:rPr>
                <w:szCs w:val="20"/>
              </w:rPr>
              <w:t>5</w:t>
            </w:r>
            <w:r w:rsidRPr="008A5FE3">
              <w:rPr>
                <w:szCs w:val="20"/>
              </w:rPr>
              <w:t>0</w:t>
            </w:r>
          </w:p>
        </w:tc>
        <w:tc>
          <w:tcPr>
            <w:tcW w:w="1109" w:type="pct"/>
            <w:vAlign w:val="center"/>
          </w:tcPr>
          <w:p w14:paraId="3A99DD4E" w14:textId="60B93028" w:rsidR="007E33CA" w:rsidRPr="008A5FE3" w:rsidRDefault="007E33CA" w:rsidP="00A72AB5">
            <w:pPr>
              <w:spacing w:beforeAutospacing="1" w:after="0" w:afterAutospacing="1"/>
              <w:ind w:right="57"/>
              <w:jc w:val="left"/>
              <w:rPr>
                <w:szCs w:val="20"/>
              </w:rPr>
            </w:pPr>
            <w:r w:rsidRPr="008A5FE3">
              <w:rPr>
                <w:szCs w:val="20"/>
              </w:rPr>
              <w:t xml:space="preserve">The Intermediary number is defined in </w:t>
            </w:r>
            <w:r>
              <w:rPr>
                <w:szCs w:val="22"/>
              </w:rPr>
              <w:fldChar w:fldCharType="begin"/>
            </w:r>
            <w:r>
              <w:rPr>
                <w:szCs w:val="22"/>
              </w:rPr>
              <w:instrText xml:space="preserve"> REF _Ref313355321 \h  \* MERGEFORMAT </w:instrText>
            </w:r>
            <w:r>
              <w:rPr>
                <w:szCs w:val="22"/>
              </w:rPr>
            </w:r>
            <w:r>
              <w:rPr>
                <w:szCs w:val="22"/>
              </w:rPr>
              <w:fldChar w:fldCharType="separate"/>
            </w:r>
            <w:r w:rsidR="00727DED" w:rsidRPr="00727DED">
              <w:rPr>
                <w:szCs w:val="22"/>
              </w:rPr>
              <w:t>MSG: Registration Requested Information</w:t>
            </w:r>
            <w:r>
              <w:rPr>
                <w:szCs w:val="22"/>
              </w:rPr>
              <w:fldChar w:fldCharType="end"/>
            </w:r>
            <w:r w:rsidRPr="008A5FE3">
              <w:rPr>
                <w:szCs w:val="20"/>
              </w:rPr>
              <w:t xml:space="preserve"> for the Union or non-Union scheme.</w:t>
            </w:r>
          </w:p>
        </w:tc>
        <w:tc>
          <w:tcPr>
            <w:tcW w:w="1229" w:type="pct"/>
          </w:tcPr>
          <w:p w14:paraId="4D2E9312" w14:textId="77777777" w:rsidR="007E33CA" w:rsidRPr="008A5FE3" w:rsidRDefault="007E33CA" w:rsidP="00A72AB5">
            <w:pPr>
              <w:pStyle w:val="Specification"/>
              <w:keepNext/>
              <w:spacing w:after="0"/>
              <w:rPr>
                <w:szCs w:val="20"/>
                <w:u w:val="single"/>
              </w:rPr>
            </w:pPr>
            <w:r w:rsidRPr="008A5FE3">
              <w:rPr>
                <w:szCs w:val="20"/>
                <w:u w:val="single"/>
              </w:rPr>
              <w:t>The Union and non-Union Schemes</w:t>
            </w:r>
          </w:p>
          <w:p w14:paraId="0ECCE90B" w14:textId="7B32C6D1" w:rsidR="007E33CA" w:rsidRPr="008A5FE3" w:rsidRDefault="007E33CA" w:rsidP="00A72AB5">
            <w:pPr>
              <w:pStyle w:val="Specification"/>
              <w:keepNext/>
              <w:spacing w:after="0"/>
              <w:rPr>
                <w:szCs w:val="20"/>
              </w:rPr>
            </w:pPr>
            <w:r w:rsidRPr="008A5FE3">
              <w:rPr>
                <w:szCs w:val="20"/>
              </w:rPr>
              <w:t xml:space="preserve">The “Intermediary Number” attribute must not be provided in </w:t>
            </w:r>
            <w:r>
              <w:rPr>
                <w:szCs w:val="22"/>
              </w:rPr>
              <w:fldChar w:fldCharType="begin"/>
            </w:r>
            <w:r>
              <w:rPr>
                <w:szCs w:val="22"/>
              </w:rPr>
              <w:instrText xml:space="preserve"> REF _Ref313355321 \h  \* MERGEFORMAT </w:instrText>
            </w:r>
            <w:r>
              <w:rPr>
                <w:szCs w:val="22"/>
              </w:rPr>
            </w:r>
            <w:r>
              <w:rPr>
                <w:szCs w:val="22"/>
              </w:rPr>
              <w:fldChar w:fldCharType="separate"/>
            </w:r>
            <w:r w:rsidR="00727DED" w:rsidRPr="00727DED">
              <w:rPr>
                <w:szCs w:val="22"/>
              </w:rPr>
              <w:t>MSG: Registration Requested Information</w:t>
            </w:r>
            <w:r>
              <w:rPr>
                <w:szCs w:val="22"/>
              </w:rPr>
              <w:fldChar w:fldCharType="end"/>
            </w:r>
            <w:r w:rsidRPr="008A5FE3">
              <w:rPr>
                <w:szCs w:val="20"/>
              </w:rPr>
              <w:t>.</w:t>
            </w:r>
          </w:p>
          <w:p w14:paraId="3BCBC863" w14:textId="4D7CA48D" w:rsidR="007E33CA" w:rsidRPr="008A5FE3" w:rsidRDefault="007E33CA" w:rsidP="00192443">
            <w:pPr>
              <w:pStyle w:val="Specification"/>
              <w:keepNext/>
              <w:spacing w:after="0"/>
              <w:rPr>
                <w:szCs w:val="20"/>
                <w:u w:val="single"/>
              </w:rPr>
            </w:pPr>
            <w:r w:rsidRPr="006D36A9">
              <w:rPr>
                <w:szCs w:val="20"/>
              </w:rPr>
              <w:t>Rule:</w:t>
            </w:r>
            <w:r w:rsidRPr="008E5A6E">
              <w:rPr>
                <w:szCs w:val="20"/>
              </w:rPr>
              <w:t xml:space="preserve"> </w:t>
            </w:r>
            <w:r w:rsidRPr="008A5FE3">
              <w:rPr>
                <w:szCs w:val="20"/>
                <w:u w:val="single"/>
              </w:rPr>
              <w:fldChar w:fldCharType="begin"/>
            </w:r>
            <w:r w:rsidRPr="008A5FE3">
              <w:rPr>
                <w:szCs w:val="20"/>
                <w:u w:val="single"/>
              </w:rPr>
              <w:instrText xml:space="preserve"> REF REG_RU_INT_NUMBER \h  \* MERGEFORMAT </w:instrText>
            </w:r>
            <w:r w:rsidRPr="008A5FE3">
              <w:rPr>
                <w:szCs w:val="20"/>
                <w:u w:val="single"/>
              </w:rPr>
            </w:r>
            <w:r w:rsidRPr="008A5FE3">
              <w:rPr>
                <w:szCs w:val="20"/>
                <w:u w:val="single"/>
              </w:rPr>
              <w:fldChar w:fldCharType="separate"/>
            </w:r>
            <w:r w:rsidR="00727DED" w:rsidRPr="008A5FE3">
              <w:rPr>
                <w:szCs w:val="20"/>
              </w:rPr>
              <w:t>REG-RU-INT-NUMBER</w:t>
            </w:r>
            <w:r w:rsidRPr="008A5FE3">
              <w:rPr>
                <w:szCs w:val="20"/>
                <w:u w:val="single"/>
              </w:rPr>
              <w:fldChar w:fldCharType="end"/>
            </w:r>
          </w:p>
        </w:tc>
        <w:tc>
          <w:tcPr>
            <w:tcW w:w="1076" w:type="pct"/>
          </w:tcPr>
          <w:p w14:paraId="56F07774" w14:textId="516B6C60"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Registration Requested Information message containing Intermediary Number for Union or non-Union scheme.</w:t>
            </w:r>
          </w:p>
          <w:p w14:paraId="0D0467FB" w14:textId="71D3F04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13D349A5" w14:textId="38CFA1B2" w:rsidR="007E33CA" w:rsidRPr="008A5FE3" w:rsidRDefault="007E33CA" w:rsidP="008138DA">
            <w:pPr>
              <w:pStyle w:val="Sraopastraipa"/>
              <w:keepNext/>
              <w:numPr>
                <w:ilvl w:val="0"/>
                <w:numId w:val="158"/>
              </w:numPr>
              <w:spacing w:beforeAutospacing="1" w:after="0" w:afterAutospacing="1"/>
              <w:ind w:right="57"/>
              <w:jc w:val="left"/>
              <w:rPr>
                <w:szCs w:val="20"/>
                <w:lang w:eastAsia="en-GB"/>
              </w:rPr>
            </w:pPr>
            <w:r w:rsidRPr="008A5FE3">
              <w:rPr>
                <w:szCs w:val="20"/>
                <w:lang w:eastAsia="en-GB"/>
              </w:rPr>
              <w:fldChar w:fldCharType="begin"/>
            </w:r>
            <w:r w:rsidRPr="008A5FE3">
              <w:rPr>
                <w:szCs w:val="20"/>
                <w:lang w:eastAsia="en-GB"/>
              </w:rPr>
              <w:instrText xml:space="preserve"> REF _Ref313355321 \h  \* MERGEFORMAT </w:instrText>
            </w:r>
            <w:r w:rsidRPr="008A5FE3">
              <w:rPr>
                <w:szCs w:val="20"/>
                <w:lang w:eastAsia="en-GB"/>
              </w:rPr>
            </w:r>
            <w:r w:rsidRPr="008A5FE3">
              <w:rPr>
                <w:szCs w:val="20"/>
                <w:lang w:eastAsia="en-GB"/>
              </w:rPr>
              <w:fldChar w:fldCharType="separate"/>
            </w:r>
            <w:r w:rsidR="00727DED" w:rsidRPr="00727DED">
              <w:rPr>
                <w:szCs w:val="20"/>
              </w:rPr>
              <w:t>MSG: Registration Requested Information</w:t>
            </w:r>
            <w:r w:rsidRPr="008A5FE3">
              <w:rPr>
                <w:szCs w:val="20"/>
                <w:lang w:eastAsia="en-GB"/>
              </w:rPr>
              <w:fldChar w:fldCharType="end"/>
            </w:r>
            <w:r w:rsidRPr="008A5FE3">
              <w:rPr>
                <w:szCs w:val="20"/>
                <w:lang w:eastAsia="en-GB"/>
              </w:rPr>
              <w:t>.</w:t>
            </w:r>
          </w:p>
        </w:tc>
        <w:tc>
          <w:tcPr>
            <w:tcW w:w="615" w:type="pct"/>
          </w:tcPr>
          <w:p w14:paraId="4EDA4BCA" w14:textId="6FE2607E"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2BBD03F4" w14:textId="056D4A64"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753A4520" w14:textId="4B0D0EC5" w:rsidR="007E33CA" w:rsidRPr="008A5FE3" w:rsidRDefault="00ED4449" w:rsidP="00A72AB5">
            <w:pPr>
              <w:keepLines/>
              <w:spacing w:beforeAutospacing="1" w:after="0" w:afterAutospacing="1"/>
              <w:ind w:right="57"/>
              <w:jc w:val="left"/>
              <w:rPr>
                <w:szCs w:val="20"/>
                <w:u w:val="single"/>
              </w:rPr>
            </w:pPr>
            <w:r>
              <w:rPr>
                <w:szCs w:val="20"/>
                <w:u w:val="single"/>
              </w:rPr>
              <w:t>Yes</w:t>
            </w:r>
          </w:p>
        </w:tc>
      </w:tr>
      <w:tr w:rsidR="007E33CA" w:rsidRPr="008A5FE3" w14:paraId="011C62A7" w14:textId="5E41AEC4" w:rsidTr="00F70E1D">
        <w:trPr>
          <w:cantSplit/>
        </w:trPr>
        <w:tc>
          <w:tcPr>
            <w:tcW w:w="499" w:type="pct"/>
            <w:vAlign w:val="center"/>
          </w:tcPr>
          <w:p w14:paraId="3D84805C" w14:textId="6CD12821" w:rsidR="007E33CA" w:rsidRPr="008A5FE3" w:rsidRDefault="007E33CA" w:rsidP="00A72AB5">
            <w:pPr>
              <w:spacing w:beforeAutospacing="1" w:after="0" w:afterAutospacing="1"/>
              <w:ind w:left="57" w:right="57"/>
              <w:jc w:val="left"/>
              <w:rPr>
                <w:szCs w:val="20"/>
              </w:rPr>
            </w:pPr>
            <w:r w:rsidRPr="008A5FE3">
              <w:rPr>
                <w:szCs w:val="20"/>
              </w:rPr>
              <w:t>202</w:t>
            </w:r>
            <w:r>
              <w:rPr>
                <w:szCs w:val="20"/>
              </w:rPr>
              <w:t>6</w:t>
            </w:r>
            <w:r w:rsidRPr="008A5FE3">
              <w:rPr>
                <w:szCs w:val="20"/>
              </w:rPr>
              <w:t>0</w:t>
            </w:r>
          </w:p>
        </w:tc>
        <w:tc>
          <w:tcPr>
            <w:tcW w:w="1109" w:type="pct"/>
            <w:vAlign w:val="center"/>
          </w:tcPr>
          <w:p w14:paraId="1F3D21B1" w14:textId="506614F3" w:rsidR="007E33CA" w:rsidRPr="008A5FE3" w:rsidRDefault="007E33CA" w:rsidP="00A72AB5">
            <w:pPr>
              <w:spacing w:beforeAutospacing="1" w:after="0" w:afterAutospacing="1"/>
              <w:ind w:right="57"/>
              <w:jc w:val="left"/>
              <w:rPr>
                <w:szCs w:val="20"/>
              </w:rPr>
            </w:pPr>
            <w:r w:rsidRPr="008A5FE3">
              <w:rPr>
                <w:szCs w:val="20"/>
              </w:rPr>
              <w:t>The postal address in NETP registration contains one of the artificial codes XA, XB, XC, XD, XE, XF, XG, XH, XI, XL, XM or XU.</w:t>
            </w:r>
          </w:p>
        </w:tc>
        <w:tc>
          <w:tcPr>
            <w:tcW w:w="1229" w:type="pct"/>
          </w:tcPr>
          <w:p w14:paraId="74F111D2" w14:textId="7394C0D4" w:rsidR="007E33CA" w:rsidRPr="008A5FE3" w:rsidRDefault="007E33CA" w:rsidP="00A72AB5">
            <w:pPr>
              <w:pStyle w:val="Specification"/>
              <w:keepNext/>
              <w:spacing w:after="0"/>
              <w:rPr>
                <w:szCs w:val="20"/>
                <w:u w:val="single"/>
              </w:rPr>
            </w:pPr>
            <w:r w:rsidRPr="008A5FE3">
              <w:rPr>
                <w:szCs w:val="20"/>
              </w:rPr>
              <w:t>The artificial country codes XA, XB, XC, XD, XE, XF, XG, XH, XI, XL, XM and XU must not be used for “Postal Address”.</w:t>
            </w:r>
          </w:p>
          <w:p w14:paraId="7485EC3D" w14:textId="16FFFA23" w:rsidR="007E33CA" w:rsidRDefault="007E33CA" w:rsidP="00A72AB5">
            <w:pPr>
              <w:pStyle w:val="Specification"/>
              <w:keepNext/>
              <w:spacing w:after="0"/>
              <w:rPr>
                <w:szCs w:val="20"/>
              </w:rPr>
            </w:pPr>
            <w:r w:rsidRPr="006D36A9">
              <w:rPr>
                <w:szCs w:val="20"/>
              </w:rPr>
              <w:t>Rule:</w:t>
            </w:r>
            <w:r w:rsidRPr="008E5A6E">
              <w:rPr>
                <w:szCs w:val="20"/>
              </w:rPr>
              <w:t xml:space="preserve"> </w:t>
            </w:r>
            <w:r w:rsidRPr="008A5FE3">
              <w:rPr>
                <w:szCs w:val="20"/>
              </w:rPr>
              <w:fldChar w:fldCharType="begin"/>
            </w:r>
            <w:r w:rsidRPr="008A5FE3">
              <w:rPr>
                <w:szCs w:val="20"/>
                <w:u w:val="single"/>
              </w:rPr>
              <w:instrText xml:space="preserve"> REF REG_RU_POSTAL_ADDR \h </w:instrText>
            </w:r>
            <w:r w:rsidRPr="008A5FE3">
              <w:rPr>
                <w:szCs w:val="20"/>
              </w:rPr>
              <w:instrText xml:space="preserve"> \* MERGEFORMAT </w:instrText>
            </w:r>
            <w:r w:rsidRPr="008A5FE3">
              <w:rPr>
                <w:szCs w:val="20"/>
              </w:rPr>
            </w:r>
            <w:r w:rsidRPr="008A5FE3">
              <w:rPr>
                <w:szCs w:val="20"/>
              </w:rPr>
              <w:fldChar w:fldCharType="separate"/>
            </w:r>
            <w:r w:rsidR="00727DED" w:rsidRPr="008A5FE3">
              <w:rPr>
                <w:szCs w:val="20"/>
              </w:rPr>
              <w:t>REG-RU-POSTAL-ADDR</w:t>
            </w:r>
            <w:r w:rsidRPr="008A5FE3">
              <w:rPr>
                <w:szCs w:val="20"/>
              </w:rPr>
              <w:fldChar w:fldCharType="end"/>
            </w:r>
          </w:p>
          <w:p w14:paraId="074235BB" w14:textId="62D50CD2" w:rsidR="007E33CA" w:rsidRPr="008A5FE3" w:rsidRDefault="007E33CA" w:rsidP="00A72AB5">
            <w:pPr>
              <w:pStyle w:val="Specification"/>
              <w:keepNext/>
              <w:spacing w:after="0"/>
              <w:rPr>
                <w:szCs w:val="20"/>
                <w:u w:val="single"/>
              </w:rPr>
            </w:pPr>
          </w:p>
        </w:tc>
        <w:tc>
          <w:tcPr>
            <w:tcW w:w="1076" w:type="pct"/>
          </w:tcPr>
          <w:p w14:paraId="062BB401" w14:textId="77777777" w:rsidR="007E33CA" w:rsidRPr="008A5FE3" w:rsidRDefault="007E33CA" w:rsidP="00A72AB5">
            <w:pPr>
              <w:keepNext/>
              <w:spacing w:beforeAutospacing="1" w:after="0" w:afterAutospacing="1"/>
              <w:ind w:right="57"/>
              <w:jc w:val="left"/>
              <w:rPr>
                <w:szCs w:val="20"/>
              </w:rPr>
            </w:pPr>
            <w:r w:rsidRPr="008A5FE3">
              <w:rPr>
                <w:szCs w:val="20"/>
              </w:rPr>
              <w:t>The code has to be used by any MS that receives a message containing registration information where the Postal Address contains one of the artificial codes XA, XB, XC, XD, XE, XF, XG, XH, XI, XL, XM or XU.</w:t>
            </w:r>
          </w:p>
          <w:p w14:paraId="53A7F17D" w14:textId="77777777" w:rsidR="007E33CA" w:rsidRPr="008A5FE3" w:rsidRDefault="007E33CA" w:rsidP="00A72AB5">
            <w:pPr>
              <w:keepNext/>
              <w:spacing w:beforeAutospacing="1" w:after="0" w:afterAutospacing="1"/>
              <w:ind w:right="57"/>
              <w:jc w:val="left"/>
              <w:rPr>
                <w:szCs w:val="20"/>
              </w:rPr>
            </w:pPr>
            <w:r w:rsidRPr="008A5FE3">
              <w:rPr>
                <w:szCs w:val="20"/>
              </w:rPr>
              <w:t>Rules applicable on:</w:t>
            </w:r>
          </w:p>
          <w:p w14:paraId="6CE8191B" w14:textId="1F41FC49"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121403C7" w14:textId="580600BE"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115DDC6A" w14:textId="0B405967" w:rsidR="007E33CA" w:rsidRPr="008A5FE3" w:rsidRDefault="007E33CA"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24E1AFA7" w14:textId="4399CDC4" w:rsidR="007E33CA" w:rsidRPr="008A5FE3" w:rsidRDefault="007E33CA"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18DA6EE5" w14:textId="0CC3DBBC" w:rsidR="007E33CA" w:rsidRPr="008A5FE3" w:rsidRDefault="008F3229" w:rsidP="00A72AB5">
            <w:pPr>
              <w:keepLines/>
              <w:spacing w:beforeAutospacing="1" w:after="0" w:afterAutospacing="1"/>
              <w:ind w:right="57"/>
              <w:jc w:val="left"/>
              <w:rPr>
                <w:szCs w:val="20"/>
                <w:u w:val="single"/>
              </w:rPr>
            </w:pPr>
            <w:r>
              <w:rPr>
                <w:szCs w:val="20"/>
                <w:u w:val="single"/>
              </w:rPr>
              <w:t>Yes</w:t>
            </w:r>
          </w:p>
        </w:tc>
      </w:tr>
      <w:tr w:rsidR="007E33CA" w:rsidRPr="008A5FE3" w14:paraId="62FDF882" w14:textId="7CAA5E68" w:rsidTr="00F70E1D">
        <w:trPr>
          <w:cantSplit/>
        </w:trPr>
        <w:tc>
          <w:tcPr>
            <w:tcW w:w="499" w:type="pct"/>
            <w:vAlign w:val="center"/>
          </w:tcPr>
          <w:p w14:paraId="2BE27B5B" w14:textId="2EFD6F2D" w:rsidR="007E33CA" w:rsidRPr="008A5FE3" w:rsidRDefault="007E33CA" w:rsidP="009F7F41">
            <w:pPr>
              <w:keepNext/>
              <w:spacing w:beforeAutospacing="1" w:after="0" w:afterAutospacing="1"/>
              <w:ind w:left="57" w:right="57"/>
              <w:jc w:val="left"/>
              <w:rPr>
                <w:szCs w:val="20"/>
              </w:rPr>
            </w:pPr>
            <w:bookmarkStart w:id="1861" w:name="ERROR_CODE_LAST_REG"/>
            <w:r w:rsidRPr="008A5FE3">
              <w:rPr>
                <w:szCs w:val="20"/>
              </w:rPr>
              <w:t>20</w:t>
            </w:r>
            <w:r>
              <w:rPr>
                <w:szCs w:val="20"/>
              </w:rPr>
              <w:t>27</w:t>
            </w:r>
            <w:r w:rsidRPr="008A5FE3">
              <w:rPr>
                <w:szCs w:val="20"/>
              </w:rPr>
              <w:t>0</w:t>
            </w:r>
            <w:bookmarkEnd w:id="1861"/>
          </w:p>
        </w:tc>
        <w:tc>
          <w:tcPr>
            <w:tcW w:w="1109" w:type="pct"/>
            <w:vAlign w:val="center"/>
          </w:tcPr>
          <w:p w14:paraId="2AA329E0" w14:textId="26393546" w:rsidR="007E33CA" w:rsidRPr="008A5FE3" w:rsidRDefault="007E33CA" w:rsidP="009F7F41">
            <w:pPr>
              <w:keepNext/>
              <w:spacing w:beforeAutospacing="1" w:after="0" w:afterAutospacing="1"/>
              <w:ind w:right="57"/>
              <w:jc w:val="left"/>
              <w:rPr>
                <w:szCs w:val="20"/>
              </w:rPr>
            </w:pPr>
            <w:r w:rsidRPr="008A5FE3">
              <w:rPr>
                <w:szCs w:val="20"/>
              </w:rPr>
              <w:t>The Intermediary Change Datetime eleme</w:t>
            </w:r>
            <w:r>
              <w:rPr>
                <w:szCs w:val="20"/>
              </w:rPr>
              <w:t>n</w:t>
            </w:r>
            <w:r w:rsidRPr="008A5FE3">
              <w:rPr>
                <w:szCs w:val="20"/>
              </w:rPr>
              <w:t>t is either defined for the Union or non-Union scheme or is not defined for the Import scheme.</w:t>
            </w:r>
          </w:p>
        </w:tc>
        <w:tc>
          <w:tcPr>
            <w:tcW w:w="1229" w:type="pct"/>
          </w:tcPr>
          <w:p w14:paraId="47D43F6C" w14:textId="77777777" w:rsidR="007E33CA" w:rsidRPr="008A5FE3" w:rsidRDefault="007E33CA" w:rsidP="009F7F41">
            <w:pPr>
              <w:keepNext/>
              <w:keepLines/>
              <w:spacing w:beforeAutospacing="1" w:after="0" w:afterAutospacing="1"/>
              <w:ind w:right="57"/>
              <w:jc w:val="left"/>
              <w:rPr>
                <w:szCs w:val="20"/>
                <w:u w:val="single"/>
              </w:rPr>
            </w:pPr>
            <w:r w:rsidRPr="008A5FE3">
              <w:rPr>
                <w:szCs w:val="20"/>
                <w:u w:val="single"/>
              </w:rPr>
              <w:t>The Import Scheme</w:t>
            </w:r>
          </w:p>
          <w:p w14:paraId="3491FBF6" w14:textId="77777777" w:rsidR="007E33CA" w:rsidRPr="00E95375" w:rsidRDefault="007E33CA" w:rsidP="009F7F41">
            <w:pPr>
              <w:keepNext/>
              <w:keepLines/>
              <w:spacing w:beforeAutospacing="1" w:after="0" w:afterAutospacing="1"/>
              <w:ind w:right="57"/>
              <w:jc w:val="left"/>
              <w:rPr>
                <w:szCs w:val="20"/>
              </w:rPr>
            </w:pPr>
            <w:r w:rsidRPr="008A5FE3">
              <w:rPr>
                <w:szCs w:val="20"/>
              </w:rPr>
              <w:t xml:space="preserve">The “Intermediary Change Datetime” element is mandatory when the NETP is represented by </w:t>
            </w:r>
            <w:r w:rsidRPr="00E95375">
              <w:rPr>
                <w:szCs w:val="20"/>
              </w:rPr>
              <w:t>an Intermediary.</w:t>
            </w:r>
          </w:p>
          <w:p w14:paraId="46691230" w14:textId="0500ED1E" w:rsidR="007E33CA" w:rsidRPr="00E95375" w:rsidRDefault="00FB72CD" w:rsidP="008138DA">
            <w:pPr>
              <w:numPr>
                <w:ilvl w:val="0"/>
                <w:numId w:val="273"/>
              </w:numPr>
              <w:shd w:val="clear" w:color="auto" w:fill="FFFFFF"/>
              <w:tabs>
                <w:tab w:val="clear" w:pos="720"/>
                <w:tab w:val="num" w:pos="452"/>
              </w:tabs>
              <w:spacing w:before="100" w:beforeAutospacing="1" w:after="100" w:afterAutospacing="1" w:line="240" w:lineRule="auto"/>
              <w:ind w:left="452" w:hanging="284"/>
              <w:jc w:val="left"/>
              <w:rPr>
                <w:szCs w:val="22"/>
              </w:rPr>
            </w:pPr>
            <w:r w:rsidRPr="00E95375">
              <w:rPr>
                <w:szCs w:val="22"/>
              </w:rPr>
              <w:t xml:space="preserve">In case of </w:t>
            </w:r>
            <w:r w:rsidR="00A81B9C" w:rsidRPr="00E95375">
              <w:rPr>
                <w:szCs w:val="20"/>
              </w:rPr>
              <w:fldChar w:fldCharType="begin"/>
            </w:r>
            <w:r w:rsidR="00A81B9C" w:rsidRPr="00E95375">
              <w:rPr>
                <w:szCs w:val="20"/>
              </w:rPr>
              <w:instrText xml:space="preserve"> REF _Ref313355321 \h  \* MERGEFORMAT </w:instrText>
            </w:r>
            <w:r w:rsidR="00A81B9C" w:rsidRPr="00E95375">
              <w:rPr>
                <w:szCs w:val="20"/>
              </w:rPr>
            </w:r>
            <w:r w:rsidR="00A81B9C" w:rsidRPr="00E95375">
              <w:rPr>
                <w:szCs w:val="20"/>
              </w:rPr>
              <w:fldChar w:fldCharType="separate"/>
            </w:r>
            <w:r w:rsidR="00727DED" w:rsidRPr="00727DED">
              <w:rPr>
                <w:szCs w:val="20"/>
              </w:rPr>
              <w:t>MSG: Registration Requested Information</w:t>
            </w:r>
            <w:r w:rsidR="00A81B9C" w:rsidRPr="00E95375">
              <w:rPr>
                <w:szCs w:val="20"/>
              </w:rPr>
              <w:fldChar w:fldCharType="end"/>
            </w:r>
            <w:r w:rsidR="00A81B9C" w:rsidRPr="00E95375">
              <w:rPr>
                <w:szCs w:val="22"/>
              </w:rPr>
              <w:t xml:space="preserve"> </w:t>
            </w:r>
            <w:r w:rsidRPr="00E95375">
              <w:rPr>
                <w:szCs w:val="22"/>
              </w:rPr>
              <w:t>message, also the "Intermediary Number" element is mandatory. </w:t>
            </w:r>
          </w:p>
          <w:p w14:paraId="40423F39" w14:textId="19339F81" w:rsidR="007E33CA" w:rsidRDefault="007E33CA" w:rsidP="009F7F41">
            <w:pPr>
              <w:keepNext/>
              <w:keepLines/>
              <w:spacing w:before="100" w:beforeAutospacing="1" w:after="100" w:afterAutospacing="1"/>
              <w:ind w:right="57"/>
              <w:jc w:val="left"/>
            </w:pPr>
            <w:r>
              <w:rPr>
                <w:szCs w:val="22"/>
              </w:rPr>
              <w:t xml:space="preserve">Note: </w:t>
            </w:r>
            <w:r w:rsidRPr="008B3EBA">
              <w:rPr>
                <w:szCs w:val="22"/>
              </w:rPr>
              <w:fldChar w:fldCharType="begin"/>
            </w:r>
            <w:r w:rsidRPr="008B3EBA">
              <w:rPr>
                <w:szCs w:val="22"/>
              </w:rPr>
              <w:instrText xml:space="preserve"> REF _Ref523912114 \h </w:instrText>
            </w:r>
            <w:r>
              <w:rPr>
                <w:szCs w:val="22"/>
              </w:rPr>
              <w:instrText xml:space="preserve"> \* MERGEFORMAT </w:instrText>
            </w:r>
            <w:r w:rsidRPr="008B3EBA">
              <w:rPr>
                <w:szCs w:val="22"/>
              </w:rPr>
            </w:r>
            <w:r w:rsidRPr="008B3EBA">
              <w:rPr>
                <w:szCs w:val="22"/>
              </w:rPr>
              <w:fldChar w:fldCharType="separate"/>
            </w:r>
            <w:r w:rsidR="00727DED" w:rsidRPr="00727DED">
              <w:rPr>
                <w:szCs w:val="22"/>
              </w:rPr>
              <w:t>MSG: Error Message</w:t>
            </w:r>
            <w:r w:rsidRPr="008B3EBA">
              <w:rPr>
                <w:szCs w:val="22"/>
              </w:rPr>
              <w:fldChar w:fldCharType="end"/>
            </w:r>
            <w:r w:rsidRPr="008B3EBA">
              <w:rPr>
                <w:szCs w:val="22"/>
              </w:rPr>
              <w:t xml:space="preserve"> with</w:t>
            </w:r>
            <w:r>
              <w:t xml:space="preserve"> this error code is only sent for messages including registration data with change datetime on or after </w:t>
            </w:r>
            <w:r w:rsidR="00FA47BC">
              <w:t>03</w:t>
            </w:r>
            <w:r>
              <w:t>/07/2023 and breaching the related rule(s) in the context of the Import scheme.</w:t>
            </w:r>
          </w:p>
          <w:p w14:paraId="315764A5" w14:textId="77777777" w:rsidR="007E33CA" w:rsidRDefault="007E33CA" w:rsidP="009F7F41">
            <w:pPr>
              <w:keepNext/>
              <w:keepLines/>
              <w:spacing w:beforeAutospacing="1" w:after="0" w:afterAutospacing="1"/>
              <w:ind w:right="57"/>
              <w:jc w:val="left"/>
              <w:rPr>
                <w:szCs w:val="20"/>
                <w:u w:val="single"/>
              </w:rPr>
            </w:pPr>
          </w:p>
          <w:p w14:paraId="5F7BCB28" w14:textId="54E0061D" w:rsidR="007E33CA" w:rsidRPr="008A5FE3" w:rsidRDefault="007E33CA" w:rsidP="009F7F41">
            <w:pPr>
              <w:keepNext/>
              <w:keepLines/>
              <w:spacing w:beforeAutospacing="1" w:after="0" w:afterAutospacing="1"/>
              <w:ind w:right="57"/>
              <w:jc w:val="left"/>
              <w:rPr>
                <w:szCs w:val="20"/>
                <w:u w:val="single"/>
              </w:rPr>
            </w:pPr>
            <w:r w:rsidRPr="008A5FE3">
              <w:rPr>
                <w:szCs w:val="20"/>
                <w:u w:val="single"/>
              </w:rPr>
              <w:t>The Union and non-Union scheme</w:t>
            </w:r>
          </w:p>
          <w:p w14:paraId="4ECF358F" w14:textId="2B2D9F9D" w:rsidR="007E33CA" w:rsidRDefault="007E33CA" w:rsidP="009F7F41">
            <w:pPr>
              <w:pStyle w:val="Specification"/>
              <w:keepNext/>
              <w:rPr>
                <w:szCs w:val="20"/>
              </w:rPr>
            </w:pPr>
            <w:r w:rsidRPr="008A5FE3">
              <w:rPr>
                <w:szCs w:val="20"/>
              </w:rPr>
              <w:t>The “Intermediary Change Datetime” element is not used.</w:t>
            </w:r>
          </w:p>
          <w:p w14:paraId="508A4BB8" w14:textId="1F642D5F" w:rsidR="007E33CA" w:rsidRPr="008A5FE3" w:rsidRDefault="007E33CA" w:rsidP="009F7F41">
            <w:pPr>
              <w:pStyle w:val="Specification"/>
              <w:keepNext/>
              <w:spacing w:after="0"/>
              <w:jc w:val="left"/>
              <w:rPr>
                <w:szCs w:val="20"/>
              </w:rPr>
            </w:pPr>
            <w:r w:rsidRPr="008A5FE3">
              <w:rPr>
                <w:szCs w:val="20"/>
              </w:rPr>
              <w:t xml:space="preserve">Rule: </w:t>
            </w:r>
            <w:r w:rsidRPr="008A5FE3">
              <w:rPr>
                <w:szCs w:val="20"/>
              </w:rPr>
              <w:fldChar w:fldCharType="begin"/>
            </w:r>
            <w:r w:rsidRPr="008A5FE3">
              <w:rPr>
                <w:szCs w:val="20"/>
              </w:rPr>
              <w:instrText xml:space="preserve"> REF REG_RU_INT_CHANGE_DATETIME \h  \* MERGEFORMAT </w:instrText>
            </w:r>
            <w:r w:rsidRPr="008A5FE3">
              <w:rPr>
                <w:szCs w:val="20"/>
              </w:rPr>
            </w:r>
            <w:r w:rsidRPr="008A5FE3">
              <w:rPr>
                <w:szCs w:val="20"/>
              </w:rPr>
              <w:fldChar w:fldCharType="separate"/>
            </w:r>
            <w:r w:rsidR="00727DED" w:rsidRPr="00727DED">
              <w:rPr>
                <w:szCs w:val="20"/>
              </w:rPr>
              <w:t>REG-RU-INT-CHANGE-DATETIME</w:t>
            </w:r>
            <w:r w:rsidRPr="008A5FE3">
              <w:rPr>
                <w:szCs w:val="20"/>
              </w:rPr>
              <w:fldChar w:fldCharType="end"/>
            </w:r>
          </w:p>
        </w:tc>
        <w:tc>
          <w:tcPr>
            <w:tcW w:w="1076" w:type="pct"/>
          </w:tcPr>
          <w:p w14:paraId="5183E942" w14:textId="2309B87C" w:rsidR="007E33CA" w:rsidRPr="008A5FE3" w:rsidRDefault="007E33CA" w:rsidP="009F7F41">
            <w:pPr>
              <w:keepNext/>
              <w:spacing w:beforeAutospacing="1" w:after="0" w:afterAutospacing="1"/>
              <w:ind w:right="57"/>
              <w:jc w:val="left"/>
              <w:rPr>
                <w:szCs w:val="20"/>
              </w:rPr>
            </w:pPr>
            <w:r w:rsidRPr="008A5FE3">
              <w:rPr>
                <w:szCs w:val="20"/>
              </w:rPr>
              <w:t>The code has to be used by any MS that receives a message either containing the Intermediary Change Datetime for Union or non-Union scheme or is missing for Import scheme.</w:t>
            </w:r>
          </w:p>
          <w:p w14:paraId="4C985986" w14:textId="77777777" w:rsidR="007E33CA" w:rsidRPr="008A5FE3" w:rsidRDefault="007E33CA" w:rsidP="009F7F41">
            <w:pPr>
              <w:keepNext/>
              <w:spacing w:beforeAutospacing="1" w:after="0" w:afterAutospacing="1"/>
              <w:ind w:right="57"/>
              <w:jc w:val="left"/>
              <w:rPr>
                <w:szCs w:val="20"/>
              </w:rPr>
            </w:pPr>
            <w:r w:rsidRPr="008A5FE3">
              <w:rPr>
                <w:szCs w:val="20"/>
              </w:rPr>
              <w:t>Rules applicable on:</w:t>
            </w:r>
          </w:p>
          <w:p w14:paraId="6D72F189" w14:textId="2030A811"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487A769" w14:textId="52C7983D" w:rsidR="007E33CA" w:rsidRPr="008A5FE3" w:rsidRDefault="007E33C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5F422587" w14:textId="35312FCC" w:rsidR="007E33CA" w:rsidRPr="008A5FE3" w:rsidRDefault="007E33CA" w:rsidP="009F7F41">
            <w:pPr>
              <w:keepNext/>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OMS</w:t>
            </w:r>
          </w:p>
          <w:p w14:paraId="432E519E" w14:textId="520A7051" w:rsidR="007E33CA" w:rsidRPr="008A5FE3" w:rsidRDefault="007E33CA" w:rsidP="009F7F41">
            <w:pPr>
              <w:keepNext/>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71" w:type="pct"/>
          </w:tcPr>
          <w:p w14:paraId="2EF4B4F1" w14:textId="28708C81" w:rsidR="007E33CA" w:rsidRPr="008A5FE3" w:rsidRDefault="00ED4449" w:rsidP="009F7F41">
            <w:pPr>
              <w:keepNext/>
              <w:keepLines/>
              <w:spacing w:beforeAutospacing="1" w:after="0" w:afterAutospacing="1"/>
              <w:ind w:right="57"/>
              <w:jc w:val="left"/>
              <w:rPr>
                <w:szCs w:val="20"/>
                <w:u w:val="single"/>
              </w:rPr>
            </w:pPr>
            <w:r>
              <w:rPr>
                <w:szCs w:val="20"/>
                <w:u w:val="single"/>
              </w:rPr>
              <w:t>Yes</w:t>
            </w:r>
          </w:p>
        </w:tc>
      </w:tr>
      <w:tr w:rsidR="00766E33" w:rsidRPr="008A5FE3" w14:paraId="783E3F4E" w14:textId="77777777" w:rsidTr="00F70E1D">
        <w:trPr>
          <w:cantSplit/>
        </w:trPr>
        <w:tc>
          <w:tcPr>
            <w:tcW w:w="499" w:type="pct"/>
            <w:vAlign w:val="center"/>
          </w:tcPr>
          <w:p w14:paraId="45FBBE2C" w14:textId="29991F07" w:rsidR="00766E33" w:rsidRPr="008A5FE3" w:rsidRDefault="009E7B65" w:rsidP="009F7F41">
            <w:pPr>
              <w:keepNext/>
              <w:spacing w:beforeAutospacing="1" w:after="0" w:afterAutospacing="1"/>
              <w:ind w:left="57" w:right="57"/>
              <w:jc w:val="left"/>
              <w:rPr>
                <w:szCs w:val="20"/>
              </w:rPr>
            </w:pPr>
            <w:r>
              <w:rPr>
                <w:szCs w:val="20"/>
              </w:rPr>
              <w:t>20280</w:t>
            </w:r>
          </w:p>
        </w:tc>
        <w:tc>
          <w:tcPr>
            <w:tcW w:w="1109" w:type="pct"/>
            <w:vAlign w:val="center"/>
          </w:tcPr>
          <w:p w14:paraId="65BB860F" w14:textId="4B171AA2" w:rsidR="00766E33" w:rsidRPr="008A5FE3" w:rsidRDefault="001627DB" w:rsidP="009F7F41">
            <w:pPr>
              <w:keepNext/>
              <w:spacing w:beforeAutospacing="1" w:after="0" w:afterAutospacing="1"/>
              <w:ind w:right="57"/>
              <w:jc w:val="left"/>
              <w:rPr>
                <w:szCs w:val="20"/>
              </w:rPr>
            </w:pPr>
            <w:r w:rsidRPr="001627DB">
              <w:rPr>
                <w:szCs w:val="20"/>
              </w:rPr>
              <w:t xml:space="preserve">The Issued By attribute of the National Tax Number of a non-Union or Import NETP based in one of the French territories referred to in Article 6(1)(c) of Directive 2006/112/EC </w:t>
            </w:r>
            <w:r w:rsidR="008D2079">
              <w:t xml:space="preserve">and in Annex II of the Treaty on the Functioning of the European Union (TFEU) </w:t>
            </w:r>
            <w:r w:rsidRPr="001627DB">
              <w:rPr>
                <w:szCs w:val="20"/>
              </w:rPr>
              <w:t>does not refer to FR.</w:t>
            </w:r>
          </w:p>
        </w:tc>
        <w:tc>
          <w:tcPr>
            <w:tcW w:w="1229" w:type="pct"/>
          </w:tcPr>
          <w:p w14:paraId="431B71CE" w14:textId="77777777" w:rsidR="00613E92" w:rsidRPr="00613E92" w:rsidRDefault="00613E92" w:rsidP="00613E92">
            <w:pPr>
              <w:keepNext/>
              <w:keepLines/>
              <w:spacing w:beforeAutospacing="1" w:after="0" w:afterAutospacing="1"/>
              <w:ind w:right="57"/>
              <w:jc w:val="left"/>
              <w:rPr>
                <w:szCs w:val="20"/>
                <w:u w:val="single"/>
              </w:rPr>
            </w:pPr>
            <w:r w:rsidRPr="00613E92">
              <w:rPr>
                <w:szCs w:val="20"/>
                <w:u w:val="single"/>
              </w:rPr>
              <w:t>The non-Union and Import Schemes</w:t>
            </w:r>
          </w:p>
          <w:p w14:paraId="62084284" w14:textId="001B886B" w:rsidR="00766E33" w:rsidRDefault="00613E92" w:rsidP="00613E92">
            <w:pPr>
              <w:keepNext/>
              <w:keepLines/>
              <w:spacing w:beforeAutospacing="1" w:after="0" w:afterAutospacing="1"/>
              <w:ind w:right="57"/>
              <w:jc w:val="left"/>
              <w:rPr>
                <w:szCs w:val="20"/>
              </w:rPr>
            </w:pPr>
            <w:r w:rsidRPr="00416246">
              <w:rPr>
                <w:szCs w:val="20"/>
              </w:rPr>
              <w:t>If the non-Union or Import NETP is based in one of the French territories referred to in Article 6(1)(c) of Directive 2006/112/EC</w:t>
            </w:r>
            <w:r w:rsidR="00A244EA" w:rsidRPr="00DD760F">
              <w:rPr>
                <w:szCs w:val="20"/>
              </w:rPr>
              <w:t xml:space="preserve"> and in Annex II of the Treaty on the Functioning of the European Union (TFEU)</w:t>
            </w:r>
            <w:r w:rsidRPr="00416246">
              <w:rPr>
                <w:szCs w:val="20"/>
              </w:rPr>
              <w:t xml:space="preserve">, the issuing country of his “National Tax Number” must be “FR”. </w:t>
            </w:r>
          </w:p>
          <w:p w14:paraId="54A476F4" w14:textId="77777777" w:rsidR="00281F70" w:rsidRDefault="00281F70" w:rsidP="00613E92">
            <w:pPr>
              <w:keepNext/>
              <w:keepLines/>
              <w:spacing w:beforeAutospacing="1" w:after="0" w:afterAutospacing="1"/>
              <w:ind w:right="57"/>
              <w:jc w:val="left"/>
              <w:rPr>
                <w:szCs w:val="20"/>
              </w:rPr>
            </w:pPr>
          </w:p>
          <w:p w14:paraId="6612D2C0" w14:textId="1B06D761" w:rsidR="00416246" w:rsidRPr="00416246" w:rsidRDefault="00416246" w:rsidP="00613E92">
            <w:pPr>
              <w:keepNext/>
              <w:keepLines/>
              <w:spacing w:beforeAutospacing="1" w:after="0" w:afterAutospacing="1"/>
              <w:ind w:right="57"/>
              <w:jc w:val="left"/>
              <w:rPr>
                <w:szCs w:val="20"/>
              </w:rPr>
            </w:pPr>
            <w:r>
              <w:rPr>
                <w:szCs w:val="20"/>
              </w:rPr>
              <w:t>Rule</w:t>
            </w:r>
            <w:r w:rsidR="00560BC4">
              <w:rPr>
                <w:szCs w:val="20"/>
              </w:rPr>
              <w:t>s</w:t>
            </w:r>
            <w:r>
              <w:rPr>
                <w:szCs w:val="20"/>
              </w:rPr>
              <w:t xml:space="preserve">: </w:t>
            </w:r>
            <w:r w:rsidR="00281F70">
              <w:rPr>
                <w:szCs w:val="20"/>
              </w:rPr>
              <w:fldChar w:fldCharType="begin"/>
            </w:r>
            <w:r w:rsidR="00281F70">
              <w:rPr>
                <w:szCs w:val="20"/>
              </w:rPr>
              <w:instrText xml:space="preserve"> REF REG_RU_NON_UNION_NETP_NAT_ISSUED_BY_FR \h </w:instrText>
            </w:r>
            <w:r w:rsidR="00281F70">
              <w:rPr>
                <w:szCs w:val="20"/>
              </w:rPr>
            </w:r>
            <w:r w:rsidR="00281F70">
              <w:rPr>
                <w:szCs w:val="20"/>
              </w:rPr>
              <w:fldChar w:fldCharType="separate"/>
            </w:r>
            <w:r w:rsidR="00727DED">
              <w:t>REG-RU-NON-UNION-NETP-NAT-ISSUED-BY-FR</w:t>
            </w:r>
            <w:r w:rsidR="00281F70">
              <w:rPr>
                <w:szCs w:val="20"/>
              </w:rPr>
              <w:fldChar w:fldCharType="end"/>
            </w:r>
            <w:r w:rsidR="00281F70">
              <w:rPr>
                <w:szCs w:val="20"/>
              </w:rPr>
              <w:t xml:space="preserve">, </w:t>
            </w:r>
            <w:r w:rsidR="00281F70">
              <w:rPr>
                <w:szCs w:val="20"/>
              </w:rPr>
              <w:fldChar w:fldCharType="begin"/>
            </w:r>
            <w:r w:rsidR="00281F70">
              <w:rPr>
                <w:szCs w:val="20"/>
              </w:rPr>
              <w:instrText xml:space="preserve"> REF REG_RU_IMPORT_NETP_NAT_ISSUED_BY_FR \h </w:instrText>
            </w:r>
            <w:r w:rsidR="00281F70">
              <w:rPr>
                <w:szCs w:val="20"/>
              </w:rPr>
            </w:r>
            <w:r w:rsidR="00281F70">
              <w:rPr>
                <w:szCs w:val="20"/>
              </w:rPr>
              <w:fldChar w:fldCharType="separate"/>
            </w:r>
            <w:r w:rsidR="00727DED">
              <w:t>REG-RU-IMPORT-NETP-NAT-ISSUED-BY-FR</w:t>
            </w:r>
            <w:r w:rsidR="00281F70">
              <w:rPr>
                <w:szCs w:val="20"/>
              </w:rPr>
              <w:fldChar w:fldCharType="end"/>
            </w:r>
          </w:p>
        </w:tc>
        <w:tc>
          <w:tcPr>
            <w:tcW w:w="1076" w:type="pct"/>
          </w:tcPr>
          <w:p w14:paraId="4CB67FDF" w14:textId="77777777" w:rsidR="00766E33" w:rsidRDefault="00011E26" w:rsidP="009F7F41">
            <w:pPr>
              <w:keepNext/>
              <w:spacing w:beforeAutospacing="1" w:after="0" w:afterAutospacing="1"/>
              <w:ind w:right="57"/>
              <w:jc w:val="left"/>
              <w:rPr>
                <w:szCs w:val="20"/>
              </w:rPr>
            </w:pPr>
            <w:r w:rsidRPr="00011E26">
              <w:rPr>
                <w:szCs w:val="20"/>
              </w:rPr>
              <w:t>The code has to be used by any MS that within the non-Union or Import schemes receives a message containing registration information of NETP based in one of the French territories and the Issued By attribute of the National Tax Number is different from FR.</w:t>
            </w:r>
          </w:p>
          <w:p w14:paraId="191AFBB5" w14:textId="77777777" w:rsidR="00560BC4" w:rsidRDefault="00560BC4" w:rsidP="00011E26">
            <w:pPr>
              <w:keepNext/>
              <w:spacing w:beforeAutospacing="1" w:after="0" w:afterAutospacing="1"/>
              <w:ind w:right="57"/>
              <w:jc w:val="left"/>
              <w:rPr>
                <w:szCs w:val="20"/>
              </w:rPr>
            </w:pPr>
          </w:p>
          <w:p w14:paraId="68C2AD5C" w14:textId="12887C73" w:rsidR="00011E26" w:rsidRPr="008A5FE3" w:rsidRDefault="00011E26" w:rsidP="00011E26">
            <w:pPr>
              <w:keepNext/>
              <w:spacing w:beforeAutospacing="1" w:after="0" w:afterAutospacing="1"/>
              <w:ind w:right="57"/>
              <w:jc w:val="left"/>
              <w:rPr>
                <w:szCs w:val="20"/>
              </w:rPr>
            </w:pPr>
            <w:r w:rsidRPr="008A5FE3">
              <w:rPr>
                <w:szCs w:val="20"/>
              </w:rPr>
              <w:t>Rules applicable on:</w:t>
            </w:r>
          </w:p>
          <w:p w14:paraId="0276B038" w14:textId="614608F5" w:rsidR="00011E26" w:rsidRDefault="00011E26"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7B2BFFC4" w14:textId="66BFCAE0" w:rsidR="00011E26" w:rsidRPr="008A5FE3" w:rsidRDefault="00011E26"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tc>
        <w:tc>
          <w:tcPr>
            <w:tcW w:w="615" w:type="pct"/>
          </w:tcPr>
          <w:p w14:paraId="0E6679A9"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Sender of the MSG: Error Message:</w:t>
            </w:r>
          </w:p>
          <w:p w14:paraId="0C55F68E" w14:textId="77777777" w:rsidR="00EC49B2" w:rsidRPr="00EC49B2" w:rsidRDefault="00EC49B2" w:rsidP="00EC49B2">
            <w:pPr>
              <w:keepNext/>
              <w:keepLines/>
              <w:spacing w:beforeAutospacing="1" w:after="0" w:afterAutospacing="1"/>
              <w:ind w:right="57"/>
              <w:jc w:val="left"/>
              <w:rPr>
                <w:szCs w:val="20"/>
              </w:rPr>
            </w:pPr>
            <w:r w:rsidRPr="00EC49B2">
              <w:rPr>
                <w:szCs w:val="20"/>
              </w:rPr>
              <w:t>- OMS</w:t>
            </w:r>
          </w:p>
          <w:p w14:paraId="58E054DD"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Receiver of the MSG: Error Message:</w:t>
            </w:r>
          </w:p>
          <w:p w14:paraId="61FFF13F" w14:textId="312493BA" w:rsidR="00766E33" w:rsidRPr="00EC49B2" w:rsidRDefault="00EC49B2" w:rsidP="00EC49B2">
            <w:pPr>
              <w:keepNext/>
              <w:keepLines/>
              <w:spacing w:beforeAutospacing="1" w:after="0" w:afterAutospacing="1"/>
              <w:ind w:right="57"/>
              <w:jc w:val="left"/>
              <w:rPr>
                <w:szCs w:val="20"/>
              </w:rPr>
            </w:pPr>
            <w:r w:rsidRPr="00EC49B2">
              <w:rPr>
                <w:szCs w:val="20"/>
              </w:rPr>
              <w:t>- MSID</w:t>
            </w:r>
          </w:p>
        </w:tc>
        <w:tc>
          <w:tcPr>
            <w:tcW w:w="471" w:type="pct"/>
          </w:tcPr>
          <w:p w14:paraId="32D6DF38" w14:textId="4A4FF907" w:rsidR="00766E33" w:rsidRDefault="00560BC4" w:rsidP="009F7F41">
            <w:pPr>
              <w:keepNext/>
              <w:keepLines/>
              <w:spacing w:beforeAutospacing="1" w:after="0" w:afterAutospacing="1"/>
              <w:ind w:right="57"/>
              <w:jc w:val="left"/>
              <w:rPr>
                <w:szCs w:val="20"/>
                <w:u w:val="single"/>
              </w:rPr>
            </w:pPr>
            <w:r>
              <w:rPr>
                <w:szCs w:val="20"/>
                <w:u w:val="single"/>
              </w:rPr>
              <w:t>Yes</w:t>
            </w:r>
          </w:p>
        </w:tc>
      </w:tr>
      <w:tr w:rsidR="00EC49B2" w:rsidRPr="008A5FE3" w14:paraId="34111617" w14:textId="77777777" w:rsidTr="00F70E1D">
        <w:trPr>
          <w:cantSplit/>
        </w:trPr>
        <w:tc>
          <w:tcPr>
            <w:tcW w:w="499" w:type="pct"/>
            <w:vAlign w:val="center"/>
          </w:tcPr>
          <w:p w14:paraId="33B75AF2" w14:textId="62BDF2A5" w:rsidR="00EC49B2" w:rsidRPr="008A5FE3" w:rsidRDefault="00EC49B2" w:rsidP="00EC49B2">
            <w:pPr>
              <w:keepNext/>
              <w:spacing w:beforeAutospacing="1" w:after="0" w:afterAutospacing="1"/>
              <w:ind w:left="57" w:right="57"/>
              <w:jc w:val="left"/>
              <w:rPr>
                <w:szCs w:val="20"/>
              </w:rPr>
            </w:pPr>
            <w:r>
              <w:rPr>
                <w:szCs w:val="20"/>
              </w:rPr>
              <w:t>20290</w:t>
            </w:r>
          </w:p>
        </w:tc>
        <w:tc>
          <w:tcPr>
            <w:tcW w:w="1109" w:type="pct"/>
            <w:vAlign w:val="center"/>
          </w:tcPr>
          <w:p w14:paraId="1C28B767" w14:textId="16CD707D" w:rsidR="00EC49B2" w:rsidRPr="008A5FE3" w:rsidRDefault="00300619" w:rsidP="00EC49B2">
            <w:pPr>
              <w:keepNext/>
              <w:spacing w:beforeAutospacing="1" w:after="0" w:afterAutospacing="1"/>
              <w:ind w:right="57"/>
              <w:jc w:val="left"/>
              <w:rPr>
                <w:szCs w:val="20"/>
              </w:rPr>
            </w:pPr>
            <w:r w:rsidRPr="00300619">
              <w:rPr>
                <w:szCs w:val="20"/>
              </w:rPr>
              <w:t>The Issued By attribute of the National Tax Number of a non-Union or Import NETP based in the third territory of Mount Athos referred to in Article 6(1)(a) of Directive 2006/112/EC does not refer to EL.</w:t>
            </w:r>
          </w:p>
        </w:tc>
        <w:tc>
          <w:tcPr>
            <w:tcW w:w="1229" w:type="pct"/>
          </w:tcPr>
          <w:p w14:paraId="67811185" w14:textId="77777777" w:rsidR="003931FD" w:rsidRPr="003931FD" w:rsidRDefault="003931FD" w:rsidP="003931FD">
            <w:pPr>
              <w:keepNext/>
              <w:keepLines/>
              <w:spacing w:beforeAutospacing="1" w:after="0" w:afterAutospacing="1"/>
              <w:ind w:right="57"/>
              <w:jc w:val="left"/>
              <w:rPr>
                <w:szCs w:val="20"/>
                <w:u w:val="single"/>
              </w:rPr>
            </w:pPr>
            <w:r w:rsidRPr="003931FD">
              <w:rPr>
                <w:szCs w:val="20"/>
                <w:u w:val="single"/>
              </w:rPr>
              <w:t>The non-Union and Import Schemes</w:t>
            </w:r>
          </w:p>
          <w:p w14:paraId="43846E01" w14:textId="77777777" w:rsidR="00EC49B2" w:rsidRDefault="003931FD" w:rsidP="003931FD">
            <w:pPr>
              <w:keepNext/>
              <w:keepLines/>
              <w:spacing w:beforeAutospacing="1" w:after="0" w:afterAutospacing="1"/>
              <w:ind w:right="57"/>
              <w:jc w:val="left"/>
              <w:rPr>
                <w:szCs w:val="20"/>
              </w:rPr>
            </w:pPr>
            <w:r w:rsidRPr="003931FD">
              <w:rPr>
                <w:szCs w:val="20"/>
              </w:rPr>
              <w:t>If the non-Union or Import NETP is based in the third territory of Mount Athos referred to in Article 6(1)(a) of Directive 2006/112/EC, the issuing country of his “National Tax Number” must be “EL”.</w:t>
            </w:r>
          </w:p>
          <w:p w14:paraId="68C39369" w14:textId="77777777" w:rsidR="003931FD" w:rsidRDefault="003931FD" w:rsidP="003931FD">
            <w:pPr>
              <w:keepNext/>
              <w:keepLines/>
              <w:spacing w:beforeAutospacing="1" w:after="0" w:afterAutospacing="1"/>
              <w:ind w:right="57"/>
              <w:jc w:val="left"/>
              <w:rPr>
                <w:szCs w:val="20"/>
              </w:rPr>
            </w:pPr>
          </w:p>
          <w:p w14:paraId="6110BAD0" w14:textId="35041590" w:rsidR="003931FD" w:rsidRPr="003931FD" w:rsidRDefault="003931FD" w:rsidP="003931FD">
            <w:pPr>
              <w:keepNext/>
              <w:keepLines/>
              <w:spacing w:beforeAutospacing="1" w:after="0" w:afterAutospacing="1"/>
              <w:ind w:right="57"/>
              <w:jc w:val="left"/>
              <w:rPr>
                <w:szCs w:val="20"/>
              </w:rPr>
            </w:pPr>
            <w:r>
              <w:rPr>
                <w:szCs w:val="20"/>
              </w:rPr>
              <w:t xml:space="preserve">Rules: </w:t>
            </w:r>
            <w:r>
              <w:rPr>
                <w:szCs w:val="20"/>
              </w:rPr>
              <w:fldChar w:fldCharType="begin"/>
            </w:r>
            <w:r>
              <w:rPr>
                <w:szCs w:val="20"/>
              </w:rPr>
              <w:instrText xml:space="preserve"> REF REG_RU_NON_UNION_NETP_NAT_ISSUED_BY_EL \h </w:instrText>
            </w:r>
            <w:r>
              <w:rPr>
                <w:szCs w:val="20"/>
              </w:rPr>
            </w:r>
            <w:r>
              <w:rPr>
                <w:szCs w:val="20"/>
              </w:rPr>
              <w:fldChar w:fldCharType="separate"/>
            </w:r>
            <w:r w:rsidR="00727DED">
              <w:t>REG-RU-NON-UNION-NETP-NAT-ISSUED-BY-EL</w:t>
            </w:r>
            <w:r>
              <w:rPr>
                <w:szCs w:val="20"/>
              </w:rPr>
              <w:fldChar w:fldCharType="end"/>
            </w:r>
            <w:r>
              <w:rPr>
                <w:szCs w:val="20"/>
              </w:rPr>
              <w:t xml:space="preserve">, </w:t>
            </w:r>
            <w:r>
              <w:rPr>
                <w:szCs w:val="20"/>
              </w:rPr>
              <w:fldChar w:fldCharType="begin"/>
            </w:r>
            <w:r>
              <w:rPr>
                <w:szCs w:val="20"/>
              </w:rPr>
              <w:instrText xml:space="preserve"> REF REG_RU_IMPORT_NETP_NAT_ISSUED_BY_EL \h </w:instrText>
            </w:r>
            <w:r>
              <w:rPr>
                <w:szCs w:val="20"/>
              </w:rPr>
            </w:r>
            <w:r>
              <w:rPr>
                <w:szCs w:val="20"/>
              </w:rPr>
              <w:fldChar w:fldCharType="separate"/>
            </w:r>
            <w:r w:rsidR="00727DED">
              <w:t>REG-RU-IMPORT-NETP-NAT-ISSUED-BY-EL</w:t>
            </w:r>
            <w:r>
              <w:rPr>
                <w:szCs w:val="20"/>
              </w:rPr>
              <w:fldChar w:fldCharType="end"/>
            </w:r>
          </w:p>
        </w:tc>
        <w:tc>
          <w:tcPr>
            <w:tcW w:w="1076" w:type="pct"/>
          </w:tcPr>
          <w:p w14:paraId="3A5FBA94" w14:textId="6B3FFA55" w:rsidR="00EC49B2" w:rsidRDefault="0049772E" w:rsidP="00EC49B2">
            <w:pPr>
              <w:keepNext/>
              <w:spacing w:beforeAutospacing="1" w:after="0" w:afterAutospacing="1"/>
              <w:ind w:right="57"/>
              <w:jc w:val="left"/>
              <w:rPr>
                <w:szCs w:val="20"/>
              </w:rPr>
            </w:pPr>
            <w:r w:rsidRPr="0049772E">
              <w:rPr>
                <w:szCs w:val="20"/>
              </w:rPr>
              <w:t>The code has to be used by any MS that within the non-Union or Import schemes receives a message containing registration information of NETP based in the third territory of Mount Athos and the Issued By attribute of the National Tax Number is different from EL.</w:t>
            </w:r>
          </w:p>
          <w:p w14:paraId="5125DC1D" w14:textId="77777777" w:rsidR="00EC49B2" w:rsidRDefault="00EC49B2" w:rsidP="00EC49B2">
            <w:pPr>
              <w:keepNext/>
              <w:spacing w:beforeAutospacing="1" w:after="0" w:afterAutospacing="1"/>
              <w:ind w:right="57"/>
              <w:jc w:val="left"/>
              <w:rPr>
                <w:szCs w:val="20"/>
              </w:rPr>
            </w:pPr>
          </w:p>
          <w:p w14:paraId="1EEEA308" w14:textId="77777777" w:rsidR="00EC49B2" w:rsidRPr="008A5FE3" w:rsidRDefault="00EC49B2" w:rsidP="00EC49B2">
            <w:pPr>
              <w:keepNext/>
              <w:spacing w:beforeAutospacing="1" w:after="0" w:afterAutospacing="1"/>
              <w:ind w:right="57"/>
              <w:jc w:val="left"/>
              <w:rPr>
                <w:szCs w:val="20"/>
              </w:rPr>
            </w:pPr>
            <w:r w:rsidRPr="008A5FE3">
              <w:rPr>
                <w:szCs w:val="20"/>
              </w:rPr>
              <w:t>Rules applicable on:</w:t>
            </w:r>
          </w:p>
          <w:p w14:paraId="48D3F656" w14:textId="3CBC146A" w:rsidR="00EC49B2"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59DBB9F1" w14:textId="473BFAC2" w:rsidR="00EC49B2" w:rsidRPr="008A5FE3"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p>
        </w:tc>
        <w:tc>
          <w:tcPr>
            <w:tcW w:w="615" w:type="pct"/>
          </w:tcPr>
          <w:p w14:paraId="0D536B8C"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Sender of the MSG: Error Message:</w:t>
            </w:r>
          </w:p>
          <w:p w14:paraId="54518099" w14:textId="77777777" w:rsidR="00EC49B2" w:rsidRPr="00EC49B2" w:rsidRDefault="00EC49B2" w:rsidP="00EC49B2">
            <w:pPr>
              <w:keepNext/>
              <w:keepLines/>
              <w:spacing w:beforeAutospacing="1" w:after="0" w:afterAutospacing="1"/>
              <w:ind w:right="57"/>
              <w:jc w:val="left"/>
              <w:rPr>
                <w:szCs w:val="20"/>
              </w:rPr>
            </w:pPr>
            <w:r w:rsidRPr="00EC49B2">
              <w:rPr>
                <w:szCs w:val="20"/>
              </w:rPr>
              <w:t>- OMS</w:t>
            </w:r>
          </w:p>
          <w:p w14:paraId="55BF43E6"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Receiver of the MSG: Error Message:</w:t>
            </w:r>
          </w:p>
          <w:p w14:paraId="5D794078" w14:textId="259CB1FD" w:rsidR="00EC49B2" w:rsidRPr="008A5FE3" w:rsidRDefault="00EC49B2" w:rsidP="00EC49B2">
            <w:pPr>
              <w:keepNext/>
              <w:keepLines/>
              <w:spacing w:beforeAutospacing="1" w:after="0" w:afterAutospacing="1"/>
              <w:ind w:right="57"/>
              <w:jc w:val="left"/>
              <w:rPr>
                <w:szCs w:val="20"/>
                <w:u w:val="single"/>
              </w:rPr>
            </w:pPr>
            <w:r w:rsidRPr="00EC49B2">
              <w:rPr>
                <w:szCs w:val="20"/>
              </w:rPr>
              <w:t>- MSID</w:t>
            </w:r>
          </w:p>
        </w:tc>
        <w:tc>
          <w:tcPr>
            <w:tcW w:w="471" w:type="pct"/>
          </w:tcPr>
          <w:p w14:paraId="0FAB2758" w14:textId="0764EBD0" w:rsidR="00EC49B2" w:rsidRDefault="00EC49B2" w:rsidP="00EC49B2">
            <w:pPr>
              <w:keepNext/>
              <w:keepLines/>
              <w:spacing w:beforeAutospacing="1" w:after="0" w:afterAutospacing="1"/>
              <w:ind w:right="57"/>
              <w:jc w:val="left"/>
              <w:rPr>
                <w:szCs w:val="20"/>
                <w:u w:val="single"/>
              </w:rPr>
            </w:pPr>
            <w:r>
              <w:rPr>
                <w:szCs w:val="20"/>
                <w:u w:val="single"/>
              </w:rPr>
              <w:t>Yes</w:t>
            </w:r>
          </w:p>
        </w:tc>
      </w:tr>
      <w:tr w:rsidR="00EC49B2" w:rsidRPr="008A5FE3" w14:paraId="2645474D" w14:textId="77777777" w:rsidTr="00F70E1D">
        <w:trPr>
          <w:cantSplit/>
        </w:trPr>
        <w:tc>
          <w:tcPr>
            <w:tcW w:w="499" w:type="pct"/>
            <w:vAlign w:val="center"/>
          </w:tcPr>
          <w:p w14:paraId="3E8B5176" w14:textId="7E50E766" w:rsidR="00EC49B2" w:rsidRPr="008A5FE3" w:rsidRDefault="00EC49B2" w:rsidP="00EC49B2">
            <w:pPr>
              <w:keepNext/>
              <w:spacing w:beforeAutospacing="1" w:after="0" w:afterAutospacing="1"/>
              <w:ind w:left="57" w:right="57"/>
              <w:jc w:val="left"/>
              <w:rPr>
                <w:szCs w:val="20"/>
              </w:rPr>
            </w:pPr>
            <w:r>
              <w:rPr>
                <w:szCs w:val="20"/>
              </w:rPr>
              <w:t>20300</w:t>
            </w:r>
          </w:p>
        </w:tc>
        <w:tc>
          <w:tcPr>
            <w:tcW w:w="1109" w:type="pct"/>
            <w:vAlign w:val="center"/>
          </w:tcPr>
          <w:p w14:paraId="01C0FA48" w14:textId="4940E6D6" w:rsidR="00EC49B2" w:rsidRPr="008A5FE3" w:rsidRDefault="00987C10" w:rsidP="00EC49B2">
            <w:pPr>
              <w:keepNext/>
              <w:spacing w:beforeAutospacing="1" w:after="0" w:afterAutospacing="1"/>
              <w:ind w:right="57"/>
              <w:jc w:val="left"/>
              <w:rPr>
                <w:szCs w:val="20"/>
              </w:rPr>
            </w:pPr>
            <w:r w:rsidRPr="00987C10">
              <w:rPr>
                <w:szCs w:val="20"/>
              </w:rPr>
              <w:t>The Issued By attribute of the National Tax Number of a non-Union or Import NETP based in the third territory of Åland Islands referred to in Article 6(1)(d) of Directive 2006/112/EC does not refer to AX.</w:t>
            </w:r>
          </w:p>
        </w:tc>
        <w:tc>
          <w:tcPr>
            <w:tcW w:w="1229" w:type="pct"/>
          </w:tcPr>
          <w:p w14:paraId="6F7F3F80" w14:textId="77777777" w:rsidR="003931FD" w:rsidRPr="003931FD" w:rsidRDefault="003931FD" w:rsidP="003931FD">
            <w:pPr>
              <w:keepNext/>
              <w:keepLines/>
              <w:spacing w:beforeAutospacing="1" w:after="0" w:afterAutospacing="1"/>
              <w:ind w:right="57"/>
              <w:jc w:val="left"/>
              <w:rPr>
                <w:szCs w:val="20"/>
                <w:u w:val="single"/>
              </w:rPr>
            </w:pPr>
            <w:r w:rsidRPr="003931FD">
              <w:rPr>
                <w:szCs w:val="20"/>
                <w:u w:val="single"/>
              </w:rPr>
              <w:t>The non-Union and Import Schemes</w:t>
            </w:r>
          </w:p>
          <w:p w14:paraId="097792EB" w14:textId="77777777" w:rsidR="00EC49B2" w:rsidRDefault="003931FD" w:rsidP="003931FD">
            <w:pPr>
              <w:keepNext/>
              <w:keepLines/>
              <w:spacing w:beforeAutospacing="1" w:after="0" w:afterAutospacing="1"/>
              <w:ind w:right="57"/>
              <w:jc w:val="left"/>
              <w:rPr>
                <w:szCs w:val="20"/>
              </w:rPr>
            </w:pPr>
            <w:r w:rsidRPr="003931FD">
              <w:rPr>
                <w:szCs w:val="20"/>
              </w:rPr>
              <w:t xml:space="preserve">If the non-Union or Import NETP is </w:t>
            </w:r>
            <w:r w:rsidR="00F67968" w:rsidRPr="00F67968">
              <w:rPr>
                <w:szCs w:val="20"/>
              </w:rPr>
              <w:t>based in the third territory of Åland Islands referred to in Article 6(1)(d) of Directive 2006/112/EC, the issuing country of his “National Tax Number” must be “AX”.</w:t>
            </w:r>
          </w:p>
          <w:p w14:paraId="3B9E1EC6" w14:textId="77777777" w:rsidR="00F67968" w:rsidRDefault="00F67968" w:rsidP="003931FD">
            <w:pPr>
              <w:keepNext/>
              <w:keepLines/>
              <w:spacing w:beforeAutospacing="1" w:after="0" w:afterAutospacing="1"/>
              <w:ind w:right="57"/>
              <w:jc w:val="left"/>
              <w:rPr>
                <w:szCs w:val="20"/>
                <w:u w:val="single"/>
              </w:rPr>
            </w:pPr>
          </w:p>
          <w:p w14:paraId="634E4A89" w14:textId="0491DE3D" w:rsidR="00F67968" w:rsidRPr="008A5FE3" w:rsidRDefault="00F67968" w:rsidP="003931FD">
            <w:pPr>
              <w:keepNext/>
              <w:keepLines/>
              <w:spacing w:beforeAutospacing="1" w:after="0" w:afterAutospacing="1"/>
              <w:ind w:right="57"/>
              <w:jc w:val="left"/>
              <w:rPr>
                <w:szCs w:val="20"/>
                <w:u w:val="single"/>
              </w:rPr>
            </w:pPr>
            <w:r w:rsidRPr="0053312D">
              <w:rPr>
                <w:szCs w:val="20"/>
              </w:rPr>
              <w:t>Rules:</w:t>
            </w:r>
            <w:r>
              <w:rPr>
                <w:szCs w:val="20"/>
                <w:u w:val="single"/>
              </w:rPr>
              <w:t xml:space="preserve"> </w:t>
            </w:r>
            <w:r>
              <w:rPr>
                <w:szCs w:val="20"/>
                <w:u w:val="single"/>
              </w:rPr>
              <w:fldChar w:fldCharType="begin"/>
            </w:r>
            <w:r>
              <w:rPr>
                <w:szCs w:val="20"/>
                <w:u w:val="single"/>
              </w:rPr>
              <w:instrText xml:space="preserve"> REF REG_RU_NON_UNION_NETP_NAT_ISSUED_BY_FI \h </w:instrText>
            </w:r>
            <w:r>
              <w:rPr>
                <w:szCs w:val="20"/>
                <w:u w:val="single"/>
              </w:rPr>
            </w:r>
            <w:r>
              <w:rPr>
                <w:szCs w:val="20"/>
                <w:u w:val="single"/>
              </w:rPr>
              <w:fldChar w:fldCharType="separate"/>
            </w:r>
            <w:r w:rsidR="00727DED">
              <w:t>REG-RU-NON-UNION-NETP-NAT-ISSUED-BY-FI</w:t>
            </w:r>
            <w:r>
              <w:rPr>
                <w:szCs w:val="20"/>
                <w:u w:val="single"/>
              </w:rPr>
              <w:fldChar w:fldCharType="end"/>
            </w:r>
            <w:r>
              <w:rPr>
                <w:szCs w:val="20"/>
                <w:u w:val="single"/>
              </w:rPr>
              <w:t xml:space="preserve">, </w:t>
            </w:r>
            <w:r>
              <w:rPr>
                <w:szCs w:val="20"/>
                <w:u w:val="single"/>
              </w:rPr>
              <w:fldChar w:fldCharType="begin"/>
            </w:r>
            <w:r>
              <w:rPr>
                <w:szCs w:val="20"/>
                <w:u w:val="single"/>
              </w:rPr>
              <w:instrText xml:space="preserve"> REF REG_RU_IMPORT_NETP_NAT_ISSUED_BY_FI \h </w:instrText>
            </w:r>
            <w:r>
              <w:rPr>
                <w:szCs w:val="20"/>
                <w:u w:val="single"/>
              </w:rPr>
            </w:r>
            <w:r>
              <w:rPr>
                <w:szCs w:val="20"/>
                <w:u w:val="single"/>
              </w:rPr>
              <w:fldChar w:fldCharType="separate"/>
            </w:r>
            <w:r w:rsidR="00727DED">
              <w:t>REG-RU-IMPORT-NETP-NAT-ISSUED-BY-FI</w:t>
            </w:r>
            <w:r>
              <w:rPr>
                <w:szCs w:val="20"/>
                <w:u w:val="single"/>
              </w:rPr>
              <w:fldChar w:fldCharType="end"/>
            </w:r>
          </w:p>
        </w:tc>
        <w:tc>
          <w:tcPr>
            <w:tcW w:w="1076" w:type="pct"/>
          </w:tcPr>
          <w:p w14:paraId="18B8DAA3" w14:textId="313BADA1" w:rsidR="00EC49B2" w:rsidRDefault="00063284" w:rsidP="00EC49B2">
            <w:pPr>
              <w:keepNext/>
              <w:spacing w:beforeAutospacing="1" w:after="0" w:afterAutospacing="1"/>
              <w:ind w:right="57"/>
              <w:jc w:val="left"/>
              <w:rPr>
                <w:szCs w:val="20"/>
              </w:rPr>
            </w:pPr>
            <w:r w:rsidRPr="00063284">
              <w:rPr>
                <w:szCs w:val="20"/>
              </w:rPr>
              <w:t>The code has to be used by any MS that within the non-Union or Import schemes receives a message containing registration information of NETP based in the third territory of Åland Islands and the Issued By attribute of the National Tax Number is different from AX.</w:t>
            </w:r>
          </w:p>
          <w:p w14:paraId="29F4F00C" w14:textId="77777777" w:rsidR="00063284" w:rsidRDefault="00063284" w:rsidP="00EC49B2">
            <w:pPr>
              <w:keepNext/>
              <w:spacing w:beforeAutospacing="1" w:after="0" w:afterAutospacing="1"/>
              <w:ind w:right="57"/>
              <w:jc w:val="left"/>
              <w:rPr>
                <w:szCs w:val="20"/>
              </w:rPr>
            </w:pPr>
          </w:p>
          <w:p w14:paraId="06A866A0" w14:textId="77777777" w:rsidR="00EC49B2" w:rsidRPr="008A5FE3" w:rsidRDefault="00EC49B2" w:rsidP="00EC49B2">
            <w:pPr>
              <w:keepNext/>
              <w:spacing w:beforeAutospacing="1" w:after="0" w:afterAutospacing="1"/>
              <w:ind w:right="57"/>
              <w:jc w:val="left"/>
              <w:rPr>
                <w:szCs w:val="20"/>
              </w:rPr>
            </w:pPr>
            <w:r w:rsidRPr="008A5FE3">
              <w:rPr>
                <w:szCs w:val="20"/>
              </w:rPr>
              <w:t>Rules applicable on:</w:t>
            </w:r>
          </w:p>
          <w:p w14:paraId="2C040498" w14:textId="548E756C" w:rsidR="00EC49B2"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4D8E5452" w14:textId="6C8C9D87" w:rsidR="00EC49B2" w:rsidRPr="008A5FE3"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p>
        </w:tc>
        <w:tc>
          <w:tcPr>
            <w:tcW w:w="615" w:type="pct"/>
          </w:tcPr>
          <w:p w14:paraId="770B47B4"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Sender of the MSG: Error Message:</w:t>
            </w:r>
          </w:p>
          <w:p w14:paraId="06CAAC9F" w14:textId="77777777" w:rsidR="00EC49B2" w:rsidRPr="00EC49B2" w:rsidRDefault="00EC49B2" w:rsidP="00EC49B2">
            <w:pPr>
              <w:keepNext/>
              <w:keepLines/>
              <w:spacing w:beforeAutospacing="1" w:after="0" w:afterAutospacing="1"/>
              <w:ind w:right="57"/>
              <w:jc w:val="left"/>
              <w:rPr>
                <w:szCs w:val="20"/>
              </w:rPr>
            </w:pPr>
            <w:r w:rsidRPr="00EC49B2">
              <w:rPr>
                <w:szCs w:val="20"/>
              </w:rPr>
              <w:t>- OMS</w:t>
            </w:r>
          </w:p>
          <w:p w14:paraId="284CF65A"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Receiver of the MSG: Error Message:</w:t>
            </w:r>
          </w:p>
          <w:p w14:paraId="6845A381" w14:textId="2B93A314" w:rsidR="00EC49B2" w:rsidRPr="008A5FE3" w:rsidRDefault="00EC49B2" w:rsidP="00EC49B2">
            <w:pPr>
              <w:keepNext/>
              <w:keepLines/>
              <w:spacing w:beforeAutospacing="1" w:after="0" w:afterAutospacing="1"/>
              <w:ind w:right="57"/>
              <w:jc w:val="left"/>
              <w:rPr>
                <w:szCs w:val="20"/>
                <w:u w:val="single"/>
              </w:rPr>
            </w:pPr>
            <w:r w:rsidRPr="00EC49B2">
              <w:rPr>
                <w:szCs w:val="20"/>
              </w:rPr>
              <w:t>- MSID</w:t>
            </w:r>
          </w:p>
        </w:tc>
        <w:tc>
          <w:tcPr>
            <w:tcW w:w="471" w:type="pct"/>
          </w:tcPr>
          <w:p w14:paraId="529E8446" w14:textId="59E3FB93" w:rsidR="00EC49B2" w:rsidRDefault="00EC49B2" w:rsidP="00EC49B2">
            <w:pPr>
              <w:keepNext/>
              <w:keepLines/>
              <w:spacing w:beforeAutospacing="1" w:after="0" w:afterAutospacing="1"/>
              <w:ind w:right="57"/>
              <w:jc w:val="left"/>
              <w:rPr>
                <w:szCs w:val="20"/>
                <w:u w:val="single"/>
              </w:rPr>
            </w:pPr>
            <w:r>
              <w:rPr>
                <w:szCs w:val="20"/>
                <w:u w:val="single"/>
              </w:rPr>
              <w:t>Yes</w:t>
            </w:r>
          </w:p>
        </w:tc>
      </w:tr>
      <w:tr w:rsidR="00EC49B2" w:rsidRPr="008A5FE3" w14:paraId="02DB080D" w14:textId="77777777" w:rsidTr="00F70E1D">
        <w:trPr>
          <w:cantSplit/>
        </w:trPr>
        <w:tc>
          <w:tcPr>
            <w:tcW w:w="499" w:type="pct"/>
            <w:vAlign w:val="center"/>
          </w:tcPr>
          <w:p w14:paraId="3AB46E25" w14:textId="44C24B6B" w:rsidR="00EC49B2" w:rsidRPr="008A5FE3" w:rsidRDefault="00EC49B2" w:rsidP="00EC49B2">
            <w:pPr>
              <w:keepNext/>
              <w:spacing w:beforeAutospacing="1" w:after="0" w:afterAutospacing="1"/>
              <w:ind w:left="57" w:right="57"/>
              <w:jc w:val="left"/>
              <w:rPr>
                <w:szCs w:val="20"/>
              </w:rPr>
            </w:pPr>
            <w:r>
              <w:rPr>
                <w:szCs w:val="20"/>
              </w:rPr>
              <w:t>20310</w:t>
            </w:r>
          </w:p>
        </w:tc>
        <w:tc>
          <w:tcPr>
            <w:tcW w:w="1109" w:type="pct"/>
            <w:vAlign w:val="center"/>
          </w:tcPr>
          <w:p w14:paraId="36F26180" w14:textId="5C7F32DE" w:rsidR="00EC49B2" w:rsidRPr="008A5FE3" w:rsidRDefault="0053312D" w:rsidP="00EC49B2">
            <w:pPr>
              <w:keepNext/>
              <w:spacing w:beforeAutospacing="1" w:after="0" w:afterAutospacing="1"/>
              <w:ind w:right="57"/>
              <w:jc w:val="left"/>
              <w:rPr>
                <w:szCs w:val="20"/>
              </w:rPr>
            </w:pPr>
            <w:r w:rsidRPr="0053312D">
              <w:rPr>
                <w:szCs w:val="20"/>
              </w:rPr>
              <w:t>The Issued By attribute of the National Tax Number of a non-Union or Import NETP based in the overseas territories of the Faroe Islands (or Greenland) does not refer to FO (or GL).</w:t>
            </w:r>
          </w:p>
        </w:tc>
        <w:tc>
          <w:tcPr>
            <w:tcW w:w="1229" w:type="pct"/>
          </w:tcPr>
          <w:p w14:paraId="4ED35014" w14:textId="77777777" w:rsidR="003931FD" w:rsidRPr="003931FD" w:rsidRDefault="003931FD" w:rsidP="003931FD">
            <w:pPr>
              <w:keepNext/>
              <w:keepLines/>
              <w:spacing w:beforeAutospacing="1" w:after="0" w:afterAutospacing="1"/>
              <w:ind w:right="57"/>
              <w:jc w:val="left"/>
              <w:rPr>
                <w:szCs w:val="20"/>
                <w:u w:val="single"/>
              </w:rPr>
            </w:pPr>
            <w:r w:rsidRPr="003931FD">
              <w:rPr>
                <w:szCs w:val="20"/>
                <w:u w:val="single"/>
              </w:rPr>
              <w:t>The non-Union and Import Schemes</w:t>
            </w:r>
          </w:p>
          <w:p w14:paraId="285F3EF4" w14:textId="77777777" w:rsidR="00EC49B2" w:rsidRDefault="003931FD" w:rsidP="003931FD">
            <w:pPr>
              <w:keepNext/>
              <w:keepLines/>
              <w:spacing w:beforeAutospacing="1" w:after="0" w:afterAutospacing="1"/>
              <w:ind w:right="57"/>
              <w:jc w:val="left"/>
              <w:rPr>
                <w:szCs w:val="20"/>
              </w:rPr>
            </w:pPr>
            <w:r w:rsidRPr="003931FD">
              <w:rPr>
                <w:szCs w:val="20"/>
              </w:rPr>
              <w:t xml:space="preserve">If the non-Union or Import NETP is </w:t>
            </w:r>
            <w:r w:rsidR="0053312D" w:rsidRPr="0053312D">
              <w:rPr>
                <w:szCs w:val="20"/>
              </w:rPr>
              <w:t>based in the overseas territories of the Faroe Islands (or Greenland), the issuing country of his “National Tax Number” must be “FO” (or "GL").</w:t>
            </w:r>
          </w:p>
          <w:p w14:paraId="11FB8E4E" w14:textId="77777777" w:rsidR="0053312D" w:rsidRDefault="0053312D" w:rsidP="003931FD">
            <w:pPr>
              <w:keepNext/>
              <w:keepLines/>
              <w:spacing w:beforeAutospacing="1" w:after="0" w:afterAutospacing="1"/>
              <w:ind w:right="57"/>
              <w:jc w:val="left"/>
              <w:rPr>
                <w:szCs w:val="20"/>
                <w:u w:val="single"/>
              </w:rPr>
            </w:pPr>
          </w:p>
          <w:p w14:paraId="0B934019" w14:textId="62B11DF6" w:rsidR="0053312D" w:rsidRPr="0053312D" w:rsidRDefault="0053312D" w:rsidP="003931FD">
            <w:pPr>
              <w:keepNext/>
              <w:keepLines/>
              <w:spacing w:beforeAutospacing="1" w:after="0" w:afterAutospacing="1"/>
              <w:ind w:right="57"/>
              <w:jc w:val="left"/>
              <w:rPr>
                <w:szCs w:val="20"/>
              </w:rPr>
            </w:pPr>
            <w:r w:rsidRPr="0053312D">
              <w:rPr>
                <w:szCs w:val="20"/>
              </w:rPr>
              <w:t xml:space="preserve">Rules: </w:t>
            </w:r>
            <w:r>
              <w:rPr>
                <w:szCs w:val="20"/>
              </w:rPr>
              <w:fldChar w:fldCharType="begin"/>
            </w:r>
            <w:r>
              <w:rPr>
                <w:szCs w:val="20"/>
              </w:rPr>
              <w:instrText xml:space="preserve"> REF REG_RU_NON_UNION_NETP_NAT_ISSUED_BY_DK \h </w:instrText>
            </w:r>
            <w:r>
              <w:rPr>
                <w:szCs w:val="20"/>
              </w:rPr>
            </w:r>
            <w:r>
              <w:rPr>
                <w:szCs w:val="20"/>
              </w:rPr>
              <w:fldChar w:fldCharType="separate"/>
            </w:r>
            <w:r w:rsidR="00727DED">
              <w:t>REG-RU-NON-UNION-NETP-NAT-ISSUED-BY-DK</w:t>
            </w:r>
            <w:r>
              <w:rPr>
                <w:szCs w:val="20"/>
              </w:rPr>
              <w:fldChar w:fldCharType="end"/>
            </w:r>
            <w:r>
              <w:rPr>
                <w:szCs w:val="20"/>
              </w:rPr>
              <w:t xml:space="preserve">, </w:t>
            </w:r>
            <w:r>
              <w:rPr>
                <w:szCs w:val="20"/>
              </w:rPr>
              <w:fldChar w:fldCharType="begin"/>
            </w:r>
            <w:r>
              <w:rPr>
                <w:szCs w:val="20"/>
              </w:rPr>
              <w:instrText xml:space="preserve"> REF REG_RU_IMPORT_NETP_NAT_ISSUED_BY_DK \h </w:instrText>
            </w:r>
            <w:r>
              <w:rPr>
                <w:szCs w:val="20"/>
              </w:rPr>
            </w:r>
            <w:r>
              <w:rPr>
                <w:szCs w:val="20"/>
              </w:rPr>
              <w:fldChar w:fldCharType="separate"/>
            </w:r>
            <w:r w:rsidR="00727DED">
              <w:t>REG-RU-IMPORT-NETP-NAT-ISSUED-BY-DK</w:t>
            </w:r>
            <w:r>
              <w:rPr>
                <w:szCs w:val="20"/>
              </w:rPr>
              <w:fldChar w:fldCharType="end"/>
            </w:r>
          </w:p>
        </w:tc>
        <w:tc>
          <w:tcPr>
            <w:tcW w:w="1076" w:type="pct"/>
          </w:tcPr>
          <w:p w14:paraId="1D8F6AB1" w14:textId="4FCEB703" w:rsidR="00EC49B2" w:rsidRDefault="006C394B" w:rsidP="00EC49B2">
            <w:pPr>
              <w:keepNext/>
              <w:spacing w:beforeAutospacing="1" w:after="0" w:afterAutospacing="1"/>
              <w:ind w:right="57"/>
              <w:jc w:val="left"/>
              <w:rPr>
                <w:szCs w:val="20"/>
              </w:rPr>
            </w:pPr>
            <w:r w:rsidRPr="006C394B">
              <w:rPr>
                <w:szCs w:val="20"/>
              </w:rPr>
              <w:t>The code has to be used by any MS that within the non-Union or Import schemes receives a message containing registration information of NETP based in the overseas territories of the Faroe Islands (or Greenland) and the Issued By attribute of the National Tax Number is different from FO (or GL).</w:t>
            </w:r>
          </w:p>
          <w:p w14:paraId="21FCC080" w14:textId="77777777" w:rsidR="00EC49B2" w:rsidRDefault="00EC49B2" w:rsidP="00EC49B2">
            <w:pPr>
              <w:keepNext/>
              <w:spacing w:beforeAutospacing="1" w:after="0" w:afterAutospacing="1"/>
              <w:ind w:right="57"/>
              <w:jc w:val="left"/>
              <w:rPr>
                <w:szCs w:val="20"/>
              </w:rPr>
            </w:pPr>
          </w:p>
          <w:p w14:paraId="7871AAD0" w14:textId="77777777" w:rsidR="00EC49B2" w:rsidRPr="008A5FE3" w:rsidRDefault="00EC49B2" w:rsidP="00EC49B2">
            <w:pPr>
              <w:keepNext/>
              <w:spacing w:beforeAutospacing="1" w:after="0" w:afterAutospacing="1"/>
              <w:ind w:right="57"/>
              <w:jc w:val="left"/>
              <w:rPr>
                <w:szCs w:val="20"/>
              </w:rPr>
            </w:pPr>
            <w:r w:rsidRPr="008A5FE3">
              <w:rPr>
                <w:szCs w:val="20"/>
              </w:rPr>
              <w:t>Rules applicable on:</w:t>
            </w:r>
          </w:p>
          <w:p w14:paraId="7212532F" w14:textId="7CA39894" w:rsidR="00EC49B2"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2B0EB555" w14:textId="6C88DCCE" w:rsidR="00EC49B2" w:rsidRPr="008A5FE3"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p>
        </w:tc>
        <w:tc>
          <w:tcPr>
            <w:tcW w:w="615" w:type="pct"/>
          </w:tcPr>
          <w:p w14:paraId="3858DA0D"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Sender of the MSG: Error Message:</w:t>
            </w:r>
          </w:p>
          <w:p w14:paraId="43B1EBAE" w14:textId="77777777" w:rsidR="00EC49B2" w:rsidRPr="00EC49B2" w:rsidRDefault="00EC49B2" w:rsidP="00EC49B2">
            <w:pPr>
              <w:keepNext/>
              <w:keepLines/>
              <w:spacing w:beforeAutospacing="1" w:after="0" w:afterAutospacing="1"/>
              <w:ind w:right="57"/>
              <w:jc w:val="left"/>
              <w:rPr>
                <w:szCs w:val="20"/>
              </w:rPr>
            </w:pPr>
            <w:r w:rsidRPr="00EC49B2">
              <w:rPr>
                <w:szCs w:val="20"/>
              </w:rPr>
              <w:t>- OMS</w:t>
            </w:r>
          </w:p>
          <w:p w14:paraId="1BAB4C94"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Receiver of the MSG: Error Message:</w:t>
            </w:r>
          </w:p>
          <w:p w14:paraId="6E4F44D5" w14:textId="15A57F7E" w:rsidR="00EC49B2" w:rsidRPr="008A5FE3" w:rsidRDefault="00EC49B2" w:rsidP="00EC49B2">
            <w:pPr>
              <w:keepNext/>
              <w:keepLines/>
              <w:spacing w:beforeAutospacing="1" w:after="0" w:afterAutospacing="1"/>
              <w:ind w:right="57"/>
              <w:jc w:val="left"/>
              <w:rPr>
                <w:szCs w:val="20"/>
                <w:u w:val="single"/>
              </w:rPr>
            </w:pPr>
            <w:r w:rsidRPr="00EC49B2">
              <w:rPr>
                <w:szCs w:val="20"/>
              </w:rPr>
              <w:t>- MSID</w:t>
            </w:r>
          </w:p>
        </w:tc>
        <w:tc>
          <w:tcPr>
            <w:tcW w:w="471" w:type="pct"/>
          </w:tcPr>
          <w:p w14:paraId="7210A01A" w14:textId="0918C152" w:rsidR="00EC49B2" w:rsidRDefault="00EC49B2" w:rsidP="00EC49B2">
            <w:pPr>
              <w:keepNext/>
              <w:keepLines/>
              <w:spacing w:beforeAutospacing="1" w:after="0" w:afterAutospacing="1"/>
              <w:ind w:right="57"/>
              <w:jc w:val="left"/>
              <w:rPr>
                <w:szCs w:val="20"/>
                <w:u w:val="single"/>
              </w:rPr>
            </w:pPr>
            <w:r>
              <w:rPr>
                <w:szCs w:val="20"/>
                <w:u w:val="single"/>
              </w:rPr>
              <w:t>Yes</w:t>
            </w:r>
          </w:p>
        </w:tc>
      </w:tr>
      <w:tr w:rsidR="00EC49B2" w:rsidRPr="008A5FE3" w14:paraId="7DF22BEB" w14:textId="77777777" w:rsidTr="00F70E1D">
        <w:trPr>
          <w:cantSplit/>
        </w:trPr>
        <w:tc>
          <w:tcPr>
            <w:tcW w:w="499" w:type="pct"/>
            <w:vAlign w:val="center"/>
          </w:tcPr>
          <w:p w14:paraId="25DDE2E3" w14:textId="430D19D6" w:rsidR="00EC49B2" w:rsidRPr="008A5FE3" w:rsidRDefault="00EC49B2" w:rsidP="00EC49B2">
            <w:pPr>
              <w:keepNext/>
              <w:spacing w:beforeAutospacing="1" w:after="0" w:afterAutospacing="1"/>
              <w:ind w:left="57" w:right="57"/>
              <w:jc w:val="left"/>
              <w:rPr>
                <w:szCs w:val="20"/>
              </w:rPr>
            </w:pPr>
            <w:r>
              <w:rPr>
                <w:szCs w:val="20"/>
              </w:rPr>
              <w:t>20320</w:t>
            </w:r>
          </w:p>
        </w:tc>
        <w:tc>
          <w:tcPr>
            <w:tcW w:w="1109" w:type="pct"/>
            <w:vAlign w:val="center"/>
          </w:tcPr>
          <w:p w14:paraId="4C55F3BC" w14:textId="2FFE98E3" w:rsidR="00EC49B2" w:rsidRPr="008A5FE3" w:rsidRDefault="006C394B" w:rsidP="00EC49B2">
            <w:pPr>
              <w:keepNext/>
              <w:spacing w:beforeAutospacing="1" w:after="0" w:afterAutospacing="1"/>
              <w:ind w:right="57"/>
              <w:jc w:val="left"/>
              <w:rPr>
                <w:szCs w:val="20"/>
              </w:rPr>
            </w:pPr>
            <w:r w:rsidRPr="006C394B">
              <w:rPr>
                <w:szCs w:val="20"/>
              </w:rPr>
              <w:t xml:space="preserve">The Issued By attribute of the National Tax Number of a non-Union or Import NETP based in the Island of Heligoland or the territory of </w:t>
            </w:r>
            <w:r w:rsidR="00705C46" w:rsidRPr="00705C46">
              <w:rPr>
                <w:szCs w:val="20"/>
              </w:rPr>
              <w:t>Büsingen</w:t>
            </w:r>
            <w:r w:rsidR="00705C46">
              <w:rPr>
                <w:szCs w:val="20"/>
              </w:rPr>
              <w:t xml:space="preserve"> </w:t>
            </w:r>
            <w:r w:rsidRPr="006C394B">
              <w:rPr>
                <w:szCs w:val="20"/>
              </w:rPr>
              <w:t>does not refer to DE.</w:t>
            </w:r>
          </w:p>
        </w:tc>
        <w:tc>
          <w:tcPr>
            <w:tcW w:w="1229" w:type="pct"/>
          </w:tcPr>
          <w:p w14:paraId="6138F5B4" w14:textId="77777777" w:rsidR="003931FD" w:rsidRPr="003931FD" w:rsidRDefault="003931FD" w:rsidP="003931FD">
            <w:pPr>
              <w:keepNext/>
              <w:keepLines/>
              <w:spacing w:beforeAutospacing="1" w:after="0" w:afterAutospacing="1"/>
              <w:ind w:right="57"/>
              <w:jc w:val="left"/>
              <w:rPr>
                <w:szCs w:val="20"/>
                <w:u w:val="single"/>
              </w:rPr>
            </w:pPr>
            <w:r w:rsidRPr="003931FD">
              <w:rPr>
                <w:szCs w:val="20"/>
                <w:u w:val="single"/>
              </w:rPr>
              <w:t>The non-Union and Import Schemes</w:t>
            </w:r>
          </w:p>
          <w:p w14:paraId="1C024419" w14:textId="553C1182" w:rsidR="00EC49B2" w:rsidRDefault="003931FD" w:rsidP="003931FD">
            <w:pPr>
              <w:keepNext/>
              <w:keepLines/>
              <w:spacing w:beforeAutospacing="1" w:after="0" w:afterAutospacing="1"/>
              <w:ind w:right="57"/>
              <w:jc w:val="left"/>
              <w:rPr>
                <w:szCs w:val="20"/>
              </w:rPr>
            </w:pPr>
            <w:r w:rsidRPr="003931FD">
              <w:rPr>
                <w:szCs w:val="20"/>
              </w:rPr>
              <w:t xml:space="preserve">If the non-Union or Import NETP is </w:t>
            </w:r>
            <w:r w:rsidR="00877787" w:rsidRPr="00877787">
              <w:rPr>
                <w:szCs w:val="20"/>
              </w:rPr>
              <w:t xml:space="preserve">based in the Island of Heligoland or the territory of </w:t>
            </w:r>
            <w:r w:rsidR="00705C46" w:rsidRPr="00705C46">
              <w:rPr>
                <w:szCs w:val="20"/>
              </w:rPr>
              <w:t>Büsingen</w:t>
            </w:r>
            <w:r w:rsidR="00877787" w:rsidRPr="00877787">
              <w:rPr>
                <w:szCs w:val="20"/>
              </w:rPr>
              <w:t>, the issuing country of his “National Tax Number” must be “DE".</w:t>
            </w:r>
          </w:p>
          <w:p w14:paraId="47D7C40D" w14:textId="77777777" w:rsidR="00877787" w:rsidRDefault="00877787" w:rsidP="003931FD">
            <w:pPr>
              <w:keepNext/>
              <w:keepLines/>
              <w:spacing w:beforeAutospacing="1" w:after="0" w:afterAutospacing="1"/>
              <w:ind w:right="57"/>
              <w:jc w:val="left"/>
              <w:rPr>
                <w:szCs w:val="20"/>
              </w:rPr>
            </w:pPr>
          </w:p>
          <w:p w14:paraId="187441E6" w14:textId="5A22B446" w:rsidR="00877787" w:rsidRPr="008A5FE3" w:rsidRDefault="00877787" w:rsidP="003931FD">
            <w:pPr>
              <w:keepNext/>
              <w:keepLines/>
              <w:spacing w:beforeAutospacing="1" w:after="0" w:afterAutospacing="1"/>
              <w:ind w:right="57"/>
              <w:jc w:val="left"/>
              <w:rPr>
                <w:szCs w:val="20"/>
                <w:u w:val="single"/>
              </w:rPr>
            </w:pPr>
            <w:r>
              <w:rPr>
                <w:szCs w:val="20"/>
              </w:rPr>
              <w:t xml:space="preserve">Rules: </w:t>
            </w:r>
            <w:r>
              <w:rPr>
                <w:szCs w:val="20"/>
              </w:rPr>
              <w:fldChar w:fldCharType="begin"/>
            </w:r>
            <w:r>
              <w:rPr>
                <w:szCs w:val="20"/>
              </w:rPr>
              <w:instrText xml:space="preserve"> REF REG_RU_NON_UNION_NETP_NAT_ISSUED_BY_DE \h </w:instrText>
            </w:r>
            <w:r>
              <w:rPr>
                <w:szCs w:val="20"/>
              </w:rPr>
            </w:r>
            <w:r>
              <w:rPr>
                <w:szCs w:val="20"/>
              </w:rPr>
              <w:fldChar w:fldCharType="separate"/>
            </w:r>
            <w:r w:rsidR="00727DED">
              <w:t>REG-RU-NON-UNION-NETP-NAT-ISSUED-BY-DE</w:t>
            </w:r>
            <w:r>
              <w:rPr>
                <w:szCs w:val="20"/>
              </w:rPr>
              <w:fldChar w:fldCharType="end"/>
            </w:r>
            <w:r>
              <w:rPr>
                <w:szCs w:val="20"/>
              </w:rPr>
              <w:t xml:space="preserve">, </w:t>
            </w:r>
            <w:r>
              <w:rPr>
                <w:szCs w:val="20"/>
              </w:rPr>
              <w:fldChar w:fldCharType="begin"/>
            </w:r>
            <w:r>
              <w:rPr>
                <w:szCs w:val="20"/>
              </w:rPr>
              <w:instrText xml:space="preserve"> REF REG_RU_IMPORT_NETP_NAT_ISSUED_BY_DE \h </w:instrText>
            </w:r>
            <w:r>
              <w:rPr>
                <w:szCs w:val="20"/>
              </w:rPr>
            </w:r>
            <w:r>
              <w:rPr>
                <w:szCs w:val="20"/>
              </w:rPr>
              <w:fldChar w:fldCharType="separate"/>
            </w:r>
            <w:r w:rsidR="00727DED">
              <w:t>REG-RU-IMPORT-NETP-NAT-ISSUED-BY-DE</w:t>
            </w:r>
            <w:r>
              <w:rPr>
                <w:szCs w:val="20"/>
              </w:rPr>
              <w:fldChar w:fldCharType="end"/>
            </w:r>
          </w:p>
        </w:tc>
        <w:tc>
          <w:tcPr>
            <w:tcW w:w="1076" w:type="pct"/>
          </w:tcPr>
          <w:p w14:paraId="6D3056C7" w14:textId="7C788848" w:rsidR="00EC49B2" w:rsidRDefault="007E3175" w:rsidP="00EC49B2">
            <w:pPr>
              <w:keepNext/>
              <w:spacing w:beforeAutospacing="1" w:after="0" w:afterAutospacing="1"/>
              <w:ind w:right="57"/>
              <w:jc w:val="left"/>
              <w:rPr>
                <w:szCs w:val="20"/>
              </w:rPr>
            </w:pPr>
            <w:r w:rsidRPr="007E3175">
              <w:rPr>
                <w:szCs w:val="20"/>
              </w:rPr>
              <w:t xml:space="preserve">The code has to be used by any MS that within the non-Union or Import schemes receives a message containing registration information of NETP based in the Island of Heligoland or the territory of </w:t>
            </w:r>
            <w:r w:rsidR="00705C46" w:rsidRPr="00705C46">
              <w:rPr>
                <w:szCs w:val="20"/>
              </w:rPr>
              <w:t>Büsingen</w:t>
            </w:r>
            <w:r w:rsidR="00705C46">
              <w:rPr>
                <w:szCs w:val="20"/>
              </w:rPr>
              <w:t xml:space="preserve"> </w:t>
            </w:r>
            <w:r w:rsidRPr="007E3175">
              <w:rPr>
                <w:szCs w:val="20"/>
              </w:rPr>
              <w:t>and the Issued By attribute of the National Tax Number is different from DE.</w:t>
            </w:r>
          </w:p>
          <w:p w14:paraId="727DF345" w14:textId="77777777" w:rsidR="00EC49B2" w:rsidRDefault="00EC49B2" w:rsidP="00EC49B2">
            <w:pPr>
              <w:keepNext/>
              <w:spacing w:beforeAutospacing="1" w:after="0" w:afterAutospacing="1"/>
              <w:ind w:right="57"/>
              <w:jc w:val="left"/>
              <w:rPr>
                <w:szCs w:val="20"/>
              </w:rPr>
            </w:pPr>
          </w:p>
          <w:p w14:paraId="64EA9C52" w14:textId="77777777" w:rsidR="00EC49B2" w:rsidRPr="008A5FE3" w:rsidRDefault="00EC49B2" w:rsidP="00EC49B2">
            <w:pPr>
              <w:keepNext/>
              <w:spacing w:beforeAutospacing="1" w:after="0" w:afterAutospacing="1"/>
              <w:ind w:right="57"/>
              <w:jc w:val="left"/>
              <w:rPr>
                <w:szCs w:val="20"/>
              </w:rPr>
            </w:pPr>
            <w:r w:rsidRPr="008A5FE3">
              <w:rPr>
                <w:szCs w:val="20"/>
              </w:rPr>
              <w:t>Rules applicable on:</w:t>
            </w:r>
          </w:p>
          <w:p w14:paraId="0786135F" w14:textId="2BFD2C8F" w:rsidR="00EC49B2"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3F10DCC9" w14:textId="6547BD3C" w:rsidR="00EC49B2" w:rsidRPr="008A5FE3"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p>
        </w:tc>
        <w:tc>
          <w:tcPr>
            <w:tcW w:w="615" w:type="pct"/>
          </w:tcPr>
          <w:p w14:paraId="23D830B0"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Sender of the MSG: Error Message:</w:t>
            </w:r>
          </w:p>
          <w:p w14:paraId="37D098B2" w14:textId="77777777" w:rsidR="00EC49B2" w:rsidRPr="00EC49B2" w:rsidRDefault="00EC49B2" w:rsidP="00EC49B2">
            <w:pPr>
              <w:keepNext/>
              <w:keepLines/>
              <w:spacing w:beforeAutospacing="1" w:after="0" w:afterAutospacing="1"/>
              <w:ind w:right="57"/>
              <w:jc w:val="left"/>
              <w:rPr>
                <w:szCs w:val="20"/>
              </w:rPr>
            </w:pPr>
            <w:r w:rsidRPr="00EC49B2">
              <w:rPr>
                <w:szCs w:val="20"/>
              </w:rPr>
              <w:t>- OMS</w:t>
            </w:r>
          </w:p>
          <w:p w14:paraId="587EA673"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Receiver of the MSG: Error Message:</w:t>
            </w:r>
          </w:p>
          <w:p w14:paraId="04F2E8C2" w14:textId="0DC4760D" w:rsidR="00EC49B2" w:rsidRPr="008A5FE3" w:rsidRDefault="00EC49B2" w:rsidP="00EC49B2">
            <w:pPr>
              <w:keepNext/>
              <w:keepLines/>
              <w:spacing w:beforeAutospacing="1" w:after="0" w:afterAutospacing="1"/>
              <w:ind w:right="57"/>
              <w:jc w:val="left"/>
              <w:rPr>
                <w:szCs w:val="20"/>
                <w:u w:val="single"/>
              </w:rPr>
            </w:pPr>
            <w:r w:rsidRPr="00EC49B2">
              <w:rPr>
                <w:szCs w:val="20"/>
              </w:rPr>
              <w:t>- MSID</w:t>
            </w:r>
          </w:p>
        </w:tc>
        <w:tc>
          <w:tcPr>
            <w:tcW w:w="471" w:type="pct"/>
          </w:tcPr>
          <w:p w14:paraId="75D816DE" w14:textId="44F19642" w:rsidR="00EC49B2" w:rsidRDefault="00EC49B2" w:rsidP="00EC49B2">
            <w:pPr>
              <w:keepNext/>
              <w:keepLines/>
              <w:spacing w:beforeAutospacing="1" w:after="0" w:afterAutospacing="1"/>
              <w:ind w:right="57"/>
              <w:jc w:val="left"/>
              <w:rPr>
                <w:szCs w:val="20"/>
                <w:u w:val="single"/>
              </w:rPr>
            </w:pPr>
            <w:r>
              <w:rPr>
                <w:szCs w:val="20"/>
                <w:u w:val="single"/>
              </w:rPr>
              <w:t>Yes</w:t>
            </w:r>
          </w:p>
        </w:tc>
      </w:tr>
      <w:tr w:rsidR="00EC49B2" w:rsidRPr="008A5FE3" w14:paraId="26588C66" w14:textId="77777777" w:rsidTr="00F70E1D">
        <w:trPr>
          <w:cantSplit/>
        </w:trPr>
        <w:tc>
          <w:tcPr>
            <w:tcW w:w="499" w:type="pct"/>
            <w:vAlign w:val="center"/>
          </w:tcPr>
          <w:p w14:paraId="65779FAB" w14:textId="7FF8D098" w:rsidR="00EC49B2" w:rsidRPr="008A5FE3" w:rsidRDefault="00EC49B2" w:rsidP="00EC49B2">
            <w:pPr>
              <w:keepNext/>
              <w:spacing w:beforeAutospacing="1" w:after="0" w:afterAutospacing="1"/>
              <w:ind w:left="57" w:right="57"/>
              <w:jc w:val="left"/>
              <w:rPr>
                <w:szCs w:val="20"/>
              </w:rPr>
            </w:pPr>
            <w:r>
              <w:rPr>
                <w:szCs w:val="20"/>
              </w:rPr>
              <w:t>20330</w:t>
            </w:r>
          </w:p>
        </w:tc>
        <w:tc>
          <w:tcPr>
            <w:tcW w:w="1109" w:type="pct"/>
            <w:vAlign w:val="center"/>
          </w:tcPr>
          <w:p w14:paraId="393546DA" w14:textId="61FF3821" w:rsidR="00EC49B2" w:rsidRPr="008A5FE3" w:rsidRDefault="007E3175" w:rsidP="00EC49B2">
            <w:pPr>
              <w:keepNext/>
              <w:spacing w:beforeAutospacing="1" w:after="0" w:afterAutospacing="1"/>
              <w:ind w:right="57"/>
              <w:jc w:val="left"/>
              <w:rPr>
                <w:szCs w:val="20"/>
              </w:rPr>
            </w:pPr>
            <w:r w:rsidRPr="007E3175">
              <w:rPr>
                <w:szCs w:val="20"/>
              </w:rPr>
              <w:t>The Issued By attribute of the National Tax Number of a non-Union or Import NETP based in one of the three Caribbean islands (Aruba, Curaçao, and Sint Maarten), or the three other Caribbean islands (Bonaire, Sint Eustatius, and Saba) does not refer to AW (Aruba), CW (Curacao), SX (Sint Maarten), or BQ (Bonaire, Sint Eustatius, and Saba).</w:t>
            </w:r>
          </w:p>
        </w:tc>
        <w:tc>
          <w:tcPr>
            <w:tcW w:w="1229" w:type="pct"/>
          </w:tcPr>
          <w:p w14:paraId="69B74783" w14:textId="77777777" w:rsidR="003931FD" w:rsidRPr="003931FD" w:rsidRDefault="003931FD" w:rsidP="003931FD">
            <w:pPr>
              <w:keepNext/>
              <w:keepLines/>
              <w:spacing w:beforeAutospacing="1" w:after="0" w:afterAutospacing="1"/>
              <w:ind w:right="57"/>
              <w:jc w:val="left"/>
              <w:rPr>
                <w:szCs w:val="20"/>
                <w:u w:val="single"/>
              </w:rPr>
            </w:pPr>
            <w:r w:rsidRPr="003931FD">
              <w:rPr>
                <w:szCs w:val="20"/>
                <w:u w:val="single"/>
              </w:rPr>
              <w:t>The non-Union and Import Schemes</w:t>
            </w:r>
          </w:p>
          <w:p w14:paraId="0F6D82BF" w14:textId="4B1CC043" w:rsidR="00EC49B2" w:rsidRDefault="003931FD" w:rsidP="003931FD">
            <w:pPr>
              <w:keepNext/>
              <w:keepLines/>
              <w:spacing w:beforeAutospacing="1" w:after="0" w:afterAutospacing="1"/>
              <w:ind w:right="57"/>
              <w:jc w:val="left"/>
              <w:rPr>
                <w:szCs w:val="20"/>
              </w:rPr>
            </w:pPr>
            <w:r w:rsidRPr="003931FD">
              <w:rPr>
                <w:szCs w:val="20"/>
              </w:rPr>
              <w:t xml:space="preserve">If the non-Union or Import NETP is </w:t>
            </w:r>
            <w:r w:rsidR="00266D8D" w:rsidRPr="00266D8D">
              <w:rPr>
                <w:szCs w:val="20"/>
              </w:rPr>
              <w:t xml:space="preserve">based in one of the three Caribbean islands (Aruba, Curaçao, and Sint Maarten), or the three other Caribbean islands (Bonaire, Sint Eustatius, and Saba), the issuing country of his “National Tax Number” must be </w:t>
            </w:r>
            <w:r w:rsidR="00266D8D">
              <w:rPr>
                <w:szCs w:val="20"/>
              </w:rPr>
              <w:t>“</w:t>
            </w:r>
            <w:r w:rsidR="00266D8D" w:rsidRPr="00266D8D">
              <w:rPr>
                <w:szCs w:val="20"/>
              </w:rPr>
              <w:t>AW</w:t>
            </w:r>
            <w:r w:rsidR="00266D8D">
              <w:rPr>
                <w:szCs w:val="20"/>
              </w:rPr>
              <w:t>”</w:t>
            </w:r>
            <w:r w:rsidR="00266D8D" w:rsidRPr="00266D8D">
              <w:rPr>
                <w:szCs w:val="20"/>
              </w:rPr>
              <w:t xml:space="preserve"> (Aruba), </w:t>
            </w:r>
            <w:r w:rsidR="00266D8D">
              <w:rPr>
                <w:szCs w:val="20"/>
              </w:rPr>
              <w:t>“</w:t>
            </w:r>
            <w:r w:rsidR="00266D8D" w:rsidRPr="00266D8D">
              <w:rPr>
                <w:szCs w:val="20"/>
              </w:rPr>
              <w:t>CW</w:t>
            </w:r>
            <w:r w:rsidR="00266D8D">
              <w:rPr>
                <w:szCs w:val="20"/>
              </w:rPr>
              <w:t>”</w:t>
            </w:r>
            <w:r w:rsidR="00266D8D" w:rsidRPr="00266D8D">
              <w:rPr>
                <w:szCs w:val="20"/>
              </w:rPr>
              <w:t xml:space="preserve"> (Curacao), </w:t>
            </w:r>
            <w:r w:rsidR="00266D8D">
              <w:rPr>
                <w:szCs w:val="20"/>
              </w:rPr>
              <w:t>“</w:t>
            </w:r>
            <w:r w:rsidR="00266D8D" w:rsidRPr="00266D8D">
              <w:rPr>
                <w:szCs w:val="20"/>
              </w:rPr>
              <w:t>SX</w:t>
            </w:r>
            <w:r w:rsidR="00266D8D">
              <w:rPr>
                <w:szCs w:val="20"/>
              </w:rPr>
              <w:t>”</w:t>
            </w:r>
            <w:r w:rsidR="00266D8D" w:rsidRPr="00266D8D">
              <w:rPr>
                <w:szCs w:val="20"/>
              </w:rPr>
              <w:t xml:space="preserve"> (Sint Maarten), or </w:t>
            </w:r>
            <w:r w:rsidR="00266D8D">
              <w:rPr>
                <w:szCs w:val="20"/>
              </w:rPr>
              <w:t>“</w:t>
            </w:r>
            <w:r w:rsidR="00266D8D" w:rsidRPr="00266D8D">
              <w:rPr>
                <w:szCs w:val="20"/>
              </w:rPr>
              <w:t>BQ</w:t>
            </w:r>
            <w:r w:rsidR="00266D8D">
              <w:rPr>
                <w:szCs w:val="20"/>
              </w:rPr>
              <w:t>”</w:t>
            </w:r>
            <w:r w:rsidR="00266D8D" w:rsidRPr="00266D8D">
              <w:rPr>
                <w:szCs w:val="20"/>
              </w:rPr>
              <w:t xml:space="preserve"> (Bonaire, Sint Eustatius, and Saba).</w:t>
            </w:r>
          </w:p>
          <w:p w14:paraId="4B97E9FF" w14:textId="77777777" w:rsidR="00266D8D" w:rsidRDefault="00266D8D" w:rsidP="003931FD">
            <w:pPr>
              <w:keepNext/>
              <w:keepLines/>
              <w:spacing w:beforeAutospacing="1" w:after="0" w:afterAutospacing="1"/>
              <w:ind w:right="57"/>
              <w:jc w:val="left"/>
              <w:rPr>
                <w:szCs w:val="20"/>
                <w:u w:val="single"/>
              </w:rPr>
            </w:pPr>
          </w:p>
          <w:p w14:paraId="4BEBE9F8" w14:textId="3A425D52" w:rsidR="00266D8D" w:rsidRPr="00E22550" w:rsidRDefault="00E22550" w:rsidP="003931FD">
            <w:pPr>
              <w:keepNext/>
              <w:keepLines/>
              <w:spacing w:beforeAutospacing="1" w:after="0" w:afterAutospacing="1"/>
              <w:ind w:right="57"/>
              <w:jc w:val="left"/>
              <w:rPr>
                <w:szCs w:val="20"/>
              </w:rPr>
            </w:pPr>
            <w:r w:rsidRPr="00E22550">
              <w:rPr>
                <w:szCs w:val="20"/>
              </w:rPr>
              <w:t xml:space="preserve">Rules: </w:t>
            </w:r>
            <w:r>
              <w:rPr>
                <w:szCs w:val="20"/>
              </w:rPr>
              <w:fldChar w:fldCharType="begin"/>
            </w:r>
            <w:r>
              <w:rPr>
                <w:szCs w:val="20"/>
              </w:rPr>
              <w:instrText xml:space="preserve"> REF REG_RU_NON_UNION_NETP_NAT_ISSUED_BY_NL \h </w:instrText>
            </w:r>
            <w:r>
              <w:rPr>
                <w:szCs w:val="20"/>
              </w:rPr>
            </w:r>
            <w:r>
              <w:rPr>
                <w:szCs w:val="20"/>
              </w:rPr>
              <w:fldChar w:fldCharType="separate"/>
            </w:r>
            <w:r w:rsidR="00727DED" w:rsidRPr="00F230B9">
              <w:t>REG-RU-NON-UNION-NETP-NAT-ISSUED-BY-NL</w:t>
            </w:r>
            <w:r>
              <w:rPr>
                <w:szCs w:val="20"/>
              </w:rPr>
              <w:fldChar w:fldCharType="end"/>
            </w:r>
            <w:r>
              <w:rPr>
                <w:szCs w:val="20"/>
              </w:rPr>
              <w:t xml:space="preserve">, </w:t>
            </w:r>
            <w:r>
              <w:rPr>
                <w:szCs w:val="20"/>
              </w:rPr>
              <w:fldChar w:fldCharType="begin"/>
            </w:r>
            <w:r>
              <w:rPr>
                <w:szCs w:val="20"/>
              </w:rPr>
              <w:instrText xml:space="preserve"> REF REG_RU_IMPORT_NETP_NAT_ISSUED_BY_NL \h </w:instrText>
            </w:r>
            <w:r>
              <w:rPr>
                <w:szCs w:val="20"/>
              </w:rPr>
            </w:r>
            <w:r>
              <w:rPr>
                <w:szCs w:val="20"/>
              </w:rPr>
              <w:fldChar w:fldCharType="separate"/>
            </w:r>
            <w:r w:rsidR="00727DED" w:rsidRPr="002D4F3C">
              <w:t>REG-RU-IMPORT-NETP-NAT-ISSUED-BY-NL</w:t>
            </w:r>
            <w:r>
              <w:rPr>
                <w:szCs w:val="20"/>
              </w:rPr>
              <w:fldChar w:fldCharType="end"/>
            </w:r>
          </w:p>
        </w:tc>
        <w:tc>
          <w:tcPr>
            <w:tcW w:w="1076" w:type="pct"/>
          </w:tcPr>
          <w:p w14:paraId="258C0B29" w14:textId="71B7C227" w:rsidR="00EC49B2" w:rsidRDefault="00F819F2" w:rsidP="00EC49B2">
            <w:pPr>
              <w:keepNext/>
              <w:spacing w:beforeAutospacing="1" w:after="0" w:afterAutospacing="1"/>
              <w:ind w:right="57"/>
              <w:jc w:val="left"/>
              <w:rPr>
                <w:szCs w:val="20"/>
              </w:rPr>
            </w:pPr>
            <w:r w:rsidRPr="00F819F2">
              <w:rPr>
                <w:szCs w:val="20"/>
              </w:rPr>
              <w:t>The code has to be used by any MS that within the non-Union or Import schemes receives a message containing registration information of NETP based in one of the three Caribbean islands (Aruba, Curaçao, and Sint Maarten), or the three other Caribbean islands (Bonaire, Sint Eustatius, and Saba) and the Issued By attribute of the National Tax Number is different from AW (Aruba), CW (Curacao), SX (Sint Maarten), or BQ (Bonaire, Sint Eustatius, and Saba).</w:t>
            </w:r>
          </w:p>
          <w:p w14:paraId="0894F8A4" w14:textId="77777777" w:rsidR="00EC49B2" w:rsidRDefault="00EC49B2" w:rsidP="00EC49B2">
            <w:pPr>
              <w:keepNext/>
              <w:spacing w:beforeAutospacing="1" w:after="0" w:afterAutospacing="1"/>
              <w:ind w:right="57"/>
              <w:jc w:val="left"/>
              <w:rPr>
                <w:szCs w:val="20"/>
              </w:rPr>
            </w:pPr>
          </w:p>
          <w:p w14:paraId="56136FC3" w14:textId="77777777" w:rsidR="00EC49B2" w:rsidRPr="008A5FE3" w:rsidRDefault="00EC49B2" w:rsidP="00EC49B2">
            <w:pPr>
              <w:keepNext/>
              <w:spacing w:beforeAutospacing="1" w:after="0" w:afterAutospacing="1"/>
              <w:ind w:right="57"/>
              <w:jc w:val="left"/>
              <w:rPr>
                <w:szCs w:val="20"/>
              </w:rPr>
            </w:pPr>
            <w:r w:rsidRPr="008A5FE3">
              <w:rPr>
                <w:szCs w:val="20"/>
              </w:rPr>
              <w:t>Rules applicable on:</w:t>
            </w:r>
          </w:p>
          <w:p w14:paraId="5710C216" w14:textId="193C2EEF" w:rsidR="00EC49B2"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347BA197" w14:textId="273629ED" w:rsidR="00EC49B2" w:rsidRPr="008A5FE3" w:rsidRDefault="00EC49B2"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p>
        </w:tc>
        <w:tc>
          <w:tcPr>
            <w:tcW w:w="615" w:type="pct"/>
          </w:tcPr>
          <w:p w14:paraId="05185A41"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Sender of the MSG: Error Message:</w:t>
            </w:r>
          </w:p>
          <w:p w14:paraId="124B2A23" w14:textId="77777777" w:rsidR="00EC49B2" w:rsidRPr="00EC49B2" w:rsidRDefault="00EC49B2" w:rsidP="00EC49B2">
            <w:pPr>
              <w:keepNext/>
              <w:keepLines/>
              <w:spacing w:beforeAutospacing="1" w:after="0" w:afterAutospacing="1"/>
              <w:ind w:right="57"/>
              <w:jc w:val="left"/>
              <w:rPr>
                <w:szCs w:val="20"/>
              </w:rPr>
            </w:pPr>
            <w:r w:rsidRPr="00EC49B2">
              <w:rPr>
                <w:szCs w:val="20"/>
              </w:rPr>
              <w:t>- OMS</w:t>
            </w:r>
          </w:p>
          <w:p w14:paraId="689C2EDE" w14:textId="77777777" w:rsidR="00EC49B2" w:rsidRPr="00EC49B2" w:rsidRDefault="00EC49B2" w:rsidP="00EC49B2">
            <w:pPr>
              <w:keepNext/>
              <w:keepLines/>
              <w:spacing w:beforeAutospacing="1" w:after="0" w:afterAutospacing="1"/>
              <w:ind w:right="57"/>
              <w:jc w:val="left"/>
              <w:rPr>
                <w:szCs w:val="20"/>
                <w:u w:val="single"/>
              </w:rPr>
            </w:pPr>
            <w:r w:rsidRPr="00EC49B2">
              <w:rPr>
                <w:szCs w:val="20"/>
                <w:u w:val="single"/>
              </w:rPr>
              <w:t>Receiver of the MSG: Error Message:</w:t>
            </w:r>
          </w:p>
          <w:p w14:paraId="05F2F72D" w14:textId="4ABEF6A8" w:rsidR="00EC49B2" w:rsidRPr="008A5FE3" w:rsidRDefault="00EC49B2" w:rsidP="00EC49B2">
            <w:pPr>
              <w:keepNext/>
              <w:keepLines/>
              <w:spacing w:beforeAutospacing="1" w:after="0" w:afterAutospacing="1"/>
              <w:ind w:right="57"/>
              <w:jc w:val="left"/>
              <w:rPr>
                <w:szCs w:val="20"/>
                <w:u w:val="single"/>
              </w:rPr>
            </w:pPr>
            <w:r w:rsidRPr="00EC49B2">
              <w:rPr>
                <w:szCs w:val="20"/>
              </w:rPr>
              <w:t>- MSID</w:t>
            </w:r>
          </w:p>
        </w:tc>
        <w:tc>
          <w:tcPr>
            <w:tcW w:w="471" w:type="pct"/>
          </w:tcPr>
          <w:p w14:paraId="55011A3D" w14:textId="1B09561D" w:rsidR="00EC49B2" w:rsidRDefault="00EC49B2" w:rsidP="00EC49B2">
            <w:pPr>
              <w:keepNext/>
              <w:keepLines/>
              <w:spacing w:beforeAutospacing="1" w:after="0" w:afterAutospacing="1"/>
              <w:ind w:right="57"/>
              <w:jc w:val="left"/>
              <w:rPr>
                <w:szCs w:val="20"/>
                <w:u w:val="single"/>
              </w:rPr>
            </w:pPr>
            <w:r>
              <w:rPr>
                <w:szCs w:val="20"/>
                <w:u w:val="single"/>
              </w:rPr>
              <w:t>Yes</w:t>
            </w:r>
          </w:p>
        </w:tc>
      </w:tr>
      <w:tr w:rsidR="005826A9" w:rsidRPr="008A5FE3" w14:paraId="7B91DE61" w14:textId="77777777" w:rsidTr="00F70E1D">
        <w:trPr>
          <w:cantSplit/>
        </w:trPr>
        <w:tc>
          <w:tcPr>
            <w:tcW w:w="499" w:type="pct"/>
            <w:vAlign w:val="center"/>
          </w:tcPr>
          <w:p w14:paraId="4FEE51AF" w14:textId="489B4B52" w:rsidR="004752B6" w:rsidRDefault="004752B6" w:rsidP="00EC49B2">
            <w:pPr>
              <w:keepNext/>
              <w:spacing w:beforeAutospacing="1" w:after="0" w:afterAutospacing="1"/>
              <w:ind w:left="57" w:right="57"/>
              <w:jc w:val="left"/>
              <w:rPr>
                <w:szCs w:val="20"/>
              </w:rPr>
            </w:pPr>
            <w:r>
              <w:rPr>
                <w:szCs w:val="20"/>
              </w:rPr>
              <w:t>20340</w:t>
            </w:r>
          </w:p>
        </w:tc>
        <w:tc>
          <w:tcPr>
            <w:tcW w:w="1109" w:type="pct"/>
            <w:vAlign w:val="center"/>
          </w:tcPr>
          <w:p w14:paraId="04C07D0C" w14:textId="103A4833" w:rsidR="004752B6" w:rsidRPr="007E3175" w:rsidRDefault="004752B6" w:rsidP="00EC49B2">
            <w:pPr>
              <w:keepNext/>
              <w:spacing w:beforeAutospacing="1" w:after="0" w:afterAutospacing="1"/>
              <w:ind w:right="57"/>
              <w:jc w:val="left"/>
              <w:rPr>
                <w:szCs w:val="20"/>
              </w:rPr>
            </w:pPr>
            <w:r w:rsidRPr="004752B6">
              <w:rPr>
                <w:szCs w:val="20"/>
              </w:rPr>
              <w:t>The Issued By attribute of the National Tax Number of a non-Union or Import NETP based in Ceuta or Melilla or in the Canary Islands does not refer to ES.</w:t>
            </w:r>
          </w:p>
        </w:tc>
        <w:tc>
          <w:tcPr>
            <w:tcW w:w="1229" w:type="pct"/>
          </w:tcPr>
          <w:p w14:paraId="20F03F90" w14:textId="77777777" w:rsidR="004752B6" w:rsidRPr="004752B6" w:rsidRDefault="004752B6" w:rsidP="004752B6">
            <w:pPr>
              <w:keepNext/>
              <w:keepLines/>
              <w:spacing w:beforeAutospacing="1" w:after="0" w:afterAutospacing="1"/>
              <w:ind w:right="57"/>
              <w:jc w:val="left"/>
              <w:rPr>
                <w:szCs w:val="20"/>
                <w:u w:val="single"/>
              </w:rPr>
            </w:pPr>
            <w:r w:rsidRPr="004752B6">
              <w:rPr>
                <w:szCs w:val="20"/>
                <w:u w:val="single"/>
              </w:rPr>
              <w:t>The non-Union and Import Schemes</w:t>
            </w:r>
          </w:p>
          <w:p w14:paraId="38F869AA" w14:textId="77777777" w:rsidR="004752B6" w:rsidRDefault="004752B6" w:rsidP="004752B6">
            <w:pPr>
              <w:keepNext/>
              <w:keepLines/>
              <w:spacing w:beforeAutospacing="1" w:after="0" w:afterAutospacing="1"/>
              <w:ind w:right="57"/>
              <w:jc w:val="left"/>
              <w:rPr>
                <w:szCs w:val="20"/>
              </w:rPr>
            </w:pPr>
            <w:r w:rsidRPr="004752B6">
              <w:rPr>
                <w:szCs w:val="20"/>
              </w:rPr>
              <w:t>If the non-Union or Import NETP is based in Ceuta or Melilla or in the Canary, the issuing country of his “National Tax Number” must be “ES”.</w:t>
            </w:r>
          </w:p>
          <w:p w14:paraId="48CF47B8" w14:textId="77777777" w:rsidR="00195A41" w:rsidRDefault="00195A41" w:rsidP="004752B6">
            <w:pPr>
              <w:keepNext/>
              <w:keepLines/>
              <w:spacing w:beforeAutospacing="1" w:after="0" w:afterAutospacing="1"/>
              <w:ind w:right="57"/>
              <w:jc w:val="left"/>
              <w:rPr>
                <w:szCs w:val="20"/>
              </w:rPr>
            </w:pPr>
          </w:p>
          <w:p w14:paraId="6789D9FF" w14:textId="6AFF41DB" w:rsidR="004752B6" w:rsidRPr="004752B6" w:rsidRDefault="004752B6" w:rsidP="001B2976">
            <w:pPr>
              <w:keepNext/>
              <w:keepLines/>
              <w:spacing w:beforeAutospacing="1" w:after="0" w:afterAutospacing="1"/>
              <w:ind w:right="57"/>
              <w:jc w:val="left"/>
              <w:rPr>
                <w:szCs w:val="20"/>
              </w:rPr>
            </w:pPr>
            <w:r>
              <w:rPr>
                <w:szCs w:val="20"/>
              </w:rPr>
              <w:t>Rule</w:t>
            </w:r>
            <w:r w:rsidR="001B2976">
              <w:rPr>
                <w:szCs w:val="20"/>
              </w:rPr>
              <w:t>s</w:t>
            </w:r>
            <w:r>
              <w:rPr>
                <w:szCs w:val="20"/>
              </w:rPr>
              <w:t>:</w:t>
            </w:r>
            <w:r w:rsidR="001B2976">
              <w:rPr>
                <w:szCs w:val="20"/>
              </w:rPr>
              <w:t xml:space="preserve"> </w:t>
            </w:r>
            <w:r w:rsidR="001B2976">
              <w:rPr>
                <w:szCs w:val="20"/>
              </w:rPr>
              <w:fldChar w:fldCharType="begin"/>
            </w:r>
            <w:r w:rsidR="001B2976">
              <w:rPr>
                <w:szCs w:val="20"/>
              </w:rPr>
              <w:instrText xml:space="preserve"> REF REG_RU_NON_UNION_NETP_NAT_ISSUED_BY_ES \h </w:instrText>
            </w:r>
            <w:r w:rsidR="001B2976">
              <w:rPr>
                <w:szCs w:val="20"/>
              </w:rPr>
            </w:r>
            <w:r w:rsidR="001B2976">
              <w:rPr>
                <w:szCs w:val="20"/>
              </w:rPr>
              <w:fldChar w:fldCharType="separate"/>
            </w:r>
            <w:r w:rsidR="00727DED" w:rsidRPr="004752B6">
              <w:t>REG-RU-NON-UNION-NETP-NAT-ISSUED-BY-ES</w:t>
            </w:r>
            <w:r w:rsidR="001B2976">
              <w:rPr>
                <w:szCs w:val="20"/>
              </w:rPr>
              <w:fldChar w:fldCharType="end"/>
            </w:r>
            <w:r w:rsidR="001B2976">
              <w:rPr>
                <w:szCs w:val="20"/>
              </w:rPr>
              <w:t xml:space="preserve">, </w:t>
            </w:r>
            <w:r w:rsidR="001B2976">
              <w:rPr>
                <w:szCs w:val="20"/>
              </w:rPr>
              <w:fldChar w:fldCharType="begin"/>
            </w:r>
            <w:r w:rsidR="001B2976">
              <w:rPr>
                <w:szCs w:val="20"/>
              </w:rPr>
              <w:instrText xml:space="preserve"> REF REG_RU_IMPORT_NETP_NAT_ISSUED_BY_ES \h </w:instrText>
            </w:r>
            <w:r w:rsidR="001B2976">
              <w:rPr>
                <w:szCs w:val="20"/>
              </w:rPr>
            </w:r>
            <w:r w:rsidR="001B2976">
              <w:rPr>
                <w:szCs w:val="20"/>
              </w:rPr>
              <w:fldChar w:fldCharType="separate"/>
            </w:r>
            <w:r w:rsidR="00727DED" w:rsidRPr="004752B6">
              <w:t>REG-RU-IMPORT-NETP-NAT-ISSUED-BY-ES</w:t>
            </w:r>
            <w:r w:rsidR="001B2976">
              <w:rPr>
                <w:szCs w:val="20"/>
              </w:rPr>
              <w:fldChar w:fldCharType="end"/>
            </w:r>
          </w:p>
        </w:tc>
        <w:tc>
          <w:tcPr>
            <w:tcW w:w="1076" w:type="pct"/>
          </w:tcPr>
          <w:p w14:paraId="378D4CAE" w14:textId="77777777" w:rsidR="004752B6" w:rsidRPr="004752B6" w:rsidRDefault="004752B6" w:rsidP="004752B6">
            <w:pPr>
              <w:keepNext/>
              <w:spacing w:beforeAutospacing="1" w:after="0" w:afterAutospacing="1"/>
              <w:ind w:right="57"/>
              <w:jc w:val="left"/>
              <w:rPr>
                <w:szCs w:val="20"/>
              </w:rPr>
            </w:pPr>
            <w:r w:rsidRPr="004752B6">
              <w:rPr>
                <w:szCs w:val="20"/>
              </w:rPr>
              <w:t>The code has to be used by any MS that within the non-Union or Import schemes receives a message containing registration information of NETP based in Ceuta or Melilla or in the Canary and the Issued By attribute of the National Tax Number is different from ES.</w:t>
            </w:r>
          </w:p>
          <w:p w14:paraId="42C3932A" w14:textId="77777777" w:rsidR="004752B6" w:rsidRPr="004752B6" w:rsidRDefault="004752B6" w:rsidP="004752B6">
            <w:pPr>
              <w:keepNext/>
              <w:spacing w:beforeAutospacing="1" w:after="0" w:afterAutospacing="1"/>
              <w:ind w:right="57"/>
              <w:jc w:val="left"/>
              <w:rPr>
                <w:szCs w:val="20"/>
              </w:rPr>
            </w:pPr>
            <w:r w:rsidRPr="004752B6">
              <w:rPr>
                <w:szCs w:val="20"/>
              </w:rPr>
              <w:t xml:space="preserve"> </w:t>
            </w:r>
          </w:p>
          <w:p w14:paraId="7AAB4A4F" w14:textId="77777777" w:rsidR="004752B6" w:rsidRDefault="004752B6" w:rsidP="004752B6">
            <w:pPr>
              <w:keepNext/>
              <w:spacing w:beforeAutospacing="1" w:after="0" w:afterAutospacing="1"/>
              <w:ind w:right="57"/>
              <w:jc w:val="left"/>
              <w:rPr>
                <w:szCs w:val="20"/>
              </w:rPr>
            </w:pPr>
            <w:r w:rsidRPr="004752B6">
              <w:rPr>
                <w:szCs w:val="20"/>
              </w:rPr>
              <w:t>Rules applicable on</w:t>
            </w:r>
            <w:r>
              <w:rPr>
                <w:szCs w:val="20"/>
              </w:rPr>
              <w:t>:</w:t>
            </w:r>
          </w:p>
          <w:p w14:paraId="05CC61AD" w14:textId="756BC5C7" w:rsidR="004752B6" w:rsidRDefault="004752B6"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2E7D0506" w14:textId="2486063E" w:rsidR="004752B6" w:rsidRPr="004752B6" w:rsidRDefault="004752B6" w:rsidP="008138DA">
            <w:pPr>
              <w:pStyle w:val="Sraopastraipa"/>
              <w:keepNext/>
              <w:numPr>
                <w:ilvl w:val="0"/>
                <w:numId w:val="158"/>
              </w:numPr>
              <w:spacing w:beforeAutospacing="1" w:after="0" w:afterAutospacing="1"/>
              <w:ind w:right="57"/>
              <w:jc w:val="left"/>
              <w:rPr>
                <w:szCs w:val="20"/>
              </w:rPr>
            </w:pPr>
            <w:r w:rsidRPr="004752B6">
              <w:rPr>
                <w:szCs w:val="20"/>
              </w:rPr>
              <w:fldChar w:fldCharType="begin"/>
            </w:r>
            <w:r w:rsidRPr="004752B6">
              <w:rPr>
                <w:szCs w:val="20"/>
              </w:rPr>
              <w:instrText xml:space="preserve"> REF _Ref313355321 \h  \* MERGEFORMAT </w:instrText>
            </w:r>
            <w:r w:rsidRPr="004752B6">
              <w:rPr>
                <w:szCs w:val="20"/>
              </w:rPr>
            </w:r>
            <w:r w:rsidRPr="004752B6">
              <w:rPr>
                <w:szCs w:val="20"/>
              </w:rPr>
              <w:fldChar w:fldCharType="separate"/>
            </w:r>
            <w:r w:rsidR="00727DED" w:rsidRPr="00727DED">
              <w:rPr>
                <w:szCs w:val="20"/>
              </w:rPr>
              <w:t>MSG: Registration Requested Information</w:t>
            </w:r>
            <w:r w:rsidRPr="004752B6">
              <w:rPr>
                <w:szCs w:val="20"/>
              </w:rPr>
              <w:fldChar w:fldCharType="end"/>
            </w:r>
          </w:p>
        </w:tc>
        <w:tc>
          <w:tcPr>
            <w:tcW w:w="615" w:type="pct"/>
          </w:tcPr>
          <w:p w14:paraId="37660528" w14:textId="77777777" w:rsidR="004752B6" w:rsidRPr="00EC49B2" w:rsidRDefault="004752B6" w:rsidP="004752B6">
            <w:pPr>
              <w:keepNext/>
              <w:keepLines/>
              <w:spacing w:beforeAutospacing="1" w:after="0" w:afterAutospacing="1"/>
              <w:ind w:right="57"/>
              <w:jc w:val="left"/>
              <w:rPr>
                <w:szCs w:val="20"/>
                <w:u w:val="single"/>
              </w:rPr>
            </w:pPr>
            <w:r w:rsidRPr="00EC49B2">
              <w:rPr>
                <w:szCs w:val="20"/>
                <w:u w:val="single"/>
              </w:rPr>
              <w:t>Sender of the MSG: Error Message:</w:t>
            </w:r>
          </w:p>
          <w:p w14:paraId="5FE0B030" w14:textId="77777777" w:rsidR="004752B6" w:rsidRPr="00EC49B2" w:rsidRDefault="004752B6" w:rsidP="004752B6">
            <w:pPr>
              <w:keepNext/>
              <w:keepLines/>
              <w:spacing w:beforeAutospacing="1" w:after="0" w:afterAutospacing="1"/>
              <w:ind w:right="57"/>
              <w:jc w:val="left"/>
              <w:rPr>
                <w:szCs w:val="20"/>
              </w:rPr>
            </w:pPr>
            <w:r w:rsidRPr="00EC49B2">
              <w:rPr>
                <w:szCs w:val="20"/>
              </w:rPr>
              <w:t>- OMS</w:t>
            </w:r>
          </w:p>
          <w:p w14:paraId="49D4076A" w14:textId="77777777" w:rsidR="004752B6" w:rsidRPr="00EC49B2" w:rsidRDefault="004752B6" w:rsidP="004752B6">
            <w:pPr>
              <w:keepNext/>
              <w:keepLines/>
              <w:spacing w:beforeAutospacing="1" w:after="0" w:afterAutospacing="1"/>
              <w:ind w:right="57"/>
              <w:jc w:val="left"/>
              <w:rPr>
                <w:szCs w:val="20"/>
                <w:u w:val="single"/>
              </w:rPr>
            </w:pPr>
            <w:r w:rsidRPr="00EC49B2">
              <w:rPr>
                <w:szCs w:val="20"/>
                <w:u w:val="single"/>
              </w:rPr>
              <w:t>Receiver of the MSG: Error Message:</w:t>
            </w:r>
          </w:p>
          <w:p w14:paraId="0D36748D" w14:textId="662D4F83" w:rsidR="004752B6" w:rsidRPr="00EC49B2" w:rsidRDefault="004752B6" w:rsidP="004752B6">
            <w:pPr>
              <w:keepNext/>
              <w:keepLines/>
              <w:spacing w:beforeAutospacing="1" w:after="0" w:afterAutospacing="1"/>
              <w:ind w:right="57"/>
              <w:jc w:val="left"/>
              <w:rPr>
                <w:szCs w:val="20"/>
                <w:u w:val="single"/>
              </w:rPr>
            </w:pPr>
            <w:r w:rsidRPr="00EC49B2">
              <w:rPr>
                <w:szCs w:val="20"/>
              </w:rPr>
              <w:t>- MSID</w:t>
            </w:r>
          </w:p>
        </w:tc>
        <w:tc>
          <w:tcPr>
            <w:tcW w:w="471" w:type="pct"/>
          </w:tcPr>
          <w:p w14:paraId="7D21EFA1" w14:textId="046C2B4E" w:rsidR="004752B6" w:rsidRDefault="004752B6" w:rsidP="00EC49B2">
            <w:pPr>
              <w:keepNext/>
              <w:keepLines/>
              <w:spacing w:beforeAutospacing="1" w:after="0" w:afterAutospacing="1"/>
              <w:ind w:right="57"/>
              <w:jc w:val="left"/>
              <w:rPr>
                <w:szCs w:val="20"/>
                <w:u w:val="single"/>
              </w:rPr>
            </w:pPr>
            <w:r>
              <w:rPr>
                <w:szCs w:val="20"/>
                <w:u w:val="single"/>
              </w:rPr>
              <w:t>Yes</w:t>
            </w:r>
          </w:p>
        </w:tc>
      </w:tr>
      <w:tr w:rsidR="005826A9" w:rsidRPr="008A5FE3" w14:paraId="27951CD9" w14:textId="77777777" w:rsidTr="00F70E1D">
        <w:trPr>
          <w:cantSplit/>
        </w:trPr>
        <w:tc>
          <w:tcPr>
            <w:tcW w:w="499" w:type="pct"/>
            <w:vAlign w:val="center"/>
          </w:tcPr>
          <w:p w14:paraId="548D3DA5" w14:textId="35966212" w:rsidR="00281D5A" w:rsidRDefault="00281D5A" w:rsidP="00EC49B2">
            <w:pPr>
              <w:keepNext/>
              <w:spacing w:beforeAutospacing="1" w:after="0" w:afterAutospacing="1"/>
              <w:ind w:left="57" w:right="57"/>
              <w:jc w:val="left"/>
              <w:rPr>
                <w:szCs w:val="20"/>
              </w:rPr>
            </w:pPr>
            <w:r>
              <w:rPr>
                <w:szCs w:val="20"/>
              </w:rPr>
              <w:t>20350</w:t>
            </w:r>
          </w:p>
        </w:tc>
        <w:tc>
          <w:tcPr>
            <w:tcW w:w="1109" w:type="pct"/>
            <w:vAlign w:val="center"/>
          </w:tcPr>
          <w:p w14:paraId="4982B74F" w14:textId="0A29FE3D" w:rsidR="00281D5A" w:rsidRPr="004752B6" w:rsidRDefault="00281D5A" w:rsidP="00EC49B2">
            <w:pPr>
              <w:keepNext/>
              <w:spacing w:beforeAutospacing="1" w:after="0" w:afterAutospacing="1"/>
              <w:ind w:right="57"/>
              <w:jc w:val="left"/>
              <w:rPr>
                <w:szCs w:val="20"/>
              </w:rPr>
            </w:pPr>
            <w:r w:rsidRPr="00281D5A">
              <w:rPr>
                <w:szCs w:val="20"/>
              </w:rPr>
              <w:t>The Issued By attribute of the National Tax Number of a non-Union or Import NETP based in Campione d’Italia (XD) or the Italian waters of Lake Lugano (XE) or Livigno (XF) does not refer to IT.</w:t>
            </w:r>
          </w:p>
        </w:tc>
        <w:tc>
          <w:tcPr>
            <w:tcW w:w="1229" w:type="pct"/>
          </w:tcPr>
          <w:p w14:paraId="34BBAB0B" w14:textId="77777777" w:rsidR="00281D5A" w:rsidRPr="00281D5A" w:rsidRDefault="00281D5A" w:rsidP="00281D5A">
            <w:pPr>
              <w:keepNext/>
              <w:keepLines/>
              <w:spacing w:beforeAutospacing="1" w:after="0" w:afterAutospacing="1"/>
              <w:ind w:right="57"/>
              <w:jc w:val="left"/>
              <w:rPr>
                <w:szCs w:val="20"/>
                <w:u w:val="single"/>
              </w:rPr>
            </w:pPr>
            <w:r w:rsidRPr="00281D5A">
              <w:rPr>
                <w:szCs w:val="20"/>
                <w:u w:val="single"/>
              </w:rPr>
              <w:t>The non-Union and Import Schemes</w:t>
            </w:r>
          </w:p>
          <w:p w14:paraId="1E9D842A" w14:textId="77777777" w:rsidR="00281D5A" w:rsidRPr="00281D5A" w:rsidRDefault="00281D5A" w:rsidP="00281D5A">
            <w:pPr>
              <w:keepNext/>
              <w:keepLines/>
              <w:spacing w:beforeAutospacing="1" w:after="0" w:afterAutospacing="1"/>
              <w:ind w:right="57"/>
              <w:jc w:val="left"/>
              <w:rPr>
                <w:szCs w:val="20"/>
              </w:rPr>
            </w:pPr>
            <w:r w:rsidRPr="00281D5A">
              <w:rPr>
                <w:szCs w:val="20"/>
              </w:rPr>
              <w:t>If the non-Union or Import NETP is based in Campione d’Italia (XD), Italian waters of Lake Lugano (XE) or Livigno(XF), the issuing country of his “National Tax Number” must be “IT”.</w:t>
            </w:r>
          </w:p>
          <w:p w14:paraId="1BE3F775" w14:textId="11F01142" w:rsidR="00281D5A" w:rsidRPr="00281D5A" w:rsidRDefault="00281D5A" w:rsidP="00281D5A">
            <w:pPr>
              <w:keepNext/>
              <w:keepLines/>
              <w:spacing w:beforeAutospacing="1" w:after="0" w:afterAutospacing="1"/>
              <w:ind w:right="57"/>
              <w:jc w:val="left"/>
              <w:rPr>
                <w:szCs w:val="20"/>
              </w:rPr>
            </w:pPr>
          </w:p>
          <w:p w14:paraId="36BF3FC5" w14:textId="072F8DDB" w:rsidR="00281D5A" w:rsidRPr="00281D5A" w:rsidRDefault="00281D5A" w:rsidP="00281D5A">
            <w:pPr>
              <w:keepNext/>
              <w:keepLines/>
              <w:spacing w:beforeAutospacing="1" w:after="0" w:afterAutospacing="1"/>
              <w:ind w:right="57"/>
              <w:jc w:val="left"/>
              <w:rPr>
                <w:szCs w:val="20"/>
              </w:rPr>
            </w:pPr>
            <w:r w:rsidRPr="00281D5A">
              <w:rPr>
                <w:szCs w:val="20"/>
              </w:rPr>
              <w:t>Rule</w:t>
            </w:r>
            <w:r>
              <w:rPr>
                <w:szCs w:val="20"/>
              </w:rPr>
              <w:t>s</w:t>
            </w:r>
            <w:r w:rsidRPr="00281D5A">
              <w:rPr>
                <w:szCs w:val="20"/>
              </w:rPr>
              <w:t>:</w:t>
            </w:r>
            <w:r>
              <w:rPr>
                <w:szCs w:val="20"/>
              </w:rPr>
              <w:t xml:space="preserve"> </w:t>
            </w:r>
            <w:r>
              <w:rPr>
                <w:szCs w:val="20"/>
              </w:rPr>
              <w:fldChar w:fldCharType="begin"/>
            </w:r>
            <w:r>
              <w:rPr>
                <w:szCs w:val="20"/>
              </w:rPr>
              <w:instrText xml:space="preserve"> REF REG_RU_NON_UNION_NETP_NAT_ISSUED_BY_IT \h </w:instrText>
            </w:r>
            <w:r>
              <w:rPr>
                <w:szCs w:val="20"/>
              </w:rPr>
            </w:r>
            <w:r>
              <w:rPr>
                <w:szCs w:val="20"/>
              </w:rPr>
              <w:fldChar w:fldCharType="separate"/>
            </w:r>
            <w:r w:rsidR="00727DED" w:rsidRPr="00760B21">
              <w:t>REG-RU-NON-UNION-NETP-NAT-ISSUED-BY-IT</w:t>
            </w:r>
            <w:r>
              <w:rPr>
                <w:szCs w:val="20"/>
              </w:rPr>
              <w:fldChar w:fldCharType="end"/>
            </w:r>
            <w:r>
              <w:rPr>
                <w:szCs w:val="20"/>
              </w:rPr>
              <w:t xml:space="preserve">, </w:t>
            </w:r>
            <w:r>
              <w:rPr>
                <w:szCs w:val="20"/>
              </w:rPr>
              <w:fldChar w:fldCharType="begin"/>
            </w:r>
            <w:r>
              <w:rPr>
                <w:szCs w:val="20"/>
              </w:rPr>
              <w:instrText xml:space="preserve"> REF REG_RU_IMPORT_NETP_NAT_ISSUED_BY_IT \h </w:instrText>
            </w:r>
            <w:r>
              <w:rPr>
                <w:szCs w:val="20"/>
              </w:rPr>
            </w:r>
            <w:r>
              <w:rPr>
                <w:szCs w:val="20"/>
              </w:rPr>
              <w:fldChar w:fldCharType="separate"/>
            </w:r>
            <w:r w:rsidR="00727DED" w:rsidRPr="00281D5A">
              <w:t>REG-RU-IMPORT-NETP-NAT-ISSUED-BY-IT</w:t>
            </w:r>
            <w:r>
              <w:rPr>
                <w:szCs w:val="20"/>
              </w:rPr>
              <w:fldChar w:fldCharType="end"/>
            </w:r>
          </w:p>
        </w:tc>
        <w:tc>
          <w:tcPr>
            <w:tcW w:w="1076" w:type="pct"/>
          </w:tcPr>
          <w:p w14:paraId="1DD2AB54" w14:textId="77777777" w:rsidR="00281D5A" w:rsidRPr="00281D5A" w:rsidRDefault="00281D5A" w:rsidP="00281D5A">
            <w:pPr>
              <w:keepNext/>
              <w:spacing w:beforeAutospacing="1" w:after="0" w:afterAutospacing="1"/>
              <w:ind w:right="57"/>
              <w:jc w:val="left"/>
              <w:rPr>
                <w:szCs w:val="20"/>
              </w:rPr>
            </w:pPr>
            <w:r w:rsidRPr="00281D5A">
              <w:rPr>
                <w:szCs w:val="20"/>
              </w:rPr>
              <w:t>The code has to be used by any MS that within the non-Union or Import schemes receives a message containing registration information of NETP based in Campione d’Italia (XD), Italian waters of Lake Lugano (XE) or Livigno(XF) and the Issued By attribute of the National Tax Number is different from IT.</w:t>
            </w:r>
          </w:p>
          <w:p w14:paraId="360366E5" w14:textId="41D2DAA2" w:rsidR="00281D5A" w:rsidRPr="00281D5A" w:rsidRDefault="00281D5A" w:rsidP="00281D5A">
            <w:pPr>
              <w:keepNext/>
              <w:spacing w:beforeAutospacing="1" w:after="0" w:afterAutospacing="1"/>
              <w:ind w:right="57"/>
              <w:jc w:val="left"/>
              <w:rPr>
                <w:szCs w:val="20"/>
              </w:rPr>
            </w:pPr>
          </w:p>
          <w:p w14:paraId="5EF1DDFA" w14:textId="77777777" w:rsidR="00281D5A" w:rsidRDefault="00281D5A" w:rsidP="00281D5A">
            <w:pPr>
              <w:keepNext/>
              <w:spacing w:beforeAutospacing="1" w:after="0" w:afterAutospacing="1"/>
              <w:ind w:right="57"/>
              <w:jc w:val="left"/>
              <w:rPr>
                <w:szCs w:val="20"/>
              </w:rPr>
            </w:pPr>
            <w:r w:rsidRPr="00281D5A">
              <w:rPr>
                <w:szCs w:val="20"/>
              </w:rPr>
              <w:t>Rules applicable on</w:t>
            </w:r>
            <w:r>
              <w:rPr>
                <w:szCs w:val="20"/>
              </w:rPr>
              <w:t>:</w:t>
            </w:r>
          </w:p>
          <w:p w14:paraId="7FDDBBF9" w14:textId="3BC623E1" w:rsidR="00281D5A" w:rsidRDefault="00281D5A" w:rsidP="008138DA">
            <w:pPr>
              <w:keepNext/>
              <w:numPr>
                <w:ilvl w:val="0"/>
                <w:numId w:val="158"/>
              </w:numPr>
              <w:spacing w:beforeAutospacing="1"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61FE3BE3" w14:textId="147C9774" w:rsidR="00281D5A" w:rsidRPr="004752B6" w:rsidRDefault="00281D5A" w:rsidP="008138DA">
            <w:pPr>
              <w:keepNext/>
              <w:numPr>
                <w:ilvl w:val="0"/>
                <w:numId w:val="158"/>
              </w:numPr>
              <w:spacing w:beforeAutospacing="1" w:after="0" w:afterAutospacing="1"/>
              <w:ind w:right="57"/>
              <w:jc w:val="left"/>
              <w:rPr>
                <w:szCs w:val="20"/>
              </w:rPr>
            </w:pPr>
            <w:r w:rsidRPr="004752B6">
              <w:rPr>
                <w:szCs w:val="20"/>
              </w:rPr>
              <w:fldChar w:fldCharType="begin"/>
            </w:r>
            <w:r w:rsidRPr="004752B6">
              <w:rPr>
                <w:szCs w:val="20"/>
              </w:rPr>
              <w:instrText xml:space="preserve"> REF _Ref313355321 \h  \* MERGEFORMAT </w:instrText>
            </w:r>
            <w:r w:rsidRPr="004752B6">
              <w:rPr>
                <w:szCs w:val="20"/>
              </w:rPr>
            </w:r>
            <w:r w:rsidRPr="004752B6">
              <w:rPr>
                <w:szCs w:val="20"/>
              </w:rPr>
              <w:fldChar w:fldCharType="separate"/>
            </w:r>
            <w:r w:rsidR="00727DED" w:rsidRPr="00727DED">
              <w:rPr>
                <w:szCs w:val="20"/>
              </w:rPr>
              <w:t>MSG: Registration Requested Information</w:t>
            </w:r>
            <w:r w:rsidRPr="004752B6">
              <w:rPr>
                <w:szCs w:val="20"/>
              </w:rPr>
              <w:fldChar w:fldCharType="end"/>
            </w:r>
          </w:p>
        </w:tc>
        <w:tc>
          <w:tcPr>
            <w:tcW w:w="615" w:type="pct"/>
          </w:tcPr>
          <w:p w14:paraId="59852271" w14:textId="77777777" w:rsidR="00281D5A" w:rsidRPr="00EC49B2" w:rsidRDefault="00281D5A" w:rsidP="00281D5A">
            <w:pPr>
              <w:keepNext/>
              <w:keepLines/>
              <w:spacing w:beforeAutospacing="1" w:after="0" w:afterAutospacing="1"/>
              <w:ind w:right="57"/>
              <w:jc w:val="left"/>
              <w:rPr>
                <w:szCs w:val="20"/>
                <w:u w:val="single"/>
              </w:rPr>
            </w:pPr>
            <w:r w:rsidRPr="00EC49B2">
              <w:rPr>
                <w:szCs w:val="20"/>
                <w:u w:val="single"/>
              </w:rPr>
              <w:t>Sender of the MSG: Error Message:</w:t>
            </w:r>
          </w:p>
          <w:p w14:paraId="63874116" w14:textId="77777777" w:rsidR="00281D5A" w:rsidRPr="00EC49B2" w:rsidRDefault="00281D5A" w:rsidP="00281D5A">
            <w:pPr>
              <w:keepNext/>
              <w:keepLines/>
              <w:spacing w:beforeAutospacing="1" w:after="0" w:afterAutospacing="1"/>
              <w:ind w:right="57"/>
              <w:jc w:val="left"/>
              <w:rPr>
                <w:szCs w:val="20"/>
              </w:rPr>
            </w:pPr>
            <w:r w:rsidRPr="00EC49B2">
              <w:rPr>
                <w:szCs w:val="20"/>
              </w:rPr>
              <w:t>- OMS</w:t>
            </w:r>
          </w:p>
          <w:p w14:paraId="56D8C261" w14:textId="77777777" w:rsidR="00281D5A" w:rsidRPr="00EC49B2" w:rsidRDefault="00281D5A" w:rsidP="00281D5A">
            <w:pPr>
              <w:keepNext/>
              <w:keepLines/>
              <w:spacing w:beforeAutospacing="1" w:after="0" w:afterAutospacing="1"/>
              <w:ind w:right="57"/>
              <w:jc w:val="left"/>
              <w:rPr>
                <w:szCs w:val="20"/>
                <w:u w:val="single"/>
              </w:rPr>
            </w:pPr>
            <w:r w:rsidRPr="00EC49B2">
              <w:rPr>
                <w:szCs w:val="20"/>
                <w:u w:val="single"/>
              </w:rPr>
              <w:t>Receiver of the MSG: Error Message:</w:t>
            </w:r>
          </w:p>
          <w:p w14:paraId="714C4CB4" w14:textId="54A5F7D3" w:rsidR="00281D5A" w:rsidRPr="00EC49B2" w:rsidRDefault="00281D5A" w:rsidP="00281D5A">
            <w:pPr>
              <w:keepNext/>
              <w:keepLines/>
              <w:spacing w:beforeAutospacing="1" w:after="0" w:afterAutospacing="1"/>
              <w:ind w:right="57"/>
              <w:jc w:val="left"/>
              <w:rPr>
                <w:szCs w:val="20"/>
                <w:u w:val="single"/>
              </w:rPr>
            </w:pPr>
            <w:r w:rsidRPr="00EC49B2">
              <w:rPr>
                <w:szCs w:val="20"/>
              </w:rPr>
              <w:t>- MSID</w:t>
            </w:r>
          </w:p>
        </w:tc>
        <w:tc>
          <w:tcPr>
            <w:tcW w:w="471" w:type="pct"/>
          </w:tcPr>
          <w:p w14:paraId="17277C0C" w14:textId="108D9ECA" w:rsidR="00281D5A" w:rsidRDefault="00281D5A" w:rsidP="00EC49B2">
            <w:pPr>
              <w:keepNext/>
              <w:keepLines/>
              <w:spacing w:beforeAutospacing="1" w:after="0" w:afterAutospacing="1"/>
              <w:ind w:right="57"/>
              <w:jc w:val="left"/>
              <w:rPr>
                <w:szCs w:val="20"/>
                <w:u w:val="single"/>
              </w:rPr>
            </w:pPr>
            <w:r>
              <w:rPr>
                <w:szCs w:val="20"/>
                <w:u w:val="single"/>
              </w:rPr>
              <w:t>Yes</w:t>
            </w:r>
          </w:p>
        </w:tc>
      </w:tr>
      <w:tr w:rsidR="00F70E1D" w:rsidRPr="008A5FE3" w14:paraId="096DFB2A" w14:textId="77777777" w:rsidTr="00F70E1D">
        <w:trPr>
          <w:cantSplit/>
        </w:trPr>
        <w:tc>
          <w:tcPr>
            <w:tcW w:w="499" w:type="pct"/>
            <w:vAlign w:val="center"/>
          </w:tcPr>
          <w:p w14:paraId="2F6EF124" w14:textId="25C192B1" w:rsidR="00F70E1D" w:rsidRDefault="00F70E1D" w:rsidP="00F70E1D">
            <w:pPr>
              <w:keepNext/>
              <w:spacing w:beforeAutospacing="1" w:after="0" w:afterAutospacing="1"/>
              <w:ind w:left="57" w:right="57"/>
              <w:jc w:val="left"/>
              <w:rPr>
                <w:szCs w:val="20"/>
              </w:rPr>
            </w:pPr>
            <w:r w:rsidRPr="00986A24">
              <w:rPr>
                <w:szCs w:val="20"/>
              </w:rPr>
              <w:t>20360</w:t>
            </w:r>
          </w:p>
        </w:tc>
        <w:tc>
          <w:tcPr>
            <w:tcW w:w="1109" w:type="pct"/>
            <w:vAlign w:val="center"/>
          </w:tcPr>
          <w:p w14:paraId="4E25B1C4" w14:textId="6DFD8B86" w:rsidR="00F70E1D" w:rsidRPr="00281D5A" w:rsidRDefault="00F70E1D" w:rsidP="00F70E1D">
            <w:pPr>
              <w:keepNext/>
              <w:spacing w:beforeAutospacing="1" w:after="0" w:afterAutospacing="1"/>
              <w:ind w:right="57"/>
              <w:jc w:val="left"/>
              <w:rPr>
                <w:szCs w:val="20"/>
              </w:rPr>
            </w:pPr>
            <w:r w:rsidRPr="00986A24">
              <w:rPr>
                <w:szCs w:val="20"/>
              </w:rPr>
              <w:t>The Import NETP simultaneously declared to be a VAT group and having a Fixed establishment.</w:t>
            </w:r>
          </w:p>
        </w:tc>
        <w:tc>
          <w:tcPr>
            <w:tcW w:w="1229" w:type="pct"/>
          </w:tcPr>
          <w:p w14:paraId="6E90D4AA" w14:textId="77777777" w:rsidR="00F70E1D" w:rsidRPr="00986A24" w:rsidRDefault="00F70E1D" w:rsidP="00F70E1D">
            <w:pPr>
              <w:keepNext/>
              <w:keepLines/>
              <w:spacing w:beforeAutospacing="1" w:after="0" w:afterAutospacing="1"/>
              <w:ind w:right="57"/>
              <w:jc w:val="left"/>
              <w:rPr>
                <w:szCs w:val="20"/>
                <w:u w:val="single"/>
              </w:rPr>
            </w:pPr>
            <w:r w:rsidRPr="00986A24">
              <w:rPr>
                <w:szCs w:val="20"/>
                <w:u w:val="single"/>
              </w:rPr>
              <w:t>The Import Scheme</w:t>
            </w:r>
          </w:p>
          <w:p w14:paraId="453B732C" w14:textId="77777777" w:rsidR="00F70E1D" w:rsidRPr="00986A24" w:rsidRDefault="00F70E1D" w:rsidP="00F70E1D">
            <w:pPr>
              <w:keepNext/>
              <w:keepLines/>
              <w:spacing w:beforeAutospacing="1" w:after="0" w:afterAutospacing="1"/>
              <w:ind w:right="57"/>
              <w:jc w:val="left"/>
              <w:rPr>
                <w:szCs w:val="20"/>
              </w:rPr>
            </w:pPr>
            <w:r w:rsidRPr="00986A24">
              <w:rPr>
                <w:szCs w:val="20"/>
              </w:rPr>
              <w:t xml:space="preserve">If the Import NETP is a VAT group, he is prohibited from having a Fixed establishment. </w:t>
            </w:r>
          </w:p>
          <w:p w14:paraId="14BE2ABD" w14:textId="77777777" w:rsidR="00F70E1D" w:rsidRPr="00986A24" w:rsidRDefault="00F70E1D" w:rsidP="00F70E1D">
            <w:pPr>
              <w:keepNext/>
              <w:keepLines/>
              <w:spacing w:beforeAutospacing="1" w:after="0" w:afterAutospacing="1"/>
              <w:ind w:right="57"/>
              <w:jc w:val="left"/>
              <w:rPr>
                <w:szCs w:val="20"/>
              </w:rPr>
            </w:pPr>
            <w:r w:rsidRPr="00986A24">
              <w:rPr>
                <w:szCs w:val="20"/>
              </w:rPr>
              <w:t xml:space="preserve"> </w:t>
            </w:r>
          </w:p>
          <w:p w14:paraId="1721952E" w14:textId="5B9E1763" w:rsidR="00F70E1D" w:rsidRPr="00281D5A" w:rsidRDefault="00F70E1D" w:rsidP="00F70E1D">
            <w:pPr>
              <w:keepNext/>
              <w:keepLines/>
              <w:spacing w:beforeAutospacing="1" w:after="0" w:afterAutospacing="1"/>
              <w:ind w:right="57"/>
              <w:jc w:val="left"/>
              <w:rPr>
                <w:szCs w:val="20"/>
                <w:u w:val="single"/>
              </w:rPr>
            </w:pPr>
            <w:r w:rsidRPr="00986A24">
              <w:rPr>
                <w:szCs w:val="20"/>
              </w:rPr>
              <w:t xml:space="preserve">Rule: </w:t>
            </w:r>
            <w:r>
              <w:rPr>
                <w:szCs w:val="20"/>
              </w:rPr>
              <w:fldChar w:fldCharType="begin"/>
            </w:r>
            <w:r>
              <w:rPr>
                <w:szCs w:val="20"/>
              </w:rPr>
              <w:instrText xml:space="preserve"> REF REG_RU_FIXED_EST_VAT_GROUP \h </w:instrText>
            </w:r>
            <w:r>
              <w:rPr>
                <w:szCs w:val="20"/>
              </w:rPr>
            </w:r>
            <w:r>
              <w:rPr>
                <w:szCs w:val="20"/>
              </w:rPr>
              <w:fldChar w:fldCharType="separate"/>
            </w:r>
            <w:r w:rsidR="00727DED" w:rsidRPr="00F33167">
              <w:rPr>
                <w:szCs w:val="20"/>
              </w:rPr>
              <w:t>REG-RU-FIXED-EST-VAT-GROUP</w:t>
            </w:r>
            <w:r>
              <w:rPr>
                <w:szCs w:val="20"/>
              </w:rPr>
              <w:fldChar w:fldCharType="end"/>
            </w:r>
          </w:p>
        </w:tc>
        <w:tc>
          <w:tcPr>
            <w:tcW w:w="1076" w:type="pct"/>
          </w:tcPr>
          <w:p w14:paraId="048AC273" w14:textId="77777777" w:rsidR="00F70E1D" w:rsidRPr="00F70E1D" w:rsidRDefault="00F70E1D" w:rsidP="00F70E1D">
            <w:pPr>
              <w:keepNext/>
              <w:spacing w:beforeAutospacing="1" w:after="0" w:afterAutospacing="1"/>
              <w:ind w:right="57"/>
              <w:jc w:val="left"/>
              <w:rPr>
                <w:szCs w:val="20"/>
              </w:rPr>
            </w:pPr>
            <w:r w:rsidRPr="00F70E1D">
              <w:rPr>
                <w:szCs w:val="20"/>
              </w:rPr>
              <w:t>The code has to be used by any MS that within the Import schemes receives a message containing information that the Import NETP is simultaneously a VAT group and has a Fixed establishment.</w:t>
            </w:r>
          </w:p>
          <w:p w14:paraId="1C161CA8" w14:textId="77777777" w:rsidR="00F70E1D" w:rsidRDefault="00F70E1D" w:rsidP="00F70E1D">
            <w:pPr>
              <w:keepNext/>
              <w:spacing w:beforeAutospacing="1" w:after="0" w:afterAutospacing="1"/>
              <w:ind w:right="57"/>
              <w:jc w:val="left"/>
              <w:rPr>
                <w:szCs w:val="20"/>
              </w:rPr>
            </w:pPr>
          </w:p>
          <w:p w14:paraId="546A1BDA" w14:textId="77777777" w:rsidR="00F70E1D" w:rsidRDefault="00F70E1D" w:rsidP="00F70E1D">
            <w:pPr>
              <w:keepNext/>
              <w:spacing w:beforeAutospacing="1" w:after="0" w:afterAutospacing="1"/>
              <w:ind w:right="57"/>
              <w:jc w:val="left"/>
              <w:rPr>
                <w:szCs w:val="20"/>
              </w:rPr>
            </w:pPr>
            <w:r w:rsidRPr="00F70E1D">
              <w:rPr>
                <w:szCs w:val="20"/>
              </w:rPr>
              <w:t xml:space="preserve">Rules applicable on: </w:t>
            </w:r>
          </w:p>
          <w:p w14:paraId="28FBB34D" w14:textId="6BA25B22" w:rsidR="00F70E1D" w:rsidRPr="007B523C" w:rsidRDefault="00F70E1D" w:rsidP="00F70E1D">
            <w:pPr>
              <w:pStyle w:val="Sraopastraipa"/>
              <w:keepNext/>
              <w:numPr>
                <w:ilvl w:val="0"/>
                <w:numId w:val="280"/>
              </w:numPr>
              <w:spacing w:beforeAutospacing="1" w:after="0" w:afterAutospacing="1"/>
              <w:ind w:right="57"/>
              <w:jc w:val="left"/>
              <w:rPr>
                <w:szCs w:val="20"/>
              </w:rPr>
            </w:pPr>
            <w:r>
              <w:rPr>
                <w:szCs w:val="20"/>
              </w:rPr>
              <w:fldChar w:fldCharType="begin"/>
            </w:r>
            <w:r>
              <w:rPr>
                <w:szCs w:val="20"/>
              </w:rPr>
              <w:instrText xml:space="preserve"> REF _Ref311560895 \h </w:instrText>
            </w:r>
            <w:r>
              <w:rPr>
                <w:szCs w:val="20"/>
              </w:rPr>
            </w:r>
            <w:r>
              <w:rPr>
                <w:szCs w:val="20"/>
              </w:rPr>
              <w:fldChar w:fldCharType="separate"/>
            </w:r>
            <w:r w:rsidR="00727DED" w:rsidRPr="008A5FE3">
              <w:rPr>
                <w:sz w:val="24"/>
                <w:szCs w:val="28"/>
              </w:rPr>
              <w:t>MSG: Registration Information</w:t>
            </w:r>
            <w:r>
              <w:rPr>
                <w:szCs w:val="20"/>
              </w:rPr>
              <w:fldChar w:fldCharType="end"/>
            </w:r>
            <w:r w:rsidRPr="007B523C">
              <w:rPr>
                <w:szCs w:val="20"/>
              </w:rPr>
              <w:t>;</w:t>
            </w:r>
          </w:p>
          <w:p w14:paraId="7E64CB8A" w14:textId="109B6EA9" w:rsidR="00F70E1D" w:rsidRPr="00F70E1D" w:rsidRDefault="00F70E1D" w:rsidP="00F70E1D">
            <w:pPr>
              <w:pStyle w:val="Sraopastraipa"/>
              <w:keepNext/>
              <w:numPr>
                <w:ilvl w:val="0"/>
                <w:numId w:val="280"/>
              </w:numPr>
              <w:spacing w:beforeAutospacing="1" w:after="0" w:afterAutospacing="1"/>
              <w:ind w:right="57"/>
              <w:jc w:val="left"/>
              <w:rPr>
                <w:szCs w:val="20"/>
              </w:rPr>
            </w:pPr>
            <w:r>
              <w:rPr>
                <w:szCs w:val="20"/>
              </w:rPr>
              <w:fldChar w:fldCharType="begin"/>
            </w:r>
            <w:r>
              <w:rPr>
                <w:szCs w:val="20"/>
              </w:rPr>
              <w:instrText xml:space="preserve"> REF _Ref313355321 \h </w:instrText>
            </w:r>
            <w:r>
              <w:rPr>
                <w:szCs w:val="20"/>
              </w:rPr>
            </w:r>
            <w:r>
              <w:rPr>
                <w:szCs w:val="20"/>
              </w:rPr>
              <w:fldChar w:fldCharType="separate"/>
            </w:r>
            <w:r w:rsidR="00727DED" w:rsidRPr="008A5FE3">
              <w:rPr>
                <w:sz w:val="24"/>
                <w:szCs w:val="28"/>
              </w:rPr>
              <w:t>MSG: Registration Requested Information</w:t>
            </w:r>
            <w:r>
              <w:rPr>
                <w:szCs w:val="20"/>
              </w:rPr>
              <w:fldChar w:fldCharType="end"/>
            </w:r>
            <w:r w:rsidRPr="007B523C">
              <w:rPr>
                <w:szCs w:val="20"/>
              </w:rPr>
              <w:t>.</w:t>
            </w:r>
          </w:p>
        </w:tc>
        <w:tc>
          <w:tcPr>
            <w:tcW w:w="615" w:type="pct"/>
          </w:tcPr>
          <w:p w14:paraId="4197C789" w14:textId="77777777" w:rsidR="00F70E1D" w:rsidRDefault="00F70E1D" w:rsidP="00F70E1D">
            <w:pPr>
              <w:keepNext/>
              <w:keepLines/>
              <w:spacing w:beforeAutospacing="1" w:after="0" w:afterAutospacing="1"/>
              <w:ind w:right="57"/>
              <w:jc w:val="left"/>
              <w:rPr>
                <w:szCs w:val="20"/>
                <w:u w:val="single"/>
              </w:rPr>
            </w:pPr>
            <w:r w:rsidRPr="007B523C">
              <w:rPr>
                <w:szCs w:val="20"/>
                <w:u w:val="single"/>
              </w:rPr>
              <w:t>Sender of the MSG: Error Message:</w:t>
            </w:r>
          </w:p>
          <w:p w14:paraId="76CE9740" w14:textId="77777777" w:rsidR="00F70E1D" w:rsidRPr="007B523C" w:rsidRDefault="00F70E1D" w:rsidP="00F70E1D">
            <w:pPr>
              <w:keepNext/>
              <w:keepLines/>
              <w:spacing w:beforeAutospacing="1" w:after="0" w:afterAutospacing="1"/>
              <w:ind w:right="57"/>
              <w:jc w:val="left"/>
              <w:rPr>
                <w:szCs w:val="20"/>
              </w:rPr>
            </w:pPr>
            <w:r w:rsidRPr="007B523C">
              <w:rPr>
                <w:szCs w:val="20"/>
              </w:rPr>
              <w:t>- OMS</w:t>
            </w:r>
          </w:p>
          <w:p w14:paraId="6E8D7333" w14:textId="77777777" w:rsidR="00F70E1D" w:rsidRDefault="00F70E1D" w:rsidP="00F70E1D">
            <w:pPr>
              <w:keepNext/>
              <w:keepLines/>
              <w:spacing w:beforeAutospacing="1" w:after="0" w:afterAutospacing="1"/>
              <w:ind w:right="57"/>
              <w:jc w:val="left"/>
              <w:rPr>
                <w:szCs w:val="20"/>
                <w:u w:val="single"/>
              </w:rPr>
            </w:pPr>
            <w:r w:rsidRPr="007B523C">
              <w:rPr>
                <w:szCs w:val="20"/>
                <w:u w:val="single"/>
              </w:rPr>
              <w:t>Receiver of the MSG: Error Message:</w:t>
            </w:r>
          </w:p>
          <w:p w14:paraId="7BE1786C" w14:textId="43895C98" w:rsidR="00F70E1D" w:rsidRPr="00EC49B2" w:rsidRDefault="00F70E1D" w:rsidP="00F70E1D">
            <w:pPr>
              <w:keepNext/>
              <w:keepLines/>
              <w:spacing w:beforeAutospacing="1" w:after="0" w:afterAutospacing="1"/>
              <w:ind w:right="57"/>
              <w:jc w:val="left"/>
              <w:rPr>
                <w:szCs w:val="20"/>
                <w:u w:val="single"/>
              </w:rPr>
            </w:pPr>
            <w:r w:rsidRPr="007B523C">
              <w:rPr>
                <w:szCs w:val="20"/>
              </w:rPr>
              <w:t>- MSID</w:t>
            </w:r>
          </w:p>
        </w:tc>
        <w:tc>
          <w:tcPr>
            <w:tcW w:w="471" w:type="pct"/>
          </w:tcPr>
          <w:p w14:paraId="13D5BADA" w14:textId="44703139" w:rsidR="00F70E1D" w:rsidRDefault="00F70E1D" w:rsidP="00F70E1D">
            <w:pPr>
              <w:keepNext/>
              <w:keepLines/>
              <w:spacing w:beforeAutospacing="1" w:after="0" w:afterAutospacing="1"/>
              <w:ind w:right="57"/>
              <w:jc w:val="left"/>
              <w:rPr>
                <w:szCs w:val="20"/>
                <w:u w:val="single"/>
              </w:rPr>
            </w:pPr>
            <w:r>
              <w:rPr>
                <w:szCs w:val="20"/>
                <w:u w:val="single"/>
              </w:rPr>
              <w:t>Yes</w:t>
            </w:r>
          </w:p>
        </w:tc>
      </w:tr>
      <w:tr w:rsidR="00F70E1D" w:rsidRPr="008A5FE3" w14:paraId="51EDF8A3" w14:textId="77777777" w:rsidTr="00F70E1D">
        <w:trPr>
          <w:cantSplit/>
        </w:trPr>
        <w:tc>
          <w:tcPr>
            <w:tcW w:w="499" w:type="pct"/>
            <w:vAlign w:val="center"/>
          </w:tcPr>
          <w:p w14:paraId="70724971" w14:textId="28992D4B" w:rsidR="00F70E1D" w:rsidRDefault="00F70E1D" w:rsidP="00F70E1D">
            <w:pPr>
              <w:keepNext/>
              <w:spacing w:beforeAutospacing="1" w:after="0" w:afterAutospacing="1"/>
              <w:ind w:left="57" w:right="57"/>
              <w:jc w:val="left"/>
              <w:rPr>
                <w:szCs w:val="20"/>
              </w:rPr>
            </w:pPr>
            <w:r>
              <w:rPr>
                <w:szCs w:val="20"/>
              </w:rPr>
              <w:t>20370</w:t>
            </w:r>
          </w:p>
        </w:tc>
        <w:tc>
          <w:tcPr>
            <w:tcW w:w="1109" w:type="pct"/>
            <w:vAlign w:val="center"/>
          </w:tcPr>
          <w:p w14:paraId="6B78778C" w14:textId="343A4450" w:rsidR="00F70E1D" w:rsidRPr="00281D5A" w:rsidRDefault="00F70E1D" w:rsidP="00F70E1D">
            <w:pPr>
              <w:keepNext/>
              <w:spacing w:beforeAutospacing="1" w:after="0" w:afterAutospacing="1"/>
              <w:ind w:right="57"/>
              <w:jc w:val="left"/>
              <w:rPr>
                <w:szCs w:val="20"/>
              </w:rPr>
            </w:pPr>
            <w:r w:rsidRPr="007B523C">
              <w:rPr>
                <w:szCs w:val="20"/>
              </w:rPr>
              <w:t>The country of business of NETP registered/requesting registration for the Import scheme is MC or, if the country of business is not within the Community, the address of the fixed establishment where he indicates that he will make use of the import scheme is in MC, but the individual VAT identification number which appears in box 2a of the registration information is not issued by FR.</w:t>
            </w:r>
          </w:p>
        </w:tc>
        <w:tc>
          <w:tcPr>
            <w:tcW w:w="1229" w:type="pct"/>
          </w:tcPr>
          <w:p w14:paraId="518B4361" w14:textId="6DD5774F" w:rsidR="00F70E1D" w:rsidRDefault="00F70E1D" w:rsidP="00F70E1D">
            <w:pPr>
              <w:keepNext/>
              <w:keepLines/>
              <w:spacing w:beforeAutospacing="1" w:after="0" w:afterAutospacing="1"/>
              <w:ind w:right="57"/>
              <w:jc w:val="left"/>
              <w:rPr>
                <w:szCs w:val="20"/>
              </w:rPr>
            </w:pPr>
            <w:r w:rsidRPr="007B523C">
              <w:rPr>
                <w:szCs w:val="20"/>
              </w:rPr>
              <w:t>If the Import NETP is based in MC or, if not based within the Community, the address of the fixed establishment where he indicates that he will make use of the import scheme is in MC, the issuing country of his “VAT Identification Number” must be “FR”.</w:t>
            </w:r>
          </w:p>
          <w:p w14:paraId="3D106F0C" w14:textId="77777777" w:rsidR="00F70E1D" w:rsidRPr="007B523C" w:rsidRDefault="00F70E1D" w:rsidP="00F70E1D">
            <w:pPr>
              <w:keepNext/>
              <w:keepLines/>
              <w:spacing w:beforeAutospacing="1" w:after="0" w:afterAutospacing="1"/>
              <w:ind w:right="57"/>
              <w:jc w:val="left"/>
              <w:rPr>
                <w:szCs w:val="20"/>
              </w:rPr>
            </w:pPr>
          </w:p>
          <w:p w14:paraId="078F2DAC" w14:textId="777F6346" w:rsidR="00F70E1D" w:rsidRPr="007B523C" w:rsidRDefault="00F70E1D" w:rsidP="00F70E1D">
            <w:pPr>
              <w:keepNext/>
              <w:keepLines/>
              <w:spacing w:beforeAutospacing="1" w:after="0" w:afterAutospacing="1"/>
              <w:ind w:right="57"/>
              <w:jc w:val="left"/>
              <w:rPr>
                <w:szCs w:val="20"/>
              </w:rPr>
            </w:pPr>
            <w:r w:rsidRPr="007B523C">
              <w:rPr>
                <w:szCs w:val="20"/>
              </w:rPr>
              <w:t xml:space="preserve">Rule: </w:t>
            </w:r>
            <w:r>
              <w:rPr>
                <w:szCs w:val="20"/>
              </w:rPr>
              <w:fldChar w:fldCharType="begin"/>
            </w:r>
            <w:r>
              <w:rPr>
                <w:szCs w:val="20"/>
              </w:rPr>
              <w:instrText xml:space="preserve"> REF REG_RU_IMPORT_NETP_COB \h </w:instrText>
            </w:r>
            <w:r>
              <w:rPr>
                <w:szCs w:val="20"/>
              </w:rPr>
            </w:r>
            <w:r>
              <w:rPr>
                <w:szCs w:val="20"/>
              </w:rPr>
              <w:fldChar w:fldCharType="separate"/>
            </w:r>
            <w:r w:rsidR="00727DED" w:rsidRPr="00F428FC">
              <w:t>REG-RU-IMPORT-NETP-COB</w:t>
            </w:r>
            <w:r>
              <w:rPr>
                <w:szCs w:val="20"/>
              </w:rPr>
              <w:fldChar w:fldCharType="end"/>
            </w:r>
          </w:p>
        </w:tc>
        <w:tc>
          <w:tcPr>
            <w:tcW w:w="1076" w:type="pct"/>
          </w:tcPr>
          <w:p w14:paraId="056B0329" w14:textId="77777777" w:rsidR="00F70E1D" w:rsidRPr="007B523C" w:rsidRDefault="00F70E1D" w:rsidP="00F70E1D">
            <w:pPr>
              <w:keepNext/>
              <w:spacing w:beforeAutospacing="1" w:after="0" w:afterAutospacing="1"/>
              <w:ind w:right="57"/>
              <w:jc w:val="left"/>
              <w:rPr>
                <w:szCs w:val="20"/>
              </w:rPr>
            </w:pPr>
            <w:r w:rsidRPr="007B523C">
              <w:rPr>
                <w:szCs w:val="20"/>
              </w:rPr>
              <w:t>The code has to be used by any MS that receives a message containing registration information for the Import scheme where the country of business of the Import NETP is MC or, if country of business is not within the Community, the address of the fixed establishment where he indicates that he will make use of the import scheme is in MC, but the Issued By attribute of the VAT Identification Number does not refer to FR.</w:t>
            </w:r>
          </w:p>
          <w:p w14:paraId="5E407A92" w14:textId="77777777" w:rsidR="00F70E1D" w:rsidRDefault="00F70E1D" w:rsidP="00F70E1D">
            <w:pPr>
              <w:keepNext/>
              <w:spacing w:beforeAutospacing="1" w:after="0" w:afterAutospacing="1"/>
              <w:ind w:right="57"/>
              <w:jc w:val="left"/>
              <w:rPr>
                <w:szCs w:val="20"/>
              </w:rPr>
            </w:pPr>
          </w:p>
          <w:p w14:paraId="7564E1CE" w14:textId="6D1F20F6" w:rsidR="00F70E1D" w:rsidRPr="007B523C" w:rsidRDefault="00F70E1D" w:rsidP="00F70E1D">
            <w:pPr>
              <w:keepNext/>
              <w:spacing w:beforeAutospacing="1" w:after="0" w:afterAutospacing="1"/>
              <w:ind w:right="57"/>
              <w:jc w:val="left"/>
              <w:rPr>
                <w:szCs w:val="20"/>
              </w:rPr>
            </w:pPr>
            <w:r w:rsidRPr="007B523C">
              <w:rPr>
                <w:szCs w:val="20"/>
              </w:rPr>
              <w:t>Rule applicable on:</w:t>
            </w:r>
          </w:p>
          <w:p w14:paraId="3A379898" w14:textId="5EFA0E78" w:rsidR="00F70E1D" w:rsidRPr="007B523C" w:rsidRDefault="00F70E1D" w:rsidP="00F70E1D">
            <w:pPr>
              <w:pStyle w:val="Sraopastraipa"/>
              <w:keepNext/>
              <w:numPr>
                <w:ilvl w:val="0"/>
                <w:numId w:val="184"/>
              </w:numPr>
              <w:spacing w:beforeAutospacing="1" w:after="0" w:afterAutospacing="1"/>
              <w:ind w:right="57"/>
              <w:jc w:val="left"/>
              <w:rPr>
                <w:szCs w:val="20"/>
              </w:rPr>
            </w:pPr>
            <w:r>
              <w:rPr>
                <w:szCs w:val="20"/>
              </w:rPr>
              <w:fldChar w:fldCharType="begin"/>
            </w:r>
            <w:r>
              <w:rPr>
                <w:szCs w:val="20"/>
              </w:rPr>
              <w:instrText xml:space="preserve"> REF _Ref311560895 \h </w:instrText>
            </w:r>
            <w:r>
              <w:rPr>
                <w:szCs w:val="20"/>
              </w:rPr>
            </w:r>
            <w:r>
              <w:rPr>
                <w:szCs w:val="20"/>
              </w:rPr>
              <w:fldChar w:fldCharType="separate"/>
            </w:r>
            <w:r w:rsidR="00727DED" w:rsidRPr="008A5FE3">
              <w:rPr>
                <w:sz w:val="24"/>
                <w:szCs w:val="28"/>
              </w:rPr>
              <w:t>MSG: Registration Information</w:t>
            </w:r>
            <w:r>
              <w:rPr>
                <w:szCs w:val="20"/>
              </w:rPr>
              <w:fldChar w:fldCharType="end"/>
            </w:r>
            <w:r w:rsidRPr="007B523C">
              <w:rPr>
                <w:szCs w:val="20"/>
              </w:rPr>
              <w:t>;</w:t>
            </w:r>
          </w:p>
          <w:p w14:paraId="1AD7E40C" w14:textId="25600E77" w:rsidR="00F70E1D" w:rsidRPr="007B523C" w:rsidRDefault="00F70E1D" w:rsidP="00F70E1D">
            <w:pPr>
              <w:pStyle w:val="Sraopastraipa"/>
              <w:keepNext/>
              <w:numPr>
                <w:ilvl w:val="0"/>
                <w:numId w:val="184"/>
              </w:numPr>
              <w:spacing w:beforeAutospacing="1" w:after="0" w:afterAutospacing="1"/>
              <w:ind w:right="57"/>
              <w:jc w:val="left"/>
              <w:rPr>
                <w:szCs w:val="20"/>
              </w:rPr>
            </w:pPr>
            <w:r>
              <w:rPr>
                <w:szCs w:val="20"/>
              </w:rPr>
              <w:fldChar w:fldCharType="begin"/>
            </w:r>
            <w:r>
              <w:rPr>
                <w:szCs w:val="20"/>
              </w:rPr>
              <w:instrText xml:space="preserve"> REF _Ref313355321 \h </w:instrText>
            </w:r>
            <w:r>
              <w:rPr>
                <w:szCs w:val="20"/>
              </w:rPr>
            </w:r>
            <w:r>
              <w:rPr>
                <w:szCs w:val="20"/>
              </w:rPr>
              <w:fldChar w:fldCharType="separate"/>
            </w:r>
            <w:r w:rsidR="00727DED" w:rsidRPr="008A5FE3">
              <w:rPr>
                <w:sz w:val="24"/>
                <w:szCs w:val="28"/>
              </w:rPr>
              <w:t>MSG: Registration Requested Information</w:t>
            </w:r>
            <w:r>
              <w:rPr>
                <w:szCs w:val="20"/>
              </w:rPr>
              <w:fldChar w:fldCharType="end"/>
            </w:r>
            <w:r w:rsidRPr="007B523C">
              <w:rPr>
                <w:szCs w:val="20"/>
              </w:rPr>
              <w:t>.</w:t>
            </w:r>
          </w:p>
        </w:tc>
        <w:tc>
          <w:tcPr>
            <w:tcW w:w="615" w:type="pct"/>
          </w:tcPr>
          <w:p w14:paraId="29FC7714" w14:textId="77777777" w:rsidR="00F70E1D" w:rsidRDefault="00F70E1D" w:rsidP="00F70E1D">
            <w:pPr>
              <w:keepNext/>
              <w:keepLines/>
              <w:spacing w:beforeAutospacing="1" w:after="0" w:afterAutospacing="1"/>
              <w:ind w:right="57"/>
              <w:jc w:val="left"/>
              <w:rPr>
                <w:szCs w:val="20"/>
                <w:u w:val="single"/>
              </w:rPr>
            </w:pPr>
            <w:r w:rsidRPr="007B523C">
              <w:rPr>
                <w:szCs w:val="20"/>
                <w:u w:val="single"/>
              </w:rPr>
              <w:t>Sender of the MSG: Error Message:</w:t>
            </w:r>
          </w:p>
          <w:p w14:paraId="5124EA98" w14:textId="08F1760F" w:rsidR="00F70E1D" w:rsidRPr="007B523C" w:rsidRDefault="00F70E1D" w:rsidP="00F70E1D">
            <w:pPr>
              <w:keepNext/>
              <w:keepLines/>
              <w:spacing w:beforeAutospacing="1" w:after="0" w:afterAutospacing="1"/>
              <w:ind w:right="57"/>
              <w:jc w:val="left"/>
              <w:rPr>
                <w:szCs w:val="20"/>
              </w:rPr>
            </w:pPr>
            <w:r w:rsidRPr="007B523C">
              <w:rPr>
                <w:szCs w:val="20"/>
              </w:rPr>
              <w:t>- OMS</w:t>
            </w:r>
          </w:p>
          <w:p w14:paraId="36CE5EC9" w14:textId="77777777" w:rsidR="00F70E1D" w:rsidRDefault="00F70E1D" w:rsidP="00F70E1D">
            <w:pPr>
              <w:keepNext/>
              <w:keepLines/>
              <w:spacing w:beforeAutospacing="1" w:after="0" w:afterAutospacing="1"/>
              <w:ind w:right="57"/>
              <w:jc w:val="left"/>
              <w:rPr>
                <w:szCs w:val="20"/>
                <w:u w:val="single"/>
              </w:rPr>
            </w:pPr>
            <w:r w:rsidRPr="007B523C">
              <w:rPr>
                <w:szCs w:val="20"/>
                <w:u w:val="single"/>
              </w:rPr>
              <w:t>Receiver of the MSG: Error Message:</w:t>
            </w:r>
          </w:p>
          <w:p w14:paraId="67545B8D" w14:textId="5F135A96" w:rsidR="00F70E1D" w:rsidRPr="007B523C" w:rsidRDefault="00F70E1D" w:rsidP="00F70E1D">
            <w:pPr>
              <w:keepNext/>
              <w:keepLines/>
              <w:spacing w:beforeAutospacing="1" w:after="0" w:afterAutospacing="1"/>
              <w:ind w:right="57"/>
              <w:jc w:val="left"/>
              <w:rPr>
                <w:szCs w:val="20"/>
              </w:rPr>
            </w:pPr>
            <w:r w:rsidRPr="007B523C">
              <w:rPr>
                <w:szCs w:val="20"/>
              </w:rPr>
              <w:t>- MSID</w:t>
            </w:r>
          </w:p>
        </w:tc>
        <w:tc>
          <w:tcPr>
            <w:tcW w:w="471" w:type="pct"/>
          </w:tcPr>
          <w:p w14:paraId="2A491D18" w14:textId="4287B490" w:rsidR="00F70E1D" w:rsidRDefault="00F70E1D" w:rsidP="00F70E1D">
            <w:pPr>
              <w:keepNext/>
              <w:keepLines/>
              <w:spacing w:beforeAutospacing="1" w:after="0" w:afterAutospacing="1"/>
              <w:ind w:right="57"/>
              <w:jc w:val="left"/>
              <w:rPr>
                <w:szCs w:val="20"/>
                <w:u w:val="single"/>
              </w:rPr>
            </w:pPr>
            <w:r>
              <w:rPr>
                <w:szCs w:val="20"/>
                <w:u w:val="single"/>
              </w:rPr>
              <w:t>Yes</w:t>
            </w:r>
          </w:p>
        </w:tc>
      </w:tr>
    </w:tbl>
    <w:p w14:paraId="6177C3CD" w14:textId="376B6B9C" w:rsidR="00680B6A" w:rsidRPr="008A5FE3" w:rsidRDefault="007D3BB9" w:rsidP="009F7F41">
      <w:pPr>
        <w:pStyle w:val="Antrat"/>
        <w:keepNext/>
        <w:rPr>
          <w:szCs w:val="22"/>
        </w:rPr>
      </w:pPr>
      <w:bookmarkStart w:id="1862" w:name="_Ref3991741"/>
      <w:bookmarkStart w:id="1863" w:name="_Toc105089203"/>
      <w:bookmarkStart w:id="1864" w:name="_Toc209159753"/>
      <w:bookmarkEnd w:id="186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160</w:t>
      </w:r>
      <w:r w:rsidR="00C90C72" w:rsidRPr="008A5FE3">
        <w:rPr>
          <w:noProof/>
          <w:szCs w:val="22"/>
        </w:rPr>
        <w:fldChar w:fldCharType="end"/>
      </w:r>
      <w:bookmarkEnd w:id="1862"/>
      <w:r w:rsidRPr="008A5FE3">
        <w:rPr>
          <w:szCs w:val="22"/>
        </w:rPr>
        <w:t>: Error Code - Registration Business Error Codes</w:t>
      </w:r>
      <w:bookmarkEnd w:id="1863"/>
      <w:bookmarkEnd w:id="1864"/>
    </w:p>
    <w:p w14:paraId="795BD669" w14:textId="77777777" w:rsidR="007D3BB9" w:rsidRPr="008A5FE3" w:rsidRDefault="007D3BB9" w:rsidP="007D3BB9">
      <w:pPr>
        <w:rPr>
          <w:szCs w:val="28"/>
        </w:rPr>
      </w:pPr>
    </w:p>
    <w:p w14:paraId="4996A026" w14:textId="165E2227" w:rsidR="009D15E8" w:rsidRPr="008A5FE3" w:rsidRDefault="009D15E8" w:rsidP="009D15E8">
      <w:pPr>
        <w:pStyle w:val="Antrat4"/>
        <w:rPr>
          <w:sz w:val="24"/>
          <w:szCs w:val="32"/>
        </w:rPr>
      </w:pPr>
      <w:bookmarkStart w:id="1865" w:name="_Toc105088556"/>
      <w:r w:rsidRPr="008A5FE3">
        <w:rPr>
          <w:sz w:val="24"/>
          <w:szCs w:val="32"/>
        </w:rPr>
        <w:t>VAT Return Business Error Codes</w:t>
      </w:r>
      <w:bookmarkEnd w:id="1865"/>
    </w:p>
    <w:p w14:paraId="034C8EF9" w14:textId="6B5EE428" w:rsidR="009D15E8" w:rsidRPr="008A5FE3" w:rsidRDefault="009D15E8" w:rsidP="009D15E8">
      <w:pPr>
        <w:rPr>
          <w:szCs w:val="28"/>
        </w:rPr>
      </w:pPr>
      <w:r w:rsidRPr="008A5FE3">
        <w:rPr>
          <w:szCs w:val="28"/>
        </w:rPr>
        <w:t xml:space="preserve">The below table lists the business error codes enabling the Member States to notify the sender of a VAT Return message that one or several business errors have been detected and </w:t>
      </w:r>
      <w:r w:rsidR="003638D2" w:rsidRPr="008A5FE3">
        <w:rPr>
          <w:szCs w:val="28"/>
        </w:rPr>
        <w:t xml:space="preserve">how </w:t>
      </w:r>
      <w:r w:rsidRPr="008A5FE3">
        <w:rPr>
          <w:szCs w:val="28"/>
        </w:rPr>
        <w:t>to identify them.</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1E0" w:firstRow="1" w:lastRow="1" w:firstColumn="1" w:lastColumn="1" w:noHBand="0" w:noVBand="0"/>
      </w:tblPr>
      <w:tblGrid>
        <w:gridCol w:w="1119"/>
        <w:gridCol w:w="3075"/>
        <w:gridCol w:w="3077"/>
        <w:gridCol w:w="3077"/>
        <w:gridCol w:w="2263"/>
        <w:gridCol w:w="1339"/>
      </w:tblGrid>
      <w:tr w:rsidR="00D55E37" w:rsidRPr="008A5FE3" w14:paraId="5C409344" w14:textId="34C47F2E" w:rsidTr="00D55E37">
        <w:trPr>
          <w:tblHeader/>
        </w:trPr>
        <w:tc>
          <w:tcPr>
            <w:tcW w:w="401" w:type="pct"/>
            <w:shd w:val="clear" w:color="auto" w:fill="D9D9D9"/>
            <w:vAlign w:val="center"/>
          </w:tcPr>
          <w:p w14:paraId="7220ACAA" w14:textId="00543477" w:rsidR="00D55E37" w:rsidRPr="008A5FE3" w:rsidRDefault="00D55E37" w:rsidP="00A72AB5">
            <w:pPr>
              <w:keepNext/>
              <w:spacing w:beforeAutospacing="1" w:after="0" w:afterAutospacing="1"/>
              <w:ind w:left="57" w:right="59"/>
              <w:jc w:val="left"/>
              <w:rPr>
                <w:szCs w:val="20"/>
              </w:rPr>
            </w:pPr>
            <w:r w:rsidRPr="008A5FE3">
              <w:rPr>
                <w:b/>
                <w:szCs w:val="20"/>
              </w:rPr>
              <w:t>Error Code</w:t>
            </w:r>
          </w:p>
        </w:tc>
        <w:tc>
          <w:tcPr>
            <w:tcW w:w="1102" w:type="pct"/>
            <w:shd w:val="clear" w:color="auto" w:fill="D9D9D9"/>
            <w:vAlign w:val="center"/>
          </w:tcPr>
          <w:p w14:paraId="6A8CE1F4" w14:textId="396D5C5F" w:rsidR="00D55E37" w:rsidRPr="008A5FE3" w:rsidRDefault="00D55E37" w:rsidP="00A72AB5">
            <w:pPr>
              <w:spacing w:beforeAutospacing="1" w:after="0" w:afterAutospacing="1"/>
              <w:ind w:right="57"/>
              <w:jc w:val="left"/>
              <w:rPr>
                <w:szCs w:val="20"/>
              </w:rPr>
            </w:pPr>
            <w:r w:rsidRPr="008A5FE3">
              <w:rPr>
                <w:b/>
                <w:szCs w:val="20"/>
              </w:rPr>
              <w:t>Description</w:t>
            </w:r>
          </w:p>
        </w:tc>
        <w:tc>
          <w:tcPr>
            <w:tcW w:w="1103" w:type="pct"/>
            <w:shd w:val="clear" w:color="auto" w:fill="D9D9D9"/>
            <w:vAlign w:val="center"/>
          </w:tcPr>
          <w:p w14:paraId="39C53292" w14:textId="337D899F" w:rsidR="00D55E37" w:rsidRPr="008A5FE3" w:rsidRDefault="00D55E37" w:rsidP="00A72AB5">
            <w:pPr>
              <w:keepNext/>
              <w:spacing w:beforeAutospacing="1" w:after="0" w:afterAutospacing="1"/>
              <w:ind w:right="57"/>
              <w:jc w:val="left"/>
              <w:rPr>
                <w:szCs w:val="20"/>
              </w:rPr>
            </w:pPr>
            <w:r w:rsidRPr="008A5FE3">
              <w:rPr>
                <w:b/>
                <w:szCs w:val="20"/>
              </w:rPr>
              <w:t>Details</w:t>
            </w:r>
          </w:p>
        </w:tc>
        <w:tc>
          <w:tcPr>
            <w:tcW w:w="1103" w:type="pct"/>
            <w:shd w:val="clear" w:color="auto" w:fill="D9D9D9"/>
            <w:vAlign w:val="center"/>
          </w:tcPr>
          <w:p w14:paraId="5D31D837" w14:textId="72156A35" w:rsidR="00D55E37" w:rsidRPr="008A5FE3" w:rsidRDefault="00D55E37" w:rsidP="00A72AB5">
            <w:pPr>
              <w:keepNext/>
              <w:spacing w:beforeAutospacing="1" w:after="0" w:afterAutospacing="1"/>
              <w:ind w:right="57"/>
              <w:jc w:val="left"/>
              <w:rPr>
                <w:szCs w:val="20"/>
              </w:rPr>
            </w:pPr>
            <w:r w:rsidRPr="008A5FE3">
              <w:rPr>
                <w:b/>
                <w:szCs w:val="20"/>
              </w:rPr>
              <w:t>Usage</w:t>
            </w:r>
          </w:p>
        </w:tc>
        <w:tc>
          <w:tcPr>
            <w:tcW w:w="811" w:type="pct"/>
            <w:shd w:val="clear" w:color="auto" w:fill="D9D9D9"/>
            <w:vAlign w:val="center"/>
          </w:tcPr>
          <w:p w14:paraId="4EA387E4" w14:textId="4A3F736E" w:rsidR="00D55E37" w:rsidRPr="008A5FE3" w:rsidRDefault="00D55E37" w:rsidP="00A72AB5">
            <w:pPr>
              <w:keepNext/>
              <w:spacing w:beforeAutospacing="1" w:after="0" w:afterAutospacing="1"/>
              <w:ind w:right="57"/>
              <w:jc w:val="left"/>
              <w:rPr>
                <w:b/>
                <w:szCs w:val="20"/>
              </w:rPr>
            </w:pPr>
            <w:r w:rsidRPr="008A5FE3">
              <w:rPr>
                <w:b/>
                <w:szCs w:val="20"/>
              </w:rPr>
              <w:t>Responsible</w:t>
            </w:r>
          </w:p>
        </w:tc>
        <w:tc>
          <w:tcPr>
            <w:tcW w:w="480" w:type="pct"/>
            <w:shd w:val="clear" w:color="auto" w:fill="D9D9D9"/>
          </w:tcPr>
          <w:p w14:paraId="714FDEC6" w14:textId="62FF0787" w:rsidR="00D55E37" w:rsidRPr="008A5FE3" w:rsidRDefault="00D55E37" w:rsidP="00A72AB5">
            <w:pPr>
              <w:keepNext/>
              <w:spacing w:beforeAutospacing="1" w:after="0" w:afterAutospacing="1"/>
              <w:ind w:right="57"/>
              <w:jc w:val="left"/>
              <w:rPr>
                <w:b/>
                <w:szCs w:val="20"/>
              </w:rPr>
            </w:pPr>
            <w:r>
              <w:rPr>
                <w:b/>
                <w:szCs w:val="20"/>
              </w:rPr>
              <w:t>Covered by VM</w:t>
            </w:r>
          </w:p>
        </w:tc>
      </w:tr>
      <w:tr w:rsidR="00D55E37" w:rsidRPr="008A5FE3" w14:paraId="6E75866F" w14:textId="7E2513B8" w:rsidTr="00D55E37">
        <w:tc>
          <w:tcPr>
            <w:tcW w:w="401" w:type="pct"/>
            <w:vAlign w:val="center"/>
          </w:tcPr>
          <w:p w14:paraId="77A46346" w14:textId="7D47D8F7" w:rsidR="00D55E37" w:rsidRPr="008A5FE3" w:rsidRDefault="00D55E37" w:rsidP="00A72AB5">
            <w:pPr>
              <w:keepNext/>
              <w:spacing w:beforeAutospacing="1" w:after="0" w:afterAutospacing="1"/>
              <w:ind w:left="57" w:right="59"/>
              <w:jc w:val="left"/>
              <w:rPr>
                <w:szCs w:val="20"/>
              </w:rPr>
            </w:pPr>
            <w:bookmarkStart w:id="1866" w:name="ERROR_CODE_FIRST_VAT"/>
            <w:r w:rsidRPr="008A5FE3">
              <w:rPr>
                <w:szCs w:val="20"/>
              </w:rPr>
              <w:t>30010</w:t>
            </w:r>
            <w:bookmarkEnd w:id="1866"/>
          </w:p>
        </w:tc>
        <w:tc>
          <w:tcPr>
            <w:tcW w:w="1102" w:type="pct"/>
            <w:vAlign w:val="center"/>
          </w:tcPr>
          <w:p w14:paraId="78817A8C" w14:textId="3638F2E8" w:rsidR="00D55E37" w:rsidRPr="008A5FE3" w:rsidRDefault="00D55E37" w:rsidP="00A72AB5">
            <w:pPr>
              <w:keepNext/>
              <w:spacing w:beforeAutospacing="1" w:after="0" w:afterAutospacing="1"/>
              <w:ind w:right="57"/>
              <w:jc w:val="left"/>
              <w:rPr>
                <w:szCs w:val="20"/>
              </w:rPr>
            </w:pPr>
            <w:r w:rsidRPr="008A5FE3">
              <w:rPr>
                <w:szCs w:val="20"/>
              </w:rPr>
              <w:t>Date of submission is too early.</w:t>
            </w:r>
          </w:p>
        </w:tc>
        <w:tc>
          <w:tcPr>
            <w:tcW w:w="1103" w:type="pct"/>
          </w:tcPr>
          <w:p w14:paraId="6B54A789" w14:textId="77777777" w:rsidR="00D55E37" w:rsidRPr="008A5FE3" w:rsidRDefault="00D55E37" w:rsidP="004714EA">
            <w:pPr>
              <w:keepNext/>
              <w:spacing w:before="100" w:beforeAutospacing="1" w:after="100" w:afterAutospacing="1"/>
              <w:ind w:right="57"/>
              <w:jc w:val="left"/>
              <w:rPr>
                <w:szCs w:val="20"/>
              </w:rPr>
            </w:pPr>
            <w:r w:rsidRPr="008A5FE3">
              <w:rPr>
                <w:szCs w:val="20"/>
              </w:rPr>
              <w:t xml:space="preserve">The submission date of VAT Return is too early for the present VAT Return or the date refers to a future VAT Return period. The submission date must be later then the last day of the VAT Return period, to which it refers. </w:t>
            </w:r>
          </w:p>
          <w:p w14:paraId="1A475276" w14:textId="2AC45957"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VR_RU_SUBMIT_DATE \h  \* MERGEFORMAT </w:instrText>
            </w:r>
            <w:r w:rsidRPr="008A5FE3">
              <w:rPr>
                <w:szCs w:val="20"/>
              </w:rPr>
            </w:r>
            <w:r w:rsidRPr="008A5FE3">
              <w:rPr>
                <w:szCs w:val="20"/>
              </w:rPr>
              <w:fldChar w:fldCharType="separate"/>
            </w:r>
            <w:r w:rsidR="00727DED" w:rsidRPr="008A5FE3">
              <w:rPr>
                <w:szCs w:val="20"/>
              </w:rPr>
              <w:t>VR-RU-SUBMIT-DATE</w:t>
            </w:r>
            <w:r w:rsidRPr="008A5FE3">
              <w:rPr>
                <w:szCs w:val="20"/>
              </w:rPr>
              <w:fldChar w:fldCharType="end"/>
            </w:r>
          </w:p>
        </w:tc>
        <w:tc>
          <w:tcPr>
            <w:tcW w:w="1103" w:type="pct"/>
          </w:tcPr>
          <w:p w14:paraId="30C2C225" w14:textId="028F9FAC" w:rsidR="00D55E37" w:rsidRPr="008A5FE3" w:rsidRDefault="00D55E37" w:rsidP="00A72AB5">
            <w:pPr>
              <w:keepNext/>
              <w:spacing w:beforeAutospacing="1" w:after="0" w:afterAutospacing="1"/>
              <w:ind w:right="57"/>
              <w:jc w:val="left"/>
              <w:rPr>
                <w:szCs w:val="20"/>
              </w:rPr>
            </w:pPr>
            <w:r w:rsidRPr="008A5FE3">
              <w:rPr>
                <w:szCs w:val="20"/>
              </w:rPr>
              <w:t xml:space="preserve">The code has to be used by any MS that receives a VAT Return message before the end of the VAT Return period. </w:t>
            </w:r>
          </w:p>
          <w:p w14:paraId="39229BFD"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55245849" w14:textId="0DAB3869"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4D748588" w14:textId="5F226DB9"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3D332740" w14:textId="0B11B0A7"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_Ref10470015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55BEA735" w14:textId="1D5CBE61"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4C67A1E7" w14:textId="07897B98" w:rsidR="00D55E37" w:rsidRPr="008A5FE3" w:rsidRDefault="00D55E37"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6F72770C" w14:textId="42A762C8" w:rsidR="00D55E37" w:rsidRPr="008A5FE3" w:rsidRDefault="008F3229" w:rsidP="00A72AB5">
            <w:pPr>
              <w:keepNext/>
              <w:spacing w:beforeAutospacing="1" w:after="0" w:afterAutospacing="1"/>
              <w:ind w:right="57"/>
              <w:jc w:val="left"/>
              <w:rPr>
                <w:szCs w:val="20"/>
                <w:u w:val="single"/>
              </w:rPr>
            </w:pPr>
            <w:r>
              <w:rPr>
                <w:szCs w:val="20"/>
                <w:u w:val="single"/>
              </w:rPr>
              <w:t>Yes</w:t>
            </w:r>
          </w:p>
        </w:tc>
      </w:tr>
      <w:tr w:rsidR="00D55E37" w:rsidRPr="008A5FE3" w14:paraId="355B228A" w14:textId="0503BF7D" w:rsidTr="00D55E37">
        <w:tc>
          <w:tcPr>
            <w:tcW w:w="401" w:type="pct"/>
            <w:vAlign w:val="center"/>
          </w:tcPr>
          <w:p w14:paraId="2DB33567" w14:textId="00F82739" w:rsidR="00D55E37" w:rsidRPr="008A5FE3" w:rsidRDefault="00D55E37" w:rsidP="00A72AB5">
            <w:pPr>
              <w:keepNext/>
              <w:spacing w:beforeAutospacing="1" w:after="0" w:afterAutospacing="1"/>
              <w:ind w:left="57" w:right="59"/>
              <w:jc w:val="left"/>
              <w:rPr>
                <w:szCs w:val="20"/>
              </w:rPr>
            </w:pPr>
            <w:r w:rsidRPr="008A5FE3">
              <w:rPr>
                <w:szCs w:val="20"/>
              </w:rPr>
              <w:t>30020</w:t>
            </w:r>
          </w:p>
        </w:tc>
        <w:tc>
          <w:tcPr>
            <w:tcW w:w="1102" w:type="pct"/>
            <w:vAlign w:val="center"/>
          </w:tcPr>
          <w:p w14:paraId="4F148B9B" w14:textId="656A0329" w:rsidR="00D55E37" w:rsidRPr="008A5FE3" w:rsidRDefault="00D55E37" w:rsidP="00A72AB5">
            <w:pPr>
              <w:keepNext/>
              <w:spacing w:beforeAutospacing="1" w:after="0" w:afterAutospacing="1"/>
              <w:ind w:right="57"/>
              <w:jc w:val="left"/>
              <w:rPr>
                <w:szCs w:val="20"/>
              </w:rPr>
            </w:pPr>
            <w:r w:rsidRPr="008A5FE3">
              <w:rPr>
                <w:szCs w:val="20"/>
              </w:rPr>
              <w:t>Several versions of a VAT Return exist.</w:t>
            </w:r>
          </w:p>
        </w:tc>
        <w:tc>
          <w:tcPr>
            <w:tcW w:w="1103" w:type="pct"/>
          </w:tcPr>
          <w:p w14:paraId="1E43ADF2" w14:textId="16ED8545" w:rsidR="00D55E37" w:rsidRPr="008A5FE3" w:rsidRDefault="00D55E37" w:rsidP="00A72AB5">
            <w:pPr>
              <w:keepNext/>
              <w:spacing w:beforeAutospacing="1" w:after="0" w:afterAutospacing="1"/>
              <w:ind w:right="57"/>
              <w:jc w:val="left"/>
              <w:rPr>
                <w:szCs w:val="20"/>
              </w:rPr>
            </w:pPr>
            <w:r w:rsidRPr="008A5FE3">
              <w:rPr>
                <w:szCs w:val="20"/>
              </w:rPr>
              <w:t>Only one unique version of the VAT Return must exist for a given NETP and period. Another version (same or different) of a previously received VAT Return for the same VAT Return period is received.</w:t>
            </w:r>
            <w:r w:rsidRPr="008A5FE3" w:rsidDel="00ED4E6C">
              <w:rPr>
                <w:szCs w:val="20"/>
              </w:rPr>
              <w:t xml:space="preserve"> </w:t>
            </w:r>
          </w:p>
          <w:p w14:paraId="623C9552" w14:textId="06850633"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VR_RU_VAT_RETURN_REF_UNIQUE \h  \* MERGEFORMAT </w:instrText>
            </w:r>
            <w:r w:rsidRPr="008A5FE3">
              <w:rPr>
                <w:szCs w:val="20"/>
              </w:rPr>
            </w:r>
            <w:r w:rsidRPr="008A5FE3">
              <w:rPr>
                <w:szCs w:val="20"/>
              </w:rPr>
              <w:fldChar w:fldCharType="separate"/>
            </w:r>
            <w:r w:rsidR="00727DED" w:rsidRPr="008A5FE3">
              <w:rPr>
                <w:szCs w:val="20"/>
              </w:rPr>
              <w:t>VR-RU-VAT-RETURN-REF-UNIQUE</w:t>
            </w:r>
            <w:r w:rsidRPr="008A5FE3">
              <w:rPr>
                <w:szCs w:val="20"/>
              </w:rPr>
              <w:fldChar w:fldCharType="end"/>
            </w:r>
          </w:p>
        </w:tc>
        <w:tc>
          <w:tcPr>
            <w:tcW w:w="1103" w:type="pct"/>
          </w:tcPr>
          <w:p w14:paraId="51D8F415" w14:textId="2E33F828" w:rsidR="00D55E37" w:rsidRPr="008A5FE3" w:rsidRDefault="00D55E37" w:rsidP="00A72AB5">
            <w:pPr>
              <w:keepNext/>
              <w:spacing w:beforeAutospacing="1" w:after="0" w:afterAutospacing="1"/>
              <w:ind w:right="57"/>
              <w:jc w:val="left"/>
              <w:rPr>
                <w:szCs w:val="20"/>
              </w:rPr>
            </w:pPr>
            <w:r w:rsidRPr="008A5FE3">
              <w:rPr>
                <w:szCs w:val="20"/>
              </w:rPr>
              <w:t>The code has to be used by any MS that receives a VAT Return information message where a "Version" already exists for a VAT return for a given NETP and period.</w:t>
            </w:r>
          </w:p>
          <w:p w14:paraId="1079FE7B"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332471D4" w14:textId="612DF03C"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0B477BF1" w14:textId="363B79E1"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493946BA" w14:textId="5E59EB67"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_Ref10470032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475921E0" w14:textId="2D860F3B"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59CF8195" w14:textId="5CD1CBE6" w:rsidR="00D55E37" w:rsidRPr="008A5FE3" w:rsidRDefault="00D55E37"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7BD5D9FA" w14:textId="26F7F0B4" w:rsidR="00D55E37" w:rsidRPr="008A5FE3" w:rsidRDefault="0090132B" w:rsidP="00A72AB5">
            <w:pPr>
              <w:keepNext/>
              <w:spacing w:beforeAutospacing="1" w:after="0" w:afterAutospacing="1"/>
              <w:ind w:right="57"/>
              <w:jc w:val="left"/>
              <w:rPr>
                <w:szCs w:val="20"/>
                <w:u w:val="single"/>
              </w:rPr>
            </w:pPr>
            <w:r>
              <w:rPr>
                <w:szCs w:val="20"/>
                <w:u w:val="single"/>
              </w:rPr>
              <w:t>No</w:t>
            </w:r>
          </w:p>
        </w:tc>
      </w:tr>
      <w:tr w:rsidR="00D55E37" w:rsidRPr="008A5FE3" w14:paraId="441A702A" w14:textId="53A442AC" w:rsidTr="00D55E37">
        <w:tc>
          <w:tcPr>
            <w:tcW w:w="401" w:type="pct"/>
            <w:vAlign w:val="center"/>
          </w:tcPr>
          <w:p w14:paraId="0448E13A" w14:textId="6FF338E4" w:rsidR="00D55E37" w:rsidRPr="008A5FE3" w:rsidRDefault="00D55E37" w:rsidP="00A72AB5">
            <w:pPr>
              <w:keepNext/>
              <w:spacing w:beforeAutospacing="1" w:after="0" w:afterAutospacing="1"/>
              <w:ind w:left="57" w:right="59"/>
              <w:jc w:val="left"/>
              <w:rPr>
                <w:szCs w:val="20"/>
              </w:rPr>
            </w:pPr>
            <w:r w:rsidRPr="008A5FE3">
              <w:rPr>
                <w:szCs w:val="20"/>
              </w:rPr>
              <w:t>30030</w:t>
            </w:r>
          </w:p>
        </w:tc>
        <w:tc>
          <w:tcPr>
            <w:tcW w:w="1102" w:type="pct"/>
            <w:vAlign w:val="center"/>
          </w:tcPr>
          <w:p w14:paraId="7AF5206B" w14:textId="0FDCACDC" w:rsidR="00D55E37" w:rsidRPr="008A5FE3" w:rsidRDefault="00D55E37" w:rsidP="00A72AB5">
            <w:pPr>
              <w:keepNext/>
              <w:spacing w:beforeAutospacing="1" w:after="0" w:afterAutospacing="1"/>
              <w:ind w:right="57"/>
              <w:jc w:val="left"/>
              <w:rPr>
                <w:szCs w:val="20"/>
              </w:rPr>
            </w:pPr>
            <w:r w:rsidRPr="008A5FE3">
              <w:rPr>
                <w:szCs w:val="20"/>
              </w:rPr>
              <w:t>The VAT Return period Start date is wrong.</w:t>
            </w:r>
          </w:p>
        </w:tc>
        <w:tc>
          <w:tcPr>
            <w:tcW w:w="1103" w:type="pct"/>
          </w:tcPr>
          <w:p w14:paraId="2152358F" w14:textId="77777777" w:rsidR="00D55E37" w:rsidRPr="008A5FE3" w:rsidRDefault="00D55E37" w:rsidP="00A72AB5">
            <w:pPr>
              <w:keepNext/>
              <w:spacing w:beforeAutospacing="1" w:after="0" w:afterAutospacing="1"/>
              <w:ind w:right="57"/>
              <w:jc w:val="left"/>
              <w:rPr>
                <w:szCs w:val="20"/>
              </w:rPr>
            </w:pPr>
            <w:r w:rsidRPr="008A5FE3">
              <w:rPr>
                <w:szCs w:val="20"/>
              </w:rPr>
              <w:t>The Start date of the VAT Return period must comply with the following rules:</w:t>
            </w:r>
          </w:p>
          <w:p w14:paraId="6AD44882" w14:textId="77777777" w:rsidR="00D55E37" w:rsidRPr="008A5FE3" w:rsidRDefault="00D55E37" w:rsidP="008138DA">
            <w:pPr>
              <w:pStyle w:val="Sraopastraipa"/>
              <w:keepNext/>
              <w:numPr>
                <w:ilvl w:val="0"/>
                <w:numId w:val="134"/>
              </w:numPr>
              <w:spacing w:beforeAutospacing="1" w:after="0" w:afterAutospacing="1"/>
              <w:ind w:right="57"/>
              <w:jc w:val="left"/>
              <w:rPr>
                <w:szCs w:val="20"/>
              </w:rPr>
            </w:pPr>
            <w:r w:rsidRPr="008A5FE3">
              <w:rPr>
                <w:szCs w:val="20"/>
              </w:rPr>
              <w:t>Start date must be within the declared VAT Return period;</w:t>
            </w:r>
          </w:p>
          <w:p w14:paraId="3FAE4A29" w14:textId="77777777" w:rsidR="00D55E37" w:rsidRPr="008A5FE3" w:rsidRDefault="00D55E37" w:rsidP="008138DA">
            <w:pPr>
              <w:pStyle w:val="Sraopastraipa"/>
              <w:keepNext/>
              <w:numPr>
                <w:ilvl w:val="0"/>
                <w:numId w:val="134"/>
              </w:numPr>
              <w:spacing w:beforeAutospacing="1" w:after="0" w:afterAutospacing="1"/>
              <w:ind w:right="57"/>
              <w:jc w:val="left"/>
              <w:rPr>
                <w:szCs w:val="20"/>
              </w:rPr>
            </w:pPr>
            <w:r w:rsidRPr="008A5FE3">
              <w:rPr>
                <w:szCs w:val="20"/>
              </w:rPr>
              <w:t>Start date must be earlier than the last day of the VAT Return period;</w:t>
            </w:r>
          </w:p>
          <w:p w14:paraId="2B02B8F3" w14:textId="77777777" w:rsidR="00D55E37" w:rsidRPr="008A5FE3" w:rsidRDefault="00D55E37" w:rsidP="008138DA">
            <w:pPr>
              <w:pStyle w:val="Sraopastraipa"/>
              <w:keepNext/>
              <w:numPr>
                <w:ilvl w:val="0"/>
                <w:numId w:val="134"/>
              </w:numPr>
              <w:spacing w:beforeAutospacing="1" w:after="0" w:afterAutospacing="1"/>
              <w:ind w:right="57"/>
              <w:jc w:val="left"/>
              <w:rPr>
                <w:szCs w:val="20"/>
              </w:rPr>
            </w:pPr>
            <w:r w:rsidRPr="008A5FE3">
              <w:rPr>
                <w:szCs w:val="20"/>
              </w:rPr>
              <w:t>If Start date is defined, also an End date must be defined.</w:t>
            </w:r>
          </w:p>
          <w:p w14:paraId="26CFCD5C" w14:textId="77777777" w:rsidR="00D55E37" w:rsidRPr="008A5FE3" w:rsidRDefault="00D55E37" w:rsidP="008138DA">
            <w:pPr>
              <w:pStyle w:val="Sraopastraipa"/>
              <w:keepNext/>
              <w:numPr>
                <w:ilvl w:val="0"/>
                <w:numId w:val="134"/>
              </w:numPr>
              <w:spacing w:beforeAutospacing="1" w:after="0" w:afterAutospacing="1"/>
              <w:ind w:right="57"/>
              <w:jc w:val="left"/>
              <w:rPr>
                <w:szCs w:val="20"/>
              </w:rPr>
            </w:pPr>
            <w:r w:rsidRPr="008A5FE3">
              <w:rPr>
                <w:szCs w:val="20"/>
                <w:shd w:val="clear" w:color="auto" w:fill="FFFFFF"/>
              </w:rPr>
              <w:t>Start date must be lower or equal to End date.</w:t>
            </w:r>
          </w:p>
          <w:p w14:paraId="28E9AB79" w14:textId="412DEE04"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VR_RU_PERIOD_START_DATE \h  \* MERGEFORMAT </w:instrText>
            </w:r>
            <w:r w:rsidRPr="008A5FE3">
              <w:rPr>
                <w:szCs w:val="20"/>
              </w:rPr>
            </w:r>
            <w:r w:rsidRPr="008A5FE3">
              <w:rPr>
                <w:szCs w:val="20"/>
              </w:rPr>
              <w:fldChar w:fldCharType="separate"/>
            </w:r>
            <w:r w:rsidR="00727DED" w:rsidRPr="008A5FE3">
              <w:rPr>
                <w:szCs w:val="20"/>
              </w:rPr>
              <w:t>VR-RU-PERIOD-START-DATE</w:t>
            </w:r>
            <w:r w:rsidRPr="008A5FE3">
              <w:rPr>
                <w:szCs w:val="20"/>
              </w:rPr>
              <w:fldChar w:fldCharType="end"/>
            </w:r>
          </w:p>
        </w:tc>
        <w:tc>
          <w:tcPr>
            <w:tcW w:w="1103" w:type="pct"/>
          </w:tcPr>
          <w:p w14:paraId="47F3BAF3" w14:textId="5AAA36A5" w:rsidR="00D55E37" w:rsidRPr="008A5FE3" w:rsidRDefault="00D55E37" w:rsidP="00A72AB5">
            <w:pPr>
              <w:pStyle w:val="Komentarotekstas"/>
              <w:keepNext/>
              <w:spacing w:after="0"/>
              <w:rPr>
                <w:sz w:val="22"/>
                <w:szCs w:val="20"/>
              </w:rPr>
            </w:pPr>
            <w:r w:rsidRPr="008A5FE3">
              <w:rPr>
                <w:sz w:val="22"/>
                <w:szCs w:val="20"/>
              </w:rPr>
              <w:t>The code has to be used by any MS that receives a VAT Return, where the VAT Return Start date does not comply with the rules listed in the “Details” column.</w:t>
            </w:r>
          </w:p>
          <w:p w14:paraId="685597C5"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36AC4306" w14:textId="0740E547"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7F37DB10" w14:textId="3B1F8A7A"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27640B83" w14:textId="0BE7D124"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_Ref10470047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0BA9E79F" w14:textId="65DF74CB"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2A1767F0" w14:textId="18D9C2D5" w:rsidR="00D55E37" w:rsidRPr="008A5FE3" w:rsidRDefault="00D55E37" w:rsidP="00A72AB5">
            <w:pPr>
              <w:pStyle w:val="Komentarotekstas"/>
              <w:keepNext/>
              <w:spacing w:after="0"/>
              <w:rPr>
                <w:sz w:val="22"/>
                <w:szCs w:val="20"/>
              </w:rPr>
            </w:pPr>
            <w:r w:rsidRPr="008A5FE3">
              <w:rPr>
                <w:sz w:val="22"/>
                <w:szCs w:val="20"/>
                <w:u w:val="single"/>
              </w:rPr>
              <w:t xml:space="preserve">Receiver of the </w:t>
            </w:r>
            <w:r w:rsidRPr="008A5FE3">
              <w:rPr>
                <w:sz w:val="22"/>
                <w:szCs w:val="20"/>
                <w:u w:val="single"/>
              </w:rPr>
              <w:fldChar w:fldCharType="begin"/>
            </w:r>
            <w:r w:rsidRPr="008A5FE3">
              <w:rPr>
                <w:sz w:val="22"/>
                <w:szCs w:val="20"/>
                <w:u w:val="single"/>
              </w:rPr>
              <w:instrText xml:space="preserve"> REF _Ref523912114 \h  \* MERGEFORMAT </w:instrText>
            </w:r>
            <w:r w:rsidRPr="008A5FE3">
              <w:rPr>
                <w:sz w:val="22"/>
                <w:szCs w:val="20"/>
                <w:u w:val="single"/>
              </w:rPr>
            </w:r>
            <w:r w:rsidRPr="008A5FE3">
              <w:rPr>
                <w:sz w:val="22"/>
                <w:szCs w:val="20"/>
                <w:u w:val="single"/>
              </w:rPr>
              <w:fldChar w:fldCharType="separate"/>
            </w:r>
            <w:r w:rsidR="00727DED" w:rsidRPr="00727DED">
              <w:rPr>
                <w:sz w:val="22"/>
                <w:szCs w:val="20"/>
                <w:u w:val="single"/>
              </w:rPr>
              <w:t>MSG: Error Message</w:t>
            </w:r>
            <w:r w:rsidRPr="008A5FE3">
              <w:rPr>
                <w:sz w:val="22"/>
                <w:szCs w:val="20"/>
                <w:u w:val="single"/>
              </w:rPr>
              <w:fldChar w:fldCharType="end"/>
            </w:r>
            <w:r w:rsidRPr="008A5FE3">
              <w:rPr>
                <w:sz w:val="22"/>
                <w:szCs w:val="20"/>
                <w:u w:val="single"/>
              </w:rPr>
              <w:t>:</w:t>
            </w:r>
            <w:r w:rsidRPr="008A5FE3">
              <w:rPr>
                <w:sz w:val="22"/>
                <w:szCs w:val="20"/>
              </w:rPr>
              <w:br/>
              <w:t>- MSID</w:t>
            </w:r>
          </w:p>
        </w:tc>
        <w:tc>
          <w:tcPr>
            <w:tcW w:w="480" w:type="pct"/>
          </w:tcPr>
          <w:p w14:paraId="5F9EADCE" w14:textId="7B69F9AD" w:rsidR="00D55E37" w:rsidRPr="008A5FE3" w:rsidRDefault="008F3229" w:rsidP="00A72AB5">
            <w:pPr>
              <w:keepNext/>
              <w:spacing w:beforeAutospacing="1" w:after="0" w:afterAutospacing="1"/>
              <w:ind w:right="57"/>
              <w:jc w:val="left"/>
              <w:rPr>
                <w:szCs w:val="20"/>
                <w:u w:val="single"/>
              </w:rPr>
            </w:pPr>
            <w:r>
              <w:rPr>
                <w:szCs w:val="20"/>
                <w:u w:val="single"/>
              </w:rPr>
              <w:t>Yes</w:t>
            </w:r>
          </w:p>
        </w:tc>
      </w:tr>
      <w:tr w:rsidR="00D55E37" w:rsidRPr="008A5FE3" w14:paraId="41D246A9" w14:textId="0CC18BF2" w:rsidTr="00D55E37">
        <w:tc>
          <w:tcPr>
            <w:tcW w:w="401" w:type="pct"/>
            <w:vAlign w:val="center"/>
          </w:tcPr>
          <w:p w14:paraId="454DD15A" w14:textId="282872D6" w:rsidR="00D55E37" w:rsidRPr="008A5FE3" w:rsidRDefault="00D55E37" w:rsidP="00A72AB5">
            <w:pPr>
              <w:keepNext/>
              <w:spacing w:beforeAutospacing="1" w:after="0" w:afterAutospacing="1"/>
              <w:ind w:left="57" w:right="59"/>
              <w:jc w:val="left"/>
              <w:rPr>
                <w:szCs w:val="20"/>
              </w:rPr>
            </w:pPr>
            <w:r w:rsidRPr="008A5FE3">
              <w:rPr>
                <w:szCs w:val="20"/>
              </w:rPr>
              <w:t>30040</w:t>
            </w:r>
          </w:p>
        </w:tc>
        <w:tc>
          <w:tcPr>
            <w:tcW w:w="1102" w:type="pct"/>
            <w:vAlign w:val="center"/>
          </w:tcPr>
          <w:p w14:paraId="55653838" w14:textId="711AD039" w:rsidR="00D55E37" w:rsidRPr="008A5FE3" w:rsidRDefault="00D55E37" w:rsidP="00A72AB5">
            <w:pPr>
              <w:keepNext/>
              <w:spacing w:beforeAutospacing="1" w:after="0" w:afterAutospacing="1"/>
              <w:ind w:right="57"/>
              <w:jc w:val="left"/>
              <w:rPr>
                <w:szCs w:val="20"/>
              </w:rPr>
            </w:pPr>
            <w:r w:rsidRPr="008A5FE3">
              <w:rPr>
                <w:szCs w:val="20"/>
              </w:rPr>
              <w:t>The VAT Return period End date is wrong.</w:t>
            </w:r>
          </w:p>
        </w:tc>
        <w:tc>
          <w:tcPr>
            <w:tcW w:w="1103" w:type="pct"/>
          </w:tcPr>
          <w:p w14:paraId="62DF8A5E" w14:textId="77777777" w:rsidR="00D55E37" w:rsidRPr="008A5FE3" w:rsidRDefault="00D55E37" w:rsidP="00A72AB5">
            <w:pPr>
              <w:keepNext/>
              <w:spacing w:beforeAutospacing="1" w:after="0" w:afterAutospacing="1"/>
              <w:ind w:right="57"/>
              <w:jc w:val="left"/>
              <w:rPr>
                <w:szCs w:val="20"/>
              </w:rPr>
            </w:pPr>
            <w:r w:rsidRPr="008A5FE3">
              <w:rPr>
                <w:szCs w:val="20"/>
              </w:rPr>
              <w:t>The End date of the VAT Return period must comply with the following rules:</w:t>
            </w:r>
          </w:p>
          <w:p w14:paraId="419A9B17" w14:textId="78FD0AE8" w:rsidR="00D55E37" w:rsidRPr="008A5FE3" w:rsidRDefault="00D55E37" w:rsidP="008138DA">
            <w:pPr>
              <w:pStyle w:val="Sraopastraipa"/>
              <w:keepNext/>
              <w:numPr>
                <w:ilvl w:val="0"/>
                <w:numId w:val="135"/>
              </w:numPr>
              <w:spacing w:beforeAutospacing="1" w:after="0" w:afterAutospacing="1"/>
              <w:ind w:right="57"/>
              <w:jc w:val="left"/>
              <w:rPr>
                <w:szCs w:val="20"/>
              </w:rPr>
            </w:pPr>
            <w:r w:rsidRPr="008A5FE3">
              <w:rPr>
                <w:szCs w:val="20"/>
              </w:rPr>
              <w:t>End date must be within the declared VAT Return period;</w:t>
            </w:r>
          </w:p>
          <w:p w14:paraId="633C8F81" w14:textId="6D0E616B" w:rsidR="00D55E37" w:rsidRPr="008A5FE3" w:rsidRDefault="00D55E37" w:rsidP="008138DA">
            <w:pPr>
              <w:pStyle w:val="Sraopastraipa"/>
              <w:keepNext/>
              <w:numPr>
                <w:ilvl w:val="0"/>
                <w:numId w:val="135"/>
              </w:numPr>
              <w:spacing w:beforeAutospacing="1" w:after="0" w:afterAutospacing="1"/>
              <w:ind w:right="57"/>
              <w:jc w:val="left"/>
              <w:rPr>
                <w:szCs w:val="20"/>
              </w:rPr>
            </w:pPr>
            <w:r w:rsidRPr="008A5FE3">
              <w:rPr>
                <w:szCs w:val="20"/>
              </w:rPr>
              <w:t>End date must be later than the first day of the VAT Return period;</w:t>
            </w:r>
          </w:p>
          <w:p w14:paraId="623CA2A8" w14:textId="77777777" w:rsidR="00D55E37" w:rsidRPr="008A5FE3" w:rsidRDefault="00D55E37" w:rsidP="008138DA">
            <w:pPr>
              <w:pStyle w:val="Sraopastraipa"/>
              <w:keepNext/>
              <w:numPr>
                <w:ilvl w:val="0"/>
                <w:numId w:val="135"/>
              </w:numPr>
              <w:spacing w:beforeAutospacing="1" w:after="0" w:afterAutospacing="1"/>
              <w:ind w:right="57"/>
              <w:jc w:val="left"/>
              <w:rPr>
                <w:szCs w:val="20"/>
              </w:rPr>
            </w:pPr>
            <w:r w:rsidRPr="008A5FE3">
              <w:rPr>
                <w:szCs w:val="20"/>
              </w:rPr>
              <w:t>If End date is defined, also a Start date must be defined.</w:t>
            </w:r>
          </w:p>
          <w:p w14:paraId="272AA3F9" w14:textId="3D9831AF"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VR_RU_PERIOD_END_DATE \h  \* MERGEFORMAT </w:instrText>
            </w:r>
            <w:r w:rsidRPr="008A5FE3">
              <w:rPr>
                <w:szCs w:val="20"/>
              </w:rPr>
            </w:r>
            <w:r w:rsidRPr="008A5FE3">
              <w:rPr>
                <w:szCs w:val="20"/>
              </w:rPr>
              <w:fldChar w:fldCharType="separate"/>
            </w:r>
            <w:r w:rsidR="00727DED" w:rsidRPr="008A5FE3">
              <w:rPr>
                <w:szCs w:val="20"/>
              </w:rPr>
              <w:t>VR-RU-PERIOD-END-DATE</w:t>
            </w:r>
            <w:r w:rsidRPr="008A5FE3">
              <w:rPr>
                <w:szCs w:val="20"/>
              </w:rPr>
              <w:fldChar w:fldCharType="end"/>
            </w:r>
          </w:p>
        </w:tc>
        <w:tc>
          <w:tcPr>
            <w:tcW w:w="1103" w:type="pct"/>
          </w:tcPr>
          <w:p w14:paraId="7A159C8D" w14:textId="4EFF2F4F" w:rsidR="00D55E37" w:rsidRPr="008A5FE3" w:rsidRDefault="00D55E37" w:rsidP="00A72AB5">
            <w:pPr>
              <w:pStyle w:val="Komentarotekstas"/>
              <w:keepNext/>
              <w:spacing w:after="0"/>
              <w:rPr>
                <w:sz w:val="22"/>
                <w:szCs w:val="20"/>
              </w:rPr>
            </w:pPr>
            <w:r w:rsidRPr="008A5FE3">
              <w:rPr>
                <w:sz w:val="22"/>
                <w:szCs w:val="20"/>
              </w:rPr>
              <w:t>The code has to be used by any MS that receives a VAT Return, where the VAT Return End date does not comply with the rules listed in the “Details” column.</w:t>
            </w:r>
          </w:p>
          <w:p w14:paraId="3311E430"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506BD6BC" w14:textId="7BD7CD43"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0D1C92A7" w14:textId="59585C25"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29E142F4" w14:textId="5F981E30"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_Ref10470062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7469EAA1" w14:textId="6768749F"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20D8359A" w14:textId="3AE9D1DC" w:rsidR="00D55E37" w:rsidRPr="008A5FE3" w:rsidRDefault="00D55E37" w:rsidP="00A72AB5">
            <w:pPr>
              <w:pStyle w:val="Komentarotekstas"/>
              <w:keepNext/>
              <w:spacing w:after="0"/>
              <w:rPr>
                <w:sz w:val="22"/>
                <w:szCs w:val="20"/>
              </w:rPr>
            </w:pPr>
            <w:r w:rsidRPr="008A5FE3">
              <w:rPr>
                <w:sz w:val="22"/>
                <w:szCs w:val="20"/>
                <w:u w:val="single"/>
              </w:rPr>
              <w:t xml:space="preserve">Receiver of the </w:t>
            </w:r>
            <w:r w:rsidRPr="008A5FE3">
              <w:rPr>
                <w:sz w:val="22"/>
                <w:szCs w:val="20"/>
                <w:u w:val="single"/>
              </w:rPr>
              <w:fldChar w:fldCharType="begin"/>
            </w:r>
            <w:r w:rsidRPr="008A5FE3">
              <w:rPr>
                <w:sz w:val="22"/>
                <w:szCs w:val="20"/>
                <w:u w:val="single"/>
              </w:rPr>
              <w:instrText xml:space="preserve"> REF _Ref523912114 \h  \* MERGEFORMAT </w:instrText>
            </w:r>
            <w:r w:rsidRPr="008A5FE3">
              <w:rPr>
                <w:sz w:val="22"/>
                <w:szCs w:val="20"/>
                <w:u w:val="single"/>
              </w:rPr>
            </w:r>
            <w:r w:rsidRPr="008A5FE3">
              <w:rPr>
                <w:sz w:val="22"/>
                <w:szCs w:val="20"/>
                <w:u w:val="single"/>
              </w:rPr>
              <w:fldChar w:fldCharType="separate"/>
            </w:r>
            <w:r w:rsidR="00727DED" w:rsidRPr="00727DED">
              <w:rPr>
                <w:sz w:val="22"/>
                <w:szCs w:val="20"/>
                <w:u w:val="single"/>
              </w:rPr>
              <w:t>MSG: Error Message</w:t>
            </w:r>
            <w:r w:rsidRPr="008A5FE3">
              <w:rPr>
                <w:sz w:val="22"/>
                <w:szCs w:val="20"/>
                <w:u w:val="single"/>
              </w:rPr>
              <w:fldChar w:fldCharType="end"/>
            </w:r>
            <w:r w:rsidRPr="008A5FE3">
              <w:rPr>
                <w:sz w:val="22"/>
                <w:szCs w:val="20"/>
                <w:u w:val="single"/>
              </w:rPr>
              <w:t>:</w:t>
            </w:r>
            <w:r w:rsidRPr="008A5FE3">
              <w:rPr>
                <w:sz w:val="22"/>
                <w:szCs w:val="20"/>
              </w:rPr>
              <w:br/>
              <w:t>- MSID</w:t>
            </w:r>
          </w:p>
        </w:tc>
        <w:tc>
          <w:tcPr>
            <w:tcW w:w="480" w:type="pct"/>
          </w:tcPr>
          <w:p w14:paraId="78226D65" w14:textId="3C97FB86" w:rsidR="00D55E37" w:rsidRPr="008A5FE3" w:rsidRDefault="008F3229" w:rsidP="00A72AB5">
            <w:pPr>
              <w:keepNext/>
              <w:spacing w:beforeAutospacing="1" w:after="0" w:afterAutospacing="1"/>
              <w:ind w:right="57"/>
              <w:jc w:val="left"/>
              <w:rPr>
                <w:szCs w:val="20"/>
                <w:u w:val="single"/>
              </w:rPr>
            </w:pPr>
            <w:r>
              <w:rPr>
                <w:szCs w:val="20"/>
                <w:u w:val="single"/>
              </w:rPr>
              <w:t>Yes</w:t>
            </w:r>
          </w:p>
        </w:tc>
      </w:tr>
      <w:tr w:rsidR="00D55E37" w:rsidRPr="008A5FE3" w14:paraId="6B2A1401" w14:textId="5403D2F6" w:rsidTr="00D55E37">
        <w:tc>
          <w:tcPr>
            <w:tcW w:w="401" w:type="pct"/>
            <w:vAlign w:val="center"/>
          </w:tcPr>
          <w:p w14:paraId="50CA3444" w14:textId="1DA9D5A3" w:rsidR="00D55E37" w:rsidRPr="008A5FE3" w:rsidRDefault="00D55E37" w:rsidP="00A72AB5">
            <w:pPr>
              <w:keepNext/>
              <w:spacing w:beforeAutospacing="1" w:after="0" w:afterAutospacing="1"/>
              <w:ind w:left="57" w:right="59"/>
              <w:jc w:val="left"/>
              <w:rPr>
                <w:szCs w:val="20"/>
              </w:rPr>
            </w:pPr>
            <w:r w:rsidRPr="008A5FE3">
              <w:rPr>
                <w:szCs w:val="20"/>
              </w:rPr>
              <w:t>30050</w:t>
            </w:r>
          </w:p>
        </w:tc>
        <w:tc>
          <w:tcPr>
            <w:tcW w:w="1102" w:type="pct"/>
            <w:vAlign w:val="center"/>
          </w:tcPr>
          <w:p w14:paraId="7843EDF1" w14:textId="154FF37F" w:rsidR="00D55E37" w:rsidRPr="008A5FE3" w:rsidRDefault="00D55E37" w:rsidP="00A72AB5">
            <w:pPr>
              <w:keepNext/>
              <w:spacing w:beforeAutospacing="1" w:after="0" w:afterAutospacing="1"/>
              <w:ind w:right="57"/>
              <w:jc w:val="left"/>
              <w:rPr>
                <w:szCs w:val="20"/>
              </w:rPr>
            </w:pPr>
            <w:r w:rsidRPr="008A5FE3">
              <w:rPr>
                <w:szCs w:val="20"/>
              </w:rPr>
              <w:t>The Period is before 01/07/2021.</w:t>
            </w:r>
          </w:p>
        </w:tc>
        <w:tc>
          <w:tcPr>
            <w:tcW w:w="1103" w:type="pct"/>
          </w:tcPr>
          <w:p w14:paraId="48D6F01A" w14:textId="60B66863" w:rsidR="00D55E37" w:rsidRPr="008A5FE3" w:rsidRDefault="00D55E37" w:rsidP="00A72AB5">
            <w:pPr>
              <w:keepNext/>
              <w:spacing w:beforeAutospacing="1" w:after="0" w:afterAutospacing="1"/>
              <w:ind w:right="57"/>
              <w:jc w:val="left"/>
              <w:rPr>
                <w:szCs w:val="20"/>
              </w:rPr>
            </w:pPr>
            <w:r w:rsidRPr="008A5FE3">
              <w:rPr>
                <w:szCs w:val="20"/>
              </w:rPr>
              <w:t>The “Period” of the OSS VAT Return must not be earlier than the first month or quarter starting from 01/07/2021.</w:t>
            </w:r>
          </w:p>
          <w:p w14:paraId="610C1D33" w14:textId="5EE2446E"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VR_RU_PERIOD \h  \* MERGEFORMAT </w:instrText>
            </w:r>
            <w:r w:rsidRPr="008A5FE3">
              <w:rPr>
                <w:szCs w:val="20"/>
              </w:rPr>
            </w:r>
            <w:r w:rsidRPr="008A5FE3">
              <w:rPr>
                <w:szCs w:val="20"/>
              </w:rPr>
              <w:fldChar w:fldCharType="separate"/>
            </w:r>
            <w:r w:rsidR="00727DED" w:rsidRPr="008A5FE3">
              <w:rPr>
                <w:szCs w:val="20"/>
              </w:rPr>
              <w:t>VR-RU-PERIOD</w:t>
            </w:r>
            <w:r w:rsidRPr="008A5FE3">
              <w:rPr>
                <w:szCs w:val="20"/>
              </w:rPr>
              <w:fldChar w:fldCharType="end"/>
            </w:r>
          </w:p>
        </w:tc>
        <w:tc>
          <w:tcPr>
            <w:tcW w:w="1103" w:type="pct"/>
          </w:tcPr>
          <w:p w14:paraId="16313DE0" w14:textId="294C26A3" w:rsidR="00D55E37" w:rsidRPr="008A5FE3" w:rsidRDefault="00D55E37" w:rsidP="00A72AB5">
            <w:pPr>
              <w:pStyle w:val="Komentarotekstas"/>
              <w:keepNext/>
              <w:spacing w:after="0"/>
              <w:rPr>
                <w:sz w:val="22"/>
                <w:szCs w:val="20"/>
              </w:rPr>
            </w:pPr>
            <w:r w:rsidRPr="008A5FE3">
              <w:rPr>
                <w:sz w:val="22"/>
                <w:szCs w:val="20"/>
              </w:rPr>
              <w:t>The code has to be used by any MS that receives a VAT Return where the Period is before 01/07/2021.</w:t>
            </w:r>
          </w:p>
          <w:p w14:paraId="41C04594"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083A1E27" w14:textId="6F1D3102"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6826BAAA" w14:textId="28F5002A"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406E1B3C" w14:textId="1D2CC5FA" w:rsidR="00D55E37" w:rsidRPr="008A5FE3" w:rsidRDefault="00D55E37" w:rsidP="008138DA">
            <w:pPr>
              <w:pStyle w:val="Sraopastraipa"/>
              <w:keepNext/>
              <w:numPr>
                <w:ilvl w:val="0"/>
                <w:numId w:val="162"/>
              </w:numPr>
              <w:spacing w:after="0" w:afterAutospacing="1"/>
              <w:ind w:right="57"/>
              <w:jc w:val="left"/>
              <w:rPr>
                <w:szCs w:val="20"/>
              </w:rPr>
            </w:pPr>
            <w:r w:rsidRPr="00387093">
              <w:rPr>
                <w:szCs w:val="22"/>
              </w:rPr>
              <w:fldChar w:fldCharType="begin"/>
            </w:r>
            <w:r w:rsidRPr="00387093">
              <w:rPr>
                <w:szCs w:val="22"/>
              </w:rPr>
              <w:instrText xml:space="preserve"> REF _Ref10208256 \h </w:instrText>
            </w:r>
            <w:r>
              <w:rPr>
                <w:szCs w:val="22"/>
              </w:rPr>
              <w:instrText xml:space="preserve"> \* MERGEFORMAT </w:instrText>
            </w:r>
            <w:r w:rsidRPr="00387093">
              <w:rPr>
                <w:szCs w:val="22"/>
              </w:rPr>
            </w:r>
            <w:r w:rsidRPr="00387093">
              <w:rPr>
                <w:szCs w:val="22"/>
              </w:rPr>
              <w:fldChar w:fldCharType="separate"/>
            </w:r>
            <w:r w:rsidR="00727DED" w:rsidRPr="00727DED">
              <w:rPr>
                <w:szCs w:val="22"/>
              </w:rPr>
              <w:t>MSG: OSS VAT Return Request</w:t>
            </w:r>
            <w:r w:rsidRPr="00387093">
              <w:rPr>
                <w:szCs w:val="22"/>
              </w:rPr>
              <w:fldChar w:fldCharType="end"/>
            </w:r>
            <w:r w:rsidRPr="00387093">
              <w:rPr>
                <w:szCs w:val="22"/>
              </w:rPr>
              <w:t xml:space="preserve">; </w:t>
            </w:r>
          </w:p>
          <w:p w14:paraId="28C92809" w14:textId="1C278EA2"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_Ref10470091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771CCA93" w14:textId="3DAA1EA4"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4811BA6F" w14:textId="71804DE8" w:rsidR="00D55E37" w:rsidRPr="008A5FE3" w:rsidRDefault="00D55E37"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31C111D7" w14:textId="363BB44C" w:rsidR="00D55E37" w:rsidRPr="008A5FE3" w:rsidRDefault="008F3229" w:rsidP="00A72AB5">
            <w:pPr>
              <w:keepNext/>
              <w:spacing w:beforeAutospacing="1" w:after="0" w:afterAutospacing="1"/>
              <w:ind w:right="57"/>
              <w:jc w:val="left"/>
              <w:rPr>
                <w:szCs w:val="20"/>
                <w:u w:val="single"/>
              </w:rPr>
            </w:pPr>
            <w:r>
              <w:rPr>
                <w:szCs w:val="20"/>
                <w:u w:val="single"/>
              </w:rPr>
              <w:t>Yes</w:t>
            </w:r>
          </w:p>
        </w:tc>
      </w:tr>
      <w:tr w:rsidR="00D55E37" w:rsidRPr="008A5FE3" w14:paraId="02C4E1A6" w14:textId="6EC036A6" w:rsidTr="00D55E37">
        <w:tc>
          <w:tcPr>
            <w:tcW w:w="401" w:type="pct"/>
            <w:vAlign w:val="center"/>
          </w:tcPr>
          <w:p w14:paraId="3FE4E335" w14:textId="2EC6BB99" w:rsidR="00D55E37" w:rsidRPr="008A5FE3" w:rsidRDefault="00D55E37" w:rsidP="00A72AB5">
            <w:pPr>
              <w:keepNext/>
              <w:spacing w:beforeAutospacing="1" w:after="0" w:afterAutospacing="1"/>
              <w:ind w:left="57" w:right="59"/>
              <w:jc w:val="left"/>
              <w:rPr>
                <w:szCs w:val="20"/>
              </w:rPr>
            </w:pPr>
            <w:r w:rsidRPr="008A5FE3">
              <w:rPr>
                <w:szCs w:val="20"/>
              </w:rPr>
              <w:t>30060</w:t>
            </w:r>
          </w:p>
        </w:tc>
        <w:tc>
          <w:tcPr>
            <w:tcW w:w="1102" w:type="pct"/>
            <w:vAlign w:val="center"/>
          </w:tcPr>
          <w:p w14:paraId="4AED4C48" w14:textId="499A820F" w:rsidR="00D55E37" w:rsidRPr="008A5FE3" w:rsidRDefault="00D55E37" w:rsidP="00A72AB5">
            <w:pPr>
              <w:keepNext/>
              <w:spacing w:beforeAutospacing="1" w:after="0" w:afterAutospacing="1"/>
              <w:ind w:right="57"/>
              <w:jc w:val="left"/>
              <w:rPr>
                <w:szCs w:val="20"/>
              </w:rPr>
            </w:pPr>
            <w:r w:rsidRPr="008A5FE3">
              <w:rPr>
                <w:szCs w:val="20"/>
              </w:rPr>
              <w:t>Incorrect Member State of consumption country.</w:t>
            </w:r>
          </w:p>
        </w:tc>
        <w:tc>
          <w:tcPr>
            <w:tcW w:w="1103" w:type="pct"/>
          </w:tcPr>
          <w:p w14:paraId="070A75FE" w14:textId="2913EB9A" w:rsidR="00D55E37" w:rsidRPr="008A5FE3" w:rsidRDefault="00303CDA" w:rsidP="00A72AB5">
            <w:pPr>
              <w:keepNext/>
              <w:spacing w:beforeAutospacing="1" w:after="0" w:afterAutospacing="1"/>
              <w:ind w:right="57"/>
              <w:jc w:val="left"/>
              <w:rPr>
                <w:szCs w:val="20"/>
              </w:rPr>
            </w:pPr>
            <w:r w:rsidRPr="00303CDA">
              <w:rPr>
                <w:szCs w:val="20"/>
              </w:rPr>
              <w:t>For the Union scheme, the MSCON must be different from the MSID and the MSEST, except where the NETP declares intra-Community distance sales of goods (i.e. the MS where the dispatch or transport of the goods begins is different from the MS where it ends), or where the NETP declares domestic supplies of goods (i.e. the MS where the dispatch or transport of the goods begins is the same with the MS where it ends), with the latter being allowed only if the NETP is an Electronic Interface referred to in Article 14a(2) of Directive 2006/112/EC.</w:t>
            </w:r>
            <w:r w:rsidR="00D55E37" w:rsidRPr="008A5FE3">
              <w:rPr>
                <w:szCs w:val="20"/>
              </w:rPr>
              <w:t xml:space="preserve"> </w:t>
            </w:r>
          </w:p>
          <w:p w14:paraId="0C9452CE" w14:textId="1ACBA405" w:rsidR="00D55E37" w:rsidRPr="008A5FE3" w:rsidRDefault="00D55E37" w:rsidP="00A72AB5">
            <w:pPr>
              <w:keepNext/>
              <w:spacing w:beforeAutospacing="1" w:after="0" w:afterAutospacing="1"/>
              <w:ind w:right="57"/>
              <w:jc w:val="left"/>
              <w:rPr>
                <w:szCs w:val="20"/>
              </w:rPr>
            </w:pPr>
            <w:r w:rsidRPr="008A5FE3">
              <w:rPr>
                <w:szCs w:val="20"/>
              </w:rPr>
              <w:t xml:space="preserve">Rules: </w:t>
            </w:r>
            <w:r w:rsidRPr="008A5FE3">
              <w:rPr>
                <w:szCs w:val="20"/>
              </w:rPr>
              <w:fldChar w:fldCharType="begin"/>
            </w:r>
            <w:r w:rsidRPr="008A5FE3">
              <w:rPr>
                <w:szCs w:val="20"/>
              </w:rPr>
              <w:instrText xml:space="preserve"> REF VR_RU_VRMS_MSCON \h  \* MERGEFORMAT </w:instrText>
            </w:r>
            <w:r w:rsidRPr="008A5FE3">
              <w:rPr>
                <w:szCs w:val="20"/>
              </w:rPr>
            </w:r>
            <w:r w:rsidRPr="008A5FE3">
              <w:rPr>
                <w:szCs w:val="20"/>
              </w:rPr>
              <w:fldChar w:fldCharType="separate"/>
            </w:r>
            <w:r w:rsidR="00727DED" w:rsidRPr="008A5FE3">
              <w:rPr>
                <w:szCs w:val="20"/>
              </w:rPr>
              <w:t>VR-RU-VRMS-MSCON</w:t>
            </w:r>
            <w:r w:rsidRPr="008A5FE3">
              <w:rPr>
                <w:szCs w:val="20"/>
              </w:rPr>
              <w:fldChar w:fldCharType="end"/>
            </w:r>
            <w:r w:rsidRPr="008A5FE3" w:rsidDel="005841C9">
              <w:rPr>
                <w:szCs w:val="20"/>
              </w:rPr>
              <w:t xml:space="preserve"> </w:t>
            </w:r>
          </w:p>
        </w:tc>
        <w:tc>
          <w:tcPr>
            <w:tcW w:w="1103" w:type="pct"/>
          </w:tcPr>
          <w:p w14:paraId="0065BF74" w14:textId="74545759" w:rsidR="00D55E37" w:rsidRPr="008A5FE3" w:rsidRDefault="00303CDA" w:rsidP="00A72AB5">
            <w:pPr>
              <w:keepNext/>
              <w:spacing w:beforeAutospacing="1" w:after="0" w:afterAutospacing="1"/>
              <w:ind w:right="57"/>
              <w:jc w:val="left"/>
              <w:rPr>
                <w:szCs w:val="20"/>
              </w:rPr>
            </w:pPr>
            <w:r w:rsidRPr="00303CDA">
              <w:rPr>
                <w:szCs w:val="20"/>
              </w:rPr>
              <w:t>The code has to be used by any MS that receives a VAT Return for the Union scheme where the supplies declared by the NETP refer to services and the MSCON, respectively in Part 2(a) or Part 2(c) of that VAT Return, is the same as the MSID or the MSEST, or to goods and the MSCON, respectively in Part 2(b) or Part 2(d) of that VAT Return, is the same as the MSID or the MSEST and the NETP is not an Electronic Interface</w:t>
            </w:r>
            <w:r w:rsidR="00D55E37" w:rsidRPr="008A5FE3">
              <w:rPr>
                <w:szCs w:val="20"/>
              </w:rPr>
              <w:t xml:space="preserve">. </w:t>
            </w:r>
          </w:p>
          <w:p w14:paraId="21154351"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5C1EC0C2" w14:textId="01546BF5"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52827368" w14:textId="7920B718"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31396AD9" w14:textId="6C406E4D"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_Ref10470105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6107F23B" w14:textId="7063BE59"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5F0DF4F9" w14:textId="4C0DDD7F" w:rsidR="00D55E37" w:rsidRDefault="00D55E37"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p w14:paraId="25827CD4" w14:textId="278CC929" w:rsidR="007046ED" w:rsidRPr="008A5FE3" w:rsidRDefault="007046ED" w:rsidP="00A72AB5">
            <w:pPr>
              <w:keepNext/>
              <w:spacing w:beforeAutospacing="1" w:after="0" w:afterAutospacing="1"/>
              <w:ind w:right="57"/>
              <w:jc w:val="left"/>
              <w:rPr>
                <w:szCs w:val="20"/>
              </w:rPr>
            </w:pPr>
          </w:p>
        </w:tc>
        <w:tc>
          <w:tcPr>
            <w:tcW w:w="480" w:type="pct"/>
          </w:tcPr>
          <w:p w14:paraId="5EFD6208" w14:textId="31856797" w:rsidR="00D55E37" w:rsidRPr="008A5FE3" w:rsidRDefault="008B43AE" w:rsidP="00A72AB5">
            <w:pPr>
              <w:keepNext/>
              <w:spacing w:beforeAutospacing="1" w:after="0" w:afterAutospacing="1"/>
              <w:ind w:right="57"/>
              <w:jc w:val="left"/>
              <w:rPr>
                <w:szCs w:val="20"/>
                <w:u w:val="single"/>
              </w:rPr>
            </w:pPr>
            <w:r>
              <w:rPr>
                <w:szCs w:val="20"/>
                <w:u w:val="single"/>
              </w:rPr>
              <w:t>Yes</w:t>
            </w:r>
            <w:r w:rsidR="00323907">
              <w:rPr>
                <w:szCs w:val="20"/>
                <w:u w:val="single"/>
              </w:rPr>
              <w:t>, partially</w:t>
            </w:r>
            <w:r w:rsidR="00323907">
              <w:rPr>
                <w:rStyle w:val="Puslapioinaosnuoroda"/>
                <w:szCs w:val="20"/>
                <w:u w:val="single"/>
              </w:rPr>
              <w:footnoteReference w:id="157"/>
            </w:r>
          </w:p>
        </w:tc>
      </w:tr>
      <w:tr w:rsidR="00D55E37" w:rsidRPr="008A5FE3" w14:paraId="7195650C" w14:textId="221BA0FB" w:rsidTr="00D55E37">
        <w:tc>
          <w:tcPr>
            <w:tcW w:w="401" w:type="pct"/>
            <w:vAlign w:val="center"/>
          </w:tcPr>
          <w:p w14:paraId="59510347" w14:textId="3FEDE914" w:rsidR="00D55E37" w:rsidRPr="008A5FE3" w:rsidRDefault="00D55E37" w:rsidP="00A72AB5">
            <w:pPr>
              <w:keepNext/>
              <w:spacing w:beforeAutospacing="1" w:after="0" w:afterAutospacing="1"/>
              <w:ind w:left="57" w:right="59"/>
              <w:jc w:val="left"/>
              <w:rPr>
                <w:szCs w:val="20"/>
              </w:rPr>
            </w:pPr>
            <w:r w:rsidRPr="008A5FE3">
              <w:rPr>
                <w:szCs w:val="20"/>
              </w:rPr>
              <w:t>30090</w:t>
            </w:r>
          </w:p>
        </w:tc>
        <w:tc>
          <w:tcPr>
            <w:tcW w:w="1102" w:type="pct"/>
            <w:vAlign w:val="center"/>
          </w:tcPr>
          <w:p w14:paraId="13F7A738" w14:textId="7ACCA3F9" w:rsidR="00D55E37" w:rsidRPr="008A5FE3" w:rsidRDefault="00D55E37" w:rsidP="00A72AB5">
            <w:pPr>
              <w:keepNext/>
              <w:spacing w:beforeAutospacing="1" w:after="0" w:afterAutospacing="1"/>
              <w:ind w:right="57"/>
              <w:jc w:val="left"/>
              <w:rPr>
                <w:szCs w:val="20"/>
              </w:rPr>
            </w:pPr>
            <w:r w:rsidRPr="008A5FE3">
              <w:rPr>
                <w:szCs w:val="20"/>
              </w:rPr>
              <w:t>The Taxable Amount must be greater than zero.</w:t>
            </w:r>
          </w:p>
        </w:tc>
        <w:tc>
          <w:tcPr>
            <w:tcW w:w="1103" w:type="pct"/>
          </w:tcPr>
          <w:p w14:paraId="7DF115F7" w14:textId="77777777" w:rsidR="00D55E37" w:rsidRPr="008A5FE3" w:rsidRDefault="00D55E37" w:rsidP="00A72AB5">
            <w:pPr>
              <w:keepNext/>
              <w:spacing w:beforeAutospacing="1" w:after="0" w:afterAutospacing="1"/>
              <w:ind w:right="57"/>
              <w:jc w:val="left"/>
              <w:rPr>
                <w:szCs w:val="20"/>
              </w:rPr>
            </w:pPr>
            <w:r w:rsidRPr="008A5FE3">
              <w:rPr>
                <w:szCs w:val="20"/>
              </w:rPr>
              <w:t xml:space="preserve">The “Taxable Amount” cannot equal zero. Such a supply is not covered by the special scheme. </w:t>
            </w:r>
          </w:p>
          <w:p w14:paraId="1ED6BC74" w14:textId="455FCE3A"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VR_RU_SUPPLY_TAXABLE_AMOUNT \h  \* MERGEFORMAT </w:instrText>
            </w:r>
            <w:r w:rsidRPr="008A5FE3">
              <w:rPr>
                <w:szCs w:val="20"/>
              </w:rPr>
            </w:r>
            <w:r w:rsidRPr="008A5FE3">
              <w:rPr>
                <w:szCs w:val="20"/>
              </w:rPr>
              <w:fldChar w:fldCharType="separate"/>
            </w:r>
            <w:r w:rsidR="00727DED" w:rsidRPr="008A5FE3">
              <w:rPr>
                <w:szCs w:val="20"/>
              </w:rPr>
              <w:t>VR-RU-SUPPLY-TAXABLE-AMOUNT</w:t>
            </w:r>
            <w:r w:rsidRPr="008A5FE3">
              <w:rPr>
                <w:szCs w:val="20"/>
              </w:rPr>
              <w:fldChar w:fldCharType="end"/>
            </w:r>
          </w:p>
        </w:tc>
        <w:tc>
          <w:tcPr>
            <w:tcW w:w="1103" w:type="pct"/>
          </w:tcPr>
          <w:p w14:paraId="6B86C810" w14:textId="25138AEB" w:rsidR="00D55E37" w:rsidRPr="008A5FE3" w:rsidRDefault="00D55E37" w:rsidP="00A72AB5">
            <w:pPr>
              <w:keepNext/>
              <w:spacing w:beforeAutospacing="1" w:after="0" w:afterAutospacing="1"/>
              <w:ind w:right="57"/>
              <w:jc w:val="left"/>
              <w:rPr>
                <w:szCs w:val="20"/>
              </w:rPr>
            </w:pPr>
            <w:r w:rsidRPr="008A5FE3">
              <w:rPr>
                <w:szCs w:val="20"/>
              </w:rPr>
              <w:t xml:space="preserve">The code has to be used by any MS that receives a VAT Return where at least for one of the supplies the Taxable Amount equals zero. </w:t>
            </w:r>
          </w:p>
          <w:p w14:paraId="01C1E3D7"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064E6F66" w14:textId="2530AA88"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11F9CF8D" w14:textId="1A5C0BD3"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2F086EF4" w14:textId="1323D7A5"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_Ref10470721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7A011DA5" w14:textId="7CEEF9A6"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4401FF0A" w14:textId="2233D0AE" w:rsidR="00D55E37" w:rsidRPr="008A5FE3" w:rsidRDefault="00D55E37" w:rsidP="00A72AB5">
            <w:pPr>
              <w:keepNext/>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18FB84D1" w14:textId="06C4E0DB" w:rsidR="00D55E37" w:rsidRPr="008A5FE3" w:rsidRDefault="008B43AE" w:rsidP="00A72AB5">
            <w:pPr>
              <w:keepNext/>
              <w:spacing w:beforeAutospacing="1" w:after="0" w:afterAutospacing="1"/>
              <w:ind w:right="57"/>
              <w:jc w:val="left"/>
              <w:rPr>
                <w:szCs w:val="20"/>
                <w:u w:val="single"/>
              </w:rPr>
            </w:pPr>
            <w:r>
              <w:rPr>
                <w:szCs w:val="20"/>
                <w:u w:val="single"/>
              </w:rPr>
              <w:t>Yes</w:t>
            </w:r>
          </w:p>
        </w:tc>
      </w:tr>
      <w:tr w:rsidR="00D55E37" w:rsidRPr="008A5FE3" w14:paraId="2FB8CAD9" w14:textId="0195BD73" w:rsidTr="00D55E37">
        <w:tc>
          <w:tcPr>
            <w:tcW w:w="401" w:type="pct"/>
            <w:vAlign w:val="center"/>
          </w:tcPr>
          <w:p w14:paraId="7EDAA0C0" w14:textId="5E4574BD" w:rsidR="00D55E37" w:rsidRPr="008A5FE3" w:rsidRDefault="00D55E37" w:rsidP="00A72AB5">
            <w:pPr>
              <w:keepNext/>
              <w:spacing w:beforeAutospacing="1" w:after="0" w:afterAutospacing="1"/>
              <w:ind w:left="57" w:right="59"/>
              <w:jc w:val="left"/>
              <w:rPr>
                <w:szCs w:val="20"/>
              </w:rPr>
            </w:pPr>
            <w:r w:rsidRPr="008A5FE3">
              <w:rPr>
                <w:szCs w:val="20"/>
              </w:rPr>
              <w:t>30110</w:t>
            </w:r>
          </w:p>
        </w:tc>
        <w:tc>
          <w:tcPr>
            <w:tcW w:w="1102" w:type="pct"/>
            <w:vAlign w:val="center"/>
          </w:tcPr>
          <w:p w14:paraId="2455E0C9" w14:textId="78BBD7EC" w:rsidR="00D55E37" w:rsidRPr="008A5FE3" w:rsidRDefault="00D55E37" w:rsidP="00A72AB5">
            <w:pPr>
              <w:keepNext/>
              <w:spacing w:beforeAutospacing="1" w:after="0" w:afterAutospacing="1"/>
              <w:ind w:right="57"/>
              <w:jc w:val="left"/>
              <w:rPr>
                <w:szCs w:val="20"/>
              </w:rPr>
            </w:pPr>
            <w:r w:rsidRPr="008A5FE3">
              <w:rPr>
                <w:szCs w:val="20"/>
              </w:rPr>
              <w:t>The Issued By attribute of the VAT Identification Number is similar to the MSID.</w:t>
            </w:r>
          </w:p>
        </w:tc>
        <w:tc>
          <w:tcPr>
            <w:tcW w:w="1103" w:type="pct"/>
          </w:tcPr>
          <w:p w14:paraId="61930309" w14:textId="595778DD" w:rsidR="00D55E37" w:rsidRPr="008A5FE3" w:rsidRDefault="00D55E37" w:rsidP="00A72AB5">
            <w:pPr>
              <w:keepNext/>
              <w:spacing w:beforeAutospacing="1" w:after="0" w:afterAutospacing="1"/>
              <w:ind w:right="57"/>
              <w:jc w:val="left"/>
              <w:rPr>
                <w:szCs w:val="20"/>
              </w:rPr>
            </w:pPr>
            <w:r w:rsidRPr="008A5FE3">
              <w:rPr>
                <w:szCs w:val="20"/>
              </w:rPr>
              <w:t>The Issued By attribute of the VAT Identification Number</w:t>
            </w:r>
            <w:r>
              <w:rPr>
                <w:szCs w:val="20"/>
                <w:shd w:val="clear" w:color="auto" w:fill="FFFFFF"/>
              </w:rPr>
              <w:t xml:space="preserve"> </w:t>
            </w:r>
            <w:r w:rsidRPr="008A5FE3">
              <w:rPr>
                <w:szCs w:val="20"/>
              </w:rPr>
              <w:t xml:space="preserve">must be different from the MSID. </w:t>
            </w:r>
          </w:p>
          <w:p w14:paraId="0D9D3C64" w14:textId="7B642439" w:rsidR="00D55E37" w:rsidRPr="008A5FE3" w:rsidRDefault="00D55E37" w:rsidP="00A72AB5">
            <w:pPr>
              <w:keepNext/>
              <w:spacing w:beforeAutospacing="1" w:after="0" w:afterAutospacing="1"/>
              <w:ind w:right="57"/>
              <w:jc w:val="left"/>
              <w:rPr>
                <w:szCs w:val="20"/>
              </w:rPr>
            </w:pPr>
            <w:r w:rsidRPr="008A5FE3">
              <w:rPr>
                <w:szCs w:val="20"/>
              </w:rPr>
              <w:t xml:space="preserve">Rule: </w:t>
            </w:r>
            <w:r w:rsidR="00B82BCD">
              <w:rPr>
                <w:szCs w:val="20"/>
              </w:rPr>
              <w:fldChar w:fldCharType="begin"/>
            </w:r>
            <w:r w:rsidR="00B82BCD">
              <w:rPr>
                <w:szCs w:val="20"/>
              </w:rPr>
              <w:instrText xml:space="preserve"> REF VR_RU_MSEST_SUPPLY_GOODS_COUNTRY \h </w:instrText>
            </w:r>
            <w:r w:rsidR="00B82BCD">
              <w:rPr>
                <w:szCs w:val="20"/>
              </w:rPr>
            </w:r>
            <w:r w:rsidR="00B82BCD">
              <w:rPr>
                <w:szCs w:val="20"/>
              </w:rPr>
              <w:fldChar w:fldCharType="separate"/>
            </w:r>
            <w:r w:rsidR="00727DED" w:rsidRPr="008A5FE3">
              <w:rPr>
                <w:szCs w:val="20"/>
              </w:rPr>
              <w:t>VR-RU-MSEST-SUPPLY-GOODS-COUNTRY</w:t>
            </w:r>
            <w:r w:rsidR="00B82BCD">
              <w:rPr>
                <w:szCs w:val="20"/>
              </w:rPr>
              <w:fldChar w:fldCharType="end"/>
            </w:r>
          </w:p>
        </w:tc>
        <w:tc>
          <w:tcPr>
            <w:tcW w:w="1103" w:type="pct"/>
          </w:tcPr>
          <w:p w14:paraId="7639D04B" w14:textId="2C44ADB8" w:rsidR="00D55E37" w:rsidRPr="008A5FE3" w:rsidRDefault="00D55E37" w:rsidP="00A72AB5">
            <w:pPr>
              <w:keepNext/>
              <w:spacing w:beforeAutospacing="1" w:after="0" w:afterAutospacing="1"/>
              <w:ind w:right="57"/>
              <w:jc w:val="left"/>
              <w:rPr>
                <w:szCs w:val="20"/>
              </w:rPr>
            </w:pPr>
            <w:r w:rsidRPr="008A5FE3">
              <w:rPr>
                <w:szCs w:val="20"/>
              </w:rPr>
              <w:t>The code has to be used by any MS that receives a VAT return where the Issued By attributed of the VAT Identification Number is similar to the MSID.</w:t>
            </w:r>
          </w:p>
          <w:p w14:paraId="32EA9FCD" w14:textId="77777777" w:rsidR="00D55E37" w:rsidRPr="008A5FE3" w:rsidRDefault="00D55E37" w:rsidP="00A72AB5">
            <w:pPr>
              <w:keepNext/>
              <w:spacing w:beforeAutospacing="1" w:after="0" w:afterAutospacing="1"/>
              <w:ind w:right="57"/>
              <w:jc w:val="left"/>
              <w:rPr>
                <w:szCs w:val="20"/>
              </w:rPr>
            </w:pPr>
            <w:r w:rsidRPr="008A5FE3">
              <w:rPr>
                <w:szCs w:val="20"/>
              </w:rPr>
              <w:t>Rule applicable on:</w:t>
            </w:r>
          </w:p>
          <w:p w14:paraId="6E0152FD" w14:textId="201F78AC"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(MSCON)</w:t>
            </w:r>
            <w:r w:rsidRPr="008A5FE3">
              <w:rPr>
                <w:szCs w:val="20"/>
              </w:rPr>
              <w:fldChar w:fldCharType="end"/>
            </w:r>
            <w:r w:rsidRPr="008A5FE3">
              <w:rPr>
                <w:szCs w:val="20"/>
              </w:rPr>
              <w:t>;</w:t>
            </w:r>
          </w:p>
          <w:p w14:paraId="6FCACE45" w14:textId="208A213E"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642272BC" w14:textId="62CE6DB2" w:rsidR="00D55E37" w:rsidRPr="008A5FE3" w:rsidRDefault="00D55E37" w:rsidP="008138DA">
            <w:pPr>
              <w:pStyle w:val="Sraopastraipa"/>
              <w:keepNext/>
              <w:numPr>
                <w:ilvl w:val="0"/>
                <w:numId w:val="162"/>
              </w:numPr>
              <w:spacing w:after="0" w:afterAutospacing="1"/>
              <w:ind w:right="57"/>
              <w:jc w:val="left"/>
              <w:rPr>
                <w:szCs w:val="20"/>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0D1F4B0E" w14:textId="54111DE9" w:rsidR="00D55E37" w:rsidRPr="008A5FE3" w:rsidRDefault="00D55E37" w:rsidP="00A72AB5">
            <w:pPr>
              <w:keepNext/>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18988F29" w14:textId="07AC7D13" w:rsidR="00D55E37" w:rsidRPr="008A5FE3" w:rsidRDefault="00D55E37"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689195EE" w14:textId="4AB11624" w:rsidR="00D55E37" w:rsidRPr="008A5FE3" w:rsidRDefault="00CA54CF" w:rsidP="00A72AB5">
            <w:pPr>
              <w:keepNext/>
              <w:spacing w:beforeAutospacing="1" w:after="0" w:afterAutospacing="1"/>
              <w:ind w:right="57"/>
              <w:jc w:val="left"/>
              <w:rPr>
                <w:szCs w:val="20"/>
                <w:u w:val="single"/>
              </w:rPr>
            </w:pPr>
            <w:r>
              <w:rPr>
                <w:szCs w:val="20"/>
                <w:u w:val="single"/>
              </w:rPr>
              <w:t>No</w:t>
            </w:r>
          </w:p>
        </w:tc>
      </w:tr>
      <w:tr w:rsidR="00D55E37" w:rsidRPr="008A5FE3" w14:paraId="6147B331" w14:textId="450512CC" w:rsidTr="00D55E37">
        <w:tc>
          <w:tcPr>
            <w:tcW w:w="401" w:type="pct"/>
            <w:vAlign w:val="center"/>
          </w:tcPr>
          <w:p w14:paraId="0095AB49" w14:textId="62AB6C2F" w:rsidR="00D55E37" w:rsidRPr="008A5FE3" w:rsidRDefault="00D55E37" w:rsidP="00A72AB5">
            <w:pPr>
              <w:keepNext/>
              <w:spacing w:beforeAutospacing="1" w:after="0" w:afterAutospacing="1"/>
              <w:ind w:left="57" w:right="59"/>
              <w:jc w:val="left"/>
              <w:rPr>
                <w:szCs w:val="20"/>
              </w:rPr>
            </w:pPr>
            <w:r w:rsidRPr="008A5FE3">
              <w:rPr>
                <w:szCs w:val="20"/>
              </w:rPr>
              <w:t>30120</w:t>
            </w:r>
          </w:p>
        </w:tc>
        <w:tc>
          <w:tcPr>
            <w:tcW w:w="1102" w:type="pct"/>
            <w:vAlign w:val="center"/>
          </w:tcPr>
          <w:p w14:paraId="08D8CCE4" w14:textId="6562439A" w:rsidR="00D55E37" w:rsidRPr="008A5FE3" w:rsidRDefault="00D55E37" w:rsidP="00A72AB5">
            <w:pPr>
              <w:keepNext/>
              <w:spacing w:beforeAutospacing="1" w:after="0" w:afterAutospacing="1"/>
              <w:ind w:right="57"/>
              <w:jc w:val="left"/>
              <w:rPr>
                <w:szCs w:val="20"/>
              </w:rPr>
            </w:pPr>
            <w:r w:rsidRPr="008A5FE3">
              <w:rPr>
                <w:szCs w:val="20"/>
              </w:rPr>
              <w:t>The VAT Return contains several “MSID Supply Goods” with the same combination of VAT Rate Type, VAT Rate and MSCON.</w:t>
            </w:r>
          </w:p>
        </w:tc>
        <w:tc>
          <w:tcPr>
            <w:tcW w:w="1103" w:type="pct"/>
          </w:tcPr>
          <w:p w14:paraId="05C866CE" w14:textId="77777777" w:rsidR="00D55E37" w:rsidRPr="008A5FE3" w:rsidRDefault="00D55E37" w:rsidP="00A72AB5">
            <w:pPr>
              <w:spacing w:after="0"/>
              <w:ind w:right="57"/>
              <w:rPr>
                <w:szCs w:val="20"/>
              </w:rPr>
            </w:pPr>
            <w:r w:rsidRPr="008A5FE3">
              <w:rPr>
                <w:szCs w:val="20"/>
              </w:rPr>
              <w:t>The combination of VAT Rate Type, VAT Rate and MSCON attributes of the “MSID Supply Goods” entity must be unique per VAT Return Version.</w:t>
            </w:r>
          </w:p>
          <w:p w14:paraId="0038F13E" w14:textId="09757F0D"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VR_RU_MSID_SUPPLY_GOODS_UNIQUE \h  \* MERGEFORMAT </w:instrText>
            </w:r>
            <w:r w:rsidRPr="008A5FE3">
              <w:rPr>
                <w:szCs w:val="20"/>
              </w:rPr>
            </w:r>
            <w:r w:rsidRPr="008A5FE3">
              <w:rPr>
                <w:szCs w:val="20"/>
              </w:rPr>
              <w:fldChar w:fldCharType="separate"/>
            </w:r>
            <w:r w:rsidR="00727DED" w:rsidRPr="008A5FE3">
              <w:rPr>
                <w:szCs w:val="20"/>
              </w:rPr>
              <w:t>VR-RU-MSID-SUPPLY-GOODS-UNIQUE</w:t>
            </w:r>
            <w:r w:rsidRPr="008A5FE3">
              <w:rPr>
                <w:szCs w:val="20"/>
              </w:rPr>
              <w:fldChar w:fldCharType="end"/>
            </w:r>
          </w:p>
        </w:tc>
        <w:tc>
          <w:tcPr>
            <w:tcW w:w="1103" w:type="pct"/>
          </w:tcPr>
          <w:p w14:paraId="0AB1BE0E" w14:textId="77777777" w:rsidR="00D55E37" w:rsidRPr="008A5FE3" w:rsidRDefault="00D55E37" w:rsidP="00A72AB5">
            <w:pPr>
              <w:keepNext/>
              <w:spacing w:after="0"/>
              <w:ind w:right="57"/>
              <w:rPr>
                <w:szCs w:val="20"/>
              </w:rPr>
            </w:pPr>
            <w:r w:rsidRPr="008A5FE3">
              <w:rPr>
                <w:szCs w:val="20"/>
              </w:rPr>
              <w:t>The code has to be used by any MS that receives a VAT return containing several “MSID Supply Goods” with the same combination of VAT Rate Type, VAT Rate and MSCON.</w:t>
            </w:r>
          </w:p>
          <w:p w14:paraId="5FD4D7A8" w14:textId="77777777" w:rsidR="00D55E37" w:rsidRPr="008A5FE3" w:rsidRDefault="00D55E37" w:rsidP="00A72AB5">
            <w:pPr>
              <w:keepNext/>
              <w:spacing w:after="0"/>
              <w:ind w:right="57"/>
              <w:rPr>
                <w:szCs w:val="20"/>
              </w:rPr>
            </w:pPr>
            <w:r w:rsidRPr="008A5FE3">
              <w:rPr>
                <w:szCs w:val="20"/>
              </w:rPr>
              <w:t>Rule applicable on:</w:t>
            </w:r>
          </w:p>
          <w:p w14:paraId="3CEB4658" w14:textId="4DA72D5B"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238B8F29" w14:textId="1A879922"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26CB2634" w14:textId="656F6D1F" w:rsidR="00D55E37" w:rsidRPr="008A5FE3" w:rsidRDefault="00D55E37" w:rsidP="00A72AB5">
            <w:pPr>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3BFFD97F" w14:textId="18547FDF" w:rsidR="00D55E37" w:rsidRPr="008A5FE3" w:rsidRDefault="00D55E37"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6EAEF7BF" w14:textId="00492420" w:rsidR="00D55E37" w:rsidRPr="008A5FE3" w:rsidRDefault="008F3229" w:rsidP="00A72AB5">
            <w:pPr>
              <w:keepLines/>
              <w:spacing w:after="0"/>
              <w:ind w:right="57"/>
              <w:jc w:val="left"/>
              <w:rPr>
                <w:szCs w:val="20"/>
                <w:u w:val="single"/>
              </w:rPr>
            </w:pPr>
            <w:r>
              <w:rPr>
                <w:szCs w:val="20"/>
                <w:u w:val="single"/>
              </w:rPr>
              <w:t>Yes</w:t>
            </w:r>
          </w:p>
        </w:tc>
      </w:tr>
      <w:tr w:rsidR="00D55E37" w:rsidRPr="008A5FE3" w14:paraId="447F40D3" w14:textId="1A3425F5" w:rsidTr="00D55E37">
        <w:tc>
          <w:tcPr>
            <w:tcW w:w="401" w:type="pct"/>
            <w:vAlign w:val="center"/>
          </w:tcPr>
          <w:p w14:paraId="57053DDD" w14:textId="490E69F4" w:rsidR="00D55E37" w:rsidRPr="008A5FE3" w:rsidRDefault="00D55E37" w:rsidP="00A72AB5">
            <w:pPr>
              <w:keepNext/>
              <w:spacing w:beforeAutospacing="1" w:after="0" w:afterAutospacing="1"/>
              <w:ind w:left="57" w:right="59"/>
              <w:jc w:val="left"/>
              <w:rPr>
                <w:szCs w:val="20"/>
              </w:rPr>
            </w:pPr>
            <w:r w:rsidRPr="008A5FE3">
              <w:rPr>
                <w:szCs w:val="20"/>
              </w:rPr>
              <w:t>30130</w:t>
            </w:r>
          </w:p>
        </w:tc>
        <w:tc>
          <w:tcPr>
            <w:tcW w:w="1102" w:type="pct"/>
            <w:vAlign w:val="center"/>
          </w:tcPr>
          <w:p w14:paraId="7F232158" w14:textId="4903A2D0" w:rsidR="00D55E37" w:rsidRPr="008A5FE3" w:rsidRDefault="00D55E37" w:rsidP="00A72AB5">
            <w:pPr>
              <w:keepNext/>
              <w:spacing w:beforeAutospacing="1" w:after="0" w:afterAutospacing="1"/>
              <w:ind w:right="57"/>
              <w:jc w:val="left"/>
              <w:rPr>
                <w:szCs w:val="20"/>
              </w:rPr>
            </w:pPr>
            <w:r w:rsidRPr="008A5FE3">
              <w:rPr>
                <w:szCs w:val="20"/>
              </w:rPr>
              <w:t>The VAT Return contains several “MSID Supply Services” with the same combination of VAT Rate Type, VAT Rate and MSCON.</w:t>
            </w:r>
          </w:p>
        </w:tc>
        <w:tc>
          <w:tcPr>
            <w:tcW w:w="1103" w:type="pct"/>
          </w:tcPr>
          <w:p w14:paraId="2B89D1FE" w14:textId="77777777" w:rsidR="00D55E37" w:rsidRPr="008A5FE3" w:rsidRDefault="00D55E37" w:rsidP="00A72AB5">
            <w:pPr>
              <w:spacing w:after="0"/>
              <w:ind w:right="57"/>
              <w:rPr>
                <w:szCs w:val="20"/>
              </w:rPr>
            </w:pPr>
            <w:r w:rsidRPr="008A5FE3">
              <w:rPr>
                <w:szCs w:val="20"/>
              </w:rPr>
              <w:t>The combination of VAT Rate Type, VAT Rate and MSCON attributes of the “MSID Supply Services” entity must be unique per VAT Return Version.</w:t>
            </w:r>
          </w:p>
          <w:p w14:paraId="01C339EA" w14:textId="3E90A497"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VR_RU_MSID_SUPPLY_SERVICES_UNIQUE \h  \* MERGEFORMAT </w:instrText>
            </w:r>
            <w:r w:rsidRPr="008A5FE3">
              <w:rPr>
                <w:szCs w:val="20"/>
              </w:rPr>
            </w:r>
            <w:r w:rsidRPr="008A5FE3">
              <w:rPr>
                <w:szCs w:val="20"/>
              </w:rPr>
              <w:fldChar w:fldCharType="separate"/>
            </w:r>
            <w:r w:rsidR="00727DED" w:rsidRPr="008A5FE3">
              <w:rPr>
                <w:szCs w:val="20"/>
              </w:rPr>
              <w:t>VR-RU-MSID-SUPPLY-SERVICES-UNIQUE</w:t>
            </w:r>
            <w:r w:rsidRPr="008A5FE3">
              <w:rPr>
                <w:szCs w:val="20"/>
              </w:rPr>
              <w:fldChar w:fldCharType="end"/>
            </w:r>
          </w:p>
        </w:tc>
        <w:tc>
          <w:tcPr>
            <w:tcW w:w="1103" w:type="pct"/>
          </w:tcPr>
          <w:p w14:paraId="64A0F550" w14:textId="77777777" w:rsidR="00D55E37" w:rsidRPr="008A5FE3" w:rsidRDefault="00D55E37" w:rsidP="00A72AB5">
            <w:pPr>
              <w:keepNext/>
              <w:spacing w:after="0"/>
              <w:ind w:right="57"/>
              <w:rPr>
                <w:szCs w:val="20"/>
              </w:rPr>
            </w:pPr>
            <w:r w:rsidRPr="008A5FE3">
              <w:rPr>
                <w:szCs w:val="20"/>
              </w:rPr>
              <w:t>The code has to be used by any MS that receives a VAT return containing several “MSID Supply Services” with the same combination of VAT Rate Type, VAT Rate and MSCON.</w:t>
            </w:r>
          </w:p>
          <w:p w14:paraId="0DEFFC52" w14:textId="77777777" w:rsidR="00D55E37" w:rsidRPr="008A5FE3" w:rsidRDefault="00D55E37" w:rsidP="00A72AB5">
            <w:pPr>
              <w:keepNext/>
              <w:spacing w:after="0"/>
              <w:ind w:right="57"/>
              <w:rPr>
                <w:szCs w:val="20"/>
              </w:rPr>
            </w:pPr>
            <w:r w:rsidRPr="008A5FE3">
              <w:rPr>
                <w:szCs w:val="20"/>
              </w:rPr>
              <w:t>Rule applicable on:</w:t>
            </w:r>
          </w:p>
          <w:p w14:paraId="7292E0B5" w14:textId="44A43BF9"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39916CBF" w14:textId="3A5E6E53"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06CE2DA9" w14:textId="209F071A" w:rsidR="00D55E37" w:rsidRPr="008A5FE3" w:rsidRDefault="00D55E37" w:rsidP="00A72AB5">
            <w:pPr>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1B05B1B6" w14:textId="3AB2F2EF" w:rsidR="00D55E37" w:rsidRPr="008A5FE3" w:rsidRDefault="00D55E37"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5DA0E3DF" w14:textId="23029BD9" w:rsidR="00D55E37" w:rsidRPr="008A5FE3" w:rsidRDefault="009E69E0" w:rsidP="00A72AB5">
            <w:pPr>
              <w:keepLines/>
              <w:spacing w:after="0"/>
              <w:ind w:right="57"/>
              <w:jc w:val="left"/>
              <w:rPr>
                <w:szCs w:val="20"/>
                <w:u w:val="single"/>
              </w:rPr>
            </w:pPr>
            <w:r>
              <w:rPr>
                <w:szCs w:val="20"/>
                <w:u w:val="single"/>
              </w:rPr>
              <w:t>Yes</w:t>
            </w:r>
          </w:p>
        </w:tc>
      </w:tr>
      <w:tr w:rsidR="00D55E37" w:rsidRPr="008A5FE3" w14:paraId="194D24CE" w14:textId="718DB3B6" w:rsidTr="00D55E37">
        <w:tc>
          <w:tcPr>
            <w:tcW w:w="401" w:type="pct"/>
            <w:vAlign w:val="center"/>
          </w:tcPr>
          <w:p w14:paraId="7AA23957" w14:textId="3F197E64" w:rsidR="00D55E37" w:rsidRPr="008A5FE3" w:rsidRDefault="00D55E37" w:rsidP="00A72AB5">
            <w:pPr>
              <w:keepNext/>
              <w:spacing w:beforeAutospacing="1" w:after="0" w:afterAutospacing="1"/>
              <w:ind w:left="57" w:right="59"/>
              <w:jc w:val="left"/>
              <w:rPr>
                <w:szCs w:val="20"/>
              </w:rPr>
            </w:pPr>
            <w:r w:rsidRPr="008A5FE3">
              <w:rPr>
                <w:szCs w:val="20"/>
              </w:rPr>
              <w:t>30140</w:t>
            </w:r>
          </w:p>
        </w:tc>
        <w:tc>
          <w:tcPr>
            <w:tcW w:w="1102" w:type="pct"/>
            <w:vAlign w:val="center"/>
          </w:tcPr>
          <w:p w14:paraId="3C7EC002" w14:textId="5D1216DD" w:rsidR="00D55E37" w:rsidRPr="008A5FE3" w:rsidRDefault="00D55E37" w:rsidP="00A72AB5">
            <w:pPr>
              <w:keepNext/>
              <w:spacing w:beforeAutospacing="1" w:after="0" w:afterAutospacing="1"/>
              <w:ind w:right="57"/>
              <w:jc w:val="left"/>
              <w:rPr>
                <w:szCs w:val="20"/>
              </w:rPr>
            </w:pPr>
            <w:r w:rsidRPr="008A5FE3">
              <w:rPr>
                <w:szCs w:val="20"/>
              </w:rPr>
              <w:t>The VAT Return contains several “MSEST Supply Goods” with the same combination of VAT Identification Number, VAT Rate Type, VAT Rate and MSCON.</w:t>
            </w:r>
          </w:p>
        </w:tc>
        <w:tc>
          <w:tcPr>
            <w:tcW w:w="1103" w:type="pct"/>
          </w:tcPr>
          <w:p w14:paraId="747F74FB" w14:textId="77777777" w:rsidR="00D55E37" w:rsidRPr="008A5FE3" w:rsidRDefault="00D55E37" w:rsidP="00A72AB5">
            <w:pPr>
              <w:spacing w:after="0"/>
              <w:ind w:right="57"/>
              <w:rPr>
                <w:szCs w:val="20"/>
              </w:rPr>
            </w:pPr>
            <w:r w:rsidRPr="008A5FE3">
              <w:rPr>
                <w:szCs w:val="20"/>
              </w:rPr>
              <w:t>The combination of VAT Identification Number, VAT Rate Type, VAT Rate and MSCON attributes of the “MSEST Supply Goods” entity must be unique per “VAT Return Version”.</w:t>
            </w:r>
          </w:p>
          <w:p w14:paraId="6598DAE0" w14:textId="02DC9029"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VR_RU_MSEST_SUPPLY_GOODS_UNIQUE \h  \* MERGEFORMAT </w:instrText>
            </w:r>
            <w:r w:rsidRPr="008A5FE3">
              <w:rPr>
                <w:szCs w:val="20"/>
              </w:rPr>
            </w:r>
            <w:r w:rsidRPr="008A5FE3">
              <w:rPr>
                <w:szCs w:val="20"/>
              </w:rPr>
              <w:fldChar w:fldCharType="separate"/>
            </w:r>
            <w:r w:rsidR="00727DED" w:rsidRPr="008A5FE3">
              <w:rPr>
                <w:szCs w:val="20"/>
              </w:rPr>
              <w:t>VR-RU-MSEST-SUPPLY-GOODS-UNIQUE</w:t>
            </w:r>
            <w:r w:rsidRPr="008A5FE3">
              <w:rPr>
                <w:szCs w:val="20"/>
              </w:rPr>
              <w:fldChar w:fldCharType="end"/>
            </w:r>
          </w:p>
        </w:tc>
        <w:tc>
          <w:tcPr>
            <w:tcW w:w="1103" w:type="pct"/>
          </w:tcPr>
          <w:p w14:paraId="1ADF1799" w14:textId="0AF1F89D" w:rsidR="00D55E37" w:rsidRPr="008A5FE3" w:rsidRDefault="00D55E37" w:rsidP="00A72AB5">
            <w:pPr>
              <w:keepNext/>
              <w:spacing w:after="0"/>
              <w:ind w:right="57"/>
              <w:rPr>
                <w:szCs w:val="20"/>
              </w:rPr>
            </w:pPr>
            <w:r w:rsidRPr="008A5FE3">
              <w:rPr>
                <w:szCs w:val="20"/>
              </w:rPr>
              <w:t>The code has to be used by any MS that receives a VAT return containing several “MSEST Supply Goods” with the same combination of VAT Identification Number, VAT Rate Type, VAT Rate and MSCON.</w:t>
            </w:r>
          </w:p>
          <w:p w14:paraId="7B98F66F" w14:textId="77777777" w:rsidR="00D55E37" w:rsidRPr="008A5FE3" w:rsidRDefault="00D55E37" w:rsidP="00A72AB5">
            <w:pPr>
              <w:keepNext/>
              <w:spacing w:after="0"/>
              <w:ind w:right="57"/>
              <w:rPr>
                <w:szCs w:val="20"/>
              </w:rPr>
            </w:pPr>
            <w:r w:rsidRPr="008A5FE3">
              <w:rPr>
                <w:szCs w:val="20"/>
              </w:rPr>
              <w:t>Rule applicable on:</w:t>
            </w:r>
          </w:p>
          <w:p w14:paraId="363306D2" w14:textId="208AB019"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6C07E6FD" w14:textId="06B97D8F"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3411AE86" w14:textId="15A97A66"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042B712A" w14:textId="4E85727D" w:rsidR="00D55E37" w:rsidRPr="008A5FE3" w:rsidRDefault="00D55E37" w:rsidP="00A72AB5">
            <w:pPr>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25611AC8" w14:textId="24AB58C6" w:rsidR="00D55E37" w:rsidRPr="008A5FE3" w:rsidRDefault="00D55E37"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643442D1" w14:textId="2B5C5599" w:rsidR="008F3229" w:rsidRPr="008F3229" w:rsidRDefault="008F3229" w:rsidP="008F3229">
            <w:pPr>
              <w:rPr>
                <w:szCs w:val="20"/>
              </w:rPr>
            </w:pPr>
            <w:r>
              <w:rPr>
                <w:szCs w:val="20"/>
              </w:rPr>
              <w:t>Yes</w:t>
            </w:r>
          </w:p>
        </w:tc>
      </w:tr>
      <w:tr w:rsidR="00D55E37" w:rsidRPr="008A5FE3" w14:paraId="04842286" w14:textId="10CCD76E" w:rsidTr="00D55E37">
        <w:tc>
          <w:tcPr>
            <w:tcW w:w="401" w:type="pct"/>
            <w:vAlign w:val="center"/>
          </w:tcPr>
          <w:p w14:paraId="412889A8" w14:textId="69E7617E" w:rsidR="00D55E37" w:rsidRPr="008A5FE3" w:rsidRDefault="00D55E37" w:rsidP="00A72AB5">
            <w:pPr>
              <w:keepNext/>
              <w:spacing w:beforeAutospacing="1" w:after="0" w:afterAutospacing="1"/>
              <w:ind w:left="57" w:right="59"/>
              <w:jc w:val="left"/>
              <w:rPr>
                <w:szCs w:val="20"/>
              </w:rPr>
            </w:pPr>
            <w:r w:rsidRPr="008A5FE3">
              <w:rPr>
                <w:szCs w:val="20"/>
              </w:rPr>
              <w:t>30150</w:t>
            </w:r>
          </w:p>
        </w:tc>
        <w:tc>
          <w:tcPr>
            <w:tcW w:w="1102" w:type="pct"/>
            <w:vAlign w:val="center"/>
          </w:tcPr>
          <w:p w14:paraId="4B35BA90" w14:textId="5FA4B50C" w:rsidR="00D55E37" w:rsidRPr="008A5FE3" w:rsidRDefault="00D55E37" w:rsidP="00A72AB5">
            <w:pPr>
              <w:keepNext/>
              <w:spacing w:beforeAutospacing="1" w:after="0" w:afterAutospacing="1"/>
              <w:ind w:right="57"/>
              <w:jc w:val="left"/>
              <w:rPr>
                <w:szCs w:val="20"/>
              </w:rPr>
            </w:pPr>
            <w:r w:rsidRPr="008A5FE3">
              <w:rPr>
                <w:szCs w:val="20"/>
              </w:rPr>
              <w:t>The VAT Return contains several “MSEST Supply Services” with the same combination of VAT Identification Number, VAT Rate Type, VAT Rate and MSCON.</w:t>
            </w:r>
          </w:p>
        </w:tc>
        <w:tc>
          <w:tcPr>
            <w:tcW w:w="1103" w:type="pct"/>
          </w:tcPr>
          <w:p w14:paraId="08025F2E" w14:textId="77777777" w:rsidR="00D55E37" w:rsidRPr="008A5FE3" w:rsidRDefault="00D55E37" w:rsidP="00A72AB5">
            <w:pPr>
              <w:spacing w:after="0"/>
              <w:ind w:right="57"/>
              <w:rPr>
                <w:szCs w:val="20"/>
              </w:rPr>
            </w:pPr>
            <w:r w:rsidRPr="008A5FE3">
              <w:rPr>
                <w:szCs w:val="20"/>
              </w:rPr>
              <w:t>The combination of VAT Identification Number, VAT Rate Type, VAT Rate and MSCON attributes of the “MSEST Supply Services” entity must be unique per “VAT Return Version”.</w:t>
            </w:r>
          </w:p>
          <w:p w14:paraId="6742F98E" w14:textId="4E30B728"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VR_RU_MSEST_SUPPLY_SERVICES_UNIQUE \h  \* MERGEFORMAT </w:instrText>
            </w:r>
            <w:r w:rsidRPr="008A5FE3">
              <w:rPr>
                <w:szCs w:val="20"/>
              </w:rPr>
            </w:r>
            <w:r w:rsidRPr="008A5FE3">
              <w:rPr>
                <w:szCs w:val="20"/>
              </w:rPr>
              <w:fldChar w:fldCharType="separate"/>
            </w:r>
            <w:r w:rsidR="00727DED" w:rsidRPr="008A5FE3">
              <w:rPr>
                <w:szCs w:val="20"/>
              </w:rPr>
              <w:t>VR-RU-MSEST-SUPPLY-SERVICES-UNIQUE</w:t>
            </w:r>
            <w:r w:rsidRPr="008A5FE3">
              <w:rPr>
                <w:szCs w:val="20"/>
              </w:rPr>
              <w:fldChar w:fldCharType="end"/>
            </w:r>
          </w:p>
        </w:tc>
        <w:tc>
          <w:tcPr>
            <w:tcW w:w="1103" w:type="pct"/>
          </w:tcPr>
          <w:p w14:paraId="43E19C32" w14:textId="1E8D6EDE" w:rsidR="00D55E37" w:rsidRPr="008A5FE3" w:rsidRDefault="00D55E37" w:rsidP="00A72AB5">
            <w:pPr>
              <w:keepNext/>
              <w:spacing w:after="0"/>
              <w:ind w:right="57"/>
              <w:rPr>
                <w:szCs w:val="20"/>
              </w:rPr>
            </w:pPr>
            <w:r w:rsidRPr="008A5FE3">
              <w:rPr>
                <w:szCs w:val="20"/>
              </w:rPr>
              <w:t>The code has to be used by any MS that receives a VAT return containing several “MSEST Supply Services” with the same combination of VAT Identification Number, VAT Rate Type, VAT Rate and MSCON.</w:t>
            </w:r>
          </w:p>
          <w:p w14:paraId="41321217" w14:textId="77777777" w:rsidR="00D55E37" w:rsidRPr="008A5FE3" w:rsidRDefault="00D55E37" w:rsidP="00A72AB5">
            <w:pPr>
              <w:keepNext/>
              <w:spacing w:after="0"/>
              <w:ind w:right="57"/>
              <w:rPr>
                <w:szCs w:val="20"/>
              </w:rPr>
            </w:pPr>
            <w:r w:rsidRPr="008A5FE3">
              <w:rPr>
                <w:szCs w:val="20"/>
              </w:rPr>
              <w:t>Rule applicable on:</w:t>
            </w:r>
          </w:p>
          <w:p w14:paraId="38ECD3B9" w14:textId="737FC853"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04901F5F" w14:textId="60AB921B"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0F6CB539" w14:textId="3E6166EA"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708423E2" w14:textId="18631BBB" w:rsidR="00D55E37" w:rsidRPr="008A5FE3" w:rsidRDefault="00D55E37" w:rsidP="00A72AB5">
            <w:pPr>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5871101E" w14:textId="106BF4F9" w:rsidR="00D55E37" w:rsidRPr="008A5FE3" w:rsidRDefault="00D55E37" w:rsidP="00A72AB5">
            <w:pPr>
              <w:keepNext/>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1D715E25" w14:textId="00BC119D" w:rsidR="00D55E37" w:rsidRPr="008A5FE3" w:rsidRDefault="008F3229" w:rsidP="00A72AB5">
            <w:pPr>
              <w:keepLines/>
              <w:spacing w:after="0"/>
              <w:ind w:right="57"/>
              <w:jc w:val="left"/>
              <w:rPr>
                <w:szCs w:val="20"/>
                <w:u w:val="single"/>
              </w:rPr>
            </w:pPr>
            <w:r>
              <w:rPr>
                <w:szCs w:val="20"/>
                <w:u w:val="single"/>
              </w:rPr>
              <w:t>Yes</w:t>
            </w:r>
          </w:p>
        </w:tc>
      </w:tr>
      <w:tr w:rsidR="00D55E37" w:rsidRPr="008A5FE3" w14:paraId="645F3F0E" w14:textId="6941951D" w:rsidTr="00D55E37">
        <w:tc>
          <w:tcPr>
            <w:tcW w:w="401" w:type="pct"/>
            <w:vAlign w:val="center"/>
          </w:tcPr>
          <w:p w14:paraId="2E2430B8" w14:textId="43CF1124" w:rsidR="00D55E37" w:rsidRPr="008A5FE3" w:rsidRDefault="00D55E37" w:rsidP="00A72AB5">
            <w:pPr>
              <w:keepNext/>
              <w:spacing w:beforeAutospacing="1" w:after="0" w:afterAutospacing="1"/>
              <w:ind w:left="57" w:right="59"/>
              <w:jc w:val="left"/>
              <w:rPr>
                <w:szCs w:val="20"/>
              </w:rPr>
            </w:pPr>
            <w:r w:rsidRPr="008A5FE3">
              <w:rPr>
                <w:szCs w:val="20"/>
              </w:rPr>
              <w:t>30160</w:t>
            </w:r>
          </w:p>
        </w:tc>
        <w:tc>
          <w:tcPr>
            <w:tcW w:w="1102" w:type="pct"/>
            <w:vAlign w:val="center"/>
          </w:tcPr>
          <w:p w14:paraId="3D6DCA1A" w14:textId="3F0FA907" w:rsidR="00D55E37" w:rsidRPr="008A5FE3" w:rsidRDefault="00D55E37" w:rsidP="00A72AB5">
            <w:pPr>
              <w:keepNext/>
              <w:spacing w:beforeAutospacing="1" w:after="0" w:afterAutospacing="1"/>
              <w:ind w:right="57"/>
              <w:jc w:val="left"/>
              <w:rPr>
                <w:szCs w:val="20"/>
              </w:rPr>
            </w:pPr>
            <w:r w:rsidRPr="008A5FE3">
              <w:rPr>
                <w:szCs w:val="20"/>
                <w:shd w:val="clear" w:color="auto" w:fill="FFFFFF"/>
              </w:rPr>
              <w:t>The Issued By attribute of the VAT Identification Number of MSEST Supply Services is similar to the MSCON or the MSID.</w:t>
            </w:r>
          </w:p>
        </w:tc>
        <w:tc>
          <w:tcPr>
            <w:tcW w:w="1103" w:type="pct"/>
          </w:tcPr>
          <w:p w14:paraId="51521296" w14:textId="77777777" w:rsidR="00D55E37" w:rsidRPr="008A5FE3" w:rsidRDefault="00D55E37" w:rsidP="00A72AB5">
            <w:pPr>
              <w:spacing w:after="0"/>
              <w:ind w:right="57"/>
              <w:rPr>
                <w:szCs w:val="20"/>
                <w:shd w:val="clear" w:color="auto" w:fill="FFFFFF"/>
              </w:rPr>
            </w:pPr>
            <w:r w:rsidRPr="008A5FE3">
              <w:rPr>
                <w:szCs w:val="20"/>
                <w:shd w:val="clear" w:color="auto" w:fill="FFFFFF"/>
              </w:rPr>
              <w:t>The Issued By attribute of the VAT Identification Number of MSEST Supply Services must be different from the MSCON and the MSID.</w:t>
            </w:r>
          </w:p>
          <w:p w14:paraId="37EF1752" w14:textId="3B25732D" w:rsidR="00D55E37" w:rsidRPr="008A5FE3" w:rsidRDefault="00D55E37" w:rsidP="00A72AB5">
            <w:pPr>
              <w:spacing w:after="0"/>
              <w:ind w:right="57"/>
              <w:jc w:val="left"/>
              <w:rPr>
                <w:szCs w:val="20"/>
                <w:shd w:val="clear" w:color="auto" w:fill="FFFFFF"/>
              </w:rPr>
            </w:pPr>
            <w:r w:rsidRPr="008A5FE3">
              <w:rPr>
                <w:szCs w:val="20"/>
                <w:shd w:val="clear" w:color="auto" w:fill="FFFFFF"/>
              </w:rPr>
              <w:t xml:space="preserve">Rule: </w:t>
            </w:r>
            <w:r w:rsidRPr="008A5FE3">
              <w:rPr>
                <w:szCs w:val="20"/>
                <w:shd w:val="clear" w:color="auto" w:fill="FFFFFF"/>
              </w:rPr>
              <w:fldChar w:fldCharType="begin"/>
            </w:r>
            <w:r w:rsidRPr="008A5FE3">
              <w:rPr>
                <w:szCs w:val="20"/>
                <w:shd w:val="clear" w:color="auto" w:fill="FFFFFF"/>
              </w:rPr>
              <w:instrText xml:space="preserve"> REF VR_RU_MSEST_SUPPLY_SERVICES_COUNTRY \h  \* MERGEFORMAT </w:instrText>
            </w:r>
            <w:r w:rsidRPr="008A5FE3">
              <w:rPr>
                <w:szCs w:val="20"/>
                <w:shd w:val="clear" w:color="auto" w:fill="FFFFFF"/>
              </w:rPr>
            </w:r>
            <w:r w:rsidRPr="008A5FE3">
              <w:rPr>
                <w:szCs w:val="20"/>
                <w:shd w:val="clear" w:color="auto" w:fill="FFFFFF"/>
              </w:rPr>
              <w:fldChar w:fldCharType="separate"/>
            </w:r>
            <w:r w:rsidR="00727DED" w:rsidRPr="008A5FE3">
              <w:rPr>
                <w:szCs w:val="20"/>
              </w:rPr>
              <w:t>VR-RU-MSEST-SUPPLY-SERVICES-COUNTRY</w:t>
            </w:r>
            <w:r w:rsidRPr="008A5FE3">
              <w:rPr>
                <w:szCs w:val="20"/>
                <w:shd w:val="clear" w:color="auto" w:fill="FFFFFF"/>
              </w:rPr>
              <w:fldChar w:fldCharType="end"/>
            </w:r>
          </w:p>
        </w:tc>
        <w:tc>
          <w:tcPr>
            <w:tcW w:w="1103" w:type="pct"/>
          </w:tcPr>
          <w:p w14:paraId="7993A0EF" w14:textId="13A15427" w:rsidR="00D55E37" w:rsidRPr="008A5FE3" w:rsidRDefault="00D55E37" w:rsidP="00A72AB5">
            <w:pPr>
              <w:keepNext/>
              <w:spacing w:after="0"/>
              <w:ind w:right="57"/>
              <w:jc w:val="left"/>
              <w:rPr>
                <w:szCs w:val="20"/>
                <w:shd w:val="clear" w:color="auto" w:fill="FFFFFF"/>
              </w:rPr>
            </w:pPr>
            <w:r w:rsidRPr="008A5FE3">
              <w:rPr>
                <w:szCs w:val="20"/>
                <w:shd w:val="clear" w:color="auto" w:fill="FFFFFF"/>
              </w:rPr>
              <w:t>The code has to be used by any MS that receives a VAT return where the Issued By attributed of the VAT Identification Number of MSEST Supply Services is similar to the MSCON or the MSID.</w:t>
            </w:r>
          </w:p>
          <w:p w14:paraId="3823F694" w14:textId="6FB47905" w:rsidR="00D55E37" w:rsidRPr="008A5FE3" w:rsidRDefault="00D55E37" w:rsidP="00A72AB5">
            <w:pPr>
              <w:keepNext/>
              <w:spacing w:after="0"/>
              <w:ind w:right="57"/>
              <w:jc w:val="left"/>
              <w:rPr>
                <w:szCs w:val="20"/>
                <w:shd w:val="clear" w:color="auto" w:fill="FFFFFF"/>
              </w:rPr>
            </w:pPr>
            <w:r w:rsidRPr="008A5FE3">
              <w:rPr>
                <w:szCs w:val="20"/>
                <w:shd w:val="clear" w:color="auto" w:fill="FFFFFF"/>
              </w:rPr>
              <w:t>Rule applicable on:</w:t>
            </w:r>
          </w:p>
          <w:p w14:paraId="0AD6FF23" w14:textId="6FE90D02" w:rsidR="00D55E37" w:rsidRPr="008A5FE3" w:rsidRDefault="00D55E37" w:rsidP="008138DA">
            <w:pPr>
              <w:pStyle w:val="Sraopastraipa"/>
              <w:keepNext/>
              <w:numPr>
                <w:ilvl w:val="0"/>
                <w:numId w:val="180"/>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75068B26" w14:textId="744BDD0C" w:rsidR="00D55E37" w:rsidRPr="008A5FE3" w:rsidRDefault="00D55E37" w:rsidP="008138DA">
            <w:pPr>
              <w:pStyle w:val="Sraopastraipa"/>
              <w:keepNext/>
              <w:numPr>
                <w:ilvl w:val="0"/>
                <w:numId w:val="180"/>
              </w:numPr>
              <w:spacing w:after="0"/>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6A5E7064" w14:textId="5CE0B341" w:rsidR="00D55E37" w:rsidRPr="008A5FE3" w:rsidRDefault="00D55E37" w:rsidP="008138DA">
            <w:pPr>
              <w:pStyle w:val="Sraopastraipa"/>
              <w:keepNext/>
              <w:numPr>
                <w:ilvl w:val="0"/>
                <w:numId w:val="180"/>
              </w:numPr>
              <w:spacing w:after="0"/>
              <w:ind w:right="57"/>
              <w:jc w:val="left"/>
              <w:rPr>
                <w:szCs w:val="20"/>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shd w:val="clear" w:color="auto" w:fill="FFFFFF"/>
              </w:rPr>
              <w:t>.</w:t>
            </w:r>
          </w:p>
        </w:tc>
        <w:tc>
          <w:tcPr>
            <w:tcW w:w="811" w:type="pct"/>
          </w:tcPr>
          <w:p w14:paraId="2F2900D3" w14:textId="38CD6FE7" w:rsidR="00D55E37" w:rsidRPr="008A5FE3" w:rsidRDefault="00D55E37" w:rsidP="00A72AB5">
            <w:pPr>
              <w:keepLines/>
              <w:spacing w:after="0"/>
              <w:ind w:right="57"/>
              <w:jc w:val="left"/>
              <w:rPr>
                <w:szCs w:val="20"/>
                <w:u w:val="single"/>
                <w:shd w:val="clear" w:color="auto" w:fill="FFFFFF"/>
              </w:rPr>
            </w:pPr>
            <w:r w:rsidRPr="008A5FE3">
              <w:rPr>
                <w:szCs w:val="20"/>
                <w:u w:val="single"/>
                <w:shd w:val="clear" w:color="auto" w:fill="FFFFFF"/>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MSCON</w:t>
            </w:r>
            <w:r w:rsidRPr="008A5FE3">
              <w:rPr>
                <w:szCs w:val="20"/>
              </w:rPr>
              <w:br/>
            </w:r>
            <w:r w:rsidRPr="008A5FE3">
              <w:rPr>
                <w:szCs w:val="20"/>
                <w:shd w:val="clear" w:color="auto" w:fill="FFFFFF"/>
              </w:rPr>
              <w:t>- MSEST</w:t>
            </w:r>
          </w:p>
          <w:p w14:paraId="440A90BB" w14:textId="0C22974B" w:rsidR="00D55E37" w:rsidRPr="008A5FE3" w:rsidRDefault="00D55E37" w:rsidP="00A72AB5">
            <w:pPr>
              <w:keepLines/>
              <w:spacing w:after="0"/>
              <w:ind w:right="57"/>
              <w:jc w:val="left"/>
              <w:rPr>
                <w:szCs w:val="20"/>
                <w:u w:val="single"/>
              </w:rPr>
            </w:pPr>
            <w:r w:rsidRPr="008A5FE3">
              <w:rPr>
                <w:szCs w:val="20"/>
                <w:u w:val="single"/>
                <w:shd w:val="clear" w:color="auto" w:fill="FFFFFF"/>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MSID</w:t>
            </w:r>
          </w:p>
        </w:tc>
        <w:tc>
          <w:tcPr>
            <w:tcW w:w="480" w:type="pct"/>
          </w:tcPr>
          <w:p w14:paraId="1402662F" w14:textId="0DBA566B" w:rsidR="00D55E37" w:rsidRPr="008A5FE3" w:rsidRDefault="008F3229" w:rsidP="00A72AB5">
            <w:pPr>
              <w:keepLines/>
              <w:spacing w:after="0"/>
              <w:ind w:right="57"/>
              <w:jc w:val="left"/>
              <w:rPr>
                <w:szCs w:val="20"/>
                <w:u w:val="single"/>
                <w:shd w:val="clear" w:color="auto" w:fill="FFFFFF"/>
              </w:rPr>
            </w:pPr>
            <w:r>
              <w:rPr>
                <w:szCs w:val="20"/>
                <w:u w:val="single"/>
                <w:shd w:val="clear" w:color="auto" w:fill="FFFFFF"/>
              </w:rPr>
              <w:t>Yes</w:t>
            </w:r>
          </w:p>
        </w:tc>
      </w:tr>
      <w:tr w:rsidR="00D55E37" w:rsidRPr="008A5FE3" w14:paraId="3AF3DE8E" w14:textId="7F4E7F5E" w:rsidTr="00D55E37">
        <w:tc>
          <w:tcPr>
            <w:tcW w:w="401" w:type="pct"/>
            <w:vAlign w:val="center"/>
          </w:tcPr>
          <w:p w14:paraId="3B4A1645" w14:textId="74290AA7" w:rsidR="00D55E37" w:rsidRPr="008A5FE3" w:rsidRDefault="00D55E37" w:rsidP="00A72AB5">
            <w:pPr>
              <w:keepNext/>
              <w:spacing w:beforeAutospacing="1" w:after="0" w:afterAutospacing="1"/>
              <w:ind w:left="57" w:right="59"/>
              <w:jc w:val="left"/>
              <w:rPr>
                <w:szCs w:val="20"/>
              </w:rPr>
            </w:pPr>
            <w:r w:rsidRPr="008A5FE3">
              <w:rPr>
                <w:szCs w:val="20"/>
              </w:rPr>
              <w:t>30170</w:t>
            </w:r>
          </w:p>
        </w:tc>
        <w:tc>
          <w:tcPr>
            <w:tcW w:w="1102" w:type="pct"/>
            <w:vAlign w:val="center"/>
          </w:tcPr>
          <w:p w14:paraId="24453ABF" w14:textId="057737E1" w:rsidR="00D55E37" w:rsidRPr="008A5FE3" w:rsidRDefault="00D55E37" w:rsidP="00A72AB5">
            <w:pPr>
              <w:keepNext/>
              <w:spacing w:beforeAutospacing="1" w:after="0" w:afterAutospacing="1"/>
              <w:ind w:right="57"/>
              <w:jc w:val="left"/>
              <w:rPr>
                <w:szCs w:val="20"/>
                <w:shd w:val="clear" w:color="auto" w:fill="FFFFFF"/>
              </w:rPr>
            </w:pPr>
            <w:r w:rsidRPr="008A5FE3">
              <w:rPr>
                <w:szCs w:val="20"/>
                <w:shd w:val="clear" w:color="auto" w:fill="FFFFFF"/>
              </w:rPr>
              <w:t>The NETP established in NI declared supplies of services from MSID or from his fixed establishment outside the Union [part 2(a) of the VAT return].</w:t>
            </w:r>
          </w:p>
        </w:tc>
        <w:tc>
          <w:tcPr>
            <w:tcW w:w="1103" w:type="pct"/>
          </w:tcPr>
          <w:p w14:paraId="522AC8FF" w14:textId="77777777" w:rsidR="00D55E37" w:rsidRPr="008A5FE3" w:rsidRDefault="00D55E37" w:rsidP="00A72AB5">
            <w:pPr>
              <w:spacing w:after="0"/>
              <w:ind w:right="57"/>
              <w:rPr>
                <w:szCs w:val="20"/>
                <w:u w:val="single"/>
                <w:shd w:val="clear" w:color="auto" w:fill="FFFFFF"/>
              </w:rPr>
            </w:pPr>
            <w:r w:rsidRPr="008A5FE3">
              <w:rPr>
                <w:szCs w:val="20"/>
                <w:u w:val="single"/>
                <w:shd w:val="clear" w:color="auto" w:fill="FFFFFF"/>
              </w:rPr>
              <w:t>The Union Scheme</w:t>
            </w:r>
          </w:p>
          <w:p w14:paraId="74EAB4D3" w14:textId="425CE1BF" w:rsidR="00D55E37" w:rsidRPr="008A5FE3" w:rsidRDefault="00D55E37" w:rsidP="00A72AB5">
            <w:pPr>
              <w:spacing w:after="0"/>
              <w:ind w:right="57"/>
              <w:rPr>
                <w:szCs w:val="20"/>
                <w:shd w:val="clear" w:color="auto" w:fill="FFFFFF"/>
              </w:rPr>
            </w:pPr>
            <w:r w:rsidRPr="008A5FE3">
              <w:rPr>
                <w:szCs w:val="20"/>
                <w:shd w:val="clear" w:color="auto" w:fill="FFFFFF"/>
              </w:rPr>
              <w:t>If the NETP is established in NI (MSID), that NETP cannot declare supplies of services from the MSID or fixed establishment outside the Union [part 2(a) of the VAT return].</w:t>
            </w:r>
          </w:p>
          <w:p w14:paraId="0EEB7786" w14:textId="7E41A103" w:rsidR="00D55E37" w:rsidRPr="008A5FE3" w:rsidRDefault="00D55E37" w:rsidP="00A72AB5">
            <w:pPr>
              <w:spacing w:after="0"/>
              <w:ind w:right="57"/>
              <w:jc w:val="left"/>
              <w:rPr>
                <w:szCs w:val="20"/>
                <w:shd w:val="clear" w:color="auto" w:fill="FFFFFF"/>
              </w:rPr>
            </w:pPr>
            <w:r w:rsidRPr="008A5FE3">
              <w:rPr>
                <w:szCs w:val="20"/>
                <w:shd w:val="clear" w:color="auto" w:fill="FFFFFF"/>
              </w:rPr>
              <w:t xml:space="preserve">Rule: </w:t>
            </w:r>
            <w:r w:rsidRPr="008A5FE3">
              <w:rPr>
                <w:szCs w:val="20"/>
                <w:shd w:val="clear" w:color="auto" w:fill="FFFFFF"/>
              </w:rPr>
              <w:fldChar w:fldCharType="begin"/>
            </w:r>
            <w:r w:rsidRPr="008A5FE3">
              <w:rPr>
                <w:szCs w:val="20"/>
                <w:shd w:val="clear" w:color="auto" w:fill="FFFFFF"/>
              </w:rPr>
              <w:instrText xml:space="preserve"> REF VR_RU_MSID_SUPPLY_SERVICES_NI \h  \* MERGEFORMAT </w:instrText>
            </w:r>
            <w:r w:rsidRPr="008A5FE3">
              <w:rPr>
                <w:szCs w:val="20"/>
                <w:shd w:val="clear" w:color="auto" w:fill="FFFFFF"/>
              </w:rPr>
            </w:r>
            <w:r w:rsidRPr="008A5FE3">
              <w:rPr>
                <w:szCs w:val="20"/>
                <w:shd w:val="clear" w:color="auto" w:fill="FFFFFF"/>
              </w:rPr>
              <w:fldChar w:fldCharType="separate"/>
            </w:r>
            <w:r w:rsidR="00727DED" w:rsidRPr="008A5FE3">
              <w:rPr>
                <w:szCs w:val="20"/>
                <w:shd w:val="clear" w:color="auto" w:fill="FFFFFF"/>
              </w:rPr>
              <w:t>VR-RU-MSID-SUPPLY-SERVICES-NI</w:t>
            </w:r>
            <w:r w:rsidRPr="008A5FE3">
              <w:rPr>
                <w:szCs w:val="20"/>
                <w:shd w:val="clear" w:color="auto" w:fill="FFFFFF"/>
              </w:rPr>
              <w:fldChar w:fldCharType="end"/>
            </w:r>
          </w:p>
        </w:tc>
        <w:tc>
          <w:tcPr>
            <w:tcW w:w="1103" w:type="pct"/>
          </w:tcPr>
          <w:p w14:paraId="1AB25B04" w14:textId="6C1FA508" w:rsidR="00D55E37" w:rsidRPr="008A5FE3" w:rsidRDefault="00D55E37" w:rsidP="00A72AB5">
            <w:pPr>
              <w:keepNext/>
              <w:spacing w:after="0"/>
              <w:ind w:right="57"/>
              <w:jc w:val="left"/>
              <w:rPr>
                <w:szCs w:val="20"/>
                <w:shd w:val="clear" w:color="auto" w:fill="FFFFFF"/>
              </w:rPr>
            </w:pPr>
            <w:r w:rsidRPr="008A5FE3">
              <w:rPr>
                <w:szCs w:val="20"/>
                <w:shd w:val="clear" w:color="auto" w:fill="FFFFFF"/>
              </w:rPr>
              <w:t>The code has to be used by any MS that receives a VAT return containing supplies of services originating from the MSID or fixed establishment outside of the Union of an NETP established in NI [part 2(a) of the VAT return].</w:t>
            </w:r>
          </w:p>
          <w:p w14:paraId="3AD79BEA" w14:textId="77777777" w:rsidR="00D55E37" w:rsidRPr="008A5FE3" w:rsidRDefault="00D55E37" w:rsidP="00A72AB5">
            <w:pPr>
              <w:keepNext/>
              <w:spacing w:after="0"/>
              <w:ind w:right="57"/>
              <w:rPr>
                <w:szCs w:val="20"/>
              </w:rPr>
            </w:pPr>
            <w:r w:rsidRPr="008A5FE3">
              <w:rPr>
                <w:szCs w:val="20"/>
              </w:rPr>
              <w:t>Rule applicable on:</w:t>
            </w:r>
          </w:p>
          <w:p w14:paraId="7C852696" w14:textId="794E1F8B"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5C199A84" w14:textId="53AA728E"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7A5503C0" w14:textId="5732A415"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4AE36E6F" w14:textId="63A6A85A" w:rsidR="00D55E37" w:rsidRPr="008A5FE3" w:rsidRDefault="00D55E37" w:rsidP="00A72AB5">
            <w:pPr>
              <w:keepLines/>
              <w:spacing w:after="0"/>
              <w:ind w:right="57"/>
              <w:jc w:val="left"/>
              <w:rPr>
                <w:szCs w:val="20"/>
                <w:u w:val="single"/>
                <w:shd w:val="clear" w:color="auto" w:fill="FFFFFF"/>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r>
            <w:r w:rsidRPr="008A5FE3">
              <w:rPr>
                <w:szCs w:val="20"/>
                <w:shd w:val="clear" w:color="auto" w:fill="FFFFFF"/>
              </w:rPr>
              <w:t>- MSEST</w:t>
            </w:r>
          </w:p>
          <w:p w14:paraId="2A7DE62C" w14:textId="778C88EB" w:rsidR="00D55E37" w:rsidRPr="008A5FE3" w:rsidRDefault="00D55E37" w:rsidP="00A72AB5">
            <w:pPr>
              <w:keepLines/>
              <w:spacing w:after="0"/>
              <w:ind w:right="57"/>
              <w:jc w:val="left"/>
              <w:rPr>
                <w:szCs w:val="20"/>
                <w:u w:val="single"/>
                <w:shd w:val="clear" w:color="auto" w:fill="FFFFFF"/>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017929C5" w14:textId="0AFF7E01" w:rsidR="00D55E37" w:rsidRPr="008A5FE3" w:rsidRDefault="00CA54CF" w:rsidP="00A72AB5">
            <w:pPr>
              <w:keepLines/>
              <w:spacing w:after="0"/>
              <w:ind w:right="57"/>
              <w:jc w:val="left"/>
              <w:rPr>
                <w:szCs w:val="20"/>
                <w:u w:val="single"/>
              </w:rPr>
            </w:pPr>
            <w:r>
              <w:rPr>
                <w:szCs w:val="20"/>
                <w:u w:val="single"/>
              </w:rPr>
              <w:t>Yes</w:t>
            </w:r>
          </w:p>
        </w:tc>
      </w:tr>
      <w:tr w:rsidR="00D55E37" w:rsidRPr="008A5FE3" w14:paraId="3EF18494" w14:textId="4FCCF593" w:rsidTr="00D55E37">
        <w:tc>
          <w:tcPr>
            <w:tcW w:w="401" w:type="pct"/>
            <w:vAlign w:val="center"/>
          </w:tcPr>
          <w:p w14:paraId="7A84BFE8" w14:textId="04BCD880" w:rsidR="00D55E37" w:rsidRPr="008A5FE3" w:rsidRDefault="00D55E37" w:rsidP="00A72AB5">
            <w:pPr>
              <w:keepNext/>
              <w:spacing w:beforeAutospacing="1" w:after="0" w:afterAutospacing="1"/>
              <w:ind w:left="57" w:right="59"/>
              <w:jc w:val="left"/>
              <w:rPr>
                <w:szCs w:val="20"/>
              </w:rPr>
            </w:pPr>
            <w:r w:rsidRPr="008A5FE3">
              <w:rPr>
                <w:szCs w:val="20"/>
              </w:rPr>
              <w:t>30180</w:t>
            </w:r>
          </w:p>
        </w:tc>
        <w:tc>
          <w:tcPr>
            <w:tcW w:w="1102" w:type="pct"/>
            <w:vAlign w:val="center"/>
          </w:tcPr>
          <w:p w14:paraId="51C31A85" w14:textId="1D8F1ED7" w:rsidR="00D55E37" w:rsidRPr="008A5FE3" w:rsidRDefault="00D55E37" w:rsidP="00A72AB5">
            <w:pPr>
              <w:keepNext/>
              <w:spacing w:beforeAutospacing="1" w:after="0" w:afterAutospacing="1"/>
              <w:ind w:right="57"/>
              <w:jc w:val="left"/>
              <w:rPr>
                <w:szCs w:val="20"/>
                <w:shd w:val="clear" w:color="auto" w:fill="FFFFFF"/>
              </w:rPr>
            </w:pPr>
            <w:r w:rsidRPr="008A5FE3">
              <w:rPr>
                <w:szCs w:val="20"/>
                <w:shd w:val="clear" w:color="auto" w:fill="FFFFFF"/>
              </w:rPr>
              <w:t>The NETP declared services supplied from his MSID or fixed establishment outside the Union to NI [part 2(a) of the VAT return].</w:t>
            </w:r>
          </w:p>
        </w:tc>
        <w:tc>
          <w:tcPr>
            <w:tcW w:w="1103" w:type="pct"/>
          </w:tcPr>
          <w:p w14:paraId="00342572" w14:textId="77777777" w:rsidR="00D55E37" w:rsidRPr="008A5FE3" w:rsidRDefault="00D55E37" w:rsidP="00A72AB5">
            <w:pPr>
              <w:spacing w:after="0"/>
              <w:ind w:right="57"/>
              <w:rPr>
                <w:szCs w:val="20"/>
                <w:u w:val="single"/>
                <w:shd w:val="clear" w:color="auto" w:fill="FFFFFF"/>
              </w:rPr>
            </w:pPr>
            <w:r w:rsidRPr="008A5FE3">
              <w:rPr>
                <w:szCs w:val="20"/>
                <w:u w:val="single"/>
                <w:shd w:val="clear" w:color="auto" w:fill="FFFFFF"/>
              </w:rPr>
              <w:t>The Union Scheme</w:t>
            </w:r>
          </w:p>
          <w:p w14:paraId="59588809" w14:textId="662EE100" w:rsidR="00D55E37" w:rsidRPr="008A5FE3" w:rsidRDefault="00D55E37" w:rsidP="00A72AB5">
            <w:pPr>
              <w:spacing w:after="0"/>
              <w:ind w:right="57"/>
              <w:rPr>
                <w:szCs w:val="20"/>
                <w:shd w:val="clear" w:color="auto" w:fill="FFFFFF"/>
              </w:rPr>
            </w:pPr>
            <w:r w:rsidRPr="008A5FE3">
              <w:rPr>
                <w:szCs w:val="20"/>
                <w:shd w:val="clear" w:color="auto" w:fill="FFFFFF"/>
              </w:rPr>
              <w:t>Where the supply of services takes place in NI, the NETP cannot declare services supplied from the MSID or fixed establishment outside the Union to NI [part 2(a) of the VAT return].</w:t>
            </w:r>
          </w:p>
          <w:p w14:paraId="44DD483E" w14:textId="452B4D62" w:rsidR="00D55E37" w:rsidRPr="008A5FE3" w:rsidRDefault="00D55E37" w:rsidP="00A72AB5">
            <w:pPr>
              <w:spacing w:after="0"/>
              <w:ind w:right="57"/>
              <w:jc w:val="left"/>
              <w:rPr>
                <w:szCs w:val="20"/>
                <w:shd w:val="clear" w:color="auto" w:fill="FFFFFF"/>
              </w:rPr>
            </w:pPr>
            <w:r w:rsidRPr="008A5FE3">
              <w:rPr>
                <w:szCs w:val="20"/>
                <w:shd w:val="clear" w:color="auto" w:fill="FFFFFF"/>
              </w:rPr>
              <w:t xml:space="preserve">Rule: </w:t>
            </w:r>
            <w:r w:rsidRPr="008A5FE3">
              <w:rPr>
                <w:szCs w:val="20"/>
                <w:shd w:val="clear" w:color="auto" w:fill="FFFFFF"/>
              </w:rPr>
              <w:fldChar w:fldCharType="begin"/>
            </w:r>
            <w:r w:rsidRPr="008A5FE3">
              <w:rPr>
                <w:szCs w:val="20"/>
                <w:shd w:val="clear" w:color="auto" w:fill="FFFFFF"/>
              </w:rPr>
              <w:instrText xml:space="preserve"> REF VR_RU_MSID_SUPPLY_SERVICES_MSCON_NI \h  \* MERGEFORMAT </w:instrText>
            </w:r>
            <w:r w:rsidRPr="008A5FE3">
              <w:rPr>
                <w:szCs w:val="20"/>
                <w:shd w:val="clear" w:color="auto" w:fill="FFFFFF"/>
              </w:rPr>
            </w:r>
            <w:r w:rsidRPr="008A5FE3">
              <w:rPr>
                <w:szCs w:val="20"/>
                <w:shd w:val="clear" w:color="auto" w:fill="FFFFFF"/>
              </w:rPr>
              <w:fldChar w:fldCharType="separate"/>
            </w:r>
            <w:r w:rsidR="00727DED" w:rsidRPr="008A5FE3">
              <w:rPr>
                <w:szCs w:val="20"/>
                <w:shd w:val="clear" w:color="auto" w:fill="FFFFFF"/>
              </w:rPr>
              <w:t>VR-RU-MSID-SUPPLY-SERVICES-MSCON-NI</w:t>
            </w:r>
            <w:r w:rsidRPr="008A5FE3">
              <w:rPr>
                <w:szCs w:val="20"/>
                <w:shd w:val="clear" w:color="auto" w:fill="FFFFFF"/>
              </w:rPr>
              <w:fldChar w:fldCharType="end"/>
            </w:r>
          </w:p>
        </w:tc>
        <w:tc>
          <w:tcPr>
            <w:tcW w:w="1103" w:type="pct"/>
          </w:tcPr>
          <w:p w14:paraId="4EA2AA35" w14:textId="34C3E9FE" w:rsidR="00D55E37" w:rsidRPr="008A5FE3" w:rsidRDefault="00D55E37" w:rsidP="00A72AB5">
            <w:pPr>
              <w:keepNext/>
              <w:spacing w:after="0"/>
              <w:ind w:right="57"/>
              <w:rPr>
                <w:szCs w:val="20"/>
              </w:rPr>
            </w:pPr>
            <w:r w:rsidRPr="008A5FE3">
              <w:rPr>
                <w:szCs w:val="20"/>
              </w:rPr>
              <w:t xml:space="preserve">The code has to be used by any MS that receives a VAT return containing services supplied from NETP’s MSID or fixed establishment outside the Union to NI </w:t>
            </w:r>
            <w:r w:rsidRPr="008A5FE3">
              <w:rPr>
                <w:szCs w:val="20"/>
                <w:shd w:val="clear" w:color="auto" w:fill="FFFFFF"/>
              </w:rPr>
              <w:t>[part 2(a) of the VAT return]</w:t>
            </w:r>
            <w:r w:rsidRPr="008A5FE3">
              <w:rPr>
                <w:szCs w:val="20"/>
              </w:rPr>
              <w:t>.</w:t>
            </w:r>
          </w:p>
          <w:p w14:paraId="516891E3" w14:textId="77777777" w:rsidR="00D55E37" w:rsidRPr="008A5FE3" w:rsidRDefault="00D55E37" w:rsidP="00A72AB5">
            <w:pPr>
              <w:keepNext/>
              <w:spacing w:after="0"/>
              <w:ind w:right="57"/>
              <w:rPr>
                <w:szCs w:val="20"/>
              </w:rPr>
            </w:pPr>
            <w:r w:rsidRPr="008A5FE3">
              <w:rPr>
                <w:szCs w:val="20"/>
              </w:rPr>
              <w:t>Rule applicable on:</w:t>
            </w:r>
          </w:p>
          <w:p w14:paraId="33B19B1D" w14:textId="2F1F83A0"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782949E3" w14:textId="74192BA4"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594ECA0B" w14:textId="3E6A71A8" w:rsidR="00D55E37" w:rsidRPr="008A5FE3" w:rsidRDefault="00D55E37" w:rsidP="00A72AB5">
            <w:pPr>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630481B9" w14:textId="640E9BCE" w:rsidR="00D55E37" w:rsidRPr="008A5FE3" w:rsidRDefault="00D55E37" w:rsidP="00A72AB5">
            <w:pPr>
              <w:keepLines/>
              <w:spacing w:after="0"/>
              <w:ind w:right="57"/>
              <w:jc w:val="left"/>
              <w:rPr>
                <w:szCs w:val="20"/>
                <w:u w:val="single"/>
                <w:shd w:val="clear" w:color="auto" w:fill="FFFFFF"/>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04F5E6E4" w14:textId="6515EC85" w:rsidR="00D55E37" w:rsidRPr="008A5FE3" w:rsidRDefault="00CA54CF" w:rsidP="00A72AB5">
            <w:pPr>
              <w:keepLines/>
              <w:spacing w:after="0"/>
              <w:ind w:right="57"/>
              <w:jc w:val="left"/>
              <w:rPr>
                <w:szCs w:val="20"/>
                <w:u w:val="single"/>
              </w:rPr>
            </w:pPr>
            <w:r>
              <w:rPr>
                <w:szCs w:val="20"/>
                <w:u w:val="single"/>
              </w:rPr>
              <w:t>Yes</w:t>
            </w:r>
          </w:p>
        </w:tc>
      </w:tr>
      <w:tr w:rsidR="00D55E37" w:rsidRPr="008A5FE3" w14:paraId="3A6889C4" w14:textId="35508362" w:rsidTr="00D55E37">
        <w:tc>
          <w:tcPr>
            <w:tcW w:w="401" w:type="pct"/>
            <w:vAlign w:val="center"/>
          </w:tcPr>
          <w:p w14:paraId="6EB53905" w14:textId="11CD5768" w:rsidR="00D55E37" w:rsidRPr="008A5FE3" w:rsidRDefault="00D55E37" w:rsidP="00A72AB5">
            <w:pPr>
              <w:keepNext/>
              <w:spacing w:beforeAutospacing="1" w:after="0" w:afterAutospacing="1"/>
              <w:ind w:left="57" w:right="59"/>
              <w:jc w:val="left"/>
              <w:rPr>
                <w:szCs w:val="20"/>
              </w:rPr>
            </w:pPr>
            <w:r w:rsidRPr="008A5FE3">
              <w:rPr>
                <w:szCs w:val="20"/>
              </w:rPr>
              <w:t>30190</w:t>
            </w:r>
          </w:p>
        </w:tc>
        <w:tc>
          <w:tcPr>
            <w:tcW w:w="1102" w:type="pct"/>
            <w:vAlign w:val="center"/>
          </w:tcPr>
          <w:p w14:paraId="395979E4" w14:textId="66B924CD" w:rsidR="00D55E37" w:rsidRPr="008A5FE3" w:rsidRDefault="00D55E37" w:rsidP="00A72AB5">
            <w:pPr>
              <w:keepNext/>
              <w:spacing w:beforeAutospacing="1" w:after="0" w:afterAutospacing="1"/>
              <w:ind w:right="57"/>
              <w:jc w:val="left"/>
              <w:rPr>
                <w:szCs w:val="20"/>
                <w:shd w:val="clear" w:color="auto" w:fill="FFFFFF"/>
              </w:rPr>
            </w:pPr>
            <w:r w:rsidRPr="008A5FE3">
              <w:rPr>
                <w:szCs w:val="20"/>
                <w:shd w:val="clear" w:color="auto" w:fill="FFFFFF"/>
              </w:rPr>
              <w:t xml:space="preserve">The NETP declared services supplied from his fixed establishment in Member State other than the MSID to NI [Part 2(c) of the VAT return]. </w:t>
            </w:r>
          </w:p>
        </w:tc>
        <w:tc>
          <w:tcPr>
            <w:tcW w:w="1103" w:type="pct"/>
          </w:tcPr>
          <w:p w14:paraId="2AB612F2" w14:textId="546CB3D0" w:rsidR="00D55E37" w:rsidRPr="008A5FE3" w:rsidRDefault="00D55E37" w:rsidP="00A72AB5">
            <w:pPr>
              <w:spacing w:after="0"/>
              <w:ind w:right="57"/>
              <w:rPr>
                <w:szCs w:val="20"/>
                <w:u w:val="single"/>
                <w:shd w:val="clear" w:color="auto" w:fill="FFFFFF"/>
              </w:rPr>
            </w:pPr>
            <w:r w:rsidRPr="008A5FE3">
              <w:rPr>
                <w:szCs w:val="20"/>
                <w:u w:val="single"/>
                <w:shd w:val="clear" w:color="auto" w:fill="FFFFFF"/>
              </w:rPr>
              <w:t>The Union Scheme</w:t>
            </w:r>
          </w:p>
          <w:p w14:paraId="1FF623E5" w14:textId="186A0D0E" w:rsidR="00D55E37" w:rsidRPr="008A5FE3" w:rsidRDefault="00D55E37" w:rsidP="00A72AB5">
            <w:pPr>
              <w:spacing w:after="0"/>
              <w:ind w:right="57"/>
              <w:jc w:val="left"/>
              <w:rPr>
                <w:szCs w:val="20"/>
                <w:shd w:val="clear" w:color="auto" w:fill="FFFFFF"/>
              </w:rPr>
            </w:pPr>
            <w:r w:rsidRPr="008A5FE3">
              <w:rPr>
                <w:szCs w:val="20"/>
                <w:shd w:val="clear" w:color="auto" w:fill="FFFFFF"/>
              </w:rPr>
              <w:t>Where the supply of services takes place in NI, the NETP cannot declare services supplied from fixed establishment in Member State other than the MSID to NI [Part 2(c) of the VAT return].</w:t>
            </w:r>
          </w:p>
          <w:p w14:paraId="38A5EA15" w14:textId="2A58B585" w:rsidR="00D55E37" w:rsidRPr="008A5FE3" w:rsidRDefault="00D55E37" w:rsidP="00A72AB5">
            <w:pPr>
              <w:spacing w:after="0"/>
              <w:ind w:right="57"/>
              <w:jc w:val="left"/>
              <w:rPr>
                <w:szCs w:val="20"/>
                <w:shd w:val="clear" w:color="auto" w:fill="FFFFFF"/>
              </w:rPr>
            </w:pPr>
            <w:r w:rsidRPr="008A5FE3">
              <w:rPr>
                <w:szCs w:val="20"/>
                <w:shd w:val="clear" w:color="auto" w:fill="FFFFFF"/>
              </w:rPr>
              <w:t xml:space="preserve">Rule: </w:t>
            </w:r>
            <w:r w:rsidRPr="008A5FE3">
              <w:rPr>
                <w:szCs w:val="20"/>
                <w:shd w:val="clear" w:color="auto" w:fill="FFFFFF"/>
              </w:rPr>
              <w:fldChar w:fldCharType="begin"/>
            </w:r>
            <w:r w:rsidRPr="008A5FE3">
              <w:rPr>
                <w:szCs w:val="20"/>
                <w:shd w:val="clear" w:color="auto" w:fill="FFFFFF"/>
              </w:rPr>
              <w:instrText xml:space="preserve"> REF VR_RU_MSEST_SUPPLY_SERVICES_MSCON_NI \h  \* MERGEFORMAT </w:instrText>
            </w:r>
            <w:r w:rsidRPr="008A5FE3">
              <w:rPr>
                <w:szCs w:val="20"/>
                <w:shd w:val="clear" w:color="auto" w:fill="FFFFFF"/>
              </w:rPr>
            </w:r>
            <w:r w:rsidRPr="008A5FE3">
              <w:rPr>
                <w:szCs w:val="20"/>
                <w:shd w:val="clear" w:color="auto" w:fill="FFFFFF"/>
              </w:rPr>
              <w:fldChar w:fldCharType="separate"/>
            </w:r>
            <w:r w:rsidR="00727DED" w:rsidRPr="008A5FE3">
              <w:rPr>
                <w:szCs w:val="20"/>
                <w:shd w:val="clear" w:color="auto" w:fill="FFFFFF"/>
              </w:rPr>
              <w:t>VR-RU-MSEST-SUPPLY-SERVICES-MSCON-NI</w:t>
            </w:r>
            <w:r w:rsidRPr="008A5FE3">
              <w:rPr>
                <w:szCs w:val="20"/>
                <w:shd w:val="clear" w:color="auto" w:fill="FFFFFF"/>
              </w:rPr>
              <w:fldChar w:fldCharType="end"/>
            </w:r>
          </w:p>
        </w:tc>
        <w:tc>
          <w:tcPr>
            <w:tcW w:w="1103" w:type="pct"/>
          </w:tcPr>
          <w:p w14:paraId="36DB8B5D" w14:textId="77777777" w:rsidR="00D55E37" w:rsidRPr="008A5FE3" w:rsidRDefault="00D55E37" w:rsidP="00A72AB5">
            <w:pPr>
              <w:keepNext/>
              <w:spacing w:after="0"/>
              <w:ind w:right="57"/>
              <w:jc w:val="left"/>
              <w:rPr>
                <w:szCs w:val="20"/>
                <w:shd w:val="clear" w:color="auto" w:fill="FFFFFF"/>
              </w:rPr>
            </w:pPr>
            <w:r w:rsidRPr="008A5FE3">
              <w:rPr>
                <w:szCs w:val="20"/>
                <w:shd w:val="clear" w:color="auto" w:fill="FFFFFF"/>
              </w:rPr>
              <w:t>The code has to be used by any MS that receives a VAT return containing services supplied from NETP’s fixed establishment to NI [Part 2(c) of the VAT return].</w:t>
            </w:r>
          </w:p>
          <w:p w14:paraId="2AF4E629" w14:textId="77777777" w:rsidR="00D55E37" w:rsidRPr="008A5FE3" w:rsidRDefault="00D55E37" w:rsidP="00A72AB5">
            <w:pPr>
              <w:keepNext/>
              <w:spacing w:after="0"/>
              <w:ind w:right="57"/>
              <w:rPr>
                <w:szCs w:val="20"/>
              </w:rPr>
            </w:pPr>
            <w:r w:rsidRPr="008A5FE3">
              <w:rPr>
                <w:szCs w:val="20"/>
              </w:rPr>
              <w:t>Rule applicable on:</w:t>
            </w:r>
          </w:p>
          <w:p w14:paraId="102E858B" w14:textId="18E39039"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74E211E6" w14:textId="0F7B862C"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501201B1" w14:textId="6BC625A1"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r w:rsidRPr="008A5FE3">
              <w:rPr>
                <w:szCs w:val="20"/>
                <w:shd w:val="clear" w:color="auto" w:fill="FFFFFF"/>
              </w:rPr>
              <w:t xml:space="preserve"> </w:t>
            </w:r>
          </w:p>
        </w:tc>
        <w:tc>
          <w:tcPr>
            <w:tcW w:w="811" w:type="pct"/>
          </w:tcPr>
          <w:p w14:paraId="184D0594" w14:textId="08D58889" w:rsidR="00D55E37" w:rsidRPr="008A5FE3" w:rsidRDefault="00D55E37" w:rsidP="00A72AB5">
            <w:pPr>
              <w:keepLines/>
              <w:spacing w:after="0"/>
              <w:ind w:right="57"/>
              <w:jc w:val="left"/>
              <w:rPr>
                <w:szCs w:val="20"/>
                <w:shd w:val="clear" w:color="auto" w:fill="FFFFFF"/>
              </w:rPr>
            </w:pPr>
            <w:r w:rsidRPr="008A5FE3">
              <w:rPr>
                <w:szCs w:val="20"/>
                <w:u w:val="single"/>
                <w:shd w:val="clear" w:color="auto" w:fill="FFFFFF"/>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t>- MSCON</w:t>
            </w:r>
            <w:r w:rsidRPr="008A5FE3">
              <w:rPr>
                <w:szCs w:val="20"/>
              </w:rPr>
              <w:br/>
            </w:r>
            <w:r w:rsidRPr="008A5FE3">
              <w:rPr>
                <w:szCs w:val="20"/>
                <w:shd w:val="clear" w:color="auto" w:fill="FFFFFF"/>
              </w:rPr>
              <w:t>- MSEST</w:t>
            </w:r>
          </w:p>
          <w:p w14:paraId="5DD7C9E0" w14:textId="1EC6B11A" w:rsidR="00D55E37" w:rsidRPr="008A5FE3" w:rsidRDefault="00D55E37" w:rsidP="00A72AB5">
            <w:pPr>
              <w:keepLines/>
              <w:spacing w:after="0"/>
              <w:ind w:right="57"/>
              <w:jc w:val="left"/>
              <w:rPr>
                <w:szCs w:val="20"/>
                <w:u w:val="single"/>
                <w:shd w:val="clear" w:color="auto" w:fill="FFFFFF"/>
              </w:rPr>
            </w:pPr>
            <w:r w:rsidRPr="008A5FE3">
              <w:rPr>
                <w:szCs w:val="20"/>
                <w:u w:val="single"/>
                <w:shd w:val="clear" w:color="auto" w:fill="FFFFFF"/>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MSID</w:t>
            </w:r>
          </w:p>
        </w:tc>
        <w:tc>
          <w:tcPr>
            <w:tcW w:w="480" w:type="pct"/>
          </w:tcPr>
          <w:p w14:paraId="6CCD1E57" w14:textId="24B1D429" w:rsidR="00D55E37" w:rsidRPr="008A5FE3" w:rsidRDefault="00CA54CF" w:rsidP="00A72AB5">
            <w:pPr>
              <w:keepLines/>
              <w:spacing w:after="0"/>
              <w:ind w:right="57"/>
              <w:jc w:val="left"/>
              <w:rPr>
                <w:szCs w:val="20"/>
                <w:u w:val="single"/>
                <w:shd w:val="clear" w:color="auto" w:fill="FFFFFF"/>
              </w:rPr>
            </w:pPr>
            <w:r>
              <w:rPr>
                <w:szCs w:val="20"/>
                <w:u w:val="single"/>
                <w:shd w:val="clear" w:color="auto" w:fill="FFFFFF"/>
              </w:rPr>
              <w:t>Yes</w:t>
            </w:r>
          </w:p>
        </w:tc>
      </w:tr>
      <w:tr w:rsidR="00D55E37" w:rsidRPr="008A5FE3" w14:paraId="563FDA98" w14:textId="64571FDF" w:rsidTr="00D55E37">
        <w:tc>
          <w:tcPr>
            <w:tcW w:w="401" w:type="pct"/>
            <w:vAlign w:val="center"/>
          </w:tcPr>
          <w:p w14:paraId="25185336" w14:textId="4D2F0537" w:rsidR="00D55E37" w:rsidRPr="008A5FE3" w:rsidRDefault="00D55E37" w:rsidP="00A72AB5">
            <w:pPr>
              <w:keepNext/>
              <w:spacing w:beforeAutospacing="1" w:after="0" w:afterAutospacing="1"/>
              <w:ind w:left="57" w:right="59"/>
              <w:jc w:val="left"/>
              <w:rPr>
                <w:szCs w:val="20"/>
              </w:rPr>
            </w:pPr>
            <w:r w:rsidRPr="008A5FE3">
              <w:rPr>
                <w:szCs w:val="20"/>
              </w:rPr>
              <w:t>30200</w:t>
            </w:r>
          </w:p>
        </w:tc>
        <w:tc>
          <w:tcPr>
            <w:tcW w:w="1102" w:type="pct"/>
            <w:vAlign w:val="center"/>
          </w:tcPr>
          <w:p w14:paraId="313D0BF2" w14:textId="1E833279" w:rsidR="00D55E37" w:rsidRPr="008A5FE3" w:rsidRDefault="00D55E37" w:rsidP="00A72AB5">
            <w:pPr>
              <w:keepNext/>
              <w:spacing w:beforeAutospacing="1" w:after="0" w:afterAutospacing="1"/>
              <w:ind w:right="57"/>
              <w:jc w:val="left"/>
              <w:rPr>
                <w:szCs w:val="20"/>
                <w:shd w:val="clear" w:color="auto" w:fill="FFFFFF"/>
              </w:rPr>
            </w:pPr>
            <w:r w:rsidRPr="008A5FE3">
              <w:rPr>
                <w:szCs w:val="20"/>
                <w:shd w:val="clear" w:color="auto" w:fill="FFFFFF"/>
              </w:rPr>
              <w:t>The supplier of goods</w:t>
            </w:r>
            <w:r w:rsidR="00B96103">
              <w:rPr>
                <w:szCs w:val="20"/>
                <w:shd w:val="clear" w:color="auto" w:fill="FFFFFF"/>
              </w:rPr>
              <w:t xml:space="preserve"> </w:t>
            </w:r>
            <w:r w:rsidR="00B96103" w:rsidRPr="00B96103">
              <w:rPr>
                <w:szCs w:val="20"/>
                <w:shd w:val="clear" w:color="auto" w:fill="FFFFFF"/>
              </w:rPr>
              <w:t>provided a VAT identification number or tax reference number instead of the country code of the Member State from which goods are dispatched or transported</w:t>
            </w:r>
            <w:r w:rsidRPr="008A5FE3">
              <w:rPr>
                <w:szCs w:val="20"/>
                <w:shd w:val="clear" w:color="auto" w:fill="FFFFFF"/>
              </w:rPr>
              <w:t xml:space="preserve">, </w:t>
            </w:r>
            <w:r w:rsidR="00B96103">
              <w:rPr>
                <w:szCs w:val="20"/>
                <w:shd w:val="clear" w:color="auto" w:fill="FFFFFF"/>
              </w:rPr>
              <w:t>even though he</w:t>
            </w:r>
            <w:r w:rsidR="00B96103" w:rsidRPr="008A5FE3">
              <w:rPr>
                <w:szCs w:val="20"/>
                <w:shd w:val="clear" w:color="auto" w:fill="FFFFFF"/>
              </w:rPr>
              <w:t xml:space="preserve"> </w:t>
            </w:r>
            <w:r w:rsidRPr="008A5FE3">
              <w:rPr>
                <w:szCs w:val="20"/>
                <w:shd w:val="clear" w:color="auto" w:fill="FFFFFF"/>
              </w:rPr>
              <w:t xml:space="preserve">does not have </w:t>
            </w:r>
            <w:r w:rsidR="00B96103">
              <w:rPr>
                <w:szCs w:val="20"/>
                <w:shd w:val="clear" w:color="auto" w:fill="FFFFFF"/>
              </w:rPr>
              <w:t>a</w:t>
            </w:r>
            <w:r w:rsidRPr="008A5FE3">
              <w:rPr>
                <w:szCs w:val="20"/>
                <w:shd w:val="clear" w:color="auto" w:fill="FFFFFF"/>
              </w:rPr>
              <w:t xml:space="preserve"> VAT identification number or tax reference number in </w:t>
            </w:r>
            <w:r w:rsidR="00B96103" w:rsidRPr="008A5FE3">
              <w:rPr>
                <w:szCs w:val="20"/>
                <w:shd w:val="clear" w:color="auto" w:fill="FFFFFF"/>
              </w:rPr>
              <w:t>th</w:t>
            </w:r>
            <w:r w:rsidR="00B96103">
              <w:rPr>
                <w:szCs w:val="20"/>
                <w:shd w:val="clear" w:color="auto" w:fill="FFFFFF"/>
              </w:rPr>
              <w:t>at</w:t>
            </w:r>
            <w:r w:rsidR="00B96103" w:rsidRPr="008A5FE3">
              <w:rPr>
                <w:szCs w:val="20"/>
                <w:shd w:val="clear" w:color="auto" w:fill="FFFFFF"/>
              </w:rPr>
              <w:t xml:space="preserve"> </w:t>
            </w:r>
            <w:r w:rsidRPr="008A5FE3">
              <w:rPr>
                <w:szCs w:val="20"/>
                <w:shd w:val="clear" w:color="auto" w:fill="FFFFFF"/>
              </w:rPr>
              <w:t xml:space="preserve">Member State, </w:t>
            </w:r>
            <w:r w:rsidR="00B96103">
              <w:rPr>
                <w:szCs w:val="20"/>
                <w:shd w:val="clear" w:color="auto" w:fill="FFFFFF"/>
              </w:rPr>
              <w:t xml:space="preserve">or he </w:t>
            </w:r>
            <w:r w:rsidRPr="008A5FE3">
              <w:rPr>
                <w:szCs w:val="20"/>
                <w:shd w:val="clear" w:color="auto" w:fill="FFFFFF"/>
              </w:rPr>
              <w:t>provide</w:t>
            </w:r>
            <w:r w:rsidR="00B96103">
              <w:rPr>
                <w:szCs w:val="20"/>
                <w:shd w:val="clear" w:color="auto" w:fill="FFFFFF"/>
              </w:rPr>
              <w:t>d</w:t>
            </w:r>
            <w:r w:rsidRPr="008A5FE3">
              <w:rPr>
                <w:szCs w:val="20"/>
                <w:shd w:val="clear" w:color="auto" w:fill="FFFFFF"/>
              </w:rPr>
              <w:t xml:space="preserve"> the country code </w:t>
            </w:r>
            <w:r w:rsidR="00B96103" w:rsidRPr="00B96103">
              <w:rPr>
                <w:szCs w:val="20"/>
                <w:shd w:val="clear" w:color="auto" w:fill="FFFFFF"/>
              </w:rPr>
              <w:t>of the Member State from which goods are dispatched or transported, even though he has a VAT identification number or tax reference number</w:t>
            </w:r>
            <w:r w:rsidR="00B96103" w:rsidRPr="008A5FE3">
              <w:rPr>
                <w:szCs w:val="20"/>
                <w:shd w:val="clear" w:color="auto" w:fill="FFFFFF"/>
              </w:rPr>
              <w:t xml:space="preserve"> </w:t>
            </w:r>
            <w:r w:rsidR="00B96103">
              <w:rPr>
                <w:szCs w:val="20"/>
                <w:shd w:val="clear" w:color="auto" w:fill="FFFFFF"/>
              </w:rPr>
              <w:t>in</w:t>
            </w:r>
            <w:r w:rsidR="00B96103" w:rsidRPr="008A5FE3">
              <w:rPr>
                <w:szCs w:val="20"/>
                <w:shd w:val="clear" w:color="auto" w:fill="FFFFFF"/>
              </w:rPr>
              <w:t xml:space="preserve"> </w:t>
            </w:r>
            <w:r w:rsidRPr="008A5FE3">
              <w:rPr>
                <w:szCs w:val="20"/>
                <w:shd w:val="clear" w:color="auto" w:fill="FFFFFF"/>
              </w:rPr>
              <w:t xml:space="preserve">that Member State. </w:t>
            </w:r>
          </w:p>
        </w:tc>
        <w:tc>
          <w:tcPr>
            <w:tcW w:w="1103" w:type="pct"/>
          </w:tcPr>
          <w:p w14:paraId="18DA065D" w14:textId="77777777" w:rsidR="00D55E37" w:rsidRPr="008A5FE3" w:rsidRDefault="00D55E37" w:rsidP="00A72AB5">
            <w:pPr>
              <w:spacing w:after="0"/>
              <w:ind w:right="57"/>
              <w:rPr>
                <w:szCs w:val="20"/>
                <w:u w:val="single"/>
                <w:shd w:val="clear" w:color="auto" w:fill="FFFFFF"/>
              </w:rPr>
            </w:pPr>
            <w:r w:rsidRPr="008A5FE3">
              <w:rPr>
                <w:szCs w:val="20"/>
                <w:u w:val="single"/>
                <w:shd w:val="clear" w:color="auto" w:fill="FFFFFF"/>
              </w:rPr>
              <w:t>The Union Scheme</w:t>
            </w:r>
          </w:p>
          <w:p w14:paraId="1A79BF2C" w14:textId="2A342067" w:rsidR="00D55E37" w:rsidRPr="008A5FE3" w:rsidRDefault="00D55E37" w:rsidP="00A72AB5">
            <w:pPr>
              <w:keepNext/>
              <w:keepLines/>
              <w:spacing w:beforeAutospacing="1" w:after="0" w:afterAutospacing="1"/>
              <w:ind w:right="57"/>
              <w:jc w:val="left"/>
              <w:rPr>
                <w:szCs w:val="20"/>
              </w:rPr>
            </w:pPr>
            <w:r w:rsidRPr="008A5FE3">
              <w:rPr>
                <w:szCs w:val="20"/>
              </w:rPr>
              <w:t xml:space="preserve">Where the supplies of goods are made in accordance with Article 14a(2) of Directive 2006/112/EC, and the taxable person does not have a VAT identification or tax reference number in the Member State from which goods are dispatched or transported, </w:t>
            </w:r>
            <w:r w:rsidR="00B96103">
              <w:rPr>
                <w:szCs w:val="20"/>
              </w:rPr>
              <w:t xml:space="preserve">only </w:t>
            </w:r>
            <w:r w:rsidRPr="008A5FE3">
              <w:rPr>
                <w:szCs w:val="20"/>
              </w:rPr>
              <w:t>the country code of that Member State must be provided.</w:t>
            </w:r>
          </w:p>
          <w:p w14:paraId="7EE0A1DB" w14:textId="2CCBDE18" w:rsidR="00D55E37" w:rsidRDefault="00D55E37" w:rsidP="00A72AB5">
            <w:pPr>
              <w:keepNext/>
              <w:keepLines/>
              <w:spacing w:beforeAutospacing="1" w:after="0" w:afterAutospacing="1"/>
              <w:ind w:right="57"/>
              <w:jc w:val="left"/>
              <w:rPr>
                <w:szCs w:val="20"/>
                <w:shd w:val="clear" w:color="auto" w:fill="FFFFFF"/>
              </w:rPr>
            </w:pPr>
            <w:r w:rsidRPr="008A5FE3">
              <w:rPr>
                <w:szCs w:val="20"/>
              </w:rPr>
              <w:t xml:space="preserve">When </w:t>
            </w:r>
            <w:r w:rsidRPr="008A5FE3">
              <w:rPr>
                <w:szCs w:val="20"/>
                <w:shd w:val="clear" w:color="auto" w:fill="FFFFFF"/>
              </w:rPr>
              <w:t xml:space="preserve">the taxable person (not an electronic interface) does not have a VAT identification or tax reference number in the Member State from which goods are dispatched or transported, </w:t>
            </w:r>
            <w:r w:rsidR="00B96103">
              <w:rPr>
                <w:szCs w:val="20"/>
                <w:shd w:val="clear" w:color="auto" w:fill="FFFFFF"/>
              </w:rPr>
              <w:t xml:space="preserve">only </w:t>
            </w:r>
            <w:r w:rsidRPr="008A5FE3">
              <w:rPr>
                <w:szCs w:val="20"/>
                <w:shd w:val="clear" w:color="auto" w:fill="FFFFFF"/>
              </w:rPr>
              <w:t xml:space="preserve">the country code of that Member State </w:t>
            </w:r>
            <w:r w:rsidR="00B96103">
              <w:rPr>
                <w:szCs w:val="20"/>
                <w:shd w:val="clear" w:color="auto" w:fill="FFFFFF"/>
              </w:rPr>
              <w:t>must</w:t>
            </w:r>
            <w:r w:rsidRPr="008A5FE3">
              <w:rPr>
                <w:szCs w:val="20"/>
                <w:shd w:val="clear" w:color="auto" w:fill="FFFFFF"/>
              </w:rPr>
              <w:t xml:space="preserve"> be provided.</w:t>
            </w:r>
          </w:p>
          <w:p w14:paraId="7F03FA17" w14:textId="77777777" w:rsidR="00384368" w:rsidRPr="008A5FE3" w:rsidRDefault="00384368" w:rsidP="00A72AB5">
            <w:pPr>
              <w:keepNext/>
              <w:keepLines/>
              <w:spacing w:beforeAutospacing="1" w:after="0" w:afterAutospacing="1"/>
              <w:ind w:right="57"/>
              <w:jc w:val="left"/>
              <w:rPr>
                <w:szCs w:val="20"/>
              </w:rPr>
            </w:pPr>
          </w:p>
          <w:p w14:paraId="79B72A70" w14:textId="6C6EDC8B" w:rsidR="00D55E37" w:rsidRDefault="00D55E37" w:rsidP="00A72AB5">
            <w:pPr>
              <w:spacing w:after="0"/>
              <w:ind w:right="57"/>
              <w:jc w:val="left"/>
            </w:pPr>
            <w:r w:rsidRPr="008A5FE3">
              <w:rPr>
                <w:szCs w:val="20"/>
                <w:shd w:val="clear" w:color="auto" w:fill="FFFFFF"/>
              </w:rPr>
              <w:t>Rule</w:t>
            </w:r>
            <w:r w:rsidRPr="008A5FE3">
              <w:rPr>
                <w:szCs w:val="20"/>
              </w:rPr>
              <w:t xml:space="preserve">: </w:t>
            </w:r>
            <w:r w:rsidRPr="008A5FE3">
              <w:rPr>
                <w:szCs w:val="20"/>
              </w:rPr>
              <w:fldChar w:fldCharType="begin"/>
            </w:r>
            <w:r w:rsidRPr="008A5FE3">
              <w:rPr>
                <w:szCs w:val="20"/>
              </w:rPr>
              <w:instrText xml:space="preserve"> REF VR_RU_MSEST_SUPPLY_GOODS_EI \h  \* MERGEFORMAT </w:instrText>
            </w:r>
            <w:r w:rsidRPr="008A5FE3">
              <w:rPr>
                <w:szCs w:val="20"/>
              </w:rPr>
            </w:r>
            <w:r w:rsidRPr="008A5FE3">
              <w:rPr>
                <w:szCs w:val="20"/>
              </w:rPr>
              <w:fldChar w:fldCharType="separate"/>
            </w:r>
            <w:r w:rsidR="00727DED" w:rsidRPr="008A5FE3">
              <w:rPr>
                <w:szCs w:val="20"/>
              </w:rPr>
              <w:t>VR-RU-MSEST-SUPPLY-GOODS-EI</w:t>
            </w:r>
            <w:r w:rsidRPr="008A5FE3">
              <w:rPr>
                <w:szCs w:val="20"/>
              </w:rPr>
              <w:fldChar w:fldCharType="end"/>
            </w:r>
          </w:p>
          <w:p w14:paraId="0E0007C7" w14:textId="6157D168" w:rsidR="00F161A7" w:rsidRPr="008A5FE3" w:rsidRDefault="00F161A7" w:rsidP="00A72AB5">
            <w:pPr>
              <w:spacing w:after="0"/>
              <w:ind w:right="57"/>
              <w:jc w:val="left"/>
              <w:rPr>
                <w:szCs w:val="20"/>
                <w:shd w:val="clear" w:color="auto" w:fill="FFFFFF"/>
              </w:rPr>
            </w:pPr>
          </w:p>
        </w:tc>
        <w:tc>
          <w:tcPr>
            <w:tcW w:w="1103" w:type="pct"/>
          </w:tcPr>
          <w:p w14:paraId="19ED4A10" w14:textId="6EC7D103" w:rsidR="00D55E37" w:rsidRPr="008A5FE3" w:rsidRDefault="00D55E37" w:rsidP="00A72AB5">
            <w:pPr>
              <w:keepNext/>
              <w:spacing w:after="0"/>
              <w:ind w:right="57"/>
              <w:jc w:val="left"/>
              <w:rPr>
                <w:szCs w:val="20"/>
                <w:shd w:val="clear" w:color="auto" w:fill="FFFFFF"/>
              </w:rPr>
            </w:pPr>
            <w:r w:rsidRPr="008A5FE3">
              <w:rPr>
                <w:szCs w:val="20"/>
                <w:shd w:val="clear" w:color="auto" w:fill="FFFFFF"/>
              </w:rPr>
              <w:t xml:space="preserve">The code has to be used by any MS that receives a VAT return containing </w:t>
            </w:r>
            <w:r w:rsidR="00D10F07">
              <w:rPr>
                <w:szCs w:val="20"/>
                <w:shd w:val="clear" w:color="auto" w:fill="FFFFFF"/>
              </w:rPr>
              <w:t>goods</w:t>
            </w:r>
            <w:r w:rsidR="00D10F07" w:rsidRPr="008A5FE3">
              <w:rPr>
                <w:szCs w:val="20"/>
                <w:shd w:val="clear" w:color="auto" w:fill="FFFFFF"/>
              </w:rPr>
              <w:t xml:space="preserve"> </w:t>
            </w:r>
            <w:r w:rsidRPr="008A5FE3">
              <w:rPr>
                <w:szCs w:val="20"/>
                <w:shd w:val="clear" w:color="auto" w:fill="FFFFFF"/>
              </w:rPr>
              <w:t xml:space="preserve">supplied by an NETP, which </w:t>
            </w:r>
            <w:r w:rsidR="00B96103">
              <w:rPr>
                <w:szCs w:val="20"/>
                <w:shd w:val="clear" w:color="auto" w:fill="FFFFFF"/>
              </w:rPr>
              <w:t>provides a</w:t>
            </w:r>
            <w:r w:rsidRPr="008A5FE3">
              <w:rPr>
                <w:szCs w:val="20"/>
                <w:shd w:val="clear" w:color="auto" w:fill="FFFFFF"/>
              </w:rPr>
              <w:t xml:space="preserve"> VAT identification number or tax reference number </w:t>
            </w:r>
            <w:r w:rsidR="00B96103">
              <w:rPr>
                <w:szCs w:val="20"/>
                <w:shd w:val="clear" w:color="auto" w:fill="FFFFFF"/>
              </w:rPr>
              <w:t>instead of the country code of</w:t>
            </w:r>
            <w:r w:rsidRPr="008A5FE3">
              <w:rPr>
                <w:szCs w:val="20"/>
                <w:shd w:val="clear" w:color="auto" w:fill="FFFFFF"/>
              </w:rPr>
              <w:t xml:space="preserve"> the Member State from which the goods are dispatched or transported</w:t>
            </w:r>
            <w:r w:rsidR="00B96103" w:rsidRPr="00B96103">
              <w:rPr>
                <w:szCs w:val="20"/>
                <w:shd w:val="clear" w:color="auto" w:fill="FFFFFF"/>
              </w:rPr>
              <w:t>, or provides the country code of the Member State from which the goods are dispatched or transported instead of a VAT identification number or tax reference number</w:t>
            </w:r>
            <w:r w:rsidRPr="008A5FE3">
              <w:rPr>
                <w:szCs w:val="20"/>
                <w:shd w:val="clear" w:color="auto" w:fill="FFFFFF"/>
              </w:rPr>
              <w:t>.</w:t>
            </w:r>
          </w:p>
          <w:p w14:paraId="3F3EFEE3" w14:textId="77777777" w:rsidR="00D55E37" w:rsidRPr="008A5FE3" w:rsidRDefault="00D55E37" w:rsidP="00A72AB5">
            <w:pPr>
              <w:keepNext/>
              <w:spacing w:after="0"/>
              <w:ind w:right="57"/>
              <w:rPr>
                <w:szCs w:val="20"/>
              </w:rPr>
            </w:pPr>
            <w:r w:rsidRPr="008A5FE3">
              <w:rPr>
                <w:szCs w:val="20"/>
              </w:rPr>
              <w:t>Rule applicable on:</w:t>
            </w:r>
          </w:p>
          <w:p w14:paraId="6EC51158" w14:textId="5B8530D0"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193756BB" w14:textId="20C1E314"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32370DFF" w14:textId="63D7A290"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3EB9EAA3" w14:textId="56C88B59" w:rsidR="00D55E37" w:rsidRPr="008A5FE3" w:rsidRDefault="00D55E37" w:rsidP="00A72AB5">
            <w:pPr>
              <w:keepLines/>
              <w:spacing w:after="0"/>
              <w:ind w:right="57"/>
              <w:jc w:val="left"/>
              <w:rPr>
                <w:szCs w:val="20"/>
                <w:shd w:val="clear" w:color="auto" w:fill="FFFFFF"/>
              </w:rPr>
            </w:pPr>
            <w:r w:rsidRPr="008A5FE3">
              <w:rPr>
                <w:szCs w:val="20"/>
                <w:u w:val="single"/>
                <w:shd w:val="clear" w:color="auto" w:fill="FFFFFF"/>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t>- MSCON</w:t>
            </w:r>
            <w:r w:rsidRPr="008A5FE3">
              <w:rPr>
                <w:szCs w:val="20"/>
              </w:rPr>
              <w:br/>
            </w:r>
            <w:r w:rsidRPr="008A5FE3">
              <w:rPr>
                <w:szCs w:val="20"/>
                <w:shd w:val="clear" w:color="auto" w:fill="FFFFFF"/>
              </w:rPr>
              <w:t>- MSEST</w:t>
            </w:r>
          </w:p>
          <w:p w14:paraId="0520CC07" w14:textId="1C3FC0FE" w:rsidR="00D55E37" w:rsidRPr="008A5FE3" w:rsidRDefault="00D55E37" w:rsidP="00A72AB5">
            <w:pPr>
              <w:keepLines/>
              <w:spacing w:after="0"/>
              <w:ind w:right="57"/>
              <w:jc w:val="left"/>
              <w:rPr>
                <w:szCs w:val="20"/>
                <w:u w:val="single"/>
                <w:shd w:val="clear" w:color="auto" w:fill="FFFFFF"/>
              </w:rPr>
            </w:pPr>
            <w:r w:rsidRPr="008A5FE3">
              <w:rPr>
                <w:szCs w:val="20"/>
                <w:u w:val="single"/>
                <w:shd w:val="clear" w:color="auto" w:fill="FFFFFF"/>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MSID</w:t>
            </w:r>
          </w:p>
        </w:tc>
        <w:tc>
          <w:tcPr>
            <w:tcW w:w="480" w:type="pct"/>
          </w:tcPr>
          <w:p w14:paraId="7D6E8766" w14:textId="06A69173" w:rsidR="00D55E37" w:rsidRPr="008A5FE3" w:rsidRDefault="0090132B" w:rsidP="00A72AB5">
            <w:pPr>
              <w:keepLines/>
              <w:spacing w:after="0"/>
              <w:ind w:right="57"/>
              <w:jc w:val="left"/>
              <w:rPr>
                <w:szCs w:val="20"/>
                <w:u w:val="single"/>
                <w:shd w:val="clear" w:color="auto" w:fill="FFFFFF"/>
              </w:rPr>
            </w:pPr>
            <w:r>
              <w:rPr>
                <w:szCs w:val="20"/>
                <w:u w:val="single"/>
                <w:shd w:val="clear" w:color="auto" w:fill="FFFFFF"/>
              </w:rPr>
              <w:t>No</w:t>
            </w:r>
          </w:p>
        </w:tc>
      </w:tr>
      <w:tr w:rsidR="00D55E37" w:rsidRPr="008A5FE3" w14:paraId="49160C9A" w14:textId="405C51A4" w:rsidTr="00D55E37">
        <w:tc>
          <w:tcPr>
            <w:tcW w:w="401" w:type="pct"/>
            <w:vAlign w:val="center"/>
          </w:tcPr>
          <w:p w14:paraId="3E3346E7" w14:textId="1EF09BA9" w:rsidR="00D55E37" w:rsidRPr="008A5FE3" w:rsidRDefault="00D55E37" w:rsidP="00A72AB5">
            <w:pPr>
              <w:keepNext/>
              <w:spacing w:beforeAutospacing="1" w:after="0" w:afterAutospacing="1"/>
              <w:ind w:left="57" w:right="59"/>
              <w:jc w:val="left"/>
              <w:rPr>
                <w:szCs w:val="20"/>
              </w:rPr>
            </w:pPr>
            <w:r w:rsidRPr="008A5FE3">
              <w:rPr>
                <w:szCs w:val="20"/>
              </w:rPr>
              <w:t>30210</w:t>
            </w:r>
          </w:p>
        </w:tc>
        <w:tc>
          <w:tcPr>
            <w:tcW w:w="1102" w:type="pct"/>
            <w:vAlign w:val="center"/>
          </w:tcPr>
          <w:p w14:paraId="5033DE90" w14:textId="17D17ACA" w:rsidR="00D55E37" w:rsidRPr="008A5FE3" w:rsidRDefault="00D55E37" w:rsidP="001F1D29">
            <w:pPr>
              <w:keepNext/>
              <w:spacing w:before="100" w:beforeAutospacing="1" w:after="100" w:afterAutospacing="1"/>
              <w:ind w:right="57"/>
              <w:jc w:val="left"/>
              <w:rPr>
                <w:szCs w:val="20"/>
                <w:shd w:val="clear" w:color="auto" w:fill="FFFFFF"/>
              </w:rPr>
            </w:pPr>
            <w:r w:rsidRPr="008A5FE3">
              <w:rPr>
                <w:szCs w:val="20"/>
                <w:shd w:val="clear" w:color="auto" w:fill="FFFFFF"/>
              </w:rPr>
              <w:t xml:space="preserve">The NETP not established within the Community and using the Union scheme for sales of goods declared supplies of services. </w:t>
            </w:r>
          </w:p>
        </w:tc>
        <w:tc>
          <w:tcPr>
            <w:tcW w:w="1103" w:type="pct"/>
          </w:tcPr>
          <w:p w14:paraId="755ECD2E" w14:textId="77777777" w:rsidR="00D55E37" w:rsidRDefault="00D55E37" w:rsidP="00A72AB5">
            <w:pPr>
              <w:spacing w:after="0"/>
              <w:ind w:right="57"/>
              <w:rPr>
                <w:szCs w:val="28"/>
              </w:rPr>
            </w:pPr>
            <w:r w:rsidRPr="008A5FE3">
              <w:rPr>
                <w:szCs w:val="20"/>
              </w:rPr>
              <w:t>W</w:t>
            </w:r>
            <w:r w:rsidRPr="008A5FE3">
              <w:rPr>
                <w:szCs w:val="28"/>
              </w:rPr>
              <w:t>here the NETP not established within the Community uses the Union Scheme for sales of goods, that NETP cannot declare supplies of services.</w:t>
            </w:r>
          </w:p>
          <w:p w14:paraId="31647ACB" w14:textId="77777777" w:rsidR="00384368" w:rsidRPr="008A5FE3" w:rsidRDefault="00384368" w:rsidP="00A72AB5">
            <w:pPr>
              <w:spacing w:after="0"/>
              <w:ind w:right="57"/>
              <w:rPr>
                <w:szCs w:val="28"/>
              </w:rPr>
            </w:pPr>
          </w:p>
          <w:p w14:paraId="367307A5" w14:textId="43A5038B" w:rsidR="00D55E37" w:rsidRDefault="00D55E37" w:rsidP="00A72AB5">
            <w:pPr>
              <w:spacing w:after="0"/>
              <w:ind w:right="57"/>
              <w:jc w:val="left"/>
            </w:pPr>
            <w:r w:rsidRPr="008A5FE3">
              <w:rPr>
                <w:szCs w:val="28"/>
              </w:rPr>
              <w:t xml:space="preserve">Rules: </w:t>
            </w:r>
            <w:r>
              <w:rPr>
                <w:szCs w:val="28"/>
              </w:rPr>
              <w:fldChar w:fldCharType="begin"/>
            </w:r>
            <w:r>
              <w:rPr>
                <w:szCs w:val="28"/>
              </w:rPr>
              <w:instrText xml:space="preserve"> REF VR_RU_MSID_SUPPLY_SERVICES_ESTABLISHED \h </w:instrText>
            </w:r>
            <w:r>
              <w:rPr>
                <w:szCs w:val="28"/>
              </w:rPr>
            </w:r>
            <w:r>
              <w:rPr>
                <w:szCs w:val="28"/>
              </w:rPr>
              <w:fldChar w:fldCharType="separate"/>
            </w:r>
            <w:r w:rsidR="00727DED" w:rsidRPr="008A5FE3">
              <w:rPr>
                <w:szCs w:val="20"/>
              </w:rPr>
              <w:t>VR-RU-MSID-SUPPLY-SERVICES-ESTABLISHED</w:t>
            </w:r>
            <w:r>
              <w:rPr>
                <w:szCs w:val="28"/>
              </w:rPr>
              <w:fldChar w:fldCharType="end"/>
            </w:r>
            <w:r>
              <w:rPr>
                <w:szCs w:val="28"/>
              </w:rPr>
              <w:t xml:space="preserve">, </w:t>
            </w:r>
            <w:r>
              <w:rPr>
                <w:szCs w:val="28"/>
              </w:rPr>
              <w:fldChar w:fldCharType="begin"/>
            </w:r>
            <w:r>
              <w:rPr>
                <w:szCs w:val="28"/>
              </w:rPr>
              <w:instrText xml:space="preserve"> REF VR_RU_MSEST_SUPPLY_SERVICES_ESTABLISHED \h </w:instrText>
            </w:r>
            <w:r>
              <w:rPr>
                <w:szCs w:val="28"/>
              </w:rPr>
            </w:r>
            <w:r>
              <w:rPr>
                <w:szCs w:val="28"/>
              </w:rPr>
              <w:fldChar w:fldCharType="separate"/>
            </w:r>
            <w:r w:rsidR="00727DED" w:rsidRPr="008A5FE3">
              <w:rPr>
                <w:szCs w:val="20"/>
              </w:rPr>
              <w:t>VR-RU-MSEST-SUPPLY-SERVICES-ESTABLISHED</w:t>
            </w:r>
            <w:r>
              <w:rPr>
                <w:szCs w:val="28"/>
              </w:rPr>
              <w:fldChar w:fldCharType="end"/>
            </w:r>
          </w:p>
          <w:p w14:paraId="70EE2190" w14:textId="4340BABE" w:rsidR="00F161A7" w:rsidRPr="008A5FE3" w:rsidRDefault="00F161A7" w:rsidP="00A72AB5">
            <w:pPr>
              <w:spacing w:after="0"/>
              <w:ind w:right="57"/>
              <w:jc w:val="left"/>
              <w:rPr>
                <w:szCs w:val="20"/>
                <w:u w:val="single"/>
                <w:shd w:val="clear" w:color="auto" w:fill="FFFFFF"/>
              </w:rPr>
            </w:pPr>
          </w:p>
        </w:tc>
        <w:tc>
          <w:tcPr>
            <w:tcW w:w="1103" w:type="pct"/>
          </w:tcPr>
          <w:p w14:paraId="2E68C4DD" w14:textId="2D7741D0" w:rsidR="00D55E37" w:rsidRPr="008A5FE3" w:rsidRDefault="00D55E37" w:rsidP="00A72AB5">
            <w:pPr>
              <w:keepNext/>
              <w:spacing w:after="0"/>
              <w:ind w:right="57"/>
              <w:jc w:val="left"/>
              <w:rPr>
                <w:szCs w:val="20"/>
                <w:shd w:val="clear" w:color="auto" w:fill="FFFFFF"/>
              </w:rPr>
            </w:pPr>
            <w:r w:rsidRPr="008A5FE3">
              <w:rPr>
                <w:szCs w:val="20"/>
                <w:shd w:val="clear" w:color="auto" w:fill="FFFFFF"/>
              </w:rPr>
              <w:t>The code has to be used by any MS that receives a VAT return containing services supplied by an NETP not established within the Community and using the Union Scheme for sales of goods.</w:t>
            </w:r>
          </w:p>
          <w:p w14:paraId="710DBE1F" w14:textId="77777777" w:rsidR="00D55E37" w:rsidRPr="008A5FE3" w:rsidRDefault="00D55E37" w:rsidP="00A72AB5">
            <w:pPr>
              <w:keepNext/>
              <w:spacing w:after="0"/>
              <w:ind w:right="57"/>
              <w:rPr>
                <w:szCs w:val="20"/>
              </w:rPr>
            </w:pPr>
            <w:r w:rsidRPr="008A5FE3">
              <w:rPr>
                <w:szCs w:val="20"/>
              </w:rPr>
              <w:t>Rule applicable on:</w:t>
            </w:r>
          </w:p>
          <w:p w14:paraId="3743A3D2" w14:textId="6F313621"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38F0932B" w14:textId="5A88BB34"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7A8A76B0" w14:textId="114311D0"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6DA3AA88" w14:textId="493A815D" w:rsidR="00D55E37" w:rsidRPr="008A5FE3" w:rsidRDefault="00D55E37" w:rsidP="00A72AB5">
            <w:pPr>
              <w:keepLines/>
              <w:spacing w:after="0"/>
              <w:ind w:right="57"/>
              <w:jc w:val="left"/>
              <w:rPr>
                <w:szCs w:val="20"/>
                <w:shd w:val="clear" w:color="auto" w:fill="FFFFFF"/>
              </w:rPr>
            </w:pPr>
            <w:r w:rsidRPr="008A5FE3">
              <w:rPr>
                <w:szCs w:val="20"/>
                <w:u w:val="single"/>
                <w:shd w:val="clear" w:color="auto" w:fill="FFFFFF"/>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t>- MSCON</w:t>
            </w:r>
            <w:r w:rsidRPr="008A5FE3">
              <w:rPr>
                <w:szCs w:val="20"/>
              </w:rPr>
              <w:br/>
            </w:r>
            <w:r w:rsidRPr="008A5FE3">
              <w:rPr>
                <w:szCs w:val="20"/>
                <w:shd w:val="clear" w:color="auto" w:fill="FFFFFF"/>
              </w:rPr>
              <w:t>- MSEST</w:t>
            </w:r>
          </w:p>
          <w:p w14:paraId="2CF83500" w14:textId="3370B977" w:rsidR="00D55E37" w:rsidRPr="008A5FE3" w:rsidRDefault="00D55E37" w:rsidP="00A72AB5">
            <w:pPr>
              <w:keepLines/>
              <w:spacing w:after="0"/>
              <w:ind w:right="57"/>
              <w:jc w:val="left"/>
              <w:rPr>
                <w:szCs w:val="20"/>
                <w:u w:val="single"/>
                <w:shd w:val="clear" w:color="auto" w:fill="FFFFFF"/>
              </w:rPr>
            </w:pPr>
            <w:r w:rsidRPr="008A5FE3">
              <w:rPr>
                <w:szCs w:val="20"/>
                <w:u w:val="single"/>
                <w:shd w:val="clear" w:color="auto" w:fill="FFFFFF"/>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MSID</w:t>
            </w:r>
          </w:p>
        </w:tc>
        <w:tc>
          <w:tcPr>
            <w:tcW w:w="480" w:type="pct"/>
          </w:tcPr>
          <w:p w14:paraId="30B4E19D" w14:textId="6B002D3E" w:rsidR="00D55E37" w:rsidRPr="008A5FE3" w:rsidRDefault="0090132B" w:rsidP="00A72AB5">
            <w:pPr>
              <w:keepLines/>
              <w:spacing w:after="0"/>
              <w:ind w:right="57"/>
              <w:jc w:val="left"/>
              <w:rPr>
                <w:szCs w:val="20"/>
                <w:u w:val="single"/>
                <w:shd w:val="clear" w:color="auto" w:fill="FFFFFF"/>
              </w:rPr>
            </w:pPr>
            <w:r>
              <w:rPr>
                <w:szCs w:val="20"/>
                <w:u w:val="single"/>
                <w:shd w:val="clear" w:color="auto" w:fill="FFFFFF"/>
              </w:rPr>
              <w:t>No</w:t>
            </w:r>
          </w:p>
        </w:tc>
      </w:tr>
      <w:tr w:rsidR="00D55E37" w:rsidRPr="008A5FE3" w14:paraId="1CC881DF" w14:textId="5B282B27" w:rsidTr="00D55E37">
        <w:tc>
          <w:tcPr>
            <w:tcW w:w="401" w:type="pct"/>
            <w:vAlign w:val="center"/>
          </w:tcPr>
          <w:p w14:paraId="60C0C75B" w14:textId="0D31F5C3" w:rsidR="00D55E37" w:rsidRPr="008A5FE3" w:rsidRDefault="00D55E37" w:rsidP="00A72AB5">
            <w:pPr>
              <w:keepNext/>
              <w:spacing w:beforeAutospacing="1" w:after="0" w:afterAutospacing="1"/>
              <w:ind w:left="57" w:right="59"/>
              <w:jc w:val="left"/>
              <w:rPr>
                <w:szCs w:val="20"/>
              </w:rPr>
            </w:pPr>
            <w:r w:rsidRPr="008A5FE3">
              <w:rPr>
                <w:szCs w:val="20"/>
              </w:rPr>
              <w:t>30220</w:t>
            </w:r>
          </w:p>
        </w:tc>
        <w:tc>
          <w:tcPr>
            <w:tcW w:w="1102" w:type="pct"/>
            <w:vAlign w:val="center"/>
          </w:tcPr>
          <w:p w14:paraId="5EACD289" w14:textId="52497DB7" w:rsidR="00D55E37" w:rsidRPr="008A5FE3" w:rsidRDefault="00D55E37" w:rsidP="00A72AB5">
            <w:pPr>
              <w:keepNext/>
              <w:spacing w:beforeAutospacing="1" w:after="0" w:afterAutospacing="1"/>
              <w:ind w:right="57"/>
              <w:jc w:val="left"/>
              <w:rPr>
                <w:szCs w:val="20"/>
                <w:shd w:val="clear" w:color="auto" w:fill="FFFFFF"/>
              </w:rPr>
            </w:pPr>
            <w:r w:rsidRPr="008A5FE3">
              <w:rPr>
                <w:szCs w:val="20"/>
                <w:shd w:val="clear" w:color="auto" w:fill="FFFFFF"/>
              </w:rPr>
              <w:t xml:space="preserve">The NETP submitted several corrections for the same MSCON and the same return period. </w:t>
            </w:r>
          </w:p>
        </w:tc>
        <w:tc>
          <w:tcPr>
            <w:tcW w:w="1103" w:type="pct"/>
          </w:tcPr>
          <w:p w14:paraId="6D074843" w14:textId="3829D51A" w:rsidR="00D55E37" w:rsidRPr="008A5FE3" w:rsidRDefault="00D55E37" w:rsidP="00A72AB5">
            <w:pPr>
              <w:spacing w:after="0"/>
              <w:ind w:right="57"/>
              <w:rPr>
                <w:szCs w:val="20"/>
              </w:rPr>
            </w:pPr>
            <w:r w:rsidRPr="008A5FE3">
              <w:rPr>
                <w:szCs w:val="20"/>
              </w:rPr>
              <w:t>The VAT return cannot contain several corrections for the same MSCON and the same return period.</w:t>
            </w:r>
          </w:p>
          <w:p w14:paraId="2715C1DD" w14:textId="33795D0A" w:rsidR="00D55E37" w:rsidRPr="008A5FE3" w:rsidRDefault="00D55E37" w:rsidP="00A72AB5">
            <w:pPr>
              <w:spacing w:after="0"/>
              <w:ind w:right="57"/>
              <w:rPr>
                <w:szCs w:val="20"/>
              </w:rPr>
            </w:pPr>
            <w:r w:rsidRPr="008A5FE3">
              <w:rPr>
                <w:szCs w:val="20"/>
              </w:rPr>
              <w:t xml:space="preserve">Rule: </w:t>
            </w:r>
            <w:r>
              <w:rPr>
                <w:szCs w:val="20"/>
                <w:shd w:val="clear" w:color="auto" w:fill="FFFFFF"/>
              </w:rPr>
              <w:fldChar w:fldCharType="begin"/>
            </w:r>
            <w:r>
              <w:rPr>
                <w:szCs w:val="20"/>
                <w:shd w:val="clear" w:color="auto" w:fill="FFFFFF"/>
              </w:rPr>
              <w:instrText xml:space="preserve"> REF VR_RU_VRCORR_MSCON_PERIOD \h </w:instrText>
            </w:r>
            <w:r>
              <w:rPr>
                <w:szCs w:val="20"/>
                <w:shd w:val="clear" w:color="auto" w:fill="FFFFFF"/>
              </w:rPr>
            </w:r>
            <w:r>
              <w:rPr>
                <w:szCs w:val="20"/>
                <w:shd w:val="clear" w:color="auto" w:fill="FFFFFF"/>
              </w:rPr>
              <w:fldChar w:fldCharType="separate"/>
            </w:r>
            <w:r w:rsidR="00727DED" w:rsidRPr="008A5FE3">
              <w:rPr>
                <w:szCs w:val="20"/>
                <w:shd w:val="clear" w:color="auto" w:fill="FFFFFF"/>
              </w:rPr>
              <w:t>VR-RU-VRCORR-MSCON-PERIOD</w:t>
            </w:r>
            <w:r>
              <w:rPr>
                <w:szCs w:val="20"/>
                <w:shd w:val="clear" w:color="auto" w:fill="FFFFFF"/>
              </w:rPr>
              <w:fldChar w:fldCharType="end"/>
            </w:r>
          </w:p>
        </w:tc>
        <w:tc>
          <w:tcPr>
            <w:tcW w:w="1103" w:type="pct"/>
          </w:tcPr>
          <w:p w14:paraId="30457EAA" w14:textId="77777777" w:rsidR="00D55E37" w:rsidRPr="008A5FE3" w:rsidRDefault="00D55E37" w:rsidP="00A72AB5">
            <w:pPr>
              <w:keepNext/>
              <w:spacing w:after="0"/>
              <w:ind w:right="57"/>
              <w:jc w:val="left"/>
              <w:rPr>
                <w:szCs w:val="20"/>
                <w:shd w:val="clear" w:color="auto" w:fill="FFFFFF"/>
              </w:rPr>
            </w:pPr>
            <w:r w:rsidRPr="008A5FE3">
              <w:rPr>
                <w:szCs w:val="20"/>
                <w:shd w:val="clear" w:color="auto" w:fill="FFFFFF"/>
              </w:rPr>
              <w:t>The code has to be used by any MS that receives a VAT return containing several corrections for the same MSCON and the same return period.</w:t>
            </w:r>
          </w:p>
          <w:p w14:paraId="44869CC9" w14:textId="77777777" w:rsidR="00D55E37" w:rsidRPr="008A5FE3" w:rsidRDefault="00D55E37" w:rsidP="00A72AB5">
            <w:pPr>
              <w:keepNext/>
              <w:spacing w:after="0"/>
              <w:ind w:right="57"/>
              <w:rPr>
                <w:szCs w:val="20"/>
              </w:rPr>
            </w:pPr>
            <w:r w:rsidRPr="008A5FE3">
              <w:rPr>
                <w:szCs w:val="20"/>
              </w:rPr>
              <w:t>Rule applicable on:</w:t>
            </w:r>
          </w:p>
          <w:p w14:paraId="3B49717A" w14:textId="7B428854"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08BB0AF0" w14:textId="76DF5867"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119A5E04" w14:textId="24CDEDC3" w:rsidR="00D55E37" w:rsidRPr="008A5FE3" w:rsidRDefault="00D55E37" w:rsidP="00A72AB5">
            <w:pPr>
              <w:keepLines/>
              <w:spacing w:after="0"/>
              <w:ind w:right="57"/>
              <w:jc w:val="left"/>
              <w:rPr>
                <w:szCs w:val="20"/>
                <w:shd w:val="clear" w:color="auto" w:fill="FFFFFF"/>
              </w:rPr>
            </w:pPr>
            <w:r w:rsidRPr="008A5FE3">
              <w:rPr>
                <w:szCs w:val="20"/>
                <w:u w:val="single"/>
                <w:shd w:val="clear" w:color="auto" w:fill="FFFFFF"/>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t>- MSCON</w:t>
            </w:r>
          </w:p>
          <w:p w14:paraId="0A9F4FE4" w14:textId="3643BD1E" w:rsidR="00D55E37" w:rsidRPr="008A5FE3" w:rsidRDefault="00D55E37" w:rsidP="00A72AB5">
            <w:pPr>
              <w:keepLines/>
              <w:spacing w:after="0"/>
              <w:ind w:right="57"/>
              <w:jc w:val="left"/>
              <w:rPr>
                <w:szCs w:val="20"/>
                <w:u w:val="single"/>
                <w:shd w:val="clear" w:color="auto" w:fill="FFFFFF"/>
              </w:rPr>
            </w:pPr>
            <w:r w:rsidRPr="008A5FE3">
              <w:rPr>
                <w:szCs w:val="20"/>
                <w:u w:val="single"/>
                <w:shd w:val="clear" w:color="auto" w:fill="FFFFFF"/>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MSID</w:t>
            </w:r>
          </w:p>
        </w:tc>
        <w:tc>
          <w:tcPr>
            <w:tcW w:w="480" w:type="pct"/>
          </w:tcPr>
          <w:p w14:paraId="2F0C707B" w14:textId="4A84FFDA" w:rsidR="00D55E37" w:rsidRPr="008A5FE3" w:rsidRDefault="00121D44" w:rsidP="00A72AB5">
            <w:pPr>
              <w:keepLines/>
              <w:spacing w:after="0"/>
              <w:ind w:right="57"/>
              <w:jc w:val="left"/>
              <w:rPr>
                <w:szCs w:val="20"/>
                <w:u w:val="single"/>
                <w:shd w:val="clear" w:color="auto" w:fill="FFFFFF"/>
              </w:rPr>
            </w:pPr>
            <w:r>
              <w:rPr>
                <w:szCs w:val="20"/>
                <w:u w:val="single"/>
                <w:shd w:val="clear" w:color="auto" w:fill="FFFFFF"/>
              </w:rPr>
              <w:t>Partially</w:t>
            </w:r>
          </w:p>
        </w:tc>
      </w:tr>
      <w:tr w:rsidR="00D55E37" w:rsidRPr="008A5FE3" w14:paraId="415157EC" w14:textId="5B5D60CF" w:rsidTr="00D55E37">
        <w:tc>
          <w:tcPr>
            <w:tcW w:w="401" w:type="pct"/>
            <w:vAlign w:val="center"/>
          </w:tcPr>
          <w:p w14:paraId="397A2C35" w14:textId="7FF9C783" w:rsidR="00D55E37" w:rsidRPr="008A5FE3" w:rsidRDefault="00D55E37" w:rsidP="00A72AB5">
            <w:pPr>
              <w:keepNext/>
              <w:spacing w:beforeAutospacing="1" w:after="0" w:afterAutospacing="1"/>
              <w:ind w:left="57" w:right="59"/>
              <w:jc w:val="left"/>
              <w:rPr>
                <w:szCs w:val="20"/>
              </w:rPr>
            </w:pPr>
            <w:bookmarkStart w:id="1867" w:name="ERROR_CODE_LAST_VAT"/>
            <w:r w:rsidRPr="008A5FE3">
              <w:rPr>
                <w:szCs w:val="20"/>
              </w:rPr>
              <w:t>30230</w:t>
            </w:r>
            <w:bookmarkEnd w:id="1867"/>
          </w:p>
        </w:tc>
        <w:tc>
          <w:tcPr>
            <w:tcW w:w="1102" w:type="pct"/>
            <w:vAlign w:val="center"/>
          </w:tcPr>
          <w:p w14:paraId="1EFEB902" w14:textId="1A96714A" w:rsidR="00D55E37" w:rsidRPr="008A5FE3" w:rsidRDefault="00D55E37" w:rsidP="00A72AB5">
            <w:pPr>
              <w:keepNext/>
              <w:spacing w:beforeAutospacing="1" w:after="0" w:afterAutospacing="1"/>
              <w:ind w:right="57"/>
              <w:jc w:val="left"/>
              <w:rPr>
                <w:szCs w:val="20"/>
                <w:shd w:val="clear" w:color="auto" w:fill="FFFFFF"/>
              </w:rPr>
            </w:pPr>
            <w:r w:rsidRPr="008A5FE3">
              <w:rPr>
                <w:szCs w:val="20"/>
                <w:shd w:val="clear" w:color="auto" w:fill="FFFFFF"/>
              </w:rPr>
              <w:t>The Supply Type is missing in OSS VAT return.</w:t>
            </w:r>
          </w:p>
        </w:tc>
        <w:tc>
          <w:tcPr>
            <w:tcW w:w="1103" w:type="pct"/>
          </w:tcPr>
          <w:p w14:paraId="58F9D8CF" w14:textId="4D0B21D2" w:rsidR="00D55E37" w:rsidRPr="008A5FE3" w:rsidRDefault="00D55E37" w:rsidP="00A72AB5">
            <w:pPr>
              <w:spacing w:after="0"/>
              <w:ind w:right="57"/>
              <w:rPr>
                <w:szCs w:val="20"/>
              </w:rPr>
            </w:pPr>
            <w:r w:rsidRPr="008A5FE3">
              <w:rPr>
                <w:szCs w:val="20"/>
              </w:rPr>
              <w:t>The Supply Type is mandatory for OSS VAT returns.</w:t>
            </w:r>
          </w:p>
          <w:p w14:paraId="2D0C4DB5" w14:textId="5F3029C8" w:rsidR="00D55E37" w:rsidRPr="008A5FE3" w:rsidRDefault="00D55E37" w:rsidP="00A72AB5">
            <w:pPr>
              <w:spacing w:after="0"/>
              <w:ind w:right="57"/>
              <w:rPr>
                <w:szCs w:val="20"/>
              </w:rPr>
            </w:pPr>
            <w:r w:rsidRPr="008A5FE3">
              <w:rPr>
                <w:szCs w:val="20"/>
              </w:rPr>
              <w:t xml:space="preserve">Rule: </w:t>
            </w:r>
            <w:r w:rsidRPr="008A5FE3">
              <w:rPr>
                <w:szCs w:val="20"/>
              </w:rPr>
              <w:fldChar w:fldCharType="begin"/>
            </w:r>
            <w:r w:rsidRPr="008A5FE3">
              <w:rPr>
                <w:szCs w:val="20"/>
              </w:rPr>
              <w:instrText xml:space="preserve"> REF VR_RU_SUPPLY_TYPE \h  \* MERGEFORMAT </w:instrText>
            </w:r>
            <w:r w:rsidRPr="008A5FE3">
              <w:rPr>
                <w:szCs w:val="20"/>
              </w:rPr>
            </w:r>
            <w:r w:rsidRPr="008A5FE3">
              <w:rPr>
                <w:szCs w:val="20"/>
              </w:rPr>
              <w:fldChar w:fldCharType="separate"/>
            </w:r>
            <w:r w:rsidR="00727DED" w:rsidRPr="008A5FE3">
              <w:rPr>
                <w:szCs w:val="20"/>
              </w:rPr>
              <w:t>VR-RU-SUPPLY-TYPE</w:t>
            </w:r>
            <w:r w:rsidRPr="008A5FE3">
              <w:rPr>
                <w:szCs w:val="20"/>
              </w:rPr>
              <w:fldChar w:fldCharType="end"/>
            </w:r>
          </w:p>
        </w:tc>
        <w:tc>
          <w:tcPr>
            <w:tcW w:w="1103" w:type="pct"/>
          </w:tcPr>
          <w:p w14:paraId="52A593C9" w14:textId="395C4AFC" w:rsidR="00D55E37" w:rsidRPr="008A5FE3" w:rsidRDefault="00D55E37" w:rsidP="00A72AB5">
            <w:pPr>
              <w:keepNext/>
              <w:spacing w:after="0"/>
              <w:ind w:right="57"/>
              <w:jc w:val="left"/>
              <w:rPr>
                <w:szCs w:val="20"/>
                <w:shd w:val="clear" w:color="auto" w:fill="FFFFFF"/>
              </w:rPr>
            </w:pPr>
            <w:r w:rsidRPr="008A5FE3">
              <w:rPr>
                <w:szCs w:val="20"/>
                <w:shd w:val="clear" w:color="auto" w:fill="FFFFFF"/>
              </w:rPr>
              <w:t>The code has to be used by any MS that receives an OSS VAT return missing the Supply Type.</w:t>
            </w:r>
          </w:p>
          <w:p w14:paraId="5BF5EFAF" w14:textId="77777777" w:rsidR="00D55E37" w:rsidRPr="008A5FE3" w:rsidRDefault="00D55E37" w:rsidP="00A72AB5">
            <w:pPr>
              <w:keepNext/>
              <w:spacing w:after="0"/>
              <w:ind w:right="57"/>
              <w:rPr>
                <w:szCs w:val="20"/>
              </w:rPr>
            </w:pPr>
            <w:r w:rsidRPr="008A5FE3">
              <w:rPr>
                <w:szCs w:val="20"/>
              </w:rPr>
              <w:t>Rule applicable on:</w:t>
            </w:r>
          </w:p>
          <w:p w14:paraId="08C027BB" w14:textId="613B1621" w:rsidR="00D55E37" w:rsidRPr="008A5FE3" w:rsidRDefault="00D55E37" w:rsidP="008138DA">
            <w:pPr>
              <w:pStyle w:val="Sraopastraipa"/>
              <w:keepNext/>
              <w:numPr>
                <w:ilvl w:val="0"/>
                <w:numId w:val="158"/>
              </w:numPr>
              <w:spacing w:after="0"/>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04F8E106" w14:textId="0E0F1AAE"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4C0DD346" w14:textId="332C4182" w:rsidR="00D55E37" w:rsidRPr="008A5FE3" w:rsidRDefault="00D55E37" w:rsidP="008138DA">
            <w:pPr>
              <w:pStyle w:val="Sraopastraipa"/>
              <w:keepNext/>
              <w:numPr>
                <w:ilvl w:val="0"/>
                <w:numId w:val="158"/>
              </w:numPr>
              <w:spacing w:after="0"/>
              <w:ind w:right="57"/>
              <w:jc w:val="left"/>
              <w:rPr>
                <w:szCs w:val="20"/>
                <w:shd w:val="clear" w:color="auto" w:fill="FFFFFF"/>
              </w:rPr>
            </w:pPr>
            <w:r w:rsidRPr="008A5FE3">
              <w:rPr>
                <w:szCs w:val="20"/>
              </w:rPr>
              <w:fldChar w:fldCharType="begin"/>
            </w:r>
            <w:r w:rsidRPr="008A5FE3">
              <w:rPr>
                <w:szCs w:val="20"/>
              </w:rPr>
              <w:instrText xml:space="preserve"> REF _Ref10470749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811" w:type="pct"/>
          </w:tcPr>
          <w:p w14:paraId="1C352F5E" w14:textId="3E8F3DEF" w:rsidR="00D55E37" w:rsidRPr="008A5FE3" w:rsidRDefault="00D55E37" w:rsidP="00A72AB5">
            <w:pPr>
              <w:keepLines/>
              <w:spacing w:after="0"/>
              <w:ind w:right="57"/>
              <w:jc w:val="left"/>
              <w:rPr>
                <w:szCs w:val="20"/>
                <w:shd w:val="clear" w:color="auto" w:fill="FFFFFF"/>
              </w:rPr>
            </w:pPr>
            <w:r w:rsidRPr="008A5FE3">
              <w:rPr>
                <w:szCs w:val="20"/>
                <w:u w:val="single"/>
                <w:shd w:val="clear" w:color="auto" w:fill="FFFFFF"/>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t>- MSCON</w:t>
            </w:r>
            <w:r w:rsidRPr="008A5FE3">
              <w:rPr>
                <w:szCs w:val="20"/>
              </w:rPr>
              <w:br/>
            </w:r>
            <w:r w:rsidRPr="008A5FE3">
              <w:rPr>
                <w:szCs w:val="20"/>
                <w:shd w:val="clear" w:color="auto" w:fill="FFFFFF"/>
              </w:rPr>
              <w:t>- MSEST</w:t>
            </w:r>
          </w:p>
          <w:p w14:paraId="496EF8F3" w14:textId="6E0447CC" w:rsidR="00D55E37" w:rsidRPr="008A5FE3" w:rsidRDefault="00D55E37" w:rsidP="00A72AB5">
            <w:pPr>
              <w:keepLines/>
              <w:spacing w:after="0"/>
              <w:ind w:right="57"/>
              <w:jc w:val="left"/>
              <w:rPr>
                <w:szCs w:val="20"/>
                <w:u w:val="single"/>
                <w:shd w:val="clear" w:color="auto" w:fill="FFFFFF"/>
              </w:rPr>
            </w:pPr>
            <w:r w:rsidRPr="008A5FE3">
              <w:rPr>
                <w:szCs w:val="20"/>
                <w:u w:val="single"/>
                <w:shd w:val="clear" w:color="auto" w:fill="FFFFFF"/>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shd w:val="clear" w:color="auto" w:fill="FFFFFF"/>
              </w:rPr>
              <w:t>:</w:t>
            </w:r>
            <w:r w:rsidRPr="008A5FE3">
              <w:rPr>
                <w:szCs w:val="20"/>
              </w:rPr>
              <w:br/>
            </w:r>
            <w:r w:rsidRPr="008A5FE3">
              <w:rPr>
                <w:szCs w:val="20"/>
                <w:shd w:val="clear" w:color="auto" w:fill="FFFFFF"/>
              </w:rPr>
              <w:t>- MSID</w:t>
            </w:r>
          </w:p>
        </w:tc>
        <w:tc>
          <w:tcPr>
            <w:tcW w:w="480" w:type="pct"/>
          </w:tcPr>
          <w:p w14:paraId="2857BD3E" w14:textId="57BC5A3E" w:rsidR="00D55E37" w:rsidRPr="008A5FE3" w:rsidRDefault="008B43AE" w:rsidP="00A72AB5">
            <w:pPr>
              <w:keepLines/>
              <w:spacing w:after="0"/>
              <w:ind w:right="57"/>
              <w:jc w:val="left"/>
              <w:rPr>
                <w:szCs w:val="20"/>
                <w:u w:val="single"/>
                <w:shd w:val="clear" w:color="auto" w:fill="FFFFFF"/>
              </w:rPr>
            </w:pPr>
            <w:r>
              <w:rPr>
                <w:szCs w:val="20"/>
                <w:u w:val="single"/>
                <w:shd w:val="clear" w:color="auto" w:fill="FFFFFF"/>
              </w:rPr>
              <w:t>Yes</w:t>
            </w:r>
          </w:p>
        </w:tc>
      </w:tr>
    </w:tbl>
    <w:p w14:paraId="71C1DCB7" w14:textId="25BB3261" w:rsidR="00680B6A" w:rsidRPr="008A5FE3" w:rsidRDefault="00680B6A" w:rsidP="00680B6A">
      <w:pPr>
        <w:pStyle w:val="Antrat"/>
        <w:rPr>
          <w:szCs w:val="22"/>
        </w:rPr>
      </w:pPr>
      <w:bookmarkStart w:id="1868" w:name="_Ref3992654"/>
      <w:bookmarkStart w:id="1869" w:name="_Toc105089204"/>
      <w:bookmarkStart w:id="1870" w:name="_Toc20915975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161</w:t>
      </w:r>
      <w:r w:rsidR="00C90C72" w:rsidRPr="008A5FE3">
        <w:rPr>
          <w:noProof/>
          <w:szCs w:val="22"/>
        </w:rPr>
        <w:fldChar w:fldCharType="end"/>
      </w:r>
      <w:bookmarkEnd w:id="1868"/>
      <w:r w:rsidRPr="008A5FE3">
        <w:rPr>
          <w:szCs w:val="22"/>
        </w:rPr>
        <w:t>: Error Code - VAT Return Business Error Codes</w:t>
      </w:r>
      <w:bookmarkEnd w:id="1869"/>
      <w:bookmarkEnd w:id="1870"/>
    </w:p>
    <w:p w14:paraId="66BA5436" w14:textId="71F6AE9A" w:rsidR="00680B6A" w:rsidRPr="008A5FE3" w:rsidRDefault="00680B6A">
      <w:pPr>
        <w:rPr>
          <w:szCs w:val="28"/>
        </w:rPr>
      </w:pPr>
    </w:p>
    <w:p w14:paraId="1F953B04" w14:textId="133F3D43" w:rsidR="00680B6A" w:rsidRPr="008A5FE3" w:rsidRDefault="00680B6A" w:rsidP="00680B6A">
      <w:pPr>
        <w:pStyle w:val="Antrat4"/>
        <w:rPr>
          <w:sz w:val="24"/>
          <w:szCs w:val="32"/>
        </w:rPr>
      </w:pPr>
      <w:bookmarkStart w:id="1871" w:name="_Toc105088557"/>
      <w:r w:rsidRPr="008A5FE3">
        <w:rPr>
          <w:sz w:val="24"/>
          <w:szCs w:val="32"/>
        </w:rPr>
        <w:t>Payment Business Error Codes</w:t>
      </w:r>
      <w:bookmarkEnd w:id="1871"/>
    </w:p>
    <w:p w14:paraId="04CD776C" w14:textId="12EA1BE7" w:rsidR="00680B6A" w:rsidRPr="008A5FE3" w:rsidRDefault="00680B6A" w:rsidP="00680B6A">
      <w:pPr>
        <w:rPr>
          <w:szCs w:val="28"/>
        </w:rPr>
      </w:pPr>
      <w:r w:rsidRPr="008A5FE3">
        <w:rPr>
          <w:szCs w:val="28"/>
        </w:rPr>
        <w:t>The below table lists the business error codes enabling the Member States to notify the sender of a Payment message that one or several business errors have been detected and to identify them.</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115" w:type="dxa"/>
          <w:right w:w="115" w:type="dxa"/>
        </w:tblCellMar>
        <w:tblLook w:val="01E0" w:firstRow="1" w:lastRow="1" w:firstColumn="1" w:lastColumn="1" w:noHBand="0" w:noVBand="0"/>
      </w:tblPr>
      <w:tblGrid>
        <w:gridCol w:w="1371"/>
        <w:gridCol w:w="2971"/>
        <w:gridCol w:w="2971"/>
        <w:gridCol w:w="2971"/>
        <w:gridCol w:w="2327"/>
        <w:gridCol w:w="1339"/>
      </w:tblGrid>
      <w:tr w:rsidR="00D55E37" w:rsidRPr="008A5FE3" w14:paraId="6D3A6E30" w14:textId="21C60562" w:rsidTr="00D55E37">
        <w:trPr>
          <w:tblHeader/>
        </w:trPr>
        <w:tc>
          <w:tcPr>
            <w:tcW w:w="491" w:type="pct"/>
            <w:shd w:val="clear" w:color="auto" w:fill="D9D9D9"/>
            <w:vAlign w:val="center"/>
          </w:tcPr>
          <w:p w14:paraId="4F930A79" w14:textId="798CB218" w:rsidR="00D55E37" w:rsidRPr="008A5FE3" w:rsidRDefault="00D55E37" w:rsidP="00A72AB5">
            <w:pPr>
              <w:spacing w:beforeAutospacing="1" w:after="0" w:afterAutospacing="1"/>
              <w:ind w:left="57" w:right="57"/>
              <w:jc w:val="left"/>
              <w:rPr>
                <w:szCs w:val="20"/>
              </w:rPr>
            </w:pPr>
            <w:r w:rsidRPr="008A5FE3">
              <w:rPr>
                <w:b/>
                <w:szCs w:val="20"/>
              </w:rPr>
              <w:t>Error Code</w:t>
            </w:r>
          </w:p>
        </w:tc>
        <w:tc>
          <w:tcPr>
            <w:tcW w:w="1065" w:type="pct"/>
            <w:shd w:val="clear" w:color="auto" w:fill="D9D9D9"/>
            <w:vAlign w:val="center"/>
          </w:tcPr>
          <w:p w14:paraId="5705A8BC" w14:textId="25994193" w:rsidR="00D55E37" w:rsidRPr="008A5FE3" w:rsidRDefault="00D55E37" w:rsidP="00A72AB5">
            <w:pPr>
              <w:keepNext/>
              <w:spacing w:beforeAutospacing="1" w:after="0" w:afterAutospacing="1"/>
              <w:ind w:right="57"/>
              <w:jc w:val="left"/>
              <w:rPr>
                <w:szCs w:val="20"/>
              </w:rPr>
            </w:pPr>
            <w:r w:rsidRPr="008A5FE3">
              <w:rPr>
                <w:b/>
                <w:szCs w:val="20"/>
              </w:rPr>
              <w:t>Description</w:t>
            </w:r>
          </w:p>
        </w:tc>
        <w:tc>
          <w:tcPr>
            <w:tcW w:w="1065" w:type="pct"/>
            <w:shd w:val="clear" w:color="auto" w:fill="D9D9D9"/>
            <w:vAlign w:val="center"/>
          </w:tcPr>
          <w:p w14:paraId="0F2719E7" w14:textId="03756BD0" w:rsidR="00D55E37" w:rsidRPr="008A5FE3" w:rsidRDefault="00D55E37" w:rsidP="00A72AB5">
            <w:pPr>
              <w:keepNext/>
              <w:spacing w:beforeAutospacing="1" w:after="0" w:afterAutospacing="1"/>
              <w:ind w:right="57"/>
              <w:jc w:val="left"/>
              <w:rPr>
                <w:szCs w:val="20"/>
              </w:rPr>
            </w:pPr>
            <w:r w:rsidRPr="008A5FE3">
              <w:rPr>
                <w:b/>
                <w:szCs w:val="20"/>
              </w:rPr>
              <w:t>Details</w:t>
            </w:r>
          </w:p>
        </w:tc>
        <w:tc>
          <w:tcPr>
            <w:tcW w:w="1065" w:type="pct"/>
            <w:shd w:val="clear" w:color="auto" w:fill="D9D9D9"/>
            <w:vAlign w:val="center"/>
          </w:tcPr>
          <w:p w14:paraId="6A197215" w14:textId="4AB5C202" w:rsidR="00D55E37" w:rsidRPr="008A5FE3" w:rsidRDefault="00D55E37" w:rsidP="00A72AB5">
            <w:pPr>
              <w:keepNext/>
              <w:spacing w:beforeAutospacing="1" w:after="0" w:afterAutospacing="1"/>
              <w:ind w:right="57"/>
              <w:jc w:val="left"/>
              <w:rPr>
                <w:szCs w:val="20"/>
              </w:rPr>
            </w:pPr>
            <w:r w:rsidRPr="008A5FE3">
              <w:rPr>
                <w:b/>
                <w:szCs w:val="20"/>
              </w:rPr>
              <w:t>Usage</w:t>
            </w:r>
          </w:p>
        </w:tc>
        <w:tc>
          <w:tcPr>
            <w:tcW w:w="834" w:type="pct"/>
            <w:shd w:val="clear" w:color="auto" w:fill="D9D9D9"/>
            <w:vAlign w:val="center"/>
          </w:tcPr>
          <w:p w14:paraId="585E93D7" w14:textId="7586DE33" w:rsidR="00D55E37" w:rsidRPr="008A5FE3" w:rsidRDefault="00D55E37" w:rsidP="00A72AB5">
            <w:pPr>
              <w:keepNext/>
              <w:spacing w:beforeAutospacing="1" w:after="0" w:afterAutospacing="1"/>
              <w:ind w:right="57"/>
              <w:jc w:val="left"/>
              <w:rPr>
                <w:b/>
                <w:szCs w:val="20"/>
              </w:rPr>
            </w:pPr>
            <w:r w:rsidRPr="008A5FE3">
              <w:rPr>
                <w:b/>
                <w:szCs w:val="20"/>
              </w:rPr>
              <w:t>Responsible</w:t>
            </w:r>
          </w:p>
        </w:tc>
        <w:tc>
          <w:tcPr>
            <w:tcW w:w="480" w:type="pct"/>
            <w:shd w:val="clear" w:color="auto" w:fill="D9D9D9"/>
          </w:tcPr>
          <w:p w14:paraId="44C9472F" w14:textId="3B41ED1C" w:rsidR="00D55E37" w:rsidRPr="008A5FE3" w:rsidRDefault="00D55E37" w:rsidP="00A72AB5">
            <w:pPr>
              <w:keepNext/>
              <w:spacing w:beforeAutospacing="1" w:after="0" w:afterAutospacing="1"/>
              <w:ind w:right="57"/>
              <w:jc w:val="left"/>
              <w:rPr>
                <w:b/>
                <w:szCs w:val="20"/>
              </w:rPr>
            </w:pPr>
            <w:r>
              <w:rPr>
                <w:b/>
                <w:szCs w:val="20"/>
              </w:rPr>
              <w:t>Covered by VM</w:t>
            </w:r>
          </w:p>
        </w:tc>
      </w:tr>
      <w:tr w:rsidR="00D55E37" w:rsidRPr="008A5FE3" w14:paraId="1DDA7A2D" w14:textId="044AC3B3" w:rsidTr="00D55E37">
        <w:tc>
          <w:tcPr>
            <w:tcW w:w="491" w:type="pct"/>
            <w:vAlign w:val="center"/>
          </w:tcPr>
          <w:p w14:paraId="50B97E1C" w14:textId="0D1B1035" w:rsidR="00D55E37" w:rsidRPr="008A5FE3" w:rsidRDefault="00D55E37" w:rsidP="00A72AB5">
            <w:pPr>
              <w:spacing w:beforeAutospacing="1" w:after="0" w:afterAutospacing="1"/>
              <w:ind w:left="57" w:right="57"/>
              <w:jc w:val="left"/>
              <w:rPr>
                <w:szCs w:val="20"/>
              </w:rPr>
            </w:pPr>
            <w:bookmarkStart w:id="1872" w:name="ERROR_CODE_FIRST_PY"/>
            <w:r w:rsidRPr="008A5FE3">
              <w:rPr>
                <w:szCs w:val="20"/>
              </w:rPr>
              <w:t>40010</w:t>
            </w:r>
            <w:bookmarkEnd w:id="1872"/>
          </w:p>
        </w:tc>
        <w:tc>
          <w:tcPr>
            <w:tcW w:w="1065" w:type="pct"/>
            <w:vAlign w:val="center"/>
          </w:tcPr>
          <w:p w14:paraId="7727C8B7" w14:textId="452BE4B8" w:rsidR="00D55E37" w:rsidRPr="008A5FE3" w:rsidRDefault="00D55E37" w:rsidP="00A72AB5">
            <w:pPr>
              <w:spacing w:beforeAutospacing="1" w:after="0" w:afterAutospacing="1"/>
              <w:ind w:right="57"/>
              <w:jc w:val="left"/>
              <w:rPr>
                <w:szCs w:val="20"/>
              </w:rPr>
            </w:pPr>
            <w:r w:rsidRPr="008A5FE3">
              <w:rPr>
                <w:szCs w:val="20"/>
              </w:rPr>
              <w:t>The format of the Payment Reference Number does not comply with the defined format.</w:t>
            </w:r>
          </w:p>
        </w:tc>
        <w:tc>
          <w:tcPr>
            <w:tcW w:w="1065" w:type="pct"/>
          </w:tcPr>
          <w:p w14:paraId="371A6D6A" w14:textId="77777777" w:rsidR="00D55E37" w:rsidRPr="008A5FE3" w:rsidRDefault="00D55E37" w:rsidP="00A72AB5">
            <w:pPr>
              <w:spacing w:beforeAutospacing="1" w:after="0" w:afterAutospacing="1"/>
              <w:ind w:right="57"/>
              <w:jc w:val="left"/>
              <w:rPr>
                <w:szCs w:val="20"/>
              </w:rPr>
            </w:pPr>
            <w:r w:rsidRPr="008A5FE3">
              <w:rPr>
                <w:szCs w:val="20"/>
              </w:rPr>
              <w:t xml:space="preserve">The format of the Payment Reference Number is: </w:t>
            </w:r>
          </w:p>
          <w:p w14:paraId="425F2AC9" w14:textId="77777777" w:rsidR="00D55E37" w:rsidRPr="008A5FE3" w:rsidRDefault="00D55E37" w:rsidP="00A72AB5">
            <w:pPr>
              <w:spacing w:beforeAutospacing="1" w:after="0" w:afterAutospacing="1"/>
              <w:ind w:right="57"/>
              <w:jc w:val="left"/>
              <w:rPr>
                <w:szCs w:val="20"/>
              </w:rPr>
            </w:pPr>
            <w:r w:rsidRPr="008A5FE3">
              <w:rPr>
                <w:szCs w:val="20"/>
              </w:rPr>
              <w:t>OSS.x.yyyy.MSI.MSC.z</w:t>
            </w:r>
          </w:p>
          <w:p w14:paraId="07220A99" w14:textId="77777777" w:rsidR="00D55E37" w:rsidRPr="008A5FE3" w:rsidRDefault="00D55E37" w:rsidP="00A72AB5">
            <w:pPr>
              <w:keepLines/>
              <w:spacing w:beforeAutospacing="1" w:after="0" w:afterAutospacing="1"/>
              <w:ind w:right="57"/>
              <w:jc w:val="left"/>
              <w:rPr>
                <w:szCs w:val="20"/>
              </w:rPr>
            </w:pPr>
            <w:r w:rsidRPr="008A5FE3">
              <w:rPr>
                <w:szCs w:val="20"/>
              </w:rPr>
              <w:t>Where</w:t>
            </w:r>
          </w:p>
          <w:p w14:paraId="3FFD49A7" w14:textId="77777777" w:rsidR="00D55E37" w:rsidRPr="008A5FE3" w:rsidRDefault="00D55E37" w:rsidP="00C90C72">
            <w:pPr>
              <w:keepLines/>
              <w:numPr>
                <w:ilvl w:val="0"/>
                <w:numId w:val="67"/>
              </w:numPr>
              <w:spacing w:after="0" w:afterAutospacing="1"/>
              <w:ind w:right="57"/>
              <w:jc w:val="left"/>
              <w:rPr>
                <w:szCs w:val="20"/>
              </w:rPr>
            </w:pPr>
            <w:r w:rsidRPr="008A5FE3">
              <w:rPr>
                <w:szCs w:val="20"/>
              </w:rPr>
              <w:t>OSS is a fixed token intended to distinguish payments received by the MSCON under the special schemes from all other payments;</w:t>
            </w:r>
          </w:p>
          <w:p w14:paraId="72FF5CBD" w14:textId="77777777" w:rsidR="00D55E37" w:rsidRPr="008A5FE3" w:rsidRDefault="00D55E37" w:rsidP="00C90C72">
            <w:pPr>
              <w:keepLines/>
              <w:numPr>
                <w:ilvl w:val="0"/>
                <w:numId w:val="67"/>
              </w:numPr>
              <w:spacing w:after="0" w:afterAutospacing="1"/>
              <w:ind w:right="57"/>
              <w:jc w:val="left"/>
              <w:rPr>
                <w:szCs w:val="20"/>
              </w:rPr>
            </w:pPr>
            <w:r w:rsidRPr="008A5FE3">
              <w:rPr>
                <w:szCs w:val="20"/>
              </w:rPr>
              <w:t>x indicates which special scheme the payment relates to:</w:t>
            </w:r>
          </w:p>
          <w:p w14:paraId="4995AD07" w14:textId="77777777" w:rsidR="00D55E37" w:rsidRPr="008A5FE3" w:rsidRDefault="00D55E37" w:rsidP="00C90C72">
            <w:pPr>
              <w:keepLines/>
              <w:numPr>
                <w:ilvl w:val="1"/>
                <w:numId w:val="67"/>
              </w:numPr>
              <w:spacing w:after="0" w:afterAutospacing="1"/>
              <w:ind w:right="57"/>
              <w:jc w:val="left"/>
              <w:rPr>
                <w:szCs w:val="20"/>
              </w:rPr>
            </w:pPr>
            <w:r w:rsidRPr="008A5FE3">
              <w:rPr>
                <w:szCs w:val="20"/>
              </w:rPr>
              <w:t>x = E for the Union scheme;</w:t>
            </w:r>
          </w:p>
          <w:p w14:paraId="0E1BD4D1" w14:textId="77777777" w:rsidR="00D55E37" w:rsidRPr="008A5FE3" w:rsidRDefault="00D55E37" w:rsidP="00C90C72">
            <w:pPr>
              <w:keepLines/>
              <w:numPr>
                <w:ilvl w:val="1"/>
                <w:numId w:val="67"/>
              </w:numPr>
              <w:spacing w:after="0" w:afterAutospacing="1"/>
              <w:ind w:right="57"/>
              <w:jc w:val="left"/>
              <w:rPr>
                <w:szCs w:val="20"/>
              </w:rPr>
            </w:pPr>
            <w:r w:rsidRPr="008A5FE3">
              <w:rPr>
                <w:szCs w:val="20"/>
              </w:rPr>
              <w:t>x = N for the non-Union scheme;</w:t>
            </w:r>
          </w:p>
          <w:p w14:paraId="5CBFFF49" w14:textId="77777777" w:rsidR="00D55E37" w:rsidRPr="008A5FE3" w:rsidRDefault="00D55E37" w:rsidP="00C90C72">
            <w:pPr>
              <w:keepLines/>
              <w:numPr>
                <w:ilvl w:val="1"/>
                <w:numId w:val="67"/>
              </w:numPr>
              <w:spacing w:after="0" w:afterAutospacing="1"/>
              <w:ind w:right="57"/>
              <w:jc w:val="left"/>
              <w:rPr>
                <w:szCs w:val="20"/>
              </w:rPr>
            </w:pPr>
            <w:r w:rsidRPr="008A5FE3">
              <w:rPr>
                <w:szCs w:val="20"/>
              </w:rPr>
              <w:t>x = I for the Import scheme.</w:t>
            </w:r>
          </w:p>
          <w:p w14:paraId="4CB1778C" w14:textId="77777777" w:rsidR="00D55E37" w:rsidRPr="008A5FE3" w:rsidRDefault="00D55E37" w:rsidP="00C90C72">
            <w:pPr>
              <w:keepLines/>
              <w:numPr>
                <w:ilvl w:val="0"/>
                <w:numId w:val="67"/>
              </w:numPr>
              <w:spacing w:after="0" w:afterAutospacing="1"/>
              <w:ind w:right="57"/>
              <w:jc w:val="left"/>
              <w:rPr>
                <w:szCs w:val="20"/>
              </w:rPr>
            </w:pPr>
            <w:r w:rsidRPr="008A5FE3">
              <w:rPr>
                <w:szCs w:val="20"/>
              </w:rPr>
              <w:t>yyyy is the year of the payment;</w:t>
            </w:r>
          </w:p>
          <w:p w14:paraId="4F442281" w14:textId="77777777" w:rsidR="00D55E37" w:rsidRPr="008A5FE3" w:rsidRDefault="00D55E37" w:rsidP="00C90C72">
            <w:pPr>
              <w:keepLines/>
              <w:numPr>
                <w:ilvl w:val="0"/>
                <w:numId w:val="67"/>
              </w:numPr>
              <w:spacing w:after="0" w:afterAutospacing="1"/>
              <w:ind w:right="57"/>
              <w:jc w:val="left"/>
              <w:rPr>
                <w:szCs w:val="20"/>
              </w:rPr>
            </w:pPr>
            <w:r w:rsidRPr="008A5FE3">
              <w:rPr>
                <w:szCs w:val="20"/>
              </w:rPr>
              <w:t>MSI is the country code of the MSID;</w:t>
            </w:r>
          </w:p>
          <w:p w14:paraId="03EC973E" w14:textId="77777777" w:rsidR="00D55E37" w:rsidRPr="008A5FE3" w:rsidRDefault="00D55E37" w:rsidP="00C90C72">
            <w:pPr>
              <w:keepLines/>
              <w:numPr>
                <w:ilvl w:val="0"/>
                <w:numId w:val="67"/>
              </w:numPr>
              <w:spacing w:after="0" w:afterAutospacing="1"/>
              <w:ind w:right="57"/>
              <w:jc w:val="left"/>
              <w:rPr>
                <w:szCs w:val="20"/>
              </w:rPr>
            </w:pPr>
            <w:r w:rsidRPr="008A5FE3">
              <w:rPr>
                <w:szCs w:val="20"/>
              </w:rPr>
              <w:t>MSC is the country code of the MSCON;</w:t>
            </w:r>
          </w:p>
          <w:p w14:paraId="29A8A1D2" w14:textId="77777777" w:rsidR="00D55E37" w:rsidRPr="008A5FE3" w:rsidRDefault="00D55E37" w:rsidP="00C90C72">
            <w:pPr>
              <w:keepLines/>
              <w:numPr>
                <w:ilvl w:val="0"/>
                <w:numId w:val="67"/>
              </w:numPr>
              <w:spacing w:after="0" w:afterAutospacing="1"/>
              <w:ind w:right="57"/>
              <w:jc w:val="left"/>
              <w:rPr>
                <w:szCs w:val="20"/>
              </w:rPr>
            </w:pPr>
            <w:r w:rsidRPr="008A5FE3">
              <w:rPr>
                <w:szCs w:val="20"/>
              </w:rPr>
              <w:t>z is a sequence number consisting of one or more digits; the sequence must guarantee uniqueness of the “Payment Reference Number”</w:t>
            </w:r>
            <w:r w:rsidRPr="008A5FE3">
              <w:rPr>
                <w:rStyle w:val="Puslapioinaosnuoroda"/>
                <w:szCs w:val="20"/>
              </w:rPr>
              <w:footnoteReference w:id="158"/>
            </w:r>
            <w:r w:rsidRPr="008A5FE3">
              <w:rPr>
                <w:szCs w:val="20"/>
              </w:rPr>
              <w:t>.</w:t>
            </w:r>
          </w:p>
          <w:p w14:paraId="4C4C1ECC" w14:textId="5FE96CD9" w:rsidR="00D55E37" w:rsidRPr="008A5FE3" w:rsidRDefault="00D55E37" w:rsidP="00A72AB5">
            <w:pPr>
              <w:keepLines/>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PY_RU_PAYMENT_INFO_PAYMENT_REFERENCE \h  \* MERGEFORMAT </w:instrText>
            </w:r>
            <w:r w:rsidRPr="008A5FE3">
              <w:rPr>
                <w:szCs w:val="20"/>
              </w:rPr>
            </w:r>
            <w:r w:rsidRPr="008A5FE3">
              <w:rPr>
                <w:szCs w:val="20"/>
              </w:rPr>
              <w:fldChar w:fldCharType="separate"/>
            </w:r>
            <w:r w:rsidR="00727DED" w:rsidRPr="008A5FE3">
              <w:rPr>
                <w:szCs w:val="20"/>
              </w:rPr>
              <w:t>PY-RU-PAYMENT-INFO-PAYMENT-REFERENCE</w:t>
            </w:r>
            <w:r w:rsidRPr="008A5FE3">
              <w:rPr>
                <w:szCs w:val="20"/>
              </w:rPr>
              <w:fldChar w:fldCharType="end"/>
            </w:r>
          </w:p>
        </w:tc>
        <w:tc>
          <w:tcPr>
            <w:tcW w:w="1065" w:type="pct"/>
          </w:tcPr>
          <w:p w14:paraId="01BF3DC2" w14:textId="77777777" w:rsidR="00D55E37" w:rsidRPr="008A5FE3" w:rsidRDefault="00D55E37" w:rsidP="00A72AB5">
            <w:pPr>
              <w:spacing w:beforeAutospacing="1" w:after="0" w:afterAutospacing="1"/>
              <w:ind w:right="57"/>
              <w:jc w:val="left"/>
              <w:rPr>
                <w:szCs w:val="20"/>
              </w:rPr>
            </w:pPr>
            <w:r w:rsidRPr="008A5FE3">
              <w:rPr>
                <w:szCs w:val="20"/>
              </w:rPr>
              <w:t>The code has to be used by any MS that receives a message containing a Payment Reference Number which does not comply with the defined format.</w:t>
            </w:r>
          </w:p>
          <w:p w14:paraId="0705908C" w14:textId="77777777" w:rsidR="00D55E37" w:rsidRPr="008A5FE3" w:rsidRDefault="00D55E37" w:rsidP="00A72AB5">
            <w:pPr>
              <w:spacing w:beforeAutospacing="1" w:after="0" w:afterAutospacing="1"/>
              <w:ind w:right="57"/>
              <w:jc w:val="left"/>
              <w:rPr>
                <w:szCs w:val="20"/>
              </w:rPr>
            </w:pPr>
            <w:r w:rsidRPr="008A5FE3">
              <w:rPr>
                <w:szCs w:val="20"/>
              </w:rPr>
              <w:t>Rule applicable on:</w:t>
            </w:r>
          </w:p>
          <w:p w14:paraId="1F465DF0" w14:textId="1A777073" w:rsidR="00D55E37" w:rsidRPr="008A5FE3" w:rsidRDefault="00D55E37" w:rsidP="008138DA">
            <w:pPr>
              <w:pStyle w:val="Sraopastraipa"/>
              <w:numPr>
                <w:ilvl w:val="0"/>
                <w:numId w:val="163"/>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rPr>
              <w:t>.</w:t>
            </w:r>
          </w:p>
        </w:tc>
        <w:tc>
          <w:tcPr>
            <w:tcW w:w="834" w:type="pct"/>
          </w:tcPr>
          <w:p w14:paraId="7EDB9495" w14:textId="1717FEFD"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698E9441" w14:textId="2E495666" w:rsidR="00D55E37" w:rsidRPr="008A5FE3" w:rsidRDefault="00D55E37"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43426632" w14:textId="590B125B" w:rsidR="00D55E37" w:rsidRPr="008A5FE3" w:rsidRDefault="00CA54CF" w:rsidP="00A72AB5">
            <w:pPr>
              <w:keepLines/>
              <w:spacing w:beforeAutospacing="1" w:after="0" w:afterAutospacing="1"/>
              <w:ind w:right="57"/>
              <w:jc w:val="left"/>
              <w:rPr>
                <w:szCs w:val="20"/>
                <w:u w:val="single"/>
              </w:rPr>
            </w:pPr>
            <w:r>
              <w:rPr>
                <w:szCs w:val="20"/>
                <w:u w:val="single"/>
              </w:rPr>
              <w:t>Partially</w:t>
            </w:r>
          </w:p>
        </w:tc>
      </w:tr>
      <w:tr w:rsidR="00D55E37" w:rsidRPr="008A5FE3" w14:paraId="6E26C1D6" w14:textId="1B6D2EA5" w:rsidTr="00D55E37">
        <w:tc>
          <w:tcPr>
            <w:tcW w:w="491" w:type="pct"/>
            <w:vAlign w:val="center"/>
          </w:tcPr>
          <w:p w14:paraId="546EFC57" w14:textId="5CB86EFD" w:rsidR="00D55E37" w:rsidRPr="008A5FE3" w:rsidRDefault="00D55E37" w:rsidP="00A72AB5">
            <w:pPr>
              <w:spacing w:beforeAutospacing="1" w:after="0" w:afterAutospacing="1"/>
              <w:ind w:left="57" w:right="57"/>
              <w:jc w:val="left"/>
              <w:rPr>
                <w:szCs w:val="20"/>
              </w:rPr>
            </w:pPr>
            <w:r w:rsidRPr="008A5FE3">
              <w:rPr>
                <w:szCs w:val="20"/>
              </w:rPr>
              <w:t>40020</w:t>
            </w:r>
          </w:p>
        </w:tc>
        <w:tc>
          <w:tcPr>
            <w:tcW w:w="1065" w:type="pct"/>
            <w:vAlign w:val="center"/>
          </w:tcPr>
          <w:p w14:paraId="40D3749D" w14:textId="106F57FD" w:rsidR="00D55E37" w:rsidRPr="008A5FE3" w:rsidRDefault="00D55E37" w:rsidP="00A72AB5">
            <w:pPr>
              <w:spacing w:beforeAutospacing="1" w:after="0" w:afterAutospacing="1"/>
              <w:ind w:right="57"/>
              <w:jc w:val="left"/>
              <w:rPr>
                <w:szCs w:val="20"/>
              </w:rPr>
            </w:pPr>
            <w:r w:rsidRPr="008A5FE3">
              <w:rPr>
                <w:szCs w:val="20"/>
              </w:rPr>
              <w:t>The version of the payment is not unique.</w:t>
            </w:r>
          </w:p>
        </w:tc>
        <w:tc>
          <w:tcPr>
            <w:tcW w:w="1065" w:type="pct"/>
          </w:tcPr>
          <w:p w14:paraId="65991465" w14:textId="77777777" w:rsidR="00D55E37" w:rsidRPr="008A5FE3" w:rsidRDefault="00D55E37" w:rsidP="00A72AB5">
            <w:pPr>
              <w:spacing w:beforeAutospacing="1" w:after="0" w:afterAutospacing="1"/>
              <w:ind w:right="57"/>
              <w:jc w:val="left"/>
              <w:rPr>
                <w:szCs w:val="20"/>
              </w:rPr>
            </w:pPr>
            <w:r w:rsidRPr="008A5FE3">
              <w:rPr>
                <w:szCs w:val="20"/>
              </w:rPr>
              <w:t>The version of the Payment Information Message must be unique. The version of the received Payment Information Message is the same as the version of a previously received Payment Information Message.</w:t>
            </w:r>
          </w:p>
          <w:p w14:paraId="541100A8" w14:textId="49C92FAF" w:rsidR="00D55E37" w:rsidRPr="008A5FE3" w:rsidRDefault="00D55E37"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PY_RU_PAYMENT_INFO_VERSION \h  \* MERGEFORMAT </w:instrText>
            </w:r>
            <w:r w:rsidRPr="008A5FE3">
              <w:rPr>
                <w:szCs w:val="20"/>
              </w:rPr>
            </w:r>
            <w:r w:rsidRPr="008A5FE3">
              <w:rPr>
                <w:szCs w:val="20"/>
              </w:rPr>
              <w:fldChar w:fldCharType="separate"/>
            </w:r>
            <w:r w:rsidR="00727DED" w:rsidRPr="008A5FE3">
              <w:rPr>
                <w:szCs w:val="20"/>
              </w:rPr>
              <w:t>PY-RU-PAYMENT-INFO-VERSION</w:t>
            </w:r>
            <w:r w:rsidRPr="008A5FE3">
              <w:rPr>
                <w:szCs w:val="20"/>
              </w:rPr>
              <w:fldChar w:fldCharType="end"/>
            </w:r>
          </w:p>
        </w:tc>
        <w:tc>
          <w:tcPr>
            <w:tcW w:w="1065" w:type="pct"/>
          </w:tcPr>
          <w:p w14:paraId="756C2414" w14:textId="134F5259" w:rsidR="00D55E37" w:rsidRPr="008A5FE3" w:rsidRDefault="00D55E37" w:rsidP="00A72AB5">
            <w:pPr>
              <w:spacing w:beforeAutospacing="1" w:after="0" w:afterAutospacing="1"/>
              <w:ind w:right="57"/>
              <w:jc w:val="left"/>
              <w:rPr>
                <w:szCs w:val="20"/>
              </w:rPr>
            </w:pPr>
            <w:r w:rsidRPr="008A5FE3">
              <w:rPr>
                <w:szCs w:val="20"/>
              </w:rPr>
              <w:t>The code has to be used by any MS receiving a payment information message where the “Version” is not unique per “Payment Reference Number”.</w:t>
            </w:r>
          </w:p>
          <w:p w14:paraId="151A849C"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0B2D912A" w14:textId="1756A5A5" w:rsidR="00D55E37" w:rsidRPr="008A5FE3" w:rsidRDefault="00D55E37" w:rsidP="008138DA">
            <w:pPr>
              <w:pStyle w:val="Sraopastraipa"/>
              <w:numPr>
                <w:ilvl w:val="0"/>
                <w:numId w:val="161"/>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rPr>
              <w:t>.</w:t>
            </w:r>
          </w:p>
        </w:tc>
        <w:tc>
          <w:tcPr>
            <w:tcW w:w="834" w:type="pct"/>
          </w:tcPr>
          <w:p w14:paraId="41D2276E" w14:textId="0200BD22"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214B8891" w14:textId="263CB1EB" w:rsidR="00D55E37" w:rsidRPr="008A5FE3" w:rsidRDefault="00D55E37" w:rsidP="00A72AB5">
            <w:pPr>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46A322D1" w14:textId="5F1766AA" w:rsidR="00D55E37" w:rsidRPr="008A5FE3" w:rsidRDefault="0090132B" w:rsidP="00A72AB5">
            <w:pPr>
              <w:keepLines/>
              <w:spacing w:beforeAutospacing="1" w:after="0" w:afterAutospacing="1"/>
              <w:ind w:right="57"/>
              <w:jc w:val="left"/>
              <w:rPr>
                <w:szCs w:val="20"/>
                <w:u w:val="single"/>
              </w:rPr>
            </w:pPr>
            <w:r>
              <w:rPr>
                <w:szCs w:val="20"/>
                <w:u w:val="single"/>
              </w:rPr>
              <w:t>No</w:t>
            </w:r>
          </w:p>
        </w:tc>
      </w:tr>
      <w:tr w:rsidR="00D55E37" w:rsidRPr="008A5FE3" w14:paraId="63B9BA42" w14:textId="45D70325" w:rsidTr="00D55E37">
        <w:tc>
          <w:tcPr>
            <w:tcW w:w="491" w:type="pct"/>
            <w:vAlign w:val="center"/>
          </w:tcPr>
          <w:p w14:paraId="2590B1C0" w14:textId="0CC06A35" w:rsidR="00D55E37" w:rsidRPr="008A5FE3" w:rsidRDefault="00D55E37" w:rsidP="00A72AB5">
            <w:pPr>
              <w:spacing w:beforeAutospacing="1" w:after="0" w:afterAutospacing="1"/>
              <w:ind w:left="57" w:right="57"/>
              <w:jc w:val="left"/>
              <w:rPr>
                <w:szCs w:val="20"/>
              </w:rPr>
            </w:pPr>
            <w:r w:rsidRPr="008A5FE3">
              <w:rPr>
                <w:szCs w:val="20"/>
              </w:rPr>
              <w:t>40030</w:t>
            </w:r>
          </w:p>
        </w:tc>
        <w:tc>
          <w:tcPr>
            <w:tcW w:w="1065" w:type="pct"/>
            <w:vAlign w:val="center"/>
          </w:tcPr>
          <w:p w14:paraId="3AFFC913" w14:textId="1E17FB63" w:rsidR="00D55E37" w:rsidRPr="008A5FE3" w:rsidRDefault="00D55E37" w:rsidP="00A72AB5">
            <w:pPr>
              <w:spacing w:beforeAutospacing="1" w:after="0" w:afterAutospacing="1"/>
              <w:ind w:right="57"/>
              <w:jc w:val="left"/>
              <w:rPr>
                <w:szCs w:val="20"/>
              </w:rPr>
            </w:pPr>
            <w:r w:rsidRPr="008A5FE3">
              <w:rPr>
                <w:szCs w:val="20"/>
              </w:rPr>
              <w:t>The version of the reimbursement is not unique.</w:t>
            </w:r>
          </w:p>
        </w:tc>
        <w:tc>
          <w:tcPr>
            <w:tcW w:w="1065" w:type="pct"/>
          </w:tcPr>
          <w:p w14:paraId="160510B2" w14:textId="77777777" w:rsidR="00D55E37" w:rsidRPr="008A5FE3" w:rsidRDefault="00D55E37" w:rsidP="00A72AB5">
            <w:pPr>
              <w:spacing w:beforeAutospacing="1" w:after="0" w:afterAutospacing="1"/>
              <w:ind w:right="57"/>
              <w:jc w:val="left"/>
              <w:rPr>
                <w:szCs w:val="20"/>
              </w:rPr>
            </w:pPr>
            <w:r w:rsidRPr="008A5FE3">
              <w:rPr>
                <w:szCs w:val="20"/>
              </w:rPr>
              <w:t>The version of the Reimbursement Information Message must be unique. The version of the received Reimbursement Information Message is the same as the version of a previously received Reimbursement Information Message.</w:t>
            </w:r>
          </w:p>
          <w:p w14:paraId="49FC0EC0" w14:textId="58A40D57" w:rsidR="00D55E37" w:rsidRPr="008A5FE3" w:rsidRDefault="00D55E37"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PY_RU_REIMBURSED_VERSION \h  \* MERGEFORMAT </w:instrText>
            </w:r>
            <w:r w:rsidRPr="008A5FE3">
              <w:rPr>
                <w:szCs w:val="20"/>
              </w:rPr>
            </w:r>
            <w:r w:rsidRPr="008A5FE3">
              <w:rPr>
                <w:szCs w:val="20"/>
              </w:rPr>
              <w:fldChar w:fldCharType="separate"/>
            </w:r>
            <w:r w:rsidR="00727DED" w:rsidRPr="008A5FE3">
              <w:rPr>
                <w:szCs w:val="20"/>
              </w:rPr>
              <w:t>PY-RU-REIMBURSED-VERSION</w:t>
            </w:r>
            <w:r w:rsidRPr="008A5FE3">
              <w:rPr>
                <w:szCs w:val="20"/>
              </w:rPr>
              <w:fldChar w:fldCharType="end"/>
            </w:r>
          </w:p>
        </w:tc>
        <w:tc>
          <w:tcPr>
            <w:tcW w:w="1065" w:type="pct"/>
          </w:tcPr>
          <w:p w14:paraId="15A0026B" w14:textId="6516EB09" w:rsidR="00D55E37" w:rsidRPr="008A5FE3" w:rsidRDefault="00D55E37" w:rsidP="00A72AB5">
            <w:pPr>
              <w:spacing w:beforeAutospacing="1" w:after="0" w:afterAutospacing="1"/>
              <w:ind w:right="57"/>
              <w:jc w:val="left"/>
              <w:rPr>
                <w:szCs w:val="20"/>
              </w:rPr>
            </w:pPr>
            <w:r w:rsidRPr="008A5FE3">
              <w:rPr>
                <w:szCs w:val="20"/>
              </w:rPr>
              <w:t>The code has to be used by any MS receiving a reimbursement message where the “Version” attribute of the “Reimbursement Information” entity is not unique per “Reimbursement Reference Number”.</w:t>
            </w:r>
          </w:p>
          <w:p w14:paraId="3E3E35F5"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01D1ABD5" w14:textId="1008FB24" w:rsidR="00D55E37" w:rsidRPr="008A5FE3" w:rsidRDefault="00D55E37" w:rsidP="008138DA">
            <w:pPr>
              <w:pStyle w:val="Sraopastraipa"/>
              <w:numPr>
                <w:ilvl w:val="0"/>
                <w:numId w:val="161"/>
              </w:numPr>
              <w:spacing w:after="0" w:afterAutospacing="1"/>
              <w:ind w:right="57"/>
              <w:jc w:val="left"/>
              <w:rPr>
                <w:szCs w:val="20"/>
              </w:rPr>
            </w:pPr>
            <w:r w:rsidRPr="008A5FE3">
              <w:rPr>
                <w:szCs w:val="20"/>
              </w:rPr>
              <w:fldChar w:fldCharType="begin"/>
            </w:r>
            <w:r w:rsidRPr="008A5FE3">
              <w:rPr>
                <w:szCs w:val="20"/>
              </w:rPr>
              <w:instrText xml:space="preserve"> REF _Ref324252228 \h  \* MERGEFORMAT </w:instrText>
            </w:r>
            <w:r w:rsidRPr="008A5FE3">
              <w:rPr>
                <w:szCs w:val="20"/>
              </w:rPr>
            </w:r>
            <w:r w:rsidRPr="008A5FE3">
              <w:rPr>
                <w:szCs w:val="20"/>
              </w:rPr>
              <w:fldChar w:fldCharType="separate"/>
            </w:r>
            <w:r w:rsidR="00727DED" w:rsidRPr="00727DED">
              <w:rPr>
                <w:szCs w:val="20"/>
              </w:rPr>
              <w:t>MSG: Reimbursement Information</w:t>
            </w:r>
            <w:r w:rsidRPr="008A5FE3">
              <w:rPr>
                <w:szCs w:val="20"/>
              </w:rPr>
              <w:fldChar w:fldCharType="end"/>
            </w:r>
            <w:r w:rsidRPr="008A5FE3">
              <w:rPr>
                <w:szCs w:val="20"/>
              </w:rPr>
              <w:t>.</w:t>
            </w:r>
          </w:p>
        </w:tc>
        <w:tc>
          <w:tcPr>
            <w:tcW w:w="834" w:type="pct"/>
          </w:tcPr>
          <w:p w14:paraId="58C2FC8C" w14:textId="513E5F20"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p>
          <w:p w14:paraId="6285A8DE" w14:textId="3C83B362" w:rsidR="00D55E37" w:rsidRPr="008A5FE3" w:rsidRDefault="00D55E37" w:rsidP="00A72AB5">
            <w:pPr>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MSCON</w:t>
            </w:r>
          </w:p>
        </w:tc>
        <w:tc>
          <w:tcPr>
            <w:tcW w:w="480" w:type="pct"/>
          </w:tcPr>
          <w:p w14:paraId="64A06AF8" w14:textId="07C93CCE" w:rsidR="00D55E37" w:rsidRPr="008A5FE3" w:rsidRDefault="0090132B" w:rsidP="00A72AB5">
            <w:pPr>
              <w:keepLines/>
              <w:spacing w:beforeAutospacing="1" w:after="0" w:afterAutospacing="1"/>
              <w:ind w:right="57"/>
              <w:jc w:val="left"/>
              <w:rPr>
                <w:szCs w:val="20"/>
                <w:u w:val="single"/>
              </w:rPr>
            </w:pPr>
            <w:r>
              <w:rPr>
                <w:szCs w:val="20"/>
                <w:u w:val="single"/>
              </w:rPr>
              <w:t>No</w:t>
            </w:r>
          </w:p>
        </w:tc>
      </w:tr>
      <w:tr w:rsidR="00D55E37" w:rsidRPr="008A5FE3" w14:paraId="3FB0B59D" w14:textId="03E38A52" w:rsidTr="00D55E37">
        <w:tc>
          <w:tcPr>
            <w:tcW w:w="491" w:type="pct"/>
            <w:vAlign w:val="center"/>
          </w:tcPr>
          <w:p w14:paraId="0C70643D" w14:textId="7959FF44" w:rsidR="00D55E37" w:rsidRPr="008A5FE3" w:rsidRDefault="00D55E37" w:rsidP="00A72AB5">
            <w:pPr>
              <w:spacing w:beforeAutospacing="1" w:after="0" w:afterAutospacing="1"/>
              <w:ind w:left="57" w:right="57"/>
              <w:jc w:val="left"/>
              <w:rPr>
                <w:szCs w:val="20"/>
              </w:rPr>
            </w:pPr>
            <w:r w:rsidRPr="008A5FE3">
              <w:rPr>
                <w:szCs w:val="20"/>
              </w:rPr>
              <w:t>40040</w:t>
            </w:r>
          </w:p>
        </w:tc>
        <w:tc>
          <w:tcPr>
            <w:tcW w:w="1065" w:type="pct"/>
            <w:vAlign w:val="center"/>
          </w:tcPr>
          <w:p w14:paraId="4EC24051" w14:textId="62DCA087" w:rsidR="00D55E37" w:rsidRPr="008A5FE3" w:rsidRDefault="00D55E37" w:rsidP="00A72AB5">
            <w:pPr>
              <w:spacing w:beforeAutospacing="1" w:after="0" w:afterAutospacing="1"/>
              <w:ind w:right="57"/>
              <w:jc w:val="left"/>
              <w:rPr>
                <w:szCs w:val="20"/>
              </w:rPr>
            </w:pPr>
            <w:r w:rsidRPr="008A5FE3">
              <w:rPr>
                <w:szCs w:val="20"/>
              </w:rPr>
              <w:t>The format of the Reimbursement Reference Number does not comply with the defined format.</w:t>
            </w:r>
          </w:p>
        </w:tc>
        <w:tc>
          <w:tcPr>
            <w:tcW w:w="1065" w:type="pct"/>
          </w:tcPr>
          <w:p w14:paraId="375C702D" w14:textId="77777777" w:rsidR="00D55E37" w:rsidRPr="008A5FE3" w:rsidRDefault="00D55E37" w:rsidP="00A72AB5">
            <w:pPr>
              <w:keepLines/>
              <w:spacing w:beforeAutospacing="1" w:after="0" w:afterAutospacing="1"/>
              <w:ind w:right="57"/>
              <w:jc w:val="left"/>
              <w:rPr>
                <w:szCs w:val="20"/>
              </w:rPr>
            </w:pPr>
            <w:r w:rsidRPr="008A5FE3">
              <w:rPr>
                <w:szCs w:val="20"/>
              </w:rPr>
              <w:t>The content of the "Reimbursement Reference Number" must respect the format:</w:t>
            </w:r>
          </w:p>
          <w:p w14:paraId="70483EF8" w14:textId="5284A91A" w:rsidR="00D55E37" w:rsidRPr="008A5FE3" w:rsidRDefault="00D55E37" w:rsidP="00A72AB5">
            <w:pPr>
              <w:keepLines/>
              <w:spacing w:beforeAutospacing="1" w:after="0" w:afterAutospacing="1"/>
              <w:ind w:right="57"/>
              <w:jc w:val="left"/>
              <w:rPr>
                <w:szCs w:val="20"/>
              </w:rPr>
            </w:pPr>
            <w:r w:rsidRPr="008A5FE3">
              <w:rPr>
                <w:szCs w:val="20"/>
              </w:rPr>
              <w:t>[VAT Return Reference Number].MSC.[ordinal]</w:t>
            </w:r>
          </w:p>
          <w:p w14:paraId="471E7FF9" w14:textId="77777777" w:rsidR="00D55E37" w:rsidRPr="008A5FE3" w:rsidRDefault="00D55E37" w:rsidP="00A72AB5">
            <w:pPr>
              <w:keepLines/>
              <w:spacing w:beforeAutospacing="1" w:after="0" w:afterAutospacing="1"/>
              <w:ind w:right="57"/>
              <w:jc w:val="left"/>
              <w:rPr>
                <w:szCs w:val="20"/>
              </w:rPr>
            </w:pPr>
            <w:r w:rsidRPr="008A5FE3">
              <w:rPr>
                <w:szCs w:val="20"/>
              </w:rPr>
              <w:t>Where</w:t>
            </w:r>
          </w:p>
          <w:p w14:paraId="3B99AB96" w14:textId="77777777" w:rsidR="00D55E37" w:rsidRPr="008A5FE3" w:rsidRDefault="00D55E37" w:rsidP="008138DA">
            <w:pPr>
              <w:pStyle w:val="Sraopastraipa"/>
              <w:keepLines/>
              <w:numPr>
                <w:ilvl w:val="0"/>
                <w:numId w:val="161"/>
              </w:numPr>
              <w:spacing w:beforeAutospacing="1" w:after="0" w:afterAutospacing="1"/>
              <w:ind w:right="57"/>
              <w:jc w:val="left"/>
              <w:rPr>
                <w:szCs w:val="20"/>
              </w:rPr>
            </w:pPr>
            <w:r w:rsidRPr="008A5FE3">
              <w:rPr>
                <w:szCs w:val="20"/>
              </w:rPr>
              <w:t>[VAT Return Reference Number] is the "VAT Return Reference Number" of the "VAT Return" associated with the "Reimbursement Information",</w:t>
            </w:r>
          </w:p>
          <w:p w14:paraId="254FBEB6" w14:textId="77777777" w:rsidR="00D55E37" w:rsidRPr="008A5FE3" w:rsidRDefault="00D55E37" w:rsidP="008138DA">
            <w:pPr>
              <w:pStyle w:val="Sraopastraipa"/>
              <w:keepLines/>
              <w:numPr>
                <w:ilvl w:val="0"/>
                <w:numId w:val="161"/>
              </w:numPr>
              <w:spacing w:beforeAutospacing="1" w:after="0" w:afterAutospacing="1"/>
              <w:ind w:right="57"/>
              <w:jc w:val="left"/>
              <w:rPr>
                <w:szCs w:val="20"/>
              </w:rPr>
            </w:pPr>
            <w:r w:rsidRPr="008A5FE3">
              <w:rPr>
                <w:szCs w:val="20"/>
              </w:rPr>
              <w:t>MSC is the code of the MSCON,</w:t>
            </w:r>
          </w:p>
          <w:p w14:paraId="29E47B78" w14:textId="2719AC3B" w:rsidR="00D55E37" w:rsidRPr="008A5FE3" w:rsidRDefault="00D55E37" w:rsidP="008138DA">
            <w:pPr>
              <w:pStyle w:val="Sraopastraipa"/>
              <w:keepLines/>
              <w:numPr>
                <w:ilvl w:val="0"/>
                <w:numId w:val="161"/>
              </w:numPr>
              <w:spacing w:after="0" w:afterAutospacing="1"/>
              <w:ind w:right="57"/>
              <w:jc w:val="left"/>
              <w:rPr>
                <w:szCs w:val="20"/>
              </w:rPr>
            </w:pPr>
            <w:r w:rsidRPr="008A5FE3">
              <w:rPr>
                <w:szCs w:val="20"/>
              </w:rPr>
              <w:t>[ordinal] is a number that uniquely identifies a partial reimbursement in case the MSCON makes the reimbursement in several payments.</w:t>
            </w:r>
          </w:p>
          <w:p w14:paraId="0D2A3A32" w14:textId="4F25182A" w:rsidR="00D55E37" w:rsidRPr="008A5FE3" w:rsidRDefault="00D55E37"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PY_RU_REIMBURSED_REFERENCE_FORMAT \h  \* MERGEFORMAT </w:instrText>
            </w:r>
            <w:r w:rsidRPr="008A5FE3">
              <w:rPr>
                <w:szCs w:val="20"/>
              </w:rPr>
            </w:r>
            <w:r w:rsidRPr="008A5FE3">
              <w:rPr>
                <w:szCs w:val="20"/>
              </w:rPr>
              <w:fldChar w:fldCharType="separate"/>
            </w:r>
            <w:r w:rsidR="00727DED" w:rsidRPr="008A5FE3">
              <w:rPr>
                <w:szCs w:val="20"/>
              </w:rPr>
              <w:t>PY-RU-REIMBURSED-REFERENCE-FORMAT</w:t>
            </w:r>
            <w:r w:rsidRPr="008A5FE3">
              <w:rPr>
                <w:szCs w:val="20"/>
              </w:rPr>
              <w:fldChar w:fldCharType="end"/>
            </w:r>
          </w:p>
        </w:tc>
        <w:tc>
          <w:tcPr>
            <w:tcW w:w="1065" w:type="pct"/>
          </w:tcPr>
          <w:p w14:paraId="274F1A14" w14:textId="77777777" w:rsidR="00D55E37" w:rsidRPr="008A5FE3" w:rsidRDefault="00D55E37" w:rsidP="00A72AB5">
            <w:pPr>
              <w:spacing w:beforeAutospacing="1" w:after="0" w:afterAutospacing="1"/>
              <w:ind w:right="57"/>
              <w:jc w:val="left"/>
              <w:rPr>
                <w:szCs w:val="20"/>
              </w:rPr>
            </w:pPr>
            <w:r w:rsidRPr="008A5FE3">
              <w:rPr>
                <w:szCs w:val="20"/>
              </w:rPr>
              <w:t>The code has to be used by any MS that receives a message containing a VAT Return Reference Number which does not comply with the defined format.</w:t>
            </w:r>
          </w:p>
          <w:p w14:paraId="04283042"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280750AE" w14:textId="2A5A8D0E" w:rsidR="00D55E37" w:rsidRPr="008A5FE3" w:rsidRDefault="00D55E37" w:rsidP="008138DA">
            <w:pPr>
              <w:pStyle w:val="Sraopastraipa"/>
              <w:numPr>
                <w:ilvl w:val="0"/>
                <w:numId w:val="166"/>
              </w:numPr>
              <w:spacing w:after="0" w:afterAutospacing="1"/>
              <w:ind w:right="57"/>
              <w:jc w:val="left"/>
              <w:rPr>
                <w:szCs w:val="20"/>
              </w:rPr>
            </w:pPr>
            <w:r w:rsidRPr="008A5FE3">
              <w:rPr>
                <w:szCs w:val="20"/>
              </w:rPr>
              <w:fldChar w:fldCharType="begin"/>
            </w:r>
            <w:r w:rsidRPr="008A5FE3">
              <w:rPr>
                <w:szCs w:val="20"/>
              </w:rPr>
              <w:instrText xml:space="preserve"> REF _Ref324252228 \h  \* MERGEFORMAT </w:instrText>
            </w:r>
            <w:r w:rsidRPr="008A5FE3">
              <w:rPr>
                <w:szCs w:val="20"/>
              </w:rPr>
            </w:r>
            <w:r w:rsidRPr="008A5FE3">
              <w:rPr>
                <w:szCs w:val="20"/>
              </w:rPr>
              <w:fldChar w:fldCharType="separate"/>
            </w:r>
            <w:r w:rsidR="00727DED" w:rsidRPr="00727DED">
              <w:rPr>
                <w:szCs w:val="20"/>
              </w:rPr>
              <w:t>MSG: Reimbursement Information</w:t>
            </w:r>
            <w:r w:rsidRPr="008A5FE3">
              <w:rPr>
                <w:szCs w:val="20"/>
              </w:rPr>
              <w:fldChar w:fldCharType="end"/>
            </w:r>
            <w:r w:rsidRPr="008A5FE3">
              <w:rPr>
                <w:szCs w:val="20"/>
              </w:rPr>
              <w:t>.</w:t>
            </w:r>
          </w:p>
        </w:tc>
        <w:tc>
          <w:tcPr>
            <w:tcW w:w="834" w:type="pct"/>
          </w:tcPr>
          <w:p w14:paraId="6B01A23B" w14:textId="5FF5360C"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MSID</w:t>
            </w:r>
          </w:p>
          <w:p w14:paraId="3BAEE5BF" w14:textId="32EE1BB7" w:rsidR="00D55E37" w:rsidRPr="008A5FE3" w:rsidRDefault="00D55E37"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MSCON</w:t>
            </w:r>
          </w:p>
        </w:tc>
        <w:tc>
          <w:tcPr>
            <w:tcW w:w="480" w:type="pct"/>
          </w:tcPr>
          <w:p w14:paraId="4B3E270F" w14:textId="47E748D4" w:rsidR="00D55E37" w:rsidRPr="008A5FE3" w:rsidRDefault="008B43AE" w:rsidP="00A72AB5">
            <w:pPr>
              <w:keepLines/>
              <w:spacing w:beforeAutospacing="1" w:after="0" w:afterAutospacing="1"/>
              <w:ind w:right="57"/>
              <w:jc w:val="left"/>
              <w:rPr>
                <w:szCs w:val="20"/>
                <w:u w:val="single"/>
              </w:rPr>
            </w:pPr>
            <w:r>
              <w:rPr>
                <w:szCs w:val="20"/>
                <w:u w:val="single"/>
              </w:rPr>
              <w:t xml:space="preserve">Partially </w:t>
            </w:r>
          </w:p>
        </w:tc>
      </w:tr>
      <w:tr w:rsidR="00D55E37" w:rsidRPr="008A5FE3" w14:paraId="64B9FD37" w14:textId="22DD8D05" w:rsidTr="00D55E37">
        <w:tblPrEx>
          <w:jc w:val="center"/>
          <w:tblCellMar>
            <w:left w:w="108" w:type="dxa"/>
            <w:right w:w="108" w:type="dxa"/>
          </w:tblCellMar>
        </w:tblPrEx>
        <w:trPr>
          <w:jc w:val="center"/>
        </w:trPr>
        <w:tc>
          <w:tcPr>
            <w:tcW w:w="491" w:type="pct"/>
            <w:vAlign w:val="center"/>
          </w:tcPr>
          <w:p w14:paraId="013955C0" w14:textId="2808090E" w:rsidR="00D55E37" w:rsidRPr="008A5FE3" w:rsidRDefault="00D55E37" w:rsidP="00A72AB5">
            <w:pPr>
              <w:spacing w:beforeAutospacing="1" w:after="0" w:afterAutospacing="1"/>
              <w:ind w:left="57" w:right="57"/>
              <w:jc w:val="left"/>
              <w:rPr>
                <w:szCs w:val="20"/>
              </w:rPr>
            </w:pPr>
            <w:bookmarkStart w:id="1873" w:name="ERROR_CODE_LAST_PY"/>
            <w:r w:rsidRPr="008A5FE3">
              <w:rPr>
                <w:szCs w:val="20"/>
              </w:rPr>
              <w:t>40050</w:t>
            </w:r>
            <w:bookmarkEnd w:id="1873"/>
          </w:p>
        </w:tc>
        <w:tc>
          <w:tcPr>
            <w:tcW w:w="1065" w:type="pct"/>
            <w:vAlign w:val="center"/>
          </w:tcPr>
          <w:p w14:paraId="12B90313" w14:textId="697126F6" w:rsidR="00D55E37" w:rsidRPr="008A5FE3" w:rsidRDefault="00D55E37" w:rsidP="00A72AB5">
            <w:pPr>
              <w:spacing w:beforeAutospacing="1" w:after="0" w:afterAutospacing="1"/>
              <w:ind w:right="57"/>
              <w:jc w:val="left"/>
              <w:rPr>
                <w:szCs w:val="20"/>
              </w:rPr>
            </w:pPr>
            <w:r w:rsidRPr="008A5FE3">
              <w:rPr>
                <w:szCs w:val="20"/>
              </w:rPr>
              <w:t>The payment Amount is not greater than zero.</w:t>
            </w:r>
          </w:p>
        </w:tc>
        <w:tc>
          <w:tcPr>
            <w:tcW w:w="1065" w:type="pct"/>
            <w:vAlign w:val="center"/>
          </w:tcPr>
          <w:p w14:paraId="3FFEBC7B" w14:textId="543ECEFD" w:rsidR="00D55E37" w:rsidRPr="008A5FE3" w:rsidRDefault="00D55E37" w:rsidP="00A72AB5">
            <w:pPr>
              <w:spacing w:beforeAutospacing="1" w:after="0" w:afterAutospacing="1"/>
              <w:ind w:right="57"/>
              <w:jc w:val="left"/>
              <w:rPr>
                <w:szCs w:val="20"/>
              </w:rPr>
            </w:pPr>
            <w:r w:rsidRPr="008A5FE3">
              <w:rPr>
                <w:szCs w:val="20"/>
              </w:rPr>
              <w:t>The “Payment Amount” must be greater than zero.</w:t>
            </w:r>
          </w:p>
          <w:p w14:paraId="0F9B670B" w14:textId="714B2814" w:rsidR="00D55E37" w:rsidRPr="008A5FE3" w:rsidRDefault="00D55E37" w:rsidP="00A72AB5">
            <w:pPr>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PY_RU_NETP_PAYMENT_AMOUNT \h  \* MERGEFORMAT </w:instrText>
            </w:r>
            <w:r w:rsidRPr="008A5FE3">
              <w:rPr>
                <w:szCs w:val="20"/>
              </w:rPr>
            </w:r>
            <w:r w:rsidRPr="008A5FE3">
              <w:rPr>
                <w:szCs w:val="20"/>
              </w:rPr>
              <w:fldChar w:fldCharType="separate"/>
            </w:r>
            <w:r w:rsidR="00727DED" w:rsidRPr="008A5FE3">
              <w:rPr>
                <w:szCs w:val="20"/>
              </w:rPr>
              <w:t>PY-RU-NETP-PAYMENT-AMOUNT</w:t>
            </w:r>
            <w:r w:rsidRPr="008A5FE3">
              <w:rPr>
                <w:szCs w:val="20"/>
              </w:rPr>
              <w:fldChar w:fldCharType="end"/>
            </w:r>
          </w:p>
        </w:tc>
        <w:tc>
          <w:tcPr>
            <w:tcW w:w="1065" w:type="pct"/>
          </w:tcPr>
          <w:p w14:paraId="29DD8C8B" w14:textId="0C581B3A" w:rsidR="00D55E37" w:rsidRPr="008A5FE3" w:rsidRDefault="00D55E37" w:rsidP="00A72AB5">
            <w:pPr>
              <w:spacing w:beforeAutospacing="1" w:after="0" w:afterAutospacing="1"/>
              <w:ind w:right="57"/>
              <w:jc w:val="left"/>
              <w:rPr>
                <w:szCs w:val="20"/>
              </w:rPr>
            </w:pPr>
            <w:r w:rsidRPr="008A5FE3">
              <w:rPr>
                <w:szCs w:val="20"/>
              </w:rPr>
              <w:t>The code has to be used by any MS receiving a payment information message where the "Payment Amount" is equal to zero or negative.</w:t>
            </w:r>
          </w:p>
          <w:p w14:paraId="12F387BC" w14:textId="77777777" w:rsidR="00D55E37" w:rsidRPr="008A5FE3" w:rsidRDefault="00D55E37" w:rsidP="00A72AB5">
            <w:pPr>
              <w:spacing w:beforeAutospacing="1" w:after="0"/>
              <w:ind w:right="57"/>
              <w:jc w:val="left"/>
              <w:rPr>
                <w:szCs w:val="20"/>
              </w:rPr>
            </w:pPr>
            <w:r w:rsidRPr="008A5FE3">
              <w:rPr>
                <w:szCs w:val="20"/>
              </w:rPr>
              <w:t>Rule applicable on:</w:t>
            </w:r>
          </w:p>
          <w:p w14:paraId="57CCBEA1" w14:textId="060AA83D" w:rsidR="00D55E37" w:rsidRPr="008A5FE3" w:rsidRDefault="00D55E37" w:rsidP="008138DA">
            <w:pPr>
              <w:pStyle w:val="Sraopastraipa"/>
              <w:numPr>
                <w:ilvl w:val="0"/>
                <w:numId w:val="160"/>
              </w:numPr>
              <w:spacing w:beforeAutospacing="1" w:after="0" w:afterAutospacing="1"/>
              <w:ind w:right="57"/>
              <w:jc w:val="left"/>
              <w:rPr>
                <w:szCs w:val="20"/>
              </w:rPr>
            </w:pPr>
            <w:r w:rsidRPr="008A5FE3">
              <w:rPr>
                <w:szCs w:val="20"/>
                <w:lang w:eastAsia="en-GB"/>
              </w:rPr>
              <w:fldChar w:fldCharType="begin"/>
            </w:r>
            <w:r w:rsidRPr="008A5FE3">
              <w:rPr>
                <w:szCs w:val="20"/>
                <w:lang w:eastAsia="en-GB"/>
              </w:rPr>
              <w:instrText xml:space="preserve"> REF _Ref324167813 \h  \* MERGEFORMAT </w:instrText>
            </w:r>
            <w:r w:rsidRPr="008A5FE3">
              <w:rPr>
                <w:szCs w:val="20"/>
                <w:lang w:eastAsia="en-GB"/>
              </w:rPr>
            </w:r>
            <w:r w:rsidRPr="008A5FE3">
              <w:rPr>
                <w:szCs w:val="20"/>
                <w:lang w:eastAsia="en-GB"/>
              </w:rPr>
              <w:fldChar w:fldCharType="separate"/>
            </w:r>
            <w:r w:rsidR="00727DED" w:rsidRPr="00727DED">
              <w:rPr>
                <w:szCs w:val="20"/>
              </w:rPr>
              <w:t>MSG: Payment Information</w:t>
            </w:r>
            <w:r w:rsidRPr="008A5FE3">
              <w:rPr>
                <w:szCs w:val="20"/>
                <w:lang w:eastAsia="en-GB"/>
              </w:rPr>
              <w:fldChar w:fldCharType="end"/>
            </w:r>
            <w:r w:rsidRPr="008A5FE3">
              <w:rPr>
                <w:szCs w:val="20"/>
                <w:lang w:eastAsia="en-GB"/>
              </w:rPr>
              <w:t>.</w:t>
            </w:r>
          </w:p>
        </w:tc>
        <w:tc>
          <w:tcPr>
            <w:tcW w:w="834" w:type="pct"/>
          </w:tcPr>
          <w:p w14:paraId="09859904" w14:textId="23D39BA1"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76FEC962" w14:textId="5AFBF38C" w:rsidR="00D55E37" w:rsidRPr="008A5FE3" w:rsidRDefault="00D55E37" w:rsidP="00A72AB5">
            <w:pPr>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2877AF97" w14:textId="7B10C855" w:rsidR="00D55E37" w:rsidRPr="008A5FE3" w:rsidRDefault="008B43AE" w:rsidP="00A72AB5">
            <w:pPr>
              <w:keepLines/>
              <w:spacing w:beforeAutospacing="1" w:after="0" w:afterAutospacing="1"/>
              <w:ind w:right="57"/>
              <w:jc w:val="left"/>
              <w:rPr>
                <w:szCs w:val="20"/>
                <w:u w:val="single"/>
              </w:rPr>
            </w:pPr>
            <w:r>
              <w:rPr>
                <w:szCs w:val="20"/>
                <w:u w:val="single"/>
              </w:rPr>
              <w:t>Yes</w:t>
            </w:r>
          </w:p>
        </w:tc>
      </w:tr>
    </w:tbl>
    <w:p w14:paraId="61213C8C" w14:textId="4E53E1F4" w:rsidR="00055958" w:rsidRPr="008A5FE3" w:rsidRDefault="00055958" w:rsidP="00055958">
      <w:pPr>
        <w:pStyle w:val="Antrat"/>
        <w:rPr>
          <w:rFonts w:cs="Arial"/>
          <w:szCs w:val="22"/>
        </w:rPr>
      </w:pPr>
      <w:bookmarkStart w:id="1874" w:name="_Ref325278146"/>
      <w:bookmarkStart w:id="1875" w:name="_Ref325278142"/>
      <w:bookmarkStart w:id="1876" w:name="_Ref325284835"/>
      <w:bookmarkStart w:id="1877" w:name="_Toc105089205"/>
      <w:bookmarkStart w:id="1878" w:name="_Toc20915975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162</w:t>
      </w:r>
      <w:r w:rsidR="00ED0C1A" w:rsidRPr="008A5FE3">
        <w:rPr>
          <w:rFonts w:cs="Arial"/>
          <w:szCs w:val="22"/>
        </w:rPr>
        <w:fldChar w:fldCharType="end"/>
      </w:r>
      <w:bookmarkEnd w:id="1874"/>
      <w:r w:rsidRPr="008A5FE3">
        <w:rPr>
          <w:rFonts w:cs="Arial"/>
          <w:szCs w:val="22"/>
        </w:rPr>
        <w:t>: Error Code</w:t>
      </w:r>
      <w:bookmarkEnd w:id="1875"/>
      <w:bookmarkEnd w:id="1876"/>
      <w:r w:rsidR="00680B6A" w:rsidRPr="008A5FE3">
        <w:rPr>
          <w:rFonts w:cs="Arial"/>
          <w:szCs w:val="22"/>
        </w:rPr>
        <w:t xml:space="preserve"> - Payment Business Error Codes</w:t>
      </w:r>
      <w:bookmarkEnd w:id="1877"/>
      <w:bookmarkEnd w:id="1878"/>
    </w:p>
    <w:p w14:paraId="61213C8D" w14:textId="77777777" w:rsidR="00055958" w:rsidRPr="008A5FE3" w:rsidRDefault="00055958" w:rsidP="0052064C">
      <w:pPr>
        <w:rPr>
          <w:szCs w:val="28"/>
        </w:rPr>
      </w:pPr>
    </w:p>
    <w:p w14:paraId="6A3667EA" w14:textId="46CF13CC" w:rsidR="00BE713A" w:rsidRPr="008A5FE3" w:rsidRDefault="00BE713A">
      <w:pPr>
        <w:pStyle w:val="Antrat4"/>
        <w:rPr>
          <w:sz w:val="24"/>
          <w:szCs w:val="32"/>
        </w:rPr>
      </w:pPr>
      <w:bookmarkStart w:id="1879" w:name="_Toc105088558"/>
      <w:bookmarkStart w:id="1880" w:name="_Ref311623207"/>
      <w:r w:rsidRPr="008A5FE3">
        <w:rPr>
          <w:sz w:val="24"/>
          <w:szCs w:val="32"/>
        </w:rPr>
        <w:t>Common Business Error Codes</w:t>
      </w:r>
      <w:bookmarkEnd w:id="1879"/>
    </w:p>
    <w:p w14:paraId="113750EE" w14:textId="46F4B63F" w:rsidR="00BE713A" w:rsidRPr="008A5FE3" w:rsidRDefault="00F9706D" w:rsidP="00BE713A">
      <w:pPr>
        <w:rPr>
          <w:szCs w:val="28"/>
        </w:rPr>
      </w:pPr>
      <w:r w:rsidRPr="008A5FE3">
        <w:rPr>
          <w:szCs w:val="28"/>
        </w:rPr>
        <w:t xml:space="preserve">The below table lists the business error codes enabling the Member States to notify the sender of </w:t>
      </w:r>
      <w:r w:rsidR="001B70BB" w:rsidRPr="008A5FE3">
        <w:rPr>
          <w:szCs w:val="28"/>
        </w:rPr>
        <w:t xml:space="preserve">a </w:t>
      </w:r>
      <w:r w:rsidRPr="008A5FE3">
        <w:rPr>
          <w:szCs w:val="28"/>
        </w:rPr>
        <w:t>message that one or several business errors being part of the common process have been detected and to identify them.</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115" w:type="dxa"/>
          <w:right w:w="115" w:type="dxa"/>
        </w:tblCellMar>
        <w:tblLook w:val="01E0" w:firstRow="1" w:lastRow="1" w:firstColumn="1" w:lastColumn="1" w:noHBand="0" w:noVBand="0"/>
      </w:tblPr>
      <w:tblGrid>
        <w:gridCol w:w="1263"/>
        <w:gridCol w:w="2550"/>
        <w:gridCol w:w="4292"/>
        <w:gridCol w:w="2715"/>
        <w:gridCol w:w="1791"/>
        <w:gridCol w:w="1339"/>
      </w:tblGrid>
      <w:tr w:rsidR="00D55E37" w:rsidRPr="008A5FE3" w14:paraId="6796BF70" w14:textId="349EE654" w:rsidTr="00D55E37">
        <w:trPr>
          <w:tblHeader/>
        </w:trPr>
        <w:tc>
          <w:tcPr>
            <w:tcW w:w="453" w:type="pct"/>
            <w:shd w:val="clear" w:color="auto" w:fill="D9D9D9"/>
            <w:vAlign w:val="center"/>
          </w:tcPr>
          <w:p w14:paraId="27EF9B70" w14:textId="77777777" w:rsidR="00D55E37" w:rsidRPr="008A5FE3" w:rsidRDefault="00D55E37" w:rsidP="00A72AB5">
            <w:pPr>
              <w:keepLines/>
              <w:spacing w:beforeAutospacing="1" w:after="0" w:afterAutospacing="1"/>
              <w:ind w:left="57" w:right="57"/>
              <w:jc w:val="left"/>
              <w:rPr>
                <w:szCs w:val="20"/>
              </w:rPr>
            </w:pPr>
            <w:r w:rsidRPr="008A5FE3">
              <w:rPr>
                <w:b/>
                <w:szCs w:val="20"/>
              </w:rPr>
              <w:t>Error Code</w:t>
            </w:r>
          </w:p>
        </w:tc>
        <w:tc>
          <w:tcPr>
            <w:tcW w:w="914" w:type="pct"/>
            <w:shd w:val="clear" w:color="auto" w:fill="D9D9D9"/>
            <w:vAlign w:val="center"/>
          </w:tcPr>
          <w:p w14:paraId="2E2AE158" w14:textId="77777777" w:rsidR="00D55E37" w:rsidRPr="008A5FE3" w:rsidRDefault="00D55E37" w:rsidP="00A72AB5">
            <w:pPr>
              <w:keepNext/>
              <w:keepLines/>
              <w:spacing w:beforeAutospacing="1" w:after="0" w:afterAutospacing="1"/>
              <w:ind w:right="57"/>
              <w:jc w:val="left"/>
              <w:rPr>
                <w:szCs w:val="20"/>
              </w:rPr>
            </w:pPr>
            <w:r w:rsidRPr="008A5FE3">
              <w:rPr>
                <w:b/>
                <w:szCs w:val="20"/>
              </w:rPr>
              <w:t>Description</w:t>
            </w:r>
          </w:p>
        </w:tc>
        <w:tc>
          <w:tcPr>
            <w:tcW w:w="1538" w:type="pct"/>
            <w:shd w:val="clear" w:color="auto" w:fill="D9D9D9"/>
            <w:vAlign w:val="center"/>
          </w:tcPr>
          <w:p w14:paraId="3E13B5A6" w14:textId="77777777" w:rsidR="00D55E37" w:rsidRPr="008A5FE3" w:rsidRDefault="00D55E37" w:rsidP="00A72AB5">
            <w:pPr>
              <w:keepNext/>
              <w:keepLines/>
              <w:spacing w:beforeAutospacing="1" w:after="0" w:afterAutospacing="1"/>
              <w:ind w:right="57"/>
              <w:jc w:val="left"/>
              <w:rPr>
                <w:szCs w:val="20"/>
              </w:rPr>
            </w:pPr>
            <w:r w:rsidRPr="008A5FE3">
              <w:rPr>
                <w:b/>
                <w:szCs w:val="20"/>
              </w:rPr>
              <w:t>Details</w:t>
            </w:r>
          </w:p>
        </w:tc>
        <w:tc>
          <w:tcPr>
            <w:tcW w:w="973" w:type="pct"/>
            <w:shd w:val="clear" w:color="auto" w:fill="D9D9D9"/>
            <w:vAlign w:val="center"/>
          </w:tcPr>
          <w:p w14:paraId="152C827D" w14:textId="77777777" w:rsidR="00D55E37" w:rsidRPr="008A5FE3" w:rsidRDefault="00D55E37" w:rsidP="00A72AB5">
            <w:pPr>
              <w:keepNext/>
              <w:keepLines/>
              <w:spacing w:beforeAutospacing="1" w:after="0" w:afterAutospacing="1"/>
              <w:ind w:right="57"/>
              <w:jc w:val="left"/>
              <w:rPr>
                <w:szCs w:val="20"/>
              </w:rPr>
            </w:pPr>
            <w:r w:rsidRPr="008A5FE3">
              <w:rPr>
                <w:b/>
                <w:szCs w:val="20"/>
              </w:rPr>
              <w:t>Usage</w:t>
            </w:r>
          </w:p>
        </w:tc>
        <w:tc>
          <w:tcPr>
            <w:tcW w:w="642" w:type="pct"/>
            <w:shd w:val="clear" w:color="auto" w:fill="D9D9D9"/>
          </w:tcPr>
          <w:p w14:paraId="66979012" w14:textId="0EC21AED" w:rsidR="00D55E37" w:rsidRPr="008A5FE3" w:rsidRDefault="00D55E37" w:rsidP="00A72AB5">
            <w:pPr>
              <w:keepNext/>
              <w:keepLines/>
              <w:spacing w:beforeAutospacing="1" w:after="0" w:afterAutospacing="1"/>
              <w:ind w:right="57"/>
              <w:jc w:val="left"/>
              <w:rPr>
                <w:b/>
                <w:szCs w:val="20"/>
              </w:rPr>
            </w:pPr>
            <w:r w:rsidRPr="008A5FE3">
              <w:rPr>
                <w:b/>
                <w:szCs w:val="20"/>
              </w:rPr>
              <w:t>Responsible</w:t>
            </w:r>
          </w:p>
        </w:tc>
        <w:tc>
          <w:tcPr>
            <w:tcW w:w="480" w:type="pct"/>
            <w:shd w:val="clear" w:color="auto" w:fill="D9D9D9"/>
          </w:tcPr>
          <w:p w14:paraId="4EF6E507" w14:textId="296D0410" w:rsidR="00D55E37" w:rsidRPr="008A5FE3" w:rsidRDefault="00D55E37" w:rsidP="00A72AB5">
            <w:pPr>
              <w:keepNext/>
              <w:keepLines/>
              <w:spacing w:beforeAutospacing="1" w:after="0" w:afterAutospacing="1"/>
              <w:ind w:right="57"/>
              <w:jc w:val="left"/>
              <w:rPr>
                <w:b/>
                <w:szCs w:val="20"/>
              </w:rPr>
            </w:pPr>
            <w:r>
              <w:rPr>
                <w:b/>
                <w:szCs w:val="20"/>
              </w:rPr>
              <w:t>Covered by VM</w:t>
            </w:r>
          </w:p>
        </w:tc>
      </w:tr>
      <w:tr w:rsidR="00D55E37" w:rsidRPr="008A5FE3" w14:paraId="7A5D4ECB" w14:textId="65F666EA" w:rsidTr="00D55E37">
        <w:tc>
          <w:tcPr>
            <w:tcW w:w="453" w:type="pct"/>
            <w:vAlign w:val="center"/>
          </w:tcPr>
          <w:p w14:paraId="1D3B1736" w14:textId="03BA30F4" w:rsidR="00D55E37" w:rsidRPr="008A5FE3" w:rsidRDefault="00D55E37" w:rsidP="00A72AB5">
            <w:pPr>
              <w:keepLines/>
              <w:spacing w:beforeAutospacing="1" w:after="0" w:afterAutospacing="1"/>
              <w:ind w:left="57" w:right="57"/>
              <w:jc w:val="left"/>
              <w:rPr>
                <w:szCs w:val="20"/>
              </w:rPr>
            </w:pPr>
            <w:bookmarkStart w:id="1881" w:name="ERROR_CODE_FIRST_COMMON"/>
            <w:r w:rsidRPr="008A5FE3">
              <w:rPr>
                <w:szCs w:val="20"/>
              </w:rPr>
              <w:t>50010</w:t>
            </w:r>
            <w:bookmarkEnd w:id="1881"/>
          </w:p>
        </w:tc>
        <w:tc>
          <w:tcPr>
            <w:tcW w:w="914" w:type="pct"/>
            <w:vAlign w:val="center"/>
          </w:tcPr>
          <w:p w14:paraId="7EF63F31" w14:textId="2810E523" w:rsidR="00D55E37" w:rsidRPr="008A5FE3" w:rsidRDefault="00D55E37" w:rsidP="00A72AB5">
            <w:pPr>
              <w:spacing w:beforeAutospacing="1" w:after="0" w:afterAutospacing="1"/>
              <w:ind w:right="57"/>
              <w:jc w:val="left"/>
              <w:rPr>
                <w:szCs w:val="20"/>
              </w:rPr>
            </w:pPr>
            <w:r w:rsidRPr="008A5FE3">
              <w:rPr>
                <w:szCs w:val="20"/>
              </w:rPr>
              <w:t>The format of the VAT Identification Number assigned to an NETP or the Intermediary Number assigned to an Intermediary for a special scheme does not comply with the defined format.</w:t>
            </w:r>
          </w:p>
        </w:tc>
        <w:tc>
          <w:tcPr>
            <w:tcW w:w="1538" w:type="pct"/>
          </w:tcPr>
          <w:p w14:paraId="26B10CE9" w14:textId="77777777" w:rsidR="00D55E37" w:rsidRPr="008A5FE3" w:rsidRDefault="00D55E37" w:rsidP="00A72AB5">
            <w:pPr>
              <w:keepLines/>
              <w:spacing w:beforeAutospacing="1" w:after="0" w:afterAutospacing="1"/>
              <w:ind w:right="57"/>
              <w:jc w:val="left"/>
              <w:rPr>
                <w:szCs w:val="20"/>
                <w:u w:val="single"/>
              </w:rPr>
            </w:pPr>
            <w:r w:rsidRPr="008A5FE3">
              <w:rPr>
                <w:szCs w:val="20"/>
                <w:u w:val="single"/>
              </w:rPr>
              <w:t>The non-Union Scheme</w:t>
            </w:r>
          </w:p>
          <w:p w14:paraId="208C6CC3" w14:textId="7639F5F9" w:rsidR="00D55E37" w:rsidRPr="008A5FE3" w:rsidRDefault="00D55E37" w:rsidP="00A72AB5">
            <w:pPr>
              <w:keepLines/>
              <w:spacing w:after="0"/>
              <w:rPr>
                <w:szCs w:val="20"/>
              </w:rPr>
            </w:pPr>
            <w:r w:rsidRPr="008A5FE3">
              <w:rPr>
                <w:szCs w:val="20"/>
              </w:rPr>
              <w:t xml:space="preserve">The format of the VAT Identification Number results from the concatenation of four fields: </w:t>
            </w:r>
          </w:p>
          <w:p w14:paraId="4635289E" w14:textId="77777777" w:rsidR="00D55E37" w:rsidRPr="008A5FE3" w:rsidRDefault="00D55E37" w:rsidP="00C90C72">
            <w:pPr>
              <w:keepLines/>
              <w:numPr>
                <w:ilvl w:val="0"/>
                <w:numId w:val="6"/>
              </w:numPr>
              <w:spacing w:after="0"/>
              <w:ind w:left="372"/>
              <w:rPr>
                <w:szCs w:val="20"/>
              </w:rPr>
            </w:pPr>
            <w:r w:rsidRPr="008A5FE3">
              <w:rPr>
                <w:szCs w:val="20"/>
              </w:rPr>
              <w:t>The fixed text “EU”;</w:t>
            </w:r>
          </w:p>
          <w:p w14:paraId="0063FC96" w14:textId="0F00A702" w:rsidR="00D55E37" w:rsidRPr="008A5FE3" w:rsidRDefault="00D55E37" w:rsidP="00C90C72">
            <w:pPr>
              <w:keepLines/>
              <w:numPr>
                <w:ilvl w:val="0"/>
                <w:numId w:val="6"/>
              </w:numPr>
              <w:spacing w:after="0"/>
              <w:ind w:left="372"/>
              <w:rPr>
                <w:szCs w:val="20"/>
              </w:rPr>
            </w:pPr>
            <w:r w:rsidRPr="008A5FE3">
              <w:rPr>
                <w:szCs w:val="20"/>
              </w:rPr>
              <w:t xml:space="preserve">The ISO numeric-3 country code of the MSID (3 digits) (refer to </w:t>
            </w:r>
            <w:r w:rsidRPr="008A5FE3">
              <w:rPr>
                <w:szCs w:val="20"/>
              </w:rPr>
              <w:fldChar w:fldCharType="begin"/>
            </w:r>
            <w:r w:rsidRPr="008A5FE3">
              <w:rPr>
                <w:szCs w:val="20"/>
              </w:rPr>
              <w:instrText xml:space="preserve"> REF _Ref310601359 \h  \* MERGEFORMAT </w:instrText>
            </w:r>
            <w:r w:rsidRPr="008A5FE3">
              <w:rPr>
                <w:szCs w:val="20"/>
              </w:rPr>
            </w:r>
            <w:r w:rsidRPr="008A5FE3">
              <w:rPr>
                <w:szCs w:val="20"/>
              </w:rPr>
              <w:fldChar w:fldCharType="separate"/>
            </w:r>
            <w:r w:rsidR="00727DED" w:rsidRPr="00727DED">
              <w:rPr>
                <w:szCs w:val="20"/>
              </w:rPr>
              <w:t>Table 203</w:t>
            </w:r>
            <w:r w:rsidRPr="008A5FE3">
              <w:rPr>
                <w:szCs w:val="20"/>
              </w:rPr>
              <w:fldChar w:fldCharType="end"/>
            </w:r>
            <w:r w:rsidRPr="008A5FE3">
              <w:rPr>
                <w:szCs w:val="20"/>
              </w:rPr>
              <w:t>);</w:t>
            </w:r>
          </w:p>
          <w:p w14:paraId="001AD248" w14:textId="77777777" w:rsidR="00D55E37" w:rsidRPr="008A5FE3" w:rsidRDefault="00D55E37" w:rsidP="00C90C72">
            <w:pPr>
              <w:keepLines/>
              <w:numPr>
                <w:ilvl w:val="0"/>
                <w:numId w:val="6"/>
              </w:numPr>
              <w:spacing w:after="0"/>
              <w:ind w:left="372"/>
              <w:rPr>
                <w:szCs w:val="20"/>
                <w:u w:val="single"/>
              </w:rPr>
            </w:pPr>
            <w:r w:rsidRPr="008A5FE3">
              <w:rPr>
                <w:szCs w:val="20"/>
              </w:rPr>
              <w:t>Five digits for the actual NETP identification;</w:t>
            </w:r>
          </w:p>
          <w:p w14:paraId="48415702" w14:textId="5C59CDCE" w:rsidR="00D55E37" w:rsidRPr="008A5FE3" w:rsidRDefault="00D55E37" w:rsidP="00C90C72">
            <w:pPr>
              <w:keepLines/>
              <w:numPr>
                <w:ilvl w:val="0"/>
                <w:numId w:val="6"/>
              </w:numPr>
              <w:spacing w:after="0"/>
              <w:ind w:left="372"/>
              <w:rPr>
                <w:szCs w:val="20"/>
                <w:u w:val="single"/>
              </w:rPr>
            </w:pPr>
            <w:r w:rsidRPr="008A5FE3">
              <w:rPr>
                <w:szCs w:val="20"/>
              </w:rPr>
              <w:t>A final check-digit.</w:t>
            </w:r>
          </w:p>
          <w:p w14:paraId="3DAC8819" w14:textId="77777777" w:rsidR="00D55E37" w:rsidRPr="008A5FE3" w:rsidRDefault="00D55E37" w:rsidP="00A72AB5">
            <w:pPr>
              <w:keepLines/>
              <w:spacing w:after="0"/>
              <w:rPr>
                <w:szCs w:val="20"/>
                <w:u w:val="single"/>
              </w:rPr>
            </w:pPr>
            <w:r w:rsidRPr="008A5FE3">
              <w:rPr>
                <w:szCs w:val="20"/>
                <w:u w:val="single"/>
              </w:rPr>
              <w:t>The Import Scheme</w:t>
            </w:r>
          </w:p>
          <w:p w14:paraId="69D53B1F" w14:textId="289E575B" w:rsidR="00D55E37" w:rsidRPr="008A5FE3" w:rsidRDefault="00D55E37" w:rsidP="00A72AB5">
            <w:pPr>
              <w:keepLines/>
              <w:spacing w:after="0"/>
              <w:rPr>
                <w:szCs w:val="20"/>
              </w:rPr>
            </w:pPr>
            <w:r w:rsidRPr="008A5FE3">
              <w:rPr>
                <w:szCs w:val="20"/>
              </w:rPr>
              <w:t>The format of the VAT Identification Number assigned to an NETP results from the concatenation of four fields:</w:t>
            </w:r>
          </w:p>
          <w:p w14:paraId="344A0495" w14:textId="7BE55133" w:rsidR="00D55E37" w:rsidRPr="008A5FE3" w:rsidRDefault="00D55E37" w:rsidP="008138DA">
            <w:pPr>
              <w:pStyle w:val="Sraopastraipa"/>
              <w:keepLines/>
              <w:numPr>
                <w:ilvl w:val="0"/>
                <w:numId w:val="105"/>
              </w:numPr>
              <w:spacing w:after="0"/>
              <w:ind w:left="372"/>
              <w:rPr>
                <w:szCs w:val="20"/>
              </w:rPr>
            </w:pPr>
            <w:r w:rsidRPr="008A5FE3">
              <w:rPr>
                <w:szCs w:val="20"/>
              </w:rPr>
              <w:t>The fixed text “IM”;</w:t>
            </w:r>
          </w:p>
          <w:p w14:paraId="169E8652" w14:textId="5FB65BC6" w:rsidR="00D55E37" w:rsidRPr="008A5FE3" w:rsidRDefault="00D55E37" w:rsidP="008138DA">
            <w:pPr>
              <w:keepLines/>
              <w:numPr>
                <w:ilvl w:val="0"/>
                <w:numId w:val="105"/>
              </w:numPr>
              <w:spacing w:after="0"/>
              <w:ind w:left="372"/>
              <w:rPr>
                <w:szCs w:val="20"/>
              </w:rPr>
            </w:pPr>
            <w:r w:rsidRPr="008A5FE3">
              <w:rPr>
                <w:szCs w:val="20"/>
              </w:rPr>
              <w:t xml:space="preserve">The ISO numeric-3 country code of the MSID (3 digits) (refer to </w:t>
            </w:r>
            <w:r w:rsidRPr="008A5FE3">
              <w:rPr>
                <w:szCs w:val="20"/>
              </w:rPr>
              <w:fldChar w:fldCharType="begin"/>
            </w:r>
            <w:r w:rsidRPr="008A5FE3">
              <w:rPr>
                <w:szCs w:val="20"/>
              </w:rPr>
              <w:instrText xml:space="preserve"> REF _Ref310601359 \h  \* MERGEFORMAT </w:instrText>
            </w:r>
            <w:r w:rsidRPr="008A5FE3">
              <w:rPr>
                <w:szCs w:val="20"/>
              </w:rPr>
            </w:r>
            <w:r w:rsidRPr="008A5FE3">
              <w:rPr>
                <w:szCs w:val="20"/>
              </w:rPr>
              <w:fldChar w:fldCharType="separate"/>
            </w:r>
            <w:r w:rsidR="00727DED" w:rsidRPr="00727DED">
              <w:rPr>
                <w:szCs w:val="20"/>
              </w:rPr>
              <w:t>Table 203</w:t>
            </w:r>
            <w:r w:rsidRPr="008A5FE3">
              <w:rPr>
                <w:szCs w:val="20"/>
              </w:rPr>
              <w:fldChar w:fldCharType="end"/>
            </w:r>
            <w:r w:rsidRPr="008A5FE3">
              <w:rPr>
                <w:szCs w:val="20"/>
              </w:rPr>
              <w:t>);</w:t>
            </w:r>
          </w:p>
          <w:p w14:paraId="5A93C87C" w14:textId="77777777" w:rsidR="00D55E37" w:rsidRPr="008A5FE3" w:rsidRDefault="00D55E37" w:rsidP="008138DA">
            <w:pPr>
              <w:keepLines/>
              <w:numPr>
                <w:ilvl w:val="0"/>
                <w:numId w:val="105"/>
              </w:numPr>
              <w:spacing w:after="0"/>
              <w:ind w:left="372"/>
              <w:rPr>
                <w:szCs w:val="20"/>
              </w:rPr>
            </w:pPr>
            <w:r w:rsidRPr="008A5FE3">
              <w:rPr>
                <w:szCs w:val="20"/>
              </w:rPr>
              <w:t>Six digits for the actual NETP identification;</w:t>
            </w:r>
          </w:p>
          <w:p w14:paraId="727F2EEF" w14:textId="2471389F" w:rsidR="00D55E37" w:rsidRPr="008A5FE3" w:rsidRDefault="00D55E37" w:rsidP="008138DA">
            <w:pPr>
              <w:pStyle w:val="Sraopastraipa"/>
              <w:keepLines/>
              <w:numPr>
                <w:ilvl w:val="0"/>
                <w:numId w:val="105"/>
              </w:numPr>
              <w:spacing w:after="0"/>
              <w:ind w:left="372"/>
              <w:rPr>
                <w:szCs w:val="20"/>
              </w:rPr>
            </w:pPr>
            <w:r w:rsidRPr="008A5FE3">
              <w:rPr>
                <w:szCs w:val="20"/>
              </w:rPr>
              <w:t>A final check-digit.</w:t>
            </w:r>
          </w:p>
          <w:p w14:paraId="2AD16318" w14:textId="77777777" w:rsidR="00D55E37" w:rsidRPr="008A5FE3" w:rsidRDefault="00D55E37" w:rsidP="00A72AB5">
            <w:pPr>
              <w:keepLines/>
              <w:spacing w:after="0"/>
              <w:rPr>
                <w:szCs w:val="20"/>
              </w:rPr>
            </w:pPr>
          </w:p>
          <w:p w14:paraId="24878FF5" w14:textId="37836C23" w:rsidR="00D55E37" w:rsidRPr="008A5FE3" w:rsidRDefault="00D55E37" w:rsidP="00A72AB5">
            <w:pPr>
              <w:keepLines/>
              <w:spacing w:after="0"/>
              <w:rPr>
                <w:szCs w:val="20"/>
              </w:rPr>
            </w:pPr>
            <w:r w:rsidRPr="008A5FE3">
              <w:rPr>
                <w:szCs w:val="20"/>
              </w:rPr>
              <w:t>The format of the Intermediary Number assigned to an Intermediary results from the concatenation of four fields:</w:t>
            </w:r>
          </w:p>
          <w:p w14:paraId="7FAA79A6" w14:textId="77777777" w:rsidR="00D55E37" w:rsidRPr="008A5FE3" w:rsidRDefault="00D55E37" w:rsidP="008138DA">
            <w:pPr>
              <w:pStyle w:val="Sraopastraipa"/>
              <w:keepLines/>
              <w:numPr>
                <w:ilvl w:val="0"/>
                <w:numId w:val="105"/>
              </w:numPr>
              <w:spacing w:after="0"/>
              <w:ind w:left="372"/>
              <w:rPr>
                <w:szCs w:val="20"/>
              </w:rPr>
            </w:pPr>
            <w:r w:rsidRPr="008A5FE3">
              <w:rPr>
                <w:szCs w:val="20"/>
              </w:rPr>
              <w:t>The fixed text “IN”;</w:t>
            </w:r>
          </w:p>
          <w:p w14:paraId="4A09D8BB" w14:textId="1B374622" w:rsidR="00D55E37" w:rsidRPr="008A5FE3" w:rsidRDefault="00D55E37" w:rsidP="008138DA">
            <w:pPr>
              <w:keepLines/>
              <w:numPr>
                <w:ilvl w:val="0"/>
                <w:numId w:val="105"/>
              </w:numPr>
              <w:spacing w:after="0"/>
              <w:ind w:left="372"/>
              <w:rPr>
                <w:szCs w:val="20"/>
              </w:rPr>
            </w:pPr>
            <w:r w:rsidRPr="008A5FE3">
              <w:rPr>
                <w:szCs w:val="20"/>
              </w:rPr>
              <w:t xml:space="preserve">The ISO numeric-3 country code of the MSID (3 digits) (refer to </w:t>
            </w:r>
            <w:r w:rsidRPr="008A5FE3">
              <w:rPr>
                <w:szCs w:val="20"/>
              </w:rPr>
              <w:fldChar w:fldCharType="begin"/>
            </w:r>
            <w:r w:rsidRPr="008A5FE3">
              <w:rPr>
                <w:szCs w:val="20"/>
              </w:rPr>
              <w:instrText xml:space="preserve"> REF _Ref310601359 \h  \* MERGEFORMAT </w:instrText>
            </w:r>
            <w:r w:rsidRPr="008A5FE3">
              <w:rPr>
                <w:szCs w:val="20"/>
              </w:rPr>
            </w:r>
            <w:r w:rsidRPr="008A5FE3">
              <w:rPr>
                <w:szCs w:val="20"/>
              </w:rPr>
              <w:fldChar w:fldCharType="separate"/>
            </w:r>
            <w:r w:rsidR="00727DED" w:rsidRPr="00727DED">
              <w:rPr>
                <w:szCs w:val="20"/>
              </w:rPr>
              <w:t>Table 203</w:t>
            </w:r>
            <w:r w:rsidRPr="008A5FE3">
              <w:rPr>
                <w:szCs w:val="20"/>
              </w:rPr>
              <w:fldChar w:fldCharType="end"/>
            </w:r>
            <w:r w:rsidRPr="008A5FE3">
              <w:rPr>
                <w:szCs w:val="20"/>
              </w:rPr>
              <w:t>);</w:t>
            </w:r>
          </w:p>
          <w:p w14:paraId="76CC487C" w14:textId="4C428996" w:rsidR="00D55E37" w:rsidRPr="008A5FE3" w:rsidRDefault="00D55E37" w:rsidP="008138DA">
            <w:pPr>
              <w:keepLines/>
              <w:numPr>
                <w:ilvl w:val="0"/>
                <w:numId w:val="105"/>
              </w:numPr>
              <w:spacing w:after="0"/>
              <w:ind w:left="372"/>
              <w:rPr>
                <w:szCs w:val="20"/>
              </w:rPr>
            </w:pPr>
            <w:r w:rsidRPr="008A5FE3">
              <w:rPr>
                <w:szCs w:val="20"/>
              </w:rPr>
              <w:t>Six digits for the actual Intermediary identification;</w:t>
            </w:r>
          </w:p>
          <w:p w14:paraId="321C18B7" w14:textId="77777777" w:rsidR="00D55E37" w:rsidRPr="008A5FE3" w:rsidRDefault="00D55E37" w:rsidP="008138DA">
            <w:pPr>
              <w:pStyle w:val="Sraopastraipa"/>
              <w:keepLines/>
              <w:numPr>
                <w:ilvl w:val="0"/>
                <w:numId w:val="105"/>
              </w:numPr>
              <w:spacing w:after="0"/>
              <w:ind w:left="372"/>
              <w:rPr>
                <w:szCs w:val="20"/>
              </w:rPr>
            </w:pPr>
            <w:r w:rsidRPr="008A5FE3">
              <w:rPr>
                <w:szCs w:val="20"/>
              </w:rPr>
              <w:t>A final check-digit.</w:t>
            </w:r>
          </w:p>
          <w:p w14:paraId="47E32D11" w14:textId="3C3868F5" w:rsidR="00D55E37" w:rsidRPr="0048046D" w:rsidRDefault="00D55E37" w:rsidP="00A72AB5">
            <w:pPr>
              <w:keepLines/>
              <w:spacing w:after="0"/>
              <w:ind w:left="12"/>
              <w:rPr>
                <w:szCs w:val="20"/>
                <w:lang w:val="fr-BE"/>
              </w:rPr>
            </w:pPr>
            <w:r w:rsidRPr="0048046D">
              <w:rPr>
                <w:szCs w:val="20"/>
                <w:lang w:val="fr-BE"/>
              </w:rPr>
              <w:t xml:space="preserve">Rules: </w:t>
            </w:r>
            <w:r w:rsidRPr="008A5FE3">
              <w:rPr>
                <w:szCs w:val="20"/>
              </w:rPr>
              <w:fldChar w:fldCharType="begin"/>
            </w:r>
            <w:r w:rsidRPr="0048046D">
              <w:rPr>
                <w:szCs w:val="20"/>
                <w:lang w:val="fr-BE"/>
              </w:rPr>
              <w:instrText xml:space="preserve"> REF REG_RU_NON_EU_IDENTIFIER_UNIQUE \h  \* MERGEFORMAT </w:instrText>
            </w:r>
            <w:r w:rsidRPr="008A5FE3">
              <w:rPr>
                <w:szCs w:val="20"/>
              </w:rPr>
            </w:r>
            <w:r w:rsidRPr="008A5FE3">
              <w:rPr>
                <w:szCs w:val="20"/>
              </w:rPr>
              <w:fldChar w:fldCharType="separate"/>
            </w:r>
            <w:r w:rsidR="00727DED" w:rsidRPr="00C37DE9">
              <w:rPr>
                <w:szCs w:val="20"/>
                <w:lang w:val="fr-BE"/>
              </w:rPr>
              <w:t>REG-RU-NON-UNION-IDENTIFIER-UNIQUE</w:t>
            </w:r>
            <w:r w:rsidRPr="008A5FE3">
              <w:rPr>
                <w:szCs w:val="20"/>
              </w:rPr>
              <w:fldChar w:fldCharType="end"/>
            </w:r>
            <w:r w:rsidRPr="0048046D">
              <w:rPr>
                <w:szCs w:val="20"/>
                <w:lang w:val="fr-BE"/>
              </w:rPr>
              <w:t xml:space="preserve">, </w:t>
            </w:r>
            <w:r w:rsidRPr="008A5FE3">
              <w:rPr>
                <w:szCs w:val="20"/>
              </w:rPr>
              <w:fldChar w:fldCharType="begin"/>
            </w:r>
            <w:r w:rsidRPr="0048046D">
              <w:rPr>
                <w:szCs w:val="20"/>
                <w:lang w:val="fr-BE"/>
              </w:rPr>
              <w:instrText xml:space="preserve"> REF REG_RU_IOSS_IDENTIFIER_UNIQUE \h  \* MERGEFORMAT </w:instrText>
            </w:r>
            <w:r w:rsidRPr="008A5FE3">
              <w:rPr>
                <w:szCs w:val="20"/>
              </w:rPr>
            </w:r>
            <w:r w:rsidRPr="008A5FE3">
              <w:rPr>
                <w:szCs w:val="20"/>
              </w:rPr>
              <w:fldChar w:fldCharType="separate"/>
            </w:r>
            <w:r w:rsidR="00727DED" w:rsidRPr="00C37DE9">
              <w:rPr>
                <w:szCs w:val="20"/>
                <w:lang w:val="fr-BE"/>
              </w:rPr>
              <w:t>REG-RU-IOSS-IDENTIFIER-UNIQUE</w:t>
            </w:r>
            <w:r w:rsidRPr="008A5FE3">
              <w:rPr>
                <w:szCs w:val="20"/>
              </w:rPr>
              <w:fldChar w:fldCharType="end"/>
            </w:r>
            <w:r w:rsidRPr="0048046D">
              <w:rPr>
                <w:szCs w:val="20"/>
                <w:lang w:val="fr-BE"/>
              </w:rPr>
              <w:t xml:space="preserve">, </w:t>
            </w:r>
            <w:r w:rsidRPr="008A5FE3">
              <w:rPr>
                <w:szCs w:val="20"/>
              </w:rPr>
              <w:fldChar w:fldCharType="begin"/>
            </w:r>
            <w:r w:rsidRPr="0048046D">
              <w:rPr>
                <w:szCs w:val="20"/>
                <w:lang w:val="fr-BE"/>
              </w:rPr>
              <w:instrText xml:space="preserve"> REF REG_RU_INT_IDENTIFIER_UNIQUE \h  \* MERGEFORMAT </w:instrText>
            </w:r>
            <w:r w:rsidRPr="008A5FE3">
              <w:rPr>
                <w:szCs w:val="20"/>
              </w:rPr>
            </w:r>
            <w:r w:rsidRPr="008A5FE3">
              <w:rPr>
                <w:szCs w:val="20"/>
              </w:rPr>
              <w:fldChar w:fldCharType="separate"/>
            </w:r>
            <w:r w:rsidR="00727DED" w:rsidRPr="00C37DE9">
              <w:rPr>
                <w:szCs w:val="20"/>
                <w:lang w:val="fr-BE"/>
              </w:rPr>
              <w:t>REG-RU-INT-IDENTIFIER-UNIQUE</w:t>
            </w:r>
            <w:r w:rsidRPr="008A5FE3">
              <w:rPr>
                <w:szCs w:val="20"/>
              </w:rPr>
              <w:fldChar w:fldCharType="end"/>
            </w:r>
          </w:p>
        </w:tc>
        <w:tc>
          <w:tcPr>
            <w:tcW w:w="973" w:type="pct"/>
          </w:tcPr>
          <w:p w14:paraId="4AA7B0B7" w14:textId="53ED94EF" w:rsidR="00D55E37" w:rsidRPr="008A5FE3" w:rsidRDefault="00D55E37" w:rsidP="00A72AB5">
            <w:pPr>
              <w:keepLines/>
              <w:spacing w:beforeAutospacing="1" w:after="0" w:afterAutospacing="1"/>
              <w:ind w:right="57"/>
              <w:jc w:val="left"/>
              <w:rPr>
                <w:szCs w:val="20"/>
              </w:rPr>
            </w:pPr>
            <w:r w:rsidRPr="008A5FE3">
              <w:rPr>
                <w:szCs w:val="20"/>
              </w:rPr>
              <w:t>The code has to be used by any MS receiving a message containing a VAT Identification Number which does not comply with the defined format.</w:t>
            </w:r>
          </w:p>
          <w:p w14:paraId="0A5B3E76"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2062E6DF" w14:textId="16D611C2"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38E3380F" w14:textId="61ED385B"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p w14:paraId="7403B98D" w14:textId="25A6031E"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5C15C996" w14:textId="1A78D762"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_Ref318816309 \h  \* MERGEFORMAT </w:instrText>
            </w:r>
            <w:r w:rsidRPr="008A5FE3">
              <w:rPr>
                <w:szCs w:val="20"/>
              </w:rPr>
            </w:r>
            <w:r w:rsidRPr="008A5FE3">
              <w:rPr>
                <w:szCs w:val="20"/>
              </w:rPr>
              <w:fldChar w:fldCharType="separate"/>
            </w:r>
            <w:r w:rsidR="00727DED" w:rsidRPr="00727DED">
              <w:rPr>
                <w:szCs w:val="20"/>
              </w:rPr>
              <w:t>MSG: VAT Return Reminder</w:t>
            </w:r>
            <w:r w:rsidRPr="008A5FE3">
              <w:rPr>
                <w:szCs w:val="20"/>
              </w:rPr>
              <w:fldChar w:fldCharType="end"/>
            </w:r>
            <w:r w:rsidRPr="008A5FE3">
              <w:rPr>
                <w:szCs w:val="20"/>
              </w:rPr>
              <w:t>;</w:t>
            </w:r>
          </w:p>
          <w:p w14:paraId="75668DDD" w14:textId="45A9671E"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_Ref10470774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tc>
        <w:tc>
          <w:tcPr>
            <w:tcW w:w="642" w:type="pct"/>
          </w:tcPr>
          <w:p w14:paraId="7E499511" w14:textId="507C0E91"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OMS</w:t>
            </w:r>
          </w:p>
          <w:p w14:paraId="719E6772" w14:textId="52D2D71C" w:rsidR="00D55E37" w:rsidRPr="008A5FE3" w:rsidRDefault="00D55E37" w:rsidP="00A72AB5">
            <w:pPr>
              <w:keepLines/>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38D71924" w14:textId="7D134FAD" w:rsidR="00D55E37" w:rsidRPr="008A5FE3" w:rsidRDefault="00CA54CF" w:rsidP="00A72AB5">
            <w:pPr>
              <w:keepLines/>
              <w:spacing w:beforeAutospacing="1" w:after="0" w:afterAutospacing="1"/>
              <w:ind w:right="57"/>
              <w:jc w:val="left"/>
              <w:rPr>
                <w:szCs w:val="20"/>
                <w:u w:val="single"/>
              </w:rPr>
            </w:pPr>
            <w:r>
              <w:rPr>
                <w:szCs w:val="20"/>
                <w:u w:val="single"/>
              </w:rPr>
              <w:t>Partially</w:t>
            </w:r>
          </w:p>
        </w:tc>
      </w:tr>
      <w:tr w:rsidR="00D55E37" w:rsidRPr="008A5FE3" w14:paraId="3B999149" w14:textId="391FA73B" w:rsidTr="00D55E37">
        <w:tc>
          <w:tcPr>
            <w:tcW w:w="453" w:type="pct"/>
            <w:vAlign w:val="center"/>
          </w:tcPr>
          <w:p w14:paraId="7A016DF4" w14:textId="06BF130B" w:rsidR="00D55E37" w:rsidRPr="008A5FE3" w:rsidRDefault="00D55E37" w:rsidP="00A72AB5">
            <w:pPr>
              <w:keepLines/>
              <w:spacing w:beforeAutospacing="1" w:after="0" w:afterAutospacing="1"/>
              <w:ind w:left="57" w:right="57"/>
              <w:jc w:val="left"/>
              <w:rPr>
                <w:szCs w:val="20"/>
              </w:rPr>
            </w:pPr>
            <w:r w:rsidRPr="008A5FE3">
              <w:rPr>
                <w:szCs w:val="20"/>
              </w:rPr>
              <w:t>50050</w:t>
            </w:r>
          </w:p>
        </w:tc>
        <w:tc>
          <w:tcPr>
            <w:tcW w:w="914" w:type="pct"/>
            <w:vAlign w:val="center"/>
          </w:tcPr>
          <w:p w14:paraId="23E41264" w14:textId="3920FB7C" w:rsidR="00D55E37" w:rsidRPr="008A5FE3" w:rsidRDefault="00D55E37" w:rsidP="00A72AB5">
            <w:pPr>
              <w:keepLines/>
              <w:spacing w:beforeAutospacing="1" w:after="0" w:afterAutospacing="1"/>
              <w:ind w:right="57"/>
              <w:jc w:val="left"/>
              <w:rPr>
                <w:szCs w:val="20"/>
              </w:rPr>
            </w:pPr>
            <w:r w:rsidRPr="008A5FE3">
              <w:rPr>
                <w:szCs w:val="20"/>
                <w:shd w:val="clear" w:color="auto" w:fill="FFFFFF"/>
              </w:rPr>
              <w:t>The IBAN/OBAN of the bank account is not properly provided in the registration or payment records</w:t>
            </w:r>
            <w:r w:rsidRPr="008A5FE3">
              <w:rPr>
                <w:szCs w:val="20"/>
              </w:rPr>
              <w:t>.</w:t>
            </w:r>
          </w:p>
        </w:tc>
        <w:tc>
          <w:tcPr>
            <w:tcW w:w="1538" w:type="pct"/>
          </w:tcPr>
          <w:p w14:paraId="468019B3" w14:textId="77777777" w:rsidR="00D55E37" w:rsidRPr="008A5FE3" w:rsidRDefault="00D55E37" w:rsidP="00A72AB5">
            <w:pPr>
              <w:keepLines/>
              <w:spacing w:beforeAutospacing="1" w:after="0" w:afterAutospacing="1"/>
              <w:ind w:right="57"/>
              <w:jc w:val="left"/>
              <w:rPr>
                <w:szCs w:val="20"/>
                <w:u w:val="single"/>
              </w:rPr>
            </w:pPr>
            <w:r w:rsidRPr="008A5FE3">
              <w:rPr>
                <w:szCs w:val="20"/>
                <w:u w:val="single"/>
              </w:rPr>
              <w:t>The Union Scheme</w:t>
            </w:r>
          </w:p>
          <w:p w14:paraId="7E1877D5" w14:textId="77777777" w:rsidR="00D55E37" w:rsidRPr="008A5FE3" w:rsidRDefault="00D55E37" w:rsidP="00A72AB5">
            <w:pPr>
              <w:keepLines/>
              <w:spacing w:beforeAutospacing="1" w:after="0" w:afterAutospacing="1"/>
              <w:ind w:right="57"/>
              <w:jc w:val="left"/>
              <w:rPr>
                <w:szCs w:val="20"/>
              </w:rPr>
            </w:pPr>
            <w:r w:rsidRPr="008A5FE3">
              <w:rPr>
                <w:szCs w:val="20"/>
              </w:rPr>
              <w:t>The IBAN of the NETP bank account must be provided.</w:t>
            </w:r>
          </w:p>
          <w:p w14:paraId="1EC4F5BC" w14:textId="77777777" w:rsidR="00D55E37" w:rsidRPr="008A5FE3" w:rsidRDefault="00D55E37" w:rsidP="00A72AB5">
            <w:pPr>
              <w:keepLines/>
              <w:spacing w:beforeAutospacing="1" w:after="0" w:afterAutospacing="1"/>
              <w:ind w:right="57"/>
              <w:jc w:val="left"/>
              <w:rPr>
                <w:szCs w:val="20"/>
              </w:rPr>
            </w:pPr>
            <w:r w:rsidRPr="008A5FE3">
              <w:rPr>
                <w:szCs w:val="20"/>
                <w:u w:val="single"/>
              </w:rPr>
              <w:t>The Non-Union Scheme</w:t>
            </w:r>
          </w:p>
          <w:p w14:paraId="4E7ACB70" w14:textId="77777777" w:rsidR="00D55E37" w:rsidRPr="008A5FE3" w:rsidRDefault="00D55E37" w:rsidP="00A72AB5">
            <w:pPr>
              <w:keepLines/>
              <w:spacing w:beforeAutospacing="1" w:after="0" w:afterAutospacing="1"/>
              <w:ind w:right="57"/>
              <w:jc w:val="left"/>
              <w:rPr>
                <w:szCs w:val="20"/>
              </w:rPr>
            </w:pPr>
            <w:r w:rsidRPr="008A5FE3">
              <w:rPr>
                <w:szCs w:val="20"/>
              </w:rPr>
              <w:t>Either the IBAN or the OBAN of the NETP Bank account must be provided.</w:t>
            </w:r>
          </w:p>
          <w:p w14:paraId="3698E701" w14:textId="77777777" w:rsidR="00D55E37" w:rsidRPr="008A5FE3" w:rsidRDefault="00D55E37" w:rsidP="00A72AB5">
            <w:pPr>
              <w:keepLines/>
              <w:spacing w:beforeAutospacing="1" w:after="0" w:afterAutospacing="1"/>
              <w:ind w:right="57"/>
              <w:jc w:val="left"/>
              <w:rPr>
                <w:szCs w:val="20"/>
              </w:rPr>
            </w:pPr>
            <w:r w:rsidRPr="008A5FE3">
              <w:rPr>
                <w:szCs w:val="20"/>
                <w:u w:val="single"/>
              </w:rPr>
              <w:t>The Import Scheme</w:t>
            </w:r>
          </w:p>
          <w:p w14:paraId="4C77684F" w14:textId="130ACC60" w:rsidR="00D55E37" w:rsidRPr="008A5FE3" w:rsidRDefault="00D55E37" w:rsidP="008138DA">
            <w:pPr>
              <w:pStyle w:val="Sraopastraipa"/>
              <w:keepLines/>
              <w:numPr>
                <w:ilvl w:val="0"/>
                <w:numId w:val="139"/>
              </w:numPr>
              <w:spacing w:beforeAutospacing="1" w:after="0" w:afterAutospacing="1"/>
              <w:ind w:left="372" w:right="57"/>
              <w:jc w:val="left"/>
              <w:rPr>
                <w:szCs w:val="20"/>
              </w:rPr>
            </w:pPr>
            <w:r w:rsidRPr="008A5FE3">
              <w:rPr>
                <w:szCs w:val="20"/>
              </w:rPr>
              <w:t>The IBAN of the bank account of an NETP not represented by any Intermediary must be provided;</w:t>
            </w:r>
          </w:p>
          <w:p w14:paraId="2FC1AE77" w14:textId="77777777" w:rsidR="00D55E37" w:rsidRPr="008A5FE3" w:rsidRDefault="00D55E37" w:rsidP="008138DA">
            <w:pPr>
              <w:pStyle w:val="Sraopastraipa"/>
              <w:keepLines/>
              <w:numPr>
                <w:ilvl w:val="0"/>
                <w:numId w:val="139"/>
              </w:numPr>
              <w:spacing w:beforeAutospacing="1" w:after="0" w:afterAutospacing="1"/>
              <w:ind w:left="372" w:right="57"/>
              <w:jc w:val="left"/>
              <w:rPr>
                <w:szCs w:val="20"/>
              </w:rPr>
            </w:pPr>
            <w:r w:rsidRPr="008A5FE3">
              <w:rPr>
                <w:szCs w:val="20"/>
              </w:rPr>
              <w:t>The IBAN of the Intermediary bank account must be provided.</w:t>
            </w:r>
          </w:p>
          <w:p w14:paraId="72F1AFB4" w14:textId="415C9618" w:rsidR="00D55E37" w:rsidRPr="008A5FE3" w:rsidRDefault="00D55E37" w:rsidP="00A72AB5">
            <w:pPr>
              <w:keepNext/>
              <w:keepLines/>
              <w:spacing w:beforeAutospacing="1" w:after="0" w:afterAutospacing="1"/>
              <w:ind w:right="57"/>
              <w:jc w:val="left"/>
              <w:rPr>
                <w:szCs w:val="20"/>
                <w:u w:val="single"/>
                <w:shd w:val="clear" w:color="auto" w:fill="FFFFFF"/>
              </w:rPr>
            </w:pPr>
            <w:r w:rsidRPr="008A5FE3">
              <w:rPr>
                <w:szCs w:val="20"/>
                <w:u w:val="single"/>
                <w:shd w:val="clear" w:color="auto" w:fill="FFFFFF"/>
              </w:rPr>
              <w:t>The MSCON Bank Account</w:t>
            </w:r>
          </w:p>
          <w:p w14:paraId="1401A91A" w14:textId="3D4AA03A" w:rsidR="00D55E37" w:rsidRPr="008A5FE3" w:rsidRDefault="00D55E37" w:rsidP="00A72AB5">
            <w:pPr>
              <w:keepNext/>
              <w:keepLines/>
              <w:spacing w:beforeAutospacing="1" w:after="0" w:afterAutospacing="1"/>
              <w:ind w:right="57"/>
              <w:jc w:val="left"/>
              <w:rPr>
                <w:szCs w:val="20"/>
              </w:rPr>
            </w:pPr>
            <w:r w:rsidRPr="008A5FE3">
              <w:rPr>
                <w:szCs w:val="20"/>
                <w:shd w:val="clear" w:color="auto" w:fill="FFFFFF"/>
              </w:rPr>
              <w:t>Where the account holder is an MS, the IBAN must always be provided.</w:t>
            </w:r>
          </w:p>
          <w:p w14:paraId="7FA25DC4" w14:textId="19375737" w:rsidR="00D55E37" w:rsidRPr="008A5FE3" w:rsidRDefault="00D55E37" w:rsidP="00A72AB5">
            <w:pPr>
              <w:keepLines/>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GEN_RU_IBAN_OBAN \h  \* MERGEFORMAT </w:instrText>
            </w:r>
            <w:r w:rsidRPr="008A5FE3">
              <w:rPr>
                <w:szCs w:val="20"/>
              </w:rPr>
            </w:r>
            <w:r w:rsidRPr="008A5FE3">
              <w:rPr>
                <w:szCs w:val="20"/>
              </w:rPr>
              <w:fldChar w:fldCharType="separate"/>
            </w:r>
            <w:r w:rsidR="00727DED" w:rsidRPr="008A5FE3">
              <w:rPr>
                <w:szCs w:val="20"/>
              </w:rPr>
              <w:t>GEN-RU-IBAN-OBAN</w:t>
            </w:r>
            <w:r w:rsidRPr="008A5FE3">
              <w:rPr>
                <w:szCs w:val="20"/>
              </w:rPr>
              <w:fldChar w:fldCharType="end"/>
            </w:r>
          </w:p>
        </w:tc>
        <w:tc>
          <w:tcPr>
            <w:tcW w:w="973" w:type="pct"/>
          </w:tcPr>
          <w:p w14:paraId="5900ED5D" w14:textId="76DF1679" w:rsidR="00D55E37" w:rsidRPr="008A5FE3" w:rsidRDefault="00D55E37" w:rsidP="00A72AB5">
            <w:pPr>
              <w:keepLines/>
              <w:spacing w:beforeAutospacing="1" w:after="0" w:afterAutospacing="1"/>
              <w:ind w:right="57"/>
              <w:jc w:val="left"/>
              <w:rPr>
                <w:szCs w:val="20"/>
              </w:rPr>
            </w:pPr>
            <w:r w:rsidRPr="008A5FE3">
              <w:rPr>
                <w:szCs w:val="20"/>
                <w:shd w:val="clear" w:color="auto" w:fill="FFFFFF"/>
              </w:rPr>
              <w:t>The code has to be used by any MS receiving a message containing IBAN/OBAN of the bank account that is not properly set</w:t>
            </w:r>
            <w:r w:rsidRPr="008A5FE3">
              <w:rPr>
                <w:szCs w:val="20"/>
              </w:rPr>
              <w:t xml:space="preserve">. </w:t>
            </w:r>
          </w:p>
          <w:p w14:paraId="4F1897A5" w14:textId="5035E74E" w:rsidR="00D55E37" w:rsidRPr="008A5FE3" w:rsidRDefault="00D55E37" w:rsidP="00A72AB5">
            <w:pPr>
              <w:keepLines/>
              <w:spacing w:beforeAutospacing="1" w:after="0" w:afterAutospacing="1"/>
              <w:ind w:right="57"/>
              <w:jc w:val="left"/>
              <w:rPr>
                <w:szCs w:val="20"/>
              </w:rPr>
            </w:pPr>
            <w:r w:rsidRPr="008A5FE3">
              <w:rPr>
                <w:szCs w:val="20"/>
              </w:rPr>
              <w:t xml:space="preserve">Exception: In case the IBAN of the bank account of an NETP represented by an Intermediary is missing, the message must be accepted (see error code </w:t>
            </w:r>
            <w:r w:rsidRPr="008A5FE3">
              <w:rPr>
                <w:szCs w:val="20"/>
              </w:rPr>
              <w:fldChar w:fldCharType="begin"/>
            </w:r>
            <w:r w:rsidRPr="008A5FE3">
              <w:rPr>
                <w:szCs w:val="20"/>
              </w:rPr>
              <w:instrText xml:space="preserve"> REF ERROR_CODE_20030 \h  \* MERGEFORMAT </w:instrText>
            </w:r>
            <w:r w:rsidRPr="008A5FE3">
              <w:rPr>
                <w:szCs w:val="20"/>
              </w:rPr>
            </w:r>
            <w:r w:rsidRPr="008A5FE3">
              <w:rPr>
                <w:szCs w:val="20"/>
              </w:rPr>
              <w:fldChar w:fldCharType="separate"/>
            </w:r>
            <w:r w:rsidR="00727DED" w:rsidRPr="008A5FE3">
              <w:rPr>
                <w:szCs w:val="20"/>
              </w:rPr>
              <w:t>20030</w:t>
            </w:r>
            <w:r w:rsidRPr="008A5FE3">
              <w:rPr>
                <w:szCs w:val="20"/>
              </w:rPr>
              <w:fldChar w:fldCharType="end"/>
            </w:r>
            <w:r w:rsidRPr="008A5FE3">
              <w:rPr>
                <w:szCs w:val="20"/>
              </w:rPr>
              <w:t>).</w:t>
            </w:r>
          </w:p>
          <w:p w14:paraId="1F3689A5"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0A4B3139" w14:textId="19FCDE12"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0CB4A2CF" w14:textId="643E5704"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p w14:paraId="12F4276F" w14:textId="5BC1FD1C"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shd w:val="clear" w:color="auto" w:fill="FFFFFF"/>
              </w:rPr>
              <w:t>.</w:t>
            </w:r>
          </w:p>
        </w:tc>
        <w:tc>
          <w:tcPr>
            <w:tcW w:w="642" w:type="pct"/>
          </w:tcPr>
          <w:p w14:paraId="45D8C3DD" w14:textId="5D2E9CB7" w:rsidR="00D55E37" w:rsidRPr="008A5FE3" w:rsidRDefault="00D55E37" w:rsidP="00A72AB5">
            <w:pPr>
              <w:keepLines/>
              <w:spacing w:beforeAutospacing="1" w:after="0"/>
              <w:ind w:right="58"/>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p>
          <w:p w14:paraId="6E55A957" w14:textId="2F966BA7" w:rsidR="00D55E37" w:rsidRPr="008A5FE3" w:rsidRDefault="00D55E37" w:rsidP="00A72AB5">
            <w:pPr>
              <w:keepLines/>
              <w:spacing w:after="0" w:afterAutospacing="1"/>
              <w:ind w:right="58"/>
              <w:jc w:val="left"/>
              <w:rPr>
                <w:szCs w:val="20"/>
              </w:rPr>
            </w:pPr>
            <w:r w:rsidRPr="008A5FE3">
              <w:rPr>
                <w:szCs w:val="20"/>
              </w:rPr>
              <w:t>- OMS</w:t>
            </w:r>
          </w:p>
          <w:p w14:paraId="36FA3AFC" w14:textId="29A52CAF" w:rsidR="00D55E37" w:rsidRPr="008A5FE3" w:rsidRDefault="00D55E37" w:rsidP="00A72AB5">
            <w:pPr>
              <w:keepLines/>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0E5F5EE6" w14:textId="6CE029C6" w:rsidR="00D55E37" w:rsidRPr="008A5FE3" w:rsidRDefault="00F2613F" w:rsidP="00A72AB5">
            <w:pPr>
              <w:keepLines/>
              <w:spacing w:beforeAutospacing="1" w:after="0"/>
              <w:ind w:right="58"/>
              <w:jc w:val="left"/>
              <w:rPr>
                <w:szCs w:val="20"/>
                <w:u w:val="single"/>
              </w:rPr>
            </w:pPr>
            <w:r>
              <w:rPr>
                <w:szCs w:val="20"/>
                <w:u w:val="single"/>
              </w:rPr>
              <w:t>Yes</w:t>
            </w:r>
          </w:p>
        </w:tc>
      </w:tr>
      <w:tr w:rsidR="00D55E37" w:rsidRPr="008A5FE3" w14:paraId="26372B32" w14:textId="6741B010" w:rsidTr="00D55E37">
        <w:tc>
          <w:tcPr>
            <w:tcW w:w="453" w:type="pct"/>
            <w:vAlign w:val="center"/>
          </w:tcPr>
          <w:p w14:paraId="1ED2BA6D" w14:textId="1AF42F7E" w:rsidR="00D55E37" w:rsidRPr="008A5FE3" w:rsidRDefault="00D55E37" w:rsidP="00A72AB5">
            <w:pPr>
              <w:keepLines/>
              <w:spacing w:beforeAutospacing="1" w:after="0" w:afterAutospacing="1"/>
              <w:ind w:left="57" w:right="57"/>
              <w:jc w:val="left"/>
              <w:rPr>
                <w:szCs w:val="20"/>
              </w:rPr>
            </w:pPr>
            <w:r w:rsidRPr="008A5FE3">
              <w:rPr>
                <w:szCs w:val="20"/>
              </w:rPr>
              <w:t>50060</w:t>
            </w:r>
          </w:p>
        </w:tc>
        <w:tc>
          <w:tcPr>
            <w:tcW w:w="914" w:type="pct"/>
            <w:vAlign w:val="center"/>
          </w:tcPr>
          <w:p w14:paraId="1546A112" w14:textId="1445ABAF" w:rsidR="00D55E37" w:rsidRPr="008A5FE3" w:rsidRDefault="00D55E37" w:rsidP="00A72AB5">
            <w:pPr>
              <w:keepLines/>
              <w:spacing w:beforeAutospacing="1" w:after="0" w:afterAutospacing="1"/>
              <w:ind w:right="57"/>
              <w:jc w:val="left"/>
              <w:rPr>
                <w:szCs w:val="20"/>
              </w:rPr>
            </w:pPr>
            <w:r w:rsidRPr="008A5FE3">
              <w:rPr>
                <w:szCs w:val="20"/>
              </w:rPr>
              <w:t>The format of the BIC number does not comply with the defined format.</w:t>
            </w:r>
          </w:p>
        </w:tc>
        <w:tc>
          <w:tcPr>
            <w:tcW w:w="1538" w:type="pct"/>
          </w:tcPr>
          <w:p w14:paraId="185AAAED" w14:textId="19E3D4BE" w:rsidR="00D55E37" w:rsidRPr="008A5FE3" w:rsidRDefault="00D55E37" w:rsidP="00A72AB5">
            <w:pPr>
              <w:keepLines/>
              <w:spacing w:beforeAutospacing="1" w:after="0" w:afterAutospacing="1"/>
              <w:ind w:right="57"/>
              <w:jc w:val="left"/>
              <w:rPr>
                <w:szCs w:val="20"/>
              </w:rPr>
            </w:pPr>
            <w:r w:rsidRPr="008A5FE3">
              <w:rPr>
                <w:szCs w:val="20"/>
              </w:rPr>
              <w:t xml:space="preserve">The format of the BIC number is pre-defined and must be respected. </w:t>
            </w:r>
          </w:p>
          <w:p w14:paraId="6DBBC9D0" w14:textId="77777777" w:rsidR="00D55E37" w:rsidRPr="008A5FE3" w:rsidRDefault="00D55E37" w:rsidP="00A72AB5">
            <w:pPr>
              <w:keepLines/>
              <w:spacing w:beforeAutospacing="1" w:after="0" w:afterAutospacing="1"/>
              <w:ind w:right="57"/>
              <w:jc w:val="left"/>
              <w:rPr>
                <w:szCs w:val="20"/>
              </w:rPr>
            </w:pPr>
            <w:r w:rsidRPr="008A5FE3">
              <w:rPr>
                <w:szCs w:val="20"/>
              </w:rPr>
              <w:t>The structure of this BIC number is a sequence of:</w:t>
            </w:r>
          </w:p>
          <w:p w14:paraId="355E8DDD" w14:textId="09A9240C" w:rsidR="00D55E37" w:rsidRPr="008A5FE3" w:rsidRDefault="00D55E37" w:rsidP="00C90C72">
            <w:pPr>
              <w:keepLines/>
              <w:numPr>
                <w:ilvl w:val="0"/>
                <w:numId w:val="65"/>
              </w:numPr>
              <w:spacing w:after="0"/>
              <w:ind w:left="372"/>
              <w:rPr>
                <w:szCs w:val="20"/>
              </w:rPr>
            </w:pPr>
            <w:r w:rsidRPr="008A5FE3">
              <w:rPr>
                <w:szCs w:val="20"/>
              </w:rPr>
              <w:t>6 upper case letters between A and Z;</w:t>
            </w:r>
          </w:p>
          <w:p w14:paraId="077532A0" w14:textId="70ABE336" w:rsidR="00D55E37" w:rsidRPr="008A5FE3" w:rsidRDefault="00D55E37" w:rsidP="00C90C72">
            <w:pPr>
              <w:keepLines/>
              <w:numPr>
                <w:ilvl w:val="0"/>
                <w:numId w:val="65"/>
              </w:numPr>
              <w:spacing w:after="0"/>
              <w:ind w:left="372"/>
              <w:rPr>
                <w:szCs w:val="20"/>
              </w:rPr>
            </w:pPr>
            <w:r w:rsidRPr="008A5FE3">
              <w:rPr>
                <w:szCs w:val="20"/>
              </w:rPr>
              <w:t>1 upper case letter between A and Z or one digit between 2 and 9;</w:t>
            </w:r>
          </w:p>
          <w:p w14:paraId="3623E7B6" w14:textId="419B20E6" w:rsidR="00D55E37" w:rsidRPr="008A5FE3" w:rsidRDefault="00D55E37" w:rsidP="00C90C72">
            <w:pPr>
              <w:keepLines/>
              <w:numPr>
                <w:ilvl w:val="0"/>
                <w:numId w:val="65"/>
              </w:numPr>
              <w:spacing w:after="0"/>
              <w:ind w:left="372"/>
              <w:rPr>
                <w:szCs w:val="20"/>
              </w:rPr>
            </w:pPr>
            <w:r w:rsidRPr="008A5FE3">
              <w:rPr>
                <w:szCs w:val="20"/>
              </w:rPr>
              <w:t>1 upper case letter between A and N or one upper case letter between P and Z or one digit between 0 and 9;</w:t>
            </w:r>
          </w:p>
          <w:p w14:paraId="5EB70743" w14:textId="77777777" w:rsidR="00D55E37" w:rsidRPr="008A5FE3" w:rsidRDefault="00D55E37" w:rsidP="00C90C72">
            <w:pPr>
              <w:keepLines/>
              <w:numPr>
                <w:ilvl w:val="0"/>
                <w:numId w:val="65"/>
              </w:numPr>
              <w:spacing w:after="0"/>
              <w:ind w:left="372"/>
              <w:rPr>
                <w:szCs w:val="20"/>
              </w:rPr>
            </w:pPr>
            <w:r w:rsidRPr="008A5FE3">
              <w:rPr>
                <w:szCs w:val="20"/>
              </w:rPr>
              <w:t>Optionally, 3 upper case letters between A and Z and/or digits between 0 and 9.</w:t>
            </w:r>
          </w:p>
          <w:p w14:paraId="519DEF3A" w14:textId="090274F8" w:rsidR="00D55E37" w:rsidRPr="008A5FE3" w:rsidRDefault="00D55E37" w:rsidP="00A72AB5">
            <w:pPr>
              <w:keepLines/>
              <w:spacing w:after="0"/>
              <w:rPr>
                <w:szCs w:val="20"/>
              </w:rPr>
            </w:pPr>
            <w:r w:rsidRPr="008A5FE3">
              <w:rPr>
                <w:szCs w:val="20"/>
              </w:rPr>
              <w:t xml:space="preserve">Rule: </w:t>
            </w:r>
            <w:r w:rsidRPr="008A5FE3">
              <w:rPr>
                <w:szCs w:val="20"/>
              </w:rPr>
              <w:fldChar w:fldCharType="begin"/>
            </w:r>
            <w:r w:rsidRPr="008A5FE3">
              <w:rPr>
                <w:szCs w:val="20"/>
              </w:rPr>
              <w:instrText xml:space="preserve"> REF GEN_RU_BIC_STRUCT \h  \* MERGEFORMAT </w:instrText>
            </w:r>
            <w:r w:rsidRPr="008A5FE3">
              <w:rPr>
                <w:szCs w:val="20"/>
              </w:rPr>
            </w:r>
            <w:r w:rsidRPr="008A5FE3">
              <w:rPr>
                <w:szCs w:val="20"/>
              </w:rPr>
              <w:fldChar w:fldCharType="separate"/>
            </w:r>
            <w:r w:rsidR="00727DED" w:rsidRPr="008A5FE3">
              <w:rPr>
                <w:szCs w:val="20"/>
              </w:rPr>
              <w:t>GEN-RU-BIC-STRUCT</w:t>
            </w:r>
            <w:r w:rsidRPr="008A5FE3">
              <w:rPr>
                <w:szCs w:val="20"/>
              </w:rPr>
              <w:fldChar w:fldCharType="end"/>
            </w:r>
          </w:p>
        </w:tc>
        <w:tc>
          <w:tcPr>
            <w:tcW w:w="973" w:type="pct"/>
          </w:tcPr>
          <w:p w14:paraId="0532FD72" w14:textId="24CEBD88" w:rsidR="00D55E37" w:rsidRPr="008A5FE3" w:rsidRDefault="00D55E37" w:rsidP="00A72AB5">
            <w:pPr>
              <w:keepLines/>
              <w:spacing w:beforeAutospacing="1" w:after="0" w:afterAutospacing="1"/>
              <w:ind w:right="57"/>
              <w:jc w:val="left"/>
              <w:rPr>
                <w:szCs w:val="20"/>
              </w:rPr>
            </w:pPr>
            <w:r w:rsidRPr="008A5FE3">
              <w:rPr>
                <w:szCs w:val="20"/>
              </w:rPr>
              <w:t xml:space="preserve">The code has to be used by any MS receiving a message containing a BIC number which does not comply with the pre-defined format. </w:t>
            </w:r>
          </w:p>
          <w:p w14:paraId="026F122E"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06696637" w14:textId="6785E7B5"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0D98BA02" w14:textId="5C1B8BC4"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p w14:paraId="32EF6D0C" w14:textId="4C76AF1D"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rPr>
              <w:t>.</w:t>
            </w:r>
          </w:p>
        </w:tc>
        <w:tc>
          <w:tcPr>
            <w:tcW w:w="642" w:type="pct"/>
          </w:tcPr>
          <w:p w14:paraId="66E94D3A" w14:textId="13E5EF72"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OMS</w:t>
            </w:r>
          </w:p>
          <w:p w14:paraId="5EB25590" w14:textId="0DAE5EFC" w:rsidR="00D55E37" w:rsidRPr="008A5FE3" w:rsidRDefault="00D55E37" w:rsidP="00A72AB5">
            <w:pPr>
              <w:keepLines/>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5E0C3FC2" w14:textId="460E220E" w:rsidR="00D55E37" w:rsidRPr="008A5FE3" w:rsidRDefault="00D55E37" w:rsidP="00A72AB5">
            <w:pPr>
              <w:keepLines/>
              <w:spacing w:beforeAutospacing="1" w:after="0" w:afterAutospacing="1"/>
              <w:ind w:right="57"/>
              <w:jc w:val="left"/>
              <w:rPr>
                <w:szCs w:val="20"/>
                <w:u w:val="single"/>
              </w:rPr>
            </w:pPr>
            <w:r>
              <w:rPr>
                <w:szCs w:val="20"/>
                <w:u w:val="single"/>
              </w:rPr>
              <w:t>Yes</w:t>
            </w:r>
          </w:p>
        </w:tc>
      </w:tr>
      <w:tr w:rsidR="00D55E37" w:rsidRPr="008A5FE3" w14:paraId="0CEB6216" w14:textId="1160FD76" w:rsidTr="00D55E37">
        <w:tc>
          <w:tcPr>
            <w:tcW w:w="453" w:type="pct"/>
            <w:vAlign w:val="center"/>
          </w:tcPr>
          <w:p w14:paraId="1D637A9A" w14:textId="2A49CC32" w:rsidR="00D55E37" w:rsidRPr="008A5FE3" w:rsidRDefault="00D55E37" w:rsidP="00A72AB5">
            <w:pPr>
              <w:keepLines/>
              <w:spacing w:beforeAutospacing="1" w:after="0" w:afterAutospacing="1"/>
              <w:ind w:left="57" w:right="57"/>
              <w:jc w:val="left"/>
              <w:rPr>
                <w:szCs w:val="20"/>
              </w:rPr>
            </w:pPr>
            <w:r w:rsidRPr="008A5FE3">
              <w:rPr>
                <w:szCs w:val="20"/>
              </w:rPr>
              <w:t>50070</w:t>
            </w:r>
          </w:p>
        </w:tc>
        <w:tc>
          <w:tcPr>
            <w:tcW w:w="914" w:type="pct"/>
            <w:vAlign w:val="center"/>
          </w:tcPr>
          <w:p w14:paraId="0C6333CD" w14:textId="0D9292BE" w:rsidR="00D55E37" w:rsidRPr="008A5FE3" w:rsidRDefault="00D55E37" w:rsidP="00A72AB5">
            <w:pPr>
              <w:keepLines/>
              <w:spacing w:beforeAutospacing="1" w:after="0" w:afterAutospacing="1"/>
              <w:ind w:right="57"/>
              <w:jc w:val="left"/>
              <w:rPr>
                <w:szCs w:val="20"/>
              </w:rPr>
            </w:pPr>
            <w:r w:rsidRPr="008A5FE3">
              <w:rPr>
                <w:szCs w:val="20"/>
              </w:rPr>
              <w:t>The IBAN is not valid according to the defined algorithm.</w:t>
            </w:r>
          </w:p>
        </w:tc>
        <w:tc>
          <w:tcPr>
            <w:tcW w:w="1538" w:type="pct"/>
          </w:tcPr>
          <w:p w14:paraId="6E7EEF46" w14:textId="7CFC5044" w:rsidR="00D55E37" w:rsidRPr="008A5FE3" w:rsidRDefault="00D55E37" w:rsidP="00A72AB5">
            <w:pPr>
              <w:keepLines/>
              <w:spacing w:after="0"/>
              <w:rPr>
                <w:szCs w:val="20"/>
              </w:rPr>
            </w:pPr>
            <w:r w:rsidRPr="008A5FE3">
              <w:rPr>
                <w:szCs w:val="20"/>
              </w:rPr>
              <w:t>The IBAN must be valid according to the following algorithm:</w:t>
            </w:r>
          </w:p>
          <w:p w14:paraId="16AE4A31" w14:textId="720E7DA5" w:rsidR="00D55E37" w:rsidRPr="008A5FE3" w:rsidRDefault="00D55E37" w:rsidP="00C90C72">
            <w:pPr>
              <w:keepLines/>
              <w:numPr>
                <w:ilvl w:val="0"/>
                <w:numId w:val="66"/>
              </w:numPr>
              <w:spacing w:after="0"/>
              <w:ind w:left="372"/>
              <w:rPr>
                <w:szCs w:val="20"/>
              </w:rPr>
            </w:pPr>
            <w:r w:rsidRPr="008A5FE3">
              <w:rPr>
                <w:szCs w:val="20"/>
              </w:rPr>
              <w:t>Check that the total IBAN length is correct as per the country. If not, the IBAN is invalid;</w:t>
            </w:r>
          </w:p>
          <w:p w14:paraId="3760F3B9" w14:textId="6D5ADF3A" w:rsidR="00D55E37" w:rsidRPr="008A5FE3" w:rsidRDefault="00D55E37" w:rsidP="00C90C72">
            <w:pPr>
              <w:keepLines/>
              <w:numPr>
                <w:ilvl w:val="0"/>
                <w:numId w:val="66"/>
              </w:numPr>
              <w:spacing w:after="0"/>
              <w:ind w:left="372"/>
              <w:rPr>
                <w:szCs w:val="20"/>
              </w:rPr>
            </w:pPr>
            <w:r w:rsidRPr="008A5FE3">
              <w:rPr>
                <w:szCs w:val="20"/>
              </w:rPr>
              <w:t>Move the four initial characters to the end of the string;</w:t>
            </w:r>
          </w:p>
          <w:p w14:paraId="1D72C358" w14:textId="2DA4DE5E" w:rsidR="00D55E37" w:rsidRPr="008A5FE3" w:rsidRDefault="00D55E37" w:rsidP="00C90C72">
            <w:pPr>
              <w:keepLines/>
              <w:numPr>
                <w:ilvl w:val="0"/>
                <w:numId w:val="66"/>
              </w:numPr>
              <w:spacing w:after="0"/>
              <w:ind w:left="372"/>
              <w:rPr>
                <w:szCs w:val="20"/>
              </w:rPr>
            </w:pPr>
            <w:r w:rsidRPr="008A5FE3">
              <w:rPr>
                <w:szCs w:val="20"/>
              </w:rPr>
              <w:t>Replace each letter in the string with two digits, thereby expanding the string, where A=10, B=11, ..., Z=35;</w:t>
            </w:r>
          </w:p>
          <w:p w14:paraId="38C3C779" w14:textId="77777777" w:rsidR="00D55E37" w:rsidRPr="008A5FE3" w:rsidRDefault="00D55E37" w:rsidP="00C90C72">
            <w:pPr>
              <w:keepLines/>
              <w:numPr>
                <w:ilvl w:val="0"/>
                <w:numId w:val="66"/>
              </w:numPr>
              <w:spacing w:after="0"/>
              <w:ind w:left="372"/>
              <w:rPr>
                <w:szCs w:val="20"/>
                <w:u w:val="single"/>
              </w:rPr>
            </w:pPr>
            <w:r w:rsidRPr="008A5FE3">
              <w:rPr>
                <w:szCs w:val="20"/>
              </w:rPr>
              <w:t>Interpret the string as a decimal integer and compute the remainder of that number on division by 97;</w:t>
            </w:r>
          </w:p>
          <w:p w14:paraId="2A74D19D" w14:textId="77777777" w:rsidR="00D55E37" w:rsidRPr="008A5FE3" w:rsidRDefault="00D55E37" w:rsidP="00C90C72">
            <w:pPr>
              <w:keepLines/>
              <w:numPr>
                <w:ilvl w:val="0"/>
                <w:numId w:val="66"/>
              </w:numPr>
              <w:spacing w:after="0"/>
              <w:ind w:left="372"/>
              <w:rPr>
                <w:szCs w:val="20"/>
                <w:u w:val="single"/>
              </w:rPr>
            </w:pPr>
            <w:r w:rsidRPr="008A5FE3">
              <w:rPr>
                <w:szCs w:val="20"/>
              </w:rPr>
              <w:t>If the remainder is one, the IBAN is valid.</w:t>
            </w:r>
          </w:p>
          <w:p w14:paraId="54C6E862" w14:textId="6FDD0808" w:rsidR="00D55E37" w:rsidRPr="008A5FE3" w:rsidRDefault="00D55E37" w:rsidP="00A72AB5">
            <w:pPr>
              <w:keepLines/>
              <w:spacing w:after="0"/>
              <w:rPr>
                <w:szCs w:val="20"/>
              </w:rPr>
            </w:pPr>
            <w:r w:rsidRPr="008A5FE3">
              <w:rPr>
                <w:szCs w:val="20"/>
              </w:rPr>
              <w:t xml:space="preserve">Rule: </w:t>
            </w:r>
            <w:r w:rsidRPr="008A5FE3">
              <w:rPr>
                <w:szCs w:val="20"/>
              </w:rPr>
              <w:fldChar w:fldCharType="begin"/>
            </w:r>
            <w:r w:rsidRPr="008A5FE3">
              <w:rPr>
                <w:szCs w:val="20"/>
              </w:rPr>
              <w:instrText xml:space="preserve"> REF GEN_RU_IBAN_CHECK_DIGIT \h  \* MERGEFORMAT </w:instrText>
            </w:r>
            <w:r w:rsidRPr="008A5FE3">
              <w:rPr>
                <w:szCs w:val="20"/>
              </w:rPr>
            </w:r>
            <w:r w:rsidRPr="008A5FE3">
              <w:rPr>
                <w:szCs w:val="20"/>
              </w:rPr>
              <w:fldChar w:fldCharType="separate"/>
            </w:r>
            <w:r w:rsidR="00727DED" w:rsidRPr="008A5FE3">
              <w:rPr>
                <w:szCs w:val="20"/>
              </w:rPr>
              <w:t>GEN-RU-IBAN-CHECK-DIGIT</w:t>
            </w:r>
            <w:r w:rsidRPr="008A5FE3">
              <w:rPr>
                <w:szCs w:val="20"/>
              </w:rPr>
              <w:fldChar w:fldCharType="end"/>
            </w:r>
          </w:p>
        </w:tc>
        <w:tc>
          <w:tcPr>
            <w:tcW w:w="973" w:type="pct"/>
          </w:tcPr>
          <w:p w14:paraId="6B0FFF1C" w14:textId="6C2B6012" w:rsidR="00D55E37" w:rsidRPr="008A5FE3" w:rsidRDefault="00D55E37" w:rsidP="00A72AB5">
            <w:pPr>
              <w:keepLines/>
              <w:spacing w:beforeAutospacing="1" w:after="0" w:afterAutospacing="1"/>
              <w:ind w:right="57"/>
              <w:jc w:val="left"/>
              <w:rPr>
                <w:szCs w:val="20"/>
              </w:rPr>
            </w:pPr>
            <w:r w:rsidRPr="008A5FE3">
              <w:rPr>
                <w:szCs w:val="20"/>
              </w:rPr>
              <w:t>The code has to be used by any MS receiving a message containing an IBAN which does not comply with the pre-defined algorithm.</w:t>
            </w:r>
          </w:p>
          <w:p w14:paraId="6C38785A" w14:textId="77777777" w:rsidR="00D55E37" w:rsidRPr="008A5FE3" w:rsidRDefault="00D55E37" w:rsidP="00A72AB5">
            <w:pPr>
              <w:keepLines/>
              <w:spacing w:beforeAutospacing="1" w:after="0" w:afterAutospacing="1"/>
              <w:ind w:right="57"/>
              <w:jc w:val="left"/>
              <w:rPr>
                <w:szCs w:val="20"/>
              </w:rPr>
            </w:pPr>
            <w:r w:rsidRPr="008A5FE3">
              <w:rPr>
                <w:szCs w:val="20"/>
              </w:rPr>
              <w:t>Rule applicable on:</w:t>
            </w:r>
          </w:p>
          <w:p w14:paraId="4D6E0B9B" w14:textId="0ECF6CA3"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2F7D727B" w14:textId="03977104"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p w14:paraId="6DCDD82F" w14:textId="04FE98FA" w:rsidR="00D55E37" w:rsidRPr="008A5FE3" w:rsidRDefault="00D55E37" w:rsidP="008138DA">
            <w:pPr>
              <w:pStyle w:val="Sraopastraipa"/>
              <w:keepLines/>
              <w:numPr>
                <w:ilvl w:val="0"/>
                <w:numId w:val="155"/>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rPr>
              <w:t>.</w:t>
            </w:r>
          </w:p>
        </w:tc>
        <w:tc>
          <w:tcPr>
            <w:tcW w:w="642" w:type="pct"/>
          </w:tcPr>
          <w:p w14:paraId="284D9976" w14:textId="423B739E"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OMS</w:t>
            </w:r>
          </w:p>
          <w:p w14:paraId="22A456B3" w14:textId="089D98C4" w:rsidR="00D55E37" w:rsidRPr="008A5FE3" w:rsidRDefault="00D55E37" w:rsidP="00A72AB5">
            <w:pPr>
              <w:keepLines/>
              <w:spacing w:beforeAutospacing="1" w:after="0" w:afterAutospacing="1"/>
              <w:ind w:right="57"/>
              <w:jc w:val="left"/>
              <w:rPr>
                <w:szCs w:val="20"/>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50E8475F" w14:textId="0495F421" w:rsidR="00D55E37" w:rsidRPr="008A5FE3" w:rsidRDefault="009A5625" w:rsidP="00A72AB5">
            <w:pPr>
              <w:keepLines/>
              <w:spacing w:beforeAutospacing="1" w:after="0" w:afterAutospacing="1"/>
              <w:ind w:right="57"/>
              <w:jc w:val="left"/>
              <w:rPr>
                <w:szCs w:val="20"/>
                <w:u w:val="single"/>
              </w:rPr>
            </w:pPr>
            <w:r>
              <w:rPr>
                <w:szCs w:val="20"/>
                <w:u w:val="single"/>
              </w:rPr>
              <w:t>Yes</w:t>
            </w:r>
          </w:p>
        </w:tc>
      </w:tr>
      <w:tr w:rsidR="00D55E37" w:rsidRPr="008A5FE3" w14:paraId="2C7A3E05" w14:textId="704ED992" w:rsidTr="00D55E37">
        <w:tc>
          <w:tcPr>
            <w:tcW w:w="453" w:type="pct"/>
            <w:vAlign w:val="center"/>
          </w:tcPr>
          <w:p w14:paraId="4FFDD228" w14:textId="016B515B" w:rsidR="00D55E37" w:rsidRPr="008A5FE3" w:rsidRDefault="00D55E37" w:rsidP="00A72AB5">
            <w:pPr>
              <w:keepLines/>
              <w:spacing w:beforeAutospacing="1" w:after="0" w:afterAutospacing="1"/>
              <w:ind w:left="57" w:right="57"/>
              <w:jc w:val="left"/>
              <w:rPr>
                <w:szCs w:val="20"/>
              </w:rPr>
            </w:pPr>
            <w:r w:rsidRPr="008A5FE3">
              <w:rPr>
                <w:szCs w:val="20"/>
              </w:rPr>
              <w:t>50080</w:t>
            </w:r>
          </w:p>
        </w:tc>
        <w:tc>
          <w:tcPr>
            <w:tcW w:w="914" w:type="pct"/>
            <w:vAlign w:val="center"/>
          </w:tcPr>
          <w:p w14:paraId="5774255E" w14:textId="6EF4422D" w:rsidR="00D55E37" w:rsidRPr="008A5FE3" w:rsidRDefault="00D55E37" w:rsidP="00A72AB5">
            <w:pPr>
              <w:keepLines/>
              <w:spacing w:beforeAutospacing="1" w:after="0" w:afterAutospacing="1"/>
              <w:ind w:right="57"/>
              <w:jc w:val="left"/>
              <w:rPr>
                <w:szCs w:val="20"/>
              </w:rPr>
            </w:pPr>
            <w:r w:rsidRPr="008A5FE3">
              <w:rPr>
                <w:szCs w:val="20"/>
              </w:rPr>
              <w:t>The format of the VAT Return Reference Number does not comply with the defined format.</w:t>
            </w:r>
          </w:p>
        </w:tc>
        <w:tc>
          <w:tcPr>
            <w:tcW w:w="1538" w:type="pct"/>
          </w:tcPr>
          <w:p w14:paraId="0E829C4D" w14:textId="77777777" w:rsidR="00D55E37" w:rsidRPr="008A5FE3" w:rsidRDefault="00D55E37" w:rsidP="00A72AB5">
            <w:pPr>
              <w:spacing w:beforeAutospacing="1" w:after="0" w:afterAutospacing="1"/>
              <w:ind w:right="57"/>
              <w:jc w:val="left"/>
              <w:rPr>
                <w:szCs w:val="20"/>
              </w:rPr>
            </w:pPr>
            <w:r w:rsidRPr="008A5FE3">
              <w:rPr>
                <w:szCs w:val="20"/>
              </w:rPr>
              <w:t xml:space="preserve">The format of the VAT Return Reference Number is: </w:t>
            </w:r>
          </w:p>
          <w:p w14:paraId="43B2FF1A" w14:textId="77777777" w:rsidR="00D55E37" w:rsidRPr="008A5FE3" w:rsidRDefault="00D55E37" w:rsidP="00A72AB5">
            <w:pPr>
              <w:spacing w:beforeAutospacing="1" w:after="0" w:afterAutospacing="1"/>
              <w:ind w:right="57"/>
              <w:jc w:val="left"/>
              <w:rPr>
                <w:szCs w:val="20"/>
              </w:rPr>
            </w:pPr>
            <w:r w:rsidRPr="008A5FE3">
              <w:rPr>
                <w:szCs w:val="20"/>
              </w:rPr>
              <w:t>&lt;MSID&gt;/&lt;VATID&gt;/&lt;ReturnPeriod&gt;.&lt;Year&gt;</w:t>
            </w:r>
          </w:p>
          <w:p w14:paraId="44F16D13" w14:textId="77777777" w:rsidR="00D55E37" w:rsidRPr="008A5FE3" w:rsidRDefault="00D55E37" w:rsidP="00A72AB5">
            <w:pPr>
              <w:keepNext/>
              <w:keepLines/>
              <w:spacing w:beforeAutospacing="1" w:after="0" w:afterAutospacing="1"/>
              <w:ind w:right="57"/>
              <w:jc w:val="left"/>
              <w:rPr>
                <w:szCs w:val="20"/>
              </w:rPr>
            </w:pPr>
            <w:r w:rsidRPr="008A5FE3">
              <w:rPr>
                <w:szCs w:val="20"/>
              </w:rPr>
              <w:t>Where</w:t>
            </w:r>
          </w:p>
          <w:p w14:paraId="7CF24991" w14:textId="77777777" w:rsidR="00D55E37" w:rsidRPr="008A5FE3" w:rsidRDefault="00D55E37" w:rsidP="00A72AB5">
            <w:pPr>
              <w:keepLines/>
              <w:spacing w:beforeAutospacing="1" w:after="0" w:afterAutospacing="1"/>
              <w:ind w:right="57"/>
              <w:jc w:val="left"/>
              <w:rPr>
                <w:szCs w:val="20"/>
              </w:rPr>
            </w:pPr>
            <w:r w:rsidRPr="008A5FE3">
              <w:rPr>
                <w:szCs w:val="20"/>
              </w:rPr>
              <w:t>&lt;MSID&gt; is the country code of the MSID,</w:t>
            </w:r>
            <w:r w:rsidRPr="008A5FE3">
              <w:rPr>
                <w:szCs w:val="20"/>
              </w:rPr>
              <w:br/>
              <w:t>&lt;ReturnPeriod&gt; is:</w:t>
            </w:r>
          </w:p>
          <w:p w14:paraId="75FD2D71" w14:textId="77777777" w:rsidR="00D55E37" w:rsidRPr="008A5FE3" w:rsidRDefault="00D55E37" w:rsidP="00A72AB5">
            <w:pPr>
              <w:keepLines/>
              <w:spacing w:beforeAutospacing="1" w:after="0" w:afterAutospacing="1"/>
              <w:ind w:left="720" w:right="57"/>
              <w:jc w:val="left"/>
              <w:rPr>
                <w:szCs w:val="20"/>
              </w:rPr>
            </w:pPr>
            <w:r w:rsidRPr="008A5FE3">
              <w:rPr>
                <w:szCs w:val="20"/>
              </w:rPr>
              <w:t>Quarter number (i.e. Q1, Q2, Q3, Q4), or</w:t>
            </w:r>
          </w:p>
          <w:p w14:paraId="0CC54C4D" w14:textId="77777777" w:rsidR="00D55E37" w:rsidRPr="008A5FE3" w:rsidRDefault="00D55E37" w:rsidP="00A72AB5">
            <w:pPr>
              <w:keepLines/>
              <w:spacing w:beforeAutospacing="1" w:after="0" w:afterAutospacing="1"/>
              <w:ind w:left="720" w:right="57"/>
              <w:jc w:val="left"/>
              <w:rPr>
                <w:szCs w:val="20"/>
              </w:rPr>
            </w:pPr>
            <w:r w:rsidRPr="008A5FE3">
              <w:rPr>
                <w:szCs w:val="20"/>
              </w:rPr>
              <w:t xml:space="preserve">Month number (i.e. M01, M02, M03,…, M12) </w:t>
            </w:r>
          </w:p>
          <w:p w14:paraId="080CF061" w14:textId="77777777" w:rsidR="00D55E37" w:rsidRPr="008A5FE3" w:rsidRDefault="00D55E37" w:rsidP="00A72AB5">
            <w:pPr>
              <w:keepLines/>
              <w:spacing w:beforeAutospacing="1" w:after="0" w:afterAutospacing="1"/>
              <w:ind w:right="57"/>
              <w:jc w:val="left"/>
              <w:rPr>
                <w:szCs w:val="20"/>
              </w:rPr>
            </w:pPr>
            <w:r w:rsidRPr="008A5FE3">
              <w:rPr>
                <w:szCs w:val="20"/>
              </w:rPr>
              <w:t>&lt;Year&gt; is the year, using four digits.</w:t>
            </w:r>
          </w:p>
          <w:p w14:paraId="736E7ADF" w14:textId="77777777" w:rsidR="00D55E37" w:rsidRPr="008A5FE3" w:rsidRDefault="00D55E37" w:rsidP="00A72AB5">
            <w:pPr>
              <w:keepLines/>
              <w:spacing w:beforeAutospacing="1" w:after="0" w:afterAutospacing="1"/>
              <w:ind w:right="57"/>
              <w:jc w:val="left"/>
              <w:rPr>
                <w:szCs w:val="20"/>
                <w:u w:val="single"/>
              </w:rPr>
            </w:pPr>
            <w:r w:rsidRPr="008A5FE3">
              <w:rPr>
                <w:szCs w:val="20"/>
                <w:u w:val="single"/>
              </w:rPr>
              <w:t>The Union Scheme</w:t>
            </w:r>
          </w:p>
          <w:p w14:paraId="706CC1B5" w14:textId="79F19418" w:rsidR="00D55E37" w:rsidRPr="008A5FE3" w:rsidRDefault="00D55E37" w:rsidP="00A72AB5">
            <w:pPr>
              <w:keepLines/>
              <w:spacing w:beforeAutospacing="1" w:after="0" w:afterAutospacing="1"/>
              <w:ind w:right="57"/>
              <w:jc w:val="left"/>
              <w:rPr>
                <w:szCs w:val="20"/>
              </w:rPr>
            </w:pPr>
            <w:r w:rsidRPr="008A5FE3">
              <w:rPr>
                <w:szCs w:val="20"/>
              </w:rPr>
              <w:t xml:space="preserve">&lt;VATID&gt; is the “VAT Number” attribute of the </w:t>
            </w:r>
            <w:r w:rsidRPr="008A5FE3">
              <w:rPr>
                <w:szCs w:val="20"/>
              </w:rPr>
              <w:fldChar w:fldCharType="begin"/>
            </w:r>
            <w:r w:rsidRPr="008A5FE3">
              <w:rPr>
                <w:szCs w:val="20"/>
              </w:rPr>
              <w:instrText xml:space="preserve"> REF _Ref313525451 \h  \* MERGEFORMAT </w:instrText>
            </w:r>
            <w:r w:rsidRPr="008A5FE3">
              <w:rPr>
                <w:szCs w:val="20"/>
              </w:rPr>
            </w:r>
            <w:r w:rsidRPr="008A5FE3">
              <w:rPr>
                <w:szCs w:val="20"/>
              </w:rPr>
              <w:fldChar w:fldCharType="separate"/>
            </w:r>
            <w:r w:rsidR="00727DED" w:rsidRPr="00727DED">
              <w:rPr>
                <w:szCs w:val="20"/>
              </w:rPr>
              <w:t>NETP</w:t>
            </w:r>
            <w:r w:rsidRPr="008A5FE3">
              <w:rPr>
                <w:szCs w:val="20"/>
              </w:rPr>
              <w:fldChar w:fldCharType="end"/>
            </w:r>
            <w:r w:rsidRPr="008A5FE3">
              <w:rPr>
                <w:szCs w:val="20"/>
              </w:rPr>
              <w:t xml:space="preserve"> entity, prefixed by its “Issued By” attribute.</w:t>
            </w:r>
          </w:p>
          <w:p w14:paraId="175030F8" w14:textId="77777777" w:rsidR="00D55E37" w:rsidRPr="008A5FE3" w:rsidRDefault="00D55E37" w:rsidP="00A72AB5">
            <w:pPr>
              <w:keepLines/>
              <w:spacing w:beforeAutospacing="1" w:after="0" w:afterAutospacing="1"/>
              <w:ind w:right="57"/>
              <w:jc w:val="left"/>
              <w:rPr>
                <w:szCs w:val="20"/>
                <w:u w:val="single"/>
              </w:rPr>
            </w:pPr>
            <w:r w:rsidRPr="008A5FE3">
              <w:rPr>
                <w:szCs w:val="20"/>
                <w:u w:val="single"/>
              </w:rPr>
              <w:t>The non-Union Scheme</w:t>
            </w:r>
          </w:p>
          <w:p w14:paraId="7A736971" w14:textId="5238A231" w:rsidR="00D55E37" w:rsidRPr="008A5FE3" w:rsidRDefault="00D55E37" w:rsidP="00A72AB5">
            <w:pPr>
              <w:keepLines/>
              <w:spacing w:beforeAutospacing="1" w:after="0" w:afterAutospacing="1"/>
              <w:ind w:right="57"/>
              <w:jc w:val="left"/>
              <w:rPr>
                <w:szCs w:val="20"/>
              </w:rPr>
            </w:pPr>
            <w:r w:rsidRPr="008A5FE3">
              <w:rPr>
                <w:szCs w:val="20"/>
              </w:rPr>
              <w:t xml:space="preserve">&lt;VATID&gt; is the “VoeS Number” attribute of the </w:t>
            </w:r>
            <w:r w:rsidRPr="008A5FE3">
              <w:rPr>
                <w:szCs w:val="20"/>
              </w:rPr>
              <w:fldChar w:fldCharType="begin"/>
            </w:r>
            <w:r w:rsidRPr="008A5FE3">
              <w:rPr>
                <w:szCs w:val="20"/>
              </w:rPr>
              <w:instrText xml:space="preserve"> REF _Ref313525451 \h  \* MERGEFORMAT </w:instrText>
            </w:r>
            <w:r w:rsidRPr="008A5FE3">
              <w:rPr>
                <w:szCs w:val="20"/>
              </w:rPr>
            </w:r>
            <w:r w:rsidRPr="008A5FE3">
              <w:rPr>
                <w:szCs w:val="20"/>
              </w:rPr>
              <w:fldChar w:fldCharType="separate"/>
            </w:r>
            <w:r w:rsidR="00727DED" w:rsidRPr="00727DED">
              <w:rPr>
                <w:szCs w:val="20"/>
              </w:rPr>
              <w:t>NETP</w:t>
            </w:r>
            <w:r w:rsidRPr="008A5FE3">
              <w:rPr>
                <w:szCs w:val="20"/>
              </w:rPr>
              <w:fldChar w:fldCharType="end"/>
            </w:r>
            <w:r w:rsidRPr="008A5FE3">
              <w:rPr>
                <w:szCs w:val="20"/>
              </w:rPr>
              <w:t xml:space="preserve"> entity.</w:t>
            </w:r>
          </w:p>
          <w:p w14:paraId="38A0FB9A" w14:textId="77777777" w:rsidR="00D55E37" w:rsidRPr="008A5FE3" w:rsidRDefault="00D55E37" w:rsidP="00A72AB5">
            <w:pPr>
              <w:keepLines/>
              <w:spacing w:beforeAutospacing="1" w:after="0" w:afterAutospacing="1"/>
              <w:ind w:right="57"/>
              <w:jc w:val="left"/>
              <w:rPr>
                <w:szCs w:val="20"/>
                <w:u w:val="single"/>
              </w:rPr>
            </w:pPr>
            <w:r w:rsidRPr="008A5FE3">
              <w:rPr>
                <w:szCs w:val="20"/>
                <w:u w:val="single"/>
              </w:rPr>
              <w:t>The Import Scheme</w:t>
            </w:r>
          </w:p>
          <w:p w14:paraId="4AB7543B" w14:textId="58B3749B" w:rsidR="00D55E37" w:rsidRPr="008A5FE3" w:rsidRDefault="00D55E37" w:rsidP="00A72AB5">
            <w:pPr>
              <w:keepLines/>
              <w:spacing w:after="0"/>
              <w:rPr>
                <w:szCs w:val="20"/>
              </w:rPr>
            </w:pPr>
            <w:r w:rsidRPr="008A5FE3">
              <w:rPr>
                <w:szCs w:val="20"/>
              </w:rPr>
              <w:t xml:space="preserve">&lt;VATID&gt; is the “IOSS VAT Identification Number” attribute of the </w:t>
            </w:r>
            <w:r w:rsidRPr="008A5FE3">
              <w:rPr>
                <w:szCs w:val="20"/>
              </w:rPr>
              <w:fldChar w:fldCharType="begin"/>
            </w:r>
            <w:r w:rsidRPr="008A5FE3">
              <w:rPr>
                <w:szCs w:val="20"/>
              </w:rPr>
              <w:instrText xml:space="preserve"> REF _Ref313525451 \h  \* MERGEFORMAT </w:instrText>
            </w:r>
            <w:r w:rsidRPr="008A5FE3">
              <w:rPr>
                <w:szCs w:val="20"/>
              </w:rPr>
            </w:r>
            <w:r w:rsidRPr="008A5FE3">
              <w:rPr>
                <w:szCs w:val="20"/>
              </w:rPr>
              <w:fldChar w:fldCharType="separate"/>
            </w:r>
            <w:r w:rsidR="00727DED" w:rsidRPr="00727DED">
              <w:rPr>
                <w:szCs w:val="20"/>
              </w:rPr>
              <w:t>NETP</w:t>
            </w:r>
            <w:r w:rsidRPr="008A5FE3">
              <w:rPr>
                <w:szCs w:val="20"/>
              </w:rPr>
              <w:fldChar w:fldCharType="end"/>
            </w:r>
            <w:r w:rsidRPr="008A5FE3">
              <w:rPr>
                <w:szCs w:val="20"/>
              </w:rPr>
              <w:t xml:space="preserve"> entity.</w:t>
            </w:r>
            <w:r w:rsidR="00F4183B">
              <w:rPr>
                <w:szCs w:val="20"/>
              </w:rPr>
              <w:br/>
            </w:r>
          </w:p>
          <w:p w14:paraId="1DCA6303" w14:textId="1BB2ED32" w:rsidR="00D55E37" w:rsidRPr="008A5FE3" w:rsidRDefault="00D55E37" w:rsidP="00A72AB5">
            <w:pPr>
              <w:keepLines/>
              <w:spacing w:after="0"/>
              <w:rPr>
                <w:szCs w:val="20"/>
              </w:rPr>
            </w:pPr>
            <w:r w:rsidRPr="008A5FE3">
              <w:rPr>
                <w:szCs w:val="20"/>
              </w:rPr>
              <w:t xml:space="preserve">Rule: </w:t>
            </w:r>
            <w:r w:rsidRPr="008A5FE3">
              <w:rPr>
                <w:szCs w:val="20"/>
              </w:rPr>
              <w:fldChar w:fldCharType="begin"/>
            </w:r>
            <w:r w:rsidRPr="008A5FE3">
              <w:rPr>
                <w:szCs w:val="20"/>
              </w:rPr>
              <w:instrText xml:space="preserve"> REF VR_RU_VAT_RETURN_REF_FORMAT \h  \* MERGEFORMAT </w:instrText>
            </w:r>
            <w:r w:rsidRPr="008A5FE3">
              <w:rPr>
                <w:szCs w:val="20"/>
              </w:rPr>
            </w:r>
            <w:r w:rsidRPr="008A5FE3">
              <w:rPr>
                <w:szCs w:val="20"/>
              </w:rPr>
              <w:fldChar w:fldCharType="separate"/>
            </w:r>
            <w:r w:rsidR="00727DED" w:rsidRPr="00727DED">
              <w:rPr>
                <w:szCs w:val="20"/>
              </w:rPr>
              <w:t>VR-RU-VAT-RETURN-REF-FORMAT</w:t>
            </w:r>
            <w:r w:rsidRPr="008A5FE3">
              <w:rPr>
                <w:szCs w:val="20"/>
              </w:rPr>
              <w:fldChar w:fldCharType="end"/>
            </w:r>
          </w:p>
        </w:tc>
        <w:tc>
          <w:tcPr>
            <w:tcW w:w="973" w:type="pct"/>
          </w:tcPr>
          <w:p w14:paraId="61481A9F" w14:textId="77777777" w:rsidR="00D55E37" w:rsidRPr="008A5FE3" w:rsidRDefault="00D55E37" w:rsidP="00A72AB5">
            <w:pPr>
              <w:spacing w:beforeAutospacing="1" w:after="0" w:afterAutospacing="1"/>
              <w:ind w:right="57"/>
              <w:jc w:val="left"/>
              <w:rPr>
                <w:szCs w:val="20"/>
              </w:rPr>
            </w:pPr>
            <w:r w:rsidRPr="008A5FE3">
              <w:rPr>
                <w:szCs w:val="20"/>
              </w:rPr>
              <w:t>The code has to be used by any MS that receives a message containing a VAT Return Reference Number which does not comply with the defined format.</w:t>
            </w:r>
          </w:p>
          <w:p w14:paraId="263229F1" w14:textId="77777777" w:rsidR="00D55E37" w:rsidRPr="008A5FE3" w:rsidRDefault="00D55E37" w:rsidP="00A72AB5">
            <w:pPr>
              <w:spacing w:beforeAutospacing="1" w:after="0" w:afterAutospacing="1"/>
              <w:ind w:right="57"/>
              <w:jc w:val="left"/>
              <w:rPr>
                <w:szCs w:val="20"/>
              </w:rPr>
            </w:pPr>
            <w:r w:rsidRPr="008A5FE3">
              <w:rPr>
                <w:szCs w:val="20"/>
              </w:rPr>
              <w:t>Rule applicable on:</w:t>
            </w:r>
          </w:p>
          <w:p w14:paraId="6D7FD6C5" w14:textId="71BBF87D"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w:t>
            </w:r>
            <w:r w:rsidR="00727DED" w:rsidRPr="00727DED">
              <w:rPr>
                <w:szCs w:val="28"/>
              </w:rPr>
              <w:t>MSCON)</w:t>
            </w:r>
            <w:r w:rsidRPr="008A5FE3">
              <w:rPr>
                <w:szCs w:val="20"/>
              </w:rPr>
              <w:fldChar w:fldCharType="end"/>
            </w:r>
            <w:r w:rsidRPr="008A5FE3">
              <w:rPr>
                <w:szCs w:val="20"/>
              </w:rPr>
              <w:t>;</w:t>
            </w:r>
          </w:p>
          <w:p w14:paraId="65C30EF7" w14:textId="03730ACC"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_Ref10469735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r w:rsidRPr="008A5FE3">
              <w:rPr>
                <w:szCs w:val="20"/>
              </w:rPr>
              <w:t>;</w:t>
            </w:r>
          </w:p>
          <w:p w14:paraId="28B5F236" w14:textId="09F113A3"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_Ref10470900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r w:rsidRPr="008A5FE3">
              <w:rPr>
                <w:szCs w:val="20"/>
              </w:rPr>
              <w:t>;</w:t>
            </w:r>
          </w:p>
          <w:p w14:paraId="5EAA0E38" w14:textId="6E496B20"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rPr>
              <w:t>;</w:t>
            </w:r>
          </w:p>
          <w:p w14:paraId="20A5D349" w14:textId="1EF787E7"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_Ref324252228 \h  \* MERGEFORMAT </w:instrText>
            </w:r>
            <w:r w:rsidRPr="008A5FE3">
              <w:rPr>
                <w:szCs w:val="20"/>
              </w:rPr>
            </w:r>
            <w:r w:rsidRPr="008A5FE3">
              <w:rPr>
                <w:szCs w:val="20"/>
              </w:rPr>
              <w:fldChar w:fldCharType="separate"/>
            </w:r>
            <w:r w:rsidR="00727DED" w:rsidRPr="00727DED">
              <w:rPr>
                <w:szCs w:val="20"/>
              </w:rPr>
              <w:t>MSG: Reimbursement Information</w:t>
            </w:r>
            <w:r w:rsidRPr="008A5FE3">
              <w:rPr>
                <w:szCs w:val="20"/>
              </w:rPr>
              <w:fldChar w:fldCharType="end"/>
            </w:r>
            <w:r w:rsidRPr="008A5FE3">
              <w:rPr>
                <w:szCs w:val="20"/>
              </w:rPr>
              <w:t>;</w:t>
            </w:r>
          </w:p>
          <w:p w14:paraId="274EFD8A" w14:textId="6D232168"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_Ref325378461 \h  \* MERGEFORMAT </w:instrText>
            </w:r>
            <w:r w:rsidRPr="008A5FE3">
              <w:rPr>
                <w:szCs w:val="20"/>
              </w:rPr>
            </w:r>
            <w:r w:rsidRPr="008A5FE3">
              <w:rPr>
                <w:szCs w:val="20"/>
              </w:rPr>
              <w:fldChar w:fldCharType="separate"/>
            </w:r>
            <w:r w:rsidR="00727DED" w:rsidRPr="00727DED">
              <w:rPr>
                <w:szCs w:val="20"/>
              </w:rPr>
              <w:t>MSG: Payment Reminder MSID</w:t>
            </w:r>
            <w:r w:rsidRPr="008A5FE3">
              <w:rPr>
                <w:szCs w:val="20"/>
              </w:rPr>
              <w:fldChar w:fldCharType="end"/>
            </w:r>
            <w:r w:rsidRPr="008A5FE3">
              <w:rPr>
                <w:szCs w:val="20"/>
              </w:rPr>
              <w:t>;</w:t>
            </w:r>
          </w:p>
          <w:p w14:paraId="78453816" w14:textId="59A3D990" w:rsidR="00D55E37" w:rsidRPr="008A5FE3" w:rsidRDefault="00D55E37" w:rsidP="008138DA">
            <w:pPr>
              <w:pStyle w:val="Sraopastraipa"/>
              <w:numPr>
                <w:ilvl w:val="0"/>
                <w:numId w:val="164"/>
              </w:numPr>
              <w:spacing w:after="0" w:afterAutospacing="1"/>
              <w:ind w:right="57"/>
              <w:jc w:val="left"/>
              <w:rPr>
                <w:szCs w:val="20"/>
              </w:rPr>
            </w:pPr>
            <w:r w:rsidRPr="008A5FE3">
              <w:rPr>
                <w:szCs w:val="20"/>
              </w:rPr>
              <w:fldChar w:fldCharType="begin"/>
            </w:r>
            <w:r w:rsidRPr="008A5FE3">
              <w:rPr>
                <w:szCs w:val="20"/>
              </w:rPr>
              <w:instrText xml:space="preserve"> REF _Ref330302384 \h  \* MERGEFORMAT </w:instrText>
            </w:r>
            <w:r w:rsidRPr="008A5FE3">
              <w:rPr>
                <w:szCs w:val="20"/>
              </w:rPr>
            </w:r>
            <w:r w:rsidRPr="008A5FE3">
              <w:rPr>
                <w:szCs w:val="20"/>
              </w:rPr>
              <w:fldChar w:fldCharType="separate"/>
            </w:r>
            <w:r w:rsidR="00727DED" w:rsidRPr="00727DED">
              <w:rPr>
                <w:szCs w:val="20"/>
              </w:rPr>
              <w:t>MSG: Payment Reminder MSCON</w:t>
            </w:r>
            <w:r w:rsidRPr="008A5FE3">
              <w:rPr>
                <w:szCs w:val="20"/>
              </w:rPr>
              <w:fldChar w:fldCharType="end"/>
            </w:r>
            <w:r w:rsidRPr="008A5FE3">
              <w:rPr>
                <w:szCs w:val="20"/>
              </w:rPr>
              <w:t>.</w:t>
            </w:r>
          </w:p>
        </w:tc>
        <w:tc>
          <w:tcPr>
            <w:tcW w:w="642" w:type="pct"/>
          </w:tcPr>
          <w:p w14:paraId="3CEE0A38" w14:textId="546BA5FA" w:rsidR="00D55E37" w:rsidRPr="008A5FE3" w:rsidRDefault="00D55E37" w:rsidP="00A72AB5">
            <w:pPr>
              <w:keepLines/>
              <w:spacing w:beforeAutospacing="1" w:after="0" w:afterAutospacing="1"/>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MSEST</w:t>
            </w:r>
          </w:p>
          <w:p w14:paraId="1285A792" w14:textId="15B96D32" w:rsidR="00D55E37" w:rsidRPr="008A5FE3" w:rsidRDefault="00D55E37" w:rsidP="00A72AB5">
            <w:pPr>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1BFDA310" w14:textId="36B75084" w:rsidR="00D55E37" w:rsidRPr="008A5FE3" w:rsidRDefault="008F3229" w:rsidP="00A72AB5">
            <w:pPr>
              <w:keepLines/>
              <w:spacing w:beforeAutospacing="1" w:after="0" w:afterAutospacing="1"/>
              <w:ind w:right="57"/>
              <w:jc w:val="left"/>
              <w:rPr>
                <w:szCs w:val="20"/>
                <w:u w:val="single"/>
              </w:rPr>
            </w:pPr>
            <w:r>
              <w:rPr>
                <w:szCs w:val="20"/>
                <w:u w:val="single"/>
              </w:rPr>
              <w:t>Yes</w:t>
            </w:r>
          </w:p>
        </w:tc>
      </w:tr>
      <w:tr w:rsidR="00D55E37" w:rsidRPr="008A5FE3" w14:paraId="5DE74D7A" w14:textId="579270F1" w:rsidTr="00D55E37">
        <w:tc>
          <w:tcPr>
            <w:tcW w:w="453" w:type="pct"/>
            <w:vAlign w:val="center"/>
          </w:tcPr>
          <w:p w14:paraId="2DAEA2C1" w14:textId="03CEB9F6" w:rsidR="00D55E37" w:rsidRPr="008A5FE3" w:rsidRDefault="00D55E37" w:rsidP="00A72AB5">
            <w:pPr>
              <w:keepNext/>
              <w:keepLines/>
              <w:spacing w:beforeAutospacing="1" w:after="0" w:afterAutospacing="1"/>
              <w:ind w:left="57" w:right="57"/>
              <w:jc w:val="left"/>
              <w:rPr>
                <w:szCs w:val="20"/>
              </w:rPr>
            </w:pPr>
            <w:bookmarkStart w:id="1882" w:name="ERROR_CODE_LAST_COMMON"/>
            <w:r w:rsidRPr="008A5FE3">
              <w:rPr>
                <w:szCs w:val="20"/>
              </w:rPr>
              <w:t>50090</w:t>
            </w:r>
            <w:bookmarkEnd w:id="1882"/>
          </w:p>
        </w:tc>
        <w:tc>
          <w:tcPr>
            <w:tcW w:w="914" w:type="pct"/>
            <w:vAlign w:val="center"/>
          </w:tcPr>
          <w:p w14:paraId="1FA698C3" w14:textId="0EAD23A5" w:rsidR="00D55E37" w:rsidRPr="008A5FE3" w:rsidRDefault="00D55E37" w:rsidP="00A72AB5">
            <w:pPr>
              <w:keepNext/>
              <w:keepLines/>
              <w:spacing w:beforeAutospacing="1" w:after="0" w:afterAutospacing="1"/>
              <w:ind w:right="57"/>
              <w:jc w:val="left"/>
              <w:rPr>
                <w:szCs w:val="20"/>
              </w:rPr>
            </w:pPr>
            <w:r w:rsidRPr="008A5FE3">
              <w:rPr>
                <w:szCs w:val="20"/>
              </w:rPr>
              <w:t>The format of the IBAN provided in the registration or payment records is not valid.</w:t>
            </w:r>
          </w:p>
        </w:tc>
        <w:tc>
          <w:tcPr>
            <w:tcW w:w="1538" w:type="pct"/>
          </w:tcPr>
          <w:p w14:paraId="0DADD5E3" w14:textId="77777777" w:rsidR="00D55E37" w:rsidRPr="008A5FE3" w:rsidRDefault="00D55E37" w:rsidP="00A72AB5">
            <w:pPr>
              <w:keepNext/>
              <w:spacing w:after="0"/>
              <w:ind w:right="57"/>
              <w:rPr>
                <w:szCs w:val="20"/>
              </w:rPr>
            </w:pPr>
            <w:r w:rsidRPr="008A5FE3">
              <w:rPr>
                <w:szCs w:val="20"/>
              </w:rPr>
              <w:t>When an IBAN is provided, the structure must be a sequence of:</w:t>
            </w:r>
          </w:p>
          <w:p w14:paraId="60F32082" w14:textId="77777777" w:rsidR="00D55E37" w:rsidRPr="008A5FE3" w:rsidRDefault="00D55E37" w:rsidP="00C90C72">
            <w:pPr>
              <w:keepNext/>
              <w:numPr>
                <w:ilvl w:val="0"/>
                <w:numId w:val="49"/>
              </w:numPr>
              <w:spacing w:after="0"/>
              <w:rPr>
                <w:szCs w:val="20"/>
              </w:rPr>
            </w:pPr>
            <w:r w:rsidRPr="008A5FE3">
              <w:rPr>
                <w:szCs w:val="20"/>
              </w:rPr>
              <w:t>2 upper case letters between A and Z, representing the ISO-3166 two letter country code where the account is located;</w:t>
            </w:r>
          </w:p>
          <w:p w14:paraId="6A32FA29" w14:textId="77777777" w:rsidR="00D55E37" w:rsidRPr="008A5FE3" w:rsidRDefault="00D55E37" w:rsidP="00C90C72">
            <w:pPr>
              <w:keepNext/>
              <w:numPr>
                <w:ilvl w:val="0"/>
                <w:numId w:val="49"/>
              </w:numPr>
              <w:spacing w:after="0"/>
              <w:ind w:right="57"/>
              <w:rPr>
                <w:szCs w:val="20"/>
              </w:rPr>
            </w:pPr>
            <w:r w:rsidRPr="008A5FE3">
              <w:rPr>
                <w:szCs w:val="20"/>
              </w:rPr>
              <w:t>2 digits between 0 and 9, representing a check digit;</w:t>
            </w:r>
          </w:p>
          <w:p w14:paraId="40B3D60E" w14:textId="77777777" w:rsidR="00D55E37" w:rsidRPr="008A5FE3" w:rsidRDefault="00D55E37" w:rsidP="00C90C72">
            <w:pPr>
              <w:keepNext/>
              <w:numPr>
                <w:ilvl w:val="0"/>
                <w:numId w:val="49"/>
              </w:numPr>
              <w:spacing w:after="0"/>
              <w:ind w:right="57"/>
              <w:rPr>
                <w:szCs w:val="20"/>
              </w:rPr>
            </w:pPr>
            <w:r w:rsidRPr="008A5FE3">
              <w:rPr>
                <w:szCs w:val="20"/>
              </w:rPr>
              <w:t>10 to 30 digits between 0 and 9 and/or letters between A and Z (upper and/or lower case).</w:t>
            </w:r>
          </w:p>
          <w:p w14:paraId="553F31BA" w14:textId="33173882" w:rsidR="00D55E37" w:rsidRPr="008A5FE3" w:rsidRDefault="00D55E37" w:rsidP="00A72AB5">
            <w:pPr>
              <w:keepNext/>
              <w:spacing w:beforeAutospacing="1" w:after="0" w:afterAutospacing="1"/>
              <w:ind w:right="57"/>
              <w:jc w:val="left"/>
              <w:rPr>
                <w:szCs w:val="20"/>
              </w:rPr>
            </w:pPr>
            <w:r w:rsidRPr="008A5FE3">
              <w:rPr>
                <w:szCs w:val="20"/>
              </w:rPr>
              <w:t xml:space="preserve">Rule: </w:t>
            </w:r>
            <w:r w:rsidRPr="008A5FE3">
              <w:rPr>
                <w:szCs w:val="20"/>
              </w:rPr>
              <w:fldChar w:fldCharType="begin"/>
            </w:r>
            <w:r w:rsidRPr="008A5FE3">
              <w:rPr>
                <w:szCs w:val="20"/>
              </w:rPr>
              <w:instrText xml:space="preserve"> REF GEN_RU_IBAN_STRUCT \h  \* MERGEFORMAT </w:instrText>
            </w:r>
            <w:r w:rsidRPr="008A5FE3">
              <w:rPr>
                <w:szCs w:val="20"/>
              </w:rPr>
            </w:r>
            <w:r w:rsidRPr="008A5FE3">
              <w:rPr>
                <w:szCs w:val="20"/>
              </w:rPr>
              <w:fldChar w:fldCharType="separate"/>
            </w:r>
            <w:r w:rsidR="00727DED" w:rsidRPr="008A5FE3">
              <w:rPr>
                <w:szCs w:val="20"/>
              </w:rPr>
              <w:t>GEN-RU-IBAN-STRUCT</w:t>
            </w:r>
            <w:r w:rsidRPr="008A5FE3">
              <w:rPr>
                <w:szCs w:val="20"/>
              </w:rPr>
              <w:fldChar w:fldCharType="end"/>
            </w:r>
          </w:p>
        </w:tc>
        <w:tc>
          <w:tcPr>
            <w:tcW w:w="973" w:type="pct"/>
          </w:tcPr>
          <w:p w14:paraId="61E99AB8" w14:textId="7A68FD06" w:rsidR="00D55E37" w:rsidRPr="008A5FE3" w:rsidRDefault="00D55E37" w:rsidP="00A72AB5">
            <w:pPr>
              <w:keepNext/>
              <w:spacing w:after="0"/>
              <w:ind w:right="57"/>
              <w:rPr>
                <w:szCs w:val="20"/>
              </w:rPr>
            </w:pPr>
            <w:r w:rsidRPr="008A5FE3">
              <w:rPr>
                <w:szCs w:val="20"/>
              </w:rPr>
              <w:t>The code has to be used by any MS that receives a message containing registration or payment records that include IBAN with an invalid format.</w:t>
            </w:r>
          </w:p>
          <w:p w14:paraId="59E16DAB" w14:textId="77777777" w:rsidR="00D55E37" w:rsidRPr="008A5FE3" w:rsidRDefault="00D55E37" w:rsidP="00A72AB5">
            <w:pPr>
              <w:keepNext/>
              <w:spacing w:after="0"/>
              <w:ind w:right="57"/>
              <w:rPr>
                <w:szCs w:val="20"/>
              </w:rPr>
            </w:pPr>
            <w:r w:rsidRPr="008A5FE3">
              <w:rPr>
                <w:szCs w:val="20"/>
              </w:rPr>
              <w:t>Rules applicable on:</w:t>
            </w:r>
          </w:p>
          <w:p w14:paraId="0DE92FF2" w14:textId="0AD313F1" w:rsidR="00D55E37" w:rsidRPr="008A5FE3" w:rsidRDefault="00D55E37" w:rsidP="008138DA">
            <w:pPr>
              <w:pStyle w:val="Sraopastraipa"/>
              <w:keepNext/>
              <w:keepLines/>
              <w:numPr>
                <w:ilvl w:val="0"/>
                <w:numId w:val="158"/>
              </w:numPr>
              <w:spacing w:after="0" w:afterAutospacing="1"/>
              <w:ind w:right="57"/>
              <w:jc w:val="left"/>
              <w:rPr>
                <w:szCs w:val="20"/>
              </w:rPr>
            </w:pPr>
            <w:r w:rsidRPr="008A5FE3">
              <w:rPr>
                <w:szCs w:val="20"/>
              </w:rPr>
              <w:fldChar w:fldCharType="begin"/>
            </w:r>
            <w:r w:rsidRPr="008A5FE3">
              <w:rPr>
                <w:szCs w:val="20"/>
              </w:rPr>
              <w:instrText xml:space="preserve"> REF _Ref311560895 \h  \* MERGEFORMAT </w:instrText>
            </w:r>
            <w:r w:rsidRPr="008A5FE3">
              <w:rPr>
                <w:szCs w:val="20"/>
              </w:rPr>
            </w:r>
            <w:r w:rsidRPr="008A5FE3">
              <w:rPr>
                <w:szCs w:val="20"/>
              </w:rPr>
              <w:fldChar w:fldCharType="separate"/>
            </w:r>
            <w:r w:rsidR="00727DED" w:rsidRPr="00727DED">
              <w:rPr>
                <w:szCs w:val="20"/>
              </w:rPr>
              <w:t>MSG: Registration Information</w:t>
            </w:r>
            <w:r w:rsidRPr="008A5FE3">
              <w:rPr>
                <w:szCs w:val="20"/>
              </w:rPr>
              <w:fldChar w:fldCharType="end"/>
            </w:r>
            <w:r w:rsidRPr="008A5FE3">
              <w:rPr>
                <w:szCs w:val="20"/>
              </w:rPr>
              <w:t>;</w:t>
            </w:r>
          </w:p>
          <w:p w14:paraId="765944A5" w14:textId="39523B84" w:rsidR="00D55E37" w:rsidRPr="008A5FE3" w:rsidRDefault="00D55E37" w:rsidP="008138DA">
            <w:pPr>
              <w:pStyle w:val="Sraopastraipa"/>
              <w:keepNext/>
              <w:keepLines/>
              <w:numPr>
                <w:ilvl w:val="0"/>
                <w:numId w:val="158"/>
              </w:numPr>
              <w:spacing w:after="0" w:afterAutospacing="1"/>
              <w:ind w:right="57"/>
              <w:jc w:val="left"/>
              <w:rPr>
                <w:szCs w:val="20"/>
              </w:rPr>
            </w:pPr>
            <w:r w:rsidRPr="008A5FE3">
              <w:rPr>
                <w:szCs w:val="20"/>
              </w:rPr>
              <w:fldChar w:fldCharType="begin"/>
            </w:r>
            <w:r w:rsidRPr="008A5FE3">
              <w:rPr>
                <w:szCs w:val="20"/>
              </w:rPr>
              <w:instrText xml:space="preserve"> REF _Ref313355321 \h  \* MERGEFORMAT </w:instrText>
            </w:r>
            <w:r w:rsidRPr="008A5FE3">
              <w:rPr>
                <w:szCs w:val="20"/>
              </w:rPr>
            </w:r>
            <w:r w:rsidRPr="008A5FE3">
              <w:rPr>
                <w:szCs w:val="20"/>
              </w:rPr>
              <w:fldChar w:fldCharType="separate"/>
            </w:r>
            <w:r w:rsidR="00727DED" w:rsidRPr="00727DED">
              <w:rPr>
                <w:szCs w:val="20"/>
              </w:rPr>
              <w:t>MSG: Registration Requested Information</w:t>
            </w:r>
            <w:r w:rsidRPr="008A5FE3">
              <w:rPr>
                <w:szCs w:val="20"/>
              </w:rPr>
              <w:fldChar w:fldCharType="end"/>
            </w:r>
            <w:r w:rsidRPr="008A5FE3">
              <w:rPr>
                <w:szCs w:val="20"/>
              </w:rPr>
              <w:t>;</w:t>
            </w:r>
          </w:p>
          <w:p w14:paraId="746391F2" w14:textId="54D36521" w:rsidR="00D55E37" w:rsidRPr="008A5FE3" w:rsidRDefault="00D55E37" w:rsidP="008138DA">
            <w:pPr>
              <w:pStyle w:val="Sraopastraipa"/>
              <w:keepNext/>
              <w:keepLines/>
              <w:numPr>
                <w:ilvl w:val="0"/>
                <w:numId w:val="158"/>
              </w:numPr>
              <w:spacing w:after="0" w:afterAutospacing="1"/>
              <w:ind w:right="57"/>
              <w:jc w:val="left"/>
              <w:rPr>
                <w:szCs w:val="20"/>
              </w:rPr>
            </w:pPr>
            <w:r w:rsidRPr="008A5FE3">
              <w:rPr>
                <w:szCs w:val="20"/>
              </w:rPr>
              <w:fldChar w:fldCharType="begin"/>
            </w:r>
            <w:r w:rsidRPr="008A5FE3">
              <w:rPr>
                <w:szCs w:val="20"/>
              </w:rPr>
              <w:instrText xml:space="preserve"> REF _Ref324167813 \h  \* MERGEFORMAT </w:instrText>
            </w:r>
            <w:r w:rsidRPr="008A5FE3">
              <w:rPr>
                <w:szCs w:val="20"/>
              </w:rPr>
            </w:r>
            <w:r w:rsidRPr="008A5FE3">
              <w:rPr>
                <w:szCs w:val="20"/>
              </w:rPr>
              <w:fldChar w:fldCharType="separate"/>
            </w:r>
            <w:r w:rsidR="00727DED" w:rsidRPr="00727DED">
              <w:rPr>
                <w:szCs w:val="20"/>
              </w:rPr>
              <w:t>MSG: Payment Information</w:t>
            </w:r>
            <w:r w:rsidRPr="008A5FE3">
              <w:rPr>
                <w:szCs w:val="20"/>
              </w:rPr>
              <w:fldChar w:fldCharType="end"/>
            </w:r>
            <w:r w:rsidRPr="008A5FE3">
              <w:rPr>
                <w:szCs w:val="20"/>
                <w:lang w:eastAsia="en-GB"/>
              </w:rPr>
              <w:t>.</w:t>
            </w:r>
          </w:p>
        </w:tc>
        <w:tc>
          <w:tcPr>
            <w:tcW w:w="642" w:type="pct"/>
          </w:tcPr>
          <w:p w14:paraId="7173465E" w14:textId="7ACE17FA" w:rsidR="00D55E37" w:rsidRPr="008A5FE3" w:rsidRDefault="00D55E37" w:rsidP="00A72AB5">
            <w:pPr>
              <w:keepNext/>
              <w:keepLines/>
              <w:spacing w:after="0"/>
              <w:ind w:right="57"/>
              <w:jc w:val="left"/>
              <w:rPr>
                <w:szCs w:val="20"/>
              </w:rPr>
            </w:pPr>
            <w:r w:rsidRPr="008A5FE3">
              <w:rPr>
                <w:szCs w:val="20"/>
                <w:u w:val="single"/>
              </w:rPr>
              <w:t xml:space="preserve">Sender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u w:val="single"/>
              </w:rPr>
              <w:br/>
            </w:r>
            <w:r w:rsidRPr="008A5FE3">
              <w:rPr>
                <w:szCs w:val="20"/>
              </w:rPr>
              <w:t>- MSCON</w:t>
            </w:r>
            <w:r w:rsidRPr="008A5FE3">
              <w:rPr>
                <w:szCs w:val="20"/>
              </w:rPr>
              <w:br/>
              <w:t>- OMS</w:t>
            </w:r>
          </w:p>
          <w:p w14:paraId="2AE2E7E7" w14:textId="6EC33BC5" w:rsidR="00D55E37" w:rsidRPr="008A5FE3" w:rsidRDefault="00D55E37" w:rsidP="00A72AB5">
            <w:pPr>
              <w:keepNext/>
              <w:keepLines/>
              <w:spacing w:beforeAutospacing="1" w:after="0" w:afterAutospacing="1"/>
              <w:ind w:right="57"/>
              <w:jc w:val="left"/>
              <w:rPr>
                <w:szCs w:val="20"/>
                <w:u w:val="single"/>
              </w:rPr>
            </w:pPr>
            <w:r w:rsidRPr="008A5FE3">
              <w:rPr>
                <w:szCs w:val="20"/>
                <w:u w:val="single"/>
              </w:rPr>
              <w:t xml:space="preserve">Receiver of the </w:t>
            </w:r>
            <w:r w:rsidRPr="008A5FE3">
              <w:rPr>
                <w:szCs w:val="20"/>
                <w:u w:val="single"/>
              </w:rPr>
              <w:fldChar w:fldCharType="begin"/>
            </w:r>
            <w:r w:rsidRPr="008A5FE3">
              <w:rPr>
                <w:szCs w:val="20"/>
                <w:u w:val="single"/>
              </w:rPr>
              <w:instrText xml:space="preserve"> REF _Ref523912114 \h  \* MERGEFORMAT </w:instrText>
            </w:r>
            <w:r w:rsidRPr="008A5FE3">
              <w:rPr>
                <w:szCs w:val="20"/>
                <w:u w:val="single"/>
              </w:rPr>
            </w:r>
            <w:r w:rsidRPr="008A5FE3">
              <w:rPr>
                <w:szCs w:val="20"/>
                <w:u w:val="single"/>
              </w:rPr>
              <w:fldChar w:fldCharType="separate"/>
            </w:r>
            <w:r w:rsidR="00727DED" w:rsidRPr="00727DED">
              <w:rPr>
                <w:szCs w:val="20"/>
                <w:u w:val="single"/>
              </w:rPr>
              <w:t>MSG: Error Message</w:t>
            </w:r>
            <w:r w:rsidRPr="008A5FE3">
              <w:rPr>
                <w:szCs w:val="20"/>
                <w:u w:val="single"/>
              </w:rPr>
              <w:fldChar w:fldCharType="end"/>
            </w:r>
            <w:r w:rsidRPr="008A5FE3">
              <w:rPr>
                <w:szCs w:val="20"/>
                <w:u w:val="single"/>
              </w:rPr>
              <w:t>:</w:t>
            </w:r>
            <w:r w:rsidRPr="008A5FE3">
              <w:rPr>
                <w:szCs w:val="20"/>
              </w:rPr>
              <w:br/>
              <w:t>- MSID</w:t>
            </w:r>
          </w:p>
        </w:tc>
        <w:tc>
          <w:tcPr>
            <w:tcW w:w="480" w:type="pct"/>
          </w:tcPr>
          <w:p w14:paraId="2803BACC" w14:textId="7DFA9A9D" w:rsidR="00D55E37" w:rsidRPr="008A5FE3" w:rsidRDefault="00D55E37" w:rsidP="00A72AB5">
            <w:pPr>
              <w:keepNext/>
              <w:keepLines/>
              <w:spacing w:after="0"/>
              <w:ind w:right="57"/>
              <w:jc w:val="left"/>
              <w:rPr>
                <w:szCs w:val="20"/>
                <w:u w:val="single"/>
              </w:rPr>
            </w:pPr>
            <w:r>
              <w:rPr>
                <w:szCs w:val="20"/>
                <w:u w:val="single"/>
              </w:rPr>
              <w:t>Yes</w:t>
            </w:r>
          </w:p>
        </w:tc>
      </w:tr>
    </w:tbl>
    <w:p w14:paraId="7D2F640E" w14:textId="46F55CC1" w:rsidR="00F9706D" w:rsidRPr="008A5FE3" w:rsidRDefault="00516189" w:rsidP="00516189">
      <w:pPr>
        <w:pStyle w:val="Antrat"/>
        <w:rPr>
          <w:szCs w:val="22"/>
        </w:rPr>
      </w:pPr>
      <w:bookmarkStart w:id="1883" w:name="_Ref3990472"/>
      <w:bookmarkStart w:id="1884" w:name="_Toc105089206"/>
      <w:bookmarkStart w:id="1885" w:name="_Toc209159756"/>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163</w:t>
      </w:r>
      <w:r w:rsidR="00C90C72" w:rsidRPr="008A5FE3">
        <w:rPr>
          <w:noProof/>
          <w:szCs w:val="22"/>
        </w:rPr>
        <w:fldChar w:fldCharType="end"/>
      </w:r>
      <w:bookmarkEnd w:id="1883"/>
      <w:r w:rsidRPr="008A5FE3">
        <w:rPr>
          <w:szCs w:val="22"/>
        </w:rPr>
        <w:t>: Error Code - Common Business Error Codes</w:t>
      </w:r>
      <w:bookmarkEnd w:id="1884"/>
      <w:bookmarkEnd w:id="1885"/>
    </w:p>
    <w:p w14:paraId="2F8B0BA4" w14:textId="77777777" w:rsidR="00285BBA" w:rsidRPr="008A5FE3" w:rsidRDefault="00285BBA" w:rsidP="00285BBA">
      <w:pPr>
        <w:rPr>
          <w:szCs w:val="28"/>
        </w:rPr>
        <w:sectPr w:rsidR="00285BBA" w:rsidRPr="008A5FE3" w:rsidSect="00C216E9">
          <w:headerReference w:type="default" r:id="rId141"/>
          <w:headerReference w:type="first" r:id="rId142"/>
          <w:pgSz w:w="16840" w:h="11907" w:orient="landscape" w:code="9"/>
          <w:pgMar w:top="1440" w:right="1440" w:bottom="1440" w:left="1440" w:header="709" w:footer="709" w:gutter="0"/>
          <w:cols w:space="708"/>
          <w:docGrid w:linePitch="360"/>
        </w:sectPr>
      </w:pPr>
    </w:p>
    <w:p w14:paraId="61213C8E" w14:textId="50FA64F1" w:rsidR="00D3018E" w:rsidRPr="008A5FE3" w:rsidRDefault="00D3018E" w:rsidP="00EA64F0">
      <w:pPr>
        <w:pStyle w:val="Antrat3"/>
        <w:rPr>
          <w:sz w:val="24"/>
          <w:szCs w:val="28"/>
          <w:lang w:val="en-GB"/>
        </w:rPr>
      </w:pPr>
      <w:bookmarkStart w:id="1886" w:name="_Ref525848177"/>
      <w:bookmarkStart w:id="1887" w:name="_Toc105088559"/>
      <w:bookmarkStart w:id="1888" w:name="_Toc209159481"/>
      <w:r w:rsidRPr="008A5FE3">
        <w:rPr>
          <w:sz w:val="24"/>
          <w:szCs w:val="28"/>
          <w:lang w:val="en-GB"/>
        </w:rPr>
        <w:t>Registration</w:t>
      </w:r>
      <w:bookmarkEnd w:id="1880"/>
      <w:bookmarkEnd w:id="1886"/>
      <w:bookmarkEnd w:id="1887"/>
      <w:bookmarkEnd w:id="1888"/>
    </w:p>
    <w:p w14:paraId="45772C17" w14:textId="5771FCDE" w:rsidR="00D32D01" w:rsidRPr="008A5FE3" w:rsidRDefault="00D32D01" w:rsidP="00DE672D">
      <w:pPr>
        <w:pStyle w:val="Antrat4"/>
        <w:rPr>
          <w:sz w:val="24"/>
          <w:szCs w:val="32"/>
        </w:rPr>
      </w:pPr>
      <w:bookmarkStart w:id="1889" w:name="_Ref524528331"/>
      <w:bookmarkStart w:id="1890" w:name="_Toc105088560"/>
      <w:r w:rsidRPr="008A5FE3">
        <w:rPr>
          <w:sz w:val="24"/>
          <w:szCs w:val="32"/>
        </w:rPr>
        <w:t>NETP Registration</w:t>
      </w:r>
      <w:bookmarkEnd w:id="1889"/>
      <w:bookmarkEnd w:id="1890"/>
    </w:p>
    <w:p w14:paraId="61213C8F" w14:textId="4A6D43ED" w:rsidR="00D3018E" w:rsidRPr="008A5FE3" w:rsidRDefault="00D3018E" w:rsidP="00455F35">
      <w:pPr>
        <w:keepNext/>
        <w:rPr>
          <w:szCs w:val="28"/>
        </w:rPr>
      </w:pPr>
      <w:r w:rsidRPr="008A5FE3">
        <w:rPr>
          <w:szCs w:val="28"/>
        </w:rPr>
        <w:t xml:space="preserve">The columns A, B, C </w:t>
      </w:r>
      <w:r w:rsidR="000C2446" w:rsidRPr="008A5FE3">
        <w:rPr>
          <w:szCs w:val="28"/>
        </w:rPr>
        <w:t>and D</w:t>
      </w:r>
      <w:r w:rsidRPr="008A5FE3">
        <w:rPr>
          <w:szCs w:val="28"/>
        </w:rPr>
        <w:t xml:space="preserve"> in the following table </w:t>
      </w:r>
      <w:r w:rsidR="00455F35" w:rsidRPr="008A5FE3">
        <w:rPr>
          <w:szCs w:val="28"/>
        </w:rPr>
        <w:t>are copied from</w:t>
      </w:r>
      <w:r w:rsidRPr="008A5FE3">
        <w:rPr>
          <w:szCs w:val="28"/>
        </w:rPr>
        <w:t xml:space="preserve"> the common electronic message as laid out in the regulation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Cs w:val="28"/>
        </w:rPr>
        <w:t xml:space="preserve">]. The </w:t>
      </w:r>
      <w:r w:rsidR="00DB734E" w:rsidRPr="008A5FE3">
        <w:rPr>
          <w:szCs w:val="28"/>
        </w:rPr>
        <w:t>“Logical Entity” and “Logical Attribute” columns</w:t>
      </w:r>
      <w:r w:rsidRPr="008A5FE3">
        <w:rPr>
          <w:szCs w:val="28"/>
        </w:rPr>
        <w:t xml:space="preserve"> </w:t>
      </w:r>
      <w:r w:rsidR="00D20A2E" w:rsidRPr="008A5FE3">
        <w:rPr>
          <w:szCs w:val="28"/>
        </w:rPr>
        <w:t xml:space="preserve">refer to </w:t>
      </w:r>
      <w:r w:rsidR="00FD0F70" w:rsidRPr="008A5FE3">
        <w:rPr>
          <w:szCs w:val="28"/>
        </w:rPr>
        <w:t xml:space="preserve">the message information in the logical data model (refer to chapter </w:t>
      </w:r>
      <w:r w:rsidR="00FD0F70" w:rsidRPr="008A5FE3">
        <w:rPr>
          <w:szCs w:val="28"/>
        </w:rPr>
        <w:fldChar w:fldCharType="begin"/>
      </w:r>
      <w:r w:rsidR="00FD0F70" w:rsidRPr="008A5FE3">
        <w:rPr>
          <w:szCs w:val="28"/>
        </w:rPr>
        <w:instrText xml:space="preserve"> REF _Ref311560727 \r \h </w:instrText>
      </w:r>
      <w:r w:rsidR="00286586" w:rsidRPr="008A5FE3">
        <w:rPr>
          <w:szCs w:val="28"/>
        </w:rPr>
        <w:instrText xml:space="preserve"> \* MERGEFORMAT </w:instrText>
      </w:r>
      <w:r w:rsidR="00FD0F70" w:rsidRPr="008A5FE3">
        <w:rPr>
          <w:szCs w:val="28"/>
        </w:rPr>
      </w:r>
      <w:r w:rsidR="00FD0F70" w:rsidRPr="008A5FE3">
        <w:rPr>
          <w:szCs w:val="28"/>
        </w:rPr>
        <w:fldChar w:fldCharType="separate"/>
      </w:r>
      <w:r w:rsidR="00727DED">
        <w:rPr>
          <w:szCs w:val="28"/>
        </w:rPr>
        <w:t>5</w:t>
      </w:r>
      <w:r w:rsidR="00FD0F70" w:rsidRPr="008A5FE3">
        <w:rPr>
          <w:szCs w:val="28"/>
        </w:rPr>
        <w:fldChar w:fldCharType="end"/>
      </w:r>
      <w:r w:rsidR="00E95EFE" w:rsidRPr="008A5FE3">
        <w:rPr>
          <w:szCs w:val="28"/>
        </w:rPr>
        <w:t>)</w:t>
      </w:r>
      <w:r w:rsidRPr="008A5FE3">
        <w:rPr>
          <w:szCs w:val="28"/>
        </w:rPr>
        <w:t>.</w:t>
      </w:r>
    </w:p>
    <w:p w14:paraId="3ACCDC41" w14:textId="77777777" w:rsidR="008E6B84" w:rsidRPr="008A5FE3" w:rsidRDefault="008E6B84" w:rsidP="00455F35">
      <w:pPr>
        <w:keepNext/>
        <w:rPr>
          <w:szCs w:val="28"/>
        </w:rPr>
        <w:sectPr w:rsidR="008E6B84" w:rsidRPr="008A5FE3" w:rsidSect="00C216E9">
          <w:headerReference w:type="default" r:id="rId143"/>
          <w:headerReference w:type="first" r:id="rId144"/>
          <w:pgSz w:w="11907" w:h="16840" w:code="9"/>
          <w:pgMar w:top="1440" w:right="1440" w:bottom="1440" w:left="1440" w:header="709" w:footer="709" w:gutter="0"/>
          <w:cols w:space="708"/>
          <w:docGrid w:linePitch="360"/>
        </w:sectPr>
      </w:pPr>
      <w:bookmarkStart w:id="1891" w:name="_Ref310324079"/>
      <w:bookmarkStart w:id="1892" w:name="_Ref310324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4"/>
        <w:gridCol w:w="3306"/>
        <w:gridCol w:w="3306"/>
        <w:gridCol w:w="3306"/>
        <w:gridCol w:w="1275"/>
        <w:gridCol w:w="1763"/>
      </w:tblGrid>
      <w:tr w:rsidR="00E95EFE" w:rsidRPr="008A5FE3" w14:paraId="61213C95" w14:textId="77777777" w:rsidTr="00FD57D0">
        <w:trPr>
          <w:tblHeader/>
        </w:trPr>
        <w:tc>
          <w:tcPr>
            <w:tcW w:w="356" w:type="pct"/>
            <w:tcBorders>
              <w:top w:val="single" w:sz="4" w:space="0" w:color="auto"/>
              <w:left w:val="single" w:sz="4" w:space="0" w:color="auto"/>
              <w:bottom w:val="single" w:sz="4" w:space="0" w:color="auto"/>
              <w:right w:val="single" w:sz="4" w:space="0" w:color="auto"/>
            </w:tcBorders>
          </w:tcPr>
          <w:p w14:paraId="61213C90" w14:textId="77777777" w:rsidR="00E95EFE" w:rsidRPr="008A5FE3" w:rsidRDefault="00E95EFE" w:rsidP="00A72AB5">
            <w:pPr>
              <w:keepLines/>
              <w:spacing w:after="0"/>
              <w:jc w:val="center"/>
              <w:rPr>
                <w:b/>
                <w:szCs w:val="18"/>
              </w:rPr>
            </w:pPr>
            <w:r w:rsidRPr="008A5FE3">
              <w:rPr>
                <w:b/>
                <w:szCs w:val="18"/>
              </w:rPr>
              <w:t>Col.A</w:t>
            </w:r>
          </w:p>
        </w:tc>
        <w:tc>
          <w:tcPr>
            <w:tcW w:w="1185" w:type="pct"/>
            <w:tcBorders>
              <w:top w:val="single" w:sz="4" w:space="0" w:color="auto"/>
              <w:left w:val="single" w:sz="4" w:space="0" w:color="auto"/>
              <w:bottom w:val="single" w:sz="4" w:space="0" w:color="auto"/>
              <w:right w:val="single" w:sz="4" w:space="0" w:color="auto"/>
            </w:tcBorders>
          </w:tcPr>
          <w:p w14:paraId="61213C91" w14:textId="77777777" w:rsidR="00E95EFE" w:rsidRPr="008A5FE3" w:rsidRDefault="00E95EFE" w:rsidP="00A72AB5">
            <w:pPr>
              <w:keepLines/>
              <w:spacing w:after="0"/>
              <w:jc w:val="center"/>
              <w:rPr>
                <w:b/>
                <w:szCs w:val="18"/>
              </w:rPr>
            </w:pPr>
            <w:r w:rsidRPr="008A5FE3">
              <w:rPr>
                <w:b/>
                <w:szCs w:val="18"/>
              </w:rPr>
              <w:t>Column B</w:t>
            </w:r>
          </w:p>
        </w:tc>
        <w:tc>
          <w:tcPr>
            <w:tcW w:w="1185" w:type="pct"/>
            <w:tcBorders>
              <w:top w:val="single" w:sz="4" w:space="0" w:color="auto"/>
              <w:left w:val="single" w:sz="4" w:space="0" w:color="auto"/>
              <w:bottom w:val="single" w:sz="4" w:space="0" w:color="auto"/>
              <w:right w:val="single" w:sz="4" w:space="0" w:color="auto"/>
            </w:tcBorders>
          </w:tcPr>
          <w:p w14:paraId="61213C92" w14:textId="77777777" w:rsidR="00E95EFE" w:rsidRPr="008A5FE3" w:rsidRDefault="00E95EFE" w:rsidP="00A72AB5">
            <w:pPr>
              <w:keepLines/>
              <w:spacing w:after="0"/>
              <w:jc w:val="center"/>
              <w:rPr>
                <w:b/>
                <w:szCs w:val="18"/>
              </w:rPr>
            </w:pPr>
            <w:r w:rsidRPr="008A5FE3">
              <w:rPr>
                <w:b/>
                <w:szCs w:val="18"/>
              </w:rPr>
              <w:t>Column C</w:t>
            </w:r>
          </w:p>
        </w:tc>
        <w:tc>
          <w:tcPr>
            <w:tcW w:w="1185" w:type="pct"/>
            <w:tcBorders>
              <w:top w:val="single" w:sz="4" w:space="0" w:color="auto"/>
              <w:left w:val="single" w:sz="4" w:space="0" w:color="auto"/>
              <w:bottom w:val="single" w:sz="4" w:space="0" w:color="auto"/>
              <w:right w:val="single" w:sz="4" w:space="0" w:color="auto"/>
            </w:tcBorders>
          </w:tcPr>
          <w:p w14:paraId="674A0581" w14:textId="0D840B4F" w:rsidR="008E6B84" w:rsidRPr="008A5FE3" w:rsidRDefault="008E6B84" w:rsidP="00A72AB5">
            <w:pPr>
              <w:keepLines/>
              <w:spacing w:after="0"/>
              <w:jc w:val="center"/>
              <w:rPr>
                <w:b/>
                <w:szCs w:val="18"/>
              </w:rPr>
            </w:pPr>
            <w:r w:rsidRPr="008A5FE3">
              <w:rPr>
                <w:b/>
                <w:szCs w:val="18"/>
              </w:rPr>
              <w:t>Column D</w:t>
            </w:r>
          </w:p>
        </w:tc>
        <w:tc>
          <w:tcPr>
            <w:tcW w:w="457" w:type="pct"/>
            <w:tcBorders>
              <w:top w:val="single" w:sz="4" w:space="0" w:color="auto"/>
              <w:left w:val="single" w:sz="4" w:space="0" w:color="auto"/>
              <w:bottom w:val="single" w:sz="4" w:space="0" w:color="auto"/>
              <w:right w:val="single" w:sz="4" w:space="0" w:color="auto"/>
            </w:tcBorders>
          </w:tcPr>
          <w:p w14:paraId="61213C93" w14:textId="71A87980" w:rsidR="00E95EFE" w:rsidRPr="008A5FE3" w:rsidRDefault="00E95EFE" w:rsidP="00A72AB5">
            <w:pPr>
              <w:keepLines/>
              <w:spacing w:after="0"/>
              <w:jc w:val="center"/>
              <w:rPr>
                <w:b/>
                <w:szCs w:val="18"/>
              </w:rPr>
            </w:pPr>
            <w:r w:rsidRPr="008A5FE3">
              <w:rPr>
                <w:b/>
                <w:szCs w:val="18"/>
              </w:rPr>
              <w:t>Logical Entity</w:t>
            </w:r>
          </w:p>
        </w:tc>
        <w:tc>
          <w:tcPr>
            <w:tcW w:w="632" w:type="pct"/>
            <w:tcBorders>
              <w:top w:val="single" w:sz="4" w:space="0" w:color="auto"/>
              <w:left w:val="single" w:sz="4" w:space="0" w:color="auto"/>
              <w:bottom w:val="single" w:sz="4" w:space="0" w:color="auto"/>
              <w:right w:val="single" w:sz="4" w:space="0" w:color="auto"/>
            </w:tcBorders>
          </w:tcPr>
          <w:p w14:paraId="61213C94" w14:textId="77777777" w:rsidR="00E95EFE" w:rsidRPr="008A5FE3" w:rsidRDefault="00E95EFE" w:rsidP="00A72AB5">
            <w:pPr>
              <w:keepLines/>
              <w:spacing w:after="0"/>
              <w:jc w:val="center"/>
              <w:rPr>
                <w:b/>
                <w:szCs w:val="18"/>
              </w:rPr>
            </w:pPr>
            <w:r w:rsidRPr="008A5FE3">
              <w:rPr>
                <w:b/>
                <w:szCs w:val="18"/>
              </w:rPr>
              <w:t>Logical Attribute</w:t>
            </w:r>
          </w:p>
        </w:tc>
      </w:tr>
      <w:tr w:rsidR="00E95EFE" w:rsidRPr="008A5FE3" w14:paraId="61213C9B" w14:textId="77777777" w:rsidTr="00FD57D0">
        <w:tc>
          <w:tcPr>
            <w:tcW w:w="356" w:type="pct"/>
            <w:tcBorders>
              <w:top w:val="single" w:sz="4" w:space="0" w:color="auto"/>
              <w:left w:val="single" w:sz="4" w:space="0" w:color="auto"/>
              <w:bottom w:val="single" w:sz="4" w:space="0" w:color="auto"/>
              <w:right w:val="single" w:sz="4" w:space="0" w:color="auto"/>
            </w:tcBorders>
          </w:tcPr>
          <w:p w14:paraId="61213C96" w14:textId="77777777" w:rsidR="00E95EFE" w:rsidRPr="008A5FE3" w:rsidRDefault="00E95EFE" w:rsidP="00A72AB5">
            <w:pPr>
              <w:keepLines/>
              <w:spacing w:after="0"/>
              <w:rPr>
                <w:b/>
                <w:szCs w:val="18"/>
              </w:rPr>
            </w:pPr>
            <w:r w:rsidRPr="008A5FE3">
              <w:rPr>
                <w:b/>
                <w:szCs w:val="18"/>
              </w:rPr>
              <w:t xml:space="preserve">Box </w:t>
            </w:r>
          </w:p>
        </w:tc>
        <w:tc>
          <w:tcPr>
            <w:tcW w:w="1185" w:type="pct"/>
            <w:tcBorders>
              <w:top w:val="single" w:sz="4" w:space="0" w:color="auto"/>
              <w:left w:val="single" w:sz="4" w:space="0" w:color="auto"/>
              <w:bottom w:val="single" w:sz="4" w:space="0" w:color="auto"/>
              <w:right w:val="single" w:sz="4" w:space="0" w:color="auto"/>
            </w:tcBorders>
          </w:tcPr>
          <w:p w14:paraId="61213C97" w14:textId="0296FC49" w:rsidR="00E95EFE" w:rsidRPr="008A5FE3" w:rsidRDefault="008E6B84" w:rsidP="00A72AB5">
            <w:pPr>
              <w:keepLines/>
              <w:spacing w:after="0"/>
              <w:rPr>
                <w:b/>
                <w:szCs w:val="18"/>
              </w:rPr>
            </w:pPr>
            <w:r w:rsidRPr="008A5FE3">
              <w:rPr>
                <w:b/>
                <w:szCs w:val="18"/>
              </w:rPr>
              <w:t>T</w:t>
            </w:r>
            <w:r w:rsidR="00E95EFE" w:rsidRPr="008A5FE3">
              <w:rPr>
                <w:b/>
                <w:szCs w:val="18"/>
              </w:rPr>
              <w:t>he non-Union scheme</w:t>
            </w:r>
          </w:p>
        </w:tc>
        <w:tc>
          <w:tcPr>
            <w:tcW w:w="1185" w:type="pct"/>
            <w:tcBorders>
              <w:top w:val="single" w:sz="4" w:space="0" w:color="auto"/>
              <w:left w:val="single" w:sz="4" w:space="0" w:color="auto"/>
              <w:bottom w:val="single" w:sz="4" w:space="0" w:color="auto"/>
              <w:right w:val="single" w:sz="4" w:space="0" w:color="auto"/>
            </w:tcBorders>
          </w:tcPr>
          <w:p w14:paraId="61213C98" w14:textId="7A367BC8" w:rsidR="00E95EFE" w:rsidRPr="008A5FE3" w:rsidRDefault="008E6B84" w:rsidP="00A72AB5">
            <w:pPr>
              <w:keepLines/>
              <w:spacing w:after="0"/>
              <w:rPr>
                <w:b/>
                <w:szCs w:val="18"/>
              </w:rPr>
            </w:pPr>
            <w:r w:rsidRPr="008A5FE3">
              <w:rPr>
                <w:b/>
                <w:szCs w:val="18"/>
              </w:rPr>
              <w:t>T</w:t>
            </w:r>
            <w:r w:rsidR="00E95EFE" w:rsidRPr="008A5FE3">
              <w:rPr>
                <w:b/>
                <w:szCs w:val="18"/>
              </w:rPr>
              <w:t>he Union scheme</w:t>
            </w:r>
          </w:p>
        </w:tc>
        <w:tc>
          <w:tcPr>
            <w:tcW w:w="1185" w:type="pct"/>
            <w:tcBorders>
              <w:top w:val="single" w:sz="4" w:space="0" w:color="auto"/>
              <w:left w:val="single" w:sz="4" w:space="0" w:color="auto"/>
              <w:bottom w:val="single" w:sz="4" w:space="0" w:color="auto"/>
              <w:right w:val="single" w:sz="4" w:space="0" w:color="auto"/>
            </w:tcBorders>
          </w:tcPr>
          <w:p w14:paraId="0985D6F3" w14:textId="7EBD984B" w:rsidR="008E6B84" w:rsidRPr="008A5FE3" w:rsidRDefault="008E6B84" w:rsidP="00A72AB5">
            <w:pPr>
              <w:keepLines/>
              <w:spacing w:after="0"/>
              <w:rPr>
                <w:b/>
                <w:szCs w:val="18"/>
              </w:rPr>
            </w:pPr>
            <w:r w:rsidRPr="008A5FE3">
              <w:rPr>
                <w:b/>
                <w:szCs w:val="18"/>
              </w:rPr>
              <w:t>The Import scheme</w:t>
            </w:r>
            <w:r w:rsidR="00B04B83" w:rsidRPr="008A5FE3">
              <w:rPr>
                <w:b/>
                <w:szCs w:val="18"/>
              </w:rPr>
              <w:t xml:space="preserve"> (Identification of the taxable person)</w:t>
            </w:r>
          </w:p>
        </w:tc>
        <w:tc>
          <w:tcPr>
            <w:tcW w:w="457" w:type="pct"/>
            <w:tcBorders>
              <w:top w:val="single" w:sz="4" w:space="0" w:color="auto"/>
              <w:left w:val="single" w:sz="4" w:space="0" w:color="auto"/>
              <w:bottom w:val="single" w:sz="4" w:space="0" w:color="auto"/>
              <w:right w:val="single" w:sz="4" w:space="0" w:color="auto"/>
            </w:tcBorders>
          </w:tcPr>
          <w:p w14:paraId="61213C99" w14:textId="72BE4C66" w:rsidR="00E95EFE" w:rsidRPr="008A5FE3" w:rsidRDefault="00E95EFE" w:rsidP="00A72AB5">
            <w:pPr>
              <w:keepLines/>
              <w:spacing w:after="0"/>
              <w:rPr>
                <w:b/>
                <w:szCs w:val="18"/>
              </w:rPr>
            </w:pPr>
          </w:p>
        </w:tc>
        <w:tc>
          <w:tcPr>
            <w:tcW w:w="632" w:type="pct"/>
            <w:tcBorders>
              <w:top w:val="single" w:sz="4" w:space="0" w:color="auto"/>
              <w:left w:val="single" w:sz="4" w:space="0" w:color="auto"/>
              <w:bottom w:val="single" w:sz="4" w:space="0" w:color="auto"/>
              <w:right w:val="single" w:sz="4" w:space="0" w:color="auto"/>
            </w:tcBorders>
          </w:tcPr>
          <w:p w14:paraId="61213C9A" w14:textId="77777777" w:rsidR="00E95EFE" w:rsidRPr="008A5FE3" w:rsidRDefault="00E95EFE" w:rsidP="00A72AB5">
            <w:pPr>
              <w:keepLines/>
              <w:spacing w:after="0"/>
              <w:rPr>
                <w:b/>
                <w:szCs w:val="18"/>
              </w:rPr>
            </w:pPr>
          </w:p>
        </w:tc>
      </w:tr>
      <w:tr w:rsidR="00E95EFE" w:rsidRPr="008A5FE3" w14:paraId="61213CA1" w14:textId="77777777" w:rsidTr="00FD57D0">
        <w:tc>
          <w:tcPr>
            <w:tcW w:w="356" w:type="pct"/>
            <w:tcBorders>
              <w:top w:val="single" w:sz="4" w:space="0" w:color="auto"/>
              <w:left w:val="single" w:sz="4" w:space="0" w:color="auto"/>
              <w:bottom w:val="single" w:sz="4" w:space="0" w:color="auto"/>
              <w:right w:val="single" w:sz="4" w:space="0" w:color="auto"/>
            </w:tcBorders>
          </w:tcPr>
          <w:p w14:paraId="61213C9C" w14:textId="77777777" w:rsidR="00E95EFE" w:rsidRPr="008A5FE3" w:rsidRDefault="00E95EFE" w:rsidP="00A72AB5">
            <w:pPr>
              <w:keepLines/>
              <w:spacing w:after="0"/>
              <w:rPr>
                <w:szCs w:val="18"/>
              </w:rPr>
            </w:pPr>
            <w:r w:rsidRPr="008A5FE3">
              <w:rPr>
                <w:szCs w:val="18"/>
              </w:rPr>
              <w:t>1</w:t>
            </w:r>
          </w:p>
        </w:tc>
        <w:tc>
          <w:tcPr>
            <w:tcW w:w="1185" w:type="pct"/>
            <w:tcBorders>
              <w:top w:val="single" w:sz="4" w:space="0" w:color="auto"/>
              <w:left w:val="single" w:sz="4" w:space="0" w:color="auto"/>
              <w:bottom w:val="single" w:sz="4" w:space="0" w:color="auto"/>
              <w:right w:val="single" w:sz="4" w:space="0" w:color="auto"/>
            </w:tcBorders>
          </w:tcPr>
          <w:p w14:paraId="61213C9D" w14:textId="3D8D6BED" w:rsidR="00E95EFE" w:rsidRPr="008A5FE3" w:rsidRDefault="00E95EFE" w:rsidP="00A72AB5">
            <w:pPr>
              <w:keepLines/>
              <w:spacing w:after="0"/>
              <w:rPr>
                <w:szCs w:val="18"/>
              </w:rPr>
            </w:pPr>
            <w:r w:rsidRPr="008A5FE3">
              <w:rPr>
                <w:szCs w:val="18"/>
              </w:rPr>
              <w:t xml:space="preserve">Individual VAT identification number allocated by the Member State of identification </w:t>
            </w:r>
            <w:r w:rsidRPr="008A5FE3">
              <w:rPr>
                <w:b/>
                <w:szCs w:val="18"/>
              </w:rPr>
              <w:t>in accordance with Article 362 of Directive 2006/112/EC</w:t>
            </w:r>
          </w:p>
        </w:tc>
        <w:tc>
          <w:tcPr>
            <w:tcW w:w="1185" w:type="pct"/>
            <w:tcBorders>
              <w:top w:val="single" w:sz="4" w:space="0" w:color="auto"/>
              <w:left w:val="single" w:sz="4" w:space="0" w:color="auto"/>
              <w:bottom w:val="single" w:sz="4" w:space="0" w:color="auto"/>
              <w:right w:val="single" w:sz="4" w:space="0" w:color="auto"/>
            </w:tcBorders>
          </w:tcPr>
          <w:p w14:paraId="61213C9E" w14:textId="2A16FC5C" w:rsidR="00E95EFE" w:rsidRPr="008A5FE3" w:rsidRDefault="00E95EFE" w:rsidP="00A72AB5">
            <w:pPr>
              <w:keepLines/>
              <w:spacing w:after="0"/>
              <w:rPr>
                <w:szCs w:val="18"/>
              </w:rPr>
            </w:pPr>
            <w:r w:rsidRPr="008A5FE3">
              <w:rPr>
                <w:szCs w:val="18"/>
              </w:rPr>
              <w:t xml:space="preserve">Individual VAT identification number allocated by the Member State of identification </w:t>
            </w:r>
            <w:r w:rsidRPr="008A5FE3">
              <w:rPr>
                <w:b/>
                <w:szCs w:val="18"/>
              </w:rPr>
              <w:t>in accordance with Article 369d of Directive 2006/112/EC</w:t>
            </w:r>
            <w:r w:rsidRPr="008A5FE3">
              <w:rPr>
                <w:szCs w:val="18"/>
              </w:rPr>
              <w:t>, including the country code</w:t>
            </w:r>
          </w:p>
        </w:tc>
        <w:tc>
          <w:tcPr>
            <w:tcW w:w="1185" w:type="pct"/>
            <w:tcBorders>
              <w:top w:val="single" w:sz="4" w:space="0" w:color="auto"/>
              <w:left w:val="single" w:sz="4" w:space="0" w:color="auto"/>
              <w:bottom w:val="single" w:sz="4" w:space="0" w:color="auto"/>
              <w:right w:val="single" w:sz="4" w:space="0" w:color="auto"/>
            </w:tcBorders>
          </w:tcPr>
          <w:p w14:paraId="4D2717D8" w14:textId="3BE0E5E2" w:rsidR="00300C17" w:rsidRPr="008A5FE3" w:rsidRDefault="00300C17" w:rsidP="00A72AB5">
            <w:pPr>
              <w:keepLines/>
              <w:spacing w:after="0"/>
              <w:rPr>
                <w:szCs w:val="18"/>
              </w:rPr>
            </w:pPr>
            <w:r w:rsidRPr="008A5FE3">
              <w:rPr>
                <w:szCs w:val="18"/>
              </w:rPr>
              <w:t xml:space="preserve">Individual VAT identification number allocated </w:t>
            </w:r>
            <w:r w:rsidR="00207E6C" w:rsidRPr="008A5FE3">
              <w:rPr>
                <w:szCs w:val="18"/>
              </w:rPr>
              <w:t xml:space="preserve">by the Member State of identification </w:t>
            </w:r>
            <w:r w:rsidRPr="008A5FE3">
              <w:rPr>
                <w:b/>
                <w:szCs w:val="18"/>
              </w:rPr>
              <w:t>in accordance with Article 369q</w:t>
            </w:r>
            <w:r w:rsidR="007374F1" w:rsidRPr="008A5FE3">
              <w:rPr>
                <w:b/>
                <w:szCs w:val="18"/>
              </w:rPr>
              <w:t xml:space="preserve"> </w:t>
            </w:r>
            <w:r w:rsidRPr="008A5FE3">
              <w:rPr>
                <w:b/>
                <w:szCs w:val="18"/>
              </w:rPr>
              <w:t>(1) or (3) of Directive 2006/112/EC</w:t>
            </w:r>
          </w:p>
        </w:tc>
        <w:tc>
          <w:tcPr>
            <w:tcW w:w="457" w:type="pct"/>
            <w:tcBorders>
              <w:top w:val="single" w:sz="4" w:space="0" w:color="auto"/>
              <w:left w:val="single" w:sz="4" w:space="0" w:color="auto"/>
              <w:bottom w:val="single" w:sz="4" w:space="0" w:color="auto"/>
              <w:right w:val="single" w:sz="4" w:space="0" w:color="auto"/>
            </w:tcBorders>
          </w:tcPr>
          <w:p w14:paraId="61213C9F" w14:textId="12D7EDAC"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_Ref313525451 \h  \* MERGEFORMAT </w:instrText>
            </w:r>
            <w:r w:rsidRPr="008A5FE3">
              <w:rPr>
                <w:szCs w:val="18"/>
              </w:rPr>
            </w:r>
            <w:r w:rsidRPr="008A5FE3">
              <w:rPr>
                <w:szCs w:val="18"/>
              </w:rPr>
              <w:fldChar w:fldCharType="separate"/>
            </w:r>
            <w:r w:rsidR="00727DED" w:rsidRPr="00727DED">
              <w:rPr>
                <w:szCs w:val="18"/>
              </w:rPr>
              <w:t>NETP</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A0" w14:textId="77777777" w:rsidR="00E95EFE" w:rsidRPr="008A5FE3" w:rsidRDefault="00E95EFE" w:rsidP="00A72AB5">
            <w:pPr>
              <w:keepLines/>
              <w:spacing w:after="0"/>
              <w:rPr>
                <w:szCs w:val="18"/>
              </w:rPr>
            </w:pPr>
            <w:r w:rsidRPr="008A5FE3">
              <w:rPr>
                <w:szCs w:val="18"/>
              </w:rPr>
              <w:t>VAT Identification Number</w:t>
            </w:r>
          </w:p>
        </w:tc>
      </w:tr>
      <w:tr w:rsidR="00300C17" w:rsidRPr="008A5FE3" w14:paraId="1B699D92" w14:textId="77777777" w:rsidTr="00FD57D0">
        <w:tc>
          <w:tcPr>
            <w:tcW w:w="356" w:type="pct"/>
            <w:tcBorders>
              <w:top w:val="single" w:sz="4" w:space="0" w:color="auto"/>
              <w:left w:val="single" w:sz="4" w:space="0" w:color="auto"/>
              <w:bottom w:val="single" w:sz="4" w:space="0" w:color="auto"/>
              <w:right w:val="single" w:sz="4" w:space="0" w:color="auto"/>
            </w:tcBorders>
          </w:tcPr>
          <w:p w14:paraId="1D0CD849" w14:textId="62068437" w:rsidR="00300C17" w:rsidRPr="008A5FE3" w:rsidRDefault="00300C17" w:rsidP="00A72AB5">
            <w:pPr>
              <w:keepLines/>
              <w:spacing w:after="0"/>
              <w:rPr>
                <w:szCs w:val="18"/>
              </w:rPr>
            </w:pPr>
            <w:r w:rsidRPr="008A5FE3">
              <w:rPr>
                <w:szCs w:val="18"/>
              </w:rPr>
              <w:t>1a</w:t>
            </w:r>
          </w:p>
        </w:tc>
        <w:tc>
          <w:tcPr>
            <w:tcW w:w="1185" w:type="pct"/>
            <w:tcBorders>
              <w:top w:val="single" w:sz="4" w:space="0" w:color="auto"/>
              <w:left w:val="single" w:sz="4" w:space="0" w:color="auto"/>
              <w:bottom w:val="single" w:sz="4" w:space="0" w:color="auto"/>
              <w:right w:val="single" w:sz="4" w:space="0" w:color="auto"/>
            </w:tcBorders>
          </w:tcPr>
          <w:p w14:paraId="10D22FA1" w14:textId="77777777" w:rsidR="00300C17" w:rsidRPr="008A5FE3" w:rsidRDefault="00300C17"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6A79F56C" w14:textId="77777777" w:rsidR="00300C17" w:rsidRPr="008A5FE3" w:rsidRDefault="00300C17"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63C92A71" w14:textId="4DA432D8" w:rsidR="00300C17" w:rsidRPr="008A5FE3" w:rsidRDefault="00300C17" w:rsidP="00A72AB5">
            <w:pPr>
              <w:keepLines/>
              <w:spacing w:after="0"/>
              <w:rPr>
                <w:szCs w:val="18"/>
              </w:rPr>
            </w:pPr>
            <w:r w:rsidRPr="008A5FE3">
              <w:rPr>
                <w:szCs w:val="18"/>
              </w:rPr>
              <w:t xml:space="preserve">If the taxable person is represented by an intermediary, the identification number of that intermediary allocated </w:t>
            </w:r>
            <w:r w:rsidRPr="008A5FE3">
              <w:rPr>
                <w:b/>
                <w:szCs w:val="18"/>
              </w:rPr>
              <w:t>in accordance with Article 369q</w:t>
            </w:r>
            <w:r w:rsidR="007374F1" w:rsidRPr="008A5FE3">
              <w:rPr>
                <w:b/>
                <w:szCs w:val="18"/>
              </w:rPr>
              <w:t xml:space="preserve"> </w:t>
            </w:r>
            <w:r w:rsidRPr="008A5FE3">
              <w:rPr>
                <w:b/>
                <w:szCs w:val="18"/>
              </w:rPr>
              <w:t>(2) of Directive 2006/112/EC</w:t>
            </w:r>
          </w:p>
        </w:tc>
        <w:tc>
          <w:tcPr>
            <w:tcW w:w="457" w:type="pct"/>
            <w:tcBorders>
              <w:top w:val="single" w:sz="4" w:space="0" w:color="auto"/>
              <w:left w:val="single" w:sz="4" w:space="0" w:color="auto"/>
              <w:bottom w:val="single" w:sz="4" w:space="0" w:color="auto"/>
              <w:right w:val="single" w:sz="4" w:space="0" w:color="auto"/>
            </w:tcBorders>
          </w:tcPr>
          <w:p w14:paraId="376E14B5" w14:textId="2E7849CC" w:rsidR="00300C17" w:rsidRPr="008A5FE3" w:rsidRDefault="006B1967" w:rsidP="00A72AB5">
            <w:pPr>
              <w:keepLines/>
              <w:spacing w:after="0"/>
              <w:rPr>
                <w:szCs w:val="18"/>
              </w:rPr>
            </w:pPr>
            <w:r w:rsidRPr="008A5FE3">
              <w:rPr>
                <w:szCs w:val="18"/>
              </w:rPr>
              <w:fldChar w:fldCharType="begin"/>
            </w:r>
            <w:r w:rsidRPr="008A5FE3">
              <w:rPr>
                <w:szCs w:val="18"/>
              </w:rPr>
              <w:instrText xml:space="preserve"> REF _Ref524511104 \h  \* MERGEFORMAT </w:instrText>
            </w:r>
            <w:r w:rsidRPr="008A5FE3">
              <w:rPr>
                <w:szCs w:val="18"/>
              </w:rPr>
            </w:r>
            <w:r w:rsidRPr="008A5FE3">
              <w:rPr>
                <w:szCs w:val="18"/>
              </w:rPr>
              <w:fldChar w:fldCharType="separate"/>
            </w:r>
            <w:r w:rsidR="00727DED" w:rsidRPr="00727DED">
              <w:rPr>
                <w:szCs w:val="18"/>
              </w:rPr>
              <w:t>Intermediary</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151D2D90" w14:textId="1FCE34C5" w:rsidR="00300C17" w:rsidRPr="008A5FE3" w:rsidRDefault="001C371A" w:rsidP="00A72AB5">
            <w:pPr>
              <w:keepLines/>
              <w:spacing w:after="0"/>
              <w:rPr>
                <w:szCs w:val="18"/>
              </w:rPr>
            </w:pPr>
            <w:r w:rsidRPr="008A5FE3">
              <w:rPr>
                <w:szCs w:val="18"/>
              </w:rPr>
              <w:t>Intermediary Number</w:t>
            </w:r>
          </w:p>
        </w:tc>
      </w:tr>
      <w:tr w:rsidR="00E95EFE" w:rsidRPr="008A5FE3" w14:paraId="61213CA7" w14:textId="77777777" w:rsidTr="00FD57D0">
        <w:tc>
          <w:tcPr>
            <w:tcW w:w="356" w:type="pct"/>
            <w:tcBorders>
              <w:top w:val="single" w:sz="4" w:space="0" w:color="auto"/>
              <w:left w:val="single" w:sz="4" w:space="0" w:color="auto"/>
              <w:bottom w:val="single" w:sz="4" w:space="0" w:color="auto"/>
              <w:right w:val="single" w:sz="4" w:space="0" w:color="auto"/>
            </w:tcBorders>
          </w:tcPr>
          <w:p w14:paraId="61213CA2" w14:textId="77777777" w:rsidR="00E95EFE" w:rsidRPr="008A5FE3" w:rsidRDefault="00E95EFE" w:rsidP="00A72AB5">
            <w:pPr>
              <w:keepLines/>
              <w:spacing w:after="0"/>
              <w:rPr>
                <w:szCs w:val="18"/>
              </w:rPr>
            </w:pPr>
            <w:r w:rsidRPr="008A5FE3">
              <w:rPr>
                <w:szCs w:val="18"/>
              </w:rPr>
              <w:t xml:space="preserve">2 </w:t>
            </w:r>
          </w:p>
        </w:tc>
        <w:tc>
          <w:tcPr>
            <w:tcW w:w="1185" w:type="pct"/>
            <w:tcBorders>
              <w:top w:val="single" w:sz="4" w:space="0" w:color="auto"/>
              <w:left w:val="single" w:sz="4" w:space="0" w:color="auto"/>
              <w:bottom w:val="single" w:sz="4" w:space="0" w:color="auto"/>
              <w:right w:val="single" w:sz="4" w:space="0" w:color="auto"/>
            </w:tcBorders>
          </w:tcPr>
          <w:p w14:paraId="61213CA3" w14:textId="7DE61332" w:rsidR="00E95EFE" w:rsidRPr="008A5FE3" w:rsidRDefault="00E95EFE" w:rsidP="00A72AB5">
            <w:pPr>
              <w:keepLines/>
              <w:spacing w:after="0"/>
              <w:rPr>
                <w:szCs w:val="18"/>
              </w:rPr>
            </w:pPr>
            <w:r w:rsidRPr="008A5FE3">
              <w:rPr>
                <w:szCs w:val="18"/>
              </w:rPr>
              <w:t>The national tax number</w:t>
            </w:r>
          </w:p>
        </w:tc>
        <w:tc>
          <w:tcPr>
            <w:tcW w:w="1185" w:type="pct"/>
            <w:tcBorders>
              <w:top w:val="single" w:sz="4" w:space="0" w:color="auto"/>
              <w:left w:val="single" w:sz="4" w:space="0" w:color="auto"/>
              <w:bottom w:val="single" w:sz="4" w:space="0" w:color="auto"/>
              <w:right w:val="single" w:sz="4" w:space="0" w:color="auto"/>
            </w:tcBorders>
          </w:tcPr>
          <w:p w14:paraId="61213CA4" w14:textId="77777777" w:rsidR="00E95EFE" w:rsidRPr="008A5FE3" w:rsidRDefault="00E95EFE"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7A1EB55B" w14:textId="71ABAF03" w:rsidR="00300C17" w:rsidRPr="008A5FE3" w:rsidRDefault="00300C17" w:rsidP="00A72AB5">
            <w:pPr>
              <w:keepLines/>
              <w:spacing w:after="0"/>
              <w:rPr>
                <w:szCs w:val="18"/>
              </w:rPr>
            </w:pPr>
            <w:r w:rsidRPr="008A5FE3">
              <w:rPr>
                <w:szCs w:val="18"/>
              </w:rPr>
              <w:t>The national tax number</w:t>
            </w:r>
          </w:p>
        </w:tc>
        <w:tc>
          <w:tcPr>
            <w:tcW w:w="457" w:type="pct"/>
            <w:tcBorders>
              <w:top w:val="single" w:sz="4" w:space="0" w:color="auto"/>
              <w:left w:val="single" w:sz="4" w:space="0" w:color="auto"/>
              <w:bottom w:val="single" w:sz="4" w:space="0" w:color="auto"/>
              <w:right w:val="single" w:sz="4" w:space="0" w:color="auto"/>
            </w:tcBorders>
          </w:tcPr>
          <w:p w14:paraId="7C317BFE" w14:textId="73232647" w:rsidR="008E6B84" w:rsidRPr="008A5FE3" w:rsidRDefault="00E95EFE" w:rsidP="00A72AB5">
            <w:pPr>
              <w:keepLines/>
              <w:spacing w:after="0"/>
              <w:rPr>
                <w:szCs w:val="18"/>
              </w:rPr>
            </w:pPr>
            <w:r w:rsidRPr="008A5FE3">
              <w:rPr>
                <w:szCs w:val="18"/>
              </w:rPr>
              <w:fldChar w:fldCharType="begin"/>
            </w:r>
            <w:r w:rsidRPr="008A5FE3">
              <w:rPr>
                <w:szCs w:val="18"/>
              </w:rPr>
              <w:instrText xml:space="preserve"> REF _Ref313525797 \h  \* MERGEFORMAT </w:instrText>
            </w:r>
            <w:r w:rsidRPr="008A5FE3">
              <w:rPr>
                <w:szCs w:val="18"/>
              </w:rPr>
            </w:r>
            <w:r w:rsidRPr="008A5FE3">
              <w:rPr>
                <w:szCs w:val="18"/>
              </w:rPr>
              <w:fldChar w:fldCharType="separate"/>
            </w:r>
            <w:r w:rsidR="00727DED" w:rsidRPr="00727DED">
              <w:rPr>
                <w:szCs w:val="18"/>
              </w:rPr>
              <w:t>Non-Union NETP</w:t>
            </w:r>
            <w:r w:rsidRPr="008A5FE3">
              <w:rPr>
                <w:szCs w:val="18"/>
              </w:rPr>
              <w:fldChar w:fldCharType="end"/>
            </w:r>
          </w:p>
          <w:p w14:paraId="61213CA5" w14:textId="238ADD27" w:rsidR="00E95EFE" w:rsidRPr="008A5FE3" w:rsidRDefault="006B1967" w:rsidP="00A72AB5">
            <w:pPr>
              <w:keepLines/>
              <w:spacing w:after="0"/>
              <w:rPr>
                <w:szCs w:val="18"/>
              </w:rPr>
            </w:pPr>
            <w:r w:rsidRPr="008A5FE3">
              <w:rPr>
                <w:szCs w:val="18"/>
              </w:rPr>
              <w:fldChar w:fldCharType="begin"/>
            </w:r>
            <w:r w:rsidRPr="008A5FE3">
              <w:rPr>
                <w:szCs w:val="18"/>
              </w:rPr>
              <w:instrText xml:space="preserve"> REF _Ref524511133 \h  \* MERGEFORMAT </w:instrText>
            </w:r>
            <w:r w:rsidRPr="008A5FE3">
              <w:rPr>
                <w:szCs w:val="18"/>
              </w:rPr>
            </w:r>
            <w:r w:rsidRPr="008A5FE3">
              <w:rPr>
                <w:szCs w:val="18"/>
              </w:rPr>
              <w:fldChar w:fldCharType="separate"/>
            </w:r>
            <w:r w:rsidR="00727DED" w:rsidRPr="00727DED">
              <w:rPr>
                <w:szCs w:val="18"/>
              </w:rPr>
              <w:t>Import NETP</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A6"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National Tax Number</w:t>
            </w:r>
          </w:p>
        </w:tc>
      </w:tr>
      <w:tr w:rsidR="004821D8" w:rsidRPr="008A5FE3" w14:paraId="5111A369" w14:textId="77777777" w:rsidTr="00FD57D0">
        <w:tc>
          <w:tcPr>
            <w:tcW w:w="356" w:type="pct"/>
            <w:tcBorders>
              <w:top w:val="single" w:sz="4" w:space="0" w:color="auto"/>
              <w:left w:val="single" w:sz="4" w:space="0" w:color="auto"/>
              <w:bottom w:val="single" w:sz="4" w:space="0" w:color="auto"/>
              <w:right w:val="single" w:sz="4" w:space="0" w:color="auto"/>
            </w:tcBorders>
          </w:tcPr>
          <w:p w14:paraId="6D6A74C4" w14:textId="11F91CC8" w:rsidR="004821D8" w:rsidRPr="008A5FE3" w:rsidRDefault="004821D8" w:rsidP="00A72AB5">
            <w:pPr>
              <w:keepLines/>
              <w:spacing w:after="0"/>
              <w:rPr>
                <w:szCs w:val="18"/>
              </w:rPr>
            </w:pPr>
            <w:r w:rsidRPr="008A5FE3">
              <w:rPr>
                <w:szCs w:val="18"/>
              </w:rPr>
              <w:t>2a</w:t>
            </w:r>
          </w:p>
        </w:tc>
        <w:tc>
          <w:tcPr>
            <w:tcW w:w="1185" w:type="pct"/>
            <w:tcBorders>
              <w:top w:val="single" w:sz="4" w:space="0" w:color="auto"/>
              <w:left w:val="single" w:sz="4" w:space="0" w:color="auto"/>
              <w:bottom w:val="single" w:sz="4" w:space="0" w:color="auto"/>
              <w:right w:val="single" w:sz="4" w:space="0" w:color="auto"/>
            </w:tcBorders>
          </w:tcPr>
          <w:p w14:paraId="280E63DD" w14:textId="77777777" w:rsidR="004821D8" w:rsidRPr="008A5FE3" w:rsidRDefault="004821D8"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4B19D50C" w14:textId="77777777" w:rsidR="004821D8" w:rsidRPr="008A5FE3" w:rsidRDefault="004821D8"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390F1D4E" w14:textId="5515499B" w:rsidR="004821D8" w:rsidRPr="008A5FE3" w:rsidRDefault="004821D8" w:rsidP="00A72AB5">
            <w:pPr>
              <w:keepLines/>
              <w:spacing w:after="0"/>
              <w:rPr>
                <w:szCs w:val="18"/>
              </w:rPr>
            </w:pPr>
            <w:r w:rsidRPr="008A5FE3">
              <w:rPr>
                <w:szCs w:val="18"/>
              </w:rPr>
              <w:t>The VAT identification number, if any</w:t>
            </w:r>
          </w:p>
        </w:tc>
        <w:tc>
          <w:tcPr>
            <w:tcW w:w="457" w:type="pct"/>
            <w:tcBorders>
              <w:top w:val="single" w:sz="4" w:space="0" w:color="auto"/>
              <w:left w:val="single" w:sz="4" w:space="0" w:color="auto"/>
              <w:bottom w:val="single" w:sz="4" w:space="0" w:color="auto"/>
              <w:right w:val="single" w:sz="4" w:space="0" w:color="auto"/>
            </w:tcBorders>
          </w:tcPr>
          <w:p w14:paraId="13E3FB0D" w14:textId="303F3288" w:rsidR="004821D8" w:rsidRPr="008A5FE3" w:rsidRDefault="006B1967" w:rsidP="00A72AB5">
            <w:pPr>
              <w:keepLines/>
              <w:spacing w:after="0"/>
              <w:rPr>
                <w:szCs w:val="18"/>
              </w:rPr>
            </w:pPr>
            <w:r w:rsidRPr="008A5FE3">
              <w:rPr>
                <w:szCs w:val="18"/>
              </w:rPr>
              <w:fldChar w:fldCharType="begin"/>
            </w:r>
            <w:r w:rsidRPr="008A5FE3">
              <w:rPr>
                <w:szCs w:val="18"/>
              </w:rPr>
              <w:instrText xml:space="preserve"> REF _Ref524511261 \h  \* MERGEFORMAT </w:instrText>
            </w:r>
            <w:r w:rsidRPr="008A5FE3">
              <w:rPr>
                <w:szCs w:val="18"/>
              </w:rPr>
            </w:r>
            <w:r w:rsidRPr="008A5FE3">
              <w:rPr>
                <w:szCs w:val="18"/>
              </w:rPr>
              <w:fldChar w:fldCharType="separate"/>
            </w:r>
            <w:r w:rsidR="00727DED" w:rsidRPr="00727DED">
              <w:rPr>
                <w:szCs w:val="18"/>
              </w:rPr>
              <w:t>Import NETP</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2C22E0AA" w14:textId="2DFAC755" w:rsidR="004821D8" w:rsidRPr="008A5FE3" w:rsidRDefault="006B1967"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VAT Identification Number</w:t>
            </w:r>
          </w:p>
        </w:tc>
      </w:tr>
      <w:tr w:rsidR="00E95EFE" w:rsidRPr="008A5FE3" w14:paraId="61213CAD" w14:textId="77777777" w:rsidTr="00FD57D0">
        <w:tc>
          <w:tcPr>
            <w:tcW w:w="356" w:type="pct"/>
            <w:tcBorders>
              <w:top w:val="single" w:sz="4" w:space="0" w:color="auto"/>
              <w:left w:val="single" w:sz="4" w:space="0" w:color="auto"/>
              <w:bottom w:val="single" w:sz="4" w:space="0" w:color="auto"/>
              <w:right w:val="single" w:sz="4" w:space="0" w:color="auto"/>
            </w:tcBorders>
          </w:tcPr>
          <w:p w14:paraId="61213CA8" w14:textId="77777777" w:rsidR="00E95EFE" w:rsidRPr="008A5FE3" w:rsidRDefault="00E95EFE" w:rsidP="00A72AB5">
            <w:pPr>
              <w:keepLines/>
              <w:spacing w:after="0"/>
              <w:rPr>
                <w:szCs w:val="18"/>
              </w:rPr>
            </w:pPr>
            <w:r w:rsidRPr="008A5FE3">
              <w:rPr>
                <w:szCs w:val="18"/>
              </w:rPr>
              <w:t>3</w:t>
            </w:r>
          </w:p>
        </w:tc>
        <w:tc>
          <w:tcPr>
            <w:tcW w:w="1185" w:type="pct"/>
            <w:tcBorders>
              <w:top w:val="single" w:sz="4" w:space="0" w:color="auto"/>
              <w:left w:val="single" w:sz="4" w:space="0" w:color="auto"/>
              <w:bottom w:val="single" w:sz="4" w:space="0" w:color="auto"/>
              <w:right w:val="single" w:sz="4" w:space="0" w:color="auto"/>
            </w:tcBorders>
          </w:tcPr>
          <w:p w14:paraId="61213CA9" w14:textId="77777777" w:rsidR="00E95EFE" w:rsidRPr="008A5FE3" w:rsidRDefault="00E95EFE" w:rsidP="00A72AB5">
            <w:pPr>
              <w:keepLines/>
              <w:spacing w:after="0"/>
              <w:rPr>
                <w:szCs w:val="18"/>
              </w:rPr>
            </w:pPr>
            <w:r w:rsidRPr="008A5FE3">
              <w:rPr>
                <w:szCs w:val="18"/>
              </w:rPr>
              <w:t>The company name</w:t>
            </w:r>
          </w:p>
        </w:tc>
        <w:tc>
          <w:tcPr>
            <w:tcW w:w="1185" w:type="pct"/>
            <w:tcBorders>
              <w:top w:val="single" w:sz="4" w:space="0" w:color="auto"/>
              <w:left w:val="single" w:sz="4" w:space="0" w:color="auto"/>
              <w:bottom w:val="single" w:sz="4" w:space="0" w:color="auto"/>
              <w:right w:val="single" w:sz="4" w:space="0" w:color="auto"/>
            </w:tcBorders>
          </w:tcPr>
          <w:p w14:paraId="61213CAA" w14:textId="77777777" w:rsidR="00E95EFE" w:rsidRPr="008A5FE3" w:rsidRDefault="00E95EFE" w:rsidP="00A72AB5">
            <w:pPr>
              <w:keepLines/>
              <w:spacing w:after="0"/>
              <w:rPr>
                <w:szCs w:val="18"/>
              </w:rPr>
            </w:pPr>
            <w:r w:rsidRPr="008A5FE3">
              <w:rPr>
                <w:szCs w:val="18"/>
              </w:rPr>
              <w:t>The company name</w:t>
            </w:r>
          </w:p>
        </w:tc>
        <w:tc>
          <w:tcPr>
            <w:tcW w:w="1185" w:type="pct"/>
            <w:tcBorders>
              <w:top w:val="single" w:sz="4" w:space="0" w:color="auto"/>
              <w:left w:val="single" w:sz="4" w:space="0" w:color="auto"/>
              <w:bottom w:val="single" w:sz="4" w:space="0" w:color="auto"/>
              <w:right w:val="single" w:sz="4" w:space="0" w:color="auto"/>
            </w:tcBorders>
          </w:tcPr>
          <w:p w14:paraId="08281B52" w14:textId="234F091B" w:rsidR="004821D8" w:rsidRPr="008A5FE3" w:rsidRDefault="004821D8" w:rsidP="00A72AB5">
            <w:pPr>
              <w:keepLines/>
              <w:spacing w:after="0"/>
              <w:rPr>
                <w:szCs w:val="18"/>
              </w:rPr>
            </w:pPr>
            <w:r w:rsidRPr="008A5FE3">
              <w:rPr>
                <w:szCs w:val="18"/>
              </w:rPr>
              <w:t>The company name</w:t>
            </w:r>
          </w:p>
        </w:tc>
        <w:tc>
          <w:tcPr>
            <w:tcW w:w="457" w:type="pct"/>
            <w:tcBorders>
              <w:top w:val="single" w:sz="4" w:space="0" w:color="auto"/>
              <w:left w:val="single" w:sz="4" w:space="0" w:color="auto"/>
              <w:bottom w:val="single" w:sz="4" w:space="0" w:color="auto"/>
              <w:right w:val="single" w:sz="4" w:space="0" w:color="auto"/>
            </w:tcBorders>
          </w:tcPr>
          <w:p w14:paraId="61213CAB" w14:textId="7DB26344"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AC"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Company Name</w:t>
            </w:r>
          </w:p>
        </w:tc>
      </w:tr>
      <w:tr w:rsidR="00E95EFE" w:rsidRPr="008A5FE3" w14:paraId="61213CB3" w14:textId="77777777" w:rsidTr="00FD57D0">
        <w:tc>
          <w:tcPr>
            <w:tcW w:w="356" w:type="pct"/>
            <w:tcBorders>
              <w:top w:val="single" w:sz="4" w:space="0" w:color="auto"/>
              <w:left w:val="single" w:sz="4" w:space="0" w:color="auto"/>
              <w:bottom w:val="single" w:sz="4" w:space="0" w:color="auto"/>
              <w:right w:val="single" w:sz="4" w:space="0" w:color="auto"/>
            </w:tcBorders>
          </w:tcPr>
          <w:p w14:paraId="61213CAE" w14:textId="77777777" w:rsidR="00E95EFE" w:rsidRPr="008A5FE3" w:rsidRDefault="00E95EFE" w:rsidP="00A72AB5">
            <w:pPr>
              <w:keepLines/>
              <w:spacing w:after="0"/>
              <w:rPr>
                <w:szCs w:val="18"/>
              </w:rPr>
            </w:pPr>
            <w:r w:rsidRPr="008A5FE3">
              <w:rPr>
                <w:szCs w:val="18"/>
              </w:rPr>
              <w:t>4</w:t>
            </w:r>
          </w:p>
        </w:tc>
        <w:tc>
          <w:tcPr>
            <w:tcW w:w="1185" w:type="pct"/>
            <w:tcBorders>
              <w:top w:val="single" w:sz="4" w:space="0" w:color="auto"/>
              <w:left w:val="single" w:sz="4" w:space="0" w:color="auto"/>
              <w:bottom w:val="single" w:sz="4" w:space="0" w:color="auto"/>
              <w:right w:val="single" w:sz="4" w:space="0" w:color="auto"/>
            </w:tcBorders>
          </w:tcPr>
          <w:p w14:paraId="61213CAF" w14:textId="77777777" w:rsidR="00E95EFE" w:rsidRPr="008A5FE3" w:rsidRDefault="00E95EFE" w:rsidP="00A72AB5">
            <w:pPr>
              <w:keepLines/>
              <w:spacing w:after="0"/>
              <w:rPr>
                <w:szCs w:val="18"/>
              </w:rPr>
            </w:pPr>
            <w:r w:rsidRPr="008A5FE3">
              <w:rPr>
                <w:szCs w:val="18"/>
              </w:rPr>
              <w:t>The trading name</w:t>
            </w:r>
            <w:r w:rsidR="000A07A4" w:rsidRPr="008A5FE3">
              <w:rPr>
                <w:szCs w:val="18"/>
              </w:rPr>
              <w:t>(s)</w:t>
            </w:r>
            <w:r w:rsidRPr="008A5FE3">
              <w:rPr>
                <w:szCs w:val="18"/>
              </w:rPr>
              <w:t xml:space="preserve"> of the company if different from the company name</w:t>
            </w:r>
          </w:p>
        </w:tc>
        <w:tc>
          <w:tcPr>
            <w:tcW w:w="1185" w:type="pct"/>
            <w:tcBorders>
              <w:top w:val="single" w:sz="4" w:space="0" w:color="auto"/>
              <w:left w:val="single" w:sz="4" w:space="0" w:color="auto"/>
              <w:bottom w:val="single" w:sz="4" w:space="0" w:color="auto"/>
              <w:right w:val="single" w:sz="4" w:space="0" w:color="auto"/>
            </w:tcBorders>
          </w:tcPr>
          <w:p w14:paraId="61213CB0" w14:textId="77777777" w:rsidR="00E95EFE" w:rsidRPr="008A5FE3" w:rsidRDefault="00E95EFE" w:rsidP="00A72AB5">
            <w:pPr>
              <w:keepLines/>
              <w:spacing w:after="0"/>
              <w:rPr>
                <w:szCs w:val="18"/>
              </w:rPr>
            </w:pPr>
            <w:r w:rsidRPr="008A5FE3">
              <w:rPr>
                <w:szCs w:val="18"/>
              </w:rPr>
              <w:t>The trading name</w:t>
            </w:r>
            <w:r w:rsidR="000A07A4" w:rsidRPr="008A5FE3">
              <w:rPr>
                <w:szCs w:val="18"/>
              </w:rPr>
              <w:t>(s)</w:t>
            </w:r>
            <w:r w:rsidRPr="008A5FE3">
              <w:rPr>
                <w:szCs w:val="18"/>
              </w:rPr>
              <w:t xml:space="preserve"> of the company if different from the company name</w:t>
            </w:r>
          </w:p>
        </w:tc>
        <w:tc>
          <w:tcPr>
            <w:tcW w:w="1185" w:type="pct"/>
            <w:tcBorders>
              <w:top w:val="single" w:sz="4" w:space="0" w:color="auto"/>
              <w:left w:val="single" w:sz="4" w:space="0" w:color="auto"/>
              <w:bottom w:val="single" w:sz="4" w:space="0" w:color="auto"/>
              <w:right w:val="single" w:sz="4" w:space="0" w:color="auto"/>
            </w:tcBorders>
          </w:tcPr>
          <w:p w14:paraId="50F249EA" w14:textId="11C63C06" w:rsidR="004821D8" w:rsidRPr="008A5FE3" w:rsidRDefault="004821D8" w:rsidP="00A72AB5">
            <w:pPr>
              <w:keepLines/>
              <w:spacing w:after="0"/>
              <w:rPr>
                <w:szCs w:val="18"/>
              </w:rPr>
            </w:pPr>
            <w:r w:rsidRPr="008A5FE3">
              <w:rPr>
                <w:szCs w:val="18"/>
              </w:rPr>
              <w:t>The trading name(s) of the company if different from the company name</w:t>
            </w:r>
          </w:p>
        </w:tc>
        <w:tc>
          <w:tcPr>
            <w:tcW w:w="457" w:type="pct"/>
            <w:tcBorders>
              <w:top w:val="single" w:sz="4" w:space="0" w:color="auto"/>
              <w:left w:val="single" w:sz="4" w:space="0" w:color="auto"/>
              <w:bottom w:val="single" w:sz="4" w:space="0" w:color="auto"/>
              <w:right w:val="single" w:sz="4" w:space="0" w:color="auto"/>
            </w:tcBorders>
          </w:tcPr>
          <w:p w14:paraId="61213CB1" w14:textId="2E5B6FA6"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B2" w14:textId="77777777" w:rsidR="00E95EFE" w:rsidRPr="008A5FE3" w:rsidRDefault="00E95EFE" w:rsidP="00A72AB5">
            <w:pPr>
              <w:keepLines/>
              <w:spacing w:after="0"/>
              <w:rPr>
                <w:szCs w:val="18"/>
              </w:rPr>
            </w:pPr>
            <w:r w:rsidRPr="008A5FE3">
              <w:rPr>
                <w:szCs w:val="18"/>
              </w:rPr>
              <w:t>Trading Name</w:t>
            </w:r>
          </w:p>
        </w:tc>
      </w:tr>
      <w:tr w:rsidR="00E95EFE" w:rsidRPr="008A5FE3" w14:paraId="61213CB9" w14:textId="77777777" w:rsidTr="00FD57D0">
        <w:tc>
          <w:tcPr>
            <w:tcW w:w="356" w:type="pct"/>
            <w:tcBorders>
              <w:top w:val="single" w:sz="4" w:space="0" w:color="auto"/>
              <w:left w:val="single" w:sz="4" w:space="0" w:color="auto"/>
              <w:bottom w:val="single" w:sz="4" w:space="0" w:color="auto"/>
              <w:right w:val="single" w:sz="4" w:space="0" w:color="auto"/>
            </w:tcBorders>
          </w:tcPr>
          <w:p w14:paraId="61213CB4" w14:textId="77777777" w:rsidR="00E95EFE" w:rsidRPr="008A5FE3" w:rsidRDefault="00E95EFE" w:rsidP="00A72AB5">
            <w:pPr>
              <w:keepLines/>
              <w:spacing w:after="0"/>
              <w:rPr>
                <w:szCs w:val="18"/>
              </w:rPr>
            </w:pPr>
            <w:r w:rsidRPr="008A5FE3">
              <w:rPr>
                <w:szCs w:val="18"/>
              </w:rPr>
              <w:t>5</w:t>
            </w:r>
          </w:p>
        </w:tc>
        <w:tc>
          <w:tcPr>
            <w:tcW w:w="1185" w:type="pct"/>
            <w:tcBorders>
              <w:top w:val="single" w:sz="4" w:space="0" w:color="auto"/>
              <w:left w:val="single" w:sz="4" w:space="0" w:color="auto"/>
              <w:bottom w:val="single" w:sz="4" w:space="0" w:color="auto"/>
              <w:right w:val="single" w:sz="4" w:space="0" w:color="auto"/>
            </w:tcBorders>
          </w:tcPr>
          <w:p w14:paraId="61213CB5" w14:textId="77777777" w:rsidR="00E95EFE" w:rsidRPr="008A5FE3" w:rsidRDefault="00E95EFE" w:rsidP="00A72AB5">
            <w:pPr>
              <w:keepLines/>
              <w:spacing w:after="0"/>
              <w:rPr>
                <w:szCs w:val="18"/>
              </w:rPr>
            </w:pPr>
            <w:r w:rsidRPr="008A5FE3">
              <w:rPr>
                <w:szCs w:val="18"/>
              </w:rPr>
              <w:t>The full postal address</w:t>
            </w:r>
          </w:p>
        </w:tc>
        <w:tc>
          <w:tcPr>
            <w:tcW w:w="1185" w:type="pct"/>
            <w:tcBorders>
              <w:top w:val="single" w:sz="4" w:space="0" w:color="auto"/>
              <w:left w:val="single" w:sz="4" w:space="0" w:color="auto"/>
              <w:bottom w:val="single" w:sz="4" w:space="0" w:color="auto"/>
              <w:right w:val="single" w:sz="4" w:space="0" w:color="auto"/>
            </w:tcBorders>
          </w:tcPr>
          <w:p w14:paraId="61213CB6" w14:textId="77777777" w:rsidR="00E95EFE" w:rsidRPr="008A5FE3" w:rsidRDefault="00E95EFE" w:rsidP="00A72AB5">
            <w:pPr>
              <w:keepLines/>
              <w:spacing w:after="0"/>
              <w:rPr>
                <w:szCs w:val="18"/>
              </w:rPr>
            </w:pPr>
            <w:r w:rsidRPr="008A5FE3">
              <w:rPr>
                <w:szCs w:val="18"/>
              </w:rPr>
              <w:t>The full postal address</w:t>
            </w:r>
          </w:p>
        </w:tc>
        <w:tc>
          <w:tcPr>
            <w:tcW w:w="1185" w:type="pct"/>
            <w:tcBorders>
              <w:top w:val="single" w:sz="4" w:space="0" w:color="auto"/>
              <w:left w:val="single" w:sz="4" w:space="0" w:color="auto"/>
              <w:bottom w:val="single" w:sz="4" w:space="0" w:color="auto"/>
              <w:right w:val="single" w:sz="4" w:space="0" w:color="auto"/>
            </w:tcBorders>
          </w:tcPr>
          <w:p w14:paraId="730F0E73" w14:textId="1DB0B2A3" w:rsidR="004821D8" w:rsidRPr="008A5FE3" w:rsidRDefault="004821D8" w:rsidP="00A72AB5">
            <w:pPr>
              <w:keepLines/>
              <w:spacing w:after="0"/>
              <w:rPr>
                <w:szCs w:val="18"/>
              </w:rPr>
            </w:pPr>
            <w:r w:rsidRPr="008A5FE3">
              <w:rPr>
                <w:szCs w:val="18"/>
              </w:rPr>
              <w:t>The full postal address</w:t>
            </w:r>
          </w:p>
        </w:tc>
        <w:tc>
          <w:tcPr>
            <w:tcW w:w="457" w:type="pct"/>
            <w:tcBorders>
              <w:top w:val="single" w:sz="4" w:space="0" w:color="auto"/>
              <w:left w:val="single" w:sz="4" w:space="0" w:color="auto"/>
              <w:bottom w:val="single" w:sz="4" w:space="0" w:color="auto"/>
              <w:right w:val="single" w:sz="4" w:space="0" w:color="auto"/>
            </w:tcBorders>
          </w:tcPr>
          <w:p w14:paraId="61213CB7" w14:textId="02EFD5E6"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B8"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Postal Address</w:t>
            </w:r>
          </w:p>
        </w:tc>
      </w:tr>
      <w:tr w:rsidR="00E95EFE" w:rsidRPr="008A5FE3" w14:paraId="61213CC0" w14:textId="77777777" w:rsidTr="00FD57D0">
        <w:tc>
          <w:tcPr>
            <w:tcW w:w="356" w:type="pct"/>
            <w:tcBorders>
              <w:top w:val="single" w:sz="4" w:space="0" w:color="auto"/>
              <w:left w:val="single" w:sz="4" w:space="0" w:color="auto"/>
              <w:bottom w:val="single" w:sz="4" w:space="0" w:color="auto"/>
              <w:right w:val="single" w:sz="4" w:space="0" w:color="auto"/>
            </w:tcBorders>
          </w:tcPr>
          <w:p w14:paraId="61213CBA" w14:textId="77777777" w:rsidR="00E95EFE" w:rsidRPr="008A5FE3" w:rsidRDefault="00E95EFE" w:rsidP="00A72AB5">
            <w:pPr>
              <w:keepLines/>
              <w:spacing w:after="0"/>
              <w:rPr>
                <w:szCs w:val="18"/>
              </w:rPr>
            </w:pPr>
            <w:r w:rsidRPr="008A5FE3">
              <w:rPr>
                <w:szCs w:val="18"/>
              </w:rPr>
              <w:t>6</w:t>
            </w:r>
          </w:p>
        </w:tc>
        <w:tc>
          <w:tcPr>
            <w:tcW w:w="1185" w:type="pct"/>
            <w:tcBorders>
              <w:top w:val="single" w:sz="4" w:space="0" w:color="auto"/>
              <w:left w:val="single" w:sz="4" w:space="0" w:color="auto"/>
              <w:bottom w:val="single" w:sz="4" w:space="0" w:color="auto"/>
              <w:right w:val="single" w:sz="4" w:space="0" w:color="auto"/>
            </w:tcBorders>
          </w:tcPr>
          <w:p w14:paraId="61213CBB" w14:textId="77777777" w:rsidR="00E95EFE" w:rsidRPr="008A5FE3" w:rsidRDefault="00E95EFE" w:rsidP="00A72AB5">
            <w:pPr>
              <w:keepLines/>
              <w:spacing w:after="0"/>
              <w:rPr>
                <w:szCs w:val="18"/>
              </w:rPr>
            </w:pPr>
            <w:r w:rsidRPr="008A5FE3">
              <w:rPr>
                <w:szCs w:val="18"/>
              </w:rPr>
              <w:t>The country in which the taxable person has his place of business</w:t>
            </w:r>
          </w:p>
        </w:tc>
        <w:tc>
          <w:tcPr>
            <w:tcW w:w="1185" w:type="pct"/>
            <w:tcBorders>
              <w:top w:val="single" w:sz="4" w:space="0" w:color="auto"/>
              <w:left w:val="single" w:sz="4" w:space="0" w:color="auto"/>
              <w:bottom w:val="single" w:sz="4" w:space="0" w:color="auto"/>
              <w:right w:val="single" w:sz="4" w:space="0" w:color="auto"/>
            </w:tcBorders>
          </w:tcPr>
          <w:p w14:paraId="61213CBC" w14:textId="77777777" w:rsidR="00E95EFE" w:rsidRPr="008A5FE3" w:rsidRDefault="00E95EFE" w:rsidP="00A72AB5">
            <w:pPr>
              <w:keepLines/>
              <w:spacing w:after="0"/>
              <w:rPr>
                <w:szCs w:val="18"/>
              </w:rPr>
            </w:pPr>
            <w:r w:rsidRPr="008A5FE3">
              <w:rPr>
                <w:szCs w:val="18"/>
              </w:rPr>
              <w:t xml:space="preserve">The country in which the taxable person has his place of business if not in the </w:t>
            </w:r>
            <w:r w:rsidR="000A07A4" w:rsidRPr="008A5FE3">
              <w:rPr>
                <w:szCs w:val="18"/>
              </w:rPr>
              <w:t>Union</w:t>
            </w:r>
          </w:p>
        </w:tc>
        <w:tc>
          <w:tcPr>
            <w:tcW w:w="1185" w:type="pct"/>
            <w:tcBorders>
              <w:top w:val="single" w:sz="4" w:space="0" w:color="auto"/>
              <w:left w:val="single" w:sz="4" w:space="0" w:color="auto"/>
              <w:bottom w:val="single" w:sz="4" w:space="0" w:color="auto"/>
              <w:right w:val="single" w:sz="4" w:space="0" w:color="auto"/>
            </w:tcBorders>
          </w:tcPr>
          <w:p w14:paraId="32A4200D" w14:textId="2EDD2BF0" w:rsidR="004821D8" w:rsidRPr="008A5FE3" w:rsidRDefault="004821D8" w:rsidP="00A72AB5">
            <w:pPr>
              <w:keepLines/>
              <w:spacing w:after="0"/>
              <w:rPr>
                <w:szCs w:val="18"/>
              </w:rPr>
            </w:pPr>
            <w:r w:rsidRPr="008A5FE3">
              <w:rPr>
                <w:szCs w:val="18"/>
              </w:rPr>
              <w:t>The country in which the taxable person has his place of business</w:t>
            </w:r>
          </w:p>
        </w:tc>
        <w:tc>
          <w:tcPr>
            <w:tcW w:w="457" w:type="pct"/>
            <w:tcBorders>
              <w:top w:val="single" w:sz="4" w:space="0" w:color="auto"/>
              <w:left w:val="single" w:sz="4" w:space="0" w:color="auto"/>
              <w:bottom w:val="single" w:sz="4" w:space="0" w:color="auto"/>
              <w:right w:val="single" w:sz="4" w:space="0" w:color="auto"/>
            </w:tcBorders>
          </w:tcPr>
          <w:p w14:paraId="61213CBD" w14:textId="2D1771A9"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p w14:paraId="709A9DEA" w14:textId="31F2288B" w:rsidR="008E6B84" w:rsidRPr="008A5FE3" w:rsidRDefault="00A31975" w:rsidP="00A72AB5">
            <w:pPr>
              <w:keepLines/>
              <w:spacing w:after="0"/>
              <w:rPr>
                <w:szCs w:val="18"/>
              </w:rPr>
            </w:pPr>
            <w:r w:rsidRPr="008A5FE3">
              <w:rPr>
                <w:szCs w:val="18"/>
              </w:rPr>
              <w:fldChar w:fldCharType="begin"/>
            </w:r>
            <w:r w:rsidRPr="008A5FE3">
              <w:rPr>
                <w:szCs w:val="18"/>
              </w:rPr>
              <w:instrText xml:space="preserve"> REF _Ref313525797 \h  \* MERGEFORMAT </w:instrText>
            </w:r>
            <w:r w:rsidRPr="008A5FE3">
              <w:rPr>
                <w:szCs w:val="18"/>
              </w:rPr>
            </w:r>
            <w:r w:rsidRPr="008A5FE3">
              <w:rPr>
                <w:szCs w:val="18"/>
              </w:rPr>
              <w:fldChar w:fldCharType="separate"/>
            </w:r>
            <w:r w:rsidR="00727DED" w:rsidRPr="00727DED">
              <w:rPr>
                <w:szCs w:val="18"/>
              </w:rPr>
              <w:t>Non-Union NETP</w:t>
            </w:r>
            <w:r w:rsidRPr="008A5FE3">
              <w:rPr>
                <w:szCs w:val="18"/>
              </w:rPr>
              <w:fldChar w:fldCharType="end"/>
            </w:r>
          </w:p>
          <w:p w14:paraId="61213CBE" w14:textId="478C3726" w:rsidR="00A31975" w:rsidRPr="008A5FE3" w:rsidRDefault="006B1967" w:rsidP="00A72AB5">
            <w:pPr>
              <w:keepLines/>
              <w:spacing w:after="0"/>
              <w:rPr>
                <w:szCs w:val="18"/>
              </w:rPr>
            </w:pPr>
            <w:r w:rsidRPr="008A5FE3">
              <w:rPr>
                <w:szCs w:val="18"/>
              </w:rPr>
              <w:fldChar w:fldCharType="begin"/>
            </w:r>
            <w:r w:rsidRPr="008A5FE3">
              <w:rPr>
                <w:szCs w:val="18"/>
              </w:rPr>
              <w:instrText xml:space="preserve"> REF _Ref524511261 \h  \* MERGEFORMAT </w:instrText>
            </w:r>
            <w:r w:rsidRPr="008A5FE3">
              <w:rPr>
                <w:szCs w:val="18"/>
              </w:rPr>
            </w:r>
            <w:r w:rsidRPr="008A5FE3">
              <w:rPr>
                <w:szCs w:val="18"/>
              </w:rPr>
              <w:fldChar w:fldCharType="separate"/>
            </w:r>
            <w:r w:rsidR="00727DED" w:rsidRPr="00727DED">
              <w:rPr>
                <w:szCs w:val="18"/>
              </w:rPr>
              <w:t>Import NETP</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BF"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Country of Business</w:t>
            </w:r>
          </w:p>
        </w:tc>
      </w:tr>
      <w:tr w:rsidR="00E95EFE" w:rsidRPr="008A5FE3" w14:paraId="61213CC6" w14:textId="77777777" w:rsidTr="00FD57D0">
        <w:tc>
          <w:tcPr>
            <w:tcW w:w="356" w:type="pct"/>
            <w:tcBorders>
              <w:top w:val="single" w:sz="4" w:space="0" w:color="auto"/>
              <w:left w:val="single" w:sz="4" w:space="0" w:color="auto"/>
              <w:bottom w:val="single" w:sz="4" w:space="0" w:color="auto"/>
              <w:right w:val="single" w:sz="4" w:space="0" w:color="auto"/>
            </w:tcBorders>
          </w:tcPr>
          <w:p w14:paraId="61213CC1" w14:textId="77777777" w:rsidR="00E95EFE" w:rsidRPr="008A5FE3" w:rsidRDefault="00E95EFE" w:rsidP="00A72AB5">
            <w:pPr>
              <w:keepLines/>
              <w:spacing w:after="0"/>
              <w:rPr>
                <w:szCs w:val="18"/>
              </w:rPr>
            </w:pPr>
            <w:r w:rsidRPr="008A5FE3">
              <w:rPr>
                <w:szCs w:val="18"/>
              </w:rPr>
              <w:t>7</w:t>
            </w:r>
          </w:p>
        </w:tc>
        <w:tc>
          <w:tcPr>
            <w:tcW w:w="1185" w:type="pct"/>
            <w:tcBorders>
              <w:top w:val="single" w:sz="4" w:space="0" w:color="auto"/>
              <w:left w:val="single" w:sz="4" w:space="0" w:color="auto"/>
              <w:bottom w:val="single" w:sz="4" w:space="0" w:color="auto"/>
              <w:right w:val="single" w:sz="4" w:space="0" w:color="auto"/>
            </w:tcBorders>
          </w:tcPr>
          <w:p w14:paraId="61213CC2" w14:textId="2ADB5DCE" w:rsidR="00E95EFE" w:rsidRPr="008A5FE3" w:rsidRDefault="00E95EFE" w:rsidP="00A72AB5">
            <w:pPr>
              <w:keepLines/>
              <w:spacing w:after="0"/>
              <w:rPr>
                <w:szCs w:val="18"/>
              </w:rPr>
            </w:pPr>
            <w:r w:rsidRPr="008A5FE3">
              <w:rPr>
                <w:szCs w:val="18"/>
              </w:rPr>
              <w:t>The e</w:t>
            </w:r>
            <w:r w:rsidR="00453F50" w:rsidRPr="008A5FE3">
              <w:rPr>
                <w:szCs w:val="18"/>
              </w:rPr>
              <w:t>-</w:t>
            </w:r>
            <w:r w:rsidRPr="008A5FE3">
              <w:rPr>
                <w:szCs w:val="18"/>
              </w:rPr>
              <w:t>mail address of the taxable person</w:t>
            </w:r>
          </w:p>
        </w:tc>
        <w:tc>
          <w:tcPr>
            <w:tcW w:w="1185" w:type="pct"/>
            <w:tcBorders>
              <w:top w:val="single" w:sz="4" w:space="0" w:color="auto"/>
              <w:left w:val="single" w:sz="4" w:space="0" w:color="auto"/>
              <w:bottom w:val="single" w:sz="4" w:space="0" w:color="auto"/>
              <w:right w:val="single" w:sz="4" w:space="0" w:color="auto"/>
            </w:tcBorders>
          </w:tcPr>
          <w:p w14:paraId="61213CC3" w14:textId="57E7864F" w:rsidR="00E95EFE" w:rsidRPr="008A5FE3" w:rsidRDefault="00E95EFE" w:rsidP="00A72AB5">
            <w:pPr>
              <w:keepLines/>
              <w:spacing w:after="0"/>
              <w:rPr>
                <w:szCs w:val="18"/>
              </w:rPr>
            </w:pPr>
            <w:r w:rsidRPr="008A5FE3">
              <w:rPr>
                <w:szCs w:val="18"/>
              </w:rPr>
              <w:t>The e</w:t>
            </w:r>
            <w:r w:rsidR="00453F50" w:rsidRPr="008A5FE3">
              <w:rPr>
                <w:szCs w:val="18"/>
              </w:rPr>
              <w:t>-</w:t>
            </w:r>
            <w:r w:rsidRPr="008A5FE3">
              <w:rPr>
                <w:szCs w:val="18"/>
              </w:rPr>
              <w:t>mail address of taxable person</w:t>
            </w:r>
          </w:p>
        </w:tc>
        <w:tc>
          <w:tcPr>
            <w:tcW w:w="1185" w:type="pct"/>
            <w:tcBorders>
              <w:top w:val="single" w:sz="4" w:space="0" w:color="auto"/>
              <w:left w:val="single" w:sz="4" w:space="0" w:color="auto"/>
              <w:bottom w:val="single" w:sz="4" w:space="0" w:color="auto"/>
              <w:right w:val="single" w:sz="4" w:space="0" w:color="auto"/>
            </w:tcBorders>
          </w:tcPr>
          <w:p w14:paraId="10AA71FE" w14:textId="75B32BF7" w:rsidR="004821D8" w:rsidRPr="008A5FE3" w:rsidRDefault="004821D8" w:rsidP="00A72AB5">
            <w:pPr>
              <w:keepLines/>
              <w:spacing w:after="0"/>
              <w:rPr>
                <w:szCs w:val="18"/>
              </w:rPr>
            </w:pPr>
            <w:r w:rsidRPr="008A5FE3">
              <w:rPr>
                <w:szCs w:val="18"/>
              </w:rPr>
              <w:t>The e-mail address of the taxable person</w:t>
            </w:r>
          </w:p>
        </w:tc>
        <w:tc>
          <w:tcPr>
            <w:tcW w:w="457" w:type="pct"/>
            <w:tcBorders>
              <w:top w:val="single" w:sz="4" w:space="0" w:color="auto"/>
              <w:left w:val="single" w:sz="4" w:space="0" w:color="auto"/>
              <w:bottom w:val="single" w:sz="4" w:space="0" w:color="auto"/>
              <w:right w:val="single" w:sz="4" w:space="0" w:color="auto"/>
            </w:tcBorders>
          </w:tcPr>
          <w:p w14:paraId="61213CC4" w14:textId="07F83660"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C5"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Email Address</w:t>
            </w:r>
          </w:p>
        </w:tc>
      </w:tr>
      <w:tr w:rsidR="00E95EFE" w:rsidRPr="008A5FE3" w14:paraId="61213CCC" w14:textId="77777777" w:rsidTr="00FD57D0">
        <w:tc>
          <w:tcPr>
            <w:tcW w:w="356" w:type="pct"/>
            <w:tcBorders>
              <w:top w:val="single" w:sz="4" w:space="0" w:color="auto"/>
              <w:left w:val="single" w:sz="4" w:space="0" w:color="auto"/>
              <w:bottom w:val="single" w:sz="4" w:space="0" w:color="auto"/>
              <w:right w:val="single" w:sz="4" w:space="0" w:color="auto"/>
            </w:tcBorders>
          </w:tcPr>
          <w:p w14:paraId="61213CC7" w14:textId="77777777" w:rsidR="00E95EFE" w:rsidRPr="008A5FE3" w:rsidRDefault="00735621" w:rsidP="00A72AB5">
            <w:pPr>
              <w:keepLines/>
              <w:spacing w:after="0"/>
              <w:rPr>
                <w:szCs w:val="18"/>
              </w:rPr>
            </w:pPr>
            <w:r w:rsidRPr="008A5FE3">
              <w:rPr>
                <w:szCs w:val="18"/>
              </w:rPr>
              <w:t>8</w:t>
            </w:r>
          </w:p>
        </w:tc>
        <w:tc>
          <w:tcPr>
            <w:tcW w:w="1185" w:type="pct"/>
            <w:tcBorders>
              <w:top w:val="single" w:sz="4" w:space="0" w:color="auto"/>
              <w:left w:val="single" w:sz="4" w:space="0" w:color="auto"/>
              <w:bottom w:val="single" w:sz="4" w:space="0" w:color="auto"/>
              <w:right w:val="single" w:sz="4" w:space="0" w:color="auto"/>
            </w:tcBorders>
          </w:tcPr>
          <w:p w14:paraId="61213CC8" w14:textId="2C85E64C" w:rsidR="00E95EFE" w:rsidRPr="008A5FE3" w:rsidRDefault="00836DC7" w:rsidP="00A72AB5">
            <w:pPr>
              <w:keepLines/>
              <w:spacing w:after="0"/>
              <w:rPr>
                <w:szCs w:val="18"/>
              </w:rPr>
            </w:pPr>
            <w:r w:rsidRPr="00836DC7">
              <w:rPr>
                <w:szCs w:val="18"/>
              </w:rPr>
              <w:t>The website(s) of the taxable person where available</w:t>
            </w:r>
            <w:r w:rsidR="00E95EFE" w:rsidRPr="008A5FE3">
              <w:rPr>
                <w:szCs w:val="18"/>
              </w:rPr>
              <w:t xml:space="preserve"> </w:t>
            </w:r>
          </w:p>
        </w:tc>
        <w:tc>
          <w:tcPr>
            <w:tcW w:w="1185" w:type="pct"/>
            <w:tcBorders>
              <w:top w:val="single" w:sz="4" w:space="0" w:color="auto"/>
              <w:left w:val="single" w:sz="4" w:space="0" w:color="auto"/>
              <w:bottom w:val="single" w:sz="4" w:space="0" w:color="auto"/>
              <w:right w:val="single" w:sz="4" w:space="0" w:color="auto"/>
            </w:tcBorders>
          </w:tcPr>
          <w:p w14:paraId="61213CC9" w14:textId="77777777" w:rsidR="00E95EFE" w:rsidRPr="008A5FE3" w:rsidRDefault="00E95EFE" w:rsidP="00A72AB5">
            <w:pPr>
              <w:keepLines/>
              <w:spacing w:after="0"/>
              <w:rPr>
                <w:szCs w:val="18"/>
              </w:rPr>
            </w:pPr>
            <w:r w:rsidRPr="008A5FE3">
              <w:rPr>
                <w:szCs w:val="18"/>
              </w:rPr>
              <w:t>The website</w:t>
            </w:r>
            <w:r w:rsidR="000A07A4" w:rsidRPr="008A5FE3">
              <w:rPr>
                <w:szCs w:val="18"/>
              </w:rPr>
              <w:t>(s)</w:t>
            </w:r>
            <w:r w:rsidRPr="008A5FE3">
              <w:rPr>
                <w:szCs w:val="18"/>
              </w:rPr>
              <w:t xml:space="preserve"> of the taxable person where available</w:t>
            </w:r>
          </w:p>
        </w:tc>
        <w:tc>
          <w:tcPr>
            <w:tcW w:w="1185" w:type="pct"/>
            <w:tcBorders>
              <w:top w:val="single" w:sz="4" w:space="0" w:color="auto"/>
              <w:left w:val="single" w:sz="4" w:space="0" w:color="auto"/>
              <w:bottom w:val="single" w:sz="4" w:space="0" w:color="auto"/>
              <w:right w:val="single" w:sz="4" w:space="0" w:color="auto"/>
            </w:tcBorders>
          </w:tcPr>
          <w:p w14:paraId="2EAE9E48" w14:textId="27E0CEE6" w:rsidR="004821D8" w:rsidRPr="008A5FE3" w:rsidRDefault="00836DC7" w:rsidP="00A72AB5">
            <w:pPr>
              <w:keepLines/>
              <w:spacing w:after="0"/>
              <w:rPr>
                <w:szCs w:val="18"/>
              </w:rPr>
            </w:pPr>
            <w:r w:rsidRPr="00836DC7">
              <w:rPr>
                <w:szCs w:val="18"/>
              </w:rPr>
              <w:t>The website(s) of the taxable person where available</w:t>
            </w:r>
          </w:p>
        </w:tc>
        <w:tc>
          <w:tcPr>
            <w:tcW w:w="457" w:type="pct"/>
            <w:tcBorders>
              <w:top w:val="single" w:sz="4" w:space="0" w:color="auto"/>
              <w:left w:val="single" w:sz="4" w:space="0" w:color="auto"/>
              <w:bottom w:val="single" w:sz="4" w:space="0" w:color="auto"/>
              <w:right w:val="single" w:sz="4" w:space="0" w:color="auto"/>
            </w:tcBorders>
          </w:tcPr>
          <w:p w14:paraId="61213CCA" w14:textId="0935CC8D"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CB" w14:textId="77777777" w:rsidR="00E95EFE" w:rsidRPr="008A5FE3" w:rsidRDefault="00E95EFE" w:rsidP="00A72AB5">
            <w:pPr>
              <w:keepLines/>
              <w:spacing w:after="0"/>
              <w:rPr>
                <w:szCs w:val="18"/>
              </w:rPr>
            </w:pPr>
            <w:r w:rsidRPr="008A5FE3">
              <w:rPr>
                <w:szCs w:val="18"/>
              </w:rPr>
              <w:t>Website URL</w:t>
            </w:r>
          </w:p>
        </w:tc>
      </w:tr>
      <w:tr w:rsidR="00E95EFE" w:rsidRPr="008A5FE3" w14:paraId="61213CD2" w14:textId="77777777" w:rsidTr="00FD57D0">
        <w:tc>
          <w:tcPr>
            <w:tcW w:w="356" w:type="pct"/>
            <w:tcBorders>
              <w:top w:val="single" w:sz="4" w:space="0" w:color="auto"/>
              <w:left w:val="single" w:sz="4" w:space="0" w:color="auto"/>
              <w:bottom w:val="single" w:sz="4" w:space="0" w:color="auto"/>
              <w:right w:val="single" w:sz="4" w:space="0" w:color="auto"/>
            </w:tcBorders>
          </w:tcPr>
          <w:p w14:paraId="61213CCD" w14:textId="77777777" w:rsidR="00E95EFE" w:rsidRPr="008A5FE3" w:rsidRDefault="00735621" w:rsidP="00A72AB5">
            <w:pPr>
              <w:keepLines/>
              <w:spacing w:after="0"/>
              <w:rPr>
                <w:szCs w:val="18"/>
              </w:rPr>
            </w:pPr>
            <w:r w:rsidRPr="008A5FE3">
              <w:rPr>
                <w:szCs w:val="18"/>
              </w:rPr>
              <w:t>9</w:t>
            </w:r>
          </w:p>
        </w:tc>
        <w:tc>
          <w:tcPr>
            <w:tcW w:w="1185" w:type="pct"/>
            <w:tcBorders>
              <w:top w:val="single" w:sz="4" w:space="0" w:color="auto"/>
              <w:left w:val="single" w:sz="4" w:space="0" w:color="auto"/>
              <w:bottom w:val="single" w:sz="4" w:space="0" w:color="auto"/>
              <w:right w:val="single" w:sz="4" w:space="0" w:color="auto"/>
            </w:tcBorders>
          </w:tcPr>
          <w:p w14:paraId="61213CCE" w14:textId="77777777" w:rsidR="00E95EFE" w:rsidRPr="008A5FE3" w:rsidRDefault="00E95EFE" w:rsidP="00A72AB5">
            <w:pPr>
              <w:keepLines/>
              <w:spacing w:after="0"/>
              <w:rPr>
                <w:szCs w:val="18"/>
              </w:rPr>
            </w:pPr>
            <w:r w:rsidRPr="008A5FE3">
              <w:rPr>
                <w:szCs w:val="18"/>
              </w:rPr>
              <w:t>Contact name</w:t>
            </w:r>
          </w:p>
        </w:tc>
        <w:tc>
          <w:tcPr>
            <w:tcW w:w="1185" w:type="pct"/>
            <w:tcBorders>
              <w:top w:val="single" w:sz="4" w:space="0" w:color="auto"/>
              <w:left w:val="single" w:sz="4" w:space="0" w:color="auto"/>
              <w:bottom w:val="single" w:sz="4" w:space="0" w:color="auto"/>
              <w:right w:val="single" w:sz="4" w:space="0" w:color="auto"/>
            </w:tcBorders>
          </w:tcPr>
          <w:p w14:paraId="61213CCF" w14:textId="77777777" w:rsidR="00E95EFE" w:rsidRPr="008A5FE3" w:rsidRDefault="00E95EFE" w:rsidP="00A72AB5">
            <w:pPr>
              <w:keepLines/>
              <w:spacing w:after="0"/>
              <w:rPr>
                <w:szCs w:val="18"/>
              </w:rPr>
            </w:pPr>
            <w:r w:rsidRPr="008A5FE3">
              <w:rPr>
                <w:szCs w:val="18"/>
              </w:rPr>
              <w:t xml:space="preserve">Contact name </w:t>
            </w:r>
          </w:p>
        </w:tc>
        <w:tc>
          <w:tcPr>
            <w:tcW w:w="1185" w:type="pct"/>
            <w:tcBorders>
              <w:top w:val="single" w:sz="4" w:space="0" w:color="auto"/>
              <w:left w:val="single" w:sz="4" w:space="0" w:color="auto"/>
              <w:bottom w:val="single" w:sz="4" w:space="0" w:color="auto"/>
              <w:right w:val="single" w:sz="4" w:space="0" w:color="auto"/>
            </w:tcBorders>
          </w:tcPr>
          <w:p w14:paraId="6B82A2E3" w14:textId="0588028E" w:rsidR="004821D8" w:rsidRPr="008A5FE3" w:rsidRDefault="004821D8" w:rsidP="00A72AB5">
            <w:pPr>
              <w:keepLines/>
              <w:spacing w:after="0"/>
              <w:rPr>
                <w:szCs w:val="18"/>
              </w:rPr>
            </w:pPr>
            <w:r w:rsidRPr="008A5FE3">
              <w:rPr>
                <w:szCs w:val="18"/>
              </w:rPr>
              <w:t>Contact name</w:t>
            </w:r>
          </w:p>
        </w:tc>
        <w:tc>
          <w:tcPr>
            <w:tcW w:w="457" w:type="pct"/>
            <w:tcBorders>
              <w:top w:val="single" w:sz="4" w:space="0" w:color="auto"/>
              <w:left w:val="single" w:sz="4" w:space="0" w:color="auto"/>
              <w:bottom w:val="single" w:sz="4" w:space="0" w:color="auto"/>
              <w:right w:val="single" w:sz="4" w:space="0" w:color="auto"/>
            </w:tcBorders>
          </w:tcPr>
          <w:p w14:paraId="61213CD0" w14:textId="30C67F48"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D1"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Contact</w:t>
            </w:r>
          </w:p>
        </w:tc>
      </w:tr>
      <w:tr w:rsidR="00E95EFE" w:rsidRPr="008A5FE3" w14:paraId="61213CD8" w14:textId="77777777" w:rsidTr="00FD57D0">
        <w:tc>
          <w:tcPr>
            <w:tcW w:w="356" w:type="pct"/>
            <w:tcBorders>
              <w:top w:val="single" w:sz="4" w:space="0" w:color="auto"/>
              <w:left w:val="single" w:sz="4" w:space="0" w:color="auto"/>
              <w:bottom w:val="single" w:sz="4" w:space="0" w:color="auto"/>
              <w:right w:val="single" w:sz="4" w:space="0" w:color="auto"/>
            </w:tcBorders>
          </w:tcPr>
          <w:p w14:paraId="61213CD3" w14:textId="77777777" w:rsidR="00E95EFE" w:rsidRPr="008A5FE3" w:rsidRDefault="00735621" w:rsidP="00A72AB5">
            <w:pPr>
              <w:keepLines/>
              <w:spacing w:after="0"/>
              <w:rPr>
                <w:szCs w:val="18"/>
              </w:rPr>
            </w:pPr>
            <w:r w:rsidRPr="008A5FE3">
              <w:rPr>
                <w:szCs w:val="18"/>
              </w:rPr>
              <w:t>10</w:t>
            </w:r>
          </w:p>
        </w:tc>
        <w:tc>
          <w:tcPr>
            <w:tcW w:w="1185" w:type="pct"/>
            <w:tcBorders>
              <w:top w:val="single" w:sz="4" w:space="0" w:color="auto"/>
              <w:left w:val="single" w:sz="4" w:space="0" w:color="auto"/>
              <w:bottom w:val="single" w:sz="4" w:space="0" w:color="auto"/>
              <w:right w:val="single" w:sz="4" w:space="0" w:color="auto"/>
            </w:tcBorders>
          </w:tcPr>
          <w:p w14:paraId="61213CD4" w14:textId="77777777" w:rsidR="00E95EFE" w:rsidRPr="008A5FE3" w:rsidRDefault="00E95EFE" w:rsidP="00A72AB5">
            <w:pPr>
              <w:keepLines/>
              <w:spacing w:after="0"/>
              <w:rPr>
                <w:szCs w:val="18"/>
              </w:rPr>
            </w:pPr>
            <w:r w:rsidRPr="008A5FE3">
              <w:rPr>
                <w:szCs w:val="18"/>
              </w:rPr>
              <w:t>Telephone number</w:t>
            </w:r>
          </w:p>
        </w:tc>
        <w:tc>
          <w:tcPr>
            <w:tcW w:w="1185" w:type="pct"/>
            <w:tcBorders>
              <w:top w:val="single" w:sz="4" w:space="0" w:color="auto"/>
              <w:left w:val="single" w:sz="4" w:space="0" w:color="auto"/>
              <w:bottom w:val="single" w:sz="4" w:space="0" w:color="auto"/>
              <w:right w:val="single" w:sz="4" w:space="0" w:color="auto"/>
            </w:tcBorders>
          </w:tcPr>
          <w:p w14:paraId="61213CD5" w14:textId="77777777" w:rsidR="00E95EFE" w:rsidRPr="008A5FE3" w:rsidRDefault="00E95EFE" w:rsidP="00A72AB5">
            <w:pPr>
              <w:keepLines/>
              <w:spacing w:after="0"/>
              <w:rPr>
                <w:szCs w:val="18"/>
              </w:rPr>
            </w:pPr>
            <w:r w:rsidRPr="008A5FE3">
              <w:rPr>
                <w:szCs w:val="18"/>
              </w:rPr>
              <w:t>Telephone number</w:t>
            </w:r>
          </w:p>
        </w:tc>
        <w:tc>
          <w:tcPr>
            <w:tcW w:w="1185" w:type="pct"/>
            <w:tcBorders>
              <w:top w:val="single" w:sz="4" w:space="0" w:color="auto"/>
              <w:left w:val="single" w:sz="4" w:space="0" w:color="auto"/>
              <w:bottom w:val="single" w:sz="4" w:space="0" w:color="auto"/>
              <w:right w:val="single" w:sz="4" w:space="0" w:color="auto"/>
            </w:tcBorders>
          </w:tcPr>
          <w:p w14:paraId="4E7484F3" w14:textId="7E3F7322" w:rsidR="004821D8" w:rsidRPr="008A5FE3" w:rsidRDefault="004821D8" w:rsidP="00A72AB5">
            <w:pPr>
              <w:keepLines/>
              <w:spacing w:after="0"/>
              <w:rPr>
                <w:szCs w:val="18"/>
              </w:rPr>
            </w:pPr>
            <w:r w:rsidRPr="008A5FE3">
              <w:rPr>
                <w:szCs w:val="18"/>
              </w:rPr>
              <w:t>Telephone number</w:t>
            </w:r>
          </w:p>
        </w:tc>
        <w:tc>
          <w:tcPr>
            <w:tcW w:w="457" w:type="pct"/>
            <w:tcBorders>
              <w:top w:val="single" w:sz="4" w:space="0" w:color="auto"/>
              <w:left w:val="single" w:sz="4" w:space="0" w:color="auto"/>
              <w:bottom w:val="single" w:sz="4" w:space="0" w:color="auto"/>
              <w:right w:val="single" w:sz="4" w:space="0" w:color="auto"/>
            </w:tcBorders>
          </w:tcPr>
          <w:p w14:paraId="61213CD6" w14:textId="71B81DD7"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CD7"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Telephone</w:t>
            </w:r>
          </w:p>
        </w:tc>
      </w:tr>
      <w:tr w:rsidR="00D075CE" w:rsidRPr="008A5FE3" w14:paraId="61213CDE" w14:textId="77777777" w:rsidTr="00FD57D0">
        <w:tc>
          <w:tcPr>
            <w:tcW w:w="356" w:type="pct"/>
            <w:tcBorders>
              <w:top w:val="single" w:sz="4" w:space="0" w:color="auto"/>
              <w:left w:val="single" w:sz="4" w:space="0" w:color="auto"/>
              <w:bottom w:val="single" w:sz="4" w:space="0" w:color="auto"/>
              <w:right w:val="single" w:sz="4" w:space="0" w:color="auto"/>
            </w:tcBorders>
          </w:tcPr>
          <w:p w14:paraId="61213CD9" w14:textId="77777777" w:rsidR="00D075CE" w:rsidRPr="008A5FE3" w:rsidRDefault="00D075CE" w:rsidP="00A72AB5">
            <w:pPr>
              <w:keepLines/>
              <w:spacing w:after="0"/>
              <w:rPr>
                <w:szCs w:val="18"/>
              </w:rPr>
            </w:pPr>
            <w:r w:rsidRPr="008A5FE3">
              <w:rPr>
                <w:szCs w:val="18"/>
              </w:rPr>
              <w:t>11</w:t>
            </w:r>
          </w:p>
        </w:tc>
        <w:tc>
          <w:tcPr>
            <w:tcW w:w="1185" w:type="pct"/>
            <w:tcBorders>
              <w:top w:val="single" w:sz="4" w:space="0" w:color="auto"/>
              <w:left w:val="single" w:sz="4" w:space="0" w:color="auto"/>
              <w:bottom w:val="single" w:sz="4" w:space="0" w:color="auto"/>
              <w:right w:val="single" w:sz="4" w:space="0" w:color="auto"/>
            </w:tcBorders>
          </w:tcPr>
          <w:p w14:paraId="61213CDA" w14:textId="77777777" w:rsidR="00D075CE" w:rsidRPr="008A5FE3" w:rsidRDefault="00D075CE" w:rsidP="00A72AB5">
            <w:pPr>
              <w:keepLines/>
              <w:spacing w:after="0"/>
              <w:rPr>
                <w:szCs w:val="18"/>
              </w:rPr>
            </w:pPr>
            <w:r w:rsidRPr="008A5FE3">
              <w:rPr>
                <w:szCs w:val="18"/>
              </w:rPr>
              <w:t xml:space="preserve">IBAN </w:t>
            </w:r>
            <w:r w:rsidR="000A07A4" w:rsidRPr="008A5FE3">
              <w:rPr>
                <w:szCs w:val="18"/>
              </w:rPr>
              <w:t xml:space="preserve">or OBAN </w:t>
            </w:r>
            <w:r w:rsidRPr="008A5FE3">
              <w:rPr>
                <w:szCs w:val="18"/>
              </w:rPr>
              <w:t xml:space="preserve">number </w:t>
            </w:r>
          </w:p>
        </w:tc>
        <w:tc>
          <w:tcPr>
            <w:tcW w:w="1185" w:type="pct"/>
            <w:tcBorders>
              <w:top w:val="single" w:sz="4" w:space="0" w:color="auto"/>
              <w:left w:val="single" w:sz="4" w:space="0" w:color="auto"/>
              <w:bottom w:val="single" w:sz="4" w:space="0" w:color="auto"/>
              <w:right w:val="single" w:sz="4" w:space="0" w:color="auto"/>
            </w:tcBorders>
          </w:tcPr>
          <w:p w14:paraId="61213CDB" w14:textId="77777777" w:rsidR="00D075CE" w:rsidRPr="008A5FE3" w:rsidRDefault="00D075CE" w:rsidP="00A72AB5">
            <w:pPr>
              <w:keepLines/>
              <w:spacing w:after="0"/>
              <w:rPr>
                <w:szCs w:val="18"/>
              </w:rPr>
            </w:pPr>
            <w:r w:rsidRPr="008A5FE3">
              <w:rPr>
                <w:szCs w:val="18"/>
              </w:rPr>
              <w:t>IBAN number</w:t>
            </w:r>
          </w:p>
        </w:tc>
        <w:tc>
          <w:tcPr>
            <w:tcW w:w="1185" w:type="pct"/>
            <w:tcBorders>
              <w:top w:val="single" w:sz="4" w:space="0" w:color="auto"/>
              <w:left w:val="single" w:sz="4" w:space="0" w:color="auto"/>
              <w:right w:val="single" w:sz="4" w:space="0" w:color="auto"/>
            </w:tcBorders>
          </w:tcPr>
          <w:p w14:paraId="54E51BB5" w14:textId="1C0D4CEA" w:rsidR="004821D8" w:rsidRPr="008A5FE3" w:rsidRDefault="004821D8" w:rsidP="00A72AB5">
            <w:pPr>
              <w:keepLines/>
              <w:spacing w:after="0"/>
              <w:rPr>
                <w:szCs w:val="18"/>
              </w:rPr>
            </w:pPr>
            <w:r w:rsidRPr="008A5FE3">
              <w:rPr>
                <w:szCs w:val="18"/>
              </w:rPr>
              <w:t>IBAN number</w:t>
            </w:r>
          </w:p>
        </w:tc>
        <w:tc>
          <w:tcPr>
            <w:tcW w:w="457" w:type="pct"/>
            <w:tcBorders>
              <w:top w:val="single" w:sz="4" w:space="0" w:color="auto"/>
              <w:left w:val="single" w:sz="4" w:space="0" w:color="auto"/>
              <w:right w:val="single" w:sz="4" w:space="0" w:color="auto"/>
            </w:tcBorders>
          </w:tcPr>
          <w:p w14:paraId="61213CDC" w14:textId="2CC83299" w:rsidR="00D075CE" w:rsidRPr="008A5FE3" w:rsidRDefault="00D075C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top w:val="single" w:sz="4" w:space="0" w:color="auto"/>
              <w:left w:val="single" w:sz="4" w:space="0" w:color="auto"/>
              <w:right w:val="single" w:sz="4" w:space="0" w:color="auto"/>
            </w:tcBorders>
          </w:tcPr>
          <w:p w14:paraId="61213CDD" w14:textId="77777777" w:rsidR="00D075CE" w:rsidRPr="008A5FE3" w:rsidRDefault="00D075CE" w:rsidP="00A72AB5">
            <w:pPr>
              <w:keepLines/>
              <w:spacing w:after="0"/>
              <w:rPr>
                <w:szCs w:val="18"/>
              </w:rPr>
            </w:pPr>
            <w:r w:rsidRPr="008A5FE3">
              <w:rPr>
                <w:szCs w:val="18"/>
              </w:rPr>
              <w:t>IBAN</w:t>
            </w:r>
          </w:p>
        </w:tc>
      </w:tr>
      <w:tr w:rsidR="00D075CE" w:rsidRPr="008A5FE3" w14:paraId="61213CE4" w14:textId="77777777" w:rsidTr="00FD57D0">
        <w:tc>
          <w:tcPr>
            <w:tcW w:w="356" w:type="pct"/>
            <w:tcBorders>
              <w:top w:val="single" w:sz="4" w:space="0" w:color="auto"/>
              <w:left w:val="single" w:sz="4" w:space="0" w:color="auto"/>
              <w:bottom w:val="single" w:sz="4" w:space="0" w:color="auto"/>
              <w:right w:val="single" w:sz="4" w:space="0" w:color="auto"/>
            </w:tcBorders>
          </w:tcPr>
          <w:p w14:paraId="61213CDF" w14:textId="77777777" w:rsidR="00D075CE" w:rsidRPr="008A5FE3" w:rsidRDefault="00D075CE" w:rsidP="00A72AB5">
            <w:pPr>
              <w:keepLines/>
              <w:spacing w:after="0"/>
              <w:rPr>
                <w:szCs w:val="18"/>
              </w:rPr>
            </w:pPr>
            <w:r w:rsidRPr="008A5FE3">
              <w:rPr>
                <w:szCs w:val="18"/>
              </w:rPr>
              <w:t>12</w:t>
            </w:r>
          </w:p>
        </w:tc>
        <w:tc>
          <w:tcPr>
            <w:tcW w:w="1185" w:type="pct"/>
            <w:tcBorders>
              <w:top w:val="single" w:sz="4" w:space="0" w:color="auto"/>
              <w:left w:val="single" w:sz="4" w:space="0" w:color="auto"/>
              <w:bottom w:val="single" w:sz="4" w:space="0" w:color="auto"/>
              <w:right w:val="single" w:sz="4" w:space="0" w:color="auto"/>
            </w:tcBorders>
          </w:tcPr>
          <w:p w14:paraId="61213CE0" w14:textId="77777777" w:rsidR="00D075CE" w:rsidRPr="008A5FE3" w:rsidRDefault="00D075CE" w:rsidP="00A72AB5">
            <w:pPr>
              <w:keepLines/>
              <w:spacing w:after="0"/>
              <w:rPr>
                <w:szCs w:val="18"/>
              </w:rPr>
            </w:pPr>
            <w:r w:rsidRPr="008A5FE3">
              <w:rPr>
                <w:szCs w:val="18"/>
              </w:rPr>
              <w:t>BIC number</w:t>
            </w:r>
          </w:p>
        </w:tc>
        <w:tc>
          <w:tcPr>
            <w:tcW w:w="1185" w:type="pct"/>
            <w:tcBorders>
              <w:top w:val="single" w:sz="4" w:space="0" w:color="auto"/>
              <w:left w:val="single" w:sz="4" w:space="0" w:color="auto"/>
              <w:bottom w:val="single" w:sz="4" w:space="0" w:color="auto"/>
              <w:right w:val="single" w:sz="4" w:space="0" w:color="auto"/>
            </w:tcBorders>
          </w:tcPr>
          <w:p w14:paraId="61213CE1" w14:textId="77777777" w:rsidR="00D075CE" w:rsidRPr="008A5FE3" w:rsidRDefault="00D075CE" w:rsidP="00A72AB5">
            <w:pPr>
              <w:keepLines/>
              <w:spacing w:after="0"/>
              <w:rPr>
                <w:szCs w:val="18"/>
              </w:rPr>
            </w:pPr>
            <w:r w:rsidRPr="008A5FE3">
              <w:rPr>
                <w:szCs w:val="18"/>
              </w:rPr>
              <w:t>BIC number</w:t>
            </w:r>
          </w:p>
        </w:tc>
        <w:tc>
          <w:tcPr>
            <w:tcW w:w="1185" w:type="pct"/>
            <w:tcBorders>
              <w:left w:val="single" w:sz="4" w:space="0" w:color="auto"/>
              <w:bottom w:val="single" w:sz="4" w:space="0" w:color="auto"/>
              <w:right w:val="single" w:sz="4" w:space="0" w:color="auto"/>
            </w:tcBorders>
          </w:tcPr>
          <w:p w14:paraId="33C724B0" w14:textId="2DAFC26F" w:rsidR="004821D8" w:rsidRPr="008A5FE3" w:rsidRDefault="004821D8" w:rsidP="00A72AB5">
            <w:pPr>
              <w:keepLines/>
              <w:spacing w:after="0"/>
              <w:rPr>
                <w:szCs w:val="18"/>
              </w:rPr>
            </w:pPr>
            <w:r w:rsidRPr="008A5FE3">
              <w:rPr>
                <w:szCs w:val="18"/>
              </w:rPr>
              <w:t>BIC number</w:t>
            </w:r>
          </w:p>
        </w:tc>
        <w:tc>
          <w:tcPr>
            <w:tcW w:w="457" w:type="pct"/>
            <w:tcBorders>
              <w:left w:val="single" w:sz="4" w:space="0" w:color="auto"/>
              <w:bottom w:val="single" w:sz="4" w:space="0" w:color="auto"/>
              <w:right w:val="single" w:sz="4" w:space="0" w:color="auto"/>
            </w:tcBorders>
          </w:tcPr>
          <w:p w14:paraId="61213CE2" w14:textId="0D9912A8" w:rsidR="00D075CE" w:rsidRPr="008A5FE3" w:rsidRDefault="00D075CE" w:rsidP="00A72AB5">
            <w:pPr>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632" w:type="pct"/>
            <w:tcBorders>
              <w:left w:val="single" w:sz="4" w:space="0" w:color="auto"/>
              <w:bottom w:val="single" w:sz="4" w:space="0" w:color="auto"/>
              <w:right w:val="single" w:sz="4" w:space="0" w:color="auto"/>
            </w:tcBorders>
          </w:tcPr>
          <w:p w14:paraId="61213CE3" w14:textId="77777777" w:rsidR="00D075CE" w:rsidRPr="008A5FE3" w:rsidRDefault="00D075CE" w:rsidP="00A72AB5">
            <w:pPr>
              <w:keepLines/>
              <w:spacing w:after="0"/>
              <w:rPr>
                <w:szCs w:val="18"/>
              </w:rPr>
            </w:pPr>
            <w:r w:rsidRPr="008A5FE3">
              <w:rPr>
                <w:szCs w:val="18"/>
              </w:rPr>
              <w:t>BIC</w:t>
            </w:r>
          </w:p>
        </w:tc>
      </w:tr>
      <w:tr w:rsidR="00E95EFE" w:rsidRPr="008A5FE3" w14:paraId="61213CEA" w14:textId="77777777" w:rsidTr="00FD57D0">
        <w:tc>
          <w:tcPr>
            <w:tcW w:w="356" w:type="pct"/>
            <w:tcBorders>
              <w:top w:val="single" w:sz="4" w:space="0" w:color="auto"/>
              <w:left w:val="single" w:sz="4" w:space="0" w:color="auto"/>
              <w:bottom w:val="single" w:sz="4" w:space="0" w:color="auto"/>
              <w:right w:val="single" w:sz="4" w:space="0" w:color="auto"/>
            </w:tcBorders>
          </w:tcPr>
          <w:p w14:paraId="61213CE5" w14:textId="74ADE014" w:rsidR="00E95EFE" w:rsidRPr="008A5FE3" w:rsidRDefault="00735621" w:rsidP="00A72AB5">
            <w:pPr>
              <w:keepLines/>
              <w:spacing w:after="0"/>
              <w:rPr>
                <w:szCs w:val="18"/>
              </w:rPr>
            </w:pPr>
            <w:r w:rsidRPr="008A5FE3">
              <w:rPr>
                <w:szCs w:val="18"/>
              </w:rPr>
              <w:t>13</w:t>
            </w:r>
            <w:r w:rsidR="00453F50" w:rsidRPr="008A5FE3">
              <w:rPr>
                <w:szCs w:val="18"/>
              </w:rPr>
              <w:t>.1</w:t>
            </w:r>
          </w:p>
        </w:tc>
        <w:tc>
          <w:tcPr>
            <w:tcW w:w="1185" w:type="pct"/>
            <w:tcBorders>
              <w:top w:val="single" w:sz="4" w:space="0" w:color="auto"/>
              <w:left w:val="single" w:sz="4" w:space="0" w:color="auto"/>
              <w:bottom w:val="single" w:sz="4" w:space="0" w:color="auto"/>
              <w:right w:val="single" w:sz="4" w:space="0" w:color="auto"/>
            </w:tcBorders>
          </w:tcPr>
          <w:p w14:paraId="61213CE6" w14:textId="77777777" w:rsidR="00E95EFE" w:rsidRPr="008A5FE3" w:rsidRDefault="00E95EFE"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1231FBA2" w14:textId="292D0BED" w:rsidR="00E95EFE" w:rsidRPr="008A5FE3" w:rsidRDefault="00E95EFE" w:rsidP="00A72AB5">
            <w:pPr>
              <w:keepLines/>
              <w:spacing w:after="0"/>
              <w:rPr>
                <w:szCs w:val="18"/>
              </w:rPr>
            </w:pPr>
            <w:r w:rsidRPr="008A5FE3">
              <w:rPr>
                <w:szCs w:val="18"/>
              </w:rPr>
              <w:t xml:space="preserve">Individual VAT identification number(s) </w:t>
            </w:r>
            <w:r w:rsidRPr="008A5FE3">
              <w:rPr>
                <w:b/>
                <w:szCs w:val="18"/>
              </w:rPr>
              <w:t>or if not available</w:t>
            </w:r>
            <w:r w:rsidRPr="008A5FE3">
              <w:rPr>
                <w:szCs w:val="18"/>
              </w:rPr>
              <w:t>, tax reference number(s) allocated by the Member State(s) in which the taxable person has a fixed establishment(s) other than in the Member State of identification</w:t>
            </w:r>
            <w:r w:rsidR="008551E9" w:rsidRPr="008A5FE3">
              <w:rPr>
                <w:szCs w:val="18"/>
              </w:rPr>
              <w:t xml:space="preserve"> </w:t>
            </w:r>
            <w:r w:rsidR="00453F50" w:rsidRPr="008A5FE3">
              <w:rPr>
                <w:szCs w:val="18"/>
              </w:rPr>
              <w:t xml:space="preserve">and by the Member State(s) where </w:t>
            </w:r>
            <w:r w:rsidR="00122ED5" w:rsidRPr="008A5FE3">
              <w:rPr>
                <w:szCs w:val="18"/>
              </w:rPr>
              <w:t xml:space="preserve">goods </w:t>
            </w:r>
            <w:r w:rsidR="00453F50" w:rsidRPr="008A5FE3">
              <w:rPr>
                <w:szCs w:val="18"/>
              </w:rPr>
              <w:t>are dispatched or transported from</w:t>
            </w:r>
            <w:r w:rsidR="00670D7E" w:rsidRPr="008A5FE3">
              <w:rPr>
                <w:szCs w:val="18"/>
              </w:rPr>
              <w:t xml:space="preserve"> other </w:t>
            </w:r>
            <w:r w:rsidR="00D92537" w:rsidRPr="008A5FE3">
              <w:rPr>
                <w:szCs w:val="18"/>
              </w:rPr>
              <w:t xml:space="preserve">than </w:t>
            </w:r>
            <w:r w:rsidR="00670D7E" w:rsidRPr="008A5FE3">
              <w:rPr>
                <w:szCs w:val="18"/>
              </w:rPr>
              <w:t xml:space="preserve">the Member State of Identification </w:t>
            </w:r>
          </w:p>
          <w:p w14:paraId="61213CE7" w14:textId="46B2E987" w:rsidR="00670D7E" w:rsidRPr="008A5FE3" w:rsidRDefault="00670D7E" w:rsidP="00A72AB5">
            <w:pPr>
              <w:keepLines/>
              <w:spacing w:after="0"/>
              <w:rPr>
                <w:szCs w:val="18"/>
              </w:rPr>
            </w:pPr>
            <w:r w:rsidRPr="008A5FE3">
              <w:rPr>
                <w:szCs w:val="18"/>
              </w:rPr>
              <w:t>Indicator of whether the taxable person has a fixed establishment in this Member State</w:t>
            </w:r>
          </w:p>
        </w:tc>
        <w:tc>
          <w:tcPr>
            <w:tcW w:w="1185" w:type="pct"/>
            <w:tcBorders>
              <w:top w:val="single" w:sz="4" w:space="0" w:color="auto"/>
              <w:left w:val="single" w:sz="4" w:space="0" w:color="auto"/>
              <w:right w:val="single" w:sz="4" w:space="0" w:color="auto"/>
            </w:tcBorders>
          </w:tcPr>
          <w:p w14:paraId="5C6AA84D" w14:textId="06A58FFF" w:rsidR="008E6B84" w:rsidRPr="008A5FE3" w:rsidDel="00E66DE9" w:rsidRDefault="00453F50" w:rsidP="00A72AB5">
            <w:pPr>
              <w:keepLines/>
              <w:spacing w:after="0"/>
              <w:rPr>
                <w:szCs w:val="18"/>
              </w:rPr>
            </w:pPr>
            <w:r w:rsidRPr="008A5FE3">
              <w:rPr>
                <w:szCs w:val="18"/>
              </w:rPr>
              <w:t xml:space="preserve">Individual VAT identification number(s) </w:t>
            </w:r>
            <w:r w:rsidRPr="008A5FE3">
              <w:rPr>
                <w:b/>
                <w:szCs w:val="18"/>
              </w:rPr>
              <w:t>or if not available</w:t>
            </w:r>
            <w:r w:rsidRPr="008A5FE3">
              <w:rPr>
                <w:szCs w:val="18"/>
              </w:rPr>
              <w:t>, tax reference number(s) allocated by the Member State(s) in which the taxable person has a fixed establishment(s) other than in the Member State of identification</w:t>
            </w:r>
          </w:p>
        </w:tc>
        <w:tc>
          <w:tcPr>
            <w:tcW w:w="457" w:type="pct"/>
            <w:tcBorders>
              <w:top w:val="single" w:sz="4" w:space="0" w:color="auto"/>
              <w:left w:val="single" w:sz="4" w:space="0" w:color="auto"/>
              <w:right w:val="single" w:sz="4" w:space="0" w:color="auto"/>
            </w:tcBorders>
          </w:tcPr>
          <w:p w14:paraId="556F2A0F" w14:textId="18FE387E" w:rsidR="008E6B84" w:rsidRPr="008A5FE3" w:rsidRDefault="006B1967"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p w14:paraId="020907AE" w14:textId="26FA53A4" w:rsidR="00453F50" w:rsidRPr="008A5FE3" w:rsidRDefault="00453F50" w:rsidP="00A72AB5">
            <w:pPr>
              <w:keepLines/>
              <w:spacing w:after="0"/>
              <w:rPr>
                <w:szCs w:val="18"/>
              </w:rPr>
            </w:pPr>
            <w:r w:rsidRPr="008A5FE3">
              <w:rPr>
                <w:szCs w:val="18"/>
              </w:rPr>
              <w:fldChar w:fldCharType="begin"/>
            </w:r>
            <w:r w:rsidRPr="008A5FE3">
              <w:rPr>
                <w:szCs w:val="18"/>
              </w:rPr>
              <w:instrText xml:space="preserve"> REF _Ref524511261 \h  \* MERGEFORMAT </w:instrText>
            </w:r>
            <w:r w:rsidRPr="008A5FE3">
              <w:rPr>
                <w:szCs w:val="18"/>
              </w:rPr>
            </w:r>
            <w:r w:rsidRPr="008A5FE3">
              <w:rPr>
                <w:szCs w:val="18"/>
              </w:rPr>
              <w:fldChar w:fldCharType="separate"/>
            </w:r>
            <w:r w:rsidR="00727DED" w:rsidRPr="00727DED">
              <w:rPr>
                <w:szCs w:val="18"/>
              </w:rPr>
              <w:t>Import NETP</w:t>
            </w:r>
            <w:r w:rsidRPr="008A5FE3">
              <w:rPr>
                <w:szCs w:val="18"/>
              </w:rPr>
              <w:fldChar w:fldCharType="end"/>
            </w:r>
          </w:p>
          <w:p w14:paraId="61213CE8" w14:textId="7E96B6EC" w:rsidR="00E95EFE" w:rsidRPr="008A5FE3" w:rsidRDefault="00252FAC" w:rsidP="00A72AB5">
            <w:pPr>
              <w:keepLines/>
              <w:spacing w:after="0"/>
              <w:rPr>
                <w:szCs w:val="18"/>
              </w:rPr>
            </w:pPr>
            <w:r w:rsidRPr="008A5FE3">
              <w:rPr>
                <w:szCs w:val="18"/>
              </w:rPr>
              <w:fldChar w:fldCharType="begin"/>
            </w:r>
            <w:r w:rsidRPr="008A5FE3">
              <w:rPr>
                <w:szCs w:val="18"/>
              </w:rPr>
              <w:instrText xml:space="preserve"> REF _Ref524512052 \h  \* MERGEFORMAT </w:instrText>
            </w:r>
            <w:r w:rsidRPr="008A5FE3">
              <w:rPr>
                <w:szCs w:val="18"/>
              </w:rPr>
            </w:r>
            <w:r w:rsidRPr="008A5FE3">
              <w:rPr>
                <w:szCs w:val="18"/>
              </w:rPr>
              <w:fldChar w:fldCharType="separate"/>
            </w:r>
            <w:r w:rsidR="00727DED" w:rsidRPr="00727DED">
              <w:rPr>
                <w:szCs w:val="18"/>
              </w:rPr>
              <w:t>Fixed Establishment</w:t>
            </w:r>
            <w:r w:rsidRPr="008A5FE3">
              <w:rPr>
                <w:szCs w:val="18"/>
              </w:rPr>
              <w:fldChar w:fldCharType="end"/>
            </w:r>
          </w:p>
        </w:tc>
        <w:tc>
          <w:tcPr>
            <w:tcW w:w="632" w:type="pct"/>
            <w:tcBorders>
              <w:top w:val="single" w:sz="4" w:space="0" w:color="auto"/>
              <w:left w:val="single" w:sz="4" w:space="0" w:color="auto"/>
              <w:right w:val="single" w:sz="4" w:space="0" w:color="auto"/>
            </w:tcBorders>
          </w:tcPr>
          <w:p w14:paraId="64D4002D" w14:textId="77777777" w:rsidR="00453F50" w:rsidRPr="008A5FE3" w:rsidRDefault="00E95EFE" w:rsidP="00A72AB5">
            <w:pPr>
              <w:keepLines/>
              <w:spacing w:after="0"/>
              <w:rPr>
                <w:szCs w:val="18"/>
              </w:rPr>
            </w:pPr>
            <w:r w:rsidRPr="008A5FE3">
              <w:rPr>
                <w:szCs w:val="18"/>
              </w:rPr>
              <w:t>VAT Identification Number</w:t>
            </w:r>
          </w:p>
          <w:p w14:paraId="7C732A01" w14:textId="77777777" w:rsidR="00670D7E" w:rsidRPr="008A5FE3" w:rsidRDefault="00670D7E" w:rsidP="00A72AB5">
            <w:pPr>
              <w:keepLines/>
              <w:spacing w:after="0"/>
              <w:rPr>
                <w:rStyle w:val="SpecReferenceChar"/>
                <w:rFonts w:ascii="Times New Roman" w:hAnsi="Times New Roman"/>
                <w:b w:val="0"/>
                <w:color w:val="auto"/>
                <w:szCs w:val="18"/>
              </w:rPr>
            </w:pPr>
            <w:r w:rsidRPr="008A5FE3">
              <w:rPr>
                <w:rStyle w:val="SpecReferenceChar"/>
                <w:rFonts w:ascii="Times New Roman" w:hAnsi="Times New Roman"/>
                <w:b w:val="0"/>
                <w:color w:val="auto"/>
                <w:szCs w:val="18"/>
              </w:rPr>
              <w:t>The Union Scheme</w:t>
            </w:r>
          </w:p>
          <w:p w14:paraId="61213CE9" w14:textId="6FC7F78D" w:rsidR="00670D7E" w:rsidRPr="008A5FE3" w:rsidRDefault="00670D7E" w:rsidP="00A72AB5">
            <w:pPr>
              <w:keepLines/>
              <w:spacing w:after="0"/>
              <w:rPr>
                <w:szCs w:val="18"/>
              </w:rPr>
            </w:pPr>
            <w:r w:rsidRPr="008A5FE3">
              <w:rPr>
                <w:rStyle w:val="SpecReferenceChar"/>
                <w:rFonts w:ascii="Times New Roman" w:hAnsi="Times New Roman"/>
                <w:b w:val="0"/>
                <w:color w:val="auto"/>
                <w:szCs w:val="18"/>
                <w:u w:val="none"/>
              </w:rPr>
              <w:t>Fixed Establishment</w:t>
            </w:r>
            <w:r w:rsidR="0014693D" w:rsidRPr="008A5FE3">
              <w:rPr>
                <w:rStyle w:val="SpecReferenceChar"/>
                <w:rFonts w:ascii="Times New Roman" w:hAnsi="Times New Roman"/>
                <w:b w:val="0"/>
                <w:color w:val="auto"/>
                <w:szCs w:val="18"/>
                <w:u w:val="none"/>
              </w:rPr>
              <w:t xml:space="preserve"> </w:t>
            </w:r>
            <w:r w:rsidR="0014693D" w:rsidRPr="008A5FE3">
              <w:rPr>
                <w:rStyle w:val="SpecReferenceChar"/>
                <w:rFonts w:ascii="Times New Roman" w:hAnsi="Times New Roman"/>
                <w:b w:val="0"/>
                <w:bCs/>
                <w:color w:val="auto"/>
                <w:szCs w:val="18"/>
                <w:u w:val="none"/>
              </w:rPr>
              <w:t>Declaration</w:t>
            </w:r>
          </w:p>
        </w:tc>
      </w:tr>
      <w:tr w:rsidR="00E95EFE" w:rsidRPr="008A5FE3" w14:paraId="61213CF0" w14:textId="77777777" w:rsidTr="00FD57D0">
        <w:tc>
          <w:tcPr>
            <w:tcW w:w="356" w:type="pct"/>
            <w:tcBorders>
              <w:top w:val="single" w:sz="4" w:space="0" w:color="auto"/>
              <w:left w:val="single" w:sz="4" w:space="0" w:color="auto"/>
              <w:bottom w:val="single" w:sz="4" w:space="0" w:color="auto"/>
              <w:right w:val="single" w:sz="4" w:space="0" w:color="auto"/>
            </w:tcBorders>
          </w:tcPr>
          <w:p w14:paraId="61213CEB" w14:textId="2C2D85A1" w:rsidR="00E95EFE" w:rsidRPr="008A5FE3" w:rsidRDefault="00735621" w:rsidP="00A72AB5">
            <w:pPr>
              <w:keepLines/>
              <w:spacing w:after="0"/>
              <w:rPr>
                <w:szCs w:val="18"/>
              </w:rPr>
            </w:pPr>
            <w:r w:rsidRPr="008A5FE3">
              <w:rPr>
                <w:szCs w:val="18"/>
              </w:rPr>
              <w:t>14</w:t>
            </w:r>
            <w:r w:rsidR="00453F50" w:rsidRPr="008A5FE3">
              <w:rPr>
                <w:szCs w:val="18"/>
              </w:rPr>
              <w:t>.1</w:t>
            </w:r>
          </w:p>
        </w:tc>
        <w:tc>
          <w:tcPr>
            <w:tcW w:w="1185" w:type="pct"/>
            <w:tcBorders>
              <w:top w:val="single" w:sz="4" w:space="0" w:color="auto"/>
              <w:left w:val="single" w:sz="4" w:space="0" w:color="auto"/>
              <w:bottom w:val="single" w:sz="4" w:space="0" w:color="auto"/>
              <w:right w:val="single" w:sz="4" w:space="0" w:color="auto"/>
            </w:tcBorders>
          </w:tcPr>
          <w:p w14:paraId="61213CEC" w14:textId="77777777" w:rsidR="00E95EFE" w:rsidRPr="008A5FE3" w:rsidRDefault="00E95EFE"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61213CED" w14:textId="1A7A9C5E" w:rsidR="00E95EFE" w:rsidRPr="008A5FE3" w:rsidRDefault="00E95EFE" w:rsidP="00A72AB5">
            <w:pPr>
              <w:keepLines/>
              <w:spacing w:after="0"/>
              <w:rPr>
                <w:szCs w:val="18"/>
              </w:rPr>
            </w:pPr>
            <w:r w:rsidRPr="008A5FE3">
              <w:rPr>
                <w:szCs w:val="18"/>
              </w:rPr>
              <w:t xml:space="preserve">Full postal address(es) </w:t>
            </w:r>
            <w:r w:rsidR="000A07A4" w:rsidRPr="008A5FE3">
              <w:rPr>
                <w:szCs w:val="18"/>
              </w:rPr>
              <w:t xml:space="preserve">and trading names(s) </w:t>
            </w:r>
            <w:r w:rsidRPr="008A5FE3">
              <w:rPr>
                <w:szCs w:val="18"/>
              </w:rPr>
              <w:t xml:space="preserve">of fixed establishments </w:t>
            </w:r>
            <w:r w:rsidR="00453F50" w:rsidRPr="008A5FE3">
              <w:rPr>
                <w:szCs w:val="18"/>
              </w:rPr>
              <w:t>and</w:t>
            </w:r>
            <w:r w:rsidR="008551E9" w:rsidRPr="008A5FE3">
              <w:rPr>
                <w:szCs w:val="18"/>
              </w:rPr>
              <w:t xml:space="preserve"> places </w:t>
            </w:r>
            <w:r w:rsidR="00453F50" w:rsidRPr="008A5FE3">
              <w:rPr>
                <w:szCs w:val="18"/>
              </w:rPr>
              <w:t>where goods are dispatched or transported from, in Member States other than the Member State of identification</w:t>
            </w:r>
          </w:p>
        </w:tc>
        <w:tc>
          <w:tcPr>
            <w:tcW w:w="1185" w:type="pct"/>
            <w:tcBorders>
              <w:left w:val="single" w:sz="4" w:space="0" w:color="auto"/>
              <w:bottom w:val="single" w:sz="4" w:space="0" w:color="auto"/>
              <w:right w:val="single" w:sz="4" w:space="0" w:color="auto"/>
            </w:tcBorders>
          </w:tcPr>
          <w:p w14:paraId="71795F23" w14:textId="412C7CC9" w:rsidR="008E6B84" w:rsidRPr="008A5FE3" w:rsidDel="008E6B84" w:rsidRDefault="00453F50" w:rsidP="00A72AB5">
            <w:pPr>
              <w:keepLines/>
              <w:spacing w:after="0"/>
              <w:rPr>
                <w:szCs w:val="18"/>
              </w:rPr>
            </w:pPr>
            <w:r w:rsidRPr="008A5FE3">
              <w:rPr>
                <w:szCs w:val="18"/>
              </w:rPr>
              <w:t>Full postal address and trading name of fixed establishments in Member States other than the Member State of identification</w:t>
            </w:r>
          </w:p>
        </w:tc>
        <w:tc>
          <w:tcPr>
            <w:tcW w:w="457" w:type="pct"/>
            <w:tcBorders>
              <w:left w:val="single" w:sz="4" w:space="0" w:color="auto"/>
              <w:bottom w:val="single" w:sz="4" w:space="0" w:color="auto"/>
              <w:right w:val="single" w:sz="4" w:space="0" w:color="auto"/>
            </w:tcBorders>
          </w:tcPr>
          <w:p w14:paraId="24AD6781" w14:textId="67554062" w:rsidR="00252FAC" w:rsidRPr="008A5FE3" w:rsidRDefault="00252FAC"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p w14:paraId="11765FFC" w14:textId="431B96E2" w:rsidR="00453F50" w:rsidRPr="008A5FE3" w:rsidRDefault="00453F50" w:rsidP="00A72AB5">
            <w:pPr>
              <w:keepLines/>
              <w:spacing w:after="0"/>
              <w:rPr>
                <w:szCs w:val="18"/>
              </w:rPr>
            </w:pPr>
            <w:r w:rsidRPr="008A5FE3">
              <w:rPr>
                <w:szCs w:val="18"/>
              </w:rPr>
              <w:fldChar w:fldCharType="begin"/>
            </w:r>
            <w:r w:rsidRPr="008A5FE3">
              <w:rPr>
                <w:szCs w:val="18"/>
              </w:rPr>
              <w:instrText xml:space="preserve"> REF _Ref524511261 \h  \* MERGEFORMAT </w:instrText>
            </w:r>
            <w:r w:rsidRPr="008A5FE3">
              <w:rPr>
                <w:szCs w:val="18"/>
              </w:rPr>
            </w:r>
            <w:r w:rsidRPr="008A5FE3">
              <w:rPr>
                <w:szCs w:val="18"/>
              </w:rPr>
              <w:fldChar w:fldCharType="separate"/>
            </w:r>
            <w:r w:rsidR="00727DED" w:rsidRPr="00727DED">
              <w:rPr>
                <w:szCs w:val="18"/>
              </w:rPr>
              <w:t>Import NETP</w:t>
            </w:r>
            <w:r w:rsidRPr="008A5FE3">
              <w:rPr>
                <w:szCs w:val="18"/>
              </w:rPr>
              <w:fldChar w:fldCharType="end"/>
            </w:r>
          </w:p>
          <w:p w14:paraId="61213CEE" w14:textId="292E9E36" w:rsidR="00E95EFE" w:rsidRPr="008A5FE3" w:rsidRDefault="00252FAC" w:rsidP="00A72AB5">
            <w:pPr>
              <w:keepLines/>
              <w:spacing w:after="0"/>
              <w:rPr>
                <w:szCs w:val="18"/>
              </w:rPr>
            </w:pPr>
            <w:r w:rsidRPr="008A5FE3">
              <w:rPr>
                <w:szCs w:val="18"/>
              </w:rPr>
              <w:fldChar w:fldCharType="begin"/>
            </w:r>
            <w:r w:rsidRPr="008A5FE3">
              <w:rPr>
                <w:szCs w:val="18"/>
              </w:rPr>
              <w:instrText xml:space="preserve"> REF _Ref524512052 \h  \* MERGEFORMAT </w:instrText>
            </w:r>
            <w:r w:rsidRPr="008A5FE3">
              <w:rPr>
                <w:szCs w:val="18"/>
              </w:rPr>
            </w:r>
            <w:r w:rsidRPr="008A5FE3">
              <w:rPr>
                <w:szCs w:val="18"/>
              </w:rPr>
              <w:fldChar w:fldCharType="separate"/>
            </w:r>
            <w:r w:rsidR="00727DED" w:rsidRPr="00727DED">
              <w:rPr>
                <w:szCs w:val="18"/>
              </w:rPr>
              <w:t>Fixed Establishment</w:t>
            </w:r>
            <w:r w:rsidRPr="008A5FE3">
              <w:rPr>
                <w:szCs w:val="18"/>
              </w:rPr>
              <w:fldChar w:fldCharType="end"/>
            </w:r>
          </w:p>
        </w:tc>
        <w:tc>
          <w:tcPr>
            <w:tcW w:w="632" w:type="pct"/>
            <w:tcBorders>
              <w:left w:val="single" w:sz="4" w:space="0" w:color="auto"/>
              <w:bottom w:val="single" w:sz="4" w:space="0" w:color="auto"/>
              <w:right w:val="single" w:sz="4" w:space="0" w:color="auto"/>
            </w:tcBorders>
          </w:tcPr>
          <w:p w14:paraId="40E8BBC5" w14:textId="77777777" w:rsidR="008E6B84" w:rsidRPr="008A5FE3" w:rsidRDefault="00E95EFE" w:rsidP="00A72AB5">
            <w:pPr>
              <w:keepLines/>
              <w:spacing w:after="0"/>
              <w:rPr>
                <w:szCs w:val="18"/>
              </w:rPr>
            </w:pPr>
            <w:r w:rsidRPr="008A5FE3">
              <w:rPr>
                <w:szCs w:val="18"/>
              </w:rPr>
              <w:t>Postal Address</w:t>
            </w:r>
          </w:p>
          <w:p w14:paraId="61213CEF" w14:textId="5520AE12" w:rsidR="00E95EFE" w:rsidRPr="008A5FE3" w:rsidRDefault="00252FAC" w:rsidP="00A72AB5">
            <w:pPr>
              <w:keepLines/>
              <w:spacing w:after="0"/>
              <w:rPr>
                <w:szCs w:val="18"/>
              </w:rPr>
            </w:pPr>
            <w:r w:rsidRPr="008A5FE3">
              <w:rPr>
                <w:szCs w:val="18"/>
              </w:rPr>
              <w:t>Trading Name</w:t>
            </w:r>
          </w:p>
        </w:tc>
      </w:tr>
      <w:tr w:rsidR="00F3015A" w:rsidRPr="008A5FE3" w14:paraId="417B2DEA" w14:textId="77777777" w:rsidTr="00FD57D0">
        <w:tc>
          <w:tcPr>
            <w:tcW w:w="356" w:type="pct"/>
            <w:tcBorders>
              <w:top w:val="single" w:sz="4" w:space="0" w:color="auto"/>
              <w:left w:val="single" w:sz="4" w:space="0" w:color="auto"/>
              <w:bottom w:val="single" w:sz="4" w:space="0" w:color="auto"/>
              <w:right w:val="single" w:sz="4" w:space="0" w:color="auto"/>
            </w:tcBorders>
          </w:tcPr>
          <w:p w14:paraId="6284CA8B" w14:textId="1B8C7913" w:rsidR="00F3015A" w:rsidRPr="008A5FE3" w:rsidRDefault="00F3015A" w:rsidP="00A72AB5">
            <w:pPr>
              <w:keepLines/>
              <w:spacing w:after="0"/>
              <w:rPr>
                <w:szCs w:val="18"/>
              </w:rPr>
            </w:pPr>
            <w:r w:rsidRPr="008A5FE3">
              <w:rPr>
                <w:szCs w:val="18"/>
              </w:rPr>
              <w:t>15</w:t>
            </w:r>
            <w:r w:rsidR="00453F50" w:rsidRPr="008A5FE3">
              <w:rPr>
                <w:szCs w:val="18"/>
              </w:rPr>
              <w:t>.1</w:t>
            </w:r>
          </w:p>
        </w:tc>
        <w:tc>
          <w:tcPr>
            <w:tcW w:w="1185" w:type="pct"/>
            <w:tcBorders>
              <w:top w:val="single" w:sz="4" w:space="0" w:color="auto"/>
              <w:left w:val="single" w:sz="4" w:space="0" w:color="auto"/>
              <w:bottom w:val="single" w:sz="4" w:space="0" w:color="auto"/>
              <w:right w:val="single" w:sz="4" w:space="0" w:color="auto"/>
            </w:tcBorders>
          </w:tcPr>
          <w:p w14:paraId="1B5B14E9" w14:textId="77777777" w:rsidR="00F3015A" w:rsidRPr="008A5FE3" w:rsidRDefault="00F3015A"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103DDD07" w14:textId="2FF8EDDE" w:rsidR="00F3015A" w:rsidRPr="008A5FE3" w:rsidRDefault="00F3015A" w:rsidP="00A72AB5">
            <w:pPr>
              <w:keepLines/>
              <w:spacing w:after="0"/>
              <w:rPr>
                <w:szCs w:val="18"/>
              </w:rPr>
            </w:pPr>
            <w:r w:rsidRPr="008A5FE3">
              <w:rPr>
                <w:szCs w:val="18"/>
              </w:rPr>
              <w:t>VAT identification number(s) allocated by Member State(s) as a non-established taxable person</w:t>
            </w:r>
          </w:p>
        </w:tc>
        <w:tc>
          <w:tcPr>
            <w:tcW w:w="1185" w:type="pct"/>
            <w:tcBorders>
              <w:left w:val="single" w:sz="4" w:space="0" w:color="auto"/>
              <w:bottom w:val="single" w:sz="4" w:space="0" w:color="auto"/>
              <w:right w:val="single" w:sz="4" w:space="0" w:color="auto"/>
            </w:tcBorders>
          </w:tcPr>
          <w:p w14:paraId="305519BB" w14:textId="77777777" w:rsidR="00F3015A" w:rsidRPr="008A5FE3" w:rsidDel="008E6B84" w:rsidRDefault="00F3015A" w:rsidP="00A72AB5">
            <w:pPr>
              <w:keepLines/>
              <w:spacing w:after="0"/>
              <w:rPr>
                <w:szCs w:val="18"/>
              </w:rPr>
            </w:pPr>
          </w:p>
        </w:tc>
        <w:tc>
          <w:tcPr>
            <w:tcW w:w="457" w:type="pct"/>
            <w:tcBorders>
              <w:left w:val="single" w:sz="4" w:space="0" w:color="auto"/>
              <w:bottom w:val="single" w:sz="4" w:space="0" w:color="auto"/>
              <w:right w:val="single" w:sz="4" w:space="0" w:color="auto"/>
            </w:tcBorders>
          </w:tcPr>
          <w:p w14:paraId="4BC8D9A6" w14:textId="4E89804B" w:rsidR="00F3015A" w:rsidRPr="008A5FE3" w:rsidRDefault="00E95970"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tc>
        <w:tc>
          <w:tcPr>
            <w:tcW w:w="632" w:type="pct"/>
            <w:tcBorders>
              <w:left w:val="single" w:sz="4" w:space="0" w:color="auto"/>
              <w:bottom w:val="single" w:sz="4" w:space="0" w:color="auto"/>
              <w:right w:val="single" w:sz="4" w:space="0" w:color="auto"/>
            </w:tcBorders>
          </w:tcPr>
          <w:p w14:paraId="7352906A" w14:textId="228ABCC3" w:rsidR="00F3015A" w:rsidRPr="008A5FE3" w:rsidRDefault="00F3015A" w:rsidP="00A72AB5">
            <w:pPr>
              <w:keepLines/>
              <w:spacing w:after="0"/>
              <w:jc w:val="left"/>
              <w:rPr>
                <w:szCs w:val="18"/>
              </w:rPr>
            </w:pPr>
            <w:r w:rsidRPr="008A5FE3">
              <w:rPr>
                <w:szCs w:val="18"/>
              </w:rPr>
              <w:t>VAT Identification Number</w:t>
            </w:r>
          </w:p>
        </w:tc>
      </w:tr>
      <w:tr w:rsidR="003B729E" w:rsidRPr="008A5FE3" w14:paraId="61213CFB" w14:textId="77777777" w:rsidTr="003B729E">
        <w:tc>
          <w:tcPr>
            <w:tcW w:w="356" w:type="pct"/>
            <w:tcBorders>
              <w:top w:val="single" w:sz="4" w:space="0" w:color="auto"/>
              <w:left w:val="single" w:sz="4" w:space="0" w:color="auto"/>
              <w:bottom w:val="single" w:sz="4" w:space="0" w:color="auto"/>
              <w:right w:val="single" w:sz="4" w:space="0" w:color="auto"/>
            </w:tcBorders>
          </w:tcPr>
          <w:p w14:paraId="61213CF7" w14:textId="44A50A63" w:rsidR="003B729E" w:rsidRPr="008A5FE3" w:rsidRDefault="003B729E" w:rsidP="00A72AB5">
            <w:pPr>
              <w:keepLines/>
              <w:spacing w:after="0"/>
              <w:rPr>
                <w:szCs w:val="18"/>
              </w:rPr>
            </w:pPr>
            <w:r w:rsidRPr="008A5FE3">
              <w:rPr>
                <w:szCs w:val="18"/>
              </w:rPr>
              <w:t>16</w:t>
            </w:r>
            <w:r w:rsidR="007473C8" w:rsidRPr="008A5FE3">
              <w:rPr>
                <w:szCs w:val="18"/>
              </w:rPr>
              <w:t>.1</w:t>
            </w:r>
          </w:p>
        </w:tc>
        <w:tc>
          <w:tcPr>
            <w:tcW w:w="1185" w:type="pct"/>
            <w:tcBorders>
              <w:top w:val="single" w:sz="4" w:space="0" w:color="auto"/>
              <w:left w:val="single" w:sz="4" w:space="0" w:color="auto"/>
              <w:bottom w:val="single" w:sz="4" w:space="0" w:color="auto"/>
              <w:right w:val="single" w:sz="4" w:space="0" w:color="auto"/>
            </w:tcBorders>
          </w:tcPr>
          <w:p w14:paraId="61213CF8" w14:textId="3529707A" w:rsidR="003B729E" w:rsidRPr="008A5FE3" w:rsidRDefault="003B729E" w:rsidP="00A72AB5">
            <w:pPr>
              <w:keepLines/>
              <w:spacing w:after="0"/>
              <w:rPr>
                <w:szCs w:val="18"/>
              </w:rPr>
            </w:pPr>
            <w:r w:rsidRPr="008A5FE3">
              <w:rPr>
                <w:szCs w:val="18"/>
              </w:rPr>
              <w:t>Electronic declaration that the taxable person is not established within the Union</w:t>
            </w:r>
          </w:p>
        </w:tc>
        <w:tc>
          <w:tcPr>
            <w:tcW w:w="1185" w:type="pct"/>
            <w:tcBorders>
              <w:top w:val="single" w:sz="4" w:space="0" w:color="auto"/>
              <w:left w:val="single" w:sz="4" w:space="0" w:color="auto"/>
              <w:bottom w:val="single" w:sz="4" w:space="0" w:color="auto"/>
              <w:right w:val="single" w:sz="4" w:space="0" w:color="auto"/>
            </w:tcBorders>
          </w:tcPr>
          <w:p w14:paraId="61213CF9" w14:textId="23AFC1BA" w:rsidR="003B729E" w:rsidRPr="008A5FE3" w:rsidRDefault="007473C8" w:rsidP="00A72AB5">
            <w:pPr>
              <w:keepLines/>
              <w:spacing w:after="0"/>
              <w:rPr>
                <w:szCs w:val="18"/>
              </w:rPr>
            </w:pPr>
            <w:r w:rsidRPr="008A5FE3">
              <w:rPr>
                <w:szCs w:val="18"/>
              </w:rPr>
              <w:t>Electronic declaration that the taxable person is not established within the Union</w:t>
            </w:r>
            <w:r w:rsidRPr="008A5FE3" w:rsidDel="007473C8">
              <w:rPr>
                <w:szCs w:val="18"/>
              </w:rPr>
              <w:t xml:space="preserve"> </w:t>
            </w:r>
          </w:p>
        </w:tc>
        <w:tc>
          <w:tcPr>
            <w:tcW w:w="1185" w:type="pct"/>
            <w:tcBorders>
              <w:top w:val="single" w:sz="4" w:space="0" w:color="auto"/>
              <w:left w:val="single" w:sz="4" w:space="0" w:color="auto"/>
              <w:bottom w:val="single" w:sz="4" w:space="0" w:color="auto"/>
              <w:right w:val="single" w:sz="4" w:space="0" w:color="auto"/>
            </w:tcBorders>
          </w:tcPr>
          <w:p w14:paraId="78BFD913" w14:textId="77777777" w:rsidR="003B729E" w:rsidRPr="008A5FE3" w:rsidRDefault="003B729E" w:rsidP="00A72AB5">
            <w:pPr>
              <w:keepLines/>
              <w:spacing w:after="0"/>
              <w:rPr>
                <w:rStyle w:val="SpecReferenceChar"/>
                <w:rFonts w:ascii="Times New Roman" w:hAnsi="Times New Roman"/>
                <w:b w:val="0"/>
                <w:bCs/>
                <w:color w:val="auto"/>
                <w:szCs w:val="18"/>
              </w:rPr>
            </w:pPr>
          </w:p>
        </w:tc>
        <w:tc>
          <w:tcPr>
            <w:tcW w:w="457" w:type="pct"/>
            <w:tcBorders>
              <w:top w:val="single" w:sz="4" w:space="0" w:color="auto"/>
              <w:left w:val="single" w:sz="4" w:space="0" w:color="auto"/>
              <w:bottom w:val="single" w:sz="4" w:space="0" w:color="auto"/>
              <w:right w:val="single" w:sz="4" w:space="0" w:color="auto"/>
            </w:tcBorders>
          </w:tcPr>
          <w:p w14:paraId="5163C788" w14:textId="0BBFEC0C" w:rsidR="003B729E" w:rsidRPr="008A5FE3" w:rsidRDefault="003B729E"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p w14:paraId="131D19BB" w14:textId="131B5124" w:rsidR="00ED3C60" w:rsidRPr="008A5FE3" w:rsidRDefault="00ED3C60" w:rsidP="00ED3C60">
            <w:pPr>
              <w:keepLines/>
              <w:spacing w:after="0"/>
              <w:rPr>
                <w:szCs w:val="18"/>
              </w:rPr>
            </w:pPr>
            <w:r w:rsidRPr="008A5FE3">
              <w:rPr>
                <w:szCs w:val="18"/>
              </w:rPr>
              <w:fldChar w:fldCharType="begin"/>
            </w:r>
            <w:r w:rsidRPr="008A5FE3">
              <w:rPr>
                <w:szCs w:val="18"/>
              </w:rPr>
              <w:instrText xml:space="preserve"> REF _Ref313525797 \h  \* MERGEFORMAT </w:instrText>
            </w:r>
            <w:r w:rsidRPr="008A5FE3">
              <w:rPr>
                <w:szCs w:val="18"/>
              </w:rPr>
            </w:r>
            <w:r w:rsidRPr="008A5FE3">
              <w:rPr>
                <w:szCs w:val="18"/>
              </w:rPr>
              <w:fldChar w:fldCharType="separate"/>
            </w:r>
            <w:r w:rsidR="00727DED" w:rsidRPr="00727DED">
              <w:rPr>
                <w:szCs w:val="18"/>
              </w:rPr>
              <w:t>Non-Union NETP</w:t>
            </w:r>
            <w:r w:rsidRPr="008A5FE3">
              <w:rPr>
                <w:szCs w:val="18"/>
              </w:rPr>
              <w:fldChar w:fldCharType="end"/>
            </w:r>
          </w:p>
          <w:p w14:paraId="3A0214F0" w14:textId="745C4702" w:rsidR="002A6BD5" w:rsidRPr="008A5FE3" w:rsidRDefault="002A6BD5" w:rsidP="00A72AB5">
            <w:pPr>
              <w:keepLines/>
              <w:spacing w:after="0"/>
              <w:rPr>
                <w:szCs w:val="18"/>
              </w:rPr>
            </w:pPr>
          </w:p>
        </w:tc>
        <w:tc>
          <w:tcPr>
            <w:tcW w:w="632" w:type="pct"/>
            <w:tcBorders>
              <w:top w:val="single" w:sz="4" w:space="0" w:color="auto"/>
              <w:left w:val="single" w:sz="4" w:space="0" w:color="auto"/>
              <w:bottom w:val="single" w:sz="4" w:space="0" w:color="auto"/>
              <w:right w:val="single" w:sz="4" w:space="0" w:color="auto"/>
            </w:tcBorders>
          </w:tcPr>
          <w:p w14:paraId="7EDC9A4B" w14:textId="64B8B7F2" w:rsidR="003B729E" w:rsidRPr="008A5FE3" w:rsidRDefault="003B729E" w:rsidP="00A72AB5">
            <w:pPr>
              <w:keepLines/>
              <w:spacing w:after="0"/>
              <w:jc w:val="left"/>
              <w:rPr>
                <w:rStyle w:val="SpecReferenceChar"/>
                <w:rFonts w:ascii="Times New Roman" w:hAnsi="Times New Roman"/>
                <w:b w:val="0"/>
                <w:color w:val="auto"/>
                <w:szCs w:val="18"/>
              </w:rPr>
            </w:pPr>
            <w:r w:rsidRPr="008A5FE3">
              <w:rPr>
                <w:rStyle w:val="SpecReferenceChar"/>
                <w:rFonts w:ascii="Times New Roman" w:hAnsi="Times New Roman"/>
                <w:b w:val="0"/>
                <w:color w:val="auto"/>
                <w:szCs w:val="18"/>
              </w:rPr>
              <w:t>The non-Union Scheme</w:t>
            </w:r>
          </w:p>
          <w:p w14:paraId="063E8998" w14:textId="261C5DF4" w:rsidR="003B729E" w:rsidRPr="008A5FE3" w:rsidRDefault="00F77F4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Not established</w:t>
            </w:r>
          </w:p>
          <w:p w14:paraId="18B495AD" w14:textId="70B02FD4" w:rsidR="003B729E" w:rsidRPr="008A5FE3" w:rsidRDefault="003B729E" w:rsidP="00A72AB5">
            <w:pPr>
              <w:keepLines/>
              <w:spacing w:after="0"/>
              <w:rPr>
                <w:rStyle w:val="SpecReferenceChar"/>
                <w:rFonts w:ascii="Times New Roman" w:hAnsi="Times New Roman"/>
                <w:b w:val="0"/>
                <w:color w:val="auto"/>
                <w:szCs w:val="18"/>
              </w:rPr>
            </w:pPr>
            <w:r w:rsidRPr="008A5FE3">
              <w:rPr>
                <w:rStyle w:val="SpecReferenceChar"/>
                <w:rFonts w:ascii="Times New Roman" w:hAnsi="Times New Roman"/>
                <w:b w:val="0"/>
                <w:color w:val="auto"/>
                <w:szCs w:val="18"/>
              </w:rPr>
              <w:t>The Union Scheme</w:t>
            </w:r>
          </w:p>
          <w:p w14:paraId="61213CFA" w14:textId="43ED2685" w:rsidR="003B729E" w:rsidRPr="008A5FE3" w:rsidRDefault="0085186C"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Not established</w:t>
            </w:r>
          </w:p>
        </w:tc>
      </w:tr>
      <w:tr w:rsidR="007473C8" w:rsidRPr="008A5FE3" w14:paraId="58B8C120" w14:textId="77777777" w:rsidTr="003B729E">
        <w:tc>
          <w:tcPr>
            <w:tcW w:w="356" w:type="pct"/>
            <w:tcBorders>
              <w:top w:val="single" w:sz="4" w:space="0" w:color="auto"/>
              <w:left w:val="single" w:sz="4" w:space="0" w:color="auto"/>
              <w:bottom w:val="single" w:sz="4" w:space="0" w:color="auto"/>
              <w:right w:val="single" w:sz="4" w:space="0" w:color="auto"/>
            </w:tcBorders>
          </w:tcPr>
          <w:p w14:paraId="59F1AF6E" w14:textId="3272173A" w:rsidR="007473C8" w:rsidRPr="008A5FE3" w:rsidRDefault="007473C8" w:rsidP="00A72AB5">
            <w:pPr>
              <w:keepLines/>
              <w:spacing w:after="0"/>
              <w:rPr>
                <w:szCs w:val="18"/>
              </w:rPr>
            </w:pPr>
            <w:r w:rsidRPr="008A5FE3">
              <w:rPr>
                <w:szCs w:val="18"/>
              </w:rPr>
              <w:t>16.2</w:t>
            </w:r>
          </w:p>
        </w:tc>
        <w:tc>
          <w:tcPr>
            <w:tcW w:w="1185" w:type="pct"/>
            <w:tcBorders>
              <w:top w:val="single" w:sz="4" w:space="0" w:color="auto"/>
              <w:left w:val="single" w:sz="4" w:space="0" w:color="auto"/>
              <w:bottom w:val="single" w:sz="4" w:space="0" w:color="auto"/>
              <w:right w:val="single" w:sz="4" w:space="0" w:color="auto"/>
            </w:tcBorders>
          </w:tcPr>
          <w:p w14:paraId="27E40546" w14:textId="77777777" w:rsidR="007473C8" w:rsidRPr="008A5FE3" w:rsidRDefault="007473C8"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71AB20FF" w14:textId="0D376D8C" w:rsidR="007473C8" w:rsidRPr="008A5FE3" w:rsidRDefault="007473C8" w:rsidP="00A72AB5">
            <w:pPr>
              <w:keepLines/>
              <w:spacing w:after="0"/>
              <w:rPr>
                <w:szCs w:val="18"/>
              </w:rPr>
            </w:pPr>
            <w:r w:rsidRPr="008A5FE3">
              <w:rPr>
                <w:szCs w:val="18"/>
              </w:rPr>
              <w:t>Indicator of whether the taxable person is an electronic interface referred to in Article 14a(2) of Directive 2006/112/EC</w:t>
            </w:r>
          </w:p>
        </w:tc>
        <w:tc>
          <w:tcPr>
            <w:tcW w:w="1185" w:type="pct"/>
            <w:tcBorders>
              <w:top w:val="single" w:sz="4" w:space="0" w:color="auto"/>
              <w:left w:val="single" w:sz="4" w:space="0" w:color="auto"/>
              <w:bottom w:val="single" w:sz="4" w:space="0" w:color="auto"/>
              <w:right w:val="single" w:sz="4" w:space="0" w:color="auto"/>
            </w:tcBorders>
          </w:tcPr>
          <w:p w14:paraId="4D1DDD48" w14:textId="77777777" w:rsidR="007473C8" w:rsidRPr="008A5FE3" w:rsidRDefault="007473C8" w:rsidP="00A72AB5">
            <w:pPr>
              <w:keepLines/>
              <w:spacing w:after="0"/>
              <w:rPr>
                <w:rStyle w:val="SpecReferenceChar"/>
                <w:rFonts w:ascii="Times New Roman" w:hAnsi="Times New Roman"/>
                <w:b w:val="0"/>
                <w:bCs/>
                <w:color w:val="auto"/>
                <w:szCs w:val="18"/>
              </w:rPr>
            </w:pPr>
          </w:p>
        </w:tc>
        <w:tc>
          <w:tcPr>
            <w:tcW w:w="457" w:type="pct"/>
            <w:tcBorders>
              <w:top w:val="single" w:sz="4" w:space="0" w:color="auto"/>
              <w:left w:val="single" w:sz="4" w:space="0" w:color="auto"/>
              <w:bottom w:val="single" w:sz="4" w:space="0" w:color="auto"/>
              <w:right w:val="single" w:sz="4" w:space="0" w:color="auto"/>
            </w:tcBorders>
          </w:tcPr>
          <w:p w14:paraId="0DBEFCBC" w14:textId="395CEFF7" w:rsidR="007473C8" w:rsidRPr="008A5FE3" w:rsidRDefault="00E958A1"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78EFAD50" w14:textId="77777777" w:rsidR="007473C8" w:rsidRPr="008A5FE3" w:rsidRDefault="007473C8" w:rsidP="00A72AB5">
            <w:pPr>
              <w:keepLines/>
              <w:spacing w:after="0"/>
              <w:rPr>
                <w:rStyle w:val="SpecReferenceChar"/>
                <w:rFonts w:ascii="Times New Roman" w:hAnsi="Times New Roman"/>
                <w:b w:val="0"/>
                <w:color w:val="auto"/>
                <w:szCs w:val="18"/>
              </w:rPr>
            </w:pPr>
            <w:r w:rsidRPr="008A5FE3">
              <w:rPr>
                <w:rStyle w:val="SpecReferenceChar"/>
                <w:rFonts w:ascii="Times New Roman" w:hAnsi="Times New Roman"/>
                <w:b w:val="0"/>
                <w:color w:val="auto"/>
                <w:szCs w:val="18"/>
              </w:rPr>
              <w:t>The Union Scheme</w:t>
            </w:r>
          </w:p>
          <w:p w14:paraId="72F26926" w14:textId="1DD8DA3D" w:rsidR="007473C8" w:rsidRPr="008A5FE3" w:rsidRDefault="007473C8" w:rsidP="00A72AB5">
            <w:pPr>
              <w:keepLines/>
              <w:spacing w:after="0"/>
              <w:jc w:val="left"/>
              <w:rPr>
                <w:rStyle w:val="SpecReferenceChar"/>
                <w:rFonts w:ascii="Times New Roman" w:hAnsi="Times New Roman"/>
                <w:b w:val="0"/>
                <w:color w:val="auto"/>
                <w:szCs w:val="18"/>
              </w:rPr>
            </w:pPr>
            <w:r w:rsidRPr="008A5FE3">
              <w:rPr>
                <w:rStyle w:val="SpecReferenceChar"/>
                <w:rFonts w:ascii="Times New Roman" w:hAnsi="Times New Roman"/>
                <w:b w:val="0"/>
                <w:color w:val="auto"/>
                <w:szCs w:val="18"/>
                <w:u w:val="none"/>
              </w:rPr>
              <w:t>Electronic Interface</w:t>
            </w:r>
          </w:p>
        </w:tc>
      </w:tr>
      <w:tr w:rsidR="00E95EFE" w:rsidRPr="008A5FE3" w14:paraId="61213D01" w14:textId="77777777" w:rsidTr="00FD57D0">
        <w:tc>
          <w:tcPr>
            <w:tcW w:w="356" w:type="pct"/>
            <w:tcBorders>
              <w:top w:val="single" w:sz="4" w:space="0" w:color="auto"/>
              <w:left w:val="single" w:sz="4" w:space="0" w:color="auto"/>
              <w:bottom w:val="single" w:sz="4" w:space="0" w:color="auto"/>
              <w:right w:val="single" w:sz="4" w:space="0" w:color="auto"/>
            </w:tcBorders>
          </w:tcPr>
          <w:p w14:paraId="61213CFC" w14:textId="77777777" w:rsidR="00E95EFE" w:rsidRPr="008A5FE3" w:rsidRDefault="00735621" w:rsidP="00A72AB5">
            <w:pPr>
              <w:keepLines/>
              <w:spacing w:after="0"/>
              <w:rPr>
                <w:szCs w:val="18"/>
              </w:rPr>
            </w:pPr>
            <w:r w:rsidRPr="008A5FE3">
              <w:rPr>
                <w:szCs w:val="18"/>
              </w:rPr>
              <w:t>17</w:t>
            </w:r>
          </w:p>
        </w:tc>
        <w:tc>
          <w:tcPr>
            <w:tcW w:w="1185" w:type="pct"/>
            <w:tcBorders>
              <w:top w:val="single" w:sz="4" w:space="0" w:color="auto"/>
              <w:left w:val="single" w:sz="4" w:space="0" w:color="auto"/>
              <w:bottom w:val="single" w:sz="4" w:space="0" w:color="auto"/>
              <w:right w:val="single" w:sz="4" w:space="0" w:color="auto"/>
            </w:tcBorders>
          </w:tcPr>
          <w:p w14:paraId="61213CFD" w14:textId="77777777" w:rsidR="00E95EFE" w:rsidRPr="008A5FE3" w:rsidRDefault="00E95EFE" w:rsidP="00A72AB5">
            <w:pPr>
              <w:keepLines/>
              <w:spacing w:after="0"/>
              <w:rPr>
                <w:szCs w:val="18"/>
              </w:rPr>
            </w:pPr>
            <w:r w:rsidRPr="008A5FE3">
              <w:rPr>
                <w:szCs w:val="18"/>
              </w:rPr>
              <w:t>Date of commencement of using the scheme</w:t>
            </w:r>
          </w:p>
        </w:tc>
        <w:tc>
          <w:tcPr>
            <w:tcW w:w="1185" w:type="pct"/>
            <w:tcBorders>
              <w:top w:val="single" w:sz="4" w:space="0" w:color="auto"/>
              <w:left w:val="single" w:sz="4" w:space="0" w:color="auto"/>
              <w:bottom w:val="single" w:sz="4" w:space="0" w:color="auto"/>
              <w:right w:val="single" w:sz="4" w:space="0" w:color="auto"/>
            </w:tcBorders>
          </w:tcPr>
          <w:p w14:paraId="61213CFE" w14:textId="77777777" w:rsidR="00E95EFE" w:rsidRPr="008A5FE3" w:rsidRDefault="00E95EFE" w:rsidP="00A72AB5">
            <w:pPr>
              <w:keepLines/>
              <w:spacing w:after="0"/>
              <w:rPr>
                <w:szCs w:val="18"/>
              </w:rPr>
            </w:pPr>
            <w:r w:rsidRPr="008A5FE3">
              <w:rPr>
                <w:szCs w:val="18"/>
              </w:rPr>
              <w:t>Date of commencement of using the scheme</w:t>
            </w:r>
          </w:p>
        </w:tc>
        <w:tc>
          <w:tcPr>
            <w:tcW w:w="1185" w:type="pct"/>
            <w:tcBorders>
              <w:top w:val="single" w:sz="4" w:space="0" w:color="auto"/>
              <w:left w:val="single" w:sz="4" w:space="0" w:color="auto"/>
              <w:bottom w:val="single" w:sz="4" w:space="0" w:color="auto"/>
              <w:right w:val="single" w:sz="4" w:space="0" w:color="auto"/>
            </w:tcBorders>
          </w:tcPr>
          <w:p w14:paraId="36A073A2" w14:textId="184A73EA" w:rsidR="001D5A11" w:rsidRPr="008A5FE3" w:rsidRDefault="001D5A11" w:rsidP="00A72AB5">
            <w:pPr>
              <w:keepLines/>
              <w:spacing w:after="0"/>
              <w:rPr>
                <w:szCs w:val="18"/>
              </w:rPr>
            </w:pPr>
            <w:r w:rsidRPr="008A5FE3">
              <w:rPr>
                <w:szCs w:val="18"/>
              </w:rPr>
              <w:t>Date of commencement of using the scheme</w:t>
            </w:r>
          </w:p>
        </w:tc>
        <w:tc>
          <w:tcPr>
            <w:tcW w:w="457" w:type="pct"/>
            <w:tcBorders>
              <w:top w:val="single" w:sz="4" w:space="0" w:color="auto"/>
              <w:left w:val="single" w:sz="4" w:space="0" w:color="auto"/>
              <w:bottom w:val="single" w:sz="4" w:space="0" w:color="auto"/>
              <w:right w:val="single" w:sz="4" w:space="0" w:color="auto"/>
            </w:tcBorders>
          </w:tcPr>
          <w:p w14:paraId="61213CFF" w14:textId="5E71C686"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_Ref313526021 \h  \* MERGEFORMAT </w:instrText>
            </w:r>
            <w:r w:rsidRPr="008A5FE3">
              <w:rPr>
                <w:szCs w:val="18"/>
              </w:rPr>
            </w:r>
            <w:r w:rsidRPr="008A5FE3">
              <w:rPr>
                <w:szCs w:val="18"/>
              </w:rPr>
              <w:fldChar w:fldCharType="separate"/>
            </w:r>
            <w:r w:rsidR="00727DED" w:rsidRPr="00727DED">
              <w:rPr>
                <w:szCs w:val="18"/>
              </w:rPr>
              <w:t>Registration 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D00"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Commencement Date</w:t>
            </w:r>
          </w:p>
        </w:tc>
      </w:tr>
      <w:tr w:rsidR="00E95EFE" w:rsidRPr="008A5FE3" w14:paraId="61213D07" w14:textId="77777777" w:rsidTr="00FD57D0">
        <w:tc>
          <w:tcPr>
            <w:tcW w:w="356" w:type="pct"/>
            <w:tcBorders>
              <w:top w:val="single" w:sz="4" w:space="0" w:color="auto"/>
              <w:left w:val="single" w:sz="4" w:space="0" w:color="auto"/>
              <w:bottom w:val="single" w:sz="4" w:space="0" w:color="auto"/>
              <w:right w:val="single" w:sz="4" w:space="0" w:color="auto"/>
            </w:tcBorders>
          </w:tcPr>
          <w:p w14:paraId="61213D02" w14:textId="77777777" w:rsidR="00E95EFE" w:rsidRPr="008A5FE3" w:rsidRDefault="00735621" w:rsidP="00A72AB5">
            <w:pPr>
              <w:keepLines/>
              <w:spacing w:after="0"/>
              <w:rPr>
                <w:szCs w:val="18"/>
              </w:rPr>
            </w:pPr>
            <w:r w:rsidRPr="008A5FE3">
              <w:rPr>
                <w:szCs w:val="18"/>
              </w:rPr>
              <w:t>18</w:t>
            </w:r>
          </w:p>
        </w:tc>
        <w:tc>
          <w:tcPr>
            <w:tcW w:w="1185" w:type="pct"/>
            <w:tcBorders>
              <w:top w:val="single" w:sz="4" w:space="0" w:color="auto"/>
              <w:left w:val="single" w:sz="4" w:space="0" w:color="auto"/>
              <w:bottom w:val="single" w:sz="4" w:space="0" w:color="auto"/>
              <w:right w:val="single" w:sz="4" w:space="0" w:color="auto"/>
            </w:tcBorders>
          </w:tcPr>
          <w:p w14:paraId="61213D03" w14:textId="77777777" w:rsidR="00E95EFE" w:rsidRPr="008A5FE3" w:rsidRDefault="00E95EFE" w:rsidP="00ED3C60">
            <w:r w:rsidRPr="008A5FE3">
              <w:t>Date of request to be registered under the scheme by the taxable person</w:t>
            </w:r>
          </w:p>
        </w:tc>
        <w:tc>
          <w:tcPr>
            <w:tcW w:w="1185" w:type="pct"/>
            <w:tcBorders>
              <w:top w:val="single" w:sz="4" w:space="0" w:color="auto"/>
              <w:left w:val="single" w:sz="4" w:space="0" w:color="auto"/>
              <w:bottom w:val="single" w:sz="4" w:space="0" w:color="auto"/>
              <w:right w:val="single" w:sz="4" w:space="0" w:color="auto"/>
            </w:tcBorders>
          </w:tcPr>
          <w:p w14:paraId="61213D04" w14:textId="77777777" w:rsidR="00E95EFE" w:rsidRPr="008A5FE3" w:rsidRDefault="00E95EFE" w:rsidP="00A72AB5">
            <w:pPr>
              <w:keepLines/>
              <w:spacing w:after="0"/>
              <w:rPr>
                <w:szCs w:val="18"/>
              </w:rPr>
            </w:pPr>
            <w:r w:rsidRPr="008A5FE3">
              <w:rPr>
                <w:szCs w:val="18"/>
              </w:rPr>
              <w:t>Date of request to be registered under the scheme by the taxable person</w:t>
            </w:r>
          </w:p>
        </w:tc>
        <w:tc>
          <w:tcPr>
            <w:tcW w:w="1185" w:type="pct"/>
            <w:tcBorders>
              <w:top w:val="single" w:sz="4" w:space="0" w:color="auto"/>
              <w:left w:val="single" w:sz="4" w:space="0" w:color="auto"/>
              <w:bottom w:val="single" w:sz="4" w:space="0" w:color="auto"/>
              <w:right w:val="single" w:sz="4" w:space="0" w:color="auto"/>
            </w:tcBorders>
          </w:tcPr>
          <w:p w14:paraId="126409FC" w14:textId="5EC37CCD" w:rsidR="001D5A11" w:rsidRPr="008A5FE3" w:rsidRDefault="001D5A11" w:rsidP="00A72AB5">
            <w:pPr>
              <w:keepLines/>
              <w:spacing w:after="0"/>
              <w:rPr>
                <w:szCs w:val="18"/>
              </w:rPr>
            </w:pPr>
            <w:r w:rsidRPr="008A5FE3">
              <w:rPr>
                <w:szCs w:val="18"/>
              </w:rPr>
              <w:t>Date of request to be registered under the scheme by the taxable person or the intermediary acting on his behalf</w:t>
            </w:r>
          </w:p>
        </w:tc>
        <w:tc>
          <w:tcPr>
            <w:tcW w:w="457" w:type="pct"/>
            <w:tcBorders>
              <w:top w:val="single" w:sz="4" w:space="0" w:color="auto"/>
              <w:left w:val="single" w:sz="4" w:space="0" w:color="auto"/>
              <w:bottom w:val="single" w:sz="4" w:space="0" w:color="auto"/>
              <w:right w:val="single" w:sz="4" w:space="0" w:color="auto"/>
            </w:tcBorders>
          </w:tcPr>
          <w:p w14:paraId="61213D05" w14:textId="1E480275"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_Ref313526021 \h  \* MERGEFORMAT </w:instrText>
            </w:r>
            <w:r w:rsidRPr="008A5FE3">
              <w:rPr>
                <w:szCs w:val="18"/>
              </w:rPr>
            </w:r>
            <w:r w:rsidRPr="008A5FE3">
              <w:rPr>
                <w:szCs w:val="18"/>
              </w:rPr>
              <w:fldChar w:fldCharType="separate"/>
            </w:r>
            <w:r w:rsidR="00727DED" w:rsidRPr="00727DED">
              <w:rPr>
                <w:szCs w:val="18"/>
              </w:rPr>
              <w:t>Registration 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D06"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Request Date</w:t>
            </w:r>
          </w:p>
        </w:tc>
      </w:tr>
      <w:tr w:rsidR="00E95EFE" w:rsidRPr="008A5FE3" w14:paraId="61213D0F" w14:textId="77777777" w:rsidTr="00FD57D0">
        <w:tc>
          <w:tcPr>
            <w:tcW w:w="356" w:type="pct"/>
            <w:tcBorders>
              <w:top w:val="single" w:sz="4" w:space="0" w:color="auto"/>
              <w:left w:val="single" w:sz="4" w:space="0" w:color="auto"/>
              <w:bottom w:val="single" w:sz="4" w:space="0" w:color="auto"/>
              <w:right w:val="single" w:sz="4" w:space="0" w:color="auto"/>
            </w:tcBorders>
          </w:tcPr>
          <w:p w14:paraId="61213D08" w14:textId="77777777" w:rsidR="00E95EFE" w:rsidRPr="008A5FE3" w:rsidRDefault="00735621" w:rsidP="00A72AB5">
            <w:pPr>
              <w:keepLines/>
              <w:spacing w:after="0"/>
              <w:rPr>
                <w:szCs w:val="18"/>
              </w:rPr>
            </w:pPr>
            <w:r w:rsidRPr="008A5FE3">
              <w:rPr>
                <w:szCs w:val="18"/>
              </w:rPr>
              <w:t>19</w:t>
            </w:r>
          </w:p>
        </w:tc>
        <w:tc>
          <w:tcPr>
            <w:tcW w:w="1185" w:type="pct"/>
            <w:tcBorders>
              <w:top w:val="single" w:sz="4" w:space="0" w:color="auto"/>
              <w:left w:val="single" w:sz="4" w:space="0" w:color="auto"/>
              <w:bottom w:val="single" w:sz="4" w:space="0" w:color="auto"/>
              <w:right w:val="single" w:sz="4" w:space="0" w:color="auto"/>
            </w:tcBorders>
          </w:tcPr>
          <w:p w14:paraId="61213D09" w14:textId="77777777" w:rsidR="00E95EFE" w:rsidRPr="008A5FE3" w:rsidRDefault="00E95EFE" w:rsidP="00A72AB5">
            <w:pPr>
              <w:keepLines/>
              <w:spacing w:after="0"/>
              <w:rPr>
                <w:szCs w:val="18"/>
              </w:rPr>
            </w:pPr>
            <w:r w:rsidRPr="008A5FE3">
              <w:rPr>
                <w:szCs w:val="18"/>
              </w:rPr>
              <w:t xml:space="preserve">Date of registration decision by the Member State of identification </w:t>
            </w:r>
          </w:p>
          <w:p w14:paraId="61213D0A" w14:textId="77777777" w:rsidR="00E95EFE" w:rsidRPr="008A5FE3" w:rsidRDefault="00E95EFE" w:rsidP="00A72AB5">
            <w:pPr>
              <w:keepLines/>
              <w:spacing w:after="0"/>
              <w:rPr>
                <w:szCs w:val="18"/>
              </w:rPr>
            </w:pPr>
          </w:p>
          <w:p w14:paraId="61213D0B" w14:textId="77777777" w:rsidR="00E95EFE" w:rsidRPr="008A5FE3" w:rsidRDefault="00E95EFE"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61213D0C" w14:textId="77777777" w:rsidR="00E95EFE" w:rsidRPr="008A5FE3" w:rsidRDefault="00E95EFE" w:rsidP="00A72AB5">
            <w:pPr>
              <w:keepLines/>
              <w:spacing w:after="0"/>
              <w:rPr>
                <w:szCs w:val="18"/>
              </w:rPr>
            </w:pPr>
            <w:r w:rsidRPr="008A5FE3">
              <w:rPr>
                <w:szCs w:val="18"/>
              </w:rPr>
              <w:t xml:space="preserve">Date of registration decision by the Member State of identification </w:t>
            </w:r>
          </w:p>
        </w:tc>
        <w:tc>
          <w:tcPr>
            <w:tcW w:w="1185" w:type="pct"/>
            <w:tcBorders>
              <w:top w:val="single" w:sz="4" w:space="0" w:color="auto"/>
              <w:left w:val="single" w:sz="4" w:space="0" w:color="auto"/>
              <w:bottom w:val="single" w:sz="4" w:space="0" w:color="auto"/>
              <w:right w:val="single" w:sz="4" w:space="0" w:color="auto"/>
            </w:tcBorders>
          </w:tcPr>
          <w:p w14:paraId="4A295A4D" w14:textId="6C47B0A5" w:rsidR="001D5A11" w:rsidRPr="008A5FE3" w:rsidRDefault="001D5A11" w:rsidP="00A72AB5">
            <w:pPr>
              <w:keepLines/>
              <w:spacing w:after="0"/>
              <w:rPr>
                <w:szCs w:val="18"/>
              </w:rPr>
            </w:pPr>
            <w:r w:rsidRPr="008A5FE3">
              <w:rPr>
                <w:szCs w:val="18"/>
              </w:rPr>
              <w:t>Date of registration decision by the Member State of identification</w:t>
            </w:r>
          </w:p>
        </w:tc>
        <w:tc>
          <w:tcPr>
            <w:tcW w:w="457" w:type="pct"/>
            <w:tcBorders>
              <w:top w:val="single" w:sz="4" w:space="0" w:color="auto"/>
              <w:left w:val="single" w:sz="4" w:space="0" w:color="auto"/>
              <w:bottom w:val="single" w:sz="4" w:space="0" w:color="auto"/>
              <w:right w:val="single" w:sz="4" w:space="0" w:color="auto"/>
            </w:tcBorders>
          </w:tcPr>
          <w:p w14:paraId="61213D0D" w14:textId="5687B36B"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_Ref313526021 \h  \* MERGEFORMAT </w:instrText>
            </w:r>
            <w:r w:rsidRPr="008A5FE3">
              <w:rPr>
                <w:szCs w:val="18"/>
              </w:rPr>
            </w:r>
            <w:r w:rsidRPr="008A5FE3">
              <w:rPr>
                <w:szCs w:val="18"/>
              </w:rPr>
              <w:fldChar w:fldCharType="separate"/>
            </w:r>
            <w:r w:rsidR="00727DED" w:rsidRPr="00727DED">
              <w:rPr>
                <w:szCs w:val="18"/>
              </w:rPr>
              <w:t>Registration Details</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D0E" w14:textId="77777777" w:rsidR="00E95EFE" w:rsidRPr="008A5FE3" w:rsidRDefault="00E95EFE" w:rsidP="00A72AB5">
            <w:pPr>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Registration Date</w:t>
            </w:r>
          </w:p>
        </w:tc>
      </w:tr>
      <w:tr w:rsidR="00E95EFE" w:rsidRPr="008A5FE3" w14:paraId="61213D15" w14:textId="77777777" w:rsidTr="00FD57D0">
        <w:tc>
          <w:tcPr>
            <w:tcW w:w="356" w:type="pct"/>
            <w:tcBorders>
              <w:top w:val="single" w:sz="4" w:space="0" w:color="auto"/>
              <w:left w:val="single" w:sz="4" w:space="0" w:color="auto"/>
              <w:bottom w:val="single" w:sz="4" w:space="0" w:color="auto"/>
              <w:right w:val="single" w:sz="4" w:space="0" w:color="auto"/>
            </w:tcBorders>
          </w:tcPr>
          <w:p w14:paraId="61213D10" w14:textId="77777777" w:rsidR="00E95EFE" w:rsidRPr="008A5FE3" w:rsidRDefault="00735621" w:rsidP="00A72AB5">
            <w:pPr>
              <w:keepLines/>
              <w:spacing w:after="0"/>
              <w:rPr>
                <w:szCs w:val="18"/>
              </w:rPr>
            </w:pPr>
            <w:r w:rsidRPr="008A5FE3">
              <w:rPr>
                <w:szCs w:val="18"/>
              </w:rPr>
              <w:t>20</w:t>
            </w:r>
          </w:p>
        </w:tc>
        <w:tc>
          <w:tcPr>
            <w:tcW w:w="1185" w:type="pct"/>
            <w:tcBorders>
              <w:top w:val="single" w:sz="4" w:space="0" w:color="auto"/>
              <w:left w:val="single" w:sz="4" w:space="0" w:color="auto"/>
              <w:bottom w:val="single" w:sz="4" w:space="0" w:color="auto"/>
              <w:right w:val="single" w:sz="4" w:space="0" w:color="auto"/>
            </w:tcBorders>
          </w:tcPr>
          <w:p w14:paraId="61213D11" w14:textId="77777777" w:rsidR="00E95EFE" w:rsidRPr="008A5FE3" w:rsidRDefault="00E95EFE" w:rsidP="00A72AB5">
            <w:pPr>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61213D12" w14:textId="77777777" w:rsidR="00E95EFE" w:rsidRPr="008A5FE3" w:rsidRDefault="00E95EFE" w:rsidP="00A72AB5">
            <w:pPr>
              <w:keepLines/>
              <w:spacing w:after="0"/>
              <w:rPr>
                <w:szCs w:val="18"/>
              </w:rPr>
            </w:pPr>
            <w:r w:rsidRPr="008A5FE3">
              <w:rPr>
                <w:szCs w:val="18"/>
              </w:rPr>
              <w:t>Indicator of whether the non-established taxable person is</w:t>
            </w:r>
            <w:r w:rsidRPr="008A5FE3">
              <w:rPr>
                <w:b/>
                <w:szCs w:val="18"/>
              </w:rPr>
              <w:t xml:space="preserve"> </w:t>
            </w:r>
            <w:r w:rsidRPr="008A5FE3">
              <w:rPr>
                <w:szCs w:val="18"/>
              </w:rPr>
              <w:t>a VAT group</w:t>
            </w:r>
          </w:p>
        </w:tc>
        <w:tc>
          <w:tcPr>
            <w:tcW w:w="1185" w:type="pct"/>
            <w:tcBorders>
              <w:top w:val="single" w:sz="4" w:space="0" w:color="auto"/>
              <w:left w:val="single" w:sz="4" w:space="0" w:color="auto"/>
              <w:bottom w:val="single" w:sz="4" w:space="0" w:color="auto"/>
              <w:right w:val="single" w:sz="4" w:space="0" w:color="auto"/>
            </w:tcBorders>
          </w:tcPr>
          <w:p w14:paraId="6D06DA31" w14:textId="710E65FF" w:rsidR="008E6B84" w:rsidRPr="008A5FE3" w:rsidRDefault="00F70E1D" w:rsidP="00A72AB5">
            <w:pPr>
              <w:keepLines/>
              <w:spacing w:after="0"/>
              <w:rPr>
                <w:szCs w:val="18"/>
              </w:rPr>
            </w:pPr>
            <w:r w:rsidRPr="00F70E1D">
              <w:rPr>
                <w:szCs w:val="18"/>
              </w:rPr>
              <w:t>Indicator of whether the non-established taxable person is a VAT group</w:t>
            </w:r>
          </w:p>
        </w:tc>
        <w:tc>
          <w:tcPr>
            <w:tcW w:w="457" w:type="pct"/>
            <w:tcBorders>
              <w:top w:val="single" w:sz="4" w:space="0" w:color="auto"/>
              <w:left w:val="single" w:sz="4" w:space="0" w:color="auto"/>
              <w:bottom w:val="single" w:sz="4" w:space="0" w:color="auto"/>
              <w:right w:val="single" w:sz="4" w:space="0" w:color="auto"/>
            </w:tcBorders>
          </w:tcPr>
          <w:p w14:paraId="61213D13" w14:textId="0C23B502" w:rsidR="00E95EFE" w:rsidRPr="008A5FE3" w:rsidRDefault="00E95EFE" w:rsidP="00A72AB5">
            <w:pPr>
              <w:keepLines/>
              <w:spacing w:after="0"/>
              <w:rPr>
                <w:szCs w:val="18"/>
              </w:rPr>
            </w:pPr>
            <w:r w:rsidRPr="008A5FE3">
              <w:rPr>
                <w:szCs w:val="18"/>
              </w:rPr>
              <w:fldChar w:fldCharType="begin"/>
            </w:r>
            <w:r w:rsidRPr="008A5FE3">
              <w:rPr>
                <w:szCs w:val="18"/>
              </w:rPr>
              <w:instrText xml:space="preserve"> REF _Ref313525647 \h  \* MERGEFORMAT </w:instrText>
            </w:r>
            <w:r w:rsidRPr="008A5FE3">
              <w:rPr>
                <w:szCs w:val="18"/>
              </w:rPr>
            </w:r>
            <w:r w:rsidRPr="008A5FE3">
              <w:rPr>
                <w:szCs w:val="18"/>
              </w:rPr>
              <w:fldChar w:fldCharType="separate"/>
            </w:r>
            <w:r w:rsidR="00727DED" w:rsidRPr="00727DED">
              <w:rPr>
                <w:szCs w:val="18"/>
              </w:rPr>
              <w:t>Union NETP</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D14" w14:textId="77777777" w:rsidR="00E95EFE" w:rsidRPr="008A5FE3" w:rsidRDefault="00E95EFE" w:rsidP="00A72AB5">
            <w:pPr>
              <w:keepLines/>
              <w:spacing w:after="0"/>
              <w:rPr>
                <w:szCs w:val="18"/>
              </w:rPr>
            </w:pPr>
            <w:r w:rsidRPr="008A5FE3">
              <w:rPr>
                <w:szCs w:val="18"/>
              </w:rPr>
              <w:t>VAT Group</w:t>
            </w:r>
          </w:p>
        </w:tc>
      </w:tr>
      <w:tr w:rsidR="00735621" w:rsidRPr="008A5FE3" w14:paraId="61213D1B" w14:textId="77777777" w:rsidTr="00FD57D0">
        <w:tc>
          <w:tcPr>
            <w:tcW w:w="356" w:type="pct"/>
            <w:tcBorders>
              <w:top w:val="single" w:sz="4" w:space="0" w:color="auto"/>
              <w:left w:val="single" w:sz="4" w:space="0" w:color="auto"/>
              <w:bottom w:val="single" w:sz="4" w:space="0" w:color="auto"/>
              <w:right w:val="single" w:sz="4" w:space="0" w:color="auto"/>
            </w:tcBorders>
          </w:tcPr>
          <w:p w14:paraId="61213D16" w14:textId="77777777" w:rsidR="00735621" w:rsidRPr="008A5FE3" w:rsidRDefault="00735621" w:rsidP="00A72AB5">
            <w:pPr>
              <w:keepLines/>
              <w:spacing w:after="0"/>
              <w:rPr>
                <w:szCs w:val="18"/>
              </w:rPr>
            </w:pPr>
            <w:r w:rsidRPr="008A5FE3">
              <w:rPr>
                <w:szCs w:val="18"/>
              </w:rPr>
              <w:t>21</w:t>
            </w:r>
          </w:p>
        </w:tc>
        <w:tc>
          <w:tcPr>
            <w:tcW w:w="1185" w:type="pct"/>
            <w:tcBorders>
              <w:top w:val="single" w:sz="4" w:space="0" w:color="auto"/>
              <w:left w:val="single" w:sz="4" w:space="0" w:color="auto"/>
              <w:bottom w:val="single" w:sz="4" w:space="0" w:color="auto"/>
              <w:right w:val="single" w:sz="4" w:space="0" w:color="auto"/>
            </w:tcBorders>
          </w:tcPr>
          <w:p w14:paraId="61213D17" w14:textId="5353D839" w:rsidR="00735621" w:rsidRPr="008A5FE3" w:rsidRDefault="00735621" w:rsidP="00A72AB5">
            <w:pPr>
              <w:keepLines/>
              <w:spacing w:after="0"/>
              <w:rPr>
                <w:szCs w:val="18"/>
              </w:rPr>
            </w:pPr>
            <w:r w:rsidRPr="008A5FE3">
              <w:rPr>
                <w:szCs w:val="18"/>
              </w:rPr>
              <w:t xml:space="preserve">Individual VAT identification number(s) allocated by the Member State of identification </w:t>
            </w:r>
            <w:r w:rsidRPr="008A5FE3">
              <w:rPr>
                <w:b/>
                <w:szCs w:val="18"/>
              </w:rPr>
              <w:t>in accordance with Articles 362</w:t>
            </w:r>
            <w:r w:rsidR="007F7E2E" w:rsidRPr="008A5FE3">
              <w:rPr>
                <w:b/>
                <w:szCs w:val="18"/>
              </w:rPr>
              <w:t>,</w:t>
            </w:r>
            <w:r w:rsidRPr="008A5FE3">
              <w:rPr>
                <w:b/>
                <w:szCs w:val="18"/>
              </w:rPr>
              <w:t xml:space="preserve"> 369d </w:t>
            </w:r>
            <w:r w:rsidR="007F7E2E" w:rsidRPr="008A5FE3">
              <w:rPr>
                <w:b/>
                <w:szCs w:val="18"/>
              </w:rPr>
              <w:t>or 369q</w:t>
            </w:r>
            <w:r w:rsidR="008E6B84" w:rsidRPr="008A5FE3">
              <w:rPr>
                <w:b/>
                <w:szCs w:val="18"/>
              </w:rPr>
              <w:t xml:space="preserve"> </w:t>
            </w:r>
            <w:r w:rsidRPr="008A5FE3">
              <w:rPr>
                <w:b/>
                <w:szCs w:val="18"/>
              </w:rPr>
              <w:t>of Directive 2006/112/EC</w:t>
            </w:r>
            <w:r w:rsidRPr="008A5FE3">
              <w:rPr>
                <w:szCs w:val="18"/>
              </w:rPr>
              <w:t xml:space="preserve"> if</w:t>
            </w:r>
            <w:r w:rsidR="006C1AE5" w:rsidRPr="008A5FE3">
              <w:rPr>
                <w:szCs w:val="18"/>
              </w:rPr>
              <w:t xml:space="preserve"> the taxable person has previously</w:t>
            </w:r>
            <w:r w:rsidRPr="008A5FE3">
              <w:rPr>
                <w:szCs w:val="18"/>
              </w:rPr>
              <w:t xml:space="preserve"> used </w:t>
            </w:r>
            <w:r w:rsidR="0066496D" w:rsidRPr="008A5FE3">
              <w:rPr>
                <w:szCs w:val="18"/>
              </w:rPr>
              <w:t xml:space="preserve">or </w:t>
            </w:r>
            <w:r w:rsidR="006C1AE5" w:rsidRPr="008A5FE3">
              <w:rPr>
                <w:szCs w:val="18"/>
              </w:rPr>
              <w:t xml:space="preserve">is </w:t>
            </w:r>
            <w:r w:rsidR="0066496D" w:rsidRPr="008A5FE3">
              <w:rPr>
                <w:szCs w:val="18"/>
              </w:rPr>
              <w:t>currently using one of these schemes</w:t>
            </w:r>
            <w:bookmarkStart w:id="1893" w:name="_Ref42679206"/>
            <w:r w:rsidR="0095418C" w:rsidRPr="008A5FE3">
              <w:rPr>
                <w:rStyle w:val="Puslapioinaosnuoroda"/>
                <w:szCs w:val="18"/>
              </w:rPr>
              <w:footnoteReference w:id="159"/>
            </w:r>
            <w:bookmarkEnd w:id="1893"/>
          </w:p>
        </w:tc>
        <w:tc>
          <w:tcPr>
            <w:tcW w:w="1185" w:type="pct"/>
            <w:tcBorders>
              <w:top w:val="single" w:sz="4" w:space="0" w:color="auto"/>
              <w:left w:val="single" w:sz="4" w:space="0" w:color="auto"/>
              <w:bottom w:val="single" w:sz="4" w:space="0" w:color="auto"/>
              <w:right w:val="single" w:sz="4" w:space="0" w:color="auto"/>
            </w:tcBorders>
          </w:tcPr>
          <w:p w14:paraId="61213D18" w14:textId="4D1B9DB1" w:rsidR="00735621" w:rsidRPr="008A5FE3" w:rsidRDefault="00735621" w:rsidP="00A72AB5">
            <w:pPr>
              <w:keepLines/>
              <w:spacing w:after="0"/>
              <w:rPr>
                <w:szCs w:val="18"/>
              </w:rPr>
            </w:pPr>
            <w:r w:rsidRPr="008A5FE3">
              <w:rPr>
                <w:szCs w:val="18"/>
              </w:rPr>
              <w:t xml:space="preserve">Individual VAT identification number(s) allocated by the Member State of identification </w:t>
            </w:r>
            <w:r w:rsidRPr="008A5FE3">
              <w:rPr>
                <w:b/>
                <w:szCs w:val="18"/>
              </w:rPr>
              <w:t>in accordance with Articles 362</w:t>
            </w:r>
            <w:r w:rsidR="008551E9" w:rsidRPr="008A5FE3">
              <w:rPr>
                <w:b/>
                <w:szCs w:val="18"/>
              </w:rPr>
              <w:t>,</w:t>
            </w:r>
            <w:r w:rsidRPr="008A5FE3">
              <w:rPr>
                <w:b/>
                <w:szCs w:val="18"/>
              </w:rPr>
              <w:t xml:space="preserve"> 369d </w:t>
            </w:r>
            <w:r w:rsidR="008551E9" w:rsidRPr="008A5FE3">
              <w:rPr>
                <w:b/>
                <w:szCs w:val="18"/>
              </w:rPr>
              <w:t xml:space="preserve">or 369q </w:t>
            </w:r>
            <w:r w:rsidRPr="008A5FE3">
              <w:rPr>
                <w:b/>
                <w:szCs w:val="18"/>
              </w:rPr>
              <w:t>of Directive 2006/112/EC</w:t>
            </w:r>
            <w:r w:rsidRPr="008A5FE3">
              <w:rPr>
                <w:szCs w:val="18"/>
              </w:rPr>
              <w:t xml:space="preserve"> if </w:t>
            </w:r>
            <w:r w:rsidR="006C1AE5" w:rsidRPr="008A5FE3">
              <w:rPr>
                <w:szCs w:val="18"/>
              </w:rPr>
              <w:t>the taxable person has previously used or is currently using one of these schemes</w:t>
            </w:r>
            <w:r w:rsidR="0095418C" w:rsidRPr="008A5FE3">
              <w:rPr>
                <w:rStyle w:val="Puslapioinaosnuoroda"/>
                <w:szCs w:val="18"/>
              </w:rPr>
              <w:fldChar w:fldCharType="begin"/>
            </w:r>
            <w:r w:rsidR="0095418C" w:rsidRPr="008A5FE3">
              <w:rPr>
                <w:rStyle w:val="Puslapioinaosnuoroda"/>
                <w:szCs w:val="18"/>
              </w:rPr>
              <w:instrText xml:space="preserve"> NOTEREF _Ref42679206 \h  \* MERGEFORMAT </w:instrText>
            </w:r>
            <w:r w:rsidR="0095418C" w:rsidRPr="008A5FE3">
              <w:rPr>
                <w:rStyle w:val="Puslapioinaosnuoroda"/>
                <w:szCs w:val="18"/>
              </w:rPr>
            </w:r>
            <w:r w:rsidR="0095418C" w:rsidRPr="008A5FE3">
              <w:rPr>
                <w:rStyle w:val="Puslapioinaosnuoroda"/>
                <w:szCs w:val="18"/>
              </w:rPr>
              <w:fldChar w:fldCharType="separate"/>
            </w:r>
            <w:r w:rsidR="00727DED">
              <w:rPr>
                <w:rStyle w:val="Puslapioinaosnuoroda"/>
                <w:szCs w:val="18"/>
              </w:rPr>
              <w:t>158</w:t>
            </w:r>
            <w:r w:rsidR="0095418C" w:rsidRPr="008A5FE3">
              <w:rPr>
                <w:rStyle w:val="Puslapioinaosnuoroda"/>
                <w:szCs w:val="18"/>
              </w:rPr>
              <w:fldChar w:fldCharType="end"/>
            </w:r>
          </w:p>
        </w:tc>
        <w:tc>
          <w:tcPr>
            <w:tcW w:w="1185" w:type="pct"/>
            <w:tcBorders>
              <w:top w:val="single" w:sz="4" w:space="0" w:color="auto"/>
              <w:left w:val="single" w:sz="4" w:space="0" w:color="auto"/>
              <w:bottom w:val="single" w:sz="4" w:space="0" w:color="auto"/>
              <w:right w:val="single" w:sz="4" w:space="0" w:color="auto"/>
            </w:tcBorders>
          </w:tcPr>
          <w:p w14:paraId="473EAA99" w14:textId="62A46B53" w:rsidR="001D5A11" w:rsidRPr="008A5FE3" w:rsidRDefault="001D5A11" w:rsidP="00A72AB5">
            <w:pPr>
              <w:keepLines/>
              <w:spacing w:after="0"/>
              <w:rPr>
                <w:szCs w:val="18"/>
              </w:rPr>
            </w:pPr>
            <w:r w:rsidRPr="008A5FE3">
              <w:rPr>
                <w:szCs w:val="18"/>
              </w:rPr>
              <w:t xml:space="preserve">Individual VAT identification number(s) allocated by the Member State of identification </w:t>
            </w:r>
            <w:r w:rsidRPr="008A5FE3">
              <w:rPr>
                <w:b/>
                <w:szCs w:val="18"/>
              </w:rPr>
              <w:t>in accordance with Articles 362, 369d or 369q of Directive 2006/112/EC</w:t>
            </w:r>
            <w:r w:rsidRPr="008A5FE3">
              <w:rPr>
                <w:szCs w:val="18"/>
              </w:rPr>
              <w:t xml:space="preserve"> if </w:t>
            </w:r>
            <w:r w:rsidR="006C1AE5" w:rsidRPr="008A5FE3">
              <w:rPr>
                <w:szCs w:val="18"/>
              </w:rPr>
              <w:t>the taxable person has previously used or is currently using one of these schemes</w:t>
            </w:r>
            <w:r w:rsidR="0095418C" w:rsidRPr="008A5FE3">
              <w:rPr>
                <w:rStyle w:val="Puslapioinaosnuoroda"/>
                <w:szCs w:val="18"/>
              </w:rPr>
              <w:fldChar w:fldCharType="begin"/>
            </w:r>
            <w:r w:rsidR="0095418C" w:rsidRPr="008A5FE3">
              <w:rPr>
                <w:rStyle w:val="Puslapioinaosnuoroda"/>
                <w:szCs w:val="18"/>
              </w:rPr>
              <w:instrText xml:space="preserve"> NOTEREF _Ref42679206 \h  \* MERGEFORMAT </w:instrText>
            </w:r>
            <w:r w:rsidR="0095418C" w:rsidRPr="008A5FE3">
              <w:rPr>
                <w:rStyle w:val="Puslapioinaosnuoroda"/>
                <w:szCs w:val="18"/>
              </w:rPr>
            </w:r>
            <w:r w:rsidR="0095418C" w:rsidRPr="008A5FE3">
              <w:rPr>
                <w:rStyle w:val="Puslapioinaosnuoroda"/>
                <w:szCs w:val="18"/>
              </w:rPr>
              <w:fldChar w:fldCharType="separate"/>
            </w:r>
            <w:r w:rsidR="00727DED">
              <w:rPr>
                <w:rStyle w:val="Puslapioinaosnuoroda"/>
                <w:szCs w:val="18"/>
              </w:rPr>
              <w:t>158</w:t>
            </w:r>
            <w:r w:rsidR="0095418C" w:rsidRPr="008A5FE3">
              <w:rPr>
                <w:rStyle w:val="Puslapioinaosnuoroda"/>
                <w:szCs w:val="18"/>
              </w:rPr>
              <w:fldChar w:fldCharType="end"/>
            </w:r>
          </w:p>
        </w:tc>
        <w:tc>
          <w:tcPr>
            <w:tcW w:w="457" w:type="pct"/>
            <w:tcBorders>
              <w:top w:val="single" w:sz="4" w:space="0" w:color="auto"/>
              <w:left w:val="single" w:sz="4" w:space="0" w:color="auto"/>
              <w:bottom w:val="single" w:sz="4" w:space="0" w:color="auto"/>
              <w:right w:val="single" w:sz="4" w:space="0" w:color="auto"/>
            </w:tcBorders>
          </w:tcPr>
          <w:p w14:paraId="61213D19" w14:textId="5ADFEC73" w:rsidR="00735621" w:rsidRPr="008A5FE3" w:rsidRDefault="00735621" w:rsidP="00A72AB5">
            <w:pPr>
              <w:keepLines/>
              <w:spacing w:after="0"/>
              <w:rPr>
                <w:szCs w:val="18"/>
              </w:rPr>
            </w:pPr>
            <w:r w:rsidRPr="008A5FE3">
              <w:rPr>
                <w:szCs w:val="18"/>
              </w:rPr>
              <w:fldChar w:fldCharType="begin"/>
            </w:r>
            <w:r w:rsidRPr="008A5FE3">
              <w:rPr>
                <w:szCs w:val="18"/>
              </w:rPr>
              <w:instrText xml:space="preserve"> REF _Ref315185990 \h  \* MERGEFORMAT </w:instrText>
            </w:r>
            <w:r w:rsidRPr="008A5FE3">
              <w:rPr>
                <w:szCs w:val="18"/>
              </w:rPr>
            </w:r>
            <w:r w:rsidRPr="008A5FE3">
              <w:rPr>
                <w:szCs w:val="18"/>
              </w:rPr>
              <w:fldChar w:fldCharType="separate"/>
            </w:r>
            <w:r w:rsidR="00727DED" w:rsidRPr="00727DED">
              <w:rPr>
                <w:szCs w:val="18"/>
              </w:rPr>
              <w:t>Previous Registration</w:t>
            </w:r>
            <w:r w:rsidRPr="008A5FE3">
              <w:rPr>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D1A" w14:textId="77777777" w:rsidR="00735621" w:rsidRPr="008A5FE3" w:rsidRDefault="00735621" w:rsidP="00A72AB5">
            <w:pPr>
              <w:keepLines/>
              <w:spacing w:after="0"/>
              <w:rPr>
                <w:szCs w:val="18"/>
              </w:rPr>
            </w:pPr>
            <w:r w:rsidRPr="008A5FE3">
              <w:rPr>
                <w:szCs w:val="18"/>
              </w:rPr>
              <w:t>VAT Identification Number</w:t>
            </w:r>
          </w:p>
        </w:tc>
      </w:tr>
      <w:tr w:rsidR="00E95EFE" w:rsidRPr="008A5FE3" w14:paraId="61213D20" w14:textId="77777777" w:rsidTr="00FD57D0">
        <w:tc>
          <w:tcPr>
            <w:tcW w:w="356" w:type="pct"/>
            <w:tcBorders>
              <w:top w:val="single" w:sz="4" w:space="0" w:color="auto"/>
              <w:left w:val="single" w:sz="4" w:space="0" w:color="auto"/>
              <w:bottom w:val="single" w:sz="4" w:space="0" w:color="auto"/>
              <w:right w:val="single" w:sz="4" w:space="0" w:color="auto"/>
            </w:tcBorders>
          </w:tcPr>
          <w:p w14:paraId="61213D1C" w14:textId="77777777" w:rsidR="00E95EFE" w:rsidRPr="008A5FE3" w:rsidRDefault="00E95EFE" w:rsidP="00A72AB5">
            <w:pPr>
              <w:keepNext/>
              <w:keepLines/>
              <w:spacing w:after="0"/>
              <w:rPr>
                <w:szCs w:val="18"/>
              </w:rPr>
            </w:pPr>
            <w:r w:rsidRPr="008A5FE3">
              <w:rPr>
                <w:szCs w:val="18"/>
              </w:rPr>
              <w:t>XX</w:t>
            </w:r>
          </w:p>
        </w:tc>
        <w:tc>
          <w:tcPr>
            <w:tcW w:w="1185" w:type="pct"/>
            <w:tcBorders>
              <w:top w:val="single" w:sz="4" w:space="0" w:color="auto"/>
              <w:left w:val="single" w:sz="4" w:space="0" w:color="auto"/>
              <w:bottom w:val="single" w:sz="4" w:space="0" w:color="auto"/>
              <w:right w:val="single" w:sz="4" w:space="0" w:color="auto"/>
            </w:tcBorders>
          </w:tcPr>
          <w:p w14:paraId="61213D1D" w14:textId="247B8761" w:rsidR="00CC3A39" w:rsidRPr="008A5FE3" w:rsidRDefault="00E95EFE" w:rsidP="00A72AB5">
            <w:pPr>
              <w:keepNext/>
              <w:keepLines/>
              <w:spacing w:after="0"/>
              <w:rPr>
                <w:szCs w:val="18"/>
              </w:rPr>
            </w:pPr>
            <w:r w:rsidRPr="008A5FE3">
              <w:rPr>
                <w:szCs w:val="18"/>
              </w:rPr>
              <w:t>Change Date</w:t>
            </w:r>
            <w:bookmarkStart w:id="1894" w:name="_Ref524512441"/>
            <w:r w:rsidR="009211D7" w:rsidRPr="008A5FE3">
              <w:rPr>
                <w:szCs w:val="18"/>
              </w:rPr>
              <w:t>time</w:t>
            </w:r>
            <w:r w:rsidRPr="008A5FE3">
              <w:rPr>
                <w:rStyle w:val="Puslapioinaosnuoroda"/>
                <w:szCs w:val="18"/>
              </w:rPr>
              <w:footnoteReference w:id="160"/>
            </w:r>
            <w:bookmarkEnd w:id="1894"/>
          </w:p>
        </w:tc>
        <w:tc>
          <w:tcPr>
            <w:tcW w:w="1185" w:type="pct"/>
            <w:tcBorders>
              <w:top w:val="single" w:sz="4" w:space="0" w:color="auto"/>
              <w:left w:val="single" w:sz="4" w:space="0" w:color="auto"/>
              <w:bottom w:val="single" w:sz="4" w:space="0" w:color="auto"/>
              <w:right w:val="single" w:sz="4" w:space="0" w:color="auto"/>
            </w:tcBorders>
          </w:tcPr>
          <w:p w14:paraId="61213D1E" w14:textId="2D72B298" w:rsidR="00E95EFE" w:rsidRPr="008A5FE3" w:rsidRDefault="00FD57D0" w:rsidP="00A72AB5">
            <w:pPr>
              <w:keepNext/>
              <w:keepLines/>
              <w:spacing w:after="0"/>
              <w:rPr>
                <w:szCs w:val="18"/>
              </w:rPr>
            </w:pPr>
            <w:r w:rsidRPr="008A5FE3">
              <w:rPr>
                <w:rStyle w:val="SpecReferenceChar"/>
                <w:rFonts w:ascii="Times New Roman" w:hAnsi="Times New Roman"/>
                <w:b w:val="0"/>
                <w:color w:val="auto"/>
                <w:szCs w:val="18"/>
                <w:u w:val="none"/>
              </w:rPr>
              <w:t>Change Date</w:t>
            </w:r>
            <w:r w:rsidR="009211D7" w:rsidRPr="008A5FE3">
              <w:rPr>
                <w:rStyle w:val="SpecReferenceChar"/>
                <w:rFonts w:ascii="Times New Roman" w:hAnsi="Times New Roman"/>
                <w:b w:val="0"/>
                <w:color w:val="auto"/>
                <w:szCs w:val="18"/>
                <w:u w:val="none"/>
              </w:rPr>
              <w:t>time</w:t>
            </w:r>
            <w:r w:rsidRPr="008A5FE3">
              <w:rPr>
                <w:rStyle w:val="SpecReferenceChar"/>
                <w:rFonts w:ascii="Times New Roman" w:hAnsi="Times New Roman"/>
                <w:b w:val="0"/>
                <w:color w:val="auto"/>
                <w:szCs w:val="18"/>
                <w:u w:val="none"/>
                <w:vertAlign w:val="superscript"/>
              </w:rPr>
              <w:fldChar w:fldCharType="begin"/>
            </w:r>
            <w:r w:rsidRPr="008A5FE3">
              <w:rPr>
                <w:rStyle w:val="SpecReferenceChar"/>
                <w:rFonts w:ascii="Times New Roman" w:hAnsi="Times New Roman"/>
                <w:b w:val="0"/>
                <w:color w:val="auto"/>
                <w:szCs w:val="18"/>
                <w:u w:val="none"/>
                <w:vertAlign w:val="superscript"/>
              </w:rPr>
              <w:instrText xml:space="preserve"> NOTEREF _Ref524512441 \h  \* MERGEFORMAT </w:instrText>
            </w:r>
            <w:r w:rsidRPr="008A5FE3">
              <w:rPr>
                <w:rStyle w:val="SpecReferenceChar"/>
                <w:rFonts w:ascii="Times New Roman" w:hAnsi="Times New Roman"/>
                <w:b w:val="0"/>
                <w:color w:val="auto"/>
                <w:szCs w:val="18"/>
                <w:u w:val="none"/>
                <w:vertAlign w:val="superscript"/>
              </w:rPr>
            </w:r>
            <w:r w:rsidRPr="008A5FE3">
              <w:rPr>
                <w:rStyle w:val="SpecReferenceChar"/>
                <w:rFonts w:ascii="Times New Roman" w:hAnsi="Times New Roman"/>
                <w:b w:val="0"/>
                <w:color w:val="auto"/>
                <w:szCs w:val="18"/>
                <w:u w:val="none"/>
                <w:vertAlign w:val="superscript"/>
              </w:rPr>
              <w:fldChar w:fldCharType="separate"/>
            </w:r>
            <w:r w:rsidR="00727DED">
              <w:rPr>
                <w:rStyle w:val="SpecReferenceChar"/>
                <w:rFonts w:ascii="Times New Roman" w:hAnsi="Times New Roman"/>
                <w:b w:val="0"/>
                <w:color w:val="auto"/>
                <w:szCs w:val="18"/>
                <w:u w:val="none"/>
                <w:vertAlign w:val="superscript"/>
              </w:rPr>
              <w:t>159</w:t>
            </w:r>
            <w:r w:rsidRPr="008A5FE3">
              <w:rPr>
                <w:rStyle w:val="SpecReferenceChar"/>
                <w:rFonts w:ascii="Times New Roman" w:hAnsi="Times New Roman"/>
                <w:b w:val="0"/>
                <w:color w:val="auto"/>
                <w:szCs w:val="18"/>
                <w:u w:val="none"/>
                <w:vertAlign w:val="superscript"/>
              </w:rPr>
              <w:fldChar w:fldCharType="end"/>
            </w:r>
          </w:p>
        </w:tc>
        <w:tc>
          <w:tcPr>
            <w:tcW w:w="1185" w:type="pct"/>
            <w:tcBorders>
              <w:top w:val="single" w:sz="4" w:space="0" w:color="auto"/>
              <w:left w:val="single" w:sz="4" w:space="0" w:color="auto"/>
              <w:bottom w:val="single" w:sz="4" w:space="0" w:color="auto"/>
              <w:right w:val="single" w:sz="4" w:space="0" w:color="auto"/>
            </w:tcBorders>
          </w:tcPr>
          <w:p w14:paraId="73A4FBD7" w14:textId="6A5E7BA1" w:rsidR="00FD57D0" w:rsidRPr="008A5FE3" w:rsidRDefault="00FD57D0" w:rsidP="00A72AB5">
            <w:pPr>
              <w:keepNext/>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Change Date</w:t>
            </w:r>
            <w:r w:rsidR="009211D7" w:rsidRPr="008A5FE3">
              <w:rPr>
                <w:rStyle w:val="SpecReferenceChar"/>
                <w:rFonts w:ascii="Times New Roman" w:hAnsi="Times New Roman"/>
                <w:b w:val="0"/>
                <w:color w:val="auto"/>
                <w:szCs w:val="18"/>
                <w:u w:val="none"/>
              </w:rPr>
              <w:t>time</w:t>
            </w:r>
            <w:r w:rsidRPr="008A5FE3">
              <w:rPr>
                <w:rStyle w:val="SpecReferenceChar"/>
                <w:rFonts w:ascii="Times New Roman" w:hAnsi="Times New Roman"/>
                <w:b w:val="0"/>
                <w:color w:val="auto"/>
                <w:szCs w:val="18"/>
                <w:u w:val="none"/>
                <w:vertAlign w:val="superscript"/>
              </w:rPr>
              <w:fldChar w:fldCharType="begin"/>
            </w:r>
            <w:r w:rsidRPr="008A5FE3">
              <w:rPr>
                <w:rStyle w:val="SpecReferenceChar"/>
                <w:rFonts w:ascii="Times New Roman" w:hAnsi="Times New Roman"/>
                <w:b w:val="0"/>
                <w:color w:val="auto"/>
                <w:szCs w:val="18"/>
                <w:u w:val="none"/>
                <w:vertAlign w:val="superscript"/>
              </w:rPr>
              <w:instrText xml:space="preserve"> NOTEREF _Ref524512441 \h  \* MERGEFORMAT </w:instrText>
            </w:r>
            <w:r w:rsidRPr="008A5FE3">
              <w:rPr>
                <w:rStyle w:val="SpecReferenceChar"/>
                <w:rFonts w:ascii="Times New Roman" w:hAnsi="Times New Roman"/>
                <w:b w:val="0"/>
                <w:color w:val="auto"/>
                <w:szCs w:val="18"/>
                <w:u w:val="none"/>
                <w:vertAlign w:val="superscript"/>
              </w:rPr>
            </w:r>
            <w:r w:rsidRPr="008A5FE3">
              <w:rPr>
                <w:rStyle w:val="SpecReferenceChar"/>
                <w:rFonts w:ascii="Times New Roman" w:hAnsi="Times New Roman"/>
                <w:b w:val="0"/>
                <w:color w:val="auto"/>
                <w:szCs w:val="18"/>
                <w:u w:val="none"/>
                <w:vertAlign w:val="superscript"/>
              </w:rPr>
              <w:fldChar w:fldCharType="separate"/>
            </w:r>
            <w:r w:rsidR="00727DED">
              <w:rPr>
                <w:rStyle w:val="SpecReferenceChar"/>
                <w:rFonts w:ascii="Times New Roman" w:hAnsi="Times New Roman"/>
                <w:b w:val="0"/>
                <w:color w:val="auto"/>
                <w:szCs w:val="18"/>
                <w:u w:val="none"/>
                <w:vertAlign w:val="superscript"/>
              </w:rPr>
              <w:t>159</w:t>
            </w:r>
            <w:r w:rsidRPr="008A5FE3">
              <w:rPr>
                <w:rStyle w:val="SpecReferenceChar"/>
                <w:rFonts w:ascii="Times New Roman" w:hAnsi="Times New Roman"/>
                <w:b w:val="0"/>
                <w:color w:val="auto"/>
                <w:szCs w:val="18"/>
                <w:u w:val="none"/>
                <w:vertAlign w:val="superscript"/>
              </w:rPr>
              <w:fldChar w:fldCharType="end"/>
            </w:r>
          </w:p>
        </w:tc>
        <w:tc>
          <w:tcPr>
            <w:tcW w:w="457" w:type="pct"/>
            <w:tcBorders>
              <w:top w:val="single" w:sz="4" w:space="0" w:color="auto"/>
              <w:left w:val="single" w:sz="4" w:space="0" w:color="auto"/>
              <w:bottom w:val="single" w:sz="4" w:space="0" w:color="auto"/>
              <w:right w:val="single" w:sz="4" w:space="0" w:color="auto"/>
            </w:tcBorders>
          </w:tcPr>
          <w:p w14:paraId="26DF4153" w14:textId="5E173338" w:rsidR="00FD57D0" w:rsidRPr="008A5FE3" w:rsidRDefault="00FD57D0" w:rsidP="00A72AB5">
            <w:pPr>
              <w:keepNext/>
              <w:keepLines/>
              <w:spacing w:after="0"/>
              <w:rPr>
                <w:rStyle w:val="SpecReferenceChar"/>
                <w:rFonts w:ascii="Times New Roman" w:hAnsi="Times New Roman"/>
                <w:color w:val="auto"/>
                <w:szCs w:val="18"/>
              </w:rPr>
            </w:pPr>
            <w:r w:rsidRPr="008A5FE3">
              <w:rPr>
                <w:rStyle w:val="SpecReferenceChar"/>
                <w:rFonts w:ascii="Times New Roman" w:hAnsi="Times New Roman"/>
                <w:b w:val="0"/>
                <w:color w:val="auto"/>
                <w:szCs w:val="18"/>
              </w:rPr>
              <w:fldChar w:fldCharType="begin"/>
            </w:r>
            <w:r w:rsidRPr="008A5FE3">
              <w:rPr>
                <w:rStyle w:val="SpecReferenceChar"/>
                <w:rFonts w:ascii="Times New Roman" w:hAnsi="Times New Roman"/>
                <w:color w:val="auto"/>
                <w:szCs w:val="18"/>
              </w:rPr>
              <w:instrText xml:space="preserve"> REF _Ref524512410 \h  \* MERGEFORMAT </w:instrText>
            </w:r>
            <w:r w:rsidRPr="008A5FE3">
              <w:rPr>
                <w:rStyle w:val="SpecReferenceChar"/>
                <w:rFonts w:ascii="Times New Roman" w:hAnsi="Times New Roman"/>
                <w:b w:val="0"/>
                <w:color w:val="auto"/>
                <w:szCs w:val="18"/>
              </w:rPr>
            </w:r>
            <w:r w:rsidRPr="008A5FE3">
              <w:rPr>
                <w:rStyle w:val="SpecReferenceChar"/>
                <w:rFonts w:ascii="Times New Roman" w:hAnsi="Times New Roman"/>
                <w:b w:val="0"/>
                <w:color w:val="auto"/>
                <w:szCs w:val="18"/>
              </w:rPr>
              <w:fldChar w:fldCharType="separate"/>
            </w:r>
            <w:r w:rsidR="00727DED" w:rsidRPr="00727DED">
              <w:rPr>
                <w:szCs w:val="18"/>
              </w:rPr>
              <w:t>Registration</w:t>
            </w:r>
            <w:r w:rsidRPr="008A5FE3">
              <w:rPr>
                <w:rStyle w:val="SpecReferenceChar"/>
                <w:rFonts w:ascii="Times New Roman" w:hAnsi="Times New Roman"/>
                <w:b w:val="0"/>
                <w:color w:val="auto"/>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61213D1F" w14:textId="505CBC5C" w:rsidR="00E95EFE" w:rsidRPr="008A5FE3" w:rsidRDefault="00E95EFE" w:rsidP="00A72AB5">
            <w:pPr>
              <w:keepNext/>
              <w:keepLines/>
              <w:spacing w:after="0"/>
              <w:rPr>
                <w:rStyle w:val="SpecReferenceChar"/>
                <w:rFonts w:ascii="Times New Roman" w:hAnsi="Times New Roman"/>
                <w:b w:val="0"/>
                <w:color w:val="auto"/>
                <w:szCs w:val="18"/>
                <w:u w:val="none"/>
              </w:rPr>
            </w:pPr>
            <w:r w:rsidRPr="008A5FE3">
              <w:rPr>
                <w:rStyle w:val="SpecReferenceChar"/>
                <w:rFonts w:ascii="Times New Roman" w:hAnsi="Times New Roman"/>
                <w:b w:val="0"/>
                <w:color w:val="auto"/>
                <w:szCs w:val="18"/>
                <w:u w:val="none"/>
              </w:rPr>
              <w:t>Change Date</w:t>
            </w:r>
            <w:r w:rsidR="009211D7" w:rsidRPr="008A5FE3">
              <w:rPr>
                <w:rStyle w:val="SpecReferenceChar"/>
                <w:rFonts w:ascii="Times New Roman" w:hAnsi="Times New Roman"/>
                <w:b w:val="0"/>
                <w:color w:val="auto"/>
                <w:szCs w:val="18"/>
                <w:u w:val="none"/>
              </w:rPr>
              <w:t>time</w:t>
            </w:r>
          </w:p>
        </w:tc>
      </w:tr>
      <w:tr w:rsidR="00186E45" w:rsidRPr="008A5FE3" w14:paraId="6588B4B5" w14:textId="77777777" w:rsidTr="00FD57D0">
        <w:tc>
          <w:tcPr>
            <w:tcW w:w="356" w:type="pct"/>
            <w:tcBorders>
              <w:top w:val="single" w:sz="4" w:space="0" w:color="auto"/>
              <w:left w:val="single" w:sz="4" w:space="0" w:color="auto"/>
              <w:bottom w:val="single" w:sz="4" w:space="0" w:color="auto"/>
              <w:right w:val="single" w:sz="4" w:space="0" w:color="auto"/>
            </w:tcBorders>
          </w:tcPr>
          <w:p w14:paraId="5684F19C" w14:textId="00F396AC" w:rsidR="00186E45" w:rsidRPr="008A5FE3" w:rsidRDefault="00186E45" w:rsidP="00A72AB5">
            <w:pPr>
              <w:keepNext/>
              <w:keepLines/>
              <w:spacing w:after="0"/>
              <w:rPr>
                <w:szCs w:val="18"/>
              </w:rPr>
            </w:pPr>
            <w:r w:rsidRPr="008A5FE3">
              <w:rPr>
                <w:szCs w:val="18"/>
              </w:rPr>
              <w:t>YY</w:t>
            </w:r>
          </w:p>
        </w:tc>
        <w:tc>
          <w:tcPr>
            <w:tcW w:w="1185" w:type="pct"/>
            <w:tcBorders>
              <w:top w:val="single" w:sz="4" w:space="0" w:color="auto"/>
              <w:left w:val="single" w:sz="4" w:space="0" w:color="auto"/>
              <w:bottom w:val="single" w:sz="4" w:space="0" w:color="auto"/>
              <w:right w:val="single" w:sz="4" w:space="0" w:color="auto"/>
            </w:tcBorders>
          </w:tcPr>
          <w:p w14:paraId="4535C32A" w14:textId="2CB424BA" w:rsidR="00186E45" w:rsidRPr="008A5FE3" w:rsidRDefault="00186E45" w:rsidP="00A72AB5">
            <w:pPr>
              <w:keepNext/>
              <w:keepLines/>
              <w:spacing w:after="0"/>
              <w:rPr>
                <w:szCs w:val="18"/>
              </w:rPr>
            </w:pPr>
          </w:p>
        </w:tc>
        <w:tc>
          <w:tcPr>
            <w:tcW w:w="1185" w:type="pct"/>
            <w:tcBorders>
              <w:top w:val="single" w:sz="4" w:space="0" w:color="auto"/>
              <w:left w:val="single" w:sz="4" w:space="0" w:color="auto"/>
              <w:bottom w:val="single" w:sz="4" w:space="0" w:color="auto"/>
              <w:right w:val="single" w:sz="4" w:space="0" w:color="auto"/>
            </w:tcBorders>
          </w:tcPr>
          <w:p w14:paraId="3A8D05C3" w14:textId="77777777" w:rsidR="00186E45" w:rsidRPr="008A5FE3" w:rsidRDefault="00186E45" w:rsidP="00A72AB5">
            <w:pPr>
              <w:keepNext/>
              <w:keepLines/>
              <w:spacing w:after="0"/>
              <w:rPr>
                <w:rStyle w:val="SpecReferenceChar"/>
                <w:rFonts w:ascii="Times New Roman" w:hAnsi="Times New Roman"/>
                <w:b w:val="0"/>
                <w:color w:val="auto"/>
                <w:szCs w:val="18"/>
                <w:u w:val="none"/>
              </w:rPr>
            </w:pPr>
          </w:p>
        </w:tc>
        <w:tc>
          <w:tcPr>
            <w:tcW w:w="1185" w:type="pct"/>
            <w:tcBorders>
              <w:top w:val="single" w:sz="4" w:space="0" w:color="auto"/>
              <w:left w:val="single" w:sz="4" w:space="0" w:color="auto"/>
              <w:bottom w:val="single" w:sz="4" w:space="0" w:color="auto"/>
              <w:right w:val="single" w:sz="4" w:space="0" w:color="auto"/>
            </w:tcBorders>
          </w:tcPr>
          <w:p w14:paraId="4F22EC12" w14:textId="43E46E89" w:rsidR="00186E45" w:rsidRPr="008A5FE3" w:rsidRDefault="00186E45" w:rsidP="00A72AB5">
            <w:pPr>
              <w:keepNext/>
              <w:keepLines/>
              <w:spacing w:after="0"/>
              <w:rPr>
                <w:rStyle w:val="SpecReferenceChar"/>
                <w:rFonts w:ascii="Times New Roman" w:hAnsi="Times New Roman"/>
                <w:b w:val="0"/>
                <w:color w:val="auto"/>
                <w:szCs w:val="18"/>
                <w:u w:val="none"/>
              </w:rPr>
            </w:pPr>
            <w:r w:rsidRPr="008A5FE3">
              <w:rPr>
                <w:szCs w:val="18"/>
              </w:rPr>
              <w:t>Intermediary Change Datetime</w:t>
            </w:r>
            <w:r w:rsidR="00F371D9" w:rsidRPr="008A5FE3">
              <w:rPr>
                <w:rStyle w:val="Puslapioinaosnuoroda"/>
                <w:szCs w:val="18"/>
              </w:rPr>
              <w:footnoteReference w:id="161"/>
            </w:r>
          </w:p>
        </w:tc>
        <w:tc>
          <w:tcPr>
            <w:tcW w:w="457" w:type="pct"/>
            <w:tcBorders>
              <w:top w:val="single" w:sz="4" w:space="0" w:color="auto"/>
              <w:left w:val="single" w:sz="4" w:space="0" w:color="auto"/>
              <w:bottom w:val="single" w:sz="4" w:space="0" w:color="auto"/>
              <w:right w:val="single" w:sz="4" w:space="0" w:color="auto"/>
            </w:tcBorders>
          </w:tcPr>
          <w:p w14:paraId="09C74D67" w14:textId="5424FAF0" w:rsidR="00186E45" w:rsidRPr="008A5FE3" w:rsidRDefault="00186E45" w:rsidP="00A72AB5">
            <w:pPr>
              <w:keepNext/>
              <w:keepLines/>
              <w:spacing w:after="0"/>
              <w:rPr>
                <w:rStyle w:val="SpecReferenceChar"/>
                <w:rFonts w:ascii="Times New Roman" w:hAnsi="Times New Roman"/>
                <w:b w:val="0"/>
                <w:color w:val="auto"/>
                <w:szCs w:val="18"/>
              </w:rPr>
            </w:pPr>
            <w:r w:rsidRPr="008A5FE3">
              <w:rPr>
                <w:rStyle w:val="SpecReferenceChar"/>
                <w:rFonts w:ascii="Times New Roman" w:hAnsi="Times New Roman"/>
                <w:b w:val="0"/>
                <w:color w:val="auto"/>
                <w:szCs w:val="18"/>
              </w:rPr>
              <w:fldChar w:fldCharType="begin"/>
            </w:r>
            <w:r w:rsidRPr="008A5FE3">
              <w:rPr>
                <w:rStyle w:val="SpecReferenceChar"/>
                <w:rFonts w:ascii="Times New Roman" w:hAnsi="Times New Roman"/>
                <w:color w:val="auto"/>
                <w:szCs w:val="18"/>
              </w:rPr>
              <w:instrText xml:space="preserve"> REF _Ref524512410 \h  \* MERGEFORMAT </w:instrText>
            </w:r>
            <w:r w:rsidRPr="008A5FE3">
              <w:rPr>
                <w:rStyle w:val="SpecReferenceChar"/>
                <w:rFonts w:ascii="Times New Roman" w:hAnsi="Times New Roman"/>
                <w:b w:val="0"/>
                <w:color w:val="auto"/>
                <w:szCs w:val="18"/>
              </w:rPr>
            </w:r>
            <w:r w:rsidRPr="008A5FE3">
              <w:rPr>
                <w:rStyle w:val="SpecReferenceChar"/>
                <w:rFonts w:ascii="Times New Roman" w:hAnsi="Times New Roman"/>
                <w:b w:val="0"/>
                <w:color w:val="auto"/>
                <w:szCs w:val="18"/>
              </w:rPr>
              <w:fldChar w:fldCharType="separate"/>
            </w:r>
            <w:r w:rsidR="00727DED" w:rsidRPr="00727DED">
              <w:rPr>
                <w:szCs w:val="18"/>
              </w:rPr>
              <w:t>Registration</w:t>
            </w:r>
            <w:r w:rsidRPr="008A5FE3">
              <w:rPr>
                <w:rStyle w:val="SpecReferenceChar"/>
                <w:rFonts w:ascii="Times New Roman" w:hAnsi="Times New Roman"/>
                <w:b w:val="0"/>
                <w:color w:val="auto"/>
                <w:szCs w:val="18"/>
              </w:rPr>
              <w:fldChar w:fldCharType="end"/>
            </w:r>
          </w:p>
        </w:tc>
        <w:tc>
          <w:tcPr>
            <w:tcW w:w="632" w:type="pct"/>
            <w:tcBorders>
              <w:top w:val="single" w:sz="4" w:space="0" w:color="auto"/>
              <w:left w:val="single" w:sz="4" w:space="0" w:color="auto"/>
              <w:bottom w:val="single" w:sz="4" w:space="0" w:color="auto"/>
              <w:right w:val="single" w:sz="4" w:space="0" w:color="auto"/>
            </w:tcBorders>
          </w:tcPr>
          <w:p w14:paraId="3DF11A3F" w14:textId="79ABA1F3" w:rsidR="00186E45" w:rsidRPr="008A5FE3" w:rsidRDefault="00186E45" w:rsidP="00A72AB5">
            <w:pPr>
              <w:keepNext/>
              <w:keepLines/>
              <w:spacing w:after="0"/>
              <w:rPr>
                <w:rStyle w:val="SpecReferenceChar"/>
                <w:rFonts w:ascii="Times New Roman" w:hAnsi="Times New Roman"/>
                <w:b w:val="0"/>
                <w:color w:val="auto"/>
                <w:szCs w:val="18"/>
                <w:u w:val="none"/>
              </w:rPr>
            </w:pPr>
            <w:r w:rsidRPr="008A5FE3">
              <w:rPr>
                <w:szCs w:val="18"/>
              </w:rPr>
              <w:t>Intermediary Change Datetime</w:t>
            </w:r>
          </w:p>
        </w:tc>
      </w:tr>
    </w:tbl>
    <w:p w14:paraId="5BBB59F9" w14:textId="77777777" w:rsidR="008E6B84" w:rsidRPr="008A5FE3" w:rsidRDefault="008E6B84">
      <w:pPr>
        <w:rPr>
          <w:szCs w:val="28"/>
        </w:rPr>
        <w:sectPr w:rsidR="008E6B84" w:rsidRPr="008A5FE3" w:rsidSect="00C216E9">
          <w:headerReference w:type="default" r:id="rId145"/>
          <w:headerReference w:type="first" r:id="rId146"/>
          <w:pgSz w:w="16840" w:h="11907" w:orient="landscape" w:code="9"/>
          <w:pgMar w:top="1440" w:right="1440" w:bottom="1440" w:left="1440" w:header="709" w:footer="709" w:gutter="0"/>
          <w:cols w:space="708"/>
          <w:docGrid w:linePitch="360"/>
        </w:sectPr>
      </w:pPr>
    </w:p>
    <w:p w14:paraId="150A4497" w14:textId="0D3ACD6B" w:rsidR="00DD748D" w:rsidRPr="008A5FE3" w:rsidRDefault="00DD748D" w:rsidP="00DE672D">
      <w:pPr>
        <w:pStyle w:val="Antrat4"/>
        <w:rPr>
          <w:sz w:val="24"/>
          <w:szCs w:val="32"/>
        </w:rPr>
      </w:pPr>
      <w:bookmarkStart w:id="1896" w:name="_Ref524528336"/>
      <w:bookmarkStart w:id="1897" w:name="_Toc105088561"/>
      <w:r w:rsidRPr="008A5FE3">
        <w:rPr>
          <w:sz w:val="24"/>
          <w:szCs w:val="32"/>
        </w:rPr>
        <w:t>Intermediary Registration</w:t>
      </w:r>
      <w:bookmarkEnd w:id="1896"/>
      <w:bookmarkEnd w:id="1897"/>
    </w:p>
    <w:p w14:paraId="76A4B08E" w14:textId="0FEE6F1F" w:rsidR="00B04B83" w:rsidRPr="008A5FE3" w:rsidRDefault="00B04B83" w:rsidP="00B04B83">
      <w:pPr>
        <w:rPr>
          <w:szCs w:val="28"/>
        </w:rPr>
      </w:pPr>
      <w:r w:rsidRPr="008A5FE3">
        <w:rPr>
          <w:szCs w:val="28"/>
        </w:rPr>
        <w:t>The columns A and E in the following table are copied from the common electronic message as laid out in the regulation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Cs w:val="28"/>
        </w:rPr>
        <w:t xml:space="preserve">]. The “Logical Entity” and “Logical Attribute” columns </w:t>
      </w:r>
      <w:r w:rsidR="00501CF8" w:rsidRPr="008A5FE3">
        <w:rPr>
          <w:szCs w:val="28"/>
        </w:rPr>
        <w:t xml:space="preserve">refer to </w:t>
      </w:r>
      <w:r w:rsidRPr="008A5FE3">
        <w:rPr>
          <w:szCs w:val="28"/>
        </w:rPr>
        <w:t xml:space="preserve">the message information in the logical data model (refer to chapter </w:t>
      </w:r>
      <w:r w:rsidRPr="008A5FE3">
        <w:rPr>
          <w:szCs w:val="28"/>
        </w:rPr>
        <w:fldChar w:fldCharType="begin"/>
      </w:r>
      <w:r w:rsidRPr="008A5FE3">
        <w:rPr>
          <w:szCs w:val="28"/>
        </w:rPr>
        <w:instrText xml:space="preserve"> REF _Ref311560727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w:t>
      </w:r>
      <w:r w:rsidRPr="008A5FE3">
        <w:rPr>
          <w:szCs w:val="28"/>
        </w:rPr>
        <w:fldChar w:fldCharType="end"/>
      </w:r>
      <w:r w:rsidRPr="008A5FE3">
        <w:rPr>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5"/>
        <w:gridCol w:w="4341"/>
        <w:gridCol w:w="1582"/>
        <w:gridCol w:w="1969"/>
      </w:tblGrid>
      <w:tr w:rsidR="00B04B83" w:rsidRPr="008A5FE3" w14:paraId="3B2FB36A"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0530E7F3" w14:textId="65118002" w:rsidR="00B04B83" w:rsidRPr="008A5FE3" w:rsidRDefault="00B04B83" w:rsidP="00A72AB5">
            <w:pPr>
              <w:keepNext/>
              <w:keepLines/>
              <w:spacing w:after="0"/>
              <w:rPr>
                <w:b/>
                <w:szCs w:val="18"/>
              </w:rPr>
            </w:pPr>
            <w:r w:rsidRPr="008A5FE3">
              <w:rPr>
                <w:b/>
                <w:szCs w:val="18"/>
              </w:rPr>
              <w:t>Col.A</w:t>
            </w:r>
          </w:p>
        </w:tc>
        <w:tc>
          <w:tcPr>
            <w:tcW w:w="2407" w:type="pct"/>
            <w:tcBorders>
              <w:top w:val="single" w:sz="4" w:space="0" w:color="auto"/>
              <w:left w:val="single" w:sz="4" w:space="0" w:color="auto"/>
              <w:bottom w:val="single" w:sz="4" w:space="0" w:color="auto"/>
              <w:right w:val="single" w:sz="4" w:space="0" w:color="auto"/>
            </w:tcBorders>
          </w:tcPr>
          <w:p w14:paraId="5228FA27" w14:textId="4DE44CFD" w:rsidR="00B04B83" w:rsidRPr="008A5FE3" w:rsidRDefault="00B04B83" w:rsidP="00A72AB5">
            <w:pPr>
              <w:keepNext/>
              <w:keepLines/>
              <w:spacing w:after="0"/>
              <w:rPr>
                <w:b/>
                <w:szCs w:val="18"/>
              </w:rPr>
            </w:pPr>
            <w:r w:rsidRPr="008A5FE3">
              <w:rPr>
                <w:b/>
                <w:szCs w:val="18"/>
              </w:rPr>
              <w:t>Column E</w:t>
            </w:r>
          </w:p>
        </w:tc>
        <w:tc>
          <w:tcPr>
            <w:tcW w:w="877" w:type="pct"/>
            <w:tcBorders>
              <w:top w:val="single" w:sz="4" w:space="0" w:color="auto"/>
              <w:left w:val="single" w:sz="4" w:space="0" w:color="auto"/>
              <w:bottom w:val="single" w:sz="4" w:space="0" w:color="auto"/>
              <w:right w:val="single" w:sz="4" w:space="0" w:color="auto"/>
            </w:tcBorders>
          </w:tcPr>
          <w:p w14:paraId="09118775" w14:textId="77777777" w:rsidR="00B04B83" w:rsidRPr="008A5FE3" w:rsidRDefault="00B04B83" w:rsidP="00A72AB5">
            <w:pPr>
              <w:keepNext/>
              <w:keepLines/>
              <w:spacing w:after="0"/>
              <w:rPr>
                <w:b/>
                <w:szCs w:val="18"/>
              </w:rPr>
            </w:pPr>
            <w:r w:rsidRPr="008A5FE3">
              <w:rPr>
                <w:b/>
                <w:szCs w:val="18"/>
              </w:rPr>
              <w:t>Logical Entity</w:t>
            </w:r>
          </w:p>
        </w:tc>
        <w:tc>
          <w:tcPr>
            <w:tcW w:w="1092" w:type="pct"/>
            <w:tcBorders>
              <w:top w:val="single" w:sz="4" w:space="0" w:color="auto"/>
              <w:left w:val="single" w:sz="4" w:space="0" w:color="auto"/>
              <w:bottom w:val="single" w:sz="4" w:space="0" w:color="auto"/>
              <w:right w:val="single" w:sz="4" w:space="0" w:color="auto"/>
            </w:tcBorders>
          </w:tcPr>
          <w:p w14:paraId="00864C74" w14:textId="77777777" w:rsidR="00B04B83" w:rsidRPr="008A5FE3" w:rsidRDefault="00B04B83" w:rsidP="00A72AB5">
            <w:pPr>
              <w:keepNext/>
              <w:keepLines/>
              <w:spacing w:after="0"/>
              <w:rPr>
                <w:b/>
                <w:szCs w:val="18"/>
              </w:rPr>
            </w:pPr>
            <w:r w:rsidRPr="008A5FE3">
              <w:rPr>
                <w:b/>
                <w:szCs w:val="18"/>
              </w:rPr>
              <w:t>Logical Attribute</w:t>
            </w:r>
          </w:p>
        </w:tc>
      </w:tr>
      <w:tr w:rsidR="00B04B83" w:rsidRPr="008A5FE3" w14:paraId="32B0832E"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7DD29225" w14:textId="6B68C79B" w:rsidR="00B04B83" w:rsidRPr="008A5FE3" w:rsidRDefault="00B04B83" w:rsidP="00A72AB5">
            <w:pPr>
              <w:keepNext/>
              <w:keepLines/>
              <w:spacing w:after="0"/>
              <w:rPr>
                <w:b/>
                <w:szCs w:val="18"/>
              </w:rPr>
            </w:pPr>
            <w:r w:rsidRPr="008A5FE3">
              <w:rPr>
                <w:b/>
                <w:szCs w:val="18"/>
              </w:rPr>
              <w:t xml:space="preserve">Box </w:t>
            </w:r>
          </w:p>
        </w:tc>
        <w:tc>
          <w:tcPr>
            <w:tcW w:w="2407" w:type="pct"/>
            <w:tcBorders>
              <w:top w:val="single" w:sz="4" w:space="0" w:color="auto"/>
              <w:left w:val="single" w:sz="4" w:space="0" w:color="auto"/>
              <w:bottom w:val="single" w:sz="4" w:space="0" w:color="auto"/>
              <w:right w:val="single" w:sz="4" w:space="0" w:color="auto"/>
            </w:tcBorders>
          </w:tcPr>
          <w:p w14:paraId="123D8F94" w14:textId="53C447C2" w:rsidR="00B04B83" w:rsidRPr="008A5FE3" w:rsidRDefault="00B04B83" w:rsidP="00A72AB5">
            <w:pPr>
              <w:keepNext/>
              <w:keepLines/>
              <w:spacing w:after="0"/>
              <w:rPr>
                <w:b/>
                <w:szCs w:val="18"/>
              </w:rPr>
            </w:pPr>
            <w:r w:rsidRPr="008A5FE3">
              <w:rPr>
                <w:b/>
                <w:szCs w:val="18"/>
              </w:rPr>
              <w:t>The Import scheme (Identification of the intermediary)</w:t>
            </w:r>
          </w:p>
        </w:tc>
        <w:tc>
          <w:tcPr>
            <w:tcW w:w="877" w:type="pct"/>
            <w:tcBorders>
              <w:top w:val="single" w:sz="4" w:space="0" w:color="auto"/>
              <w:left w:val="single" w:sz="4" w:space="0" w:color="auto"/>
              <w:bottom w:val="single" w:sz="4" w:space="0" w:color="auto"/>
              <w:right w:val="single" w:sz="4" w:space="0" w:color="auto"/>
            </w:tcBorders>
          </w:tcPr>
          <w:p w14:paraId="5EB9D73D" w14:textId="77777777" w:rsidR="00B04B83" w:rsidRPr="008A5FE3" w:rsidRDefault="00B04B83" w:rsidP="00A72AB5">
            <w:pPr>
              <w:keepNext/>
              <w:keepLines/>
              <w:spacing w:after="0"/>
              <w:rPr>
                <w:b/>
                <w:szCs w:val="18"/>
              </w:rPr>
            </w:pPr>
          </w:p>
        </w:tc>
        <w:tc>
          <w:tcPr>
            <w:tcW w:w="1092" w:type="pct"/>
            <w:tcBorders>
              <w:top w:val="single" w:sz="4" w:space="0" w:color="auto"/>
              <w:left w:val="single" w:sz="4" w:space="0" w:color="auto"/>
              <w:bottom w:val="single" w:sz="4" w:space="0" w:color="auto"/>
              <w:right w:val="single" w:sz="4" w:space="0" w:color="auto"/>
            </w:tcBorders>
          </w:tcPr>
          <w:p w14:paraId="1A831B06" w14:textId="77777777" w:rsidR="00B04B83" w:rsidRPr="008A5FE3" w:rsidRDefault="00B04B83" w:rsidP="00A72AB5">
            <w:pPr>
              <w:keepNext/>
              <w:keepLines/>
              <w:spacing w:after="0"/>
              <w:rPr>
                <w:szCs w:val="18"/>
              </w:rPr>
            </w:pPr>
          </w:p>
        </w:tc>
      </w:tr>
      <w:tr w:rsidR="004518C2" w:rsidRPr="008A5FE3" w14:paraId="7CA45CE4"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75AAF50B" w14:textId="5C09ADD0" w:rsidR="004518C2" w:rsidRPr="008A5FE3" w:rsidRDefault="004518C2" w:rsidP="00A72AB5">
            <w:pPr>
              <w:keepNext/>
              <w:keepLines/>
              <w:spacing w:after="0"/>
              <w:rPr>
                <w:szCs w:val="18"/>
              </w:rPr>
            </w:pPr>
            <w:r w:rsidRPr="008A5FE3">
              <w:rPr>
                <w:szCs w:val="18"/>
              </w:rPr>
              <w:t>1</w:t>
            </w:r>
          </w:p>
        </w:tc>
        <w:tc>
          <w:tcPr>
            <w:tcW w:w="2407" w:type="pct"/>
            <w:tcBorders>
              <w:top w:val="single" w:sz="4" w:space="0" w:color="auto"/>
              <w:left w:val="single" w:sz="4" w:space="0" w:color="auto"/>
              <w:bottom w:val="single" w:sz="4" w:space="0" w:color="auto"/>
              <w:right w:val="single" w:sz="4" w:space="0" w:color="auto"/>
            </w:tcBorders>
          </w:tcPr>
          <w:p w14:paraId="3002C8F8" w14:textId="16C2222A" w:rsidR="004518C2" w:rsidRPr="008A5FE3" w:rsidRDefault="001C371A" w:rsidP="00A72AB5">
            <w:pPr>
              <w:keepNext/>
              <w:keepLines/>
              <w:spacing w:after="0"/>
              <w:rPr>
                <w:szCs w:val="18"/>
              </w:rPr>
            </w:pPr>
            <w:r w:rsidRPr="008A5FE3">
              <w:rPr>
                <w:szCs w:val="18"/>
              </w:rPr>
              <w:t>Intermediary Number</w:t>
            </w:r>
            <w:r w:rsidR="004518C2" w:rsidRPr="008A5FE3">
              <w:rPr>
                <w:szCs w:val="18"/>
              </w:rPr>
              <w:t xml:space="preserve"> allocated </w:t>
            </w:r>
            <w:r w:rsidR="00207E6C" w:rsidRPr="008A5FE3">
              <w:rPr>
                <w:szCs w:val="18"/>
              </w:rPr>
              <w:t>by the Member State of identification</w:t>
            </w:r>
            <w:r w:rsidR="004518C2" w:rsidRPr="008A5FE3">
              <w:rPr>
                <w:szCs w:val="18"/>
              </w:rPr>
              <w:t xml:space="preserve"> </w:t>
            </w:r>
            <w:r w:rsidR="004518C2" w:rsidRPr="008A5FE3">
              <w:rPr>
                <w:b/>
                <w:szCs w:val="18"/>
              </w:rPr>
              <w:t>in accordance with Article 369q</w:t>
            </w:r>
            <w:r w:rsidR="007374F1" w:rsidRPr="008A5FE3">
              <w:rPr>
                <w:b/>
                <w:szCs w:val="18"/>
              </w:rPr>
              <w:t xml:space="preserve"> </w:t>
            </w:r>
            <w:r w:rsidR="004518C2" w:rsidRPr="008A5FE3">
              <w:rPr>
                <w:b/>
                <w:szCs w:val="18"/>
              </w:rPr>
              <w:t>(2) of Directive 2006/112/EC</w:t>
            </w:r>
          </w:p>
        </w:tc>
        <w:tc>
          <w:tcPr>
            <w:tcW w:w="877" w:type="pct"/>
            <w:tcBorders>
              <w:top w:val="single" w:sz="4" w:space="0" w:color="auto"/>
              <w:left w:val="single" w:sz="4" w:space="0" w:color="auto"/>
              <w:bottom w:val="single" w:sz="4" w:space="0" w:color="auto"/>
              <w:right w:val="single" w:sz="4" w:space="0" w:color="auto"/>
            </w:tcBorders>
          </w:tcPr>
          <w:p w14:paraId="75E4A0C4" w14:textId="57FED835"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_Ref524511104 \h  \* MERGEFORMAT </w:instrText>
            </w:r>
            <w:r w:rsidRPr="008A5FE3">
              <w:rPr>
                <w:szCs w:val="18"/>
              </w:rPr>
            </w:r>
            <w:r w:rsidRPr="008A5FE3">
              <w:rPr>
                <w:szCs w:val="18"/>
              </w:rPr>
              <w:fldChar w:fldCharType="separate"/>
            </w:r>
            <w:r w:rsidR="00727DED" w:rsidRPr="00727DED">
              <w:rPr>
                <w:szCs w:val="18"/>
              </w:rPr>
              <w:t>Intermediary</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5EF874C4" w14:textId="4C576B48" w:rsidR="004518C2" w:rsidRPr="008A5FE3" w:rsidRDefault="001C371A" w:rsidP="00A72AB5">
            <w:pPr>
              <w:keepNext/>
              <w:keepLines/>
              <w:spacing w:after="0"/>
              <w:rPr>
                <w:b/>
                <w:szCs w:val="18"/>
              </w:rPr>
            </w:pPr>
            <w:r w:rsidRPr="008A5FE3">
              <w:rPr>
                <w:rStyle w:val="SpecReferenceChar"/>
                <w:rFonts w:ascii="Times New Roman" w:hAnsi="Times New Roman"/>
                <w:b w:val="0"/>
                <w:color w:val="auto"/>
                <w:szCs w:val="18"/>
                <w:u w:val="none"/>
              </w:rPr>
              <w:t>Intermediary Number</w:t>
            </w:r>
          </w:p>
        </w:tc>
      </w:tr>
      <w:tr w:rsidR="004518C2" w:rsidRPr="008A5FE3" w14:paraId="3E704FB8"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24D02649" w14:textId="1826FAA8" w:rsidR="004518C2" w:rsidRPr="008A5FE3" w:rsidRDefault="004518C2" w:rsidP="00A72AB5">
            <w:pPr>
              <w:keepNext/>
              <w:keepLines/>
              <w:spacing w:after="0"/>
              <w:rPr>
                <w:szCs w:val="18"/>
              </w:rPr>
            </w:pPr>
            <w:r w:rsidRPr="008A5FE3">
              <w:rPr>
                <w:szCs w:val="18"/>
              </w:rPr>
              <w:t>2a</w:t>
            </w:r>
          </w:p>
        </w:tc>
        <w:tc>
          <w:tcPr>
            <w:tcW w:w="2407" w:type="pct"/>
            <w:tcBorders>
              <w:top w:val="single" w:sz="4" w:space="0" w:color="auto"/>
              <w:left w:val="single" w:sz="4" w:space="0" w:color="auto"/>
              <w:bottom w:val="single" w:sz="4" w:space="0" w:color="auto"/>
              <w:right w:val="single" w:sz="4" w:space="0" w:color="auto"/>
            </w:tcBorders>
          </w:tcPr>
          <w:p w14:paraId="60599642" w14:textId="5D76D1EE" w:rsidR="004518C2" w:rsidRPr="008A5FE3" w:rsidRDefault="004518C2" w:rsidP="00A72AB5">
            <w:pPr>
              <w:keepNext/>
              <w:keepLines/>
              <w:spacing w:after="0"/>
              <w:rPr>
                <w:szCs w:val="18"/>
              </w:rPr>
            </w:pPr>
            <w:r w:rsidRPr="008A5FE3">
              <w:rPr>
                <w:szCs w:val="18"/>
              </w:rPr>
              <w:t>The VAT identification number</w:t>
            </w:r>
          </w:p>
        </w:tc>
        <w:tc>
          <w:tcPr>
            <w:tcW w:w="877" w:type="pct"/>
            <w:tcBorders>
              <w:top w:val="single" w:sz="4" w:space="0" w:color="auto"/>
              <w:left w:val="single" w:sz="4" w:space="0" w:color="auto"/>
              <w:bottom w:val="single" w:sz="4" w:space="0" w:color="auto"/>
              <w:right w:val="single" w:sz="4" w:space="0" w:color="auto"/>
            </w:tcBorders>
          </w:tcPr>
          <w:p w14:paraId="67E656B6" w14:textId="149CF3B3" w:rsidR="004518C2" w:rsidRPr="008A5FE3" w:rsidRDefault="00F92F65" w:rsidP="00A72AB5">
            <w:pPr>
              <w:keepNext/>
              <w:keepLines/>
              <w:spacing w:after="0"/>
              <w:rPr>
                <w:szCs w:val="18"/>
              </w:rPr>
            </w:pPr>
            <w:r w:rsidRPr="008A5FE3">
              <w:rPr>
                <w:szCs w:val="18"/>
              </w:rPr>
              <w:fldChar w:fldCharType="begin"/>
            </w:r>
            <w:r w:rsidRPr="008A5FE3">
              <w:rPr>
                <w:szCs w:val="18"/>
              </w:rPr>
              <w:instrText xml:space="preserve"> REF _Ref524515191 \h  \* MERGEFORMAT </w:instrText>
            </w:r>
            <w:r w:rsidRPr="008A5FE3">
              <w:rPr>
                <w:szCs w:val="18"/>
              </w:rPr>
            </w:r>
            <w:r w:rsidRPr="008A5FE3">
              <w:rPr>
                <w:szCs w:val="18"/>
              </w:rPr>
              <w:fldChar w:fldCharType="separate"/>
            </w:r>
            <w:r w:rsidR="00727DED" w:rsidRPr="00727DED">
              <w:rPr>
                <w:szCs w:val="18"/>
              </w:rPr>
              <w:t>Import Intermediary</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0A99842C" w14:textId="728C780B"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VAT Identification Number</w:t>
            </w:r>
          </w:p>
        </w:tc>
      </w:tr>
      <w:tr w:rsidR="004518C2" w:rsidRPr="008A5FE3" w14:paraId="5A077CE1"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44A734EA" w14:textId="2A6ACB63" w:rsidR="004518C2" w:rsidRPr="008A5FE3" w:rsidRDefault="004518C2" w:rsidP="00A72AB5">
            <w:pPr>
              <w:keepNext/>
              <w:keepLines/>
              <w:spacing w:after="0"/>
              <w:rPr>
                <w:szCs w:val="18"/>
              </w:rPr>
            </w:pPr>
            <w:r w:rsidRPr="008A5FE3">
              <w:rPr>
                <w:szCs w:val="18"/>
              </w:rPr>
              <w:t>3</w:t>
            </w:r>
          </w:p>
        </w:tc>
        <w:tc>
          <w:tcPr>
            <w:tcW w:w="2407" w:type="pct"/>
            <w:tcBorders>
              <w:top w:val="single" w:sz="4" w:space="0" w:color="auto"/>
              <w:left w:val="single" w:sz="4" w:space="0" w:color="auto"/>
              <w:bottom w:val="single" w:sz="4" w:space="0" w:color="auto"/>
              <w:right w:val="single" w:sz="4" w:space="0" w:color="auto"/>
            </w:tcBorders>
          </w:tcPr>
          <w:p w14:paraId="5DA5E03B" w14:textId="2234D372" w:rsidR="004518C2" w:rsidRPr="008A5FE3" w:rsidRDefault="004518C2" w:rsidP="00A72AB5">
            <w:pPr>
              <w:keepNext/>
              <w:keepLines/>
              <w:spacing w:after="0"/>
              <w:rPr>
                <w:szCs w:val="18"/>
              </w:rPr>
            </w:pPr>
            <w:r w:rsidRPr="008A5FE3">
              <w:rPr>
                <w:szCs w:val="18"/>
              </w:rPr>
              <w:t>The company name</w:t>
            </w:r>
          </w:p>
        </w:tc>
        <w:tc>
          <w:tcPr>
            <w:tcW w:w="877" w:type="pct"/>
            <w:tcBorders>
              <w:top w:val="single" w:sz="4" w:space="0" w:color="auto"/>
              <w:left w:val="single" w:sz="4" w:space="0" w:color="auto"/>
              <w:bottom w:val="single" w:sz="4" w:space="0" w:color="auto"/>
              <w:right w:val="single" w:sz="4" w:space="0" w:color="auto"/>
            </w:tcBorders>
          </w:tcPr>
          <w:p w14:paraId="3F980E80" w14:textId="05035692"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477120E3" w14:textId="453866F4"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Company Name</w:t>
            </w:r>
          </w:p>
        </w:tc>
      </w:tr>
      <w:tr w:rsidR="004518C2" w:rsidRPr="008A5FE3" w14:paraId="749BC8A4"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76BA52C6" w14:textId="5E094BF6" w:rsidR="004518C2" w:rsidRPr="008A5FE3" w:rsidRDefault="004518C2" w:rsidP="00A72AB5">
            <w:pPr>
              <w:keepNext/>
              <w:keepLines/>
              <w:spacing w:after="0"/>
              <w:rPr>
                <w:szCs w:val="18"/>
              </w:rPr>
            </w:pPr>
            <w:r w:rsidRPr="008A5FE3">
              <w:rPr>
                <w:szCs w:val="18"/>
              </w:rPr>
              <w:t>4</w:t>
            </w:r>
          </w:p>
        </w:tc>
        <w:tc>
          <w:tcPr>
            <w:tcW w:w="2407" w:type="pct"/>
            <w:tcBorders>
              <w:top w:val="single" w:sz="4" w:space="0" w:color="auto"/>
              <w:left w:val="single" w:sz="4" w:space="0" w:color="auto"/>
              <w:bottom w:val="single" w:sz="4" w:space="0" w:color="auto"/>
              <w:right w:val="single" w:sz="4" w:space="0" w:color="auto"/>
            </w:tcBorders>
          </w:tcPr>
          <w:p w14:paraId="6506675F" w14:textId="12CD7417" w:rsidR="004518C2" w:rsidRPr="008A5FE3" w:rsidRDefault="004518C2" w:rsidP="00A72AB5">
            <w:pPr>
              <w:keepNext/>
              <w:keepLines/>
              <w:spacing w:after="0"/>
              <w:rPr>
                <w:szCs w:val="18"/>
              </w:rPr>
            </w:pPr>
            <w:r w:rsidRPr="008A5FE3">
              <w:rPr>
                <w:szCs w:val="18"/>
              </w:rPr>
              <w:t>The trading name(s) of the company if different from the company name</w:t>
            </w:r>
          </w:p>
        </w:tc>
        <w:tc>
          <w:tcPr>
            <w:tcW w:w="877" w:type="pct"/>
            <w:tcBorders>
              <w:top w:val="single" w:sz="4" w:space="0" w:color="auto"/>
              <w:left w:val="single" w:sz="4" w:space="0" w:color="auto"/>
              <w:bottom w:val="single" w:sz="4" w:space="0" w:color="auto"/>
              <w:right w:val="single" w:sz="4" w:space="0" w:color="auto"/>
            </w:tcBorders>
          </w:tcPr>
          <w:p w14:paraId="41B89894" w14:textId="2B40E7FF"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61C24346" w14:textId="66345192" w:rsidR="004518C2" w:rsidRPr="008A5FE3" w:rsidRDefault="004518C2" w:rsidP="00A72AB5">
            <w:pPr>
              <w:keepNext/>
              <w:keepLines/>
              <w:spacing w:after="0"/>
              <w:rPr>
                <w:szCs w:val="18"/>
              </w:rPr>
            </w:pPr>
            <w:r w:rsidRPr="008A5FE3">
              <w:rPr>
                <w:szCs w:val="18"/>
              </w:rPr>
              <w:t>Trading Name</w:t>
            </w:r>
          </w:p>
        </w:tc>
      </w:tr>
      <w:tr w:rsidR="004518C2" w:rsidRPr="008A5FE3" w14:paraId="3D486C43"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7FAAE5A1" w14:textId="25B402A5" w:rsidR="004518C2" w:rsidRPr="008A5FE3" w:rsidRDefault="004518C2" w:rsidP="00A72AB5">
            <w:pPr>
              <w:keepNext/>
              <w:keepLines/>
              <w:spacing w:after="0"/>
              <w:rPr>
                <w:szCs w:val="18"/>
              </w:rPr>
            </w:pPr>
            <w:r w:rsidRPr="008A5FE3">
              <w:rPr>
                <w:szCs w:val="18"/>
              </w:rPr>
              <w:t>5</w:t>
            </w:r>
          </w:p>
        </w:tc>
        <w:tc>
          <w:tcPr>
            <w:tcW w:w="2407" w:type="pct"/>
            <w:tcBorders>
              <w:top w:val="single" w:sz="4" w:space="0" w:color="auto"/>
              <w:left w:val="single" w:sz="4" w:space="0" w:color="auto"/>
              <w:bottom w:val="single" w:sz="4" w:space="0" w:color="auto"/>
              <w:right w:val="single" w:sz="4" w:space="0" w:color="auto"/>
            </w:tcBorders>
          </w:tcPr>
          <w:p w14:paraId="5A3851C4" w14:textId="48C68C37" w:rsidR="004518C2" w:rsidRPr="008A5FE3" w:rsidRDefault="004518C2" w:rsidP="00A72AB5">
            <w:pPr>
              <w:keepNext/>
              <w:keepLines/>
              <w:spacing w:after="0"/>
              <w:rPr>
                <w:szCs w:val="18"/>
              </w:rPr>
            </w:pPr>
            <w:r w:rsidRPr="008A5FE3">
              <w:rPr>
                <w:szCs w:val="18"/>
              </w:rPr>
              <w:t>The full postal address</w:t>
            </w:r>
          </w:p>
        </w:tc>
        <w:tc>
          <w:tcPr>
            <w:tcW w:w="877" w:type="pct"/>
            <w:tcBorders>
              <w:top w:val="single" w:sz="4" w:space="0" w:color="auto"/>
              <w:left w:val="single" w:sz="4" w:space="0" w:color="auto"/>
              <w:bottom w:val="single" w:sz="4" w:space="0" w:color="auto"/>
              <w:right w:val="single" w:sz="4" w:space="0" w:color="auto"/>
            </w:tcBorders>
          </w:tcPr>
          <w:p w14:paraId="3DA5A4D8" w14:textId="620ADE3C"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16B1C7BD" w14:textId="71A99676"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Postal Address</w:t>
            </w:r>
          </w:p>
        </w:tc>
      </w:tr>
      <w:tr w:rsidR="004518C2" w:rsidRPr="008A5FE3" w14:paraId="732ACEC3"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71F764AD" w14:textId="05D64B76" w:rsidR="004518C2" w:rsidRPr="008A5FE3" w:rsidRDefault="004518C2" w:rsidP="00A72AB5">
            <w:pPr>
              <w:keepNext/>
              <w:keepLines/>
              <w:spacing w:after="0"/>
              <w:rPr>
                <w:szCs w:val="18"/>
              </w:rPr>
            </w:pPr>
            <w:r w:rsidRPr="008A5FE3">
              <w:rPr>
                <w:szCs w:val="18"/>
              </w:rPr>
              <w:t>6</w:t>
            </w:r>
          </w:p>
        </w:tc>
        <w:tc>
          <w:tcPr>
            <w:tcW w:w="2407" w:type="pct"/>
            <w:tcBorders>
              <w:top w:val="single" w:sz="4" w:space="0" w:color="auto"/>
              <w:left w:val="single" w:sz="4" w:space="0" w:color="auto"/>
              <w:bottom w:val="single" w:sz="4" w:space="0" w:color="auto"/>
              <w:right w:val="single" w:sz="4" w:space="0" w:color="auto"/>
            </w:tcBorders>
          </w:tcPr>
          <w:p w14:paraId="3ADE27E0" w14:textId="5132D04A" w:rsidR="004518C2" w:rsidRPr="008A5FE3" w:rsidRDefault="00680C54" w:rsidP="00A72AB5">
            <w:pPr>
              <w:keepNext/>
              <w:keepLines/>
              <w:spacing w:after="0"/>
              <w:rPr>
                <w:szCs w:val="18"/>
              </w:rPr>
            </w:pPr>
            <w:r w:rsidRPr="008A5FE3">
              <w:rPr>
                <w:szCs w:val="18"/>
              </w:rPr>
              <w:t xml:space="preserve">The Member State in which the intermediary has his place of business or, in the absence of a place of business in the Union, the  Member State in which the intermediary has a fixed establishment where he indicates that he will make use of the </w:t>
            </w:r>
            <w:r w:rsidR="00C112D7" w:rsidRPr="008A5FE3">
              <w:rPr>
                <w:szCs w:val="18"/>
              </w:rPr>
              <w:t>I</w:t>
            </w:r>
            <w:r w:rsidRPr="008A5FE3">
              <w:rPr>
                <w:szCs w:val="18"/>
              </w:rPr>
              <w:t>mport scheme on behalf of the taxable person(s) he represents</w:t>
            </w:r>
          </w:p>
        </w:tc>
        <w:tc>
          <w:tcPr>
            <w:tcW w:w="877" w:type="pct"/>
            <w:tcBorders>
              <w:top w:val="single" w:sz="4" w:space="0" w:color="auto"/>
              <w:left w:val="single" w:sz="4" w:space="0" w:color="auto"/>
              <w:bottom w:val="single" w:sz="4" w:space="0" w:color="auto"/>
              <w:right w:val="single" w:sz="4" w:space="0" w:color="auto"/>
            </w:tcBorders>
          </w:tcPr>
          <w:p w14:paraId="77AC8CEB" w14:textId="3967132D" w:rsidR="004518C2" w:rsidRPr="008A5FE3" w:rsidRDefault="00E722FD" w:rsidP="00A72AB5">
            <w:pPr>
              <w:keepNext/>
              <w:keepLines/>
              <w:spacing w:after="0"/>
              <w:rPr>
                <w:szCs w:val="18"/>
              </w:rPr>
            </w:pPr>
            <w:r w:rsidRPr="008A5FE3">
              <w:rPr>
                <w:szCs w:val="18"/>
              </w:rPr>
              <w:fldChar w:fldCharType="begin"/>
            </w:r>
            <w:r w:rsidRPr="008A5FE3">
              <w:rPr>
                <w:szCs w:val="18"/>
              </w:rPr>
              <w:instrText xml:space="preserve"> REF _Ref524515191 \h  \* MERGEFORMAT </w:instrText>
            </w:r>
            <w:r w:rsidRPr="008A5FE3">
              <w:rPr>
                <w:szCs w:val="18"/>
              </w:rPr>
            </w:r>
            <w:r w:rsidRPr="008A5FE3">
              <w:rPr>
                <w:szCs w:val="18"/>
              </w:rPr>
              <w:fldChar w:fldCharType="separate"/>
            </w:r>
            <w:r w:rsidR="00727DED" w:rsidRPr="00727DED">
              <w:rPr>
                <w:szCs w:val="18"/>
              </w:rPr>
              <w:t>Import Intermediary</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31A71DB1" w14:textId="61C0B77F"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Country of Business</w:t>
            </w:r>
          </w:p>
        </w:tc>
      </w:tr>
      <w:tr w:rsidR="004518C2" w:rsidRPr="008A5FE3" w14:paraId="6F6B7186" w14:textId="77777777" w:rsidTr="006C1AE5">
        <w:trPr>
          <w:trHeight w:val="602"/>
          <w:jc w:val="center"/>
        </w:trPr>
        <w:tc>
          <w:tcPr>
            <w:tcW w:w="624" w:type="pct"/>
            <w:tcBorders>
              <w:top w:val="single" w:sz="4" w:space="0" w:color="auto"/>
              <w:left w:val="single" w:sz="4" w:space="0" w:color="auto"/>
              <w:bottom w:val="single" w:sz="4" w:space="0" w:color="auto"/>
              <w:right w:val="single" w:sz="4" w:space="0" w:color="auto"/>
            </w:tcBorders>
          </w:tcPr>
          <w:p w14:paraId="275F1AF0" w14:textId="0919A757" w:rsidR="004518C2" w:rsidRPr="008A5FE3" w:rsidRDefault="004518C2" w:rsidP="00A72AB5">
            <w:pPr>
              <w:keepNext/>
              <w:keepLines/>
              <w:spacing w:after="0"/>
              <w:rPr>
                <w:szCs w:val="18"/>
              </w:rPr>
            </w:pPr>
            <w:r w:rsidRPr="008A5FE3">
              <w:rPr>
                <w:szCs w:val="18"/>
              </w:rPr>
              <w:t>7</w:t>
            </w:r>
          </w:p>
        </w:tc>
        <w:tc>
          <w:tcPr>
            <w:tcW w:w="2407" w:type="pct"/>
            <w:tcBorders>
              <w:top w:val="single" w:sz="4" w:space="0" w:color="auto"/>
              <w:left w:val="single" w:sz="4" w:space="0" w:color="auto"/>
              <w:bottom w:val="single" w:sz="4" w:space="0" w:color="auto"/>
              <w:right w:val="single" w:sz="4" w:space="0" w:color="auto"/>
            </w:tcBorders>
          </w:tcPr>
          <w:p w14:paraId="06994342" w14:textId="1C561B10" w:rsidR="004518C2" w:rsidRPr="008A5FE3" w:rsidRDefault="004518C2" w:rsidP="00A72AB5">
            <w:pPr>
              <w:keepNext/>
              <w:keepLines/>
              <w:spacing w:after="0"/>
              <w:rPr>
                <w:szCs w:val="18"/>
              </w:rPr>
            </w:pPr>
            <w:r w:rsidRPr="008A5FE3">
              <w:rPr>
                <w:szCs w:val="18"/>
              </w:rPr>
              <w:t>The e-mail address of the intermediary</w:t>
            </w:r>
          </w:p>
        </w:tc>
        <w:tc>
          <w:tcPr>
            <w:tcW w:w="877" w:type="pct"/>
            <w:tcBorders>
              <w:top w:val="single" w:sz="4" w:space="0" w:color="auto"/>
              <w:left w:val="single" w:sz="4" w:space="0" w:color="auto"/>
              <w:bottom w:val="single" w:sz="4" w:space="0" w:color="auto"/>
              <w:right w:val="single" w:sz="4" w:space="0" w:color="auto"/>
            </w:tcBorders>
          </w:tcPr>
          <w:p w14:paraId="40B5E054" w14:textId="7E065651"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1C6BD231" w14:textId="4429F6E0"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Email Address</w:t>
            </w:r>
          </w:p>
        </w:tc>
      </w:tr>
      <w:tr w:rsidR="004518C2" w:rsidRPr="008A5FE3" w14:paraId="1CECB74B"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17DED1F4" w14:textId="75BB4A38" w:rsidR="004518C2" w:rsidRPr="008A5FE3" w:rsidRDefault="004518C2" w:rsidP="00A72AB5">
            <w:pPr>
              <w:keepNext/>
              <w:keepLines/>
              <w:spacing w:after="0"/>
              <w:rPr>
                <w:szCs w:val="18"/>
              </w:rPr>
            </w:pPr>
            <w:r w:rsidRPr="008A5FE3">
              <w:rPr>
                <w:szCs w:val="18"/>
              </w:rPr>
              <w:t>9</w:t>
            </w:r>
          </w:p>
        </w:tc>
        <w:tc>
          <w:tcPr>
            <w:tcW w:w="2407" w:type="pct"/>
            <w:tcBorders>
              <w:top w:val="single" w:sz="4" w:space="0" w:color="auto"/>
              <w:left w:val="single" w:sz="4" w:space="0" w:color="auto"/>
              <w:bottom w:val="single" w:sz="4" w:space="0" w:color="auto"/>
              <w:right w:val="single" w:sz="4" w:space="0" w:color="auto"/>
            </w:tcBorders>
          </w:tcPr>
          <w:p w14:paraId="5A294AF7" w14:textId="49A18EDA" w:rsidR="004518C2" w:rsidRPr="008A5FE3" w:rsidRDefault="004518C2" w:rsidP="00A72AB5">
            <w:pPr>
              <w:keepNext/>
              <w:keepLines/>
              <w:spacing w:after="0"/>
              <w:rPr>
                <w:szCs w:val="18"/>
              </w:rPr>
            </w:pPr>
            <w:r w:rsidRPr="008A5FE3">
              <w:rPr>
                <w:szCs w:val="18"/>
              </w:rPr>
              <w:t>Contact name</w:t>
            </w:r>
          </w:p>
        </w:tc>
        <w:tc>
          <w:tcPr>
            <w:tcW w:w="877" w:type="pct"/>
            <w:tcBorders>
              <w:top w:val="single" w:sz="4" w:space="0" w:color="auto"/>
              <w:left w:val="single" w:sz="4" w:space="0" w:color="auto"/>
              <w:bottom w:val="single" w:sz="4" w:space="0" w:color="auto"/>
              <w:right w:val="single" w:sz="4" w:space="0" w:color="auto"/>
            </w:tcBorders>
          </w:tcPr>
          <w:p w14:paraId="7D2DD0F3" w14:textId="3F45C8B2"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61B5F7B5" w14:textId="6CBB7A06"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Contact</w:t>
            </w:r>
          </w:p>
        </w:tc>
      </w:tr>
      <w:tr w:rsidR="004518C2" w:rsidRPr="008A5FE3" w14:paraId="20EF20F0"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5EA3EDE6" w14:textId="2D1B328B" w:rsidR="004518C2" w:rsidRPr="008A5FE3" w:rsidRDefault="004518C2" w:rsidP="00A72AB5">
            <w:pPr>
              <w:keepNext/>
              <w:keepLines/>
              <w:spacing w:after="0"/>
              <w:rPr>
                <w:szCs w:val="18"/>
              </w:rPr>
            </w:pPr>
            <w:r w:rsidRPr="008A5FE3">
              <w:rPr>
                <w:szCs w:val="18"/>
              </w:rPr>
              <w:t>10</w:t>
            </w:r>
          </w:p>
        </w:tc>
        <w:tc>
          <w:tcPr>
            <w:tcW w:w="2407" w:type="pct"/>
            <w:tcBorders>
              <w:top w:val="single" w:sz="4" w:space="0" w:color="auto"/>
              <w:left w:val="single" w:sz="4" w:space="0" w:color="auto"/>
              <w:bottom w:val="single" w:sz="4" w:space="0" w:color="auto"/>
              <w:right w:val="single" w:sz="4" w:space="0" w:color="auto"/>
            </w:tcBorders>
          </w:tcPr>
          <w:p w14:paraId="51EA79AE" w14:textId="55F20B86" w:rsidR="004518C2" w:rsidRPr="008A5FE3" w:rsidRDefault="004518C2" w:rsidP="00A72AB5">
            <w:pPr>
              <w:keepNext/>
              <w:keepLines/>
              <w:spacing w:after="0"/>
              <w:rPr>
                <w:szCs w:val="18"/>
              </w:rPr>
            </w:pPr>
            <w:r w:rsidRPr="008A5FE3">
              <w:rPr>
                <w:szCs w:val="18"/>
              </w:rPr>
              <w:t>Telephone number</w:t>
            </w:r>
          </w:p>
        </w:tc>
        <w:tc>
          <w:tcPr>
            <w:tcW w:w="877" w:type="pct"/>
            <w:tcBorders>
              <w:top w:val="single" w:sz="4" w:space="0" w:color="auto"/>
              <w:left w:val="single" w:sz="4" w:space="0" w:color="auto"/>
              <w:bottom w:val="single" w:sz="4" w:space="0" w:color="auto"/>
              <w:right w:val="single" w:sz="4" w:space="0" w:color="auto"/>
            </w:tcBorders>
          </w:tcPr>
          <w:p w14:paraId="2B4ADBFB" w14:textId="79E3FD68"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71E608DE" w14:textId="49EAA374" w:rsidR="004518C2" w:rsidRPr="008A5FE3" w:rsidRDefault="004518C2" w:rsidP="00A72AB5">
            <w:pPr>
              <w:keepNext/>
              <w:keepLines/>
              <w:spacing w:after="0"/>
              <w:rPr>
                <w:b/>
                <w:szCs w:val="18"/>
              </w:rPr>
            </w:pPr>
            <w:r w:rsidRPr="008A5FE3">
              <w:rPr>
                <w:rStyle w:val="SpecReferenceChar"/>
                <w:rFonts w:ascii="Times New Roman" w:hAnsi="Times New Roman"/>
                <w:b w:val="0"/>
                <w:color w:val="auto"/>
                <w:szCs w:val="18"/>
                <w:u w:val="none"/>
              </w:rPr>
              <w:t>Telephone</w:t>
            </w:r>
          </w:p>
        </w:tc>
      </w:tr>
      <w:tr w:rsidR="004518C2" w:rsidRPr="008A5FE3" w14:paraId="293B87B0"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17A43A82" w14:textId="076EBD11" w:rsidR="004518C2" w:rsidRPr="008A5FE3" w:rsidRDefault="004518C2" w:rsidP="00A72AB5">
            <w:pPr>
              <w:keepNext/>
              <w:keepLines/>
              <w:spacing w:after="0"/>
              <w:rPr>
                <w:szCs w:val="18"/>
              </w:rPr>
            </w:pPr>
            <w:r w:rsidRPr="008A5FE3">
              <w:rPr>
                <w:szCs w:val="18"/>
              </w:rPr>
              <w:t>11</w:t>
            </w:r>
          </w:p>
        </w:tc>
        <w:tc>
          <w:tcPr>
            <w:tcW w:w="2407" w:type="pct"/>
            <w:tcBorders>
              <w:top w:val="single" w:sz="4" w:space="0" w:color="auto"/>
              <w:left w:val="single" w:sz="4" w:space="0" w:color="auto"/>
              <w:bottom w:val="single" w:sz="4" w:space="0" w:color="auto"/>
              <w:right w:val="single" w:sz="4" w:space="0" w:color="auto"/>
            </w:tcBorders>
          </w:tcPr>
          <w:p w14:paraId="1265559C" w14:textId="41B0F4B6" w:rsidR="004518C2" w:rsidRPr="008A5FE3" w:rsidRDefault="004518C2" w:rsidP="00A72AB5">
            <w:pPr>
              <w:keepNext/>
              <w:keepLines/>
              <w:spacing w:after="0"/>
              <w:rPr>
                <w:szCs w:val="18"/>
              </w:rPr>
            </w:pPr>
            <w:r w:rsidRPr="008A5FE3">
              <w:rPr>
                <w:szCs w:val="18"/>
              </w:rPr>
              <w:t>IBAN number</w:t>
            </w:r>
          </w:p>
        </w:tc>
        <w:tc>
          <w:tcPr>
            <w:tcW w:w="877" w:type="pct"/>
            <w:tcBorders>
              <w:top w:val="single" w:sz="4" w:space="0" w:color="auto"/>
              <w:left w:val="single" w:sz="4" w:space="0" w:color="auto"/>
              <w:bottom w:val="single" w:sz="4" w:space="0" w:color="auto"/>
              <w:right w:val="single" w:sz="4" w:space="0" w:color="auto"/>
            </w:tcBorders>
          </w:tcPr>
          <w:p w14:paraId="549206FB" w14:textId="27ED3466"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0122A5B3" w14:textId="5407C744" w:rsidR="004518C2" w:rsidRPr="008A5FE3" w:rsidRDefault="004518C2" w:rsidP="00A72AB5">
            <w:pPr>
              <w:keepNext/>
              <w:keepLines/>
              <w:spacing w:after="0"/>
              <w:rPr>
                <w:szCs w:val="18"/>
              </w:rPr>
            </w:pPr>
            <w:r w:rsidRPr="008A5FE3">
              <w:rPr>
                <w:szCs w:val="18"/>
              </w:rPr>
              <w:t>IBAN</w:t>
            </w:r>
          </w:p>
        </w:tc>
      </w:tr>
      <w:tr w:rsidR="004518C2" w:rsidRPr="008A5FE3" w14:paraId="7D1A7B1D"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5763FD26" w14:textId="3E57DBFD" w:rsidR="004518C2" w:rsidRPr="008A5FE3" w:rsidRDefault="004518C2" w:rsidP="00A72AB5">
            <w:pPr>
              <w:keepNext/>
              <w:keepLines/>
              <w:spacing w:after="0"/>
              <w:rPr>
                <w:szCs w:val="18"/>
              </w:rPr>
            </w:pPr>
            <w:r w:rsidRPr="008A5FE3">
              <w:rPr>
                <w:szCs w:val="18"/>
              </w:rPr>
              <w:t>12</w:t>
            </w:r>
          </w:p>
        </w:tc>
        <w:tc>
          <w:tcPr>
            <w:tcW w:w="2407" w:type="pct"/>
            <w:tcBorders>
              <w:top w:val="single" w:sz="4" w:space="0" w:color="auto"/>
              <w:left w:val="single" w:sz="4" w:space="0" w:color="auto"/>
              <w:bottom w:val="single" w:sz="4" w:space="0" w:color="auto"/>
              <w:right w:val="single" w:sz="4" w:space="0" w:color="auto"/>
            </w:tcBorders>
          </w:tcPr>
          <w:p w14:paraId="31F39251" w14:textId="3CA8CC93" w:rsidR="004518C2" w:rsidRPr="008A5FE3" w:rsidRDefault="004518C2" w:rsidP="00A72AB5">
            <w:pPr>
              <w:keepNext/>
              <w:keepLines/>
              <w:spacing w:after="0"/>
              <w:rPr>
                <w:szCs w:val="18"/>
              </w:rPr>
            </w:pPr>
            <w:r w:rsidRPr="008A5FE3">
              <w:rPr>
                <w:szCs w:val="18"/>
              </w:rPr>
              <w:t>BIC number</w:t>
            </w:r>
          </w:p>
        </w:tc>
        <w:tc>
          <w:tcPr>
            <w:tcW w:w="877" w:type="pct"/>
            <w:tcBorders>
              <w:top w:val="single" w:sz="4" w:space="0" w:color="auto"/>
              <w:left w:val="single" w:sz="4" w:space="0" w:color="auto"/>
              <w:bottom w:val="single" w:sz="4" w:space="0" w:color="auto"/>
              <w:right w:val="single" w:sz="4" w:space="0" w:color="auto"/>
            </w:tcBorders>
          </w:tcPr>
          <w:p w14:paraId="6840FC66" w14:textId="2B154396" w:rsidR="004518C2" w:rsidRPr="008A5FE3" w:rsidRDefault="004518C2" w:rsidP="00A72AB5">
            <w:pPr>
              <w:keepNext/>
              <w:keepLines/>
              <w:spacing w:after="0"/>
              <w:rPr>
                <w:szCs w:val="18"/>
              </w:rPr>
            </w:pPr>
            <w:r w:rsidRPr="008A5FE3">
              <w:rPr>
                <w:szCs w:val="18"/>
              </w:rPr>
              <w:fldChar w:fldCharType="begin"/>
            </w:r>
            <w:r w:rsidRPr="008A5FE3">
              <w:rPr>
                <w:szCs w:val="18"/>
              </w:rPr>
              <w:instrText xml:space="preserve"> REF _Ref313525819 \h  \* MERGEFORMAT </w:instrText>
            </w:r>
            <w:r w:rsidRPr="008A5FE3">
              <w:rPr>
                <w:szCs w:val="18"/>
              </w:rPr>
            </w:r>
            <w:r w:rsidRPr="008A5FE3">
              <w:rPr>
                <w:szCs w:val="18"/>
              </w:rPr>
              <w:fldChar w:fldCharType="separate"/>
            </w:r>
            <w:r w:rsidR="00727DED" w:rsidRPr="00727DED">
              <w:rPr>
                <w:szCs w:val="18"/>
              </w:rPr>
              <w:t>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201FC021" w14:textId="11302E15" w:rsidR="004518C2" w:rsidRPr="008A5FE3" w:rsidRDefault="004518C2" w:rsidP="00A72AB5">
            <w:pPr>
              <w:keepNext/>
              <w:keepLines/>
              <w:spacing w:after="0"/>
              <w:rPr>
                <w:szCs w:val="18"/>
              </w:rPr>
            </w:pPr>
            <w:r w:rsidRPr="008A5FE3">
              <w:rPr>
                <w:szCs w:val="18"/>
              </w:rPr>
              <w:t>BIC</w:t>
            </w:r>
          </w:p>
        </w:tc>
      </w:tr>
      <w:tr w:rsidR="00BC1CFC" w:rsidRPr="008A5FE3" w14:paraId="5E13A09E"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7EF9DDEA" w14:textId="7C2E6F5E" w:rsidR="00BC1CFC" w:rsidRPr="008A5FE3" w:rsidRDefault="00BC1CFC" w:rsidP="00A72AB5">
            <w:pPr>
              <w:keepNext/>
              <w:keepLines/>
              <w:spacing w:after="0"/>
              <w:rPr>
                <w:szCs w:val="18"/>
              </w:rPr>
            </w:pPr>
            <w:r w:rsidRPr="008A5FE3">
              <w:rPr>
                <w:szCs w:val="18"/>
              </w:rPr>
              <w:t>13</w:t>
            </w:r>
            <w:r w:rsidR="00CA330A" w:rsidRPr="008A5FE3">
              <w:rPr>
                <w:szCs w:val="18"/>
              </w:rPr>
              <w:t>.1</w:t>
            </w:r>
          </w:p>
        </w:tc>
        <w:tc>
          <w:tcPr>
            <w:tcW w:w="2407" w:type="pct"/>
            <w:tcBorders>
              <w:top w:val="single" w:sz="4" w:space="0" w:color="auto"/>
              <w:left w:val="single" w:sz="4" w:space="0" w:color="auto"/>
              <w:bottom w:val="single" w:sz="4" w:space="0" w:color="auto"/>
              <w:right w:val="single" w:sz="4" w:space="0" w:color="auto"/>
            </w:tcBorders>
          </w:tcPr>
          <w:p w14:paraId="52C3515E" w14:textId="2C24A450" w:rsidR="00BC1CFC" w:rsidRPr="008A5FE3" w:rsidRDefault="00BC1CFC" w:rsidP="00A72AB5">
            <w:pPr>
              <w:keepNext/>
              <w:keepLines/>
              <w:spacing w:after="0"/>
              <w:rPr>
                <w:szCs w:val="18"/>
              </w:rPr>
            </w:pPr>
            <w:r w:rsidRPr="008A5FE3">
              <w:rPr>
                <w:szCs w:val="18"/>
              </w:rPr>
              <w:t xml:space="preserve">Individual VAT identification number(s) </w:t>
            </w:r>
            <w:r w:rsidRPr="008A5FE3">
              <w:rPr>
                <w:b/>
                <w:szCs w:val="18"/>
              </w:rPr>
              <w:t>or if not available</w:t>
            </w:r>
            <w:r w:rsidRPr="008A5FE3">
              <w:rPr>
                <w:szCs w:val="18"/>
              </w:rPr>
              <w:t>, tax reference number(s) allocated by the Member State(s) in which the intermediary has a fixed establishment(s) other than in the Member State of identification</w:t>
            </w:r>
          </w:p>
        </w:tc>
        <w:tc>
          <w:tcPr>
            <w:tcW w:w="877" w:type="pct"/>
            <w:tcBorders>
              <w:top w:val="single" w:sz="4" w:space="0" w:color="auto"/>
              <w:left w:val="single" w:sz="4" w:space="0" w:color="auto"/>
              <w:bottom w:val="single" w:sz="4" w:space="0" w:color="auto"/>
              <w:right w:val="single" w:sz="4" w:space="0" w:color="auto"/>
            </w:tcBorders>
          </w:tcPr>
          <w:p w14:paraId="2C94C953" w14:textId="33523757" w:rsidR="00BC1CFC" w:rsidRPr="008A5FE3" w:rsidRDefault="00BC1CFC" w:rsidP="00A72AB5">
            <w:pPr>
              <w:keepNext/>
              <w:keepLines/>
              <w:spacing w:after="0"/>
              <w:rPr>
                <w:szCs w:val="18"/>
              </w:rPr>
            </w:pPr>
            <w:r w:rsidRPr="008A5FE3">
              <w:rPr>
                <w:szCs w:val="18"/>
              </w:rPr>
              <w:fldChar w:fldCharType="begin"/>
            </w:r>
            <w:r w:rsidRPr="008A5FE3">
              <w:rPr>
                <w:szCs w:val="18"/>
              </w:rPr>
              <w:instrText xml:space="preserve"> REF _Ref524515191 \h  \* MERGEFORMAT </w:instrText>
            </w:r>
            <w:r w:rsidRPr="008A5FE3">
              <w:rPr>
                <w:szCs w:val="18"/>
              </w:rPr>
            </w:r>
            <w:r w:rsidRPr="008A5FE3">
              <w:rPr>
                <w:szCs w:val="18"/>
              </w:rPr>
              <w:fldChar w:fldCharType="separate"/>
            </w:r>
            <w:r w:rsidR="00727DED" w:rsidRPr="00727DED">
              <w:rPr>
                <w:szCs w:val="18"/>
              </w:rPr>
              <w:t>Import Intermediary</w:t>
            </w:r>
            <w:r w:rsidRPr="008A5FE3">
              <w:rPr>
                <w:szCs w:val="18"/>
              </w:rPr>
              <w:fldChar w:fldCharType="end"/>
            </w:r>
          </w:p>
          <w:p w14:paraId="2A156AA0" w14:textId="0F4B0953" w:rsidR="00BC1CFC" w:rsidRPr="008A5FE3" w:rsidRDefault="00BC1CFC" w:rsidP="00A72AB5">
            <w:pPr>
              <w:keepNext/>
              <w:keepLines/>
              <w:spacing w:after="0"/>
              <w:rPr>
                <w:szCs w:val="18"/>
              </w:rPr>
            </w:pPr>
            <w:r w:rsidRPr="008A5FE3">
              <w:rPr>
                <w:szCs w:val="18"/>
              </w:rPr>
              <w:fldChar w:fldCharType="begin"/>
            </w:r>
            <w:r w:rsidRPr="008A5FE3">
              <w:rPr>
                <w:szCs w:val="18"/>
              </w:rPr>
              <w:instrText xml:space="preserve"> REF _Ref524512052 \h  \* MERGEFORMAT </w:instrText>
            </w:r>
            <w:r w:rsidRPr="008A5FE3">
              <w:rPr>
                <w:szCs w:val="18"/>
              </w:rPr>
            </w:r>
            <w:r w:rsidRPr="008A5FE3">
              <w:rPr>
                <w:szCs w:val="18"/>
              </w:rPr>
              <w:fldChar w:fldCharType="separate"/>
            </w:r>
            <w:r w:rsidR="00727DED" w:rsidRPr="00727DED">
              <w:rPr>
                <w:szCs w:val="18"/>
              </w:rPr>
              <w:t>Fixed Establishment</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12A8500C" w14:textId="7885591A" w:rsidR="00BC1CFC" w:rsidRPr="008A5FE3" w:rsidRDefault="00BC1CFC" w:rsidP="00A72AB5">
            <w:pPr>
              <w:keepNext/>
              <w:keepLines/>
              <w:spacing w:after="0"/>
              <w:rPr>
                <w:szCs w:val="18"/>
              </w:rPr>
            </w:pPr>
            <w:r w:rsidRPr="008A5FE3">
              <w:rPr>
                <w:szCs w:val="18"/>
              </w:rPr>
              <w:t>VAT Identification Number</w:t>
            </w:r>
          </w:p>
        </w:tc>
      </w:tr>
      <w:tr w:rsidR="00BC1CFC" w:rsidRPr="008A5FE3" w14:paraId="7D06A49D"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269075E2" w14:textId="3ABA9B79" w:rsidR="00BC1CFC" w:rsidRPr="008A5FE3" w:rsidRDefault="00BC1CFC" w:rsidP="00A72AB5">
            <w:pPr>
              <w:keepNext/>
              <w:keepLines/>
              <w:spacing w:after="0"/>
              <w:rPr>
                <w:szCs w:val="18"/>
              </w:rPr>
            </w:pPr>
            <w:r w:rsidRPr="008A5FE3">
              <w:rPr>
                <w:szCs w:val="18"/>
              </w:rPr>
              <w:t>14</w:t>
            </w:r>
          </w:p>
        </w:tc>
        <w:tc>
          <w:tcPr>
            <w:tcW w:w="2407" w:type="pct"/>
            <w:tcBorders>
              <w:top w:val="single" w:sz="4" w:space="0" w:color="auto"/>
              <w:left w:val="single" w:sz="4" w:space="0" w:color="auto"/>
              <w:bottom w:val="single" w:sz="4" w:space="0" w:color="auto"/>
              <w:right w:val="single" w:sz="4" w:space="0" w:color="auto"/>
            </w:tcBorders>
          </w:tcPr>
          <w:p w14:paraId="6D87A65F" w14:textId="3F22E392" w:rsidR="00BC1CFC" w:rsidRPr="008A5FE3" w:rsidRDefault="00BC1CFC" w:rsidP="00A72AB5">
            <w:pPr>
              <w:keepNext/>
              <w:keepLines/>
              <w:spacing w:after="0"/>
              <w:rPr>
                <w:szCs w:val="18"/>
              </w:rPr>
            </w:pPr>
            <w:r w:rsidRPr="008A5FE3">
              <w:rPr>
                <w:szCs w:val="18"/>
              </w:rPr>
              <w:t>Full postal address(es) and trading names(s) of fixed establishments in Member States other than the Member State of identification</w:t>
            </w:r>
          </w:p>
        </w:tc>
        <w:tc>
          <w:tcPr>
            <w:tcW w:w="877" w:type="pct"/>
            <w:tcBorders>
              <w:top w:val="single" w:sz="4" w:space="0" w:color="auto"/>
              <w:left w:val="single" w:sz="4" w:space="0" w:color="auto"/>
              <w:bottom w:val="single" w:sz="4" w:space="0" w:color="auto"/>
              <w:right w:val="single" w:sz="4" w:space="0" w:color="auto"/>
            </w:tcBorders>
          </w:tcPr>
          <w:p w14:paraId="04BF65A2" w14:textId="4FF6B0BC" w:rsidR="00BC1CFC" w:rsidRPr="008A5FE3" w:rsidRDefault="00BC1CFC" w:rsidP="00A72AB5">
            <w:pPr>
              <w:keepNext/>
              <w:keepLines/>
              <w:spacing w:after="0"/>
              <w:rPr>
                <w:szCs w:val="18"/>
              </w:rPr>
            </w:pPr>
            <w:r w:rsidRPr="008A5FE3">
              <w:rPr>
                <w:szCs w:val="18"/>
              </w:rPr>
              <w:fldChar w:fldCharType="begin"/>
            </w:r>
            <w:r w:rsidRPr="008A5FE3">
              <w:rPr>
                <w:szCs w:val="18"/>
              </w:rPr>
              <w:instrText xml:space="preserve"> REF _Ref524515191 \h  \* MERGEFORMAT </w:instrText>
            </w:r>
            <w:r w:rsidRPr="008A5FE3">
              <w:rPr>
                <w:szCs w:val="18"/>
              </w:rPr>
            </w:r>
            <w:r w:rsidRPr="008A5FE3">
              <w:rPr>
                <w:szCs w:val="18"/>
              </w:rPr>
              <w:fldChar w:fldCharType="separate"/>
            </w:r>
            <w:r w:rsidR="00727DED" w:rsidRPr="00727DED">
              <w:rPr>
                <w:szCs w:val="18"/>
              </w:rPr>
              <w:t>Import Intermediary</w:t>
            </w:r>
            <w:r w:rsidRPr="008A5FE3">
              <w:rPr>
                <w:szCs w:val="18"/>
              </w:rPr>
              <w:fldChar w:fldCharType="end"/>
            </w:r>
          </w:p>
          <w:p w14:paraId="08068E04" w14:textId="183778FF" w:rsidR="00BC1CFC" w:rsidRPr="008A5FE3" w:rsidRDefault="00BC1CFC" w:rsidP="00A72AB5">
            <w:pPr>
              <w:keepNext/>
              <w:keepLines/>
              <w:spacing w:after="0"/>
              <w:rPr>
                <w:rStyle w:val="SpecReferenceChar"/>
                <w:rFonts w:ascii="Times New Roman" w:hAnsi="Times New Roman"/>
                <w:b w:val="0"/>
                <w:color w:val="auto"/>
                <w:szCs w:val="18"/>
              </w:rPr>
            </w:pPr>
            <w:r w:rsidRPr="008A5FE3">
              <w:rPr>
                <w:szCs w:val="18"/>
              </w:rPr>
              <w:fldChar w:fldCharType="begin"/>
            </w:r>
            <w:r w:rsidRPr="008A5FE3">
              <w:rPr>
                <w:szCs w:val="18"/>
              </w:rPr>
              <w:instrText xml:space="preserve"> REF _Ref524512052 \h  \* MERGEFORMAT </w:instrText>
            </w:r>
            <w:r w:rsidRPr="008A5FE3">
              <w:rPr>
                <w:szCs w:val="18"/>
              </w:rPr>
            </w:r>
            <w:r w:rsidRPr="008A5FE3">
              <w:rPr>
                <w:szCs w:val="18"/>
              </w:rPr>
              <w:fldChar w:fldCharType="separate"/>
            </w:r>
            <w:r w:rsidR="00727DED" w:rsidRPr="00727DED">
              <w:rPr>
                <w:szCs w:val="18"/>
              </w:rPr>
              <w:t>Fixed Establishment</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2EB83362" w14:textId="77777777" w:rsidR="00BC1CFC" w:rsidRPr="008A5FE3" w:rsidRDefault="00BC1CFC" w:rsidP="00A72AB5">
            <w:pPr>
              <w:keepLines/>
              <w:spacing w:after="0"/>
              <w:rPr>
                <w:szCs w:val="18"/>
              </w:rPr>
            </w:pPr>
            <w:r w:rsidRPr="008A5FE3">
              <w:rPr>
                <w:szCs w:val="18"/>
              </w:rPr>
              <w:t>Postal Address</w:t>
            </w:r>
          </w:p>
          <w:p w14:paraId="7E82DA89" w14:textId="6B97F0AB" w:rsidR="00BC1CFC" w:rsidRPr="008A5FE3" w:rsidRDefault="00BC1CFC" w:rsidP="00A72AB5">
            <w:pPr>
              <w:keepNext/>
              <w:keepLines/>
              <w:spacing w:after="0"/>
              <w:rPr>
                <w:szCs w:val="18"/>
              </w:rPr>
            </w:pPr>
            <w:r w:rsidRPr="008A5FE3">
              <w:rPr>
                <w:szCs w:val="18"/>
              </w:rPr>
              <w:t>Trading Name</w:t>
            </w:r>
          </w:p>
        </w:tc>
      </w:tr>
      <w:tr w:rsidR="00BC1CFC" w:rsidRPr="008A5FE3" w14:paraId="5A14F4A8"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508119E0" w14:textId="70FAA672" w:rsidR="00BC1CFC" w:rsidRPr="008A5FE3" w:rsidRDefault="00BC1CFC" w:rsidP="00A72AB5">
            <w:pPr>
              <w:keepNext/>
              <w:keepLines/>
              <w:spacing w:after="0"/>
              <w:rPr>
                <w:szCs w:val="18"/>
              </w:rPr>
            </w:pPr>
            <w:r w:rsidRPr="008A5FE3">
              <w:rPr>
                <w:szCs w:val="18"/>
              </w:rPr>
              <w:t>18</w:t>
            </w:r>
          </w:p>
        </w:tc>
        <w:tc>
          <w:tcPr>
            <w:tcW w:w="2407" w:type="pct"/>
            <w:tcBorders>
              <w:top w:val="single" w:sz="4" w:space="0" w:color="auto"/>
              <w:left w:val="single" w:sz="4" w:space="0" w:color="auto"/>
              <w:bottom w:val="single" w:sz="4" w:space="0" w:color="auto"/>
              <w:right w:val="single" w:sz="4" w:space="0" w:color="auto"/>
            </w:tcBorders>
          </w:tcPr>
          <w:p w14:paraId="03CA7A4C" w14:textId="57F02FD0" w:rsidR="00BC1CFC" w:rsidRPr="008A5FE3" w:rsidRDefault="00BC1CFC" w:rsidP="00A72AB5">
            <w:pPr>
              <w:keepNext/>
              <w:keepLines/>
              <w:spacing w:after="0"/>
              <w:rPr>
                <w:szCs w:val="18"/>
              </w:rPr>
            </w:pPr>
            <w:r w:rsidRPr="008A5FE3">
              <w:rPr>
                <w:szCs w:val="18"/>
              </w:rPr>
              <w:t>Date of request to be registered under the scheme by the intermediary</w:t>
            </w:r>
          </w:p>
        </w:tc>
        <w:tc>
          <w:tcPr>
            <w:tcW w:w="877" w:type="pct"/>
            <w:tcBorders>
              <w:top w:val="single" w:sz="4" w:space="0" w:color="auto"/>
              <w:left w:val="single" w:sz="4" w:space="0" w:color="auto"/>
              <w:bottom w:val="single" w:sz="4" w:space="0" w:color="auto"/>
              <w:right w:val="single" w:sz="4" w:space="0" w:color="auto"/>
            </w:tcBorders>
          </w:tcPr>
          <w:p w14:paraId="09C279DF" w14:textId="5F32D2AA" w:rsidR="00BC1CFC" w:rsidRPr="008A5FE3" w:rsidRDefault="00BC1CFC" w:rsidP="00A72AB5">
            <w:pPr>
              <w:keepNext/>
              <w:keepLines/>
              <w:spacing w:after="0"/>
              <w:rPr>
                <w:szCs w:val="18"/>
              </w:rPr>
            </w:pPr>
            <w:r w:rsidRPr="008A5FE3">
              <w:rPr>
                <w:szCs w:val="18"/>
              </w:rPr>
              <w:fldChar w:fldCharType="begin"/>
            </w:r>
            <w:r w:rsidRPr="008A5FE3">
              <w:rPr>
                <w:szCs w:val="18"/>
              </w:rPr>
              <w:instrText xml:space="preserve"> REF _Ref313526021 \h  \* MERGEFORMAT </w:instrText>
            </w:r>
            <w:r w:rsidRPr="008A5FE3">
              <w:rPr>
                <w:szCs w:val="18"/>
              </w:rPr>
            </w:r>
            <w:r w:rsidRPr="008A5FE3">
              <w:rPr>
                <w:szCs w:val="18"/>
              </w:rPr>
              <w:fldChar w:fldCharType="separate"/>
            </w:r>
            <w:r w:rsidR="00727DED" w:rsidRPr="00727DED">
              <w:rPr>
                <w:szCs w:val="18"/>
              </w:rPr>
              <w:t>Registration 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04CA25B3" w14:textId="1ED18D0A" w:rsidR="00BC1CFC" w:rsidRPr="008A5FE3" w:rsidRDefault="00BC1CFC" w:rsidP="00A72AB5">
            <w:pPr>
              <w:keepNext/>
              <w:keepLines/>
              <w:spacing w:after="0"/>
              <w:rPr>
                <w:b/>
                <w:szCs w:val="18"/>
              </w:rPr>
            </w:pPr>
            <w:r w:rsidRPr="008A5FE3">
              <w:rPr>
                <w:rStyle w:val="SpecReferenceChar"/>
                <w:rFonts w:ascii="Times New Roman" w:hAnsi="Times New Roman"/>
                <w:b w:val="0"/>
                <w:color w:val="auto"/>
                <w:szCs w:val="18"/>
                <w:u w:val="none"/>
              </w:rPr>
              <w:t>Request Date</w:t>
            </w:r>
          </w:p>
        </w:tc>
      </w:tr>
      <w:tr w:rsidR="00BC1CFC" w:rsidRPr="008A5FE3" w14:paraId="5B34CF70"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2134CE2E" w14:textId="1406E809" w:rsidR="00BC1CFC" w:rsidRPr="008A5FE3" w:rsidRDefault="00BC1CFC" w:rsidP="00A72AB5">
            <w:pPr>
              <w:keepNext/>
              <w:keepLines/>
              <w:spacing w:after="0"/>
              <w:rPr>
                <w:szCs w:val="18"/>
              </w:rPr>
            </w:pPr>
            <w:r w:rsidRPr="008A5FE3">
              <w:rPr>
                <w:szCs w:val="18"/>
              </w:rPr>
              <w:t>19</w:t>
            </w:r>
          </w:p>
        </w:tc>
        <w:tc>
          <w:tcPr>
            <w:tcW w:w="2407" w:type="pct"/>
            <w:tcBorders>
              <w:top w:val="single" w:sz="4" w:space="0" w:color="auto"/>
              <w:left w:val="single" w:sz="4" w:space="0" w:color="auto"/>
              <w:bottom w:val="single" w:sz="4" w:space="0" w:color="auto"/>
              <w:right w:val="single" w:sz="4" w:space="0" w:color="auto"/>
            </w:tcBorders>
          </w:tcPr>
          <w:p w14:paraId="01D67648" w14:textId="5BE4B6F0" w:rsidR="00BC1CFC" w:rsidRPr="008A5FE3" w:rsidRDefault="00BC1CFC" w:rsidP="00A72AB5">
            <w:pPr>
              <w:keepNext/>
              <w:keepLines/>
              <w:spacing w:after="0"/>
              <w:rPr>
                <w:szCs w:val="18"/>
              </w:rPr>
            </w:pPr>
            <w:r w:rsidRPr="008A5FE3">
              <w:rPr>
                <w:szCs w:val="18"/>
              </w:rPr>
              <w:t>Date of registration decision by the Member State of identification</w:t>
            </w:r>
          </w:p>
        </w:tc>
        <w:tc>
          <w:tcPr>
            <w:tcW w:w="877" w:type="pct"/>
            <w:tcBorders>
              <w:top w:val="single" w:sz="4" w:space="0" w:color="auto"/>
              <w:left w:val="single" w:sz="4" w:space="0" w:color="auto"/>
              <w:bottom w:val="single" w:sz="4" w:space="0" w:color="auto"/>
              <w:right w:val="single" w:sz="4" w:space="0" w:color="auto"/>
            </w:tcBorders>
          </w:tcPr>
          <w:p w14:paraId="1B846B25" w14:textId="060462F2" w:rsidR="00BC1CFC" w:rsidRPr="008A5FE3" w:rsidRDefault="00BC1CFC" w:rsidP="00A72AB5">
            <w:pPr>
              <w:keepNext/>
              <w:keepLines/>
              <w:spacing w:after="0"/>
              <w:rPr>
                <w:szCs w:val="18"/>
              </w:rPr>
            </w:pPr>
            <w:r w:rsidRPr="008A5FE3">
              <w:rPr>
                <w:szCs w:val="18"/>
              </w:rPr>
              <w:fldChar w:fldCharType="begin"/>
            </w:r>
            <w:r w:rsidRPr="008A5FE3">
              <w:rPr>
                <w:szCs w:val="18"/>
              </w:rPr>
              <w:instrText xml:space="preserve"> REF _Ref313526021 \h  \* MERGEFORMAT </w:instrText>
            </w:r>
            <w:r w:rsidRPr="008A5FE3">
              <w:rPr>
                <w:szCs w:val="18"/>
              </w:rPr>
            </w:r>
            <w:r w:rsidRPr="008A5FE3">
              <w:rPr>
                <w:szCs w:val="18"/>
              </w:rPr>
              <w:fldChar w:fldCharType="separate"/>
            </w:r>
            <w:r w:rsidR="00727DED" w:rsidRPr="00727DED">
              <w:rPr>
                <w:szCs w:val="18"/>
              </w:rPr>
              <w:t>Registration Details</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420F2CC1" w14:textId="25F91982" w:rsidR="00BC1CFC" w:rsidRPr="008A5FE3" w:rsidRDefault="00BC1CFC" w:rsidP="00A72AB5">
            <w:pPr>
              <w:keepNext/>
              <w:keepLines/>
              <w:spacing w:after="0"/>
              <w:rPr>
                <w:b/>
                <w:szCs w:val="18"/>
              </w:rPr>
            </w:pPr>
            <w:r w:rsidRPr="008A5FE3">
              <w:rPr>
                <w:rStyle w:val="SpecReferenceChar"/>
                <w:rFonts w:ascii="Times New Roman" w:hAnsi="Times New Roman"/>
                <w:b w:val="0"/>
                <w:color w:val="auto"/>
                <w:szCs w:val="18"/>
                <w:u w:val="none"/>
              </w:rPr>
              <w:t>Registration Date</w:t>
            </w:r>
          </w:p>
        </w:tc>
      </w:tr>
      <w:tr w:rsidR="00CA330A" w:rsidRPr="008A5FE3" w14:paraId="62B52F5B"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62362DA1" w14:textId="2232F672" w:rsidR="00CA330A" w:rsidRPr="008A5FE3" w:rsidRDefault="00CA330A" w:rsidP="00A72AB5">
            <w:pPr>
              <w:keepNext/>
              <w:keepLines/>
              <w:spacing w:after="0"/>
              <w:rPr>
                <w:szCs w:val="18"/>
              </w:rPr>
            </w:pPr>
            <w:r w:rsidRPr="008A5FE3">
              <w:rPr>
                <w:szCs w:val="18"/>
              </w:rPr>
              <w:t>21</w:t>
            </w:r>
          </w:p>
        </w:tc>
        <w:tc>
          <w:tcPr>
            <w:tcW w:w="2407" w:type="pct"/>
            <w:tcBorders>
              <w:top w:val="single" w:sz="4" w:space="0" w:color="auto"/>
              <w:left w:val="single" w:sz="4" w:space="0" w:color="auto"/>
              <w:bottom w:val="single" w:sz="4" w:space="0" w:color="auto"/>
              <w:right w:val="single" w:sz="4" w:space="0" w:color="auto"/>
            </w:tcBorders>
          </w:tcPr>
          <w:p w14:paraId="53816C21" w14:textId="078AFAF6" w:rsidR="00CA330A" w:rsidRPr="008A5FE3" w:rsidRDefault="005E280C" w:rsidP="00A72AB5">
            <w:pPr>
              <w:keepNext/>
              <w:keepLines/>
              <w:spacing w:after="0"/>
              <w:rPr>
                <w:szCs w:val="18"/>
              </w:rPr>
            </w:pPr>
            <w:r w:rsidRPr="008A5FE3">
              <w:rPr>
                <w:szCs w:val="18"/>
              </w:rPr>
              <w:t>Intermediary number(s) allocated by the Member State of identification in accordance with Article 369q(2) of Directive 2006/112/EC if the intermediary has previously acted as such</w:t>
            </w:r>
          </w:p>
        </w:tc>
        <w:tc>
          <w:tcPr>
            <w:tcW w:w="877" w:type="pct"/>
            <w:tcBorders>
              <w:top w:val="single" w:sz="4" w:space="0" w:color="auto"/>
              <w:left w:val="single" w:sz="4" w:space="0" w:color="auto"/>
              <w:bottom w:val="single" w:sz="4" w:space="0" w:color="auto"/>
              <w:right w:val="single" w:sz="4" w:space="0" w:color="auto"/>
            </w:tcBorders>
          </w:tcPr>
          <w:p w14:paraId="271E0462" w14:textId="62FAE564" w:rsidR="00CA330A" w:rsidRPr="008A5FE3" w:rsidRDefault="00CA330A" w:rsidP="00A72AB5">
            <w:pPr>
              <w:keepNext/>
              <w:keepLines/>
              <w:spacing w:after="0"/>
              <w:rPr>
                <w:szCs w:val="18"/>
              </w:rPr>
            </w:pPr>
            <w:r w:rsidRPr="008A5FE3">
              <w:rPr>
                <w:szCs w:val="18"/>
              </w:rPr>
              <w:fldChar w:fldCharType="begin"/>
            </w:r>
            <w:r w:rsidRPr="008A5FE3">
              <w:rPr>
                <w:szCs w:val="18"/>
              </w:rPr>
              <w:instrText xml:space="preserve"> REF _Ref315185990 \h  \* MERGEFORMAT </w:instrText>
            </w:r>
            <w:r w:rsidRPr="008A5FE3">
              <w:rPr>
                <w:szCs w:val="18"/>
              </w:rPr>
            </w:r>
            <w:r w:rsidRPr="008A5FE3">
              <w:rPr>
                <w:szCs w:val="18"/>
              </w:rPr>
              <w:fldChar w:fldCharType="separate"/>
            </w:r>
            <w:r w:rsidR="00727DED" w:rsidRPr="00727DED">
              <w:rPr>
                <w:szCs w:val="18"/>
              </w:rPr>
              <w:t>Previous Registration</w:t>
            </w:r>
            <w:r w:rsidRPr="008A5FE3">
              <w:rPr>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459AE7A3" w14:textId="6F747AB2" w:rsidR="00CA330A" w:rsidRPr="008A5FE3" w:rsidRDefault="00CA330A" w:rsidP="00A72AB5">
            <w:pPr>
              <w:keepNext/>
              <w:keepLines/>
              <w:spacing w:after="0"/>
              <w:rPr>
                <w:rStyle w:val="SpecReferenceChar"/>
                <w:rFonts w:ascii="Times New Roman" w:hAnsi="Times New Roman"/>
                <w:b w:val="0"/>
                <w:color w:val="auto"/>
                <w:szCs w:val="18"/>
                <w:u w:val="none"/>
              </w:rPr>
            </w:pPr>
            <w:r w:rsidRPr="008A5FE3">
              <w:rPr>
                <w:szCs w:val="18"/>
              </w:rPr>
              <w:t>VAT Identification Number</w:t>
            </w:r>
          </w:p>
        </w:tc>
      </w:tr>
      <w:tr w:rsidR="007C4642" w:rsidRPr="008A5FE3" w14:paraId="5265B818" w14:textId="77777777" w:rsidTr="006C1AE5">
        <w:trPr>
          <w:jc w:val="center"/>
        </w:trPr>
        <w:tc>
          <w:tcPr>
            <w:tcW w:w="624" w:type="pct"/>
            <w:tcBorders>
              <w:top w:val="single" w:sz="4" w:space="0" w:color="auto"/>
              <w:left w:val="single" w:sz="4" w:space="0" w:color="auto"/>
              <w:bottom w:val="single" w:sz="4" w:space="0" w:color="auto"/>
              <w:right w:val="single" w:sz="4" w:space="0" w:color="auto"/>
            </w:tcBorders>
          </w:tcPr>
          <w:p w14:paraId="3759DCF6" w14:textId="23546216" w:rsidR="007C4642" w:rsidRPr="008A5FE3" w:rsidRDefault="007C4642" w:rsidP="00A72AB5">
            <w:pPr>
              <w:keepNext/>
              <w:keepLines/>
              <w:spacing w:after="0"/>
              <w:rPr>
                <w:szCs w:val="18"/>
              </w:rPr>
            </w:pPr>
            <w:r w:rsidRPr="008A5FE3">
              <w:rPr>
                <w:szCs w:val="18"/>
              </w:rPr>
              <w:t>XX</w:t>
            </w:r>
          </w:p>
        </w:tc>
        <w:tc>
          <w:tcPr>
            <w:tcW w:w="2407" w:type="pct"/>
            <w:tcBorders>
              <w:top w:val="single" w:sz="4" w:space="0" w:color="auto"/>
              <w:left w:val="single" w:sz="4" w:space="0" w:color="auto"/>
              <w:bottom w:val="single" w:sz="4" w:space="0" w:color="auto"/>
              <w:right w:val="single" w:sz="4" w:space="0" w:color="auto"/>
            </w:tcBorders>
          </w:tcPr>
          <w:p w14:paraId="0D7EA4DC" w14:textId="14B2EB31" w:rsidR="007C4642" w:rsidRPr="008A5FE3" w:rsidRDefault="007C4642" w:rsidP="00A72AB5">
            <w:pPr>
              <w:keepNext/>
              <w:keepLines/>
              <w:spacing w:after="0"/>
              <w:rPr>
                <w:szCs w:val="18"/>
              </w:rPr>
            </w:pPr>
            <w:r w:rsidRPr="008A5FE3">
              <w:rPr>
                <w:szCs w:val="18"/>
              </w:rPr>
              <w:t>Change Date</w:t>
            </w:r>
            <w:r w:rsidR="009211D7" w:rsidRPr="008A5FE3">
              <w:rPr>
                <w:szCs w:val="18"/>
              </w:rPr>
              <w:t>time</w:t>
            </w:r>
          </w:p>
        </w:tc>
        <w:tc>
          <w:tcPr>
            <w:tcW w:w="877" w:type="pct"/>
            <w:tcBorders>
              <w:top w:val="single" w:sz="4" w:space="0" w:color="auto"/>
              <w:left w:val="single" w:sz="4" w:space="0" w:color="auto"/>
              <w:bottom w:val="single" w:sz="4" w:space="0" w:color="auto"/>
              <w:right w:val="single" w:sz="4" w:space="0" w:color="auto"/>
            </w:tcBorders>
          </w:tcPr>
          <w:p w14:paraId="4E873714" w14:textId="68F8B50B" w:rsidR="007C4642" w:rsidRPr="008A5FE3" w:rsidRDefault="007C4642" w:rsidP="00A72AB5">
            <w:pPr>
              <w:keepNext/>
              <w:keepLines/>
              <w:spacing w:after="0"/>
              <w:rPr>
                <w:szCs w:val="18"/>
              </w:rPr>
            </w:pPr>
            <w:r w:rsidRPr="008A5FE3">
              <w:rPr>
                <w:rStyle w:val="SpecReferenceChar"/>
                <w:rFonts w:ascii="Times New Roman" w:hAnsi="Times New Roman"/>
                <w:b w:val="0"/>
                <w:color w:val="auto"/>
                <w:szCs w:val="18"/>
              </w:rPr>
              <w:fldChar w:fldCharType="begin"/>
            </w:r>
            <w:r w:rsidRPr="008A5FE3">
              <w:rPr>
                <w:rStyle w:val="SpecReferenceChar"/>
                <w:rFonts w:ascii="Times New Roman" w:hAnsi="Times New Roman"/>
                <w:color w:val="auto"/>
                <w:szCs w:val="18"/>
              </w:rPr>
              <w:instrText xml:space="preserve"> REF _Ref524512410 \h  \* MERGEFORMAT </w:instrText>
            </w:r>
            <w:r w:rsidRPr="008A5FE3">
              <w:rPr>
                <w:rStyle w:val="SpecReferenceChar"/>
                <w:rFonts w:ascii="Times New Roman" w:hAnsi="Times New Roman"/>
                <w:b w:val="0"/>
                <w:color w:val="auto"/>
                <w:szCs w:val="18"/>
              </w:rPr>
            </w:r>
            <w:r w:rsidRPr="008A5FE3">
              <w:rPr>
                <w:rStyle w:val="SpecReferenceChar"/>
                <w:rFonts w:ascii="Times New Roman" w:hAnsi="Times New Roman"/>
                <w:b w:val="0"/>
                <w:color w:val="auto"/>
                <w:szCs w:val="18"/>
              </w:rPr>
              <w:fldChar w:fldCharType="separate"/>
            </w:r>
            <w:r w:rsidR="00727DED" w:rsidRPr="00727DED">
              <w:rPr>
                <w:szCs w:val="18"/>
              </w:rPr>
              <w:t>Registration</w:t>
            </w:r>
            <w:r w:rsidRPr="008A5FE3">
              <w:rPr>
                <w:rStyle w:val="SpecReferenceChar"/>
                <w:rFonts w:ascii="Times New Roman" w:hAnsi="Times New Roman"/>
                <w:b w:val="0"/>
                <w:color w:val="auto"/>
                <w:szCs w:val="18"/>
              </w:rPr>
              <w:fldChar w:fldCharType="end"/>
            </w:r>
          </w:p>
        </w:tc>
        <w:tc>
          <w:tcPr>
            <w:tcW w:w="1092" w:type="pct"/>
            <w:tcBorders>
              <w:top w:val="single" w:sz="4" w:space="0" w:color="auto"/>
              <w:left w:val="single" w:sz="4" w:space="0" w:color="auto"/>
              <w:bottom w:val="single" w:sz="4" w:space="0" w:color="auto"/>
              <w:right w:val="single" w:sz="4" w:space="0" w:color="auto"/>
            </w:tcBorders>
          </w:tcPr>
          <w:p w14:paraId="3458EC15" w14:textId="7E3AFD84" w:rsidR="007C4642" w:rsidRPr="008A5FE3" w:rsidRDefault="007C4642" w:rsidP="00A72AB5">
            <w:pPr>
              <w:keepNext/>
              <w:keepLines/>
              <w:spacing w:after="0"/>
              <w:rPr>
                <w:b/>
                <w:szCs w:val="18"/>
              </w:rPr>
            </w:pPr>
            <w:r w:rsidRPr="008A5FE3">
              <w:rPr>
                <w:rStyle w:val="SpecReferenceChar"/>
                <w:rFonts w:ascii="Times New Roman" w:hAnsi="Times New Roman"/>
                <w:b w:val="0"/>
                <w:color w:val="auto"/>
                <w:szCs w:val="18"/>
                <w:u w:val="none"/>
              </w:rPr>
              <w:t>Change Date</w:t>
            </w:r>
            <w:r w:rsidR="009211D7" w:rsidRPr="008A5FE3">
              <w:rPr>
                <w:rStyle w:val="SpecReferenceChar"/>
                <w:rFonts w:ascii="Times New Roman" w:hAnsi="Times New Roman"/>
                <w:b w:val="0"/>
                <w:color w:val="auto"/>
                <w:szCs w:val="18"/>
                <w:u w:val="none"/>
              </w:rPr>
              <w:t>time</w:t>
            </w:r>
          </w:p>
        </w:tc>
      </w:tr>
    </w:tbl>
    <w:p w14:paraId="7DC881EF" w14:textId="77777777" w:rsidR="00CC3A39" w:rsidRPr="008A5FE3" w:rsidRDefault="00CC3A39">
      <w:pPr>
        <w:rPr>
          <w:szCs w:val="28"/>
        </w:rPr>
      </w:pPr>
    </w:p>
    <w:p w14:paraId="61213D22" w14:textId="4085B35F" w:rsidR="00CC3A39" w:rsidRPr="008A5FE3" w:rsidRDefault="00CC3A39" w:rsidP="0095418C">
      <w:pPr>
        <w:pStyle w:val="Antrat3"/>
        <w:rPr>
          <w:sz w:val="24"/>
          <w:szCs w:val="28"/>
          <w:lang w:val="en-GB"/>
        </w:rPr>
      </w:pPr>
      <w:bookmarkStart w:id="1898" w:name="_Ref320711369"/>
      <w:bookmarkStart w:id="1899" w:name="_Ref524528730"/>
      <w:bookmarkStart w:id="1900" w:name="_Toc105088562"/>
      <w:bookmarkStart w:id="1901" w:name="_Toc209159482"/>
      <w:r w:rsidRPr="008A5FE3">
        <w:rPr>
          <w:sz w:val="24"/>
          <w:szCs w:val="28"/>
          <w:lang w:val="en-GB"/>
        </w:rPr>
        <w:t>Exclusion</w:t>
      </w:r>
      <w:bookmarkEnd w:id="1898"/>
      <w:bookmarkEnd w:id="1899"/>
      <w:bookmarkEnd w:id="1900"/>
      <w:bookmarkEnd w:id="1901"/>
    </w:p>
    <w:p w14:paraId="657EA6E4" w14:textId="1F58DE64" w:rsidR="00DC6C62" w:rsidRPr="008A5FE3" w:rsidRDefault="00DC6C62" w:rsidP="00DC6C62">
      <w:pPr>
        <w:pStyle w:val="Antrat4"/>
        <w:rPr>
          <w:sz w:val="24"/>
          <w:szCs w:val="32"/>
        </w:rPr>
      </w:pPr>
      <w:bookmarkStart w:id="1902" w:name="_Ref524528851"/>
      <w:bookmarkStart w:id="1903" w:name="_Toc105088563"/>
      <w:r w:rsidRPr="008A5FE3">
        <w:rPr>
          <w:sz w:val="24"/>
          <w:szCs w:val="32"/>
        </w:rPr>
        <w:t>NETP Exclusion</w:t>
      </w:r>
      <w:bookmarkEnd w:id="1902"/>
      <w:bookmarkEnd w:id="1903"/>
    </w:p>
    <w:p w14:paraId="61213D23" w14:textId="2B855428" w:rsidR="00CC3A39" w:rsidRPr="008A5FE3" w:rsidRDefault="00CC3A39" w:rsidP="00C82BFE">
      <w:pPr>
        <w:rPr>
          <w:szCs w:val="28"/>
        </w:rPr>
      </w:pPr>
      <w:r w:rsidRPr="008A5FE3">
        <w:rPr>
          <w:szCs w:val="28"/>
        </w:rPr>
        <w:t xml:space="preserve">The following table contains the information needed to describe the exclusion of an NETP from a special scheme. The “Logical Entity” and “Logical Attribute” columns </w:t>
      </w:r>
      <w:r w:rsidR="00501CF8" w:rsidRPr="008A5FE3">
        <w:rPr>
          <w:szCs w:val="28"/>
        </w:rPr>
        <w:t xml:space="preserve">refer to </w:t>
      </w:r>
      <w:r w:rsidRPr="008A5FE3">
        <w:rPr>
          <w:szCs w:val="28"/>
        </w:rPr>
        <w:t xml:space="preserve">the message information in the logical data model (refer to chapter </w:t>
      </w:r>
      <w:r w:rsidRPr="008A5FE3">
        <w:rPr>
          <w:szCs w:val="28"/>
        </w:rPr>
        <w:fldChar w:fldCharType="begin"/>
      </w:r>
      <w:r w:rsidRPr="008A5FE3">
        <w:rPr>
          <w:szCs w:val="28"/>
        </w:rPr>
        <w:instrText xml:space="preserve"> REF _Ref311560727 \r \h </w:instrText>
      </w:r>
      <w:r w:rsidR="00C82BFE" w:rsidRPr="008A5FE3">
        <w:rPr>
          <w:szCs w:val="28"/>
        </w:rPr>
        <w:instrText xml:space="preserve"> \* MERGEFORMAT </w:instrText>
      </w:r>
      <w:r w:rsidRPr="008A5FE3">
        <w:rPr>
          <w:szCs w:val="28"/>
        </w:rPr>
      </w:r>
      <w:r w:rsidRPr="008A5FE3">
        <w:rPr>
          <w:szCs w:val="28"/>
        </w:rPr>
        <w:fldChar w:fldCharType="separate"/>
      </w:r>
      <w:r w:rsidR="00727DED">
        <w:rPr>
          <w:szCs w:val="28"/>
        </w:rPr>
        <w:t>5</w:t>
      </w:r>
      <w:r w:rsidRPr="008A5FE3">
        <w:rPr>
          <w:szCs w:val="28"/>
        </w:rPr>
        <w:fldChar w:fldCharType="end"/>
      </w:r>
      <w:r w:rsidRPr="008A5FE3">
        <w:rPr>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5"/>
        <w:gridCol w:w="2577"/>
        <w:gridCol w:w="2575"/>
      </w:tblGrid>
      <w:tr w:rsidR="00CC3A39" w:rsidRPr="008A5FE3" w14:paraId="61213D27"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61213D24" w14:textId="77777777" w:rsidR="00CC3A39" w:rsidRPr="008A5FE3" w:rsidRDefault="00CC3A39" w:rsidP="00A72AB5">
            <w:pPr>
              <w:keepNext/>
              <w:keepLines/>
              <w:spacing w:after="0"/>
              <w:rPr>
                <w:b/>
                <w:szCs w:val="18"/>
              </w:rPr>
            </w:pPr>
            <w:r w:rsidRPr="008A5FE3">
              <w:rPr>
                <w:b/>
                <w:szCs w:val="18"/>
              </w:rPr>
              <w:t>Description</w:t>
            </w:r>
          </w:p>
        </w:tc>
        <w:tc>
          <w:tcPr>
            <w:tcW w:w="1429" w:type="pct"/>
            <w:tcBorders>
              <w:top w:val="single" w:sz="4" w:space="0" w:color="auto"/>
              <w:left w:val="single" w:sz="4" w:space="0" w:color="auto"/>
              <w:bottom w:val="single" w:sz="4" w:space="0" w:color="auto"/>
              <w:right w:val="single" w:sz="4" w:space="0" w:color="auto"/>
            </w:tcBorders>
          </w:tcPr>
          <w:p w14:paraId="61213D25" w14:textId="77777777" w:rsidR="00CC3A39" w:rsidRPr="008A5FE3" w:rsidRDefault="00CC3A39" w:rsidP="00A72AB5">
            <w:pPr>
              <w:keepNext/>
              <w:keepLines/>
              <w:spacing w:after="0"/>
              <w:rPr>
                <w:b/>
                <w:szCs w:val="18"/>
              </w:rPr>
            </w:pPr>
            <w:r w:rsidRPr="008A5FE3">
              <w:rPr>
                <w:b/>
                <w:szCs w:val="18"/>
              </w:rPr>
              <w:t>Logical Entity</w:t>
            </w:r>
          </w:p>
        </w:tc>
        <w:tc>
          <w:tcPr>
            <w:tcW w:w="1428" w:type="pct"/>
            <w:tcBorders>
              <w:top w:val="single" w:sz="4" w:space="0" w:color="auto"/>
              <w:left w:val="single" w:sz="4" w:space="0" w:color="auto"/>
              <w:bottom w:val="single" w:sz="4" w:space="0" w:color="auto"/>
              <w:right w:val="single" w:sz="4" w:space="0" w:color="auto"/>
            </w:tcBorders>
          </w:tcPr>
          <w:p w14:paraId="61213D26" w14:textId="77777777" w:rsidR="00CC3A39" w:rsidRPr="008A5FE3" w:rsidRDefault="00CC3A39" w:rsidP="00A72AB5">
            <w:pPr>
              <w:keepNext/>
              <w:keepLines/>
              <w:spacing w:after="0"/>
              <w:rPr>
                <w:b/>
                <w:szCs w:val="18"/>
              </w:rPr>
            </w:pPr>
            <w:r w:rsidRPr="008A5FE3">
              <w:rPr>
                <w:b/>
                <w:szCs w:val="18"/>
              </w:rPr>
              <w:t>Logical Attribute</w:t>
            </w:r>
          </w:p>
        </w:tc>
      </w:tr>
      <w:tr w:rsidR="00CC3A39" w:rsidRPr="008A5FE3" w14:paraId="61213D2B"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61213D28" w14:textId="016E821E" w:rsidR="00CC3A39" w:rsidRPr="008A5FE3" w:rsidRDefault="00CC3A39" w:rsidP="00A72AB5">
            <w:pPr>
              <w:keepNext/>
              <w:keepLines/>
              <w:spacing w:after="0"/>
              <w:rPr>
                <w:szCs w:val="18"/>
              </w:rPr>
            </w:pPr>
            <w:r w:rsidRPr="008A5FE3">
              <w:rPr>
                <w:szCs w:val="18"/>
              </w:rPr>
              <w:t>Individual VAT identification number allocated by the Member State of identification, including country code</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61213D29" w14:textId="0499FA29" w:rsidR="00CC3A39" w:rsidRPr="008A5FE3" w:rsidRDefault="00CC3A39" w:rsidP="00A72AB5">
            <w:pPr>
              <w:keepNext/>
              <w:keepLines/>
              <w:spacing w:after="0"/>
              <w:rPr>
                <w:szCs w:val="18"/>
              </w:rPr>
            </w:pPr>
            <w:r w:rsidRPr="008A5FE3">
              <w:rPr>
                <w:szCs w:val="18"/>
              </w:rPr>
              <w:fldChar w:fldCharType="begin"/>
            </w:r>
            <w:r w:rsidRPr="008A5FE3">
              <w:rPr>
                <w:szCs w:val="18"/>
              </w:rPr>
              <w:instrText xml:space="preserve"> REF _Ref313525451 \h  \* MERGEFORMAT </w:instrText>
            </w:r>
            <w:r w:rsidRPr="008A5FE3">
              <w:rPr>
                <w:szCs w:val="18"/>
              </w:rPr>
            </w:r>
            <w:r w:rsidRPr="008A5FE3">
              <w:rPr>
                <w:szCs w:val="18"/>
              </w:rPr>
              <w:fldChar w:fldCharType="separate"/>
            </w:r>
            <w:r w:rsidR="00727DED" w:rsidRPr="00727DED">
              <w:rPr>
                <w:szCs w:val="18"/>
              </w:rPr>
              <w:t>NETP</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61213D2A" w14:textId="77777777" w:rsidR="00CC3A39" w:rsidRPr="008A5FE3" w:rsidRDefault="00CC3A39" w:rsidP="00A72AB5">
            <w:pPr>
              <w:keepNext/>
              <w:keepLines/>
              <w:spacing w:after="0"/>
              <w:rPr>
                <w:szCs w:val="18"/>
              </w:rPr>
            </w:pPr>
            <w:r w:rsidRPr="008A5FE3">
              <w:rPr>
                <w:szCs w:val="18"/>
              </w:rPr>
              <w:t>VAT Identification Number</w:t>
            </w:r>
          </w:p>
        </w:tc>
      </w:tr>
      <w:tr w:rsidR="00DC6C62" w:rsidRPr="008A5FE3" w14:paraId="4AFAA991"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09C66ADE" w14:textId="22FDD860" w:rsidR="00DC6C62" w:rsidRPr="008A5FE3" w:rsidRDefault="001C371A" w:rsidP="00A72AB5">
            <w:pPr>
              <w:keepLines/>
              <w:spacing w:after="0"/>
              <w:rPr>
                <w:szCs w:val="18"/>
              </w:rPr>
            </w:pPr>
            <w:r w:rsidRPr="008A5FE3">
              <w:rPr>
                <w:szCs w:val="18"/>
              </w:rPr>
              <w:t>Intermediary Number</w:t>
            </w:r>
            <w:r w:rsidR="00DC6C62" w:rsidRPr="008A5FE3">
              <w:rPr>
                <w:szCs w:val="18"/>
              </w:rPr>
              <w:t xml:space="preserve"> allocated in accordance with Article 369q(2) of directive 2006/112/EC</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1BFE8404" w14:textId="2C8E24A3" w:rsidR="00DC6C62" w:rsidRPr="008A5FE3" w:rsidRDefault="00DC6C62" w:rsidP="00A72AB5">
            <w:pPr>
              <w:keepLines/>
              <w:spacing w:after="0"/>
              <w:rPr>
                <w:szCs w:val="18"/>
              </w:rPr>
            </w:pPr>
            <w:r w:rsidRPr="008A5FE3">
              <w:rPr>
                <w:szCs w:val="18"/>
              </w:rPr>
              <w:fldChar w:fldCharType="begin"/>
            </w:r>
            <w:r w:rsidRPr="008A5FE3">
              <w:rPr>
                <w:szCs w:val="18"/>
              </w:rPr>
              <w:instrText xml:space="preserve"> REF _Ref524528602 \h </w:instrText>
            </w:r>
            <w:r w:rsidR="00680C86" w:rsidRPr="008A5FE3">
              <w:rPr>
                <w:szCs w:val="18"/>
              </w:rPr>
              <w:instrText xml:space="preserve"> \* MERGEFORMAT </w:instrText>
            </w:r>
            <w:r w:rsidRPr="008A5FE3">
              <w:rPr>
                <w:szCs w:val="18"/>
              </w:rPr>
            </w:r>
            <w:r w:rsidRPr="008A5FE3">
              <w:rPr>
                <w:szCs w:val="18"/>
              </w:rPr>
              <w:fldChar w:fldCharType="separate"/>
            </w:r>
            <w:r w:rsidR="00727DED" w:rsidRPr="00727DED">
              <w:rPr>
                <w:szCs w:val="18"/>
              </w:rPr>
              <w:t>Intermediary</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0E1B5E3B" w14:textId="6280FEA9" w:rsidR="00DC6C62" w:rsidRPr="008A5FE3" w:rsidRDefault="001C371A" w:rsidP="00A72AB5">
            <w:pPr>
              <w:keepLines/>
              <w:spacing w:after="0"/>
              <w:rPr>
                <w:szCs w:val="18"/>
              </w:rPr>
            </w:pPr>
            <w:r w:rsidRPr="008A5FE3">
              <w:rPr>
                <w:szCs w:val="18"/>
              </w:rPr>
              <w:t>Intermediary Number</w:t>
            </w:r>
          </w:p>
        </w:tc>
      </w:tr>
      <w:tr w:rsidR="00CC3A39" w:rsidRPr="008A5FE3" w14:paraId="61213D2F"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61213D2C" w14:textId="28C48A21" w:rsidR="00CC3A39" w:rsidRPr="008A5FE3" w:rsidRDefault="00CC3A39" w:rsidP="00A72AB5">
            <w:pPr>
              <w:keepLines/>
              <w:spacing w:after="0"/>
              <w:rPr>
                <w:szCs w:val="18"/>
              </w:rPr>
            </w:pPr>
            <w:r w:rsidRPr="008A5FE3">
              <w:rPr>
                <w:szCs w:val="18"/>
              </w:rPr>
              <w:t>Date from which the exclusion is effective</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61213D2D" w14:textId="12826034" w:rsidR="00CC3A39" w:rsidRPr="008A5FE3" w:rsidRDefault="00CC3A39"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61213D2E" w14:textId="77777777" w:rsidR="00CC3A39" w:rsidRPr="008A5FE3" w:rsidRDefault="00CC3A39" w:rsidP="00A72AB5">
            <w:pPr>
              <w:keepLines/>
              <w:spacing w:after="0"/>
              <w:rPr>
                <w:szCs w:val="18"/>
              </w:rPr>
            </w:pPr>
            <w:r w:rsidRPr="008A5FE3">
              <w:rPr>
                <w:szCs w:val="18"/>
              </w:rPr>
              <w:t>Exclusion Effective Date</w:t>
            </w:r>
          </w:p>
        </w:tc>
      </w:tr>
      <w:tr w:rsidR="00CC3A39" w:rsidRPr="008A5FE3" w14:paraId="61213D33"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61213D30" w14:textId="38CD0A35" w:rsidR="00CC3A39" w:rsidRPr="008A5FE3" w:rsidRDefault="00CC3A39" w:rsidP="00A72AB5">
            <w:pPr>
              <w:keepLines/>
              <w:spacing w:after="0"/>
              <w:rPr>
                <w:szCs w:val="18"/>
              </w:rPr>
            </w:pPr>
            <w:r w:rsidRPr="008A5FE3">
              <w:rPr>
                <w:szCs w:val="18"/>
              </w:rPr>
              <w:t>Exclusion decision date</w:t>
            </w:r>
            <w:r w:rsidRPr="008A5FE3">
              <w:rPr>
                <w:rStyle w:val="Puslapioinaosnuoroda"/>
                <w:szCs w:val="18"/>
              </w:rPr>
              <w:footnoteReference w:id="162"/>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61213D31" w14:textId="2E3875B4" w:rsidR="00CC3A39" w:rsidRPr="008A5FE3" w:rsidRDefault="00CC3A39" w:rsidP="00A72AB5">
            <w:pPr>
              <w:keepLines/>
              <w:spacing w:after="0"/>
              <w:rPr>
                <w:rStyle w:val="SpecReferenceChar"/>
                <w:rFonts w:ascii="Times New Roman" w:hAnsi="Times New Roman"/>
                <w:color w:val="auto"/>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61213D32" w14:textId="77777777" w:rsidR="00CC3A39" w:rsidRPr="008A5FE3" w:rsidRDefault="00CC3A39" w:rsidP="00A72AB5">
            <w:pPr>
              <w:keepLines/>
              <w:spacing w:after="0"/>
              <w:rPr>
                <w:szCs w:val="18"/>
              </w:rPr>
            </w:pPr>
            <w:r w:rsidRPr="008A5FE3">
              <w:rPr>
                <w:szCs w:val="18"/>
              </w:rPr>
              <w:t>Decision Date</w:t>
            </w:r>
          </w:p>
        </w:tc>
      </w:tr>
      <w:tr w:rsidR="00591155" w:rsidRPr="008A5FE3" w14:paraId="1ECFE83D"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34DACADA" w14:textId="16A55324" w:rsidR="00591155" w:rsidRPr="008A5FE3" w:rsidRDefault="00591155" w:rsidP="00A72AB5">
            <w:pPr>
              <w:keepLines/>
              <w:spacing w:after="0"/>
              <w:rPr>
                <w:szCs w:val="18"/>
              </w:rPr>
            </w:pPr>
            <w:r w:rsidRPr="008A5FE3">
              <w:rPr>
                <w:szCs w:val="18"/>
              </w:rPr>
              <w:t>Date from which the VAT Identification Number became invalid upon importation.</w:t>
            </w:r>
          </w:p>
        </w:tc>
        <w:tc>
          <w:tcPr>
            <w:tcW w:w="1429" w:type="pct"/>
            <w:tcBorders>
              <w:top w:val="single" w:sz="4" w:space="0" w:color="auto"/>
              <w:left w:val="single" w:sz="4" w:space="0" w:color="auto"/>
              <w:bottom w:val="single" w:sz="4" w:space="0" w:color="auto"/>
              <w:right w:val="single" w:sz="4" w:space="0" w:color="auto"/>
            </w:tcBorders>
          </w:tcPr>
          <w:p w14:paraId="48A4E576" w14:textId="38416553" w:rsidR="00591155" w:rsidRPr="008A5FE3" w:rsidRDefault="00591155"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7903B8A7" w14:textId="4B48BA0E" w:rsidR="00591155" w:rsidRPr="008A5FE3" w:rsidRDefault="00591155" w:rsidP="00A72AB5">
            <w:pPr>
              <w:keepLines/>
              <w:spacing w:after="0"/>
              <w:rPr>
                <w:szCs w:val="18"/>
              </w:rPr>
            </w:pPr>
            <w:r w:rsidRPr="008A5FE3">
              <w:rPr>
                <w:szCs w:val="18"/>
              </w:rPr>
              <w:t>Importation Effective Date</w:t>
            </w:r>
          </w:p>
        </w:tc>
      </w:tr>
      <w:tr w:rsidR="00591155" w:rsidRPr="008A5FE3" w14:paraId="61213D37"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61213D34" w14:textId="68882ECA" w:rsidR="00591155" w:rsidRPr="008A5FE3" w:rsidRDefault="00591155" w:rsidP="00A72AB5">
            <w:pPr>
              <w:keepLines/>
              <w:spacing w:after="0"/>
              <w:rPr>
                <w:szCs w:val="18"/>
              </w:rPr>
            </w:pPr>
            <w:r w:rsidRPr="008A5FE3">
              <w:rPr>
                <w:szCs w:val="18"/>
              </w:rPr>
              <w:t>Codified reason for the exclusion.</w:t>
            </w:r>
          </w:p>
        </w:tc>
        <w:tc>
          <w:tcPr>
            <w:tcW w:w="1429" w:type="pct"/>
            <w:tcBorders>
              <w:top w:val="single" w:sz="4" w:space="0" w:color="auto"/>
              <w:left w:val="single" w:sz="4" w:space="0" w:color="auto"/>
              <w:bottom w:val="single" w:sz="4" w:space="0" w:color="auto"/>
              <w:right w:val="single" w:sz="4" w:space="0" w:color="auto"/>
            </w:tcBorders>
          </w:tcPr>
          <w:p w14:paraId="61213D35" w14:textId="0481CCE4" w:rsidR="00591155" w:rsidRPr="008A5FE3" w:rsidRDefault="00591155"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61213D36" w14:textId="77777777" w:rsidR="00591155" w:rsidRPr="008A5FE3" w:rsidRDefault="00591155" w:rsidP="00A72AB5">
            <w:pPr>
              <w:keepLines/>
              <w:spacing w:after="0"/>
              <w:rPr>
                <w:szCs w:val="18"/>
              </w:rPr>
            </w:pPr>
            <w:r w:rsidRPr="008A5FE3">
              <w:rPr>
                <w:szCs w:val="18"/>
              </w:rPr>
              <w:t>Reason Code</w:t>
            </w:r>
          </w:p>
        </w:tc>
      </w:tr>
      <w:tr w:rsidR="00591155" w:rsidRPr="008A5FE3" w14:paraId="61213D3B" w14:textId="77777777" w:rsidTr="00591155">
        <w:trPr>
          <w:jc w:val="center"/>
        </w:trPr>
        <w:tc>
          <w:tcPr>
            <w:tcW w:w="2143" w:type="pct"/>
            <w:tcBorders>
              <w:top w:val="single" w:sz="4" w:space="0" w:color="auto"/>
              <w:left w:val="single" w:sz="4" w:space="0" w:color="auto"/>
              <w:bottom w:val="single" w:sz="4" w:space="0" w:color="auto"/>
              <w:right w:val="single" w:sz="4" w:space="0" w:color="auto"/>
            </w:tcBorders>
          </w:tcPr>
          <w:p w14:paraId="61213D38" w14:textId="6D14F27C" w:rsidR="00591155" w:rsidRPr="008A5FE3" w:rsidRDefault="00591155" w:rsidP="00A72AB5">
            <w:pPr>
              <w:keepLines/>
              <w:spacing w:after="0"/>
              <w:rPr>
                <w:szCs w:val="18"/>
              </w:rPr>
            </w:pPr>
            <w:r w:rsidRPr="008A5FE3">
              <w:rPr>
                <w:szCs w:val="18"/>
              </w:rPr>
              <w:t>Number of consecutive return periods immediately preceding the current return period in which rules were not respected.</w:t>
            </w:r>
          </w:p>
        </w:tc>
        <w:tc>
          <w:tcPr>
            <w:tcW w:w="1429" w:type="pct"/>
            <w:tcBorders>
              <w:top w:val="single" w:sz="4" w:space="0" w:color="auto"/>
              <w:left w:val="single" w:sz="4" w:space="0" w:color="auto"/>
              <w:bottom w:val="single" w:sz="4" w:space="0" w:color="auto"/>
              <w:right w:val="single" w:sz="4" w:space="0" w:color="auto"/>
            </w:tcBorders>
          </w:tcPr>
          <w:p w14:paraId="61213D39" w14:textId="77FE81A3" w:rsidR="00591155" w:rsidRPr="008A5FE3" w:rsidRDefault="00591155"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8" w:type="pct"/>
            <w:tcBorders>
              <w:top w:val="single" w:sz="4" w:space="0" w:color="auto"/>
              <w:left w:val="single" w:sz="4" w:space="0" w:color="auto"/>
              <w:bottom w:val="single" w:sz="4" w:space="0" w:color="auto"/>
              <w:right w:val="single" w:sz="4" w:space="0" w:color="auto"/>
            </w:tcBorders>
          </w:tcPr>
          <w:p w14:paraId="61213D3A" w14:textId="77777777" w:rsidR="00591155" w:rsidRPr="008A5FE3" w:rsidRDefault="00591155" w:rsidP="00A72AB5">
            <w:pPr>
              <w:keepLines/>
              <w:spacing w:after="0"/>
              <w:rPr>
                <w:szCs w:val="18"/>
              </w:rPr>
            </w:pPr>
            <w:r w:rsidRPr="008A5FE3">
              <w:rPr>
                <w:szCs w:val="18"/>
              </w:rPr>
              <w:t>Non-Compliant</w:t>
            </w:r>
          </w:p>
        </w:tc>
      </w:tr>
    </w:tbl>
    <w:p w14:paraId="18CFC51A" w14:textId="7744EFFC" w:rsidR="00DC6C62" w:rsidRPr="008A5FE3" w:rsidRDefault="00DC6C62" w:rsidP="00DC6C62">
      <w:pPr>
        <w:pStyle w:val="Antrat4"/>
        <w:rPr>
          <w:sz w:val="24"/>
          <w:szCs w:val="32"/>
        </w:rPr>
      </w:pPr>
      <w:bookmarkStart w:id="1904" w:name="_Ref524528857"/>
      <w:bookmarkStart w:id="1905" w:name="_Toc105088564"/>
      <w:bookmarkStart w:id="1906" w:name="_Ref320000415"/>
      <w:r w:rsidRPr="008A5FE3">
        <w:rPr>
          <w:sz w:val="24"/>
          <w:szCs w:val="32"/>
        </w:rPr>
        <w:t>Intermediary Exclusion</w:t>
      </w:r>
      <w:bookmarkEnd w:id="1904"/>
      <w:bookmarkEnd w:id="1905"/>
    </w:p>
    <w:p w14:paraId="75C947E4" w14:textId="61EDD171" w:rsidR="00DC6C62" w:rsidRPr="008A5FE3" w:rsidRDefault="00DC6C62" w:rsidP="00DC6C62">
      <w:pPr>
        <w:rPr>
          <w:szCs w:val="28"/>
        </w:rPr>
      </w:pPr>
      <w:r w:rsidRPr="008A5FE3">
        <w:rPr>
          <w:szCs w:val="28"/>
        </w:rPr>
        <w:t xml:space="preserve">The following table contains the information needed to describe the exclusion of an Intermediary from acting on behalf of NETPs in the context of the Import scheme. The “Logical Entity” and “Logical Attribute” columns </w:t>
      </w:r>
      <w:r w:rsidR="00501CF8" w:rsidRPr="008A5FE3">
        <w:rPr>
          <w:szCs w:val="28"/>
        </w:rPr>
        <w:t xml:space="preserve">refer to </w:t>
      </w:r>
      <w:r w:rsidRPr="008A5FE3">
        <w:rPr>
          <w:szCs w:val="28"/>
        </w:rPr>
        <w:t xml:space="preserve">the message information in the logical data model (refer to chapter </w:t>
      </w:r>
      <w:r w:rsidRPr="008A5FE3">
        <w:rPr>
          <w:szCs w:val="28"/>
        </w:rPr>
        <w:fldChar w:fldCharType="begin"/>
      </w:r>
      <w:r w:rsidRPr="008A5FE3">
        <w:rPr>
          <w:szCs w:val="28"/>
        </w:rPr>
        <w:instrText xml:space="preserve"> REF _Ref311560727 \r \h  \* MERGEFORMAT </w:instrText>
      </w:r>
      <w:r w:rsidRPr="008A5FE3">
        <w:rPr>
          <w:szCs w:val="28"/>
        </w:rPr>
      </w:r>
      <w:r w:rsidRPr="008A5FE3">
        <w:rPr>
          <w:szCs w:val="28"/>
        </w:rPr>
        <w:fldChar w:fldCharType="separate"/>
      </w:r>
      <w:r w:rsidR="00727DED">
        <w:rPr>
          <w:szCs w:val="28"/>
        </w:rPr>
        <w:t>5</w:t>
      </w:r>
      <w:r w:rsidRPr="008A5FE3">
        <w:rPr>
          <w:szCs w:val="28"/>
        </w:rPr>
        <w:fldChar w:fldCharType="end"/>
      </w:r>
      <w:r w:rsidRPr="008A5FE3">
        <w:rPr>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5"/>
        <w:gridCol w:w="2577"/>
        <w:gridCol w:w="2575"/>
      </w:tblGrid>
      <w:tr w:rsidR="00DC6C62" w:rsidRPr="008A5FE3" w14:paraId="44CAD3C0" w14:textId="77777777" w:rsidTr="00680C86">
        <w:trPr>
          <w:jc w:val="center"/>
        </w:trPr>
        <w:tc>
          <w:tcPr>
            <w:tcW w:w="2143" w:type="pct"/>
            <w:tcBorders>
              <w:top w:val="single" w:sz="4" w:space="0" w:color="auto"/>
              <w:left w:val="single" w:sz="4" w:space="0" w:color="auto"/>
              <w:bottom w:val="single" w:sz="4" w:space="0" w:color="auto"/>
              <w:right w:val="single" w:sz="4" w:space="0" w:color="auto"/>
            </w:tcBorders>
          </w:tcPr>
          <w:p w14:paraId="45D7E0AD" w14:textId="77777777" w:rsidR="00DC6C62" w:rsidRPr="008A5FE3" w:rsidRDefault="00DC6C62" w:rsidP="00A72AB5">
            <w:pPr>
              <w:keepLines/>
              <w:spacing w:after="0"/>
              <w:rPr>
                <w:b/>
                <w:szCs w:val="18"/>
              </w:rPr>
            </w:pPr>
            <w:r w:rsidRPr="008A5FE3">
              <w:rPr>
                <w:b/>
                <w:szCs w:val="18"/>
              </w:rPr>
              <w:t>Description</w:t>
            </w:r>
          </w:p>
        </w:tc>
        <w:tc>
          <w:tcPr>
            <w:tcW w:w="1429" w:type="pct"/>
            <w:tcBorders>
              <w:top w:val="single" w:sz="4" w:space="0" w:color="auto"/>
              <w:left w:val="single" w:sz="4" w:space="0" w:color="auto"/>
              <w:bottom w:val="single" w:sz="4" w:space="0" w:color="auto"/>
              <w:right w:val="single" w:sz="4" w:space="0" w:color="auto"/>
            </w:tcBorders>
          </w:tcPr>
          <w:p w14:paraId="05D32797" w14:textId="77777777" w:rsidR="00DC6C62" w:rsidRPr="008A5FE3" w:rsidRDefault="00DC6C62" w:rsidP="00A72AB5">
            <w:pPr>
              <w:keepLines/>
              <w:spacing w:after="0"/>
              <w:rPr>
                <w:b/>
                <w:szCs w:val="18"/>
              </w:rPr>
            </w:pPr>
            <w:r w:rsidRPr="008A5FE3">
              <w:rPr>
                <w:b/>
                <w:szCs w:val="18"/>
              </w:rPr>
              <w:t>Logical Entity</w:t>
            </w:r>
          </w:p>
        </w:tc>
        <w:tc>
          <w:tcPr>
            <w:tcW w:w="1429" w:type="pct"/>
            <w:tcBorders>
              <w:top w:val="single" w:sz="4" w:space="0" w:color="auto"/>
              <w:left w:val="single" w:sz="4" w:space="0" w:color="auto"/>
              <w:bottom w:val="single" w:sz="4" w:space="0" w:color="auto"/>
              <w:right w:val="single" w:sz="4" w:space="0" w:color="auto"/>
            </w:tcBorders>
          </w:tcPr>
          <w:p w14:paraId="10A27E10" w14:textId="77777777" w:rsidR="00DC6C62" w:rsidRPr="008A5FE3" w:rsidRDefault="00DC6C62" w:rsidP="00A72AB5">
            <w:pPr>
              <w:keepLines/>
              <w:spacing w:after="0"/>
              <w:rPr>
                <w:b/>
                <w:szCs w:val="18"/>
              </w:rPr>
            </w:pPr>
            <w:r w:rsidRPr="008A5FE3">
              <w:rPr>
                <w:b/>
                <w:szCs w:val="18"/>
              </w:rPr>
              <w:t>Logical Attribute</w:t>
            </w:r>
          </w:p>
        </w:tc>
      </w:tr>
      <w:tr w:rsidR="00DC6C62" w:rsidRPr="008A5FE3" w14:paraId="4CDF6519" w14:textId="77777777" w:rsidTr="00680C86">
        <w:trPr>
          <w:jc w:val="center"/>
        </w:trPr>
        <w:tc>
          <w:tcPr>
            <w:tcW w:w="2143" w:type="pct"/>
            <w:tcBorders>
              <w:top w:val="single" w:sz="4" w:space="0" w:color="auto"/>
              <w:left w:val="single" w:sz="4" w:space="0" w:color="auto"/>
              <w:bottom w:val="single" w:sz="4" w:space="0" w:color="auto"/>
              <w:right w:val="single" w:sz="4" w:space="0" w:color="auto"/>
            </w:tcBorders>
          </w:tcPr>
          <w:p w14:paraId="09EEC4ED" w14:textId="5D5C01E4" w:rsidR="00DC6C62" w:rsidRPr="008A5FE3" w:rsidRDefault="001C371A" w:rsidP="00A72AB5">
            <w:pPr>
              <w:keepLines/>
              <w:spacing w:after="0"/>
              <w:rPr>
                <w:szCs w:val="18"/>
              </w:rPr>
            </w:pPr>
            <w:r w:rsidRPr="008A5FE3">
              <w:rPr>
                <w:szCs w:val="18"/>
              </w:rPr>
              <w:t>Intermediary Number</w:t>
            </w:r>
            <w:r w:rsidR="00DC6C62" w:rsidRPr="008A5FE3">
              <w:rPr>
                <w:szCs w:val="18"/>
              </w:rPr>
              <w:t xml:space="preserve"> allocated in accordance with Article 369q</w:t>
            </w:r>
            <w:r w:rsidR="007374F1" w:rsidRPr="008A5FE3">
              <w:rPr>
                <w:szCs w:val="18"/>
              </w:rPr>
              <w:t xml:space="preserve"> </w:t>
            </w:r>
            <w:r w:rsidR="00DC6C62" w:rsidRPr="008A5FE3">
              <w:rPr>
                <w:szCs w:val="18"/>
              </w:rPr>
              <w:t>(2) of directive 2006/112/EC</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28055EB0" w14:textId="3615E99B" w:rsidR="00DC6C62" w:rsidRPr="008A5FE3" w:rsidRDefault="00DC6C62" w:rsidP="00A72AB5">
            <w:pPr>
              <w:keepLines/>
              <w:spacing w:after="0"/>
              <w:rPr>
                <w:szCs w:val="18"/>
              </w:rPr>
            </w:pPr>
            <w:r w:rsidRPr="008A5FE3">
              <w:rPr>
                <w:szCs w:val="18"/>
              </w:rPr>
              <w:fldChar w:fldCharType="begin"/>
            </w:r>
            <w:r w:rsidRPr="008A5FE3">
              <w:rPr>
                <w:szCs w:val="18"/>
              </w:rPr>
              <w:instrText xml:space="preserve"> REF _Ref524528602 \h </w:instrText>
            </w:r>
            <w:r w:rsidR="00680C86" w:rsidRPr="008A5FE3">
              <w:rPr>
                <w:szCs w:val="18"/>
              </w:rPr>
              <w:instrText xml:space="preserve"> \* MERGEFORMAT </w:instrText>
            </w:r>
            <w:r w:rsidRPr="008A5FE3">
              <w:rPr>
                <w:szCs w:val="18"/>
              </w:rPr>
            </w:r>
            <w:r w:rsidRPr="008A5FE3">
              <w:rPr>
                <w:szCs w:val="18"/>
              </w:rPr>
              <w:fldChar w:fldCharType="separate"/>
            </w:r>
            <w:r w:rsidR="00727DED" w:rsidRPr="00727DED">
              <w:rPr>
                <w:szCs w:val="18"/>
              </w:rPr>
              <w:t>Intermediary</w:t>
            </w:r>
            <w:r w:rsidRPr="008A5FE3">
              <w:rPr>
                <w:szCs w:val="18"/>
              </w:rPr>
              <w:fldChar w:fldCharType="end"/>
            </w:r>
          </w:p>
        </w:tc>
        <w:tc>
          <w:tcPr>
            <w:tcW w:w="1429" w:type="pct"/>
            <w:tcBorders>
              <w:top w:val="single" w:sz="4" w:space="0" w:color="auto"/>
              <w:left w:val="single" w:sz="4" w:space="0" w:color="auto"/>
              <w:bottom w:val="single" w:sz="4" w:space="0" w:color="auto"/>
              <w:right w:val="single" w:sz="4" w:space="0" w:color="auto"/>
            </w:tcBorders>
          </w:tcPr>
          <w:p w14:paraId="710E4E51" w14:textId="7BEF6DEF" w:rsidR="00DC6C62" w:rsidRPr="008A5FE3" w:rsidRDefault="001C371A" w:rsidP="00A72AB5">
            <w:pPr>
              <w:keepLines/>
              <w:spacing w:after="0"/>
              <w:rPr>
                <w:szCs w:val="18"/>
              </w:rPr>
            </w:pPr>
            <w:r w:rsidRPr="008A5FE3">
              <w:rPr>
                <w:szCs w:val="18"/>
              </w:rPr>
              <w:t>Intermediary Number</w:t>
            </w:r>
          </w:p>
        </w:tc>
      </w:tr>
      <w:tr w:rsidR="00DC6C62" w:rsidRPr="008A5FE3" w14:paraId="547C2F3C" w14:textId="77777777" w:rsidTr="00680C86">
        <w:trPr>
          <w:jc w:val="center"/>
        </w:trPr>
        <w:tc>
          <w:tcPr>
            <w:tcW w:w="2143" w:type="pct"/>
            <w:tcBorders>
              <w:top w:val="single" w:sz="4" w:space="0" w:color="auto"/>
              <w:left w:val="single" w:sz="4" w:space="0" w:color="auto"/>
              <w:bottom w:val="single" w:sz="4" w:space="0" w:color="auto"/>
              <w:right w:val="single" w:sz="4" w:space="0" w:color="auto"/>
            </w:tcBorders>
          </w:tcPr>
          <w:p w14:paraId="31364AAC" w14:textId="7F5DDA91" w:rsidR="00DC6C62" w:rsidRPr="008A5FE3" w:rsidRDefault="00DC6C62" w:rsidP="00A72AB5">
            <w:pPr>
              <w:keepLines/>
              <w:spacing w:after="0"/>
              <w:rPr>
                <w:szCs w:val="18"/>
              </w:rPr>
            </w:pPr>
            <w:r w:rsidRPr="008A5FE3">
              <w:rPr>
                <w:szCs w:val="18"/>
              </w:rPr>
              <w:t>Date from which the exclusion is effective</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0ADB731E" w14:textId="5F53C59E" w:rsidR="00DC6C62" w:rsidRPr="008A5FE3" w:rsidRDefault="00DC6C62"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9" w:type="pct"/>
            <w:tcBorders>
              <w:top w:val="single" w:sz="4" w:space="0" w:color="auto"/>
              <w:left w:val="single" w:sz="4" w:space="0" w:color="auto"/>
              <w:bottom w:val="single" w:sz="4" w:space="0" w:color="auto"/>
              <w:right w:val="single" w:sz="4" w:space="0" w:color="auto"/>
            </w:tcBorders>
          </w:tcPr>
          <w:p w14:paraId="1FDBF614" w14:textId="77777777" w:rsidR="00DC6C62" w:rsidRPr="008A5FE3" w:rsidRDefault="00DC6C62" w:rsidP="00A72AB5">
            <w:pPr>
              <w:keepLines/>
              <w:spacing w:after="0"/>
              <w:rPr>
                <w:szCs w:val="18"/>
              </w:rPr>
            </w:pPr>
            <w:r w:rsidRPr="008A5FE3">
              <w:rPr>
                <w:szCs w:val="18"/>
              </w:rPr>
              <w:t>Exclusion Effective Date</w:t>
            </w:r>
          </w:p>
        </w:tc>
      </w:tr>
      <w:tr w:rsidR="00DC6C62" w:rsidRPr="008A5FE3" w14:paraId="54D0D2FF" w14:textId="77777777" w:rsidTr="00680C86">
        <w:trPr>
          <w:jc w:val="center"/>
        </w:trPr>
        <w:tc>
          <w:tcPr>
            <w:tcW w:w="2143" w:type="pct"/>
            <w:tcBorders>
              <w:top w:val="single" w:sz="4" w:space="0" w:color="auto"/>
              <w:left w:val="single" w:sz="4" w:space="0" w:color="auto"/>
              <w:bottom w:val="single" w:sz="4" w:space="0" w:color="auto"/>
              <w:right w:val="single" w:sz="4" w:space="0" w:color="auto"/>
            </w:tcBorders>
          </w:tcPr>
          <w:p w14:paraId="3B2D060F" w14:textId="2A41345D" w:rsidR="00DC6C62" w:rsidRPr="008A5FE3" w:rsidRDefault="00DC6C62" w:rsidP="00A72AB5">
            <w:pPr>
              <w:keepLines/>
              <w:spacing w:after="0"/>
              <w:rPr>
                <w:szCs w:val="18"/>
              </w:rPr>
            </w:pPr>
            <w:r w:rsidRPr="008A5FE3">
              <w:rPr>
                <w:szCs w:val="18"/>
              </w:rPr>
              <w:t>Exclusion decision date</w:t>
            </w:r>
            <w:r w:rsidRPr="008A5FE3">
              <w:rPr>
                <w:rStyle w:val="Puslapioinaosnuoroda"/>
                <w:szCs w:val="18"/>
              </w:rPr>
              <w:footnoteReference w:id="163"/>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494E518E" w14:textId="76433E01" w:rsidR="00DC6C62" w:rsidRPr="008A5FE3" w:rsidRDefault="00DC6C62" w:rsidP="00A72AB5">
            <w:pPr>
              <w:keepLines/>
              <w:spacing w:after="0"/>
              <w:rPr>
                <w:rStyle w:val="SpecReferenceChar"/>
                <w:rFonts w:ascii="Times New Roman" w:hAnsi="Times New Roman"/>
                <w:color w:val="auto"/>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9" w:type="pct"/>
            <w:tcBorders>
              <w:top w:val="single" w:sz="4" w:space="0" w:color="auto"/>
              <w:left w:val="single" w:sz="4" w:space="0" w:color="auto"/>
              <w:bottom w:val="single" w:sz="4" w:space="0" w:color="auto"/>
              <w:right w:val="single" w:sz="4" w:space="0" w:color="auto"/>
            </w:tcBorders>
          </w:tcPr>
          <w:p w14:paraId="5C9B81D6" w14:textId="77777777" w:rsidR="00DC6C62" w:rsidRPr="008A5FE3" w:rsidRDefault="00DC6C62" w:rsidP="00A72AB5">
            <w:pPr>
              <w:keepLines/>
              <w:spacing w:after="0"/>
              <w:rPr>
                <w:szCs w:val="18"/>
              </w:rPr>
            </w:pPr>
            <w:r w:rsidRPr="008A5FE3">
              <w:rPr>
                <w:szCs w:val="18"/>
              </w:rPr>
              <w:t>Decision Date</w:t>
            </w:r>
          </w:p>
        </w:tc>
      </w:tr>
      <w:tr w:rsidR="00DC6C62" w:rsidRPr="008A5FE3" w14:paraId="4DF0F3A2" w14:textId="77777777" w:rsidTr="00680C86">
        <w:trPr>
          <w:jc w:val="center"/>
        </w:trPr>
        <w:tc>
          <w:tcPr>
            <w:tcW w:w="2143" w:type="pct"/>
            <w:tcBorders>
              <w:top w:val="single" w:sz="4" w:space="0" w:color="auto"/>
              <w:left w:val="single" w:sz="4" w:space="0" w:color="auto"/>
              <w:bottom w:val="single" w:sz="4" w:space="0" w:color="auto"/>
              <w:right w:val="single" w:sz="4" w:space="0" w:color="auto"/>
            </w:tcBorders>
          </w:tcPr>
          <w:p w14:paraId="6A3B5BD2" w14:textId="58E170BF" w:rsidR="00DC6C62" w:rsidRPr="008A5FE3" w:rsidRDefault="00DC6C62" w:rsidP="00A72AB5">
            <w:pPr>
              <w:keepLines/>
              <w:spacing w:after="0"/>
              <w:rPr>
                <w:szCs w:val="18"/>
              </w:rPr>
            </w:pPr>
            <w:r w:rsidRPr="008A5FE3">
              <w:rPr>
                <w:szCs w:val="18"/>
              </w:rPr>
              <w:t>Codified reason for the exclusion</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023E89AB" w14:textId="134F153F" w:rsidR="00DC6C62" w:rsidRPr="008A5FE3" w:rsidRDefault="00DC6C62"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9" w:type="pct"/>
            <w:tcBorders>
              <w:top w:val="single" w:sz="4" w:space="0" w:color="auto"/>
              <w:left w:val="single" w:sz="4" w:space="0" w:color="auto"/>
              <w:bottom w:val="single" w:sz="4" w:space="0" w:color="auto"/>
              <w:right w:val="single" w:sz="4" w:space="0" w:color="auto"/>
            </w:tcBorders>
          </w:tcPr>
          <w:p w14:paraId="34341AB2" w14:textId="77777777" w:rsidR="00DC6C62" w:rsidRPr="008A5FE3" w:rsidRDefault="00DC6C62" w:rsidP="00A72AB5">
            <w:pPr>
              <w:keepLines/>
              <w:spacing w:after="0"/>
              <w:rPr>
                <w:szCs w:val="18"/>
              </w:rPr>
            </w:pPr>
            <w:r w:rsidRPr="008A5FE3">
              <w:rPr>
                <w:szCs w:val="18"/>
              </w:rPr>
              <w:t>Reason Code</w:t>
            </w:r>
          </w:p>
        </w:tc>
      </w:tr>
      <w:tr w:rsidR="00DC6C62" w:rsidRPr="008A5FE3" w14:paraId="64589647" w14:textId="77777777" w:rsidTr="00680C86">
        <w:trPr>
          <w:jc w:val="center"/>
        </w:trPr>
        <w:tc>
          <w:tcPr>
            <w:tcW w:w="2143" w:type="pct"/>
            <w:tcBorders>
              <w:top w:val="single" w:sz="4" w:space="0" w:color="auto"/>
              <w:left w:val="single" w:sz="4" w:space="0" w:color="auto"/>
              <w:bottom w:val="single" w:sz="4" w:space="0" w:color="auto"/>
              <w:right w:val="single" w:sz="4" w:space="0" w:color="auto"/>
            </w:tcBorders>
          </w:tcPr>
          <w:p w14:paraId="2FBF7DF2" w14:textId="4FD22BAF" w:rsidR="00DC6C62" w:rsidRPr="008A5FE3" w:rsidRDefault="00DC6C62" w:rsidP="00A72AB5">
            <w:pPr>
              <w:keepLines/>
              <w:spacing w:after="0"/>
              <w:rPr>
                <w:szCs w:val="18"/>
              </w:rPr>
            </w:pPr>
            <w:r w:rsidRPr="008A5FE3">
              <w:rPr>
                <w:szCs w:val="18"/>
              </w:rPr>
              <w:t xml:space="preserve">Number of consecutive return periods immediately preceding the current </w:t>
            </w:r>
            <w:r w:rsidR="00372D3D" w:rsidRPr="008A5FE3">
              <w:rPr>
                <w:szCs w:val="18"/>
              </w:rPr>
              <w:t>return period</w:t>
            </w:r>
            <w:r w:rsidRPr="008A5FE3">
              <w:rPr>
                <w:szCs w:val="18"/>
              </w:rPr>
              <w:t xml:space="preserve"> in which rules were not respected</w:t>
            </w:r>
            <w:r w:rsidR="00976617" w:rsidRPr="008A5FE3">
              <w:rPr>
                <w:szCs w:val="18"/>
              </w:rPr>
              <w:t>.</w:t>
            </w:r>
          </w:p>
        </w:tc>
        <w:tc>
          <w:tcPr>
            <w:tcW w:w="1429" w:type="pct"/>
            <w:tcBorders>
              <w:top w:val="single" w:sz="4" w:space="0" w:color="auto"/>
              <w:left w:val="single" w:sz="4" w:space="0" w:color="auto"/>
              <w:bottom w:val="single" w:sz="4" w:space="0" w:color="auto"/>
              <w:right w:val="single" w:sz="4" w:space="0" w:color="auto"/>
            </w:tcBorders>
          </w:tcPr>
          <w:p w14:paraId="604F7C90" w14:textId="2ECB8D39" w:rsidR="00DC6C62" w:rsidRPr="008A5FE3" w:rsidRDefault="00DC6C62" w:rsidP="00A72AB5">
            <w:pPr>
              <w:keepLines/>
              <w:spacing w:after="0"/>
              <w:rPr>
                <w:szCs w:val="18"/>
              </w:rPr>
            </w:pPr>
            <w:r w:rsidRPr="008A5FE3">
              <w:rPr>
                <w:szCs w:val="18"/>
              </w:rPr>
              <w:fldChar w:fldCharType="begin"/>
            </w:r>
            <w:r w:rsidRPr="008A5FE3">
              <w:rPr>
                <w:szCs w:val="18"/>
              </w:rPr>
              <w:instrText xml:space="preserve"> REF _Ref313526300 \h  \* MERGEFORMAT </w:instrText>
            </w:r>
            <w:r w:rsidRPr="008A5FE3">
              <w:rPr>
                <w:szCs w:val="18"/>
              </w:rPr>
            </w:r>
            <w:r w:rsidRPr="008A5FE3">
              <w:rPr>
                <w:szCs w:val="18"/>
              </w:rPr>
              <w:fldChar w:fldCharType="separate"/>
            </w:r>
            <w:r w:rsidR="00727DED" w:rsidRPr="00727DED">
              <w:rPr>
                <w:szCs w:val="18"/>
              </w:rPr>
              <w:t>Exclusion Details</w:t>
            </w:r>
            <w:r w:rsidRPr="008A5FE3">
              <w:rPr>
                <w:szCs w:val="18"/>
              </w:rPr>
              <w:fldChar w:fldCharType="end"/>
            </w:r>
          </w:p>
        </w:tc>
        <w:tc>
          <w:tcPr>
            <w:tcW w:w="1429" w:type="pct"/>
            <w:tcBorders>
              <w:top w:val="single" w:sz="4" w:space="0" w:color="auto"/>
              <w:left w:val="single" w:sz="4" w:space="0" w:color="auto"/>
              <w:bottom w:val="single" w:sz="4" w:space="0" w:color="auto"/>
              <w:right w:val="single" w:sz="4" w:space="0" w:color="auto"/>
            </w:tcBorders>
          </w:tcPr>
          <w:p w14:paraId="646A7D5F" w14:textId="77777777" w:rsidR="00DC6C62" w:rsidRPr="008A5FE3" w:rsidRDefault="00DC6C62" w:rsidP="00A72AB5">
            <w:pPr>
              <w:keepLines/>
              <w:spacing w:after="0"/>
              <w:rPr>
                <w:szCs w:val="18"/>
              </w:rPr>
            </w:pPr>
            <w:r w:rsidRPr="008A5FE3">
              <w:rPr>
                <w:szCs w:val="18"/>
              </w:rPr>
              <w:t>Non-Compliant</w:t>
            </w:r>
          </w:p>
        </w:tc>
      </w:tr>
    </w:tbl>
    <w:p w14:paraId="61213D3D" w14:textId="77777777" w:rsidR="00CC3A39" w:rsidRPr="008A5FE3" w:rsidRDefault="00CC3A39" w:rsidP="00C918D8">
      <w:pPr>
        <w:pStyle w:val="Antrat3"/>
        <w:rPr>
          <w:sz w:val="24"/>
          <w:szCs w:val="28"/>
          <w:lang w:val="en-GB"/>
        </w:rPr>
      </w:pPr>
      <w:bookmarkStart w:id="1907" w:name="_Ref525639033"/>
      <w:bookmarkStart w:id="1908" w:name="_Toc105088565"/>
      <w:bookmarkStart w:id="1909" w:name="_Toc209159483"/>
      <w:bookmarkStart w:id="1910" w:name="_Hlk525310818"/>
      <w:r w:rsidRPr="008A5FE3">
        <w:rPr>
          <w:sz w:val="24"/>
          <w:szCs w:val="28"/>
          <w:lang w:val="en-GB"/>
        </w:rPr>
        <w:t xml:space="preserve">VAT Return </w:t>
      </w:r>
      <w:r w:rsidR="002424C0" w:rsidRPr="008A5FE3">
        <w:rPr>
          <w:sz w:val="24"/>
          <w:szCs w:val="28"/>
          <w:lang w:val="en-GB"/>
        </w:rPr>
        <w:t>General Information</w:t>
      </w:r>
      <w:bookmarkEnd w:id="1906"/>
      <w:bookmarkEnd w:id="1907"/>
      <w:bookmarkEnd w:id="1908"/>
      <w:bookmarkEnd w:id="1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1853"/>
        <w:gridCol w:w="2056"/>
        <w:gridCol w:w="3030"/>
        <w:gridCol w:w="1432"/>
      </w:tblGrid>
      <w:tr w:rsidR="00CC3A39" w:rsidRPr="008A5FE3" w14:paraId="61213D42" w14:textId="6F69A34F"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3E" w14:textId="77777777" w:rsidR="00CC3A39" w:rsidRPr="008A5FE3" w:rsidRDefault="00CC3A39" w:rsidP="00A63009">
            <w:pPr>
              <w:spacing w:after="0"/>
              <w:rPr>
                <w:b/>
                <w:szCs w:val="20"/>
              </w:rPr>
            </w:pPr>
            <w:r w:rsidRPr="008A5FE3">
              <w:rPr>
                <w:b/>
                <w:szCs w:val="20"/>
              </w:rPr>
              <w:t xml:space="preserve">Box </w:t>
            </w:r>
          </w:p>
        </w:tc>
        <w:tc>
          <w:tcPr>
            <w:tcW w:w="1039" w:type="pct"/>
            <w:tcBorders>
              <w:top w:val="single" w:sz="4" w:space="0" w:color="auto"/>
              <w:left w:val="single" w:sz="4" w:space="0" w:color="auto"/>
              <w:bottom w:val="single" w:sz="4" w:space="0" w:color="auto"/>
              <w:right w:val="single" w:sz="4" w:space="0" w:color="auto"/>
            </w:tcBorders>
          </w:tcPr>
          <w:p w14:paraId="61213D3F" w14:textId="77777777" w:rsidR="00CC3A39" w:rsidRPr="008A5FE3" w:rsidRDefault="00CC3A39" w:rsidP="00A63009">
            <w:pPr>
              <w:spacing w:after="0"/>
              <w:rPr>
                <w:b/>
                <w:szCs w:val="20"/>
              </w:rPr>
            </w:pPr>
            <w:r w:rsidRPr="008A5FE3">
              <w:rPr>
                <w:b/>
                <w:szCs w:val="20"/>
              </w:rPr>
              <w:t>Description</w:t>
            </w:r>
          </w:p>
        </w:tc>
        <w:tc>
          <w:tcPr>
            <w:tcW w:w="1151" w:type="pct"/>
            <w:tcBorders>
              <w:top w:val="single" w:sz="4" w:space="0" w:color="auto"/>
              <w:left w:val="single" w:sz="4" w:space="0" w:color="auto"/>
              <w:bottom w:val="single" w:sz="4" w:space="0" w:color="auto"/>
              <w:right w:val="single" w:sz="4" w:space="0" w:color="auto"/>
            </w:tcBorders>
          </w:tcPr>
          <w:p w14:paraId="61213D40" w14:textId="77777777" w:rsidR="00CC3A39" w:rsidRPr="008A5FE3" w:rsidRDefault="00CC3A39" w:rsidP="00A63009">
            <w:pPr>
              <w:spacing w:after="0"/>
              <w:rPr>
                <w:b/>
                <w:szCs w:val="20"/>
              </w:rPr>
            </w:pPr>
            <w:r w:rsidRPr="008A5FE3">
              <w:rPr>
                <w:b/>
                <w:szCs w:val="20"/>
              </w:rPr>
              <w:t>Logical Entity</w:t>
            </w:r>
          </w:p>
        </w:tc>
        <w:tc>
          <w:tcPr>
            <w:tcW w:w="1691" w:type="pct"/>
            <w:tcBorders>
              <w:top w:val="single" w:sz="4" w:space="0" w:color="auto"/>
              <w:left w:val="single" w:sz="4" w:space="0" w:color="auto"/>
              <w:bottom w:val="single" w:sz="4" w:space="0" w:color="auto"/>
              <w:right w:val="single" w:sz="4" w:space="0" w:color="auto"/>
            </w:tcBorders>
          </w:tcPr>
          <w:p w14:paraId="61213D41" w14:textId="77777777" w:rsidR="00CC3A39" w:rsidRPr="008A5FE3" w:rsidRDefault="00CC3A39" w:rsidP="00A63009">
            <w:pPr>
              <w:spacing w:after="0"/>
              <w:rPr>
                <w:b/>
                <w:szCs w:val="20"/>
              </w:rPr>
            </w:pPr>
            <w:r w:rsidRPr="008A5FE3">
              <w:rPr>
                <w:b/>
                <w:szCs w:val="20"/>
              </w:rPr>
              <w:t>Logical Attribute</w:t>
            </w:r>
          </w:p>
        </w:tc>
        <w:tc>
          <w:tcPr>
            <w:tcW w:w="805" w:type="pct"/>
            <w:tcBorders>
              <w:top w:val="single" w:sz="4" w:space="0" w:color="auto"/>
              <w:left w:val="single" w:sz="4" w:space="0" w:color="auto"/>
              <w:bottom w:val="single" w:sz="4" w:space="0" w:color="auto"/>
              <w:right w:val="single" w:sz="4" w:space="0" w:color="auto"/>
            </w:tcBorders>
          </w:tcPr>
          <w:p w14:paraId="60C80BED" w14:textId="2C2E5EA6" w:rsidR="00870B44" w:rsidRPr="008A5FE3" w:rsidRDefault="00870B44" w:rsidP="00A63009">
            <w:pPr>
              <w:spacing w:after="0"/>
              <w:rPr>
                <w:b/>
                <w:szCs w:val="20"/>
              </w:rPr>
            </w:pPr>
            <w:r w:rsidRPr="008A5FE3">
              <w:rPr>
                <w:b/>
                <w:szCs w:val="20"/>
              </w:rPr>
              <w:t>Scheme Validity</w:t>
            </w:r>
          </w:p>
        </w:tc>
      </w:tr>
      <w:tr w:rsidR="00CC3A39" w:rsidRPr="008A5FE3" w14:paraId="61213D47" w14:textId="70DB2230"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43" w14:textId="77777777" w:rsidR="00CC3A39" w:rsidRPr="008A5FE3" w:rsidRDefault="00CC3A39" w:rsidP="00A63009">
            <w:pPr>
              <w:spacing w:after="0"/>
              <w:rPr>
                <w:szCs w:val="20"/>
              </w:rPr>
            </w:pPr>
          </w:p>
        </w:tc>
        <w:tc>
          <w:tcPr>
            <w:tcW w:w="1039" w:type="pct"/>
            <w:tcBorders>
              <w:top w:val="single" w:sz="4" w:space="0" w:color="auto"/>
              <w:left w:val="single" w:sz="4" w:space="0" w:color="auto"/>
              <w:bottom w:val="single" w:sz="4" w:space="0" w:color="auto"/>
              <w:right w:val="single" w:sz="4" w:space="0" w:color="auto"/>
            </w:tcBorders>
          </w:tcPr>
          <w:p w14:paraId="61213D44" w14:textId="77777777" w:rsidR="00CC3A39" w:rsidRPr="008A5FE3" w:rsidRDefault="00CC3A39" w:rsidP="00A63009">
            <w:pPr>
              <w:spacing w:after="0"/>
              <w:rPr>
                <w:szCs w:val="20"/>
              </w:rPr>
            </w:pPr>
            <w:r w:rsidRPr="008A5FE3">
              <w:rPr>
                <w:szCs w:val="20"/>
              </w:rPr>
              <w:t>VAT Return Reference Number</w:t>
            </w:r>
          </w:p>
        </w:tc>
        <w:tc>
          <w:tcPr>
            <w:tcW w:w="1151" w:type="pct"/>
            <w:tcBorders>
              <w:top w:val="single" w:sz="4" w:space="0" w:color="auto"/>
              <w:left w:val="single" w:sz="4" w:space="0" w:color="auto"/>
              <w:bottom w:val="single" w:sz="4" w:space="0" w:color="auto"/>
              <w:right w:val="single" w:sz="4" w:space="0" w:color="auto"/>
            </w:tcBorders>
          </w:tcPr>
          <w:p w14:paraId="61213D45" w14:textId="5167C937" w:rsidR="00CC3A39" w:rsidRPr="008A5FE3" w:rsidRDefault="00CC3A39" w:rsidP="00A63009">
            <w:pPr>
              <w:spacing w:after="0"/>
              <w:rPr>
                <w:rStyle w:val="SpecReferenceChar"/>
                <w:rFonts w:ascii="Times New Roman" w:hAnsi="Times New Roman"/>
                <w:color w:val="auto"/>
                <w:szCs w:val="20"/>
              </w:rPr>
            </w:pPr>
            <w:r w:rsidRPr="008A5FE3">
              <w:rPr>
                <w:rStyle w:val="SpecReferenceChar"/>
                <w:rFonts w:ascii="Times New Roman" w:hAnsi="Times New Roman"/>
                <w:color w:val="auto"/>
                <w:szCs w:val="20"/>
              </w:rPr>
              <w:fldChar w:fldCharType="begin"/>
            </w:r>
            <w:r w:rsidRPr="008A5FE3">
              <w:rPr>
                <w:rStyle w:val="SpecReferenceChar"/>
                <w:rFonts w:ascii="Times New Roman" w:hAnsi="Times New Roman"/>
                <w:color w:val="auto"/>
                <w:szCs w:val="20"/>
              </w:rPr>
              <w:instrText xml:space="preserve"> REF _Ref316051366 \h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VAT Return</w:t>
            </w:r>
            <w:r w:rsidRPr="008A5FE3">
              <w:rPr>
                <w:rStyle w:val="SpecReferenceChar"/>
                <w:rFonts w:ascii="Times New Roman" w:hAnsi="Times New Roman"/>
                <w:color w:val="auto"/>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46" w14:textId="77777777" w:rsidR="00CC3A39" w:rsidRPr="008A5FE3" w:rsidRDefault="00CC3A39" w:rsidP="00A63009">
            <w:pPr>
              <w:spacing w:after="0"/>
              <w:rPr>
                <w:szCs w:val="20"/>
              </w:rPr>
            </w:pPr>
            <w:r w:rsidRPr="008A5FE3">
              <w:rPr>
                <w:szCs w:val="20"/>
              </w:rPr>
              <w:t>VAT Return Reference</w:t>
            </w:r>
            <w:r w:rsidR="005F5FE3" w:rsidRPr="008A5FE3">
              <w:rPr>
                <w:szCs w:val="20"/>
              </w:rPr>
              <w:t xml:space="preserve"> Number</w:t>
            </w:r>
          </w:p>
        </w:tc>
        <w:tc>
          <w:tcPr>
            <w:tcW w:w="805" w:type="pct"/>
            <w:tcBorders>
              <w:top w:val="single" w:sz="4" w:space="0" w:color="auto"/>
              <w:left w:val="single" w:sz="4" w:space="0" w:color="auto"/>
              <w:bottom w:val="single" w:sz="4" w:space="0" w:color="auto"/>
              <w:right w:val="single" w:sz="4" w:space="0" w:color="auto"/>
            </w:tcBorders>
          </w:tcPr>
          <w:p w14:paraId="7882AB0E" w14:textId="77777777" w:rsidR="00870B44" w:rsidRPr="008A5FE3" w:rsidRDefault="00870B44" w:rsidP="00A63009">
            <w:pPr>
              <w:spacing w:after="0"/>
              <w:rPr>
                <w:szCs w:val="20"/>
              </w:rPr>
            </w:pPr>
          </w:p>
        </w:tc>
      </w:tr>
      <w:tr w:rsidR="00CC3A39" w:rsidRPr="008A5FE3" w14:paraId="61213D4C" w14:textId="5C98A6D1"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48" w14:textId="77777777" w:rsidR="00CC3A39" w:rsidRPr="008A5FE3" w:rsidRDefault="00CC3A39" w:rsidP="00A63009">
            <w:pPr>
              <w:spacing w:after="0"/>
              <w:rPr>
                <w:szCs w:val="20"/>
              </w:rPr>
            </w:pPr>
          </w:p>
        </w:tc>
        <w:tc>
          <w:tcPr>
            <w:tcW w:w="1039" w:type="pct"/>
            <w:tcBorders>
              <w:top w:val="single" w:sz="4" w:space="0" w:color="auto"/>
              <w:left w:val="single" w:sz="4" w:space="0" w:color="auto"/>
              <w:bottom w:val="single" w:sz="4" w:space="0" w:color="auto"/>
              <w:right w:val="single" w:sz="4" w:space="0" w:color="auto"/>
            </w:tcBorders>
          </w:tcPr>
          <w:p w14:paraId="61213D49" w14:textId="77777777" w:rsidR="00CC3A39" w:rsidRPr="008A5FE3" w:rsidRDefault="00CC3A39" w:rsidP="00A63009">
            <w:pPr>
              <w:spacing w:after="0"/>
              <w:rPr>
                <w:szCs w:val="20"/>
              </w:rPr>
            </w:pPr>
            <w:r w:rsidRPr="008A5FE3">
              <w:rPr>
                <w:szCs w:val="20"/>
              </w:rPr>
              <w:t>Version</w:t>
            </w:r>
          </w:p>
        </w:tc>
        <w:tc>
          <w:tcPr>
            <w:tcW w:w="1151" w:type="pct"/>
            <w:tcBorders>
              <w:top w:val="single" w:sz="4" w:space="0" w:color="auto"/>
              <w:left w:val="single" w:sz="4" w:space="0" w:color="auto"/>
              <w:bottom w:val="single" w:sz="4" w:space="0" w:color="auto"/>
              <w:right w:val="single" w:sz="4" w:space="0" w:color="auto"/>
            </w:tcBorders>
          </w:tcPr>
          <w:p w14:paraId="61213D4A" w14:textId="71315058" w:rsidR="00CC3A39" w:rsidRPr="008A5FE3" w:rsidRDefault="005F5FE3"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_Ref323200852 \h  \* MERGEFORMAT </w:instrText>
            </w:r>
            <w:r w:rsidRPr="008A5FE3">
              <w:rPr>
                <w:b/>
                <w:szCs w:val="20"/>
              </w:rPr>
            </w:r>
            <w:r w:rsidRPr="008A5FE3">
              <w:rPr>
                <w:b/>
                <w:szCs w:val="20"/>
              </w:rPr>
              <w:fldChar w:fldCharType="separate"/>
            </w:r>
            <w:r w:rsidR="00727DED" w:rsidRPr="00727DED">
              <w:rPr>
                <w:szCs w:val="20"/>
              </w:rPr>
              <w:t>VAT Return Version</w:t>
            </w:r>
            <w:r w:rsidRPr="008A5FE3">
              <w:rPr>
                <w:b/>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4B" w14:textId="77777777" w:rsidR="00CC3A39" w:rsidRPr="008A5FE3" w:rsidRDefault="00CC3A39" w:rsidP="00A63009">
            <w:pPr>
              <w:spacing w:after="0"/>
              <w:rPr>
                <w:szCs w:val="20"/>
              </w:rPr>
            </w:pPr>
            <w:r w:rsidRPr="008A5FE3">
              <w:rPr>
                <w:szCs w:val="20"/>
              </w:rPr>
              <w:t>Version</w:t>
            </w:r>
          </w:p>
        </w:tc>
        <w:tc>
          <w:tcPr>
            <w:tcW w:w="805" w:type="pct"/>
            <w:tcBorders>
              <w:top w:val="single" w:sz="4" w:space="0" w:color="auto"/>
              <w:left w:val="single" w:sz="4" w:space="0" w:color="auto"/>
              <w:bottom w:val="single" w:sz="4" w:space="0" w:color="auto"/>
              <w:right w:val="single" w:sz="4" w:space="0" w:color="auto"/>
            </w:tcBorders>
          </w:tcPr>
          <w:p w14:paraId="12E4ECE0" w14:textId="77777777" w:rsidR="00870B44" w:rsidRPr="008A5FE3" w:rsidRDefault="00870B44" w:rsidP="00A63009">
            <w:pPr>
              <w:spacing w:after="0"/>
              <w:rPr>
                <w:szCs w:val="20"/>
              </w:rPr>
            </w:pPr>
          </w:p>
        </w:tc>
      </w:tr>
      <w:tr w:rsidR="00CC3A39" w:rsidRPr="008A5FE3" w14:paraId="61213D51" w14:textId="44A473A1"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4D" w14:textId="77777777" w:rsidR="00CC3A39" w:rsidRPr="008A5FE3" w:rsidRDefault="004D6881" w:rsidP="00A63009">
            <w:pPr>
              <w:spacing w:after="0"/>
              <w:rPr>
                <w:szCs w:val="20"/>
              </w:rPr>
            </w:pPr>
            <w:r w:rsidRPr="008A5FE3">
              <w:rPr>
                <w:szCs w:val="20"/>
              </w:rPr>
              <w:t>1</w:t>
            </w:r>
          </w:p>
        </w:tc>
        <w:tc>
          <w:tcPr>
            <w:tcW w:w="1039" w:type="pct"/>
            <w:tcBorders>
              <w:top w:val="single" w:sz="4" w:space="0" w:color="auto"/>
              <w:left w:val="single" w:sz="4" w:space="0" w:color="auto"/>
              <w:bottom w:val="single" w:sz="4" w:space="0" w:color="auto"/>
              <w:right w:val="single" w:sz="4" w:space="0" w:color="auto"/>
            </w:tcBorders>
          </w:tcPr>
          <w:p w14:paraId="61213D4E" w14:textId="33DADF47" w:rsidR="00CC3A39" w:rsidRPr="008A5FE3" w:rsidRDefault="009B50C2" w:rsidP="00A63009">
            <w:pPr>
              <w:spacing w:after="0"/>
              <w:rPr>
                <w:szCs w:val="20"/>
              </w:rPr>
            </w:pPr>
            <w:r w:rsidRPr="008A5FE3">
              <w:rPr>
                <w:szCs w:val="20"/>
              </w:rPr>
              <w:t xml:space="preserve">Individual </w:t>
            </w:r>
            <w:r w:rsidR="00CC3A39" w:rsidRPr="008A5FE3">
              <w:rPr>
                <w:szCs w:val="20"/>
              </w:rPr>
              <w:t>VAT Identification Number</w:t>
            </w:r>
          </w:p>
        </w:tc>
        <w:tc>
          <w:tcPr>
            <w:tcW w:w="1151" w:type="pct"/>
            <w:tcBorders>
              <w:top w:val="single" w:sz="4" w:space="0" w:color="auto"/>
              <w:left w:val="single" w:sz="4" w:space="0" w:color="auto"/>
              <w:bottom w:val="single" w:sz="4" w:space="0" w:color="auto"/>
              <w:right w:val="single" w:sz="4" w:space="0" w:color="auto"/>
            </w:tcBorders>
          </w:tcPr>
          <w:p w14:paraId="61213D4F" w14:textId="47BAEED4" w:rsidR="00CC3A39" w:rsidRPr="008A5FE3" w:rsidRDefault="00870B44" w:rsidP="00A63009">
            <w:pPr>
              <w:spacing w:after="0"/>
              <w:rPr>
                <w:rStyle w:val="SpecReferenceChar"/>
                <w:rFonts w:ascii="Times New Roman" w:hAnsi="Times New Roman"/>
                <w:color w:val="auto"/>
                <w:szCs w:val="20"/>
              </w:rPr>
            </w:pPr>
            <w:r w:rsidRPr="008A5FE3">
              <w:rPr>
                <w:rStyle w:val="SpecReferenceChar"/>
                <w:rFonts w:ascii="Times New Roman" w:hAnsi="Times New Roman"/>
                <w:color w:val="auto"/>
                <w:szCs w:val="20"/>
              </w:rPr>
              <w:fldChar w:fldCharType="begin"/>
            </w:r>
            <w:r w:rsidRPr="008A5FE3">
              <w:rPr>
                <w:rStyle w:val="SpecReferenceChar"/>
                <w:rFonts w:ascii="Times New Roman" w:hAnsi="Times New Roman"/>
                <w:color w:val="auto"/>
                <w:szCs w:val="20"/>
              </w:rPr>
              <w:instrText xml:space="preserve"> REF _Ref316051438 \h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8"/>
              </w:rPr>
              <w:tab/>
            </w:r>
            <w:r w:rsidR="00727DED" w:rsidRPr="008A5FE3">
              <w:rPr>
                <w:sz w:val="24"/>
                <w:szCs w:val="28"/>
              </w:rPr>
              <w:t>NETP</w:t>
            </w:r>
            <w:r w:rsidRPr="008A5FE3">
              <w:rPr>
                <w:rStyle w:val="SpecReferenceChar"/>
                <w:rFonts w:ascii="Times New Roman" w:hAnsi="Times New Roman"/>
                <w:color w:val="auto"/>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50" w14:textId="77777777" w:rsidR="00CC3A39" w:rsidRPr="008A5FE3" w:rsidRDefault="00CC3A39" w:rsidP="00A63009">
            <w:pPr>
              <w:spacing w:after="0"/>
              <w:rPr>
                <w:szCs w:val="20"/>
              </w:rPr>
            </w:pPr>
            <w:r w:rsidRPr="008A5FE3">
              <w:rPr>
                <w:szCs w:val="20"/>
              </w:rPr>
              <w:t>VAT Identification Number</w:t>
            </w:r>
          </w:p>
        </w:tc>
        <w:tc>
          <w:tcPr>
            <w:tcW w:w="805" w:type="pct"/>
            <w:tcBorders>
              <w:top w:val="single" w:sz="4" w:space="0" w:color="auto"/>
              <w:left w:val="single" w:sz="4" w:space="0" w:color="auto"/>
              <w:bottom w:val="single" w:sz="4" w:space="0" w:color="auto"/>
              <w:right w:val="single" w:sz="4" w:space="0" w:color="auto"/>
            </w:tcBorders>
          </w:tcPr>
          <w:p w14:paraId="703EC66B" w14:textId="2536BFEE" w:rsidR="00870B44" w:rsidRPr="008A5FE3" w:rsidRDefault="00870B44" w:rsidP="00A63009">
            <w:pPr>
              <w:spacing w:after="0"/>
              <w:rPr>
                <w:szCs w:val="20"/>
              </w:rPr>
            </w:pPr>
            <w:r w:rsidRPr="008A5FE3">
              <w:rPr>
                <w:szCs w:val="20"/>
              </w:rPr>
              <w:t>UN, NUN, IMP</w:t>
            </w:r>
          </w:p>
        </w:tc>
      </w:tr>
      <w:tr w:rsidR="009B50C2" w:rsidRPr="008A5FE3" w14:paraId="77243094" w14:textId="235CEC7D"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7F40A44D" w14:textId="4D3B6FC4" w:rsidR="009B50C2" w:rsidRPr="008A5FE3" w:rsidRDefault="009B50C2" w:rsidP="00A63009">
            <w:pPr>
              <w:spacing w:after="0"/>
              <w:rPr>
                <w:szCs w:val="20"/>
              </w:rPr>
            </w:pPr>
            <w:r w:rsidRPr="008A5FE3">
              <w:rPr>
                <w:szCs w:val="20"/>
              </w:rPr>
              <w:t>1a</w:t>
            </w:r>
          </w:p>
        </w:tc>
        <w:tc>
          <w:tcPr>
            <w:tcW w:w="1039" w:type="pct"/>
            <w:tcBorders>
              <w:top w:val="single" w:sz="4" w:space="0" w:color="auto"/>
              <w:left w:val="single" w:sz="4" w:space="0" w:color="auto"/>
              <w:bottom w:val="single" w:sz="4" w:space="0" w:color="auto"/>
              <w:right w:val="single" w:sz="4" w:space="0" w:color="auto"/>
            </w:tcBorders>
          </w:tcPr>
          <w:p w14:paraId="6DEC24FE" w14:textId="6B3889FA" w:rsidR="009B50C2" w:rsidRPr="008A5FE3" w:rsidDel="009B50C2" w:rsidRDefault="009B50C2" w:rsidP="00A63009">
            <w:pPr>
              <w:spacing w:after="0"/>
              <w:rPr>
                <w:szCs w:val="20"/>
              </w:rPr>
            </w:pPr>
            <w:r w:rsidRPr="008A5FE3">
              <w:rPr>
                <w:szCs w:val="20"/>
              </w:rPr>
              <w:t>Individual VAT Identification Number</w:t>
            </w:r>
          </w:p>
        </w:tc>
        <w:tc>
          <w:tcPr>
            <w:tcW w:w="1151" w:type="pct"/>
            <w:tcBorders>
              <w:top w:val="single" w:sz="4" w:space="0" w:color="auto"/>
              <w:left w:val="single" w:sz="4" w:space="0" w:color="auto"/>
              <w:bottom w:val="single" w:sz="4" w:space="0" w:color="auto"/>
              <w:right w:val="single" w:sz="4" w:space="0" w:color="auto"/>
            </w:tcBorders>
          </w:tcPr>
          <w:p w14:paraId="17540A67" w14:textId="60BDBA4B" w:rsidR="009B50C2" w:rsidRPr="008A5FE3" w:rsidRDefault="00350A55" w:rsidP="00A63009">
            <w:pPr>
              <w:spacing w:after="0"/>
              <w:rPr>
                <w:rStyle w:val="SpecReferenceChar"/>
                <w:rFonts w:ascii="Times New Roman" w:hAnsi="Times New Roman"/>
                <w:color w:val="auto"/>
                <w:szCs w:val="20"/>
              </w:rPr>
            </w:pPr>
            <w:r w:rsidRPr="008A5FE3">
              <w:rPr>
                <w:szCs w:val="20"/>
              </w:rPr>
              <w:fldChar w:fldCharType="begin"/>
            </w:r>
            <w:r w:rsidRPr="008A5FE3">
              <w:rPr>
                <w:rStyle w:val="SpecReferenceChar"/>
                <w:rFonts w:ascii="Times New Roman" w:hAnsi="Times New Roman"/>
                <w:color w:val="auto"/>
                <w:szCs w:val="20"/>
              </w:rPr>
              <w:instrText xml:space="preserve"> REF _Ref523379962 \h </w:instrText>
            </w:r>
            <w:r w:rsidR="00CA411B" w:rsidRPr="008A5FE3">
              <w:rPr>
                <w:szCs w:val="20"/>
              </w:rPr>
              <w:instrText xml:space="preserve"> \* MERGEFORMAT </w:instrText>
            </w:r>
            <w:r w:rsidRPr="008A5FE3">
              <w:rPr>
                <w:szCs w:val="20"/>
              </w:rPr>
            </w:r>
            <w:r w:rsidRPr="008A5FE3">
              <w:rPr>
                <w:szCs w:val="20"/>
              </w:rPr>
              <w:fldChar w:fldCharType="separate"/>
            </w:r>
            <w:r w:rsidR="00727DED" w:rsidRPr="00727DED">
              <w:rPr>
                <w:szCs w:val="20"/>
              </w:rPr>
              <w:t>Intermediary</w:t>
            </w:r>
            <w:r w:rsidRPr="008A5FE3">
              <w:rPr>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0E1FDB13" w14:textId="5E681C08" w:rsidR="009B50C2" w:rsidRPr="008A5FE3" w:rsidRDefault="00305F6C" w:rsidP="00A63009">
            <w:pPr>
              <w:spacing w:after="0"/>
              <w:rPr>
                <w:szCs w:val="20"/>
              </w:rPr>
            </w:pPr>
            <w:r w:rsidRPr="008A5FE3">
              <w:rPr>
                <w:szCs w:val="20"/>
              </w:rPr>
              <w:t xml:space="preserve">IOSS </w:t>
            </w:r>
            <w:r w:rsidR="009B50C2" w:rsidRPr="008A5FE3">
              <w:rPr>
                <w:szCs w:val="20"/>
              </w:rPr>
              <w:t>VAT Identification Number</w:t>
            </w:r>
          </w:p>
        </w:tc>
        <w:tc>
          <w:tcPr>
            <w:tcW w:w="805" w:type="pct"/>
            <w:tcBorders>
              <w:top w:val="single" w:sz="4" w:space="0" w:color="auto"/>
              <w:left w:val="single" w:sz="4" w:space="0" w:color="auto"/>
              <w:bottom w:val="single" w:sz="4" w:space="0" w:color="auto"/>
              <w:right w:val="single" w:sz="4" w:space="0" w:color="auto"/>
            </w:tcBorders>
          </w:tcPr>
          <w:p w14:paraId="2BC57C8D" w14:textId="358AB057" w:rsidR="00870B44" w:rsidRPr="008A5FE3" w:rsidRDefault="00870B44" w:rsidP="00A63009">
            <w:pPr>
              <w:spacing w:after="0"/>
              <w:rPr>
                <w:szCs w:val="20"/>
              </w:rPr>
            </w:pPr>
            <w:r w:rsidRPr="008A5FE3">
              <w:rPr>
                <w:szCs w:val="20"/>
              </w:rPr>
              <w:t>IMP</w:t>
            </w:r>
          </w:p>
        </w:tc>
      </w:tr>
      <w:tr w:rsidR="00CC3A39" w:rsidRPr="008A5FE3" w14:paraId="61213D56" w14:textId="16A40E97"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52" w14:textId="77777777" w:rsidR="00CC3A39" w:rsidRPr="008A5FE3" w:rsidRDefault="004D6881" w:rsidP="00A63009">
            <w:pPr>
              <w:spacing w:after="0"/>
              <w:rPr>
                <w:szCs w:val="20"/>
              </w:rPr>
            </w:pPr>
            <w:r w:rsidRPr="008A5FE3">
              <w:rPr>
                <w:szCs w:val="20"/>
              </w:rPr>
              <w:t>2</w:t>
            </w:r>
          </w:p>
        </w:tc>
        <w:tc>
          <w:tcPr>
            <w:tcW w:w="1039" w:type="pct"/>
            <w:tcBorders>
              <w:top w:val="single" w:sz="4" w:space="0" w:color="auto"/>
              <w:left w:val="single" w:sz="4" w:space="0" w:color="auto"/>
              <w:bottom w:val="single" w:sz="4" w:space="0" w:color="auto"/>
              <w:right w:val="single" w:sz="4" w:space="0" w:color="auto"/>
            </w:tcBorders>
          </w:tcPr>
          <w:p w14:paraId="61213D53" w14:textId="6EE51755" w:rsidR="00CC3A39" w:rsidRPr="008A5FE3" w:rsidRDefault="00A9174D" w:rsidP="00A63009">
            <w:pPr>
              <w:spacing w:after="0"/>
              <w:rPr>
                <w:szCs w:val="20"/>
              </w:rPr>
            </w:pPr>
            <w:r w:rsidRPr="008A5FE3">
              <w:rPr>
                <w:szCs w:val="20"/>
              </w:rPr>
              <w:t>Tax p</w:t>
            </w:r>
            <w:r w:rsidR="00CC3A39" w:rsidRPr="008A5FE3">
              <w:rPr>
                <w:szCs w:val="20"/>
              </w:rPr>
              <w:t>eriod</w:t>
            </w:r>
          </w:p>
        </w:tc>
        <w:tc>
          <w:tcPr>
            <w:tcW w:w="1151" w:type="pct"/>
            <w:tcBorders>
              <w:top w:val="single" w:sz="4" w:space="0" w:color="auto"/>
              <w:left w:val="single" w:sz="4" w:space="0" w:color="auto"/>
              <w:bottom w:val="single" w:sz="4" w:space="0" w:color="auto"/>
              <w:right w:val="single" w:sz="4" w:space="0" w:color="auto"/>
            </w:tcBorders>
          </w:tcPr>
          <w:p w14:paraId="61213D54" w14:textId="5A1316E8" w:rsidR="00CC3A39" w:rsidRPr="008A5FE3" w:rsidRDefault="00CC3A39" w:rsidP="00A63009">
            <w:pPr>
              <w:spacing w:after="0"/>
              <w:rPr>
                <w:rStyle w:val="SpecReferenceChar"/>
                <w:rFonts w:ascii="Times New Roman" w:hAnsi="Times New Roman"/>
                <w:color w:val="auto"/>
                <w:szCs w:val="20"/>
              </w:rPr>
            </w:pPr>
            <w:r w:rsidRPr="008A5FE3">
              <w:rPr>
                <w:rStyle w:val="SpecReferenceChar"/>
                <w:rFonts w:ascii="Times New Roman" w:hAnsi="Times New Roman"/>
                <w:color w:val="auto"/>
                <w:szCs w:val="20"/>
              </w:rPr>
              <w:fldChar w:fldCharType="begin"/>
            </w:r>
            <w:r w:rsidRPr="008A5FE3">
              <w:rPr>
                <w:rStyle w:val="SpecReferenceChar"/>
                <w:rFonts w:ascii="Times New Roman" w:hAnsi="Times New Roman"/>
                <w:color w:val="auto"/>
                <w:szCs w:val="20"/>
              </w:rPr>
              <w:instrText xml:space="preserve"> REF _Ref316051366 \h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VAT Return</w:t>
            </w:r>
            <w:r w:rsidRPr="008A5FE3">
              <w:rPr>
                <w:rStyle w:val="SpecReferenceChar"/>
                <w:rFonts w:ascii="Times New Roman" w:hAnsi="Times New Roman"/>
                <w:color w:val="auto"/>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55" w14:textId="77777777" w:rsidR="00CC3A39" w:rsidRPr="008A5FE3" w:rsidRDefault="00CC3A39" w:rsidP="00A63009">
            <w:pPr>
              <w:spacing w:after="0"/>
              <w:rPr>
                <w:szCs w:val="20"/>
              </w:rPr>
            </w:pPr>
            <w:r w:rsidRPr="008A5FE3">
              <w:rPr>
                <w:szCs w:val="20"/>
              </w:rPr>
              <w:t>Period</w:t>
            </w:r>
          </w:p>
        </w:tc>
        <w:tc>
          <w:tcPr>
            <w:tcW w:w="805" w:type="pct"/>
            <w:tcBorders>
              <w:top w:val="single" w:sz="4" w:space="0" w:color="auto"/>
              <w:left w:val="single" w:sz="4" w:space="0" w:color="auto"/>
              <w:bottom w:val="single" w:sz="4" w:space="0" w:color="auto"/>
              <w:right w:val="single" w:sz="4" w:space="0" w:color="auto"/>
            </w:tcBorders>
          </w:tcPr>
          <w:p w14:paraId="5ABE1929" w14:textId="1DAF4DA8" w:rsidR="00870B44" w:rsidRPr="008A5FE3" w:rsidRDefault="00870B44" w:rsidP="00A63009">
            <w:pPr>
              <w:spacing w:after="0"/>
              <w:rPr>
                <w:szCs w:val="20"/>
              </w:rPr>
            </w:pPr>
            <w:r w:rsidRPr="008A5FE3">
              <w:rPr>
                <w:szCs w:val="20"/>
              </w:rPr>
              <w:t>UN, NUN, IMP</w:t>
            </w:r>
          </w:p>
        </w:tc>
      </w:tr>
      <w:tr w:rsidR="00C21C0C" w:rsidRPr="008A5FE3" w14:paraId="61213D5B" w14:textId="0BA1BC2B"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57" w14:textId="77777777" w:rsidR="00C21C0C" w:rsidRPr="008A5FE3" w:rsidRDefault="00C21C0C" w:rsidP="00A63009">
            <w:pPr>
              <w:spacing w:after="0"/>
              <w:rPr>
                <w:szCs w:val="20"/>
              </w:rPr>
            </w:pPr>
            <w:r w:rsidRPr="008A5FE3">
              <w:rPr>
                <w:szCs w:val="20"/>
              </w:rPr>
              <w:t>2a</w:t>
            </w:r>
          </w:p>
        </w:tc>
        <w:tc>
          <w:tcPr>
            <w:tcW w:w="1039" w:type="pct"/>
            <w:tcBorders>
              <w:top w:val="single" w:sz="4" w:space="0" w:color="auto"/>
              <w:left w:val="single" w:sz="4" w:space="0" w:color="auto"/>
              <w:bottom w:val="single" w:sz="4" w:space="0" w:color="auto"/>
              <w:right w:val="single" w:sz="4" w:space="0" w:color="auto"/>
            </w:tcBorders>
          </w:tcPr>
          <w:p w14:paraId="61213D58" w14:textId="77777777" w:rsidR="00C21C0C" w:rsidRPr="008A5FE3" w:rsidRDefault="00C21C0C" w:rsidP="00A63009">
            <w:pPr>
              <w:spacing w:after="0"/>
              <w:rPr>
                <w:szCs w:val="20"/>
              </w:rPr>
            </w:pPr>
            <w:r w:rsidRPr="008A5FE3">
              <w:rPr>
                <w:szCs w:val="20"/>
              </w:rPr>
              <w:t>Period Start Date</w:t>
            </w:r>
          </w:p>
        </w:tc>
        <w:tc>
          <w:tcPr>
            <w:tcW w:w="1151" w:type="pct"/>
            <w:tcBorders>
              <w:top w:val="single" w:sz="4" w:space="0" w:color="auto"/>
              <w:left w:val="single" w:sz="4" w:space="0" w:color="auto"/>
              <w:bottom w:val="single" w:sz="4" w:space="0" w:color="auto"/>
              <w:right w:val="single" w:sz="4" w:space="0" w:color="auto"/>
            </w:tcBorders>
          </w:tcPr>
          <w:p w14:paraId="61213D59" w14:textId="290BBDC6" w:rsidR="00C21C0C" w:rsidRPr="008A5FE3" w:rsidRDefault="00C21C0C"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_Ref323200852 \h  \* MERGEFORMAT </w:instrText>
            </w:r>
            <w:r w:rsidRPr="008A5FE3">
              <w:rPr>
                <w:b/>
                <w:szCs w:val="20"/>
              </w:rPr>
            </w:r>
            <w:r w:rsidRPr="008A5FE3">
              <w:rPr>
                <w:b/>
                <w:szCs w:val="20"/>
              </w:rPr>
              <w:fldChar w:fldCharType="separate"/>
            </w:r>
            <w:r w:rsidR="00727DED" w:rsidRPr="00727DED">
              <w:rPr>
                <w:szCs w:val="20"/>
              </w:rPr>
              <w:t>VAT Return Version</w:t>
            </w:r>
            <w:r w:rsidRPr="008A5FE3">
              <w:rPr>
                <w:b/>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5A" w14:textId="77777777" w:rsidR="00C21C0C" w:rsidRPr="008A5FE3" w:rsidRDefault="00C21C0C" w:rsidP="00A63009">
            <w:pPr>
              <w:spacing w:after="0"/>
              <w:rPr>
                <w:szCs w:val="20"/>
              </w:rPr>
            </w:pPr>
            <w:r w:rsidRPr="008A5FE3">
              <w:rPr>
                <w:szCs w:val="20"/>
              </w:rPr>
              <w:t>Period Start Date</w:t>
            </w:r>
          </w:p>
        </w:tc>
        <w:tc>
          <w:tcPr>
            <w:tcW w:w="805" w:type="pct"/>
            <w:tcBorders>
              <w:top w:val="single" w:sz="4" w:space="0" w:color="auto"/>
              <w:left w:val="single" w:sz="4" w:space="0" w:color="auto"/>
              <w:bottom w:val="single" w:sz="4" w:space="0" w:color="auto"/>
              <w:right w:val="single" w:sz="4" w:space="0" w:color="auto"/>
            </w:tcBorders>
          </w:tcPr>
          <w:p w14:paraId="0EF6542D" w14:textId="7A3AB2BD" w:rsidR="00870B44" w:rsidRPr="008A5FE3" w:rsidRDefault="00870B44" w:rsidP="00A63009">
            <w:pPr>
              <w:spacing w:after="0"/>
              <w:rPr>
                <w:szCs w:val="20"/>
              </w:rPr>
            </w:pPr>
            <w:r w:rsidRPr="008A5FE3">
              <w:rPr>
                <w:szCs w:val="20"/>
              </w:rPr>
              <w:t>UN, NUN, IMP</w:t>
            </w:r>
          </w:p>
        </w:tc>
      </w:tr>
      <w:tr w:rsidR="00C21C0C" w:rsidRPr="008A5FE3" w14:paraId="61213D60" w14:textId="267E1163"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5C" w14:textId="77777777" w:rsidR="00C21C0C" w:rsidRPr="008A5FE3" w:rsidRDefault="00C21C0C" w:rsidP="00A63009">
            <w:pPr>
              <w:spacing w:after="0"/>
              <w:rPr>
                <w:szCs w:val="20"/>
              </w:rPr>
            </w:pPr>
            <w:r w:rsidRPr="008A5FE3">
              <w:rPr>
                <w:szCs w:val="20"/>
              </w:rPr>
              <w:t>2a</w:t>
            </w:r>
          </w:p>
        </w:tc>
        <w:tc>
          <w:tcPr>
            <w:tcW w:w="1039" w:type="pct"/>
            <w:tcBorders>
              <w:top w:val="single" w:sz="4" w:space="0" w:color="auto"/>
              <w:left w:val="single" w:sz="4" w:space="0" w:color="auto"/>
              <w:bottom w:val="single" w:sz="4" w:space="0" w:color="auto"/>
              <w:right w:val="single" w:sz="4" w:space="0" w:color="auto"/>
            </w:tcBorders>
          </w:tcPr>
          <w:p w14:paraId="61213D5D" w14:textId="77777777" w:rsidR="00C21C0C" w:rsidRPr="008A5FE3" w:rsidRDefault="00C21C0C" w:rsidP="00A63009">
            <w:pPr>
              <w:spacing w:after="0"/>
              <w:rPr>
                <w:szCs w:val="20"/>
              </w:rPr>
            </w:pPr>
            <w:r w:rsidRPr="008A5FE3">
              <w:rPr>
                <w:szCs w:val="20"/>
              </w:rPr>
              <w:t>Period End Date</w:t>
            </w:r>
          </w:p>
        </w:tc>
        <w:tc>
          <w:tcPr>
            <w:tcW w:w="1151" w:type="pct"/>
            <w:tcBorders>
              <w:top w:val="single" w:sz="4" w:space="0" w:color="auto"/>
              <w:left w:val="single" w:sz="4" w:space="0" w:color="auto"/>
              <w:bottom w:val="single" w:sz="4" w:space="0" w:color="auto"/>
              <w:right w:val="single" w:sz="4" w:space="0" w:color="auto"/>
            </w:tcBorders>
          </w:tcPr>
          <w:p w14:paraId="61213D5E" w14:textId="2EF871DF" w:rsidR="00C21C0C" w:rsidRPr="008A5FE3" w:rsidRDefault="00C21C0C"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_Ref323200852 \h  \* MERGEFORMAT </w:instrText>
            </w:r>
            <w:r w:rsidRPr="008A5FE3">
              <w:rPr>
                <w:b/>
                <w:szCs w:val="20"/>
              </w:rPr>
            </w:r>
            <w:r w:rsidRPr="008A5FE3">
              <w:rPr>
                <w:b/>
                <w:szCs w:val="20"/>
              </w:rPr>
              <w:fldChar w:fldCharType="separate"/>
            </w:r>
            <w:r w:rsidR="00727DED" w:rsidRPr="00727DED">
              <w:rPr>
                <w:szCs w:val="20"/>
              </w:rPr>
              <w:t>VAT Return Version</w:t>
            </w:r>
            <w:r w:rsidRPr="008A5FE3">
              <w:rPr>
                <w:b/>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5F" w14:textId="77777777" w:rsidR="00C21C0C" w:rsidRPr="008A5FE3" w:rsidRDefault="00C21C0C" w:rsidP="00A63009">
            <w:pPr>
              <w:spacing w:after="0"/>
              <w:rPr>
                <w:szCs w:val="20"/>
              </w:rPr>
            </w:pPr>
            <w:r w:rsidRPr="008A5FE3">
              <w:rPr>
                <w:szCs w:val="20"/>
              </w:rPr>
              <w:t>Period End Date</w:t>
            </w:r>
          </w:p>
        </w:tc>
        <w:tc>
          <w:tcPr>
            <w:tcW w:w="805" w:type="pct"/>
            <w:tcBorders>
              <w:top w:val="single" w:sz="4" w:space="0" w:color="auto"/>
              <w:left w:val="single" w:sz="4" w:space="0" w:color="auto"/>
              <w:bottom w:val="single" w:sz="4" w:space="0" w:color="auto"/>
              <w:right w:val="single" w:sz="4" w:space="0" w:color="auto"/>
            </w:tcBorders>
          </w:tcPr>
          <w:p w14:paraId="2FE1F1C6" w14:textId="353DAC7F" w:rsidR="00870B44" w:rsidRPr="008A5FE3" w:rsidRDefault="00870B44" w:rsidP="00A63009">
            <w:pPr>
              <w:spacing w:after="0"/>
              <w:rPr>
                <w:szCs w:val="20"/>
              </w:rPr>
            </w:pPr>
            <w:r w:rsidRPr="008A5FE3">
              <w:rPr>
                <w:szCs w:val="20"/>
              </w:rPr>
              <w:t>UN, NUN, IMP</w:t>
            </w:r>
          </w:p>
        </w:tc>
      </w:tr>
      <w:tr w:rsidR="00C21C0C" w:rsidRPr="008A5FE3" w14:paraId="61213D65" w14:textId="07788062"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61" w14:textId="77777777" w:rsidR="00C21C0C" w:rsidRPr="008A5FE3" w:rsidRDefault="00C21C0C" w:rsidP="00A63009">
            <w:pPr>
              <w:spacing w:after="0"/>
              <w:rPr>
                <w:szCs w:val="20"/>
              </w:rPr>
            </w:pPr>
          </w:p>
        </w:tc>
        <w:tc>
          <w:tcPr>
            <w:tcW w:w="1039" w:type="pct"/>
            <w:tcBorders>
              <w:top w:val="single" w:sz="4" w:space="0" w:color="auto"/>
              <w:left w:val="single" w:sz="4" w:space="0" w:color="auto"/>
              <w:bottom w:val="single" w:sz="4" w:space="0" w:color="auto"/>
              <w:right w:val="single" w:sz="4" w:space="0" w:color="auto"/>
            </w:tcBorders>
          </w:tcPr>
          <w:p w14:paraId="61213D62" w14:textId="77777777" w:rsidR="00C21C0C" w:rsidRPr="008A5FE3" w:rsidRDefault="00C21C0C" w:rsidP="00A63009">
            <w:pPr>
              <w:spacing w:after="0"/>
              <w:rPr>
                <w:szCs w:val="20"/>
              </w:rPr>
            </w:pPr>
            <w:r w:rsidRPr="008A5FE3">
              <w:rPr>
                <w:szCs w:val="20"/>
              </w:rPr>
              <w:t>Submission Date</w:t>
            </w:r>
          </w:p>
        </w:tc>
        <w:tc>
          <w:tcPr>
            <w:tcW w:w="1151" w:type="pct"/>
            <w:tcBorders>
              <w:top w:val="single" w:sz="4" w:space="0" w:color="auto"/>
              <w:left w:val="single" w:sz="4" w:space="0" w:color="auto"/>
              <w:bottom w:val="single" w:sz="4" w:space="0" w:color="auto"/>
              <w:right w:val="single" w:sz="4" w:space="0" w:color="auto"/>
            </w:tcBorders>
          </w:tcPr>
          <w:p w14:paraId="61213D63" w14:textId="2FBAF11A" w:rsidR="00C21C0C" w:rsidRPr="008A5FE3" w:rsidRDefault="00C21C0C" w:rsidP="00A63009">
            <w:pPr>
              <w:spacing w:after="0"/>
              <w:rPr>
                <w:rStyle w:val="SpecReferenceChar"/>
                <w:rFonts w:ascii="Times New Roman" w:hAnsi="Times New Roman"/>
                <w:color w:val="auto"/>
                <w:szCs w:val="20"/>
              </w:rPr>
            </w:pPr>
            <w:r w:rsidRPr="008A5FE3">
              <w:rPr>
                <w:rStyle w:val="SpecReferenceChar"/>
                <w:rFonts w:ascii="Times New Roman" w:hAnsi="Times New Roman"/>
                <w:color w:val="auto"/>
                <w:szCs w:val="20"/>
              </w:rPr>
              <w:fldChar w:fldCharType="begin"/>
            </w:r>
            <w:r w:rsidRPr="008A5FE3">
              <w:rPr>
                <w:rStyle w:val="SpecReferenceChar"/>
                <w:rFonts w:ascii="Times New Roman" w:hAnsi="Times New Roman"/>
                <w:color w:val="auto"/>
                <w:szCs w:val="20"/>
              </w:rPr>
              <w:instrText xml:space="preserve"> REF _Ref316051366 \h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VAT Return</w:t>
            </w:r>
            <w:r w:rsidRPr="008A5FE3">
              <w:rPr>
                <w:rStyle w:val="SpecReferenceChar"/>
                <w:rFonts w:ascii="Times New Roman" w:hAnsi="Times New Roman"/>
                <w:color w:val="auto"/>
                <w:szCs w:val="20"/>
              </w:rPr>
              <w:fldChar w:fldCharType="end"/>
            </w:r>
          </w:p>
        </w:tc>
        <w:tc>
          <w:tcPr>
            <w:tcW w:w="1691" w:type="pct"/>
            <w:tcBorders>
              <w:top w:val="single" w:sz="4" w:space="0" w:color="auto"/>
              <w:left w:val="single" w:sz="4" w:space="0" w:color="auto"/>
              <w:bottom w:val="single" w:sz="4" w:space="0" w:color="auto"/>
              <w:right w:val="single" w:sz="4" w:space="0" w:color="auto"/>
            </w:tcBorders>
          </w:tcPr>
          <w:p w14:paraId="61213D64" w14:textId="77777777" w:rsidR="00C21C0C" w:rsidRPr="008A5FE3" w:rsidRDefault="00C21C0C" w:rsidP="00A63009">
            <w:pPr>
              <w:spacing w:after="0"/>
              <w:rPr>
                <w:szCs w:val="20"/>
              </w:rPr>
            </w:pPr>
            <w:r w:rsidRPr="008A5FE3">
              <w:rPr>
                <w:szCs w:val="20"/>
              </w:rPr>
              <w:t>Submission Date</w:t>
            </w:r>
          </w:p>
        </w:tc>
        <w:tc>
          <w:tcPr>
            <w:tcW w:w="805" w:type="pct"/>
            <w:tcBorders>
              <w:top w:val="single" w:sz="4" w:space="0" w:color="auto"/>
              <w:left w:val="single" w:sz="4" w:space="0" w:color="auto"/>
              <w:bottom w:val="single" w:sz="4" w:space="0" w:color="auto"/>
              <w:right w:val="single" w:sz="4" w:space="0" w:color="auto"/>
            </w:tcBorders>
          </w:tcPr>
          <w:p w14:paraId="05EE8F2F" w14:textId="4B4877A0" w:rsidR="00870B44" w:rsidRPr="008A5FE3" w:rsidRDefault="00870B44" w:rsidP="00A63009">
            <w:pPr>
              <w:spacing w:after="0"/>
              <w:rPr>
                <w:szCs w:val="20"/>
              </w:rPr>
            </w:pPr>
            <w:r w:rsidRPr="008A5FE3">
              <w:rPr>
                <w:szCs w:val="20"/>
              </w:rPr>
              <w:t>UN, NUN, IMP</w:t>
            </w:r>
          </w:p>
        </w:tc>
      </w:tr>
      <w:tr w:rsidR="00C21C0C" w:rsidRPr="008A5FE3" w14:paraId="61213D69" w14:textId="0E88E4E9"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66" w14:textId="77777777" w:rsidR="00C21C0C" w:rsidRPr="008A5FE3" w:rsidRDefault="00C21C0C" w:rsidP="00A63009">
            <w:pPr>
              <w:spacing w:after="0"/>
              <w:rPr>
                <w:szCs w:val="20"/>
              </w:rPr>
            </w:pPr>
            <w:r w:rsidRPr="008A5FE3">
              <w:rPr>
                <w:szCs w:val="20"/>
              </w:rPr>
              <w:t>3</w:t>
            </w:r>
          </w:p>
        </w:tc>
        <w:tc>
          <w:tcPr>
            <w:tcW w:w="1039" w:type="pct"/>
            <w:tcBorders>
              <w:top w:val="single" w:sz="4" w:space="0" w:color="auto"/>
              <w:left w:val="single" w:sz="4" w:space="0" w:color="auto"/>
              <w:bottom w:val="single" w:sz="4" w:space="0" w:color="auto"/>
              <w:right w:val="single" w:sz="4" w:space="0" w:color="auto"/>
            </w:tcBorders>
          </w:tcPr>
          <w:p w14:paraId="61213D67" w14:textId="77777777" w:rsidR="00C21C0C" w:rsidRPr="008A5FE3" w:rsidRDefault="00C21C0C" w:rsidP="00A63009">
            <w:pPr>
              <w:spacing w:after="0"/>
              <w:rPr>
                <w:szCs w:val="20"/>
              </w:rPr>
            </w:pPr>
            <w:r w:rsidRPr="008A5FE3">
              <w:rPr>
                <w:szCs w:val="20"/>
              </w:rPr>
              <w:t>Currency</w:t>
            </w:r>
          </w:p>
        </w:tc>
        <w:tc>
          <w:tcPr>
            <w:tcW w:w="2842" w:type="pct"/>
            <w:gridSpan w:val="2"/>
            <w:tcBorders>
              <w:top w:val="single" w:sz="4" w:space="0" w:color="auto"/>
              <w:left w:val="single" w:sz="4" w:space="0" w:color="auto"/>
              <w:bottom w:val="single" w:sz="4" w:space="0" w:color="auto"/>
              <w:right w:val="single" w:sz="4" w:space="0" w:color="auto"/>
            </w:tcBorders>
          </w:tcPr>
          <w:p w14:paraId="61213D68" w14:textId="77777777" w:rsidR="00C21C0C" w:rsidRPr="008A5FE3" w:rsidRDefault="00C21C0C" w:rsidP="00A63009">
            <w:pPr>
              <w:spacing w:after="0"/>
              <w:rPr>
                <w:szCs w:val="20"/>
              </w:rPr>
            </w:pPr>
            <w:r w:rsidRPr="008A5FE3">
              <w:rPr>
                <w:szCs w:val="20"/>
              </w:rPr>
              <w:t>The Currency is always EUR</w:t>
            </w:r>
          </w:p>
        </w:tc>
        <w:tc>
          <w:tcPr>
            <w:tcW w:w="805" w:type="pct"/>
            <w:tcBorders>
              <w:top w:val="single" w:sz="4" w:space="0" w:color="auto"/>
              <w:left w:val="single" w:sz="4" w:space="0" w:color="auto"/>
              <w:bottom w:val="single" w:sz="4" w:space="0" w:color="auto"/>
              <w:right w:val="single" w:sz="4" w:space="0" w:color="auto"/>
            </w:tcBorders>
          </w:tcPr>
          <w:p w14:paraId="3F6E63C3" w14:textId="163C7FD1" w:rsidR="00870B44" w:rsidRPr="008A5FE3" w:rsidRDefault="00870B44" w:rsidP="00A63009">
            <w:pPr>
              <w:spacing w:after="0"/>
              <w:rPr>
                <w:szCs w:val="20"/>
              </w:rPr>
            </w:pPr>
            <w:r w:rsidRPr="008A5FE3">
              <w:rPr>
                <w:szCs w:val="20"/>
              </w:rPr>
              <w:t>UN, NUN, IMP</w:t>
            </w:r>
          </w:p>
        </w:tc>
      </w:tr>
      <w:tr w:rsidR="00C21C0C" w:rsidRPr="008A5FE3" w14:paraId="61213D6E" w14:textId="57B4B65A"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6A" w14:textId="77777777" w:rsidR="00C21C0C" w:rsidRPr="008A5FE3" w:rsidRDefault="00C21C0C" w:rsidP="00A63009">
            <w:pPr>
              <w:spacing w:after="0"/>
              <w:rPr>
                <w:szCs w:val="20"/>
              </w:rPr>
            </w:pPr>
            <w:r w:rsidRPr="008A5FE3">
              <w:rPr>
                <w:szCs w:val="20"/>
              </w:rPr>
              <w:t>11.1</w:t>
            </w:r>
          </w:p>
        </w:tc>
        <w:tc>
          <w:tcPr>
            <w:tcW w:w="1039" w:type="pct"/>
            <w:tcBorders>
              <w:top w:val="single" w:sz="4" w:space="0" w:color="auto"/>
              <w:left w:val="single" w:sz="4" w:space="0" w:color="auto"/>
              <w:bottom w:val="single" w:sz="4" w:space="0" w:color="auto"/>
              <w:right w:val="single" w:sz="4" w:space="0" w:color="auto"/>
            </w:tcBorders>
          </w:tcPr>
          <w:p w14:paraId="61213D6B" w14:textId="575E3123" w:rsidR="00C21C0C" w:rsidRPr="008A5FE3" w:rsidRDefault="00C21C0C" w:rsidP="00A63009">
            <w:pPr>
              <w:spacing w:after="0"/>
              <w:rPr>
                <w:szCs w:val="20"/>
              </w:rPr>
            </w:pPr>
            <w:r w:rsidRPr="008A5FE3">
              <w:rPr>
                <w:szCs w:val="20"/>
              </w:rPr>
              <w:t>Grand Total MSID</w:t>
            </w:r>
            <w:r w:rsidR="00265F1D" w:rsidRPr="008A5FE3">
              <w:rPr>
                <w:szCs w:val="20"/>
              </w:rPr>
              <w:t xml:space="preserve"> Services</w:t>
            </w:r>
          </w:p>
        </w:tc>
        <w:tc>
          <w:tcPr>
            <w:tcW w:w="1151" w:type="pct"/>
            <w:tcBorders>
              <w:top w:val="single" w:sz="4" w:space="0" w:color="auto"/>
              <w:left w:val="single" w:sz="4" w:space="0" w:color="auto"/>
              <w:bottom w:val="single" w:sz="4" w:space="0" w:color="auto"/>
              <w:right w:val="single" w:sz="4" w:space="0" w:color="auto"/>
            </w:tcBorders>
          </w:tcPr>
          <w:p w14:paraId="61213D6C" w14:textId="77777777" w:rsidR="00C21C0C" w:rsidRPr="008A5FE3" w:rsidRDefault="00C21C0C"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61213D6D" w14:textId="71917FF1" w:rsidR="00C21C0C" w:rsidRPr="008A5FE3" w:rsidRDefault="00BC5746" w:rsidP="00A63009">
            <w:pPr>
              <w:spacing w:after="0"/>
              <w:rPr>
                <w:szCs w:val="20"/>
              </w:rPr>
            </w:pPr>
            <w:r w:rsidRPr="008A5FE3">
              <w:rPr>
                <w:szCs w:val="20"/>
              </w:rPr>
              <w:t>Sum (all VAT Amount for services supplied from the MSID)</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456A2B56" w14:textId="65BD1349" w:rsidR="00870B44" w:rsidRPr="008A5FE3" w:rsidRDefault="00870B44" w:rsidP="00A63009">
            <w:pPr>
              <w:spacing w:after="0"/>
              <w:rPr>
                <w:szCs w:val="20"/>
              </w:rPr>
            </w:pPr>
            <w:r w:rsidRPr="008A5FE3">
              <w:rPr>
                <w:szCs w:val="20"/>
              </w:rPr>
              <w:t>UN, NUN</w:t>
            </w:r>
          </w:p>
        </w:tc>
      </w:tr>
      <w:tr w:rsidR="00265F1D" w:rsidRPr="008A5FE3" w14:paraId="1B2489B8" w14:textId="77777777"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025CA730" w14:textId="20212A65" w:rsidR="00265F1D" w:rsidRPr="008A5FE3" w:rsidRDefault="00265F1D" w:rsidP="00A63009">
            <w:pPr>
              <w:spacing w:after="0"/>
              <w:rPr>
                <w:szCs w:val="20"/>
              </w:rPr>
            </w:pPr>
            <w:r w:rsidRPr="008A5FE3">
              <w:rPr>
                <w:szCs w:val="20"/>
              </w:rPr>
              <w:t>11.1</w:t>
            </w:r>
          </w:p>
        </w:tc>
        <w:tc>
          <w:tcPr>
            <w:tcW w:w="1039" w:type="pct"/>
            <w:tcBorders>
              <w:top w:val="single" w:sz="4" w:space="0" w:color="auto"/>
              <w:left w:val="single" w:sz="4" w:space="0" w:color="auto"/>
              <w:bottom w:val="single" w:sz="4" w:space="0" w:color="auto"/>
              <w:right w:val="single" w:sz="4" w:space="0" w:color="auto"/>
            </w:tcBorders>
          </w:tcPr>
          <w:p w14:paraId="37869276" w14:textId="0FA6B181" w:rsidR="00265F1D" w:rsidRPr="008A5FE3" w:rsidRDefault="00265F1D" w:rsidP="00A63009">
            <w:pPr>
              <w:spacing w:after="0"/>
              <w:rPr>
                <w:szCs w:val="20"/>
              </w:rPr>
            </w:pPr>
            <w:r w:rsidRPr="008A5FE3">
              <w:rPr>
                <w:szCs w:val="20"/>
              </w:rPr>
              <w:t>Grand Total MSID Goods</w:t>
            </w:r>
          </w:p>
        </w:tc>
        <w:tc>
          <w:tcPr>
            <w:tcW w:w="1151" w:type="pct"/>
            <w:tcBorders>
              <w:top w:val="single" w:sz="4" w:space="0" w:color="auto"/>
              <w:left w:val="single" w:sz="4" w:space="0" w:color="auto"/>
              <w:bottom w:val="single" w:sz="4" w:space="0" w:color="auto"/>
              <w:right w:val="single" w:sz="4" w:space="0" w:color="auto"/>
            </w:tcBorders>
          </w:tcPr>
          <w:p w14:paraId="40AD9149" w14:textId="5A6B1ED0" w:rsidR="00265F1D" w:rsidRPr="008A5FE3" w:rsidRDefault="00265F1D"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5DAB74E2" w14:textId="50D28DEF" w:rsidR="00265F1D" w:rsidRPr="008A5FE3" w:rsidRDefault="00F7590F" w:rsidP="00A63009">
            <w:pPr>
              <w:spacing w:after="0"/>
              <w:rPr>
                <w:szCs w:val="20"/>
              </w:rPr>
            </w:pPr>
            <w:r w:rsidRPr="008A5FE3">
              <w:rPr>
                <w:szCs w:val="20"/>
              </w:rPr>
              <w:t>Sum (all VAT Amount for goods dispatched from or transported from the MSID)</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15AFFA5D" w14:textId="14C3ABC5" w:rsidR="00265F1D" w:rsidRPr="008A5FE3" w:rsidRDefault="00BC5746" w:rsidP="00A63009">
            <w:pPr>
              <w:spacing w:after="0"/>
              <w:rPr>
                <w:szCs w:val="20"/>
              </w:rPr>
            </w:pPr>
            <w:r w:rsidRPr="008A5FE3">
              <w:rPr>
                <w:szCs w:val="20"/>
              </w:rPr>
              <w:t>UN, IMP</w:t>
            </w:r>
          </w:p>
        </w:tc>
      </w:tr>
      <w:tr w:rsidR="00C21C0C" w:rsidRPr="008A5FE3" w14:paraId="61213D73" w14:textId="43BAD9CC"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6F" w14:textId="77777777" w:rsidR="00C21C0C" w:rsidRPr="008A5FE3" w:rsidRDefault="00C21C0C" w:rsidP="00A63009">
            <w:pPr>
              <w:spacing w:after="0"/>
              <w:rPr>
                <w:szCs w:val="20"/>
              </w:rPr>
            </w:pPr>
            <w:r w:rsidRPr="008A5FE3">
              <w:rPr>
                <w:szCs w:val="20"/>
              </w:rPr>
              <w:t>20.1</w:t>
            </w:r>
          </w:p>
        </w:tc>
        <w:tc>
          <w:tcPr>
            <w:tcW w:w="1039" w:type="pct"/>
            <w:tcBorders>
              <w:top w:val="single" w:sz="4" w:space="0" w:color="auto"/>
              <w:left w:val="single" w:sz="4" w:space="0" w:color="auto"/>
              <w:bottom w:val="single" w:sz="4" w:space="0" w:color="auto"/>
              <w:right w:val="single" w:sz="4" w:space="0" w:color="auto"/>
            </w:tcBorders>
          </w:tcPr>
          <w:p w14:paraId="61213D70" w14:textId="2D99DF25" w:rsidR="00C21C0C" w:rsidRPr="008A5FE3" w:rsidRDefault="00C21C0C" w:rsidP="00A63009">
            <w:pPr>
              <w:spacing w:after="0"/>
              <w:rPr>
                <w:szCs w:val="20"/>
              </w:rPr>
            </w:pPr>
            <w:r w:rsidRPr="008A5FE3">
              <w:rPr>
                <w:szCs w:val="20"/>
              </w:rPr>
              <w:t>Grand Total MSEST</w:t>
            </w:r>
            <w:r w:rsidR="0045046B" w:rsidRPr="008A5FE3">
              <w:rPr>
                <w:szCs w:val="20"/>
              </w:rPr>
              <w:t xml:space="preserve"> </w:t>
            </w:r>
            <w:r w:rsidR="00265F1D" w:rsidRPr="008A5FE3">
              <w:rPr>
                <w:szCs w:val="20"/>
              </w:rPr>
              <w:t>Services</w:t>
            </w:r>
          </w:p>
        </w:tc>
        <w:tc>
          <w:tcPr>
            <w:tcW w:w="1151" w:type="pct"/>
            <w:tcBorders>
              <w:top w:val="single" w:sz="4" w:space="0" w:color="auto"/>
              <w:left w:val="single" w:sz="4" w:space="0" w:color="auto"/>
              <w:bottom w:val="single" w:sz="4" w:space="0" w:color="auto"/>
              <w:right w:val="single" w:sz="4" w:space="0" w:color="auto"/>
            </w:tcBorders>
          </w:tcPr>
          <w:p w14:paraId="61213D71" w14:textId="77777777" w:rsidR="00C21C0C" w:rsidRPr="008A5FE3" w:rsidRDefault="00C21C0C"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61213D72" w14:textId="3ED0D2C1" w:rsidR="00C21C0C" w:rsidRPr="008A5FE3" w:rsidRDefault="00265F1D" w:rsidP="00A63009">
            <w:pPr>
              <w:spacing w:after="0"/>
              <w:rPr>
                <w:szCs w:val="20"/>
              </w:rPr>
            </w:pPr>
            <w:r w:rsidRPr="008A5FE3">
              <w:rPr>
                <w:szCs w:val="20"/>
              </w:rPr>
              <w:t>Sum (all VAT Amount for services supplied from fixed establishment not in MSID)</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59698D22" w14:textId="2AAC1CBB" w:rsidR="00870B44" w:rsidRPr="008A5FE3" w:rsidRDefault="00870B44" w:rsidP="00A63009">
            <w:pPr>
              <w:spacing w:after="0"/>
              <w:rPr>
                <w:szCs w:val="20"/>
              </w:rPr>
            </w:pPr>
            <w:r w:rsidRPr="008A5FE3">
              <w:rPr>
                <w:szCs w:val="20"/>
              </w:rPr>
              <w:t>UN</w:t>
            </w:r>
          </w:p>
        </w:tc>
      </w:tr>
      <w:tr w:rsidR="0045046B" w:rsidRPr="008A5FE3" w14:paraId="2C8B67C7" w14:textId="77CAFB09"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58BE146D" w14:textId="131A55EF" w:rsidR="0045046B" w:rsidRPr="008A5FE3" w:rsidRDefault="0045046B" w:rsidP="00A63009">
            <w:pPr>
              <w:spacing w:after="0"/>
              <w:rPr>
                <w:szCs w:val="20"/>
              </w:rPr>
            </w:pPr>
            <w:r w:rsidRPr="008A5FE3">
              <w:rPr>
                <w:szCs w:val="20"/>
              </w:rPr>
              <w:t>20.1</w:t>
            </w:r>
          </w:p>
        </w:tc>
        <w:tc>
          <w:tcPr>
            <w:tcW w:w="1039" w:type="pct"/>
            <w:tcBorders>
              <w:top w:val="single" w:sz="4" w:space="0" w:color="auto"/>
              <w:left w:val="single" w:sz="4" w:space="0" w:color="auto"/>
              <w:bottom w:val="single" w:sz="4" w:space="0" w:color="auto"/>
              <w:right w:val="single" w:sz="4" w:space="0" w:color="auto"/>
            </w:tcBorders>
          </w:tcPr>
          <w:p w14:paraId="0F228353" w14:textId="741014CA" w:rsidR="0045046B" w:rsidRPr="008A5FE3" w:rsidRDefault="0045046B" w:rsidP="00A63009">
            <w:pPr>
              <w:spacing w:after="0"/>
              <w:rPr>
                <w:szCs w:val="20"/>
              </w:rPr>
            </w:pPr>
            <w:r w:rsidRPr="008A5FE3">
              <w:rPr>
                <w:szCs w:val="20"/>
              </w:rPr>
              <w:t xml:space="preserve">Grand Total MSEST </w:t>
            </w:r>
            <w:r w:rsidR="00265F1D" w:rsidRPr="008A5FE3">
              <w:rPr>
                <w:szCs w:val="20"/>
              </w:rPr>
              <w:t>Goods</w:t>
            </w:r>
          </w:p>
        </w:tc>
        <w:tc>
          <w:tcPr>
            <w:tcW w:w="1151" w:type="pct"/>
            <w:tcBorders>
              <w:top w:val="single" w:sz="4" w:space="0" w:color="auto"/>
              <w:left w:val="single" w:sz="4" w:space="0" w:color="auto"/>
              <w:bottom w:val="single" w:sz="4" w:space="0" w:color="auto"/>
              <w:right w:val="single" w:sz="4" w:space="0" w:color="auto"/>
            </w:tcBorders>
          </w:tcPr>
          <w:p w14:paraId="3A14C5F1" w14:textId="534CDCFD" w:rsidR="0045046B" w:rsidRPr="008A5FE3" w:rsidRDefault="0045046B"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49FA90A2" w14:textId="32BC7A44" w:rsidR="0045046B" w:rsidRPr="008A5FE3" w:rsidRDefault="00265F1D" w:rsidP="00A63009">
            <w:pPr>
              <w:spacing w:after="0"/>
              <w:rPr>
                <w:szCs w:val="20"/>
              </w:rPr>
            </w:pPr>
            <w:r w:rsidRPr="008A5FE3">
              <w:rPr>
                <w:szCs w:val="20"/>
              </w:rPr>
              <w:t>Sum (all VAT Amount for goods dispatched from or transported from MS other than the MSID)</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2C6B076E" w14:textId="5BB46716" w:rsidR="00870B44" w:rsidRPr="008A5FE3" w:rsidRDefault="00870B44" w:rsidP="00A63009">
            <w:pPr>
              <w:spacing w:after="0"/>
              <w:rPr>
                <w:szCs w:val="20"/>
              </w:rPr>
            </w:pPr>
            <w:r w:rsidRPr="008A5FE3">
              <w:rPr>
                <w:szCs w:val="20"/>
              </w:rPr>
              <w:t>UN</w:t>
            </w:r>
          </w:p>
        </w:tc>
      </w:tr>
      <w:tr w:rsidR="00C21C0C" w:rsidRPr="008A5FE3" w14:paraId="61213D78" w14:textId="726CDE13"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61213D74" w14:textId="77777777" w:rsidR="00C21C0C" w:rsidRPr="008A5FE3" w:rsidRDefault="00C21C0C" w:rsidP="00A63009">
            <w:pPr>
              <w:spacing w:after="0"/>
              <w:rPr>
                <w:szCs w:val="20"/>
              </w:rPr>
            </w:pPr>
            <w:r w:rsidRPr="008A5FE3">
              <w:rPr>
                <w:szCs w:val="20"/>
              </w:rPr>
              <w:t>21.1</w:t>
            </w:r>
          </w:p>
        </w:tc>
        <w:tc>
          <w:tcPr>
            <w:tcW w:w="1039" w:type="pct"/>
            <w:tcBorders>
              <w:top w:val="single" w:sz="4" w:space="0" w:color="auto"/>
              <w:left w:val="single" w:sz="4" w:space="0" w:color="auto"/>
              <w:bottom w:val="single" w:sz="4" w:space="0" w:color="auto"/>
              <w:right w:val="single" w:sz="4" w:space="0" w:color="auto"/>
            </w:tcBorders>
          </w:tcPr>
          <w:p w14:paraId="61213D75" w14:textId="77777777" w:rsidR="00C21C0C" w:rsidRPr="008A5FE3" w:rsidRDefault="00C21C0C" w:rsidP="00A63009">
            <w:pPr>
              <w:spacing w:after="0"/>
              <w:rPr>
                <w:szCs w:val="20"/>
              </w:rPr>
            </w:pPr>
            <w:r w:rsidRPr="008A5FE3">
              <w:rPr>
                <w:szCs w:val="20"/>
              </w:rPr>
              <w:t>Grand Total</w:t>
            </w:r>
          </w:p>
        </w:tc>
        <w:tc>
          <w:tcPr>
            <w:tcW w:w="1151" w:type="pct"/>
            <w:tcBorders>
              <w:top w:val="single" w:sz="4" w:space="0" w:color="auto"/>
              <w:left w:val="single" w:sz="4" w:space="0" w:color="auto"/>
              <w:bottom w:val="single" w:sz="4" w:space="0" w:color="auto"/>
              <w:right w:val="single" w:sz="4" w:space="0" w:color="auto"/>
            </w:tcBorders>
          </w:tcPr>
          <w:p w14:paraId="61213D76" w14:textId="77777777" w:rsidR="00C21C0C" w:rsidRPr="008A5FE3" w:rsidRDefault="00C21C0C"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61213D77" w14:textId="789CCF80" w:rsidR="00C21C0C" w:rsidRPr="008A5FE3" w:rsidRDefault="00C21C0C" w:rsidP="00A63009">
            <w:pPr>
              <w:spacing w:after="0"/>
              <w:rPr>
                <w:szCs w:val="20"/>
              </w:rPr>
            </w:pPr>
            <w:r w:rsidRPr="008A5FE3">
              <w:rPr>
                <w:szCs w:val="20"/>
              </w:rPr>
              <w:t>Grand Total MSID</w:t>
            </w:r>
            <w:r w:rsidR="00BC5746" w:rsidRPr="008A5FE3">
              <w:rPr>
                <w:szCs w:val="20"/>
              </w:rPr>
              <w:t xml:space="preserve"> Goods + Grand Total MSID Services</w:t>
            </w:r>
            <w:r w:rsidRPr="008A5FE3">
              <w:rPr>
                <w:szCs w:val="20"/>
              </w:rPr>
              <w:t xml:space="preserve"> + Grand Total MSEST</w:t>
            </w:r>
            <w:r w:rsidR="0045046B" w:rsidRPr="008A5FE3">
              <w:rPr>
                <w:szCs w:val="20"/>
              </w:rPr>
              <w:t xml:space="preserve"> Goods + Grand Total MSEST Services</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3C26E677" w14:textId="56F065C5" w:rsidR="00870B44" w:rsidRPr="008A5FE3" w:rsidRDefault="00870B44" w:rsidP="00A63009">
            <w:pPr>
              <w:spacing w:after="0"/>
              <w:rPr>
                <w:szCs w:val="20"/>
              </w:rPr>
            </w:pPr>
            <w:r w:rsidRPr="008A5FE3">
              <w:rPr>
                <w:szCs w:val="20"/>
              </w:rPr>
              <w:t>UN</w:t>
            </w:r>
          </w:p>
        </w:tc>
      </w:tr>
      <w:tr w:rsidR="007C0564" w:rsidRPr="008A5FE3" w14:paraId="155F4AA3" w14:textId="7FE2B119"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0589800E" w14:textId="21275D3C" w:rsidR="007C0564" w:rsidRPr="008A5FE3" w:rsidRDefault="00AC3EF0" w:rsidP="00A63009">
            <w:pPr>
              <w:spacing w:after="0"/>
              <w:rPr>
                <w:szCs w:val="20"/>
              </w:rPr>
            </w:pPr>
            <w:r w:rsidRPr="008A5FE3">
              <w:rPr>
                <w:szCs w:val="20"/>
              </w:rPr>
              <w:t>24</w:t>
            </w:r>
            <w:r w:rsidR="007C0564" w:rsidRPr="008A5FE3">
              <w:rPr>
                <w:szCs w:val="20"/>
              </w:rPr>
              <w:t>.1</w:t>
            </w:r>
          </w:p>
        </w:tc>
        <w:tc>
          <w:tcPr>
            <w:tcW w:w="1039" w:type="pct"/>
            <w:tcBorders>
              <w:top w:val="single" w:sz="4" w:space="0" w:color="auto"/>
              <w:left w:val="single" w:sz="4" w:space="0" w:color="auto"/>
              <w:bottom w:val="single" w:sz="4" w:space="0" w:color="auto"/>
              <w:right w:val="single" w:sz="4" w:space="0" w:color="auto"/>
            </w:tcBorders>
          </w:tcPr>
          <w:p w14:paraId="07023AE2" w14:textId="4A5D716A" w:rsidR="007C0564" w:rsidRPr="008A5FE3" w:rsidRDefault="007C0564" w:rsidP="00A63009">
            <w:pPr>
              <w:spacing w:after="0"/>
              <w:rPr>
                <w:szCs w:val="20"/>
              </w:rPr>
            </w:pPr>
            <w:r w:rsidRPr="008A5FE3">
              <w:rPr>
                <w:szCs w:val="20"/>
              </w:rPr>
              <w:t xml:space="preserve">Total VAT Amount Correction </w:t>
            </w:r>
          </w:p>
        </w:tc>
        <w:tc>
          <w:tcPr>
            <w:tcW w:w="1151" w:type="pct"/>
            <w:tcBorders>
              <w:top w:val="single" w:sz="4" w:space="0" w:color="auto"/>
              <w:left w:val="single" w:sz="4" w:space="0" w:color="auto"/>
              <w:bottom w:val="single" w:sz="4" w:space="0" w:color="auto"/>
              <w:right w:val="single" w:sz="4" w:space="0" w:color="auto"/>
            </w:tcBorders>
          </w:tcPr>
          <w:p w14:paraId="7B99A080" w14:textId="17BF0441" w:rsidR="007C0564" w:rsidRPr="008A5FE3" w:rsidRDefault="007C0564"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4FAF5BBD" w14:textId="4CE2B389" w:rsidR="007C0564" w:rsidRPr="008A5FE3" w:rsidRDefault="007C0564" w:rsidP="00A63009">
            <w:pPr>
              <w:spacing w:after="0"/>
              <w:rPr>
                <w:szCs w:val="20"/>
              </w:rPr>
            </w:pPr>
            <w:r w:rsidRPr="008A5FE3">
              <w:rPr>
                <w:szCs w:val="20"/>
              </w:rPr>
              <w:t>Sum (All VAT Amount resulting from corrections of supplies)</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5018FB41" w14:textId="3DBE65DF" w:rsidR="00870B44" w:rsidRPr="008A5FE3" w:rsidRDefault="00870B44" w:rsidP="00A63009">
            <w:pPr>
              <w:spacing w:after="0"/>
              <w:rPr>
                <w:szCs w:val="20"/>
              </w:rPr>
            </w:pPr>
            <w:r w:rsidRPr="008A5FE3">
              <w:rPr>
                <w:szCs w:val="20"/>
              </w:rPr>
              <w:t>UN, NUN, IMP</w:t>
            </w:r>
          </w:p>
        </w:tc>
      </w:tr>
      <w:tr w:rsidR="008D4E14" w:rsidRPr="008A5FE3" w14:paraId="31C3FA56" w14:textId="479D9A13"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0112D0F4" w14:textId="7E3078EC" w:rsidR="008D4E14" w:rsidRPr="008A5FE3" w:rsidRDefault="004D4788" w:rsidP="00A63009">
            <w:pPr>
              <w:spacing w:after="0"/>
              <w:rPr>
                <w:szCs w:val="20"/>
              </w:rPr>
            </w:pPr>
            <w:r w:rsidRPr="008A5FE3">
              <w:rPr>
                <w:szCs w:val="20"/>
              </w:rPr>
              <w:t>25</w:t>
            </w:r>
            <w:r w:rsidR="008D4E14" w:rsidRPr="008A5FE3">
              <w:rPr>
                <w:szCs w:val="20"/>
              </w:rPr>
              <w:t>.1</w:t>
            </w:r>
          </w:p>
        </w:tc>
        <w:tc>
          <w:tcPr>
            <w:tcW w:w="1039" w:type="pct"/>
            <w:tcBorders>
              <w:top w:val="single" w:sz="4" w:space="0" w:color="auto"/>
              <w:left w:val="single" w:sz="4" w:space="0" w:color="auto"/>
              <w:bottom w:val="single" w:sz="4" w:space="0" w:color="auto"/>
              <w:right w:val="single" w:sz="4" w:space="0" w:color="auto"/>
            </w:tcBorders>
          </w:tcPr>
          <w:p w14:paraId="49E6C787" w14:textId="300E7C3E" w:rsidR="008D4E14" w:rsidRPr="008A5FE3" w:rsidRDefault="00B572E1" w:rsidP="00A63009">
            <w:pPr>
              <w:spacing w:after="0"/>
              <w:rPr>
                <w:szCs w:val="20"/>
              </w:rPr>
            </w:pPr>
            <w:r w:rsidRPr="008A5FE3">
              <w:rPr>
                <w:szCs w:val="20"/>
              </w:rPr>
              <w:t xml:space="preserve">Balance of </w:t>
            </w:r>
            <w:r w:rsidR="008D4E14" w:rsidRPr="008A5FE3">
              <w:rPr>
                <w:szCs w:val="20"/>
              </w:rPr>
              <w:t xml:space="preserve">VAT Due </w:t>
            </w:r>
          </w:p>
        </w:tc>
        <w:tc>
          <w:tcPr>
            <w:tcW w:w="1151" w:type="pct"/>
            <w:tcBorders>
              <w:top w:val="single" w:sz="4" w:space="0" w:color="auto"/>
              <w:left w:val="single" w:sz="4" w:space="0" w:color="auto"/>
              <w:bottom w:val="single" w:sz="4" w:space="0" w:color="auto"/>
              <w:right w:val="single" w:sz="4" w:space="0" w:color="auto"/>
            </w:tcBorders>
          </w:tcPr>
          <w:p w14:paraId="35816A4D" w14:textId="1D67BD01" w:rsidR="008D4E14" w:rsidRPr="008A5FE3" w:rsidRDefault="008D4E14"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40D7CC43" w14:textId="249BE36E" w:rsidR="008D4E14" w:rsidRPr="008A5FE3" w:rsidRDefault="008D4E14" w:rsidP="00A63009">
            <w:pPr>
              <w:spacing w:after="0"/>
              <w:rPr>
                <w:szCs w:val="20"/>
              </w:rPr>
            </w:pPr>
            <w:r w:rsidRPr="008A5FE3">
              <w:rPr>
                <w:szCs w:val="20"/>
              </w:rPr>
              <w:t>Sum (</w:t>
            </w:r>
            <w:r w:rsidR="002005B8" w:rsidRPr="008A5FE3">
              <w:rPr>
                <w:szCs w:val="20"/>
              </w:rPr>
              <w:t xml:space="preserve">Total </w:t>
            </w:r>
            <w:r w:rsidRPr="008A5FE3">
              <w:rPr>
                <w:szCs w:val="20"/>
              </w:rPr>
              <w:t>VAT Amount due including corrections of previous VAT Returns per Member State)</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132AE2CD" w14:textId="2D365FED" w:rsidR="00870B44" w:rsidRPr="008A5FE3" w:rsidRDefault="00870B44" w:rsidP="00A63009">
            <w:pPr>
              <w:spacing w:after="0"/>
              <w:rPr>
                <w:szCs w:val="20"/>
              </w:rPr>
            </w:pPr>
            <w:r w:rsidRPr="008A5FE3">
              <w:rPr>
                <w:szCs w:val="20"/>
              </w:rPr>
              <w:t>UN, NUN, IMP</w:t>
            </w:r>
          </w:p>
        </w:tc>
      </w:tr>
      <w:tr w:rsidR="008D4E14" w:rsidRPr="008A5FE3" w14:paraId="13E20D5E" w14:textId="5928A83B" w:rsidTr="00680C86">
        <w:trPr>
          <w:jc w:val="center"/>
        </w:trPr>
        <w:tc>
          <w:tcPr>
            <w:tcW w:w="314" w:type="pct"/>
            <w:tcBorders>
              <w:top w:val="single" w:sz="4" w:space="0" w:color="auto"/>
              <w:left w:val="single" w:sz="4" w:space="0" w:color="auto"/>
              <w:bottom w:val="single" w:sz="4" w:space="0" w:color="auto"/>
              <w:right w:val="single" w:sz="4" w:space="0" w:color="auto"/>
            </w:tcBorders>
          </w:tcPr>
          <w:p w14:paraId="3C840EFC" w14:textId="4EC56CDE" w:rsidR="008D4E14" w:rsidRPr="008A5FE3" w:rsidRDefault="008D4E14" w:rsidP="00A63009">
            <w:pPr>
              <w:spacing w:after="0"/>
              <w:rPr>
                <w:szCs w:val="20"/>
              </w:rPr>
            </w:pPr>
            <w:r w:rsidRPr="008A5FE3">
              <w:rPr>
                <w:szCs w:val="20"/>
              </w:rPr>
              <w:t>2</w:t>
            </w:r>
            <w:r w:rsidR="004D4788" w:rsidRPr="008A5FE3">
              <w:rPr>
                <w:szCs w:val="20"/>
              </w:rPr>
              <w:t>6</w:t>
            </w:r>
            <w:r w:rsidR="00EE6CE0" w:rsidRPr="008A5FE3">
              <w:rPr>
                <w:rStyle w:val="Puslapioinaosnuoroda"/>
                <w:szCs w:val="20"/>
              </w:rPr>
              <w:footnoteReference w:id="164"/>
            </w:r>
          </w:p>
        </w:tc>
        <w:tc>
          <w:tcPr>
            <w:tcW w:w="1039" w:type="pct"/>
            <w:tcBorders>
              <w:top w:val="single" w:sz="4" w:space="0" w:color="auto"/>
              <w:left w:val="single" w:sz="4" w:space="0" w:color="auto"/>
              <w:bottom w:val="single" w:sz="4" w:space="0" w:color="auto"/>
              <w:right w:val="single" w:sz="4" w:space="0" w:color="auto"/>
            </w:tcBorders>
          </w:tcPr>
          <w:p w14:paraId="313FAAC5" w14:textId="73F1F328" w:rsidR="008D4E14" w:rsidRPr="008A5FE3" w:rsidRDefault="008D4E14" w:rsidP="00A63009">
            <w:pPr>
              <w:spacing w:after="0"/>
              <w:rPr>
                <w:szCs w:val="20"/>
              </w:rPr>
            </w:pPr>
            <w:r w:rsidRPr="008A5FE3">
              <w:rPr>
                <w:szCs w:val="20"/>
              </w:rPr>
              <w:t xml:space="preserve">Total </w:t>
            </w:r>
            <w:r w:rsidR="009A1B65" w:rsidRPr="008A5FE3">
              <w:rPr>
                <w:szCs w:val="20"/>
              </w:rPr>
              <w:t xml:space="preserve">VAT </w:t>
            </w:r>
            <w:r w:rsidRPr="008A5FE3">
              <w:rPr>
                <w:szCs w:val="20"/>
              </w:rPr>
              <w:t>Amount Due</w:t>
            </w:r>
          </w:p>
        </w:tc>
        <w:tc>
          <w:tcPr>
            <w:tcW w:w="1151" w:type="pct"/>
            <w:tcBorders>
              <w:top w:val="single" w:sz="4" w:space="0" w:color="auto"/>
              <w:left w:val="single" w:sz="4" w:space="0" w:color="auto"/>
              <w:bottom w:val="single" w:sz="4" w:space="0" w:color="auto"/>
              <w:right w:val="single" w:sz="4" w:space="0" w:color="auto"/>
            </w:tcBorders>
          </w:tcPr>
          <w:p w14:paraId="72871D82" w14:textId="2FCA9BA4" w:rsidR="008D4E14" w:rsidRPr="008A5FE3" w:rsidRDefault="008D4E14" w:rsidP="00A63009">
            <w:pPr>
              <w:spacing w:after="0"/>
              <w:rPr>
                <w:szCs w:val="20"/>
              </w:rPr>
            </w:pPr>
            <w:r w:rsidRPr="008A5FE3">
              <w:rPr>
                <w:szCs w:val="20"/>
              </w:rPr>
              <w:t>N/A</w:t>
            </w:r>
          </w:p>
        </w:tc>
        <w:tc>
          <w:tcPr>
            <w:tcW w:w="1691" w:type="pct"/>
            <w:tcBorders>
              <w:top w:val="single" w:sz="4" w:space="0" w:color="auto"/>
              <w:left w:val="single" w:sz="4" w:space="0" w:color="auto"/>
              <w:bottom w:val="single" w:sz="4" w:space="0" w:color="auto"/>
              <w:right w:val="single" w:sz="4" w:space="0" w:color="auto"/>
            </w:tcBorders>
          </w:tcPr>
          <w:p w14:paraId="4483EB2E" w14:textId="2B8B2735" w:rsidR="008D4E14" w:rsidRPr="008A5FE3" w:rsidRDefault="008D4E14" w:rsidP="00A63009">
            <w:pPr>
              <w:spacing w:after="0"/>
              <w:rPr>
                <w:szCs w:val="20"/>
              </w:rPr>
            </w:pPr>
            <w:r w:rsidRPr="008A5FE3">
              <w:rPr>
                <w:szCs w:val="20"/>
              </w:rPr>
              <w:t>Sum (</w:t>
            </w:r>
            <w:r w:rsidR="00EE14E3" w:rsidRPr="008A5FE3">
              <w:rPr>
                <w:szCs w:val="20"/>
              </w:rPr>
              <w:t xml:space="preserve">Total </w:t>
            </w:r>
            <w:r w:rsidRPr="008A5FE3">
              <w:rPr>
                <w:szCs w:val="20"/>
              </w:rPr>
              <w:t>VAT Amount due for all Member States)</w:t>
            </w:r>
            <w:r w:rsidR="00976617" w:rsidRPr="008A5FE3">
              <w:rPr>
                <w:szCs w:val="20"/>
              </w:rPr>
              <w:t>.</w:t>
            </w:r>
          </w:p>
        </w:tc>
        <w:tc>
          <w:tcPr>
            <w:tcW w:w="805" w:type="pct"/>
            <w:tcBorders>
              <w:top w:val="single" w:sz="4" w:space="0" w:color="auto"/>
              <w:left w:val="single" w:sz="4" w:space="0" w:color="auto"/>
              <w:bottom w:val="single" w:sz="4" w:space="0" w:color="auto"/>
              <w:right w:val="single" w:sz="4" w:space="0" w:color="auto"/>
            </w:tcBorders>
          </w:tcPr>
          <w:p w14:paraId="5BCCB1E6" w14:textId="6A7C3975" w:rsidR="00870B44" w:rsidRPr="008A5FE3" w:rsidRDefault="00870B44" w:rsidP="00A63009">
            <w:pPr>
              <w:spacing w:after="0"/>
              <w:rPr>
                <w:szCs w:val="20"/>
              </w:rPr>
            </w:pPr>
            <w:r w:rsidRPr="008A5FE3">
              <w:rPr>
                <w:szCs w:val="20"/>
              </w:rPr>
              <w:t>UN, NUN, IMP</w:t>
            </w:r>
          </w:p>
        </w:tc>
      </w:tr>
    </w:tbl>
    <w:p w14:paraId="61213D79" w14:textId="23F9EC0A" w:rsidR="00CC3A39" w:rsidRPr="008A5FE3" w:rsidRDefault="00CC3A39" w:rsidP="00CC3A39">
      <w:pPr>
        <w:rPr>
          <w:szCs w:val="28"/>
        </w:rPr>
      </w:pPr>
    </w:p>
    <w:p w14:paraId="61213D7A" w14:textId="5A693F2E" w:rsidR="00CC3A39" w:rsidRPr="008A5FE3" w:rsidRDefault="002424C0" w:rsidP="00977AD1">
      <w:pPr>
        <w:pStyle w:val="Antrat3"/>
        <w:keepLines/>
        <w:rPr>
          <w:sz w:val="24"/>
          <w:szCs w:val="28"/>
          <w:lang w:val="en-GB"/>
        </w:rPr>
      </w:pPr>
      <w:bookmarkStart w:id="1911" w:name="_Ref320000434"/>
      <w:bookmarkStart w:id="1912" w:name="_Toc105088566"/>
      <w:bookmarkStart w:id="1913" w:name="_Toc209159484"/>
      <w:r w:rsidRPr="008A5FE3">
        <w:rPr>
          <w:sz w:val="24"/>
          <w:szCs w:val="28"/>
          <w:lang w:val="en-GB"/>
        </w:rPr>
        <w:t xml:space="preserve">VAT Return </w:t>
      </w:r>
      <w:r w:rsidR="00532C5E" w:rsidRPr="008A5FE3">
        <w:rPr>
          <w:sz w:val="24"/>
          <w:szCs w:val="28"/>
          <w:lang w:val="en-GB"/>
        </w:rPr>
        <w:t xml:space="preserve">MSCON </w:t>
      </w:r>
      <w:r w:rsidRPr="008A5FE3">
        <w:rPr>
          <w:sz w:val="24"/>
          <w:szCs w:val="28"/>
          <w:lang w:val="en-GB"/>
        </w:rPr>
        <w:t>Information</w:t>
      </w:r>
      <w:bookmarkEnd w:id="1911"/>
      <w:bookmarkEnd w:id="1912"/>
      <w:bookmarkEnd w:id="19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727"/>
        <w:gridCol w:w="2112"/>
        <w:gridCol w:w="1744"/>
        <w:gridCol w:w="1832"/>
        <w:gridCol w:w="1681"/>
      </w:tblGrid>
      <w:tr w:rsidR="00F40988" w:rsidRPr="008A5FE3" w14:paraId="3B3DA04F" w14:textId="77777777" w:rsidTr="00417139">
        <w:trPr>
          <w:trHeight w:val="350"/>
        </w:trPr>
        <w:tc>
          <w:tcPr>
            <w:tcW w:w="511" w:type="pct"/>
            <w:tcBorders>
              <w:top w:val="single" w:sz="4" w:space="0" w:color="auto"/>
              <w:left w:val="single" w:sz="4" w:space="0" w:color="auto"/>
              <w:right w:val="single" w:sz="4" w:space="0" w:color="auto"/>
            </w:tcBorders>
            <w:textDirection w:val="btLr"/>
          </w:tcPr>
          <w:p w14:paraId="650909AB" w14:textId="77777777" w:rsidR="00F40988" w:rsidRPr="008A5FE3" w:rsidRDefault="00F40988" w:rsidP="00A63009">
            <w:pPr>
              <w:spacing w:after="0"/>
              <w:ind w:left="113" w:right="113"/>
              <w:jc w:val="center"/>
              <w:rPr>
                <w:szCs w:val="20"/>
              </w:rPr>
            </w:pPr>
          </w:p>
        </w:tc>
        <w:tc>
          <w:tcPr>
            <w:tcW w:w="403" w:type="pct"/>
            <w:tcBorders>
              <w:top w:val="single" w:sz="4" w:space="0" w:color="auto"/>
              <w:left w:val="single" w:sz="4" w:space="0" w:color="auto"/>
              <w:right w:val="single" w:sz="4" w:space="0" w:color="auto"/>
            </w:tcBorders>
          </w:tcPr>
          <w:p w14:paraId="26C4D8BD" w14:textId="66A618E3" w:rsidR="00F40988" w:rsidRPr="008A5FE3" w:rsidRDefault="00F40988" w:rsidP="00A63009">
            <w:pPr>
              <w:spacing w:after="0"/>
              <w:rPr>
                <w:szCs w:val="20"/>
              </w:rPr>
            </w:pPr>
            <w:r w:rsidRPr="008A5FE3">
              <w:rPr>
                <w:b/>
                <w:szCs w:val="20"/>
              </w:rPr>
              <w:t xml:space="preserve">Box </w:t>
            </w:r>
          </w:p>
        </w:tc>
        <w:tc>
          <w:tcPr>
            <w:tcW w:w="1171" w:type="pct"/>
            <w:tcBorders>
              <w:top w:val="single" w:sz="4" w:space="0" w:color="auto"/>
              <w:left w:val="single" w:sz="4" w:space="0" w:color="auto"/>
              <w:right w:val="single" w:sz="4" w:space="0" w:color="auto"/>
            </w:tcBorders>
          </w:tcPr>
          <w:p w14:paraId="68BB9F8D" w14:textId="0D15B0E8" w:rsidR="00F40988" w:rsidRPr="008A5FE3" w:rsidRDefault="00F40988" w:rsidP="00A63009">
            <w:pPr>
              <w:spacing w:after="0"/>
              <w:rPr>
                <w:szCs w:val="20"/>
              </w:rPr>
            </w:pPr>
            <w:r w:rsidRPr="008A5FE3">
              <w:rPr>
                <w:b/>
                <w:szCs w:val="20"/>
              </w:rPr>
              <w:t>Description</w:t>
            </w:r>
          </w:p>
        </w:tc>
        <w:tc>
          <w:tcPr>
            <w:tcW w:w="967" w:type="pct"/>
            <w:tcBorders>
              <w:top w:val="single" w:sz="4" w:space="0" w:color="auto"/>
              <w:left w:val="single" w:sz="4" w:space="0" w:color="auto"/>
              <w:right w:val="single" w:sz="4" w:space="0" w:color="auto"/>
            </w:tcBorders>
          </w:tcPr>
          <w:p w14:paraId="00E4DCB6" w14:textId="1430721A" w:rsidR="00F40988" w:rsidRPr="008A5FE3" w:rsidRDefault="00F40988" w:rsidP="00A63009">
            <w:pPr>
              <w:spacing w:after="0"/>
              <w:rPr>
                <w:b/>
                <w:szCs w:val="20"/>
              </w:rPr>
            </w:pPr>
            <w:r w:rsidRPr="008A5FE3">
              <w:rPr>
                <w:b/>
                <w:szCs w:val="20"/>
              </w:rPr>
              <w:t>Logical Entity</w:t>
            </w:r>
          </w:p>
        </w:tc>
        <w:tc>
          <w:tcPr>
            <w:tcW w:w="1016" w:type="pct"/>
            <w:tcBorders>
              <w:top w:val="single" w:sz="4" w:space="0" w:color="auto"/>
              <w:left w:val="single" w:sz="4" w:space="0" w:color="auto"/>
              <w:right w:val="single" w:sz="4" w:space="0" w:color="auto"/>
            </w:tcBorders>
          </w:tcPr>
          <w:p w14:paraId="66F3E897" w14:textId="2195FD4E" w:rsidR="00F40988" w:rsidRPr="008A5FE3" w:rsidRDefault="00F40988" w:rsidP="00A63009">
            <w:pPr>
              <w:spacing w:after="0"/>
              <w:rPr>
                <w:szCs w:val="20"/>
              </w:rPr>
            </w:pPr>
            <w:r w:rsidRPr="008A5FE3">
              <w:rPr>
                <w:b/>
                <w:szCs w:val="20"/>
              </w:rPr>
              <w:t>Logical Attribute</w:t>
            </w:r>
          </w:p>
        </w:tc>
        <w:tc>
          <w:tcPr>
            <w:tcW w:w="932" w:type="pct"/>
            <w:tcBorders>
              <w:top w:val="single" w:sz="4" w:space="0" w:color="auto"/>
              <w:left w:val="single" w:sz="4" w:space="0" w:color="auto"/>
              <w:right w:val="single" w:sz="4" w:space="0" w:color="auto"/>
            </w:tcBorders>
          </w:tcPr>
          <w:p w14:paraId="362EC4B8" w14:textId="1223531C" w:rsidR="00F40988" w:rsidRPr="008A5FE3" w:rsidRDefault="00F40988" w:rsidP="00A63009">
            <w:pPr>
              <w:spacing w:after="0"/>
              <w:rPr>
                <w:szCs w:val="20"/>
              </w:rPr>
            </w:pPr>
            <w:r w:rsidRPr="008A5FE3">
              <w:rPr>
                <w:b/>
                <w:szCs w:val="20"/>
              </w:rPr>
              <w:t>Scheme Validity</w:t>
            </w:r>
          </w:p>
        </w:tc>
      </w:tr>
      <w:tr w:rsidR="00F40988" w:rsidRPr="008A5FE3" w14:paraId="1BD2CD0F" w14:textId="77777777" w:rsidTr="00417139">
        <w:trPr>
          <w:trHeight w:val="225"/>
        </w:trPr>
        <w:tc>
          <w:tcPr>
            <w:tcW w:w="511" w:type="pct"/>
            <w:vMerge w:val="restart"/>
            <w:tcBorders>
              <w:top w:val="single" w:sz="4" w:space="0" w:color="auto"/>
              <w:left w:val="single" w:sz="4" w:space="0" w:color="auto"/>
              <w:right w:val="single" w:sz="4" w:space="0" w:color="auto"/>
            </w:tcBorders>
            <w:textDirection w:val="btLr"/>
          </w:tcPr>
          <w:p w14:paraId="60F1713E" w14:textId="77777777" w:rsidR="00F40988" w:rsidRPr="008A5FE3" w:rsidRDefault="00F40988" w:rsidP="00A63009">
            <w:pPr>
              <w:spacing w:after="0"/>
              <w:ind w:left="113" w:right="113"/>
              <w:jc w:val="center"/>
              <w:rPr>
                <w:szCs w:val="20"/>
              </w:rPr>
            </w:pPr>
            <w:r w:rsidRPr="008A5FE3">
              <w:rPr>
                <w:szCs w:val="20"/>
              </w:rPr>
              <w:t>Part 2(a)</w:t>
            </w:r>
          </w:p>
          <w:p w14:paraId="152A6F5F" w14:textId="299238B5" w:rsidR="00F40988" w:rsidRPr="008A5FE3" w:rsidRDefault="00F40988" w:rsidP="00A63009">
            <w:pPr>
              <w:spacing w:after="0"/>
              <w:ind w:left="113" w:right="113"/>
              <w:jc w:val="center"/>
              <w:rPr>
                <w:szCs w:val="20"/>
              </w:rPr>
            </w:pPr>
            <w:r w:rsidRPr="008A5FE3">
              <w:rPr>
                <w:szCs w:val="20"/>
              </w:rPr>
              <w:t>MSID Supplies Services</w:t>
            </w:r>
          </w:p>
        </w:tc>
        <w:tc>
          <w:tcPr>
            <w:tcW w:w="403" w:type="pct"/>
            <w:tcBorders>
              <w:top w:val="single" w:sz="4" w:space="0" w:color="auto"/>
              <w:left w:val="single" w:sz="4" w:space="0" w:color="auto"/>
              <w:right w:val="single" w:sz="4" w:space="0" w:color="auto"/>
            </w:tcBorders>
          </w:tcPr>
          <w:p w14:paraId="17FF5280" w14:textId="7A0778F4" w:rsidR="00F40988" w:rsidRPr="008A5FE3" w:rsidRDefault="00F40988" w:rsidP="00A63009">
            <w:pPr>
              <w:spacing w:after="0"/>
              <w:rPr>
                <w:szCs w:val="20"/>
              </w:rPr>
            </w:pPr>
            <w:r w:rsidRPr="008A5FE3">
              <w:rPr>
                <w:szCs w:val="20"/>
              </w:rPr>
              <w:t>4.1</w:t>
            </w:r>
          </w:p>
        </w:tc>
        <w:tc>
          <w:tcPr>
            <w:tcW w:w="1171" w:type="pct"/>
            <w:tcBorders>
              <w:top w:val="single" w:sz="4" w:space="0" w:color="auto"/>
              <w:left w:val="single" w:sz="4" w:space="0" w:color="auto"/>
              <w:right w:val="single" w:sz="4" w:space="0" w:color="auto"/>
            </w:tcBorders>
          </w:tcPr>
          <w:p w14:paraId="390CC650" w14:textId="0BB8216E" w:rsidR="00F40988" w:rsidRPr="008A5FE3" w:rsidRDefault="00F40988" w:rsidP="00A63009">
            <w:pPr>
              <w:spacing w:after="0"/>
              <w:rPr>
                <w:szCs w:val="20"/>
              </w:rPr>
            </w:pPr>
            <w:r w:rsidRPr="008A5FE3">
              <w:rPr>
                <w:szCs w:val="20"/>
              </w:rPr>
              <w:t>MSCON Country Code</w:t>
            </w:r>
          </w:p>
        </w:tc>
        <w:tc>
          <w:tcPr>
            <w:tcW w:w="967" w:type="pct"/>
            <w:tcBorders>
              <w:top w:val="single" w:sz="4" w:space="0" w:color="auto"/>
              <w:left w:val="single" w:sz="4" w:space="0" w:color="auto"/>
              <w:right w:val="single" w:sz="4" w:space="0" w:color="auto"/>
            </w:tcBorders>
          </w:tcPr>
          <w:p w14:paraId="3A20CA09" w14:textId="472BD93F"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_Ref523323808 \h  \* MERGEFORMAT </w:instrText>
            </w:r>
            <w:r w:rsidRPr="008A5FE3">
              <w:rPr>
                <w:b/>
                <w:szCs w:val="20"/>
              </w:rPr>
            </w:r>
            <w:r w:rsidRPr="008A5FE3">
              <w:rPr>
                <w:b/>
                <w:szCs w:val="20"/>
              </w:rPr>
              <w:fldChar w:fldCharType="separate"/>
            </w:r>
            <w:r w:rsidR="00727DED" w:rsidRPr="00727DED">
              <w:rPr>
                <w:szCs w:val="20"/>
              </w:rPr>
              <w:t>MSID Supply Services</w:t>
            </w:r>
            <w:r w:rsidRPr="008A5FE3">
              <w:rPr>
                <w:b/>
                <w:szCs w:val="20"/>
              </w:rPr>
              <w:fldChar w:fldCharType="end"/>
            </w:r>
          </w:p>
        </w:tc>
        <w:tc>
          <w:tcPr>
            <w:tcW w:w="1016" w:type="pct"/>
            <w:tcBorders>
              <w:top w:val="single" w:sz="4" w:space="0" w:color="auto"/>
              <w:left w:val="single" w:sz="4" w:space="0" w:color="auto"/>
              <w:right w:val="single" w:sz="4" w:space="0" w:color="auto"/>
            </w:tcBorders>
          </w:tcPr>
          <w:p w14:paraId="16F38AB2" w14:textId="0B81234C" w:rsidR="00F40988" w:rsidRPr="008A5FE3" w:rsidRDefault="00F40988" w:rsidP="00A63009">
            <w:pPr>
              <w:spacing w:after="0"/>
              <w:rPr>
                <w:szCs w:val="20"/>
              </w:rPr>
            </w:pPr>
            <w:r w:rsidRPr="008A5FE3">
              <w:rPr>
                <w:szCs w:val="20"/>
              </w:rPr>
              <w:t>MSCON Country Code</w:t>
            </w:r>
          </w:p>
        </w:tc>
        <w:tc>
          <w:tcPr>
            <w:tcW w:w="932" w:type="pct"/>
            <w:tcBorders>
              <w:top w:val="single" w:sz="4" w:space="0" w:color="auto"/>
              <w:left w:val="single" w:sz="4" w:space="0" w:color="auto"/>
              <w:right w:val="single" w:sz="4" w:space="0" w:color="auto"/>
            </w:tcBorders>
          </w:tcPr>
          <w:p w14:paraId="181C96D3" w14:textId="146BDB7F" w:rsidR="00F40988" w:rsidRPr="008A5FE3" w:rsidRDefault="00F40988" w:rsidP="00A63009">
            <w:pPr>
              <w:spacing w:after="0"/>
              <w:rPr>
                <w:szCs w:val="20"/>
              </w:rPr>
            </w:pPr>
            <w:r w:rsidRPr="008A5FE3">
              <w:rPr>
                <w:szCs w:val="20"/>
              </w:rPr>
              <w:t>UN, NUN</w:t>
            </w:r>
          </w:p>
        </w:tc>
      </w:tr>
      <w:tr w:rsidR="00F40988" w:rsidRPr="008A5FE3" w14:paraId="3EB64453" w14:textId="77777777" w:rsidTr="00417139">
        <w:trPr>
          <w:trHeight w:val="225"/>
        </w:trPr>
        <w:tc>
          <w:tcPr>
            <w:tcW w:w="511" w:type="pct"/>
            <w:vMerge/>
            <w:tcBorders>
              <w:left w:val="single" w:sz="4" w:space="0" w:color="auto"/>
              <w:right w:val="single" w:sz="4" w:space="0" w:color="auto"/>
            </w:tcBorders>
            <w:textDirection w:val="btLr"/>
          </w:tcPr>
          <w:p w14:paraId="011178F7" w14:textId="77777777" w:rsidR="00F40988" w:rsidRPr="008A5FE3" w:rsidRDefault="00F40988" w:rsidP="00A63009">
            <w:pPr>
              <w:spacing w:before="20" w:after="20"/>
              <w:ind w:left="113" w:right="113"/>
              <w:jc w:val="center"/>
              <w:rPr>
                <w:sz w:val="20"/>
                <w:szCs w:val="20"/>
              </w:rPr>
            </w:pPr>
          </w:p>
        </w:tc>
        <w:tc>
          <w:tcPr>
            <w:tcW w:w="4489" w:type="pct"/>
            <w:gridSpan w:val="5"/>
            <w:tcBorders>
              <w:top w:val="single" w:sz="4" w:space="0" w:color="auto"/>
              <w:left w:val="single" w:sz="4" w:space="0" w:color="auto"/>
              <w:right w:val="single" w:sz="4" w:space="0" w:color="auto"/>
            </w:tcBorders>
          </w:tcPr>
          <w:p w14:paraId="028EE365" w14:textId="08D061CE" w:rsidR="00F40988" w:rsidRPr="008A5FE3" w:rsidRDefault="00F40988" w:rsidP="00A63009">
            <w:pPr>
              <w:spacing w:after="0"/>
              <w:rPr>
                <w:szCs w:val="20"/>
              </w:rPr>
            </w:pPr>
            <w:r w:rsidRPr="008A5FE3">
              <w:rPr>
                <w:szCs w:val="20"/>
              </w:rPr>
              <w:t>For each VAT Rate</w:t>
            </w:r>
            <w:bookmarkStart w:id="1914" w:name="_Ref4417090"/>
            <w:r w:rsidR="003B33DD" w:rsidRPr="008A5FE3">
              <w:rPr>
                <w:rStyle w:val="Puslapioinaosnuoroda"/>
                <w:szCs w:val="20"/>
              </w:rPr>
              <w:footnoteReference w:id="165"/>
            </w:r>
            <w:bookmarkEnd w:id="1914"/>
          </w:p>
        </w:tc>
      </w:tr>
      <w:tr w:rsidR="00F40988" w:rsidRPr="008A5FE3" w14:paraId="7FDEFD05" w14:textId="77777777" w:rsidTr="00417139">
        <w:trPr>
          <w:trHeight w:val="225"/>
        </w:trPr>
        <w:tc>
          <w:tcPr>
            <w:tcW w:w="511" w:type="pct"/>
            <w:vMerge/>
            <w:tcBorders>
              <w:left w:val="single" w:sz="4" w:space="0" w:color="auto"/>
              <w:right w:val="single" w:sz="4" w:space="0" w:color="auto"/>
            </w:tcBorders>
            <w:textDirection w:val="btLr"/>
          </w:tcPr>
          <w:p w14:paraId="71680B8E" w14:textId="77777777" w:rsidR="00F40988" w:rsidRPr="008A5FE3" w:rsidRDefault="00F40988" w:rsidP="00A63009">
            <w:pPr>
              <w:spacing w:before="20" w:after="20"/>
              <w:ind w:left="113" w:right="113"/>
              <w:jc w:val="center"/>
              <w:rPr>
                <w:sz w:val="20"/>
                <w:szCs w:val="20"/>
              </w:rPr>
            </w:pPr>
          </w:p>
        </w:tc>
        <w:tc>
          <w:tcPr>
            <w:tcW w:w="403" w:type="pct"/>
            <w:tcBorders>
              <w:top w:val="single" w:sz="4" w:space="0" w:color="auto"/>
              <w:left w:val="single" w:sz="4" w:space="0" w:color="auto"/>
              <w:right w:val="single" w:sz="4" w:space="0" w:color="auto"/>
            </w:tcBorders>
          </w:tcPr>
          <w:p w14:paraId="3F902A8A" w14:textId="6BF5F389" w:rsidR="00F40988" w:rsidRPr="008A5FE3" w:rsidRDefault="00F40988" w:rsidP="00A63009">
            <w:pPr>
              <w:spacing w:after="0"/>
              <w:rPr>
                <w:szCs w:val="20"/>
              </w:rPr>
            </w:pPr>
            <w:r w:rsidRPr="008A5FE3">
              <w:rPr>
                <w:szCs w:val="20"/>
              </w:rPr>
              <w:t>5.1, 6.1</w:t>
            </w:r>
          </w:p>
        </w:tc>
        <w:tc>
          <w:tcPr>
            <w:tcW w:w="1171" w:type="pct"/>
            <w:tcBorders>
              <w:top w:val="single" w:sz="4" w:space="0" w:color="auto"/>
              <w:left w:val="single" w:sz="4" w:space="0" w:color="auto"/>
              <w:right w:val="single" w:sz="4" w:space="0" w:color="auto"/>
            </w:tcBorders>
          </w:tcPr>
          <w:p w14:paraId="18BCD5F7" w14:textId="558CCDC6" w:rsidR="00F40988" w:rsidRPr="008A5FE3" w:rsidRDefault="00F40988" w:rsidP="00A63009">
            <w:pPr>
              <w:spacing w:after="0"/>
              <w:rPr>
                <w:szCs w:val="20"/>
              </w:rPr>
            </w:pPr>
            <w:r w:rsidRPr="008A5FE3">
              <w:rPr>
                <w:szCs w:val="20"/>
              </w:rPr>
              <w:t>VAT Rate Type</w:t>
            </w:r>
          </w:p>
        </w:tc>
        <w:tc>
          <w:tcPr>
            <w:tcW w:w="967" w:type="pct"/>
            <w:tcBorders>
              <w:top w:val="single" w:sz="4" w:space="0" w:color="auto"/>
              <w:left w:val="single" w:sz="4" w:space="0" w:color="auto"/>
              <w:right w:val="single" w:sz="4" w:space="0" w:color="auto"/>
            </w:tcBorders>
          </w:tcPr>
          <w:p w14:paraId="1F691270" w14:textId="5013D79D"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_Ref523323808 \h  \* MERGEFORMAT </w:instrText>
            </w:r>
            <w:r w:rsidRPr="008A5FE3">
              <w:rPr>
                <w:b/>
                <w:szCs w:val="20"/>
              </w:rPr>
            </w:r>
            <w:r w:rsidRPr="008A5FE3">
              <w:rPr>
                <w:b/>
                <w:szCs w:val="20"/>
              </w:rPr>
              <w:fldChar w:fldCharType="separate"/>
            </w:r>
            <w:r w:rsidR="00727DED" w:rsidRPr="00727DED">
              <w:rPr>
                <w:szCs w:val="20"/>
              </w:rPr>
              <w:t>MSID Supply Services</w:t>
            </w:r>
            <w:r w:rsidRPr="008A5FE3">
              <w:rPr>
                <w:b/>
                <w:szCs w:val="20"/>
              </w:rPr>
              <w:fldChar w:fldCharType="end"/>
            </w:r>
          </w:p>
        </w:tc>
        <w:tc>
          <w:tcPr>
            <w:tcW w:w="1016" w:type="pct"/>
            <w:tcBorders>
              <w:top w:val="single" w:sz="4" w:space="0" w:color="auto"/>
              <w:left w:val="single" w:sz="4" w:space="0" w:color="auto"/>
              <w:right w:val="single" w:sz="4" w:space="0" w:color="auto"/>
            </w:tcBorders>
          </w:tcPr>
          <w:p w14:paraId="1CF524E3" w14:textId="5A9424FF" w:rsidR="00F40988" w:rsidRPr="008A5FE3" w:rsidRDefault="00F40988" w:rsidP="00A63009">
            <w:pPr>
              <w:spacing w:after="0"/>
              <w:rPr>
                <w:szCs w:val="20"/>
              </w:rPr>
            </w:pPr>
            <w:r w:rsidRPr="008A5FE3">
              <w:rPr>
                <w:szCs w:val="20"/>
              </w:rPr>
              <w:t>VAT Rate Type</w:t>
            </w:r>
          </w:p>
        </w:tc>
        <w:tc>
          <w:tcPr>
            <w:tcW w:w="932" w:type="pct"/>
            <w:tcBorders>
              <w:top w:val="single" w:sz="4" w:space="0" w:color="auto"/>
              <w:left w:val="single" w:sz="4" w:space="0" w:color="auto"/>
              <w:right w:val="single" w:sz="4" w:space="0" w:color="auto"/>
            </w:tcBorders>
          </w:tcPr>
          <w:p w14:paraId="0394D5E9" w14:textId="3D44E2AE" w:rsidR="00F40988" w:rsidRPr="008A5FE3" w:rsidRDefault="00F40988" w:rsidP="00A63009">
            <w:pPr>
              <w:spacing w:after="0"/>
              <w:rPr>
                <w:szCs w:val="20"/>
              </w:rPr>
            </w:pPr>
            <w:r w:rsidRPr="008A5FE3">
              <w:rPr>
                <w:szCs w:val="20"/>
              </w:rPr>
              <w:t>UN, NUN</w:t>
            </w:r>
          </w:p>
        </w:tc>
      </w:tr>
      <w:tr w:rsidR="00F40988" w:rsidRPr="008A5FE3" w14:paraId="77D1B1CD" w14:textId="77777777" w:rsidTr="00417139">
        <w:trPr>
          <w:trHeight w:val="225"/>
        </w:trPr>
        <w:tc>
          <w:tcPr>
            <w:tcW w:w="511" w:type="pct"/>
            <w:vMerge/>
            <w:tcBorders>
              <w:left w:val="single" w:sz="4" w:space="0" w:color="auto"/>
              <w:right w:val="single" w:sz="4" w:space="0" w:color="auto"/>
            </w:tcBorders>
            <w:textDirection w:val="btLr"/>
          </w:tcPr>
          <w:p w14:paraId="289D9D8E" w14:textId="77777777" w:rsidR="00F40988" w:rsidRPr="008A5FE3" w:rsidRDefault="00F40988" w:rsidP="00A63009">
            <w:pPr>
              <w:spacing w:before="20" w:after="20"/>
              <w:ind w:left="113" w:right="113"/>
              <w:jc w:val="center"/>
              <w:rPr>
                <w:sz w:val="20"/>
                <w:szCs w:val="20"/>
              </w:rPr>
            </w:pPr>
          </w:p>
        </w:tc>
        <w:tc>
          <w:tcPr>
            <w:tcW w:w="403" w:type="pct"/>
            <w:tcBorders>
              <w:top w:val="single" w:sz="4" w:space="0" w:color="auto"/>
              <w:left w:val="single" w:sz="4" w:space="0" w:color="auto"/>
              <w:right w:val="single" w:sz="4" w:space="0" w:color="auto"/>
            </w:tcBorders>
          </w:tcPr>
          <w:p w14:paraId="41B22A6D" w14:textId="6C6E5148" w:rsidR="00F40988" w:rsidRPr="008A5FE3" w:rsidRDefault="00F40988" w:rsidP="00A63009">
            <w:pPr>
              <w:spacing w:after="0"/>
              <w:rPr>
                <w:szCs w:val="20"/>
              </w:rPr>
            </w:pPr>
            <w:r w:rsidRPr="008A5FE3">
              <w:rPr>
                <w:szCs w:val="20"/>
              </w:rPr>
              <w:t>5.1, 6.1</w:t>
            </w:r>
          </w:p>
        </w:tc>
        <w:tc>
          <w:tcPr>
            <w:tcW w:w="1171" w:type="pct"/>
            <w:tcBorders>
              <w:top w:val="single" w:sz="4" w:space="0" w:color="auto"/>
              <w:left w:val="single" w:sz="4" w:space="0" w:color="auto"/>
              <w:right w:val="single" w:sz="4" w:space="0" w:color="auto"/>
            </w:tcBorders>
          </w:tcPr>
          <w:p w14:paraId="6B126944" w14:textId="5F311664" w:rsidR="00F40988" w:rsidRPr="008A5FE3" w:rsidRDefault="00F40988" w:rsidP="00A63009">
            <w:pPr>
              <w:spacing w:after="0"/>
              <w:rPr>
                <w:szCs w:val="20"/>
              </w:rPr>
            </w:pPr>
            <w:r w:rsidRPr="008A5FE3">
              <w:rPr>
                <w:szCs w:val="20"/>
              </w:rPr>
              <w:t>VAT Rate</w:t>
            </w:r>
          </w:p>
        </w:tc>
        <w:tc>
          <w:tcPr>
            <w:tcW w:w="967" w:type="pct"/>
            <w:tcBorders>
              <w:top w:val="single" w:sz="4" w:space="0" w:color="auto"/>
              <w:left w:val="single" w:sz="4" w:space="0" w:color="auto"/>
              <w:right w:val="single" w:sz="4" w:space="0" w:color="auto"/>
            </w:tcBorders>
          </w:tcPr>
          <w:p w14:paraId="3C5D5575" w14:textId="2789C297"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_Ref523323808 \h  \* MERGEFORMAT </w:instrText>
            </w:r>
            <w:r w:rsidRPr="008A5FE3">
              <w:rPr>
                <w:b/>
                <w:szCs w:val="20"/>
              </w:rPr>
            </w:r>
            <w:r w:rsidRPr="008A5FE3">
              <w:rPr>
                <w:b/>
                <w:szCs w:val="20"/>
              </w:rPr>
              <w:fldChar w:fldCharType="separate"/>
            </w:r>
            <w:r w:rsidR="00727DED" w:rsidRPr="00727DED">
              <w:rPr>
                <w:szCs w:val="20"/>
              </w:rPr>
              <w:t>MSID Supply Services</w:t>
            </w:r>
            <w:r w:rsidRPr="008A5FE3">
              <w:rPr>
                <w:b/>
                <w:szCs w:val="20"/>
              </w:rPr>
              <w:fldChar w:fldCharType="end"/>
            </w:r>
          </w:p>
        </w:tc>
        <w:tc>
          <w:tcPr>
            <w:tcW w:w="1016" w:type="pct"/>
            <w:tcBorders>
              <w:top w:val="single" w:sz="4" w:space="0" w:color="auto"/>
              <w:left w:val="single" w:sz="4" w:space="0" w:color="auto"/>
              <w:right w:val="single" w:sz="4" w:space="0" w:color="auto"/>
            </w:tcBorders>
          </w:tcPr>
          <w:p w14:paraId="63A437CD" w14:textId="7C20B741" w:rsidR="00F40988" w:rsidRPr="008A5FE3" w:rsidRDefault="00F40988" w:rsidP="00A63009">
            <w:pPr>
              <w:spacing w:after="0"/>
              <w:rPr>
                <w:szCs w:val="20"/>
              </w:rPr>
            </w:pPr>
            <w:r w:rsidRPr="008A5FE3">
              <w:rPr>
                <w:szCs w:val="20"/>
              </w:rPr>
              <w:t>VAT Rate</w:t>
            </w:r>
          </w:p>
        </w:tc>
        <w:tc>
          <w:tcPr>
            <w:tcW w:w="932" w:type="pct"/>
            <w:tcBorders>
              <w:top w:val="single" w:sz="4" w:space="0" w:color="auto"/>
              <w:left w:val="single" w:sz="4" w:space="0" w:color="auto"/>
              <w:right w:val="single" w:sz="4" w:space="0" w:color="auto"/>
            </w:tcBorders>
          </w:tcPr>
          <w:p w14:paraId="2DFDAC8F" w14:textId="16B9104E" w:rsidR="00F40988" w:rsidRPr="008A5FE3" w:rsidRDefault="00F40988" w:rsidP="00A63009">
            <w:pPr>
              <w:spacing w:after="0"/>
              <w:rPr>
                <w:szCs w:val="20"/>
              </w:rPr>
            </w:pPr>
            <w:r w:rsidRPr="008A5FE3">
              <w:rPr>
                <w:szCs w:val="20"/>
              </w:rPr>
              <w:t>UN, NUN</w:t>
            </w:r>
          </w:p>
        </w:tc>
      </w:tr>
      <w:tr w:rsidR="00F40988" w:rsidRPr="008A5FE3" w14:paraId="61439BA6" w14:textId="77777777" w:rsidTr="00417139">
        <w:trPr>
          <w:trHeight w:val="225"/>
        </w:trPr>
        <w:tc>
          <w:tcPr>
            <w:tcW w:w="511" w:type="pct"/>
            <w:vMerge/>
            <w:tcBorders>
              <w:left w:val="single" w:sz="4" w:space="0" w:color="auto"/>
              <w:right w:val="single" w:sz="4" w:space="0" w:color="auto"/>
            </w:tcBorders>
            <w:textDirection w:val="btLr"/>
          </w:tcPr>
          <w:p w14:paraId="429F0D18" w14:textId="77777777" w:rsidR="00F40988" w:rsidRPr="008A5FE3" w:rsidRDefault="00F40988" w:rsidP="00A63009">
            <w:pPr>
              <w:spacing w:before="20" w:after="20"/>
              <w:ind w:left="113" w:right="113"/>
              <w:jc w:val="center"/>
              <w:rPr>
                <w:sz w:val="20"/>
                <w:szCs w:val="20"/>
              </w:rPr>
            </w:pPr>
          </w:p>
        </w:tc>
        <w:tc>
          <w:tcPr>
            <w:tcW w:w="403" w:type="pct"/>
            <w:tcBorders>
              <w:top w:val="single" w:sz="4" w:space="0" w:color="auto"/>
              <w:left w:val="single" w:sz="4" w:space="0" w:color="auto"/>
              <w:right w:val="single" w:sz="4" w:space="0" w:color="auto"/>
            </w:tcBorders>
          </w:tcPr>
          <w:p w14:paraId="6AC622DD" w14:textId="76649165" w:rsidR="00F40988" w:rsidRPr="008A5FE3" w:rsidRDefault="00F40988" w:rsidP="00A63009">
            <w:pPr>
              <w:spacing w:after="0"/>
              <w:rPr>
                <w:szCs w:val="20"/>
              </w:rPr>
            </w:pPr>
            <w:r w:rsidRPr="008A5FE3">
              <w:rPr>
                <w:szCs w:val="20"/>
              </w:rPr>
              <w:t>7.1, 9.1</w:t>
            </w:r>
          </w:p>
        </w:tc>
        <w:tc>
          <w:tcPr>
            <w:tcW w:w="1171" w:type="pct"/>
            <w:tcBorders>
              <w:top w:val="single" w:sz="4" w:space="0" w:color="auto"/>
              <w:left w:val="single" w:sz="4" w:space="0" w:color="auto"/>
              <w:right w:val="single" w:sz="4" w:space="0" w:color="auto"/>
            </w:tcBorders>
          </w:tcPr>
          <w:p w14:paraId="4E346D9F" w14:textId="0B2AD837" w:rsidR="00F40988" w:rsidRPr="008A5FE3" w:rsidRDefault="00F40988" w:rsidP="00A63009">
            <w:pPr>
              <w:spacing w:after="0"/>
              <w:rPr>
                <w:szCs w:val="20"/>
              </w:rPr>
            </w:pPr>
            <w:r w:rsidRPr="008A5FE3">
              <w:rPr>
                <w:szCs w:val="20"/>
              </w:rPr>
              <w:t>Taxable Amount</w:t>
            </w:r>
          </w:p>
        </w:tc>
        <w:tc>
          <w:tcPr>
            <w:tcW w:w="967" w:type="pct"/>
            <w:tcBorders>
              <w:top w:val="single" w:sz="4" w:space="0" w:color="auto"/>
              <w:left w:val="single" w:sz="4" w:space="0" w:color="auto"/>
              <w:right w:val="single" w:sz="4" w:space="0" w:color="auto"/>
            </w:tcBorders>
          </w:tcPr>
          <w:p w14:paraId="4C5E57FC" w14:textId="2AB40E2D"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_Ref523323808 \h  \* MERGEFORMAT </w:instrText>
            </w:r>
            <w:r w:rsidRPr="008A5FE3">
              <w:rPr>
                <w:b/>
                <w:szCs w:val="20"/>
              </w:rPr>
            </w:r>
            <w:r w:rsidRPr="008A5FE3">
              <w:rPr>
                <w:b/>
                <w:szCs w:val="20"/>
              </w:rPr>
              <w:fldChar w:fldCharType="separate"/>
            </w:r>
            <w:r w:rsidR="00727DED" w:rsidRPr="00727DED">
              <w:rPr>
                <w:szCs w:val="20"/>
              </w:rPr>
              <w:t>MSID Supply Services</w:t>
            </w:r>
            <w:r w:rsidRPr="008A5FE3">
              <w:rPr>
                <w:b/>
                <w:szCs w:val="20"/>
              </w:rPr>
              <w:fldChar w:fldCharType="end"/>
            </w:r>
          </w:p>
        </w:tc>
        <w:tc>
          <w:tcPr>
            <w:tcW w:w="1016" w:type="pct"/>
            <w:tcBorders>
              <w:top w:val="single" w:sz="4" w:space="0" w:color="auto"/>
              <w:left w:val="single" w:sz="4" w:space="0" w:color="auto"/>
              <w:right w:val="single" w:sz="4" w:space="0" w:color="auto"/>
            </w:tcBorders>
          </w:tcPr>
          <w:p w14:paraId="5A62359D" w14:textId="1B568248" w:rsidR="00F40988" w:rsidRPr="008A5FE3" w:rsidRDefault="00F40988" w:rsidP="00A63009">
            <w:pPr>
              <w:spacing w:after="0"/>
              <w:rPr>
                <w:szCs w:val="20"/>
              </w:rPr>
            </w:pPr>
            <w:r w:rsidRPr="008A5FE3">
              <w:rPr>
                <w:szCs w:val="20"/>
              </w:rPr>
              <w:t>Taxable Amount</w:t>
            </w:r>
          </w:p>
        </w:tc>
        <w:tc>
          <w:tcPr>
            <w:tcW w:w="932" w:type="pct"/>
            <w:tcBorders>
              <w:top w:val="single" w:sz="4" w:space="0" w:color="auto"/>
              <w:left w:val="single" w:sz="4" w:space="0" w:color="auto"/>
              <w:right w:val="single" w:sz="4" w:space="0" w:color="auto"/>
            </w:tcBorders>
          </w:tcPr>
          <w:p w14:paraId="04AFA46D" w14:textId="54B34F76" w:rsidR="00F40988" w:rsidRPr="008A5FE3" w:rsidRDefault="00F40988" w:rsidP="00A63009">
            <w:pPr>
              <w:spacing w:after="0"/>
              <w:rPr>
                <w:szCs w:val="20"/>
              </w:rPr>
            </w:pPr>
            <w:r w:rsidRPr="008A5FE3">
              <w:rPr>
                <w:szCs w:val="20"/>
              </w:rPr>
              <w:t>UN, NUN</w:t>
            </w:r>
          </w:p>
        </w:tc>
      </w:tr>
      <w:tr w:rsidR="00F40988" w:rsidRPr="008A5FE3" w14:paraId="44D9165E" w14:textId="77777777" w:rsidTr="00417139">
        <w:trPr>
          <w:trHeight w:val="225"/>
        </w:trPr>
        <w:tc>
          <w:tcPr>
            <w:tcW w:w="511" w:type="pct"/>
            <w:vMerge/>
            <w:tcBorders>
              <w:left w:val="single" w:sz="4" w:space="0" w:color="auto"/>
              <w:right w:val="single" w:sz="4" w:space="0" w:color="auto"/>
            </w:tcBorders>
            <w:textDirection w:val="btLr"/>
          </w:tcPr>
          <w:p w14:paraId="79B71607" w14:textId="77777777" w:rsidR="00F40988" w:rsidRPr="008A5FE3" w:rsidRDefault="00F40988" w:rsidP="00A63009">
            <w:pPr>
              <w:spacing w:before="20" w:after="20"/>
              <w:ind w:left="113" w:right="113"/>
              <w:jc w:val="center"/>
              <w:rPr>
                <w:sz w:val="20"/>
                <w:szCs w:val="20"/>
              </w:rPr>
            </w:pPr>
          </w:p>
        </w:tc>
        <w:tc>
          <w:tcPr>
            <w:tcW w:w="403" w:type="pct"/>
            <w:tcBorders>
              <w:top w:val="single" w:sz="4" w:space="0" w:color="auto"/>
              <w:left w:val="single" w:sz="4" w:space="0" w:color="auto"/>
              <w:right w:val="single" w:sz="4" w:space="0" w:color="auto"/>
            </w:tcBorders>
          </w:tcPr>
          <w:p w14:paraId="7FD50BDE" w14:textId="45632E05" w:rsidR="00F40988" w:rsidRPr="008A5FE3" w:rsidRDefault="00F40988" w:rsidP="00A63009">
            <w:pPr>
              <w:spacing w:after="0"/>
              <w:rPr>
                <w:szCs w:val="20"/>
              </w:rPr>
            </w:pPr>
            <w:r w:rsidRPr="008A5FE3">
              <w:rPr>
                <w:szCs w:val="20"/>
              </w:rPr>
              <w:t>8.1, 10.1</w:t>
            </w:r>
          </w:p>
        </w:tc>
        <w:tc>
          <w:tcPr>
            <w:tcW w:w="1171" w:type="pct"/>
            <w:tcBorders>
              <w:top w:val="single" w:sz="4" w:space="0" w:color="auto"/>
              <w:left w:val="single" w:sz="4" w:space="0" w:color="auto"/>
              <w:right w:val="single" w:sz="4" w:space="0" w:color="auto"/>
            </w:tcBorders>
          </w:tcPr>
          <w:p w14:paraId="2B353145" w14:textId="08E9495D" w:rsidR="00F40988" w:rsidRPr="008A5FE3" w:rsidRDefault="00F40988" w:rsidP="00A63009">
            <w:pPr>
              <w:spacing w:after="0"/>
              <w:rPr>
                <w:szCs w:val="20"/>
              </w:rPr>
            </w:pPr>
            <w:r w:rsidRPr="008A5FE3">
              <w:rPr>
                <w:szCs w:val="20"/>
              </w:rPr>
              <w:t>VAT Amount</w:t>
            </w:r>
          </w:p>
        </w:tc>
        <w:tc>
          <w:tcPr>
            <w:tcW w:w="967" w:type="pct"/>
            <w:tcBorders>
              <w:top w:val="single" w:sz="4" w:space="0" w:color="auto"/>
              <w:left w:val="single" w:sz="4" w:space="0" w:color="auto"/>
              <w:right w:val="single" w:sz="4" w:space="0" w:color="auto"/>
            </w:tcBorders>
          </w:tcPr>
          <w:p w14:paraId="32AFF404" w14:textId="0FE43E02"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_Ref523323808 \h  \* MERGEFORMAT </w:instrText>
            </w:r>
            <w:r w:rsidRPr="008A5FE3">
              <w:rPr>
                <w:b/>
                <w:szCs w:val="20"/>
              </w:rPr>
            </w:r>
            <w:r w:rsidRPr="008A5FE3">
              <w:rPr>
                <w:b/>
                <w:szCs w:val="20"/>
              </w:rPr>
              <w:fldChar w:fldCharType="separate"/>
            </w:r>
            <w:r w:rsidR="00727DED" w:rsidRPr="00727DED">
              <w:rPr>
                <w:szCs w:val="20"/>
              </w:rPr>
              <w:t>MSID Supply Services</w:t>
            </w:r>
            <w:r w:rsidRPr="008A5FE3">
              <w:rPr>
                <w:b/>
                <w:szCs w:val="20"/>
              </w:rPr>
              <w:fldChar w:fldCharType="end"/>
            </w:r>
          </w:p>
        </w:tc>
        <w:tc>
          <w:tcPr>
            <w:tcW w:w="1016" w:type="pct"/>
            <w:tcBorders>
              <w:top w:val="single" w:sz="4" w:space="0" w:color="auto"/>
              <w:left w:val="single" w:sz="4" w:space="0" w:color="auto"/>
              <w:right w:val="single" w:sz="4" w:space="0" w:color="auto"/>
            </w:tcBorders>
          </w:tcPr>
          <w:p w14:paraId="23311007" w14:textId="1C1060F8" w:rsidR="00F40988" w:rsidRPr="008A5FE3" w:rsidRDefault="00F40988" w:rsidP="00A63009">
            <w:pPr>
              <w:spacing w:after="0"/>
              <w:rPr>
                <w:szCs w:val="20"/>
              </w:rPr>
            </w:pPr>
            <w:r w:rsidRPr="008A5FE3">
              <w:rPr>
                <w:szCs w:val="20"/>
              </w:rPr>
              <w:t>VAT Amount</w:t>
            </w:r>
          </w:p>
        </w:tc>
        <w:tc>
          <w:tcPr>
            <w:tcW w:w="932" w:type="pct"/>
            <w:tcBorders>
              <w:top w:val="single" w:sz="4" w:space="0" w:color="auto"/>
              <w:left w:val="single" w:sz="4" w:space="0" w:color="auto"/>
              <w:right w:val="single" w:sz="4" w:space="0" w:color="auto"/>
            </w:tcBorders>
          </w:tcPr>
          <w:p w14:paraId="2C409677" w14:textId="7DFC3482" w:rsidR="00F40988" w:rsidRPr="008A5FE3" w:rsidRDefault="00F40988" w:rsidP="00A63009">
            <w:pPr>
              <w:spacing w:after="0"/>
              <w:rPr>
                <w:szCs w:val="20"/>
              </w:rPr>
            </w:pPr>
            <w:r w:rsidRPr="008A5FE3">
              <w:rPr>
                <w:szCs w:val="20"/>
              </w:rPr>
              <w:t>UN, NUN</w:t>
            </w:r>
          </w:p>
        </w:tc>
      </w:tr>
      <w:tr w:rsidR="00F40988" w:rsidRPr="008A5FE3" w14:paraId="4E6DD72E" w14:textId="77777777" w:rsidTr="00417139">
        <w:trPr>
          <w:trHeight w:val="225"/>
        </w:trPr>
        <w:tc>
          <w:tcPr>
            <w:tcW w:w="511" w:type="pct"/>
            <w:vMerge w:val="restart"/>
            <w:tcBorders>
              <w:top w:val="single" w:sz="4" w:space="0" w:color="auto"/>
              <w:left w:val="single" w:sz="4" w:space="0" w:color="auto"/>
              <w:right w:val="single" w:sz="4" w:space="0" w:color="auto"/>
            </w:tcBorders>
            <w:textDirection w:val="btLr"/>
          </w:tcPr>
          <w:p w14:paraId="70AD53D8" w14:textId="1E52D18B" w:rsidR="00F40988" w:rsidRPr="008A5FE3" w:rsidRDefault="00F40988" w:rsidP="00A63009">
            <w:pPr>
              <w:spacing w:after="0"/>
              <w:ind w:left="113" w:right="113"/>
              <w:jc w:val="center"/>
              <w:rPr>
                <w:szCs w:val="20"/>
              </w:rPr>
            </w:pPr>
            <w:r w:rsidRPr="008A5FE3">
              <w:rPr>
                <w:szCs w:val="20"/>
              </w:rPr>
              <w:t>Part 2(b)</w:t>
            </w:r>
            <w:bookmarkStart w:id="1915" w:name="_Hlk523386130"/>
          </w:p>
          <w:p w14:paraId="24351335" w14:textId="4F3642D3" w:rsidR="00F40988" w:rsidRPr="008A5FE3" w:rsidRDefault="00F40988" w:rsidP="00A63009">
            <w:pPr>
              <w:spacing w:after="0"/>
              <w:ind w:left="113" w:right="113"/>
              <w:jc w:val="center"/>
              <w:rPr>
                <w:szCs w:val="20"/>
              </w:rPr>
            </w:pPr>
            <w:r w:rsidRPr="008A5FE3">
              <w:rPr>
                <w:szCs w:val="20"/>
              </w:rPr>
              <w:t>MSID Supplies Goods</w:t>
            </w:r>
          </w:p>
        </w:tc>
        <w:tc>
          <w:tcPr>
            <w:tcW w:w="403" w:type="pct"/>
            <w:tcBorders>
              <w:top w:val="single" w:sz="4" w:space="0" w:color="auto"/>
              <w:left w:val="single" w:sz="4" w:space="0" w:color="auto"/>
              <w:right w:val="single" w:sz="4" w:space="0" w:color="auto"/>
            </w:tcBorders>
          </w:tcPr>
          <w:p w14:paraId="7D6A58BA" w14:textId="404E0717" w:rsidR="00F40988" w:rsidRPr="008A5FE3" w:rsidRDefault="00F40988" w:rsidP="00A63009">
            <w:pPr>
              <w:spacing w:after="0"/>
              <w:rPr>
                <w:szCs w:val="20"/>
              </w:rPr>
            </w:pPr>
            <w:r w:rsidRPr="008A5FE3">
              <w:rPr>
                <w:szCs w:val="20"/>
              </w:rPr>
              <w:t>4.1</w:t>
            </w:r>
          </w:p>
        </w:tc>
        <w:tc>
          <w:tcPr>
            <w:tcW w:w="1171" w:type="pct"/>
            <w:tcBorders>
              <w:top w:val="single" w:sz="4" w:space="0" w:color="auto"/>
              <w:left w:val="single" w:sz="4" w:space="0" w:color="auto"/>
              <w:right w:val="single" w:sz="4" w:space="0" w:color="auto"/>
            </w:tcBorders>
          </w:tcPr>
          <w:p w14:paraId="73DAC69C" w14:textId="5D2AF16F" w:rsidR="00F40988" w:rsidRPr="008A5FE3" w:rsidRDefault="00F40988" w:rsidP="00A63009">
            <w:pPr>
              <w:spacing w:after="0"/>
              <w:rPr>
                <w:szCs w:val="20"/>
              </w:rPr>
            </w:pPr>
            <w:r w:rsidRPr="008A5FE3">
              <w:rPr>
                <w:szCs w:val="20"/>
              </w:rPr>
              <w:t xml:space="preserve">MSCON Country Code </w:t>
            </w:r>
          </w:p>
        </w:tc>
        <w:tc>
          <w:tcPr>
            <w:tcW w:w="967" w:type="pct"/>
            <w:tcBorders>
              <w:top w:val="single" w:sz="4" w:space="0" w:color="auto"/>
              <w:left w:val="single" w:sz="4" w:space="0" w:color="auto"/>
              <w:right w:val="single" w:sz="4" w:space="0" w:color="auto"/>
            </w:tcBorders>
          </w:tcPr>
          <w:p w14:paraId="2B02565E" w14:textId="777597BD" w:rsidR="00F40988" w:rsidRPr="008A5FE3" w:rsidRDefault="00F40988" w:rsidP="00A63009">
            <w:pPr>
              <w:spacing w:after="0"/>
              <w:rPr>
                <w:szCs w:val="20"/>
              </w:rPr>
            </w:pPr>
            <w:r w:rsidRPr="008A5FE3">
              <w:rPr>
                <w:b/>
                <w:szCs w:val="20"/>
              </w:rPr>
              <w:fldChar w:fldCharType="begin"/>
            </w:r>
            <w:r w:rsidRPr="008A5FE3">
              <w:rPr>
                <w:b/>
                <w:szCs w:val="20"/>
              </w:rPr>
              <w:instrText xml:space="preserve"> REF _Ref523385566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MSID Supply Goods</w:t>
            </w:r>
            <w:r w:rsidRPr="008A5FE3">
              <w:rPr>
                <w:b/>
                <w:szCs w:val="20"/>
              </w:rPr>
              <w:fldChar w:fldCharType="end"/>
            </w:r>
          </w:p>
        </w:tc>
        <w:tc>
          <w:tcPr>
            <w:tcW w:w="1016" w:type="pct"/>
            <w:tcBorders>
              <w:top w:val="single" w:sz="4" w:space="0" w:color="auto"/>
              <w:left w:val="single" w:sz="4" w:space="0" w:color="auto"/>
              <w:right w:val="single" w:sz="4" w:space="0" w:color="auto"/>
            </w:tcBorders>
          </w:tcPr>
          <w:p w14:paraId="13B82C31" w14:textId="5B73D705" w:rsidR="00F40988" w:rsidRPr="008A5FE3" w:rsidRDefault="00F40988" w:rsidP="00A63009">
            <w:pPr>
              <w:spacing w:after="0"/>
              <w:rPr>
                <w:szCs w:val="20"/>
              </w:rPr>
            </w:pPr>
            <w:r w:rsidRPr="008A5FE3">
              <w:rPr>
                <w:szCs w:val="20"/>
              </w:rPr>
              <w:t>MSCON Country Code</w:t>
            </w:r>
          </w:p>
        </w:tc>
        <w:tc>
          <w:tcPr>
            <w:tcW w:w="932" w:type="pct"/>
            <w:tcBorders>
              <w:top w:val="single" w:sz="4" w:space="0" w:color="auto"/>
              <w:left w:val="single" w:sz="4" w:space="0" w:color="auto"/>
              <w:right w:val="single" w:sz="4" w:space="0" w:color="auto"/>
            </w:tcBorders>
          </w:tcPr>
          <w:p w14:paraId="232E9DF0" w14:textId="339759A2" w:rsidR="00F40988" w:rsidRPr="008A5FE3" w:rsidRDefault="00F40988" w:rsidP="00A63009">
            <w:pPr>
              <w:spacing w:after="0"/>
              <w:rPr>
                <w:szCs w:val="20"/>
              </w:rPr>
            </w:pPr>
            <w:r w:rsidRPr="008A5FE3">
              <w:rPr>
                <w:szCs w:val="20"/>
              </w:rPr>
              <w:t xml:space="preserve">UN, </w:t>
            </w:r>
            <w:r w:rsidR="00B77D5C" w:rsidRPr="008A5FE3">
              <w:rPr>
                <w:szCs w:val="20"/>
              </w:rPr>
              <w:t>IMP</w:t>
            </w:r>
          </w:p>
        </w:tc>
      </w:tr>
      <w:bookmarkEnd w:id="1915"/>
      <w:tr w:rsidR="00F40988" w:rsidRPr="008A5FE3" w14:paraId="61213D84" w14:textId="77777777" w:rsidTr="00417139">
        <w:trPr>
          <w:trHeight w:val="225"/>
        </w:trPr>
        <w:tc>
          <w:tcPr>
            <w:tcW w:w="511" w:type="pct"/>
            <w:vMerge/>
            <w:tcBorders>
              <w:left w:val="single" w:sz="4" w:space="0" w:color="auto"/>
              <w:right w:val="single" w:sz="4" w:space="0" w:color="auto"/>
            </w:tcBorders>
            <w:textDirection w:val="btLr"/>
          </w:tcPr>
          <w:p w14:paraId="61213D82" w14:textId="013FCDD5" w:rsidR="00F40988" w:rsidRPr="008A5FE3" w:rsidRDefault="00F40988" w:rsidP="00A63009">
            <w:pPr>
              <w:spacing w:before="20" w:after="20"/>
              <w:ind w:left="113" w:right="113"/>
              <w:jc w:val="center"/>
              <w:rPr>
                <w:sz w:val="20"/>
                <w:szCs w:val="20"/>
              </w:rPr>
            </w:pPr>
          </w:p>
        </w:tc>
        <w:tc>
          <w:tcPr>
            <w:tcW w:w="4489" w:type="pct"/>
            <w:gridSpan w:val="5"/>
            <w:tcBorders>
              <w:top w:val="single" w:sz="4" w:space="0" w:color="auto"/>
              <w:left w:val="single" w:sz="4" w:space="0" w:color="auto"/>
              <w:right w:val="single" w:sz="4" w:space="0" w:color="auto"/>
            </w:tcBorders>
          </w:tcPr>
          <w:p w14:paraId="5858329D" w14:textId="5CD86F50" w:rsidR="00F40988" w:rsidRPr="008A5FE3" w:rsidRDefault="00F40988" w:rsidP="00A63009">
            <w:pPr>
              <w:spacing w:after="0"/>
              <w:rPr>
                <w:szCs w:val="20"/>
              </w:rPr>
            </w:pPr>
            <w:r w:rsidRPr="008A5FE3">
              <w:rPr>
                <w:szCs w:val="20"/>
              </w:rPr>
              <w:t>For each VAT Rate</w:t>
            </w:r>
            <w:r w:rsidR="001E1703" w:rsidRPr="008A5FE3">
              <w:rPr>
                <w:szCs w:val="20"/>
                <w:vertAlign w:val="superscript"/>
              </w:rPr>
              <w:fldChar w:fldCharType="begin"/>
            </w:r>
            <w:r w:rsidR="001E1703" w:rsidRPr="008A5FE3">
              <w:rPr>
                <w:szCs w:val="20"/>
                <w:vertAlign w:val="superscript"/>
              </w:rPr>
              <w:instrText xml:space="preserve"> NOTEREF _Ref4417090 \h  \* MERGEFORMAT </w:instrText>
            </w:r>
            <w:r w:rsidR="001E1703" w:rsidRPr="008A5FE3">
              <w:rPr>
                <w:szCs w:val="20"/>
                <w:vertAlign w:val="superscript"/>
              </w:rPr>
            </w:r>
            <w:r w:rsidR="001E1703" w:rsidRPr="008A5FE3">
              <w:rPr>
                <w:szCs w:val="20"/>
                <w:vertAlign w:val="superscript"/>
              </w:rPr>
              <w:fldChar w:fldCharType="separate"/>
            </w:r>
            <w:r w:rsidR="00727DED">
              <w:rPr>
                <w:szCs w:val="20"/>
                <w:vertAlign w:val="superscript"/>
              </w:rPr>
              <w:t>164</w:t>
            </w:r>
            <w:r w:rsidR="001E1703" w:rsidRPr="008A5FE3">
              <w:rPr>
                <w:szCs w:val="20"/>
                <w:vertAlign w:val="superscript"/>
              </w:rPr>
              <w:fldChar w:fldCharType="end"/>
            </w:r>
          </w:p>
        </w:tc>
      </w:tr>
      <w:tr w:rsidR="00F40988" w:rsidRPr="008A5FE3" w14:paraId="61213D8A" w14:textId="20FAC96C" w:rsidTr="00417139">
        <w:tc>
          <w:tcPr>
            <w:tcW w:w="511" w:type="pct"/>
            <w:vMerge/>
            <w:tcBorders>
              <w:left w:val="single" w:sz="4" w:space="0" w:color="auto"/>
              <w:right w:val="single" w:sz="4" w:space="0" w:color="auto"/>
            </w:tcBorders>
          </w:tcPr>
          <w:p w14:paraId="61213D85" w14:textId="77777777" w:rsidR="00F40988" w:rsidRPr="008A5FE3" w:rsidRDefault="00F40988" w:rsidP="00A63009">
            <w:pPr>
              <w:spacing w:before="20" w:after="20"/>
              <w:rPr>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86" w14:textId="77777777" w:rsidR="00F40988" w:rsidRPr="008A5FE3" w:rsidRDefault="00F40988" w:rsidP="00A63009">
            <w:pPr>
              <w:spacing w:after="0"/>
              <w:rPr>
                <w:szCs w:val="20"/>
              </w:rPr>
            </w:pPr>
            <w:r w:rsidRPr="008A5FE3">
              <w:rPr>
                <w:szCs w:val="20"/>
              </w:rPr>
              <w:t>5.1, 6.1</w:t>
            </w:r>
          </w:p>
        </w:tc>
        <w:tc>
          <w:tcPr>
            <w:tcW w:w="1171" w:type="pct"/>
            <w:tcBorders>
              <w:top w:val="single" w:sz="4" w:space="0" w:color="auto"/>
              <w:left w:val="single" w:sz="4" w:space="0" w:color="auto"/>
              <w:bottom w:val="single" w:sz="4" w:space="0" w:color="auto"/>
              <w:right w:val="single" w:sz="4" w:space="0" w:color="auto"/>
            </w:tcBorders>
          </w:tcPr>
          <w:p w14:paraId="61213D87" w14:textId="77777777" w:rsidR="00F40988" w:rsidRPr="008A5FE3" w:rsidRDefault="00F40988" w:rsidP="00A63009">
            <w:pPr>
              <w:spacing w:after="0"/>
              <w:rPr>
                <w:szCs w:val="20"/>
              </w:rPr>
            </w:pPr>
            <w:r w:rsidRPr="008A5FE3">
              <w:rPr>
                <w:szCs w:val="20"/>
              </w:rPr>
              <w:t>VAT Rate Type</w:t>
            </w:r>
          </w:p>
        </w:tc>
        <w:tc>
          <w:tcPr>
            <w:tcW w:w="967" w:type="pct"/>
            <w:tcBorders>
              <w:top w:val="single" w:sz="4" w:space="0" w:color="auto"/>
              <w:left w:val="single" w:sz="4" w:space="0" w:color="auto"/>
              <w:bottom w:val="single" w:sz="4" w:space="0" w:color="auto"/>
              <w:right w:val="single" w:sz="4" w:space="0" w:color="auto"/>
            </w:tcBorders>
          </w:tcPr>
          <w:p w14:paraId="61213D88" w14:textId="468F419C" w:rsidR="00F40988" w:rsidRPr="008A5FE3" w:rsidRDefault="00F40988"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_Ref523385566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MSID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89" w14:textId="77777777" w:rsidR="00F40988" w:rsidRPr="008A5FE3" w:rsidRDefault="00F40988" w:rsidP="00A63009">
            <w:pPr>
              <w:spacing w:after="0"/>
              <w:rPr>
                <w:szCs w:val="20"/>
              </w:rPr>
            </w:pPr>
            <w:r w:rsidRPr="008A5FE3">
              <w:rPr>
                <w:szCs w:val="20"/>
              </w:rPr>
              <w:t>VAT Rate Type</w:t>
            </w:r>
          </w:p>
        </w:tc>
        <w:tc>
          <w:tcPr>
            <w:tcW w:w="932" w:type="pct"/>
            <w:tcBorders>
              <w:top w:val="single" w:sz="4" w:space="0" w:color="auto"/>
              <w:left w:val="single" w:sz="4" w:space="0" w:color="auto"/>
              <w:bottom w:val="single" w:sz="4" w:space="0" w:color="auto"/>
              <w:right w:val="single" w:sz="4" w:space="0" w:color="auto"/>
            </w:tcBorders>
          </w:tcPr>
          <w:p w14:paraId="1510B212" w14:textId="598A03E4" w:rsidR="00F40988" w:rsidRPr="008A5FE3" w:rsidRDefault="00F40988" w:rsidP="00A63009">
            <w:pPr>
              <w:spacing w:after="0"/>
              <w:rPr>
                <w:szCs w:val="20"/>
              </w:rPr>
            </w:pPr>
            <w:r w:rsidRPr="008A5FE3">
              <w:rPr>
                <w:szCs w:val="20"/>
              </w:rPr>
              <w:t>UN, IMP</w:t>
            </w:r>
          </w:p>
        </w:tc>
      </w:tr>
      <w:tr w:rsidR="00F40988" w:rsidRPr="008A5FE3" w14:paraId="61213D90" w14:textId="48306137" w:rsidTr="00417139">
        <w:tc>
          <w:tcPr>
            <w:tcW w:w="511" w:type="pct"/>
            <w:vMerge/>
            <w:tcBorders>
              <w:left w:val="single" w:sz="4" w:space="0" w:color="auto"/>
              <w:right w:val="single" w:sz="4" w:space="0" w:color="auto"/>
            </w:tcBorders>
          </w:tcPr>
          <w:p w14:paraId="61213D8B" w14:textId="77777777" w:rsidR="00F40988" w:rsidRPr="008A5FE3" w:rsidRDefault="00F40988" w:rsidP="00A63009">
            <w:pPr>
              <w:spacing w:before="20" w:after="20"/>
              <w:rPr>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8C" w14:textId="77777777" w:rsidR="00F40988" w:rsidRPr="008A5FE3" w:rsidRDefault="00F40988" w:rsidP="00A63009">
            <w:pPr>
              <w:spacing w:after="0"/>
              <w:rPr>
                <w:szCs w:val="20"/>
              </w:rPr>
            </w:pPr>
            <w:r w:rsidRPr="008A5FE3">
              <w:rPr>
                <w:szCs w:val="20"/>
              </w:rPr>
              <w:t>5.1, 6.1</w:t>
            </w:r>
          </w:p>
        </w:tc>
        <w:tc>
          <w:tcPr>
            <w:tcW w:w="1171" w:type="pct"/>
            <w:tcBorders>
              <w:top w:val="single" w:sz="4" w:space="0" w:color="auto"/>
              <w:left w:val="single" w:sz="4" w:space="0" w:color="auto"/>
              <w:bottom w:val="single" w:sz="4" w:space="0" w:color="auto"/>
              <w:right w:val="single" w:sz="4" w:space="0" w:color="auto"/>
            </w:tcBorders>
          </w:tcPr>
          <w:p w14:paraId="61213D8D" w14:textId="77777777" w:rsidR="00F40988" w:rsidRPr="008A5FE3" w:rsidRDefault="00F40988" w:rsidP="00A63009">
            <w:pPr>
              <w:spacing w:after="0"/>
              <w:rPr>
                <w:szCs w:val="20"/>
              </w:rPr>
            </w:pPr>
            <w:r w:rsidRPr="008A5FE3">
              <w:rPr>
                <w:szCs w:val="20"/>
              </w:rPr>
              <w:t>VAT Rate</w:t>
            </w:r>
          </w:p>
        </w:tc>
        <w:tc>
          <w:tcPr>
            <w:tcW w:w="967" w:type="pct"/>
            <w:tcBorders>
              <w:top w:val="single" w:sz="4" w:space="0" w:color="auto"/>
              <w:left w:val="single" w:sz="4" w:space="0" w:color="auto"/>
              <w:bottom w:val="single" w:sz="4" w:space="0" w:color="auto"/>
              <w:right w:val="single" w:sz="4" w:space="0" w:color="auto"/>
            </w:tcBorders>
          </w:tcPr>
          <w:p w14:paraId="61213D8E" w14:textId="2862A904"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_Ref523385566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MSID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8F" w14:textId="77777777" w:rsidR="00F40988" w:rsidRPr="008A5FE3" w:rsidRDefault="00F40988" w:rsidP="00A63009">
            <w:pPr>
              <w:spacing w:after="0"/>
              <w:rPr>
                <w:szCs w:val="20"/>
              </w:rPr>
            </w:pPr>
            <w:r w:rsidRPr="008A5FE3">
              <w:rPr>
                <w:szCs w:val="20"/>
              </w:rPr>
              <w:t>VAT Rate</w:t>
            </w:r>
          </w:p>
        </w:tc>
        <w:tc>
          <w:tcPr>
            <w:tcW w:w="932" w:type="pct"/>
            <w:tcBorders>
              <w:top w:val="single" w:sz="4" w:space="0" w:color="auto"/>
              <w:left w:val="single" w:sz="4" w:space="0" w:color="auto"/>
              <w:bottom w:val="single" w:sz="4" w:space="0" w:color="auto"/>
              <w:right w:val="single" w:sz="4" w:space="0" w:color="auto"/>
            </w:tcBorders>
          </w:tcPr>
          <w:p w14:paraId="4AA88268" w14:textId="577A18C1" w:rsidR="00F40988" w:rsidRPr="008A5FE3" w:rsidRDefault="00F40988" w:rsidP="00A63009">
            <w:pPr>
              <w:spacing w:after="0"/>
              <w:rPr>
                <w:szCs w:val="20"/>
              </w:rPr>
            </w:pPr>
            <w:r w:rsidRPr="008A5FE3">
              <w:rPr>
                <w:szCs w:val="20"/>
              </w:rPr>
              <w:t>UN, IMP</w:t>
            </w:r>
          </w:p>
        </w:tc>
      </w:tr>
      <w:tr w:rsidR="00F40988" w:rsidRPr="008A5FE3" w14:paraId="61213D96" w14:textId="66A0836C" w:rsidTr="00417139">
        <w:tc>
          <w:tcPr>
            <w:tcW w:w="511" w:type="pct"/>
            <w:vMerge/>
            <w:tcBorders>
              <w:left w:val="single" w:sz="4" w:space="0" w:color="auto"/>
              <w:right w:val="single" w:sz="4" w:space="0" w:color="auto"/>
            </w:tcBorders>
          </w:tcPr>
          <w:p w14:paraId="61213D91" w14:textId="77777777" w:rsidR="00F40988" w:rsidRPr="008A5FE3" w:rsidRDefault="00F40988" w:rsidP="00A63009">
            <w:pPr>
              <w:spacing w:before="20" w:after="20"/>
              <w:rPr>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92" w14:textId="169FE228" w:rsidR="00F40988" w:rsidRPr="008A5FE3" w:rsidRDefault="00F40988" w:rsidP="00A63009">
            <w:pPr>
              <w:spacing w:after="0"/>
              <w:rPr>
                <w:szCs w:val="20"/>
              </w:rPr>
            </w:pPr>
            <w:r w:rsidRPr="008A5FE3">
              <w:rPr>
                <w:szCs w:val="20"/>
              </w:rPr>
              <w:t>7.1, 9.1</w:t>
            </w:r>
          </w:p>
        </w:tc>
        <w:tc>
          <w:tcPr>
            <w:tcW w:w="1171" w:type="pct"/>
            <w:tcBorders>
              <w:top w:val="single" w:sz="4" w:space="0" w:color="auto"/>
              <w:left w:val="single" w:sz="4" w:space="0" w:color="auto"/>
              <w:bottom w:val="single" w:sz="4" w:space="0" w:color="auto"/>
              <w:right w:val="single" w:sz="4" w:space="0" w:color="auto"/>
            </w:tcBorders>
          </w:tcPr>
          <w:p w14:paraId="61213D93" w14:textId="77777777" w:rsidR="00F40988" w:rsidRPr="008A5FE3" w:rsidRDefault="00F40988" w:rsidP="00A63009">
            <w:pPr>
              <w:spacing w:after="0"/>
              <w:rPr>
                <w:szCs w:val="20"/>
              </w:rPr>
            </w:pPr>
            <w:r w:rsidRPr="008A5FE3">
              <w:rPr>
                <w:szCs w:val="20"/>
              </w:rPr>
              <w:t>Taxable Amount</w:t>
            </w:r>
          </w:p>
        </w:tc>
        <w:tc>
          <w:tcPr>
            <w:tcW w:w="967" w:type="pct"/>
            <w:tcBorders>
              <w:top w:val="single" w:sz="4" w:space="0" w:color="auto"/>
              <w:left w:val="single" w:sz="4" w:space="0" w:color="auto"/>
              <w:bottom w:val="single" w:sz="4" w:space="0" w:color="auto"/>
              <w:right w:val="single" w:sz="4" w:space="0" w:color="auto"/>
            </w:tcBorders>
          </w:tcPr>
          <w:p w14:paraId="61213D94" w14:textId="5B88D102"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_Ref523385566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MSID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95" w14:textId="77777777" w:rsidR="00F40988" w:rsidRPr="008A5FE3" w:rsidRDefault="00F40988" w:rsidP="00A63009">
            <w:pPr>
              <w:spacing w:after="0"/>
              <w:rPr>
                <w:szCs w:val="20"/>
              </w:rPr>
            </w:pPr>
            <w:r w:rsidRPr="008A5FE3">
              <w:rPr>
                <w:szCs w:val="20"/>
              </w:rPr>
              <w:t>Taxable Amount</w:t>
            </w:r>
          </w:p>
        </w:tc>
        <w:tc>
          <w:tcPr>
            <w:tcW w:w="932" w:type="pct"/>
            <w:tcBorders>
              <w:top w:val="single" w:sz="4" w:space="0" w:color="auto"/>
              <w:left w:val="single" w:sz="4" w:space="0" w:color="auto"/>
              <w:bottom w:val="single" w:sz="4" w:space="0" w:color="auto"/>
              <w:right w:val="single" w:sz="4" w:space="0" w:color="auto"/>
            </w:tcBorders>
          </w:tcPr>
          <w:p w14:paraId="3110BE0C" w14:textId="15120A51" w:rsidR="00F40988" w:rsidRPr="008A5FE3" w:rsidRDefault="00F40988" w:rsidP="00A63009">
            <w:pPr>
              <w:spacing w:after="0"/>
              <w:rPr>
                <w:szCs w:val="20"/>
              </w:rPr>
            </w:pPr>
            <w:r w:rsidRPr="008A5FE3">
              <w:rPr>
                <w:szCs w:val="20"/>
              </w:rPr>
              <w:t>UN, IMP</w:t>
            </w:r>
          </w:p>
        </w:tc>
      </w:tr>
      <w:tr w:rsidR="00F40988" w:rsidRPr="008A5FE3" w14:paraId="61213D9C" w14:textId="1FCE429C" w:rsidTr="00417139">
        <w:tc>
          <w:tcPr>
            <w:tcW w:w="511" w:type="pct"/>
            <w:vMerge/>
            <w:tcBorders>
              <w:left w:val="single" w:sz="4" w:space="0" w:color="auto"/>
              <w:bottom w:val="single" w:sz="4" w:space="0" w:color="auto"/>
              <w:right w:val="single" w:sz="4" w:space="0" w:color="auto"/>
            </w:tcBorders>
          </w:tcPr>
          <w:p w14:paraId="61213D97" w14:textId="77777777" w:rsidR="00F40988" w:rsidRPr="008A5FE3" w:rsidRDefault="00F40988" w:rsidP="00A63009">
            <w:pPr>
              <w:spacing w:before="20" w:after="20"/>
              <w:rPr>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98" w14:textId="59CE35FA" w:rsidR="00F40988" w:rsidRPr="008A5FE3" w:rsidRDefault="00F40988" w:rsidP="00A63009">
            <w:pPr>
              <w:spacing w:after="0"/>
              <w:rPr>
                <w:szCs w:val="20"/>
              </w:rPr>
            </w:pPr>
            <w:r w:rsidRPr="008A5FE3">
              <w:rPr>
                <w:szCs w:val="20"/>
              </w:rPr>
              <w:t>8.1, 10.1</w:t>
            </w:r>
          </w:p>
        </w:tc>
        <w:tc>
          <w:tcPr>
            <w:tcW w:w="1171" w:type="pct"/>
            <w:tcBorders>
              <w:top w:val="single" w:sz="4" w:space="0" w:color="auto"/>
              <w:left w:val="single" w:sz="4" w:space="0" w:color="auto"/>
              <w:bottom w:val="single" w:sz="4" w:space="0" w:color="auto"/>
              <w:right w:val="single" w:sz="4" w:space="0" w:color="auto"/>
            </w:tcBorders>
          </w:tcPr>
          <w:p w14:paraId="61213D99" w14:textId="77777777" w:rsidR="00F40988" w:rsidRPr="008A5FE3" w:rsidRDefault="00F40988" w:rsidP="00A63009">
            <w:pPr>
              <w:spacing w:after="0"/>
              <w:rPr>
                <w:szCs w:val="20"/>
              </w:rPr>
            </w:pPr>
            <w:r w:rsidRPr="008A5FE3">
              <w:rPr>
                <w:szCs w:val="20"/>
              </w:rPr>
              <w:t>VAT Amount</w:t>
            </w:r>
          </w:p>
        </w:tc>
        <w:tc>
          <w:tcPr>
            <w:tcW w:w="967" w:type="pct"/>
            <w:tcBorders>
              <w:top w:val="single" w:sz="4" w:space="0" w:color="auto"/>
              <w:left w:val="single" w:sz="4" w:space="0" w:color="auto"/>
              <w:bottom w:val="single" w:sz="4" w:space="0" w:color="auto"/>
              <w:right w:val="single" w:sz="4" w:space="0" w:color="auto"/>
            </w:tcBorders>
          </w:tcPr>
          <w:p w14:paraId="61213D9A" w14:textId="28F66579"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_Ref523385566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MSID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9B" w14:textId="77777777" w:rsidR="00F40988" w:rsidRPr="008A5FE3" w:rsidRDefault="00F40988" w:rsidP="00A63009">
            <w:pPr>
              <w:spacing w:after="0"/>
              <w:rPr>
                <w:szCs w:val="20"/>
              </w:rPr>
            </w:pPr>
            <w:r w:rsidRPr="008A5FE3">
              <w:rPr>
                <w:szCs w:val="20"/>
              </w:rPr>
              <w:t>VAT Amount</w:t>
            </w:r>
          </w:p>
        </w:tc>
        <w:tc>
          <w:tcPr>
            <w:tcW w:w="932" w:type="pct"/>
            <w:tcBorders>
              <w:top w:val="single" w:sz="4" w:space="0" w:color="auto"/>
              <w:left w:val="single" w:sz="4" w:space="0" w:color="auto"/>
              <w:bottom w:val="single" w:sz="4" w:space="0" w:color="auto"/>
              <w:right w:val="single" w:sz="4" w:space="0" w:color="auto"/>
            </w:tcBorders>
          </w:tcPr>
          <w:p w14:paraId="68009B86" w14:textId="2DD01FB1" w:rsidR="00F40988" w:rsidRPr="008A5FE3" w:rsidRDefault="00F40988" w:rsidP="00A63009">
            <w:pPr>
              <w:spacing w:after="0"/>
              <w:rPr>
                <w:szCs w:val="20"/>
              </w:rPr>
            </w:pPr>
            <w:r w:rsidRPr="008A5FE3">
              <w:rPr>
                <w:szCs w:val="20"/>
              </w:rPr>
              <w:t>UN, IMP</w:t>
            </w:r>
          </w:p>
        </w:tc>
      </w:tr>
      <w:tr w:rsidR="00F40988" w:rsidRPr="008A5FE3" w14:paraId="61213DA0" w14:textId="77777777" w:rsidTr="00417139">
        <w:trPr>
          <w:trHeight w:val="40"/>
        </w:trPr>
        <w:tc>
          <w:tcPr>
            <w:tcW w:w="511" w:type="pct"/>
            <w:vMerge w:val="restart"/>
            <w:tcBorders>
              <w:top w:val="single" w:sz="4" w:space="0" w:color="auto"/>
              <w:left w:val="single" w:sz="4" w:space="0" w:color="auto"/>
              <w:right w:val="single" w:sz="4" w:space="0" w:color="auto"/>
            </w:tcBorders>
            <w:textDirection w:val="btLr"/>
          </w:tcPr>
          <w:p w14:paraId="61213D9D" w14:textId="6A3D7C2A" w:rsidR="00F40988" w:rsidRPr="008A5FE3" w:rsidRDefault="00F40988" w:rsidP="00A63009">
            <w:pPr>
              <w:spacing w:after="0"/>
              <w:ind w:left="113" w:right="113"/>
              <w:jc w:val="center"/>
              <w:rPr>
                <w:szCs w:val="20"/>
              </w:rPr>
            </w:pPr>
            <w:r w:rsidRPr="008A5FE3">
              <w:rPr>
                <w:szCs w:val="20"/>
              </w:rPr>
              <w:t>Part 2(c)</w:t>
            </w:r>
          </w:p>
          <w:p w14:paraId="61213D9E" w14:textId="468E0630" w:rsidR="00F40988" w:rsidRPr="008A5FE3" w:rsidRDefault="00F40988" w:rsidP="00A63009">
            <w:pPr>
              <w:spacing w:after="0"/>
              <w:ind w:left="113" w:right="113"/>
              <w:jc w:val="center"/>
              <w:rPr>
                <w:szCs w:val="20"/>
              </w:rPr>
            </w:pPr>
            <w:r w:rsidRPr="008A5FE3">
              <w:rPr>
                <w:szCs w:val="20"/>
              </w:rPr>
              <w:t>MSEST Supplies Services</w:t>
            </w:r>
          </w:p>
        </w:tc>
        <w:tc>
          <w:tcPr>
            <w:tcW w:w="4489" w:type="pct"/>
            <w:gridSpan w:val="5"/>
            <w:tcBorders>
              <w:top w:val="single" w:sz="4" w:space="0" w:color="auto"/>
              <w:left w:val="single" w:sz="4" w:space="0" w:color="auto"/>
              <w:bottom w:val="single" w:sz="4" w:space="0" w:color="auto"/>
              <w:right w:val="single" w:sz="4" w:space="0" w:color="auto"/>
            </w:tcBorders>
          </w:tcPr>
          <w:p w14:paraId="11400763" w14:textId="305F2DE2" w:rsidR="00F40988" w:rsidRPr="008A5FE3" w:rsidRDefault="00F40988" w:rsidP="00A63009">
            <w:pPr>
              <w:spacing w:after="0"/>
              <w:rPr>
                <w:szCs w:val="20"/>
              </w:rPr>
            </w:pPr>
            <w:r w:rsidRPr="008A5FE3">
              <w:rPr>
                <w:szCs w:val="20"/>
              </w:rPr>
              <w:t>For each MSEST VAT Identification Number</w:t>
            </w:r>
          </w:p>
        </w:tc>
      </w:tr>
      <w:tr w:rsidR="00F40988" w:rsidRPr="008A5FE3" w14:paraId="52DAB507" w14:textId="77777777" w:rsidTr="00417139">
        <w:trPr>
          <w:trHeight w:val="38"/>
        </w:trPr>
        <w:tc>
          <w:tcPr>
            <w:tcW w:w="511" w:type="pct"/>
            <w:vMerge/>
            <w:tcBorders>
              <w:left w:val="single" w:sz="4" w:space="0" w:color="auto"/>
              <w:right w:val="single" w:sz="4" w:space="0" w:color="auto"/>
            </w:tcBorders>
          </w:tcPr>
          <w:p w14:paraId="62CCEEAA" w14:textId="77777777" w:rsidR="00F40988" w:rsidRPr="008A5FE3" w:rsidRDefault="00F40988" w:rsidP="00A63009">
            <w:pPr>
              <w:spacing w:before="20" w:after="20"/>
              <w:rPr>
                <w:rFonts w:cs="Arial"/>
                <w:color w:val="000000"/>
                <w:sz w:val="20"/>
                <w:szCs w:val="20"/>
              </w:rPr>
            </w:pPr>
            <w:bookmarkStart w:id="1916" w:name="_Hlk523388071"/>
          </w:p>
        </w:tc>
        <w:tc>
          <w:tcPr>
            <w:tcW w:w="403" w:type="pct"/>
            <w:tcBorders>
              <w:top w:val="single" w:sz="4" w:space="0" w:color="auto"/>
              <w:left w:val="single" w:sz="4" w:space="0" w:color="auto"/>
              <w:bottom w:val="single" w:sz="4" w:space="0" w:color="auto"/>
              <w:right w:val="single" w:sz="4" w:space="0" w:color="auto"/>
            </w:tcBorders>
          </w:tcPr>
          <w:p w14:paraId="6AECD176" w14:textId="18BD4E9D" w:rsidR="00F40988" w:rsidRPr="008A5FE3" w:rsidRDefault="00F40988" w:rsidP="00A63009">
            <w:pPr>
              <w:spacing w:after="0"/>
              <w:rPr>
                <w:szCs w:val="20"/>
              </w:rPr>
            </w:pPr>
            <w:r w:rsidRPr="008A5FE3">
              <w:rPr>
                <w:szCs w:val="20"/>
              </w:rPr>
              <w:t>12.1</w:t>
            </w:r>
          </w:p>
        </w:tc>
        <w:tc>
          <w:tcPr>
            <w:tcW w:w="1171" w:type="pct"/>
            <w:tcBorders>
              <w:top w:val="single" w:sz="4" w:space="0" w:color="auto"/>
              <w:left w:val="single" w:sz="4" w:space="0" w:color="auto"/>
              <w:bottom w:val="single" w:sz="4" w:space="0" w:color="auto"/>
              <w:right w:val="single" w:sz="4" w:space="0" w:color="auto"/>
            </w:tcBorders>
          </w:tcPr>
          <w:p w14:paraId="1A2C96AD" w14:textId="0202DE06" w:rsidR="00F40988" w:rsidRPr="008A5FE3" w:rsidRDefault="00F40988" w:rsidP="00A63009">
            <w:pPr>
              <w:spacing w:after="0"/>
              <w:rPr>
                <w:szCs w:val="20"/>
              </w:rPr>
            </w:pPr>
            <w:r w:rsidRPr="008A5FE3">
              <w:rPr>
                <w:szCs w:val="20"/>
              </w:rPr>
              <w:t>MSCON Country Code</w:t>
            </w:r>
          </w:p>
        </w:tc>
        <w:tc>
          <w:tcPr>
            <w:tcW w:w="967" w:type="pct"/>
            <w:tcBorders>
              <w:top w:val="single" w:sz="4" w:space="0" w:color="auto"/>
              <w:left w:val="single" w:sz="4" w:space="0" w:color="auto"/>
              <w:bottom w:val="single" w:sz="4" w:space="0" w:color="auto"/>
              <w:right w:val="single" w:sz="4" w:space="0" w:color="auto"/>
            </w:tcBorders>
          </w:tcPr>
          <w:p w14:paraId="3B9D3999" w14:textId="207B413A"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_Ref522545827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19B778C1" w14:textId="460A37B1" w:rsidR="00F40988" w:rsidRPr="008A5FE3" w:rsidRDefault="00F40988" w:rsidP="00A63009">
            <w:pPr>
              <w:spacing w:after="0"/>
              <w:rPr>
                <w:szCs w:val="20"/>
              </w:rPr>
            </w:pPr>
            <w:r w:rsidRPr="008A5FE3">
              <w:rPr>
                <w:szCs w:val="20"/>
              </w:rPr>
              <w:t>MSCON Country Code</w:t>
            </w:r>
          </w:p>
        </w:tc>
        <w:tc>
          <w:tcPr>
            <w:tcW w:w="932" w:type="pct"/>
            <w:tcBorders>
              <w:top w:val="single" w:sz="4" w:space="0" w:color="auto"/>
              <w:left w:val="single" w:sz="4" w:space="0" w:color="auto"/>
              <w:bottom w:val="single" w:sz="4" w:space="0" w:color="auto"/>
              <w:right w:val="single" w:sz="4" w:space="0" w:color="auto"/>
            </w:tcBorders>
          </w:tcPr>
          <w:p w14:paraId="2EA0333F" w14:textId="2D7DEE25" w:rsidR="00F40988" w:rsidRPr="008A5FE3" w:rsidRDefault="00F40988" w:rsidP="00A63009">
            <w:pPr>
              <w:spacing w:after="0"/>
              <w:rPr>
                <w:szCs w:val="20"/>
              </w:rPr>
            </w:pPr>
            <w:r w:rsidRPr="008A5FE3">
              <w:rPr>
                <w:szCs w:val="20"/>
              </w:rPr>
              <w:t>UN</w:t>
            </w:r>
          </w:p>
        </w:tc>
      </w:tr>
      <w:bookmarkEnd w:id="1916"/>
      <w:tr w:rsidR="00F40988" w:rsidRPr="008A5FE3" w14:paraId="61213DA6" w14:textId="117643B1" w:rsidTr="00417139">
        <w:trPr>
          <w:trHeight w:val="38"/>
        </w:trPr>
        <w:tc>
          <w:tcPr>
            <w:tcW w:w="511" w:type="pct"/>
            <w:vMerge/>
            <w:tcBorders>
              <w:left w:val="single" w:sz="4" w:space="0" w:color="auto"/>
              <w:right w:val="single" w:sz="4" w:space="0" w:color="auto"/>
            </w:tcBorders>
          </w:tcPr>
          <w:p w14:paraId="61213DA1"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A2" w14:textId="77777777" w:rsidR="00F40988" w:rsidRPr="008A5FE3" w:rsidRDefault="00F40988" w:rsidP="00A63009">
            <w:pPr>
              <w:spacing w:after="0"/>
              <w:rPr>
                <w:szCs w:val="20"/>
              </w:rPr>
            </w:pPr>
            <w:r w:rsidRPr="008A5FE3">
              <w:rPr>
                <w:szCs w:val="20"/>
              </w:rPr>
              <w:t>15.1</w:t>
            </w:r>
          </w:p>
        </w:tc>
        <w:tc>
          <w:tcPr>
            <w:tcW w:w="1171" w:type="pct"/>
            <w:tcBorders>
              <w:top w:val="single" w:sz="4" w:space="0" w:color="auto"/>
              <w:left w:val="single" w:sz="4" w:space="0" w:color="auto"/>
              <w:bottom w:val="single" w:sz="4" w:space="0" w:color="auto"/>
              <w:right w:val="single" w:sz="4" w:space="0" w:color="auto"/>
            </w:tcBorders>
          </w:tcPr>
          <w:p w14:paraId="61213DA3" w14:textId="77777777" w:rsidR="00F40988" w:rsidRPr="008A5FE3" w:rsidRDefault="00F40988" w:rsidP="00A63009">
            <w:pPr>
              <w:spacing w:after="0"/>
              <w:rPr>
                <w:szCs w:val="20"/>
              </w:rPr>
            </w:pPr>
            <w:r w:rsidRPr="008A5FE3">
              <w:rPr>
                <w:szCs w:val="20"/>
              </w:rPr>
              <w:t>VAT Identification Number</w:t>
            </w:r>
          </w:p>
        </w:tc>
        <w:tc>
          <w:tcPr>
            <w:tcW w:w="967" w:type="pct"/>
            <w:tcBorders>
              <w:top w:val="single" w:sz="4" w:space="0" w:color="auto"/>
              <w:left w:val="single" w:sz="4" w:space="0" w:color="auto"/>
              <w:bottom w:val="single" w:sz="4" w:space="0" w:color="auto"/>
              <w:right w:val="single" w:sz="4" w:space="0" w:color="auto"/>
            </w:tcBorders>
          </w:tcPr>
          <w:p w14:paraId="61213DA4" w14:textId="3BADE1CE"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_Ref522545827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A5" w14:textId="77777777" w:rsidR="00F40988" w:rsidRPr="008A5FE3" w:rsidRDefault="00F40988" w:rsidP="00A63009">
            <w:pPr>
              <w:spacing w:after="0"/>
              <w:rPr>
                <w:szCs w:val="20"/>
              </w:rPr>
            </w:pPr>
            <w:r w:rsidRPr="008A5FE3">
              <w:rPr>
                <w:szCs w:val="20"/>
              </w:rPr>
              <w:t>VAT Identification Number</w:t>
            </w:r>
          </w:p>
        </w:tc>
        <w:tc>
          <w:tcPr>
            <w:tcW w:w="932" w:type="pct"/>
            <w:tcBorders>
              <w:top w:val="single" w:sz="4" w:space="0" w:color="auto"/>
              <w:left w:val="single" w:sz="4" w:space="0" w:color="auto"/>
              <w:bottom w:val="single" w:sz="4" w:space="0" w:color="auto"/>
              <w:right w:val="single" w:sz="4" w:space="0" w:color="auto"/>
            </w:tcBorders>
          </w:tcPr>
          <w:p w14:paraId="296461B3" w14:textId="45876BF8" w:rsidR="00F40988" w:rsidRPr="008A5FE3" w:rsidRDefault="00F40988" w:rsidP="00A63009">
            <w:pPr>
              <w:spacing w:after="0"/>
              <w:rPr>
                <w:szCs w:val="20"/>
              </w:rPr>
            </w:pPr>
            <w:r w:rsidRPr="008A5FE3">
              <w:rPr>
                <w:szCs w:val="20"/>
              </w:rPr>
              <w:t>UN</w:t>
            </w:r>
          </w:p>
        </w:tc>
      </w:tr>
      <w:tr w:rsidR="00F40988" w:rsidRPr="008A5FE3" w14:paraId="61213DA9" w14:textId="77777777" w:rsidTr="00417139">
        <w:trPr>
          <w:trHeight w:val="38"/>
        </w:trPr>
        <w:tc>
          <w:tcPr>
            <w:tcW w:w="511" w:type="pct"/>
            <w:vMerge/>
            <w:tcBorders>
              <w:left w:val="single" w:sz="4" w:space="0" w:color="auto"/>
              <w:right w:val="single" w:sz="4" w:space="0" w:color="auto"/>
            </w:tcBorders>
          </w:tcPr>
          <w:p w14:paraId="61213DA7" w14:textId="77777777" w:rsidR="00F40988" w:rsidRPr="008A5FE3" w:rsidRDefault="00F40988" w:rsidP="00A63009">
            <w:pPr>
              <w:spacing w:before="20" w:after="20"/>
              <w:rPr>
                <w:rFonts w:cs="Arial"/>
                <w:color w:val="000000"/>
                <w:sz w:val="20"/>
                <w:szCs w:val="20"/>
              </w:rPr>
            </w:pPr>
          </w:p>
        </w:tc>
        <w:tc>
          <w:tcPr>
            <w:tcW w:w="4489" w:type="pct"/>
            <w:gridSpan w:val="5"/>
            <w:tcBorders>
              <w:top w:val="single" w:sz="4" w:space="0" w:color="auto"/>
              <w:left w:val="single" w:sz="4" w:space="0" w:color="auto"/>
              <w:bottom w:val="single" w:sz="4" w:space="0" w:color="auto"/>
              <w:right w:val="single" w:sz="4" w:space="0" w:color="auto"/>
            </w:tcBorders>
          </w:tcPr>
          <w:p w14:paraId="77D5B4C0" w14:textId="11995869" w:rsidR="00F40988" w:rsidRPr="008A5FE3" w:rsidRDefault="00F40988" w:rsidP="00A63009">
            <w:pPr>
              <w:spacing w:after="0"/>
              <w:ind w:left="720"/>
              <w:rPr>
                <w:szCs w:val="20"/>
              </w:rPr>
            </w:pPr>
            <w:r w:rsidRPr="008A5FE3">
              <w:rPr>
                <w:szCs w:val="20"/>
              </w:rPr>
              <w:t>For each VAT Rate</w:t>
            </w:r>
            <w:r w:rsidR="001E1703" w:rsidRPr="008A5FE3">
              <w:rPr>
                <w:szCs w:val="20"/>
                <w:vertAlign w:val="superscript"/>
              </w:rPr>
              <w:fldChar w:fldCharType="begin"/>
            </w:r>
            <w:r w:rsidR="001E1703" w:rsidRPr="008A5FE3">
              <w:rPr>
                <w:szCs w:val="20"/>
                <w:vertAlign w:val="superscript"/>
              </w:rPr>
              <w:instrText xml:space="preserve"> NOTEREF _Ref4417090 \h  \* MERGEFORMAT </w:instrText>
            </w:r>
            <w:r w:rsidR="001E1703" w:rsidRPr="008A5FE3">
              <w:rPr>
                <w:szCs w:val="20"/>
                <w:vertAlign w:val="superscript"/>
              </w:rPr>
            </w:r>
            <w:r w:rsidR="001E1703" w:rsidRPr="008A5FE3">
              <w:rPr>
                <w:szCs w:val="20"/>
                <w:vertAlign w:val="superscript"/>
              </w:rPr>
              <w:fldChar w:fldCharType="separate"/>
            </w:r>
            <w:r w:rsidR="00727DED">
              <w:rPr>
                <w:szCs w:val="20"/>
                <w:vertAlign w:val="superscript"/>
              </w:rPr>
              <w:t>164</w:t>
            </w:r>
            <w:r w:rsidR="001E1703" w:rsidRPr="008A5FE3">
              <w:rPr>
                <w:szCs w:val="20"/>
                <w:vertAlign w:val="superscript"/>
              </w:rPr>
              <w:fldChar w:fldCharType="end"/>
            </w:r>
          </w:p>
        </w:tc>
      </w:tr>
      <w:tr w:rsidR="00F40988" w:rsidRPr="008A5FE3" w14:paraId="61213DAF" w14:textId="4145B046" w:rsidTr="00417139">
        <w:trPr>
          <w:trHeight w:val="38"/>
        </w:trPr>
        <w:tc>
          <w:tcPr>
            <w:tcW w:w="511" w:type="pct"/>
            <w:vMerge/>
            <w:tcBorders>
              <w:left w:val="single" w:sz="4" w:space="0" w:color="auto"/>
              <w:right w:val="single" w:sz="4" w:space="0" w:color="auto"/>
            </w:tcBorders>
          </w:tcPr>
          <w:p w14:paraId="61213DAA"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AB" w14:textId="2869A083" w:rsidR="00F40988" w:rsidRPr="008A5FE3" w:rsidRDefault="00F40988" w:rsidP="00A63009">
            <w:pPr>
              <w:spacing w:after="0"/>
              <w:rPr>
                <w:szCs w:val="20"/>
              </w:rPr>
            </w:pPr>
            <w:r w:rsidRPr="008A5FE3">
              <w:rPr>
                <w:szCs w:val="20"/>
              </w:rPr>
              <w:t>13.1, 14.1</w:t>
            </w:r>
          </w:p>
        </w:tc>
        <w:tc>
          <w:tcPr>
            <w:tcW w:w="1171" w:type="pct"/>
            <w:tcBorders>
              <w:top w:val="single" w:sz="4" w:space="0" w:color="auto"/>
              <w:left w:val="single" w:sz="4" w:space="0" w:color="auto"/>
              <w:bottom w:val="single" w:sz="4" w:space="0" w:color="auto"/>
              <w:right w:val="single" w:sz="4" w:space="0" w:color="auto"/>
            </w:tcBorders>
          </w:tcPr>
          <w:p w14:paraId="61213DAC" w14:textId="77777777" w:rsidR="00F40988" w:rsidRPr="008A5FE3" w:rsidRDefault="00F40988" w:rsidP="00A63009">
            <w:pPr>
              <w:spacing w:after="0"/>
              <w:rPr>
                <w:szCs w:val="20"/>
              </w:rPr>
            </w:pPr>
            <w:r w:rsidRPr="008A5FE3">
              <w:rPr>
                <w:szCs w:val="20"/>
              </w:rPr>
              <w:t>VAT Rate Type</w:t>
            </w:r>
          </w:p>
        </w:tc>
        <w:tc>
          <w:tcPr>
            <w:tcW w:w="967" w:type="pct"/>
            <w:tcBorders>
              <w:top w:val="single" w:sz="4" w:space="0" w:color="auto"/>
              <w:left w:val="single" w:sz="4" w:space="0" w:color="auto"/>
              <w:bottom w:val="single" w:sz="4" w:space="0" w:color="auto"/>
              <w:right w:val="single" w:sz="4" w:space="0" w:color="auto"/>
            </w:tcBorders>
          </w:tcPr>
          <w:p w14:paraId="61213DAD" w14:textId="20CE5205" w:rsidR="00F40988" w:rsidRPr="008A5FE3" w:rsidRDefault="00F40988"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_Ref522545827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AE" w14:textId="77777777" w:rsidR="00F40988" w:rsidRPr="008A5FE3" w:rsidRDefault="00F40988" w:rsidP="00A63009">
            <w:pPr>
              <w:spacing w:after="0"/>
              <w:rPr>
                <w:szCs w:val="20"/>
              </w:rPr>
            </w:pPr>
            <w:r w:rsidRPr="008A5FE3">
              <w:rPr>
                <w:szCs w:val="20"/>
              </w:rPr>
              <w:t>VAT Rate Type</w:t>
            </w:r>
          </w:p>
        </w:tc>
        <w:tc>
          <w:tcPr>
            <w:tcW w:w="932" w:type="pct"/>
            <w:tcBorders>
              <w:top w:val="single" w:sz="4" w:space="0" w:color="auto"/>
              <w:left w:val="single" w:sz="4" w:space="0" w:color="auto"/>
              <w:bottom w:val="single" w:sz="4" w:space="0" w:color="auto"/>
              <w:right w:val="single" w:sz="4" w:space="0" w:color="auto"/>
            </w:tcBorders>
          </w:tcPr>
          <w:p w14:paraId="4EFCCFE2" w14:textId="0141BDFC" w:rsidR="00F40988" w:rsidRPr="008A5FE3" w:rsidRDefault="00F40988" w:rsidP="00A63009">
            <w:pPr>
              <w:spacing w:after="0"/>
              <w:rPr>
                <w:szCs w:val="20"/>
              </w:rPr>
            </w:pPr>
            <w:r w:rsidRPr="008A5FE3">
              <w:rPr>
                <w:szCs w:val="20"/>
              </w:rPr>
              <w:t>UN</w:t>
            </w:r>
          </w:p>
        </w:tc>
      </w:tr>
      <w:tr w:rsidR="00F40988" w:rsidRPr="008A5FE3" w14:paraId="61213DB5" w14:textId="5FF26C7B" w:rsidTr="00417139">
        <w:trPr>
          <w:trHeight w:val="38"/>
        </w:trPr>
        <w:tc>
          <w:tcPr>
            <w:tcW w:w="511" w:type="pct"/>
            <w:vMerge/>
            <w:tcBorders>
              <w:left w:val="single" w:sz="4" w:space="0" w:color="auto"/>
              <w:right w:val="single" w:sz="4" w:space="0" w:color="auto"/>
            </w:tcBorders>
          </w:tcPr>
          <w:p w14:paraId="61213DB0"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B1" w14:textId="39E6F35D" w:rsidR="00F40988" w:rsidRPr="008A5FE3" w:rsidRDefault="00F40988" w:rsidP="00A63009">
            <w:pPr>
              <w:spacing w:after="0"/>
              <w:rPr>
                <w:szCs w:val="20"/>
              </w:rPr>
            </w:pPr>
            <w:r w:rsidRPr="008A5FE3">
              <w:rPr>
                <w:szCs w:val="20"/>
              </w:rPr>
              <w:t>13.1, 14.1</w:t>
            </w:r>
          </w:p>
        </w:tc>
        <w:tc>
          <w:tcPr>
            <w:tcW w:w="1171" w:type="pct"/>
            <w:tcBorders>
              <w:top w:val="single" w:sz="4" w:space="0" w:color="auto"/>
              <w:left w:val="single" w:sz="4" w:space="0" w:color="auto"/>
              <w:bottom w:val="single" w:sz="4" w:space="0" w:color="auto"/>
              <w:right w:val="single" w:sz="4" w:space="0" w:color="auto"/>
            </w:tcBorders>
          </w:tcPr>
          <w:p w14:paraId="61213DB2" w14:textId="77777777" w:rsidR="00F40988" w:rsidRPr="008A5FE3" w:rsidRDefault="00F40988" w:rsidP="00A63009">
            <w:pPr>
              <w:spacing w:after="0"/>
              <w:rPr>
                <w:szCs w:val="20"/>
              </w:rPr>
            </w:pPr>
            <w:r w:rsidRPr="008A5FE3">
              <w:rPr>
                <w:szCs w:val="20"/>
              </w:rPr>
              <w:t>VAT Rate</w:t>
            </w:r>
          </w:p>
        </w:tc>
        <w:tc>
          <w:tcPr>
            <w:tcW w:w="967" w:type="pct"/>
            <w:tcBorders>
              <w:top w:val="single" w:sz="4" w:space="0" w:color="auto"/>
              <w:left w:val="single" w:sz="4" w:space="0" w:color="auto"/>
              <w:bottom w:val="single" w:sz="4" w:space="0" w:color="auto"/>
              <w:right w:val="single" w:sz="4" w:space="0" w:color="auto"/>
            </w:tcBorders>
          </w:tcPr>
          <w:p w14:paraId="61213DB3" w14:textId="316A704C"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_Ref522545827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B4" w14:textId="77777777" w:rsidR="00F40988" w:rsidRPr="008A5FE3" w:rsidRDefault="00F40988" w:rsidP="00A63009">
            <w:pPr>
              <w:spacing w:after="0"/>
              <w:rPr>
                <w:szCs w:val="20"/>
              </w:rPr>
            </w:pPr>
            <w:r w:rsidRPr="008A5FE3">
              <w:rPr>
                <w:szCs w:val="20"/>
              </w:rPr>
              <w:t>VAT Rate</w:t>
            </w:r>
          </w:p>
        </w:tc>
        <w:tc>
          <w:tcPr>
            <w:tcW w:w="932" w:type="pct"/>
            <w:tcBorders>
              <w:top w:val="single" w:sz="4" w:space="0" w:color="auto"/>
              <w:left w:val="single" w:sz="4" w:space="0" w:color="auto"/>
              <w:bottom w:val="single" w:sz="4" w:space="0" w:color="auto"/>
              <w:right w:val="single" w:sz="4" w:space="0" w:color="auto"/>
            </w:tcBorders>
          </w:tcPr>
          <w:p w14:paraId="108D35D9" w14:textId="19B6BDC8" w:rsidR="00F40988" w:rsidRPr="008A5FE3" w:rsidRDefault="00F40988" w:rsidP="00A63009">
            <w:pPr>
              <w:spacing w:after="0"/>
              <w:rPr>
                <w:szCs w:val="20"/>
              </w:rPr>
            </w:pPr>
            <w:r w:rsidRPr="008A5FE3">
              <w:rPr>
                <w:szCs w:val="20"/>
              </w:rPr>
              <w:t>UN</w:t>
            </w:r>
          </w:p>
        </w:tc>
      </w:tr>
      <w:tr w:rsidR="00F40988" w:rsidRPr="008A5FE3" w14:paraId="61213DBB" w14:textId="7998E49D" w:rsidTr="00417139">
        <w:trPr>
          <w:trHeight w:val="38"/>
        </w:trPr>
        <w:tc>
          <w:tcPr>
            <w:tcW w:w="511" w:type="pct"/>
            <w:vMerge/>
            <w:tcBorders>
              <w:left w:val="single" w:sz="4" w:space="0" w:color="auto"/>
              <w:right w:val="single" w:sz="4" w:space="0" w:color="auto"/>
            </w:tcBorders>
          </w:tcPr>
          <w:p w14:paraId="61213DB6"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B7" w14:textId="259C94A7" w:rsidR="00F40988" w:rsidRPr="008A5FE3" w:rsidRDefault="00F40988" w:rsidP="00A63009">
            <w:pPr>
              <w:spacing w:after="0"/>
              <w:rPr>
                <w:szCs w:val="20"/>
              </w:rPr>
            </w:pPr>
            <w:r w:rsidRPr="008A5FE3">
              <w:rPr>
                <w:szCs w:val="20"/>
              </w:rPr>
              <w:t>16.1, 18.1</w:t>
            </w:r>
          </w:p>
        </w:tc>
        <w:tc>
          <w:tcPr>
            <w:tcW w:w="1171" w:type="pct"/>
            <w:tcBorders>
              <w:top w:val="single" w:sz="4" w:space="0" w:color="auto"/>
              <w:left w:val="single" w:sz="4" w:space="0" w:color="auto"/>
              <w:bottom w:val="single" w:sz="4" w:space="0" w:color="auto"/>
              <w:right w:val="single" w:sz="4" w:space="0" w:color="auto"/>
            </w:tcBorders>
          </w:tcPr>
          <w:p w14:paraId="61213DB8" w14:textId="77777777" w:rsidR="00F40988" w:rsidRPr="008A5FE3" w:rsidRDefault="00F40988" w:rsidP="00A63009">
            <w:pPr>
              <w:spacing w:after="0"/>
              <w:rPr>
                <w:szCs w:val="20"/>
              </w:rPr>
            </w:pPr>
            <w:r w:rsidRPr="008A5FE3">
              <w:rPr>
                <w:szCs w:val="20"/>
              </w:rPr>
              <w:t>Taxable Amount</w:t>
            </w:r>
          </w:p>
        </w:tc>
        <w:tc>
          <w:tcPr>
            <w:tcW w:w="967" w:type="pct"/>
            <w:tcBorders>
              <w:top w:val="single" w:sz="4" w:space="0" w:color="auto"/>
              <w:left w:val="single" w:sz="4" w:space="0" w:color="auto"/>
              <w:bottom w:val="single" w:sz="4" w:space="0" w:color="auto"/>
              <w:right w:val="single" w:sz="4" w:space="0" w:color="auto"/>
            </w:tcBorders>
          </w:tcPr>
          <w:p w14:paraId="61213DB9" w14:textId="144FF07E"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_Ref522545827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BA" w14:textId="77777777" w:rsidR="00F40988" w:rsidRPr="008A5FE3" w:rsidRDefault="00F40988" w:rsidP="00A63009">
            <w:pPr>
              <w:spacing w:after="0"/>
              <w:rPr>
                <w:szCs w:val="20"/>
              </w:rPr>
            </w:pPr>
            <w:r w:rsidRPr="008A5FE3">
              <w:rPr>
                <w:szCs w:val="20"/>
              </w:rPr>
              <w:t>Taxable Amount</w:t>
            </w:r>
          </w:p>
        </w:tc>
        <w:tc>
          <w:tcPr>
            <w:tcW w:w="932" w:type="pct"/>
            <w:tcBorders>
              <w:top w:val="single" w:sz="4" w:space="0" w:color="auto"/>
              <w:left w:val="single" w:sz="4" w:space="0" w:color="auto"/>
              <w:bottom w:val="single" w:sz="4" w:space="0" w:color="auto"/>
              <w:right w:val="single" w:sz="4" w:space="0" w:color="auto"/>
            </w:tcBorders>
          </w:tcPr>
          <w:p w14:paraId="1055F5F2" w14:textId="1CA39722" w:rsidR="00F40988" w:rsidRPr="008A5FE3" w:rsidRDefault="00F40988" w:rsidP="00A63009">
            <w:pPr>
              <w:spacing w:after="0"/>
              <w:rPr>
                <w:szCs w:val="20"/>
              </w:rPr>
            </w:pPr>
            <w:r w:rsidRPr="008A5FE3">
              <w:rPr>
                <w:szCs w:val="20"/>
              </w:rPr>
              <w:t>UN</w:t>
            </w:r>
          </w:p>
        </w:tc>
      </w:tr>
      <w:tr w:rsidR="00F40988" w:rsidRPr="008A5FE3" w14:paraId="61213DC1" w14:textId="51DE76E8" w:rsidTr="00417139">
        <w:trPr>
          <w:trHeight w:val="38"/>
        </w:trPr>
        <w:tc>
          <w:tcPr>
            <w:tcW w:w="511" w:type="pct"/>
            <w:vMerge/>
            <w:tcBorders>
              <w:left w:val="single" w:sz="4" w:space="0" w:color="auto"/>
              <w:right w:val="single" w:sz="4" w:space="0" w:color="auto"/>
            </w:tcBorders>
          </w:tcPr>
          <w:p w14:paraId="61213DBC"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61213DBD" w14:textId="7388B200" w:rsidR="00F40988" w:rsidRPr="008A5FE3" w:rsidRDefault="00F40988" w:rsidP="00A63009">
            <w:pPr>
              <w:spacing w:after="0"/>
              <w:rPr>
                <w:szCs w:val="20"/>
              </w:rPr>
            </w:pPr>
            <w:r w:rsidRPr="008A5FE3">
              <w:rPr>
                <w:szCs w:val="20"/>
              </w:rPr>
              <w:t>17.1, 19.1</w:t>
            </w:r>
          </w:p>
        </w:tc>
        <w:tc>
          <w:tcPr>
            <w:tcW w:w="1171" w:type="pct"/>
            <w:tcBorders>
              <w:top w:val="single" w:sz="4" w:space="0" w:color="auto"/>
              <w:left w:val="single" w:sz="4" w:space="0" w:color="auto"/>
              <w:bottom w:val="single" w:sz="4" w:space="0" w:color="auto"/>
              <w:right w:val="single" w:sz="4" w:space="0" w:color="auto"/>
            </w:tcBorders>
          </w:tcPr>
          <w:p w14:paraId="61213DBE" w14:textId="77777777" w:rsidR="00F40988" w:rsidRPr="008A5FE3" w:rsidRDefault="00F40988" w:rsidP="00A63009">
            <w:pPr>
              <w:spacing w:after="0"/>
              <w:rPr>
                <w:szCs w:val="20"/>
              </w:rPr>
            </w:pPr>
            <w:r w:rsidRPr="008A5FE3">
              <w:rPr>
                <w:szCs w:val="20"/>
              </w:rPr>
              <w:t>VAT Amount</w:t>
            </w:r>
          </w:p>
        </w:tc>
        <w:tc>
          <w:tcPr>
            <w:tcW w:w="967" w:type="pct"/>
            <w:tcBorders>
              <w:top w:val="single" w:sz="4" w:space="0" w:color="auto"/>
              <w:left w:val="single" w:sz="4" w:space="0" w:color="auto"/>
              <w:bottom w:val="single" w:sz="4" w:space="0" w:color="auto"/>
              <w:right w:val="single" w:sz="4" w:space="0" w:color="auto"/>
            </w:tcBorders>
          </w:tcPr>
          <w:p w14:paraId="61213DBF" w14:textId="0649D91E"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_Ref522545827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1213DC0" w14:textId="77777777" w:rsidR="00F40988" w:rsidRPr="008A5FE3" w:rsidRDefault="00F40988" w:rsidP="00A63009">
            <w:pPr>
              <w:spacing w:after="0"/>
              <w:rPr>
                <w:szCs w:val="20"/>
              </w:rPr>
            </w:pPr>
            <w:r w:rsidRPr="008A5FE3">
              <w:rPr>
                <w:szCs w:val="20"/>
              </w:rPr>
              <w:t>VAT Amount</w:t>
            </w:r>
          </w:p>
        </w:tc>
        <w:tc>
          <w:tcPr>
            <w:tcW w:w="932" w:type="pct"/>
            <w:tcBorders>
              <w:top w:val="single" w:sz="4" w:space="0" w:color="auto"/>
              <w:left w:val="single" w:sz="4" w:space="0" w:color="auto"/>
              <w:bottom w:val="single" w:sz="4" w:space="0" w:color="auto"/>
              <w:right w:val="single" w:sz="4" w:space="0" w:color="auto"/>
            </w:tcBorders>
          </w:tcPr>
          <w:p w14:paraId="4720F592" w14:textId="17F50C29" w:rsidR="00F40988" w:rsidRPr="008A5FE3" w:rsidRDefault="00F40988" w:rsidP="00A63009">
            <w:pPr>
              <w:spacing w:after="0"/>
              <w:rPr>
                <w:szCs w:val="20"/>
              </w:rPr>
            </w:pPr>
            <w:r w:rsidRPr="008A5FE3">
              <w:rPr>
                <w:szCs w:val="20"/>
              </w:rPr>
              <w:t>UN</w:t>
            </w:r>
          </w:p>
        </w:tc>
      </w:tr>
      <w:tr w:rsidR="00F40988" w:rsidRPr="008A5FE3" w14:paraId="69BE3CF2" w14:textId="77777777" w:rsidTr="00417139">
        <w:trPr>
          <w:trHeight w:val="38"/>
        </w:trPr>
        <w:tc>
          <w:tcPr>
            <w:tcW w:w="511" w:type="pct"/>
            <w:vMerge w:val="restart"/>
            <w:tcBorders>
              <w:left w:val="single" w:sz="4" w:space="0" w:color="auto"/>
              <w:right w:val="single" w:sz="4" w:space="0" w:color="auto"/>
            </w:tcBorders>
            <w:textDirection w:val="btLr"/>
          </w:tcPr>
          <w:p w14:paraId="3D523B1F" w14:textId="5402D364" w:rsidR="00F40988" w:rsidRPr="008A5FE3" w:rsidRDefault="00F40988" w:rsidP="00A63009">
            <w:pPr>
              <w:spacing w:after="0"/>
              <w:ind w:left="113" w:right="113"/>
              <w:jc w:val="center"/>
              <w:rPr>
                <w:szCs w:val="20"/>
              </w:rPr>
            </w:pPr>
            <w:r w:rsidRPr="008A5FE3">
              <w:rPr>
                <w:szCs w:val="20"/>
              </w:rPr>
              <w:t>Part 2(d)</w:t>
            </w:r>
          </w:p>
          <w:p w14:paraId="6CA86CF1" w14:textId="7EFC1DDA" w:rsidR="00F40988" w:rsidRPr="008A5FE3" w:rsidRDefault="00F40988" w:rsidP="00A63009">
            <w:pPr>
              <w:spacing w:after="0"/>
              <w:jc w:val="center"/>
              <w:rPr>
                <w:szCs w:val="20"/>
              </w:rPr>
            </w:pPr>
            <w:r w:rsidRPr="008A5FE3">
              <w:rPr>
                <w:szCs w:val="20"/>
              </w:rPr>
              <w:t>MSEST Supplies Goods</w:t>
            </w:r>
          </w:p>
        </w:tc>
        <w:tc>
          <w:tcPr>
            <w:tcW w:w="4489" w:type="pct"/>
            <w:gridSpan w:val="5"/>
            <w:tcBorders>
              <w:top w:val="single" w:sz="4" w:space="0" w:color="auto"/>
              <w:left w:val="single" w:sz="4" w:space="0" w:color="auto"/>
              <w:bottom w:val="single" w:sz="4" w:space="0" w:color="auto"/>
              <w:right w:val="single" w:sz="4" w:space="0" w:color="auto"/>
            </w:tcBorders>
          </w:tcPr>
          <w:p w14:paraId="0AE9C68A" w14:textId="51024F85" w:rsidR="00F40988" w:rsidRPr="008A5FE3" w:rsidRDefault="00F40988" w:rsidP="00A63009">
            <w:pPr>
              <w:spacing w:after="0"/>
              <w:rPr>
                <w:szCs w:val="20"/>
              </w:rPr>
            </w:pPr>
            <w:r w:rsidRPr="008A5FE3">
              <w:rPr>
                <w:szCs w:val="20"/>
              </w:rPr>
              <w:t>For each VAT Identification Number allocated by MS where the consignment stock is located</w:t>
            </w:r>
          </w:p>
        </w:tc>
      </w:tr>
      <w:tr w:rsidR="00F40988" w:rsidRPr="008A5FE3" w14:paraId="7B466432" w14:textId="77777777" w:rsidTr="00417139">
        <w:trPr>
          <w:trHeight w:val="38"/>
        </w:trPr>
        <w:tc>
          <w:tcPr>
            <w:tcW w:w="511" w:type="pct"/>
            <w:vMerge/>
            <w:tcBorders>
              <w:left w:val="single" w:sz="4" w:space="0" w:color="auto"/>
              <w:right w:val="single" w:sz="4" w:space="0" w:color="auto"/>
            </w:tcBorders>
          </w:tcPr>
          <w:p w14:paraId="4011B52A"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025FE6C7" w14:textId="2DB52944" w:rsidR="00F40988" w:rsidRPr="008A5FE3" w:rsidRDefault="00F40988" w:rsidP="00A63009">
            <w:pPr>
              <w:spacing w:after="0"/>
              <w:rPr>
                <w:szCs w:val="20"/>
              </w:rPr>
            </w:pPr>
            <w:r w:rsidRPr="008A5FE3">
              <w:rPr>
                <w:szCs w:val="20"/>
              </w:rPr>
              <w:t>12.1</w:t>
            </w:r>
          </w:p>
        </w:tc>
        <w:tc>
          <w:tcPr>
            <w:tcW w:w="1171" w:type="pct"/>
            <w:tcBorders>
              <w:top w:val="single" w:sz="4" w:space="0" w:color="auto"/>
              <w:left w:val="single" w:sz="4" w:space="0" w:color="auto"/>
              <w:bottom w:val="single" w:sz="4" w:space="0" w:color="auto"/>
              <w:right w:val="single" w:sz="4" w:space="0" w:color="auto"/>
            </w:tcBorders>
          </w:tcPr>
          <w:p w14:paraId="3425090E" w14:textId="19FCEF8B" w:rsidR="00F40988" w:rsidRPr="008A5FE3" w:rsidRDefault="00F40988" w:rsidP="00A63009">
            <w:pPr>
              <w:spacing w:after="0"/>
              <w:rPr>
                <w:szCs w:val="20"/>
              </w:rPr>
            </w:pPr>
            <w:r w:rsidRPr="008A5FE3">
              <w:rPr>
                <w:szCs w:val="20"/>
              </w:rPr>
              <w:t>MSCON Country Code</w:t>
            </w:r>
          </w:p>
        </w:tc>
        <w:tc>
          <w:tcPr>
            <w:tcW w:w="967" w:type="pct"/>
            <w:tcBorders>
              <w:top w:val="single" w:sz="4" w:space="0" w:color="auto"/>
              <w:left w:val="single" w:sz="4" w:space="0" w:color="auto"/>
              <w:bottom w:val="single" w:sz="4" w:space="0" w:color="auto"/>
              <w:right w:val="single" w:sz="4" w:space="0" w:color="auto"/>
            </w:tcBorders>
          </w:tcPr>
          <w:p w14:paraId="0BD930BD" w14:textId="362D475A"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_Ref522545798 \h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262F7431" w14:textId="69FB4002" w:rsidR="00F40988" w:rsidRPr="008A5FE3" w:rsidRDefault="00F40988" w:rsidP="00A63009">
            <w:pPr>
              <w:spacing w:after="0"/>
              <w:rPr>
                <w:szCs w:val="20"/>
              </w:rPr>
            </w:pPr>
            <w:r w:rsidRPr="008A5FE3">
              <w:rPr>
                <w:szCs w:val="20"/>
              </w:rPr>
              <w:t>MSCON Country Code</w:t>
            </w:r>
          </w:p>
        </w:tc>
        <w:tc>
          <w:tcPr>
            <w:tcW w:w="932" w:type="pct"/>
            <w:tcBorders>
              <w:top w:val="single" w:sz="4" w:space="0" w:color="auto"/>
              <w:left w:val="single" w:sz="4" w:space="0" w:color="auto"/>
              <w:bottom w:val="single" w:sz="4" w:space="0" w:color="auto"/>
              <w:right w:val="single" w:sz="4" w:space="0" w:color="auto"/>
            </w:tcBorders>
          </w:tcPr>
          <w:p w14:paraId="058931C1" w14:textId="4B1FA40A" w:rsidR="00F40988" w:rsidRPr="008A5FE3" w:rsidRDefault="00F40988" w:rsidP="00A63009">
            <w:pPr>
              <w:spacing w:after="0"/>
              <w:rPr>
                <w:szCs w:val="20"/>
              </w:rPr>
            </w:pPr>
            <w:r w:rsidRPr="008A5FE3">
              <w:rPr>
                <w:szCs w:val="20"/>
              </w:rPr>
              <w:t>UN</w:t>
            </w:r>
          </w:p>
        </w:tc>
      </w:tr>
      <w:tr w:rsidR="00F40988" w:rsidRPr="008A5FE3" w14:paraId="2EDE1DE9" w14:textId="2BA7A47D" w:rsidTr="00417139">
        <w:trPr>
          <w:trHeight w:val="38"/>
        </w:trPr>
        <w:tc>
          <w:tcPr>
            <w:tcW w:w="511" w:type="pct"/>
            <w:vMerge/>
            <w:tcBorders>
              <w:left w:val="single" w:sz="4" w:space="0" w:color="auto"/>
              <w:right w:val="single" w:sz="4" w:space="0" w:color="auto"/>
            </w:tcBorders>
          </w:tcPr>
          <w:p w14:paraId="4234FA63"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05768614" w14:textId="15BCC7D3" w:rsidR="00F40988" w:rsidRPr="008A5FE3" w:rsidRDefault="00F40988" w:rsidP="00A63009">
            <w:pPr>
              <w:spacing w:after="0"/>
              <w:rPr>
                <w:szCs w:val="20"/>
              </w:rPr>
            </w:pPr>
            <w:r w:rsidRPr="008A5FE3">
              <w:rPr>
                <w:szCs w:val="20"/>
              </w:rPr>
              <w:t>15.1</w:t>
            </w:r>
          </w:p>
        </w:tc>
        <w:tc>
          <w:tcPr>
            <w:tcW w:w="1171" w:type="pct"/>
            <w:tcBorders>
              <w:top w:val="single" w:sz="4" w:space="0" w:color="auto"/>
              <w:left w:val="single" w:sz="4" w:space="0" w:color="auto"/>
              <w:bottom w:val="single" w:sz="4" w:space="0" w:color="auto"/>
              <w:right w:val="single" w:sz="4" w:space="0" w:color="auto"/>
            </w:tcBorders>
          </w:tcPr>
          <w:p w14:paraId="2F026623" w14:textId="064A9677" w:rsidR="00F40988" w:rsidRPr="008A5FE3" w:rsidRDefault="00F40988" w:rsidP="00A63009">
            <w:pPr>
              <w:spacing w:after="0"/>
              <w:rPr>
                <w:szCs w:val="20"/>
              </w:rPr>
            </w:pPr>
            <w:r w:rsidRPr="008A5FE3">
              <w:rPr>
                <w:szCs w:val="20"/>
              </w:rPr>
              <w:t>VAT Identification Number</w:t>
            </w:r>
          </w:p>
        </w:tc>
        <w:tc>
          <w:tcPr>
            <w:tcW w:w="967" w:type="pct"/>
            <w:tcBorders>
              <w:top w:val="single" w:sz="4" w:space="0" w:color="auto"/>
              <w:left w:val="single" w:sz="4" w:space="0" w:color="auto"/>
              <w:bottom w:val="single" w:sz="4" w:space="0" w:color="auto"/>
              <w:right w:val="single" w:sz="4" w:space="0" w:color="auto"/>
            </w:tcBorders>
          </w:tcPr>
          <w:p w14:paraId="0A152163" w14:textId="73AD19BE"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_Ref522545798 \h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67AE902E" w14:textId="668F7883" w:rsidR="00F40988" w:rsidRPr="008A5FE3" w:rsidRDefault="00F40988" w:rsidP="00A63009">
            <w:pPr>
              <w:spacing w:after="0"/>
              <w:rPr>
                <w:szCs w:val="20"/>
              </w:rPr>
            </w:pPr>
            <w:r w:rsidRPr="008A5FE3">
              <w:rPr>
                <w:szCs w:val="20"/>
              </w:rPr>
              <w:t>VAT Identification Number</w:t>
            </w:r>
          </w:p>
        </w:tc>
        <w:tc>
          <w:tcPr>
            <w:tcW w:w="932" w:type="pct"/>
            <w:tcBorders>
              <w:top w:val="single" w:sz="4" w:space="0" w:color="auto"/>
              <w:left w:val="single" w:sz="4" w:space="0" w:color="auto"/>
              <w:bottom w:val="single" w:sz="4" w:space="0" w:color="auto"/>
              <w:right w:val="single" w:sz="4" w:space="0" w:color="auto"/>
            </w:tcBorders>
          </w:tcPr>
          <w:p w14:paraId="2957BDDF" w14:textId="1F7A8A7B" w:rsidR="00F40988" w:rsidRPr="008A5FE3" w:rsidRDefault="00F40988" w:rsidP="00A63009">
            <w:pPr>
              <w:spacing w:after="0"/>
              <w:rPr>
                <w:szCs w:val="20"/>
              </w:rPr>
            </w:pPr>
            <w:r w:rsidRPr="008A5FE3">
              <w:rPr>
                <w:szCs w:val="20"/>
              </w:rPr>
              <w:t>UN</w:t>
            </w:r>
          </w:p>
        </w:tc>
      </w:tr>
      <w:tr w:rsidR="00F40988" w:rsidRPr="008A5FE3" w14:paraId="147D2D71" w14:textId="77777777" w:rsidTr="00417139">
        <w:trPr>
          <w:trHeight w:val="38"/>
        </w:trPr>
        <w:tc>
          <w:tcPr>
            <w:tcW w:w="511" w:type="pct"/>
            <w:vMerge/>
            <w:tcBorders>
              <w:left w:val="single" w:sz="4" w:space="0" w:color="auto"/>
              <w:right w:val="single" w:sz="4" w:space="0" w:color="auto"/>
            </w:tcBorders>
          </w:tcPr>
          <w:p w14:paraId="1A2E4E63" w14:textId="77777777" w:rsidR="00F40988" w:rsidRPr="008A5FE3" w:rsidRDefault="00F40988" w:rsidP="00A63009">
            <w:pPr>
              <w:spacing w:before="20" w:after="20"/>
              <w:rPr>
                <w:rFonts w:cs="Arial"/>
                <w:color w:val="000000"/>
                <w:sz w:val="20"/>
                <w:szCs w:val="20"/>
              </w:rPr>
            </w:pPr>
          </w:p>
        </w:tc>
        <w:tc>
          <w:tcPr>
            <w:tcW w:w="4489" w:type="pct"/>
            <w:gridSpan w:val="5"/>
            <w:tcBorders>
              <w:top w:val="single" w:sz="4" w:space="0" w:color="auto"/>
              <w:left w:val="single" w:sz="4" w:space="0" w:color="auto"/>
              <w:bottom w:val="single" w:sz="4" w:space="0" w:color="auto"/>
              <w:right w:val="single" w:sz="4" w:space="0" w:color="auto"/>
            </w:tcBorders>
          </w:tcPr>
          <w:p w14:paraId="717E4EBC" w14:textId="639FF9AA" w:rsidR="00F40988" w:rsidRPr="008A5FE3" w:rsidRDefault="00F40988" w:rsidP="00A63009">
            <w:pPr>
              <w:tabs>
                <w:tab w:val="left" w:pos="88"/>
              </w:tabs>
              <w:spacing w:after="0"/>
              <w:ind w:left="718"/>
              <w:rPr>
                <w:szCs w:val="20"/>
              </w:rPr>
            </w:pPr>
            <w:r w:rsidRPr="008A5FE3">
              <w:rPr>
                <w:szCs w:val="20"/>
              </w:rPr>
              <w:t>For each VAT Rate</w:t>
            </w:r>
            <w:r w:rsidR="001E1703" w:rsidRPr="008A5FE3">
              <w:rPr>
                <w:szCs w:val="20"/>
                <w:vertAlign w:val="superscript"/>
              </w:rPr>
              <w:fldChar w:fldCharType="begin"/>
            </w:r>
            <w:r w:rsidR="001E1703" w:rsidRPr="008A5FE3">
              <w:rPr>
                <w:szCs w:val="20"/>
                <w:vertAlign w:val="superscript"/>
              </w:rPr>
              <w:instrText xml:space="preserve"> NOTEREF _Ref4417090 \h  \* MERGEFORMAT </w:instrText>
            </w:r>
            <w:r w:rsidR="001E1703" w:rsidRPr="008A5FE3">
              <w:rPr>
                <w:szCs w:val="20"/>
                <w:vertAlign w:val="superscript"/>
              </w:rPr>
            </w:r>
            <w:r w:rsidR="001E1703" w:rsidRPr="008A5FE3">
              <w:rPr>
                <w:szCs w:val="20"/>
                <w:vertAlign w:val="superscript"/>
              </w:rPr>
              <w:fldChar w:fldCharType="separate"/>
            </w:r>
            <w:r w:rsidR="00727DED">
              <w:rPr>
                <w:szCs w:val="20"/>
                <w:vertAlign w:val="superscript"/>
              </w:rPr>
              <w:t>164</w:t>
            </w:r>
            <w:r w:rsidR="001E1703" w:rsidRPr="008A5FE3">
              <w:rPr>
                <w:szCs w:val="20"/>
                <w:vertAlign w:val="superscript"/>
              </w:rPr>
              <w:fldChar w:fldCharType="end"/>
            </w:r>
          </w:p>
        </w:tc>
      </w:tr>
      <w:tr w:rsidR="00F40988" w:rsidRPr="008A5FE3" w14:paraId="476246B1" w14:textId="5B5142BE" w:rsidTr="00417139">
        <w:trPr>
          <w:trHeight w:val="38"/>
        </w:trPr>
        <w:tc>
          <w:tcPr>
            <w:tcW w:w="511" w:type="pct"/>
            <w:vMerge/>
            <w:tcBorders>
              <w:left w:val="single" w:sz="4" w:space="0" w:color="auto"/>
              <w:right w:val="single" w:sz="4" w:space="0" w:color="auto"/>
            </w:tcBorders>
          </w:tcPr>
          <w:p w14:paraId="2145154E"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724F0F39" w14:textId="6FE125A3" w:rsidR="00F40988" w:rsidRPr="008A5FE3" w:rsidRDefault="00F40988" w:rsidP="00A63009">
            <w:pPr>
              <w:spacing w:after="0"/>
              <w:rPr>
                <w:szCs w:val="20"/>
              </w:rPr>
            </w:pPr>
            <w:r w:rsidRPr="008A5FE3">
              <w:rPr>
                <w:szCs w:val="20"/>
              </w:rPr>
              <w:t>13.1, 14.1</w:t>
            </w:r>
          </w:p>
        </w:tc>
        <w:tc>
          <w:tcPr>
            <w:tcW w:w="1171" w:type="pct"/>
            <w:tcBorders>
              <w:top w:val="single" w:sz="4" w:space="0" w:color="auto"/>
              <w:left w:val="single" w:sz="4" w:space="0" w:color="auto"/>
              <w:bottom w:val="single" w:sz="4" w:space="0" w:color="auto"/>
              <w:right w:val="single" w:sz="4" w:space="0" w:color="auto"/>
            </w:tcBorders>
          </w:tcPr>
          <w:p w14:paraId="5E07FF42" w14:textId="5FEB6FBE" w:rsidR="00F40988" w:rsidRPr="008A5FE3" w:rsidRDefault="00F40988" w:rsidP="00A63009">
            <w:pPr>
              <w:spacing w:after="0"/>
              <w:rPr>
                <w:szCs w:val="20"/>
              </w:rPr>
            </w:pPr>
            <w:r w:rsidRPr="008A5FE3">
              <w:rPr>
                <w:szCs w:val="20"/>
              </w:rPr>
              <w:t>VAT Rate Type</w:t>
            </w:r>
          </w:p>
        </w:tc>
        <w:tc>
          <w:tcPr>
            <w:tcW w:w="967" w:type="pct"/>
            <w:tcBorders>
              <w:top w:val="single" w:sz="4" w:space="0" w:color="auto"/>
              <w:left w:val="single" w:sz="4" w:space="0" w:color="auto"/>
              <w:bottom w:val="single" w:sz="4" w:space="0" w:color="auto"/>
              <w:right w:val="single" w:sz="4" w:space="0" w:color="auto"/>
            </w:tcBorders>
          </w:tcPr>
          <w:p w14:paraId="73D86310" w14:textId="3595ADD5"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_Ref522545798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4F5D3FB8" w14:textId="121D87ED" w:rsidR="00F40988" w:rsidRPr="008A5FE3" w:rsidRDefault="00F40988" w:rsidP="00A63009">
            <w:pPr>
              <w:spacing w:after="0"/>
              <w:rPr>
                <w:szCs w:val="20"/>
              </w:rPr>
            </w:pPr>
            <w:r w:rsidRPr="008A5FE3">
              <w:rPr>
                <w:szCs w:val="20"/>
              </w:rPr>
              <w:t>VAT Rate Type</w:t>
            </w:r>
          </w:p>
        </w:tc>
        <w:tc>
          <w:tcPr>
            <w:tcW w:w="932" w:type="pct"/>
            <w:tcBorders>
              <w:top w:val="single" w:sz="4" w:space="0" w:color="auto"/>
              <w:left w:val="single" w:sz="4" w:space="0" w:color="auto"/>
              <w:bottom w:val="single" w:sz="4" w:space="0" w:color="auto"/>
              <w:right w:val="single" w:sz="4" w:space="0" w:color="auto"/>
            </w:tcBorders>
          </w:tcPr>
          <w:p w14:paraId="0C613837" w14:textId="5664237D" w:rsidR="00F40988" w:rsidRPr="008A5FE3" w:rsidRDefault="00F40988" w:rsidP="00A63009">
            <w:pPr>
              <w:spacing w:after="0"/>
              <w:rPr>
                <w:szCs w:val="20"/>
              </w:rPr>
            </w:pPr>
            <w:r w:rsidRPr="008A5FE3">
              <w:rPr>
                <w:szCs w:val="20"/>
              </w:rPr>
              <w:t>UN</w:t>
            </w:r>
          </w:p>
        </w:tc>
      </w:tr>
      <w:tr w:rsidR="00F40988" w:rsidRPr="008A5FE3" w14:paraId="2D5BEDCD" w14:textId="5045438C" w:rsidTr="00417139">
        <w:trPr>
          <w:trHeight w:val="38"/>
        </w:trPr>
        <w:tc>
          <w:tcPr>
            <w:tcW w:w="511" w:type="pct"/>
            <w:vMerge/>
            <w:tcBorders>
              <w:left w:val="single" w:sz="4" w:space="0" w:color="auto"/>
              <w:right w:val="single" w:sz="4" w:space="0" w:color="auto"/>
            </w:tcBorders>
          </w:tcPr>
          <w:p w14:paraId="203ECDC4"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2468AD66" w14:textId="7DA3E245" w:rsidR="00F40988" w:rsidRPr="008A5FE3" w:rsidRDefault="00F40988" w:rsidP="00A63009">
            <w:pPr>
              <w:spacing w:after="0"/>
              <w:rPr>
                <w:szCs w:val="20"/>
              </w:rPr>
            </w:pPr>
            <w:r w:rsidRPr="008A5FE3">
              <w:rPr>
                <w:szCs w:val="20"/>
              </w:rPr>
              <w:t>13.1, 14.1</w:t>
            </w:r>
          </w:p>
        </w:tc>
        <w:tc>
          <w:tcPr>
            <w:tcW w:w="1171" w:type="pct"/>
            <w:tcBorders>
              <w:top w:val="single" w:sz="4" w:space="0" w:color="auto"/>
              <w:left w:val="single" w:sz="4" w:space="0" w:color="auto"/>
              <w:bottom w:val="single" w:sz="4" w:space="0" w:color="auto"/>
              <w:right w:val="single" w:sz="4" w:space="0" w:color="auto"/>
            </w:tcBorders>
          </w:tcPr>
          <w:p w14:paraId="5ED0E9AF" w14:textId="66344A56" w:rsidR="00F40988" w:rsidRPr="008A5FE3" w:rsidRDefault="00F40988" w:rsidP="00A63009">
            <w:pPr>
              <w:spacing w:after="0"/>
              <w:rPr>
                <w:szCs w:val="20"/>
              </w:rPr>
            </w:pPr>
            <w:r w:rsidRPr="008A5FE3">
              <w:rPr>
                <w:szCs w:val="20"/>
              </w:rPr>
              <w:t>VAT Rate</w:t>
            </w:r>
          </w:p>
        </w:tc>
        <w:tc>
          <w:tcPr>
            <w:tcW w:w="967" w:type="pct"/>
            <w:tcBorders>
              <w:top w:val="single" w:sz="4" w:space="0" w:color="auto"/>
              <w:left w:val="single" w:sz="4" w:space="0" w:color="auto"/>
              <w:bottom w:val="single" w:sz="4" w:space="0" w:color="auto"/>
              <w:right w:val="single" w:sz="4" w:space="0" w:color="auto"/>
            </w:tcBorders>
          </w:tcPr>
          <w:p w14:paraId="0FA1D14B" w14:textId="39593C0A"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_Ref522545798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4DE6E13E" w14:textId="56051057" w:rsidR="00F40988" w:rsidRPr="008A5FE3" w:rsidRDefault="00F40988" w:rsidP="00A63009">
            <w:pPr>
              <w:spacing w:after="0"/>
              <w:rPr>
                <w:szCs w:val="20"/>
              </w:rPr>
            </w:pPr>
            <w:r w:rsidRPr="008A5FE3">
              <w:rPr>
                <w:szCs w:val="20"/>
              </w:rPr>
              <w:t>VAT Rate</w:t>
            </w:r>
          </w:p>
        </w:tc>
        <w:tc>
          <w:tcPr>
            <w:tcW w:w="932" w:type="pct"/>
            <w:tcBorders>
              <w:top w:val="single" w:sz="4" w:space="0" w:color="auto"/>
              <w:left w:val="single" w:sz="4" w:space="0" w:color="auto"/>
              <w:bottom w:val="single" w:sz="4" w:space="0" w:color="auto"/>
              <w:right w:val="single" w:sz="4" w:space="0" w:color="auto"/>
            </w:tcBorders>
          </w:tcPr>
          <w:p w14:paraId="1E845CAD" w14:textId="2BF695B9" w:rsidR="00F40988" w:rsidRPr="008A5FE3" w:rsidRDefault="00F40988" w:rsidP="00A63009">
            <w:pPr>
              <w:spacing w:after="0"/>
              <w:rPr>
                <w:szCs w:val="20"/>
              </w:rPr>
            </w:pPr>
            <w:r w:rsidRPr="008A5FE3">
              <w:rPr>
                <w:szCs w:val="20"/>
              </w:rPr>
              <w:t>UN</w:t>
            </w:r>
          </w:p>
        </w:tc>
      </w:tr>
      <w:tr w:rsidR="00F40988" w:rsidRPr="008A5FE3" w14:paraId="41AD33F8" w14:textId="55BE0E8A" w:rsidTr="00417139">
        <w:trPr>
          <w:trHeight w:val="38"/>
        </w:trPr>
        <w:tc>
          <w:tcPr>
            <w:tcW w:w="511" w:type="pct"/>
            <w:vMerge/>
            <w:tcBorders>
              <w:left w:val="single" w:sz="4" w:space="0" w:color="auto"/>
              <w:right w:val="single" w:sz="4" w:space="0" w:color="auto"/>
            </w:tcBorders>
          </w:tcPr>
          <w:p w14:paraId="3ABEA8FD"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3F65D1BE" w14:textId="48289324" w:rsidR="00F40988" w:rsidRPr="008A5FE3" w:rsidRDefault="00F40988" w:rsidP="00A63009">
            <w:pPr>
              <w:spacing w:after="0"/>
              <w:rPr>
                <w:szCs w:val="20"/>
              </w:rPr>
            </w:pPr>
            <w:r w:rsidRPr="008A5FE3">
              <w:rPr>
                <w:szCs w:val="20"/>
              </w:rPr>
              <w:t>16.1, 18.1</w:t>
            </w:r>
          </w:p>
        </w:tc>
        <w:tc>
          <w:tcPr>
            <w:tcW w:w="1171" w:type="pct"/>
            <w:tcBorders>
              <w:top w:val="single" w:sz="4" w:space="0" w:color="auto"/>
              <w:left w:val="single" w:sz="4" w:space="0" w:color="auto"/>
              <w:bottom w:val="single" w:sz="4" w:space="0" w:color="auto"/>
              <w:right w:val="single" w:sz="4" w:space="0" w:color="auto"/>
            </w:tcBorders>
          </w:tcPr>
          <w:p w14:paraId="402C4C13" w14:textId="0622BE7F" w:rsidR="00F40988" w:rsidRPr="008A5FE3" w:rsidRDefault="00F40988" w:rsidP="00A63009">
            <w:pPr>
              <w:spacing w:after="0"/>
              <w:rPr>
                <w:szCs w:val="20"/>
              </w:rPr>
            </w:pPr>
            <w:r w:rsidRPr="008A5FE3">
              <w:rPr>
                <w:szCs w:val="20"/>
              </w:rPr>
              <w:t>Taxable Amount</w:t>
            </w:r>
          </w:p>
        </w:tc>
        <w:tc>
          <w:tcPr>
            <w:tcW w:w="967" w:type="pct"/>
            <w:tcBorders>
              <w:top w:val="single" w:sz="4" w:space="0" w:color="auto"/>
              <w:left w:val="single" w:sz="4" w:space="0" w:color="auto"/>
              <w:bottom w:val="single" w:sz="4" w:space="0" w:color="auto"/>
              <w:right w:val="single" w:sz="4" w:space="0" w:color="auto"/>
            </w:tcBorders>
          </w:tcPr>
          <w:p w14:paraId="7E6F5DE0" w14:textId="4239DF63"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_Ref522545798 \h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11714693" w14:textId="679B1771" w:rsidR="00F40988" w:rsidRPr="008A5FE3" w:rsidRDefault="00F40988" w:rsidP="00A63009">
            <w:pPr>
              <w:spacing w:after="0"/>
              <w:rPr>
                <w:szCs w:val="20"/>
              </w:rPr>
            </w:pPr>
            <w:r w:rsidRPr="008A5FE3">
              <w:rPr>
                <w:szCs w:val="20"/>
              </w:rPr>
              <w:t>Taxable Amount</w:t>
            </w:r>
          </w:p>
        </w:tc>
        <w:tc>
          <w:tcPr>
            <w:tcW w:w="932" w:type="pct"/>
            <w:tcBorders>
              <w:top w:val="single" w:sz="4" w:space="0" w:color="auto"/>
              <w:left w:val="single" w:sz="4" w:space="0" w:color="auto"/>
              <w:bottom w:val="single" w:sz="4" w:space="0" w:color="auto"/>
              <w:right w:val="single" w:sz="4" w:space="0" w:color="auto"/>
            </w:tcBorders>
          </w:tcPr>
          <w:p w14:paraId="5982D216" w14:textId="616DC57C" w:rsidR="00F40988" w:rsidRPr="008A5FE3" w:rsidRDefault="00F40988" w:rsidP="00A63009">
            <w:pPr>
              <w:spacing w:after="0"/>
              <w:rPr>
                <w:szCs w:val="20"/>
              </w:rPr>
            </w:pPr>
            <w:r w:rsidRPr="008A5FE3">
              <w:rPr>
                <w:szCs w:val="20"/>
              </w:rPr>
              <w:t>UN</w:t>
            </w:r>
          </w:p>
        </w:tc>
      </w:tr>
      <w:tr w:rsidR="00F40988" w:rsidRPr="008A5FE3" w14:paraId="2386278F" w14:textId="29C2D387" w:rsidTr="00417139">
        <w:trPr>
          <w:trHeight w:val="38"/>
        </w:trPr>
        <w:tc>
          <w:tcPr>
            <w:tcW w:w="511" w:type="pct"/>
            <w:vMerge/>
            <w:tcBorders>
              <w:left w:val="single" w:sz="4" w:space="0" w:color="auto"/>
              <w:bottom w:val="single" w:sz="4" w:space="0" w:color="auto"/>
              <w:right w:val="single" w:sz="4" w:space="0" w:color="auto"/>
            </w:tcBorders>
          </w:tcPr>
          <w:p w14:paraId="2A2289D7" w14:textId="77777777" w:rsidR="00F40988" w:rsidRPr="008A5FE3" w:rsidRDefault="00F40988" w:rsidP="00A63009">
            <w:pPr>
              <w:spacing w:before="20" w:after="20"/>
              <w:rPr>
                <w:rFonts w:cs="Arial"/>
                <w:color w:val="000000"/>
                <w:sz w:val="20"/>
                <w:szCs w:val="20"/>
              </w:rPr>
            </w:pPr>
          </w:p>
        </w:tc>
        <w:tc>
          <w:tcPr>
            <w:tcW w:w="403" w:type="pct"/>
            <w:tcBorders>
              <w:top w:val="single" w:sz="4" w:space="0" w:color="auto"/>
              <w:left w:val="single" w:sz="4" w:space="0" w:color="auto"/>
              <w:bottom w:val="single" w:sz="4" w:space="0" w:color="auto"/>
              <w:right w:val="single" w:sz="4" w:space="0" w:color="auto"/>
            </w:tcBorders>
          </w:tcPr>
          <w:p w14:paraId="0A0EC21E" w14:textId="3454D3A9" w:rsidR="00F40988" w:rsidRPr="008A5FE3" w:rsidRDefault="00F40988" w:rsidP="00A63009">
            <w:pPr>
              <w:spacing w:after="0"/>
              <w:rPr>
                <w:szCs w:val="20"/>
              </w:rPr>
            </w:pPr>
            <w:r w:rsidRPr="008A5FE3">
              <w:rPr>
                <w:szCs w:val="20"/>
              </w:rPr>
              <w:t>17.1, 19.1</w:t>
            </w:r>
          </w:p>
        </w:tc>
        <w:tc>
          <w:tcPr>
            <w:tcW w:w="1171" w:type="pct"/>
            <w:tcBorders>
              <w:top w:val="single" w:sz="4" w:space="0" w:color="auto"/>
              <w:left w:val="single" w:sz="4" w:space="0" w:color="auto"/>
              <w:bottom w:val="single" w:sz="4" w:space="0" w:color="auto"/>
              <w:right w:val="single" w:sz="4" w:space="0" w:color="auto"/>
            </w:tcBorders>
          </w:tcPr>
          <w:p w14:paraId="7339B789" w14:textId="6755FB1D" w:rsidR="00F40988" w:rsidRPr="008A5FE3" w:rsidRDefault="00F40988" w:rsidP="00A63009">
            <w:pPr>
              <w:spacing w:after="0"/>
              <w:rPr>
                <w:szCs w:val="20"/>
              </w:rPr>
            </w:pPr>
            <w:r w:rsidRPr="008A5FE3">
              <w:rPr>
                <w:szCs w:val="20"/>
              </w:rPr>
              <w:t>VAT Amount</w:t>
            </w:r>
          </w:p>
        </w:tc>
        <w:tc>
          <w:tcPr>
            <w:tcW w:w="967" w:type="pct"/>
            <w:tcBorders>
              <w:top w:val="single" w:sz="4" w:space="0" w:color="auto"/>
              <w:left w:val="single" w:sz="4" w:space="0" w:color="auto"/>
              <w:bottom w:val="single" w:sz="4" w:space="0" w:color="auto"/>
              <w:right w:val="single" w:sz="4" w:space="0" w:color="auto"/>
            </w:tcBorders>
          </w:tcPr>
          <w:p w14:paraId="0842FD48" w14:textId="183A9E4F" w:rsidR="00F40988" w:rsidRPr="008A5FE3" w:rsidRDefault="00F40988" w:rsidP="00A63009">
            <w:pPr>
              <w:spacing w:after="0"/>
              <w:rPr>
                <w:b/>
                <w:szCs w:val="20"/>
              </w:rPr>
            </w:pPr>
            <w:r w:rsidRPr="008A5FE3">
              <w:rPr>
                <w:b/>
                <w:szCs w:val="20"/>
              </w:rPr>
              <w:fldChar w:fldCharType="begin"/>
            </w:r>
            <w:r w:rsidRPr="008A5FE3">
              <w:rPr>
                <w:b/>
                <w:szCs w:val="20"/>
              </w:rPr>
              <w:instrText xml:space="preserve"> REF _Ref522545798 \h </w:instrText>
            </w:r>
            <w:r w:rsidR="00680C8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1016" w:type="pct"/>
            <w:tcBorders>
              <w:top w:val="single" w:sz="4" w:space="0" w:color="auto"/>
              <w:left w:val="single" w:sz="4" w:space="0" w:color="auto"/>
              <w:bottom w:val="single" w:sz="4" w:space="0" w:color="auto"/>
              <w:right w:val="single" w:sz="4" w:space="0" w:color="auto"/>
            </w:tcBorders>
          </w:tcPr>
          <w:p w14:paraId="0CFB6609" w14:textId="6077A775" w:rsidR="00F40988" w:rsidRPr="008A5FE3" w:rsidRDefault="00F40988" w:rsidP="00A63009">
            <w:pPr>
              <w:spacing w:after="0"/>
              <w:rPr>
                <w:szCs w:val="20"/>
              </w:rPr>
            </w:pPr>
            <w:r w:rsidRPr="008A5FE3">
              <w:rPr>
                <w:szCs w:val="20"/>
              </w:rPr>
              <w:t>VAT Amount</w:t>
            </w:r>
          </w:p>
        </w:tc>
        <w:tc>
          <w:tcPr>
            <w:tcW w:w="932" w:type="pct"/>
            <w:tcBorders>
              <w:top w:val="single" w:sz="4" w:space="0" w:color="auto"/>
              <w:left w:val="single" w:sz="4" w:space="0" w:color="auto"/>
              <w:bottom w:val="single" w:sz="4" w:space="0" w:color="auto"/>
              <w:right w:val="single" w:sz="4" w:space="0" w:color="auto"/>
            </w:tcBorders>
          </w:tcPr>
          <w:p w14:paraId="78B497AE" w14:textId="56F331D5" w:rsidR="00F40988" w:rsidRPr="008A5FE3" w:rsidRDefault="00F40988" w:rsidP="00A63009">
            <w:pPr>
              <w:spacing w:after="0"/>
              <w:rPr>
                <w:szCs w:val="20"/>
              </w:rPr>
            </w:pPr>
            <w:r w:rsidRPr="008A5FE3">
              <w:rPr>
                <w:szCs w:val="20"/>
              </w:rPr>
              <w:t>UN</w:t>
            </w:r>
          </w:p>
        </w:tc>
      </w:tr>
    </w:tbl>
    <w:p w14:paraId="61213DC2" w14:textId="77777777" w:rsidR="00CC3A39" w:rsidRPr="008A5FE3" w:rsidRDefault="00CC3A39" w:rsidP="00CC3A39">
      <w:pPr>
        <w:rPr>
          <w:szCs w:val="28"/>
        </w:rPr>
      </w:pPr>
    </w:p>
    <w:p w14:paraId="30B9B028" w14:textId="33A50673" w:rsidR="006B0756" w:rsidRPr="008A5FE3" w:rsidRDefault="002424C0" w:rsidP="006B0756">
      <w:pPr>
        <w:pStyle w:val="Antrat3"/>
        <w:rPr>
          <w:sz w:val="24"/>
          <w:szCs w:val="28"/>
          <w:lang w:val="en-GB"/>
        </w:rPr>
      </w:pPr>
      <w:bookmarkStart w:id="1917" w:name="_Ref320000421"/>
      <w:bookmarkStart w:id="1918" w:name="_Ref522604222"/>
      <w:bookmarkStart w:id="1919" w:name="_Toc105088567"/>
      <w:bookmarkStart w:id="1920" w:name="_Toc209159485"/>
      <w:r w:rsidRPr="008A5FE3">
        <w:rPr>
          <w:sz w:val="24"/>
          <w:szCs w:val="28"/>
          <w:lang w:val="en-GB"/>
        </w:rPr>
        <w:t>VAT Return</w:t>
      </w:r>
      <w:r w:rsidR="00532C5E" w:rsidRPr="008A5FE3">
        <w:rPr>
          <w:sz w:val="24"/>
          <w:szCs w:val="28"/>
          <w:lang w:val="en-GB"/>
        </w:rPr>
        <w:t xml:space="preserve"> MSEST</w:t>
      </w:r>
      <w:r w:rsidRPr="008A5FE3">
        <w:rPr>
          <w:sz w:val="24"/>
          <w:szCs w:val="28"/>
          <w:lang w:val="en-GB"/>
        </w:rPr>
        <w:t xml:space="preserve"> Information</w:t>
      </w:r>
      <w:bookmarkEnd w:id="1917"/>
      <w:r w:rsidR="006B0756" w:rsidRPr="008A5FE3">
        <w:rPr>
          <w:sz w:val="24"/>
          <w:szCs w:val="28"/>
          <w:lang w:val="en-GB"/>
        </w:rPr>
        <w:t xml:space="preserve"> (Services)</w:t>
      </w:r>
      <w:bookmarkEnd w:id="1918"/>
      <w:bookmarkEnd w:id="1919"/>
      <w:bookmarkEnd w:id="19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884"/>
        <w:gridCol w:w="2065"/>
        <w:gridCol w:w="1744"/>
        <w:gridCol w:w="1744"/>
        <w:gridCol w:w="1740"/>
      </w:tblGrid>
      <w:tr w:rsidR="006B0756" w:rsidRPr="008A5FE3" w14:paraId="4614645B" w14:textId="4B9295DF" w:rsidTr="003B073D">
        <w:trPr>
          <w:jc w:val="center"/>
        </w:trPr>
        <w:tc>
          <w:tcPr>
            <w:tcW w:w="466" w:type="pct"/>
            <w:tcBorders>
              <w:top w:val="single" w:sz="4" w:space="0" w:color="auto"/>
              <w:left w:val="single" w:sz="4" w:space="0" w:color="auto"/>
              <w:bottom w:val="single" w:sz="4" w:space="0" w:color="auto"/>
              <w:right w:val="single" w:sz="4" w:space="0" w:color="auto"/>
            </w:tcBorders>
          </w:tcPr>
          <w:p w14:paraId="5EA7B78C" w14:textId="77777777" w:rsidR="006B0756" w:rsidRPr="008A5FE3" w:rsidRDefault="006B0756" w:rsidP="00A63009">
            <w:pPr>
              <w:spacing w:after="0"/>
              <w:rPr>
                <w:b/>
                <w:szCs w:val="20"/>
              </w:rPr>
            </w:pPr>
          </w:p>
        </w:tc>
        <w:tc>
          <w:tcPr>
            <w:tcW w:w="490" w:type="pct"/>
            <w:tcBorders>
              <w:top w:val="single" w:sz="4" w:space="0" w:color="auto"/>
              <w:left w:val="single" w:sz="4" w:space="0" w:color="auto"/>
              <w:bottom w:val="single" w:sz="4" w:space="0" w:color="auto"/>
              <w:right w:val="single" w:sz="4" w:space="0" w:color="auto"/>
            </w:tcBorders>
          </w:tcPr>
          <w:p w14:paraId="63396337" w14:textId="77777777" w:rsidR="006B0756" w:rsidRPr="008A5FE3" w:rsidRDefault="006B0756" w:rsidP="00A63009">
            <w:pPr>
              <w:spacing w:after="0"/>
              <w:rPr>
                <w:b/>
                <w:szCs w:val="20"/>
              </w:rPr>
            </w:pPr>
            <w:r w:rsidRPr="008A5FE3">
              <w:rPr>
                <w:b/>
                <w:szCs w:val="20"/>
              </w:rPr>
              <w:t xml:space="preserve">Box </w:t>
            </w:r>
          </w:p>
        </w:tc>
        <w:tc>
          <w:tcPr>
            <w:tcW w:w="1145" w:type="pct"/>
            <w:tcBorders>
              <w:top w:val="single" w:sz="4" w:space="0" w:color="auto"/>
              <w:left w:val="single" w:sz="4" w:space="0" w:color="auto"/>
              <w:bottom w:val="single" w:sz="4" w:space="0" w:color="auto"/>
              <w:right w:val="single" w:sz="4" w:space="0" w:color="auto"/>
            </w:tcBorders>
          </w:tcPr>
          <w:p w14:paraId="2BA025F9" w14:textId="77777777" w:rsidR="006B0756" w:rsidRPr="008A5FE3" w:rsidRDefault="006B0756" w:rsidP="00A63009">
            <w:pPr>
              <w:spacing w:after="0"/>
              <w:rPr>
                <w:b/>
                <w:szCs w:val="20"/>
              </w:rPr>
            </w:pPr>
            <w:r w:rsidRPr="008A5FE3">
              <w:rPr>
                <w:b/>
                <w:szCs w:val="20"/>
              </w:rPr>
              <w:t>Description</w:t>
            </w:r>
          </w:p>
        </w:tc>
        <w:tc>
          <w:tcPr>
            <w:tcW w:w="967" w:type="pct"/>
            <w:tcBorders>
              <w:top w:val="single" w:sz="4" w:space="0" w:color="auto"/>
              <w:left w:val="single" w:sz="4" w:space="0" w:color="auto"/>
              <w:bottom w:val="single" w:sz="4" w:space="0" w:color="auto"/>
              <w:right w:val="single" w:sz="4" w:space="0" w:color="auto"/>
            </w:tcBorders>
          </w:tcPr>
          <w:p w14:paraId="39DD9800" w14:textId="77777777" w:rsidR="006B0756" w:rsidRPr="008A5FE3" w:rsidRDefault="006B0756" w:rsidP="00A63009">
            <w:pPr>
              <w:spacing w:after="0"/>
              <w:rPr>
                <w:b/>
                <w:szCs w:val="20"/>
              </w:rPr>
            </w:pPr>
            <w:r w:rsidRPr="008A5FE3">
              <w:rPr>
                <w:b/>
                <w:szCs w:val="20"/>
              </w:rPr>
              <w:t>Logical Entity</w:t>
            </w:r>
          </w:p>
        </w:tc>
        <w:tc>
          <w:tcPr>
            <w:tcW w:w="967" w:type="pct"/>
            <w:tcBorders>
              <w:top w:val="single" w:sz="4" w:space="0" w:color="auto"/>
              <w:left w:val="single" w:sz="4" w:space="0" w:color="auto"/>
              <w:bottom w:val="single" w:sz="4" w:space="0" w:color="auto"/>
              <w:right w:val="single" w:sz="4" w:space="0" w:color="auto"/>
            </w:tcBorders>
          </w:tcPr>
          <w:p w14:paraId="051D09FA" w14:textId="77777777" w:rsidR="006B0756" w:rsidRPr="008A5FE3" w:rsidRDefault="006B0756" w:rsidP="00A63009">
            <w:pPr>
              <w:spacing w:after="0"/>
              <w:rPr>
                <w:b/>
                <w:szCs w:val="20"/>
              </w:rPr>
            </w:pPr>
            <w:r w:rsidRPr="008A5FE3">
              <w:rPr>
                <w:b/>
                <w:szCs w:val="20"/>
              </w:rPr>
              <w:t>Logical Attribute</w:t>
            </w:r>
          </w:p>
        </w:tc>
        <w:tc>
          <w:tcPr>
            <w:tcW w:w="965" w:type="pct"/>
            <w:tcBorders>
              <w:top w:val="single" w:sz="4" w:space="0" w:color="auto"/>
              <w:left w:val="single" w:sz="4" w:space="0" w:color="auto"/>
              <w:bottom w:val="single" w:sz="4" w:space="0" w:color="auto"/>
              <w:right w:val="single" w:sz="4" w:space="0" w:color="auto"/>
            </w:tcBorders>
          </w:tcPr>
          <w:p w14:paraId="44CFA08A" w14:textId="6185C161" w:rsidR="003B073D" w:rsidRPr="008A5FE3" w:rsidRDefault="003B073D" w:rsidP="00A63009">
            <w:pPr>
              <w:spacing w:after="0"/>
              <w:rPr>
                <w:b/>
                <w:szCs w:val="20"/>
              </w:rPr>
            </w:pPr>
            <w:r w:rsidRPr="008A5FE3">
              <w:rPr>
                <w:b/>
                <w:szCs w:val="20"/>
              </w:rPr>
              <w:t>Scheme Validity</w:t>
            </w:r>
          </w:p>
        </w:tc>
      </w:tr>
      <w:tr w:rsidR="006B0756" w:rsidRPr="008A5FE3" w14:paraId="778FEBDE" w14:textId="77777777" w:rsidTr="003B073D">
        <w:trPr>
          <w:jc w:val="center"/>
        </w:trPr>
        <w:tc>
          <w:tcPr>
            <w:tcW w:w="466" w:type="pct"/>
            <w:vMerge w:val="restart"/>
            <w:tcBorders>
              <w:top w:val="single" w:sz="4" w:space="0" w:color="auto"/>
              <w:left w:val="single" w:sz="4" w:space="0" w:color="auto"/>
              <w:right w:val="single" w:sz="4" w:space="0" w:color="auto"/>
            </w:tcBorders>
            <w:textDirection w:val="btLr"/>
          </w:tcPr>
          <w:p w14:paraId="175ADB2A" w14:textId="5F2C38EA" w:rsidR="006B0756" w:rsidRPr="008A5FE3" w:rsidRDefault="006B0756" w:rsidP="00A63009">
            <w:pPr>
              <w:spacing w:after="0"/>
              <w:ind w:left="113" w:right="113"/>
              <w:jc w:val="center"/>
              <w:rPr>
                <w:szCs w:val="20"/>
              </w:rPr>
            </w:pPr>
            <w:r w:rsidRPr="008A5FE3">
              <w:rPr>
                <w:szCs w:val="20"/>
              </w:rPr>
              <w:t>Part 2</w:t>
            </w:r>
            <w:r w:rsidR="00B31FC9" w:rsidRPr="008A5FE3">
              <w:rPr>
                <w:szCs w:val="20"/>
              </w:rPr>
              <w:t>(</w:t>
            </w:r>
            <w:r w:rsidR="00993775" w:rsidRPr="008A5FE3">
              <w:rPr>
                <w:szCs w:val="20"/>
              </w:rPr>
              <w:t>c</w:t>
            </w:r>
            <w:r w:rsidRPr="008A5FE3">
              <w:rPr>
                <w:szCs w:val="20"/>
              </w:rPr>
              <w:t>)</w:t>
            </w:r>
          </w:p>
          <w:p w14:paraId="1396A783" w14:textId="743D66C0" w:rsidR="006B0756" w:rsidRPr="008A5FE3" w:rsidRDefault="006B0756" w:rsidP="00A63009">
            <w:pPr>
              <w:spacing w:after="0"/>
              <w:ind w:left="113" w:right="113"/>
              <w:jc w:val="center"/>
              <w:rPr>
                <w:szCs w:val="20"/>
              </w:rPr>
            </w:pPr>
            <w:r w:rsidRPr="008A5FE3">
              <w:rPr>
                <w:szCs w:val="20"/>
              </w:rPr>
              <w:t>MSEST Supplies Services</w:t>
            </w:r>
          </w:p>
        </w:tc>
        <w:tc>
          <w:tcPr>
            <w:tcW w:w="4534" w:type="pct"/>
            <w:gridSpan w:val="5"/>
            <w:tcBorders>
              <w:top w:val="single" w:sz="4" w:space="0" w:color="auto"/>
              <w:left w:val="single" w:sz="4" w:space="0" w:color="auto"/>
              <w:bottom w:val="single" w:sz="4" w:space="0" w:color="auto"/>
              <w:right w:val="single" w:sz="4" w:space="0" w:color="auto"/>
            </w:tcBorders>
          </w:tcPr>
          <w:p w14:paraId="66E2C178" w14:textId="2076E2EE" w:rsidR="003B073D" w:rsidRPr="008A5FE3" w:rsidRDefault="003B073D" w:rsidP="00A63009">
            <w:pPr>
              <w:spacing w:after="0"/>
              <w:rPr>
                <w:szCs w:val="20"/>
              </w:rPr>
            </w:pPr>
            <w:r w:rsidRPr="008A5FE3">
              <w:rPr>
                <w:szCs w:val="20"/>
              </w:rPr>
              <w:t>For each MSCON and VAT Identification Number</w:t>
            </w:r>
          </w:p>
        </w:tc>
      </w:tr>
      <w:tr w:rsidR="00993775" w:rsidRPr="008A5FE3" w14:paraId="0E8431FC" w14:textId="5B91DD06" w:rsidTr="003B073D">
        <w:trPr>
          <w:jc w:val="center"/>
        </w:trPr>
        <w:tc>
          <w:tcPr>
            <w:tcW w:w="466" w:type="pct"/>
            <w:vMerge/>
            <w:tcBorders>
              <w:left w:val="single" w:sz="4" w:space="0" w:color="auto"/>
              <w:right w:val="single" w:sz="4" w:space="0" w:color="auto"/>
            </w:tcBorders>
          </w:tcPr>
          <w:p w14:paraId="6758A606" w14:textId="77777777" w:rsidR="00993775" w:rsidRPr="008A5FE3" w:rsidRDefault="00993775"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4EE6101E" w14:textId="731C8E49" w:rsidR="00993775" w:rsidRPr="008A5FE3" w:rsidRDefault="00993775" w:rsidP="00A63009">
            <w:pPr>
              <w:spacing w:after="0"/>
              <w:rPr>
                <w:szCs w:val="20"/>
              </w:rPr>
            </w:pPr>
            <w:r w:rsidRPr="008A5FE3">
              <w:rPr>
                <w:szCs w:val="20"/>
              </w:rPr>
              <w:t>12.1</w:t>
            </w:r>
          </w:p>
        </w:tc>
        <w:tc>
          <w:tcPr>
            <w:tcW w:w="1145" w:type="pct"/>
            <w:tcBorders>
              <w:top w:val="single" w:sz="4" w:space="0" w:color="auto"/>
              <w:left w:val="single" w:sz="4" w:space="0" w:color="auto"/>
              <w:bottom w:val="single" w:sz="4" w:space="0" w:color="auto"/>
              <w:right w:val="single" w:sz="4" w:space="0" w:color="auto"/>
            </w:tcBorders>
          </w:tcPr>
          <w:p w14:paraId="6B0523DD" w14:textId="298B76D7" w:rsidR="00993775" w:rsidRPr="008A5FE3" w:rsidRDefault="00993775" w:rsidP="00A63009">
            <w:pPr>
              <w:spacing w:after="0"/>
              <w:rPr>
                <w:szCs w:val="20"/>
              </w:rPr>
            </w:pPr>
            <w:r w:rsidRPr="008A5FE3">
              <w:rPr>
                <w:szCs w:val="20"/>
              </w:rPr>
              <w:t>MSCON Country Code</w:t>
            </w:r>
          </w:p>
        </w:tc>
        <w:tc>
          <w:tcPr>
            <w:tcW w:w="967" w:type="pct"/>
            <w:tcBorders>
              <w:top w:val="single" w:sz="4" w:space="0" w:color="auto"/>
              <w:left w:val="single" w:sz="4" w:space="0" w:color="auto"/>
              <w:bottom w:val="single" w:sz="4" w:space="0" w:color="auto"/>
              <w:right w:val="single" w:sz="4" w:space="0" w:color="auto"/>
            </w:tcBorders>
          </w:tcPr>
          <w:p w14:paraId="3F3DD4BD" w14:textId="73DAF0DD" w:rsidR="00993775" w:rsidRPr="008A5FE3" w:rsidRDefault="00993775" w:rsidP="00A63009">
            <w:pPr>
              <w:spacing w:after="0"/>
              <w:rPr>
                <w:b/>
                <w:szCs w:val="20"/>
              </w:rPr>
            </w:pPr>
            <w:r w:rsidRPr="008A5FE3">
              <w:rPr>
                <w:b/>
                <w:szCs w:val="20"/>
              </w:rPr>
              <w:fldChar w:fldCharType="begin"/>
            </w:r>
            <w:r w:rsidRPr="008A5FE3">
              <w:rPr>
                <w:b/>
                <w:szCs w:val="20"/>
              </w:rPr>
              <w:instrText xml:space="preserve"> REF _Ref522545827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42172F73" w14:textId="4592182E" w:rsidR="00993775" w:rsidRPr="008A5FE3" w:rsidRDefault="00993775" w:rsidP="00A63009">
            <w:pPr>
              <w:spacing w:after="0"/>
              <w:rPr>
                <w:szCs w:val="20"/>
              </w:rPr>
            </w:pPr>
            <w:r w:rsidRPr="008A5FE3">
              <w:rPr>
                <w:szCs w:val="20"/>
              </w:rPr>
              <w:t>MSCON Country Code</w:t>
            </w:r>
          </w:p>
        </w:tc>
        <w:tc>
          <w:tcPr>
            <w:tcW w:w="965" w:type="pct"/>
            <w:tcBorders>
              <w:top w:val="single" w:sz="4" w:space="0" w:color="auto"/>
              <w:left w:val="single" w:sz="4" w:space="0" w:color="auto"/>
              <w:bottom w:val="single" w:sz="4" w:space="0" w:color="auto"/>
              <w:right w:val="single" w:sz="4" w:space="0" w:color="auto"/>
            </w:tcBorders>
          </w:tcPr>
          <w:p w14:paraId="642E85BD" w14:textId="2E49495B" w:rsidR="00993775" w:rsidRPr="008A5FE3" w:rsidRDefault="00993775" w:rsidP="00A63009">
            <w:pPr>
              <w:spacing w:after="0"/>
              <w:rPr>
                <w:szCs w:val="20"/>
              </w:rPr>
            </w:pPr>
            <w:r w:rsidRPr="008A5FE3">
              <w:rPr>
                <w:szCs w:val="20"/>
              </w:rPr>
              <w:t>UN</w:t>
            </w:r>
          </w:p>
        </w:tc>
      </w:tr>
      <w:tr w:rsidR="00993775" w:rsidRPr="008A5FE3" w14:paraId="322A4144" w14:textId="3639D1A4" w:rsidTr="003B073D">
        <w:trPr>
          <w:jc w:val="center"/>
        </w:trPr>
        <w:tc>
          <w:tcPr>
            <w:tcW w:w="466" w:type="pct"/>
            <w:vMerge/>
            <w:tcBorders>
              <w:left w:val="single" w:sz="4" w:space="0" w:color="auto"/>
              <w:right w:val="single" w:sz="4" w:space="0" w:color="auto"/>
            </w:tcBorders>
          </w:tcPr>
          <w:p w14:paraId="007E56E9" w14:textId="77777777" w:rsidR="00993775" w:rsidRPr="008A5FE3" w:rsidRDefault="00993775"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09D8CB44" w14:textId="402BB0B5" w:rsidR="00993775" w:rsidRPr="008A5FE3" w:rsidRDefault="00993775" w:rsidP="00A63009">
            <w:pPr>
              <w:spacing w:after="0"/>
              <w:rPr>
                <w:szCs w:val="20"/>
              </w:rPr>
            </w:pPr>
            <w:r w:rsidRPr="008A5FE3">
              <w:rPr>
                <w:szCs w:val="20"/>
              </w:rPr>
              <w:t>15.1</w:t>
            </w:r>
          </w:p>
        </w:tc>
        <w:tc>
          <w:tcPr>
            <w:tcW w:w="1145" w:type="pct"/>
            <w:tcBorders>
              <w:top w:val="single" w:sz="4" w:space="0" w:color="auto"/>
              <w:left w:val="single" w:sz="4" w:space="0" w:color="auto"/>
              <w:bottom w:val="single" w:sz="4" w:space="0" w:color="auto"/>
              <w:right w:val="single" w:sz="4" w:space="0" w:color="auto"/>
            </w:tcBorders>
          </w:tcPr>
          <w:p w14:paraId="5CFAA008" w14:textId="6726F97A" w:rsidR="00993775" w:rsidRPr="008A5FE3" w:rsidRDefault="00993775" w:rsidP="00A63009">
            <w:pPr>
              <w:spacing w:after="0"/>
              <w:rPr>
                <w:szCs w:val="20"/>
              </w:rPr>
            </w:pPr>
            <w:r w:rsidRPr="008A5FE3">
              <w:rPr>
                <w:szCs w:val="20"/>
              </w:rPr>
              <w:t>VAT Identification Number</w:t>
            </w:r>
          </w:p>
        </w:tc>
        <w:tc>
          <w:tcPr>
            <w:tcW w:w="967" w:type="pct"/>
            <w:tcBorders>
              <w:top w:val="single" w:sz="4" w:space="0" w:color="auto"/>
              <w:left w:val="single" w:sz="4" w:space="0" w:color="auto"/>
              <w:bottom w:val="single" w:sz="4" w:space="0" w:color="auto"/>
              <w:right w:val="single" w:sz="4" w:space="0" w:color="auto"/>
            </w:tcBorders>
          </w:tcPr>
          <w:p w14:paraId="15DA3E52" w14:textId="0C1DBF60" w:rsidR="00993775" w:rsidRPr="008A5FE3" w:rsidRDefault="00993775" w:rsidP="00A63009">
            <w:pPr>
              <w:spacing w:after="0"/>
              <w:rPr>
                <w:b/>
                <w:szCs w:val="20"/>
              </w:rPr>
            </w:pPr>
            <w:r w:rsidRPr="008A5FE3">
              <w:rPr>
                <w:b/>
                <w:szCs w:val="20"/>
              </w:rPr>
              <w:fldChar w:fldCharType="begin"/>
            </w:r>
            <w:r w:rsidRPr="008A5FE3">
              <w:rPr>
                <w:b/>
                <w:szCs w:val="20"/>
              </w:rPr>
              <w:instrText xml:space="preserve"> REF _Ref522545827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70957EB1" w14:textId="208EDE0A" w:rsidR="00993775" w:rsidRPr="008A5FE3" w:rsidRDefault="00993775" w:rsidP="00A63009">
            <w:pPr>
              <w:spacing w:after="0"/>
              <w:rPr>
                <w:szCs w:val="20"/>
              </w:rPr>
            </w:pPr>
            <w:r w:rsidRPr="008A5FE3">
              <w:rPr>
                <w:szCs w:val="20"/>
              </w:rPr>
              <w:t>VAT Identification Number</w:t>
            </w:r>
          </w:p>
        </w:tc>
        <w:tc>
          <w:tcPr>
            <w:tcW w:w="965" w:type="pct"/>
            <w:tcBorders>
              <w:top w:val="single" w:sz="4" w:space="0" w:color="auto"/>
              <w:left w:val="single" w:sz="4" w:space="0" w:color="auto"/>
              <w:bottom w:val="single" w:sz="4" w:space="0" w:color="auto"/>
              <w:right w:val="single" w:sz="4" w:space="0" w:color="auto"/>
            </w:tcBorders>
          </w:tcPr>
          <w:p w14:paraId="083EB8E9" w14:textId="2244561B" w:rsidR="00993775" w:rsidRPr="008A5FE3" w:rsidRDefault="00993775" w:rsidP="00A63009">
            <w:pPr>
              <w:spacing w:after="0"/>
              <w:rPr>
                <w:szCs w:val="20"/>
              </w:rPr>
            </w:pPr>
            <w:r w:rsidRPr="008A5FE3">
              <w:rPr>
                <w:szCs w:val="20"/>
              </w:rPr>
              <w:t>UN</w:t>
            </w:r>
          </w:p>
        </w:tc>
      </w:tr>
      <w:tr w:rsidR="006B0756" w:rsidRPr="008A5FE3" w14:paraId="76A7ED98" w14:textId="77777777" w:rsidTr="003B073D">
        <w:trPr>
          <w:jc w:val="center"/>
        </w:trPr>
        <w:tc>
          <w:tcPr>
            <w:tcW w:w="466" w:type="pct"/>
            <w:vMerge/>
            <w:tcBorders>
              <w:left w:val="single" w:sz="4" w:space="0" w:color="auto"/>
              <w:right w:val="single" w:sz="4" w:space="0" w:color="auto"/>
            </w:tcBorders>
          </w:tcPr>
          <w:p w14:paraId="1A169603" w14:textId="77777777" w:rsidR="006B0756" w:rsidRPr="008A5FE3" w:rsidRDefault="006B0756" w:rsidP="00A63009">
            <w:pPr>
              <w:spacing w:before="20" w:after="20"/>
              <w:ind w:left="340"/>
              <w:rPr>
                <w:sz w:val="20"/>
                <w:szCs w:val="20"/>
              </w:rPr>
            </w:pPr>
          </w:p>
        </w:tc>
        <w:tc>
          <w:tcPr>
            <w:tcW w:w="4534" w:type="pct"/>
            <w:gridSpan w:val="5"/>
            <w:tcBorders>
              <w:top w:val="single" w:sz="4" w:space="0" w:color="auto"/>
              <w:left w:val="single" w:sz="4" w:space="0" w:color="auto"/>
              <w:bottom w:val="single" w:sz="4" w:space="0" w:color="auto"/>
              <w:right w:val="single" w:sz="4" w:space="0" w:color="auto"/>
            </w:tcBorders>
          </w:tcPr>
          <w:p w14:paraId="41CFD8EA" w14:textId="7539D05A" w:rsidR="003B073D" w:rsidRPr="008A5FE3" w:rsidRDefault="003B073D" w:rsidP="00A63009">
            <w:pPr>
              <w:spacing w:after="0"/>
              <w:ind w:left="340"/>
              <w:rPr>
                <w:szCs w:val="20"/>
              </w:rPr>
            </w:pPr>
            <w:r w:rsidRPr="008A5FE3">
              <w:rPr>
                <w:szCs w:val="20"/>
              </w:rPr>
              <w:t>For each VAT Rate</w:t>
            </w:r>
            <w:r w:rsidR="001E1703" w:rsidRPr="008A5FE3">
              <w:rPr>
                <w:szCs w:val="20"/>
                <w:vertAlign w:val="superscript"/>
              </w:rPr>
              <w:fldChar w:fldCharType="begin"/>
            </w:r>
            <w:r w:rsidR="001E1703" w:rsidRPr="008A5FE3">
              <w:rPr>
                <w:szCs w:val="20"/>
                <w:vertAlign w:val="superscript"/>
              </w:rPr>
              <w:instrText xml:space="preserve"> NOTEREF _Ref4417090 \h  \* MERGEFORMAT </w:instrText>
            </w:r>
            <w:r w:rsidR="001E1703" w:rsidRPr="008A5FE3">
              <w:rPr>
                <w:szCs w:val="20"/>
                <w:vertAlign w:val="superscript"/>
              </w:rPr>
            </w:r>
            <w:r w:rsidR="001E1703" w:rsidRPr="008A5FE3">
              <w:rPr>
                <w:szCs w:val="20"/>
                <w:vertAlign w:val="superscript"/>
              </w:rPr>
              <w:fldChar w:fldCharType="separate"/>
            </w:r>
            <w:r w:rsidR="00727DED">
              <w:rPr>
                <w:szCs w:val="20"/>
                <w:vertAlign w:val="superscript"/>
              </w:rPr>
              <w:t>164</w:t>
            </w:r>
            <w:r w:rsidR="001E1703" w:rsidRPr="008A5FE3">
              <w:rPr>
                <w:szCs w:val="20"/>
                <w:vertAlign w:val="superscript"/>
              </w:rPr>
              <w:fldChar w:fldCharType="end"/>
            </w:r>
          </w:p>
        </w:tc>
      </w:tr>
      <w:tr w:rsidR="006B0756" w:rsidRPr="008A5FE3" w14:paraId="1217786E" w14:textId="6AEF49EB" w:rsidTr="003B073D">
        <w:trPr>
          <w:jc w:val="center"/>
        </w:trPr>
        <w:tc>
          <w:tcPr>
            <w:tcW w:w="466" w:type="pct"/>
            <w:vMerge/>
            <w:tcBorders>
              <w:left w:val="single" w:sz="4" w:space="0" w:color="auto"/>
              <w:right w:val="single" w:sz="4" w:space="0" w:color="auto"/>
            </w:tcBorders>
          </w:tcPr>
          <w:p w14:paraId="2352C9F2" w14:textId="77777777" w:rsidR="006B0756" w:rsidRPr="008A5FE3" w:rsidRDefault="006B0756"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3A1A07C8" w14:textId="7CECA1E4" w:rsidR="006B0756" w:rsidRPr="008A5FE3" w:rsidRDefault="006B0756" w:rsidP="00A63009">
            <w:pPr>
              <w:spacing w:after="0"/>
              <w:rPr>
                <w:szCs w:val="20"/>
              </w:rPr>
            </w:pPr>
            <w:r w:rsidRPr="008A5FE3">
              <w:rPr>
                <w:szCs w:val="20"/>
              </w:rPr>
              <w:t>13.1,</w:t>
            </w:r>
            <w:r w:rsidR="00993775" w:rsidRPr="008A5FE3">
              <w:rPr>
                <w:szCs w:val="20"/>
              </w:rPr>
              <w:t xml:space="preserve"> </w:t>
            </w:r>
            <w:r w:rsidRPr="008A5FE3">
              <w:rPr>
                <w:szCs w:val="20"/>
              </w:rPr>
              <w:t>14.1</w:t>
            </w:r>
          </w:p>
        </w:tc>
        <w:tc>
          <w:tcPr>
            <w:tcW w:w="1145" w:type="pct"/>
            <w:tcBorders>
              <w:top w:val="single" w:sz="4" w:space="0" w:color="auto"/>
              <w:left w:val="single" w:sz="4" w:space="0" w:color="auto"/>
              <w:bottom w:val="single" w:sz="4" w:space="0" w:color="auto"/>
              <w:right w:val="single" w:sz="4" w:space="0" w:color="auto"/>
            </w:tcBorders>
          </w:tcPr>
          <w:p w14:paraId="13A94658" w14:textId="77777777" w:rsidR="006B0756" w:rsidRPr="008A5FE3" w:rsidRDefault="006B0756" w:rsidP="00A63009">
            <w:pPr>
              <w:spacing w:after="0"/>
              <w:rPr>
                <w:szCs w:val="20"/>
              </w:rPr>
            </w:pPr>
            <w:r w:rsidRPr="008A5FE3">
              <w:rPr>
                <w:szCs w:val="20"/>
              </w:rPr>
              <w:t>VAT Rate Type</w:t>
            </w:r>
          </w:p>
        </w:tc>
        <w:tc>
          <w:tcPr>
            <w:tcW w:w="967" w:type="pct"/>
            <w:tcBorders>
              <w:top w:val="single" w:sz="4" w:space="0" w:color="auto"/>
              <w:left w:val="single" w:sz="4" w:space="0" w:color="auto"/>
              <w:bottom w:val="single" w:sz="4" w:space="0" w:color="auto"/>
              <w:right w:val="single" w:sz="4" w:space="0" w:color="auto"/>
            </w:tcBorders>
          </w:tcPr>
          <w:p w14:paraId="5FFC6AC5" w14:textId="7E688AA9" w:rsidR="006B0756" w:rsidRPr="008A5FE3" w:rsidRDefault="00443D19"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_Ref522545827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7198E85F" w14:textId="77777777" w:rsidR="006B0756" w:rsidRPr="008A5FE3" w:rsidRDefault="006B0756" w:rsidP="00A63009">
            <w:pPr>
              <w:spacing w:after="0"/>
              <w:rPr>
                <w:szCs w:val="20"/>
              </w:rPr>
            </w:pPr>
            <w:r w:rsidRPr="008A5FE3">
              <w:rPr>
                <w:szCs w:val="20"/>
              </w:rPr>
              <w:t>VAT Rate Type</w:t>
            </w:r>
          </w:p>
        </w:tc>
        <w:tc>
          <w:tcPr>
            <w:tcW w:w="965" w:type="pct"/>
            <w:tcBorders>
              <w:top w:val="single" w:sz="4" w:space="0" w:color="auto"/>
              <w:left w:val="single" w:sz="4" w:space="0" w:color="auto"/>
              <w:bottom w:val="single" w:sz="4" w:space="0" w:color="auto"/>
              <w:right w:val="single" w:sz="4" w:space="0" w:color="auto"/>
            </w:tcBorders>
          </w:tcPr>
          <w:p w14:paraId="36B11656" w14:textId="6B64B5F1" w:rsidR="003B073D" w:rsidRPr="008A5FE3" w:rsidRDefault="003B073D" w:rsidP="00A63009">
            <w:pPr>
              <w:spacing w:after="0"/>
              <w:rPr>
                <w:szCs w:val="20"/>
              </w:rPr>
            </w:pPr>
            <w:r w:rsidRPr="008A5FE3">
              <w:rPr>
                <w:szCs w:val="20"/>
              </w:rPr>
              <w:t>UN</w:t>
            </w:r>
          </w:p>
        </w:tc>
      </w:tr>
      <w:tr w:rsidR="006B0756" w:rsidRPr="008A5FE3" w14:paraId="4221D7B1" w14:textId="6589B1BB" w:rsidTr="003B073D">
        <w:trPr>
          <w:jc w:val="center"/>
        </w:trPr>
        <w:tc>
          <w:tcPr>
            <w:tcW w:w="466" w:type="pct"/>
            <w:vMerge/>
            <w:tcBorders>
              <w:left w:val="single" w:sz="4" w:space="0" w:color="auto"/>
              <w:right w:val="single" w:sz="4" w:space="0" w:color="auto"/>
            </w:tcBorders>
          </w:tcPr>
          <w:p w14:paraId="2973C770" w14:textId="77777777" w:rsidR="006B0756" w:rsidRPr="008A5FE3" w:rsidRDefault="006B0756"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59B6E55C" w14:textId="22CB5139" w:rsidR="006B0756" w:rsidRPr="008A5FE3" w:rsidRDefault="006B0756" w:rsidP="00A63009">
            <w:pPr>
              <w:spacing w:after="0"/>
              <w:rPr>
                <w:szCs w:val="20"/>
              </w:rPr>
            </w:pPr>
            <w:r w:rsidRPr="008A5FE3">
              <w:rPr>
                <w:szCs w:val="20"/>
              </w:rPr>
              <w:t>13.1,</w:t>
            </w:r>
            <w:r w:rsidR="00993775" w:rsidRPr="008A5FE3">
              <w:rPr>
                <w:szCs w:val="20"/>
              </w:rPr>
              <w:t xml:space="preserve"> </w:t>
            </w:r>
            <w:r w:rsidRPr="008A5FE3">
              <w:rPr>
                <w:szCs w:val="20"/>
              </w:rPr>
              <w:t>14.1</w:t>
            </w:r>
          </w:p>
        </w:tc>
        <w:tc>
          <w:tcPr>
            <w:tcW w:w="1145" w:type="pct"/>
            <w:tcBorders>
              <w:top w:val="single" w:sz="4" w:space="0" w:color="auto"/>
              <w:left w:val="single" w:sz="4" w:space="0" w:color="auto"/>
              <w:bottom w:val="single" w:sz="4" w:space="0" w:color="auto"/>
              <w:right w:val="single" w:sz="4" w:space="0" w:color="auto"/>
            </w:tcBorders>
          </w:tcPr>
          <w:p w14:paraId="5889D3CF" w14:textId="77777777" w:rsidR="006B0756" w:rsidRPr="008A5FE3" w:rsidRDefault="006B0756" w:rsidP="00A63009">
            <w:pPr>
              <w:spacing w:after="0"/>
              <w:rPr>
                <w:szCs w:val="20"/>
              </w:rPr>
            </w:pPr>
            <w:r w:rsidRPr="008A5FE3">
              <w:rPr>
                <w:szCs w:val="20"/>
              </w:rPr>
              <w:t>VAT Rate</w:t>
            </w:r>
          </w:p>
        </w:tc>
        <w:tc>
          <w:tcPr>
            <w:tcW w:w="967" w:type="pct"/>
            <w:tcBorders>
              <w:top w:val="single" w:sz="4" w:space="0" w:color="auto"/>
              <w:left w:val="single" w:sz="4" w:space="0" w:color="auto"/>
              <w:bottom w:val="single" w:sz="4" w:space="0" w:color="auto"/>
              <w:right w:val="single" w:sz="4" w:space="0" w:color="auto"/>
            </w:tcBorders>
          </w:tcPr>
          <w:p w14:paraId="3A8FA0CA" w14:textId="1963B05E" w:rsidR="006B0756" w:rsidRPr="008A5FE3" w:rsidRDefault="00443D19" w:rsidP="00A63009">
            <w:pPr>
              <w:spacing w:after="0"/>
              <w:rPr>
                <w:b/>
                <w:szCs w:val="20"/>
              </w:rPr>
            </w:pPr>
            <w:r w:rsidRPr="008A5FE3">
              <w:rPr>
                <w:b/>
                <w:szCs w:val="20"/>
              </w:rPr>
              <w:fldChar w:fldCharType="begin"/>
            </w:r>
            <w:r w:rsidRPr="008A5FE3">
              <w:rPr>
                <w:b/>
                <w:szCs w:val="20"/>
              </w:rPr>
              <w:instrText xml:space="preserve"> REF _Ref522545827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33183123" w14:textId="77777777" w:rsidR="006B0756" w:rsidRPr="008A5FE3" w:rsidRDefault="006B0756" w:rsidP="00A63009">
            <w:pPr>
              <w:spacing w:after="0"/>
              <w:rPr>
                <w:szCs w:val="20"/>
              </w:rPr>
            </w:pPr>
            <w:r w:rsidRPr="008A5FE3">
              <w:rPr>
                <w:szCs w:val="20"/>
              </w:rPr>
              <w:t>VAT Rate</w:t>
            </w:r>
          </w:p>
        </w:tc>
        <w:tc>
          <w:tcPr>
            <w:tcW w:w="965" w:type="pct"/>
            <w:tcBorders>
              <w:top w:val="single" w:sz="4" w:space="0" w:color="auto"/>
              <w:left w:val="single" w:sz="4" w:space="0" w:color="auto"/>
              <w:bottom w:val="single" w:sz="4" w:space="0" w:color="auto"/>
              <w:right w:val="single" w:sz="4" w:space="0" w:color="auto"/>
            </w:tcBorders>
          </w:tcPr>
          <w:p w14:paraId="2CD3D65E" w14:textId="70BD3824" w:rsidR="003B073D" w:rsidRPr="008A5FE3" w:rsidRDefault="003B073D" w:rsidP="00A63009">
            <w:pPr>
              <w:spacing w:after="0"/>
              <w:rPr>
                <w:szCs w:val="20"/>
              </w:rPr>
            </w:pPr>
            <w:r w:rsidRPr="008A5FE3">
              <w:rPr>
                <w:szCs w:val="20"/>
              </w:rPr>
              <w:t>UN</w:t>
            </w:r>
          </w:p>
        </w:tc>
      </w:tr>
      <w:tr w:rsidR="006B0756" w:rsidRPr="008A5FE3" w14:paraId="246CF68A" w14:textId="38D73EAD" w:rsidTr="003B073D">
        <w:trPr>
          <w:jc w:val="center"/>
        </w:trPr>
        <w:tc>
          <w:tcPr>
            <w:tcW w:w="466" w:type="pct"/>
            <w:vMerge/>
            <w:tcBorders>
              <w:left w:val="single" w:sz="4" w:space="0" w:color="auto"/>
              <w:right w:val="single" w:sz="4" w:space="0" w:color="auto"/>
            </w:tcBorders>
          </w:tcPr>
          <w:p w14:paraId="275C822F" w14:textId="77777777" w:rsidR="006B0756" w:rsidRPr="008A5FE3" w:rsidRDefault="006B0756"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22FB1998" w14:textId="5EE9F768" w:rsidR="006B0756" w:rsidRPr="008A5FE3" w:rsidRDefault="006B0756" w:rsidP="00A63009">
            <w:pPr>
              <w:spacing w:after="0"/>
              <w:rPr>
                <w:szCs w:val="20"/>
              </w:rPr>
            </w:pPr>
            <w:r w:rsidRPr="008A5FE3">
              <w:rPr>
                <w:szCs w:val="20"/>
              </w:rPr>
              <w:t>16.1,</w:t>
            </w:r>
            <w:r w:rsidR="00993775" w:rsidRPr="008A5FE3">
              <w:rPr>
                <w:szCs w:val="20"/>
              </w:rPr>
              <w:t xml:space="preserve"> </w:t>
            </w:r>
            <w:r w:rsidRPr="008A5FE3">
              <w:rPr>
                <w:szCs w:val="20"/>
              </w:rPr>
              <w:t>18.1</w:t>
            </w:r>
          </w:p>
        </w:tc>
        <w:tc>
          <w:tcPr>
            <w:tcW w:w="1145" w:type="pct"/>
            <w:tcBorders>
              <w:top w:val="single" w:sz="4" w:space="0" w:color="auto"/>
              <w:left w:val="single" w:sz="4" w:space="0" w:color="auto"/>
              <w:bottom w:val="single" w:sz="4" w:space="0" w:color="auto"/>
              <w:right w:val="single" w:sz="4" w:space="0" w:color="auto"/>
            </w:tcBorders>
          </w:tcPr>
          <w:p w14:paraId="1611B1DD" w14:textId="77777777" w:rsidR="006B0756" w:rsidRPr="008A5FE3" w:rsidRDefault="006B0756" w:rsidP="00A63009">
            <w:pPr>
              <w:spacing w:after="0"/>
              <w:rPr>
                <w:szCs w:val="20"/>
              </w:rPr>
            </w:pPr>
            <w:r w:rsidRPr="008A5FE3">
              <w:rPr>
                <w:szCs w:val="20"/>
              </w:rPr>
              <w:t>Taxable Amount</w:t>
            </w:r>
          </w:p>
        </w:tc>
        <w:tc>
          <w:tcPr>
            <w:tcW w:w="967" w:type="pct"/>
            <w:tcBorders>
              <w:top w:val="single" w:sz="4" w:space="0" w:color="auto"/>
              <w:left w:val="single" w:sz="4" w:space="0" w:color="auto"/>
              <w:bottom w:val="single" w:sz="4" w:space="0" w:color="auto"/>
              <w:right w:val="single" w:sz="4" w:space="0" w:color="auto"/>
            </w:tcBorders>
          </w:tcPr>
          <w:p w14:paraId="3FE1365D" w14:textId="477B2245" w:rsidR="006B0756" w:rsidRPr="008A5FE3" w:rsidRDefault="00443D19" w:rsidP="00A63009">
            <w:pPr>
              <w:spacing w:after="0"/>
              <w:rPr>
                <w:b/>
                <w:szCs w:val="20"/>
              </w:rPr>
            </w:pPr>
            <w:r w:rsidRPr="008A5FE3">
              <w:rPr>
                <w:b/>
                <w:szCs w:val="20"/>
              </w:rPr>
              <w:fldChar w:fldCharType="begin"/>
            </w:r>
            <w:r w:rsidRPr="008A5FE3">
              <w:rPr>
                <w:b/>
                <w:szCs w:val="20"/>
              </w:rPr>
              <w:instrText xml:space="preserve"> REF _Ref522545827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3DEF67C6" w14:textId="77777777" w:rsidR="006B0756" w:rsidRPr="008A5FE3" w:rsidRDefault="006B0756" w:rsidP="00A63009">
            <w:pPr>
              <w:spacing w:after="0"/>
              <w:rPr>
                <w:szCs w:val="20"/>
              </w:rPr>
            </w:pPr>
            <w:r w:rsidRPr="008A5FE3">
              <w:rPr>
                <w:szCs w:val="20"/>
              </w:rPr>
              <w:t>Taxable Amount</w:t>
            </w:r>
          </w:p>
        </w:tc>
        <w:tc>
          <w:tcPr>
            <w:tcW w:w="965" w:type="pct"/>
            <w:tcBorders>
              <w:top w:val="single" w:sz="4" w:space="0" w:color="auto"/>
              <w:left w:val="single" w:sz="4" w:space="0" w:color="auto"/>
              <w:bottom w:val="single" w:sz="4" w:space="0" w:color="auto"/>
              <w:right w:val="single" w:sz="4" w:space="0" w:color="auto"/>
            </w:tcBorders>
          </w:tcPr>
          <w:p w14:paraId="4D42D4D2" w14:textId="0CE87DBC" w:rsidR="003B073D" w:rsidRPr="008A5FE3" w:rsidRDefault="003B073D" w:rsidP="00A63009">
            <w:pPr>
              <w:spacing w:after="0"/>
              <w:rPr>
                <w:szCs w:val="20"/>
              </w:rPr>
            </w:pPr>
            <w:r w:rsidRPr="008A5FE3">
              <w:rPr>
                <w:szCs w:val="20"/>
              </w:rPr>
              <w:t>UN</w:t>
            </w:r>
          </w:p>
        </w:tc>
      </w:tr>
      <w:tr w:rsidR="006B0756" w:rsidRPr="008A5FE3" w14:paraId="065482A0" w14:textId="1A04BD7E" w:rsidTr="003B073D">
        <w:trPr>
          <w:jc w:val="center"/>
        </w:trPr>
        <w:tc>
          <w:tcPr>
            <w:tcW w:w="466" w:type="pct"/>
            <w:vMerge/>
            <w:tcBorders>
              <w:left w:val="single" w:sz="4" w:space="0" w:color="auto"/>
              <w:bottom w:val="single" w:sz="4" w:space="0" w:color="auto"/>
              <w:right w:val="single" w:sz="4" w:space="0" w:color="auto"/>
            </w:tcBorders>
          </w:tcPr>
          <w:p w14:paraId="033ADD49" w14:textId="77777777" w:rsidR="006B0756" w:rsidRPr="008A5FE3" w:rsidRDefault="006B0756"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0447E222" w14:textId="7FDF71FC" w:rsidR="006B0756" w:rsidRPr="008A5FE3" w:rsidRDefault="006B0756" w:rsidP="00A63009">
            <w:pPr>
              <w:spacing w:after="0"/>
              <w:rPr>
                <w:szCs w:val="20"/>
              </w:rPr>
            </w:pPr>
            <w:r w:rsidRPr="008A5FE3">
              <w:rPr>
                <w:szCs w:val="20"/>
              </w:rPr>
              <w:t>17.1,</w:t>
            </w:r>
            <w:r w:rsidR="00993775" w:rsidRPr="008A5FE3">
              <w:rPr>
                <w:szCs w:val="20"/>
              </w:rPr>
              <w:t xml:space="preserve"> </w:t>
            </w:r>
            <w:r w:rsidRPr="008A5FE3">
              <w:rPr>
                <w:szCs w:val="20"/>
              </w:rPr>
              <w:t>19.1</w:t>
            </w:r>
          </w:p>
        </w:tc>
        <w:tc>
          <w:tcPr>
            <w:tcW w:w="1145" w:type="pct"/>
            <w:tcBorders>
              <w:top w:val="single" w:sz="4" w:space="0" w:color="auto"/>
              <w:left w:val="single" w:sz="4" w:space="0" w:color="auto"/>
              <w:bottom w:val="single" w:sz="4" w:space="0" w:color="auto"/>
              <w:right w:val="single" w:sz="4" w:space="0" w:color="auto"/>
            </w:tcBorders>
          </w:tcPr>
          <w:p w14:paraId="54BAF710" w14:textId="77777777" w:rsidR="006B0756" w:rsidRPr="008A5FE3" w:rsidRDefault="006B0756" w:rsidP="00A63009">
            <w:pPr>
              <w:spacing w:after="0"/>
              <w:rPr>
                <w:szCs w:val="20"/>
              </w:rPr>
            </w:pPr>
            <w:r w:rsidRPr="008A5FE3">
              <w:rPr>
                <w:szCs w:val="20"/>
              </w:rPr>
              <w:t>VAT Amount</w:t>
            </w:r>
          </w:p>
        </w:tc>
        <w:tc>
          <w:tcPr>
            <w:tcW w:w="967" w:type="pct"/>
            <w:tcBorders>
              <w:top w:val="single" w:sz="4" w:space="0" w:color="auto"/>
              <w:left w:val="single" w:sz="4" w:space="0" w:color="auto"/>
              <w:bottom w:val="single" w:sz="4" w:space="0" w:color="auto"/>
              <w:right w:val="single" w:sz="4" w:space="0" w:color="auto"/>
            </w:tcBorders>
          </w:tcPr>
          <w:p w14:paraId="23A500F0" w14:textId="6B057BD8" w:rsidR="006B0756" w:rsidRPr="008A5FE3" w:rsidRDefault="00443D19" w:rsidP="00A63009">
            <w:pPr>
              <w:spacing w:after="0"/>
              <w:rPr>
                <w:b/>
                <w:szCs w:val="20"/>
              </w:rPr>
            </w:pPr>
            <w:r w:rsidRPr="008A5FE3">
              <w:rPr>
                <w:b/>
                <w:szCs w:val="20"/>
              </w:rPr>
              <w:fldChar w:fldCharType="begin"/>
            </w:r>
            <w:r w:rsidRPr="008A5FE3">
              <w:rPr>
                <w:b/>
                <w:szCs w:val="20"/>
              </w:rPr>
              <w:instrText xml:space="preserve"> REF _Ref522545827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Services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0C21C378" w14:textId="77777777" w:rsidR="006B0756" w:rsidRPr="008A5FE3" w:rsidRDefault="006B0756" w:rsidP="00A63009">
            <w:pPr>
              <w:spacing w:after="0"/>
              <w:rPr>
                <w:szCs w:val="20"/>
              </w:rPr>
            </w:pPr>
            <w:r w:rsidRPr="008A5FE3">
              <w:rPr>
                <w:szCs w:val="20"/>
              </w:rPr>
              <w:t>VAT Amount</w:t>
            </w:r>
          </w:p>
        </w:tc>
        <w:tc>
          <w:tcPr>
            <w:tcW w:w="965" w:type="pct"/>
            <w:tcBorders>
              <w:top w:val="single" w:sz="4" w:space="0" w:color="auto"/>
              <w:left w:val="single" w:sz="4" w:space="0" w:color="auto"/>
              <w:bottom w:val="single" w:sz="4" w:space="0" w:color="auto"/>
              <w:right w:val="single" w:sz="4" w:space="0" w:color="auto"/>
            </w:tcBorders>
          </w:tcPr>
          <w:p w14:paraId="7E92E626" w14:textId="196F2EF7" w:rsidR="003B073D" w:rsidRPr="008A5FE3" w:rsidRDefault="003B073D" w:rsidP="00A63009">
            <w:pPr>
              <w:spacing w:after="0"/>
              <w:rPr>
                <w:szCs w:val="20"/>
              </w:rPr>
            </w:pPr>
            <w:r w:rsidRPr="008A5FE3">
              <w:rPr>
                <w:szCs w:val="20"/>
              </w:rPr>
              <w:t>UN</w:t>
            </w:r>
          </w:p>
        </w:tc>
      </w:tr>
    </w:tbl>
    <w:p w14:paraId="7323F828" w14:textId="77777777" w:rsidR="006B0756" w:rsidRPr="008A5FE3" w:rsidRDefault="006B0756" w:rsidP="006B0756">
      <w:pPr>
        <w:rPr>
          <w:szCs w:val="28"/>
        </w:rPr>
      </w:pPr>
    </w:p>
    <w:p w14:paraId="61213DC3" w14:textId="70F424CB" w:rsidR="00CC3A39" w:rsidRPr="008A5FE3" w:rsidRDefault="002424C0" w:rsidP="00C918D8">
      <w:pPr>
        <w:pStyle w:val="Antrat3"/>
        <w:rPr>
          <w:sz w:val="24"/>
          <w:szCs w:val="28"/>
          <w:lang w:val="en-GB"/>
        </w:rPr>
      </w:pPr>
      <w:bookmarkStart w:id="1921" w:name="_Ref522604292"/>
      <w:bookmarkStart w:id="1922" w:name="_Ref522604297"/>
      <w:bookmarkStart w:id="1923" w:name="_Ref522874202"/>
      <w:bookmarkStart w:id="1924" w:name="_Toc105088568"/>
      <w:bookmarkStart w:id="1925" w:name="_Toc209159486"/>
      <w:r w:rsidRPr="008A5FE3">
        <w:rPr>
          <w:sz w:val="24"/>
          <w:szCs w:val="28"/>
          <w:lang w:val="en-GB"/>
        </w:rPr>
        <w:t>VAT Return</w:t>
      </w:r>
      <w:r w:rsidR="00532C5E" w:rsidRPr="008A5FE3">
        <w:rPr>
          <w:sz w:val="24"/>
          <w:szCs w:val="28"/>
          <w:lang w:val="en-GB"/>
        </w:rPr>
        <w:t xml:space="preserve"> MSEST</w:t>
      </w:r>
      <w:r w:rsidRPr="008A5FE3">
        <w:rPr>
          <w:sz w:val="24"/>
          <w:szCs w:val="28"/>
          <w:lang w:val="en-GB"/>
        </w:rPr>
        <w:t xml:space="preserve"> Informatio</w:t>
      </w:r>
      <w:r w:rsidR="006B0756" w:rsidRPr="008A5FE3">
        <w:rPr>
          <w:sz w:val="24"/>
          <w:szCs w:val="28"/>
          <w:lang w:val="en-GB"/>
        </w:rPr>
        <w:t>n (Goods)</w:t>
      </w:r>
      <w:bookmarkEnd w:id="1921"/>
      <w:bookmarkEnd w:id="1922"/>
      <w:bookmarkEnd w:id="1923"/>
      <w:bookmarkEnd w:id="1924"/>
      <w:bookmarkEnd w:id="1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884"/>
        <w:gridCol w:w="2065"/>
        <w:gridCol w:w="1744"/>
        <w:gridCol w:w="1744"/>
        <w:gridCol w:w="1740"/>
      </w:tblGrid>
      <w:tr w:rsidR="00532C5E" w:rsidRPr="008A5FE3" w14:paraId="61213DC9" w14:textId="2BAF3FD9" w:rsidTr="003B073D">
        <w:trPr>
          <w:jc w:val="center"/>
        </w:trPr>
        <w:tc>
          <w:tcPr>
            <w:tcW w:w="466" w:type="pct"/>
            <w:tcBorders>
              <w:top w:val="single" w:sz="4" w:space="0" w:color="auto"/>
              <w:left w:val="single" w:sz="4" w:space="0" w:color="auto"/>
              <w:bottom w:val="single" w:sz="4" w:space="0" w:color="auto"/>
              <w:right w:val="single" w:sz="4" w:space="0" w:color="auto"/>
            </w:tcBorders>
          </w:tcPr>
          <w:p w14:paraId="61213DC4" w14:textId="77777777" w:rsidR="00532C5E" w:rsidRPr="008A5FE3" w:rsidRDefault="00532C5E" w:rsidP="00A63009">
            <w:pPr>
              <w:spacing w:after="0"/>
              <w:rPr>
                <w:b/>
                <w:szCs w:val="20"/>
              </w:rPr>
            </w:pPr>
          </w:p>
        </w:tc>
        <w:tc>
          <w:tcPr>
            <w:tcW w:w="490" w:type="pct"/>
            <w:tcBorders>
              <w:top w:val="single" w:sz="4" w:space="0" w:color="auto"/>
              <w:left w:val="single" w:sz="4" w:space="0" w:color="auto"/>
              <w:bottom w:val="single" w:sz="4" w:space="0" w:color="auto"/>
              <w:right w:val="single" w:sz="4" w:space="0" w:color="auto"/>
            </w:tcBorders>
          </w:tcPr>
          <w:p w14:paraId="61213DC5" w14:textId="77777777" w:rsidR="00532C5E" w:rsidRPr="008A5FE3" w:rsidRDefault="00532C5E" w:rsidP="00A63009">
            <w:pPr>
              <w:spacing w:after="0"/>
              <w:rPr>
                <w:b/>
                <w:szCs w:val="20"/>
              </w:rPr>
            </w:pPr>
            <w:r w:rsidRPr="008A5FE3">
              <w:rPr>
                <w:b/>
                <w:szCs w:val="20"/>
              </w:rPr>
              <w:t xml:space="preserve">Box </w:t>
            </w:r>
          </w:p>
        </w:tc>
        <w:tc>
          <w:tcPr>
            <w:tcW w:w="1145" w:type="pct"/>
            <w:tcBorders>
              <w:top w:val="single" w:sz="4" w:space="0" w:color="auto"/>
              <w:left w:val="single" w:sz="4" w:space="0" w:color="auto"/>
              <w:bottom w:val="single" w:sz="4" w:space="0" w:color="auto"/>
              <w:right w:val="single" w:sz="4" w:space="0" w:color="auto"/>
            </w:tcBorders>
          </w:tcPr>
          <w:p w14:paraId="61213DC6" w14:textId="77777777" w:rsidR="00532C5E" w:rsidRPr="008A5FE3" w:rsidRDefault="00532C5E" w:rsidP="00A63009">
            <w:pPr>
              <w:spacing w:after="0"/>
              <w:rPr>
                <w:b/>
                <w:szCs w:val="20"/>
              </w:rPr>
            </w:pPr>
            <w:r w:rsidRPr="008A5FE3">
              <w:rPr>
                <w:b/>
                <w:szCs w:val="20"/>
              </w:rPr>
              <w:t>Description</w:t>
            </w:r>
          </w:p>
        </w:tc>
        <w:tc>
          <w:tcPr>
            <w:tcW w:w="967" w:type="pct"/>
            <w:tcBorders>
              <w:top w:val="single" w:sz="4" w:space="0" w:color="auto"/>
              <w:left w:val="single" w:sz="4" w:space="0" w:color="auto"/>
              <w:bottom w:val="single" w:sz="4" w:space="0" w:color="auto"/>
              <w:right w:val="single" w:sz="4" w:space="0" w:color="auto"/>
            </w:tcBorders>
          </w:tcPr>
          <w:p w14:paraId="61213DC7" w14:textId="77777777" w:rsidR="00532C5E" w:rsidRPr="008A5FE3" w:rsidRDefault="00532C5E" w:rsidP="00A63009">
            <w:pPr>
              <w:spacing w:after="0"/>
              <w:rPr>
                <w:b/>
                <w:szCs w:val="20"/>
              </w:rPr>
            </w:pPr>
            <w:r w:rsidRPr="008A5FE3">
              <w:rPr>
                <w:b/>
                <w:szCs w:val="20"/>
              </w:rPr>
              <w:t>Logical Entity</w:t>
            </w:r>
          </w:p>
        </w:tc>
        <w:tc>
          <w:tcPr>
            <w:tcW w:w="967" w:type="pct"/>
            <w:tcBorders>
              <w:top w:val="single" w:sz="4" w:space="0" w:color="auto"/>
              <w:left w:val="single" w:sz="4" w:space="0" w:color="auto"/>
              <w:bottom w:val="single" w:sz="4" w:space="0" w:color="auto"/>
              <w:right w:val="single" w:sz="4" w:space="0" w:color="auto"/>
            </w:tcBorders>
          </w:tcPr>
          <w:p w14:paraId="61213DC8" w14:textId="77777777" w:rsidR="00532C5E" w:rsidRPr="008A5FE3" w:rsidRDefault="00532C5E" w:rsidP="00A63009">
            <w:pPr>
              <w:spacing w:after="0"/>
              <w:rPr>
                <w:b/>
                <w:szCs w:val="20"/>
              </w:rPr>
            </w:pPr>
            <w:r w:rsidRPr="008A5FE3">
              <w:rPr>
                <w:b/>
                <w:szCs w:val="20"/>
              </w:rPr>
              <w:t>Logical Attribute</w:t>
            </w:r>
          </w:p>
        </w:tc>
        <w:tc>
          <w:tcPr>
            <w:tcW w:w="965" w:type="pct"/>
            <w:tcBorders>
              <w:top w:val="single" w:sz="4" w:space="0" w:color="auto"/>
              <w:left w:val="single" w:sz="4" w:space="0" w:color="auto"/>
              <w:bottom w:val="single" w:sz="4" w:space="0" w:color="auto"/>
              <w:right w:val="single" w:sz="4" w:space="0" w:color="auto"/>
            </w:tcBorders>
          </w:tcPr>
          <w:p w14:paraId="055B0173" w14:textId="072C70A6" w:rsidR="003B073D" w:rsidRPr="008A5FE3" w:rsidRDefault="003B073D" w:rsidP="00A63009">
            <w:pPr>
              <w:spacing w:after="0"/>
              <w:rPr>
                <w:b/>
                <w:szCs w:val="20"/>
              </w:rPr>
            </w:pPr>
            <w:r w:rsidRPr="008A5FE3">
              <w:rPr>
                <w:b/>
                <w:szCs w:val="20"/>
              </w:rPr>
              <w:t>Scheme Validity</w:t>
            </w:r>
          </w:p>
        </w:tc>
      </w:tr>
      <w:tr w:rsidR="00532C5E" w:rsidRPr="008A5FE3" w14:paraId="61213DCD" w14:textId="77777777" w:rsidTr="003B073D">
        <w:trPr>
          <w:jc w:val="center"/>
        </w:trPr>
        <w:tc>
          <w:tcPr>
            <w:tcW w:w="466" w:type="pct"/>
            <w:vMerge w:val="restart"/>
            <w:tcBorders>
              <w:top w:val="single" w:sz="4" w:space="0" w:color="auto"/>
              <w:left w:val="single" w:sz="4" w:space="0" w:color="auto"/>
              <w:right w:val="single" w:sz="4" w:space="0" w:color="auto"/>
            </w:tcBorders>
            <w:textDirection w:val="btLr"/>
          </w:tcPr>
          <w:p w14:paraId="61213DCA" w14:textId="61347E73" w:rsidR="00532C5E" w:rsidRPr="008A5FE3" w:rsidRDefault="00532C5E" w:rsidP="00A63009">
            <w:pPr>
              <w:spacing w:after="0"/>
              <w:ind w:left="113" w:right="113"/>
              <w:jc w:val="center"/>
              <w:rPr>
                <w:szCs w:val="20"/>
              </w:rPr>
            </w:pPr>
            <w:r w:rsidRPr="008A5FE3">
              <w:rPr>
                <w:szCs w:val="20"/>
              </w:rPr>
              <w:t xml:space="preserve">Part </w:t>
            </w:r>
            <w:r w:rsidR="006B0756" w:rsidRPr="008A5FE3">
              <w:rPr>
                <w:szCs w:val="20"/>
              </w:rPr>
              <w:t>2</w:t>
            </w:r>
            <w:r w:rsidR="00B31FC9" w:rsidRPr="008A5FE3">
              <w:rPr>
                <w:szCs w:val="20"/>
              </w:rPr>
              <w:t>(</w:t>
            </w:r>
            <w:r w:rsidR="00993775" w:rsidRPr="008A5FE3">
              <w:rPr>
                <w:szCs w:val="20"/>
              </w:rPr>
              <w:t>d</w:t>
            </w:r>
            <w:r w:rsidRPr="008A5FE3">
              <w:rPr>
                <w:szCs w:val="20"/>
              </w:rPr>
              <w:t>)</w:t>
            </w:r>
          </w:p>
          <w:p w14:paraId="61213DCB" w14:textId="3E870570" w:rsidR="00532C5E" w:rsidRPr="008A5FE3" w:rsidRDefault="00532C5E" w:rsidP="00A63009">
            <w:pPr>
              <w:spacing w:after="0"/>
              <w:ind w:left="113" w:right="113"/>
              <w:jc w:val="center"/>
              <w:rPr>
                <w:szCs w:val="20"/>
              </w:rPr>
            </w:pPr>
            <w:r w:rsidRPr="008A5FE3">
              <w:rPr>
                <w:szCs w:val="20"/>
              </w:rPr>
              <w:t>MSEST Supplies</w:t>
            </w:r>
            <w:r w:rsidR="006B0756" w:rsidRPr="008A5FE3">
              <w:rPr>
                <w:szCs w:val="20"/>
              </w:rPr>
              <w:t xml:space="preserve"> Goods</w:t>
            </w:r>
          </w:p>
        </w:tc>
        <w:tc>
          <w:tcPr>
            <w:tcW w:w="4534" w:type="pct"/>
            <w:gridSpan w:val="5"/>
            <w:tcBorders>
              <w:top w:val="single" w:sz="4" w:space="0" w:color="auto"/>
              <w:left w:val="single" w:sz="4" w:space="0" w:color="auto"/>
              <w:bottom w:val="single" w:sz="4" w:space="0" w:color="auto"/>
              <w:right w:val="single" w:sz="4" w:space="0" w:color="auto"/>
            </w:tcBorders>
          </w:tcPr>
          <w:p w14:paraId="6F32C682" w14:textId="7F656A09" w:rsidR="003B073D" w:rsidRPr="008A5FE3" w:rsidRDefault="003B073D" w:rsidP="00A63009">
            <w:pPr>
              <w:spacing w:after="0"/>
              <w:rPr>
                <w:szCs w:val="20"/>
              </w:rPr>
            </w:pPr>
            <w:r w:rsidRPr="008A5FE3">
              <w:rPr>
                <w:szCs w:val="20"/>
              </w:rPr>
              <w:t>For each MSCON and VAT Identification Number</w:t>
            </w:r>
          </w:p>
        </w:tc>
      </w:tr>
      <w:tr w:rsidR="00CA411B" w:rsidRPr="008A5FE3" w14:paraId="61213DD3" w14:textId="48641E4E" w:rsidTr="003B073D">
        <w:trPr>
          <w:jc w:val="center"/>
        </w:trPr>
        <w:tc>
          <w:tcPr>
            <w:tcW w:w="466" w:type="pct"/>
            <w:vMerge/>
            <w:tcBorders>
              <w:left w:val="single" w:sz="4" w:space="0" w:color="auto"/>
              <w:right w:val="single" w:sz="4" w:space="0" w:color="auto"/>
            </w:tcBorders>
          </w:tcPr>
          <w:p w14:paraId="61213DCE" w14:textId="77777777" w:rsidR="00CA411B" w:rsidRPr="008A5FE3" w:rsidRDefault="00CA411B"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61213DCF" w14:textId="6C75FDC2" w:rsidR="00CA411B" w:rsidRPr="008A5FE3" w:rsidRDefault="00CA411B" w:rsidP="00A63009">
            <w:pPr>
              <w:spacing w:after="0"/>
              <w:rPr>
                <w:szCs w:val="20"/>
              </w:rPr>
            </w:pPr>
            <w:r w:rsidRPr="008A5FE3">
              <w:rPr>
                <w:szCs w:val="20"/>
              </w:rPr>
              <w:t>12.1</w:t>
            </w:r>
          </w:p>
        </w:tc>
        <w:tc>
          <w:tcPr>
            <w:tcW w:w="1145" w:type="pct"/>
            <w:tcBorders>
              <w:top w:val="single" w:sz="4" w:space="0" w:color="auto"/>
              <w:left w:val="single" w:sz="4" w:space="0" w:color="auto"/>
              <w:bottom w:val="single" w:sz="4" w:space="0" w:color="auto"/>
              <w:right w:val="single" w:sz="4" w:space="0" w:color="auto"/>
            </w:tcBorders>
          </w:tcPr>
          <w:p w14:paraId="61213DD0" w14:textId="0594E8F3" w:rsidR="00CA411B" w:rsidRPr="008A5FE3" w:rsidRDefault="00CA411B" w:rsidP="00A63009">
            <w:pPr>
              <w:spacing w:after="0"/>
              <w:rPr>
                <w:szCs w:val="20"/>
              </w:rPr>
            </w:pPr>
            <w:r w:rsidRPr="008A5FE3">
              <w:rPr>
                <w:szCs w:val="20"/>
              </w:rPr>
              <w:t>MSCON Country Code</w:t>
            </w:r>
          </w:p>
        </w:tc>
        <w:tc>
          <w:tcPr>
            <w:tcW w:w="967" w:type="pct"/>
            <w:tcBorders>
              <w:top w:val="single" w:sz="4" w:space="0" w:color="auto"/>
              <w:left w:val="single" w:sz="4" w:space="0" w:color="auto"/>
              <w:bottom w:val="single" w:sz="4" w:space="0" w:color="auto"/>
              <w:right w:val="single" w:sz="4" w:space="0" w:color="auto"/>
            </w:tcBorders>
          </w:tcPr>
          <w:p w14:paraId="61213DD1" w14:textId="17E0A026" w:rsidR="00CA411B" w:rsidRPr="008A5FE3" w:rsidRDefault="00CA411B" w:rsidP="00A63009">
            <w:pPr>
              <w:spacing w:after="0"/>
              <w:rPr>
                <w:b/>
                <w:szCs w:val="20"/>
              </w:rPr>
            </w:pPr>
            <w:r w:rsidRPr="008A5FE3">
              <w:rPr>
                <w:b/>
                <w:szCs w:val="20"/>
              </w:rPr>
              <w:fldChar w:fldCharType="begin"/>
            </w:r>
            <w:r w:rsidRPr="008A5FE3">
              <w:rPr>
                <w:b/>
                <w:szCs w:val="20"/>
              </w:rPr>
              <w:instrText xml:space="preserve"> REF _Ref522545798 \h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61213DD2" w14:textId="31AF15B2" w:rsidR="00CA411B" w:rsidRPr="008A5FE3" w:rsidRDefault="00CA411B" w:rsidP="00A63009">
            <w:pPr>
              <w:spacing w:after="0"/>
              <w:rPr>
                <w:szCs w:val="20"/>
              </w:rPr>
            </w:pPr>
            <w:r w:rsidRPr="008A5FE3">
              <w:rPr>
                <w:szCs w:val="20"/>
              </w:rPr>
              <w:t>MSCON Country Code</w:t>
            </w:r>
          </w:p>
        </w:tc>
        <w:tc>
          <w:tcPr>
            <w:tcW w:w="965" w:type="pct"/>
            <w:tcBorders>
              <w:top w:val="single" w:sz="4" w:space="0" w:color="auto"/>
              <w:left w:val="single" w:sz="4" w:space="0" w:color="auto"/>
              <w:bottom w:val="single" w:sz="4" w:space="0" w:color="auto"/>
              <w:right w:val="single" w:sz="4" w:space="0" w:color="auto"/>
            </w:tcBorders>
          </w:tcPr>
          <w:p w14:paraId="2A1E17A0" w14:textId="2974FCEC" w:rsidR="00CA411B" w:rsidRPr="008A5FE3" w:rsidRDefault="00CA411B" w:rsidP="00A63009">
            <w:pPr>
              <w:spacing w:after="0"/>
              <w:rPr>
                <w:szCs w:val="20"/>
              </w:rPr>
            </w:pPr>
            <w:r w:rsidRPr="008A5FE3">
              <w:rPr>
                <w:szCs w:val="20"/>
              </w:rPr>
              <w:t>UN</w:t>
            </w:r>
          </w:p>
        </w:tc>
      </w:tr>
      <w:tr w:rsidR="00CA411B" w:rsidRPr="008A5FE3" w14:paraId="61213DD9" w14:textId="3A5DED96" w:rsidTr="003B073D">
        <w:trPr>
          <w:jc w:val="center"/>
        </w:trPr>
        <w:tc>
          <w:tcPr>
            <w:tcW w:w="466" w:type="pct"/>
            <w:vMerge/>
            <w:tcBorders>
              <w:left w:val="single" w:sz="4" w:space="0" w:color="auto"/>
              <w:right w:val="single" w:sz="4" w:space="0" w:color="auto"/>
            </w:tcBorders>
          </w:tcPr>
          <w:p w14:paraId="61213DD4" w14:textId="77777777" w:rsidR="00CA411B" w:rsidRPr="008A5FE3" w:rsidRDefault="00CA411B"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61213DD5" w14:textId="4732C7B5" w:rsidR="00CA411B" w:rsidRPr="008A5FE3" w:rsidRDefault="00CA411B" w:rsidP="00A63009">
            <w:pPr>
              <w:spacing w:after="0"/>
              <w:rPr>
                <w:szCs w:val="20"/>
              </w:rPr>
            </w:pPr>
            <w:r w:rsidRPr="008A5FE3">
              <w:rPr>
                <w:szCs w:val="20"/>
              </w:rPr>
              <w:t>15.1</w:t>
            </w:r>
          </w:p>
        </w:tc>
        <w:tc>
          <w:tcPr>
            <w:tcW w:w="1145" w:type="pct"/>
            <w:tcBorders>
              <w:top w:val="single" w:sz="4" w:space="0" w:color="auto"/>
              <w:left w:val="single" w:sz="4" w:space="0" w:color="auto"/>
              <w:bottom w:val="single" w:sz="4" w:space="0" w:color="auto"/>
              <w:right w:val="single" w:sz="4" w:space="0" w:color="auto"/>
            </w:tcBorders>
          </w:tcPr>
          <w:p w14:paraId="61213DD6" w14:textId="02243DDA" w:rsidR="00CA411B" w:rsidRPr="008A5FE3" w:rsidRDefault="00CA411B" w:rsidP="00A63009">
            <w:pPr>
              <w:spacing w:after="0"/>
              <w:rPr>
                <w:szCs w:val="20"/>
              </w:rPr>
            </w:pPr>
            <w:r w:rsidRPr="008A5FE3">
              <w:rPr>
                <w:szCs w:val="20"/>
              </w:rPr>
              <w:t>VAT Identification Number</w:t>
            </w:r>
          </w:p>
        </w:tc>
        <w:tc>
          <w:tcPr>
            <w:tcW w:w="967" w:type="pct"/>
            <w:tcBorders>
              <w:top w:val="single" w:sz="4" w:space="0" w:color="auto"/>
              <w:left w:val="single" w:sz="4" w:space="0" w:color="auto"/>
              <w:bottom w:val="single" w:sz="4" w:space="0" w:color="auto"/>
              <w:right w:val="single" w:sz="4" w:space="0" w:color="auto"/>
            </w:tcBorders>
          </w:tcPr>
          <w:p w14:paraId="61213DD7" w14:textId="73B8359E" w:rsidR="00CA411B" w:rsidRPr="008A5FE3" w:rsidRDefault="00CA411B" w:rsidP="00A63009">
            <w:pPr>
              <w:spacing w:after="0"/>
              <w:rPr>
                <w:b/>
                <w:szCs w:val="20"/>
              </w:rPr>
            </w:pPr>
            <w:r w:rsidRPr="008A5FE3">
              <w:rPr>
                <w:b/>
                <w:szCs w:val="20"/>
              </w:rPr>
              <w:fldChar w:fldCharType="begin"/>
            </w:r>
            <w:r w:rsidRPr="008A5FE3">
              <w:rPr>
                <w:b/>
                <w:szCs w:val="20"/>
              </w:rPr>
              <w:instrText xml:space="preserve"> REF _Ref522545798 \h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61213DD8" w14:textId="2B996610" w:rsidR="00CA411B" w:rsidRPr="008A5FE3" w:rsidRDefault="00CA411B" w:rsidP="00A63009">
            <w:pPr>
              <w:spacing w:after="0"/>
              <w:rPr>
                <w:szCs w:val="20"/>
              </w:rPr>
            </w:pPr>
            <w:r w:rsidRPr="008A5FE3">
              <w:rPr>
                <w:szCs w:val="20"/>
              </w:rPr>
              <w:t>VAT Identification Number</w:t>
            </w:r>
          </w:p>
        </w:tc>
        <w:tc>
          <w:tcPr>
            <w:tcW w:w="965" w:type="pct"/>
            <w:tcBorders>
              <w:top w:val="single" w:sz="4" w:space="0" w:color="auto"/>
              <w:left w:val="single" w:sz="4" w:space="0" w:color="auto"/>
              <w:bottom w:val="single" w:sz="4" w:space="0" w:color="auto"/>
              <w:right w:val="single" w:sz="4" w:space="0" w:color="auto"/>
            </w:tcBorders>
          </w:tcPr>
          <w:p w14:paraId="6E2C90A7" w14:textId="501F463E" w:rsidR="00CA411B" w:rsidRPr="008A5FE3" w:rsidRDefault="00CA411B" w:rsidP="00A63009">
            <w:pPr>
              <w:spacing w:after="0"/>
              <w:rPr>
                <w:szCs w:val="20"/>
              </w:rPr>
            </w:pPr>
            <w:r w:rsidRPr="008A5FE3">
              <w:rPr>
                <w:szCs w:val="20"/>
              </w:rPr>
              <w:t>UN</w:t>
            </w:r>
          </w:p>
        </w:tc>
      </w:tr>
      <w:tr w:rsidR="00532C5E" w:rsidRPr="008A5FE3" w14:paraId="61213DDC" w14:textId="77777777" w:rsidTr="003B073D">
        <w:trPr>
          <w:jc w:val="center"/>
        </w:trPr>
        <w:tc>
          <w:tcPr>
            <w:tcW w:w="466" w:type="pct"/>
            <w:vMerge/>
            <w:tcBorders>
              <w:left w:val="single" w:sz="4" w:space="0" w:color="auto"/>
              <w:right w:val="single" w:sz="4" w:space="0" w:color="auto"/>
            </w:tcBorders>
          </w:tcPr>
          <w:p w14:paraId="61213DDA" w14:textId="77777777" w:rsidR="00532C5E" w:rsidRPr="008A5FE3" w:rsidRDefault="00532C5E" w:rsidP="00A63009">
            <w:pPr>
              <w:spacing w:before="20" w:after="20"/>
              <w:ind w:left="340"/>
              <w:rPr>
                <w:sz w:val="20"/>
                <w:szCs w:val="20"/>
              </w:rPr>
            </w:pPr>
          </w:p>
        </w:tc>
        <w:tc>
          <w:tcPr>
            <w:tcW w:w="4534" w:type="pct"/>
            <w:gridSpan w:val="5"/>
            <w:tcBorders>
              <w:top w:val="single" w:sz="4" w:space="0" w:color="auto"/>
              <w:left w:val="single" w:sz="4" w:space="0" w:color="auto"/>
              <w:bottom w:val="single" w:sz="4" w:space="0" w:color="auto"/>
              <w:right w:val="single" w:sz="4" w:space="0" w:color="auto"/>
            </w:tcBorders>
          </w:tcPr>
          <w:p w14:paraId="716C82C0" w14:textId="4C665875" w:rsidR="003B073D" w:rsidRPr="008A5FE3" w:rsidRDefault="003B073D" w:rsidP="00A63009">
            <w:pPr>
              <w:spacing w:after="0"/>
              <w:ind w:left="340"/>
              <w:rPr>
                <w:szCs w:val="20"/>
              </w:rPr>
            </w:pPr>
            <w:r w:rsidRPr="008A5FE3">
              <w:rPr>
                <w:szCs w:val="20"/>
              </w:rPr>
              <w:t>For each VAT Rate</w:t>
            </w:r>
            <w:r w:rsidR="001E1703" w:rsidRPr="008A5FE3">
              <w:rPr>
                <w:szCs w:val="20"/>
                <w:vertAlign w:val="superscript"/>
              </w:rPr>
              <w:fldChar w:fldCharType="begin"/>
            </w:r>
            <w:r w:rsidR="001E1703" w:rsidRPr="008A5FE3">
              <w:rPr>
                <w:szCs w:val="20"/>
                <w:vertAlign w:val="superscript"/>
              </w:rPr>
              <w:instrText xml:space="preserve"> NOTEREF _Ref4417090 \h  \* MERGEFORMAT </w:instrText>
            </w:r>
            <w:r w:rsidR="001E1703" w:rsidRPr="008A5FE3">
              <w:rPr>
                <w:szCs w:val="20"/>
                <w:vertAlign w:val="superscript"/>
              </w:rPr>
            </w:r>
            <w:r w:rsidR="001E1703" w:rsidRPr="008A5FE3">
              <w:rPr>
                <w:szCs w:val="20"/>
                <w:vertAlign w:val="superscript"/>
              </w:rPr>
              <w:fldChar w:fldCharType="separate"/>
            </w:r>
            <w:r w:rsidR="00727DED">
              <w:rPr>
                <w:szCs w:val="20"/>
                <w:vertAlign w:val="superscript"/>
              </w:rPr>
              <w:t>164</w:t>
            </w:r>
            <w:r w:rsidR="001E1703" w:rsidRPr="008A5FE3">
              <w:rPr>
                <w:szCs w:val="20"/>
                <w:vertAlign w:val="superscript"/>
              </w:rPr>
              <w:fldChar w:fldCharType="end"/>
            </w:r>
          </w:p>
        </w:tc>
      </w:tr>
      <w:tr w:rsidR="00532C5E" w:rsidRPr="008A5FE3" w14:paraId="61213DE2" w14:textId="1D9787B7" w:rsidTr="003B073D">
        <w:trPr>
          <w:jc w:val="center"/>
        </w:trPr>
        <w:tc>
          <w:tcPr>
            <w:tcW w:w="466" w:type="pct"/>
            <w:vMerge/>
            <w:tcBorders>
              <w:left w:val="single" w:sz="4" w:space="0" w:color="auto"/>
              <w:right w:val="single" w:sz="4" w:space="0" w:color="auto"/>
            </w:tcBorders>
          </w:tcPr>
          <w:p w14:paraId="61213DDD" w14:textId="77777777" w:rsidR="00532C5E" w:rsidRPr="008A5FE3" w:rsidRDefault="00532C5E"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61213DDE" w14:textId="009628F6" w:rsidR="00532C5E" w:rsidRPr="008A5FE3" w:rsidRDefault="00532C5E" w:rsidP="00A63009">
            <w:pPr>
              <w:spacing w:after="0"/>
              <w:rPr>
                <w:szCs w:val="20"/>
              </w:rPr>
            </w:pPr>
            <w:r w:rsidRPr="008A5FE3">
              <w:rPr>
                <w:szCs w:val="20"/>
              </w:rPr>
              <w:t>13.1,</w:t>
            </w:r>
            <w:r w:rsidR="00CA411B" w:rsidRPr="008A5FE3">
              <w:rPr>
                <w:szCs w:val="20"/>
              </w:rPr>
              <w:t xml:space="preserve"> </w:t>
            </w:r>
            <w:r w:rsidRPr="008A5FE3">
              <w:rPr>
                <w:szCs w:val="20"/>
              </w:rPr>
              <w:t>14.1</w:t>
            </w:r>
          </w:p>
        </w:tc>
        <w:tc>
          <w:tcPr>
            <w:tcW w:w="1145" w:type="pct"/>
            <w:tcBorders>
              <w:top w:val="single" w:sz="4" w:space="0" w:color="auto"/>
              <w:left w:val="single" w:sz="4" w:space="0" w:color="auto"/>
              <w:bottom w:val="single" w:sz="4" w:space="0" w:color="auto"/>
              <w:right w:val="single" w:sz="4" w:space="0" w:color="auto"/>
            </w:tcBorders>
          </w:tcPr>
          <w:p w14:paraId="61213DDF" w14:textId="77777777" w:rsidR="00532C5E" w:rsidRPr="008A5FE3" w:rsidRDefault="00532C5E" w:rsidP="00A63009">
            <w:pPr>
              <w:spacing w:after="0"/>
              <w:rPr>
                <w:szCs w:val="20"/>
              </w:rPr>
            </w:pPr>
            <w:r w:rsidRPr="008A5FE3">
              <w:rPr>
                <w:szCs w:val="20"/>
              </w:rPr>
              <w:t>VAT Rate Type</w:t>
            </w:r>
          </w:p>
        </w:tc>
        <w:tc>
          <w:tcPr>
            <w:tcW w:w="967" w:type="pct"/>
            <w:tcBorders>
              <w:top w:val="single" w:sz="4" w:space="0" w:color="auto"/>
              <w:left w:val="single" w:sz="4" w:space="0" w:color="auto"/>
              <w:bottom w:val="single" w:sz="4" w:space="0" w:color="auto"/>
              <w:right w:val="single" w:sz="4" w:space="0" w:color="auto"/>
            </w:tcBorders>
          </w:tcPr>
          <w:p w14:paraId="61213DE0" w14:textId="79BEF9A3" w:rsidR="00532C5E" w:rsidRPr="008A5FE3" w:rsidRDefault="00B65A2C" w:rsidP="00A63009">
            <w:pPr>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_Ref522545798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61213DE1" w14:textId="77777777" w:rsidR="00532C5E" w:rsidRPr="008A5FE3" w:rsidRDefault="00532C5E" w:rsidP="00A63009">
            <w:pPr>
              <w:spacing w:after="0"/>
              <w:rPr>
                <w:szCs w:val="20"/>
              </w:rPr>
            </w:pPr>
            <w:r w:rsidRPr="008A5FE3">
              <w:rPr>
                <w:szCs w:val="20"/>
              </w:rPr>
              <w:t>VAT Rate Type</w:t>
            </w:r>
          </w:p>
        </w:tc>
        <w:tc>
          <w:tcPr>
            <w:tcW w:w="965" w:type="pct"/>
            <w:tcBorders>
              <w:top w:val="single" w:sz="4" w:space="0" w:color="auto"/>
              <w:left w:val="single" w:sz="4" w:space="0" w:color="auto"/>
              <w:bottom w:val="single" w:sz="4" w:space="0" w:color="auto"/>
              <w:right w:val="single" w:sz="4" w:space="0" w:color="auto"/>
            </w:tcBorders>
          </w:tcPr>
          <w:p w14:paraId="335DA33D" w14:textId="0D475D12" w:rsidR="003B073D" w:rsidRPr="008A5FE3" w:rsidRDefault="003B073D" w:rsidP="00A63009">
            <w:pPr>
              <w:spacing w:after="0"/>
              <w:rPr>
                <w:szCs w:val="20"/>
              </w:rPr>
            </w:pPr>
            <w:r w:rsidRPr="008A5FE3">
              <w:rPr>
                <w:szCs w:val="20"/>
              </w:rPr>
              <w:t>UN</w:t>
            </w:r>
          </w:p>
        </w:tc>
      </w:tr>
      <w:tr w:rsidR="00532C5E" w:rsidRPr="008A5FE3" w14:paraId="61213DE8" w14:textId="1BA07B38" w:rsidTr="003B073D">
        <w:trPr>
          <w:jc w:val="center"/>
        </w:trPr>
        <w:tc>
          <w:tcPr>
            <w:tcW w:w="466" w:type="pct"/>
            <w:vMerge/>
            <w:tcBorders>
              <w:left w:val="single" w:sz="4" w:space="0" w:color="auto"/>
              <w:right w:val="single" w:sz="4" w:space="0" w:color="auto"/>
            </w:tcBorders>
          </w:tcPr>
          <w:p w14:paraId="61213DE3" w14:textId="77777777" w:rsidR="00532C5E" w:rsidRPr="008A5FE3" w:rsidRDefault="00532C5E"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61213DE4" w14:textId="0C3DB201" w:rsidR="00532C5E" w:rsidRPr="008A5FE3" w:rsidRDefault="00532C5E" w:rsidP="00A63009">
            <w:pPr>
              <w:spacing w:after="0"/>
              <w:rPr>
                <w:szCs w:val="20"/>
              </w:rPr>
            </w:pPr>
            <w:r w:rsidRPr="008A5FE3">
              <w:rPr>
                <w:szCs w:val="20"/>
              </w:rPr>
              <w:t>13.1,</w:t>
            </w:r>
            <w:r w:rsidR="00CA411B" w:rsidRPr="008A5FE3">
              <w:rPr>
                <w:szCs w:val="20"/>
              </w:rPr>
              <w:t xml:space="preserve"> </w:t>
            </w:r>
            <w:r w:rsidRPr="008A5FE3">
              <w:rPr>
                <w:szCs w:val="20"/>
              </w:rPr>
              <w:t>14.1</w:t>
            </w:r>
          </w:p>
        </w:tc>
        <w:tc>
          <w:tcPr>
            <w:tcW w:w="1145" w:type="pct"/>
            <w:tcBorders>
              <w:top w:val="single" w:sz="4" w:space="0" w:color="auto"/>
              <w:left w:val="single" w:sz="4" w:space="0" w:color="auto"/>
              <w:bottom w:val="single" w:sz="4" w:space="0" w:color="auto"/>
              <w:right w:val="single" w:sz="4" w:space="0" w:color="auto"/>
            </w:tcBorders>
          </w:tcPr>
          <w:p w14:paraId="61213DE5" w14:textId="77777777" w:rsidR="00532C5E" w:rsidRPr="008A5FE3" w:rsidRDefault="00532C5E" w:rsidP="00A63009">
            <w:pPr>
              <w:spacing w:after="0"/>
              <w:rPr>
                <w:szCs w:val="20"/>
              </w:rPr>
            </w:pPr>
            <w:r w:rsidRPr="008A5FE3">
              <w:rPr>
                <w:szCs w:val="20"/>
              </w:rPr>
              <w:t>VAT Rate</w:t>
            </w:r>
          </w:p>
        </w:tc>
        <w:tc>
          <w:tcPr>
            <w:tcW w:w="967" w:type="pct"/>
            <w:tcBorders>
              <w:top w:val="single" w:sz="4" w:space="0" w:color="auto"/>
              <w:left w:val="single" w:sz="4" w:space="0" w:color="auto"/>
              <w:bottom w:val="single" w:sz="4" w:space="0" w:color="auto"/>
              <w:right w:val="single" w:sz="4" w:space="0" w:color="auto"/>
            </w:tcBorders>
          </w:tcPr>
          <w:p w14:paraId="61213DE6" w14:textId="6EF43EAA" w:rsidR="00532C5E" w:rsidRPr="008A5FE3" w:rsidRDefault="00B65A2C" w:rsidP="00A63009">
            <w:pPr>
              <w:spacing w:after="0"/>
              <w:rPr>
                <w:b/>
                <w:szCs w:val="20"/>
              </w:rPr>
            </w:pPr>
            <w:r w:rsidRPr="008A5FE3">
              <w:rPr>
                <w:b/>
                <w:szCs w:val="20"/>
              </w:rPr>
              <w:fldChar w:fldCharType="begin"/>
            </w:r>
            <w:r w:rsidRPr="008A5FE3">
              <w:rPr>
                <w:b/>
                <w:szCs w:val="20"/>
              </w:rPr>
              <w:instrText xml:space="preserve"> REF _Ref522545798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61213DE7" w14:textId="77777777" w:rsidR="00532C5E" w:rsidRPr="008A5FE3" w:rsidRDefault="00532C5E" w:rsidP="00A63009">
            <w:pPr>
              <w:spacing w:after="0"/>
              <w:rPr>
                <w:szCs w:val="20"/>
              </w:rPr>
            </w:pPr>
            <w:r w:rsidRPr="008A5FE3">
              <w:rPr>
                <w:szCs w:val="20"/>
              </w:rPr>
              <w:t>VAT Rate</w:t>
            </w:r>
          </w:p>
        </w:tc>
        <w:tc>
          <w:tcPr>
            <w:tcW w:w="965" w:type="pct"/>
            <w:tcBorders>
              <w:top w:val="single" w:sz="4" w:space="0" w:color="auto"/>
              <w:left w:val="single" w:sz="4" w:space="0" w:color="auto"/>
              <w:bottom w:val="single" w:sz="4" w:space="0" w:color="auto"/>
              <w:right w:val="single" w:sz="4" w:space="0" w:color="auto"/>
            </w:tcBorders>
          </w:tcPr>
          <w:p w14:paraId="2E8DB12C" w14:textId="511B6330" w:rsidR="003B073D" w:rsidRPr="008A5FE3" w:rsidRDefault="003B073D" w:rsidP="00A63009">
            <w:pPr>
              <w:spacing w:after="0"/>
              <w:rPr>
                <w:szCs w:val="20"/>
              </w:rPr>
            </w:pPr>
            <w:r w:rsidRPr="008A5FE3">
              <w:rPr>
                <w:szCs w:val="20"/>
              </w:rPr>
              <w:t>UN</w:t>
            </w:r>
          </w:p>
        </w:tc>
      </w:tr>
      <w:tr w:rsidR="00532C5E" w:rsidRPr="008A5FE3" w14:paraId="61213DEE" w14:textId="68E33EFD" w:rsidTr="003B073D">
        <w:trPr>
          <w:jc w:val="center"/>
        </w:trPr>
        <w:tc>
          <w:tcPr>
            <w:tcW w:w="466" w:type="pct"/>
            <w:vMerge/>
            <w:tcBorders>
              <w:left w:val="single" w:sz="4" w:space="0" w:color="auto"/>
              <w:right w:val="single" w:sz="4" w:space="0" w:color="auto"/>
            </w:tcBorders>
          </w:tcPr>
          <w:p w14:paraId="61213DE9" w14:textId="77777777" w:rsidR="00532C5E" w:rsidRPr="008A5FE3" w:rsidRDefault="00532C5E"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61213DEA" w14:textId="6F0DB2AC" w:rsidR="00532C5E" w:rsidRPr="008A5FE3" w:rsidRDefault="00532C5E" w:rsidP="00A63009">
            <w:pPr>
              <w:spacing w:after="0"/>
              <w:rPr>
                <w:szCs w:val="20"/>
              </w:rPr>
            </w:pPr>
            <w:r w:rsidRPr="008A5FE3">
              <w:rPr>
                <w:szCs w:val="20"/>
              </w:rPr>
              <w:t>16.1,</w:t>
            </w:r>
            <w:r w:rsidR="00CA411B" w:rsidRPr="008A5FE3">
              <w:rPr>
                <w:szCs w:val="20"/>
              </w:rPr>
              <w:t xml:space="preserve"> </w:t>
            </w:r>
            <w:r w:rsidRPr="008A5FE3">
              <w:rPr>
                <w:szCs w:val="20"/>
              </w:rPr>
              <w:t>18.1</w:t>
            </w:r>
          </w:p>
        </w:tc>
        <w:tc>
          <w:tcPr>
            <w:tcW w:w="1145" w:type="pct"/>
            <w:tcBorders>
              <w:top w:val="single" w:sz="4" w:space="0" w:color="auto"/>
              <w:left w:val="single" w:sz="4" w:space="0" w:color="auto"/>
              <w:bottom w:val="single" w:sz="4" w:space="0" w:color="auto"/>
              <w:right w:val="single" w:sz="4" w:space="0" w:color="auto"/>
            </w:tcBorders>
          </w:tcPr>
          <w:p w14:paraId="61213DEB" w14:textId="77777777" w:rsidR="00532C5E" w:rsidRPr="008A5FE3" w:rsidRDefault="00532C5E" w:rsidP="00A63009">
            <w:pPr>
              <w:spacing w:after="0"/>
              <w:rPr>
                <w:szCs w:val="20"/>
              </w:rPr>
            </w:pPr>
            <w:r w:rsidRPr="008A5FE3">
              <w:rPr>
                <w:szCs w:val="20"/>
              </w:rPr>
              <w:t>Taxable Amount</w:t>
            </w:r>
          </w:p>
        </w:tc>
        <w:tc>
          <w:tcPr>
            <w:tcW w:w="967" w:type="pct"/>
            <w:tcBorders>
              <w:top w:val="single" w:sz="4" w:space="0" w:color="auto"/>
              <w:left w:val="single" w:sz="4" w:space="0" w:color="auto"/>
              <w:bottom w:val="single" w:sz="4" w:space="0" w:color="auto"/>
              <w:right w:val="single" w:sz="4" w:space="0" w:color="auto"/>
            </w:tcBorders>
          </w:tcPr>
          <w:p w14:paraId="61213DEC" w14:textId="36EBC557" w:rsidR="00532C5E" w:rsidRPr="008A5FE3" w:rsidRDefault="00B65A2C" w:rsidP="00A63009">
            <w:pPr>
              <w:spacing w:after="0"/>
              <w:rPr>
                <w:b/>
                <w:szCs w:val="20"/>
              </w:rPr>
            </w:pPr>
            <w:r w:rsidRPr="008A5FE3">
              <w:rPr>
                <w:b/>
                <w:szCs w:val="20"/>
              </w:rPr>
              <w:fldChar w:fldCharType="begin"/>
            </w:r>
            <w:r w:rsidRPr="008A5FE3">
              <w:rPr>
                <w:b/>
                <w:szCs w:val="20"/>
              </w:rPr>
              <w:instrText xml:space="preserve"> REF _Ref522545798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61213DED" w14:textId="77777777" w:rsidR="00532C5E" w:rsidRPr="008A5FE3" w:rsidRDefault="00532C5E" w:rsidP="00A63009">
            <w:pPr>
              <w:spacing w:after="0"/>
              <w:rPr>
                <w:szCs w:val="20"/>
              </w:rPr>
            </w:pPr>
            <w:r w:rsidRPr="008A5FE3">
              <w:rPr>
                <w:szCs w:val="20"/>
              </w:rPr>
              <w:t>Taxable Amount</w:t>
            </w:r>
          </w:p>
        </w:tc>
        <w:tc>
          <w:tcPr>
            <w:tcW w:w="965" w:type="pct"/>
            <w:tcBorders>
              <w:top w:val="single" w:sz="4" w:space="0" w:color="auto"/>
              <w:left w:val="single" w:sz="4" w:space="0" w:color="auto"/>
              <w:bottom w:val="single" w:sz="4" w:space="0" w:color="auto"/>
              <w:right w:val="single" w:sz="4" w:space="0" w:color="auto"/>
            </w:tcBorders>
          </w:tcPr>
          <w:p w14:paraId="045767A4" w14:textId="56147D71" w:rsidR="003B073D" w:rsidRPr="008A5FE3" w:rsidRDefault="003B073D" w:rsidP="00A63009">
            <w:pPr>
              <w:spacing w:after="0"/>
              <w:rPr>
                <w:szCs w:val="20"/>
              </w:rPr>
            </w:pPr>
            <w:r w:rsidRPr="008A5FE3">
              <w:rPr>
                <w:szCs w:val="20"/>
              </w:rPr>
              <w:t>UN</w:t>
            </w:r>
          </w:p>
        </w:tc>
      </w:tr>
      <w:tr w:rsidR="00532C5E" w:rsidRPr="008A5FE3" w14:paraId="61213DF4" w14:textId="009407D2" w:rsidTr="003B073D">
        <w:trPr>
          <w:jc w:val="center"/>
        </w:trPr>
        <w:tc>
          <w:tcPr>
            <w:tcW w:w="466" w:type="pct"/>
            <w:vMerge/>
            <w:tcBorders>
              <w:left w:val="single" w:sz="4" w:space="0" w:color="auto"/>
              <w:bottom w:val="single" w:sz="4" w:space="0" w:color="auto"/>
              <w:right w:val="single" w:sz="4" w:space="0" w:color="auto"/>
            </w:tcBorders>
          </w:tcPr>
          <w:p w14:paraId="61213DEF" w14:textId="77777777" w:rsidR="00532C5E" w:rsidRPr="008A5FE3" w:rsidRDefault="00532C5E" w:rsidP="00A63009">
            <w:pPr>
              <w:spacing w:before="20" w:after="20"/>
              <w:rPr>
                <w:sz w:val="20"/>
                <w:szCs w:val="20"/>
              </w:rPr>
            </w:pPr>
          </w:p>
        </w:tc>
        <w:tc>
          <w:tcPr>
            <w:tcW w:w="490" w:type="pct"/>
            <w:tcBorders>
              <w:top w:val="single" w:sz="4" w:space="0" w:color="auto"/>
              <w:left w:val="single" w:sz="4" w:space="0" w:color="auto"/>
              <w:bottom w:val="single" w:sz="4" w:space="0" w:color="auto"/>
              <w:right w:val="single" w:sz="4" w:space="0" w:color="auto"/>
            </w:tcBorders>
          </w:tcPr>
          <w:p w14:paraId="61213DF0" w14:textId="46229742" w:rsidR="00532C5E" w:rsidRPr="008A5FE3" w:rsidRDefault="00532C5E" w:rsidP="00A63009">
            <w:pPr>
              <w:spacing w:after="0"/>
              <w:rPr>
                <w:szCs w:val="20"/>
              </w:rPr>
            </w:pPr>
            <w:r w:rsidRPr="008A5FE3">
              <w:rPr>
                <w:szCs w:val="20"/>
              </w:rPr>
              <w:t>17.1,</w:t>
            </w:r>
            <w:r w:rsidR="00CA411B" w:rsidRPr="008A5FE3">
              <w:rPr>
                <w:szCs w:val="20"/>
              </w:rPr>
              <w:t xml:space="preserve"> </w:t>
            </w:r>
            <w:r w:rsidRPr="008A5FE3">
              <w:rPr>
                <w:szCs w:val="20"/>
              </w:rPr>
              <w:t>19.1</w:t>
            </w:r>
          </w:p>
        </w:tc>
        <w:tc>
          <w:tcPr>
            <w:tcW w:w="1145" w:type="pct"/>
            <w:tcBorders>
              <w:top w:val="single" w:sz="4" w:space="0" w:color="auto"/>
              <w:left w:val="single" w:sz="4" w:space="0" w:color="auto"/>
              <w:bottom w:val="single" w:sz="4" w:space="0" w:color="auto"/>
              <w:right w:val="single" w:sz="4" w:space="0" w:color="auto"/>
            </w:tcBorders>
          </w:tcPr>
          <w:p w14:paraId="61213DF1" w14:textId="77777777" w:rsidR="00532C5E" w:rsidRPr="008A5FE3" w:rsidRDefault="00532C5E" w:rsidP="00A63009">
            <w:pPr>
              <w:spacing w:after="0"/>
              <w:rPr>
                <w:szCs w:val="20"/>
              </w:rPr>
            </w:pPr>
            <w:r w:rsidRPr="008A5FE3">
              <w:rPr>
                <w:szCs w:val="20"/>
              </w:rPr>
              <w:t>VAT Amount</w:t>
            </w:r>
          </w:p>
        </w:tc>
        <w:tc>
          <w:tcPr>
            <w:tcW w:w="967" w:type="pct"/>
            <w:tcBorders>
              <w:top w:val="single" w:sz="4" w:space="0" w:color="auto"/>
              <w:left w:val="single" w:sz="4" w:space="0" w:color="auto"/>
              <w:bottom w:val="single" w:sz="4" w:space="0" w:color="auto"/>
              <w:right w:val="single" w:sz="4" w:space="0" w:color="auto"/>
            </w:tcBorders>
          </w:tcPr>
          <w:p w14:paraId="61213DF2" w14:textId="1CA62FF8" w:rsidR="00532C5E" w:rsidRPr="008A5FE3" w:rsidRDefault="00B65A2C" w:rsidP="00A63009">
            <w:pPr>
              <w:spacing w:after="0"/>
              <w:rPr>
                <w:b/>
                <w:szCs w:val="20"/>
              </w:rPr>
            </w:pPr>
            <w:r w:rsidRPr="008A5FE3">
              <w:rPr>
                <w:b/>
                <w:szCs w:val="20"/>
              </w:rPr>
              <w:fldChar w:fldCharType="begin"/>
            </w:r>
            <w:r w:rsidRPr="008A5FE3">
              <w:rPr>
                <w:b/>
                <w:szCs w:val="20"/>
              </w:rPr>
              <w:instrText xml:space="preserve"> REF _Ref522545798 \h </w:instrText>
            </w:r>
            <w:r w:rsidR="00CA411B"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MSEST Supply Goods</w:t>
            </w:r>
            <w:r w:rsidRPr="008A5FE3">
              <w:rPr>
                <w:b/>
                <w:szCs w:val="20"/>
              </w:rPr>
              <w:fldChar w:fldCharType="end"/>
            </w:r>
          </w:p>
        </w:tc>
        <w:tc>
          <w:tcPr>
            <w:tcW w:w="967" w:type="pct"/>
            <w:tcBorders>
              <w:top w:val="single" w:sz="4" w:space="0" w:color="auto"/>
              <w:left w:val="single" w:sz="4" w:space="0" w:color="auto"/>
              <w:bottom w:val="single" w:sz="4" w:space="0" w:color="auto"/>
              <w:right w:val="single" w:sz="4" w:space="0" w:color="auto"/>
            </w:tcBorders>
          </w:tcPr>
          <w:p w14:paraId="61213DF3" w14:textId="77777777" w:rsidR="00532C5E" w:rsidRPr="008A5FE3" w:rsidRDefault="00532C5E" w:rsidP="00A63009">
            <w:pPr>
              <w:spacing w:after="0"/>
              <w:rPr>
                <w:szCs w:val="20"/>
              </w:rPr>
            </w:pPr>
            <w:r w:rsidRPr="008A5FE3">
              <w:rPr>
                <w:szCs w:val="20"/>
              </w:rPr>
              <w:t>VAT Amount</w:t>
            </w:r>
          </w:p>
        </w:tc>
        <w:tc>
          <w:tcPr>
            <w:tcW w:w="965" w:type="pct"/>
            <w:tcBorders>
              <w:top w:val="single" w:sz="4" w:space="0" w:color="auto"/>
              <w:left w:val="single" w:sz="4" w:space="0" w:color="auto"/>
              <w:bottom w:val="single" w:sz="4" w:space="0" w:color="auto"/>
              <w:right w:val="single" w:sz="4" w:space="0" w:color="auto"/>
            </w:tcBorders>
          </w:tcPr>
          <w:p w14:paraId="58C6AE05" w14:textId="450D06AE" w:rsidR="003B073D" w:rsidRPr="008A5FE3" w:rsidRDefault="003B073D" w:rsidP="00A63009">
            <w:pPr>
              <w:spacing w:after="0"/>
              <w:rPr>
                <w:szCs w:val="20"/>
              </w:rPr>
            </w:pPr>
            <w:r w:rsidRPr="008A5FE3">
              <w:rPr>
                <w:szCs w:val="20"/>
              </w:rPr>
              <w:t>UN</w:t>
            </w:r>
          </w:p>
        </w:tc>
      </w:tr>
    </w:tbl>
    <w:p w14:paraId="61213DF5" w14:textId="76B8E516" w:rsidR="00CC3A39" w:rsidRPr="008A5FE3" w:rsidRDefault="00CC3A39">
      <w:pPr>
        <w:rPr>
          <w:szCs w:val="28"/>
        </w:rPr>
      </w:pPr>
    </w:p>
    <w:p w14:paraId="03ACD4C8" w14:textId="3C707DE4" w:rsidR="00B81295" w:rsidRPr="008A5FE3" w:rsidRDefault="00B81295" w:rsidP="00B81295">
      <w:pPr>
        <w:pStyle w:val="Antrat3"/>
        <w:rPr>
          <w:sz w:val="24"/>
          <w:szCs w:val="28"/>
          <w:lang w:val="en-GB"/>
        </w:rPr>
      </w:pPr>
      <w:bookmarkStart w:id="1926" w:name="_Ref522610711"/>
      <w:bookmarkStart w:id="1927" w:name="_Toc105088569"/>
      <w:bookmarkStart w:id="1928" w:name="_Toc209159487"/>
      <w:r w:rsidRPr="008A5FE3">
        <w:rPr>
          <w:sz w:val="24"/>
          <w:szCs w:val="28"/>
          <w:lang w:val="en-GB"/>
        </w:rPr>
        <w:t xml:space="preserve">VAT Return </w:t>
      </w:r>
      <w:r w:rsidR="00D25A32" w:rsidRPr="008A5FE3">
        <w:rPr>
          <w:sz w:val="24"/>
          <w:szCs w:val="28"/>
          <w:lang w:val="en-GB"/>
        </w:rPr>
        <w:t>Correction</w:t>
      </w:r>
      <w:r w:rsidRPr="008A5FE3">
        <w:rPr>
          <w:sz w:val="24"/>
          <w:szCs w:val="28"/>
          <w:lang w:val="en-GB"/>
        </w:rPr>
        <w:t xml:space="preserve"> Information</w:t>
      </w:r>
      <w:bookmarkEnd w:id="1926"/>
      <w:bookmarkEnd w:id="1927"/>
      <w:bookmarkEnd w:id="19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711"/>
        <w:gridCol w:w="2126"/>
        <w:gridCol w:w="1701"/>
        <w:gridCol w:w="1843"/>
        <w:gridCol w:w="1650"/>
      </w:tblGrid>
      <w:tr w:rsidR="00EA570A" w:rsidRPr="008A5FE3" w14:paraId="3BBFC544" w14:textId="418EF4DE" w:rsidTr="00241AB7">
        <w:trPr>
          <w:jc w:val="center"/>
        </w:trPr>
        <w:tc>
          <w:tcPr>
            <w:tcW w:w="547" w:type="pct"/>
            <w:tcBorders>
              <w:top w:val="single" w:sz="4" w:space="0" w:color="auto"/>
              <w:left w:val="single" w:sz="4" w:space="0" w:color="auto"/>
              <w:bottom w:val="single" w:sz="4" w:space="0" w:color="auto"/>
              <w:right w:val="single" w:sz="4" w:space="0" w:color="auto"/>
            </w:tcBorders>
          </w:tcPr>
          <w:p w14:paraId="4CFB9EDA" w14:textId="77777777" w:rsidR="00EA570A" w:rsidRPr="008A5FE3" w:rsidRDefault="00EA570A" w:rsidP="00A72AB5">
            <w:pPr>
              <w:keepNext/>
              <w:keepLines/>
              <w:spacing w:after="0"/>
              <w:rPr>
                <w:b/>
                <w:szCs w:val="20"/>
              </w:rPr>
            </w:pPr>
          </w:p>
        </w:tc>
        <w:tc>
          <w:tcPr>
            <w:tcW w:w="394" w:type="pct"/>
            <w:tcBorders>
              <w:top w:val="single" w:sz="4" w:space="0" w:color="auto"/>
              <w:left w:val="single" w:sz="4" w:space="0" w:color="auto"/>
              <w:bottom w:val="single" w:sz="4" w:space="0" w:color="auto"/>
              <w:right w:val="single" w:sz="4" w:space="0" w:color="auto"/>
            </w:tcBorders>
          </w:tcPr>
          <w:p w14:paraId="6C0A016F" w14:textId="77777777" w:rsidR="00EA570A" w:rsidRPr="008A5FE3" w:rsidRDefault="00EA570A" w:rsidP="00A72AB5">
            <w:pPr>
              <w:keepNext/>
              <w:keepLines/>
              <w:spacing w:after="0"/>
              <w:rPr>
                <w:b/>
                <w:szCs w:val="20"/>
              </w:rPr>
            </w:pPr>
            <w:r w:rsidRPr="008A5FE3">
              <w:rPr>
                <w:b/>
                <w:szCs w:val="20"/>
              </w:rPr>
              <w:t xml:space="preserve">Box </w:t>
            </w:r>
          </w:p>
        </w:tc>
        <w:tc>
          <w:tcPr>
            <w:tcW w:w="1179" w:type="pct"/>
            <w:tcBorders>
              <w:top w:val="single" w:sz="4" w:space="0" w:color="auto"/>
              <w:left w:val="single" w:sz="4" w:space="0" w:color="auto"/>
              <w:bottom w:val="single" w:sz="4" w:space="0" w:color="auto"/>
              <w:right w:val="single" w:sz="4" w:space="0" w:color="auto"/>
            </w:tcBorders>
          </w:tcPr>
          <w:p w14:paraId="56E60346" w14:textId="77777777" w:rsidR="00EA570A" w:rsidRPr="008A5FE3" w:rsidRDefault="00EA570A" w:rsidP="00A72AB5">
            <w:pPr>
              <w:keepNext/>
              <w:keepLines/>
              <w:spacing w:after="0"/>
              <w:rPr>
                <w:b/>
                <w:szCs w:val="20"/>
              </w:rPr>
            </w:pPr>
            <w:r w:rsidRPr="008A5FE3">
              <w:rPr>
                <w:b/>
                <w:szCs w:val="20"/>
              </w:rPr>
              <w:t>Description</w:t>
            </w:r>
          </w:p>
        </w:tc>
        <w:tc>
          <w:tcPr>
            <w:tcW w:w="943" w:type="pct"/>
            <w:tcBorders>
              <w:top w:val="single" w:sz="4" w:space="0" w:color="auto"/>
              <w:left w:val="single" w:sz="4" w:space="0" w:color="auto"/>
              <w:bottom w:val="single" w:sz="4" w:space="0" w:color="auto"/>
              <w:right w:val="single" w:sz="4" w:space="0" w:color="auto"/>
            </w:tcBorders>
          </w:tcPr>
          <w:p w14:paraId="51186953" w14:textId="77777777" w:rsidR="00EA570A" w:rsidRPr="008A5FE3" w:rsidRDefault="00EA570A" w:rsidP="00A72AB5">
            <w:pPr>
              <w:keepNext/>
              <w:keepLines/>
              <w:spacing w:after="0"/>
              <w:rPr>
                <w:b/>
                <w:szCs w:val="20"/>
              </w:rPr>
            </w:pPr>
            <w:r w:rsidRPr="008A5FE3">
              <w:rPr>
                <w:b/>
                <w:szCs w:val="20"/>
              </w:rPr>
              <w:t>Logical Entity</w:t>
            </w:r>
          </w:p>
        </w:tc>
        <w:tc>
          <w:tcPr>
            <w:tcW w:w="1022" w:type="pct"/>
            <w:tcBorders>
              <w:top w:val="single" w:sz="4" w:space="0" w:color="auto"/>
              <w:left w:val="single" w:sz="4" w:space="0" w:color="auto"/>
              <w:bottom w:val="single" w:sz="4" w:space="0" w:color="auto"/>
              <w:right w:val="single" w:sz="4" w:space="0" w:color="auto"/>
            </w:tcBorders>
          </w:tcPr>
          <w:p w14:paraId="308D6746" w14:textId="77777777" w:rsidR="00EA570A" w:rsidRPr="008A5FE3" w:rsidRDefault="00EA570A" w:rsidP="00A72AB5">
            <w:pPr>
              <w:keepNext/>
              <w:keepLines/>
              <w:spacing w:after="0"/>
              <w:rPr>
                <w:b/>
                <w:szCs w:val="20"/>
              </w:rPr>
            </w:pPr>
            <w:r w:rsidRPr="008A5FE3">
              <w:rPr>
                <w:b/>
                <w:szCs w:val="20"/>
              </w:rPr>
              <w:t>Logical Attribute</w:t>
            </w:r>
          </w:p>
        </w:tc>
        <w:tc>
          <w:tcPr>
            <w:tcW w:w="915" w:type="pct"/>
            <w:tcBorders>
              <w:top w:val="single" w:sz="4" w:space="0" w:color="auto"/>
              <w:left w:val="single" w:sz="4" w:space="0" w:color="auto"/>
              <w:bottom w:val="single" w:sz="4" w:space="0" w:color="auto"/>
              <w:right w:val="single" w:sz="4" w:space="0" w:color="auto"/>
            </w:tcBorders>
          </w:tcPr>
          <w:p w14:paraId="4DE258C9" w14:textId="79043E03" w:rsidR="003B073D" w:rsidRPr="008A5FE3" w:rsidRDefault="003B073D" w:rsidP="00A72AB5">
            <w:pPr>
              <w:keepNext/>
              <w:keepLines/>
              <w:spacing w:after="0"/>
              <w:rPr>
                <w:b/>
                <w:szCs w:val="20"/>
              </w:rPr>
            </w:pPr>
            <w:r w:rsidRPr="008A5FE3">
              <w:rPr>
                <w:b/>
                <w:szCs w:val="20"/>
              </w:rPr>
              <w:t xml:space="preserve">Scheme Validity </w:t>
            </w:r>
          </w:p>
        </w:tc>
      </w:tr>
      <w:tr w:rsidR="00241AB7" w:rsidRPr="008A5FE3" w14:paraId="00C9D3DF" w14:textId="1A2EA250" w:rsidTr="00241AB7">
        <w:trPr>
          <w:jc w:val="center"/>
        </w:trPr>
        <w:tc>
          <w:tcPr>
            <w:tcW w:w="547" w:type="pct"/>
            <w:vMerge w:val="restart"/>
            <w:tcBorders>
              <w:top w:val="single" w:sz="4" w:space="0" w:color="auto"/>
              <w:left w:val="single" w:sz="4" w:space="0" w:color="auto"/>
              <w:right w:val="single" w:sz="4" w:space="0" w:color="auto"/>
            </w:tcBorders>
            <w:textDirection w:val="btLr"/>
          </w:tcPr>
          <w:p w14:paraId="01B66E69" w14:textId="77777777" w:rsidR="00241AB7" w:rsidRPr="008A5FE3" w:rsidRDefault="00241AB7" w:rsidP="00A72AB5">
            <w:pPr>
              <w:keepNext/>
              <w:keepLines/>
              <w:spacing w:after="0"/>
              <w:ind w:left="113" w:right="113"/>
              <w:jc w:val="center"/>
              <w:rPr>
                <w:szCs w:val="20"/>
              </w:rPr>
            </w:pPr>
            <w:r w:rsidRPr="008A5FE3">
              <w:rPr>
                <w:szCs w:val="20"/>
              </w:rPr>
              <w:t>Part 3</w:t>
            </w:r>
          </w:p>
          <w:p w14:paraId="201E34EF" w14:textId="4EB6525D" w:rsidR="00241AB7" w:rsidRPr="008A5FE3" w:rsidRDefault="00241AB7" w:rsidP="00A72AB5">
            <w:pPr>
              <w:keepNext/>
              <w:keepLines/>
              <w:spacing w:after="0"/>
              <w:ind w:left="113" w:right="113"/>
              <w:jc w:val="center"/>
              <w:rPr>
                <w:szCs w:val="20"/>
              </w:rPr>
            </w:pPr>
            <w:r w:rsidRPr="008A5FE3">
              <w:rPr>
                <w:szCs w:val="20"/>
              </w:rPr>
              <w:t>VAT Return Correction</w:t>
            </w:r>
          </w:p>
        </w:tc>
        <w:tc>
          <w:tcPr>
            <w:tcW w:w="394" w:type="pct"/>
            <w:tcBorders>
              <w:top w:val="single" w:sz="4" w:space="0" w:color="auto"/>
              <w:left w:val="single" w:sz="4" w:space="0" w:color="auto"/>
              <w:bottom w:val="single" w:sz="4" w:space="0" w:color="auto"/>
              <w:right w:val="single" w:sz="4" w:space="0" w:color="auto"/>
            </w:tcBorders>
          </w:tcPr>
          <w:p w14:paraId="44739A9A" w14:textId="616B6B46" w:rsidR="00241AB7" w:rsidRPr="008A5FE3" w:rsidRDefault="00241AB7" w:rsidP="00A72AB5">
            <w:pPr>
              <w:keepNext/>
              <w:keepLines/>
              <w:spacing w:after="0"/>
              <w:rPr>
                <w:szCs w:val="20"/>
              </w:rPr>
            </w:pPr>
            <w:r w:rsidRPr="008A5FE3">
              <w:rPr>
                <w:szCs w:val="20"/>
              </w:rPr>
              <w:t>22.1</w:t>
            </w:r>
          </w:p>
        </w:tc>
        <w:tc>
          <w:tcPr>
            <w:tcW w:w="1179" w:type="pct"/>
            <w:tcBorders>
              <w:top w:val="single" w:sz="4" w:space="0" w:color="auto"/>
              <w:left w:val="single" w:sz="4" w:space="0" w:color="auto"/>
              <w:bottom w:val="single" w:sz="4" w:space="0" w:color="auto"/>
              <w:right w:val="single" w:sz="4" w:space="0" w:color="auto"/>
            </w:tcBorders>
          </w:tcPr>
          <w:p w14:paraId="21FEE3AF" w14:textId="7C4D5CF8" w:rsidR="00241AB7" w:rsidRPr="008A5FE3" w:rsidRDefault="00B35C53" w:rsidP="00A72AB5">
            <w:pPr>
              <w:keepNext/>
              <w:keepLines/>
              <w:spacing w:after="0"/>
              <w:rPr>
                <w:szCs w:val="20"/>
              </w:rPr>
            </w:pPr>
            <w:r w:rsidRPr="008A5FE3">
              <w:rPr>
                <w:szCs w:val="20"/>
              </w:rPr>
              <w:t>Tax p</w:t>
            </w:r>
            <w:r w:rsidR="00241AB7" w:rsidRPr="008A5FE3">
              <w:rPr>
                <w:szCs w:val="20"/>
              </w:rPr>
              <w:t>eriod</w:t>
            </w:r>
          </w:p>
        </w:tc>
        <w:tc>
          <w:tcPr>
            <w:tcW w:w="943" w:type="pct"/>
            <w:tcBorders>
              <w:top w:val="single" w:sz="4" w:space="0" w:color="auto"/>
              <w:left w:val="single" w:sz="4" w:space="0" w:color="auto"/>
              <w:bottom w:val="single" w:sz="4" w:space="0" w:color="auto"/>
              <w:right w:val="single" w:sz="4" w:space="0" w:color="auto"/>
            </w:tcBorders>
          </w:tcPr>
          <w:p w14:paraId="4A716CF7" w14:textId="07AB2FA0" w:rsidR="00241AB7" w:rsidRPr="008A5FE3" w:rsidRDefault="00241AB7" w:rsidP="00A72AB5">
            <w:pPr>
              <w:keepNext/>
              <w:keepLines/>
              <w:spacing w:after="0"/>
              <w:rPr>
                <w:szCs w:val="20"/>
              </w:rPr>
            </w:pPr>
            <w:r w:rsidRPr="008A5FE3">
              <w:rPr>
                <w:b/>
                <w:szCs w:val="20"/>
              </w:rPr>
              <w:fldChar w:fldCharType="begin"/>
            </w:r>
            <w:r w:rsidRPr="008A5FE3">
              <w:rPr>
                <w:b/>
                <w:szCs w:val="20"/>
              </w:rPr>
              <w:instrText xml:space="preserve"> REF _Ref522608699 \h  \* MERGEFORMAT </w:instrText>
            </w:r>
            <w:r w:rsidRPr="008A5FE3">
              <w:rPr>
                <w:b/>
                <w:szCs w:val="20"/>
              </w:rPr>
            </w:r>
            <w:r w:rsidRPr="008A5FE3">
              <w:rPr>
                <w:b/>
                <w:szCs w:val="20"/>
              </w:rPr>
              <w:fldChar w:fldCharType="separate"/>
            </w:r>
            <w:r w:rsidR="00727DED" w:rsidRPr="00727DED">
              <w:rPr>
                <w:szCs w:val="20"/>
              </w:rPr>
              <w:t>VAT Return Correction</w:t>
            </w:r>
            <w:r w:rsidRPr="008A5FE3">
              <w:rPr>
                <w:b/>
                <w:szCs w:val="20"/>
              </w:rPr>
              <w:fldChar w:fldCharType="end"/>
            </w:r>
          </w:p>
        </w:tc>
        <w:tc>
          <w:tcPr>
            <w:tcW w:w="1022" w:type="pct"/>
            <w:tcBorders>
              <w:top w:val="single" w:sz="4" w:space="0" w:color="auto"/>
              <w:left w:val="single" w:sz="4" w:space="0" w:color="auto"/>
              <w:bottom w:val="single" w:sz="4" w:space="0" w:color="auto"/>
              <w:right w:val="single" w:sz="4" w:space="0" w:color="auto"/>
            </w:tcBorders>
          </w:tcPr>
          <w:p w14:paraId="41E17171" w14:textId="3D817043" w:rsidR="00241AB7" w:rsidRPr="008A5FE3" w:rsidRDefault="00241AB7" w:rsidP="00A72AB5">
            <w:pPr>
              <w:keepNext/>
              <w:keepLines/>
              <w:spacing w:after="0"/>
              <w:rPr>
                <w:szCs w:val="20"/>
              </w:rPr>
            </w:pPr>
            <w:r w:rsidRPr="008A5FE3">
              <w:rPr>
                <w:szCs w:val="20"/>
              </w:rPr>
              <w:t>Period</w:t>
            </w:r>
          </w:p>
        </w:tc>
        <w:tc>
          <w:tcPr>
            <w:tcW w:w="915" w:type="pct"/>
            <w:tcBorders>
              <w:top w:val="single" w:sz="4" w:space="0" w:color="auto"/>
              <w:left w:val="single" w:sz="4" w:space="0" w:color="auto"/>
              <w:bottom w:val="single" w:sz="4" w:space="0" w:color="auto"/>
              <w:right w:val="single" w:sz="4" w:space="0" w:color="auto"/>
            </w:tcBorders>
          </w:tcPr>
          <w:p w14:paraId="65B2FCCC" w14:textId="37D892B7" w:rsidR="00241AB7" w:rsidRPr="008A5FE3" w:rsidRDefault="00241AB7" w:rsidP="00A72AB5">
            <w:pPr>
              <w:keepNext/>
              <w:keepLines/>
              <w:spacing w:after="0"/>
              <w:rPr>
                <w:szCs w:val="20"/>
              </w:rPr>
            </w:pPr>
            <w:r w:rsidRPr="008A5FE3">
              <w:rPr>
                <w:szCs w:val="20"/>
              </w:rPr>
              <w:t>UN, NUN, IMP</w:t>
            </w:r>
          </w:p>
        </w:tc>
      </w:tr>
      <w:tr w:rsidR="00241AB7" w:rsidRPr="008A5FE3" w14:paraId="09D9E681" w14:textId="77777777" w:rsidTr="00241AB7">
        <w:trPr>
          <w:jc w:val="center"/>
        </w:trPr>
        <w:tc>
          <w:tcPr>
            <w:tcW w:w="547" w:type="pct"/>
            <w:vMerge/>
            <w:tcBorders>
              <w:left w:val="single" w:sz="4" w:space="0" w:color="auto"/>
              <w:right w:val="single" w:sz="4" w:space="0" w:color="auto"/>
            </w:tcBorders>
            <w:textDirection w:val="btLr"/>
          </w:tcPr>
          <w:p w14:paraId="5D927DAF" w14:textId="77777777" w:rsidR="00241AB7" w:rsidRPr="008A5FE3" w:rsidRDefault="00241AB7" w:rsidP="00CA411B">
            <w:pPr>
              <w:keepNext/>
              <w:keepLines/>
              <w:spacing w:before="20" w:after="20"/>
              <w:ind w:left="113" w:right="113"/>
              <w:jc w:val="center"/>
              <w:rPr>
                <w:rFonts w:cs="Arial"/>
                <w:color w:val="000000"/>
                <w:sz w:val="20"/>
                <w:szCs w:val="20"/>
              </w:rPr>
            </w:pPr>
          </w:p>
        </w:tc>
        <w:tc>
          <w:tcPr>
            <w:tcW w:w="394" w:type="pct"/>
            <w:tcBorders>
              <w:top w:val="single" w:sz="4" w:space="0" w:color="auto"/>
              <w:left w:val="single" w:sz="4" w:space="0" w:color="auto"/>
              <w:bottom w:val="single" w:sz="4" w:space="0" w:color="auto"/>
              <w:right w:val="single" w:sz="4" w:space="0" w:color="auto"/>
            </w:tcBorders>
          </w:tcPr>
          <w:p w14:paraId="57EC8421" w14:textId="20F12FE4" w:rsidR="00241AB7" w:rsidRPr="008A5FE3" w:rsidRDefault="00241AB7" w:rsidP="00A72AB5">
            <w:pPr>
              <w:keepNext/>
              <w:keepLines/>
              <w:spacing w:after="0"/>
              <w:rPr>
                <w:szCs w:val="20"/>
              </w:rPr>
            </w:pPr>
            <w:r w:rsidRPr="008A5FE3">
              <w:rPr>
                <w:szCs w:val="20"/>
              </w:rPr>
              <w:t>23.1</w:t>
            </w:r>
          </w:p>
        </w:tc>
        <w:tc>
          <w:tcPr>
            <w:tcW w:w="1179" w:type="pct"/>
            <w:tcBorders>
              <w:top w:val="single" w:sz="4" w:space="0" w:color="auto"/>
              <w:left w:val="single" w:sz="4" w:space="0" w:color="auto"/>
              <w:bottom w:val="single" w:sz="4" w:space="0" w:color="auto"/>
              <w:right w:val="single" w:sz="4" w:space="0" w:color="auto"/>
            </w:tcBorders>
          </w:tcPr>
          <w:p w14:paraId="2795D2DC" w14:textId="665FB2E2" w:rsidR="00241AB7" w:rsidRPr="008A5FE3" w:rsidRDefault="00241AB7" w:rsidP="00A72AB5">
            <w:pPr>
              <w:keepNext/>
              <w:keepLines/>
              <w:spacing w:after="0"/>
              <w:rPr>
                <w:szCs w:val="20"/>
              </w:rPr>
            </w:pPr>
            <w:r w:rsidRPr="008A5FE3">
              <w:rPr>
                <w:szCs w:val="20"/>
              </w:rPr>
              <w:t>MSCON Country Code</w:t>
            </w:r>
          </w:p>
        </w:tc>
        <w:tc>
          <w:tcPr>
            <w:tcW w:w="943" w:type="pct"/>
            <w:tcBorders>
              <w:top w:val="single" w:sz="4" w:space="0" w:color="auto"/>
              <w:left w:val="single" w:sz="4" w:space="0" w:color="auto"/>
              <w:bottom w:val="single" w:sz="4" w:space="0" w:color="auto"/>
              <w:right w:val="single" w:sz="4" w:space="0" w:color="auto"/>
            </w:tcBorders>
          </w:tcPr>
          <w:p w14:paraId="39C718D7" w14:textId="363763BC" w:rsidR="00241AB7" w:rsidRPr="008A5FE3" w:rsidRDefault="00241AB7" w:rsidP="00A72AB5">
            <w:pPr>
              <w:keepNext/>
              <w:keepLines/>
              <w:spacing w:after="0"/>
              <w:rPr>
                <w:b/>
                <w:szCs w:val="20"/>
              </w:rPr>
            </w:pPr>
            <w:r w:rsidRPr="008A5FE3">
              <w:rPr>
                <w:b/>
                <w:szCs w:val="20"/>
              </w:rPr>
              <w:fldChar w:fldCharType="begin"/>
            </w:r>
            <w:r w:rsidRPr="008A5FE3">
              <w:rPr>
                <w:b/>
                <w:szCs w:val="20"/>
              </w:rPr>
              <w:instrText xml:space="preserve"> REF _Ref522608699 \h  \* MERGEFORMAT </w:instrText>
            </w:r>
            <w:r w:rsidRPr="008A5FE3">
              <w:rPr>
                <w:b/>
                <w:szCs w:val="20"/>
              </w:rPr>
            </w:r>
            <w:r w:rsidRPr="008A5FE3">
              <w:rPr>
                <w:b/>
                <w:szCs w:val="20"/>
              </w:rPr>
              <w:fldChar w:fldCharType="separate"/>
            </w:r>
            <w:r w:rsidR="00727DED" w:rsidRPr="00727DED">
              <w:rPr>
                <w:szCs w:val="20"/>
              </w:rPr>
              <w:t>VAT Return Correction</w:t>
            </w:r>
            <w:r w:rsidRPr="008A5FE3">
              <w:rPr>
                <w:b/>
                <w:szCs w:val="20"/>
              </w:rPr>
              <w:fldChar w:fldCharType="end"/>
            </w:r>
          </w:p>
        </w:tc>
        <w:tc>
          <w:tcPr>
            <w:tcW w:w="1022" w:type="pct"/>
            <w:tcBorders>
              <w:top w:val="single" w:sz="4" w:space="0" w:color="auto"/>
              <w:left w:val="single" w:sz="4" w:space="0" w:color="auto"/>
              <w:bottom w:val="single" w:sz="4" w:space="0" w:color="auto"/>
              <w:right w:val="single" w:sz="4" w:space="0" w:color="auto"/>
            </w:tcBorders>
          </w:tcPr>
          <w:p w14:paraId="2610BE8F" w14:textId="40DD20D8" w:rsidR="00241AB7" w:rsidRPr="008A5FE3" w:rsidRDefault="00241AB7" w:rsidP="00A72AB5">
            <w:pPr>
              <w:keepNext/>
              <w:keepLines/>
              <w:spacing w:after="0"/>
              <w:rPr>
                <w:szCs w:val="20"/>
              </w:rPr>
            </w:pPr>
            <w:r w:rsidRPr="008A5FE3">
              <w:rPr>
                <w:szCs w:val="20"/>
              </w:rPr>
              <w:t>MSCON Country Code</w:t>
            </w:r>
          </w:p>
        </w:tc>
        <w:tc>
          <w:tcPr>
            <w:tcW w:w="915" w:type="pct"/>
            <w:tcBorders>
              <w:top w:val="single" w:sz="4" w:space="0" w:color="auto"/>
              <w:left w:val="single" w:sz="4" w:space="0" w:color="auto"/>
              <w:bottom w:val="single" w:sz="4" w:space="0" w:color="auto"/>
              <w:right w:val="single" w:sz="4" w:space="0" w:color="auto"/>
            </w:tcBorders>
          </w:tcPr>
          <w:p w14:paraId="6B6B2E3E" w14:textId="7B1E7AD3" w:rsidR="00241AB7" w:rsidRPr="008A5FE3" w:rsidRDefault="00241AB7" w:rsidP="00A72AB5">
            <w:pPr>
              <w:keepNext/>
              <w:keepLines/>
              <w:spacing w:after="0"/>
              <w:rPr>
                <w:szCs w:val="20"/>
              </w:rPr>
            </w:pPr>
            <w:r w:rsidRPr="008A5FE3">
              <w:rPr>
                <w:szCs w:val="20"/>
              </w:rPr>
              <w:t>UN, NUN, IMP</w:t>
            </w:r>
          </w:p>
        </w:tc>
      </w:tr>
      <w:tr w:rsidR="00241AB7" w:rsidRPr="008A5FE3" w14:paraId="67C0B03F" w14:textId="68FD4CF3" w:rsidTr="00241AB7">
        <w:trPr>
          <w:jc w:val="center"/>
        </w:trPr>
        <w:tc>
          <w:tcPr>
            <w:tcW w:w="547" w:type="pct"/>
            <w:vMerge/>
            <w:tcBorders>
              <w:left w:val="single" w:sz="4" w:space="0" w:color="auto"/>
              <w:right w:val="single" w:sz="4" w:space="0" w:color="auto"/>
            </w:tcBorders>
          </w:tcPr>
          <w:p w14:paraId="2F38BD77" w14:textId="77777777" w:rsidR="00241AB7" w:rsidRPr="008A5FE3" w:rsidRDefault="00241AB7" w:rsidP="002259A8">
            <w:pPr>
              <w:keepNext/>
              <w:keepLines/>
              <w:spacing w:before="20" w:after="20"/>
              <w:rPr>
                <w:sz w:val="20"/>
                <w:szCs w:val="20"/>
              </w:rPr>
            </w:pPr>
          </w:p>
        </w:tc>
        <w:tc>
          <w:tcPr>
            <w:tcW w:w="394" w:type="pct"/>
            <w:tcBorders>
              <w:top w:val="single" w:sz="4" w:space="0" w:color="auto"/>
              <w:left w:val="single" w:sz="4" w:space="0" w:color="auto"/>
              <w:bottom w:val="single" w:sz="4" w:space="0" w:color="auto"/>
              <w:right w:val="single" w:sz="4" w:space="0" w:color="auto"/>
            </w:tcBorders>
          </w:tcPr>
          <w:p w14:paraId="2EC94EEE" w14:textId="57D06252" w:rsidR="00241AB7" w:rsidRPr="008A5FE3" w:rsidRDefault="00241AB7" w:rsidP="00A72AB5">
            <w:pPr>
              <w:keepNext/>
              <w:keepLines/>
              <w:spacing w:after="0"/>
              <w:rPr>
                <w:szCs w:val="20"/>
              </w:rPr>
            </w:pPr>
            <w:r w:rsidRPr="008A5FE3">
              <w:rPr>
                <w:szCs w:val="20"/>
              </w:rPr>
              <w:t>24.1</w:t>
            </w:r>
          </w:p>
        </w:tc>
        <w:tc>
          <w:tcPr>
            <w:tcW w:w="1179" w:type="pct"/>
            <w:tcBorders>
              <w:top w:val="single" w:sz="4" w:space="0" w:color="auto"/>
              <w:left w:val="single" w:sz="4" w:space="0" w:color="auto"/>
              <w:bottom w:val="single" w:sz="4" w:space="0" w:color="auto"/>
              <w:right w:val="single" w:sz="4" w:space="0" w:color="auto"/>
            </w:tcBorders>
          </w:tcPr>
          <w:p w14:paraId="7BE5CBFC" w14:textId="7058D920" w:rsidR="00241AB7" w:rsidRPr="008A5FE3" w:rsidRDefault="00241AB7" w:rsidP="00A72AB5">
            <w:pPr>
              <w:keepNext/>
              <w:keepLines/>
              <w:spacing w:after="0"/>
              <w:rPr>
                <w:szCs w:val="20"/>
              </w:rPr>
            </w:pPr>
            <w:r w:rsidRPr="008A5FE3">
              <w:rPr>
                <w:szCs w:val="20"/>
              </w:rPr>
              <w:t>Total VAT Amount of Corrections</w:t>
            </w:r>
          </w:p>
        </w:tc>
        <w:tc>
          <w:tcPr>
            <w:tcW w:w="943" w:type="pct"/>
            <w:tcBorders>
              <w:top w:val="single" w:sz="4" w:space="0" w:color="auto"/>
              <w:left w:val="single" w:sz="4" w:space="0" w:color="auto"/>
              <w:bottom w:val="single" w:sz="4" w:space="0" w:color="auto"/>
              <w:right w:val="single" w:sz="4" w:space="0" w:color="auto"/>
            </w:tcBorders>
          </w:tcPr>
          <w:p w14:paraId="39CF8659" w14:textId="47E079E4" w:rsidR="00241AB7" w:rsidRPr="008A5FE3" w:rsidRDefault="00241AB7" w:rsidP="00A72AB5">
            <w:pPr>
              <w:keepNext/>
              <w:keepLines/>
              <w:spacing w:after="0"/>
              <w:rPr>
                <w:b/>
                <w:szCs w:val="20"/>
              </w:rPr>
            </w:pPr>
            <w:r w:rsidRPr="008A5FE3">
              <w:rPr>
                <w:b/>
                <w:szCs w:val="20"/>
              </w:rPr>
              <w:fldChar w:fldCharType="begin"/>
            </w:r>
            <w:r w:rsidRPr="008A5FE3">
              <w:rPr>
                <w:b/>
                <w:szCs w:val="20"/>
              </w:rPr>
              <w:instrText xml:space="preserve"> REF _Ref522608699 \h  \* MERGEFORMAT </w:instrText>
            </w:r>
            <w:r w:rsidRPr="008A5FE3">
              <w:rPr>
                <w:b/>
                <w:szCs w:val="20"/>
              </w:rPr>
            </w:r>
            <w:r w:rsidRPr="008A5FE3">
              <w:rPr>
                <w:b/>
                <w:szCs w:val="20"/>
              </w:rPr>
              <w:fldChar w:fldCharType="separate"/>
            </w:r>
            <w:r w:rsidR="00727DED" w:rsidRPr="00727DED">
              <w:rPr>
                <w:szCs w:val="20"/>
              </w:rPr>
              <w:t>VAT Return Correction</w:t>
            </w:r>
            <w:r w:rsidRPr="008A5FE3">
              <w:rPr>
                <w:b/>
                <w:szCs w:val="20"/>
              </w:rPr>
              <w:fldChar w:fldCharType="end"/>
            </w:r>
          </w:p>
        </w:tc>
        <w:tc>
          <w:tcPr>
            <w:tcW w:w="1022" w:type="pct"/>
            <w:tcBorders>
              <w:top w:val="single" w:sz="4" w:space="0" w:color="auto"/>
              <w:left w:val="single" w:sz="4" w:space="0" w:color="auto"/>
              <w:bottom w:val="single" w:sz="4" w:space="0" w:color="auto"/>
              <w:right w:val="single" w:sz="4" w:space="0" w:color="auto"/>
            </w:tcBorders>
          </w:tcPr>
          <w:p w14:paraId="6961CB49" w14:textId="6E2B9207" w:rsidR="00241AB7" w:rsidRPr="008A5FE3" w:rsidRDefault="00241AB7" w:rsidP="00A72AB5">
            <w:pPr>
              <w:keepNext/>
              <w:keepLines/>
              <w:spacing w:after="0"/>
              <w:rPr>
                <w:szCs w:val="20"/>
              </w:rPr>
            </w:pPr>
            <w:r w:rsidRPr="008A5FE3">
              <w:rPr>
                <w:szCs w:val="20"/>
              </w:rPr>
              <w:t>VAT Amount</w:t>
            </w:r>
          </w:p>
        </w:tc>
        <w:tc>
          <w:tcPr>
            <w:tcW w:w="915" w:type="pct"/>
            <w:tcBorders>
              <w:top w:val="single" w:sz="4" w:space="0" w:color="auto"/>
              <w:left w:val="single" w:sz="4" w:space="0" w:color="auto"/>
              <w:bottom w:val="single" w:sz="4" w:space="0" w:color="auto"/>
              <w:right w:val="single" w:sz="4" w:space="0" w:color="auto"/>
            </w:tcBorders>
          </w:tcPr>
          <w:p w14:paraId="2C376394" w14:textId="188E1074" w:rsidR="00241AB7" w:rsidRPr="008A5FE3" w:rsidRDefault="00241AB7" w:rsidP="00A72AB5">
            <w:pPr>
              <w:keepNext/>
              <w:keepLines/>
              <w:spacing w:after="0"/>
              <w:rPr>
                <w:szCs w:val="20"/>
              </w:rPr>
            </w:pPr>
            <w:r w:rsidRPr="008A5FE3">
              <w:rPr>
                <w:szCs w:val="20"/>
              </w:rPr>
              <w:t>UN, NUN, IMP</w:t>
            </w:r>
          </w:p>
        </w:tc>
      </w:tr>
    </w:tbl>
    <w:p w14:paraId="351A86A4" w14:textId="77777777" w:rsidR="00A63009" w:rsidRPr="00A63009" w:rsidRDefault="00A63009" w:rsidP="00A63009">
      <w:pPr>
        <w:rPr>
          <w:szCs w:val="28"/>
        </w:rPr>
      </w:pPr>
      <w:bookmarkStart w:id="1929" w:name="_Toc523410966"/>
      <w:bookmarkStart w:id="1930" w:name="_Toc523411572"/>
      <w:bookmarkStart w:id="1931" w:name="_Ref329848652"/>
      <w:bookmarkStart w:id="1932" w:name="_Toc105088570"/>
      <w:bookmarkEnd w:id="1910"/>
      <w:bookmarkEnd w:id="1929"/>
      <w:bookmarkEnd w:id="1930"/>
    </w:p>
    <w:p w14:paraId="4F829F18" w14:textId="6047948B" w:rsidR="00CF55FB" w:rsidRPr="008A5FE3" w:rsidRDefault="000634B9" w:rsidP="00C918D8">
      <w:pPr>
        <w:pStyle w:val="Antrat3"/>
        <w:rPr>
          <w:sz w:val="24"/>
          <w:szCs w:val="28"/>
          <w:lang w:val="en-GB"/>
        </w:rPr>
      </w:pPr>
      <w:bookmarkStart w:id="1933" w:name="_Toc209159488"/>
      <w:r w:rsidRPr="008A5FE3">
        <w:rPr>
          <w:sz w:val="24"/>
          <w:szCs w:val="28"/>
          <w:lang w:val="en-GB"/>
        </w:rPr>
        <w:t xml:space="preserve">NETP </w:t>
      </w:r>
      <w:r w:rsidR="00CF55FB" w:rsidRPr="008A5FE3">
        <w:rPr>
          <w:sz w:val="24"/>
          <w:szCs w:val="28"/>
          <w:lang w:val="en-GB"/>
        </w:rPr>
        <w:t>VAT Return Reminder</w:t>
      </w:r>
      <w:bookmarkEnd w:id="1931"/>
      <w:bookmarkEnd w:id="1932"/>
      <w:bookmarkEnd w:id="19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2171"/>
        <w:gridCol w:w="2159"/>
        <w:gridCol w:w="2157"/>
      </w:tblGrid>
      <w:tr w:rsidR="00CF55FB" w:rsidRPr="008A5FE3" w14:paraId="61213DFA" w14:textId="02817805" w:rsidTr="00680C86">
        <w:trPr>
          <w:trHeight w:val="345"/>
        </w:trPr>
        <w:tc>
          <w:tcPr>
            <w:tcW w:w="1403" w:type="pct"/>
            <w:tcBorders>
              <w:top w:val="single" w:sz="4" w:space="0" w:color="auto"/>
              <w:left w:val="single" w:sz="4" w:space="0" w:color="auto"/>
              <w:bottom w:val="single" w:sz="4" w:space="0" w:color="auto"/>
              <w:right w:val="single" w:sz="4" w:space="0" w:color="auto"/>
            </w:tcBorders>
          </w:tcPr>
          <w:p w14:paraId="61213DF7" w14:textId="77777777" w:rsidR="00CF55FB" w:rsidRPr="008A5FE3" w:rsidRDefault="00CF55FB" w:rsidP="00A72AB5">
            <w:pPr>
              <w:keepNext/>
              <w:keepLines/>
              <w:spacing w:after="0"/>
              <w:rPr>
                <w:b/>
                <w:szCs w:val="20"/>
              </w:rPr>
            </w:pPr>
            <w:r w:rsidRPr="008A5FE3">
              <w:rPr>
                <w:b/>
                <w:szCs w:val="20"/>
              </w:rPr>
              <w:t>Description</w:t>
            </w:r>
          </w:p>
        </w:tc>
        <w:tc>
          <w:tcPr>
            <w:tcW w:w="1204" w:type="pct"/>
            <w:tcBorders>
              <w:top w:val="single" w:sz="4" w:space="0" w:color="auto"/>
              <w:left w:val="single" w:sz="4" w:space="0" w:color="auto"/>
              <w:bottom w:val="single" w:sz="4" w:space="0" w:color="auto"/>
              <w:right w:val="single" w:sz="4" w:space="0" w:color="auto"/>
            </w:tcBorders>
          </w:tcPr>
          <w:p w14:paraId="61213DF8" w14:textId="77777777" w:rsidR="00CF55FB" w:rsidRPr="008A5FE3" w:rsidRDefault="00CF55FB" w:rsidP="00A72AB5">
            <w:pPr>
              <w:keepNext/>
              <w:keepLines/>
              <w:spacing w:after="0"/>
              <w:rPr>
                <w:b/>
                <w:szCs w:val="20"/>
              </w:rPr>
            </w:pPr>
            <w:r w:rsidRPr="008A5FE3">
              <w:rPr>
                <w:b/>
                <w:szCs w:val="20"/>
              </w:rPr>
              <w:t>Logical Entity</w:t>
            </w:r>
          </w:p>
        </w:tc>
        <w:tc>
          <w:tcPr>
            <w:tcW w:w="1197" w:type="pct"/>
            <w:tcBorders>
              <w:top w:val="single" w:sz="4" w:space="0" w:color="auto"/>
              <w:left w:val="single" w:sz="4" w:space="0" w:color="auto"/>
              <w:bottom w:val="single" w:sz="4" w:space="0" w:color="auto"/>
              <w:right w:val="single" w:sz="4" w:space="0" w:color="auto"/>
            </w:tcBorders>
          </w:tcPr>
          <w:p w14:paraId="61213DF9" w14:textId="77777777" w:rsidR="00CF55FB" w:rsidRPr="008A5FE3" w:rsidRDefault="00CF55FB" w:rsidP="00A72AB5">
            <w:pPr>
              <w:keepNext/>
              <w:keepLines/>
              <w:spacing w:after="0"/>
              <w:rPr>
                <w:b/>
                <w:szCs w:val="20"/>
              </w:rPr>
            </w:pPr>
            <w:r w:rsidRPr="008A5FE3">
              <w:rPr>
                <w:b/>
                <w:szCs w:val="20"/>
              </w:rPr>
              <w:t>Logical Attribute</w:t>
            </w:r>
          </w:p>
        </w:tc>
        <w:tc>
          <w:tcPr>
            <w:tcW w:w="1196" w:type="pct"/>
            <w:tcBorders>
              <w:top w:val="single" w:sz="4" w:space="0" w:color="auto"/>
              <w:left w:val="single" w:sz="4" w:space="0" w:color="auto"/>
              <w:bottom w:val="single" w:sz="4" w:space="0" w:color="auto"/>
              <w:right w:val="single" w:sz="4" w:space="0" w:color="auto"/>
            </w:tcBorders>
          </w:tcPr>
          <w:p w14:paraId="4438FA3D" w14:textId="33F46586" w:rsidR="003B073D" w:rsidRPr="008A5FE3" w:rsidRDefault="003B073D" w:rsidP="00A72AB5">
            <w:pPr>
              <w:keepNext/>
              <w:keepLines/>
              <w:spacing w:after="0"/>
              <w:rPr>
                <w:b/>
                <w:szCs w:val="20"/>
              </w:rPr>
            </w:pPr>
            <w:r w:rsidRPr="008A5FE3">
              <w:rPr>
                <w:b/>
                <w:szCs w:val="20"/>
              </w:rPr>
              <w:t xml:space="preserve">Scheme Validity </w:t>
            </w:r>
          </w:p>
        </w:tc>
      </w:tr>
      <w:tr w:rsidR="00CF55FB" w:rsidRPr="008A5FE3" w14:paraId="61213DFE" w14:textId="5DDD28D7" w:rsidTr="00680C86">
        <w:trPr>
          <w:cantSplit/>
        </w:trPr>
        <w:tc>
          <w:tcPr>
            <w:tcW w:w="1403" w:type="pct"/>
            <w:tcBorders>
              <w:top w:val="single" w:sz="4" w:space="0" w:color="auto"/>
              <w:left w:val="single" w:sz="4" w:space="0" w:color="auto"/>
              <w:bottom w:val="single" w:sz="4" w:space="0" w:color="auto"/>
              <w:right w:val="single" w:sz="4" w:space="0" w:color="auto"/>
            </w:tcBorders>
          </w:tcPr>
          <w:p w14:paraId="61213DFB" w14:textId="3EF4A043" w:rsidR="00CF55FB" w:rsidRPr="008A5FE3" w:rsidRDefault="00B35C53" w:rsidP="00A72AB5">
            <w:pPr>
              <w:keepLines/>
              <w:spacing w:after="0"/>
              <w:rPr>
                <w:szCs w:val="20"/>
              </w:rPr>
            </w:pPr>
            <w:r w:rsidRPr="008A5FE3">
              <w:rPr>
                <w:szCs w:val="20"/>
              </w:rPr>
              <w:t>Tax p</w:t>
            </w:r>
            <w:r w:rsidR="00CF55FB" w:rsidRPr="008A5FE3">
              <w:rPr>
                <w:szCs w:val="20"/>
              </w:rPr>
              <w:t>eriod</w:t>
            </w:r>
          </w:p>
        </w:tc>
        <w:tc>
          <w:tcPr>
            <w:tcW w:w="1204" w:type="pct"/>
            <w:tcBorders>
              <w:top w:val="single" w:sz="4" w:space="0" w:color="auto"/>
              <w:left w:val="single" w:sz="4" w:space="0" w:color="auto"/>
              <w:bottom w:val="single" w:sz="4" w:space="0" w:color="auto"/>
              <w:right w:val="single" w:sz="4" w:space="0" w:color="auto"/>
            </w:tcBorders>
          </w:tcPr>
          <w:p w14:paraId="61213DFC" w14:textId="708DD123" w:rsidR="00CF55FB" w:rsidRPr="008A5FE3" w:rsidRDefault="00CF55FB" w:rsidP="00A72AB5">
            <w:pPr>
              <w:keepLines/>
              <w:spacing w:after="0"/>
              <w:rPr>
                <w:b/>
                <w:szCs w:val="20"/>
              </w:rPr>
            </w:pPr>
            <w:r w:rsidRPr="008A5FE3">
              <w:rPr>
                <w:b/>
                <w:szCs w:val="20"/>
              </w:rPr>
              <w:fldChar w:fldCharType="begin"/>
            </w:r>
            <w:r w:rsidRPr="008A5FE3">
              <w:rPr>
                <w:b/>
                <w:szCs w:val="20"/>
              </w:rPr>
              <w:instrText xml:space="preserve"> REF _Ref329848425 \h </w:instrText>
            </w:r>
            <w:r w:rsidR="006F382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VAT Return Reminder</w:t>
            </w:r>
            <w:r w:rsidRPr="008A5FE3">
              <w:rPr>
                <w:b/>
                <w:szCs w:val="20"/>
              </w:rPr>
              <w:fldChar w:fldCharType="end"/>
            </w:r>
          </w:p>
        </w:tc>
        <w:tc>
          <w:tcPr>
            <w:tcW w:w="1197" w:type="pct"/>
            <w:tcBorders>
              <w:top w:val="single" w:sz="4" w:space="0" w:color="auto"/>
              <w:left w:val="single" w:sz="4" w:space="0" w:color="auto"/>
              <w:bottom w:val="single" w:sz="4" w:space="0" w:color="auto"/>
              <w:right w:val="single" w:sz="4" w:space="0" w:color="auto"/>
            </w:tcBorders>
          </w:tcPr>
          <w:p w14:paraId="61213DFD" w14:textId="77777777" w:rsidR="00CF55FB" w:rsidRPr="008A5FE3" w:rsidRDefault="00CF55FB" w:rsidP="00A72AB5">
            <w:pPr>
              <w:keepLines/>
              <w:spacing w:after="0"/>
              <w:rPr>
                <w:szCs w:val="20"/>
              </w:rPr>
            </w:pPr>
            <w:r w:rsidRPr="008A5FE3">
              <w:rPr>
                <w:szCs w:val="20"/>
              </w:rPr>
              <w:t>Period</w:t>
            </w:r>
          </w:p>
        </w:tc>
        <w:tc>
          <w:tcPr>
            <w:tcW w:w="1196" w:type="pct"/>
            <w:tcBorders>
              <w:top w:val="single" w:sz="4" w:space="0" w:color="auto"/>
              <w:left w:val="single" w:sz="4" w:space="0" w:color="auto"/>
              <w:bottom w:val="single" w:sz="4" w:space="0" w:color="auto"/>
              <w:right w:val="single" w:sz="4" w:space="0" w:color="auto"/>
            </w:tcBorders>
          </w:tcPr>
          <w:p w14:paraId="0057B697" w14:textId="60D4F007" w:rsidR="003B073D" w:rsidRPr="008A5FE3" w:rsidRDefault="003B073D" w:rsidP="00A72AB5">
            <w:pPr>
              <w:keepLines/>
              <w:spacing w:after="0"/>
              <w:rPr>
                <w:szCs w:val="20"/>
              </w:rPr>
            </w:pPr>
            <w:r w:rsidRPr="008A5FE3">
              <w:rPr>
                <w:szCs w:val="20"/>
              </w:rPr>
              <w:t>UN, NUN, IMP</w:t>
            </w:r>
          </w:p>
        </w:tc>
      </w:tr>
      <w:tr w:rsidR="00CF55FB" w:rsidRPr="008A5FE3" w14:paraId="61213E02" w14:textId="599CB525" w:rsidTr="00680C86">
        <w:trPr>
          <w:trHeight w:val="673"/>
        </w:trPr>
        <w:tc>
          <w:tcPr>
            <w:tcW w:w="1403" w:type="pct"/>
            <w:tcBorders>
              <w:top w:val="single" w:sz="4" w:space="0" w:color="auto"/>
              <w:left w:val="single" w:sz="4" w:space="0" w:color="auto"/>
              <w:bottom w:val="single" w:sz="4" w:space="0" w:color="auto"/>
              <w:right w:val="single" w:sz="4" w:space="0" w:color="auto"/>
            </w:tcBorders>
          </w:tcPr>
          <w:p w14:paraId="61213DFF" w14:textId="77777777" w:rsidR="00CF55FB" w:rsidRPr="008A5FE3" w:rsidRDefault="00CF55FB" w:rsidP="00A72AB5">
            <w:pPr>
              <w:keepLines/>
              <w:spacing w:after="0"/>
              <w:rPr>
                <w:szCs w:val="20"/>
              </w:rPr>
            </w:pPr>
            <w:r w:rsidRPr="008A5FE3">
              <w:rPr>
                <w:szCs w:val="20"/>
              </w:rPr>
              <w:t>Reminded Date</w:t>
            </w:r>
          </w:p>
        </w:tc>
        <w:tc>
          <w:tcPr>
            <w:tcW w:w="1204" w:type="pct"/>
            <w:tcBorders>
              <w:top w:val="single" w:sz="4" w:space="0" w:color="auto"/>
              <w:left w:val="single" w:sz="4" w:space="0" w:color="auto"/>
              <w:bottom w:val="single" w:sz="4" w:space="0" w:color="auto"/>
              <w:right w:val="single" w:sz="4" w:space="0" w:color="auto"/>
            </w:tcBorders>
          </w:tcPr>
          <w:p w14:paraId="61213E00" w14:textId="22181C41" w:rsidR="00CF55FB" w:rsidRPr="008A5FE3" w:rsidRDefault="00CF55FB" w:rsidP="00A72AB5">
            <w:pPr>
              <w:keepLines/>
              <w:spacing w:after="0"/>
              <w:rPr>
                <w:b/>
                <w:szCs w:val="20"/>
              </w:rPr>
            </w:pPr>
            <w:r w:rsidRPr="008A5FE3">
              <w:rPr>
                <w:b/>
                <w:szCs w:val="20"/>
              </w:rPr>
              <w:fldChar w:fldCharType="begin"/>
            </w:r>
            <w:r w:rsidRPr="008A5FE3">
              <w:rPr>
                <w:b/>
                <w:szCs w:val="20"/>
              </w:rPr>
              <w:instrText xml:space="preserve"> REF _Ref329848425 \h </w:instrText>
            </w:r>
            <w:r w:rsidR="006F382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VAT Return Reminder</w:t>
            </w:r>
            <w:r w:rsidRPr="008A5FE3">
              <w:rPr>
                <w:b/>
                <w:szCs w:val="20"/>
              </w:rPr>
              <w:fldChar w:fldCharType="end"/>
            </w:r>
          </w:p>
        </w:tc>
        <w:tc>
          <w:tcPr>
            <w:tcW w:w="1197" w:type="pct"/>
            <w:tcBorders>
              <w:top w:val="single" w:sz="4" w:space="0" w:color="auto"/>
              <w:left w:val="single" w:sz="4" w:space="0" w:color="auto"/>
              <w:bottom w:val="single" w:sz="4" w:space="0" w:color="auto"/>
              <w:right w:val="single" w:sz="4" w:space="0" w:color="auto"/>
            </w:tcBorders>
          </w:tcPr>
          <w:p w14:paraId="61213E01" w14:textId="77777777" w:rsidR="00CF55FB" w:rsidRPr="008A5FE3" w:rsidRDefault="00CF55FB" w:rsidP="00A72AB5">
            <w:pPr>
              <w:keepLines/>
              <w:spacing w:after="0"/>
              <w:rPr>
                <w:szCs w:val="20"/>
              </w:rPr>
            </w:pPr>
            <w:r w:rsidRPr="008A5FE3">
              <w:rPr>
                <w:szCs w:val="20"/>
              </w:rPr>
              <w:t>Reminded Date</w:t>
            </w:r>
          </w:p>
        </w:tc>
        <w:tc>
          <w:tcPr>
            <w:tcW w:w="1196" w:type="pct"/>
            <w:tcBorders>
              <w:top w:val="single" w:sz="4" w:space="0" w:color="auto"/>
              <w:left w:val="single" w:sz="4" w:space="0" w:color="auto"/>
              <w:bottom w:val="single" w:sz="4" w:space="0" w:color="auto"/>
              <w:right w:val="single" w:sz="4" w:space="0" w:color="auto"/>
            </w:tcBorders>
          </w:tcPr>
          <w:p w14:paraId="6C085845" w14:textId="790CBCB3" w:rsidR="003B073D" w:rsidRPr="008A5FE3" w:rsidRDefault="003B073D" w:rsidP="00A72AB5">
            <w:pPr>
              <w:keepLines/>
              <w:spacing w:after="0"/>
              <w:rPr>
                <w:szCs w:val="20"/>
              </w:rPr>
            </w:pPr>
            <w:r w:rsidRPr="008A5FE3">
              <w:rPr>
                <w:szCs w:val="20"/>
              </w:rPr>
              <w:t>UN, NUN, IMP</w:t>
            </w:r>
          </w:p>
        </w:tc>
      </w:tr>
      <w:tr w:rsidR="00CF55FB" w:rsidRPr="008A5FE3" w14:paraId="61213E04" w14:textId="77777777" w:rsidTr="00680C86">
        <w:trPr>
          <w:trHeight w:val="413"/>
        </w:trPr>
        <w:tc>
          <w:tcPr>
            <w:tcW w:w="5000" w:type="pct"/>
            <w:gridSpan w:val="4"/>
            <w:tcBorders>
              <w:top w:val="single" w:sz="4" w:space="0" w:color="auto"/>
              <w:left w:val="single" w:sz="4" w:space="0" w:color="auto"/>
              <w:bottom w:val="single" w:sz="4" w:space="0" w:color="auto"/>
              <w:right w:val="single" w:sz="4" w:space="0" w:color="auto"/>
            </w:tcBorders>
          </w:tcPr>
          <w:p w14:paraId="4971D28A" w14:textId="4CAF4B4F" w:rsidR="003B073D" w:rsidRPr="008A5FE3" w:rsidRDefault="003B073D" w:rsidP="00A72AB5">
            <w:pPr>
              <w:keepLines/>
              <w:spacing w:after="0"/>
              <w:rPr>
                <w:szCs w:val="20"/>
              </w:rPr>
            </w:pPr>
            <w:r w:rsidRPr="008A5FE3">
              <w:rPr>
                <w:szCs w:val="20"/>
              </w:rPr>
              <w:t>For each NETP or Intermediary reminded</w:t>
            </w:r>
          </w:p>
        </w:tc>
      </w:tr>
      <w:tr w:rsidR="00CF55FB" w:rsidRPr="008A5FE3" w14:paraId="61213E08" w14:textId="1D9E2D63" w:rsidTr="00680C86">
        <w:trPr>
          <w:trHeight w:val="607"/>
        </w:trPr>
        <w:tc>
          <w:tcPr>
            <w:tcW w:w="1403" w:type="pct"/>
            <w:tcBorders>
              <w:top w:val="single" w:sz="4" w:space="0" w:color="auto"/>
              <w:left w:val="single" w:sz="4" w:space="0" w:color="auto"/>
              <w:bottom w:val="single" w:sz="4" w:space="0" w:color="auto"/>
              <w:right w:val="single" w:sz="4" w:space="0" w:color="auto"/>
            </w:tcBorders>
          </w:tcPr>
          <w:p w14:paraId="61213E05" w14:textId="77777777" w:rsidR="00CF55FB" w:rsidRPr="008A5FE3" w:rsidRDefault="00CF55FB" w:rsidP="00A72AB5">
            <w:pPr>
              <w:keepLines/>
              <w:spacing w:after="0"/>
              <w:rPr>
                <w:szCs w:val="20"/>
              </w:rPr>
            </w:pPr>
            <w:r w:rsidRPr="008A5FE3">
              <w:rPr>
                <w:szCs w:val="20"/>
              </w:rPr>
              <w:t>VAT Identification Number</w:t>
            </w:r>
          </w:p>
        </w:tc>
        <w:tc>
          <w:tcPr>
            <w:tcW w:w="1204" w:type="pct"/>
            <w:tcBorders>
              <w:top w:val="single" w:sz="4" w:space="0" w:color="auto"/>
              <w:left w:val="single" w:sz="4" w:space="0" w:color="auto"/>
              <w:bottom w:val="single" w:sz="4" w:space="0" w:color="auto"/>
              <w:right w:val="single" w:sz="4" w:space="0" w:color="auto"/>
            </w:tcBorders>
          </w:tcPr>
          <w:p w14:paraId="61213E06" w14:textId="6B9867E8" w:rsidR="00CF55FB" w:rsidRPr="008A5FE3" w:rsidRDefault="00CF55FB" w:rsidP="00A72AB5">
            <w:pPr>
              <w:keepLines/>
              <w:spacing w:after="0"/>
              <w:rPr>
                <w:b/>
                <w:szCs w:val="20"/>
              </w:rPr>
            </w:pPr>
            <w:r w:rsidRPr="008A5FE3">
              <w:rPr>
                <w:b/>
                <w:szCs w:val="20"/>
              </w:rPr>
              <w:fldChar w:fldCharType="begin"/>
            </w:r>
            <w:r w:rsidRPr="008A5FE3">
              <w:rPr>
                <w:b/>
                <w:szCs w:val="20"/>
              </w:rPr>
              <w:instrText xml:space="preserve"> REF _Ref313525451 \h </w:instrText>
            </w:r>
            <w:r w:rsidR="006F3826"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NETP</w:t>
            </w:r>
            <w:r w:rsidRPr="008A5FE3">
              <w:rPr>
                <w:b/>
                <w:szCs w:val="20"/>
              </w:rPr>
              <w:fldChar w:fldCharType="end"/>
            </w:r>
          </w:p>
        </w:tc>
        <w:tc>
          <w:tcPr>
            <w:tcW w:w="1197" w:type="pct"/>
            <w:tcBorders>
              <w:top w:val="single" w:sz="4" w:space="0" w:color="auto"/>
              <w:left w:val="single" w:sz="4" w:space="0" w:color="auto"/>
              <w:bottom w:val="single" w:sz="4" w:space="0" w:color="auto"/>
              <w:right w:val="single" w:sz="4" w:space="0" w:color="auto"/>
            </w:tcBorders>
          </w:tcPr>
          <w:p w14:paraId="61213E07" w14:textId="77777777" w:rsidR="00CF55FB" w:rsidRPr="008A5FE3" w:rsidRDefault="00CF55FB" w:rsidP="00A72AB5">
            <w:pPr>
              <w:keepLines/>
              <w:spacing w:after="0"/>
              <w:rPr>
                <w:szCs w:val="20"/>
              </w:rPr>
            </w:pPr>
            <w:r w:rsidRPr="008A5FE3">
              <w:rPr>
                <w:szCs w:val="20"/>
              </w:rPr>
              <w:t>VAT Identification Number</w:t>
            </w:r>
          </w:p>
        </w:tc>
        <w:tc>
          <w:tcPr>
            <w:tcW w:w="1196" w:type="pct"/>
            <w:tcBorders>
              <w:top w:val="single" w:sz="4" w:space="0" w:color="auto"/>
              <w:left w:val="single" w:sz="4" w:space="0" w:color="auto"/>
              <w:bottom w:val="single" w:sz="4" w:space="0" w:color="auto"/>
              <w:right w:val="single" w:sz="4" w:space="0" w:color="auto"/>
            </w:tcBorders>
          </w:tcPr>
          <w:p w14:paraId="79F4B830" w14:textId="5E848D1A" w:rsidR="003B073D" w:rsidRPr="008A5FE3" w:rsidRDefault="003B073D" w:rsidP="00A72AB5">
            <w:pPr>
              <w:keepLines/>
              <w:spacing w:after="0"/>
              <w:rPr>
                <w:szCs w:val="20"/>
              </w:rPr>
            </w:pPr>
            <w:r w:rsidRPr="008A5FE3">
              <w:rPr>
                <w:szCs w:val="20"/>
              </w:rPr>
              <w:t>UN, NUN, IMP</w:t>
            </w:r>
          </w:p>
        </w:tc>
      </w:tr>
      <w:tr w:rsidR="00C32F31" w:rsidRPr="008A5FE3" w14:paraId="283F8331" w14:textId="329F2651" w:rsidTr="00680C86">
        <w:trPr>
          <w:trHeight w:val="559"/>
        </w:trPr>
        <w:tc>
          <w:tcPr>
            <w:tcW w:w="1403" w:type="pct"/>
            <w:tcBorders>
              <w:top w:val="single" w:sz="4" w:space="0" w:color="auto"/>
              <w:left w:val="single" w:sz="4" w:space="0" w:color="auto"/>
              <w:bottom w:val="single" w:sz="4" w:space="0" w:color="auto"/>
              <w:right w:val="single" w:sz="4" w:space="0" w:color="auto"/>
            </w:tcBorders>
          </w:tcPr>
          <w:p w14:paraId="4E5FA92B" w14:textId="3490767F" w:rsidR="00C32F31" w:rsidRPr="008A5FE3" w:rsidRDefault="009A31E7" w:rsidP="00A72AB5">
            <w:pPr>
              <w:keepLines/>
              <w:spacing w:after="0"/>
              <w:rPr>
                <w:szCs w:val="20"/>
              </w:rPr>
            </w:pPr>
            <w:r w:rsidRPr="008A5FE3">
              <w:rPr>
                <w:szCs w:val="20"/>
              </w:rPr>
              <w:t>Intermediary Number</w:t>
            </w:r>
          </w:p>
        </w:tc>
        <w:tc>
          <w:tcPr>
            <w:tcW w:w="1204" w:type="pct"/>
            <w:tcBorders>
              <w:top w:val="single" w:sz="4" w:space="0" w:color="auto"/>
              <w:left w:val="single" w:sz="4" w:space="0" w:color="auto"/>
              <w:bottom w:val="single" w:sz="4" w:space="0" w:color="auto"/>
              <w:right w:val="single" w:sz="4" w:space="0" w:color="auto"/>
            </w:tcBorders>
          </w:tcPr>
          <w:p w14:paraId="46E9A718" w14:textId="03A8FB25" w:rsidR="00C32F31" w:rsidRPr="008A5FE3" w:rsidRDefault="00F63A07" w:rsidP="00A72AB5">
            <w:pPr>
              <w:keepLines/>
              <w:spacing w:after="0"/>
              <w:rPr>
                <w:szCs w:val="20"/>
              </w:rPr>
            </w:pPr>
            <w:r w:rsidRPr="008A5FE3">
              <w:rPr>
                <w:szCs w:val="20"/>
              </w:rPr>
              <w:fldChar w:fldCharType="begin"/>
            </w:r>
            <w:r w:rsidRPr="008A5FE3">
              <w:rPr>
                <w:szCs w:val="20"/>
              </w:rPr>
              <w:instrText xml:space="preserve"> REF _Ref523379962 \h </w:instrText>
            </w:r>
            <w:r w:rsidR="006F3826" w:rsidRPr="008A5FE3">
              <w:rPr>
                <w:szCs w:val="20"/>
              </w:rPr>
              <w:instrText xml:space="preserve"> \* MERGEFORMAT </w:instrText>
            </w:r>
            <w:r w:rsidRPr="008A5FE3">
              <w:rPr>
                <w:szCs w:val="20"/>
              </w:rPr>
            </w:r>
            <w:r w:rsidRPr="008A5FE3">
              <w:rPr>
                <w:szCs w:val="20"/>
              </w:rPr>
              <w:fldChar w:fldCharType="separate"/>
            </w:r>
            <w:r w:rsidR="00727DED" w:rsidRPr="00727DED">
              <w:rPr>
                <w:szCs w:val="20"/>
              </w:rPr>
              <w:t>Intermediary</w:t>
            </w:r>
            <w:r w:rsidRPr="008A5FE3">
              <w:rPr>
                <w:szCs w:val="20"/>
              </w:rPr>
              <w:fldChar w:fldCharType="end"/>
            </w:r>
          </w:p>
        </w:tc>
        <w:tc>
          <w:tcPr>
            <w:tcW w:w="1197" w:type="pct"/>
            <w:tcBorders>
              <w:top w:val="single" w:sz="4" w:space="0" w:color="auto"/>
              <w:left w:val="single" w:sz="4" w:space="0" w:color="auto"/>
              <w:bottom w:val="single" w:sz="4" w:space="0" w:color="auto"/>
              <w:right w:val="single" w:sz="4" w:space="0" w:color="auto"/>
            </w:tcBorders>
          </w:tcPr>
          <w:p w14:paraId="0CBC20B5" w14:textId="267005BD" w:rsidR="00C32F31" w:rsidRPr="008A5FE3" w:rsidRDefault="009A31E7" w:rsidP="00A72AB5">
            <w:pPr>
              <w:keepLines/>
              <w:spacing w:after="0"/>
              <w:rPr>
                <w:szCs w:val="20"/>
              </w:rPr>
            </w:pPr>
            <w:r w:rsidRPr="008A5FE3">
              <w:rPr>
                <w:szCs w:val="20"/>
              </w:rPr>
              <w:t>Intermediary Number</w:t>
            </w:r>
          </w:p>
        </w:tc>
        <w:tc>
          <w:tcPr>
            <w:tcW w:w="1196" w:type="pct"/>
            <w:tcBorders>
              <w:top w:val="single" w:sz="4" w:space="0" w:color="auto"/>
              <w:left w:val="single" w:sz="4" w:space="0" w:color="auto"/>
              <w:bottom w:val="single" w:sz="4" w:space="0" w:color="auto"/>
              <w:right w:val="single" w:sz="4" w:space="0" w:color="auto"/>
            </w:tcBorders>
          </w:tcPr>
          <w:p w14:paraId="5B32B820" w14:textId="61F8F0CF" w:rsidR="003B073D" w:rsidRPr="008A5FE3" w:rsidRDefault="003B073D" w:rsidP="00A72AB5">
            <w:pPr>
              <w:keepLines/>
              <w:spacing w:after="0"/>
              <w:rPr>
                <w:szCs w:val="20"/>
              </w:rPr>
            </w:pPr>
            <w:r w:rsidRPr="008A5FE3">
              <w:rPr>
                <w:szCs w:val="20"/>
              </w:rPr>
              <w:t>IMP</w:t>
            </w:r>
          </w:p>
        </w:tc>
      </w:tr>
    </w:tbl>
    <w:p w14:paraId="61213E09" w14:textId="77777777" w:rsidR="00CF55FB" w:rsidRPr="008A5FE3" w:rsidRDefault="00CF55FB" w:rsidP="00CF55FB">
      <w:pPr>
        <w:rPr>
          <w:szCs w:val="28"/>
        </w:rPr>
      </w:pPr>
    </w:p>
    <w:p w14:paraId="61213E0A" w14:textId="77777777" w:rsidR="00E97664" w:rsidRPr="008A5FE3" w:rsidRDefault="00E97664" w:rsidP="00C918D8">
      <w:pPr>
        <w:pStyle w:val="Antrat3"/>
        <w:rPr>
          <w:sz w:val="24"/>
          <w:szCs w:val="28"/>
          <w:lang w:val="en-GB"/>
        </w:rPr>
      </w:pPr>
      <w:bookmarkStart w:id="1934" w:name="_Ref322349977"/>
      <w:bookmarkStart w:id="1935" w:name="_Toc105088571"/>
      <w:bookmarkStart w:id="1936" w:name="_Toc209159489"/>
      <w:r w:rsidRPr="008A5FE3">
        <w:rPr>
          <w:sz w:val="24"/>
          <w:szCs w:val="28"/>
          <w:lang w:val="en-GB"/>
        </w:rPr>
        <w:t>Payment Summary</w:t>
      </w:r>
      <w:bookmarkEnd w:id="1934"/>
      <w:bookmarkEnd w:id="1935"/>
      <w:bookmarkEnd w:id="19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2842"/>
        <w:gridCol w:w="2840"/>
      </w:tblGrid>
      <w:tr w:rsidR="00E97664" w:rsidRPr="008A5FE3" w14:paraId="61213E0E" w14:textId="77777777" w:rsidTr="00680C86">
        <w:trPr>
          <w:trHeight w:val="221"/>
        </w:trPr>
        <w:tc>
          <w:tcPr>
            <w:tcW w:w="1849" w:type="pct"/>
            <w:tcBorders>
              <w:top w:val="single" w:sz="4" w:space="0" w:color="auto"/>
              <w:left w:val="single" w:sz="4" w:space="0" w:color="auto"/>
              <w:bottom w:val="single" w:sz="4" w:space="0" w:color="auto"/>
              <w:right w:val="single" w:sz="4" w:space="0" w:color="auto"/>
            </w:tcBorders>
          </w:tcPr>
          <w:p w14:paraId="61213E0B" w14:textId="77777777" w:rsidR="00E97664" w:rsidRPr="008A5FE3" w:rsidRDefault="00E97664" w:rsidP="00A72AB5">
            <w:pPr>
              <w:keepNext/>
              <w:keepLines/>
              <w:spacing w:after="0"/>
              <w:rPr>
                <w:b/>
                <w:szCs w:val="20"/>
              </w:rPr>
            </w:pPr>
            <w:r w:rsidRPr="008A5FE3">
              <w:rPr>
                <w:b/>
                <w:szCs w:val="20"/>
              </w:rPr>
              <w:t>Description</w:t>
            </w:r>
          </w:p>
        </w:tc>
        <w:tc>
          <w:tcPr>
            <w:tcW w:w="1576" w:type="pct"/>
            <w:tcBorders>
              <w:top w:val="single" w:sz="4" w:space="0" w:color="auto"/>
              <w:left w:val="single" w:sz="4" w:space="0" w:color="auto"/>
              <w:bottom w:val="single" w:sz="4" w:space="0" w:color="auto"/>
              <w:right w:val="single" w:sz="4" w:space="0" w:color="auto"/>
            </w:tcBorders>
          </w:tcPr>
          <w:p w14:paraId="61213E0C" w14:textId="77777777" w:rsidR="00E97664" w:rsidRPr="008A5FE3" w:rsidRDefault="00E97664" w:rsidP="00A72AB5">
            <w:pPr>
              <w:keepNext/>
              <w:keepLines/>
              <w:spacing w:after="0"/>
              <w:rPr>
                <w:b/>
                <w:szCs w:val="20"/>
              </w:rPr>
            </w:pPr>
            <w:r w:rsidRPr="008A5FE3">
              <w:rPr>
                <w:b/>
                <w:szCs w:val="20"/>
              </w:rPr>
              <w:t>Logical Entity</w:t>
            </w:r>
          </w:p>
        </w:tc>
        <w:tc>
          <w:tcPr>
            <w:tcW w:w="1575" w:type="pct"/>
            <w:tcBorders>
              <w:top w:val="single" w:sz="4" w:space="0" w:color="auto"/>
              <w:left w:val="single" w:sz="4" w:space="0" w:color="auto"/>
              <w:bottom w:val="single" w:sz="4" w:space="0" w:color="auto"/>
              <w:right w:val="single" w:sz="4" w:space="0" w:color="auto"/>
            </w:tcBorders>
          </w:tcPr>
          <w:p w14:paraId="61213E0D" w14:textId="77777777" w:rsidR="00E97664" w:rsidRPr="008A5FE3" w:rsidRDefault="00E97664" w:rsidP="00A72AB5">
            <w:pPr>
              <w:keepNext/>
              <w:keepLines/>
              <w:spacing w:after="0"/>
              <w:rPr>
                <w:b/>
                <w:szCs w:val="20"/>
              </w:rPr>
            </w:pPr>
            <w:r w:rsidRPr="008A5FE3">
              <w:rPr>
                <w:b/>
                <w:szCs w:val="20"/>
              </w:rPr>
              <w:t>Logical Attribute</w:t>
            </w:r>
          </w:p>
        </w:tc>
      </w:tr>
      <w:tr w:rsidR="00E97664" w:rsidRPr="008A5FE3" w14:paraId="61213E12" w14:textId="77777777" w:rsidTr="00680C86">
        <w:trPr>
          <w:trHeight w:val="514"/>
        </w:trPr>
        <w:tc>
          <w:tcPr>
            <w:tcW w:w="1849" w:type="pct"/>
            <w:tcBorders>
              <w:top w:val="single" w:sz="4" w:space="0" w:color="auto"/>
              <w:left w:val="single" w:sz="4" w:space="0" w:color="auto"/>
              <w:bottom w:val="single" w:sz="4" w:space="0" w:color="auto"/>
              <w:right w:val="single" w:sz="4" w:space="0" w:color="auto"/>
            </w:tcBorders>
          </w:tcPr>
          <w:p w14:paraId="61213E0F" w14:textId="77777777" w:rsidR="00E97664" w:rsidRPr="008A5FE3" w:rsidRDefault="00E97664" w:rsidP="00A72AB5">
            <w:pPr>
              <w:keepLines/>
              <w:spacing w:after="0"/>
              <w:rPr>
                <w:szCs w:val="20"/>
              </w:rPr>
            </w:pPr>
            <w:r w:rsidRPr="008A5FE3">
              <w:rPr>
                <w:szCs w:val="20"/>
              </w:rPr>
              <w:t>Payment Reference Number</w:t>
            </w:r>
          </w:p>
        </w:tc>
        <w:tc>
          <w:tcPr>
            <w:tcW w:w="1576" w:type="pct"/>
            <w:tcBorders>
              <w:top w:val="single" w:sz="4" w:space="0" w:color="auto"/>
              <w:left w:val="single" w:sz="4" w:space="0" w:color="auto"/>
              <w:bottom w:val="single" w:sz="4" w:space="0" w:color="auto"/>
              <w:right w:val="single" w:sz="4" w:space="0" w:color="auto"/>
            </w:tcBorders>
          </w:tcPr>
          <w:p w14:paraId="61213E10" w14:textId="3BE4972E" w:rsidR="00E97664" w:rsidRPr="008A5FE3" w:rsidRDefault="00E97664"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11" w14:textId="77777777" w:rsidR="00E97664" w:rsidRPr="008A5FE3" w:rsidRDefault="00E97664" w:rsidP="00A72AB5">
            <w:pPr>
              <w:keepLines/>
              <w:spacing w:after="0"/>
              <w:rPr>
                <w:szCs w:val="20"/>
              </w:rPr>
            </w:pPr>
            <w:r w:rsidRPr="008A5FE3">
              <w:rPr>
                <w:szCs w:val="20"/>
              </w:rPr>
              <w:t>Payment Reference Number</w:t>
            </w:r>
          </w:p>
        </w:tc>
      </w:tr>
      <w:tr w:rsidR="005F663F" w:rsidRPr="008A5FE3" w14:paraId="61213E16" w14:textId="77777777" w:rsidTr="00680C86">
        <w:trPr>
          <w:trHeight w:val="499"/>
        </w:trPr>
        <w:tc>
          <w:tcPr>
            <w:tcW w:w="1849" w:type="pct"/>
            <w:tcBorders>
              <w:top w:val="single" w:sz="4" w:space="0" w:color="auto"/>
              <w:left w:val="single" w:sz="4" w:space="0" w:color="auto"/>
              <w:bottom w:val="single" w:sz="4" w:space="0" w:color="auto"/>
              <w:right w:val="single" w:sz="4" w:space="0" w:color="auto"/>
            </w:tcBorders>
          </w:tcPr>
          <w:p w14:paraId="61213E13" w14:textId="77777777" w:rsidR="005F663F" w:rsidRPr="008A5FE3" w:rsidRDefault="005F663F" w:rsidP="00A72AB5">
            <w:pPr>
              <w:keepLines/>
              <w:spacing w:after="0"/>
              <w:rPr>
                <w:szCs w:val="20"/>
              </w:rPr>
            </w:pPr>
            <w:r w:rsidRPr="008A5FE3">
              <w:rPr>
                <w:szCs w:val="20"/>
              </w:rPr>
              <w:t>Version</w:t>
            </w:r>
          </w:p>
        </w:tc>
        <w:tc>
          <w:tcPr>
            <w:tcW w:w="1576" w:type="pct"/>
            <w:tcBorders>
              <w:top w:val="single" w:sz="4" w:space="0" w:color="auto"/>
              <w:left w:val="single" w:sz="4" w:space="0" w:color="auto"/>
              <w:bottom w:val="single" w:sz="4" w:space="0" w:color="auto"/>
              <w:right w:val="single" w:sz="4" w:space="0" w:color="auto"/>
            </w:tcBorders>
          </w:tcPr>
          <w:p w14:paraId="61213E14" w14:textId="2BA15261" w:rsidR="005F663F" w:rsidRPr="008A5FE3" w:rsidRDefault="005F663F"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15" w14:textId="77777777" w:rsidR="005F663F" w:rsidRPr="008A5FE3" w:rsidRDefault="005F663F" w:rsidP="00A72AB5">
            <w:pPr>
              <w:keepLines/>
              <w:spacing w:after="0"/>
              <w:rPr>
                <w:szCs w:val="20"/>
              </w:rPr>
            </w:pPr>
            <w:r w:rsidRPr="008A5FE3">
              <w:rPr>
                <w:szCs w:val="20"/>
              </w:rPr>
              <w:t>Version</w:t>
            </w:r>
          </w:p>
        </w:tc>
      </w:tr>
      <w:tr w:rsidR="00E97664" w:rsidRPr="008A5FE3" w14:paraId="61213E1A" w14:textId="77777777" w:rsidTr="00680C86">
        <w:trPr>
          <w:trHeight w:val="514"/>
        </w:trPr>
        <w:tc>
          <w:tcPr>
            <w:tcW w:w="1849" w:type="pct"/>
            <w:tcBorders>
              <w:top w:val="single" w:sz="4" w:space="0" w:color="auto"/>
              <w:left w:val="single" w:sz="4" w:space="0" w:color="auto"/>
              <w:bottom w:val="single" w:sz="4" w:space="0" w:color="auto"/>
              <w:right w:val="single" w:sz="4" w:space="0" w:color="auto"/>
            </w:tcBorders>
          </w:tcPr>
          <w:p w14:paraId="61213E17" w14:textId="77777777" w:rsidR="00E97664" w:rsidRPr="008A5FE3" w:rsidRDefault="00E97664" w:rsidP="00A72AB5">
            <w:pPr>
              <w:keepLines/>
              <w:spacing w:after="0"/>
              <w:rPr>
                <w:szCs w:val="20"/>
              </w:rPr>
            </w:pPr>
            <w:r w:rsidRPr="008A5FE3">
              <w:rPr>
                <w:szCs w:val="20"/>
              </w:rPr>
              <w:t>Payment Date MSID</w:t>
            </w:r>
          </w:p>
        </w:tc>
        <w:tc>
          <w:tcPr>
            <w:tcW w:w="1576" w:type="pct"/>
            <w:tcBorders>
              <w:top w:val="single" w:sz="4" w:space="0" w:color="auto"/>
              <w:left w:val="single" w:sz="4" w:space="0" w:color="auto"/>
              <w:bottom w:val="single" w:sz="4" w:space="0" w:color="auto"/>
              <w:right w:val="single" w:sz="4" w:space="0" w:color="auto"/>
            </w:tcBorders>
          </w:tcPr>
          <w:p w14:paraId="61213E18" w14:textId="6B65A234" w:rsidR="00E97664" w:rsidRPr="008A5FE3" w:rsidRDefault="00E97664"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19" w14:textId="77777777" w:rsidR="00E97664" w:rsidRPr="008A5FE3" w:rsidRDefault="00E97664" w:rsidP="00A72AB5">
            <w:pPr>
              <w:keepLines/>
              <w:spacing w:after="0"/>
              <w:rPr>
                <w:szCs w:val="20"/>
              </w:rPr>
            </w:pPr>
            <w:r w:rsidRPr="008A5FE3">
              <w:rPr>
                <w:szCs w:val="20"/>
              </w:rPr>
              <w:t>Payment Date MSID</w:t>
            </w:r>
          </w:p>
        </w:tc>
      </w:tr>
      <w:tr w:rsidR="00E609D2" w:rsidRPr="008A5FE3" w14:paraId="61213E1E" w14:textId="77777777" w:rsidTr="00680C86">
        <w:trPr>
          <w:trHeight w:val="499"/>
        </w:trPr>
        <w:tc>
          <w:tcPr>
            <w:tcW w:w="1849" w:type="pct"/>
            <w:tcBorders>
              <w:top w:val="single" w:sz="4" w:space="0" w:color="auto"/>
              <w:left w:val="single" w:sz="4" w:space="0" w:color="auto"/>
              <w:bottom w:val="single" w:sz="4" w:space="0" w:color="auto"/>
              <w:right w:val="single" w:sz="4" w:space="0" w:color="auto"/>
            </w:tcBorders>
          </w:tcPr>
          <w:p w14:paraId="61213E1B" w14:textId="77777777" w:rsidR="00E609D2" w:rsidRPr="008A5FE3" w:rsidRDefault="00E609D2" w:rsidP="00A72AB5">
            <w:pPr>
              <w:keepLines/>
              <w:spacing w:after="0"/>
              <w:rPr>
                <w:szCs w:val="20"/>
              </w:rPr>
            </w:pPr>
            <w:r w:rsidRPr="008A5FE3">
              <w:rPr>
                <w:szCs w:val="20"/>
              </w:rPr>
              <w:t>Currency</w:t>
            </w:r>
          </w:p>
        </w:tc>
        <w:tc>
          <w:tcPr>
            <w:tcW w:w="1576" w:type="pct"/>
            <w:tcBorders>
              <w:top w:val="single" w:sz="4" w:space="0" w:color="auto"/>
              <w:left w:val="single" w:sz="4" w:space="0" w:color="auto"/>
              <w:bottom w:val="single" w:sz="4" w:space="0" w:color="auto"/>
              <w:right w:val="single" w:sz="4" w:space="0" w:color="auto"/>
            </w:tcBorders>
          </w:tcPr>
          <w:p w14:paraId="61213E1C" w14:textId="767B8545" w:rsidR="00E609D2" w:rsidRPr="008A5FE3" w:rsidRDefault="00E609D2"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1D" w14:textId="77777777" w:rsidR="00E609D2" w:rsidRPr="008A5FE3" w:rsidRDefault="00E609D2" w:rsidP="00A72AB5">
            <w:pPr>
              <w:keepLines/>
              <w:spacing w:after="0"/>
              <w:rPr>
                <w:szCs w:val="20"/>
              </w:rPr>
            </w:pPr>
            <w:r w:rsidRPr="008A5FE3">
              <w:rPr>
                <w:szCs w:val="20"/>
              </w:rPr>
              <w:t>Currency</w:t>
            </w:r>
          </w:p>
        </w:tc>
      </w:tr>
      <w:tr w:rsidR="00E97664" w:rsidRPr="008A5FE3" w14:paraId="61213E22" w14:textId="77777777" w:rsidTr="00680C86">
        <w:trPr>
          <w:trHeight w:val="514"/>
        </w:trPr>
        <w:tc>
          <w:tcPr>
            <w:tcW w:w="1849" w:type="pct"/>
            <w:tcBorders>
              <w:top w:val="single" w:sz="4" w:space="0" w:color="auto"/>
              <w:left w:val="single" w:sz="4" w:space="0" w:color="auto"/>
              <w:bottom w:val="single" w:sz="4" w:space="0" w:color="auto"/>
              <w:right w:val="single" w:sz="4" w:space="0" w:color="auto"/>
            </w:tcBorders>
          </w:tcPr>
          <w:p w14:paraId="61213E1F" w14:textId="77777777" w:rsidR="00E97664" w:rsidRPr="008A5FE3" w:rsidRDefault="00E97664" w:rsidP="00A72AB5">
            <w:pPr>
              <w:keepLines/>
              <w:spacing w:after="0"/>
              <w:rPr>
                <w:szCs w:val="20"/>
              </w:rPr>
            </w:pPr>
            <w:r w:rsidRPr="008A5FE3">
              <w:rPr>
                <w:szCs w:val="20"/>
              </w:rPr>
              <w:t>Grand Total Received</w:t>
            </w:r>
          </w:p>
        </w:tc>
        <w:tc>
          <w:tcPr>
            <w:tcW w:w="1576" w:type="pct"/>
            <w:tcBorders>
              <w:top w:val="single" w:sz="4" w:space="0" w:color="auto"/>
              <w:left w:val="single" w:sz="4" w:space="0" w:color="auto"/>
              <w:bottom w:val="single" w:sz="4" w:space="0" w:color="auto"/>
              <w:right w:val="single" w:sz="4" w:space="0" w:color="auto"/>
            </w:tcBorders>
          </w:tcPr>
          <w:p w14:paraId="61213E20" w14:textId="49FEAD2B" w:rsidR="00E97664" w:rsidRPr="008A5FE3" w:rsidRDefault="00E97664"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21" w14:textId="77777777" w:rsidR="00E97664" w:rsidRPr="008A5FE3" w:rsidRDefault="00E97664" w:rsidP="00A72AB5">
            <w:pPr>
              <w:keepLines/>
              <w:spacing w:after="0"/>
              <w:rPr>
                <w:szCs w:val="20"/>
              </w:rPr>
            </w:pPr>
            <w:r w:rsidRPr="008A5FE3">
              <w:rPr>
                <w:szCs w:val="20"/>
              </w:rPr>
              <w:t>Grand Total Received</w:t>
            </w:r>
          </w:p>
        </w:tc>
      </w:tr>
      <w:tr w:rsidR="00E97664" w:rsidRPr="008A5FE3" w14:paraId="61213E26" w14:textId="77777777" w:rsidTr="00680C86">
        <w:trPr>
          <w:trHeight w:val="514"/>
        </w:trPr>
        <w:tc>
          <w:tcPr>
            <w:tcW w:w="1849" w:type="pct"/>
            <w:tcBorders>
              <w:top w:val="single" w:sz="4" w:space="0" w:color="auto"/>
              <w:left w:val="single" w:sz="4" w:space="0" w:color="auto"/>
              <w:bottom w:val="single" w:sz="4" w:space="0" w:color="auto"/>
              <w:right w:val="single" w:sz="4" w:space="0" w:color="auto"/>
            </w:tcBorders>
          </w:tcPr>
          <w:p w14:paraId="61213E23" w14:textId="77777777" w:rsidR="00E97664" w:rsidRPr="008A5FE3" w:rsidRDefault="00E97664" w:rsidP="00A72AB5">
            <w:pPr>
              <w:keepLines/>
              <w:spacing w:after="0"/>
              <w:rPr>
                <w:szCs w:val="20"/>
              </w:rPr>
            </w:pPr>
            <w:r w:rsidRPr="008A5FE3">
              <w:rPr>
                <w:szCs w:val="20"/>
              </w:rPr>
              <w:t>Grand Total Transferred</w:t>
            </w:r>
          </w:p>
        </w:tc>
        <w:tc>
          <w:tcPr>
            <w:tcW w:w="1576" w:type="pct"/>
            <w:tcBorders>
              <w:top w:val="single" w:sz="4" w:space="0" w:color="auto"/>
              <w:left w:val="single" w:sz="4" w:space="0" w:color="auto"/>
              <w:bottom w:val="single" w:sz="4" w:space="0" w:color="auto"/>
              <w:right w:val="single" w:sz="4" w:space="0" w:color="auto"/>
            </w:tcBorders>
          </w:tcPr>
          <w:p w14:paraId="61213E24" w14:textId="38471551" w:rsidR="00E97664" w:rsidRPr="008A5FE3" w:rsidRDefault="00E97664"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25" w14:textId="77777777" w:rsidR="00E97664" w:rsidRPr="008A5FE3" w:rsidRDefault="00E97664" w:rsidP="00A72AB5">
            <w:pPr>
              <w:keepLines/>
              <w:spacing w:after="0"/>
              <w:rPr>
                <w:szCs w:val="20"/>
              </w:rPr>
            </w:pPr>
            <w:r w:rsidRPr="008A5FE3">
              <w:rPr>
                <w:szCs w:val="20"/>
              </w:rPr>
              <w:t>Grand Total Transferred</w:t>
            </w:r>
          </w:p>
        </w:tc>
      </w:tr>
      <w:tr w:rsidR="00E97664" w:rsidRPr="008A5FE3" w14:paraId="61213E2E" w14:textId="77777777" w:rsidTr="00680C86">
        <w:trPr>
          <w:trHeight w:val="499"/>
        </w:trPr>
        <w:tc>
          <w:tcPr>
            <w:tcW w:w="1849" w:type="pct"/>
            <w:tcBorders>
              <w:top w:val="single" w:sz="4" w:space="0" w:color="auto"/>
              <w:left w:val="single" w:sz="4" w:space="0" w:color="auto"/>
              <w:bottom w:val="single" w:sz="4" w:space="0" w:color="auto"/>
              <w:right w:val="single" w:sz="4" w:space="0" w:color="auto"/>
            </w:tcBorders>
          </w:tcPr>
          <w:p w14:paraId="3C1F3F73" w14:textId="77777777" w:rsidR="00E97664" w:rsidRPr="008A5FE3" w:rsidRDefault="00E97664" w:rsidP="00A72AB5">
            <w:pPr>
              <w:keepLines/>
              <w:spacing w:after="0"/>
              <w:rPr>
                <w:szCs w:val="20"/>
              </w:rPr>
            </w:pPr>
            <w:r w:rsidRPr="008A5FE3">
              <w:rPr>
                <w:szCs w:val="20"/>
              </w:rPr>
              <w:t>MSCON Bank Account</w:t>
            </w:r>
          </w:p>
        </w:tc>
        <w:tc>
          <w:tcPr>
            <w:tcW w:w="1576" w:type="pct"/>
            <w:tcBorders>
              <w:top w:val="single" w:sz="4" w:space="0" w:color="auto"/>
              <w:left w:val="single" w:sz="4" w:space="0" w:color="auto"/>
              <w:bottom w:val="single" w:sz="4" w:space="0" w:color="auto"/>
              <w:right w:val="single" w:sz="4" w:space="0" w:color="auto"/>
            </w:tcBorders>
          </w:tcPr>
          <w:p w14:paraId="61213E2C" w14:textId="6F9CC260" w:rsidR="00E97664" w:rsidRPr="008A5FE3" w:rsidRDefault="00E97664"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2D" w14:textId="77777777" w:rsidR="00E97664" w:rsidRPr="008A5FE3" w:rsidRDefault="00E97664" w:rsidP="00A72AB5">
            <w:pPr>
              <w:keepLines/>
              <w:spacing w:after="0"/>
              <w:rPr>
                <w:szCs w:val="20"/>
              </w:rPr>
            </w:pPr>
            <w:r w:rsidRPr="008A5FE3">
              <w:rPr>
                <w:szCs w:val="20"/>
              </w:rPr>
              <w:t>MSCON Bank Account</w:t>
            </w:r>
          </w:p>
        </w:tc>
      </w:tr>
    </w:tbl>
    <w:p w14:paraId="34F210E0" w14:textId="77777777" w:rsidR="00A63009" w:rsidRPr="00A63009" w:rsidRDefault="00A63009" w:rsidP="00A63009">
      <w:pPr>
        <w:rPr>
          <w:szCs w:val="28"/>
        </w:rPr>
      </w:pPr>
      <w:bookmarkStart w:id="1937" w:name="_Ref337029119"/>
      <w:bookmarkStart w:id="1938" w:name="_Toc105088572"/>
      <w:bookmarkStart w:id="1939" w:name="_Ref322349976"/>
    </w:p>
    <w:p w14:paraId="61213E2F" w14:textId="51293564" w:rsidR="00A448C3" w:rsidRPr="008A5FE3" w:rsidRDefault="00A448C3" w:rsidP="00A448C3">
      <w:pPr>
        <w:pStyle w:val="Antrat3"/>
        <w:rPr>
          <w:sz w:val="24"/>
          <w:szCs w:val="28"/>
          <w:lang w:val="en-GB"/>
        </w:rPr>
      </w:pPr>
      <w:bookmarkStart w:id="1940" w:name="_Toc209159490"/>
      <w:r w:rsidRPr="008A5FE3">
        <w:rPr>
          <w:sz w:val="24"/>
          <w:szCs w:val="28"/>
          <w:lang w:val="en-GB"/>
        </w:rPr>
        <w:t>Below Minimum Payment</w:t>
      </w:r>
      <w:bookmarkEnd w:id="1937"/>
      <w:bookmarkEnd w:id="1938"/>
      <w:bookmarkEnd w:id="19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7"/>
        <w:gridCol w:w="2840"/>
        <w:gridCol w:w="2840"/>
      </w:tblGrid>
      <w:tr w:rsidR="00A448C3" w:rsidRPr="008A5FE3" w14:paraId="61213E33" w14:textId="77777777" w:rsidTr="00680C86">
        <w:trPr>
          <w:trHeight w:val="218"/>
        </w:trPr>
        <w:tc>
          <w:tcPr>
            <w:tcW w:w="1850" w:type="pct"/>
            <w:tcBorders>
              <w:top w:val="single" w:sz="4" w:space="0" w:color="auto"/>
              <w:left w:val="single" w:sz="4" w:space="0" w:color="auto"/>
              <w:bottom w:val="single" w:sz="4" w:space="0" w:color="auto"/>
              <w:right w:val="single" w:sz="4" w:space="0" w:color="auto"/>
            </w:tcBorders>
          </w:tcPr>
          <w:p w14:paraId="61213E30" w14:textId="77777777" w:rsidR="00A448C3" w:rsidRPr="008A5FE3" w:rsidRDefault="00A448C3" w:rsidP="00A72AB5">
            <w:pPr>
              <w:keepNext/>
              <w:keepLines/>
              <w:spacing w:after="0"/>
              <w:rPr>
                <w:b/>
                <w:szCs w:val="20"/>
              </w:rPr>
            </w:pPr>
            <w:r w:rsidRPr="008A5FE3">
              <w:rPr>
                <w:b/>
                <w:szCs w:val="20"/>
              </w:rPr>
              <w:t>Description</w:t>
            </w:r>
          </w:p>
        </w:tc>
        <w:tc>
          <w:tcPr>
            <w:tcW w:w="1575" w:type="pct"/>
            <w:tcBorders>
              <w:top w:val="single" w:sz="4" w:space="0" w:color="auto"/>
              <w:left w:val="single" w:sz="4" w:space="0" w:color="auto"/>
              <w:bottom w:val="single" w:sz="4" w:space="0" w:color="auto"/>
              <w:right w:val="single" w:sz="4" w:space="0" w:color="auto"/>
            </w:tcBorders>
          </w:tcPr>
          <w:p w14:paraId="61213E31" w14:textId="77777777" w:rsidR="00A448C3" w:rsidRPr="008A5FE3" w:rsidRDefault="00A448C3" w:rsidP="00A72AB5">
            <w:pPr>
              <w:keepNext/>
              <w:keepLines/>
              <w:spacing w:after="0"/>
              <w:rPr>
                <w:b/>
                <w:szCs w:val="20"/>
              </w:rPr>
            </w:pPr>
            <w:r w:rsidRPr="008A5FE3">
              <w:rPr>
                <w:b/>
                <w:szCs w:val="20"/>
              </w:rPr>
              <w:t>Logical Entity</w:t>
            </w:r>
          </w:p>
        </w:tc>
        <w:tc>
          <w:tcPr>
            <w:tcW w:w="1575" w:type="pct"/>
            <w:tcBorders>
              <w:top w:val="single" w:sz="4" w:space="0" w:color="auto"/>
              <w:left w:val="single" w:sz="4" w:space="0" w:color="auto"/>
              <w:bottom w:val="single" w:sz="4" w:space="0" w:color="auto"/>
              <w:right w:val="single" w:sz="4" w:space="0" w:color="auto"/>
            </w:tcBorders>
          </w:tcPr>
          <w:p w14:paraId="61213E32" w14:textId="77777777" w:rsidR="00A448C3" w:rsidRPr="008A5FE3" w:rsidRDefault="00A448C3" w:rsidP="00A72AB5">
            <w:pPr>
              <w:keepNext/>
              <w:keepLines/>
              <w:spacing w:after="0"/>
              <w:rPr>
                <w:b/>
                <w:szCs w:val="20"/>
              </w:rPr>
            </w:pPr>
            <w:r w:rsidRPr="008A5FE3">
              <w:rPr>
                <w:b/>
                <w:szCs w:val="20"/>
              </w:rPr>
              <w:t>Logical Attribute</w:t>
            </w:r>
          </w:p>
        </w:tc>
      </w:tr>
      <w:tr w:rsidR="00A448C3" w:rsidRPr="008A5FE3" w14:paraId="61213E37" w14:textId="77777777" w:rsidTr="00680C86">
        <w:trPr>
          <w:trHeight w:val="505"/>
        </w:trPr>
        <w:tc>
          <w:tcPr>
            <w:tcW w:w="1850" w:type="pct"/>
            <w:tcBorders>
              <w:top w:val="single" w:sz="4" w:space="0" w:color="auto"/>
              <w:left w:val="single" w:sz="4" w:space="0" w:color="auto"/>
              <w:bottom w:val="single" w:sz="4" w:space="0" w:color="auto"/>
              <w:right w:val="single" w:sz="4" w:space="0" w:color="auto"/>
            </w:tcBorders>
          </w:tcPr>
          <w:p w14:paraId="61213E34" w14:textId="77777777" w:rsidR="00A448C3" w:rsidRPr="008A5FE3" w:rsidRDefault="00A448C3" w:rsidP="00A72AB5">
            <w:pPr>
              <w:keepLines/>
              <w:spacing w:after="0"/>
              <w:rPr>
                <w:szCs w:val="20"/>
              </w:rPr>
            </w:pPr>
            <w:r w:rsidRPr="008A5FE3">
              <w:rPr>
                <w:szCs w:val="20"/>
              </w:rPr>
              <w:t>Payment Reference Number</w:t>
            </w:r>
          </w:p>
        </w:tc>
        <w:tc>
          <w:tcPr>
            <w:tcW w:w="1575" w:type="pct"/>
            <w:tcBorders>
              <w:top w:val="single" w:sz="4" w:space="0" w:color="auto"/>
              <w:left w:val="single" w:sz="4" w:space="0" w:color="auto"/>
              <w:bottom w:val="single" w:sz="4" w:space="0" w:color="auto"/>
              <w:right w:val="single" w:sz="4" w:space="0" w:color="auto"/>
            </w:tcBorders>
          </w:tcPr>
          <w:p w14:paraId="61213E35" w14:textId="67C2329F" w:rsidR="00A448C3" w:rsidRPr="008A5FE3" w:rsidRDefault="00A448C3"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36" w14:textId="77777777" w:rsidR="00A448C3" w:rsidRPr="008A5FE3" w:rsidRDefault="00A448C3" w:rsidP="00A72AB5">
            <w:pPr>
              <w:keepLines/>
              <w:spacing w:after="0"/>
              <w:rPr>
                <w:szCs w:val="20"/>
              </w:rPr>
            </w:pPr>
            <w:r w:rsidRPr="008A5FE3">
              <w:rPr>
                <w:szCs w:val="20"/>
              </w:rPr>
              <w:t>Payment Reference Number</w:t>
            </w:r>
          </w:p>
        </w:tc>
      </w:tr>
      <w:tr w:rsidR="00A448C3" w:rsidRPr="008A5FE3" w14:paraId="61213E3B" w14:textId="77777777" w:rsidTr="00680C86">
        <w:trPr>
          <w:trHeight w:val="491"/>
        </w:trPr>
        <w:tc>
          <w:tcPr>
            <w:tcW w:w="1850" w:type="pct"/>
            <w:tcBorders>
              <w:top w:val="single" w:sz="4" w:space="0" w:color="auto"/>
              <w:left w:val="single" w:sz="4" w:space="0" w:color="auto"/>
              <w:bottom w:val="single" w:sz="4" w:space="0" w:color="auto"/>
              <w:right w:val="single" w:sz="4" w:space="0" w:color="auto"/>
            </w:tcBorders>
          </w:tcPr>
          <w:p w14:paraId="61213E38" w14:textId="77777777" w:rsidR="00A448C3" w:rsidRPr="008A5FE3" w:rsidRDefault="00A448C3" w:rsidP="00A72AB5">
            <w:pPr>
              <w:keepLines/>
              <w:spacing w:after="0"/>
              <w:rPr>
                <w:szCs w:val="20"/>
              </w:rPr>
            </w:pPr>
            <w:r w:rsidRPr="008A5FE3">
              <w:rPr>
                <w:szCs w:val="20"/>
              </w:rPr>
              <w:t>Version</w:t>
            </w:r>
          </w:p>
        </w:tc>
        <w:tc>
          <w:tcPr>
            <w:tcW w:w="1575" w:type="pct"/>
            <w:tcBorders>
              <w:top w:val="single" w:sz="4" w:space="0" w:color="auto"/>
              <w:left w:val="single" w:sz="4" w:space="0" w:color="auto"/>
              <w:bottom w:val="single" w:sz="4" w:space="0" w:color="auto"/>
              <w:right w:val="single" w:sz="4" w:space="0" w:color="auto"/>
            </w:tcBorders>
          </w:tcPr>
          <w:p w14:paraId="61213E39" w14:textId="71892959" w:rsidR="00A448C3" w:rsidRPr="008A5FE3" w:rsidRDefault="00A448C3" w:rsidP="00A72AB5">
            <w:pPr>
              <w:keepLines/>
              <w:spacing w:after="0"/>
              <w:rPr>
                <w:b/>
                <w:szCs w:val="20"/>
              </w:rPr>
            </w:pPr>
            <w:r w:rsidRPr="008A5FE3">
              <w:rPr>
                <w:b/>
                <w:szCs w:val="20"/>
              </w:rPr>
              <w:fldChar w:fldCharType="begin"/>
            </w:r>
            <w:r w:rsidRPr="008A5FE3">
              <w:rPr>
                <w:b/>
                <w:szCs w:val="20"/>
              </w:rPr>
              <w:instrText xml:space="preserve"> REF _Ref322349533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Information</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3A" w14:textId="77777777" w:rsidR="00A448C3" w:rsidRPr="008A5FE3" w:rsidRDefault="00A448C3" w:rsidP="00A72AB5">
            <w:pPr>
              <w:keepLines/>
              <w:spacing w:after="0"/>
              <w:rPr>
                <w:szCs w:val="20"/>
              </w:rPr>
            </w:pPr>
            <w:r w:rsidRPr="008A5FE3">
              <w:rPr>
                <w:szCs w:val="20"/>
              </w:rPr>
              <w:t>Version</w:t>
            </w:r>
          </w:p>
        </w:tc>
      </w:tr>
      <w:tr w:rsidR="00A448C3" w:rsidRPr="008A5FE3" w14:paraId="61213E3F" w14:textId="77777777" w:rsidTr="00680C86">
        <w:trPr>
          <w:trHeight w:val="505"/>
        </w:trPr>
        <w:tc>
          <w:tcPr>
            <w:tcW w:w="1850" w:type="pct"/>
            <w:tcBorders>
              <w:top w:val="single" w:sz="4" w:space="0" w:color="auto"/>
              <w:left w:val="single" w:sz="4" w:space="0" w:color="auto"/>
              <w:bottom w:val="single" w:sz="4" w:space="0" w:color="auto"/>
              <w:right w:val="single" w:sz="4" w:space="0" w:color="auto"/>
            </w:tcBorders>
          </w:tcPr>
          <w:p w14:paraId="61213E3C" w14:textId="77777777" w:rsidR="00A448C3" w:rsidRPr="008A5FE3" w:rsidRDefault="00A448C3" w:rsidP="00A72AB5">
            <w:pPr>
              <w:keepLines/>
              <w:spacing w:after="0"/>
              <w:rPr>
                <w:szCs w:val="20"/>
              </w:rPr>
            </w:pPr>
            <w:r w:rsidRPr="008A5FE3">
              <w:rPr>
                <w:szCs w:val="20"/>
              </w:rPr>
              <w:t>Amount</w:t>
            </w:r>
          </w:p>
        </w:tc>
        <w:tc>
          <w:tcPr>
            <w:tcW w:w="1575" w:type="pct"/>
            <w:tcBorders>
              <w:top w:val="single" w:sz="4" w:space="0" w:color="auto"/>
              <w:left w:val="single" w:sz="4" w:space="0" w:color="auto"/>
              <w:bottom w:val="single" w:sz="4" w:space="0" w:color="auto"/>
              <w:right w:val="single" w:sz="4" w:space="0" w:color="auto"/>
            </w:tcBorders>
          </w:tcPr>
          <w:p w14:paraId="61213E3D" w14:textId="401D31DC" w:rsidR="00A448C3" w:rsidRPr="008A5FE3" w:rsidRDefault="00B43D14" w:rsidP="00A72AB5">
            <w:pPr>
              <w:keepLines/>
              <w:spacing w:after="0"/>
              <w:rPr>
                <w:b/>
                <w:szCs w:val="20"/>
              </w:rPr>
            </w:pPr>
            <w:r w:rsidRPr="008A5FE3">
              <w:rPr>
                <w:b/>
                <w:szCs w:val="20"/>
              </w:rPr>
              <w:fldChar w:fldCharType="begin"/>
            </w:r>
            <w:r w:rsidRPr="008A5FE3">
              <w:rPr>
                <w:b/>
                <w:szCs w:val="20"/>
              </w:rPr>
              <w:instrText xml:space="preserve"> REF _Ref337030524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Below Minimum Payment</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3E" w14:textId="77777777" w:rsidR="00A448C3" w:rsidRPr="008A5FE3" w:rsidRDefault="00B43D14" w:rsidP="00A72AB5">
            <w:pPr>
              <w:keepLines/>
              <w:spacing w:after="0"/>
              <w:rPr>
                <w:szCs w:val="20"/>
              </w:rPr>
            </w:pPr>
            <w:r w:rsidRPr="008A5FE3">
              <w:rPr>
                <w:szCs w:val="20"/>
              </w:rPr>
              <w:t>Payment Amount</w:t>
            </w:r>
          </w:p>
        </w:tc>
      </w:tr>
      <w:tr w:rsidR="00B43D14" w:rsidRPr="008A5FE3" w14:paraId="61213E43" w14:textId="77777777" w:rsidTr="00680C86">
        <w:trPr>
          <w:trHeight w:val="491"/>
        </w:trPr>
        <w:tc>
          <w:tcPr>
            <w:tcW w:w="1850" w:type="pct"/>
            <w:tcBorders>
              <w:top w:val="single" w:sz="4" w:space="0" w:color="auto"/>
              <w:left w:val="single" w:sz="4" w:space="0" w:color="auto"/>
              <w:bottom w:val="single" w:sz="4" w:space="0" w:color="auto"/>
              <w:right w:val="single" w:sz="4" w:space="0" w:color="auto"/>
            </w:tcBorders>
          </w:tcPr>
          <w:p w14:paraId="61213E40" w14:textId="77777777" w:rsidR="00B43D14" w:rsidRPr="008A5FE3" w:rsidRDefault="00B43D14" w:rsidP="00A72AB5">
            <w:pPr>
              <w:keepLines/>
              <w:spacing w:after="0"/>
              <w:rPr>
                <w:szCs w:val="20"/>
              </w:rPr>
            </w:pPr>
            <w:r w:rsidRPr="008A5FE3">
              <w:rPr>
                <w:szCs w:val="20"/>
              </w:rPr>
              <w:t>Currency</w:t>
            </w:r>
          </w:p>
        </w:tc>
        <w:tc>
          <w:tcPr>
            <w:tcW w:w="1575" w:type="pct"/>
            <w:tcBorders>
              <w:top w:val="single" w:sz="4" w:space="0" w:color="auto"/>
              <w:left w:val="single" w:sz="4" w:space="0" w:color="auto"/>
              <w:bottom w:val="single" w:sz="4" w:space="0" w:color="auto"/>
              <w:right w:val="single" w:sz="4" w:space="0" w:color="auto"/>
            </w:tcBorders>
          </w:tcPr>
          <w:p w14:paraId="61213E41" w14:textId="53F8CCF2" w:rsidR="00B43D14" w:rsidRPr="008A5FE3" w:rsidRDefault="00B43D14" w:rsidP="00A72AB5">
            <w:pPr>
              <w:keepLines/>
              <w:spacing w:after="0"/>
              <w:rPr>
                <w:b/>
                <w:szCs w:val="20"/>
              </w:rPr>
            </w:pPr>
            <w:r w:rsidRPr="008A5FE3">
              <w:rPr>
                <w:b/>
                <w:szCs w:val="20"/>
              </w:rPr>
              <w:fldChar w:fldCharType="begin"/>
            </w:r>
            <w:r w:rsidRPr="008A5FE3">
              <w:rPr>
                <w:b/>
                <w:szCs w:val="20"/>
              </w:rPr>
              <w:instrText xml:space="preserve"> REF _Ref337030524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Below Minimum Payment</w:t>
            </w:r>
            <w:r w:rsidRPr="008A5FE3">
              <w:rPr>
                <w:b/>
                <w:szCs w:val="20"/>
              </w:rPr>
              <w:fldChar w:fldCharType="end"/>
            </w:r>
          </w:p>
        </w:tc>
        <w:tc>
          <w:tcPr>
            <w:tcW w:w="1575" w:type="pct"/>
            <w:tcBorders>
              <w:top w:val="single" w:sz="4" w:space="0" w:color="auto"/>
              <w:left w:val="single" w:sz="4" w:space="0" w:color="auto"/>
              <w:bottom w:val="single" w:sz="4" w:space="0" w:color="auto"/>
              <w:right w:val="single" w:sz="4" w:space="0" w:color="auto"/>
            </w:tcBorders>
          </w:tcPr>
          <w:p w14:paraId="61213E42" w14:textId="77777777" w:rsidR="00B43D14" w:rsidRPr="008A5FE3" w:rsidRDefault="00B43D14" w:rsidP="00A72AB5">
            <w:pPr>
              <w:keepLines/>
              <w:spacing w:after="0"/>
              <w:rPr>
                <w:szCs w:val="20"/>
              </w:rPr>
            </w:pPr>
            <w:r w:rsidRPr="008A5FE3">
              <w:rPr>
                <w:szCs w:val="20"/>
              </w:rPr>
              <w:t>Currency</w:t>
            </w:r>
          </w:p>
        </w:tc>
      </w:tr>
    </w:tbl>
    <w:p w14:paraId="61213E44" w14:textId="77777777" w:rsidR="00A448C3" w:rsidRPr="008A5FE3" w:rsidRDefault="00A448C3" w:rsidP="00035E9F">
      <w:pPr>
        <w:rPr>
          <w:szCs w:val="28"/>
        </w:rPr>
      </w:pPr>
    </w:p>
    <w:p w14:paraId="61213E45" w14:textId="77777777" w:rsidR="00E97664" w:rsidRPr="008A5FE3" w:rsidRDefault="00E97664" w:rsidP="00C918D8">
      <w:pPr>
        <w:pStyle w:val="Antrat3"/>
        <w:rPr>
          <w:sz w:val="24"/>
          <w:szCs w:val="28"/>
          <w:lang w:val="en-GB"/>
        </w:rPr>
      </w:pPr>
      <w:bookmarkStart w:id="1941" w:name="REF_PAYMENT_DATA"/>
      <w:bookmarkStart w:id="1942" w:name="_Toc105088573"/>
      <w:bookmarkStart w:id="1943" w:name="_Toc209159491"/>
      <w:r w:rsidRPr="008A5FE3">
        <w:rPr>
          <w:sz w:val="24"/>
          <w:szCs w:val="28"/>
          <w:lang w:val="en-GB"/>
        </w:rPr>
        <w:t>Payment Data</w:t>
      </w:r>
      <w:bookmarkEnd w:id="1939"/>
      <w:bookmarkEnd w:id="1941"/>
      <w:bookmarkEnd w:id="1942"/>
      <w:bookmarkEnd w:id="19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2840"/>
        <w:gridCol w:w="2844"/>
      </w:tblGrid>
      <w:tr w:rsidR="00E97664" w:rsidRPr="008A5FE3" w14:paraId="61213E49" w14:textId="77777777" w:rsidTr="00680C86">
        <w:trPr>
          <w:trHeight w:val="211"/>
        </w:trPr>
        <w:tc>
          <w:tcPr>
            <w:tcW w:w="1848" w:type="pct"/>
            <w:tcBorders>
              <w:top w:val="single" w:sz="4" w:space="0" w:color="auto"/>
              <w:left w:val="single" w:sz="4" w:space="0" w:color="auto"/>
              <w:bottom w:val="single" w:sz="4" w:space="0" w:color="auto"/>
              <w:right w:val="single" w:sz="4" w:space="0" w:color="auto"/>
            </w:tcBorders>
          </w:tcPr>
          <w:p w14:paraId="61213E46" w14:textId="77777777" w:rsidR="00E97664" w:rsidRPr="008A5FE3" w:rsidRDefault="00E97664" w:rsidP="00A72AB5">
            <w:pPr>
              <w:keepNext/>
              <w:keepLines/>
              <w:spacing w:after="0"/>
              <w:rPr>
                <w:b/>
                <w:szCs w:val="20"/>
              </w:rPr>
            </w:pPr>
            <w:r w:rsidRPr="008A5FE3">
              <w:rPr>
                <w:b/>
                <w:szCs w:val="20"/>
              </w:rPr>
              <w:t>Description</w:t>
            </w:r>
          </w:p>
        </w:tc>
        <w:tc>
          <w:tcPr>
            <w:tcW w:w="1575" w:type="pct"/>
            <w:tcBorders>
              <w:top w:val="single" w:sz="4" w:space="0" w:color="auto"/>
              <w:left w:val="single" w:sz="4" w:space="0" w:color="auto"/>
              <w:bottom w:val="single" w:sz="4" w:space="0" w:color="auto"/>
              <w:right w:val="single" w:sz="4" w:space="0" w:color="auto"/>
            </w:tcBorders>
          </w:tcPr>
          <w:p w14:paraId="61213E47" w14:textId="77777777" w:rsidR="00E97664" w:rsidRPr="008A5FE3" w:rsidRDefault="00E97664" w:rsidP="00A72AB5">
            <w:pPr>
              <w:keepNext/>
              <w:keepLines/>
              <w:spacing w:after="0"/>
              <w:rPr>
                <w:b/>
                <w:szCs w:val="20"/>
              </w:rPr>
            </w:pPr>
            <w:r w:rsidRPr="008A5FE3">
              <w:rPr>
                <w:b/>
                <w:szCs w:val="20"/>
              </w:rPr>
              <w:t>Logical Entity</w:t>
            </w:r>
          </w:p>
        </w:tc>
        <w:tc>
          <w:tcPr>
            <w:tcW w:w="1577" w:type="pct"/>
            <w:tcBorders>
              <w:top w:val="single" w:sz="4" w:space="0" w:color="auto"/>
              <w:left w:val="single" w:sz="4" w:space="0" w:color="auto"/>
              <w:bottom w:val="single" w:sz="4" w:space="0" w:color="auto"/>
              <w:right w:val="single" w:sz="4" w:space="0" w:color="auto"/>
            </w:tcBorders>
          </w:tcPr>
          <w:p w14:paraId="61213E48" w14:textId="77777777" w:rsidR="00E97664" w:rsidRPr="008A5FE3" w:rsidRDefault="00E97664" w:rsidP="00A72AB5">
            <w:pPr>
              <w:keepNext/>
              <w:keepLines/>
              <w:spacing w:after="0"/>
              <w:rPr>
                <w:b/>
                <w:szCs w:val="20"/>
              </w:rPr>
            </w:pPr>
            <w:r w:rsidRPr="008A5FE3">
              <w:rPr>
                <w:b/>
                <w:szCs w:val="20"/>
              </w:rPr>
              <w:t>Logical Attribute</w:t>
            </w:r>
          </w:p>
        </w:tc>
      </w:tr>
      <w:tr w:rsidR="00E97664" w:rsidRPr="008A5FE3" w14:paraId="61213E4D" w14:textId="77777777" w:rsidTr="00680C86">
        <w:trPr>
          <w:trHeight w:val="437"/>
        </w:trPr>
        <w:tc>
          <w:tcPr>
            <w:tcW w:w="1848" w:type="pct"/>
            <w:tcBorders>
              <w:top w:val="single" w:sz="4" w:space="0" w:color="auto"/>
              <w:left w:val="single" w:sz="4" w:space="0" w:color="auto"/>
              <w:bottom w:val="single" w:sz="4" w:space="0" w:color="auto"/>
              <w:right w:val="single" w:sz="4" w:space="0" w:color="auto"/>
            </w:tcBorders>
          </w:tcPr>
          <w:p w14:paraId="61213E4A" w14:textId="77777777" w:rsidR="00E97664" w:rsidRPr="008A5FE3" w:rsidRDefault="00E97664" w:rsidP="00A72AB5">
            <w:pPr>
              <w:keepLines/>
              <w:spacing w:after="0"/>
              <w:rPr>
                <w:szCs w:val="20"/>
              </w:rPr>
            </w:pPr>
            <w:r w:rsidRPr="008A5FE3">
              <w:rPr>
                <w:szCs w:val="20"/>
              </w:rPr>
              <w:t>VAT Return Reference</w:t>
            </w:r>
          </w:p>
        </w:tc>
        <w:tc>
          <w:tcPr>
            <w:tcW w:w="1575" w:type="pct"/>
            <w:tcBorders>
              <w:top w:val="single" w:sz="4" w:space="0" w:color="auto"/>
              <w:left w:val="single" w:sz="4" w:space="0" w:color="auto"/>
              <w:bottom w:val="single" w:sz="4" w:space="0" w:color="auto"/>
              <w:right w:val="single" w:sz="4" w:space="0" w:color="auto"/>
            </w:tcBorders>
          </w:tcPr>
          <w:p w14:paraId="61213E4B" w14:textId="3DFEEFC8" w:rsidR="00E97664" w:rsidRPr="008A5FE3" w:rsidRDefault="00E97664" w:rsidP="00A72AB5">
            <w:pPr>
              <w:keepLines/>
              <w:spacing w:after="0"/>
              <w:rPr>
                <w:b/>
                <w:szCs w:val="20"/>
              </w:rPr>
            </w:pPr>
            <w:r w:rsidRPr="008A5FE3">
              <w:rPr>
                <w:b/>
                <w:szCs w:val="20"/>
              </w:rPr>
              <w:fldChar w:fldCharType="begin"/>
            </w:r>
            <w:r w:rsidRPr="008A5FE3">
              <w:rPr>
                <w:b/>
                <w:szCs w:val="20"/>
              </w:rPr>
              <w:instrText xml:space="preserve"> REF _Ref316051366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VAT Return</w:t>
            </w:r>
            <w:r w:rsidRPr="008A5FE3">
              <w:rPr>
                <w:b/>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4C" w14:textId="77777777" w:rsidR="00E97664" w:rsidRPr="008A5FE3" w:rsidRDefault="00E97664" w:rsidP="00A72AB5">
            <w:pPr>
              <w:keepLines/>
              <w:spacing w:after="0"/>
              <w:rPr>
                <w:szCs w:val="20"/>
              </w:rPr>
            </w:pPr>
            <w:r w:rsidRPr="008A5FE3">
              <w:rPr>
                <w:szCs w:val="20"/>
              </w:rPr>
              <w:t>VAT Return Reference</w:t>
            </w:r>
          </w:p>
        </w:tc>
      </w:tr>
      <w:tr w:rsidR="00E97664" w:rsidRPr="008A5FE3" w14:paraId="61213E51" w14:textId="77777777" w:rsidTr="00680C86">
        <w:trPr>
          <w:trHeight w:val="265"/>
        </w:trPr>
        <w:tc>
          <w:tcPr>
            <w:tcW w:w="1848" w:type="pct"/>
            <w:tcBorders>
              <w:top w:val="single" w:sz="4" w:space="0" w:color="auto"/>
              <w:left w:val="single" w:sz="4" w:space="0" w:color="auto"/>
              <w:bottom w:val="single" w:sz="4" w:space="0" w:color="auto"/>
              <w:right w:val="single" w:sz="4" w:space="0" w:color="auto"/>
            </w:tcBorders>
          </w:tcPr>
          <w:p w14:paraId="61213E4E" w14:textId="77777777" w:rsidR="00E97664" w:rsidRPr="008A5FE3" w:rsidRDefault="00E97664" w:rsidP="00A72AB5">
            <w:pPr>
              <w:keepLines/>
              <w:spacing w:after="0"/>
              <w:rPr>
                <w:szCs w:val="20"/>
              </w:rPr>
            </w:pPr>
            <w:r w:rsidRPr="008A5FE3">
              <w:rPr>
                <w:szCs w:val="20"/>
              </w:rPr>
              <w:t>VAT Amount</w:t>
            </w:r>
          </w:p>
        </w:tc>
        <w:tc>
          <w:tcPr>
            <w:tcW w:w="1575" w:type="pct"/>
            <w:tcBorders>
              <w:top w:val="single" w:sz="4" w:space="0" w:color="auto"/>
              <w:left w:val="single" w:sz="4" w:space="0" w:color="auto"/>
              <w:bottom w:val="single" w:sz="4" w:space="0" w:color="auto"/>
              <w:right w:val="single" w:sz="4" w:space="0" w:color="auto"/>
            </w:tcBorders>
          </w:tcPr>
          <w:p w14:paraId="61213E4F" w14:textId="17324395" w:rsidR="00E97664" w:rsidRPr="008A5FE3" w:rsidRDefault="00155085" w:rsidP="00A72AB5">
            <w:pPr>
              <w:keepLines/>
              <w:spacing w:after="0"/>
              <w:rPr>
                <w:b/>
                <w:szCs w:val="20"/>
              </w:rPr>
            </w:pPr>
            <w:r w:rsidRPr="008A5FE3">
              <w:rPr>
                <w:rStyle w:val="SpecReferenceChar"/>
                <w:rFonts w:ascii="Times New Roman" w:hAnsi="Times New Roman"/>
                <w:color w:val="auto"/>
                <w:szCs w:val="20"/>
              </w:rPr>
              <w:fldChar w:fldCharType="begin"/>
            </w:r>
            <w:r w:rsidRPr="008A5FE3">
              <w:rPr>
                <w:b/>
                <w:szCs w:val="20"/>
              </w:rPr>
              <w:instrText xml:space="preserve"> REF _Ref315972887 \h </w:instrText>
            </w:r>
            <w:r w:rsidR="006B32B5" w:rsidRPr="008A5FE3">
              <w:rPr>
                <w:rStyle w:val="SpecReferenceChar"/>
                <w:rFonts w:ascii="Times New Roman" w:hAnsi="Times New Roman"/>
                <w:color w:val="auto"/>
                <w:szCs w:val="20"/>
              </w:rPr>
              <w:instrText xml:space="preserve">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Supply</w:t>
            </w:r>
            <w:r w:rsidRPr="008A5FE3">
              <w:rPr>
                <w:rStyle w:val="SpecReferenceChar"/>
                <w:rFonts w:ascii="Times New Roman" w:hAnsi="Times New Roman"/>
                <w:color w:val="auto"/>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50" w14:textId="77777777" w:rsidR="00E97664" w:rsidRPr="008A5FE3" w:rsidRDefault="00E609D2" w:rsidP="00A72AB5">
            <w:pPr>
              <w:keepLines/>
              <w:spacing w:after="0"/>
              <w:rPr>
                <w:szCs w:val="20"/>
              </w:rPr>
            </w:pPr>
            <w:r w:rsidRPr="008A5FE3">
              <w:rPr>
                <w:szCs w:val="20"/>
              </w:rPr>
              <w:t>VAT Amount</w:t>
            </w:r>
          </w:p>
        </w:tc>
      </w:tr>
      <w:tr w:rsidR="00E97664" w:rsidRPr="008A5FE3" w14:paraId="61213E55" w14:textId="77777777" w:rsidTr="00680C86">
        <w:trPr>
          <w:trHeight w:val="437"/>
        </w:trPr>
        <w:tc>
          <w:tcPr>
            <w:tcW w:w="1848" w:type="pct"/>
            <w:tcBorders>
              <w:top w:val="single" w:sz="4" w:space="0" w:color="auto"/>
              <w:left w:val="single" w:sz="4" w:space="0" w:color="auto"/>
              <w:bottom w:val="single" w:sz="4" w:space="0" w:color="auto"/>
              <w:right w:val="single" w:sz="4" w:space="0" w:color="auto"/>
            </w:tcBorders>
          </w:tcPr>
          <w:p w14:paraId="61213E52" w14:textId="77777777" w:rsidR="00E97664" w:rsidRPr="008A5FE3" w:rsidRDefault="00E97664" w:rsidP="00A72AB5">
            <w:pPr>
              <w:keepLines/>
              <w:spacing w:after="0"/>
              <w:rPr>
                <w:szCs w:val="20"/>
              </w:rPr>
            </w:pPr>
            <w:r w:rsidRPr="008A5FE3">
              <w:rPr>
                <w:szCs w:val="20"/>
              </w:rPr>
              <w:t>VAT Amount Received</w:t>
            </w:r>
          </w:p>
        </w:tc>
        <w:tc>
          <w:tcPr>
            <w:tcW w:w="1575" w:type="pct"/>
            <w:tcBorders>
              <w:top w:val="single" w:sz="4" w:space="0" w:color="auto"/>
              <w:left w:val="single" w:sz="4" w:space="0" w:color="auto"/>
              <w:bottom w:val="single" w:sz="4" w:space="0" w:color="auto"/>
              <w:right w:val="single" w:sz="4" w:space="0" w:color="auto"/>
            </w:tcBorders>
          </w:tcPr>
          <w:p w14:paraId="61213E53" w14:textId="43070430" w:rsidR="00E97664" w:rsidRPr="008A5FE3" w:rsidRDefault="00E609D2" w:rsidP="00A72AB5">
            <w:pPr>
              <w:keepLines/>
              <w:spacing w:after="0"/>
              <w:rPr>
                <w:rStyle w:val="SpecReferenceChar"/>
                <w:rFonts w:ascii="Times New Roman" w:hAnsi="Times New Roman"/>
                <w:color w:val="auto"/>
                <w:szCs w:val="20"/>
              </w:rPr>
            </w:pPr>
            <w:r w:rsidRPr="008A5FE3">
              <w:rPr>
                <w:rStyle w:val="SpecReferenceChar"/>
                <w:rFonts w:ascii="Times New Roman" w:hAnsi="Times New Roman"/>
                <w:color w:val="auto"/>
                <w:szCs w:val="20"/>
              </w:rPr>
              <w:fldChar w:fldCharType="begin"/>
            </w:r>
            <w:r w:rsidRPr="008A5FE3">
              <w:rPr>
                <w:rStyle w:val="SpecReferenceChar"/>
                <w:rFonts w:ascii="Times New Roman" w:hAnsi="Times New Roman"/>
                <w:color w:val="auto"/>
                <w:szCs w:val="20"/>
              </w:rPr>
              <w:instrText xml:space="preserve"> REF _Ref322349686 \h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Payment Detail</w:t>
            </w:r>
            <w:r w:rsidRPr="008A5FE3">
              <w:rPr>
                <w:rStyle w:val="SpecReferenceChar"/>
                <w:rFonts w:ascii="Times New Roman" w:hAnsi="Times New Roman"/>
                <w:color w:val="auto"/>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54" w14:textId="77777777" w:rsidR="00E97664" w:rsidRPr="008A5FE3" w:rsidRDefault="00E609D2" w:rsidP="00A72AB5">
            <w:pPr>
              <w:keepLines/>
              <w:spacing w:after="0"/>
              <w:rPr>
                <w:szCs w:val="20"/>
              </w:rPr>
            </w:pPr>
            <w:r w:rsidRPr="008A5FE3">
              <w:rPr>
                <w:szCs w:val="20"/>
              </w:rPr>
              <w:t>VAT Amount Received</w:t>
            </w:r>
          </w:p>
        </w:tc>
      </w:tr>
      <w:tr w:rsidR="00E609D2" w:rsidRPr="008A5FE3" w14:paraId="61213E5B" w14:textId="77777777" w:rsidTr="00680C86">
        <w:trPr>
          <w:trHeight w:val="239"/>
        </w:trPr>
        <w:tc>
          <w:tcPr>
            <w:tcW w:w="5000" w:type="pct"/>
            <w:gridSpan w:val="3"/>
          </w:tcPr>
          <w:p w14:paraId="4FF4C9E9" w14:textId="77777777" w:rsidR="00E609D2" w:rsidRPr="008A5FE3" w:rsidRDefault="00E609D2" w:rsidP="00A72AB5">
            <w:pPr>
              <w:keepLines/>
              <w:spacing w:after="0"/>
              <w:rPr>
                <w:szCs w:val="20"/>
              </w:rPr>
            </w:pPr>
            <w:r w:rsidRPr="008A5FE3">
              <w:rPr>
                <w:szCs w:val="20"/>
              </w:rPr>
              <w:t>For Each NETP Payment</w:t>
            </w:r>
          </w:p>
        </w:tc>
      </w:tr>
      <w:tr w:rsidR="00E609D2" w:rsidRPr="008A5FE3" w14:paraId="61213E5F" w14:textId="77777777" w:rsidTr="00680C86">
        <w:trPr>
          <w:trHeight w:val="265"/>
        </w:trPr>
        <w:tc>
          <w:tcPr>
            <w:tcW w:w="1848" w:type="pct"/>
            <w:tcBorders>
              <w:top w:val="single" w:sz="4" w:space="0" w:color="auto"/>
              <w:left w:val="single" w:sz="4" w:space="0" w:color="auto"/>
              <w:bottom w:val="single" w:sz="4" w:space="0" w:color="auto"/>
              <w:right w:val="single" w:sz="4" w:space="0" w:color="auto"/>
            </w:tcBorders>
          </w:tcPr>
          <w:p w14:paraId="61213E5C" w14:textId="77777777" w:rsidR="00E609D2" w:rsidRPr="008A5FE3" w:rsidRDefault="00E609D2" w:rsidP="00A72AB5">
            <w:pPr>
              <w:keepLines/>
              <w:spacing w:after="0"/>
              <w:rPr>
                <w:szCs w:val="20"/>
              </w:rPr>
            </w:pPr>
            <w:r w:rsidRPr="008A5FE3">
              <w:rPr>
                <w:szCs w:val="20"/>
              </w:rPr>
              <w:t>Payment Date NETP</w:t>
            </w:r>
          </w:p>
        </w:tc>
        <w:tc>
          <w:tcPr>
            <w:tcW w:w="1575" w:type="pct"/>
            <w:tcBorders>
              <w:top w:val="single" w:sz="4" w:space="0" w:color="auto"/>
              <w:left w:val="single" w:sz="4" w:space="0" w:color="auto"/>
              <w:bottom w:val="single" w:sz="4" w:space="0" w:color="auto"/>
              <w:right w:val="single" w:sz="4" w:space="0" w:color="auto"/>
            </w:tcBorders>
          </w:tcPr>
          <w:p w14:paraId="61213E5D" w14:textId="03DE1D98" w:rsidR="00E609D2" w:rsidRPr="008A5FE3" w:rsidRDefault="00E609D2" w:rsidP="00A72AB5">
            <w:pPr>
              <w:keepLines/>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_Ref322349812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NETP Payment</w:t>
            </w:r>
            <w:r w:rsidRPr="008A5FE3">
              <w:rPr>
                <w:b/>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5E" w14:textId="77777777" w:rsidR="00E609D2" w:rsidRPr="008A5FE3" w:rsidRDefault="00E609D2" w:rsidP="00A72AB5">
            <w:pPr>
              <w:keepLines/>
              <w:spacing w:after="0"/>
              <w:rPr>
                <w:szCs w:val="20"/>
              </w:rPr>
            </w:pPr>
            <w:r w:rsidRPr="008A5FE3">
              <w:rPr>
                <w:szCs w:val="20"/>
              </w:rPr>
              <w:t>Payment Date NETP</w:t>
            </w:r>
          </w:p>
        </w:tc>
      </w:tr>
      <w:tr w:rsidR="00E609D2" w:rsidRPr="008A5FE3" w14:paraId="61213E63" w14:textId="77777777" w:rsidTr="00680C86">
        <w:trPr>
          <w:trHeight w:val="251"/>
        </w:trPr>
        <w:tc>
          <w:tcPr>
            <w:tcW w:w="1848" w:type="pct"/>
            <w:tcBorders>
              <w:top w:val="single" w:sz="4" w:space="0" w:color="auto"/>
              <w:left w:val="single" w:sz="4" w:space="0" w:color="auto"/>
              <w:bottom w:val="single" w:sz="4" w:space="0" w:color="auto"/>
              <w:right w:val="single" w:sz="4" w:space="0" w:color="auto"/>
            </w:tcBorders>
          </w:tcPr>
          <w:p w14:paraId="61213E60" w14:textId="77777777" w:rsidR="00E609D2" w:rsidRPr="008A5FE3" w:rsidRDefault="00E609D2" w:rsidP="00A72AB5">
            <w:pPr>
              <w:keepLines/>
              <w:spacing w:after="0"/>
              <w:rPr>
                <w:szCs w:val="20"/>
              </w:rPr>
            </w:pPr>
            <w:r w:rsidRPr="008A5FE3">
              <w:rPr>
                <w:szCs w:val="20"/>
              </w:rPr>
              <w:t>Payment Amount</w:t>
            </w:r>
          </w:p>
        </w:tc>
        <w:tc>
          <w:tcPr>
            <w:tcW w:w="1575" w:type="pct"/>
            <w:tcBorders>
              <w:top w:val="single" w:sz="4" w:space="0" w:color="auto"/>
              <w:left w:val="single" w:sz="4" w:space="0" w:color="auto"/>
              <w:bottom w:val="single" w:sz="4" w:space="0" w:color="auto"/>
              <w:right w:val="single" w:sz="4" w:space="0" w:color="auto"/>
            </w:tcBorders>
          </w:tcPr>
          <w:p w14:paraId="61213E61" w14:textId="766C61DF" w:rsidR="00E609D2" w:rsidRPr="008A5FE3" w:rsidRDefault="00E609D2" w:rsidP="00A72AB5">
            <w:pPr>
              <w:keepLines/>
              <w:spacing w:after="0"/>
              <w:rPr>
                <w:rStyle w:val="SpecReferenceChar"/>
                <w:rFonts w:ascii="Times New Roman" w:hAnsi="Times New Roman"/>
                <w:color w:val="auto"/>
                <w:szCs w:val="20"/>
              </w:rPr>
            </w:pPr>
            <w:r w:rsidRPr="008A5FE3">
              <w:rPr>
                <w:b/>
                <w:szCs w:val="20"/>
              </w:rPr>
              <w:fldChar w:fldCharType="begin"/>
            </w:r>
            <w:r w:rsidRPr="008A5FE3">
              <w:rPr>
                <w:b/>
                <w:szCs w:val="20"/>
              </w:rPr>
              <w:instrText xml:space="preserve"> REF _Ref322349812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NETP Payment</w:t>
            </w:r>
            <w:r w:rsidRPr="008A5FE3">
              <w:rPr>
                <w:b/>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62" w14:textId="77777777" w:rsidR="00E609D2" w:rsidRPr="008A5FE3" w:rsidRDefault="00E609D2" w:rsidP="00A72AB5">
            <w:pPr>
              <w:keepLines/>
              <w:spacing w:after="0"/>
              <w:rPr>
                <w:szCs w:val="20"/>
              </w:rPr>
            </w:pPr>
            <w:r w:rsidRPr="008A5FE3">
              <w:rPr>
                <w:szCs w:val="20"/>
              </w:rPr>
              <w:t>Payment Amount</w:t>
            </w:r>
          </w:p>
        </w:tc>
      </w:tr>
    </w:tbl>
    <w:p w14:paraId="046719F1" w14:textId="77777777" w:rsidR="00A63009" w:rsidRPr="00A63009" w:rsidRDefault="00A63009" w:rsidP="00A63009">
      <w:pPr>
        <w:rPr>
          <w:szCs w:val="28"/>
        </w:rPr>
      </w:pPr>
      <w:bookmarkStart w:id="1944" w:name="_Ref322350660"/>
      <w:bookmarkStart w:id="1945" w:name="_Toc105088574"/>
    </w:p>
    <w:p w14:paraId="61213E64" w14:textId="689DAF9D" w:rsidR="008A0E4C" w:rsidRPr="008A5FE3" w:rsidRDefault="008A0E4C" w:rsidP="00680C86">
      <w:pPr>
        <w:pStyle w:val="Antrat3"/>
        <w:rPr>
          <w:sz w:val="24"/>
          <w:szCs w:val="28"/>
          <w:lang w:val="en-GB"/>
        </w:rPr>
      </w:pPr>
      <w:bookmarkStart w:id="1946" w:name="_Toc209159492"/>
      <w:r w:rsidRPr="008A5FE3">
        <w:rPr>
          <w:sz w:val="24"/>
          <w:szCs w:val="28"/>
          <w:lang w:val="en-GB"/>
        </w:rPr>
        <w:t>Payments Reimbursed</w:t>
      </w:r>
      <w:bookmarkEnd w:id="1944"/>
      <w:bookmarkEnd w:id="1945"/>
      <w:bookmarkEnd w:id="19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2840"/>
        <w:gridCol w:w="2842"/>
      </w:tblGrid>
      <w:tr w:rsidR="008A0E4C" w:rsidRPr="008A5FE3" w14:paraId="61213E68" w14:textId="77777777" w:rsidTr="00680C86">
        <w:trPr>
          <w:trHeight w:val="229"/>
        </w:trPr>
        <w:tc>
          <w:tcPr>
            <w:tcW w:w="1849" w:type="pct"/>
            <w:tcBorders>
              <w:top w:val="single" w:sz="4" w:space="0" w:color="auto"/>
              <w:left w:val="single" w:sz="4" w:space="0" w:color="auto"/>
              <w:bottom w:val="single" w:sz="4" w:space="0" w:color="auto"/>
              <w:right w:val="single" w:sz="4" w:space="0" w:color="auto"/>
            </w:tcBorders>
          </w:tcPr>
          <w:p w14:paraId="61213E65" w14:textId="77777777" w:rsidR="008A0E4C" w:rsidRPr="008A5FE3" w:rsidRDefault="008A0E4C" w:rsidP="00A72AB5">
            <w:pPr>
              <w:keepNext/>
              <w:keepLines/>
              <w:spacing w:after="0"/>
              <w:rPr>
                <w:b/>
                <w:szCs w:val="20"/>
              </w:rPr>
            </w:pPr>
            <w:r w:rsidRPr="008A5FE3">
              <w:rPr>
                <w:b/>
                <w:szCs w:val="20"/>
              </w:rPr>
              <w:t>Description</w:t>
            </w:r>
          </w:p>
        </w:tc>
        <w:tc>
          <w:tcPr>
            <w:tcW w:w="1575" w:type="pct"/>
            <w:tcBorders>
              <w:top w:val="single" w:sz="4" w:space="0" w:color="auto"/>
              <w:left w:val="single" w:sz="4" w:space="0" w:color="auto"/>
              <w:bottom w:val="single" w:sz="4" w:space="0" w:color="auto"/>
              <w:right w:val="single" w:sz="4" w:space="0" w:color="auto"/>
            </w:tcBorders>
          </w:tcPr>
          <w:p w14:paraId="61213E66" w14:textId="77777777" w:rsidR="008A0E4C" w:rsidRPr="008A5FE3" w:rsidRDefault="008A0E4C" w:rsidP="00A72AB5">
            <w:pPr>
              <w:keepNext/>
              <w:keepLines/>
              <w:spacing w:after="0"/>
              <w:rPr>
                <w:b/>
                <w:szCs w:val="20"/>
              </w:rPr>
            </w:pPr>
            <w:r w:rsidRPr="008A5FE3">
              <w:rPr>
                <w:b/>
                <w:szCs w:val="20"/>
              </w:rPr>
              <w:t>Logical Entity</w:t>
            </w:r>
          </w:p>
        </w:tc>
        <w:tc>
          <w:tcPr>
            <w:tcW w:w="1576" w:type="pct"/>
            <w:tcBorders>
              <w:top w:val="single" w:sz="4" w:space="0" w:color="auto"/>
              <w:left w:val="single" w:sz="4" w:space="0" w:color="auto"/>
              <w:bottom w:val="single" w:sz="4" w:space="0" w:color="auto"/>
              <w:right w:val="single" w:sz="4" w:space="0" w:color="auto"/>
            </w:tcBorders>
          </w:tcPr>
          <w:p w14:paraId="61213E67" w14:textId="77777777" w:rsidR="008A0E4C" w:rsidRPr="008A5FE3" w:rsidRDefault="008A0E4C" w:rsidP="00A72AB5">
            <w:pPr>
              <w:keepNext/>
              <w:keepLines/>
              <w:spacing w:after="0"/>
              <w:rPr>
                <w:b/>
                <w:szCs w:val="20"/>
              </w:rPr>
            </w:pPr>
            <w:r w:rsidRPr="008A5FE3">
              <w:rPr>
                <w:b/>
                <w:szCs w:val="20"/>
              </w:rPr>
              <w:t>Logical Attribute</w:t>
            </w:r>
          </w:p>
        </w:tc>
      </w:tr>
      <w:tr w:rsidR="008A0E4C" w:rsidRPr="008A5FE3" w14:paraId="61213E6C" w14:textId="77777777" w:rsidTr="00680C86">
        <w:trPr>
          <w:trHeight w:val="472"/>
        </w:trPr>
        <w:tc>
          <w:tcPr>
            <w:tcW w:w="1849" w:type="pct"/>
            <w:tcBorders>
              <w:top w:val="single" w:sz="4" w:space="0" w:color="auto"/>
              <w:left w:val="single" w:sz="4" w:space="0" w:color="auto"/>
              <w:bottom w:val="single" w:sz="4" w:space="0" w:color="auto"/>
              <w:right w:val="single" w:sz="4" w:space="0" w:color="auto"/>
            </w:tcBorders>
          </w:tcPr>
          <w:p w14:paraId="61213E69" w14:textId="77777777" w:rsidR="008A0E4C" w:rsidRPr="008A5FE3" w:rsidRDefault="008A0E4C" w:rsidP="00A72AB5">
            <w:pPr>
              <w:keepLines/>
              <w:spacing w:after="0"/>
              <w:rPr>
                <w:szCs w:val="20"/>
              </w:rPr>
            </w:pPr>
            <w:r w:rsidRPr="008A5FE3">
              <w:rPr>
                <w:szCs w:val="20"/>
              </w:rPr>
              <w:t>VAT Return Reference</w:t>
            </w:r>
          </w:p>
        </w:tc>
        <w:tc>
          <w:tcPr>
            <w:tcW w:w="1575" w:type="pct"/>
            <w:tcBorders>
              <w:top w:val="single" w:sz="4" w:space="0" w:color="auto"/>
              <w:left w:val="single" w:sz="4" w:space="0" w:color="auto"/>
              <w:bottom w:val="single" w:sz="4" w:space="0" w:color="auto"/>
              <w:right w:val="single" w:sz="4" w:space="0" w:color="auto"/>
            </w:tcBorders>
          </w:tcPr>
          <w:p w14:paraId="61213E6A" w14:textId="30C37B94" w:rsidR="008A0E4C" w:rsidRPr="008A5FE3" w:rsidRDefault="008A0E4C" w:rsidP="00A72AB5">
            <w:pPr>
              <w:keepLines/>
              <w:spacing w:after="0"/>
              <w:rPr>
                <w:b/>
                <w:szCs w:val="20"/>
              </w:rPr>
            </w:pPr>
            <w:r w:rsidRPr="008A5FE3">
              <w:rPr>
                <w:b/>
                <w:szCs w:val="20"/>
              </w:rPr>
              <w:fldChar w:fldCharType="begin"/>
            </w:r>
            <w:r w:rsidRPr="008A5FE3">
              <w:rPr>
                <w:b/>
                <w:szCs w:val="20"/>
              </w:rPr>
              <w:instrText xml:space="preserve"> REF _Ref316051366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VAT Return</w:t>
            </w:r>
            <w:r w:rsidRPr="008A5FE3">
              <w:rPr>
                <w:b/>
                <w:szCs w:val="20"/>
              </w:rPr>
              <w:fldChar w:fldCharType="end"/>
            </w:r>
          </w:p>
        </w:tc>
        <w:tc>
          <w:tcPr>
            <w:tcW w:w="1576" w:type="pct"/>
            <w:tcBorders>
              <w:top w:val="single" w:sz="4" w:space="0" w:color="auto"/>
              <w:left w:val="single" w:sz="4" w:space="0" w:color="auto"/>
              <w:bottom w:val="single" w:sz="4" w:space="0" w:color="auto"/>
              <w:right w:val="single" w:sz="4" w:space="0" w:color="auto"/>
            </w:tcBorders>
          </w:tcPr>
          <w:p w14:paraId="61213E6B" w14:textId="77777777" w:rsidR="008A0E4C" w:rsidRPr="008A5FE3" w:rsidRDefault="008A0E4C" w:rsidP="00A72AB5">
            <w:pPr>
              <w:keepLines/>
              <w:spacing w:after="0"/>
              <w:rPr>
                <w:szCs w:val="20"/>
              </w:rPr>
            </w:pPr>
            <w:r w:rsidRPr="008A5FE3">
              <w:rPr>
                <w:szCs w:val="20"/>
              </w:rPr>
              <w:t>VAT Return Reference</w:t>
            </w:r>
          </w:p>
        </w:tc>
      </w:tr>
      <w:tr w:rsidR="008A0E4C" w:rsidRPr="008A5FE3" w14:paraId="61213E70" w14:textId="77777777" w:rsidTr="00680C86">
        <w:trPr>
          <w:trHeight w:val="530"/>
        </w:trPr>
        <w:tc>
          <w:tcPr>
            <w:tcW w:w="1849" w:type="pct"/>
            <w:tcBorders>
              <w:top w:val="single" w:sz="4" w:space="0" w:color="auto"/>
              <w:left w:val="single" w:sz="4" w:space="0" w:color="auto"/>
              <w:bottom w:val="single" w:sz="4" w:space="0" w:color="auto"/>
              <w:right w:val="single" w:sz="4" w:space="0" w:color="auto"/>
            </w:tcBorders>
          </w:tcPr>
          <w:p w14:paraId="61213E6D" w14:textId="77777777" w:rsidR="008A0E4C" w:rsidRPr="008A5FE3" w:rsidRDefault="008A0E4C" w:rsidP="00A72AB5">
            <w:pPr>
              <w:keepLines/>
              <w:spacing w:after="0"/>
              <w:rPr>
                <w:szCs w:val="20"/>
              </w:rPr>
            </w:pPr>
            <w:r w:rsidRPr="008A5FE3">
              <w:rPr>
                <w:szCs w:val="20"/>
              </w:rPr>
              <w:t>VAT Amount Reimbursed</w:t>
            </w:r>
          </w:p>
        </w:tc>
        <w:tc>
          <w:tcPr>
            <w:tcW w:w="1575" w:type="pct"/>
            <w:tcBorders>
              <w:top w:val="single" w:sz="4" w:space="0" w:color="auto"/>
              <w:left w:val="single" w:sz="4" w:space="0" w:color="auto"/>
              <w:bottom w:val="single" w:sz="4" w:space="0" w:color="auto"/>
              <w:right w:val="single" w:sz="4" w:space="0" w:color="auto"/>
            </w:tcBorders>
          </w:tcPr>
          <w:p w14:paraId="61213E6E" w14:textId="496F7F60" w:rsidR="008A0E4C" w:rsidRPr="008A5FE3" w:rsidRDefault="008A0E4C" w:rsidP="00A72AB5">
            <w:pPr>
              <w:keepLines/>
              <w:spacing w:after="0"/>
              <w:rPr>
                <w:b/>
                <w:szCs w:val="20"/>
              </w:rPr>
            </w:pPr>
            <w:r w:rsidRPr="008A5FE3">
              <w:rPr>
                <w:rStyle w:val="SpecReferenceChar"/>
                <w:rFonts w:ascii="Times New Roman" w:hAnsi="Times New Roman"/>
                <w:color w:val="auto"/>
                <w:szCs w:val="20"/>
              </w:rPr>
              <w:fldChar w:fldCharType="begin"/>
            </w:r>
            <w:r w:rsidRPr="008A5FE3">
              <w:rPr>
                <w:b/>
                <w:szCs w:val="20"/>
              </w:rPr>
              <w:instrText xml:space="preserve"> REF _Ref322350580 \h </w:instrText>
            </w:r>
            <w:r w:rsidR="006B32B5" w:rsidRPr="008A5FE3">
              <w:rPr>
                <w:rStyle w:val="SpecReferenceChar"/>
                <w:rFonts w:ascii="Times New Roman" w:hAnsi="Times New Roman"/>
                <w:color w:val="auto"/>
                <w:szCs w:val="20"/>
              </w:rPr>
              <w:instrText xml:space="preserve">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Reimbursement Information</w:t>
            </w:r>
            <w:r w:rsidRPr="008A5FE3">
              <w:rPr>
                <w:rStyle w:val="SpecReferenceChar"/>
                <w:rFonts w:ascii="Times New Roman" w:hAnsi="Times New Roman"/>
                <w:color w:val="auto"/>
                <w:szCs w:val="20"/>
              </w:rPr>
              <w:fldChar w:fldCharType="end"/>
            </w:r>
          </w:p>
        </w:tc>
        <w:tc>
          <w:tcPr>
            <w:tcW w:w="1576" w:type="pct"/>
            <w:tcBorders>
              <w:top w:val="single" w:sz="4" w:space="0" w:color="auto"/>
              <w:left w:val="single" w:sz="4" w:space="0" w:color="auto"/>
              <w:bottom w:val="single" w:sz="4" w:space="0" w:color="auto"/>
              <w:right w:val="single" w:sz="4" w:space="0" w:color="auto"/>
            </w:tcBorders>
          </w:tcPr>
          <w:p w14:paraId="61213E6F" w14:textId="77777777" w:rsidR="008A0E4C" w:rsidRPr="008A5FE3" w:rsidRDefault="008A0E4C" w:rsidP="00A72AB5">
            <w:pPr>
              <w:keepLines/>
              <w:spacing w:after="0"/>
              <w:rPr>
                <w:szCs w:val="20"/>
              </w:rPr>
            </w:pPr>
            <w:r w:rsidRPr="008A5FE3">
              <w:rPr>
                <w:szCs w:val="20"/>
              </w:rPr>
              <w:t>VAT Amount Reimbursed</w:t>
            </w:r>
          </w:p>
        </w:tc>
      </w:tr>
      <w:tr w:rsidR="008A0E4C" w:rsidRPr="008A5FE3" w14:paraId="61213E78" w14:textId="77777777" w:rsidTr="00680C86">
        <w:trPr>
          <w:trHeight w:val="516"/>
        </w:trPr>
        <w:tc>
          <w:tcPr>
            <w:tcW w:w="1849" w:type="pct"/>
            <w:tcBorders>
              <w:top w:val="single" w:sz="4" w:space="0" w:color="auto"/>
              <w:left w:val="single" w:sz="4" w:space="0" w:color="auto"/>
              <w:bottom w:val="single" w:sz="4" w:space="0" w:color="auto"/>
              <w:right w:val="single" w:sz="4" w:space="0" w:color="auto"/>
            </w:tcBorders>
          </w:tcPr>
          <w:p w14:paraId="1753166B" w14:textId="77777777" w:rsidR="008A0E4C" w:rsidRPr="008A5FE3" w:rsidRDefault="008A0E4C" w:rsidP="00A72AB5">
            <w:pPr>
              <w:keepLines/>
              <w:spacing w:after="0"/>
              <w:rPr>
                <w:szCs w:val="20"/>
              </w:rPr>
            </w:pPr>
            <w:r w:rsidRPr="008A5FE3">
              <w:rPr>
                <w:szCs w:val="20"/>
              </w:rPr>
              <w:t>Currency</w:t>
            </w:r>
          </w:p>
        </w:tc>
        <w:tc>
          <w:tcPr>
            <w:tcW w:w="1575" w:type="pct"/>
            <w:tcBorders>
              <w:top w:val="single" w:sz="4" w:space="0" w:color="auto"/>
              <w:left w:val="single" w:sz="4" w:space="0" w:color="auto"/>
              <w:bottom w:val="single" w:sz="4" w:space="0" w:color="auto"/>
              <w:right w:val="single" w:sz="4" w:space="0" w:color="auto"/>
            </w:tcBorders>
          </w:tcPr>
          <w:p w14:paraId="61213E76" w14:textId="6B9FCA0B" w:rsidR="008A0E4C" w:rsidRPr="008A5FE3" w:rsidRDefault="008A0E4C" w:rsidP="00A72AB5">
            <w:pPr>
              <w:keepLines/>
              <w:spacing w:after="0"/>
              <w:rPr>
                <w:b/>
                <w:szCs w:val="20"/>
              </w:rPr>
            </w:pPr>
            <w:r w:rsidRPr="008A5FE3">
              <w:rPr>
                <w:rStyle w:val="SpecReferenceChar"/>
                <w:rFonts w:ascii="Times New Roman" w:hAnsi="Times New Roman"/>
                <w:color w:val="auto"/>
                <w:szCs w:val="20"/>
              </w:rPr>
              <w:fldChar w:fldCharType="begin"/>
            </w:r>
            <w:r w:rsidRPr="008A5FE3">
              <w:rPr>
                <w:b/>
                <w:szCs w:val="20"/>
              </w:rPr>
              <w:instrText xml:space="preserve"> REF _Ref322350580 \h </w:instrText>
            </w:r>
            <w:r w:rsidR="006B32B5" w:rsidRPr="008A5FE3">
              <w:rPr>
                <w:rStyle w:val="SpecReferenceChar"/>
                <w:rFonts w:ascii="Times New Roman" w:hAnsi="Times New Roman"/>
                <w:color w:val="auto"/>
                <w:szCs w:val="20"/>
              </w:rPr>
              <w:instrText xml:space="preserve"> \* MERGEFORMAT </w:instrText>
            </w:r>
            <w:r w:rsidRPr="008A5FE3">
              <w:rPr>
                <w:rStyle w:val="SpecReferenceChar"/>
                <w:rFonts w:ascii="Times New Roman" w:hAnsi="Times New Roman"/>
                <w:color w:val="auto"/>
                <w:szCs w:val="20"/>
              </w:rPr>
            </w:r>
            <w:r w:rsidRPr="008A5FE3">
              <w:rPr>
                <w:rStyle w:val="SpecReferenceChar"/>
                <w:rFonts w:ascii="Times New Roman" w:hAnsi="Times New Roman"/>
                <w:color w:val="auto"/>
                <w:szCs w:val="20"/>
              </w:rPr>
              <w:fldChar w:fldCharType="separate"/>
            </w:r>
            <w:r w:rsidR="00727DED" w:rsidRPr="00727DED">
              <w:rPr>
                <w:szCs w:val="20"/>
              </w:rPr>
              <w:t>Reimbursement Information</w:t>
            </w:r>
            <w:r w:rsidRPr="008A5FE3">
              <w:rPr>
                <w:rStyle w:val="SpecReferenceChar"/>
                <w:rFonts w:ascii="Times New Roman" w:hAnsi="Times New Roman"/>
                <w:color w:val="auto"/>
                <w:szCs w:val="20"/>
              </w:rPr>
              <w:fldChar w:fldCharType="end"/>
            </w:r>
          </w:p>
        </w:tc>
        <w:tc>
          <w:tcPr>
            <w:tcW w:w="1576" w:type="pct"/>
            <w:tcBorders>
              <w:top w:val="single" w:sz="4" w:space="0" w:color="auto"/>
              <w:left w:val="single" w:sz="4" w:space="0" w:color="auto"/>
              <w:bottom w:val="single" w:sz="4" w:space="0" w:color="auto"/>
              <w:right w:val="single" w:sz="4" w:space="0" w:color="auto"/>
            </w:tcBorders>
          </w:tcPr>
          <w:p w14:paraId="61213E77" w14:textId="77777777" w:rsidR="008A0E4C" w:rsidRPr="008A5FE3" w:rsidRDefault="008A0E4C" w:rsidP="00A72AB5">
            <w:pPr>
              <w:keepLines/>
              <w:spacing w:after="0"/>
              <w:rPr>
                <w:szCs w:val="20"/>
              </w:rPr>
            </w:pPr>
            <w:r w:rsidRPr="008A5FE3">
              <w:rPr>
                <w:szCs w:val="20"/>
              </w:rPr>
              <w:t>Currency</w:t>
            </w:r>
          </w:p>
        </w:tc>
      </w:tr>
    </w:tbl>
    <w:p w14:paraId="7B02A9BD" w14:textId="77777777" w:rsidR="00A63009" w:rsidRPr="00A63009" w:rsidRDefault="00A63009" w:rsidP="00A63009">
      <w:pPr>
        <w:rPr>
          <w:szCs w:val="28"/>
        </w:rPr>
      </w:pPr>
      <w:bookmarkStart w:id="1947" w:name="_Ref329847757"/>
      <w:bookmarkStart w:id="1948" w:name="_Toc105088575"/>
    </w:p>
    <w:p w14:paraId="61213E79" w14:textId="4B4A433F" w:rsidR="004B4CE8" w:rsidRPr="008A5FE3" w:rsidRDefault="004B4CE8" w:rsidP="004B4CE8">
      <w:pPr>
        <w:pStyle w:val="Antrat3"/>
        <w:rPr>
          <w:sz w:val="24"/>
          <w:szCs w:val="28"/>
          <w:lang w:val="en-GB"/>
        </w:rPr>
      </w:pPr>
      <w:bookmarkStart w:id="1949" w:name="_Toc209159493"/>
      <w:r w:rsidRPr="008A5FE3">
        <w:rPr>
          <w:sz w:val="24"/>
          <w:szCs w:val="28"/>
          <w:lang w:val="en-GB"/>
        </w:rPr>
        <w:t>Payment Reminder</w:t>
      </w:r>
      <w:r w:rsidR="007204B6" w:rsidRPr="008A5FE3">
        <w:rPr>
          <w:sz w:val="24"/>
          <w:szCs w:val="28"/>
          <w:lang w:val="en-GB"/>
        </w:rPr>
        <w:t xml:space="preserve"> MSID</w:t>
      </w:r>
      <w:bookmarkEnd w:id="1947"/>
      <w:bookmarkEnd w:id="1948"/>
      <w:bookmarkEnd w:id="19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2840"/>
        <w:gridCol w:w="2844"/>
      </w:tblGrid>
      <w:tr w:rsidR="004B4CE8" w:rsidRPr="008A5FE3" w14:paraId="61213E7D" w14:textId="77777777" w:rsidTr="00680C86">
        <w:trPr>
          <w:trHeight w:val="227"/>
        </w:trPr>
        <w:tc>
          <w:tcPr>
            <w:tcW w:w="1848" w:type="pct"/>
            <w:tcBorders>
              <w:top w:val="single" w:sz="4" w:space="0" w:color="auto"/>
              <w:left w:val="single" w:sz="4" w:space="0" w:color="auto"/>
              <w:bottom w:val="single" w:sz="4" w:space="0" w:color="auto"/>
              <w:right w:val="single" w:sz="4" w:space="0" w:color="auto"/>
            </w:tcBorders>
          </w:tcPr>
          <w:p w14:paraId="61213E7A" w14:textId="77777777" w:rsidR="004B4CE8" w:rsidRPr="008A5FE3" w:rsidRDefault="004B4CE8" w:rsidP="00A72AB5">
            <w:pPr>
              <w:keepNext/>
              <w:keepLines/>
              <w:spacing w:after="0"/>
              <w:rPr>
                <w:b/>
                <w:szCs w:val="20"/>
              </w:rPr>
            </w:pPr>
            <w:r w:rsidRPr="008A5FE3">
              <w:rPr>
                <w:b/>
                <w:szCs w:val="20"/>
              </w:rPr>
              <w:t>Description</w:t>
            </w:r>
          </w:p>
        </w:tc>
        <w:tc>
          <w:tcPr>
            <w:tcW w:w="1575" w:type="pct"/>
            <w:tcBorders>
              <w:top w:val="single" w:sz="4" w:space="0" w:color="auto"/>
              <w:left w:val="single" w:sz="4" w:space="0" w:color="auto"/>
              <w:bottom w:val="single" w:sz="4" w:space="0" w:color="auto"/>
              <w:right w:val="single" w:sz="4" w:space="0" w:color="auto"/>
            </w:tcBorders>
          </w:tcPr>
          <w:p w14:paraId="61213E7B" w14:textId="77777777" w:rsidR="004B4CE8" w:rsidRPr="008A5FE3" w:rsidRDefault="004B4CE8" w:rsidP="00A72AB5">
            <w:pPr>
              <w:keepNext/>
              <w:keepLines/>
              <w:spacing w:after="0"/>
              <w:rPr>
                <w:b/>
                <w:szCs w:val="20"/>
              </w:rPr>
            </w:pPr>
            <w:r w:rsidRPr="008A5FE3">
              <w:rPr>
                <w:b/>
                <w:szCs w:val="20"/>
              </w:rPr>
              <w:t>Logical Entity</w:t>
            </w:r>
          </w:p>
        </w:tc>
        <w:tc>
          <w:tcPr>
            <w:tcW w:w="1577" w:type="pct"/>
            <w:tcBorders>
              <w:top w:val="single" w:sz="4" w:space="0" w:color="auto"/>
              <w:left w:val="single" w:sz="4" w:space="0" w:color="auto"/>
              <w:bottom w:val="single" w:sz="4" w:space="0" w:color="auto"/>
              <w:right w:val="single" w:sz="4" w:space="0" w:color="auto"/>
            </w:tcBorders>
          </w:tcPr>
          <w:p w14:paraId="61213E7C" w14:textId="77777777" w:rsidR="004B4CE8" w:rsidRPr="008A5FE3" w:rsidRDefault="004B4CE8" w:rsidP="00A72AB5">
            <w:pPr>
              <w:keepNext/>
              <w:keepLines/>
              <w:spacing w:after="0"/>
              <w:rPr>
                <w:b/>
                <w:szCs w:val="20"/>
              </w:rPr>
            </w:pPr>
            <w:r w:rsidRPr="008A5FE3">
              <w:rPr>
                <w:b/>
                <w:szCs w:val="20"/>
              </w:rPr>
              <w:t>Logical Attribute</w:t>
            </w:r>
          </w:p>
        </w:tc>
      </w:tr>
      <w:tr w:rsidR="008F44C8" w:rsidRPr="008A5FE3" w14:paraId="61213E81" w14:textId="77777777" w:rsidTr="00680C86">
        <w:trPr>
          <w:trHeight w:val="526"/>
        </w:trPr>
        <w:tc>
          <w:tcPr>
            <w:tcW w:w="1848" w:type="pct"/>
            <w:tcBorders>
              <w:top w:val="single" w:sz="4" w:space="0" w:color="auto"/>
              <w:left w:val="single" w:sz="4" w:space="0" w:color="auto"/>
              <w:bottom w:val="single" w:sz="4" w:space="0" w:color="auto"/>
              <w:right w:val="single" w:sz="4" w:space="0" w:color="auto"/>
            </w:tcBorders>
          </w:tcPr>
          <w:p w14:paraId="61213E7E" w14:textId="77777777" w:rsidR="008F44C8" w:rsidRPr="008A5FE3" w:rsidRDefault="008F44C8" w:rsidP="00A72AB5">
            <w:pPr>
              <w:keepLines/>
              <w:spacing w:after="0"/>
              <w:rPr>
                <w:szCs w:val="20"/>
              </w:rPr>
            </w:pPr>
            <w:r w:rsidRPr="008A5FE3">
              <w:rPr>
                <w:szCs w:val="20"/>
              </w:rPr>
              <w:t>Reminded Date</w:t>
            </w:r>
          </w:p>
        </w:tc>
        <w:tc>
          <w:tcPr>
            <w:tcW w:w="1575" w:type="pct"/>
            <w:tcBorders>
              <w:top w:val="single" w:sz="4" w:space="0" w:color="auto"/>
              <w:left w:val="single" w:sz="4" w:space="0" w:color="auto"/>
              <w:bottom w:val="single" w:sz="4" w:space="0" w:color="auto"/>
              <w:right w:val="single" w:sz="4" w:space="0" w:color="auto"/>
            </w:tcBorders>
          </w:tcPr>
          <w:p w14:paraId="61213E7F" w14:textId="2A68FE71" w:rsidR="008F44C8" w:rsidRPr="008A5FE3" w:rsidRDefault="008F44C8" w:rsidP="00A72AB5">
            <w:pPr>
              <w:keepLines/>
              <w:spacing w:after="0"/>
              <w:rPr>
                <w:b/>
                <w:szCs w:val="20"/>
              </w:rPr>
            </w:pPr>
            <w:r w:rsidRPr="008A5FE3">
              <w:rPr>
                <w:b/>
                <w:szCs w:val="20"/>
              </w:rPr>
              <w:fldChar w:fldCharType="begin"/>
            </w:r>
            <w:r w:rsidRPr="008A5FE3">
              <w:rPr>
                <w:b/>
                <w:szCs w:val="20"/>
              </w:rPr>
              <w:instrText xml:space="preserve"> REF _Ref329847609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Reminder MSID</w:t>
            </w:r>
            <w:r w:rsidRPr="008A5FE3">
              <w:rPr>
                <w:b/>
                <w:szCs w:val="20"/>
              </w:rPr>
              <w:fldChar w:fldCharType="end"/>
            </w:r>
            <w:r w:rsidRPr="008A5FE3">
              <w:rPr>
                <w:b/>
                <w:szCs w:val="20"/>
              </w:rPr>
              <w:t xml:space="preserve"> </w:t>
            </w:r>
          </w:p>
        </w:tc>
        <w:tc>
          <w:tcPr>
            <w:tcW w:w="1577" w:type="pct"/>
            <w:tcBorders>
              <w:top w:val="single" w:sz="4" w:space="0" w:color="auto"/>
              <w:left w:val="single" w:sz="4" w:space="0" w:color="auto"/>
              <w:bottom w:val="single" w:sz="4" w:space="0" w:color="auto"/>
              <w:right w:val="single" w:sz="4" w:space="0" w:color="auto"/>
            </w:tcBorders>
          </w:tcPr>
          <w:p w14:paraId="61213E80" w14:textId="77777777" w:rsidR="008F44C8" w:rsidRPr="008A5FE3" w:rsidRDefault="008F44C8" w:rsidP="00A72AB5">
            <w:pPr>
              <w:keepLines/>
              <w:spacing w:after="0"/>
              <w:rPr>
                <w:szCs w:val="20"/>
              </w:rPr>
            </w:pPr>
            <w:r w:rsidRPr="008A5FE3">
              <w:rPr>
                <w:szCs w:val="20"/>
              </w:rPr>
              <w:t>Reminded Date</w:t>
            </w:r>
          </w:p>
        </w:tc>
      </w:tr>
      <w:tr w:rsidR="008F44C8" w:rsidRPr="008A5FE3" w14:paraId="61213E83" w14:textId="77777777" w:rsidTr="00680C86">
        <w:trPr>
          <w:trHeight w:val="256"/>
        </w:trPr>
        <w:tc>
          <w:tcPr>
            <w:tcW w:w="5000" w:type="pct"/>
            <w:gridSpan w:val="3"/>
            <w:tcBorders>
              <w:top w:val="single" w:sz="4" w:space="0" w:color="auto"/>
              <w:left w:val="single" w:sz="4" w:space="0" w:color="auto"/>
              <w:bottom w:val="single" w:sz="4" w:space="0" w:color="auto"/>
              <w:right w:val="single" w:sz="4" w:space="0" w:color="auto"/>
            </w:tcBorders>
          </w:tcPr>
          <w:p w14:paraId="61213E82" w14:textId="31EFAAA8" w:rsidR="008F44C8" w:rsidRPr="008A5FE3" w:rsidRDefault="008F44C8" w:rsidP="00A72AB5">
            <w:pPr>
              <w:keepLines/>
              <w:spacing w:after="0"/>
              <w:rPr>
                <w:szCs w:val="20"/>
              </w:rPr>
            </w:pPr>
            <w:r w:rsidRPr="008A5FE3">
              <w:rPr>
                <w:szCs w:val="20"/>
              </w:rPr>
              <w:t xml:space="preserve">For each </w:t>
            </w:r>
            <w:r w:rsidR="00296A45" w:rsidRPr="008A5FE3">
              <w:rPr>
                <w:szCs w:val="20"/>
              </w:rPr>
              <w:t>VAT Return</w:t>
            </w:r>
            <w:r w:rsidRPr="008A5FE3">
              <w:rPr>
                <w:szCs w:val="20"/>
              </w:rPr>
              <w:t xml:space="preserve"> reminded</w:t>
            </w:r>
          </w:p>
        </w:tc>
      </w:tr>
      <w:tr w:rsidR="004B4CE8" w:rsidRPr="008A5FE3" w14:paraId="61213E87" w14:textId="77777777" w:rsidTr="00680C86">
        <w:trPr>
          <w:trHeight w:val="468"/>
        </w:trPr>
        <w:tc>
          <w:tcPr>
            <w:tcW w:w="1848" w:type="pct"/>
            <w:tcBorders>
              <w:top w:val="single" w:sz="4" w:space="0" w:color="auto"/>
              <w:left w:val="single" w:sz="4" w:space="0" w:color="auto"/>
              <w:bottom w:val="single" w:sz="4" w:space="0" w:color="auto"/>
              <w:right w:val="single" w:sz="4" w:space="0" w:color="auto"/>
            </w:tcBorders>
          </w:tcPr>
          <w:p w14:paraId="61213E84" w14:textId="77777777" w:rsidR="004B4CE8" w:rsidRPr="008A5FE3" w:rsidRDefault="004B4CE8" w:rsidP="00A72AB5">
            <w:pPr>
              <w:keepLines/>
              <w:spacing w:after="0"/>
              <w:rPr>
                <w:szCs w:val="20"/>
              </w:rPr>
            </w:pPr>
            <w:r w:rsidRPr="008A5FE3">
              <w:rPr>
                <w:szCs w:val="20"/>
              </w:rPr>
              <w:t>VAT Return Reference</w:t>
            </w:r>
          </w:p>
        </w:tc>
        <w:tc>
          <w:tcPr>
            <w:tcW w:w="1575" w:type="pct"/>
            <w:tcBorders>
              <w:top w:val="single" w:sz="4" w:space="0" w:color="auto"/>
              <w:left w:val="single" w:sz="4" w:space="0" w:color="auto"/>
              <w:bottom w:val="single" w:sz="4" w:space="0" w:color="auto"/>
              <w:right w:val="single" w:sz="4" w:space="0" w:color="auto"/>
            </w:tcBorders>
          </w:tcPr>
          <w:p w14:paraId="61213E85" w14:textId="515B83F3" w:rsidR="004B4CE8" w:rsidRPr="008A5FE3" w:rsidRDefault="004B4CE8" w:rsidP="00A72AB5">
            <w:pPr>
              <w:keepLines/>
              <w:spacing w:after="0"/>
              <w:rPr>
                <w:b/>
                <w:szCs w:val="20"/>
              </w:rPr>
            </w:pPr>
            <w:r w:rsidRPr="008A5FE3">
              <w:rPr>
                <w:b/>
                <w:szCs w:val="20"/>
              </w:rPr>
              <w:fldChar w:fldCharType="begin"/>
            </w:r>
            <w:r w:rsidRPr="008A5FE3">
              <w:rPr>
                <w:b/>
                <w:szCs w:val="20"/>
              </w:rPr>
              <w:instrText xml:space="preserve"> REF _Ref316051366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VAT Return</w:t>
            </w:r>
            <w:r w:rsidRPr="008A5FE3">
              <w:rPr>
                <w:b/>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86" w14:textId="77777777" w:rsidR="004B4CE8" w:rsidRPr="008A5FE3" w:rsidRDefault="004B4CE8" w:rsidP="00A72AB5">
            <w:pPr>
              <w:keepLines/>
              <w:spacing w:after="0"/>
              <w:rPr>
                <w:szCs w:val="20"/>
              </w:rPr>
            </w:pPr>
            <w:r w:rsidRPr="008A5FE3">
              <w:rPr>
                <w:szCs w:val="20"/>
              </w:rPr>
              <w:t>VAT Return Reference</w:t>
            </w:r>
          </w:p>
        </w:tc>
      </w:tr>
    </w:tbl>
    <w:p w14:paraId="3ED9E04A" w14:textId="77777777" w:rsidR="00A63009" w:rsidRPr="00A63009" w:rsidRDefault="00A63009" w:rsidP="00A63009">
      <w:pPr>
        <w:rPr>
          <w:szCs w:val="28"/>
        </w:rPr>
      </w:pPr>
      <w:bookmarkStart w:id="1950" w:name="_Ref329847758"/>
      <w:bookmarkStart w:id="1951" w:name="_Toc105088576"/>
    </w:p>
    <w:p w14:paraId="61213E88" w14:textId="6CBA36EC" w:rsidR="007204B6" w:rsidRPr="008A5FE3" w:rsidRDefault="007204B6" w:rsidP="007204B6">
      <w:pPr>
        <w:pStyle w:val="Antrat3"/>
        <w:rPr>
          <w:sz w:val="24"/>
          <w:szCs w:val="28"/>
          <w:lang w:val="en-GB"/>
        </w:rPr>
      </w:pPr>
      <w:bookmarkStart w:id="1952" w:name="_Toc209159494"/>
      <w:r w:rsidRPr="008A5FE3">
        <w:rPr>
          <w:sz w:val="24"/>
          <w:szCs w:val="28"/>
          <w:lang w:val="en-GB"/>
        </w:rPr>
        <w:t>Payment Reminder MSCON</w:t>
      </w:r>
      <w:bookmarkEnd w:id="1950"/>
      <w:bookmarkEnd w:id="1951"/>
      <w:bookmarkEnd w:id="19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2840"/>
        <w:gridCol w:w="2844"/>
      </w:tblGrid>
      <w:tr w:rsidR="007204B6" w:rsidRPr="008A5FE3" w14:paraId="61213E8C" w14:textId="77777777" w:rsidTr="00680C86">
        <w:trPr>
          <w:trHeight w:val="235"/>
        </w:trPr>
        <w:tc>
          <w:tcPr>
            <w:tcW w:w="1848" w:type="pct"/>
            <w:tcBorders>
              <w:top w:val="single" w:sz="4" w:space="0" w:color="auto"/>
              <w:left w:val="single" w:sz="4" w:space="0" w:color="auto"/>
              <w:bottom w:val="single" w:sz="4" w:space="0" w:color="auto"/>
              <w:right w:val="single" w:sz="4" w:space="0" w:color="auto"/>
            </w:tcBorders>
          </w:tcPr>
          <w:p w14:paraId="61213E89" w14:textId="77777777" w:rsidR="007204B6" w:rsidRPr="008A5FE3" w:rsidRDefault="007204B6" w:rsidP="00A72AB5">
            <w:pPr>
              <w:keepNext/>
              <w:keepLines/>
              <w:spacing w:after="0"/>
              <w:rPr>
                <w:b/>
                <w:szCs w:val="20"/>
              </w:rPr>
            </w:pPr>
            <w:r w:rsidRPr="008A5FE3">
              <w:rPr>
                <w:b/>
                <w:szCs w:val="20"/>
              </w:rPr>
              <w:t>Description</w:t>
            </w:r>
          </w:p>
        </w:tc>
        <w:tc>
          <w:tcPr>
            <w:tcW w:w="1575" w:type="pct"/>
            <w:tcBorders>
              <w:top w:val="single" w:sz="4" w:space="0" w:color="auto"/>
              <w:left w:val="single" w:sz="4" w:space="0" w:color="auto"/>
              <w:bottom w:val="single" w:sz="4" w:space="0" w:color="auto"/>
              <w:right w:val="single" w:sz="4" w:space="0" w:color="auto"/>
            </w:tcBorders>
          </w:tcPr>
          <w:p w14:paraId="61213E8A" w14:textId="77777777" w:rsidR="007204B6" w:rsidRPr="008A5FE3" w:rsidRDefault="007204B6" w:rsidP="00A72AB5">
            <w:pPr>
              <w:keepNext/>
              <w:keepLines/>
              <w:spacing w:after="0"/>
              <w:rPr>
                <w:b/>
                <w:szCs w:val="20"/>
              </w:rPr>
            </w:pPr>
            <w:r w:rsidRPr="008A5FE3">
              <w:rPr>
                <w:b/>
                <w:szCs w:val="20"/>
              </w:rPr>
              <w:t>Logical Entity</w:t>
            </w:r>
          </w:p>
        </w:tc>
        <w:tc>
          <w:tcPr>
            <w:tcW w:w="1577" w:type="pct"/>
            <w:tcBorders>
              <w:top w:val="single" w:sz="4" w:space="0" w:color="auto"/>
              <w:left w:val="single" w:sz="4" w:space="0" w:color="auto"/>
              <w:bottom w:val="single" w:sz="4" w:space="0" w:color="auto"/>
              <w:right w:val="single" w:sz="4" w:space="0" w:color="auto"/>
            </w:tcBorders>
          </w:tcPr>
          <w:p w14:paraId="61213E8B" w14:textId="77777777" w:rsidR="007204B6" w:rsidRPr="008A5FE3" w:rsidRDefault="007204B6" w:rsidP="00A72AB5">
            <w:pPr>
              <w:keepNext/>
              <w:keepLines/>
              <w:spacing w:after="0"/>
              <w:rPr>
                <w:b/>
                <w:szCs w:val="20"/>
              </w:rPr>
            </w:pPr>
            <w:r w:rsidRPr="008A5FE3">
              <w:rPr>
                <w:b/>
                <w:szCs w:val="20"/>
              </w:rPr>
              <w:t>Logical Attribute</w:t>
            </w:r>
          </w:p>
        </w:tc>
      </w:tr>
      <w:tr w:rsidR="008F44C8" w:rsidRPr="008A5FE3" w14:paraId="61213E90" w14:textId="77777777" w:rsidTr="00680C86">
        <w:trPr>
          <w:trHeight w:val="544"/>
        </w:trPr>
        <w:tc>
          <w:tcPr>
            <w:tcW w:w="1848" w:type="pct"/>
            <w:tcBorders>
              <w:top w:val="single" w:sz="4" w:space="0" w:color="auto"/>
              <w:left w:val="single" w:sz="4" w:space="0" w:color="auto"/>
              <w:bottom w:val="single" w:sz="4" w:space="0" w:color="auto"/>
              <w:right w:val="single" w:sz="4" w:space="0" w:color="auto"/>
            </w:tcBorders>
          </w:tcPr>
          <w:p w14:paraId="61213E8D" w14:textId="77777777" w:rsidR="008F44C8" w:rsidRPr="008A5FE3" w:rsidRDefault="008F44C8" w:rsidP="00A72AB5">
            <w:pPr>
              <w:keepLines/>
              <w:spacing w:after="0"/>
              <w:rPr>
                <w:szCs w:val="20"/>
              </w:rPr>
            </w:pPr>
            <w:r w:rsidRPr="008A5FE3">
              <w:rPr>
                <w:szCs w:val="20"/>
              </w:rPr>
              <w:t>Reminded Date</w:t>
            </w:r>
          </w:p>
        </w:tc>
        <w:tc>
          <w:tcPr>
            <w:tcW w:w="1575" w:type="pct"/>
            <w:tcBorders>
              <w:top w:val="single" w:sz="4" w:space="0" w:color="auto"/>
              <w:left w:val="single" w:sz="4" w:space="0" w:color="auto"/>
              <w:bottom w:val="single" w:sz="4" w:space="0" w:color="auto"/>
              <w:right w:val="single" w:sz="4" w:space="0" w:color="auto"/>
            </w:tcBorders>
          </w:tcPr>
          <w:p w14:paraId="61213E8E" w14:textId="34C18D41" w:rsidR="008F44C8" w:rsidRPr="008A5FE3" w:rsidRDefault="008F44C8" w:rsidP="00A72AB5">
            <w:pPr>
              <w:keepLines/>
              <w:spacing w:after="0"/>
              <w:rPr>
                <w:b/>
                <w:szCs w:val="20"/>
              </w:rPr>
            </w:pPr>
            <w:r w:rsidRPr="008A5FE3">
              <w:rPr>
                <w:b/>
                <w:szCs w:val="20"/>
              </w:rPr>
              <w:fldChar w:fldCharType="begin"/>
            </w:r>
            <w:r w:rsidRPr="008A5FE3">
              <w:rPr>
                <w:b/>
                <w:szCs w:val="20"/>
              </w:rPr>
              <w:instrText xml:space="preserve"> REF _Ref329847611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Payment Reminder MSCON</w:t>
            </w:r>
            <w:r w:rsidRPr="008A5FE3">
              <w:rPr>
                <w:b/>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8F" w14:textId="77777777" w:rsidR="008F44C8" w:rsidRPr="008A5FE3" w:rsidRDefault="008F44C8" w:rsidP="00A72AB5">
            <w:pPr>
              <w:keepLines/>
              <w:spacing w:after="0"/>
              <w:rPr>
                <w:szCs w:val="20"/>
              </w:rPr>
            </w:pPr>
            <w:r w:rsidRPr="008A5FE3">
              <w:rPr>
                <w:szCs w:val="20"/>
              </w:rPr>
              <w:t>Reminded Date</w:t>
            </w:r>
          </w:p>
        </w:tc>
      </w:tr>
      <w:tr w:rsidR="008F44C8" w:rsidRPr="008A5FE3" w14:paraId="61213E92" w14:textId="77777777" w:rsidTr="00680C86">
        <w:trPr>
          <w:trHeight w:val="265"/>
        </w:trPr>
        <w:tc>
          <w:tcPr>
            <w:tcW w:w="5000" w:type="pct"/>
            <w:gridSpan w:val="3"/>
            <w:tcBorders>
              <w:top w:val="single" w:sz="4" w:space="0" w:color="auto"/>
              <w:left w:val="single" w:sz="4" w:space="0" w:color="auto"/>
              <w:bottom w:val="single" w:sz="4" w:space="0" w:color="auto"/>
              <w:right w:val="single" w:sz="4" w:space="0" w:color="auto"/>
            </w:tcBorders>
          </w:tcPr>
          <w:p w14:paraId="61213E91" w14:textId="5272C606" w:rsidR="008F44C8" w:rsidRPr="008A5FE3" w:rsidRDefault="008F44C8" w:rsidP="00A72AB5">
            <w:pPr>
              <w:keepLines/>
              <w:spacing w:after="0"/>
              <w:rPr>
                <w:szCs w:val="20"/>
              </w:rPr>
            </w:pPr>
            <w:r w:rsidRPr="008A5FE3">
              <w:rPr>
                <w:szCs w:val="20"/>
              </w:rPr>
              <w:t xml:space="preserve">For each </w:t>
            </w:r>
            <w:r w:rsidR="00296A45" w:rsidRPr="008A5FE3">
              <w:rPr>
                <w:szCs w:val="20"/>
              </w:rPr>
              <w:t>VAT Return</w:t>
            </w:r>
            <w:r w:rsidRPr="008A5FE3">
              <w:rPr>
                <w:szCs w:val="20"/>
              </w:rPr>
              <w:t xml:space="preserve"> reminded</w:t>
            </w:r>
          </w:p>
        </w:tc>
      </w:tr>
      <w:tr w:rsidR="007204B6" w:rsidRPr="008A5FE3" w14:paraId="61213E96" w14:textId="77777777" w:rsidTr="00680C86">
        <w:trPr>
          <w:trHeight w:val="485"/>
        </w:trPr>
        <w:tc>
          <w:tcPr>
            <w:tcW w:w="1848" w:type="pct"/>
            <w:tcBorders>
              <w:top w:val="single" w:sz="4" w:space="0" w:color="auto"/>
              <w:left w:val="single" w:sz="4" w:space="0" w:color="auto"/>
              <w:bottom w:val="single" w:sz="4" w:space="0" w:color="auto"/>
              <w:right w:val="single" w:sz="4" w:space="0" w:color="auto"/>
            </w:tcBorders>
          </w:tcPr>
          <w:p w14:paraId="61213E93" w14:textId="77777777" w:rsidR="007204B6" w:rsidRPr="008A5FE3" w:rsidRDefault="007204B6" w:rsidP="00A72AB5">
            <w:pPr>
              <w:keepLines/>
              <w:spacing w:after="0"/>
              <w:rPr>
                <w:szCs w:val="20"/>
              </w:rPr>
            </w:pPr>
            <w:r w:rsidRPr="008A5FE3">
              <w:rPr>
                <w:szCs w:val="20"/>
              </w:rPr>
              <w:t>VAT Return Reference</w:t>
            </w:r>
          </w:p>
        </w:tc>
        <w:tc>
          <w:tcPr>
            <w:tcW w:w="1575" w:type="pct"/>
            <w:tcBorders>
              <w:top w:val="single" w:sz="4" w:space="0" w:color="auto"/>
              <w:left w:val="single" w:sz="4" w:space="0" w:color="auto"/>
              <w:bottom w:val="single" w:sz="4" w:space="0" w:color="auto"/>
              <w:right w:val="single" w:sz="4" w:space="0" w:color="auto"/>
            </w:tcBorders>
          </w:tcPr>
          <w:p w14:paraId="61213E94" w14:textId="74397EA0" w:rsidR="007204B6" w:rsidRPr="008A5FE3" w:rsidRDefault="007204B6" w:rsidP="00A72AB5">
            <w:pPr>
              <w:keepLines/>
              <w:spacing w:after="0"/>
              <w:rPr>
                <w:b/>
                <w:szCs w:val="20"/>
              </w:rPr>
            </w:pPr>
            <w:r w:rsidRPr="008A5FE3">
              <w:rPr>
                <w:b/>
                <w:szCs w:val="20"/>
              </w:rPr>
              <w:fldChar w:fldCharType="begin"/>
            </w:r>
            <w:r w:rsidRPr="008A5FE3">
              <w:rPr>
                <w:b/>
                <w:szCs w:val="20"/>
              </w:rPr>
              <w:instrText xml:space="preserve"> REF _Ref316051366 \h </w:instrText>
            </w:r>
            <w:r w:rsidR="006B32B5" w:rsidRPr="008A5FE3">
              <w:rPr>
                <w:b/>
                <w:szCs w:val="20"/>
              </w:rPr>
              <w:instrText xml:space="preserve"> \* MERGEFORMAT </w:instrText>
            </w:r>
            <w:r w:rsidRPr="008A5FE3">
              <w:rPr>
                <w:b/>
                <w:szCs w:val="20"/>
              </w:rPr>
            </w:r>
            <w:r w:rsidRPr="008A5FE3">
              <w:rPr>
                <w:b/>
                <w:szCs w:val="20"/>
              </w:rPr>
              <w:fldChar w:fldCharType="separate"/>
            </w:r>
            <w:r w:rsidR="00727DED" w:rsidRPr="00727DED">
              <w:rPr>
                <w:szCs w:val="20"/>
              </w:rPr>
              <w:t>VAT Return</w:t>
            </w:r>
            <w:r w:rsidRPr="008A5FE3">
              <w:rPr>
                <w:b/>
                <w:szCs w:val="20"/>
              </w:rPr>
              <w:fldChar w:fldCharType="end"/>
            </w:r>
          </w:p>
        </w:tc>
        <w:tc>
          <w:tcPr>
            <w:tcW w:w="1577" w:type="pct"/>
            <w:tcBorders>
              <w:top w:val="single" w:sz="4" w:space="0" w:color="auto"/>
              <w:left w:val="single" w:sz="4" w:space="0" w:color="auto"/>
              <w:bottom w:val="single" w:sz="4" w:space="0" w:color="auto"/>
              <w:right w:val="single" w:sz="4" w:space="0" w:color="auto"/>
            </w:tcBorders>
          </w:tcPr>
          <w:p w14:paraId="61213E95" w14:textId="77777777" w:rsidR="007204B6" w:rsidRPr="008A5FE3" w:rsidRDefault="007204B6" w:rsidP="00A72AB5">
            <w:pPr>
              <w:keepLines/>
              <w:spacing w:after="0"/>
              <w:rPr>
                <w:szCs w:val="20"/>
              </w:rPr>
            </w:pPr>
            <w:r w:rsidRPr="008A5FE3">
              <w:rPr>
                <w:szCs w:val="20"/>
              </w:rPr>
              <w:t>VAT Return Reference</w:t>
            </w:r>
          </w:p>
        </w:tc>
      </w:tr>
    </w:tbl>
    <w:p w14:paraId="61213E97" w14:textId="77777777" w:rsidR="00E97664" w:rsidRPr="008A5FE3" w:rsidRDefault="00E97664">
      <w:pPr>
        <w:rPr>
          <w:szCs w:val="28"/>
        </w:rPr>
      </w:pPr>
    </w:p>
    <w:p w14:paraId="61213E99" w14:textId="4A4A1D99" w:rsidR="000D5E08" w:rsidRPr="008A5FE3" w:rsidRDefault="000D5E08" w:rsidP="00C918D8">
      <w:pPr>
        <w:pStyle w:val="Antrat1"/>
        <w:rPr>
          <w:sz w:val="36"/>
          <w:szCs w:val="36"/>
        </w:rPr>
      </w:pPr>
      <w:bookmarkStart w:id="1953" w:name="_Toc320199543"/>
      <w:bookmarkStart w:id="1954" w:name="_Toc320277970"/>
      <w:bookmarkStart w:id="1955" w:name="_Toc320710043"/>
      <w:bookmarkStart w:id="1956" w:name="_Toc320000009"/>
      <w:bookmarkStart w:id="1957" w:name="_Toc320199544"/>
      <w:bookmarkStart w:id="1958" w:name="_Toc320277971"/>
      <w:bookmarkStart w:id="1959" w:name="_Toc320710044"/>
      <w:bookmarkStart w:id="1960" w:name="_Toc320000015"/>
      <w:bookmarkStart w:id="1961" w:name="_Toc320199550"/>
      <w:bookmarkStart w:id="1962" w:name="_Toc320277977"/>
      <w:bookmarkStart w:id="1963" w:name="_Toc320710050"/>
      <w:bookmarkStart w:id="1964" w:name="_Toc320000020"/>
      <w:bookmarkStart w:id="1965" w:name="_Toc320199555"/>
      <w:bookmarkStart w:id="1966" w:name="_Toc320277982"/>
      <w:bookmarkStart w:id="1967" w:name="_Toc320710055"/>
      <w:bookmarkStart w:id="1968" w:name="_Toc320000025"/>
      <w:bookmarkStart w:id="1969" w:name="_Toc320199560"/>
      <w:bookmarkStart w:id="1970" w:name="_Toc320277987"/>
      <w:bookmarkStart w:id="1971" w:name="_Toc320710060"/>
      <w:bookmarkStart w:id="1972" w:name="_Toc320000030"/>
      <w:bookmarkStart w:id="1973" w:name="_Toc320199565"/>
      <w:bookmarkStart w:id="1974" w:name="_Toc320277992"/>
      <w:bookmarkStart w:id="1975" w:name="_Toc320710065"/>
      <w:bookmarkStart w:id="1976" w:name="_Toc320000035"/>
      <w:bookmarkStart w:id="1977" w:name="_Toc320199570"/>
      <w:bookmarkStart w:id="1978" w:name="_Toc320277997"/>
      <w:bookmarkStart w:id="1979" w:name="_Toc320710070"/>
      <w:bookmarkStart w:id="1980" w:name="_Toc320000040"/>
      <w:bookmarkStart w:id="1981" w:name="_Toc320199575"/>
      <w:bookmarkStart w:id="1982" w:name="_Toc320278002"/>
      <w:bookmarkStart w:id="1983" w:name="_Toc320710075"/>
      <w:bookmarkStart w:id="1984" w:name="_Toc320000044"/>
      <w:bookmarkStart w:id="1985" w:name="_Toc320199579"/>
      <w:bookmarkStart w:id="1986" w:name="_Toc320278006"/>
      <w:bookmarkStart w:id="1987" w:name="_Toc320710079"/>
      <w:bookmarkStart w:id="1988" w:name="_Toc320000049"/>
      <w:bookmarkStart w:id="1989" w:name="_Toc320199584"/>
      <w:bookmarkStart w:id="1990" w:name="_Toc320278011"/>
      <w:bookmarkStart w:id="1991" w:name="_Toc320710084"/>
      <w:bookmarkStart w:id="1992" w:name="_Toc320000054"/>
      <w:bookmarkStart w:id="1993" w:name="_Toc320199589"/>
      <w:bookmarkStart w:id="1994" w:name="_Toc320278016"/>
      <w:bookmarkStart w:id="1995" w:name="_Toc320710089"/>
      <w:bookmarkStart w:id="1996" w:name="_Toc320000059"/>
      <w:bookmarkStart w:id="1997" w:name="_Toc320199594"/>
      <w:bookmarkStart w:id="1998" w:name="_Toc320278021"/>
      <w:bookmarkStart w:id="1999" w:name="_Toc320710094"/>
      <w:bookmarkStart w:id="2000" w:name="_Toc320000061"/>
      <w:bookmarkStart w:id="2001" w:name="_Toc320199596"/>
      <w:bookmarkStart w:id="2002" w:name="_Toc320278023"/>
      <w:bookmarkStart w:id="2003" w:name="_Toc320710096"/>
      <w:bookmarkStart w:id="2004" w:name="_Toc320000070"/>
      <w:bookmarkStart w:id="2005" w:name="_Toc320199605"/>
      <w:bookmarkStart w:id="2006" w:name="_Toc320278032"/>
      <w:bookmarkStart w:id="2007" w:name="_Toc320710105"/>
      <w:bookmarkStart w:id="2008" w:name="_Toc320000076"/>
      <w:bookmarkStart w:id="2009" w:name="_Toc320199611"/>
      <w:bookmarkStart w:id="2010" w:name="_Toc320278038"/>
      <w:bookmarkStart w:id="2011" w:name="_Toc320710111"/>
      <w:bookmarkStart w:id="2012" w:name="_Toc320000082"/>
      <w:bookmarkStart w:id="2013" w:name="_Toc320199617"/>
      <w:bookmarkStart w:id="2014" w:name="_Toc320278044"/>
      <w:bookmarkStart w:id="2015" w:name="_Toc320710117"/>
      <w:bookmarkStart w:id="2016" w:name="_Toc320000088"/>
      <w:bookmarkStart w:id="2017" w:name="_Toc320199623"/>
      <w:bookmarkStart w:id="2018" w:name="_Toc320278050"/>
      <w:bookmarkStart w:id="2019" w:name="_Toc320710123"/>
      <w:bookmarkStart w:id="2020" w:name="_Toc320000094"/>
      <w:bookmarkStart w:id="2021" w:name="_Toc320199629"/>
      <w:bookmarkStart w:id="2022" w:name="_Toc320278056"/>
      <w:bookmarkStart w:id="2023" w:name="_Toc320710129"/>
      <w:bookmarkStart w:id="2024" w:name="_Toc320000099"/>
      <w:bookmarkStart w:id="2025" w:name="_Toc320199634"/>
      <w:bookmarkStart w:id="2026" w:name="_Toc320278061"/>
      <w:bookmarkStart w:id="2027" w:name="_Toc320710134"/>
      <w:bookmarkStart w:id="2028" w:name="_Toc320000105"/>
      <w:bookmarkStart w:id="2029" w:name="_Toc320199640"/>
      <w:bookmarkStart w:id="2030" w:name="_Toc320278067"/>
      <w:bookmarkStart w:id="2031" w:name="_Toc320710140"/>
      <w:bookmarkStart w:id="2032" w:name="_Toc320000108"/>
      <w:bookmarkStart w:id="2033" w:name="_Toc320199643"/>
      <w:bookmarkStart w:id="2034" w:name="_Toc320278070"/>
      <w:bookmarkStart w:id="2035" w:name="_Toc320710143"/>
      <w:bookmarkStart w:id="2036" w:name="_Toc320000114"/>
      <w:bookmarkStart w:id="2037" w:name="_Toc320199649"/>
      <w:bookmarkStart w:id="2038" w:name="_Toc320278076"/>
      <w:bookmarkStart w:id="2039" w:name="_Toc320710149"/>
      <w:bookmarkStart w:id="2040" w:name="_Toc320000120"/>
      <w:bookmarkStart w:id="2041" w:name="_Toc320199655"/>
      <w:bookmarkStart w:id="2042" w:name="_Toc320278082"/>
      <w:bookmarkStart w:id="2043" w:name="_Toc320710155"/>
      <w:bookmarkStart w:id="2044" w:name="_Toc320000126"/>
      <w:bookmarkStart w:id="2045" w:name="_Toc320199661"/>
      <w:bookmarkStart w:id="2046" w:name="_Toc320278088"/>
      <w:bookmarkStart w:id="2047" w:name="_Toc320710161"/>
      <w:bookmarkStart w:id="2048" w:name="_Toc320000132"/>
      <w:bookmarkStart w:id="2049" w:name="_Toc320199667"/>
      <w:bookmarkStart w:id="2050" w:name="_Toc320278094"/>
      <w:bookmarkStart w:id="2051" w:name="_Toc320710167"/>
      <w:bookmarkStart w:id="2052" w:name="_Toc320000141"/>
      <w:bookmarkStart w:id="2053" w:name="_Toc320199676"/>
      <w:bookmarkStart w:id="2054" w:name="_Toc320278103"/>
      <w:bookmarkStart w:id="2055" w:name="_Toc320710176"/>
      <w:bookmarkStart w:id="2056" w:name="_Toc320000146"/>
      <w:bookmarkStart w:id="2057" w:name="_Toc320199681"/>
      <w:bookmarkStart w:id="2058" w:name="_Toc320278108"/>
      <w:bookmarkStart w:id="2059" w:name="_Toc320710181"/>
      <w:bookmarkStart w:id="2060" w:name="_Toc320000153"/>
      <w:bookmarkStart w:id="2061" w:name="_Toc320199688"/>
      <w:bookmarkStart w:id="2062" w:name="_Toc320278115"/>
      <w:bookmarkStart w:id="2063" w:name="_Toc320710188"/>
      <w:bookmarkStart w:id="2064" w:name="_Toc320000158"/>
      <w:bookmarkStart w:id="2065" w:name="_Toc320199693"/>
      <w:bookmarkStart w:id="2066" w:name="_Toc320278120"/>
      <w:bookmarkStart w:id="2067" w:name="_Toc320710193"/>
      <w:bookmarkStart w:id="2068" w:name="_Toc320000163"/>
      <w:bookmarkStart w:id="2069" w:name="_Toc320199698"/>
      <w:bookmarkStart w:id="2070" w:name="_Toc320278125"/>
      <w:bookmarkStart w:id="2071" w:name="_Toc320710198"/>
      <w:bookmarkStart w:id="2072" w:name="_Toc320000168"/>
      <w:bookmarkStart w:id="2073" w:name="_Toc320199703"/>
      <w:bookmarkStart w:id="2074" w:name="_Toc320278130"/>
      <w:bookmarkStart w:id="2075" w:name="_Toc320710203"/>
      <w:bookmarkStart w:id="2076" w:name="_Toc320000173"/>
      <w:bookmarkStart w:id="2077" w:name="_Toc320199708"/>
      <w:bookmarkStart w:id="2078" w:name="_Toc320278135"/>
      <w:bookmarkStart w:id="2079" w:name="_Toc320710208"/>
      <w:bookmarkStart w:id="2080" w:name="_Toc320000174"/>
      <w:bookmarkStart w:id="2081" w:name="_Toc320199709"/>
      <w:bookmarkStart w:id="2082" w:name="_Toc320278136"/>
      <w:bookmarkStart w:id="2083" w:name="_Toc320710209"/>
      <w:bookmarkStart w:id="2084" w:name="_Ref311648384"/>
      <w:bookmarkStart w:id="2085" w:name="_Ref311648390"/>
      <w:bookmarkStart w:id="2086" w:name="_Ref311648637"/>
      <w:bookmarkStart w:id="2087" w:name="_Ref324428521"/>
      <w:bookmarkStart w:id="2088" w:name="_Ref324428522"/>
      <w:bookmarkStart w:id="2089" w:name="_Toc105088577"/>
      <w:bookmarkStart w:id="2090" w:name="_Toc209159495"/>
      <w:bookmarkEnd w:id="1891"/>
      <w:bookmarkEnd w:id="189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r w:rsidRPr="008A5FE3">
        <w:rPr>
          <w:sz w:val="36"/>
          <w:szCs w:val="36"/>
        </w:rPr>
        <w:t>Non-Functional Requirements</w:t>
      </w:r>
      <w:bookmarkEnd w:id="2084"/>
      <w:bookmarkEnd w:id="2085"/>
      <w:bookmarkEnd w:id="2086"/>
      <w:bookmarkEnd w:id="2087"/>
      <w:bookmarkEnd w:id="2088"/>
      <w:bookmarkEnd w:id="2089"/>
      <w:bookmarkEnd w:id="2090"/>
    </w:p>
    <w:p w14:paraId="61213E9A" w14:textId="3956271C" w:rsidR="005A7786" w:rsidRPr="008A5FE3" w:rsidRDefault="005A7786" w:rsidP="00CE0C47">
      <w:pPr>
        <w:pStyle w:val="Antrat2"/>
      </w:pPr>
      <w:bookmarkStart w:id="2091" w:name="_Ref332366898"/>
      <w:bookmarkStart w:id="2092" w:name="_Ref332379552"/>
      <w:bookmarkStart w:id="2093" w:name="_Toc105088578"/>
      <w:bookmarkStart w:id="2094" w:name="_Toc209159496"/>
      <w:r w:rsidRPr="008A5FE3">
        <w:t>Requirements</w:t>
      </w:r>
      <w:bookmarkEnd w:id="2091"/>
      <w:bookmarkEnd w:id="2092"/>
      <w:bookmarkEnd w:id="2093"/>
      <w:bookmarkEnd w:id="2094"/>
    </w:p>
    <w:p w14:paraId="61213E9B" w14:textId="77777777" w:rsidR="00F103D9" w:rsidRPr="008A5FE3" w:rsidRDefault="00F103D9" w:rsidP="00F103D9">
      <w:pPr>
        <w:rPr>
          <w:szCs w:val="28"/>
        </w:rPr>
      </w:pPr>
      <w:r w:rsidRPr="008A5FE3">
        <w:rPr>
          <w:szCs w:val="28"/>
        </w:rPr>
        <w:t>This chapter lists non-function</w:t>
      </w:r>
      <w:r w:rsidR="007D06C6" w:rsidRPr="008A5FE3">
        <w:rPr>
          <w:szCs w:val="28"/>
        </w:rPr>
        <w:t>al</w:t>
      </w:r>
      <w:r w:rsidRPr="008A5FE3">
        <w:rPr>
          <w:szCs w:val="28"/>
        </w:rPr>
        <w:t xml:space="preserve"> requirements of the system and describes the impact, if any, that </w:t>
      </w:r>
      <w:r w:rsidR="002A2A83" w:rsidRPr="008A5FE3">
        <w:rPr>
          <w:szCs w:val="28"/>
        </w:rPr>
        <w:t>each</w:t>
      </w:r>
      <w:r w:rsidRPr="008A5FE3">
        <w:rPr>
          <w:szCs w:val="28"/>
        </w:rPr>
        <w:t xml:space="preserve"> requirement has on the function</w:t>
      </w:r>
      <w:r w:rsidR="007D06C6" w:rsidRPr="008A5FE3">
        <w:rPr>
          <w:szCs w:val="28"/>
        </w:rPr>
        <w:t>al</w:t>
      </w:r>
      <w:r w:rsidRPr="008A5FE3">
        <w:rPr>
          <w:szCs w:val="28"/>
        </w:rPr>
        <w:t xml:space="preserve"> </w:t>
      </w:r>
      <w:r w:rsidR="002A2A83" w:rsidRPr="008A5FE3">
        <w:rPr>
          <w:szCs w:val="28"/>
        </w:rPr>
        <w:t>requirements</w:t>
      </w:r>
      <w:r w:rsidRPr="008A5FE3">
        <w:rPr>
          <w:szCs w:val="28"/>
        </w:rPr>
        <w:t xml:space="preserve"> of the system.</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327"/>
        <w:gridCol w:w="2327"/>
        <w:gridCol w:w="2580"/>
        <w:gridCol w:w="1836"/>
      </w:tblGrid>
      <w:tr w:rsidR="00CE3BD6" w:rsidRPr="008A5FE3" w14:paraId="61213EA0" w14:textId="77777777" w:rsidTr="00A72AB5">
        <w:trPr>
          <w:cantSplit/>
          <w:trHeight w:val="567"/>
          <w:tblHeader/>
          <w:jc w:val="center"/>
        </w:trPr>
        <w:tc>
          <w:tcPr>
            <w:tcW w:w="1283" w:type="pct"/>
            <w:shd w:val="clear" w:color="auto" w:fill="D9D9D9"/>
            <w:vAlign w:val="center"/>
          </w:tcPr>
          <w:p w14:paraId="61213E9C" w14:textId="77777777" w:rsidR="00B50BED" w:rsidRPr="008A5FE3" w:rsidRDefault="00B50BED" w:rsidP="00A72AB5">
            <w:pPr>
              <w:keepNext/>
              <w:spacing w:beforeAutospacing="1" w:after="0" w:afterAutospacing="1"/>
              <w:ind w:left="57" w:right="57"/>
              <w:jc w:val="left"/>
              <w:rPr>
                <w:b/>
                <w:szCs w:val="20"/>
              </w:rPr>
            </w:pPr>
            <w:r w:rsidRPr="008A5FE3">
              <w:rPr>
                <w:b/>
                <w:szCs w:val="20"/>
              </w:rPr>
              <w:t>Requirement ID</w:t>
            </w:r>
          </w:p>
        </w:tc>
        <w:tc>
          <w:tcPr>
            <w:tcW w:w="1283" w:type="pct"/>
            <w:shd w:val="clear" w:color="auto" w:fill="D9D9D9"/>
            <w:vAlign w:val="center"/>
          </w:tcPr>
          <w:p w14:paraId="61213E9D" w14:textId="77777777" w:rsidR="00B50BED" w:rsidRPr="008A5FE3" w:rsidRDefault="00B50BED" w:rsidP="00A72AB5">
            <w:pPr>
              <w:keepNext/>
              <w:spacing w:beforeAutospacing="1" w:after="0" w:afterAutospacing="1"/>
              <w:ind w:left="57" w:right="57"/>
              <w:jc w:val="left"/>
              <w:rPr>
                <w:b/>
                <w:szCs w:val="20"/>
              </w:rPr>
            </w:pPr>
            <w:r w:rsidRPr="008A5FE3">
              <w:rPr>
                <w:b/>
                <w:szCs w:val="20"/>
              </w:rPr>
              <w:t>Description</w:t>
            </w:r>
          </w:p>
        </w:tc>
        <w:tc>
          <w:tcPr>
            <w:tcW w:w="1422" w:type="pct"/>
            <w:shd w:val="clear" w:color="auto" w:fill="D9D9D9"/>
            <w:vAlign w:val="center"/>
          </w:tcPr>
          <w:p w14:paraId="61213E9E" w14:textId="77777777" w:rsidR="00B50BED" w:rsidRPr="008A5FE3" w:rsidRDefault="00B50BED" w:rsidP="00A72AB5">
            <w:pPr>
              <w:keepNext/>
              <w:spacing w:beforeAutospacing="1" w:after="0" w:afterAutospacing="1"/>
              <w:ind w:left="57" w:right="57"/>
              <w:jc w:val="left"/>
              <w:rPr>
                <w:b/>
                <w:szCs w:val="20"/>
              </w:rPr>
            </w:pPr>
            <w:r w:rsidRPr="008A5FE3">
              <w:rPr>
                <w:b/>
                <w:szCs w:val="20"/>
              </w:rPr>
              <w:t>Impact on Functional Requirements</w:t>
            </w:r>
          </w:p>
        </w:tc>
        <w:tc>
          <w:tcPr>
            <w:tcW w:w="1012" w:type="pct"/>
            <w:shd w:val="clear" w:color="auto" w:fill="D9D9D9"/>
            <w:vAlign w:val="center"/>
          </w:tcPr>
          <w:p w14:paraId="61213E9F" w14:textId="0CDF8A2B" w:rsidR="00B50BED" w:rsidRPr="008A5FE3" w:rsidRDefault="00B50BED" w:rsidP="00A72AB5">
            <w:pPr>
              <w:keepNext/>
              <w:spacing w:beforeAutospacing="1" w:after="0" w:afterAutospacing="1"/>
              <w:ind w:left="57" w:right="57"/>
              <w:jc w:val="left"/>
              <w:rPr>
                <w:b/>
                <w:szCs w:val="20"/>
              </w:rPr>
            </w:pPr>
            <w:r w:rsidRPr="008A5FE3">
              <w:rPr>
                <w:b/>
                <w:szCs w:val="20"/>
              </w:rPr>
              <w:t xml:space="preserve">Legal </w:t>
            </w:r>
            <w:r w:rsidR="00944582" w:rsidRPr="008A5FE3">
              <w:rPr>
                <w:b/>
                <w:szCs w:val="20"/>
              </w:rPr>
              <w:t>Basis</w:t>
            </w:r>
          </w:p>
        </w:tc>
      </w:tr>
      <w:tr w:rsidR="00B63CBD" w:rsidRPr="008A5FE3" w14:paraId="2A707F71" w14:textId="77777777" w:rsidTr="00C9470F">
        <w:trPr>
          <w:cantSplit/>
          <w:trHeight w:val="231"/>
          <w:jc w:val="center"/>
        </w:trPr>
        <w:tc>
          <w:tcPr>
            <w:tcW w:w="1283" w:type="pct"/>
            <w:vAlign w:val="center"/>
          </w:tcPr>
          <w:p w14:paraId="621AA41F" w14:textId="3DEE8536" w:rsidR="00B63CBD" w:rsidRPr="008A5FE3" w:rsidRDefault="00B63CBD" w:rsidP="00A72AB5">
            <w:pPr>
              <w:spacing w:beforeAutospacing="1" w:after="0" w:afterAutospacing="1"/>
              <w:ind w:left="57" w:right="57"/>
              <w:jc w:val="left"/>
              <w:rPr>
                <w:szCs w:val="18"/>
              </w:rPr>
            </w:pPr>
            <w:r w:rsidRPr="008A5FE3">
              <w:rPr>
                <w:szCs w:val="18"/>
              </w:rPr>
              <w:t>NF-DATA-RETENTION</w:t>
            </w:r>
          </w:p>
        </w:tc>
        <w:tc>
          <w:tcPr>
            <w:tcW w:w="1283" w:type="pct"/>
            <w:vAlign w:val="center"/>
          </w:tcPr>
          <w:p w14:paraId="3921E26F" w14:textId="77777777" w:rsidR="00B63CBD" w:rsidRPr="008A5FE3" w:rsidRDefault="00B63CBD" w:rsidP="00A72AB5">
            <w:pPr>
              <w:spacing w:after="0"/>
              <w:jc w:val="left"/>
              <w:rPr>
                <w:szCs w:val="18"/>
              </w:rPr>
            </w:pPr>
            <w:r w:rsidRPr="008A5FE3">
              <w:rPr>
                <w:szCs w:val="18"/>
              </w:rPr>
              <w:t>The MSID must keep all registration data for an NETP/Intermediary for at least five years from the end of the first calendar year in which access to the information is to be granted.</w:t>
            </w:r>
          </w:p>
          <w:p w14:paraId="33172C5A" w14:textId="63F89C75" w:rsidR="00B63CBD" w:rsidRPr="008A5FE3" w:rsidRDefault="00B63CBD" w:rsidP="00A72AB5">
            <w:pPr>
              <w:spacing w:after="0"/>
              <w:jc w:val="left"/>
              <w:rPr>
                <w:szCs w:val="18"/>
              </w:rPr>
            </w:pPr>
            <w:r w:rsidRPr="008A5FE3">
              <w:rPr>
                <w:szCs w:val="18"/>
              </w:rPr>
              <w:t>The MSID must keep the VAT Return and Payment information for at least five years from the end of the first calendar year in which access to the information is to be granted.</w:t>
            </w:r>
          </w:p>
        </w:tc>
        <w:tc>
          <w:tcPr>
            <w:tcW w:w="1422" w:type="pct"/>
            <w:vAlign w:val="center"/>
          </w:tcPr>
          <w:p w14:paraId="1B0D5289" w14:textId="603AA398" w:rsidR="00B63CBD" w:rsidRPr="008A5FE3" w:rsidRDefault="00B2776B" w:rsidP="00A72AB5">
            <w:pPr>
              <w:spacing w:after="0"/>
              <w:jc w:val="left"/>
              <w:rPr>
                <w:szCs w:val="18"/>
              </w:rPr>
            </w:pPr>
            <w:r w:rsidRPr="008A5FE3">
              <w:rPr>
                <w:szCs w:val="18"/>
              </w:rPr>
              <w:t>Deletion of information must be carefully controlled and in general prohibited during the data retention period.</w:t>
            </w:r>
          </w:p>
        </w:tc>
        <w:tc>
          <w:tcPr>
            <w:tcW w:w="1012" w:type="pct"/>
            <w:vAlign w:val="center"/>
          </w:tcPr>
          <w:p w14:paraId="69242370" w14:textId="37A071DA" w:rsidR="00B63CBD" w:rsidRPr="008A5FE3" w:rsidRDefault="00970D51" w:rsidP="00A72AB5">
            <w:pPr>
              <w:spacing w:after="0"/>
              <w:jc w:val="left"/>
              <w:rPr>
                <w:szCs w:val="18"/>
              </w:rPr>
            </w:pPr>
            <w:r w:rsidRPr="008A5FE3">
              <w:rPr>
                <w:szCs w:val="18"/>
              </w:rPr>
              <w:t>[</w:t>
            </w:r>
            <w:r w:rsidR="005D77F4" w:rsidRPr="008A5FE3">
              <w:rPr>
                <w:rStyle w:val="LegalReferenceChar"/>
                <w:rFonts w:ascii="Times New Roman" w:hAnsi="Times New Roman"/>
                <w:color w:val="auto"/>
                <w:sz w:val="22"/>
                <w:szCs w:val="28"/>
              </w:rPr>
              <w:fldChar w:fldCharType="begin"/>
            </w:r>
            <w:r w:rsidR="005D77F4" w:rsidRPr="008A5FE3">
              <w:rPr>
                <w:rStyle w:val="LegalReferenceChar"/>
                <w:rFonts w:ascii="Times New Roman" w:hAnsi="Times New Roman"/>
                <w:color w:val="auto"/>
                <w:sz w:val="22"/>
                <w:szCs w:val="28"/>
              </w:rPr>
              <w:instrText xml:space="preserve"> REF DIR06_112 \h  \* MERGEFORMAT </w:instrText>
            </w:r>
            <w:r w:rsidR="005D77F4" w:rsidRPr="008A5FE3">
              <w:rPr>
                <w:rStyle w:val="LegalReferenceChar"/>
                <w:rFonts w:ascii="Times New Roman" w:hAnsi="Times New Roman"/>
                <w:color w:val="auto"/>
                <w:sz w:val="22"/>
                <w:szCs w:val="28"/>
              </w:rPr>
            </w:r>
            <w:r w:rsidR="005D77F4"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DIR06/112</w:t>
            </w:r>
            <w:r w:rsidR="005D77F4" w:rsidRPr="008A5FE3">
              <w:rPr>
                <w:rStyle w:val="LegalReferenceChar"/>
                <w:rFonts w:ascii="Times New Roman" w:hAnsi="Times New Roman"/>
                <w:color w:val="auto"/>
                <w:sz w:val="22"/>
                <w:szCs w:val="28"/>
              </w:rPr>
              <w:fldChar w:fldCharType="end"/>
            </w:r>
            <w:r w:rsidRPr="008A5FE3">
              <w:rPr>
                <w:rStyle w:val="LegalReferenceChar"/>
                <w:rFonts w:ascii="Times New Roman" w:hAnsi="Times New Roman"/>
                <w:color w:val="auto"/>
                <w:sz w:val="22"/>
              </w:rPr>
              <w:t xml:space="preserve"> Art 356</w:t>
            </w:r>
            <w:r w:rsidRPr="008A5FE3">
              <w:rPr>
                <w:szCs w:val="18"/>
              </w:rPr>
              <w:t>]</w:t>
            </w:r>
          </w:p>
        </w:tc>
      </w:tr>
      <w:tr w:rsidR="00B50BED" w:rsidRPr="008A5FE3" w14:paraId="61213EAC" w14:textId="77777777" w:rsidTr="00C9470F">
        <w:trPr>
          <w:cantSplit/>
          <w:trHeight w:val="231"/>
          <w:jc w:val="center"/>
        </w:trPr>
        <w:tc>
          <w:tcPr>
            <w:tcW w:w="1283" w:type="pct"/>
            <w:vAlign w:val="center"/>
          </w:tcPr>
          <w:p w14:paraId="085DE02C" w14:textId="77777777" w:rsidR="00B50BED" w:rsidRPr="008A5FE3" w:rsidRDefault="00B50BED" w:rsidP="00A72AB5">
            <w:pPr>
              <w:spacing w:beforeAutospacing="1" w:after="0" w:afterAutospacing="1"/>
              <w:ind w:left="57" w:right="57"/>
              <w:jc w:val="left"/>
              <w:rPr>
                <w:szCs w:val="18"/>
              </w:rPr>
            </w:pPr>
            <w:r w:rsidRPr="008A5FE3">
              <w:rPr>
                <w:szCs w:val="18"/>
              </w:rPr>
              <w:t>NF-COMM-CHAN</w:t>
            </w:r>
          </w:p>
        </w:tc>
        <w:tc>
          <w:tcPr>
            <w:tcW w:w="1283" w:type="pct"/>
            <w:vAlign w:val="center"/>
          </w:tcPr>
          <w:p w14:paraId="61213EA8" w14:textId="77777777" w:rsidR="00B50BED" w:rsidRPr="008A5FE3" w:rsidRDefault="00B50BED" w:rsidP="00A72AB5">
            <w:pPr>
              <w:spacing w:after="0"/>
              <w:jc w:val="left"/>
              <w:rPr>
                <w:szCs w:val="18"/>
              </w:rPr>
            </w:pPr>
            <w:r w:rsidRPr="008A5FE3">
              <w:rPr>
                <w:szCs w:val="18"/>
              </w:rPr>
              <w:t>The automatic communications between Member States must use the CCN/CSI communication network. Practically, given the size of messages and the sporadic nature of the communications, the system must use CCN/CSI message queues.</w:t>
            </w:r>
          </w:p>
        </w:tc>
        <w:tc>
          <w:tcPr>
            <w:tcW w:w="1422" w:type="pct"/>
            <w:vAlign w:val="center"/>
          </w:tcPr>
          <w:p w14:paraId="61213EA9" w14:textId="034447D1" w:rsidR="00B50BED" w:rsidRPr="008A5FE3" w:rsidRDefault="001B2355" w:rsidP="00A72AB5">
            <w:pPr>
              <w:spacing w:after="0"/>
              <w:jc w:val="left"/>
              <w:rPr>
                <w:szCs w:val="18"/>
              </w:rPr>
            </w:pPr>
            <w:r w:rsidRPr="008A5FE3">
              <w:rPr>
                <w:szCs w:val="18"/>
              </w:rPr>
              <w:t>There is no functional impact</w:t>
            </w:r>
            <w:r w:rsidR="00976617" w:rsidRPr="008A5FE3">
              <w:rPr>
                <w:szCs w:val="18"/>
              </w:rPr>
              <w:t>.</w:t>
            </w:r>
          </w:p>
        </w:tc>
        <w:tc>
          <w:tcPr>
            <w:tcW w:w="1012" w:type="pct"/>
            <w:vAlign w:val="center"/>
          </w:tcPr>
          <w:p w14:paraId="61213EAA" w14:textId="4FEF7139" w:rsidR="00B50BED" w:rsidRPr="008A5FE3" w:rsidRDefault="00B50BED" w:rsidP="00A72AB5">
            <w:pPr>
              <w:spacing w:after="0"/>
              <w:jc w:val="left"/>
              <w:rPr>
                <w:szCs w:val="18"/>
              </w:rPr>
            </w:pPr>
            <w:r w:rsidRPr="008A5FE3">
              <w:rPr>
                <w:szCs w:val="18"/>
              </w:rPr>
              <w:t>[</w:t>
            </w:r>
            <w:hyperlink w:anchor="REG12_815" w:history="1">
              <w:r w:rsidR="009D1DE0" w:rsidRPr="008A5FE3">
                <w:rPr>
                  <w:rStyle w:val="LegalReferenceChar"/>
                  <w:rFonts w:ascii="Times New Roman" w:hAnsi="Times New Roman"/>
                  <w:color w:val="auto"/>
                  <w:sz w:val="22"/>
                  <w:szCs w:val="18"/>
                </w:rPr>
                <w:fldChar w:fldCharType="begin"/>
              </w:r>
              <w:r w:rsidR="009D1DE0" w:rsidRPr="008A5FE3">
                <w:rPr>
                  <w:szCs w:val="18"/>
                </w:rPr>
                <w:instrText xml:space="preserve"> REF REG20_194 \h </w:instrText>
              </w:r>
              <w:r w:rsidR="009D1DE0" w:rsidRPr="008A5FE3">
                <w:rPr>
                  <w:rStyle w:val="LegalReferenceChar"/>
                  <w:rFonts w:ascii="Times New Roman" w:hAnsi="Times New Roman"/>
                  <w:color w:val="auto"/>
                  <w:sz w:val="22"/>
                  <w:szCs w:val="18"/>
                </w:rPr>
                <w:instrText xml:space="preserve"> \* MERGEFORMAT </w:instrText>
              </w:r>
              <w:r w:rsidR="009D1DE0" w:rsidRPr="008A5FE3">
                <w:rPr>
                  <w:rStyle w:val="LegalReferenceChar"/>
                  <w:rFonts w:ascii="Times New Roman" w:hAnsi="Times New Roman"/>
                  <w:color w:val="auto"/>
                  <w:sz w:val="22"/>
                  <w:szCs w:val="18"/>
                </w:rPr>
              </w:r>
              <w:r w:rsidR="009D1DE0"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28"/>
                </w:rPr>
                <w:t>REG20/194</w:t>
              </w:r>
              <w:r w:rsidR="009D1DE0" w:rsidRPr="008A5FE3">
                <w:rPr>
                  <w:rStyle w:val="LegalReferenceChar"/>
                  <w:rFonts w:ascii="Times New Roman" w:hAnsi="Times New Roman"/>
                  <w:color w:val="auto"/>
                  <w:sz w:val="22"/>
                  <w:szCs w:val="18"/>
                </w:rPr>
                <w:fldChar w:fldCharType="end"/>
              </w:r>
            </w:hyperlink>
            <w:r w:rsidRPr="008A5FE3">
              <w:rPr>
                <w:rStyle w:val="LegalReferenceChar"/>
                <w:rFonts w:ascii="Times New Roman" w:hAnsi="Times New Roman"/>
                <w:color w:val="auto"/>
                <w:sz w:val="22"/>
              </w:rPr>
              <w:t xml:space="preserve"> Art.</w:t>
            </w:r>
            <w:r w:rsidR="00C11E74" w:rsidRPr="008A5FE3">
              <w:rPr>
                <w:rStyle w:val="LegalReferenceChar"/>
                <w:rFonts w:ascii="Times New Roman" w:hAnsi="Times New Roman"/>
                <w:color w:val="auto"/>
                <w:sz w:val="22"/>
              </w:rPr>
              <w:t>3</w:t>
            </w:r>
            <w:r w:rsidRPr="008A5FE3">
              <w:rPr>
                <w:rStyle w:val="LegalReferenceChar"/>
                <w:rFonts w:ascii="Times New Roman" w:hAnsi="Times New Roman"/>
                <w:color w:val="auto"/>
                <w:sz w:val="22"/>
              </w:rPr>
              <w:t>, Art.</w:t>
            </w:r>
            <w:r w:rsidR="00C11E74" w:rsidRPr="008A5FE3">
              <w:rPr>
                <w:rStyle w:val="LegalReferenceChar"/>
                <w:rFonts w:ascii="Times New Roman" w:hAnsi="Times New Roman"/>
                <w:color w:val="auto"/>
                <w:sz w:val="22"/>
              </w:rPr>
              <w:t>5</w:t>
            </w:r>
            <w:r w:rsidRPr="008A5FE3">
              <w:rPr>
                <w:szCs w:val="18"/>
              </w:rPr>
              <w:t>]</w:t>
            </w:r>
          </w:p>
          <w:p w14:paraId="61213EAB" w14:textId="6FA15879" w:rsidR="00C11E74" w:rsidRPr="008A5FE3" w:rsidRDefault="00C11E74" w:rsidP="00A72AB5">
            <w:pPr>
              <w:spacing w:after="0"/>
              <w:jc w:val="left"/>
              <w:rPr>
                <w:szCs w:val="18"/>
              </w:rPr>
            </w:pPr>
            <w:r w:rsidRPr="008A5FE3">
              <w:rPr>
                <w:szCs w:val="18"/>
              </w:rPr>
              <w:t xml:space="preserve">Note that the </w:t>
            </w:r>
            <w:r w:rsidR="00944582" w:rsidRPr="008A5FE3">
              <w:rPr>
                <w:szCs w:val="18"/>
              </w:rPr>
              <w:t>legal basis</w:t>
            </w:r>
            <w:r w:rsidRPr="008A5FE3">
              <w:rPr>
                <w:szCs w:val="18"/>
              </w:rPr>
              <w:t xml:space="preserve"> does not apply to payment messages but practically these must be transmitted using CCN/CSI.</w:t>
            </w:r>
          </w:p>
        </w:tc>
      </w:tr>
      <w:tr w:rsidR="00E36C23" w:rsidRPr="008A5FE3" w14:paraId="61213EB1" w14:textId="77777777" w:rsidTr="00C9470F">
        <w:trPr>
          <w:cantSplit/>
          <w:trHeight w:val="231"/>
          <w:jc w:val="center"/>
        </w:trPr>
        <w:tc>
          <w:tcPr>
            <w:tcW w:w="1283" w:type="pct"/>
            <w:vAlign w:val="center"/>
          </w:tcPr>
          <w:p w14:paraId="61213EAD" w14:textId="77777777" w:rsidR="00E36C23" w:rsidRPr="008A5FE3" w:rsidRDefault="00E36C23" w:rsidP="00A72AB5">
            <w:pPr>
              <w:spacing w:beforeAutospacing="1" w:after="0" w:afterAutospacing="1"/>
              <w:ind w:left="57" w:right="57"/>
              <w:jc w:val="left"/>
              <w:rPr>
                <w:szCs w:val="18"/>
              </w:rPr>
            </w:pPr>
            <w:r w:rsidRPr="008A5FE3">
              <w:rPr>
                <w:szCs w:val="18"/>
              </w:rPr>
              <w:t>NF-REG-SAVE</w:t>
            </w:r>
          </w:p>
        </w:tc>
        <w:tc>
          <w:tcPr>
            <w:tcW w:w="1283" w:type="pct"/>
            <w:vAlign w:val="center"/>
          </w:tcPr>
          <w:p w14:paraId="61213EAE" w14:textId="37B98511" w:rsidR="00E36C23" w:rsidRPr="008A5FE3" w:rsidRDefault="00E36C23" w:rsidP="00A72AB5">
            <w:pPr>
              <w:spacing w:after="0"/>
              <w:jc w:val="left"/>
              <w:rPr>
                <w:szCs w:val="18"/>
              </w:rPr>
            </w:pPr>
            <w:r w:rsidRPr="008A5FE3">
              <w:rPr>
                <w:szCs w:val="18"/>
              </w:rPr>
              <w:t>The MSID</w:t>
            </w:r>
            <w:r w:rsidR="001B2355" w:rsidRPr="008A5FE3">
              <w:rPr>
                <w:szCs w:val="18"/>
              </w:rPr>
              <w:t xml:space="preserve"> must</w:t>
            </w:r>
            <w:r w:rsidRPr="008A5FE3">
              <w:rPr>
                <w:szCs w:val="18"/>
              </w:rPr>
              <w:t xml:space="preserve"> allow the NETP</w:t>
            </w:r>
            <w:r w:rsidR="00C5180A" w:rsidRPr="008A5FE3">
              <w:rPr>
                <w:szCs w:val="18"/>
              </w:rPr>
              <w:t>/Intermediary</w:t>
            </w:r>
            <w:r w:rsidRPr="008A5FE3">
              <w:rPr>
                <w:szCs w:val="18"/>
              </w:rPr>
              <w:t xml:space="preserve"> to save the registration and </w:t>
            </w:r>
            <w:r w:rsidR="00296A45" w:rsidRPr="008A5FE3">
              <w:rPr>
                <w:szCs w:val="18"/>
              </w:rPr>
              <w:t>VAT Return</w:t>
            </w:r>
            <w:r w:rsidRPr="008A5FE3">
              <w:rPr>
                <w:szCs w:val="18"/>
              </w:rPr>
              <w:t xml:space="preserve"> information in the system before they are submitted</w:t>
            </w:r>
            <w:r w:rsidR="00976617" w:rsidRPr="008A5FE3">
              <w:rPr>
                <w:szCs w:val="18"/>
              </w:rPr>
              <w:t>.</w:t>
            </w:r>
          </w:p>
        </w:tc>
        <w:tc>
          <w:tcPr>
            <w:tcW w:w="1422" w:type="pct"/>
            <w:vAlign w:val="center"/>
          </w:tcPr>
          <w:p w14:paraId="61213EAF" w14:textId="77777777" w:rsidR="00E36C23" w:rsidRPr="008A5FE3" w:rsidRDefault="00E36C23" w:rsidP="00A72AB5">
            <w:pPr>
              <w:spacing w:after="0"/>
              <w:jc w:val="left"/>
              <w:rPr>
                <w:szCs w:val="18"/>
              </w:rPr>
            </w:pPr>
            <w:r w:rsidRPr="008A5FE3">
              <w:rPr>
                <w:szCs w:val="18"/>
              </w:rPr>
              <w:t>The user interfaces must provide separate save and submit functionality.</w:t>
            </w:r>
          </w:p>
        </w:tc>
        <w:tc>
          <w:tcPr>
            <w:tcW w:w="1012" w:type="pct"/>
            <w:vAlign w:val="center"/>
          </w:tcPr>
          <w:p w14:paraId="61213EB0" w14:textId="36836AFD" w:rsidR="00E36C23" w:rsidRPr="008A5FE3" w:rsidRDefault="00E36C23" w:rsidP="00A72AB5">
            <w:pPr>
              <w:spacing w:after="0"/>
              <w:jc w:val="left"/>
              <w:rPr>
                <w:szCs w:val="18"/>
              </w:rPr>
            </w:pPr>
            <w:r w:rsidRPr="008A5FE3">
              <w:rPr>
                <w:szCs w:val="18"/>
              </w:rPr>
              <w:t>[</w:t>
            </w:r>
            <w:r w:rsidR="009D1DE0" w:rsidRPr="008A5FE3">
              <w:rPr>
                <w:rStyle w:val="LegalReferenceChar"/>
                <w:rFonts w:ascii="Times New Roman" w:hAnsi="Times New Roman"/>
                <w:color w:val="auto"/>
                <w:sz w:val="22"/>
                <w:szCs w:val="18"/>
              </w:rPr>
              <w:fldChar w:fldCharType="begin"/>
            </w:r>
            <w:r w:rsidR="009D1DE0" w:rsidRPr="008A5FE3">
              <w:rPr>
                <w:szCs w:val="18"/>
              </w:rPr>
              <w:instrText xml:space="preserve"> REF REG20_194 \h </w:instrText>
            </w:r>
            <w:r w:rsidR="009D1DE0" w:rsidRPr="008A5FE3">
              <w:rPr>
                <w:rStyle w:val="LegalReferenceChar"/>
                <w:rFonts w:ascii="Times New Roman" w:hAnsi="Times New Roman"/>
                <w:color w:val="auto"/>
                <w:sz w:val="22"/>
                <w:szCs w:val="18"/>
              </w:rPr>
              <w:instrText xml:space="preserve"> \* MERGEFORMAT </w:instrText>
            </w:r>
            <w:r w:rsidR="009D1DE0" w:rsidRPr="008A5FE3">
              <w:rPr>
                <w:rStyle w:val="LegalReferenceChar"/>
                <w:rFonts w:ascii="Times New Roman" w:hAnsi="Times New Roman"/>
                <w:color w:val="auto"/>
                <w:sz w:val="22"/>
                <w:szCs w:val="18"/>
              </w:rPr>
            </w:r>
            <w:r w:rsidR="009D1DE0"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28"/>
              </w:rPr>
              <w:t>REG20/194</w:t>
            </w:r>
            <w:r w:rsidR="009D1DE0" w:rsidRPr="008A5FE3">
              <w:rPr>
                <w:rStyle w:val="LegalReferenceChar"/>
                <w:rFonts w:ascii="Times New Roman" w:hAnsi="Times New Roman"/>
                <w:color w:val="auto"/>
                <w:sz w:val="22"/>
                <w:szCs w:val="18"/>
              </w:rPr>
              <w:fldChar w:fldCharType="end"/>
            </w:r>
            <w:r w:rsidRPr="008A5FE3">
              <w:rPr>
                <w:rStyle w:val="LegalReferenceChar"/>
                <w:rFonts w:ascii="Times New Roman" w:hAnsi="Times New Roman"/>
                <w:color w:val="auto"/>
                <w:sz w:val="22"/>
              </w:rPr>
              <w:t>, Art. 2(a)</w:t>
            </w:r>
            <w:r w:rsidRPr="008A5FE3">
              <w:rPr>
                <w:szCs w:val="18"/>
              </w:rPr>
              <w:t>]</w:t>
            </w:r>
          </w:p>
        </w:tc>
      </w:tr>
      <w:tr w:rsidR="00E36C23" w:rsidRPr="008A5FE3" w14:paraId="61213EB6" w14:textId="77777777" w:rsidTr="00C9470F">
        <w:trPr>
          <w:cantSplit/>
          <w:trHeight w:val="231"/>
          <w:jc w:val="center"/>
        </w:trPr>
        <w:tc>
          <w:tcPr>
            <w:tcW w:w="1283" w:type="pct"/>
            <w:vAlign w:val="center"/>
          </w:tcPr>
          <w:p w14:paraId="61213EB2" w14:textId="77777777" w:rsidR="00E36C23" w:rsidRPr="008A5FE3" w:rsidRDefault="00E36C23" w:rsidP="00A72AB5">
            <w:pPr>
              <w:spacing w:beforeAutospacing="1" w:after="0" w:afterAutospacing="1"/>
              <w:ind w:left="57" w:right="57"/>
              <w:jc w:val="left"/>
              <w:rPr>
                <w:szCs w:val="18"/>
              </w:rPr>
            </w:pPr>
            <w:r w:rsidRPr="008A5FE3">
              <w:rPr>
                <w:szCs w:val="18"/>
              </w:rPr>
              <w:t>NF-VAT-RETURN-UPLOAD</w:t>
            </w:r>
          </w:p>
        </w:tc>
        <w:tc>
          <w:tcPr>
            <w:tcW w:w="1283" w:type="pct"/>
            <w:vAlign w:val="center"/>
          </w:tcPr>
          <w:p w14:paraId="61213EB3" w14:textId="5B2C5EC8" w:rsidR="00E36C23" w:rsidRPr="008A5FE3" w:rsidRDefault="00E36C23" w:rsidP="00A72AB5">
            <w:pPr>
              <w:spacing w:after="0"/>
              <w:jc w:val="left"/>
              <w:rPr>
                <w:szCs w:val="18"/>
              </w:rPr>
            </w:pPr>
            <w:r w:rsidRPr="008A5FE3">
              <w:rPr>
                <w:szCs w:val="18"/>
              </w:rPr>
              <w:t>The MSID</w:t>
            </w:r>
            <w:r w:rsidR="001B2355" w:rsidRPr="008A5FE3">
              <w:rPr>
                <w:szCs w:val="18"/>
              </w:rPr>
              <w:t xml:space="preserve"> must</w:t>
            </w:r>
            <w:r w:rsidRPr="008A5FE3">
              <w:rPr>
                <w:szCs w:val="18"/>
              </w:rPr>
              <w:t xml:space="preserve"> provide a means for the NETP</w:t>
            </w:r>
            <w:r w:rsidR="00C5180A" w:rsidRPr="008A5FE3">
              <w:rPr>
                <w:szCs w:val="18"/>
              </w:rPr>
              <w:t>/Intermediary</w:t>
            </w:r>
            <w:r w:rsidRPr="008A5FE3">
              <w:rPr>
                <w:szCs w:val="18"/>
              </w:rPr>
              <w:t xml:space="preserve"> to submit the </w:t>
            </w:r>
            <w:r w:rsidR="00296A45" w:rsidRPr="008A5FE3">
              <w:rPr>
                <w:szCs w:val="18"/>
              </w:rPr>
              <w:t>VAT Return</w:t>
            </w:r>
            <w:r w:rsidRPr="008A5FE3">
              <w:rPr>
                <w:szCs w:val="18"/>
              </w:rPr>
              <w:t xml:space="preserve"> by electronic file upload</w:t>
            </w:r>
            <w:r w:rsidR="000C2C5E" w:rsidRPr="008A5FE3">
              <w:rPr>
                <w:szCs w:val="18"/>
              </w:rPr>
              <w:t xml:space="preserve">, specifically the information defined in Annex </w:t>
            </w:r>
            <w:r w:rsidR="00944E0A" w:rsidRPr="008A5FE3">
              <w:rPr>
                <w:szCs w:val="18"/>
              </w:rPr>
              <w:t>III</w:t>
            </w:r>
            <w:r w:rsidR="000C2C5E" w:rsidRPr="008A5FE3">
              <w:rPr>
                <w:szCs w:val="18"/>
              </w:rPr>
              <w:t xml:space="preserve"> of [</w:t>
            </w:r>
            <w:hyperlink w:anchor="REG12_815" w:history="1">
              <w:r w:rsidR="009D1DE0" w:rsidRPr="008A5FE3">
                <w:rPr>
                  <w:rStyle w:val="LegalReferenceChar"/>
                  <w:rFonts w:ascii="Times New Roman" w:hAnsi="Times New Roman"/>
                  <w:color w:val="auto"/>
                  <w:sz w:val="22"/>
                  <w:szCs w:val="18"/>
                </w:rPr>
                <w:fldChar w:fldCharType="begin"/>
              </w:r>
              <w:r w:rsidR="009D1DE0" w:rsidRPr="008A5FE3">
                <w:rPr>
                  <w:szCs w:val="18"/>
                </w:rPr>
                <w:instrText xml:space="preserve"> REF REG20_194 \h </w:instrText>
              </w:r>
              <w:r w:rsidR="009D1DE0" w:rsidRPr="008A5FE3">
                <w:rPr>
                  <w:rStyle w:val="LegalReferenceChar"/>
                  <w:rFonts w:ascii="Times New Roman" w:hAnsi="Times New Roman"/>
                  <w:color w:val="auto"/>
                  <w:sz w:val="22"/>
                  <w:szCs w:val="18"/>
                </w:rPr>
                <w:instrText xml:space="preserve"> \* MERGEFORMAT </w:instrText>
              </w:r>
              <w:r w:rsidR="009D1DE0" w:rsidRPr="008A5FE3">
                <w:rPr>
                  <w:rStyle w:val="LegalReferenceChar"/>
                  <w:rFonts w:ascii="Times New Roman" w:hAnsi="Times New Roman"/>
                  <w:color w:val="auto"/>
                  <w:sz w:val="22"/>
                  <w:szCs w:val="18"/>
                </w:rPr>
              </w:r>
              <w:r w:rsidR="009D1DE0"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28"/>
                </w:rPr>
                <w:t>REG20/194</w:t>
              </w:r>
              <w:r w:rsidR="009D1DE0" w:rsidRPr="008A5FE3">
                <w:rPr>
                  <w:rStyle w:val="LegalReferenceChar"/>
                  <w:rFonts w:ascii="Times New Roman" w:hAnsi="Times New Roman"/>
                  <w:color w:val="auto"/>
                  <w:sz w:val="22"/>
                  <w:szCs w:val="18"/>
                </w:rPr>
                <w:fldChar w:fldCharType="end"/>
              </w:r>
            </w:hyperlink>
            <w:r w:rsidR="000C2C5E" w:rsidRPr="008A5FE3">
              <w:rPr>
                <w:szCs w:val="18"/>
              </w:rPr>
              <w:t>]</w:t>
            </w:r>
            <w:r w:rsidR="00976617" w:rsidRPr="008A5FE3">
              <w:rPr>
                <w:szCs w:val="18"/>
              </w:rPr>
              <w:t>.</w:t>
            </w:r>
          </w:p>
        </w:tc>
        <w:tc>
          <w:tcPr>
            <w:tcW w:w="1422" w:type="pct"/>
            <w:vAlign w:val="center"/>
          </w:tcPr>
          <w:p w14:paraId="61213EB4" w14:textId="20C21EA3" w:rsidR="00E36C23" w:rsidRPr="008A5FE3" w:rsidRDefault="00E36C23" w:rsidP="00A72AB5">
            <w:pPr>
              <w:spacing w:after="0"/>
              <w:jc w:val="left"/>
              <w:rPr>
                <w:szCs w:val="18"/>
              </w:rPr>
            </w:pPr>
            <w:r w:rsidRPr="008A5FE3">
              <w:rPr>
                <w:szCs w:val="18"/>
              </w:rPr>
              <w:t>There is no functional impact. The specifications do not depend on how information is received from the NETP</w:t>
            </w:r>
            <w:r w:rsidR="00C5180A" w:rsidRPr="008A5FE3">
              <w:rPr>
                <w:szCs w:val="18"/>
              </w:rPr>
              <w:t>/Intermediary</w:t>
            </w:r>
            <w:r w:rsidRPr="008A5FE3">
              <w:rPr>
                <w:szCs w:val="18"/>
              </w:rPr>
              <w:t>.</w:t>
            </w:r>
          </w:p>
        </w:tc>
        <w:tc>
          <w:tcPr>
            <w:tcW w:w="1012" w:type="pct"/>
            <w:vAlign w:val="center"/>
          </w:tcPr>
          <w:p w14:paraId="61213EB5" w14:textId="480AACEB" w:rsidR="00E36C23" w:rsidRPr="008A5FE3" w:rsidRDefault="00E36C23" w:rsidP="00A72AB5">
            <w:pPr>
              <w:spacing w:after="0"/>
              <w:jc w:val="left"/>
              <w:rPr>
                <w:szCs w:val="18"/>
              </w:rPr>
            </w:pPr>
            <w:r w:rsidRPr="008A5FE3">
              <w:rPr>
                <w:szCs w:val="18"/>
              </w:rPr>
              <w:t>[</w:t>
            </w:r>
            <w:r w:rsidR="009D1DE0" w:rsidRPr="008A5FE3">
              <w:rPr>
                <w:rStyle w:val="LegalReferenceChar"/>
                <w:rFonts w:ascii="Times New Roman" w:hAnsi="Times New Roman"/>
                <w:color w:val="auto"/>
                <w:sz w:val="22"/>
                <w:szCs w:val="18"/>
              </w:rPr>
              <w:fldChar w:fldCharType="begin"/>
            </w:r>
            <w:r w:rsidR="009D1DE0" w:rsidRPr="008A5FE3">
              <w:rPr>
                <w:szCs w:val="18"/>
              </w:rPr>
              <w:instrText xml:space="preserve"> REF REG20_194 \h </w:instrText>
            </w:r>
            <w:r w:rsidR="009D1DE0" w:rsidRPr="008A5FE3">
              <w:rPr>
                <w:rStyle w:val="LegalReferenceChar"/>
                <w:rFonts w:ascii="Times New Roman" w:hAnsi="Times New Roman"/>
                <w:color w:val="auto"/>
                <w:sz w:val="22"/>
                <w:szCs w:val="18"/>
              </w:rPr>
              <w:instrText xml:space="preserve"> \* MERGEFORMAT </w:instrText>
            </w:r>
            <w:r w:rsidR="009D1DE0" w:rsidRPr="008A5FE3">
              <w:rPr>
                <w:rStyle w:val="LegalReferenceChar"/>
                <w:rFonts w:ascii="Times New Roman" w:hAnsi="Times New Roman"/>
                <w:color w:val="auto"/>
                <w:sz w:val="22"/>
                <w:szCs w:val="18"/>
              </w:rPr>
            </w:r>
            <w:r w:rsidR="009D1DE0"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28"/>
              </w:rPr>
              <w:t>REG20/194</w:t>
            </w:r>
            <w:r w:rsidR="009D1DE0" w:rsidRPr="008A5FE3">
              <w:rPr>
                <w:rStyle w:val="LegalReferenceChar"/>
                <w:rFonts w:ascii="Times New Roman" w:hAnsi="Times New Roman"/>
                <w:color w:val="auto"/>
                <w:sz w:val="22"/>
                <w:szCs w:val="18"/>
              </w:rPr>
              <w:fldChar w:fldCharType="end"/>
            </w:r>
            <w:r w:rsidRPr="008A5FE3">
              <w:rPr>
                <w:rStyle w:val="LegalReferenceChar"/>
                <w:rFonts w:ascii="Times New Roman" w:hAnsi="Times New Roman"/>
                <w:color w:val="auto"/>
                <w:sz w:val="22"/>
              </w:rPr>
              <w:t>, Art. 2(b)</w:t>
            </w:r>
            <w:r w:rsidRPr="008A5FE3">
              <w:rPr>
                <w:szCs w:val="18"/>
              </w:rPr>
              <w:t>]</w:t>
            </w:r>
          </w:p>
        </w:tc>
      </w:tr>
      <w:tr w:rsidR="001B2355" w:rsidRPr="008A5FE3" w14:paraId="61213EBE" w14:textId="77777777" w:rsidTr="00C9470F">
        <w:trPr>
          <w:cantSplit/>
          <w:trHeight w:val="231"/>
          <w:jc w:val="center"/>
        </w:trPr>
        <w:tc>
          <w:tcPr>
            <w:tcW w:w="1283" w:type="pct"/>
            <w:vAlign w:val="center"/>
          </w:tcPr>
          <w:p w14:paraId="61213EB7" w14:textId="77777777" w:rsidR="001B2355" w:rsidRPr="008A5FE3" w:rsidRDefault="001B2355" w:rsidP="00A72AB5">
            <w:pPr>
              <w:spacing w:beforeAutospacing="1" w:after="0" w:afterAutospacing="1"/>
              <w:ind w:left="57" w:right="57"/>
              <w:jc w:val="left"/>
              <w:rPr>
                <w:szCs w:val="18"/>
              </w:rPr>
            </w:pPr>
            <w:r w:rsidRPr="008A5FE3">
              <w:rPr>
                <w:szCs w:val="18"/>
              </w:rPr>
              <w:t>NF-EARLY-REGISTRATION</w:t>
            </w:r>
          </w:p>
        </w:tc>
        <w:tc>
          <w:tcPr>
            <w:tcW w:w="1283" w:type="pct"/>
            <w:vAlign w:val="center"/>
          </w:tcPr>
          <w:p w14:paraId="61213EB8" w14:textId="2BB4DE38" w:rsidR="001B2355" w:rsidRPr="008A5FE3" w:rsidRDefault="007E79A7" w:rsidP="00A72AB5">
            <w:pPr>
              <w:spacing w:after="0"/>
              <w:jc w:val="left"/>
              <w:rPr>
                <w:szCs w:val="18"/>
              </w:rPr>
            </w:pPr>
            <w:r w:rsidRPr="008A5FE3">
              <w:rPr>
                <w:szCs w:val="18"/>
              </w:rPr>
              <w:t>The MSID must allow the NETP</w:t>
            </w:r>
            <w:r w:rsidR="00990BD7" w:rsidRPr="008A5FE3">
              <w:rPr>
                <w:szCs w:val="18"/>
              </w:rPr>
              <w:t>/Intermediary</w:t>
            </w:r>
            <w:r w:rsidRPr="008A5FE3">
              <w:rPr>
                <w:szCs w:val="18"/>
              </w:rPr>
              <w:t xml:space="preserve"> to register for the Special scheme as from </w:t>
            </w:r>
            <w:r w:rsidR="00555E9A" w:rsidRPr="008A5FE3">
              <w:rPr>
                <w:szCs w:val="18"/>
              </w:rPr>
              <w:t>01/04/2021</w:t>
            </w:r>
            <w:r w:rsidRPr="008A5FE3">
              <w:rPr>
                <w:szCs w:val="18"/>
              </w:rPr>
              <w:t>.</w:t>
            </w:r>
            <w:r w:rsidR="00D87ABD" w:rsidRPr="008A5FE3">
              <w:rPr>
                <w:szCs w:val="18"/>
              </w:rPr>
              <w:t xml:space="preserve"> </w:t>
            </w:r>
            <w:r w:rsidR="001B2355" w:rsidRPr="008A5FE3">
              <w:rPr>
                <w:szCs w:val="18"/>
              </w:rPr>
              <w:t xml:space="preserve">Registration information must not be transmitted to </w:t>
            </w:r>
            <w:r w:rsidR="006C4677" w:rsidRPr="008A5FE3">
              <w:rPr>
                <w:szCs w:val="18"/>
              </w:rPr>
              <w:t xml:space="preserve">other </w:t>
            </w:r>
            <w:r w:rsidR="001B2355" w:rsidRPr="008A5FE3">
              <w:rPr>
                <w:szCs w:val="18"/>
              </w:rPr>
              <w:t xml:space="preserve">MS before </w:t>
            </w:r>
            <w:r w:rsidR="00555E9A" w:rsidRPr="008A5FE3">
              <w:rPr>
                <w:szCs w:val="18"/>
              </w:rPr>
              <w:t>01/07/2021</w:t>
            </w:r>
            <w:r w:rsidR="00976617" w:rsidRPr="008A5FE3">
              <w:rPr>
                <w:szCs w:val="18"/>
              </w:rPr>
              <w:t>.</w:t>
            </w:r>
          </w:p>
        </w:tc>
        <w:tc>
          <w:tcPr>
            <w:tcW w:w="1422" w:type="pct"/>
            <w:vAlign w:val="center"/>
          </w:tcPr>
          <w:p w14:paraId="61213EB9" w14:textId="65E3A5F7" w:rsidR="001B2355" w:rsidRPr="008A5FE3" w:rsidRDefault="001B2355" w:rsidP="00A72AB5">
            <w:pPr>
              <w:spacing w:after="0"/>
              <w:jc w:val="left"/>
              <w:rPr>
                <w:szCs w:val="18"/>
              </w:rPr>
            </w:pPr>
            <w:r w:rsidRPr="008A5FE3">
              <w:rPr>
                <w:szCs w:val="18"/>
              </w:rPr>
              <w:t xml:space="preserve">There is a reduced set of validation to perform on new registrations received before </w:t>
            </w:r>
            <w:r w:rsidR="00E64BC7" w:rsidRPr="008A5FE3">
              <w:rPr>
                <w:szCs w:val="18"/>
              </w:rPr>
              <w:t>01/07/2021</w:t>
            </w:r>
            <w:r w:rsidRPr="008A5FE3">
              <w:rPr>
                <w:szCs w:val="18"/>
              </w:rPr>
              <w:t xml:space="preserve"> because the </w:t>
            </w:r>
            <w:r w:rsidR="00CF7166" w:rsidRPr="008A5FE3">
              <w:rPr>
                <w:szCs w:val="18"/>
              </w:rPr>
              <w:t>automated</w:t>
            </w:r>
            <w:r w:rsidRPr="008A5FE3">
              <w:rPr>
                <w:szCs w:val="18"/>
              </w:rPr>
              <w:t xml:space="preserve"> access to other MSID database is not available</w:t>
            </w:r>
            <w:r w:rsidR="005A7786" w:rsidRPr="008A5FE3">
              <w:rPr>
                <w:szCs w:val="18"/>
              </w:rPr>
              <w:t xml:space="preserve"> (refer to section </w:t>
            </w:r>
            <w:r w:rsidR="005A7786" w:rsidRPr="008A5FE3">
              <w:rPr>
                <w:szCs w:val="18"/>
              </w:rPr>
              <w:fldChar w:fldCharType="begin"/>
            </w:r>
            <w:r w:rsidR="005A7786" w:rsidRPr="008A5FE3">
              <w:rPr>
                <w:szCs w:val="18"/>
              </w:rPr>
              <w:instrText xml:space="preserve"> REF _Ref329004551 \r \h </w:instrText>
            </w:r>
            <w:r w:rsidR="00286586" w:rsidRPr="008A5FE3">
              <w:rPr>
                <w:szCs w:val="18"/>
              </w:rPr>
              <w:instrText xml:space="preserve"> \* MERGEFORMAT </w:instrText>
            </w:r>
            <w:r w:rsidR="005A7786" w:rsidRPr="008A5FE3">
              <w:rPr>
                <w:szCs w:val="18"/>
              </w:rPr>
            </w:r>
            <w:r w:rsidR="005A7786" w:rsidRPr="008A5FE3">
              <w:rPr>
                <w:szCs w:val="18"/>
              </w:rPr>
              <w:fldChar w:fldCharType="separate"/>
            </w:r>
            <w:r w:rsidR="00727DED">
              <w:rPr>
                <w:szCs w:val="18"/>
              </w:rPr>
              <w:t>3.2.1.1.2.3</w:t>
            </w:r>
            <w:r w:rsidR="005A7786" w:rsidRPr="008A5FE3">
              <w:rPr>
                <w:szCs w:val="18"/>
              </w:rPr>
              <w:fldChar w:fldCharType="end"/>
            </w:r>
            <w:r w:rsidR="005A7786" w:rsidRPr="008A5FE3">
              <w:rPr>
                <w:szCs w:val="18"/>
              </w:rPr>
              <w:t>)</w:t>
            </w:r>
            <w:r w:rsidRPr="008A5FE3">
              <w:rPr>
                <w:szCs w:val="18"/>
              </w:rPr>
              <w:t>.</w:t>
            </w:r>
          </w:p>
          <w:p w14:paraId="61213EBA" w14:textId="77777777" w:rsidR="001B2355" w:rsidRPr="008A5FE3" w:rsidRDefault="001B2355" w:rsidP="00A72AB5">
            <w:pPr>
              <w:spacing w:after="0"/>
              <w:jc w:val="left"/>
              <w:rPr>
                <w:szCs w:val="18"/>
              </w:rPr>
            </w:pPr>
            <w:r w:rsidRPr="008A5FE3">
              <w:rPr>
                <w:szCs w:val="18"/>
              </w:rPr>
              <w:t>The MSID must disable the “event-driven” approach to transmitting registration information to Other MS.</w:t>
            </w:r>
            <w:r w:rsidR="005A7786" w:rsidRPr="008A5FE3">
              <w:rPr>
                <w:szCs w:val="18"/>
              </w:rPr>
              <w:t xml:space="preserve"> This includes transmission of exclusion information.</w:t>
            </w:r>
          </w:p>
          <w:p w14:paraId="61213EBC" w14:textId="3BFB58AD" w:rsidR="001B2355" w:rsidRPr="008A5FE3" w:rsidRDefault="001B2355" w:rsidP="00A72AB5">
            <w:pPr>
              <w:spacing w:after="0"/>
              <w:jc w:val="left"/>
              <w:rPr>
                <w:szCs w:val="18"/>
              </w:rPr>
            </w:pPr>
            <w:r w:rsidRPr="008A5FE3">
              <w:rPr>
                <w:szCs w:val="18"/>
              </w:rPr>
              <w:t>Note that it is not an option for the MSID to transmit registration information</w:t>
            </w:r>
            <w:r w:rsidR="005A7786" w:rsidRPr="008A5FE3">
              <w:rPr>
                <w:szCs w:val="18"/>
              </w:rPr>
              <w:t xml:space="preserve"> before </w:t>
            </w:r>
            <w:r w:rsidR="00E64BC7" w:rsidRPr="008A5FE3">
              <w:rPr>
                <w:szCs w:val="18"/>
              </w:rPr>
              <w:t>01/07/2021</w:t>
            </w:r>
            <w:r w:rsidR="009225E2" w:rsidRPr="008A5FE3">
              <w:rPr>
                <w:szCs w:val="18"/>
              </w:rPr>
              <w:t xml:space="preserve"> </w:t>
            </w:r>
            <w:r w:rsidRPr="008A5FE3">
              <w:rPr>
                <w:szCs w:val="18"/>
              </w:rPr>
              <w:t xml:space="preserve">and rely on the CCN/CSI message queues to store information until </w:t>
            </w:r>
            <w:r w:rsidR="00E64BC7" w:rsidRPr="008A5FE3">
              <w:rPr>
                <w:szCs w:val="18"/>
              </w:rPr>
              <w:t>01/07/2021</w:t>
            </w:r>
            <w:r w:rsidRPr="008A5FE3">
              <w:rPr>
                <w:szCs w:val="18"/>
              </w:rPr>
              <w:t>.</w:t>
            </w:r>
          </w:p>
        </w:tc>
        <w:tc>
          <w:tcPr>
            <w:tcW w:w="1012" w:type="pct"/>
            <w:vAlign w:val="center"/>
          </w:tcPr>
          <w:p w14:paraId="61213EBD" w14:textId="3E799482" w:rsidR="001B2355" w:rsidRPr="008A5FE3" w:rsidRDefault="001B2355" w:rsidP="00A72AB5">
            <w:pPr>
              <w:spacing w:after="0"/>
              <w:jc w:val="left"/>
              <w:rPr>
                <w:szCs w:val="18"/>
              </w:rPr>
            </w:pPr>
            <w:r w:rsidRPr="008A5FE3">
              <w:rPr>
                <w:szCs w:val="18"/>
              </w:rPr>
              <w:t>[</w:t>
            </w:r>
            <w:hyperlink w:anchor="REG12_967" w:history="1">
              <w:r w:rsidR="00592EDD" w:rsidRPr="008A5FE3">
                <w:rPr>
                  <w:rStyle w:val="LegalReferenceChar"/>
                  <w:rFonts w:ascii="Times New Roman" w:hAnsi="Times New Roman"/>
                  <w:color w:val="auto"/>
                  <w:sz w:val="22"/>
                  <w:szCs w:val="28"/>
                </w:rPr>
                <w:fldChar w:fldCharType="begin"/>
              </w:r>
              <w:r w:rsidR="00592EDD" w:rsidRPr="008A5FE3">
                <w:rPr>
                  <w:rStyle w:val="LegalReferenceChar"/>
                  <w:rFonts w:ascii="Times New Roman" w:hAnsi="Times New Roman"/>
                  <w:color w:val="auto"/>
                  <w:sz w:val="22"/>
                  <w:szCs w:val="28"/>
                </w:rPr>
                <w:instrText xml:space="preserve"> REF REF_IMP_COUNC_REG \h  \* MERGEFORMAT </w:instrText>
              </w:r>
              <w:r w:rsidR="00592EDD" w:rsidRPr="008A5FE3">
                <w:rPr>
                  <w:rStyle w:val="LegalReferenceChar"/>
                  <w:rFonts w:ascii="Times New Roman" w:hAnsi="Times New Roman"/>
                  <w:color w:val="auto"/>
                  <w:sz w:val="22"/>
                  <w:szCs w:val="28"/>
                </w:rPr>
              </w:r>
              <w:r w:rsidR="00592EDD"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REG11/282</w:t>
              </w:r>
              <w:r w:rsidR="00592EDD" w:rsidRPr="008A5FE3">
                <w:rPr>
                  <w:rStyle w:val="LegalReferenceChar"/>
                  <w:rFonts w:ascii="Times New Roman" w:hAnsi="Times New Roman"/>
                  <w:color w:val="auto"/>
                  <w:sz w:val="22"/>
                  <w:szCs w:val="28"/>
                </w:rPr>
                <w:fldChar w:fldCharType="end"/>
              </w:r>
            </w:hyperlink>
            <w:r w:rsidRPr="008A5FE3">
              <w:rPr>
                <w:rStyle w:val="LegalReferenceChar"/>
                <w:rFonts w:ascii="Times New Roman" w:hAnsi="Times New Roman"/>
                <w:color w:val="auto"/>
                <w:sz w:val="22"/>
              </w:rPr>
              <w:t>, Art 2</w:t>
            </w:r>
            <w:r w:rsidRPr="008A5FE3">
              <w:rPr>
                <w:szCs w:val="18"/>
              </w:rPr>
              <w:t>]</w:t>
            </w:r>
          </w:p>
        </w:tc>
      </w:tr>
      <w:tr w:rsidR="001B2355" w:rsidRPr="008A5FE3" w14:paraId="61213ECB" w14:textId="77777777" w:rsidTr="00C9470F">
        <w:trPr>
          <w:cantSplit/>
          <w:trHeight w:val="231"/>
          <w:jc w:val="center"/>
        </w:trPr>
        <w:tc>
          <w:tcPr>
            <w:tcW w:w="1283" w:type="pct"/>
            <w:vAlign w:val="center"/>
          </w:tcPr>
          <w:p w14:paraId="61213EC7" w14:textId="509E4496" w:rsidR="001B2355" w:rsidRPr="008A5FE3" w:rsidRDefault="001B2355" w:rsidP="00A72AB5">
            <w:pPr>
              <w:spacing w:beforeAutospacing="1" w:after="0" w:afterAutospacing="1"/>
              <w:ind w:left="57" w:right="57"/>
              <w:jc w:val="left"/>
              <w:rPr>
                <w:szCs w:val="18"/>
              </w:rPr>
            </w:pPr>
            <w:r w:rsidRPr="008A5FE3">
              <w:rPr>
                <w:szCs w:val="18"/>
              </w:rPr>
              <w:t>NF-SYS-AVAIL</w:t>
            </w:r>
          </w:p>
        </w:tc>
        <w:tc>
          <w:tcPr>
            <w:tcW w:w="1283" w:type="pct"/>
            <w:vAlign w:val="center"/>
          </w:tcPr>
          <w:p w14:paraId="61213EC8" w14:textId="254D444F" w:rsidR="001B2355" w:rsidRPr="008A5FE3" w:rsidRDefault="001B2355" w:rsidP="00A72AB5">
            <w:pPr>
              <w:spacing w:after="0"/>
              <w:jc w:val="left"/>
              <w:rPr>
                <w:szCs w:val="18"/>
              </w:rPr>
            </w:pPr>
            <w:r w:rsidRPr="008A5FE3">
              <w:rPr>
                <w:szCs w:val="18"/>
              </w:rPr>
              <w:t>The system must respect availability targets as defined in the Service Level Agreement [</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REF_SLA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SLA</w:t>
            </w:r>
            <w:r w:rsidRPr="008A5FE3">
              <w:rPr>
                <w:rStyle w:val="LegalReferenceChar"/>
                <w:rFonts w:ascii="Times New Roman" w:hAnsi="Times New Roman"/>
                <w:color w:val="auto"/>
                <w:sz w:val="22"/>
                <w:szCs w:val="28"/>
              </w:rPr>
              <w:fldChar w:fldCharType="end"/>
            </w:r>
            <w:r w:rsidRPr="008A5FE3">
              <w:rPr>
                <w:szCs w:val="18"/>
              </w:rPr>
              <w:t>]</w:t>
            </w:r>
            <w:r w:rsidR="005A7786" w:rsidRPr="008A5FE3">
              <w:rPr>
                <w:rStyle w:val="Puslapioinaosnuoroda"/>
                <w:szCs w:val="18"/>
              </w:rPr>
              <w:footnoteReference w:id="166"/>
            </w:r>
            <w:r w:rsidR="00976617" w:rsidRPr="008A5FE3">
              <w:rPr>
                <w:szCs w:val="18"/>
              </w:rPr>
              <w:t>.</w:t>
            </w:r>
          </w:p>
        </w:tc>
        <w:tc>
          <w:tcPr>
            <w:tcW w:w="1422" w:type="pct"/>
            <w:vAlign w:val="center"/>
          </w:tcPr>
          <w:p w14:paraId="61213EC9" w14:textId="77777777" w:rsidR="001B2355" w:rsidRPr="008A5FE3" w:rsidRDefault="001B2355" w:rsidP="00A72AB5">
            <w:pPr>
              <w:spacing w:after="0"/>
              <w:jc w:val="left"/>
              <w:rPr>
                <w:szCs w:val="18"/>
              </w:rPr>
            </w:pPr>
            <w:r w:rsidRPr="008A5FE3">
              <w:rPr>
                <w:szCs w:val="18"/>
              </w:rPr>
              <w:t>There is no functional impact.</w:t>
            </w:r>
          </w:p>
        </w:tc>
        <w:tc>
          <w:tcPr>
            <w:tcW w:w="1012" w:type="pct"/>
            <w:vAlign w:val="center"/>
          </w:tcPr>
          <w:p w14:paraId="61213ECA" w14:textId="37139B62" w:rsidR="001B2355" w:rsidRPr="008A5FE3" w:rsidRDefault="001B2355" w:rsidP="00A72AB5">
            <w:pPr>
              <w:spacing w:after="0"/>
              <w:jc w:val="left"/>
              <w:rPr>
                <w:szCs w:val="18"/>
              </w:rPr>
            </w:pPr>
            <w:r w:rsidRPr="008A5FE3">
              <w:rPr>
                <w:szCs w:val="18"/>
              </w:rPr>
              <w:t>[</w:t>
            </w:r>
            <w:r w:rsidRPr="008A5FE3">
              <w:rPr>
                <w:rStyle w:val="LegalReferenceChar"/>
                <w:rFonts w:ascii="Times New Roman" w:hAnsi="Times New Roman"/>
                <w:color w:val="auto"/>
                <w:sz w:val="22"/>
                <w:szCs w:val="28"/>
              </w:rPr>
              <w:fldChar w:fldCharType="begin"/>
            </w:r>
            <w:r w:rsidRPr="008A5FE3">
              <w:rPr>
                <w:rStyle w:val="LegalReferenceChar"/>
                <w:rFonts w:ascii="Times New Roman" w:hAnsi="Times New Roman"/>
                <w:color w:val="auto"/>
                <w:sz w:val="22"/>
                <w:szCs w:val="28"/>
              </w:rPr>
              <w:instrText xml:space="preserve"> REF REF_SLA \h  \* MERGEFORMAT </w:instrText>
            </w:r>
            <w:r w:rsidRPr="008A5FE3">
              <w:rPr>
                <w:rStyle w:val="LegalReferenceChar"/>
                <w:rFonts w:ascii="Times New Roman" w:hAnsi="Times New Roman"/>
                <w:color w:val="auto"/>
                <w:sz w:val="22"/>
                <w:szCs w:val="28"/>
              </w:rPr>
            </w:r>
            <w:r w:rsidRPr="008A5FE3">
              <w:rPr>
                <w:rStyle w:val="LegalReferenceChar"/>
                <w:rFonts w:ascii="Times New Roman" w:hAnsi="Times New Roman"/>
                <w:color w:val="auto"/>
                <w:sz w:val="22"/>
                <w:szCs w:val="28"/>
              </w:rPr>
              <w:fldChar w:fldCharType="separate"/>
            </w:r>
            <w:r w:rsidR="00727DED" w:rsidRPr="00727DED">
              <w:rPr>
                <w:rStyle w:val="LegalReferenceChar"/>
                <w:rFonts w:ascii="Times New Roman" w:hAnsi="Times New Roman"/>
                <w:color w:val="auto"/>
                <w:sz w:val="22"/>
                <w:szCs w:val="28"/>
              </w:rPr>
              <w:t>SLA</w:t>
            </w:r>
            <w:r w:rsidRPr="008A5FE3">
              <w:rPr>
                <w:rStyle w:val="LegalReferenceChar"/>
                <w:rFonts w:ascii="Times New Roman" w:hAnsi="Times New Roman"/>
                <w:color w:val="auto"/>
                <w:sz w:val="22"/>
                <w:szCs w:val="28"/>
              </w:rPr>
              <w:fldChar w:fldCharType="end"/>
            </w:r>
            <w:r w:rsidRPr="008A5FE3">
              <w:rPr>
                <w:szCs w:val="18"/>
              </w:rPr>
              <w:t>]</w:t>
            </w:r>
          </w:p>
        </w:tc>
      </w:tr>
      <w:tr w:rsidR="00E36C23" w:rsidRPr="008A5FE3" w14:paraId="61213ED0" w14:textId="77777777" w:rsidTr="00C9470F">
        <w:trPr>
          <w:cantSplit/>
          <w:trHeight w:val="231"/>
          <w:jc w:val="center"/>
        </w:trPr>
        <w:tc>
          <w:tcPr>
            <w:tcW w:w="1283" w:type="pct"/>
            <w:vAlign w:val="center"/>
          </w:tcPr>
          <w:p w14:paraId="61213ECC" w14:textId="77777777" w:rsidR="00E36C23" w:rsidRPr="008A5FE3" w:rsidRDefault="00E36C23" w:rsidP="00A72AB5">
            <w:pPr>
              <w:spacing w:beforeAutospacing="1" w:after="0" w:afterAutospacing="1"/>
              <w:ind w:left="57" w:right="57"/>
              <w:jc w:val="left"/>
              <w:rPr>
                <w:szCs w:val="18"/>
              </w:rPr>
            </w:pPr>
            <w:r w:rsidRPr="008A5FE3">
              <w:rPr>
                <w:szCs w:val="18"/>
              </w:rPr>
              <w:t>NF-RESEND-MESSAGE</w:t>
            </w:r>
          </w:p>
        </w:tc>
        <w:tc>
          <w:tcPr>
            <w:tcW w:w="1283" w:type="pct"/>
            <w:vAlign w:val="center"/>
          </w:tcPr>
          <w:p w14:paraId="61213ECD" w14:textId="77777777" w:rsidR="00E36C23" w:rsidRPr="008A5FE3" w:rsidRDefault="00E36C23" w:rsidP="00A72AB5">
            <w:pPr>
              <w:spacing w:after="0"/>
              <w:jc w:val="left"/>
              <w:rPr>
                <w:szCs w:val="18"/>
              </w:rPr>
            </w:pPr>
            <w:r w:rsidRPr="008A5FE3">
              <w:rPr>
                <w:szCs w:val="18"/>
              </w:rPr>
              <w:t>The MSID must be able to re-send any payment information message that it has sent to any other Member State on request of that other Member State.</w:t>
            </w:r>
          </w:p>
        </w:tc>
        <w:tc>
          <w:tcPr>
            <w:tcW w:w="1422" w:type="pct"/>
            <w:vAlign w:val="center"/>
          </w:tcPr>
          <w:p w14:paraId="61213ECE" w14:textId="77777777" w:rsidR="00E36C23" w:rsidRPr="008A5FE3" w:rsidRDefault="00E36C23" w:rsidP="00A72AB5">
            <w:pPr>
              <w:spacing w:after="0"/>
              <w:jc w:val="left"/>
              <w:rPr>
                <w:szCs w:val="18"/>
              </w:rPr>
            </w:pPr>
            <w:r w:rsidRPr="008A5FE3">
              <w:rPr>
                <w:szCs w:val="18"/>
              </w:rPr>
              <w:t>There is no functional impact.</w:t>
            </w:r>
          </w:p>
        </w:tc>
        <w:tc>
          <w:tcPr>
            <w:tcW w:w="1012" w:type="pct"/>
            <w:vAlign w:val="center"/>
          </w:tcPr>
          <w:p w14:paraId="61213ECF" w14:textId="76033096" w:rsidR="00E36C23" w:rsidRPr="008A5FE3" w:rsidRDefault="00E36C23" w:rsidP="00A72AB5">
            <w:pPr>
              <w:spacing w:after="0"/>
              <w:jc w:val="left"/>
              <w:rPr>
                <w:szCs w:val="18"/>
              </w:rPr>
            </w:pPr>
            <w:r w:rsidRPr="008A5FE3">
              <w:rPr>
                <w:szCs w:val="18"/>
              </w:rPr>
              <w:t xml:space="preserve">There is no legal </w:t>
            </w:r>
            <w:r w:rsidR="00C9470F" w:rsidRPr="008A5FE3">
              <w:rPr>
                <w:szCs w:val="18"/>
              </w:rPr>
              <w:t>base,</w:t>
            </w:r>
            <w:r w:rsidRPr="008A5FE3">
              <w:rPr>
                <w:szCs w:val="18"/>
              </w:rPr>
              <w:t xml:space="preserve"> but the functionality allows the MSCON to recover from </w:t>
            </w:r>
            <w:r w:rsidR="00925FBF" w:rsidRPr="008A5FE3">
              <w:rPr>
                <w:szCs w:val="18"/>
              </w:rPr>
              <w:t>data loss</w:t>
            </w:r>
            <w:r w:rsidRPr="008A5FE3">
              <w:rPr>
                <w:szCs w:val="18"/>
              </w:rPr>
              <w:t xml:space="preserve">. The requirement is not extended to the </w:t>
            </w:r>
            <w:r w:rsidR="00296A45" w:rsidRPr="008A5FE3">
              <w:rPr>
                <w:szCs w:val="18"/>
              </w:rPr>
              <w:t>VAT Return</w:t>
            </w:r>
            <w:r w:rsidRPr="008A5FE3">
              <w:rPr>
                <w:szCs w:val="18"/>
              </w:rPr>
              <w:t xml:space="preserve"> and Registration information because that can be recovered by </w:t>
            </w:r>
            <w:r w:rsidR="00CF7166" w:rsidRPr="008A5FE3">
              <w:rPr>
                <w:szCs w:val="18"/>
              </w:rPr>
              <w:t>automated</w:t>
            </w:r>
            <w:r w:rsidRPr="008A5FE3">
              <w:rPr>
                <w:szCs w:val="18"/>
              </w:rPr>
              <w:t xml:space="preserve"> access requests to the MSID database.</w:t>
            </w:r>
          </w:p>
        </w:tc>
      </w:tr>
      <w:tr w:rsidR="00B50BED" w:rsidRPr="008A5FE3" w14:paraId="61213ED7" w14:textId="77777777" w:rsidTr="00C9470F">
        <w:trPr>
          <w:cantSplit/>
          <w:trHeight w:val="231"/>
          <w:jc w:val="center"/>
        </w:trPr>
        <w:tc>
          <w:tcPr>
            <w:tcW w:w="1283" w:type="pct"/>
            <w:vAlign w:val="center"/>
          </w:tcPr>
          <w:p w14:paraId="61213ED1" w14:textId="77777777" w:rsidR="00B50BED" w:rsidRPr="008A5FE3" w:rsidRDefault="00B50BED" w:rsidP="00A72AB5">
            <w:pPr>
              <w:spacing w:beforeAutospacing="1" w:after="0" w:afterAutospacing="1"/>
              <w:ind w:left="57" w:right="57"/>
              <w:jc w:val="left"/>
              <w:rPr>
                <w:szCs w:val="18"/>
              </w:rPr>
            </w:pPr>
            <w:r w:rsidRPr="008A5FE3">
              <w:rPr>
                <w:szCs w:val="18"/>
              </w:rPr>
              <w:t>NF-LOG-STAT</w:t>
            </w:r>
          </w:p>
        </w:tc>
        <w:tc>
          <w:tcPr>
            <w:tcW w:w="1283" w:type="pct"/>
            <w:vAlign w:val="center"/>
          </w:tcPr>
          <w:p w14:paraId="61213ED2" w14:textId="77777777" w:rsidR="00B50BED" w:rsidRPr="008A5FE3" w:rsidRDefault="00B50BED" w:rsidP="00A72AB5">
            <w:pPr>
              <w:spacing w:after="0"/>
              <w:jc w:val="left"/>
              <w:rPr>
                <w:szCs w:val="18"/>
              </w:rPr>
            </w:pPr>
            <w:r w:rsidRPr="008A5FE3">
              <w:rPr>
                <w:szCs w:val="18"/>
              </w:rPr>
              <w:t>Information about the messages transmitted between Member States must be logged centrally and reported regularly in order to monitor the operation and evolution of the system. This is important for the planning of infrastructure resources.</w:t>
            </w:r>
          </w:p>
        </w:tc>
        <w:tc>
          <w:tcPr>
            <w:tcW w:w="1422" w:type="pct"/>
            <w:vAlign w:val="center"/>
          </w:tcPr>
          <w:p w14:paraId="61213ED3" w14:textId="7BDD235C" w:rsidR="00B50BED" w:rsidRPr="008A5FE3" w:rsidRDefault="00B50BED" w:rsidP="00A72AB5">
            <w:pPr>
              <w:spacing w:after="0"/>
              <w:jc w:val="left"/>
              <w:rPr>
                <w:szCs w:val="18"/>
              </w:rPr>
            </w:pPr>
            <w:r w:rsidRPr="008A5FE3">
              <w:rPr>
                <w:szCs w:val="18"/>
              </w:rPr>
              <w:t>There is no functional impact</w:t>
            </w:r>
            <w:r w:rsidR="00976617" w:rsidRPr="008A5FE3">
              <w:rPr>
                <w:szCs w:val="18"/>
              </w:rPr>
              <w:t>:</w:t>
            </w:r>
          </w:p>
          <w:p w14:paraId="61213ED4" w14:textId="5F9A3CAA" w:rsidR="00B50BED" w:rsidRPr="008A5FE3" w:rsidRDefault="00B50BED" w:rsidP="00C90C72">
            <w:pPr>
              <w:numPr>
                <w:ilvl w:val="0"/>
                <w:numId w:val="10"/>
              </w:numPr>
              <w:spacing w:after="0"/>
              <w:jc w:val="left"/>
              <w:rPr>
                <w:szCs w:val="18"/>
              </w:rPr>
            </w:pPr>
            <w:r w:rsidRPr="008A5FE3">
              <w:rPr>
                <w:szCs w:val="18"/>
              </w:rPr>
              <w:t>Essential logging is achieved automatically by use of CCN/CSI</w:t>
            </w:r>
            <w:r w:rsidR="00976617" w:rsidRPr="008A5FE3">
              <w:rPr>
                <w:szCs w:val="18"/>
              </w:rPr>
              <w:t>;</w:t>
            </w:r>
          </w:p>
          <w:p w14:paraId="61213ED5" w14:textId="77777777" w:rsidR="00B50BED" w:rsidRPr="008A5FE3" w:rsidRDefault="00B50BED" w:rsidP="00C90C72">
            <w:pPr>
              <w:numPr>
                <w:ilvl w:val="0"/>
                <w:numId w:val="10"/>
              </w:numPr>
              <w:spacing w:after="0"/>
              <w:jc w:val="left"/>
              <w:rPr>
                <w:szCs w:val="18"/>
              </w:rPr>
            </w:pPr>
            <w:r w:rsidRPr="008A5FE3">
              <w:rPr>
                <w:szCs w:val="18"/>
              </w:rPr>
              <w:t>DG TAXUD is responsible for central logging management and reporting through existing tools.</w:t>
            </w:r>
          </w:p>
        </w:tc>
        <w:tc>
          <w:tcPr>
            <w:tcW w:w="1012" w:type="pct"/>
            <w:vAlign w:val="center"/>
          </w:tcPr>
          <w:p w14:paraId="61213ED6" w14:textId="17BC0D1D" w:rsidR="00B50BED" w:rsidRPr="008A5FE3" w:rsidRDefault="005D77F4" w:rsidP="00A72AB5">
            <w:pPr>
              <w:spacing w:after="0"/>
              <w:jc w:val="left"/>
              <w:rPr>
                <w:szCs w:val="18"/>
              </w:rPr>
            </w:pPr>
            <w:r w:rsidRPr="008A5FE3">
              <w:rPr>
                <w:szCs w:val="18"/>
              </w:rPr>
              <w:t>-</w:t>
            </w:r>
          </w:p>
        </w:tc>
      </w:tr>
      <w:tr w:rsidR="00B50BED" w:rsidRPr="008A5FE3" w14:paraId="61213EDC" w14:textId="77777777" w:rsidTr="00C9470F">
        <w:trPr>
          <w:cantSplit/>
          <w:trHeight w:val="231"/>
          <w:jc w:val="center"/>
        </w:trPr>
        <w:tc>
          <w:tcPr>
            <w:tcW w:w="1283" w:type="pct"/>
            <w:vAlign w:val="center"/>
          </w:tcPr>
          <w:p w14:paraId="61213ED8" w14:textId="77777777" w:rsidR="00B50BED" w:rsidRPr="008A5FE3" w:rsidRDefault="00B50BED" w:rsidP="00A72AB5">
            <w:pPr>
              <w:spacing w:beforeAutospacing="1" w:after="0" w:afterAutospacing="1"/>
              <w:ind w:left="57" w:right="57"/>
              <w:jc w:val="left"/>
              <w:rPr>
                <w:szCs w:val="18"/>
              </w:rPr>
            </w:pPr>
            <w:r w:rsidRPr="008A5FE3">
              <w:rPr>
                <w:szCs w:val="18"/>
              </w:rPr>
              <w:t>NF-INF-SEC</w:t>
            </w:r>
          </w:p>
        </w:tc>
        <w:tc>
          <w:tcPr>
            <w:tcW w:w="1283" w:type="pct"/>
            <w:vAlign w:val="center"/>
          </w:tcPr>
          <w:p w14:paraId="61213ED9" w14:textId="77777777" w:rsidR="00B50BED" w:rsidRPr="008A5FE3" w:rsidRDefault="00B50BED" w:rsidP="00A72AB5">
            <w:pPr>
              <w:spacing w:after="0"/>
              <w:jc w:val="left"/>
              <w:rPr>
                <w:szCs w:val="18"/>
              </w:rPr>
            </w:pPr>
            <w:r w:rsidRPr="008A5FE3">
              <w:rPr>
                <w:szCs w:val="18"/>
              </w:rPr>
              <w:t>Information exchanged between Member States must be secure from interception.</w:t>
            </w:r>
          </w:p>
        </w:tc>
        <w:tc>
          <w:tcPr>
            <w:tcW w:w="1422" w:type="pct"/>
            <w:vAlign w:val="center"/>
          </w:tcPr>
          <w:p w14:paraId="61213EDA" w14:textId="77777777" w:rsidR="00B50BED" w:rsidRPr="008A5FE3" w:rsidRDefault="00B50BED" w:rsidP="00A72AB5">
            <w:pPr>
              <w:spacing w:after="0"/>
              <w:jc w:val="left"/>
              <w:rPr>
                <w:szCs w:val="18"/>
              </w:rPr>
            </w:pPr>
            <w:r w:rsidRPr="008A5FE3">
              <w:rPr>
                <w:szCs w:val="18"/>
              </w:rPr>
              <w:t>Member States must put in place a robust system to secure the information provided to them.</w:t>
            </w:r>
          </w:p>
        </w:tc>
        <w:tc>
          <w:tcPr>
            <w:tcW w:w="1012" w:type="pct"/>
            <w:vAlign w:val="center"/>
          </w:tcPr>
          <w:p w14:paraId="61213EDB" w14:textId="307F80C7" w:rsidR="00B50BED" w:rsidRPr="008A5FE3" w:rsidRDefault="005D77F4" w:rsidP="00A72AB5">
            <w:pPr>
              <w:spacing w:after="0"/>
              <w:jc w:val="left"/>
              <w:rPr>
                <w:szCs w:val="18"/>
              </w:rPr>
            </w:pPr>
            <w:r w:rsidRPr="008A5FE3">
              <w:rPr>
                <w:szCs w:val="18"/>
              </w:rPr>
              <w:t>-</w:t>
            </w:r>
          </w:p>
        </w:tc>
      </w:tr>
      <w:tr w:rsidR="00B50BED" w:rsidRPr="008A5FE3" w14:paraId="61213EE1" w14:textId="77777777" w:rsidTr="00C9470F">
        <w:trPr>
          <w:cantSplit/>
          <w:trHeight w:val="231"/>
          <w:jc w:val="center"/>
        </w:trPr>
        <w:tc>
          <w:tcPr>
            <w:tcW w:w="1283" w:type="pct"/>
            <w:vAlign w:val="center"/>
          </w:tcPr>
          <w:p w14:paraId="61213EDD" w14:textId="326A8A32" w:rsidR="00B50BED" w:rsidRPr="008A5FE3" w:rsidRDefault="00B50BED" w:rsidP="00A72AB5">
            <w:pPr>
              <w:spacing w:beforeAutospacing="1" w:after="0" w:afterAutospacing="1"/>
              <w:ind w:left="57" w:right="57"/>
              <w:jc w:val="left"/>
              <w:rPr>
                <w:szCs w:val="18"/>
              </w:rPr>
            </w:pPr>
            <w:r w:rsidRPr="008A5FE3">
              <w:rPr>
                <w:szCs w:val="18"/>
              </w:rPr>
              <w:t>NF-CONTACT-NETP</w:t>
            </w:r>
          </w:p>
        </w:tc>
        <w:tc>
          <w:tcPr>
            <w:tcW w:w="1283" w:type="pct"/>
            <w:vAlign w:val="center"/>
          </w:tcPr>
          <w:p w14:paraId="61213EDE" w14:textId="6750D855" w:rsidR="00B50BED" w:rsidRPr="008A5FE3" w:rsidRDefault="00B50BED" w:rsidP="00A72AB5">
            <w:pPr>
              <w:spacing w:after="0"/>
              <w:jc w:val="left"/>
              <w:rPr>
                <w:szCs w:val="18"/>
              </w:rPr>
            </w:pPr>
            <w:r w:rsidRPr="008A5FE3">
              <w:rPr>
                <w:szCs w:val="18"/>
              </w:rPr>
              <w:t xml:space="preserve">If an MS has to contact an NETP that is registered with another MSID, it must be sure to have the latest contact information. This can be achieved by making a request for the NETP registration information (refer to section </w:t>
            </w:r>
            <w:r w:rsidRPr="008A5FE3">
              <w:rPr>
                <w:szCs w:val="18"/>
              </w:rPr>
              <w:fldChar w:fldCharType="begin"/>
            </w:r>
            <w:r w:rsidRPr="008A5FE3">
              <w:rPr>
                <w:szCs w:val="18"/>
              </w:rPr>
              <w:instrText xml:space="preserve"> REF _Ref320603452 \r \h  \* MERGEFORMAT </w:instrText>
            </w:r>
            <w:r w:rsidRPr="008A5FE3">
              <w:rPr>
                <w:szCs w:val="18"/>
              </w:rPr>
            </w:r>
            <w:r w:rsidRPr="008A5FE3">
              <w:rPr>
                <w:szCs w:val="18"/>
              </w:rPr>
              <w:fldChar w:fldCharType="separate"/>
            </w:r>
            <w:r w:rsidR="00727DED">
              <w:rPr>
                <w:szCs w:val="18"/>
              </w:rPr>
              <w:t>3.5.1.1.1</w:t>
            </w:r>
            <w:r w:rsidRPr="008A5FE3">
              <w:rPr>
                <w:szCs w:val="18"/>
              </w:rPr>
              <w:fldChar w:fldCharType="end"/>
            </w:r>
            <w:r w:rsidRPr="008A5FE3">
              <w:rPr>
                <w:szCs w:val="18"/>
              </w:rPr>
              <w:t>).</w:t>
            </w:r>
          </w:p>
        </w:tc>
        <w:tc>
          <w:tcPr>
            <w:tcW w:w="1422" w:type="pct"/>
            <w:vAlign w:val="center"/>
          </w:tcPr>
          <w:p w14:paraId="61213EDF" w14:textId="77777777" w:rsidR="00B50BED" w:rsidRPr="008A5FE3" w:rsidRDefault="00B50BED" w:rsidP="00A72AB5">
            <w:pPr>
              <w:spacing w:after="0"/>
              <w:jc w:val="left"/>
              <w:rPr>
                <w:szCs w:val="18"/>
              </w:rPr>
            </w:pPr>
            <w:r w:rsidRPr="008A5FE3">
              <w:rPr>
                <w:szCs w:val="18"/>
              </w:rPr>
              <w:t>There is no functional impact.</w:t>
            </w:r>
          </w:p>
        </w:tc>
        <w:tc>
          <w:tcPr>
            <w:tcW w:w="1012" w:type="pct"/>
            <w:vAlign w:val="center"/>
          </w:tcPr>
          <w:p w14:paraId="61213EE0" w14:textId="168519F6" w:rsidR="00B50BED" w:rsidRPr="008A5FE3" w:rsidRDefault="005D77F4" w:rsidP="00A72AB5">
            <w:pPr>
              <w:spacing w:after="0"/>
              <w:jc w:val="left"/>
              <w:rPr>
                <w:szCs w:val="18"/>
              </w:rPr>
            </w:pPr>
            <w:r w:rsidRPr="008A5FE3">
              <w:rPr>
                <w:szCs w:val="18"/>
              </w:rPr>
              <w:t>-</w:t>
            </w:r>
          </w:p>
        </w:tc>
      </w:tr>
      <w:tr w:rsidR="00C9470F" w:rsidRPr="008A5FE3" w14:paraId="25DED72C" w14:textId="77777777" w:rsidTr="00C9470F">
        <w:trPr>
          <w:cantSplit/>
          <w:trHeight w:val="231"/>
          <w:jc w:val="center"/>
        </w:trPr>
        <w:tc>
          <w:tcPr>
            <w:tcW w:w="1283" w:type="pct"/>
            <w:vAlign w:val="center"/>
          </w:tcPr>
          <w:p w14:paraId="7F16EB53" w14:textId="51CFED2C" w:rsidR="00C9470F" w:rsidRPr="008A5FE3" w:rsidRDefault="00C9470F" w:rsidP="00A72AB5">
            <w:pPr>
              <w:spacing w:beforeAutospacing="1" w:after="0" w:afterAutospacing="1"/>
              <w:ind w:left="57" w:right="57"/>
              <w:jc w:val="left"/>
              <w:rPr>
                <w:szCs w:val="18"/>
              </w:rPr>
            </w:pPr>
            <w:r w:rsidRPr="008A5FE3">
              <w:rPr>
                <w:szCs w:val="18"/>
              </w:rPr>
              <w:t>NF-CONTACT-INT</w:t>
            </w:r>
          </w:p>
        </w:tc>
        <w:tc>
          <w:tcPr>
            <w:tcW w:w="1283" w:type="pct"/>
            <w:vAlign w:val="center"/>
          </w:tcPr>
          <w:p w14:paraId="2D4EBC79" w14:textId="397DAE6B" w:rsidR="00C9470F" w:rsidRPr="008A5FE3" w:rsidRDefault="00C9470F" w:rsidP="00A72AB5">
            <w:pPr>
              <w:spacing w:after="0"/>
              <w:jc w:val="left"/>
              <w:rPr>
                <w:szCs w:val="18"/>
              </w:rPr>
            </w:pPr>
            <w:r w:rsidRPr="008A5FE3">
              <w:rPr>
                <w:szCs w:val="18"/>
              </w:rPr>
              <w:t xml:space="preserve">If an MS has to contact an Intermediary that is registered with another MSID, it must be sure to have the latest contact information. This can be achieved by making a request for the Intermediary registration information (refer to section </w:t>
            </w:r>
            <w:r w:rsidRPr="008A5FE3">
              <w:rPr>
                <w:szCs w:val="18"/>
              </w:rPr>
              <w:fldChar w:fldCharType="begin"/>
            </w:r>
            <w:r w:rsidRPr="008A5FE3">
              <w:rPr>
                <w:szCs w:val="18"/>
              </w:rPr>
              <w:instrText xml:space="preserve"> REF _Ref320603452 \r \h  \* MERGEFORMAT </w:instrText>
            </w:r>
            <w:r w:rsidRPr="008A5FE3">
              <w:rPr>
                <w:szCs w:val="18"/>
              </w:rPr>
            </w:r>
            <w:r w:rsidRPr="008A5FE3">
              <w:rPr>
                <w:szCs w:val="18"/>
              </w:rPr>
              <w:fldChar w:fldCharType="separate"/>
            </w:r>
            <w:r w:rsidR="00727DED">
              <w:rPr>
                <w:szCs w:val="18"/>
              </w:rPr>
              <w:t>3.5.1.1.1</w:t>
            </w:r>
            <w:r w:rsidRPr="008A5FE3">
              <w:rPr>
                <w:szCs w:val="18"/>
              </w:rPr>
              <w:fldChar w:fldCharType="end"/>
            </w:r>
            <w:r w:rsidRPr="008A5FE3">
              <w:rPr>
                <w:szCs w:val="18"/>
              </w:rPr>
              <w:t>).</w:t>
            </w:r>
          </w:p>
        </w:tc>
        <w:tc>
          <w:tcPr>
            <w:tcW w:w="1422" w:type="pct"/>
            <w:vAlign w:val="center"/>
          </w:tcPr>
          <w:p w14:paraId="40A14865" w14:textId="3BA362D1" w:rsidR="00C9470F" w:rsidRPr="008A5FE3" w:rsidRDefault="00C9470F" w:rsidP="00A72AB5">
            <w:pPr>
              <w:spacing w:after="0"/>
              <w:jc w:val="left"/>
              <w:rPr>
                <w:szCs w:val="18"/>
              </w:rPr>
            </w:pPr>
            <w:r w:rsidRPr="008A5FE3">
              <w:rPr>
                <w:szCs w:val="18"/>
              </w:rPr>
              <w:t>There is no functional impact.</w:t>
            </w:r>
          </w:p>
        </w:tc>
        <w:tc>
          <w:tcPr>
            <w:tcW w:w="1012" w:type="pct"/>
            <w:vAlign w:val="center"/>
          </w:tcPr>
          <w:p w14:paraId="06632DC0" w14:textId="4B42E612" w:rsidR="00C9470F" w:rsidRPr="008A5FE3" w:rsidRDefault="005D77F4" w:rsidP="00A72AB5">
            <w:pPr>
              <w:spacing w:after="0"/>
              <w:jc w:val="left"/>
              <w:rPr>
                <w:szCs w:val="18"/>
              </w:rPr>
            </w:pPr>
            <w:r w:rsidRPr="008A5FE3">
              <w:rPr>
                <w:szCs w:val="18"/>
              </w:rPr>
              <w:t>-</w:t>
            </w:r>
          </w:p>
        </w:tc>
      </w:tr>
      <w:tr w:rsidR="00C9470F" w:rsidRPr="008A5FE3" w14:paraId="61213EE6" w14:textId="77777777" w:rsidTr="00C9470F">
        <w:trPr>
          <w:cantSplit/>
          <w:trHeight w:val="231"/>
          <w:jc w:val="center"/>
        </w:trPr>
        <w:tc>
          <w:tcPr>
            <w:tcW w:w="1283" w:type="pct"/>
            <w:vAlign w:val="center"/>
          </w:tcPr>
          <w:p w14:paraId="61213EE2" w14:textId="77777777" w:rsidR="00C9470F" w:rsidRPr="008A5FE3" w:rsidRDefault="00C9470F" w:rsidP="00A72AB5">
            <w:pPr>
              <w:spacing w:beforeAutospacing="1" w:after="0" w:afterAutospacing="1"/>
              <w:ind w:left="57" w:right="57"/>
              <w:jc w:val="left"/>
              <w:rPr>
                <w:szCs w:val="18"/>
              </w:rPr>
            </w:pPr>
            <w:r w:rsidRPr="008A5FE3">
              <w:rPr>
                <w:szCs w:val="18"/>
              </w:rPr>
              <w:t>NF-TIC-MSCON-BANK-ACCOUNT</w:t>
            </w:r>
          </w:p>
        </w:tc>
        <w:tc>
          <w:tcPr>
            <w:tcW w:w="1283" w:type="pct"/>
            <w:vAlign w:val="center"/>
          </w:tcPr>
          <w:p w14:paraId="61213EE3" w14:textId="6BA82AEA" w:rsidR="00C9470F" w:rsidRPr="008A5FE3" w:rsidRDefault="00C9470F" w:rsidP="00A72AB5">
            <w:pPr>
              <w:spacing w:after="0"/>
              <w:jc w:val="left"/>
              <w:rPr>
                <w:szCs w:val="18"/>
              </w:rPr>
            </w:pPr>
            <w:r w:rsidRPr="008A5FE3">
              <w:rPr>
                <w:szCs w:val="18"/>
              </w:rPr>
              <w:t>The MSCON will communicate to MSID the details of the bank account to be used for collection of the VAT payment from the MSID. The MSCON can communicate some bank accounts, one for the Union scheme, one for the non-Union scheme, and one for the Import scheme.</w:t>
            </w:r>
          </w:p>
        </w:tc>
        <w:tc>
          <w:tcPr>
            <w:tcW w:w="1422" w:type="pct"/>
            <w:vAlign w:val="center"/>
          </w:tcPr>
          <w:p w14:paraId="61213EE4" w14:textId="032F66F3" w:rsidR="00C9470F" w:rsidRPr="008A5FE3" w:rsidRDefault="00C9470F" w:rsidP="00A72AB5">
            <w:pPr>
              <w:spacing w:after="0"/>
              <w:jc w:val="left"/>
              <w:rPr>
                <w:szCs w:val="18"/>
              </w:rPr>
            </w:pPr>
            <w:r w:rsidRPr="008A5FE3">
              <w:rPr>
                <w:szCs w:val="18"/>
              </w:rPr>
              <w:t>There is no functional impact</w:t>
            </w:r>
            <w:r w:rsidR="00976617" w:rsidRPr="008A5FE3">
              <w:rPr>
                <w:szCs w:val="18"/>
              </w:rPr>
              <w:t>.</w:t>
            </w:r>
          </w:p>
        </w:tc>
        <w:tc>
          <w:tcPr>
            <w:tcW w:w="1012" w:type="pct"/>
            <w:vAlign w:val="center"/>
          </w:tcPr>
          <w:p w14:paraId="61213EE5" w14:textId="1BD19154" w:rsidR="00C9470F" w:rsidRPr="008A5FE3" w:rsidRDefault="005D77F4" w:rsidP="00A72AB5">
            <w:pPr>
              <w:spacing w:after="0"/>
              <w:jc w:val="left"/>
              <w:rPr>
                <w:szCs w:val="18"/>
              </w:rPr>
            </w:pPr>
            <w:r w:rsidRPr="008A5FE3">
              <w:rPr>
                <w:szCs w:val="18"/>
              </w:rPr>
              <w:t>-</w:t>
            </w:r>
          </w:p>
        </w:tc>
      </w:tr>
      <w:tr w:rsidR="00C9470F" w:rsidRPr="008A5FE3" w14:paraId="61213EEB" w14:textId="77777777" w:rsidTr="00C9470F">
        <w:trPr>
          <w:cantSplit/>
          <w:trHeight w:val="231"/>
          <w:jc w:val="center"/>
        </w:trPr>
        <w:tc>
          <w:tcPr>
            <w:tcW w:w="1283" w:type="pct"/>
            <w:vAlign w:val="center"/>
          </w:tcPr>
          <w:p w14:paraId="61213EE7" w14:textId="77777777" w:rsidR="00C9470F" w:rsidRPr="008A5FE3" w:rsidRDefault="00C9470F" w:rsidP="00A72AB5">
            <w:pPr>
              <w:spacing w:beforeAutospacing="1" w:after="0" w:afterAutospacing="1"/>
              <w:ind w:left="57" w:right="57"/>
              <w:jc w:val="left"/>
              <w:rPr>
                <w:szCs w:val="18"/>
              </w:rPr>
            </w:pPr>
            <w:r w:rsidRPr="008A5FE3">
              <w:rPr>
                <w:szCs w:val="18"/>
              </w:rPr>
              <w:t>NF-TIC-VAT-RATE</w:t>
            </w:r>
          </w:p>
        </w:tc>
        <w:tc>
          <w:tcPr>
            <w:tcW w:w="1283" w:type="pct"/>
            <w:vAlign w:val="center"/>
          </w:tcPr>
          <w:p w14:paraId="61213EE8" w14:textId="2C8B0DE2" w:rsidR="00C9470F" w:rsidRPr="008A5FE3" w:rsidRDefault="00C9470F" w:rsidP="00A72AB5">
            <w:pPr>
              <w:spacing w:after="0"/>
              <w:jc w:val="left"/>
              <w:rPr>
                <w:szCs w:val="18"/>
              </w:rPr>
            </w:pPr>
            <w:r w:rsidRPr="008A5FE3">
              <w:rPr>
                <w:szCs w:val="18"/>
              </w:rPr>
              <w:t xml:space="preserve">The MSCON must use the </w:t>
            </w:r>
            <w:r w:rsidR="006F763D" w:rsidRPr="008A5FE3">
              <w:rPr>
                <w:szCs w:val="18"/>
              </w:rPr>
              <w:t>TEDB/</w:t>
            </w:r>
            <w:r w:rsidRPr="008A5FE3">
              <w:rPr>
                <w:szCs w:val="18"/>
              </w:rPr>
              <w:t>TIC to communicate the current VAT rates applicable for supplies that could be covered by the special schemes, as well as historic VAT rates</w:t>
            </w:r>
            <w:r w:rsidR="00976617" w:rsidRPr="008A5FE3">
              <w:rPr>
                <w:szCs w:val="18"/>
              </w:rPr>
              <w:t>.</w:t>
            </w:r>
          </w:p>
        </w:tc>
        <w:tc>
          <w:tcPr>
            <w:tcW w:w="1422" w:type="pct"/>
            <w:vAlign w:val="center"/>
          </w:tcPr>
          <w:p w14:paraId="61213EE9" w14:textId="396D0479" w:rsidR="00C9470F" w:rsidRPr="008A5FE3" w:rsidRDefault="00C9470F" w:rsidP="00A72AB5">
            <w:pPr>
              <w:spacing w:after="0"/>
              <w:jc w:val="left"/>
              <w:rPr>
                <w:szCs w:val="18"/>
              </w:rPr>
            </w:pPr>
            <w:r w:rsidRPr="008A5FE3">
              <w:rPr>
                <w:szCs w:val="18"/>
              </w:rPr>
              <w:t>There is no functional impact</w:t>
            </w:r>
            <w:r w:rsidR="00976617" w:rsidRPr="008A5FE3">
              <w:rPr>
                <w:szCs w:val="18"/>
              </w:rPr>
              <w:t>.</w:t>
            </w:r>
          </w:p>
        </w:tc>
        <w:tc>
          <w:tcPr>
            <w:tcW w:w="1012" w:type="pct"/>
            <w:vAlign w:val="center"/>
          </w:tcPr>
          <w:p w14:paraId="61213EEA" w14:textId="78FC38EF" w:rsidR="00C9470F" w:rsidRPr="008A5FE3" w:rsidRDefault="005D77F4" w:rsidP="00A72AB5">
            <w:pPr>
              <w:spacing w:after="0"/>
              <w:jc w:val="left"/>
              <w:rPr>
                <w:szCs w:val="18"/>
              </w:rPr>
            </w:pPr>
            <w:r w:rsidRPr="008A5FE3">
              <w:rPr>
                <w:szCs w:val="18"/>
              </w:rPr>
              <w:t>-</w:t>
            </w:r>
          </w:p>
        </w:tc>
      </w:tr>
      <w:tr w:rsidR="00C9470F" w:rsidRPr="008A5FE3" w14:paraId="61213EF0" w14:textId="77777777" w:rsidTr="00C9470F">
        <w:trPr>
          <w:cantSplit/>
          <w:trHeight w:val="231"/>
          <w:jc w:val="center"/>
        </w:trPr>
        <w:tc>
          <w:tcPr>
            <w:tcW w:w="1283" w:type="pct"/>
            <w:vAlign w:val="center"/>
          </w:tcPr>
          <w:p w14:paraId="61213EEC" w14:textId="77777777" w:rsidR="00C9470F" w:rsidRPr="008A5FE3" w:rsidRDefault="00C9470F" w:rsidP="00A72AB5">
            <w:pPr>
              <w:keepNext/>
              <w:spacing w:beforeAutospacing="1" w:after="0" w:afterAutospacing="1"/>
              <w:ind w:left="57" w:right="57"/>
              <w:jc w:val="left"/>
              <w:rPr>
                <w:szCs w:val="18"/>
              </w:rPr>
            </w:pPr>
            <w:r w:rsidRPr="008A5FE3">
              <w:rPr>
                <w:szCs w:val="18"/>
              </w:rPr>
              <w:t>NF-TIC-MIN-PAYMENT-AMOUNT</w:t>
            </w:r>
          </w:p>
        </w:tc>
        <w:tc>
          <w:tcPr>
            <w:tcW w:w="1283" w:type="pct"/>
            <w:vAlign w:val="center"/>
          </w:tcPr>
          <w:p w14:paraId="61213EED" w14:textId="5667D472" w:rsidR="00C9470F" w:rsidRPr="008A5FE3" w:rsidRDefault="00C9470F" w:rsidP="00A72AB5">
            <w:pPr>
              <w:keepNext/>
              <w:spacing w:after="0"/>
              <w:jc w:val="left"/>
              <w:rPr>
                <w:szCs w:val="18"/>
              </w:rPr>
            </w:pPr>
            <w:r w:rsidRPr="008A5FE3">
              <w:rPr>
                <w:szCs w:val="18"/>
              </w:rPr>
              <w:t>The MSID must use the National Implementation Particularities document [</w:t>
            </w:r>
            <w:r w:rsidRPr="008A5FE3">
              <w:rPr>
                <w:szCs w:val="18"/>
              </w:rPr>
              <w:fldChar w:fldCharType="begin"/>
            </w:r>
            <w:r w:rsidRPr="008A5FE3">
              <w:rPr>
                <w:szCs w:val="18"/>
              </w:rPr>
              <w:instrText xml:space="preserve"> REF NIP \h </w:instrText>
            </w:r>
            <w:r w:rsidR="00286586" w:rsidRPr="008A5FE3">
              <w:rPr>
                <w:szCs w:val="18"/>
              </w:rPr>
              <w:instrText xml:space="preserve"> \* MERGEFORMAT </w:instrText>
            </w:r>
            <w:r w:rsidRPr="008A5FE3">
              <w:rPr>
                <w:szCs w:val="18"/>
              </w:rPr>
            </w:r>
            <w:r w:rsidRPr="008A5FE3">
              <w:rPr>
                <w:szCs w:val="18"/>
              </w:rPr>
              <w:fldChar w:fldCharType="separate"/>
            </w:r>
            <w:r w:rsidR="00727DED" w:rsidRPr="008A5FE3">
              <w:rPr>
                <w:szCs w:val="20"/>
              </w:rPr>
              <w:t>NIP</w:t>
            </w:r>
            <w:r w:rsidRPr="008A5FE3">
              <w:rPr>
                <w:szCs w:val="18"/>
              </w:rPr>
              <w:fldChar w:fldCharType="end"/>
            </w:r>
            <w:r w:rsidRPr="008A5FE3">
              <w:rPr>
                <w:szCs w:val="18"/>
              </w:rPr>
              <w:t>] to communicate the minimum payment amount, permitted by MSID national policy or the policy of the bank making the transfer, which will apply to payments made by the MSID to the MSCON under the special schemes.</w:t>
            </w:r>
          </w:p>
        </w:tc>
        <w:tc>
          <w:tcPr>
            <w:tcW w:w="1422" w:type="pct"/>
            <w:vAlign w:val="center"/>
          </w:tcPr>
          <w:p w14:paraId="61213EEE" w14:textId="2F31D696" w:rsidR="00C9470F" w:rsidRPr="008A5FE3" w:rsidRDefault="00C9470F" w:rsidP="00A72AB5">
            <w:pPr>
              <w:keepNext/>
              <w:spacing w:after="0"/>
              <w:jc w:val="left"/>
              <w:rPr>
                <w:szCs w:val="18"/>
              </w:rPr>
            </w:pPr>
            <w:r w:rsidRPr="008A5FE3">
              <w:rPr>
                <w:szCs w:val="18"/>
              </w:rPr>
              <w:t>There is no functional impact</w:t>
            </w:r>
            <w:r w:rsidR="00976617" w:rsidRPr="008A5FE3">
              <w:rPr>
                <w:szCs w:val="18"/>
              </w:rPr>
              <w:t>.</w:t>
            </w:r>
          </w:p>
        </w:tc>
        <w:tc>
          <w:tcPr>
            <w:tcW w:w="1012" w:type="pct"/>
            <w:vAlign w:val="center"/>
          </w:tcPr>
          <w:p w14:paraId="61213EEF" w14:textId="7F1E6BD8" w:rsidR="00C9470F" w:rsidRPr="008A5FE3" w:rsidRDefault="00C9470F" w:rsidP="00A72AB5">
            <w:pPr>
              <w:keepNext/>
              <w:spacing w:after="0"/>
              <w:jc w:val="left"/>
              <w:rPr>
                <w:szCs w:val="18"/>
              </w:rPr>
            </w:pPr>
            <w:r w:rsidRPr="008A5FE3">
              <w:rPr>
                <w:szCs w:val="18"/>
              </w:rPr>
              <w:t>National policy or the policy of the bank making the transfer</w:t>
            </w:r>
            <w:r w:rsidR="00976617" w:rsidRPr="008A5FE3">
              <w:rPr>
                <w:szCs w:val="18"/>
              </w:rPr>
              <w:t>.</w:t>
            </w:r>
          </w:p>
        </w:tc>
      </w:tr>
    </w:tbl>
    <w:p w14:paraId="61213EF1" w14:textId="37FA22A3" w:rsidR="00AE5DE6" w:rsidRPr="008A5FE3" w:rsidRDefault="00686CBC" w:rsidP="00A7506B">
      <w:pPr>
        <w:pStyle w:val="Antrat"/>
        <w:rPr>
          <w:rFonts w:cs="Arial"/>
          <w:szCs w:val="22"/>
        </w:rPr>
      </w:pPr>
      <w:bookmarkStart w:id="2095" w:name="_Toc105089207"/>
      <w:bookmarkStart w:id="2096" w:name="_Toc20915975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164</w:t>
      </w:r>
      <w:r w:rsidR="00ED0C1A" w:rsidRPr="008A5FE3">
        <w:rPr>
          <w:rFonts w:cs="Arial"/>
          <w:szCs w:val="22"/>
        </w:rPr>
        <w:fldChar w:fldCharType="end"/>
      </w:r>
      <w:r w:rsidRPr="008A5FE3">
        <w:rPr>
          <w:rFonts w:cs="Arial"/>
          <w:szCs w:val="22"/>
        </w:rPr>
        <w:t>: Non-Functional Requirements – Requirements and functional impact</w:t>
      </w:r>
      <w:bookmarkEnd w:id="2095"/>
      <w:bookmarkEnd w:id="2096"/>
    </w:p>
    <w:p w14:paraId="61213EF2" w14:textId="77777777" w:rsidR="005A7786" w:rsidRPr="008A5FE3" w:rsidRDefault="005A7786" w:rsidP="005A7786">
      <w:pPr>
        <w:rPr>
          <w:szCs w:val="28"/>
        </w:rPr>
      </w:pPr>
    </w:p>
    <w:p w14:paraId="61213EF3" w14:textId="7A6022A7" w:rsidR="00460F83" w:rsidRPr="008A5FE3" w:rsidRDefault="00460F83" w:rsidP="00C918D8">
      <w:pPr>
        <w:pStyle w:val="Antrat1"/>
        <w:rPr>
          <w:sz w:val="36"/>
          <w:szCs w:val="36"/>
        </w:rPr>
      </w:pPr>
      <w:bookmarkStart w:id="2097" w:name="_Ref311648444"/>
      <w:bookmarkStart w:id="2098" w:name="_Ref311648450"/>
      <w:bookmarkStart w:id="2099" w:name="_Toc105088579"/>
      <w:bookmarkStart w:id="2100" w:name="_Toc209159497"/>
      <w:r w:rsidRPr="008A5FE3">
        <w:rPr>
          <w:sz w:val="36"/>
          <w:szCs w:val="36"/>
        </w:rPr>
        <w:t>National Application Guidelines</w:t>
      </w:r>
      <w:bookmarkEnd w:id="2097"/>
      <w:bookmarkEnd w:id="2098"/>
      <w:bookmarkEnd w:id="2099"/>
      <w:bookmarkEnd w:id="2100"/>
    </w:p>
    <w:p w14:paraId="61213EF4" w14:textId="77777777" w:rsidR="00C03A6B" w:rsidRPr="008A5FE3" w:rsidRDefault="009702F3" w:rsidP="00E26244">
      <w:pPr>
        <w:rPr>
          <w:rStyle w:val="SubtleEmphasis1"/>
          <w:i w:val="0"/>
          <w:color w:val="auto"/>
          <w:szCs w:val="28"/>
        </w:rPr>
      </w:pPr>
      <w:r w:rsidRPr="008A5FE3">
        <w:rPr>
          <w:rStyle w:val="SubtleEmphasis1"/>
          <w:i w:val="0"/>
          <w:color w:val="auto"/>
          <w:szCs w:val="28"/>
        </w:rPr>
        <w:t>This chapter presents some guidelines for the development of a national application.</w:t>
      </w:r>
    </w:p>
    <w:p w14:paraId="61213EF5" w14:textId="5844AC74" w:rsidR="009702F3" w:rsidRPr="008A5FE3" w:rsidRDefault="008B0735" w:rsidP="00CE0C47">
      <w:pPr>
        <w:pStyle w:val="Antrat2"/>
      </w:pPr>
      <w:bookmarkStart w:id="2101" w:name="_Toc105088580"/>
      <w:bookmarkStart w:id="2102" w:name="_Toc209159498"/>
      <w:r w:rsidRPr="008A5FE3">
        <w:t>National Website</w:t>
      </w:r>
      <w:r w:rsidR="00D11A09" w:rsidRPr="008A5FE3">
        <w:t xml:space="preserve"> Guidelines</w:t>
      </w:r>
      <w:bookmarkEnd w:id="2101"/>
      <w:bookmarkEnd w:id="2102"/>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543"/>
        <w:gridCol w:w="7527"/>
      </w:tblGrid>
      <w:tr w:rsidR="00CE3BD6" w:rsidRPr="008A5FE3" w14:paraId="61213EF8" w14:textId="77777777" w:rsidTr="00A72AB5">
        <w:trPr>
          <w:cantSplit/>
          <w:trHeight w:val="567"/>
          <w:tblHeader/>
        </w:trPr>
        <w:tc>
          <w:tcPr>
            <w:tcW w:w="1543" w:type="dxa"/>
            <w:shd w:val="clear" w:color="auto" w:fill="D9D9D9"/>
            <w:vAlign w:val="center"/>
          </w:tcPr>
          <w:p w14:paraId="61213EF6" w14:textId="77777777" w:rsidR="00FA5AB6" w:rsidRPr="008A5FE3" w:rsidRDefault="00FA5AB6" w:rsidP="00A72AB5">
            <w:pPr>
              <w:keepNext/>
              <w:spacing w:after="0"/>
              <w:jc w:val="left"/>
              <w:rPr>
                <w:b/>
                <w:szCs w:val="20"/>
              </w:rPr>
            </w:pPr>
            <w:r w:rsidRPr="008A5FE3">
              <w:rPr>
                <w:b/>
                <w:szCs w:val="20"/>
              </w:rPr>
              <w:t>ID</w:t>
            </w:r>
          </w:p>
        </w:tc>
        <w:tc>
          <w:tcPr>
            <w:tcW w:w="7527" w:type="dxa"/>
            <w:shd w:val="clear" w:color="auto" w:fill="D9D9D9"/>
            <w:vAlign w:val="center"/>
          </w:tcPr>
          <w:p w14:paraId="61213EF7" w14:textId="77777777" w:rsidR="00FA5AB6" w:rsidRPr="008A5FE3" w:rsidRDefault="00FA5AB6" w:rsidP="00A72AB5">
            <w:pPr>
              <w:keepNext/>
              <w:spacing w:after="0"/>
              <w:jc w:val="left"/>
              <w:rPr>
                <w:b/>
                <w:szCs w:val="20"/>
              </w:rPr>
            </w:pPr>
            <w:r w:rsidRPr="008A5FE3">
              <w:rPr>
                <w:b/>
                <w:szCs w:val="20"/>
              </w:rPr>
              <w:t>Description</w:t>
            </w:r>
          </w:p>
        </w:tc>
      </w:tr>
      <w:tr w:rsidR="00CE3BD6" w:rsidRPr="008A5FE3" w14:paraId="61213EFD" w14:textId="77777777" w:rsidTr="00011B71">
        <w:trPr>
          <w:cantSplit/>
          <w:trHeight w:val="567"/>
        </w:trPr>
        <w:tc>
          <w:tcPr>
            <w:tcW w:w="1543" w:type="dxa"/>
          </w:tcPr>
          <w:p w14:paraId="61213EF9" w14:textId="77777777" w:rsidR="00FA5AB6" w:rsidRPr="008A5FE3" w:rsidRDefault="00FA5AB6" w:rsidP="00A72AB5">
            <w:pPr>
              <w:spacing w:after="0"/>
              <w:rPr>
                <w:szCs w:val="20"/>
              </w:rPr>
            </w:pPr>
            <w:r w:rsidRPr="008A5FE3">
              <w:rPr>
                <w:szCs w:val="20"/>
              </w:rPr>
              <w:t>NAG-UI-REG.01</w:t>
            </w:r>
          </w:p>
        </w:tc>
        <w:tc>
          <w:tcPr>
            <w:tcW w:w="7527" w:type="dxa"/>
          </w:tcPr>
          <w:p w14:paraId="61213EFA" w14:textId="77777777" w:rsidR="008B0735" w:rsidRPr="008A5FE3" w:rsidRDefault="00FC2305" w:rsidP="00A72AB5">
            <w:pPr>
              <w:spacing w:after="0"/>
              <w:rPr>
                <w:szCs w:val="20"/>
                <w:u w:val="single"/>
              </w:rPr>
            </w:pPr>
            <w:r w:rsidRPr="008A5FE3">
              <w:rPr>
                <w:szCs w:val="20"/>
                <w:u w:val="single"/>
              </w:rPr>
              <w:t>Integration with national VAT system</w:t>
            </w:r>
          </w:p>
          <w:p w14:paraId="61213EFB" w14:textId="77777777" w:rsidR="00FA5AB6" w:rsidRPr="008A5FE3" w:rsidRDefault="000C06E6" w:rsidP="00A72AB5">
            <w:pPr>
              <w:spacing w:after="0"/>
              <w:rPr>
                <w:szCs w:val="20"/>
                <w:u w:val="single"/>
              </w:rPr>
            </w:pPr>
            <w:r w:rsidRPr="008A5FE3">
              <w:rPr>
                <w:szCs w:val="20"/>
                <w:u w:val="single"/>
              </w:rPr>
              <w:t xml:space="preserve">The </w:t>
            </w:r>
            <w:r w:rsidR="008B0735" w:rsidRPr="008A5FE3">
              <w:rPr>
                <w:szCs w:val="20"/>
                <w:u w:val="single"/>
              </w:rPr>
              <w:t>Union Scheme</w:t>
            </w:r>
          </w:p>
          <w:p w14:paraId="61213EFC" w14:textId="6684B282" w:rsidR="00FA5AB6" w:rsidRPr="008A5FE3" w:rsidRDefault="00FC2305" w:rsidP="00A72AB5">
            <w:pPr>
              <w:spacing w:after="0"/>
              <w:rPr>
                <w:szCs w:val="20"/>
              </w:rPr>
            </w:pPr>
            <w:r w:rsidRPr="008A5FE3">
              <w:rPr>
                <w:szCs w:val="20"/>
              </w:rPr>
              <w:t>The system should tightly integrate with the national VAT system, meaning that data the MSID already holds for the U</w:t>
            </w:r>
            <w:r w:rsidR="009114C7" w:rsidRPr="008A5FE3">
              <w:rPr>
                <w:szCs w:val="20"/>
              </w:rPr>
              <w:t>nion</w:t>
            </w:r>
            <w:r w:rsidRPr="008A5FE3">
              <w:rPr>
                <w:szCs w:val="20"/>
              </w:rPr>
              <w:t xml:space="preserve"> NETP </w:t>
            </w:r>
            <w:r w:rsidR="008B0735" w:rsidRPr="008A5FE3">
              <w:rPr>
                <w:szCs w:val="20"/>
              </w:rPr>
              <w:t>should</w:t>
            </w:r>
            <w:r w:rsidRPr="008A5FE3">
              <w:rPr>
                <w:szCs w:val="20"/>
              </w:rPr>
              <w:t xml:space="preserve"> be used to register the </w:t>
            </w:r>
            <w:r w:rsidR="002A2A83" w:rsidRPr="008A5FE3">
              <w:rPr>
                <w:szCs w:val="20"/>
              </w:rPr>
              <w:t>U</w:t>
            </w:r>
            <w:r w:rsidR="009114C7" w:rsidRPr="008A5FE3">
              <w:rPr>
                <w:szCs w:val="20"/>
              </w:rPr>
              <w:t>nion</w:t>
            </w:r>
            <w:r w:rsidR="002A2A83" w:rsidRPr="008A5FE3">
              <w:rPr>
                <w:szCs w:val="20"/>
              </w:rPr>
              <w:t xml:space="preserve"> </w:t>
            </w:r>
            <w:r w:rsidRPr="008A5FE3">
              <w:rPr>
                <w:szCs w:val="20"/>
              </w:rPr>
              <w:t>NETP for the special scheme.</w:t>
            </w:r>
          </w:p>
        </w:tc>
      </w:tr>
      <w:tr w:rsidR="00CE3BD6" w:rsidRPr="008A5FE3" w14:paraId="61213F03" w14:textId="77777777" w:rsidTr="00011B71">
        <w:trPr>
          <w:cantSplit/>
          <w:trHeight w:val="567"/>
        </w:trPr>
        <w:tc>
          <w:tcPr>
            <w:tcW w:w="1543" w:type="dxa"/>
          </w:tcPr>
          <w:p w14:paraId="61213EFE" w14:textId="77777777" w:rsidR="00FA5AB6" w:rsidRPr="008A5FE3" w:rsidRDefault="00FA5AB6" w:rsidP="00A72AB5">
            <w:pPr>
              <w:spacing w:after="0"/>
              <w:rPr>
                <w:szCs w:val="20"/>
              </w:rPr>
            </w:pPr>
            <w:r w:rsidRPr="008A5FE3">
              <w:rPr>
                <w:szCs w:val="20"/>
              </w:rPr>
              <w:t>NAG-UI-</w:t>
            </w:r>
            <w:r w:rsidR="00611605" w:rsidRPr="008A5FE3">
              <w:rPr>
                <w:szCs w:val="20"/>
              </w:rPr>
              <w:t>REG</w:t>
            </w:r>
            <w:r w:rsidRPr="008A5FE3">
              <w:rPr>
                <w:szCs w:val="20"/>
              </w:rPr>
              <w:t>.02</w:t>
            </w:r>
          </w:p>
        </w:tc>
        <w:tc>
          <w:tcPr>
            <w:tcW w:w="7527" w:type="dxa"/>
          </w:tcPr>
          <w:p w14:paraId="61213EFF" w14:textId="77777777" w:rsidR="00FA5AB6" w:rsidRPr="008A5FE3" w:rsidRDefault="00FC2305" w:rsidP="00A72AB5">
            <w:pPr>
              <w:spacing w:after="0"/>
              <w:rPr>
                <w:szCs w:val="20"/>
                <w:u w:val="single"/>
              </w:rPr>
            </w:pPr>
            <w:r w:rsidRPr="008A5FE3">
              <w:rPr>
                <w:szCs w:val="20"/>
                <w:u w:val="single"/>
              </w:rPr>
              <w:t>On-screen validation</w:t>
            </w:r>
          </w:p>
          <w:p w14:paraId="61213F00" w14:textId="77777777" w:rsidR="00FA5AB6" w:rsidRPr="008A5FE3" w:rsidRDefault="00FC2305" w:rsidP="00A72AB5">
            <w:pPr>
              <w:spacing w:after="0"/>
              <w:rPr>
                <w:szCs w:val="20"/>
              </w:rPr>
            </w:pPr>
            <w:r w:rsidRPr="008A5FE3">
              <w:rPr>
                <w:szCs w:val="20"/>
              </w:rPr>
              <w:t>Mandatory fields should be clearly identified</w:t>
            </w:r>
            <w:r w:rsidR="00FA5AB6" w:rsidRPr="008A5FE3">
              <w:rPr>
                <w:szCs w:val="20"/>
              </w:rPr>
              <w:t>.</w:t>
            </w:r>
            <w:r w:rsidR="001153B1" w:rsidRPr="008A5FE3">
              <w:rPr>
                <w:szCs w:val="20"/>
              </w:rPr>
              <w:t xml:space="preserve"> </w:t>
            </w:r>
          </w:p>
          <w:p w14:paraId="61213F01" w14:textId="77777777" w:rsidR="001153B1" w:rsidRPr="008A5FE3" w:rsidRDefault="001153B1" w:rsidP="00A72AB5">
            <w:pPr>
              <w:spacing w:after="0"/>
              <w:rPr>
                <w:szCs w:val="20"/>
              </w:rPr>
            </w:pPr>
            <w:r w:rsidRPr="008A5FE3">
              <w:rPr>
                <w:szCs w:val="20"/>
              </w:rPr>
              <w:t>The system should validate the IBAN structure, including check digit, and warn the user in case of error.</w:t>
            </w:r>
          </w:p>
          <w:p w14:paraId="61213F02" w14:textId="2AB3512B" w:rsidR="001153B1" w:rsidRPr="008A5FE3" w:rsidRDefault="001153B1" w:rsidP="00A72AB5">
            <w:pPr>
              <w:spacing w:after="0"/>
              <w:rPr>
                <w:szCs w:val="20"/>
              </w:rPr>
            </w:pPr>
            <w:r w:rsidRPr="008A5FE3">
              <w:rPr>
                <w:szCs w:val="20"/>
              </w:rPr>
              <w:t xml:space="preserve">The system </w:t>
            </w:r>
            <w:r w:rsidR="005F5FE3" w:rsidRPr="008A5FE3">
              <w:rPr>
                <w:szCs w:val="20"/>
              </w:rPr>
              <w:t>should at least validate the BIC syntax. It c</w:t>
            </w:r>
            <w:r w:rsidRPr="008A5FE3">
              <w:rPr>
                <w:szCs w:val="20"/>
              </w:rPr>
              <w:t xml:space="preserve">ould validate the BIC against a list of valid </w:t>
            </w:r>
            <w:r w:rsidR="00796AF4" w:rsidRPr="008A5FE3">
              <w:rPr>
                <w:szCs w:val="20"/>
              </w:rPr>
              <w:t>BIC and</w:t>
            </w:r>
            <w:r w:rsidRPr="008A5FE3">
              <w:rPr>
                <w:szCs w:val="20"/>
              </w:rPr>
              <w:t xml:space="preserve"> warn the user in case of discrepancy.</w:t>
            </w:r>
          </w:p>
        </w:tc>
      </w:tr>
      <w:tr w:rsidR="00CE3BD6" w:rsidRPr="008A5FE3" w14:paraId="61213F0C" w14:textId="77777777" w:rsidTr="00011B71">
        <w:trPr>
          <w:cantSplit/>
          <w:trHeight w:val="567"/>
        </w:trPr>
        <w:tc>
          <w:tcPr>
            <w:tcW w:w="1543" w:type="dxa"/>
          </w:tcPr>
          <w:p w14:paraId="61213F08" w14:textId="77777777" w:rsidR="00C1164A" w:rsidRPr="008A5FE3" w:rsidRDefault="00C1164A" w:rsidP="00A72AB5">
            <w:pPr>
              <w:spacing w:after="0"/>
              <w:rPr>
                <w:szCs w:val="20"/>
              </w:rPr>
            </w:pPr>
            <w:r w:rsidRPr="008A5FE3">
              <w:rPr>
                <w:szCs w:val="20"/>
              </w:rPr>
              <w:t>NAG-UI-</w:t>
            </w:r>
            <w:r w:rsidR="00611605" w:rsidRPr="008A5FE3">
              <w:rPr>
                <w:szCs w:val="20"/>
              </w:rPr>
              <w:t>REG</w:t>
            </w:r>
            <w:r w:rsidRPr="008A5FE3">
              <w:rPr>
                <w:szCs w:val="20"/>
              </w:rPr>
              <w:t>.04</w:t>
            </w:r>
          </w:p>
        </w:tc>
        <w:tc>
          <w:tcPr>
            <w:tcW w:w="7527" w:type="dxa"/>
          </w:tcPr>
          <w:p w14:paraId="61213F09" w14:textId="77777777" w:rsidR="00C1164A" w:rsidRPr="008A5FE3" w:rsidRDefault="00C1164A" w:rsidP="00A72AB5">
            <w:pPr>
              <w:spacing w:after="0"/>
              <w:rPr>
                <w:szCs w:val="20"/>
                <w:u w:val="single"/>
              </w:rPr>
            </w:pPr>
            <w:r w:rsidRPr="008A5FE3">
              <w:rPr>
                <w:szCs w:val="20"/>
                <w:u w:val="single"/>
              </w:rPr>
              <w:t>Re-Registration</w:t>
            </w:r>
          </w:p>
          <w:p w14:paraId="61213F0A" w14:textId="09531AD4" w:rsidR="00C1164A" w:rsidRPr="008A5FE3" w:rsidRDefault="000C06E6" w:rsidP="00A72AB5">
            <w:pPr>
              <w:spacing w:after="0"/>
              <w:rPr>
                <w:szCs w:val="20"/>
                <w:u w:val="single"/>
              </w:rPr>
            </w:pPr>
            <w:r w:rsidRPr="008A5FE3">
              <w:rPr>
                <w:szCs w:val="20"/>
                <w:u w:val="single"/>
              </w:rPr>
              <w:t xml:space="preserve">The </w:t>
            </w:r>
            <w:r w:rsidR="00C1164A" w:rsidRPr="008A5FE3">
              <w:rPr>
                <w:szCs w:val="20"/>
                <w:u w:val="single"/>
              </w:rPr>
              <w:t>Union Scheme</w:t>
            </w:r>
            <w:r w:rsidR="002E0581" w:rsidRPr="008A5FE3">
              <w:rPr>
                <w:szCs w:val="20"/>
                <w:u w:val="single"/>
              </w:rPr>
              <w:t xml:space="preserve"> and </w:t>
            </w:r>
            <w:r w:rsidR="00770FA2" w:rsidRPr="008A5FE3">
              <w:rPr>
                <w:szCs w:val="20"/>
                <w:u w:val="single"/>
              </w:rPr>
              <w:t xml:space="preserve">Non-Union </w:t>
            </w:r>
            <w:r w:rsidR="002E0581" w:rsidRPr="008A5FE3">
              <w:rPr>
                <w:szCs w:val="20"/>
                <w:u w:val="single"/>
              </w:rPr>
              <w:t>Scheme</w:t>
            </w:r>
          </w:p>
          <w:p w14:paraId="61213F0B" w14:textId="28DE9A8C" w:rsidR="00C1164A" w:rsidRPr="008A5FE3" w:rsidRDefault="00C1164A" w:rsidP="00A72AB5">
            <w:pPr>
              <w:spacing w:after="0"/>
              <w:rPr>
                <w:szCs w:val="20"/>
              </w:rPr>
            </w:pPr>
            <w:r w:rsidRPr="008A5FE3">
              <w:rPr>
                <w:szCs w:val="20"/>
              </w:rPr>
              <w:t xml:space="preserve">The system should allow a </w:t>
            </w:r>
            <w:r w:rsidR="00770FA2" w:rsidRPr="008A5FE3">
              <w:rPr>
                <w:szCs w:val="20"/>
              </w:rPr>
              <w:t xml:space="preserve">Union NETP or </w:t>
            </w:r>
            <w:r w:rsidRPr="008A5FE3">
              <w:rPr>
                <w:szCs w:val="20"/>
              </w:rPr>
              <w:t>non-U</w:t>
            </w:r>
            <w:r w:rsidR="00EF3FB7" w:rsidRPr="008A5FE3">
              <w:rPr>
                <w:szCs w:val="20"/>
              </w:rPr>
              <w:t>nion</w:t>
            </w:r>
            <w:r w:rsidRPr="008A5FE3">
              <w:rPr>
                <w:szCs w:val="20"/>
              </w:rPr>
              <w:t xml:space="preserve"> NETP to re-register for the scheme by supplying the previous credentials.</w:t>
            </w:r>
          </w:p>
        </w:tc>
      </w:tr>
      <w:tr w:rsidR="00CE3BD6" w:rsidRPr="008A5FE3" w14:paraId="61213F13" w14:textId="77777777" w:rsidTr="00011B71">
        <w:trPr>
          <w:cantSplit/>
          <w:trHeight w:val="567"/>
        </w:trPr>
        <w:tc>
          <w:tcPr>
            <w:tcW w:w="1543" w:type="dxa"/>
          </w:tcPr>
          <w:p w14:paraId="61213F0D" w14:textId="77777777" w:rsidR="00C1164A" w:rsidRPr="008A5FE3" w:rsidRDefault="00C1164A" w:rsidP="00A72AB5">
            <w:pPr>
              <w:spacing w:after="0"/>
              <w:rPr>
                <w:szCs w:val="20"/>
              </w:rPr>
            </w:pPr>
            <w:r w:rsidRPr="008A5FE3">
              <w:rPr>
                <w:szCs w:val="20"/>
              </w:rPr>
              <w:t>NAG-UI-</w:t>
            </w:r>
            <w:r w:rsidR="00611605" w:rsidRPr="008A5FE3">
              <w:rPr>
                <w:szCs w:val="20"/>
              </w:rPr>
              <w:t>REG</w:t>
            </w:r>
            <w:r w:rsidRPr="008A5FE3">
              <w:rPr>
                <w:szCs w:val="20"/>
              </w:rPr>
              <w:t>.05</w:t>
            </w:r>
          </w:p>
        </w:tc>
        <w:tc>
          <w:tcPr>
            <w:tcW w:w="7527" w:type="dxa"/>
          </w:tcPr>
          <w:p w14:paraId="61213F0E" w14:textId="77777777" w:rsidR="00C1164A" w:rsidRPr="008A5FE3" w:rsidRDefault="001A1D4D" w:rsidP="00A72AB5">
            <w:pPr>
              <w:spacing w:after="0"/>
              <w:rPr>
                <w:szCs w:val="20"/>
                <w:u w:val="single"/>
              </w:rPr>
            </w:pPr>
            <w:r w:rsidRPr="008A5FE3">
              <w:rPr>
                <w:szCs w:val="20"/>
                <w:u w:val="single"/>
              </w:rPr>
              <w:t>Validation of e-mail</w:t>
            </w:r>
            <w:r w:rsidR="008B0735" w:rsidRPr="008A5FE3">
              <w:rPr>
                <w:szCs w:val="20"/>
                <w:u w:val="single"/>
              </w:rPr>
              <w:t xml:space="preserve"> address</w:t>
            </w:r>
            <w:r w:rsidRPr="008A5FE3">
              <w:rPr>
                <w:szCs w:val="20"/>
                <w:u w:val="single"/>
              </w:rPr>
              <w:t xml:space="preserve"> </w:t>
            </w:r>
          </w:p>
          <w:p w14:paraId="61213F0F" w14:textId="4D0A08DB" w:rsidR="001A1D4D" w:rsidRPr="008A5FE3" w:rsidRDefault="000C06E6" w:rsidP="00A72AB5">
            <w:pPr>
              <w:spacing w:after="0"/>
              <w:rPr>
                <w:szCs w:val="20"/>
                <w:u w:val="single"/>
              </w:rPr>
            </w:pPr>
            <w:r w:rsidRPr="008A5FE3">
              <w:rPr>
                <w:szCs w:val="20"/>
                <w:u w:val="single"/>
              </w:rPr>
              <w:t xml:space="preserve">The </w:t>
            </w:r>
            <w:r w:rsidR="001A1D4D" w:rsidRPr="008A5FE3">
              <w:rPr>
                <w:szCs w:val="20"/>
                <w:u w:val="single"/>
              </w:rPr>
              <w:t>Non-Union Scheme</w:t>
            </w:r>
            <w:r w:rsidR="002E0581" w:rsidRPr="008A5FE3">
              <w:rPr>
                <w:szCs w:val="20"/>
                <w:u w:val="single"/>
              </w:rPr>
              <w:t xml:space="preserve"> and Import Scheme</w:t>
            </w:r>
          </w:p>
          <w:p w14:paraId="61213F10" w14:textId="1AC4A220" w:rsidR="001A1D4D" w:rsidRPr="008A5FE3" w:rsidRDefault="001A1D4D" w:rsidP="00A72AB5">
            <w:pPr>
              <w:spacing w:after="0"/>
              <w:rPr>
                <w:szCs w:val="20"/>
              </w:rPr>
            </w:pPr>
            <w:r w:rsidRPr="008A5FE3">
              <w:rPr>
                <w:szCs w:val="20"/>
              </w:rPr>
              <w:t>After the NETP</w:t>
            </w:r>
            <w:r w:rsidR="004D5C8F" w:rsidRPr="008A5FE3">
              <w:rPr>
                <w:szCs w:val="20"/>
              </w:rPr>
              <w:t xml:space="preserve"> or, in the context of the Import Scheme, </w:t>
            </w:r>
            <w:r w:rsidR="00DA588A" w:rsidRPr="008A5FE3">
              <w:rPr>
                <w:szCs w:val="20"/>
              </w:rPr>
              <w:t xml:space="preserve">their </w:t>
            </w:r>
            <w:r w:rsidR="004D5C8F" w:rsidRPr="008A5FE3">
              <w:rPr>
                <w:szCs w:val="20"/>
              </w:rPr>
              <w:t>Intermediary</w:t>
            </w:r>
            <w:r w:rsidRPr="008A5FE3">
              <w:rPr>
                <w:szCs w:val="20"/>
              </w:rPr>
              <w:t xml:space="preserve"> has submitted </w:t>
            </w:r>
            <w:r w:rsidR="00DA588A" w:rsidRPr="008A5FE3">
              <w:rPr>
                <w:szCs w:val="20"/>
              </w:rPr>
              <w:t xml:space="preserve">their </w:t>
            </w:r>
            <w:r w:rsidRPr="008A5FE3">
              <w:rPr>
                <w:szCs w:val="20"/>
              </w:rPr>
              <w:t xml:space="preserve">request to use the special scheme, the system should send an e-mail to the e-mail address. The NETP </w:t>
            </w:r>
            <w:r w:rsidR="004D5C8F" w:rsidRPr="008A5FE3">
              <w:rPr>
                <w:szCs w:val="20"/>
              </w:rPr>
              <w:t xml:space="preserve">or </w:t>
            </w:r>
            <w:r w:rsidR="00DA588A" w:rsidRPr="008A5FE3">
              <w:rPr>
                <w:szCs w:val="20"/>
              </w:rPr>
              <w:t xml:space="preserve">their </w:t>
            </w:r>
            <w:r w:rsidR="004D5C8F" w:rsidRPr="008A5FE3">
              <w:rPr>
                <w:szCs w:val="20"/>
              </w:rPr>
              <w:t xml:space="preserve">Intermediary </w:t>
            </w:r>
            <w:r w:rsidRPr="008A5FE3">
              <w:rPr>
                <w:szCs w:val="20"/>
              </w:rPr>
              <w:t xml:space="preserve">should use information in the e-mail to activate </w:t>
            </w:r>
            <w:r w:rsidR="00DA588A" w:rsidRPr="008A5FE3">
              <w:rPr>
                <w:szCs w:val="20"/>
              </w:rPr>
              <w:t xml:space="preserve">their </w:t>
            </w:r>
            <w:r w:rsidRPr="008A5FE3">
              <w:rPr>
                <w:szCs w:val="20"/>
              </w:rPr>
              <w:t>registration.</w:t>
            </w:r>
            <w:r w:rsidR="00155085" w:rsidRPr="008A5FE3">
              <w:rPr>
                <w:szCs w:val="20"/>
              </w:rPr>
              <w:t xml:space="preserve"> This ensures that the e-mail address is correct.</w:t>
            </w:r>
          </w:p>
          <w:p w14:paraId="61213F11" w14:textId="77777777" w:rsidR="001A1D4D" w:rsidRPr="008A5FE3" w:rsidRDefault="000C06E6" w:rsidP="00A72AB5">
            <w:pPr>
              <w:spacing w:after="0"/>
              <w:rPr>
                <w:szCs w:val="20"/>
                <w:u w:val="single"/>
              </w:rPr>
            </w:pPr>
            <w:r w:rsidRPr="008A5FE3">
              <w:rPr>
                <w:szCs w:val="20"/>
                <w:u w:val="single"/>
              </w:rPr>
              <w:t xml:space="preserve">The </w:t>
            </w:r>
            <w:r w:rsidR="001A1D4D" w:rsidRPr="008A5FE3">
              <w:rPr>
                <w:szCs w:val="20"/>
                <w:u w:val="single"/>
              </w:rPr>
              <w:t>Union Scheme</w:t>
            </w:r>
          </w:p>
          <w:p w14:paraId="61213F12" w14:textId="7EDBB90F" w:rsidR="001A1D4D" w:rsidRPr="008A5FE3" w:rsidRDefault="001A1D4D" w:rsidP="00A72AB5">
            <w:pPr>
              <w:spacing w:after="0"/>
              <w:rPr>
                <w:szCs w:val="20"/>
              </w:rPr>
            </w:pPr>
            <w:r w:rsidRPr="008A5FE3">
              <w:rPr>
                <w:szCs w:val="20"/>
              </w:rPr>
              <w:t>If the MSID has not already validated the e-mail address of the U</w:t>
            </w:r>
            <w:r w:rsidR="00340AE4" w:rsidRPr="008A5FE3">
              <w:rPr>
                <w:szCs w:val="20"/>
              </w:rPr>
              <w:t>nion</w:t>
            </w:r>
            <w:r w:rsidRPr="008A5FE3">
              <w:rPr>
                <w:szCs w:val="20"/>
              </w:rPr>
              <w:t xml:space="preserve"> NETP, the same procedure for the Non-Union Scheme</w:t>
            </w:r>
            <w:r w:rsidR="004D5C8F" w:rsidRPr="008A5FE3">
              <w:rPr>
                <w:szCs w:val="20"/>
              </w:rPr>
              <w:t xml:space="preserve"> and Import Scheme</w:t>
            </w:r>
            <w:r w:rsidRPr="008A5FE3">
              <w:rPr>
                <w:szCs w:val="20"/>
              </w:rPr>
              <w:t xml:space="preserve"> should be followed.</w:t>
            </w:r>
          </w:p>
        </w:tc>
      </w:tr>
      <w:tr w:rsidR="00CE3BD6" w:rsidRPr="008A5FE3" w14:paraId="61213F19" w14:textId="77777777" w:rsidTr="00011B71">
        <w:trPr>
          <w:cantSplit/>
          <w:trHeight w:val="567"/>
        </w:trPr>
        <w:tc>
          <w:tcPr>
            <w:tcW w:w="1543" w:type="dxa"/>
          </w:tcPr>
          <w:p w14:paraId="61213F14" w14:textId="77777777" w:rsidR="00832BE1" w:rsidRPr="008A5FE3" w:rsidRDefault="00832BE1" w:rsidP="00A72AB5">
            <w:pPr>
              <w:spacing w:after="0"/>
              <w:rPr>
                <w:szCs w:val="20"/>
              </w:rPr>
            </w:pPr>
            <w:r w:rsidRPr="008A5FE3">
              <w:rPr>
                <w:szCs w:val="20"/>
              </w:rPr>
              <w:t>NAG-UI-</w:t>
            </w:r>
            <w:r w:rsidR="00611605" w:rsidRPr="008A5FE3">
              <w:rPr>
                <w:szCs w:val="20"/>
              </w:rPr>
              <w:t>REG</w:t>
            </w:r>
            <w:r w:rsidRPr="008A5FE3">
              <w:rPr>
                <w:szCs w:val="20"/>
              </w:rPr>
              <w:t>.0</w:t>
            </w:r>
            <w:r w:rsidR="00611605" w:rsidRPr="008A5FE3">
              <w:rPr>
                <w:szCs w:val="20"/>
              </w:rPr>
              <w:t>6</w:t>
            </w:r>
          </w:p>
        </w:tc>
        <w:tc>
          <w:tcPr>
            <w:tcW w:w="7527" w:type="dxa"/>
          </w:tcPr>
          <w:p w14:paraId="61213F15" w14:textId="6B7F602B" w:rsidR="00832BE1" w:rsidRPr="008A5FE3" w:rsidRDefault="00832BE1" w:rsidP="00A72AB5">
            <w:pPr>
              <w:spacing w:after="0"/>
              <w:rPr>
                <w:szCs w:val="20"/>
                <w:u w:val="single"/>
              </w:rPr>
            </w:pPr>
            <w:r w:rsidRPr="008A5FE3">
              <w:rPr>
                <w:szCs w:val="20"/>
                <w:u w:val="single"/>
              </w:rPr>
              <w:t>Communication with the NETP</w:t>
            </w:r>
            <w:r w:rsidR="004D5C8F" w:rsidRPr="008A5FE3">
              <w:rPr>
                <w:szCs w:val="20"/>
                <w:u w:val="single"/>
              </w:rPr>
              <w:t>/Intermediary</w:t>
            </w:r>
          </w:p>
          <w:p w14:paraId="61213F16" w14:textId="048C6E4F" w:rsidR="00832BE1" w:rsidRPr="008A5FE3" w:rsidRDefault="00832BE1" w:rsidP="00A72AB5">
            <w:pPr>
              <w:spacing w:after="0"/>
              <w:rPr>
                <w:szCs w:val="20"/>
              </w:rPr>
            </w:pPr>
            <w:r w:rsidRPr="008A5FE3">
              <w:rPr>
                <w:szCs w:val="20"/>
              </w:rPr>
              <w:t>The MSID must inform the NETP</w:t>
            </w:r>
            <w:r w:rsidR="004D5C8F" w:rsidRPr="008A5FE3">
              <w:rPr>
                <w:szCs w:val="20"/>
              </w:rPr>
              <w:t>/Intermediary</w:t>
            </w:r>
            <w:r w:rsidRPr="008A5FE3">
              <w:rPr>
                <w:szCs w:val="20"/>
              </w:rPr>
              <w:t xml:space="preserve"> if </w:t>
            </w:r>
            <w:r w:rsidR="004B38C5" w:rsidRPr="008A5FE3">
              <w:rPr>
                <w:szCs w:val="20"/>
              </w:rPr>
              <w:t xml:space="preserve">their </w:t>
            </w:r>
            <w:r w:rsidRPr="008A5FE3">
              <w:rPr>
                <w:szCs w:val="20"/>
              </w:rPr>
              <w:t>application to use the special scheme was approved.</w:t>
            </w:r>
          </w:p>
          <w:p w14:paraId="61213F17" w14:textId="77777777" w:rsidR="00832BE1" w:rsidRPr="008A5FE3" w:rsidRDefault="00832BE1" w:rsidP="00A72AB5">
            <w:pPr>
              <w:spacing w:after="0"/>
              <w:rPr>
                <w:szCs w:val="20"/>
              </w:rPr>
            </w:pPr>
            <w:r w:rsidRPr="008A5FE3">
              <w:rPr>
                <w:szCs w:val="20"/>
              </w:rPr>
              <w:t xml:space="preserve">Notification should take the form of e-mail </w:t>
            </w:r>
            <w:r w:rsidR="00D52EAD" w:rsidRPr="008A5FE3">
              <w:rPr>
                <w:szCs w:val="20"/>
              </w:rPr>
              <w:t>and/</w:t>
            </w:r>
            <w:r w:rsidRPr="008A5FE3">
              <w:rPr>
                <w:szCs w:val="20"/>
              </w:rPr>
              <w:t>or a message on the website.</w:t>
            </w:r>
          </w:p>
          <w:p w14:paraId="61213F18" w14:textId="734341E9" w:rsidR="007A2CAB" w:rsidRPr="008A5FE3" w:rsidRDefault="007A2CAB" w:rsidP="00A72AB5">
            <w:pPr>
              <w:spacing w:after="0"/>
              <w:rPr>
                <w:szCs w:val="20"/>
              </w:rPr>
            </w:pPr>
            <w:r w:rsidRPr="008A5FE3">
              <w:rPr>
                <w:szCs w:val="20"/>
              </w:rPr>
              <w:t>The website should clearly explain the rules of the special scheme. The page used by the NETP</w:t>
            </w:r>
            <w:r w:rsidR="004D5C8F" w:rsidRPr="008A5FE3">
              <w:rPr>
                <w:szCs w:val="20"/>
              </w:rPr>
              <w:t>/Intermediary</w:t>
            </w:r>
            <w:r w:rsidRPr="008A5FE3">
              <w:rPr>
                <w:szCs w:val="20"/>
              </w:rPr>
              <w:t xml:space="preserve"> to access the system should have a prominent link to the rules. </w:t>
            </w:r>
          </w:p>
        </w:tc>
      </w:tr>
      <w:tr w:rsidR="00CE3BD6" w:rsidRPr="008A5FE3" w14:paraId="61213F23" w14:textId="77777777" w:rsidTr="00011B71">
        <w:trPr>
          <w:cantSplit/>
          <w:trHeight w:val="567"/>
        </w:trPr>
        <w:tc>
          <w:tcPr>
            <w:tcW w:w="1543" w:type="dxa"/>
          </w:tcPr>
          <w:p w14:paraId="61213F1A" w14:textId="77777777" w:rsidR="00F10BE3" w:rsidRPr="008A5FE3" w:rsidRDefault="00F10BE3" w:rsidP="00A72AB5">
            <w:pPr>
              <w:spacing w:after="0"/>
              <w:rPr>
                <w:szCs w:val="20"/>
              </w:rPr>
            </w:pPr>
            <w:r w:rsidRPr="008A5FE3">
              <w:rPr>
                <w:szCs w:val="20"/>
              </w:rPr>
              <w:t>NAG-UI-</w:t>
            </w:r>
            <w:r w:rsidR="00611605" w:rsidRPr="008A5FE3">
              <w:rPr>
                <w:szCs w:val="20"/>
              </w:rPr>
              <w:t>REG</w:t>
            </w:r>
            <w:r w:rsidRPr="008A5FE3">
              <w:rPr>
                <w:szCs w:val="20"/>
              </w:rPr>
              <w:t>.0</w:t>
            </w:r>
            <w:r w:rsidR="00611605" w:rsidRPr="008A5FE3">
              <w:rPr>
                <w:szCs w:val="20"/>
              </w:rPr>
              <w:t>7</w:t>
            </w:r>
          </w:p>
        </w:tc>
        <w:tc>
          <w:tcPr>
            <w:tcW w:w="7527" w:type="dxa"/>
          </w:tcPr>
          <w:p w14:paraId="61213F1B" w14:textId="77777777" w:rsidR="00F10BE3" w:rsidRPr="008A5FE3" w:rsidRDefault="00F10BE3" w:rsidP="00A72AB5">
            <w:pPr>
              <w:spacing w:after="0"/>
              <w:rPr>
                <w:szCs w:val="20"/>
                <w:u w:val="single"/>
              </w:rPr>
            </w:pPr>
            <w:r w:rsidRPr="008A5FE3">
              <w:rPr>
                <w:szCs w:val="20"/>
                <w:u w:val="single"/>
              </w:rPr>
              <w:t>Data Entry Advice</w:t>
            </w:r>
          </w:p>
          <w:p w14:paraId="61213F1C" w14:textId="1A708785" w:rsidR="00F10BE3" w:rsidRPr="008A5FE3" w:rsidRDefault="00F10BE3" w:rsidP="00A72AB5">
            <w:pPr>
              <w:spacing w:after="0"/>
              <w:rPr>
                <w:szCs w:val="20"/>
              </w:rPr>
            </w:pPr>
            <w:r w:rsidRPr="008A5FE3">
              <w:rPr>
                <w:szCs w:val="20"/>
              </w:rPr>
              <w:t>The MSID should provide advice for filling in the registration information</w:t>
            </w:r>
            <w:r w:rsidR="00C35A62" w:rsidRPr="008A5FE3">
              <w:rPr>
                <w:szCs w:val="20"/>
              </w:rPr>
              <w:t xml:space="preserve"> (for example </w:t>
            </w:r>
            <w:r w:rsidR="00AC2ABF" w:rsidRPr="008A5FE3">
              <w:rPr>
                <w:szCs w:val="20"/>
              </w:rPr>
              <w:t xml:space="preserve">as </w:t>
            </w:r>
            <w:r w:rsidR="00C35A62" w:rsidRPr="008A5FE3">
              <w:rPr>
                <w:szCs w:val="20"/>
              </w:rPr>
              <w:t>text next to the data entry fields).</w:t>
            </w:r>
            <w:r w:rsidR="00686CBC" w:rsidRPr="008A5FE3">
              <w:rPr>
                <w:szCs w:val="20"/>
              </w:rPr>
              <w:t xml:space="preserve"> For example,</w:t>
            </w:r>
          </w:p>
          <w:p w14:paraId="61213F1D" w14:textId="77777777" w:rsidR="00F10BE3" w:rsidRPr="008A5FE3" w:rsidRDefault="00F10BE3" w:rsidP="00C90C72">
            <w:pPr>
              <w:numPr>
                <w:ilvl w:val="0"/>
                <w:numId w:val="9"/>
              </w:numPr>
              <w:spacing w:after="0"/>
              <w:rPr>
                <w:szCs w:val="20"/>
              </w:rPr>
            </w:pPr>
            <w:r w:rsidRPr="008A5FE3">
              <w:rPr>
                <w:szCs w:val="20"/>
              </w:rPr>
              <w:t>The Company Name must be the official name of the company</w:t>
            </w:r>
            <w:r w:rsidR="00C40E8A" w:rsidRPr="008A5FE3">
              <w:rPr>
                <w:szCs w:val="20"/>
              </w:rPr>
              <w:t>;</w:t>
            </w:r>
          </w:p>
          <w:p w14:paraId="61213F1E" w14:textId="77777777" w:rsidR="00F10BE3" w:rsidRPr="008A5FE3" w:rsidRDefault="00F10BE3" w:rsidP="00C90C72">
            <w:pPr>
              <w:numPr>
                <w:ilvl w:val="0"/>
                <w:numId w:val="9"/>
              </w:numPr>
              <w:spacing w:after="0"/>
              <w:rPr>
                <w:szCs w:val="20"/>
              </w:rPr>
            </w:pPr>
            <w:r w:rsidRPr="008A5FE3">
              <w:rPr>
                <w:szCs w:val="20"/>
              </w:rPr>
              <w:t>Trading Names should be restricted to Trading Names that will use the special scheme</w:t>
            </w:r>
            <w:r w:rsidR="00C40E8A" w:rsidRPr="008A5FE3">
              <w:rPr>
                <w:szCs w:val="20"/>
              </w:rPr>
              <w:t>;</w:t>
            </w:r>
          </w:p>
          <w:p w14:paraId="61213F1F" w14:textId="77777777" w:rsidR="00F10BE3" w:rsidRPr="008A5FE3" w:rsidRDefault="00F10BE3" w:rsidP="00C90C72">
            <w:pPr>
              <w:numPr>
                <w:ilvl w:val="0"/>
                <w:numId w:val="9"/>
              </w:numPr>
              <w:spacing w:after="0"/>
              <w:rPr>
                <w:szCs w:val="20"/>
              </w:rPr>
            </w:pPr>
            <w:r w:rsidRPr="008A5FE3">
              <w:rPr>
                <w:szCs w:val="20"/>
              </w:rPr>
              <w:t xml:space="preserve">The e-mail address should be an address </w:t>
            </w:r>
            <w:r w:rsidR="00CB2A1F" w:rsidRPr="008A5FE3">
              <w:rPr>
                <w:szCs w:val="20"/>
              </w:rPr>
              <w:t>monitored by</w:t>
            </w:r>
            <w:r w:rsidRPr="008A5FE3">
              <w:rPr>
                <w:szCs w:val="20"/>
              </w:rPr>
              <w:t xml:space="preserve"> a person competent to handle all queries from Member States’ administrations</w:t>
            </w:r>
            <w:r w:rsidR="00C40E8A" w:rsidRPr="008A5FE3">
              <w:rPr>
                <w:szCs w:val="20"/>
              </w:rPr>
              <w:t>;</w:t>
            </w:r>
          </w:p>
          <w:p w14:paraId="61213F21" w14:textId="77777777" w:rsidR="00F10BE3" w:rsidRPr="008A5FE3" w:rsidRDefault="00F10BE3" w:rsidP="00C90C72">
            <w:pPr>
              <w:numPr>
                <w:ilvl w:val="0"/>
                <w:numId w:val="9"/>
              </w:numPr>
              <w:spacing w:after="0"/>
              <w:rPr>
                <w:szCs w:val="20"/>
              </w:rPr>
            </w:pPr>
            <w:r w:rsidRPr="008A5FE3">
              <w:rPr>
                <w:szCs w:val="20"/>
              </w:rPr>
              <w:t>The Contact should be a person competent to handle all queries from Member States’ administrations</w:t>
            </w:r>
            <w:r w:rsidR="00C40E8A" w:rsidRPr="008A5FE3">
              <w:rPr>
                <w:szCs w:val="20"/>
              </w:rPr>
              <w:t>;</w:t>
            </w:r>
          </w:p>
          <w:p w14:paraId="61213F22" w14:textId="77777777" w:rsidR="00F10BE3" w:rsidRPr="008A5FE3" w:rsidRDefault="00F10BE3" w:rsidP="00C90C72">
            <w:pPr>
              <w:numPr>
                <w:ilvl w:val="0"/>
                <w:numId w:val="9"/>
              </w:numPr>
              <w:spacing w:after="0"/>
              <w:rPr>
                <w:szCs w:val="20"/>
              </w:rPr>
            </w:pPr>
            <w:r w:rsidRPr="008A5FE3">
              <w:rPr>
                <w:szCs w:val="20"/>
              </w:rPr>
              <w:t xml:space="preserve">Telephone Number should be a telephone number by which </w:t>
            </w:r>
            <w:r w:rsidR="00C35A62" w:rsidRPr="008A5FE3">
              <w:rPr>
                <w:szCs w:val="20"/>
              </w:rPr>
              <w:t xml:space="preserve">a Member State </w:t>
            </w:r>
            <w:r w:rsidR="00155085" w:rsidRPr="008A5FE3">
              <w:rPr>
                <w:szCs w:val="20"/>
              </w:rPr>
              <w:t xml:space="preserve">administration </w:t>
            </w:r>
            <w:r w:rsidR="00C35A62" w:rsidRPr="008A5FE3">
              <w:rPr>
                <w:szCs w:val="20"/>
              </w:rPr>
              <w:t xml:space="preserve">may easily reach the </w:t>
            </w:r>
            <w:r w:rsidRPr="008A5FE3">
              <w:rPr>
                <w:szCs w:val="20"/>
              </w:rPr>
              <w:t>Contact.</w:t>
            </w:r>
          </w:p>
        </w:tc>
      </w:tr>
      <w:tr w:rsidR="00CE3BD6" w:rsidRPr="008A5FE3" w14:paraId="61213F28" w14:textId="77777777" w:rsidTr="00011B71">
        <w:trPr>
          <w:cantSplit/>
          <w:trHeight w:val="567"/>
        </w:trPr>
        <w:tc>
          <w:tcPr>
            <w:tcW w:w="1543" w:type="dxa"/>
          </w:tcPr>
          <w:p w14:paraId="61213F24" w14:textId="77777777" w:rsidR="00F10BE3" w:rsidRPr="008A5FE3" w:rsidRDefault="00F10BE3" w:rsidP="00A72AB5">
            <w:pPr>
              <w:keepNext/>
              <w:spacing w:after="0"/>
              <w:rPr>
                <w:szCs w:val="20"/>
              </w:rPr>
            </w:pPr>
            <w:r w:rsidRPr="008A5FE3">
              <w:rPr>
                <w:szCs w:val="20"/>
              </w:rPr>
              <w:t>NAG-UI-</w:t>
            </w:r>
            <w:r w:rsidR="00611605" w:rsidRPr="008A5FE3">
              <w:rPr>
                <w:szCs w:val="20"/>
              </w:rPr>
              <w:t>REG</w:t>
            </w:r>
            <w:r w:rsidRPr="008A5FE3">
              <w:rPr>
                <w:szCs w:val="20"/>
              </w:rPr>
              <w:t>.0</w:t>
            </w:r>
            <w:r w:rsidR="00611605" w:rsidRPr="008A5FE3">
              <w:rPr>
                <w:szCs w:val="20"/>
              </w:rPr>
              <w:t>8</w:t>
            </w:r>
          </w:p>
        </w:tc>
        <w:tc>
          <w:tcPr>
            <w:tcW w:w="7527" w:type="dxa"/>
          </w:tcPr>
          <w:p w14:paraId="61213F25" w14:textId="77777777" w:rsidR="00F10BE3" w:rsidRPr="008A5FE3" w:rsidRDefault="00F10BE3" w:rsidP="00A72AB5">
            <w:pPr>
              <w:keepNext/>
              <w:spacing w:after="0"/>
              <w:rPr>
                <w:szCs w:val="20"/>
                <w:u w:val="single"/>
              </w:rPr>
            </w:pPr>
            <w:r w:rsidRPr="008A5FE3">
              <w:rPr>
                <w:szCs w:val="20"/>
                <w:u w:val="single"/>
              </w:rPr>
              <w:t>Electronic Declaration</w:t>
            </w:r>
          </w:p>
          <w:p w14:paraId="61213F26" w14:textId="7BEAD4DF" w:rsidR="00F10BE3" w:rsidRPr="008A5FE3" w:rsidRDefault="00F10BE3" w:rsidP="00A72AB5">
            <w:pPr>
              <w:keepNext/>
              <w:spacing w:after="0"/>
              <w:rPr>
                <w:szCs w:val="20"/>
                <w:u w:val="single"/>
              </w:rPr>
            </w:pPr>
            <w:r w:rsidRPr="008A5FE3">
              <w:rPr>
                <w:szCs w:val="20"/>
                <w:u w:val="single"/>
              </w:rPr>
              <w:t>The Non-Union Scheme</w:t>
            </w:r>
          </w:p>
          <w:p w14:paraId="1D751539" w14:textId="162AEF03" w:rsidR="00F10BE3" w:rsidRPr="008A5FE3" w:rsidRDefault="00EF3FB7" w:rsidP="00A72AB5">
            <w:pPr>
              <w:keepNext/>
              <w:spacing w:after="0"/>
              <w:rPr>
                <w:szCs w:val="20"/>
              </w:rPr>
            </w:pPr>
            <w:r w:rsidRPr="008A5FE3">
              <w:rPr>
                <w:szCs w:val="20"/>
              </w:rPr>
              <w:t>T</w:t>
            </w:r>
            <w:r w:rsidR="00F10BE3" w:rsidRPr="008A5FE3">
              <w:rPr>
                <w:szCs w:val="20"/>
              </w:rPr>
              <w:t>he non-U</w:t>
            </w:r>
            <w:r w:rsidR="005D77F4" w:rsidRPr="008A5FE3">
              <w:rPr>
                <w:szCs w:val="20"/>
              </w:rPr>
              <w:t>nion</w:t>
            </w:r>
            <w:r w:rsidR="00F10BE3" w:rsidRPr="008A5FE3">
              <w:rPr>
                <w:szCs w:val="20"/>
              </w:rPr>
              <w:t xml:space="preserve"> NETP is required to make a declaration that </w:t>
            </w:r>
            <w:r w:rsidR="004D5C8F" w:rsidRPr="008A5FE3">
              <w:rPr>
                <w:szCs w:val="20"/>
              </w:rPr>
              <w:t xml:space="preserve">he </w:t>
            </w:r>
            <w:r w:rsidR="00F10BE3" w:rsidRPr="008A5FE3">
              <w:rPr>
                <w:szCs w:val="20"/>
              </w:rPr>
              <w:t xml:space="preserve">is not </w:t>
            </w:r>
            <w:r w:rsidR="00123E28" w:rsidRPr="008A5FE3">
              <w:rPr>
                <w:szCs w:val="20"/>
              </w:rPr>
              <w:t>established</w:t>
            </w:r>
            <w:r w:rsidR="00F10BE3" w:rsidRPr="008A5FE3">
              <w:rPr>
                <w:szCs w:val="20"/>
              </w:rPr>
              <w:t xml:space="preserve"> in the EU. This could be implemented by a check box on the we</w:t>
            </w:r>
            <w:r w:rsidR="00C35A62" w:rsidRPr="008A5FE3">
              <w:rPr>
                <w:szCs w:val="20"/>
              </w:rPr>
              <w:t>b page that must be set to true in order for the application to be submitted to the MSID.</w:t>
            </w:r>
          </w:p>
          <w:p w14:paraId="4E9CF06B" w14:textId="4EDB9CCD" w:rsidR="00C7541C" w:rsidRPr="008A5FE3" w:rsidRDefault="00C7541C" w:rsidP="00A72AB5">
            <w:pPr>
              <w:keepNext/>
              <w:spacing w:after="0"/>
              <w:rPr>
                <w:szCs w:val="20"/>
                <w:u w:val="single"/>
              </w:rPr>
            </w:pPr>
            <w:r w:rsidRPr="008A5FE3">
              <w:rPr>
                <w:szCs w:val="20"/>
                <w:u w:val="single"/>
              </w:rPr>
              <w:t>The Union Scheme</w:t>
            </w:r>
          </w:p>
          <w:p w14:paraId="61213F27" w14:textId="62C9D47A" w:rsidR="00C7541C" w:rsidRPr="008A5FE3" w:rsidRDefault="00C7541C" w:rsidP="00A72AB5">
            <w:pPr>
              <w:keepNext/>
              <w:spacing w:after="0"/>
              <w:rPr>
                <w:szCs w:val="20"/>
              </w:rPr>
            </w:pPr>
            <w:r w:rsidRPr="008A5FE3">
              <w:rPr>
                <w:szCs w:val="20"/>
              </w:rPr>
              <w:t xml:space="preserve">The Union NETP is required to make a declaration </w:t>
            </w:r>
            <w:r w:rsidR="006820C7" w:rsidRPr="008A5FE3">
              <w:rPr>
                <w:szCs w:val="20"/>
              </w:rPr>
              <w:t xml:space="preserve">in case </w:t>
            </w:r>
            <w:r w:rsidRPr="008A5FE3">
              <w:rPr>
                <w:szCs w:val="20"/>
              </w:rPr>
              <w:t xml:space="preserve">he </w:t>
            </w:r>
            <w:r w:rsidR="004A6CE7" w:rsidRPr="008A5FE3">
              <w:rPr>
                <w:szCs w:val="20"/>
              </w:rPr>
              <w:t xml:space="preserve">not </w:t>
            </w:r>
            <w:r w:rsidRPr="008A5FE3">
              <w:rPr>
                <w:szCs w:val="20"/>
              </w:rPr>
              <w:t>is established in the EU. This could be implemented by a check box on the web page</w:t>
            </w:r>
            <w:r w:rsidR="00A9740A" w:rsidRPr="008A5FE3">
              <w:rPr>
                <w:szCs w:val="20"/>
              </w:rPr>
              <w:t>. If the information is not supplied by the NETP, it is assumed that the NETP is established in the EU</w:t>
            </w:r>
            <w:r w:rsidRPr="008A5FE3">
              <w:rPr>
                <w:szCs w:val="20"/>
              </w:rPr>
              <w:t>.</w:t>
            </w:r>
          </w:p>
        </w:tc>
      </w:tr>
      <w:tr w:rsidR="00747F99" w:rsidRPr="008A5FE3" w14:paraId="631B8619" w14:textId="77777777" w:rsidTr="00011B71">
        <w:trPr>
          <w:cantSplit/>
          <w:trHeight w:val="567"/>
        </w:trPr>
        <w:tc>
          <w:tcPr>
            <w:tcW w:w="1543" w:type="dxa"/>
          </w:tcPr>
          <w:p w14:paraId="2B5C5A4B" w14:textId="7AEB63C0" w:rsidR="00747F99" w:rsidRPr="008A5FE3" w:rsidRDefault="00747F99" w:rsidP="00A72AB5">
            <w:pPr>
              <w:keepNext/>
              <w:spacing w:after="0"/>
              <w:rPr>
                <w:szCs w:val="20"/>
              </w:rPr>
            </w:pPr>
            <w:r w:rsidRPr="008A5FE3">
              <w:rPr>
                <w:szCs w:val="20"/>
              </w:rPr>
              <w:t>NAG-UI-REG.09</w:t>
            </w:r>
          </w:p>
        </w:tc>
        <w:tc>
          <w:tcPr>
            <w:tcW w:w="7527" w:type="dxa"/>
          </w:tcPr>
          <w:p w14:paraId="70404288" w14:textId="77777777" w:rsidR="00747F99" w:rsidRPr="008A5FE3" w:rsidRDefault="00747F99" w:rsidP="00A72AB5">
            <w:pPr>
              <w:keepNext/>
              <w:spacing w:after="0"/>
              <w:rPr>
                <w:szCs w:val="20"/>
                <w:u w:val="single"/>
              </w:rPr>
            </w:pPr>
            <w:r w:rsidRPr="008A5FE3">
              <w:rPr>
                <w:szCs w:val="20"/>
                <w:u w:val="single"/>
              </w:rPr>
              <w:t>Indicator</w:t>
            </w:r>
          </w:p>
          <w:p w14:paraId="66F27B2B" w14:textId="77777777" w:rsidR="00747F99" w:rsidRPr="008A5FE3" w:rsidRDefault="00747F99" w:rsidP="00A72AB5">
            <w:pPr>
              <w:keepNext/>
              <w:spacing w:after="0"/>
              <w:rPr>
                <w:szCs w:val="20"/>
                <w:u w:val="single"/>
              </w:rPr>
            </w:pPr>
            <w:r w:rsidRPr="008A5FE3">
              <w:rPr>
                <w:szCs w:val="20"/>
                <w:u w:val="single"/>
              </w:rPr>
              <w:t>The Union Scheme</w:t>
            </w:r>
          </w:p>
          <w:p w14:paraId="1100B48F" w14:textId="54FBF031" w:rsidR="00747F99" w:rsidRPr="008A5FE3" w:rsidRDefault="00EF3FB7" w:rsidP="00A72AB5">
            <w:pPr>
              <w:keepNext/>
              <w:spacing w:after="0"/>
              <w:rPr>
                <w:szCs w:val="20"/>
              </w:rPr>
            </w:pPr>
            <w:r w:rsidRPr="008A5FE3">
              <w:rPr>
                <w:szCs w:val="20"/>
              </w:rPr>
              <w:t>T</w:t>
            </w:r>
            <w:r w:rsidR="00747F99" w:rsidRPr="008A5FE3">
              <w:rPr>
                <w:szCs w:val="20"/>
              </w:rPr>
              <w:t>he Union NETP is required to indicate whether he is an electronic interface referred to in Article 14a(2) of Directive 2006/112/EC</w:t>
            </w:r>
            <w:r w:rsidRPr="008A5FE3">
              <w:rPr>
                <w:szCs w:val="20"/>
              </w:rPr>
              <w:t>.</w:t>
            </w:r>
          </w:p>
        </w:tc>
      </w:tr>
    </w:tbl>
    <w:p w14:paraId="61213F29" w14:textId="16FE168E" w:rsidR="00FA5AB6" w:rsidRPr="008A5FE3" w:rsidRDefault="00FA5AB6" w:rsidP="009A0969">
      <w:pPr>
        <w:pStyle w:val="Antrat"/>
        <w:keepLines/>
        <w:rPr>
          <w:szCs w:val="22"/>
        </w:rPr>
      </w:pPr>
      <w:bookmarkStart w:id="2103" w:name="_Toc105089208"/>
      <w:bookmarkStart w:id="2104" w:name="_Toc209159758"/>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165</w:t>
      </w:r>
      <w:r w:rsidR="00C90C72" w:rsidRPr="008A5FE3">
        <w:rPr>
          <w:noProof/>
          <w:szCs w:val="22"/>
        </w:rPr>
        <w:fldChar w:fldCharType="end"/>
      </w:r>
      <w:r w:rsidRPr="008A5FE3">
        <w:rPr>
          <w:szCs w:val="22"/>
        </w:rPr>
        <w:t xml:space="preserve">: National Application Guidelines – User Interface </w:t>
      </w:r>
      <w:r w:rsidR="00611605" w:rsidRPr="008A5FE3">
        <w:rPr>
          <w:szCs w:val="22"/>
        </w:rPr>
        <w:t>–</w:t>
      </w:r>
      <w:r w:rsidRPr="008A5FE3">
        <w:rPr>
          <w:szCs w:val="22"/>
        </w:rPr>
        <w:t xml:space="preserve"> Registratio</w:t>
      </w:r>
      <w:r w:rsidR="00611605" w:rsidRPr="008A5FE3">
        <w:rPr>
          <w:szCs w:val="22"/>
        </w:rPr>
        <w:t>n Guidelines</w:t>
      </w:r>
      <w:bookmarkEnd w:id="2103"/>
      <w:bookmarkEnd w:id="2104"/>
    </w:p>
    <w:p w14:paraId="61213F2A" w14:textId="62F0E867" w:rsidR="00FA5AB6" w:rsidRPr="008A5FE3" w:rsidRDefault="00FA5AB6" w:rsidP="00C918D8">
      <w:pPr>
        <w:pStyle w:val="Antrat3"/>
        <w:rPr>
          <w:sz w:val="24"/>
          <w:szCs w:val="28"/>
          <w:lang w:val="en-GB"/>
        </w:rPr>
      </w:pPr>
      <w:bookmarkStart w:id="2105" w:name="_Toc105088581"/>
      <w:bookmarkStart w:id="2106" w:name="_Toc209159499"/>
      <w:r w:rsidRPr="008A5FE3">
        <w:rPr>
          <w:sz w:val="24"/>
          <w:szCs w:val="28"/>
          <w:lang w:val="en-GB"/>
        </w:rPr>
        <w:t>General Guidelines</w:t>
      </w:r>
      <w:bookmarkEnd w:id="2105"/>
      <w:bookmarkEnd w:id="2106"/>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543"/>
        <w:gridCol w:w="7527"/>
      </w:tblGrid>
      <w:tr w:rsidR="00CE3BD6" w:rsidRPr="008A5FE3" w14:paraId="61213F2D" w14:textId="77777777" w:rsidTr="00A72AB5">
        <w:trPr>
          <w:cantSplit/>
          <w:trHeight w:val="567"/>
          <w:tblHeader/>
        </w:trPr>
        <w:tc>
          <w:tcPr>
            <w:tcW w:w="1560" w:type="dxa"/>
            <w:shd w:val="clear" w:color="auto" w:fill="D9D9D9"/>
            <w:vAlign w:val="center"/>
          </w:tcPr>
          <w:p w14:paraId="61213F2B" w14:textId="77777777" w:rsidR="00FA5AB6" w:rsidRPr="008A5FE3" w:rsidRDefault="00FA5AB6" w:rsidP="00A72AB5">
            <w:pPr>
              <w:keepNext/>
              <w:spacing w:after="0"/>
              <w:jc w:val="left"/>
              <w:rPr>
                <w:b/>
                <w:szCs w:val="20"/>
              </w:rPr>
            </w:pPr>
            <w:r w:rsidRPr="008A5FE3">
              <w:rPr>
                <w:b/>
                <w:szCs w:val="20"/>
              </w:rPr>
              <w:t>ID</w:t>
            </w:r>
          </w:p>
        </w:tc>
        <w:tc>
          <w:tcPr>
            <w:tcW w:w="7620" w:type="dxa"/>
            <w:shd w:val="clear" w:color="auto" w:fill="D9D9D9"/>
            <w:vAlign w:val="center"/>
          </w:tcPr>
          <w:p w14:paraId="61213F2C" w14:textId="77777777" w:rsidR="00FA5AB6" w:rsidRPr="008A5FE3" w:rsidRDefault="00FA5AB6" w:rsidP="00A72AB5">
            <w:pPr>
              <w:keepNext/>
              <w:spacing w:after="0"/>
              <w:jc w:val="left"/>
              <w:rPr>
                <w:b/>
                <w:szCs w:val="20"/>
              </w:rPr>
            </w:pPr>
            <w:r w:rsidRPr="008A5FE3">
              <w:rPr>
                <w:b/>
                <w:szCs w:val="20"/>
              </w:rPr>
              <w:t>Description</w:t>
            </w:r>
          </w:p>
        </w:tc>
      </w:tr>
      <w:tr w:rsidR="00CE3BD6" w:rsidRPr="008A5FE3" w14:paraId="61213F31" w14:textId="77777777" w:rsidTr="00506026">
        <w:trPr>
          <w:cantSplit/>
          <w:trHeight w:val="567"/>
        </w:trPr>
        <w:tc>
          <w:tcPr>
            <w:tcW w:w="1560" w:type="dxa"/>
          </w:tcPr>
          <w:p w14:paraId="61213F2E" w14:textId="77777777" w:rsidR="00FA5AB6" w:rsidRPr="008A5FE3" w:rsidRDefault="00FA5AB6" w:rsidP="00A72AB5">
            <w:pPr>
              <w:keepNext/>
              <w:spacing w:after="0"/>
              <w:rPr>
                <w:szCs w:val="20"/>
              </w:rPr>
            </w:pPr>
            <w:r w:rsidRPr="008A5FE3">
              <w:rPr>
                <w:szCs w:val="20"/>
              </w:rPr>
              <w:t>NAG-UI-GEN.01</w:t>
            </w:r>
          </w:p>
        </w:tc>
        <w:tc>
          <w:tcPr>
            <w:tcW w:w="7620" w:type="dxa"/>
          </w:tcPr>
          <w:p w14:paraId="61213F2F" w14:textId="77777777" w:rsidR="00FA5AB6" w:rsidRPr="008A5FE3" w:rsidRDefault="00FA5AB6" w:rsidP="00A72AB5">
            <w:pPr>
              <w:keepNext/>
              <w:spacing w:after="0"/>
              <w:rPr>
                <w:szCs w:val="20"/>
                <w:u w:val="single"/>
              </w:rPr>
            </w:pPr>
            <w:r w:rsidRPr="008A5FE3">
              <w:rPr>
                <w:szCs w:val="20"/>
                <w:u w:val="single"/>
              </w:rPr>
              <w:t>Steps number limitation</w:t>
            </w:r>
          </w:p>
          <w:p w14:paraId="61213F30" w14:textId="77777777" w:rsidR="00FA5AB6" w:rsidRPr="008A5FE3" w:rsidRDefault="00FA5AB6" w:rsidP="00A72AB5">
            <w:pPr>
              <w:keepNext/>
              <w:spacing w:after="0"/>
              <w:rPr>
                <w:szCs w:val="20"/>
              </w:rPr>
            </w:pPr>
            <w:r w:rsidRPr="008A5FE3">
              <w:rPr>
                <w:szCs w:val="20"/>
              </w:rPr>
              <w:t>The required steps to complete data entry for a process should be limited to the strictly needed steps and screens.</w:t>
            </w:r>
          </w:p>
        </w:tc>
      </w:tr>
      <w:tr w:rsidR="00CE3BD6" w:rsidRPr="008A5FE3" w14:paraId="61213F35" w14:textId="77777777" w:rsidTr="00506026">
        <w:trPr>
          <w:cantSplit/>
          <w:trHeight w:val="567"/>
        </w:trPr>
        <w:tc>
          <w:tcPr>
            <w:tcW w:w="1560" w:type="dxa"/>
          </w:tcPr>
          <w:p w14:paraId="61213F32" w14:textId="77777777" w:rsidR="00FA5AB6" w:rsidRPr="008A5FE3" w:rsidRDefault="00FA5AB6" w:rsidP="00A72AB5">
            <w:pPr>
              <w:keepNext/>
              <w:spacing w:after="0"/>
              <w:rPr>
                <w:szCs w:val="20"/>
              </w:rPr>
            </w:pPr>
            <w:r w:rsidRPr="008A5FE3">
              <w:rPr>
                <w:szCs w:val="20"/>
              </w:rPr>
              <w:t>NAG-UI-GEN.02</w:t>
            </w:r>
          </w:p>
        </w:tc>
        <w:tc>
          <w:tcPr>
            <w:tcW w:w="7620" w:type="dxa"/>
          </w:tcPr>
          <w:p w14:paraId="61213F33" w14:textId="77777777" w:rsidR="00FA5AB6" w:rsidRPr="008A5FE3" w:rsidRDefault="00FA5AB6" w:rsidP="00A72AB5">
            <w:pPr>
              <w:keepNext/>
              <w:spacing w:after="0"/>
              <w:rPr>
                <w:szCs w:val="20"/>
                <w:u w:val="single"/>
              </w:rPr>
            </w:pPr>
            <w:r w:rsidRPr="008A5FE3">
              <w:rPr>
                <w:szCs w:val="20"/>
                <w:u w:val="single"/>
              </w:rPr>
              <w:t>Graphical User Interface</w:t>
            </w:r>
          </w:p>
          <w:p w14:paraId="61213F34" w14:textId="77777777" w:rsidR="00FA5AB6" w:rsidRPr="008A5FE3" w:rsidRDefault="00FA5AB6" w:rsidP="00A72AB5">
            <w:pPr>
              <w:keepNext/>
              <w:spacing w:after="0"/>
              <w:rPr>
                <w:szCs w:val="20"/>
                <w:u w:val="single"/>
              </w:rPr>
            </w:pPr>
            <w:r w:rsidRPr="008A5FE3">
              <w:rPr>
                <w:szCs w:val="20"/>
              </w:rPr>
              <w:t>The national website should use a user-friendly graphical user interface to guide the user through the data entry processes.</w:t>
            </w:r>
          </w:p>
        </w:tc>
      </w:tr>
    </w:tbl>
    <w:p w14:paraId="61213F36" w14:textId="05365347" w:rsidR="00FA5AB6" w:rsidRPr="008A5FE3" w:rsidRDefault="00FA5AB6" w:rsidP="006E6010">
      <w:pPr>
        <w:pStyle w:val="Antrat"/>
        <w:keepLines/>
        <w:rPr>
          <w:szCs w:val="22"/>
        </w:rPr>
      </w:pPr>
      <w:bookmarkStart w:id="2107" w:name="_Toc270678890"/>
      <w:bookmarkStart w:id="2108" w:name="_Toc293402075"/>
      <w:bookmarkStart w:id="2109" w:name="_Toc105089209"/>
      <w:bookmarkStart w:id="2110" w:name="_Toc209159759"/>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166</w:t>
      </w:r>
      <w:r w:rsidR="00C90C72" w:rsidRPr="008A5FE3">
        <w:rPr>
          <w:noProof/>
          <w:szCs w:val="22"/>
        </w:rPr>
        <w:fldChar w:fldCharType="end"/>
      </w:r>
      <w:r w:rsidRPr="008A5FE3">
        <w:rPr>
          <w:szCs w:val="22"/>
        </w:rPr>
        <w:t xml:space="preserve">: </w:t>
      </w:r>
      <w:bookmarkEnd w:id="2107"/>
      <w:r w:rsidRPr="008A5FE3">
        <w:rPr>
          <w:szCs w:val="22"/>
        </w:rPr>
        <w:t xml:space="preserve">National Application Guidelines – User Interface </w:t>
      </w:r>
      <w:r w:rsidR="00A63009">
        <w:rPr>
          <w:szCs w:val="22"/>
        </w:rPr>
        <w:t>–</w:t>
      </w:r>
      <w:r w:rsidRPr="008A5FE3">
        <w:rPr>
          <w:szCs w:val="22"/>
        </w:rPr>
        <w:t xml:space="preserve"> General Guidelines</w:t>
      </w:r>
      <w:bookmarkEnd w:id="2108"/>
      <w:bookmarkEnd w:id="2109"/>
      <w:bookmarkEnd w:id="2110"/>
    </w:p>
    <w:p w14:paraId="61213F37" w14:textId="1DFF8897" w:rsidR="003A64FE" w:rsidRPr="008A5FE3" w:rsidRDefault="00FD123D" w:rsidP="00CE0C47">
      <w:pPr>
        <w:pStyle w:val="Antrat2"/>
      </w:pPr>
      <w:bookmarkStart w:id="2111" w:name="_Toc105088582"/>
      <w:bookmarkStart w:id="2112" w:name="_Toc209159500"/>
      <w:r w:rsidRPr="008A5FE3">
        <w:t xml:space="preserve">NETP </w:t>
      </w:r>
      <w:r w:rsidR="003A64FE" w:rsidRPr="008A5FE3">
        <w:t>Communication Guidelines</w:t>
      </w:r>
      <w:bookmarkEnd w:id="2111"/>
      <w:bookmarkEnd w:id="2112"/>
    </w:p>
    <w:p w14:paraId="61213F38" w14:textId="4438C690" w:rsidR="00FD123D" w:rsidRPr="008A5FE3" w:rsidRDefault="00FD123D" w:rsidP="006E6010">
      <w:pPr>
        <w:keepNext/>
        <w:rPr>
          <w:szCs w:val="28"/>
        </w:rPr>
      </w:pPr>
      <w:r w:rsidRPr="008A5FE3">
        <w:rPr>
          <w:szCs w:val="28"/>
        </w:rPr>
        <w:t xml:space="preserve">This section contains some </w:t>
      </w:r>
      <w:r w:rsidR="00155085" w:rsidRPr="008A5FE3">
        <w:rPr>
          <w:szCs w:val="28"/>
        </w:rPr>
        <w:t>templates</w:t>
      </w:r>
      <w:r w:rsidRPr="008A5FE3">
        <w:rPr>
          <w:szCs w:val="28"/>
        </w:rPr>
        <w:t xml:space="preserve"> of the message that the MSID or MSCON could send to the NETP</w:t>
      </w:r>
      <w:r w:rsidR="00E24334" w:rsidRPr="008A5FE3">
        <w:rPr>
          <w:szCs w:val="28"/>
        </w:rPr>
        <w:t>/Intermediary</w:t>
      </w:r>
      <w:r w:rsidRPr="008A5FE3">
        <w:rPr>
          <w:szCs w:val="28"/>
        </w:rPr>
        <w:t xml:space="preserve"> remind </w:t>
      </w:r>
      <w:r w:rsidR="00F3079E" w:rsidRPr="008A5FE3">
        <w:rPr>
          <w:szCs w:val="28"/>
        </w:rPr>
        <w:t xml:space="preserve">them </w:t>
      </w:r>
      <w:r w:rsidRPr="008A5FE3">
        <w:rPr>
          <w:szCs w:val="28"/>
        </w:rPr>
        <w:t xml:space="preserve">to submit a </w:t>
      </w:r>
      <w:r w:rsidR="00296A45" w:rsidRPr="008A5FE3">
        <w:rPr>
          <w:szCs w:val="28"/>
        </w:rPr>
        <w:t>VAT Return</w:t>
      </w:r>
      <w:r w:rsidRPr="008A5FE3">
        <w:rPr>
          <w:szCs w:val="28"/>
        </w:rPr>
        <w:t xml:space="preserve"> or make a full payment. The examples are for guidance only – MS are free to adopt their own texts.</w:t>
      </w:r>
    </w:p>
    <w:p w14:paraId="61213F39" w14:textId="64E5DAEA" w:rsidR="006E6010" w:rsidRPr="008A5FE3" w:rsidRDefault="006E6010" w:rsidP="00BA058B">
      <w:pPr>
        <w:pStyle w:val="Antrat3"/>
        <w:rPr>
          <w:sz w:val="24"/>
          <w:szCs w:val="28"/>
          <w:lang w:val="en-GB"/>
        </w:rPr>
      </w:pPr>
      <w:bookmarkStart w:id="2113" w:name="_Toc105088583"/>
      <w:bookmarkStart w:id="2114" w:name="_Toc209159501"/>
      <w:r w:rsidRPr="008A5FE3">
        <w:rPr>
          <w:sz w:val="24"/>
          <w:szCs w:val="28"/>
          <w:lang w:val="en-GB"/>
        </w:rPr>
        <w:t>Notifications from MSID</w:t>
      </w:r>
      <w:bookmarkEnd w:id="2113"/>
      <w:bookmarkEnd w:id="2114"/>
    </w:p>
    <w:p w14:paraId="61213F3A" w14:textId="2D650813" w:rsidR="00927A93" w:rsidRPr="008A5FE3" w:rsidRDefault="00927A93" w:rsidP="00BA058B">
      <w:pPr>
        <w:keepNext/>
        <w:rPr>
          <w:szCs w:val="28"/>
        </w:rPr>
      </w:pPr>
      <w:r w:rsidRPr="008A5FE3">
        <w:rPr>
          <w:szCs w:val="28"/>
        </w:rPr>
        <w:t>In general, the MSID must notify the NETP</w:t>
      </w:r>
      <w:r w:rsidR="004D5C8F" w:rsidRPr="008A5FE3">
        <w:rPr>
          <w:szCs w:val="28"/>
        </w:rPr>
        <w:t>/Intermediary</w:t>
      </w:r>
      <w:r w:rsidRPr="008A5FE3">
        <w:rPr>
          <w:szCs w:val="28"/>
        </w:rPr>
        <w:t xml:space="preserve"> by electronic means. The exact implementation is a national responsibility. For example, notification could take the form of an email and/or a message on the </w:t>
      </w:r>
      <w:r w:rsidR="00263297" w:rsidRPr="008A5FE3">
        <w:rPr>
          <w:szCs w:val="28"/>
        </w:rPr>
        <w:t>OSS</w:t>
      </w:r>
      <w:r w:rsidRPr="008A5FE3">
        <w:rPr>
          <w:szCs w:val="28"/>
        </w:rPr>
        <w:t xml:space="preserve"> </w:t>
      </w:r>
      <w:r w:rsidR="00155085" w:rsidRPr="008A5FE3">
        <w:rPr>
          <w:szCs w:val="28"/>
        </w:rPr>
        <w:t>website</w:t>
      </w:r>
      <w:r w:rsidRPr="008A5FE3">
        <w:rPr>
          <w:szCs w:val="28"/>
        </w:rPr>
        <w:t>.</w:t>
      </w:r>
    </w:p>
    <w:p w14:paraId="61213F3B" w14:textId="77777777" w:rsidR="00C26D38" w:rsidRPr="008A5FE3" w:rsidRDefault="00C26D38" w:rsidP="000A5FC2">
      <w:pPr>
        <w:pStyle w:val="Antrat4"/>
        <w:rPr>
          <w:sz w:val="24"/>
          <w:szCs w:val="32"/>
        </w:rPr>
      </w:pPr>
      <w:bookmarkStart w:id="2115" w:name="_Ref328054768"/>
      <w:bookmarkStart w:id="2116" w:name="_Toc105088584"/>
      <w:bookmarkStart w:id="2117" w:name="_Ref327782887"/>
      <w:r w:rsidRPr="008A5FE3">
        <w:rPr>
          <w:sz w:val="24"/>
          <w:szCs w:val="32"/>
        </w:rPr>
        <w:t>Registration A</w:t>
      </w:r>
      <w:r w:rsidR="003154D7" w:rsidRPr="008A5FE3">
        <w:rPr>
          <w:sz w:val="24"/>
          <w:szCs w:val="32"/>
        </w:rPr>
        <w:t>c</w:t>
      </w:r>
      <w:r w:rsidRPr="008A5FE3">
        <w:rPr>
          <w:sz w:val="24"/>
          <w:szCs w:val="32"/>
        </w:rPr>
        <w:t>knowledgement – Non-Union Scheme</w:t>
      </w:r>
      <w:bookmarkEnd w:id="2115"/>
      <w:bookmarkEnd w:id="2116"/>
    </w:p>
    <w:p w14:paraId="61213F3C" w14:textId="07B50266" w:rsidR="00C26D38" w:rsidRPr="008A5FE3" w:rsidRDefault="00C26D38" w:rsidP="00C26D38">
      <w:pPr>
        <w:rPr>
          <w:szCs w:val="28"/>
        </w:rPr>
      </w:pPr>
      <w:r w:rsidRPr="008A5FE3">
        <w:rPr>
          <w:szCs w:val="28"/>
        </w:rPr>
        <w:t xml:space="preserve">The following box contains an example of a message that the MSID could send to an NETP that has </w:t>
      </w:r>
      <w:r w:rsidR="00DC299C" w:rsidRPr="008A5FE3">
        <w:rPr>
          <w:szCs w:val="28"/>
        </w:rPr>
        <w:t xml:space="preserve">successfully </w:t>
      </w:r>
      <w:r w:rsidRPr="008A5FE3">
        <w:rPr>
          <w:szCs w:val="28"/>
        </w:rPr>
        <w:t xml:space="preserve">registered for the Non-Union Scheme (refer to section </w:t>
      </w:r>
      <w:r w:rsidRPr="008A5FE3">
        <w:rPr>
          <w:szCs w:val="28"/>
        </w:rPr>
        <w:fldChar w:fldCharType="begin"/>
      </w:r>
      <w:r w:rsidRPr="008A5FE3">
        <w:rPr>
          <w:szCs w:val="28"/>
        </w:rPr>
        <w:instrText xml:space="preserve"> REF _Ref328054244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3.2.1.4.1</w:t>
      </w:r>
      <w:r w:rsidRPr="008A5FE3">
        <w:rPr>
          <w:szCs w:val="28"/>
        </w:rPr>
        <w:fldChar w:fldCharType="end"/>
      </w:r>
      <w:r w:rsidRPr="008A5FE3">
        <w:rPr>
          <w:szCs w:val="28"/>
        </w:rPr>
        <w:t>).</w:t>
      </w:r>
    </w:p>
    <w:p w14:paraId="61213F3D" w14:textId="77777777" w:rsidR="00C26D38" w:rsidRPr="008A5FE3" w:rsidRDefault="00C26D38" w:rsidP="00C26D38">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&lt;Salutation&gt;</w:t>
      </w:r>
    </w:p>
    <w:p w14:paraId="61213F3E" w14:textId="2DEEF28F" w:rsidR="00C26D38" w:rsidRPr="008A5FE3" w:rsidRDefault="00C26D38" w:rsidP="00C26D38">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We have accepted your application to use the Special Scheme </w:t>
      </w:r>
      <w:r w:rsidR="00D26010" w:rsidRPr="008A5FE3">
        <w:rPr>
          <w:szCs w:val="28"/>
        </w:rPr>
        <w:t>for the supply of services from outside the EU</w:t>
      </w:r>
      <w:r w:rsidRPr="008A5FE3">
        <w:rPr>
          <w:szCs w:val="28"/>
        </w:rPr>
        <w:t>.</w:t>
      </w:r>
    </w:p>
    <w:p w14:paraId="61213F3F" w14:textId="77777777" w:rsidR="00C26D38" w:rsidRPr="008A5FE3" w:rsidRDefault="00C26D38" w:rsidP="00C26D38">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We have assigned the following unique VAT identification number to you:</w:t>
      </w:r>
    </w:p>
    <w:p w14:paraId="61213F40" w14:textId="77777777" w:rsidR="00C26D38" w:rsidRPr="008A5FE3" w:rsidRDefault="00C26D38" w:rsidP="004B01FB">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EU123456789</w:t>
      </w:r>
    </w:p>
    <w:p w14:paraId="61213F41" w14:textId="77777777" w:rsidR="00C26D38" w:rsidRPr="008A5FE3" w:rsidRDefault="00C26D38" w:rsidP="00C26D38">
      <w:pPr>
        <w:pBdr>
          <w:top w:val="single" w:sz="4" w:space="1" w:color="auto"/>
          <w:left w:val="single" w:sz="4" w:space="4" w:color="auto"/>
          <w:bottom w:val="single" w:sz="4" w:space="1" w:color="auto"/>
          <w:right w:val="single" w:sz="4" w:space="4" w:color="auto"/>
        </w:pBdr>
        <w:ind w:left="340" w:right="340"/>
        <w:rPr>
          <w:szCs w:val="28"/>
        </w:rPr>
      </w:pPr>
    </w:p>
    <w:p w14:paraId="61213F42" w14:textId="77777777" w:rsidR="00C26D38" w:rsidRPr="008A5FE3" w:rsidRDefault="00C26D38" w:rsidP="00C26D38">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&lt;Signature&gt;</w:t>
      </w:r>
    </w:p>
    <w:p w14:paraId="61213F43" w14:textId="77777777" w:rsidR="00C26D38" w:rsidRPr="008A5FE3" w:rsidRDefault="00C26D38" w:rsidP="00C26D38">
      <w:pPr>
        <w:rPr>
          <w:szCs w:val="28"/>
        </w:rPr>
      </w:pPr>
    </w:p>
    <w:p w14:paraId="402E0133" w14:textId="3C446C11" w:rsidR="00455468" w:rsidRPr="008A5FE3" w:rsidRDefault="00455468" w:rsidP="000A5FC2">
      <w:pPr>
        <w:pStyle w:val="Antrat4"/>
        <w:rPr>
          <w:sz w:val="24"/>
          <w:szCs w:val="32"/>
        </w:rPr>
      </w:pPr>
      <w:bookmarkStart w:id="2118" w:name="_Toc105088585"/>
      <w:bookmarkStart w:id="2119" w:name="_Ref362534919"/>
      <w:r w:rsidRPr="008A5FE3">
        <w:rPr>
          <w:sz w:val="24"/>
          <w:szCs w:val="32"/>
        </w:rPr>
        <w:t>Registration Acknowledgement – Import Scheme</w:t>
      </w:r>
      <w:bookmarkEnd w:id="2118"/>
    </w:p>
    <w:p w14:paraId="3FF0E94E" w14:textId="4EB50D31" w:rsidR="00455468" w:rsidRPr="008A5FE3" w:rsidRDefault="00455468" w:rsidP="00455468">
      <w:pPr>
        <w:rPr>
          <w:szCs w:val="28"/>
        </w:rPr>
      </w:pPr>
      <w:r w:rsidRPr="008A5FE3">
        <w:rPr>
          <w:szCs w:val="28"/>
        </w:rPr>
        <w:t>The following box contains an example of a message that the MSID could send t</w:t>
      </w:r>
      <w:r w:rsidR="0009352F" w:rsidRPr="008A5FE3">
        <w:rPr>
          <w:szCs w:val="28"/>
        </w:rPr>
        <w:t>o</w:t>
      </w:r>
      <w:r w:rsidRPr="008A5FE3">
        <w:rPr>
          <w:szCs w:val="28"/>
        </w:rPr>
        <w:t xml:space="preserve"> an NETP</w:t>
      </w:r>
      <w:r w:rsidR="00D26010" w:rsidRPr="008A5FE3">
        <w:rPr>
          <w:szCs w:val="28"/>
        </w:rPr>
        <w:t xml:space="preserve"> or an Intermediary acting on behalf of an NETP</w:t>
      </w:r>
      <w:r w:rsidRPr="008A5FE3">
        <w:rPr>
          <w:szCs w:val="28"/>
        </w:rPr>
        <w:t xml:space="preserve"> that </w:t>
      </w:r>
      <w:r w:rsidR="00BA058B" w:rsidRPr="008A5FE3">
        <w:rPr>
          <w:szCs w:val="28"/>
        </w:rPr>
        <w:t xml:space="preserve">the NETP </w:t>
      </w:r>
      <w:r w:rsidRPr="008A5FE3">
        <w:rPr>
          <w:szCs w:val="28"/>
        </w:rPr>
        <w:t>has successfully registered for the Import Scheme (refer to section</w:t>
      </w:r>
      <w:r w:rsidR="00D26010" w:rsidRPr="008A5FE3">
        <w:rPr>
          <w:szCs w:val="28"/>
        </w:rPr>
        <w:t xml:space="preserve"> </w:t>
      </w:r>
      <w:r w:rsidR="00D26010" w:rsidRPr="008A5FE3">
        <w:rPr>
          <w:szCs w:val="28"/>
        </w:rPr>
        <w:fldChar w:fldCharType="begin"/>
      </w:r>
      <w:r w:rsidR="00D26010" w:rsidRPr="008A5FE3">
        <w:rPr>
          <w:szCs w:val="28"/>
        </w:rPr>
        <w:instrText xml:space="preserve"> REF _Ref328054244 \r \h </w:instrText>
      </w:r>
      <w:r w:rsidR="00286586" w:rsidRPr="008A5FE3">
        <w:rPr>
          <w:szCs w:val="28"/>
        </w:rPr>
        <w:instrText xml:space="preserve"> \* MERGEFORMAT </w:instrText>
      </w:r>
      <w:r w:rsidR="00D26010" w:rsidRPr="008A5FE3">
        <w:rPr>
          <w:szCs w:val="28"/>
        </w:rPr>
      </w:r>
      <w:r w:rsidR="00D26010" w:rsidRPr="008A5FE3">
        <w:rPr>
          <w:szCs w:val="28"/>
        </w:rPr>
        <w:fldChar w:fldCharType="separate"/>
      </w:r>
      <w:r w:rsidR="00727DED">
        <w:rPr>
          <w:szCs w:val="28"/>
        </w:rPr>
        <w:t>3.2.1.4.1</w:t>
      </w:r>
      <w:r w:rsidR="00D26010" w:rsidRPr="008A5FE3">
        <w:rPr>
          <w:szCs w:val="28"/>
        </w:rPr>
        <w:fldChar w:fldCharType="end"/>
      </w:r>
      <w:r w:rsidRPr="008A5FE3">
        <w:rPr>
          <w:szCs w:val="28"/>
        </w:rPr>
        <w:t>)</w:t>
      </w:r>
      <w:r w:rsidR="001B6C7C" w:rsidRPr="008A5FE3">
        <w:rPr>
          <w:szCs w:val="28"/>
        </w:rPr>
        <w:t>.</w:t>
      </w:r>
    </w:p>
    <w:p w14:paraId="18331EC5" w14:textId="77777777" w:rsidR="00455468" w:rsidRPr="008A5FE3" w:rsidRDefault="00455468" w:rsidP="00455468">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&lt;Salutation&gt;</w:t>
      </w:r>
    </w:p>
    <w:p w14:paraId="7C301F57" w14:textId="7BDA3D79" w:rsidR="00455468" w:rsidRPr="008A5FE3" w:rsidRDefault="00455468" w:rsidP="00455468">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We have accepted your application to use the Special Scheme for distance sales of goods imported from third territories or third countries</w:t>
      </w:r>
      <w:r w:rsidR="00E24334" w:rsidRPr="008A5FE3">
        <w:rPr>
          <w:szCs w:val="28"/>
        </w:rPr>
        <w:t xml:space="preserve"> on behalf </w:t>
      </w:r>
      <w:r w:rsidR="00392D92" w:rsidRPr="008A5FE3">
        <w:rPr>
          <w:szCs w:val="28"/>
        </w:rPr>
        <w:t>of &lt;</w:t>
      </w:r>
      <w:r w:rsidR="00E24334" w:rsidRPr="008A5FE3">
        <w:rPr>
          <w:szCs w:val="28"/>
        </w:rPr>
        <w:t>Company name&gt;</w:t>
      </w:r>
      <w:r w:rsidR="00BA058B" w:rsidRPr="008A5FE3">
        <w:rPr>
          <w:szCs w:val="28"/>
        </w:rPr>
        <w:t>.</w:t>
      </w:r>
      <w:r w:rsidR="00E24334" w:rsidRPr="008A5FE3">
        <w:rPr>
          <w:szCs w:val="28"/>
        </w:rPr>
        <w:t xml:space="preserve"> </w:t>
      </w:r>
    </w:p>
    <w:p w14:paraId="5D2F3A26" w14:textId="1C367010" w:rsidR="00455468" w:rsidRPr="008A5FE3" w:rsidRDefault="00455468" w:rsidP="00455468">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We have assigned the following unique </w:t>
      </w:r>
      <w:r w:rsidR="001B6C7C" w:rsidRPr="008A5FE3">
        <w:rPr>
          <w:szCs w:val="28"/>
        </w:rPr>
        <w:t xml:space="preserve">IOSS </w:t>
      </w:r>
      <w:r w:rsidRPr="008A5FE3">
        <w:rPr>
          <w:szCs w:val="28"/>
        </w:rPr>
        <w:t xml:space="preserve">VAT identification number to </w:t>
      </w:r>
      <w:r w:rsidR="00E24334" w:rsidRPr="008A5FE3">
        <w:rPr>
          <w:szCs w:val="28"/>
        </w:rPr>
        <w:t>&lt;Company Name&gt;</w:t>
      </w:r>
      <w:r w:rsidRPr="008A5FE3">
        <w:rPr>
          <w:szCs w:val="28"/>
        </w:rPr>
        <w:t>:</w:t>
      </w:r>
    </w:p>
    <w:p w14:paraId="77D6B338" w14:textId="6F75C3BE" w:rsidR="00455468" w:rsidRPr="008A5FE3" w:rsidRDefault="00EF0806" w:rsidP="00455468">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IM123456789</w:t>
      </w:r>
    </w:p>
    <w:p w14:paraId="02A66F5F" w14:textId="77777777" w:rsidR="00455468" w:rsidRPr="008A5FE3" w:rsidRDefault="00455468" w:rsidP="00455468">
      <w:pPr>
        <w:pBdr>
          <w:top w:val="single" w:sz="4" w:space="1" w:color="auto"/>
          <w:left w:val="single" w:sz="4" w:space="4" w:color="auto"/>
          <w:bottom w:val="single" w:sz="4" w:space="1" w:color="auto"/>
          <w:right w:val="single" w:sz="4" w:space="4" w:color="auto"/>
        </w:pBdr>
        <w:ind w:left="340" w:right="340"/>
        <w:rPr>
          <w:szCs w:val="28"/>
        </w:rPr>
      </w:pPr>
    </w:p>
    <w:p w14:paraId="546789BA" w14:textId="5EAA74E4" w:rsidR="00E24334" w:rsidRPr="008A5FE3" w:rsidRDefault="00455468" w:rsidP="00E24334">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&lt;Signature&gt;</w:t>
      </w:r>
    </w:p>
    <w:p w14:paraId="507AD031" w14:textId="77777777" w:rsidR="00E24334" w:rsidRPr="008A5FE3" w:rsidRDefault="00E24334" w:rsidP="00E24334">
      <w:pPr>
        <w:ind w:right="340"/>
        <w:rPr>
          <w:szCs w:val="28"/>
        </w:rPr>
      </w:pPr>
    </w:p>
    <w:p w14:paraId="00DAF2A8" w14:textId="79AFF2D3" w:rsidR="00E24334" w:rsidRPr="008A5FE3" w:rsidRDefault="00E24334" w:rsidP="00EF0806">
      <w:pPr>
        <w:pStyle w:val="Antrat4"/>
        <w:rPr>
          <w:sz w:val="24"/>
          <w:szCs w:val="32"/>
        </w:rPr>
      </w:pPr>
      <w:bookmarkStart w:id="2120" w:name="_Toc105088586"/>
      <w:r w:rsidRPr="008A5FE3">
        <w:rPr>
          <w:sz w:val="24"/>
          <w:szCs w:val="32"/>
        </w:rPr>
        <w:t>Registration Acknowledgement – Intermediary</w:t>
      </w:r>
      <w:bookmarkEnd w:id="2120"/>
    </w:p>
    <w:p w14:paraId="266126B2" w14:textId="199E5178" w:rsidR="00E24334" w:rsidRPr="008A5FE3" w:rsidRDefault="00E24334" w:rsidP="00E24334">
      <w:pPr>
        <w:rPr>
          <w:szCs w:val="28"/>
        </w:rPr>
      </w:pPr>
      <w:r w:rsidRPr="008A5FE3">
        <w:rPr>
          <w:szCs w:val="28"/>
        </w:rPr>
        <w:t>The following box contains an example of a message that the MSID could send to an Intermediary that has successfully registered for acting on behalf of a</w:t>
      </w:r>
      <w:r w:rsidR="00F3079E" w:rsidRPr="008A5FE3">
        <w:rPr>
          <w:szCs w:val="28"/>
        </w:rPr>
        <w:t>n</w:t>
      </w:r>
      <w:r w:rsidRPr="008A5FE3">
        <w:rPr>
          <w:szCs w:val="28"/>
        </w:rPr>
        <w:t xml:space="preserve"> NETP in the context of the Import Scheme (refer to section </w:t>
      </w:r>
      <w:r w:rsidRPr="008A5FE3">
        <w:rPr>
          <w:szCs w:val="28"/>
        </w:rPr>
        <w:fldChar w:fldCharType="begin"/>
      </w:r>
      <w:r w:rsidRPr="008A5FE3">
        <w:rPr>
          <w:szCs w:val="28"/>
        </w:rPr>
        <w:instrText xml:space="preserve"> REF _Ref328054244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3.2.1.4.1</w:t>
      </w:r>
      <w:r w:rsidRPr="008A5FE3">
        <w:rPr>
          <w:szCs w:val="28"/>
        </w:rPr>
        <w:fldChar w:fldCharType="end"/>
      </w:r>
      <w:r w:rsidRPr="008A5FE3">
        <w:rPr>
          <w:szCs w:val="28"/>
        </w:rPr>
        <w:t>)</w:t>
      </w:r>
    </w:p>
    <w:p w14:paraId="66B81AED" w14:textId="77777777" w:rsidR="00BB039C" w:rsidRPr="008A5FE3" w:rsidRDefault="00BB039C" w:rsidP="008477A2">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&lt;Salutation&gt;</w:t>
      </w:r>
    </w:p>
    <w:p w14:paraId="3FEDF3D4" w14:textId="178886D4" w:rsidR="00BB039C" w:rsidRPr="008A5FE3" w:rsidRDefault="00BB039C" w:rsidP="008477A2">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We have accepted your application to act as Intermediary in the context of the Special Scheme for distance sales of goods imported from third territories or third countries.</w:t>
      </w:r>
    </w:p>
    <w:p w14:paraId="26AFDDEA" w14:textId="0D72A2D6" w:rsidR="00BB039C" w:rsidRPr="008A5FE3" w:rsidRDefault="00BB039C" w:rsidP="008477A2">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We have assigned the following unique </w:t>
      </w:r>
      <w:r w:rsidR="001C371A" w:rsidRPr="008A5FE3">
        <w:rPr>
          <w:szCs w:val="28"/>
        </w:rPr>
        <w:t>Intermediary Number</w:t>
      </w:r>
      <w:r w:rsidRPr="008A5FE3">
        <w:rPr>
          <w:szCs w:val="28"/>
        </w:rPr>
        <w:t xml:space="preserve"> to you:</w:t>
      </w:r>
    </w:p>
    <w:p w14:paraId="43E121F0" w14:textId="561F81D9" w:rsidR="00BB039C" w:rsidRPr="008A5FE3" w:rsidRDefault="00BB039C" w:rsidP="008477A2">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IN0561234567</w:t>
      </w:r>
    </w:p>
    <w:p w14:paraId="6E56121E" w14:textId="77777777" w:rsidR="00BB039C" w:rsidRPr="008A5FE3" w:rsidRDefault="00BB039C" w:rsidP="008477A2">
      <w:pPr>
        <w:keepNext/>
        <w:pBdr>
          <w:top w:val="single" w:sz="4" w:space="1" w:color="auto"/>
          <w:left w:val="single" w:sz="4" w:space="4" w:color="auto"/>
          <w:bottom w:val="single" w:sz="4" w:space="1" w:color="auto"/>
          <w:right w:val="single" w:sz="4" w:space="4" w:color="auto"/>
        </w:pBdr>
        <w:ind w:left="340" w:right="340"/>
        <w:rPr>
          <w:szCs w:val="28"/>
        </w:rPr>
      </w:pPr>
    </w:p>
    <w:p w14:paraId="2EDFDC6A" w14:textId="724523DC" w:rsidR="00BB039C" w:rsidRPr="008A5FE3" w:rsidRDefault="00BB039C" w:rsidP="008477A2">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&lt;Signature&gt;</w:t>
      </w:r>
    </w:p>
    <w:p w14:paraId="5DFDDD6D" w14:textId="5F0709E6" w:rsidR="00315C49" w:rsidRPr="008A5FE3" w:rsidRDefault="00315C49" w:rsidP="00E24334">
      <w:pPr>
        <w:rPr>
          <w:szCs w:val="28"/>
        </w:rPr>
      </w:pPr>
    </w:p>
    <w:p w14:paraId="68020B51" w14:textId="2318FB0C" w:rsidR="00315C49" w:rsidRPr="008A5FE3" w:rsidRDefault="00315C49" w:rsidP="00315C49">
      <w:pPr>
        <w:pStyle w:val="Antrat4"/>
        <w:rPr>
          <w:sz w:val="24"/>
          <w:szCs w:val="32"/>
        </w:rPr>
      </w:pPr>
      <w:bookmarkStart w:id="2121" w:name="_Toc105088587"/>
      <w:r w:rsidRPr="008A5FE3">
        <w:rPr>
          <w:sz w:val="24"/>
          <w:szCs w:val="32"/>
        </w:rPr>
        <w:t>Exclusion notification</w:t>
      </w:r>
      <w:bookmarkEnd w:id="2121"/>
    </w:p>
    <w:p w14:paraId="2C13B7E4" w14:textId="740430C8" w:rsidR="00315C49" w:rsidRPr="008A5FE3" w:rsidRDefault="00315C49" w:rsidP="00E24334">
      <w:pPr>
        <w:rPr>
          <w:szCs w:val="28"/>
        </w:rPr>
      </w:pPr>
      <w:r w:rsidRPr="008A5FE3">
        <w:rPr>
          <w:rFonts w:cs="Arial"/>
          <w:color w:val="000000"/>
          <w:sz w:val="20"/>
          <w:szCs w:val="20"/>
          <w:shd w:val="clear" w:color="auto" w:fill="FFFFFF"/>
        </w:rPr>
        <w:t xml:space="preserve">The following box contains an example of a message that the MSID could send to an NETP, an Intermediary acting on behalf of an NETP or an Intermediary that the NETP has been excluded from the special scheme (see section </w:t>
      </w:r>
      <w:r w:rsidRPr="008A5FE3">
        <w:rPr>
          <w:rFonts w:cs="Arial"/>
          <w:color w:val="000000"/>
          <w:sz w:val="20"/>
          <w:szCs w:val="20"/>
          <w:shd w:val="clear" w:color="auto" w:fill="FFFFFF"/>
        </w:rPr>
        <w:fldChar w:fldCharType="begin"/>
      </w:r>
      <w:r w:rsidRPr="008A5FE3">
        <w:rPr>
          <w:rFonts w:cs="Arial"/>
          <w:color w:val="000000"/>
          <w:sz w:val="20"/>
          <w:szCs w:val="20"/>
          <w:shd w:val="clear" w:color="auto" w:fill="FFFFFF"/>
        </w:rPr>
        <w:instrText xml:space="preserve"> REF _Ref32932967 \r \h </w:instrText>
      </w:r>
      <w:r w:rsidR="00286586" w:rsidRPr="008A5FE3">
        <w:rPr>
          <w:rFonts w:cs="Arial"/>
          <w:color w:val="000000"/>
          <w:szCs w:val="20"/>
          <w:shd w:val="clear" w:color="auto" w:fill="FFFFFF"/>
        </w:rPr>
        <w:instrText xml:space="preserve"> \* MERGEFORMAT </w:instrText>
      </w:r>
      <w:r w:rsidRPr="008A5FE3">
        <w:rPr>
          <w:rFonts w:cs="Arial"/>
          <w:color w:val="000000"/>
          <w:sz w:val="20"/>
          <w:szCs w:val="20"/>
          <w:shd w:val="clear" w:color="auto" w:fill="FFFFFF"/>
        </w:rPr>
      </w:r>
      <w:r w:rsidRPr="008A5FE3">
        <w:rPr>
          <w:rFonts w:cs="Arial"/>
          <w:color w:val="000000"/>
          <w:sz w:val="20"/>
          <w:szCs w:val="20"/>
          <w:shd w:val="clear" w:color="auto" w:fill="FFFFFF"/>
        </w:rPr>
        <w:fldChar w:fldCharType="separate"/>
      </w:r>
      <w:r w:rsidR="00727DED">
        <w:rPr>
          <w:rFonts w:cs="Arial"/>
          <w:color w:val="000000"/>
          <w:sz w:val="20"/>
          <w:szCs w:val="20"/>
          <w:shd w:val="clear" w:color="auto" w:fill="FFFFFF"/>
        </w:rPr>
        <w:t>3.2.2.1</w:t>
      </w:r>
      <w:r w:rsidRPr="008A5FE3">
        <w:rPr>
          <w:rFonts w:cs="Arial"/>
          <w:color w:val="000000"/>
          <w:sz w:val="20"/>
          <w:szCs w:val="20"/>
          <w:shd w:val="clear" w:color="auto" w:fill="FFFFFF"/>
        </w:rPr>
        <w:fldChar w:fldCharType="end"/>
      </w:r>
      <w:r w:rsidRPr="008A5FE3">
        <w:rPr>
          <w:rFonts w:cs="Arial"/>
          <w:color w:val="000000"/>
          <w:sz w:val="20"/>
          <w:szCs w:val="20"/>
          <w:shd w:val="clear" w:color="auto" w:fill="FFFFFF"/>
        </w:rPr>
        <w:t>).</w:t>
      </w:r>
    </w:p>
    <w:p w14:paraId="06998CC8" w14:textId="77777777" w:rsidR="00315C49" w:rsidRPr="008A5FE3" w:rsidRDefault="00315C49" w:rsidP="00315C49">
      <w:pPr>
        <w:keepNext/>
        <w:pBdr>
          <w:top w:val="single" w:sz="4" w:space="1" w:color="auto"/>
          <w:left w:val="single" w:sz="4" w:space="4" w:color="auto"/>
          <w:bottom w:val="single" w:sz="4" w:space="1" w:color="auto"/>
          <w:right w:val="single" w:sz="4" w:space="4" w:color="auto"/>
        </w:pBdr>
        <w:ind w:left="340" w:right="340"/>
        <w:rPr>
          <w:szCs w:val="22"/>
        </w:rPr>
      </w:pPr>
      <w:r w:rsidRPr="008A5FE3">
        <w:rPr>
          <w:szCs w:val="22"/>
        </w:rPr>
        <w:t>&lt;Salutation&gt;</w:t>
      </w:r>
    </w:p>
    <w:p w14:paraId="4E564A0B" w14:textId="77777777" w:rsidR="00315C49" w:rsidRPr="008A5FE3" w:rsidRDefault="00315C49" w:rsidP="00315C49">
      <w:pPr>
        <w:pBdr>
          <w:top w:val="single" w:sz="4" w:space="1" w:color="auto"/>
          <w:left w:val="single" w:sz="4" w:space="4" w:color="auto"/>
          <w:bottom w:val="single" w:sz="4" w:space="1" w:color="auto"/>
          <w:right w:val="single" w:sz="4" w:space="4" w:color="auto"/>
        </w:pBdr>
        <w:ind w:left="340" w:right="340"/>
        <w:rPr>
          <w:color w:val="000000"/>
          <w:szCs w:val="22"/>
          <w:shd w:val="clear" w:color="auto" w:fill="FFFFFF"/>
        </w:rPr>
      </w:pPr>
      <w:r w:rsidRPr="008A5FE3">
        <w:rPr>
          <w:color w:val="000000"/>
          <w:szCs w:val="22"/>
          <w:shd w:val="clear" w:color="auto" w:fill="FFFFFF"/>
        </w:rPr>
        <w:t>Please be informed that you have been excluded to use the Special Scheme for &lt;Purpose of the Special Scheme&gt; on behalf of &lt;Company name&gt;.</w:t>
      </w:r>
    </w:p>
    <w:p w14:paraId="306BD12C" w14:textId="563558DA" w:rsidR="00315C49" w:rsidRPr="008A5FE3" w:rsidRDefault="00315C49" w:rsidP="00315C49">
      <w:pPr>
        <w:pBdr>
          <w:top w:val="single" w:sz="4" w:space="1" w:color="auto"/>
          <w:left w:val="single" w:sz="4" w:space="4" w:color="auto"/>
          <w:bottom w:val="single" w:sz="4" w:space="1" w:color="auto"/>
          <w:right w:val="single" w:sz="4" w:space="4" w:color="auto"/>
        </w:pBdr>
        <w:ind w:left="340" w:right="340"/>
        <w:rPr>
          <w:color w:val="000000"/>
          <w:szCs w:val="22"/>
          <w:shd w:val="clear" w:color="auto" w:fill="FFFFFF"/>
        </w:rPr>
      </w:pPr>
      <w:r w:rsidRPr="008A5FE3">
        <w:rPr>
          <w:color w:val="000000"/>
          <w:szCs w:val="22"/>
          <w:shd w:val="clear" w:color="auto" w:fill="FFFFFF"/>
        </w:rPr>
        <w:t xml:space="preserve">You are &lt;prevented OR not prevented&gt; to register for the Special Scheme &lt;before [date] due to quarantine OR </w:t>
      </w:r>
      <w:r w:rsidR="00833E8F" w:rsidRPr="008A5FE3">
        <w:rPr>
          <w:color w:val="000000"/>
          <w:szCs w:val="22"/>
          <w:shd w:val="clear" w:color="auto" w:fill="FFFFFF"/>
        </w:rPr>
        <w:t>on condition that you fulfil all the conditions required to use the scheme</w:t>
      </w:r>
      <w:r w:rsidRPr="008A5FE3">
        <w:rPr>
          <w:color w:val="000000"/>
          <w:szCs w:val="22"/>
          <w:shd w:val="clear" w:color="auto" w:fill="FFFFFF"/>
        </w:rPr>
        <w:t>&gt;.</w:t>
      </w:r>
    </w:p>
    <w:p w14:paraId="199ED502" w14:textId="7A5AB1A4" w:rsidR="00C92786" w:rsidRPr="008A5FE3" w:rsidRDefault="00C92786" w:rsidP="00315C49">
      <w:pPr>
        <w:pBdr>
          <w:top w:val="single" w:sz="4" w:space="1" w:color="auto"/>
          <w:left w:val="single" w:sz="4" w:space="4" w:color="auto"/>
          <w:bottom w:val="single" w:sz="4" w:space="1" w:color="auto"/>
          <w:right w:val="single" w:sz="4" w:space="4" w:color="auto"/>
        </w:pBdr>
        <w:ind w:left="340" w:right="340"/>
        <w:rPr>
          <w:color w:val="000000"/>
          <w:szCs w:val="22"/>
          <w:shd w:val="clear" w:color="auto" w:fill="FFFFFF"/>
        </w:rPr>
      </w:pPr>
      <w:r w:rsidRPr="008A5FE3">
        <w:rPr>
          <w:color w:val="000000"/>
          <w:szCs w:val="22"/>
          <w:shd w:val="clear" w:color="auto" w:fill="FFFFFF"/>
        </w:rPr>
        <w:t>Please be informed that if the exclusion has been made by mistake, the exclusion can be reversed until &lt;date&gt;, allowing you to use the Special Scheme as before. After that date, the exclusion will be definitive and you will have to request a new registration to use the Special Scheme.</w:t>
      </w:r>
    </w:p>
    <w:p w14:paraId="045DE92D" w14:textId="77777777" w:rsidR="00C92786" w:rsidRPr="008A5FE3" w:rsidRDefault="00C92786" w:rsidP="00315C49">
      <w:pPr>
        <w:pBdr>
          <w:top w:val="single" w:sz="4" w:space="1" w:color="auto"/>
          <w:left w:val="single" w:sz="4" w:space="4" w:color="auto"/>
          <w:bottom w:val="single" w:sz="4" w:space="1" w:color="auto"/>
          <w:right w:val="single" w:sz="4" w:space="4" w:color="auto"/>
        </w:pBdr>
        <w:ind w:left="340" w:right="340"/>
        <w:rPr>
          <w:szCs w:val="22"/>
        </w:rPr>
      </w:pPr>
    </w:p>
    <w:p w14:paraId="334461F9" w14:textId="77777777" w:rsidR="00315C49" w:rsidRPr="008A5FE3" w:rsidRDefault="00315C49" w:rsidP="00315C49">
      <w:pPr>
        <w:pBdr>
          <w:top w:val="single" w:sz="4" w:space="1" w:color="auto"/>
          <w:left w:val="single" w:sz="4" w:space="4" w:color="auto"/>
          <w:bottom w:val="single" w:sz="4" w:space="1" w:color="auto"/>
          <w:right w:val="single" w:sz="4" w:space="4" w:color="auto"/>
        </w:pBdr>
        <w:ind w:left="340" w:right="340"/>
        <w:rPr>
          <w:szCs w:val="22"/>
        </w:rPr>
      </w:pPr>
      <w:r w:rsidRPr="008A5FE3">
        <w:rPr>
          <w:szCs w:val="22"/>
        </w:rPr>
        <w:t>&lt;Signature&gt;</w:t>
      </w:r>
    </w:p>
    <w:p w14:paraId="7C50F658" w14:textId="77777777" w:rsidR="00315C49" w:rsidRPr="008A5FE3" w:rsidRDefault="00315C49" w:rsidP="00E24334">
      <w:pPr>
        <w:rPr>
          <w:szCs w:val="28"/>
        </w:rPr>
      </w:pPr>
    </w:p>
    <w:p w14:paraId="61213F44" w14:textId="39F93C41" w:rsidR="00FD123D" w:rsidRPr="008A5FE3" w:rsidRDefault="003A64FE" w:rsidP="000A5FC2">
      <w:pPr>
        <w:pStyle w:val="Antrat4"/>
        <w:rPr>
          <w:sz w:val="24"/>
          <w:szCs w:val="32"/>
        </w:rPr>
      </w:pPr>
      <w:bookmarkStart w:id="2122" w:name="_Toc105088588"/>
      <w:r w:rsidRPr="008A5FE3">
        <w:rPr>
          <w:sz w:val="24"/>
          <w:szCs w:val="32"/>
        </w:rPr>
        <w:t>VAT Return Reminder Message</w:t>
      </w:r>
      <w:bookmarkEnd w:id="2117"/>
      <w:bookmarkEnd w:id="2119"/>
      <w:bookmarkEnd w:id="2122"/>
    </w:p>
    <w:p w14:paraId="61213F45" w14:textId="4B1DFC20" w:rsidR="00941E4A" w:rsidRPr="008A5FE3" w:rsidRDefault="00941E4A" w:rsidP="00155085">
      <w:pPr>
        <w:keepNext/>
        <w:rPr>
          <w:szCs w:val="28"/>
        </w:rPr>
      </w:pPr>
      <w:r w:rsidRPr="008A5FE3">
        <w:rPr>
          <w:szCs w:val="28"/>
        </w:rPr>
        <w:t>The following box contains an example of a message that the MSID could send to an NETP</w:t>
      </w:r>
      <w:r w:rsidR="00D26010" w:rsidRPr="008A5FE3">
        <w:rPr>
          <w:szCs w:val="28"/>
        </w:rPr>
        <w:t xml:space="preserve"> or his Intermediary</w:t>
      </w:r>
      <w:r w:rsidRPr="008A5FE3">
        <w:rPr>
          <w:szCs w:val="28"/>
        </w:rPr>
        <w:t xml:space="preserve"> to remind </w:t>
      </w:r>
      <w:r w:rsidR="00851A20" w:rsidRPr="008A5FE3">
        <w:rPr>
          <w:szCs w:val="28"/>
        </w:rPr>
        <w:t>them of their</w:t>
      </w:r>
      <w:r w:rsidRPr="008A5FE3">
        <w:rPr>
          <w:szCs w:val="28"/>
        </w:rPr>
        <w:t xml:space="preserve"> obligation to submit a </w:t>
      </w:r>
      <w:r w:rsidR="00296A45" w:rsidRPr="008A5FE3">
        <w:rPr>
          <w:szCs w:val="28"/>
        </w:rPr>
        <w:t>VAT Return</w:t>
      </w:r>
      <w:r w:rsidR="006E6010" w:rsidRPr="008A5FE3">
        <w:rPr>
          <w:szCs w:val="28"/>
        </w:rPr>
        <w:t xml:space="preserve"> (refer to section </w:t>
      </w:r>
      <w:r w:rsidR="006E6010" w:rsidRPr="008A5FE3">
        <w:rPr>
          <w:szCs w:val="28"/>
        </w:rPr>
        <w:fldChar w:fldCharType="begin"/>
      </w:r>
      <w:r w:rsidR="006E6010" w:rsidRPr="008A5FE3">
        <w:rPr>
          <w:szCs w:val="28"/>
        </w:rPr>
        <w:instrText xml:space="preserve"> REF _Ref327352325 \r \h </w:instrText>
      </w:r>
      <w:r w:rsidR="00286586" w:rsidRPr="008A5FE3">
        <w:rPr>
          <w:szCs w:val="28"/>
        </w:rPr>
        <w:instrText xml:space="preserve"> \* MERGEFORMAT </w:instrText>
      </w:r>
      <w:r w:rsidR="006E6010" w:rsidRPr="008A5FE3">
        <w:rPr>
          <w:szCs w:val="28"/>
        </w:rPr>
      </w:r>
      <w:r w:rsidR="006E6010" w:rsidRPr="008A5FE3">
        <w:rPr>
          <w:szCs w:val="28"/>
        </w:rPr>
        <w:fldChar w:fldCharType="separate"/>
      </w:r>
      <w:r w:rsidR="00727DED">
        <w:rPr>
          <w:szCs w:val="28"/>
        </w:rPr>
        <w:t>3.3.3.1.2</w:t>
      </w:r>
      <w:r w:rsidR="006E6010" w:rsidRPr="008A5FE3">
        <w:rPr>
          <w:szCs w:val="28"/>
        </w:rPr>
        <w:fldChar w:fldCharType="end"/>
      </w:r>
      <w:r w:rsidR="006E6010" w:rsidRPr="008A5FE3">
        <w:rPr>
          <w:szCs w:val="28"/>
        </w:rPr>
        <w:t>)</w:t>
      </w:r>
      <w:r w:rsidRPr="008A5FE3">
        <w:rPr>
          <w:szCs w:val="28"/>
        </w:rPr>
        <w:t>.</w:t>
      </w:r>
    </w:p>
    <w:p w14:paraId="61213F46" w14:textId="77777777" w:rsidR="003A64FE" w:rsidRPr="008A5FE3" w:rsidRDefault="003A64FE"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&lt;Salutation&gt;</w:t>
      </w:r>
    </w:p>
    <w:p w14:paraId="28E83CAB" w14:textId="493AD7C2" w:rsidR="004D5C8F" w:rsidRPr="008A5FE3" w:rsidRDefault="004D5C8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Reference :&lt;Company Name&gt;&lt;VAT Identification Number&gt;</w:t>
      </w:r>
    </w:p>
    <w:p w14:paraId="61213F47" w14:textId="076E62AD" w:rsidR="003A64FE" w:rsidRPr="008A5FE3" w:rsidRDefault="003A64FE"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As of &lt;current date&gt; we have not received a </w:t>
      </w:r>
      <w:r w:rsidR="00296A45" w:rsidRPr="008A5FE3">
        <w:rPr>
          <w:szCs w:val="28"/>
        </w:rPr>
        <w:t>VAT Return</w:t>
      </w:r>
      <w:r w:rsidRPr="008A5FE3">
        <w:rPr>
          <w:szCs w:val="28"/>
        </w:rPr>
        <w:t xml:space="preserve"> </w:t>
      </w:r>
      <w:r w:rsidR="00103371" w:rsidRPr="008A5FE3">
        <w:rPr>
          <w:szCs w:val="28"/>
        </w:rPr>
        <w:t xml:space="preserve">from you </w:t>
      </w:r>
      <w:r w:rsidRPr="008A5FE3">
        <w:rPr>
          <w:szCs w:val="28"/>
        </w:rPr>
        <w:t xml:space="preserve">for the </w:t>
      </w:r>
      <w:r w:rsidR="00FF5004" w:rsidRPr="008A5FE3">
        <w:rPr>
          <w:szCs w:val="28"/>
        </w:rPr>
        <w:t>&lt;special s</w:t>
      </w:r>
      <w:r w:rsidRPr="008A5FE3">
        <w:rPr>
          <w:szCs w:val="28"/>
        </w:rPr>
        <w:t>cheme</w:t>
      </w:r>
      <w:r w:rsidR="00392D92" w:rsidRPr="008A5FE3">
        <w:rPr>
          <w:szCs w:val="28"/>
        </w:rPr>
        <w:t>&gt; for</w:t>
      </w:r>
      <w:r w:rsidR="00103371" w:rsidRPr="008A5FE3">
        <w:rPr>
          <w:szCs w:val="28"/>
        </w:rPr>
        <w:t xml:space="preserve"> period &lt;period&gt;</w:t>
      </w:r>
      <w:r w:rsidRPr="008A5FE3">
        <w:rPr>
          <w:szCs w:val="28"/>
        </w:rPr>
        <w:t xml:space="preserve">. Use of this special scheme requires you to submit a </w:t>
      </w:r>
      <w:r w:rsidR="00296A45" w:rsidRPr="008A5FE3">
        <w:rPr>
          <w:szCs w:val="28"/>
        </w:rPr>
        <w:t>VAT Return</w:t>
      </w:r>
      <w:r w:rsidRPr="008A5FE3">
        <w:rPr>
          <w:szCs w:val="28"/>
        </w:rPr>
        <w:t xml:space="preserve"> to us each </w:t>
      </w:r>
      <w:r w:rsidR="00B201B8" w:rsidRPr="008A5FE3">
        <w:rPr>
          <w:szCs w:val="28"/>
        </w:rPr>
        <w:t xml:space="preserve">return period </w:t>
      </w:r>
      <w:r w:rsidR="00C67D92" w:rsidRPr="008A5FE3">
        <w:rPr>
          <w:szCs w:val="28"/>
        </w:rPr>
        <w:t>by end of month following the return period</w:t>
      </w:r>
      <w:r w:rsidRPr="008A5FE3">
        <w:rPr>
          <w:szCs w:val="28"/>
        </w:rPr>
        <w:t>, even if you have carried out no supplies.</w:t>
      </w:r>
    </w:p>
    <w:p w14:paraId="61213F48" w14:textId="08DD6920" w:rsidR="000A76AC" w:rsidRPr="008A5FE3" w:rsidRDefault="00D20D0D"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We kindly ask you to submit your </w:t>
      </w:r>
      <w:r w:rsidR="00296A45" w:rsidRPr="008A5FE3">
        <w:rPr>
          <w:szCs w:val="28"/>
        </w:rPr>
        <w:t>VAT Return</w:t>
      </w:r>
      <w:r w:rsidRPr="008A5FE3">
        <w:rPr>
          <w:szCs w:val="28"/>
        </w:rPr>
        <w:t xml:space="preserve"> </w:t>
      </w:r>
      <w:r w:rsidR="00103371" w:rsidRPr="008A5FE3">
        <w:rPr>
          <w:szCs w:val="28"/>
        </w:rPr>
        <w:t xml:space="preserve">for period &lt;period&gt; </w:t>
      </w:r>
      <w:r w:rsidR="000A76AC" w:rsidRPr="008A5FE3">
        <w:rPr>
          <w:szCs w:val="28"/>
        </w:rPr>
        <w:t xml:space="preserve">and the related payment </w:t>
      </w:r>
      <w:r w:rsidR="005C407B" w:rsidRPr="008A5FE3">
        <w:rPr>
          <w:szCs w:val="28"/>
        </w:rPr>
        <w:t xml:space="preserve">to us </w:t>
      </w:r>
      <w:r w:rsidRPr="008A5FE3">
        <w:rPr>
          <w:szCs w:val="28"/>
        </w:rPr>
        <w:t>without further delay.</w:t>
      </w:r>
      <w:r w:rsidR="005B485C" w:rsidRPr="008A5FE3">
        <w:rPr>
          <w:szCs w:val="28"/>
        </w:rPr>
        <w:t xml:space="preserve"> </w:t>
      </w:r>
      <w:r w:rsidR="000A76AC" w:rsidRPr="008A5FE3">
        <w:rPr>
          <w:szCs w:val="28"/>
        </w:rPr>
        <w:t>Please note that if you delay the payment, the European countries in which VAT is due may contact you and you will then have to make the payment directly to them.</w:t>
      </w:r>
    </w:p>
    <w:p w14:paraId="61213F49" w14:textId="3116AFF1" w:rsidR="008A5E71" w:rsidRPr="008A5FE3" w:rsidRDefault="005B485C"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Please note that the European countries in which VAT is due may impose penalties for late submission of a </w:t>
      </w:r>
      <w:r w:rsidR="00296A45" w:rsidRPr="008A5FE3">
        <w:rPr>
          <w:szCs w:val="28"/>
        </w:rPr>
        <w:t>VAT Return</w:t>
      </w:r>
      <w:r w:rsidRPr="008A5FE3">
        <w:rPr>
          <w:szCs w:val="28"/>
        </w:rPr>
        <w:t>.</w:t>
      </w:r>
      <w:r w:rsidR="00CD0EC9" w:rsidRPr="008A5FE3">
        <w:rPr>
          <w:szCs w:val="28"/>
        </w:rPr>
        <w:t xml:space="preserve"> </w:t>
      </w:r>
      <w:r w:rsidR="008A5E71" w:rsidRPr="008A5FE3">
        <w:rPr>
          <w:szCs w:val="28"/>
        </w:rPr>
        <w:t>If you have any questions, please contact our helpdesk at &lt;contact information for the MSID national helpdesk&gt;.</w:t>
      </w:r>
    </w:p>
    <w:p w14:paraId="61213F4A" w14:textId="7F3E63BD" w:rsidR="00D20D0D" w:rsidRPr="008A5FE3" w:rsidRDefault="00D20D0D"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You can find more information about the rules of the special scheme at our website: &lt;link to the website&gt;. </w:t>
      </w:r>
      <w:r w:rsidR="00941E4A" w:rsidRPr="008A5FE3">
        <w:rPr>
          <w:szCs w:val="28"/>
        </w:rPr>
        <w:t>Failure to respect the rules can lead to your exclusion from the special scheme.</w:t>
      </w:r>
    </w:p>
    <w:p w14:paraId="5B9BA23A" w14:textId="42EC9B2B" w:rsidR="00713AED" w:rsidRPr="008A5FE3" w:rsidRDefault="00713AED"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If you already submitted a VAT Return for the &lt;special scheme&gt; for period &lt;period&gt;, please disregard this email.</w:t>
      </w:r>
    </w:p>
    <w:p w14:paraId="2A313D0D" w14:textId="77777777" w:rsidR="00BA6CF6" w:rsidRPr="008A5FE3" w:rsidRDefault="00BA6CF6" w:rsidP="006E6010">
      <w:pPr>
        <w:pBdr>
          <w:top w:val="single" w:sz="4" w:space="1" w:color="auto"/>
          <w:left w:val="single" w:sz="4" w:space="4" w:color="auto"/>
          <w:bottom w:val="single" w:sz="4" w:space="1" w:color="auto"/>
          <w:right w:val="single" w:sz="4" w:space="4" w:color="auto"/>
        </w:pBdr>
        <w:ind w:left="340" w:right="340"/>
        <w:rPr>
          <w:szCs w:val="28"/>
        </w:rPr>
      </w:pPr>
    </w:p>
    <w:p w14:paraId="61213F4B" w14:textId="77777777" w:rsidR="00D20D0D" w:rsidRPr="008A5FE3" w:rsidRDefault="00D20D0D"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&lt;Signature&gt;</w:t>
      </w:r>
    </w:p>
    <w:p w14:paraId="61213F4C" w14:textId="46BCF6A4" w:rsidR="003A64FE" w:rsidRPr="008A5FE3" w:rsidRDefault="003A64FE" w:rsidP="000A5FC2">
      <w:pPr>
        <w:pStyle w:val="Antrat4"/>
        <w:rPr>
          <w:sz w:val="24"/>
          <w:szCs w:val="32"/>
        </w:rPr>
      </w:pPr>
      <w:bookmarkStart w:id="2123" w:name="_Ref327784146"/>
      <w:bookmarkStart w:id="2124" w:name="_Toc105088589"/>
      <w:r w:rsidRPr="008A5FE3">
        <w:rPr>
          <w:sz w:val="24"/>
          <w:szCs w:val="32"/>
        </w:rPr>
        <w:t xml:space="preserve">Payment Reminder Message </w:t>
      </w:r>
      <w:r w:rsidR="00D20D0D" w:rsidRPr="008A5FE3">
        <w:rPr>
          <w:sz w:val="24"/>
          <w:szCs w:val="32"/>
        </w:rPr>
        <w:t>–</w:t>
      </w:r>
      <w:r w:rsidRPr="008A5FE3">
        <w:rPr>
          <w:sz w:val="24"/>
          <w:szCs w:val="32"/>
        </w:rPr>
        <w:t xml:space="preserve"> MSID</w:t>
      </w:r>
      <w:bookmarkEnd w:id="2123"/>
      <w:bookmarkEnd w:id="2124"/>
    </w:p>
    <w:p w14:paraId="61213F4D" w14:textId="33FACD1B" w:rsidR="00941E4A" w:rsidRPr="008A5FE3" w:rsidRDefault="00941E4A" w:rsidP="008A5E71">
      <w:pPr>
        <w:keepNext/>
        <w:rPr>
          <w:szCs w:val="28"/>
        </w:rPr>
      </w:pPr>
      <w:r w:rsidRPr="008A5FE3">
        <w:rPr>
          <w:szCs w:val="28"/>
        </w:rPr>
        <w:t>The following box contains an example of a message that the MSID could send to an NETP</w:t>
      </w:r>
      <w:r w:rsidR="00E136A6" w:rsidRPr="008A5FE3">
        <w:rPr>
          <w:szCs w:val="28"/>
        </w:rPr>
        <w:t xml:space="preserve"> or </w:t>
      </w:r>
      <w:r w:rsidR="00851A20" w:rsidRPr="008A5FE3">
        <w:rPr>
          <w:szCs w:val="28"/>
        </w:rPr>
        <w:t xml:space="preserve">their </w:t>
      </w:r>
      <w:r w:rsidR="00E136A6" w:rsidRPr="008A5FE3">
        <w:rPr>
          <w:szCs w:val="28"/>
        </w:rPr>
        <w:t>Intermediary</w:t>
      </w:r>
      <w:r w:rsidRPr="008A5FE3">
        <w:rPr>
          <w:szCs w:val="28"/>
        </w:rPr>
        <w:t xml:space="preserve"> to remind </w:t>
      </w:r>
      <w:r w:rsidR="00851A20" w:rsidRPr="008A5FE3">
        <w:rPr>
          <w:szCs w:val="28"/>
        </w:rPr>
        <w:t xml:space="preserve">them </w:t>
      </w:r>
      <w:r w:rsidRPr="008A5FE3">
        <w:rPr>
          <w:szCs w:val="28"/>
        </w:rPr>
        <w:t>of an overdue VAT payment</w:t>
      </w:r>
      <w:r w:rsidR="006E6010" w:rsidRPr="008A5FE3">
        <w:rPr>
          <w:szCs w:val="28"/>
        </w:rPr>
        <w:t xml:space="preserve"> (refer to section </w:t>
      </w:r>
      <w:r w:rsidR="006E6010" w:rsidRPr="008A5FE3">
        <w:rPr>
          <w:szCs w:val="28"/>
        </w:rPr>
        <w:fldChar w:fldCharType="begin"/>
      </w:r>
      <w:r w:rsidR="006E6010" w:rsidRPr="008A5FE3">
        <w:rPr>
          <w:szCs w:val="28"/>
        </w:rPr>
        <w:instrText xml:space="preserve"> REF _Ref327352354 \r \h </w:instrText>
      </w:r>
      <w:r w:rsidR="00286586" w:rsidRPr="008A5FE3">
        <w:rPr>
          <w:szCs w:val="28"/>
        </w:rPr>
        <w:instrText xml:space="preserve"> \* MERGEFORMAT </w:instrText>
      </w:r>
      <w:r w:rsidR="006E6010" w:rsidRPr="008A5FE3">
        <w:rPr>
          <w:szCs w:val="28"/>
        </w:rPr>
      </w:r>
      <w:r w:rsidR="006E6010" w:rsidRPr="008A5FE3">
        <w:rPr>
          <w:szCs w:val="28"/>
        </w:rPr>
        <w:fldChar w:fldCharType="separate"/>
      </w:r>
      <w:r w:rsidR="00727DED">
        <w:rPr>
          <w:szCs w:val="28"/>
        </w:rPr>
        <w:t>3.4.2.1.2</w:t>
      </w:r>
      <w:r w:rsidR="006E6010" w:rsidRPr="008A5FE3">
        <w:rPr>
          <w:szCs w:val="28"/>
        </w:rPr>
        <w:fldChar w:fldCharType="end"/>
      </w:r>
      <w:r w:rsidR="006E6010" w:rsidRPr="008A5FE3">
        <w:rPr>
          <w:szCs w:val="28"/>
        </w:rPr>
        <w:t>)</w:t>
      </w:r>
      <w:r w:rsidRPr="008A5FE3">
        <w:rPr>
          <w:szCs w:val="28"/>
        </w:rPr>
        <w:t>.</w:t>
      </w:r>
    </w:p>
    <w:p w14:paraId="61213F4E" w14:textId="77777777" w:rsidR="00D20D0D" w:rsidRPr="008A5FE3" w:rsidRDefault="00D20D0D"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&lt;Salutation&gt;</w:t>
      </w:r>
    </w:p>
    <w:p w14:paraId="61213F4F" w14:textId="3542046F" w:rsidR="00D20D0D" w:rsidRPr="008A5FE3" w:rsidRDefault="00D20D0D"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Concerning </w:t>
      </w:r>
      <w:r w:rsidR="00296A45" w:rsidRPr="008A5FE3">
        <w:rPr>
          <w:szCs w:val="28"/>
        </w:rPr>
        <w:t>VAT Return</w:t>
      </w:r>
      <w:r w:rsidRPr="008A5FE3">
        <w:rPr>
          <w:szCs w:val="28"/>
        </w:rPr>
        <w:t xml:space="preserve"> reference: &lt;</w:t>
      </w:r>
      <w:r w:rsidR="00296A45" w:rsidRPr="008A5FE3">
        <w:rPr>
          <w:szCs w:val="28"/>
        </w:rPr>
        <w:t>VAT Return</w:t>
      </w:r>
      <w:r w:rsidRPr="008A5FE3">
        <w:rPr>
          <w:szCs w:val="28"/>
        </w:rPr>
        <w:t xml:space="preserve"> reference&gt;</w:t>
      </w:r>
      <w:r w:rsidR="00E136A6" w:rsidRPr="008A5FE3">
        <w:rPr>
          <w:szCs w:val="28"/>
        </w:rPr>
        <w:t>&lt;Company Name&gt;&lt;VAT Identification Number&gt;</w:t>
      </w:r>
      <w:r w:rsidR="00941E4A" w:rsidRPr="008A5FE3">
        <w:rPr>
          <w:szCs w:val="28"/>
        </w:rPr>
        <w:t>.</w:t>
      </w:r>
    </w:p>
    <w:p w14:paraId="61213F50" w14:textId="12C0FE22" w:rsidR="00D20D0D" w:rsidRPr="008A5FE3" w:rsidRDefault="00D20D0D"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As of &lt;current date&gt; we have not received full payment for the </w:t>
      </w:r>
      <w:r w:rsidR="00296A45" w:rsidRPr="008A5FE3">
        <w:rPr>
          <w:szCs w:val="28"/>
        </w:rPr>
        <w:t>VAT Return</w:t>
      </w:r>
      <w:r w:rsidRPr="008A5FE3">
        <w:rPr>
          <w:szCs w:val="28"/>
        </w:rPr>
        <w:t xml:space="preserve"> you submitted for the</w:t>
      </w:r>
      <w:r w:rsidR="00E136A6" w:rsidRPr="008A5FE3">
        <w:rPr>
          <w:szCs w:val="28"/>
        </w:rPr>
        <w:t xml:space="preserve"> &lt;</w:t>
      </w:r>
      <w:r w:rsidR="005043CC" w:rsidRPr="008A5FE3">
        <w:rPr>
          <w:szCs w:val="28"/>
        </w:rPr>
        <w:t>S</w:t>
      </w:r>
      <w:r w:rsidR="00EF0806" w:rsidRPr="008A5FE3">
        <w:rPr>
          <w:szCs w:val="28"/>
        </w:rPr>
        <w:t>cheme</w:t>
      </w:r>
      <w:r w:rsidR="005043CC" w:rsidRPr="008A5FE3">
        <w:rPr>
          <w:szCs w:val="28"/>
        </w:rPr>
        <w:t xml:space="preserve"> ID&gt;</w:t>
      </w:r>
      <w:r w:rsidRPr="008A5FE3">
        <w:rPr>
          <w:szCs w:val="28"/>
        </w:rPr>
        <w:t xml:space="preserve"> on &lt;submission date&gt;</w:t>
      </w:r>
      <w:r w:rsidR="00103371" w:rsidRPr="008A5FE3">
        <w:rPr>
          <w:szCs w:val="28"/>
        </w:rPr>
        <w:t xml:space="preserve"> with reference &lt;</w:t>
      </w:r>
      <w:r w:rsidR="00296A45" w:rsidRPr="008A5FE3">
        <w:rPr>
          <w:szCs w:val="28"/>
        </w:rPr>
        <w:t>VAT Return</w:t>
      </w:r>
      <w:r w:rsidR="00103371" w:rsidRPr="008A5FE3">
        <w:rPr>
          <w:szCs w:val="28"/>
        </w:rPr>
        <w:t xml:space="preserve"> reference&gt;</w:t>
      </w:r>
      <w:r w:rsidRPr="008A5FE3">
        <w:rPr>
          <w:szCs w:val="28"/>
        </w:rPr>
        <w:t>. According to th</w:t>
      </w:r>
      <w:r w:rsidR="00B83D79" w:rsidRPr="008A5FE3">
        <w:rPr>
          <w:szCs w:val="28"/>
        </w:rPr>
        <w:t>is</w:t>
      </w:r>
      <w:r w:rsidRPr="008A5FE3">
        <w:rPr>
          <w:szCs w:val="28"/>
        </w:rPr>
        <w:t xml:space="preserve"> </w:t>
      </w:r>
      <w:r w:rsidR="00296A45" w:rsidRPr="008A5FE3">
        <w:rPr>
          <w:szCs w:val="28"/>
        </w:rPr>
        <w:t>VAT Return</w:t>
      </w:r>
      <w:r w:rsidR="00B83D79" w:rsidRPr="008A5FE3">
        <w:rPr>
          <w:szCs w:val="28"/>
        </w:rPr>
        <w:t>,</w:t>
      </w:r>
      <w:r w:rsidRPr="008A5FE3">
        <w:rPr>
          <w:szCs w:val="28"/>
        </w:rPr>
        <w:t xml:space="preserve"> the outstanding amount that you must pay is: &lt;outstanding amount&gt;</w:t>
      </w:r>
      <w:r w:rsidR="00696C75" w:rsidRPr="008A5FE3">
        <w:rPr>
          <w:szCs w:val="28"/>
        </w:rPr>
        <w:t>&lt;currency&gt;</w:t>
      </w:r>
      <w:r w:rsidRPr="008A5FE3">
        <w:rPr>
          <w:szCs w:val="28"/>
        </w:rPr>
        <w:t>.</w:t>
      </w:r>
    </w:p>
    <w:p w14:paraId="61213F51" w14:textId="77777777" w:rsidR="00D20D0D" w:rsidRPr="008A5FE3" w:rsidRDefault="00D20D0D"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We kindly ask you to </w:t>
      </w:r>
      <w:r w:rsidR="00B83D79" w:rsidRPr="008A5FE3">
        <w:rPr>
          <w:szCs w:val="28"/>
        </w:rPr>
        <w:t>complete</w:t>
      </w:r>
      <w:r w:rsidRPr="008A5FE3">
        <w:rPr>
          <w:szCs w:val="28"/>
        </w:rPr>
        <w:t xml:space="preserve"> the payment without further delay. Please note that if you delay payment, the European countries in which VAT is due may contact you and you will then have to make the payment directly to them.</w:t>
      </w:r>
      <w:r w:rsidR="00B83D79" w:rsidRPr="008A5FE3">
        <w:rPr>
          <w:szCs w:val="28"/>
        </w:rPr>
        <w:t xml:space="preserve"> These countries may impose penalties for late payment.</w:t>
      </w:r>
    </w:p>
    <w:p w14:paraId="61213F52" w14:textId="77777777" w:rsidR="00941E4A" w:rsidRPr="008A5FE3" w:rsidRDefault="00941E4A"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If you think you have already paid the VAT, </w:t>
      </w:r>
      <w:r w:rsidR="008A5E71" w:rsidRPr="008A5FE3">
        <w:rPr>
          <w:szCs w:val="28"/>
        </w:rPr>
        <w:t xml:space="preserve">or if you have any questions, </w:t>
      </w:r>
      <w:r w:rsidRPr="008A5FE3">
        <w:rPr>
          <w:szCs w:val="28"/>
        </w:rPr>
        <w:t xml:space="preserve">please contact our helpdesk at &lt;contact information for the </w:t>
      </w:r>
      <w:r w:rsidR="008A5E71" w:rsidRPr="008A5FE3">
        <w:rPr>
          <w:szCs w:val="28"/>
        </w:rPr>
        <w:t xml:space="preserve">MSID </w:t>
      </w:r>
      <w:r w:rsidRPr="008A5FE3">
        <w:rPr>
          <w:szCs w:val="28"/>
        </w:rPr>
        <w:t>national helpdesk&gt; as soon as possible.</w:t>
      </w:r>
    </w:p>
    <w:p w14:paraId="61213F53" w14:textId="672BC1FD" w:rsidR="00D20D0D" w:rsidRPr="008A5FE3" w:rsidRDefault="00D20D0D"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You can find more information about the rules of the special scheme at our website: &lt;link to the website&gt;.</w:t>
      </w:r>
      <w:r w:rsidR="00941E4A" w:rsidRPr="008A5FE3">
        <w:rPr>
          <w:szCs w:val="28"/>
        </w:rPr>
        <w:t xml:space="preserve"> Failure to respect the rules can lead to your exclusion from the special scheme.</w:t>
      </w:r>
      <w:r w:rsidRPr="008A5FE3">
        <w:rPr>
          <w:szCs w:val="28"/>
        </w:rPr>
        <w:t xml:space="preserve"> </w:t>
      </w:r>
    </w:p>
    <w:p w14:paraId="14BDE6AC" w14:textId="77777777" w:rsidR="00BA6CF6" w:rsidRPr="008A5FE3" w:rsidRDefault="00BA6CF6" w:rsidP="006E6010">
      <w:pPr>
        <w:keepNext/>
        <w:pBdr>
          <w:top w:val="single" w:sz="4" w:space="1" w:color="auto"/>
          <w:left w:val="single" w:sz="4" w:space="4" w:color="auto"/>
          <w:bottom w:val="single" w:sz="4" w:space="1" w:color="auto"/>
          <w:right w:val="single" w:sz="4" w:space="4" w:color="auto"/>
        </w:pBdr>
        <w:ind w:left="340" w:right="340"/>
        <w:rPr>
          <w:szCs w:val="28"/>
        </w:rPr>
      </w:pPr>
    </w:p>
    <w:p w14:paraId="61213F54" w14:textId="77777777" w:rsidR="00D20D0D" w:rsidRPr="008A5FE3" w:rsidRDefault="00D20D0D" w:rsidP="006E6010">
      <w:pPr>
        <w:pBdr>
          <w:top w:val="single" w:sz="4" w:space="1" w:color="auto"/>
          <w:left w:val="single" w:sz="4" w:space="4" w:color="auto"/>
          <w:bottom w:val="single" w:sz="4" w:space="1" w:color="auto"/>
          <w:right w:val="single" w:sz="4" w:space="4" w:color="auto"/>
        </w:pBdr>
        <w:ind w:left="340" w:right="340"/>
        <w:rPr>
          <w:szCs w:val="28"/>
        </w:rPr>
      </w:pPr>
      <w:r w:rsidRPr="008A5FE3">
        <w:rPr>
          <w:szCs w:val="28"/>
        </w:rPr>
        <w:t>&lt;Signature&gt;</w:t>
      </w:r>
    </w:p>
    <w:p w14:paraId="61213F55" w14:textId="1E485AEE" w:rsidR="003D634F" w:rsidRPr="008A5FE3" w:rsidRDefault="003D634F" w:rsidP="006E38F7">
      <w:pPr>
        <w:pStyle w:val="Antrat4"/>
        <w:rPr>
          <w:sz w:val="24"/>
          <w:szCs w:val="32"/>
        </w:rPr>
      </w:pPr>
      <w:bookmarkStart w:id="2125" w:name="_Ref327785715"/>
      <w:bookmarkStart w:id="2126" w:name="_Toc105088590"/>
      <w:r w:rsidRPr="008A5FE3">
        <w:rPr>
          <w:sz w:val="24"/>
          <w:szCs w:val="32"/>
        </w:rPr>
        <w:t>Payment Reminder Message – MSCON</w:t>
      </w:r>
      <w:bookmarkEnd w:id="2125"/>
      <w:bookmarkEnd w:id="2126"/>
    </w:p>
    <w:p w14:paraId="61213F56" w14:textId="5D2C27C1" w:rsidR="003D634F" w:rsidRPr="008A5FE3" w:rsidRDefault="003D634F" w:rsidP="008A5E71">
      <w:pPr>
        <w:keepNext/>
        <w:rPr>
          <w:szCs w:val="28"/>
        </w:rPr>
      </w:pPr>
      <w:r w:rsidRPr="008A5FE3">
        <w:rPr>
          <w:szCs w:val="28"/>
        </w:rPr>
        <w:t>The following box contains an example of a message that the MSCON could send to an NETP</w:t>
      </w:r>
      <w:r w:rsidR="009E7C68" w:rsidRPr="008A5FE3">
        <w:rPr>
          <w:szCs w:val="28"/>
        </w:rPr>
        <w:t>/Intermediary</w:t>
      </w:r>
      <w:r w:rsidRPr="008A5FE3">
        <w:rPr>
          <w:szCs w:val="28"/>
        </w:rPr>
        <w:t xml:space="preserve"> to remind </w:t>
      </w:r>
      <w:r w:rsidR="008255BF" w:rsidRPr="008A5FE3">
        <w:rPr>
          <w:szCs w:val="28"/>
        </w:rPr>
        <w:t xml:space="preserve">them </w:t>
      </w:r>
      <w:r w:rsidRPr="008A5FE3">
        <w:rPr>
          <w:szCs w:val="28"/>
        </w:rPr>
        <w:t>of an overdue VAT payment</w:t>
      </w:r>
      <w:r w:rsidR="006E6010" w:rsidRPr="008A5FE3">
        <w:rPr>
          <w:szCs w:val="28"/>
        </w:rPr>
        <w:t xml:space="preserve"> (refer to section </w:t>
      </w:r>
      <w:r w:rsidR="006E6010" w:rsidRPr="008A5FE3">
        <w:rPr>
          <w:szCs w:val="28"/>
        </w:rPr>
        <w:fldChar w:fldCharType="begin"/>
      </w:r>
      <w:r w:rsidR="006E6010" w:rsidRPr="008A5FE3">
        <w:rPr>
          <w:szCs w:val="28"/>
        </w:rPr>
        <w:instrText xml:space="preserve"> REF _Ref325448425 \r \h </w:instrText>
      </w:r>
      <w:r w:rsidR="00286586" w:rsidRPr="008A5FE3">
        <w:rPr>
          <w:szCs w:val="28"/>
        </w:rPr>
        <w:instrText xml:space="preserve"> \* MERGEFORMAT </w:instrText>
      </w:r>
      <w:r w:rsidR="006E6010" w:rsidRPr="008A5FE3">
        <w:rPr>
          <w:szCs w:val="28"/>
        </w:rPr>
      </w:r>
      <w:r w:rsidR="006E6010" w:rsidRPr="008A5FE3">
        <w:rPr>
          <w:szCs w:val="28"/>
        </w:rPr>
        <w:fldChar w:fldCharType="separate"/>
      </w:r>
      <w:r w:rsidR="00727DED">
        <w:rPr>
          <w:szCs w:val="28"/>
        </w:rPr>
        <w:t>3.4.3.8</w:t>
      </w:r>
      <w:r w:rsidR="006E6010" w:rsidRPr="008A5FE3">
        <w:rPr>
          <w:szCs w:val="28"/>
        </w:rPr>
        <w:fldChar w:fldCharType="end"/>
      </w:r>
      <w:r w:rsidR="006E6010" w:rsidRPr="008A5FE3">
        <w:rPr>
          <w:szCs w:val="28"/>
        </w:rPr>
        <w:t>)</w:t>
      </w:r>
      <w:r w:rsidRPr="008A5FE3">
        <w:rPr>
          <w:szCs w:val="28"/>
        </w:rPr>
        <w:t xml:space="preserve">. </w:t>
      </w:r>
      <w:r w:rsidR="006D0259" w:rsidRPr="008A5FE3">
        <w:rPr>
          <w:szCs w:val="28"/>
        </w:rPr>
        <w:t>To maximise the effectiveness of the communication, t</w:t>
      </w:r>
      <w:r w:rsidRPr="008A5FE3">
        <w:rPr>
          <w:szCs w:val="28"/>
        </w:rPr>
        <w:t xml:space="preserve">he MSCON </w:t>
      </w:r>
      <w:r w:rsidR="006D0259" w:rsidRPr="008A5FE3">
        <w:rPr>
          <w:szCs w:val="28"/>
        </w:rPr>
        <w:t>c</w:t>
      </w:r>
      <w:r w:rsidRPr="008A5FE3">
        <w:rPr>
          <w:szCs w:val="28"/>
        </w:rPr>
        <w:t>ould provide this message in a national language of the MSID</w:t>
      </w:r>
      <w:r w:rsidR="006D0259" w:rsidRPr="008A5FE3">
        <w:rPr>
          <w:szCs w:val="28"/>
        </w:rPr>
        <w:t xml:space="preserve"> and/or in one or more of the </w:t>
      </w:r>
      <w:r w:rsidR="00103371" w:rsidRPr="008A5FE3">
        <w:rPr>
          <w:szCs w:val="28"/>
        </w:rPr>
        <w:t>most widely spoken</w:t>
      </w:r>
      <w:r w:rsidR="006D0259" w:rsidRPr="008A5FE3">
        <w:rPr>
          <w:szCs w:val="28"/>
        </w:rPr>
        <w:t xml:space="preserve"> EU languages.</w:t>
      </w:r>
    </w:p>
    <w:p w14:paraId="61213F57" w14:textId="77777777" w:rsidR="003D634F" w:rsidRPr="008A5FE3" w:rsidRDefault="003D634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&lt;Salutation&gt;</w:t>
      </w:r>
    </w:p>
    <w:p w14:paraId="61213F58" w14:textId="2E2111FF" w:rsidR="003D634F" w:rsidRPr="008A5FE3" w:rsidRDefault="003D634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Concerning </w:t>
      </w:r>
      <w:r w:rsidR="00296A45" w:rsidRPr="008A5FE3">
        <w:rPr>
          <w:szCs w:val="28"/>
        </w:rPr>
        <w:t>VAT Return</w:t>
      </w:r>
      <w:r w:rsidRPr="008A5FE3">
        <w:rPr>
          <w:szCs w:val="28"/>
        </w:rPr>
        <w:t xml:space="preserve"> reference: &lt;</w:t>
      </w:r>
      <w:r w:rsidR="00296A45" w:rsidRPr="008A5FE3">
        <w:rPr>
          <w:szCs w:val="28"/>
        </w:rPr>
        <w:t>VAT Return</w:t>
      </w:r>
      <w:r w:rsidRPr="008A5FE3">
        <w:rPr>
          <w:szCs w:val="28"/>
        </w:rPr>
        <w:t xml:space="preserve"> reference&gt;</w:t>
      </w:r>
      <w:r w:rsidR="005043CC" w:rsidRPr="008A5FE3">
        <w:rPr>
          <w:szCs w:val="28"/>
        </w:rPr>
        <w:t>&gt;&lt;Company Name&gt;&lt;VAT Identification Number&gt;</w:t>
      </w:r>
      <w:r w:rsidRPr="008A5FE3">
        <w:rPr>
          <w:szCs w:val="28"/>
        </w:rPr>
        <w:t>.</w:t>
      </w:r>
    </w:p>
    <w:p w14:paraId="61213F59" w14:textId="10E22AA2" w:rsidR="003D634F" w:rsidRPr="008A5FE3" w:rsidRDefault="003D634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As of &lt;current date&gt; we have not received full payment for the </w:t>
      </w:r>
      <w:r w:rsidR="00296A45" w:rsidRPr="008A5FE3">
        <w:rPr>
          <w:szCs w:val="28"/>
        </w:rPr>
        <w:t>VAT Return</w:t>
      </w:r>
      <w:r w:rsidRPr="008A5FE3">
        <w:rPr>
          <w:szCs w:val="28"/>
        </w:rPr>
        <w:t xml:space="preserve"> you submitted </w:t>
      </w:r>
      <w:r w:rsidR="006D0259" w:rsidRPr="008A5FE3">
        <w:rPr>
          <w:szCs w:val="28"/>
        </w:rPr>
        <w:t xml:space="preserve">to &lt;MSID&gt; </w:t>
      </w:r>
      <w:r w:rsidRPr="008A5FE3">
        <w:rPr>
          <w:szCs w:val="28"/>
        </w:rPr>
        <w:t>for the</w:t>
      </w:r>
      <w:r w:rsidR="005043CC" w:rsidRPr="008A5FE3">
        <w:rPr>
          <w:szCs w:val="28"/>
        </w:rPr>
        <w:t xml:space="preserve"> &lt;S</w:t>
      </w:r>
      <w:r w:rsidR="00EF0806" w:rsidRPr="008A5FE3">
        <w:rPr>
          <w:szCs w:val="28"/>
        </w:rPr>
        <w:t>cheme</w:t>
      </w:r>
      <w:r w:rsidR="005043CC" w:rsidRPr="008A5FE3">
        <w:rPr>
          <w:szCs w:val="28"/>
        </w:rPr>
        <w:t xml:space="preserve"> ID&gt;</w:t>
      </w:r>
      <w:r w:rsidRPr="008A5FE3">
        <w:rPr>
          <w:szCs w:val="28"/>
        </w:rPr>
        <w:t xml:space="preserve"> on &lt;submission date&gt;. According to this </w:t>
      </w:r>
      <w:r w:rsidR="00296A45" w:rsidRPr="008A5FE3">
        <w:rPr>
          <w:szCs w:val="28"/>
        </w:rPr>
        <w:t>VAT Return</w:t>
      </w:r>
      <w:r w:rsidRPr="008A5FE3">
        <w:rPr>
          <w:szCs w:val="28"/>
        </w:rPr>
        <w:t>, the outstanding amount that is</w:t>
      </w:r>
      <w:r w:rsidR="006D0259" w:rsidRPr="008A5FE3">
        <w:rPr>
          <w:szCs w:val="28"/>
        </w:rPr>
        <w:t xml:space="preserve"> owed to &lt;MSCON&gt; is</w:t>
      </w:r>
      <w:r w:rsidRPr="008A5FE3">
        <w:rPr>
          <w:szCs w:val="28"/>
        </w:rPr>
        <w:t>: &lt;outstanding amount&gt;</w:t>
      </w:r>
      <w:r w:rsidR="006D0259" w:rsidRPr="008A5FE3">
        <w:rPr>
          <w:szCs w:val="28"/>
        </w:rPr>
        <w:t xml:space="preserve"> EUR</w:t>
      </w:r>
      <w:r w:rsidRPr="008A5FE3">
        <w:rPr>
          <w:szCs w:val="28"/>
        </w:rPr>
        <w:t>.</w:t>
      </w:r>
    </w:p>
    <w:p w14:paraId="61213F5A" w14:textId="7C387960" w:rsidR="003D634F" w:rsidRPr="008A5FE3" w:rsidRDefault="003D634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 xml:space="preserve">We kindly ask you to complete the payment without further delay. </w:t>
      </w:r>
      <w:r w:rsidR="006D0259" w:rsidRPr="008A5FE3">
        <w:rPr>
          <w:szCs w:val="28"/>
        </w:rPr>
        <w:t>As the deadline for payment through the tax administration in &lt;MSID&gt; has passed, you must now make the payment directly to us</w:t>
      </w:r>
      <w:r w:rsidR="008A5E71" w:rsidRPr="008A5FE3">
        <w:rPr>
          <w:szCs w:val="28"/>
        </w:rPr>
        <w:t xml:space="preserve">, mentioning the above </w:t>
      </w:r>
      <w:r w:rsidR="00296A45" w:rsidRPr="008A5FE3">
        <w:rPr>
          <w:szCs w:val="28"/>
        </w:rPr>
        <w:t>VAT Return</w:t>
      </w:r>
      <w:r w:rsidR="008A5E71" w:rsidRPr="008A5FE3">
        <w:rPr>
          <w:szCs w:val="28"/>
        </w:rPr>
        <w:t xml:space="preserve"> reference</w:t>
      </w:r>
      <w:r w:rsidR="006D0259" w:rsidRPr="008A5FE3">
        <w:rPr>
          <w:szCs w:val="28"/>
        </w:rPr>
        <w:t>. Our bank account details are as follows:</w:t>
      </w:r>
    </w:p>
    <w:p w14:paraId="61213F5B" w14:textId="77777777" w:rsidR="006D0259" w:rsidRPr="008A5FE3" w:rsidRDefault="006D0259"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Account holder: &lt;</w:t>
      </w:r>
      <w:r w:rsidR="008A5E71" w:rsidRPr="008A5FE3">
        <w:rPr>
          <w:szCs w:val="28"/>
        </w:rPr>
        <w:t>account holder name</w:t>
      </w:r>
      <w:r w:rsidRPr="008A5FE3">
        <w:rPr>
          <w:szCs w:val="28"/>
        </w:rPr>
        <w:t>&gt;</w:t>
      </w:r>
    </w:p>
    <w:p w14:paraId="61213F5C" w14:textId="77777777" w:rsidR="008A5E71" w:rsidRPr="008A5FE3" w:rsidRDefault="008A5E71"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IBAN: &lt;IBAN of MSCON bank account&gt;</w:t>
      </w:r>
    </w:p>
    <w:p w14:paraId="61213F5D" w14:textId="77777777" w:rsidR="008A5E71" w:rsidRPr="008A5FE3" w:rsidRDefault="008A5E71"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BIC: &lt;BIC of MSCON bank&gt;</w:t>
      </w:r>
    </w:p>
    <w:p w14:paraId="61213F5E" w14:textId="07D0CE39" w:rsidR="003D634F" w:rsidRPr="008A5FE3" w:rsidRDefault="003D634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If you think you have already paid the VAT</w:t>
      </w:r>
      <w:r w:rsidR="008A5E71" w:rsidRPr="008A5FE3">
        <w:rPr>
          <w:szCs w:val="28"/>
        </w:rPr>
        <w:t>, or if you have any questions</w:t>
      </w:r>
      <w:r w:rsidRPr="008A5FE3">
        <w:rPr>
          <w:szCs w:val="28"/>
        </w:rPr>
        <w:t xml:space="preserve">, please contact our helpdesk at &lt;contact information for the </w:t>
      </w:r>
      <w:r w:rsidR="008A5E71" w:rsidRPr="008A5FE3">
        <w:rPr>
          <w:szCs w:val="28"/>
        </w:rPr>
        <w:t xml:space="preserve">MSCON </w:t>
      </w:r>
      <w:r w:rsidRPr="008A5FE3">
        <w:rPr>
          <w:szCs w:val="28"/>
        </w:rPr>
        <w:t>national helpdesk&gt; as soon as possible.</w:t>
      </w:r>
      <w:r w:rsidR="008A5E71" w:rsidRPr="008A5FE3">
        <w:rPr>
          <w:szCs w:val="28"/>
        </w:rPr>
        <w:t xml:space="preserve"> Failure to make the payment will lead to penalties or other actions by </w:t>
      </w:r>
      <w:r w:rsidR="005043CC" w:rsidRPr="008A5FE3">
        <w:rPr>
          <w:szCs w:val="28"/>
        </w:rPr>
        <w:t>us and</w:t>
      </w:r>
      <w:r w:rsidR="008A5E71" w:rsidRPr="008A5FE3">
        <w:rPr>
          <w:szCs w:val="28"/>
        </w:rPr>
        <w:t xml:space="preserve"> can lead to your exclusion from the special scheme.</w:t>
      </w:r>
    </w:p>
    <w:p w14:paraId="40B2380C" w14:textId="77777777" w:rsidR="00BA6CF6" w:rsidRPr="008A5FE3" w:rsidRDefault="00BA6CF6" w:rsidP="006E6010">
      <w:pPr>
        <w:keepNext/>
        <w:pBdr>
          <w:top w:val="single" w:sz="4" w:space="1" w:color="auto"/>
          <w:left w:val="single" w:sz="4" w:space="4" w:color="auto"/>
          <w:bottom w:val="single" w:sz="4" w:space="1" w:color="auto"/>
          <w:right w:val="single" w:sz="4" w:space="4" w:color="auto"/>
        </w:pBdr>
        <w:ind w:left="340" w:right="340"/>
        <w:rPr>
          <w:szCs w:val="28"/>
        </w:rPr>
      </w:pPr>
    </w:p>
    <w:p w14:paraId="61213F5F" w14:textId="77777777" w:rsidR="003D634F" w:rsidRPr="008A5FE3" w:rsidRDefault="003D634F" w:rsidP="006E6010">
      <w:pPr>
        <w:keepNext/>
        <w:pBdr>
          <w:top w:val="single" w:sz="4" w:space="1" w:color="auto"/>
          <w:left w:val="single" w:sz="4" w:space="4" w:color="auto"/>
          <w:bottom w:val="single" w:sz="4" w:space="1" w:color="auto"/>
          <w:right w:val="single" w:sz="4" w:space="4" w:color="auto"/>
        </w:pBdr>
        <w:ind w:left="340" w:right="340"/>
        <w:rPr>
          <w:szCs w:val="28"/>
        </w:rPr>
      </w:pPr>
      <w:r w:rsidRPr="008A5FE3">
        <w:rPr>
          <w:szCs w:val="28"/>
        </w:rPr>
        <w:t>&lt;Signature&gt;</w:t>
      </w:r>
    </w:p>
    <w:p w14:paraId="61213F60" w14:textId="297CF0DC" w:rsidR="00B24542" w:rsidRPr="008A5FE3" w:rsidRDefault="00B24542" w:rsidP="00B24542">
      <w:pPr>
        <w:keepNext/>
        <w:rPr>
          <w:szCs w:val="28"/>
        </w:rPr>
      </w:pPr>
      <w:r w:rsidRPr="008A5FE3">
        <w:rPr>
          <w:szCs w:val="28"/>
        </w:rPr>
        <w:t>The NETP</w:t>
      </w:r>
      <w:r w:rsidR="009E7C68" w:rsidRPr="008A5FE3">
        <w:rPr>
          <w:szCs w:val="28"/>
        </w:rPr>
        <w:t>/Intermediary</w:t>
      </w:r>
      <w:r w:rsidRPr="008A5FE3">
        <w:rPr>
          <w:szCs w:val="28"/>
        </w:rPr>
        <w:t xml:space="preserve"> may be surprised to receive a communication directly from the MSCON. It could be advisable for the MSCON to use physical mail as an e-mail could have the appearance of a fraud attempt.</w:t>
      </w:r>
    </w:p>
    <w:p w14:paraId="61213F61" w14:textId="646E1BEB" w:rsidR="00FA5AB6" w:rsidRPr="008A5FE3" w:rsidRDefault="001A1D4D" w:rsidP="00CE0C47">
      <w:pPr>
        <w:pStyle w:val="Antrat2"/>
      </w:pPr>
      <w:bookmarkStart w:id="2127" w:name="_Toc105088591"/>
      <w:bookmarkStart w:id="2128" w:name="_Toc209159502"/>
      <w:r w:rsidRPr="008A5FE3">
        <w:t>Technical Guidelines</w:t>
      </w:r>
      <w:bookmarkEnd w:id="2127"/>
      <w:bookmarkEnd w:id="2128"/>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424"/>
        <w:gridCol w:w="7646"/>
      </w:tblGrid>
      <w:tr w:rsidR="00CE3BD6" w:rsidRPr="008A5FE3" w14:paraId="61213F64" w14:textId="77777777" w:rsidTr="00A72AB5">
        <w:trPr>
          <w:cantSplit/>
          <w:trHeight w:val="567"/>
          <w:tblHeader/>
        </w:trPr>
        <w:tc>
          <w:tcPr>
            <w:tcW w:w="1439" w:type="dxa"/>
            <w:shd w:val="clear" w:color="auto" w:fill="D9D9D9"/>
            <w:vAlign w:val="center"/>
          </w:tcPr>
          <w:p w14:paraId="61213F62" w14:textId="77777777" w:rsidR="001A1D4D" w:rsidRPr="008A5FE3" w:rsidRDefault="001A1D4D" w:rsidP="00A72AB5">
            <w:pPr>
              <w:keepNext/>
              <w:keepLines/>
              <w:spacing w:after="0"/>
              <w:jc w:val="left"/>
              <w:rPr>
                <w:b/>
                <w:szCs w:val="20"/>
              </w:rPr>
            </w:pPr>
            <w:r w:rsidRPr="008A5FE3">
              <w:rPr>
                <w:b/>
                <w:szCs w:val="20"/>
              </w:rPr>
              <w:t>ID</w:t>
            </w:r>
          </w:p>
        </w:tc>
        <w:tc>
          <w:tcPr>
            <w:tcW w:w="7741" w:type="dxa"/>
            <w:shd w:val="clear" w:color="auto" w:fill="D9D9D9"/>
            <w:vAlign w:val="center"/>
          </w:tcPr>
          <w:p w14:paraId="61213F63" w14:textId="77777777" w:rsidR="001A1D4D" w:rsidRPr="008A5FE3" w:rsidRDefault="001A1D4D" w:rsidP="00A72AB5">
            <w:pPr>
              <w:keepNext/>
              <w:keepLines/>
              <w:spacing w:after="0"/>
              <w:jc w:val="left"/>
              <w:rPr>
                <w:b/>
                <w:szCs w:val="20"/>
              </w:rPr>
            </w:pPr>
            <w:r w:rsidRPr="008A5FE3">
              <w:rPr>
                <w:b/>
                <w:szCs w:val="20"/>
              </w:rPr>
              <w:t>Description</w:t>
            </w:r>
          </w:p>
        </w:tc>
      </w:tr>
      <w:tr w:rsidR="00CE3BD6" w:rsidRPr="008A5FE3" w14:paraId="61213F6A" w14:textId="77777777" w:rsidTr="00506026">
        <w:trPr>
          <w:cantSplit/>
          <w:trHeight w:val="567"/>
        </w:trPr>
        <w:tc>
          <w:tcPr>
            <w:tcW w:w="1439" w:type="dxa"/>
          </w:tcPr>
          <w:p w14:paraId="61213F65" w14:textId="77777777" w:rsidR="001A1D4D" w:rsidRPr="008A5FE3" w:rsidRDefault="0063249E" w:rsidP="00A72AB5">
            <w:pPr>
              <w:spacing w:after="0"/>
              <w:rPr>
                <w:szCs w:val="20"/>
              </w:rPr>
            </w:pPr>
            <w:r w:rsidRPr="008A5FE3">
              <w:rPr>
                <w:szCs w:val="20"/>
              </w:rPr>
              <w:t>NAG-</w:t>
            </w:r>
            <w:r w:rsidR="001A1D4D" w:rsidRPr="008A5FE3">
              <w:rPr>
                <w:szCs w:val="20"/>
              </w:rPr>
              <w:t>TECH.</w:t>
            </w:r>
            <w:r w:rsidRPr="008A5FE3">
              <w:rPr>
                <w:szCs w:val="20"/>
              </w:rPr>
              <w:t>0</w:t>
            </w:r>
            <w:r w:rsidR="002A2A83" w:rsidRPr="008A5FE3">
              <w:rPr>
                <w:szCs w:val="20"/>
              </w:rPr>
              <w:t>1</w:t>
            </w:r>
          </w:p>
        </w:tc>
        <w:tc>
          <w:tcPr>
            <w:tcW w:w="7741" w:type="dxa"/>
          </w:tcPr>
          <w:p w14:paraId="61213F66" w14:textId="77777777" w:rsidR="001A1D4D" w:rsidRPr="008A5FE3" w:rsidRDefault="001A1D4D" w:rsidP="00A72AB5">
            <w:pPr>
              <w:spacing w:after="0"/>
              <w:rPr>
                <w:szCs w:val="20"/>
                <w:u w:val="single"/>
              </w:rPr>
            </w:pPr>
            <w:r w:rsidRPr="008A5FE3">
              <w:rPr>
                <w:szCs w:val="20"/>
                <w:u w:val="single"/>
              </w:rPr>
              <w:t>Planned downtimes warning</w:t>
            </w:r>
          </w:p>
          <w:p w14:paraId="61213F67" w14:textId="6073604F" w:rsidR="001A1D4D" w:rsidRPr="008A5FE3" w:rsidRDefault="001A1D4D" w:rsidP="00A72AB5">
            <w:pPr>
              <w:spacing w:after="0"/>
              <w:rPr>
                <w:szCs w:val="20"/>
              </w:rPr>
            </w:pPr>
            <w:r w:rsidRPr="008A5FE3">
              <w:rPr>
                <w:szCs w:val="20"/>
              </w:rPr>
              <w:t>The national website should warn the NETP</w:t>
            </w:r>
            <w:r w:rsidR="00392D92" w:rsidRPr="008A5FE3">
              <w:rPr>
                <w:szCs w:val="20"/>
              </w:rPr>
              <w:t>/Intermediary</w:t>
            </w:r>
            <w:r w:rsidRPr="008A5FE3">
              <w:rPr>
                <w:szCs w:val="20"/>
              </w:rPr>
              <w:t xml:space="preserve"> of the scheduled downtimes:</w:t>
            </w:r>
          </w:p>
          <w:p w14:paraId="61213F68" w14:textId="77777777" w:rsidR="001A1D4D" w:rsidRPr="008A5FE3" w:rsidRDefault="001A1D4D" w:rsidP="00C90C72">
            <w:pPr>
              <w:numPr>
                <w:ilvl w:val="0"/>
                <w:numId w:val="20"/>
              </w:numPr>
              <w:spacing w:after="0"/>
              <w:rPr>
                <w:szCs w:val="20"/>
                <w:u w:val="single"/>
              </w:rPr>
            </w:pPr>
            <w:r w:rsidRPr="008A5FE3">
              <w:rPr>
                <w:szCs w:val="20"/>
              </w:rPr>
              <w:t>The recurrent downtimes (e.g. backup) in a specific Web page;</w:t>
            </w:r>
          </w:p>
          <w:p w14:paraId="61213F69" w14:textId="77777777" w:rsidR="001A1D4D" w:rsidRPr="008A5FE3" w:rsidRDefault="001A1D4D" w:rsidP="00C90C72">
            <w:pPr>
              <w:numPr>
                <w:ilvl w:val="0"/>
                <w:numId w:val="20"/>
              </w:numPr>
              <w:spacing w:after="0"/>
              <w:rPr>
                <w:szCs w:val="20"/>
                <w:u w:val="single"/>
              </w:rPr>
            </w:pPr>
            <w:r w:rsidRPr="008A5FE3">
              <w:rPr>
                <w:szCs w:val="20"/>
              </w:rPr>
              <w:t>The unusual downtimes (e.g. upgrades) in a specific Web page and in an email sent to every registered user</w:t>
            </w:r>
            <w:r w:rsidR="00A56EEF" w:rsidRPr="008A5FE3">
              <w:rPr>
                <w:szCs w:val="20"/>
              </w:rPr>
              <w:t xml:space="preserve"> who requests such notification</w:t>
            </w:r>
            <w:r w:rsidRPr="008A5FE3">
              <w:rPr>
                <w:szCs w:val="20"/>
              </w:rPr>
              <w:t>.</w:t>
            </w:r>
          </w:p>
        </w:tc>
      </w:tr>
      <w:tr w:rsidR="00CE3BD6" w:rsidRPr="008A5FE3" w14:paraId="61213F6E" w14:textId="77777777" w:rsidTr="00506026">
        <w:trPr>
          <w:cantSplit/>
          <w:trHeight w:val="567"/>
        </w:trPr>
        <w:tc>
          <w:tcPr>
            <w:tcW w:w="1439" w:type="dxa"/>
          </w:tcPr>
          <w:p w14:paraId="61213F6B" w14:textId="77777777" w:rsidR="001A1D4D" w:rsidRPr="008A5FE3" w:rsidRDefault="0063249E" w:rsidP="00A72AB5">
            <w:pPr>
              <w:spacing w:after="0"/>
              <w:rPr>
                <w:szCs w:val="20"/>
              </w:rPr>
            </w:pPr>
            <w:r w:rsidRPr="008A5FE3">
              <w:rPr>
                <w:szCs w:val="20"/>
              </w:rPr>
              <w:t>NAG-</w:t>
            </w:r>
            <w:r w:rsidR="001A1D4D" w:rsidRPr="008A5FE3">
              <w:rPr>
                <w:szCs w:val="20"/>
              </w:rPr>
              <w:t>TECH.</w:t>
            </w:r>
            <w:r w:rsidRPr="008A5FE3">
              <w:rPr>
                <w:szCs w:val="20"/>
              </w:rPr>
              <w:t>0</w:t>
            </w:r>
            <w:r w:rsidR="002A2A83" w:rsidRPr="008A5FE3">
              <w:rPr>
                <w:szCs w:val="20"/>
              </w:rPr>
              <w:t>2</w:t>
            </w:r>
          </w:p>
        </w:tc>
        <w:tc>
          <w:tcPr>
            <w:tcW w:w="7741" w:type="dxa"/>
          </w:tcPr>
          <w:p w14:paraId="61213F6C" w14:textId="77777777" w:rsidR="001A1D4D" w:rsidRPr="008A5FE3" w:rsidRDefault="001A1D4D" w:rsidP="00A72AB5">
            <w:pPr>
              <w:spacing w:after="0"/>
              <w:rPr>
                <w:szCs w:val="20"/>
                <w:u w:val="single"/>
              </w:rPr>
            </w:pPr>
            <w:r w:rsidRPr="008A5FE3">
              <w:rPr>
                <w:szCs w:val="20"/>
                <w:u w:val="single"/>
              </w:rPr>
              <w:t>Unexpected downtimes warning</w:t>
            </w:r>
          </w:p>
          <w:p w14:paraId="61213F6D" w14:textId="77777777" w:rsidR="001A1D4D" w:rsidRPr="008A5FE3" w:rsidRDefault="001A1D4D" w:rsidP="00A72AB5">
            <w:pPr>
              <w:spacing w:after="0"/>
              <w:rPr>
                <w:szCs w:val="20"/>
              </w:rPr>
            </w:pPr>
            <w:r w:rsidRPr="008A5FE3">
              <w:rPr>
                <w:szCs w:val="20"/>
              </w:rPr>
              <w:t>During downtimes, the national website should warn the users trying to access it by a graceful error message. The message should include a</w:t>
            </w:r>
            <w:r w:rsidR="00A56EEF" w:rsidRPr="008A5FE3">
              <w:rPr>
                <w:szCs w:val="20"/>
              </w:rPr>
              <w:t>n expected</w:t>
            </w:r>
            <w:r w:rsidRPr="008A5FE3">
              <w:rPr>
                <w:szCs w:val="20"/>
              </w:rPr>
              <w:t xml:space="preserve"> recovery time.</w:t>
            </w:r>
          </w:p>
        </w:tc>
      </w:tr>
      <w:tr w:rsidR="00CE3BD6" w:rsidRPr="008A5FE3" w14:paraId="61213F75" w14:textId="77777777" w:rsidTr="00506026">
        <w:trPr>
          <w:cantSplit/>
          <w:trHeight w:val="567"/>
        </w:trPr>
        <w:tc>
          <w:tcPr>
            <w:tcW w:w="1439" w:type="dxa"/>
          </w:tcPr>
          <w:p w14:paraId="61213F6F" w14:textId="77777777" w:rsidR="001A1D4D" w:rsidRPr="008A5FE3" w:rsidRDefault="0063249E" w:rsidP="00A72AB5">
            <w:pPr>
              <w:keepNext/>
              <w:spacing w:after="0"/>
              <w:rPr>
                <w:szCs w:val="20"/>
              </w:rPr>
            </w:pPr>
            <w:r w:rsidRPr="008A5FE3">
              <w:rPr>
                <w:szCs w:val="20"/>
              </w:rPr>
              <w:t>NAG-</w:t>
            </w:r>
            <w:r w:rsidR="001A1D4D" w:rsidRPr="008A5FE3">
              <w:rPr>
                <w:szCs w:val="20"/>
              </w:rPr>
              <w:t>TECH.</w:t>
            </w:r>
            <w:r w:rsidRPr="008A5FE3">
              <w:rPr>
                <w:szCs w:val="20"/>
              </w:rPr>
              <w:t>0</w:t>
            </w:r>
            <w:r w:rsidR="002A2A83" w:rsidRPr="008A5FE3">
              <w:rPr>
                <w:szCs w:val="20"/>
              </w:rPr>
              <w:t>3</w:t>
            </w:r>
          </w:p>
        </w:tc>
        <w:tc>
          <w:tcPr>
            <w:tcW w:w="7741" w:type="dxa"/>
          </w:tcPr>
          <w:p w14:paraId="61213F70" w14:textId="77777777" w:rsidR="001A1D4D" w:rsidRPr="008A5FE3" w:rsidRDefault="001A1D4D" w:rsidP="00A72AB5">
            <w:pPr>
              <w:keepNext/>
              <w:spacing w:after="0"/>
              <w:rPr>
                <w:szCs w:val="20"/>
                <w:u w:val="single"/>
              </w:rPr>
            </w:pPr>
            <w:r w:rsidRPr="008A5FE3">
              <w:rPr>
                <w:szCs w:val="20"/>
                <w:u w:val="single"/>
              </w:rPr>
              <w:t>Open access</w:t>
            </w:r>
          </w:p>
          <w:p w14:paraId="61213F71" w14:textId="77777777" w:rsidR="001A1D4D" w:rsidRPr="008A5FE3" w:rsidRDefault="001A1D4D" w:rsidP="00A72AB5">
            <w:pPr>
              <w:keepNext/>
              <w:spacing w:after="0"/>
              <w:rPr>
                <w:szCs w:val="20"/>
              </w:rPr>
            </w:pPr>
            <w:r w:rsidRPr="008A5FE3">
              <w:rPr>
                <w:szCs w:val="20"/>
              </w:rPr>
              <w:t>The infrastructure that is required to access the national website should be as light and open as possible. For example:</w:t>
            </w:r>
          </w:p>
          <w:p w14:paraId="61213F72" w14:textId="77777777" w:rsidR="001A1D4D" w:rsidRPr="008A5FE3" w:rsidRDefault="001A1D4D" w:rsidP="00C90C72">
            <w:pPr>
              <w:keepNext/>
              <w:numPr>
                <w:ilvl w:val="0"/>
                <w:numId w:val="21"/>
              </w:numPr>
              <w:spacing w:after="0"/>
              <w:rPr>
                <w:szCs w:val="20"/>
              </w:rPr>
            </w:pPr>
            <w:r w:rsidRPr="008A5FE3">
              <w:rPr>
                <w:szCs w:val="20"/>
              </w:rPr>
              <w:t>The authentication system should not require using a specific computer;</w:t>
            </w:r>
          </w:p>
          <w:p w14:paraId="61213F73" w14:textId="77777777" w:rsidR="001A1D4D" w:rsidRPr="008A5FE3" w:rsidRDefault="001A1D4D" w:rsidP="00C90C72">
            <w:pPr>
              <w:keepNext/>
              <w:numPr>
                <w:ilvl w:val="0"/>
                <w:numId w:val="21"/>
              </w:numPr>
              <w:spacing w:after="0"/>
              <w:rPr>
                <w:szCs w:val="20"/>
              </w:rPr>
            </w:pPr>
            <w:r w:rsidRPr="008A5FE3">
              <w:rPr>
                <w:szCs w:val="20"/>
              </w:rPr>
              <w:t>The national website should be compatible with the most common and recent Web browsers;</w:t>
            </w:r>
          </w:p>
          <w:p w14:paraId="61213F74" w14:textId="77777777" w:rsidR="001A1D4D" w:rsidRPr="008A5FE3" w:rsidRDefault="001A1D4D" w:rsidP="00C90C72">
            <w:pPr>
              <w:keepNext/>
              <w:numPr>
                <w:ilvl w:val="0"/>
                <w:numId w:val="21"/>
              </w:numPr>
              <w:spacing w:after="0"/>
              <w:rPr>
                <w:szCs w:val="20"/>
              </w:rPr>
            </w:pPr>
            <w:r w:rsidRPr="008A5FE3">
              <w:rPr>
                <w:szCs w:val="20"/>
              </w:rPr>
              <w:t>The national website should be usable with a standard Internet connection</w:t>
            </w:r>
            <w:r w:rsidR="00C40E8A" w:rsidRPr="008A5FE3">
              <w:rPr>
                <w:szCs w:val="20"/>
              </w:rPr>
              <w:t>.</w:t>
            </w:r>
          </w:p>
        </w:tc>
      </w:tr>
    </w:tbl>
    <w:p w14:paraId="61213F76" w14:textId="6BCCB117" w:rsidR="001A1D4D" w:rsidRPr="008A5FE3" w:rsidRDefault="001A1D4D" w:rsidP="00143266">
      <w:pPr>
        <w:pStyle w:val="Antrat"/>
        <w:keepLines/>
        <w:rPr>
          <w:szCs w:val="22"/>
        </w:rPr>
      </w:pPr>
      <w:bookmarkStart w:id="2129" w:name="_Toc293402079"/>
      <w:bookmarkStart w:id="2130" w:name="_Toc105089210"/>
      <w:bookmarkStart w:id="2131" w:name="_Toc20915976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167</w:t>
      </w:r>
      <w:r w:rsidR="00C90C72" w:rsidRPr="008A5FE3">
        <w:rPr>
          <w:noProof/>
          <w:szCs w:val="22"/>
        </w:rPr>
        <w:fldChar w:fldCharType="end"/>
      </w:r>
      <w:r w:rsidRPr="008A5FE3">
        <w:rPr>
          <w:szCs w:val="22"/>
        </w:rPr>
        <w:t xml:space="preserve">: </w:t>
      </w:r>
      <w:bookmarkEnd w:id="2129"/>
      <w:r w:rsidRPr="008A5FE3">
        <w:rPr>
          <w:szCs w:val="22"/>
        </w:rPr>
        <w:t>National Application Guidelines – Technical Guidelines</w:t>
      </w:r>
      <w:bookmarkEnd w:id="2130"/>
      <w:bookmarkEnd w:id="2131"/>
    </w:p>
    <w:p w14:paraId="61213F77" w14:textId="06B170BA" w:rsidR="0063249E" w:rsidRPr="008A5FE3" w:rsidRDefault="0063249E" w:rsidP="00CE0C47">
      <w:pPr>
        <w:pStyle w:val="Antrat2"/>
      </w:pPr>
      <w:bookmarkStart w:id="2132" w:name="_Toc105088592"/>
      <w:bookmarkStart w:id="2133" w:name="_Toc209159503"/>
      <w:r w:rsidRPr="008A5FE3">
        <w:t>Operational Guidelines</w:t>
      </w:r>
      <w:bookmarkEnd w:id="2132"/>
      <w:bookmarkEnd w:id="2133"/>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424"/>
        <w:gridCol w:w="7646"/>
      </w:tblGrid>
      <w:tr w:rsidR="00CE3BD6" w:rsidRPr="008A5FE3" w14:paraId="61213F7A" w14:textId="77777777" w:rsidTr="00A72AB5">
        <w:trPr>
          <w:cantSplit/>
          <w:trHeight w:val="567"/>
          <w:tblHeader/>
        </w:trPr>
        <w:tc>
          <w:tcPr>
            <w:tcW w:w="1439" w:type="dxa"/>
            <w:shd w:val="clear" w:color="auto" w:fill="D9D9D9"/>
            <w:vAlign w:val="center"/>
          </w:tcPr>
          <w:p w14:paraId="61213F78" w14:textId="77777777" w:rsidR="0063249E" w:rsidRPr="008A5FE3" w:rsidRDefault="0063249E" w:rsidP="00A72AB5">
            <w:pPr>
              <w:keepNext/>
              <w:spacing w:after="0"/>
              <w:jc w:val="left"/>
              <w:rPr>
                <w:b/>
                <w:szCs w:val="20"/>
              </w:rPr>
            </w:pPr>
            <w:r w:rsidRPr="008A5FE3">
              <w:rPr>
                <w:b/>
                <w:szCs w:val="20"/>
              </w:rPr>
              <w:t>ID</w:t>
            </w:r>
          </w:p>
        </w:tc>
        <w:tc>
          <w:tcPr>
            <w:tcW w:w="7741" w:type="dxa"/>
            <w:shd w:val="clear" w:color="auto" w:fill="D9D9D9"/>
            <w:vAlign w:val="center"/>
          </w:tcPr>
          <w:p w14:paraId="61213F79" w14:textId="77777777" w:rsidR="0063249E" w:rsidRPr="008A5FE3" w:rsidRDefault="0063249E" w:rsidP="00A72AB5">
            <w:pPr>
              <w:keepNext/>
              <w:spacing w:after="0"/>
              <w:jc w:val="left"/>
              <w:rPr>
                <w:b/>
                <w:szCs w:val="20"/>
              </w:rPr>
            </w:pPr>
            <w:r w:rsidRPr="008A5FE3">
              <w:rPr>
                <w:b/>
                <w:szCs w:val="20"/>
              </w:rPr>
              <w:t>Description</w:t>
            </w:r>
          </w:p>
        </w:tc>
      </w:tr>
      <w:tr w:rsidR="00CE3BD6" w:rsidRPr="008A5FE3" w14:paraId="61213F7E" w14:textId="77777777" w:rsidTr="00506026">
        <w:trPr>
          <w:cantSplit/>
          <w:trHeight w:val="567"/>
        </w:trPr>
        <w:tc>
          <w:tcPr>
            <w:tcW w:w="1439" w:type="dxa"/>
          </w:tcPr>
          <w:p w14:paraId="61213F7B" w14:textId="77777777" w:rsidR="0063249E" w:rsidRPr="008A5FE3" w:rsidRDefault="0063249E" w:rsidP="00A72AB5">
            <w:pPr>
              <w:keepNext/>
              <w:spacing w:after="0"/>
              <w:rPr>
                <w:szCs w:val="20"/>
              </w:rPr>
            </w:pPr>
            <w:r w:rsidRPr="008A5FE3">
              <w:rPr>
                <w:szCs w:val="20"/>
              </w:rPr>
              <w:t>NAG-OPER.01</w:t>
            </w:r>
          </w:p>
        </w:tc>
        <w:tc>
          <w:tcPr>
            <w:tcW w:w="7741" w:type="dxa"/>
          </w:tcPr>
          <w:p w14:paraId="61213F7C" w14:textId="77777777" w:rsidR="0063249E" w:rsidRPr="008A5FE3" w:rsidRDefault="0063249E" w:rsidP="00A72AB5">
            <w:pPr>
              <w:keepNext/>
              <w:spacing w:after="0"/>
              <w:rPr>
                <w:szCs w:val="20"/>
                <w:u w:val="single"/>
              </w:rPr>
            </w:pPr>
            <w:r w:rsidRPr="008A5FE3">
              <w:rPr>
                <w:szCs w:val="20"/>
                <w:u w:val="single"/>
              </w:rPr>
              <w:t>Technical Error</w:t>
            </w:r>
          </w:p>
          <w:p w14:paraId="61213F7D" w14:textId="77777777" w:rsidR="0063249E" w:rsidRPr="008A5FE3" w:rsidRDefault="0063249E" w:rsidP="00A72AB5">
            <w:pPr>
              <w:keepNext/>
              <w:spacing w:after="0"/>
              <w:rPr>
                <w:szCs w:val="20"/>
              </w:rPr>
            </w:pPr>
            <w:r w:rsidRPr="008A5FE3">
              <w:rPr>
                <w:szCs w:val="20"/>
              </w:rPr>
              <w:t>Technical error messages should be managed off-line. An application technician should analyse the error and resolve the underlying cause. Communication with the Member State that detected the error should be initiated via the technical contact points.</w:t>
            </w:r>
          </w:p>
        </w:tc>
      </w:tr>
      <w:tr w:rsidR="00A52BAA" w:rsidRPr="008A5FE3" w14:paraId="764641D3" w14:textId="77777777" w:rsidTr="00506026">
        <w:trPr>
          <w:cantSplit/>
          <w:trHeight w:val="567"/>
        </w:trPr>
        <w:tc>
          <w:tcPr>
            <w:tcW w:w="1439" w:type="dxa"/>
          </w:tcPr>
          <w:p w14:paraId="43C8667F" w14:textId="1B61A82E" w:rsidR="00A52BAA" w:rsidRPr="008A5FE3" w:rsidRDefault="00A52BAA" w:rsidP="00A72AB5">
            <w:pPr>
              <w:keepNext/>
              <w:spacing w:after="0"/>
              <w:rPr>
                <w:szCs w:val="20"/>
              </w:rPr>
            </w:pPr>
            <w:r w:rsidRPr="008A5FE3">
              <w:rPr>
                <w:szCs w:val="20"/>
              </w:rPr>
              <w:t>NAG-OPER.02</w:t>
            </w:r>
          </w:p>
        </w:tc>
        <w:tc>
          <w:tcPr>
            <w:tcW w:w="7741" w:type="dxa"/>
          </w:tcPr>
          <w:p w14:paraId="743820D4" w14:textId="77777777" w:rsidR="00A52BAA" w:rsidRPr="008A5FE3" w:rsidRDefault="00A52BAA" w:rsidP="00A72AB5">
            <w:pPr>
              <w:keepNext/>
              <w:spacing w:after="0"/>
              <w:rPr>
                <w:szCs w:val="20"/>
                <w:u w:val="single"/>
              </w:rPr>
            </w:pPr>
            <w:r w:rsidRPr="008A5FE3">
              <w:rPr>
                <w:szCs w:val="20"/>
                <w:u w:val="single"/>
              </w:rPr>
              <w:t>Business Error</w:t>
            </w:r>
          </w:p>
          <w:p w14:paraId="7A10EC4D" w14:textId="522F53EC" w:rsidR="00A52BAA" w:rsidRPr="008A5FE3" w:rsidRDefault="00A52BAA" w:rsidP="00A72AB5">
            <w:pPr>
              <w:keepNext/>
              <w:spacing w:after="0"/>
              <w:rPr>
                <w:szCs w:val="20"/>
                <w:u w:val="single"/>
              </w:rPr>
            </w:pPr>
            <w:r w:rsidRPr="008A5FE3">
              <w:rPr>
                <w:szCs w:val="20"/>
              </w:rPr>
              <w:t>Business error messages should be managed off-line. An application technician and/or a business operator should analyse the error and resolve the underlying cause. Communication with the Member State that detected the error should be initiated via the technical contact points.</w:t>
            </w:r>
          </w:p>
        </w:tc>
      </w:tr>
    </w:tbl>
    <w:p w14:paraId="61213F7F" w14:textId="09F1FDF5" w:rsidR="0063249E" w:rsidRPr="008A5FE3" w:rsidRDefault="0063249E" w:rsidP="0063249E">
      <w:pPr>
        <w:pStyle w:val="Antrat"/>
        <w:keepNext/>
        <w:keepLines/>
        <w:rPr>
          <w:szCs w:val="22"/>
        </w:rPr>
      </w:pPr>
      <w:bookmarkStart w:id="2134" w:name="_Toc105089211"/>
      <w:bookmarkStart w:id="2135" w:name="_Toc20915976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168</w:t>
      </w:r>
      <w:r w:rsidR="00C90C72" w:rsidRPr="008A5FE3">
        <w:rPr>
          <w:noProof/>
          <w:szCs w:val="22"/>
        </w:rPr>
        <w:fldChar w:fldCharType="end"/>
      </w:r>
      <w:r w:rsidRPr="008A5FE3">
        <w:rPr>
          <w:szCs w:val="22"/>
        </w:rPr>
        <w:t>: National Application Guidelines – Operational Guidelines</w:t>
      </w:r>
      <w:bookmarkEnd w:id="2134"/>
      <w:bookmarkEnd w:id="2135"/>
    </w:p>
    <w:p w14:paraId="61213F80" w14:textId="60D628E1" w:rsidR="0063249E" w:rsidRPr="008A5FE3" w:rsidRDefault="00A7242C" w:rsidP="00CE0C47">
      <w:pPr>
        <w:pStyle w:val="Antrat2"/>
      </w:pPr>
      <w:bookmarkStart w:id="2136" w:name="_Ref526175251"/>
      <w:bookmarkStart w:id="2137" w:name="_Toc105088593"/>
      <w:bookmarkStart w:id="2138" w:name="_Toc209159504"/>
      <w:r w:rsidRPr="008A5FE3">
        <w:t>User Interface Simulation</w:t>
      </w:r>
      <w:bookmarkEnd w:id="2136"/>
      <w:bookmarkEnd w:id="2137"/>
      <w:bookmarkEnd w:id="2138"/>
    </w:p>
    <w:p w14:paraId="61213F81" w14:textId="390A2E35" w:rsidR="00A7242C" w:rsidRPr="008A5FE3" w:rsidRDefault="00A7242C" w:rsidP="00A7242C">
      <w:pPr>
        <w:rPr>
          <w:szCs w:val="28"/>
        </w:rPr>
      </w:pPr>
      <w:r w:rsidRPr="008A5FE3">
        <w:rPr>
          <w:szCs w:val="28"/>
        </w:rPr>
        <w:t>This section presents a simulation of a user interface</w:t>
      </w:r>
      <w:r w:rsidR="00143266" w:rsidRPr="008A5FE3">
        <w:rPr>
          <w:rStyle w:val="Puslapioinaosnuoroda"/>
          <w:szCs w:val="28"/>
        </w:rPr>
        <w:footnoteReference w:id="167"/>
      </w:r>
      <w:r w:rsidRPr="008A5FE3">
        <w:rPr>
          <w:szCs w:val="28"/>
        </w:rPr>
        <w:t xml:space="preserve"> that would allow</w:t>
      </w:r>
      <w:r w:rsidR="00767A64" w:rsidRPr="008A5FE3">
        <w:rPr>
          <w:szCs w:val="28"/>
        </w:rPr>
        <w:t xml:space="preserve"> the NETP</w:t>
      </w:r>
      <w:r w:rsidR="000201FE" w:rsidRPr="008A5FE3">
        <w:rPr>
          <w:szCs w:val="28"/>
        </w:rPr>
        <w:t>/Intermediary</w:t>
      </w:r>
      <w:r w:rsidR="00767A64" w:rsidRPr="008A5FE3">
        <w:rPr>
          <w:szCs w:val="28"/>
        </w:rPr>
        <w:t xml:space="preserve"> to perform </w:t>
      </w:r>
      <w:r w:rsidR="008255BF" w:rsidRPr="008A5FE3">
        <w:rPr>
          <w:szCs w:val="28"/>
        </w:rPr>
        <w:t xml:space="preserve">their </w:t>
      </w:r>
      <w:r w:rsidR="00767A64" w:rsidRPr="008A5FE3">
        <w:rPr>
          <w:szCs w:val="28"/>
        </w:rPr>
        <w:t>main obligations in the system.</w:t>
      </w:r>
    </w:p>
    <w:p w14:paraId="61213F82" w14:textId="469A3263" w:rsidR="007D016B" w:rsidRPr="008A5FE3" w:rsidRDefault="00767A64" w:rsidP="007D016B">
      <w:pPr>
        <w:pStyle w:val="Antrat3"/>
        <w:rPr>
          <w:sz w:val="24"/>
          <w:szCs w:val="28"/>
          <w:lang w:val="en-GB"/>
        </w:rPr>
      </w:pPr>
      <w:bookmarkStart w:id="2139" w:name="_Toc105088594"/>
      <w:bookmarkStart w:id="2140" w:name="_Toc209159505"/>
      <w:r w:rsidRPr="008A5FE3">
        <w:rPr>
          <w:sz w:val="24"/>
          <w:szCs w:val="28"/>
          <w:lang w:val="en-GB"/>
        </w:rPr>
        <w:t>Registration</w:t>
      </w:r>
      <w:bookmarkEnd w:id="2139"/>
      <w:bookmarkEnd w:id="2140"/>
    </w:p>
    <w:p w14:paraId="417ABA57" w14:textId="798D4C9F" w:rsidR="00B07ECD" w:rsidRPr="008A5FE3" w:rsidRDefault="00B07ECD" w:rsidP="00B07ECD">
      <w:pPr>
        <w:pStyle w:val="Antrat4"/>
        <w:rPr>
          <w:sz w:val="24"/>
          <w:szCs w:val="32"/>
        </w:rPr>
      </w:pPr>
      <w:bookmarkStart w:id="2141" w:name="_Ref4397351"/>
      <w:bookmarkStart w:id="2142" w:name="_Toc105088595"/>
      <w:bookmarkStart w:id="2143" w:name="_Ref315689359"/>
      <w:r w:rsidRPr="008A5FE3">
        <w:rPr>
          <w:sz w:val="24"/>
          <w:szCs w:val="32"/>
        </w:rPr>
        <w:t>All Schemes – Initial Registration – Common Information</w:t>
      </w:r>
      <w:bookmarkEnd w:id="2141"/>
      <w:bookmarkEnd w:id="2142"/>
    </w:p>
    <w:p w14:paraId="7E1388CA" w14:textId="77777777" w:rsidR="002D36E9" w:rsidRPr="008A5FE3" w:rsidRDefault="00EF450A" w:rsidP="00EF450A">
      <w:pPr>
        <w:rPr>
          <w:szCs w:val="28"/>
        </w:rPr>
      </w:pPr>
      <w:r w:rsidRPr="008A5FE3">
        <w:rPr>
          <w:szCs w:val="28"/>
        </w:rPr>
        <w:t xml:space="preserve">The following sections present the information that is common to all the special schemes. </w:t>
      </w:r>
    </w:p>
    <w:p w14:paraId="3CC161E1" w14:textId="4234C919" w:rsidR="00EF450A" w:rsidRPr="008A5FE3" w:rsidRDefault="002D36E9" w:rsidP="00EF450A">
      <w:pPr>
        <w:rPr>
          <w:szCs w:val="28"/>
        </w:rPr>
      </w:pPr>
      <w:r w:rsidRPr="008A5FE3">
        <w:rPr>
          <w:szCs w:val="28"/>
        </w:rPr>
        <w:t>It has to be noted that all mentions to “NETP” must be read as “NETP or, if applicable, the Intermediary acting on behalf of the NETP” in the context of the NETP registration for the Import scheme.</w:t>
      </w:r>
    </w:p>
    <w:p w14:paraId="5D325B47" w14:textId="6AC6A04A" w:rsidR="00B07ECD" w:rsidRPr="008A5FE3" w:rsidRDefault="00B07ECD" w:rsidP="00B07ECD">
      <w:pPr>
        <w:pStyle w:val="Antrat5"/>
        <w:rPr>
          <w:szCs w:val="28"/>
        </w:rPr>
      </w:pPr>
      <w:bookmarkStart w:id="2144" w:name="_Ref3283158"/>
      <w:r w:rsidRPr="008A5FE3">
        <w:rPr>
          <w:szCs w:val="28"/>
        </w:rPr>
        <w:t>Identification</w:t>
      </w:r>
      <w:bookmarkEnd w:id="2144"/>
    </w:p>
    <w:p w14:paraId="5DC338C3" w14:textId="3491CEE7" w:rsidR="00A40A9A" w:rsidRPr="008A5FE3" w:rsidRDefault="00A40A9A" w:rsidP="00A40A9A">
      <w:pPr>
        <w:rPr>
          <w:szCs w:val="28"/>
        </w:rPr>
      </w:pPr>
      <w:r w:rsidRPr="008A5FE3">
        <w:rPr>
          <w:szCs w:val="28"/>
        </w:rPr>
        <w:t xml:space="preserve">The </w:t>
      </w:r>
      <w:r w:rsidRPr="008A5FE3">
        <w:rPr>
          <w:szCs w:val="28"/>
        </w:rPr>
        <w:fldChar w:fldCharType="begin"/>
      </w:r>
      <w:r w:rsidRPr="008A5FE3">
        <w:rPr>
          <w:szCs w:val="28"/>
        </w:rPr>
        <w:instrText xml:space="preserve"> REF _Ref3283158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Identification</w:t>
      </w:r>
      <w:r w:rsidRPr="008A5FE3">
        <w:rPr>
          <w:szCs w:val="28"/>
        </w:rPr>
        <w:fldChar w:fldCharType="end"/>
      </w:r>
      <w:r w:rsidRPr="008A5FE3">
        <w:rPr>
          <w:rFonts w:cs="Arial"/>
          <w:szCs w:val="28"/>
        </w:rPr>
        <w:t xml:space="preserve"> </w:t>
      </w:r>
      <w:r w:rsidRPr="008A5FE3">
        <w:rPr>
          <w:szCs w:val="28"/>
        </w:rPr>
        <w:t>section provides identifying information about the NETP.</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A40A9A" w:rsidRPr="008A5FE3" w14:paraId="2B0795B5" w14:textId="77777777" w:rsidTr="00A72AB5">
        <w:trPr>
          <w:cantSplit/>
          <w:trHeight w:val="567"/>
          <w:tblHeader/>
          <w:jc w:val="center"/>
        </w:trPr>
        <w:tc>
          <w:tcPr>
            <w:tcW w:w="1945" w:type="pct"/>
            <w:shd w:val="clear" w:color="auto" w:fill="D9D9D9"/>
            <w:vAlign w:val="center"/>
          </w:tcPr>
          <w:p w14:paraId="256581D5" w14:textId="77777777" w:rsidR="00A40A9A" w:rsidRPr="008A5FE3" w:rsidRDefault="00A40A9A"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42329EEC" w14:textId="77777777" w:rsidR="00A40A9A" w:rsidRPr="008A5FE3" w:rsidRDefault="00A40A9A" w:rsidP="00A72AB5">
            <w:pPr>
              <w:keepNext/>
              <w:spacing w:beforeAutospacing="1" w:after="0" w:afterAutospacing="1"/>
              <w:ind w:left="57" w:right="57"/>
              <w:jc w:val="left"/>
              <w:rPr>
                <w:b/>
                <w:szCs w:val="20"/>
              </w:rPr>
            </w:pPr>
            <w:r w:rsidRPr="008A5FE3">
              <w:rPr>
                <w:b/>
                <w:szCs w:val="20"/>
              </w:rPr>
              <w:t>Note</w:t>
            </w:r>
          </w:p>
        </w:tc>
      </w:tr>
      <w:tr w:rsidR="00A40A9A" w:rsidRPr="008A5FE3" w14:paraId="7835F270" w14:textId="77777777" w:rsidTr="00A40A9A">
        <w:trPr>
          <w:cantSplit/>
          <w:trHeight w:val="231"/>
          <w:jc w:val="center"/>
        </w:trPr>
        <w:tc>
          <w:tcPr>
            <w:tcW w:w="1945" w:type="pct"/>
            <w:vAlign w:val="center"/>
          </w:tcPr>
          <w:p w14:paraId="498EDABE" w14:textId="77777777" w:rsidR="00A40A9A" w:rsidRPr="008A5FE3" w:rsidRDefault="00A40A9A" w:rsidP="00A72AB5">
            <w:pPr>
              <w:spacing w:after="0"/>
              <w:jc w:val="left"/>
              <w:rPr>
                <w:szCs w:val="20"/>
              </w:rPr>
            </w:pPr>
            <w:r w:rsidRPr="008A5FE3">
              <w:rPr>
                <w:szCs w:val="20"/>
              </w:rPr>
              <w:t>Company Name</w:t>
            </w:r>
          </w:p>
        </w:tc>
        <w:tc>
          <w:tcPr>
            <w:tcW w:w="3055" w:type="pct"/>
            <w:vAlign w:val="center"/>
          </w:tcPr>
          <w:p w14:paraId="086A7C79" w14:textId="77777777" w:rsidR="00A40A9A" w:rsidRPr="008A5FE3" w:rsidRDefault="00A40A9A" w:rsidP="00A72AB5">
            <w:pPr>
              <w:spacing w:after="0"/>
              <w:jc w:val="left"/>
              <w:rPr>
                <w:szCs w:val="20"/>
              </w:rPr>
            </w:pPr>
            <w:r w:rsidRPr="008A5FE3">
              <w:rPr>
                <w:szCs w:val="20"/>
              </w:rPr>
              <w:t>This element reminds the person filling the form of the official Company Name.</w:t>
            </w:r>
          </w:p>
        </w:tc>
      </w:tr>
      <w:tr w:rsidR="00A40A9A" w:rsidRPr="008A5FE3" w14:paraId="0E4A65FA" w14:textId="77777777" w:rsidTr="00A40A9A">
        <w:trPr>
          <w:cantSplit/>
          <w:trHeight w:val="231"/>
          <w:jc w:val="center"/>
        </w:trPr>
        <w:tc>
          <w:tcPr>
            <w:tcW w:w="1945" w:type="pct"/>
            <w:vAlign w:val="center"/>
          </w:tcPr>
          <w:p w14:paraId="48A2B3A4" w14:textId="77777777" w:rsidR="00A40A9A" w:rsidRPr="008A5FE3" w:rsidRDefault="00A40A9A" w:rsidP="00A72AB5">
            <w:pPr>
              <w:spacing w:after="0"/>
              <w:jc w:val="left"/>
              <w:rPr>
                <w:szCs w:val="20"/>
              </w:rPr>
            </w:pPr>
            <w:r w:rsidRPr="008A5FE3">
              <w:rPr>
                <w:szCs w:val="20"/>
              </w:rPr>
              <w:t>Trading Name</w:t>
            </w:r>
          </w:p>
        </w:tc>
        <w:tc>
          <w:tcPr>
            <w:tcW w:w="3055" w:type="pct"/>
            <w:vAlign w:val="center"/>
          </w:tcPr>
          <w:p w14:paraId="24D26549" w14:textId="77777777" w:rsidR="00A40A9A" w:rsidRPr="008A5FE3" w:rsidRDefault="00A40A9A" w:rsidP="00A72AB5">
            <w:pPr>
              <w:spacing w:after="0"/>
              <w:jc w:val="left"/>
              <w:rPr>
                <w:szCs w:val="20"/>
              </w:rPr>
            </w:pPr>
            <w:r w:rsidRPr="008A5FE3">
              <w:rPr>
                <w:szCs w:val="20"/>
              </w:rPr>
              <w:t>The NETP can provide the trading name if it is different from the Company Name.</w:t>
            </w:r>
          </w:p>
          <w:p w14:paraId="368458AB" w14:textId="77777777" w:rsidR="00A40A9A" w:rsidRPr="008A5FE3" w:rsidRDefault="00A40A9A" w:rsidP="00A72AB5">
            <w:pPr>
              <w:spacing w:after="0"/>
              <w:jc w:val="left"/>
              <w:rPr>
                <w:szCs w:val="20"/>
              </w:rPr>
            </w:pPr>
            <w:r w:rsidRPr="008A5FE3">
              <w:rPr>
                <w:szCs w:val="20"/>
              </w:rPr>
              <w:t>The form should validate that the Trading Name(s) provided is indeed different from the Company Name.</w:t>
            </w:r>
          </w:p>
        </w:tc>
      </w:tr>
    </w:tbl>
    <w:p w14:paraId="61001464" w14:textId="22FB556B" w:rsidR="00B07ECD" w:rsidRPr="008A5FE3" w:rsidRDefault="00A40A9A" w:rsidP="00A40A9A">
      <w:pPr>
        <w:pStyle w:val="Antrat"/>
        <w:rPr>
          <w:rFonts w:cs="Arial"/>
          <w:szCs w:val="22"/>
        </w:rPr>
      </w:pPr>
      <w:bookmarkStart w:id="2145" w:name="_Toc105089212"/>
      <w:bookmarkStart w:id="2146" w:name="_Toc20915976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169</w:t>
      </w:r>
      <w:r w:rsidR="00C90C72" w:rsidRPr="008A5FE3">
        <w:rPr>
          <w:noProof/>
          <w:szCs w:val="22"/>
        </w:rPr>
        <w:fldChar w:fldCharType="end"/>
      </w:r>
      <w:r w:rsidRPr="008A5FE3">
        <w:rPr>
          <w:szCs w:val="22"/>
        </w:rPr>
        <w:t xml:space="preserve">: </w:t>
      </w:r>
      <w:r w:rsidRPr="008A5FE3">
        <w:rPr>
          <w:rFonts w:cs="Arial"/>
          <w:szCs w:val="22"/>
        </w:rPr>
        <w:t xml:space="preserve">User Interface Guidelines All Schemes – Registration – Common Elements </w:t>
      </w:r>
      <w:r w:rsidR="00A63009">
        <w:rPr>
          <w:rFonts w:cs="Arial"/>
          <w:szCs w:val="22"/>
        </w:rPr>
        <w:t>–</w:t>
      </w:r>
      <w:r w:rsidRPr="008A5FE3">
        <w:rPr>
          <w:rFonts w:cs="Arial"/>
          <w:szCs w:val="22"/>
        </w:rPr>
        <w:t xml:space="preserve"> </w:t>
      </w:r>
      <w:r w:rsidRPr="008A5FE3">
        <w:rPr>
          <w:rFonts w:cs="Arial"/>
          <w:szCs w:val="22"/>
        </w:rPr>
        <w:fldChar w:fldCharType="begin"/>
      </w:r>
      <w:r w:rsidRPr="008A5FE3">
        <w:rPr>
          <w:rFonts w:cs="Arial"/>
          <w:szCs w:val="22"/>
        </w:rPr>
        <w:instrText xml:space="preserve"> REF _Ref320002429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Identification</w:t>
      </w:r>
      <w:bookmarkEnd w:id="2145"/>
      <w:bookmarkEnd w:id="2146"/>
      <w:r w:rsidRPr="008A5FE3">
        <w:rPr>
          <w:rFonts w:cs="Arial"/>
          <w:szCs w:val="22"/>
        </w:rPr>
        <w:fldChar w:fldCharType="end"/>
      </w:r>
    </w:p>
    <w:p w14:paraId="4E70BB0D" w14:textId="77777777" w:rsidR="0087699B" w:rsidRPr="008A5FE3" w:rsidRDefault="0087699B" w:rsidP="0087699B">
      <w:pPr>
        <w:rPr>
          <w:szCs w:val="28"/>
        </w:rPr>
      </w:pPr>
    </w:p>
    <w:p w14:paraId="505D55FD" w14:textId="133CE7CC" w:rsidR="00B07ECD" w:rsidRPr="008A5FE3" w:rsidRDefault="00B07ECD">
      <w:pPr>
        <w:pStyle w:val="Antrat5"/>
        <w:rPr>
          <w:szCs w:val="28"/>
        </w:rPr>
      </w:pPr>
      <w:bookmarkStart w:id="2147" w:name="_Ref3283141"/>
      <w:r w:rsidRPr="008A5FE3">
        <w:rPr>
          <w:szCs w:val="28"/>
        </w:rPr>
        <w:t>Contact Information</w:t>
      </w:r>
      <w:bookmarkEnd w:id="2147"/>
    </w:p>
    <w:p w14:paraId="44BF7D60" w14:textId="0DA2959B" w:rsidR="00A40A9A" w:rsidRPr="008A5FE3" w:rsidRDefault="00A40A9A" w:rsidP="00A40A9A">
      <w:pPr>
        <w:rPr>
          <w:szCs w:val="28"/>
        </w:rPr>
      </w:pPr>
      <w:r w:rsidRPr="008A5FE3">
        <w:rPr>
          <w:szCs w:val="28"/>
        </w:rPr>
        <w:t xml:space="preserve">The </w:t>
      </w:r>
      <w:r w:rsidRPr="008A5FE3">
        <w:rPr>
          <w:szCs w:val="28"/>
        </w:rPr>
        <w:fldChar w:fldCharType="begin"/>
      </w:r>
      <w:r w:rsidRPr="008A5FE3">
        <w:rPr>
          <w:szCs w:val="28"/>
        </w:rPr>
        <w:instrText xml:space="preserve"> REF _Ref3283141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Contact Information</w:t>
      </w:r>
      <w:r w:rsidRPr="008A5FE3">
        <w:rPr>
          <w:szCs w:val="28"/>
        </w:rPr>
        <w:fldChar w:fldCharType="end"/>
      </w:r>
      <w:r w:rsidRPr="008A5FE3">
        <w:rPr>
          <w:rFonts w:cs="Arial"/>
          <w:szCs w:val="28"/>
        </w:rPr>
        <w:t xml:space="preserve"> section contains </w:t>
      </w:r>
      <w:r w:rsidR="00C8724F" w:rsidRPr="008A5FE3">
        <w:rPr>
          <w:rFonts w:cs="Arial"/>
          <w:szCs w:val="28"/>
        </w:rPr>
        <w:t>contact details</w:t>
      </w:r>
      <w:r w:rsidRPr="008A5FE3">
        <w:rPr>
          <w:rFonts w:cs="Arial"/>
          <w:szCs w:val="28"/>
        </w:rPr>
        <w:t xml:space="preserve"> information about the NETP.</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A40A9A" w:rsidRPr="008A5FE3" w14:paraId="007D68AB" w14:textId="77777777" w:rsidTr="00A72AB5">
        <w:trPr>
          <w:cantSplit/>
          <w:trHeight w:val="567"/>
          <w:tblHeader/>
          <w:jc w:val="center"/>
        </w:trPr>
        <w:tc>
          <w:tcPr>
            <w:tcW w:w="1945" w:type="pct"/>
            <w:shd w:val="clear" w:color="auto" w:fill="D9D9D9"/>
            <w:vAlign w:val="center"/>
          </w:tcPr>
          <w:p w14:paraId="01399C0D" w14:textId="77777777" w:rsidR="00A40A9A" w:rsidRPr="008A5FE3" w:rsidRDefault="00A40A9A"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1A245FD7" w14:textId="77777777" w:rsidR="00A40A9A" w:rsidRPr="008A5FE3" w:rsidRDefault="00A40A9A" w:rsidP="00A72AB5">
            <w:pPr>
              <w:keepNext/>
              <w:spacing w:beforeAutospacing="1" w:after="0" w:afterAutospacing="1"/>
              <w:ind w:left="57" w:right="57"/>
              <w:jc w:val="left"/>
              <w:rPr>
                <w:b/>
                <w:szCs w:val="20"/>
              </w:rPr>
            </w:pPr>
            <w:r w:rsidRPr="008A5FE3">
              <w:rPr>
                <w:b/>
                <w:szCs w:val="20"/>
              </w:rPr>
              <w:t>Note</w:t>
            </w:r>
          </w:p>
        </w:tc>
      </w:tr>
      <w:tr w:rsidR="00A40A9A" w:rsidRPr="008A5FE3" w14:paraId="43B26677" w14:textId="77777777" w:rsidTr="00A40A9A">
        <w:trPr>
          <w:cantSplit/>
          <w:trHeight w:val="70"/>
          <w:jc w:val="center"/>
        </w:trPr>
        <w:tc>
          <w:tcPr>
            <w:tcW w:w="1945" w:type="pct"/>
            <w:vAlign w:val="center"/>
          </w:tcPr>
          <w:p w14:paraId="66251184" w14:textId="77777777" w:rsidR="00A40A9A" w:rsidRPr="008A5FE3" w:rsidRDefault="00A40A9A" w:rsidP="00A72AB5">
            <w:pPr>
              <w:spacing w:after="0"/>
              <w:jc w:val="left"/>
              <w:rPr>
                <w:szCs w:val="20"/>
              </w:rPr>
            </w:pPr>
            <w:r w:rsidRPr="008A5FE3">
              <w:rPr>
                <w:szCs w:val="20"/>
              </w:rPr>
              <w:t>Address</w:t>
            </w:r>
          </w:p>
        </w:tc>
        <w:tc>
          <w:tcPr>
            <w:tcW w:w="3055" w:type="pct"/>
            <w:vAlign w:val="center"/>
          </w:tcPr>
          <w:p w14:paraId="371DEFA6" w14:textId="34028736" w:rsidR="00A40A9A" w:rsidRPr="008A5FE3" w:rsidRDefault="00A40A9A" w:rsidP="00A72AB5">
            <w:pPr>
              <w:spacing w:after="0"/>
              <w:jc w:val="left"/>
              <w:rPr>
                <w:szCs w:val="20"/>
              </w:rPr>
            </w:pPr>
            <w:r w:rsidRPr="008A5FE3">
              <w:rPr>
                <w:szCs w:val="20"/>
              </w:rPr>
              <w:t xml:space="preserve">The structured address format (refer to section </w:t>
            </w:r>
            <w:r w:rsidRPr="008A5FE3">
              <w:rPr>
                <w:szCs w:val="20"/>
              </w:rPr>
              <w:fldChar w:fldCharType="begin"/>
            </w:r>
            <w:r w:rsidRPr="008A5FE3">
              <w:rPr>
                <w:szCs w:val="20"/>
              </w:rPr>
              <w:instrText xml:space="preserve"> REF _Ref320002041 \r \h  \* MERGEFORMAT </w:instrText>
            </w:r>
            <w:r w:rsidRPr="008A5FE3">
              <w:rPr>
                <w:szCs w:val="20"/>
              </w:rPr>
            </w:r>
            <w:r w:rsidRPr="008A5FE3">
              <w:rPr>
                <w:szCs w:val="20"/>
              </w:rPr>
              <w:fldChar w:fldCharType="separate"/>
            </w:r>
            <w:r w:rsidR="00727DED">
              <w:rPr>
                <w:szCs w:val="20"/>
              </w:rPr>
              <w:t>5.4.2</w:t>
            </w:r>
            <w:r w:rsidRPr="008A5FE3">
              <w:rPr>
                <w:szCs w:val="20"/>
              </w:rPr>
              <w:fldChar w:fldCharType="end"/>
            </w:r>
            <w:r w:rsidRPr="008A5FE3">
              <w:rPr>
                <w:szCs w:val="20"/>
              </w:rPr>
              <w:t xml:space="preserve">) permits more fields than are displayed in the example. The MSID can reduce the fields according to local convention. </w:t>
            </w:r>
          </w:p>
          <w:p w14:paraId="127F9637" w14:textId="77777777" w:rsidR="00A40A9A" w:rsidRPr="008A5FE3" w:rsidRDefault="00A40A9A" w:rsidP="00A72AB5">
            <w:pPr>
              <w:spacing w:after="0"/>
              <w:jc w:val="left"/>
              <w:rPr>
                <w:szCs w:val="20"/>
              </w:rPr>
            </w:pPr>
            <w:r w:rsidRPr="008A5FE3">
              <w:rPr>
                <w:szCs w:val="20"/>
              </w:rPr>
              <w:t>Structured format should be preferred over free format.</w:t>
            </w:r>
          </w:p>
        </w:tc>
      </w:tr>
      <w:tr w:rsidR="00A40A9A" w:rsidRPr="008A5FE3" w14:paraId="5D66388D" w14:textId="77777777" w:rsidTr="00A40A9A">
        <w:trPr>
          <w:cantSplit/>
          <w:trHeight w:val="70"/>
          <w:jc w:val="center"/>
        </w:trPr>
        <w:tc>
          <w:tcPr>
            <w:tcW w:w="1945" w:type="pct"/>
            <w:vAlign w:val="center"/>
          </w:tcPr>
          <w:p w14:paraId="2E11BCB2" w14:textId="77777777" w:rsidR="00A40A9A" w:rsidRPr="008A5FE3" w:rsidRDefault="00A40A9A" w:rsidP="00A72AB5">
            <w:pPr>
              <w:spacing w:after="0"/>
              <w:jc w:val="left"/>
              <w:rPr>
                <w:szCs w:val="20"/>
              </w:rPr>
            </w:pPr>
            <w:r w:rsidRPr="008A5FE3">
              <w:rPr>
                <w:szCs w:val="20"/>
              </w:rPr>
              <w:t>Country</w:t>
            </w:r>
          </w:p>
        </w:tc>
        <w:tc>
          <w:tcPr>
            <w:tcW w:w="3055" w:type="pct"/>
            <w:vAlign w:val="center"/>
          </w:tcPr>
          <w:p w14:paraId="1A58EB88" w14:textId="77777777" w:rsidR="00A40A9A" w:rsidRPr="008A5FE3" w:rsidRDefault="00A40A9A" w:rsidP="00A72AB5">
            <w:pPr>
              <w:spacing w:after="0"/>
              <w:jc w:val="left"/>
              <w:rPr>
                <w:szCs w:val="20"/>
              </w:rPr>
            </w:pPr>
            <w:r w:rsidRPr="008A5FE3">
              <w:rPr>
                <w:szCs w:val="20"/>
              </w:rPr>
              <w:t>This element collects the country of the address. It should contain all possible countries and territories including MS.</w:t>
            </w:r>
          </w:p>
          <w:p w14:paraId="7980CDDB" w14:textId="58039F9E" w:rsidR="00A40A9A" w:rsidRPr="008A5FE3" w:rsidRDefault="002C4612" w:rsidP="00A72AB5">
            <w:pPr>
              <w:spacing w:after="0"/>
              <w:jc w:val="left"/>
              <w:rPr>
                <w:szCs w:val="20"/>
              </w:rPr>
            </w:pPr>
            <w:r w:rsidRPr="008A5FE3">
              <w:rPr>
                <w:szCs w:val="20"/>
              </w:rPr>
              <w:t xml:space="preserve">This element must not be requested for registration </w:t>
            </w:r>
            <w:r w:rsidR="009637F0" w:rsidRPr="008A5FE3">
              <w:rPr>
                <w:szCs w:val="20"/>
              </w:rPr>
              <w:t>for the Union scheme.</w:t>
            </w:r>
          </w:p>
        </w:tc>
      </w:tr>
      <w:tr w:rsidR="00A40A9A" w:rsidRPr="008A5FE3" w14:paraId="34DDE823" w14:textId="77777777" w:rsidTr="00A40A9A">
        <w:trPr>
          <w:cantSplit/>
          <w:trHeight w:val="70"/>
          <w:jc w:val="center"/>
        </w:trPr>
        <w:tc>
          <w:tcPr>
            <w:tcW w:w="1945" w:type="pct"/>
            <w:vAlign w:val="center"/>
          </w:tcPr>
          <w:p w14:paraId="35946BF0" w14:textId="77777777" w:rsidR="00A40A9A" w:rsidRPr="008A5FE3" w:rsidRDefault="00A40A9A" w:rsidP="00A72AB5">
            <w:pPr>
              <w:spacing w:after="0"/>
              <w:jc w:val="left"/>
              <w:rPr>
                <w:szCs w:val="20"/>
              </w:rPr>
            </w:pPr>
            <w:r w:rsidRPr="008A5FE3">
              <w:rPr>
                <w:szCs w:val="20"/>
              </w:rPr>
              <w:t>Telephone number</w:t>
            </w:r>
          </w:p>
        </w:tc>
        <w:tc>
          <w:tcPr>
            <w:tcW w:w="3055" w:type="pct"/>
            <w:vAlign w:val="center"/>
          </w:tcPr>
          <w:p w14:paraId="19FDB38D" w14:textId="7A046B25" w:rsidR="00A40A9A" w:rsidRPr="008A5FE3" w:rsidRDefault="00A40A9A" w:rsidP="00A72AB5">
            <w:pPr>
              <w:spacing w:after="0"/>
              <w:jc w:val="left"/>
              <w:rPr>
                <w:szCs w:val="20"/>
              </w:rPr>
            </w:pPr>
            <w:r w:rsidRPr="008A5FE3">
              <w:rPr>
                <w:szCs w:val="20"/>
              </w:rPr>
              <w:t>This element collects the telephone number.</w:t>
            </w:r>
            <w:r w:rsidR="007214DE" w:rsidRPr="008A5FE3">
              <w:rPr>
                <w:szCs w:val="20"/>
              </w:rPr>
              <w:t xml:space="preserve"> </w:t>
            </w:r>
          </w:p>
        </w:tc>
      </w:tr>
      <w:tr w:rsidR="00A40A9A" w:rsidRPr="008A5FE3" w14:paraId="71055816" w14:textId="77777777" w:rsidTr="00A40A9A">
        <w:trPr>
          <w:cantSplit/>
          <w:trHeight w:val="70"/>
          <w:jc w:val="center"/>
        </w:trPr>
        <w:tc>
          <w:tcPr>
            <w:tcW w:w="1945" w:type="pct"/>
            <w:vAlign w:val="center"/>
          </w:tcPr>
          <w:p w14:paraId="401F5E3B" w14:textId="77777777" w:rsidR="00A40A9A" w:rsidRPr="008A5FE3" w:rsidRDefault="00A40A9A" w:rsidP="00A72AB5">
            <w:pPr>
              <w:spacing w:after="0"/>
              <w:jc w:val="left"/>
              <w:rPr>
                <w:szCs w:val="20"/>
              </w:rPr>
            </w:pPr>
            <w:r w:rsidRPr="008A5FE3">
              <w:rPr>
                <w:szCs w:val="20"/>
              </w:rPr>
              <w:t>Email Address/Confirm Email Address</w:t>
            </w:r>
          </w:p>
        </w:tc>
        <w:tc>
          <w:tcPr>
            <w:tcW w:w="3055" w:type="pct"/>
            <w:vAlign w:val="center"/>
          </w:tcPr>
          <w:p w14:paraId="0E6EDD45" w14:textId="77777777" w:rsidR="00A40A9A" w:rsidRPr="008A5FE3" w:rsidRDefault="00A40A9A" w:rsidP="00A72AB5">
            <w:pPr>
              <w:spacing w:after="0"/>
              <w:jc w:val="left"/>
              <w:rPr>
                <w:szCs w:val="20"/>
              </w:rPr>
            </w:pPr>
            <w:r w:rsidRPr="008A5FE3">
              <w:rPr>
                <w:szCs w:val="20"/>
              </w:rPr>
              <w:t>This element collects the email address and asks the NETP to provide it twice in an effort to avoid typing errors.</w:t>
            </w:r>
          </w:p>
          <w:p w14:paraId="4E2B5FC1" w14:textId="56881237" w:rsidR="00A40A9A" w:rsidRPr="008A5FE3" w:rsidRDefault="00A40A9A" w:rsidP="00A72AB5">
            <w:pPr>
              <w:spacing w:after="0"/>
              <w:jc w:val="left"/>
              <w:rPr>
                <w:szCs w:val="20"/>
              </w:rPr>
            </w:pPr>
            <w:r w:rsidRPr="008A5FE3">
              <w:rPr>
                <w:szCs w:val="20"/>
              </w:rPr>
              <w:t>The form should validate that the email address has the structure expected of an email address.</w:t>
            </w:r>
          </w:p>
        </w:tc>
      </w:tr>
      <w:tr w:rsidR="00A40A9A" w:rsidRPr="008A5FE3" w14:paraId="57999166" w14:textId="77777777" w:rsidTr="00A40A9A">
        <w:trPr>
          <w:cantSplit/>
          <w:trHeight w:val="70"/>
          <w:jc w:val="center"/>
        </w:trPr>
        <w:tc>
          <w:tcPr>
            <w:tcW w:w="1945" w:type="pct"/>
            <w:vAlign w:val="center"/>
          </w:tcPr>
          <w:p w14:paraId="75113030" w14:textId="77777777" w:rsidR="00A40A9A" w:rsidRPr="008A5FE3" w:rsidRDefault="00A40A9A" w:rsidP="00A72AB5">
            <w:pPr>
              <w:spacing w:after="0"/>
              <w:jc w:val="left"/>
              <w:rPr>
                <w:szCs w:val="20"/>
              </w:rPr>
            </w:pPr>
            <w:r w:rsidRPr="008A5FE3">
              <w:rPr>
                <w:szCs w:val="20"/>
              </w:rPr>
              <w:t>Website</w:t>
            </w:r>
          </w:p>
        </w:tc>
        <w:tc>
          <w:tcPr>
            <w:tcW w:w="3055" w:type="pct"/>
            <w:vAlign w:val="center"/>
          </w:tcPr>
          <w:p w14:paraId="2E9C2E17" w14:textId="77777777" w:rsidR="00A40A9A" w:rsidRPr="008A5FE3" w:rsidRDefault="00A40A9A" w:rsidP="00A72AB5">
            <w:pPr>
              <w:spacing w:after="0"/>
              <w:jc w:val="left"/>
              <w:rPr>
                <w:szCs w:val="20"/>
              </w:rPr>
            </w:pPr>
            <w:r w:rsidRPr="008A5FE3">
              <w:rPr>
                <w:szCs w:val="20"/>
              </w:rPr>
              <w:t>This element collects the website URL. The form should validate that the website has the structure expected of a website URL.</w:t>
            </w:r>
          </w:p>
          <w:p w14:paraId="2F72865E" w14:textId="6E5DED6F" w:rsidR="000201FE" w:rsidRPr="008A5FE3" w:rsidRDefault="000201FE" w:rsidP="00A72AB5">
            <w:pPr>
              <w:spacing w:after="0"/>
              <w:jc w:val="left"/>
              <w:rPr>
                <w:szCs w:val="20"/>
              </w:rPr>
            </w:pPr>
            <w:r w:rsidRPr="008A5FE3">
              <w:rPr>
                <w:szCs w:val="20"/>
              </w:rPr>
              <w:t>This element must not be requested for registration of the Intermediary for the Import scheme.</w:t>
            </w:r>
          </w:p>
        </w:tc>
      </w:tr>
      <w:tr w:rsidR="00A40A9A" w:rsidRPr="008A5FE3" w14:paraId="790D5779" w14:textId="77777777" w:rsidTr="00A40A9A">
        <w:trPr>
          <w:cantSplit/>
          <w:trHeight w:val="70"/>
          <w:jc w:val="center"/>
        </w:trPr>
        <w:tc>
          <w:tcPr>
            <w:tcW w:w="1945" w:type="pct"/>
            <w:vAlign w:val="center"/>
          </w:tcPr>
          <w:p w14:paraId="396BDA4F" w14:textId="77777777" w:rsidR="00A40A9A" w:rsidRPr="008A5FE3" w:rsidRDefault="00A40A9A" w:rsidP="00A72AB5">
            <w:pPr>
              <w:keepNext/>
              <w:spacing w:after="0"/>
              <w:jc w:val="left"/>
              <w:rPr>
                <w:szCs w:val="20"/>
              </w:rPr>
            </w:pPr>
            <w:r w:rsidRPr="008A5FE3">
              <w:rPr>
                <w:szCs w:val="20"/>
              </w:rPr>
              <w:t>Contact Name</w:t>
            </w:r>
          </w:p>
        </w:tc>
        <w:tc>
          <w:tcPr>
            <w:tcW w:w="3055" w:type="pct"/>
            <w:vAlign w:val="center"/>
          </w:tcPr>
          <w:p w14:paraId="79A2E3E2" w14:textId="11611470" w:rsidR="00A40A9A" w:rsidRPr="008A5FE3" w:rsidRDefault="00A40A9A" w:rsidP="00A72AB5">
            <w:pPr>
              <w:keepNext/>
              <w:spacing w:after="0"/>
              <w:jc w:val="left"/>
              <w:rPr>
                <w:szCs w:val="20"/>
              </w:rPr>
            </w:pPr>
            <w:r w:rsidRPr="008A5FE3">
              <w:rPr>
                <w:szCs w:val="20"/>
              </w:rPr>
              <w:t xml:space="preserve">The </w:t>
            </w:r>
            <w:r w:rsidR="007E5F47" w:rsidRPr="008A5FE3">
              <w:rPr>
                <w:szCs w:val="20"/>
              </w:rPr>
              <w:t xml:space="preserve">User Interfaces presented in sections </w:t>
            </w:r>
            <w:r w:rsidR="007E5F47" w:rsidRPr="008A5FE3">
              <w:rPr>
                <w:szCs w:val="20"/>
              </w:rPr>
              <w:fldChar w:fldCharType="begin"/>
            </w:r>
            <w:r w:rsidR="007E5F47" w:rsidRPr="008A5FE3">
              <w:rPr>
                <w:szCs w:val="20"/>
              </w:rPr>
              <w:instrText xml:space="preserve"> REF _Ref4146447 \r \h </w:instrText>
            </w:r>
            <w:r w:rsidR="00286586" w:rsidRPr="008A5FE3">
              <w:rPr>
                <w:szCs w:val="20"/>
              </w:rPr>
              <w:instrText xml:space="preserve"> \* MERGEFORMAT </w:instrText>
            </w:r>
            <w:r w:rsidR="007E5F47" w:rsidRPr="008A5FE3">
              <w:rPr>
                <w:szCs w:val="20"/>
              </w:rPr>
            </w:r>
            <w:r w:rsidR="007E5F47" w:rsidRPr="008A5FE3">
              <w:rPr>
                <w:szCs w:val="20"/>
              </w:rPr>
              <w:fldChar w:fldCharType="separate"/>
            </w:r>
            <w:r w:rsidR="00727DED">
              <w:rPr>
                <w:szCs w:val="20"/>
              </w:rPr>
              <w:t>8.5.1.1.6</w:t>
            </w:r>
            <w:r w:rsidR="007E5F47" w:rsidRPr="008A5FE3">
              <w:rPr>
                <w:szCs w:val="20"/>
              </w:rPr>
              <w:fldChar w:fldCharType="end"/>
            </w:r>
            <w:r w:rsidR="007E5F47" w:rsidRPr="008A5FE3">
              <w:rPr>
                <w:szCs w:val="20"/>
              </w:rPr>
              <w:t xml:space="preserve">, </w:t>
            </w:r>
            <w:r w:rsidR="007E5F47" w:rsidRPr="008A5FE3">
              <w:rPr>
                <w:szCs w:val="20"/>
              </w:rPr>
              <w:fldChar w:fldCharType="begin"/>
            </w:r>
            <w:r w:rsidR="007E5F47" w:rsidRPr="008A5FE3">
              <w:rPr>
                <w:szCs w:val="20"/>
              </w:rPr>
              <w:instrText xml:space="preserve"> REF _Ref4146453 \r \h </w:instrText>
            </w:r>
            <w:r w:rsidR="00286586" w:rsidRPr="008A5FE3">
              <w:rPr>
                <w:szCs w:val="20"/>
              </w:rPr>
              <w:instrText xml:space="preserve"> \* MERGEFORMAT </w:instrText>
            </w:r>
            <w:r w:rsidR="007E5F47" w:rsidRPr="008A5FE3">
              <w:rPr>
                <w:szCs w:val="20"/>
              </w:rPr>
            </w:r>
            <w:r w:rsidR="007E5F47" w:rsidRPr="008A5FE3">
              <w:rPr>
                <w:szCs w:val="20"/>
              </w:rPr>
              <w:fldChar w:fldCharType="separate"/>
            </w:r>
            <w:r w:rsidR="00727DED">
              <w:rPr>
                <w:szCs w:val="20"/>
              </w:rPr>
              <w:t>8.5.1.2.8</w:t>
            </w:r>
            <w:r w:rsidR="007E5F47" w:rsidRPr="008A5FE3">
              <w:rPr>
                <w:szCs w:val="20"/>
              </w:rPr>
              <w:fldChar w:fldCharType="end"/>
            </w:r>
            <w:r w:rsidR="007E5F47" w:rsidRPr="008A5FE3">
              <w:rPr>
                <w:szCs w:val="20"/>
              </w:rPr>
              <w:t xml:space="preserve">, </w:t>
            </w:r>
            <w:r w:rsidR="007E5F47" w:rsidRPr="008A5FE3">
              <w:rPr>
                <w:szCs w:val="20"/>
              </w:rPr>
              <w:fldChar w:fldCharType="begin"/>
            </w:r>
            <w:r w:rsidR="007E5F47" w:rsidRPr="008A5FE3">
              <w:rPr>
                <w:szCs w:val="20"/>
              </w:rPr>
              <w:instrText xml:space="preserve"> REF _Ref4146461 \r \h </w:instrText>
            </w:r>
            <w:r w:rsidR="00286586" w:rsidRPr="008A5FE3">
              <w:rPr>
                <w:szCs w:val="20"/>
              </w:rPr>
              <w:instrText xml:space="preserve"> \* MERGEFORMAT </w:instrText>
            </w:r>
            <w:r w:rsidR="007E5F47" w:rsidRPr="008A5FE3">
              <w:rPr>
                <w:szCs w:val="20"/>
              </w:rPr>
            </w:r>
            <w:r w:rsidR="007E5F47" w:rsidRPr="008A5FE3">
              <w:rPr>
                <w:szCs w:val="20"/>
              </w:rPr>
              <w:fldChar w:fldCharType="separate"/>
            </w:r>
            <w:r w:rsidR="00727DED">
              <w:rPr>
                <w:szCs w:val="20"/>
              </w:rPr>
              <w:t>8.5.1.4</w:t>
            </w:r>
            <w:r w:rsidR="007E5F47" w:rsidRPr="008A5FE3">
              <w:rPr>
                <w:szCs w:val="20"/>
              </w:rPr>
              <w:fldChar w:fldCharType="end"/>
            </w:r>
            <w:r w:rsidR="007E5F47" w:rsidRPr="008A5FE3">
              <w:rPr>
                <w:szCs w:val="20"/>
              </w:rPr>
              <w:t xml:space="preserve"> and </w:t>
            </w:r>
            <w:r w:rsidR="007E5F47" w:rsidRPr="008A5FE3">
              <w:rPr>
                <w:szCs w:val="20"/>
              </w:rPr>
              <w:fldChar w:fldCharType="begin"/>
            </w:r>
            <w:r w:rsidR="007E5F47" w:rsidRPr="008A5FE3">
              <w:rPr>
                <w:szCs w:val="20"/>
              </w:rPr>
              <w:instrText xml:space="preserve"> REF _Ref525119277 \r \h </w:instrText>
            </w:r>
            <w:r w:rsidR="00286586" w:rsidRPr="008A5FE3">
              <w:rPr>
                <w:szCs w:val="20"/>
              </w:rPr>
              <w:instrText xml:space="preserve"> \* MERGEFORMAT </w:instrText>
            </w:r>
            <w:r w:rsidR="007E5F47" w:rsidRPr="008A5FE3">
              <w:rPr>
                <w:szCs w:val="20"/>
              </w:rPr>
            </w:r>
            <w:r w:rsidR="007E5F47" w:rsidRPr="008A5FE3">
              <w:rPr>
                <w:szCs w:val="20"/>
              </w:rPr>
              <w:fldChar w:fldCharType="separate"/>
            </w:r>
            <w:r w:rsidR="00727DED">
              <w:rPr>
                <w:szCs w:val="20"/>
              </w:rPr>
              <w:t>8.5.1.5</w:t>
            </w:r>
            <w:r w:rsidR="007E5F47" w:rsidRPr="008A5FE3">
              <w:rPr>
                <w:szCs w:val="20"/>
              </w:rPr>
              <w:fldChar w:fldCharType="end"/>
            </w:r>
            <w:r w:rsidRPr="008A5FE3">
              <w:rPr>
                <w:szCs w:val="20"/>
              </w:rPr>
              <w:t xml:space="preserve"> use a reduced set of the fields available in the data model (refer to section </w:t>
            </w:r>
            <w:r w:rsidRPr="008A5FE3">
              <w:rPr>
                <w:szCs w:val="20"/>
              </w:rPr>
              <w:fldChar w:fldCharType="begin"/>
            </w:r>
            <w:r w:rsidRPr="008A5FE3">
              <w:rPr>
                <w:szCs w:val="20"/>
              </w:rPr>
              <w:instrText xml:space="preserve"> REF _Ref320025256 \r \h  \* MERGEFORMAT </w:instrText>
            </w:r>
            <w:r w:rsidRPr="008A5FE3">
              <w:rPr>
                <w:szCs w:val="20"/>
              </w:rPr>
            </w:r>
            <w:r w:rsidRPr="008A5FE3">
              <w:rPr>
                <w:szCs w:val="20"/>
              </w:rPr>
              <w:fldChar w:fldCharType="separate"/>
            </w:r>
            <w:r w:rsidR="00727DED">
              <w:rPr>
                <w:szCs w:val="20"/>
              </w:rPr>
              <w:t>5.4.3</w:t>
            </w:r>
            <w:r w:rsidRPr="008A5FE3">
              <w:rPr>
                <w:szCs w:val="20"/>
              </w:rPr>
              <w:fldChar w:fldCharType="end"/>
            </w:r>
            <w:r w:rsidRPr="008A5FE3">
              <w:rPr>
                <w:szCs w:val="20"/>
              </w:rPr>
              <w:t>).</w:t>
            </w:r>
          </w:p>
        </w:tc>
      </w:tr>
    </w:tbl>
    <w:p w14:paraId="0AC330AA" w14:textId="270256DA" w:rsidR="00B07ECD" w:rsidRPr="008A5FE3" w:rsidRDefault="00A40A9A" w:rsidP="00A40A9A">
      <w:pPr>
        <w:pStyle w:val="Antrat"/>
        <w:rPr>
          <w:rFonts w:cs="Arial"/>
          <w:szCs w:val="22"/>
        </w:rPr>
      </w:pPr>
      <w:bookmarkStart w:id="2148" w:name="_Toc105089213"/>
      <w:bookmarkStart w:id="2149" w:name="_Toc209159763"/>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170</w:t>
      </w:r>
      <w:r w:rsidR="00C90C72" w:rsidRPr="008A5FE3">
        <w:rPr>
          <w:noProof/>
          <w:szCs w:val="22"/>
        </w:rPr>
        <w:fldChar w:fldCharType="end"/>
      </w:r>
      <w:r w:rsidRPr="008A5FE3">
        <w:rPr>
          <w:szCs w:val="22"/>
        </w:rPr>
        <w:t xml:space="preserve">: </w:t>
      </w:r>
      <w:r w:rsidRPr="008A5FE3">
        <w:rPr>
          <w:rFonts w:cs="Arial"/>
          <w:szCs w:val="22"/>
        </w:rPr>
        <w:t>User Interface Guidelines All Schemes – Registration –</w:t>
      </w:r>
      <w:r w:rsidR="00096947" w:rsidRPr="008A5FE3">
        <w:rPr>
          <w:rFonts w:cs="Arial"/>
          <w:szCs w:val="22"/>
        </w:rPr>
        <w:t xml:space="preserve"> </w:t>
      </w:r>
      <w:r w:rsidRPr="008A5FE3">
        <w:rPr>
          <w:rFonts w:cs="Arial"/>
          <w:szCs w:val="22"/>
        </w:rPr>
        <w:t xml:space="preserve">Common Elements </w:t>
      </w:r>
      <w:r w:rsidR="00A63009">
        <w:rPr>
          <w:rFonts w:cs="Arial"/>
          <w:szCs w:val="22"/>
        </w:rPr>
        <w:t>–</w:t>
      </w:r>
      <w:r w:rsidRPr="008A5FE3">
        <w:rPr>
          <w:rFonts w:cs="Arial"/>
          <w:szCs w:val="22"/>
        </w:rPr>
        <w:t xml:space="preserve"> </w:t>
      </w:r>
      <w:r w:rsidR="00126809" w:rsidRPr="008A5FE3">
        <w:rPr>
          <w:rFonts w:cs="Arial"/>
          <w:szCs w:val="22"/>
        </w:rPr>
        <w:fldChar w:fldCharType="begin"/>
      </w:r>
      <w:r w:rsidR="00126809" w:rsidRPr="008A5FE3">
        <w:rPr>
          <w:rFonts w:cs="Arial"/>
          <w:szCs w:val="22"/>
        </w:rPr>
        <w:instrText xml:space="preserve"> REF _Ref3283141 \h </w:instrText>
      </w:r>
      <w:r w:rsidR="00286586" w:rsidRPr="008A5FE3">
        <w:rPr>
          <w:rFonts w:cs="Arial"/>
          <w:szCs w:val="22"/>
        </w:rPr>
        <w:instrText xml:space="preserve"> \* MERGEFORMAT </w:instrText>
      </w:r>
      <w:r w:rsidR="00126809" w:rsidRPr="008A5FE3">
        <w:rPr>
          <w:rFonts w:cs="Arial"/>
          <w:szCs w:val="22"/>
        </w:rPr>
      </w:r>
      <w:r w:rsidR="00126809" w:rsidRPr="008A5FE3">
        <w:rPr>
          <w:rFonts w:cs="Arial"/>
          <w:szCs w:val="22"/>
        </w:rPr>
        <w:fldChar w:fldCharType="separate"/>
      </w:r>
      <w:r w:rsidR="00727DED" w:rsidRPr="00727DED">
        <w:rPr>
          <w:szCs w:val="22"/>
        </w:rPr>
        <w:t>Contact Information</w:t>
      </w:r>
      <w:bookmarkEnd w:id="2148"/>
      <w:bookmarkEnd w:id="2149"/>
      <w:r w:rsidR="00126809" w:rsidRPr="008A5FE3">
        <w:rPr>
          <w:rFonts w:cs="Arial"/>
          <w:szCs w:val="22"/>
        </w:rPr>
        <w:fldChar w:fldCharType="end"/>
      </w:r>
    </w:p>
    <w:p w14:paraId="23E652F8" w14:textId="77777777" w:rsidR="0087699B" w:rsidRPr="008A5FE3" w:rsidRDefault="0087699B" w:rsidP="0087699B">
      <w:pPr>
        <w:rPr>
          <w:szCs w:val="28"/>
        </w:rPr>
      </w:pPr>
    </w:p>
    <w:p w14:paraId="3AA0F026" w14:textId="47D70BD5" w:rsidR="00B07ECD" w:rsidRPr="008A5FE3" w:rsidRDefault="00634294" w:rsidP="00A40A9A">
      <w:pPr>
        <w:pStyle w:val="Antrat5"/>
        <w:rPr>
          <w:szCs w:val="28"/>
        </w:rPr>
      </w:pPr>
      <w:bookmarkStart w:id="2150" w:name="_Ref3283113"/>
      <w:r w:rsidRPr="008A5FE3">
        <w:rPr>
          <w:szCs w:val="28"/>
        </w:rPr>
        <w:t>Bank Account Information</w:t>
      </w:r>
      <w:bookmarkEnd w:id="2150"/>
    </w:p>
    <w:p w14:paraId="48DF346D" w14:textId="2867552C" w:rsidR="00A40A9A" w:rsidRPr="008A5FE3" w:rsidRDefault="00A40A9A" w:rsidP="00A40A9A">
      <w:pPr>
        <w:rPr>
          <w:rFonts w:cs="Arial"/>
          <w:szCs w:val="28"/>
        </w:rPr>
      </w:pPr>
      <w:r w:rsidRPr="008A5FE3">
        <w:rPr>
          <w:szCs w:val="28"/>
        </w:rPr>
        <w:t xml:space="preserve">The </w:t>
      </w:r>
      <w:r w:rsidRPr="008A5FE3">
        <w:rPr>
          <w:rFonts w:cs="Arial"/>
          <w:szCs w:val="28"/>
        </w:rPr>
        <w:fldChar w:fldCharType="begin"/>
      </w:r>
      <w:r w:rsidRPr="008A5FE3">
        <w:rPr>
          <w:szCs w:val="28"/>
        </w:rPr>
        <w:instrText xml:space="preserve"> REF _Ref3283113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Bank Account Information</w:t>
      </w:r>
      <w:r w:rsidRPr="008A5FE3">
        <w:rPr>
          <w:rFonts w:cs="Arial"/>
          <w:szCs w:val="28"/>
        </w:rPr>
        <w:fldChar w:fldCharType="end"/>
      </w:r>
      <w:r w:rsidRPr="008A5FE3">
        <w:rPr>
          <w:rFonts w:cs="Arial"/>
          <w:szCs w:val="28"/>
        </w:rPr>
        <w:t xml:space="preserve"> section contains </w:t>
      </w:r>
      <w:r w:rsidR="00634294" w:rsidRPr="008A5FE3">
        <w:rPr>
          <w:rFonts w:cs="Arial"/>
          <w:szCs w:val="28"/>
        </w:rPr>
        <w:t>bank account information</w:t>
      </w:r>
      <w:r w:rsidRPr="008A5FE3">
        <w:rPr>
          <w:rFonts w:cs="Arial"/>
          <w:szCs w:val="28"/>
        </w:rPr>
        <w:t>.</w:t>
      </w:r>
      <w:r w:rsidRPr="008A5FE3" w:rsidDel="00F80EF2">
        <w:rPr>
          <w:rFonts w:cs="Arial"/>
          <w:szCs w:val="28"/>
        </w:rPr>
        <w:t xml:space="preserve"> </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A40A9A" w:rsidRPr="008A5FE3" w14:paraId="5B4594B9" w14:textId="77777777" w:rsidTr="00A72AB5">
        <w:trPr>
          <w:cantSplit/>
          <w:trHeight w:val="567"/>
          <w:tblHeader/>
          <w:jc w:val="center"/>
        </w:trPr>
        <w:tc>
          <w:tcPr>
            <w:tcW w:w="1945" w:type="pct"/>
            <w:shd w:val="clear" w:color="auto" w:fill="D9D9D9"/>
            <w:vAlign w:val="center"/>
          </w:tcPr>
          <w:p w14:paraId="35EB1DC7" w14:textId="77777777" w:rsidR="00A40A9A" w:rsidRPr="008A5FE3" w:rsidRDefault="00A40A9A" w:rsidP="00A72AB5">
            <w:pPr>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17E22F84" w14:textId="77777777" w:rsidR="00A40A9A" w:rsidRPr="008A5FE3" w:rsidRDefault="00A40A9A" w:rsidP="00A72AB5">
            <w:pPr>
              <w:spacing w:beforeAutospacing="1" w:after="0" w:afterAutospacing="1"/>
              <w:ind w:left="57" w:right="57"/>
              <w:jc w:val="left"/>
              <w:rPr>
                <w:b/>
                <w:szCs w:val="20"/>
              </w:rPr>
            </w:pPr>
            <w:r w:rsidRPr="008A5FE3">
              <w:rPr>
                <w:b/>
                <w:szCs w:val="20"/>
              </w:rPr>
              <w:t>Note</w:t>
            </w:r>
          </w:p>
        </w:tc>
      </w:tr>
      <w:tr w:rsidR="00A40A9A" w:rsidRPr="008A5FE3" w14:paraId="178344C9" w14:textId="77777777" w:rsidTr="00A40A9A">
        <w:trPr>
          <w:cantSplit/>
          <w:trHeight w:val="231"/>
          <w:jc w:val="center"/>
        </w:trPr>
        <w:tc>
          <w:tcPr>
            <w:tcW w:w="1945" w:type="pct"/>
            <w:vAlign w:val="center"/>
          </w:tcPr>
          <w:p w14:paraId="176758C6" w14:textId="77777777" w:rsidR="00A40A9A" w:rsidRPr="008A5FE3" w:rsidRDefault="00A40A9A" w:rsidP="00A72AB5">
            <w:pPr>
              <w:spacing w:after="0"/>
              <w:jc w:val="left"/>
              <w:rPr>
                <w:szCs w:val="20"/>
              </w:rPr>
            </w:pPr>
            <w:r w:rsidRPr="008A5FE3">
              <w:rPr>
                <w:szCs w:val="20"/>
              </w:rPr>
              <w:t>Bank Account Number</w:t>
            </w:r>
          </w:p>
        </w:tc>
        <w:tc>
          <w:tcPr>
            <w:tcW w:w="3055" w:type="pct"/>
            <w:vAlign w:val="center"/>
          </w:tcPr>
          <w:p w14:paraId="72C5560E" w14:textId="74EE46B6" w:rsidR="00A40A9A" w:rsidRPr="008A5FE3" w:rsidRDefault="00A40A9A" w:rsidP="00A72AB5">
            <w:pPr>
              <w:spacing w:after="0"/>
              <w:jc w:val="left"/>
              <w:rPr>
                <w:szCs w:val="20"/>
              </w:rPr>
            </w:pPr>
            <w:r w:rsidRPr="008A5FE3">
              <w:rPr>
                <w:szCs w:val="20"/>
              </w:rPr>
              <w:t>The applicant is allowed to supply either an IBAN or (if not available</w:t>
            </w:r>
            <w:r w:rsidR="00670868" w:rsidRPr="008A5FE3">
              <w:rPr>
                <w:szCs w:val="20"/>
              </w:rPr>
              <w:t xml:space="preserve"> for the non-Union NETP</w:t>
            </w:r>
            <w:r w:rsidRPr="008A5FE3">
              <w:rPr>
                <w:szCs w:val="20"/>
              </w:rPr>
              <w:t>) another kind of bank account number. The form could have an indicator to select which type of account the applicant provides or else derive the account type from the IBAN algorithm (an account number not satisfying the algorithm would be assumed to be another kind of bank account number</w:t>
            </w:r>
            <w:r w:rsidR="00E66016" w:rsidRPr="008A5FE3">
              <w:rPr>
                <w:szCs w:val="20"/>
              </w:rPr>
              <w:t xml:space="preserve"> </w:t>
            </w:r>
            <w:r w:rsidR="00A63009">
              <w:rPr>
                <w:szCs w:val="20"/>
              </w:rPr>
              <w:t>–</w:t>
            </w:r>
            <w:r w:rsidR="00E66016" w:rsidRPr="008A5FE3">
              <w:rPr>
                <w:szCs w:val="20"/>
              </w:rPr>
              <w:t xml:space="preserve"> </w:t>
            </w:r>
            <w:r w:rsidR="00661677" w:rsidRPr="008A5FE3">
              <w:rPr>
                <w:szCs w:val="20"/>
              </w:rPr>
              <w:t>t</w:t>
            </w:r>
            <w:r w:rsidR="00E66016" w:rsidRPr="008A5FE3">
              <w:rPr>
                <w:szCs w:val="20"/>
              </w:rPr>
              <w:t>his only applies to registration for the non-Union scheme</w:t>
            </w:r>
            <w:r w:rsidRPr="008A5FE3">
              <w:rPr>
                <w:szCs w:val="20"/>
              </w:rPr>
              <w:t>).</w:t>
            </w:r>
          </w:p>
        </w:tc>
      </w:tr>
      <w:tr w:rsidR="00A40A9A" w:rsidRPr="008A5FE3" w14:paraId="234C5DF7" w14:textId="77777777" w:rsidTr="00A40A9A">
        <w:trPr>
          <w:cantSplit/>
          <w:trHeight w:val="371"/>
          <w:jc w:val="center"/>
        </w:trPr>
        <w:tc>
          <w:tcPr>
            <w:tcW w:w="1945" w:type="pct"/>
            <w:vAlign w:val="center"/>
          </w:tcPr>
          <w:p w14:paraId="21F28380" w14:textId="77777777" w:rsidR="00A40A9A" w:rsidRPr="008A5FE3" w:rsidRDefault="00A40A9A" w:rsidP="00A72AB5">
            <w:pPr>
              <w:spacing w:after="0"/>
              <w:jc w:val="left"/>
              <w:rPr>
                <w:szCs w:val="20"/>
              </w:rPr>
            </w:pPr>
            <w:r w:rsidRPr="008A5FE3">
              <w:rPr>
                <w:szCs w:val="20"/>
              </w:rPr>
              <w:t>BIC</w:t>
            </w:r>
          </w:p>
        </w:tc>
        <w:tc>
          <w:tcPr>
            <w:tcW w:w="3055" w:type="pct"/>
            <w:vAlign w:val="center"/>
          </w:tcPr>
          <w:p w14:paraId="6FAB8CFB" w14:textId="77777777" w:rsidR="00A40A9A" w:rsidRPr="008A5FE3" w:rsidRDefault="00A40A9A" w:rsidP="00A72AB5">
            <w:pPr>
              <w:spacing w:after="0"/>
              <w:jc w:val="left"/>
              <w:rPr>
                <w:szCs w:val="20"/>
              </w:rPr>
            </w:pPr>
            <w:r w:rsidRPr="008A5FE3">
              <w:rPr>
                <w:szCs w:val="20"/>
              </w:rPr>
              <w:t>The Business Identifier Code (the unique identifier of the bank).</w:t>
            </w:r>
          </w:p>
        </w:tc>
      </w:tr>
      <w:tr w:rsidR="00A40A9A" w:rsidRPr="008A5FE3" w14:paraId="2D45B237" w14:textId="77777777" w:rsidTr="00A40A9A">
        <w:trPr>
          <w:cantSplit/>
          <w:trHeight w:val="135"/>
          <w:jc w:val="center"/>
        </w:trPr>
        <w:tc>
          <w:tcPr>
            <w:tcW w:w="1945" w:type="pct"/>
            <w:vAlign w:val="center"/>
          </w:tcPr>
          <w:p w14:paraId="43BD8C0C" w14:textId="77777777" w:rsidR="00A40A9A" w:rsidRPr="008A5FE3" w:rsidRDefault="00A40A9A" w:rsidP="00A72AB5">
            <w:pPr>
              <w:spacing w:after="0"/>
              <w:jc w:val="left"/>
              <w:rPr>
                <w:szCs w:val="20"/>
              </w:rPr>
            </w:pPr>
            <w:r w:rsidRPr="008A5FE3">
              <w:rPr>
                <w:szCs w:val="20"/>
              </w:rPr>
              <w:t>Account Holder</w:t>
            </w:r>
          </w:p>
        </w:tc>
        <w:tc>
          <w:tcPr>
            <w:tcW w:w="3055" w:type="pct"/>
            <w:vAlign w:val="center"/>
          </w:tcPr>
          <w:p w14:paraId="59B26E7E" w14:textId="77777777" w:rsidR="00A40A9A" w:rsidRPr="008A5FE3" w:rsidRDefault="00A40A9A" w:rsidP="00A72AB5">
            <w:pPr>
              <w:spacing w:after="0"/>
              <w:jc w:val="left"/>
              <w:rPr>
                <w:szCs w:val="20"/>
              </w:rPr>
            </w:pPr>
            <w:r w:rsidRPr="008A5FE3">
              <w:rPr>
                <w:szCs w:val="20"/>
              </w:rPr>
              <w:t>The account holder name.</w:t>
            </w:r>
          </w:p>
        </w:tc>
      </w:tr>
    </w:tbl>
    <w:p w14:paraId="05F47274" w14:textId="33F749CC" w:rsidR="00B07ECD" w:rsidRPr="008A5FE3" w:rsidRDefault="00A40A9A" w:rsidP="00A40A9A">
      <w:pPr>
        <w:pStyle w:val="Antrat"/>
        <w:rPr>
          <w:rFonts w:cs="Arial"/>
          <w:szCs w:val="22"/>
        </w:rPr>
      </w:pPr>
      <w:bookmarkStart w:id="2151" w:name="_Toc105089214"/>
      <w:bookmarkStart w:id="2152" w:name="_Toc20915976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171</w:t>
      </w:r>
      <w:r w:rsidR="00C90C72" w:rsidRPr="008A5FE3">
        <w:rPr>
          <w:noProof/>
          <w:szCs w:val="22"/>
        </w:rPr>
        <w:fldChar w:fldCharType="end"/>
      </w:r>
      <w:r w:rsidRPr="008A5FE3">
        <w:rPr>
          <w:szCs w:val="22"/>
        </w:rPr>
        <w:t xml:space="preserve">: </w:t>
      </w:r>
      <w:r w:rsidRPr="008A5FE3">
        <w:rPr>
          <w:rFonts w:cs="Arial"/>
          <w:szCs w:val="22"/>
        </w:rPr>
        <w:t>User Interface Guidelines All Schemes – Registration –</w:t>
      </w:r>
      <w:r w:rsidR="00096947" w:rsidRPr="008A5FE3">
        <w:rPr>
          <w:rFonts w:cs="Arial"/>
          <w:szCs w:val="22"/>
        </w:rPr>
        <w:t xml:space="preserve"> </w:t>
      </w:r>
      <w:r w:rsidRPr="008A5FE3">
        <w:rPr>
          <w:rFonts w:cs="Arial"/>
          <w:szCs w:val="22"/>
        </w:rPr>
        <w:t xml:space="preserve">Common Elements </w:t>
      </w:r>
      <w:r w:rsidR="00A63009">
        <w:rPr>
          <w:rFonts w:cs="Arial"/>
          <w:szCs w:val="22"/>
        </w:rPr>
        <w:t>–</w:t>
      </w:r>
      <w:r w:rsidRPr="008A5FE3">
        <w:rPr>
          <w:rFonts w:cs="Arial"/>
          <w:szCs w:val="22"/>
        </w:rPr>
        <w:t xml:space="preserve"> </w:t>
      </w:r>
      <w:r w:rsidR="00634294" w:rsidRPr="008A5FE3">
        <w:rPr>
          <w:rFonts w:cs="Arial"/>
          <w:szCs w:val="22"/>
        </w:rPr>
        <w:fldChar w:fldCharType="begin"/>
      </w:r>
      <w:r w:rsidR="00634294" w:rsidRPr="008A5FE3">
        <w:rPr>
          <w:rFonts w:cs="Arial"/>
          <w:szCs w:val="22"/>
        </w:rPr>
        <w:instrText xml:space="preserve"> REF _Ref3283113 \h </w:instrText>
      </w:r>
      <w:r w:rsidR="00286586" w:rsidRPr="008A5FE3">
        <w:rPr>
          <w:rFonts w:cs="Arial"/>
          <w:szCs w:val="22"/>
        </w:rPr>
        <w:instrText xml:space="preserve"> \* MERGEFORMAT </w:instrText>
      </w:r>
      <w:r w:rsidR="00634294" w:rsidRPr="008A5FE3">
        <w:rPr>
          <w:rFonts w:cs="Arial"/>
          <w:szCs w:val="22"/>
        </w:rPr>
      </w:r>
      <w:r w:rsidR="00634294" w:rsidRPr="008A5FE3">
        <w:rPr>
          <w:rFonts w:cs="Arial"/>
          <w:szCs w:val="22"/>
        </w:rPr>
        <w:fldChar w:fldCharType="separate"/>
      </w:r>
      <w:r w:rsidR="00727DED" w:rsidRPr="00727DED">
        <w:rPr>
          <w:szCs w:val="22"/>
        </w:rPr>
        <w:t>Bank Account Information</w:t>
      </w:r>
      <w:bookmarkEnd w:id="2151"/>
      <w:bookmarkEnd w:id="2152"/>
      <w:r w:rsidR="00634294" w:rsidRPr="008A5FE3">
        <w:rPr>
          <w:rFonts w:cs="Arial"/>
          <w:szCs w:val="22"/>
        </w:rPr>
        <w:fldChar w:fldCharType="end"/>
      </w:r>
    </w:p>
    <w:p w14:paraId="14D8933E" w14:textId="77777777" w:rsidR="0087699B" w:rsidRPr="008A5FE3" w:rsidRDefault="0087699B" w:rsidP="0087699B">
      <w:pPr>
        <w:rPr>
          <w:szCs w:val="28"/>
        </w:rPr>
      </w:pPr>
    </w:p>
    <w:p w14:paraId="42E0AD55" w14:textId="77777777" w:rsidR="0087699B" w:rsidRPr="008A5FE3" w:rsidRDefault="0087699B" w:rsidP="0087699B">
      <w:pPr>
        <w:pStyle w:val="Antrat5"/>
        <w:rPr>
          <w:szCs w:val="28"/>
        </w:rPr>
      </w:pPr>
      <w:bookmarkStart w:id="2153" w:name="_Ref4398607"/>
      <w:r w:rsidRPr="008A5FE3">
        <w:rPr>
          <w:szCs w:val="28"/>
        </w:rPr>
        <w:t>Fixed establishments in other EU countries</w:t>
      </w:r>
      <w:bookmarkEnd w:id="2153"/>
    </w:p>
    <w:p w14:paraId="406676E9" w14:textId="5B713403" w:rsidR="0087699B" w:rsidRPr="008A5FE3" w:rsidRDefault="0087699B" w:rsidP="0087699B">
      <w:pPr>
        <w:rPr>
          <w:szCs w:val="28"/>
        </w:rPr>
      </w:pPr>
      <w:r w:rsidRPr="008A5FE3">
        <w:rPr>
          <w:szCs w:val="28"/>
        </w:rPr>
        <w:t>The “</w:t>
      </w:r>
      <w:r w:rsidR="00E34368" w:rsidRPr="008A5FE3">
        <w:rPr>
          <w:szCs w:val="28"/>
        </w:rPr>
        <w:fldChar w:fldCharType="begin"/>
      </w:r>
      <w:r w:rsidR="00E34368" w:rsidRPr="008A5FE3">
        <w:rPr>
          <w:szCs w:val="28"/>
        </w:rPr>
        <w:instrText xml:space="preserve"> REF _Ref4398607 \h </w:instrText>
      </w:r>
      <w:r w:rsidR="00286586" w:rsidRPr="008A5FE3">
        <w:rPr>
          <w:szCs w:val="28"/>
        </w:rPr>
        <w:instrText xml:space="preserve"> \* MERGEFORMAT </w:instrText>
      </w:r>
      <w:r w:rsidR="00E34368" w:rsidRPr="008A5FE3">
        <w:rPr>
          <w:szCs w:val="28"/>
        </w:rPr>
      </w:r>
      <w:r w:rsidR="00E34368" w:rsidRPr="008A5FE3">
        <w:rPr>
          <w:szCs w:val="28"/>
        </w:rPr>
        <w:fldChar w:fldCharType="separate"/>
      </w:r>
      <w:r w:rsidR="00727DED" w:rsidRPr="008A5FE3">
        <w:rPr>
          <w:szCs w:val="28"/>
        </w:rPr>
        <w:t>Fixed establishments in other EU countries</w:t>
      </w:r>
      <w:r w:rsidR="00E34368" w:rsidRPr="008A5FE3">
        <w:rPr>
          <w:szCs w:val="28"/>
        </w:rPr>
        <w:fldChar w:fldCharType="end"/>
      </w:r>
      <w:r w:rsidRPr="008A5FE3">
        <w:rPr>
          <w:rFonts w:cs="Arial"/>
          <w:szCs w:val="28"/>
        </w:rPr>
        <w:t xml:space="preserve">” </w:t>
      </w:r>
      <w:r w:rsidRPr="008A5FE3">
        <w:rPr>
          <w:szCs w:val="28"/>
        </w:rPr>
        <w:t>section allows the NETP</w:t>
      </w:r>
      <w:r w:rsidR="002D36E9" w:rsidRPr="008A5FE3">
        <w:rPr>
          <w:szCs w:val="28"/>
        </w:rPr>
        <w:t>/Intermediary</w:t>
      </w:r>
      <w:r w:rsidRPr="008A5FE3">
        <w:rPr>
          <w:szCs w:val="28"/>
        </w:rPr>
        <w:t xml:space="preserve"> to provide details of his fixed establishments (if any) in other EU countries. </w:t>
      </w:r>
    </w:p>
    <w:p w14:paraId="70FB5B8D" w14:textId="45052BD3" w:rsidR="00A27AE7" w:rsidRPr="008A5FE3" w:rsidRDefault="00A27AE7" w:rsidP="0087699B">
      <w:pPr>
        <w:rPr>
          <w:szCs w:val="28"/>
        </w:rPr>
      </w:pPr>
      <w:r w:rsidRPr="008A5FE3">
        <w:rPr>
          <w:rFonts w:cs="Arial"/>
          <w:szCs w:val="28"/>
        </w:rPr>
        <w:t xml:space="preserve">Elements presented in below </w:t>
      </w:r>
      <w:r w:rsidRPr="008A5FE3">
        <w:rPr>
          <w:rFonts w:cs="Arial"/>
          <w:szCs w:val="28"/>
        </w:rPr>
        <w:fldChar w:fldCharType="begin"/>
      </w:r>
      <w:r w:rsidRPr="008A5FE3">
        <w:rPr>
          <w:rFonts w:cs="Arial"/>
          <w:szCs w:val="28"/>
        </w:rPr>
        <w:instrText xml:space="preserve"> REF _Ref4398550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727DED">
        <w:rPr>
          <w:rFonts w:cs="Arial"/>
          <w:szCs w:val="28"/>
        </w:rPr>
        <w:t xml:space="preserve">Table </w:t>
      </w:r>
      <w:r w:rsidR="00727DED" w:rsidRPr="00727DED">
        <w:rPr>
          <w:rFonts w:cs="Arial"/>
          <w:noProof/>
          <w:szCs w:val="28"/>
        </w:rPr>
        <w:t>172</w:t>
      </w:r>
      <w:r w:rsidRPr="008A5FE3">
        <w:rPr>
          <w:rFonts w:cs="Arial"/>
          <w:szCs w:val="28"/>
        </w:rPr>
        <w:fldChar w:fldCharType="end"/>
      </w:r>
      <w:r w:rsidRPr="008A5FE3">
        <w:rPr>
          <w:rFonts w:cs="Arial"/>
          <w:szCs w:val="28"/>
        </w:rPr>
        <w:t xml:space="preserve"> do not apply to NETP registration for the non-Union scheme, described in sections </w:t>
      </w:r>
      <w:r w:rsidRPr="008A5FE3">
        <w:rPr>
          <w:rFonts w:cs="Arial"/>
          <w:szCs w:val="28"/>
        </w:rPr>
        <w:fldChar w:fldCharType="begin"/>
      </w:r>
      <w:r w:rsidRPr="008A5FE3">
        <w:rPr>
          <w:rFonts w:cs="Arial"/>
          <w:szCs w:val="28"/>
        </w:rPr>
        <w:instrText xml:space="preserve"> REF _Ref4146453 \r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Pr>
          <w:rFonts w:cs="Arial"/>
          <w:szCs w:val="28"/>
        </w:rPr>
        <w:t>8.5.1.2.8</w:t>
      </w:r>
      <w:r w:rsidRPr="008A5FE3">
        <w:rPr>
          <w:rFonts w:cs="Arial"/>
          <w:szCs w:val="28"/>
        </w:rPr>
        <w:fldChar w:fldCharType="end"/>
      </w:r>
      <w:r w:rsidRPr="008A5FE3">
        <w:rPr>
          <w:rFonts w:cs="Arial"/>
          <w:szCs w:val="28"/>
        </w:rPr>
        <w:t xml:space="preserve"> and </w:t>
      </w:r>
      <w:r w:rsidRPr="008A5FE3">
        <w:rPr>
          <w:rFonts w:cs="Arial"/>
          <w:szCs w:val="28"/>
        </w:rPr>
        <w:fldChar w:fldCharType="begin"/>
      </w:r>
      <w:r w:rsidRPr="008A5FE3">
        <w:rPr>
          <w:rFonts w:cs="Arial"/>
          <w:szCs w:val="28"/>
        </w:rPr>
        <w:instrText xml:space="preserve"> REF _Ref4398657 \r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Pr>
          <w:rFonts w:cs="Arial"/>
          <w:szCs w:val="28"/>
        </w:rPr>
        <w:t>8.5.1.11</w:t>
      </w:r>
      <w:r w:rsidRPr="008A5FE3">
        <w:rPr>
          <w:rFonts w:cs="Arial"/>
          <w:szCs w:val="28"/>
        </w:rPr>
        <w:fldChar w:fldCharType="end"/>
      </w:r>
      <w:r w:rsidRPr="008A5FE3">
        <w:rPr>
          <w:rFonts w:cs="Arial"/>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87699B" w:rsidRPr="008A5FE3" w14:paraId="10BB3DAA" w14:textId="77777777" w:rsidTr="00A72AB5">
        <w:trPr>
          <w:cantSplit/>
          <w:trHeight w:val="567"/>
          <w:tblHeader/>
          <w:jc w:val="center"/>
        </w:trPr>
        <w:tc>
          <w:tcPr>
            <w:tcW w:w="1945" w:type="pct"/>
            <w:shd w:val="clear" w:color="auto" w:fill="D9D9D9"/>
            <w:vAlign w:val="center"/>
          </w:tcPr>
          <w:p w14:paraId="35ECAB1A" w14:textId="77777777" w:rsidR="0087699B" w:rsidRPr="008A5FE3" w:rsidRDefault="0087699B"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536CD1D8" w14:textId="77777777" w:rsidR="0087699B" w:rsidRPr="008A5FE3" w:rsidRDefault="0087699B" w:rsidP="00A72AB5">
            <w:pPr>
              <w:keepNext/>
              <w:spacing w:beforeAutospacing="1" w:after="0" w:afterAutospacing="1"/>
              <w:ind w:left="57" w:right="57"/>
              <w:jc w:val="left"/>
              <w:rPr>
                <w:b/>
                <w:szCs w:val="20"/>
              </w:rPr>
            </w:pPr>
            <w:r w:rsidRPr="008A5FE3">
              <w:rPr>
                <w:b/>
                <w:szCs w:val="20"/>
              </w:rPr>
              <w:t>Note</w:t>
            </w:r>
          </w:p>
        </w:tc>
      </w:tr>
      <w:tr w:rsidR="00107631" w:rsidRPr="008A5FE3" w14:paraId="00958534" w14:textId="77777777" w:rsidTr="003B25F5">
        <w:trPr>
          <w:cantSplit/>
          <w:trHeight w:val="567"/>
          <w:jc w:val="center"/>
        </w:trPr>
        <w:tc>
          <w:tcPr>
            <w:tcW w:w="1945" w:type="pct"/>
            <w:vAlign w:val="center"/>
          </w:tcPr>
          <w:p w14:paraId="0E653AD9" w14:textId="77777777" w:rsidR="00107631" w:rsidRPr="008A5FE3" w:rsidRDefault="00107631" w:rsidP="00A72AB5">
            <w:pPr>
              <w:keepNext/>
              <w:spacing w:beforeAutospacing="1" w:after="0" w:afterAutospacing="1"/>
              <w:ind w:left="57" w:right="57"/>
              <w:jc w:val="left"/>
              <w:rPr>
                <w:b/>
                <w:szCs w:val="20"/>
              </w:rPr>
            </w:pPr>
            <w:r w:rsidRPr="008A5FE3">
              <w:rPr>
                <w:szCs w:val="20"/>
              </w:rPr>
              <w:t>I have a Fixed Establishment in MS other than Member State of identification</w:t>
            </w:r>
          </w:p>
        </w:tc>
        <w:tc>
          <w:tcPr>
            <w:tcW w:w="3055" w:type="pct"/>
            <w:vAlign w:val="center"/>
          </w:tcPr>
          <w:p w14:paraId="5C8F4D4E" w14:textId="77777777" w:rsidR="00107631" w:rsidRPr="008A5FE3" w:rsidRDefault="00107631" w:rsidP="00A72AB5">
            <w:pPr>
              <w:keepNext/>
              <w:spacing w:beforeAutospacing="1" w:after="0" w:afterAutospacing="1"/>
              <w:ind w:left="57" w:right="57"/>
              <w:jc w:val="left"/>
              <w:rPr>
                <w:b/>
                <w:szCs w:val="20"/>
              </w:rPr>
            </w:pPr>
            <w:r w:rsidRPr="008A5FE3">
              <w:rPr>
                <w:szCs w:val="20"/>
              </w:rPr>
              <w:t xml:space="preserve">This element reminds the person filling the form of the Fixed Establishment in MS other than MSID. If not filled in, it is assumed that the NETP does not have such a fixed establishment. </w:t>
            </w:r>
          </w:p>
        </w:tc>
      </w:tr>
      <w:tr w:rsidR="0087699B" w:rsidRPr="008A5FE3" w14:paraId="02F98032" w14:textId="77777777" w:rsidTr="00DE1E35">
        <w:trPr>
          <w:cantSplit/>
          <w:trHeight w:val="70"/>
          <w:jc w:val="center"/>
        </w:trPr>
        <w:tc>
          <w:tcPr>
            <w:tcW w:w="1945" w:type="pct"/>
            <w:vAlign w:val="center"/>
          </w:tcPr>
          <w:p w14:paraId="7A394F56" w14:textId="77777777" w:rsidR="0087699B" w:rsidRPr="008A5FE3" w:rsidRDefault="0087699B" w:rsidP="00A72AB5">
            <w:pPr>
              <w:spacing w:after="0"/>
              <w:jc w:val="left"/>
              <w:rPr>
                <w:szCs w:val="20"/>
              </w:rPr>
            </w:pPr>
            <w:r w:rsidRPr="008A5FE3">
              <w:rPr>
                <w:szCs w:val="20"/>
              </w:rPr>
              <w:t>VAT Identification number or, if not available, Tax Reference Number</w:t>
            </w:r>
          </w:p>
        </w:tc>
        <w:tc>
          <w:tcPr>
            <w:tcW w:w="3055" w:type="pct"/>
            <w:vAlign w:val="center"/>
          </w:tcPr>
          <w:p w14:paraId="03A5995F" w14:textId="77777777" w:rsidR="0087699B" w:rsidRPr="008A5FE3" w:rsidRDefault="0087699B" w:rsidP="00A72AB5">
            <w:pPr>
              <w:spacing w:after="0"/>
              <w:jc w:val="left"/>
              <w:rPr>
                <w:szCs w:val="20"/>
              </w:rPr>
            </w:pPr>
            <w:r w:rsidRPr="008A5FE3">
              <w:rPr>
                <w:szCs w:val="20"/>
              </w:rPr>
              <w:t xml:space="preserve">The element should have a list of all EU countries except the MSID. </w:t>
            </w:r>
          </w:p>
        </w:tc>
      </w:tr>
      <w:tr w:rsidR="0087699B" w:rsidRPr="008A5FE3" w14:paraId="7A658690" w14:textId="77777777" w:rsidTr="00DE1E35">
        <w:trPr>
          <w:cantSplit/>
          <w:trHeight w:val="70"/>
          <w:jc w:val="center"/>
        </w:trPr>
        <w:tc>
          <w:tcPr>
            <w:tcW w:w="1945" w:type="pct"/>
            <w:vAlign w:val="center"/>
          </w:tcPr>
          <w:p w14:paraId="38B7B7DC" w14:textId="77777777" w:rsidR="0087699B" w:rsidRPr="008A5FE3" w:rsidRDefault="0087699B" w:rsidP="00A72AB5">
            <w:pPr>
              <w:spacing w:after="0"/>
              <w:jc w:val="left"/>
              <w:rPr>
                <w:szCs w:val="20"/>
              </w:rPr>
            </w:pPr>
            <w:r w:rsidRPr="008A5FE3">
              <w:rPr>
                <w:szCs w:val="20"/>
              </w:rPr>
              <w:t>Trading Name</w:t>
            </w:r>
          </w:p>
        </w:tc>
        <w:tc>
          <w:tcPr>
            <w:tcW w:w="3055" w:type="pct"/>
            <w:vAlign w:val="center"/>
          </w:tcPr>
          <w:p w14:paraId="7B154784" w14:textId="77777777" w:rsidR="0087699B" w:rsidRPr="008A5FE3" w:rsidRDefault="0087699B" w:rsidP="00A72AB5">
            <w:pPr>
              <w:spacing w:after="0"/>
              <w:jc w:val="left"/>
              <w:rPr>
                <w:szCs w:val="20"/>
              </w:rPr>
            </w:pPr>
            <w:r w:rsidRPr="008A5FE3">
              <w:rPr>
                <w:szCs w:val="20"/>
              </w:rPr>
              <w:t>The trading name.</w:t>
            </w:r>
          </w:p>
        </w:tc>
      </w:tr>
      <w:tr w:rsidR="0087699B" w:rsidRPr="008A5FE3" w14:paraId="034D0315" w14:textId="77777777" w:rsidTr="00DE1E35">
        <w:trPr>
          <w:cantSplit/>
          <w:trHeight w:val="70"/>
          <w:jc w:val="center"/>
        </w:trPr>
        <w:tc>
          <w:tcPr>
            <w:tcW w:w="1945" w:type="pct"/>
            <w:vAlign w:val="center"/>
          </w:tcPr>
          <w:p w14:paraId="23E84D02" w14:textId="77777777" w:rsidR="0087699B" w:rsidRPr="008A5FE3" w:rsidRDefault="0087699B" w:rsidP="00A72AB5">
            <w:pPr>
              <w:spacing w:after="0"/>
              <w:jc w:val="left"/>
              <w:rPr>
                <w:szCs w:val="20"/>
              </w:rPr>
            </w:pPr>
            <w:r w:rsidRPr="008A5FE3">
              <w:rPr>
                <w:szCs w:val="20"/>
              </w:rPr>
              <w:t>X</w:t>
            </w:r>
          </w:p>
        </w:tc>
        <w:tc>
          <w:tcPr>
            <w:tcW w:w="3055" w:type="pct"/>
            <w:vAlign w:val="center"/>
          </w:tcPr>
          <w:p w14:paraId="21DF0199" w14:textId="0816B3BB" w:rsidR="0087699B" w:rsidRPr="008A5FE3" w:rsidRDefault="0087699B" w:rsidP="00A72AB5">
            <w:pPr>
              <w:spacing w:after="0"/>
              <w:jc w:val="left"/>
              <w:rPr>
                <w:szCs w:val="20"/>
              </w:rPr>
            </w:pPr>
            <w:r w:rsidRPr="008A5FE3">
              <w:rPr>
                <w:szCs w:val="20"/>
              </w:rPr>
              <w:t>The element allows the NETP</w:t>
            </w:r>
            <w:r w:rsidR="002D36E9" w:rsidRPr="008A5FE3">
              <w:rPr>
                <w:szCs w:val="20"/>
              </w:rPr>
              <w:t>/Intermediary</w:t>
            </w:r>
            <w:r w:rsidRPr="008A5FE3">
              <w:rPr>
                <w:szCs w:val="20"/>
              </w:rPr>
              <w:t xml:space="preserve"> to remove a fixed establishment.</w:t>
            </w:r>
          </w:p>
        </w:tc>
      </w:tr>
      <w:tr w:rsidR="0087699B" w:rsidRPr="008A5FE3" w14:paraId="047FFE7C" w14:textId="77777777" w:rsidTr="00DE1E35">
        <w:trPr>
          <w:cantSplit/>
          <w:trHeight w:val="70"/>
          <w:jc w:val="center"/>
        </w:trPr>
        <w:tc>
          <w:tcPr>
            <w:tcW w:w="1945" w:type="pct"/>
            <w:vAlign w:val="center"/>
          </w:tcPr>
          <w:p w14:paraId="3C7BEE75" w14:textId="77777777" w:rsidR="0087699B" w:rsidRPr="008A5FE3" w:rsidRDefault="0087699B" w:rsidP="00A72AB5">
            <w:pPr>
              <w:spacing w:after="0"/>
              <w:jc w:val="left"/>
              <w:rPr>
                <w:szCs w:val="20"/>
              </w:rPr>
            </w:pPr>
            <w:r w:rsidRPr="008A5FE3">
              <w:rPr>
                <w:szCs w:val="20"/>
              </w:rPr>
              <w:t>Street</w:t>
            </w:r>
          </w:p>
        </w:tc>
        <w:tc>
          <w:tcPr>
            <w:tcW w:w="3055" w:type="pct"/>
            <w:vAlign w:val="center"/>
          </w:tcPr>
          <w:p w14:paraId="7977D053" w14:textId="77777777" w:rsidR="0087699B" w:rsidRPr="008A5FE3" w:rsidRDefault="0087699B" w:rsidP="00A72AB5">
            <w:pPr>
              <w:spacing w:after="0"/>
              <w:jc w:val="left"/>
              <w:rPr>
                <w:szCs w:val="20"/>
              </w:rPr>
            </w:pPr>
            <w:r w:rsidRPr="008A5FE3">
              <w:rPr>
                <w:szCs w:val="20"/>
              </w:rPr>
              <w:t>The street.</w:t>
            </w:r>
          </w:p>
        </w:tc>
      </w:tr>
      <w:tr w:rsidR="0087699B" w:rsidRPr="008A5FE3" w14:paraId="060E5418" w14:textId="77777777" w:rsidTr="00DE1E35">
        <w:trPr>
          <w:cantSplit/>
          <w:trHeight w:val="70"/>
          <w:jc w:val="center"/>
        </w:trPr>
        <w:tc>
          <w:tcPr>
            <w:tcW w:w="1945" w:type="pct"/>
            <w:vAlign w:val="center"/>
          </w:tcPr>
          <w:p w14:paraId="3D52981D" w14:textId="77777777" w:rsidR="0087699B" w:rsidRPr="008A5FE3" w:rsidRDefault="0087699B" w:rsidP="00A72AB5">
            <w:pPr>
              <w:spacing w:after="0"/>
              <w:jc w:val="left"/>
              <w:rPr>
                <w:szCs w:val="20"/>
              </w:rPr>
            </w:pPr>
            <w:r w:rsidRPr="008A5FE3">
              <w:rPr>
                <w:szCs w:val="20"/>
              </w:rPr>
              <w:t>Number</w:t>
            </w:r>
          </w:p>
        </w:tc>
        <w:tc>
          <w:tcPr>
            <w:tcW w:w="3055" w:type="pct"/>
            <w:vAlign w:val="center"/>
          </w:tcPr>
          <w:p w14:paraId="24A26BCD" w14:textId="77777777" w:rsidR="0087699B" w:rsidRPr="008A5FE3" w:rsidRDefault="0087699B" w:rsidP="00A72AB5">
            <w:pPr>
              <w:spacing w:after="0"/>
              <w:jc w:val="left"/>
              <w:rPr>
                <w:szCs w:val="20"/>
              </w:rPr>
            </w:pPr>
            <w:r w:rsidRPr="008A5FE3">
              <w:rPr>
                <w:szCs w:val="20"/>
              </w:rPr>
              <w:t>The number of the street.</w:t>
            </w:r>
          </w:p>
        </w:tc>
      </w:tr>
      <w:tr w:rsidR="0087699B" w:rsidRPr="008A5FE3" w14:paraId="5BA9C328" w14:textId="77777777" w:rsidTr="00DE1E35">
        <w:trPr>
          <w:cantSplit/>
          <w:trHeight w:val="70"/>
          <w:jc w:val="center"/>
        </w:trPr>
        <w:tc>
          <w:tcPr>
            <w:tcW w:w="1945" w:type="pct"/>
            <w:vAlign w:val="center"/>
          </w:tcPr>
          <w:p w14:paraId="6EBCCE2B" w14:textId="77777777" w:rsidR="0087699B" w:rsidRPr="008A5FE3" w:rsidRDefault="0087699B" w:rsidP="00A72AB5">
            <w:pPr>
              <w:spacing w:after="0"/>
              <w:jc w:val="left"/>
              <w:rPr>
                <w:szCs w:val="20"/>
              </w:rPr>
            </w:pPr>
            <w:r w:rsidRPr="008A5FE3">
              <w:rPr>
                <w:szCs w:val="20"/>
              </w:rPr>
              <w:t>Post Code</w:t>
            </w:r>
          </w:p>
        </w:tc>
        <w:tc>
          <w:tcPr>
            <w:tcW w:w="3055" w:type="pct"/>
            <w:vAlign w:val="center"/>
          </w:tcPr>
          <w:p w14:paraId="5C3E4354" w14:textId="77777777" w:rsidR="0087699B" w:rsidRPr="008A5FE3" w:rsidRDefault="0087699B" w:rsidP="00A72AB5">
            <w:pPr>
              <w:spacing w:after="0"/>
              <w:jc w:val="left"/>
              <w:rPr>
                <w:szCs w:val="20"/>
              </w:rPr>
            </w:pPr>
            <w:r w:rsidRPr="008A5FE3">
              <w:rPr>
                <w:szCs w:val="20"/>
              </w:rPr>
              <w:t>The post code.</w:t>
            </w:r>
          </w:p>
        </w:tc>
      </w:tr>
      <w:tr w:rsidR="0087699B" w:rsidRPr="008A5FE3" w14:paraId="1F8CAD06" w14:textId="77777777" w:rsidTr="00DE1E35">
        <w:trPr>
          <w:cantSplit/>
          <w:trHeight w:val="70"/>
          <w:jc w:val="center"/>
        </w:trPr>
        <w:tc>
          <w:tcPr>
            <w:tcW w:w="1945" w:type="pct"/>
            <w:vAlign w:val="center"/>
          </w:tcPr>
          <w:p w14:paraId="1AB0C6FA" w14:textId="77777777" w:rsidR="0087699B" w:rsidRPr="008A5FE3" w:rsidRDefault="0087699B" w:rsidP="00A72AB5">
            <w:pPr>
              <w:spacing w:after="0"/>
              <w:jc w:val="left"/>
              <w:rPr>
                <w:szCs w:val="20"/>
              </w:rPr>
            </w:pPr>
            <w:r w:rsidRPr="008A5FE3">
              <w:rPr>
                <w:szCs w:val="20"/>
              </w:rPr>
              <w:t>City</w:t>
            </w:r>
          </w:p>
        </w:tc>
        <w:tc>
          <w:tcPr>
            <w:tcW w:w="3055" w:type="pct"/>
            <w:vAlign w:val="center"/>
          </w:tcPr>
          <w:p w14:paraId="0ACE1873" w14:textId="77777777" w:rsidR="0087699B" w:rsidRPr="008A5FE3" w:rsidRDefault="0087699B" w:rsidP="00A72AB5">
            <w:pPr>
              <w:spacing w:after="0"/>
              <w:jc w:val="left"/>
              <w:rPr>
                <w:szCs w:val="20"/>
              </w:rPr>
            </w:pPr>
            <w:r w:rsidRPr="008A5FE3">
              <w:rPr>
                <w:szCs w:val="20"/>
              </w:rPr>
              <w:t>The city.</w:t>
            </w:r>
          </w:p>
        </w:tc>
      </w:tr>
      <w:tr w:rsidR="0087699B" w:rsidRPr="008A5FE3" w14:paraId="3B1E67A2" w14:textId="77777777" w:rsidTr="00DE1E35">
        <w:trPr>
          <w:cantSplit/>
          <w:trHeight w:val="70"/>
          <w:jc w:val="center"/>
        </w:trPr>
        <w:tc>
          <w:tcPr>
            <w:tcW w:w="1945" w:type="pct"/>
            <w:vAlign w:val="center"/>
          </w:tcPr>
          <w:p w14:paraId="72D69053" w14:textId="77777777" w:rsidR="0087699B" w:rsidRPr="008A5FE3" w:rsidRDefault="0087699B" w:rsidP="00A72AB5">
            <w:pPr>
              <w:spacing w:after="0"/>
              <w:jc w:val="left"/>
              <w:rPr>
                <w:szCs w:val="20"/>
              </w:rPr>
            </w:pPr>
            <w:r w:rsidRPr="008A5FE3">
              <w:rPr>
                <w:szCs w:val="20"/>
              </w:rPr>
              <w:t>Country</w:t>
            </w:r>
          </w:p>
        </w:tc>
        <w:tc>
          <w:tcPr>
            <w:tcW w:w="3055" w:type="pct"/>
            <w:vAlign w:val="center"/>
          </w:tcPr>
          <w:p w14:paraId="2C6BB57E" w14:textId="77777777" w:rsidR="0087699B" w:rsidRPr="008A5FE3" w:rsidRDefault="0087699B" w:rsidP="00A72AB5">
            <w:pPr>
              <w:spacing w:after="0"/>
              <w:jc w:val="left"/>
              <w:rPr>
                <w:szCs w:val="28"/>
              </w:rPr>
            </w:pPr>
            <w:r w:rsidRPr="008A5FE3">
              <w:rPr>
                <w:szCs w:val="20"/>
              </w:rPr>
              <w:t>This element provides the country of the address. It does not have to be the same country as the issuing country of the VAT Number of the fixed establishment.</w:t>
            </w:r>
          </w:p>
        </w:tc>
      </w:tr>
      <w:tr w:rsidR="0087699B" w:rsidRPr="008A5FE3" w14:paraId="450F99E4" w14:textId="77777777" w:rsidTr="00DE1E35">
        <w:trPr>
          <w:cantSplit/>
          <w:trHeight w:val="70"/>
          <w:jc w:val="center"/>
        </w:trPr>
        <w:tc>
          <w:tcPr>
            <w:tcW w:w="1945" w:type="pct"/>
            <w:vAlign w:val="center"/>
          </w:tcPr>
          <w:p w14:paraId="187A88EC" w14:textId="77777777" w:rsidR="0087699B" w:rsidRPr="008A5FE3" w:rsidRDefault="0087699B" w:rsidP="00A72AB5">
            <w:pPr>
              <w:keepNext/>
              <w:spacing w:after="0"/>
              <w:jc w:val="left"/>
              <w:rPr>
                <w:szCs w:val="20"/>
              </w:rPr>
            </w:pPr>
            <w:r w:rsidRPr="008A5FE3">
              <w:rPr>
                <w:szCs w:val="20"/>
              </w:rPr>
              <w:t>Add Establishment</w:t>
            </w:r>
          </w:p>
        </w:tc>
        <w:tc>
          <w:tcPr>
            <w:tcW w:w="3055" w:type="pct"/>
            <w:vAlign w:val="center"/>
          </w:tcPr>
          <w:p w14:paraId="2FE37BC2" w14:textId="052EED41" w:rsidR="0087699B" w:rsidRPr="008A5FE3" w:rsidRDefault="0087699B" w:rsidP="00A72AB5">
            <w:pPr>
              <w:keepNext/>
              <w:spacing w:after="0"/>
              <w:jc w:val="left"/>
              <w:rPr>
                <w:szCs w:val="28"/>
              </w:rPr>
            </w:pPr>
            <w:r w:rsidRPr="008A5FE3">
              <w:rPr>
                <w:szCs w:val="20"/>
              </w:rPr>
              <w:t>This element allows the NETP</w:t>
            </w:r>
            <w:r w:rsidR="002D36E9" w:rsidRPr="008A5FE3">
              <w:rPr>
                <w:szCs w:val="20"/>
              </w:rPr>
              <w:t>/Intermediary</w:t>
            </w:r>
            <w:r w:rsidRPr="008A5FE3">
              <w:rPr>
                <w:szCs w:val="20"/>
              </w:rPr>
              <w:t xml:space="preserve"> to enter the details of another Fixed Establishment. The NETP</w:t>
            </w:r>
            <w:r w:rsidR="002D36E9" w:rsidRPr="008A5FE3">
              <w:rPr>
                <w:szCs w:val="20"/>
              </w:rPr>
              <w:t>/Intermediary</w:t>
            </w:r>
            <w:r w:rsidRPr="008A5FE3">
              <w:rPr>
                <w:szCs w:val="20"/>
              </w:rPr>
              <w:t xml:space="preserve"> should be able to enter an unlimited number of Fixed Establishments.</w:t>
            </w:r>
          </w:p>
        </w:tc>
      </w:tr>
    </w:tbl>
    <w:p w14:paraId="028FA68F" w14:textId="4674CB33" w:rsidR="0087699B" w:rsidRPr="008A5FE3" w:rsidRDefault="0087699B" w:rsidP="0087699B">
      <w:pPr>
        <w:pStyle w:val="Antrat"/>
        <w:rPr>
          <w:rFonts w:cs="Arial"/>
          <w:szCs w:val="22"/>
        </w:rPr>
      </w:pPr>
      <w:bookmarkStart w:id="2154" w:name="_Ref4398550"/>
      <w:bookmarkStart w:id="2155" w:name="_Toc105089215"/>
      <w:bookmarkStart w:id="2156" w:name="_Toc20915976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172</w:t>
      </w:r>
      <w:r w:rsidR="00ED0C1A" w:rsidRPr="008A5FE3">
        <w:rPr>
          <w:rFonts w:cs="Arial"/>
          <w:szCs w:val="22"/>
        </w:rPr>
        <w:fldChar w:fldCharType="end"/>
      </w:r>
      <w:bookmarkEnd w:id="2154"/>
      <w:r w:rsidRPr="008A5FE3">
        <w:rPr>
          <w:rFonts w:cs="Arial"/>
          <w:szCs w:val="22"/>
        </w:rPr>
        <w:t>: User Interface Guidelines Union Scheme – Registration –</w:t>
      </w:r>
      <w:r w:rsidR="00013624" w:rsidRPr="008A5FE3">
        <w:rPr>
          <w:rFonts w:cs="Arial"/>
          <w:szCs w:val="22"/>
        </w:rPr>
        <w:t xml:space="preserve"> Common</w:t>
      </w:r>
      <w:r w:rsidRPr="008A5FE3">
        <w:rPr>
          <w:rFonts w:cs="Arial"/>
          <w:szCs w:val="22"/>
        </w:rPr>
        <w:t xml:space="preserve"> Elements </w:t>
      </w:r>
      <w:r w:rsidR="00A63009">
        <w:rPr>
          <w:rFonts w:cs="Arial"/>
          <w:szCs w:val="22"/>
        </w:rPr>
        <w:t>–</w:t>
      </w:r>
      <w:r w:rsidRPr="008A5FE3">
        <w:rPr>
          <w:rFonts w:cs="Arial"/>
          <w:szCs w:val="22"/>
        </w:rPr>
        <w:t xml:space="preserve"> </w:t>
      </w:r>
      <w:r w:rsidR="00A27AE7" w:rsidRPr="008A5FE3">
        <w:rPr>
          <w:rFonts w:cs="Arial"/>
          <w:szCs w:val="22"/>
        </w:rPr>
        <w:fldChar w:fldCharType="begin"/>
      </w:r>
      <w:r w:rsidR="00A27AE7" w:rsidRPr="008A5FE3">
        <w:rPr>
          <w:rFonts w:cs="Arial"/>
          <w:szCs w:val="22"/>
        </w:rPr>
        <w:instrText xml:space="preserve"> REF _Ref4398607 \h </w:instrText>
      </w:r>
      <w:r w:rsidR="00286586" w:rsidRPr="008A5FE3">
        <w:rPr>
          <w:rFonts w:cs="Arial"/>
          <w:szCs w:val="22"/>
        </w:rPr>
        <w:instrText xml:space="preserve"> \* MERGEFORMAT </w:instrText>
      </w:r>
      <w:r w:rsidR="00A27AE7" w:rsidRPr="008A5FE3">
        <w:rPr>
          <w:rFonts w:cs="Arial"/>
          <w:szCs w:val="22"/>
        </w:rPr>
      </w:r>
      <w:r w:rsidR="00A27AE7" w:rsidRPr="008A5FE3">
        <w:rPr>
          <w:rFonts w:cs="Arial"/>
          <w:szCs w:val="22"/>
        </w:rPr>
        <w:fldChar w:fldCharType="separate"/>
      </w:r>
      <w:r w:rsidR="00727DED" w:rsidRPr="00727DED">
        <w:rPr>
          <w:szCs w:val="22"/>
        </w:rPr>
        <w:t>Fixed establishments in other EU countries</w:t>
      </w:r>
      <w:bookmarkEnd w:id="2155"/>
      <w:bookmarkEnd w:id="2156"/>
      <w:r w:rsidR="00A27AE7" w:rsidRPr="008A5FE3">
        <w:rPr>
          <w:rFonts w:cs="Arial"/>
          <w:szCs w:val="22"/>
        </w:rPr>
        <w:fldChar w:fldCharType="end"/>
      </w:r>
    </w:p>
    <w:p w14:paraId="5BF5708C" w14:textId="77777777" w:rsidR="0087699B" w:rsidRPr="008A5FE3" w:rsidRDefault="0087699B" w:rsidP="0087699B">
      <w:pPr>
        <w:rPr>
          <w:szCs w:val="28"/>
        </w:rPr>
      </w:pPr>
    </w:p>
    <w:p w14:paraId="209CE22E" w14:textId="57CD8882" w:rsidR="00A40A9A" w:rsidRPr="008A5FE3" w:rsidRDefault="00A40A9A">
      <w:pPr>
        <w:pStyle w:val="Antrat5"/>
        <w:rPr>
          <w:szCs w:val="28"/>
        </w:rPr>
      </w:pPr>
      <w:bookmarkStart w:id="2157" w:name="_Ref4591185"/>
      <w:r w:rsidRPr="008A5FE3">
        <w:rPr>
          <w:szCs w:val="28"/>
        </w:rPr>
        <w:t>Previous use of special schemes</w:t>
      </w:r>
      <w:bookmarkEnd w:id="2157"/>
    </w:p>
    <w:p w14:paraId="72859FA4" w14:textId="1B5CC2F9" w:rsidR="00A40A9A" w:rsidRPr="008A5FE3" w:rsidRDefault="00A40A9A" w:rsidP="00A40A9A">
      <w:pPr>
        <w:rPr>
          <w:rFonts w:cs="Arial"/>
          <w:szCs w:val="28"/>
        </w:rPr>
      </w:pPr>
      <w:r w:rsidRPr="008A5FE3">
        <w:rPr>
          <w:szCs w:val="28"/>
        </w:rPr>
        <w:t xml:space="preserve">The </w:t>
      </w:r>
      <w:r w:rsidRPr="008A5FE3">
        <w:rPr>
          <w:rFonts w:cs="Arial"/>
          <w:szCs w:val="28"/>
        </w:rPr>
        <w:fldChar w:fldCharType="begin"/>
      </w:r>
      <w:r w:rsidRPr="008A5FE3">
        <w:rPr>
          <w:rFonts w:cs="Arial"/>
          <w:szCs w:val="28"/>
        </w:rPr>
        <w:instrText xml:space="preserve"> REF _Ref320003067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Previous use of special schemes</w:t>
      </w:r>
      <w:r w:rsidRPr="008A5FE3">
        <w:rPr>
          <w:rFonts w:cs="Arial"/>
          <w:szCs w:val="28"/>
        </w:rPr>
        <w:fldChar w:fldCharType="end"/>
      </w:r>
      <w:r w:rsidRPr="008A5FE3">
        <w:rPr>
          <w:rFonts w:cs="Arial"/>
          <w:szCs w:val="28"/>
        </w:rPr>
        <w:t xml:space="preserve"> section forces the NETP to declare all his previous registration with the MSID or any other MS to use either the Union, the non-Union or the Import scheme.</w:t>
      </w:r>
    </w:p>
    <w:p w14:paraId="33050571" w14:textId="4CC9948D" w:rsidR="00421059" w:rsidRPr="008A5FE3" w:rsidRDefault="00421059" w:rsidP="00A40A9A">
      <w:pPr>
        <w:rPr>
          <w:szCs w:val="28"/>
        </w:rPr>
      </w:pPr>
      <w:r w:rsidRPr="008A5FE3">
        <w:rPr>
          <w:rFonts w:cs="Arial"/>
          <w:szCs w:val="28"/>
        </w:rPr>
        <w:t xml:space="preserve">Elements presented in below </w:t>
      </w:r>
      <w:r w:rsidRPr="008A5FE3">
        <w:rPr>
          <w:rFonts w:cs="Arial"/>
          <w:szCs w:val="28"/>
        </w:rPr>
        <w:fldChar w:fldCharType="begin"/>
      </w:r>
      <w:r w:rsidRPr="008A5FE3">
        <w:rPr>
          <w:rFonts w:cs="Arial"/>
          <w:szCs w:val="28"/>
        </w:rPr>
        <w:instrText xml:space="preserve"> REF _Ref4153566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727DED">
        <w:rPr>
          <w:szCs w:val="28"/>
        </w:rPr>
        <w:t xml:space="preserve">Table </w:t>
      </w:r>
      <w:r w:rsidR="00727DED" w:rsidRPr="00727DED">
        <w:rPr>
          <w:noProof/>
          <w:szCs w:val="28"/>
        </w:rPr>
        <w:t>173</w:t>
      </w:r>
      <w:r w:rsidRPr="008A5FE3">
        <w:rPr>
          <w:rFonts w:cs="Arial"/>
          <w:szCs w:val="28"/>
        </w:rPr>
        <w:fldChar w:fldCharType="end"/>
      </w:r>
      <w:r w:rsidRPr="008A5FE3">
        <w:rPr>
          <w:rFonts w:cs="Arial"/>
          <w:szCs w:val="28"/>
        </w:rPr>
        <w:t xml:space="preserve"> do not apply to Intermediary registration, described in sections </w:t>
      </w:r>
      <w:r w:rsidRPr="008A5FE3">
        <w:rPr>
          <w:rFonts w:cs="Arial"/>
          <w:szCs w:val="28"/>
        </w:rPr>
        <w:fldChar w:fldCharType="begin"/>
      </w:r>
      <w:r w:rsidRPr="008A5FE3">
        <w:rPr>
          <w:rFonts w:cs="Arial"/>
          <w:szCs w:val="28"/>
        </w:rPr>
        <w:instrText xml:space="preserve"> REF _Ref525119277 \r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Pr>
          <w:rFonts w:cs="Arial"/>
          <w:szCs w:val="28"/>
        </w:rPr>
        <w:t>8.5.1.5</w:t>
      </w:r>
      <w:r w:rsidRPr="008A5FE3">
        <w:rPr>
          <w:rFonts w:cs="Arial"/>
          <w:szCs w:val="28"/>
        </w:rPr>
        <w:fldChar w:fldCharType="end"/>
      </w:r>
      <w:r w:rsidRPr="008A5FE3">
        <w:rPr>
          <w:rFonts w:cs="Arial"/>
          <w:szCs w:val="28"/>
        </w:rPr>
        <w:t xml:space="preserve"> and </w:t>
      </w:r>
      <w:r w:rsidRPr="008A5FE3">
        <w:rPr>
          <w:rFonts w:cs="Arial"/>
          <w:szCs w:val="28"/>
        </w:rPr>
        <w:fldChar w:fldCharType="begin"/>
      </w:r>
      <w:r w:rsidRPr="008A5FE3">
        <w:rPr>
          <w:rFonts w:cs="Arial"/>
          <w:szCs w:val="28"/>
        </w:rPr>
        <w:instrText xml:space="preserve"> REF _Ref4153558 \r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Pr>
          <w:rFonts w:cs="Arial"/>
          <w:szCs w:val="28"/>
        </w:rPr>
        <w:t>8.5.1.12</w:t>
      </w:r>
      <w:r w:rsidRPr="008A5FE3">
        <w:rPr>
          <w:rFonts w:cs="Arial"/>
          <w:szCs w:val="28"/>
        </w:rPr>
        <w:fldChar w:fldCharType="end"/>
      </w:r>
      <w:r w:rsidRPr="008A5FE3">
        <w:rPr>
          <w:rFonts w:cs="Arial"/>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A40A9A" w:rsidRPr="008A5FE3" w14:paraId="50D780B8" w14:textId="77777777" w:rsidTr="00A72AB5">
        <w:trPr>
          <w:cantSplit/>
          <w:trHeight w:val="567"/>
          <w:tblHeader/>
          <w:jc w:val="center"/>
        </w:trPr>
        <w:tc>
          <w:tcPr>
            <w:tcW w:w="1945" w:type="pct"/>
            <w:shd w:val="clear" w:color="auto" w:fill="D9D9D9"/>
            <w:vAlign w:val="center"/>
          </w:tcPr>
          <w:p w14:paraId="0B4A3C2F" w14:textId="77777777" w:rsidR="00A40A9A" w:rsidRPr="008A5FE3" w:rsidRDefault="00A40A9A"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39F3963D" w14:textId="77777777" w:rsidR="00A40A9A" w:rsidRPr="008A5FE3" w:rsidRDefault="00A40A9A" w:rsidP="00A72AB5">
            <w:pPr>
              <w:keepNext/>
              <w:spacing w:beforeAutospacing="1" w:after="0" w:afterAutospacing="1"/>
              <w:ind w:left="57" w:right="57"/>
              <w:jc w:val="left"/>
              <w:rPr>
                <w:b/>
                <w:szCs w:val="20"/>
              </w:rPr>
            </w:pPr>
            <w:r w:rsidRPr="008A5FE3">
              <w:rPr>
                <w:b/>
                <w:szCs w:val="20"/>
              </w:rPr>
              <w:t>Note</w:t>
            </w:r>
          </w:p>
        </w:tc>
      </w:tr>
      <w:tr w:rsidR="00A40A9A" w:rsidRPr="008A5FE3" w14:paraId="470A6460" w14:textId="77777777" w:rsidTr="00A40A9A">
        <w:trPr>
          <w:cantSplit/>
          <w:trHeight w:val="70"/>
          <w:jc w:val="center"/>
        </w:trPr>
        <w:tc>
          <w:tcPr>
            <w:tcW w:w="1945" w:type="pct"/>
            <w:vAlign w:val="center"/>
          </w:tcPr>
          <w:p w14:paraId="7671F585" w14:textId="77777777" w:rsidR="00A40A9A" w:rsidRPr="008A5FE3" w:rsidRDefault="00A40A9A" w:rsidP="00A72AB5">
            <w:pPr>
              <w:spacing w:after="0"/>
              <w:jc w:val="left"/>
              <w:rPr>
                <w:szCs w:val="20"/>
              </w:rPr>
            </w:pPr>
            <w:r w:rsidRPr="008A5FE3">
              <w:rPr>
                <w:szCs w:val="20"/>
              </w:rPr>
              <w:t>Issuing Country</w:t>
            </w:r>
          </w:p>
        </w:tc>
        <w:tc>
          <w:tcPr>
            <w:tcW w:w="3055" w:type="pct"/>
            <w:vAlign w:val="center"/>
          </w:tcPr>
          <w:p w14:paraId="0CE4F7FD" w14:textId="77777777" w:rsidR="00A40A9A" w:rsidRPr="008A5FE3" w:rsidRDefault="00A40A9A" w:rsidP="00A72AB5">
            <w:pPr>
              <w:spacing w:after="0"/>
              <w:jc w:val="left"/>
              <w:rPr>
                <w:szCs w:val="20"/>
              </w:rPr>
            </w:pPr>
            <w:r w:rsidRPr="008A5FE3">
              <w:rPr>
                <w:szCs w:val="20"/>
              </w:rPr>
              <w:t>The element should list all Member States.</w:t>
            </w:r>
          </w:p>
        </w:tc>
      </w:tr>
      <w:tr w:rsidR="00A40A9A" w:rsidRPr="008A5FE3" w14:paraId="5BB96E0D" w14:textId="77777777" w:rsidTr="00A40A9A">
        <w:trPr>
          <w:cantSplit/>
          <w:trHeight w:val="70"/>
          <w:jc w:val="center"/>
        </w:trPr>
        <w:tc>
          <w:tcPr>
            <w:tcW w:w="1945" w:type="pct"/>
            <w:vAlign w:val="center"/>
          </w:tcPr>
          <w:p w14:paraId="74B98AF1" w14:textId="77777777" w:rsidR="00A40A9A" w:rsidRPr="008A5FE3" w:rsidRDefault="00A40A9A" w:rsidP="00A72AB5">
            <w:pPr>
              <w:spacing w:after="0"/>
              <w:jc w:val="left"/>
              <w:rPr>
                <w:szCs w:val="20"/>
              </w:rPr>
            </w:pPr>
            <w:r w:rsidRPr="008A5FE3">
              <w:rPr>
                <w:szCs w:val="20"/>
              </w:rPr>
              <w:t>VAT Number</w:t>
            </w:r>
          </w:p>
        </w:tc>
        <w:tc>
          <w:tcPr>
            <w:tcW w:w="3055" w:type="pct"/>
            <w:vAlign w:val="center"/>
          </w:tcPr>
          <w:p w14:paraId="0D14381D" w14:textId="402F48E5" w:rsidR="00A40A9A" w:rsidRPr="008A5FE3" w:rsidRDefault="00A40A9A" w:rsidP="00A72AB5">
            <w:pPr>
              <w:spacing w:after="0"/>
              <w:jc w:val="left"/>
              <w:rPr>
                <w:szCs w:val="20"/>
              </w:rPr>
            </w:pPr>
            <w:r w:rsidRPr="008A5FE3">
              <w:rPr>
                <w:szCs w:val="20"/>
              </w:rPr>
              <w:t xml:space="preserve">The element collects the VAT Identification number used in a special scheme – this is either the VoeS number (if the NETP used the non-Union </w:t>
            </w:r>
            <w:r w:rsidR="00096947" w:rsidRPr="008A5FE3">
              <w:rPr>
                <w:szCs w:val="20"/>
              </w:rPr>
              <w:t>s</w:t>
            </w:r>
            <w:r w:rsidRPr="008A5FE3">
              <w:rPr>
                <w:szCs w:val="20"/>
              </w:rPr>
              <w:t>cheme)</w:t>
            </w:r>
            <w:r w:rsidR="00096947" w:rsidRPr="008A5FE3">
              <w:rPr>
                <w:szCs w:val="20"/>
              </w:rPr>
              <w:t>, the IOSS VAT Identification Number (if the NETP used the Import sch</w:t>
            </w:r>
            <w:r w:rsidR="00316F4E">
              <w:rPr>
                <w:szCs w:val="20"/>
              </w:rPr>
              <w:t>e</w:t>
            </w:r>
            <w:r w:rsidR="00096947" w:rsidRPr="008A5FE3">
              <w:rPr>
                <w:szCs w:val="20"/>
              </w:rPr>
              <w:t>me</w:t>
            </w:r>
            <w:r w:rsidRPr="008A5FE3">
              <w:rPr>
                <w:szCs w:val="20"/>
              </w:rPr>
              <w:t xml:space="preserve">) or a national VAT Identification number (if the NETP used the Union </w:t>
            </w:r>
            <w:r w:rsidR="00096947" w:rsidRPr="008A5FE3">
              <w:rPr>
                <w:szCs w:val="20"/>
              </w:rPr>
              <w:t>s</w:t>
            </w:r>
            <w:r w:rsidRPr="008A5FE3">
              <w:rPr>
                <w:szCs w:val="20"/>
              </w:rPr>
              <w:t>cheme).</w:t>
            </w:r>
          </w:p>
        </w:tc>
      </w:tr>
      <w:tr w:rsidR="00A40A9A" w:rsidRPr="008A5FE3" w14:paraId="435982E8" w14:textId="77777777" w:rsidTr="00A40A9A">
        <w:trPr>
          <w:cantSplit/>
          <w:trHeight w:val="70"/>
          <w:jc w:val="center"/>
        </w:trPr>
        <w:tc>
          <w:tcPr>
            <w:tcW w:w="1945" w:type="pct"/>
            <w:vAlign w:val="center"/>
          </w:tcPr>
          <w:p w14:paraId="73BFC76E" w14:textId="77777777" w:rsidR="00A40A9A" w:rsidRPr="008A5FE3" w:rsidRDefault="00A40A9A" w:rsidP="00A72AB5">
            <w:pPr>
              <w:spacing w:after="0"/>
              <w:jc w:val="left"/>
              <w:rPr>
                <w:szCs w:val="20"/>
              </w:rPr>
            </w:pPr>
            <w:r w:rsidRPr="008A5FE3">
              <w:rPr>
                <w:szCs w:val="20"/>
              </w:rPr>
              <w:t>X</w:t>
            </w:r>
          </w:p>
        </w:tc>
        <w:tc>
          <w:tcPr>
            <w:tcW w:w="3055" w:type="pct"/>
            <w:vAlign w:val="center"/>
          </w:tcPr>
          <w:p w14:paraId="1F52B795" w14:textId="77777777" w:rsidR="00A40A9A" w:rsidRPr="008A5FE3" w:rsidRDefault="00A40A9A" w:rsidP="00A72AB5">
            <w:pPr>
              <w:spacing w:after="0"/>
              <w:jc w:val="left"/>
              <w:rPr>
                <w:szCs w:val="20"/>
              </w:rPr>
            </w:pPr>
            <w:r w:rsidRPr="008A5FE3">
              <w:rPr>
                <w:szCs w:val="20"/>
              </w:rPr>
              <w:t>This element allows the NETP to remove a previous use of special scheme.</w:t>
            </w:r>
          </w:p>
        </w:tc>
      </w:tr>
      <w:tr w:rsidR="00A40A9A" w:rsidRPr="008A5FE3" w14:paraId="0BE82171" w14:textId="77777777" w:rsidTr="00A40A9A">
        <w:trPr>
          <w:cantSplit/>
          <w:trHeight w:val="70"/>
          <w:jc w:val="center"/>
        </w:trPr>
        <w:tc>
          <w:tcPr>
            <w:tcW w:w="1945" w:type="pct"/>
            <w:vAlign w:val="center"/>
          </w:tcPr>
          <w:p w14:paraId="5BFFC576" w14:textId="77777777" w:rsidR="00A40A9A" w:rsidRPr="008A5FE3" w:rsidRDefault="00A40A9A" w:rsidP="00A72AB5">
            <w:pPr>
              <w:keepNext/>
              <w:spacing w:after="0"/>
              <w:jc w:val="left"/>
              <w:rPr>
                <w:szCs w:val="20"/>
              </w:rPr>
            </w:pPr>
            <w:r w:rsidRPr="008A5FE3">
              <w:rPr>
                <w:szCs w:val="20"/>
              </w:rPr>
              <w:t>Add VAT Identification Number</w:t>
            </w:r>
          </w:p>
        </w:tc>
        <w:tc>
          <w:tcPr>
            <w:tcW w:w="3055" w:type="pct"/>
            <w:vAlign w:val="center"/>
          </w:tcPr>
          <w:p w14:paraId="7E472F22" w14:textId="77777777" w:rsidR="00A40A9A" w:rsidRPr="008A5FE3" w:rsidRDefault="00A40A9A" w:rsidP="00A72AB5">
            <w:pPr>
              <w:keepNext/>
              <w:spacing w:after="0"/>
              <w:jc w:val="left"/>
              <w:rPr>
                <w:szCs w:val="20"/>
              </w:rPr>
            </w:pPr>
            <w:r w:rsidRPr="008A5FE3">
              <w:rPr>
                <w:szCs w:val="20"/>
              </w:rPr>
              <w:t>This element allows the NETP to declare another previous registration under a different VAT Identification number. The NETP should be allowed to declare an unlimited number of previous registrations.</w:t>
            </w:r>
          </w:p>
        </w:tc>
      </w:tr>
    </w:tbl>
    <w:p w14:paraId="02FAC29D" w14:textId="347FBC0A" w:rsidR="00A40A9A" w:rsidRPr="008A5FE3" w:rsidRDefault="00A40A9A" w:rsidP="00A40A9A">
      <w:pPr>
        <w:pStyle w:val="Antrat"/>
        <w:rPr>
          <w:szCs w:val="22"/>
        </w:rPr>
      </w:pPr>
      <w:bookmarkStart w:id="2158" w:name="_Ref4153566"/>
      <w:bookmarkStart w:id="2159" w:name="_Toc105089216"/>
      <w:bookmarkStart w:id="2160" w:name="_Toc209159766"/>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173</w:t>
      </w:r>
      <w:r w:rsidR="00C90C72" w:rsidRPr="008A5FE3">
        <w:rPr>
          <w:noProof/>
          <w:szCs w:val="22"/>
        </w:rPr>
        <w:fldChar w:fldCharType="end"/>
      </w:r>
      <w:bookmarkEnd w:id="2158"/>
      <w:r w:rsidRPr="008A5FE3">
        <w:rPr>
          <w:szCs w:val="22"/>
        </w:rPr>
        <w:t xml:space="preserve">: </w:t>
      </w:r>
      <w:r w:rsidRPr="008A5FE3">
        <w:rPr>
          <w:rFonts w:cs="Arial"/>
          <w:szCs w:val="22"/>
        </w:rPr>
        <w:t>User Interface Guidelines All Schemes – Registration –</w:t>
      </w:r>
      <w:r w:rsidR="00096947" w:rsidRPr="008A5FE3">
        <w:rPr>
          <w:rFonts w:cs="Arial"/>
          <w:szCs w:val="22"/>
        </w:rPr>
        <w:t xml:space="preserve"> </w:t>
      </w:r>
      <w:r w:rsidRPr="008A5FE3">
        <w:rPr>
          <w:rFonts w:cs="Arial"/>
          <w:szCs w:val="22"/>
        </w:rPr>
        <w:t xml:space="preserve">Common Elements </w:t>
      </w:r>
      <w:r w:rsidR="00A63009">
        <w:rPr>
          <w:rFonts w:cs="Arial"/>
          <w:szCs w:val="22"/>
        </w:rPr>
        <w:t>–</w:t>
      </w:r>
      <w:r w:rsidRPr="008A5FE3">
        <w:rPr>
          <w:rFonts w:cs="Arial"/>
          <w:szCs w:val="22"/>
        </w:rPr>
        <w:t xml:space="preserve"> </w:t>
      </w:r>
      <w:r w:rsidRPr="008A5FE3">
        <w:rPr>
          <w:rFonts w:cs="Arial"/>
          <w:szCs w:val="22"/>
        </w:rPr>
        <w:fldChar w:fldCharType="begin"/>
      </w:r>
      <w:r w:rsidRPr="008A5FE3">
        <w:rPr>
          <w:rFonts w:cs="Arial"/>
          <w:szCs w:val="22"/>
        </w:rPr>
        <w:instrText xml:space="preserve"> REF _Ref320003067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Previous use of special schemes</w:t>
      </w:r>
      <w:bookmarkEnd w:id="2159"/>
      <w:bookmarkEnd w:id="2160"/>
      <w:r w:rsidRPr="008A5FE3">
        <w:rPr>
          <w:rFonts w:cs="Arial"/>
          <w:szCs w:val="22"/>
        </w:rPr>
        <w:fldChar w:fldCharType="end"/>
      </w:r>
    </w:p>
    <w:p w14:paraId="6B22DC4C" w14:textId="77777777" w:rsidR="00A40A9A" w:rsidRPr="008A5FE3" w:rsidRDefault="00A40A9A" w:rsidP="00A40A9A">
      <w:pPr>
        <w:rPr>
          <w:szCs w:val="28"/>
        </w:rPr>
      </w:pPr>
    </w:p>
    <w:p w14:paraId="53C5B52A" w14:textId="00B24869" w:rsidR="00056B9F" w:rsidRPr="008A5FE3" w:rsidRDefault="00056B9F" w:rsidP="00056B9F">
      <w:pPr>
        <w:pStyle w:val="Antrat5"/>
        <w:rPr>
          <w:szCs w:val="28"/>
        </w:rPr>
      </w:pPr>
      <w:bookmarkStart w:id="2161" w:name="_Ref34394827"/>
      <w:bookmarkStart w:id="2162" w:name="_Ref4146447"/>
      <w:r w:rsidRPr="008A5FE3">
        <w:rPr>
          <w:szCs w:val="28"/>
        </w:rPr>
        <w:t xml:space="preserve">Change of </w:t>
      </w:r>
      <w:r w:rsidR="00833E8F" w:rsidRPr="008A5FE3">
        <w:rPr>
          <w:szCs w:val="28"/>
        </w:rPr>
        <w:t xml:space="preserve">Member State of </w:t>
      </w:r>
      <w:r w:rsidRPr="008A5FE3">
        <w:rPr>
          <w:szCs w:val="28"/>
        </w:rPr>
        <w:t>identification</w:t>
      </w:r>
      <w:bookmarkEnd w:id="2161"/>
    </w:p>
    <w:p w14:paraId="62C3F707" w14:textId="3D343589" w:rsidR="00056B9F" w:rsidRPr="008A5FE3" w:rsidRDefault="00056B9F" w:rsidP="00056B9F">
      <w:pPr>
        <w:rPr>
          <w:rFonts w:cs="Arial"/>
          <w:szCs w:val="28"/>
        </w:rPr>
      </w:pPr>
      <w:r w:rsidRPr="008A5FE3">
        <w:rPr>
          <w:szCs w:val="28"/>
        </w:rPr>
        <w:t xml:space="preserve">The </w:t>
      </w:r>
      <w:r w:rsidRPr="008A5FE3">
        <w:rPr>
          <w:rFonts w:cs="Arial"/>
          <w:szCs w:val="28"/>
        </w:rPr>
        <w:fldChar w:fldCharType="begin"/>
      </w:r>
      <w:r w:rsidRPr="008A5FE3">
        <w:rPr>
          <w:szCs w:val="28"/>
        </w:rPr>
        <w:instrText xml:space="preserve"> REF _Ref34394827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Change of Member State of identification</w:t>
      </w:r>
      <w:r w:rsidRPr="008A5FE3">
        <w:rPr>
          <w:rFonts w:cs="Arial"/>
          <w:szCs w:val="28"/>
        </w:rPr>
        <w:fldChar w:fldCharType="end"/>
      </w:r>
      <w:r w:rsidRPr="008A5FE3">
        <w:rPr>
          <w:rFonts w:cs="Arial"/>
          <w:szCs w:val="28"/>
        </w:rPr>
        <w:t xml:space="preserve"> section allows the NETP (and also the Intermediary in Import scheme) to indicate that he wants to change his MSID.</w:t>
      </w:r>
    </w:p>
    <w:p w14:paraId="394FB853" w14:textId="54CBF4F5" w:rsidR="00056B9F" w:rsidRPr="008A5FE3" w:rsidRDefault="00056B9F" w:rsidP="00056B9F">
      <w:pPr>
        <w:rPr>
          <w:szCs w:val="28"/>
        </w:rPr>
      </w:pPr>
      <w:r w:rsidRPr="008A5FE3">
        <w:rPr>
          <w:rFonts w:cs="Arial"/>
          <w:szCs w:val="28"/>
        </w:rPr>
        <w:t xml:space="preserve">Elements presented in below </w:t>
      </w:r>
      <w:r w:rsidRPr="008A5FE3">
        <w:rPr>
          <w:rFonts w:cs="Arial"/>
          <w:szCs w:val="28"/>
        </w:rPr>
        <w:fldChar w:fldCharType="begin"/>
      </w:r>
      <w:r w:rsidRPr="008A5FE3">
        <w:rPr>
          <w:rFonts w:cs="Arial"/>
          <w:szCs w:val="28"/>
        </w:rPr>
        <w:instrText xml:space="preserve"> REF _Ref34394861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727DED">
        <w:rPr>
          <w:szCs w:val="28"/>
        </w:rPr>
        <w:t xml:space="preserve">Table </w:t>
      </w:r>
      <w:r w:rsidR="00727DED" w:rsidRPr="00727DED">
        <w:rPr>
          <w:noProof/>
          <w:szCs w:val="28"/>
        </w:rPr>
        <w:t>174</w:t>
      </w:r>
      <w:r w:rsidRPr="008A5FE3">
        <w:rPr>
          <w:rFonts w:cs="Arial"/>
          <w:szCs w:val="28"/>
        </w:rPr>
        <w:fldChar w:fldCharType="end"/>
      </w:r>
      <w:r w:rsidRPr="008A5FE3">
        <w:rPr>
          <w:rFonts w:cs="Arial"/>
          <w:szCs w:val="28"/>
        </w:rPr>
        <w:t xml:space="preserve"> do not apply to non-Union NETP registration, described in sections </w:t>
      </w:r>
      <w:r w:rsidRPr="008A5FE3">
        <w:rPr>
          <w:rFonts w:cs="Arial"/>
          <w:szCs w:val="28"/>
        </w:rPr>
        <w:fldChar w:fldCharType="begin"/>
      </w:r>
      <w:r w:rsidRPr="008A5FE3">
        <w:rPr>
          <w:rFonts w:cs="Arial"/>
          <w:szCs w:val="28"/>
        </w:rPr>
        <w:instrText xml:space="preserve"> REF _Ref7532001 \r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Pr>
          <w:rFonts w:cs="Arial"/>
          <w:szCs w:val="28"/>
        </w:rPr>
        <w:t>8.5.1.3</w:t>
      </w:r>
      <w:r w:rsidRPr="008A5FE3">
        <w:rPr>
          <w:rFonts w:cs="Arial"/>
          <w:szCs w:val="28"/>
        </w:rPr>
        <w:fldChar w:fldCharType="end"/>
      </w:r>
      <w:r w:rsidRPr="008A5FE3">
        <w:rPr>
          <w:rFonts w:cs="Arial"/>
          <w:szCs w:val="28"/>
        </w:rPr>
        <w:t xml:space="preserve"> and </w:t>
      </w:r>
      <w:r w:rsidRPr="008A5FE3">
        <w:rPr>
          <w:rFonts w:cs="Arial"/>
          <w:szCs w:val="28"/>
        </w:rPr>
        <w:fldChar w:fldCharType="begin"/>
      </w:r>
      <w:r w:rsidRPr="008A5FE3">
        <w:rPr>
          <w:rFonts w:cs="Arial"/>
          <w:szCs w:val="28"/>
        </w:rPr>
        <w:instrText xml:space="preserve"> REF _Ref34394888 \r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Pr>
          <w:rFonts w:cs="Arial"/>
          <w:szCs w:val="28"/>
        </w:rPr>
        <w:t>8.5.1.7</w:t>
      </w:r>
      <w:r w:rsidRPr="008A5FE3">
        <w:rPr>
          <w:rFonts w:cs="Arial"/>
          <w:szCs w:val="28"/>
        </w:rPr>
        <w:fldChar w:fldCharType="end"/>
      </w:r>
      <w:r w:rsidRPr="008A5FE3">
        <w:rPr>
          <w:rFonts w:cs="Arial"/>
          <w:szCs w:val="28"/>
        </w:rPr>
        <w:t>.</w:t>
      </w:r>
    </w:p>
    <w:p w14:paraId="14DA6905" w14:textId="77777777" w:rsidR="00056B9F" w:rsidRPr="008A5FE3" w:rsidRDefault="00056B9F" w:rsidP="00056B9F">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056B9F" w:rsidRPr="008A5FE3" w14:paraId="0BBE0FEB" w14:textId="77777777" w:rsidTr="00A72AB5">
        <w:trPr>
          <w:cantSplit/>
          <w:trHeight w:val="567"/>
          <w:tblHeader/>
          <w:jc w:val="center"/>
        </w:trPr>
        <w:tc>
          <w:tcPr>
            <w:tcW w:w="1945" w:type="pct"/>
            <w:shd w:val="clear" w:color="auto" w:fill="D9D9D9"/>
            <w:vAlign w:val="center"/>
          </w:tcPr>
          <w:p w14:paraId="12E8C188" w14:textId="77777777" w:rsidR="00056B9F" w:rsidRPr="008A5FE3" w:rsidRDefault="00056B9F"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065526CC" w14:textId="77777777" w:rsidR="00056B9F" w:rsidRPr="008A5FE3" w:rsidRDefault="00056B9F" w:rsidP="00A72AB5">
            <w:pPr>
              <w:keepNext/>
              <w:spacing w:beforeAutospacing="1" w:after="0" w:afterAutospacing="1"/>
              <w:ind w:left="57" w:right="57"/>
              <w:jc w:val="left"/>
              <w:rPr>
                <w:b/>
                <w:szCs w:val="20"/>
              </w:rPr>
            </w:pPr>
            <w:r w:rsidRPr="008A5FE3">
              <w:rPr>
                <w:b/>
                <w:szCs w:val="20"/>
              </w:rPr>
              <w:t>Note</w:t>
            </w:r>
          </w:p>
        </w:tc>
      </w:tr>
      <w:tr w:rsidR="00056B9F" w:rsidRPr="008A5FE3" w14:paraId="1B377399" w14:textId="77777777" w:rsidTr="002E30BE">
        <w:trPr>
          <w:cantSplit/>
          <w:trHeight w:val="70"/>
          <w:jc w:val="center"/>
        </w:trPr>
        <w:tc>
          <w:tcPr>
            <w:tcW w:w="1945" w:type="pct"/>
            <w:vAlign w:val="center"/>
          </w:tcPr>
          <w:p w14:paraId="15755981" w14:textId="77777777" w:rsidR="00056B9F" w:rsidRPr="008A5FE3" w:rsidRDefault="00056B9F" w:rsidP="00A72AB5">
            <w:pPr>
              <w:spacing w:after="0"/>
              <w:jc w:val="left"/>
              <w:rPr>
                <w:szCs w:val="20"/>
              </w:rPr>
            </w:pPr>
            <w:r w:rsidRPr="008A5FE3">
              <w:rPr>
                <w:szCs w:val="20"/>
              </w:rPr>
              <w:t>Issuing Country</w:t>
            </w:r>
          </w:p>
        </w:tc>
        <w:tc>
          <w:tcPr>
            <w:tcW w:w="3055" w:type="pct"/>
            <w:vAlign w:val="center"/>
          </w:tcPr>
          <w:p w14:paraId="51F76701" w14:textId="77777777" w:rsidR="00056B9F" w:rsidRPr="008A5FE3" w:rsidRDefault="00056B9F" w:rsidP="00A72AB5">
            <w:pPr>
              <w:spacing w:after="0"/>
              <w:jc w:val="left"/>
              <w:rPr>
                <w:szCs w:val="20"/>
              </w:rPr>
            </w:pPr>
            <w:r w:rsidRPr="008A5FE3">
              <w:rPr>
                <w:szCs w:val="20"/>
              </w:rPr>
              <w:t>The element should list all Member States except the (new) MSID.</w:t>
            </w:r>
          </w:p>
        </w:tc>
      </w:tr>
      <w:tr w:rsidR="00056B9F" w:rsidRPr="008A5FE3" w14:paraId="67420A53" w14:textId="77777777" w:rsidTr="002E30BE">
        <w:trPr>
          <w:cantSplit/>
          <w:trHeight w:val="70"/>
          <w:jc w:val="center"/>
        </w:trPr>
        <w:tc>
          <w:tcPr>
            <w:tcW w:w="1945" w:type="pct"/>
            <w:vAlign w:val="center"/>
          </w:tcPr>
          <w:p w14:paraId="395A6D14" w14:textId="77777777" w:rsidR="00056B9F" w:rsidRPr="008A5FE3" w:rsidRDefault="00056B9F" w:rsidP="00A72AB5">
            <w:pPr>
              <w:keepNext/>
              <w:spacing w:after="0"/>
              <w:jc w:val="left"/>
              <w:rPr>
                <w:szCs w:val="20"/>
              </w:rPr>
            </w:pPr>
            <w:r w:rsidRPr="008A5FE3">
              <w:rPr>
                <w:szCs w:val="20"/>
              </w:rPr>
              <w:t>VAT Number</w:t>
            </w:r>
          </w:p>
        </w:tc>
        <w:tc>
          <w:tcPr>
            <w:tcW w:w="3055" w:type="pct"/>
            <w:vAlign w:val="center"/>
          </w:tcPr>
          <w:p w14:paraId="5D177074" w14:textId="77777777" w:rsidR="00056B9F" w:rsidRPr="008A5FE3" w:rsidRDefault="00056B9F" w:rsidP="00A72AB5">
            <w:pPr>
              <w:keepNext/>
              <w:spacing w:after="0"/>
              <w:jc w:val="left"/>
              <w:rPr>
                <w:szCs w:val="20"/>
              </w:rPr>
            </w:pPr>
            <w:r w:rsidRPr="008A5FE3">
              <w:rPr>
                <w:szCs w:val="20"/>
              </w:rPr>
              <w:t>The element collects the VAT Identification number used by the MSID in the former MSID.</w:t>
            </w:r>
          </w:p>
        </w:tc>
      </w:tr>
    </w:tbl>
    <w:p w14:paraId="14B2B874" w14:textId="7742E447" w:rsidR="00056B9F" w:rsidRPr="008A5FE3" w:rsidRDefault="00056B9F" w:rsidP="00056B9F">
      <w:pPr>
        <w:pStyle w:val="Antrat"/>
        <w:rPr>
          <w:szCs w:val="22"/>
        </w:rPr>
      </w:pPr>
      <w:bookmarkStart w:id="2163" w:name="_Ref34394861"/>
      <w:bookmarkStart w:id="2164" w:name="_Toc105089217"/>
      <w:bookmarkStart w:id="2165" w:name="_Toc209159767"/>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174</w:t>
      </w:r>
      <w:r w:rsidRPr="008A5FE3">
        <w:rPr>
          <w:szCs w:val="22"/>
        </w:rPr>
        <w:fldChar w:fldCharType="end"/>
      </w:r>
      <w:bookmarkEnd w:id="2163"/>
      <w:r w:rsidRPr="008A5FE3">
        <w:rPr>
          <w:szCs w:val="22"/>
        </w:rPr>
        <w:t xml:space="preserve">: User Interface Guidelines Union Scheme – Registration – Elements </w:t>
      </w:r>
      <w:r w:rsidR="00A63009">
        <w:rPr>
          <w:szCs w:val="22"/>
        </w:rPr>
        <w:t>–</w:t>
      </w:r>
      <w:r w:rsidRPr="008A5FE3">
        <w:rPr>
          <w:szCs w:val="22"/>
        </w:rPr>
        <w:t xml:space="preserve"> </w:t>
      </w:r>
      <w:r w:rsidRPr="008A5FE3">
        <w:rPr>
          <w:szCs w:val="22"/>
        </w:rPr>
        <w:fldChar w:fldCharType="begin"/>
      </w:r>
      <w:r w:rsidRPr="008A5FE3">
        <w:rPr>
          <w:szCs w:val="22"/>
        </w:rPr>
        <w:instrText xml:space="preserve"> REF _Ref34394827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Change of Member State of identification</w:t>
      </w:r>
      <w:bookmarkEnd w:id="2164"/>
      <w:bookmarkEnd w:id="2165"/>
      <w:r w:rsidRPr="008A5FE3">
        <w:rPr>
          <w:szCs w:val="22"/>
        </w:rPr>
        <w:fldChar w:fldCharType="end"/>
      </w:r>
    </w:p>
    <w:p w14:paraId="61213F83" w14:textId="4CE47366" w:rsidR="00143266" w:rsidRPr="008A5FE3" w:rsidRDefault="00143266" w:rsidP="00A40A9A">
      <w:pPr>
        <w:pStyle w:val="Antrat4"/>
        <w:keepNext w:val="0"/>
        <w:rPr>
          <w:sz w:val="24"/>
          <w:szCs w:val="32"/>
        </w:rPr>
      </w:pPr>
      <w:bookmarkStart w:id="2166" w:name="_Toc105088596"/>
      <w:r w:rsidRPr="008A5FE3">
        <w:rPr>
          <w:sz w:val="24"/>
          <w:szCs w:val="32"/>
        </w:rPr>
        <w:t>The Union Scheme</w:t>
      </w:r>
      <w:r w:rsidR="007B1752" w:rsidRPr="008A5FE3">
        <w:rPr>
          <w:sz w:val="24"/>
          <w:szCs w:val="32"/>
        </w:rPr>
        <w:t xml:space="preserve"> – Initial Registration</w:t>
      </w:r>
      <w:bookmarkEnd w:id="2143"/>
      <w:bookmarkEnd w:id="2162"/>
      <w:bookmarkEnd w:id="2166"/>
    </w:p>
    <w:p w14:paraId="61213F84" w14:textId="77777777" w:rsidR="00A94D8E" w:rsidRPr="008A5FE3" w:rsidRDefault="001C4ADB" w:rsidP="00A40A9A">
      <w:pPr>
        <w:rPr>
          <w:szCs w:val="28"/>
        </w:rPr>
      </w:pPr>
      <w:r w:rsidRPr="008A5FE3">
        <w:rPr>
          <w:szCs w:val="28"/>
        </w:rPr>
        <w:t xml:space="preserve">In the Union scheme, the MSID typically knows the NETP. </w:t>
      </w:r>
      <w:r w:rsidR="00A94D8E" w:rsidRPr="008A5FE3">
        <w:rPr>
          <w:szCs w:val="28"/>
        </w:rPr>
        <w:t>The NETP should be able to log in to the system using existing credentials used for other national activities</w:t>
      </w:r>
      <w:r w:rsidR="006E036C" w:rsidRPr="008A5FE3">
        <w:rPr>
          <w:szCs w:val="28"/>
        </w:rPr>
        <w:t xml:space="preserve"> (for example user name and password or smartcard)</w:t>
      </w:r>
      <w:r w:rsidR="00A94D8E" w:rsidRPr="008A5FE3">
        <w:rPr>
          <w:szCs w:val="28"/>
        </w:rPr>
        <w:t>.</w:t>
      </w:r>
    </w:p>
    <w:p w14:paraId="61213F85" w14:textId="7C7E5615" w:rsidR="00A94D8E" w:rsidRPr="008A5FE3" w:rsidRDefault="002D7F1C" w:rsidP="00A94D8E">
      <w:pPr>
        <w:jc w:val="center"/>
        <w:rPr>
          <w:szCs w:val="28"/>
        </w:rPr>
      </w:pPr>
      <w:r w:rsidRPr="008A5FE3">
        <w:rPr>
          <w:noProof/>
          <w:szCs w:val="28"/>
        </w:rPr>
        <w:drawing>
          <wp:inline distT="0" distB="0" distL="0" distR="0" wp14:anchorId="5A0A6393" wp14:editId="2E427507">
            <wp:extent cx="5732145" cy="4070350"/>
            <wp:effectExtent l="0" t="0" r="1905" b="6350"/>
            <wp:docPr id="176" name="Picture 176" descr="C:\Users\crespero\AppData\Local\Temp\fla8F90.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respero\AppData\Local\Temp\fla8F90.tmp\Snapshot.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32145" cy="4070350"/>
                    </a:xfrm>
                    <a:prstGeom prst="rect">
                      <a:avLst/>
                    </a:prstGeom>
                    <a:noFill/>
                    <a:ln>
                      <a:noFill/>
                    </a:ln>
                  </pic:spPr>
                </pic:pic>
              </a:graphicData>
            </a:graphic>
          </wp:inline>
        </w:drawing>
      </w:r>
    </w:p>
    <w:p w14:paraId="61213F86" w14:textId="57210CFA" w:rsidR="00A94D8E" w:rsidRPr="008A5FE3" w:rsidRDefault="00A94D8E" w:rsidP="00E906FC">
      <w:pPr>
        <w:pStyle w:val="Antrat"/>
        <w:rPr>
          <w:szCs w:val="22"/>
        </w:rPr>
      </w:pPr>
      <w:bookmarkStart w:id="2167" w:name="_Ref34394856"/>
      <w:bookmarkStart w:id="2168" w:name="_Toc105089371"/>
      <w:bookmarkStart w:id="2169" w:name="_Toc209159945"/>
      <w:r w:rsidRPr="008A5FE3">
        <w:rPr>
          <w:szCs w:val="22"/>
        </w:rPr>
        <w:t xml:space="preserve">Figure </w:t>
      </w:r>
      <w:r w:rsidR="00F366AA" w:rsidRPr="008A5FE3">
        <w:rPr>
          <w:noProof/>
          <w:szCs w:val="22"/>
        </w:rPr>
        <w:fldChar w:fldCharType="begin"/>
      </w:r>
      <w:r w:rsidR="00F366AA" w:rsidRPr="008A5FE3">
        <w:rPr>
          <w:noProof/>
          <w:szCs w:val="22"/>
        </w:rPr>
        <w:instrText xml:space="preserve"> SEQ Figure </w:instrText>
      </w:r>
      <w:r w:rsidR="00F366AA" w:rsidRPr="008A5FE3">
        <w:rPr>
          <w:noProof/>
          <w:szCs w:val="22"/>
        </w:rPr>
        <w:fldChar w:fldCharType="separate"/>
      </w:r>
      <w:r w:rsidR="00727DED">
        <w:rPr>
          <w:noProof/>
          <w:szCs w:val="22"/>
        </w:rPr>
        <w:t>73</w:t>
      </w:r>
      <w:r w:rsidR="00F366AA" w:rsidRPr="008A5FE3">
        <w:rPr>
          <w:noProof/>
          <w:szCs w:val="22"/>
        </w:rPr>
        <w:fldChar w:fldCharType="end"/>
      </w:r>
      <w:bookmarkEnd w:id="2167"/>
      <w:r w:rsidRPr="008A5FE3">
        <w:rPr>
          <w:szCs w:val="22"/>
        </w:rPr>
        <w:t>: National Application Guidelines – User Interface –Union – Log In</w:t>
      </w:r>
      <w:bookmarkEnd w:id="2168"/>
      <w:bookmarkEnd w:id="2169"/>
    </w:p>
    <w:p w14:paraId="5CC0C29F" w14:textId="77777777" w:rsidR="00FD7628" w:rsidRPr="008A5FE3" w:rsidRDefault="00FD7628" w:rsidP="00FD7628">
      <w:pPr>
        <w:rPr>
          <w:szCs w:val="28"/>
        </w:rPr>
      </w:pPr>
    </w:p>
    <w:p w14:paraId="61213F87" w14:textId="0129C46F" w:rsidR="00A94D8E" w:rsidRPr="008A5FE3" w:rsidRDefault="008A47E5" w:rsidP="00243851">
      <w:pPr>
        <w:rPr>
          <w:szCs w:val="28"/>
        </w:rPr>
      </w:pPr>
      <w:r w:rsidRPr="008A5FE3">
        <w:rPr>
          <w:szCs w:val="28"/>
        </w:rPr>
        <w:t xml:space="preserve">The option to register for the </w:t>
      </w:r>
      <w:r w:rsidR="00096947" w:rsidRPr="008A5FE3">
        <w:rPr>
          <w:szCs w:val="28"/>
        </w:rPr>
        <w:t>U</w:t>
      </w:r>
      <w:r w:rsidRPr="008A5FE3">
        <w:rPr>
          <w:szCs w:val="28"/>
        </w:rPr>
        <w:t xml:space="preserve">nion scheme should appear among the other activities the NETP </w:t>
      </w:r>
      <w:r w:rsidR="00C87CFF" w:rsidRPr="008A5FE3">
        <w:rPr>
          <w:szCs w:val="28"/>
        </w:rPr>
        <w:t>could</w:t>
      </w:r>
      <w:r w:rsidRPr="008A5FE3">
        <w:rPr>
          <w:szCs w:val="28"/>
        </w:rPr>
        <w:t xml:space="preserve"> perform (</w:t>
      </w:r>
      <w:r w:rsidRPr="008A5FE3">
        <w:rPr>
          <w:szCs w:val="28"/>
        </w:rPr>
        <w:fldChar w:fldCharType="begin"/>
      </w:r>
      <w:r w:rsidRPr="008A5FE3">
        <w:rPr>
          <w:szCs w:val="28"/>
        </w:rPr>
        <w:instrText xml:space="preserve"> REF _Ref320001193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Figure </w:t>
      </w:r>
      <w:r w:rsidR="00727DED" w:rsidRPr="00727DED">
        <w:rPr>
          <w:noProof/>
          <w:szCs w:val="28"/>
        </w:rPr>
        <w:t>74</w:t>
      </w:r>
      <w:r w:rsidRPr="008A5FE3">
        <w:rPr>
          <w:szCs w:val="28"/>
        </w:rPr>
        <w:fldChar w:fldCharType="end"/>
      </w:r>
      <w:r w:rsidRPr="008A5FE3">
        <w:rPr>
          <w:szCs w:val="28"/>
        </w:rPr>
        <w:t>).</w:t>
      </w:r>
    </w:p>
    <w:p w14:paraId="61213F88" w14:textId="0F6610FC" w:rsidR="008A47E5" w:rsidRPr="008A5FE3" w:rsidRDefault="00E232D2" w:rsidP="00A94D8E">
      <w:pPr>
        <w:jc w:val="center"/>
        <w:rPr>
          <w:szCs w:val="28"/>
        </w:rPr>
      </w:pPr>
      <w:r w:rsidRPr="008A5FE3">
        <w:rPr>
          <w:noProof/>
          <w:szCs w:val="28"/>
        </w:rPr>
        <w:drawing>
          <wp:inline distT="0" distB="0" distL="0" distR="0" wp14:anchorId="3DF00FC4" wp14:editId="41CE9BF9">
            <wp:extent cx="5732145" cy="4067974"/>
            <wp:effectExtent l="0" t="0" r="1905" b="8890"/>
            <wp:docPr id="21" name="Picture 21" descr="C:\Users\legrosbe\AppData\Local\Temp\fla88E9.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grosbe\AppData\Local\Temp\fla88E9.tmp\Snapshot.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32145" cy="4067974"/>
                    </a:xfrm>
                    <a:prstGeom prst="rect">
                      <a:avLst/>
                    </a:prstGeom>
                    <a:noFill/>
                    <a:ln>
                      <a:noFill/>
                    </a:ln>
                  </pic:spPr>
                </pic:pic>
              </a:graphicData>
            </a:graphic>
          </wp:inline>
        </w:drawing>
      </w:r>
    </w:p>
    <w:p w14:paraId="61213F89" w14:textId="3A013FB3" w:rsidR="008A47E5" w:rsidRPr="008A5FE3" w:rsidRDefault="008A47E5" w:rsidP="00E906FC">
      <w:pPr>
        <w:pStyle w:val="Antrat"/>
        <w:rPr>
          <w:szCs w:val="22"/>
        </w:rPr>
      </w:pPr>
      <w:bookmarkStart w:id="2170" w:name="_Ref320001193"/>
      <w:bookmarkStart w:id="2171" w:name="_Toc105089372"/>
      <w:bookmarkStart w:id="2172" w:name="_Toc209159946"/>
      <w:r w:rsidRPr="008A5FE3">
        <w:rPr>
          <w:szCs w:val="22"/>
        </w:rPr>
        <w:t xml:space="preserve">Figure </w:t>
      </w:r>
      <w:r w:rsidR="00F366AA" w:rsidRPr="008A5FE3">
        <w:rPr>
          <w:noProof/>
          <w:szCs w:val="22"/>
        </w:rPr>
        <w:fldChar w:fldCharType="begin"/>
      </w:r>
      <w:r w:rsidR="00F366AA" w:rsidRPr="008A5FE3">
        <w:rPr>
          <w:noProof/>
          <w:szCs w:val="22"/>
        </w:rPr>
        <w:instrText xml:space="preserve"> SEQ Figure </w:instrText>
      </w:r>
      <w:r w:rsidR="00F366AA" w:rsidRPr="008A5FE3">
        <w:rPr>
          <w:noProof/>
          <w:szCs w:val="22"/>
        </w:rPr>
        <w:fldChar w:fldCharType="separate"/>
      </w:r>
      <w:r w:rsidR="00727DED">
        <w:rPr>
          <w:noProof/>
          <w:szCs w:val="22"/>
        </w:rPr>
        <w:t>74</w:t>
      </w:r>
      <w:r w:rsidR="00F366AA" w:rsidRPr="008A5FE3">
        <w:rPr>
          <w:noProof/>
          <w:szCs w:val="22"/>
        </w:rPr>
        <w:fldChar w:fldCharType="end"/>
      </w:r>
      <w:bookmarkEnd w:id="2170"/>
      <w:r w:rsidRPr="008A5FE3">
        <w:rPr>
          <w:szCs w:val="22"/>
        </w:rPr>
        <w:t>: National Application Guidelines – User Interface –Union – Initial Registration</w:t>
      </w:r>
      <w:bookmarkEnd w:id="2171"/>
      <w:bookmarkEnd w:id="2172"/>
    </w:p>
    <w:p w14:paraId="61213F8A" w14:textId="77777777" w:rsidR="008A47E5" w:rsidRPr="008A5FE3" w:rsidRDefault="008A47E5" w:rsidP="00A94D8E">
      <w:pPr>
        <w:jc w:val="center"/>
        <w:rPr>
          <w:szCs w:val="28"/>
        </w:rPr>
      </w:pPr>
    </w:p>
    <w:p w14:paraId="361316A6" w14:textId="7DADA5F7" w:rsidR="00425466" w:rsidRPr="008A5FE3" w:rsidRDefault="00425466" w:rsidP="00425466">
      <w:pPr>
        <w:rPr>
          <w:szCs w:val="28"/>
        </w:rPr>
      </w:pPr>
      <w:r w:rsidRPr="008A5FE3">
        <w:rPr>
          <w:szCs w:val="28"/>
        </w:rPr>
        <w:t xml:space="preserve">The registration user interface for an initial registration </w:t>
      </w:r>
      <w:r w:rsidR="00096947" w:rsidRPr="008A5FE3">
        <w:rPr>
          <w:szCs w:val="28"/>
        </w:rPr>
        <w:t>should collect</w:t>
      </w:r>
      <w:r w:rsidRPr="008A5FE3">
        <w:rPr>
          <w:szCs w:val="28"/>
        </w:rPr>
        <w:t xml:space="preserve"> </w:t>
      </w:r>
      <w:r w:rsidR="00096947" w:rsidRPr="008A5FE3">
        <w:rPr>
          <w:szCs w:val="28"/>
        </w:rPr>
        <w:t>only</w:t>
      </w:r>
      <w:r w:rsidRPr="008A5FE3">
        <w:rPr>
          <w:szCs w:val="28"/>
        </w:rPr>
        <w:t xml:space="preserve"> registration information</w:t>
      </w:r>
      <w:r w:rsidR="00167FDA" w:rsidRPr="008A5FE3">
        <w:rPr>
          <w:szCs w:val="28"/>
        </w:rPr>
        <w:t xml:space="preserve"> </w:t>
      </w:r>
      <w:r w:rsidR="00096947" w:rsidRPr="008A5FE3">
        <w:rPr>
          <w:szCs w:val="28"/>
        </w:rPr>
        <w:t>that the MSID does not already possess.</w:t>
      </w:r>
      <w:r w:rsidR="00167FDA" w:rsidRPr="008A5FE3">
        <w:rPr>
          <w:szCs w:val="28"/>
        </w:rPr>
        <w:t xml:space="preserve"> </w:t>
      </w:r>
      <w:r w:rsidR="00D4363E">
        <w:rPr>
          <w:szCs w:val="28"/>
        </w:rPr>
        <w:fldChar w:fldCharType="begin"/>
      </w:r>
      <w:r w:rsidR="00D4363E">
        <w:rPr>
          <w:szCs w:val="28"/>
        </w:rPr>
        <w:instrText xml:space="preserve"> REF _Ref130312322 \h </w:instrText>
      </w:r>
      <w:r w:rsidR="00D4363E">
        <w:rPr>
          <w:szCs w:val="28"/>
        </w:rPr>
      </w:r>
      <w:r w:rsidR="00D4363E">
        <w:rPr>
          <w:szCs w:val="28"/>
        </w:rPr>
        <w:fldChar w:fldCharType="separate"/>
      </w:r>
      <w:r w:rsidR="00727DED">
        <w:t xml:space="preserve">Figure </w:t>
      </w:r>
      <w:r w:rsidR="00727DED">
        <w:rPr>
          <w:noProof/>
        </w:rPr>
        <w:t>75</w:t>
      </w:r>
      <w:r w:rsidR="00D4363E">
        <w:rPr>
          <w:szCs w:val="28"/>
        </w:rPr>
        <w:fldChar w:fldCharType="end"/>
      </w:r>
      <w:r w:rsidR="002D7F1C" w:rsidRPr="008A5FE3">
        <w:rPr>
          <w:szCs w:val="28"/>
        </w:rPr>
        <w:t xml:space="preserve"> presents a suitable user interface.</w:t>
      </w:r>
    </w:p>
    <w:p w14:paraId="1558A976" w14:textId="77777777" w:rsidR="00425466" w:rsidRPr="008A5FE3" w:rsidRDefault="00425466" w:rsidP="00425466">
      <w:pPr>
        <w:rPr>
          <w:szCs w:val="28"/>
        </w:rPr>
      </w:pPr>
      <w:r w:rsidRPr="008A5FE3">
        <w:rPr>
          <w:szCs w:val="28"/>
        </w:rPr>
        <w:t>Points of note are:</w:t>
      </w:r>
    </w:p>
    <w:p w14:paraId="4722605B" w14:textId="29F2AD14" w:rsidR="00425466" w:rsidRPr="008A5FE3" w:rsidRDefault="00425466" w:rsidP="00C90C72">
      <w:pPr>
        <w:numPr>
          <w:ilvl w:val="0"/>
          <w:numId w:val="41"/>
        </w:numPr>
        <w:rPr>
          <w:szCs w:val="28"/>
        </w:rPr>
      </w:pPr>
      <w:r w:rsidRPr="008A5FE3">
        <w:rPr>
          <w:szCs w:val="28"/>
        </w:rPr>
        <w:t>Fields marked with a star are mandatory</w:t>
      </w:r>
      <w:r w:rsidR="00B43397" w:rsidRPr="008A5FE3">
        <w:rPr>
          <w:szCs w:val="28"/>
        </w:rPr>
        <w:t>;</w:t>
      </w:r>
    </w:p>
    <w:p w14:paraId="798A6745" w14:textId="77777777" w:rsidR="007214DE" w:rsidRPr="008A5FE3" w:rsidRDefault="007214DE" w:rsidP="00C90C72">
      <w:pPr>
        <w:numPr>
          <w:ilvl w:val="0"/>
          <w:numId w:val="41"/>
        </w:numPr>
        <w:rPr>
          <w:szCs w:val="28"/>
        </w:rPr>
      </w:pPr>
      <w:r w:rsidRPr="008A5FE3">
        <w:rPr>
          <w:szCs w:val="28"/>
        </w:rPr>
        <w:t>Fields for which the MSID already has information are not editable and are pre-filled. To simplify the layout further, the MSID could decide not to display this information:</w:t>
      </w:r>
    </w:p>
    <w:p w14:paraId="5DE6B433" w14:textId="6A0BA8B5" w:rsidR="007214DE" w:rsidRPr="008A5FE3" w:rsidRDefault="007214DE" w:rsidP="00C90C72">
      <w:pPr>
        <w:numPr>
          <w:ilvl w:val="1"/>
          <w:numId w:val="41"/>
        </w:numPr>
        <w:rPr>
          <w:szCs w:val="28"/>
        </w:rPr>
      </w:pPr>
      <w:r w:rsidRPr="008A5FE3">
        <w:rPr>
          <w:szCs w:val="28"/>
        </w:rPr>
        <w:t>In this example, the MSID does not know the Trading Name, Website or Fixed Establishments of the NETP in other EU countries; in reality, some MS may already know this information about national taxpayers.</w:t>
      </w:r>
    </w:p>
    <w:p w14:paraId="5303201A" w14:textId="0EB43E12" w:rsidR="00FA106D" w:rsidRPr="008A5FE3" w:rsidRDefault="00FA106D" w:rsidP="00C90C72">
      <w:pPr>
        <w:numPr>
          <w:ilvl w:val="0"/>
          <w:numId w:val="41"/>
        </w:numPr>
        <w:rPr>
          <w:szCs w:val="28"/>
        </w:rPr>
      </w:pPr>
      <w:r w:rsidRPr="008A5FE3">
        <w:rPr>
          <w:szCs w:val="28"/>
        </w:rPr>
        <w:t>All other fields are initially empty and editable;</w:t>
      </w:r>
    </w:p>
    <w:p w14:paraId="0CD75496" w14:textId="5F582152" w:rsidR="00425466" w:rsidRPr="008A5FE3" w:rsidRDefault="00425466" w:rsidP="00C90C72">
      <w:pPr>
        <w:numPr>
          <w:ilvl w:val="0"/>
          <w:numId w:val="41"/>
        </w:numPr>
        <w:rPr>
          <w:szCs w:val="28"/>
        </w:rPr>
      </w:pPr>
      <w:r w:rsidRPr="008A5FE3">
        <w:rPr>
          <w:szCs w:val="28"/>
        </w:rPr>
        <w:t xml:space="preserve">The “Submit” button is disabled until the NETP checks the box </w:t>
      </w:r>
      <w:r w:rsidR="00013868" w:rsidRPr="008A5FE3">
        <w:rPr>
          <w:szCs w:val="28"/>
        </w:rPr>
        <w:t>declaring</w:t>
      </w:r>
      <w:r w:rsidRPr="008A5FE3">
        <w:rPr>
          <w:szCs w:val="28"/>
        </w:rPr>
        <w:t xml:space="preserve"> that the information given in the form is true, complete and accurate</w:t>
      </w:r>
      <w:r w:rsidR="00B43397" w:rsidRPr="008A5FE3">
        <w:rPr>
          <w:szCs w:val="28"/>
        </w:rPr>
        <w:t>;</w:t>
      </w:r>
    </w:p>
    <w:p w14:paraId="3BD4A395" w14:textId="203F298F" w:rsidR="00425466" w:rsidRPr="008A5FE3" w:rsidRDefault="00425466" w:rsidP="00C90C72">
      <w:pPr>
        <w:numPr>
          <w:ilvl w:val="0"/>
          <w:numId w:val="41"/>
        </w:numPr>
        <w:rPr>
          <w:szCs w:val="28"/>
        </w:rPr>
      </w:pPr>
      <w:r w:rsidRPr="008A5FE3">
        <w:rPr>
          <w:szCs w:val="28"/>
        </w:rPr>
        <w:t>The “Save” button allows the NETP to save the application before submitting it to the MSID, as required by the legislation</w:t>
      </w:r>
      <w:r w:rsidRPr="008A5FE3">
        <w:rPr>
          <w:rStyle w:val="Puslapioinaosnuoroda"/>
          <w:szCs w:val="28"/>
        </w:rPr>
        <w:footnoteReference w:id="168"/>
      </w:r>
      <w:r w:rsidR="00B43397" w:rsidRPr="008A5FE3">
        <w:rPr>
          <w:szCs w:val="28"/>
        </w:rPr>
        <w:t>;</w:t>
      </w:r>
    </w:p>
    <w:p w14:paraId="67946198" w14:textId="10D3EDC5" w:rsidR="00425466" w:rsidRPr="008A5FE3" w:rsidRDefault="00425466" w:rsidP="00C90C72">
      <w:pPr>
        <w:numPr>
          <w:ilvl w:val="0"/>
          <w:numId w:val="41"/>
        </w:numPr>
        <w:rPr>
          <w:szCs w:val="28"/>
        </w:rPr>
      </w:pPr>
      <w:r w:rsidRPr="008A5FE3">
        <w:rPr>
          <w:szCs w:val="28"/>
        </w:rPr>
        <w:t xml:space="preserve">In this example, a password is collected in the registration and the email address </w:t>
      </w:r>
      <w:r w:rsidR="00D32FB6" w:rsidRPr="008A5FE3">
        <w:rPr>
          <w:szCs w:val="28"/>
        </w:rPr>
        <w:t>is used</w:t>
      </w:r>
      <w:r w:rsidRPr="008A5FE3">
        <w:rPr>
          <w:szCs w:val="28"/>
        </w:rPr>
        <w:t xml:space="preserve"> as the user identifier.</w:t>
      </w:r>
    </w:p>
    <w:p w14:paraId="2D0A9FFE" w14:textId="2548DAAD" w:rsidR="009C61D8" w:rsidRDefault="00F80D4F" w:rsidP="009C61D8">
      <w:pPr>
        <w:keepNext/>
        <w:ind w:left="360"/>
        <w:jc w:val="center"/>
      </w:pPr>
      <w:r w:rsidRPr="00F80D4F">
        <w:t xml:space="preserve"> </w:t>
      </w:r>
      <w:r w:rsidR="001E1F9A" w:rsidRPr="001E1F9A">
        <w:rPr>
          <w:noProof/>
        </w:rPr>
        <w:t xml:space="preserve"> </w:t>
      </w:r>
      <w:r w:rsidR="001E1F9A">
        <w:rPr>
          <w:noProof/>
        </w:rPr>
        <w:drawing>
          <wp:inline distT="0" distB="0" distL="0" distR="0" wp14:anchorId="087F0E46" wp14:editId="35E69473">
            <wp:extent cx="5732145" cy="8065135"/>
            <wp:effectExtent l="0" t="0" r="1905" b="0"/>
            <wp:docPr id="687643819" name="Picture 6876438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43819" name="Picture 1" descr="A screenshot of a computer&#10;&#10;Description automatically generated"/>
                    <pic:cNvPicPr/>
                  </pic:nvPicPr>
                  <pic:blipFill>
                    <a:blip r:embed="rId149"/>
                    <a:stretch>
                      <a:fillRect/>
                    </a:stretch>
                  </pic:blipFill>
                  <pic:spPr>
                    <a:xfrm>
                      <a:off x="0" y="0"/>
                      <a:ext cx="5732145" cy="8065135"/>
                    </a:xfrm>
                    <a:prstGeom prst="rect">
                      <a:avLst/>
                    </a:prstGeom>
                  </pic:spPr>
                </pic:pic>
              </a:graphicData>
            </a:graphic>
          </wp:inline>
        </w:drawing>
      </w:r>
    </w:p>
    <w:p w14:paraId="3DCF4067" w14:textId="006702D9" w:rsidR="00F80D4F" w:rsidRDefault="009C61D8" w:rsidP="009C61D8">
      <w:pPr>
        <w:pStyle w:val="Antrat"/>
      </w:pPr>
      <w:bookmarkStart w:id="2173" w:name="_Ref130312322"/>
      <w:bookmarkStart w:id="2174" w:name="_Toc209159947"/>
      <w:r>
        <w:t xml:space="preserve">Figure </w:t>
      </w:r>
      <w:r w:rsidR="000E2297">
        <w:fldChar w:fldCharType="begin"/>
      </w:r>
      <w:r w:rsidR="000E2297">
        <w:instrText xml:space="preserve"> SEQ Figure \* ARABIC </w:instrText>
      </w:r>
      <w:r w:rsidR="000E2297">
        <w:fldChar w:fldCharType="separate"/>
      </w:r>
      <w:r w:rsidR="00727DED">
        <w:rPr>
          <w:noProof/>
        </w:rPr>
        <w:t>75</w:t>
      </w:r>
      <w:r w:rsidR="000E2297">
        <w:rPr>
          <w:noProof/>
        </w:rPr>
        <w:fldChar w:fldCharType="end"/>
      </w:r>
      <w:bookmarkEnd w:id="2173"/>
      <w:r w:rsidRPr="00DB61E8">
        <w:t xml:space="preserve">: National Application Guidelines – User Interface –Union </w:t>
      </w:r>
      <w:r w:rsidR="00A63009">
        <w:t>–</w:t>
      </w:r>
      <w:r w:rsidRPr="00DB61E8">
        <w:t xml:space="preserve"> Registration</w:t>
      </w:r>
      <w:bookmarkEnd w:id="2174"/>
    </w:p>
    <w:p w14:paraId="2D555497" w14:textId="04A61C59" w:rsidR="00C83C5D" w:rsidRPr="008A5FE3" w:rsidRDefault="00C83C5D" w:rsidP="00C83C5D">
      <w:pPr>
        <w:pStyle w:val="Antrat"/>
        <w:rPr>
          <w:szCs w:val="22"/>
        </w:rPr>
      </w:pPr>
    </w:p>
    <w:p w14:paraId="61213F91" w14:textId="6FEFBDD0" w:rsidR="00066F77" w:rsidRPr="008A5FE3" w:rsidRDefault="00066F77" w:rsidP="00F80D4F">
      <w:pPr>
        <w:pStyle w:val="Antrat"/>
      </w:pPr>
    </w:p>
    <w:p w14:paraId="61213F94" w14:textId="43B5AD17" w:rsidR="00066F77" w:rsidRPr="008A5FE3" w:rsidRDefault="00AE59F1" w:rsidP="00243851">
      <w:pPr>
        <w:rPr>
          <w:szCs w:val="28"/>
        </w:rPr>
      </w:pPr>
      <w:r w:rsidRPr="008A5FE3">
        <w:rPr>
          <w:szCs w:val="28"/>
        </w:rPr>
        <w:t xml:space="preserve">Below sections describes the UI elements depicted in </w:t>
      </w:r>
      <w:r w:rsidR="00D4363E">
        <w:rPr>
          <w:szCs w:val="28"/>
        </w:rPr>
        <w:fldChar w:fldCharType="begin"/>
      </w:r>
      <w:r w:rsidR="00D4363E">
        <w:rPr>
          <w:szCs w:val="28"/>
        </w:rPr>
        <w:instrText xml:space="preserve"> REF _Ref130312322 \h </w:instrText>
      </w:r>
      <w:r w:rsidR="00D4363E">
        <w:rPr>
          <w:szCs w:val="28"/>
        </w:rPr>
      </w:r>
      <w:r w:rsidR="00D4363E">
        <w:rPr>
          <w:szCs w:val="28"/>
        </w:rPr>
        <w:fldChar w:fldCharType="separate"/>
      </w:r>
      <w:r w:rsidR="00727DED">
        <w:t xml:space="preserve">Figure </w:t>
      </w:r>
      <w:r w:rsidR="00727DED">
        <w:rPr>
          <w:noProof/>
        </w:rPr>
        <w:t>75</w:t>
      </w:r>
      <w:r w:rsidR="00D4363E">
        <w:rPr>
          <w:szCs w:val="28"/>
        </w:rPr>
        <w:fldChar w:fldCharType="end"/>
      </w:r>
      <w:r w:rsidR="00D4363E">
        <w:rPr>
          <w:szCs w:val="28"/>
        </w:rPr>
        <w:t xml:space="preserve"> </w:t>
      </w:r>
      <w:r w:rsidRPr="008A5FE3">
        <w:rPr>
          <w:szCs w:val="28"/>
        </w:rPr>
        <w:t xml:space="preserve">that are specific to the registration for the Union scheme. Information on elements common to all special schemes is provided in section </w:t>
      </w:r>
      <w:r w:rsidRPr="008A5FE3">
        <w:rPr>
          <w:szCs w:val="28"/>
        </w:rPr>
        <w:fldChar w:fldCharType="begin"/>
      </w:r>
      <w:r w:rsidRPr="008A5FE3">
        <w:rPr>
          <w:szCs w:val="28"/>
        </w:rPr>
        <w:instrText xml:space="preserve"> REF _Ref4397351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w:t>
      </w:r>
      <w:r w:rsidRPr="008A5FE3">
        <w:rPr>
          <w:szCs w:val="28"/>
        </w:rPr>
        <w:fldChar w:fldCharType="end"/>
      </w:r>
      <w:r w:rsidRPr="008A5FE3">
        <w:rPr>
          <w:szCs w:val="28"/>
        </w:rPr>
        <w:t>.</w:t>
      </w:r>
    </w:p>
    <w:p w14:paraId="3C8D1B37" w14:textId="77777777" w:rsidR="00882521" w:rsidRPr="008A5FE3" w:rsidRDefault="00882521" w:rsidP="00243851">
      <w:pPr>
        <w:rPr>
          <w:szCs w:val="28"/>
        </w:rPr>
      </w:pPr>
    </w:p>
    <w:p w14:paraId="61213F95" w14:textId="3211DB32" w:rsidR="006F4672" w:rsidRPr="008A5FE3" w:rsidRDefault="006F4672" w:rsidP="0087699B">
      <w:pPr>
        <w:pStyle w:val="Antrat5"/>
        <w:rPr>
          <w:szCs w:val="28"/>
        </w:rPr>
      </w:pPr>
      <w:bookmarkStart w:id="2175" w:name="_Ref320002429"/>
      <w:r w:rsidRPr="008A5FE3">
        <w:rPr>
          <w:szCs w:val="28"/>
        </w:rPr>
        <w:t>Identification</w:t>
      </w:r>
      <w:bookmarkEnd w:id="2175"/>
    </w:p>
    <w:p w14:paraId="74758560" w14:textId="01FFF15C" w:rsidR="00882521" w:rsidRPr="008A5FE3" w:rsidRDefault="006F4672" w:rsidP="0087699B">
      <w:pPr>
        <w:keepNext/>
        <w:rPr>
          <w:szCs w:val="28"/>
        </w:rPr>
      </w:pPr>
      <w:r w:rsidRPr="008A5FE3">
        <w:rPr>
          <w:szCs w:val="28"/>
        </w:rPr>
        <w:t xml:space="preserve">The </w:t>
      </w:r>
      <w:r w:rsidR="00353380" w:rsidRPr="008A5FE3">
        <w:rPr>
          <w:rFonts w:cs="Arial"/>
          <w:szCs w:val="28"/>
        </w:rPr>
        <w:fldChar w:fldCharType="begin"/>
      </w:r>
      <w:r w:rsidR="00353380" w:rsidRPr="008A5FE3">
        <w:rPr>
          <w:rFonts w:cs="Arial"/>
          <w:szCs w:val="28"/>
        </w:rPr>
        <w:instrText xml:space="preserve"> REF _Ref320002429 \h </w:instrText>
      </w:r>
      <w:r w:rsidR="0087699B" w:rsidRPr="008A5FE3">
        <w:rPr>
          <w:rFonts w:cs="Arial"/>
          <w:szCs w:val="28"/>
        </w:rPr>
        <w:instrText xml:space="preserve"> \* MERGEFORMAT </w:instrText>
      </w:r>
      <w:r w:rsidR="00353380" w:rsidRPr="008A5FE3">
        <w:rPr>
          <w:rFonts w:cs="Arial"/>
          <w:szCs w:val="28"/>
        </w:rPr>
      </w:r>
      <w:r w:rsidR="00353380" w:rsidRPr="008A5FE3">
        <w:rPr>
          <w:rFonts w:cs="Arial"/>
          <w:szCs w:val="28"/>
        </w:rPr>
        <w:fldChar w:fldCharType="separate"/>
      </w:r>
      <w:r w:rsidR="00727DED" w:rsidRPr="008A5FE3">
        <w:rPr>
          <w:szCs w:val="28"/>
        </w:rPr>
        <w:t>Identification</w:t>
      </w:r>
      <w:r w:rsidR="00353380" w:rsidRPr="008A5FE3">
        <w:rPr>
          <w:rFonts w:cs="Arial"/>
          <w:szCs w:val="28"/>
        </w:rPr>
        <w:fldChar w:fldCharType="end"/>
      </w:r>
      <w:r w:rsidR="00353380" w:rsidRPr="008A5FE3">
        <w:rPr>
          <w:rFonts w:cs="Arial"/>
          <w:szCs w:val="28"/>
        </w:rPr>
        <w:t xml:space="preserve"> </w:t>
      </w:r>
      <w:r w:rsidRPr="008A5FE3">
        <w:rPr>
          <w:szCs w:val="28"/>
        </w:rPr>
        <w:t>section provides identifying information about the NETP.</w:t>
      </w:r>
    </w:p>
    <w:p w14:paraId="61213F96" w14:textId="386AEA7B" w:rsidR="006F4672" w:rsidRPr="008A5FE3" w:rsidRDefault="00882521" w:rsidP="0087699B">
      <w:pPr>
        <w:keepNext/>
        <w:rPr>
          <w:szCs w:val="28"/>
        </w:rPr>
      </w:pPr>
      <w:r w:rsidRPr="008A5FE3">
        <w:rPr>
          <w:szCs w:val="28"/>
        </w:rPr>
        <w:t xml:space="preserve">Refer to section </w:t>
      </w:r>
      <w:r w:rsidRPr="008A5FE3">
        <w:rPr>
          <w:szCs w:val="28"/>
        </w:rPr>
        <w:fldChar w:fldCharType="begin"/>
      </w:r>
      <w:r w:rsidRPr="008A5FE3">
        <w:rPr>
          <w:szCs w:val="28"/>
        </w:rPr>
        <w:instrText xml:space="preserve"> REF _Ref3283158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8.5.1.1.1</w:t>
      </w:r>
      <w:r w:rsidRPr="008A5FE3">
        <w:rPr>
          <w:szCs w:val="28"/>
        </w:rPr>
        <w:fldChar w:fldCharType="end"/>
      </w:r>
      <w:r w:rsidRPr="008A5FE3">
        <w:rPr>
          <w:szCs w:val="28"/>
        </w:rPr>
        <w:t xml:space="preserve"> for details on elements common to all schemes.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3F99" w14:textId="77777777" w:rsidTr="00A72AB5">
        <w:trPr>
          <w:cantSplit/>
          <w:trHeight w:val="567"/>
          <w:tblHeader/>
          <w:jc w:val="center"/>
        </w:trPr>
        <w:tc>
          <w:tcPr>
            <w:tcW w:w="1945" w:type="pct"/>
            <w:shd w:val="clear" w:color="auto" w:fill="D9D9D9"/>
            <w:vAlign w:val="center"/>
          </w:tcPr>
          <w:p w14:paraId="61213F97" w14:textId="77777777" w:rsidR="006F4672" w:rsidRPr="008A5FE3" w:rsidRDefault="006F4672"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61213F98" w14:textId="77777777" w:rsidR="006F4672" w:rsidRPr="008A5FE3" w:rsidRDefault="006F4672" w:rsidP="00A72AB5">
            <w:pPr>
              <w:keepNext/>
              <w:spacing w:beforeAutospacing="1" w:after="0" w:afterAutospacing="1"/>
              <w:ind w:left="57" w:right="57"/>
              <w:jc w:val="left"/>
              <w:rPr>
                <w:b/>
                <w:szCs w:val="20"/>
              </w:rPr>
            </w:pPr>
            <w:r w:rsidRPr="008A5FE3">
              <w:rPr>
                <w:b/>
                <w:szCs w:val="20"/>
              </w:rPr>
              <w:t>Note</w:t>
            </w:r>
          </w:p>
        </w:tc>
      </w:tr>
      <w:tr w:rsidR="006F4672" w:rsidRPr="008A5FE3" w14:paraId="61213F9C" w14:textId="77777777" w:rsidTr="00506026">
        <w:trPr>
          <w:cantSplit/>
          <w:trHeight w:val="231"/>
          <w:jc w:val="center"/>
        </w:trPr>
        <w:tc>
          <w:tcPr>
            <w:tcW w:w="1945" w:type="pct"/>
            <w:vAlign w:val="center"/>
          </w:tcPr>
          <w:p w14:paraId="61213F9A" w14:textId="77777777" w:rsidR="006F4672" w:rsidRPr="008A5FE3" w:rsidRDefault="006F4672" w:rsidP="00A72AB5">
            <w:pPr>
              <w:spacing w:after="0"/>
              <w:jc w:val="left"/>
              <w:rPr>
                <w:szCs w:val="20"/>
              </w:rPr>
            </w:pPr>
            <w:r w:rsidRPr="008A5FE3">
              <w:rPr>
                <w:szCs w:val="20"/>
              </w:rPr>
              <w:t>VAT Identification Number</w:t>
            </w:r>
          </w:p>
        </w:tc>
        <w:tc>
          <w:tcPr>
            <w:tcW w:w="3055" w:type="pct"/>
            <w:vAlign w:val="center"/>
          </w:tcPr>
          <w:p w14:paraId="61213F9B" w14:textId="56D615B5" w:rsidR="006F4672" w:rsidRPr="008A5FE3" w:rsidRDefault="006F4672" w:rsidP="00A72AB5">
            <w:pPr>
              <w:spacing w:after="0"/>
              <w:jc w:val="left"/>
              <w:rPr>
                <w:szCs w:val="20"/>
              </w:rPr>
            </w:pPr>
            <w:r w:rsidRPr="008A5FE3">
              <w:rPr>
                <w:szCs w:val="20"/>
              </w:rPr>
              <w:t>This element reminds the person filling the form of the VAT Identification Number of the NETP</w:t>
            </w:r>
            <w:r w:rsidR="00B43397" w:rsidRPr="008A5FE3">
              <w:rPr>
                <w:szCs w:val="20"/>
              </w:rPr>
              <w:t>.</w:t>
            </w:r>
          </w:p>
        </w:tc>
      </w:tr>
      <w:tr w:rsidR="007D06C6" w:rsidRPr="008A5FE3" w14:paraId="61213F9F" w14:textId="77777777" w:rsidTr="00506026">
        <w:trPr>
          <w:cantSplit/>
          <w:trHeight w:val="231"/>
          <w:jc w:val="center"/>
        </w:trPr>
        <w:tc>
          <w:tcPr>
            <w:tcW w:w="1945" w:type="pct"/>
            <w:vAlign w:val="center"/>
          </w:tcPr>
          <w:p w14:paraId="61213F9D" w14:textId="77777777" w:rsidR="007D06C6" w:rsidRPr="008A5FE3" w:rsidRDefault="007D06C6" w:rsidP="00A72AB5">
            <w:pPr>
              <w:spacing w:after="0"/>
              <w:jc w:val="left"/>
              <w:rPr>
                <w:szCs w:val="20"/>
              </w:rPr>
            </w:pPr>
            <w:r w:rsidRPr="008A5FE3">
              <w:rPr>
                <w:szCs w:val="20"/>
              </w:rPr>
              <w:t>VAT Group</w:t>
            </w:r>
          </w:p>
        </w:tc>
        <w:tc>
          <w:tcPr>
            <w:tcW w:w="3055" w:type="pct"/>
            <w:vAlign w:val="center"/>
          </w:tcPr>
          <w:p w14:paraId="61213F9E" w14:textId="6EB7A252" w:rsidR="007D06C6" w:rsidRPr="008A5FE3" w:rsidRDefault="007D06C6" w:rsidP="00A72AB5">
            <w:pPr>
              <w:spacing w:after="0"/>
              <w:jc w:val="left"/>
              <w:rPr>
                <w:szCs w:val="20"/>
              </w:rPr>
            </w:pPr>
            <w:r w:rsidRPr="008A5FE3">
              <w:rPr>
                <w:szCs w:val="20"/>
              </w:rPr>
              <w:t>This element reminds the person filling in the form if it is a VAT Group</w:t>
            </w:r>
            <w:r w:rsidR="00B43397" w:rsidRPr="008A5FE3">
              <w:rPr>
                <w:szCs w:val="20"/>
              </w:rPr>
              <w:t>.</w:t>
            </w:r>
          </w:p>
        </w:tc>
      </w:tr>
      <w:tr w:rsidR="001D069B" w:rsidRPr="008A5FE3" w14:paraId="3AEB2445" w14:textId="77777777" w:rsidTr="00506026">
        <w:trPr>
          <w:cantSplit/>
          <w:trHeight w:val="231"/>
          <w:jc w:val="center"/>
        </w:trPr>
        <w:tc>
          <w:tcPr>
            <w:tcW w:w="1945" w:type="pct"/>
            <w:vAlign w:val="center"/>
          </w:tcPr>
          <w:p w14:paraId="4EB93002" w14:textId="1EC6E278" w:rsidR="001D069B" w:rsidRPr="008A5FE3" w:rsidRDefault="001D069B" w:rsidP="00A72AB5">
            <w:pPr>
              <w:spacing w:after="0"/>
              <w:jc w:val="left"/>
              <w:rPr>
                <w:szCs w:val="20"/>
              </w:rPr>
            </w:pPr>
            <w:r w:rsidRPr="008A5FE3">
              <w:rPr>
                <w:szCs w:val="20"/>
              </w:rPr>
              <w:t>Not Established</w:t>
            </w:r>
            <w:r w:rsidR="002A5E91" w:rsidRPr="008A5FE3">
              <w:rPr>
                <w:szCs w:val="20"/>
              </w:rPr>
              <w:t xml:space="preserve"> in EU</w:t>
            </w:r>
          </w:p>
        </w:tc>
        <w:tc>
          <w:tcPr>
            <w:tcW w:w="3055" w:type="pct"/>
            <w:vAlign w:val="center"/>
          </w:tcPr>
          <w:p w14:paraId="31739A17" w14:textId="6ED76306" w:rsidR="001D069B" w:rsidRPr="008A5FE3" w:rsidRDefault="001D069B" w:rsidP="00A72AB5">
            <w:pPr>
              <w:spacing w:after="0"/>
              <w:jc w:val="left"/>
              <w:rPr>
                <w:szCs w:val="20"/>
              </w:rPr>
            </w:pPr>
            <w:r w:rsidRPr="008A5FE3">
              <w:rPr>
                <w:szCs w:val="20"/>
              </w:rPr>
              <w:t>This element allows the person filling in the form of declaration that he is not established in the EU. If not filled in, it is assumed that the NET</w:t>
            </w:r>
            <w:r w:rsidR="00543A25" w:rsidRPr="008A5FE3">
              <w:rPr>
                <w:szCs w:val="20"/>
              </w:rPr>
              <w:t>P</w:t>
            </w:r>
            <w:r w:rsidRPr="008A5FE3">
              <w:rPr>
                <w:szCs w:val="20"/>
              </w:rPr>
              <w:t xml:space="preserve"> is established in EU. </w:t>
            </w:r>
          </w:p>
        </w:tc>
      </w:tr>
      <w:tr w:rsidR="00B27A87" w:rsidRPr="008A5FE3" w14:paraId="5AEE3A2A" w14:textId="77777777" w:rsidTr="00506026">
        <w:trPr>
          <w:cantSplit/>
          <w:trHeight w:val="231"/>
          <w:jc w:val="center"/>
        </w:trPr>
        <w:tc>
          <w:tcPr>
            <w:tcW w:w="1945" w:type="pct"/>
            <w:vAlign w:val="center"/>
          </w:tcPr>
          <w:p w14:paraId="6FE6A37B" w14:textId="62E52204" w:rsidR="00B27A87" w:rsidRPr="008A5FE3" w:rsidRDefault="006729F4" w:rsidP="00A72AB5">
            <w:pPr>
              <w:spacing w:after="0"/>
              <w:jc w:val="left"/>
              <w:rPr>
                <w:szCs w:val="20"/>
              </w:rPr>
            </w:pPr>
            <w:r w:rsidRPr="008A5FE3">
              <w:rPr>
                <w:szCs w:val="20"/>
              </w:rPr>
              <w:t>Electronic Interface</w:t>
            </w:r>
          </w:p>
        </w:tc>
        <w:tc>
          <w:tcPr>
            <w:tcW w:w="3055" w:type="pct"/>
            <w:vAlign w:val="center"/>
          </w:tcPr>
          <w:p w14:paraId="7E1A885C" w14:textId="416C79CE" w:rsidR="00B27A87" w:rsidRPr="008A5FE3" w:rsidRDefault="006729F4" w:rsidP="00A72AB5">
            <w:pPr>
              <w:spacing w:after="0"/>
              <w:jc w:val="left"/>
              <w:rPr>
                <w:szCs w:val="20"/>
              </w:rPr>
            </w:pPr>
            <w:r w:rsidRPr="008A5FE3">
              <w:rPr>
                <w:szCs w:val="20"/>
              </w:rPr>
              <w:t>This element allows the person to inform the MSID if he facilitates</w:t>
            </w:r>
            <w:r w:rsidR="003B2E80" w:rsidRPr="008A5FE3">
              <w:rPr>
                <w:szCs w:val="20"/>
              </w:rPr>
              <w:t xml:space="preserve">, </w:t>
            </w:r>
            <w:r w:rsidRPr="008A5FE3">
              <w:rPr>
                <w:szCs w:val="20"/>
              </w:rPr>
              <w:t>through the use of an Electronic Interface</w:t>
            </w:r>
            <w:r w:rsidR="003B2E80" w:rsidRPr="008A5FE3">
              <w:rPr>
                <w:szCs w:val="20"/>
              </w:rPr>
              <w:t xml:space="preserve">, the supply of goods within the Community by a taxable person </w:t>
            </w:r>
            <w:r w:rsidR="00A71785" w:rsidRPr="008A5FE3">
              <w:rPr>
                <w:szCs w:val="20"/>
              </w:rPr>
              <w:t xml:space="preserve">not established within the Community to a non-taxable person. The taxable person who facilitates such supplies is considered as ‘Electronic Interface’ and </w:t>
            </w:r>
            <w:r w:rsidRPr="008A5FE3">
              <w:rPr>
                <w:szCs w:val="20"/>
              </w:rPr>
              <w:t>is deemed to have received and supplied those goods himself.</w:t>
            </w:r>
          </w:p>
        </w:tc>
      </w:tr>
      <w:tr w:rsidR="007D06C6" w:rsidRPr="008A5FE3" w14:paraId="61213FA9" w14:textId="77777777" w:rsidTr="00506026">
        <w:trPr>
          <w:cantSplit/>
          <w:trHeight w:val="231"/>
          <w:jc w:val="center"/>
        </w:trPr>
        <w:tc>
          <w:tcPr>
            <w:tcW w:w="1945" w:type="pct"/>
            <w:vAlign w:val="center"/>
          </w:tcPr>
          <w:p w14:paraId="61213FA7" w14:textId="77777777" w:rsidR="007D06C6" w:rsidRPr="008A5FE3" w:rsidRDefault="007D06C6" w:rsidP="00A72AB5">
            <w:pPr>
              <w:keepNext/>
              <w:spacing w:after="0"/>
              <w:jc w:val="left"/>
              <w:rPr>
                <w:szCs w:val="20"/>
              </w:rPr>
            </w:pPr>
            <w:r w:rsidRPr="008A5FE3">
              <w:rPr>
                <w:szCs w:val="20"/>
              </w:rPr>
              <w:t>Country in which you have your business, if not in the EU</w:t>
            </w:r>
          </w:p>
        </w:tc>
        <w:tc>
          <w:tcPr>
            <w:tcW w:w="3055" w:type="pct"/>
            <w:vAlign w:val="center"/>
          </w:tcPr>
          <w:p w14:paraId="06826FC5" w14:textId="77777777" w:rsidR="001A67C1" w:rsidRPr="008A5FE3" w:rsidRDefault="007D06C6" w:rsidP="00A72AB5">
            <w:pPr>
              <w:keepNext/>
              <w:spacing w:after="0"/>
              <w:jc w:val="left"/>
              <w:rPr>
                <w:szCs w:val="20"/>
                <w:shd w:val="clear" w:color="auto" w:fill="FFFFFF"/>
              </w:rPr>
            </w:pPr>
            <w:r w:rsidRPr="008A5FE3">
              <w:rPr>
                <w:szCs w:val="20"/>
              </w:rPr>
              <w:t>This element reminds the person filling the form of the country of business</w:t>
            </w:r>
            <w:r w:rsidR="00B43397" w:rsidRPr="008A5FE3">
              <w:rPr>
                <w:szCs w:val="20"/>
              </w:rPr>
              <w:t>.</w:t>
            </w:r>
            <w:r w:rsidR="00E678AA" w:rsidRPr="008A5FE3">
              <w:rPr>
                <w:szCs w:val="20"/>
              </w:rPr>
              <w:t xml:space="preserve"> </w:t>
            </w:r>
            <w:r w:rsidR="00E678AA" w:rsidRPr="008A5FE3">
              <w:rPr>
                <w:szCs w:val="20"/>
                <w:shd w:val="clear" w:color="auto" w:fill="FFFFFF"/>
              </w:rPr>
              <w:t xml:space="preserve">This element has to </w:t>
            </w:r>
            <w:bookmarkStart w:id="2176" w:name="_Hlk125008836"/>
            <w:r w:rsidR="00E678AA" w:rsidRPr="008A5FE3">
              <w:rPr>
                <w:szCs w:val="20"/>
                <w:shd w:val="clear" w:color="auto" w:fill="FFFFFF"/>
              </w:rPr>
              <w:t xml:space="preserve">be filled in if the place of business is not in the EU. If the place of business is in the EU, this element must be left empty. </w:t>
            </w:r>
          </w:p>
          <w:p w14:paraId="242A0ABC" w14:textId="4D385E32" w:rsidR="007D06C6" w:rsidRPr="008A5FE3" w:rsidRDefault="00E678AA" w:rsidP="00A72AB5">
            <w:pPr>
              <w:keepNext/>
              <w:spacing w:after="0"/>
              <w:jc w:val="left"/>
              <w:rPr>
                <w:szCs w:val="20"/>
              </w:rPr>
            </w:pPr>
            <w:r w:rsidRPr="008A5FE3">
              <w:rPr>
                <w:szCs w:val="20"/>
                <w:shd w:val="clear" w:color="auto" w:fill="FFFFFF"/>
              </w:rPr>
              <w:t>Note that there are territories of Member States to which the VAT Directive does not apply and which are therefore not considered to be part of the EU. If a taxable person has established his place of business in such a territory, the territory code should be provided in this element.</w:t>
            </w:r>
          </w:p>
          <w:p w14:paraId="61213FA8" w14:textId="7B39DB07" w:rsidR="00357D83" w:rsidRPr="008A5FE3" w:rsidRDefault="00357D83" w:rsidP="00A72AB5">
            <w:pPr>
              <w:keepNext/>
              <w:spacing w:after="0"/>
              <w:jc w:val="left"/>
              <w:rPr>
                <w:szCs w:val="20"/>
              </w:rPr>
            </w:pPr>
            <w:r w:rsidRPr="008A5FE3">
              <w:rPr>
                <w:szCs w:val="20"/>
              </w:rPr>
              <w:t>The user interface must block entering the value GB. XI has to be used instead (for Northern Ireland) or XU (for the rest of UK).</w:t>
            </w:r>
            <w:bookmarkEnd w:id="2176"/>
          </w:p>
        </w:tc>
      </w:tr>
    </w:tbl>
    <w:p w14:paraId="61213FAA" w14:textId="35D6C979" w:rsidR="006F4672" w:rsidRPr="008A5FE3" w:rsidRDefault="006F4672" w:rsidP="006F4672">
      <w:pPr>
        <w:pStyle w:val="Antrat"/>
        <w:rPr>
          <w:rFonts w:cs="Arial"/>
          <w:szCs w:val="22"/>
        </w:rPr>
      </w:pPr>
      <w:bookmarkStart w:id="2177" w:name="_Toc105089218"/>
      <w:bookmarkStart w:id="2178" w:name="_Toc20915976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175</w:t>
      </w:r>
      <w:r w:rsidR="00ED0C1A" w:rsidRPr="008A5FE3">
        <w:rPr>
          <w:rFonts w:cs="Arial"/>
          <w:szCs w:val="22"/>
        </w:rPr>
        <w:fldChar w:fldCharType="end"/>
      </w:r>
      <w:r w:rsidRPr="008A5FE3">
        <w:rPr>
          <w:rFonts w:cs="Arial"/>
          <w:szCs w:val="22"/>
        </w:rPr>
        <w:t>: User Interface Guidelines Union</w:t>
      </w:r>
      <w:r w:rsidR="00FD7628" w:rsidRPr="008A5FE3">
        <w:rPr>
          <w:rFonts w:cs="Arial"/>
          <w:szCs w:val="22"/>
        </w:rPr>
        <w:t xml:space="preserve"> Scheme</w:t>
      </w:r>
      <w:r w:rsidRPr="008A5FE3">
        <w:rPr>
          <w:rFonts w:cs="Arial"/>
          <w:szCs w:val="22"/>
        </w:rPr>
        <w:t xml:space="preserve"> – Registration – Elements </w:t>
      </w:r>
      <w:r w:rsidR="00A63009">
        <w:rPr>
          <w:rFonts w:cs="Arial"/>
          <w:szCs w:val="22"/>
        </w:rPr>
        <w:t>–</w:t>
      </w:r>
      <w:r w:rsidRPr="008A5FE3">
        <w:rPr>
          <w:rFonts w:cs="Arial"/>
          <w:szCs w:val="22"/>
        </w:rPr>
        <w:t xml:space="preserve"> </w:t>
      </w:r>
      <w:r w:rsidR="00E678AA" w:rsidRPr="008A5FE3">
        <w:rPr>
          <w:rFonts w:cs="Arial"/>
          <w:szCs w:val="22"/>
        </w:rPr>
        <w:t>Identification</w:t>
      </w:r>
      <w:bookmarkEnd w:id="2177"/>
      <w:bookmarkEnd w:id="2178"/>
    </w:p>
    <w:p w14:paraId="2CAC13C8" w14:textId="77777777" w:rsidR="00FD7628" w:rsidRPr="008A5FE3" w:rsidRDefault="00FD7628" w:rsidP="00FD7628">
      <w:pPr>
        <w:rPr>
          <w:szCs w:val="28"/>
        </w:rPr>
      </w:pPr>
    </w:p>
    <w:p w14:paraId="6AF80421" w14:textId="5CDE2FC2" w:rsidR="007214DE" w:rsidRPr="008A5FE3" w:rsidRDefault="007214DE">
      <w:pPr>
        <w:pStyle w:val="Antrat5"/>
        <w:rPr>
          <w:szCs w:val="28"/>
        </w:rPr>
      </w:pPr>
      <w:bookmarkStart w:id="2179" w:name="_Ref320002596"/>
      <w:r w:rsidRPr="008A5FE3">
        <w:rPr>
          <w:szCs w:val="28"/>
        </w:rPr>
        <w:t>Contact Information</w:t>
      </w:r>
    </w:p>
    <w:p w14:paraId="560CC2FC" w14:textId="5A5ECA52" w:rsidR="00882521" w:rsidRPr="008A5FE3" w:rsidRDefault="00882521" w:rsidP="007214DE">
      <w:pPr>
        <w:spacing w:before="60" w:after="60"/>
        <w:jc w:val="left"/>
        <w:rPr>
          <w:szCs w:val="28"/>
        </w:rPr>
      </w:pPr>
      <w:r w:rsidRPr="008A5FE3">
        <w:rPr>
          <w:szCs w:val="28"/>
        </w:rPr>
        <w:t xml:space="preserve">Refer to section </w:t>
      </w:r>
      <w:r w:rsidRPr="008A5FE3">
        <w:rPr>
          <w:szCs w:val="28"/>
        </w:rPr>
        <w:fldChar w:fldCharType="begin"/>
      </w:r>
      <w:r w:rsidRPr="008A5FE3">
        <w:rPr>
          <w:szCs w:val="28"/>
        </w:rPr>
        <w:instrText xml:space="preserve"> REF _Ref3283141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8.5.1.1.2</w:t>
      </w:r>
      <w:r w:rsidRPr="008A5FE3">
        <w:rPr>
          <w:szCs w:val="28"/>
        </w:rPr>
        <w:fldChar w:fldCharType="end"/>
      </w:r>
      <w:r w:rsidRPr="008A5FE3">
        <w:rPr>
          <w:szCs w:val="28"/>
        </w:rPr>
        <w:t xml:space="preserve"> for details on elements common to all schemes.</w:t>
      </w:r>
    </w:p>
    <w:p w14:paraId="4451FE4E" w14:textId="33B13054" w:rsidR="007214DE" w:rsidRPr="008A5FE3" w:rsidRDefault="007214DE" w:rsidP="00F07D0C">
      <w:pPr>
        <w:spacing w:before="60" w:after="60"/>
        <w:rPr>
          <w:szCs w:val="22"/>
        </w:rPr>
      </w:pPr>
      <w:r w:rsidRPr="008A5FE3">
        <w:rPr>
          <w:szCs w:val="28"/>
        </w:rPr>
        <w:t>For initial registration for the Union scheme, the User Interface illustrated in</w:t>
      </w:r>
      <w:r w:rsidR="002F3C19">
        <w:rPr>
          <w:szCs w:val="28"/>
        </w:rPr>
        <w:t xml:space="preserve"> </w:t>
      </w:r>
      <w:r w:rsidR="002F3C19">
        <w:rPr>
          <w:szCs w:val="28"/>
        </w:rPr>
        <w:fldChar w:fldCharType="begin"/>
      </w:r>
      <w:r w:rsidR="002F3C19">
        <w:rPr>
          <w:szCs w:val="28"/>
        </w:rPr>
        <w:instrText xml:space="preserve"> REF _Ref130312322 \h </w:instrText>
      </w:r>
      <w:r w:rsidR="002F3C19">
        <w:rPr>
          <w:szCs w:val="28"/>
        </w:rPr>
      </w:r>
      <w:r w:rsidR="002F3C19">
        <w:rPr>
          <w:szCs w:val="28"/>
        </w:rPr>
        <w:fldChar w:fldCharType="separate"/>
      </w:r>
      <w:r w:rsidR="00727DED">
        <w:t xml:space="preserve">Figure </w:t>
      </w:r>
      <w:r w:rsidR="00727DED">
        <w:rPr>
          <w:noProof/>
        </w:rPr>
        <w:t>75</w:t>
      </w:r>
      <w:r w:rsidR="002F3C19">
        <w:rPr>
          <w:szCs w:val="28"/>
        </w:rPr>
        <w:fldChar w:fldCharType="end"/>
      </w:r>
      <w:r w:rsidRPr="008A5FE3">
        <w:rPr>
          <w:szCs w:val="28"/>
        </w:rPr>
        <w:t xml:space="preserve"> </w:t>
      </w:r>
      <w:r w:rsidRPr="008A5FE3">
        <w:rPr>
          <w:szCs w:val="22"/>
        </w:rPr>
        <w:t>assumes that the same contact will be used for the special scheme as for other activities, but it would also be reasonable to allow the NETP to provide a different contact point for the special scheme.</w:t>
      </w:r>
    </w:p>
    <w:p w14:paraId="52DB151E" w14:textId="0458C653" w:rsidR="007214DE" w:rsidRPr="008A5FE3" w:rsidRDefault="007214DE" w:rsidP="00F07D0C">
      <w:pPr>
        <w:rPr>
          <w:szCs w:val="22"/>
        </w:rPr>
      </w:pPr>
      <w:r w:rsidRPr="008A5FE3">
        <w:rPr>
          <w:szCs w:val="22"/>
        </w:rPr>
        <w:t>In the case, the NETP wants to provide a different contact point, the NETP has to provide the e-mail address twice in an effort to avoid typing errors.</w:t>
      </w:r>
    </w:p>
    <w:p w14:paraId="5CBD0BEF" w14:textId="77777777" w:rsidR="00D853A1" w:rsidRPr="008A5FE3" w:rsidRDefault="00D853A1" w:rsidP="007214DE">
      <w:pPr>
        <w:rPr>
          <w:szCs w:val="22"/>
        </w:rPr>
      </w:pPr>
    </w:p>
    <w:p w14:paraId="2199126D" w14:textId="15C6B24F" w:rsidR="00D853A1" w:rsidRPr="008A5FE3" w:rsidRDefault="00634294">
      <w:pPr>
        <w:pStyle w:val="Antrat5"/>
        <w:rPr>
          <w:szCs w:val="28"/>
        </w:rPr>
      </w:pPr>
      <w:r w:rsidRPr="008A5FE3">
        <w:rPr>
          <w:szCs w:val="28"/>
        </w:rPr>
        <w:t>Bank Account Information</w:t>
      </w:r>
    </w:p>
    <w:p w14:paraId="28EFCDEA" w14:textId="6EAC8A11" w:rsidR="00882521" w:rsidRPr="008A5FE3" w:rsidRDefault="00882521" w:rsidP="00882521">
      <w:pPr>
        <w:rPr>
          <w:szCs w:val="28"/>
        </w:rPr>
      </w:pPr>
      <w:r w:rsidRPr="008A5FE3">
        <w:rPr>
          <w:szCs w:val="28"/>
        </w:rPr>
        <w:t xml:space="preserve">Refer to section </w:t>
      </w:r>
      <w:r w:rsidRPr="008A5FE3">
        <w:rPr>
          <w:szCs w:val="28"/>
        </w:rPr>
        <w:fldChar w:fldCharType="begin"/>
      </w:r>
      <w:r w:rsidRPr="008A5FE3">
        <w:rPr>
          <w:szCs w:val="28"/>
        </w:rPr>
        <w:instrText xml:space="preserve"> REF _Ref3283113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8.5.1.1.3</w:t>
      </w:r>
      <w:r w:rsidRPr="008A5FE3">
        <w:rPr>
          <w:szCs w:val="28"/>
        </w:rPr>
        <w:fldChar w:fldCharType="end"/>
      </w:r>
      <w:r w:rsidRPr="008A5FE3">
        <w:rPr>
          <w:szCs w:val="28"/>
        </w:rPr>
        <w:t xml:space="preserve"> for details on elements common to all schemes.</w:t>
      </w:r>
    </w:p>
    <w:p w14:paraId="5E06208F" w14:textId="7099EFA6" w:rsidR="00D853A1" w:rsidRPr="008A5FE3" w:rsidRDefault="00D853A1" w:rsidP="00D853A1">
      <w:pPr>
        <w:rPr>
          <w:szCs w:val="22"/>
        </w:rPr>
      </w:pPr>
      <w:r w:rsidRPr="008A5FE3">
        <w:rPr>
          <w:szCs w:val="28"/>
        </w:rPr>
        <w:t xml:space="preserve">For initial registration for the Union scheme, the User Interface illustrated in </w:t>
      </w:r>
      <w:r w:rsidR="009D535F">
        <w:rPr>
          <w:szCs w:val="28"/>
        </w:rPr>
        <w:fldChar w:fldCharType="begin"/>
      </w:r>
      <w:r w:rsidR="009D535F">
        <w:rPr>
          <w:szCs w:val="28"/>
        </w:rPr>
        <w:instrText xml:space="preserve"> REF _Ref130312322 \h </w:instrText>
      </w:r>
      <w:r w:rsidR="009D535F">
        <w:rPr>
          <w:szCs w:val="28"/>
        </w:rPr>
      </w:r>
      <w:r w:rsidR="009D535F">
        <w:rPr>
          <w:szCs w:val="28"/>
        </w:rPr>
        <w:fldChar w:fldCharType="separate"/>
      </w:r>
      <w:r w:rsidR="00727DED">
        <w:t xml:space="preserve">Figure </w:t>
      </w:r>
      <w:r w:rsidR="00727DED">
        <w:rPr>
          <w:noProof/>
        </w:rPr>
        <w:t>75</w:t>
      </w:r>
      <w:r w:rsidR="009D535F">
        <w:rPr>
          <w:szCs w:val="28"/>
        </w:rPr>
        <w:fldChar w:fldCharType="end"/>
      </w:r>
      <w:r w:rsidRPr="008A5FE3">
        <w:rPr>
          <w:szCs w:val="28"/>
        </w:rPr>
        <w:t xml:space="preserve"> </w:t>
      </w:r>
      <w:r w:rsidRPr="008A5FE3">
        <w:rPr>
          <w:szCs w:val="22"/>
        </w:rPr>
        <w:t>assumes that the same payment information will be used for the special scheme as for other activities, but it would also be reasonable to allow the NETP to provide different payment information for the special scheme.</w:t>
      </w:r>
    </w:p>
    <w:p w14:paraId="0E0B604A" w14:textId="77777777" w:rsidR="00D853A1" w:rsidRPr="008A5FE3" w:rsidRDefault="00D853A1" w:rsidP="00D853A1">
      <w:pPr>
        <w:rPr>
          <w:szCs w:val="28"/>
        </w:rPr>
      </w:pPr>
    </w:p>
    <w:p w14:paraId="61213FD1" w14:textId="0A21C801" w:rsidR="006F4672" w:rsidRPr="008A5FE3" w:rsidRDefault="006F4672" w:rsidP="00C918D8">
      <w:pPr>
        <w:pStyle w:val="Antrat5"/>
        <w:rPr>
          <w:szCs w:val="28"/>
        </w:rPr>
      </w:pPr>
      <w:r w:rsidRPr="008A5FE3">
        <w:rPr>
          <w:szCs w:val="28"/>
        </w:rPr>
        <w:t>Fixed establishments in other EU countries</w:t>
      </w:r>
      <w:bookmarkEnd w:id="2179"/>
    </w:p>
    <w:p w14:paraId="5046E8E2" w14:textId="54AB1561" w:rsidR="002A5E91" w:rsidRPr="008A5FE3" w:rsidRDefault="002A5E91" w:rsidP="002A5E91">
      <w:pPr>
        <w:rPr>
          <w:szCs w:val="28"/>
        </w:rPr>
      </w:pPr>
      <w:r w:rsidRPr="008A5FE3">
        <w:rPr>
          <w:szCs w:val="28"/>
        </w:rPr>
        <w:t>The “</w:t>
      </w:r>
      <w:r w:rsidRPr="008A5FE3">
        <w:rPr>
          <w:szCs w:val="28"/>
        </w:rPr>
        <w:fldChar w:fldCharType="begin"/>
      </w:r>
      <w:r w:rsidRPr="008A5FE3">
        <w:rPr>
          <w:szCs w:val="28"/>
        </w:rPr>
        <w:instrText xml:space="preserve"> REF _Ref4398607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Fixed establishments in other EU countries</w:t>
      </w:r>
      <w:r w:rsidRPr="008A5FE3">
        <w:rPr>
          <w:szCs w:val="28"/>
        </w:rPr>
        <w:fldChar w:fldCharType="end"/>
      </w:r>
      <w:r w:rsidRPr="008A5FE3">
        <w:rPr>
          <w:rFonts w:cs="Arial"/>
          <w:szCs w:val="28"/>
        </w:rPr>
        <w:t xml:space="preserve">” </w:t>
      </w:r>
      <w:r w:rsidRPr="008A5FE3">
        <w:rPr>
          <w:szCs w:val="28"/>
        </w:rPr>
        <w:t xml:space="preserve">section allows the NETP/Intermediary to provide details of his fixed establishments (if any) in other EU countries. </w:t>
      </w:r>
    </w:p>
    <w:p w14:paraId="4B60FE11" w14:textId="6DFBFE76" w:rsidR="002A5E91" w:rsidRPr="008A5FE3" w:rsidRDefault="002A5E91" w:rsidP="002A5E91">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2A5E91" w:rsidRPr="008A5FE3" w14:paraId="0435AE3E" w14:textId="77777777" w:rsidTr="00A72AB5">
        <w:trPr>
          <w:cantSplit/>
          <w:trHeight w:val="567"/>
          <w:tblHeader/>
          <w:jc w:val="center"/>
        </w:trPr>
        <w:tc>
          <w:tcPr>
            <w:tcW w:w="1945" w:type="pct"/>
            <w:shd w:val="clear" w:color="auto" w:fill="D9D9D9"/>
            <w:vAlign w:val="center"/>
          </w:tcPr>
          <w:p w14:paraId="62FFB574" w14:textId="77777777" w:rsidR="002A5E91" w:rsidRPr="008A5FE3" w:rsidRDefault="002A5E91"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06E116D5" w14:textId="77777777" w:rsidR="002A5E91" w:rsidRPr="008A5FE3" w:rsidRDefault="002A5E91" w:rsidP="00A72AB5">
            <w:pPr>
              <w:keepNext/>
              <w:spacing w:beforeAutospacing="1" w:after="0" w:afterAutospacing="1"/>
              <w:ind w:left="57" w:right="57"/>
              <w:jc w:val="left"/>
              <w:rPr>
                <w:b/>
                <w:szCs w:val="20"/>
              </w:rPr>
            </w:pPr>
            <w:r w:rsidRPr="008A5FE3">
              <w:rPr>
                <w:b/>
                <w:szCs w:val="20"/>
              </w:rPr>
              <w:t>Note</w:t>
            </w:r>
          </w:p>
        </w:tc>
      </w:tr>
      <w:tr w:rsidR="002A5E91" w:rsidRPr="008A5FE3" w14:paraId="37A6F557" w14:textId="77777777" w:rsidTr="00184FD8">
        <w:trPr>
          <w:cantSplit/>
          <w:trHeight w:val="567"/>
          <w:jc w:val="center"/>
        </w:trPr>
        <w:tc>
          <w:tcPr>
            <w:tcW w:w="1945" w:type="pct"/>
            <w:vAlign w:val="center"/>
          </w:tcPr>
          <w:p w14:paraId="28F2DBB4" w14:textId="56FF3157" w:rsidR="002A5E91" w:rsidRPr="008A5FE3" w:rsidRDefault="006242E2" w:rsidP="00A72AB5">
            <w:pPr>
              <w:keepNext/>
              <w:spacing w:beforeAutospacing="1" w:after="0" w:afterAutospacing="1"/>
              <w:ind w:left="57" w:right="57"/>
              <w:jc w:val="left"/>
              <w:rPr>
                <w:b/>
                <w:szCs w:val="20"/>
              </w:rPr>
            </w:pPr>
            <w:r>
              <w:rPr>
                <w:szCs w:val="20"/>
              </w:rPr>
              <w:t xml:space="preserve">Fixed establishment </w:t>
            </w:r>
          </w:p>
        </w:tc>
        <w:tc>
          <w:tcPr>
            <w:tcW w:w="3055" w:type="pct"/>
            <w:vAlign w:val="center"/>
          </w:tcPr>
          <w:p w14:paraId="07E357AB" w14:textId="7DF7507B" w:rsidR="002A5E91" w:rsidRPr="008A5FE3" w:rsidRDefault="00F80D4F" w:rsidP="00A72AB5">
            <w:pPr>
              <w:keepNext/>
              <w:spacing w:beforeAutospacing="1" w:after="0" w:afterAutospacing="1"/>
              <w:ind w:left="57" w:right="57"/>
              <w:jc w:val="left"/>
              <w:rPr>
                <w:b/>
                <w:szCs w:val="20"/>
              </w:rPr>
            </w:pPr>
            <w:r w:rsidRPr="00F80D4F">
              <w:rPr>
                <w:szCs w:val="20"/>
              </w:rPr>
              <w:t xml:space="preserve">By selecting this checkbox, the person filling in the form declares that the establishment is a </w:t>
            </w:r>
            <w:r w:rsidRPr="00F80D4F">
              <w:rPr>
                <w:b/>
                <w:bCs/>
                <w:szCs w:val="20"/>
              </w:rPr>
              <w:t>fixed establishment</w:t>
            </w:r>
            <w:r w:rsidRPr="00F80D4F">
              <w:rPr>
                <w:szCs w:val="20"/>
              </w:rPr>
              <w:t xml:space="preserve">. This will subsequently allow him to declare, in </w:t>
            </w:r>
            <w:r w:rsidRPr="00F80D4F">
              <w:rPr>
                <w:b/>
                <w:bCs/>
                <w:szCs w:val="20"/>
              </w:rPr>
              <w:t>Part 2</w:t>
            </w:r>
            <w:r w:rsidR="00A63009">
              <w:rPr>
                <w:b/>
                <w:bCs/>
                <w:szCs w:val="20"/>
              </w:rPr>
              <w:t>I</w:t>
            </w:r>
            <w:r w:rsidRPr="00F80D4F">
              <w:rPr>
                <w:szCs w:val="20"/>
              </w:rPr>
              <w:t xml:space="preserve"> of the VAT return, supplies of services where the Member State, in the territory of which that establishment is located, is the MSEST. It will also prevent him from declaring, in </w:t>
            </w:r>
            <w:r w:rsidRPr="00F80D4F">
              <w:rPr>
                <w:b/>
                <w:bCs/>
                <w:szCs w:val="20"/>
              </w:rPr>
              <w:t>Parts 2(a)</w:t>
            </w:r>
            <w:r w:rsidRPr="00F80D4F">
              <w:rPr>
                <w:szCs w:val="20"/>
              </w:rPr>
              <w:t xml:space="preserve"> and </w:t>
            </w:r>
            <w:r w:rsidRPr="00F80D4F">
              <w:rPr>
                <w:b/>
                <w:bCs/>
                <w:szCs w:val="20"/>
              </w:rPr>
              <w:t>2(c)</w:t>
            </w:r>
            <w:r w:rsidRPr="00F80D4F">
              <w:rPr>
                <w:szCs w:val="20"/>
              </w:rPr>
              <w:t xml:space="preserve"> of the VAT return, supplies of services where the Member State, in the territory of which that establishment is located, is the MSCON</w:t>
            </w:r>
          </w:p>
        </w:tc>
      </w:tr>
      <w:tr w:rsidR="002A5E91" w:rsidRPr="008A5FE3" w14:paraId="576E12EB" w14:textId="77777777" w:rsidTr="00184FD8">
        <w:trPr>
          <w:cantSplit/>
          <w:trHeight w:val="70"/>
          <w:jc w:val="center"/>
        </w:trPr>
        <w:tc>
          <w:tcPr>
            <w:tcW w:w="1945" w:type="pct"/>
            <w:vAlign w:val="center"/>
          </w:tcPr>
          <w:p w14:paraId="1A6A313B" w14:textId="77777777" w:rsidR="002A5E91" w:rsidRPr="008A5FE3" w:rsidRDefault="002A5E91" w:rsidP="00A72AB5">
            <w:pPr>
              <w:spacing w:after="0"/>
              <w:jc w:val="left"/>
              <w:rPr>
                <w:szCs w:val="20"/>
              </w:rPr>
            </w:pPr>
            <w:r w:rsidRPr="008A5FE3">
              <w:rPr>
                <w:szCs w:val="20"/>
              </w:rPr>
              <w:t>VAT Identification number or, if not available, Tax Reference Number</w:t>
            </w:r>
          </w:p>
        </w:tc>
        <w:tc>
          <w:tcPr>
            <w:tcW w:w="3055" w:type="pct"/>
            <w:vAlign w:val="center"/>
          </w:tcPr>
          <w:p w14:paraId="76EF5A74" w14:textId="77777777" w:rsidR="002A5E91" w:rsidRPr="008A5FE3" w:rsidRDefault="002A5E91" w:rsidP="00A72AB5">
            <w:pPr>
              <w:spacing w:after="0"/>
              <w:jc w:val="left"/>
              <w:rPr>
                <w:szCs w:val="20"/>
              </w:rPr>
            </w:pPr>
            <w:r w:rsidRPr="008A5FE3">
              <w:rPr>
                <w:szCs w:val="20"/>
              </w:rPr>
              <w:t xml:space="preserve">The element should have a list of all EU countries except the MSID. </w:t>
            </w:r>
          </w:p>
        </w:tc>
      </w:tr>
      <w:tr w:rsidR="002A5E91" w:rsidRPr="008A5FE3" w14:paraId="31166D78" w14:textId="77777777" w:rsidTr="00184FD8">
        <w:trPr>
          <w:cantSplit/>
          <w:trHeight w:val="70"/>
          <w:jc w:val="center"/>
        </w:trPr>
        <w:tc>
          <w:tcPr>
            <w:tcW w:w="1945" w:type="pct"/>
            <w:vAlign w:val="center"/>
          </w:tcPr>
          <w:p w14:paraId="34D8A819" w14:textId="77777777" w:rsidR="002A5E91" w:rsidRPr="008A5FE3" w:rsidRDefault="002A5E91" w:rsidP="00A72AB5">
            <w:pPr>
              <w:spacing w:after="0"/>
              <w:jc w:val="left"/>
              <w:rPr>
                <w:szCs w:val="20"/>
              </w:rPr>
            </w:pPr>
            <w:r w:rsidRPr="008A5FE3">
              <w:rPr>
                <w:szCs w:val="20"/>
              </w:rPr>
              <w:t>Trading Name</w:t>
            </w:r>
          </w:p>
        </w:tc>
        <w:tc>
          <w:tcPr>
            <w:tcW w:w="3055" w:type="pct"/>
            <w:vAlign w:val="center"/>
          </w:tcPr>
          <w:p w14:paraId="76B5A20B" w14:textId="77777777" w:rsidR="002A5E91" w:rsidRPr="008A5FE3" w:rsidRDefault="002A5E91" w:rsidP="00A72AB5">
            <w:pPr>
              <w:spacing w:after="0"/>
              <w:jc w:val="left"/>
              <w:rPr>
                <w:szCs w:val="20"/>
              </w:rPr>
            </w:pPr>
            <w:r w:rsidRPr="008A5FE3">
              <w:rPr>
                <w:szCs w:val="20"/>
              </w:rPr>
              <w:t>The trading name.</w:t>
            </w:r>
          </w:p>
        </w:tc>
      </w:tr>
      <w:tr w:rsidR="002A5E91" w:rsidRPr="008A5FE3" w14:paraId="238EABCC" w14:textId="77777777" w:rsidTr="00184FD8">
        <w:trPr>
          <w:cantSplit/>
          <w:trHeight w:val="70"/>
          <w:jc w:val="center"/>
        </w:trPr>
        <w:tc>
          <w:tcPr>
            <w:tcW w:w="1945" w:type="pct"/>
            <w:vAlign w:val="center"/>
          </w:tcPr>
          <w:p w14:paraId="4472569B" w14:textId="77777777" w:rsidR="002A5E91" w:rsidRPr="008A5FE3" w:rsidRDefault="002A5E91" w:rsidP="00A72AB5">
            <w:pPr>
              <w:spacing w:after="0"/>
              <w:jc w:val="left"/>
              <w:rPr>
                <w:szCs w:val="20"/>
              </w:rPr>
            </w:pPr>
            <w:r w:rsidRPr="008A5FE3">
              <w:rPr>
                <w:szCs w:val="20"/>
              </w:rPr>
              <w:t>X</w:t>
            </w:r>
          </w:p>
        </w:tc>
        <w:tc>
          <w:tcPr>
            <w:tcW w:w="3055" w:type="pct"/>
            <w:vAlign w:val="center"/>
          </w:tcPr>
          <w:p w14:paraId="7171531E" w14:textId="77777777" w:rsidR="002A5E91" w:rsidRPr="008A5FE3" w:rsidRDefault="002A5E91" w:rsidP="00A72AB5">
            <w:pPr>
              <w:spacing w:after="0"/>
              <w:jc w:val="left"/>
              <w:rPr>
                <w:szCs w:val="20"/>
              </w:rPr>
            </w:pPr>
            <w:r w:rsidRPr="008A5FE3">
              <w:rPr>
                <w:szCs w:val="20"/>
              </w:rPr>
              <w:t>The element allows the NETP/Intermediary to remove a fixed establishment.</w:t>
            </w:r>
          </w:p>
        </w:tc>
      </w:tr>
      <w:tr w:rsidR="002A5E91" w:rsidRPr="008A5FE3" w14:paraId="0217036A" w14:textId="77777777" w:rsidTr="00184FD8">
        <w:trPr>
          <w:cantSplit/>
          <w:trHeight w:val="70"/>
          <w:jc w:val="center"/>
        </w:trPr>
        <w:tc>
          <w:tcPr>
            <w:tcW w:w="1945" w:type="pct"/>
            <w:vAlign w:val="center"/>
          </w:tcPr>
          <w:p w14:paraId="33617B5D" w14:textId="77777777" w:rsidR="002A5E91" w:rsidRPr="008A5FE3" w:rsidRDefault="002A5E91" w:rsidP="00A72AB5">
            <w:pPr>
              <w:spacing w:after="0"/>
              <w:jc w:val="left"/>
              <w:rPr>
                <w:szCs w:val="20"/>
              </w:rPr>
            </w:pPr>
            <w:r w:rsidRPr="008A5FE3">
              <w:rPr>
                <w:szCs w:val="20"/>
              </w:rPr>
              <w:t>Street</w:t>
            </w:r>
          </w:p>
        </w:tc>
        <w:tc>
          <w:tcPr>
            <w:tcW w:w="3055" w:type="pct"/>
            <w:vAlign w:val="center"/>
          </w:tcPr>
          <w:p w14:paraId="3DC678D9" w14:textId="77777777" w:rsidR="002A5E91" w:rsidRPr="008A5FE3" w:rsidRDefault="002A5E91" w:rsidP="00A72AB5">
            <w:pPr>
              <w:spacing w:after="0"/>
              <w:jc w:val="left"/>
              <w:rPr>
                <w:szCs w:val="20"/>
              </w:rPr>
            </w:pPr>
            <w:r w:rsidRPr="008A5FE3">
              <w:rPr>
                <w:szCs w:val="20"/>
              </w:rPr>
              <w:t>The street.</w:t>
            </w:r>
          </w:p>
        </w:tc>
      </w:tr>
      <w:tr w:rsidR="002A5E91" w:rsidRPr="008A5FE3" w14:paraId="61C7C66E" w14:textId="77777777" w:rsidTr="00184FD8">
        <w:trPr>
          <w:cantSplit/>
          <w:trHeight w:val="70"/>
          <w:jc w:val="center"/>
        </w:trPr>
        <w:tc>
          <w:tcPr>
            <w:tcW w:w="1945" w:type="pct"/>
            <w:vAlign w:val="center"/>
          </w:tcPr>
          <w:p w14:paraId="47EAA02C" w14:textId="77777777" w:rsidR="002A5E91" w:rsidRPr="008A5FE3" w:rsidRDefault="002A5E91" w:rsidP="00A72AB5">
            <w:pPr>
              <w:spacing w:after="0"/>
              <w:jc w:val="left"/>
              <w:rPr>
                <w:szCs w:val="20"/>
              </w:rPr>
            </w:pPr>
            <w:r w:rsidRPr="008A5FE3">
              <w:rPr>
                <w:szCs w:val="20"/>
              </w:rPr>
              <w:t>Number</w:t>
            </w:r>
          </w:p>
        </w:tc>
        <w:tc>
          <w:tcPr>
            <w:tcW w:w="3055" w:type="pct"/>
            <w:vAlign w:val="center"/>
          </w:tcPr>
          <w:p w14:paraId="0F0F8757" w14:textId="77777777" w:rsidR="002A5E91" w:rsidRPr="008A5FE3" w:rsidRDefault="002A5E91" w:rsidP="00A72AB5">
            <w:pPr>
              <w:spacing w:after="0"/>
              <w:jc w:val="left"/>
              <w:rPr>
                <w:szCs w:val="20"/>
              </w:rPr>
            </w:pPr>
            <w:r w:rsidRPr="008A5FE3">
              <w:rPr>
                <w:szCs w:val="20"/>
              </w:rPr>
              <w:t>The number of the street.</w:t>
            </w:r>
          </w:p>
        </w:tc>
      </w:tr>
      <w:tr w:rsidR="002A5E91" w:rsidRPr="008A5FE3" w14:paraId="7024A78C" w14:textId="77777777" w:rsidTr="00184FD8">
        <w:trPr>
          <w:cantSplit/>
          <w:trHeight w:val="70"/>
          <w:jc w:val="center"/>
        </w:trPr>
        <w:tc>
          <w:tcPr>
            <w:tcW w:w="1945" w:type="pct"/>
            <w:vAlign w:val="center"/>
          </w:tcPr>
          <w:p w14:paraId="48146225" w14:textId="77777777" w:rsidR="002A5E91" w:rsidRPr="008A5FE3" w:rsidRDefault="002A5E91" w:rsidP="00A72AB5">
            <w:pPr>
              <w:spacing w:after="0"/>
              <w:jc w:val="left"/>
              <w:rPr>
                <w:szCs w:val="20"/>
              </w:rPr>
            </w:pPr>
            <w:r w:rsidRPr="008A5FE3">
              <w:rPr>
                <w:szCs w:val="20"/>
              </w:rPr>
              <w:t>Post Code</w:t>
            </w:r>
          </w:p>
        </w:tc>
        <w:tc>
          <w:tcPr>
            <w:tcW w:w="3055" w:type="pct"/>
            <w:vAlign w:val="center"/>
          </w:tcPr>
          <w:p w14:paraId="51060CC4" w14:textId="77777777" w:rsidR="002A5E91" w:rsidRPr="008A5FE3" w:rsidRDefault="002A5E91" w:rsidP="00A72AB5">
            <w:pPr>
              <w:spacing w:after="0"/>
              <w:jc w:val="left"/>
              <w:rPr>
                <w:szCs w:val="20"/>
              </w:rPr>
            </w:pPr>
            <w:r w:rsidRPr="008A5FE3">
              <w:rPr>
                <w:szCs w:val="20"/>
              </w:rPr>
              <w:t>The post code.</w:t>
            </w:r>
          </w:p>
        </w:tc>
      </w:tr>
      <w:tr w:rsidR="002A5E91" w:rsidRPr="008A5FE3" w14:paraId="2609FEC5" w14:textId="77777777" w:rsidTr="00184FD8">
        <w:trPr>
          <w:cantSplit/>
          <w:trHeight w:val="70"/>
          <w:jc w:val="center"/>
        </w:trPr>
        <w:tc>
          <w:tcPr>
            <w:tcW w:w="1945" w:type="pct"/>
            <w:vAlign w:val="center"/>
          </w:tcPr>
          <w:p w14:paraId="493C98B9" w14:textId="77777777" w:rsidR="002A5E91" w:rsidRPr="008A5FE3" w:rsidRDefault="002A5E91" w:rsidP="00A72AB5">
            <w:pPr>
              <w:spacing w:after="0"/>
              <w:jc w:val="left"/>
              <w:rPr>
                <w:szCs w:val="20"/>
              </w:rPr>
            </w:pPr>
            <w:r w:rsidRPr="008A5FE3">
              <w:rPr>
                <w:szCs w:val="20"/>
              </w:rPr>
              <w:t>City</w:t>
            </w:r>
          </w:p>
        </w:tc>
        <w:tc>
          <w:tcPr>
            <w:tcW w:w="3055" w:type="pct"/>
            <w:vAlign w:val="center"/>
          </w:tcPr>
          <w:p w14:paraId="34BBDC95" w14:textId="77777777" w:rsidR="002A5E91" w:rsidRPr="008A5FE3" w:rsidRDefault="002A5E91" w:rsidP="00A72AB5">
            <w:pPr>
              <w:spacing w:after="0"/>
              <w:jc w:val="left"/>
              <w:rPr>
                <w:szCs w:val="20"/>
              </w:rPr>
            </w:pPr>
            <w:r w:rsidRPr="008A5FE3">
              <w:rPr>
                <w:szCs w:val="20"/>
              </w:rPr>
              <w:t>The city.</w:t>
            </w:r>
          </w:p>
        </w:tc>
      </w:tr>
      <w:tr w:rsidR="002A5E91" w:rsidRPr="008A5FE3" w14:paraId="52DBC3D7" w14:textId="77777777" w:rsidTr="00184FD8">
        <w:trPr>
          <w:cantSplit/>
          <w:trHeight w:val="70"/>
          <w:jc w:val="center"/>
        </w:trPr>
        <w:tc>
          <w:tcPr>
            <w:tcW w:w="1945" w:type="pct"/>
            <w:vAlign w:val="center"/>
          </w:tcPr>
          <w:p w14:paraId="687F9FB5" w14:textId="77777777" w:rsidR="002A5E91" w:rsidRPr="008A5FE3" w:rsidRDefault="002A5E91" w:rsidP="00A72AB5">
            <w:pPr>
              <w:spacing w:after="0"/>
              <w:jc w:val="left"/>
              <w:rPr>
                <w:szCs w:val="20"/>
              </w:rPr>
            </w:pPr>
            <w:r w:rsidRPr="008A5FE3">
              <w:rPr>
                <w:szCs w:val="20"/>
              </w:rPr>
              <w:t>Country</w:t>
            </w:r>
          </w:p>
        </w:tc>
        <w:tc>
          <w:tcPr>
            <w:tcW w:w="3055" w:type="pct"/>
            <w:vAlign w:val="center"/>
          </w:tcPr>
          <w:p w14:paraId="031EE249" w14:textId="77777777" w:rsidR="002A5E91" w:rsidRPr="008A5FE3" w:rsidRDefault="002A5E91" w:rsidP="00A72AB5">
            <w:pPr>
              <w:spacing w:after="0"/>
              <w:jc w:val="left"/>
              <w:rPr>
                <w:szCs w:val="28"/>
              </w:rPr>
            </w:pPr>
            <w:r w:rsidRPr="008A5FE3">
              <w:rPr>
                <w:szCs w:val="20"/>
              </w:rPr>
              <w:t>This element provides the country of the address. It does not have to be the same country as the issuing country of the VAT Number of the fixed establishment.</w:t>
            </w:r>
          </w:p>
        </w:tc>
      </w:tr>
      <w:tr w:rsidR="002A5E91" w:rsidRPr="008A5FE3" w14:paraId="32C711B2" w14:textId="77777777" w:rsidTr="00184FD8">
        <w:trPr>
          <w:cantSplit/>
          <w:trHeight w:val="70"/>
          <w:jc w:val="center"/>
        </w:trPr>
        <w:tc>
          <w:tcPr>
            <w:tcW w:w="1945" w:type="pct"/>
            <w:vAlign w:val="center"/>
          </w:tcPr>
          <w:p w14:paraId="53F4E739" w14:textId="77777777" w:rsidR="002A5E91" w:rsidRPr="008A5FE3" w:rsidRDefault="002A5E91" w:rsidP="00A72AB5">
            <w:pPr>
              <w:keepNext/>
              <w:spacing w:after="0"/>
              <w:jc w:val="left"/>
              <w:rPr>
                <w:szCs w:val="20"/>
              </w:rPr>
            </w:pPr>
            <w:r w:rsidRPr="008A5FE3">
              <w:rPr>
                <w:szCs w:val="20"/>
              </w:rPr>
              <w:t>Add Establishment</w:t>
            </w:r>
          </w:p>
        </w:tc>
        <w:tc>
          <w:tcPr>
            <w:tcW w:w="3055" w:type="pct"/>
            <w:vAlign w:val="center"/>
          </w:tcPr>
          <w:p w14:paraId="7557578F" w14:textId="77777777" w:rsidR="002A5E91" w:rsidRPr="008A5FE3" w:rsidRDefault="002A5E91" w:rsidP="00F80D4F">
            <w:pPr>
              <w:keepNext/>
              <w:spacing w:after="0"/>
              <w:jc w:val="left"/>
              <w:rPr>
                <w:szCs w:val="28"/>
              </w:rPr>
            </w:pPr>
            <w:r w:rsidRPr="008A5FE3">
              <w:rPr>
                <w:szCs w:val="20"/>
              </w:rPr>
              <w:t>This element allows the NETP/Intermediary to enter the details of another Fixed Establishment. The NETP/Intermediary should be able to enter an unlimited number of Fixed Establishments.</w:t>
            </w:r>
          </w:p>
        </w:tc>
      </w:tr>
    </w:tbl>
    <w:p w14:paraId="700A00E1" w14:textId="3EA95BCF" w:rsidR="00F80D4F" w:rsidRDefault="00F80D4F">
      <w:pPr>
        <w:pStyle w:val="Antrat"/>
      </w:pPr>
      <w:bookmarkStart w:id="2180" w:name="_Toc209159769"/>
      <w:bookmarkStart w:id="2181" w:name="_Toc105089374"/>
      <w:r>
        <w:t xml:space="preserve">Table </w:t>
      </w:r>
      <w:r w:rsidR="000E2297">
        <w:fldChar w:fldCharType="begin"/>
      </w:r>
      <w:r w:rsidR="000E2297">
        <w:instrText xml:space="preserve"> SEQ Table \* ARABIC </w:instrText>
      </w:r>
      <w:r w:rsidR="000E2297">
        <w:fldChar w:fldCharType="separate"/>
      </w:r>
      <w:r w:rsidR="00727DED">
        <w:rPr>
          <w:noProof/>
        </w:rPr>
        <w:t>176</w:t>
      </w:r>
      <w:r w:rsidR="000E2297">
        <w:rPr>
          <w:noProof/>
        </w:rPr>
        <w:fldChar w:fldCharType="end"/>
      </w:r>
      <w:r w:rsidRPr="00682B13">
        <w:t>: User Interface Guidelines Union Scheme – Registration –Elemen</w:t>
      </w:r>
      <w:r w:rsidR="00A63009">
        <w:t>–</w:t>
      </w:r>
      <w:r w:rsidRPr="00682B13">
        <w:t>s - Fixed establishments in other EU countries</w:t>
      </w:r>
      <w:bookmarkEnd w:id="2180"/>
    </w:p>
    <w:bookmarkEnd w:id="2181"/>
    <w:p w14:paraId="08859312" w14:textId="15A84BE2" w:rsidR="00882521" w:rsidRPr="008A5FE3" w:rsidRDefault="00882521" w:rsidP="002A5E91">
      <w:pPr>
        <w:pStyle w:val="Antrat"/>
        <w:rPr>
          <w:rFonts w:cs="Arial"/>
          <w:szCs w:val="22"/>
        </w:rPr>
      </w:pPr>
    </w:p>
    <w:p w14:paraId="62FAF2F1" w14:textId="77777777" w:rsidR="002A5E91" w:rsidRPr="008A5FE3" w:rsidRDefault="002A5E91" w:rsidP="00882521">
      <w:pPr>
        <w:rPr>
          <w:szCs w:val="28"/>
        </w:rPr>
      </w:pPr>
    </w:p>
    <w:p w14:paraId="61213FF2" w14:textId="48C4B370" w:rsidR="003B3FDF" w:rsidRPr="008A5FE3" w:rsidRDefault="003B3FDF" w:rsidP="00C918D8">
      <w:pPr>
        <w:pStyle w:val="Antrat5"/>
        <w:ind w:left="1009" w:hanging="1009"/>
        <w:rPr>
          <w:szCs w:val="28"/>
        </w:rPr>
      </w:pPr>
      <w:bookmarkStart w:id="2182" w:name="_Ref320003648"/>
      <w:r w:rsidRPr="008A5FE3">
        <w:rPr>
          <w:szCs w:val="28"/>
        </w:rPr>
        <w:t>Identification in Other EU Countries</w:t>
      </w:r>
      <w:bookmarkEnd w:id="2182"/>
    </w:p>
    <w:p w14:paraId="61213FF3" w14:textId="2A230A5E" w:rsidR="003B3FDF" w:rsidRPr="008A5FE3" w:rsidRDefault="003B3FDF" w:rsidP="003B3FDF">
      <w:pPr>
        <w:rPr>
          <w:szCs w:val="28"/>
        </w:rPr>
      </w:pPr>
      <w:r w:rsidRPr="008A5FE3">
        <w:rPr>
          <w:szCs w:val="28"/>
        </w:rPr>
        <w:t xml:space="preserve">The </w:t>
      </w:r>
      <w:r w:rsidRPr="008A5FE3">
        <w:rPr>
          <w:rFonts w:cs="Arial"/>
          <w:szCs w:val="28"/>
        </w:rPr>
        <w:fldChar w:fldCharType="begin"/>
      </w:r>
      <w:r w:rsidRPr="008A5FE3">
        <w:rPr>
          <w:rFonts w:cs="Arial"/>
          <w:szCs w:val="28"/>
        </w:rPr>
        <w:instrText xml:space="preserve"> REF _Ref320003648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Identification in Other EU Countries</w:t>
      </w:r>
      <w:r w:rsidRPr="008A5FE3">
        <w:rPr>
          <w:rFonts w:cs="Arial"/>
          <w:szCs w:val="28"/>
        </w:rPr>
        <w:fldChar w:fldCharType="end"/>
      </w:r>
      <w:r w:rsidRPr="008A5FE3">
        <w:rPr>
          <w:rFonts w:cs="Arial"/>
          <w:szCs w:val="28"/>
        </w:rPr>
        <w:t xml:space="preserve"> allows the NETP to declare all VAT Identification numbers, if any, he has acquired as a non-established taxable person in a Member State (for example, for distance selling).</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3FF6" w14:textId="77777777" w:rsidTr="00A72AB5">
        <w:trPr>
          <w:cantSplit/>
          <w:trHeight w:val="567"/>
          <w:tblHeader/>
          <w:jc w:val="center"/>
        </w:trPr>
        <w:tc>
          <w:tcPr>
            <w:tcW w:w="1945" w:type="pct"/>
            <w:shd w:val="clear" w:color="auto" w:fill="D9D9D9"/>
            <w:vAlign w:val="center"/>
          </w:tcPr>
          <w:p w14:paraId="61213FF4" w14:textId="77777777" w:rsidR="003B3FDF" w:rsidRPr="008A5FE3" w:rsidRDefault="003B3FDF"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61213FF5" w14:textId="77777777" w:rsidR="003B3FDF" w:rsidRPr="008A5FE3" w:rsidRDefault="003B3FDF" w:rsidP="00A72AB5">
            <w:pPr>
              <w:keepNext/>
              <w:spacing w:beforeAutospacing="1" w:after="0" w:afterAutospacing="1"/>
              <w:ind w:left="57" w:right="57"/>
              <w:jc w:val="left"/>
              <w:rPr>
                <w:b/>
                <w:szCs w:val="20"/>
              </w:rPr>
            </w:pPr>
            <w:r w:rsidRPr="008A5FE3">
              <w:rPr>
                <w:b/>
                <w:szCs w:val="20"/>
              </w:rPr>
              <w:t>Note</w:t>
            </w:r>
          </w:p>
        </w:tc>
      </w:tr>
      <w:tr w:rsidR="003B3FDF" w:rsidRPr="008A5FE3" w14:paraId="61213FF9" w14:textId="77777777" w:rsidTr="00506026">
        <w:trPr>
          <w:cantSplit/>
          <w:trHeight w:val="70"/>
          <w:jc w:val="center"/>
        </w:trPr>
        <w:tc>
          <w:tcPr>
            <w:tcW w:w="1945" w:type="pct"/>
            <w:vAlign w:val="center"/>
          </w:tcPr>
          <w:p w14:paraId="61213FF7" w14:textId="77777777" w:rsidR="003B3FDF" w:rsidRPr="008A5FE3" w:rsidRDefault="003B3FDF" w:rsidP="00A72AB5">
            <w:pPr>
              <w:spacing w:after="0"/>
              <w:jc w:val="left"/>
              <w:rPr>
                <w:szCs w:val="20"/>
              </w:rPr>
            </w:pPr>
            <w:r w:rsidRPr="008A5FE3">
              <w:rPr>
                <w:szCs w:val="20"/>
              </w:rPr>
              <w:t>Issuing Country</w:t>
            </w:r>
          </w:p>
        </w:tc>
        <w:tc>
          <w:tcPr>
            <w:tcW w:w="3055" w:type="pct"/>
            <w:vAlign w:val="center"/>
          </w:tcPr>
          <w:p w14:paraId="61213FF8" w14:textId="06209320" w:rsidR="003B3FDF" w:rsidRPr="008A5FE3" w:rsidRDefault="003B3FDF" w:rsidP="00A72AB5">
            <w:pPr>
              <w:spacing w:after="0"/>
              <w:jc w:val="left"/>
              <w:rPr>
                <w:szCs w:val="20"/>
              </w:rPr>
            </w:pPr>
            <w:r w:rsidRPr="008A5FE3">
              <w:rPr>
                <w:szCs w:val="20"/>
              </w:rPr>
              <w:t>The element should list all Member States except the MSID</w:t>
            </w:r>
            <w:r w:rsidR="00B43397" w:rsidRPr="008A5FE3">
              <w:rPr>
                <w:szCs w:val="20"/>
              </w:rPr>
              <w:t>.</w:t>
            </w:r>
          </w:p>
        </w:tc>
      </w:tr>
      <w:tr w:rsidR="003B3FDF" w:rsidRPr="008A5FE3" w14:paraId="61213FFC" w14:textId="77777777" w:rsidTr="00506026">
        <w:trPr>
          <w:cantSplit/>
          <w:trHeight w:val="70"/>
          <w:jc w:val="center"/>
        </w:trPr>
        <w:tc>
          <w:tcPr>
            <w:tcW w:w="1945" w:type="pct"/>
            <w:vAlign w:val="center"/>
          </w:tcPr>
          <w:p w14:paraId="61213FFA" w14:textId="77777777" w:rsidR="003B3FDF" w:rsidRPr="008A5FE3" w:rsidRDefault="003B3FDF" w:rsidP="00A72AB5">
            <w:pPr>
              <w:spacing w:after="0"/>
              <w:jc w:val="left"/>
              <w:rPr>
                <w:szCs w:val="20"/>
              </w:rPr>
            </w:pPr>
            <w:r w:rsidRPr="008A5FE3">
              <w:rPr>
                <w:szCs w:val="20"/>
              </w:rPr>
              <w:t>VAT Number</w:t>
            </w:r>
          </w:p>
        </w:tc>
        <w:tc>
          <w:tcPr>
            <w:tcW w:w="3055" w:type="pct"/>
            <w:vAlign w:val="center"/>
          </w:tcPr>
          <w:p w14:paraId="61213FFB" w14:textId="29075DF6" w:rsidR="003B3FDF" w:rsidRPr="008A5FE3" w:rsidRDefault="003B3FDF" w:rsidP="00A72AB5">
            <w:pPr>
              <w:spacing w:after="0"/>
              <w:jc w:val="left"/>
              <w:rPr>
                <w:szCs w:val="20"/>
              </w:rPr>
            </w:pPr>
            <w:r w:rsidRPr="008A5FE3">
              <w:rPr>
                <w:szCs w:val="20"/>
              </w:rPr>
              <w:t>The element collects the VAT Identification number</w:t>
            </w:r>
            <w:r w:rsidR="00B43397" w:rsidRPr="008A5FE3">
              <w:rPr>
                <w:szCs w:val="20"/>
              </w:rPr>
              <w:t>.</w:t>
            </w:r>
          </w:p>
        </w:tc>
      </w:tr>
      <w:tr w:rsidR="003B3FDF" w:rsidRPr="008A5FE3" w14:paraId="61213FFF" w14:textId="77777777" w:rsidTr="00506026">
        <w:trPr>
          <w:cantSplit/>
          <w:trHeight w:val="70"/>
          <w:jc w:val="center"/>
        </w:trPr>
        <w:tc>
          <w:tcPr>
            <w:tcW w:w="1945" w:type="pct"/>
            <w:vAlign w:val="center"/>
          </w:tcPr>
          <w:p w14:paraId="61213FFD" w14:textId="77777777" w:rsidR="003B3FDF" w:rsidRPr="008A5FE3" w:rsidRDefault="003B3FDF" w:rsidP="00A72AB5">
            <w:pPr>
              <w:spacing w:after="0"/>
              <w:jc w:val="left"/>
              <w:rPr>
                <w:szCs w:val="20"/>
              </w:rPr>
            </w:pPr>
            <w:r w:rsidRPr="008A5FE3">
              <w:rPr>
                <w:szCs w:val="20"/>
              </w:rPr>
              <w:t>X</w:t>
            </w:r>
          </w:p>
        </w:tc>
        <w:tc>
          <w:tcPr>
            <w:tcW w:w="3055" w:type="pct"/>
            <w:vAlign w:val="center"/>
          </w:tcPr>
          <w:p w14:paraId="61213FFE" w14:textId="1272C718" w:rsidR="003B3FDF" w:rsidRPr="008A5FE3" w:rsidRDefault="003B3FDF" w:rsidP="00A72AB5">
            <w:pPr>
              <w:spacing w:after="0"/>
              <w:jc w:val="left"/>
              <w:rPr>
                <w:szCs w:val="20"/>
              </w:rPr>
            </w:pPr>
            <w:r w:rsidRPr="008A5FE3">
              <w:rPr>
                <w:szCs w:val="20"/>
              </w:rPr>
              <w:t>This element allows the NETP to remove an identification in another EU country</w:t>
            </w:r>
            <w:r w:rsidR="00B43397" w:rsidRPr="008A5FE3">
              <w:rPr>
                <w:szCs w:val="20"/>
              </w:rPr>
              <w:t>.</w:t>
            </w:r>
          </w:p>
        </w:tc>
      </w:tr>
      <w:tr w:rsidR="003B3FDF" w:rsidRPr="008A5FE3" w14:paraId="61214002" w14:textId="77777777" w:rsidTr="00506026">
        <w:trPr>
          <w:cantSplit/>
          <w:trHeight w:val="70"/>
          <w:jc w:val="center"/>
        </w:trPr>
        <w:tc>
          <w:tcPr>
            <w:tcW w:w="1945" w:type="pct"/>
            <w:vAlign w:val="center"/>
          </w:tcPr>
          <w:p w14:paraId="61214000" w14:textId="77777777" w:rsidR="003B3FDF" w:rsidRPr="008A5FE3" w:rsidRDefault="003B3FDF" w:rsidP="00A72AB5">
            <w:pPr>
              <w:keepNext/>
              <w:spacing w:after="0"/>
              <w:jc w:val="left"/>
              <w:rPr>
                <w:szCs w:val="20"/>
              </w:rPr>
            </w:pPr>
            <w:r w:rsidRPr="008A5FE3">
              <w:rPr>
                <w:szCs w:val="20"/>
              </w:rPr>
              <w:t>Add VAT Identification Number</w:t>
            </w:r>
          </w:p>
        </w:tc>
        <w:tc>
          <w:tcPr>
            <w:tcW w:w="3055" w:type="pct"/>
            <w:vAlign w:val="center"/>
          </w:tcPr>
          <w:p w14:paraId="61214001" w14:textId="77777777" w:rsidR="003B3FDF" w:rsidRPr="008A5FE3" w:rsidRDefault="003B3FDF" w:rsidP="00A72AB5">
            <w:pPr>
              <w:keepNext/>
              <w:spacing w:after="0"/>
              <w:jc w:val="left"/>
              <w:rPr>
                <w:szCs w:val="20"/>
              </w:rPr>
            </w:pPr>
            <w:r w:rsidRPr="008A5FE3">
              <w:rPr>
                <w:szCs w:val="20"/>
              </w:rPr>
              <w:t>This element allows the NETP to declare another Identification in other EU country. The NETP should be able to declare an unlimited number of such identifications.</w:t>
            </w:r>
          </w:p>
        </w:tc>
      </w:tr>
    </w:tbl>
    <w:p w14:paraId="61214003" w14:textId="7F3558F6" w:rsidR="003B3FDF" w:rsidRPr="008A5FE3" w:rsidRDefault="003B3FDF" w:rsidP="003B3FDF">
      <w:pPr>
        <w:pStyle w:val="Antrat"/>
        <w:rPr>
          <w:rFonts w:cs="Arial"/>
          <w:szCs w:val="22"/>
        </w:rPr>
      </w:pPr>
      <w:bookmarkStart w:id="2183" w:name="_Toc105089219"/>
      <w:bookmarkStart w:id="2184" w:name="_Toc20915977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177</w:t>
      </w:r>
      <w:r w:rsidR="00ED0C1A" w:rsidRPr="008A5FE3">
        <w:rPr>
          <w:rFonts w:cs="Arial"/>
          <w:szCs w:val="22"/>
        </w:rPr>
        <w:fldChar w:fldCharType="end"/>
      </w:r>
      <w:r w:rsidRPr="008A5FE3">
        <w:rPr>
          <w:rFonts w:cs="Arial"/>
          <w:szCs w:val="22"/>
        </w:rPr>
        <w:t>: User Interface Guidelines Union</w:t>
      </w:r>
      <w:r w:rsidR="00FD7628" w:rsidRPr="008A5FE3">
        <w:rPr>
          <w:rFonts w:cs="Arial"/>
          <w:szCs w:val="22"/>
        </w:rPr>
        <w:t xml:space="preserve"> Scheme</w:t>
      </w:r>
      <w:r w:rsidRPr="008A5FE3">
        <w:rPr>
          <w:rFonts w:cs="Arial"/>
          <w:szCs w:val="22"/>
        </w:rPr>
        <w:t xml:space="preserve"> – Registration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rFonts w:cs="Arial"/>
          <w:szCs w:val="22"/>
        </w:rPr>
        <w:instrText xml:space="preserve"> REF _Ref320003648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Identification in Other EU Countries</w:t>
      </w:r>
      <w:bookmarkEnd w:id="2183"/>
      <w:bookmarkEnd w:id="2184"/>
      <w:r w:rsidRPr="008A5FE3">
        <w:rPr>
          <w:rFonts w:cs="Arial"/>
          <w:szCs w:val="22"/>
        </w:rPr>
        <w:fldChar w:fldCharType="end"/>
      </w:r>
    </w:p>
    <w:p w14:paraId="582095E7" w14:textId="77777777" w:rsidR="00FD7628" w:rsidRPr="008A5FE3" w:rsidRDefault="00FD7628" w:rsidP="00FD7628">
      <w:pPr>
        <w:rPr>
          <w:szCs w:val="28"/>
        </w:rPr>
      </w:pPr>
    </w:p>
    <w:p w14:paraId="61214004" w14:textId="60A2EE50" w:rsidR="006F4672" w:rsidRPr="008A5FE3" w:rsidRDefault="006F4672" w:rsidP="00C918D8">
      <w:pPr>
        <w:pStyle w:val="Antrat5"/>
        <w:rPr>
          <w:szCs w:val="28"/>
        </w:rPr>
      </w:pPr>
      <w:bookmarkStart w:id="2185" w:name="_Ref320003067"/>
      <w:r w:rsidRPr="008A5FE3">
        <w:rPr>
          <w:szCs w:val="28"/>
        </w:rPr>
        <w:t>Previous use of special schemes</w:t>
      </w:r>
      <w:bookmarkEnd w:id="2185"/>
    </w:p>
    <w:p w14:paraId="659D6EC4" w14:textId="4F0786DA" w:rsidR="00882521" w:rsidRPr="008A5FE3" w:rsidRDefault="00882521" w:rsidP="00882521">
      <w:pPr>
        <w:rPr>
          <w:szCs w:val="28"/>
        </w:rPr>
      </w:pPr>
      <w:r w:rsidRPr="008A5FE3">
        <w:rPr>
          <w:szCs w:val="28"/>
        </w:rPr>
        <w:t xml:space="preserve">Refer to section </w:t>
      </w:r>
      <w:r w:rsidRPr="008A5FE3">
        <w:rPr>
          <w:szCs w:val="28"/>
        </w:rPr>
        <w:fldChar w:fldCharType="begin"/>
      </w:r>
      <w:r w:rsidRPr="008A5FE3">
        <w:rPr>
          <w:szCs w:val="28"/>
        </w:rPr>
        <w:instrText xml:space="preserve"> REF _Ref4591185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8.5.1.1.5</w:t>
      </w:r>
      <w:r w:rsidRPr="008A5FE3">
        <w:rPr>
          <w:szCs w:val="28"/>
        </w:rPr>
        <w:fldChar w:fldCharType="end"/>
      </w:r>
      <w:r w:rsidRPr="008A5FE3">
        <w:rPr>
          <w:szCs w:val="28"/>
        </w:rPr>
        <w:t xml:space="preserve"> for details on elements common to all schemes.</w:t>
      </w:r>
    </w:p>
    <w:p w14:paraId="57B0E6E7" w14:textId="77777777" w:rsidR="00882521" w:rsidRPr="008A5FE3" w:rsidRDefault="00882521" w:rsidP="00882521">
      <w:pPr>
        <w:rPr>
          <w:szCs w:val="28"/>
        </w:rPr>
      </w:pPr>
    </w:p>
    <w:p w14:paraId="61214016" w14:textId="498E9BB7" w:rsidR="00791E76" w:rsidRPr="008A5FE3" w:rsidRDefault="00791E76" w:rsidP="00C918D8">
      <w:pPr>
        <w:pStyle w:val="Antrat5"/>
        <w:rPr>
          <w:szCs w:val="28"/>
        </w:rPr>
      </w:pPr>
      <w:bookmarkStart w:id="2186" w:name="_Ref330287373"/>
      <w:r w:rsidRPr="008A5FE3">
        <w:rPr>
          <w:szCs w:val="28"/>
        </w:rPr>
        <w:t xml:space="preserve">Change of </w:t>
      </w:r>
      <w:r w:rsidR="001147C7" w:rsidRPr="008A5FE3">
        <w:rPr>
          <w:szCs w:val="28"/>
        </w:rPr>
        <w:t xml:space="preserve">Member State of </w:t>
      </w:r>
      <w:r w:rsidRPr="008A5FE3">
        <w:rPr>
          <w:szCs w:val="28"/>
        </w:rPr>
        <w:t>identification</w:t>
      </w:r>
      <w:bookmarkEnd w:id="2186"/>
    </w:p>
    <w:p w14:paraId="61214021" w14:textId="53A1359E" w:rsidR="00791E76" w:rsidRPr="008A5FE3" w:rsidRDefault="00056B9F" w:rsidP="00056B9F">
      <w:pPr>
        <w:rPr>
          <w:rFonts w:cs="Arial"/>
          <w:szCs w:val="28"/>
        </w:rPr>
      </w:pPr>
      <w:r w:rsidRPr="008A5FE3">
        <w:rPr>
          <w:szCs w:val="28"/>
        </w:rPr>
        <w:t xml:space="preserve">Refer to section </w:t>
      </w:r>
      <w:r w:rsidRPr="008A5FE3">
        <w:rPr>
          <w:szCs w:val="28"/>
        </w:rPr>
        <w:fldChar w:fldCharType="begin"/>
      </w:r>
      <w:r w:rsidRPr="008A5FE3">
        <w:rPr>
          <w:szCs w:val="28"/>
        </w:rPr>
        <w:instrText xml:space="preserve"> REF _Ref34394827 \r \h  \* MERGEFORMAT </w:instrText>
      </w:r>
      <w:r w:rsidRPr="008A5FE3">
        <w:rPr>
          <w:szCs w:val="28"/>
        </w:rPr>
      </w:r>
      <w:r w:rsidRPr="008A5FE3">
        <w:rPr>
          <w:szCs w:val="28"/>
        </w:rPr>
        <w:fldChar w:fldCharType="separate"/>
      </w:r>
      <w:r w:rsidR="00727DED">
        <w:rPr>
          <w:szCs w:val="28"/>
        </w:rPr>
        <w:t>8.5.1.1.6</w:t>
      </w:r>
      <w:r w:rsidRPr="008A5FE3">
        <w:rPr>
          <w:szCs w:val="28"/>
        </w:rPr>
        <w:fldChar w:fldCharType="end"/>
      </w:r>
      <w:r w:rsidRPr="008A5FE3">
        <w:rPr>
          <w:szCs w:val="28"/>
        </w:rPr>
        <w:t xml:space="preserve"> for details on elements common to all schemes.</w:t>
      </w:r>
    </w:p>
    <w:p w14:paraId="5BF1F2E7" w14:textId="13AC239D" w:rsidR="00AE59F1" w:rsidRPr="008A5FE3" w:rsidRDefault="00AE59F1" w:rsidP="00C87BD4">
      <w:pPr>
        <w:rPr>
          <w:szCs w:val="28"/>
        </w:rPr>
      </w:pPr>
      <w:bookmarkStart w:id="2187" w:name="_Toc320199726"/>
      <w:bookmarkStart w:id="2188" w:name="_Toc320278153"/>
      <w:bookmarkStart w:id="2189" w:name="_Toc320710226"/>
      <w:bookmarkStart w:id="2190" w:name="_Ref315689185"/>
      <w:bookmarkEnd w:id="2187"/>
      <w:bookmarkEnd w:id="2188"/>
      <w:bookmarkEnd w:id="2189"/>
    </w:p>
    <w:p w14:paraId="6DC855DE" w14:textId="77777777" w:rsidR="005F243A" w:rsidRPr="008A5FE3" w:rsidRDefault="005F243A" w:rsidP="005F243A">
      <w:pPr>
        <w:pStyle w:val="Antrat5"/>
        <w:ind w:left="1009" w:hanging="1009"/>
        <w:rPr>
          <w:szCs w:val="28"/>
        </w:rPr>
      </w:pPr>
      <w:bookmarkStart w:id="2191" w:name="_Ref7167518"/>
      <w:bookmarkStart w:id="2192" w:name="_Ref4146453"/>
      <w:r w:rsidRPr="008A5FE3">
        <w:rPr>
          <w:szCs w:val="28"/>
        </w:rPr>
        <w:t>Buttons</w:t>
      </w:r>
      <w:bookmarkEnd w:id="2191"/>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5F243A" w:rsidRPr="008A5FE3" w14:paraId="456221EF" w14:textId="77777777" w:rsidTr="00A72AB5">
        <w:trPr>
          <w:cantSplit/>
          <w:trHeight w:val="567"/>
          <w:tblHeader/>
          <w:jc w:val="center"/>
        </w:trPr>
        <w:tc>
          <w:tcPr>
            <w:tcW w:w="1945" w:type="pct"/>
            <w:shd w:val="clear" w:color="auto" w:fill="D9D9D9"/>
            <w:vAlign w:val="center"/>
          </w:tcPr>
          <w:p w14:paraId="399306E8" w14:textId="77777777" w:rsidR="005F243A" w:rsidRPr="008A5FE3" w:rsidRDefault="005F243A"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587CC36D" w14:textId="77777777" w:rsidR="005F243A" w:rsidRPr="008A5FE3" w:rsidRDefault="005F243A" w:rsidP="00A72AB5">
            <w:pPr>
              <w:keepNext/>
              <w:spacing w:beforeAutospacing="1" w:after="0" w:afterAutospacing="1"/>
              <w:ind w:left="57" w:right="57"/>
              <w:jc w:val="left"/>
              <w:rPr>
                <w:b/>
                <w:szCs w:val="20"/>
              </w:rPr>
            </w:pPr>
            <w:r w:rsidRPr="008A5FE3">
              <w:rPr>
                <w:b/>
                <w:szCs w:val="20"/>
              </w:rPr>
              <w:t>Note</w:t>
            </w:r>
          </w:p>
        </w:tc>
      </w:tr>
      <w:tr w:rsidR="005F243A" w:rsidRPr="008A5FE3" w14:paraId="0ED5D635" w14:textId="77777777" w:rsidTr="003663A3">
        <w:trPr>
          <w:cantSplit/>
          <w:trHeight w:val="70"/>
          <w:jc w:val="center"/>
        </w:trPr>
        <w:tc>
          <w:tcPr>
            <w:tcW w:w="1945" w:type="pct"/>
            <w:vAlign w:val="center"/>
          </w:tcPr>
          <w:p w14:paraId="60BCB8E5" w14:textId="77777777" w:rsidR="005F243A" w:rsidRPr="008A5FE3" w:rsidRDefault="005F243A" w:rsidP="00A72AB5">
            <w:pPr>
              <w:spacing w:after="0"/>
              <w:jc w:val="left"/>
              <w:rPr>
                <w:szCs w:val="20"/>
              </w:rPr>
            </w:pPr>
            <w:r w:rsidRPr="008A5FE3">
              <w:rPr>
                <w:szCs w:val="20"/>
              </w:rPr>
              <w:t>Save</w:t>
            </w:r>
          </w:p>
        </w:tc>
        <w:tc>
          <w:tcPr>
            <w:tcW w:w="3055" w:type="pct"/>
            <w:vAlign w:val="center"/>
          </w:tcPr>
          <w:p w14:paraId="430E18AF" w14:textId="77777777" w:rsidR="005F243A" w:rsidRPr="008A5FE3" w:rsidRDefault="005F243A" w:rsidP="00A72AB5">
            <w:pPr>
              <w:spacing w:after="0"/>
              <w:jc w:val="left"/>
              <w:rPr>
                <w:szCs w:val="20"/>
              </w:rPr>
            </w:pPr>
            <w:r w:rsidRPr="008A5FE3">
              <w:rPr>
                <w:szCs w:val="20"/>
              </w:rPr>
              <w:t>The save button allows the NETP to save the registration information temporarily without formally submitting it to the MSID.</w:t>
            </w:r>
          </w:p>
        </w:tc>
      </w:tr>
      <w:tr w:rsidR="005F243A" w:rsidRPr="008A5FE3" w14:paraId="229021DF" w14:textId="77777777" w:rsidTr="003663A3">
        <w:trPr>
          <w:cantSplit/>
          <w:trHeight w:val="70"/>
          <w:jc w:val="center"/>
        </w:trPr>
        <w:tc>
          <w:tcPr>
            <w:tcW w:w="1945" w:type="pct"/>
            <w:vAlign w:val="center"/>
          </w:tcPr>
          <w:p w14:paraId="3C87608F" w14:textId="77777777" w:rsidR="005F243A" w:rsidRPr="008A5FE3" w:rsidRDefault="005F243A" w:rsidP="00A72AB5">
            <w:pPr>
              <w:keepNext/>
              <w:spacing w:after="0"/>
              <w:jc w:val="left"/>
              <w:rPr>
                <w:szCs w:val="20"/>
              </w:rPr>
            </w:pPr>
            <w:r w:rsidRPr="008A5FE3">
              <w:rPr>
                <w:szCs w:val="20"/>
              </w:rPr>
              <w:t>Submit</w:t>
            </w:r>
          </w:p>
        </w:tc>
        <w:tc>
          <w:tcPr>
            <w:tcW w:w="3055" w:type="pct"/>
            <w:vAlign w:val="center"/>
          </w:tcPr>
          <w:p w14:paraId="3090155B" w14:textId="27FF143E" w:rsidR="005F243A" w:rsidRPr="008A5FE3" w:rsidRDefault="005F243A" w:rsidP="00A72AB5">
            <w:pPr>
              <w:keepNext/>
              <w:spacing w:after="0"/>
              <w:jc w:val="left"/>
              <w:rPr>
                <w:szCs w:val="20"/>
              </w:rPr>
            </w:pPr>
            <w:r w:rsidRPr="008A5FE3">
              <w:rPr>
                <w:szCs w:val="20"/>
              </w:rPr>
              <w:t xml:space="preserve">The Request Registration formally submits the registration to the MSID. </w:t>
            </w:r>
          </w:p>
        </w:tc>
      </w:tr>
    </w:tbl>
    <w:p w14:paraId="765C4F27" w14:textId="40099904" w:rsidR="005F243A" w:rsidRPr="008A5FE3" w:rsidRDefault="005F243A" w:rsidP="005F243A">
      <w:pPr>
        <w:pStyle w:val="Antrat"/>
        <w:rPr>
          <w:szCs w:val="22"/>
        </w:rPr>
      </w:pPr>
      <w:bookmarkStart w:id="2193" w:name="_Toc105089220"/>
      <w:bookmarkStart w:id="2194" w:name="_Toc209159771"/>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178</w:t>
      </w:r>
      <w:r w:rsidRPr="008A5FE3">
        <w:rPr>
          <w:szCs w:val="22"/>
        </w:rPr>
        <w:fldChar w:fldCharType="end"/>
      </w:r>
      <w:r w:rsidRPr="008A5FE3">
        <w:rPr>
          <w:szCs w:val="22"/>
        </w:rPr>
        <w:t>: User Interface Guidelines Union Scheme – Registration – Elemen</w:t>
      </w:r>
      <w:r w:rsidR="00A63009">
        <w:rPr>
          <w:szCs w:val="22"/>
        </w:rPr>
        <w:t>–</w:t>
      </w:r>
      <w:r w:rsidRPr="008A5FE3">
        <w:rPr>
          <w:szCs w:val="22"/>
        </w:rPr>
        <w:t xml:space="preserve">s - </w:t>
      </w:r>
      <w:r w:rsidRPr="008A5FE3">
        <w:rPr>
          <w:szCs w:val="22"/>
        </w:rPr>
        <w:fldChar w:fldCharType="begin"/>
      </w:r>
      <w:r w:rsidRPr="008A5FE3">
        <w:rPr>
          <w:szCs w:val="22"/>
        </w:rPr>
        <w:instrText xml:space="preserve"> REF _Ref7167518 \h </w:instrText>
      </w:r>
      <w:r w:rsidR="00286586" w:rsidRPr="008A5FE3">
        <w:rPr>
          <w:szCs w:val="22"/>
        </w:rPr>
        <w:instrText xml:space="preserve"> \* MERGEFORMAT </w:instrText>
      </w:r>
      <w:r w:rsidRPr="008A5FE3">
        <w:rPr>
          <w:szCs w:val="22"/>
        </w:rPr>
      </w:r>
      <w:r w:rsidRPr="008A5FE3">
        <w:rPr>
          <w:szCs w:val="22"/>
        </w:rPr>
        <w:fldChar w:fldCharType="separate"/>
      </w:r>
      <w:r w:rsidR="00727DED" w:rsidRPr="00727DED">
        <w:rPr>
          <w:szCs w:val="22"/>
        </w:rPr>
        <w:t>Buttons</w:t>
      </w:r>
      <w:bookmarkEnd w:id="2193"/>
      <w:bookmarkEnd w:id="2194"/>
      <w:r w:rsidRPr="008A5FE3">
        <w:rPr>
          <w:szCs w:val="22"/>
        </w:rPr>
        <w:fldChar w:fldCharType="end"/>
      </w:r>
    </w:p>
    <w:p w14:paraId="61214022" w14:textId="388C129B" w:rsidR="00143266" w:rsidRPr="008A5FE3" w:rsidRDefault="00143266" w:rsidP="006E38F7">
      <w:pPr>
        <w:pStyle w:val="Antrat4"/>
        <w:rPr>
          <w:sz w:val="24"/>
          <w:szCs w:val="32"/>
        </w:rPr>
      </w:pPr>
      <w:bookmarkStart w:id="2195" w:name="_Ref7532001"/>
      <w:bookmarkStart w:id="2196" w:name="_Toc105088597"/>
      <w:r w:rsidRPr="008A5FE3">
        <w:rPr>
          <w:sz w:val="24"/>
          <w:szCs w:val="32"/>
        </w:rPr>
        <w:t>The non-Union Scheme</w:t>
      </w:r>
      <w:r w:rsidR="007B1752" w:rsidRPr="008A5FE3">
        <w:rPr>
          <w:sz w:val="24"/>
          <w:szCs w:val="32"/>
        </w:rPr>
        <w:t xml:space="preserve"> – Initial Registration</w:t>
      </w:r>
      <w:bookmarkEnd w:id="2190"/>
      <w:bookmarkEnd w:id="2192"/>
      <w:bookmarkEnd w:id="2195"/>
      <w:bookmarkEnd w:id="2196"/>
    </w:p>
    <w:p w14:paraId="61214023" w14:textId="1670D184" w:rsidR="00A94D8E" w:rsidRPr="008A5FE3" w:rsidRDefault="00143266" w:rsidP="00791E76">
      <w:pPr>
        <w:keepNext/>
        <w:rPr>
          <w:szCs w:val="28"/>
        </w:rPr>
      </w:pPr>
      <w:r w:rsidRPr="008A5FE3">
        <w:rPr>
          <w:szCs w:val="28"/>
        </w:rPr>
        <w:t xml:space="preserve">In the Non-Union scheme, the MSID typically does not know the NETP. </w:t>
      </w:r>
      <w:r w:rsidR="00A94D8E" w:rsidRPr="008A5FE3">
        <w:rPr>
          <w:szCs w:val="28"/>
        </w:rPr>
        <w:t xml:space="preserve">The NETP </w:t>
      </w:r>
      <w:r w:rsidR="00B91F2D" w:rsidRPr="008A5FE3">
        <w:rPr>
          <w:szCs w:val="28"/>
        </w:rPr>
        <w:t>should</w:t>
      </w:r>
      <w:r w:rsidR="00A94D8E" w:rsidRPr="008A5FE3">
        <w:rPr>
          <w:szCs w:val="28"/>
        </w:rPr>
        <w:t xml:space="preserve"> be able to begin the registration process without a user identifier and password.</w:t>
      </w:r>
      <w:r w:rsidR="000A34DA" w:rsidRPr="008A5FE3">
        <w:rPr>
          <w:szCs w:val="28"/>
        </w:rPr>
        <w:t xml:space="preserve"> In this example, by clicking the “Request Registration here …” link in </w:t>
      </w:r>
      <w:r w:rsidR="00B91F2D" w:rsidRPr="008A5FE3">
        <w:rPr>
          <w:szCs w:val="28"/>
        </w:rPr>
        <w:fldChar w:fldCharType="begin"/>
      </w:r>
      <w:r w:rsidR="00B91F2D" w:rsidRPr="008A5FE3">
        <w:rPr>
          <w:szCs w:val="28"/>
        </w:rPr>
        <w:instrText xml:space="preserve"> REF _Ref327795328 \h </w:instrText>
      </w:r>
      <w:r w:rsidR="00286586" w:rsidRPr="008A5FE3">
        <w:rPr>
          <w:szCs w:val="28"/>
        </w:rPr>
        <w:instrText xml:space="preserve"> \* MERGEFORMAT </w:instrText>
      </w:r>
      <w:r w:rsidR="00B91F2D" w:rsidRPr="008A5FE3">
        <w:rPr>
          <w:szCs w:val="28"/>
        </w:rPr>
      </w:r>
      <w:r w:rsidR="00B91F2D" w:rsidRPr="008A5FE3">
        <w:rPr>
          <w:szCs w:val="28"/>
        </w:rPr>
        <w:fldChar w:fldCharType="separate"/>
      </w:r>
      <w:r w:rsidR="00727DED" w:rsidRPr="00727DED">
        <w:rPr>
          <w:szCs w:val="28"/>
        </w:rPr>
        <w:t xml:space="preserve">Figure </w:t>
      </w:r>
      <w:r w:rsidR="00727DED" w:rsidRPr="00727DED">
        <w:rPr>
          <w:noProof/>
          <w:szCs w:val="28"/>
        </w:rPr>
        <w:t>76</w:t>
      </w:r>
      <w:r w:rsidR="00B91F2D" w:rsidRPr="008A5FE3">
        <w:rPr>
          <w:szCs w:val="28"/>
        </w:rPr>
        <w:fldChar w:fldCharType="end"/>
      </w:r>
      <w:r w:rsidR="000A34DA" w:rsidRPr="008A5FE3">
        <w:rPr>
          <w:szCs w:val="28"/>
        </w:rPr>
        <w:t>.</w:t>
      </w:r>
      <w:r w:rsidR="00B91F2D" w:rsidRPr="008A5FE3">
        <w:rPr>
          <w:szCs w:val="28"/>
        </w:rPr>
        <w:t xml:space="preserve"> </w:t>
      </w:r>
    </w:p>
    <w:p w14:paraId="61214024" w14:textId="2282C819" w:rsidR="00A94D8E" w:rsidRPr="008A5FE3" w:rsidRDefault="002D7F1C" w:rsidP="000A34DA">
      <w:pPr>
        <w:jc w:val="center"/>
        <w:rPr>
          <w:szCs w:val="28"/>
        </w:rPr>
      </w:pPr>
      <w:r w:rsidRPr="008A5FE3">
        <w:rPr>
          <w:noProof/>
          <w:szCs w:val="28"/>
        </w:rPr>
        <w:drawing>
          <wp:inline distT="0" distB="0" distL="0" distR="0" wp14:anchorId="48390810" wp14:editId="266D1515">
            <wp:extent cx="5732145" cy="4070350"/>
            <wp:effectExtent l="0" t="0" r="1905" b="6350"/>
            <wp:docPr id="188" name="Picture 188" descr="C:\Users\crespero\AppData\Local\Temp\flaED90.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crespero\AppData\Local\Temp\flaED90.tmp\Snapshot.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32145" cy="4070350"/>
                    </a:xfrm>
                    <a:prstGeom prst="rect">
                      <a:avLst/>
                    </a:prstGeom>
                    <a:noFill/>
                    <a:ln>
                      <a:noFill/>
                    </a:ln>
                  </pic:spPr>
                </pic:pic>
              </a:graphicData>
            </a:graphic>
          </wp:inline>
        </w:drawing>
      </w:r>
    </w:p>
    <w:p w14:paraId="61214025" w14:textId="1EC4BF0E" w:rsidR="000A34DA" w:rsidRPr="008A5FE3" w:rsidRDefault="000A34DA" w:rsidP="00E906FC">
      <w:pPr>
        <w:pStyle w:val="Antrat"/>
        <w:rPr>
          <w:szCs w:val="22"/>
        </w:rPr>
      </w:pPr>
      <w:bookmarkStart w:id="2197" w:name="_Ref327795328"/>
      <w:bookmarkStart w:id="2198" w:name="_Ref315851282"/>
      <w:bookmarkStart w:id="2199" w:name="_Toc105089375"/>
      <w:bookmarkStart w:id="2200" w:name="_Toc209159948"/>
      <w:r w:rsidRPr="008A5FE3">
        <w:rPr>
          <w:szCs w:val="22"/>
        </w:rPr>
        <w:t xml:space="preserve">Figure </w:t>
      </w:r>
      <w:r w:rsidR="00F366AA" w:rsidRPr="008A5FE3">
        <w:rPr>
          <w:noProof/>
          <w:szCs w:val="22"/>
        </w:rPr>
        <w:fldChar w:fldCharType="begin"/>
      </w:r>
      <w:r w:rsidR="00F366AA" w:rsidRPr="008A5FE3">
        <w:rPr>
          <w:noProof/>
          <w:szCs w:val="22"/>
        </w:rPr>
        <w:instrText xml:space="preserve"> SEQ Figure </w:instrText>
      </w:r>
      <w:r w:rsidR="00F366AA" w:rsidRPr="008A5FE3">
        <w:rPr>
          <w:noProof/>
          <w:szCs w:val="22"/>
        </w:rPr>
        <w:fldChar w:fldCharType="separate"/>
      </w:r>
      <w:r w:rsidR="00727DED">
        <w:rPr>
          <w:noProof/>
          <w:szCs w:val="22"/>
        </w:rPr>
        <w:t>76</w:t>
      </w:r>
      <w:r w:rsidR="00F366AA" w:rsidRPr="008A5FE3">
        <w:rPr>
          <w:noProof/>
          <w:szCs w:val="22"/>
        </w:rPr>
        <w:fldChar w:fldCharType="end"/>
      </w:r>
      <w:bookmarkEnd w:id="2197"/>
      <w:r w:rsidRPr="008A5FE3">
        <w:rPr>
          <w:szCs w:val="22"/>
        </w:rPr>
        <w:t>: National Application Guidelines</w:t>
      </w:r>
      <w:r w:rsidR="00FD7628" w:rsidRPr="008A5FE3">
        <w:rPr>
          <w:szCs w:val="22"/>
        </w:rPr>
        <w:t xml:space="preserve"> Non-Union </w:t>
      </w:r>
      <w:r w:rsidR="00FD7628" w:rsidRPr="008A5FE3">
        <w:rPr>
          <w:rFonts w:cs="Arial"/>
          <w:szCs w:val="22"/>
        </w:rPr>
        <w:t>Scheme</w:t>
      </w:r>
      <w:r w:rsidRPr="008A5FE3">
        <w:rPr>
          <w:szCs w:val="22"/>
        </w:rPr>
        <w:t xml:space="preserve"> – User Interface – Log In</w:t>
      </w:r>
      <w:bookmarkEnd w:id="2198"/>
      <w:bookmarkEnd w:id="2199"/>
      <w:bookmarkEnd w:id="2200"/>
    </w:p>
    <w:p w14:paraId="61214026" w14:textId="77777777" w:rsidR="00066F77" w:rsidRPr="008A5FE3" w:rsidRDefault="00066F77" w:rsidP="00143266">
      <w:pPr>
        <w:rPr>
          <w:szCs w:val="28"/>
        </w:rPr>
      </w:pPr>
    </w:p>
    <w:p w14:paraId="61214027" w14:textId="584C5DC2" w:rsidR="00066F77" w:rsidRPr="008A5FE3" w:rsidRDefault="00066F77" w:rsidP="00143266">
      <w:pPr>
        <w:rPr>
          <w:szCs w:val="28"/>
        </w:rPr>
      </w:pPr>
      <w:r w:rsidRPr="008A5FE3">
        <w:rPr>
          <w:szCs w:val="28"/>
        </w:rPr>
        <w:t xml:space="preserve">The registration user interface for an initial registration collects all registration information. </w:t>
      </w:r>
      <w:r w:rsidR="00550D4C">
        <w:rPr>
          <w:szCs w:val="28"/>
        </w:rPr>
        <w:fldChar w:fldCharType="begin"/>
      </w:r>
      <w:r w:rsidR="00550D4C">
        <w:rPr>
          <w:szCs w:val="28"/>
        </w:rPr>
        <w:instrText xml:space="preserve"> REF _Ref130312560 \h </w:instrText>
      </w:r>
      <w:r w:rsidR="00550D4C">
        <w:rPr>
          <w:szCs w:val="28"/>
        </w:rPr>
      </w:r>
      <w:r w:rsidR="00550D4C">
        <w:rPr>
          <w:szCs w:val="28"/>
        </w:rPr>
        <w:fldChar w:fldCharType="separate"/>
      </w:r>
      <w:r w:rsidR="00727DED">
        <w:t xml:space="preserve">Figure </w:t>
      </w:r>
      <w:r w:rsidR="00727DED">
        <w:rPr>
          <w:noProof/>
        </w:rPr>
        <w:t>77</w:t>
      </w:r>
      <w:r w:rsidR="00550D4C">
        <w:rPr>
          <w:szCs w:val="28"/>
        </w:rPr>
        <w:fldChar w:fldCharType="end"/>
      </w:r>
      <w:r w:rsidR="00550D4C">
        <w:rPr>
          <w:szCs w:val="28"/>
        </w:rPr>
        <w:t xml:space="preserve"> </w:t>
      </w:r>
      <w:r w:rsidRPr="008A5FE3">
        <w:rPr>
          <w:szCs w:val="28"/>
        </w:rPr>
        <w:t>presents a suitable user interface.</w:t>
      </w:r>
    </w:p>
    <w:p w14:paraId="61214028" w14:textId="77777777" w:rsidR="006D6C3A" w:rsidRPr="008A5FE3" w:rsidRDefault="006D6C3A" w:rsidP="00143266">
      <w:pPr>
        <w:rPr>
          <w:szCs w:val="28"/>
        </w:rPr>
      </w:pPr>
      <w:r w:rsidRPr="008A5FE3">
        <w:rPr>
          <w:szCs w:val="28"/>
        </w:rPr>
        <w:t>Points of note are:</w:t>
      </w:r>
    </w:p>
    <w:p w14:paraId="61214029" w14:textId="50177094" w:rsidR="006D6C3A" w:rsidRPr="008A5FE3" w:rsidRDefault="006D6C3A" w:rsidP="00C90C72">
      <w:pPr>
        <w:numPr>
          <w:ilvl w:val="0"/>
          <w:numId w:val="41"/>
        </w:numPr>
        <w:rPr>
          <w:szCs w:val="28"/>
        </w:rPr>
      </w:pPr>
      <w:r w:rsidRPr="008A5FE3">
        <w:rPr>
          <w:szCs w:val="28"/>
        </w:rPr>
        <w:t>All fields are initially empty and editable except for those that the system generates (the registration</w:t>
      </w:r>
      <w:r w:rsidR="00FA106D" w:rsidRPr="008A5FE3">
        <w:rPr>
          <w:szCs w:val="28"/>
        </w:rPr>
        <w:t xml:space="preserve"> request</w:t>
      </w:r>
      <w:r w:rsidRPr="008A5FE3">
        <w:rPr>
          <w:szCs w:val="28"/>
        </w:rPr>
        <w:t xml:space="preserve"> date</w:t>
      </w:r>
      <w:r w:rsidR="00120FB5" w:rsidRPr="008A5FE3">
        <w:rPr>
          <w:szCs w:val="28"/>
        </w:rPr>
        <w:t xml:space="preserve">, the VAT </w:t>
      </w:r>
      <w:r w:rsidR="00FA106D" w:rsidRPr="008A5FE3">
        <w:rPr>
          <w:szCs w:val="28"/>
        </w:rPr>
        <w:t>identification number</w:t>
      </w:r>
      <w:r w:rsidRPr="008A5FE3">
        <w:rPr>
          <w:szCs w:val="28"/>
        </w:rPr>
        <w:t>)</w:t>
      </w:r>
      <w:r w:rsidR="00B43397" w:rsidRPr="008A5FE3">
        <w:rPr>
          <w:szCs w:val="28"/>
        </w:rPr>
        <w:t>;</w:t>
      </w:r>
    </w:p>
    <w:p w14:paraId="6121402A" w14:textId="22E6185D" w:rsidR="006B643A" w:rsidRPr="008A5FE3" w:rsidRDefault="006B643A" w:rsidP="00C90C72">
      <w:pPr>
        <w:numPr>
          <w:ilvl w:val="0"/>
          <w:numId w:val="41"/>
        </w:numPr>
        <w:rPr>
          <w:szCs w:val="28"/>
        </w:rPr>
      </w:pPr>
      <w:r w:rsidRPr="008A5FE3">
        <w:rPr>
          <w:szCs w:val="28"/>
        </w:rPr>
        <w:t>Fields marked with a star are mandatory</w:t>
      </w:r>
      <w:r w:rsidR="00B43397" w:rsidRPr="008A5FE3">
        <w:rPr>
          <w:szCs w:val="28"/>
        </w:rPr>
        <w:t>;</w:t>
      </w:r>
    </w:p>
    <w:p w14:paraId="6121402B" w14:textId="5237FCEE" w:rsidR="006D6C3A" w:rsidRPr="008A5FE3" w:rsidRDefault="006D6C3A" w:rsidP="00C90C72">
      <w:pPr>
        <w:numPr>
          <w:ilvl w:val="0"/>
          <w:numId w:val="41"/>
        </w:numPr>
        <w:rPr>
          <w:szCs w:val="28"/>
        </w:rPr>
      </w:pPr>
      <w:r w:rsidRPr="008A5FE3">
        <w:rPr>
          <w:szCs w:val="28"/>
        </w:rPr>
        <w:t>The “</w:t>
      </w:r>
      <w:r w:rsidR="00FA106D" w:rsidRPr="008A5FE3">
        <w:rPr>
          <w:szCs w:val="28"/>
        </w:rPr>
        <w:t>Submit</w:t>
      </w:r>
      <w:r w:rsidRPr="008A5FE3">
        <w:rPr>
          <w:szCs w:val="28"/>
        </w:rPr>
        <w:t xml:space="preserve">” button is disabled until the NETP checks the box </w:t>
      </w:r>
      <w:r w:rsidR="001009C1" w:rsidRPr="008A5FE3">
        <w:rPr>
          <w:szCs w:val="28"/>
        </w:rPr>
        <w:t>declaring</w:t>
      </w:r>
      <w:r w:rsidRPr="008A5FE3">
        <w:rPr>
          <w:szCs w:val="28"/>
        </w:rPr>
        <w:t xml:space="preserve"> that it is not </w:t>
      </w:r>
      <w:r w:rsidR="00E14C1E" w:rsidRPr="008A5FE3">
        <w:rPr>
          <w:szCs w:val="28"/>
        </w:rPr>
        <w:t>established within</w:t>
      </w:r>
      <w:r w:rsidRPr="008A5FE3">
        <w:rPr>
          <w:szCs w:val="28"/>
        </w:rPr>
        <w:t xml:space="preserve"> the European Union</w:t>
      </w:r>
      <w:r w:rsidR="00E14C1E" w:rsidRPr="008A5FE3">
        <w:rPr>
          <w:szCs w:val="28"/>
        </w:rPr>
        <w:t xml:space="preserve"> and that the information given in the form is true, complete and accurate</w:t>
      </w:r>
      <w:r w:rsidR="00B43397" w:rsidRPr="008A5FE3">
        <w:rPr>
          <w:szCs w:val="28"/>
        </w:rPr>
        <w:t>;</w:t>
      </w:r>
    </w:p>
    <w:p w14:paraId="6121402C" w14:textId="65251206" w:rsidR="000A34DA" w:rsidRPr="008A5FE3" w:rsidRDefault="006D6C3A" w:rsidP="00C90C72">
      <w:pPr>
        <w:numPr>
          <w:ilvl w:val="0"/>
          <w:numId w:val="41"/>
        </w:numPr>
        <w:rPr>
          <w:szCs w:val="28"/>
        </w:rPr>
      </w:pPr>
      <w:r w:rsidRPr="008A5FE3">
        <w:rPr>
          <w:szCs w:val="28"/>
        </w:rPr>
        <w:t xml:space="preserve">The “Save” button allows the NETP to save the application before submitting it to the </w:t>
      </w:r>
      <w:r w:rsidR="00693BF6" w:rsidRPr="008A5FE3">
        <w:rPr>
          <w:szCs w:val="28"/>
        </w:rPr>
        <w:t>MSID</w:t>
      </w:r>
      <w:r w:rsidRPr="008A5FE3">
        <w:rPr>
          <w:szCs w:val="28"/>
        </w:rPr>
        <w:t>, as required by the legislation</w:t>
      </w:r>
      <w:r w:rsidRPr="008A5FE3">
        <w:rPr>
          <w:rStyle w:val="Puslapioinaosnuoroda"/>
          <w:szCs w:val="28"/>
        </w:rPr>
        <w:footnoteReference w:id="169"/>
      </w:r>
      <w:r w:rsidR="00B43397" w:rsidRPr="008A5FE3">
        <w:rPr>
          <w:szCs w:val="28"/>
        </w:rPr>
        <w:t>;</w:t>
      </w:r>
    </w:p>
    <w:p w14:paraId="6121402D" w14:textId="77777777" w:rsidR="006D6C3A" w:rsidRPr="008A5FE3" w:rsidRDefault="000A34DA" w:rsidP="00C90C72">
      <w:pPr>
        <w:numPr>
          <w:ilvl w:val="0"/>
          <w:numId w:val="41"/>
        </w:numPr>
        <w:rPr>
          <w:szCs w:val="28"/>
        </w:rPr>
      </w:pPr>
      <w:r w:rsidRPr="008A5FE3">
        <w:rPr>
          <w:szCs w:val="28"/>
        </w:rPr>
        <w:t>In this example, a password is collected in the registration and we will use the email address as the user identifier</w:t>
      </w:r>
      <w:r w:rsidR="006D6C3A" w:rsidRPr="008A5FE3">
        <w:rPr>
          <w:szCs w:val="28"/>
        </w:rPr>
        <w:t>.</w:t>
      </w:r>
    </w:p>
    <w:p w14:paraId="5573CC71" w14:textId="7A62BFC5" w:rsidR="009C61D8" w:rsidRDefault="00E14C1E" w:rsidP="009C61D8">
      <w:pPr>
        <w:keepNext/>
      </w:pPr>
      <w:r w:rsidRPr="008A5FE3">
        <w:rPr>
          <w:szCs w:val="28"/>
        </w:rPr>
        <w:t xml:space="preserve"> </w:t>
      </w:r>
      <w:r w:rsidR="00C775BA" w:rsidRPr="00C775BA">
        <w:t xml:space="preserve"> </w:t>
      </w:r>
      <w:r w:rsidR="009C61D8">
        <w:rPr>
          <w:noProof/>
        </w:rPr>
        <w:drawing>
          <wp:inline distT="0" distB="0" distL="0" distR="0" wp14:anchorId="4D3B6458" wp14:editId="7D4DA2D7">
            <wp:extent cx="5730875" cy="6529705"/>
            <wp:effectExtent l="0" t="0" r="317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30875" cy="6529705"/>
                    </a:xfrm>
                    <a:prstGeom prst="rect">
                      <a:avLst/>
                    </a:prstGeom>
                    <a:noFill/>
                    <a:ln>
                      <a:noFill/>
                    </a:ln>
                  </pic:spPr>
                </pic:pic>
              </a:graphicData>
            </a:graphic>
          </wp:inline>
        </w:drawing>
      </w:r>
    </w:p>
    <w:p w14:paraId="383B177D" w14:textId="1390FA07" w:rsidR="003F187D" w:rsidRPr="008A5FE3" w:rsidRDefault="009C61D8" w:rsidP="009C61D8">
      <w:pPr>
        <w:pStyle w:val="Antrat"/>
        <w:jc w:val="both"/>
        <w:rPr>
          <w:szCs w:val="28"/>
        </w:rPr>
      </w:pPr>
      <w:bookmarkStart w:id="2201" w:name="_Ref130312560"/>
      <w:bookmarkStart w:id="2202" w:name="_Toc209159949"/>
      <w:r>
        <w:t xml:space="preserve">Figure </w:t>
      </w:r>
      <w:r w:rsidR="000E2297">
        <w:fldChar w:fldCharType="begin"/>
      </w:r>
      <w:r w:rsidR="000E2297">
        <w:instrText xml:space="preserve"> SEQ Figure \* ARABIC </w:instrText>
      </w:r>
      <w:r w:rsidR="000E2297">
        <w:fldChar w:fldCharType="separate"/>
      </w:r>
      <w:r w:rsidR="00727DED">
        <w:rPr>
          <w:noProof/>
        </w:rPr>
        <w:t>77</w:t>
      </w:r>
      <w:r w:rsidR="000E2297">
        <w:rPr>
          <w:noProof/>
        </w:rPr>
        <w:fldChar w:fldCharType="end"/>
      </w:r>
      <w:bookmarkEnd w:id="2201"/>
      <w:r w:rsidRPr="000A505C">
        <w:t>: National Application Guidelines Non-Union Scheme – User Interface – Registration</w:t>
      </w:r>
      <w:bookmarkEnd w:id="2202"/>
    </w:p>
    <w:p w14:paraId="6121402E" w14:textId="4E29E4CB" w:rsidR="00143266" w:rsidRPr="008A5FE3" w:rsidRDefault="00A32FBF" w:rsidP="009C61D8">
      <w:pPr>
        <w:pStyle w:val="Antrat"/>
        <w:rPr>
          <w:szCs w:val="28"/>
        </w:rPr>
      </w:pPr>
      <w:r w:rsidRPr="008A5FE3" w:rsidDel="00A32FBF">
        <w:rPr>
          <w:snapToGrid w:val="0"/>
          <w:color w:val="000000"/>
          <w:w w:val="0"/>
          <w:sz w:val="2"/>
          <w:szCs w:val="2"/>
          <w:u w:color="000000"/>
          <w:bdr w:val="none" w:sz="0" w:space="0" w:color="000000"/>
          <w:shd w:val="clear" w:color="000000" w:fill="000000"/>
          <w:lang w:eastAsia="x-none" w:bidi="x-none"/>
        </w:rPr>
        <w:t xml:space="preserve"> </w:t>
      </w:r>
    </w:p>
    <w:p w14:paraId="692DE25D" w14:textId="06A4CF21" w:rsidR="00AE59F1" w:rsidRPr="008A5FE3" w:rsidRDefault="00AE59F1" w:rsidP="00AE59F1">
      <w:pPr>
        <w:rPr>
          <w:szCs w:val="28"/>
        </w:rPr>
      </w:pPr>
      <w:r w:rsidRPr="008A5FE3">
        <w:rPr>
          <w:szCs w:val="28"/>
        </w:rPr>
        <w:t xml:space="preserve">Below sections describes the UI elements depicted in </w:t>
      </w:r>
      <w:r w:rsidR="00550D4C">
        <w:rPr>
          <w:szCs w:val="28"/>
        </w:rPr>
        <w:fldChar w:fldCharType="begin"/>
      </w:r>
      <w:r w:rsidR="00550D4C">
        <w:rPr>
          <w:szCs w:val="28"/>
        </w:rPr>
        <w:instrText xml:space="preserve"> REF _Ref130312560 \h </w:instrText>
      </w:r>
      <w:r w:rsidR="00550D4C">
        <w:rPr>
          <w:szCs w:val="28"/>
        </w:rPr>
      </w:r>
      <w:r w:rsidR="00550D4C">
        <w:rPr>
          <w:szCs w:val="28"/>
        </w:rPr>
        <w:fldChar w:fldCharType="separate"/>
      </w:r>
      <w:r w:rsidR="00727DED">
        <w:t xml:space="preserve">Figure </w:t>
      </w:r>
      <w:r w:rsidR="00727DED">
        <w:rPr>
          <w:noProof/>
        </w:rPr>
        <w:t>77</w:t>
      </w:r>
      <w:r w:rsidR="00550D4C">
        <w:rPr>
          <w:szCs w:val="28"/>
        </w:rPr>
        <w:fldChar w:fldCharType="end"/>
      </w:r>
      <w:r w:rsidR="00550D4C">
        <w:rPr>
          <w:szCs w:val="28"/>
        </w:rPr>
        <w:t xml:space="preserve"> </w:t>
      </w:r>
      <w:r w:rsidRPr="008A5FE3">
        <w:rPr>
          <w:szCs w:val="28"/>
        </w:rPr>
        <w:t xml:space="preserve">that are specific to the registration for the non-Union scheme. Information on elements common to all special schemes is provided in section </w:t>
      </w:r>
      <w:r w:rsidRPr="008A5FE3">
        <w:rPr>
          <w:szCs w:val="28"/>
        </w:rPr>
        <w:fldChar w:fldCharType="begin"/>
      </w:r>
      <w:r w:rsidRPr="008A5FE3">
        <w:rPr>
          <w:szCs w:val="28"/>
        </w:rPr>
        <w:instrText xml:space="preserve"> REF _Ref4397351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w:t>
      </w:r>
      <w:r w:rsidRPr="008A5FE3">
        <w:rPr>
          <w:szCs w:val="28"/>
        </w:rPr>
        <w:fldChar w:fldCharType="end"/>
      </w:r>
      <w:r w:rsidRPr="008A5FE3">
        <w:rPr>
          <w:szCs w:val="28"/>
        </w:rPr>
        <w:t>.</w:t>
      </w:r>
    </w:p>
    <w:p w14:paraId="61214030" w14:textId="3953B41C" w:rsidR="00BA48C9" w:rsidRPr="008A5FE3" w:rsidRDefault="00BA48C9" w:rsidP="00C918D8">
      <w:pPr>
        <w:pStyle w:val="Antrat5"/>
        <w:rPr>
          <w:szCs w:val="28"/>
        </w:rPr>
      </w:pPr>
      <w:bookmarkStart w:id="2203" w:name="_Ref320024508"/>
      <w:r w:rsidRPr="008A5FE3">
        <w:rPr>
          <w:szCs w:val="28"/>
        </w:rPr>
        <w:t>Identification</w:t>
      </w:r>
      <w:bookmarkEnd w:id="2203"/>
    </w:p>
    <w:p w14:paraId="61214031" w14:textId="5BD4875C" w:rsidR="00BA48C9" w:rsidRPr="008A5FE3" w:rsidRDefault="00BA48C9" w:rsidP="000920A9">
      <w:pPr>
        <w:keepNext/>
        <w:rPr>
          <w:rFonts w:cs="Arial"/>
          <w:szCs w:val="28"/>
        </w:rPr>
      </w:pPr>
      <w:r w:rsidRPr="008A5FE3">
        <w:rPr>
          <w:szCs w:val="28"/>
        </w:rPr>
        <w:t xml:space="preserve">The </w:t>
      </w:r>
      <w:r w:rsidRPr="008A5FE3">
        <w:rPr>
          <w:rFonts w:cs="Arial"/>
          <w:szCs w:val="28"/>
        </w:rPr>
        <w:fldChar w:fldCharType="begin"/>
      </w:r>
      <w:r w:rsidRPr="008A5FE3">
        <w:rPr>
          <w:szCs w:val="28"/>
        </w:rPr>
        <w:instrText xml:space="preserve"> REF _Ref320024508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Identification</w:t>
      </w:r>
      <w:r w:rsidRPr="008A5FE3">
        <w:rPr>
          <w:rFonts w:cs="Arial"/>
          <w:szCs w:val="28"/>
        </w:rPr>
        <w:fldChar w:fldCharType="end"/>
      </w:r>
      <w:r w:rsidRPr="008A5FE3">
        <w:rPr>
          <w:rFonts w:cs="Arial"/>
          <w:szCs w:val="28"/>
        </w:rPr>
        <w:t xml:space="preserve"> section</w:t>
      </w:r>
      <w:r w:rsidR="004547AF" w:rsidRPr="008A5FE3">
        <w:rPr>
          <w:rFonts w:cs="Arial"/>
          <w:szCs w:val="28"/>
        </w:rPr>
        <w:t xml:space="preserve"> contains some identifying information about the NETP</w:t>
      </w:r>
      <w:r w:rsidRPr="008A5FE3">
        <w:rPr>
          <w:rFonts w:cs="Arial"/>
          <w:szCs w:val="28"/>
        </w:rPr>
        <w:t>.</w:t>
      </w:r>
    </w:p>
    <w:p w14:paraId="00805311" w14:textId="268FA333" w:rsidR="00882521" w:rsidRPr="008A5FE3" w:rsidRDefault="00882521" w:rsidP="000920A9">
      <w:pPr>
        <w:keepNext/>
        <w:rPr>
          <w:szCs w:val="28"/>
        </w:rPr>
      </w:pPr>
      <w:r w:rsidRPr="008A5FE3">
        <w:rPr>
          <w:szCs w:val="28"/>
        </w:rPr>
        <w:t xml:space="preserve">Refer to section </w:t>
      </w:r>
      <w:r w:rsidRPr="008A5FE3">
        <w:rPr>
          <w:szCs w:val="28"/>
        </w:rPr>
        <w:fldChar w:fldCharType="begin"/>
      </w:r>
      <w:r w:rsidRPr="008A5FE3">
        <w:rPr>
          <w:szCs w:val="28"/>
        </w:rPr>
        <w:instrText xml:space="preserve"> REF _Ref3283158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8.5.1.1.1</w:t>
      </w:r>
      <w:r w:rsidRPr="008A5FE3">
        <w:rPr>
          <w:szCs w:val="28"/>
        </w:rPr>
        <w:fldChar w:fldCharType="end"/>
      </w:r>
      <w:r w:rsidRPr="008A5FE3">
        <w:rPr>
          <w:szCs w:val="28"/>
        </w:rPr>
        <w:t xml:space="preserve"> for details on elements common to all schemes.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4034" w14:textId="77777777" w:rsidTr="00A72AB5">
        <w:trPr>
          <w:cantSplit/>
          <w:trHeight w:val="567"/>
          <w:tblHeader/>
          <w:jc w:val="center"/>
        </w:trPr>
        <w:tc>
          <w:tcPr>
            <w:tcW w:w="1945" w:type="pct"/>
            <w:shd w:val="clear" w:color="auto" w:fill="D9D9D9"/>
            <w:vAlign w:val="center"/>
          </w:tcPr>
          <w:p w14:paraId="61214032" w14:textId="77777777" w:rsidR="00BA48C9" w:rsidRPr="008A5FE3" w:rsidRDefault="00BA48C9" w:rsidP="00A72AB5">
            <w:pPr>
              <w:keepNext/>
              <w:spacing w:after="0"/>
              <w:jc w:val="left"/>
              <w:rPr>
                <w:b/>
                <w:szCs w:val="28"/>
              </w:rPr>
            </w:pPr>
            <w:r w:rsidRPr="008A5FE3">
              <w:rPr>
                <w:b/>
                <w:szCs w:val="28"/>
              </w:rPr>
              <w:t>Element</w:t>
            </w:r>
          </w:p>
        </w:tc>
        <w:tc>
          <w:tcPr>
            <w:tcW w:w="3055" w:type="pct"/>
            <w:shd w:val="clear" w:color="auto" w:fill="D9D9D9"/>
            <w:vAlign w:val="center"/>
          </w:tcPr>
          <w:p w14:paraId="61214033" w14:textId="77777777" w:rsidR="00BA48C9" w:rsidRPr="008A5FE3" w:rsidRDefault="00BA48C9" w:rsidP="00A72AB5">
            <w:pPr>
              <w:keepNext/>
              <w:spacing w:after="0"/>
              <w:jc w:val="left"/>
              <w:rPr>
                <w:b/>
                <w:szCs w:val="28"/>
              </w:rPr>
            </w:pPr>
            <w:r w:rsidRPr="008A5FE3">
              <w:rPr>
                <w:b/>
                <w:szCs w:val="28"/>
              </w:rPr>
              <w:t>Note</w:t>
            </w:r>
          </w:p>
        </w:tc>
      </w:tr>
      <w:tr w:rsidR="004547AF" w:rsidRPr="008A5FE3" w14:paraId="61214037" w14:textId="77777777" w:rsidTr="00170B22">
        <w:trPr>
          <w:cantSplit/>
          <w:trHeight w:val="70"/>
          <w:jc w:val="center"/>
        </w:trPr>
        <w:tc>
          <w:tcPr>
            <w:tcW w:w="1945" w:type="pct"/>
            <w:vAlign w:val="center"/>
          </w:tcPr>
          <w:p w14:paraId="61214035" w14:textId="77777777" w:rsidR="004547AF" w:rsidRPr="008A5FE3" w:rsidRDefault="004547AF" w:rsidP="00A72AB5">
            <w:pPr>
              <w:keepNext/>
              <w:spacing w:after="0"/>
              <w:jc w:val="left"/>
              <w:rPr>
                <w:szCs w:val="20"/>
              </w:rPr>
            </w:pPr>
            <w:r w:rsidRPr="008A5FE3">
              <w:rPr>
                <w:szCs w:val="20"/>
              </w:rPr>
              <w:t>Country in which you have your business</w:t>
            </w:r>
          </w:p>
        </w:tc>
        <w:tc>
          <w:tcPr>
            <w:tcW w:w="3055" w:type="pct"/>
            <w:vMerge w:val="restart"/>
            <w:vAlign w:val="center"/>
          </w:tcPr>
          <w:p w14:paraId="50BFF31E" w14:textId="77777777" w:rsidR="001A67C1" w:rsidRPr="008A5FE3" w:rsidRDefault="004547AF" w:rsidP="00A72AB5">
            <w:pPr>
              <w:spacing w:after="0"/>
              <w:jc w:val="left"/>
              <w:rPr>
                <w:szCs w:val="20"/>
              </w:rPr>
            </w:pPr>
            <w:r w:rsidRPr="008A5FE3">
              <w:rPr>
                <w:szCs w:val="20"/>
              </w:rPr>
              <w:t xml:space="preserve">These elements should list all countries and territories except the Member States. </w:t>
            </w:r>
          </w:p>
          <w:p w14:paraId="3E5DE5A4" w14:textId="6634644F" w:rsidR="004547AF" w:rsidRPr="008A5FE3" w:rsidRDefault="004547AF" w:rsidP="00A72AB5">
            <w:pPr>
              <w:spacing w:after="0"/>
              <w:jc w:val="left"/>
              <w:rPr>
                <w:szCs w:val="20"/>
              </w:rPr>
            </w:pPr>
            <w:r w:rsidRPr="008A5FE3">
              <w:rPr>
                <w:szCs w:val="20"/>
              </w:rPr>
              <w:t xml:space="preserve">Note that the list must include </w:t>
            </w:r>
            <w:r w:rsidR="00E678AA" w:rsidRPr="008A5FE3">
              <w:rPr>
                <w:szCs w:val="20"/>
                <w:shd w:val="clear" w:color="auto" w:fill="FFFFFF"/>
              </w:rPr>
              <w:t>those territories of Member States to which the VAT Directive does not apply. These territories are not considered to be part of the EU and taxable persons having established their business there can therefore use the non-Union scheme</w:t>
            </w:r>
            <w:r w:rsidRPr="008A5FE3">
              <w:rPr>
                <w:szCs w:val="20"/>
              </w:rPr>
              <w:t xml:space="preserve"> (refer to section </w:t>
            </w:r>
            <w:r w:rsidRPr="008A5FE3">
              <w:rPr>
                <w:szCs w:val="20"/>
              </w:rPr>
              <w:fldChar w:fldCharType="begin"/>
            </w:r>
            <w:r w:rsidRPr="008A5FE3">
              <w:rPr>
                <w:szCs w:val="20"/>
              </w:rPr>
              <w:instrText xml:space="preserve"> REF _Ref320024650 \r \h </w:instrText>
            </w:r>
            <w:r w:rsidR="00852C5F" w:rsidRPr="008A5FE3">
              <w:rPr>
                <w:szCs w:val="20"/>
              </w:rPr>
              <w:instrText xml:space="preserve"> \* MERGEFORMAT </w:instrText>
            </w:r>
            <w:r w:rsidRPr="008A5FE3">
              <w:rPr>
                <w:szCs w:val="20"/>
              </w:rPr>
            </w:r>
            <w:r w:rsidRPr="008A5FE3">
              <w:rPr>
                <w:szCs w:val="20"/>
              </w:rPr>
              <w:fldChar w:fldCharType="separate"/>
            </w:r>
            <w:r w:rsidR="00727DED">
              <w:rPr>
                <w:szCs w:val="20"/>
              </w:rPr>
              <w:t>1.1</w:t>
            </w:r>
            <w:r w:rsidRPr="008A5FE3">
              <w:rPr>
                <w:szCs w:val="20"/>
              </w:rPr>
              <w:fldChar w:fldCharType="end"/>
            </w:r>
            <w:r w:rsidRPr="008A5FE3">
              <w:rPr>
                <w:szCs w:val="20"/>
              </w:rPr>
              <w:t>).</w:t>
            </w:r>
            <w:r w:rsidR="00E678AA" w:rsidRPr="008A5FE3">
              <w:rPr>
                <w:szCs w:val="20"/>
              </w:rPr>
              <w:t xml:space="preserve"> </w:t>
            </w:r>
            <w:r w:rsidR="00E678AA" w:rsidRPr="008A5FE3">
              <w:rPr>
                <w:szCs w:val="20"/>
                <w:shd w:val="clear" w:color="auto" w:fill="FFFFFF"/>
              </w:rPr>
              <w:t>In this case, the territory code of the place of business has to be provided.</w:t>
            </w:r>
          </w:p>
          <w:p w14:paraId="61214036" w14:textId="6B62ADC1" w:rsidR="00357D83" w:rsidRPr="008A5FE3" w:rsidRDefault="0089492B" w:rsidP="00A72AB5">
            <w:pPr>
              <w:spacing w:after="0"/>
              <w:jc w:val="left"/>
              <w:rPr>
                <w:szCs w:val="20"/>
              </w:rPr>
            </w:pPr>
            <w:r w:rsidRPr="0089492B">
              <w:rPr>
                <w:szCs w:val="20"/>
              </w:rPr>
              <w:t xml:space="preserve">For </w:t>
            </w:r>
            <w:r w:rsidR="005F65DB">
              <w:rPr>
                <w:szCs w:val="20"/>
              </w:rPr>
              <w:t>“</w:t>
            </w:r>
            <w:r w:rsidRPr="0089492B">
              <w:rPr>
                <w:szCs w:val="20"/>
              </w:rPr>
              <w:t>National Tax Number: Issuing Country</w:t>
            </w:r>
            <w:r w:rsidR="005F65DB">
              <w:rPr>
                <w:szCs w:val="20"/>
              </w:rPr>
              <w:t>”</w:t>
            </w:r>
            <w:r w:rsidRPr="0089492B">
              <w:rPr>
                <w:szCs w:val="20"/>
              </w:rPr>
              <w:t xml:space="preserve">, only the country code GB can be used for cases where such a number has been issued by UK (i.e. Great Britain and Northern Ireland). For </w:t>
            </w:r>
            <w:r w:rsidR="005F65DB">
              <w:rPr>
                <w:szCs w:val="20"/>
              </w:rPr>
              <w:t>“A</w:t>
            </w:r>
            <w:r w:rsidRPr="0089492B">
              <w:rPr>
                <w:szCs w:val="20"/>
              </w:rPr>
              <w:t>ddress: Country</w:t>
            </w:r>
            <w:r w:rsidR="005F65DB">
              <w:rPr>
                <w:szCs w:val="20"/>
              </w:rPr>
              <w:t>”</w:t>
            </w:r>
            <w:r w:rsidRPr="0089492B">
              <w:rPr>
                <w:szCs w:val="20"/>
              </w:rPr>
              <w:t>, only the country code GB can be used for addresses in UK (i.e. Great Britain and Northern Ireland).</w:t>
            </w:r>
          </w:p>
        </w:tc>
      </w:tr>
      <w:tr w:rsidR="004547AF" w:rsidRPr="008A5FE3" w14:paraId="6121403A" w14:textId="77777777" w:rsidTr="00506026">
        <w:trPr>
          <w:cantSplit/>
          <w:trHeight w:val="70"/>
          <w:jc w:val="center"/>
        </w:trPr>
        <w:tc>
          <w:tcPr>
            <w:tcW w:w="1945" w:type="pct"/>
            <w:vAlign w:val="center"/>
          </w:tcPr>
          <w:p w14:paraId="61214038" w14:textId="4EDB1548" w:rsidR="004547AF" w:rsidRPr="008A5FE3" w:rsidRDefault="00E678AA" w:rsidP="00A72AB5">
            <w:pPr>
              <w:keepNext/>
              <w:spacing w:after="0"/>
              <w:jc w:val="left"/>
              <w:rPr>
                <w:szCs w:val="20"/>
              </w:rPr>
            </w:pPr>
            <w:r w:rsidRPr="008A5FE3">
              <w:rPr>
                <w:szCs w:val="20"/>
              </w:rPr>
              <w:t xml:space="preserve">Address: </w:t>
            </w:r>
            <w:r w:rsidR="004547AF" w:rsidRPr="008A5FE3">
              <w:rPr>
                <w:szCs w:val="20"/>
              </w:rPr>
              <w:t>Country</w:t>
            </w:r>
          </w:p>
        </w:tc>
        <w:tc>
          <w:tcPr>
            <w:tcW w:w="3055" w:type="pct"/>
            <w:vMerge/>
            <w:vAlign w:val="center"/>
          </w:tcPr>
          <w:p w14:paraId="61214039" w14:textId="77777777" w:rsidR="004547AF" w:rsidRPr="008A5FE3" w:rsidRDefault="004547AF" w:rsidP="00506026">
            <w:pPr>
              <w:spacing w:before="60" w:after="60"/>
              <w:jc w:val="left"/>
              <w:rPr>
                <w:sz w:val="20"/>
                <w:szCs w:val="20"/>
              </w:rPr>
            </w:pPr>
          </w:p>
        </w:tc>
      </w:tr>
      <w:tr w:rsidR="003F187D" w:rsidRPr="008A5FE3" w14:paraId="79382EAF" w14:textId="77777777" w:rsidTr="00A37745">
        <w:trPr>
          <w:cantSplit/>
          <w:trHeight w:val="231"/>
          <w:jc w:val="center"/>
        </w:trPr>
        <w:tc>
          <w:tcPr>
            <w:tcW w:w="1945" w:type="pct"/>
            <w:vAlign w:val="center"/>
          </w:tcPr>
          <w:p w14:paraId="077FC262" w14:textId="77777777" w:rsidR="003F187D" w:rsidRPr="008A5FE3" w:rsidRDefault="003F187D" w:rsidP="00A72AB5">
            <w:pPr>
              <w:spacing w:after="0"/>
              <w:jc w:val="left"/>
              <w:rPr>
                <w:szCs w:val="20"/>
              </w:rPr>
            </w:pPr>
            <w:r w:rsidRPr="008A5FE3">
              <w:rPr>
                <w:szCs w:val="20"/>
              </w:rPr>
              <w:t>Not Established in EU</w:t>
            </w:r>
          </w:p>
        </w:tc>
        <w:tc>
          <w:tcPr>
            <w:tcW w:w="3055" w:type="pct"/>
            <w:vAlign w:val="center"/>
          </w:tcPr>
          <w:p w14:paraId="4B50E398" w14:textId="77777777" w:rsidR="003F187D" w:rsidRPr="008A5FE3" w:rsidRDefault="003F187D" w:rsidP="00A72AB5">
            <w:pPr>
              <w:spacing w:after="0"/>
              <w:jc w:val="left"/>
              <w:rPr>
                <w:szCs w:val="20"/>
              </w:rPr>
            </w:pPr>
            <w:r w:rsidRPr="008A5FE3">
              <w:rPr>
                <w:szCs w:val="20"/>
              </w:rPr>
              <w:t xml:space="preserve">This element allows the person filling in the form of declaration that he is not established in the EU. If not filled in, it is assumed that the NETP is established in EU. </w:t>
            </w:r>
          </w:p>
        </w:tc>
      </w:tr>
      <w:tr w:rsidR="00495884" w:rsidRPr="008A5FE3" w14:paraId="7713C869" w14:textId="77777777" w:rsidTr="00506026">
        <w:trPr>
          <w:cantSplit/>
          <w:trHeight w:val="70"/>
          <w:jc w:val="center"/>
        </w:trPr>
        <w:tc>
          <w:tcPr>
            <w:tcW w:w="1945" w:type="pct"/>
            <w:vAlign w:val="center"/>
          </w:tcPr>
          <w:p w14:paraId="1E1F3F82" w14:textId="686F78BA" w:rsidR="00495884" w:rsidRPr="008A5FE3" w:rsidRDefault="005F65DB" w:rsidP="00495884">
            <w:pPr>
              <w:keepNext/>
              <w:spacing w:after="0"/>
              <w:jc w:val="left"/>
              <w:rPr>
                <w:szCs w:val="20"/>
              </w:rPr>
            </w:pPr>
            <w:r w:rsidRPr="008A5FE3">
              <w:rPr>
                <w:szCs w:val="20"/>
              </w:rPr>
              <w:t>National Tax Number</w:t>
            </w:r>
            <w:r>
              <w:rPr>
                <w:szCs w:val="20"/>
              </w:rPr>
              <w:t xml:space="preserve">: </w:t>
            </w:r>
            <w:r w:rsidR="00495884" w:rsidRPr="008A5FE3">
              <w:rPr>
                <w:szCs w:val="20"/>
              </w:rPr>
              <w:t>Issuing Country</w:t>
            </w:r>
          </w:p>
        </w:tc>
        <w:tc>
          <w:tcPr>
            <w:tcW w:w="3055" w:type="pct"/>
            <w:vAlign w:val="center"/>
          </w:tcPr>
          <w:p w14:paraId="2FD41AC5" w14:textId="4017077E" w:rsidR="00495884" w:rsidRPr="008A5FE3" w:rsidRDefault="0059379D" w:rsidP="00495884">
            <w:pPr>
              <w:spacing w:after="0"/>
              <w:jc w:val="left"/>
              <w:rPr>
                <w:szCs w:val="20"/>
              </w:rPr>
            </w:pPr>
            <w:r w:rsidRPr="0059379D">
              <w:rPr>
                <w:szCs w:val="20"/>
              </w:rPr>
              <w:t>The element should list all third countries or third territories to collect the code of the country or territory that issued t</w:t>
            </w:r>
            <w:r w:rsidR="00A63009">
              <w:rPr>
                <w:szCs w:val="20"/>
              </w:rPr>
              <w:t>“</w:t>
            </w:r>
            <w:r w:rsidRPr="0059379D">
              <w:rPr>
                <w:szCs w:val="20"/>
              </w:rPr>
              <w:t>e "National Tax Num</w:t>
            </w:r>
            <w:r w:rsidR="00A63009">
              <w:rPr>
                <w:szCs w:val="20"/>
              </w:rPr>
              <w:t>”</w:t>
            </w:r>
            <w:r w:rsidRPr="0059379D">
              <w:rPr>
                <w:szCs w:val="20"/>
              </w:rPr>
              <w:t>er"</w:t>
            </w:r>
            <w:r>
              <w:rPr>
                <w:szCs w:val="20"/>
              </w:rPr>
              <w:t>.</w:t>
            </w:r>
          </w:p>
        </w:tc>
      </w:tr>
      <w:tr w:rsidR="00BA48C9" w:rsidRPr="008A5FE3" w14:paraId="6121403D" w14:textId="77777777" w:rsidTr="00506026">
        <w:trPr>
          <w:cantSplit/>
          <w:trHeight w:val="70"/>
          <w:jc w:val="center"/>
        </w:trPr>
        <w:tc>
          <w:tcPr>
            <w:tcW w:w="1945" w:type="pct"/>
            <w:vAlign w:val="center"/>
          </w:tcPr>
          <w:p w14:paraId="6121403B" w14:textId="33406D67" w:rsidR="00BA48C9" w:rsidRPr="008A5FE3" w:rsidRDefault="00E14C1E" w:rsidP="00A72AB5">
            <w:pPr>
              <w:keepNext/>
              <w:spacing w:after="0"/>
              <w:jc w:val="left"/>
              <w:rPr>
                <w:szCs w:val="20"/>
              </w:rPr>
            </w:pPr>
            <w:r w:rsidRPr="008A5FE3">
              <w:rPr>
                <w:szCs w:val="20"/>
              </w:rPr>
              <w:t>National Tax</w:t>
            </w:r>
            <w:r w:rsidR="00BA48C9" w:rsidRPr="008A5FE3">
              <w:rPr>
                <w:szCs w:val="20"/>
              </w:rPr>
              <w:t xml:space="preserve"> Number</w:t>
            </w:r>
          </w:p>
        </w:tc>
        <w:tc>
          <w:tcPr>
            <w:tcW w:w="3055" w:type="pct"/>
            <w:vAlign w:val="center"/>
          </w:tcPr>
          <w:p w14:paraId="6121403C" w14:textId="1109A71E" w:rsidR="00BA48C9" w:rsidRPr="008A5FE3" w:rsidRDefault="00BA48C9" w:rsidP="00A72AB5">
            <w:pPr>
              <w:spacing w:after="0"/>
              <w:jc w:val="left"/>
              <w:rPr>
                <w:szCs w:val="20"/>
              </w:rPr>
            </w:pPr>
            <w:r w:rsidRPr="008A5FE3">
              <w:rPr>
                <w:szCs w:val="20"/>
              </w:rPr>
              <w:t xml:space="preserve">This element collects the </w:t>
            </w:r>
            <w:r w:rsidR="004547AF" w:rsidRPr="008A5FE3">
              <w:rPr>
                <w:szCs w:val="20"/>
              </w:rPr>
              <w:t>national tax reference of the NETP</w:t>
            </w:r>
            <w:r w:rsidR="00B43397" w:rsidRPr="008A5FE3">
              <w:rPr>
                <w:szCs w:val="20"/>
              </w:rPr>
              <w:t>.</w:t>
            </w:r>
          </w:p>
        </w:tc>
      </w:tr>
    </w:tbl>
    <w:p w14:paraId="61214045" w14:textId="54556379" w:rsidR="00BA48C9" w:rsidRPr="008A5FE3" w:rsidRDefault="00BA48C9" w:rsidP="00BA48C9">
      <w:pPr>
        <w:pStyle w:val="Antrat"/>
        <w:rPr>
          <w:rFonts w:cs="Arial"/>
          <w:szCs w:val="22"/>
        </w:rPr>
      </w:pPr>
      <w:bookmarkStart w:id="2204" w:name="_Toc105089221"/>
      <w:bookmarkStart w:id="2205" w:name="_Toc20915977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179</w:t>
      </w:r>
      <w:r w:rsidR="00ED0C1A" w:rsidRPr="008A5FE3">
        <w:rPr>
          <w:rFonts w:cs="Arial"/>
          <w:szCs w:val="22"/>
        </w:rPr>
        <w:fldChar w:fldCharType="end"/>
      </w:r>
      <w:r w:rsidRPr="008A5FE3">
        <w:rPr>
          <w:rFonts w:cs="Arial"/>
          <w:szCs w:val="22"/>
        </w:rPr>
        <w:t>: User Interface Guidelines</w:t>
      </w:r>
      <w:r w:rsidR="00FD7628" w:rsidRPr="008A5FE3">
        <w:rPr>
          <w:rFonts w:cs="Arial"/>
          <w:szCs w:val="22"/>
        </w:rPr>
        <w:t xml:space="preserve"> </w:t>
      </w:r>
      <w:r w:rsidR="004547AF" w:rsidRPr="008A5FE3">
        <w:rPr>
          <w:rFonts w:cs="Arial"/>
          <w:szCs w:val="22"/>
        </w:rPr>
        <w:t>Non-</w:t>
      </w:r>
      <w:r w:rsidRPr="008A5FE3">
        <w:rPr>
          <w:rFonts w:cs="Arial"/>
          <w:szCs w:val="22"/>
        </w:rPr>
        <w:t>Union</w:t>
      </w:r>
      <w:r w:rsidR="00FD7628" w:rsidRPr="008A5FE3">
        <w:rPr>
          <w:rFonts w:cs="Arial"/>
          <w:szCs w:val="22"/>
        </w:rPr>
        <w:t xml:space="preserve"> Scheme</w:t>
      </w:r>
      <w:r w:rsidRPr="008A5FE3">
        <w:rPr>
          <w:rFonts w:cs="Arial"/>
          <w:szCs w:val="22"/>
        </w:rPr>
        <w:t xml:space="preserve"> – Registration – Elemen</w:t>
      </w:r>
      <w:r w:rsidR="00A63009">
        <w:rPr>
          <w:rFonts w:cs="Arial"/>
          <w:szCs w:val="22"/>
        </w:rPr>
        <w:t>–</w:t>
      </w:r>
      <w:r w:rsidRPr="008A5FE3">
        <w:rPr>
          <w:rFonts w:cs="Arial"/>
          <w:szCs w:val="22"/>
        </w:rPr>
        <w:t xml:space="preserve">s - </w:t>
      </w:r>
      <w:r w:rsidR="00E678AA" w:rsidRPr="008A5FE3">
        <w:rPr>
          <w:rFonts w:cs="Arial"/>
          <w:szCs w:val="22"/>
        </w:rPr>
        <w:t>Identification</w:t>
      </w:r>
      <w:bookmarkEnd w:id="2204"/>
      <w:bookmarkEnd w:id="2205"/>
    </w:p>
    <w:p w14:paraId="690A35C0" w14:textId="77777777" w:rsidR="00FD7628" w:rsidRPr="008A5FE3" w:rsidRDefault="00FD7628" w:rsidP="00FD7628">
      <w:pPr>
        <w:rPr>
          <w:szCs w:val="28"/>
        </w:rPr>
      </w:pPr>
    </w:p>
    <w:p w14:paraId="61214046" w14:textId="5064DBB5" w:rsidR="00BA48C9" w:rsidRPr="008A5FE3" w:rsidRDefault="00BA48C9" w:rsidP="00C918D8">
      <w:pPr>
        <w:pStyle w:val="Antrat5"/>
        <w:rPr>
          <w:szCs w:val="28"/>
        </w:rPr>
      </w:pPr>
      <w:bookmarkStart w:id="2206" w:name="_Ref320024919"/>
      <w:r w:rsidRPr="008A5FE3">
        <w:rPr>
          <w:szCs w:val="28"/>
        </w:rPr>
        <w:t>Contact Information</w:t>
      </w:r>
      <w:bookmarkEnd w:id="2206"/>
    </w:p>
    <w:p w14:paraId="015FD5E8" w14:textId="2E8DD9BD" w:rsidR="00882521" w:rsidRPr="008A5FE3" w:rsidRDefault="00882521" w:rsidP="00882521">
      <w:pPr>
        <w:rPr>
          <w:szCs w:val="28"/>
        </w:rPr>
      </w:pPr>
      <w:r w:rsidRPr="008A5FE3">
        <w:rPr>
          <w:szCs w:val="28"/>
        </w:rPr>
        <w:t xml:space="preserve">Refer to section </w:t>
      </w:r>
      <w:r w:rsidRPr="008A5FE3">
        <w:rPr>
          <w:szCs w:val="28"/>
        </w:rPr>
        <w:fldChar w:fldCharType="begin"/>
      </w:r>
      <w:r w:rsidRPr="008A5FE3">
        <w:rPr>
          <w:szCs w:val="28"/>
        </w:rPr>
        <w:instrText xml:space="preserve"> REF _Ref3283141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8.5.1.1.2</w:t>
      </w:r>
      <w:r w:rsidRPr="008A5FE3">
        <w:rPr>
          <w:szCs w:val="28"/>
        </w:rPr>
        <w:fldChar w:fldCharType="end"/>
      </w:r>
      <w:r w:rsidRPr="008A5FE3">
        <w:rPr>
          <w:szCs w:val="28"/>
        </w:rPr>
        <w:t xml:space="preserve"> for details on elements common to all schemes.</w:t>
      </w:r>
    </w:p>
    <w:p w14:paraId="4B86C431" w14:textId="77777777" w:rsidR="00882521" w:rsidRPr="008A5FE3" w:rsidRDefault="00882521" w:rsidP="00882521">
      <w:pPr>
        <w:rPr>
          <w:szCs w:val="28"/>
        </w:rPr>
      </w:pPr>
    </w:p>
    <w:p w14:paraId="61214060" w14:textId="61F8C7CA" w:rsidR="00BA48C9" w:rsidRPr="008A5FE3" w:rsidRDefault="00634294" w:rsidP="00FD7628">
      <w:pPr>
        <w:pStyle w:val="Antrat5"/>
        <w:rPr>
          <w:szCs w:val="28"/>
        </w:rPr>
      </w:pPr>
      <w:r w:rsidRPr="008A5FE3">
        <w:rPr>
          <w:szCs w:val="28"/>
        </w:rPr>
        <w:t>Bank Account Information</w:t>
      </w:r>
    </w:p>
    <w:p w14:paraId="186C5230" w14:textId="3F65C8E2" w:rsidR="00882521" w:rsidRPr="008A5FE3" w:rsidRDefault="00882521" w:rsidP="00882521">
      <w:pPr>
        <w:rPr>
          <w:szCs w:val="28"/>
        </w:rPr>
      </w:pPr>
      <w:r w:rsidRPr="008A5FE3">
        <w:rPr>
          <w:szCs w:val="28"/>
        </w:rPr>
        <w:t xml:space="preserve">Refer to section </w:t>
      </w:r>
      <w:r w:rsidRPr="008A5FE3">
        <w:rPr>
          <w:szCs w:val="28"/>
        </w:rPr>
        <w:fldChar w:fldCharType="begin"/>
      </w:r>
      <w:r w:rsidRPr="008A5FE3">
        <w:rPr>
          <w:szCs w:val="28"/>
        </w:rPr>
        <w:instrText xml:space="preserve"> REF _Ref3283113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8.5.1.1.3</w:t>
      </w:r>
      <w:r w:rsidRPr="008A5FE3">
        <w:rPr>
          <w:szCs w:val="28"/>
        </w:rPr>
        <w:fldChar w:fldCharType="end"/>
      </w:r>
      <w:r w:rsidRPr="008A5FE3">
        <w:rPr>
          <w:szCs w:val="28"/>
        </w:rPr>
        <w:t xml:space="preserve"> for details on elements common to all schemes.</w:t>
      </w:r>
    </w:p>
    <w:p w14:paraId="00876A8C" w14:textId="77777777" w:rsidR="00882521" w:rsidRPr="008A5FE3" w:rsidRDefault="00882521" w:rsidP="00882521">
      <w:pPr>
        <w:rPr>
          <w:szCs w:val="28"/>
        </w:rPr>
      </w:pPr>
    </w:p>
    <w:p w14:paraId="6121406F" w14:textId="7F09A11E" w:rsidR="00BA48C9" w:rsidRPr="008A5FE3" w:rsidRDefault="00BA48C9" w:rsidP="00C918D8">
      <w:pPr>
        <w:pStyle w:val="Antrat5"/>
        <w:rPr>
          <w:szCs w:val="28"/>
        </w:rPr>
      </w:pPr>
      <w:bookmarkStart w:id="2207" w:name="_Ref320025556"/>
      <w:r w:rsidRPr="008A5FE3">
        <w:rPr>
          <w:szCs w:val="28"/>
        </w:rPr>
        <w:t>Previous use of the scheme</w:t>
      </w:r>
      <w:bookmarkEnd w:id="2207"/>
    </w:p>
    <w:p w14:paraId="75BD27FB" w14:textId="0F9A5E92" w:rsidR="00882521" w:rsidRPr="008A5FE3" w:rsidRDefault="00882521" w:rsidP="00882521">
      <w:pPr>
        <w:rPr>
          <w:szCs w:val="28"/>
        </w:rPr>
      </w:pPr>
      <w:r w:rsidRPr="008A5FE3">
        <w:rPr>
          <w:szCs w:val="28"/>
        </w:rPr>
        <w:t xml:space="preserve">Refer to section </w:t>
      </w:r>
      <w:r w:rsidRPr="008A5FE3">
        <w:rPr>
          <w:szCs w:val="28"/>
        </w:rPr>
        <w:fldChar w:fldCharType="begin"/>
      </w:r>
      <w:r w:rsidRPr="008A5FE3">
        <w:rPr>
          <w:szCs w:val="28"/>
        </w:rPr>
        <w:instrText xml:space="preserve"> REF _Ref4591185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8.5.1.1.5</w:t>
      </w:r>
      <w:r w:rsidRPr="008A5FE3">
        <w:rPr>
          <w:szCs w:val="28"/>
        </w:rPr>
        <w:fldChar w:fldCharType="end"/>
      </w:r>
      <w:r w:rsidRPr="008A5FE3">
        <w:rPr>
          <w:szCs w:val="28"/>
        </w:rPr>
        <w:t xml:space="preserve"> for details on elements common to all schemes.</w:t>
      </w:r>
    </w:p>
    <w:p w14:paraId="21687BC1" w14:textId="77777777" w:rsidR="009674DA" w:rsidRPr="008A5FE3" w:rsidRDefault="009674DA" w:rsidP="00882521">
      <w:pPr>
        <w:rPr>
          <w:szCs w:val="28"/>
        </w:rPr>
      </w:pPr>
    </w:p>
    <w:p w14:paraId="61214071" w14:textId="77777777" w:rsidR="00BA48C9" w:rsidRPr="008A5FE3" w:rsidRDefault="00BA48C9" w:rsidP="00C918D8">
      <w:pPr>
        <w:pStyle w:val="Antrat5"/>
        <w:rPr>
          <w:szCs w:val="28"/>
        </w:rPr>
      </w:pPr>
      <w:bookmarkStart w:id="2208" w:name="_Ref320025558"/>
      <w:r w:rsidRPr="008A5FE3">
        <w:rPr>
          <w:szCs w:val="28"/>
        </w:rPr>
        <w:t>Password</w:t>
      </w:r>
      <w:bookmarkEnd w:id="2208"/>
    </w:p>
    <w:p w14:paraId="61214072" w14:textId="55A77CF9" w:rsidR="00BB36B4" w:rsidRPr="008A5FE3" w:rsidRDefault="00BB36B4" w:rsidP="00243851">
      <w:pPr>
        <w:rPr>
          <w:rFonts w:cs="Arial"/>
          <w:szCs w:val="28"/>
        </w:rPr>
      </w:pPr>
      <w:r w:rsidRPr="008A5FE3">
        <w:rPr>
          <w:rFonts w:cs="Arial"/>
          <w:szCs w:val="28"/>
        </w:rPr>
        <w:t xml:space="preserve">The </w:t>
      </w:r>
      <w:r w:rsidRPr="008A5FE3">
        <w:rPr>
          <w:rFonts w:cs="Arial"/>
          <w:szCs w:val="28"/>
        </w:rPr>
        <w:fldChar w:fldCharType="begin"/>
      </w:r>
      <w:r w:rsidRPr="008A5FE3">
        <w:rPr>
          <w:rFonts w:cs="Arial"/>
          <w:szCs w:val="28"/>
        </w:rPr>
        <w:instrText xml:space="preserve"> REF _Ref320025558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Password</w:t>
      </w:r>
      <w:r w:rsidRPr="008A5FE3">
        <w:rPr>
          <w:rFonts w:cs="Arial"/>
          <w:szCs w:val="28"/>
        </w:rPr>
        <w:fldChar w:fldCharType="end"/>
      </w:r>
      <w:r w:rsidRPr="008A5FE3">
        <w:rPr>
          <w:rFonts w:cs="Arial"/>
          <w:szCs w:val="28"/>
        </w:rPr>
        <w:t xml:space="preserve"> section collects a password that the NETP will use to access the system after registration. </w:t>
      </w:r>
    </w:p>
    <w:p w14:paraId="705A6B95" w14:textId="77777777" w:rsidR="0087699B" w:rsidRPr="008A5FE3" w:rsidRDefault="0087699B" w:rsidP="00243851">
      <w:pPr>
        <w:rPr>
          <w:szCs w:val="28"/>
        </w:rPr>
      </w:pPr>
    </w:p>
    <w:p w14:paraId="61214073" w14:textId="0C81F927" w:rsidR="00BA48C9" w:rsidRPr="008A5FE3" w:rsidRDefault="00BA48C9" w:rsidP="00C918D8">
      <w:pPr>
        <w:pStyle w:val="Antrat5"/>
        <w:rPr>
          <w:szCs w:val="28"/>
        </w:rPr>
      </w:pPr>
      <w:bookmarkStart w:id="2209" w:name="_Ref320025559"/>
      <w:r w:rsidRPr="008A5FE3">
        <w:rPr>
          <w:szCs w:val="28"/>
        </w:rPr>
        <w:t>Declaration</w:t>
      </w:r>
      <w:bookmarkEnd w:id="2209"/>
    </w:p>
    <w:p w14:paraId="6442F2E6" w14:textId="5195D737" w:rsidR="0087699B" w:rsidRPr="008A5FE3" w:rsidRDefault="00C87BD4" w:rsidP="00243851">
      <w:pPr>
        <w:rPr>
          <w:rFonts w:cs="Arial"/>
          <w:szCs w:val="28"/>
        </w:rPr>
      </w:pPr>
      <w:r w:rsidRPr="008A5FE3">
        <w:rPr>
          <w:rFonts w:cs="Arial"/>
          <w:szCs w:val="28"/>
        </w:rPr>
        <w:t>This</w:t>
      </w:r>
      <w:r w:rsidR="00BB36B4" w:rsidRPr="008A5FE3">
        <w:rPr>
          <w:rFonts w:cs="Arial"/>
          <w:szCs w:val="28"/>
        </w:rPr>
        <w:t xml:space="preserve"> section contains a check box that allows the NETP to make a declaration that it is not </w:t>
      </w:r>
      <w:r w:rsidR="00F20FFF" w:rsidRPr="008A5FE3">
        <w:rPr>
          <w:rFonts w:cs="Arial"/>
          <w:szCs w:val="28"/>
        </w:rPr>
        <w:t>established with</w:t>
      </w:r>
      <w:r w:rsidR="00BB36B4" w:rsidRPr="008A5FE3">
        <w:rPr>
          <w:rFonts w:cs="Arial"/>
          <w:szCs w:val="28"/>
        </w:rPr>
        <w:t>in the European Union</w:t>
      </w:r>
      <w:r w:rsidR="00260FA9" w:rsidRPr="008A5FE3">
        <w:rPr>
          <w:rFonts w:cs="Arial"/>
          <w:szCs w:val="28"/>
        </w:rPr>
        <w:t xml:space="preserve"> and to declare </w:t>
      </w:r>
      <w:r w:rsidR="00260FA9" w:rsidRPr="008A5FE3">
        <w:rPr>
          <w:szCs w:val="28"/>
        </w:rPr>
        <w:t>that the information given in the form is true, complete and accurate</w:t>
      </w:r>
      <w:r w:rsidR="00BB36B4" w:rsidRPr="008A5FE3">
        <w:rPr>
          <w:rFonts w:cs="Arial"/>
          <w:szCs w:val="28"/>
        </w:rPr>
        <w:t>. Selecting th</w:t>
      </w:r>
      <w:r w:rsidR="00260FA9" w:rsidRPr="008A5FE3">
        <w:rPr>
          <w:rFonts w:cs="Arial"/>
          <w:szCs w:val="28"/>
        </w:rPr>
        <w:t xml:space="preserve">ose </w:t>
      </w:r>
      <w:r w:rsidR="00BB36B4" w:rsidRPr="008A5FE3">
        <w:rPr>
          <w:rFonts w:cs="Arial"/>
          <w:szCs w:val="28"/>
        </w:rPr>
        <w:t>check box</w:t>
      </w:r>
      <w:r w:rsidR="00260FA9" w:rsidRPr="008A5FE3">
        <w:rPr>
          <w:rFonts w:cs="Arial"/>
          <w:szCs w:val="28"/>
        </w:rPr>
        <w:t>es</w:t>
      </w:r>
      <w:r w:rsidR="00BB36B4" w:rsidRPr="008A5FE3">
        <w:rPr>
          <w:rFonts w:cs="Arial"/>
          <w:szCs w:val="28"/>
        </w:rPr>
        <w:t xml:space="preserve"> enables the </w:t>
      </w:r>
      <w:r w:rsidR="003B57DD" w:rsidRPr="008A5FE3">
        <w:rPr>
          <w:rFonts w:cs="Arial"/>
          <w:szCs w:val="28"/>
        </w:rPr>
        <w:t>“</w:t>
      </w:r>
      <w:r w:rsidR="00260FA9" w:rsidRPr="008A5FE3">
        <w:rPr>
          <w:rFonts w:cs="Arial"/>
          <w:szCs w:val="28"/>
        </w:rPr>
        <w:t>Submit”</w:t>
      </w:r>
      <w:r w:rsidR="00BB36B4" w:rsidRPr="008A5FE3">
        <w:rPr>
          <w:rFonts w:cs="Arial"/>
          <w:szCs w:val="28"/>
        </w:rPr>
        <w:t xml:space="preserve"> button.</w:t>
      </w:r>
    </w:p>
    <w:p w14:paraId="61214074" w14:textId="2E17DB40" w:rsidR="00BB36B4" w:rsidRPr="008A5FE3" w:rsidRDefault="00BB36B4" w:rsidP="00243851">
      <w:pPr>
        <w:rPr>
          <w:rFonts w:cs="Arial"/>
          <w:szCs w:val="28"/>
        </w:rPr>
      </w:pPr>
    </w:p>
    <w:p w14:paraId="61214075" w14:textId="77777777" w:rsidR="00BB36B4" w:rsidRPr="008A5FE3" w:rsidRDefault="00BB36B4" w:rsidP="00C918D8">
      <w:pPr>
        <w:pStyle w:val="Antrat5"/>
        <w:ind w:left="1009" w:hanging="1009"/>
        <w:rPr>
          <w:szCs w:val="28"/>
        </w:rPr>
      </w:pPr>
      <w:r w:rsidRPr="008A5FE3">
        <w:rPr>
          <w:szCs w:val="28"/>
        </w:rPr>
        <w:t>Buttons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4078" w14:textId="77777777" w:rsidTr="00A72AB5">
        <w:trPr>
          <w:cantSplit/>
          <w:trHeight w:val="567"/>
          <w:tblHeader/>
          <w:jc w:val="center"/>
        </w:trPr>
        <w:tc>
          <w:tcPr>
            <w:tcW w:w="1945" w:type="pct"/>
            <w:shd w:val="clear" w:color="auto" w:fill="D9D9D9"/>
            <w:vAlign w:val="center"/>
          </w:tcPr>
          <w:p w14:paraId="61214076" w14:textId="77777777" w:rsidR="00BB36B4" w:rsidRPr="008A5FE3" w:rsidRDefault="00BB36B4"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61214077" w14:textId="77777777" w:rsidR="00BB36B4" w:rsidRPr="008A5FE3" w:rsidRDefault="00BB36B4" w:rsidP="00A72AB5">
            <w:pPr>
              <w:keepNext/>
              <w:spacing w:beforeAutospacing="1" w:after="0" w:afterAutospacing="1"/>
              <w:ind w:left="57" w:right="57"/>
              <w:jc w:val="left"/>
              <w:rPr>
                <w:b/>
                <w:szCs w:val="20"/>
              </w:rPr>
            </w:pPr>
            <w:r w:rsidRPr="008A5FE3">
              <w:rPr>
                <w:b/>
                <w:szCs w:val="20"/>
              </w:rPr>
              <w:t>Note</w:t>
            </w:r>
          </w:p>
        </w:tc>
      </w:tr>
      <w:tr w:rsidR="00BB36B4" w:rsidRPr="008A5FE3" w14:paraId="6121407B" w14:textId="77777777" w:rsidTr="00506026">
        <w:trPr>
          <w:cantSplit/>
          <w:trHeight w:val="70"/>
          <w:jc w:val="center"/>
        </w:trPr>
        <w:tc>
          <w:tcPr>
            <w:tcW w:w="1945" w:type="pct"/>
            <w:vAlign w:val="center"/>
          </w:tcPr>
          <w:p w14:paraId="61214079" w14:textId="77777777" w:rsidR="00BB36B4" w:rsidRPr="008A5FE3" w:rsidRDefault="00BB36B4" w:rsidP="00A72AB5">
            <w:pPr>
              <w:spacing w:after="0"/>
              <w:jc w:val="left"/>
              <w:rPr>
                <w:szCs w:val="20"/>
              </w:rPr>
            </w:pPr>
            <w:r w:rsidRPr="008A5FE3">
              <w:rPr>
                <w:szCs w:val="20"/>
              </w:rPr>
              <w:t>Save</w:t>
            </w:r>
          </w:p>
        </w:tc>
        <w:tc>
          <w:tcPr>
            <w:tcW w:w="3055" w:type="pct"/>
            <w:vAlign w:val="center"/>
          </w:tcPr>
          <w:p w14:paraId="6121407A" w14:textId="45DBC3FD" w:rsidR="00BB36B4" w:rsidRPr="008A5FE3" w:rsidRDefault="00BB36B4" w:rsidP="00A72AB5">
            <w:pPr>
              <w:spacing w:after="0"/>
              <w:jc w:val="left"/>
              <w:rPr>
                <w:szCs w:val="20"/>
              </w:rPr>
            </w:pPr>
            <w:r w:rsidRPr="008A5FE3">
              <w:rPr>
                <w:szCs w:val="20"/>
              </w:rPr>
              <w:t>The save button allows the NETP to save the registration information temporarily without formally submitting it to the MSID</w:t>
            </w:r>
            <w:r w:rsidR="00B43397" w:rsidRPr="008A5FE3">
              <w:rPr>
                <w:szCs w:val="20"/>
              </w:rPr>
              <w:t>.</w:t>
            </w:r>
          </w:p>
        </w:tc>
      </w:tr>
      <w:tr w:rsidR="00BB36B4" w:rsidRPr="008A5FE3" w14:paraId="6121407E" w14:textId="77777777" w:rsidTr="00506026">
        <w:trPr>
          <w:cantSplit/>
          <w:trHeight w:val="70"/>
          <w:jc w:val="center"/>
        </w:trPr>
        <w:tc>
          <w:tcPr>
            <w:tcW w:w="1945" w:type="pct"/>
            <w:vAlign w:val="center"/>
          </w:tcPr>
          <w:p w14:paraId="6121407C" w14:textId="7C6E3CC9" w:rsidR="00BB36B4" w:rsidRPr="008A5FE3" w:rsidRDefault="005F243A" w:rsidP="00A72AB5">
            <w:pPr>
              <w:keepNext/>
              <w:spacing w:after="0"/>
              <w:jc w:val="left"/>
              <w:rPr>
                <w:szCs w:val="20"/>
              </w:rPr>
            </w:pPr>
            <w:r w:rsidRPr="008A5FE3">
              <w:rPr>
                <w:szCs w:val="20"/>
              </w:rPr>
              <w:t>Submit</w:t>
            </w:r>
          </w:p>
        </w:tc>
        <w:tc>
          <w:tcPr>
            <w:tcW w:w="3055" w:type="pct"/>
            <w:vAlign w:val="center"/>
          </w:tcPr>
          <w:p w14:paraId="6121407D" w14:textId="6845D52F" w:rsidR="00BB36B4" w:rsidRPr="008A5FE3" w:rsidRDefault="00BB36B4" w:rsidP="00A72AB5">
            <w:pPr>
              <w:keepNext/>
              <w:spacing w:after="0"/>
              <w:jc w:val="left"/>
              <w:rPr>
                <w:szCs w:val="20"/>
              </w:rPr>
            </w:pPr>
            <w:r w:rsidRPr="008A5FE3">
              <w:rPr>
                <w:szCs w:val="20"/>
              </w:rPr>
              <w:t xml:space="preserve">The Request Registration formally submits the registration to the MSID. This button is enabled only after the NETP checks the box in the </w:t>
            </w:r>
            <w:r w:rsidRPr="008A5FE3">
              <w:rPr>
                <w:szCs w:val="20"/>
              </w:rPr>
              <w:fldChar w:fldCharType="begin"/>
            </w:r>
            <w:r w:rsidRPr="008A5FE3">
              <w:rPr>
                <w:szCs w:val="20"/>
              </w:rPr>
              <w:instrText xml:space="preserve"> REF _Ref320025559 \h </w:instrText>
            </w:r>
            <w:r w:rsidR="00852C5F" w:rsidRPr="008A5FE3">
              <w:rPr>
                <w:szCs w:val="20"/>
              </w:rPr>
              <w:instrText xml:space="preserve"> \* MERGEFORMAT </w:instrText>
            </w:r>
            <w:r w:rsidRPr="008A5FE3">
              <w:rPr>
                <w:szCs w:val="20"/>
              </w:rPr>
            </w:r>
            <w:r w:rsidRPr="008A5FE3">
              <w:rPr>
                <w:szCs w:val="20"/>
              </w:rPr>
              <w:fldChar w:fldCharType="separate"/>
            </w:r>
            <w:r w:rsidR="00727DED" w:rsidRPr="00727DED">
              <w:rPr>
                <w:szCs w:val="20"/>
              </w:rPr>
              <w:t>Declaration</w:t>
            </w:r>
            <w:r w:rsidRPr="008A5FE3">
              <w:rPr>
                <w:szCs w:val="20"/>
              </w:rPr>
              <w:fldChar w:fldCharType="end"/>
            </w:r>
            <w:r w:rsidRPr="008A5FE3">
              <w:rPr>
                <w:szCs w:val="20"/>
              </w:rPr>
              <w:t xml:space="preserve"> section.</w:t>
            </w:r>
          </w:p>
        </w:tc>
      </w:tr>
    </w:tbl>
    <w:p w14:paraId="6121407F" w14:textId="4E70BA5E" w:rsidR="00BB36B4" w:rsidRPr="008A5FE3" w:rsidRDefault="00BB36B4" w:rsidP="004B01FB">
      <w:pPr>
        <w:pStyle w:val="Antrat"/>
        <w:rPr>
          <w:rFonts w:cs="Arial"/>
          <w:szCs w:val="22"/>
        </w:rPr>
      </w:pPr>
      <w:bookmarkStart w:id="2210" w:name="_Toc105089222"/>
      <w:bookmarkStart w:id="2211" w:name="_Toc20915977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180</w:t>
      </w:r>
      <w:r w:rsidR="00ED0C1A" w:rsidRPr="008A5FE3">
        <w:rPr>
          <w:rFonts w:cs="Arial"/>
          <w:szCs w:val="22"/>
        </w:rPr>
        <w:fldChar w:fldCharType="end"/>
      </w:r>
      <w:r w:rsidRPr="008A5FE3">
        <w:rPr>
          <w:rFonts w:cs="Arial"/>
          <w:szCs w:val="22"/>
        </w:rPr>
        <w:t>: User Interface Guidelines Non-Union</w:t>
      </w:r>
      <w:r w:rsidR="00FD7628" w:rsidRPr="008A5FE3">
        <w:rPr>
          <w:rFonts w:cs="Arial"/>
          <w:szCs w:val="22"/>
        </w:rPr>
        <w:t xml:space="preserve"> Scheme</w:t>
      </w:r>
      <w:r w:rsidRPr="008A5FE3">
        <w:rPr>
          <w:rFonts w:cs="Arial"/>
          <w:szCs w:val="22"/>
        </w:rPr>
        <w:t xml:space="preserve"> – Registration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rFonts w:cs="Arial"/>
          <w:szCs w:val="22"/>
        </w:rPr>
        <w:instrText xml:space="preserve"> REF _Ref319672069 \h </w:instrText>
      </w:r>
      <w:r w:rsidR="00E906FC"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rFonts w:cs="Arial"/>
          <w:szCs w:val="22"/>
        </w:rPr>
        <w:t>Buttons</w:t>
      </w:r>
      <w:bookmarkEnd w:id="2210"/>
      <w:bookmarkEnd w:id="2211"/>
      <w:r w:rsidRPr="008A5FE3">
        <w:rPr>
          <w:rFonts w:cs="Arial"/>
          <w:szCs w:val="22"/>
        </w:rPr>
        <w:fldChar w:fldCharType="end"/>
      </w:r>
    </w:p>
    <w:p w14:paraId="61214080" w14:textId="77777777" w:rsidR="00BB36B4" w:rsidRPr="008A5FE3" w:rsidRDefault="00BB36B4" w:rsidP="00243851">
      <w:pPr>
        <w:rPr>
          <w:szCs w:val="28"/>
        </w:rPr>
      </w:pPr>
    </w:p>
    <w:p w14:paraId="61214081" w14:textId="77777777" w:rsidR="00BA48C9" w:rsidRPr="008A5FE3" w:rsidRDefault="00BA48C9" w:rsidP="00C918D8">
      <w:pPr>
        <w:pStyle w:val="Antrat5"/>
        <w:rPr>
          <w:szCs w:val="28"/>
        </w:rPr>
      </w:pPr>
      <w:r w:rsidRPr="008A5FE3">
        <w:rPr>
          <w:szCs w:val="28"/>
        </w:rPr>
        <w:t>Confirmation</w:t>
      </w:r>
    </w:p>
    <w:p w14:paraId="61214082" w14:textId="36CD8E8F" w:rsidR="00A92F73" w:rsidRPr="008A5FE3" w:rsidRDefault="008B2A12" w:rsidP="00AA2B89">
      <w:pPr>
        <w:rPr>
          <w:szCs w:val="28"/>
        </w:rPr>
      </w:pPr>
      <w:r w:rsidRPr="008A5FE3">
        <w:rPr>
          <w:szCs w:val="28"/>
        </w:rPr>
        <w:t>After the NETP requests registration, t</w:t>
      </w:r>
      <w:r w:rsidR="00A92F73" w:rsidRPr="008A5FE3">
        <w:rPr>
          <w:szCs w:val="28"/>
        </w:rPr>
        <w:t xml:space="preserve">he system should inform the NETP that the MSID will review the request and that a decision will be communicated electronically. </w:t>
      </w:r>
      <w:r w:rsidR="00A92F73" w:rsidRPr="008A5FE3">
        <w:rPr>
          <w:szCs w:val="28"/>
        </w:rPr>
        <w:fldChar w:fldCharType="begin"/>
      </w:r>
      <w:r w:rsidR="00A92F73" w:rsidRPr="008A5FE3">
        <w:rPr>
          <w:szCs w:val="28"/>
        </w:rPr>
        <w:instrText xml:space="preserve"> REF _Ref315685877 \h </w:instrText>
      </w:r>
      <w:r w:rsidR="00286586" w:rsidRPr="008A5FE3">
        <w:rPr>
          <w:szCs w:val="28"/>
        </w:rPr>
        <w:instrText xml:space="preserve"> \* MERGEFORMAT </w:instrText>
      </w:r>
      <w:r w:rsidR="00A92F73" w:rsidRPr="008A5FE3">
        <w:rPr>
          <w:szCs w:val="28"/>
        </w:rPr>
      </w:r>
      <w:r w:rsidR="00A92F73" w:rsidRPr="008A5FE3">
        <w:rPr>
          <w:szCs w:val="28"/>
        </w:rPr>
        <w:fldChar w:fldCharType="separate"/>
      </w:r>
      <w:r w:rsidR="00727DED" w:rsidRPr="00727DED">
        <w:rPr>
          <w:szCs w:val="28"/>
        </w:rPr>
        <w:t xml:space="preserve">Figure </w:t>
      </w:r>
      <w:r w:rsidR="00727DED" w:rsidRPr="00727DED">
        <w:rPr>
          <w:noProof/>
          <w:szCs w:val="28"/>
        </w:rPr>
        <w:t>78</w:t>
      </w:r>
      <w:r w:rsidR="00A92F73" w:rsidRPr="008A5FE3">
        <w:rPr>
          <w:szCs w:val="28"/>
        </w:rPr>
        <w:fldChar w:fldCharType="end"/>
      </w:r>
      <w:r w:rsidR="00A92F73" w:rsidRPr="008A5FE3">
        <w:rPr>
          <w:szCs w:val="28"/>
        </w:rPr>
        <w:t xml:space="preserve"> contains a suitable user interface.</w:t>
      </w:r>
    </w:p>
    <w:p w14:paraId="61214083" w14:textId="222C75FC" w:rsidR="00A92F73" w:rsidRPr="008A5FE3" w:rsidRDefault="00E232D2" w:rsidP="00B43397">
      <w:pPr>
        <w:keepNext/>
        <w:rPr>
          <w:szCs w:val="28"/>
        </w:rPr>
      </w:pPr>
      <w:r w:rsidRPr="008A5FE3">
        <w:rPr>
          <w:noProof/>
          <w:szCs w:val="28"/>
        </w:rPr>
        <w:drawing>
          <wp:inline distT="0" distB="0" distL="0" distR="0" wp14:anchorId="082FF9B5" wp14:editId="0052A341">
            <wp:extent cx="5732145" cy="2903448"/>
            <wp:effectExtent l="0" t="0" r="1905" b="0"/>
            <wp:docPr id="44" name="Picture 44" descr="C:\Users\legrosbe\AppData\Local\Temp\fla2D50.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grosbe\AppData\Local\Temp\fla2D50.tmp\Snapshot.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32145" cy="2903448"/>
                    </a:xfrm>
                    <a:prstGeom prst="rect">
                      <a:avLst/>
                    </a:prstGeom>
                    <a:noFill/>
                    <a:ln>
                      <a:noFill/>
                    </a:ln>
                  </pic:spPr>
                </pic:pic>
              </a:graphicData>
            </a:graphic>
          </wp:inline>
        </w:drawing>
      </w:r>
    </w:p>
    <w:p w14:paraId="61214084" w14:textId="090D3B4D" w:rsidR="00A92F73" w:rsidRPr="008A5FE3" w:rsidRDefault="00A92F73" w:rsidP="00B43397">
      <w:pPr>
        <w:pStyle w:val="Antrat"/>
        <w:keepNext/>
        <w:rPr>
          <w:szCs w:val="22"/>
        </w:rPr>
      </w:pPr>
      <w:bookmarkStart w:id="2212" w:name="_Ref315685877"/>
      <w:bookmarkStart w:id="2213" w:name="_Toc105089377"/>
      <w:bookmarkStart w:id="2214" w:name="_Toc209159950"/>
      <w:r w:rsidRPr="008A5FE3">
        <w:rPr>
          <w:szCs w:val="22"/>
        </w:rPr>
        <w:t xml:space="preserve">Figure </w:t>
      </w:r>
      <w:r w:rsidR="00F366AA" w:rsidRPr="008A5FE3">
        <w:rPr>
          <w:noProof/>
          <w:szCs w:val="22"/>
        </w:rPr>
        <w:fldChar w:fldCharType="begin"/>
      </w:r>
      <w:r w:rsidR="00F366AA" w:rsidRPr="008A5FE3">
        <w:rPr>
          <w:noProof/>
          <w:szCs w:val="22"/>
        </w:rPr>
        <w:instrText xml:space="preserve"> SEQ Figure </w:instrText>
      </w:r>
      <w:r w:rsidR="00F366AA" w:rsidRPr="008A5FE3">
        <w:rPr>
          <w:noProof/>
          <w:szCs w:val="22"/>
        </w:rPr>
        <w:fldChar w:fldCharType="separate"/>
      </w:r>
      <w:r w:rsidR="00727DED">
        <w:rPr>
          <w:noProof/>
          <w:szCs w:val="22"/>
        </w:rPr>
        <w:t>78</w:t>
      </w:r>
      <w:r w:rsidR="00F366AA" w:rsidRPr="008A5FE3">
        <w:rPr>
          <w:noProof/>
          <w:szCs w:val="22"/>
        </w:rPr>
        <w:fldChar w:fldCharType="end"/>
      </w:r>
      <w:bookmarkEnd w:id="2212"/>
      <w:r w:rsidRPr="008A5FE3">
        <w:rPr>
          <w:szCs w:val="22"/>
        </w:rPr>
        <w:t xml:space="preserve">: National Application Guidelines </w:t>
      </w:r>
      <w:r w:rsidR="00FD7628" w:rsidRPr="008A5FE3">
        <w:rPr>
          <w:szCs w:val="22"/>
        </w:rPr>
        <w:t>Non-Union</w:t>
      </w:r>
      <w:r w:rsidR="00FD7628" w:rsidRPr="008A5FE3">
        <w:rPr>
          <w:rFonts w:cs="Arial"/>
          <w:szCs w:val="22"/>
        </w:rPr>
        <w:t xml:space="preserve"> Scheme </w:t>
      </w:r>
      <w:r w:rsidRPr="008A5FE3">
        <w:rPr>
          <w:szCs w:val="22"/>
        </w:rPr>
        <w:t>– User Interface – Registration Confirmation</w:t>
      </w:r>
      <w:bookmarkEnd w:id="2213"/>
      <w:bookmarkEnd w:id="2214"/>
    </w:p>
    <w:p w14:paraId="61214085" w14:textId="77777777" w:rsidR="008B2A12" w:rsidRPr="008A5FE3" w:rsidRDefault="008B2A12" w:rsidP="00A92F73">
      <w:pPr>
        <w:rPr>
          <w:szCs w:val="28"/>
        </w:rPr>
      </w:pPr>
    </w:p>
    <w:p w14:paraId="61214086" w14:textId="4466EDF7" w:rsidR="008B2A12" w:rsidRPr="008A5FE3" w:rsidRDefault="008B2A12" w:rsidP="00DC299C">
      <w:pPr>
        <w:rPr>
          <w:szCs w:val="28"/>
        </w:rPr>
      </w:pPr>
      <w:r w:rsidRPr="008A5FE3">
        <w:rPr>
          <w:szCs w:val="28"/>
        </w:rPr>
        <w:t>The VAT identification number assigned to the NETP must be communicated e</w:t>
      </w:r>
      <w:r w:rsidR="00E1757F" w:rsidRPr="008A5FE3">
        <w:rPr>
          <w:szCs w:val="28"/>
        </w:rPr>
        <w:t>lectronically, for example by e</w:t>
      </w:r>
      <w:r w:rsidRPr="008A5FE3">
        <w:rPr>
          <w:szCs w:val="28"/>
        </w:rPr>
        <w:t xml:space="preserve">mail. </w:t>
      </w:r>
      <w:r w:rsidR="00DC299C" w:rsidRPr="008A5FE3">
        <w:rPr>
          <w:szCs w:val="28"/>
        </w:rPr>
        <w:t xml:space="preserve">Section </w:t>
      </w:r>
      <w:r w:rsidR="00DC299C" w:rsidRPr="008A5FE3">
        <w:rPr>
          <w:szCs w:val="28"/>
        </w:rPr>
        <w:fldChar w:fldCharType="begin"/>
      </w:r>
      <w:r w:rsidR="00DC299C" w:rsidRPr="008A5FE3">
        <w:rPr>
          <w:szCs w:val="28"/>
        </w:rPr>
        <w:instrText xml:space="preserve"> REF _Ref328054768 \r \h </w:instrText>
      </w:r>
      <w:r w:rsidR="00286586" w:rsidRPr="008A5FE3">
        <w:rPr>
          <w:szCs w:val="28"/>
        </w:rPr>
        <w:instrText xml:space="preserve"> \* MERGEFORMAT </w:instrText>
      </w:r>
      <w:r w:rsidR="00DC299C" w:rsidRPr="008A5FE3">
        <w:rPr>
          <w:szCs w:val="28"/>
        </w:rPr>
      </w:r>
      <w:r w:rsidR="00DC299C" w:rsidRPr="008A5FE3">
        <w:rPr>
          <w:szCs w:val="28"/>
        </w:rPr>
        <w:fldChar w:fldCharType="separate"/>
      </w:r>
      <w:r w:rsidR="00727DED">
        <w:rPr>
          <w:szCs w:val="28"/>
        </w:rPr>
        <w:t>8.2.1.1</w:t>
      </w:r>
      <w:r w:rsidR="00DC299C" w:rsidRPr="008A5FE3">
        <w:rPr>
          <w:szCs w:val="28"/>
        </w:rPr>
        <w:fldChar w:fldCharType="end"/>
      </w:r>
      <w:r w:rsidRPr="008A5FE3">
        <w:rPr>
          <w:szCs w:val="28"/>
        </w:rPr>
        <w:t xml:space="preserve"> g</w:t>
      </w:r>
      <w:r w:rsidR="00E1757F" w:rsidRPr="008A5FE3">
        <w:rPr>
          <w:szCs w:val="28"/>
        </w:rPr>
        <w:t xml:space="preserve">ives an example of </w:t>
      </w:r>
      <w:r w:rsidR="00DC299C" w:rsidRPr="008A5FE3">
        <w:rPr>
          <w:szCs w:val="28"/>
        </w:rPr>
        <w:t xml:space="preserve">the content of </w:t>
      </w:r>
      <w:r w:rsidR="00E1757F" w:rsidRPr="008A5FE3">
        <w:rPr>
          <w:szCs w:val="28"/>
        </w:rPr>
        <w:t>a suitable e</w:t>
      </w:r>
      <w:r w:rsidRPr="008A5FE3">
        <w:rPr>
          <w:szCs w:val="28"/>
        </w:rPr>
        <w:t>mail.</w:t>
      </w:r>
    </w:p>
    <w:p w14:paraId="61214087" w14:textId="7A24CB58" w:rsidR="008B2A12" w:rsidRPr="008A5FE3" w:rsidRDefault="008B2A12" w:rsidP="008B2A12">
      <w:pPr>
        <w:rPr>
          <w:szCs w:val="28"/>
        </w:rPr>
      </w:pPr>
      <w:r w:rsidRPr="008A5FE3">
        <w:rPr>
          <w:szCs w:val="28"/>
        </w:rPr>
        <w:t xml:space="preserve">The email </w:t>
      </w:r>
      <w:r w:rsidR="00397DDA" w:rsidRPr="008A5FE3">
        <w:rPr>
          <w:szCs w:val="28"/>
        </w:rPr>
        <w:t xml:space="preserve">address </w:t>
      </w:r>
      <w:r w:rsidRPr="008A5FE3">
        <w:rPr>
          <w:szCs w:val="28"/>
        </w:rPr>
        <w:t>could contain a hyperlink uniquely assigned to the email. If the NETP uses this link, it will allow the MSID to confirm the email address.</w:t>
      </w:r>
      <w:r w:rsidR="00082EE3" w:rsidRPr="008A5FE3">
        <w:rPr>
          <w:szCs w:val="28"/>
        </w:rPr>
        <w:t xml:space="preserve"> An alternative approach </w:t>
      </w:r>
      <w:r w:rsidR="00E07AAC" w:rsidRPr="008A5FE3">
        <w:rPr>
          <w:szCs w:val="28"/>
        </w:rPr>
        <w:t>c</w:t>
      </w:r>
      <w:r w:rsidR="00082EE3" w:rsidRPr="008A5FE3">
        <w:rPr>
          <w:szCs w:val="28"/>
        </w:rPr>
        <w:t xml:space="preserve">ould be to display the VAT Identification Number only in the </w:t>
      </w:r>
      <w:r w:rsidR="00E1757F" w:rsidRPr="008A5FE3">
        <w:rPr>
          <w:szCs w:val="28"/>
        </w:rPr>
        <w:t>system</w:t>
      </w:r>
      <w:r w:rsidR="00082EE3" w:rsidRPr="008A5FE3">
        <w:rPr>
          <w:szCs w:val="28"/>
        </w:rPr>
        <w:t>, not in the email.</w:t>
      </w:r>
      <w:r w:rsidR="00E07AAC" w:rsidRPr="008A5FE3">
        <w:rPr>
          <w:szCs w:val="28"/>
        </w:rPr>
        <w:t xml:space="preserve"> </w:t>
      </w:r>
    </w:p>
    <w:p w14:paraId="61214088" w14:textId="77777777" w:rsidR="000A34DA" w:rsidRPr="008A5FE3" w:rsidRDefault="000A34DA" w:rsidP="008B2A12">
      <w:pPr>
        <w:rPr>
          <w:szCs w:val="28"/>
        </w:rPr>
      </w:pPr>
      <w:r w:rsidRPr="008A5FE3">
        <w:rPr>
          <w:szCs w:val="28"/>
        </w:rPr>
        <w:t>When the NETP subsequently logs in, the user interface displays the registration details, including the NETP identifier.</w:t>
      </w:r>
    </w:p>
    <w:p w14:paraId="61214089" w14:textId="6C9BC528" w:rsidR="000A34DA" w:rsidRPr="008A5FE3" w:rsidRDefault="000A34DA" w:rsidP="000A34DA">
      <w:pPr>
        <w:jc w:val="center"/>
        <w:rPr>
          <w:szCs w:val="28"/>
        </w:rPr>
      </w:pPr>
    </w:p>
    <w:p w14:paraId="4958F4CA" w14:textId="1C1FD786" w:rsidR="000211A3" w:rsidRPr="008A5FE3" w:rsidRDefault="000211A3" w:rsidP="000211A3">
      <w:pPr>
        <w:pStyle w:val="Antrat4"/>
        <w:rPr>
          <w:sz w:val="24"/>
          <w:szCs w:val="32"/>
        </w:rPr>
      </w:pPr>
      <w:bookmarkStart w:id="2215" w:name="_Ref4146461"/>
      <w:bookmarkStart w:id="2216" w:name="_Ref7532013"/>
      <w:bookmarkStart w:id="2217" w:name="_Toc105088598"/>
      <w:bookmarkStart w:id="2218" w:name="_Ref315689096"/>
      <w:r w:rsidRPr="008A5FE3">
        <w:rPr>
          <w:sz w:val="24"/>
          <w:szCs w:val="32"/>
        </w:rPr>
        <w:t xml:space="preserve">The Import Scheme – Initial </w:t>
      </w:r>
      <w:r w:rsidR="00EF0806" w:rsidRPr="008A5FE3">
        <w:rPr>
          <w:sz w:val="24"/>
          <w:szCs w:val="32"/>
        </w:rPr>
        <w:t xml:space="preserve">NETP </w:t>
      </w:r>
      <w:r w:rsidRPr="008A5FE3">
        <w:rPr>
          <w:sz w:val="24"/>
          <w:szCs w:val="32"/>
        </w:rPr>
        <w:t>Registration</w:t>
      </w:r>
      <w:bookmarkEnd w:id="2215"/>
      <w:bookmarkEnd w:id="2216"/>
      <w:bookmarkEnd w:id="2217"/>
    </w:p>
    <w:p w14:paraId="74B3C8C3" w14:textId="3A82D752" w:rsidR="000211A3" w:rsidRPr="008A5FE3" w:rsidRDefault="000211A3" w:rsidP="000211A3">
      <w:pPr>
        <w:keepNext/>
        <w:rPr>
          <w:szCs w:val="28"/>
        </w:rPr>
      </w:pPr>
      <w:r w:rsidRPr="008A5FE3">
        <w:rPr>
          <w:szCs w:val="28"/>
        </w:rPr>
        <w:t>In the Import scheme, the NETP should be able to begin the registration process without a user identifier and password. In this example, by clicking the “Request Registration here …” link in</w:t>
      </w:r>
      <w:r w:rsidRPr="008A5FE3" w:rsidDel="001A22BB">
        <w:rPr>
          <w:szCs w:val="28"/>
        </w:rPr>
        <w:t xml:space="preserve"> </w:t>
      </w:r>
      <w:r w:rsidR="001A22BB" w:rsidRPr="008A5FE3">
        <w:rPr>
          <w:szCs w:val="28"/>
        </w:rPr>
        <w:fldChar w:fldCharType="begin"/>
      </w:r>
      <w:r w:rsidR="001A22BB" w:rsidRPr="008A5FE3">
        <w:rPr>
          <w:szCs w:val="28"/>
        </w:rPr>
        <w:instrText xml:space="preserve"> REF _Ref525292544 \h </w:instrText>
      </w:r>
      <w:r w:rsidR="00286586" w:rsidRPr="008A5FE3">
        <w:rPr>
          <w:szCs w:val="28"/>
        </w:rPr>
        <w:instrText xml:space="preserve"> \* MERGEFORMAT </w:instrText>
      </w:r>
      <w:r w:rsidR="001A22BB" w:rsidRPr="008A5FE3">
        <w:rPr>
          <w:szCs w:val="28"/>
        </w:rPr>
      </w:r>
      <w:r w:rsidR="001A22BB" w:rsidRPr="008A5FE3">
        <w:rPr>
          <w:szCs w:val="28"/>
        </w:rPr>
        <w:fldChar w:fldCharType="separate"/>
      </w:r>
      <w:r w:rsidR="00727DED" w:rsidRPr="00727DED">
        <w:rPr>
          <w:szCs w:val="28"/>
        </w:rPr>
        <w:t xml:space="preserve">Figure </w:t>
      </w:r>
      <w:r w:rsidR="00727DED" w:rsidRPr="00727DED">
        <w:rPr>
          <w:noProof/>
          <w:szCs w:val="28"/>
        </w:rPr>
        <w:t>79</w:t>
      </w:r>
      <w:r w:rsidR="001A22BB" w:rsidRPr="008A5FE3">
        <w:rPr>
          <w:szCs w:val="28"/>
        </w:rPr>
        <w:fldChar w:fldCharType="end"/>
      </w:r>
      <w:r w:rsidRPr="008A5FE3">
        <w:rPr>
          <w:szCs w:val="28"/>
        </w:rPr>
        <w:t>.</w:t>
      </w:r>
    </w:p>
    <w:p w14:paraId="2718F678" w14:textId="3C7E1488" w:rsidR="000211A3" w:rsidRPr="008A5FE3" w:rsidRDefault="000211A3" w:rsidP="00B43397">
      <w:pPr>
        <w:keepNext/>
        <w:rPr>
          <w:noProof/>
          <w:szCs w:val="28"/>
        </w:rPr>
      </w:pPr>
      <w:r w:rsidRPr="008A5FE3">
        <w:rPr>
          <w:szCs w:val="28"/>
        </w:rPr>
        <w:t>Also, the Intermediary should be able to begin the registration process without a user identifier and password. In this example, by clicking the “Request Intermediary Registration here …” link in</w:t>
      </w:r>
      <w:r w:rsidR="009D542F" w:rsidRPr="008A5FE3">
        <w:rPr>
          <w:szCs w:val="28"/>
        </w:rPr>
        <w:t xml:space="preserve"> </w:t>
      </w:r>
      <w:r w:rsidR="008B554B" w:rsidRPr="008A5FE3">
        <w:rPr>
          <w:szCs w:val="28"/>
        </w:rPr>
        <w:fldChar w:fldCharType="begin"/>
      </w:r>
      <w:r w:rsidR="008B554B" w:rsidRPr="008A5FE3">
        <w:rPr>
          <w:szCs w:val="28"/>
        </w:rPr>
        <w:instrText xml:space="preserve"> REF _Ref525292544 \h </w:instrText>
      </w:r>
      <w:r w:rsidR="00286586" w:rsidRPr="008A5FE3">
        <w:rPr>
          <w:szCs w:val="28"/>
        </w:rPr>
        <w:instrText xml:space="preserve"> \* MERGEFORMAT </w:instrText>
      </w:r>
      <w:r w:rsidR="008B554B" w:rsidRPr="008A5FE3">
        <w:rPr>
          <w:szCs w:val="28"/>
        </w:rPr>
      </w:r>
      <w:r w:rsidR="008B554B" w:rsidRPr="008A5FE3">
        <w:rPr>
          <w:szCs w:val="28"/>
        </w:rPr>
        <w:fldChar w:fldCharType="separate"/>
      </w:r>
      <w:r w:rsidR="00727DED" w:rsidRPr="00727DED">
        <w:rPr>
          <w:szCs w:val="28"/>
        </w:rPr>
        <w:t xml:space="preserve">Figure </w:t>
      </w:r>
      <w:r w:rsidR="00727DED" w:rsidRPr="00727DED">
        <w:rPr>
          <w:noProof/>
          <w:szCs w:val="28"/>
        </w:rPr>
        <w:t>79</w:t>
      </w:r>
      <w:r w:rsidR="008B554B" w:rsidRPr="008A5FE3">
        <w:rPr>
          <w:szCs w:val="28"/>
        </w:rPr>
        <w:fldChar w:fldCharType="end"/>
      </w:r>
      <w:r w:rsidR="008B554B" w:rsidRPr="008A5FE3">
        <w:rPr>
          <w:szCs w:val="28"/>
        </w:rPr>
        <w:t xml:space="preserve"> </w:t>
      </w:r>
      <w:r w:rsidR="009D542F" w:rsidRPr="008A5FE3">
        <w:rPr>
          <w:szCs w:val="28"/>
        </w:rPr>
        <w:t xml:space="preserve">(refer to section </w:t>
      </w:r>
      <w:r w:rsidR="009D542F" w:rsidRPr="008A5FE3">
        <w:rPr>
          <w:szCs w:val="28"/>
        </w:rPr>
        <w:fldChar w:fldCharType="begin"/>
      </w:r>
      <w:r w:rsidR="009D542F" w:rsidRPr="008A5FE3">
        <w:rPr>
          <w:szCs w:val="28"/>
        </w:rPr>
        <w:instrText xml:space="preserve"> REF _Ref525119277 \r \h </w:instrText>
      </w:r>
      <w:r w:rsidR="00286586" w:rsidRPr="008A5FE3">
        <w:rPr>
          <w:szCs w:val="28"/>
        </w:rPr>
        <w:instrText xml:space="preserve"> \* MERGEFORMAT </w:instrText>
      </w:r>
      <w:r w:rsidR="009D542F" w:rsidRPr="008A5FE3">
        <w:rPr>
          <w:szCs w:val="28"/>
        </w:rPr>
      </w:r>
      <w:r w:rsidR="009D542F" w:rsidRPr="008A5FE3">
        <w:rPr>
          <w:szCs w:val="28"/>
        </w:rPr>
        <w:fldChar w:fldCharType="separate"/>
      </w:r>
      <w:r w:rsidR="00727DED">
        <w:rPr>
          <w:szCs w:val="28"/>
        </w:rPr>
        <w:t>8.5.1.5</w:t>
      </w:r>
      <w:r w:rsidR="009D542F" w:rsidRPr="008A5FE3">
        <w:rPr>
          <w:szCs w:val="28"/>
        </w:rPr>
        <w:fldChar w:fldCharType="end"/>
      </w:r>
      <w:r w:rsidR="009D542F" w:rsidRPr="008A5FE3">
        <w:rPr>
          <w:szCs w:val="28"/>
        </w:rPr>
        <w:t>)</w:t>
      </w:r>
      <w:r w:rsidR="00B43397" w:rsidRPr="008A5FE3">
        <w:rPr>
          <w:szCs w:val="28"/>
        </w:rPr>
        <w:t>.</w:t>
      </w:r>
    </w:p>
    <w:p w14:paraId="3029E9CF" w14:textId="1DA8B443" w:rsidR="000211A3" w:rsidRPr="008A5FE3" w:rsidRDefault="002D7F1C" w:rsidP="000211A3">
      <w:pPr>
        <w:jc w:val="center"/>
        <w:rPr>
          <w:szCs w:val="28"/>
        </w:rPr>
      </w:pPr>
      <w:r w:rsidRPr="008A5FE3">
        <w:rPr>
          <w:snapToGrid w:val="0"/>
          <w:color w:val="000000"/>
          <w:w w:val="0"/>
          <w:sz w:val="2"/>
          <w:szCs w:val="2"/>
          <w:u w:color="000000"/>
          <w:bdr w:val="none" w:sz="0" w:space="0" w:color="000000"/>
          <w:shd w:val="clear" w:color="000000" w:fill="000000"/>
          <w:lang w:eastAsia="x-none" w:bidi="x-none"/>
        </w:rPr>
        <w:t xml:space="preserve"> </w:t>
      </w:r>
      <w:r w:rsidRPr="008A5FE3">
        <w:rPr>
          <w:noProof/>
          <w:szCs w:val="28"/>
        </w:rPr>
        <w:drawing>
          <wp:inline distT="0" distB="0" distL="0" distR="0" wp14:anchorId="250540FD" wp14:editId="732C29F5">
            <wp:extent cx="5732145" cy="4070350"/>
            <wp:effectExtent l="0" t="0" r="1905" b="6350"/>
            <wp:docPr id="202" name="Picture 202" descr="C:\Users\crespero\AppData\Local\Temp\fla3CE0.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crespero\AppData\Local\Temp\fla3CE0.tmp\Snapshot.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32145" cy="4070350"/>
                    </a:xfrm>
                    <a:prstGeom prst="rect">
                      <a:avLst/>
                    </a:prstGeom>
                    <a:noFill/>
                    <a:ln>
                      <a:noFill/>
                    </a:ln>
                  </pic:spPr>
                </pic:pic>
              </a:graphicData>
            </a:graphic>
          </wp:inline>
        </w:drawing>
      </w:r>
    </w:p>
    <w:p w14:paraId="52FB8589" w14:textId="688C2890" w:rsidR="000211A3" w:rsidRPr="008A5FE3" w:rsidRDefault="000211A3" w:rsidP="000211A3">
      <w:pPr>
        <w:pStyle w:val="Antrat"/>
        <w:rPr>
          <w:szCs w:val="22"/>
        </w:rPr>
      </w:pPr>
      <w:bookmarkStart w:id="2219" w:name="_Ref525292544"/>
      <w:bookmarkStart w:id="2220" w:name="_Toc105089378"/>
      <w:bookmarkStart w:id="2221" w:name="_Toc209159951"/>
      <w:r w:rsidRPr="008A5FE3">
        <w:rPr>
          <w:szCs w:val="22"/>
        </w:rPr>
        <w:t xml:space="preserve">Figure </w:t>
      </w:r>
      <w:r w:rsidRPr="008A5FE3">
        <w:rPr>
          <w:noProof/>
          <w:szCs w:val="22"/>
        </w:rPr>
        <w:fldChar w:fldCharType="begin"/>
      </w:r>
      <w:r w:rsidRPr="008A5FE3">
        <w:rPr>
          <w:noProof/>
          <w:szCs w:val="22"/>
        </w:rPr>
        <w:instrText xml:space="preserve"> SEQ Figure </w:instrText>
      </w:r>
      <w:r w:rsidRPr="008A5FE3">
        <w:rPr>
          <w:noProof/>
          <w:szCs w:val="22"/>
        </w:rPr>
        <w:fldChar w:fldCharType="separate"/>
      </w:r>
      <w:r w:rsidR="00727DED">
        <w:rPr>
          <w:noProof/>
          <w:szCs w:val="22"/>
        </w:rPr>
        <w:t>79</w:t>
      </w:r>
      <w:r w:rsidRPr="008A5FE3">
        <w:rPr>
          <w:noProof/>
          <w:szCs w:val="22"/>
        </w:rPr>
        <w:fldChar w:fldCharType="end"/>
      </w:r>
      <w:bookmarkEnd w:id="2219"/>
      <w:r w:rsidRPr="008A5FE3">
        <w:rPr>
          <w:szCs w:val="22"/>
        </w:rPr>
        <w:t>: National Application Guidelines</w:t>
      </w:r>
      <w:r w:rsidR="00FD7628" w:rsidRPr="008A5FE3">
        <w:rPr>
          <w:szCs w:val="22"/>
        </w:rPr>
        <w:t xml:space="preserve"> Import Scheme (NETP)</w:t>
      </w:r>
      <w:r w:rsidRPr="008A5FE3">
        <w:rPr>
          <w:szCs w:val="22"/>
        </w:rPr>
        <w:t xml:space="preserve"> – User Interface</w:t>
      </w:r>
      <w:r w:rsidR="00FD7628" w:rsidRPr="008A5FE3">
        <w:rPr>
          <w:szCs w:val="22"/>
        </w:rPr>
        <w:t xml:space="preserve"> </w:t>
      </w:r>
      <w:r w:rsidRPr="008A5FE3">
        <w:rPr>
          <w:szCs w:val="22"/>
        </w:rPr>
        <w:t>– Log In</w:t>
      </w:r>
      <w:bookmarkEnd w:id="2220"/>
      <w:bookmarkEnd w:id="2221"/>
    </w:p>
    <w:p w14:paraId="163EC2B9" w14:textId="77777777" w:rsidR="000211A3" w:rsidRPr="008A5FE3" w:rsidRDefault="000211A3" w:rsidP="000211A3">
      <w:pPr>
        <w:rPr>
          <w:szCs w:val="28"/>
        </w:rPr>
      </w:pPr>
    </w:p>
    <w:p w14:paraId="00C0E08B" w14:textId="5A82F3AF" w:rsidR="000211A3" w:rsidRPr="008A5FE3" w:rsidRDefault="000211A3" w:rsidP="000211A3">
      <w:pPr>
        <w:rPr>
          <w:szCs w:val="28"/>
        </w:rPr>
      </w:pPr>
      <w:r w:rsidRPr="008A5FE3">
        <w:rPr>
          <w:szCs w:val="28"/>
        </w:rPr>
        <w:t>The registration user interface for an initial registration collects all registration information.</w:t>
      </w:r>
      <w:r w:rsidR="0071600E" w:rsidRPr="008A5FE3">
        <w:rPr>
          <w:szCs w:val="28"/>
        </w:rPr>
        <w:t xml:space="preserve"> </w:t>
      </w:r>
      <w:r w:rsidR="00287BA7">
        <w:rPr>
          <w:szCs w:val="28"/>
        </w:rPr>
        <w:fldChar w:fldCharType="begin"/>
      </w:r>
      <w:r w:rsidR="00287BA7">
        <w:rPr>
          <w:szCs w:val="28"/>
        </w:rPr>
        <w:instrText xml:space="preserve"> REF _Ref130312721 \h </w:instrText>
      </w:r>
      <w:r w:rsidR="00287BA7">
        <w:rPr>
          <w:szCs w:val="28"/>
        </w:rPr>
      </w:r>
      <w:r w:rsidR="00287BA7">
        <w:rPr>
          <w:szCs w:val="28"/>
        </w:rPr>
        <w:fldChar w:fldCharType="separate"/>
      </w:r>
      <w:r w:rsidR="00727DED">
        <w:t xml:space="preserve">Figure </w:t>
      </w:r>
      <w:r w:rsidR="00727DED">
        <w:rPr>
          <w:noProof/>
        </w:rPr>
        <w:t>80</w:t>
      </w:r>
      <w:r w:rsidR="00287BA7">
        <w:rPr>
          <w:szCs w:val="28"/>
        </w:rPr>
        <w:fldChar w:fldCharType="end"/>
      </w:r>
      <w:r w:rsidRPr="008A5FE3">
        <w:rPr>
          <w:szCs w:val="28"/>
        </w:rPr>
        <w:t xml:space="preserve"> presents a suitable user interface.</w:t>
      </w:r>
    </w:p>
    <w:p w14:paraId="0272E3DB" w14:textId="77777777" w:rsidR="000211A3" w:rsidRPr="008A5FE3" w:rsidRDefault="000211A3" w:rsidP="000211A3">
      <w:pPr>
        <w:rPr>
          <w:szCs w:val="28"/>
        </w:rPr>
      </w:pPr>
      <w:r w:rsidRPr="008A5FE3">
        <w:rPr>
          <w:szCs w:val="28"/>
        </w:rPr>
        <w:t>Points of note are:</w:t>
      </w:r>
    </w:p>
    <w:p w14:paraId="0C9BF43F" w14:textId="1641C32C" w:rsidR="000211A3" w:rsidRPr="008A5FE3" w:rsidRDefault="000211A3" w:rsidP="00C90C72">
      <w:pPr>
        <w:numPr>
          <w:ilvl w:val="0"/>
          <w:numId w:val="41"/>
        </w:numPr>
        <w:rPr>
          <w:szCs w:val="28"/>
        </w:rPr>
      </w:pPr>
      <w:r w:rsidRPr="008A5FE3">
        <w:rPr>
          <w:szCs w:val="28"/>
        </w:rPr>
        <w:t>All fields are initially empty and editable except for those that the system generates (the registration date</w:t>
      </w:r>
      <w:r w:rsidR="008B554B" w:rsidRPr="008A5FE3">
        <w:rPr>
          <w:szCs w:val="28"/>
        </w:rPr>
        <w:t xml:space="preserve">, </w:t>
      </w:r>
      <w:r w:rsidR="00925F7D" w:rsidRPr="008A5FE3">
        <w:rPr>
          <w:szCs w:val="28"/>
        </w:rPr>
        <w:t>the IOSS VAT I</w:t>
      </w:r>
      <w:r w:rsidR="0092415A" w:rsidRPr="008A5FE3">
        <w:rPr>
          <w:szCs w:val="28"/>
        </w:rPr>
        <w:t>dentification Number and, where applicable, the Intermediary Number</w:t>
      </w:r>
      <w:r w:rsidRPr="008A5FE3">
        <w:rPr>
          <w:szCs w:val="28"/>
        </w:rPr>
        <w:t>)</w:t>
      </w:r>
      <w:r w:rsidR="00B43397" w:rsidRPr="008A5FE3">
        <w:rPr>
          <w:szCs w:val="28"/>
        </w:rPr>
        <w:t>;</w:t>
      </w:r>
    </w:p>
    <w:p w14:paraId="55F5CFE4" w14:textId="46D5DE83" w:rsidR="000211A3" w:rsidRPr="008A5FE3" w:rsidRDefault="000211A3" w:rsidP="00C90C72">
      <w:pPr>
        <w:numPr>
          <w:ilvl w:val="0"/>
          <w:numId w:val="41"/>
        </w:numPr>
        <w:rPr>
          <w:szCs w:val="28"/>
        </w:rPr>
      </w:pPr>
      <w:r w:rsidRPr="008A5FE3">
        <w:rPr>
          <w:szCs w:val="28"/>
        </w:rPr>
        <w:t>Fields marked with a star are mandatory</w:t>
      </w:r>
      <w:r w:rsidR="00B43397" w:rsidRPr="008A5FE3">
        <w:rPr>
          <w:szCs w:val="28"/>
        </w:rPr>
        <w:t>;</w:t>
      </w:r>
    </w:p>
    <w:p w14:paraId="52353577" w14:textId="381324D7" w:rsidR="000211A3" w:rsidRPr="008A5FE3" w:rsidRDefault="000211A3" w:rsidP="00C90C72">
      <w:pPr>
        <w:numPr>
          <w:ilvl w:val="0"/>
          <w:numId w:val="41"/>
        </w:numPr>
        <w:rPr>
          <w:szCs w:val="28"/>
        </w:rPr>
      </w:pPr>
      <w:r w:rsidRPr="008A5FE3">
        <w:rPr>
          <w:szCs w:val="28"/>
        </w:rPr>
        <w:t xml:space="preserve">The “Submit” button is disabled until the NETP checks the box </w:t>
      </w:r>
      <w:r w:rsidR="001009C1" w:rsidRPr="008A5FE3">
        <w:rPr>
          <w:szCs w:val="28"/>
        </w:rPr>
        <w:t>declaring</w:t>
      </w:r>
      <w:r w:rsidRPr="008A5FE3">
        <w:rPr>
          <w:szCs w:val="28"/>
        </w:rPr>
        <w:t xml:space="preserve"> that </w:t>
      </w:r>
      <w:r w:rsidR="00925F7D" w:rsidRPr="008A5FE3">
        <w:rPr>
          <w:szCs w:val="28"/>
        </w:rPr>
        <w:t>the information given in the form is true, complete and accurate</w:t>
      </w:r>
      <w:r w:rsidR="00B43397" w:rsidRPr="008A5FE3">
        <w:rPr>
          <w:szCs w:val="28"/>
        </w:rPr>
        <w:t>;</w:t>
      </w:r>
    </w:p>
    <w:p w14:paraId="5E50FC95" w14:textId="12670891" w:rsidR="000211A3" w:rsidRPr="008A5FE3" w:rsidRDefault="000211A3" w:rsidP="00C90C72">
      <w:pPr>
        <w:numPr>
          <w:ilvl w:val="0"/>
          <w:numId w:val="41"/>
        </w:numPr>
        <w:rPr>
          <w:szCs w:val="28"/>
        </w:rPr>
      </w:pPr>
      <w:r w:rsidRPr="008A5FE3">
        <w:rPr>
          <w:szCs w:val="28"/>
        </w:rPr>
        <w:t>The “Save” button allows the NETP to save the application before submitting it to the MSID, as required by the legislation</w:t>
      </w:r>
      <w:r w:rsidRPr="008A5FE3">
        <w:rPr>
          <w:rStyle w:val="Puslapioinaosnuoroda"/>
          <w:szCs w:val="28"/>
        </w:rPr>
        <w:footnoteReference w:id="170"/>
      </w:r>
      <w:r w:rsidR="00B43397" w:rsidRPr="008A5FE3">
        <w:rPr>
          <w:szCs w:val="28"/>
        </w:rPr>
        <w:t>;</w:t>
      </w:r>
    </w:p>
    <w:p w14:paraId="63F6BE9D" w14:textId="620849B6" w:rsidR="000211A3" w:rsidRPr="008A5FE3" w:rsidRDefault="000211A3" w:rsidP="00C90C72">
      <w:pPr>
        <w:numPr>
          <w:ilvl w:val="0"/>
          <w:numId w:val="41"/>
        </w:numPr>
        <w:rPr>
          <w:szCs w:val="28"/>
        </w:rPr>
      </w:pPr>
      <w:r w:rsidRPr="008A5FE3">
        <w:rPr>
          <w:szCs w:val="28"/>
        </w:rPr>
        <w:t>In this example, a password is collected in the registration and we will use the email address as the user identifier.</w:t>
      </w:r>
      <w:r w:rsidR="0025206E" w:rsidRPr="008A5FE3">
        <w:rPr>
          <w:szCs w:val="28"/>
        </w:rPr>
        <w:t xml:space="preserve"> </w:t>
      </w:r>
    </w:p>
    <w:p w14:paraId="12528DB3" w14:textId="6731E2BF" w:rsidR="009C61D8" w:rsidRDefault="00A71B1F" w:rsidP="009C61D8">
      <w:pPr>
        <w:keepNext/>
        <w:ind w:left="360"/>
        <w:jc w:val="center"/>
      </w:pPr>
      <w:r>
        <w:rPr>
          <w:noProof/>
        </w:rPr>
        <w:drawing>
          <wp:inline distT="0" distB="0" distL="0" distR="0" wp14:anchorId="12B9DCD3" wp14:editId="38A37E2C">
            <wp:extent cx="5734050" cy="8210550"/>
            <wp:effectExtent l="0" t="0" r="0" b="0"/>
            <wp:docPr id="19539544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34050" cy="8210550"/>
                    </a:xfrm>
                    <a:prstGeom prst="rect">
                      <a:avLst/>
                    </a:prstGeom>
                    <a:noFill/>
                    <a:ln>
                      <a:noFill/>
                    </a:ln>
                  </pic:spPr>
                </pic:pic>
              </a:graphicData>
            </a:graphic>
          </wp:inline>
        </w:drawing>
      </w:r>
    </w:p>
    <w:p w14:paraId="11E44D1A" w14:textId="52FAC8F9" w:rsidR="003409E6" w:rsidRPr="008A5FE3" w:rsidRDefault="009C61D8" w:rsidP="009C61D8">
      <w:pPr>
        <w:pStyle w:val="Antrat"/>
        <w:rPr>
          <w:szCs w:val="28"/>
        </w:rPr>
      </w:pPr>
      <w:bookmarkStart w:id="2222" w:name="_Ref130312721"/>
      <w:bookmarkStart w:id="2223" w:name="_Toc209159952"/>
      <w:r>
        <w:t xml:space="preserve">Figure </w:t>
      </w:r>
      <w:r w:rsidR="000E2297">
        <w:fldChar w:fldCharType="begin"/>
      </w:r>
      <w:r w:rsidR="000E2297">
        <w:instrText xml:space="preserve"> SEQ Figure \* ARABIC </w:instrText>
      </w:r>
      <w:r w:rsidR="000E2297">
        <w:fldChar w:fldCharType="separate"/>
      </w:r>
      <w:r w:rsidR="00727DED">
        <w:rPr>
          <w:noProof/>
        </w:rPr>
        <w:t>80</w:t>
      </w:r>
      <w:r w:rsidR="000E2297">
        <w:rPr>
          <w:noProof/>
        </w:rPr>
        <w:fldChar w:fldCharType="end"/>
      </w:r>
      <w:bookmarkEnd w:id="2222"/>
      <w:r w:rsidRPr="0076590E">
        <w:t>: National Application Guidelines Import Scheme (NETP) – User Interface – Registration</w:t>
      </w:r>
      <w:bookmarkEnd w:id="2223"/>
    </w:p>
    <w:p w14:paraId="7E6EA147" w14:textId="484A4CA5" w:rsidR="003409E6" w:rsidRPr="008A5FE3" w:rsidRDefault="003409E6" w:rsidP="003409E6">
      <w:pPr>
        <w:pStyle w:val="Antrat"/>
        <w:rPr>
          <w:szCs w:val="22"/>
        </w:rPr>
      </w:pPr>
    </w:p>
    <w:p w14:paraId="33D7C739" w14:textId="7E1067C7" w:rsidR="0087699B" w:rsidRPr="008A5FE3" w:rsidRDefault="0087699B" w:rsidP="0087699B">
      <w:pPr>
        <w:rPr>
          <w:szCs w:val="28"/>
        </w:rPr>
      </w:pPr>
      <w:r w:rsidRPr="008A5FE3">
        <w:rPr>
          <w:szCs w:val="28"/>
        </w:rPr>
        <w:t xml:space="preserve">Below sections describes the UI elements depicted in </w:t>
      </w:r>
      <w:r w:rsidR="00E54366">
        <w:rPr>
          <w:szCs w:val="28"/>
        </w:rPr>
        <w:fldChar w:fldCharType="begin"/>
      </w:r>
      <w:r w:rsidR="00E54366">
        <w:rPr>
          <w:szCs w:val="28"/>
        </w:rPr>
        <w:instrText xml:space="preserve"> REF _Ref130312721 \h </w:instrText>
      </w:r>
      <w:r w:rsidR="00E54366">
        <w:rPr>
          <w:szCs w:val="28"/>
        </w:rPr>
      </w:r>
      <w:r w:rsidR="00E54366">
        <w:rPr>
          <w:szCs w:val="28"/>
        </w:rPr>
        <w:fldChar w:fldCharType="separate"/>
      </w:r>
      <w:r w:rsidR="00727DED">
        <w:t xml:space="preserve">Figure </w:t>
      </w:r>
      <w:r w:rsidR="00727DED">
        <w:rPr>
          <w:noProof/>
        </w:rPr>
        <w:t>80</w:t>
      </w:r>
      <w:r w:rsidR="00E54366">
        <w:rPr>
          <w:szCs w:val="28"/>
        </w:rPr>
        <w:fldChar w:fldCharType="end"/>
      </w:r>
      <w:r w:rsidRPr="008A5FE3">
        <w:rPr>
          <w:szCs w:val="28"/>
        </w:rPr>
        <w:t xml:space="preserve"> that are specific to the registration</w:t>
      </w:r>
      <w:r w:rsidR="00ED7101" w:rsidRPr="008A5FE3">
        <w:rPr>
          <w:szCs w:val="28"/>
        </w:rPr>
        <w:t xml:space="preserve"> of an NETP</w:t>
      </w:r>
      <w:r w:rsidRPr="008A5FE3">
        <w:rPr>
          <w:szCs w:val="28"/>
        </w:rPr>
        <w:t xml:space="preserve"> for the Import scheme. Information on elements common to all special schemes is provided in section </w:t>
      </w:r>
      <w:r w:rsidRPr="008A5FE3">
        <w:rPr>
          <w:szCs w:val="28"/>
        </w:rPr>
        <w:fldChar w:fldCharType="begin"/>
      </w:r>
      <w:r w:rsidRPr="008A5FE3">
        <w:rPr>
          <w:szCs w:val="28"/>
        </w:rPr>
        <w:instrText xml:space="preserve"> REF _Ref4397351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w:t>
      </w:r>
      <w:r w:rsidRPr="008A5FE3">
        <w:rPr>
          <w:szCs w:val="28"/>
        </w:rPr>
        <w:fldChar w:fldCharType="end"/>
      </w:r>
      <w:r w:rsidRPr="008A5FE3">
        <w:rPr>
          <w:szCs w:val="28"/>
        </w:rPr>
        <w:t>.</w:t>
      </w:r>
    </w:p>
    <w:p w14:paraId="18436214" w14:textId="77777777" w:rsidR="0087699B" w:rsidRPr="008A5FE3" w:rsidRDefault="0087699B" w:rsidP="0087699B">
      <w:pPr>
        <w:rPr>
          <w:szCs w:val="28"/>
        </w:rPr>
      </w:pPr>
    </w:p>
    <w:p w14:paraId="3F2C0A04" w14:textId="77777777" w:rsidR="000211A3" w:rsidRPr="008A5FE3" w:rsidRDefault="000211A3" w:rsidP="000211A3">
      <w:pPr>
        <w:pStyle w:val="Antrat5"/>
        <w:rPr>
          <w:szCs w:val="28"/>
        </w:rPr>
      </w:pPr>
      <w:r w:rsidRPr="008A5FE3">
        <w:rPr>
          <w:szCs w:val="28"/>
        </w:rPr>
        <w:t>Identification</w:t>
      </w:r>
    </w:p>
    <w:p w14:paraId="1789130C" w14:textId="0C7978A5" w:rsidR="000211A3" w:rsidRPr="008A5FE3" w:rsidRDefault="000211A3" w:rsidP="000211A3">
      <w:pPr>
        <w:keepNext/>
        <w:rPr>
          <w:rFonts w:cs="Arial"/>
          <w:szCs w:val="28"/>
        </w:rPr>
      </w:pPr>
      <w:r w:rsidRPr="008A5FE3">
        <w:rPr>
          <w:szCs w:val="28"/>
        </w:rPr>
        <w:t xml:space="preserve">The </w:t>
      </w:r>
      <w:r w:rsidRPr="008A5FE3">
        <w:rPr>
          <w:rFonts w:cs="Arial"/>
          <w:szCs w:val="28"/>
        </w:rPr>
        <w:fldChar w:fldCharType="begin"/>
      </w:r>
      <w:r w:rsidRPr="008A5FE3">
        <w:rPr>
          <w:szCs w:val="28"/>
        </w:rPr>
        <w:instrText xml:space="preserve"> REF _Ref320024508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Identification</w:t>
      </w:r>
      <w:r w:rsidRPr="008A5FE3">
        <w:rPr>
          <w:rFonts w:cs="Arial"/>
          <w:szCs w:val="28"/>
        </w:rPr>
        <w:fldChar w:fldCharType="end"/>
      </w:r>
      <w:r w:rsidRPr="008A5FE3">
        <w:rPr>
          <w:rFonts w:cs="Arial"/>
          <w:szCs w:val="28"/>
        </w:rPr>
        <w:t xml:space="preserve"> section contains some identifying information about the NETP.</w:t>
      </w:r>
    </w:p>
    <w:p w14:paraId="562F76C7" w14:textId="04E3A22E" w:rsidR="00882521" w:rsidRPr="008A5FE3" w:rsidRDefault="00882521" w:rsidP="000211A3">
      <w:pPr>
        <w:keepNext/>
        <w:rPr>
          <w:szCs w:val="28"/>
        </w:rPr>
      </w:pPr>
      <w:r w:rsidRPr="008A5FE3">
        <w:rPr>
          <w:szCs w:val="28"/>
        </w:rPr>
        <w:t xml:space="preserve">Refer to section </w:t>
      </w:r>
      <w:r w:rsidRPr="008A5FE3">
        <w:rPr>
          <w:szCs w:val="28"/>
        </w:rPr>
        <w:fldChar w:fldCharType="begin"/>
      </w:r>
      <w:r w:rsidRPr="008A5FE3">
        <w:rPr>
          <w:szCs w:val="28"/>
        </w:rPr>
        <w:instrText xml:space="preserve"> REF _Ref3283158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8.5.1.1.1</w:t>
      </w:r>
      <w:r w:rsidRPr="008A5FE3">
        <w:rPr>
          <w:szCs w:val="28"/>
        </w:rPr>
        <w:fldChar w:fldCharType="end"/>
      </w:r>
      <w:r w:rsidRPr="008A5FE3">
        <w:rPr>
          <w:szCs w:val="28"/>
        </w:rPr>
        <w:t xml:space="preserve"> for details on elements common to all schemes.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0211A3" w:rsidRPr="008A5FE3" w14:paraId="125CD7FC" w14:textId="77777777" w:rsidTr="00A72AB5">
        <w:trPr>
          <w:cantSplit/>
          <w:trHeight w:val="567"/>
          <w:tblHeader/>
          <w:jc w:val="center"/>
        </w:trPr>
        <w:tc>
          <w:tcPr>
            <w:tcW w:w="1945" w:type="pct"/>
            <w:shd w:val="clear" w:color="auto" w:fill="D9D9D9"/>
            <w:vAlign w:val="center"/>
          </w:tcPr>
          <w:p w14:paraId="00AC73CD" w14:textId="77777777" w:rsidR="000211A3" w:rsidRPr="008A5FE3" w:rsidRDefault="000211A3" w:rsidP="00A72AB5">
            <w:pPr>
              <w:keepNext/>
              <w:spacing w:after="0"/>
              <w:jc w:val="left"/>
              <w:rPr>
                <w:b/>
                <w:szCs w:val="28"/>
              </w:rPr>
            </w:pPr>
            <w:r w:rsidRPr="008A5FE3">
              <w:rPr>
                <w:b/>
                <w:szCs w:val="28"/>
              </w:rPr>
              <w:t>Element</w:t>
            </w:r>
          </w:p>
        </w:tc>
        <w:tc>
          <w:tcPr>
            <w:tcW w:w="3055" w:type="pct"/>
            <w:shd w:val="clear" w:color="auto" w:fill="D9D9D9"/>
            <w:vAlign w:val="center"/>
          </w:tcPr>
          <w:p w14:paraId="72E33B0A" w14:textId="77777777" w:rsidR="000211A3" w:rsidRPr="008A5FE3" w:rsidRDefault="000211A3" w:rsidP="00A72AB5">
            <w:pPr>
              <w:keepNext/>
              <w:spacing w:after="0"/>
              <w:jc w:val="left"/>
              <w:rPr>
                <w:b/>
                <w:szCs w:val="28"/>
              </w:rPr>
            </w:pPr>
            <w:r w:rsidRPr="008A5FE3">
              <w:rPr>
                <w:b/>
                <w:szCs w:val="28"/>
              </w:rPr>
              <w:t>Note</w:t>
            </w:r>
          </w:p>
        </w:tc>
      </w:tr>
      <w:tr w:rsidR="000211A3" w:rsidRPr="008A5FE3" w14:paraId="17673B1A" w14:textId="77777777" w:rsidTr="000211A3">
        <w:trPr>
          <w:cantSplit/>
          <w:trHeight w:val="70"/>
          <w:jc w:val="center"/>
        </w:trPr>
        <w:tc>
          <w:tcPr>
            <w:tcW w:w="1945" w:type="pct"/>
            <w:vAlign w:val="center"/>
          </w:tcPr>
          <w:p w14:paraId="0ED6AC67" w14:textId="77777777" w:rsidR="000211A3" w:rsidRPr="008A5FE3" w:rsidRDefault="000211A3" w:rsidP="00A72AB5">
            <w:pPr>
              <w:keepNext/>
              <w:spacing w:after="0"/>
              <w:jc w:val="left"/>
              <w:rPr>
                <w:szCs w:val="20"/>
              </w:rPr>
            </w:pPr>
            <w:r w:rsidRPr="008A5FE3">
              <w:rPr>
                <w:szCs w:val="20"/>
              </w:rPr>
              <w:t>Country in which you have your business</w:t>
            </w:r>
          </w:p>
        </w:tc>
        <w:tc>
          <w:tcPr>
            <w:tcW w:w="3055" w:type="pct"/>
            <w:vAlign w:val="center"/>
          </w:tcPr>
          <w:p w14:paraId="62B5AB83" w14:textId="77777777" w:rsidR="000211A3" w:rsidRPr="008A5FE3" w:rsidRDefault="000211A3" w:rsidP="00A72AB5">
            <w:pPr>
              <w:spacing w:after="0"/>
              <w:jc w:val="left"/>
              <w:rPr>
                <w:szCs w:val="20"/>
              </w:rPr>
            </w:pPr>
            <w:r w:rsidRPr="008A5FE3">
              <w:rPr>
                <w:szCs w:val="20"/>
              </w:rPr>
              <w:t>Th</w:t>
            </w:r>
            <w:r w:rsidR="000636E2" w:rsidRPr="008A5FE3">
              <w:rPr>
                <w:szCs w:val="20"/>
              </w:rPr>
              <w:t xml:space="preserve">is </w:t>
            </w:r>
            <w:r w:rsidRPr="008A5FE3">
              <w:rPr>
                <w:szCs w:val="20"/>
              </w:rPr>
              <w:t xml:space="preserve">element should list all countries and territories </w:t>
            </w:r>
            <w:r w:rsidR="000636E2" w:rsidRPr="008A5FE3">
              <w:rPr>
                <w:szCs w:val="20"/>
              </w:rPr>
              <w:t>including</w:t>
            </w:r>
            <w:r w:rsidRPr="008A5FE3">
              <w:rPr>
                <w:szCs w:val="20"/>
              </w:rPr>
              <w:t xml:space="preserve"> Member States.</w:t>
            </w:r>
          </w:p>
          <w:p w14:paraId="5CA09454" w14:textId="52AEDB16" w:rsidR="00961453" w:rsidRPr="008A5FE3" w:rsidRDefault="00961453" w:rsidP="00A72AB5">
            <w:pPr>
              <w:spacing w:after="0"/>
              <w:jc w:val="left"/>
              <w:rPr>
                <w:szCs w:val="20"/>
              </w:rPr>
            </w:pPr>
            <w:r w:rsidRPr="008A5FE3">
              <w:rPr>
                <w:szCs w:val="20"/>
              </w:rPr>
              <w:t>The user interface must block entering the value GB. XI has to be used instead (for Northern Ireland) or XU (for the rest of UK).</w:t>
            </w:r>
          </w:p>
        </w:tc>
      </w:tr>
      <w:tr w:rsidR="000211A3" w:rsidRPr="008A5FE3" w14:paraId="52C54B67" w14:textId="77777777" w:rsidTr="000211A3">
        <w:trPr>
          <w:cantSplit/>
          <w:trHeight w:val="70"/>
          <w:jc w:val="center"/>
        </w:trPr>
        <w:tc>
          <w:tcPr>
            <w:tcW w:w="1945" w:type="pct"/>
            <w:vAlign w:val="center"/>
          </w:tcPr>
          <w:p w14:paraId="57154113" w14:textId="77777777" w:rsidR="000211A3" w:rsidRPr="008A5FE3" w:rsidRDefault="000211A3" w:rsidP="00A72AB5">
            <w:pPr>
              <w:keepNext/>
              <w:spacing w:after="0"/>
              <w:jc w:val="left"/>
              <w:rPr>
                <w:szCs w:val="20"/>
              </w:rPr>
            </w:pPr>
            <w:r w:rsidRPr="008A5FE3">
              <w:rPr>
                <w:szCs w:val="20"/>
              </w:rPr>
              <w:t>Tax Reference Number</w:t>
            </w:r>
          </w:p>
        </w:tc>
        <w:tc>
          <w:tcPr>
            <w:tcW w:w="3055" w:type="pct"/>
            <w:vAlign w:val="center"/>
          </w:tcPr>
          <w:p w14:paraId="656E47CC" w14:textId="3639CC2F" w:rsidR="000211A3" w:rsidRPr="008A5FE3" w:rsidRDefault="000211A3" w:rsidP="00A72AB5">
            <w:pPr>
              <w:spacing w:after="0"/>
              <w:jc w:val="left"/>
              <w:rPr>
                <w:szCs w:val="20"/>
              </w:rPr>
            </w:pPr>
            <w:r w:rsidRPr="008A5FE3">
              <w:rPr>
                <w:szCs w:val="20"/>
              </w:rPr>
              <w:t>This element collects the national tax reference of the NETP</w:t>
            </w:r>
            <w:r w:rsidR="00577A1F" w:rsidRPr="008A5FE3">
              <w:rPr>
                <w:szCs w:val="20"/>
              </w:rPr>
              <w:t xml:space="preserve"> (if the company is not registered in the Union)</w:t>
            </w:r>
            <w:r w:rsidR="00B43397" w:rsidRPr="008A5FE3">
              <w:rPr>
                <w:szCs w:val="20"/>
              </w:rPr>
              <w:t>.</w:t>
            </w:r>
          </w:p>
        </w:tc>
      </w:tr>
      <w:tr w:rsidR="00577A1F" w:rsidRPr="008A5FE3" w14:paraId="09631131" w14:textId="77777777" w:rsidTr="00843C55">
        <w:trPr>
          <w:cantSplit/>
          <w:trHeight w:val="231"/>
          <w:jc w:val="center"/>
        </w:trPr>
        <w:tc>
          <w:tcPr>
            <w:tcW w:w="1945" w:type="pct"/>
            <w:vAlign w:val="center"/>
          </w:tcPr>
          <w:p w14:paraId="44D8C58B" w14:textId="77777777" w:rsidR="00577A1F" w:rsidRPr="008A5FE3" w:rsidRDefault="00577A1F" w:rsidP="00A72AB5">
            <w:pPr>
              <w:spacing w:after="0"/>
              <w:jc w:val="left"/>
              <w:rPr>
                <w:szCs w:val="20"/>
              </w:rPr>
            </w:pPr>
            <w:r w:rsidRPr="008A5FE3">
              <w:rPr>
                <w:szCs w:val="20"/>
              </w:rPr>
              <w:t>VAT Identification Number</w:t>
            </w:r>
          </w:p>
        </w:tc>
        <w:tc>
          <w:tcPr>
            <w:tcW w:w="3055" w:type="pct"/>
            <w:vAlign w:val="center"/>
          </w:tcPr>
          <w:p w14:paraId="4B1F433B" w14:textId="084381B3" w:rsidR="00577A1F" w:rsidRPr="008A5FE3" w:rsidRDefault="00577A1F" w:rsidP="00A72AB5">
            <w:pPr>
              <w:spacing w:after="0"/>
              <w:jc w:val="left"/>
              <w:rPr>
                <w:szCs w:val="20"/>
              </w:rPr>
            </w:pPr>
            <w:r w:rsidRPr="008A5FE3">
              <w:rPr>
                <w:szCs w:val="20"/>
              </w:rPr>
              <w:t>This element reminds the person filling the form of the VAT Identification Number of the NETP</w:t>
            </w:r>
            <w:r w:rsidR="009D542F" w:rsidRPr="008A5FE3">
              <w:rPr>
                <w:szCs w:val="20"/>
              </w:rPr>
              <w:t xml:space="preserve"> (if the Company is registered in the Union)</w:t>
            </w:r>
            <w:r w:rsidR="00B43397" w:rsidRPr="008A5FE3">
              <w:rPr>
                <w:szCs w:val="20"/>
              </w:rPr>
              <w:t>.</w:t>
            </w:r>
          </w:p>
        </w:tc>
      </w:tr>
      <w:tr w:rsidR="00F70E1D" w:rsidRPr="008A5FE3" w14:paraId="0B5DD48C" w14:textId="77777777" w:rsidTr="00843C55">
        <w:trPr>
          <w:cantSplit/>
          <w:trHeight w:val="231"/>
          <w:jc w:val="center"/>
        </w:trPr>
        <w:tc>
          <w:tcPr>
            <w:tcW w:w="1945" w:type="pct"/>
            <w:vAlign w:val="center"/>
          </w:tcPr>
          <w:p w14:paraId="040B6FBF" w14:textId="2BD3C61E" w:rsidR="00F70E1D" w:rsidRPr="008A5FE3" w:rsidRDefault="00F70E1D" w:rsidP="00A72AB5">
            <w:pPr>
              <w:spacing w:after="0"/>
              <w:jc w:val="left"/>
              <w:rPr>
                <w:szCs w:val="20"/>
              </w:rPr>
            </w:pPr>
            <w:r w:rsidRPr="00F70E1D">
              <w:rPr>
                <w:szCs w:val="20"/>
              </w:rPr>
              <w:t>VAT Group</w:t>
            </w:r>
          </w:p>
        </w:tc>
        <w:tc>
          <w:tcPr>
            <w:tcW w:w="3055" w:type="pct"/>
            <w:vAlign w:val="center"/>
          </w:tcPr>
          <w:p w14:paraId="45CAAD0E" w14:textId="6513FB46" w:rsidR="00F70E1D" w:rsidRPr="008A5FE3" w:rsidRDefault="00F70E1D" w:rsidP="00A72AB5">
            <w:pPr>
              <w:spacing w:after="0"/>
              <w:jc w:val="left"/>
              <w:rPr>
                <w:szCs w:val="20"/>
              </w:rPr>
            </w:pPr>
            <w:r w:rsidRPr="00F70E1D">
              <w:rPr>
                <w:szCs w:val="20"/>
              </w:rPr>
              <w:t>This element reminds the person filling in the form if it is a VAT Group.</w:t>
            </w:r>
          </w:p>
        </w:tc>
      </w:tr>
      <w:tr w:rsidR="00A71B1F" w:rsidRPr="008A5FE3" w14:paraId="0DA291DD" w14:textId="77777777" w:rsidTr="00843C55">
        <w:trPr>
          <w:cantSplit/>
          <w:trHeight w:val="231"/>
          <w:jc w:val="center"/>
        </w:trPr>
        <w:tc>
          <w:tcPr>
            <w:tcW w:w="1945" w:type="pct"/>
            <w:vAlign w:val="center"/>
          </w:tcPr>
          <w:p w14:paraId="540155D8" w14:textId="3A3958DE" w:rsidR="00A71B1F" w:rsidRPr="00F70E1D" w:rsidRDefault="00A71B1F" w:rsidP="00A72AB5">
            <w:pPr>
              <w:spacing w:after="0"/>
              <w:jc w:val="left"/>
              <w:rPr>
                <w:szCs w:val="20"/>
              </w:rPr>
            </w:pPr>
            <w:r w:rsidRPr="00A71B1F">
              <w:rPr>
                <w:szCs w:val="20"/>
              </w:rPr>
              <w:t>Registered for the SME special scheme</w:t>
            </w:r>
          </w:p>
        </w:tc>
        <w:tc>
          <w:tcPr>
            <w:tcW w:w="3055" w:type="pct"/>
            <w:vAlign w:val="center"/>
          </w:tcPr>
          <w:p w14:paraId="52471FFA" w14:textId="6F6A3560" w:rsidR="00A71B1F" w:rsidRPr="00F70E1D" w:rsidRDefault="00A71B1F" w:rsidP="00A72AB5">
            <w:pPr>
              <w:spacing w:after="0"/>
              <w:jc w:val="left"/>
              <w:rPr>
                <w:szCs w:val="20"/>
              </w:rPr>
            </w:pPr>
            <w:r w:rsidRPr="00A71B1F">
              <w:rPr>
                <w:szCs w:val="20"/>
              </w:rPr>
              <w:t>This element allows the NETP filling in the form of declaration that he is already registered for the SME special scheme. If not filled in, it is assumed that the NETP is not registered for the SME special scheme.</w:t>
            </w:r>
          </w:p>
        </w:tc>
      </w:tr>
    </w:tbl>
    <w:p w14:paraId="75C7EFF1" w14:textId="66AEBAB9" w:rsidR="000211A3" w:rsidRPr="008A5FE3" w:rsidRDefault="000211A3" w:rsidP="000211A3">
      <w:pPr>
        <w:pStyle w:val="Antrat"/>
        <w:rPr>
          <w:rFonts w:cs="Arial"/>
          <w:szCs w:val="22"/>
        </w:rPr>
      </w:pPr>
      <w:bookmarkStart w:id="2224" w:name="_Toc105089223"/>
      <w:bookmarkStart w:id="2225" w:name="_Toc20915977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181</w:t>
      </w:r>
      <w:r w:rsidR="00ED0C1A" w:rsidRPr="008A5FE3">
        <w:rPr>
          <w:rFonts w:cs="Arial"/>
          <w:szCs w:val="22"/>
        </w:rPr>
        <w:fldChar w:fldCharType="end"/>
      </w:r>
      <w:r w:rsidRPr="008A5FE3">
        <w:rPr>
          <w:rFonts w:cs="Arial"/>
          <w:szCs w:val="22"/>
        </w:rPr>
        <w:t>: User Interface Guidelines</w:t>
      </w:r>
      <w:r w:rsidR="00FD7628" w:rsidRPr="008A5FE3">
        <w:rPr>
          <w:rFonts w:cs="Arial"/>
          <w:szCs w:val="22"/>
        </w:rPr>
        <w:t xml:space="preserve"> </w:t>
      </w:r>
      <w:r w:rsidR="00FD7628" w:rsidRPr="008A5FE3">
        <w:rPr>
          <w:szCs w:val="22"/>
        </w:rPr>
        <w:t xml:space="preserve">Import Scheme (NETP) </w:t>
      </w:r>
      <w:r w:rsidRPr="008A5FE3">
        <w:rPr>
          <w:rFonts w:cs="Arial"/>
          <w:szCs w:val="22"/>
        </w:rPr>
        <w:t>– Registration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szCs w:val="22"/>
        </w:rPr>
        <w:instrText xml:space="preserve"> REF _Ref320024508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Identification</w:t>
      </w:r>
      <w:bookmarkEnd w:id="2224"/>
      <w:bookmarkEnd w:id="2225"/>
      <w:r w:rsidRPr="008A5FE3">
        <w:rPr>
          <w:rFonts w:cs="Arial"/>
          <w:szCs w:val="22"/>
        </w:rPr>
        <w:fldChar w:fldCharType="end"/>
      </w:r>
    </w:p>
    <w:p w14:paraId="67CEE68F" w14:textId="77777777" w:rsidR="00FD7628" w:rsidRPr="008A5FE3" w:rsidRDefault="00FD7628" w:rsidP="00FD7628">
      <w:pPr>
        <w:rPr>
          <w:szCs w:val="28"/>
        </w:rPr>
      </w:pPr>
    </w:p>
    <w:p w14:paraId="52BA12D8" w14:textId="77777777" w:rsidR="00634294" w:rsidRPr="008A5FE3" w:rsidRDefault="00634294" w:rsidP="00634294">
      <w:pPr>
        <w:pStyle w:val="Antrat5"/>
        <w:rPr>
          <w:szCs w:val="28"/>
        </w:rPr>
      </w:pPr>
      <w:bookmarkStart w:id="2226" w:name="_Ref7167395"/>
      <w:bookmarkStart w:id="2227" w:name="_Ref4401316"/>
      <w:r w:rsidRPr="008A5FE3">
        <w:rPr>
          <w:szCs w:val="28"/>
        </w:rPr>
        <w:t>Bank Account Information</w:t>
      </w:r>
      <w:bookmarkEnd w:id="2226"/>
    </w:p>
    <w:p w14:paraId="6701FFAA" w14:textId="66A9864B" w:rsidR="00634294" w:rsidRPr="008A5FE3" w:rsidRDefault="00634294" w:rsidP="00634294">
      <w:pPr>
        <w:rPr>
          <w:szCs w:val="28"/>
        </w:rPr>
      </w:pPr>
      <w:r w:rsidRPr="008A5FE3">
        <w:rPr>
          <w:szCs w:val="28"/>
        </w:rPr>
        <w:t xml:space="preserve">Refer to section </w:t>
      </w:r>
      <w:r w:rsidRPr="008A5FE3">
        <w:rPr>
          <w:szCs w:val="28"/>
        </w:rPr>
        <w:fldChar w:fldCharType="begin"/>
      </w:r>
      <w:r w:rsidRPr="008A5FE3">
        <w:rPr>
          <w:szCs w:val="28"/>
        </w:rPr>
        <w:instrText xml:space="preserve"> REF _Ref3283113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8.5.1.1.3</w:t>
      </w:r>
      <w:r w:rsidRPr="008A5FE3">
        <w:rPr>
          <w:szCs w:val="28"/>
        </w:rPr>
        <w:fldChar w:fldCharType="end"/>
      </w:r>
      <w:r w:rsidRPr="008A5FE3">
        <w:rPr>
          <w:szCs w:val="28"/>
        </w:rPr>
        <w:t xml:space="preserve"> for details on elements common to all schemes. It has to be noted that this information is not used if and only if the NETP is represented by an Intermediary.</w:t>
      </w:r>
    </w:p>
    <w:p w14:paraId="2896AD8B" w14:textId="59DC7210" w:rsidR="00634294" w:rsidRPr="008A5FE3" w:rsidRDefault="00634294" w:rsidP="00634294">
      <w:pPr>
        <w:rPr>
          <w:szCs w:val="28"/>
        </w:rPr>
      </w:pPr>
    </w:p>
    <w:p w14:paraId="62D641CE" w14:textId="77777777" w:rsidR="00634294" w:rsidRPr="008A5FE3" w:rsidRDefault="00634294" w:rsidP="00634294">
      <w:pPr>
        <w:pStyle w:val="Antrat5"/>
        <w:rPr>
          <w:szCs w:val="28"/>
        </w:rPr>
      </w:pPr>
      <w:r w:rsidRPr="008A5FE3">
        <w:rPr>
          <w:szCs w:val="28"/>
        </w:rPr>
        <w:t>Fixed establishments in other EU countries</w:t>
      </w:r>
    </w:p>
    <w:p w14:paraId="50A779A4" w14:textId="442004B5" w:rsidR="00634294" w:rsidRPr="008A5FE3" w:rsidRDefault="00634294" w:rsidP="00634294">
      <w:pPr>
        <w:rPr>
          <w:szCs w:val="28"/>
        </w:rPr>
      </w:pPr>
      <w:r w:rsidRPr="008A5FE3">
        <w:rPr>
          <w:szCs w:val="28"/>
        </w:rPr>
        <w:t xml:space="preserve">Refer to section </w:t>
      </w:r>
      <w:r w:rsidRPr="008A5FE3">
        <w:rPr>
          <w:szCs w:val="28"/>
        </w:rPr>
        <w:fldChar w:fldCharType="begin"/>
      </w:r>
      <w:r w:rsidRPr="008A5FE3">
        <w:rPr>
          <w:szCs w:val="28"/>
        </w:rPr>
        <w:instrText xml:space="preserve"> REF _Ref4398607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8.5.1.1.4</w:t>
      </w:r>
      <w:r w:rsidRPr="008A5FE3">
        <w:rPr>
          <w:szCs w:val="28"/>
        </w:rPr>
        <w:fldChar w:fldCharType="end"/>
      </w:r>
      <w:r w:rsidRPr="008A5FE3">
        <w:rPr>
          <w:szCs w:val="28"/>
        </w:rPr>
        <w:t xml:space="preserve"> for details on </w:t>
      </w:r>
      <w:r w:rsidR="002A5E91" w:rsidRPr="008A5FE3">
        <w:rPr>
          <w:szCs w:val="28"/>
        </w:rPr>
        <w:t xml:space="preserve">this </w:t>
      </w:r>
      <w:r w:rsidRPr="008A5FE3">
        <w:rPr>
          <w:szCs w:val="28"/>
        </w:rPr>
        <w:t xml:space="preserve">elements </w:t>
      </w:r>
    </w:p>
    <w:p w14:paraId="632DA6A3" w14:textId="77777777" w:rsidR="00634294" w:rsidRPr="008A5FE3" w:rsidRDefault="00634294" w:rsidP="00634294">
      <w:pPr>
        <w:rPr>
          <w:szCs w:val="28"/>
        </w:rPr>
      </w:pPr>
    </w:p>
    <w:p w14:paraId="2AF83B77" w14:textId="77777777" w:rsidR="00634294" w:rsidRPr="008A5FE3" w:rsidRDefault="00634294" w:rsidP="00634294">
      <w:pPr>
        <w:pStyle w:val="Antrat5"/>
        <w:rPr>
          <w:szCs w:val="28"/>
        </w:rPr>
      </w:pPr>
      <w:r w:rsidRPr="008A5FE3">
        <w:rPr>
          <w:szCs w:val="28"/>
        </w:rPr>
        <w:t>Previous use of the scheme</w:t>
      </w:r>
    </w:p>
    <w:p w14:paraId="100DFDEE" w14:textId="021564A6" w:rsidR="00634294" w:rsidRPr="008A5FE3" w:rsidRDefault="00634294" w:rsidP="00634294">
      <w:pPr>
        <w:rPr>
          <w:szCs w:val="28"/>
        </w:rPr>
      </w:pPr>
      <w:r w:rsidRPr="008A5FE3">
        <w:rPr>
          <w:szCs w:val="28"/>
        </w:rPr>
        <w:t xml:space="preserve">Refer to section </w:t>
      </w:r>
      <w:r w:rsidRPr="008A5FE3">
        <w:rPr>
          <w:szCs w:val="28"/>
        </w:rPr>
        <w:fldChar w:fldCharType="begin"/>
      </w:r>
      <w:r w:rsidRPr="008A5FE3">
        <w:rPr>
          <w:szCs w:val="28"/>
        </w:rPr>
        <w:instrText xml:space="preserve"> REF _Ref4591185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8.5.1.1.5</w:t>
      </w:r>
      <w:r w:rsidRPr="008A5FE3">
        <w:rPr>
          <w:szCs w:val="28"/>
        </w:rPr>
        <w:fldChar w:fldCharType="end"/>
      </w:r>
      <w:r w:rsidRPr="008A5FE3">
        <w:rPr>
          <w:szCs w:val="28"/>
        </w:rPr>
        <w:t xml:space="preserve"> for details on elements common to all schemes.</w:t>
      </w:r>
    </w:p>
    <w:p w14:paraId="71293E0C" w14:textId="653C1EE3" w:rsidR="00634294" w:rsidRPr="008A5FE3" w:rsidRDefault="00634294" w:rsidP="00634294">
      <w:pPr>
        <w:rPr>
          <w:szCs w:val="28"/>
        </w:rPr>
      </w:pPr>
    </w:p>
    <w:p w14:paraId="7188E8D3" w14:textId="6EB3B5BE" w:rsidR="009953C6" w:rsidRPr="008A5FE3" w:rsidRDefault="009953C6" w:rsidP="009953C6">
      <w:pPr>
        <w:pStyle w:val="Antrat5"/>
        <w:rPr>
          <w:szCs w:val="28"/>
        </w:rPr>
      </w:pPr>
      <w:r w:rsidRPr="008A5FE3">
        <w:rPr>
          <w:szCs w:val="28"/>
        </w:rPr>
        <w:t xml:space="preserve">Change of </w:t>
      </w:r>
      <w:r w:rsidR="001147C7" w:rsidRPr="008A5FE3">
        <w:rPr>
          <w:szCs w:val="28"/>
        </w:rPr>
        <w:t xml:space="preserve">Member State of </w:t>
      </w:r>
      <w:r w:rsidRPr="008A5FE3">
        <w:rPr>
          <w:szCs w:val="28"/>
        </w:rPr>
        <w:t>identification</w:t>
      </w:r>
    </w:p>
    <w:p w14:paraId="608C03B0" w14:textId="12C1B22C" w:rsidR="009953C6" w:rsidRPr="008A5FE3" w:rsidRDefault="009953C6" w:rsidP="009953C6">
      <w:pPr>
        <w:rPr>
          <w:szCs w:val="28"/>
        </w:rPr>
      </w:pPr>
      <w:r w:rsidRPr="008A5FE3">
        <w:rPr>
          <w:szCs w:val="28"/>
        </w:rPr>
        <w:t xml:space="preserve">Refer to section </w:t>
      </w:r>
      <w:r w:rsidR="00056B9F" w:rsidRPr="008A5FE3">
        <w:rPr>
          <w:szCs w:val="28"/>
        </w:rPr>
        <w:fldChar w:fldCharType="begin"/>
      </w:r>
      <w:r w:rsidR="00056B9F" w:rsidRPr="008A5FE3">
        <w:rPr>
          <w:szCs w:val="28"/>
        </w:rPr>
        <w:instrText xml:space="preserve"> REF _Ref34394827 \r \h </w:instrText>
      </w:r>
      <w:r w:rsidR="00286586" w:rsidRPr="008A5FE3">
        <w:rPr>
          <w:szCs w:val="28"/>
        </w:rPr>
        <w:instrText xml:space="preserve"> \* MERGEFORMAT </w:instrText>
      </w:r>
      <w:r w:rsidR="00056B9F" w:rsidRPr="008A5FE3">
        <w:rPr>
          <w:szCs w:val="28"/>
        </w:rPr>
      </w:r>
      <w:r w:rsidR="00056B9F" w:rsidRPr="008A5FE3">
        <w:rPr>
          <w:szCs w:val="28"/>
        </w:rPr>
        <w:fldChar w:fldCharType="separate"/>
      </w:r>
      <w:r w:rsidR="00727DED">
        <w:rPr>
          <w:szCs w:val="28"/>
        </w:rPr>
        <w:t>8.5.1.1.6</w:t>
      </w:r>
      <w:r w:rsidR="00056B9F" w:rsidRPr="008A5FE3">
        <w:rPr>
          <w:szCs w:val="28"/>
        </w:rPr>
        <w:fldChar w:fldCharType="end"/>
      </w:r>
      <w:r w:rsidRPr="008A5FE3">
        <w:rPr>
          <w:szCs w:val="28"/>
        </w:rPr>
        <w:t xml:space="preserve"> for details on elements common to all schemes.</w:t>
      </w:r>
    </w:p>
    <w:p w14:paraId="4E79C727" w14:textId="77777777" w:rsidR="009953C6" w:rsidRPr="008A5FE3" w:rsidRDefault="009953C6" w:rsidP="00634294">
      <w:pPr>
        <w:rPr>
          <w:szCs w:val="28"/>
        </w:rPr>
      </w:pPr>
    </w:p>
    <w:p w14:paraId="47329CAB" w14:textId="77777777" w:rsidR="000211A3" w:rsidRPr="008A5FE3" w:rsidRDefault="000211A3" w:rsidP="00B43397">
      <w:pPr>
        <w:pStyle w:val="Antrat5"/>
        <w:rPr>
          <w:szCs w:val="28"/>
        </w:rPr>
      </w:pPr>
      <w:bookmarkStart w:id="2228" w:name="_Ref7531911"/>
      <w:r w:rsidRPr="008A5FE3">
        <w:rPr>
          <w:szCs w:val="28"/>
        </w:rPr>
        <w:t>Password</w:t>
      </w:r>
      <w:bookmarkEnd w:id="2227"/>
      <w:bookmarkEnd w:id="2228"/>
    </w:p>
    <w:p w14:paraId="7BB12AD4" w14:textId="7BC29272" w:rsidR="000211A3" w:rsidRPr="008A5FE3" w:rsidRDefault="000211A3" w:rsidP="00B43397">
      <w:pPr>
        <w:rPr>
          <w:rFonts w:cs="Arial"/>
          <w:szCs w:val="28"/>
        </w:rPr>
      </w:pPr>
      <w:r w:rsidRPr="008A5FE3">
        <w:rPr>
          <w:rFonts w:cs="Arial"/>
          <w:szCs w:val="28"/>
        </w:rPr>
        <w:t xml:space="preserve">The </w:t>
      </w:r>
      <w:r w:rsidRPr="008A5FE3">
        <w:rPr>
          <w:rFonts w:cs="Arial"/>
          <w:szCs w:val="28"/>
        </w:rPr>
        <w:fldChar w:fldCharType="begin"/>
      </w:r>
      <w:r w:rsidRPr="008A5FE3">
        <w:rPr>
          <w:rFonts w:cs="Arial"/>
          <w:szCs w:val="28"/>
        </w:rPr>
        <w:instrText xml:space="preserve"> REF _Ref320025558 \h </w:instrText>
      </w:r>
      <w:r w:rsidR="00B43397"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Password</w:t>
      </w:r>
      <w:r w:rsidRPr="008A5FE3">
        <w:rPr>
          <w:rFonts w:cs="Arial"/>
          <w:szCs w:val="28"/>
        </w:rPr>
        <w:fldChar w:fldCharType="end"/>
      </w:r>
      <w:r w:rsidRPr="008A5FE3">
        <w:rPr>
          <w:rFonts w:cs="Arial"/>
          <w:szCs w:val="28"/>
        </w:rPr>
        <w:t xml:space="preserve"> section collects a password that the NETP will use to access the system after registration. </w:t>
      </w:r>
      <w:r w:rsidR="00634294" w:rsidRPr="008A5FE3">
        <w:rPr>
          <w:szCs w:val="28"/>
        </w:rPr>
        <w:t>It has to be noted that this information is not used if and only if the NETP is represented by an Intermediary.</w:t>
      </w:r>
    </w:p>
    <w:p w14:paraId="3A1E4327" w14:textId="77777777" w:rsidR="0087699B" w:rsidRPr="008A5FE3" w:rsidRDefault="0087699B" w:rsidP="00B43397">
      <w:pPr>
        <w:rPr>
          <w:szCs w:val="28"/>
        </w:rPr>
      </w:pPr>
    </w:p>
    <w:p w14:paraId="56C4F7A2" w14:textId="77777777" w:rsidR="000211A3" w:rsidRPr="008A5FE3" w:rsidRDefault="000211A3" w:rsidP="000211A3">
      <w:pPr>
        <w:pStyle w:val="Antrat5"/>
        <w:rPr>
          <w:szCs w:val="28"/>
        </w:rPr>
      </w:pPr>
      <w:r w:rsidRPr="008A5FE3">
        <w:rPr>
          <w:szCs w:val="28"/>
        </w:rPr>
        <w:t>Declaration</w:t>
      </w:r>
    </w:p>
    <w:p w14:paraId="5D5CDBFD" w14:textId="07CF0331" w:rsidR="000211A3" w:rsidRPr="008A5FE3" w:rsidRDefault="000211A3" w:rsidP="000211A3">
      <w:pPr>
        <w:rPr>
          <w:rFonts w:cs="Arial"/>
          <w:szCs w:val="28"/>
        </w:rPr>
      </w:pPr>
      <w:r w:rsidRPr="008A5FE3">
        <w:rPr>
          <w:rFonts w:cs="Arial"/>
          <w:szCs w:val="28"/>
        </w:rPr>
        <w:t xml:space="preserve">The </w:t>
      </w:r>
      <w:r w:rsidRPr="008A5FE3">
        <w:rPr>
          <w:rFonts w:cs="Arial"/>
          <w:szCs w:val="28"/>
        </w:rPr>
        <w:fldChar w:fldCharType="begin"/>
      </w:r>
      <w:r w:rsidRPr="008A5FE3">
        <w:rPr>
          <w:rFonts w:cs="Arial"/>
          <w:szCs w:val="28"/>
        </w:rPr>
        <w:instrText xml:space="preserve"> REF _Ref320025559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Declaration</w:t>
      </w:r>
      <w:r w:rsidRPr="008A5FE3">
        <w:rPr>
          <w:rFonts w:cs="Arial"/>
          <w:szCs w:val="28"/>
        </w:rPr>
        <w:fldChar w:fldCharType="end"/>
      </w:r>
      <w:r w:rsidRPr="008A5FE3">
        <w:rPr>
          <w:rFonts w:cs="Arial"/>
          <w:szCs w:val="28"/>
        </w:rPr>
        <w:t xml:space="preserve"> section contains a check box that allows the NETP </w:t>
      </w:r>
      <w:r w:rsidR="00407AC6" w:rsidRPr="008A5FE3">
        <w:rPr>
          <w:rFonts w:cs="Arial"/>
          <w:szCs w:val="28"/>
        </w:rPr>
        <w:t>to confirm that the information given in this form is true, complete and accurate</w:t>
      </w:r>
      <w:r w:rsidRPr="008A5FE3">
        <w:rPr>
          <w:rFonts w:cs="Arial"/>
          <w:szCs w:val="28"/>
        </w:rPr>
        <w:t xml:space="preserve">. Selecting the check box enables the </w:t>
      </w:r>
      <w:r w:rsidR="00634294" w:rsidRPr="008A5FE3">
        <w:rPr>
          <w:rFonts w:cs="Arial"/>
          <w:szCs w:val="28"/>
        </w:rPr>
        <w:t>“</w:t>
      </w:r>
      <w:r w:rsidR="002440AF" w:rsidRPr="008A5FE3">
        <w:rPr>
          <w:rFonts w:cs="Arial"/>
          <w:szCs w:val="28"/>
        </w:rPr>
        <w:t>Submit</w:t>
      </w:r>
      <w:r w:rsidR="00634294" w:rsidRPr="008A5FE3">
        <w:rPr>
          <w:rFonts w:cs="Arial"/>
          <w:szCs w:val="28"/>
        </w:rPr>
        <w:t>”</w:t>
      </w:r>
      <w:r w:rsidRPr="008A5FE3">
        <w:rPr>
          <w:rFonts w:cs="Arial"/>
          <w:szCs w:val="28"/>
        </w:rPr>
        <w:t xml:space="preserve"> button.</w:t>
      </w:r>
    </w:p>
    <w:p w14:paraId="2BEDD560" w14:textId="77777777" w:rsidR="0087699B" w:rsidRPr="008A5FE3" w:rsidRDefault="0087699B" w:rsidP="000211A3">
      <w:pPr>
        <w:rPr>
          <w:rFonts w:cs="Arial"/>
          <w:szCs w:val="28"/>
        </w:rPr>
      </w:pPr>
    </w:p>
    <w:p w14:paraId="4E706674" w14:textId="77777777" w:rsidR="000211A3" w:rsidRPr="008A5FE3" w:rsidRDefault="000211A3" w:rsidP="000211A3">
      <w:pPr>
        <w:pStyle w:val="Antrat5"/>
        <w:ind w:left="1009" w:hanging="1009"/>
        <w:rPr>
          <w:szCs w:val="28"/>
        </w:rPr>
      </w:pPr>
      <w:r w:rsidRPr="008A5FE3">
        <w:rPr>
          <w:szCs w:val="28"/>
        </w:rPr>
        <w:t>Buttons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0211A3" w:rsidRPr="008A5FE3" w14:paraId="36AB3EAE" w14:textId="77777777" w:rsidTr="00A72AB5">
        <w:trPr>
          <w:cantSplit/>
          <w:trHeight w:val="567"/>
          <w:tblHeader/>
          <w:jc w:val="center"/>
        </w:trPr>
        <w:tc>
          <w:tcPr>
            <w:tcW w:w="1945" w:type="pct"/>
            <w:shd w:val="clear" w:color="auto" w:fill="D9D9D9"/>
            <w:vAlign w:val="center"/>
          </w:tcPr>
          <w:p w14:paraId="49175F69" w14:textId="77777777" w:rsidR="000211A3" w:rsidRPr="008A5FE3" w:rsidRDefault="000211A3"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20B40EDF" w14:textId="77777777" w:rsidR="000211A3" w:rsidRPr="008A5FE3" w:rsidRDefault="000211A3" w:rsidP="00A72AB5">
            <w:pPr>
              <w:keepNext/>
              <w:spacing w:beforeAutospacing="1" w:after="0" w:afterAutospacing="1"/>
              <w:ind w:left="57" w:right="57"/>
              <w:jc w:val="left"/>
              <w:rPr>
                <w:b/>
                <w:szCs w:val="20"/>
              </w:rPr>
            </w:pPr>
            <w:r w:rsidRPr="008A5FE3">
              <w:rPr>
                <w:b/>
                <w:szCs w:val="20"/>
              </w:rPr>
              <w:t>Note</w:t>
            </w:r>
          </w:p>
        </w:tc>
      </w:tr>
      <w:tr w:rsidR="000211A3" w:rsidRPr="008A5FE3" w14:paraId="0818859F" w14:textId="77777777" w:rsidTr="000211A3">
        <w:trPr>
          <w:cantSplit/>
          <w:trHeight w:val="70"/>
          <w:jc w:val="center"/>
        </w:trPr>
        <w:tc>
          <w:tcPr>
            <w:tcW w:w="1945" w:type="pct"/>
            <w:vAlign w:val="center"/>
          </w:tcPr>
          <w:p w14:paraId="62905F7E" w14:textId="77777777" w:rsidR="000211A3" w:rsidRPr="008A5FE3" w:rsidRDefault="000211A3" w:rsidP="00A72AB5">
            <w:pPr>
              <w:spacing w:after="0"/>
              <w:jc w:val="left"/>
              <w:rPr>
                <w:szCs w:val="20"/>
              </w:rPr>
            </w:pPr>
            <w:r w:rsidRPr="008A5FE3">
              <w:rPr>
                <w:szCs w:val="20"/>
              </w:rPr>
              <w:t>Save</w:t>
            </w:r>
          </w:p>
        </w:tc>
        <w:tc>
          <w:tcPr>
            <w:tcW w:w="3055" w:type="pct"/>
            <w:vAlign w:val="center"/>
          </w:tcPr>
          <w:p w14:paraId="57AC4D26" w14:textId="66814CC9" w:rsidR="000211A3" w:rsidRPr="008A5FE3" w:rsidRDefault="000211A3" w:rsidP="00A72AB5">
            <w:pPr>
              <w:spacing w:after="0"/>
              <w:jc w:val="left"/>
              <w:rPr>
                <w:szCs w:val="20"/>
              </w:rPr>
            </w:pPr>
            <w:r w:rsidRPr="008A5FE3">
              <w:rPr>
                <w:szCs w:val="20"/>
              </w:rPr>
              <w:t>The save button allows the NETP to save the registration information temporarily without formally submitting it to the MSID</w:t>
            </w:r>
            <w:r w:rsidR="00D708C5" w:rsidRPr="008A5FE3">
              <w:rPr>
                <w:szCs w:val="20"/>
              </w:rPr>
              <w:t>.</w:t>
            </w:r>
          </w:p>
        </w:tc>
      </w:tr>
      <w:tr w:rsidR="000211A3" w:rsidRPr="008A5FE3" w14:paraId="6127CD75" w14:textId="77777777" w:rsidTr="000211A3">
        <w:trPr>
          <w:cantSplit/>
          <w:trHeight w:val="70"/>
          <w:jc w:val="center"/>
        </w:trPr>
        <w:tc>
          <w:tcPr>
            <w:tcW w:w="1945" w:type="pct"/>
            <w:vAlign w:val="center"/>
          </w:tcPr>
          <w:p w14:paraId="2FCADDEF" w14:textId="6FCCA0B4" w:rsidR="000211A3" w:rsidRPr="008A5FE3" w:rsidRDefault="00407AC6" w:rsidP="00A72AB5">
            <w:pPr>
              <w:keepNext/>
              <w:spacing w:after="0"/>
              <w:jc w:val="left"/>
              <w:rPr>
                <w:szCs w:val="20"/>
              </w:rPr>
            </w:pPr>
            <w:r w:rsidRPr="008A5FE3">
              <w:rPr>
                <w:szCs w:val="20"/>
              </w:rPr>
              <w:t>Submit</w:t>
            </w:r>
          </w:p>
        </w:tc>
        <w:tc>
          <w:tcPr>
            <w:tcW w:w="3055" w:type="pct"/>
            <w:vAlign w:val="center"/>
          </w:tcPr>
          <w:p w14:paraId="14B0E402" w14:textId="3689C6BB" w:rsidR="000211A3" w:rsidRPr="008A5FE3" w:rsidRDefault="000211A3" w:rsidP="00A72AB5">
            <w:pPr>
              <w:keepNext/>
              <w:spacing w:after="0"/>
              <w:jc w:val="left"/>
              <w:rPr>
                <w:szCs w:val="20"/>
              </w:rPr>
            </w:pPr>
            <w:r w:rsidRPr="008A5FE3">
              <w:rPr>
                <w:szCs w:val="20"/>
              </w:rPr>
              <w:t xml:space="preserve">The Request Registration formally submits the registration to the MSID. This button is enabled only after the NETP checks the box in the </w:t>
            </w:r>
            <w:r w:rsidRPr="008A5FE3">
              <w:rPr>
                <w:szCs w:val="20"/>
              </w:rPr>
              <w:fldChar w:fldCharType="begin"/>
            </w:r>
            <w:r w:rsidRPr="008A5FE3">
              <w:rPr>
                <w:szCs w:val="20"/>
              </w:rPr>
              <w:instrText xml:space="preserve"> REF _Ref320025559 \h  \* MERGEFORMAT </w:instrText>
            </w:r>
            <w:r w:rsidRPr="008A5FE3">
              <w:rPr>
                <w:szCs w:val="20"/>
              </w:rPr>
            </w:r>
            <w:r w:rsidRPr="008A5FE3">
              <w:rPr>
                <w:szCs w:val="20"/>
              </w:rPr>
              <w:fldChar w:fldCharType="separate"/>
            </w:r>
            <w:r w:rsidR="00727DED" w:rsidRPr="00727DED">
              <w:rPr>
                <w:szCs w:val="20"/>
              </w:rPr>
              <w:t>Declaration</w:t>
            </w:r>
            <w:r w:rsidRPr="008A5FE3">
              <w:rPr>
                <w:szCs w:val="20"/>
              </w:rPr>
              <w:fldChar w:fldCharType="end"/>
            </w:r>
            <w:r w:rsidRPr="008A5FE3">
              <w:rPr>
                <w:szCs w:val="20"/>
              </w:rPr>
              <w:t xml:space="preserve"> section.</w:t>
            </w:r>
          </w:p>
        </w:tc>
      </w:tr>
    </w:tbl>
    <w:p w14:paraId="4F01EC34" w14:textId="38C9DEDF" w:rsidR="000211A3" w:rsidRPr="008A5FE3" w:rsidRDefault="000211A3" w:rsidP="000211A3">
      <w:pPr>
        <w:pStyle w:val="Antrat"/>
        <w:rPr>
          <w:rFonts w:cs="Arial"/>
          <w:szCs w:val="22"/>
        </w:rPr>
      </w:pPr>
      <w:bookmarkStart w:id="2229" w:name="_Toc105089224"/>
      <w:bookmarkStart w:id="2230" w:name="_Toc20915977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182</w:t>
      </w:r>
      <w:r w:rsidR="00ED0C1A" w:rsidRPr="008A5FE3">
        <w:rPr>
          <w:rFonts w:cs="Arial"/>
          <w:szCs w:val="22"/>
        </w:rPr>
        <w:fldChar w:fldCharType="end"/>
      </w:r>
      <w:r w:rsidRPr="008A5FE3">
        <w:rPr>
          <w:rFonts w:cs="Arial"/>
          <w:szCs w:val="22"/>
        </w:rPr>
        <w:t xml:space="preserve">: User Interface Guidelines </w:t>
      </w:r>
      <w:r w:rsidR="00FD7628" w:rsidRPr="008A5FE3">
        <w:rPr>
          <w:szCs w:val="22"/>
        </w:rPr>
        <w:t xml:space="preserve">Import Scheme (NETP) </w:t>
      </w:r>
      <w:r w:rsidRPr="008A5FE3">
        <w:rPr>
          <w:rFonts w:cs="Arial"/>
          <w:szCs w:val="22"/>
        </w:rPr>
        <w:t>– Registration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rFonts w:cs="Arial"/>
          <w:szCs w:val="22"/>
        </w:rPr>
        <w:instrText xml:space="preserve"> REF _Ref319672069 \h  \* MERGEFORMAT </w:instrText>
      </w:r>
      <w:r w:rsidRPr="008A5FE3">
        <w:rPr>
          <w:rFonts w:cs="Arial"/>
          <w:szCs w:val="22"/>
        </w:rPr>
      </w:r>
      <w:r w:rsidRPr="008A5FE3">
        <w:rPr>
          <w:rFonts w:cs="Arial"/>
          <w:szCs w:val="22"/>
        </w:rPr>
        <w:fldChar w:fldCharType="separate"/>
      </w:r>
      <w:r w:rsidR="00727DED" w:rsidRPr="00727DED">
        <w:rPr>
          <w:rFonts w:cs="Arial"/>
          <w:szCs w:val="22"/>
        </w:rPr>
        <w:t>Buttons</w:t>
      </w:r>
      <w:bookmarkEnd w:id="2229"/>
      <w:bookmarkEnd w:id="2230"/>
      <w:r w:rsidRPr="008A5FE3">
        <w:rPr>
          <w:rFonts w:cs="Arial"/>
          <w:szCs w:val="22"/>
        </w:rPr>
        <w:fldChar w:fldCharType="end"/>
      </w:r>
    </w:p>
    <w:p w14:paraId="17CF538C" w14:textId="77777777" w:rsidR="000211A3" w:rsidRPr="008A5FE3" w:rsidRDefault="000211A3" w:rsidP="000211A3">
      <w:pPr>
        <w:rPr>
          <w:szCs w:val="28"/>
        </w:rPr>
      </w:pPr>
    </w:p>
    <w:p w14:paraId="07C4CE5F" w14:textId="77777777" w:rsidR="000211A3" w:rsidRPr="008A5FE3" w:rsidRDefault="000211A3" w:rsidP="000211A3">
      <w:pPr>
        <w:pStyle w:val="Antrat5"/>
        <w:rPr>
          <w:szCs w:val="28"/>
        </w:rPr>
      </w:pPr>
      <w:r w:rsidRPr="008A5FE3">
        <w:rPr>
          <w:szCs w:val="28"/>
        </w:rPr>
        <w:t>Confirmation</w:t>
      </w:r>
    </w:p>
    <w:p w14:paraId="242DC1F1" w14:textId="60EF37C7" w:rsidR="000211A3" w:rsidRPr="008A5FE3" w:rsidRDefault="000211A3" w:rsidP="000211A3">
      <w:pPr>
        <w:rPr>
          <w:szCs w:val="28"/>
        </w:rPr>
      </w:pPr>
      <w:r w:rsidRPr="008A5FE3">
        <w:rPr>
          <w:szCs w:val="28"/>
        </w:rPr>
        <w:t xml:space="preserve">After the NETP requests registration, the system should inform the NETP that the MSID will review the request and that a decision will be communicated electronically. </w:t>
      </w:r>
      <w:r w:rsidR="001A22BB" w:rsidRPr="008A5FE3">
        <w:rPr>
          <w:szCs w:val="28"/>
        </w:rPr>
        <w:fldChar w:fldCharType="begin"/>
      </w:r>
      <w:r w:rsidR="001A22BB" w:rsidRPr="008A5FE3">
        <w:rPr>
          <w:szCs w:val="28"/>
        </w:rPr>
        <w:instrText xml:space="preserve"> REF _Ref525292592 \h </w:instrText>
      </w:r>
      <w:r w:rsidR="00286586" w:rsidRPr="008A5FE3">
        <w:rPr>
          <w:szCs w:val="28"/>
        </w:rPr>
        <w:instrText xml:space="preserve"> \* MERGEFORMAT </w:instrText>
      </w:r>
      <w:r w:rsidR="001A22BB" w:rsidRPr="008A5FE3">
        <w:rPr>
          <w:szCs w:val="28"/>
        </w:rPr>
      </w:r>
      <w:r w:rsidR="001A22BB" w:rsidRPr="008A5FE3">
        <w:rPr>
          <w:szCs w:val="28"/>
        </w:rPr>
        <w:fldChar w:fldCharType="separate"/>
      </w:r>
      <w:r w:rsidR="00727DED" w:rsidRPr="00727DED">
        <w:rPr>
          <w:szCs w:val="28"/>
        </w:rPr>
        <w:t xml:space="preserve">Figure </w:t>
      </w:r>
      <w:r w:rsidR="00727DED" w:rsidRPr="00727DED">
        <w:rPr>
          <w:noProof/>
          <w:szCs w:val="28"/>
        </w:rPr>
        <w:t>81</w:t>
      </w:r>
      <w:r w:rsidR="001A22BB" w:rsidRPr="008A5FE3">
        <w:rPr>
          <w:szCs w:val="28"/>
        </w:rPr>
        <w:fldChar w:fldCharType="end"/>
      </w:r>
      <w:r w:rsidR="00B43397" w:rsidRPr="008A5FE3">
        <w:rPr>
          <w:szCs w:val="28"/>
        </w:rPr>
        <w:t xml:space="preserve"> </w:t>
      </w:r>
      <w:r w:rsidRPr="008A5FE3">
        <w:rPr>
          <w:szCs w:val="28"/>
        </w:rPr>
        <w:t>contains a suitable user interface.</w:t>
      </w:r>
    </w:p>
    <w:p w14:paraId="0A761392" w14:textId="10C016C8" w:rsidR="000211A3" w:rsidRPr="008A5FE3" w:rsidRDefault="00E232D2" w:rsidP="000211A3">
      <w:pPr>
        <w:rPr>
          <w:szCs w:val="28"/>
        </w:rPr>
      </w:pPr>
      <w:r w:rsidRPr="008A5FE3">
        <w:rPr>
          <w:noProof/>
          <w:szCs w:val="28"/>
        </w:rPr>
        <w:drawing>
          <wp:inline distT="0" distB="0" distL="0" distR="0" wp14:anchorId="55F78D36" wp14:editId="6A4A1F66">
            <wp:extent cx="5732145" cy="2903448"/>
            <wp:effectExtent l="0" t="0" r="1905" b="0"/>
            <wp:docPr id="47" name="Picture 47" descr="C:\Users\legrosbe\AppData\Local\Temp\fla71B9.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grosbe\AppData\Local\Temp\fla71B9.tmp\Snapshot.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32145" cy="2903448"/>
                    </a:xfrm>
                    <a:prstGeom prst="rect">
                      <a:avLst/>
                    </a:prstGeom>
                    <a:noFill/>
                    <a:ln>
                      <a:noFill/>
                    </a:ln>
                  </pic:spPr>
                </pic:pic>
              </a:graphicData>
            </a:graphic>
          </wp:inline>
        </w:drawing>
      </w:r>
    </w:p>
    <w:p w14:paraId="6ED9736C" w14:textId="1BB2D0C6" w:rsidR="000211A3" w:rsidRPr="008A5FE3" w:rsidRDefault="000211A3" w:rsidP="000211A3">
      <w:pPr>
        <w:pStyle w:val="Antrat"/>
        <w:rPr>
          <w:szCs w:val="22"/>
        </w:rPr>
      </w:pPr>
      <w:bookmarkStart w:id="2231" w:name="_Ref525292592"/>
      <w:bookmarkStart w:id="2232" w:name="_Toc105089380"/>
      <w:bookmarkStart w:id="2233" w:name="_Toc209159953"/>
      <w:r w:rsidRPr="008A5FE3">
        <w:rPr>
          <w:szCs w:val="22"/>
        </w:rPr>
        <w:t xml:space="preserve">Figure </w:t>
      </w:r>
      <w:r w:rsidRPr="008A5FE3">
        <w:rPr>
          <w:noProof/>
          <w:szCs w:val="22"/>
        </w:rPr>
        <w:fldChar w:fldCharType="begin"/>
      </w:r>
      <w:r w:rsidRPr="008A5FE3">
        <w:rPr>
          <w:noProof/>
          <w:szCs w:val="22"/>
        </w:rPr>
        <w:instrText xml:space="preserve"> SEQ Figure </w:instrText>
      </w:r>
      <w:r w:rsidRPr="008A5FE3">
        <w:rPr>
          <w:noProof/>
          <w:szCs w:val="22"/>
        </w:rPr>
        <w:fldChar w:fldCharType="separate"/>
      </w:r>
      <w:r w:rsidR="00727DED">
        <w:rPr>
          <w:noProof/>
          <w:szCs w:val="22"/>
        </w:rPr>
        <w:t>81</w:t>
      </w:r>
      <w:r w:rsidRPr="008A5FE3">
        <w:rPr>
          <w:noProof/>
          <w:szCs w:val="22"/>
        </w:rPr>
        <w:fldChar w:fldCharType="end"/>
      </w:r>
      <w:bookmarkEnd w:id="2231"/>
      <w:r w:rsidRPr="008A5FE3">
        <w:rPr>
          <w:szCs w:val="22"/>
        </w:rPr>
        <w:t xml:space="preserve">: National Application Guidelines </w:t>
      </w:r>
      <w:r w:rsidR="00FD7628" w:rsidRPr="008A5FE3">
        <w:rPr>
          <w:szCs w:val="22"/>
        </w:rPr>
        <w:t xml:space="preserve">Import Scheme (NETP) </w:t>
      </w:r>
      <w:r w:rsidRPr="008A5FE3">
        <w:rPr>
          <w:szCs w:val="22"/>
        </w:rPr>
        <w:t>– User Interface –</w:t>
      </w:r>
      <w:r w:rsidR="00FD7628" w:rsidRPr="008A5FE3">
        <w:rPr>
          <w:szCs w:val="22"/>
        </w:rPr>
        <w:t xml:space="preserve"> </w:t>
      </w:r>
      <w:r w:rsidRPr="008A5FE3">
        <w:rPr>
          <w:szCs w:val="22"/>
        </w:rPr>
        <w:t>Registration Confirmation</w:t>
      </w:r>
      <w:bookmarkEnd w:id="2232"/>
      <w:bookmarkEnd w:id="2233"/>
    </w:p>
    <w:p w14:paraId="272DD698" w14:textId="77777777" w:rsidR="000211A3" w:rsidRPr="008A5FE3" w:rsidRDefault="000211A3" w:rsidP="000211A3">
      <w:pPr>
        <w:rPr>
          <w:szCs w:val="28"/>
        </w:rPr>
      </w:pPr>
    </w:p>
    <w:p w14:paraId="248E4F7A" w14:textId="0FDDD126" w:rsidR="000211A3" w:rsidRPr="008A5FE3" w:rsidRDefault="000211A3" w:rsidP="000211A3">
      <w:pPr>
        <w:rPr>
          <w:szCs w:val="28"/>
        </w:rPr>
      </w:pPr>
      <w:r w:rsidRPr="008A5FE3">
        <w:rPr>
          <w:szCs w:val="28"/>
        </w:rPr>
        <w:t xml:space="preserve">The </w:t>
      </w:r>
      <w:r w:rsidR="00577A1F" w:rsidRPr="008A5FE3">
        <w:rPr>
          <w:szCs w:val="28"/>
        </w:rPr>
        <w:t xml:space="preserve">IOSS </w:t>
      </w:r>
      <w:r w:rsidRPr="008A5FE3">
        <w:rPr>
          <w:szCs w:val="28"/>
        </w:rPr>
        <w:t xml:space="preserve">VAT identification number assigned to the NETP must be communicated electronically, for example by email. Section </w:t>
      </w:r>
      <w:r w:rsidRPr="008A5FE3">
        <w:rPr>
          <w:szCs w:val="28"/>
        </w:rPr>
        <w:fldChar w:fldCharType="begin"/>
      </w:r>
      <w:r w:rsidRPr="008A5FE3">
        <w:rPr>
          <w:szCs w:val="28"/>
        </w:rPr>
        <w:instrText xml:space="preserve"> REF _Ref328054768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8.2.1.1</w:t>
      </w:r>
      <w:r w:rsidRPr="008A5FE3">
        <w:rPr>
          <w:szCs w:val="28"/>
        </w:rPr>
        <w:fldChar w:fldCharType="end"/>
      </w:r>
      <w:r w:rsidRPr="008A5FE3">
        <w:rPr>
          <w:szCs w:val="28"/>
        </w:rPr>
        <w:t xml:space="preserve"> gives an example of the content of a suitable email.</w:t>
      </w:r>
    </w:p>
    <w:p w14:paraId="028BAF06" w14:textId="77777777" w:rsidR="000211A3" w:rsidRPr="008A5FE3" w:rsidRDefault="000211A3" w:rsidP="000211A3">
      <w:pPr>
        <w:rPr>
          <w:szCs w:val="28"/>
        </w:rPr>
      </w:pPr>
      <w:r w:rsidRPr="008A5FE3">
        <w:rPr>
          <w:szCs w:val="28"/>
        </w:rPr>
        <w:t xml:space="preserve">The email could contain a hyperlink uniquely assigned to the email. If the NETP uses this link, it will allow the MSID to confirm the email address. An alternative approach could be to display the VAT Identification Number only in the system, not in the email. </w:t>
      </w:r>
    </w:p>
    <w:p w14:paraId="43C63965" w14:textId="15D619DC" w:rsidR="000211A3" w:rsidRPr="008A5FE3" w:rsidRDefault="000211A3" w:rsidP="000211A3">
      <w:pPr>
        <w:rPr>
          <w:szCs w:val="28"/>
        </w:rPr>
      </w:pPr>
      <w:r w:rsidRPr="008A5FE3">
        <w:rPr>
          <w:szCs w:val="28"/>
        </w:rPr>
        <w:t>When the NETP subsequently logs in, the user interface displays the registration details, including the NETP identifier.</w:t>
      </w:r>
    </w:p>
    <w:p w14:paraId="50D9128D" w14:textId="256F32E6" w:rsidR="00BA6322" w:rsidRPr="008A5FE3" w:rsidRDefault="00BA6322" w:rsidP="000211A3">
      <w:pPr>
        <w:rPr>
          <w:szCs w:val="28"/>
        </w:rPr>
      </w:pPr>
      <w:r w:rsidRPr="008A5FE3">
        <w:rPr>
          <w:szCs w:val="28"/>
        </w:rPr>
        <w:t xml:space="preserve">It </w:t>
      </w:r>
      <w:r w:rsidR="00CC75BA" w:rsidRPr="008A5FE3">
        <w:rPr>
          <w:szCs w:val="28"/>
        </w:rPr>
        <w:t>has</w:t>
      </w:r>
      <w:r w:rsidR="00C818FA" w:rsidRPr="008A5FE3">
        <w:rPr>
          <w:szCs w:val="28"/>
        </w:rPr>
        <w:t xml:space="preserve"> to</w:t>
      </w:r>
      <w:r w:rsidRPr="008A5FE3">
        <w:rPr>
          <w:szCs w:val="28"/>
        </w:rPr>
        <w:t xml:space="preserve"> be noted that the NETP </w:t>
      </w:r>
      <w:r w:rsidR="00C818FA" w:rsidRPr="008A5FE3">
        <w:rPr>
          <w:szCs w:val="28"/>
        </w:rPr>
        <w:t>or his Intermediary</w:t>
      </w:r>
      <w:r w:rsidRPr="008A5FE3">
        <w:rPr>
          <w:szCs w:val="28"/>
        </w:rPr>
        <w:t xml:space="preserve"> registering </w:t>
      </w:r>
      <w:r w:rsidR="00CC75BA" w:rsidRPr="008A5FE3">
        <w:rPr>
          <w:szCs w:val="28"/>
        </w:rPr>
        <w:t>for</w:t>
      </w:r>
      <w:r w:rsidRPr="008A5FE3">
        <w:rPr>
          <w:szCs w:val="28"/>
        </w:rPr>
        <w:t xml:space="preserve"> the Import </w:t>
      </w:r>
      <w:r w:rsidR="00CC75BA" w:rsidRPr="008A5FE3">
        <w:rPr>
          <w:szCs w:val="28"/>
        </w:rPr>
        <w:t>s</w:t>
      </w:r>
      <w:r w:rsidRPr="008A5FE3">
        <w:rPr>
          <w:szCs w:val="28"/>
        </w:rPr>
        <w:t xml:space="preserve">cheme from </w:t>
      </w:r>
      <w:r w:rsidR="00555E9A" w:rsidRPr="008A5FE3">
        <w:rPr>
          <w:szCs w:val="28"/>
        </w:rPr>
        <w:t>01/04/2021</w:t>
      </w:r>
      <w:r w:rsidRPr="008A5FE3">
        <w:rPr>
          <w:szCs w:val="28"/>
        </w:rPr>
        <w:t xml:space="preserve"> up and to </w:t>
      </w:r>
      <w:r w:rsidR="00555E9A" w:rsidRPr="008A5FE3">
        <w:rPr>
          <w:szCs w:val="28"/>
        </w:rPr>
        <w:t>30/06/202</w:t>
      </w:r>
      <w:r w:rsidR="00A26BEC" w:rsidRPr="008A5FE3">
        <w:rPr>
          <w:szCs w:val="28"/>
        </w:rPr>
        <w:t>1</w:t>
      </w:r>
      <w:r w:rsidRPr="008A5FE3">
        <w:rPr>
          <w:szCs w:val="28"/>
        </w:rPr>
        <w:t xml:space="preserve">, will not be able to </w:t>
      </w:r>
      <w:r w:rsidR="00CC75BA" w:rsidRPr="008A5FE3">
        <w:rPr>
          <w:szCs w:val="28"/>
        </w:rPr>
        <w:t>make use of the special</w:t>
      </w:r>
      <w:r w:rsidRPr="008A5FE3">
        <w:rPr>
          <w:szCs w:val="28"/>
        </w:rPr>
        <w:t xml:space="preserve"> scheme before </w:t>
      </w:r>
      <w:r w:rsidR="00AC6158" w:rsidRPr="008A5FE3">
        <w:rPr>
          <w:szCs w:val="28"/>
        </w:rPr>
        <w:t>01/07/2021</w:t>
      </w:r>
      <w:r w:rsidR="00C818FA" w:rsidRPr="008A5FE3">
        <w:rPr>
          <w:szCs w:val="28"/>
        </w:rPr>
        <w:t>.</w:t>
      </w:r>
    </w:p>
    <w:p w14:paraId="51AAD47A" w14:textId="6216630B" w:rsidR="009D542F" w:rsidRPr="008A5FE3" w:rsidRDefault="009D542F" w:rsidP="009D542F">
      <w:pPr>
        <w:pStyle w:val="Antrat5"/>
        <w:rPr>
          <w:szCs w:val="28"/>
        </w:rPr>
      </w:pPr>
      <w:r w:rsidRPr="008A5FE3">
        <w:rPr>
          <w:szCs w:val="28"/>
        </w:rPr>
        <w:t>Initial Registration by an Intermediary</w:t>
      </w:r>
    </w:p>
    <w:p w14:paraId="0FE27F15" w14:textId="0833169E" w:rsidR="009D542F" w:rsidRPr="008A5FE3" w:rsidRDefault="009D542F" w:rsidP="009D542F">
      <w:pPr>
        <w:rPr>
          <w:szCs w:val="28"/>
        </w:rPr>
      </w:pPr>
      <w:r w:rsidRPr="008A5FE3">
        <w:rPr>
          <w:szCs w:val="28"/>
        </w:rPr>
        <w:t>Where an NETP is represented by an Intermediary, the registration process should be the same</w:t>
      </w:r>
      <w:r w:rsidR="00117006" w:rsidRPr="008A5FE3">
        <w:rPr>
          <w:szCs w:val="28"/>
        </w:rPr>
        <w:t xml:space="preserve">, </w:t>
      </w:r>
      <w:r w:rsidR="00117006" w:rsidRPr="008A5FE3">
        <w:rPr>
          <w:i/>
          <w:szCs w:val="28"/>
        </w:rPr>
        <w:t>mutatis mutandis</w:t>
      </w:r>
      <w:r w:rsidR="00117006" w:rsidRPr="008A5FE3">
        <w:rPr>
          <w:szCs w:val="28"/>
        </w:rPr>
        <w:t xml:space="preserve">. The </w:t>
      </w:r>
      <w:r w:rsidR="005069F5" w:rsidRPr="008A5FE3">
        <w:rPr>
          <w:szCs w:val="28"/>
        </w:rPr>
        <w:fldChar w:fldCharType="begin"/>
      </w:r>
      <w:r w:rsidR="005069F5" w:rsidRPr="008A5FE3">
        <w:rPr>
          <w:szCs w:val="28"/>
        </w:rPr>
        <w:instrText xml:space="preserve"> REF _Ref7531911 \h </w:instrText>
      </w:r>
      <w:r w:rsidR="00286586" w:rsidRPr="008A5FE3">
        <w:rPr>
          <w:szCs w:val="28"/>
        </w:rPr>
        <w:instrText xml:space="preserve"> \* MERGEFORMAT </w:instrText>
      </w:r>
      <w:r w:rsidR="005069F5" w:rsidRPr="008A5FE3">
        <w:rPr>
          <w:szCs w:val="28"/>
        </w:rPr>
      </w:r>
      <w:r w:rsidR="005069F5" w:rsidRPr="008A5FE3">
        <w:rPr>
          <w:szCs w:val="28"/>
        </w:rPr>
        <w:fldChar w:fldCharType="separate"/>
      </w:r>
      <w:r w:rsidR="00727DED" w:rsidRPr="008A5FE3">
        <w:rPr>
          <w:szCs w:val="28"/>
        </w:rPr>
        <w:t>Password</w:t>
      </w:r>
      <w:r w:rsidR="005069F5" w:rsidRPr="008A5FE3">
        <w:rPr>
          <w:szCs w:val="28"/>
        </w:rPr>
        <w:fldChar w:fldCharType="end"/>
      </w:r>
      <w:r w:rsidR="005F243A" w:rsidRPr="008A5FE3">
        <w:rPr>
          <w:szCs w:val="28"/>
        </w:rPr>
        <w:t xml:space="preserve"> and the </w:t>
      </w:r>
      <w:r w:rsidR="005F243A" w:rsidRPr="008A5FE3">
        <w:rPr>
          <w:szCs w:val="28"/>
        </w:rPr>
        <w:fldChar w:fldCharType="begin"/>
      </w:r>
      <w:r w:rsidR="005F243A" w:rsidRPr="008A5FE3">
        <w:rPr>
          <w:szCs w:val="28"/>
        </w:rPr>
        <w:instrText xml:space="preserve"> REF _Ref7167395 \h </w:instrText>
      </w:r>
      <w:r w:rsidR="00286586" w:rsidRPr="008A5FE3">
        <w:rPr>
          <w:szCs w:val="28"/>
        </w:rPr>
        <w:instrText xml:space="preserve"> \* MERGEFORMAT </w:instrText>
      </w:r>
      <w:r w:rsidR="005F243A" w:rsidRPr="008A5FE3">
        <w:rPr>
          <w:szCs w:val="28"/>
        </w:rPr>
      </w:r>
      <w:r w:rsidR="005F243A" w:rsidRPr="008A5FE3">
        <w:rPr>
          <w:szCs w:val="28"/>
        </w:rPr>
        <w:fldChar w:fldCharType="separate"/>
      </w:r>
      <w:r w:rsidR="00727DED" w:rsidRPr="008A5FE3">
        <w:rPr>
          <w:szCs w:val="28"/>
        </w:rPr>
        <w:t>Bank Account Information</w:t>
      </w:r>
      <w:r w:rsidR="005F243A" w:rsidRPr="008A5FE3">
        <w:rPr>
          <w:szCs w:val="28"/>
        </w:rPr>
        <w:fldChar w:fldCharType="end"/>
      </w:r>
      <w:r w:rsidR="005F243A" w:rsidRPr="008A5FE3">
        <w:rPr>
          <w:szCs w:val="28"/>
        </w:rPr>
        <w:t xml:space="preserve"> sections are</w:t>
      </w:r>
      <w:r w:rsidR="00117006" w:rsidRPr="008A5FE3">
        <w:rPr>
          <w:szCs w:val="28"/>
        </w:rPr>
        <w:t xml:space="preserve"> not available for the registration</w:t>
      </w:r>
      <w:r w:rsidR="009A132E" w:rsidRPr="008A5FE3">
        <w:rPr>
          <w:szCs w:val="28"/>
        </w:rPr>
        <w:t xml:space="preserve"> of an NETP</w:t>
      </w:r>
      <w:r w:rsidR="00117006" w:rsidRPr="008A5FE3">
        <w:rPr>
          <w:szCs w:val="28"/>
        </w:rPr>
        <w:t xml:space="preserve"> by a registered Intermediary</w:t>
      </w:r>
      <w:r w:rsidR="009A132E" w:rsidRPr="008A5FE3">
        <w:rPr>
          <w:szCs w:val="28"/>
        </w:rPr>
        <w:t xml:space="preserve"> acting on his behalf</w:t>
      </w:r>
      <w:r w:rsidR="00117006" w:rsidRPr="008A5FE3">
        <w:rPr>
          <w:szCs w:val="28"/>
        </w:rPr>
        <w:t>.</w:t>
      </w:r>
    </w:p>
    <w:p w14:paraId="60B3E518" w14:textId="22FCA635" w:rsidR="00407AC6" w:rsidRPr="008A5FE3" w:rsidRDefault="00407AC6" w:rsidP="00407AC6">
      <w:pPr>
        <w:pStyle w:val="Antrat4"/>
        <w:rPr>
          <w:sz w:val="24"/>
          <w:szCs w:val="32"/>
        </w:rPr>
      </w:pPr>
      <w:bookmarkStart w:id="2234" w:name="_Ref525119277"/>
      <w:bookmarkStart w:id="2235" w:name="_Toc105088599"/>
      <w:r w:rsidRPr="008A5FE3">
        <w:rPr>
          <w:sz w:val="24"/>
          <w:szCs w:val="32"/>
        </w:rPr>
        <w:t>The Import Scheme – Initial Intermediary Registration</w:t>
      </w:r>
      <w:bookmarkEnd w:id="2234"/>
      <w:bookmarkEnd w:id="2235"/>
    </w:p>
    <w:p w14:paraId="7068C14D" w14:textId="4D5BB74B" w:rsidR="00407AC6" w:rsidRPr="008A5FE3" w:rsidRDefault="00407AC6" w:rsidP="00407AC6">
      <w:pPr>
        <w:keepNext/>
        <w:rPr>
          <w:szCs w:val="28"/>
        </w:rPr>
      </w:pPr>
      <w:r w:rsidRPr="008A5FE3">
        <w:rPr>
          <w:szCs w:val="28"/>
        </w:rPr>
        <w:t xml:space="preserve">In the Import scheme, the </w:t>
      </w:r>
      <w:r w:rsidR="002440AF" w:rsidRPr="008A5FE3">
        <w:rPr>
          <w:szCs w:val="28"/>
        </w:rPr>
        <w:t>Intermediary</w:t>
      </w:r>
      <w:r w:rsidRPr="008A5FE3">
        <w:rPr>
          <w:szCs w:val="28"/>
        </w:rPr>
        <w:t xml:space="preserve"> should be able to begin the registration process without a user identifier and password. In this example, by clicking the “Request </w:t>
      </w:r>
      <w:r w:rsidR="002440AF" w:rsidRPr="008A5FE3">
        <w:rPr>
          <w:szCs w:val="28"/>
        </w:rPr>
        <w:t xml:space="preserve">Intermediary </w:t>
      </w:r>
      <w:r w:rsidRPr="008A5FE3">
        <w:rPr>
          <w:szCs w:val="28"/>
        </w:rPr>
        <w:t>Registration here …” link in</w:t>
      </w:r>
      <w:r w:rsidR="0071600E" w:rsidRPr="008A5FE3">
        <w:rPr>
          <w:szCs w:val="28"/>
        </w:rPr>
        <w:t xml:space="preserve"> </w:t>
      </w:r>
      <w:r w:rsidR="002440AF" w:rsidRPr="008A5FE3">
        <w:rPr>
          <w:szCs w:val="28"/>
        </w:rPr>
        <w:fldChar w:fldCharType="begin"/>
      </w:r>
      <w:r w:rsidR="002440AF" w:rsidRPr="008A5FE3">
        <w:rPr>
          <w:szCs w:val="28"/>
        </w:rPr>
        <w:instrText xml:space="preserve"> REF _Ref525118527 \h </w:instrText>
      </w:r>
      <w:r w:rsidR="00286586" w:rsidRPr="008A5FE3">
        <w:rPr>
          <w:szCs w:val="28"/>
        </w:rPr>
        <w:instrText xml:space="preserve"> \* MERGEFORMAT </w:instrText>
      </w:r>
      <w:r w:rsidR="002440AF" w:rsidRPr="008A5FE3">
        <w:rPr>
          <w:szCs w:val="28"/>
        </w:rPr>
      </w:r>
      <w:r w:rsidR="002440AF" w:rsidRPr="008A5FE3">
        <w:rPr>
          <w:szCs w:val="28"/>
        </w:rPr>
        <w:fldChar w:fldCharType="separate"/>
      </w:r>
      <w:r w:rsidR="00727DED" w:rsidRPr="00727DED">
        <w:rPr>
          <w:szCs w:val="28"/>
        </w:rPr>
        <w:t xml:space="preserve">Figure </w:t>
      </w:r>
      <w:r w:rsidR="00727DED" w:rsidRPr="00727DED">
        <w:rPr>
          <w:noProof/>
          <w:szCs w:val="28"/>
        </w:rPr>
        <w:t>82</w:t>
      </w:r>
      <w:r w:rsidR="002440AF" w:rsidRPr="008A5FE3">
        <w:rPr>
          <w:szCs w:val="28"/>
        </w:rPr>
        <w:fldChar w:fldCharType="end"/>
      </w:r>
      <w:r w:rsidRPr="008A5FE3">
        <w:rPr>
          <w:szCs w:val="28"/>
        </w:rPr>
        <w:t>.</w:t>
      </w:r>
    </w:p>
    <w:p w14:paraId="2EA0C1D2" w14:textId="77777777" w:rsidR="00407AC6" w:rsidRPr="008A5FE3" w:rsidRDefault="00407AC6" w:rsidP="00407AC6">
      <w:pPr>
        <w:jc w:val="center"/>
        <w:rPr>
          <w:noProof/>
          <w:szCs w:val="28"/>
        </w:rPr>
      </w:pPr>
    </w:p>
    <w:p w14:paraId="683865D6" w14:textId="0FE0A589" w:rsidR="00407AC6" w:rsidRPr="008A5FE3" w:rsidRDefault="00B43397" w:rsidP="00407AC6">
      <w:pPr>
        <w:jc w:val="center"/>
        <w:rPr>
          <w:szCs w:val="28"/>
        </w:rPr>
      </w:pPr>
      <w:r w:rsidRPr="008A5FE3">
        <w:rPr>
          <w:noProof/>
          <w:szCs w:val="28"/>
        </w:rPr>
        <w:drawing>
          <wp:inline distT="0" distB="0" distL="0" distR="0" wp14:anchorId="40DAC289" wp14:editId="344F8911">
            <wp:extent cx="5732145" cy="4070350"/>
            <wp:effectExtent l="0" t="0" r="1905" b="6350"/>
            <wp:docPr id="221" name="Picture 221" descr="C:\Users\crespero\AppData\Local\Temp\flaA7CD.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respero\AppData\Local\Temp\flaA7CD.tmp\Snapshot.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32145" cy="4070350"/>
                    </a:xfrm>
                    <a:prstGeom prst="rect">
                      <a:avLst/>
                    </a:prstGeom>
                    <a:noFill/>
                    <a:ln>
                      <a:noFill/>
                    </a:ln>
                  </pic:spPr>
                </pic:pic>
              </a:graphicData>
            </a:graphic>
          </wp:inline>
        </w:drawing>
      </w:r>
    </w:p>
    <w:p w14:paraId="56A7A6B2" w14:textId="70F0D2AC" w:rsidR="00407AC6" w:rsidRPr="008A5FE3" w:rsidRDefault="00407AC6" w:rsidP="00407AC6">
      <w:pPr>
        <w:pStyle w:val="Antrat"/>
        <w:rPr>
          <w:szCs w:val="22"/>
        </w:rPr>
      </w:pPr>
      <w:bookmarkStart w:id="2236" w:name="_Ref525118527"/>
      <w:bookmarkStart w:id="2237" w:name="_Ref525290609"/>
      <w:bookmarkStart w:id="2238" w:name="_Toc105089381"/>
      <w:bookmarkStart w:id="2239" w:name="_Toc209159954"/>
      <w:r w:rsidRPr="008A5FE3">
        <w:rPr>
          <w:szCs w:val="22"/>
        </w:rPr>
        <w:t xml:space="preserve">Figure </w:t>
      </w:r>
      <w:r w:rsidRPr="008A5FE3">
        <w:rPr>
          <w:noProof/>
          <w:szCs w:val="22"/>
        </w:rPr>
        <w:fldChar w:fldCharType="begin"/>
      </w:r>
      <w:r w:rsidRPr="008A5FE3">
        <w:rPr>
          <w:noProof/>
          <w:szCs w:val="22"/>
        </w:rPr>
        <w:instrText xml:space="preserve"> SEQ Figure </w:instrText>
      </w:r>
      <w:r w:rsidRPr="008A5FE3">
        <w:rPr>
          <w:noProof/>
          <w:szCs w:val="22"/>
        </w:rPr>
        <w:fldChar w:fldCharType="separate"/>
      </w:r>
      <w:r w:rsidR="00727DED">
        <w:rPr>
          <w:noProof/>
          <w:szCs w:val="22"/>
        </w:rPr>
        <w:t>82</w:t>
      </w:r>
      <w:r w:rsidRPr="008A5FE3">
        <w:rPr>
          <w:noProof/>
          <w:szCs w:val="22"/>
        </w:rPr>
        <w:fldChar w:fldCharType="end"/>
      </w:r>
      <w:bookmarkEnd w:id="2236"/>
      <w:r w:rsidRPr="008A5FE3">
        <w:rPr>
          <w:szCs w:val="22"/>
        </w:rPr>
        <w:t>: National Application Guidelines</w:t>
      </w:r>
      <w:r w:rsidR="00FD7628" w:rsidRPr="008A5FE3">
        <w:rPr>
          <w:szCs w:val="22"/>
        </w:rPr>
        <w:t xml:space="preserve"> Import Scheme (Intermediary)</w:t>
      </w:r>
      <w:r w:rsidRPr="008A5FE3">
        <w:rPr>
          <w:szCs w:val="22"/>
        </w:rPr>
        <w:t xml:space="preserve"> – User Interface – Log In</w:t>
      </w:r>
      <w:bookmarkEnd w:id="2237"/>
      <w:bookmarkEnd w:id="2238"/>
      <w:bookmarkEnd w:id="2239"/>
    </w:p>
    <w:p w14:paraId="78B2E057" w14:textId="77777777" w:rsidR="00407AC6" w:rsidRPr="008A5FE3" w:rsidRDefault="00407AC6" w:rsidP="00407AC6">
      <w:pPr>
        <w:rPr>
          <w:szCs w:val="28"/>
        </w:rPr>
      </w:pPr>
    </w:p>
    <w:p w14:paraId="0155561B" w14:textId="4F414127" w:rsidR="00407AC6" w:rsidRPr="008A5FE3" w:rsidRDefault="00407AC6" w:rsidP="00407AC6">
      <w:pPr>
        <w:rPr>
          <w:szCs w:val="28"/>
        </w:rPr>
      </w:pPr>
      <w:r w:rsidRPr="008A5FE3">
        <w:rPr>
          <w:szCs w:val="28"/>
        </w:rPr>
        <w:t>The registration user interface for an initial registration collects all registration information.</w:t>
      </w:r>
      <w:r w:rsidR="0071600E" w:rsidRPr="008A5FE3">
        <w:rPr>
          <w:szCs w:val="28"/>
        </w:rPr>
        <w:t xml:space="preserve"> </w:t>
      </w:r>
      <w:r w:rsidR="00597627" w:rsidRPr="008A5FE3">
        <w:rPr>
          <w:szCs w:val="28"/>
        </w:rPr>
        <w:fldChar w:fldCharType="begin"/>
      </w:r>
      <w:r w:rsidR="00597627" w:rsidRPr="008A5FE3">
        <w:rPr>
          <w:szCs w:val="28"/>
        </w:rPr>
        <w:instrText xml:space="preserve"> REF _Ref49259233 \h </w:instrText>
      </w:r>
      <w:r w:rsidR="00286586" w:rsidRPr="008A5FE3">
        <w:rPr>
          <w:szCs w:val="28"/>
        </w:rPr>
        <w:instrText xml:space="preserve"> \* MERGEFORMAT </w:instrText>
      </w:r>
      <w:r w:rsidR="00597627" w:rsidRPr="008A5FE3">
        <w:rPr>
          <w:szCs w:val="28"/>
        </w:rPr>
      </w:r>
      <w:r w:rsidR="00597627" w:rsidRPr="008A5FE3">
        <w:rPr>
          <w:szCs w:val="28"/>
        </w:rPr>
        <w:fldChar w:fldCharType="separate"/>
      </w:r>
      <w:r w:rsidR="00727DED" w:rsidRPr="00727DED">
        <w:rPr>
          <w:szCs w:val="28"/>
        </w:rPr>
        <w:t xml:space="preserve">Figure </w:t>
      </w:r>
      <w:r w:rsidR="00727DED" w:rsidRPr="00727DED">
        <w:rPr>
          <w:noProof/>
          <w:szCs w:val="28"/>
        </w:rPr>
        <w:t>83</w:t>
      </w:r>
      <w:r w:rsidR="00597627" w:rsidRPr="008A5FE3">
        <w:rPr>
          <w:szCs w:val="28"/>
        </w:rPr>
        <w:fldChar w:fldCharType="end"/>
      </w:r>
      <w:r w:rsidRPr="008A5FE3">
        <w:rPr>
          <w:szCs w:val="28"/>
        </w:rPr>
        <w:t xml:space="preserve"> presents a suitable user interface.</w:t>
      </w:r>
    </w:p>
    <w:p w14:paraId="41D4FDE2" w14:textId="77777777" w:rsidR="00407AC6" w:rsidRPr="008A5FE3" w:rsidRDefault="00407AC6" w:rsidP="00407AC6">
      <w:pPr>
        <w:rPr>
          <w:szCs w:val="28"/>
        </w:rPr>
      </w:pPr>
      <w:r w:rsidRPr="008A5FE3">
        <w:rPr>
          <w:szCs w:val="28"/>
        </w:rPr>
        <w:t>Points of note are:</w:t>
      </w:r>
    </w:p>
    <w:p w14:paraId="231CAA29" w14:textId="659DCA0E" w:rsidR="00407AC6" w:rsidRPr="008A5FE3" w:rsidRDefault="00407AC6" w:rsidP="00C90C72">
      <w:pPr>
        <w:numPr>
          <w:ilvl w:val="0"/>
          <w:numId w:val="41"/>
        </w:numPr>
        <w:rPr>
          <w:szCs w:val="28"/>
        </w:rPr>
      </w:pPr>
      <w:r w:rsidRPr="008A5FE3">
        <w:rPr>
          <w:szCs w:val="28"/>
        </w:rPr>
        <w:t xml:space="preserve">All fields are initially empty and editable except for those that the system generates (the registration date, the </w:t>
      </w:r>
      <w:r w:rsidR="001C371A" w:rsidRPr="008A5FE3">
        <w:rPr>
          <w:szCs w:val="28"/>
        </w:rPr>
        <w:t>Intermediary Number</w:t>
      </w:r>
      <w:r w:rsidRPr="008A5FE3">
        <w:rPr>
          <w:szCs w:val="28"/>
        </w:rPr>
        <w:t>)</w:t>
      </w:r>
      <w:r w:rsidR="00B43397" w:rsidRPr="008A5FE3">
        <w:rPr>
          <w:szCs w:val="28"/>
        </w:rPr>
        <w:t>;</w:t>
      </w:r>
    </w:p>
    <w:p w14:paraId="1DB8AAC8" w14:textId="448D3231" w:rsidR="00407AC6" w:rsidRPr="008A5FE3" w:rsidRDefault="00407AC6" w:rsidP="00C90C72">
      <w:pPr>
        <w:numPr>
          <w:ilvl w:val="0"/>
          <w:numId w:val="41"/>
        </w:numPr>
        <w:rPr>
          <w:szCs w:val="28"/>
        </w:rPr>
      </w:pPr>
      <w:r w:rsidRPr="008A5FE3">
        <w:rPr>
          <w:szCs w:val="28"/>
        </w:rPr>
        <w:t>Fields marked with a star are mandatory</w:t>
      </w:r>
      <w:r w:rsidR="00B43397" w:rsidRPr="008A5FE3">
        <w:rPr>
          <w:szCs w:val="28"/>
        </w:rPr>
        <w:t>;</w:t>
      </w:r>
    </w:p>
    <w:p w14:paraId="507C83DC" w14:textId="6290CDBD" w:rsidR="00407AC6" w:rsidRPr="008A5FE3" w:rsidRDefault="00407AC6" w:rsidP="00C90C72">
      <w:pPr>
        <w:numPr>
          <w:ilvl w:val="0"/>
          <w:numId w:val="41"/>
        </w:numPr>
        <w:rPr>
          <w:szCs w:val="28"/>
        </w:rPr>
      </w:pPr>
      <w:r w:rsidRPr="008A5FE3">
        <w:rPr>
          <w:szCs w:val="28"/>
        </w:rPr>
        <w:t xml:space="preserve">The “Submit” button is disabled until the </w:t>
      </w:r>
      <w:r w:rsidR="002440AF" w:rsidRPr="008A5FE3">
        <w:rPr>
          <w:szCs w:val="28"/>
        </w:rPr>
        <w:t>Intermediary</w:t>
      </w:r>
      <w:r w:rsidRPr="008A5FE3">
        <w:rPr>
          <w:szCs w:val="28"/>
        </w:rPr>
        <w:t xml:space="preserve"> checks the box </w:t>
      </w:r>
      <w:r w:rsidR="007E413A" w:rsidRPr="008A5FE3">
        <w:rPr>
          <w:szCs w:val="28"/>
        </w:rPr>
        <w:t>declaring</w:t>
      </w:r>
      <w:r w:rsidRPr="008A5FE3">
        <w:rPr>
          <w:szCs w:val="28"/>
        </w:rPr>
        <w:t xml:space="preserve"> that the information given in the form is true, complete and accurate</w:t>
      </w:r>
      <w:r w:rsidR="00B43397" w:rsidRPr="008A5FE3">
        <w:rPr>
          <w:szCs w:val="28"/>
        </w:rPr>
        <w:t>;</w:t>
      </w:r>
    </w:p>
    <w:p w14:paraId="53DB7A85" w14:textId="675D5D94" w:rsidR="00407AC6" w:rsidRPr="008A5FE3" w:rsidRDefault="00407AC6" w:rsidP="00C90C72">
      <w:pPr>
        <w:numPr>
          <w:ilvl w:val="0"/>
          <w:numId w:val="41"/>
        </w:numPr>
        <w:rPr>
          <w:szCs w:val="28"/>
        </w:rPr>
      </w:pPr>
      <w:r w:rsidRPr="008A5FE3">
        <w:rPr>
          <w:szCs w:val="28"/>
        </w:rPr>
        <w:t xml:space="preserve">The “Save” button allows the </w:t>
      </w:r>
      <w:r w:rsidR="002440AF" w:rsidRPr="008A5FE3">
        <w:rPr>
          <w:szCs w:val="28"/>
        </w:rPr>
        <w:t>Intermediary</w:t>
      </w:r>
      <w:r w:rsidRPr="008A5FE3">
        <w:rPr>
          <w:szCs w:val="28"/>
        </w:rPr>
        <w:t xml:space="preserve"> to save the application before submitting it to the MSID, as required by the legislation</w:t>
      </w:r>
      <w:r w:rsidRPr="008A5FE3">
        <w:rPr>
          <w:rStyle w:val="Puslapioinaosnuoroda"/>
          <w:szCs w:val="28"/>
        </w:rPr>
        <w:footnoteReference w:id="171"/>
      </w:r>
      <w:r w:rsidR="00B43397" w:rsidRPr="008A5FE3">
        <w:rPr>
          <w:szCs w:val="28"/>
        </w:rPr>
        <w:t>;</w:t>
      </w:r>
    </w:p>
    <w:p w14:paraId="25F813DD" w14:textId="70ED0205" w:rsidR="00407AC6" w:rsidRPr="008A5FE3" w:rsidRDefault="00407AC6" w:rsidP="00C90C72">
      <w:pPr>
        <w:numPr>
          <w:ilvl w:val="0"/>
          <w:numId w:val="41"/>
        </w:numPr>
        <w:rPr>
          <w:szCs w:val="28"/>
        </w:rPr>
      </w:pPr>
      <w:r w:rsidRPr="008A5FE3">
        <w:rPr>
          <w:szCs w:val="28"/>
        </w:rPr>
        <w:t>In this example, a password is collected in the registration and we will use the email address as the user identifier.</w:t>
      </w:r>
    </w:p>
    <w:p w14:paraId="0A77D86E" w14:textId="4608C73F" w:rsidR="003322C7" w:rsidRPr="008A5FE3" w:rsidRDefault="003C0308" w:rsidP="003322C7">
      <w:pPr>
        <w:keepNext/>
        <w:ind w:left="360"/>
        <w:jc w:val="center"/>
        <w:rPr>
          <w:szCs w:val="28"/>
        </w:rPr>
      </w:pPr>
      <w:r>
        <w:rPr>
          <w:noProof/>
        </w:rPr>
        <w:drawing>
          <wp:inline distT="0" distB="0" distL="0" distR="0" wp14:anchorId="09B8AACF" wp14:editId="3C877991">
            <wp:extent cx="5732145" cy="8164195"/>
            <wp:effectExtent l="0" t="0" r="1905" b="8255"/>
            <wp:docPr id="72" name="Picture 7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Graphical user interface, application&#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32145" cy="8164195"/>
                    </a:xfrm>
                    <a:prstGeom prst="rect">
                      <a:avLst/>
                    </a:prstGeom>
                    <a:noFill/>
                    <a:ln>
                      <a:noFill/>
                    </a:ln>
                  </pic:spPr>
                </pic:pic>
              </a:graphicData>
            </a:graphic>
          </wp:inline>
        </w:drawing>
      </w:r>
    </w:p>
    <w:p w14:paraId="32B6BA3F" w14:textId="3F1046DD" w:rsidR="003322C7" w:rsidRPr="008A5FE3" w:rsidRDefault="003322C7" w:rsidP="003322C7">
      <w:pPr>
        <w:pStyle w:val="Antrat"/>
        <w:rPr>
          <w:szCs w:val="22"/>
        </w:rPr>
      </w:pPr>
      <w:bookmarkStart w:id="2240" w:name="_Ref49259233"/>
      <w:bookmarkStart w:id="2241" w:name="_Toc105089382"/>
      <w:bookmarkStart w:id="2242" w:name="_Toc209159955"/>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83</w:t>
      </w:r>
      <w:r w:rsidR="00C90C72" w:rsidRPr="008A5FE3">
        <w:rPr>
          <w:noProof/>
          <w:szCs w:val="22"/>
        </w:rPr>
        <w:fldChar w:fldCharType="end"/>
      </w:r>
      <w:bookmarkEnd w:id="2240"/>
      <w:r w:rsidRPr="008A5FE3">
        <w:rPr>
          <w:szCs w:val="22"/>
        </w:rPr>
        <w:t>: National Application Guidelines Import Scheme (Intermediary) – User Interface – Registration</w:t>
      </w:r>
      <w:bookmarkEnd w:id="2241"/>
      <w:bookmarkEnd w:id="2242"/>
    </w:p>
    <w:p w14:paraId="391ECD11" w14:textId="213C3DF2" w:rsidR="00407AC6" w:rsidRPr="008A5FE3" w:rsidRDefault="00407AC6" w:rsidP="003C0308">
      <w:pPr>
        <w:keepNext/>
        <w:rPr>
          <w:szCs w:val="28"/>
        </w:rPr>
      </w:pPr>
    </w:p>
    <w:p w14:paraId="48DC2BCE" w14:textId="1273A5BC" w:rsidR="00ED7101" w:rsidRPr="008A5FE3" w:rsidRDefault="00ED7101" w:rsidP="00ED7101">
      <w:pPr>
        <w:rPr>
          <w:szCs w:val="28"/>
        </w:rPr>
      </w:pPr>
      <w:r w:rsidRPr="008A5FE3">
        <w:rPr>
          <w:szCs w:val="28"/>
        </w:rPr>
        <w:t xml:space="preserve">Below sections describes the UI elements depicted in </w:t>
      </w:r>
      <w:r w:rsidR="0001624B" w:rsidRPr="008A5FE3">
        <w:rPr>
          <w:szCs w:val="28"/>
        </w:rPr>
        <w:fldChar w:fldCharType="begin"/>
      </w:r>
      <w:r w:rsidR="0001624B" w:rsidRPr="008A5FE3">
        <w:rPr>
          <w:szCs w:val="28"/>
        </w:rPr>
        <w:instrText xml:space="preserve"> REF _Ref49259233 \h </w:instrText>
      </w:r>
      <w:r w:rsidR="00286586" w:rsidRPr="008A5FE3">
        <w:rPr>
          <w:szCs w:val="28"/>
        </w:rPr>
        <w:instrText xml:space="preserve"> \* MERGEFORMAT </w:instrText>
      </w:r>
      <w:r w:rsidR="0001624B" w:rsidRPr="008A5FE3">
        <w:rPr>
          <w:szCs w:val="28"/>
        </w:rPr>
      </w:r>
      <w:r w:rsidR="0001624B" w:rsidRPr="008A5FE3">
        <w:rPr>
          <w:szCs w:val="28"/>
        </w:rPr>
        <w:fldChar w:fldCharType="separate"/>
      </w:r>
      <w:r w:rsidR="00727DED" w:rsidRPr="00727DED">
        <w:rPr>
          <w:szCs w:val="28"/>
        </w:rPr>
        <w:t xml:space="preserve">Figure </w:t>
      </w:r>
      <w:r w:rsidR="00727DED" w:rsidRPr="00727DED">
        <w:rPr>
          <w:noProof/>
          <w:szCs w:val="28"/>
        </w:rPr>
        <w:t>83</w:t>
      </w:r>
      <w:r w:rsidR="0001624B" w:rsidRPr="008A5FE3">
        <w:rPr>
          <w:szCs w:val="28"/>
        </w:rPr>
        <w:fldChar w:fldCharType="end"/>
      </w:r>
      <w:r w:rsidRPr="008A5FE3">
        <w:rPr>
          <w:szCs w:val="28"/>
        </w:rPr>
        <w:t xml:space="preserve"> that are specific to the registration of an Intermediary for the Import scheme. Information on elements common to all special schemes is provided in section </w:t>
      </w:r>
      <w:r w:rsidRPr="008A5FE3">
        <w:rPr>
          <w:szCs w:val="28"/>
        </w:rPr>
        <w:fldChar w:fldCharType="begin"/>
      </w:r>
      <w:r w:rsidRPr="008A5FE3">
        <w:rPr>
          <w:szCs w:val="28"/>
        </w:rPr>
        <w:instrText xml:space="preserve"> REF _Ref4397351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w:t>
      </w:r>
      <w:r w:rsidRPr="008A5FE3">
        <w:rPr>
          <w:szCs w:val="28"/>
        </w:rPr>
        <w:fldChar w:fldCharType="end"/>
      </w:r>
      <w:r w:rsidRPr="008A5FE3">
        <w:rPr>
          <w:szCs w:val="28"/>
        </w:rPr>
        <w:t>.</w:t>
      </w:r>
    </w:p>
    <w:p w14:paraId="4262AD59" w14:textId="77777777" w:rsidR="00407AC6" w:rsidRPr="008A5FE3" w:rsidRDefault="00407AC6" w:rsidP="00407AC6">
      <w:pPr>
        <w:pStyle w:val="Antrat5"/>
        <w:rPr>
          <w:szCs w:val="28"/>
        </w:rPr>
      </w:pPr>
      <w:r w:rsidRPr="008A5FE3">
        <w:rPr>
          <w:szCs w:val="28"/>
        </w:rPr>
        <w:t>Identification</w:t>
      </w:r>
    </w:p>
    <w:p w14:paraId="5EA1165B" w14:textId="5639B7B9" w:rsidR="00407AC6" w:rsidRPr="008A5FE3" w:rsidRDefault="00407AC6" w:rsidP="00407AC6">
      <w:pPr>
        <w:keepNext/>
        <w:rPr>
          <w:rFonts w:cs="Arial"/>
          <w:szCs w:val="28"/>
        </w:rPr>
      </w:pPr>
      <w:r w:rsidRPr="008A5FE3">
        <w:rPr>
          <w:szCs w:val="28"/>
        </w:rPr>
        <w:t xml:space="preserve">The </w:t>
      </w:r>
      <w:r w:rsidRPr="008A5FE3">
        <w:rPr>
          <w:rFonts w:cs="Arial"/>
          <w:szCs w:val="28"/>
        </w:rPr>
        <w:fldChar w:fldCharType="begin"/>
      </w:r>
      <w:r w:rsidRPr="008A5FE3">
        <w:rPr>
          <w:szCs w:val="28"/>
        </w:rPr>
        <w:instrText xml:space="preserve"> REF _Ref320024508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Identification</w:t>
      </w:r>
      <w:r w:rsidRPr="008A5FE3">
        <w:rPr>
          <w:rFonts w:cs="Arial"/>
          <w:szCs w:val="28"/>
        </w:rPr>
        <w:fldChar w:fldCharType="end"/>
      </w:r>
      <w:r w:rsidRPr="008A5FE3">
        <w:rPr>
          <w:rFonts w:cs="Arial"/>
          <w:szCs w:val="28"/>
        </w:rPr>
        <w:t xml:space="preserve"> section contains some identifying information about the NETP.</w:t>
      </w:r>
    </w:p>
    <w:p w14:paraId="2DE75445" w14:textId="5B5F421C" w:rsidR="00882521" w:rsidRPr="008A5FE3" w:rsidRDefault="00882521" w:rsidP="00407AC6">
      <w:pPr>
        <w:keepNext/>
        <w:rPr>
          <w:szCs w:val="28"/>
        </w:rPr>
      </w:pPr>
      <w:r w:rsidRPr="008A5FE3">
        <w:rPr>
          <w:szCs w:val="28"/>
        </w:rPr>
        <w:t xml:space="preserve">Refer to section </w:t>
      </w:r>
      <w:r w:rsidRPr="008A5FE3">
        <w:rPr>
          <w:szCs w:val="28"/>
        </w:rPr>
        <w:fldChar w:fldCharType="begin"/>
      </w:r>
      <w:r w:rsidRPr="008A5FE3">
        <w:rPr>
          <w:szCs w:val="28"/>
        </w:rPr>
        <w:instrText xml:space="preserve"> REF _Ref3283158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8.5.1.1.1</w:t>
      </w:r>
      <w:r w:rsidRPr="008A5FE3">
        <w:rPr>
          <w:szCs w:val="28"/>
        </w:rPr>
        <w:fldChar w:fldCharType="end"/>
      </w:r>
      <w:r w:rsidRPr="008A5FE3">
        <w:rPr>
          <w:szCs w:val="28"/>
        </w:rPr>
        <w:t xml:space="preserve"> for details on elements common to all schemes.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407AC6" w:rsidRPr="008A5FE3" w14:paraId="6237ED25" w14:textId="77777777" w:rsidTr="00A72AB5">
        <w:trPr>
          <w:cantSplit/>
          <w:trHeight w:val="567"/>
          <w:tblHeader/>
          <w:jc w:val="center"/>
        </w:trPr>
        <w:tc>
          <w:tcPr>
            <w:tcW w:w="1945" w:type="pct"/>
            <w:shd w:val="clear" w:color="auto" w:fill="D9D9D9"/>
            <w:vAlign w:val="center"/>
          </w:tcPr>
          <w:p w14:paraId="64E397E5" w14:textId="77777777" w:rsidR="00407AC6" w:rsidRPr="008A5FE3" w:rsidRDefault="00407AC6" w:rsidP="00A72AB5">
            <w:pPr>
              <w:keepNext/>
              <w:spacing w:after="0"/>
              <w:jc w:val="left"/>
              <w:rPr>
                <w:b/>
                <w:szCs w:val="28"/>
              </w:rPr>
            </w:pPr>
            <w:r w:rsidRPr="008A5FE3">
              <w:rPr>
                <w:b/>
                <w:szCs w:val="28"/>
              </w:rPr>
              <w:t>Element</w:t>
            </w:r>
          </w:p>
        </w:tc>
        <w:tc>
          <w:tcPr>
            <w:tcW w:w="3055" w:type="pct"/>
            <w:shd w:val="clear" w:color="auto" w:fill="D9D9D9"/>
            <w:vAlign w:val="center"/>
          </w:tcPr>
          <w:p w14:paraId="0A47092E" w14:textId="77777777" w:rsidR="00407AC6" w:rsidRPr="008A5FE3" w:rsidRDefault="00407AC6" w:rsidP="00A72AB5">
            <w:pPr>
              <w:keepNext/>
              <w:spacing w:after="0"/>
              <w:jc w:val="left"/>
              <w:rPr>
                <w:b/>
                <w:szCs w:val="28"/>
              </w:rPr>
            </w:pPr>
            <w:r w:rsidRPr="008A5FE3">
              <w:rPr>
                <w:b/>
                <w:szCs w:val="28"/>
              </w:rPr>
              <w:t>Note</w:t>
            </w:r>
          </w:p>
        </w:tc>
      </w:tr>
      <w:tr w:rsidR="00407AC6" w:rsidRPr="008A5FE3" w14:paraId="3320C8BA" w14:textId="77777777" w:rsidTr="00843C55">
        <w:trPr>
          <w:cantSplit/>
          <w:trHeight w:val="70"/>
          <w:jc w:val="center"/>
        </w:trPr>
        <w:tc>
          <w:tcPr>
            <w:tcW w:w="1945" w:type="pct"/>
            <w:vAlign w:val="center"/>
          </w:tcPr>
          <w:p w14:paraId="16919091" w14:textId="77777777" w:rsidR="00407AC6" w:rsidRPr="008A5FE3" w:rsidRDefault="00407AC6" w:rsidP="00A72AB5">
            <w:pPr>
              <w:keepNext/>
              <w:spacing w:after="0"/>
              <w:jc w:val="left"/>
              <w:rPr>
                <w:szCs w:val="20"/>
              </w:rPr>
            </w:pPr>
            <w:r w:rsidRPr="008A5FE3">
              <w:rPr>
                <w:szCs w:val="20"/>
              </w:rPr>
              <w:t>Country in which you have your business</w:t>
            </w:r>
          </w:p>
        </w:tc>
        <w:tc>
          <w:tcPr>
            <w:tcW w:w="3055" w:type="pct"/>
            <w:vAlign w:val="center"/>
          </w:tcPr>
          <w:p w14:paraId="6963C245" w14:textId="7C01B3BF" w:rsidR="00407AC6" w:rsidRPr="008A5FE3" w:rsidRDefault="00C5433D" w:rsidP="00A72AB5">
            <w:pPr>
              <w:spacing w:after="0"/>
              <w:jc w:val="left"/>
              <w:rPr>
                <w:szCs w:val="20"/>
              </w:rPr>
            </w:pPr>
            <w:r w:rsidRPr="008A5FE3">
              <w:rPr>
                <w:szCs w:val="20"/>
              </w:rPr>
              <w:t>This element should list the Member States. The country of MSID should be preselected.</w:t>
            </w:r>
          </w:p>
        </w:tc>
      </w:tr>
      <w:tr w:rsidR="00407AC6" w:rsidRPr="008A5FE3" w14:paraId="39AAF660" w14:textId="77777777" w:rsidTr="00843C55">
        <w:trPr>
          <w:cantSplit/>
          <w:trHeight w:val="231"/>
          <w:jc w:val="center"/>
        </w:trPr>
        <w:tc>
          <w:tcPr>
            <w:tcW w:w="1945" w:type="pct"/>
            <w:vAlign w:val="center"/>
          </w:tcPr>
          <w:p w14:paraId="61D202F6" w14:textId="77777777" w:rsidR="00407AC6" w:rsidRPr="008A5FE3" w:rsidRDefault="00407AC6" w:rsidP="00A72AB5">
            <w:pPr>
              <w:spacing w:after="0"/>
              <w:jc w:val="left"/>
              <w:rPr>
                <w:szCs w:val="20"/>
              </w:rPr>
            </w:pPr>
            <w:r w:rsidRPr="008A5FE3">
              <w:rPr>
                <w:szCs w:val="20"/>
              </w:rPr>
              <w:t>VAT Identification Number</w:t>
            </w:r>
          </w:p>
        </w:tc>
        <w:tc>
          <w:tcPr>
            <w:tcW w:w="3055" w:type="pct"/>
            <w:vAlign w:val="center"/>
          </w:tcPr>
          <w:p w14:paraId="50C8928C" w14:textId="51F8537E" w:rsidR="00407AC6" w:rsidRPr="008A5FE3" w:rsidRDefault="00407AC6" w:rsidP="00A72AB5">
            <w:pPr>
              <w:spacing w:after="0"/>
              <w:jc w:val="left"/>
              <w:rPr>
                <w:szCs w:val="20"/>
              </w:rPr>
            </w:pPr>
            <w:r w:rsidRPr="008A5FE3">
              <w:rPr>
                <w:szCs w:val="20"/>
              </w:rPr>
              <w:t xml:space="preserve">This element reminds the person filling the form of the VAT Identification Number of the </w:t>
            </w:r>
            <w:r w:rsidR="009D542F" w:rsidRPr="008A5FE3">
              <w:rPr>
                <w:szCs w:val="20"/>
              </w:rPr>
              <w:t>Intermediary</w:t>
            </w:r>
            <w:r w:rsidR="00B43397" w:rsidRPr="008A5FE3">
              <w:rPr>
                <w:szCs w:val="20"/>
              </w:rPr>
              <w:t>.</w:t>
            </w:r>
          </w:p>
        </w:tc>
      </w:tr>
    </w:tbl>
    <w:p w14:paraId="52B4C605" w14:textId="3F5925DB" w:rsidR="00407AC6" w:rsidRPr="008A5FE3" w:rsidRDefault="00407AC6" w:rsidP="00407AC6">
      <w:pPr>
        <w:pStyle w:val="Antrat"/>
        <w:rPr>
          <w:rFonts w:cs="Arial"/>
          <w:szCs w:val="22"/>
        </w:rPr>
      </w:pPr>
      <w:bookmarkStart w:id="2243" w:name="_Toc105089225"/>
      <w:bookmarkStart w:id="2244" w:name="_Toc20915977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183</w:t>
      </w:r>
      <w:r w:rsidR="00ED0C1A" w:rsidRPr="008A5FE3">
        <w:rPr>
          <w:rFonts w:cs="Arial"/>
          <w:szCs w:val="22"/>
        </w:rPr>
        <w:fldChar w:fldCharType="end"/>
      </w:r>
      <w:r w:rsidRPr="008A5FE3">
        <w:rPr>
          <w:rFonts w:cs="Arial"/>
          <w:szCs w:val="22"/>
        </w:rPr>
        <w:t xml:space="preserve">: User Interface Guidelines </w:t>
      </w:r>
      <w:r w:rsidR="00FD7628" w:rsidRPr="008A5FE3">
        <w:rPr>
          <w:szCs w:val="22"/>
        </w:rPr>
        <w:t xml:space="preserve">Import Scheme (Intermediary) </w:t>
      </w:r>
      <w:r w:rsidRPr="008A5FE3">
        <w:rPr>
          <w:rFonts w:cs="Arial"/>
          <w:szCs w:val="22"/>
        </w:rPr>
        <w:t>– Registration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szCs w:val="22"/>
        </w:rPr>
        <w:instrText xml:space="preserve"> REF _Ref320024508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Identification</w:t>
      </w:r>
      <w:bookmarkEnd w:id="2243"/>
      <w:bookmarkEnd w:id="2244"/>
      <w:r w:rsidRPr="008A5FE3">
        <w:rPr>
          <w:rFonts w:cs="Arial"/>
          <w:szCs w:val="22"/>
        </w:rPr>
        <w:fldChar w:fldCharType="end"/>
      </w:r>
    </w:p>
    <w:p w14:paraId="07F4537C" w14:textId="77777777" w:rsidR="00FD7628" w:rsidRPr="008A5FE3" w:rsidRDefault="00FD7628" w:rsidP="00FD7628">
      <w:pPr>
        <w:rPr>
          <w:szCs w:val="28"/>
        </w:rPr>
      </w:pPr>
    </w:p>
    <w:p w14:paraId="355CE719" w14:textId="77777777" w:rsidR="00634294" w:rsidRPr="008A5FE3" w:rsidRDefault="00634294" w:rsidP="00634294">
      <w:pPr>
        <w:pStyle w:val="Antrat5"/>
        <w:rPr>
          <w:szCs w:val="28"/>
        </w:rPr>
      </w:pPr>
      <w:r w:rsidRPr="008A5FE3">
        <w:rPr>
          <w:szCs w:val="28"/>
        </w:rPr>
        <w:t>Bank Account Information</w:t>
      </w:r>
    </w:p>
    <w:p w14:paraId="799814E9" w14:textId="6BE57565" w:rsidR="00634294" w:rsidRPr="008A5FE3" w:rsidRDefault="00634294" w:rsidP="00634294">
      <w:pPr>
        <w:rPr>
          <w:szCs w:val="28"/>
        </w:rPr>
      </w:pPr>
      <w:r w:rsidRPr="008A5FE3">
        <w:rPr>
          <w:szCs w:val="28"/>
        </w:rPr>
        <w:t xml:space="preserve">Refer to section </w:t>
      </w:r>
      <w:r w:rsidRPr="008A5FE3">
        <w:rPr>
          <w:szCs w:val="28"/>
        </w:rPr>
        <w:fldChar w:fldCharType="begin"/>
      </w:r>
      <w:r w:rsidRPr="008A5FE3">
        <w:rPr>
          <w:szCs w:val="28"/>
        </w:rPr>
        <w:instrText xml:space="preserve"> REF _Ref3283113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8.5.1.1.3</w:t>
      </w:r>
      <w:r w:rsidRPr="008A5FE3">
        <w:rPr>
          <w:szCs w:val="28"/>
        </w:rPr>
        <w:fldChar w:fldCharType="end"/>
      </w:r>
      <w:r w:rsidRPr="008A5FE3">
        <w:rPr>
          <w:szCs w:val="28"/>
        </w:rPr>
        <w:t xml:space="preserve"> for details on elements common to all schemes.</w:t>
      </w:r>
    </w:p>
    <w:p w14:paraId="09957DBD" w14:textId="7D71D3A2" w:rsidR="00634294" w:rsidRPr="008A5FE3" w:rsidRDefault="00634294" w:rsidP="00634294">
      <w:pPr>
        <w:rPr>
          <w:szCs w:val="28"/>
        </w:rPr>
      </w:pPr>
    </w:p>
    <w:p w14:paraId="4D3D5629" w14:textId="77777777" w:rsidR="00634294" w:rsidRPr="008A5FE3" w:rsidRDefault="00634294" w:rsidP="00634294">
      <w:pPr>
        <w:pStyle w:val="Antrat5"/>
        <w:rPr>
          <w:szCs w:val="28"/>
        </w:rPr>
      </w:pPr>
      <w:r w:rsidRPr="008A5FE3">
        <w:rPr>
          <w:szCs w:val="28"/>
        </w:rPr>
        <w:t>Fixed establishments in other EU countries</w:t>
      </w:r>
    </w:p>
    <w:p w14:paraId="451F388A" w14:textId="08A774D7" w:rsidR="00634294" w:rsidRPr="008A5FE3" w:rsidRDefault="00634294" w:rsidP="00634294">
      <w:pPr>
        <w:rPr>
          <w:szCs w:val="28"/>
        </w:rPr>
      </w:pPr>
      <w:r w:rsidRPr="008A5FE3">
        <w:rPr>
          <w:szCs w:val="28"/>
        </w:rPr>
        <w:t xml:space="preserve">Refer to section </w:t>
      </w:r>
      <w:r w:rsidRPr="008A5FE3">
        <w:rPr>
          <w:szCs w:val="28"/>
        </w:rPr>
        <w:fldChar w:fldCharType="begin"/>
      </w:r>
      <w:r w:rsidRPr="008A5FE3">
        <w:rPr>
          <w:szCs w:val="28"/>
        </w:rPr>
        <w:instrText xml:space="preserve"> REF _Ref4398607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8.5.1.1.4</w:t>
      </w:r>
      <w:r w:rsidRPr="008A5FE3">
        <w:rPr>
          <w:szCs w:val="28"/>
        </w:rPr>
        <w:fldChar w:fldCharType="end"/>
      </w:r>
      <w:r w:rsidRPr="008A5FE3">
        <w:rPr>
          <w:szCs w:val="28"/>
        </w:rPr>
        <w:t xml:space="preserve"> for details on elements common to all schemes.</w:t>
      </w:r>
    </w:p>
    <w:p w14:paraId="12D0EA16" w14:textId="5668187E" w:rsidR="00634294" w:rsidRPr="008A5FE3" w:rsidRDefault="00634294" w:rsidP="00634294">
      <w:pPr>
        <w:rPr>
          <w:szCs w:val="28"/>
        </w:rPr>
      </w:pPr>
    </w:p>
    <w:p w14:paraId="10A792E0" w14:textId="62611F28" w:rsidR="00184FD8" w:rsidRPr="008A5FE3" w:rsidRDefault="00184FD8">
      <w:pPr>
        <w:pStyle w:val="Antrat5"/>
        <w:rPr>
          <w:szCs w:val="28"/>
        </w:rPr>
      </w:pPr>
      <w:bookmarkStart w:id="2245" w:name="_Ref33796914"/>
      <w:bookmarkStart w:id="2246" w:name="_Ref39666041"/>
      <w:r w:rsidRPr="008A5FE3">
        <w:rPr>
          <w:szCs w:val="28"/>
        </w:rPr>
        <w:t xml:space="preserve">Previous </w:t>
      </w:r>
      <w:bookmarkEnd w:id="2245"/>
      <w:r w:rsidR="007E183B" w:rsidRPr="008A5FE3">
        <w:rPr>
          <w:szCs w:val="28"/>
        </w:rPr>
        <w:t>Intermediary numbers</w:t>
      </w:r>
      <w:bookmarkEnd w:id="2246"/>
    </w:p>
    <w:p w14:paraId="69425D24" w14:textId="401AEDD1" w:rsidR="00184FD8" w:rsidRPr="008A5FE3" w:rsidRDefault="00184FD8" w:rsidP="00184FD8">
      <w:pPr>
        <w:rPr>
          <w:rFonts w:cs="Arial"/>
          <w:szCs w:val="28"/>
        </w:rPr>
      </w:pPr>
      <w:r w:rsidRPr="008A5FE3">
        <w:rPr>
          <w:szCs w:val="28"/>
        </w:rPr>
        <w:t xml:space="preserve">The </w:t>
      </w:r>
      <w:r w:rsidR="002B1CE0" w:rsidRPr="008A5FE3">
        <w:rPr>
          <w:szCs w:val="28"/>
        </w:rPr>
        <w:t xml:space="preserve">previous </w:t>
      </w:r>
      <w:r w:rsidR="00325BF6" w:rsidRPr="008A5FE3">
        <w:rPr>
          <w:rFonts w:cs="Arial"/>
          <w:szCs w:val="28"/>
        </w:rPr>
        <w:t xml:space="preserve">or currently used Intermediary </w:t>
      </w:r>
      <w:r w:rsidR="007E183B" w:rsidRPr="008A5FE3">
        <w:rPr>
          <w:rFonts w:cs="Arial"/>
          <w:szCs w:val="28"/>
        </w:rPr>
        <w:t>numbers</w:t>
      </w:r>
      <w:r w:rsidRPr="008A5FE3">
        <w:rPr>
          <w:rFonts w:cs="Arial"/>
          <w:szCs w:val="28"/>
        </w:rPr>
        <w:t xml:space="preserve"> section forces the Intermediary to declare all his previous registration with the MSID or any other MS in which he acted as Intermediary.</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184FD8" w:rsidRPr="008A5FE3" w14:paraId="6CC40C50" w14:textId="77777777" w:rsidTr="00A72AB5">
        <w:trPr>
          <w:cantSplit/>
          <w:trHeight w:val="567"/>
          <w:tblHeader/>
          <w:jc w:val="center"/>
        </w:trPr>
        <w:tc>
          <w:tcPr>
            <w:tcW w:w="1945" w:type="pct"/>
            <w:shd w:val="clear" w:color="auto" w:fill="D9D9D9"/>
            <w:vAlign w:val="center"/>
          </w:tcPr>
          <w:p w14:paraId="32297619" w14:textId="77777777" w:rsidR="00184FD8" w:rsidRPr="008A5FE3" w:rsidRDefault="00184FD8"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7BA46503" w14:textId="77777777" w:rsidR="00184FD8" w:rsidRPr="008A5FE3" w:rsidRDefault="00184FD8" w:rsidP="00A72AB5">
            <w:pPr>
              <w:keepNext/>
              <w:spacing w:beforeAutospacing="1" w:after="0" w:afterAutospacing="1"/>
              <w:ind w:left="57" w:right="57"/>
              <w:jc w:val="left"/>
              <w:rPr>
                <w:b/>
                <w:szCs w:val="20"/>
              </w:rPr>
            </w:pPr>
            <w:r w:rsidRPr="008A5FE3">
              <w:rPr>
                <w:b/>
                <w:szCs w:val="20"/>
              </w:rPr>
              <w:t>Note</w:t>
            </w:r>
          </w:p>
        </w:tc>
      </w:tr>
      <w:tr w:rsidR="00184FD8" w:rsidRPr="008A5FE3" w14:paraId="6F1291F0" w14:textId="77777777" w:rsidTr="008477A2">
        <w:trPr>
          <w:cantSplit/>
          <w:trHeight w:val="70"/>
          <w:jc w:val="center"/>
        </w:trPr>
        <w:tc>
          <w:tcPr>
            <w:tcW w:w="1945" w:type="pct"/>
            <w:vAlign w:val="center"/>
          </w:tcPr>
          <w:p w14:paraId="38194C61" w14:textId="77777777" w:rsidR="00184FD8" w:rsidRPr="008A5FE3" w:rsidRDefault="00184FD8" w:rsidP="00A72AB5">
            <w:pPr>
              <w:spacing w:after="0"/>
              <w:jc w:val="left"/>
              <w:rPr>
                <w:szCs w:val="20"/>
              </w:rPr>
            </w:pPr>
            <w:r w:rsidRPr="008A5FE3">
              <w:rPr>
                <w:szCs w:val="20"/>
              </w:rPr>
              <w:t>Issuing Country</w:t>
            </w:r>
          </w:p>
        </w:tc>
        <w:tc>
          <w:tcPr>
            <w:tcW w:w="3055" w:type="pct"/>
            <w:vAlign w:val="center"/>
          </w:tcPr>
          <w:p w14:paraId="3D93EDB2" w14:textId="77777777" w:rsidR="00184FD8" w:rsidRPr="008A5FE3" w:rsidRDefault="00184FD8" w:rsidP="00A72AB5">
            <w:pPr>
              <w:spacing w:after="0"/>
              <w:jc w:val="left"/>
              <w:rPr>
                <w:szCs w:val="20"/>
              </w:rPr>
            </w:pPr>
            <w:r w:rsidRPr="008A5FE3">
              <w:rPr>
                <w:szCs w:val="20"/>
              </w:rPr>
              <w:t>The element should list all Member States.</w:t>
            </w:r>
          </w:p>
        </w:tc>
      </w:tr>
      <w:tr w:rsidR="00184FD8" w:rsidRPr="008A5FE3" w14:paraId="3C884C4A" w14:textId="77777777" w:rsidTr="008477A2">
        <w:trPr>
          <w:cantSplit/>
          <w:trHeight w:val="70"/>
          <w:jc w:val="center"/>
        </w:trPr>
        <w:tc>
          <w:tcPr>
            <w:tcW w:w="1945" w:type="pct"/>
            <w:vAlign w:val="center"/>
          </w:tcPr>
          <w:p w14:paraId="3675A0F2" w14:textId="5C720779" w:rsidR="00184FD8" w:rsidRPr="008A5FE3" w:rsidRDefault="00184FD8" w:rsidP="00A72AB5">
            <w:pPr>
              <w:spacing w:after="0"/>
              <w:jc w:val="left"/>
              <w:rPr>
                <w:szCs w:val="20"/>
              </w:rPr>
            </w:pPr>
            <w:r w:rsidRPr="008A5FE3">
              <w:rPr>
                <w:szCs w:val="20"/>
              </w:rPr>
              <w:t>Intermediary Number</w:t>
            </w:r>
          </w:p>
        </w:tc>
        <w:tc>
          <w:tcPr>
            <w:tcW w:w="3055" w:type="pct"/>
            <w:vAlign w:val="center"/>
          </w:tcPr>
          <w:p w14:paraId="59AC2806" w14:textId="122FE441" w:rsidR="00184FD8" w:rsidRPr="008A5FE3" w:rsidRDefault="00184FD8" w:rsidP="00A72AB5">
            <w:pPr>
              <w:spacing w:after="0"/>
              <w:jc w:val="left"/>
              <w:rPr>
                <w:szCs w:val="20"/>
              </w:rPr>
            </w:pPr>
            <w:r w:rsidRPr="008A5FE3">
              <w:rPr>
                <w:szCs w:val="20"/>
              </w:rPr>
              <w:t>The element collects the Intermediary number used in the Import scheme.</w:t>
            </w:r>
          </w:p>
        </w:tc>
      </w:tr>
      <w:tr w:rsidR="00184FD8" w:rsidRPr="008A5FE3" w14:paraId="51376741" w14:textId="77777777" w:rsidTr="008477A2">
        <w:trPr>
          <w:cantSplit/>
          <w:trHeight w:val="70"/>
          <w:jc w:val="center"/>
        </w:trPr>
        <w:tc>
          <w:tcPr>
            <w:tcW w:w="1945" w:type="pct"/>
            <w:vAlign w:val="center"/>
          </w:tcPr>
          <w:p w14:paraId="53E3921E" w14:textId="77777777" w:rsidR="00184FD8" w:rsidRPr="008A5FE3" w:rsidRDefault="00184FD8" w:rsidP="00A72AB5">
            <w:pPr>
              <w:spacing w:after="0"/>
              <w:jc w:val="left"/>
              <w:rPr>
                <w:szCs w:val="20"/>
              </w:rPr>
            </w:pPr>
            <w:r w:rsidRPr="008A5FE3">
              <w:rPr>
                <w:szCs w:val="20"/>
              </w:rPr>
              <w:t>X</w:t>
            </w:r>
          </w:p>
        </w:tc>
        <w:tc>
          <w:tcPr>
            <w:tcW w:w="3055" w:type="pct"/>
            <w:vAlign w:val="center"/>
          </w:tcPr>
          <w:p w14:paraId="5C695D91" w14:textId="42F53898" w:rsidR="00184FD8" w:rsidRPr="008A5FE3" w:rsidRDefault="00184FD8" w:rsidP="00A72AB5">
            <w:pPr>
              <w:spacing w:after="0"/>
              <w:jc w:val="left"/>
              <w:rPr>
                <w:szCs w:val="20"/>
              </w:rPr>
            </w:pPr>
            <w:r w:rsidRPr="008A5FE3">
              <w:rPr>
                <w:szCs w:val="20"/>
              </w:rPr>
              <w:t xml:space="preserve">This element allows the NETP to remove a previous </w:t>
            </w:r>
            <w:r w:rsidR="007E183B" w:rsidRPr="008A5FE3">
              <w:rPr>
                <w:szCs w:val="20"/>
              </w:rPr>
              <w:t>Intermediary number</w:t>
            </w:r>
            <w:r w:rsidRPr="008A5FE3">
              <w:rPr>
                <w:szCs w:val="20"/>
              </w:rPr>
              <w:t>.</w:t>
            </w:r>
          </w:p>
        </w:tc>
      </w:tr>
      <w:tr w:rsidR="00184FD8" w:rsidRPr="008A5FE3" w14:paraId="1DDDE98A" w14:textId="77777777" w:rsidTr="008477A2">
        <w:trPr>
          <w:cantSplit/>
          <w:trHeight w:val="70"/>
          <w:jc w:val="center"/>
        </w:trPr>
        <w:tc>
          <w:tcPr>
            <w:tcW w:w="1945" w:type="pct"/>
            <w:vAlign w:val="center"/>
          </w:tcPr>
          <w:p w14:paraId="558111D0" w14:textId="37163825" w:rsidR="00184FD8" w:rsidRPr="008A5FE3" w:rsidRDefault="00184FD8" w:rsidP="00A72AB5">
            <w:pPr>
              <w:keepNext/>
              <w:spacing w:after="0"/>
              <w:jc w:val="left"/>
              <w:rPr>
                <w:szCs w:val="20"/>
              </w:rPr>
            </w:pPr>
            <w:r w:rsidRPr="008A5FE3">
              <w:rPr>
                <w:szCs w:val="20"/>
              </w:rPr>
              <w:t>Add Intermediary Number</w:t>
            </w:r>
          </w:p>
        </w:tc>
        <w:tc>
          <w:tcPr>
            <w:tcW w:w="3055" w:type="pct"/>
            <w:vAlign w:val="center"/>
          </w:tcPr>
          <w:p w14:paraId="5395334D" w14:textId="68C12F8D" w:rsidR="00184FD8" w:rsidRPr="008A5FE3" w:rsidRDefault="00184FD8" w:rsidP="00A72AB5">
            <w:pPr>
              <w:keepNext/>
              <w:spacing w:after="0"/>
              <w:jc w:val="left"/>
              <w:rPr>
                <w:szCs w:val="20"/>
              </w:rPr>
            </w:pPr>
            <w:r w:rsidRPr="008A5FE3">
              <w:rPr>
                <w:szCs w:val="20"/>
              </w:rPr>
              <w:t>This element allows the Intermediary to declare another previous registration under a different Intermediary number. The Intermediary should be allowed to declare an unlimited number of previous registrations.</w:t>
            </w:r>
          </w:p>
        </w:tc>
      </w:tr>
    </w:tbl>
    <w:p w14:paraId="6555216E" w14:textId="21A9EA31" w:rsidR="00184FD8" w:rsidRPr="008A5FE3" w:rsidRDefault="00184FD8" w:rsidP="00184FD8">
      <w:pPr>
        <w:pStyle w:val="Antrat"/>
        <w:rPr>
          <w:szCs w:val="22"/>
        </w:rPr>
      </w:pPr>
      <w:bookmarkStart w:id="2247" w:name="_Ref33796998"/>
      <w:bookmarkStart w:id="2248" w:name="_Toc105089226"/>
      <w:bookmarkStart w:id="2249" w:name="_Toc209159777"/>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184</w:t>
      </w:r>
      <w:r w:rsidR="00C90C72" w:rsidRPr="008A5FE3">
        <w:rPr>
          <w:noProof/>
          <w:szCs w:val="22"/>
        </w:rPr>
        <w:fldChar w:fldCharType="end"/>
      </w:r>
      <w:bookmarkEnd w:id="2247"/>
      <w:r w:rsidRPr="008A5FE3">
        <w:rPr>
          <w:szCs w:val="22"/>
        </w:rPr>
        <w:t xml:space="preserve">: </w:t>
      </w:r>
      <w:r w:rsidRPr="008A5FE3">
        <w:rPr>
          <w:rFonts w:cs="Arial"/>
          <w:szCs w:val="22"/>
        </w:rPr>
        <w:t>User Interface Guidelines All Schemes – Registration – Common Elemen</w:t>
      </w:r>
      <w:r w:rsidR="00A63009">
        <w:rPr>
          <w:rFonts w:cs="Arial"/>
          <w:szCs w:val="22"/>
        </w:rPr>
        <w:t>–</w:t>
      </w:r>
      <w:r w:rsidRPr="008A5FE3">
        <w:rPr>
          <w:rFonts w:cs="Arial"/>
          <w:szCs w:val="22"/>
        </w:rPr>
        <w:t xml:space="preserve">s - </w:t>
      </w:r>
      <w:r w:rsidR="002B1CE0" w:rsidRPr="008A5FE3">
        <w:rPr>
          <w:rFonts w:cs="Arial"/>
          <w:szCs w:val="22"/>
        </w:rPr>
        <w:fldChar w:fldCharType="begin"/>
      </w:r>
      <w:r w:rsidR="002B1CE0" w:rsidRPr="008A5FE3">
        <w:rPr>
          <w:rFonts w:cs="Arial"/>
          <w:szCs w:val="22"/>
        </w:rPr>
        <w:instrText xml:space="preserve"> REF _Ref39666041 \h </w:instrText>
      </w:r>
      <w:r w:rsidR="00286586" w:rsidRPr="008A5FE3">
        <w:rPr>
          <w:rFonts w:cs="Arial"/>
          <w:szCs w:val="22"/>
        </w:rPr>
        <w:instrText xml:space="preserve"> \* MERGEFORMAT </w:instrText>
      </w:r>
      <w:r w:rsidR="002B1CE0" w:rsidRPr="008A5FE3">
        <w:rPr>
          <w:rFonts w:cs="Arial"/>
          <w:szCs w:val="22"/>
        </w:rPr>
      </w:r>
      <w:r w:rsidR="002B1CE0" w:rsidRPr="008A5FE3">
        <w:rPr>
          <w:rFonts w:cs="Arial"/>
          <w:szCs w:val="22"/>
        </w:rPr>
        <w:fldChar w:fldCharType="separate"/>
      </w:r>
      <w:r w:rsidR="00727DED" w:rsidRPr="00727DED">
        <w:rPr>
          <w:szCs w:val="22"/>
        </w:rPr>
        <w:t>Previous Intermediary numbers</w:t>
      </w:r>
      <w:bookmarkEnd w:id="2248"/>
      <w:bookmarkEnd w:id="2249"/>
      <w:r w:rsidR="002B1CE0" w:rsidRPr="008A5FE3">
        <w:rPr>
          <w:rFonts w:cs="Arial"/>
          <w:szCs w:val="22"/>
        </w:rPr>
        <w:fldChar w:fldCharType="end"/>
      </w:r>
    </w:p>
    <w:p w14:paraId="2D928699" w14:textId="77777777" w:rsidR="00184FD8" w:rsidRPr="008A5FE3" w:rsidRDefault="00184FD8" w:rsidP="00184FD8">
      <w:pPr>
        <w:rPr>
          <w:szCs w:val="28"/>
        </w:rPr>
      </w:pPr>
    </w:p>
    <w:p w14:paraId="491EAED2" w14:textId="5488EABF" w:rsidR="009953C6" w:rsidRPr="008A5FE3" w:rsidRDefault="009953C6" w:rsidP="009953C6">
      <w:pPr>
        <w:pStyle w:val="Antrat5"/>
        <w:rPr>
          <w:szCs w:val="28"/>
        </w:rPr>
      </w:pPr>
      <w:r w:rsidRPr="008A5FE3">
        <w:rPr>
          <w:szCs w:val="28"/>
        </w:rPr>
        <w:t xml:space="preserve">Change of </w:t>
      </w:r>
      <w:r w:rsidR="001147C7" w:rsidRPr="008A5FE3">
        <w:rPr>
          <w:szCs w:val="28"/>
        </w:rPr>
        <w:t>Member State of identification</w:t>
      </w:r>
    </w:p>
    <w:p w14:paraId="392596D1" w14:textId="6262A07F" w:rsidR="009953C6" w:rsidRPr="008A5FE3" w:rsidRDefault="00056B9F" w:rsidP="009953C6">
      <w:pPr>
        <w:rPr>
          <w:szCs w:val="28"/>
        </w:rPr>
      </w:pPr>
      <w:r w:rsidRPr="008A5FE3">
        <w:rPr>
          <w:szCs w:val="28"/>
        </w:rPr>
        <w:t xml:space="preserve">Refer to section </w:t>
      </w:r>
      <w:r w:rsidRPr="008A5FE3">
        <w:rPr>
          <w:szCs w:val="28"/>
        </w:rPr>
        <w:fldChar w:fldCharType="begin"/>
      </w:r>
      <w:r w:rsidRPr="008A5FE3">
        <w:rPr>
          <w:szCs w:val="28"/>
        </w:rPr>
        <w:instrText xml:space="preserve"> REF _Ref34394827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8.5.1.1.6</w:t>
      </w:r>
      <w:r w:rsidRPr="008A5FE3">
        <w:rPr>
          <w:szCs w:val="28"/>
        </w:rPr>
        <w:fldChar w:fldCharType="end"/>
      </w:r>
      <w:r w:rsidRPr="008A5FE3">
        <w:rPr>
          <w:szCs w:val="28"/>
        </w:rPr>
        <w:t xml:space="preserve"> for details on elements common to all schemes.</w:t>
      </w:r>
    </w:p>
    <w:p w14:paraId="72808FEF" w14:textId="77777777" w:rsidR="009953C6" w:rsidRPr="008A5FE3" w:rsidRDefault="009953C6" w:rsidP="00634294">
      <w:pPr>
        <w:rPr>
          <w:szCs w:val="28"/>
        </w:rPr>
      </w:pPr>
    </w:p>
    <w:p w14:paraId="0E6D48E0" w14:textId="77777777" w:rsidR="00407AC6" w:rsidRPr="008A5FE3" w:rsidRDefault="00407AC6" w:rsidP="00056B9F">
      <w:pPr>
        <w:pStyle w:val="Antrat5"/>
        <w:rPr>
          <w:szCs w:val="28"/>
        </w:rPr>
      </w:pPr>
      <w:r w:rsidRPr="008A5FE3">
        <w:rPr>
          <w:szCs w:val="28"/>
        </w:rPr>
        <w:t>Password</w:t>
      </w:r>
    </w:p>
    <w:p w14:paraId="1191649D" w14:textId="4D509DA1" w:rsidR="00407AC6" w:rsidRPr="008A5FE3" w:rsidRDefault="00407AC6" w:rsidP="00056B9F">
      <w:pPr>
        <w:keepNext/>
        <w:rPr>
          <w:rFonts w:cs="Arial"/>
          <w:szCs w:val="28"/>
        </w:rPr>
      </w:pPr>
      <w:r w:rsidRPr="008A5FE3">
        <w:rPr>
          <w:rFonts w:cs="Arial"/>
          <w:szCs w:val="28"/>
        </w:rPr>
        <w:t xml:space="preserve">The </w:t>
      </w:r>
      <w:r w:rsidRPr="008A5FE3">
        <w:rPr>
          <w:rFonts w:cs="Arial"/>
          <w:szCs w:val="28"/>
        </w:rPr>
        <w:fldChar w:fldCharType="begin"/>
      </w:r>
      <w:r w:rsidRPr="008A5FE3">
        <w:rPr>
          <w:rFonts w:cs="Arial"/>
          <w:szCs w:val="28"/>
        </w:rPr>
        <w:instrText xml:space="preserve"> REF _Ref320025558 \h </w:instrText>
      </w:r>
      <w:r w:rsidR="00056B9F"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Password</w:t>
      </w:r>
      <w:r w:rsidRPr="008A5FE3">
        <w:rPr>
          <w:rFonts w:cs="Arial"/>
          <w:szCs w:val="28"/>
        </w:rPr>
        <w:fldChar w:fldCharType="end"/>
      </w:r>
      <w:r w:rsidRPr="008A5FE3">
        <w:rPr>
          <w:rFonts w:cs="Arial"/>
          <w:szCs w:val="28"/>
        </w:rPr>
        <w:t xml:space="preserve"> section collects a password that the </w:t>
      </w:r>
      <w:r w:rsidR="00117006" w:rsidRPr="008A5FE3">
        <w:rPr>
          <w:rFonts w:cs="Arial"/>
          <w:szCs w:val="28"/>
        </w:rPr>
        <w:t>Intermediary</w:t>
      </w:r>
      <w:r w:rsidRPr="008A5FE3">
        <w:rPr>
          <w:rFonts w:cs="Arial"/>
          <w:szCs w:val="28"/>
        </w:rPr>
        <w:t xml:space="preserve"> will use to access the system after registration. </w:t>
      </w:r>
    </w:p>
    <w:p w14:paraId="5DE5714D" w14:textId="77777777" w:rsidR="00251813" w:rsidRPr="008A5FE3" w:rsidRDefault="00251813" w:rsidP="00407AC6">
      <w:pPr>
        <w:rPr>
          <w:szCs w:val="28"/>
        </w:rPr>
      </w:pPr>
    </w:p>
    <w:p w14:paraId="11CD8719" w14:textId="77777777" w:rsidR="00407AC6" w:rsidRPr="008A5FE3" w:rsidRDefault="00407AC6" w:rsidP="00407AC6">
      <w:pPr>
        <w:pStyle w:val="Antrat5"/>
        <w:rPr>
          <w:szCs w:val="28"/>
        </w:rPr>
      </w:pPr>
      <w:r w:rsidRPr="008A5FE3">
        <w:rPr>
          <w:szCs w:val="28"/>
        </w:rPr>
        <w:t>Declaration</w:t>
      </w:r>
    </w:p>
    <w:p w14:paraId="14C47611" w14:textId="36703BB0" w:rsidR="00407AC6" w:rsidRPr="008A5FE3" w:rsidRDefault="00407AC6" w:rsidP="00407AC6">
      <w:pPr>
        <w:rPr>
          <w:rFonts w:cs="Arial"/>
          <w:szCs w:val="28"/>
        </w:rPr>
      </w:pPr>
      <w:r w:rsidRPr="008A5FE3">
        <w:rPr>
          <w:rFonts w:cs="Arial"/>
          <w:szCs w:val="28"/>
        </w:rPr>
        <w:t xml:space="preserve">The </w:t>
      </w:r>
      <w:r w:rsidRPr="008A5FE3">
        <w:rPr>
          <w:rFonts w:cs="Arial"/>
          <w:szCs w:val="28"/>
        </w:rPr>
        <w:fldChar w:fldCharType="begin"/>
      </w:r>
      <w:r w:rsidRPr="008A5FE3">
        <w:rPr>
          <w:rFonts w:cs="Arial"/>
          <w:szCs w:val="28"/>
        </w:rPr>
        <w:instrText xml:space="preserve"> REF _Ref320025559 \h </w:instrText>
      </w:r>
      <w:r w:rsidR="00286586" w:rsidRPr="008A5FE3">
        <w:rPr>
          <w:rFonts w:cs="Arial"/>
          <w:szCs w:val="28"/>
        </w:rPr>
        <w:instrText xml:space="preserve"> \* MERGEFORMAT </w:instrText>
      </w:r>
      <w:r w:rsidRPr="008A5FE3">
        <w:rPr>
          <w:rFonts w:cs="Arial"/>
          <w:szCs w:val="28"/>
        </w:rPr>
      </w:r>
      <w:r w:rsidRPr="008A5FE3">
        <w:rPr>
          <w:rFonts w:cs="Arial"/>
          <w:szCs w:val="28"/>
        </w:rPr>
        <w:fldChar w:fldCharType="separate"/>
      </w:r>
      <w:r w:rsidR="00727DED" w:rsidRPr="008A5FE3">
        <w:rPr>
          <w:szCs w:val="28"/>
        </w:rPr>
        <w:t>Declaration</w:t>
      </w:r>
      <w:r w:rsidRPr="008A5FE3">
        <w:rPr>
          <w:rFonts w:cs="Arial"/>
          <w:szCs w:val="28"/>
        </w:rPr>
        <w:fldChar w:fldCharType="end"/>
      </w:r>
      <w:r w:rsidRPr="008A5FE3">
        <w:rPr>
          <w:rFonts w:cs="Arial"/>
          <w:szCs w:val="28"/>
        </w:rPr>
        <w:t xml:space="preserve"> section contains a check box that allows the </w:t>
      </w:r>
      <w:r w:rsidR="00117006" w:rsidRPr="008A5FE3">
        <w:rPr>
          <w:rFonts w:cs="Arial"/>
          <w:szCs w:val="28"/>
        </w:rPr>
        <w:t>Intermediary</w:t>
      </w:r>
      <w:r w:rsidRPr="008A5FE3">
        <w:rPr>
          <w:rFonts w:cs="Arial"/>
          <w:szCs w:val="28"/>
        </w:rPr>
        <w:t xml:space="preserve"> to confirm that the information given in this form is true, complete and accurate. Selecting the check box enables the </w:t>
      </w:r>
      <w:r w:rsidR="00634294" w:rsidRPr="008A5FE3">
        <w:rPr>
          <w:rFonts w:cs="Arial"/>
          <w:szCs w:val="28"/>
        </w:rPr>
        <w:t>“Submit”</w:t>
      </w:r>
      <w:r w:rsidRPr="008A5FE3">
        <w:rPr>
          <w:rFonts w:cs="Arial"/>
          <w:szCs w:val="28"/>
        </w:rPr>
        <w:t xml:space="preserve"> button.</w:t>
      </w:r>
    </w:p>
    <w:p w14:paraId="0199C737" w14:textId="77777777" w:rsidR="00251813" w:rsidRPr="008A5FE3" w:rsidRDefault="00251813" w:rsidP="00407AC6">
      <w:pPr>
        <w:rPr>
          <w:rFonts w:cs="Arial"/>
          <w:szCs w:val="28"/>
        </w:rPr>
      </w:pPr>
    </w:p>
    <w:p w14:paraId="4FF2358E" w14:textId="77777777" w:rsidR="00407AC6" w:rsidRPr="008A5FE3" w:rsidRDefault="00407AC6" w:rsidP="00407AC6">
      <w:pPr>
        <w:pStyle w:val="Antrat5"/>
        <w:ind w:left="1009" w:hanging="1009"/>
        <w:rPr>
          <w:szCs w:val="28"/>
        </w:rPr>
      </w:pPr>
      <w:r w:rsidRPr="008A5FE3">
        <w:rPr>
          <w:szCs w:val="28"/>
        </w:rPr>
        <w:t>Buttons</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407AC6" w:rsidRPr="008A5FE3" w14:paraId="6DCF388B" w14:textId="77777777" w:rsidTr="00A72AB5">
        <w:trPr>
          <w:cantSplit/>
          <w:trHeight w:val="567"/>
          <w:tblHeader/>
          <w:jc w:val="center"/>
        </w:trPr>
        <w:tc>
          <w:tcPr>
            <w:tcW w:w="1945" w:type="pct"/>
            <w:shd w:val="clear" w:color="auto" w:fill="D9D9D9"/>
            <w:vAlign w:val="center"/>
          </w:tcPr>
          <w:p w14:paraId="19FD5816" w14:textId="77777777" w:rsidR="00407AC6" w:rsidRPr="008A5FE3" w:rsidRDefault="00407AC6"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2729131E" w14:textId="77777777" w:rsidR="00407AC6" w:rsidRPr="008A5FE3" w:rsidRDefault="00407AC6" w:rsidP="00A72AB5">
            <w:pPr>
              <w:keepNext/>
              <w:spacing w:beforeAutospacing="1" w:after="0" w:afterAutospacing="1"/>
              <w:ind w:left="57" w:right="57"/>
              <w:jc w:val="left"/>
              <w:rPr>
                <w:b/>
                <w:szCs w:val="20"/>
              </w:rPr>
            </w:pPr>
            <w:r w:rsidRPr="008A5FE3">
              <w:rPr>
                <w:b/>
                <w:szCs w:val="20"/>
              </w:rPr>
              <w:t>Note</w:t>
            </w:r>
          </w:p>
        </w:tc>
      </w:tr>
      <w:tr w:rsidR="00407AC6" w:rsidRPr="008A5FE3" w14:paraId="0D33CE92" w14:textId="77777777" w:rsidTr="00843C55">
        <w:trPr>
          <w:cantSplit/>
          <w:trHeight w:val="70"/>
          <w:jc w:val="center"/>
        </w:trPr>
        <w:tc>
          <w:tcPr>
            <w:tcW w:w="1945" w:type="pct"/>
            <w:vAlign w:val="center"/>
          </w:tcPr>
          <w:p w14:paraId="41B913BF" w14:textId="77777777" w:rsidR="00407AC6" w:rsidRPr="008A5FE3" w:rsidRDefault="00407AC6" w:rsidP="00A72AB5">
            <w:pPr>
              <w:spacing w:after="0"/>
              <w:jc w:val="left"/>
              <w:rPr>
                <w:szCs w:val="20"/>
              </w:rPr>
            </w:pPr>
            <w:r w:rsidRPr="008A5FE3">
              <w:rPr>
                <w:szCs w:val="20"/>
              </w:rPr>
              <w:t>Save</w:t>
            </w:r>
          </w:p>
        </w:tc>
        <w:tc>
          <w:tcPr>
            <w:tcW w:w="3055" w:type="pct"/>
            <w:vAlign w:val="center"/>
          </w:tcPr>
          <w:p w14:paraId="74376BE9" w14:textId="76971C61" w:rsidR="00407AC6" w:rsidRPr="008A5FE3" w:rsidRDefault="00407AC6" w:rsidP="00A72AB5">
            <w:pPr>
              <w:spacing w:after="0"/>
              <w:jc w:val="left"/>
              <w:rPr>
                <w:szCs w:val="20"/>
              </w:rPr>
            </w:pPr>
            <w:r w:rsidRPr="008A5FE3">
              <w:rPr>
                <w:szCs w:val="20"/>
              </w:rPr>
              <w:t xml:space="preserve">The save button allows the </w:t>
            </w:r>
            <w:r w:rsidR="00117006" w:rsidRPr="008A5FE3">
              <w:rPr>
                <w:szCs w:val="20"/>
              </w:rPr>
              <w:t>Intermediary</w:t>
            </w:r>
            <w:r w:rsidRPr="008A5FE3">
              <w:rPr>
                <w:szCs w:val="20"/>
              </w:rPr>
              <w:t xml:space="preserve"> to save the registration information temporarily without formally submitting it to the MSID</w:t>
            </w:r>
            <w:r w:rsidR="00B43397" w:rsidRPr="008A5FE3">
              <w:rPr>
                <w:szCs w:val="20"/>
              </w:rPr>
              <w:t>.</w:t>
            </w:r>
          </w:p>
        </w:tc>
      </w:tr>
      <w:tr w:rsidR="00407AC6" w:rsidRPr="008A5FE3" w14:paraId="44114565" w14:textId="77777777" w:rsidTr="00843C55">
        <w:trPr>
          <w:cantSplit/>
          <w:trHeight w:val="70"/>
          <w:jc w:val="center"/>
        </w:trPr>
        <w:tc>
          <w:tcPr>
            <w:tcW w:w="1945" w:type="pct"/>
            <w:vAlign w:val="center"/>
          </w:tcPr>
          <w:p w14:paraId="17887382" w14:textId="77777777" w:rsidR="00407AC6" w:rsidRPr="008A5FE3" w:rsidRDefault="00407AC6" w:rsidP="00A72AB5">
            <w:pPr>
              <w:keepNext/>
              <w:spacing w:after="0"/>
              <w:jc w:val="left"/>
              <w:rPr>
                <w:szCs w:val="20"/>
              </w:rPr>
            </w:pPr>
            <w:r w:rsidRPr="008A5FE3">
              <w:rPr>
                <w:szCs w:val="20"/>
              </w:rPr>
              <w:t>Submit</w:t>
            </w:r>
          </w:p>
        </w:tc>
        <w:tc>
          <w:tcPr>
            <w:tcW w:w="3055" w:type="pct"/>
            <w:vAlign w:val="center"/>
          </w:tcPr>
          <w:p w14:paraId="68C40C1B" w14:textId="70B76F4D" w:rsidR="00407AC6" w:rsidRPr="008A5FE3" w:rsidRDefault="00407AC6" w:rsidP="00A72AB5">
            <w:pPr>
              <w:keepNext/>
              <w:spacing w:after="0"/>
              <w:jc w:val="left"/>
              <w:rPr>
                <w:szCs w:val="20"/>
              </w:rPr>
            </w:pPr>
            <w:r w:rsidRPr="008A5FE3">
              <w:rPr>
                <w:szCs w:val="20"/>
              </w:rPr>
              <w:t xml:space="preserve">The Request Registration formally submits the registration to the MSID. This button is enabled only after the </w:t>
            </w:r>
            <w:r w:rsidR="00117006" w:rsidRPr="008A5FE3">
              <w:rPr>
                <w:szCs w:val="20"/>
              </w:rPr>
              <w:t>Intermediary</w:t>
            </w:r>
            <w:r w:rsidRPr="008A5FE3">
              <w:rPr>
                <w:szCs w:val="20"/>
              </w:rPr>
              <w:t xml:space="preserve"> checks the box in the </w:t>
            </w:r>
            <w:r w:rsidRPr="008A5FE3">
              <w:rPr>
                <w:szCs w:val="20"/>
              </w:rPr>
              <w:fldChar w:fldCharType="begin"/>
            </w:r>
            <w:r w:rsidRPr="008A5FE3">
              <w:rPr>
                <w:szCs w:val="20"/>
              </w:rPr>
              <w:instrText xml:space="preserve"> REF _Ref320025559 \h  \* MERGEFORMAT </w:instrText>
            </w:r>
            <w:r w:rsidRPr="008A5FE3">
              <w:rPr>
                <w:szCs w:val="20"/>
              </w:rPr>
            </w:r>
            <w:r w:rsidRPr="008A5FE3">
              <w:rPr>
                <w:szCs w:val="20"/>
              </w:rPr>
              <w:fldChar w:fldCharType="separate"/>
            </w:r>
            <w:r w:rsidR="00727DED" w:rsidRPr="00727DED">
              <w:rPr>
                <w:szCs w:val="20"/>
              </w:rPr>
              <w:t>Declaration</w:t>
            </w:r>
            <w:r w:rsidRPr="008A5FE3">
              <w:rPr>
                <w:szCs w:val="20"/>
              </w:rPr>
              <w:fldChar w:fldCharType="end"/>
            </w:r>
            <w:r w:rsidRPr="008A5FE3">
              <w:rPr>
                <w:szCs w:val="20"/>
              </w:rPr>
              <w:t xml:space="preserve"> section.</w:t>
            </w:r>
          </w:p>
        </w:tc>
      </w:tr>
    </w:tbl>
    <w:p w14:paraId="65A00882" w14:textId="01A89405" w:rsidR="00407AC6" w:rsidRPr="008A5FE3" w:rsidRDefault="00407AC6" w:rsidP="00407AC6">
      <w:pPr>
        <w:pStyle w:val="Antrat"/>
        <w:rPr>
          <w:rFonts w:cs="Arial"/>
          <w:szCs w:val="22"/>
        </w:rPr>
      </w:pPr>
      <w:bookmarkStart w:id="2250" w:name="_Toc105089227"/>
      <w:bookmarkStart w:id="2251" w:name="_Toc20915977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185</w:t>
      </w:r>
      <w:r w:rsidR="00ED0C1A" w:rsidRPr="008A5FE3">
        <w:rPr>
          <w:rFonts w:cs="Arial"/>
          <w:szCs w:val="22"/>
        </w:rPr>
        <w:fldChar w:fldCharType="end"/>
      </w:r>
      <w:r w:rsidRPr="008A5FE3">
        <w:rPr>
          <w:rFonts w:cs="Arial"/>
          <w:szCs w:val="22"/>
        </w:rPr>
        <w:t xml:space="preserve">: User Interface Guidelines </w:t>
      </w:r>
      <w:r w:rsidR="00FD7628" w:rsidRPr="008A5FE3">
        <w:rPr>
          <w:szCs w:val="22"/>
        </w:rPr>
        <w:t xml:space="preserve">Import Scheme (Intermediary) </w:t>
      </w:r>
      <w:r w:rsidRPr="008A5FE3">
        <w:rPr>
          <w:rFonts w:cs="Arial"/>
          <w:szCs w:val="22"/>
        </w:rPr>
        <w:t>– Registration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rFonts w:cs="Arial"/>
          <w:szCs w:val="22"/>
        </w:rPr>
        <w:instrText xml:space="preserve"> REF _Ref319672069 \h  \* MERGEFORMAT </w:instrText>
      </w:r>
      <w:r w:rsidRPr="008A5FE3">
        <w:rPr>
          <w:rFonts w:cs="Arial"/>
          <w:szCs w:val="22"/>
        </w:rPr>
      </w:r>
      <w:r w:rsidRPr="008A5FE3">
        <w:rPr>
          <w:rFonts w:cs="Arial"/>
          <w:szCs w:val="22"/>
        </w:rPr>
        <w:fldChar w:fldCharType="separate"/>
      </w:r>
      <w:r w:rsidR="00727DED" w:rsidRPr="00727DED">
        <w:rPr>
          <w:rFonts w:cs="Arial"/>
          <w:szCs w:val="22"/>
        </w:rPr>
        <w:t>Buttons</w:t>
      </w:r>
      <w:bookmarkEnd w:id="2250"/>
      <w:bookmarkEnd w:id="2251"/>
      <w:r w:rsidRPr="008A5FE3">
        <w:rPr>
          <w:rFonts w:cs="Arial"/>
          <w:szCs w:val="22"/>
        </w:rPr>
        <w:fldChar w:fldCharType="end"/>
      </w:r>
    </w:p>
    <w:p w14:paraId="477354BE" w14:textId="77777777" w:rsidR="00407AC6" w:rsidRPr="008A5FE3" w:rsidRDefault="00407AC6" w:rsidP="00407AC6">
      <w:pPr>
        <w:rPr>
          <w:szCs w:val="28"/>
        </w:rPr>
      </w:pPr>
    </w:p>
    <w:p w14:paraId="2E86DDFB" w14:textId="77777777" w:rsidR="00407AC6" w:rsidRPr="008A5FE3" w:rsidRDefault="00407AC6" w:rsidP="00407AC6">
      <w:pPr>
        <w:pStyle w:val="Antrat5"/>
        <w:rPr>
          <w:szCs w:val="28"/>
        </w:rPr>
      </w:pPr>
      <w:r w:rsidRPr="008A5FE3">
        <w:rPr>
          <w:szCs w:val="28"/>
        </w:rPr>
        <w:t>Confirmation</w:t>
      </w:r>
    </w:p>
    <w:p w14:paraId="06FEC1AD" w14:textId="26A677AB" w:rsidR="00407AC6" w:rsidRPr="008A5FE3" w:rsidRDefault="00407AC6" w:rsidP="00407AC6">
      <w:pPr>
        <w:rPr>
          <w:szCs w:val="28"/>
        </w:rPr>
      </w:pPr>
      <w:r w:rsidRPr="008A5FE3">
        <w:rPr>
          <w:szCs w:val="28"/>
        </w:rPr>
        <w:t xml:space="preserve">After the </w:t>
      </w:r>
      <w:r w:rsidR="00117006" w:rsidRPr="008A5FE3">
        <w:rPr>
          <w:szCs w:val="28"/>
        </w:rPr>
        <w:t>Intermediary</w:t>
      </w:r>
      <w:r w:rsidRPr="008A5FE3">
        <w:rPr>
          <w:szCs w:val="28"/>
        </w:rPr>
        <w:t xml:space="preserve"> requests registration, the system should inform the </w:t>
      </w:r>
      <w:r w:rsidR="00117006" w:rsidRPr="008A5FE3">
        <w:rPr>
          <w:szCs w:val="28"/>
        </w:rPr>
        <w:t>Intermediary</w:t>
      </w:r>
      <w:r w:rsidRPr="008A5FE3">
        <w:rPr>
          <w:szCs w:val="28"/>
        </w:rPr>
        <w:t xml:space="preserve"> that the MSID will review the request and that a decision will be communicated electronically. </w:t>
      </w:r>
      <w:r w:rsidR="001A22BB" w:rsidRPr="008A5FE3">
        <w:rPr>
          <w:szCs w:val="28"/>
        </w:rPr>
        <w:fldChar w:fldCharType="begin"/>
      </w:r>
      <w:r w:rsidR="001A22BB" w:rsidRPr="008A5FE3">
        <w:rPr>
          <w:szCs w:val="28"/>
        </w:rPr>
        <w:instrText xml:space="preserve"> REF _Ref525292634 \h </w:instrText>
      </w:r>
      <w:r w:rsidR="00286586" w:rsidRPr="008A5FE3">
        <w:rPr>
          <w:szCs w:val="28"/>
        </w:rPr>
        <w:instrText xml:space="preserve"> \* MERGEFORMAT </w:instrText>
      </w:r>
      <w:r w:rsidR="001A22BB" w:rsidRPr="008A5FE3">
        <w:rPr>
          <w:szCs w:val="28"/>
        </w:rPr>
      </w:r>
      <w:r w:rsidR="001A22BB" w:rsidRPr="008A5FE3">
        <w:rPr>
          <w:szCs w:val="28"/>
        </w:rPr>
        <w:fldChar w:fldCharType="separate"/>
      </w:r>
      <w:r w:rsidR="00727DED" w:rsidRPr="00727DED">
        <w:rPr>
          <w:szCs w:val="28"/>
        </w:rPr>
        <w:t xml:space="preserve">Figure </w:t>
      </w:r>
      <w:r w:rsidR="00727DED" w:rsidRPr="00727DED">
        <w:rPr>
          <w:noProof/>
          <w:szCs w:val="28"/>
        </w:rPr>
        <w:t>84</w:t>
      </w:r>
      <w:r w:rsidR="001A22BB" w:rsidRPr="008A5FE3">
        <w:rPr>
          <w:szCs w:val="28"/>
        </w:rPr>
        <w:fldChar w:fldCharType="end"/>
      </w:r>
      <w:r w:rsidRPr="008A5FE3">
        <w:rPr>
          <w:szCs w:val="28"/>
        </w:rPr>
        <w:t xml:space="preserve"> contains a suitable user interface.</w:t>
      </w:r>
    </w:p>
    <w:p w14:paraId="7658B501" w14:textId="20094F2C" w:rsidR="00407AC6" w:rsidRPr="008A5FE3" w:rsidRDefault="00E232D2" w:rsidP="00407AC6">
      <w:pPr>
        <w:rPr>
          <w:szCs w:val="28"/>
        </w:rPr>
      </w:pPr>
      <w:r w:rsidRPr="008A5FE3">
        <w:rPr>
          <w:noProof/>
          <w:szCs w:val="28"/>
        </w:rPr>
        <w:drawing>
          <wp:inline distT="0" distB="0" distL="0" distR="0" wp14:anchorId="123AD5A1" wp14:editId="3C985F29">
            <wp:extent cx="5732145" cy="2903448"/>
            <wp:effectExtent l="0" t="0" r="1905" b="0"/>
            <wp:docPr id="76" name="Picture 76" descr="C:\Users\legrosbe\AppData\Local\Temp\fla3819.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grosbe\AppData\Local\Temp\fla3819.tmp\Snapshot.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32145" cy="2903448"/>
                    </a:xfrm>
                    <a:prstGeom prst="rect">
                      <a:avLst/>
                    </a:prstGeom>
                    <a:noFill/>
                    <a:ln>
                      <a:noFill/>
                    </a:ln>
                  </pic:spPr>
                </pic:pic>
              </a:graphicData>
            </a:graphic>
          </wp:inline>
        </w:drawing>
      </w:r>
    </w:p>
    <w:p w14:paraId="4424D92E" w14:textId="19F84917" w:rsidR="00407AC6" w:rsidRPr="008A5FE3" w:rsidRDefault="00407AC6" w:rsidP="00407AC6">
      <w:pPr>
        <w:pStyle w:val="Antrat"/>
        <w:rPr>
          <w:szCs w:val="22"/>
        </w:rPr>
      </w:pPr>
      <w:bookmarkStart w:id="2252" w:name="_Ref525292634"/>
      <w:bookmarkStart w:id="2253" w:name="_Toc105089383"/>
      <w:bookmarkStart w:id="2254" w:name="_Toc209159956"/>
      <w:r w:rsidRPr="008A5FE3">
        <w:rPr>
          <w:szCs w:val="22"/>
        </w:rPr>
        <w:t xml:space="preserve">Figure </w:t>
      </w:r>
      <w:r w:rsidRPr="008A5FE3">
        <w:rPr>
          <w:noProof/>
          <w:szCs w:val="22"/>
        </w:rPr>
        <w:fldChar w:fldCharType="begin"/>
      </w:r>
      <w:r w:rsidRPr="008A5FE3">
        <w:rPr>
          <w:noProof/>
          <w:szCs w:val="22"/>
        </w:rPr>
        <w:instrText xml:space="preserve"> SEQ Figure </w:instrText>
      </w:r>
      <w:r w:rsidRPr="008A5FE3">
        <w:rPr>
          <w:noProof/>
          <w:szCs w:val="22"/>
        </w:rPr>
        <w:fldChar w:fldCharType="separate"/>
      </w:r>
      <w:r w:rsidR="00727DED">
        <w:rPr>
          <w:noProof/>
          <w:szCs w:val="22"/>
        </w:rPr>
        <w:t>84</w:t>
      </w:r>
      <w:r w:rsidRPr="008A5FE3">
        <w:rPr>
          <w:noProof/>
          <w:szCs w:val="22"/>
        </w:rPr>
        <w:fldChar w:fldCharType="end"/>
      </w:r>
      <w:bookmarkEnd w:id="2252"/>
      <w:r w:rsidRPr="008A5FE3">
        <w:rPr>
          <w:szCs w:val="22"/>
        </w:rPr>
        <w:t xml:space="preserve">: National Application Guidelines </w:t>
      </w:r>
      <w:r w:rsidR="00FD7628" w:rsidRPr="008A5FE3">
        <w:rPr>
          <w:szCs w:val="22"/>
        </w:rPr>
        <w:t xml:space="preserve">Import Scheme (Intermediary) </w:t>
      </w:r>
      <w:r w:rsidRPr="008A5FE3">
        <w:rPr>
          <w:szCs w:val="22"/>
        </w:rPr>
        <w:t>– User Interface –</w:t>
      </w:r>
      <w:r w:rsidR="00FD7628" w:rsidRPr="008A5FE3">
        <w:rPr>
          <w:szCs w:val="22"/>
        </w:rPr>
        <w:t xml:space="preserve"> </w:t>
      </w:r>
      <w:r w:rsidRPr="008A5FE3">
        <w:rPr>
          <w:szCs w:val="22"/>
        </w:rPr>
        <w:t>Registration Confirmation</w:t>
      </w:r>
      <w:bookmarkEnd w:id="2253"/>
      <w:bookmarkEnd w:id="2254"/>
    </w:p>
    <w:p w14:paraId="54AC9041" w14:textId="77777777" w:rsidR="00407AC6" w:rsidRPr="008A5FE3" w:rsidRDefault="00407AC6" w:rsidP="00407AC6">
      <w:pPr>
        <w:rPr>
          <w:szCs w:val="28"/>
        </w:rPr>
      </w:pPr>
    </w:p>
    <w:p w14:paraId="7B26DF95" w14:textId="33518E54" w:rsidR="00407AC6" w:rsidRPr="008A5FE3" w:rsidRDefault="00407AC6" w:rsidP="00407AC6">
      <w:pPr>
        <w:rPr>
          <w:szCs w:val="28"/>
        </w:rPr>
      </w:pPr>
      <w:r w:rsidRPr="008A5FE3">
        <w:rPr>
          <w:szCs w:val="28"/>
        </w:rPr>
        <w:t xml:space="preserve">The </w:t>
      </w:r>
      <w:r w:rsidR="001C371A" w:rsidRPr="008A5FE3">
        <w:rPr>
          <w:szCs w:val="28"/>
        </w:rPr>
        <w:t>Intermediary Number</w:t>
      </w:r>
      <w:r w:rsidRPr="008A5FE3">
        <w:rPr>
          <w:szCs w:val="28"/>
        </w:rPr>
        <w:t xml:space="preserve"> assigned to the </w:t>
      </w:r>
      <w:r w:rsidR="002440AF" w:rsidRPr="008A5FE3">
        <w:rPr>
          <w:szCs w:val="28"/>
        </w:rPr>
        <w:t>Intermediary</w:t>
      </w:r>
      <w:r w:rsidRPr="008A5FE3">
        <w:rPr>
          <w:szCs w:val="28"/>
        </w:rPr>
        <w:t xml:space="preserve"> must be communicated electronically, for example by email. Section </w:t>
      </w:r>
      <w:r w:rsidRPr="008A5FE3">
        <w:rPr>
          <w:szCs w:val="28"/>
        </w:rPr>
        <w:fldChar w:fldCharType="begin"/>
      </w:r>
      <w:r w:rsidRPr="008A5FE3">
        <w:rPr>
          <w:szCs w:val="28"/>
        </w:rPr>
        <w:instrText xml:space="preserve"> REF _Ref328054768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8.2.1.1</w:t>
      </w:r>
      <w:r w:rsidRPr="008A5FE3">
        <w:rPr>
          <w:szCs w:val="28"/>
        </w:rPr>
        <w:fldChar w:fldCharType="end"/>
      </w:r>
      <w:r w:rsidRPr="008A5FE3">
        <w:rPr>
          <w:szCs w:val="28"/>
        </w:rPr>
        <w:t xml:space="preserve"> gives an example of the content of a suitable email.</w:t>
      </w:r>
    </w:p>
    <w:p w14:paraId="1D5C4C65" w14:textId="47E1CD2E" w:rsidR="00407AC6" w:rsidRPr="008A5FE3" w:rsidRDefault="00407AC6" w:rsidP="00407AC6">
      <w:pPr>
        <w:rPr>
          <w:szCs w:val="28"/>
        </w:rPr>
      </w:pPr>
      <w:r w:rsidRPr="008A5FE3">
        <w:rPr>
          <w:szCs w:val="28"/>
        </w:rPr>
        <w:t xml:space="preserve">The email could contain a hyperlink uniquely assigned to the email. If the </w:t>
      </w:r>
      <w:r w:rsidR="002440AF" w:rsidRPr="008A5FE3">
        <w:rPr>
          <w:szCs w:val="28"/>
        </w:rPr>
        <w:t>Intermediary</w:t>
      </w:r>
      <w:r w:rsidRPr="008A5FE3">
        <w:rPr>
          <w:szCs w:val="28"/>
        </w:rPr>
        <w:t xml:space="preserve"> uses this link, it will allow the MSID to confirm the email address. An alternative approach could be to display the </w:t>
      </w:r>
      <w:r w:rsidR="001C371A" w:rsidRPr="008A5FE3">
        <w:rPr>
          <w:szCs w:val="28"/>
        </w:rPr>
        <w:t>Intermediary Number</w:t>
      </w:r>
      <w:r w:rsidRPr="008A5FE3">
        <w:rPr>
          <w:szCs w:val="28"/>
        </w:rPr>
        <w:t xml:space="preserve"> only in the system, not in the email. </w:t>
      </w:r>
    </w:p>
    <w:p w14:paraId="78EB7C81" w14:textId="2DB67BC9" w:rsidR="00407AC6" w:rsidRPr="008A5FE3" w:rsidRDefault="00407AC6" w:rsidP="00407AC6">
      <w:pPr>
        <w:rPr>
          <w:szCs w:val="28"/>
        </w:rPr>
      </w:pPr>
      <w:r w:rsidRPr="008A5FE3">
        <w:rPr>
          <w:szCs w:val="28"/>
        </w:rPr>
        <w:t xml:space="preserve">When the </w:t>
      </w:r>
      <w:r w:rsidR="002440AF" w:rsidRPr="008A5FE3">
        <w:rPr>
          <w:szCs w:val="28"/>
        </w:rPr>
        <w:t>Intermediary</w:t>
      </w:r>
      <w:r w:rsidRPr="008A5FE3">
        <w:rPr>
          <w:szCs w:val="28"/>
        </w:rPr>
        <w:t xml:space="preserve"> subsequently logs in, the user interface displays the registration details, including the </w:t>
      </w:r>
      <w:r w:rsidR="002440AF" w:rsidRPr="008A5FE3">
        <w:rPr>
          <w:szCs w:val="28"/>
        </w:rPr>
        <w:t>Intermediary</w:t>
      </w:r>
      <w:r w:rsidRPr="008A5FE3">
        <w:rPr>
          <w:szCs w:val="28"/>
        </w:rPr>
        <w:t xml:space="preserve"> identifier.</w:t>
      </w:r>
    </w:p>
    <w:p w14:paraId="7D145B71" w14:textId="5F66EC16" w:rsidR="00407AC6" w:rsidRPr="008A5FE3" w:rsidRDefault="00425466" w:rsidP="00407AC6">
      <w:pPr>
        <w:jc w:val="center"/>
        <w:rPr>
          <w:szCs w:val="28"/>
        </w:rPr>
      </w:pPr>
      <w:r w:rsidRPr="008A5FE3">
        <w:rPr>
          <w:snapToGrid w:val="0"/>
          <w:color w:val="000000"/>
          <w:w w:val="0"/>
          <w:sz w:val="2"/>
          <w:szCs w:val="2"/>
          <w:u w:color="000000"/>
          <w:bdr w:val="none" w:sz="0" w:space="0" w:color="000000"/>
          <w:shd w:val="clear" w:color="000000" w:fill="000000"/>
          <w:lang w:eastAsia="x-none" w:bidi="x-none"/>
        </w:rPr>
        <w:t xml:space="preserve"> </w:t>
      </w:r>
    </w:p>
    <w:p w14:paraId="6121408B" w14:textId="2CBEF00A" w:rsidR="007B1752" w:rsidRPr="008A5FE3" w:rsidRDefault="007B1752" w:rsidP="006E38F7">
      <w:pPr>
        <w:pStyle w:val="Antrat4"/>
        <w:rPr>
          <w:sz w:val="24"/>
          <w:szCs w:val="32"/>
        </w:rPr>
      </w:pPr>
      <w:bookmarkStart w:id="2255" w:name="_Ref525120709"/>
      <w:bookmarkStart w:id="2256" w:name="_Toc105088600"/>
      <w:r w:rsidRPr="008A5FE3">
        <w:rPr>
          <w:sz w:val="24"/>
          <w:szCs w:val="32"/>
        </w:rPr>
        <w:t>The Union Scheme – Exclusion</w:t>
      </w:r>
      <w:bookmarkEnd w:id="2218"/>
      <w:bookmarkEnd w:id="2255"/>
      <w:bookmarkEnd w:id="2256"/>
    </w:p>
    <w:p w14:paraId="6121408C" w14:textId="4D905D51" w:rsidR="007B1752" w:rsidRPr="008A5FE3" w:rsidRDefault="007B1752" w:rsidP="000F7DB9">
      <w:pPr>
        <w:keepNext/>
        <w:rPr>
          <w:szCs w:val="28"/>
        </w:rPr>
      </w:pPr>
      <w:r w:rsidRPr="008A5FE3">
        <w:rPr>
          <w:szCs w:val="28"/>
        </w:rPr>
        <w:t xml:space="preserve">The user interface </w:t>
      </w:r>
      <w:r w:rsidR="000A34DA" w:rsidRPr="008A5FE3">
        <w:rPr>
          <w:szCs w:val="28"/>
        </w:rPr>
        <w:t>should</w:t>
      </w:r>
      <w:r w:rsidRPr="008A5FE3">
        <w:rPr>
          <w:szCs w:val="28"/>
        </w:rPr>
        <w:t xml:space="preserve"> allow the NETP to request exclusion from the special scheme. </w:t>
      </w:r>
      <w:r w:rsidR="004A080C" w:rsidRPr="008A5FE3">
        <w:rPr>
          <w:szCs w:val="28"/>
        </w:rPr>
        <w:fldChar w:fldCharType="begin"/>
      </w:r>
      <w:r w:rsidR="004A080C" w:rsidRPr="008A5FE3">
        <w:rPr>
          <w:szCs w:val="28"/>
        </w:rPr>
        <w:instrText xml:space="preserve"> REF _Ref365276035 \h </w:instrText>
      </w:r>
      <w:r w:rsidR="00286586" w:rsidRPr="008A5FE3">
        <w:rPr>
          <w:szCs w:val="28"/>
        </w:rPr>
        <w:instrText xml:space="preserve"> \* MERGEFORMAT </w:instrText>
      </w:r>
      <w:r w:rsidR="004A080C" w:rsidRPr="008A5FE3">
        <w:rPr>
          <w:szCs w:val="28"/>
        </w:rPr>
      </w:r>
      <w:r w:rsidR="004A080C" w:rsidRPr="008A5FE3">
        <w:rPr>
          <w:szCs w:val="28"/>
        </w:rPr>
        <w:fldChar w:fldCharType="separate"/>
      </w:r>
      <w:r w:rsidR="00727DED" w:rsidRPr="00727DED">
        <w:rPr>
          <w:szCs w:val="28"/>
        </w:rPr>
        <w:t xml:space="preserve">Figure </w:t>
      </w:r>
      <w:r w:rsidR="00727DED" w:rsidRPr="00727DED">
        <w:rPr>
          <w:noProof/>
          <w:szCs w:val="28"/>
        </w:rPr>
        <w:t>85</w:t>
      </w:r>
      <w:r w:rsidR="004A080C" w:rsidRPr="008A5FE3">
        <w:rPr>
          <w:szCs w:val="28"/>
        </w:rPr>
        <w:fldChar w:fldCharType="end"/>
      </w:r>
      <w:r w:rsidRPr="008A5FE3">
        <w:rPr>
          <w:szCs w:val="28"/>
        </w:rPr>
        <w:t xml:space="preserve"> contains a suitable user interface.</w:t>
      </w:r>
    </w:p>
    <w:p w14:paraId="6121408D" w14:textId="3CA21A55" w:rsidR="004A080C" w:rsidRPr="008A5FE3" w:rsidRDefault="00505AEE" w:rsidP="004A080C">
      <w:pPr>
        <w:keepNext/>
        <w:jc w:val="center"/>
        <w:rPr>
          <w:szCs w:val="28"/>
        </w:rPr>
      </w:pPr>
      <w:r w:rsidRPr="008A5FE3">
        <w:rPr>
          <w:noProof/>
          <w:szCs w:val="28"/>
        </w:rPr>
        <w:drawing>
          <wp:inline distT="0" distB="0" distL="0" distR="0" wp14:anchorId="5FCD022F" wp14:editId="4FB0617A">
            <wp:extent cx="5732145" cy="4068465"/>
            <wp:effectExtent l="0" t="0" r="1905" b="8255"/>
            <wp:docPr id="33" name="Picture 33" descr="C:\Users\legrosbe\AppData\Local\Temp\flaEE8C.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grosbe\AppData\Local\Temp\flaEE8C.tmp\Snapshot.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32145" cy="4068465"/>
                    </a:xfrm>
                    <a:prstGeom prst="rect">
                      <a:avLst/>
                    </a:prstGeom>
                    <a:noFill/>
                    <a:ln>
                      <a:noFill/>
                    </a:ln>
                  </pic:spPr>
                </pic:pic>
              </a:graphicData>
            </a:graphic>
          </wp:inline>
        </w:drawing>
      </w:r>
    </w:p>
    <w:p w14:paraId="6121408E" w14:textId="4A67FF7D" w:rsidR="000B72EB" w:rsidRPr="008A5FE3" w:rsidRDefault="004A080C" w:rsidP="004A080C">
      <w:pPr>
        <w:pStyle w:val="Antrat"/>
        <w:rPr>
          <w:szCs w:val="22"/>
        </w:rPr>
      </w:pPr>
      <w:bookmarkStart w:id="2257" w:name="_Ref365276035"/>
      <w:bookmarkStart w:id="2258" w:name="_Toc105089384"/>
      <w:bookmarkStart w:id="2259" w:name="_Toc209159957"/>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85</w:t>
      </w:r>
      <w:r w:rsidR="00F366AA" w:rsidRPr="008A5FE3">
        <w:rPr>
          <w:noProof/>
          <w:szCs w:val="22"/>
        </w:rPr>
        <w:fldChar w:fldCharType="end"/>
      </w:r>
      <w:bookmarkEnd w:id="2257"/>
      <w:r w:rsidRPr="008A5FE3">
        <w:rPr>
          <w:szCs w:val="22"/>
        </w:rPr>
        <w:t xml:space="preserve">: National Application Guidelines </w:t>
      </w:r>
      <w:r w:rsidR="00FD7628" w:rsidRPr="008A5FE3">
        <w:rPr>
          <w:szCs w:val="22"/>
        </w:rPr>
        <w:t xml:space="preserve">Union Scheme </w:t>
      </w:r>
      <w:r w:rsidRPr="008A5FE3">
        <w:rPr>
          <w:szCs w:val="22"/>
        </w:rPr>
        <w:t>– User Interface</w:t>
      </w:r>
      <w:r w:rsidR="00FD7628" w:rsidRPr="008A5FE3">
        <w:rPr>
          <w:szCs w:val="22"/>
        </w:rPr>
        <w:t xml:space="preserve"> </w:t>
      </w:r>
      <w:r w:rsidRPr="008A5FE3">
        <w:rPr>
          <w:szCs w:val="22"/>
        </w:rPr>
        <w:t>– Exclusion</w:t>
      </w:r>
      <w:bookmarkEnd w:id="2258"/>
      <w:bookmarkEnd w:id="2259"/>
    </w:p>
    <w:p w14:paraId="6121408F" w14:textId="77777777" w:rsidR="007B1752" w:rsidRPr="008A5FE3" w:rsidRDefault="007B1752" w:rsidP="007B1752">
      <w:pPr>
        <w:rPr>
          <w:szCs w:val="28"/>
        </w:rPr>
      </w:pPr>
    </w:p>
    <w:p w14:paraId="61214090" w14:textId="77777777" w:rsidR="00DB12C3" w:rsidRPr="008A5FE3" w:rsidRDefault="007B1752" w:rsidP="000B72EB">
      <w:pPr>
        <w:keepNext/>
        <w:keepLines/>
        <w:rPr>
          <w:szCs w:val="28"/>
        </w:rPr>
      </w:pPr>
      <w:r w:rsidRPr="008A5FE3">
        <w:rPr>
          <w:szCs w:val="28"/>
        </w:rPr>
        <w:t xml:space="preserve">The user interface allows the NETP </w:t>
      </w:r>
      <w:r w:rsidR="00EB03E0" w:rsidRPr="008A5FE3">
        <w:rPr>
          <w:szCs w:val="28"/>
        </w:rPr>
        <w:t>four</w:t>
      </w:r>
      <w:r w:rsidR="00DB12C3" w:rsidRPr="008A5FE3">
        <w:rPr>
          <w:szCs w:val="28"/>
        </w:rPr>
        <w:t xml:space="preserve"> options:</w:t>
      </w:r>
    </w:p>
    <w:p w14:paraId="61214091" w14:textId="13360C6A" w:rsidR="00DB12C3" w:rsidRPr="008A5FE3" w:rsidRDefault="00DB12C3" w:rsidP="00C90C72">
      <w:pPr>
        <w:keepNext/>
        <w:keepLines/>
        <w:numPr>
          <w:ilvl w:val="0"/>
          <w:numId w:val="81"/>
        </w:numPr>
        <w:rPr>
          <w:szCs w:val="28"/>
        </w:rPr>
      </w:pPr>
      <w:r w:rsidRPr="008A5FE3">
        <w:rPr>
          <w:szCs w:val="28"/>
        </w:rPr>
        <w:t>The NETP can</w:t>
      </w:r>
      <w:r w:rsidR="007B1752" w:rsidRPr="008A5FE3">
        <w:rPr>
          <w:szCs w:val="28"/>
        </w:rPr>
        <w:t xml:space="preserve"> inform the MSID that </w:t>
      </w:r>
      <w:r w:rsidR="00AD6FC1" w:rsidRPr="008A5FE3">
        <w:rPr>
          <w:szCs w:val="28"/>
        </w:rPr>
        <w:t xml:space="preserve">they </w:t>
      </w:r>
      <w:r w:rsidR="007B1752" w:rsidRPr="008A5FE3">
        <w:rPr>
          <w:szCs w:val="28"/>
        </w:rPr>
        <w:t>no longer supp</w:t>
      </w:r>
      <w:r w:rsidR="00B572E1" w:rsidRPr="008A5FE3">
        <w:rPr>
          <w:szCs w:val="28"/>
        </w:rPr>
        <w:t>ly</w:t>
      </w:r>
      <w:r w:rsidR="007B1752" w:rsidRPr="008A5FE3">
        <w:rPr>
          <w:szCs w:val="28"/>
        </w:rPr>
        <w:t xml:space="preserve"> services</w:t>
      </w:r>
      <w:r w:rsidRPr="008A5FE3">
        <w:rPr>
          <w:szCs w:val="28"/>
        </w:rPr>
        <w:t>;</w:t>
      </w:r>
    </w:p>
    <w:p w14:paraId="61214092" w14:textId="1D788060" w:rsidR="009A4B82" w:rsidRPr="008A5FE3" w:rsidRDefault="009A4B82" w:rsidP="00C90C72">
      <w:pPr>
        <w:numPr>
          <w:ilvl w:val="0"/>
          <w:numId w:val="81"/>
        </w:numPr>
        <w:rPr>
          <w:szCs w:val="28"/>
        </w:rPr>
      </w:pPr>
      <w:r w:rsidRPr="008A5FE3">
        <w:rPr>
          <w:szCs w:val="28"/>
        </w:rPr>
        <w:t xml:space="preserve">The NETP can </w:t>
      </w:r>
      <w:r w:rsidR="00421A4F" w:rsidRPr="008A5FE3">
        <w:rPr>
          <w:szCs w:val="28"/>
        </w:rPr>
        <w:t xml:space="preserve">inform MSID that </w:t>
      </w:r>
      <w:r w:rsidR="00AD6FC1" w:rsidRPr="008A5FE3">
        <w:rPr>
          <w:szCs w:val="28"/>
        </w:rPr>
        <w:t>they leave</w:t>
      </w:r>
      <w:r w:rsidRPr="008A5FE3">
        <w:rPr>
          <w:szCs w:val="28"/>
        </w:rPr>
        <w:t xml:space="preserve"> the special scheme voluntarily;</w:t>
      </w:r>
    </w:p>
    <w:p w14:paraId="61214093" w14:textId="77777777" w:rsidR="00DB12C3" w:rsidRPr="008A5FE3" w:rsidRDefault="00DB12C3" w:rsidP="00C90C72">
      <w:pPr>
        <w:numPr>
          <w:ilvl w:val="0"/>
          <w:numId w:val="81"/>
        </w:numPr>
        <w:rPr>
          <w:szCs w:val="28"/>
        </w:rPr>
      </w:pPr>
      <w:r w:rsidRPr="008A5FE3">
        <w:rPr>
          <w:szCs w:val="28"/>
        </w:rPr>
        <w:t xml:space="preserve">The NETP can </w:t>
      </w:r>
      <w:r w:rsidR="009A4B82" w:rsidRPr="008A5FE3">
        <w:rPr>
          <w:szCs w:val="28"/>
        </w:rPr>
        <w:t>request to be identified in a new Member State;</w:t>
      </w:r>
    </w:p>
    <w:p w14:paraId="61214094" w14:textId="148B1E46" w:rsidR="007B1752" w:rsidRPr="008A5FE3" w:rsidRDefault="00EB03E0" w:rsidP="00C90C72">
      <w:pPr>
        <w:numPr>
          <w:ilvl w:val="0"/>
          <w:numId w:val="81"/>
        </w:numPr>
        <w:rPr>
          <w:szCs w:val="28"/>
        </w:rPr>
      </w:pPr>
      <w:r w:rsidRPr="008A5FE3">
        <w:rPr>
          <w:szCs w:val="28"/>
        </w:rPr>
        <w:t xml:space="preserve">The NETP can state that </w:t>
      </w:r>
      <w:r w:rsidR="00AD6FC1" w:rsidRPr="008A5FE3">
        <w:rPr>
          <w:szCs w:val="28"/>
        </w:rPr>
        <w:t>they no longer meet</w:t>
      </w:r>
      <w:r w:rsidR="00421A4F" w:rsidRPr="008A5FE3">
        <w:rPr>
          <w:szCs w:val="28"/>
        </w:rPr>
        <w:t xml:space="preserve"> the conditions necessary to use the special scheme.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4097" w14:textId="77777777" w:rsidTr="00A72AB5">
        <w:trPr>
          <w:cantSplit/>
          <w:trHeight w:val="567"/>
          <w:tblHeader/>
          <w:jc w:val="center"/>
        </w:trPr>
        <w:tc>
          <w:tcPr>
            <w:tcW w:w="1945" w:type="pct"/>
            <w:shd w:val="clear" w:color="auto" w:fill="D9D9D9"/>
            <w:vAlign w:val="center"/>
          </w:tcPr>
          <w:p w14:paraId="61214095" w14:textId="77777777" w:rsidR="00C007BF" w:rsidRPr="008A5FE3" w:rsidRDefault="00C007BF" w:rsidP="00A72AB5">
            <w:pPr>
              <w:spacing w:beforeAutospacing="1" w:after="0" w:afterAutospacing="1"/>
              <w:ind w:right="57"/>
              <w:jc w:val="left"/>
              <w:rPr>
                <w:b/>
                <w:szCs w:val="20"/>
              </w:rPr>
            </w:pPr>
            <w:r w:rsidRPr="008A5FE3">
              <w:rPr>
                <w:b/>
                <w:szCs w:val="20"/>
              </w:rPr>
              <w:t>Element</w:t>
            </w:r>
          </w:p>
        </w:tc>
        <w:tc>
          <w:tcPr>
            <w:tcW w:w="3055" w:type="pct"/>
            <w:shd w:val="clear" w:color="auto" w:fill="D9D9D9"/>
            <w:vAlign w:val="center"/>
          </w:tcPr>
          <w:p w14:paraId="61214096" w14:textId="77777777" w:rsidR="00C007BF" w:rsidRPr="008A5FE3" w:rsidRDefault="00C007BF" w:rsidP="00A72AB5">
            <w:pPr>
              <w:spacing w:beforeAutospacing="1" w:after="0" w:afterAutospacing="1"/>
              <w:ind w:left="57" w:right="57"/>
              <w:jc w:val="left"/>
              <w:rPr>
                <w:b/>
                <w:szCs w:val="20"/>
              </w:rPr>
            </w:pPr>
            <w:r w:rsidRPr="008A5FE3">
              <w:rPr>
                <w:b/>
                <w:szCs w:val="20"/>
              </w:rPr>
              <w:t>Note</w:t>
            </w:r>
          </w:p>
        </w:tc>
      </w:tr>
      <w:tr w:rsidR="00421A4F" w:rsidRPr="008A5FE3" w14:paraId="6121409A" w14:textId="77777777" w:rsidTr="00506026">
        <w:trPr>
          <w:cantSplit/>
          <w:trHeight w:val="231"/>
          <w:jc w:val="center"/>
        </w:trPr>
        <w:tc>
          <w:tcPr>
            <w:tcW w:w="1945" w:type="pct"/>
            <w:vAlign w:val="center"/>
          </w:tcPr>
          <w:p w14:paraId="61214098" w14:textId="77777777" w:rsidR="00421A4F" w:rsidRPr="008A5FE3" w:rsidRDefault="002C0361" w:rsidP="00A72AB5">
            <w:pPr>
              <w:spacing w:after="0"/>
              <w:jc w:val="left"/>
              <w:rPr>
                <w:szCs w:val="20"/>
              </w:rPr>
            </w:pPr>
            <w:r w:rsidRPr="008A5FE3">
              <w:rPr>
                <w:szCs w:val="20"/>
              </w:rPr>
              <w:t>When do you intend to cease using the special scheme?</w:t>
            </w:r>
          </w:p>
        </w:tc>
        <w:tc>
          <w:tcPr>
            <w:tcW w:w="3055" w:type="pct"/>
            <w:vAlign w:val="center"/>
          </w:tcPr>
          <w:p w14:paraId="61214099" w14:textId="3815219F" w:rsidR="00421A4F" w:rsidRPr="008A5FE3" w:rsidRDefault="00421A4F" w:rsidP="00A72AB5">
            <w:pPr>
              <w:spacing w:after="0"/>
              <w:jc w:val="left"/>
              <w:rPr>
                <w:szCs w:val="20"/>
              </w:rPr>
            </w:pPr>
            <w:r w:rsidRPr="008A5FE3">
              <w:rPr>
                <w:szCs w:val="20"/>
              </w:rPr>
              <w:t xml:space="preserve">The NETP must provide the </w:t>
            </w:r>
            <w:r w:rsidR="00372D3D" w:rsidRPr="008A5FE3">
              <w:rPr>
                <w:szCs w:val="20"/>
              </w:rPr>
              <w:t>return period</w:t>
            </w:r>
            <w:r w:rsidRPr="008A5FE3">
              <w:rPr>
                <w:szCs w:val="20"/>
              </w:rPr>
              <w:t xml:space="preserve"> as from which </w:t>
            </w:r>
            <w:r w:rsidR="008D7D02" w:rsidRPr="008A5FE3">
              <w:rPr>
                <w:szCs w:val="20"/>
              </w:rPr>
              <w:t>they intend</w:t>
            </w:r>
            <w:r w:rsidRPr="008A5FE3">
              <w:rPr>
                <w:szCs w:val="20"/>
              </w:rPr>
              <w:t xml:space="preserve"> to cease using the special scheme.</w:t>
            </w:r>
          </w:p>
        </w:tc>
      </w:tr>
      <w:tr w:rsidR="002C0361" w:rsidRPr="008A5FE3" w14:paraId="6121409D" w14:textId="77777777" w:rsidTr="00506026">
        <w:trPr>
          <w:cantSplit/>
          <w:trHeight w:val="231"/>
          <w:jc w:val="center"/>
        </w:trPr>
        <w:tc>
          <w:tcPr>
            <w:tcW w:w="1945" w:type="pct"/>
            <w:vAlign w:val="center"/>
          </w:tcPr>
          <w:p w14:paraId="6121409B" w14:textId="77777777" w:rsidR="002C0361" w:rsidRPr="008A5FE3" w:rsidRDefault="002C0361" w:rsidP="00A72AB5">
            <w:pPr>
              <w:spacing w:after="0"/>
              <w:jc w:val="left"/>
              <w:rPr>
                <w:szCs w:val="20"/>
              </w:rPr>
            </w:pPr>
            <w:r w:rsidRPr="008A5FE3">
              <w:rPr>
                <w:szCs w:val="20"/>
              </w:rPr>
              <w:t>When do you intend to cease using the special scheme in our country?</w:t>
            </w:r>
          </w:p>
        </w:tc>
        <w:tc>
          <w:tcPr>
            <w:tcW w:w="3055" w:type="pct"/>
            <w:vAlign w:val="center"/>
          </w:tcPr>
          <w:p w14:paraId="6121409C" w14:textId="1DB7A176" w:rsidR="002C0361" w:rsidRPr="008A5FE3" w:rsidRDefault="002C0361" w:rsidP="00A72AB5">
            <w:pPr>
              <w:spacing w:after="0"/>
              <w:jc w:val="left"/>
              <w:rPr>
                <w:szCs w:val="20"/>
              </w:rPr>
            </w:pPr>
            <w:r w:rsidRPr="008A5FE3">
              <w:rPr>
                <w:szCs w:val="20"/>
              </w:rPr>
              <w:t xml:space="preserve">The NETP must provide the date when </w:t>
            </w:r>
            <w:r w:rsidR="008D7D02" w:rsidRPr="008A5FE3">
              <w:rPr>
                <w:szCs w:val="20"/>
              </w:rPr>
              <w:t>they intend</w:t>
            </w:r>
            <w:r w:rsidRPr="008A5FE3">
              <w:rPr>
                <w:szCs w:val="20"/>
              </w:rPr>
              <w:t xml:space="preserve"> to cease the special scheme in </w:t>
            </w:r>
            <w:r w:rsidR="002B3A6C" w:rsidRPr="008A5FE3">
              <w:rPr>
                <w:szCs w:val="20"/>
              </w:rPr>
              <w:t xml:space="preserve">the </w:t>
            </w:r>
            <w:r w:rsidRPr="008A5FE3">
              <w:rPr>
                <w:szCs w:val="20"/>
              </w:rPr>
              <w:t>present MSID.</w:t>
            </w:r>
          </w:p>
        </w:tc>
      </w:tr>
      <w:tr w:rsidR="00C007BF" w:rsidRPr="008A5FE3" w14:paraId="612140A0" w14:textId="77777777" w:rsidTr="00506026">
        <w:trPr>
          <w:cantSplit/>
          <w:trHeight w:val="231"/>
          <w:jc w:val="center"/>
        </w:trPr>
        <w:tc>
          <w:tcPr>
            <w:tcW w:w="1945" w:type="pct"/>
            <w:vAlign w:val="center"/>
          </w:tcPr>
          <w:p w14:paraId="6121409E" w14:textId="77777777" w:rsidR="00C007BF" w:rsidRPr="008A5FE3" w:rsidRDefault="00C007BF" w:rsidP="00A72AB5">
            <w:pPr>
              <w:spacing w:after="0"/>
              <w:jc w:val="left"/>
              <w:rPr>
                <w:szCs w:val="20"/>
              </w:rPr>
            </w:pPr>
            <w:r w:rsidRPr="008A5FE3">
              <w:rPr>
                <w:szCs w:val="20"/>
              </w:rPr>
              <w:t xml:space="preserve">When did you cease to have a fixed establishment in </w:t>
            </w:r>
            <w:r w:rsidR="00421A4F" w:rsidRPr="008A5FE3">
              <w:rPr>
                <w:szCs w:val="20"/>
              </w:rPr>
              <w:t>our</w:t>
            </w:r>
            <w:r w:rsidRPr="008A5FE3">
              <w:rPr>
                <w:szCs w:val="20"/>
              </w:rPr>
              <w:t xml:space="preserve"> country?</w:t>
            </w:r>
          </w:p>
        </w:tc>
        <w:tc>
          <w:tcPr>
            <w:tcW w:w="3055" w:type="pct"/>
            <w:vAlign w:val="center"/>
          </w:tcPr>
          <w:p w14:paraId="6121409F" w14:textId="28B9F766" w:rsidR="00C007BF" w:rsidRPr="008A5FE3" w:rsidRDefault="00C007BF" w:rsidP="00A72AB5">
            <w:pPr>
              <w:spacing w:after="0"/>
              <w:jc w:val="left"/>
              <w:rPr>
                <w:szCs w:val="20"/>
              </w:rPr>
            </w:pPr>
            <w:r w:rsidRPr="008A5FE3">
              <w:rPr>
                <w:szCs w:val="20"/>
              </w:rPr>
              <w:t xml:space="preserve">The NETP must provide the date that </w:t>
            </w:r>
            <w:r w:rsidR="008D7D02" w:rsidRPr="008A5FE3">
              <w:rPr>
                <w:szCs w:val="20"/>
              </w:rPr>
              <w:t xml:space="preserve">their </w:t>
            </w:r>
            <w:r w:rsidRPr="008A5FE3">
              <w:rPr>
                <w:szCs w:val="20"/>
              </w:rPr>
              <w:t>fixed establishment closed. The date could be pre-filled from another national system.</w:t>
            </w:r>
          </w:p>
        </w:tc>
      </w:tr>
      <w:tr w:rsidR="002978B0" w:rsidRPr="008A5FE3" w14:paraId="612140A3" w14:textId="77777777" w:rsidTr="00506026">
        <w:trPr>
          <w:cantSplit/>
          <w:trHeight w:val="231"/>
          <w:jc w:val="center"/>
        </w:trPr>
        <w:tc>
          <w:tcPr>
            <w:tcW w:w="1945" w:type="pct"/>
            <w:vAlign w:val="center"/>
          </w:tcPr>
          <w:p w14:paraId="612140A1" w14:textId="77777777" w:rsidR="002978B0" w:rsidRPr="008A5FE3" w:rsidRDefault="002978B0" w:rsidP="00A72AB5">
            <w:pPr>
              <w:spacing w:after="0"/>
              <w:jc w:val="left"/>
              <w:rPr>
                <w:szCs w:val="20"/>
              </w:rPr>
            </w:pPr>
            <w:r w:rsidRPr="008A5FE3">
              <w:rPr>
                <w:szCs w:val="20"/>
              </w:rPr>
              <w:t>When did you move your place of business from our country?</w:t>
            </w:r>
          </w:p>
        </w:tc>
        <w:tc>
          <w:tcPr>
            <w:tcW w:w="3055" w:type="pct"/>
            <w:vAlign w:val="center"/>
          </w:tcPr>
          <w:p w14:paraId="612140A2" w14:textId="0154BB22" w:rsidR="002978B0" w:rsidRPr="008A5FE3" w:rsidRDefault="002C0361" w:rsidP="00A72AB5">
            <w:pPr>
              <w:spacing w:after="0"/>
              <w:jc w:val="left"/>
              <w:rPr>
                <w:szCs w:val="20"/>
              </w:rPr>
            </w:pPr>
            <w:r w:rsidRPr="008A5FE3">
              <w:rPr>
                <w:szCs w:val="20"/>
              </w:rPr>
              <w:t xml:space="preserve">The NETP must provide the date </w:t>
            </w:r>
            <w:r w:rsidR="002B3A6C" w:rsidRPr="008A5FE3">
              <w:rPr>
                <w:szCs w:val="20"/>
              </w:rPr>
              <w:t xml:space="preserve">that </w:t>
            </w:r>
            <w:r w:rsidR="008D7D02" w:rsidRPr="008A5FE3">
              <w:rPr>
                <w:szCs w:val="20"/>
              </w:rPr>
              <w:t xml:space="preserve">their </w:t>
            </w:r>
            <w:r w:rsidRPr="008A5FE3">
              <w:rPr>
                <w:szCs w:val="20"/>
              </w:rPr>
              <w:t>place of business</w:t>
            </w:r>
            <w:r w:rsidR="002B3A6C" w:rsidRPr="008A5FE3">
              <w:rPr>
                <w:szCs w:val="20"/>
              </w:rPr>
              <w:t xml:space="preserve"> moved</w:t>
            </w:r>
            <w:r w:rsidRPr="008A5FE3">
              <w:rPr>
                <w:szCs w:val="20"/>
              </w:rPr>
              <w:t>. The date could be pre-filled from another national system.</w:t>
            </w:r>
          </w:p>
        </w:tc>
      </w:tr>
      <w:tr w:rsidR="00C007BF" w:rsidRPr="008A5FE3" w14:paraId="612140A6" w14:textId="77777777" w:rsidTr="00506026">
        <w:trPr>
          <w:cantSplit/>
          <w:trHeight w:val="231"/>
          <w:jc w:val="center"/>
        </w:trPr>
        <w:tc>
          <w:tcPr>
            <w:tcW w:w="1945" w:type="pct"/>
            <w:vAlign w:val="center"/>
          </w:tcPr>
          <w:p w14:paraId="612140A4" w14:textId="77777777" w:rsidR="00C007BF" w:rsidRPr="008A5FE3" w:rsidRDefault="00C007BF" w:rsidP="00A72AB5">
            <w:pPr>
              <w:spacing w:after="0"/>
              <w:jc w:val="left"/>
              <w:rPr>
                <w:szCs w:val="20"/>
              </w:rPr>
            </w:pPr>
            <w:r w:rsidRPr="008A5FE3">
              <w:rPr>
                <w:szCs w:val="20"/>
              </w:rPr>
              <w:t>Issuing Country/VAT Number</w:t>
            </w:r>
          </w:p>
        </w:tc>
        <w:tc>
          <w:tcPr>
            <w:tcW w:w="3055" w:type="pct"/>
            <w:vAlign w:val="center"/>
          </w:tcPr>
          <w:p w14:paraId="612140A5" w14:textId="77777777" w:rsidR="00C007BF" w:rsidRPr="008A5FE3" w:rsidRDefault="00C007BF" w:rsidP="00A72AB5">
            <w:pPr>
              <w:spacing w:after="0"/>
              <w:jc w:val="left"/>
              <w:rPr>
                <w:szCs w:val="20"/>
              </w:rPr>
            </w:pPr>
            <w:r w:rsidRPr="008A5FE3">
              <w:rPr>
                <w:szCs w:val="20"/>
              </w:rPr>
              <w:t>The NETP must provide the VAT number in the new MSID. The Issuing Country must not include the (former) MSID.</w:t>
            </w:r>
          </w:p>
        </w:tc>
      </w:tr>
      <w:tr w:rsidR="00C007BF" w:rsidRPr="008A5FE3" w14:paraId="612140A9" w14:textId="77777777" w:rsidTr="00506026">
        <w:trPr>
          <w:cantSplit/>
          <w:trHeight w:val="231"/>
          <w:jc w:val="center"/>
        </w:trPr>
        <w:tc>
          <w:tcPr>
            <w:tcW w:w="1945" w:type="pct"/>
            <w:vAlign w:val="center"/>
          </w:tcPr>
          <w:p w14:paraId="612140A7" w14:textId="77777777" w:rsidR="00C007BF" w:rsidRPr="008A5FE3" w:rsidRDefault="00C007BF" w:rsidP="00A72AB5">
            <w:pPr>
              <w:spacing w:after="0"/>
              <w:jc w:val="left"/>
              <w:rPr>
                <w:szCs w:val="20"/>
              </w:rPr>
            </w:pPr>
            <w:r w:rsidRPr="008A5FE3">
              <w:rPr>
                <w:szCs w:val="20"/>
              </w:rPr>
              <w:t>Request Exclusion</w:t>
            </w:r>
          </w:p>
        </w:tc>
        <w:tc>
          <w:tcPr>
            <w:tcW w:w="3055" w:type="pct"/>
            <w:vAlign w:val="center"/>
          </w:tcPr>
          <w:p w14:paraId="612140A8" w14:textId="77777777" w:rsidR="00C007BF" w:rsidRPr="008A5FE3" w:rsidRDefault="00C007BF" w:rsidP="00A72AB5">
            <w:pPr>
              <w:spacing w:after="0"/>
              <w:jc w:val="left"/>
              <w:rPr>
                <w:szCs w:val="20"/>
              </w:rPr>
            </w:pPr>
            <w:r w:rsidRPr="008A5FE3">
              <w:rPr>
                <w:szCs w:val="20"/>
              </w:rPr>
              <w:t>The button validates the input and will ask the NETP to confirm the request for exclusion.</w:t>
            </w:r>
          </w:p>
        </w:tc>
      </w:tr>
    </w:tbl>
    <w:p w14:paraId="612140AA" w14:textId="1D457E3B" w:rsidR="00C007BF" w:rsidRPr="008A5FE3" w:rsidRDefault="00C007BF" w:rsidP="00C007BF">
      <w:pPr>
        <w:pStyle w:val="Antrat"/>
        <w:rPr>
          <w:rFonts w:cs="Arial"/>
          <w:szCs w:val="22"/>
        </w:rPr>
      </w:pPr>
      <w:bookmarkStart w:id="2260" w:name="_Toc105089228"/>
      <w:bookmarkStart w:id="2261" w:name="_Toc20915977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186</w:t>
      </w:r>
      <w:r w:rsidR="00ED0C1A" w:rsidRPr="008A5FE3">
        <w:rPr>
          <w:rFonts w:cs="Arial"/>
          <w:szCs w:val="22"/>
        </w:rPr>
        <w:fldChar w:fldCharType="end"/>
      </w:r>
      <w:r w:rsidRPr="008A5FE3">
        <w:rPr>
          <w:rFonts w:cs="Arial"/>
          <w:szCs w:val="22"/>
        </w:rPr>
        <w:t xml:space="preserve">: User Interface Guidelines </w:t>
      </w:r>
      <w:r w:rsidR="00FD7628" w:rsidRPr="008A5FE3">
        <w:rPr>
          <w:szCs w:val="22"/>
        </w:rPr>
        <w:t xml:space="preserve">Union Scheme </w:t>
      </w:r>
      <w:r w:rsidRPr="008A5FE3">
        <w:rPr>
          <w:rFonts w:cs="Arial"/>
          <w:szCs w:val="22"/>
        </w:rPr>
        <w:t>– Registration – Elemen</w:t>
      </w:r>
      <w:r w:rsidR="00A63009">
        <w:rPr>
          <w:rFonts w:cs="Arial"/>
          <w:szCs w:val="22"/>
        </w:rPr>
        <w:t>–</w:t>
      </w:r>
      <w:r w:rsidRPr="008A5FE3">
        <w:rPr>
          <w:rFonts w:cs="Arial"/>
          <w:szCs w:val="22"/>
        </w:rPr>
        <w:t>s - Exclusion</w:t>
      </w:r>
      <w:bookmarkEnd w:id="2260"/>
      <w:bookmarkEnd w:id="2261"/>
    </w:p>
    <w:p w14:paraId="612140AB" w14:textId="77777777" w:rsidR="00C007BF" w:rsidRPr="008A5FE3" w:rsidRDefault="00C007BF" w:rsidP="007B1752">
      <w:pPr>
        <w:rPr>
          <w:szCs w:val="28"/>
        </w:rPr>
      </w:pPr>
    </w:p>
    <w:p w14:paraId="612140AC" w14:textId="77777777" w:rsidR="003D3511" w:rsidRPr="008A5FE3" w:rsidRDefault="00EB03E0" w:rsidP="007B1752">
      <w:pPr>
        <w:rPr>
          <w:szCs w:val="28"/>
        </w:rPr>
      </w:pPr>
      <w:r w:rsidRPr="008A5FE3">
        <w:rPr>
          <w:szCs w:val="28"/>
        </w:rPr>
        <w:t>Different validation is required depending on the selected option</w:t>
      </w:r>
      <w:r w:rsidR="005C661C" w:rsidRPr="008A5FE3">
        <w:rPr>
          <w:szCs w:val="28"/>
        </w:rPr>
        <w:t>.</w:t>
      </w:r>
      <w:r w:rsidRPr="008A5FE3">
        <w:rPr>
          <w:szCs w:val="28"/>
        </w:rPr>
        <w:t xml:space="preserve"> When the NETP presses the “Request Exclusion” button</w:t>
      </w:r>
      <w:r w:rsidR="00C007BF" w:rsidRPr="008A5FE3">
        <w:rPr>
          <w:szCs w:val="28"/>
        </w:rPr>
        <w:t>,</w:t>
      </w:r>
      <w:r w:rsidRPr="008A5FE3">
        <w:rPr>
          <w:szCs w:val="28"/>
        </w:rPr>
        <w:t xml:space="preserve"> he will be given the option to confirm the exclusion.</w:t>
      </w:r>
    </w:p>
    <w:p w14:paraId="612140AD" w14:textId="4DDA7950" w:rsidR="005C661C" w:rsidRPr="008A5FE3" w:rsidRDefault="000715A5" w:rsidP="00B91F2D">
      <w:pPr>
        <w:keepNext/>
        <w:jc w:val="center"/>
        <w:rPr>
          <w:szCs w:val="28"/>
        </w:rPr>
      </w:pPr>
      <w:r w:rsidRPr="008A5FE3">
        <w:rPr>
          <w:noProof/>
          <w:szCs w:val="28"/>
        </w:rPr>
        <w:drawing>
          <wp:inline distT="0" distB="0" distL="0" distR="0" wp14:anchorId="6A84F49A" wp14:editId="718D2AD0">
            <wp:extent cx="5732145" cy="2903448"/>
            <wp:effectExtent l="0" t="0" r="1905" b="0"/>
            <wp:docPr id="145" name="Picture 145" descr="C:\Users\legrosbe\AppData\Local\Temp\fla772D.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grosbe\AppData\Local\Temp\fla772D.tmp\Snapshot.pn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32145" cy="2903448"/>
                    </a:xfrm>
                    <a:prstGeom prst="rect">
                      <a:avLst/>
                    </a:prstGeom>
                    <a:noFill/>
                    <a:ln>
                      <a:noFill/>
                    </a:ln>
                  </pic:spPr>
                </pic:pic>
              </a:graphicData>
            </a:graphic>
          </wp:inline>
        </w:drawing>
      </w:r>
    </w:p>
    <w:p w14:paraId="612140AE" w14:textId="726D9149" w:rsidR="005C661C" w:rsidRPr="008A5FE3" w:rsidRDefault="005C661C" w:rsidP="005C661C">
      <w:pPr>
        <w:pStyle w:val="Antrat"/>
        <w:rPr>
          <w:szCs w:val="22"/>
        </w:rPr>
      </w:pPr>
      <w:bookmarkStart w:id="2262" w:name="_Toc105089385"/>
      <w:bookmarkStart w:id="2263" w:name="_Toc209159958"/>
      <w:r w:rsidRPr="008A5FE3">
        <w:rPr>
          <w:szCs w:val="22"/>
        </w:rPr>
        <w:t xml:space="preserve">Figure </w:t>
      </w:r>
      <w:r w:rsidR="00F366AA" w:rsidRPr="008A5FE3">
        <w:rPr>
          <w:noProof/>
          <w:szCs w:val="22"/>
        </w:rPr>
        <w:fldChar w:fldCharType="begin"/>
      </w:r>
      <w:r w:rsidR="00F366AA" w:rsidRPr="008A5FE3">
        <w:rPr>
          <w:noProof/>
          <w:szCs w:val="22"/>
        </w:rPr>
        <w:instrText xml:space="preserve"> SEQ Figure </w:instrText>
      </w:r>
      <w:r w:rsidR="00F366AA" w:rsidRPr="008A5FE3">
        <w:rPr>
          <w:noProof/>
          <w:szCs w:val="22"/>
        </w:rPr>
        <w:fldChar w:fldCharType="separate"/>
      </w:r>
      <w:r w:rsidR="00727DED">
        <w:rPr>
          <w:noProof/>
          <w:szCs w:val="22"/>
        </w:rPr>
        <w:t>86</w:t>
      </w:r>
      <w:r w:rsidR="00F366AA" w:rsidRPr="008A5FE3">
        <w:rPr>
          <w:noProof/>
          <w:szCs w:val="22"/>
        </w:rPr>
        <w:fldChar w:fldCharType="end"/>
      </w:r>
      <w:r w:rsidRPr="008A5FE3">
        <w:rPr>
          <w:szCs w:val="22"/>
        </w:rPr>
        <w:t>: National Application Guidelines</w:t>
      </w:r>
      <w:r w:rsidR="00FD7628" w:rsidRPr="008A5FE3">
        <w:rPr>
          <w:szCs w:val="22"/>
        </w:rPr>
        <w:t xml:space="preserve"> Union Scheme</w:t>
      </w:r>
      <w:r w:rsidRPr="008A5FE3">
        <w:rPr>
          <w:szCs w:val="22"/>
        </w:rPr>
        <w:t xml:space="preserve"> – User Interface – Exclusion Confirm – No longer supplying services</w:t>
      </w:r>
      <w:r w:rsidR="00EB03E0" w:rsidRPr="008A5FE3">
        <w:rPr>
          <w:szCs w:val="22"/>
        </w:rPr>
        <w:t xml:space="preserve"> or voluntary exclusion</w:t>
      </w:r>
      <w:bookmarkEnd w:id="2262"/>
      <w:bookmarkEnd w:id="2263"/>
    </w:p>
    <w:p w14:paraId="67E9FB88" w14:textId="77777777" w:rsidR="00FD7628" w:rsidRPr="008A5FE3" w:rsidRDefault="00FD7628" w:rsidP="00FD7628">
      <w:pPr>
        <w:rPr>
          <w:szCs w:val="28"/>
        </w:rPr>
      </w:pPr>
    </w:p>
    <w:p w14:paraId="612140B2" w14:textId="2F70E364" w:rsidR="006538B4" w:rsidRPr="008A5FE3" w:rsidRDefault="005C661C" w:rsidP="00C40FCD">
      <w:pPr>
        <w:rPr>
          <w:szCs w:val="28"/>
        </w:rPr>
      </w:pPr>
      <w:r w:rsidRPr="008A5FE3">
        <w:rPr>
          <w:szCs w:val="28"/>
        </w:rPr>
        <w:t xml:space="preserve">The </w:t>
      </w:r>
      <w:r w:rsidR="00EB03E0" w:rsidRPr="008A5FE3">
        <w:rPr>
          <w:szCs w:val="28"/>
        </w:rPr>
        <w:t xml:space="preserve">dialogue informs the NETP that he will not be able to register for the special scheme during the quarantine period (refer to </w:t>
      </w:r>
      <w:r w:rsidR="00EB03E0" w:rsidRPr="008A5FE3">
        <w:rPr>
          <w:szCs w:val="28"/>
        </w:rPr>
        <w:fldChar w:fldCharType="begin"/>
      </w:r>
      <w:r w:rsidR="00EB03E0" w:rsidRPr="008A5FE3">
        <w:rPr>
          <w:szCs w:val="28"/>
        </w:rPr>
        <w:instrText xml:space="preserve"> REF _Ref320199388 \h </w:instrText>
      </w:r>
      <w:r w:rsidR="00286586" w:rsidRPr="008A5FE3">
        <w:rPr>
          <w:szCs w:val="28"/>
        </w:rPr>
        <w:instrText xml:space="preserve"> \* MERGEFORMAT </w:instrText>
      </w:r>
      <w:r w:rsidR="00EB03E0" w:rsidRPr="008A5FE3">
        <w:rPr>
          <w:szCs w:val="28"/>
        </w:rPr>
      </w:r>
      <w:r w:rsidR="00EB03E0" w:rsidRPr="008A5FE3">
        <w:rPr>
          <w:szCs w:val="28"/>
        </w:rPr>
        <w:fldChar w:fldCharType="separate"/>
      </w:r>
      <w:r w:rsidR="00727DED" w:rsidRPr="00727DED">
        <w:rPr>
          <w:rFonts w:cs="Arial"/>
          <w:szCs w:val="28"/>
        </w:rPr>
        <w:t>Table 5</w:t>
      </w:r>
      <w:r w:rsidR="00EB03E0" w:rsidRPr="008A5FE3">
        <w:rPr>
          <w:szCs w:val="28"/>
        </w:rPr>
        <w:fldChar w:fldCharType="end"/>
      </w:r>
      <w:r w:rsidR="00EB03E0" w:rsidRPr="008A5FE3">
        <w:rPr>
          <w:szCs w:val="28"/>
        </w:rPr>
        <w:t>). The dialogue also reminds the NETP to use the website to account for the VAT on supplies carried out while registered for the scheme</w:t>
      </w:r>
      <w:r w:rsidR="00505AEE" w:rsidRPr="008A5FE3">
        <w:rPr>
          <w:szCs w:val="28"/>
        </w:rPr>
        <w:t xml:space="preserve"> up to three years after exclusion</w:t>
      </w:r>
      <w:r w:rsidRPr="008A5FE3">
        <w:rPr>
          <w:szCs w:val="28"/>
        </w:rPr>
        <w:t>.</w:t>
      </w:r>
    </w:p>
    <w:p w14:paraId="612140B6" w14:textId="1F4395F2" w:rsidR="006969DB" w:rsidRPr="008A5FE3" w:rsidRDefault="006969DB" w:rsidP="003B2EAE">
      <w:pPr>
        <w:rPr>
          <w:szCs w:val="28"/>
        </w:rPr>
      </w:pPr>
    </w:p>
    <w:p w14:paraId="612140B8" w14:textId="735A9CA0" w:rsidR="003B2EAE" w:rsidRPr="008A5FE3" w:rsidRDefault="003B2EAE" w:rsidP="005C661C">
      <w:pPr>
        <w:rPr>
          <w:szCs w:val="28"/>
        </w:rPr>
      </w:pPr>
      <w:r w:rsidRPr="008A5FE3">
        <w:rPr>
          <w:szCs w:val="28"/>
        </w:rPr>
        <w:t xml:space="preserve">If the NETP selects the </w:t>
      </w:r>
      <w:r w:rsidR="00FF2470" w:rsidRPr="008A5FE3">
        <w:rPr>
          <w:szCs w:val="28"/>
        </w:rPr>
        <w:t>option</w:t>
      </w:r>
      <w:r w:rsidR="006969DB" w:rsidRPr="008A5FE3">
        <w:rPr>
          <w:szCs w:val="28"/>
        </w:rPr>
        <w:t xml:space="preserve"> to change the MSID</w:t>
      </w:r>
      <w:r w:rsidRPr="008A5FE3">
        <w:rPr>
          <w:szCs w:val="28"/>
        </w:rPr>
        <w:t>, a slightly different confirmation dialogue should open.</w:t>
      </w:r>
    </w:p>
    <w:p w14:paraId="1B623A00" w14:textId="1AA0D508" w:rsidR="00DD2EC9" w:rsidRPr="008A5FE3" w:rsidRDefault="00DD2EC9" w:rsidP="00DD2EC9">
      <w:pPr>
        <w:keepNext/>
        <w:jc w:val="center"/>
        <w:rPr>
          <w:szCs w:val="28"/>
        </w:rPr>
      </w:pPr>
      <w:r w:rsidRPr="008A5FE3">
        <w:rPr>
          <w:noProof/>
          <w:szCs w:val="28"/>
        </w:rPr>
        <w:drawing>
          <wp:inline distT="0" distB="0" distL="0" distR="0" wp14:anchorId="1995F8A5" wp14:editId="7418AC0B">
            <wp:extent cx="5727700" cy="2907030"/>
            <wp:effectExtent l="0" t="0" r="635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7700" cy="2907030"/>
                    </a:xfrm>
                    <a:prstGeom prst="rect">
                      <a:avLst/>
                    </a:prstGeom>
                    <a:noFill/>
                    <a:ln>
                      <a:noFill/>
                    </a:ln>
                  </pic:spPr>
                </pic:pic>
              </a:graphicData>
            </a:graphic>
          </wp:inline>
        </w:drawing>
      </w:r>
    </w:p>
    <w:p w14:paraId="7637A6D9" w14:textId="04505BDC" w:rsidR="00DD2EC9" w:rsidRPr="008A5FE3" w:rsidRDefault="00DD2EC9" w:rsidP="00DD2EC9">
      <w:pPr>
        <w:pStyle w:val="Antrat"/>
        <w:rPr>
          <w:szCs w:val="22"/>
        </w:rPr>
      </w:pPr>
      <w:bookmarkStart w:id="2264" w:name="_Toc105089386"/>
      <w:bookmarkStart w:id="2265" w:name="_Toc209159959"/>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87</w:t>
      </w:r>
      <w:r w:rsidR="00C90C72" w:rsidRPr="008A5FE3">
        <w:rPr>
          <w:noProof/>
          <w:szCs w:val="22"/>
        </w:rPr>
        <w:fldChar w:fldCharType="end"/>
      </w:r>
      <w:r w:rsidRPr="008A5FE3">
        <w:rPr>
          <w:szCs w:val="22"/>
        </w:rPr>
        <w:t>: National Application Guidelines Union Scheme – User Interface – Exclusion Confirm – Voluntary Exclusion</w:t>
      </w:r>
      <w:bookmarkEnd w:id="2264"/>
      <w:bookmarkEnd w:id="2265"/>
    </w:p>
    <w:p w14:paraId="612140B9" w14:textId="041B7FA3" w:rsidR="005C661C" w:rsidRPr="008A5FE3" w:rsidRDefault="005C661C" w:rsidP="005C661C">
      <w:pPr>
        <w:jc w:val="center"/>
        <w:rPr>
          <w:szCs w:val="28"/>
        </w:rPr>
      </w:pPr>
    </w:p>
    <w:p w14:paraId="612140BB" w14:textId="622CB0DB" w:rsidR="007B1752" w:rsidRPr="008A5FE3" w:rsidRDefault="00B33B27" w:rsidP="007B1752">
      <w:pPr>
        <w:rPr>
          <w:szCs w:val="28"/>
        </w:rPr>
      </w:pPr>
      <w:r w:rsidRPr="008A5FE3">
        <w:rPr>
          <w:rFonts w:cs="Arial"/>
          <w:color w:val="000000"/>
          <w:szCs w:val="22"/>
          <w:shd w:val="clear" w:color="auto" w:fill="FFFFFF"/>
        </w:rPr>
        <w:t>Here, the system warns the NETP that he must inform both MSIDs (former and new) of the change no later than the</w:t>
      </w:r>
      <w:r w:rsidRPr="00A63009">
        <w:rPr>
          <w:rFonts w:cs="Arial"/>
          <w:color w:val="000000"/>
          <w:szCs w:val="22"/>
          <w:shd w:val="clear" w:color="auto" w:fill="FFFFFF"/>
          <w:vertAlign w:val="superscript"/>
        </w:rPr>
        <w:t xml:space="preserve"> 1</w:t>
      </w:r>
      <w:r w:rsidRPr="008A5FE3">
        <w:rPr>
          <w:rFonts w:cs="Arial"/>
          <w:color w:val="000000"/>
          <w:szCs w:val="22"/>
          <w:shd w:val="clear" w:color="auto" w:fill="FFFFFF"/>
        </w:rPr>
        <w:t xml:space="preserve">0th of the month following the change. A failure to inform both Member States within this time period will result in the taxable person being required to register and account for the VAT in each Member State in which it has a customer with respect to its supplies made as of the day </w:t>
      </w:r>
      <w:r w:rsidR="001147C7" w:rsidRPr="008A5FE3">
        <w:rPr>
          <w:rFonts w:cs="Arial"/>
          <w:color w:val="000000"/>
          <w:szCs w:val="22"/>
          <w:shd w:val="clear" w:color="auto" w:fill="FFFFFF"/>
        </w:rPr>
        <w:t>the exclusion becomes effective</w:t>
      </w:r>
      <w:r w:rsidRPr="008A5FE3">
        <w:rPr>
          <w:rFonts w:cs="Arial"/>
          <w:color w:val="000000"/>
          <w:szCs w:val="22"/>
          <w:shd w:val="clear" w:color="auto" w:fill="FFFFFF"/>
        </w:rPr>
        <w:t xml:space="preserve">. The reason of the exclusion will also be updated to reason </w:t>
      </w:r>
      <w:r w:rsidR="00A63009">
        <w:rPr>
          <w:rFonts w:cs="Arial"/>
          <w:color w:val="000000"/>
          <w:szCs w:val="22"/>
          <w:shd w:val="clear" w:color="auto" w:fill="FFFFFF"/>
        </w:rPr>
        <w:t>“</w:t>
      </w:r>
      <w:r w:rsidRPr="008A5FE3">
        <w:rPr>
          <w:rFonts w:cs="Arial"/>
          <w:color w:val="000000"/>
          <w:szCs w:val="22"/>
          <w:shd w:val="clear" w:color="auto" w:fill="FFFFFF"/>
        </w:rPr>
        <w:t xml:space="preserve"> ("NETP no longer meets the conditions necessary for use of the special sche</w:t>
      </w:r>
      <w:r w:rsidR="00A63009">
        <w:rPr>
          <w:rFonts w:cs="Arial"/>
          <w:color w:val="000000"/>
          <w:szCs w:val="22"/>
          <w:shd w:val="clear" w:color="auto" w:fill="FFFFFF"/>
        </w:rPr>
        <w:t>”</w:t>
      </w:r>
      <w:r w:rsidRPr="008A5FE3">
        <w:rPr>
          <w:rFonts w:cs="Arial"/>
          <w:color w:val="000000"/>
          <w:szCs w:val="22"/>
          <w:shd w:val="clear" w:color="auto" w:fill="FFFFFF"/>
        </w:rPr>
        <w:t>e."). Again, the dialogue also reminds the NETP to use the website</w:t>
      </w:r>
      <w:r w:rsidR="00A63009" w:rsidRPr="008A5FE3">
        <w:rPr>
          <w:rFonts w:cs="Arial"/>
          <w:color w:val="000000"/>
          <w:szCs w:val="22"/>
          <w:shd w:val="clear" w:color="auto" w:fill="FFFFFF"/>
        </w:rPr>
        <w:t xml:space="preserve"> </w:t>
      </w:r>
      <w:r w:rsidRPr="008A5FE3">
        <w:rPr>
          <w:rFonts w:cs="Arial"/>
          <w:color w:val="000000"/>
          <w:szCs w:val="22"/>
          <w:shd w:val="clear" w:color="auto" w:fill="FFFFFF"/>
        </w:rPr>
        <w:t>to account for the VAT on supplies carried out while registe</w:t>
      </w:r>
      <w:r w:rsidR="00A63009">
        <w:rPr>
          <w:rFonts w:cs="Arial"/>
          <w:color w:val="000000"/>
          <w:szCs w:val="22"/>
          <w:shd w:val="clear" w:color="auto" w:fill="FFFFFF"/>
        </w:rPr>
        <w:t>“</w:t>
      </w:r>
      <w:r w:rsidRPr="008A5FE3">
        <w:rPr>
          <w:rFonts w:cs="Arial"/>
          <w:color w:val="000000"/>
          <w:szCs w:val="22"/>
          <w:shd w:val="clear" w:color="auto" w:fill="FFFFFF"/>
        </w:rPr>
        <w:t>ed for the scheme.</w:t>
      </w:r>
    </w:p>
    <w:p w14:paraId="22A30A8F" w14:textId="77777777" w:rsidR="00882521" w:rsidRPr="008A5FE3" w:rsidRDefault="00882521" w:rsidP="007B1752">
      <w:pPr>
        <w:rPr>
          <w:szCs w:val="28"/>
        </w:rPr>
      </w:pPr>
    </w:p>
    <w:p w14:paraId="612140BC" w14:textId="648FA6F8" w:rsidR="007B1752" w:rsidRPr="008A5FE3" w:rsidRDefault="007B1752" w:rsidP="006E38F7">
      <w:pPr>
        <w:pStyle w:val="Antrat4"/>
        <w:rPr>
          <w:sz w:val="24"/>
          <w:szCs w:val="32"/>
        </w:rPr>
      </w:pPr>
      <w:bookmarkStart w:id="2266" w:name="_Ref34394888"/>
      <w:bookmarkStart w:id="2267" w:name="_Toc105088601"/>
      <w:r w:rsidRPr="008A5FE3">
        <w:rPr>
          <w:sz w:val="24"/>
          <w:szCs w:val="32"/>
        </w:rPr>
        <w:t>The Non-Union Scheme – Exclusion</w:t>
      </w:r>
      <w:bookmarkEnd w:id="2266"/>
      <w:bookmarkEnd w:id="2267"/>
    </w:p>
    <w:p w14:paraId="612140BD" w14:textId="5BA6C062" w:rsidR="00592C2B" w:rsidRPr="008A5FE3" w:rsidRDefault="00592C2B" w:rsidP="00592C2B">
      <w:pPr>
        <w:rPr>
          <w:szCs w:val="28"/>
        </w:rPr>
      </w:pPr>
      <w:r w:rsidRPr="008A5FE3">
        <w:rPr>
          <w:szCs w:val="28"/>
        </w:rPr>
        <w:t xml:space="preserve">The user interface for the Non-Union scheme </w:t>
      </w:r>
      <w:r w:rsidR="00B91F2D" w:rsidRPr="008A5FE3">
        <w:rPr>
          <w:szCs w:val="28"/>
        </w:rPr>
        <w:t>should resemble</w:t>
      </w:r>
      <w:r w:rsidRPr="008A5FE3">
        <w:rPr>
          <w:szCs w:val="28"/>
        </w:rPr>
        <w:t xml:space="preserve"> that of the Union Scheme described in section</w:t>
      </w:r>
      <w:r w:rsidR="00B43397" w:rsidRPr="008A5FE3">
        <w:rPr>
          <w:szCs w:val="28"/>
        </w:rPr>
        <w:t xml:space="preserve"> </w:t>
      </w:r>
      <w:r w:rsidR="005D0D1B" w:rsidRPr="008A5FE3">
        <w:rPr>
          <w:szCs w:val="28"/>
        </w:rPr>
        <w:fldChar w:fldCharType="begin"/>
      </w:r>
      <w:r w:rsidR="005D0D1B" w:rsidRPr="008A5FE3">
        <w:rPr>
          <w:szCs w:val="28"/>
        </w:rPr>
        <w:instrText xml:space="preserve"> REF _Ref525120709 \r \h </w:instrText>
      </w:r>
      <w:r w:rsidR="00286586" w:rsidRPr="008A5FE3">
        <w:rPr>
          <w:szCs w:val="28"/>
        </w:rPr>
        <w:instrText xml:space="preserve"> \* MERGEFORMAT </w:instrText>
      </w:r>
      <w:r w:rsidR="005D0D1B" w:rsidRPr="008A5FE3">
        <w:rPr>
          <w:szCs w:val="28"/>
        </w:rPr>
      </w:r>
      <w:r w:rsidR="005D0D1B" w:rsidRPr="008A5FE3">
        <w:rPr>
          <w:szCs w:val="28"/>
        </w:rPr>
        <w:fldChar w:fldCharType="separate"/>
      </w:r>
      <w:r w:rsidR="00727DED">
        <w:rPr>
          <w:szCs w:val="28"/>
        </w:rPr>
        <w:t>8.5.1.6</w:t>
      </w:r>
      <w:r w:rsidR="005D0D1B" w:rsidRPr="008A5FE3">
        <w:rPr>
          <w:szCs w:val="28"/>
        </w:rPr>
        <w:fldChar w:fldCharType="end"/>
      </w:r>
      <w:r w:rsidR="003B2EAE" w:rsidRPr="008A5FE3">
        <w:rPr>
          <w:szCs w:val="28"/>
        </w:rPr>
        <w:t xml:space="preserve">, </w:t>
      </w:r>
      <w:r w:rsidR="003B2EAE" w:rsidRPr="008A5FE3">
        <w:rPr>
          <w:i/>
          <w:szCs w:val="28"/>
        </w:rPr>
        <w:t>mutatis mutandis</w:t>
      </w:r>
      <w:r w:rsidR="003B2EAE" w:rsidRPr="008A5FE3">
        <w:rPr>
          <w:szCs w:val="28"/>
        </w:rPr>
        <w:t>.</w:t>
      </w:r>
      <w:r w:rsidR="006969DB" w:rsidRPr="008A5FE3">
        <w:rPr>
          <w:szCs w:val="28"/>
        </w:rPr>
        <w:t xml:space="preserve"> The option to change the MSID is not available for the non-Union scheme.</w:t>
      </w:r>
    </w:p>
    <w:p w14:paraId="2DDC89B4" w14:textId="77777777" w:rsidR="00882521" w:rsidRPr="008A5FE3" w:rsidRDefault="00882521" w:rsidP="00592C2B">
      <w:pPr>
        <w:rPr>
          <w:szCs w:val="28"/>
        </w:rPr>
      </w:pPr>
    </w:p>
    <w:p w14:paraId="19711433" w14:textId="2A5F7A73" w:rsidR="000715A5" w:rsidRPr="008A5FE3" w:rsidRDefault="000715A5" w:rsidP="006E38F7">
      <w:pPr>
        <w:pStyle w:val="Antrat4"/>
        <w:rPr>
          <w:sz w:val="24"/>
          <w:szCs w:val="32"/>
        </w:rPr>
      </w:pPr>
      <w:bookmarkStart w:id="2268" w:name="_Toc105088602"/>
      <w:r w:rsidRPr="008A5FE3">
        <w:rPr>
          <w:sz w:val="24"/>
          <w:szCs w:val="32"/>
        </w:rPr>
        <w:t xml:space="preserve">The Import Scheme – </w:t>
      </w:r>
      <w:r w:rsidR="00DD63BE" w:rsidRPr="008A5FE3">
        <w:rPr>
          <w:sz w:val="24"/>
          <w:szCs w:val="32"/>
        </w:rPr>
        <w:t xml:space="preserve">NETP </w:t>
      </w:r>
      <w:r w:rsidRPr="008A5FE3">
        <w:rPr>
          <w:sz w:val="24"/>
          <w:szCs w:val="32"/>
        </w:rPr>
        <w:t>Exclusion</w:t>
      </w:r>
      <w:bookmarkEnd w:id="2268"/>
    </w:p>
    <w:p w14:paraId="5AD35A4C" w14:textId="75E7B3A7" w:rsidR="00932527" w:rsidRPr="008A5FE3" w:rsidRDefault="000715A5" w:rsidP="000715A5">
      <w:pPr>
        <w:rPr>
          <w:szCs w:val="28"/>
        </w:rPr>
      </w:pPr>
      <w:r w:rsidRPr="008A5FE3">
        <w:rPr>
          <w:szCs w:val="28"/>
        </w:rPr>
        <w:t>The user interface for the Import scheme should resemble that of the Union Scheme described in section</w:t>
      </w:r>
      <w:r w:rsidR="00B43397" w:rsidRPr="008A5FE3">
        <w:rPr>
          <w:szCs w:val="28"/>
        </w:rPr>
        <w:t xml:space="preserve"> </w:t>
      </w:r>
      <w:r w:rsidR="005D0D1B" w:rsidRPr="008A5FE3">
        <w:rPr>
          <w:szCs w:val="28"/>
        </w:rPr>
        <w:fldChar w:fldCharType="begin"/>
      </w:r>
      <w:r w:rsidR="005D0D1B" w:rsidRPr="008A5FE3">
        <w:rPr>
          <w:szCs w:val="28"/>
        </w:rPr>
        <w:instrText xml:space="preserve"> REF _Ref525120709 \r \h </w:instrText>
      </w:r>
      <w:r w:rsidR="00286586" w:rsidRPr="008A5FE3">
        <w:rPr>
          <w:szCs w:val="28"/>
        </w:rPr>
        <w:instrText xml:space="preserve"> \* MERGEFORMAT </w:instrText>
      </w:r>
      <w:r w:rsidR="005D0D1B" w:rsidRPr="008A5FE3">
        <w:rPr>
          <w:szCs w:val="28"/>
        </w:rPr>
      </w:r>
      <w:r w:rsidR="005D0D1B" w:rsidRPr="008A5FE3">
        <w:rPr>
          <w:szCs w:val="28"/>
        </w:rPr>
        <w:fldChar w:fldCharType="separate"/>
      </w:r>
      <w:r w:rsidR="00727DED">
        <w:rPr>
          <w:szCs w:val="28"/>
        </w:rPr>
        <w:t>8.5.1.6</w:t>
      </w:r>
      <w:r w:rsidR="005D0D1B" w:rsidRPr="008A5FE3">
        <w:rPr>
          <w:szCs w:val="28"/>
        </w:rPr>
        <w:fldChar w:fldCharType="end"/>
      </w:r>
      <w:r w:rsidRPr="008A5FE3">
        <w:rPr>
          <w:szCs w:val="28"/>
        </w:rPr>
        <w:t xml:space="preserve">, </w:t>
      </w:r>
      <w:r w:rsidRPr="008A5FE3">
        <w:rPr>
          <w:i/>
          <w:szCs w:val="28"/>
        </w:rPr>
        <w:t>mutatis mutandis</w:t>
      </w:r>
      <w:r w:rsidRPr="008A5FE3">
        <w:rPr>
          <w:szCs w:val="28"/>
        </w:rPr>
        <w:t xml:space="preserve">. </w:t>
      </w:r>
      <w:r w:rsidR="00F24589" w:rsidRPr="008A5FE3">
        <w:rPr>
          <w:szCs w:val="28"/>
        </w:rPr>
        <w:t xml:space="preserve">Refer to section </w:t>
      </w:r>
      <w:r w:rsidR="00826B0D" w:rsidRPr="008A5FE3">
        <w:rPr>
          <w:szCs w:val="28"/>
        </w:rPr>
        <w:fldChar w:fldCharType="begin"/>
      </w:r>
      <w:r w:rsidR="00826B0D" w:rsidRPr="008A5FE3">
        <w:rPr>
          <w:szCs w:val="28"/>
        </w:rPr>
        <w:instrText xml:space="preserve"> REF _Ref313348314 \r \h </w:instrText>
      </w:r>
      <w:r w:rsidR="00286586" w:rsidRPr="008A5FE3">
        <w:rPr>
          <w:szCs w:val="28"/>
        </w:rPr>
        <w:instrText xml:space="preserve"> \* MERGEFORMAT </w:instrText>
      </w:r>
      <w:r w:rsidR="00826B0D" w:rsidRPr="008A5FE3">
        <w:rPr>
          <w:szCs w:val="28"/>
        </w:rPr>
      </w:r>
      <w:r w:rsidR="00826B0D" w:rsidRPr="008A5FE3">
        <w:rPr>
          <w:szCs w:val="28"/>
        </w:rPr>
        <w:fldChar w:fldCharType="separate"/>
      </w:r>
      <w:r w:rsidR="00727DED">
        <w:rPr>
          <w:szCs w:val="28"/>
        </w:rPr>
        <w:t>3.2.1.3</w:t>
      </w:r>
      <w:r w:rsidR="00826B0D" w:rsidRPr="008A5FE3">
        <w:rPr>
          <w:szCs w:val="28"/>
        </w:rPr>
        <w:fldChar w:fldCharType="end"/>
      </w:r>
      <w:r w:rsidR="00F24589" w:rsidRPr="008A5FE3">
        <w:rPr>
          <w:szCs w:val="28"/>
        </w:rPr>
        <w:t xml:space="preserve"> for exclusion options available in the context of the Import scheme</w:t>
      </w:r>
      <w:r w:rsidRPr="008A5FE3">
        <w:rPr>
          <w:szCs w:val="28"/>
        </w:rPr>
        <w:t>.</w:t>
      </w:r>
    </w:p>
    <w:p w14:paraId="71BB8AA0" w14:textId="001BDAE5" w:rsidR="0064167D" w:rsidRPr="008A5FE3" w:rsidRDefault="002261AE" w:rsidP="000715A5">
      <w:pPr>
        <w:rPr>
          <w:szCs w:val="28"/>
        </w:rPr>
      </w:pPr>
      <w:r w:rsidRPr="008A5FE3">
        <w:rPr>
          <w:szCs w:val="28"/>
        </w:rPr>
        <w:t>Note that the MSID is solely responsible to supply the value of the “Importation Effective Date”, which corresponds to the exclusion effective date extended by a period not exceeding 2 months. After this “Importation Effective Date”, the VAT Identification Number of the Import NETP will become invalid.</w:t>
      </w:r>
      <w:r w:rsidR="00155B12" w:rsidRPr="008A5FE3">
        <w:rPr>
          <w:szCs w:val="28"/>
        </w:rPr>
        <w:t xml:space="preserve"> </w:t>
      </w:r>
    </w:p>
    <w:p w14:paraId="60E30225" w14:textId="218DDE15" w:rsidR="00304441" w:rsidRPr="008A5FE3" w:rsidRDefault="00304441" w:rsidP="000715A5">
      <w:pPr>
        <w:rPr>
          <w:szCs w:val="28"/>
        </w:rPr>
      </w:pPr>
      <w:r w:rsidRPr="008A5FE3">
        <w:rPr>
          <w:szCs w:val="28"/>
        </w:rPr>
        <w:t>In case the Import NETP has established his business in the Union and has moved the place of establishment to another Member State, the Import NETP will have to provide his VAT Identification Number (box 2a) in the other Member State.</w:t>
      </w:r>
    </w:p>
    <w:p w14:paraId="54E31095" w14:textId="77777777" w:rsidR="00882521" w:rsidRPr="008A5FE3" w:rsidRDefault="00882521" w:rsidP="000715A5">
      <w:pPr>
        <w:rPr>
          <w:szCs w:val="28"/>
        </w:rPr>
      </w:pPr>
    </w:p>
    <w:p w14:paraId="25A416CD" w14:textId="7EA69F9A" w:rsidR="008A77F1" w:rsidRPr="008A5FE3" w:rsidRDefault="008A77F1" w:rsidP="008A77F1">
      <w:pPr>
        <w:pStyle w:val="Antrat4"/>
        <w:rPr>
          <w:sz w:val="24"/>
          <w:szCs w:val="32"/>
        </w:rPr>
      </w:pPr>
      <w:bookmarkStart w:id="2269" w:name="_Toc105088603"/>
      <w:r w:rsidRPr="008A5FE3">
        <w:rPr>
          <w:sz w:val="24"/>
          <w:szCs w:val="32"/>
        </w:rPr>
        <w:t>The Import Scheme – Intermediary Exclusion</w:t>
      </w:r>
      <w:bookmarkEnd w:id="2269"/>
    </w:p>
    <w:p w14:paraId="230B89F2" w14:textId="682CEA1B" w:rsidR="008A77F1" w:rsidRPr="008A5FE3" w:rsidRDefault="008A77F1" w:rsidP="008A77F1">
      <w:pPr>
        <w:rPr>
          <w:szCs w:val="28"/>
        </w:rPr>
      </w:pPr>
      <w:r w:rsidRPr="008A5FE3">
        <w:rPr>
          <w:szCs w:val="28"/>
        </w:rPr>
        <w:t>The user interface for the Intermediary should resemble that of the Union Scheme described in section</w:t>
      </w:r>
      <w:r w:rsidR="00B43397" w:rsidRPr="008A5FE3">
        <w:rPr>
          <w:szCs w:val="28"/>
        </w:rPr>
        <w:t xml:space="preserve"> </w:t>
      </w:r>
      <w:r w:rsidR="005D0D1B" w:rsidRPr="008A5FE3">
        <w:rPr>
          <w:szCs w:val="28"/>
        </w:rPr>
        <w:fldChar w:fldCharType="begin"/>
      </w:r>
      <w:r w:rsidR="005D0D1B" w:rsidRPr="008A5FE3">
        <w:rPr>
          <w:szCs w:val="28"/>
        </w:rPr>
        <w:instrText xml:space="preserve"> REF _Ref525120709 \r \h </w:instrText>
      </w:r>
      <w:r w:rsidR="00286586" w:rsidRPr="008A5FE3">
        <w:rPr>
          <w:szCs w:val="28"/>
        </w:rPr>
        <w:instrText xml:space="preserve"> \* MERGEFORMAT </w:instrText>
      </w:r>
      <w:r w:rsidR="005D0D1B" w:rsidRPr="008A5FE3">
        <w:rPr>
          <w:szCs w:val="28"/>
        </w:rPr>
      </w:r>
      <w:r w:rsidR="005D0D1B" w:rsidRPr="008A5FE3">
        <w:rPr>
          <w:szCs w:val="28"/>
        </w:rPr>
        <w:fldChar w:fldCharType="separate"/>
      </w:r>
      <w:r w:rsidR="00727DED">
        <w:rPr>
          <w:szCs w:val="28"/>
        </w:rPr>
        <w:t>8.5.1.6</w:t>
      </w:r>
      <w:r w:rsidR="005D0D1B" w:rsidRPr="008A5FE3">
        <w:rPr>
          <w:szCs w:val="28"/>
        </w:rPr>
        <w:fldChar w:fldCharType="end"/>
      </w:r>
      <w:r w:rsidRPr="008A5FE3">
        <w:rPr>
          <w:szCs w:val="28"/>
        </w:rPr>
        <w:t xml:space="preserve">, </w:t>
      </w:r>
      <w:r w:rsidRPr="008A5FE3">
        <w:rPr>
          <w:i/>
          <w:szCs w:val="28"/>
        </w:rPr>
        <w:t>mutatis mutandis</w:t>
      </w:r>
      <w:r w:rsidRPr="008A5FE3">
        <w:rPr>
          <w:szCs w:val="28"/>
        </w:rPr>
        <w:t xml:space="preserve">. Refer to section </w:t>
      </w:r>
      <w:r w:rsidR="00826B0D" w:rsidRPr="008A5FE3">
        <w:rPr>
          <w:szCs w:val="28"/>
        </w:rPr>
        <w:fldChar w:fldCharType="begin"/>
      </w:r>
      <w:r w:rsidR="00826B0D" w:rsidRPr="008A5FE3">
        <w:rPr>
          <w:szCs w:val="28"/>
        </w:rPr>
        <w:instrText xml:space="preserve"> REF _Ref313348314 \r \h </w:instrText>
      </w:r>
      <w:r w:rsidR="00286586" w:rsidRPr="008A5FE3">
        <w:rPr>
          <w:szCs w:val="28"/>
        </w:rPr>
        <w:instrText xml:space="preserve"> \* MERGEFORMAT </w:instrText>
      </w:r>
      <w:r w:rsidR="00826B0D" w:rsidRPr="008A5FE3">
        <w:rPr>
          <w:szCs w:val="28"/>
        </w:rPr>
      </w:r>
      <w:r w:rsidR="00826B0D" w:rsidRPr="008A5FE3">
        <w:rPr>
          <w:szCs w:val="28"/>
        </w:rPr>
        <w:fldChar w:fldCharType="separate"/>
      </w:r>
      <w:r w:rsidR="00727DED">
        <w:rPr>
          <w:szCs w:val="28"/>
        </w:rPr>
        <w:t>3.2.1.3</w:t>
      </w:r>
      <w:r w:rsidR="00826B0D" w:rsidRPr="008A5FE3">
        <w:rPr>
          <w:szCs w:val="28"/>
        </w:rPr>
        <w:fldChar w:fldCharType="end"/>
      </w:r>
      <w:r w:rsidRPr="008A5FE3">
        <w:rPr>
          <w:szCs w:val="28"/>
        </w:rPr>
        <w:t xml:space="preserve"> for exclusion options available in the context of the Intermediary.</w:t>
      </w:r>
    </w:p>
    <w:p w14:paraId="76E8BBDF" w14:textId="5A0F36C6" w:rsidR="00E4312C" w:rsidRPr="008A5FE3" w:rsidRDefault="00E4312C" w:rsidP="008A77F1">
      <w:pPr>
        <w:rPr>
          <w:szCs w:val="28"/>
        </w:rPr>
      </w:pPr>
      <w:r w:rsidRPr="008A5FE3">
        <w:rPr>
          <w:szCs w:val="28"/>
        </w:rPr>
        <w:t>In case the Intermediary has established his business in the Union and has moved the place of establishment to another Member State, the Intermediary will have to provide his VAT Identification Number (box 2a) in the other Member State.</w:t>
      </w:r>
    </w:p>
    <w:p w14:paraId="19F6345D" w14:textId="77777777" w:rsidR="00882521" w:rsidRPr="008A5FE3" w:rsidRDefault="00882521" w:rsidP="008A77F1">
      <w:pPr>
        <w:rPr>
          <w:szCs w:val="28"/>
        </w:rPr>
      </w:pPr>
    </w:p>
    <w:p w14:paraId="612140BE" w14:textId="7969C9CA" w:rsidR="007B1752" w:rsidRPr="008A5FE3" w:rsidRDefault="007B1752" w:rsidP="006E38F7">
      <w:pPr>
        <w:pStyle w:val="Antrat4"/>
        <w:rPr>
          <w:sz w:val="24"/>
          <w:szCs w:val="32"/>
        </w:rPr>
      </w:pPr>
      <w:bookmarkStart w:id="2270" w:name="_Toc105088604"/>
      <w:r w:rsidRPr="008A5FE3">
        <w:rPr>
          <w:sz w:val="24"/>
          <w:szCs w:val="32"/>
        </w:rPr>
        <w:t>The Union Scheme – Update of Registration Information</w:t>
      </w:r>
      <w:bookmarkEnd w:id="2270"/>
    </w:p>
    <w:p w14:paraId="612140BF" w14:textId="01239C3F" w:rsidR="000C118D" w:rsidRPr="008A5FE3" w:rsidRDefault="000C118D" w:rsidP="000C118D">
      <w:pPr>
        <w:rPr>
          <w:szCs w:val="28"/>
        </w:rPr>
      </w:pPr>
      <w:r w:rsidRPr="008A5FE3">
        <w:rPr>
          <w:szCs w:val="28"/>
        </w:rPr>
        <w:t xml:space="preserve">The user interface for updating registration information very closely resembles the user interface for the initial application (refer to section </w:t>
      </w:r>
      <w:r w:rsidRPr="008A5FE3">
        <w:rPr>
          <w:szCs w:val="28"/>
        </w:rPr>
        <w:fldChar w:fldCharType="begin"/>
      </w:r>
      <w:r w:rsidRPr="008A5FE3">
        <w:rPr>
          <w:szCs w:val="28"/>
        </w:rPr>
        <w:instrText xml:space="preserve"> REF _Ref315689359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8.5.1.1</w:t>
      </w:r>
      <w:r w:rsidRPr="008A5FE3">
        <w:rPr>
          <w:szCs w:val="28"/>
        </w:rPr>
        <w:fldChar w:fldCharType="end"/>
      </w:r>
      <w:r w:rsidRPr="008A5FE3">
        <w:rPr>
          <w:szCs w:val="28"/>
        </w:rPr>
        <w:t>). The main difference is that all fields can be pre-filled from t</w:t>
      </w:r>
      <w:r w:rsidR="00216F08" w:rsidRPr="008A5FE3">
        <w:rPr>
          <w:szCs w:val="28"/>
        </w:rPr>
        <w:t xml:space="preserve">he registration database. The user interface should also display (read only) the registration request date and the registration decision date. The commencement date should also be displayed and be amendable until the tenth day of the </w:t>
      </w:r>
      <w:r w:rsidR="00372D3D" w:rsidRPr="008A5FE3">
        <w:rPr>
          <w:szCs w:val="28"/>
        </w:rPr>
        <w:t>return period</w:t>
      </w:r>
      <w:r w:rsidR="00216F08" w:rsidRPr="008A5FE3">
        <w:rPr>
          <w:szCs w:val="28"/>
        </w:rPr>
        <w:t xml:space="preserve"> following the request date.</w:t>
      </w:r>
    </w:p>
    <w:p w14:paraId="135430D7" w14:textId="77777777" w:rsidR="00882521" w:rsidRPr="008A5FE3" w:rsidRDefault="00882521" w:rsidP="000C118D">
      <w:pPr>
        <w:rPr>
          <w:szCs w:val="28"/>
        </w:rPr>
      </w:pPr>
    </w:p>
    <w:p w14:paraId="612140C0" w14:textId="78B3473A" w:rsidR="007B1752" w:rsidRPr="008A5FE3" w:rsidRDefault="007B1752" w:rsidP="006E38F7">
      <w:pPr>
        <w:pStyle w:val="Antrat4"/>
        <w:rPr>
          <w:sz w:val="24"/>
          <w:szCs w:val="32"/>
        </w:rPr>
      </w:pPr>
      <w:bookmarkStart w:id="2271" w:name="_Ref4398657"/>
      <w:bookmarkStart w:id="2272" w:name="_Toc105088605"/>
      <w:r w:rsidRPr="008A5FE3">
        <w:rPr>
          <w:sz w:val="24"/>
          <w:szCs w:val="32"/>
        </w:rPr>
        <w:t>The non-Union Scheme – Update of Registration Information</w:t>
      </w:r>
      <w:bookmarkEnd w:id="2271"/>
      <w:bookmarkEnd w:id="2272"/>
    </w:p>
    <w:p w14:paraId="4F919E2F" w14:textId="4B7A75AB" w:rsidR="00DD578A" w:rsidRPr="008A5FE3" w:rsidRDefault="00592C2B" w:rsidP="00592C2B">
      <w:pPr>
        <w:rPr>
          <w:szCs w:val="28"/>
        </w:rPr>
      </w:pPr>
      <w:r w:rsidRPr="008A5FE3">
        <w:rPr>
          <w:szCs w:val="28"/>
        </w:rPr>
        <w:t xml:space="preserve">The user interface for updating registration information very closely resembles the user interface for the initial application (refer to section </w:t>
      </w:r>
      <w:r w:rsidR="005069F5" w:rsidRPr="008A5FE3">
        <w:rPr>
          <w:szCs w:val="28"/>
        </w:rPr>
        <w:fldChar w:fldCharType="begin"/>
      </w:r>
      <w:r w:rsidR="005069F5" w:rsidRPr="008A5FE3">
        <w:rPr>
          <w:szCs w:val="28"/>
        </w:rPr>
        <w:instrText xml:space="preserve"> REF _Ref7532001 \r \h </w:instrText>
      </w:r>
      <w:r w:rsidR="00286586" w:rsidRPr="008A5FE3">
        <w:rPr>
          <w:szCs w:val="28"/>
        </w:rPr>
        <w:instrText xml:space="preserve"> \* MERGEFORMAT </w:instrText>
      </w:r>
      <w:r w:rsidR="005069F5" w:rsidRPr="008A5FE3">
        <w:rPr>
          <w:szCs w:val="28"/>
        </w:rPr>
      </w:r>
      <w:r w:rsidR="005069F5" w:rsidRPr="008A5FE3">
        <w:rPr>
          <w:szCs w:val="28"/>
        </w:rPr>
        <w:fldChar w:fldCharType="separate"/>
      </w:r>
      <w:r w:rsidR="00727DED">
        <w:rPr>
          <w:szCs w:val="28"/>
        </w:rPr>
        <w:t>8.5.1.3</w:t>
      </w:r>
      <w:r w:rsidR="005069F5" w:rsidRPr="008A5FE3">
        <w:rPr>
          <w:szCs w:val="28"/>
        </w:rPr>
        <w:fldChar w:fldCharType="end"/>
      </w:r>
      <w:r w:rsidRPr="008A5FE3">
        <w:rPr>
          <w:szCs w:val="28"/>
        </w:rPr>
        <w:t>). The main difference is that all fields can be pre-filled from the registration database, and that the final declaration that the NETP is not registered for VAT in the European Union is not relevant and should be omitted (if the NETP becomes registered for VAT in the European Union, it should r</w:t>
      </w:r>
      <w:r w:rsidR="00F33601" w:rsidRPr="008A5FE3">
        <w:rPr>
          <w:szCs w:val="28"/>
        </w:rPr>
        <w:t>equest exclusion).</w:t>
      </w:r>
      <w:r w:rsidR="00D02A52" w:rsidRPr="008A5FE3">
        <w:rPr>
          <w:szCs w:val="28"/>
        </w:rPr>
        <w:t xml:space="preserve"> </w:t>
      </w:r>
      <w:r w:rsidR="00DD578A" w:rsidRPr="008A5FE3">
        <w:rPr>
          <w:szCs w:val="28"/>
        </w:rPr>
        <w:t>The commencement date should also be displayed and be amendable until the tenth day of the return period following the request date.</w:t>
      </w:r>
    </w:p>
    <w:p w14:paraId="20A4EEC1" w14:textId="77777777" w:rsidR="00882521" w:rsidRPr="008A5FE3" w:rsidRDefault="00882521" w:rsidP="00592C2B">
      <w:pPr>
        <w:rPr>
          <w:szCs w:val="28"/>
        </w:rPr>
      </w:pPr>
    </w:p>
    <w:p w14:paraId="56AC3333" w14:textId="7687551C" w:rsidR="00932527" w:rsidRPr="008A5FE3" w:rsidRDefault="00932527" w:rsidP="00932527">
      <w:pPr>
        <w:pStyle w:val="Antrat4"/>
        <w:rPr>
          <w:sz w:val="24"/>
          <w:szCs w:val="32"/>
        </w:rPr>
      </w:pPr>
      <w:bookmarkStart w:id="2273" w:name="_Ref4153558"/>
      <w:bookmarkStart w:id="2274" w:name="_Toc105088606"/>
      <w:r w:rsidRPr="008A5FE3">
        <w:rPr>
          <w:sz w:val="24"/>
          <w:szCs w:val="32"/>
        </w:rPr>
        <w:t>The Import Scheme</w:t>
      </w:r>
      <w:r w:rsidR="005D0D1B" w:rsidRPr="008A5FE3">
        <w:rPr>
          <w:sz w:val="24"/>
          <w:szCs w:val="32"/>
        </w:rPr>
        <w:t xml:space="preserve"> (NETP and Intermediary)</w:t>
      </w:r>
      <w:r w:rsidRPr="008A5FE3">
        <w:rPr>
          <w:sz w:val="24"/>
          <w:szCs w:val="32"/>
        </w:rPr>
        <w:t xml:space="preserve"> – Update of Registration Information</w:t>
      </w:r>
      <w:bookmarkEnd w:id="2273"/>
      <w:bookmarkEnd w:id="2274"/>
    </w:p>
    <w:p w14:paraId="1CAE9A7B" w14:textId="67C2E852" w:rsidR="00932527" w:rsidRPr="008A5FE3" w:rsidRDefault="00932527" w:rsidP="00932527">
      <w:pPr>
        <w:rPr>
          <w:szCs w:val="22"/>
        </w:rPr>
      </w:pPr>
      <w:r w:rsidRPr="008A5FE3">
        <w:rPr>
          <w:szCs w:val="28"/>
        </w:rPr>
        <w:t xml:space="preserve">The user interface for updating registration information very closely resembles the user interface for the initial application (refer to section </w:t>
      </w:r>
      <w:r w:rsidR="005069F5" w:rsidRPr="008A5FE3">
        <w:rPr>
          <w:szCs w:val="28"/>
        </w:rPr>
        <w:fldChar w:fldCharType="begin"/>
      </w:r>
      <w:r w:rsidR="005069F5" w:rsidRPr="008A5FE3">
        <w:rPr>
          <w:szCs w:val="28"/>
        </w:rPr>
        <w:instrText xml:space="preserve"> REF _Ref7532013 \r \h </w:instrText>
      </w:r>
      <w:r w:rsidR="00286586" w:rsidRPr="008A5FE3">
        <w:rPr>
          <w:szCs w:val="28"/>
        </w:rPr>
        <w:instrText xml:space="preserve"> \* MERGEFORMAT </w:instrText>
      </w:r>
      <w:r w:rsidR="005069F5" w:rsidRPr="008A5FE3">
        <w:rPr>
          <w:szCs w:val="28"/>
        </w:rPr>
      </w:r>
      <w:r w:rsidR="005069F5" w:rsidRPr="008A5FE3">
        <w:rPr>
          <w:szCs w:val="28"/>
        </w:rPr>
        <w:fldChar w:fldCharType="separate"/>
      </w:r>
      <w:r w:rsidR="00727DED">
        <w:rPr>
          <w:szCs w:val="28"/>
        </w:rPr>
        <w:t>8.5.1.4</w:t>
      </w:r>
      <w:r w:rsidR="005069F5" w:rsidRPr="008A5FE3">
        <w:rPr>
          <w:szCs w:val="28"/>
        </w:rPr>
        <w:fldChar w:fldCharType="end"/>
      </w:r>
      <w:r w:rsidR="005D0D1B" w:rsidRPr="008A5FE3">
        <w:rPr>
          <w:szCs w:val="28"/>
        </w:rPr>
        <w:t xml:space="preserve"> and </w:t>
      </w:r>
      <w:r w:rsidR="005D0D1B" w:rsidRPr="008A5FE3">
        <w:rPr>
          <w:szCs w:val="28"/>
        </w:rPr>
        <w:fldChar w:fldCharType="begin"/>
      </w:r>
      <w:r w:rsidR="005D0D1B" w:rsidRPr="008A5FE3">
        <w:rPr>
          <w:szCs w:val="28"/>
        </w:rPr>
        <w:instrText xml:space="preserve"> REF _Ref525119277 \r \h </w:instrText>
      </w:r>
      <w:r w:rsidR="00286586" w:rsidRPr="008A5FE3">
        <w:rPr>
          <w:szCs w:val="28"/>
        </w:rPr>
        <w:instrText xml:space="preserve"> \* MERGEFORMAT </w:instrText>
      </w:r>
      <w:r w:rsidR="005D0D1B" w:rsidRPr="008A5FE3">
        <w:rPr>
          <w:szCs w:val="28"/>
        </w:rPr>
      </w:r>
      <w:r w:rsidR="005D0D1B" w:rsidRPr="008A5FE3">
        <w:rPr>
          <w:szCs w:val="28"/>
        </w:rPr>
        <w:fldChar w:fldCharType="separate"/>
      </w:r>
      <w:r w:rsidR="00727DED">
        <w:rPr>
          <w:szCs w:val="28"/>
        </w:rPr>
        <w:t>8.5.1.5</w:t>
      </w:r>
      <w:r w:rsidR="005D0D1B" w:rsidRPr="008A5FE3">
        <w:rPr>
          <w:szCs w:val="28"/>
        </w:rPr>
        <w:fldChar w:fldCharType="end"/>
      </w:r>
      <w:r w:rsidRPr="008A5FE3">
        <w:rPr>
          <w:szCs w:val="28"/>
        </w:rPr>
        <w:t>). The main difference is that all fields can be pre-filled fr</w:t>
      </w:r>
      <w:r w:rsidRPr="008A5FE3">
        <w:rPr>
          <w:szCs w:val="22"/>
        </w:rPr>
        <w:t>om the registration database.</w:t>
      </w:r>
    </w:p>
    <w:p w14:paraId="1E64C8D1" w14:textId="72F57644" w:rsidR="00BD1A15" w:rsidRPr="008A5FE3" w:rsidRDefault="00BD1A15" w:rsidP="00932527">
      <w:pPr>
        <w:rPr>
          <w:szCs w:val="22"/>
        </w:rPr>
      </w:pPr>
      <w:r w:rsidRPr="008A5FE3">
        <w:rPr>
          <w:rFonts w:cs="Arial"/>
          <w:color w:val="000000"/>
          <w:szCs w:val="22"/>
          <w:shd w:val="clear" w:color="auto" w:fill="FFFFFF"/>
        </w:rPr>
        <w:t>The user interface should also display (read only) the registration request date, the registration decision date and the commencement date. </w:t>
      </w:r>
    </w:p>
    <w:p w14:paraId="03D42633" w14:textId="77777777" w:rsidR="00882521" w:rsidRPr="008A5FE3" w:rsidRDefault="00882521" w:rsidP="00932527">
      <w:pPr>
        <w:rPr>
          <w:szCs w:val="28"/>
        </w:rPr>
      </w:pPr>
    </w:p>
    <w:p w14:paraId="612140C2" w14:textId="3256FDBA" w:rsidR="00457B08" w:rsidRPr="008A5FE3" w:rsidRDefault="00457B08" w:rsidP="00DD11CD">
      <w:pPr>
        <w:pStyle w:val="Antrat3"/>
        <w:rPr>
          <w:sz w:val="24"/>
          <w:szCs w:val="28"/>
          <w:lang w:val="en-GB" w:eastAsia="en-GB"/>
        </w:rPr>
      </w:pPr>
      <w:bookmarkStart w:id="2275" w:name="_Toc105088607"/>
      <w:bookmarkStart w:id="2276" w:name="_Toc209159506"/>
      <w:r w:rsidRPr="008A5FE3">
        <w:rPr>
          <w:sz w:val="24"/>
          <w:szCs w:val="28"/>
          <w:lang w:val="en-GB" w:eastAsia="en-GB"/>
        </w:rPr>
        <w:t>VAT Return</w:t>
      </w:r>
      <w:bookmarkEnd w:id="2275"/>
      <w:bookmarkEnd w:id="2276"/>
    </w:p>
    <w:p w14:paraId="0BEE2BD2" w14:textId="26595C18" w:rsidR="00980725" w:rsidRPr="008A5FE3" w:rsidRDefault="00C36C4D" w:rsidP="00DD11CD">
      <w:pPr>
        <w:pStyle w:val="Antrat4"/>
        <w:rPr>
          <w:sz w:val="24"/>
          <w:szCs w:val="32"/>
        </w:rPr>
      </w:pPr>
      <w:bookmarkStart w:id="2277" w:name="_Toc105088608"/>
      <w:r w:rsidRPr="008A5FE3">
        <w:rPr>
          <w:sz w:val="24"/>
          <w:szCs w:val="32"/>
        </w:rPr>
        <w:t>All Schemes – C</w:t>
      </w:r>
      <w:r w:rsidR="00980725" w:rsidRPr="008A5FE3">
        <w:rPr>
          <w:sz w:val="24"/>
          <w:szCs w:val="32"/>
        </w:rPr>
        <w:t xml:space="preserve">ommon </w:t>
      </w:r>
      <w:r w:rsidRPr="008A5FE3">
        <w:rPr>
          <w:sz w:val="24"/>
          <w:szCs w:val="32"/>
        </w:rPr>
        <w:t>Elements</w:t>
      </w:r>
      <w:bookmarkEnd w:id="2277"/>
    </w:p>
    <w:p w14:paraId="00B0343A" w14:textId="77777777" w:rsidR="00361891" w:rsidRPr="008A5FE3" w:rsidRDefault="00361891" w:rsidP="00361891">
      <w:pPr>
        <w:rPr>
          <w:szCs w:val="28"/>
        </w:rPr>
      </w:pPr>
      <w:r w:rsidRPr="008A5FE3">
        <w:rPr>
          <w:szCs w:val="28"/>
        </w:rPr>
        <w:t xml:space="preserve">The following sections present the information that is common to all the special schemes. </w:t>
      </w:r>
    </w:p>
    <w:p w14:paraId="0D30E6CE" w14:textId="48A9D49F" w:rsidR="000C6369" w:rsidRPr="008A5FE3" w:rsidRDefault="00361891" w:rsidP="00361891">
      <w:pPr>
        <w:rPr>
          <w:szCs w:val="28"/>
        </w:rPr>
      </w:pPr>
      <w:r w:rsidRPr="008A5FE3">
        <w:rPr>
          <w:szCs w:val="28"/>
        </w:rPr>
        <w:t>It has to be noted that all mentions to “NETP” must be read as “NETP or, if applicable, the Intermediary acting on behalf of the NETP” in the context of the VAT return for the Import scheme.</w:t>
      </w:r>
    </w:p>
    <w:p w14:paraId="73CB00C2" w14:textId="6FCD026F" w:rsidR="00980725" w:rsidRPr="008A5FE3" w:rsidRDefault="00980725" w:rsidP="00361891">
      <w:pPr>
        <w:pStyle w:val="Antrat5"/>
        <w:rPr>
          <w:szCs w:val="28"/>
        </w:rPr>
      </w:pPr>
      <w:r w:rsidRPr="008A5FE3">
        <w:rPr>
          <w:szCs w:val="28"/>
        </w:rPr>
        <w:t>New VAT Return</w:t>
      </w:r>
    </w:p>
    <w:p w14:paraId="29D5029F" w14:textId="60AD922E" w:rsidR="00980725" w:rsidRPr="008A5FE3" w:rsidRDefault="00980725" w:rsidP="00361891">
      <w:pPr>
        <w:pStyle w:val="Antrat6"/>
      </w:pPr>
      <w:bookmarkStart w:id="2278" w:name="_Ref4592939"/>
      <w:r w:rsidRPr="008A5FE3">
        <w:t>Identification</w:t>
      </w:r>
      <w:bookmarkEnd w:id="2278"/>
    </w:p>
    <w:p w14:paraId="24F5C207" w14:textId="2DECD91F" w:rsidR="00C36C4D" w:rsidRPr="008A5FE3" w:rsidRDefault="00C36C4D" w:rsidP="00361891">
      <w:pPr>
        <w:keepNext/>
        <w:keepLines/>
        <w:rPr>
          <w:szCs w:val="28"/>
        </w:rPr>
      </w:pPr>
      <w:r w:rsidRPr="008A5FE3">
        <w:rPr>
          <w:szCs w:val="28"/>
        </w:rPr>
        <w:t>The Identification section provides identifying</w:t>
      </w:r>
      <w:r w:rsidR="00361891" w:rsidRPr="008A5FE3">
        <w:rPr>
          <w:szCs w:val="28"/>
        </w:rPr>
        <w:t xml:space="preserve"> common</w:t>
      </w:r>
      <w:r w:rsidRPr="008A5FE3">
        <w:rPr>
          <w:szCs w:val="28"/>
        </w:rPr>
        <w:t xml:space="preserve"> information about the VAT Return.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36C4D" w:rsidRPr="008A5FE3" w14:paraId="4E3560A2" w14:textId="77777777" w:rsidTr="00A72AB5">
        <w:trPr>
          <w:cantSplit/>
          <w:trHeight w:val="567"/>
          <w:tblHeader/>
          <w:jc w:val="center"/>
        </w:trPr>
        <w:tc>
          <w:tcPr>
            <w:tcW w:w="1945" w:type="pct"/>
            <w:shd w:val="clear" w:color="auto" w:fill="D9D9D9"/>
            <w:vAlign w:val="center"/>
          </w:tcPr>
          <w:p w14:paraId="03215D17" w14:textId="77777777" w:rsidR="00C36C4D" w:rsidRPr="008A5FE3" w:rsidRDefault="00C36C4D" w:rsidP="00A72AB5">
            <w:pPr>
              <w:spacing w:after="0"/>
              <w:jc w:val="left"/>
              <w:rPr>
                <w:b/>
                <w:szCs w:val="28"/>
              </w:rPr>
            </w:pPr>
            <w:r w:rsidRPr="008A5FE3">
              <w:rPr>
                <w:b/>
                <w:szCs w:val="28"/>
              </w:rPr>
              <w:t>Element</w:t>
            </w:r>
          </w:p>
        </w:tc>
        <w:tc>
          <w:tcPr>
            <w:tcW w:w="3055" w:type="pct"/>
            <w:shd w:val="clear" w:color="auto" w:fill="D9D9D9"/>
            <w:vAlign w:val="center"/>
          </w:tcPr>
          <w:p w14:paraId="31FCE6F7" w14:textId="77777777" w:rsidR="00C36C4D" w:rsidRPr="008A5FE3" w:rsidRDefault="00C36C4D" w:rsidP="00A72AB5">
            <w:pPr>
              <w:spacing w:after="0"/>
              <w:jc w:val="left"/>
              <w:rPr>
                <w:b/>
                <w:szCs w:val="28"/>
              </w:rPr>
            </w:pPr>
            <w:r w:rsidRPr="008A5FE3">
              <w:rPr>
                <w:b/>
                <w:szCs w:val="28"/>
              </w:rPr>
              <w:t>Note</w:t>
            </w:r>
          </w:p>
        </w:tc>
      </w:tr>
      <w:tr w:rsidR="00C36C4D" w:rsidRPr="008A5FE3" w14:paraId="7783A46E" w14:textId="77777777" w:rsidTr="00BF2728">
        <w:trPr>
          <w:cantSplit/>
          <w:trHeight w:val="231"/>
          <w:jc w:val="center"/>
        </w:trPr>
        <w:tc>
          <w:tcPr>
            <w:tcW w:w="1945" w:type="pct"/>
            <w:vAlign w:val="center"/>
          </w:tcPr>
          <w:p w14:paraId="70C8FB98" w14:textId="77777777" w:rsidR="00C36C4D" w:rsidRPr="008A5FE3" w:rsidRDefault="00C36C4D" w:rsidP="00A72AB5">
            <w:pPr>
              <w:spacing w:after="0"/>
              <w:jc w:val="left"/>
              <w:rPr>
                <w:szCs w:val="20"/>
              </w:rPr>
            </w:pPr>
            <w:r w:rsidRPr="008A5FE3">
              <w:rPr>
                <w:szCs w:val="20"/>
              </w:rPr>
              <w:t>Trader VAT Identification Number</w:t>
            </w:r>
          </w:p>
        </w:tc>
        <w:tc>
          <w:tcPr>
            <w:tcW w:w="3055" w:type="pct"/>
            <w:vAlign w:val="center"/>
          </w:tcPr>
          <w:p w14:paraId="6968E0C4" w14:textId="77777777" w:rsidR="00C36C4D" w:rsidRPr="008A5FE3" w:rsidRDefault="00C36C4D" w:rsidP="00A72AB5">
            <w:pPr>
              <w:spacing w:after="0"/>
              <w:jc w:val="left"/>
              <w:rPr>
                <w:szCs w:val="20"/>
              </w:rPr>
            </w:pPr>
            <w:r w:rsidRPr="008A5FE3">
              <w:rPr>
                <w:szCs w:val="20"/>
              </w:rPr>
              <w:t>This element reminds the person filling the form of the VAT Identification Number of the NETP.</w:t>
            </w:r>
          </w:p>
        </w:tc>
      </w:tr>
      <w:tr w:rsidR="00C36C4D" w:rsidRPr="008A5FE3" w14:paraId="18B62F61" w14:textId="77777777" w:rsidTr="00BF2728">
        <w:trPr>
          <w:cantSplit/>
          <w:trHeight w:val="231"/>
          <w:jc w:val="center"/>
        </w:trPr>
        <w:tc>
          <w:tcPr>
            <w:tcW w:w="1945" w:type="pct"/>
            <w:vAlign w:val="center"/>
          </w:tcPr>
          <w:p w14:paraId="1047F903" w14:textId="77777777" w:rsidR="00C36C4D" w:rsidRPr="008A5FE3" w:rsidRDefault="00C36C4D" w:rsidP="00A72AB5">
            <w:pPr>
              <w:spacing w:after="0"/>
              <w:jc w:val="left"/>
              <w:rPr>
                <w:szCs w:val="20"/>
              </w:rPr>
            </w:pPr>
            <w:r w:rsidRPr="008A5FE3">
              <w:rPr>
                <w:szCs w:val="20"/>
              </w:rPr>
              <w:t>Intermediary VAT Identification Number</w:t>
            </w:r>
          </w:p>
        </w:tc>
        <w:tc>
          <w:tcPr>
            <w:tcW w:w="3055" w:type="pct"/>
            <w:vAlign w:val="center"/>
          </w:tcPr>
          <w:p w14:paraId="70DB0778" w14:textId="6618E245" w:rsidR="00C36C4D" w:rsidRPr="008A5FE3" w:rsidRDefault="00C36C4D" w:rsidP="00A72AB5">
            <w:pPr>
              <w:spacing w:after="0"/>
              <w:jc w:val="left"/>
              <w:rPr>
                <w:szCs w:val="20"/>
                <w:u w:val="single"/>
              </w:rPr>
            </w:pPr>
            <w:r w:rsidRPr="008A5FE3">
              <w:rPr>
                <w:szCs w:val="20"/>
                <w:u w:val="single"/>
              </w:rPr>
              <w:t>The Import Scheme</w:t>
            </w:r>
          </w:p>
          <w:p w14:paraId="3428B50B" w14:textId="75524982" w:rsidR="00C36C4D" w:rsidRPr="008A5FE3" w:rsidRDefault="00C36C4D" w:rsidP="00A72AB5">
            <w:pPr>
              <w:spacing w:after="0"/>
              <w:jc w:val="left"/>
              <w:rPr>
                <w:szCs w:val="20"/>
              </w:rPr>
            </w:pPr>
            <w:r w:rsidRPr="008A5FE3">
              <w:rPr>
                <w:szCs w:val="20"/>
              </w:rPr>
              <w:t>This element highlights the VAT Identification Number of the Intermediary, if the NETP is represented by this Intermediary.</w:t>
            </w:r>
          </w:p>
        </w:tc>
      </w:tr>
      <w:tr w:rsidR="00C36C4D" w:rsidRPr="008A5FE3" w14:paraId="2C50B089" w14:textId="77777777" w:rsidTr="00BF2728">
        <w:trPr>
          <w:cantSplit/>
          <w:trHeight w:val="231"/>
          <w:jc w:val="center"/>
        </w:trPr>
        <w:tc>
          <w:tcPr>
            <w:tcW w:w="1945" w:type="pct"/>
            <w:vAlign w:val="center"/>
          </w:tcPr>
          <w:p w14:paraId="2044618D" w14:textId="77777777" w:rsidR="00C36C4D" w:rsidRPr="008A5FE3" w:rsidRDefault="00C36C4D" w:rsidP="00A72AB5">
            <w:pPr>
              <w:spacing w:after="0"/>
              <w:jc w:val="left"/>
              <w:rPr>
                <w:szCs w:val="20"/>
              </w:rPr>
            </w:pPr>
            <w:r w:rsidRPr="008A5FE3">
              <w:rPr>
                <w:szCs w:val="20"/>
              </w:rPr>
              <w:t>Company Name</w:t>
            </w:r>
          </w:p>
        </w:tc>
        <w:tc>
          <w:tcPr>
            <w:tcW w:w="3055" w:type="pct"/>
            <w:vAlign w:val="center"/>
          </w:tcPr>
          <w:p w14:paraId="7A5F125F" w14:textId="77777777" w:rsidR="00C36C4D" w:rsidRPr="008A5FE3" w:rsidRDefault="00C36C4D" w:rsidP="00A72AB5">
            <w:pPr>
              <w:spacing w:after="0"/>
              <w:jc w:val="left"/>
              <w:rPr>
                <w:szCs w:val="20"/>
              </w:rPr>
            </w:pPr>
            <w:r w:rsidRPr="008A5FE3">
              <w:rPr>
                <w:szCs w:val="20"/>
              </w:rPr>
              <w:t>This element reminds the person filling the form of the official name of the NETP.</w:t>
            </w:r>
          </w:p>
        </w:tc>
      </w:tr>
      <w:tr w:rsidR="00C36C4D" w:rsidRPr="008A5FE3" w14:paraId="2AA6354F" w14:textId="77777777" w:rsidTr="00BF2728">
        <w:trPr>
          <w:cantSplit/>
          <w:trHeight w:val="231"/>
          <w:jc w:val="center"/>
        </w:trPr>
        <w:tc>
          <w:tcPr>
            <w:tcW w:w="1945" w:type="pct"/>
            <w:vAlign w:val="center"/>
          </w:tcPr>
          <w:p w14:paraId="2E915282" w14:textId="77777777" w:rsidR="00C36C4D" w:rsidRPr="008A5FE3" w:rsidRDefault="00C36C4D" w:rsidP="00A72AB5">
            <w:pPr>
              <w:spacing w:after="0"/>
              <w:jc w:val="left"/>
              <w:rPr>
                <w:szCs w:val="20"/>
              </w:rPr>
            </w:pPr>
            <w:r w:rsidRPr="008A5FE3">
              <w:rPr>
                <w:szCs w:val="20"/>
              </w:rPr>
              <w:t>VAT Return period / Year</w:t>
            </w:r>
          </w:p>
        </w:tc>
        <w:tc>
          <w:tcPr>
            <w:tcW w:w="3055" w:type="pct"/>
            <w:vAlign w:val="center"/>
          </w:tcPr>
          <w:p w14:paraId="18171DCB" w14:textId="0E32E903" w:rsidR="00C36C4D" w:rsidRPr="008A5FE3" w:rsidRDefault="00C36C4D" w:rsidP="00A72AB5">
            <w:pPr>
              <w:spacing w:after="0"/>
              <w:jc w:val="left"/>
              <w:rPr>
                <w:szCs w:val="20"/>
              </w:rPr>
            </w:pPr>
            <w:r w:rsidRPr="008A5FE3">
              <w:rPr>
                <w:szCs w:val="20"/>
              </w:rPr>
              <w:t xml:space="preserve">The VAT Return period / year should allow </w:t>
            </w:r>
            <w:r w:rsidR="00361891" w:rsidRPr="008A5FE3">
              <w:rPr>
                <w:szCs w:val="20"/>
              </w:rPr>
              <w:t>return periods</w:t>
            </w:r>
            <w:r w:rsidRPr="008A5FE3">
              <w:rPr>
                <w:szCs w:val="20"/>
              </w:rPr>
              <w:t xml:space="preserve"> in the past in case the NETP has to submit a late return.</w:t>
            </w:r>
          </w:p>
          <w:p w14:paraId="49DEC30C" w14:textId="5B46218F" w:rsidR="00C36C4D" w:rsidRPr="008A5FE3" w:rsidRDefault="00C36C4D" w:rsidP="00A72AB5">
            <w:pPr>
              <w:spacing w:after="0"/>
              <w:jc w:val="left"/>
              <w:rPr>
                <w:szCs w:val="20"/>
              </w:rPr>
            </w:pPr>
            <w:r w:rsidRPr="008A5FE3">
              <w:rPr>
                <w:szCs w:val="20"/>
              </w:rPr>
              <w:t>It should default to the current month</w:t>
            </w:r>
            <w:r w:rsidR="00361891" w:rsidRPr="008A5FE3">
              <w:rPr>
                <w:szCs w:val="20"/>
              </w:rPr>
              <w:t>/year (Import scheme only)</w:t>
            </w:r>
            <w:r w:rsidRPr="008A5FE3">
              <w:rPr>
                <w:szCs w:val="20"/>
              </w:rPr>
              <w:t xml:space="preserve"> or quarter/year</w:t>
            </w:r>
            <w:r w:rsidR="00361891" w:rsidRPr="008A5FE3">
              <w:rPr>
                <w:szCs w:val="20"/>
              </w:rPr>
              <w:t xml:space="preserve"> (Union and non-Union scheme only)</w:t>
            </w:r>
            <w:r w:rsidRPr="008A5FE3">
              <w:rPr>
                <w:szCs w:val="20"/>
              </w:rPr>
              <w:t>.</w:t>
            </w:r>
          </w:p>
          <w:p w14:paraId="01ED7616" w14:textId="7582ABBC" w:rsidR="00C36C4D" w:rsidRPr="008A5FE3" w:rsidRDefault="00C36C4D" w:rsidP="00A72AB5">
            <w:pPr>
              <w:spacing w:after="0"/>
              <w:jc w:val="left"/>
              <w:rPr>
                <w:szCs w:val="20"/>
              </w:rPr>
            </w:pPr>
            <w:r w:rsidRPr="008A5FE3">
              <w:rPr>
                <w:szCs w:val="20"/>
              </w:rPr>
              <w:t xml:space="preserve">It should not permit entry of a future </w:t>
            </w:r>
            <w:r w:rsidR="00361891" w:rsidRPr="008A5FE3">
              <w:rPr>
                <w:szCs w:val="20"/>
              </w:rPr>
              <w:t>return period</w:t>
            </w:r>
            <w:r w:rsidRPr="008A5FE3">
              <w:rPr>
                <w:szCs w:val="20"/>
              </w:rPr>
              <w:t>.</w:t>
            </w:r>
          </w:p>
          <w:p w14:paraId="0DD7CB7D" w14:textId="3103310D" w:rsidR="00C36C4D" w:rsidRPr="008A5FE3" w:rsidRDefault="00C36C4D" w:rsidP="00A72AB5">
            <w:pPr>
              <w:spacing w:after="0"/>
              <w:jc w:val="left"/>
              <w:rPr>
                <w:szCs w:val="20"/>
              </w:rPr>
            </w:pPr>
            <w:r w:rsidRPr="008A5FE3">
              <w:rPr>
                <w:szCs w:val="20"/>
              </w:rPr>
              <w:t>In order to permit validation of the VAT Return in the form (for example, the VAT rates), other parts of the form could be disabled until the NETP has selected the relevant VAT Return period.</w:t>
            </w:r>
          </w:p>
        </w:tc>
      </w:tr>
      <w:tr w:rsidR="00C36C4D" w:rsidRPr="008A5FE3" w14:paraId="116FD294" w14:textId="77777777" w:rsidTr="00BF2728">
        <w:trPr>
          <w:cantSplit/>
          <w:trHeight w:val="2605"/>
          <w:jc w:val="center"/>
        </w:trPr>
        <w:tc>
          <w:tcPr>
            <w:tcW w:w="1945" w:type="pct"/>
            <w:vAlign w:val="center"/>
          </w:tcPr>
          <w:p w14:paraId="4557D956" w14:textId="77777777" w:rsidR="00C36C4D" w:rsidRPr="008A5FE3" w:rsidRDefault="00C36C4D" w:rsidP="00A72AB5">
            <w:pPr>
              <w:spacing w:after="0"/>
              <w:jc w:val="left"/>
              <w:rPr>
                <w:szCs w:val="20"/>
              </w:rPr>
            </w:pPr>
            <w:r w:rsidRPr="008A5FE3">
              <w:rPr>
                <w:szCs w:val="20"/>
              </w:rPr>
              <w:t>Start Date</w:t>
            </w:r>
          </w:p>
        </w:tc>
        <w:tc>
          <w:tcPr>
            <w:tcW w:w="3055" w:type="pct"/>
            <w:vMerge w:val="restart"/>
            <w:vAlign w:val="center"/>
          </w:tcPr>
          <w:p w14:paraId="56399693" w14:textId="6CFBD0E3" w:rsidR="00C36C4D" w:rsidRPr="008A5FE3" w:rsidRDefault="00D80516" w:rsidP="00A72AB5">
            <w:pPr>
              <w:spacing w:after="0"/>
              <w:jc w:val="left"/>
              <w:rPr>
                <w:szCs w:val="20"/>
              </w:rPr>
            </w:pPr>
            <w:r w:rsidRPr="00D80516">
              <w:rPr>
                <w:szCs w:val="20"/>
              </w:rPr>
              <w:t>The application should detect if the NETP submitting the VAT Return has changed MSID within the same scheme (Union or Import scheme) during the VAT Return period. The application should prompt the NETP to provide the Start and End date of the period concerned by the VAT Return (i.e. the part of the VAT Return period during which he was using the special scheme with the MSID).</w:t>
            </w:r>
          </w:p>
          <w:p w14:paraId="7A52798A" w14:textId="690BF14E" w:rsidR="00C36C4D" w:rsidRPr="008A5FE3" w:rsidRDefault="00C36C4D" w:rsidP="00A72AB5">
            <w:pPr>
              <w:spacing w:after="0"/>
              <w:jc w:val="left"/>
              <w:rPr>
                <w:szCs w:val="20"/>
              </w:rPr>
            </w:pPr>
            <w:r w:rsidRPr="008A5FE3">
              <w:rPr>
                <w:szCs w:val="20"/>
              </w:rPr>
              <w:t xml:space="preserve">The application should validate that the Start Date and End Date provided by the NETP agree with the registration/exclusion information. </w:t>
            </w:r>
          </w:p>
          <w:p w14:paraId="490D91CD" w14:textId="13899857" w:rsidR="00C36C4D" w:rsidRPr="008A5FE3" w:rsidRDefault="00C36C4D" w:rsidP="00A72AB5">
            <w:pPr>
              <w:spacing w:after="0"/>
              <w:jc w:val="left"/>
              <w:rPr>
                <w:szCs w:val="20"/>
              </w:rPr>
            </w:pPr>
            <w:r w:rsidRPr="008A5FE3">
              <w:rPr>
                <w:szCs w:val="20"/>
              </w:rPr>
              <w:t>For the VAT Return submitted to the former MSID:</w:t>
            </w:r>
          </w:p>
          <w:p w14:paraId="289F4A41" w14:textId="20A60F75" w:rsidR="00C36C4D" w:rsidRPr="008A5FE3" w:rsidRDefault="00C36C4D" w:rsidP="008138DA">
            <w:pPr>
              <w:pStyle w:val="Sraopastraipa"/>
              <w:numPr>
                <w:ilvl w:val="0"/>
                <w:numId w:val="145"/>
              </w:numPr>
              <w:spacing w:after="0"/>
              <w:jc w:val="left"/>
              <w:rPr>
                <w:szCs w:val="20"/>
              </w:rPr>
            </w:pPr>
            <w:r w:rsidRPr="008A5FE3">
              <w:rPr>
                <w:szCs w:val="20"/>
              </w:rPr>
              <w:t>Start date = The first day of the VAT Return period;</w:t>
            </w:r>
          </w:p>
          <w:p w14:paraId="01F05EDB" w14:textId="77777777" w:rsidR="00C36C4D" w:rsidRPr="008A5FE3" w:rsidRDefault="00C36C4D" w:rsidP="008138DA">
            <w:pPr>
              <w:pStyle w:val="Sraopastraipa"/>
              <w:numPr>
                <w:ilvl w:val="0"/>
                <w:numId w:val="145"/>
              </w:numPr>
              <w:spacing w:after="0"/>
              <w:jc w:val="left"/>
              <w:rPr>
                <w:szCs w:val="20"/>
              </w:rPr>
            </w:pPr>
            <w:r w:rsidRPr="008A5FE3">
              <w:rPr>
                <w:szCs w:val="20"/>
              </w:rPr>
              <w:t>End date = The day before the Exclusion Effective Date.</w:t>
            </w:r>
          </w:p>
          <w:p w14:paraId="7D73B6B8" w14:textId="1DABCAC8" w:rsidR="00C36C4D" w:rsidRPr="008A5FE3" w:rsidRDefault="00C36C4D" w:rsidP="00A72AB5">
            <w:pPr>
              <w:spacing w:after="0"/>
              <w:jc w:val="left"/>
              <w:rPr>
                <w:szCs w:val="20"/>
              </w:rPr>
            </w:pPr>
            <w:r w:rsidRPr="008A5FE3">
              <w:rPr>
                <w:szCs w:val="20"/>
              </w:rPr>
              <w:t>For the VAT Return submitted to the new MSID:</w:t>
            </w:r>
          </w:p>
          <w:p w14:paraId="5B35B5C4" w14:textId="77777777" w:rsidR="00C36C4D" w:rsidRPr="008A5FE3" w:rsidRDefault="00C36C4D" w:rsidP="008138DA">
            <w:pPr>
              <w:pStyle w:val="Sraopastraipa"/>
              <w:numPr>
                <w:ilvl w:val="0"/>
                <w:numId w:val="146"/>
              </w:numPr>
              <w:spacing w:after="0"/>
              <w:jc w:val="left"/>
              <w:rPr>
                <w:szCs w:val="20"/>
              </w:rPr>
            </w:pPr>
            <w:r w:rsidRPr="008A5FE3">
              <w:rPr>
                <w:szCs w:val="20"/>
              </w:rPr>
              <w:t>Start date = Commencement Date;</w:t>
            </w:r>
          </w:p>
          <w:p w14:paraId="368B19F6" w14:textId="628F14E0" w:rsidR="00C36C4D" w:rsidRPr="008A5FE3" w:rsidRDefault="00C36C4D" w:rsidP="008138DA">
            <w:pPr>
              <w:pStyle w:val="Sraopastraipa"/>
              <w:numPr>
                <w:ilvl w:val="0"/>
                <w:numId w:val="146"/>
              </w:numPr>
              <w:spacing w:after="0"/>
              <w:jc w:val="left"/>
              <w:rPr>
                <w:szCs w:val="20"/>
              </w:rPr>
            </w:pPr>
            <w:r w:rsidRPr="008A5FE3">
              <w:rPr>
                <w:szCs w:val="20"/>
              </w:rPr>
              <w:t>End date = Last day of the VAT Return period.</w:t>
            </w:r>
          </w:p>
        </w:tc>
      </w:tr>
      <w:tr w:rsidR="00C36C4D" w:rsidRPr="008A5FE3" w14:paraId="68EB41DE" w14:textId="77777777" w:rsidTr="00BF2728">
        <w:trPr>
          <w:cantSplit/>
          <w:trHeight w:val="231"/>
          <w:jc w:val="center"/>
        </w:trPr>
        <w:tc>
          <w:tcPr>
            <w:tcW w:w="1945" w:type="pct"/>
            <w:vAlign w:val="center"/>
          </w:tcPr>
          <w:p w14:paraId="09EE33F0" w14:textId="77777777" w:rsidR="00C36C4D" w:rsidRPr="008A5FE3" w:rsidRDefault="00C36C4D" w:rsidP="00A72AB5">
            <w:pPr>
              <w:spacing w:after="0"/>
              <w:jc w:val="left"/>
              <w:rPr>
                <w:szCs w:val="20"/>
              </w:rPr>
            </w:pPr>
            <w:r w:rsidRPr="008A5FE3">
              <w:rPr>
                <w:szCs w:val="20"/>
              </w:rPr>
              <w:t>End Date</w:t>
            </w:r>
          </w:p>
        </w:tc>
        <w:tc>
          <w:tcPr>
            <w:tcW w:w="3055" w:type="pct"/>
            <w:vMerge/>
            <w:vAlign w:val="center"/>
          </w:tcPr>
          <w:p w14:paraId="124B2C32" w14:textId="77777777" w:rsidR="00C36C4D" w:rsidRPr="008A5FE3" w:rsidRDefault="00C36C4D" w:rsidP="00361891">
            <w:pPr>
              <w:spacing w:before="60" w:after="60"/>
              <w:jc w:val="left"/>
              <w:rPr>
                <w:sz w:val="20"/>
                <w:szCs w:val="20"/>
              </w:rPr>
            </w:pPr>
          </w:p>
        </w:tc>
      </w:tr>
    </w:tbl>
    <w:p w14:paraId="3D6781B2" w14:textId="2A84CE29" w:rsidR="00980725" w:rsidRPr="008A5FE3" w:rsidRDefault="00C36C4D" w:rsidP="00980725">
      <w:pPr>
        <w:pStyle w:val="Antrat"/>
        <w:rPr>
          <w:rFonts w:cs="Arial"/>
          <w:szCs w:val="22"/>
        </w:rPr>
      </w:pPr>
      <w:bookmarkStart w:id="2279" w:name="_Toc105089229"/>
      <w:bookmarkStart w:id="2280" w:name="_Toc20915978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187</w:t>
      </w:r>
      <w:r w:rsidR="00ED0C1A" w:rsidRPr="008A5FE3">
        <w:rPr>
          <w:rFonts w:cs="Arial"/>
          <w:szCs w:val="22"/>
        </w:rPr>
        <w:fldChar w:fldCharType="end"/>
      </w:r>
      <w:r w:rsidRPr="008A5FE3">
        <w:rPr>
          <w:rFonts w:cs="Arial"/>
          <w:szCs w:val="22"/>
        </w:rPr>
        <w:t xml:space="preserve">: User Interface Guidelines All Schemes – VAT Return – Elements – </w:t>
      </w:r>
      <w:r w:rsidRPr="008A5FE3">
        <w:rPr>
          <w:rFonts w:cs="Arial"/>
          <w:szCs w:val="22"/>
        </w:rPr>
        <w:fldChar w:fldCharType="begin"/>
      </w:r>
      <w:r w:rsidRPr="008A5FE3">
        <w:rPr>
          <w:rFonts w:cs="Arial"/>
          <w:szCs w:val="22"/>
        </w:rPr>
        <w:instrText xml:space="preserve"> REF _Ref319672071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Identification</w:t>
      </w:r>
      <w:bookmarkEnd w:id="2279"/>
      <w:bookmarkEnd w:id="2280"/>
      <w:r w:rsidRPr="008A5FE3">
        <w:rPr>
          <w:rFonts w:cs="Arial"/>
          <w:szCs w:val="22"/>
        </w:rPr>
        <w:fldChar w:fldCharType="end"/>
      </w:r>
    </w:p>
    <w:p w14:paraId="4E331544" w14:textId="77777777" w:rsidR="00361891" w:rsidRPr="008A5FE3" w:rsidRDefault="00361891" w:rsidP="00361891">
      <w:pPr>
        <w:rPr>
          <w:szCs w:val="28"/>
        </w:rPr>
      </w:pPr>
    </w:p>
    <w:p w14:paraId="3C137CAD" w14:textId="77777777" w:rsidR="00980725" w:rsidRPr="008A5FE3" w:rsidRDefault="00980725" w:rsidP="00980725">
      <w:pPr>
        <w:pStyle w:val="Antrat6"/>
      </w:pPr>
      <w:bookmarkStart w:id="2281" w:name="_Ref4593209"/>
      <w:r w:rsidRPr="008A5FE3">
        <w:t>VAT Return Grand Total</w:t>
      </w:r>
      <w:bookmarkEnd w:id="2281"/>
      <w:r w:rsidRPr="008A5FE3">
        <w:t xml:space="preserve"> </w:t>
      </w:r>
    </w:p>
    <w:p w14:paraId="37381033" w14:textId="7EA1AB7B" w:rsidR="00361891" w:rsidRPr="008A5FE3" w:rsidRDefault="00980725" w:rsidP="00980725">
      <w:pPr>
        <w:rPr>
          <w:szCs w:val="22"/>
        </w:rPr>
      </w:pPr>
      <w:r w:rsidRPr="008A5FE3">
        <w:rPr>
          <w:szCs w:val="28"/>
        </w:rPr>
        <w:t>The component rep</w:t>
      </w:r>
      <w:r w:rsidRPr="008A5FE3">
        <w:rPr>
          <w:szCs w:val="22"/>
        </w:rPr>
        <w:t>resents the grand total for supplies of goods dispatched or transported form the Member State of identification to all Member State of consumption. The component is automatically calculated. The NETP must be able to override the calculation in case the actual grand total differs due to rounding.</w:t>
      </w:r>
    </w:p>
    <w:p w14:paraId="7D8C3A51" w14:textId="77777777" w:rsidR="00361891" w:rsidRPr="008A5FE3" w:rsidRDefault="00361891" w:rsidP="00980725">
      <w:pPr>
        <w:rPr>
          <w:szCs w:val="22"/>
        </w:rPr>
      </w:pPr>
    </w:p>
    <w:p w14:paraId="4D0E9B5E" w14:textId="014FB17C" w:rsidR="00980725" w:rsidRPr="008A5FE3" w:rsidRDefault="00980725" w:rsidP="00361891">
      <w:pPr>
        <w:pStyle w:val="Antrat6"/>
      </w:pPr>
      <w:bookmarkStart w:id="2282" w:name="_Ref4593242"/>
      <w:r w:rsidRPr="008A5FE3">
        <w:t>Correction to previous VAT Return (max. 3 years)</w:t>
      </w:r>
      <w:bookmarkEnd w:id="2282"/>
      <w:r w:rsidRPr="008A5FE3">
        <w:t xml:space="preserve"> </w:t>
      </w:r>
    </w:p>
    <w:p w14:paraId="446B4B0D" w14:textId="56A94A3F" w:rsidR="00980725" w:rsidRPr="008A5FE3" w:rsidRDefault="00980725" w:rsidP="00361891">
      <w:pPr>
        <w:keepNext/>
        <w:rPr>
          <w:szCs w:val="22"/>
        </w:rPr>
      </w:pPr>
      <w:r w:rsidRPr="008A5FE3">
        <w:rPr>
          <w:szCs w:val="28"/>
        </w:rPr>
        <w:t>The section allows the</w:t>
      </w:r>
      <w:r w:rsidRPr="008A5FE3">
        <w:rPr>
          <w:szCs w:val="22"/>
        </w:rPr>
        <w:t xml:space="preserve"> NETP to provide some corrections to previously submitted VAT Return (max. 3 year). The correction represents an adjustment to that VAT Return.</w:t>
      </w:r>
    </w:p>
    <w:p w14:paraId="632B0CC2" w14:textId="77777777" w:rsidR="00980725" w:rsidRPr="008A5FE3" w:rsidRDefault="00980725" w:rsidP="00980725">
      <w:pPr>
        <w:rPr>
          <w:szCs w:val="22"/>
        </w:rPr>
      </w:pPr>
      <w:r w:rsidRPr="008A5FE3">
        <w:rPr>
          <w:szCs w:val="22"/>
        </w:rPr>
        <w:t>It is worth noting that the correction does not contain particular Taxable Amounts. It only contains corrective VAT Amounts per MS of consumption.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980725" w:rsidRPr="008A5FE3" w14:paraId="6381F8A8" w14:textId="77777777" w:rsidTr="00A72AB5">
        <w:trPr>
          <w:cantSplit/>
          <w:trHeight w:val="567"/>
          <w:tblHeader/>
          <w:jc w:val="center"/>
        </w:trPr>
        <w:tc>
          <w:tcPr>
            <w:tcW w:w="1945" w:type="pct"/>
            <w:shd w:val="clear" w:color="auto" w:fill="D9D9D9"/>
            <w:vAlign w:val="center"/>
          </w:tcPr>
          <w:p w14:paraId="059562EB" w14:textId="77777777" w:rsidR="00980725" w:rsidRPr="008A5FE3" w:rsidRDefault="00980725"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4F008F30" w14:textId="77777777" w:rsidR="00980725" w:rsidRPr="008A5FE3" w:rsidRDefault="00980725" w:rsidP="00A72AB5">
            <w:pPr>
              <w:keepNext/>
              <w:spacing w:beforeAutospacing="1" w:after="0" w:afterAutospacing="1"/>
              <w:ind w:left="57" w:right="57"/>
              <w:jc w:val="left"/>
              <w:rPr>
                <w:b/>
                <w:szCs w:val="20"/>
              </w:rPr>
            </w:pPr>
            <w:r w:rsidRPr="008A5FE3">
              <w:rPr>
                <w:b/>
                <w:szCs w:val="20"/>
              </w:rPr>
              <w:t>Note</w:t>
            </w:r>
          </w:p>
        </w:tc>
      </w:tr>
      <w:tr w:rsidR="00980725" w:rsidRPr="008A5FE3" w14:paraId="18BCE6C1" w14:textId="77777777" w:rsidTr="00980725">
        <w:trPr>
          <w:cantSplit/>
          <w:trHeight w:val="231"/>
          <w:jc w:val="center"/>
        </w:trPr>
        <w:tc>
          <w:tcPr>
            <w:tcW w:w="1945" w:type="pct"/>
            <w:vAlign w:val="center"/>
          </w:tcPr>
          <w:p w14:paraId="0C2D252B" w14:textId="77777777" w:rsidR="00980725" w:rsidRPr="008A5FE3" w:rsidRDefault="00980725" w:rsidP="00A72AB5">
            <w:pPr>
              <w:spacing w:after="0"/>
              <w:jc w:val="left"/>
              <w:rPr>
                <w:szCs w:val="20"/>
              </w:rPr>
            </w:pPr>
            <w:r w:rsidRPr="008A5FE3">
              <w:rPr>
                <w:szCs w:val="20"/>
              </w:rPr>
              <w:t>VAT Return period / Year</w:t>
            </w:r>
          </w:p>
        </w:tc>
        <w:tc>
          <w:tcPr>
            <w:tcW w:w="3055" w:type="pct"/>
            <w:vAlign w:val="center"/>
          </w:tcPr>
          <w:p w14:paraId="3AF797D2" w14:textId="77777777" w:rsidR="00980725" w:rsidRPr="008A5FE3" w:rsidRDefault="00980725" w:rsidP="00A72AB5">
            <w:pPr>
              <w:keepNext/>
              <w:spacing w:after="0"/>
              <w:jc w:val="left"/>
              <w:rPr>
                <w:szCs w:val="20"/>
              </w:rPr>
            </w:pPr>
            <w:r w:rsidRPr="008A5FE3">
              <w:rPr>
                <w:szCs w:val="20"/>
              </w:rPr>
              <w:t>It should default to the preceding VAT Return period.</w:t>
            </w:r>
          </w:p>
          <w:p w14:paraId="47882BC7" w14:textId="77777777" w:rsidR="00980725" w:rsidRPr="008A5FE3" w:rsidRDefault="00980725" w:rsidP="00A72AB5">
            <w:pPr>
              <w:keepNext/>
              <w:spacing w:after="0"/>
              <w:jc w:val="left"/>
              <w:rPr>
                <w:szCs w:val="20"/>
              </w:rPr>
            </w:pPr>
            <w:r w:rsidRPr="008A5FE3">
              <w:rPr>
                <w:szCs w:val="20"/>
              </w:rPr>
              <w:t>It should not permit entry of the present or future VAT Return period.</w:t>
            </w:r>
          </w:p>
          <w:p w14:paraId="4E045EFD" w14:textId="77777777" w:rsidR="00980725" w:rsidRPr="008A5FE3" w:rsidRDefault="00980725" w:rsidP="00A72AB5">
            <w:pPr>
              <w:keepNext/>
              <w:keepLines/>
              <w:spacing w:beforeAutospacing="1" w:after="0" w:afterAutospacing="1"/>
              <w:ind w:right="57"/>
              <w:jc w:val="left"/>
              <w:rPr>
                <w:szCs w:val="20"/>
              </w:rPr>
            </w:pPr>
            <w:r w:rsidRPr="008A5FE3">
              <w:rPr>
                <w:szCs w:val="20"/>
              </w:rPr>
              <w:t xml:space="preserve">The VAT Return period has to be validated that the relevant VAT Return was submitted within the previous 3 years, not before. </w:t>
            </w:r>
          </w:p>
        </w:tc>
      </w:tr>
      <w:tr w:rsidR="00980725" w:rsidRPr="008A5FE3" w14:paraId="0DCF443E" w14:textId="77777777" w:rsidTr="00980725">
        <w:trPr>
          <w:cantSplit/>
          <w:trHeight w:val="231"/>
          <w:jc w:val="center"/>
        </w:trPr>
        <w:tc>
          <w:tcPr>
            <w:tcW w:w="1945" w:type="pct"/>
            <w:vAlign w:val="center"/>
          </w:tcPr>
          <w:p w14:paraId="21ED4199" w14:textId="77777777" w:rsidR="00980725" w:rsidRPr="008A5FE3" w:rsidRDefault="00980725" w:rsidP="00A72AB5">
            <w:pPr>
              <w:spacing w:after="0"/>
              <w:jc w:val="left"/>
              <w:rPr>
                <w:szCs w:val="20"/>
              </w:rPr>
            </w:pPr>
            <w:r w:rsidRPr="008A5FE3">
              <w:rPr>
                <w:szCs w:val="20"/>
              </w:rPr>
              <w:t>MS of Consumption</w:t>
            </w:r>
          </w:p>
        </w:tc>
        <w:tc>
          <w:tcPr>
            <w:tcW w:w="3055" w:type="pct"/>
            <w:vAlign w:val="center"/>
          </w:tcPr>
          <w:p w14:paraId="25FA4900" w14:textId="77777777" w:rsidR="00980725" w:rsidRPr="008A5FE3" w:rsidRDefault="00980725" w:rsidP="00A72AB5">
            <w:pPr>
              <w:keepNext/>
              <w:keepLines/>
              <w:spacing w:beforeAutospacing="1" w:after="0" w:afterAutospacing="1"/>
              <w:ind w:right="57"/>
              <w:jc w:val="left"/>
              <w:rPr>
                <w:szCs w:val="20"/>
              </w:rPr>
            </w:pPr>
            <w:r w:rsidRPr="008A5FE3">
              <w:rPr>
                <w:szCs w:val="20"/>
              </w:rPr>
              <w:t>This component should list all Member States.</w:t>
            </w:r>
          </w:p>
        </w:tc>
      </w:tr>
      <w:tr w:rsidR="00D9088E" w:rsidRPr="008A5FE3" w14:paraId="3C3C7B1A" w14:textId="77777777" w:rsidTr="00980A89">
        <w:trPr>
          <w:cantSplit/>
          <w:trHeight w:val="231"/>
          <w:jc w:val="center"/>
        </w:trPr>
        <w:tc>
          <w:tcPr>
            <w:tcW w:w="1945" w:type="pct"/>
            <w:vAlign w:val="center"/>
          </w:tcPr>
          <w:p w14:paraId="7C682F31" w14:textId="77777777" w:rsidR="00D9088E" w:rsidRPr="008A5FE3" w:rsidRDefault="00D9088E" w:rsidP="00A72AB5">
            <w:pPr>
              <w:keepNext/>
              <w:spacing w:after="0"/>
              <w:jc w:val="left"/>
              <w:rPr>
                <w:szCs w:val="20"/>
              </w:rPr>
            </w:pPr>
            <w:r w:rsidRPr="008A5FE3">
              <w:rPr>
                <w:szCs w:val="20"/>
              </w:rPr>
              <w:t>Total VAT Amount resulting from corrections of supplies</w:t>
            </w:r>
          </w:p>
        </w:tc>
        <w:tc>
          <w:tcPr>
            <w:tcW w:w="3055" w:type="pct"/>
            <w:vAlign w:val="center"/>
          </w:tcPr>
          <w:p w14:paraId="43E75832" w14:textId="77777777" w:rsidR="00D9088E" w:rsidRPr="008A5FE3" w:rsidRDefault="00D9088E" w:rsidP="00A72AB5">
            <w:pPr>
              <w:keepNext/>
              <w:spacing w:after="0"/>
              <w:jc w:val="left"/>
              <w:rPr>
                <w:szCs w:val="20"/>
              </w:rPr>
            </w:pPr>
            <w:r w:rsidRPr="008A5FE3">
              <w:rPr>
                <w:szCs w:val="20"/>
              </w:rPr>
              <w:t>This component should automatically calculate the corrective total VAT Amount for a specific MS of consumption and VAT Return period. The NETP must be able to override the calculation in case the actual amount of VAT corrections differs due to rounding.</w:t>
            </w:r>
          </w:p>
          <w:p w14:paraId="1D2F5780" w14:textId="77777777" w:rsidR="00D9088E" w:rsidRPr="008A5FE3" w:rsidRDefault="00D9088E" w:rsidP="00A72AB5">
            <w:pPr>
              <w:keepNext/>
              <w:spacing w:after="0"/>
              <w:jc w:val="left"/>
              <w:rPr>
                <w:szCs w:val="20"/>
              </w:rPr>
            </w:pPr>
            <w:r w:rsidRPr="008A5FE3">
              <w:rPr>
                <w:szCs w:val="20"/>
              </w:rPr>
              <w:t xml:space="preserve">The amount contains corrections at all VAT Rates / Types. </w:t>
            </w:r>
          </w:p>
        </w:tc>
      </w:tr>
      <w:tr w:rsidR="00980725" w:rsidRPr="008A5FE3" w14:paraId="66629EC1" w14:textId="77777777" w:rsidTr="00980725">
        <w:trPr>
          <w:cantSplit/>
          <w:trHeight w:val="231"/>
          <w:jc w:val="center"/>
        </w:trPr>
        <w:tc>
          <w:tcPr>
            <w:tcW w:w="1945" w:type="pct"/>
            <w:vAlign w:val="center"/>
          </w:tcPr>
          <w:p w14:paraId="3DFA8257" w14:textId="7D5E64AC" w:rsidR="00980725" w:rsidRPr="008A5FE3" w:rsidRDefault="00980725" w:rsidP="00A72AB5">
            <w:pPr>
              <w:spacing w:after="0"/>
              <w:jc w:val="left"/>
              <w:rPr>
                <w:szCs w:val="20"/>
              </w:rPr>
            </w:pPr>
            <w:r w:rsidRPr="008A5FE3">
              <w:rPr>
                <w:noProof/>
                <w:szCs w:val="28"/>
              </w:rPr>
              <w:drawing>
                <wp:inline distT="0" distB="0" distL="0" distR="0" wp14:anchorId="6FDB4ACA" wp14:editId="4AD11647">
                  <wp:extent cx="201245" cy="224466"/>
                  <wp:effectExtent l="0" t="0" r="889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03154" cy="226595"/>
                          </a:xfrm>
                          <a:prstGeom prst="rect">
                            <a:avLst/>
                          </a:prstGeom>
                        </pic:spPr>
                      </pic:pic>
                    </a:graphicData>
                  </a:graphic>
                </wp:inline>
              </w:drawing>
            </w:r>
          </w:p>
        </w:tc>
        <w:tc>
          <w:tcPr>
            <w:tcW w:w="3055" w:type="pct"/>
            <w:vAlign w:val="center"/>
          </w:tcPr>
          <w:p w14:paraId="4E67277C" w14:textId="2D07C297" w:rsidR="00980725" w:rsidRPr="008A5FE3" w:rsidRDefault="00980725" w:rsidP="00A72AB5">
            <w:pPr>
              <w:spacing w:after="0"/>
              <w:jc w:val="left"/>
              <w:rPr>
                <w:szCs w:val="20"/>
              </w:rPr>
            </w:pPr>
            <w:r w:rsidRPr="008A5FE3">
              <w:rPr>
                <w:szCs w:val="20"/>
              </w:rPr>
              <w:t>This component allows the NETP to remove a row from the table.</w:t>
            </w:r>
          </w:p>
        </w:tc>
      </w:tr>
      <w:tr w:rsidR="00980725" w:rsidRPr="008A5FE3" w14:paraId="2ECCF25D" w14:textId="77777777" w:rsidTr="00980725">
        <w:trPr>
          <w:cantSplit/>
          <w:trHeight w:val="231"/>
          <w:jc w:val="center"/>
        </w:trPr>
        <w:tc>
          <w:tcPr>
            <w:tcW w:w="1945" w:type="pct"/>
            <w:vAlign w:val="center"/>
          </w:tcPr>
          <w:p w14:paraId="707142BA" w14:textId="77777777" w:rsidR="00980725" w:rsidRPr="008A5FE3" w:rsidRDefault="00980725" w:rsidP="00A72AB5">
            <w:pPr>
              <w:spacing w:after="0"/>
              <w:jc w:val="left"/>
              <w:rPr>
                <w:szCs w:val="20"/>
              </w:rPr>
            </w:pPr>
            <w:r w:rsidRPr="008A5FE3">
              <w:rPr>
                <w:szCs w:val="20"/>
              </w:rPr>
              <w:t>Add Correction</w:t>
            </w:r>
          </w:p>
        </w:tc>
        <w:tc>
          <w:tcPr>
            <w:tcW w:w="3055" w:type="pct"/>
            <w:vAlign w:val="center"/>
          </w:tcPr>
          <w:p w14:paraId="4419D9FF" w14:textId="46422791" w:rsidR="00980725" w:rsidRPr="008A5FE3" w:rsidRDefault="00C5433D" w:rsidP="00A72AB5">
            <w:pPr>
              <w:spacing w:after="0"/>
              <w:jc w:val="left"/>
              <w:rPr>
                <w:szCs w:val="20"/>
              </w:rPr>
            </w:pPr>
            <w:r w:rsidRPr="008A5FE3">
              <w:rPr>
                <w:szCs w:val="20"/>
              </w:rPr>
              <w:t>This component allows the NETP to enter another line in the table to correct supplies to a different MS of consumption or the same MS of consumption related to another VAT Return period.</w:t>
            </w:r>
          </w:p>
        </w:tc>
      </w:tr>
    </w:tbl>
    <w:p w14:paraId="4132F2DC" w14:textId="250A80C4" w:rsidR="00980725" w:rsidRPr="008A5FE3" w:rsidRDefault="00980725" w:rsidP="00980725">
      <w:pPr>
        <w:pStyle w:val="Antrat"/>
        <w:rPr>
          <w:szCs w:val="22"/>
        </w:rPr>
      </w:pPr>
      <w:bookmarkStart w:id="2283" w:name="_Toc105089230"/>
      <w:bookmarkStart w:id="2284" w:name="_Toc20915978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188</w:t>
      </w:r>
      <w:r w:rsidR="00C90C72" w:rsidRPr="008A5FE3">
        <w:rPr>
          <w:noProof/>
          <w:szCs w:val="22"/>
        </w:rPr>
        <w:fldChar w:fldCharType="end"/>
      </w:r>
      <w:r w:rsidRPr="008A5FE3">
        <w:rPr>
          <w:szCs w:val="22"/>
        </w:rPr>
        <w:t xml:space="preserve">: User Interface Guidelines </w:t>
      </w:r>
      <w:r w:rsidR="00C36C4D" w:rsidRPr="008A5FE3">
        <w:rPr>
          <w:szCs w:val="22"/>
        </w:rPr>
        <w:t>All Schemes</w:t>
      </w:r>
      <w:r w:rsidRPr="008A5FE3">
        <w:rPr>
          <w:szCs w:val="22"/>
        </w:rPr>
        <w:t xml:space="preserve"> – VAT Return – Elements – Correction to previous VAT Return (max. 3 years)</w:t>
      </w:r>
      <w:bookmarkEnd w:id="2283"/>
      <w:bookmarkEnd w:id="2284"/>
    </w:p>
    <w:p w14:paraId="5A9BABBA" w14:textId="77777777" w:rsidR="00980725" w:rsidRPr="008A5FE3" w:rsidRDefault="00980725" w:rsidP="00980725">
      <w:pPr>
        <w:rPr>
          <w:szCs w:val="28"/>
        </w:rPr>
      </w:pPr>
    </w:p>
    <w:p w14:paraId="2117D531" w14:textId="63D7F397" w:rsidR="00980725" w:rsidRPr="008A5FE3" w:rsidRDefault="00980725" w:rsidP="00980725">
      <w:pPr>
        <w:pStyle w:val="Antrat6"/>
      </w:pPr>
      <w:bookmarkStart w:id="2285" w:name="_Ref4593231"/>
      <w:r w:rsidRPr="008A5FE3">
        <w:t>Balance of VAT due for each Member State of Consumption</w:t>
      </w:r>
      <w:bookmarkEnd w:id="2285"/>
    </w:p>
    <w:p w14:paraId="2A5A6B61" w14:textId="34296875" w:rsidR="00980725" w:rsidRPr="008A5FE3" w:rsidRDefault="00980725" w:rsidP="00980725">
      <w:pPr>
        <w:rPr>
          <w:szCs w:val="22"/>
        </w:rPr>
      </w:pPr>
      <w:r w:rsidRPr="008A5FE3">
        <w:rPr>
          <w:szCs w:val="28"/>
        </w:rPr>
        <w:t>The section declares the balance of VAT due for each MS of consumption listed either in the VAT Return or in the Correction to previo</w:t>
      </w:r>
      <w:r w:rsidRPr="008A5FE3">
        <w:rPr>
          <w:szCs w:val="22"/>
        </w:rPr>
        <w:t>us VAT Return sections. The system automatically calculates the balance for each listed MS of consumption. The NETP must be able to override the calculation in case the actual amount of VAT balance differs due to rounding.</w:t>
      </w:r>
    </w:p>
    <w:p w14:paraId="69D63304" w14:textId="77777777" w:rsidR="00980725" w:rsidRPr="008A5FE3" w:rsidRDefault="00980725" w:rsidP="00980725">
      <w:pPr>
        <w:rPr>
          <w:szCs w:val="22"/>
        </w:rPr>
      </w:pPr>
      <w:r w:rsidRPr="008A5FE3">
        <w:rPr>
          <w:szCs w:val="22"/>
        </w:rPr>
        <w:t xml:space="preserve">Please note that some of the calculated values can be negative – this happens if the value of VAT Return correction for a specific MS of consumption is higher than the declared value of the present VAT Return. </w:t>
      </w:r>
    </w:p>
    <w:p w14:paraId="597004EE" w14:textId="1FDDF97F" w:rsidR="00980725" w:rsidRPr="008A5FE3" w:rsidRDefault="00980725" w:rsidP="00980725">
      <w:pPr>
        <w:pStyle w:val="Antrat6"/>
      </w:pPr>
      <w:bookmarkStart w:id="2286" w:name="_Ref4593283"/>
      <w:r w:rsidRPr="008A5FE3">
        <w:t>Total Amount of VAT due</w:t>
      </w:r>
      <w:bookmarkEnd w:id="2286"/>
    </w:p>
    <w:p w14:paraId="397A0E8E" w14:textId="4EEAC67B" w:rsidR="00980725" w:rsidRPr="008A5FE3" w:rsidRDefault="00980725" w:rsidP="00980725">
      <w:pPr>
        <w:rPr>
          <w:szCs w:val="22"/>
        </w:rPr>
      </w:pPr>
      <w:r w:rsidRPr="008A5FE3">
        <w:rPr>
          <w:szCs w:val="28"/>
        </w:rPr>
        <w:t xml:space="preserve">The section declares the total amount </w:t>
      </w:r>
      <w:r w:rsidRPr="008A5FE3">
        <w:rPr>
          <w:szCs w:val="22"/>
        </w:rPr>
        <w:t>of VAT due for all involved MS of consumption. It simply sums up the balance VAT dues for each MS of consumption listed in section Balance of VAT due for each Member State of consumption. The component is automatically calculated. The NETP must be able to override the calculation in case the total VAT amount differs due to rounding.</w:t>
      </w:r>
    </w:p>
    <w:p w14:paraId="350D33DC" w14:textId="03FBD256" w:rsidR="00980725" w:rsidRPr="008A5FE3" w:rsidRDefault="00980725" w:rsidP="00980725">
      <w:pPr>
        <w:spacing w:before="120"/>
        <w:jc w:val="left"/>
        <w:rPr>
          <w:szCs w:val="22"/>
        </w:rPr>
      </w:pPr>
      <w:r w:rsidRPr="008A5FE3">
        <w:rPr>
          <w:szCs w:val="22"/>
        </w:rPr>
        <w:t>It is recommended to add a guidance in the Web Portal stating:</w:t>
      </w:r>
    </w:p>
    <w:p w14:paraId="568B4953" w14:textId="77777777" w:rsidR="00980725" w:rsidRPr="008A5FE3" w:rsidRDefault="00980725" w:rsidP="00980725">
      <w:pPr>
        <w:rPr>
          <w:i/>
          <w:szCs w:val="22"/>
        </w:rPr>
      </w:pPr>
      <w:r w:rsidRPr="008A5FE3">
        <w:rPr>
          <w:i/>
          <w:szCs w:val="22"/>
        </w:rPr>
        <w:t xml:space="preserve">“The information provided must be correct and consistent from a mathematical point of view. Please, check the VAT Rate/Type, the Taxable Amount and the VAT Amount fields for a specific Member State of consumption.” </w:t>
      </w:r>
    </w:p>
    <w:p w14:paraId="3888DD27" w14:textId="1FCB37AE" w:rsidR="00980725" w:rsidRPr="008A5FE3" w:rsidRDefault="00980725" w:rsidP="00980725">
      <w:pPr>
        <w:rPr>
          <w:szCs w:val="22"/>
        </w:rPr>
      </w:pPr>
      <w:r w:rsidRPr="008A5FE3">
        <w:rPr>
          <w:szCs w:val="22"/>
        </w:rPr>
        <w:t xml:space="preserve">The NETP would then be aware that the encoded information could contain errors and is invited to check the concerned fields. </w:t>
      </w:r>
    </w:p>
    <w:p w14:paraId="7598FF80" w14:textId="5223D35E" w:rsidR="00980725" w:rsidRPr="008A5FE3" w:rsidRDefault="00980725" w:rsidP="00980725">
      <w:pPr>
        <w:rPr>
          <w:szCs w:val="22"/>
        </w:rPr>
      </w:pPr>
      <w:r w:rsidRPr="008A5FE3">
        <w:rPr>
          <w:szCs w:val="22"/>
        </w:rPr>
        <w:t>The guidance does not affect the behaviour of the Web Portal and could be ignored by the NETP. It simply allows the trader to verify that from a mathematical point of view, no problematic value has been encoded such as a VAT Rate smaller than 1%.</w:t>
      </w:r>
    </w:p>
    <w:p w14:paraId="098EC5A4" w14:textId="50C619DA" w:rsidR="00980725" w:rsidRPr="008A5FE3" w:rsidRDefault="00980725" w:rsidP="00980725">
      <w:pPr>
        <w:pStyle w:val="Antrat6"/>
      </w:pPr>
      <w:bookmarkStart w:id="2287" w:name="_Ref4593304"/>
      <w:r w:rsidRPr="008A5FE3">
        <w:t>Buttons</w:t>
      </w:r>
      <w:bookmarkEnd w:id="2287"/>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888"/>
        <w:gridCol w:w="6182"/>
      </w:tblGrid>
      <w:tr w:rsidR="00980725" w:rsidRPr="008A5FE3" w14:paraId="2AB65741" w14:textId="77777777" w:rsidTr="00A72AB5">
        <w:trPr>
          <w:cantSplit/>
          <w:trHeight w:val="567"/>
          <w:tblHeader/>
          <w:jc w:val="center"/>
        </w:trPr>
        <w:tc>
          <w:tcPr>
            <w:tcW w:w="1592" w:type="pct"/>
            <w:shd w:val="clear" w:color="auto" w:fill="D9D9D9"/>
            <w:vAlign w:val="center"/>
          </w:tcPr>
          <w:p w14:paraId="4540ED09" w14:textId="77777777" w:rsidR="00980725" w:rsidRPr="008A5FE3" w:rsidRDefault="00980725" w:rsidP="00A72AB5">
            <w:pPr>
              <w:keepNext/>
              <w:spacing w:beforeAutospacing="1" w:after="0" w:afterAutospacing="1"/>
              <w:ind w:left="57" w:right="57"/>
              <w:jc w:val="left"/>
              <w:rPr>
                <w:b/>
                <w:szCs w:val="20"/>
              </w:rPr>
            </w:pPr>
            <w:r w:rsidRPr="008A5FE3">
              <w:rPr>
                <w:b/>
                <w:szCs w:val="20"/>
              </w:rPr>
              <w:t>Buttons</w:t>
            </w:r>
          </w:p>
        </w:tc>
        <w:tc>
          <w:tcPr>
            <w:tcW w:w="3408" w:type="pct"/>
            <w:shd w:val="clear" w:color="auto" w:fill="D9D9D9"/>
            <w:vAlign w:val="center"/>
          </w:tcPr>
          <w:p w14:paraId="66D23E8B" w14:textId="77777777" w:rsidR="00980725" w:rsidRPr="008A5FE3" w:rsidRDefault="00980725" w:rsidP="00A72AB5">
            <w:pPr>
              <w:keepNext/>
              <w:spacing w:beforeAutospacing="1" w:after="0" w:afterAutospacing="1"/>
              <w:ind w:left="57" w:right="57"/>
              <w:jc w:val="left"/>
              <w:rPr>
                <w:b/>
                <w:szCs w:val="20"/>
              </w:rPr>
            </w:pPr>
            <w:r w:rsidRPr="008A5FE3">
              <w:rPr>
                <w:b/>
                <w:szCs w:val="20"/>
              </w:rPr>
              <w:t>Note</w:t>
            </w:r>
          </w:p>
        </w:tc>
      </w:tr>
      <w:tr w:rsidR="00980725" w:rsidRPr="008A5FE3" w14:paraId="306B6FC5" w14:textId="77777777" w:rsidTr="00980725">
        <w:trPr>
          <w:cantSplit/>
          <w:trHeight w:val="231"/>
          <w:jc w:val="center"/>
        </w:trPr>
        <w:tc>
          <w:tcPr>
            <w:tcW w:w="1592" w:type="pct"/>
            <w:vAlign w:val="center"/>
          </w:tcPr>
          <w:p w14:paraId="303E1CA6" w14:textId="77777777" w:rsidR="00980725" w:rsidRPr="008A5FE3" w:rsidRDefault="00980725" w:rsidP="00A72AB5">
            <w:pPr>
              <w:spacing w:after="0"/>
              <w:jc w:val="left"/>
              <w:rPr>
                <w:szCs w:val="20"/>
              </w:rPr>
            </w:pPr>
            <w:r w:rsidRPr="008A5FE3">
              <w:rPr>
                <w:szCs w:val="20"/>
              </w:rPr>
              <w:t>Save</w:t>
            </w:r>
          </w:p>
        </w:tc>
        <w:tc>
          <w:tcPr>
            <w:tcW w:w="3408" w:type="pct"/>
            <w:vAlign w:val="center"/>
          </w:tcPr>
          <w:p w14:paraId="3D077E91" w14:textId="575C9A9B" w:rsidR="00980725" w:rsidRPr="008A5FE3" w:rsidRDefault="00980725" w:rsidP="00A72AB5">
            <w:pPr>
              <w:spacing w:after="0"/>
              <w:jc w:val="left"/>
              <w:rPr>
                <w:szCs w:val="20"/>
              </w:rPr>
            </w:pPr>
            <w:r w:rsidRPr="008A5FE3">
              <w:rPr>
                <w:szCs w:val="20"/>
              </w:rPr>
              <w:t>This component should allow the NETP to save the information it has entered temporarily and allow the NETP to come back later and continue the entry process. It could be implemented, for example, as a temporary save to the server or as a download to the local machine (requiring an upload to continue the entry).</w:t>
            </w:r>
          </w:p>
          <w:p w14:paraId="59DDE372" w14:textId="316D8252" w:rsidR="00980725" w:rsidRPr="008A5FE3" w:rsidRDefault="009308A4" w:rsidP="00A72AB5">
            <w:pPr>
              <w:spacing w:after="0"/>
              <w:jc w:val="left"/>
              <w:rPr>
                <w:szCs w:val="20"/>
              </w:rPr>
            </w:pPr>
            <w:r w:rsidRPr="008A5FE3">
              <w:rPr>
                <w:szCs w:val="20"/>
              </w:rPr>
              <w:t>Once the VAT Return has been submitted, the user is not allowed to update it.</w:t>
            </w:r>
          </w:p>
        </w:tc>
      </w:tr>
      <w:tr w:rsidR="00980725" w:rsidRPr="008A5FE3" w14:paraId="2891C8A1" w14:textId="77777777" w:rsidTr="00980725">
        <w:trPr>
          <w:cantSplit/>
          <w:trHeight w:val="231"/>
          <w:jc w:val="center"/>
        </w:trPr>
        <w:tc>
          <w:tcPr>
            <w:tcW w:w="1592" w:type="pct"/>
            <w:vAlign w:val="center"/>
          </w:tcPr>
          <w:p w14:paraId="24ABACDD" w14:textId="77777777" w:rsidR="00980725" w:rsidRPr="008A5FE3" w:rsidRDefault="00980725" w:rsidP="00A72AB5">
            <w:pPr>
              <w:spacing w:after="0"/>
              <w:jc w:val="left"/>
              <w:rPr>
                <w:szCs w:val="20"/>
              </w:rPr>
            </w:pPr>
            <w:r w:rsidRPr="008A5FE3">
              <w:rPr>
                <w:szCs w:val="20"/>
              </w:rPr>
              <w:t>Submit</w:t>
            </w:r>
          </w:p>
        </w:tc>
        <w:tc>
          <w:tcPr>
            <w:tcW w:w="3408" w:type="pct"/>
            <w:vAlign w:val="center"/>
          </w:tcPr>
          <w:p w14:paraId="69135B05" w14:textId="77777777" w:rsidR="00980725" w:rsidRPr="008A5FE3" w:rsidRDefault="00980725" w:rsidP="00A72AB5">
            <w:pPr>
              <w:spacing w:after="0"/>
              <w:jc w:val="left"/>
              <w:rPr>
                <w:szCs w:val="20"/>
              </w:rPr>
            </w:pPr>
            <w:r w:rsidRPr="008A5FE3">
              <w:rPr>
                <w:szCs w:val="20"/>
              </w:rPr>
              <w:t>This button formally submits the VAT Return to the MSID.</w:t>
            </w:r>
          </w:p>
          <w:p w14:paraId="2697CC9F" w14:textId="16A41DC1" w:rsidR="00980725" w:rsidRPr="008A5FE3" w:rsidRDefault="00980725" w:rsidP="00A72AB5">
            <w:pPr>
              <w:spacing w:after="0"/>
              <w:jc w:val="left"/>
              <w:rPr>
                <w:szCs w:val="20"/>
              </w:rPr>
            </w:pPr>
            <w:r w:rsidRPr="008A5FE3">
              <w:rPr>
                <w:szCs w:val="20"/>
              </w:rPr>
              <w:t xml:space="preserve">This button should not be accessible if the NETP has not input some data in at least one of the tables or some mandatory information is missing. Before the submission, the system provides some basic validations and cross-calculations. </w:t>
            </w:r>
          </w:p>
        </w:tc>
      </w:tr>
      <w:tr w:rsidR="00980725" w:rsidRPr="008A5FE3" w14:paraId="3D9468F9" w14:textId="77777777" w:rsidTr="00980725">
        <w:trPr>
          <w:cantSplit/>
          <w:trHeight w:val="231"/>
          <w:jc w:val="center"/>
        </w:trPr>
        <w:tc>
          <w:tcPr>
            <w:tcW w:w="1592" w:type="pct"/>
            <w:vAlign w:val="center"/>
          </w:tcPr>
          <w:p w14:paraId="7BCA8C4C" w14:textId="77777777" w:rsidR="00980725" w:rsidRPr="008A5FE3" w:rsidRDefault="00980725" w:rsidP="00A72AB5">
            <w:pPr>
              <w:keepNext/>
              <w:spacing w:after="0"/>
              <w:jc w:val="left"/>
              <w:rPr>
                <w:szCs w:val="20"/>
              </w:rPr>
            </w:pPr>
            <w:r w:rsidRPr="008A5FE3">
              <w:rPr>
                <w:szCs w:val="20"/>
              </w:rPr>
              <w:t>Cancel</w:t>
            </w:r>
          </w:p>
        </w:tc>
        <w:tc>
          <w:tcPr>
            <w:tcW w:w="3408" w:type="pct"/>
            <w:vAlign w:val="center"/>
          </w:tcPr>
          <w:p w14:paraId="24752836" w14:textId="311628BD" w:rsidR="00980725" w:rsidRPr="008A5FE3" w:rsidRDefault="00980725" w:rsidP="00A72AB5">
            <w:pPr>
              <w:keepNext/>
              <w:spacing w:after="0"/>
              <w:jc w:val="left"/>
              <w:rPr>
                <w:szCs w:val="20"/>
              </w:rPr>
            </w:pPr>
            <w:r w:rsidRPr="008A5FE3">
              <w:rPr>
                <w:szCs w:val="20"/>
              </w:rPr>
              <w:t xml:space="preserve">This button cancels the elaboration of VAT Return. The NETP has to be warned that all the data will be lost. </w:t>
            </w:r>
          </w:p>
        </w:tc>
      </w:tr>
    </w:tbl>
    <w:p w14:paraId="018BEBA2" w14:textId="58069675" w:rsidR="00980725" w:rsidRPr="008A5FE3" w:rsidRDefault="00980725" w:rsidP="00980725">
      <w:pPr>
        <w:pStyle w:val="Antrat"/>
        <w:keepLines/>
        <w:rPr>
          <w:rFonts w:cs="Arial"/>
          <w:szCs w:val="22"/>
        </w:rPr>
      </w:pPr>
      <w:bookmarkStart w:id="2288" w:name="_Toc105089231"/>
      <w:bookmarkStart w:id="2289" w:name="_Toc20915978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189</w:t>
      </w:r>
      <w:r w:rsidR="00ED0C1A" w:rsidRPr="008A5FE3">
        <w:rPr>
          <w:rFonts w:cs="Arial"/>
          <w:szCs w:val="22"/>
        </w:rPr>
        <w:fldChar w:fldCharType="end"/>
      </w:r>
      <w:r w:rsidRPr="008A5FE3">
        <w:rPr>
          <w:rFonts w:cs="Arial"/>
          <w:szCs w:val="22"/>
        </w:rPr>
        <w:t xml:space="preserve">: User Interface Guidelines </w:t>
      </w:r>
      <w:r w:rsidR="00C36C4D" w:rsidRPr="008A5FE3">
        <w:rPr>
          <w:szCs w:val="22"/>
        </w:rPr>
        <w:t>All Schemes</w:t>
      </w:r>
      <w:r w:rsidRPr="008A5FE3">
        <w:rPr>
          <w:rFonts w:cs="Arial"/>
          <w:szCs w:val="22"/>
        </w:rPr>
        <w:t xml:space="preserve"> – VAT Return – Elements – </w:t>
      </w:r>
      <w:r w:rsidRPr="008A5FE3">
        <w:rPr>
          <w:rFonts w:cs="Arial"/>
          <w:szCs w:val="22"/>
        </w:rPr>
        <w:fldChar w:fldCharType="begin"/>
      </w:r>
      <w:r w:rsidRPr="008A5FE3">
        <w:rPr>
          <w:rFonts w:cs="Arial"/>
          <w:szCs w:val="22"/>
        </w:rPr>
        <w:instrText xml:space="preserve"> REF _Ref319672069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Buttons</w:t>
      </w:r>
      <w:bookmarkEnd w:id="2288"/>
      <w:bookmarkEnd w:id="2289"/>
      <w:r w:rsidRPr="008A5FE3">
        <w:rPr>
          <w:rFonts w:cs="Arial"/>
          <w:szCs w:val="22"/>
        </w:rPr>
        <w:fldChar w:fldCharType="end"/>
      </w:r>
    </w:p>
    <w:p w14:paraId="71E8DF77" w14:textId="77777777" w:rsidR="00980725" w:rsidRPr="008A5FE3" w:rsidRDefault="00980725" w:rsidP="00980725">
      <w:pPr>
        <w:rPr>
          <w:szCs w:val="28"/>
        </w:rPr>
      </w:pPr>
    </w:p>
    <w:p w14:paraId="0DD1BAEA" w14:textId="7EE3FEE5" w:rsidR="00980725" w:rsidRPr="008A5FE3" w:rsidRDefault="00980725">
      <w:pPr>
        <w:pStyle w:val="Antrat5"/>
        <w:rPr>
          <w:szCs w:val="28"/>
        </w:rPr>
      </w:pPr>
      <w:r w:rsidRPr="008A5FE3">
        <w:rPr>
          <w:szCs w:val="28"/>
        </w:rPr>
        <w:t>Nil VAT Return</w:t>
      </w:r>
    </w:p>
    <w:p w14:paraId="42B47B59" w14:textId="05F50EFA" w:rsidR="00980725" w:rsidRPr="008A5FE3" w:rsidRDefault="00980725" w:rsidP="00980725">
      <w:pPr>
        <w:pStyle w:val="Antrat6"/>
      </w:pPr>
      <w:bookmarkStart w:id="2290" w:name="_Ref4593372"/>
      <w:r w:rsidRPr="008A5FE3">
        <w:t>Identification</w:t>
      </w:r>
      <w:bookmarkEnd w:id="2290"/>
    </w:p>
    <w:p w14:paraId="20ECD788" w14:textId="77777777" w:rsidR="00980725" w:rsidRPr="008A5FE3" w:rsidRDefault="00980725" w:rsidP="00980725">
      <w:pPr>
        <w:keepNext/>
        <w:keepLines/>
        <w:rPr>
          <w:szCs w:val="28"/>
        </w:rPr>
      </w:pPr>
      <w:r w:rsidRPr="008A5FE3">
        <w:rPr>
          <w:szCs w:val="28"/>
        </w:rPr>
        <w:t>The Identification section provides identifying information about the Nil VAT Return.</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980725" w:rsidRPr="008A5FE3" w14:paraId="3A0402C7" w14:textId="77777777" w:rsidTr="00A72AB5">
        <w:trPr>
          <w:cantSplit/>
          <w:trHeight w:val="567"/>
          <w:tblHeader/>
          <w:jc w:val="center"/>
        </w:trPr>
        <w:tc>
          <w:tcPr>
            <w:tcW w:w="1945" w:type="pct"/>
            <w:shd w:val="clear" w:color="auto" w:fill="D9D9D9"/>
            <w:vAlign w:val="center"/>
          </w:tcPr>
          <w:p w14:paraId="391539D9" w14:textId="77777777" w:rsidR="00980725" w:rsidRPr="008A5FE3" w:rsidRDefault="00980725" w:rsidP="00A72AB5">
            <w:pPr>
              <w:spacing w:after="0"/>
              <w:jc w:val="left"/>
              <w:rPr>
                <w:b/>
                <w:szCs w:val="28"/>
              </w:rPr>
            </w:pPr>
            <w:r w:rsidRPr="008A5FE3">
              <w:rPr>
                <w:b/>
                <w:szCs w:val="28"/>
              </w:rPr>
              <w:t>Element</w:t>
            </w:r>
          </w:p>
        </w:tc>
        <w:tc>
          <w:tcPr>
            <w:tcW w:w="3055" w:type="pct"/>
            <w:shd w:val="clear" w:color="auto" w:fill="D9D9D9"/>
            <w:vAlign w:val="center"/>
          </w:tcPr>
          <w:p w14:paraId="7E591192" w14:textId="77777777" w:rsidR="00980725" w:rsidRPr="008A5FE3" w:rsidRDefault="00980725" w:rsidP="00A72AB5">
            <w:pPr>
              <w:spacing w:after="0"/>
              <w:jc w:val="left"/>
              <w:rPr>
                <w:b/>
                <w:szCs w:val="28"/>
              </w:rPr>
            </w:pPr>
            <w:r w:rsidRPr="008A5FE3">
              <w:rPr>
                <w:b/>
                <w:szCs w:val="28"/>
              </w:rPr>
              <w:t>Note</w:t>
            </w:r>
          </w:p>
        </w:tc>
      </w:tr>
      <w:tr w:rsidR="00980725" w:rsidRPr="008A5FE3" w14:paraId="2C6CD792" w14:textId="77777777" w:rsidTr="00980725">
        <w:trPr>
          <w:cantSplit/>
          <w:trHeight w:val="231"/>
          <w:jc w:val="center"/>
        </w:trPr>
        <w:tc>
          <w:tcPr>
            <w:tcW w:w="1945" w:type="pct"/>
            <w:vAlign w:val="center"/>
          </w:tcPr>
          <w:p w14:paraId="46EB6622" w14:textId="77777777" w:rsidR="00980725" w:rsidRPr="008A5FE3" w:rsidRDefault="00980725" w:rsidP="00A72AB5">
            <w:pPr>
              <w:spacing w:after="0"/>
              <w:jc w:val="left"/>
              <w:rPr>
                <w:szCs w:val="20"/>
              </w:rPr>
            </w:pPr>
            <w:r w:rsidRPr="008A5FE3">
              <w:rPr>
                <w:szCs w:val="20"/>
              </w:rPr>
              <w:t>Trader VAT Identification Number</w:t>
            </w:r>
          </w:p>
        </w:tc>
        <w:tc>
          <w:tcPr>
            <w:tcW w:w="3055" w:type="pct"/>
            <w:vAlign w:val="center"/>
          </w:tcPr>
          <w:p w14:paraId="4FB9F806" w14:textId="77777777" w:rsidR="00980725" w:rsidRPr="008A5FE3" w:rsidRDefault="00980725" w:rsidP="00A72AB5">
            <w:pPr>
              <w:spacing w:after="0"/>
              <w:jc w:val="left"/>
              <w:rPr>
                <w:szCs w:val="20"/>
              </w:rPr>
            </w:pPr>
            <w:r w:rsidRPr="008A5FE3">
              <w:rPr>
                <w:szCs w:val="20"/>
              </w:rPr>
              <w:t>This element reminds the person filling the form of the VAT Identification Number of the NETP.</w:t>
            </w:r>
          </w:p>
        </w:tc>
      </w:tr>
      <w:tr w:rsidR="00980725" w:rsidRPr="008A5FE3" w14:paraId="71667A7A" w14:textId="77777777" w:rsidTr="00980725">
        <w:trPr>
          <w:cantSplit/>
          <w:trHeight w:val="231"/>
          <w:jc w:val="center"/>
        </w:trPr>
        <w:tc>
          <w:tcPr>
            <w:tcW w:w="1945" w:type="pct"/>
            <w:vAlign w:val="center"/>
          </w:tcPr>
          <w:p w14:paraId="6696CA43" w14:textId="77777777" w:rsidR="00980725" w:rsidRPr="008A5FE3" w:rsidRDefault="00980725" w:rsidP="00A72AB5">
            <w:pPr>
              <w:spacing w:after="0"/>
              <w:jc w:val="left"/>
              <w:rPr>
                <w:szCs w:val="20"/>
              </w:rPr>
            </w:pPr>
            <w:r w:rsidRPr="008A5FE3">
              <w:rPr>
                <w:szCs w:val="20"/>
              </w:rPr>
              <w:t>Intermediary VAT Identification Number</w:t>
            </w:r>
          </w:p>
        </w:tc>
        <w:tc>
          <w:tcPr>
            <w:tcW w:w="3055" w:type="pct"/>
            <w:vAlign w:val="center"/>
          </w:tcPr>
          <w:p w14:paraId="41DA5E75" w14:textId="77777777" w:rsidR="00980725" w:rsidRPr="008A5FE3" w:rsidRDefault="00980725" w:rsidP="00A72AB5">
            <w:pPr>
              <w:spacing w:after="0"/>
              <w:jc w:val="left"/>
              <w:rPr>
                <w:szCs w:val="20"/>
              </w:rPr>
            </w:pPr>
            <w:r w:rsidRPr="008A5FE3">
              <w:rPr>
                <w:szCs w:val="20"/>
              </w:rPr>
              <w:t>This element highlights the VAT Identification Number of the Intermediary, if the NETP is represented by this Intermediary.</w:t>
            </w:r>
          </w:p>
        </w:tc>
      </w:tr>
      <w:tr w:rsidR="00980725" w:rsidRPr="008A5FE3" w14:paraId="46178FAD" w14:textId="77777777" w:rsidTr="00980725">
        <w:trPr>
          <w:cantSplit/>
          <w:trHeight w:val="231"/>
          <w:jc w:val="center"/>
        </w:trPr>
        <w:tc>
          <w:tcPr>
            <w:tcW w:w="1945" w:type="pct"/>
            <w:vAlign w:val="center"/>
          </w:tcPr>
          <w:p w14:paraId="0375A192" w14:textId="77777777" w:rsidR="00980725" w:rsidRPr="008A5FE3" w:rsidRDefault="00980725" w:rsidP="00A72AB5">
            <w:pPr>
              <w:spacing w:after="0"/>
              <w:jc w:val="left"/>
              <w:rPr>
                <w:szCs w:val="20"/>
              </w:rPr>
            </w:pPr>
            <w:r w:rsidRPr="008A5FE3">
              <w:rPr>
                <w:szCs w:val="20"/>
              </w:rPr>
              <w:t>Company Name</w:t>
            </w:r>
          </w:p>
        </w:tc>
        <w:tc>
          <w:tcPr>
            <w:tcW w:w="3055" w:type="pct"/>
            <w:vAlign w:val="center"/>
          </w:tcPr>
          <w:p w14:paraId="52C40C45" w14:textId="77777777" w:rsidR="00980725" w:rsidRPr="008A5FE3" w:rsidRDefault="00980725" w:rsidP="00A72AB5">
            <w:pPr>
              <w:spacing w:after="0"/>
              <w:jc w:val="left"/>
              <w:rPr>
                <w:szCs w:val="20"/>
              </w:rPr>
            </w:pPr>
            <w:r w:rsidRPr="008A5FE3">
              <w:rPr>
                <w:szCs w:val="20"/>
              </w:rPr>
              <w:t>This element reminds the person filling the form of the official name of the NETP.</w:t>
            </w:r>
          </w:p>
        </w:tc>
      </w:tr>
      <w:tr w:rsidR="00980725" w:rsidRPr="008A5FE3" w14:paraId="311B7353" w14:textId="77777777" w:rsidTr="00980725">
        <w:trPr>
          <w:cantSplit/>
          <w:trHeight w:val="231"/>
          <w:jc w:val="center"/>
        </w:trPr>
        <w:tc>
          <w:tcPr>
            <w:tcW w:w="1945" w:type="pct"/>
            <w:vAlign w:val="center"/>
          </w:tcPr>
          <w:p w14:paraId="10EFCD2C" w14:textId="77777777" w:rsidR="00980725" w:rsidRPr="008A5FE3" w:rsidRDefault="00980725" w:rsidP="00A72AB5">
            <w:pPr>
              <w:spacing w:after="0"/>
              <w:jc w:val="left"/>
              <w:rPr>
                <w:szCs w:val="20"/>
              </w:rPr>
            </w:pPr>
            <w:r w:rsidRPr="008A5FE3">
              <w:rPr>
                <w:szCs w:val="20"/>
              </w:rPr>
              <w:t>VAT Return period / Year</w:t>
            </w:r>
          </w:p>
        </w:tc>
        <w:tc>
          <w:tcPr>
            <w:tcW w:w="3055" w:type="pct"/>
            <w:vAlign w:val="center"/>
          </w:tcPr>
          <w:p w14:paraId="5A9EC4FC" w14:textId="2110BBEE" w:rsidR="00980725" w:rsidRPr="008A5FE3" w:rsidRDefault="00980725" w:rsidP="00A72AB5">
            <w:pPr>
              <w:spacing w:after="0"/>
              <w:jc w:val="left"/>
              <w:rPr>
                <w:szCs w:val="20"/>
              </w:rPr>
            </w:pPr>
            <w:r w:rsidRPr="008A5FE3">
              <w:rPr>
                <w:szCs w:val="20"/>
              </w:rPr>
              <w:t>The VAT Return period / year relates to the tax period for which the NETP decided to submit a Nil VAT Return.</w:t>
            </w:r>
          </w:p>
          <w:p w14:paraId="46264F25" w14:textId="77777777" w:rsidR="009536B1" w:rsidRPr="008A5FE3" w:rsidRDefault="009536B1" w:rsidP="00A72AB5">
            <w:pPr>
              <w:spacing w:after="0"/>
              <w:jc w:val="left"/>
              <w:rPr>
                <w:szCs w:val="20"/>
              </w:rPr>
            </w:pPr>
            <w:r w:rsidRPr="008A5FE3">
              <w:rPr>
                <w:szCs w:val="20"/>
              </w:rPr>
              <w:t>It should default to the current month/year (Import scheme only) or quarter/year (Union and non-Union scheme only).</w:t>
            </w:r>
          </w:p>
          <w:p w14:paraId="197ED0C2" w14:textId="36A2B717" w:rsidR="00980725" w:rsidRPr="008A5FE3" w:rsidRDefault="00980725" w:rsidP="00A72AB5">
            <w:pPr>
              <w:spacing w:after="0"/>
              <w:jc w:val="left"/>
              <w:rPr>
                <w:szCs w:val="20"/>
              </w:rPr>
            </w:pPr>
            <w:r w:rsidRPr="008A5FE3">
              <w:rPr>
                <w:szCs w:val="20"/>
              </w:rPr>
              <w:t xml:space="preserve">It should not permit entry of a future </w:t>
            </w:r>
            <w:r w:rsidR="009536B1" w:rsidRPr="008A5FE3">
              <w:rPr>
                <w:szCs w:val="20"/>
              </w:rPr>
              <w:t>return period</w:t>
            </w:r>
            <w:r w:rsidRPr="008A5FE3">
              <w:rPr>
                <w:szCs w:val="20"/>
              </w:rPr>
              <w:t>.</w:t>
            </w:r>
          </w:p>
        </w:tc>
      </w:tr>
      <w:tr w:rsidR="00980725" w:rsidRPr="008A5FE3" w14:paraId="3DF78C99" w14:textId="77777777" w:rsidTr="00980725">
        <w:trPr>
          <w:cantSplit/>
          <w:trHeight w:val="2605"/>
          <w:jc w:val="center"/>
        </w:trPr>
        <w:tc>
          <w:tcPr>
            <w:tcW w:w="1945" w:type="pct"/>
            <w:vAlign w:val="center"/>
          </w:tcPr>
          <w:p w14:paraId="0524109F" w14:textId="77777777" w:rsidR="00980725" w:rsidRPr="008A5FE3" w:rsidRDefault="00980725" w:rsidP="00A72AB5">
            <w:pPr>
              <w:spacing w:after="0"/>
              <w:jc w:val="left"/>
              <w:rPr>
                <w:szCs w:val="20"/>
              </w:rPr>
            </w:pPr>
            <w:r w:rsidRPr="008A5FE3">
              <w:rPr>
                <w:szCs w:val="20"/>
              </w:rPr>
              <w:t>Start Date</w:t>
            </w:r>
          </w:p>
        </w:tc>
        <w:tc>
          <w:tcPr>
            <w:tcW w:w="3055" w:type="pct"/>
            <w:vMerge w:val="restart"/>
            <w:vAlign w:val="center"/>
          </w:tcPr>
          <w:p w14:paraId="5BEA429A" w14:textId="3679CB3E" w:rsidR="00D80516" w:rsidRPr="00D80516" w:rsidRDefault="00D80516" w:rsidP="00D80516">
            <w:pPr>
              <w:spacing w:after="0"/>
              <w:jc w:val="left"/>
              <w:rPr>
                <w:szCs w:val="20"/>
              </w:rPr>
            </w:pPr>
            <w:r w:rsidRPr="00D80516">
              <w:rPr>
                <w:szCs w:val="20"/>
              </w:rPr>
              <w:t>The application should detect if the NETP submitting the Nil VAT Return has changed MSID within the same scheme (Union or Import scheme) during the VAT Return period.  The application should prompt the NETP to provide the Start and End date of the period concerned by the Nil VAT Return (i.e. the part of the VAT Return period during which he was using the special scheme with the MSID).</w:t>
            </w:r>
          </w:p>
          <w:p w14:paraId="7BD358D9" w14:textId="53FE61CB" w:rsidR="00980725" w:rsidRPr="008A5FE3" w:rsidRDefault="00D80516" w:rsidP="00A72AB5">
            <w:pPr>
              <w:spacing w:after="0"/>
              <w:jc w:val="left"/>
              <w:rPr>
                <w:szCs w:val="20"/>
              </w:rPr>
            </w:pPr>
            <w:r w:rsidRPr="00D80516">
              <w:rPr>
                <w:szCs w:val="20"/>
              </w:rPr>
              <w:t xml:space="preserve">The application should validate that the Start Date and </w:t>
            </w:r>
            <w:r w:rsidR="00A63009" w:rsidRPr="00D80516">
              <w:rPr>
                <w:szCs w:val="20"/>
              </w:rPr>
              <w:t>e</w:t>
            </w:r>
            <w:r w:rsidRPr="00D80516">
              <w:rPr>
                <w:szCs w:val="20"/>
              </w:rPr>
              <w:t>nd Date provided by the NETP agree with the registration/exclusion information</w:t>
            </w:r>
            <w:r w:rsidR="00980725" w:rsidRPr="008A5FE3">
              <w:rPr>
                <w:szCs w:val="20"/>
              </w:rPr>
              <w:t xml:space="preserve">. </w:t>
            </w:r>
          </w:p>
          <w:p w14:paraId="76046F8B" w14:textId="1BFFFBB9" w:rsidR="00980725" w:rsidRPr="008A5FE3" w:rsidRDefault="00980725" w:rsidP="00A72AB5">
            <w:pPr>
              <w:spacing w:after="0"/>
              <w:jc w:val="left"/>
              <w:rPr>
                <w:szCs w:val="20"/>
              </w:rPr>
            </w:pPr>
            <w:r w:rsidRPr="008A5FE3">
              <w:rPr>
                <w:szCs w:val="20"/>
              </w:rPr>
              <w:t>For the Nil VAT Return submitted to the former MSID:</w:t>
            </w:r>
          </w:p>
          <w:p w14:paraId="23382B4C" w14:textId="4668B9E1" w:rsidR="00980725" w:rsidRPr="008A5FE3" w:rsidRDefault="00980725" w:rsidP="008138DA">
            <w:pPr>
              <w:pStyle w:val="Sraopastraipa"/>
              <w:numPr>
                <w:ilvl w:val="0"/>
                <w:numId w:val="147"/>
              </w:numPr>
              <w:spacing w:after="0"/>
              <w:jc w:val="left"/>
              <w:rPr>
                <w:szCs w:val="20"/>
              </w:rPr>
            </w:pPr>
            <w:r w:rsidRPr="008A5FE3">
              <w:rPr>
                <w:szCs w:val="20"/>
              </w:rPr>
              <w:t>Start date = The first day of the VAT Return period;</w:t>
            </w:r>
          </w:p>
          <w:p w14:paraId="3CE1C991" w14:textId="77777777" w:rsidR="00980725" w:rsidRPr="008A5FE3" w:rsidRDefault="00980725" w:rsidP="008138DA">
            <w:pPr>
              <w:pStyle w:val="Sraopastraipa"/>
              <w:numPr>
                <w:ilvl w:val="0"/>
                <w:numId w:val="147"/>
              </w:numPr>
              <w:spacing w:after="0"/>
              <w:jc w:val="left"/>
              <w:rPr>
                <w:szCs w:val="20"/>
              </w:rPr>
            </w:pPr>
            <w:r w:rsidRPr="008A5FE3">
              <w:rPr>
                <w:szCs w:val="20"/>
              </w:rPr>
              <w:t>End date = The day before the Exclusion Effective Date.</w:t>
            </w:r>
          </w:p>
          <w:p w14:paraId="3CFE9A0A" w14:textId="3AAFC621" w:rsidR="00980725" w:rsidRPr="008A5FE3" w:rsidRDefault="00980725" w:rsidP="00A72AB5">
            <w:pPr>
              <w:spacing w:after="0"/>
              <w:jc w:val="left"/>
              <w:rPr>
                <w:szCs w:val="20"/>
              </w:rPr>
            </w:pPr>
            <w:r w:rsidRPr="008A5FE3">
              <w:rPr>
                <w:szCs w:val="20"/>
              </w:rPr>
              <w:t>For the Nil VAT Return submitted to the new MSID:</w:t>
            </w:r>
          </w:p>
          <w:p w14:paraId="0E684DB9" w14:textId="77777777" w:rsidR="00980725" w:rsidRPr="008A5FE3" w:rsidRDefault="00980725" w:rsidP="008138DA">
            <w:pPr>
              <w:pStyle w:val="Sraopastraipa"/>
              <w:numPr>
                <w:ilvl w:val="0"/>
                <w:numId w:val="148"/>
              </w:numPr>
              <w:spacing w:after="0"/>
              <w:jc w:val="left"/>
              <w:rPr>
                <w:szCs w:val="20"/>
              </w:rPr>
            </w:pPr>
            <w:r w:rsidRPr="008A5FE3">
              <w:rPr>
                <w:szCs w:val="20"/>
              </w:rPr>
              <w:t>Start date = Commencement Date;</w:t>
            </w:r>
          </w:p>
          <w:p w14:paraId="527A6EC0" w14:textId="0450AE38" w:rsidR="00980725" w:rsidRPr="008A5FE3" w:rsidRDefault="00980725" w:rsidP="008138DA">
            <w:pPr>
              <w:pStyle w:val="Sraopastraipa"/>
              <w:numPr>
                <w:ilvl w:val="0"/>
                <w:numId w:val="148"/>
              </w:numPr>
              <w:spacing w:after="0"/>
              <w:jc w:val="left"/>
              <w:rPr>
                <w:szCs w:val="20"/>
              </w:rPr>
            </w:pPr>
            <w:r w:rsidRPr="008A5FE3">
              <w:rPr>
                <w:szCs w:val="20"/>
              </w:rPr>
              <w:t>End date = Last day of the VAT Return period.</w:t>
            </w:r>
          </w:p>
        </w:tc>
      </w:tr>
      <w:tr w:rsidR="00980725" w:rsidRPr="008A5FE3" w14:paraId="4C908738" w14:textId="77777777" w:rsidTr="00980725">
        <w:trPr>
          <w:cantSplit/>
          <w:trHeight w:val="231"/>
          <w:jc w:val="center"/>
        </w:trPr>
        <w:tc>
          <w:tcPr>
            <w:tcW w:w="1945" w:type="pct"/>
            <w:vAlign w:val="center"/>
          </w:tcPr>
          <w:p w14:paraId="5CD9A30C" w14:textId="77777777" w:rsidR="00980725" w:rsidRPr="008A5FE3" w:rsidRDefault="00980725" w:rsidP="00A72AB5">
            <w:pPr>
              <w:spacing w:after="0"/>
              <w:jc w:val="left"/>
              <w:rPr>
                <w:szCs w:val="20"/>
              </w:rPr>
            </w:pPr>
            <w:r w:rsidRPr="008A5FE3">
              <w:rPr>
                <w:szCs w:val="20"/>
              </w:rPr>
              <w:t>End Date</w:t>
            </w:r>
          </w:p>
        </w:tc>
        <w:tc>
          <w:tcPr>
            <w:tcW w:w="3055" w:type="pct"/>
            <w:vMerge/>
            <w:vAlign w:val="center"/>
          </w:tcPr>
          <w:p w14:paraId="2450D88E" w14:textId="77777777" w:rsidR="00980725" w:rsidRPr="008A5FE3" w:rsidRDefault="00980725" w:rsidP="00980725">
            <w:pPr>
              <w:keepNext/>
              <w:spacing w:before="60" w:after="60"/>
              <w:jc w:val="left"/>
              <w:rPr>
                <w:sz w:val="20"/>
                <w:szCs w:val="20"/>
              </w:rPr>
            </w:pPr>
          </w:p>
        </w:tc>
      </w:tr>
    </w:tbl>
    <w:p w14:paraId="5FA03BB2" w14:textId="1349C510" w:rsidR="00980725" w:rsidRPr="008A5FE3" w:rsidRDefault="00980725" w:rsidP="00980725">
      <w:pPr>
        <w:pStyle w:val="Antrat"/>
        <w:rPr>
          <w:szCs w:val="22"/>
        </w:rPr>
      </w:pPr>
      <w:bookmarkStart w:id="2291" w:name="_Toc105089232"/>
      <w:bookmarkStart w:id="2292" w:name="_Toc20915978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190</w:t>
      </w:r>
      <w:r w:rsidR="00ED0C1A" w:rsidRPr="008A5FE3">
        <w:rPr>
          <w:rFonts w:cs="Arial"/>
          <w:szCs w:val="22"/>
        </w:rPr>
        <w:fldChar w:fldCharType="end"/>
      </w:r>
      <w:r w:rsidRPr="008A5FE3">
        <w:rPr>
          <w:rFonts w:cs="Arial"/>
          <w:szCs w:val="22"/>
        </w:rPr>
        <w:t xml:space="preserve">: User Interface Guidelines </w:t>
      </w:r>
      <w:r w:rsidR="00C36C4D" w:rsidRPr="008A5FE3">
        <w:rPr>
          <w:szCs w:val="22"/>
        </w:rPr>
        <w:t>All Schemes</w:t>
      </w:r>
      <w:r w:rsidRPr="008A5FE3">
        <w:rPr>
          <w:rFonts w:cs="Arial"/>
          <w:szCs w:val="22"/>
        </w:rPr>
        <w:t xml:space="preserve"> – </w:t>
      </w:r>
      <w:r w:rsidRPr="008A5FE3">
        <w:rPr>
          <w:szCs w:val="22"/>
        </w:rPr>
        <w:t xml:space="preserve">Nil </w:t>
      </w:r>
      <w:r w:rsidRPr="008A5FE3">
        <w:rPr>
          <w:rFonts w:cs="Arial"/>
          <w:szCs w:val="22"/>
        </w:rPr>
        <w:t xml:space="preserve">VAT Return – Elements – </w:t>
      </w:r>
      <w:r w:rsidRPr="008A5FE3">
        <w:rPr>
          <w:szCs w:val="22"/>
        </w:rPr>
        <w:t>Identification</w:t>
      </w:r>
      <w:bookmarkEnd w:id="2291"/>
      <w:bookmarkEnd w:id="2292"/>
    </w:p>
    <w:p w14:paraId="211EF907" w14:textId="77777777" w:rsidR="00980725" w:rsidRPr="008A5FE3" w:rsidRDefault="00980725" w:rsidP="00980725">
      <w:pPr>
        <w:rPr>
          <w:szCs w:val="28"/>
        </w:rPr>
      </w:pPr>
    </w:p>
    <w:p w14:paraId="3C444175" w14:textId="55BCADD1" w:rsidR="00980725" w:rsidRPr="008A5FE3" w:rsidRDefault="00980725" w:rsidP="00980725">
      <w:pPr>
        <w:pStyle w:val="Antrat6"/>
      </w:pPr>
      <w:bookmarkStart w:id="2293" w:name="_Ref4593388"/>
      <w:r w:rsidRPr="008A5FE3">
        <w:t>Buttons</w:t>
      </w:r>
      <w:bookmarkEnd w:id="2293"/>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888"/>
        <w:gridCol w:w="6182"/>
      </w:tblGrid>
      <w:tr w:rsidR="00980725" w:rsidRPr="008A5FE3" w14:paraId="5F892E5B" w14:textId="77777777" w:rsidTr="00A72AB5">
        <w:trPr>
          <w:cantSplit/>
          <w:trHeight w:val="567"/>
          <w:tblHeader/>
          <w:jc w:val="center"/>
        </w:trPr>
        <w:tc>
          <w:tcPr>
            <w:tcW w:w="1592" w:type="pct"/>
            <w:shd w:val="clear" w:color="auto" w:fill="D9D9D9"/>
            <w:vAlign w:val="center"/>
          </w:tcPr>
          <w:p w14:paraId="218FFD06" w14:textId="77777777" w:rsidR="00980725" w:rsidRPr="008A5FE3" w:rsidRDefault="00980725" w:rsidP="00A72AB5">
            <w:pPr>
              <w:keepNext/>
              <w:spacing w:beforeAutospacing="1" w:after="0" w:afterAutospacing="1"/>
              <w:ind w:left="57" w:right="57"/>
              <w:jc w:val="left"/>
              <w:rPr>
                <w:b/>
                <w:szCs w:val="20"/>
              </w:rPr>
            </w:pPr>
            <w:r w:rsidRPr="008A5FE3">
              <w:rPr>
                <w:b/>
                <w:szCs w:val="20"/>
              </w:rPr>
              <w:t>Buttons</w:t>
            </w:r>
          </w:p>
        </w:tc>
        <w:tc>
          <w:tcPr>
            <w:tcW w:w="3408" w:type="pct"/>
            <w:shd w:val="clear" w:color="auto" w:fill="D9D9D9"/>
            <w:vAlign w:val="center"/>
          </w:tcPr>
          <w:p w14:paraId="2BEA88A7" w14:textId="77777777" w:rsidR="00980725" w:rsidRPr="008A5FE3" w:rsidRDefault="00980725" w:rsidP="00A72AB5">
            <w:pPr>
              <w:keepNext/>
              <w:spacing w:beforeAutospacing="1" w:after="0" w:afterAutospacing="1"/>
              <w:ind w:left="57" w:right="57"/>
              <w:jc w:val="left"/>
              <w:rPr>
                <w:b/>
                <w:szCs w:val="20"/>
              </w:rPr>
            </w:pPr>
            <w:r w:rsidRPr="008A5FE3">
              <w:rPr>
                <w:b/>
                <w:szCs w:val="20"/>
              </w:rPr>
              <w:t>Note</w:t>
            </w:r>
          </w:p>
        </w:tc>
      </w:tr>
      <w:tr w:rsidR="00980725" w:rsidRPr="008A5FE3" w14:paraId="509DDF5F" w14:textId="77777777" w:rsidTr="00980725">
        <w:trPr>
          <w:cantSplit/>
          <w:trHeight w:val="231"/>
          <w:jc w:val="center"/>
        </w:trPr>
        <w:tc>
          <w:tcPr>
            <w:tcW w:w="1592" w:type="pct"/>
            <w:vAlign w:val="center"/>
          </w:tcPr>
          <w:p w14:paraId="2CC44209" w14:textId="77777777" w:rsidR="00980725" w:rsidRPr="008A5FE3" w:rsidRDefault="00980725" w:rsidP="00A72AB5">
            <w:pPr>
              <w:spacing w:after="0"/>
              <w:jc w:val="left"/>
              <w:rPr>
                <w:szCs w:val="20"/>
              </w:rPr>
            </w:pPr>
            <w:r w:rsidRPr="008A5FE3">
              <w:rPr>
                <w:szCs w:val="20"/>
              </w:rPr>
              <w:t>Submit Nil VAT Return</w:t>
            </w:r>
          </w:p>
        </w:tc>
        <w:tc>
          <w:tcPr>
            <w:tcW w:w="3408" w:type="pct"/>
            <w:vAlign w:val="center"/>
          </w:tcPr>
          <w:p w14:paraId="0026191B" w14:textId="77777777" w:rsidR="00980725" w:rsidRPr="008A5FE3" w:rsidRDefault="00980725" w:rsidP="00A72AB5">
            <w:pPr>
              <w:spacing w:after="0"/>
              <w:jc w:val="left"/>
              <w:rPr>
                <w:szCs w:val="20"/>
              </w:rPr>
            </w:pPr>
            <w:r w:rsidRPr="008A5FE3">
              <w:rPr>
                <w:szCs w:val="20"/>
              </w:rPr>
              <w:t>This button formally submits the Nil VAT Return to the MSID.</w:t>
            </w:r>
          </w:p>
        </w:tc>
      </w:tr>
      <w:tr w:rsidR="00980725" w:rsidRPr="008A5FE3" w14:paraId="058CAE35" w14:textId="77777777" w:rsidTr="00980725">
        <w:trPr>
          <w:cantSplit/>
          <w:trHeight w:val="231"/>
          <w:jc w:val="center"/>
        </w:trPr>
        <w:tc>
          <w:tcPr>
            <w:tcW w:w="1592" w:type="pct"/>
            <w:vAlign w:val="center"/>
          </w:tcPr>
          <w:p w14:paraId="538F330D" w14:textId="77777777" w:rsidR="00980725" w:rsidRPr="008A5FE3" w:rsidRDefault="00980725" w:rsidP="00A72AB5">
            <w:pPr>
              <w:keepNext/>
              <w:spacing w:after="0"/>
              <w:jc w:val="left"/>
              <w:rPr>
                <w:szCs w:val="20"/>
              </w:rPr>
            </w:pPr>
            <w:r w:rsidRPr="008A5FE3">
              <w:rPr>
                <w:szCs w:val="20"/>
              </w:rPr>
              <w:t>Cancel</w:t>
            </w:r>
          </w:p>
        </w:tc>
        <w:tc>
          <w:tcPr>
            <w:tcW w:w="3408" w:type="pct"/>
            <w:vAlign w:val="center"/>
          </w:tcPr>
          <w:p w14:paraId="37A66565" w14:textId="77777777" w:rsidR="00980725" w:rsidRPr="008A5FE3" w:rsidRDefault="00980725" w:rsidP="00A72AB5">
            <w:pPr>
              <w:keepNext/>
              <w:spacing w:after="0"/>
              <w:jc w:val="left"/>
              <w:rPr>
                <w:szCs w:val="20"/>
              </w:rPr>
            </w:pPr>
            <w:r w:rsidRPr="008A5FE3">
              <w:rPr>
                <w:szCs w:val="20"/>
              </w:rPr>
              <w:t>This button cancels the submission of Nil VAT Return. The NETP/Intermediary is redirected to VAT Return page.</w:t>
            </w:r>
          </w:p>
        </w:tc>
      </w:tr>
    </w:tbl>
    <w:p w14:paraId="0103EAEB" w14:textId="407C218E" w:rsidR="00980725" w:rsidRPr="008A5FE3" w:rsidRDefault="00980725" w:rsidP="00980725">
      <w:pPr>
        <w:pStyle w:val="Antrat"/>
        <w:rPr>
          <w:szCs w:val="22"/>
        </w:rPr>
      </w:pPr>
      <w:bookmarkStart w:id="2294" w:name="_Toc105089233"/>
      <w:bookmarkStart w:id="2295" w:name="_Toc20915978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191</w:t>
      </w:r>
      <w:r w:rsidR="00C90C72" w:rsidRPr="008A5FE3">
        <w:rPr>
          <w:noProof/>
          <w:szCs w:val="22"/>
        </w:rPr>
        <w:fldChar w:fldCharType="end"/>
      </w:r>
      <w:r w:rsidRPr="008A5FE3">
        <w:rPr>
          <w:szCs w:val="22"/>
        </w:rPr>
        <w:t xml:space="preserve">: User Interface Guidelines </w:t>
      </w:r>
      <w:r w:rsidR="00C36C4D" w:rsidRPr="008A5FE3">
        <w:rPr>
          <w:szCs w:val="22"/>
        </w:rPr>
        <w:t>All Schemes</w:t>
      </w:r>
      <w:r w:rsidRPr="008A5FE3">
        <w:rPr>
          <w:szCs w:val="22"/>
        </w:rPr>
        <w:t xml:space="preserve"> – Nil VAT Return – Elements – Buttons</w:t>
      </w:r>
      <w:bookmarkEnd w:id="2294"/>
      <w:bookmarkEnd w:id="2295"/>
    </w:p>
    <w:p w14:paraId="0BB68809" w14:textId="77777777" w:rsidR="00980725" w:rsidRPr="008A5FE3" w:rsidRDefault="00980725" w:rsidP="00980725">
      <w:pPr>
        <w:rPr>
          <w:szCs w:val="28"/>
        </w:rPr>
      </w:pPr>
    </w:p>
    <w:p w14:paraId="748D8A06" w14:textId="47022385" w:rsidR="00980725" w:rsidRPr="008A5FE3" w:rsidRDefault="00980725" w:rsidP="005069F5">
      <w:pPr>
        <w:pStyle w:val="Antrat5"/>
        <w:rPr>
          <w:szCs w:val="28"/>
        </w:rPr>
      </w:pPr>
      <w:r w:rsidRPr="008A5FE3">
        <w:rPr>
          <w:szCs w:val="28"/>
        </w:rPr>
        <w:t>Find VAT Return</w:t>
      </w:r>
    </w:p>
    <w:p w14:paraId="44529D29" w14:textId="3A5E2AB5" w:rsidR="00C36C4D" w:rsidRPr="008A5FE3" w:rsidRDefault="00C36C4D" w:rsidP="005069F5">
      <w:pPr>
        <w:pStyle w:val="Antrat6"/>
      </w:pPr>
      <w:bookmarkStart w:id="2296" w:name="_Ref4593454"/>
      <w:r w:rsidRPr="008A5FE3">
        <w:t>Identification</w:t>
      </w:r>
      <w:bookmarkEnd w:id="2296"/>
    </w:p>
    <w:p w14:paraId="306411B3" w14:textId="3EED5DBF" w:rsidR="00C36C4D" w:rsidRPr="008A5FE3" w:rsidRDefault="00C36C4D" w:rsidP="00C36C4D">
      <w:pPr>
        <w:keepNext/>
        <w:rPr>
          <w:szCs w:val="28"/>
        </w:rPr>
      </w:pPr>
      <w:r w:rsidRPr="008A5FE3">
        <w:rPr>
          <w:szCs w:val="28"/>
        </w:rPr>
        <w:t>The Identification part allows t</w:t>
      </w:r>
      <w:r w:rsidRPr="008A5FE3">
        <w:rPr>
          <w:szCs w:val="22"/>
        </w:rPr>
        <w:t xml:space="preserve">he NETP to enter the criteria to find the VAT Return(s). </w:t>
      </w:r>
      <w:r w:rsidR="00126809" w:rsidRPr="008A5FE3">
        <w:rPr>
          <w:szCs w:val="22"/>
        </w:rPr>
        <w:fldChar w:fldCharType="begin"/>
      </w:r>
      <w:r w:rsidR="00126809" w:rsidRPr="008A5FE3">
        <w:rPr>
          <w:szCs w:val="22"/>
        </w:rPr>
        <w:instrText xml:space="preserve"> REF _Ref9581939 \h </w:instrText>
      </w:r>
      <w:r w:rsidR="00286586" w:rsidRPr="008A5FE3">
        <w:rPr>
          <w:szCs w:val="22"/>
        </w:rPr>
        <w:instrText xml:space="preserve"> \* MERGEFORMAT </w:instrText>
      </w:r>
      <w:r w:rsidR="00126809" w:rsidRPr="008A5FE3">
        <w:rPr>
          <w:szCs w:val="22"/>
        </w:rPr>
      </w:r>
      <w:r w:rsidR="00126809" w:rsidRPr="008A5FE3">
        <w:rPr>
          <w:szCs w:val="22"/>
        </w:rPr>
        <w:fldChar w:fldCharType="separate"/>
      </w:r>
      <w:r w:rsidR="00727DED" w:rsidRPr="00727DED">
        <w:rPr>
          <w:rFonts w:cs="Arial"/>
          <w:szCs w:val="28"/>
        </w:rPr>
        <w:t xml:space="preserve">Table </w:t>
      </w:r>
      <w:r w:rsidR="00727DED" w:rsidRPr="00727DED">
        <w:rPr>
          <w:rFonts w:cs="Arial"/>
          <w:noProof/>
          <w:szCs w:val="28"/>
        </w:rPr>
        <w:t>192</w:t>
      </w:r>
      <w:r w:rsidR="00126809" w:rsidRPr="008A5FE3">
        <w:rPr>
          <w:szCs w:val="22"/>
        </w:rPr>
        <w:fldChar w:fldCharType="end"/>
      </w:r>
      <w:r w:rsidRPr="008A5FE3">
        <w:rPr>
          <w:szCs w:val="22"/>
        </w:rPr>
        <w:t xml:space="preserve"> shows the minimum criteria the NETP should ha</w:t>
      </w:r>
      <w:r w:rsidRPr="008A5FE3">
        <w:rPr>
          <w:szCs w:val="28"/>
        </w:rPr>
        <w:t>ve.</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36C4D" w:rsidRPr="008A5FE3" w14:paraId="54C5ED3D" w14:textId="77777777" w:rsidTr="00A72AB5">
        <w:trPr>
          <w:cantSplit/>
          <w:trHeight w:val="567"/>
          <w:tblHeader/>
          <w:jc w:val="center"/>
        </w:trPr>
        <w:tc>
          <w:tcPr>
            <w:tcW w:w="1945" w:type="pct"/>
            <w:shd w:val="clear" w:color="auto" w:fill="D9D9D9"/>
            <w:vAlign w:val="center"/>
          </w:tcPr>
          <w:p w14:paraId="0A07D7C6" w14:textId="77777777" w:rsidR="00C36C4D" w:rsidRPr="008A5FE3" w:rsidRDefault="00C36C4D" w:rsidP="00A72AB5">
            <w:pPr>
              <w:keepNext/>
              <w:spacing w:beforeAutospacing="1" w:after="0" w:afterAutospacing="1"/>
              <w:ind w:left="57" w:right="57"/>
              <w:jc w:val="left"/>
              <w:rPr>
                <w:b/>
                <w:szCs w:val="20"/>
              </w:rPr>
            </w:pPr>
            <w:r w:rsidRPr="008A5FE3">
              <w:rPr>
                <w:b/>
                <w:szCs w:val="20"/>
              </w:rPr>
              <w:t>Buttons</w:t>
            </w:r>
          </w:p>
        </w:tc>
        <w:tc>
          <w:tcPr>
            <w:tcW w:w="3055" w:type="pct"/>
            <w:shd w:val="clear" w:color="auto" w:fill="D9D9D9"/>
            <w:vAlign w:val="center"/>
          </w:tcPr>
          <w:p w14:paraId="69ED6EF0" w14:textId="77777777" w:rsidR="00C36C4D" w:rsidRPr="008A5FE3" w:rsidRDefault="00C36C4D" w:rsidP="00A72AB5">
            <w:pPr>
              <w:keepNext/>
              <w:spacing w:beforeAutospacing="1" w:after="0" w:afterAutospacing="1"/>
              <w:ind w:left="57" w:right="57"/>
              <w:jc w:val="left"/>
              <w:rPr>
                <w:b/>
                <w:szCs w:val="20"/>
              </w:rPr>
            </w:pPr>
            <w:r w:rsidRPr="008A5FE3">
              <w:rPr>
                <w:b/>
                <w:szCs w:val="20"/>
              </w:rPr>
              <w:t>Note</w:t>
            </w:r>
          </w:p>
        </w:tc>
      </w:tr>
      <w:tr w:rsidR="00C36C4D" w:rsidRPr="008A5FE3" w14:paraId="72545E25" w14:textId="77777777" w:rsidTr="00BF2728">
        <w:trPr>
          <w:cantSplit/>
          <w:trHeight w:val="231"/>
          <w:jc w:val="center"/>
        </w:trPr>
        <w:tc>
          <w:tcPr>
            <w:tcW w:w="1945" w:type="pct"/>
            <w:vAlign w:val="center"/>
          </w:tcPr>
          <w:p w14:paraId="482B2742" w14:textId="77777777" w:rsidR="00C36C4D" w:rsidRPr="008A5FE3" w:rsidRDefault="00C36C4D" w:rsidP="00A72AB5">
            <w:pPr>
              <w:keepNext/>
              <w:spacing w:after="0"/>
              <w:jc w:val="left"/>
              <w:rPr>
                <w:szCs w:val="20"/>
              </w:rPr>
            </w:pPr>
            <w:r w:rsidRPr="008A5FE3">
              <w:rPr>
                <w:szCs w:val="20"/>
              </w:rPr>
              <w:t>VAT Identification Number</w:t>
            </w:r>
          </w:p>
        </w:tc>
        <w:tc>
          <w:tcPr>
            <w:tcW w:w="3055" w:type="pct"/>
            <w:vAlign w:val="center"/>
          </w:tcPr>
          <w:p w14:paraId="3A8DF09C" w14:textId="77777777" w:rsidR="00C36C4D" w:rsidRPr="008A5FE3" w:rsidRDefault="00C36C4D" w:rsidP="00A72AB5">
            <w:pPr>
              <w:keepNext/>
              <w:spacing w:after="0"/>
              <w:jc w:val="left"/>
              <w:rPr>
                <w:szCs w:val="20"/>
              </w:rPr>
            </w:pPr>
            <w:r w:rsidRPr="008A5FE3">
              <w:rPr>
                <w:szCs w:val="20"/>
              </w:rPr>
              <w:t>The search must be performed for VAT Returns submitted (or saved) by the currently identified NETP.</w:t>
            </w:r>
          </w:p>
        </w:tc>
      </w:tr>
      <w:tr w:rsidR="00C36C4D" w:rsidRPr="008A5FE3" w14:paraId="52D5D692" w14:textId="77777777" w:rsidTr="00BF2728">
        <w:trPr>
          <w:cantSplit/>
          <w:trHeight w:val="231"/>
          <w:jc w:val="center"/>
        </w:trPr>
        <w:tc>
          <w:tcPr>
            <w:tcW w:w="1945" w:type="pct"/>
            <w:vAlign w:val="center"/>
          </w:tcPr>
          <w:p w14:paraId="29ACAA9A" w14:textId="77777777" w:rsidR="00C36C4D" w:rsidRPr="008A5FE3" w:rsidRDefault="00C36C4D" w:rsidP="00A72AB5">
            <w:pPr>
              <w:keepNext/>
              <w:spacing w:after="0"/>
              <w:jc w:val="left"/>
              <w:rPr>
                <w:szCs w:val="20"/>
              </w:rPr>
            </w:pPr>
            <w:r w:rsidRPr="008A5FE3">
              <w:rPr>
                <w:szCs w:val="20"/>
              </w:rPr>
              <w:t>Intermediary VAT Identification Number</w:t>
            </w:r>
          </w:p>
        </w:tc>
        <w:tc>
          <w:tcPr>
            <w:tcW w:w="3055" w:type="pct"/>
            <w:vAlign w:val="center"/>
          </w:tcPr>
          <w:p w14:paraId="6019A4D8" w14:textId="77777777" w:rsidR="00C36C4D" w:rsidRPr="008A5FE3" w:rsidRDefault="00C36C4D" w:rsidP="00A72AB5">
            <w:pPr>
              <w:keepNext/>
              <w:spacing w:after="0"/>
              <w:jc w:val="left"/>
              <w:rPr>
                <w:szCs w:val="20"/>
              </w:rPr>
            </w:pPr>
            <w:r w:rsidRPr="008A5FE3">
              <w:rPr>
                <w:szCs w:val="20"/>
              </w:rPr>
              <w:t>This element highlights the VAT Identification Number of the Intermediary, if the NETP is represented by this Intermediary.</w:t>
            </w:r>
          </w:p>
        </w:tc>
      </w:tr>
      <w:tr w:rsidR="00C36C4D" w:rsidRPr="008A5FE3" w14:paraId="58EBDD12" w14:textId="77777777" w:rsidTr="00BF2728">
        <w:trPr>
          <w:cantSplit/>
          <w:trHeight w:val="231"/>
          <w:jc w:val="center"/>
        </w:trPr>
        <w:tc>
          <w:tcPr>
            <w:tcW w:w="1945" w:type="pct"/>
            <w:vAlign w:val="center"/>
          </w:tcPr>
          <w:p w14:paraId="709592A7" w14:textId="77777777" w:rsidR="00C36C4D" w:rsidRPr="008A5FE3" w:rsidDel="0072740D" w:rsidRDefault="00C36C4D" w:rsidP="00A72AB5">
            <w:pPr>
              <w:keepNext/>
              <w:spacing w:after="0"/>
              <w:jc w:val="left"/>
              <w:rPr>
                <w:szCs w:val="20"/>
              </w:rPr>
            </w:pPr>
            <w:r w:rsidRPr="008A5FE3">
              <w:rPr>
                <w:szCs w:val="20"/>
              </w:rPr>
              <w:t>Company Name</w:t>
            </w:r>
          </w:p>
        </w:tc>
        <w:tc>
          <w:tcPr>
            <w:tcW w:w="3055" w:type="pct"/>
            <w:vAlign w:val="center"/>
          </w:tcPr>
          <w:p w14:paraId="3527F4EC" w14:textId="77777777" w:rsidR="00C36C4D" w:rsidRPr="008A5FE3" w:rsidRDefault="00C36C4D" w:rsidP="00A72AB5">
            <w:pPr>
              <w:keepNext/>
              <w:spacing w:after="0"/>
              <w:jc w:val="left"/>
              <w:rPr>
                <w:szCs w:val="20"/>
              </w:rPr>
            </w:pPr>
            <w:r w:rsidRPr="008A5FE3">
              <w:rPr>
                <w:szCs w:val="20"/>
              </w:rPr>
              <w:t>This element reminds the person filling the form of the official name of the NETP.</w:t>
            </w:r>
          </w:p>
        </w:tc>
      </w:tr>
      <w:tr w:rsidR="00C36C4D" w:rsidRPr="008A5FE3" w14:paraId="7672A199" w14:textId="77777777" w:rsidTr="00BF2728">
        <w:trPr>
          <w:cantSplit/>
          <w:trHeight w:val="231"/>
          <w:jc w:val="center"/>
        </w:trPr>
        <w:tc>
          <w:tcPr>
            <w:tcW w:w="1945" w:type="pct"/>
            <w:vAlign w:val="center"/>
          </w:tcPr>
          <w:p w14:paraId="6B8CE57C" w14:textId="77777777" w:rsidR="00C36C4D" w:rsidRPr="008A5FE3" w:rsidRDefault="00C36C4D" w:rsidP="00A72AB5">
            <w:pPr>
              <w:keepNext/>
              <w:spacing w:after="0"/>
              <w:jc w:val="left"/>
              <w:rPr>
                <w:szCs w:val="20"/>
              </w:rPr>
            </w:pPr>
            <w:r w:rsidRPr="008A5FE3">
              <w:rPr>
                <w:szCs w:val="20"/>
              </w:rPr>
              <w:t>VAT Return Period</w:t>
            </w:r>
          </w:p>
        </w:tc>
        <w:tc>
          <w:tcPr>
            <w:tcW w:w="3055" w:type="pct"/>
            <w:vAlign w:val="center"/>
          </w:tcPr>
          <w:p w14:paraId="174CC01C" w14:textId="32B6122D" w:rsidR="00C36C4D" w:rsidRPr="008A5FE3" w:rsidRDefault="00C36C4D" w:rsidP="00A72AB5">
            <w:pPr>
              <w:keepNext/>
              <w:spacing w:after="0"/>
              <w:jc w:val="left"/>
              <w:rPr>
                <w:szCs w:val="20"/>
              </w:rPr>
            </w:pPr>
            <w:r w:rsidRPr="008A5FE3">
              <w:rPr>
                <w:szCs w:val="20"/>
              </w:rPr>
              <w:t>This component should list the twelve calendar months M01 – M12</w:t>
            </w:r>
            <w:r w:rsidR="00C5371B" w:rsidRPr="008A5FE3">
              <w:rPr>
                <w:szCs w:val="20"/>
              </w:rPr>
              <w:t xml:space="preserve"> to retrieve VAT Return information for the Import scheme </w:t>
            </w:r>
            <w:r w:rsidRPr="008A5FE3">
              <w:rPr>
                <w:szCs w:val="20"/>
              </w:rPr>
              <w:t>or four calendar quarters Q1 – Q4</w:t>
            </w:r>
            <w:r w:rsidR="00C5371B" w:rsidRPr="008A5FE3">
              <w:rPr>
                <w:szCs w:val="20"/>
              </w:rPr>
              <w:t xml:space="preserve"> to retrieve VAT Return information for the Union or non-Union scheme</w:t>
            </w:r>
            <w:r w:rsidRPr="008A5FE3">
              <w:rPr>
                <w:szCs w:val="20"/>
              </w:rPr>
              <w:t>.</w:t>
            </w:r>
          </w:p>
        </w:tc>
      </w:tr>
      <w:tr w:rsidR="00C36C4D" w:rsidRPr="008A5FE3" w14:paraId="558D3CE4" w14:textId="77777777" w:rsidTr="00BF2728">
        <w:trPr>
          <w:cantSplit/>
          <w:trHeight w:val="231"/>
          <w:jc w:val="center"/>
        </w:trPr>
        <w:tc>
          <w:tcPr>
            <w:tcW w:w="1945" w:type="pct"/>
            <w:vAlign w:val="center"/>
          </w:tcPr>
          <w:p w14:paraId="26AE69F6" w14:textId="77777777" w:rsidR="00C36C4D" w:rsidRPr="008A5FE3" w:rsidRDefault="00C36C4D" w:rsidP="00A72AB5">
            <w:pPr>
              <w:keepNext/>
              <w:spacing w:after="0"/>
              <w:jc w:val="left"/>
              <w:rPr>
                <w:szCs w:val="20"/>
              </w:rPr>
            </w:pPr>
            <w:r w:rsidRPr="008A5FE3">
              <w:rPr>
                <w:szCs w:val="20"/>
              </w:rPr>
              <w:t>Year</w:t>
            </w:r>
          </w:p>
        </w:tc>
        <w:tc>
          <w:tcPr>
            <w:tcW w:w="3055" w:type="pct"/>
            <w:vAlign w:val="center"/>
          </w:tcPr>
          <w:p w14:paraId="0C23D41E" w14:textId="0DE426D6" w:rsidR="00C36C4D" w:rsidRPr="008A5FE3" w:rsidRDefault="00C36C4D" w:rsidP="00A72AB5">
            <w:pPr>
              <w:keepNext/>
              <w:spacing w:after="0"/>
              <w:jc w:val="left"/>
              <w:rPr>
                <w:szCs w:val="20"/>
              </w:rPr>
            </w:pPr>
            <w:r w:rsidRPr="008A5FE3">
              <w:rPr>
                <w:szCs w:val="20"/>
              </w:rPr>
              <w:t>This component should list all possible years in which the NETP could have submitted a VAT Return.</w:t>
            </w:r>
          </w:p>
        </w:tc>
      </w:tr>
      <w:tr w:rsidR="00C36C4D" w:rsidRPr="008A5FE3" w14:paraId="44798D1E" w14:textId="77777777" w:rsidTr="00BF2728">
        <w:trPr>
          <w:cantSplit/>
          <w:trHeight w:val="231"/>
          <w:jc w:val="center"/>
        </w:trPr>
        <w:tc>
          <w:tcPr>
            <w:tcW w:w="1945" w:type="pct"/>
            <w:vAlign w:val="center"/>
          </w:tcPr>
          <w:p w14:paraId="2665E74C" w14:textId="77777777" w:rsidR="00C36C4D" w:rsidRPr="008A5FE3" w:rsidRDefault="00C36C4D" w:rsidP="00A72AB5">
            <w:pPr>
              <w:keepNext/>
              <w:spacing w:after="0"/>
              <w:jc w:val="left"/>
              <w:rPr>
                <w:szCs w:val="20"/>
              </w:rPr>
            </w:pPr>
            <w:r w:rsidRPr="008A5FE3">
              <w:rPr>
                <w:szCs w:val="20"/>
              </w:rPr>
              <w:t>VAT Return Reference</w:t>
            </w:r>
          </w:p>
        </w:tc>
        <w:tc>
          <w:tcPr>
            <w:tcW w:w="3055" w:type="pct"/>
            <w:vAlign w:val="center"/>
          </w:tcPr>
          <w:p w14:paraId="2E671ABD" w14:textId="77777777" w:rsidR="00C36C4D" w:rsidRPr="008A5FE3" w:rsidRDefault="00C36C4D" w:rsidP="00A72AB5">
            <w:pPr>
              <w:keepNext/>
              <w:spacing w:after="0"/>
              <w:jc w:val="left"/>
              <w:rPr>
                <w:szCs w:val="20"/>
              </w:rPr>
            </w:pPr>
            <w:r w:rsidRPr="008A5FE3">
              <w:rPr>
                <w:szCs w:val="20"/>
              </w:rPr>
              <w:t>The form should validate that the VAT Return Reference has the correct format.</w:t>
            </w:r>
          </w:p>
        </w:tc>
      </w:tr>
      <w:tr w:rsidR="00C36C4D" w:rsidRPr="008A5FE3" w14:paraId="56B8A50F" w14:textId="77777777" w:rsidTr="00BF2728">
        <w:trPr>
          <w:cantSplit/>
          <w:trHeight w:val="231"/>
          <w:jc w:val="center"/>
        </w:trPr>
        <w:tc>
          <w:tcPr>
            <w:tcW w:w="1945" w:type="pct"/>
            <w:vAlign w:val="center"/>
          </w:tcPr>
          <w:p w14:paraId="0627842E" w14:textId="77777777" w:rsidR="00C36C4D" w:rsidRPr="008A5FE3" w:rsidRDefault="00C36C4D" w:rsidP="00A72AB5">
            <w:pPr>
              <w:keepNext/>
              <w:spacing w:after="0"/>
              <w:jc w:val="left"/>
              <w:rPr>
                <w:szCs w:val="20"/>
              </w:rPr>
            </w:pPr>
            <w:r w:rsidRPr="008A5FE3">
              <w:rPr>
                <w:szCs w:val="20"/>
              </w:rPr>
              <w:t>Search</w:t>
            </w:r>
          </w:p>
        </w:tc>
        <w:tc>
          <w:tcPr>
            <w:tcW w:w="3055" w:type="pct"/>
            <w:vAlign w:val="center"/>
          </w:tcPr>
          <w:p w14:paraId="350688BE" w14:textId="77777777" w:rsidR="00C36C4D" w:rsidRPr="008A5FE3" w:rsidRDefault="00C36C4D" w:rsidP="00A72AB5">
            <w:pPr>
              <w:keepNext/>
              <w:spacing w:after="0"/>
              <w:jc w:val="left"/>
              <w:rPr>
                <w:szCs w:val="20"/>
              </w:rPr>
            </w:pPr>
            <w:r w:rsidRPr="008A5FE3">
              <w:rPr>
                <w:szCs w:val="20"/>
              </w:rPr>
              <w:t>This button should send the search criteria to the system in order to find the corresponding VAT Returns, if any.</w:t>
            </w:r>
          </w:p>
        </w:tc>
      </w:tr>
    </w:tbl>
    <w:p w14:paraId="04A10798" w14:textId="39B2AC8F" w:rsidR="00C36C4D" w:rsidRPr="008A5FE3" w:rsidRDefault="00C36C4D" w:rsidP="00C36C4D">
      <w:pPr>
        <w:pStyle w:val="Antrat"/>
        <w:rPr>
          <w:rFonts w:cs="Arial"/>
          <w:szCs w:val="22"/>
        </w:rPr>
      </w:pPr>
      <w:bookmarkStart w:id="2297" w:name="_Ref9581939"/>
      <w:bookmarkStart w:id="2298" w:name="_Toc105089234"/>
      <w:bookmarkStart w:id="2299" w:name="_Toc20915978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192</w:t>
      </w:r>
      <w:r w:rsidR="00ED0C1A" w:rsidRPr="008A5FE3">
        <w:rPr>
          <w:rFonts w:cs="Arial"/>
          <w:szCs w:val="22"/>
        </w:rPr>
        <w:fldChar w:fldCharType="end"/>
      </w:r>
      <w:bookmarkEnd w:id="2297"/>
      <w:r w:rsidRPr="008A5FE3">
        <w:rPr>
          <w:rFonts w:cs="Arial"/>
          <w:szCs w:val="22"/>
        </w:rPr>
        <w:t xml:space="preserve">: User Interface Guidelines </w:t>
      </w:r>
      <w:r w:rsidRPr="008A5FE3">
        <w:rPr>
          <w:szCs w:val="22"/>
        </w:rPr>
        <w:t>All Schemes</w:t>
      </w:r>
      <w:r w:rsidRPr="008A5FE3">
        <w:rPr>
          <w:rFonts w:cs="Arial"/>
          <w:szCs w:val="22"/>
        </w:rPr>
        <w:t xml:space="preserve"> – Find VAT Return – Elemen</w:t>
      </w:r>
      <w:r w:rsidR="00A63009">
        <w:rPr>
          <w:rFonts w:cs="Arial"/>
          <w:szCs w:val="22"/>
        </w:rPr>
        <w:t>–</w:t>
      </w:r>
      <w:r w:rsidRPr="008A5FE3">
        <w:rPr>
          <w:rFonts w:cs="Arial"/>
          <w:szCs w:val="22"/>
        </w:rPr>
        <w:t xml:space="preserve">s - </w:t>
      </w:r>
      <w:r w:rsidRPr="008A5FE3">
        <w:rPr>
          <w:rFonts w:cs="Arial"/>
          <w:szCs w:val="22"/>
        </w:rPr>
        <w:fldChar w:fldCharType="begin"/>
      </w:r>
      <w:r w:rsidRPr="008A5FE3">
        <w:rPr>
          <w:rFonts w:cs="Arial"/>
          <w:szCs w:val="22"/>
        </w:rPr>
        <w:instrText xml:space="preserve"> REF _Ref319672072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Identification</w:t>
      </w:r>
      <w:bookmarkEnd w:id="2298"/>
      <w:bookmarkEnd w:id="2299"/>
      <w:r w:rsidRPr="008A5FE3">
        <w:rPr>
          <w:rFonts w:cs="Arial"/>
          <w:szCs w:val="22"/>
        </w:rPr>
        <w:fldChar w:fldCharType="end"/>
      </w:r>
    </w:p>
    <w:p w14:paraId="30AD0F36" w14:textId="77777777" w:rsidR="00C36C4D" w:rsidRPr="008A5FE3" w:rsidRDefault="00C36C4D" w:rsidP="00C36C4D">
      <w:pPr>
        <w:rPr>
          <w:szCs w:val="28"/>
        </w:rPr>
      </w:pPr>
    </w:p>
    <w:p w14:paraId="7A2D5EE9" w14:textId="58447753" w:rsidR="00C36C4D" w:rsidRPr="008A5FE3" w:rsidRDefault="00C36C4D" w:rsidP="00C36C4D">
      <w:pPr>
        <w:pStyle w:val="Antrat6"/>
      </w:pPr>
      <w:bookmarkStart w:id="2300" w:name="_Ref4593477"/>
      <w:r w:rsidRPr="008A5FE3">
        <w:t>Search Results</w:t>
      </w:r>
      <w:bookmarkEnd w:id="2300"/>
    </w:p>
    <w:p w14:paraId="399EF7BF" w14:textId="77777777" w:rsidR="00C36C4D" w:rsidRPr="008A5FE3" w:rsidRDefault="00C36C4D" w:rsidP="00C36C4D">
      <w:pPr>
        <w:rPr>
          <w:szCs w:val="28"/>
        </w:rPr>
      </w:pPr>
      <w:r w:rsidRPr="008A5FE3">
        <w:rPr>
          <w:szCs w:val="28"/>
        </w:rPr>
        <w:t>The form should display the results of the search. The Identification section should continue to display the search criteria.</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36C4D" w:rsidRPr="008A5FE3" w14:paraId="797023E9" w14:textId="77777777" w:rsidTr="00A72AB5">
        <w:trPr>
          <w:cantSplit/>
          <w:trHeight w:val="567"/>
          <w:tblHeader/>
          <w:jc w:val="center"/>
        </w:trPr>
        <w:tc>
          <w:tcPr>
            <w:tcW w:w="1945" w:type="pct"/>
            <w:shd w:val="clear" w:color="auto" w:fill="D9D9D9"/>
            <w:vAlign w:val="center"/>
          </w:tcPr>
          <w:p w14:paraId="229331D5" w14:textId="77777777" w:rsidR="00C36C4D" w:rsidRPr="008A5FE3" w:rsidRDefault="00C36C4D" w:rsidP="00A72AB5">
            <w:pPr>
              <w:keepNext/>
              <w:spacing w:beforeAutospacing="1" w:after="0" w:afterAutospacing="1"/>
              <w:ind w:left="57" w:right="57"/>
              <w:jc w:val="left"/>
              <w:rPr>
                <w:b/>
                <w:szCs w:val="20"/>
              </w:rPr>
            </w:pPr>
            <w:r w:rsidRPr="008A5FE3">
              <w:rPr>
                <w:b/>
                <w:szCs w:val="20"/>
              </w:rPr>
              <w:t>Buttons</w:t>
            </w:r>
          </w:p>
        </w:tc>
        <w:tc>
          <w:tcPr>
            <w:tcW w:w="3055" w:type="pct"/>
            <w:shd w:val="clear" w:color="auto" w:fill="D9D9D9"/>
            <w:vAlign w:val="center"/>
          </w:tcPr>
          <w:p w14:paraId="03EB6AE2" w14:textId="77777777" w:rsidR="00C36C4D" w:rsidRPr="008A5FE3" w:rsidRDefault="00C36C4D" w:rsidP="00A72AB5">
            <w:pPr>
              <w:keepNext/>
              <w:spacing w:beforeAutospacing="1" w:after="0" w:afterAutospacing="1"/>
              <w:ind w:left="57" w:right="57"/>
              <w:jc w:val="left"/>
              <w:rPr>
                <w:b/>
                <w:szCs w:val="20"/>
              </w:rPr>
            </w:pPr>
            <w:r w:rsidRPr="008A5FE3">
              <w:rPr>
                <w:b/>
                <w:szCs w:val="20"/>
              </w:rPr>
              <w:t>Note</w:t>
            </w:r>
          </w:p>
        </w:tc>
      </w:tr>
      <w:tr w:rsidR="00C36C4D" w:rsidRPr="008A5FE3" w14:paraId="26A189B2" w14:textId="77777777" w:rsidTr="00BF2728">
        <w:trPr>
          <w:cantSplit/>
          <w:trHeight w:val="231"/>
          <w:jc w:val="center"/>
        </w:trPr>
        <w:tc>
          <w:tcPr>
            <w:tcW w:w="1945" w:type="pct"/>
            <w:vAlign w:val="center"/>
          </w:tcPr>
          <w:p w14:paraId="5E1E8A3E" w14:textId="77777777" w:rsidR="00C36C4D" w:rsidRPr="008A5FE3" w:rsidRDefault="00C36C4D" w:rsidP="00A72AB5">
            <w:pPr>
              <w:spacing w:after="0"/>
              <w:jc w:val="left"/>
              <w:rPr>
                <w:szCs w:val="20"/>
              </w:rPr>
            </w:pPr>
            <w:r w:rsidRPr="008A5FE3">
              <w:rPr>
                <w:szCs w:val="20"/>
              </w:rPr>
              <w:t>Year</w:t>
            </w:r>
          </w:p>
        </w:tc>
        <w:tc>
          <w:tcPr>
            <w:tcW w:w="3055" w:type="pct"/>
            <w:vAlign w:val="center"/>
          </w:tcPr>
          <w:p w14:paraId="54AA5C3E" w14:textId="77777777" w:rsidR="00C36C4D" w:rsidRPr="008A5FE3" w:rsidRDefault="00C36C4D" w:rsidP="00A72AB5">
            <w:pPr>
              <w:spacing w:after="0"/>
              <w:jc w:val="left"/>
              <w:rPr>
                <w:szCs w:val="20"/>
              </w:rPr>
            </w:pPr>
            <w:r w:rsidRPr="008A5FE3">
              <w:rPr>
                <w:szCs w:val="20"/>
              </w:rPr>
              <w:t>The year of a VAT Return that matches the search criteria.</w:t>
            </w:r>
          </w:p>
        </w:tc>
      </w:tr>
      <w:tr w:rsidR="00C36C4D" w:rsidRPr="008A5FE3" w14:paraId="033CD360" w14:textId="77777777" w:rsidTr="00BF2728">
        <w:trPr>
          <w:cantSplit/>
          <w:trHeight w:val="231"/>
          <w:jc w:val="center"/>
        </w:trPr>
        <w:tc>
          <w:tcPr>
            <w:tcW w:w="1945" w:type="pct"/>
            <w:vAlign w:val="center"/>
          </w:tcPr>
          <w:p w14:paraId="1E2C3CF8" w14:textId="77777777" w:rsidR="00C36C4D" w:rsidRPr="008A5FE3" w:rsidRDefault="00C36C4D" w:rsidP="00A72AB5">
            <w:pPr>
              <w:spacing w:after="0"/>
              <w:jc w:val="left"/>
              <w:rPr>
                <w:szCs w:val="20"/>
              </w:rPr>
            </w:pPr>
            <w:r w:rsidRPr="008A5FE3">
              <w:rPr>
                <w:szCs w:val="20"/>
              </w:rPr>
              <w:t>VAT Return Period</w:t>
            </w:r>
          </w:p>
        </w:tc>
        <w:tc>
          <w:tcPr>
            <w:tcW w:w="3055" w:type="pct"/>
            <w:vAlign w:val="center"/>
          </w:tcPr>
          <w:p w14:paraId="222BBEA0" w14:textId="0C388C8F" w:rsidR="00C36C4D" w:rsidRPr="008A5FE3" w:rsidRDefault="00C36C4D" w:rsidP="00A72AB5">
            <w:pPr>
              <w:spacing w:after="0"/>
              <w:jc w:val="left"/>
              <w:rPr>
                <w:szCs w:val="20"/>
              </w:rPr>
            </w:pPr>
            <w:r w:rsidRPr="008A5FE3">
              <w:rPr>
                <w:szCs w:val="20"/>
              </w:rPr>
              <w:t xml:space="preserve">The </w:t>
            </w:r>
            <w:r w:rsidR="00C5371B" w:rsidRPr="008A5FE3">
              <w:rPr>
                <w:szCs w:val="20"/>
              </w:rPr>
              <w:t>return period (month or quarter)</w:t>
            </w:r>
            <w:r w:rsidRPr="008A5FE3">
              <w:rPr>
                <w:szCs w:val="20"/>
              </w:rPr>
              <w:t xml:space="preserve"> of a VAT Return that matches the search criteria.</w:t>
            </w:r>
          </w:p>
        </w:tc>
      </w:tr>
      <w:tr w:rsidR="00C36C4D" w:rsidRPr="008A5FE3" w14:paraId="08FFFA96" w14:textId="77777777" w:rsidTr="00BF2728">
        <w:trPr>
          <w:cantSplit/>
          <w:trHeight w:val="231"/>
          <w:jc w:val="center"/>
        </w:trPr>
        <w:tc>
          <w:tcPr>
            <w:tcW w:w="1945" w:type="pct"/>
            <w:vAlign w:val="center"/>
          </w:tcPr>
          <w:p w14:paraId="4F85B5C8" w14:textId="77777777" w:rsidR="00C36C4D" w:rsidRPr="008A5FE3" w:rsidRDefault="00C36C4D" w:rsidP="00A72AB5">
            <w:pPr>
              <w:spacing w:after="0"/>
              <w:jc w:val="left"/>
              <w:rPr>
                <w:szCs w:val="20"/>
              </w:rPr>
            </w:pPr>
            <w:r w:rsidRPr="008A5FE3">
              <w:rPr>
                <w:szCs w:val="20"/>
              </w:rPr>
              <w:t>Total Amount of VAT Due (€)</w:t>
            </w:r>
          </w:p>
        </w:tc>
        <w:tc>
          <w:tcPr>
            <w:tcW w:w="3055" w:type="pct"/>
            <w:vAlign w:val="center"/>
          </w:tcPr>
          <w:p w14:paraId="579BA46E" w14:textId="77777777" w:rsidR="00C36C4D" w:rsidRPr="008A5FE3" w:rsidRDefault="00C36C4D" w:rsidP="00A72AB5">
            <w:pPr>
              <w:spacing w:after="0"/>
              <w:jc w:val="left"/>
              <w:rPr>
                <w:szCs w:val="20"/>
              </w:rPr>
            </w:pPr>
            <w:r w:rsidRPr="008A5FE3">
              <w:rPr>
                <w:szCs w:val="20"/>
              </w:rPr>
              <w:t>The total amount of VAT due on the VAT Return that matches the search criteria.</w:t>
            </w:r>
          </w:p>
        </w:tc>
      </w:tr>
      <w:tr w:rsidR="00C36C4D" w:rsidRPr="008A5FE3" w14:paraId="24922207" w14:textId="77777777" w:rsidTr="00BF2728">
        <w:trPr>
          <w:cantSplit/>
          <w:trHeight w:val="231"/>
          <w:jc w:val="center"/>
        </w:trPr>
        <w:tc>
          <w:tcPr>
            <w:tcW w:w="1945" w:type="pct"/>
            <w:vAlign w:val="center"/>
          </w:tcPr>
          <w:p w14:paraId="5F3D122D" w14:textId="77777777" w:rsidR="00C36C4D" w:rsidRPr="008A5FE3" w:rsidRDefault="00C36C4D" w:rsidP="00A72AB5">
            <w:pPr>
              <w:spacing w:after="0"/>
              <w:jc w:val="left"/>
              <w:rPr>
                <w:szCs w:val="20"/>
              </w:rPr>
            </w:pPr>
            <w:r w:rsidRPr="008A5FE3">
              <w:rPr>
                <w:szCs w:val="20"/>
              </w:rPr>
              <w:t>VAT Return Reference</w:t>
            </w:r>
          </w:p>
        </w:tc>
        <w:tc>
          <w:tcPr>
            <w:tcW w:w="3055" w:type="pct"/>
            <w:vAlign w:val="center"/>
          </w:tcPr>
          <w:p w14:paraId="44EF1F57" w14:textId="77777777" w:rsidR="00C36C4D" w:rsidRPr="008A5FE3" w:rsidRDefault="00C36C4D" w:rsidP="00A72AB5">
            <w:pPr>
              <w:spacing w:after="0"/>
              <w:jc w:val="left"/>
              <w:rPr>
                <w:szCs w:val="20"/>
              </w:rPr>
            </w:pPr>
            <w:r w:rsidRPr="008A5FE3">
              <w:rPr>
                <w:szCs w:val="20"/>
              </w:rPr>
              <w:t>The VAT Return Reference of a VAT Return that matches the search criteria.</w:t>
            </w:r>
          </w:p>
        </w:tc>
      </w:tr>
      <w:tr w:rsidR="00C36C4D" w:rsidRPr="008A5FE3" w14:paraId="00708FDE" w14:textId="77777777" w:rsidTr="00BF2728">
        <w:trPr>
          <w:cantSplit/>
          <w:trHeight w:val="231"/>
          <w:jc w:val="center"/>
        </w:trPr>
        <w:tc>
          <w:tcPr>
            <w:tcW w:w="1945" w:type="pct"/>
            <w:vAlign w:val="center"/>
          </w:tcPr>
          <w:p w14:paraId="15301CB8" w14:textId="77777777" w:rsidR="00C36C4D" w:rsidRPr="008A5FE3" w:rsidRDefault="00C36C4D" w:rsidP="00A72AB5">
            <w:pPr>
              <w:keepNext/>
              <w:spacing w:after="0"/>
              <w:jc w:val="left"/>
              <w:rPr>
                <w:szCs w:val="20"/>
              </w:rPr>
            </w:pPr>
            <w:r w:rsidRPr="008A5FE3">
              <w:rPr>
                <w:szCs w:val="20"/>
              </w:rPr>
              <w:t>Version</w:t>
            </w:r>
          </w:p>
        </w:tc>
        <w:tc>
          <w:tcPr>
            <w:tcW w:w="3055" w:type="pct"/>
            <w:vAlign w:val="center"/>
          </w:tcPr>
          <w:p w14:paraId="71CA7ED4" w14:textId="77777777" w:rsidR="00C36C4D" w:rsidRPr="008A5FE3" w:rsidRDefault="00C36C4D" w:rsidP="00A72AB5">
            <w:pPr>
              <w:keepNext/>
              <w:spacing w:after="0"/>
              <w:jc w:val="left"/>
              <w:rPr>
                <w:szCs w:val="20"/>
              </w:rPr>
            </w:pPr>
            <w:r w:rsidRPr="008A5FE3">
              <w:rPr>
                <w:szCs w:val="20"/>
              </w:rPr>
              <w:t>The version of the VAT Return expressed as a timestamp.</w:t>
            </w:r>
          </w:p>
        </w:tc>
      </w:tr>
    </w:tbl>
    <w:p w14:paraId="794BED12" w14:textId="1F196BA2" w:rsidR="00C36C4D" w:rsidRPr="008A5FE3" w:rsidRDefault="00C36C4D" w:rsidP="00C36C4D">
      <w:pPr>
        <w:pStyle w:val="Antrat"/>
        <w:rPr>
          <w:rFonts w:cs="Arial"/>
          <w:szCs w:val="22"/>
        </w:rPr>
      </w:pPr>
      <w:bookmarkStart w:id="2301" w:name="_Toc105089235"/>
      <w:bookmarkStart w:id="2302" w:name="_Toc20915978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193</w:t>
      </w:r>
      <w:r w:rsidR="00ED0C1A" w:rsidRPr="008A5FE3">
        <w:rPr>
          <w:rFonts w:cs="Arial"/>
          <w:szCs w:val="22"/>
        </w:rPr>
        <w:fldChar w:fldCharType="end"/>
      </w:r>
      <w:r w:rsidRPr="008A5FE3">
        <w:rPr>
          <w:rFonts w:cs="Arial"/>
          <w:szCs w:val="22"/>
        </w:rPr>
        <w:t xml:space="preserve">: User Interface Guidelines </w:t>
      </w:r>
      <w:r w:rsidRPr="008A5FE3">
        <w:rPr>
          <w:szCs w:val="22"/>
        </w:rPr>
        <w:t>All Schemes</w:t>
      </w:r>
      <w:r w:rsidRPr="008A5FE3">
        <w:rPr>
          <w:rFonts w:cs="Arial"/>
          <w:szCs w:val="22"/>
        </w:rPr>
        <w:t xml:space="preserve"> – Find VAT Return – Elements – </w:t>
      </w:r>
      <w:r w:rsidRPr="008A5FE3">
        <w:rPr>
          <w:rFonts w:cs="Arial"/>
          <w:szCs w:val="22"/>
        </w:rPr>
        <w:fldChar w:fldCharType="begin"/>
      </w:r>
      <w:r w:rsidRPr="008A5FE3">
        <w:rPr>
          <w:rFonts w:cs="Arial"/>
          <w:szCs w:val="22"/>
        </w:rPr>
        <w:instrText xml:space="preserve"> REF _Ref319672073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Search Results</w:t>
      </w:r>
      <w:bookmarkEnd w:id="2301"/>
      <w:bookmarkEnd w:id="2302"/>
      <w:r w:rsidRPr="008A5FE3">
        <w:rPr>
          <w:rFonts w:cs="Arial"/>
          <w:szCs w:val="22"/>
        </w:rPr>
        <w:fldChar w:fldCharType="end"/>
      </w:r>
    </w:p>
    <w:p w14:paraId="70D2B8EF" w14:textId="77777777" w:rsidR="00C36C4D" w:rsidRPr="008A5FE3" w:rsidRDefault="00C36C4D" w:rsidP="00C36C4D">
      <w:pPr>
        <w:rPr>
          <w:szCs w:val="28"/>
        </w:rPr>
      </w:pPr>
    </w:p>
    <w:p w14:paraId="38197963" w14:textId="55C31265" w:rsidR="00C36C4D" w:rsidRPr="008A5FE3" w:rsidRDefault="00C36C4D" w:rsidP="00C36C4D">
      <w:pPr>
        <w:rPr>
          <w:szCs w:val="28"/>
        </w:rPr>
      </w:pPr>
      <w:r w:rsidRPr="008A5FE3">
        <w:rPr>
          <w:szCs w:val="22"/>
        </w:rPr>
        <w:t>The form should provide some way to link the search result and the detailed view of the corresponding VAT Return: in the example, there are icons for View and Edit the respective VAT Return. If the VAT Return was already submitted to MSID, it cannot be edited anymore. However, the MS can decide if it allows the NETP to duplicate a previously submitted VAT Return. In this case the VAT Return is opened in the same form as the new VAT Return, but with all the data prefilled.</w:t>
      </w:r>
    </w:p>
    <w:p w14:paraId="3C20920A" w14:textId="0E1DCD24" w:rsidR="00C95396" w:rsidRPr="008A5FE3" w:rsidRDefault="00C95396" w:rsidP="00DD11CD">
      <w:pPr>
        <w:pStyle w:val="Antrat4"/>
        <w:rPr>
          <w:sz w:val="24"/>
          <w:szCs w:val="32"/>
        </w:rPr>
      </w:pPr>
      <w:bookmarkStart w:id="2303" w:name="_Toc105088609"/>
      <w:r w:rsidRPr="008A5FE3">
        <w:rPr>
          <w:sz w:val="24"/>
          <w:szCs w:val="32"/>
        </w:rPr>
        <w:t>Union scheme</w:t>
      </w:r>
      <w:bookmarkEnd w:id="2303"/>
    </w:p>
    <w:p w14:paraId="612140C3" w14:textId="6CFE636A" w:rsidR="00457B08" w:rsidRPr="008A5FE3" w:rsidRDefault="00457B08" w:rsidP="002D73EA">
      <w:pPr>
        <w:pStyle w:val="Antrat5"/>
        <w:rPr>
          <w:szCs w:val="28"/>
        </w:rPr>
      </w:pPr>
      <w:bookmarkStart w:id="2304" w:name="_Ref319584431"/>
      <w:r w:rsidRPr="008A5FE3">
        <w:rPr>
          <w:szCs w:val="28"/>
        </w:rPr>
        <w:t>The Union Scheme – New VAT Return</w:t>
      </w:r>
      <w:bookmarkEnd w:id="2304"/>
    </w:p>
    <w:p w14:paraId="2D2FC248" w14:textId="1D5C59FB" w:rsidR="00C47BD9" w:rsidRPr="008A5FE3" w:rsidRDefault="00C47BD9" w:rsidP="00C47BD9">
      <w:pPr>
        <w:keepNext/>
        <w:jc w:val="center"/>
        <w:rPr>
          <w:szCs w:val="28"/>
        </w:rPr>
      </w:pPr>
      <w:r w:rsidRPr="008A5FE3">
        <w:rPr>
          <w:noProof/>
          <w:szCs w:val="28"/>
        </w:rPr>
        <w:drawing>
          <wp:inline distT="0" distB="0" distL="0" distR="0" wp14:anchorId="6F19D520" wp14:editId="4F7365E3">
            <wp:extent cx="5591373" cy="729929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92213" cy="7300393"/>
                    </a:xfrm>
                    <a:prstGeom prst="rect">
                      <a:avLst/>
                    </a:prstGeom>
                    <a:noFill/>
                    <a:ln>
                      <a:noFill/>
                    </a:ln>
                  </pic:spPr>
                </pic:pic>
              </a:graphicData>
            </a:graphic>
          </wp:inline>
        </w:drawing>
      </w:r>
    </w:p>
    <w:p w14:paraId="1C3D16CE" w14:textId="4EA6158F" w:rsidR="00C47BD9" w:rsidRPr="008A5FE3" w:rsidRDefault="00C47BD9" w:rsidP="00C47BD9">
      <w:pPr>
        <w:pStyle w:val="Antrat"/>
        <w:rPr>
          <w:szCs w:val="22"/>
        </w:rPr>
      </w:pPr>
      <w:bookmarkStart w:id="2305" w:name="_Ref36536901"/>
      <w:bookmarkStart w:id="2306" w:name="_Toc105089387"/>
      <w:bookmarkStart w:id="2307" w:name="_Toc209159960"/>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88</w:t>
      </w:r>
      <w:r w:rsidR="00C90C72" w:rsidRPr="008A5FE3">
        <w:rPr>
          <w:noProof/>
          <w:szCs w:val="22"/>
        </w:rPr>
        <w:fldChar w:fldCharType="end"/>
      </w:r>
      <w:bookmarkEnd w:id="2305"/>
      <w:r w:rsidRPr="008A5FE3">
        <w:rPr>
          <w:szCs w:val="22"/>
        </w:rPr>
        <w:t>: User Interface Guidelines Union Scheme – New VAT Return</w:t>
      </w:r>
      <w:bookmarkEnd w:id="2306"/>
      <w:bookmarkEnd w:id="2307"/>
    </w:p>
    <w:p w14:paraId="6F729200" w14:textId="6F305B69" w:rsidR="002D73EA" w:rsidRPr="008A5FE3" w:rsidRDefault="002D73EA" w:rsidP="002D73EA">
      <w:pPr>
        <w:keepNext/>
        <w:jc w:val="center"/>
        <w:rPr>
          <w:szCs w:val="28"/>
        </w:rPr>
      </w:pPr>
    </w:p>
    <w:p w14:paraId="01803FB5" w14:textId="6A7FD8F3" w:rsidR="00BC0D93" w:rsidRPr="008A5FE3" w:rsidRDefault="00BC0D93" w:rsidP="002D73EA">
      <w:pPr>
        <w:jc w:val="center"/>
        <w:rPr>
          <w:szCs w:val="28"/>
        </w:rPr>
      </w:pPr>
    </w:p>
    <w:p w14:paraId="2334FAAA" w14:textId="77777777" w:rsidR="00CB58FD" w:rsidRPr="008A5FE3" w:rsidRDefault="00CB58FD" w:rsidP="00CB58FD">
      <w:pPr>
        <w:rPr>
          <w:szCs w:val="28"/>
        </w:rPr>
      </w:pPr>
    </w:p>
    <w:p w14:paraId="612140C6" w14:textId="48E1A9C9" w:rsidR="00457B08" w:rsidRPr="008A5FE3" w:rsidRDefault="00457B08" w:rsidP="00CB58FD">
      <w:pPr>
        <w:pStyle w:val="Antrat6"/>
      </w:pPr>
      <w:bookmarkStart w:id="2308" w:name="_Ref319672071"/>
      <w:r w:rsidRPr="008A5FE3">
        <w:t>Identification</w:t>
      </w:r>
      <w:bookmarkEnd w:id="2308"/>
    </w:p>
    <w:p w14:paraId="143B704B" w14:textId="18F8DD90" w:rsidR="000C6369" w:rsidRPr="008A5FE3" w:rsidRDefault="000C6369" w:rsidP="00CB58FD">
      <w:pPr>
        <w:keepNext/>
        <w:rPr>
          <w:szCs w:val="28"/>
        </w:rPr>
      </w:pPr>
      <w:r w:rsidRPr="008A5FE3">
        <w:rPr>
          <w:szCs w:val="28"/>
        </w:rPr>
        <w:t xml:space="preserve">Refer to section </w:t>
      </w:r>
      <w:r w:rsidRPr="008A5FE3">
        <w:rPr>
          <w:szCs w:val="28"/>
        </w:rPr>
        <w:fldChar w:fldCharType="begin"/>
      </w:r>
      <w:r w:rsidRPr="008A5FE3">
        <w:rPr>
          <w:szCs w:val="28"/>
        </w:rPr>
        <w:instrText xml:space="preserve"> REF _Ref4592939 \r \h </w:instrText>
      </w:r>
      <w:r w:rsidR="00CB58FD" w:rsidRPr="008A5FE3">
        <w:rPr>
          <w:szCs w:val="28"/>
        </w:rPr>
        <w:instrText xml:space="preserve"> \* MERGEFORMAT </w:instrText>
      </w:r>
      <w:r w:rsidRPr="008A5FE3">
        <w:rPr>
          <w:szCs w:val="28"/>
        </w:rPr>
      </w:r>
      <w:r w:rsidRPr="008A5FE3">
        <w:rPr>
          <w:szCs w:val="28"/>
        </w:rPr>
        <w:fldChar w:fldCharType="separate"/>
      </w:r>
      <w:r w:rsidR="00727DED">
        <w:rPr>
          <w:szCs w:val="28"/>
        </w:rPr>
        <w:t>8.5.2.1.1.1</w:t>
      </w:r>
      <w:r w:rsidRPr="008A5FE3">
        <w:rPr>
          <w:szCs w:val="28"/>
        </w:rPr>
        <w:fldChar w:fldCharType="end"/>
      </w:r>
      <w:r w:rsidRPr="008A5FE3">
        <w:rPr>
          <w:szCs w:val="28"/>
        </w:rPr>
        <w:t xml:space="preserve"> for details on elements common to all schemes.</w:t>
      </w:r>
    </w:p>
    <w:p w14:paraId="6D8D429E" w14:textId="77777777" w:rsidR="00FD7628" w:rsidRPr="008A5FE3" w:rsidRDefault="00FD7628" w:rsidP="00FD7628">
      <w:pPr>
        <w:rPr>
          <w:szCs w:val="28"/>
        </w:rPr>
      </w:pPr>
    </w:p>
    <w:p w14:paraId="612140E5" w14:textId="77777777" w:rsidR="00457B08" w:rsidRPr="008A5FE3" w:rsidRDefault="00457B08" w:rsidP="00C95396">
      <w:pPr>
        <w:pStyle w:val="Antrat6"/>
      </w:pPr>
      <w:bookmarkStart w:id="2309" w:name="_Ref319672070"/>
      <w:r w:rsidRPr="008A5FE3">
        <w:t>Supplies from Member State of Identification</w:t>
      </w:r>
      <w:bookmarkEnd w:id="2309"/>
    </w:p>
    <w:p w14:paraId="612140E6" w14:textId="4A6F2C8C" w:rsidR="00457B08" w:rsidRPr="008A5FE3" w:rsidRDefault="00457B08" w:rsidP="00EA0BBA">
      <w:pPr>
        <w:keepNext/>
        <w:rPr>
          <w:szCs w:val="28"/>
        </w:rPr>
      </w:pPr>
      <w:r w:rsidRPr="008A5FE3">
        <w:rPr>
          <w:szCs w:val="28"/>
        </w:rPr>
        <w:t>The Supplies</w:t>
      </w:r>
      <w:r w:rsidR="0057487A" w:rsidRPr="008A5FE3">
        <w:rPr>
          <w:szCs w:val="28"/>
        </w:rPr>
        <w:t xml:space="preserve"> from Member State o</w:t>
      </w:r>
      <w:r w:rsidRPr="008A5FE3">
        <w:rPr>
          <w:szCs w:val="28"/>
        </w:rPr>
        <w:t xml:space="preserve">f </w:t>
      </w:r>
      <w:r w:rsidR="001C6D3C" w:rsidRPr="008A5FE3">
        <w:rPr>
          <w:szCs w:val="28"/>
        </w:rPr>
        <w:t>i</w:t>
      </w:r>
      <w:r w:rsidRPr="008A5FE3">
        <w:rPr>
          <w:szCs w:val="28"/>
        </w:rPr>
        <w:t xml:space="preserve">dentification allows the NETP to give details of the supplies </w:t>
      </w:r>
      <w:r w:rsidR="00F915EA" w:rsidRPr="008A5FE3">
        <w:rPr>
          <w:szCs w:val="28"/>
        </w:rPr>
        <w:t>of services and/or goods</w:t>
      </w:r>
      <w:r w:rsidRPr="008A5FE3">
        <w:rPr>
          <w:szCs w:val="28"/>
        </w:rPr>
        <w:t xml:space="preserve"> it carried out from the MSID </w:t>
      </w:r>
      <w:r w:rsidR="00B869B9" w:rsidRPr="008A5FE3">
        <w:rPr>
          <w:szCs w:val="28"/>
        </w:rPr>
        <w:t xml:space="preserve">and/or place of business </w:t>
      </w:r>
      <w:r w:rsidRPr="008A5FE3">
        <w:rPr>
          <w:szCs w:val="28"/>
        </w:rPr>
        <w:t xml:space="preserve">during the indicated </w:t>
      </w:r>
      <w:r w:rsidR="00B41693" w:rsidRPr="008A5FE3">
        <w:rPr>
          <w:szCs w:val="28"/>
        </w:rPr>
        <w:t>VAT return period</w:t>
      </w:r>
      <w:r w:rsidRPr="008A5FE3">
        <w:rPr>
          <w:szCs w:val="28"/>
        </w:rPr>
        <w:t>.</w:t>
      </w:r>
      <w:r w:rsidR="00FC181A" w:rsidRPr="008A5FE3">
        <w:rPr>
          <w:szCs w:val="28"/>
        </w:rPr>
        <w:t xml:space="preserve"> The form must only require the NETP to insert details of supplies relating to MSCON in which supplies were made during the </w:t>
      </w:r>
      <w:r w:rsidR="00296A45" w:rsidRPr="008A5FE3">
        <w:rPr>
          <w:szCs w:val="28"/>
        </w:rPr>
        <w:t>VAT Return</w:t>
      </w:r>
      <w:r w:rsidR="00FC181A" w:rsidRPr="008A5FE3">
        <w:rPr>
          <w:szCs w:val="28"/>
        </w:rPr>
        <w:t xml:space="preserve"> period.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40E9" w14:textId="77777777" w:rsidTr="00A72AB5">
        <w:trPr>
          <w:cantSplit/>
          <w:trHeight w:val="567"/>
          <w:tblHeader/>
          <w:jc w:val="center"/>
        </w:trPr>
        <w:tc>
          <w:tcPr>
            <w:tcW w:w="1945" w:type="pct"/>
            <w:shd w:val="clear" w:color="auto" w:fill="D9D9D9"/>
            <w:vAlign w:val="center"/>
          </w:tcPr>
          <w:p w14:paraId="612140E7" w14:textId="77777777" w:rsidR="00457B08" w:rsidRPr="008A5FE3" w:rsidRDefault="00457B08"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612140E8" w14:textId="77777777" w:rsidR="00457B08" w:rsidRPr="008A5FE3" w:rsidRDefault="00457B08" w:rsidP="00A72AB5">
            <w:pPr>
              <w:keepNext/>
              <w:spacing w:beforeAutospacing="1" w:after="0" w:afterAutospacing="1"/>
              <w:ind w:left="57" w:right="57"/>
              <w:jc w:val="left"/>
              <w:rPr>
                <w:b/>
                <w:szCs w:val="20"/>
              </w:rPr>
            </w:pPr>
            <w:r w:rsidRPr="008A5FE3">
              <w:rPr>
                <w:b/>
                <w:szCs w:val="20"/>
              </w:rPr>
              <w:t>Note</w:t>
            </w:r>
          </w:p>
        </w:tc>
      </w:tr>
      <w:tr w:rsidR="00B41693" w:rsidRPr="008A5FE3" w14:paraId="7A7CE7E1" w14:textId="77777777" w:rsidTr="00506026">
        <w:trPr>
          <w:cantSplit/>
          <w:trHeight w:val="231"/>
          <w:jc w:val="center"/>
        </w:trPr>
        <w:tc>
          <w:tcPr>
            <w:tcW w:w="1945" w:type="pct"/>
            <w:vAlign w:val="center"/>
          </w:tcPr>
          <w:p w14:paraId="1D021F08" w14:textId="3E7194A7" w:rsidR="00B41693" w:rsidRPr="008A5FE3" w:rsidRDefault="00B41693" w:rsidP="00A72AB5">
            <w:pPr>
              <w:spacing w:after="0"/>
              <w:jc w:val="left"/>
              <w:rPr>
                <w:szCs w:val="20"/>
              </w:rPr>
            </w:pPr>
            <w:r w:rsidRPr="008A5FE3">
              <w:rPr>
                <w:szCs w:val="20"/>
              </w:rPr>
              <w:t>Type of Supply</w:t>
            </w:r>
          </w:p>
        </w:tc>
        <w:tc>
          <w:tcPr>
            <w:tcW w:w="3055" w:type="pct"/>
            <w:vAlign w:val="center"/>
          </w:tcPr>
          <w:p w14:paraId="756D3AFD" w14:textId="00CF5C6A" w:rsidR="00B41693" w:rsidRPr="008A5FE3" w:rsidRDefault="00B41693" w:rsidP="00A72AB5">
            <w:pPr>
              <w:keepNext/>
              <w:keepLines/>
              <w:spacing w:beforeAutospacing="1" w:after="0" w:afterAutospacing="1"/>
              <w:ind w:right="57"/>
              <w:jc w:val="left"/>
              <w:rPr>
                <w:szCs w:val="20"/>
              </w:rPr>
            </w:pPr>
            <w:r w:rsidRPr="008A5FE3">
              <w:rPr>
                <w:szCs w:val="20"/>
              </w:rPr>
              <w:t xml:space="preserve">This component allows the NETP to </w:t>
            </w:r>
            <w:r w:rsidR="006F6C48" w:rsidRPr="008A5FE3">
              <w:rPr>
                <w:szCs w:val="20"/>
              </w:rPr>
              <w:t>specify</w:t>
            </w:r>
            <w:r w:rsidRPr="008A5FE3">
              <w:rPr>
                <w:szCs w:val="20"/>
              </w:rPr>
              <w:t xml:space="preserve"> if the supplies are represented by services or goods. </w:t>
            </w:r>
          </w:p>
        </w:tc>
      </w:tr>
      <w:tr w:rsidR="00457B08" w:rsidRPr="008A5FE3" w14:paraId="612140EC" w14:textId="77777777" w:rsidTr="00506026">
        <w:trPr>
          <w:cantSplit/>
          <w:trHeight w:val="231"/>
          <w:jc w:val="center"/>
        </w:trPr>
        <w:tc>
          <w:tcPr>
            <w:tcW w:w="1945" w:type="pct"/>
            <w:vAlign w:val="center"/>
          </w:tcPr>
          <w:p w14:paraId="612140EA" w14:textId="2D71D2F6" w:rsidR="00457B08" w:rsidRPr="008A5FE3" w:rsidRDefault="00907227" w:rsidP="00A72AB5">
            <w:pPr>
              <w:spacing w:after="0"/>
              <w:jc w:val="left"/>
              <w:rPr>
                <w:szCs w:val="20"/>
              </w:rPr>
            </w:pPr>
            <w:r w:rsidRPr="008A5FE3">
              <w:rPr>
                <w:szCs w:val="20"/>
              </w:rPr>
              <w:t xml:space="preserve">MS of </w:t>
            </w:r>
            <w:r w:rsidR="00C43500" w:rsidRPr="008A5FE3">
              <w:rPr>
                <w:szCs w:val="20"/>
              </w:rPr>
              <w:t>C</w:t>
            </w:r>
            <w:r w:rsidRPr="008A5FE3">
              <w:rPr>
                <w:szCs w:val="20"/>
              </w:rPr>
              <w:t>onsumption</w:t>
            </w:r>
          </w:p>
        </w:tc>
        <w:tc>
          <w:tcPr>
            <w:tcW w:w="3055" w:type="pct"/>
            <w:vAlign w:val="center"/>
          </w:tcPr>
          <w:p w14:paraId="612140EB" w14:textId="46605932" w:rsidR="00457B08" w:rsidRPr="008A5FE3" w:rsidRDefault="00A37745" w:rsidP="00A72AB5">
            <w:pPr>
              <w:keepNext/>
              <w:keepLines/>
              <w:spacing w:beforeAutospacing="1" w:after="0" w:afterAutospacing="1"/>
              <w:ind w:right="57"/>
              <w:jc w:val="left"/>
              <w:rPr>
                <w:szCs w:val="20"/>
              </w:rPr>
            </w:pPr>
            <w:r w:rsidRPr="008A5FE3">
              <w:rPr>
                <w:szCs w:val="20"/>
                <w:shd w:val="clear" w:color="auto" w:fill="FFFFFF"/>
              </w:rPr>
              <w:t xml:space="preserve">This component should list all Member States. If the NETP selects as MS of consumption a Member State in which he has declared a fixed establishment, the system should issue a warning that supplies of services to that Member State cannot be included in the OSS VAT Return. If the NETP selects as MS of consumption the MSID, the system should issue a warning that the special scheme does not apply to domestic supplies carried out to consumers in the MSID, except if the NETP is an Electronic Interface acting </w:t>
            </w:r>
            <w:r w:rsidR="00A63009">
              <w:rPr>
                <w:szCs w:val="20"/>
                <w:shd w:val="clear" w:color="auto" w:fill="FFFFFF"/>
              </w:rPr>
              <w:t>“</w:t>
            </w:r>
            <w:r w:rsidRPr="008A5FE3">
              <w:rPr>
                <w:szCs w:val="20"/>
                <w:shd w:val="clear" w:color="auto" w:fill="FFFFFF"/>
              </w:rPr>
              <w:t>s "deemed suppl</w:t>
            </w:r>
            <w:r w:rsidR="00A63009">
              <w:rPr>
                <w:szCs w:val="20"/>
                <w:shd w:val="clear" w:color="auto" w:fill="FFFFFF"/>
              </w:rPr>
              <w:t>”</w:t>
            </w:r>
            <w:r w:rsidRPr="008A5FE3">
              <w:rPr>
                <w:szCs w:val="20"/>
                <w:shd w:val="clear" w:color="auto" w:fill="FFFFFF"/>
              </w:rPr>
              <w:t>er" in the meaning of Article 14a(</w:t>
            </w:r>
            <w:r w:rsidR="00276845" w:rsidRPr="008A5FE3">
              <w:rPr>
                <w:szCs w:val="20"/>
                <w:shd w:val="clear" w:color="auto" w:fill="FFFFFF"/>
              </w:rPr>
              <w:t>2</w:t>
            </w:r>
            <w:r w:rsidRPr="008A5FE3">
              <w:rPr>
                <w:szCs w:val="20"/>
                <w:shd w:val="clear" w:color="auto" w:fill="FFFFFF"/>
              </w:rPr>
              <w:t>) of Directive 2006/112/EC</w:t>
            </w:r>
            <w:r w:rsidR="00AD0275" w:rsidRPr="008A5FE3">
              <w:rPr>
                <w:rStyle w:val="Puslapioinaosnuoroda"/>
                <w:szCs w:val="20"/>
                <w:shd w:val="clear" w:color="auto" w:fill="FFFFFF"/>
              </w:rPr>
              <w:footnoteReference w:id="172"/>
            </w:r>
            <w:r w:rsidR="0091161D" w:rsidRPr="008A5FE3">
              <w:rPr>
                <w:szCs w:val="20"/>
                <w:shd w:val="clear" w:color="auto" w:fill="FFFFFF"/>
              </w:rPr>
              <w:t>.</w:t>
            </w:r>
            <w:r w:rsidRPr="008A5FE3">
              <w:rPr>
                <w:szCs w:val="20"/>
                <w:shd w:val="clear" w:color="auto" w:fill="FFFFFF"/>
              </w:rPr>
              <w:t xml:space="preserve"> </w:t>
            </w:r>
          </w:p>
        </w:tc>
      </w:tr>
      <w:tr w:rsidR="00457B08" w:rsidRPr="008A5FE3" w14:paraId="612140EF" w14:textId="77777777" w:rsidTr="00506026">
        <w:trPr>
          <w:cantSplit/>
          <w:trHeight w:val="231"/>
          <w:jc w:val="center"/>
        </w:trPr>
        <w:tc>
          <w:tcPr>
            <w:tcW w:w="1945" w:type="pct"/>
            <w:vAlign w:val="center"/>
          </w:tcPr>
          <w:p w14:paraId="612140ED" w14:textId="77777777" w:rsidR="00457B08" w:rsidRPr="008A5FE3" w:rsidRDefault="00457B08" w:rsidP="00A72AB5">
            <w:pPr>
              <w:spacing w:after="0"/>
              <w:jc w:val="left"/>
              <w:rPr>
                <w:szCs w:val="20"/>
              </w:rPr>
            </w:pPr>
            <w:r w:rsidRPr="008A5FE3">
              <w:rPr>
                <w:szCs w:val="20"/>
              </w:rPr>
              <w:t>VAT Rate / Type</w:t>
            </w:r>
          </w:p>
        </w:tc>
        <w:tc>
          <w:tcPr>
            <w:tcW w:w="3055" w:type="pct"/>
            <w:vAlign w:val="center"/>
          </w:tcPr>
          <w:p w14:paraId="19641043" w14:textId="77777777" w:rsidR="00457B08" w:rsidRPr="008A5FE3" w:rsidRDefault="00457B08" w:rsidP="00A72AB5">
            <w:pPr>
              <w:spacing w:after="0"/>
              <w:jc w:val="left"/>
              <w:rPr>
                <w:szCs w:val="20"/>
              </w:rPr>
            </w:pPr>
            <w:r w:rsidRPr="008A5FE3">
              <w:rPr>
                <w:szCs w:val="20"/>
              </w:rPr>
              <w:t>This component should only allow the NETP to select from the VAT Rate /</w:t>
            </w:r>
            <w:r w:rsidR="000C6369" w:rsidRPr="008A5FE3">
              <w:rPr>
                <w:szCs w:val="20"/>
              </w:rPr>
              <w:t xml:space="preserve"> </w:t>
            </w:r>
            <w:r w:rsidRPr="008A5FE3">
              <w:rPr>
                <w:szCs w:val="20"/>
              </w:rPr>
              <w:t xml:space="preserve">Type that were applicable for the supply of </w:t>
            </w:r>
            <w:r w:rsidR="00B41693" w:rsidRPr="008A5FE3">
              <w:rPr>
                <w:szCs w:val="20"/>
              </w:rPr>
              <w:t>s</w:t>
            </w:r>
            <w:r w:rsidRPr="008A5FE3">
              <w:rPr>
                <w:szCs w:val="20"/>
              </w:rPr>
              <w:t>ervices</w:t>
            </w:r>
            <w:r w:rsidR="00B41693" w:rsidRPr="008A5FE3">
              <w:rPr>
                <w:szCs w:val="20"/>
              </w:rPr>
              <w:t xml:space="preserve"> and goods</w:t>
            </w:r>
            <w:r w:rsidRPr="008A5FE3">
              <w:rPr>
                <w:szCs w:val="20"/>
              </w:rPr>
              <w:t xml:space="preserve"> under the special scheme to the selected </w:t>
            </w:r>
            <w:r w:rsidR="008A20B0" w:rsidRPr="008A5FE3">
              <w:rPr>
                <w:szCs w:val="20"/>
              </w:rPr>
              <w:t>MSCON.</w:t>
            </w:r>
            <w:r w:rsidR="00B41693" w:rsidRPr="008A5FE3">
              <w:rPr>
                <w:szCs w:val="20"/>
              </w:rPr>
              <w:t xml:space="preserve"> </w:t>
            </w:r>
            <w:r w:rsidR="00DF29B6" w:rsidRPr="008A5FE3">
              <w:rPr>
                <w:szCs w:val="20"/>
              </w:rPr>
              <w:t xml:space="preserve">There is just one applicable standard rate per </w:t>
            </w:r>
            <w:r w:rsidR="000C6369" w:rsidRPr="008A5FE3">
              <w:rPr>
                <w:szCs w:val="20"/>
              </w:rPr>
              <w:t>Member State</w:t>
            </w:r>
            <w:r w:rsidR="00DF29B6" w:rsidRPr="008A5FE3">
              <w:rPr>
                <w:szCs w:val="20"/>
              </w:rPr>
              <w:t xml:space="preserve"> and more reduced rates.</w:t>
            </w:r>
          </w:p>
          <w:p w14:paraId="612140EE" w14:textId="5E1B9A30" w:rsidR="00FB38E8" w:rsidRPr="008A5FE3" w:rsidRDefault="00FB38E8" w:rsidP="00A72AB5">
            <w:pPr>
              <w:spacing w:after="0"/>
              <w:jc w:val="left"/>
              <w:rPr>
                <w:szCs w:val="20"/>
              </w:rPr>
            </w:pPr>
            <w:r w:rsidRPr="008A5FE3">
              <w:rPr>
                <w:szCs w:val="20"/>
              </w:rPr>
              <w:t>Multiple standard rates may exist for MS having associated countries or territories such a</w:t>
            </w:r>
            <w:r w:rsidR="00A50390">
              <w:rPr>
                <w:szCs w:val="20"/>
              </w:rPr>
              <w:t>s</w:t>
            </w:r>
            <w:r w:rsidRPr="008A5FE3">
              <w:rPr>
                <w:szCs w:val="20"/>
              </w:rPr>
              <w:t xml:space="preserve"> Greece for certain island in the Aegean and Portugal for Azores and Madeira.</w:t>
            </w:r>
          </w:p>
        </w:tc>
      </w:tr>
      <w:tr w:rsidR="00457B08" w:rsidRPr="008A5FE3" w14:paraId="612140F2" w14:textId="77777777" w:rsidTr="00506026">
        <w:trPr>
          <w:cantSplit/>
          <w:trHeight w:val="231"/>
          <w:jc w:val="center"/>
        </w:trPr>
        <w:tc>
          <w:tcPr>
            <w:tcW w:w="1945" w:type="pct"/>
            <w:vAlign w:val="center"/>
          </w:tcPr>
          <w:p w14:paraId="612140F0" w14:textId="2C375FB7" w:rsidR="00457B08" w:rsidRPr="008A5FE3" w:rsidRDefault="00457B08" w:rsidP="00A72AB5">
            <w:pPr>
              <w:spacing w:after="0"/>
              <w:jc w:val="left"/>
              <w:rPr>
                <w:szCs w:val="20"/>
              </w:rPr>
            </w:pPr>
            <w:r w:rsidRPr="008A5FE3">
              <w:rPr>
                <w:szCs w:val="20"/>
              </w:rPr>
              <w:t>Taxable Amount (</w:t>
            </w:r>
            <w:r w:rsidR="00AB266A" w:rsidRPr="008A5FE3">
              <w:rPr>
                <w:szCs w:val="20"/>
              </w:rPr>
              <w:t>€</w:t>
            </w:r>
            <w:r w:rsidRPr="008A5FE3">
              <w:rPr>
                <w:szCs w:val="20"/>
              </w:rPr>
              <w:t>)</w:t>
            </w:r>
            <w:bookmarkStart w:id="2310" w:name="_Ref332621285"/>
            <w:r w:rsidR="00AB445D" w:rsidRPr="008A5FE3">
              <w:rPr>
                <w:rStyle w:val="Puslapioinaosnuoroda"/>
                <w:szCs w:val="20"/>
              </w:rPr>
              <w:footnoteReference w:id="173"/>
            </w:r>
            <w:bookmarkEnd w:id="2310"/>
          </w:p>
        </w:tc>
        <w:tc>
          <w:tcPr>
            <w:tcW w:w="3055" w:type="pct"/>
            <w:vAlign w:val="center"/>
          </w:tcPr>
          <w:p w14:paraId="612140F1" w14:textId="44E98FBA" w:rsidR="00457B08" w:rsidRPr="008A5FE3" w:rsidRDefault="00457B08" w:rsidP="00A72AB5">
            <w:pPr>
              <w:spacing w:after="0"/>
              <w:jc w:val="left"/>
              <w:rPr>
                <w:szCs w:val="20"/>
              </w:rPr>
            </w:pPr>
            <w:r w:rsidRPr="008A5FE3">
              <w:rPr>
                <w:szCs w:val="20"/>
              </w:rPr>
              <w:t xml:space="preserve">In this field, the NETP can provide the total taxable amount of all supplies </w:t>
            </w:r>
            <w:r w:rsidR="00AA7311" w:rsidRPr="008A5FE3">
              <w:rPr>
                <w:szCs w:val="20"/>
              </w:rPr>
              <w:t>of services or goods</w:t>
            </w:r>
            <w:r w:rsidRPr="008A5FE3">
              <w:rPr>
                <w:szCs w:val="20"/>
              </w:rPr>
              <w:t xml:space="preserve"> carried out under the special scheme to the selected </w:t>
            </w:r>
            <w:r w:rsidR="00434B5F" w:rsidRPr="008A5FE3">
              <w:rPr>
                <w:szCs w:val="20"/>
              </w:rPr>
              <w:t xml:space="preserve">MS of </w:t>
            </w:r>
            <w:r w:rsidR="00C43500" w:rsidRPr="008A5FE3">
              <w:rPr>
                <w:szCs w:val="20"/>
              </w:rPr>
              <w:t>c</w:t>
            </w:r>
            <w:r w:rsidR="00434B5F" w:rsidRPr="008A5FE3">
              <w:rPr>
                <w:szCs w:val="20"/>
              </w:rPr>
              <w:t>onsumption</w:t>
            </w:r>
            <w:r w:rsidRPr="008A5FE3">
              <w:rPr>
                <w:szCs w:val="20"/>
              </w:rPr>
              <w:t xml:space="preserve"> at the selected VAT Rate/Type </w:t>
            </w:r>
            <w:r w:rsidR="00DF29B6" w:rsidRPr="008A5FE3">
              <w:rPr>
                <w:szCs w:val="20"/>
              </w:rPr>
              <w:t xml:space="preserve">and Type of Supply </w:t>
            </w:r>
            <w:r w:rsidRPr="008A5FE3">
              <w:rPr>
                <w:szCs w:val="20"/>
              </w:rPr>
              <w:t xml:space="preserve">during the selected </w:t>
            </w:r>
            <w:r w:rsidR="007439A2" w:rsidRPr="008A5FE3">
              <w:rPr>
                <w:szCs w:val="20"/>
              </w:rPr>
              <w:t>return period</w:t>
            </w:r>
            <w:r w:rsidRPr="008A5FE3">
              <w:rPr>
                <w:szCs w:val="20"/>
              </w:rPr>
              <w:t>.</w:t>
            </w:r>
          </w:p>
        </w:tc>
      </w:tr>
      <w:tr w:rsidR="00457B08" w:rsidRPr="008A5FE3" w14:paraId="612140F5" w14:textId="77777777" w:rsidTr="00506026">
        <w:trPr>
          <w:cantSplit/>
          <w:trHeight w:val="231"/>
          <w:jc w:val="center"/>
        </w:trPr>
        <w:tc>
          <w:tcPr>
            <w:tcW w:w="1945" w:type="pct"/>
            <w:vAlign w:val="center"/>
          </w:tcPr>
          <w:p w14:paraId="612140F3" w14:textId="0B807F39" w:rsidR="00457B08" w:rsidRPr="008A5FE3" w:rsidRDefault="00457B08" w:rsidP="00A72AB5">
            <w:pPr>
              <w:spacing w:after="0"/>
              <w:jc w:val="left"/>
              <w:rPr>
                <w:szCs w:val="20"/>
              </w:rPr>
            </w:pPr>
            <w:r w:rsidRPr="008A5FE3">
              <w:rPr>
                <w:szCs w:val="20"/>
              </w:rPr>
              <w:t>VAT Amount (</w:t>
            </w:r>
            <w:r w:rsidR="00AB266A" w:rsidRPr="008A5FE3">
              <w:rPr>
                <w:szCs w:val="20"/>
              </w:rPr>
              <w:t>€</w:t>
            </w:r>
            <w:r w:rsidRPr="008A5FE3">
              <w:rPr>
                <w:szCs w:val="20"/>
              </w:rPr>
              <w:t>)</w:t>
            </w:r>
          </w:p>
        </w:tc>
        <w:tc>
          <w:tcPr>
            <w:tcW w:w="3055" w:type="pct"/>
            <w:vAlign w:val="center"/>
          </w:tcPr>
          <w:p w14:paraId="612140F4" w14:textId="77777777" w:rsidR="00457B08" w:rsidRPr="008A5FE3" w:rsidRDefault="00457B08" w:rsidP="00A72AB5">
            <w:pPr>
              <w:spacing w:after="0"/>
              <w:jc w:val="left"/>
              <w:rPr>
                <w:szCs w:val="20"/>
              </w:rPr>
            </w:pPr>
            <w:r w:rsidRPr="008A5FE3">
              <w:rPr>
                <w:szCs w:val="20"/>
              </w:rPr>
              <w:t>This field could be calculated by multiplying the provided Taxable Amount by the selected VAT Rate. The NETP must be able to override the calculation in case the actual amount of VAT that it has collected differs due to rounding.</w:t>
            </w:r>
          </w:p>
        </w:tc>
      </w:tr>
      <w:tr w:rsidR="00457B08" w:rsidRPr="008A5FE3" w14:paraId="612140F8" w14:textId="77777777" w:rsidTr="00506026">
        <w:trPr>
          <w:cantSplit/>
          <w:trHeight w:val="231"/>
          <w:jc w:val="center"/>
        </w:trPr>
        <w:tc>
          <w:tcPr>
            <w:tcW w:w="1945" w:type="pct"/>
            <w:vAlign w:val="center"/>
          </w:tcPr>
          <w:p w14:paraId="612140F6" w14:textId="33F4A081" w:rsidR="00457B08" w:rsidRPr="008A5FE3" w:rsidRDefault="00DF29B6" w:rsidP="00A72AB5">
            <w:pPr>
              <w:spacing w:after="0"/>
              <w:jc w:val="left"/>
              <w:rPr>
                <w:szCs w:val="20"/>
              </w:rPr>
            </w:pPr>
            <w:r w:rsidRPr="008A5FE3">
              <w:rPr>
                <w:noProof/>
                <w:szCs w:val="28"/>
              </w:rPr>
              <w:drawing>
                <wp:inline distT="0" distB="0" distL="0" distR="0" wp14:anchorId="292FEE46" wp14:editId="6E0BC22A">
                  <wp:extent cx="201245" cy="224466"/>
                  <wp:effectExtent l="0" t="0" r="889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03154" cy="226595"/>
                          </a:xfrm>
                          <a:prstGeom prst="rect">
                            <a:avLst/>
                          </a:prstGeom>
                        </pic:spPr>
                      </pic:pic>
                    </a:graphicData>
                  </a:graphic>
                </wp:inline>
              </w:drawing>
            </w:r>
          </w:p>
        </w:tc>
        <w:tc>
          <w:tcPr>
            <w:tcW w:w="3055" w:type="pct"/>
            <w:vAlign w:val="center"/>
          </w:tcPr>
          <w:p w14:paraId="612140F7" w14:textId="77777777" w:rsidR="00457B08" w:rsidRPr="008A5FE3" w:rsidRDefault="00457B08" w:rsidP="00A72AB5">
            <w:pPr>
              <w:spacing w:after="0"/>
              <w:jc w:val="left"/>
              <w:rPr>
                <w:szCs w:val="20"/>
              </w:rPr>
            </w:pPr>
            <w:r w:rsidRPr="008A5FE3">
              <w:rPr>
                <w:szCs w:val="20"/>
              </w:rPr>
              <w:t>This component allows the NETP to remove a row from the table.</w:t>
            </w:r>
          </w:p>
        </w:tc>
      </w:tr>
      <w:tr w:rsidR="00457B08" w:rsidRPr="008A5FE3" w14:paraId="612140FB" w14:textId="77777777" w:rsidTr="00506026">
        <w:trPr>
          <w:cantSplit/>
          <w:trHeight w:val="231"/>
          <w:jc w:val="center"/>
        </w:trPr>
        <w:tc>
          <w:tcPr>
            <w:tcW w:w="1945" w:type="pct"/>
            <w:vAlign w:val="center"/>
          </w:tcPr>
          <w:p w14:paraId="612140F9" w14:textId="61726294" w:rsidR="00457B08" w:rsidRPr="008A5FE3" w:rsidRDefault="00457B08" w:rsidP="00A72AB5">
            <w:pPr>
              <w:spacing w:after="0"/>
              <w:jc w:val="left"/>
              <w:rPr>
                <w:szCs w:val="20"/>
              </w:rPr>
            </w:pPr>
            <w:r w:rsidRPr="008A5FE3">
              <w:rPr>
                <w:szCs w:val="20"/>
              </w:rPr>
              <w:t xml:space="preserve">Add </w:t>
            </w:r>
            <w:r w:rsidR="007439A2" w:rsidRPr="008A5FE3">
              <w:rPr>
                <w:szCs w:val="20"/>
              </w:rPr>
              <w:t>Supply</w:t>
            </w:r>
          </w:p>
        </w:tc>
        <w:tc>
          <w:tcPr>
            <w:tcW w:w="3055" w:type="pct"/>
            <w:vAlign w:val="center"/>
          </w:tcPr>
          <w:p w14:paraId="612140FA" w14:textId="1F7E9850" w:rsidR="00457B08" w:rsidRPr="008A5FE3" w:rsidRDefault="00457B08" w:rsidP="00A72AB5">
            <w:pPr>
              <w:spacing w:after="0"/>
              <w:jc w:val="left"/>
              <w:rPr>
                <w:szCs w:val="20"/>
              </w:rPr>
            </w:pPr>
            <w:r w:rsidRPr="008A5FE3">
              <w:rPr>
                <w:szCs w:val="20"/>
              </w:rPr>
              <w:t xml:space="preserve">This component allows the NETP to enter another line in the table, to declare </w:t>
            </w:r>
            <w:r w:rsidR="007439A2" w:rsidRPr="008A5FE3">
              <w:rPr>
                <w:szCs w:val="20"/>
              </w:rPr>
              <w:t>either the supply of services or goods</w:t>
            </w:r>
            <w:r w:rsidRPr="008A5FE3">
              <w:rPr>
                <w:szCs w:val="20"/>
              </w:rPr>
              <w:t xml:space="preserve"> to a different </w:t>
            </w:r>
            <w:r w:rsidR="00434B5F" w:rsidRPr="008A5FE3">
              <w:rPr>
                <w:szCs w:val="20"/>
              </w:rPr>
              <w:t xml:space="preserve">MS of </w:t>
            </w:r>
            <w:r w:rsidR="00C43500" w:rsidRPr="008A5FE3">
              <w:rPr>
                <w:szCs w:val="20"/>
              </w:rPr>
              <w:t>c</w:t>
            </w:r>
            <w:r w:rsidR="00434B5F" w:rsidRPr="008A5FE3">
              <w:rPr>
                <w:szCs w:val="20"/>
              </w:rPr>
              <w:t>onsumption</w:t>
            </w:r>
            <w:r w:rsidRPr="008A5FE3">
              <w:rPr>
                <w:szCs w:val="20"/>
              </w:rPr>
              <w:t xml:space="preserve"> or the same </w:t>
            </w:r>
            <w:r w:rsidR="00434B5F" w:rsidRPr="008A5FE3">
              <w:rPr>
                <w:szCs w:val="20"/>
              </w:rPr>
              <w:t xml:space="preserve">MS of </w:t>
            </w:r>
            <w:r w:rsidR="00C43500" w:rsidRPr="008A5FE3">
              <w:rPr>
                <w:szCs w:val="20"/>
              </w:rPr>
              <w:t>c</w:t>
            </w:r>
            <w:r w:rsidR="00434B5F" w:rsidRPr="008A5FE3">
              <w:rPr>
                <w:szCs w:val="20"/>
              </w:rPr>
              <w:t>onsumption</w:t>
            </w:r>
            <w:r w:rsidRPr="008A5FE3">
              <w:rPr>
                <w:szCs w:val="20"/>
              </w:rPr>
              <w:t xml:space="preserve"> at a different rate. The NETP should be able to add as many rows as there are combinations of </w:t>
            </w:r>
            <w:r w:rsidR="00434B5F" w:rsidRPr="008A5FE3">
              <w:rPr>
                <w:szCs w:val="20"/>
              </w:rPr>
              <w:t xml:space="preserve">MS of </w:t>
            </w:r>
            <w:r w:rsidR="00C43500" w:rsidRPr="008A5FE3">
              <w:rPr>
                <w:szCs w:val="20"/>
              </w:rPr>
              <w:t>c</w:t>
            </w:r>
            <w:r w:rsidR="00434B5F" w:rsidRPr="008A5FE3">
              <w:rPr>
                <w:szCs w:val="20"/>
              </w:rPr>
              <w:t>onsumption</w:t>
            </w:r>
            <w:r w:rsidR="007439A2" w:rsidRPr="008A5FE3">
              <w:rPr>
                <w:szCs w:val="20"/>
              </w:rPr>
              <w:t>, Type of Supply</w:t>
            </w:r>
            <w:r w:rsidRPr="008A5FE3">
              <w:rPr>
                <w:szCs w:val="20"/>
              </w:rPr>
              <w:t xml:space="preserve"> and VAT Rate/Type.</w:t>
            </w:r>
          </w:p>
        </w:tc>
      </w:tr>
      <w:tr w:rsidR="00457B08" w:rsidRPr="008A5FE3" w14:paraId="612140FE" w14:textId="77777777" w:rsidTr="00506026">
        <w:trPr>
          <w:cantSplit/>
          <w:trHeight w:val="231"/>
          <w:jc w:val="center"/>
        </w:trPr>
        <w:tc>
          <w:tcPr>
            <w:tcW w:w="1945" w:type="pct"/>
            <w:vAlign w:val="center"/>
          </w:tcPr>
          <w:p w14:paraId="612140FC" w14:textId="1403CF67" w:rsidR="00457B08" w:rsidRPr="008A5FE3" w:rsidRDefault="00457B08" w:rsidP="00A72AB5">
            <w:pPr>
              <w:keepNext/>
              <w:spacing w:after="0"/>
              <w:jc w:val="left"/>
              <w:rPr>
                <w:szCs w:val="20"/>
              </w:rPr>
            </w:pPr>
            <w:r w:rsidRPr="008A5FE3">
              <w:rPr>
                <w:szCs w:val="20"/>
              </w:rPr>
              <w:t xml:space="preserve">Total VAT Amount </w:t>
            </w:r>
            <w:r w:rsidR="007439A2" w:rsidRPr="008A5FE3">
              <w:rPr>
                <w:szCs w:val="20"/>
              </w:rPr>
              <w:t xml:space="preserve">payable for services supplied from the Member State of </w:t>
            </w:r>
            <w:r w:rsidR="001C6D3C" w:rsidRPr="008A5FE3">
              <w:rPr>
                <w:szCs w:val="20"/>
              </w:rPr>
              <w:t>i</w:t>
            </w:r>
            <w:r w:rsidR="007439A2" w:rsidRPr="008A5FE3">
              <w:rPr>
                <w:szCs w:val="20"/>
              </w:rPr>
              <w:t>dentification (€)</w:t>
            </w:r>
          </w:p>
        </w:tc>
        <w:tc>
          <w:tcPr>
            <w:tcW w:w="3055" w:type="pct"/>
            <w:vAlign w:val="center"/>
          </w:tcPr>
          <w:p w14:paraId="612140FD" w14:textId="5C7AFC20" w:rsidR="00457B08" w:rsidRPr="008A5FE3" w:rsidRDefault="00457B08" w:rsidP="00A72AB5">
            <w:pPr>
              <w:keepNext/>
              <w:spacing w:after="0"/>
              <w:jc w:val="left"/>
              <w:rPr>
                <w:szCs w:val="20"/>
              </w:rPr>
            </w:pPr>
            <w:r w:rsidRPr="008A5FE3">
              <w:rPr>
                <w:szCs w:val="20"/>
              </w:rPr>
              <w:t xml:space="preserve">This component should automatically calculate the total VAT Amount for supplies </w:t>
            </w:r>
            <w:r w:rsidR="007439A2" w:rsidRPr="008A5FE3">
              <w:rPr>
                <w:szCs w:val="20"/>
              </w:rPr>
              <w:t xml:space="preserve">of services </w:t>
            </w:r>
            <w:r w:rsidRPr="008A5FE3">
              <w:rPr>
                <w:szCs w:val="20"/>
              </w:rPr>
              <w:t xml:space="preserve">carried out from the MSID by summing all </w:t>
            </w:r>
            <w:r w:rsidR="007439A2" w:rsidRPr="008A5FE3">
              <w:rPr>
                <w:szCs w:val="20"/>
              </w:rPr>
              <w:t>the relevant</w:t>
            </w:r>
            <w:r w:rsidRPr="008A5FE3">
              <w:rPr>
                <w:szCs w:val="20"/>
              </w:rPr>
              <w:t xml:space="preserve"> VAT Amount in the table.</w:t>
            </w:r>
            <w:r w:rsidR="00BC0D93" w:rsidRPr="008A5FE3">
              <w:rPr>
                <w:szCs w:val="20"/>
              </w:rPr>
              <w:t xml:space="preserve"> </w:t>
            </w:r>
            <w:r w:rsidR="00FE1951" w:rsidRPr="008A5FE3">
              <w:rPr>
                <w:szCs w:val="20"/>
              </w:rPr>
              <w:t>The NETP must be able to override the calculation in case the actual amount of VAT that it has collected differs due to rounding.</w:t>
            </w:r>
          </w:p>
        </w:tc>
      </w:tr>
      <w:tr w:rsidR="007439A2" w:rsidRPr="008A5FE3" w14:paraId="4EF5F122" w14:textId="77777777" w:rsidTr="00506026">
        <w:trPr>
          <w:cantSplit/>
          <w:trHeight w:val="231"/>
          <w:jc w:val="center"/>
        </w:trPr>
        <w:tc>
          <w:tcPr>
            <w:tcW w:w="1945" w:type="pct"/>
            <w:vAlign w:val="center"/>
          </w:tcPr>
          <w:p w14:paraId="255AA58B" w14:textId="66700C86" w:rsidR="007439A2" w:rsidRPr="008A5FE3" w:rsidRDefault="007439A2" w:rsidP="00A72AB5">
            <w:pPr>
              <w:keepNext/>
              <w:spacing w:after="0"/>
              <w:jc w:val="left"/>
              <w:rPr>
                <w:szCs w:val="20"/>
              </w:rPr>
            </w:pPr>
            <w:r w:rsidRPr="008A5FE3">
              <w:rPr>
                <w:szCs w:val="20"/>
              </w:rPr>
              <w:t>Totat VAT Amount payable for goods supplied f</w:t>
            </w:r>
            <w:r w:rsidR="008D488F" w:rsidRPr="008A5FE3">
              <w:rPr>
                <w:szCs w:val="20"/>
              </w:rPr>
              <w:t>ro</w:t>
            </w:r>
            <w:r w:rsidRPr="008A5FE3">
              <w:rPr>
                <w:szCs w:val="20"/>
              </w:rPr>
              <w:t xml:space="preserve">m Member State of </w:t>
            </w:r>
            <w:r w:rsidR="001C6D3C" w:rsidRPr="008A5FE3">
              <w:rPr>
                <w:szCs w:val="20"/>
              </w:rPr>
              <w:t>i</w:t>
            </w:r>
            <w:r w:rsidRPr="008A5FE3">
              <w:rPr>
                <w:szCs w:val="20"/>
              </w:rPr>
              <w:t>dentification (€)</w:t>
            </w:r>
          </w:p>
        </w:tc>
        <w:tc>
          <w:tcPr>
            <w:tcW w:w="3055" w:type="pct"/>
            <w:vAlign w:val="center"/>
          </w:tcPr>
          <w:p w14:paraId="218D90BA" w14:textId="2D4AEEE7" w:rsidR="007439A2" w:rsidRPr="008A5FE3" w:rsidRDefault="007439A2" w:rsidP="00A72AB5">
            <w:pPr>
              <w:keepNext/>
              <w:spacing w:after="0"/>
              <w:jc w:val="left"/>
              <w:rPr>
                <w:szCs w:val="20"/>
              </w:rPr>
            </w:pPr>
            <w:r w:rsidRPr="008A5FE3">
              <w:rPr>
                <w:szCs w:val="20"/>
              </w:rPr>
              <w:t>This component should automatically calculate the total VAT Amount for supplies of goods carried out from the MSID by summing all the relevant VAT Amount in the table.</w:t>
            </w:r>
            <w:r w:rsidR="00FE1951" w:rsidRPr="008A5FE3">
              <w:rPr>
                <w:szCs w:val="20"/>
              </w:rPr>
              <w:t xml:space="preserve"> The NETP must be able to override the calculation in case the actual amount of VAT that it has collected differs due to rounding.</w:t>
            </w:r>
          </w:p>
        </w:tc>
      </w:tr>
    </w:tbl>
    <w:p w14:paraId="612140FF" w14:textId="5716CE70" w:rsidR="00457B08" w:rsidRPr="008A5FE3" w:rsidRDefault="00457B08" w:rsidP="00457B08">
      <w:pPr>
        <w:pStyle w:val="Antrat"/>
        <w:rPr>
          <w:rFonts w:cs="Arial"/>
          <w:szCs w:val="22"/>
        </w:rPr>
      </w:pPr>
      <w:bookmarkStart w:id="2311" w:name="_Toc105089236"/>
      <w:bookmarkStart w:id="2312" w:name="_Toc20915978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194</w:t>
      </w:r>
      <w:r w:rsidR="00ED0C1A" w:rsidRPr="008A5FE3">
        <w:rPr>
          <w:rFonts w:cs="Arial"/>
          <w:szCs w:val="22"/>
        </w:rPr>
        <w:fldChar w:fldCharType="end"/>
      </w:r>
      <w:r w:rsidRPr="008A5FE3">
        <w:rPr>
          <w:rFonts w:cs="Arial"/>
          <w:szCs w:val="22"/>
        </w:rPr>
        <w:t>: User Interface Guidelines</w:t>
      </w:r>
      <w:r w:rsidR="00A90E53" w:rsidRPr="008A5FE3">
        <w:rPr>
          <w:rFonts w:cs="Arial"/>
          <w:szCs w:val="22"/>
        </w:rPr>
        <w:t xml:space="preserve"> Union Scheme</w:t>
      </w:r>
      <w:r w:rsidRPr="008A5FE3">
        <w:rPr>
          <w:rFonts w:cs="Arial"/>
          <w:szCs w:val="22"/>
        </w:rPr>
        <w:t xml:space="preserve"> – VAT Return – Elements – </w:t>
      </w:r>
      <w:r w:rsidR="003771FA" w:rsidRPr="008A5FE3">
        <w:rPr>
          <w:rFonts w:cs="Arial"/>
          <w:szCs w:val="22"/>
        </w:rPr>
        <w:fldChar w:fldCharType="begin"/>
      </w:r>
      <w:r w:rsidR="003771FA" w:rsidRPr="008A5FE3">
        <w:rPr>
          <w:rFonts w:cs="Arial"/>
          <w:szCs w:val="22"/>
        </w:rPr>
        <w:instrText xml:space="preserve"> REF _Ref319672070 \h </w:instrText>
      </w:r>
      <w:r w:rsidR="00286586" w:rsidRPr="008A5FE3">
        <w:rPr>
          <w:rFonts w:cs="Arial"/>
          <w:szCs w:val="22"/>
        </w:rPr>
        <w:instrText xml:space="preserve"> \* MERGEFORMAT </w:instrText>
      </w:r>
      <w:r w:rsidR="003771FA" w:rsidRPr="008A5FE3">
        <w:rPr>
          <w:rFonts w:cs="Arial"/>
          <w:szCs w:val="22"/>
        </w:rPr>
      </w:r>
      <w:r w:rsidR="003771FA" w:rsidRPr="008A5FE3">
        <w:rPr>
          <w:rFonts w:cs="Arial"/>
          <w:szCs w:val="22"/>
        </w:rPr>
        <w:fldChar w:fldCharType="separate"/>
      </w:r>
      <w:r w:rsidR="00727DED" w:rsidRPr="00727DED">
        <w:rPr>
          <w:szCs w:val="22"/>
        </w:rPr>
        <w:t>Supplies from Member State of Identification</w:t>
      </w:r>
      <w:bookmarkEnd w:id="2311"/>
      <w:bookmarkEnd w:id="2312"/>
      <w:r w:rsidR="003771FA" w:rsidRPr="008A5FE3">
        <w:rPr>
          <w:rFonts w:cs="Arial"/>
          <w:szCs w:val="22"/>
        </w:rPr>
        <w:fldChar w:fldCharType="end"/>
      </w:r>
    </w:p>
    <w:p w14:paraId="2CE87DAF" w14:textId="77777777" w:rsidR="00B10603" w:rsidRPr="008A5FE3" w:rsidRDefault="00B10603" w:rsidP="00B10603">
      <w:pPr>
        <w:rPr>
          <w:szCs w:val="28"/>
        </w:rPr>
      </w:pPr>
    </w:p>
    <w:p w14:paraId="61214100" w14:textId="77777777" w:rsidR="00457B08" w:rsidRPr="008A5FE3" w:rsidRDefault="00457B08" w:rsidP="00C95396">
      <w:pPr>
        <w:pStyle w:val="Antrat6"/>
      </w:pPr>
      <w:bookmarkStart w:id="2313" w:name="_Ref319672068"/>
      <w:r w:rsidRPr="008A5FE3">
        <w:t>Supplies from Fixed Establishments in Other Countries</w:t>
      </w:r>
      <w:bookmarkEnd w:id="2313"/>
    </w:p>
    <w:p w14:paraId="61214101" w14:textId="4866C7AD" w:rsidR="00457B08" w:rsidRPr="008A5FE3" w:rsidRDefault="00457B08" w:rsidP="002A5A22">
      <w:pPr>
        <w:keepNext/>
        <w:rPr>
          <w:szCs w:val="28"/>
        </w:rPr>
      </w:pPr>
      <w:r w:rsidRPr="008A5FE3">
        <w:rPr>
          <w:szCs w:val="28"/>
        </w:rPr>
        <w:t>The Supplies from Fixed Establishment</w:t>
      </w:r>
      <w:r w:rsidR="002E40E0" w:rsidRPr="008A5FE3">
        <w:rPr>
          <w:szCs w:val="28"/>
        </w:rPr>
        <w:t>s</w:t>
      </w:r>
      <w:r w:rsidRPr="008A5FE3">
        <w:rPr>
          <w:szCs w:val="28"/>
        </w:rPr>
        <w:t xml:space="preserve"> in Other Countries section allows the NETP to give details of the supplies </w:t>
      </w:r>
      <w:r w:rsidR="00DF29B6" w:rsidRPr="008A5FE3">
        <w:rPr>
          <w:szCs w:val="28"/>
        </w:rPr>
        <w:t xml:space="preserve">of services and/or goods </w:t>
      </w:r>
      <w:r w:rsidR="008D7D02" w:rsidRPr="008A5FE3">
        <w:rPr>
          <w:szCs w:val="28"/>
        </w:rPr>
        <w:t xml:space="preserve">they </w:t>
      </w:r>
      <w:r w:rsidRPr="008A5FE3">
        <w:rPr>
          <w:szCs w:val="28"/>
        </w:rPr>
        <w:t xml:space="preserve">carried out </w:t>
      </w:r>
      <w:r w:rsidR="00513052" w:rsidRPr="008A5FE3">
        <w:rPr>
          <w:szCs w:val="28"/>
        </w:rPr>
        <w:t xml:space="preserve">from </w:t>
      </w:r>
      <w:r w:rsidR="008D7D02" w:rsidRPr="008A5FE3">
        <w:rPr>
          <w:szCs w:val="28"/>
        </w:rPr>
        <w:t xml:space="preserve">their </w:t>
      </w:r>
      <w:r w:rsidRPr="008A5FE3">
        <w:rPr>
          <w:szCs w:val="28"/>
        </w:rPr>
        <w:t>fixed establishments in MS different from the MSID.</w:t>
      </w:r>
      <w:r w:rsidR="00FC181A" w:rsidRPr="008A5FE3">
        <w:rPr>
          <w:szCs w:val="28"/>
        </w:rPr>
        <w:t xml:space="preserve"> The form must only require the NETP to insert details of supplies relating to MSCON in which supplies were made and MSEST from which supplies were made during the </w:t>
      </w:r>
      <w:r w:rsidR="00296A45" w:rsidRPr="008A5FE3">
        <w:rPr>
          <w:szCs w:val="28"/>
        </w:rPr>
        <w:t>VAT Return</w:t>
      </w:r>
      <w:r w:rsidR="00FC181A" w:rsidRPr="008A5FE3">
        <w:rPr>
          <w:szCs w:val="28"/>
        </w:rPr>
        <w:t xml:space="preserve"> period.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CE3BD6" w:rsidRPr="008A5FE3" w14:paraId="61214104" w14:textId="77777777" w:rsidTr="00A72AB5">
        <w:trPr>
          <w:cantSplit/>
          <w:trHeight w:val="567"/>
          <w:tblHeader/>
          <w:jc w:val="center"/>
        </w:trPr>
        <w:tc>
          <w:tcPr>
            <w:tcW w:w="1945" w:type="pct"/>
            <w:shd w:val="clear" w:color="auto" w:fill="D9D9D9"/>
            <w:vAlign w:val="center"/>
          </w:tcPr>
          <w:p w14:paraId="61214102" w14:textId="77777777" w:rsidR="00457B08" w:rsidRPr="008A5FE3" w:rsidRDefault="00457B08" w:rsidP="00A72AB5">
            <w:pPr>
              <w:spacing w:after="0"/>
              <w:ind w:left="57" w:right="57"/>
              <w:jc w:val="left"/>
              <w:rPr>
                <w:b/>
                <w:szCs w:val="20"/>
              </w:rPr>
            </w:pPr>
            <w:r w:rsidRPr="008A5FE3">
              <w:rPr>
                <w:b/>
                <w:szCs w:val="20"/>
              </w:rPr>
              <w:t>Element</w:t>
            </w:r>
          </w:p>
        </w:tc>
        <w:tc>
          <w:tcPr>
            <w:tcW w:w="3055" w:type="pct"/>
            <w:shd w:val="clear" w:color="auto" w:fill="D9D9D9"/>
            <w:vAlign w:val="center"/>
          </w:tcPr>
          <w:p w14:paraId="61214103" w14:textId="77777777" w:rsidR="00457B08" w:rsidRPr="008A5FE3" w:rsidRDefault="00457B08" w:rsidP="00A72AB5">
            <w:pPr>
              <w:spacing w:after="0"/>
              <w:ind w:left="57" w:right="57"/>
              <w:jc w:val="left"/>
              <w:rPr>
                <w:b/>
                <w:szCs w:val="20"/>
              </w:rPr>
            </w:pPr>
            <w:r w:rsidRPr="008A5FE3">
              <w:rPr>
                <w:b/>
                <w:szCs w:val="20"/>
              </w:rPr>
              <w:t>Note</w:t>
            </w:r>
          </w:p>
        </w:tc>
      </w:tr>
      <w:tr w:rsidR="00457B08" w:rsidRPr="008A5FE3" w14:paraId="61214107" w14:textId="77777777" w:rsidTr="00506026">
        <w:trPr>
          <w:cantSplit/>
          <w:trHeight w:val="231"/>
          <w:jc w:val="center"/>
        </w:trPr>
        <w:tc>
          <w:tcPr>
            <w:tcW w:w="1945" w:type="pct"/>
            <w:vAlign w:val="center"/>
          </w:tcPr>
          <w:p w14:paraId="61214105" w14:textId="77777777" w:rsidR="00457B08" w:rsidRPr="008A5FE3" w:rsidRDefault="00457B08" w:rsidP="00A72AB5">
            <w:pPr>
              <w:spacing w:after="0"/>
              <w:jc w:val="left"/>
              <w:rPr>
                <w:szCs w:val="20"/>
              </w:rPr>
            </w:pPr>
            <w:r w:rsidRPr="008A5FE3">
              <w:rPr>
                <w:szCs w:val="20"/>
              </w:rPr>
              <w:t>VAT Identification Number</w:t>
            </w:r>
          </w:p>
        </w:tc>
        <w:tc>
          <w:tcPr>
            <w:tcW w:w="3055" w:type="pct"/>
            <w:vAlign w:val="center"/>
          </w:tcPr>
          <w:p w14:paraId="61214106" w14:textId="41296D8B" w:rsidR="00457B08" w:rsidRPr="008A5FE3" w:rsidRDefault="00A25D97" w:rsidP="00A72AB5">
            <w:pPr>
              <w:spacing w:after="0"/>
              <w:jc w:val="left"/>
              <w:rPr>
                <w:szCs w:val="20"/>
              </w:rPr>
            </w:pPr>
            <w:r w:rsidRPr="008A5FE3">
              <w:rPr>
                <w:szCs w:val="20"/>
                <w:shd w:val="clear" w:color="auto" w:fill="FFFFFF"/>
              </w:rPr>
              <w:t>In case of supplies of goods made by a taxable person facilitating those supplies in accordance with paragraph 2 of Article 14a of Directive 2006/112/EC and where the dispatch or transport of those goods begins in a Member State where the taxable person does not have a VAT identification number, when filling in the VAT return, the NETP must fill in the secti</w:t>
            </w:r>
            <w:r w:rsidR="00A63009">
              <w:rPr>
                <w:szCs w:val="20"/>
                <w:shd w:val="clear" w:color="auto" w:fill="FFFFFF"/>
              </w:rPr>
              <w:t>“</w:t>
            </w:r>
            <w:r w:rsidRPr="008A5FE3">
              <w:rPr>
                <w:szCs w:val="20"/>
                <w:shd w:val="clear" w:color="auto" w:fill="FFFFFF"/>
              </w:rPr>
              <w:t>n "Supplies from Fixed Establishments in Other Countr</w:t>
            </w:r>
            <w:r w:rsidR="00A63009">
              <w:rPr>
                <w:szCs w:val="20"/>
                <w:shd w:val="clear" w:color="auto" w:fill="FFFFFF"/>
              </w:rPr>
              <w:t>”</w:t>
            </w:r>
            <w:r w:rsidRPr="008A5FE3">
              <w:rPr>
                <w:szCs w:val="20"/>
                <w:shd w:val="clear" w:color="auto" w:fill="FFFFFF"/>
              </w:rPr>
              <w:t>es" without indicating a VAT identification number. Instead, he must indicate the Country code of the Member State where the dispatch or transport of the goods begins</w:t>
            </w:r>
            <w:r w:rsidRPr="008A5FE3">
              <w:rPr>
                <w:rStyle w:val="Puslapioinaosnuoroda"/>
                <w:szCs w:val="20"/>
                <w:shd w:val="clear" w:color="auto" w:fill="FFFFFF"/>
              </w:rPr>
              <w:footnoteReference w:id="174"/>
            </w:r>
            <w:r w:rsidRPr="008A5FE3">
              <w:rPr>
                <w:szCs w:val="20"/>
                <w:shd w:val="clear" w:color="auto" w:fill="FFFFFF"/>
              </w:rPr>
              <w:t>.</w:t>
            </w:r>
          </w:p>
        </w:tc>
      </w:tr>
      <w:tr w:rsidR="00DF29B6" w:rsidRPr="008A5FE3" w14:paraId="3CB4D1FC" w14:textId="77777777" w:rsidTr="00036F5B">
        <w:trPr>
          <w:cantSplit/>
          <w:trHeight w:val="231"/>
          <w:jc w:val="center"/>
        </w:trPr>
        <w:tc>
          <w:tcPr>
            <w:tcW w:w="1945" w:type="pct"/>
            <w:vAlign w:val="center"/>
          </w:tcPr>
          <w:p w14:paraId="0463A8CB" w14:textId="77777777" w:rsidR="00DF29B6" w:rsidRPr="008A5FE3" w:rsidRDefault="00DF29B6" w:rsidP="00A72AB5">
            <w:pPr>
              <w:spacing w:after="0"/>
              <w:jc w:val="left"/>
              <w:rPr>
                <w:szCs w:val="20"/>
              </w:rPr>
            </w:pPr>
            <w:r w:rsidRPr="008A5FE3">
              <w:rPr>
                <w:szCs w:val="20"/>
              </w:rPr>
              <w:t>Type of Supply</w:t>
            </w:r>
          </w:p>
        </w:tc>
        <w:tc>
          <w:tcPr>
            <w:tcW w:w="3055" w:type="pct"/>
            <w:vAlign w:val="center"/>
          </w:tcPr>
          <w:p w14:paraId="7E4F2113" w14:textId="77777777" w:rsidR="00DF29B6" w:rsidRPr="008A5FE3" w:rsidRDefault="00DF29B6" w:rsidP="00A72AB5">
            <w:pPr>
              <w:spacing w:after="0"/>
              <w:jc w:val="left"/>
              <w:rPr>
                <w:szCs w:val="20"/>
              </w:rPr>
            </w:pPr>
            <w:r w:rsidRPr="008A5FE3">
              <w:rPr>
                <w:szCs w:val="20"/>
              </w:rPr>
              <w:t xml:space="preserve">This component allows the NETP to declare if the supplies are represented by services or goods. </w:t>
            </w:r>
          </w:p>
        </w:tc>
      </w:tr>
      <w:tr w:rsidR="00457B08" w:rsidRPr="008A5FE3" w14:paraId="6121410A" w14:textId="77777777" w:rsidTr="00506026">
        <w:trPr>
          <w:cantSplit/>
          <w:trHeight w:val="231"/>
          <w:jc w:val="center"/>
        </w:trPr>
        <w:tc>
          <w:tcPr>
            <w:tcW w:w="1945" w:type="pct"/>
            <w:vAlign w:val="center"/>
          </w:tcPr>
          <w:p w14:paraId="61214108" w14:textId="2332AC63" w:rsidR="00457B08" w:rsidRPr="008A5FE3" w:rsidRDefault="00907227" w:rsidP="00A72AB5">
            <w:pPr>
              <w:spacing w:after="0"/>
              <w:jc w:val="left"/>
              <w:rPr>
                <w:szCs w:val="20"/>
              </w:rPr>
            </w:pPr>
            <w:r w:rsidRPr="008A5FE3">
              <w:rPr>
                <w:szCs w:val="20"/>
              </w:rPr>
              <w:t>MS of Consumption</w:t>
            </w:r>
          </w:p>
        </w:tc>
        <w:tc>
          <w:tcPr>
            <w:tcW w:w="3055" w:type="pct"/>
            <w:vAlign w:val="center"/>
          </w:tcPr>
          <w:p w14:paraId="61214109" w14:textId="08ADB9F8" w:rsidR="00457B08" w:rsidRPr="008A5FE3" w:rsidRDefault="00F02F32" w:rsidP="00A72AB5">
            <w:pPr>
              <w:spacing w:after="0"/>
              <w:jc w:val="left"/>
              <w:rPr>
                <w:szCs w:val="20"/>
              </w:rPr>
            </w:pPr>
            <w:r w:rsidRPr="008A5FE3">
              <w:rPr>
                <w:szCs w:val="20"/>
              </w:rPr>
              <w:t xml:space="preserve">This component should list all Member States. If the NETP selects MS of consumption in which he has declared a fixed establishment, the application should warn that the special scheme is not applicable for supplies of services carried out to MS in which the NETP has a fixed establishment. If the NETP selects MS of consumption the MSEST, the system should issue a warning that the special scheme does not apply to domestic supplies of goods carried out to consumers in the MSEST, except if the NETP is an Electronic Interface acting </w:t>
            </w:r>
            <w:r w:rsidR="00A63009">
              <w:rPr>
                <w:szCs w:val="20"/>
              </w:rPr>
              <w:t>“</w:t>
            </w:r>
            <w:r w:rsidRPr="008A5FE3">
              <w:rPr>
                <w:szCs w:val="20"/>
              </w:rPr>
              <w:t>s "deemed suppl</w:t>
            </w:r>
            <w:r w:rsidR="00A63009">
              <w:rPr>
                <w:szCs w:val="20"/>
              </w:rPr>
              <w:t>”</w:t>
            </w:r>
            <w:r w:rsidRPr="008A5FE3">
              <w:rPr>
                <w:szCs w:val="20"/>
              </w:rPr>
              <w:t>er" in the meaning of Article 14a(2) of Directive 2006/112/EC.</w:t>
            </w:r>
          </w:p>
        </w:tc>
      </w:tr>
      <w:tr w:rsidR="00457B08" w:rsidRPr="008A5FE3" w14:paraId="6121410D" w14:textId="77777777" w:rsidTr="00506026">
        <w:trPr>
          <w:cantSplit/>
          <w:trHeight w:val="231"/>
          <w:jc w:val="center"/>
        </w:trPr>
        <w:tc>
          <w:tcPr>
            <w:tcW w:w="1945" w:type="pct"/>
            <w:vAlign w:val="center"/>
          </w:tcPr>
          <w:p w14:paraId="6121410B" w14:textId="77777777" w:rsidR="00457B08" w:rsidRPr="008A5FE3" w:rsidRDefault="00457B08" w:rsidP="00A72AB5">
            <w:pPr>
              <w:spacing w:after="0"/>
              <w:jc w:val="left"/>
              <w:rPr>
                <w:szCs w:val="20"/>
              </w:rPr>
            </w:pPr>
            <w:r w:rsidRPr="008A5FE3">
              <w:rPr>
                <w:szCs w:val="20"/>
              </w:rPr>
              <w:t>VAT Rate / Type</w:t>
            </w:r>
          </w:p>
        </w:tc>
        <w:tc>
          <w:tcPr>
            <w:tcW w:w="3055" w:type="pct"/>
            <w:vAlign w:val="center"/>
          </w:tcPr>
          <w:p w14:paraId="4DDDB6D7" w14:textId="77777777" w:rsidR="00457B08" w:rsidRPr="008A5FE3" w:rsidRDefault="00457B08" w:rsidP="00A72AB5">
            <w:pPr>
              <w:spacing w:after="0"/>
              <w:jc w:val="left"/>
              <w:rPr>
                <w:szCs w:val="20"/>
              </w:rPr>
            </w:pPr>
            <w:r w:rsidRPr="008A5FE3">
              <w:rPr>
                <w:szCs w:val="20"/>
              </w:rPr>
              <w:t>This component should only allow the NETP to select from the VAT Rate /</w:t>
            </w:r>
            <w:r w:rsidR="00CB305C" w:rsidRPr="008A5FE3">
              <w:rPr>
                <w:szCs w:val="20"/>
              </w:rPr>
              <w:t xml:space="preserve"> </w:t>
            </w:r>
            <w:r w:rsidRPr="008A5FE3">
              <w:rPr>
                <w:szCs w:val="20"/>
              </w:rPr>
              <w:t xml:space="preserve">Type that were applicable for the supply of </w:t>
            </w:r>
            <w:r w:rsidR="00DF29B6" w:rsidRPr="008A5FE3">
              <w:rPr>
                <w:szCs w:val="20"/>
              </w:rPr>
              <w:t>services and goods</w:t>
            </w:r>
            <w:r w:rsidRPr="008A5FE3">
              <w:rPr>
                <w:szCs w:val="20"/>
              </w:rPr>
              <w:t xml:space="preserve"> under the special scheme to the selected </w:t>
            </w:r>
            <w:r w:rsidR="00434B5F" w:rsidRPr="008A5FE3">
              <w:rPr>
                <w:szCs w:val="20"/>
              </w:rPr>
              <w:t xml:space="preserve">MS of </w:t>
            </w:r>
            <w:r w:rsidR="00C43500" w:rsidRPr="008A5FE3">
              <w:rPr>
                <w:szCs w:val="20"/>
              </w:rPr>
              <w:t>c</w:t>
            </w:r>
            <w:r w:rsidR="00434B5F" w:rsidRPr="008A5FE3">
              <w:rPr>
                <w:szCs w:val="20"/>
              </w:rPr>
              <w:t>onsumption</w:t>
            </w:r>
            <w:r w:rsidR="00183D5E" w:rsidRPr="008A5FE3">
              <w:rPr>
                <w:szCs w:val="20"/>
              </w:rPr>
              <w:t xml:space="preserve"> at some point during the </w:t>
            </w:r>
            <w:r w:rsidR="00DF29B6" w:rsidRPr="008A5FE3">
              <w:rPr>
                <w:szCs w:val="20"/>
              </w:rPr>
              <w:t>return period</w:t>
            </w:r>
            <w:r w:rsidRPr="008A5FE3">
              <w:rPr>
                <w:szCs w:val="20"/>
              </w:rPr>
              <w:t>.</w:t>
            </w:r>
            <w:r w:rsidR="00DF29B6" w:rsidRPr="008A5FE3">
              <w:rPr>
                <w:szCs w:val="20"/>
              </w:rPr>
              <w:t xml:space="preserve"> There is just one applicable standard rate per </w:t>
            </w:r>
            <w:r w:rsidR="000C6369" w:rsidRPr="008A5FE3">
              <w:rPr>
                <w:szCs w:val="20"/>
              </w:rPr>
              <w:t>Member State</w:t>
            </w:r>
            <w:r w:rsidR="00DF29B6" w:rsidRPr="008A5FE3">
              <w:rPr>
                <w:szCs w:val="20"/>
              </w:rPr>
              <w:t xml:space="preserve"> and more reduced rates</w:t>
            </w:r>
            <w:r w:rsidRPr="008A5FE3">
              <w:rPr>
                <w:szCs w:val="20"/>
              </w:rPr>
              <w:t>.</w:t>
            </w:r>
          </w:p>
          <w:p w14:paraId="6121410C" w14:textId="5E824F71" w:rsidR="007A1476" w:rsidRPr="008A5FE3" w:rsidRDefault="007A1476" w:rsidP="00A72AB5">
            <w:pPr>
              <w:spacing w:after="0"/>
              <w:jc w:val="left"/>
              <w:rPr>
                <w:szCs w:val="20"/>
              </w:rPr>
            </w:pPr>
            <w:r w:rsidRPr="008A5FE3">
              <w:rPr>
                <w:szCs w:val="20"/>
              </w:rPr>
              <w:t>Multiple standard rates may exist for MS having associated countries or territories such a</w:t>
            </w:r>
            <w:r w:rsidR="00A50390">
              <w:rPr>
                <w:szCs w:val="20"/>
              </w:rPr>
              <w:t>s</w:t>
            </w:r>
            <w:r w:rsidRPr="008A5FE3">
              <w:rPr>
                <w:szCs w:val="20"/>
              </w:rPr>
              <w:t xml:space="preserve"> Greece for certain island in the Aegean and Portugal for Azores and Madeira.</w:t>
            </w:r>
          </w:p>
        </w:tc>
      </w:tr>
      <w:tr w:rsidR="00457B08" w:rsidRPr="008A5FE3" w14:paraId="61214110" w14:textId="77777777" w:rsidTr="00170B22">
        <w:trPr>
          <w:cantSplit/>
          <w:trHeight w:val="231"/>
          <w:jc w:val="center"/>
        </w:trPr>
        <w:tc>
          <w:tcPr>
            <w:tcW w:w="1945" w:type="pct"/>
            <w:vAlign w:val="center"/>
          </w:tcPr>
          <w:p w14:paraId="6121410E" w14:textId="477DDBB8" w:rsidR="00457B08" w:rsidRPr="008A5FE3" w:rsidRDefault="00457B08" w:rsidP="00A72AB5">
            <w:pPr>
              <w:spacing w:after="0"/>
              <w:jc w:val="left"/>
              <w:rPr>
                <w:szCs w:val="20"/>
              </w:rPr>
            </w:pPr>
            <w:r w:rsidRPr="008A5FE3">
              <w:rPr>
                <w:szCs w:val="20"/>
              </w:rPr>
              <w:t>Taxable Amount (</w:t>
            </w:r>
            <w:r w:rsidR="00AB266A" w:rsidRPr="008A5FE3">
              <w:rPr>
                <w:szCs w:val="20"/>
              </w:rPr>
              <w:t>€</w:t>
            </w:r>
            <w:r w:rsidRPr="008A5FE3">
              <w:rPr>
                <w:szCs w:val="20"/>
              </w:rPr>
              <w:t>)</w:t>
            </w:r>
            <w:r w:rsidR="00AB445D" w:rsidRPr="008A5FE3">
              <w:rPr>
                <w:szCs w:val="20"/>
                <w:vertAlign w:val="superscript"/>
              </w:rPr>
              <w:fldChar w:fldCharType="begin"/>
            </w:r>
            <w:r w:rsidR="00AB445D" w:rsidRPr="008A5FE3">
              <w:rPr>
                <w:szCs w:val="20"/>
                <w:vertAlign w:val="superscript"/>
              </w:rPr>
              <w:instrText xml:space="preserve"> NOTEREF _Ref332621285 \h  \* MERGEFORMAT </w:instrText>
            </w:r>
            <w:r w:rsidR="00AB445D" w:rsidRPr="008A5FE3">
              <w:rPr>
                <w:szCs w:val="20"/>
                <w:vertAlign w:val="superscript"/>
              </w:rPr>
            </w:r>
            <w:r w:rsidR="00AB445D" w:rsidRPr="008A5FE3">
              <w:rPr>
                <w:szCs w:val="20"/>
                <w:vertAlign w:val="superscript"/>
              </w:rPr>
              <w:fldChar w:fldCharType="separate"/>
            </w:r>
            <w:r w:rsidR="00727DED">
              <w:rPr>
                <w:szCs w:val="20"/>
                <w:vertAlign w:val="superscript"/>
              </w:rPr>
              <w:t>172</w:t>
            </w:r>
            <w:r w:rsidR="00AB445D" w:rsidRPr="008A5FE3">
              <w:rPr>
                <w:szCs w:val="20"/>
                <w:vertAlign w:val="superscript"/>
              </w:rPr>
              <w:fldChar w:fldCharType="end"/>
            </w:r>
          </w:p>
        </w:tc>
        <w:tc>
          <w:tcPr>
            <w:tcW w:w="3055" w:type="pct"/>
            <w:vAlign w:val="center"/>
          </w:tcPr>
          <w:p w14:paraId="6121410F" w14:textId="3F4580B2" w:rsidR="00457B08" w:rsidRPr="008A5FE3" w:rsidRDefault="00457B08" w:rsidP="00A72AB5">
            <w:pPr>
              <w:spacing w:after="0"/>
              <w:jc w:val="left"/>
              <w:rPr>
                <w:szCs w:val="20"/>
              </w:rPr>
            </w:pPr>
            <w:r w:rsidRPr="008A5FE3">
              <w:rPr>
                <w:szCs w:val="20"/>
              </w:rPr>
              <w:t xml:space="preserve">In this field, the NETP can provide the total taxable amount of all supplies </w:t>
            </w:r>
            <w:r w:rsidR="00DF29B6" w:rsidRPr="008A5FE3">
              <w:rPr>
                <w:szCs w:val="20"/>
              </w:rPr>
              <w:t xml:space="preserve">of services or goods </w:t>
            </w:r>
            <w:r w:rsidRPr="008A5FE3">
              <w:rPr>
                <w:szCs w:val="20"/>
              </w:rPr>
              <w:t xml:space="preserve">carried out under the special scheme to the selected </w:t>
            </w:r>
            <w:r w:rsidR="00434B5F" w:rsidRPr="008A5FE3">
              <w:rPr>
                <w:szCs w:val="20"/>
              </w:rPr>
              <w:t xml:space="preserve">MS of </w:t>
            </w:r>
            <w:r w:rsidR="00DD11CD" w:rsidRPr="008A5FE3">
              <w:rPr>
                <w:szCs w:val="20"/>
              </w:rPr>
              <w:t>c</w:t>
            </w:r>
            <w:r w:rsidR="00434B5F" w:rsidRPr="008A5FE3">
              <w:rPr>
                <w:szCs w:val="20"/>
              </w:rPr>
              <w:t>onsumption</w:t>
            </w:r>
            <w:r w:rsidRPr="008A5FE3">
              <w:rPr>
                <w:szCs w:val="20"/>
              </w:rPr>
              <w:t xml:space="preserve"> at the selected VAT Rate/Type </w:t>
            </w:r>
            <w:r w:rsidR="00DF29B6" w:rsidRPr="008A5FE3">
              <w:rPr>
                <w:szCs w:val="20"/>
              </w:rPr>
              <w:t>and Type of Supply</w:t>
            </w:r>
            <w:r w:rsidRPr="008A5FE3">
              <w:rPr>
                <w:szCs w:val="20"/>
              </w:rPr>
              <w:t xml:space="preserve"> during the selected </w:t>
            </w:r>
            <w:r w:rsidR="00D86932" w:rsidRPr="008A5FE3">
              <w:rPr>
                <w:szCs w:val="20"/>
              </w:rPr>
              <w:t>return period</w:t>
            </w:r>
            <w:r w:rsidRPr="008A5FE3">
              <w:rPr>
                <w:szCs w:val="20"/>
              </w:rPr>
              <w:t>.</w:t>
            </w:r>
          </w:p>
        </w:tc>
      </w:tr>
      <w:tr w:rsidR="00457B08" w:rsidRPr="008A5FE3" w14:paraId="61214113" w14:textId="77777777" w:rsidTr="00506026">
        <w:trPr>
          <w:cantSplit/>
          <w:trHeight w:val="231"/>
          <w:jc w:val="center"/>
        </w:trPr>
        <w:tc>
          <w:tcPr>
            <w:tcW w:w="1945" w:type="pct"/>
            <w:vAlign w:val="center"/>
          </w:tcPr>
          <w:p w14:paraId="61214111" w14:textId="5B104D87" w:rsidR="00457B08" w:rsidRPr="008A5FE3" w:rsidRDefault="00457B08" w:rsidP="00A72AB5">
            <w:pPr>
              <w:spacing w:after="0"/>
              <w:jc w:val="left"/>
              <w:rPr>
                <w:szCs w:val="20"/>
              </w:rPr>
            </w:pPr>
            <w:r w:rsidRPr="008A5FE3">
              <w:rPr>
                <w:szCs w:val="20"/>
              </w:rPr>
              <w:t>VAT Amount (</w:t>
            </w:r>
            <w:r w:rsidR="00AB266A" w:rsidRPr="008A5FE3">
              <w:rPr>
                <w:szCs w:val="20"/>
              </w:rPr>
              <w:t>€</w:t>
            </w:r>
            <w:r w:rsidRPr="008A5FE3">
              <w:rPr>
                <w:szCs w:val="20"/>
              </w:rPr>
              <w:t>)</w:t>
            </w:r>
          </w:p>
        </w:tc>
        <w:tc>
          <w:tcPr>
            <w:tcW w:w="3055" w:type="pct"/>
            <w:vAlign w:val="center"/>
          </w:tcPr>
          <w:p w14:paraId="61214112" w14:textId="77777777" w:rsidR="00457B08" w:rsidRPr="008A5FE3" w:rsidRDefault="00457B08" w:rsidP="00A72AB5">
            <w:pPr>
              <w:spacing w:after="0"/>
              <w:jc w:val="left"/>
              <w:rPr>
                <w:szCs w:val="20"/>
              </w:rPr>
            </w:pPr>
            <w:r w:rsidRPr="008A5FE3">
              <w:rPr>
                <w:szCs w:val="20"/>
              </w:rPr>
              <w:t>This field could be calculated by multiplying the provided Taxable Amount by the selected VAT Rate. The NETP must be able to override the calculation in case the actual amount of VAT that it has co</w:t>
            </w:r>
            <w:r w:rsidR="00A91FF2" w:rsidRPr="008A5FE3">
              <w:rPr>
                <w:szCs w:val="20"/>
              </w:rPr>
              <w:t>llected differs due to rounding; however, there should be a warning if there is a significant deviation from the calculated amount.</w:t>
            </w:r>
          </w:p>
        </w:tc>
      </w:tr>
      <w:tr w:rsidR="00457B08" w:rsidRPr="008A5FE3" w14:paraId="61214116" w14:textId="77777777" w:rsidTr="00506026">
        <w:trPr>
          <w:cantSplit/>
          <w:trHeight w:val="231"/>
          <w:jc w:val="center"/>
        </w:trPr>
        <w:tc>
          <w:tcPr>
            <w:tcW w:w="1945" w:type="pct"/>
            <w:vAlign w:val="center"/>
          </w:tcPr>
          <w:p w14:paraId="61214114" w14:textId="38411952" w:rsidR="00457B08" w:rsidRPr="008A5FE3" w:rsidRDefault="00DF29B6" w:rsidP="00A72AB5">
            <w:pPr>
              <w:spacing w:after="0"/>
              <w:jc w:val="left"/>
              <w:rPr>
                <w:szCs w:val="20"/>
              </w:rPr>
            </w:pPr>
            <w:r w:rsidRPr="008A5FE3">
              <w:rPr>
                <w:noProof/>
                <w:szCs w:val="28"/>
              </w:rPr>
              <w:drawing>
                <wp:inline distT="0" distB="0" distL="0" distR="0" wp14:anchorId="7E99D1B3" wp14:editId="6E0EBD01">
                  <wp:extent cx="201245" cy="224466"/>
                  <wp:effectExtent l="0" t="0" r="889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03154" cy="226595"/>
                          </a:xfrm>
                          <a:prstGeom prst="rect">
                            <a:avLst/>
                          </a:prstGeom>
                        </pic:spPr>
                      </pic:pic>
                    </a:graphicData>
                  </a:graphic>
                </wp:inline>
              </w:drawing>
            </w:r>
          </w:p>
        </w:tc>
        <w:tc>
          <w:tcPr>
            <w:tcW w:w="3055" w:type="pct"/>
            <w:vAlign w:val="center"/>
          </w:tcPr>
          <w:p w14:paraId="61214115" w14:textId="77777777" w:rsidR="00457B08" w:rsidRPr="008A5FE3" w:rsidRDefault="00457B08" w:rsidP="00A72AB5">
            <w:pPr>
              <w:spacing w:after="0"/>
              <w:jc w:val="left"/>
              <w:rPr>
                <w:szCs w:val="20"/>
              </w:rPr>
            </w:pPr>
            <w:r w:rsidRPr="008A5FE3">
              <w:rPr>
                <w:szCs w:val="20"/>
              </w:rPr>
              <w:t>This component allows the NETP to remove a row from the table.</w:t>
            </w:r>
          </w:p>
        </w:tc>
      </w:tr>
      <w:tr w:rsidR="00457B08" w:rsidRPr="008A5FE3" w14:paraId="61214119" w14:textId="77777777" w:rsidTr="00506026">
        <w:trPr>
          <w:cantSplit/>
          <w:trHeight w:val="231"/>
          <w:jc w:val="center"/>
        </w:trPr>
        <w:tc>
          <w:tcPr>
            <w:tcW w:w="1945" w:type="pct"/>
            <w:vAlign w:val="center"/>
          </w:tcPr>
          <w:p w14:paraId="61214117" w14:textId="0DBE2E98" w:rsidR="00457B08" w:rsidRPr="008A5FE3" w:rsidRDefault="00457B08" w:rsidP="00A72AB5">
            <w:pPr>
              <w:spacing w:after="0"/>
              <w:jc w:val="left"/>
              <w:rPr>
                <w:szCs w:val="20"/>
              </w:rPr>
            </w:pPr>
            <w:r w:rsidRPr="008A5FE3">
              <w:rPr>
                <w:szCs w:val="20"/>
              </w:rPr>
              <w:t xml:space="preserve">Add </w:t>
            </w:r>
            <w:r w:rsidR="00D86932" w:rsidRPr="008A5FE3">
              <w:rPr>
                <w:szCs w:val="20"/>
              </w:rPr>
              <w:t>Supply</w:t>
            </w:r>
          </w:p>
        </w:tc>
        <w:tc>
          <w:tcPr>
            <w:tcW w:w="3055" w:type="pct"/>
            <w:vAlign w:val="center"/>
          </w:tcPr>
          <w:p w14:paraId="61214118" w14:textId="72961576" w:rsidR="00457B08" w:rsidRPr="008A5FE3" w:rsidRDefault="00457B08" w:rsidP="00A72AB5">
            <w:pPr>
              <w:spacing w:after="0"/>
              <w:jc w:val="left"/>
              <w:rPr>
                <w:szCs w:val="20"/>
              </w:rPr>
            </w:pPr>
            <w:r w:rsidRPr="008A5FE3">
              <w:rPr>
                <w:szCs w:val="20"/>
              </w:rPr>
              <w:t>This component allows the NETP to enter another line in the table, to declare further supplies</w:t>
            </w:r>
            <w:r w:rsidR="00D86932" w:rsidRPr="008A5FE3">
              <w:rPr>
                <w:szCs w:val="20"/>
              </w:rPr>
              <w:t xml:space="preserve"> of services or goods</w:t>
            </w:r>
            <w:r w:rsidRPr="008A5FE3">
              <w:rPr>
                <w:szCs w:val="20"/>
              </w:rPr>
              <w:t xml:space="preserve">. The NETP should be able to add as many rows as there are combinations of VAT Identification Number, </w:t>
            </w:r>
            <w:r w:rsidR="00434B5F" w:rsidRPr="008A5FE3">
              <w:rPr>
                <w:szCs w:val="20"/>
              </w:rPr>
              <w:t xml:space="preserve">MS of </w:t>
            </w:r>
            <w:r w:rsidR="00C43500" w:rsidRPr="008A5FE3">
              <w:rPr>
                <w:szCs w:val="20"/>
              </w:rPr>
              <w:t>c</w:t>
            </w:r>
            <w:r w:rsidR="00434B5F" w:rsidRPr="008A5FE3">
              <w:rPr>
                <w:szCs w:val="20"/>
              </w:rPr>
              <w:t>onsumption</w:t>
            </w:r>
            <w:r w:rsidR="00D86932" w:rsidRPr="008A5FE3">
              <w:rPr>
                <w:szCs w:val="20"/>
              </w:rPr>
              <w:t>, Type of Supply</w:t>
            </w:r>
            <w:r w:rsidRPr="008A5FE3">
              <w:rPr>
                <w:szCs w:val="20"/>
              </w:rPr>
              <w:t xml:space="preserve"> and VAT Rate/Type.</w:t>
            </w:r>
          </w:p>
        </w:tc>
      </w:tr>
      <w:tr w:rsidR="00457B08" w:rsidRPr="008A5FE3" w14:paraId="6121411C" w14:textId="77777777" w:rsidTr="00506026">
        <w:trPr>
          <w:cantSplit/>
          <w:trHeight w:val="231"/>
          <w:jc w:val="center"/>
        </w:trPr>
        <w:tc>
          <w:tcPr>
            <w:tcW w:w="1945" w:type="pct"/>
            <w:vAlign w:val="center"/>
          </w:tcPr>
          <w:p w14:paraId="6121411A" w14:textId="6027C83B" w:rsidR="00457B08" w:rsidRPr="008A5FE3" w:rsidRDefault="00457B08" w:rsidP="00A72AB5">
            <w:pPr>
              <w:spacing w:after="0"/>
              <w:jc w:val="left"/>
              <w:rPr>
                <w:szCs w:val="20"/>
              </w:rPr>
            </w:pPr>
            <w:r w:rsidRPr="008A5FE3">
              <w:rPr>
                <w:szCs w:val="20"/>
              </w:rPr>
              <w:t xml:space="preserve">Total VAT Amount </w:t>
            </w:r>
            <w:r w:rsidR="00AB266A" w:rsidRPr="008A5FE3">
              <w:rPr>
                <w:szCs w:val="20"/>
              </w:rPr>
              <w:t>payable for services supplied from</w:t>
            </w:r>
            <w:r w:rsidRPr="008A5FE3">
              <w:rPr>
                <w:szCs w:val="20"/>
              </w:rPr>
              <w:t xml:space="preserve"> Fixed Establishments </w:t>
            </w:r>
            <w:r w:rsidR="00AB266A" w:rsidRPr="008A5FE3">
              <w:rPr>
                <w:szCs w:val="20"/>
              </w:rPr>
              <w:t xml:space="preserve">not in Member State of </w:t>
            </w:r>
            <w:r w:rsidR="001C6D3C" w:rsidRPr="008A5FE3">
              <w:rPr>
                <w:szCs w:val="20"/>
              </w:rPr>
              <w:t>i</w:t>
            </w:r>
            <w:r w:rsidR="00AB266A" w:rsidRPr="008A5FE3">
              <w:rPr>
                <w:szCs w:val="20"/>
              </w:rPr>
              <w:t xml:space="preserve">dentification </w:t>
            </w:r>
            <w:r w:rsidRPr="008A5FE3">
              <w:rPr>
                <w:szCs w:val="20"/>
              </w:rPr>
              <w:t>(</w:t>
            </w:r>
            <w:r w:rsidR="00AB266A" w:rsidRPr="008A5FE3">
              <w:rPr>
                <w:szCs w:val="20"/>
              </w:rPr>
              <w:t>€</w:t>
            </w:r>
            <w:r w:rsidRPr="008A5FE3">
              <w:rPr>
                <w:szCs w:val="20"/>
              </w:rPr>
              <w:t>)</w:t>
            </w:r>
          </w:p>
        </w:tc>
        <w:tc>
          <w:tcPr>
            <w:tcW w:w="3055" w:type="pct"/>
            <w:vAlign w:val="center"/>
          </w:tcPr>
          <w:p w14:paraId="6121411B" w14:textId="070AA398" w:rsidR="00457B08" w:rsidRPr="008A5FE3" w:rsidRDefault="00457B08" w:rsidP="00A72AB5">
            <w:pPr>
              <w:spacing w:after="0"/>
              <w:jc w:val="left"/>
              <w:rPr>
                <w:szCs w:val="20"/>
              </w:rPr>
            </w:pPr>
            <w:r w:rsidRPr="008A5FE3">
              <w:rPr>
                <w:szCs w:val="20"/>
              </w:rPr>
              <w:t xml:space="preserve">This component should automatically calculate the total VAT Amount for supplies </w:t>
            </w:r>
            <w:r w:rsidR="00AB266A" w:rsidRPr="008A5FE3">
              <w:rPr>
                <w:szCs w:val="20"/>
              </w:rPr>
              <w:t xml:space="preserve">of services </w:t>
            </w:r>
            <w:r w:rsidRPr="008A5FE3">
              <w:rPr>
                <w:szCs w:val="20"/>
              </w:rPr>
              <w:t xml:space="preserve">carried out from the Fixed Establishments </w:t>
            </w:r>
            <w:r w:rsidR="00AB266A" w:rsidRPr="008A5FE3">
              <w:rPr>
                <w:szCs w:val="20"/>
              </w:rPr>
              <w:t xml:space="preserve">other than Member State of </w:t>
            </w:r>
            <w:r w:rsidR="001C6D3C" w:rsidRPr="008A5FE3">
              <w:rPr>
                <w:szCs w:val="20"/>
              </w:rPr>
              <w:t>i</w:t>
            </w:r>
            <w:r w:rsidR="00AB266A" w:rsidRPr="008A5FE3">
              <w:rPr>
                <w:szCs w:val="20"/>
              </w:rPr>
              <w:t>dentification</w:t>
            </w:r>
            <w:r w:rsidRPr="008A5FE3">
              <w:rPr>
                <w:szCs w:val="20"/>
              </w:rPr>
              <w:t xml:space="preserve"> by summing all </w:t>
            </w:r>
            <w:r w:rsidR="00AB266A" w:rsidRPr="008A5FE3">
              <w:rPr>
                <w:szCs w:val="20"/>
              </w:rPr>
              <w:t xml:space="preserve">the relevant </w:t>
            </w:r>
            <w:r w:rsidRPr="008A5FE3">
              <w:rPr>
                <w:szCs w:val="20"/>
              </w:rPr>
              <w:t>VAT Amount in the table.</w:t>
            </w:r>
            <w:r w:rsidR="00FE1951" w:rsidRPr="008A5FE3">
              <w:rPr>
                <w:szCs w:val="20"/>
              </w:rPr>
              <w:t xml:space="preserve"> The NETP must be able to override the calculation in case the actual amount of VAT that it has collected differs due to rounding.</w:t>
            </w:r>
          </w:p>
        </w:tc>
      </w:tr>
      <w:tr w:rsidR="00AB266A" w:rsidRPr="008A5FE3" w14:paraId="3341F31A" w14:textId="77777777" w:rsidTr="00506026">
        <w:trPr>
          <w:cantSplit/>
          <w:trHeight w:val="231"/>
          <w:jc w:val="center"/>
        </w:trPr>
        <w:tc>
          <w:tcPr>
            <w:tcW w:w="1945" w:type="pct"/>
            <w:vAlign w:val="center"/>
          </w:tcPr>
          <w:p w14:paraId="5C3A648F" w14:textId="57E4BA73" w:rsidR="00AB266A" w:rsidRPr="008A5FE3" w:rsidRDefault="00AB266A" w:rsidP="00A72AB5">
            <w:pPr>
              <w:spacing w:after="0"/>
              <w:jc w:val="left"/>
              <w:rPr>
                <w:szCs w:val="20"/>
              </w:rPr>
            </w:pPr>
            <w:r w:rsidRPr="008A5FE3">
              <w:rPr>
                <w:szCs w:val="20"/>
              </w:rPr>
              <w:t xml:space="preserve">Total VAT Amount payable for supplies of goods dispatched or transported from Member States other than Member State of </w:t>
            </w:r>
            <w:r w:rsidR="001C6D3C" w:rsidRPr="008A5FE3">
              <w:rPr>
                <w:szCs w:val="20"/>
              </w:rPr>
              <w:t>i</w:t>
            </w:r>
            <w:r w:rsidRPr="008A5FE3">
              <w:rPr>
                <w:szCs w:val="20"/>
              </w:rPr>
              <w:t>dentification (€)</w:t>
            </w:r>
          </w:p>
        </w:tc>
        <w:tc>
          <w:tcPr>
            <w:tcW w:w="3055" w:type="pct"/>
            <w:vAlign w:val="center"/>
          </w:tcPr>
          <w:p w14:paraId="4730B94F" w14:textId="17CD8038" w:rsidR="00AB266A" w:rsidRPr="008A5FE3" w:rsidRDefault="00AB266A" w:rsidP="00A72AB5">
            <w:pPr>
              <w:spacing w:after="0"/>
              <w:jc w:val="left"/>
              <w:rPr>
                <w:szCs w:val="20"/>
              </w:rPr>
            </w:pPr>
            <w:r w:rsidRPr="008A5FE3">
              <w:rPr>
                <w:szCs w:val="20"/>
              </w:rPr>
              <w:t xml:space="preserve">This component should automatically calculate the total VAT Amount for supplies of goods dispatched or transported from Member State other than Member State of </w:t>
            </w:r>
            <w:r w:rsidR="001C6D3C" w:rsidRPr="008A5FE3">
              <w:rPr>
                <w:szCs w:val="20"/>
              </w:rPr>
              <w:t>i</w:t>
            </w:r>
            <w:r w:rsidRPr="008A5FE3">
              <w:rPr>
                <w:szCs w:val="20"/>
              </w:rPr>
              <w:t>dentification by summing all the relevant VAT Amount in the table.</w:t>
            </w:r>
            <w:r w:rsidR="00FE1951" w:rsidRPr="008A5FE3">
              <w:rPr>
                <w:szCs w:val="20"/>
              </w:rPr>
              <w:t xml:space="preserve"> The NETP must be able to override the calculation in case the actual amount of VAT that it has collected differs due to rounding.</w:t>
            </w:r>
          </w:p>
        </w:tc>
      </w:tr>
    </w:tbl>
    <w:p w14:paraId="61214120" w14:textId="093494CE" w:rsidR="007472AF" w:rsidRPr="008A5FE3" w:rsidRDefault="00457B08" w:rsidP="007472AF">
      <w:pPr>
        <w:pStyle w:val="Antrat"/>
        <w:keepNext/>
        <w:rPr>
          <w:rFonts w:cs="Arial"/>
          <w:szCs w:val="22"/>
        </w:rPr>
      </w:pPr>
      <w:bookmarkStart w:id="2314" w:name="_Toc105089237"/>
      <w:bookmarkStart w:id="2315" w:name="_Toc20915978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195</w:t>
      </w:r>
      <w:r w:rsidR="00ED0C1A" w:rsidRPr="008A5FE3">
        <w:rPr>
          <w:rFonts w:cs="Arial"/>
          <w:szCs w:val="22"/>
        </w:rPr>
        <w:fldChar w:fldCharType="end"/>
      </w:r>
      <w:r w:rsidRPr="008A5FE3">
        <w:rPr>
          <w:rFonts w:cs="Arial"/>
          <w:szCs w:val="22"/>
        </w:rPr>
        <w:t>: User Interface Guidelines</w:t>
      </w:r>
      <w:r w:rsidR="00A90E53" w:rsidRPr="008A5FE3">
        <w:rPr>
          <w:rFonts w:cs="Arial"/>
          <w:szCs w:val="22"/>
        </w:rPr>
        <w:t xml:space="preserve"> Union Scheme</w:t>
      </w:r>
      <w:r w:rsidRPr="008A5FE3">
        <w:rPr>
          <w:rFonts w:cs="Arial"/>
          <w:szCs w:val="22"/>
        </w:rPr>
        <w:t xml:space="preserve"> – VAT Return – Elemen</w:t>
      </w:r>
      <w:r w:rsidR="00A63009">
        <w:rPr>
          <w:rFonts w:cs="Arial"/>
          <w:szCs w:val="22"/>
        </w:rPr>
        <w:t>–</w:t>
      </w:r>
      <w:r w:rsidRPr="008A5FE3">
        <w:rPr>
          <w:rFonts w:cs="Arial"/>
          <w:szCs w:val="22"/>
        </w:rPr>
        <w:t xml:space="preserve">s - </w:t>
      </w:r>
      <w:r w:rsidR="003771FA" w:rsidRPr="008A5FE3">
        <w:rPr>
          <w:rFonts w:cs="Arial"/>
          <w:szCs w:val="22"/>
        </w:rPr>
        <w:fldChar w:fldCharType="begin"/>
      </w:r>
      <w:r w:rsidR="003771FA" w:rsidRPr="008A5FE3">
        <w:rPr>
          <w:rFonts w:cs="Arial"/>
          <w:szCs w:val="22"/>
        </w:rPr>
        <w:instrText xml:space="preserve"> REF _Ref319672068 \h </w:instrText>
      </w:r>
      <w:r w:rsidR="00286586" w:rsidRPr="008A5FE3">
        <w:rPr>
          <w:rFonts w:cs="Arial"/>
          <w:szCs w:val="22"/>
        </w:rPr>
        <w:instrText xml:space="preserve"> \* MERGEFORMAT </w:instrText>
      </w:r>
      <w:r w:rsidR="003771FA" w:rsidRPr="008A5FE3">
        <w:rPr>
          <w:rFonts w:cs="Arial"/>
          <w:szCs w:val="22"/>
        </w:rPr>
      </w:r>
      <w:r w:rsidR="003771FA" w:rsidRPr="008A5FE3">
        <w:rPr>
          <w:rFonts w:cs="Arial"/>
          <w:szCs w:val="22"/>
        </w:rPr>
        <w:fldChar w:fldCharType="separate"/>
      </w:r>
      <w:r w:rsidR="00727DED" w:rsidRPr="00727DED">
        <w:rPr>
          <w:szCs w:val="22"/>
        </w:rPr>
        <w:t>Supplies from Fixed Establishments in Other Countries</w:t>
      </w:r>
      <w:bookmarkEnd w:id="2314"/>
      <w:bookmarkEnd w:id="2315"/>
      <w:r w:rsidR="003771FA" w:rsidRPr="008A5FE3">
        <w:rPr>
          <w:rFonts w:cs="Arial"/>
          <w:szCs w:val="22"/>
        </w:rPr>
        <w:fldChar w:fldCharType="end"/>
      </w:r>
    </w:p>
    <w:p w14:paraId="48131D9E" w14:textId="77777777" w:rsidR="00FD7628" w:rsidRPr="008A5FE3" w:rsidRDefault="00FD7628" w:rsidP="00FD7628">
      <w:pPr>
        <w:rPr>
          <w:szCs w:val="28"/>
        </w:rPr>
      </w:pPr>
    </w:p>
    <w:p w14:paraId="5599EC45" w14:textId="79F41EE6" w:rsidR="00CB4467" w:rsidRPr="008A5FE3" w:rsidRDefault="00CB4467" w:rsidP="00C95396">
      <w:pPr>
        <w:pStyle w:val="Antrat6"/>
      </w:pPr>
      <w:r w:rsidRPr="008A5FE3">
        <w:t xml:space="preserve">VAT Return Grand Total </w:t>
      </w:r>
    </w:p>
    <w:p w14:paraId="3E7EEC8A" w14:textId="688F9375" w:rsidR="0022091C" w:rsidRPr="008A5FE3" w:rsidRDefault="0022091C" w:rsidP="00CB305C">
      <w:pPr>
        <w:rPr>
          <w:szCs w:val="28"/>
        </w:rPr>
      </w:pPr>
      <w:r w:rsidRPr="008A5FE3">
        <w:rPr>
          <w:szCs w:val="28"/>
        </w:rPr>
        <w:t xml:space="preserve">Refer to section </w:t>
      </w:r>
      <w:r w:rsidRPr="008A5FE3">
        <w:rPr>
          <w:b/>
          <w:bCs/>
        </w:rPr>
        <w:fldChar w:fldCharType="begin"/>
      </w:r>
      <w:r w:rsidRPr="008A5FE3">
        <w:rPr>
          <w:szCs w:val="28"/>
        </w:rPr>
        <w:instrText xml:space="preserve"> REF _Ref4593209 \r \h </w:instrText>
      </w:r>
      <w:r w:rsidR="00286586" w:rsidRPr="008A5FE3">
        <w:rPr>
          <w:b/>
          <w:bCs/>
        </w:rPr>
        <w:instrText xml:space="preserve"> \* MERGEFORMAT </w:instrText>
      </w:r>
      <w:r w:rsidRPr="008A5FE3">
        <w:rPr>
          <w:b/>
          <w:bCs/>
        </w:rPr>
      </w:r>
      <w:r w:rsidRPr="008A5FE3">
        <w:rPr>
          <w:b/>
          <w:bCs/>
        </w:rPr>
        <w:fldChar w:fldCharType="separate"/>
      </w:r>
      <w:r w:rsidR="00727DED">
        <w:rPr>
          <w:szCs w:val="28"/>
        </w:rPr>
        <w:t>8.5.2.1.1.2</w:t>
      </w:r>
      <w:r w:rsidRPr="008A5FE3">
        <w:rPr>
          <w:b/>
          <w:bCs/>
        </w:rPr>
        <w:fldChar w:fldCharType="end"/>
      </w:r>
      <w:r w:rsidRPr="008A5FE3">
        <w:rPr>
          <w:szCs w:val="28"/>
        </w:rPr>
        <w:t xml:space="preserve"> for details on elements common to all schemes.</w:t>
      </w:r>
    </w:p>
    <w:p w14:paraId="071CA377" w14:textId="34506925" w:rsidR="00612D35" w:rsidRPr="008A5FE3" w:rsidRDefault="00612D35" w:rsidP="00C95396">
      <w:pPr>
        <w:pStyle w:val="Antrat6"/>
      </w:pPr>
      <w:r w:rsidRPr="008A5FE3">
        <w:t xml:space="preserve">Correction to previous VAT Return (max. 3 years) </w:t>
      </w:r>
    </w:p>
    <w:p w14:paraId="21178654" w14:textId="403E209E"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_Ref4593242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8.5.2.1.1.3</w:t>
      </w:r>
      <w:r w:rsidRPr="008A5FE3">
        <w:rPr>
          <w:szCs w:val="28"/>
        </w:rPr>
        <w:fldChar w:fldCharType="end"/>
      </w:r>
      <w:r w:rsidRPr="008A5FE3">
        <w:rPr>
          <w:szCs w:val="28"/>
        </w:rPr>
        <w:t xml:space="preserve"> for details on elements common to all schemes.</w:t>
      </w:r>
    </w:p>
    <w:p w14:paraId="5B527298" w14:textId="64A74A58" w:rsidR="00240AD8" w:rsidRPr="008A5FE3" w:rsidRDefault="00240AD8" w:rsidP="00C95396">
      <w:pPr>
        <w:pStyle w:val="Antrat6"/>
      </w:pPr>
      <w:r w:rsidRPr="008A5FE3">
        <w:t>Balance of VAT due for each Member State of Consumption</w:t>
      </w:r>
    </w:p>
    <w:p w14:paraId="336CA92C" w14:textId="142205EF"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_Ref4593231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8.5.2.1.1.4</w:t>
      </w:r>
      <w:r w:rsidRPr="008A5FE3">
        <w:rPr>
          <w:szCs w:val="28"/>
        </w:rPr>
        <w:fldChar w:fldCharType="end"/>
      </w:r>
      <w:r w:rsidRPr="008A5FE3">
        <w:rPr>
          <w:szCs w:val="28"/>
        </w:rPr>
        <w:t xml:space="preserve"> for details on elements common to all schemes.</w:t>
      </w:r>
    </w:p>
    <w:p w14:paraId="3D63D3FD" w14:textId="602A6888" w:rsidR="00907227" w:rsidRPr="008A5FE3" w:rsidRDefault="00907227" w:rsidP="00C95396">
      <w:pPr>
        <w:pStyle w:val="Antrat6"/>
      </w:pPr>
      <w:r w:rsidRPr="008A5FE3">
        <w:t>Total Amount of VAT due</w:t>
      </w:r>
    </w:p>
    <w:p w14:paraId="645B8336" w14:textId="5A6BD1F7"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_Ref4593283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8.5.2.1.1.5</w:t>
      </w:r>
      <w:r w:rsidRPr="008A5FE3">
        <w:rPr>
          <w:szCs w:val="28"/>
        </w:rPr>
        <w:fldChar w:fldCharType="end"/>
      </w:r>
      <w:r w:rsidRPr="008A5FE3">
        <w:rPr>
          <w:szCs w:val="28"/>
        </w:rPr>
        <w:t xml:space="preserve"> for details on elements common to all schemes.</w:t>
      </w:r>
    </w:p>
    <w:p w14:paraId="2B68827A" w14:textId="0C7FB0BD" w:rsidR="00457B08" w:rsidRPr="008A5FE3" w:rsidRDefault="00457B08" w:rsidP="00C95396">
      <w:pPr>
        <w:pStyle w:val="Antrat6"/>
      </w:pPr>
      <w:bookmarkStart w:id="2316" w:name="_Ref319672069"/>
      <w:r w:rsidRPr="008A5FE3">
        <w:t>Buttons</w:t>
      </w:r>
      <w:bookmarkEnd w:id="2316"/>
    </w:p>
    <w:p w14:paraId="41DCA6CF" w14:textId="6D1B7104"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_Ref4593304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8.5.2.1.1.6</w:t>
      </w:r>
      <w:r w:rsidRPr="008A5FE3">
        <w:rPr>
          <w:szCs w:val="28"/>
        </w:rPr>
        <w:fldChar w:fldCharType="end"/>
      </w:r>
      <w:r w:rsidRPr="008A5FE3">
        <w:rPr>
          <w:szCs w:val="28"/>
        </w:rPr>
        <w:t xml:space="preserve"> for details on elements common to all schemes.</w:t>
      </w:r>
    </w:p>
    <w:p w14:paraId="61214131" w14:textId="77777777" w:rsidR="00457B08" w:rsidRPr="008A5FE3" w:rsidRDefault="00457B08" w:rsidP="00C95396">
      <w:pPr>
        <w:pStyle w:val="Antrat6"/>
      </w:pPr>
      <w:r w:rsidRPr="008A5FE3">
        <w:t>Confirmation</w:t>
      </w:r>
    </w:p>
    <w:p w14:paraId="61214132" w14:textId="3BDB6230" w:rsidR="00457B08" w:rsidRPr="008A5FE3" w:rsidRDefault="00457B08" w:rsidP="00457B08">
      <w:pPr>
        <w:rPr>
          <w:szCs w:val="28"/>
        </w:rPr>
      </w:pPr>
      <w:r w:rsidRPr="008A5FE3">
        <w:rPr>
          <w:szCs w:val="28"/>
        </w:rPr>
        <w:t>After pressing the Submit button, the NETP should be asked to confirm his action before the VAT Return is formally submitted to the MSID.</w:t>
      </w:r>
    </w:p>
    <w:p w14:paraId="0B037F79" w14:textId="09785691" w:rsidR="002053C4" w:rsidRPr="008A5FE3" w:rsidRDefault="003C6A03" w:rsidP="002053C4">
      <w:pPr>
        <w:keepNext/>
        <w:jc w:val="center"/>
        <w:rPr>
          <w:szCs w:val="28"/>
        </w:rPr>
      </w:pPr>
      <w:r w:rsidRPr="008A5FE3">
        <w:rPr>
          <w:szCs w:val="28"/>
        </w:rPr>
        <w:t xml:space="preserve"> </w:t>
      </w:r>
      <w:r w:rsidRPr="008A5FE3">
        <w:rPr>
          <w:noProof/>
          <w:szCs w:val="28"/>
        </w:rPr>
        <w:drawing>
          <wp:inline distT="0" distB="0" distL="0" distR="0" wp14:anchorId="04B88472" wp14:editId="6F9D4CAD">
            <wp:extent cx="5732145" cy="2603500"/>
            <wp:effectExtent l="0" t="0" r="1905"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32145" cy="2603500"/>
                    </a:xfrm>
                    <a:prstGeom prst="rect">
                      <a:avLst/>
                    </a:prstGeom>
                    <a:noFill/>
                    <a:ln>
                      <a:noFill/>
                    </a:ln>
                  </pic:spPr>
                </pic:pic>
              </a:graphicData>
            </a:graphic>
          </wp:inline>
        </w:drawing>
      </w:r>
    </w:p>
    <w:p w14:paraId="43E4C6EF" w14:textId="5AEFE2A4" w:rsidR="003D1479" w:rsidRPr="008A5FE3" w:rsidRDefault="002053C4" w:rsidP="002053C4">
      <w:pPr>
        <w:pStyle w:val="Antrat"/>
        <w:rPr>
          <w:szCs w:val="22"/>
        </w:rPr>
      </w:pPr>
      <w:bookmarkStart w:id="2317" w:name="_Toc105089388"/>
      <w:bookmarkStart w:id="2318" w:name="_Toc209159961"/>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89</w:t>
      </w:r>
      <w:r w:rsidR="005E2B3B" w:rsidRPr="008A5FE3">
        <w:rPr>
          <w:noProof/>
          <w:szCs w:val="22"/>
        </w:rPr>
        <w:fldChar w:fldCharType="end"/>
      </w:r>
      <w:r w:rsidRPr="008A5FE3">
        <w:rPr>
          <w:szCs w:val="22"/>
        </w:rPr>
        <w:t>: User Interface Guidelines</w:t>
      </w:r>
      <w:r w:rsidR="00A90E53" w:rsidRPr="008A5FE3">
        <w:rPr>
          <w:szCs w:val="22"/>
        </w:rPr>
        <w:t xml:space="preserve"> Union Scheme</w:t>
      </w:r>
      <w:r w:rsidRPr="008A5FE3">
        <w:rPr>
          <w:szCs w:val="22"/>
        </w:rPr>
        <w:t xml:space="preserve"> – VAT Return</w:t>
      </w:r>
      <w:r w:rsidRPr="008A5FE3">
        <w:rPr>
          <w:noProof/>
          <w:szCs w:val="22"/>
        </w:rPr>
        <w:t xml:space="preserve"> Submission confirmation request</w:t>
      </w:r>
      <w:bookmarkEnd w:id="2317"/>
      <w:bookmarkEnd w:id="2318"/>
    </w:p>
    <w:p w14:paraId="61214133" w14:textId="69256009" w:rsidR="00457B08" w:rsidRPr="008A5FE3" w:rsidRDefault="00457B08" w:rsidP="00457B08">
      <w:pPr>
        <w:jc w:val="center"/>
        <w:rPr>
          <w:szCs w:val="28"/>
        </w:rPr>
      </w:pPr>
    </w:p>
    <w:p w14:paraId="43789EF1" w14:textId="6A7ABE99" w:rsidR="002053C4" w:rsidRPr="008A5FE3" w:rsidRDefault="002053C4" w:rsidP="002053C4">
      <w:pPr>
        <w:rPr>
          <w:szCs w:val="28"/>
        </w:rPr>
      </w:pPr>
      <w:r w:rsidRPr="008A5FE3">
        <w:rPr>
          <w:szCs w:val="28"/>
        </w:rPr>
        <w:t>After submission of the VAT Return, the NETP should get instructions of what to do next, namely how much money must be paid, to whom, and by when. The NETP should also see the unique reference number assigned to the VAT Return.</w:t>
      </w:r>
    </w:p>
    <w:p w14:paraId="4CD4EB2A" w14:textId="05E0B359" w:rsidR="002053C4" w:rsidRPr="008A5FE3" w:rsidRDefault="003C6A03" w:rsidP="002053C4">
      <w:pPr>
        <w:keepNext/>
        <w:rPr>
          <w:szCs w:val="28"/>
        </w:rPr>
      </w:pPr>
      <w:r w:rsidRPr="008A5FE3">
        <w:rPr>
          <w:noProof/>
          <w:szCs w:val="28"/>
        </w:rPr>
        <w:drawing>
          <wp:inline distT="0" distB="0" distL="0" distR="0" wp14:anchorId="7628FDA9" wp14:editId="513AB2A1">
            <wp:extent cx="5732145" cy="2702560"/>
            <wp:effectExtent l="0" t="0" r="1905" b="254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32145" cy="2702560"/>
                    </a:xfrm>
                    <a:prstGeom prst="rect">
                      <a:avLst/>
                    </a:prstGeom>
                    <a:noFill/>
                    <a:ln>
                      <a:noFill/>
                    </a:ln>
                  </pic:spPr>
                </pic:pic>
              </a:graphicData>
            </a:graphic>
          </wp:inline>
        </w:drawing>
      </w:r>
    </w:p>
    <w:p w14:paraId="01EEE5ED" w14:textId="4405779D" w:rsidR="002053C4" w:rsidRPr="008A5FE3" w:rsidRDefault="002053C4" w:rsidP="002053C4">
      <w:pPr>
        <w:pStyle w:val="Antrat"/>
        <w:rPr>
          <w:szCs w:val="22"/>
        </w:rPr>
      </w:pPr>
      <w:bookmarkStart w:id="2319" w:name="_Toc105089389"/>
      <w:bookmarkStart w:id="2320" w:name="_Toc209159962"/>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90</w:t>
      </w:r>
      <w:r w:rsidR="005E2B3B" w:rsidRPr="008A5FE3">
        <w:rPr>
          <w:noProof/>
          <w:szCs w:val="22"/>
        </w:rPr>
        <w:fldChar w:fldCharType="end"/>
      </w:r>
      <w:r w:rsidRPr="008A5FE3">
        <w:rPr>
          <w:szCs w:val="22"/>
        </w:rPr>
        <w:t>: User Interface Guidelines</w:t>
      </w:r>
      <w:r w:rsidR="00CC0C06" w:rsidRPr="008A5FE3">
        <w:rPr>
          <w:szCs w:val="22"/>
        </w:rPr>
        <w:t xml:space="preserve"> Union Scheme</w:t>
      </w:r>
      <w:r w:rsidRPr="008A5FE3">
        <w:rPr>
          <w:szCs w:val="22"/>
        </w:rPr>
        <w:t xml:space="preserve"> – VAT Return – VAT Return Submission Confirmation</w:t>
      </w:r>
      <w:bookmarkEnd w:id="2319"/>
      <w:bookmarkEnd w:id="2320"/>
    </w:p>
    <w:p w14:paraId="7AFF0D00" w14:textId="77777777" w:rsidR="00FD7628" w:rsidRPr="008A5FE3" w:rsidRDefault="00FD7628" w:rsidP="00FD7628">
      <w:pPr>
        <w:rPr>
          <w:szCs w:val="28"/>
        </w:rPr>
      </w:pPr>
    </w:p>
    <w:p w14:paraId="4AF4FCEF" w14:textId="33E8A92A" w:rsidR="00257B7B" w:rsidRPr="008A5FE3" w:rsidRDefault="00257B7B" w:rsidP="00C95396">
      <w:pPr>
        <w:pStyle w:val="Antrat5"/>
        <w:rPr>
          <w:szCs w:val="28"/>
        </w:rPr>
      </w:pPr>
      <w:r w:rsidRPr="008A5FE3">
        <w:rPr>
          <w:szCs w:val="28"/>
        </w:rPr>
        <w:t>Nil VAT Return</w:t>
      </w:r>
    </w:p>
    <w:p w14:paraId="1ADF55CB" w14:textId="79271572" w:rsidR="00E44BE7" w:rsidRPr="008A5FE3" w:rsidRDefault="00E44BE7" w:rsidP="00E44BE7">
      <w:pPr>
        <w:rPr>
          <w:szCs w:val="28"/>
        </w:rPr>
      </w:pPr>
      <w:r w:rsidRPr="008A5FE3">
        <w:rPr>
          <w:szCs w:val="28"/>
        </w:rPr>
        <w:t xml:space="preserve">If the NETP </w:t>
      </w:r>
      <w:r w:rsidR="009E4CA0" w:rsidRPr="008A5FE3">
        <w:rPr>
          <w:szCs w:val="28"/>
        </w:rPr>
        <w:t>supplied</w:t>
      </w:r>
      <w:r w:rsidRPr="008A5FE3">
        <w:rPr>
          <w:szCs w:val="28"/>
        </w:rPr>
        <w:t xml:space="preserve"> neither services nor goods during the VAT Return period, </w:t>
      </w:r>
      <w:r w:rsidR="008D7D02" w:rsidRPr="008A5FE3">
        <w:rPr>
          <w:szCs w:val="28"/>
        </w:rPr>
        <w:t xml:space="preserve">they </w:t>
      </w:r>
      <w:r w:rsidRPr="008A5FE3">
        <w:rPr>
          <w:szCs w:val="28"/>
        </w:rPr>
        <w:t xml:space="preserve">should submit a Nil VAT Return. However, if the NETP did not supply any services or goods, but </w:t>
      </w:r>
      <w:r w:rsidR="008D7D02" w:rsidRPr="008A5FE3">
        <w:rPr>
          <w:szCs w:val="28"/>
        </w:rPr>
        <w:t>they want</w:t>
      </w:r>
      <w:r w:rsidRPr="008A5FE3">
        <w:rPr>
          <w:szCs w:val="28"/>
        </w:rPr>
        <w:t xml:space="preserve"> to submit some correction to a previously submitted VAT Return, </w:t>
      </w:r>
      <w:r w:rsidR="008D7D02" w:rsidRPr="008A5FE3">
        <w:rPr>
          <w:szCs w:val="28"/>
        </w:rPr>
        <w:t xml:space="preserve">they </w:t>
      </w:r>
      <w:r w:rsidRPr="008A5FE3">
        <w:rPr>
          <w:szCs w:val="28"/>
        </w:rPr>
        <w:t>should submit a standard VAT Return with declared zero supplies and provide the corrections instead.</w:t>
      </w:r>
    </w:p>
    <w:p w14:paraId="04EAFB81" w14:textId="0AFD9D62" w:rsidR="00E44BE7" w:rsidRPr="008A5FE3" w:rsidRDefault="00E44BE7" w:rsidP="00E44BE7">
      <w:pPr>
        <w:keepNext/>
        <w:jc w:val="center"/>
        <w:rPr>
          <w:szCs w:val="28"/>
        </w:rPr>
      </w:pPr>
      <w:r w:rsidRPr="008A5FE3">
        <w:rPr>
          <w:noProof/>
          <w:szCs w:val="28"/>
        </w:rPr>
        <w:drawing>
          <wp:inline distT="0" distB="0" distL="0" distR="0" wp14:anchorId="42B42C3C" wp14:editId="28312AFF">
            <wp:extent cx="5732145" cy="2712817"/>
            <wp:effectExtent l="0" t="0" r="1905" b="0"/>
            <wp:docPr id="30" name="Picture 30" descr="C:\Users\sutoriti\AppData\Local\Temp\fla744.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sutoriti\AppData\Local\Temp\fla744.tmp\Snapshot.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32145" cy="2712817"/>
                    </a:xfrm>
                    <a:prstGeom prst="rect">
                      <a:avLst/>
                    </a:prstGeom>
                    <a:noFill/>
                    <a:ln>
                      <a:noFill/>
                    </a:ln>
                  </pic:spPr>
                </pic:pic>
              </a:graphicData>
            </a:graphic>
          </wp:inline>
        </w:drawing>
      </w:r>
    </w:p>
    <w:p w14:paraId="45BF4487" w14:textId="3EF4EF74" w:rsidR="00E44BE7" w:rsidRPr="008A5FE3" w:rsidRDefault="00E44BE7" w:rsidP="00E44BE7">
      <w:pPr>
        <w:pStyle w:val="Antrat"/>
        <w:rPr>
          <w:szCs w:val="22"/>
        </w:rPr>
      </w:pPr>
      <w:bookmarkStart w:id="2321" w:name="_Toc105089390"/>
      <w:bookmarkStart w:id="2322" w:name="_Toc209159963"/>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91</w:t>
      </w:r>
      <w:r w:rsidR="005E2B3B" w:rsidRPr="008A5FE3">
        <w:rPr>
          <w:noProof/>
          <w:szCs w:val="22"/>
        </w:rPr>
        <w:fldChar w:fldCharType="end"/>
      </w:r>
      <w:r w:rsidRPr="008A5FE3">
        <w:rPr>
          <w:szCs w:val="22"/>
        </w:rPr>
        <w:t>: User Interface Guidelines</w:t>
      </w:r>
      <w:r w:rsidR="00CC0C06" w:rsidRPr="008A5FE3">
        <w:rPr>
          <w:szCs w:val="22"/>
        </w:rPr>
        <w:t xml:space="preserve"> Union Scheme</w:t>
      </w:r>
      <w:r w:rsidRPr="008A5FE3">
        <w:rPr>
          <w:szCs w:val="22"/>
        </w:rPr>
        <w:t xml:space="preserve"> – Nil VAT Return</w:t>
      </w:r>
      <w:bookmarkEnd w:id="2321"/>
      <w:bookmarkEnd w:id="2322"/>
    </w:p>
    <w:p w14:paraId="17AFD37D" w14:textId="77777777" w:rsidR="00FD7628" w:rsidRPr="008A5FE3" w:rsidRDefault="00FD7628" w:rsidP="00FD7628">
      <w:pPr>
        <w:rPr>
          <w:szCs w:val="28"/>
        </w:rPr>
      </w:pPr>
    </w:p>
    <w:p w14:paraId="17652A0C" w14:textId="685153A4" w:rsidR="00F201FB" w:rsidRPr="008A5FE3" w:rsidRDefault="00F201FB" w:rsidP="00C95396">
      <w:pPr>
        <w:pStyle w:val="Antrat6"/>
      </w:pPr>
      <w:r w:rsidRPr="008A5FE3">
        <w:t>Identification</w:t>
      </w:r>
    </w:p>
    <w:p w14:paraId="1302B158" w14:textId="0750723C"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_Ref4593372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8.5.2.1.2.1</w:t>
      </w:r>
      <w:r w:rsidRPr="008A5FE3">
        <w:rPr>
          <w:szCs w:val="28"/>
        </w:rPr>
        <w:fldChar w:fldCharType="end"/>
      </w:r>
      <w:r w:rsidRPr="008A5FE3">
        <w:rPr>
          <w:szCs w:val="28"/>
        </w:rPr>
        <w:t xml:space="preserve"> for details on elements common to all schemes.</w:t>
      </w:r>
    </w:p>
    <w:p w14:paraId="12E83910" w14:textId="426CBB4B" w:rsidR="00E44BE7" w:rsidRPr="008A5FE3" w:rsidRDefault="00E44BE7" w:rsidP="00C95396">
      <w:pPr>
        <w:pStyle w:val="Antrat6"/>
      </w:pPr>
      <w:r w:rsidRPr="008A5FE3">
        <w:t>Buttons</w:t>
      </w:r>
    </w:p>
    <w:p w14:paraId="605A13CC" w14:textId="5D8EBBB3"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_Ref4593388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8.5.2.1.2.2</w:t>
      </w:r>
      <w:r w:rsidRPr="008A5FE3">
        <w:rPr>
          <w:szCs w:val="28"/>
        </w:rPr>
        <w:fldChar w:fldCharType="end"/>
      </w:r>
      <w:r w:rsidRPr="008A5FE3">
        <w:rPr>
          <w:szCs w:val="28"/>
        </w:rPr>
        <w:t xml:space="preserve"> for details on elements common to all schemes.</w:t>
      </w:r>
    </w:p>
    <w:p w14:paraId="612389AE" w14:textId="77777777" w:rsidR="00D61BA7" w:rsidRPr="008A5FE3" w:rsidRDefault="00D61BA7" w:rsidP="00C95396">
      <w:pPr>
        <w:pStyle w:val="Antrat6"/>
      </w:pPr>
      <w:r w:rsidRPr="008A5FE3">
        <w:t>Confirmation</w:t>
      </w:r>
    </w:p>
    <w:p w14:paraId="5BB239B8" w14:textId="5C025D1F" w:rsidR="00E6707B" w:rsidRPr="008A5FE3" w:rsidRDefault="00E6707B" w:rsidP="00190A5C">
      <w:pPr>
        <w:rPr>
          <w:szCs w:val="28"/>
        </w:rPr>
      </w:pPr>
      <w:r w:rsidRPr="008A5FE3">
        <w:rPr>
          <w:szCs w:val="28"/>
        </w:rPr>
        <w:t>After pressing the Submit button, the NETP should be asked to confirm his action before the Nil VAT Return is formally submitted to the MSID.</w:t>
      </w:r>
    </w:p>
    <w:p w14:paraId="45EA418E" w14:textId="77777777" w:rsidR="00E6707B" w:rsidRPr="008A5FE3" w:rsidRDefault="00E6707B" w:rsidP="00E6707B">
      <w:pPr>
        <w:keepNext/>
        <w:rPr>
          <w:szCs w:val="28"/>
        </w:rPr>
      </w:pPr>
      <w:r w:rsidRPr="008A5FE3">
        <w:rPr>
          <w:noProof/>
          <w:szCs w:val="28"/>
        </w:rPr>
        <w:drawing>
          <wp:inline distT="0" distB="0" distL="0" distR="0" wp14:anchorId="2F147F6E" wp14:editId="1C5B3023">
            <wp:extent cx="5732145" cy="2600032"/>
            <wp:effectExtent l="0" t="0" r="1905" b="0"/>
            <wp:docPr id="29" name="Picture 29" descr="C:\Users\sutoriti\AppData\Local\Temp\fla27B7.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utoriti\AppData\Local\Temp\fla27B7.tmp\Snapshot.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2145" cy="2600032"/>
                    </a:xfrm>
                    <a:prstGeom prst="rect">
                      <a:avLst/>
                    </a:prstGeom>
                    <a:noFill/>
                    <a:ln>
                      <a:noFill/>
                    </a:ln>
                  </pic:spPr>
                </pic:pic>
              </a:graphicData>
            </a:graphic>
          </wp:inline>
        </w:drawing>
      </w:r>
    </w:p>
    <w:p w14:paraId="74B31082" w14:textId="29F121ED" w:rsidR="00E6707B" w:rsidRPr="008A5FE3" w:rsidRDefault="00E6707B" w:rsidP="00E6707B">
      <w:pPr>
        <w:pStyle w:val="Antrat"/>
        <w:rPr>
          <w:szCs w:val="22"/>
        </w:rPr>
      </w:pPr>
      <w:bookmarkStart w:id="2323" w:name="_Toc105089391"/>
      <w:bookmarkStart w:id="2324" w:name="_Toc209159964"/>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92</w:t>
      </w:r>
      <w:r w:rsidR="005E2B3B" w:rsidRPr="008A5FE3">
        <w:rPr>
          <w:noProof/>
          <w:szCs w:val="22"/>
        </w:rPr>
        <w:fldChar w:fldCharType="end"/>
      </w:r>
      <w:r w:rsidRPr="008A5FE3">
        <w:rPr>
          <w:szCs w:val="22"/>
        </w:rPr>
        <w:t>: User Interface Guidelines</w:t>
      </w:r>
      <w:r w:rsidR="00CC0C06" w:rsidRPr="008A5FE3">
        <w:rPr>
          <w:szCs w:val="22"/>
        </w:rPr>
        <w:t xml:space="preserve"> Union Scheme</w:t>
      </w:r>
      <w:r w:rsidRPr="008A5FE3">
        <w:rPr>
          <w:szCs w:val="22"/>
        </w:rPr>
        <w:t xml:space="preserve"> – Nil VAT Return Submission confirmation request</w:t>
      </w:r>
      <w:bookmarkEnd w:id="2323"/>
      <w:bookmarkEnd w:id="2324"/>
    </w:p>
    <w:p w14:paraId="6410CD49" w14:textId="77777777" w:rsidR="00E6707B" w:rsidRPr="008A5FE3" w:rsidRDefault="00E6707B" w:rsidP="00190A5C">
      <w:pPr>
        <w:rPr>
          <w:szCs w:val="28"/>
        </w:rPr>
      </w:pPr>
    </w:p>
    <w:p w14:paraId="41194A4E" w14:textId="3B1D09E1" w:rsidR="00190A5C" w:rsidRPr="008A5FE3" w:rsidRDefault="00190A5C" w:rsidP="00190A5C">
      <w:pPr>
        <w:rPr>
          <w:szCs w:val="28"/>
        </w:rPr>
      </w:pPr>
      <w:r w:rsidRPr="008A5FE3">
        <w:rPr>
          <w:szCs w:val="28"/>
        </w:rPr>
        <w:t>Once the Nil VAT Return was submitted, the NETP should receive a confirmation of the Nil Return submission, together with the assigned VAT Return Reference Number. The VAT Return Reference Number is used even for Nil VAT Return for the case when a correction has to be submitted for this Nil VAT Return.</w:t>
      </w:r>
    </w:p>
    <w:p w14:paraId="36B8F73D" w14:textId="2BE300B5" w:rsidR="00190A5C" w:rsidRPr="008A5FE3" w:rsidRDefault="00190A5C" w:rsidP="00190A5C">
      <w:pPr>
        <w:keepNext/>
        <w:rPr>
          <w:szCs w:val="28"/>
        </w:rPr>
      </w:pPr>
      <w:r w:rsidRPr="008A5FE3">
        <w:rPr>
          <w:noProof/>
          <w:szCs w:val="28"/>
        </w:rPr>
        <w:drawing>
          <wp:inline distT="0" distB="0" distL="0" distR="0" wp14:anchorId="75CCBAC5" wp14:editId="18CEB077">
            <wp:extent cx="5732145" cy="1667232"/>
            <wp:effectExtent l="0" t="0" r="1905" b="9525"/>
            <wp:docPr id="23" name="Picture 23" descr="C:\Users\sutoriti\AppData\Local\Temp\flaDCD9.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utoriti\AppData\Local\Temp\flaDCD9.tmp\Snapshot.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32145" cy="1667232"/>
                    </a:xfrm>
                    <a:prstGeom prst="rect">
                      <a:avLst/>
                    </a:prstGeom>
                    <a:noFill/>
                    <a:ln>
                      <a:noFill/>
                    </a:ln>
                  </pic:spPr>
                </pic:pic>
              </a:graphicData>
            </a:graphic>
          </wp:inline>
        </w:drawing>
      </w:r>
    </w:p>
    <w:p w14:paraId="49FC8F83" w14:textId="4010AC51" w:rsidR="00190A5C" w:rsidRPr="008A5FE3" w:rsidRDefault="00190A5C" w:rsidP="00190A5C">
      <w:pPr>
        <w:pStyle w:val="Antrat"/>
        <w:rPr>
          <w:szCs w:val="22"/>
        </w:rPr>
      </w:pPr>
      <w:bookmarkStart w:id="2325" w:name="_Toc105089392"/>
      <w:bookmarkStart w:id="2326" w:name="_Toc209159965"/>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93</w:t>
      </w:r>
      <w:r w:rsidR="005E2B3B" w:rsidRPr="008A5FE3">
        <w:rPr>
          <w:noProof/>
          <w:szCs w:val="22"/>
        </w:rPr>
        <w:fldChar w:fldCharType="end"/>
      </w:r>
      <w:r w:rsidRPr="008A5FE3">
        <w:rPr>
          <w:szCs w:val="22"/>
        </w:rPr>
        <w:t xml:space="preserve">: User Interface Guidelines </w:t>
      </w:r>
      <w:r w:rsidR="00CC0C06" w:rsidRPr="008A5FE3">
        <w:rPr>
          <w:szCs w:val="22"/>
        </w:rPr>
        <w:t xml:space="preserve">Union Scheme </w:t>
      </w:r>
      <w:r w:rsidRPr="008A5FE3">
        <w:rPr>
          <w:szCs w:val="22"/>
        </w:rPr>
        <w:t>– Nil VAT Return – Submission Confirmation</w:t>
      </w:r>
      <w:bookmarkEnd w:id="2325"/>
      <w:bookmarkEnd w:id="2326"/>
    </w:p>
    <w:p w14:paraId="6121413D" w14:textId="77777777" w:rsidR="00457B08" w:rsidRPr="008A5FE3" w:rsidRDefault="00457B08" w:rsidP="00457B08">
      <w:pPr>
        <w:rPr>
          <w:szCs w:val="28"/>
        </w:rPr>
      </w:pPr>
    </w:p>
    <w:p w14:paraId="6121413E" w14:textId="5581A177" w:rsidR="00457B08" w:rsidRPr="008A5FE3" w:rsidRDefault="00457B08" w:rsidP="00C95396">
      <w:pPr>
        <w:pStyle w:val="Antrat5"/>
        <w:rPr>
          <w:szCs w:val="28"/>
        </w:rPr>
      </w:pPr>
      <w:bookmarkStart w:id="2327" w:name="_Ref319584798"/>
      <w:r w:rsidRPr="008A5FE3">
        <w:rPr>
          <w:szCs w:val="28"/>
        </w:rPr>
        <w:t>Find VAT Return</w:t>
      </w:r>
      <w:bookmarkEnd w:id="2327"/>
    </w:p>
    <w:p w14:paraId="14754E66" w14:textId="10A5C5A1" w:rsidR="00DD2980" w:rsidRPr="008A5FE3" w:rsidRDefault="00457B08" w:rsidP="00DD2980">
      <w:pPr>
        <w:rPr>
          <w:szCs w:val="28"/>
        </w:rPr>
      </w:pPr>
      <w:r w:rsidRPr="008A5FE3">
        <w:rPr>
          <w:szCs w:val="28"/>
        </w:rPr>
        <w:t xml:space="preserve">The NETP should be able to search for and subsequently view VAT Returns that </w:t>
      </w:r>
      <w:r w:rsidR="003F5F05" w:rsidRPr="008A5FE3">
        <w:rPr>
          <w:szCs w:val="28"/>
        </w:rPr>
        <w:t>they have</w:t>
      </w:r>
      <w:r w:rsidRPr="008A5FE3">
        <w:rPr>
          <w:szCs w:val="28"/>
        </w:rPr>
        <w:t xml:space="preserve"> previously submitted or, depending on the implementation, temporarily saved.</w:t>
      </w:r>
      <w:r w:rsidR="000444C8" w:rsidRPr="008A5FE3">
        <w:rPr>
          <w:szCs w:val="28"/>
        </w:rPr>
        <w:t xml:space="preserve"> </w:t>
      </w:r>
      <w:r w:rsidR="0072740D" w:rsidRPr="008A5FE3">
        <w:rPr>
          <w:szCs w:val="28"/>
        </w:rPr>
        <w:t xml:space="preserve">If temporarily saved, the NETP could be able to edit the VAT Return and subsequently submit it to MSID. </w:t>
      </w:r>
      <w:r w:rsidR="00907697" w:rsidRPr="008A5FE3">
        <w:rPr>
          <w:szCs w:val="28"/>
        </w:rPr>
        <w:t xml:space="preserve">The VAT Returns, which were already submitted, cannot be edited anymore. </w:t>
      </w:r>
      <w:r w:rsidR="00E14E5F" w:rsidRPr="008A5FE3">
        <w:rPr>
          <w:szCs w:val="28"/>
        </w:rPr>
        <w:t>However</w:t>
      </w:r>
      <w:r w:rsidR="00907697" w:rsidRPr="008A5FE3">
        <w:rPr>
          <w:szCs w:val="28"/>
        </w:rPr>
        <w:t>, it is up to MS, if it allows duplication of such a VAT Return.</w:t>
      </w:r>
      <w:r w:rsidR="00E14E5F" w:rsidRPr="008A5FE3">
        <w:rPr>
          <w:szCs w:val="28"/>
        </w:rPr>
        <w:t xml:space="preserve"> The NETP can use it for elaboration of new VAT Return with a similar data (when </w:t>
      </w:r>
      <w:r w:rsidR="003F5F05" w:rsidRPr="008A5FE3">
        <w:rPr>
          <w:szCs w:val="28"/>
        </w:rPr>
        <w:t>they provide</w:t>
      </w:r>
      <w:r w:rsidR="00E14E5F" w:rsidRPr="008A5FE3">
        <w:rPr>
          <w:szCs w:val="28"/>
        </w:rPr>
        <w:t xml:space="preserve"> supplies on a periodic base, for example).</w:t>
      </w:r>
    </w:p>
    <w:p w14:paraId="3978EB56" w14:textId="7861DF3A" w:rsidR="00907697" w:rsidRPr="008A5FE3" w:rsidRDefault="003C6A03" w:rsidP="00DD2980">
      <w:pPr>
        <w:rPr>
          <w:szCs w:val="28"/>
        </w:rPr>
      </w:pPr>
      <w:r w:rsidRPr="008A5FE3">
        <w:rPr>
          <w:szCs w:val="28"/>
        </w:rPr>
        <w:t xml:space="preserve"> </w:t>
      </w:r>
      <w:r w:rsidRPr="008A5FE3">
        <w:rPr>
          <w:noProof/>
          <w:szCs w:val="28"/>
        </w:rPr>
        <w:drawing>
          <wp:inline distT="0" distB="0" distL="0" distR="0" wp14:anchorId="6E6155C7" wp14:editId="5ACC1AE5">
            <wp:extent cx="5732145" cy="3733800"/>
            <wp:effectExtent l="0" t="0" r="190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32145" cy="3733800"/>
                    </a:xfrm>
                    <a:prstGeom prst="rect">
                      <a:avLst/>
                    </a:prstGeom>
                    <a:noFill/>
                    <a:ln>
                      <a:noFill/>
                    </a:ln>
                  </pic:spPr>
                </pic:pic>
              </a:graphicData>
            </a:graphic>
          </wp:inline>
        </w:drawing>
      </w:r>
    </w:p>
    <w:p w14:paraId="3C58C767" w14:textId="656C4BB2" w:rsidR="00907697" w:rsidRPr="008A5FE3" w:rsidRDefault="00907697" w:rsidP="00907697">
      <w:pPr>
        <w:pStyle w:val="Antrat"/>
        <w:rPr>
          <w:szCs w:val="22"/>
        </w:rPr>
      </w:pPr>
      <w:bookmarkStart w:id="2328" w:name="_Toc105089393"/>
      <w:bookmarkStart w:id="2329" w:name="_Toc209159966"/>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94</w:t>
      </w:r>
      <w:r w:rsidR="005E2B3B" w:rsidRPr="008A5FE3">
        <w:rPr>
          <w:noProof/>
          <w:szCs w:val="22"/>
        </w:rPr>
        <w:fldChar w:fldCharType="end"/>
      </w:r>
      <w:r w:rsidRPr="008A5FE3">
        <w:rPr>
          <w:szCs w:val="22"/>
        </w:rPr>
        <w:t>: User Interface Guidelines</w:t>
      </w:r>
      <w:r w:rsidR="00CC0C06" w:rsidRPr="008A5FE3">
        <w:rPr>
          <w:szCs w:val="22"/>
        </w:rPr>
        <w:t xml:space="preserve"> Union Scheme</w:t>
      </w:r>
      <w:r w:rsidRPr="008A5FE3">
        <w:rPr>
          <w:szCs w:val="22"/>
        </w:rPr>
        <w:t xml:space="preserve"> – Find VAT Return</w:t>
      </w:r>
      <w:bookmarkEnd w:id="2328"/>
      <w:bookmarkEnd w:id="2329"/>
    </w:p>
    <w:p w14:paraId="61214142" w14:textId="53433FF7" w:rsidR="00457B08" w:rsidRPr="008A5FE3" w:rsidRDefault="00457B08" w:rsidP="00CB58FD">
      <w:pPr>
        <w:pStyle w:val="Antrat6"/>
      </w:pPr>
      <w:bookmarkStart w:id="2330" w:name="_Ref319672072"/>
      <w:r w:rsidRPr="008A5FE3">
        <w:t>Identification</w:t>
      </w:r>
      <w:bookmarkEnd w:id="2330"/>
    </w:p>
    <w:p w14:paraId="55F9D686" w14:textId="6401924A" w:rsidR="0022091C" w:rsidRPr="008A5FE3" w:rsidRDefault="0022091C" w:rsidP="00CB58FD">
      <w:pPr>
        <w:keepNext/>
        <w:rPr>
          <w:szCs w:val="28"/>
        </w:rPr>
      </w:pPr>
      <w:r w:rsidRPr="008A5FE3">
        <w:rPr>
          <w:szCs w:val="28"/>
        </w:rPr>
        <w:t xml:space="preserve">Refer to section </w:t>
      </w:r>
      <w:r w:rsidRPr="008A5FE3">
        <w:rPr>
          <w:szCs w:val="28"/>
        </w:rPr>
        <w:fldChar w:fldCharType="begin"/>
      </w:r>
      <w:r w:rsidRPr="008A5FE3">
        <w:rPr>
          <w:szCs w:val="28"/>
        </w:rPr>
        <w:instrText xml:space="preserve"> REF _Ref4593454 \r \h </w:instrText>
      </w:r>
      <w:r w:rsidR="00CB58FD" w:rsidRPr="008A5FE3">
        <w:rPr>
          <w:szCs w:val="28"/>
        </w:rPr>
        <w:instrText xml:space="preserve"> \* MERGEFORMAT </w:instrText>
      </w:r>
      <w:r w:rsidRPr="008A5FE3">
        <w:rPr>
          <w:szCs w:val="28"/>
        </w:rPr>
      </w:r>
      <w:r w:rsidRPr="008A5FE3">
        <w:rPr>
          <w:szCs w:val="28"/>
        </w:rPr>
        <w:fldChar w:fldCharType="separate"/>
      </w:r>
      <w:r w:rsidR="00727DED">
        <w:rPr>
          <w:szCs w:val="28"/>
        </w:rPr>
        <w:t>8.5.2.1.3.1</w:t>
      </w:r>
      <w:r w:rsidRPr="008A5FE3">
        <w:rPr>
          <w:szCs w:val="28"/>
        </w:rPr>
        <w:fldChar w:fldCharType="end"/>
      </w:r>
      <w:r w:rsidRPr="008A5FE3">
        <w:rPr>
          <w:szCs w:val="28"/>
        </w:rPr>
        <w:t xml:space="preserve"> for details on elements common to all schemes.</w:t>
      </w:r>
    </w:p>
    <w:p w14:paraId="61214157" w14:textId="1210853C" w:rsidR="00457B08" w:rsidRPr="008A5FE3" w:rsidRDefault="00457B08" w:rsidP="00C95396">
      <w:pPr>
        <w:pStyle w:val="Antrat6"/>
      </w:pPr>
      <w:bookmarkStart w:id="2331" w:name="_Ref319672073"/>
      <w:r w:rsidRPr="008A5FE3">
        <w:t>Search Results</w:t>
      </w:r>
      <w:bookmarkEnd w:id="2331"/>
    </w:p>
    <w:p w14:paraId="1ED41143" w14:textId="1CCB1985"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_Ref4593477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8.5.2.1.3.2</w:t>
      </w:r>
      <w:r w:rsidRPr="008A5FE3">
        <w:rPr>
          <w:szCs w:val="28"/>
        </w:rPr>
        <w:fldChar w:fldCharType="end"/>
      </w:r>
      <w:r w:rsidRPr="008A5FE3">
        <w:rPr>
          <w:szCs w:val="28"/>
        </w:rPr>
        <w:t xml:space="preserve"> for details on elements common to all schemes.</w:t>
      </w:r>
    </w:p>
    <w:p w14:paraId="6E8EDE5C" w14:textId="77777777" w:rsidR="00CB58FD" w:rsidRPr="008A5FE3" w:rsidRDefault="00CB58FD" w:rsidP="0022091C">
      <w:pPr>
        <w:rPr>
          <w:szCs w:val="28"/>
        </w:rPr>
      </w:pPr>
    </w:p>
    <w:p w14:paraId="61214172" w14:textId="2220EB88" w:rsidR="00457B08" w:rsidRPr="008A5FE3" w:rsidRDefault="00457B08" w:rsidP="006E38F7">
      <w:pPr>
        <w:pStyle w:val="Antrat4"/>
        <w:rPr>
          <w:sz w:val="24"/>
          <w:szCs w:val="32"/>
        </w:rPr>
      </w:pPr>
      <w:bookmarkStart w:id="2332" w:name="_Toc527383930"/>
      <w:bookmarkStart w:id="2333" w:name="_Ref524963107"/>
      <w:bookmarkStart w:id="2334" w:name="_Toc105088610"/>
      <w:bookmarkEnd w:id="2332"/>
      <w:r w:rsidRPr="008A5FE3">
        <w:rPr>
          <w:sz w:val="24"/>
          <w:szCs w:val="32"/>
        </w:rPr>
        <w:t>The Non-Union Scheme</w:t>
      </w:r>
      <w:bookmarkEnd w:id="2333"/>
      <w:bookmarkEnd w:id="2334"/>
    </w:p>
    <w:p w14:paraId="61214173" w14:textId="77777777" w:rsidR="00457B08" w:rsidRPr="008A5FE3" w:rsidRDefault="00457B08" w:rsidP="00457B08">
      <w:pPr>
        <w:rPr>
          <w:szCs w:val="28"/>
        </w:rPr>
      </w:pPr>
      <w:r w:rsidRPr="008A5FE3">
        <w:rPr>
          <w:szCs w:val="28"/>
        </w:rPr>
        <w:t>All user interfaces for the non-Union scheme could be very similar to the user interfaces for the Union scheme.</w:t>
      </w:r>
    </w:p>
    <w:p w14:paraId="61214174" w14:textId="02F6CE7D" w:rsidR="00457B08" w:rsidRPr="008A5FE3" w:rsidRDefault="00457B08" w:rsidP="00457B08">
      <w:pPr>
        <w:rPr>
          <w:szCs w:val="28"/>
        </w:rPr>
      </w:pPr>
      <w:r w:rsidRPr="008A5FE3">
        <w:rPr>
          <w:szCs w:val="28"/>
        </w:rPr>
        <w:t xml:space="preserve">The form for the submission of a new VAT Return could be the same as the form in the Union Scheme (refer to section </w:t>
      </w:r>
      <w:r w:rsidRPr="008A5FE3">
        <w:rPr>
          <w:szCs w:val="28"/>
        </w:rPr>
        <w:fldChar w:fldCharType="begin"/>
      </w:r>
      <w:r w:rsidRPr="008A5FE3">
        <w:rPr>
          <w:szCs w:val="28"/>
        </w:rPr>
        <w:instrText xml:space="preserve"> REF _Ref319584431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8.5.2.2.1</w:t>
      </w:r>
      <w:r w:rsidRPr="008A5FE3">
        <w:rPr>
          <w:szCs w:val="28"/>
        </w:rPr>
        <w:fldChar w:fldCharType="end"/>
      </w:r>
      <w:r w:rsidRPr="008A5FE3">
        <w:rPr>
          <w:szCs w:val="28"/>
        </w:rPr>
        <w:t xml:space="preserve">) except that the non-Union scheme does not have a section for supplies from Fixed Establishments in other countries. A difference in form validation is that the list of </w:t>
      </w:r>
      <w:r w:rsidR="00434B5F" w:rsidRPr="008A5FE3">
        <w:rPr>
          <w:szCs w:val="28"/>
        </w:rPr>
        <w:t xml:space="preserve">MS of </w:t>
      </w:r>
      <w:r w:rsidR="00C43500" w:rsidRPr="008A5FE3">
        <w:rPr>
          <w:szCs w:val="28"/>
        </w:rPr>
        <w:t>c</w:t>
      </w:r>
      <w:r w:rsidR="00434B5F" w:rsidRPr="008A5FE3">
        <w:rPr>
          <w:szCs w:val="28"/>
        </w:rPr>
        <w:t>onsumption</w:t>
      </w:r>
      <w:r w:rsidRPr="008A5FE3">
        <w:rPr>
          <w:szCs w:val="28"/>
        </w:rPr>
        <w:t xml:space="preserve"> does not exclude the MSID.</w:t>
      </w:r>
    </w:p>
    <w:p w14:paraId="2E935D5A" w14:textId="1D3BE25E" w:rsidR="00C47BD9" w:rsidRPr="008A5FE3" w:rsidRDefault="00C47BD9" w:rsidP="00C47BD9">
      <w:pPr>
        <w:keepNext/>
        <w:jc w:val="center"/>
        <w:rPr>
          <w:szCs w:val="28"/>
        </w:rPr>
      </w:pPr>
      <w:r w:rsidRPr="008A5FE3">
        <w:rPr>
          <w:noProof/>
          <w:szCs w:val="28"/>
        </w:rPr>
        <w:drawing>
          <wp:inline distT="0" distB="0" distL="0" distR="0" wp14:anchorId="0979CF5F" wp14:editId="4DB321EA">
            <wp:extent cx="5725160" cy="6822440"/>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25160" cy="6822440"/>
                    </a:xfrm>
                    <a:prstGeom prst="rect">
                      <a:avLst/>
                    </a:prstGeom>
                    <a:noFill/>
                    <a:ln>
                      <a:noFill/>
                    </a:ln>
                  </pic:spPr>
                </pic:pic>
              </a:graphicData>
            </a:graphic>
          </wp:inline>
        </w:drawing>
      </w:r>
    </w:p>
    <w:p w14:paraId="667105C2" w14:textId="10E6DDE2" w:rsidR="00C47BD9" w:rsidRPr="008A5FE3" w:rsidRDefault="00C47BD9" w:rsidP="00C47BD9">
      <w:pPr>
        <w:pStyle w:val="Antrat"/>
        <w:rPr>
          <w:szCs w:val="22"/>
        </w:rPr>
      </w:pPr>
      <w:bookmarkStart w:id="2335" w:name="_Toc105089394"/>
      <w:bookmarkStart w:id="2336" w:name="_Toc209159967"/>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95</w:t>
      </w:r>
      <w:r w:rsidR="00C90C72" w:rsidRPr="008A5FE3">
        <w:rPr>
          <w:noProof/>
          <w:szCs w:val="22"/>
        </w:rPr>
        <w:fldChar w:fldCharType="end"/>
      </w:r>
      <w:r w:rsidRPr="008A5FE3">
        <w:rPr>
          <w:szCs w:val="22"/>
        </w:rPr>
        <w:t>: User Interface Guidelines Non-Union Sche</w:t>
      </w:r>
      <w:r w:rsidR="00A63009">
        <w:rPr>
          <w:szCs w:val="22"/>
        </w:rPr>
        <w:t>–</w:t>
      </w:r>
      <w:r w:rsidRPr="008A5FE3">
        <w:rPr>
          <w:szCs w:val="22"/>
        </w:rPr>
        <w:t>e - New VAT Return</w:t>
      </w:r>
      <w:bookmarkEnd w:id="2335"/>
      <w:bookmarkEnd w:id="2336"/>
    </w:p>
    <w:p w14:paraId="31D91BD7" w14:textId="4B68002C" w:rsidR="00037E17" w:rsidRPr="008A5FE3" w:rsidRDefault="00037E17" w:rsidP="00037E17">
      <w:pPr>
        <w:keepNext/>
        <w:rPr>
          <w:szCs w:val="28"/>
        </w:rPr>
      </w:pPr>
    </w:p>
    <w:p w14:paraId="61214177" w14:textId="0E783ED1" w:rsidR="00457B08" w:rsidRPr="008A5FE3" w:rsidRDefault="00457B08" w:rsidP="00457B08">
      <w:pPr>
        <w:rPr>
          <w:szCs w:val="28"/>
        </w:rPr>
      </w:pPr>
    </w:p>
    <w:p w14:paraId="2125F60C" w14:textId="77D45987" w:rsidR="00E20D5D" w:rsidRPr="008A5FE3" w:rsidRDefault="00E20D5D" w:rsidP="00DD2980">
      <w:pPr>
        <w:pStyle w:val="Antrat6"/>
      </w:pPr>
      <w:r w:rsidRPr="008A5FE3">
        <w:t>Identification</w:t>
      </w:r>
    </w:p>
    <w:p w14:paraId="287B9A96" w14:textId="7E846B7C"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_Ref4592939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8.5.2.1.1.1</w:t>
      </w:r>
      <w:r w:rsidRPr="008A5FE3">
        <w:rPr>
          <w:szCs w:val="28"/>
        </w:rPr>
        <w:fldChar w:fldCharType="end"/>
      </w:r>
      <w:r w:rsidRPr="008A5FE3">
        <w:rPr>
          <w:szCs w:val="28"/>
        </w:rPr>
        <w:t xml:space="preserve"> for details on elements common to all schemes.</w:t>
      </w:r>
    </w:p>
    <w:p w14:paraId="72C2A997" w14:textId="77777777" w:rsidR="00E20D5D" w:rsidRPr="008A5FE3" w:rsidRDefault="00E20D5D" w:rsidP="00E20D5D">
      <w:pPr>
        <w:pStyle w:val="Antrat6"/>
      </w:pPr>
      <w:r w:rsidRPr="008A5FE3">
        <w:t>Supplies from Member State of Identification</w:t>
      </w:r>
    </w:p>
    <w:p w14:paraId="30F0F35D" w14:textId="44AEC580" w:rsidR="00E20D5D" w:rsidRPr="008A5FE3" w:rsidRDefault="00E20D5D" w:rsidP="00E20D5D">
      <w:pPr>
        <w:keepNext/>
        <w:rPr>
          <w:szCs w:val="28"/>
        </w:rPr>
      </w:pPr>
      <w:r w:rsidRPr="008A5FE3">
        <w:rPr>
          <w:szCs w:val="28"/>
        </w:rPr>
        <w:t xml:space="preserve">The Supplies from Member State of </w:t>
      </w:r>
      <w:r w:rsidR="001C6D3C" w:rsidRPr="008A5FE3">
        <w:rPr>
          <w:szCs w:val="28"/>
        </w:rPr>
        <w:t>i</w:t>
      </w:r>
      <w:r w:rsidRPr="008A5FE3">
        <w:rPr>
          <w:szCs w:val="28"/>
        </w:rPr>
        <w:t>dentification allows the NETP to give details of the supplies of services it carried out from the MSID and/or place of business during the indicated VAT return period. The form must only require the NETP to insert details of supplies relating to MSCON in which supplies were made during the VAT Return period.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E20D5D" w:rsidRPr="008A5FE3" w14:paraId="0A3E1C40" w14:textId="77777777" w:rsidTr="00A72AB5">
        <w:trPr>
          <w:cantSplit/>
          <w:trHeight w:val="567"/>
          <w:tblHeader/>
          <w:jc w:val="center"/>
        </w:trPr>
        <w:tc>
          <w:tcPr>
            <w:tcW w:w="1945" w:type="pct"/>
            <w:shd w:val="clear" w:color="auto" w:fill="D9D9D9"/>
            <w:vAlign w:val="center"/>
          </w:tcPr>
          <w:p w14:paraId="26B50F6D" w14:textId="77777777" w:rsidR="00E20D5D" w:rsidRPr="008A5FE3" w:rsidRDefault="00E20D5D" w:rsidP="00A72AB5">
            <w:pPr>
              <w:keepNext/>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0B1D9DDF" w14:textId="77777777" w:rsidR="00E20D5D" w:rsidRPr="008A5FE3" w:rsidRDefault="00E20D5D" w:rsidP="00A72AB5">
            <w:pPr>
              <w:keepNext/>
              <w:spacing w:beforeAutospacing="1" w:after="0" w:afterAutospacing="1"/>
              <w:ind w:left="57" w:right="57"/>
              <w:jc w:val="left"/>
              <w:rPr>
                <w:b/>
                <w:szCs w:val="20"/>
              </w:rPr>
            </w:pPr>
            <w:r w:rsidRPr="008A5FE3">
              <w:rPr>
                <w:b/>
                <w:szCs w:val="20"/>
              </w:rPr>
              <w:t>Note</w:t>
            </w:r>
          </w:p>
        </w:tc>
      </w:tr>
      <w:tr w:rsidR="00E20D5D" w:rsidRPr="008A5FE3" w14:paraId="2DC2DC4A" w14:textId="77777777" w:rsidTr="00E20D5D">
        <w:trPr>
          <w:cantSplit/>
          <w:trHeight w:val="231"/>
          <w:jc w:val="center"/>
        </w:trPr>
        <w:tc>
          <w:tcPr>
            <w:tcW w:w="1945" w:type="pct"/>
            <w:vAlign w:val="center"/>
          </w:tcPr>
          <w:p w14:paraId="02D7A567" w14:textId="77777777" w:rsidR="00E20D5D" w:rsidRPr="008A5FE3" w:rsidRDefault="00E20D5D" w:rsidP="00A72AB5">
            <w:pPr>
              <w:spacing w:after="0"/>
              <w:jc w:val="left"/>
              <w:rPr>
                <w:szCs w:val="20"/>
              </w:rPr>
            </w:pPr>
            <w:r w:rsidRPr="008A5FE3">
              <w:rPr>
                <w:szCs w:val="20"/>
              </w:rPr>
              <w:t>MS of Consumption</w:t>
            </w:r>
          </w:p>
        </w:tc>
        <w:tc>
          <w:tcPr>
            <w:tcW w:w="3055" w:type="pct"/>
            <w:vAlign w:val="center"/>
          </w:tcPr>
          <w:p w14:paraId="25F11BC3" w14:textId="511CFC08" w:rsidR="00E20D5D" w:rsidRPr="008A5FE3" w:rsidRDefault="00E20D5D" w:rsidP="00A72AB5">
            <w:pPr>
              <w:keepNext/>
              <w:keepLines/>
              <w:spacing w:beforeAutospacing="1" w:after="0" w:afterAutospacing="1"/>
              <w:ind w:right="57"/>
              <w:jc w:val="left"/>
              <w:rPr>
                <w:szCs w:val="20"/>
              </w:rPr>
            </w:pPr>
            <w:r w:rsidRPr="008A5FE3">
              <w:rPr>
                <w:szCs w:val="20"/>
              </w:rPr>
              <w:t>This component should list all Member States.</w:t>
            </w:r>
          </w:p>
        </w:tc>
      </w:tr>
      <w:tr w:rsidR="00E20D5D" w:rsidRPr="008A5FE3" w14:paraId="76B001D4" w14:textId="77777777" w:rsidTr="00E20D5D">
        <w:trPr>
          <w:cantSplit/>
          <w:trHeight w:val="231"/>
          <w:jc w:val="center"/>
        </w:trPr>
        <w:tc>
          <w:tcPr>
            <w:tcW w:w="1945" w:type="pct"/>
            <w:vAlign w:val="center"/>
          </w:tcPr>
          <w:p w14:paraId="2789C233" w14:textId="77777777" w:rsidR="00E20D5D" w:rsidRPr="008A5FE3" w:rsidRDefault="00E20D5D" w:rsidP="00A72AB5">
            <w:pPr>
              <w:spacing w:after="0"/>
              <w:jc w:val="left"/>
              <w:rPr>
                <w:szCs w:val="20"/>
              </w:rPr>
            </w:pPr>
            <w:r w:rsidRPr="008A5FE3">
              <w:rPr>
                <w:szCs w:val="20"/>
              </w:rPr>
              <w:t>VAT Rate / Type</w:t>
            </w:r>
          </w:p>
        </w:tc>
        <w:tc>
          <w:tcPr>
            <w:tcW w:w="3055" w:type="pct"/>
            <w:vAlign w:val="center"/>
          </w:tcPr>
          <w:p w14:paraId="11AAEC71" w14:textId="77777777" w:rsidR="00E20D5D" w:rsidRPr="008A5FE3" w:rsidRDefault="00E20D5D" w:rsidP="00A72AB5">
            <w:pPr>
              <w:spacing w:after="0"/>
              <w:jc w:val="left"/>
              <w:rPr>
                <w:szCs w:val="20"/>
              </w:rPr>
            </w:pPr>
            <w:r w:rsidRPr="008A5FE3">
              <w:rPr>
                <w:szCs w:val="20"/>
              </w:rPr>
              <w:t>This component should only allow the NETP to select from the VAT Rate /</w:t>
            </w:r>
            <w:r w:rsidR="0022091C" w:rsidRPr="008A5FE3">
              <w:rPr>
                <w:szCs w:val="20"/>
              </w:rPr>
              <w:t xml:space="preserve"> </w:t>
            </w:r>
            <w:r w:rsidRPr="008A5FE3">
              <w:rPr>
                <w:szCs w:val="20"/>
              </w:rPr>
              <w:t xml:space="preserve">Type that were applicable for the supply of services under the special scheme to the selected MSCON. There is just one applicable standard rate per </w:t>
            </w:r>
            <w:r w:rsidR="0022091C" w:rsidRPr="008A5FE3">
              <w:rPr>
                <w:szCs w:val="20"/>
              </w:rPr>
              <w:t>Member State</w:t>
            </w:r>
            <w:r w:rsidRPr="008A5FE3">
              <w:rPr>
                <w:szCs w:val="20"/>
              </w:rPr>
              <w:t xml:space="preserve"> and more reduced rates.</w:t>
            </w:r>
          </w:p>
          <w:p w14:paraId="6AEBE4A8" w14:textId="359342ED" w:rsidR="007A1476" w:rsidRPr="008A5FE3" w:rsidRDefault="007A1476" w:rsidP="00A72AB5">
            <w:pPr>
              <w:spacing w:after="0"/>
              <w:jc w:val="left"/>
              <w:rPr>
                <w:szCs w:val="20"/>
              </w:rPr>
            </w:pPr>
            <w:r w:rsidRPr="008A5FE3">
              <w:rPr>
                <w:szCs w:val="20"/>
              </w:rPr>
              <w:t>Multiple standard rates may exist for MS having associated countries or territories such a</w:t>
            </w:r>
            <w:r w:rsidR="00A50390">
              <w:rPr>
                <w:szCs w:val="20"/>
              </w:rPr>
              <w:t>s</w:t>
            </w:r>
            <w:r w:rsidRPr="008A5FE3">
              <w:rPr>
                <w:szCs w:val="20"/>
              </w:rPr>
              <w:t xml:space="preserve"> Greece for certain island in the Aegean and Portugal for Azores and Madeira.</w:t>
            </w:r>
          </w:p>
        </w:tc>
      </w:tr>
      <w:tr w:rsidR="00E20D5D" w:rsidRPr="008A5FE3" w14:paraId="05B3ED29" w14:textId="77777777" w:rsidTr="00E20D5D">
        <w:trPr>
          <w:cantSplit/>
          <w:trHeight w:val="231"/>
          <w:jc w:val="center"/>
        </w:trPr>
        <w:tc>
          <w:tcPr>
            <w:tcW w:w="1945" w:type="pct"/>
            <w:vAlign w:val="center"/>
          </w:tcPr>
          <w:p w14:paraId="59432B82" w14:textId="77777777" w:rsidR="00E20D5D" w:rsidRPr="008A5FE3" w:rsidRDefault="00E20D5D" w:rsidP="00A72AB5">
            <w:pPr>
              <w:spacing w:after="0"/>
              <w:jc w:val="left"/>
              <w:rPr>
                <w:szCs w:val="20"/>
              </w:rPr>
            </w:pPr>
            <w:r w:rsidRPr="008A5FE3">
              <w:rPr>
                <w:szCs w:val="20"/>
              </w:rPr>
              <w:t>Taxable Amount (€)</w:t>
            </w:r>
            <w:r w:rsidRPr="008A5FE3">
              <w:rPr>
                <w:rStyle w:val="Puslapioinaosnuoroda"/>
                <w:szCs w:val="20"/>
              </w:rPr>
              <w:footnoteReference w:id="175"/>
            </w:r>
          </w:p>
        </w:tc>
        <w:tc>
          <w:tcPr>
            <w:tcW w:w="3055" w:type="pct"/>
            <w:vAlign w:val="center"/>
          </w:tcPr>
          <w:p w14:paraId="00E9000F" w14:textId="3EB2B2BA" w:rsidR="00E20D5D" w:rsidRPr="008A5FE3" w:rsidRDefault="00E20D5D" w:rsidP="00A72AB5">
            <w:pPr>
              <w:spacing w:after="0"/>
              <w:jc w:val="left"/>
              <w:rPr>
                <w:szCs w:val="20"/>
              </w:rPr>
            </w:pPr>
            <w:r w:rsidRPr="008A5FE3">
              <w:rPr>
                <w:szCs w:val="20"/>
              </w:rPr>
              <w:t xml:space="preserve">In this field, the NETP can provide the total taxable amount of all supplies of services carried out under the special scheme to the selected MS of </w:t>
            </w:r>
            <w:r w:rsidR="00C43500" w:rsidRPr="008A5FE3">
              <w:rPr>
                <w:szCs w:val="20"/>
              </w:rPr>
              <w:t>c</w:t>
            </w:r>
            <w:r w:rsidRPr="008A5FE3">
              <w:rPr>
                <w:szCs w:val="20"/>
              </w:rPr>
              <w:t>onsumption at the selected VAT Rate/Type during the selected return period.</w:t>
            </w:r>
          </w:p>
        </w:tc>
      </w:tr>
      <w:tr w:rsidR="00E20D5D" w:rsidRPr="008A5FE3" w14:paraId="619610CB" w14:textId="77777777" w:rsidTr="00E20D5D">
        <w:trPr>
          <w:cantSplit/>
          <w:trHeight w:val="231"/>
          <w:jc w:val="center"/>
        </w:trPr>
        <w:tc>
          <w:tcPr>
            <w:tcW w:w="1945" w:type="pct"/>
            <w:vAlign w:val="center"/>
          </w:tcPr>
          <w:p w14:paraId="629DE9BA" w14:textId="77777777" w:rsidR="00E20D5D" w:rsidRPr="008A5FE3" w:rsidRDefault="00E20D5D" w:rsidP="00A72AB5">
            <w:pPr>
              <w:spacing w:after="0"/>
              <w:jc w:val="left"/>
              <w:rPr>
                <w:szCs w:val="20"/>
              </w:rPr>
            </w:pPr>
            <w:r w:rsidRPr="008A5FE3">
              <w:rPr>
                <w:szCs w:val="20"/>
              </w:rPr>
              <w:t>VAT Amount (€)</w:t>
            </w:r>
          </w:p>
        </w:tc>
        <w:tc>
          <w:tcPr>
            <w:tcW w:w="3055" w:type="pct"/>
            <w:vAlign w:val="center"/>
          </w:tcPr>
          <w:p w14:paraId="5F1C73DF" w14:textId="77777777" w:rsidR="00E20D5D" w:rsidRPr="008A5FE3" w:rsidRDefault="00E20D5D" w:rsidP="00A72AB5">
            <w:pPr>
              <w:spacing w:after="0"/>
              <w:jc w:val="left"/>
              <w:rPr>
                <w:szCs w:val="20"/>
              </w:rPr>
            </w:pPr>
            <w:r w:rsidRPr="008A5FE3">
              <w:rPr>
                <w:szCs w:val="20"/>
              </w:rPr>
              <w:t>This field could be calculated by multiplying the provided Taxable Amount by the selected VAT Rate. The NETP must be able to override the calculation in case the actual amount of VAT that it has collected differs due to rounding.</w:t>
            </w:r>
          </w:p>
        </w:tc>
      </w:tr>
      <w:tr w:rsidR="00E20D5D" w:rsidRPr="008A5FE3" w14:paraId="4DB8743D" w14:textId="77777777" w:rsidTr="00E20D5D">
        <w:trPr>
          <w:cantSplit/>
          <w:trHeight w:val="231"/>
          <w:jc w:val="center"/>
        </w:trPr>
        <w:tc>
          <w:tcPr>
            <w:tcW w:w="1945" w:type="pct"/>
            <w:vAlign w:val="center"/>
          </w:tcPr>
          <w:p w14:paraId="550F3355" w14:textId="50F06286" w:rsidR="00E20D5D" w:rsidRPr="008A5FE3" w:rsidRDefault="00E20D5D" w:rsidP="00A72AB5">
            <w:pPr>
              <w:spacing w:after="0"/>
              <w:jc w:val="left"/>
              <w:rPr>
                <w:szCs w:val="20"/>
              </w:rPr>
            </w:pPr>
            <w:r w:rsidRPr="008A5FE3">
              <w:rPr>
                <w:noProof/>
                <w:szCs w:val="28"/>
              </w:rPr>
              <w:drawing>
                <wp:inline distT="0" distB="0" distL="0" distR="0" wp14:anchorId="6BC795E9" wp14:editId="62CEEB7A">
                  <wp:extent cx="201245" cy="224466"/>
                  <wp:effectExtent l="0" t="0" r="889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03154" cy="226595"/>
                          </a:xfrm>
                          <a:prstGeom prst="rect">
                            <a:avLst/>
                          </a:prstGeom>
                        </pic:spPr>
                      </pic:pic>
                    </a:graphicData>
                  </a:graphic>
                </wp:inline>
              </w:drawing>
            </w:r>
          </w:p>
        </w:tc>
        <w:tc>
          <w:tcPr>
            <w:tcW w:w="3055" w:type="pct"/>
            <w:vAlign w:val="center"/>
          </w:tcPr>
          <w:p w14:paraId="433119D2" w14:textId="77777777" w:rsidR="00E20D5D" w:rsidRPr="008A5FE3" w:rsidRDefault="00E20D5D" w:rsidP="00A72AB5">
            <w:pPr>
              <w:spacing w:after="0"/>
              <w:jc w:val="left"/>
              <w:rPr>
                <w:szCs w:val="20"/>
              </w:rPr>
            </w:pPr>
            <w:r w:rsidRPr="008A5FE3">
              <w:rPr>
                <w:szCs w:val="20"/>
              </w:rPr>
              <w:t>This component allows the NETP to remove a row from the table.</w:t>
            </w:r>
          </w:p>
        </w:tc>
      </w:tr>
      <w:tr w:rsidR="00E20D5D" w:rsidRPr="008A5FE3" w14:paraId="38B6DABB" w14:textId="77777777" w:rsidTr="00E20D5D">
        <w:trPr>
          <w:cantSplit/>
          <w:trHeight w:val="231"/>
          <w:jc w:val="center"/>
        </w:trPr>
        <w:tc>
          <w:tcPr>
            <w:tcW w:w="1945" w:type="pct"/>
            <w:vAlign w:val="center"/>
          </w:tcPr>
          <w:p w14:paraId="38503807" w14:textId="75E752A4" w:rsidR="00E20D5D" w:rsidRPr="008A5FE3" w:rsidRDefault="00E20D5D" w:rsidP="00A72AB5">
            <w:pPr>
              <w:spacing w:after="0"/>
              <w:jc w:val="left"/>
              <w:rPr>
                <w:szCs w:val="20"/>
              </w:rPr>
            </w:pPr>
            <w:r w:rsidRPr="008A5FE3">
              <w:rPr>
                <w:szCs w:val="20"/>
              </w:rPr>
              <w:t>Add Supply</w:t>
            </w:r>
          </w:p>
        </w:tc>
        <w:tc>
          <w:tcPr>
            <w:tcW w:w="3055" w:type="pct"/>
            <w:vAlign w:val="center"/>
          </w:tcPr>
          <w:p w14:paraId="788245A6" w14:textId="1C7A8A6F" w:rsidR="00E20D5D" w:rsidRPr="008A5FE3" w:rsidRDefault="00E20D5D" w:rsidP="00A72AB5">
            <w:pPr>
              <w:spacing w:after="0"/>
              <w:jc w:val="left"/>
              <w:rPr>
                <w:szCs w:val="20"/>
              </w:rPr>
            </w:pPr>
            <w:r w:rsidRPr="008A5FE3">
              <w:rPr>
                <w:szCs w:val="20"/>
              </w:rPr>
              <w:t xml:space="preserve">This component allows the NETP to enter another line in the table, to declare supply of services to a different MS of </w:t>
            </w:r>
            <w:r w:rsidR="00C43500" w:rsidRPr="008A5FE3">
              <w:rPr>
                <w:szCs w:val="20"/>
              </w:rPr>
              <w:t>c</w:t>
            </w:r>
            <w:r w:rsidRPr="008A5FE3">
              <w:rPr>
                <w:szCs w:val="20"/>
              </w:rPr>
              <w:t xml:space="preserve">onsumption or the same MS of </w:t>
            </w:r>
            <w:r w:rsidR="00C43500" w:rsidRPr="008A5FE3">
              <w:rPr>
                <w:szCs w:val="20"/>
              </w:rPr>
              <w:t>c</w:t>
            </w:r>
            <w:r w:rsidRPr="008A5FE3">
              <w:rPr>
                <w:szCs w:val="20"/>
              </w:rPr>
              <w:t xml:space="preserve">onsumption at a different rate. The NETP should be able to add as many rows as there are combinations of MS of </w:t>
            </w:r>
            <w:r w:rsidR="00C43500" w:rsidRPr="008A5FE3">
              <w:rPr>
                <w:szCs w:val="20"/>
              </w:rPr>
              <w:t>c</w:t>
            </w:r>
            <w:r w:rsidRPr="008A5FE3">
              <w:rPr>
                <w:szCs w:val="20"/>
              </w:rPr>
              <w:t>onsumption and VAT Rate/Type.</w:t>
            </w:r>
          </w:p>
        </w:tc>
      </w:tr>
    </w:tbl>
    <w:p w14:paraId="60F082C0" w14:textId="1DC7B63D" w:rsidR="00E20D5D" w:rsidRPr="008A5FE3" w:rsidRDefault="00E20D5D" w:rsidP="00E20D5D">
      <w:pPr>
        <w:pStyle w:val="Antrat"/>
        <w:rPr>
          <w:rFonts w:cs="Arial"/>
          <w:szCs w:val="22"/>
        </w:rPr>
      </w:pPr>
      <w:bookmarkStart w:id="2337" w:name="_Toc105089238"/>
      <w:bookmarkStart w:id="2338" w:name="_Toc20915978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196</w:t>
      </w:r>
      <w:r w:rsidR="00ED0C1A" w:rsidRPr="008A5FE3">
        <w:rPr>
          <w:rFonts w:cs="Arial"/>
          <w:szCs w:val="22"/>
        </w:rPr>
        <w:fldChar w:fldCharType="end"/>
      </w:r>
      <w:r w:rsidRPr="008A5FE3">
        <w:rPr>
          <w:rFonts w:cs="Arial"/>
          <w:szCs w:val="22"/>
        </w:rPr>
        <w:t xml:space="preserve">: User Interface Guidelines </w:t>
      </w:r>
      <w:r w:rsidR="00DD2980" w:rsidRPr="008A5FE3">
        <w:rPr>
          <w:rFonts w:cs="Arial"/>
          <w:szCs w:val="22"/>
        </w:rPr>
        <w:t>N</w:t>
      </w:r>
      <w:r w:rsidR="00CC3B75" w:rsidRPr="008A5FE3">
        <w:rPr>
          <w:rFonts w:cs="Arial"/>
          <w:szCs w:val="22"/>
        </w:rPr>
        <w:t>on-</w:t>
      </w:r>
      <w:r w:rsidRPr="008A5FE3">
        <w:rPr>
          <w:rFonts w:cs="Arial"/>
          <w:szCs w:val="22"/>
        </w:rPr>
        <w:t xml:space="preserve">Union Scheme – VAT Return – Elements – </w:t>
      </w:r>
      <w:r w:rsidRPr="008A5FE3">
        <w:rPr>
          <w:rFonts w:cs="Arial"/>
          <w:szCs w:val="22"/>
        </w:rPr>
        <w:fldChar w:fldCharType="begin"/>
      </w:r>
      <w:r w:rsidRPr="008A5FE3">
        <w:rPr>
          <w:rFonts w:cs="Arial"/>
          <w:szCs w:val="22"/>
        </w:rPr>
        <w:instrText xml:space="preserve"> REF _Ref319672070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Supplies from Member State of Identification</w:t>
      </w:r>
      <w:bookmarkEnd w:id="2337"/>
      <w:bookmarkEnd w:id="2338"/>
      <w:r w:rsidRPr="008A5FE3">
        <w:rPr>
          <w:rFonts w:cs="Arial"/>
          <w:szCs w:val="22"/>
        </w:rPr>
        <w:fldChar w:fldCharType="end"/>
      </w:r>
    </w:p>
    <w:p w14:paraId="403DF14C" w14:textId="77777777" w:rsidR="00FD7628" w:rsidRPr="008A5FE3" w:rsidRDefault="00FD7628" w:rsidP="00FD7628">
      <w:pPr>
        <w:rPr>
          <w:szCs w:val="28"/>
        </w:rPr>
      </w:pPr>
    </w:p>
    <w:p w14:paraId="61DD8275" w14:textId="35CBECC8" w:rsidR="00E20D5D" w:rsidRPr="008A5FE3" w:rsidRDefault="00E20D5D" w:rsidP="00E20D5D">
      <w:pPr>
        <w:pStyle w:val="Antrat6"/>
      </w:pPr>
      <w:r w:rsidRPr="008A5FE3">
        <w:t xml:space="preserve">VAT Return Grand Total </w:t>
      </w:r>
    </w:p>
    <w:p w14:paraId="6B477218" w14:textId="4FE1E097"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_Ref4593209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8.5.2.1.1.2</w:t>
      </w:r>
      <w:r w:rsidRPr="008A5FE3">
        <w:rPr>
          <w:szCs w:val="28"/>
        </w:rPr>
        <w:fldChar w:fldCharType="end"/>
      </w:r>
      <w:r w:rsidRPr="008A5FE3">
        <w:rPr>
          <w:szCs w:val="28"/>
        </w:rPr>
        <w:t xml:space="preserve"> for details on elements common to all schemes.</w:t>
      </w:r>
    </w:p>
    <w:p w14:paraId="5AB93268" w14:textId="1A16D76A" w:rsidR="00E20D5D" w:rsidRPr="008A5FE3" w:rsidRDefault="00E20D5D" w:rsidP="00E20D5D">
      <w:pPr>
        <w:pStyle w:val="Antrat6"/>
      </w:pPr>
      <w:r w:rsidRPr="008A5FE3">
        <w:t xml:space="preserve">Correction to previous VAT Return (max. 3 years) </w:t>
      </w:r>
    </w:p>
    <w:p w14:paraId="7952C210" w14:textId="55D430DA"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_Ref4593242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8.5.2.1.1.3</w:t>
      </w:r>
      <w:r w:rsidRPr="008A5FE3">
        <w:rPr>
          <w:szCs w:val="28"/>
        </w:rPr>
        <w:fldChar w:fldCharType="end"/>
      </w:r>
      <w:r w:rsidRPr="008A5FE3">
        <w:rPr>
          <w:szCs w:val="28"/>
        </w:rPr>
        <w:t xml:space="preserve"> for details on elements common to all schemes.</w:t>
      </w:r>
    </w:p>
    <w:p w14:paraId="26155333" w14:textId="05F8E284" w:rsidR="00E20D5D" w:rsidRPr="008A5FE3" w:rsidRDefault="00E20D5D" w:rsidP="00E20D5D">
      <w:pPr>
        <w:pStyle w:val="Antrat6"/>
      </w:pPr>
      <w:r w:rsidRPr="008A5FE3">
        <w:t>Balance of VAT due for each Member State of Consumption</w:t>
      </w:r>
    </w:p>
    <w:p w14:paraId="38168C70" w14:textId="19C65045"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_Ref4593231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8.5.2.1.1.4</w:t>
      </w:r>
      <w:r w:rsidRPr="008A5FE3">
        <w:rPr>
          <w:szCs w:val="28"/>
        </w:rPr>
        <w:fldChar w:fldCharType="end"/>
      </w:r>
      <w:r w:rsidRPr="008A5FE3">
        <w:rPr>
          <w:szCs w:val="28"/>
        </w:rPr>
        <w:t xml:space="preserve"> for details on elements common to all schemes.</w:t>
      </w:r>
    </w:p>
    <w:p w14:paraId="250C3BC4" w14:textId="437B78DB" w:rsidR="00E20D5D" w:rsidRPr="008A5FE3" w:rsidRDefault="00E20D5D" w:rsidP="00E20D5D">
      <w:pPr>
        <w:pStyle w:val="Antrat6"/>
      </w:pPr>
      <w:r w:rsidRPr="008A5FE3">
        <w:t>Total Amount of VAT due</w:t>
      </w:r>
    </w:p>
    <w:p w14:paraId="72D83529" w14:textId="33C1182B"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_Ref4593283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8.5.2.1.1.5</w:t>
      </w:r>
      <w:r w:rsidRPr="008A5FE3">
        <w:rPr>
          <w:szCs w:val="28"/>
        </w:rPr>
        <w:fldChar w:fldCharType="end"/>
      </w:r>
      <w:r w:rsidRPr="008A5FE3">
        <w:rPr>
          <w:szCs w:val="28"/>
        </w:rPr>
        <w:t xml:space="preserve"> for details on elements common to all schemes.</w:t>
      </w:r>
    </w:p>
    <w:p w14:paraId="47DA49ED" w14:textId="439CA848" w:rsidR="00E20D5D" w:rsidRPr="008A5FE3" w:rsidRDefault="00E20D5D" w:rsidP="00DD2980">
      <w:pPr>
        <w:pStyle w:val="Antrat6"/>
      </w:pPr>
      <w:r w:rsidRPr="008A5FE3">
        <w:t>Buttons</w:t>
      </w:r>
    </w:p>
    <w:p w14:paraId="6BF0BC07" w14:textId="67855850"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_Ref4593304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8.5.2.1.1.6</w:t>
      </w:r>
      <w:r w:rsidRPr="008A5FE3">
        <w:rPr>
          <w:szCs w:val="28"/>
        </w:rPr>
        <w:fldChar w:fldCharType="end"/>
      </w:r>
      <w:r w:rsidRPr="008A5FE3">
        <w:rPr>
          <w:szCs w:val="28"/>
        </w:rPr>
        <w:t xml:space="preserve"> for details on elements common to all schemes.</w:t>
      </w:r>
    </w:p>
    <w:p w14:paraId="17E13025" w14:textId="77777777" w:rsidR="00E20D5D" w:rsidRPr="008A5FE3" w:rsidRDefault="00E20D5D" w:rsidP="00E20D5D">
      <w:pPr>
        <w:pStyle w:val="Antrat6"/>
      </w:pPr>
      <w:r w:rsidRPr="008A5FE3">
        <w:t>Confirmation</w:t>
      </w:r>
    </w:p>
    <w:p w14:paraId="3500CA31" w14:textId="77777777" w:rsidR="00E20D5D" w:rsidRPr="008A5FE3" w:rsidRDefault="00E20D5D" w:rsidP="00E20D5D">
      <w:pPr>
        <w:rPr>
          <w:szCs w:val="28"/>
        </w:rPr>
      </w:pPr>
      <w:r w:rsidRPr="008A5FE3">
        <w:rPr>
          <w:szCs w:val="28"/>
        </w:rPr>
        <w:t>After pressing the Submit button, the NETP should be asked to confirm his action before the VAT Return is formally submitted to the MSID.</w:t>
      </w:r>
    </w:p>
    <w:p w14:paraId="42D2142E" w14:textId="0910B21A" w:rsidR="00AB7B3E" w:rsidRPr="008A5FE3" w:rsidRDefault="003C6A03" w:rsidP="00AB7B3E">
      <w:pPr>
        <w:keepNext/>
        <w:jc w:val="center"/>
        <w:rPr>
          <w:szCs w:val="28"/>
        </w:rPr>
      </w:pPr>
      <w:r w:rsidRPr="008A5FE3">
        <w:rPr>
          <w:szCs w:val="28"/>
        </w:rPr>
        <w:t xml:space="preserve"> </w:t>
      </w:r>
      <w:r w:rsidRPr="008A5FE3">
        <w:rPr>
          <w:noProof/>
          <w:szCs w:val="28"/>
        </w:rPr>
        <w:drawing>
          <wp:inline distT="0" distB="0" distL="0" distR="0" wp14:anchorId="588E0CFA" wp14:editId="5C93EBF0">
            <wp:extent cx="5732145" cy="2603500"/>
            <wp:effectExtent l="0" t="0" r="1905"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32145" cy="2603500"/>
                    </a:xfrm>
                    <a:prstGeom prst="rect">
                      <a:avLst/>
                    </a:prstGeom>
                    <a:noFill/>
                    <a:ln>
                      <a:noFill/>
                    </a:ln>
                  </pic:spPr>
                </pic:pic>
              </a:graphicData>
            </a:graphic>
          </wp:inline>
        </w:drawing>
      </w:r>
    </w:p>
    <w:p w14:paraId="7A598FF7" w14:textId="10CD4B50" w:rsidR="00E20D5D" w:rsidRPr="008A5FE3" w:rsidRDefault="00AB7B3E" w:rsidP="00AB7B3E">
      <w:pPr>
        <w:pStyle w:val="Antrat"/>
        <w:rPr>
          <w:szCs w:val="22"/>
        </w:rPr>
      </w:pPr>
      <w:bookmarkStart w:id="2339" w:name="_Toc105089395"/>
      <w:bookmarkStart w:id="2340" w:name="_Toc209159968"/>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96</w:t>
      </w:r>
      <w:r w:rsidR="005E2B3B" w:rsidRPr="008A5FE3">
        <w:rPr>
          <w:noProof/>
          <w:szCs w:val="22"/>
        </w:rPr>
        <w:fldChar w:fldCharType="end"/>
      </w:r>
      <w:r w:rsidRPr="008A5FE3">
        <w:rPr>
          <w:szCs w:val="22"/>
        </w:rPr>
        <w:t xml:space="preserve">: User Interface Guidelines </w:t>
      </w:r>
      <w:r w:rsidR="0071600E" w:rsidRPr="008A5FE3">
        <w:rPr>
          <w:szCs w:val="22"/>
        </w:rPr>
        <w:t>Non-Union</w:t>
      </w:r>
      <w:r w:rsidRPr="008A5FE3">
        <w:rPr>
          <w:szCs w:val="22"/>
        </w:rPr>
        <w:t xml:space="preserve"> Scheme – VAT Return Submission confirmation request</w:t>
      </w:r>
      <w:bookmarkEnd w:id="2339"/>
      <w:bookmarkEnd w:id="2340"/>
    </w:p>
    <w:p w14:paraId="480B4812" w14:textId="77777777" w:rsidR="00E20D5D" w:rsidRPr="008A5FE3" w:rsidRDefault="00E20D5D" w:rsidP="00E20D5D">
      <w:pPr>
        <w:jc w:val="center"/>
        <w:rPr>
          <w:szCs w:val="28"/>
        </w:rPr>
      </w:pPr>
    </w:p>
    <w:p w14:paraId="73D8C3BC" w14:textId="77777777" w:rsidR="00E20D5D" w:rsidRPr="008A5FE3" w:rsidRDefault="00E20D5D" w:rsidP="00E20D5D">
      <w:pPr>
        <w:rPr>
          <w:szCs w:val="28"/>
        </w:rPr>
      </w:pPr>
      <w:r w:rsidRPr="008A5FE3">
        <w:rPr>
          <w:szCs w:val="28"/>
        </w:rPr>
        <w:t>After submission of the VAT Return, the NETP should get instructions of what to do next, namely how much money must be paid, to whom, and by when. The NETP should also see the unique reference number assigned to the VAT Return.</w:t>
      </w:r>
    </w:p>
    <w:p w14:paraId="16B9A580" w14:textId="6777C7F0" w:rsidR="00015A7B" w:rsidRPr="008A5FE3" w:rsidRDefault="003C6A03" w:rsidP="00015A7B">
      <w:pPr>
        <w:keepNext/>
        <w:rPr>
          <w:szCs w:val="28"/>
        </w:rPr>
      </w:pPr>
      <w:r w:rsidRPr="008A5FE3">
        <w:rPr>
          <w:szCs w:val="28"/>
        </w:rPr>
        <w:t xml:space="preserve"> </w:t>
      </w:r>
      <w:r w:rsidRPr="008A5FE3">
        <w:rPr>
          <w:noProof/>
          <w:szCs w:val="28"/>
        </w:rPr>
        <w:drawing>
          <wp:inline distT="0" distB="0" distL="0" distR="0" wp14:anchorId="0918A93B" wp14:editId="3BBCFA31">
            <wp:extent cx="5732145" cy="2659380"/>
            <wp:effectExtent l="0" t="0" r="1905"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2145" cy="2659380"/>
                    </a:xfrm>
                    <a:prstGeom prst="rect">
                      <a:avLst/>
                    </a:prstGeom>
                    <a:noFill/>
                    <a:ln>
                      <a:noFill/>
                    </a:ln>
                  </pic:spPr>
                </pic:pic>
              </a:graphicData>
            </a:graphic>
          </wp:inline>
        </w:drawing>
      </w:r>
    </w:p>
    <w:p w14:paraId="5DDA0466" w14:textId="5E2F6D9E" w:rsidR="00E20D5D" w:rsidRPr="008A5FE3" w:rsidRDefault="00015A7B" w:rsidP="00015A7B">
      <w:pPr>
        <w:pStyle w:val="Antrat"/>
        <w:rPr>
          <w:szCs w:val="22"/>
        </w:rPr>
      </w:pPr>
      <w:bookmarkStart w:id="2341" w:name="_Toc105089396"/>
      <w:bookmarkStart w:id="2342" w:name="_Toc209159969"/>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97</w:t>
      </w:r>
      <w:r w:rsidR="005E2B3B" w:rsidRPr="008A5FE3">
        <w:rPr>
          <w:noProof/>
          <w:szCs w:val="22"/>
        </w:rPr>
        <w:fldChar w:fldCharType="end"/>
      </w:r>
      <w:r w:rsidRPr="008A5FE3">
        <w:rPr>
          <w:szCs w:val="22"/>
        </w:rPr>
        <w:t xml:space="preserve">: User Interface Guidelines </w:t>
      </w:r>
      <w:r w:rsidR="0071600E" w:rsidRPr="008A5FE3">
        <w:rPr>
          <w:szCs w:val="22"/>
        </w:rPr>
        <w:t>Non-Union</w:t>
      </w:r>
      <w:r w:rsidRPr="008A5FE3">
        <w:rPr>
          <w:szCs w:val="22"/>
        </w:rPr>
        <w:t xml:space="preserve"> Scheme – VAT Return – VAT Return Submission Confirmation</w:t>
      </w:r>
      <w:bookmarkEnd w:id="2341"/>
      <w:bookmarkEnd w:id="2342"/>
    </w:p>
    <w:p w14:paraId="00A6EFBC" w14:textId="77777777" w:rsidR="00FD7628" w:rsidRPr="008A5FE3" w:rsidRDefault="00FD7628" w:rsidP="00FD7628">
      <w:pPr>
        <w:rPr>
          <w:szCs w:val="28"/>
        </w:rPr>
      </w:pPr>
    </w:p>
    <w:p w14:paraId="4266A2EF" w14:textId="4853DF1E" w:rsidR="00E20D5D" w:rsidRPr="008A5FE3" w:rsidRDefault="00E20D5D" w:rsidP="00E20D5D">
      <w:pPr>
        <w:pStyle w:val="Antrat5"/>
        <w:rPr>
          <w:szCs w:val="28"/>
        </w:rPr>
      </w:pPr>
      <w:r w:rsidRPr="008A5FE3">
        <w:rPr>
          <w:szCs w:val="28"/>
        </w:rPr>
        <w:t>Nil VAT Return</w:t>
      </w:r>
    </w:p>
    <w:p w14:paraId="7685796C" w14:textId="68DD6E38" w:rsidR="00E20D5D" w:rsidRPr="008A5FE3" w:rsidRDefault="00E20D5D" w:rsidP="00E20D5D">
      <w:pPr>
        <w:rPr>
          <w:szCs w:val="28"/>
        </w:rPr>
      </w:pPr>
      <w:r w:rsidRPr="008A5FE3">
        <w:rPr>
          <w:szCs w:val="28"/>
        </w:rPr>
        <w:t xml:space="preserve">If the NETP did not supply </w:t>
      </w:r>
      <w:r w:rsidR="00015A7B" w:rsidRPr="008A5FE3">
        <w:rPr>
          <w:szCs w:val="28"/>
        </w:rPr>
        <w:t xml:space="preserve">any </w:t>
      </w:r>
      <w:r w:rsidRPr="008A5FE3">
        <w:rPr>
          <w:szCs w:val="28"/>
        </w:rPr>
        <w:t>services during the VAT Return period, it should submit a Nil VAT Return. However, if the NETP did not supply any services, but it wants to submit some correction to a previously submitted VAT Return, it should submit a standard VAT Return with declared zero supplies and provide the corrections, instead.</w:t>
      </w:r>
    </w:p>
    <w:p w14:paraId="61978952" w14:textId="6775E3C5" w:rsidR="004031A2" w:rsidRPr="008A5FE3" w:rsidRDefault="004031A2" w:rsidP="004031A2">
      <w:pPr>
        <w:keepNext/>
        <w:jc w:val="center"/>
        <w:rPr>
          <w:szCs w:val="28"/>
        </w:rPr>
      </w:pPr>
      <w:r w:rsidRPr="008A5FE3">
        <w:rPr>
          <w:noProof/>
          <w:szCs w:val="28"/>
        </w:rPr>
        <w:drawing>
          <wp:inline distT="0" distB="0" distL="0" distR="0" wp14:anchorId="7A12E26F" wp14:editId="451AEBD0">
            <wp:extent cx="5732145" cy="2712486"/>
            <wp:effectExtent l="0" t="0" r="1905" b="0"/>
            <wp:docPr id="169" name="Picture 169" descr="C:\Users\sutoriti\AppData\Local\Temp\fla9D25.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sutoriti\AppData\Local\Temp\fla9D25.tmp\Snapshot.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32145" cy="2712486"/>
                    </a:xfrm>
                    <a:prstGeom prst="rect">
                      <a:avLst/>
                    </a:prstGeom>
                    <a:noFill/>
                    <a:ln>
                      <a:noFill/>
                    </a:ln>
                  </pic:spPr>
                </pic:pic>
              </a:graphicData>
            </a:graphic>
          </wp:inline>
        </w:drawing>
      </w:r>
    </w:p>
    <w:p w14:paraId="4B4EEDE4" w14:textId="16309030" w:rsidR="00442175" w:rsidRPr="008A5FE3" w:rsidRDefault="004031A2" w:rsidP="004031A2">
      <w:pPr>
        <w:pStyle w:val="Antrat"/>
        <w:rPr>
          <w:szCs w:val="22"/>
        </w:rPr>
      </w:pPr>
      <w:bookmarkStart w:id="2343" w:name="_Toc105089397"/>
      <w:bookmarkStart w:id="2344" w:name="_Toc209159970"/>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98</w:t>
      </w:r>
      <w:r w:rsidR="005E2B3B" w:rsidRPr="008A5FE3">
        <w:rPr>
          <w:noProof/>
          <w:szCs w:val="22"/>
        </w:rPr>
        <w:fldChar w:fldCharType="end"/>
      </w:r>
      <w:r w:rsidRPr="008A5FE3">
        <w:rPr>
          <w:szCs w:val="22"/>
        </w:rPr>
        <w:t xml:space="preserve">: User Interface Guidelines </w:t>
      </w:r>
      <w:r w:rsidR="0071600E" w:rsidRPr="008A5FE3">
        <w:rPr>
          <w:szCs w:val="22"/>
        </w:rPr>
        <w:t>Non-Union</w:t>
      </w:r>
      <w:r w:rsidRPr="008A5FE3">
        <w:rPr>
          <w:szCs w:val="22"/>
        </w:rPr>
        <w:t xml:space="preserve"> Scheme – Nil VAT Return</w:t>
      </w:r>
      <w:bookmarkEnd w:id="2343"/>
      <w:bookmarkEnd w:id="2344"/>
    </w:p>
    <w:p w14:paraId="53140003" w14:textId="77777777" w:rsidR="00FD7628" w:rsidRPr="008A5FE3" w:rsidRDefault="00FD7628" w:rsidP="00FD7628">
      <w:pPr>
        <w:rPr>
          <w:szCs w:val="28"/>
        </w:rPr>
      </w:pPr>
    </w:p>
    <w:p w14:paraId="57D4A494" w14:textId="6BA8B72D" w:rsidR="00E20D5D" w:rsidRPr="008A5FE3" w:rsidRDefault="00E20D5D" w:rsidP="00FD7628">
      <w:pPr>
        <w:pStyle w:val="Antrat6"/>
      </w:pPr>
      <w:r w:rsidRPr="008A5FE3">
        <w:t>Identification</w:t>
      </w:r>
    </w:p>
    <w:p w14:paraId="42883A26" w14:textId="1BA18775"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_Ref4593372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8.5.2.1.2.1</w:t>
      </w:r>
      <w:r w:rsidRPr="008A5FE3">
        <w:rPr>
          <w:szCs w:val="28"/>
        </w:rPr>
        <w:fldChar w:fldCharType="end"/>
      </w:r>
      <w:r w:rsidRPr="008A5FE3">
        <w:rPr>
          <w:szCs w:val="28"/>
        </w:rPr>
        <w:t xml:space="preserve"> for details on elements common to all schemes.</w:t>
      </w:r>
    </w:p>
    <w:p w14:paraId="602E0D20" w14:textId="66743A20" w:rsidR="00E20D5D" w:rsidRPr="008A5FE3" w:rsidRDefault="00E20D5D" w:rsidP="00E20D5D">
      <w:pPr>
        <w:pStyle w:val="Antrat6"/>
      </w:pPr>
      <w:r w:rsidRPr="008A5FE3">
        <w:t>Buttons</w:t>
      </w:r>
    </w:p>
    <w:p w14:paraId="13E6B824" w14:textId="211132F5"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_Ref4593388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8.5.2.1.2.2</w:t>
      </w:r>
      <w:r w:rsidRPr="008A5FE3">
        <w:rPr>
          <w:szCs w:val="28"/>
        </w:rPr>
        <w:fldChar w:fldCharType="end"/>
      </w:r>
      <w:r w:rsidRPr="008A5FE3">
        <w:rPr>
          <w:szCs w:val="28"/>
        </w:rPr>
        <w:t xml:space="preserve"> for details on elements common to all schemes.</w:t>
      </w:r>
    </w:p>
    <w:p w14:paraId="4F508149" w14:textId="77777777" w:rsidR="00E20D5D" w:rsidRPr="008A5FE3" w:rsidRDefault="00E20D5D" w:rsidP="00E20D5D">
      <w:pPr>
        <w:pStyle w:val="Antrat6"/>
      </w:pPr>
      <w:r w:rsidRPr="008A5FE3">
        <w:t>Confirmation</w:t>
      </w:r>
    </w:p>
    <w:p w14:paraId="5E7CA70F" w14:textId="77777777" w:rsidR="00E20D5D" w:rsidRPr="008A5FE3" w:rsidRDefault="00E20D5D" w:rsidP="00E20D5D">
      <w:pPr>
        <w:rPr>
          <w:szCs w:val="28"/>
        </w:rPr>
      </w:pPr>
      <w:r w:rsidRPr="008A5FE3">
        <w:rPr>
          <w:szCs w:val="28"/>
        </w:rPr>
        <w:t>After pressing the Submit button, the NETP should be asked to confirm his action before the Nil VAT Return is formally submitted to the MSID.</w:t>
      </w:r>
    </w:p>
    <w:p w14:paraId="6F21C69C" w14:textId="6C09D7AF" w:rsidR="00E20D5D" w:rsidRPr="008A5FE3" w:rsidRDefault="003C70A1" w:rsidP="00E20D5D">
      <w:pPr>
        <w:keepNext/>
        <w:rPr>
          <w:szCs w:val="28"/>
        </w:rPr>
      </w:pPr>
      <w:r w:rsidRPr="008A5FE3">
        <w:rPr>
          <w:noProof/>
          <w:szCs w:val="28"/>
        </w:rPr>
        <w:drawing>
          <wp:inline distT="0" distB="0" distL="0" distR="0" wp14:anchorId="408A4C65" wp14:editId="573102A6">
            <wp:extent cx="5732145" cy="2604344"/>
            <wp:effectExtent l="0" t="0" r="1905" b="5715"/>
            <wp:docPr id="170" name="Picture 170" descr="C:\Users\sutoriti\AppData\Local\Temp\flaA26B.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sutoriti\AppData\Local\Temp\flaA26B.tmp\Snapshot.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2145" cy="2604344"/>
                    </a:xfrm>
                    <a:prstGeom prst="rect">
                      <a:avLst/>
                    </a:prstGeom>
                    <a:noFill/>
                    <a:ln>
                      <a:noFill/>
                    </a:ln>
                  </pic:spPr>
                </pic:pic>
              </a:graphicData>
            </a:graphic>
          </wp:inline>
        </w:drawing>
      </w:r>
    </w:p>
    <w:p w14:paraId="7DCD388B" w14:textId="60E2AD10" w:rsidR="00E20D5D" w:rsidRPr="008A5FE3" w:rsidRDefault="00E20D5D" w:rsidP="00E20D5D">
      <w:pPr>
        <w:pStyle w:val="Antrat"/>
        <w:rPr>
          <w:szCs w:val="22"/>
        </w:rPr>
      </w:pPr>
      <w:bookmarkStart w:id="2345" w:name="_Toc105089398"/>
      <w:bookmarkStart w:id="2346" w:name="_Toc209159971"/>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99</w:t>
      </w:r>
      <w:r w:rsidR="005E2B3B" w:rsidRPr="008A5FE3">
        <w:rPr>
          <w:noProof/>
          <w:szCs w:val="22"/>
        </w:rPr>
        <w:fldChar w:fldCharType="end"/>
      </w:r>
      <w:r w:rsidRPr="008A5FE3">
        <w:rPr>
          <w:szCs w:val="22"/>
        </w:rPr>
        <w:t xml:space="preserve">: User Interface Guidelines </w:t>
      </w:r>
      <w:r w:rsidR="00DD2980" w:rsidRPr="008A5FE3">
        <w:rPr>
          <w:szCs w:val="22"/>
        </w:rPr>
        <w:t>N</w:t>
      </w:r>
      <w:r w:rsidR="003C70A1" w:rsidRPr="008A5FE3">
        <w:rPr>
          <w:szCs w:val="22"/>
        </w:rPr>
        <w:t>on-</w:t>
      </w:r>
      <w:r w:rsidRPr="008A5FE3">
        <w:rPr>
          <w:szCs w:val="22"/>
        </w:rPr>
        <w:t>Union Scheme – Nil VAT Return Submission confirmation request</w:t>
      </w:r>
      <w:bookmarkEnd w:id="2345"/>
      <w:bookmarkEnd w:id="2346"/>
    </w:p>
    <w:p w14:paraId="44FF1FA9" w14:textId="77777777" w:rsidR="00E20D5D" w:rsidRPr="008A5FE3" w:rsidRDefault="00E20D5D" w:rsidP="00E20D5D">
      <w:pPr>
        <w:rPr>
          <w:szCs w:val="28"/>
        </w:rPr>
      </w:pPr>
    </w:p>
    <w:p w14:paraId="0A6E7748" w14:textId="77777777" w:rsidR="00E20D5D" w:rsidRPr="008A5FE3" w:rsidRDefault="00E20D5D" w:rsidP="00E20D5D">
      <w:pPr>
        <w:rPr>
          <w:szCs w:val="28"/>
        </w:rPr>
      </w:pPr>
      <w:r w:rsidRPr="008A5FE3">
        <w:rPr>
          <w:szCs w:val="28"/>
        </w:rPr>
        <w:t>Once the Nil VAT Return was submitted, the NETP should receive a confirmation of the Nil Return submission, together with the assigned VAT Return Reference Number. The VAT Return Reference Number is used even for Nil VAT Return for the case when a correction has to be submitted for this Nil VAT Return.</w:t>
      </w:r>
    </w:p>
    <w:p w14:paraId="409AA385" w14:textId="452E1B23" w:rsidR="0053118A" w:rsidRPr="008A5FE3" w:rsidRDefault="0053118A" w:rsidP="0053118A">
      <w:pPr>
        <w:keepNext/>
        <w:rPr>
          <w:szCs w:val="28"/>
        </w:rPr>
      </w:pPr>
      <w:r w:rsidRPr="008A5FE3">
        <w:rPr>
          <w:noProof/>
          <w:szCs w:val="28"/>
        </w:rPr>
        <w:drawing>
          <wp:inline distT="0" distB="0" distL="0" distR="0" wp14:anchorId="5CF9838F" wp14:editId="6520C066">
            <wp:extent cx="5732145" cy="1665573"/>
            <wp:effectExtent l="0" t="0" r="1905" b="0"/>
            <wp:docPr id="180" name="Picture 180" descr="C:\Users\sutoriti\AppData\Local\Temp\flaB680.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sutoriti\AppData\Local\Temp\flaB680.tmp\Snapshot.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2145" cy="1665573"/>
                    </a:xfrm>
                    <a:prstGeom prst="rect">
                      <a:avLst/>
                    </a:prstGeom>
                    <a:noFill/>
                    <a:ln>
                      <a:noFill/>
                    </a:ln>
                  </pic:spPr>
                </pic:pic>
              </a:graphicData>
            </a:graphic>
          </wp:inline>
        </w:drawing>
      </w:r>
    </w:p>
    <w:p w14:paraId="4AE2B350" w14:textId="051BCF45" w:rsidR="00E20D5D" w:rsidRPr="008A5FE3" w:rsidRDefault="0053118A" w:rsidP="0053118A">
      <w:pPr>
        <w:pStyle w:val="Antrat"/>
        <w:jc w:val="both"/>
        <w:rPr>
          <w:szCs w:val="22"/>
        </w:rPr>
      </w:pPr>
      <w:bookmarkStart w:id="2347" w:name="_Toc105089399"/>
      <w:bookmarkStart w:id="2348" w:name="_Toc209159972"/>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100</w:t>
      </w:r>
      <w:r w:rsidR="005E2B3B" w:rsidRPr="008A5FE3">
        <w:rPr>
          <w:noProof/>
          <w:szCs w:val="22"/>
        </w:rPr>
        <w:fldChar w:fldCharType="end"/>
      </w:r>
      <w:r w:rsidRPr="008A5FE3">
        <w:rPr>
          <w:szCs w:val="22"/>
        </w:rPr>
        <w:t xml:space="preserve">: User Interface Guidelines </w:t>
      </w:r>
      <w:r w:rsidR="00FD7628" w:rsidRPr="008A5FE3">
        <w:rPr>
          <w:szCs w:val="22"/>
        </w:rPr>
        <w:t>N</w:t>
      </w:r>
      <w:r w:rsidRPr="008A5FE3">
        <w:rPr>
          <w:szCs w:val="22"/>
        </w:rPr>
        <w:t>on-Union Scheme – Nil VAT Return – Submission Confirmation</w:t>
      </w:r>
      <w:bookmarkEnd w:id="2347"/>
      <w:bookmarkEnd w:id="2348"/>
    </w:p>
    <w:p w14:paraId="3A603D80" w14:textId="77777777" w:rsidR="00E20D5D" w:rsidRPr="008A5FE3" w:rsidRDefault="00E20D5D" w:rsidP="00E20D5D">
      <w:pPr>
        <w:rPr>
          <w:szCs w:val="28"/>
        </w:rPr>
      </w:pPr>
    </w:p>
    <w:p w14:paraId="19242068" w14:textId="077DA332" w:rsidR="00E20D5D" w:rsidRPr="008A5FE3" w:rsidRDefault="00E20D5D" w:rsidP="00E20D5D">
      <w:pPr>
        <w:pStyle w:val="Antrat5"/>
        <w:rPr>
          <w:szCs w:val="28"/>
        </w:rPr>
      </w:pPr>
      <w:r w:rsidRPr="008A5FE3">
        <w:rPr>
          <w:szCs w:val="28"/>
        </w:rPr>
        <w:t>Find VAT Return</w:t>
      </w:r>
    </w:p>
    <w:p w14:paraId="19FC0582" w14:textId="22E6FF88" w:rsidR="00E20D5D" w:rsidRPr="008A5FE3" w:rsidRDefault="00E20D5D" w:rsidP="00E20D5D">
      <w:pPr>
        <w:keepNext/>
        <w:rPr>
          <w:szCs w:val="28"/>
        </w:rPr>
      </w:pPr>
      <w:r w:rsidRPr="008A5FE3">
        <w:rPr>
          <w:szCs w:val="28"/>
        </w:rPr>
        <w:t>The NETP should be able to search for and subsequently view VAT Returns that it has previously submitted or, depending on the implementation, temporarily saved. If temporarily saved, the NETP could be able to edit the VAT Return and subsequently submit it to MSID. The VAT Returns, which were already submitted, cannot be edited anymore. However, it is up to MS, if it allows duplication of such a VAT Return. The NETP can use it for elaboration of new VAT Return with a similar data (when it provides suppl</w:t>
      </w:r>
      <w:r w:rsidR="00A63009" w:rsidRPr="008A5FE3">
        <w:rPr>
          <w:szCs w:val="28"/>
        </w:rPr>
        <w:t>i</w:t>
      </w:r>
      <w:r w:rsidRPr="008A5FE3">
        <w:rPr>
          <w:szCs w:val="28"/>
        </w:rPr>
        <w:t>es on a periodic base, for example).</w:t>
      </w:r>
    </w:p>
    <w:p w14:paraId="5B2CCDF3" w14:textId="14FB7BF6" w:rsidR="00CD1476" w:rsidRPr="008A5FE3" w:rsidRDefault="003C6A03" w:rsidP="00CD1476">
      <w:pPr>
        <w:keepNext/>
        <w:rPr>
          <w:szCs w:val="28"/>
        </w:rPr>
      </w:pPr>
      <w:r w:rsidRPr="008A5FE3">
        <w:rPr>
          <w:szCs w:val="28"/>
        </w:rPr>
        <w:t xml:space="preserve"> </w:t>
      </w:r>
      <w:r w:rsidRPr="008A5FE3">
        <w:rPr>
          <w:noProof/>
          <w:szCs w:val="28"/>
        </w:rPr>
        <w:drawing>
          <wp:inline distT="0" distB="0" distL="0" distR="0" wp14:anchorId="44B395AC" wp14:editId="25E96C00">
            <wp:extent cx="5732145" cy="3733800"/>
            <wp:effectExtent l="0" t="0" r="190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32145" cy="3733800"/>
                    </a:xfrm>
                    <a:prstGeom prst="rect">
                      <a:avLst/>
                    </a:prstGeom>
                    <a:noFill/>
                    <a:ln>
                      <a:noFill/>
                    </a:ln>
                  </pic:spPr>
                </pic:pic>
              </a:graphicData>
            </a:graphic>
          </wp:inline>
        </w:drawing>
      </w:r>
    </w:p>
    <w:p w14:paraId="746C09E4" w14:textId="44FB15F4" w:rsidR="00E20D5D" w:rsidRPr="008A5FE3" w:rsidRDefault="00CD1476" w:rsidP="00CD1476">
      <w:pPr>
        <w:pStyle w:val="Antrat"/>
        <w:rPr>
          <w:szCs w:val="22"/>
        </w:rPr>
      </w:pPr>
      <w:bookmarkStart w:id="2349" w:name="_Toc105089400"/>
      <w:bookmarkStart w:id="2350" w:name="_Toc209159973"/>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101</w:t>
      </w:r>
      <w:r w:rsidR="005E2B3B" w:rsidRPr="008A5FE3">
        <w:rPr>
          <w:noProof/>
          <w:szCs w:val="22"/>
        </w:rPr>
        <w:fldChar w:fldCharType="end"/>
      </w:r>
      <w:r w:rsidRPr="008A5FE3">
        <w:rPr>
          <w:szCs w:val="22"/>
        </w:rPr>
        <w:t xml:space="preserve">: User Interface Guidelines </w:t>
      </w:r>
      <w:r w:rsidR="00FD7628" w:rsidRPr="008A5FE3">
        <w:rPr>
          <w:szCs w:val="22"/>
        </w:rPr>
        <w:t>N</w:t>
      </w:r>
      <w:r w:rsidRPr="008A5FE3">
        <w:rPr>
          <w:szCs w:val="22"/>
        </w:rPr>
        <w:t>on-Union Scheme – Find VAT Return</w:t>
      </w:r>
      <w:bookmarkEnd w:id="2349"/>
      <w:bookmarkEnd w:id="2350"/>
    </w:p>
    <w:p w14:paraId="1E3784BA" w14:textId="77777777" w:rsidR="00FD7628" w:rsidRPr="008A5FE3" w:rsidRDefault="00FD7628" w:rsidP="00FD7628">
      <w:pPr>
        <w:rPr>
          <w:szCs w:val="28"/>
        </w:rPr>
      </w:pPr>
    </w:p>
    <w:p w14:paraId="6DFA3581" w14:textId="6635880A" w:rsidR="00E20D5D" w:rsidRPr="008A5FE3" w:rsidRDefault="00E20D5D" w:rsidP="00E20D5D">
      <w:pPr>
        <w:pStyle w:val="Antrat6"/>
      </w:pPr>
      <w:r w:rsidRPr="008A5FE3">
        <w:t>Identification</w:t>
      </w:r>
    </w:p>
    <w:p w14:paraId="2EB0D302" w14:textId="01B01F2C"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_Ref4593454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8.5.2.1.3.1</w:t>
      </w:r>
      <w:r w:rsidRPr="008A5FE3">
        <w:rPr>
          <w:szCs w:val="28"/>
        </w:rPr>
        <w:fldChar w:fldCharType="end"/>
      </w:r>
      <w:r w:rsidRPr="008A5FE3">
        <w:rPr>
          <w:szCs w:val="28"/>
        </w:rPr>
        <w:t xml:space="preserve"> for details on elements common to all schemes.</w:t>
      </w:r>
    </w:p>
    <w:p w14:paraId="609EF38B" w14:textId="497FB639" w:rsidR="00E20D5D" w:rsidRPr="008A5FE3" w:rsidRDefault="00E20D5D" w:rsidP="00E20D5D">
      <w:pPr>
        <w:pStyle w:val="Antrat6"/>
      </w:pPr>
      <w:r w:rsidRPr="008A5FE3">
        <w:t>Search Results</w:t>
      </w:r>
    </w:p>
    <w:p w14:paraId="437E82FF" w14:textId="4BCF7B20"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_Ref4593477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8.5.2.1.3.2</w:t>
      </w:r>
      <w:r w:rsidRPr="008A5FE3">
        <w:rPr>
          <w:szCs w:val="28"/>
        </w:rPr>
        <w:fldChar w:fldCharType="end"/>
      </w:r>
      <w:r w:rsidRPr="008A5FE3">
        <w:rPr>
          <w:szCs w:val="28"/>
        </w:rPr>
        <w:t xml:space="preserve"> for details on elements common to all schemes.</w:t>
      </w:r>
    </w:p>
    <w:p w14:paraId="283163EE" w14:textId="2780AA63" w:rsidR="00156570" w:rsidRPr="008A5FE3" w:rsidRDefault="00156570" w:rsidP="00156570">
      <w:pPr>
        <w:pStyle w:val="Antrat4"/>
        <w:rPr>
          <w:sz w:val="24"/>
          <w:szCs w:val="32"/>
        </w:rPr>
      </w:pPr>
      <w:bookmarkStart w:id="2351" w:name="_Toc105088611"/>
      <w:r w:rsidRPr="008A5FE3">
        <w:rPr>
          <w:sz w:val="24"/>
          <w:szCs w:val="32"/>
        </w:rPr>
        <w:t>The Import Scheme</w:t>
      </w:r>
      <w:bookmarkEnd w:id="2351"/>
    </w:p>
    <w:p w14:paraId="09D379F0" w14:textId="08A14AA1" w:rsidR="00156570" w:rsidRPr="008A5FE3" w:rsidRDefault="00156570" w:rsidP="00156570">
      <w:pPr>
        <w:rPr>
          <w:szCs w:val="28"/>
        </w:rPr>
      </w:pPr>
      <w:r w:rsidRPr="008A5FE3">
        <w:rPr>
          <w:szCs w:val="28"/>
        </w:rPr>
        <w:t xml:space="preserve">All user interfaces for the </w:t>
      </w:r>
      <w:r w:rsidR="00AA39B8" w:rsidRPr="008A5FE3">
        <w:rPr>
          <w:szCs w:val="28"/>
        </w:rPr>
        <w:t>Import</w:t>
      </w:r>
      <w:r w:rsidRPr="008A5FE3">
        <w:rPr>
          <w:szCs w:val="28"/>
        </w:rPr>
        <w:t xml:space="preserve"> scheme could be similar to the user interfaces for the </w:t>
      </w:r>
      <w:r w:rsidR="00AA39B8" w:rsidRPr="008A5FE3">
        <w:rPr>
          <w:szCs w:val="28"/>
        </w:rPr>
        <w:t>non-</w:t>
      </w:r>
      <w:r w:rsidRPr="008A5FE3">
        <w:rPr>
          <w:szCs w:val="28"/>
        </w:rPr>
        <w:t>Union scheme.</w:t>
      </w:r>
    </w:p>
    <w:p w14:paraId="10F99507" w14:textId="06AB1731" w:rsidR="00156570" w:rsidRPr="008A5FE3" w:rsidRDefault="00156570" w:rsidP="00156570">
      <w:pPr>
        <w:rPr>
          <w:szCs w:val="28"/>
        </w:rPr>
      </w:pPr>
      <w:r w:rsidRPr="008A5FE3">
        <w:rPr>
          <w:szCs w:val="28"/>
        </w:rPr>
        <w:t xml:space="preserve">The form for the submission of a new VAT Return could be the same as the form in the </w:t>
      </w:r>
      <w:r w:rsidR="00FC006A" w:rsidRPr="008A5FE3">
        <w:rPr>
          <w:szCs w:val="28"/>
        </w:rPr>
        <w:t>non-</w:t>
      </w:r>
      <w:r w:rsidRPr="008A5FE3">
        <w:rPr>
          <w:szCs w:val="28"/>
        </w:rPr>
        <w:t xml:space="preserve">Union Scheme (refer to section </w:t>
      </w:r>
      <w:r w:rsidR="00FC006A" w:rsidRPr="008A5FE3">
        <w:rPr>
          <w:szCs w:val="28"/>
        </w:rPr>
        <w:fldChar w:fldCharType="begin"/>
      </w:r>
      <w:r w:rsidR="00FC006A" w:rsidRPr="008A5FE3">
        <w:rPr>
          <w:szCs w:val="28"/>
        </w:rPr>
        <w:instrText xml:space="preserve"> REF _Ref524963107 \r \h </w:instrText>
      </w:r>
      <w:r w:rsidR="00286586" w:rsidRPr="008A5FE3">
        <w:rPr>
          <w:szCs w:val="28"/>
        </w:rPr>
        <w:instrText xml:space="preserve"> \* MERGEFORMAT </w:instrText>
      </w:r>
      <w:r w:rsidR="00FC006A" w:rsidRPr="008A5FE3">
        <w:rPr>
          <w:szCs w:val="28"/>
        </w:rPr>
      </w:r>
      <w:r w:rsidR="00FC006A" w:rsidRPr="008A5FE3">
        <w:rPr>
          <w:szCs w:val="28"/>
        </w:rPr>
        <w:fldChar w:fldCharType="separate"/>
      </w:r>
      <w:r w:rsidR="00727DED">
        <w:rPr>
          <w:szCs w:val="28"/>
        </w:rPr>
        <w:t>8.5.2.3</w:t>
      </w:r>
      <w:r w:rsidR="00FC006A" w:rsidRPr="008A5FE3">
        <w:rPr>
          <w:szCs w:val="28"/>
        </w:rPr>
        <w:fldChar w:fldCharType="end"/>
      </w:r>
      <w:r w:rsidRPr="008A5FE3">
        <w:rPr>
          <w:szCs w:val="28"/>
        </w:rPr>
        <w:t xml:space="preserve">) except that the </w:t>
      </w:r>
      <w:r w:rsidR="00FC006A" w:rsidRPr="008A5FE3">
        <w:rPr>
          <w:szCs w:val="28"/>
        </w:rPr>
        <w:t>Import</w:t>
      </w:r>
      <w:r w:rsidRPr="008A5FE3">
        <w:rPr>
          <w:szCs w:val="28"/>
        </w:rPr>
        <w:t xml:space="preserve"> scheme </w:t>
      </w:r>
      <w:r w:rsidR="00FC006A" w:rsidRPr="008A5FE3">
        <w:rPr>
          <w:szCs w:val="28"/>
        </w:rPr>
        <w:t xml:space="preserve">relates to supply of goods instead of services and the </w:t>
      </w:r>
      <w:r w:rsidR="00756D8F" w:rsidRPr="008A5FE3">
        <w:rPr>
          <w:szCs w:val="28"/>
        </w:rPr>
        <w:t xml:space="preserve">VAT Identification of the </w:t>
      </w:r>
      <w:r w:rsidR="00FC006A" w:rsidRPr="008A5FE3">
        <w:rPr>
          <w:szCs w:val="28"/>
        </w:rPr>
        <w:t xml:space="preserve">Intermediary is incorporated as well. </w:t>
      </w:r>
      <w:r w:rsidR="00B61BA1" w:rsidRPr="008A5FE3">
        <w:rPr>
          <w:szCs w:val="28"/>
        </w:rPr>
        <w:t xml:space="preserve">Also, the VAT Return period is a month instead of calendar quarter. </w:t>
      </w:r>
    </w:p>
    <w:p w14:paraId="4BBD2B04" w14:textId="59785331" w:rsidR="00B5794C" w:rsidRPr="008A5FE3" w:rsidRDefault="00B5794C" w:rsidP="00B5794C">
      <w:pPr>
        <w:keepNext/>
        <w:jc w:val="center"/>
        <w:rPr>
          <w:szCs w:val="28"/>
        </w:rPr>
      </w:pPr>
      <w:r w:rsidRPr="008A5FE3">
        <w:rPr>
          <w:noProof/>
          <w:szCs w:val="28"/>
        </w:rPr>
        <w:drawing>
          <wp:inline distT="0" distB="0" distL="0" distR="0" wp14:anchorId="61EC7988" wp14:editId="246EDF51">
            <wp:extent cx="5725160" cy="6520180"/>
            <wp:effectExtent l="0" t="0" r="889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25160" cy="6520180"/>
                    </a:xfrm>
                    <a:prstGeom prst="rect">
                      <a:avLst/>
                    </a:prstGeom>
                    <a:noFill/>
                    <a:ln>
                      <a:noFill/>
                    </a:ln>
                  </pic:spPr>
                </pic:pic>
              </a:graphicData>
            </a:graphic>
          </wp:inline>
        </w:drawing>
      </w:r>
    </w:p>
    <w:p w14:paraId="33280D59" w14:textId="17A9C702" w:rsidR="00B5794C" w:rsidRPr="008A5FE3" w:rsidRDefault="00B5794C" w:rsidP="00B5794C">
      <w:pPr>
        <w:pStyle w:val="Antrat"/>
        <w:rPr>
          <w:szCs w:val="22"/>
        </w:rPr>
      </w:pPr>
      <w:bookmarkStart w:id="2352" w:name="_Toc105089401"/>
      <w:bookmarkStart w:id="2353" w:name="_Toc209159974"/>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102</w:t>
      </w:r>
      <w:r w:rsidR="00C90C72" w:rsidRPr="008A5FE3">
        <w:rPr>
          <w:noProof/>
          <w:szCs w:val="22"/>
        </w:rPr>
        <w:fldChar w:fldCharType="end"/>
      </w:r>
      <w:r w:rsidRPr="008A5FE3">
        <w:rPr>
          <w:szCs w:val="22"/>
        </w:rPr>
        <w:t>: User Interface Guidelines Import Sche</w:t>
      </w:r>
      <w:r w:rsidR="00A63009">
        <w:rPr>
          <w:szCs w:val="22"/>
        </w:rPr>
        <w:t>–</w:t>
      </w:r>
      <w:r w:rsidRPr="008A5FE3">
        <w:rPr>
          <w:szCs w:val="22"/>
        </w:rPr>
        <w:t>e - New VAT Return</w:t>
      </w:r>
      <w:bookmarkEnd w:id="2352"/>
      <w:bookmarkEnd w:id="2353"/>
    </w:p>
    <w:p w14:paraId="0898DCB7" w14:textId="24FAE135" w:rsidR="00037E17" w:rsidRPr="008A5FE3" w:rsidRDefault="00037E17" w:rsidP="00037E17">
      <w:pPr>
        <w:keepNext/>
        <w:rPr>
          <w:szCs w:val="28"/>
        </w:rPr>
      </w:pPr>
    </w:p>
    <w:p w14:paraId="78659816" w14:textId="48C9821D" w:rsidR="00156570" w:rsidRPr="008A5FE3" w:rsidRDefault="00156570" w:rsidP="00FD7628">
      <w:pPr>
        <w:pStyle w:val="Antrat6"/>
      </w:pPr>
      <w:r w:rsidRPr="008A5FE3">
        <w:t>Identification</w:t>
      </w:r>
    </w:p>
    <w:p w14:paraId="759167CD" w14:textId="43648BC9"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_Ref4592939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8.5.2.1.1.1</w:t>
      </w:r>
      <w:r w:rsidRPr="008A5FE3">
        <w:rPr>
          <w:szCs w:val="28"/>
        </w:rPr>
        <w:fldChar w:fldCharType="end"/>
      </w:r>
      <w:r w:rsidRPr="008A5FE3">
        <w:rPr>
          <w:szCs w:val="28"/>
        </w:rPr>
        <w:t xml:space="preserve"> for details on elements common to all schemes.</w:t>
      </w:r>
    </w:p>
    <w:p w14:paraId="78602BF1" w14:textId="77777777" w:rsidR="00156570" w:rsidRPr="008A5FE3" w:rsidRDefault="00156570" w:rsidP="00156570">
      <w:pPr>
        <w:pStyle w:val="Antrat6"/>
      </w:pPr>
      <w:r w:rsidRPr="008A5FE3">
        <w:t>Supplies from Member State of Identification</w:t>
      </w:r>
    </w:p>
    <w:p w14:paraId="1C82C154" w14:textId="7BF395DD" w:rsidR="00156570" w:rsidRPr="008A5FE3" w:rsidRDefault="00156570" w:rsidP="00FD7628">
      <w:pPr>
        <w:rPr>
          <w:szCs w:val="28"/>
        </w:rPr>
      </w:pPr>
      <w:r w:rsidRPr="008A5FE3">
        <w:rPr>
          <w:szCs w:val="28"/>
        </w:rPr>
        <w:t xml:space="preserve">The Supplies from Member State of </w:t>
      </w:r>
      <w:r w:rsidR="001C6D3C" w:rsidRPr="008A5FE3">
        <w:rPr>
          <w:szCs w:val="22"/>
        </w:rPr>
        <w:t>i</w:t>
      </w:r>
      <w:r w:rsidRPr="008A5FE3">
        <w:rPr>
          <w:szCs w:val="22"/>
        </w:rPr>
        <w:t xml:space="preserve">dentification allows the NETP to give details of the supplies of </w:t>
      </w:r>
      <w:r w:rsidR="00262F04" w:rsidRPr="008A5FE3">
        <w:rPr>
          <w:szCs w:val="22"/>
        </w:rPr>
        <w:t>goods</w:t>
      </w:r>
      <w:r w:rsidRPr="008A5FE3">
        <w:rPr>
          <w:szCs w:val="22"/>
        </w:rPr>
        <w:t xml:space="preserve"> </w:t>
      </w:r>
      <w:r w:rsidR="00262F04" w:rsidRPr="008A5FE3">
        <w:rPr>
          <w:szCs w:val="22"/>
        </w:rPr>
        <w:t>dispatched or transported</w:t>
      </w:r>
      <w:r w:rsidRPr="008A5FE3">
        <w:rPr>
          <w:szCs w:val="22"/>
        </w:rPr>
        <w:t xml:space="preserve"> from the MSID</w:t>
      </w:r>
      <w:r w:rsidR="00262F04" w:rsidRPr="008A5FE3">
        <w:rPr>
          <w:szCs w:val="22"/>
        </w:rPr>
        <w:t xml:space="preserve"> during</w:t>
      </w:r>
      <w:r w:rsidRPr="008A5FE3">
        <w:rPr>
          <w:szCs w:val="22"/>
        </w:rPr>
        <w:t xml:space="preserve"> the indicated VAT return period. The form must only require the NETP to insert detai</w:t>
      </w:r>
      <w:r w:rsidRPr="008A5FE3">
        <w:rPr>
          <w:szCs w:val="28"/>
        </w:rPr>
        <w:t>ls of supplies relating to MSCON in which supplies were made during the VAT Return period.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156570" w:rsidRPr="008A5FE3" w14:paraId="1D2B3611" w14:textId="77777777" w:rsidTr="00A72AB5">
        <w:trPr>
          <w:cantSplit/>
          <w:trHeight w:val="567"/>
          <w:tblHeader/>
          <w:jc w:val="center"/>
        </w:trPr>
        <w:tc>
          <w:tcPr>
            <w:tcW w:w="1945" w:type="pct"/>
            <w:shd w:val="clear" w:color="auto" w:fill="D9D9D9"/>
            <w:vAlign w:val="center"/>
          </w:tcPr>
          <w:p w14:paraId="5F3F78F9" w14:textId="77777777" w:rsidR="00156570" w:rsidRPr="008A5FE3" w:rsidRDefault="00156570" w:rsidP="00A72AB5">
            <w:pPr>
              <w:spacing w:beforeAutospacing="1" w:after="0" w:afterAutospacing="1"/>
              <w:ind w:left="57" w:right="57"/>
              <w:jc w:val="left"/>
              <w:rPr>
                <w:b/>
                <w:szCs w:val="20"/>
              </w:rPr>
            </w:pPr>
            <w:r w:rsidRPr="008A5FE3">
              <w:rPr>
                <w:b/>
                <w:szCs w:val="20"/>
              </w:rPr>
              <w:t>Element</w:t>
            </w:r>
          </w:p>
        </w:tc>
        <w:tc>
          <w:tcPr>
            <w:tcW w:w="3055" w:type="pct"/>
            <w:shd w:val="clear" w:color="auto" w:fill="D9D9D9"/>
            <w:vAlign w:val="center"/>
          </w:tcPr>
          <w:p w14:paraId="2110D0E9" w14:textId="77777777" w:rsidR="00156570" w:rsidRPr="008A5FE3" w:rsidRDefault="00156570" w:rsidP="00A72AB5">
            <w:pPr>
              <w:spacing w:beforeAutospacing="1" w:after="0" w:afterAutospacing="1"/>
              <w:ind w:left="57" w:right="57"/>
              <w:jc w:val="left"/>
              <w:rPr>
                <w:b/>
                <w:szCs w:val="20"/>
              </w:rPr>
            </w:pPr>
            <w:r w:rsidRPr="008A5FE3">
              <w:rPr>
                <w:b/>
                <w:szCs w:val="20"/>
              </w:rPr>
              <w:t>Note</w:t>
            </w:r>
          </w:p>
        </w:tc>
      </w:tr>
      <w:tr w:rsidR="00156570" w:rsidRPr="008A5FE3" w14:paraId="79338FB2" w14:textId="77777777" w:rsidTr="00756D8F">
        <w:trPr>
          <w:cantSplit/>
          <w:trHeight w:val="231"/>
          <w:jc w:val="center"/>
        </w:trPr>
        <w:tc>
          <w:tcPr>
            <w:tcW w:w="1945" w:type="pct"/>
            <w:vAlign w:val="center"/>
          </w:tcPr>
          <w:p w14:paraId="1DC5DF3A" w14:textId="77777777" w:rsidR="00156570" w:rsidRPr="008A5FE3" w:rsidRDefault="00156570" w:rsidP="00A72AB5">
            <w:pPr>
              <w:spacing w:after="0"/>
              <w:jc w:val="left"/>
              <w:rPr>
                <w:szCs w:val="20"/>
              </w:rPr>
            </w:pPr>
            <w:r w:rsidRPr="008A5FE3">
              <w:rPr>
                <w:szCs w:val="20"/>
              </w:rPr>
              <w:t>MS of Consumption</w:t>
            </w:r>
          </w:p>
        </w:tc>
        <w:tc>
          <w:tcPr>
            <w:tcW w:w="3055" w:type="pct"/>
            <w:vAlign w:val="center"/>
          </w:tcPr>
          <w:p w14:paraId="4B117EA0" w14:textId="77777777" w:rsidR="00156570" w:rsidRPr="008A5FE3" w:rsidRDefault="00156570" w:rsidP="00A72AB5">
            <w:pPr>
              <w:keepNext/>
              <w:keepLines/>
              <w:spacing w:beforeAutospacing="1" w:after="0" w:afterAutospacing="1"/>
              <w:ind w:right="57"/>
              <w:jc w:val="left"/>
              <w:rPr>
                <w:szCs w:val="20"/>
              </w:rPr>
            </w:pPr>
            <w:r w:rsidRPr="008A5FE3">
              <w:rPr>
                <w:szCs w:val="20"/>
              </w:rPr>
              <w:t>This component should list all Member States.</w:t>
            </w:r>
          </w:p>
        </w:tc>
      </w:tr>
      <w:tr w:rsidR="00156570" w:rsidRPr="008A5FE3" w14:paraId="3B392984" w14:textId="77777777" w:rsidTr="00756D8F">
        <w:trPr>
          <w:cantSplit/>
          <w:trHeight w:val="231"/>
          <w:jc w:val="center"/>
        </w:trPr>
        <w:tc>
          <w:tcPr>
            <w:tcW w:w="1945" w:type="pct"/>
            <w:vAlign w:val="center"/>
          </w:tcPr>
          <w:p w14:paraId="4A1C9C1F" w14:textId="77777777" w:rsidR="00156570" w:rsidRPr="008A5FE3" w:rsidRDefault="00156570" w:rsidP="00A72AB5">
            <w:pPr>
              <w:spacing w:after="0"/>
              <w:jc w:val="left"/>
              <w:rPr>
                <w:szCs w:val="20"/>
              </w:rPr>
            </w:pPr>
            <w:r w:rsidRPr="008A5FE3">
              <w:rPr>
                <w:szCs w:val="20"/>
              </w:rPr>
              <w:t>VAT Rate / Type</w:t>
            </w:r>
          </w:p>
        </w:tc>
        <w:tc>
          <w:tcPr>
            <w:tcW w:w="3055" w:type="pct"/>
            <w:vAlign w:val="center"/>
          </w:tcPr>
          <w:p w14:paraId="19F25D2A" w14:textId="77777777" w:rsidR="00156570" w:rsidRPr="008A5FE3" w:rsidRDefault="00156570" w:rsidP="00A72AB5">
            <w:pPr>
              <w:spacing w:after="0"/>
              <w:jc w:val="left"/>
              <w:rPr>
                <w:szCs w:val="20"/>
              </w:rPr>
            </w:pPr>
            <w:r w:rsidRPr="008A5FE3">
              <w:rPr>
                <w:szCs w:val="20"/>
              </w:rPr>
              <w:t>This component should only allow the NETP</w:t>
            </w:r>
            <w:r w:rsidR="005C5F90" w:rsidRPr="008A5FE3">
              <w:rPr>
                <w:szCs w:val="20"/>
              </w:rPr>
              <w:t>/Intermediary</w:t>
            </w:r>
            <w:r w:rsidRPr="008A5FE3">
              <w:rPr>
                <w:szCs w:val="20"/>
              </w:rPr>
              <w:t xml:space="preserve"> to select from the VAT Rate /</w:t>
            </w:r>
            <w:r w:rsidR="0022091C" w:rsidRPr="008A5FE3">
              <w:rPr>
                <w:szCs w:val="20"/>
              </w:rPr>
              <w:t xml:space="preserve"> </w:t>
            </w:r>
            <w:r w:rsidRPr="008A5FE3">
              <w:rPr>
                <w:szCs w:val="20"/>
              </w:rPr>
              <w:t xml:space="preserve">Type that were applicable for the supply of </w:t>
            </w:r>
            <w:r w:rsidR="00262F04" w:rsidRPr="008A5FE3">
              <w:rPr>
                <w:szCs w:val="20"/>
              </w:rPr>
              <w:t>goods</w:t>
            </w:r>
            <w:r w:rsidRPr="008A5FE3">
              <w:rPr>
                <w:szCs w:val="20"/>
              </w:rPr>
              <w:t xml:space="preserve"> under the special scheme to the selected MSCON. There is just one applicable standard rate per </w:t>
            </w:r>
            <w:r w:rsidR="0022091C" w:rsidRPr="008A5FE3">
              <w:rPr>
                <w:szCs w:val="20"/>
              </w:rPr>
              <w:t>Member State</w:t>
            </w:r>
            <w:r w:rsidRPr="008A5FE3">
              <w:rPr>
                <w:szCs w:val="20"/>
              </w:rPr>
              <w:t xml:space="preserve"> and more reduced rates.</w:t>
            </w:r>
          </w:p>
          <w:p w14:paraId="469E1FDD" w14:textId="670D255C" w:rsidR="007A1476" w:rsidRPr="008A5FE3" w:rsidRDefault="007A1476" w:rsidP="00A72AB5">
            <w:pPr>
              <w:spacing w:after="0"/>
              <w:jc w:val="left"/>
              <w:rPr>
                <w:szCs w:val="20"/>
              </w:rPr>
            </w:pPr>
            <w:r w:rsidRPr="008A5FE3">
              <w:rPr>
                <w:szCs w:val="20"/>
              </w:rPr>
              <w:t>Multiple standard rates may exist for MS having associated countries or territories such a</w:t>
            </w:r>
            <w:r w:rsidR="00A50390">
              <w:rPr>
                <w:szCs w:val="20"/>
              </w:rPr>
              <w:t>s</w:t>
            </w:r>
            <w:r w:rsidRPr="008A5FE3">
              <w:rPr>
                <w:szCs w:val="20"/>
              </w:rPr>
              <w:t xml:space="preserve"> Greece for certain island in the Aegean and Portugal for Azores and Madeira.</w:t>
            </w:r>
          </w:p>
        </w:tc>
      </w:tr>
      <w:tr w:rsidR="00156570" w:rsidRPr="008A5FE3" w14:paraId="68CEC393" w14:textId="77777777" w:rsidTr="00756D8F">
        <w:trPr>
          <w:cantSplit/>
          <w:trHeight w:val="231"/>
          <w:jc w:val="center"/>
        </w:trPr>
        <w:tc>
          <w:tcPr>
            <w:tcW w:w="1945" w:type="pct"/>
            <w:vAlign w:val="center"/>
          </w:tcPr>
          <w:p w14:paraId="1AFA8AB1" w14:textId="77777777" w:rsidR="00156570" w:rsidRPr="008A5FE3" w:rsidRDefault="00156570" w:rsidP="00A72AB5">
            <w:pPr>
              <w:spacing w:after="0"/>
              <w:jc w:val="left"/>
              <w:rPr>
                <w:szCs w:val="20"/>
              </w:rPr>
            </w:pPr>
            <w:r w:rsidRPr="008A5FE3">
              <w:rPr>
                <w:szCs w:val="20"/>
              </w:rPr>
              <w:t>Taxable Amount (€)</w:t>
            </w:r>
            <w:r w:rsidRPr="008A5FE3">
              <w:rPr>
                <w:rStyle w:val="Puslapioinaosnuoroda"/>
                <w:szCs w:val="20"/>
              </w:rPr>
              <w:footnoteReference w:id="176"/>
            </w:r>
          </w:p>
        </w:tc>
        <w:tc>
          <w:tcPr>
            <w:tcW w:w="3055" w:type="pct"/>
            <w:vAlign w:val="center"/>
          </w:tcPr>
          <w:p w14:paraId="18A764B2" w14:textId="1225FF49" w:rsidR="00156570" w:rsidRPr="008A5FE3" w:rsidRDefault="00156570" w:rsidP="00A72AB5">
            <w:pPr>
              <w:spacing w:after="0"/>
              <w:jc w:val="left"/>
              <w:rPr>
                <w:szCs w:val="20"/>
              </w:rPr>
            </w:pPr>
            <w:r w:rsidRPr="008A5FE3">
              <w:rPr>
                <w:szCs w:val="20"/>
              </w:rPr>
              <w:t>In this field, the NETP</w:t>
            </w:r>
            <w:r w:rsidR="005C5F90" w:rsidRPr="008A5FE3">
              <w:rPr>
                <w:szCs w:val="20"/>
              </w:rPr>
              <w:t>/Intermediary</w:t>
            </w:r>
            <w:r w:rsidRPr="008A5FE3">
              <w:rPr>
                <w:szCs w:val="20"/>
              </w:rPr>
              <w:t xml:space="preserve"> can provide the total taxable amount of all supplies of </w:t>
            </w:r>
            <w:r w:rsidR="00262F04" w:rsidRPr="008A5FE3">
              <w:rPr>
                <w:szCs w:val="20"/>
              </w:rPr>
              <w:t xml:space="preserve">goods dispatched or transported from MSID </w:t>
            </w:r>
            <w:r w:rsidRPr="008A5FE3">
              <w:rPr>
                <w:szCs w:val="20"/>
              </w:rPr>
              <w:t xml:space="preserve">under the special scheme to the selected MS of </w:t>
            </w:r>
            <w:r w:rsidR="00C43500" w:rsidRPr="008A5FE3">
              <w:rPr>
                <w:szCs w:val="20"/>
              </w:rPr>
              <w:t>c</w:t>
            </w:r>
            <w:r w:rsidRPr="008A5FE3">
              <w:rPr>
                <w:szCs w:val="20"/>
              </w:rPr>
              <w:t>onsumption at the selected VAT Rate/Type during the selected return period.</w:t>
            </w:r>
          </w:p>
        </w:tc>
      </w:tr>
      <w:tr w:rsidR="00156570" w:rsidRPr="008A5FE3" w14:paraId="30076A13" w14:textId="77777777" w:rsidTr="00756D8F">
        <w:trPr>
          <w:cantSplit/>
          <w:trHeight w:val="231"/>
          <w:jc w:val="center"/>
        </w:trPr>
        <w:tc>
          <w:tcPr>
            <w:tcW w:w="1945" w:type="pct"/>
            <w:vAlign w:val="center"/>
          </w:tcPr>
          <w:p w14:paraId="5F31C01B" w14:textId="77777777" w:rsidR="00156570" w:rsidRPr="008A5FE3" w:rsidRDefault="00156570" w:rsidP="00A72AB5">
            <w:pPr>
              <w:spacing w:after="0"/>
              <w:jc w:val="left"/>
              <w:rPr>
                <w:szCs w:val="20"/>
              </w:rPr>
            </w:pPr>
            <w:r w:rsidRPr="008A5FE3">
              <w:rPr>
                <w:szCs w:val="20"/>
              </w:rPr>
              <w:t>VAT Amount (€)</w:t>
            </w:r>
          </w:p>
        </w:tc>
        <w:tc>
          <w:tcPr>
            <w:tcW w:w="3055" w:type="pct"/>
            <w:vAlign w:val="center"/>
          </w:tcPr>
          <w:p w14:paraId="12A3C69F" w14:textId="73EA4D2A" w:rsidR="00156570" w:rsidRPr="008A5FE3" w:rsidRDefault="00156570" w:rsidP="00A72AB5">
            <w:pPr>
              <w:spacing w:after="0"/>
              <w:jc w:val="left"/>
              <w:rPr>
                <w:szCs w:val="20"/>
              </w:rPr>
            </w:pPr>
            <w:r w:rsidRPr="008A5FE3">
              <w:rPr>
                <w:szCs w:val="20"/>
              </w:rPr>
              <w:t>This field could be calculated by multiplying the provided Taxable Amount by the selected VAT Rate. The NETP</w:t>
            </w:r>
            <w:r w:rsidR="005C5F90" w:rsidRPr="008A5FE3">
              <w:rPr>
                <w:szCs w:val="20"/>
              </w:rPr>
              <w:t>/Intermediary</w:t>
            </w:r>
            <w:r w:rsidRPr="008A5FE3">
              <w:rPr>
                <w:szCs w:val="20"/>
              </w:rPr>
              <w:t xml:space="preserve"> must be able to override the calculation in case the actual amount of VAT that it has collected differs due to rounding.</w:t>
            </w:r>
          </w:p>
        </w:tc>
      </w:tr>
      <w:tr w:rsidR="00156570" w:rsidRPr="008A5FE3" w14:paraId="2BC67F95" w14:textId="77777777" w:rsidTr="00756D8F">
        <w:trPr>
          <w:cantSplit/>
          <w:trHeight w:val="231"/>
          <w:jc w:val="center"/>
        </w:trPr>
        <w:tc>
          <w:tcPr>
            <w:tcW w:w="1945" w:type="pct"/>
            <w:vAlign w:val="center"/>
          </w:tcPr>
          <w:p w14:paraId="277D2A1A" w14:textId="3F559DB0" w:rsidR="00156570" w:rsidRPr="008A5FE3" w:rsidRDefault="00156570" w:rsidP="00A72AB5">
            <w:pPr>
              <w:spacing w:after="0"/>
              <w:jc w:val="left"/>
              <w:rPr>
                <w:szCs w:val="20"/>
              </w:rPr>
            </w:pPr>
            <w:r w:rsidRPr="008A5FE3">
              <w:rPr>
                <w:noProof/>
                <w:szCs w:val="28"/>
              </w:rPr>
              <w:drawing>
                <wp:inline distT="0" distB="0" distL="0" distR="0" wp14:anchorId="62F5976F" wp14:editId="02BF640E">
                  <wp:extent cx="201245" cy="224466"/>
                  <wp:effectExtent l="0" t="0" r="8890" b="444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03154" cy="226595"/>
                          </a:xfrm>
                          <a:prstGeom prst="rect">
                            <a:avLst/>
                          </a:prstGeom>
                        </pic:spPr>
                      </pic:pic>
                    </a:graphicData>
                  </a:graphic>
                </wp:inline>
              </w:drawing>
            </w:r>
          </w:p>
        </w:tc>
        <w:tc>
          <w:tcPr>
            <w:tcW w:w="3055" w:type="pct"/>
            <w:vAlign w:val="center"/>
          </w:tcPr>
          <w:p w14:paraId="07C50110" w14:textId="794DAF41" w:rsidR="00156570" w:rsidRPr="008A5FE3" w:rsidRDefault="00156570" w:rsidP="00A72AB5">
            <w:pPr>
              <w:spacing w:after="0"/>
              <w:jc w:val="left"/>
              <w:rPr>
                <w:szCs w:val="20"/>
              </w:rPr>
            </w:pPr>
            <w:r w:rsidRPr="008A5FE3">
              <w:rPr>
                <w:szCs w:val="20"/>
              </w:rPr>
              <w:t>This component allows the NETP</w:t>
            </w:r>
            <w:r w:rsidR="005C5F90" w:rsidRPr="008A5FE3">
              <w:rPr>
                <w:szCs w:val="20"/>
              </w:rPr>
              <w:t>/Intermediary</w:t>
            </w:r>
            <w:r w:rsidRPr="008A5FE3">
              <w:rPr>
                <w:szCs w:val="20"/>
              </w:rPr>
              <w:t xml:space="preserve"> to remove a row from the table.</w:t>
            </w:r>
          </w:p>
        </w:tc>
      </w:tr>
      <w:tr w:rsidR="00156570" w:rsidRPr="008A5FE3" w14:paraId="4D6C3443" w14:textId="77777777" w:rsidTr="00756D8F">
        <w:trPr>
          <w:cantSplit/>
          <w:trHeight w:val="231"/>
          <w:jc w:val="center"/>
        </w:trPr>
        <w:tc>
          <w:tcPr>
            <w:tcW w:w="1945" w:type="pct"/>
            <w:vAlign w:val="center"/>
          </w:tcPr>
          <w:p w14:paraId="79193684" w14:textId="77777777" w:rsidR="00156570" w:rsidRPr="008A5FE3" w:rsidRDefault="00156570" w:rsidP="00A72AB5">
            <w:pPr>
              <w:spacing w:after="0"/>
              <w:jc w:val="left"/>
              <w:rPr>
                <w:szCs w:val="20"/>
              </w:rPr>
            </w:pPr>
            <w:r w:rsidRPr="008A5FE3">
              <w:rPr>
                <w:szCs w:val="20"/>
              </w:rPr>
              <w:t>Add Supply</w:t>
            </w:r>
          </w:p>
        </w:tc>
        <w:tc>
          <w:tcPr>
            <w:tcW w:w="3055" w:type="pct"/>
            <w:vAlign w:val="center"/>
          </w:tcPr>
          <w:p w14:paraId="574D596B" w14:textId="32CF0A8E" w:rsidR="00156570" w:rsidRPr="008A5FE3" w:rsidRDefault="00156570" w:rsidP="00A72AB5">
            <w:pPr>
              <w:spacing w:after="0"/>
              <w:jc w:val="left"/>
              <w:rPr>
                <w:szCs w:val="20"/>
              </w:rPr>
            </w:pPr>
            <w:r w:rsidRPr="008A5FE3">
              <w:rPr>
                <w:szCs w:val="20"/>
              </w:rPr>
              <w:t>This component allows the NETP</w:t>
            </w:r>
            <w:r w:rsidR="005C5F90" w:rsidRPr="008A5FE3">
              <w:rPr>
                <w:szCs w:val="20"/>
              </w:rPr>
              <w:t>/Intermediary</w:t>
            </w:r>
            <w:r w:rsidRPr="008A5FE3">
              <w:rPr>
                <w:szCs w:val="20"/>
              </w:rPr>
              <w:t xml:space="preserve"> to enter another line in the table, to declare supply of </w:t>
            </w:r>
            <w:r w:rsidR="00262F04" w:rsidRPr="008A5FE3">
              <w:rPr>
                <w:szCs w:val="20"/>
              </w:rPr>
              <w:t>goods</w:t>
            </w:r>
            <w:r w:rsidRPr="008A5FE3">
              <w:rPr>
                <w:szCs w:val="20"/>
              </w:rPr>
              <w:t xml:space="preserve"> to a different MS of </w:t>
            </w:r>
            <w:r w:rsidR="00C43500" w:rsidRPr="008A5FE3">
              <w:rPr>
                <w:szCs w:val="20"/>
              </w:rPr>
              <w:t>c</w:t>
            </w:r>
            <w:r w:rsidRPr="008A5FE3">
              <w:rPr>
                <w:szCs w:val="20"/>
              </w:rPr>
              <w:t xml:space="preserve">onsumption or the same MS of </w:t>
            </w:r>
            <w:r w:rsidR="00C43500" w:rsidRPr="008A5FE3">
              <w:rPr>
                <w:szCs w:val="20"/>
              </w:rPr>
              <w:t>c</w:t>
            </w:r>
            <w:r w:rsidRPr="008A5FE3">
              <w:rPr>
                <w:szCs w:val="20"/>
              </w:rPr>
              <w:t>onsumption at a different rate. The NETP</w:t>
            </w:r>
            <w:r w:rsidR="005C5F90" w:rsidRPr="008A5FE3">
              <w:rPr>
                <w:szCs w:val="20"/>
              </w:rPr>
              <w:t>/Intermediary</w:t>
            </w:r>
            <w:r w:rsidRPr="008A5FE3">
              <w:rPr>
                <w:szCs w:val="20"/>
              </w:rPr>
              <w:t xml:space="preserve"> should be able to add as many rows as there are combinations of MS of </w:t>
            </w:r>
            <w:r w:rsidR="00C43500" w:rsidRPr="008A5FE3">
              <w:rPr>
                <w:szCs w:val="20"/>
              </w:rPr>
              <w:t>c</w:t>
            </w:r>
            <w:r w:rsidRPr="008A5FE3">
              <w:rPr>
                <w:szCs w:val="20"/>
              </w:rPr>
              <w:t>onsumption and VAT Rate/Type.</w:t>
            </w:r>
          </w:p>
        </w:tc>
      </w:tr>
    </w:tbl>
    <w:p w14:paraId="10F15150" w14:textId="58913F50" w:rsidR="00156570" w:rsidRPr="008A5FE3" w:rsidRDefault="00156570" w:rsidP="00156570">
      <w:pPr>
        <w:pStyle w:val="Antrat"/>
        <w:rPr>
          <w:rFonts w:cs="Arial"/>
          <w:szCs w:val="22"/>
        </w:rPr>
      </w:pPr>
      <w:bookmarkStart w:id="2354" w:name="_Toc105089239"/>
      <w:bookmarkStart w:id="2355" w:name="_Toc209159790"/>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197</w:t>
      </w:r>
      <w:r w:rsidR="00ED0C1A" w:rsidRPr="008A5FE3">
        <w:rPr>
          <w:rFonts w:cs="Arial"/>
          <w:szCs w:val="22"/>
        </w:rPr>
        <w:fldChar w:fldCharType="end"/>
      </w:r>
      <w:r w:rsidRPr="008A5FE3">
        <w:rPr>
          <w:rFonts w:cs="Arial"/>
          <w:szCs w:val="22"/>
        </w:rPr>
        <w:t xml:space="preserve">: User Interface Guidelines </w:t>
      </w:r>
      <w:r w:rsidR="00756D8F" w:rsidRPr="008A5FE3">
        <w:rPr>
          <w:rFonts w:cs="Arial"/>
          <w:szCs w:val="22"/>
        </w:rPr>
        <w:t>Import</w:t>
      </w:r>
      <w:r w:rsidRPr="008A5FE3">
        <w:rPr>
          <w:rFonts w:cs="Arial"/>
          <w:szCs w:val="22"/>
        </w:rPr>
        <w:t xml:space="preserve"> Scheme – VAT Return – Elements – </w:t>
      </w:r>
      <w:r w:rsidRPr="008A5FE3">
        <w:rPr>
          <w:rFonts w:cs="Arial"/>
          <w:szCs w:val="22"/>
        </w:rPr>
        <w:fldChar w:fldCharType="begin"/>
      </w:r>
      <w:r w:rsidRPr="008A5FE3">
        <w:rPr>
          <w:rFonts w:cs="Arial"/>
          <w:szCs w:val="22"/>
        </w:rPr>
        <w:instrText xml:space="preserve"> REF _Ref319672070 \h </w:instrText>
      </w:r>
      <w:r w:rsidR="00286586" w:rsidRPr="008A5FE3">
        <w:rPr>
          <w:rFonts w:cs="Arial"/>
          <w:szCs w:val="22"/>
        </w:rPr>
        <w:instrText xml:space="preserve"> \* MERGEFORMAT </w:instrText>
      </w:r>
      <w:r w:rsidRPr="008A5FE3">
        <w:rPr>
          <w:rFonts w:cs="Arial"/>
          <w:szCs w:val="22"/>
        </w:rPr>
      </w:r>
      <w:r w:rsidRPr="008A5FE3">
        <w:rPr>
          <w:rFonts w:cs="Arial"/>
          <w:szCs w:val="22"/>
        </w:rPr>
        <w:fldChar w:fldCharType="separate"/>
      </w:r>
      <w:r w:rsidR="00727DED" w:rsidRPr="00727DED">
        <w:rPr>
          <w:szCs w:val="22"/>
        </w:rPr>
        <w:t>Supplies from Member State of Identification</w:t>
      </w:r>
      <w:bookmarkEnd w:id="2354"/>
      <w:bookmarkEnd w:id="2355"/>
      <w:r w:rsidRPr="008A5FE3">
        <w:rPr>
          <w:rFonts w:cs="Arial"/>
          <w:szCs w:val="22"/>
        </w:rPr>
        <w:fldChar w:fldCharType="end"/>
      </w:r>
    </w:p>
    <w:p w14:paraId="0166927B" w14:textId="77777777" w:rsidR="00FD7628" w:rsidRPr="008A5FE3" w:rsidRDefault="00FD7628" w:rsidP="00FD7628">
      <w:pPr>
        <w:rPr>
          <w:szCs w:val="28"/>
        </w:rPr>
      </w:pPr>
    </w:p>
    <w:p w14:paraId="14C92ACE" w14:textId="00820259" w:rsidR="00156570" w:rsidRPr="008A5FE3" w:rsidRDefault="00156570" w:rsidP="00156570">
      <w:pPr>
        <w:pStyle w:val="Antrat6"/>
      </w:pPr>
      <w:r w:rsidRPr="008A5FE3">
        <w:t xml:space="preserve">VAT Return Grand Total </w:t>
      </w:r>
    </w:p>
    <w:p w14:paraId="16A0B679" w14:textId="69362835"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_Ref4593209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8.5.2.1.1.2</w:t>
      </w:r>
      <w:r w:rsidRPr="008A5FE3">
        <w:rPr>
          <w:szCs w:val="28"/>
        </w:rPr>
        <w:fldChar w:fldCharType="end"/>
      </w:r>
      <w:r w:rsidRPr="008A5FE3">
        <w:rPr>
          <w:szCs w:val="28"/>
        </w:rPr>
        <w:t xml:space="preserve"> for details on elements common to all schemes.</w:t>
      </w:r>
    </w:p>
    <w:p w14:paraId="1D30D6E0" w14:textId="23803EF3" w:rsidR="00156570" w:rsidRPr="008A5FE3" w:rsidRDefault="00156570" w:rsidP="00156570">
      <w:pPr>
        <w:pStyle w:val="Antrat6"/>
      </w:pPr>
      <w:r w:rsidRPr="008A5FE3">
        <w:t xml:space="preserve">Correction to previous VAT Return (max. 3 years) </w:t>
      </w:r>
    </w:p>
    <w:p w14:paraId="09FBBD28" w14:textId="7C878F6E"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_Ref4593242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8.5.2.1.1.3</w:t>
      </w:r>
      <w:r w:rsidRPr="008A5FE3">
        <w:rPr>
          <w:szCs w:val="28"/>
        </w:rPr>
        <w:fldChar w:fldCharType="end"/>
      </w:r>
      <w:r w:rsidRPr="008A5FE3">
        <w:rPr>
          <w:szCs w:val="28"/>
        </w:rPr>
        <w:t xml:space="preserve"> for details on elements common to all schemes.</w:t>
      </w:r>
    </w:p>
    <w:p w14:paraId="732088B0" w14:textId="1FCB6382" w:rsidR="00156570" w:rsidRPr="008A5FE3" w:rsidRDefault="00156570" w:rsidP="00156570">
      <w:pPr>
        <w:pStyle w:val="Antrat6"/>
      </w:pPr>
      <w:r w:rsidRPr="008A5FE3">
        <w:t>Balance of VAT due for each Member State of Consumption</w:t>
      </w:r>
    </w:p>
    <w:p w14:paraId="58B545D8" w14:textId="625E628E"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_Ref4593231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8.5.2.1.1.4</w:t>
      </w:r>
      <w:r w:rsidRPr="008A5FE3">
        <w:rPr>
          <w:szCs w:val="28"/>
        </w:rPr>
        <w:fldChar w:fldCharType="end"/>
      </w:r>
      <w:r w:rsidRPr="008A5FE3">
        <w:rPr>
          <w:szCs w:val="28"/>
        </w:rPr>
        <w:t xml:space="preserve"> for details on elements common to all schemes.</w:t>
      </w:r>
    </w:p>
    <w:p w14:paraId="7AAB2E5F" w14:textId="37BBBA69" w:rsidR="00156570" w:rsidRPr="008A5FE3" w:rsidRDefault="00156570" w:rsidP="00156570">
      <w:pPr>
        <w:pStyle w:val="Antrat6"/>
      </w:pPr>
      <w:r w:rsidRPr="008A5FE3">
        <w:t>Total Amount of VAT due</w:t>
      </w:r>
    </w:p>
    <w:p w14:paraId="37EB152D" w14:textId="0FDE1646"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_Ref4593283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8.5.2.1.1.5</w:t>
      </w:r>
      <w:r w:rsidRPr="008A5FE3">
        <w:rPr>
          <w:szCs w:val="28"/>
        </w:rPr>
        <w:fldChar w:fldCharType="end"/>
      </w:r>
      <w:r w:rsidRPr="008A5FE3">
        <w:rPr>
          <w:szCs w:val="28"/>
        </w:rPr>
        <w:t xml:space="preserve"> for details on elements common to all schemes.</w:t>
      </w:r>
    </w:p>
    <w:p w14:paraId="5F1F70CE" w14:textId="061C0D90" w:rsidR="00156570" w:rsidRPr="008A5FE3" w:rsidRDefault="00156570" w:rsidP="00156570">
      <w:pPr>
        <w:pStyle w:val="Antrat6"/>
      </w:pPr>
      <w:r w:rsidRPr="008A5FE3">
        <w:t>Buttons</w:t>
      </w:r>
    </w:p>
    <w:p w14:paraId="7D41044E" w14:textId="39480CBB"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_Ref4593304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8.5.2.1.1.6</w:t>
      </w:r>
      <w:r w:rsidRPr="008A5FE3">
        <w:rPr>
          <w:szCs w:val="28"/>
        </w:rPr>
        <w:fldChar w:fldCharType="end"/>
      </w:r>
      <w:r w:rsidRPr="008A5FE3">
        <w:rPr>
          <w:szCs w:val="28"/>
        </w:rPr>
        <w:t xml:space="preserve"> for details on elements common to all schemes.</w:t>
      </w:r>
    </w:p>
    <w:p w14:paraId="0D6845F8" w14:textId="77777777" w:rsidR="00FD7628" w:rsidRPr="008A5FE3" w:rsidRDefault="00FD7628" w:rsidP="00FD7628">
      <w:pPr>
        <w:rPr>
          <w:szCs w:val="28"/>
        </w:rPr>
      </w:pPr>
    </w:p>
    <w:p w14:paraId="7A943A74" w14:textId="77777777" w:rsidR="00156570" w:rsidRPr="008A5FE3" w:rsidRDefault="00156570" w:rsidP="00156570">
      <w:pPr>
        <w:pStyle w:val="Antrat6"/>
      </w:pPr>
      <w:r w:rsidRPr="008A5FE3">
        <w:t>Confirmation</w:t>
      </w:r>
    </w:p>
    <w:p w14:paraId="239376F8" w14:textId="669C67B5" w:rsidR="00156570" w:rsidRPr="008A5FE3" w:rsidRDefault="00156570" w:rsidP="00156570">
      <w:pPr>
        <w:rPr>
          <w:szCs w:val="22"/>
        </w:rPr>
      </w:pPr>
      <w:r w:rsidRPr="008A5FE3">
        <w:rPr>
          <w:szCs w:val="22"/>
        </w:rPr>
        <w:t>After pressing the Submit button, the NETP should be asked to confirm his action before the VAT Return is formally submitted to the MSID.</w:t>
      </w:r>
    </w:p>
    <w:p w14:paraId="6B47C143" w14:textId="3E65DCD8" w:rsidR="000E4600" w:rsidRPr="008A5FE3" w:rsidRDefault="000E4600" w:rsidP="000E4600">
      <w:pPr>
        <w:keepNext/>
        <w:jc w:val="center"/>
        <w:rPr>
          <w:szCs w:val="28"/>
        </w:rPr>
      </w:pPr>
      <w:r w:rsidRPr="008A5FE3">
        <w:rPr>
          <w:noProof/>
          <w:szCs w:val="28"/>
        </w:rPr>
        <w:drawing>
          <wp:inline distT="0" distB="0" distL="0" distR="0" wp14:anchorId="7E04F09D" wp14:editId="0A2EAABA">
            <wp:extent cx="5732145" cy="2592071"/>
            <wp:effectExtent l="0" t="0" r="1905" b="0"/>
            <wp:docPr id="210" name="Picture 210" descr="C:\Users\sutoriti\AppData\Local\Temp\flaB9B.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sutoriti\AppData\Local\Temp\flaB9B.tmp\Snapshot.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32145" cy="2592071"/>
                    </a:xfrm>
                    <a:prstGeom prst="rect">
                      <a:avLst/>
                    </a:prstGeom>
                    <a:noFill/>
                    <a:ln>
                      <a:noFill/>
                    </a:ln>
                  </pic:spPr>
                </pic:pic>
              </a:graphicData>
            </a:graphic>
          </wp:inline>
        </w:drawing>
      </w:r>
    </w:p>
    <w:p w14:paraId="3ACE17E2" w14:textId="59993059" w:rsidR="000E4600" w:rsidRPr="008A5FE3" w:rsidRDefault="000E4600" w:rsidP="000E4600">
      <w:pPr>
        <w:pStyle w:val="Antrat"/>
        <w:rPr>
          <w:szCs w:val="22"/>
        </w:rPr>
      </w:pPr>
      <w:bookmarkStart w:id="2356" w:name="_Toc105089402"/>
      <w:bookmarkStart w:id="2357" w:name="_Toc209159975"/>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103</w:t>
      </w:r>
      <w:r w:rsidR="005E2B3B" w:rsidRPr="008A5FE3">
        <w:rPr>
          <w:noProof/>
          <w:szCs w:val="22"/>
        </w:rPr>
        <w:fldChar w:fldCharType="end"/>
      </w:r>
      <w:r w:rsidRPr="008A5FE3">
        <w:rPr>
          <w:szCs w:val="22"/>
        </w:rPr>
        <w:t>: User Interface Guidelines Import Scheme – VAT Return Submission confirmation request</w:t>
      </w:r>
      <w:bookmarkEnd w:id="2356"/>
      <w:bookmarkEnd w:id="2357"/>
    </w:p>
    <w:p w14:paraId="0F770C5A" w14:textId="77777777" w:rsidR="00156570" w:rsidRPr="008A5FE3" w:rsidRDefault="00156570" w:rsidP="00156570">
      <w:pPr>
        <w:jc w:val="center"/>
        <w:rPr>
          <w:szCs w:val="28"/>
        </w:rPr>
      </w:pPr>
    </w:p>
    <w:p w14:paraId="6521849A" w14:textId="2C70E9D0" w:rsidR="00156570" w:rsidRPr="008A5FE3" w:rsidRDefault="00156570" w:rsidP="00156570">
      <w:pPr>
        <w:rPr>
          <w:szCs w:val="22"/>
        </w:rPr>
      </w:pPr>
      <w:r w:rsidRPr="008A5FE3">
        <w:rPr>
          <w:szCs w:val="22"/>
        </w:rPr>
        <w:t>After submission of the VAT Return, the NETP should get instructions of what to do next, namely how much money must be paid, to whom, and by when. The NETP should also see the unique reference number assigned to the VAT Return.</w:t>
      </w:r>
    </w:p>
    <w:p w14:paraId="4E7C9794" w14:textId="54878253" w:rsidR="000E4600" w:rsidRPr="008A5FE3" w:rsidRDefault="000E4600" w:rsidP="000E4600">
      <w:pPr>
        <w:keepNext/>
        <w:rPr>
          <w:szCs w:val="28"/>
        </w:rPr>
      </w:pPr>
      <w:r w:rsidRPr="008A5FE3">
        <w:rPr>
          <w:noProof/>
          <w:szCs w:val="28"/>
        </w:rPr>
        <w:drawing>
          <wp:inline distT="0" distB="0" distL="0" distR="0" wp14:anchorId="7C6A45DA" wp14:editId="765180BE">
            <wp:extent cx="5732145" cy="2658415"/>
            <wp:effectExtent l="0" t="0" r="1905" b="8890"/>
            <wp:docPr id="209" name="Picture 209" descr="C:\Users\sutoriti\AppData\Local\Temp\fla928A.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sutoriti\AppData\Local\Temp\fla928A.tmp\Snapshot.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32145" cy="2658415"/>
                    </a:xfrm>
                    <a:prstGeom prst="rect">
                      <a:avLst/>
                    </a:prstGeom>
                    <a:noFill/>
                    <a:ln>
                      <a:noFill/>
                    </a:ln>
                  </pic:spPr>
                </pic:pic>
              </a:graphicData>
            </a:graphic>
          </wp:inline>
        </w:drawing>
      </w:r>
    </w:p>
    <w:p w14:paraId="51E8F2B8" w14:textId="2745311B" w:rsidR="00156570" w:rsidRPr="008A5FE3" w:rsidRDefault="000E4600" w:rsidP="000E4600">
      <w:pPr>
        <w:pStyle w:val="Antrat"/>
        <w:rPr>
          <w:szCs w:val="22"/>
        </w:rPr>
      </w:pPr>
      <w:bookmarkStart w:id="2358" w:name="_Toc105089403"/>
      <w:bookmarkStart w:id="2359" w:name="_Toc209159976"/>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104</w:t>
      </w:r>
      <w:r w:rsidR="005E2B3B" w:rsidRPr="008A5FE3">
        <w:rPr>
          <w:noProof/>
          <w:szCs w:val="22"/>
        </w:rPr>
        <w:fldChar w:fldCharType="end"/>
      </w:r>
      <w:r w:rsidRPr="008A5FE3">
        <w:rPr>
          <w:szCs w:val="22"/>
        </w:rPr>
        <w:t>: User Interface Guidelines Import Scheme – VAT Return – VAT Return Submission Confirmation</w:t>
      </w:r>
      <w:bookmarkEnd w:id="2358"/>
      <w:bookmarkEnd w:id="2359"/>
    </w:p>
    <w:p w14:paraId="5C430FB5" w14:textId="77777777" w:rsidR="00FD7628" w:rsidRPr="008A5FE3" w:rsidRDefault="00FD7628" w:rsidP="00FD7628">
      <w:pPr>
        <w:rPr>
          <w:szCs w:val="28"/>
        </w:rPr>
      </w:pPr>
    </w:p>
    <w:p w14:paraId="507FB3FB" w14:textId="0377A807" w:rsidR="00156570" w:rsidRPr="008A5FE3" w:rsidRDefault="00156570" w:rsidP="00156570">
      <w:pPr>
        <w:pStyle w:val="Antrat5"/>
        <w:rPr>
          <w:szCs w:val="28"/>
        </w:rPr>
      </w:pPr>
      <w:r w:rsidRPr="008A5FE3">
        <w:rPr>
          <w:szCs w:val="28"/>
        </w:rPr>
        <w:t>Nil VAT Return</w:t>
      </w:r>
    </w:p>
    <w:p w14:paraId="4E287A6D" w14:textId="485BFE92" w:rsidR="00156570" w:rsidRPr="008A5FE3" w:rsidRDefault="00156570" w:rsidP="00156570">
      <w:pPr>
        <w:rPr>
          <w:szCs w:val="22"/>
        </w:rPr>
      </w:pPr>
      <w:r w:rsidRPr="008A5FE3">
        <w:rPr>
          <w:szCs w:val="22"/>
        </w:rPr>
        <w:t xml:space="preserve">If the NETP did not supply any </w:t>
      </w:r>
      <w:r w:rsidR="006644EB" w:rsidRPr="008A5FE3">
        <w:rPr>
          <w:szCs w:val="22"/>
        </w:rPr>
        <w:t>goods</w:t>
      </w:r>
      <w:r w:rsidRPr="008A5FE3">
        <w:rPr>
          <w:szCs w:val="22"/>
        </w:rPr>
        <w:t xml:space="preserve"> during the VAT Return period, it should submit a Nil VAT Return. However, if the NETP did not supply any </w:t>
      </w:r>
      <w:r w:rsidR="006644EB" w:rsidRPr="008A5FE3">
        <w:rPr>
          <w:szCs w:val="22"/>
        </w:rPr>
        <w:t>goods</w:t>
      </w:r>
      <w:r w:rsidRPr="008A5FE3">
        <w:rPr>
          <w:szCs w:val="22"/>
        </w:rPr>
        <w:t>, but it wants to submit some correction to a previously submitted VAT Return, it should submit a standard VAT Return with declared zero supplies and provide the corrections, instead.</w:t>
      </w:r>
    </w:p>
    <w:p w14:paraId="01ED8410" w14:textId="7E8F9E49" w:rsidR="006644EB" w:rsidRPr="008A5FE3" w:rsidRDefault="006644EB" w:rsidP="006644EB">
      <w:pPr>
        <w:keepNext/>
        <w:jc w:val="center"/>
        <w:rPr>
          <w:szCs w:val="28"/>
        </w:rPr>
      </w:pPr>
      <w:r w:rsidRPr="008A5FE3">
        <w:rPr>
          <w:noProof/>
          <w:szCs w:val="28"/>
        </w:rPr>
        <w:drawing>
          <wp:inline distT="0" distB="0" distL="0" distR="0" wp14:anchorId="50F1EB62" wp14:editId="5FAC3D64">
            <wp:extent cx="5732145" cy="2824607"/>
            <wp:effectExtent l="0" t="0" r="1905" b="0"/>
            <wp:docPr id="212" name="Picture 212" descr="C:\Users\sutoriti\AppData\Local\Temp\flaFF17.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sutoriti\AppData\Local\Temp\flaFF17.tmp\Snapshot.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32145" cy="2824607"/>
                    </a:xfrm>
                    <a:prstGeom prst="rect">
                      <a:avLst/>
                    </a:prstGeom>
                    <a:noFill/>
                    <a:ln>
                      <a:noFill/>
                    </a:ln>
                  </pic:spPr>
                </pic:pic>
              </a:graphicData>
            </a:graphic>
          </wp:inline>
        </w:drawing>
      </w:r>
    </w:p>
    <w:p w14:paraId="0FF012D6" w14:textId="285D1153" w:rsidR="006644EB" w:rsidRPr="008A5FE3" w:rsidRDefault="006644EB" w:rsidP="006644EB">
      <w:pPr>
        <w:pStyle w:val="Antrat"/>
        <w:rPr>
          <w:szCs w:val="22"/>
        </w:rPr>
      </w:pPr>
      <w:bookmarkStart w:id="2360" w:name="_Toc105089404"/>
      <w:bookmarkStart w:id="2361" w:name="_Toc209159977"/>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105</w:t>
      </w:r>
      <w:r w:rsidR="005E2B3B" w:rsidRPr="008A5FE3">
        <w:rPr>
          <w:noProof/>
          <w:szCs w:val="22"/>
        </w:rPr>
        <w:fldChar w:fldCharType="end"/>
      </w:r>
      <w:r w:rsidRPr="008A5FE3">
        <w:rPr>
          <w:szCs w:val="22"/>
        </w:rPr>
        <w:t>: User Interface Guidelines Import Scheme – Nil VAT Return</w:t>
      </w:r>
      <w:bookmarkEnd w:id="2360"/>
      <w:bookmarkEnd w:id="2361"/>
    </w:p>
    <w:p w14:paraId="3033361E" w14:textId="77777777" w:rsidR="00FD7628" w:rsidRPr="008A5FE3" w:rsidRDefault="00FD7628" w:rsidP="00FD7628">
      <w:pPr>
        <w:rPr>
          <w:szCs w:val="28"/>
        </w:rPr>
      </w:pPr>
    </w:p>
    <w:p w14:paraId="080F57FE" w14:textId="029951D4" w:rsidR="00156570" w:rsidRPr="008A5FE3" w:rsidRDefault="00156570" w:rsidP="00FD7628">
      <w:pPr>
        <w:pStyle w:val="Antrat6"/>
      </w:pPr>
      <w:r w:rsidRPr="008A5FE3">
        <w:t>Identification</w:t>
      </w:r>
    </w:p>
    <w:p w14:paraId="4EE4EEDB" w14:textId="45B5EF8A"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_Ref4593372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8.5.2.1.2.1</w:t>
      </w:r>
      <w:r w:rsidRPr="008A5FE3">
        <w:rPr>
          <w:szCs w:val="28"/>
        </w:rPr>
        <w:fldChar w:fldCharType="end"/>
      </w:r>
      <w:r w:rsidRPr="008A5FE3">
        <w:rPr>
          <w:szCs w:val="28"/>
        </w:rPr>
        <w:t xml:space="preserve"> for details on elements common to all schemes.</w:t>
      </w:r>
    </w:p>
    <w:p w14:paraId="08A7EF6A" w14:textId="1FC1E5FA" w:rsidR="00156570" w:rsidRPr="008A5FE3" w:rsidRDefault="00156570" w:rsidP="00156570">
      <w:pPr>
        <w:pStyle w:val="Antrat6"/>
      </w:pPr>
      <w:r w:rsidRPr="008A5FE3">
        <w:t>Buttons</w:t>
      </w:r>
    </w:p>
    <w:p w14:paraId="6CA06017" w14:textId="4BF2B3F1"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_Ref4593388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8.5.2.1.2.2</w:t>
      </w:r>
      <w:r w:rsidRPr="008A5FE3">
        <w:rPr>
          <w:szCs w:val="28"/>
        </w:rPr>
        <w:fldChar w:fldCharType="end"/>
      </w:r>
      <w:r w:rsidRPr="008A5FE3">
        <w:rPr>
          <w:szCs w:val="28"/>
        </w:rPr>
        <w:t xml:space="preserve"> for details on elements common to all schemes.</w:t>
      </w:r>
    </w:p>
    <w:p w14:paraId="66F46A02" w14:textId="77777777" w:rsidR="00156570" w:rsidRPr="008A5FE3" w:rsidRDefault="00156570" w:rsidP="00FD7628">
      <w:pPr>
        <w:pStyle w:val="Antrat6"/>
      </w:pPr>
      <w:r w:rsidRPr="008A5FE3">
        <w:t>Confirmation</w:t>
      </w:r>
    </w:p>
    <w:p w14:paraId="4993B5E7" w14:textId="3496762C" w:rsidR="00156570" w:rsidRPr="008A5FE3" w:rsidRDefault="00156570" w:rsidP="00FD7628">
      <w:pPr>
        <w:keepNext/>
        <w:rPr>
          <w:szCs w:val="22"/>
        </w:rPr>
      </w:pPr>
      <w:r w:rsidRPr="008A5FE3">
        <w:rPr>
          <w:szCs w:val="28"/>
        </w:rPr>
        <w:t>After pressing the Submit b</w:t>
      </w:r>
      <w:r w:rsidRPr="008A5FE3">
        <w:rPr>
          <w:szCs w:val="22"/>
        </w:rPr>
        <w:t>utton, the NETP should be asked to confirm his action before the Nil VAT Return is formally submitted to the MSID.</w:t>
      </w:r>
    </w:p>
    <w:p w14:paraId="71C6D092" w14:textId="66BA46FA" w:rsidR="003C05F4" w:rsidRPr="008A5FE3" w:rsidRDefault="003C05F4" w:rsidP="003C05F4">
      <w:pPr>
        <w:keepNext/>
        <w:rPr>
          <w:szCs w:val="28"/>
        </w:rPr>
      </w:pPr>
      <w:r w:rsidRPr="008A5FE3">
        <w:rPr>
          <w:noProof/>
          <w:szCs w:val="28"/>
        </w:rPr>
        <w:drawing>
          <wp:inline distT="0" distB="0" distL="0" distR="0" wp14:anchorId="268FA348" wp14:editId="3109AE1E">
            <wp:extent cx="5732145" cy="2380101"/>
            <wp:effectExtent l="0" t="0" r="1905" b="1270"/>
            <wp:docPr id="213" name="Picture 213" descr="C:\Users\sutoriti\AppData\Local\Temp\flaBA76.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Users\sutoriti\AppData\Local\Temp\flaBA76.tmp\Snapshot.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2145" cy="2380101"/>
                    </a:xfrm>
                    <a:prstGeom prst="rect">
                      <a:avLst/>
                    </a:prstGeom>
                    <a:noFill/>
                    <a:ln>
                      <a:noFill/>
                    </a:ln>
                  </pic:spPr>
                </pic:pic>
              </a:graphicData>
            </a:graphic>
          </wp:inline>
        </w:drawing>
      </w:r>
    </w:p>
    <w:p w14:paraId="42B63D54" w14:textId="792FBE89" w:rsidR="00156570" w:rsidRPr="008A5FE3" w:rsidRDefault="003C05F4" w:rsidP="003C05F4">
      <w:pPr>
        <w:pStyle w:val="Antrat"/>
        <w:jc w:val="both"/>
        <w:rPr>
          <w:szCs w:val="22"/>
        </w:rPr>
      </w:pPr>
      <w:bookmarkStart w:id="2362" w:name="_Toc105089405"/>
      <w:bookmarkStart w:id="2363" w:name="_Toc209159978"/>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106</w:t>
      </w:r>
      <w:r w:rsidR="005E2B3B" w:rsidRPr="008A5FE3">
        <w:rPr>
          <w:noProof/>
          <w:szCs w:val="22"/>
        </w:rPr>
        <w:fldChar w:fldCharType="end"/>
      </w:r>
      <w:r w:rsidRPr="008A5FE3">
        <w:rPr>
          <w:szCs w:val="22"/>
        </w:rPr>
        <w:t>: User Interface Guidelines Import Scheme – Nil VAT Return Submission confirmation request</w:t>
      </w:r>
      <w:bookmarkEnd w:id="2362"/>
      <w:bookmarkEnd w:id="2363"/>
    </w:p>
    <w:p w14:paraId="28539287" w14:textId="77777777" w:rsidR="00156570" w:rsidRPr="008A5FE3" w:rsidRDefault="00156570" w:rsidP="00156570">
      <w:pPr>
        <w:rPr>
          <w:szCs w:val="28"/>
        </w:rPr>
      </w:pPr>
    </w:p>
    <w:p w14:paraId="292903C2" w14:textId="53606043" w:rsidR="00156570" w:rsidRPr="008A5FE3" w:rsidRDefault="00156570" w:rsidP="00156570">
      <w:pPr>
        <w:rPr>
          <w:szCs w:val="22"/>
        </w:rPr>
      </w:pPr>
      <w:r w:rsidRPr="008A5FE3">
        <w:rPr>
          <w:szCs w:val="28"/>
        </w:rPr>
        <w:t xml:space="preserve">Once the Nil VAT </w:t>
      </w:r>
      <w:r w:rsidRPr="008A5FE3">
        <w:rPr>
          <w:szCs w:val="22"/>
        </w:rPr>
        <w:t>Return was submitted, the NETP should receive a confirmation of the Nil Return submission, together with the assigned VAT Return Reference Number. The VAT Return Reference Number is used even for Nil VAT Return for the case when a correction has to be submitted for this Nil VAT Return.</w:t>
      </w:r>
    </w:p>
    <w:p w14:paraId="63E9FD8A" w14:textId="7D717410" w:rsidR="003C05F4" w:rsidRPr="008A5FE3" w:rsidRDefault="00156570" w:rsidP="003C05F4">
      <w:pPr>
        <w:keepNext/>
        <w:rPr>
          <w:szCs w:val="28"/>
        </w:rPr>
      </w:pPr>
      <w:r w:rsidRPr="008A5FE3">
        <w:rPr>
          <w:szCs w:val="28"/>
        </w:rPr>
        <w:t xml:space="preserve"> </w:t>
      </w:r>
      <w:r w:rsidR="003C05F4" w:rsidRPr="008A5FE3">
        <w:rPr>
          <w:noProof/>
          <w:szCs w:val="28"/>
        </w:rPr>
        <w:drawing>
          <wp:inline distT="0" distB="0" distL="0" distR="0" wp14:anchorId="704A4ECE" wp14:editId="61033417">
            <wp:extent cx="5732145" cy="1665573"/>
            <wp:effectExtent l="0" t="0" r="1905" b="0"/>
            <wp:docPr id="214" name="Picture 214" descr="C:\Users\sutoriti\AppData\Local\Temp\fla308C.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sutoriti\AppData\Local\Temp\fla308C.tmp\Snapshot.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32145" cy="1665573"/>
                    </a:xfrm>
                    <a:prstGeom prst="rect">
                      <a:avLst/>
                    </a:prstGeom>
                    <a:noFill/>
                    <a:ln>
                      <a:noFill/>
                    </a:ln>
                  </pic:spPr>
                </pic:pic>
              </a:graphicData>
            </a:graphic>
          </wp:inline>
        </w:drawing>
      </w:r>
    </w:p>
    <w:p w14:paraId="25820497" w14:textId="44388533" w:rsidR="00156570" w:rsidRPr="008A5FE3" w:rsidRDefault="003C05F4" w:rsidP="003C05F4">
      <w:pPr>
        <w:pStyle w:val="Antrat"/>
        <w:rPr>
          <w:szCs w:val="22"/>
        </w:rPr>
      </w:pPr>
      <w:bookmarkStart w:id="2364" w:name="_Toc105089406"/>
      <w:bookmarkStart w:id="2365" w:name="_Toc209159979"/>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107</w:t>
      </w:r>
      <w:r w:rsidR="005E2B3B" w:rsidRPr="008A5FE3">
        <w:rPr>
          <w:noProof/>
          <w:szCs w:val="22"/>
        </w:rPr>
        <w:fldChar w:fldCharType="end"/>
      </w:r>
      <w:r w:rsidRPr="008A5FE3">
        <w:rPr>
          <w:szCs w:val="22"/>
        </w:rPr>
        <w:t>: User Interface Guidelines Import Scheme – Nil VAT Return – Submission Confirmation</w:t>
      </w:r>
      <w:bookmarkEnd w:id="2364"/>
      <w:bookmarkEnd w:id="2365"/>
    </w:p>
    <w:p w14:paraId="2677FC9D" w14:textId="77777777" w:rsidR="00156570" w:rsidRPr="008A5FE3" w:rsidRDefault="00156570" w:rsidP="00156570">
      <w:pPr>
        <w:rPr>
          <w:szCs w:val="28"/>
        </w:rPr>
      </w:pPr>
    </w:p>
    <w:p w14:paraId="6422E7A1" w14:textId="0595C4CA" w:rsidR="00156570" w:rsidRPr="008A5FE3" w:rsidRDefault="00156570" w:rsidP="00156570">
      <w:pPr>
        <w:pStyle w:val="Antrat5"/>
        <w:rPr>
          <w:szCs w:val="28"/>
        </w:rPr>
      </w:pPr>
      <w:r w:rsidRPr="008A5FE3">
        <w:rPr>
          <w:szCs w:val="28"/>
        </w:rPr>
        <w:t>Find VAT Return</w:t>
      </w:r>
    </w:p>
    <w:p w14:paraId="2A1CE81A" w14:textId="4D498930" w:rsidR="00156570" w:rsidRPr="008A5FE3" w:rsidRDefault="00156570" w:rsidP="00FD7628">
      <w:pPr>
        <w:rPr>
          <w:szCs w:val="28"/>
        </w:rPr>
      </w:pPr>
      <w:r w:rsidRPr="008A5FE3">
        <w:rPr>
          <w:szCs w:val="28"/>
        </w:rPr>
        <w:t>The N</w:t>
      </w:r>
      <w:r w:rsidRPr="008A5FE3">
        <w:rPr>
          <w:szCs w:val="22"/>
        </w:rPr>
        <w:t>ETP should be able to search for and subsequently view VAT Returns that it has previously submitted or, depending on the implementation, temporarily saved. If temporarily saved, the NETP could be able to edit the VAT Return and subsequently submit it to MSID. The VAT Returns, which were already submitted, cannot be edited anymore. However, it is up to MS, if it all</w:t>
      </w:r>
      <w:r w:rsidRPr="008A5FE3">
        <w:rPr>
          <w:szCs w:val="28"/>
        </w:rPr>
        <w:t>ows duplication of such a VAT Return. The NETP can use it for elaboration of new VAT Return with a similar data (when it provides suppl</w:t>
      </w:r>
      <w:r w:rsidR="00A63009" w:rsidRPr="008A5FE3">
        <w:rPr>
          <w:szCs w:val="28"/>
        </w:rPr>
        <w:t>i</w:t>
      </w:r>
      <w:r w:rsidRPr="008A5FE3">
        <w:rPr>
          <w:szCs w:val="28"/>
        </w:rPr>
        <w:t>es on a periodic base, for example).</w:t>
      </w:r>
      <w:r w:rsidR="008614D3" w:rsidRPr="008A5FE3">
        <w:rPr>
          <w:szCs w:val="28"/>
        </w:rPr>
        <w:t xml:space="preserve"> </w:t>
      </w:r>
    </w:p>
    <w:p w14:paraId="3AFBADC5" w14:textId="35AF98F8" w:rsidR="00F35AAF" w:rsidRPr="008A5FE3" w:rsidRDefault="00F35AAF" w:rsidP="00FD7628">
      <w:pPr>
        <w:rPr>
          <w:szCs w:val="28"/>
        </w:rPr>
      </w:pPr>
      <w:r w:rsidRPr="008A5FE3">
        <w:rPr>
          <w:noProof/>
          <w:szCs w:val="28"/>
        </w:rPr>
        <w:drawing>
          <wp:inline distT="0" distB="0" distL="0" distR="0" wp14:anchorId="19A30716" wp14:editId="5B316FB0">
            <wp:extent cx="5732145" cy="3318872"/>
            <wp:effectExtent l="0" t="0" r="1905" b="0"/>
            <wp:docPr id="219" name="Picture 219" descr="C:\Users\sutoriti\AppData\Local\Temp\fla8F8E.tmp\Snap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sutoriti\AppData\Local\Temp\fla8F8E.tmp\Snapshot.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2145" cy="3318872"/>
                    </a:xfrm>
                    <a:prstGeom prst="rect">
                      <a:avLst/>
                    </a:prstGeom>
                    <a:noFill/>
                    <a:ln>
                      <a:noFill/>
                    </a:ln>
                  </pic:spPr>
                </pic:pic>
              </a:graphicData>
            </a:graphic>
          </wp:inline>
        </w:drawing>
      </w:r>
    </w:p>
    <w:p w14:paraId="231C24A2" w14:textId="1FF4DB5F" w:rsidR="003C05F4" w:rsidRPr="008A5FE3" w:rsidRDefault="00F35AAF" w:rsidP="00F35AAF">
      <w:pPr>
        <w:pStyle w:val="Antrat"/>
        <w:rPr>
          <w:szCs w:val="22"/>
        </w:rPr>
      </w:pPr>
      <w:bookmarkStart w:id="2366" w:name="_Ref528582059"/>
      <w:bookmarkStart w:id="2367" w:name="_Toc105089407"/>
      <w:bookmarkStart w:id="2368" w:name="_Toc209159980"/>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108</w:t>
      </w:r>
      <w:r w:rsidR="005E2B3B" w:rsidRPr="008A5FE3">
        <w:rPr>
          <w:noProof/>
          <w:szCs w:val="22"/>
        </w:rPr>
        <w:fldChar w:fldCharType="end"/>
      </w:r>
      <w:bookmarkEnd w:id="2366"/>
      <w:r w:rsidRPr="008A5FE3">
        <w:rPr>
          <w:szCs w:val="22"/>
        </w:rPr>
        <w:t>: User Interface Guidelines Import Scheme – Find VAT Return</w:t>
      </w:r>
      <w:bookmarkEnd w:id="2367"/>
      <w:bookmarkEnd w:id="2368"/>
    </w:p>
    <w:p w14:paraId="22C6654A" w14:textId="77777777" w:rsidR="00FD7628" w:rsidRPr="008A5FE3" w:rsidRDefault="00FD7628" w:rsidP="00FD7628">
      <w:pPr>
        <w:rPr>
          <w:szCs w:val="28"/>
        </w:rPr>
      </w:pPr>
    </w:p>
    <w:p w14:paraId="2A2AEDBF" w14:textId="116DFC0C" w:rsidR="00156570" w:rsidRPr="008A5FE3" w:rsidRDefault="00156570" w:rsidP="00156570">
      <w:pPr>
        <w:pStyle w:val="Antrat6"/>
      </w:pPr>
      <w:r w:rsidRPr="008A5FE3">
        <w:t>Identification</w:t>
      </w:r>
    </w:p>
    <w:p w14:paraId="436B071D" w14:textId="381382AD"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_Ref4593454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8.5.2.1.3.1</w:t>
      </w:r>
      <w:r w:rsidRPr="008A5FE3">
        <w:rPr>
          <w:szCs w:val="28"/>
        </w:rPr>
        <w:fldChar w:fldCharType="end"/>
      </w:r>
      <w:r w:rsidRPr="008A5FE3">
        <w:rPr>
          <w:szCs w:val="28"/>
        </w:rPr>
        <w:t xml:space="preserve"> for details on elements common to all schemes.</w:t>
      </w:r>
    </w:p>
    <w:p w14:paraId="73A986CC" w14:textId="4DBA9B68" w:rsidR="00156570" w:rsidRPr="008A5FE3" w:rsidRDefault="00156570" w:rsidP="00156570">
      <w:pPr>
        <w:pStyle w:val="Antrat6"/>
      </w:pPr>
      <w:r w:rsidRPr="008A5FE3">
        <w:t>Search Results</w:t>
      </w:r>
    </w:p>
    <w:p w14:paraId="0AE8BA35" w14:textId="21FB3F01" w:rsidR="0022091C" w:rsidRPr="008A5FE3" w:rsidRDefault="0022091C" w:rsidP="0022091C">
      <w:pPr>
        <w:rPr>
          <w:szCs w:val="28"/>
        </w:rPr>
      </w:pPr>
      <w:r w:rsidRPr="008A5FE3">
        <w:rPr>
          <w:szCs w:val="28"/>
        </w:rPr>
        <w:t xml:space="preserve">Refer to section </w:t>
      </w:r>
      <w:r w:rsidRPr="008A5FE3">
        <w:rPr>
          <w:szCs w:val="28"/>
        </w:rPr>
        <w:fldChar w:fldCharType="begin"/>
      </w:r>
      <w:r w:rsidRPr="008A5FE3">
        <w:rPr>
          <w:szCs w:val="28"/>
        </w:rPr>
        <w:instrText xml:space="preserve"> REF _Ref4593477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8.5.2.1.3.2</w:t>
      </w:r>
      <w:r w:rsidRPr="008A5FE3">
        <w:rPr>
          <w:szCs w:val="28"/>
        </w:rPr>
        <w:fldChar w:fldCharType="end"/>
      </w:r>
      <w:r w:rsidRPr="008A5FE3">
        <w:rPr>
          <w:szCs w:val="28"/>
        </w:rPr>
        <w:t xml:space="preserve"> for details on elements common to all schemes.</w:t>
      </w:r>
    </w:p>
    <w:p w14:paraId="7389EB01" w14:textId="3C31AAA8" w:rsidR="00156570" w:rsidRPr="008A5FE3" w:rsidRDefault="00156570" w:rsidP="00156570">
      <w:pPr>
        <w:rPr>
          <w:szCs w:val="22"/>
        </w:rPr>
      </w:pPr>
    </w:p>
    <w:p w14:paraId="63624827" w14:textId="2242CEB4" w:rsidR="003771FA" w:rsidRPr="008A5FE3" w:rsidRDefault="003771FA" w:rsidP="006E38F7">
      <w:pPr>
        <w:pStyle w:val="Antrat4"/>
        <w:rPr>
          <w:sz w:val="24"/>
          <w:szCs w:val="32"/>
        </w:rPr>
      </w:pPr>
      <w:bookmarkStart w:id="2369" w:name="_Toc527383935"/>
      <w:bookmarkStart w:id="2370" w:name="_Ref332366942"/>
      <w:bookmarkStart w:id="2371" w:name="_Toc105088612"/>
      <w:bookmarkEnd w:id="2369"/>
      <w:r w:rsidRPr="008A5FE3">
        <w:rPr>
          <w:sz w:val="24"/>
          <w:szCs w:val="32"/>
        </w:rPr>
        <w:t>Electronic File Upload</w:t>
      </w:r>
      <w:bookmarkEnd w:id="2370"/>
      <w:bookmarkEnd w:id="2371"/>
    </w:p>
    <w:p w14:paraId="6121417B" w14:textId="14E573D6" w:rsidR="003771FA" w:rsidRPr="008A5FE3" w:rsidRDefault="00B869B9" w:rsidP="003771FA">
      <w:pPr>
        <w:rPr>
          <w:szCs w:val="22"/>
        </w:rPr>
      </w:pPr>
      <w:r w:rsidRPr="008A5FE3">
        <w:rPr>
          <w:szCs w:val="22"/>
        </w:rPr>
        <w:t>The r</w:t>
      </w:r>
      <w:r w:rsidR="003771FA" w:rsidRPr="008A5FE3">
        <w:rPr>
          <w:szCs w:val="22"/>
        </w:rPr>
        <w:t xml:space="preserve">egulation requires the MSID to allow the NETP to submit the </w:t>
      </w:r>
      <w:r w:rsidR="00331DC5" w:rsidRPr="008A5FE3">
        <w:rPr>
          <w:szCs w:val="22"/>
        </w:rPr>
        <w:t>VAT Return information via an electronic file transfer</w:t>
      </w:r>
      <w:r w:rsidR="00513052" w:rsidRPr="008A5FE3">
        <w:rPr>
          <w:rStyle w:val="Puslapioinaosnuoroda"/>
          <w:szCs w:val="22"/>
        </w:rPr>
        <w:footnoteReference w:id="177"/>
      </w:r>
      <w:r w:rsidR="003771FA" w:rsidRPr="008A5FE3">
        <w:rPr>
          <w:szCs w:val="22"/>
        </w:rPr>
        <w:t>.</w:t>
      </w:r>
      <w:r w:rsidR="00331DC5" w:rsidRPr="008A5FE3">
        <w:rPr>
          <w:szCs w:val="22"/>
        </w:rPr>
        <w:t xml:space="preserve"> The conditions of this service are a national matter. Possible implementations include the upload of a file via human interaction with the national website</w:t>
      </w:r>
      <w:r w:rsidR="00513052" w:rsidRPr="008A5FE3">
        <w:rPr>
          <w:szCs w:val="22"/>
        </w:rPr>
        <w:t>,</w:t>
      </w:r>
      <w:r w:rsidR="00331DC5" w:rsidRPr="008A5FE3">
        <w:rPr>
          <w:szCs w:val="22"/>
        </w:rPr>
        <w:t xml:space="preserve"> </w:t>
      </w:r>
      <w:r w:rsidR="00513052" w:rsidRPr="008A5FE3">
        <w:rPr>
          <w:szCs w:val="22"/>
        </w:rPr>
        <w:t xml:space="preserve">or </w:t>
      </w:r>
      <w:r w:rsidR="00331DC5" w:rsidRPr="008A5FE3">
        <w:rPr>
          <w:szCs w:val="22"/>
        </w:rPr>
        <w:t xml:space="preserve">a web-service. In the first approach, the user interface outlined in </w:t>
      </w:r>
      <w:r w:rsidR="0025206E" w:rsidRPr="008A5FE3">
        <w:rPr>
          <w:szCs w:val="22"/>
        </w:rPr>
        <w:fldChar w:fldCharType="begin"/>
      </w:r>
      <w:r w:rsidR="0025206E" w:rsidRPr="008A5FE3">
        <w:rPr>
          <w:szCs w:val="22"/>
        </w:rPr>
        <w:instrText xml:space="preserve"> REF _Ref36536901 \h </w:instrText>
      </w:r>
      <w:r w:rsidR="00286586" w:rsidRPr="008A5FE3">
        <w:rPr>
          <w:szCs w:val="22"/>
        </w:rPr>
        <w:instrText xml:space="preserve"> \* MERGEFORMAT </w:instrText>
      </w:r>
      <w:r w:rsidR="0025206E" w:rsidRPr="008A5FE3">
        <w:rPr>
          <w:szCs w:val="22"/>
        </w:rPr>
      </w:r>
      <w:r w:rsidR="0025206E" w:rsidRPr="008A5FE3">
        <w:rPr>
          <w:szCs w:val="22"/>
        </w:rPr>
        <w:fldChar w:fldCharType="separate"/>
      </w:r>
      <w:r w:rsidR="00727DED" w:rsidRPr="00727DED">
        <w:rPr>
          <w:szCs w:val="28"/>
        </w:rPr>
        <w:t xml:space="preserve">Figure </w:t>
      </w:r>
      <w:r w:rsidR="00727DED" w:rsidRPr="00727DED">
        <w:rPr>
          <w:noProof/>
          <w:szCs w:val="28"/>
        </w:rPr>
        <w:t>88</w:t>
      </w:r>
      <w:r w:rsidR="0025206E" w:rsidRPr="008A5FE3">
        <w:rPr>
          <w:szCs w:val="22"/>
        </w:rPr>
        <w:fldChar w:fldCharType="end"/>
      </w:r>
      <w:r w:rsidR="00331DC5" w:rsidRPr="008A5FE3">
        <w:rPr>
          <w:szCs w:val="22"/>
        </w:rPr>
        <w:t xml:space="preserve"> could include an “Upload” button to prompt for a file; the system would parse the content of the uploaded file and display it to the user in the form.</w:t>
      </w:r>
    </w:p>
    <w:p w14:paraId="6121417C" w14:textId="77777777" w:rsidR="00331DC5" w:rsidRPr="008A5FE3" w:rsidRDefault="00331DC5" w:rsidP="003771FA">
      <w:pPr>
        <w:rPr>
          <w:szCs w:val="22"/>
        </w:rPr>
      </w:pPr>
      <w:r w:rsidRPr="008A5FE3">
        <w:rPr>
          <w:szCs w:val="22"/>
        </w:rPr>
        <w:t>The web-service approach would be a machine-to-machine transfer of information. The web-service should provide clear feedback on validation errors.</w:t>
      </w:r>
    </w:p>
    <w:p w14:paraId="6121417D" w14:textId="510531AC" w:rsidR="00457B08" w:rsidRPr="008A5FE3" w:rsidRDefault="00513052" w:rsidP="00592C2B">
      <w:pPr>
        <w:rPr>
          <w:szCs w:val="28"/>
        </w:rPr>
      </w:pPr>
      <w:r w:rsidRPr="008A5FE3">
        <w:rPr>
          <w:szCs w:val="22"/>
        </w:rPr>
        <w:t xml:space="preserve">The format of the electronic file is also a national matter. The format used for exchange of information between Member States could be adapted for the upload of the NETP VAT Return. </w:t>
      </w:r>
      <w:r w:rsidR="00887C12" w:rsidRPr="008A5FE3">
        <w:rPr>
          <w:szCs w:val="22"/>
        </w:rPr>
        <w:t>A</w:t>
      </w:r>
      <w:r w:rsidRPr="008A5FE3">
        <w:rPr>
          <w:szCs w:val="22"/>
        </w:rPr>
        <w:t>lternative</w:t>
      </w:r>
      <w:r w:rsidR="00887C12" w:rsidRPr="008A5FE3">
        <w:rPr>
          <w:szCs w:val="22"/>
        </w:rPr>
        <w:t>s</w:t>
      </w:r>
      <w:r w:rsidRPr="008A5FE3">
        <w:rPr>
          <w:szCs w:val="22"/>
        </w:rPr>
        <w:t xml:space="preserve"> could </w:t>
      </w:r>
      <w:r w:rsidR="00887C12" w:rsidRPr="008A5FE3">
        <w:rPr>
          <w:szCs w:val="22"/>
        </w:rPr>
        <w:t>include an Excel file or structured text file</w:t>
      </w:r>
      <w:r w:rsidRPr="008A5FE3">
        <w:rPr>
          <w:szCs w:val="22"/>
        </w:rPr>
        <w:t>.</w:t>
      </w:r>
      <w:r w:rsidR="00381D7F" w:rsidRPr="008A5FE3">
        <w:rPr>
          <w:szCs w:val="22"/>
        </w:rPr>
        <w:t xml:space="preserve"> In this case the Member State should provide the NETP with a downloadable form, which can be filled in by the NETP. The NETP should be subsequently allowed to upload the file. </w:t>
      </w:r>
    </w:p>
    <w:p w14:paraId="6121417E" w14:textId="5B6C2D25" w:rsidR="00996442" w:rsidRPr="008A5FE3" w:rsidRDefault="00996442" w:rsidP="006E38F7">
      <w:pPr>
        <w:pStyle w:val="Antrat4"/>
        <w:rPr>
          <w:sz w:val="24"/>
          <w:szCs w:val="32"/>
        </w:rPr>
      </w:pPr>
      <w:bookmarkStart w:id="2372" w:name="_Toc105088613"/>
      <w:r w:rsidRPr="008A5FE3">
        <w:rPr>
          <w:sz w:val="24"/>
          <w:szCs w:val="32"/>
        </w:rPr>
        <w:t>Euro Conversion</w:t>
      </w:r>
      <w:bookmarkEnd w:id="2372"/>
    </w:p>
    <w:p w14:paraId="6121417F" w14:textId="3D9ECFBF" w:rsidR="00996442" w:rsidRPr="008A5FE3" w:rsidRDefault="00996442" w:rsidP="00996442">
      <w:pPr>
        <w:rPr>
          <w:szCs w:val="22"/>
        </w:rPr>
      </w:pPr>
      <w:r w:rsidRPr="008A5FE3">
        <w:rPr>
          <w:szCs w:val="22"/>
        </w:rPr>
        <w:t xml:space="preserve">The MSID that does not use euro may require the NETP to submit the </w:t>
      </w:r>
      <w:r w:rsidR="00296A45" w:rsidRPr="008A5FE3">
        <w:rPr>
          <w:szCs w:val="22"/>
        </w:rPr>
        <w:t>VAT Return</w:t>
      </w:r>
      <w:r w:rsidRPr="008A5FE3">
        <w:rPr>
          <w:szCs w:val="22"/>
        </w:rPr>
        <w:t xml:space="preserve"> in </w:t>
      </w:r>
      <w:r w:rsidR="00EC0B06" w:rsidRPr="008A5FE3">
        <w:rPr>
          <w:szCs w:val="22"/>
        </w:rPr>
        <w:t xml:space="preserve">the </w:t>
      </w:r>
      <w:r w:rsidRPr="008A5FE3">
        <w:rPr>
          <w:szCs w:val="22"/>
        </w:rPr>
        <w:t>national currency</w:t>
      </w:r>
      <w:r w:rsidR="00EC0B06" w:rsidRPr="008A5FE3">
        <w:rPr>
          <w:szCs w:val="22"/>
        </w:rPr>
        <w:t xml:space="preserve"> different from euro</w:t>
      </w:r>
      <w:r w:rsidRPr="008A5FE3">
        <w:rPr>
          <w:szCs w:val="22"/>
        </w:rPr>
        <w:t xml:space="preserve">. When transmitting the </w:t>
      </w:r>
      <w:r w:rsidR="00296A45" w:rsidRPr="008A5FE3">
        <w:rPr>
          <w:szCs w:val="22"/>
        </w:rPr>
        <w:t>VAT Return</w:t>
      </w:r>
      <w:r w:rsidRPr="008A5FE3">
        <w:rPr>
          <w:szCs w:val="22"/>
        </w:rPr>
        <w:t xml:space="preserve"> information to the MSCON and MSEST, the MSID is then responsible for converting the amounts in national currency to euro according to the process described in </w:t>
      </w:r>
      <w:r w:rsidR="0057487A" w:rsidRPr="008A5FE3">
        <w:rPr>
          <w:szCs w:val="22"/>
        </w:rPr>
        <w:t xml:space="preserve">section </w:t>
      </w:r>
      <w:r w:rsidRPr="008A5FE3">
        <w:rPr>
          <w:szCs w:val="22"/>
        </w:rPr>
        <w:fldChar w:fldCharType="begin"/>
      </w:r>
      <w:r w:rsidRPr="008A5FE3">
        <w:rPr>
          <w:szCs w:val="22"/>
        </w:rPr>
        <w:instrText xml:space="preserve"> REF _Ref324768516 \r \h </w:instrText>
      </w:r>
      <w:r w:rsidR="00FD7628" w:rsidRPr="008A5FE3">
        <w:rPr>
          <w:szCs w:val="22"/>
        </w:rPr>
        <w:instrText xml:space="preserve"> \* MERGEFORMAT </w:instrText>
      </w:r>
      <w:r w:rsidRPr="008A5FE3">
        <w:rPr>
          <w:szCs w:val="22"/>
        </w:rPr>
      </w:r>
      <w:r w:rsidRPr="008A5FE3">
        <w:rPr>
          <w:szCs w:val="22"/>
        </w:rPr>
        <w:fldChar w:fldCharType="separate"/>
      </w:r>
      <w:r w:rsidR="00727DED">
        <w:rPr>
          <w:szCs w:val="22"/>
        </w:rPr>
        <w:t>3.3.2.1.2</w:t>
      </w:r>
      <w:r w:rsidRPr="008A5FE3">
        <w:rPr>
          <w:szCs w:val="22"/>
        </w:rPr>
        <w:fldChar w:fldCharType="end"/>
      </w:r>
      <w:r w:rsidRPr="008A5FE3">
        <w:rPr>
          <w:szCs w:val="22"/>
        </w:rPr>
        <w:t>.</w:t>
      </w:r>
    </w:p>
    <w:p w14:paraId="61214180" w14:textId="01891460" w:rsidR="00996442" w:rsidRPr="008A5FE3" w:rsidRDefault="00996442" w:rsidP="00996442">
      <w:pPr>
        <w:rPr>
          <w:szCs w:val="22"/>
        </w:rPr>
      </w:pPr>
      <w:r w:rsidRPr="008A5FE3">
        <w:rPr>
          <w:szCs w:val="22"/>
        </w:rPr>
        <w:t xml:space="preserve">As the MSCON or MSEST may directly contact the NETP during the assessment of the </w:t>
      </w:r>
      <w:r w:rsidR="00296A45" w:rsidRPr="008A5FE3">
        <w:rPr>
          <w:szCs w:val="22"/>
        </w:rPr>
        <w:t>VAT Return</w:t>
      </w:r>
      <w:r w:rsidRPr="008A5FE3">
        <w:rPr>
          <w:szCs w:val="22"/>
        </w:rPr>
        <w:t xml:space="preserve"> and may mention euro amounts, it is advisable for the NETP to be fully aware of the euro conversion. The exchange rate is available at the time the NETP submits the </w:t>
      </w:r>
      <w:r w:rsidR="00296A45" w:rsidRPr="008A5FE3">
        <w:rPr>
          <w:szCs w:val="22"/>
        </w:rPr>
        <w:t>VAT Return</w:t>
      </w:r>
      <w:r w:rsidRPr="008A5FE3">
        <w:rPr>
          <w:szCs w:val="22"/>
        </w:rPr>
        <w:t xml:space="preserve"> to the MSID, therefore additional euro amount fields could be displayed alongside the national currency amount </w:t>
      </w:r>
      <w:r w:rsidR="0071600E" w:rsidRPr="008A5FE3">
        <w:rPr>
          <w:szCs w:val="22"/>
        </w:rPr>
        <w:t>fields and</w:t>
      </w:r>
      <w:r w:rsidRPr="008A5FE3">
        <w:rPr>
          <w:szCs w:val="22"/>
        </w:rPr>
        <w:t xml:space="preserve"> be populated automatically.</w:t>
      </w:r>
      <w:r w:rsidR="003E3095" w:rsidRPr="008A5FE3">
        <w:rPr>
          <w:szCs w:val="22"/>
        </w:rPr>
        <w:t xml:space="preserve"> When viewing the </w:t>
      </w:r>
      <w:r w:rsidR="00296A45" w:rsidRPr="008A5FE3">
        <w:rPr>
          <w:szCs w:val="22"/>
        </w:rPr>
        <w:t>VAT Return</w:t>
      </w:r>
      <w:r w:rsidR="003E3095" w:rsidRPr="008A5FE3">
        <w:rPr>
          <w:szCs w:val="22"/>
        </w:rPr>
        <w:t>, the NETP would be able to see the euro amounts.</w:t>
      </w:r>
      <w:r w:rsidR="00037E17" w:rsidRPr="008A5FE3">
        <w:rPr>
          <w:szCs w:val="22"/>
        </w:rPr>
        <w:t xml:space="preserve"> </w:t>
      </w:r>
    </w:p>
    <w:p w14:paraId="61214181" w14:textId="77777777" w:rsidR="003E3095" w:rsidRPr="008A5FE3" w:rsidRDefault="003E3095" w:rsidP="00996442">
      <w:pPr>
        <w:rPr>
          <w:szCs w:val="22"/>
        </w:rPr>
      </w:pPr>
      <w:r w:rsidRPr="008A5FE3">
        <w:rPr>
          <w:szCs w:val="22"/>
        </w:rPr>
        <w:t>The Rules and Procedures should also include a section on euro conversion.</w:t>
      </w:r>
    </w:p>
    <w:p w14:paraId="61214182" w14:textId="0A20B17B" w:rsidR="00852322" w:rsidRPr="008A5FE3" w:rsidRDefault="00852322" w:rsidP="006E38F7">
      <w:pPr>
        <w:pStyle w:val="Antrat4"/>
        <w:rPr>
          <w:sz w:val="24"/>
          <w:szCs w:val="32"/>
        </w:rPr>
      </w:pPr>
      <w:bookmarkStart w:id="2373" w:name="_Toc105088614"/>
      <w:r w:rsidRPr="008A5FE3">
        <w:rPr>
          <w:sz w:val="24"/>
          <w:szCs w:val="32"/>
        </w:rPr>
        <w:t>Correction and Reimbursement</w:t>
      </w:r>
      <w:bookmarkEnd w:id="2373"/>
    </w:p>
    <w:p w14:paraId="61214183" w14:textId="3A5104FF" w:rsidR="00852322" w:rsidRPr="008A5FE3" w:rsidRDefault="00852322" w:rsidP="00852322">
      <w:pPr>
        <w:rPr>
          <w:szCs w:val="22"/>
        </w:rPr>
      </w:pPr>
      <w:r w:rsidRPr="008A5FE3">
        <w:rPr>
          <w:szCs w:val="22"/>
        </w:rPr>
        <w:t>If the NETP</w:t>
      </w:r>
      <w:r w:rsidR="00037E17" w:rsidRPr="008A5FE3">
        <w:rPr>
          <w:szCs w:val="22"/>
        </w:rPr>
        <w:t>/Intermediary</w:t>
      </w:r>
      <w:r w:rsidRPr="008A5FE3">
        <w:rPr>
          <w:szCs w:val="22"/>
        </w:rPr>
        <w:t xml:space="preserve"> </w:t>
      </w:r>
      <w:r w:rsidR="00C659B6" w:rsidRPr="008A5FE3">
        <w:rPr>
          <w:szCs w:val="22"/>
        </w:rPr>
        <w:t>send a correction in</w:t>
      </w:r>
      <w:r w:rsidRPr="008A5FE3">
        <w:rPr>
          <w:szCs w:val="22"/>
        </w:rPr>
        <w:t xml:space="preserve"> a </w:t>
      </w:r>
      <w:r w:rsidR="00296A45" w:rsidRPr="008A5FE3">
        <w:rPr>
          <w:szCs w:val="22"/>
        </w:rPr>
        <w:t>VAT Return</w:t>
      </w:r>
      <w:r w:rsidRPr="008A5FE3">
        <w:rPr>
          <w:szCs w:val="22"/>
        </w:rPr>
        <w:t xml:space="preserve"> in such a way that the </w:t>
      </w:r>
      <w:r w:rsidR="00B93BFF" w:rsidRPr="008A5FE3">
        <w:rPr>
          <w:szCs w:val="22"/>
        </w:rPr>
        <w:t>Total Amount of VAT due</w:t>
      </w:r>
      <w:r w:rsidR="00C659B6" w:rsidRPr="008A5FE3">
        <w:rPr>
          <w:szCs w:val="22"/>
        </w:rPr>
        <w:t xml:space="preserve"> </w:t>
      </w:r>
      <w:r w:rsidRPr="008A5FE3">
        <w:rPr>
          <w:szCs w:val="22"/>
        </w:rPr>
        <w:t xml:space="preserve">is </w:t>
      </w:r>
      <w:r w:rsidR="00C659B6" w:rsidRPr="008A5FE3">
        <w:rPr>
          <w:szCs w:val="22"/>
        </w:rPr>
        <w:t>negative</w:t>
      </w:r>
      <w:r w:rsidRPr="008A5FE3">
        <w:rPr>
          <w:szCs w:val="22"/>
        </w:rPr>
        <w:t xml:space="preserve">, the MSID </w:t>
      </w:r>
      <w:r w:rsidR="00B93BFF" w:rsidRPr="008A5FE3">
        <w:rPr>
          <w:szCs w:val="22"/>
        </w:rPr>
        <w:t>will not reimburse the NETP</w:t>
      </w:r>
      <w:r w:rsidR="00037E17" w:rsidRPr="008A5FE3">
        <w:rPr>
          <w:szCs w:val="22"/>
        </w:rPr>
        <w:t>/Intermediary</w:t>
      </w:r>
      <w:r w:rsidR="00B93BFF" w:rsidRPr="008A5FE3">
        <w:rPr>
          <w:szCs w:val="22"/>
        </w:rPr>
        <w:t xml:space="preserve">. It will transfer the VAT Return to the related MSCON and let to him </w:t>
      </w:r>
      <w:r w:rsidR="00D0051F" w:rsidRPr="008A5FE3">
        <w:rPr>
          <w:szCs w:val="22"/>
        </w:rPr>
        <w:t xml:space="preserve">to </w:t>
      </w:r>
      <w:r w:rsidR="00B93BFF" w:rsidRPr="008A5FE3">
        <w:rPr>
          <w:szCs w:val="22"/>
        </w:rPr>
        <w:t>decide if the VAT Return is correct and the NETP</w:t>
      </w:r>
      <w:r w:rsidR="00037E17" w:rsidRPr="008A5FE3">
        <w:rPr>
          <w:szCs w:val="22"/>
        </w:rPr>
        <w:t>/Intermediary</w:t>
      </w:r>
      <w:r w:rsidR="00B93BFF" w:rsidRPr="008A5FE3">
        <w:rPr>
          <w:szCs w:val="22"/>
        </w:rPr>
        <w:t xml:space="preserve"> is entitled for reimbursement. The MSID could inform the NETP</w:t>
      </w:r>
      <w:r w:rsidR="00037E17" w:rsidRPr="008A5FE3">
        <w:rPr>
          <w:szCs w:val="22"/>
        </w:rPr>
        <w:t>/Intermediary</w:t>
      </w:r>
      <w:r w:rsidR="00B93BFF" w:rsidRPr="008A5FE3">
        <w:rPr>
          <w:szCs w:val="22"/>
        </w:rPr>
        <w:t xml:space="preserve"> about this fact. The MSID also </w:t>
      </w:r>
      <w:r w:rsidRPr="008A5FE3">
        <w:rPr>
          <w:szCs w:val="22"/>
        </w:rPr>
        <w:t>remind</w:t>
      </w:r>
      <w:r w:rsidR="00B93BFF" w:rsidRPr="008A5FE3">
        <w:rPr>
          <w:szCs w:val="22"/>
        </w:rPr>
        <w:t>s</w:t>
      </w:r>
      <w:r w:rsidRPr="008A5FE3">
        <w:rPr>
          <w:szCs w:val="22"/>
        </w:rPr>
        <w:t xml:space="preserve"> the NETP</w:t>
      </w:r>
      <w:r w:rsidR="00037E17" w:rsidRPr="008A5FE3">
        <w:rPr>
          <w:szCs w:val="22"/>
        </w:rPr>
        <w:t>/Intermediary</w:t>
      </w:r>
      <w:r w:rsidRPr="008A5FE3">
        <w:rPr>
          <w:szCs w:val="22"/>
        </w:rPr>
        <w:t xml:space="preserve"> that the bank account information provided in registration will be used by the MSCON to refund the overpaid VAT. The NETP</w:t>
      </w:r>
      <w:r w:rsidR="00037E17" w:rsidRPr="008A5FE3">
        <w:rPr>
          <w:szCs w:val="22"/>
        </w:rPr>
        <w:t>/Intermediary</w:t>
      </w:r>
      <w:r w:rsidRPr="008A5FE3">
        <w:rPr>
          <w:szCs w:val="22"/>
        </w:rPr>
        <w:t xml:space="preserve"> could be prompted to review and amend the bank account information before the </w:t>
      </w:r>
      <w:r w:rsidR="00296A45" w:rsidRPr="008A5FE3">
        <w:rPr>
          <w:szCs w:val="22"/>
        </w:rPr>
        <w:t>VAT Return</w:t>
      </w:r>
      <w:r w:rsidRPr="008A5FE3">
        <w:rPr>
          <w:szCs w:val="22"/>
        </w:rPr>
        <w:t xml:space="preserve"> correction is formally accepted.</w:t>
      </w:r>
      <w:r w:rsidR="00037E17" w:rsidRPr="008A5FE3">
        <w:rPr>
          <w:szCs w:val="22"/>
        </w:rPr>
        <w:t xml:space="preserve"> </w:t>
      </w:r>
    </w:p>
    <w:p w14:paraId="61214184" w14:textId="2C2CC89C" w:rsidR="00404BEE" w:rsidRPr="008A5FE3" w:rsidRDefault="00404BEE" w:rsidP="00C918D8">
      <w:pPr>
        <w:pStyle w:val="Antrat3"/>
        <w:rPr>
          <w:sz w:val="24"/>
          <w:szCs w:val="28"/>
          <w:lang w:val="en-GB"/>
        </w:rPr>
      </w:pPr>
      <w:bookmarkStart w:id="2374" w:name="_Toc105088615"/>
      <w:bookmarkStart w:id="2375" w:name="_Toc209159507"/>
      <w:r w:rsidRPr="008A5FE3">
        <w:rPr>
          <w:sz w:val="24"/>
          <w:szCs w:val="28"/>
          <w:lang w:val="en-GB"/>
        </w:rPr>
        <w:t>Payments</w:t>
      </w:r>
      <w:bookmarkEnd w:id="2374"/>
      <w:bookmarkEnd w:id="2375"/>
    </w:p>
    <w:p w14:paraId="61214185" w14:textId="55DACA7F" w:rsidR="00404BEE" w:rsidRPr="008A5FE3" w:rsidRDefault="00404BEE" w:rsidP="00BC11FD">
      <w:pPr>
        <w:rPr>
          <w:szCs w:val="22"/>
        </w:rPr>
      </w:pPr>
      <w:r w:rsidRPr="008A5FE3">
        <w:rPr>
          <w:szCs w:val="22"/>
        </w:rPr>
        <w:t xml:space="preserve">There is no strict functional requirement for a user interface related to payments – the NETP simply makes the bank transfer mentioning the </w:t>
      </w:r>
      <w:r w:rsidR="00296A45" w:rsidRPr="008A5FE3">
        <w:rPr>
          <w:szCs w:val="22"/>
        </w:rPr>
        <w:t>VAT Return</w:t>
      </w:r>
      <w:r w:rsidRPr="008A5FE3">
        <w:rPr>
          <w:szCs w:val="22"/>
        </w:rPr>
        <w:t xml:space="preserve"> reference. </w:t>
      </w:r>
    </w:p>
    <w:p w14:paraId="61214186" w14:textId="6507F69F" w:rsidR="00404BEE" w:rsidRPr="008A5FE3" w:rsidRDefault="00404BEE" w:rsidP="00BC11FD">
      <w:pPr>
        <w:rPr>
          <w:szCs w:val="22"/>
        </w:rPr>
      </w:pPr>
      <w:r w:rsidRPr="008A5FE3">
        <w:rPr>
          <w:szCs w:val="22"/>
        </w:rPr>
        <w:t xml:space="preserve">As a convenience to the NETP, the MSID could display the payments received for each </w:t>
      </w:r>
      <w:r w:rsidR="00296A45" w:rsidRPr="008A5FE3">
        <w:rPr>
          <w:szCs w:val="22"/>
        </w:rPr>
        <w:t>VAT Return</w:t>
      </w:r>
      <w:r w:rsidRPr="008A5FE3">
        <w:rPr>
          <w:szCs w:val="22"/>
        </w:rPr>
        <w:t xml:space="preserve"> (for example, as an additional column in the search results part of </w:t>
      </w:r>
      <w:r w:rsidR="008614D3" w:rsidRPr="008A5FE3">
        <w:rPr>
          <w:szCs w:val="22"/>
        </w:rPr>
        <w:fldChar w:fldCharType="begin"/>
      </w:r>
      <w:r w:rsidR="008614D3" w:rsidRPr="008A5FE3">
        <w:rPr>
          <w:szCs w:val="22"/>
        </w:rPr>
        <w:instrText xml:space="preserve"> REF _Ref528582059 \h </w:instrText>
      </w:r>
      <w:r w:rsidR="00FD7628" w:rsidRPr="008A5FE3">
        <w:rPr>
          <w:szCs w:val="22"/>
        </w:rPr>
        <w:instrText xml:space="preserve"> \* MERGEFORMAT </w:instrText>
      </w:r>
      <w:r w:rsidR="008614D3" w:rsidRPr="008A5FE3">
        <w:rPr>
          <w:szCs w:val="22"/>
        </w:rPr>
      </w:r>
      <w:r w:rsidR="008614D3" w:rsidRPr="008A5FE3">
        <w:rPr>
          <w:szCs w:val="22"/>
        </w:rPr>
        <w:fldChar w:fldCharType="separate"/>
      </w:r>
      <w:r w:rsidR="00727DED" w:rsidRPr="008A5FE3">
        <w:rPr>
          <w:szCs w:val="22"/>
        </w:rPr>
        <w:t xml:space="preserve">Figure </w:t>
      </w:r>
      <w:r w:rsidR="00727DED">
        <w:rPr>
          <w:noProof/>
          <w:szCs w:val="22"/>
        </w:rPr>
        <w:t>108</w:t>
      </w:r>
      <w:r w:rsidR="008614D3" w:rsidRPr="008A5FE3">
        <w:rPr>
          <w:szCs w:val="22"/>
        </w:rPr>
        <w:fldChar w:fldCharType="end"/>
      </w:r>
      <w:r w:rsidRPr="008A5FE3">
        <w:rPr>
          <w:szCs w:val="22"/>
        </w:rPr>
        <w:t>).</w:t>
      </w:r>
    </w:p>
    <w:p w14:paraId="61214187" w14:textId="3923687C" w:rsidR="000D5E08" w:rsidRPr="008A5FE3" w:rsidRDefault="006F1F7E" w:rsidP="00C918D8">
      <w:pPr>
        <w:pStyle w:val="Antrat1"/>
        <w:rPr>
          <w:sz w:val="36"/>
          <w:szCs w:val="36"/>
        </w:rPr>
      </w:pPr>
      <w:bookmarkStart w:id="2376" w:name="_Ref311648684"/>
      <w:bookmarkStart w:id="2377" w:name="_Ref311648694"/>
      <w:bookmarkStart w:id="2378" w:name="_Ref313442853"/>
      <w:bookmarkStart w:id="2379" w:name="_Toc105088616"/>
      <w:bookmarkStart w:id="2380" w:name="_Toc209159508"/>
      <w:r w:rsidRPr="008A5FE3">
        <w:rPr>
          <w:sz w:val="36"/>
          <w:szCs w:val="36"/>
        </w:rPr>
        <w:t xml:space="preserve">Operational </w:t>
      </w:r>
      <w:r w:rsidR="000D5E08" w:rsidRPr="008A5FE3">
        <w:rPr>
          <w:sz w:val="36"/>
          <w:szCs w:val="36"/>
        </w:rPr>
        <w:t>Risks</w:t>
      </w:r>
      <w:bookmarkEnd w:id="2376"/>
      <w:bookmarkEnd w:id="2377"/>
      <w:r w:rsidRPr="008A5FE3">
        <w:rPr>
          <w:sz w:val="36"/>
          <w:szCs w:val="36"/>
        </w:rPr>
        <w:t xml:space="preserve"> and Mitigations</w:t>
      </w:r>
      <w:bookmarkEnd w:id="2378"/>
      <w:bookmarkEnd w:id="2379"/>
      <w:bookmarkEnd w:id="2380"/>
    </w:p>
    <w:p w14:paraId="61214188" w14:textId="77777777" w:rsidR="00F90025" w:rsidRPr="008A5FE3" w:rsidRDefault="00F90025" w:rsidP="00F90025">
      <w:pPr>
        <w:rPr>
          <w:szCs w:val="28"/>
        </w:rPr>
      </w:pPr>
      <w:r w:rsidRPr="008A5FE3">
        <w:rPr>
          <w:szCs w:val="28"/>
        </w:rPr>
        <w:t>This chapter identifies some operational risks related to the implementation of the special schemes and offers some mitigation.</w:t>
      </w:r>
    </w:p>
    <w:p w14:paraId="6121418A" w14:textId="7976EBE7" w:rsidR="00D31B86" w:rsidRPr="008A5FE3" w:rsidRDefault="00D31B86" w:rsidP="00CE0C47">
      <w:pPr>
        <w:pStyle w:val="Antrat2"/>
      </w:pPr>
      <w:bookmarkStart w:id="2381" w:name="_Toc527383941"/>
      <w:bookmarkStart w:id="2382" w:name="_Ref313450416"/>
      <w:bookmarkStart w:id="2383" w:name="_Toc105088617"/>
      <w:bookmarkStart w:id="2384" w:name="_Toc209159509"/>
      <w:bookmarkEnd w:id="2381"/>
      <w:r w:rsidRPr="008A5FE3">
        <w:t>Authentication of a non-U</w:t>
      </w:r>
      <w:r w:rsidR="00340AE4" w:rsidRPr="008A5FE3">
        <w:t>nion</w:t>
      </w:r>
      <w:r w:rsidRPr="008A5FE3">
        <w:t xml:space="preserve"> NETP</w:t>
      </w:r>
      <w:bookmarkEnd w:id="2382"/>
      <w:r w:rsidR="00CC59E2" w:rsidRPr="008A5FE3">
        <w:t xml:space="preserve"> (</w:t>
      </w:r>
      <w:r w:rsidR="0088250D" w:rsidRPr="008A5FE3">
        <w:t>Non-Union and Import Schemes)</w:t>
      </w:r>
      <w:bookmarkEnd w:id="2383"/>
      <w:bookmarkEnd w:id="2384"/>
    </w:p>
    <w:p w14:paraId="6121418B" w14:textId="77777777" w:rsidR="00D31B86" w:rsidRPr="008A5FE3" w:rsidRDefault="00D31B86" w:rsidP="00D31B86">
      <w:pPr>
        <w:rPr>
          <w:szCs w:val="28"/>
        </w:rPr>
      </w:pPr>
      <w:r w:rsidRPr="008A5FE3">
        <w:rPr>
          <w:szCs w:val="28"/>
        </w:rPr>
        <w:t>The public must have easy access to the registration process in order not to discourage registration of legitimate businesses. However, such easy access will inevitably lead to some abuse</w:t>
      </w:r>
      <w:r w:rsidR="00C40E8A" w:rsidRPr="008A5FE3">
        <w:rPr>
          <w:szCs w:val="28"/>
        </w:rPr>
        <w:t>:</w:t>
      </w:r>
    </w:p>
    <w:p w14:paraId="6121418C" w14:textId="77777777" w:rsidR="00D31B86" w:rsidRPr="008A5FE3" w:rsidRDefault="00D31B86" w:rsidP="00C90C72">
      <w:pPr>
        <w:numPr>
          <w:ilvl w:val="0"/>
          <w:numId w:val="9"/>
        </w:numPr>
        <w:rPr>
          <w:szCs w:val="28"/>
        </w:rPr>
      </w:pPr>
      <w:r w:rsidRPr="008A5FE3">
        <w:rPr>
          <w:szCs w:val="28"/>
        </w:rPr>
        <w:t>A person may try to register for the scheme for fun or curiosity even when he has no intention of using it;</w:t>
      </w:r>
    </w:p>
    <w:p w14:paraId="6121418D" w14:textId="43F0F5C3" w:rsidR="00D31B86" w:rsidRPr="008A5FE3" w:rsidRDefault="00D31B86" w:rsidP="00C90C72">
      <w:pPr>
        <w:numPr>
          <w:ilvl w:val="0"/>
          <w:numId w:val="9"/>
        </w:numPr>
        <w:rPr>
          <w:szCs w:val="28"/>
        </w:rPr>
      </w:pPr>
      <w:r w:rsidRPr="008A5FE3">
        <w:rPr>
          <w:szCs w:val="28"/>
        </w:rPr>
        <w:t xml:space="preserve">A person may try </w:t>
      </w:r>
      <w:r w:rsidR="006B643A" w:rsidRPr="008A5FE3">
        <w:rPr>
          <w:szCs w:val="28"/>
        </w:rPr>
        <w:t xml:space="preserve">to </w:t>
      </w:r>
      <w:r w:rsidRPr="008A5FE3">
        <w:rPr>
          <w:szCs w:val="28"/>
        </w:rPr>
        <w:t>register for the scheme</w:t>
      </w:r>
      <w:r w:rsidR="0088250D" w:rsidRPr="008A5FE3">
        <w:rPr>
          <w:szCs w:val="28"/>
        </w:rPr>
        <w:t>s</w:t>
      </w:r>
      <w:r w:rsidRPr="008A5FE3">
        <w:rPr>
          <w:szCs w:val="28"/>
        </w:rPr>
        <w:t xml:space="preserve"> maliciously, perhaps to disrupt the business of another company or as part of an identity fraud.</w:t>
      </w:r>
    </w:p>
    <w:p w14:paraId="6121418E" w14:textId="77777777" w:rsidR="00D31B86" w:rsidRPr="008A5FE3" w:rsidRDefault="00FD0B37" w:rsidP="00D31B86">
      <w:pPr>
        <w:rPr>
          <w:szCs w:val="28"/>
        </w:rPr>
      </w:pPr>
      <w:r w:rsidRPr="008A5FE3">
        <w:rPr>
          <w:szCs w:val="28"/>
        </w:rPr>
        <w:t>Obvious impacts are that</w:t>
      </w:r>
      <w:r w:rsidR="00D31B86" w:rsidRPr="008A5FE3">
        <w:rPr>
          <w:szCs w:val="28"/>
        </w:rPr>
        <w:t xml:space="preserve"> the registration database can contain irrelevant or erroneous records; legitimate businesses are denied registration for the scheme; </w:t>
      </w:r>
      <w:r w:rsidR="00BF56BF" w:rsidRPr="008A5FE3">
        <w:rPr>
          <w:szCs w:val="28"/>
        </w:rPr>
        <w:t>accreditation by an MSID could give plausibility to an attempt to establish a fake identity.</w:t>
      </w:r>
    </w:p>
    <w:p w14:paraId="6121418F" w14:textId="77777777" w:rsidR="00BF56BF" w:rsidRPr="008A5FE3" w:rsidRDefault="00BF56BF" w:rsidP="004B01FB">
      <w:pPr>
        <w:rPr>
          <w:szCs w:val="28"/>
          <w:u w:val="single"/>
        </w:rPr>
      </w:pPr>
      <w:r w:rsidRPr="008A5FE3">
        <w:rPr>
          <w:szCs w:val="28"/>
          <w:u w:val="single"/>
        </w:rPr>
        <w:t>Mitigation</w:t>
      </w:r>
    </w:p>
    <w:p w14:paraId="61214190" w14:textId="77777777" w:rsidR="00BF56BF" w:rsidRPr="008A5FE3" w:rsidRDefault="00BF56BF" w:rsidP="00C90C72">
      <w:pPr>
        <w:numPr>
          <w:ilvl w:val="0"/>
          <w:numId w:val="13"/>
        </w:numPr>
        <w:rPr>
          <w:szCs w:val="28"/>
        </w:rPr>
      </w:pPr>
      <w:r w:rsidRPr="008A5FE3">
        <w:rPr>
          <w:szCs w:val="28"/>
        </w:rPr>
        <w:t>Registration processes should not be easily automated, for example include a CAPTCHA</w:t>
      </w:r>
      <w:r w:rsidR="00CB3558" w:rsidRPr="008A5FE3">
        <w:rPr>
          <w:rStyle w:val="Puslapioinaosnuoroda"/>
          <w:szCs w:val="28"/>
        </w:rPr>
        <w:footnoteReference w:id="178"/>
      </w:r>
      <w:r w:rsidR="00791ABD" w:rsidRPr="008A5FE3">
        <w:rPr>
          <w:szCs w:val="28"/>
        </w:rPr>
        <w:t xml:space="preserve"> to weed out machine-driven applications</w:t>
      </w:r>
      <w:r w:rsidRPr="008A5FE3">
        <w:rPr>
          <w:szCs w:val="28"/>
        </w:rPr>
        <w:t>;</w:t>
      </w:r>
    </w:p>
    <w:p w14:paraId="61214191" w14:textId="77777777" w:rsidR="00BF56BF" w:rsidRPr="008A5FE3" w:rsidRDefault="00BF56BF" w:rsidP="00C90C72">
      <w:pPr>
        <w:numPr>
          <w:ilvl w:val="0"/>
          <w:numId w:val="13"/>
        </w:numPr>
        <w:rPr>
          <w:szCs w:val="28"/>
        </w:rPr>
      </w:pPr>
      <w:r w:rsidRPr="008A5FE3">
        <w:rPr>
          <w:szCs w:val="28"/>
        </w:rPr>
        <w:t>Use human intelligence to approve registration for the scheme: a human can quickly filter a wide range of nonsense information;</w:t>
      </w:r>
    </w:p>
    <w:p w14:paraId="61214192" w14:textId="2FA6CAA0" w:rsidR="00BF56BF" w:rsidRPr="008A5FE3" w:rsidRDefault="00BF56BF" w:rsidP="00C90C72">
      <w:pPr>
        <w:numPr>
          <w:ilvl w:val="0"/>
          <w:numId w:val="13"/>
        </w:numPr>
        <w:rPr>
          <w:szCs w:val="28"/>
        </w:rPr>
      </w:pPr>
      <w:r w:rsidRPr="008A5FE3">
        <w:rPr>
          <w:szCs w:val="28"/>
        </w:rPr>
        <w:t>Validate the information provided by the applicant by performing some checks on the information provided in the application, for example</w:t>
      </w:r>
      <w:r w:rsidR="00A63009">
        <w:rPr>
          <w:szCs w:val="28"/>
        </w:rPr>
        <w:t>:</w:t>
      </w:r>
      <w:r w:rsidRPr="008A5FE3">
        <w:rPr>
          <w:szCs w:val="28"/>
        </w:rPr>
        <w:t xml:space="preserve"> </w:t>
      </w:r>
    </w:p>
    <w:p w14:paraId="61214193" w14:textId="0FA08368" w:rsidR="00BF56BF" w:rsidRPr="008A5FE3" w:rsidRDefault="00BF56BF" w:rsidP="00C90C72">
      <w:pPr>
        <w:numPr>
          <w:ilvl w:val="1"/>
          <w:numId w:val="13"/>
        </w:numPr>
        <w:rPr>
          <w:szCs w:val="28"/>
        </w:rPr>
      </w:pPr>
      <w:r w:rsidRPr="008A5FE3">
        <w:rPr>
          <w:szCs w:val="28"/>
        </w:rPr>
        <w:t xml:space="preserve">telephone the applicant to confirm </w:t>
      </w:r>
      <w:r w:rsidR="00941CEB" w:rsidRPr="008A5FE3">
        <w:rPr>
          <w:szCs w:val="28"/>
        </w:rPr>
        <w:t xml:space="preserve">their </w:t>
      </w:r>
      <w:r w:rsidRPr="008A5FE3">
        <w:rPr>
          <w:szCs w:val="28"/>
        </w:rPr>
        <w:t>interest in the scheme;</w:t>
      </w:r>
    </w:p>
    <w:p w14:paraId="61214194" w14:textId="77777777" w:rsidR="0066251F" w:rsidRPr="008A5FE3" w:rsidRDefault="00BF56BF" w:rsidP="00C90C72">
      <w:pPr>
        <w:numPr>
          <w:ilvl w:val="1"/>
          <w:numId w:val="13"/>
        </w:numPr>
        <w:rPr>
          <w:szCs w:val="28"/>
        </w:rPr>
      </w:pPr>
      <w:r w:rsidRPr="008A5FE3">
        <w:rPr>
          <w:szCs w:val="28"/>
        </w:rPr>
        <w:t xml:space="preserve">ensure that the </w:t>
      </w:r>
      <w:r w:rsidR="0066251F" w:rsidRPr="008A5FE3">
        <w:rPr>
          <w:szCs w:val="28"/>
        </w:rPr>
        <w:t>website and email address exist.</w:t>
      </w:r>
    </w:p>
    <w:p w14:paraId="61214195" w14:textId="04A995EC" w:rsidR="00D31B86" w:rsidRPr="008A5FE3" w:rsidRDefault="00FD0B37" w:rsidP="00CE0C47">
      <w:pPr>
        <w:pStyle w:val="Antrat2"/>
      </w:pPr>
      <w:bookmarkStart w:id="2385" w:name="_Toc105088618"/>
      <w:bookmarkStart w:id="2386" w:name="_Toc209159510"/>
      <w:r w:rsidRPr="008A5FE3">
        <w:t>Impersonation of a Registered NETP</w:t>
      </w:r>
      <w:bookmarkEnd w:id="2385"/>
      <w:bookmarkEnd w:id="2386"/>
    </w:p>
    <w:p w14:paraId="61214196" w14:textId="2A08149E" w:rsidR="00FD0B37" w:rsidRPr="008A5FE3" w:rsidRDefault="00FD0B37" w:rsidP="00FD0B37">
      <w:pPr>
        <w:rPr>
          <w:szCs w:val="28"/>
        </w:rPr>
      </w:pPr>
      <w:r w:rsidRPr="008A5FE3">
        <w:rPr>
          <w:szCs w:val="28"/>
        </w:rPr>
        <w:t xml:space="preserve">A person could hijack the registration of an NETP, allowing him to submit erroneous </w:t>
      </w:r>
      <w:r w:rsidR="00296A45" w:rsidRPr="008A5FE3">
        <w:rPr>
          <w:szCs w:val="28"/>
        </w:rPr>
        <w:t>VAT Return</w:t>
      </w:r>
      <w:r w:rsidRPr="008A5FE3">
        <w:rPr>
          <w:szCs w:val="28"/>
        </w:rPr>
        <w:t xml:space="preserve">s or try to intercept or even provoke refunds. This can lead to </w:t>
      </w:r>
      <w:r w:rsidR="008910EB" w:rsidRPr="008A5FE3">
        <w:rPr>
          <w:szCs w:val="28"/>
        </w:rPr>
        <w:t xml:space="preserve">a </w:t>
      </w:r>
      <w:r w:rsidRPr="008A5FE3">
        <w:rPr>
          <w:szCs w:val="28"/>
        </w:rPr>
        <w:t xml:space="preserve">financial loss </w:t>
      </w:r>
      <w:r w:rsidR="008910EB" w:rsidRPr="008A5FE3">
        <w:rPr>
          <w:szCs w:val="28"/>
        </w:rPr>
        <w:t xml:space="preserve">for </w:t>
      </w:r>
      <w:r w:rsidRPr="008A5FE3">
        <w:rPr>
          <w:szCs w:val="28"/>
        </w:rPr>
        <w:t xml:space="preserve">the NETP </w:t>
      </w:r>
      <w:r w:rsidR="008910EB" w:rsidRPr="008A5FE3">
        <w:rPr>
          <w:szCs w:val="28"/>
        </w:rPr>
        <w:t xml:space="preserve">as well as a </w:t>
      </w:r>
      <w:r w:rsidRPr="008A5FE3">
        <w:rPr>
          <w:szCs w:val="28"/>
        </w:rPr>
        <w:t>reputational l</w:t>
      </w:r>
      <w:r w:rsidR="00791ABD" w:rsidRPr="008A5FE3">
        <w:rPr>
          <w:szCs w:val="28"/>
        </w:rPr>
        <w:t>oss for the MSID administration as well as administrative burdens.</w:t>
      </w:r>
    </w:p>
    <w:p w14:paraId="61214197" w14:textId="77777777" w:rsidR="00FD0B37" w:rsidRPr="008A5FE3" w:rsidRDefault="00FD0B37" w:rsidP="004B01FB">
      <w:pPr>
        <w:rPr>
          <w:szCs w:val="28"/>
          <w:u w:val="single"/>
        </w:rPr>
      </w:pPr>
      <w:r w:rsidRPr="008A5FE3">
        <w:rPr>
          <w:szCs w:val="28"/>
          <w:u w:val="single"/>
        </w:rPr>
        <w:t>Mitigation</w:t>
      </w:r>
    </w:p>
    <w:p w14:paraId="61214198" w14:textId="6778FA7A" w:rsidR="00FD0B37" w:rsidRPr="008A5FE3" w:rsidRDefault="00FD0B37" w:rsidP="00C90C72">
      <w:pPr>
        <w:numPr>
          <w:ilvl w:val="0"/>
          <w:numId w:val="14"/>
        </w:numPr>
        <w:rPr>
          <w:szCs w:val="28"/>
        </w:rPr>
      </w:pPr>
      <w:r w:rsidRPr="008A5FE3">
        <w:rPr>
          <w:szCs w:val="28"/>
        </w:rPr>
        <w:t xml:space="preserve">Access to the system </w:t>
      </w:r>
      <w:r w:rsidR="00791ABD" w:rsidRPr="008A5FE3">
        <w:rPr>
          <w:szCs w:val="28"/>
        </w:rPr>
        <w:t xml:space="preserve">by the NETP </w:t>
      </w:r>
      <w:r w:rsidRPr="008A5FE3">
        <w:rPr>
          <w:szCs w:val="28"/>
        </w:rPr>
        <w:t xml:space="preserve">after registration must be protected, </w:t>
      </w:r>
      <w:r w:rsidR="0022739F" w:rsidRPr="008A5FE3">
        <w:rPr>
          <w:szCs w:val="28"/>
        </w:rPr>
        <w:t>at least</w:t>
      </w:r>
      <w:r w:rsidRPr="008A5FE3">
        <w:rPr>
          <w:szCs w:val="28"/>
        </w:rPr>
        <w:t xml:space="preserve"> by a user name and password;</w:t>
      </w:r>
    </w:p>
    <w:p w14:paraId="61214199" w14:textId="3468B15A" w:rsidR="00FD0B37" w:rsidRPr="008A5FE3" w:rsidRDefault="00FD0B37" w:rsidP="00C90C72">
      <w:pPr>
        <w:numPr>
          <w:ilvl w:val="0"/>
          <w:numId w:val="14"/>
        </w:numPr>
        <w:rPr>
          <w:szCs w:val="28"/>
        </w:rPr>
      </w:pPr>
      <w:r w:rsidRPr="008A5FE3">
        <w:rPr>
          <w:szCs w:val="28"/>
        </w:rPr>
        <w:t xml:space="preserve">Changes to registration information for active users, i.e. NETP that have submitted </w:t>
      </w:r>
      <w:r w:rsidR="00296A45" w:rsidRPr="008A5FE3">
        <w:rPr>
          <w:szCs w:val="28"/>
        </w:rPr>
        <w:t>VAT Return</w:t>
      </w:r>
      <w:r w:rsidRPr="008A5FE3">
        <w:rPr>
          <w:szCs w:val="28"/>
        </w:rPr>
        <w:t xml:space="preserve">s and made payments, should be reviewed by human intelligence or risk analysis software to </w:t>
      </w:r>
      <w:r w:rsidR="00791ABD" w:rsidRPr="008A5FE3">
        <w:rPr>
          <w:szCs w:val="28"/>
        </w:rPr>
        <w:t>spot unusual behaviour;</w:t>
      </w:r>
    </w:p>
    <w:p w14:paraId="6121419A" w14:textId="77777777" w:rsidR="00791ABD" w:rsidRPr="008A5FE3" w:rsidRDefault="00791ABD" w:rsidP="00C90C72">
      <w:pPr>
        <w:numPr>
          <w:ilvl w:val="0"/>
          <w:numId w:val="14"/>
        </w:numPr>
        <w:rPr>
          <w:szCs w:val="28"/>
        </w:rPr>
      </w:pPr>
      <w:r w:rsidRPr="008A5FE3">
        <w:rPr>
          <w:szCs w:val="28"/>
        </w:rPr>
        <w:t>Adopt best practices to discourage password fishing, for example freezing the account after a certain number of failed password attempts;</w:t>
      </w:r>
    </w:p>
    <w:p w14:paraId="6121419B" w14:textId="77777777" w:rsidR="00791ABD" w:rsidRPr="008A5FE3" w:rsidRDefault="00791ABD" w:rsidP="00C90C72">
      <w:pPr>
        <w:numPr>
          <w:ilvl w:val="0"/>
          <w:numId w:val="14"/>
        </w:numPr>
        <w:rPr>
          <w:szCs w:val="28"/>
        </w:rPr>
      </w:pPr>
      <w:r w:rsidRPr="008A5FE3">
        <w:rPr>
          <w:szCs w:val="28"/>
        </w:rPr>
        <w:t>Ensure access to the system is encrypted (for example by using HTTPS).</w:t>
      </w:r>
    </w:p>
    <w:p w14:paraId="6121419C" w14:textId="71AA5CD4" w:rsidR="00FD0B37" w:rsidRPr="008A5FE3" w:rsidRDefault="00791ABD" w:rsidP="00CE0C47">
      <w:pPr>
        <w:pStyle w:val="Antrat2"/>
      </w:pPr>
      <w:bookmarkStart w:id="2387" w:name="_Toc105088619"/>
      <w:bookmarkStart w:id="2388" w:name="_Toc209159511"/>
      <w:r w:rsidRPr="008A5FE3">
        <w:t>Authentication of Member State of Identification</w:t>
      </w:r>
      <w:bookmarkEnd w:id="2387"/>
      <w:bookmarkEnd w:id="2388"/>
    </w:p>
    <w:p w14:paraId="6121419D" w14:textId="77777777" w:rsidR="00791ABD" w:rsidRPr="008A5FE3" w:rsidRDefault="00E457D3" w:rsidP="008E54AE">
      <w:pPr>
        <w:keepNext/>
        <w:rPr>
          <w:szCs w:val="28"/>
        </w:rPr>
      </w:pPr>
      <w:r w:rsidRPr="008A5FE3">
        <w:rPr>
          <w:szCs w:val="28"/>
        </w:rPr>
        <w:t>A fake website imitating a national administration could mislead an NETP. The NETP could expose confidential information or even make VAT payments to a criminal organisation rather than to the legitimate national administration.</w:t>
      </w:r>
    </w:p>
    <w:p w14:paraId="6121419E" w14:textId="77777777" w:rsidR="00E457D3" w:rsidRPr="008A5FE3" w:rsidRDefault="00E457D3" w:rsidP="004B01FB">
      <w:pPr>
        <w:rPr>
          <w:szCs w:val="28"/>
          <w:u w:val="single"/>
        </w:rPr>
      </w:pPr>
      <w:r w:rsidRPr="008A5FE3">
        <w:rPr>
          <w:szCs w:val="28"/>
          <w:u w:val="single"/>
        </w:rPr>
        <w:t>Mitigation</w:t>
      </w:r>
    </w:p>
    <w:p w14:paraId="24570304" w14:textId="4F13B611" w:rsidR="00CC59E2" w:rsidRPr="008A5FE3" w:rsidRDefault="00CC59E2" w:rsidP="00C90C72">
      <w:pPr>
        <w:numPr>
          <w:ilvl w:val="0"/>
          <w:numId w:val="15"/>
        </w:numPr>
        <w:rPr>
          <w:szCs w:val="28"/>
        </w:rPr>
      </w:pPr>
      <w:r w:rsidRPr="008A5FE3">
        <w:rPr>
          <w:szCs w:val="28"/>
        </w:rPr>
        <w:t>Ensure access to the system is encrypted (for example by using HTTPS)</w:t>
      </w:r>
      <w:r w:rsidR="00C326F2" w:rsidRPr="008A5FE3">
        <w:rPr>
          <w:szCs w:val="28"/>
        </w:rPr>
        <w:t>;</w:t>
      </w:r>
    </w:p>
    <w:p w14:paraId="6121419F" w14:textId="77777777" w:rsidR="00E457D3" w:rsidRPr="008A5FE3" w:rsidRDefault="00E457D3" w:rsidP="00C90C72">
      <w:pPr>
        <w:numPr>
          <w:ilvl w:val="0"/>
          <w:numId w:val="15"/>
        </w:numPr>
        <w:rPr>
          <w:szCs w:val="28"/>
        </w:rPr>
      </w:pPr>
      <w:r w:rsidRPr="008A5FE3">
        <w:rPr>
          <w:szCs w:val="28"/>
        </w:rPr>
        <w:t>The registration URL for each MSID must be clearly listed on the Commission website;</w:t>
      </w:r>
    </w:p>
    <w:p w14:paraId="612141A0" w14:textId="77777777" w:rsidR="00E457D3" w:rsidRPr="008A5FE3" w:rsidRDefault="00E457D3" w:rsidP="00C90C72">
      <w:pPr>
        <w:numPr>
          <w:ilvl w:val="1"/>
          <w:numId w:val="15"/>
        </w:numPr>
        <w:rPr>
          <w:szCs w:val="28"/>
        </w:rPr>
      </w:pPr>
      <w:r w:rsidRPr="008A5FE3">
        <w:rPr>
          <w:szCs w:val="28"/>
        </w:rPr>
        <w:t>The Commission should ensure that the page has high visibility in common internet search engines.</w:t>
      </w:r>
    </w:p>
    <w:p w14:paraId="612141A1" w14:textId="77777777" w:rsidR="00A35C63" w:rsidRPr="008A5FE3" w:rsidRDefault="00E457D3" w:rsidP="00C90C72">
      <w:pPr>
        <w:numPr>
          <w:ilvl w:val="0"/>
          <w:numId w:val="16"/>
        </w:numPr>
        <w:rPr>
          <w:szCs w:val="28"/>
        </w:rPr>
      </w:pPr>
      <w:r w:rsidRPr="008A5FE3">
        <w:rPr>
          <w:szCs w:val="28"/>
        </w:rPr>
        <w:t>Member States should be vigilant for fake websites and ensure that their own website has high visibility in common internet search engines.</w:t>
      </w:r>
    </w:p>
    <w:p w14:paraId="612141A2" w14:textId="77777777" w:rsidR="00E457D3" w:rsidRPr="008A5FE3" w:rsidRDefault="00E457D3" w:rsidP="00E457D3">
      <w:pPr>
        <w:rPr>
          <w:szCs w:val="28"/>
        </w:rPr>
      </w:pPr>
    </w:p>
    <w:p w14:paraId="612141A3" w14:textId="32C61BDC" w:rsidR="0016023B" w:rsidRPr="008A5FE3" w:rsidRDefault="0016023B" w:rsidP="00CE0C47">
      <w:pPr>
        <w:pStyle w:val="Antrat2"/>
      </w:pPr>
      <w:bookmarkStart w:id="2389" w:name="_Toc105088620"/>
      <w:bookmarkStart w:id="2390" w:name="_Toc209159512"/>
      <w:r w:rsidRPr="008A5FE3">
        <w:t>Missing Trader Fraud</w:t>
      </w:r>
      <w:bookmarkEnd w:id="2389"/>
      <w:bookmarkEnd w:id="2390"/>
    </w:p>
    <w:p w14:paraId="1D799044" w14:textId="130BA9D3" w:rsidR="000F1035" w:rsidRPr="008A5FE3" w:rsidRDefault="0016023B" w:rsidP="000F1035">
      <w:pPr>
        <w:rPr>
          <w:szCs w:val="28"/>
        </w:rPr>
      </w:pPr>
      <w:r w:rsidRPr="008A5FE3">
        <w:rPr>
          <w:szCs w:val="28"/>
        </w:rPr>
        <w:t>The</w:t>
      </w:r>
      <w:r w:rsidR="00945F0D" w:rsidRPr="008A5FE3">
        <w:rPr>
          <w:szCs w:val="28"/>
        </w:rPr>
        <w:t>re is some risk of missing trader fraud in the</w:t>
      </w:r>
      <w:r w:rsidRPr="008A5FE3">
        <w:rPr>
          <w:szCs w:val="28"/>
        </w:rPr>
        <w:t xml:space="preserve"> non-</w:t>
      </w:r>
      <w:r w:rsidR="005C2869" w:rsidRPr="008A5FE3">
        <w:rPr>
          <w:szCs w:val="28"/>
        </w:rPr>
        <w:t>Union Scheme</w:t>
      </w:r>
      <w:r w:rsidR="0037451A" w:rsidRPr="008A5FE3">
        <w:rPr>
          <w:szCs w:val="28"/>
        </w:rPr>
        <w:t xml:space="preserve"> or Import Scheme</w:t>
      </w:r>
      <w:r w:rsidRPr="008A5FE3">
        <w:rPr>
          <w:szCs w:val="28"/>
        </w:rPr>
        <w:t xml:space="preserve">. </w:t>
      </w:r>
      <w:r w:rsidR="000F1035" w:rsidRPr="008A5FE3">
        <w:rPr>
          <w:szCs w:val="28"/>
        </w:rPr>
        <w:t>When an NETP has no establishment in the Community, and they collect VAT from customers without having to offset VAT paid to their suppliers, there could be some temptation not to pay the collected VAT to the MSCON.</w:t>
      </w:r>
    </w:p>
    <w:p w14:paraId="612141A5" w14:textId="77777777" w:rsidR="0016023B" w:rsidRPr="008A5FE3" w:rsidRDefault="0016023B" w:rsidP="004B01FB">
      <w:pPr>
        <w:rPr>
          <w:szCs w:val="28"/>
          <w:u w:val="single"/>
        </w:rPr>
      </w:pPr>
      <w:r w:rsidRPr="008A5FE3">
        <w:rPr>
          <w:szCs w:val="28"/>
          <w:u w:val="single"/>
        </w:rPr>
        <w:t>Mitigation</w:t>
      </w:r>
    </w:p>
    <w:p w14:paraId="612141A6" w14:textId="77777777" w:rsidR="0016023B" w:rsidRPr="008A5FE3" w:rsidRDefault="0016023B" w:rsidP="00C90C72">
      <w:pPr>
        <w:numPr>
          <w:ilvl w:val="0"/>
          <w:numId w:val="9"/>
        </w:numPr>
        <w:rPr>
          <w:szCs w:val="28"/>
        </w:rPr>
      </w:pPr>
      <w:r w:rsidRPr="008A5FE3">
        <w:rPr>
          <w:szCs w:val="28"/>
        </w:rPr>
        <w:t xml:space="preserve">The risk is hard to mitigate. </w:t>
      </w:r>
      <w:r w:rsidR="006F1F7E" w:rsidRPr="008A5FE3">
        <w:rPr>
          <w:szCs w:val="28"/>
        </w:rPr>
        <w:t>If r</w:t>
      </w:r>
      <w:r w:rsidRPr="008A5FE3">
        <w:rPr>
          <w:szCs w:val="28"/>
        </w:rPr>
        <w:t>elatively small amounts of VAT are involved the MSCON is unlikely to spend much resources to enforce collection, and it may be doubtful that the collection could be enforceable in the jurisdiction where the NETP is established.</w:t>
      </w:r>
      <w:r w:rsidR="000A0E0F" w:rsidRPr="008A5FE3">
        <w:rPr>
          <w:szCs w:val="28"/>
        </w:rPr>
        <w:t xml:space="preserve"> In any </w:t>
      </w:r>
      <w:r w:rsidR="00C87CFF" w:rsidRPr="008A5FE3">
        <w:rPr>
          <w:szCs w:val="28"/>
        </w:rPr>
        <w:t>case,</w:t>
      </w:r>
      <w:r w:rsidR="000A0E0F" w:rsidRPr="008A5FE3">
        <w:rPr>
          <w:szCs w:val="28"/>
        </w:rPr>
        <w:t xml:space="preserve"> the risk is quite small as dishonest traders are likely not to register at all for the scheme.</w:t>
      </w:r>
    </w:p>
    <w:p w14:paraId="612141A7" w14:textId="0ED5DDA1" w:rsidR="00260F3C" w:rsidRPr="008A5FE3" w:rsidRDefault="00260F3C" w:rsidP="00CE0C47">
      <w:pPr>
        <w:pStyle w:val="Antrat2"/>
      </w:pPr>
      <w:bookmarkStart w:id="2391" w:name="_Toc105088621"/>
      <w:bookmarkStart w:id="2392" w:name="_Toc209159513"/>
      <w:r w:rsidRPr="008A5FE3">
        <w:t>Non-Registration</w:t>
      </w:r>
      <w:bookmarkEnd w:id="2391"/>
      <w:bookmarkEnd w:id="2392"/>
    </w:p>
    <w:p w14:paraId="612141A8" w14:textId="61A5AC50" w:rsidR="00260F3C" w:rsidRPr="008A5FE3" w:rsidRDefault="00260F3C" w:rsidP="00260F3C">
      <w:pPr>
        <w:rPr>
          <w:szCs w:val="28"/>
        </w:rPr>
      </w:pPr>
      <w:r w:rsidRPr="008A5FE3">
        <w:rPr>
          <w:szCs w:val="28"/>
        </w:rPr>
        <w:t xml:space="preserve">There is no obligation for the </w:t>
      </w:r>
      <w:r w:rsidR="00B42DFE" w:rsidRPr="008A5FE3">
        <w:rPr>
          <w:szCs w:val="28"/>
        </w:rPr>
        <w:t>OSS w</w:t>
      </w:r>
      <w:r w:rsidRPr="008A5FE3">
        <w:rPr>
          <w:szCs w:val="28"/>
        </w:rPr>
        <w:t xml:space="preserve">ebsite to display the </w:t>
      </w:r>
      <w:r w:rsidR="0037451A" w:rsidRPr="008A5FE3">
        <w:rPr>
          <w:szCs w:val="28"/>
        </w:rPr>
        <w:t xml:space="preserve">VAT Identification </w:t>
      </w:r>
      <w:r w:rsidR="009E7C79" w:rsidRPr="008A5FE3">
        <w:rPr>
          <w:szCs w:val="28"/>
        </w:rPr>
        <w:t>Number</w:t>
      </w:r>
      <w:r w:rsidRPr="008A5FE3">
        <w:rPr>
          <w:szCs w:val="28"/>
        </w:rPr>
        <w:t xml:space="preserve"> or registration information. The MSCON, suspecting supply of </w:t>
      </w:r>
      <w:r w:rsidR="0037451A" w:rsidRPr="008A5FE3">
        <w:rPr>
          <w:szCs w:val="28"/>
        </w:rPr>
        <w:t xml:space="preserve">distance sales of goods </w:t>
      </w:r>
      <w:r w:rsidR="00504330" w:rsidRPr="008A5FE3">
        <w:rPr>
          <w:szCs w:val="28"/>
        </w:rPr>
        <w:t>or</w:t>
      </w:r>
      <w:r w:rsidR="0037451A" w:rsidRPr="008A5FE3">
        <w:rPr>
          <w:szCs w:val="28"/>
        </w:rPr>
        <w:t xml:space="preserve"> services</w:t>
      </w:r>
      <w:r w:rsidRPr="008A5FE3">
        <w:rPr>
          <w:szCs w:val="28"/>
        </w:rPr>
        <w:t xml:space="preserve"> to its non-taxable persons, will have difficulty </w:t>
      </w:r>
      <w:r w:rsidR="00716507" w:rsidRPr="008A5FE3">
        <w:rPr>
          <w:szCs w:val="28"/>
        </w:rPr>
        <w:t>proving</w:t>
      </w:r>
      <w:r w:rsidRPr="008A5FE3">
        <w:rPr>
          <w:szCs w:val="28"/>
        </w:rPr>
        <w:t xml:space="preserve"> that the supplier has not registered with some MSID. </w:t>
      </w:r>
    </w:p>
    <w:p w14:paraId="612141A9" w14:textId="77777777" w:rsidR="00260F3C" w:rsidRPr="008A5FE3" w:rsidRDefault="00260F3C" w:rsidP="004B01FB">
      <w:pPr>
        <w:rPr>
          <w:szCs w:val="28"/>
          <w:u w:val="single"/>
        </w:rPr>
      </w:pPr>
      <w:r w:rsidRPr="008A5FE3">
        <w:rPr>
          <w:szCs w:val="28"/>
          <w:u w:val="single"/>
        </w:rPr>
        <w:t>Mitigation</w:t>
      </w:r>
    </w:p>
    <w:p w14:paraId="612141AA" w14:textId="5A277D1E" w:rsidR="00E77234" w:rsidRPr="008A5FE3" w:rsidRDefault="00256D41" w:rsidP="00C90C72">
      <w:pPr>
        <w:numPr>
          <w:ilvl w:val="0"/>
          <w:numId w:val="9"/>
        </w:numPr>
        <w:rPr>
          <w:szCs w:val="28"/>
        </w:rPr>
      </w:pPr>
      <w:r w:rsidRPr="008A5FE3">
        <w:rPr>
          <w:szCs w:val="28"/>
        </w:rPr>
        <w:t xml:space="preserve">MSID should encourage the NETP to display </w:t>
      </w:r>
      <w:r w:rsidR="0037451A" w:rsidRPr="008A5FE3">
        <w:rPr>
          <w:szCs w:val="28"/>
        </w:rPr>
        <w:t>his VAT Identification</w:t>
      </w:r>
      <w:r w:rsidR="009E7C79" w:rsidRPr="008A5FE3">
        <w:rPr>
          <w:szCs w:val="28"/>
        </w:rPr>
        <w:t xml:space="preserve"> Number</w:t>
      </w:r>
      <w:r w:rsidR="0037451A" w:rsidRPr="008A5FE3">
        <w:rPr>
          <w:szCs w:val="28"/>
        </w:rPr>
        <w:t xml:space="preserve"> (VAT Identification Number, VoeS Number or IOSS Number)</w:t>
      </w:r>
      <w:r w:rsidRPr="008A5FE3">
        <w:rPr>
          <w:szCs w:val="28"/>
        </w:rPr>
        <w:t xml:space="preserve"> on the website.</w:t>
      </w:r>
      <w:r w:rsidR="00993385" w:rsidRPr="008A5FE3">
        <w:rPr>
          <w:szCs w:val="28"/>
        </w:rPr>
        <w:t xml:space="preserve"> </w:t>
      </w:r>
      <w:r w:rsidR="00716507" w:rsidRPr="008A5FE3">
        <w:rPr>
          <w:szCs w:val="28"/>
        </w:rPr>
        <w:t>When</w:t>
      </w:r>
      <w:r w:rsidR="00E77234" w:rsidRPr="008A5FE3">
        <w:rPr>
          <w:szCs w:val="28"/>
        </w:rPr>
        <w:t xml:space="preserve"> it communicates the newly issued </w:t>
      </w:r>
      <w:r w:rsidR="0037451A" w:rsidRPr="008A5FE3">
        <w:rPr>
          <w:szCs w:val="28"/>
        </w:rPr>
        <w:t xml:space="preserve">VAT Identification </w:t>
      </w:r>
      <w:r w:rsidR="009E7C79" w:rsidRPr="008A5FE3">
        <w:rPr>
          <w:szCs w:val="28"/>
        </w:rPr>
        <w:t>Number</w:t>
      </w:r>
      <w:r w:rsidR="00A67285" w:rsidRPr="008A5FE3">
        <w:rPr>
          <w:szCs w:val="28"/>
        </w:rPr>
        <w:t xml:space="preserve"> to the NETP, the MSID could give some advice</w:t>
      </w:r>
      <w:r w:rsidR="00A67285" w:rsidRPr="008A5FE3" w:rsidDel="00A67285">
        <w:rPr>
          <w:szCs w:val="28"/>
        </w:rPr>
        <w:t xml:space="preserve"> </w:t>
      </w:r>
      <w:r w:rsidR="00E77234" w:rsidRPr="008A5FE3">
        <w:rPr>
          <w:szCs w:val="28"/>
        </w:rPr>
        <w:t>on how to use it. For example:</w:t>
      </w:r>
    </w:p>
    <w:p w14:paraId="612141AB" w14:textId="61FA9002" w:rsidR="00E77234" w:rsidRPr="008A5FE3" w:rsidRDefault="00E77234" w:rsidP="00C90C72">
      <w:pPr>
        <w:numPr>
          <w:ilvl w:val="1"/>
          <w:numId w:val="9"/>
        </w:numPr>
        <w:rPr>
          <w:szCs w:val="28"/>
        </w:rPr>
      </w:pPr>
      <w:r w:rsidRPr="008A5FE3">
        <w:rPr>
          <w:szCs w:val="28"/>
        </w:rPr>
        <w:t xml:space="preserve">Display the </w:t>
      </w:r>
      <w:r w:rsidR="0037451A" w:rsidRPr="008A5FE3">
        <w:rPr>
          <w:szCs w:val="28"/>
        </w:rPr>
        <w:t xml:space="preserve">VAT Identification </w:t>
      </w:r>
      <w:r w:rsidR="009E7C79" w:rsidRPr="008A5FE3">
        <w:rPr>
          <w:szCs w:val="28"/>
        </w:rPr>
        <w:t>Number</w:t>
      </w:r>
      <w:r w:rsidRPr="008A5FE3">
        <w:rPr>
          <w:szCs w:val="28"/>
        </w:rPr>
        <w:t xml:space="preserve"> in a prominent place on the website;</w:t>
      </w:r>
    </w:p>
    <w:p w14:paraId="612141AC" w14:textId="7FBB2BD5" w:rsidR="00260F3C" w:rsidRPr="008A5FE3" w:rsidRDefault="00E77234" w:rsidP="00C90C72">
      <w:pPr>
        <w:numPr>
          <w:ilvl w:val="1"/>
          <w:numId w:val="9"/>
        </w:numPr>
        <w:rPr>
          <w:szCs w:val="28"/>
        </w:rPr>
      </w:pPr>
      <w:r w:rsidRPr="008A5FE3">
        <w:rPr>
          <w:szCs w:val="28"/>
        </w:rPr>
        <w:t xml:space="preserve">Mention the </w:t>
      </w:r>
      <w:r w:rsidR="0037451A" w:rsidRPr="008A5FE3">
        <w:rPr>
          <w:szCs w:val="28"/>
        </w:rPr>
        <w:t xml:space="preserve">VAT Identification </w:t>
      </w:r>
      <w:r w:rsidR="009E7C79" w:rsidRPr="008A5FE3">
        <w:rPr>
          <w:szCs w:val="28"/>
        </w:rPr>
        <w:t>Number</w:t>
      </w:r>
      <w:r w:rsidRPr="008A5FE3">
        <w:rPr>
          <w:szCs w:val="28"/>
        </w:rPr>
        <w:t xml:space="preserve"> in all relevant invoices</w:t>
      </w:r>
      <w:r w:rsidR="00993385" w:rsidRPr="008A5FE3">
        <w:rPr>
          <w:szCs w:val="28"/>
        </w:rPr>
        <w:t>.</w:t>
      </w:r>
    </w:p>
    <w:p w14:paraId="612141AD" w14:textId="4AB99DF1" w:rsidR="00E829B2" w:rsidRPr="008A5FE3" w:rsidRDefault="00E829B2" w:rsidP="00CE0C47">
      <w:pPr>
        <w:pStyle w:val="Antrat2"/>
      </w:pPr>
      <w:bookmarkStart w:id="2393" w:name="_Toc105088622"/>
      <w:bookmarkStart w:id="2394" w:name="_Toc209159514"/>
      <w:r w:rsidRPr="008A5FE3">
        <w:t>Early Registration</w:t>
      </w:r>
      <w:bookmarkEnd w:id="2393"/>
      <w:bookmarkEnd w:id="2394"/>
    </w:p>
    <w:p w14:paraId="612141AE" w14:textId="49E10C6F" w:rsidR="00E829B2" w:rsidRPr="008A5FE3" w:rsidRDefault="00E829B2" w:rsidP="004B01FB">
      <w:pPr>
        <w:rPr>
          <w:szCs w:val="28"/>
          <w:u w:val="single"/>
        </w:rPr>
      </w:pPr>
      <w:r w:rsidRPr="008A5FE3">
        <w:rPr>
          <w:szCs w:val="28"/>
          <w:u w:val="single"/>
        </w:rPr>
        <w:t xml:space="preserve">The </w:t>
      </w:r>
      <w:r w:rsidR="00CC59E2" w:rsidRPr="008A5FE3">
        <w:rPr>
          <w:szCs w:val="28"/>
          <w:u w:val="single"/>
        </w:rPr>
        <w:t xml:space="preserve">Import </w:t>
      </w:r>
      <w:r w:rsidRPr="008A5FE3">
        <w:rPr>
          <w:szCs w:val="28"/>
          <w:u w:val="single"/>
        </w:rPr>
        <w:t>Scheme</w:t>
      </w:r>
    </w:p>
    <w:p w14:paraId="612141AF" w14:textId="4801B578" w:rsidR="00E829B2" w:rsidRPr="008A5FE3" w:rsidRDefault="00E829B2" w:rsidP="00E829B2">
      <w:pPr>
        <w:rPr>
          <w:szCs w:val="28"/>
        </w:rPr>
      </w:pPr>
      <w:r w:rsidRPr="008A5FE3">
        <w:rPr>
          <w:szCs w:val="28"/>
        </w:rPr>
        <w:t>The MSID must open the registration to NETP</w:t>
      </w:r>
      <w:r w:rsidR="00CC59E2" w:rsidRPr="008A5FE3">
        <w:rPr>
          <w:szCs w:val="28"/>
        </w:rPr>
        <w:t xml:space="preserve"> or Intermediaries</w:t>
      </w:r>
      <w:r w:rsidRPr="008A5FE3">
        <w:rPr>
          <w:szCs w:val="28"/>
        </w:rPr>
        <w:t xml:space="preserve"> on </w:t>
      </w:r>
      <w:r w:rsidR="00555E9A" w:rsidRPr="008A5FE3">
        <w:rPr>
          <w:szCs w:val="28"/>
        </w:rPr>
        <w:t>01/04/2021</w:t>
      </w:r>
      <w:r w:rsidR="00CC59E2" w:rsidRPr="008A5FE3">
        <w:rPr>
          <w:szCs w:val="28"/>
        </w:rPr>
        <w:t xml:space="preserve"> </w:t>
      </w:r>
      <w:r w:rsidRPr="008A5FE3">
        <w:rPr>
          <w:szCs w:val="28"/>
        </w:rPr>
        <w:t xml:space="preserve">but not transmit registration information to the other MS before </w:t>
      </w:r>
      <w:r w:rsidR="00AC6158" w:rsidRPr="008A5FE3">
        <w:rPr>
          <w:szCs w:val="28"/>
        </w:rPr>
        <w:t>01/07/2021</w:t>
      </w:r>
      <w:r w:rsidRPr="008A5FE3">
        <w:rPr>
          <w:szCs w:val="28"/>
        </w:rPr>
        <w:t>. There are two risks associated with this constraint:</w:t>
      </w:r>
    </w:p>
    <w:p w14:paraId="612141B0" w14:textId="1C5D8AAA" w:rsidR="00E829B2" w:rsidRPr="008A5FE3" w:rsidRDefault="00E829B2" w:rsidP="00C90C72">
      <w:pPr>
        <w:numPr>
          <w:ilvl w:val="0"/>
          <w:numId w:val="9"/>
        </w:numPr>
        <w:rPr>
          <w:szCs w:val="28"/>
        </w:rPr>
      </w:pPr>
      <w:r w:rsidRPr="008A5FE3">
        <w:rPr>
          <w:szCs w:val="28"/>
        </w:rPr>
        <w:t>There could be a large number of NETP</w:t>
      </w:r>
      <w:r w:rsidR="00CC59E2" w:rsidRPr="008A5FE3">
        <w:rPr>
          <w:szCs w:val="28"/>
        </w:rPr>
        <w:t>/Intermediary</w:t>
      </w:r>
      <w:r w:rsidRPr="008A5FE3">
        <w:rPr>
          <w:szCs w:val="28"/>
        </w:rPr>
        <w:t xml:space="preserve"> registration information to transmit to other MS </w:t>
      </w:r>
      <w:r w:rsidR="00AC6158" w:rsidRPr="008A5FE3">
        <w:rPr>
          <w:szCs w:val="28"/>
        </w:rPr>
        <w:t>on 01/07/2021</w:t>
      </w:r>
      <w:r w:rsidRPr="008A5FE3">
        <w:rPr>
          <w:szCs w:val="28"/>
        </w:rPr>
        <w:t>. A large number of registrations can be combined in a single message, which could overwhelm the receiving application.</w:t>
      </w:r>
    </w:p>
    <w:p w14:paraId="612141B1" w14:textId="2847B601" w:rsidR="00E829B2" w:rsidRPr="008A5FE3" w:rsidRDefault="00E829B2" w:rsidP="00C90C72">
      <w:pPr>
        <w:numPr>
          <w:ilvl w:val="0"/>
          <w:numId w:val="9"/>
        </w:numPr>
        <w:rPr>
          <w:szCs w:val="28"/>
        </w:rPr>
      </w:pPr>
      <w:r w:rsidRPr="008A5FE3">
        <w:rPr>
          <w:szCs w:val="28"/>
        </w:rPr>
        <w:t xml:space="preserve">As described in section </w:t>
      </w:r>
      <w:r w:rsidRPr="008A5FE3">
        <w:rPr>
          <w:szCs w:val="28"/>
        </w:rPr>
        <w:fldChar w:fldCharType="begin"/>
      </w:r>
      <w:r w:rsidRPr="008A5FE3">
        <w:rPr>
          <w:szCs w:val="28"/>
        </w:rPr>
        <w:instrText xml:space="preserve"> REF _Ref329004551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3.2.1.1.2.3</w:t>
      </w:r>
      <w:r w:rsidRPr="008A5FE3">
        <w:rPr>
          <w:szCs w:val="28"/>
        </w:rPr>
        <w:fldChar w:fldCharType="end"/>
      </w:r>
      <w:r w:rsidRPr="008A5FE3">
        <w:rPr>
          <w:szCs w:val="28"/>
        </w:rPr>
        <w:t>, it is not possible for the MSID to validate fully the registration information provided by the NETP</w:t>
      </w:r>
      <w:r w:rsidR="00CC59E2" w:rsidRPr="008A5FE3">
        <w:rPr>
          <w:szCs w:val="28"/>
        </w:rPr>
        <w:t>/Intermediary</w:t>
      </w:r>
      <w:r w:rsidRPr="008A5FE3">
        <w:rPr>
          <w:szCs w:val="28"/>
        </w:rPr>
        <w:t>.</w:t>
      </w:r>
    </w:p>
    <w:p w14:paraId="612141B2" w14:textId="77777777" w:rsidR="00E829B2" w:rsidRPr="008A5FE3" w:rsidRDefault="00E829B2" w:rsidP="004B01FB">
      <w:pPr>
        <w:rPr>
          <w:szCs w:val="28"/>
          <w:u w:val="single"/>
        </w:rPr>
      </w:pPr>
      <w:r w:rsidRPr="008A5FE3">
        <w:rPr>
          <w:szCs w:val="28"/>
          <w:u w:val="single"/>
        </w:rPr>
        <w:t>Mitigation</w:t>
      </w:r>
    </w:p>
    <w:p w14:paraId="612141B3" w14:textId="77777777" w:rsidR="00E829B2" w:rsidRPr="008A5FE3" w:rsidRDefault="00E829B2" w:rsidP="00E829B2">
      <w:pPr>
        <w:rPr>
          <w:szCs w:val="28"/>
        </w:rPr>
      </w:pPr>
      <w:r w:rsidRPr="008A5FE3">
        <w:rPr>
          <w:szCs w:val="28"/>
        </w:rPr>
        <w:t>The MS should design their systems to cope with large numbers of registrations. In any case, the MS can use the direct access process to recover the information from the MSID.</w:t>
      </w:r>
    </w:p>
    <w:p w14:paraId="612141B4" w14:textId="1F787664" w:rsidR="00E829B2" w:rsidRPr="008A5FE3" w:rsidRDefault="00E829B2" w:rsidP="00E829B2">
      <w:pPr>
        <w:rPr>
          <w:szCs w:val="28"/>
        </w:rPr>
      </w:pPr>
      <w:r w:rsidRPr="008A5FE3">
        <w:rPr>
          <w:szCs w:val="28"/>
        </w:rPr>
        <w:t xml:space="preserve">The reduced validation </w:t>
      </w:r>
      <w:r w:rsidR="000F4EE6" w:rsidRPr="008A5FE3">
        <w:rPr>
          <w:szCs w:val="28"/>
        </w:rPr>
        <w:t xml:space="preserve">by the MSID means that the responsibility for checking for duplicate registrations lies with the MSCON. The risk of duplicate registration is small in any case, given that there is no tax advantage or increased ability to conduct fraud by registering more than once. </w:t>
      </w:r>
      <w:r w:rsidR="00712A7B" w:rsidRPr="008A5FE3">
        <w:rPr>
          <w:szCs w:val="28"/>
        </w:rPr>
        <w:t>The risk of an NETP registering in another MSID while excluded from the scheme is small. It is not possible for the NETP to have been excluded for persistently failing to respect the rules, and voluntary exclusion before commencing to use the scheme is also impossible</w:t>
      </w:r>
      <w:r w:rsidR="000F4EE6" w:rsidRPr="008A5FE3">
        <w:rPr>
          <w:szCs w:val="28"/>
        </w:rPr>
        <w:t>.</w:t>
      </w:r>
    </w:p>
    <w:p w14:paraId="612141B5" w14:textId="4EA5BEB5" w:rsidR="001D2F5A" w:rsidRPr="008A5FE3" w:rsidRDefault="001D2F5A" w:rsidP="00CE0C47">
      <w:pPr>
        <w:pStyle w:val="Antrat2"/>
      </w:pPr>
      <w:bookmarkStart w:id="2395" w:name="_Toc105088623"/>
      <w:bookmarkStart w:id="2396" w:name="_Toc209159515"/>
      <w:r w:rsidRPr="008A5FE3">
        <w:t>Common Risks</w:t>
      </w:r>
      <w:bookmarkEnd w:id="2395"/>
      <w:bookmarkEnd w:id="2396"/>
    </w:p>
    <w:p w14:paraId="612141B6" w14:textId="31ACB0F8" w:rsidR="004F262A" w:rsidRPr="008A5FE3" w:rsidRDefault="004F262A" w:rsidP="00960081">
      <w:pPr>
        <w:pStyle w:val="Antrat3"/>
        <w:rPr>
          <w:sz w:val="24"/>
          <w:szCs w:val="28"/>
          <w:lang w:val="en-GB"/>
        </w:rPr>
      </w:pPr>
      <w:bookmarkStart w:id="2397" w:name="_Toc105088624"/>
      <w:bookmarkStart w:id="2398" w:name="_Toc209159516"/>
      <w:r w:rsidRPr="008A5FE3">
        <w:rPr>
          <w:sz w:val="24"/>
          <w:szCs w:val="28"/>
          <w:lang w:val="en-GB"/>
        </w:rPr>
        <w:t>Teething Problems</w:t>
      </w:r>
      <w:bookmarkEnd w:id="2397"/>
      <w:bookmarkEnd w:id="2398"/>
    </w:p>
    <w:p w14:paraId="612141B7" w14:textId="77777777" w:rsidR="004F262A" w:rsidRPr="008A5FE3" w:rsidRDefault="004F262A" w:rsidP="004F262A">
      <w:pPr>
        <w:rPr>
          <w:szCs w:val="28"/>
        </w:rPr>
      </w:pPr>
      <w:r w:rsidRPr="008A5FE3">
        <w:rPr>
          <w:szCs w:val="28"/>
        </w:rPr>
        <w:t>With any new development there are likely to be some initial teething problems.</w:t>
      </w:r>
    </w:p>
    <w:p w14:paraId="612141B8" w14:textId="77777777" w:rsidR="004F262A" w:rsidRPr="008A5FE3" w:rsidRDefault="004F262A" w:rsidP="004B01FB">
      <w:pPr>
        <w:rPr>
          <w:szCs w:val="28"/>
          <w:u w:val="single"/>
        </w:rPr>
      </w:pPr>
      <w:r w:rsidRPr="008A5FE3">
        <w:rPr>
          <w:szCs w:val="28"/>
          <w:u w:val="single"/>
        </w:rPr>
        <w:t>Mitigation</w:t>
      </w:r>
    </w:p>
    <w:p w14:paraId="612141B9" w14:textId="37F7BEAB" w:rsidR="004F262A" w:rsidRPr="008A5FE3" w:rsidRDefault="004F262A" w:rsidP="00C90C72">
      <w:pPr>
        <w:numPr>
          <w:ilvl w:val="0"/>
          <w:numId w:val="11"/>
        </w:numPr>
        <w:rPr>
          <w:szCs w:val="28"/>
        </w:rPr>
      </w:pPr>
      <w:r w:rsidRPr="008A5FE3">
        <w:rPr>
          <w:szCs w:val="28"/>
        </w:rPr>
        <w:t xml:space="preserve">DG TAXUD </w:t>
      </w:r>
      <w:r w:rsidR="00E77234" w:rsidRPr="008A5FE3">
        <w:rPr>
          <w:szCs w:val="28"/>
        </w:rPr>
        <w:t>must</w:t>
      </w:r>
      <w:r w:rsidRPr="008A5FE3">
        <w:rPr>
          <w:szCs w:val="28"/>
        </w:rPr>
        <w:t xml:space="preserve"> act as a coordinator to identify and eliminate problems quickly. </w:t>
      </w:r>
      <w:r w:rsidR="00B54EBD" w:rsidRPr="008A5FE3">
        <w:rPr>
          <w:szCs w:val="28"/>
        </w:rPr>
        <w:t>Working closely with the MS, DG TAXUD</w:t>
      </w:r>
      <w:r w:rsidRPr="008A5FE3">
        <w:rPr>
          <w:szCs w:val="28"/>
        </w:rPr>
        <w:t xml:space="preserve"> must ensure that </w:t>
      </w:r>
      <w:r w:rsidR="005455DE" w:rsidRPr="008A5FE3">
        <w:rPr>
          <w:szCs w:val="28"/>
        </w:rPr>
        <w:t xml:space="preserve">problems are analysed by specialists and solutions and implementations </w:t>
      </w:r>
      <w:r w:rsidR="00A67285" w:rsidRPr="008A5FE3">
        <w:rPr>
          <w:szCs w:val="28"/>
        </w:rPr>
        <w:t xml:space="preserve">are agreed upon </w:t>
      </w:r>
      <w:r w:rsidR="005455DE" w:rsidRPr="008A5FE3">
        <w:rPr>
          <w:szCs w:val="28"/>
        </w:rPr>
        <w:t>and communicated</w:t>
      </w:r>
      <w:r w:rsidR="00C22BEC" w:rsidRPr="008A5FE3">
        <w:rPr>
          <w:szCs w:val="28"/>
        </w:rPr>
        <w:t xml:space="preserve"> effectively</w:t>
      </w:r>
      <w:r w:rsidR="005455DE" w:rsidRPr="008A5FE3">
        <w:rPr>
          <w:szCs w:val="28"/>
        </w:rPr>
        <w:t xml:space="preserve">. </w:t>
      </w:r>
      <w:r w:rsidR="00992B44" w:rsidRPr="008A5FE3">
        <w:rPr>
          <w:szCs w:val="28"/>
        </w:rPr>
        <w:t xml:space="preserve">DG TAXUD must regularly publish a </w:t>
      </w:r>
      <w:r w:rsidR="005455DE" w:rsidRPr="008A5FE3">
        <w:rPr>
          <w:szCs w:val="28"/>
        </w:rPr>
        <w:t>summary of operational problems</w:t>
      </w:r>
      <w:r w:rsidR="005A1566" w:rsidRPr="008A5FE3">
        <w:rPr>
          <w:szCs w:val="28"/>
        </w:rPr>
        <w:t xml:space="preserve"> </w:t>
      </w:r>
      <w:r w:rsidR="005455DE" w:rsidRPr="008A5FE3">
        <w:rPr>
          <w:szCs w:val="28"/>
        </w:rPr>
        <w:t xml:space="preserve">to make all MS aware of </w:t>
      </w:r>
      <w:r w:rsidR="00E77234" w:rsidRPr="008A5FE3">
        <w:rPr>
          <w:szCs w:val="28"/>
        </w:rPr>
        <w:t xml:space="preserve">known </w:t>
      </w:r>
      <w:r w:rsidR="005455DE" w:rsidRPr="008A5FE3">
        <w:rPr>
          <w:szCs w:val="28"/>
        </w:rPr>
        <w:t>problems and solutions.</w:t>
      </w:r>
    </w:p>
    <w:p w14:paraId="612141BA" w14:textId="77777777" w:rsidR="001028FA" w:rsidRPr="008A5FE3" w:rsidRDefault="001028FA" w:rsidP="00C90C72">
      <w:pPr>
        <w:numPr>
          <w:ilvl w:val="0"/>
          <w:numId w:val="11"/>
        </w:numPr>
        <w:rPr>
          <w:szCs w:val="28"/>
        </w:rPr>
      </w:pPr>
      <w:r w:rsidRPr="008A5FE3">
        <w:rPr>
          <w:szCs w:val="28"/>
        </w:rPr>
        <w:t xml:space="preserve">Member States must be completely </w:t>
      </w:r>
      <w:r w:rsidR="006F1F7E" w:rsidRPr="008A5FE3">
        <w:rPr>
          <w:szCs w:val="28"/>
        </w:rPr>
        <w:t>open</w:t>
      </w:r>
      <w:r w:rsidRPr="008A5FE3">
        <w:rPr>
          <w:szCs w:val="28"/>
        </w:rPr>
        <w:t xml:space="preserve"> about the status of their applications – it is better for </w:t>
      </w:r>
      <w:r w:rsidR="006F1F7E" w:rsidRPr="008A5FE3">
        <w:rPr>
          <w:szCs w:val="28"/>
        </w:rPr>
        <w:t>a</w:t>
      </w:r>
      <w:r w:rsidRPr="008A5FE3">
        <w:rPr>
          <w:szCs w:val="28"/>
        </w:rPr>
        <w:t xml:space="preserve"> Member State to delay deployment</w:t>
      </w:r>
      <w:r w:rsidR="00815059" w:rsidRPr="008A5FE3">
        <w:rPr>
          <w:szCs w:val="28"/>
        </w:rPr>
        <w:t xml:space="preserve"> for a short time</w:t>
      </w:r>
      <w:r w:rsidRPr="008A5FE3">
        <w:rPr>
          <w:szCs w:val="28"/>
        </w:rPr>
        <w:t xml:space="preserve"> than </w:t>
      </w:r>
      <w:r w:rsidR="00815059" w:rsidRPr="008A5FE3">
        <w:rPr>
          <w:szCs w:val="28"/>
        </w:rPr>
        <w:t xml:space="preserve">to </w:t>
      </w:r>
      <w:r w:rsidRPr="008A5FE3">
        <w:rPr>
          <w:szCs w:val="28"/>
        </w:rPr>
        <w:t xml:space="preserve">risk deploying an application </w:t>
      </w:r>
      <w:r w:rsidR="00992B44" w:rsidRPr="008A5FE3">
        <w:rPr>
          <w:szCs w:val="28"/>
        </w:rPr>
        <w:t>in which it does not have full confidence</w:t>
      </w:r>
      <w:r w:rsidRPr="008A5FE3">
        <w:rPr>
          <w:szCs w:val="28"/>
        </w:rPr>
        <w:t>.</w:t>
      </w:r>
    </w:p>
    <w:p w14:paraId="612141BB" w14:textId="418BE7AB" w:rsidR="005A1566" w:rsidRPr="008A5FE3" w:rsidRDefault="005A1566" w:rsidP="00C90C72">
      <w:pPr>
        <w:numPr>
          <w:ilvl w:val="0"/>
          <w:numId w:val="11"/>
        </w:numPr>
        <w:rPr>
          <w:szCs w:val="28"/>
        </w:rPr>
      </w:pPr>
      <w:r w:rsidRPr="008A5FE3">
        <w:rPr>
          <w:szCs w:val="28"/>
        </w:rPr>
        <w:t xml:space="preserve">Due to the importance of the application, all related support calls must be treated with highest priority by the DG TAXUD helpdesk during </w:t>
      </w:r>
      <w:r w:rsidR="006F1F7E" w:rsidRPr="008A5FE3">
        <w:rPr>
          <w:szCs w:val="28"/>
        </w:rPr>
        <w:t xml:space="preserve">at least </w:t>
      </w:r>
      <w:r w:rsidRPr="008A5FE3">
        <w:rPr>
          <w:szCs w:val="28"/>
        </w:rPr>
        <w:t xml:space="preserve">the first four months of operation (i.e. from </w:t>
      </w:r>
      <w:r w:rsidR="00AC6158" w:rsidRPr="008A5FE3">
        <w:rPr>
          <w:szCs w:val="28"/>
        </w:rPr>
        <w:t>01/07/2021</w:t>
      </w:r>
      <w:r w:rsidR="00CC59E2" w:rsidRPr="008A5FE3">
        <w:rPr>
          <w:szCs w:val="28"/>
        </w:rPr>
        <w:t xml:space="preserve"> </w:t>
      </w:r>
      <w:r w:rsidRPr="008A5FE3">
        <w:rPr>
          <w:szCs w:val="28"/>
        </w:rPr>
        <w:t xml:space="preserve">to </w:t>
      </w:r>
      <w:r w:rsidR="00AC6158" w:rsidRPr="008A5FE3">
        <w:rPr>
          <w:szCs w:val="28"/>
        </w:rPr>
        <w:t>31/10/2021</w:t>
      </w:r>
      <w:r w:rsidR="00521C65" w:rsidRPr="008A5FE3">
        <w:rPr>
          <w:szCs w:val="28"/>
        </w:rPr>
        <w:t>)</w:t>
      </w:r>
      <w:r w:rsidRPr="008A5FE3">
        <w:rPr>
          <w:szCs w:val="28"/>
        </w:rPr>
        <w:t>.</w:t>
      </w:r>
      <w:r w:rsidR="00B54EBD" w:rsidRPr="008A5FE3">
        <w:rPr>
          <w:szCs w:val="28"/>
        </w:rPr>
        <w:t xml:space="preserve"> </w:t>
      </w:r>
      <w:r w:rsidR="006F1F7E" w:rsidRPr="008A5FE3">
        <w:rPr>
          <w:szCs w:val="28"/>
        </w:rPr>
        <w:t xml:space="preserve">This period covers the first exchanges of information, of all types. </w:t>
      </w:r>
      <w:r w:rsidR="00B54EBD" w:rsidRPr="008A5FE3">
        <w:rPr>
          <w:szCs w:val="28"/>
        </w:rPr>
        <w:t xml:space="preserve">In particular, the helpdesk must ensure that </w:t>
      </w:r>
      <w:r w:rsidR="00992B44" w:rsidRPr="008A5FE3">
        <w:rPr>
          <w:szCs w:val="28"/>
        </w:rPr>
        <w:t xml:space="preserve">it receives </w:t>
      </w:r>
      <w:r w:rsidR="00B54EBD" w:rsidRPr="008A5FE3">
        <w:rPr>
          <w:szCs w:val="28"/>
        </w:rPr>
        <w:t xml:space="preserve">an acknowledgment </w:t>
      </w:r>
      <w:r w:rsidR="00992B44" w:rsidRPr="008A5FE3">
        <w:rPr>
          <w:szCs w:val="28"/>
        </w:rPr>
        <w:t xml:space="preserve">for each </w:t>
      </w:r>
      <w:r w:rsidR="00B54EBD" w:rsidRPr="008A5FE3">
        <w:rPr>
          <w:szCs w:val="28"/>
        </w:rPr>
        <w:t xml:space="preserve">call </w:t>
      </w:r>
      <w:r w:rsidR="00992B44" w:rsidRPr="008A5FE3">
        <w:rPr>
          <w:szCs w:val="28"/>
        </w:rPr>
        <w:t>it</w:t>
      </w:r>
      <w:r w:rsidR="00B54EBD" w:rsidRPr="008A5FE3">
        <w:rPr>
          <w:szCs w:val="28"/>
        </w:rPr>
        <w:t xml:space="preserve"> dispatche</w:t>
      </w:r>
      <w:r w:rsidR="00992B44" w:rsidRPr="008A5FE3">
        <w:rPr>
          <w:szCs w:val="28"/>
        </w:rPr>
        <w:t>s</w:t>
      </w:r>
      <w:r w:rsidR="00B54EBD" w:rsidRPr="008A5FE3">
        <w:rPr>
          <w:szCs w:val="28"/>
        </w:rPr>
        <w:t xml:space="preserve"> and proactively mon</w:t>
      </w:r>
      <w:r w:rsidR="00992B44" w:rsidRPr="008A5FE3">
        <w:rPr>
          <w:szCs w:val="28"/>
        </w:rPr>
        <w:t>itor the progress of the calls.</w:t>
      </w:r>
    </w:p>
    <w:p w14:paraId="612141BC" w14:textId="365A66A3" w:rsidR="005A1566" w:rsidRPr="008A5FE3" w:rsidRDefault="00CC6904" w:rsidP="00C90C72">
      <w:pPr>
        <w:numPr>
          <w:ilvl w:val="0"/>
          <w:numId w:val="11"/>
        </w:numPr>
        <w:rPr>
          <w:szCs w:val="28"/>
        </w:rPr>
      </w:pPr>
      <w:r w:rsidRPr="008A5FE3">
        <w:rPr>
          <w:szCs w:val="28"/>
        </w:rPr>
        <w:t>A SCIT/</w:t>
      </w:r>
      <w:r w:rsidR="005A1566" w:rsidRPr="008A5FE3">
        <w:rPr>
          <w:szCs w:val="28"/>
        </w:rPr>
        <w:t xml:space="preserve">SCAC must </w:t>
      </w:r>
      <w:r w:rsidR="00992B44" w:rsidRPr="008A5FE3">
        <w:rPr>
          <w:szCs w:val="28"/>
        </w:rPr>
        <w:t>convene</w:t>
      </w:r>
      <w:r w:rsidR="005A1566" w:rsidRPr="008A5FE3">
        <w:rPr>
          <w:szCs w:val="28"/>
        </w:rPr>
        <w:t xml:space="preserve"> during the first three months of operation in case of </w:t>
      </w:r>
      <w:r w:rsidRPr="008A5FE3">
        <w:rPr>
          <w:szCs w:val="28"/>
        </w:rPr>
        <w:t>problems that need adjustments to the specifications or regulation.</w:t>
      </w:r>
    </w:p>
    <w:p w14:paraId="612141BD" w14:textId="77368235" w:rsidR="001C1B61" w:rsidRPr="008A5FE3" w:rsidRDefault="001C1B61" w:rsidP="00C918D8">
      <w:pPr>
        <w:pStyle w:val="Antrat1"/>
        <w:rPr>
          <w:sz w:val="36"/>
          <w:szCs w:val="36"/>
        </w:rPr>
      </w:pPr>
      <w:bookmarkStart w:id="2399" w:name="_Ref310324084"/>
      <w:bookmarkStart w:id="2400" w:name="_Ref310324141"/>
      <w:bookmarkStart w:id="2401" w:name="_Ref311649156"/>
      <w:bookmarkStart w:id="2402" w:name="_Ref311649162"/>
      <w:bookmarkStart w:id="2403" w:name="_Toc105088625"/>
      <w:bookmarkStart w:id="2404" w:name="_Toc209159517"/>
      <w:r w:rsidRPr="008A5FE3">
        <w:rPr>
          <w:sz w:val="36"/>
          <w:szCs w:val="36"/>
        </w:rPr>
        <w:t>Appendices</w:t>
      </w:r>
      <w:bookmarkEnd w:id="2399"/>
      <w:bookmarkEnd w:id="2400"/>
      <w:bookmarkEnd w:id="2401"/>
      <w:bookmarkEnd w:id="2402"/>
      <w:bookmarkEnd w:id="2403"/>
      <w:bookmarkEnd w:id="2404"/>
    </w:p>
    <w:p w14:paraId="1A2E9F02" w14:textId="5D7A66FB" w:rsidR="002A39B5" w:rsidRDefault="002A39B5" w:rsidP="002A39B5">
      <w:pPr>
        <w:pStyle w:val="Antrat2"/>
      </w:pPr>
      <w:bookmarkStart w:id="2405" w:name="_Toc209159518"/>
      <w:r>
        <w:t>OSS Validation Module</w:t>
      </w:r>
      <w:bookmarkEnd w:id="2405"/>
    </w:p>
    <w:p w14:paraId="004F8DFA" w14:textId="2290A335" w:rsidR="002A39B5" w:rsidRPr="00D74791" w:rsidRDefault="002A39B5" w:rsidP="002A39B5">
      <w:pPr>
        <w:rPr>
          <w:lang w:eastAsia="ko-KR"/>
        </w:rPr>
      </w:pPr>
      <w:r>
        <w:rPr>
          <w:lang w:eastAsia="ko-KR"/>
        </w:rPr>
        <w:t>This section presents the information related to the OSS Validation Module. Further functional information is documented in the Validation Core documentation [</w:t>
      </w:r>
      <w:r w:rsidRPr="002A39B5">
        <w:rPr>
          <w:rFonts w:eastAsia="PMingLiU"/>
          <w:color w:val="000000"/>
        </w:rPr>
        <w:fldChar w:fldCharType="begin"/>
      </w:r>
      <w:r w:rsidRPr="002A39B5">
        <w:rPr>
          <w:rFonts w:eastAsia="PMingLiU"/>
          <w:color w:val="000000"/>
        </w:rPr>
        <w:instrText xml:space="preserve"> REF DOC_VM_CORE \h  \* MERGEFORMAT </w:instrText>
      </w:r>
      <w:r w:rsidRPr="002A39B5">
        <w:rPr>
          <w:rFonts w:eastAsia="PMingLiU"/>
          <w:color w:val="000000"/>
        </w:rPr>
      </w:r>
      <w:r w:rsidRPr="002A39B5">
        <w:rPr>
          <w:rFonts w:eastAsia="PMingLiU"/>
          <w:color w:val="000000"/>
        </w:rPr>
        <w:fldChar w:fldCharType="separate"/>
      </w:r>
      <w:r w:rsidR="00727DED">
        <w:rPr>
          <w:szCs w:val="20"/>
        </w:rPr>
        <w:t>DOC/VM_CORE</w:t>
      </w:r>
      <w:r w:rsidRPr="002A39B5">
        <w:rPr>
          <w:rFonts w:eastAsia="PMingLiU"/>
          <w:color w:val="000000"/>
        </w:rPr>
        <w:fldChar w:fldCharType="end"/>
      </w:r>
      <w:r>
        <w:rPr>
          <w:lang w:eastAsia="ko-KR"/>
        </w:rPr>
        <w:t>].</w:t>
      </w:r>
    </w:p>
    <w:p w14:paraId="3C2F6809" w14:textId="6C8A3133" w:rsidR="002A39B5" w:rsidRPr="002A39B5" w:rsidRDefault="002A39B5" w:rsidP="002A39B5">
      <w:pPr>
        <w:pStyle w:val="Antrat3"/>
      </w:pPr>
      <w:bookmarkStart w:id="2406" w:name="_Toc209159519"/>
      <w:r>
        <w:t>Functional and non-Functional requirements</w:t>
      </w:r>
      <w:bookmarkEnd w:id="2406"/>
    </w:p>
    <w:p w14:paraId="0996D0B1" w14:textId="1378704E" w:rsidR="002A39B5" w:rsidRDefault="002A39B5" w:rsidP="002A39B5">
      <w:pPr>
        <w:spacing w:after="360"/>
        <w:rPr>
          <w:rFonts w:eastAsia="PMingLiU"/>
          <w:color w:val="000000"/>
        </w:rPr>
      </w:pPr>
      <w:r>
        <w:rPr>
          <w:lang w:val="en" w:eastAsia="en-US"/>
        </w:rPr>
        <w:fldChar w:fldCharType="begin"/>
      </w:r>
      <w:r>
        <w:rPr>
          <w:lang w:val="en" w:eastAsia="en-US"/>
        </w:rPr>
        <w:instrText xml:space="preserve"> REF _Ref124231767 \h </w:instrText>
      </w:r>
      <w:r>
        <w:rPr>
          <w:lang w:val="en" w:eastAsia="en-US"/>
        </w:rPr>
      </w:r>
      <w:r>
        <w:rPr>
          <w:lang w:val="en" w:eastAsia="en-US"/>
        </w:rPr>
        <w:fldChar w:fldCharType="separate"/>
      </w:r>
      <w:r w:rsidR="00727DED">
        <w:t xml:space="preserve">Table </w:t>
      </w:r>
      <w:r w:rsidR="00727DED">
        <w:rPr>
          <w:noProof/>
        </w:rPr>
        <w:t>198</w:t>
      </w:r>
      <w:r>
        <w:rPr>
          <w:lang w:val="en" w:eastAsia="en-US"/>
        </w:rPr>
        <w:fldChar w:fldCharType="end"/>
      </w:r>
      <w:r>
        <w:rPr>
          <w:lang w:val="en" w:eastAsia="en-US"/>
        </w:rPr>
        <w:t xml:space="preserve"> presents the Functional Requirements applicable to the OSS Validation Module. Functional requirements applicable to all Validation Modules are documented in the </w:t>
      </w:r>
      <w:r>
        <w:rPr>
          <w:rFonts w:eastAsia="PMingLiU"/>
          <w:color w:val="000000"/>
        </w:rPr>
        <w:t>Validation Module Core documentation [</w:t>
      </w:r>
      <w:r w:rsidRPr="002A39B5">
        <w:rPr>
          <w:rFonts w:eastAsia="PMingLiU"/>
          <w:color w:val="000000"/>
        </w:rPr>
        <w:fldChar w:fldCharType="begin"/>
      </w:r>
      <w:r w:rsidRPr="002A39B5">
        <w:rPr>
          <w:rFonts w:eastAsia="PMingLiU"/>
          <w:color w:val="000000"/>
        </w:rPr>
        <w:instrText xml:space="preserve"> REF DOC_VM_CORE \h  \* MERGEFORMAT </w:instrText>
      </w:r>
      <w:r w:rsidRPr="002A39B5">
        <w:rPr>
          <w:rFonts w:eastAsia="PMingLiU"/>
          <w:color w:val="000000"/>
        </w:rPr>
      </w:r>
      <w:r w:rsidRPr="002A39B5">
        <w:rPr>
          <w:rFonts w:eastAsia="PMingLiU"/>
          <w:color w:val="000000"/>
        </w:rPr>
        <w:fldChar w:fldCharType="separate"/>
      </w:r>
      <w:r w:rsidR="00727DED">
        <w:rPr>
          <w:szCs w:val="20"/>
        </w:rPr>
        <w:t>DOC/VM_CORE</w:t>
      </w:r>
      <w:r w:rsidRPr="002A39B5">
        <w:rPr>
          <w:rFonts w:eastAsia="PMingLiU"/>
          <w:color w:val="000000"/>
        </w:rPr>
        <w:fldChar w:fldCharType="end"/>
      </w:r>
      <w:r>
        <w:rPr>
          <w:rFonts w:eastAsia="PMingLiU"/>
          <w:color w:val="000000"/>
        </w:rPr>
        <w:t>].</w:t>
      </w:r>
    </w:p>
    <w:tbl>
      <w:tblPr>
        <w:tblW w:w="850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01"/>
        <w:gridCol w:w="5812"/>
        <w:gridCol w:w="992"/>
      </w:tblGrid>
      <w:tr w:rsidR="002A39B5" w:rsidRPr="0049182F" w14:paraId="268DE671" w14:textId="77777777" w:rsidTr="6FE8036C">
        <w:trPr>
          <w:cantSplit/>
          <w:tblHeader/>
        </w:trPr>
        <w:tc>
          <w:tcPr>
            <w:tcW w:w="1701" w:type="dxa"/>
            <w:shd w:val="clear" w:color="auto" w:fill="CCCCCC"/>
            <w:tcMar>
              <w:top w:w="28" w:type="dxa"/>
              <w:left w:w="28" w:type="dxa"/>
              <w:bottom w:w="28" w:type="dxa"/>
              <w:right w:w="28" w:type="dxa"/>
            </w:tcMar>
          </w:tcPr>
          <w:p w14:paraId="79D0DC48" w14:textId="77777777" w:rsidR="002A39B5" w:rsidRPr="0049182F" w:rsidRDefault="002A39B5" w:rsidP="00C509C8">
            <w:pPr>
              <w:pStyle w:val="TableHeading"/>
              <w:keepNext/>
            </w:pPr>
            <w:r w:rsidRPr="0049182F">
              <w:t>Requirement ID</w:t>
            </w:r>
          </w:p>
        </w:tc>
        <w:tc>
          <w:tcPr>
            <w:tcW w:w="5812" w:type="dxa"/>
            <w:shd w:val="clear" w:color="auto" w:fill="CCCCCC"/>
            <w:tcMar>
              <w:top w:w="28" w:type="dxa"/>
              <w:left w:w="28" w:type="dxa"/>
              <w:bottom w:w="28" w:type="dxa"/>
              <w:right w:w="28" w:type="dxa"/>
            </w:tcMar>
          </w:tcPr>
          <w:p w14:paraId="5C9FA905" w14:textId="77777777" w:rsidR="002A39B5" w:rsidRPr="0049182F" w:rsidRDefault="002A39B5" w:rsidP="00C509C8">
            <w:pPr>
              <w:pStyle w:val="TableHeading"/>
              <w:keepNext/>
            </w:pPr>
            <w:r w:rsidRPr="0049182F">
              <w:t>Description</w:t>
            </w:r>
          </w:p>
        </w:tc>
        <w:tc>
          <w:tcPr>
            <w:tcW w:w="992" w:type="dxa"/>
            <w:shd w:val="clear" w:color="auto" w:fill="CCCCCC"/>
            <w:tcMar>
              <w:top w:w="28" w:type="dxa"/>
              <w:left w:w="28" w:type="dxa"/>
              <w:bottom w:w="28" w:type="dxa"/>
              <w:right w:w="28" w:type="dxa"/>
            </w:tcMar>
          </w:tcPr>
          <w:p w14:paraId="74241030" w14:textId="77777777" w:rsidR="002A39B5" w:rsidRPr="0049182F" w:rsidRDefault="002A39B5" w:rsidP="00C509C8">
            <w:pPr>
              <w:pStyle w:val="TableHeading"/>
              <w:keepNext/>
            </w:pPr>
            <w:r w:rsidRPr="0049182F">
              <w:t>Priority</w:t>
            </w:r>
          </w:p>
        </w:tc>
      </w:tr>
      <w:tr w:rsidR="002A39B5" w:rsidRPr="0049182F" w14:paraId="707F21CC" w14:textId="77777777" w:rsidTr="6FE8036C">
        <w:trPr>
          <w:cantSplit/>
        </w:trPr>
        <w:tc>
          <w:tcPr>
            <w:tcW w:w="1701" w:type="dxa"/>
            <w:tcMar>
              <w:top w:w="28" w:type="dxa"/>
              <w:left w:w="28" w:type="dxa"/>
              <w:bottom w:w="28" w:type="dxa"/>
              <w:right w:w="28" w:type="dxa"/>
            </w:tcMar>
            <w:vAlign w:val="center"/>
          </w:tcPr>
          <w:p w14:paraId="2CCE5132" w14:textId="106B7787" w:rsidR="002A39B5" w:rsidRPr="0049182F" w:rsidRDefault="002A39B5" w:rsidP="00C509C8">
            <w:pPr>
              <w:pStyle w:val="Tableitem"/>
              <w:rPr>
                <w:sz w:val="22"/>
              </w:rPr>
            </w:pPr>
            <w:bookmarkStart w:id="2407" w:name="FREQ25_Version"/>
            <w:r w:rsidRPr="0049182F">
              <w:rPr>
                <w:rFonts w:cs="Arial"/>
                <w:color w:val="000000"/>
                <w:sz w:val="22"/>
              </w:rPr>
              <w:t>OSSVM-01</w:t>
            </w:r>
            <w:bookmarkEnd w:id="2407"/>
          </w:p>
        </w:tc>
        <w:tc>
          <w:tcPr>
            <w:tcW w:w="5812" w:type="dxa"/>
            <w:tcMar>
              <w:top w:w="28" w:type="dxa"/>
              <w:left w:w="28" w:type="dxa"/>
              <w:bottom w:w="28" w:type="dxa"/>
              <w:right w:w="28" w:type="dxa"/>
            </w:tcMar>
            <w:vAlign w:val="center"/>
          </w:tcPr>
          <w:p w14:paraId="020DC455"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Versioning of the message format</w:t>
            </w:r>
          </w:p>
          <w:p w14:paraId="6531AA32" w14:textId="77777777" w:rsidR="002A39B5" w:rsidRPr="0049182F" w:rsidRDefault="002A39B5" w:rsidP="00C509C8">
            <w:pPr>
              <w:pStyle w:val="TableNormal1"/>
            </w:pPr>
            <w:r w:rsidRPr="0049182F">
              <w:rPr>
                <w:rFonts w:cs="Arial"/>
                <w:color w:val="000000"/>
              </w:rPr>
              <w:t>The OSSVM</w:t>
            </w:r>
            <w:r w:rsidRPr="0049182F" w:rsidDel="00607D0E">
              <w:rPr>
                <w:rFonts w:cs="Arial"/>
                <w:color w:val="000000"/>
              </w:rPr>
              <w:t xml:space="preserve"> </w:t>
            </w:r>
            <w:r w:rsidRPr="0049182F">
              <w:rPr>
                <w:rFonts w:cs="Arial"/>
                <w:color w:val="000000"/>
              </w:rPr>
              <w:t>must support only one version of the schema at a given time.</w:t>
            </w:r>
          </w:p>
        </w:tc>
        <w:tc>
          <w:tcPr>
            <w:tcW w:w="992" w:type="dxa"/>
            <w:tcMar>
              <w:top w:w="28" w:type="dxa"/>
              <w:left w:w="28" w:type="dxa"/>
              <w:bottom w:w="28" w:type="dxa"/>
              <w:right w:w="28" w:type="dxa"/>
            </w:tcMar>
            <w:vAlign w:val="center"/>
          </w:tcPr>
          <w:p w14:paraId="3D5B3EA5" w14:textId="77777777" w:rsidR="002A39B5" w:rsidRPr="0049182F" w:rsidRDefault="002A39B5" w:rsidP="00C509C8">
            <w:pPr>
              <w:pStyle w:val="Tableitem"/>
              <w:rPr>
                <w:sz w:val="22"/>
              </w:rPr>
            </w:pPr>
            <w:r w:rsidRPr="0049182F">
              <w:rPr>
                <w:rFonts w:cs="Arial"/>
                <w:color w:val="000000"/>
                <w:sz w:val="22"/>
              </w:rPr>
              <w:t>Must Do</w:t>
            </w:r>
          </w:p>
        </w:tc>
      </w:tr>
      <w:tr w:rsidR="002A39B5" w:rsidRPr="0049182F" w14:paraId="6DEFFA5A" w14:textId="77777777" w:rsidTr="6FE8036C">
        <w:trPr>
          <w:cantSplit/>
        </w:trPr>
        <w:tc>
          <w:tcPr>
            <w:tcW w:w="1701" w:type="dxa"/>
            <w:tcMar>
              <w:top w:w="28" w:type="dxa"/>
              <w:left w:w="28" w:type="dxa"/>
              <w:bottom w:w="28" w:type="dxa"/>
              <w:right w:w="28" w:type="dxa"/>
            </w:tcMar>
            <w:vAlign w:val="center"/>
          </w:tcPr>
          <w:p w14:paraId="5840717D" w14:textId="2A471BAD" w:rsidR="002A39B5" w:rsidRPr="0049182F" w:rsidRDefault="002A39B5" w:rsidP="00C509C8">
            <w:pPr>
              <w:pStyle w:val="Tableitem"/>
              <w:rPr>
                <w:sz w:val="22"/>
              </w:rPr>
            </w:pPr>
            <w:bookmarkStart w:id="2408" w:name="FREQ02"/>
            <w:r w:rsidRPr="0049182F">
              <w:rPr>
                <w:rFonts w:cs="Arial"/>
                <w:color w:val="000000"/>
                <w:sz w:val="22"/>
              </w:rPr>
              <w:t>OSSVM-02</w:t>
            </w:r>
            <w:bookmarkEnd w:id="2408"/>
          </w:p>
        </w:tc>
        <w:tc>
          <w:tcPr>
            <w:tcW w:w="5812" w:type="dxa"/>
            <w:tcMar>
              <w:top w:w="28" w:type="dxa"/>
              <w:left w:w="28" w:type="dxa"/>
              <w:bottom w:w="28" w:type="dxa"/>
              <w:right w:w="28" w:type="dxa"/>
            </w:tcMar>
            <w:vAlign w:val="center"/>
          </w:tcPr>
          <w:p w14:paraId="3B4EB548"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Registration Information message</w:t>
            </w:r>
          </w:p>
          <w:p w14:paraId="558D6212" w14:textId="77777777" w:rsidR="002A39B5" w:rsidRPr="0049182F" w:rsidRDefault="002A39B5" w:rsidP="00C509C8">
            <w:pPr>
              <w:pStyle w:val="TableNormal1"/>
            </w:pPr>
            <w:r w:rsidRPr="47565136">
              <w:rPr>
                <w:rFonts w:cs="Arial"/>
                <w:color w:val="000000" w:themeColor="text1"/>
                <w:lang w:val="en-US"/>
              </w:rPr>
              <w:t>The OSSVM must be able to validate the Registration Information message.</w:t>
            </w:r>
          </w:p>
        </w:tc>
        <w:tc>
          <w:tcPr>
            <w:tcW w:w="992" w:type="dxa"/>
            <w:tcMar>
              <w:top w:w="28" w:type="dxa"/>
              <w:left w:w="28" w:type="dxa"/>
              <w:bottom w:w="28" w:type="dxa"/>
              <w:right w:w="28" w:type="dxa"/>
            </w:tcMar>
            <w:vAlign w:val="center"/>
          </w:tcPr>
          <w:p w14:paraId="2BF8415B" w14:textId="77777777" w:rsidR="002A39B5" w:rsidRPr="0049182F" w:rsidRDefault="002A39B5" w:rsidP="00C509C8">
            <w:pPr>
              <w:pStyle w:val="Tableitem"/>
              <w:rPr>
                <w:sz w:val="22"/>
              </w:rPr>
            </w:pPr>
            <w:r w:rsidRPr="0049182F">
              <w:rPr>
                <w:rFonts w:cs="Arial"/>
                <w:color w:val="000000"/>
                <w:sz w:val="22"/>
              </w:rPr>
              <w:t>Must Do</w:t>
            </w:r>
          </w:p>
        </w:tc>
      </w:tr>
      <w:tr w:rsidR="002A39B5" w:rsidRPr="0049182F" w14:paraId="6B1D1F86" w14:textId="77777777" w:rsidTr="6FE8036C">
        <w:trPr>
          <w:cantSplit/>
        </w:trPr>
        <w:tc>
          <w:tcPr>
            <w:tcW w:w="1701" w:type="dxa"/>
            <w:tcMar>
              <w:top w:w="28" w:type="dxa"/>
              <w:left w:w="28" w:type="dxa"/>
              <w:bottom w:w="28" w:type="dxa"/>
              <w:right w:w="28" w:type="dxa"/>
            </w:tcMar>
            <w:vAlign w:val="center"/>
          </w:tcPr>
          <w:p w14:paraId="2A6434AD" w14:textId="6311D6C4" w:rsidR="002A39B5" w:rsidRPr="0049182F" w:rsidRDefault="002A39B5" w:rsidP="00C509C8">
            <w:pPr>
              <w:pStyle w:val="Tableitem"/>
              <w:rPr>
                <w:sz w:val="22"/>
              </w:rPr>
            </w:pPr>
            <w:bookmarkStart w:id="2409" w:name="FREQ03"/>
            <w:r w:rsidRPr="0049182F">
              <w:rPr>
                <w:rFonts w:cs="Arial"/>
                <w:color w:val="000000"/>
                <w:sz w:val="22"/>
              </w:rPr>
              <w:t>OSSVM-03</w:t>
            </w:r>
            <w:bookmarkEnd w:id="2409"/>
          </w:p>
        </w:tc>
        <w:tc>
          <w:tcPr>
            <w:tcW w:w="5812" w:type="dxa"/>
            <w:tcMar>
              <w:top w:w="28" w:type="dxa"/>
              <w:left w:w="28" w:type="dxa"/>
              <w:bottom w:w="28" w:type="dxa"/>
              <w:right w:w="28" w:type="dxa"/>
            </w:tcMar>
            <w:vAlign w:val="center"/>
          </w:tcPr>
          <w:p w14:paraId="61458C90"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Registration Request message</w:t>
            </w:r>
          </w:p>
          <w:p w14:paraId="442E6799" w14:textId="77777777" w:rsidR="002A39B5" w:rsidRPr="0049182F" w:rsidRDefault="002A39B5" w:rsidP="00C509C8">
            <w:pPr>
              <w:pStyle w:val="TableNormal1"/>
            </w:pPr>
            <w:r w:rsidRPr="47565136">
              <w:rPr>
                <w:rFonts w:cs="Arial"/>
                <w:color w:val="000000" w:themeColor="text1"/>
                <w:lang w:val="en-US"/>
              </w:rPr>
              <w:t>The OSSVM must be able to validate the Registration Request message.</w:t>
            </w:r>
          </w:p>
        </w:tc>
        <w:tc>
          <w:tcPr>
            <w:tcW w:w="992" w:type="dxa"/>
            <w:tcMar>
              <w:top w:w="28" w:type="dxa"/>
              <w:left w:w="28" w:type="dxa"/>
              <w:bottom w:w="28" w:type="dxa"/>
              <w:right w:w="28" w:type="dxa"/>
            </w:tcMar>
            <w:vAlign w:val="center"/>
          </w:tcPr>
          <w:p w14:paraId="43493904" w14:textId="77777777" w:rsidR="002A39B5" w:rsidRPr="0049182F" w:rsidRDefault="002A39B5" w:rsidP="00C509C8">
            <w:pPr>
              <w:pStyle w:val="Tableitem"/>
              <w:rPr>
                <w:sz w:val="22"/>
              </w:rPr>
            </w:pPr>
            <w:r w:rsidRPr="0049182F">
              <w:rPr>
                <w:rFonts w:cs="Arial"/>
                <w:color w:val="000000"/>
                <w:sz w:val="22"/>
              </w:rPr>
              <w:t>Must Do</w:t>
            </w:r>
          </w:p>
        </w:tc>
      </w:tr>
      <w:tr w:rsidR="002A39B5" w:rsidRPr="0049182F" w14:paraId="4B7B12A9" w14:textId="77777777" w:rsidTr="6FE8036C">
        <w:trPr>
          <w:cantSplit/>
        </w:trPr>
        <w:tc>
          <w:tcPr>
            <w:tcW w:w="1701" w:type="dxa"/>
            <w:tcMar>
              <w:top w:w="28" w:type="dxa"/>
              <w:left w:w="28" w:type="dxa"/>
              <w:bottom w:w="28" w:type="dxa"/>
              <w:right w:w="28" w:type="dxa"/>
            </w:tcMar>
            <w:vAlign w:val="center"/>
          </w:tcPr>
          <w:p w14:paraId="574F460C" w14:textId="1A598E65" w:rsidR="002A39B5" w:rsidRPr="0049182F" w:rsidRDefault="002A39B5" w:rsidP="00C509C8">
            <w:pPr>
              <w:pStyle w:val="Tableitem"/>
              <w:rPr>
                <w:sz w:val="22"/>
              </w:rPr>
            </w:pPr>
            <w:bookmarkStart w:id="2410" w:name="FREQ04"/>
            <w:r w:rsidRPr="0049182F">
              <w:rPr>
                <w:rFonts w:cs="Arial"/>
                <w:color w:val="000000"/>
                <w:sz w:val="22"/>
              </w:rPr>
              <w:t>OSSVM-04</w:t>
            </w:r>
            <w:bookmarkEnd w:id="2410"/>
          </w:p>
        </w:tc>
        <w:tc>
          <w:tcPr>
            <w:tcW w:w="5812" w:type="dxa"/>
            <w:tcMar>
              <w:top w:w="28" w:type="dxa"/>
              <w:left w:w="28" w:type="dxa"/>
              <w:bottom w:w="28" w:type="dxa"/>
              <w:right w:w="28" w:type="dxa"/>
            </w:tcMar>
            <w:vAlign w:val="center"/>
          </w:tcPr>
          <w:p w14:paraId="173F29A1"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Registration Requested Information message</w:t>
            </w:r>
          </w:p>
          <w:p w14:paraId="6D2CD536" w14:textId="77777777" w:rsidR="002A39B5" w:rsidRPr="0049182F" w:rsidRDefault="002A39B5" w:rsidP="00C509C8">
            <w:pPr>
              <w:pStyle w:val="TableNormal1"/>
            </w:pPr>
            <w:r w:rsidRPr="47565136">
              <w:rPr>
                <w:rFonts w:cs="Arial"/>
                <w:color w:val="000000" w:themeColor="text1"/>
                <w:lang w:val="en-US"/>
              </w:rPr>
              <w:t>The OSSVM must be able to validate the Registration Requested Information message.</w:t>
            </w:r>
          </w:p>
        </w:tc>
        <w:tc>
          <w:tcPr>
            <w:tcW w:w="992" w:type="dxa"/>
            <w:tcMar>
              <w:top w:w="28" w:type="dxa"/>
              <w:left w:w="28" w:type="dxa"/>
              <w:bottom w:w="28" w:type="dxa"/>
              <w:right w:w="28" w:type="dxa"/>
            </w:tcMar>
            <w:vAlign w:val="center"/>
          </w:tcPr>
          <w:p w14:paraId="6BFC5CA5" w14:textId="77777777" w:rsidR="002A39B5" w:rsidRPr="0049182F" w:rsidRDefault="002A39B5" w:rsidP="00C509C8">
            <w:pPr>
              <w:pStyle w:val="Tableitem"/>
              <w:rPr>
                <w:sz w:val="22"/>
              </w:rPr>
            </w:pPr>
            <w:r w:rsidRPr="0049182F">
              <w:rPr>
                <w:rFonts w:cs="Arial"/>
                <w:color w:val="000000"/>
                <w:sz w:val="22"/>
              </w:rPr>
              <w:t>Must Do</w:t>
            </w:r>
          </w:p>
        </w:tc>
      </w:tr>
      <w:tr w:rsidR="002A39B5" w:rsidRPr="0049182F" w14:paraId="7F4C54F3" w14:textId="77777777" w:rsidTr="6FE8036C">
        <w:trPr>
          <w:cantSplit/>
        </w:trPr>
        <w:tc>
          <w:tcPr>
            <w:tcW w:w="1701" w:type="dxa"/>
            <w:tcMar>
              <w:top w:w="28" w:type="dxa"/>
              <w:left w:w="28" w:type="dxa"/>
              <w:bottom w:w="28" w:type="dxa"/>
              <w:right w:w="28" w:type="dxa"/>
            </w:tcMar>
            <w:vAlign w:val="center"/>
          </w:tcPr>
          <w:p w14:paraId="4B87CCD0" w14:textId="6BED7C06" w:rsidR="002A39B5" w:rsidRPr="0049182F" w:rsidRDefault="002A39B5" w:rsidP="00C509C8">
            <w:pPr>
              <w:pStyle w:val="Tableitem"/>
              <w:rPr>
                <w:rFonts w:cs="Arial"/>
                <w:color w:val="000000"/>
                <w:sz w:val="22"/>
              </w:rPr>
            </w:pPr>
            <w:bookmarkStart w:id="2411" w:name="FREQ5"/>
            <w:r w:rsidRPr="0049182F">
              <w:rPr>
                <w:rFonts w:cs="Arial"/>
                <w:color w:val="000000"/>
                <w:sz w:val="22"/>
              </w:rPr>
              <w:t>OSSVM-05</w:t>
            </w:r>
            <w:bookmarkEnd w:id="2411"/>
          </w:p>
        </w:tc>
        <w:tc>
          <w:tcPr>
            <w:tcW w:w="5812" w:type="dxa"/>
            <w:tcMar>
              <w:top w:w="28" w:type="dxa"/>
              <w:left w:w="28" w:type="dxa"/>
              <w:bottom w:w="28" w:type="dxa"/>
              <w:right w:w="28" w:type="dxa"/>
            </w:tcMar>
            <w:vAlign w:val="center"/>
          </w:tcPr>
          <w:p w14:paraId="33C92539"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VAT Return Information (MSCON) message</w:t>
            </w:r>
          </w:p>
          <w:p w14:paraId="46A5D77E"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VAT Return Information (MSCON) message.</w:t>
            </w:r>
          </w:p>
        </w:tc>
        <w:tc>
          <w:tcPr>
            <w:tcW w:w="992" w:type="dxa"/>
            <w:tcMar>
              <w:top w:w="28" w:type="dxa"/>
              <w:left w:w="28" w:type="dxa"/>
              <w:bottom w:w="28" w:type="dxa"/>
              <w:right w:w="28" w:type="dxa"/>
            </w:tcMar>
          </w:tcPr>
          <w:p w14:paraId="6348EA2B"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2AA1164C" w14:textId="77777777" w:rsidTr="6FE8036C">
        <w:trPr>
          <w:cantSplit/>
        </w:trPr>
        <w:tc>
          <w:tcPr>
            <w:tcW w:w="1701" w:type="dxa"/>
            <w:tcMar>
              <w:top w:w="28" w:type="dxa"/>
              <w:left w:w="28" w:type="dxa"/>
              <w:bottom w:w="28" w:type="dxa"/>
              <w:right w:w="28" w:type="dxa"/>
            </w:tcMar>
            <w:vAlign w:val="center"/>
          </w:tcPr>
          <w:p w14:paraId="2E63EC9C" w14:textId="63C4ADB4" w:rsidR="002A39B5" w:rsidRPr="0049182F" w:rsidRDefault="002A39B5" w:rsidP="00C509C8">
            <w:pPr>
              <w:pStyle w:val="Tableitem"/>
              <w:rPr>
                <w:rFonts w:cs="Arial"/>
                <w:color w:val="000000"/>
                <w:sz w:val="22"/>
              </w:rPr>
            </w:pPr>
            <w:bookmarkStart w:id="2412" w:name="FREQ6"/>
            <w:r w:rsidRPr="0049182F">
              <w:rPr>
                <w:rFonts w:cs="Arial"/>
                <w:color w:val="000000"/>
                <w:sz w:val="22"/>
              </w:rPr>
              <w:t>OSSVM-06</w:t>
            </w:r>
            <w:bookmarkEnd w:id="2412"/>
          </w:p>
        </w:tc>
        <w:tc>
          <w:tcPr>
            <w:tcW w:w="5812" w:type="dxa"/>
            <w:tcMar>
              <w:top w:w="28" w:type="dxa"/>
              <w:left w:w="28" w:type="dxa"/>
              <w:bottom w:w="28" w:type="dxa"/>
              <w:right w:w="28" w:type="dxa"/>
            </w:tcMar>
            <w:vAlign w:val="center"/>
          </w:tcPr>
          <w:p w14:paraId="4A78D9BD"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OSS VAT Return Information (MSCON) message</w:t>
            </w:r>
          </w:p>
          <w:p w14:paraId="194602ED"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OSS VAT Return Information (MSCON) message.</w:t>
            </w:r>
          </w:p>
        </w:tc>
        <w:tc>
          <w:tcPr>
            <w:tcW w:w="992" w:type="dxa"/>
            <w:tcMar>
              <w:top w:w="28" w:type="dxa"/>
              <w:left w:w="28" w:type="dxa"/>
              <w:bottom w:w="28" w:type="dxa"/>
              <w:right w:w="28" w:type="dxa"/>
            </w:tcMar>
          </w:tcPr>
          <w:p w14:paraId="2DEAFAB7"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5B066EA8" w14:textId="77777777" w:rsidTr="6FE8036C">
        <w:trPr>
          <w:cantSplit/>
        </w:trPr>
        <w:tc>
          <w:tcPr>
            <w:tcW w:w="1701" w:type="dxa"/>
            <w:tcMar>
              <w:top w:w="28" w:type="dxa"/>
              <w:left w:w="28" w:type="dxa"/>
              <w:bottom w:w="28" w:type="dxa"/>
              <w:right w:w="28" w:type="dxa"/>
            </w:tcMar>
            <w:vAlign w:val="center"/>
          </w:tcPr>
          <w:p w14:paraId="00E136F5" w14:textId="17EFB9E4" w:rsidR="002A39B5" w:rsidRPr="0049182F" w:rsidRDefault="002A39B5" w:rsidP="00C509C8">
            <w:pPr>
              <w:pStyle w:val="Tableitem"/>
              <w:rPr>
                <w:rFonts w:cs="Arial"/>
                <w:color w:val="000000"/>
                <w:sz w:val="22"/>
              </w:rPr>
            </w:pPr>
            <w:bookmarkStart w:id="2413" w:name="FREQ7"/>
            <w:r w:rsidRPr="0049182F">
              <w:rPr>
                <w:rFonts w:cs="Arial"/>
                <w:color w:val="000000"/>
                <w:sz w:val="22"/>
              </w:rPr>
              <w:t>OSSVM-07</w:t>
            </w:r>
            <w:bookmarkEnd w:id="2413"/>
          </w:p>
        </w:tc>
        <w:tc>
          <w:tcPr>
            <w:tcW w:w="5812" w:type="dxa"/>
            <w:tcMar>
              <w:top w:w="28" w:type="dxa"/>
              <w:left w:w="28" w:type="dxa"/>
              <w:bottom w:w="28" w:type="dxa"/>
              <w:right w:w="28" w:type="dxa"/>
            </w:tcMar>
            <w:vAlign w:val="center"/>
          </w:tcPr>
          <w:p w14:paraId="5B060435"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VAT Return Information (MSEST)</w:t>
            </w:r>
          </w:p>
          <w:p w14:paraId="10DC4FBB"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VAT Return Information (MSEST) message.</w:t>
            </w:r>
          </w:p>
        </w:tc>
        <w:tc>
          <w:tcPr>
            <w:tcW w:w="992" w:type="dxa"/>
            <w:tcMar>
              <w:top w:w="28" w:type="dxa"/>
              <w:left w:w="28" w:type="dxa"/>
              <w:bottom w:w="28" w:type="dxa"/>
              <w:right w:w="28" w:type="dxa"/>
            </w:tcMar>
          </w:tcPr>
          <w:p w14:paraId="6EEB7C24"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3E788EF0" w14:textId="77777777" w:rsidTr="6FE8036C">
        <w:trPr>
          <w:cantSplit/>
        </w:trPr>
        <w:tc>
          <w:tcPr>
            <w:tcW w:w="1701" w:type="dxa"/>
            <w:tcMar>
              <w:top w:w="28" w:type="dxa"/>
              <w:left w:w="28" w:type="dxa"/>
              <w:bottom w:w="28" w:type="dxa"/>
              <w:right w:w="28" w:type="dxa"/>
            </w:tcMar>
            <w:vAlign w:val="center"/>
          </w:tcPr>
          <w:p w14:paraId="20D00D5B" w14:textId="3D5A191B" w:rsidR="002A39B5" w:rsidRPr="0049182F" w:rsidRDefault="002A39B5" w:rsidP="00C509C8">
            <w:pPr>
              <w:pStyle w:val="Tableitem"/>
              <w:rPr>
                <w:rFonts w:cs="Arial"/>
                <w:color w:val="000000"/>
                <w:sz w:val="22"/>
              </w:rPr>
            </w:pPr>
            <w:bookmarkStart w:id="2414" w:name="FREQ8"/>
            <w:r w:rsidRPr="0049182F">
              <w:rPr>
                <w:rFonts w:cs="Arial"/>
                <w:color w:val="000000"/>
                <w:sz w:val="22"/>
              </w:rPr>
              <w:t>OSSVM-08</w:t>
            </w:r>
            <w:bookmarkEnd w:id="2414"/>
          </w:p>
        </w:tc>
        <w:tc>
          <w:tcPr>
            <w:tcW w:w="5812" w:type="dxa"/>
            <w:tcMar>
              <w:top w:w="28" w:type="dxa"/>
              <w:left w:w="28" w:type="dxa"/>
              <w:bottom w:w="28" w:type="dxa"/>
              <w:right w:w="28" w:type="dxa"/>
            </w:tcMar>
            <w:vAlign w:val="center"/>
          </w:tcPr>
          <w:p w14:paraId="689D2C3B"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OSS VAT Return Information (MSEST) message</w:t>
            </w:r>
          </w:p>
          <w:p w14:paraId="70B6BAE8"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OSS VAT Return Information (MSEST) message.</w:t>
            </w:r>
          </w:p>
        </w:tc>
        <w:tc>
          <w:tcPr>
            <w:tcW w:w="992" w:type="dxa"/>
            <w:tcMar>
              <w:top w:w="28" w:type="dxa"/>
              <w:left w:w="28" w:type="dxa"/>
              <w:bottom w:w="28" w:type="dxa"/>
              <w:right w:w="28" w:type="dxa"/>
            </w:tcMar>
          </w:tcPr>
          <w:p w14:paraId="2D2D5091"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2E89EE27" w14:textId="77777777" w:rsidTr="6FE8036C">
        <w:trPr>
          <w:cantSplit/>
        </w:trPr>
        <w:tc>
          <w:tcPr>
            <w:tcW w:w="1701" w:type="dxa"/>
            <w:tcMar>
              <w:top w:w="28" w:type="dxa"/>
              <w:left w:w="28" w:type="dxa"/>
              <w:bottom w:w="28" w:type="dxa"/>
              <w:right w:w="28" w:type="dxa"/>
            </w:tcMar>
            <w:vAlign w:val="center"/>
          </w:tcPr>
          <w:p w14:paraId="321052DF" w14:textId="4876D446" w:rsidR="002A39B5" w:rsidRPr="0049182F" w:rsidRDefault="002A39B5" w:rsidP="00C509C8">
            <w:pPr>
              <w:pStyle w:val="Tableitem"/>
              <w:rPr>
                <w:rFonts w:cs="Arial"/>
                <w:color w:val="000000"/>
                <w:sz w:val="22"/>
              </w:rPr>
            </w:pPr>
            <w:bookmarkStart w:id="2415" w:name="FREQ9"/>
            <w:r w:rsidRPr="0049182F">
              <w:rPr>
                <w:rFonts w:cs="Arial"/>
                <w:color w:val="000000"/>
                <w:sz w:val="22"/>
              </w:rPr>
              <w:t>OSSVM-09</w:t>
            </w:r>
            <w:bookmarkEnd w:id="2415"/>
          </w:p>
        </w:tc>
        <w:tc>
          <w:tcPr>
            <w:tcW w:w="5812" w:type="dxa"/>
            <w:tcMar>
              <w:top w:w="28" w:type="dxa"/>
              <w:left w:w="28" w:type="dxa"/>
              <w:bottom w:w="28" w:type="dxa"/>
              <w:right w:w="28" w:type="dxa"/>
            </w:tcMar>
            <w:vAlign w:val="center"/>
          </w:tcPr>
          <w:p w14:paraId="37480C01"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VAT Return Reminder message</w:t>
            </w:r>
          </w:p>
          <w:p w14:paraId="620157C8"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VAT Return Reminder message.</w:t>
            </w:r>
          </w:p>
        </w:tc>
        <w:tc>
          <w:tcPr>
            <w:tcW w:w="992" w:type="dxa"/>
            <w:tcMar>
              <w:top w:w="28" w:type="dxa"/>
              <w:left w:w="28" w:type="dxa"/>
              <w:bottom w:w="28" w:type="dxa"/>
              <w:right w:w="28" w:type="dxa"/>
            </w:tcMar>
          </w:tcPr>
          <w:p w14:paraId="68917031"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70E3EF35" w14:textId="77777777" w:rsidTr="6FE8036C">
        <w:trPr>
          <w:cantSplit/>
        </w:trPr>
        <w:tc>
          <w:tcPr>
            <w:tcW w:w="1701" w:type="dxa"/>
            <w:tcMar>
              <w:top w:w="28" w:type="dxa"/>
              <w:left w:w="28" w:type="dxa"/>
              <w:bottom w:w="28" w:type="dxa"/>
              <w:right w:w="28" w:type="dxa"/>
            </w:tcMar>
            <w:vAlign w:val="center"/>
          </w:tcPr>
          <w:p w14:paraId="7C822CA6" w14:textId="18E78A40" w:rsidR="002A39B5" w:rsidRPr="0049182F" w:rsidRDefault="002A39B5" w:rsidP="00C509C8">
            <w:pPr>
              <w:pStyle w:val="Tableitem"/>
              <w:rPr>
                <w:rFonts w:cs="Arial"/>
                <w:color w:val="000000"/>
                <w:sz w:val="22"/>
              </w:rPr>
            </w:pPr>
            <w:bookmarkStart w:id="2416" w:name="FREQ10"/>
            <w:r w:rsidRPr="0049182F">
              <w:rPr>
                <w:rFonts w:cs="Arial"/>
                <w:color w:val="000000"/>
                <w:sz w:val="22"/>
              </w:rPr>
              <w:t>OSSVM-10</w:t>
            </w:r>
            <w:bookmarkEnd w:id="2416"/>
          </w:p>
        </w:tc>
        <w:tc>
          <w:tcPr>
            <w:tcW w:w="5812" w:type="dxa"/>
            <w:tcMar>
              <w:top w:w="28" w:type="dxa"/>
              <w:left w:w="28" w:type="dxa"/>
              <w:bottom w:w="28" w:type="dxa"/>
              <w:right w:w="28" w:type="dxa"/>
            </w:tcMar>
            <w:vAlign w:val="center"/>
          </w:tcPr>
          <w:p w14:paraId="28F7DE62"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VAT Return Request message</w:t>
            </w:r>
          </w:p>
          <w:p w14:paraId="481B15AA"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VAT Return Request message.</w:t>
            </w:r>
          </w:p>
        </w:tc>
        <w:tc>
          <w:tcPr>
            <w:tcW w:w="992" w:type="dxa"/>
            <w:tcMar>
              <w:top w:w="28" w:type="dxa"/>
              <w:left w:w="28" w:type="dxa"/>
              <w:bottom w:w="28" w:type="dxa"/>
              <w:right w:w="28" w:type="dxa"/>
            </w:tcMar>
          </w:tcPr>
          <w:p w14:paraId="521B0036"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0A84FD06" w14:textId="77777777" w:rsidTr="6FE8036C">
        <w:trPr>
          <w:cantSplit/>
        </w:trPr>
        <w:tc>
          <w:tcPr>
            <w:tcW w:w="1701" w:type="dxa"/>
            <w:tcMar>
              <w:top w:w="28" w:type="dxa"/>
              <w:left w:w="28" w:type="dxa"/>
              <w:bottom w:w="28" w:type="dxa"/>
              <w:right w:w="28" w:type="dxa"/>
            </w:tcMar>
            <w:vAlign w:val="center"/>
          </w:tcPr>
          <w:p w14:paraId="735CAB0D" w14:textId="4773CC18" w:rsidR="002A39B5" w:rsidRPr="0049182F" w:rsidRDefault="002A39B5" w:rsidP="00C509C8">
            <w:pPr>
              <w:pStyle w:val="Tableitem"/>
              <w:rPr>
                <w:rFonts w:cs="Arial"/>
                <w:color w:val="000000"/>
                <w:sz w:val="22"/>
              </w:rPr>
            </w:pPr>
            <w:bookmarkStart w:id="2417" w:name="FREQ11"/>
            <w:r w:rsidRPr="0049182F">
              <w:rPr>
                <w:rFonts w:cs="Arial"/>
                <w:color w:val="000000"/>
                <w:sz w:val="22"/>
              </w:rPr>
              <w:t>OSSVM-11</w:t>
            </w:r>
            <w:bookmarkEnd w:id="2417"/>
          </w:p>
        </w:tc>
        <w:tc>
          <w:tcPr>
            <w:tcW w:w="5812" w:type="dxa"/>
            <w:tcMar>
              <w:top w:w="28" w:type="dxa"/>
              <w:left w:w="28" w:type="dxa"/>
              <w:bottom w:w="28" w:type="dxa"/>
              <w:right w:w="28" w:type="dxa"/>
            </w:tcMar>
            <w:vAlign w:val="center"/>
          </w:tcPr>
          <w:p w14:paraId="451B1A04"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OSS VAT Return Request message</w:t>
            </w:r>
          </w:p>
          <w:p w14:paraId="3BC1F4E1"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OSS VAT Return Request message.</w:t>
            </w:r>
          </w:p>
        </w:tc>
        <w:tc>
          <w:tcPr>
            <w:tcW w:w="992" w:type="dxa"/>
            <w:tcMar>
              <w:top w:w="28" w:type="dxa"/>
              <w:left w:w="28" w:type="dxa"/>
              <w:bottom w:w="28" w:type="dxa"/>
              <w:right w:w="28" w:type="dxa"/>
            </w:tcMar>
          </w:tcPr>
          <w:p w14:paraId="1ADC2505"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3BD6A190" w14:textId="77777777" w:rsidTr="6FE8036C">
        <w:trPr>
          <w:cantSplit/>
        </w:trPr>
        <w:tc>
          <w:tcPr>
            <w:tcW w:w="1701" w:type="dxa"/>
            <w:tcMar>
              <w:top w:w="28" w:type="dxa"/>
              <w:left w:w="28" w:type="dxa"/>
              <w:bottom w:w="28" w:type="dxa"/>
              <w:right w:w="28" w:type="dxa"/>
            </w:tcMar>
            <w:vAlign w:val="center"/>
          </w:tcPr>
          <w:p w14:paraId="2AEB783E" w14:textId="4A214723" w:rsidR="002A39B5" w:rsidRPr="0049182F" w:rsidRDefault="002A39B5" w:rsidP="00C509C8">
            <w:pPr>
              <w:pStyle w:val="Tableitem"/>
              <w:rPr>
                <w:rFonts w:cs="Arial"/>
                <w:color w:val="000000"/>
                <w:sz w:val="22"/>
              </w:rPr>
            </w:pPr>
            <w:bookmarkStart w:id="2418" w:name="FREQ12"/>
            <w:r w:rsidRPr="0049182F">
              <w:rPr>
                <w:rFonts w:cs="Arial"/>
                <w:color w:val="000000"/>
                <w:sz w:val="22"/>
              </w:rPr>
              <w:t>OSSVM-12</w:t>
            </w:r>
            <w:bookmarkEnd w:id="2418"/>
          </w:p>
        </w:tc>
        <w:tc>
          <w:tcPr>
            <w:tcW w:w="5812" w:type="dxa"/>
            <w:tcMar>
              <w:top w:w="28" w:type="dxa"/>
              <w:left w:w="28" w:type="dxa"/>
              <w:bottom w:w="28" w:type="dxa"/>
              <w:right w:w="28" w:type="dxa"/>
            </w:tcMar>
            <w:vAlign w:val="center"/>
          </w:tcPr>
          <w:p w14:paraId="2670AAAE"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VAT Return Requested Information message</w:t>
            </w:r>
          </w:p>
          <w:p w14:paraId="4B50ABFA"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VAT Return Requested Information message.</w:t>
            </w:r>
          </w:p>
        </w:tc>
        <w:tc>
          <w:tcPr>
            <w:tcW w:w="992" w:type="dxa"/>
            <w:tcMar>
              <w:top w:w="28" w:type="dxa"/>
              <w:left w:w="28" w:type="dxa"/>
              <w:bottom w:w="28" w:type="dxa"/>
              <w:right w:w="28" w:type="dxa"/>
            </w:tcMar>
          </w:tcPr>
          <w:p w14:paraId="70E27CB2"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0390DAA1" w14:textId="77777777" w:rsidTr="6FE8036C">
        <w:trPr>
          <w:cantSplit/>
        </w:trPr>
        <w:tc>
          <w:tcPr>
            <w:tcW w:w="1701" w:type="dxa"/>
            <w:tcMar>
              <w:top w:w="28" w:type="dxa"/>
              <w:left w:w="28" w:type="dxa"/>
              <w:bottom w:w="28" w:type="dxa"/>
              <w:right w:w="28" w:type="dxa"/>
            </w:tcMar>
            <w:vAlign w:val="center"/>
          </w:tcPr>
          <w:p w14:paraId="3400F68B" w14:textId="2B88B3D7" w:rsidR="002A39B5" w:rsidRPr="0049182F" w:rsidRDefault="002A39B5" w:rsidP="00C509C8">
            <w:pPr>
              <w:pStyle w:val="Tableitem"/>
              <w:rPr>
                <w:rFonts w:cs="Arial"/>
                <w:color w:val="000000"/>
                <w:sz w:val="22"/>
              </w:rPr>
            </w:pPr>
            <w:bookmarkStart w:id="2419" w:name="FREQ13"/>
            <w:r w:rsidRPr="0049182F">
              <w:rPr>
                <w:rFonts w:cs="Arial"/>
                <w:color w:val="000000"/>
                <w:sz w:val="22"/>
              </w:rPr>
              <w:t>OSSVM-13</w:t>
            </w:r>
            <w:bookmarkEnd w:id="2419"/>
          </w:p>
        </w:tc>
        <w:tc>
          <w:tcPr>
            <w:tcW w:w="5812" w:type="dxa"/>
            <w:tcMar>
              <w:top w:w="28" w:type="dxa"/>
              <w:left w:w="28" w:type="dxa"/>
              <w:bottom w:w="28" w:type="dxa"/>
              <w:right w:w="28" w:type="dxa"/>
            </w:tcMar>
            <w:vAlign w:val="center"/>
          </w:tcPr>
          <w:p w14:paraId="23FEF52F"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OSS VAT Return Requested Information message</w:t>
            </w:r>
          </w:p>
          <w:p w14:paraId="0710D8E1"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OSS VAT Return Requested Information message.</w:t>
            </w:r>
          </w:p>
        </w:tc>
        <w:tc>
          <w:tcPr>
            <w:tcW w:w="992" w:type="dxa"/>
            <w:tcMar>
              <w:top w:w="28" w:type="dxa"/>
              <w:left w:w="28" w:type="dxa"/>
              <w:bottom w:w="28" w:type="dxa"/>
              <w:right w:w="28" w:type="dxa"/>
            </w:tcMar>
          </w:tcPr>
          <w:p w14:paraId="2C5CEA2F"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0F9EB6FC" w14:textId="77777777" w:rsidTr="6FE8036C">
        <w:trPr>
          <w:cantSplit/>
        </w:trPr>
        <w:tc>
          <w:tcPr>
            <w:tcW w:w="1701" w:type="dxa"/>
            <w:tcMar>
              <w:top w:w="28" w:type="dxa"/>
              <w:left w:w="28" w:type="dxa"/>
              <w:bottom w:w="28" w:type="dxa"/>
              <w:right w:w="28" w:type="dxa"/>
            </w:tcMar>
            <w:vAlign w:val="center"/>
          </w:tcPr>
          <w:p w14:paraId="672005E3" w14:textId="6E3E3938" w:rsidR="002A39B5" w:rsidRPr="0049182F" w:rsidRDefault="002A39B5" w:rsidP="00C509C8">
            <w:pPr>
              <w:pStyle w:val="Tableitem"/>
              <w:rPr>
                <w:rFonts w:cs="Arial"/>
                <w:color w:val="000000"/>
                <w:sz w:val="22"/>
              </w:rPr>
            </w:pPr>
            <w:bookmarkStart w:id="2420" w:name="FREQ14"/>
            <w:r w:rsidRPr="0049182F">
              <w:rPr>
                <w:rFonts w:cs="Arial"/>
                <w:color w:val="000000"/>
                <w:sz w:val="22"/>
              </w:rPr>
              <w:t>OSSVM-14</w:t>
            </w:r>
            <w:bookmarkEnd w:id="2420"/>
          </w:p>
        </w:tc>
        <w:tc>
          <w:tcPr>
            <w:tcW w:w="5812" w:type="dxa"/>
            <w:tcMar>
              <w:top w:w="28" w:type="dxa"/>
              <w:left w:w="28" w:type="dxa"/>
              <w:bottom w:w="28" w:type="dxa"/>
              <w:right w:w="28" w:type="dxa"/>
            </w:tcMar>
            <w:vAlign w:val="center"/>
          </w:tcPr>
          <w:p w14:paraId="528EC688"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Payment Information message</w:t>
            </w:r>
          </w:p>
          <w:p w14:paraId="4A632CEB"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Payment Information message.</w:t>
            </w:r>
          </w:p>
        </w:tc>
        <w:tc>
          <w:tcPr>
            <w:tcW w:w="992" w:type="dxa"/>
            <w:tcMar>
              <w:top w:w="28" w:type="dxa"/>
              <w:left w:w="28" w:type="dxa"/>
              <w:bottom w:w="28" w:type="dxa"/>
              <w:right w:w="28" w:type="dxa"/>
            </w:tcMar>
          </w:tcPr>
          <w:p w14:paraId="59BF0138"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224D19F5" w14:textId="77777777" w:rsidTr="6FE8036C">
        <w:trPr>
          <w:cantSplit/>
        </w:trPr>
        <w:tc>
          <w:tcPr>
            <w:tcW w:w="1701" w:type="dxa"/>
            <w:tcMar>
              <w:top w:w="28" w:type="dxa"/>
              <w:left w:w="28" w:type="dxa"/>
              <w:bottom w:w="28" w:type="dxa"/>
              <w:right w:w="28" w:type="dxa"/>
            </w:tcMar>
            <w:vAlign w:val="center"/>
          </w:tcPr>
          <w:p w14:paraId="56DE9BC4" w14:textId="74000443" w:rsidR="002A39B5" w:rsidRPr="0049182F" w:rsidRDefault="002A39B5" w:rsidP="00C509C8">
            <w:pPr>
              <w:pStyle w:val="Tableitem"/>
              <w:rPr>
                <w:rFonts w:cs="Arial"/>
                <w:color w:val="000000"/>
                <w:sz w:val="22"/>
              </w:rPr>
            </w:pPr>
            <w:bookmarkStart w:id="2421" w:name="FREQ15"/>
            <w:r w:rsidRPr="0049182F">
              <w:rPr>
                <w:rFonts w:cs="Arial"/>
                <w:color w:val="000000"/>
                <w:sz w:val="22"/>
              </w:rPr>
              <w:t>OSSVM-15</w:t>
            </w:r>
            <w:bookmarkEnd w:id="2421"/>
          </w:p>
        </w:tc>
        <w:tc>
          <w:tcPr>
            <w:tcW w:w="5812" w:type="dxa"/>
            <w:tcMar>
              <w:top w:w="28" w:type="dxa"/>
              <w:left w:w="28" w:type="dxa"/>
              <w:bottom w:w="28" w:type="dxa"/>
              <w:right w:w="28" w:type="dxa"/>
            </w:tcMar>
            <w:vAlign w:val="center"/>
          </w:tcPr>
          <w:p w14:paraId="350A8D37"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Payment Reminder MSID message</w:t>
            </w:r>
          </w:p>
          <w:p w14:paraId="70D836BE"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Payment Reminder MSID message.</w:t>
            </w:r>
          </w:p>
        </w:tc>
        <w:tc>
          <w:tcPr>
            <w:tcW w:w="992" w:type="dxa"/>
            <w:tcMar>
              <w:top w:w="28" w:type="dxa"/>
              <w:left w:w="28" w:type="dxa"/>
              <w:bottom w:w="28" w:type="dxa"/>
              <w:right w:w="28" w:type="dxa"/>
            </w:tcMar>
          </w:tcPr>
          <w:p w14:paraId="31B906F8"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728F8980" w14:textId="77777777" w:rsidTr="6FE8036C">
        <w:trPr>
          <w:cantSplit/>
        </w:trPr>
        <w:tc>
          <w:tcPr>
            <w:tcW w:w="1701" w:type="dxa"/>
            <w:tcMar>
              <w:top w:w="28" w:type="dxa"/>
              <w:left w:w="28" w:type="dxa"/>
              <w:bottom w:w="28" w:type="dxa"/>
              <w:right w:w="28" w:type="dxa"/>
            </w:tcMar>
            <w:vAlign w:val="center"/>
          </w:tcPr>
          <w:p w14:paraId="02E998E2" w14:textId="243BDFAE" w:rsidR="002A39B5" w:rsidRPr="0049182F" w:rsidRDefault="002A39B5" w:rsidP="00C509C8">
            <w:pPr>
              <w:pStyle w:val="Tableitem"/>
              <w:rPr>
                <w:rFonts w:cs="Arial"/>
                <w:color w:val="000000"/>
                <w:sz w:val="22"/>
              </w:rPr>
            </w:pPr>
            <w:bookmarkStart w:id="2422" w:name="FREQ16"/>
            <w:r w:rsidRPr="0049182F">
              <w:rPr>
                <w:rFonts w:cs="Arial"/>
                <w:color w:val="000000"/>
                <w:sz w:val="22"/>
              </w:rPr>
              <w:t>OSSVM-16</w:t>
            </w:r>
            <w:bookmarkEnd w:id="2422"/>
          </w:p>
        </w:tc>
        <w:tc>
          <w:tcPr>
            <w:tcW w:w="5812" w:type="dxa"/>
            <w:tcMar>
              <w:top w:w="28" w:type="dxa"/>
              <w:left w:w="28" w:type="dxa"/>
              <w:bottom w:w="28" w:type="dxa"/>
              <w:right w:w="28" w:type="dxa"/>
            </w:tcMar>
            <w:vAlign w:val="center"/>
          </w:tcPr>
          <w:p w14:paraId="569AD783"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Payment Reminder MSCON message</w:t>
            </w:r>
          </w:p>
          <w:p w14:paraId="0D4AAC63"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rPr>
              <w:t>The OSSVM must be able to validate the Payment Reminder MSCON message.</w:t>
            </w:r>
          </w:p>
        </w:tc>
        <w:tc>
          <w:tcPr>
            <w:tcW w:w="992" w:type="dxa"/>
            <w:tcMar>
              <w:top w:w="28" w:type="dxa"/>
              <w:left w:w="28" w:type="dxa"/>
              <w:bottom w:w="28" w:type="dxa"/>
              <w:right w:w="28" w:type="dxa"/>
            </w:tcMar>
          </w:tcPr>
          <w:p w14:paraId="04C41CBF" w14:textId="77777777" w:rsidR="002A39B5" w:rsidRPr="0049182F" w:rsidRDefault="002A39B5" w:rsidP="00C509C8">
            <w:pPr>
              <w:pStyle w:val="Tableitem"/>
              <w:rPr>
                <w:rFonts w:cs="Arial"/>
                <w:color w:val="000000"/>
                <w:sz w:val="22"/>
              </w:rPr>
            </w:pPr>
            <w:r w:rsidRPr="0049182F">
              <w:rPr>
                <w:rFonts w:cs="Arial"/>
                <w:color w:val="000000"/>
                <w:sz w:val="22"/>
              </w:rPr>
              <w:t>Must Do</w:t>
            </w:r>
          </w:p>
        </w:tc>
      </w:tr>
      <w:tr w:rsidR="002A39B5" w:rsidRPr="0049182F" w14:paraId="4D4DD064" w14:textId="77777777" w:rsidTr="6FE8036C">
        <w:trPr>
          <w:cantSplit/>
        </w:trPr>
        <w:tc>
          <w:tcPr>
            <w:tcW w:w="1701" w:type="dxa"/>
            <w:tcMar>
              <w:top w:w="28" w:type="dxa"/>
              <w:left w:w="28" w:type="dxa"/>
              <w:bottom w:w="28" w:type="dxa"/>
              <w:right w:w="28" w:type="dxa"/>
            </w:tcMar>
            <w:vAlign w:val="center"/>
          </w:tcPr>
          <w:p w14:paraId="079AE399" w14:textId="6BDF7D4D" w:rsidR="002A39B5" w:rsidRPr="0049182F" w:rsidRDefault="002A39B5" w:rsidP="00C509C8">
            <w:pPr>
              <w:pStyle w:val="Tableitem"/>
              <w:rPr>
                <w:sz w:val="22"/>
              </w:rPr>
            </w:pPr>
            <w:bookmarkStart w:id="2423" w:name="FREQ17"/>
            <w:r w:rsidRPr="0049182F">
              <w:rPr>
                <w:rFonts w:cs="Arial"/>
                <w:color w:val="000000"/>
                <w:sz w:val="22"/>
              </w:rPr>
              <w:t>OSSVM-17</w:t>
            </w:r>
            <w:bookmarkEnd w:id="2423"/>
          </w:p>
        </w:tc>
        <w:tc>
          <w:tcPr>
            <w:tcW w:w="5812" w:type="dxa"/>
            <w:tcMar>
              <w:top w:w="28" w:type="dxa"/>
              <w:left w:w="28" w:type="dxa"/>
              <w:bottom w:w="28" w:type="dxa"/>
              <w:right w:w="28" w:type="dxa"/>
            </w:tcMar>
            <w:vAlign w:val="center"/>
          </w:tcPr>
          <w:p w14:paraId="5C1A0DDE"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Error message</w:t>
            </w:r>
          </w:p>
          <w:p w14:paraId="6E92DAB5" w14:textId="77777777" w:rsidR="002A39B5" w:rsidRPr="0049182F" w:rsidRDefault="002A39B5" w:rsidP="00C509C8">
            <w:pPr>
              <w:pStyle w:val="TableNormal1"/>
            </w:pPr>
            <w:r w:rsidRPr="47565136">
              <w:rPr>
                <w:rFonts w:cs="Arial"/>
                <w:color w:val="000000" w:themeColor="text1"/>
                <w:lang w:val="en-US"/>
              </w:rPr>
              <w:t>The OSSVM must be able to validate the Error message.</w:t>
            </w:r>
          </w:p>
        </w:tc>
        <w:tc>
          <w:tcPr>
            <w:tcW w:w="992" w:type="dxa"/>
            <w:tcMar>
              <w:top w:w="28" w:type="dxa"/>
              <w:left w:w="28" w:type="dxa"/>
              <w:bottom w:w="28" w:type="dxa"/>
              <w:right w:w="28" w:type="dxa"/>
            </w:tcMar>
            <w:vAlign w:val="center"/>
          </w:tcPr>
          <w:p w14:paraId="12DD4286" w14:textId="77777777" w:rsidR="002A39B5" w:rsidRPr="0049182F" w:rsidRDefault="002A39B5" w:rsidP="00C509C8">
            <w:pPr>
              <w:pStyle w:val="Tableitem"/>
              <w:rPr>
                <w:sz w:val="22"/>
              </w:rPr>
            </w:pPr>
            <w:r w:rsidRPr="0049182F">
              <w:rPr>
                <w:rFonts w:cs="Arial"/>
                <w:color w:val="000000"/>
                <w:sz w:val="22"/>
              </w:rPr>
              <w:t>Must Do</w:t>
            </w:r>
          </w:p>
        </w:tc>
      </w:tr>
      <w:tr w:rsidR="002A39B5" w:rsidRPr="0049182F" w14:paraId="5AE9CF26" w14:textId="77777777" w:rsidTr="6FE8036C">
        <w:trPr>
          <w:cantSplit/>
        </w:trPr>
        <w:tc>
          <w:tcPr>
            <w:tcW w:w="1701" w:type="dxa"/>
            <w:tcMar>
              <w:top w:w="28" w:type="dxa"/>
              <w:left w:w="28" w:type="dxa"/>
              <w:bottom w:w="28" w:type="dxa"/>
              <w:right w:w="28" w:type="dxa"/>
            </w:tcMar>
            <w:vAlign w:val="center"/>
          </w:tcPr>
          <w:p w14:paraId="3D4071A2" w14:textId="394AA79A" w:rsidR="002A39B5" w:rsidRPr="0049182F" w:rsidRDefault="002A39B5" w:rsidP="00C509C8">
            <w:pPr>
              <w:pStyle w:val="Tableitem"/>
              <w:rPr>
                <w:rFonts w:cs="Arial"/>
                <w:color w:val="000000"/>
                <w:sz w:val="22"/>
              </w:rPr>
            </w:pPr>
            <w:bookmarkStart w:id="2424" w:name="FREQ26"/>
            <w:bookmarkStart w:id="2425" w:name="FREQ18"/>
            <w:r w:rsidRPr="0049182F">
              <w:rPr>
                <w:rFonts w:cs="Arial"/>
                <w:color w:val="000000"/>
                <w:sz w:val="22"/>
              </w:rPr>
              <w:t>OSSVM-</w:t>
            </w:r>
            <w:bookmarkEnd w:id="2424"/>
            <w:r w:rsidRPr="0049182F">
              <w:rPr>
                <w:rFonts w:cs="Arial"/>
                <w:color w:val="000000"/>
                <w:sz w:val="22"/>
              </w:rPr>
              <w:t>18</w:t>
            </w:r>
            <w:bookmarkEnd w:id="2425"/>
          </w:p>
        </w:tc>
        <w:tc>
          <w:tcPr>
            <w:tcW w:w="5812" w:type="dxa"/>
            <w:tcMar>
              <w:top w:w="28" w:type="dxa"/>
              <w:left w:w="28" w:type="dxa"/>
              <w:bottom w:w="28" w:type="dxa"/>
              <w:right w:w="28" w:type="dxa"/>
            </w:tcMar>
            <w:vAlign w:val="center"/>
          </w:tcPr>
          <w:p w14:paraId="6C541D81"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the message against the corresponding XSD</w:t>
            </w:r>
          </w:p>
          <w:p w14:paraId="71FCCCE8" w14:textId="4A751EAA" w:rsidR="002A39B5" w:rsidRPr="0049182F" w:rsidRDefault="002A39B5" w:rsidP="00C509C8">
            <w:pPr>
              <w:spacing w:before="60" w:after="60"/>
              <w:ind w:right="57"/>
              <w:jc w:val="left"/>
              <w:rPr>
                <w:rFonts w:cs="Arial"/>
                <w:b/>
                <w:color w:val="000000"/>
                <w:szCs w:val="22"/>
              </w:rPr>
            </w:pPr>
            <w:r w:rsidRPr="0049182F">
              <w:rPr>
                <w:rFonts w:cs="Arial"/>
                <w:color w:val="000000"/>
                <w:szCs w:val="22"/>
              </w:rPr>
              <w:t>The OSSVM uses the existing XSDs as specified in the OSS Technical Specifications</w:t>
            </w:r>
            <w:r w:rsidR="008F1D97">
              <w:rPr>
                <w:rFonts w:cs="Arial"/>
                <w:color w:val="000000"/>
                <w:szCs w:val="22"/>
              </w:rPr>
              <w:t xml:space="preserve"> [</w:t>
            </w:r>
            <w:r w:rsidR="008F1D97">
              <w:rPr>
                <w:rFonts w:cs="Arial"/>
                <w:color w:val="000000"/>
                <w:szCs w:val="22"/>
              </w:rPr>
              <w:fldChar w:fldCharType="begin"/>
            </w:r>
            <w:r w:rsidR="008F1D97">
              <w:rPr>
                <w:rFonts w:cs="Arial"/>
                <w:color w:val="000000"/>
                <w:szCs w:val="22"/>
              </w:rPr>
              <w:instrText xml:space="preserve"> REF REF_OSS_TS \h </w:instrText>
            </w:r>
            <w:r w:rsidR="008F1D97">
              <w:rPr>
                <w:rFonts w:cs="Arial"/>
                <w:color w:val="000000"/>
                <w:szCs w:val="22"/>
              </w:rPr>
            </w:r>
            <w:r w:rsidR="008F1D97">
              <w:rPr>
                <w:rFonts w:cs="Arial"/>
                <w:color w:val="000000"/>
                <w:szCs w:val="22"/>
              </w:rPr>
              <w:fldChar w:fldCharType="separate"/>
            </w:r>
            <w:r w:rsidR="00727DED" w:rsidRPr="008A5FE3">
              <w:rPr>
                <w:szCs w:val="20"/>
              </w:rPr>
              <w:t>DOC/OSS_TS</w:t>
            </w:r>
            <w:r w:rsidR="008F1D97">
              <w:rPr>
                <w:rFonts w:cs="Arial"/>
                <w:color w:val="000000"/>
                <w:szCs w:val="22"/>
              </w:rPr>
              <w:fldChar w:fldCharType="end"/>
            </w:r>
            <w:r w:rsidR="008F1D97">
              <w:rPr>
                <w:rFonts w:cs="Arial"/>
                <w:color w:val="000000"/>
                <w:szCs w:val="22"/>
              </w:rPr>
              <w:t>]</w:t>
            </w:r>
            <w:r w:rsidRPr="0049182F">
              <w:rPr>
                <w:rFonts w:cs="Arial"/>
                <w:color w:val="000000"/>
                <w:szCs w:val="22"/>
              </w:rPr>
              <w:t xml:space="preserve"> (depending on the type of message).</w:t>
            </w:r>
          </w:p>
          <w:p w14:paraId="0A4DC19E" w14:textId="1EFBFD8C" w:rsidR="002A39B5" w:rsidRPr="0049182F" w:rsidRDefault="002A39B5" w:rsidP="00C509C8">
            <w:pPr>
              <w:pStyle w:val="TableNormal1"/>
              <w:rPr>
                <w:rFonts w:cs="Arial"/>
              </w:rPr>
            </w:pPr>
            <w:r w:rsidRPr="0049182F">
              <w:rPr>
                <w:rFonts w:cs="Arial"/>
                <w:color w:val="000000"/>
              </w:rPr>
              <w:t xml:space="preserve">This first validation - if successful - is followed by </w:t>
            </w:r>
            <w:r w:rsidRPr="0049182F">
              <w:rPr>
                <w:rFonts w:cs="Arial"/>
                <w:color w:val="000000"/>
              </w:rPr>
              <w:fldChar w:fldCharType="begin"/>
            </w:r>
            <w:r w:rsidRPr="0049182F">
              <w:rPr>
                <w:rFonts w:cs="Arial"/>
                <w:color w:val="000000"/>
              </w:rPr>
              <w:instrText xml:space="preserve"> REF FREQ19 \h </w:instrText>
            </w:r>
            <w:r>
              <w:rPr>
                <w:rFonts w:cs="Arial"/>
                <w:color w:val="000000"/>
              </w:rPr>
              <w:instrText xml:space="preserve"> \* MERGEFORMAT </w:instrText>
            </w:r>
            <w:r w:rsidRPr="0049182F">
              <w:rPr>
                <w:rFonts w:cs="Arial"/>
                <w:color w:val="000000"/>
              </w:rPr>
            </w:r>
            <w:r w:rsidRPr="0049182F">
              <w:rPr>
                <w:rFonts w:cs="Arial"/>
                <w:color w:val="000000"/>
              </w:rPr>
              <w:fldChar w:fldCharType="separate"/>
            </w:r>
            <w:r w:rsidR="00727DED" w:rsidRPr="0049182F">
              <w:rPr>
                <w:rFonts w:cs="Arial"/>
                <w:color w:val="000000"/>
              </w:rPr>
              <w:t>OSSVM-19</w:t>
            </w:r>
            <w:r w:rsidRPr="0049182F">
              <w:rPr>
                <w:rFonts w:cs="Arial"/>
                <w:color w:val="000000"/>
              </w:rPr>
              <w:fldChar w:fldCharType="end"/>
            </w:r>
            <w:r w:rsidRPr="0049182F">
              <w:rPr>
                <w:rFonts w:cs="Arial"/>
                <w:color w:val="000000"/>
              </w:rPr>
              <w:t>.</w:t>
            </w:r>
          </w:p>
        </w:tc>
        <w:tc>
          <w:tcPr>
            <w:tcW w:w="992" w:type="dxa"/>
            <w:tcMar>
              <w:top w:w="28" w:type="dxa"/>
              <w:left w:w="28" w:type="dxa"/>
              <w:bottom w:w="28" w:type="dxa"/>
              <w:right w:w="28" w:type="dxa"/>
            </w:tcMar>
            <w:vAlign w:val="center"/>
          </w:tcPr>
          <w:p w14:paraId="64097C13" w14:textId="77777777" w:rsidR="002A39B5" w:rsidRPr="0049182F" w:rsidRDefault="002A39B5" w:rsidP="00C509C8">
            <w:pPr>
              <w:pStyle w:val="Tableitem"/>
              <w:rPr>
                <w:rFonts w:cs="Arial"/>
                <w:sz w:val="22"/>
              </w:rPr>
            </w:pPr>
            <w:r w:rsidRPr="0049182F">
              <w:rPr>
                <w:rFonts w:cs="Arial"/>
                <w:color w:val="000000"/>
                <w:sz w:val="22"/>
              </w:rPr>
              <w:t>Must Do</w:t>
            </w:r>
          </w:p>
        </w:tc>
      </w:tr>
      <w:tr w:rsidR="002A39B5" w:rsidRPr="0049182F" w14:paraId="02744F6B" w14:textId="77777777" w:rsidTr="6FE8036C">
        <w:trPr>
          <w:cantSplit/>
        </w:trPr>
        <w:tc>
          <w:tcPr>
            <w:tcW w:w="1701" w:type="dxa"/>
            <w:tcMar>
              <w:top w:w="28" w:type="dxa"/>
              <w:left w:w="28" w:type="dxa"/>
              <w:bottom w:w="28" w:type="dxa"/>
              <w:right w:w="28" w:type="dxa"/>
            </w:tcMar>
            <w:vAlign w:val="center"/>
          </w:tcPr>
          <w:p w14:paraId="56BCD45F" w14:textId="36506892" w:rsidR="002A39B5" w:rsidRPr="0049182F" w:rsidRDefault="002A39B5" w:rsidP="00C509C8">
            <w:pPr>
              <w:pStyle w:val="Tableitem"/>
              <w:rPr>
                <w:rFonts w:cs="Arial"/>
                <w:color w:val="000000"/>
                <w:sz w:val="22"/>
              </w:rPr>
            </w:pPr>
            <w:bookmarkStart w:id="2426" w:name="FREQ40"/>
            <w:bookmarkStart w:id="2427" w:name="FREQ19"/>
            <w:r w:rsidRPr="0049182F">
              <w:rPr>
                <w:rFonts w:cs="Arial"/>
                <w:color w:val="000000"/>
                <w:sz w:val="22"/>
              </w:rPr>
              <w:t>OSSVM-</w:t>
            </w:r>
            <w:bookmarkEnd w:id="2426"/>
            <w:r w:rsidRPr="0049182F">
              <w:rPr>
                <w:rFonts w:cs="Arial"/>
                <w:color w:val="000000"/>
                <w:sz w:val="22"/>
              </w:rPr>
              <w:t>19</w:t>
            </w:r>
            <w:bookmarkEnd w:id="2427"/>
          </w:p>
        </w:tc>
        <w:tc>
          <w:tcPr>
            <w:tcW w:w="5812" w:type="dxa"/>
            <w:tcMar>
              <w:top w:w="28" w:type="dxa"/>
              <w:left w:w="28" w:type="dxa"/>
              <w:bottom w:w="28" w:type="dxa"/>
              <w:right w:w="28" w:type="dxa"/>
            </w:tcMar>
            <w:vAlign w:val="center"/>
          </w:tcPr>
          <w:p w14:paraId="252C2C1C"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Validation of the message content against a corresponding set of common Rules</w:t>
            </w:r>
          </w:p>
          <w:p w14:paraId="2AA501B8" w14:textId="4EB0E5EF" w:rsidR="002A39B5" w:rsidRPr="0049182F" w:rsidRDefault="002A39B5" w:rsidP="6FE8036C">
            <w:pPr>
              <w:pStyle w:val="TableNormal1"/>
              <w:rPr>
                <w:rFonts w:cs="Arial"/>
                <w:lang w:val="en-US"/>
              </w:rPr>
            </w:pPr>
            <w:r w:rsidRPr="6FE8036C">
              <w:rPr>
                <w:rFonts w:cs="Arial"/>
                <w:color w:val="000000"/>
                <w:lang w:val="en-US"/>
              </w:rPr>
              <w:t xml:space="preserve">The OSSVM uses the existing sets of common </w:t>
            </w:r>
            <w:r w:rsidR="00F135D2" w:rsidRPr="6FE8036C">
              <w:rPr>
                <w:rFonts w:cs="Arial"/>
                <w:color w:val="000000"/>
                <w:lang w:val="en-US"/>
              </w:rPr>
              <w:t>r</w:t>
            </w:r>
            <w:r w:rsidRPr="6FE8036C">
              <w:rPr>
                <w:rFonts w:cs="Arial"/>
                <w:color w:val="000000"/>
                <w:lang w:val="en-US"/>
              </w:rPr>
              <w:t>ules. Implemented rules are listed in</w:t>
            </w:r>
            <w:r w:rsidR="00F135D2" w:rsidRPr="6FE8036C">
              <w:rPr>
                <w:rFonts w:cs="Arial"/>
                <w:color w:val="000000"/>
                <w:lang w:val="en-US"/>
              </w:rPr>
              <w:t xml:space="preserve"> section</w:t>
            </w:r>
            <w:r w:rsidRPr="6FE8036C">
              <w:rPr>
                <w:rFonts w:cs="Arial"/>
                <w:color w:val="000000"/>
                <w:lang w:val="en-US"/>
              </w:rPr>
              <w:t xml:space="preserve"> </w:t>
            </w:r>
            <w:r w:rsidR="00F135D2" w:rsidRPr="6FE8036C">
              <w:rPr>
                <w:rFonts w:cs="Arial"/>
                <w:color w:val="000000"/>
                <w:lang w:val="en-US"/>
              </w:rPr>
              <w:t>8.2</w:t>
            </w:r>
            <w:r w:rsidRPr="6FE8036C">
              <w:rPr>
                <w:rFonts w:cs="Arial"/>
                <w:color w:val="000000"/>
                <w:lang w:val="en-US"/>
              </w:rPr>
              <w:t xml:space="preserve"> </w:t>
            </w:r>
            <w:r w:rsidR="008F1D97" w:rsidRPr="6FE8036C">
              <w:rPr>
                <w:rFonts w:cs="Arial"/>
                <w:color w:val="000000"/>
                <w:lang w:val="en-US"/>
              </w:rPr>
              <w:t>in OSS VM Functional Specifications</w:t>
            </w:r>
            <w:r w:rsidR="001677D5" w:rsidRPr="6FE8036C">
              <w:rPr>
                <w:rFonts w:cs="Arial"/>
                <w:color w:val="000000"/>
                <w:lang w:val="en-US"/>
              </w:rPr>
              <w:t xml:space="preserve"> [</w:t>
            </w:r>
            <w:r w:rsidR="001677D5">
              <w:rPr>
                <w:rFonts w:cs="Arial"/>
                <w:color w:val="000000"/>
              </w:rPr>
              <w:fldChar w:fldCharType="begin"/>
            </w:r>
            <w:r w:rsidR="001677D5">
              <w:rPr>
                <w:rFonts w:cs="Arial"/>
                <w:color w:val="000000"/>
              </w:rPr>
              <w:instrText xml:space="preserve"> REF DOC_OSS_VM \h  \* MERGEFORMAT </w:instrText>
            </w:r>
            <w:r w:rsidR="001677D5">
              <w:rPr>
                <w:rFonts w:cs="Arial"/>
                <w:color w:val="000000"/>
              </w:rPr>
            </w:r>
            <w:r w:rsidR="001677D5">
              <w:rPr>
                <w:rFonts w:cs="Arial"/>
                <w:color w:val="000000"/>
              </w:rPr>
              <w:fldChar w:fldCharType="separate"/>
            </w:r>
            <w:r w:rsidR="00727DED" w:rsidRPr="00727DED">
              <w:rPr>
                <w:rFonts w:cs="Arial"/>
                <w:color w:val="000000"/>
                <w:lang w:val="en-US"/>
              </w:rPr>
              <w:t>DOC/OSS_VM</w:t>
            </w:r>
            <w:r w:rsidR="001677D5">
              <w:rPr>
                <w:rFonts w:cs="Arial"/>
                <w:color w:val="000000"/>
              </w:rPr>
              <w:fldChar w:fldCharType="end"/>
            </w:r>
            <w:r w:rsidR="001677D5" w:rsidRPr="6FE8036C">
              <w:rPr>
                <w:rFonts w:cs="Arial"/>
                <w:color w:val="000000"/>
                <w:lang w:val="en-US"/>
              </w:rPr>
              <w:t>]</w:t>
            </w:r>
            <w:r w:rsidR="008F1D97" w:rsidRPr="6FE8036C">
              <w:rPr>
                <w:rFonts w:cs="Arial"/>
                <w:color w:val="000000"/>
                <w:lang w:val="en-US"/>
              </w:rPr>
              <w:t>.</w:t>
            </w:r>
          </w:p>
        </w:tc>
        <w:tc>
          <w:tcPr>
            <w:tcW w:w="992" w:type="dxa"/>
            <w:tcMar>
              <w:top w:w="28" w:type="dxa"/>
              <w:left w:w="28" w:type="dxa"/>
              <w:bottom w:w="28" w:type="dxa"/>
              <w:right w:w="28" w:type="dxa"/>
            </w:tcMar>
            <w:vAlign w:val="center"/>
          </w:tcPr>
          <w:p w14:paraId="173FB7A1" w14:textId="77777777" w:rsidR="002A39B5" w:rsidRPr="0049182F" w:rsidRDefault="002A39B5" w:rsidP="00C509C8">
            <w:pPr>
              <w:pStyle w:val="Tableitem"/>
              <w:rPr>
                <w:rFonts w:cs="Arial"/>
                <w:sz w:val="22"/>
              </w:rPr>
            </w:pPr>
            <w:r w:rsidRPr="0049182F">
              <w:rPr>
                <w:rFonts w:cs="Arial"/>
                <w:color w:val="000000"/>
                <w:sz w:val="22"/>
              </w:rPr>
              <w:t>Must Do</w:t>
            </w:r>
          </w:p>
        </w:tc>
      </w:tr>
      <w:tr w:rsidR="002A39B5" w:rsidRPr="0049182F" w14:paraId="60C1E17D" w14:textId="77777777" w:rsidTr="6FE8036C">
        <w:trPr>
          <w:cantSplit/>
        </w:trPr>
        <w:tc>
          <w:tcPr>
            <w:tcW w:w="1701" w:type="dxa"/>
            <w:tcMar>
              <w:top w:w="28" w:type="dxa"/>
              <w:left w:w="28" w:type="dxa"/>
              <w:bottom w:w="28" w:type="dxa"/>
              <w:right w:w="28" w:type="dxa"/>
            </w:tcMar>
            <w:vAlign w:val="center"/>
          </w:tcPr>
          <w:p w14:paraId="43176AA0" w14:textId="53915563" w:rsidR="002A39B5" w:rsidRPr="0049182F" w:rsidRDefault="002A39B5" w:rsidP="00C509C8">
            <w:pPr>
              <w:pStyle w:val="Tableitem"/>
              <w:rPr>
                <w:rFonts w:cs="Arial"/>
                <w:color w:val="000000"/>
                <w:sz w:val="22"/>
              </w:rPr>
            </w:pPr>
            <w:bookmarkStart w:id="2428" w:name="FREQ20"/>
            <w:r w:rsidRPr="0049182F">
              <w:rPr>
                <w:rFonts w:cs="Arial"/>
                <w:color w:val="000000"/>
                <w:sz w:val="22"/>
              </w:rPr>
              <w:t>OSSVM-20</w:t>
            </w:r>
            <w:bookmarkEnd w:id="2428"/>
          </w:p>
        </w:tc>
        <w:tc>
          <w:tcPr>
            <w:tcW w:w="5812" w:type="dxa"/>
            <w:tcMar>
              <w:top w:w="28" w:type="dxa"/>
              <w:left w:w="28" w:type="dxa"/>
              <w:bottom w:w="28" w:type="dxa"/>
              <w:right w:w="28" w:type="dxa"/>
            </w:tcMar>
            <w:vAlign w:val="center"/>
          </w:tcPr>
          <w:p w14:paraId="74626327"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Output: List of Errors</w:t>
            </w:r>
          </w:p>
          <w:p w14:paraId="7D82B6A4" w14:textId="77777777" w:rsidR="002A39B5" w:rsidRPr="0049182F" w:rsidRDefault="002A39B5" w:rsidP="47565136">
            <w:pPr>
              <w:pStyle w:val="TableNormal1"/>
              <w:rPr>
                <w:rFonts w:cs="Arial"/>
                <w:lang w:val="en-US"/>
              </w:rPr>
            </w:pPr>
            <w:r w:rsidRPr="47565136">
              <w:rPr>
                <w:rFonts w:cs="Arial"/>
                <w:color w:val="000000" w:themeColor="text1"/>
                <w:lang w:val="en-US"/>
              </w:rPr>
              <w:t>The OSSVM takes an OSS message as input and outputs a list of errors (if the input is erroneous).</w:t>
            </w:r>
          </w:p>
        </w:tc>
        <w:tc>
          <w:tcPr>
            <w:tcW w:w="992" w:type="dxa"/>
            <w:tcMar>
              <w:top w:w="28" w:type="dxa"/>
              <w:left w:w="28" w:type="dxa"/>
              <w:bottom w:w="28" w:type="dxa"/>
              <w:right w:w="28" w:type="dxa"/>
            </w:tcMar>
            <w:vAlign w:val="center"/>
          </w:tcPr>
          <w:p w14:paraId="1AA5ABF0" w14:textId="77777777" w:rsidR="002A39B5" w:rsidRPr="0049182F" w:rsidRDefault="002A39B5" w:rsidP="00C509C8">
            <w:pPr>
              <w:pStyle w:val="Tableitem"/>
              <w:rPr>
                <w:rFonts w:cs="Arial"/>
                <w:sz w:val="22"/>
              </w:rPr>
            </w:pPr>
            <w:r w:rsidRPr="0049182F">
              <w:rPr>
                <w:rFonts w:cs="Arial"/>
                <w:color w:val="000000"/>
                <w:sz w:val="22"/>
              </w:rPr>
              <w:t>Must Do</w:t>
            </w:r>
          </w:p>
        </w:tc>
      </w:tr>
      <w:tr w:rsidR="002A39B5" w:rsidRPr="0049182F" w14:paraId="6B6F9BA2" w14:textId="77777777" w:rsidTr="6FE8036C">
        <w:trPr>
          <w:cantSplit/>
        </w:trPr>
        <w:tc>
          <w:tcPr>
            <w:tcW w:w="1701" w:type="dxa"/>
            <w:tcMar>
              <w:top w:w="28" w:type="dxa"/>
              <w:left w:w="28" w:type="dxa"/>
              <w:bottom w:w="28" w:type="dxa"/>
              <w:right w:w="28" w:type="dxa"/>
            </w:tcMar>
            <w:vAlign w:val="center"/>
          </w:tcPr>
          <w:p w14:paraId="08F4674F" w14:textId="59AFF212" w:rsidR="002A39B5" w:rsidRPr="0049182F" w:rsidRDefault="002A39B5" w:rsidP="00C509C8">
            <w:pPr>
              <w:pStyle w:val="Tableitem"/>
              <w:rPr>
                <w:rFonts w:cs="Arial"/>
                <w:color w:val="000000"/>
                <w:sz w:val="22"/>
              </w:rPr>
            </w:pPr>
            <w:bookmarkStart w:id="2429" w:name="FREQ29"/>
            <w:bookmarkStart w:id="2430" w:name="FREQ21"/>
            <w:r w:rsidRPr="0049182F">
              <w:rPr>
                <w:rFonts w:cs="Arial"/>
                <w:color w:val="000000"/>
                <w:sz w:val="22"/>
              </w:rPr>
              <w:t>OSSVM-</w:t>
            </w:r>
            <w:bookmarkEnd w:id="2429"/>
            <w:r w:rsidRPr="0049182F">
              <w:rPr>
                <w:rFonts w:cs="Arial"/>
                <w:color w:val="000000"/>
                <w:sz w:val="22"/>
              </w:rPr>
              <w:t>21</w:t>
            </w:r>
            <w:bookmarkEnd w:id="2430"/>
          </w:p>
        </w:tc>
        <w:tc>
          <w:tcPr>
            <w:tcW w:w="5812" w:type="dxa"/>
            <w:tcMar>
              <w:top w:w="28" w:type="dxa"/>
              <w:left w:w="28" w:type="dxa"/>
              <w:bottom w:w="28" w:type="dxa"/>
              <w:right w:w="28" w:type="dxa"/>
            </w:tcMar>
            <w:vAlign w:val="center"/>
          </w:tcPr>
          <w:p w14:paraId="232BEE95" w14:textId="77777777" w:rsidR="002A39B5" w:rsidRPr="0049182F" w:rsidRDefault="002A39B5" w:rsidP="00C509C8">
            <w:pPr>
              <w:widowControl w:val="0"/>
              <w:spacing w:before="60" w:after="60"/>
              <w:ind w:right="57"/>
              <w:jc w:val="left"/>
              <w:rPr>
                <w:rFonts w:cs="Arial"/>
                <w:color w:val="000000"/>
                <w:szCs w:val="22"/>
                <w:u w:val="single"/>
              </w:rPr>
            </w:pPr>
            <w:r w:rsidRPr="0049182F">
              <w:rPr>
                <w:rFonts w:cs="Arial"/>
                <w:color w:val="000000"/>
                <w:szCs w:val="22"/>
                <w:u w:val="single"/>
              </w:rPr>
              <w:t>Output: Error Message</w:t>
            </w:r>
          </w:p>
          <w:p w14:paraId="676C9C66" w14:textId="77777777" w:rsidR="002A39B5" w:rsidRPr="0049182F" w:rsidRDefault="002A39B5" w:rsidP="47565136">
            <w:pPr>
              <w:pStyle w:val="TableNormal1"/>
              <w:rPr>
                <w:rFonts w:cs="Arial"/>
                <w:lang w:val="en-US"/>
              </w:rPr>
            </w:pPr>
            <w:r w:rsidRPr="47565136">
              <w:rPr>
                <w:rFonts w:cs="Arial"/>
                <w:color w:val="000000" w:themeColor="text1"/>
                <w:lang w:val="en-US"/>
              </w:rPr>
              <w:t>The OSSVM produces an Error message on the OSS message used as initial input. The message contains the business reference of the initial input when available (VAT ID number, VoeS Number, IOSS number, VAT return reference, VAT number, payment reference, reimbursement reference)</w:t>
            </w:r>
          </w:p>
        </w:tc>
        <w:tc>
          <w:tcPr>
            <w:tcW w:w="992" w:type="dxa"/>
            <w:tcMar>
              <w:top w:w="28" w:type="dxa"/>
              <w:left w:w="28" w:type="dxa"/>
              <w:bottom w:w="28" w:type="dxa"/>
              <w:right w:w="28" w:type="dxa"/>
            </w:tcMar>
            <w:vAlign w:val="center"/>
          </w:tcPr>
          <w:p w14:paraId="4CB8DFD4" w14:textId="77777777" w:rsidR="002A39B5" w:rsidRPr="0049182F" w:rsidRDefault="002A39B5" w:rsidP="00C509C8">
            <w:pPr>
              <w:pStyle w:val="Tableitem"/>
              <w:rPr>
                <w:rFonts w:cs="Arial"/>
                <w:sz w:val="22"/>
              </w:rPr>
            </w:pPr>
            <w:r w:rsidRPr="0049182F">
              <w:rPr>
                <w:rFonts w:cs="Arial"/>
                <w:color w:val="000000"/>
                <w:sz w:val="22"/>
              </w:rPr>
              <w:t>Must Do</w:t>
            </w:r>
          </w:p>
        </w:tc>
      </w:tr>
      <w:tr w:rsidR="002A39B5" w:rsidRPr="0049182F" w14:paraId="76903FB7" w14:textId="77777777" w:rsidTr="6FE8036C">
        <w:trPr>
          <w:cantSplit/>
        </w:trPr>
        <w:tc>
          <w:tcPr>
            <w:tcW w:w="1701" w:type="dxa"/>
            <w:tcMar>
              <w:top w:w="28" w:type="dxa"/>
              <w:left w:w="28" w:type="dxa"/>
              <w:bottom w:w="28" w:type="dxa"/>
              <w:right w:w="28" w:type="dxa"/>
            </w:tcMar>
            <w:vAlign w:val="center"/>
          </w:tcPr>
          <w:p w14:paraId="33B28AF7" w14:textId="49CDD38E" w:rsidR="002A39B5" w:rsidRPr="0049182F" w:rsidRDefault="002A39B5" w:rsidP="00C509C8">
            <w:pPr>
              <w:pStyle w:val="Tableitem"/>
              <w:rPr>
                <w:rFonts w:cs="Arial"/>
                <w:color w:val="000000"/>
                <w:sz w:val="22"/>
              </w:rPr>
            </w:pPr>
            <w:bookmarkStart w:id="2431" w:name="FREQ26_Acceptance_Flag"/>
            <w:bookmarkStart w:id="2432" w:name="FREQ24"/>
            <w:r w:rsidRPr="0049182F">
              <w:rPr>
                <w:rFonts w:cs="Arial"/>
                <w:color w:val="000000"/>
                <w:sz w:val="22"/>
              </w:rPr>
              <w:t>OSSVM-</w:t>
            </w:r>
            <w:bookmarkEnd w:id="2431"/>
            <w:r w:rsidRPr="0049182F">
              <w:rPr>
                <w:rFonts w:cs="Arial"/>
                <w:color w:val="000000"/>
                <w:sz w:val="22"/>
              </w:rPr>
              <w:t>22</w:t>
            </w:r>
            <w:bookmarkEnd w:id="2432"/>
          </w:p>
        </w:tc>
        <w:tc>
          <w:tcPr>
            <w:tcW w:w="5812" w:type="dxa"/>
            <w:tcMar>
              <w:top w:w="28" w:type="dxa"/>
              <w:left w:w="28" w:type="dxa"/>
              <w:bottom w:w="28" w:type="dxa"/>
              <w:right w:w="28" w:type="dxa"/>
            </w:tcMar>
            <w:vAlign w:val="center"/>
          </w:tcPr>
          <w:p w14:paraId="6389FBF9" w14:textId="77777777" w:rsidR="002A39B5" w:rsidRPr="0049182F" w:rsidRDefault="002A39B5" w:rsidP="00C509C8">
            <w:pPr>
              <w:keepNext/>
              <w:widowControl w:val="0"/>
              <w:spacing w:before="60" w:after="60"/>
              <w:ind w:right="57"/>
              <w:jc w:val="left"/>
              <w:rPr>
                <w:rFonts w:cs="Arial"/>
                <w:b/>
                <w:color w:val="000000"/>
                <w:szCs w:val="22"/>
                <w:u w:val="single"/>
              </w:rPr>
            </w:pPr>
            <w:r w:rsidRPr="0049182F">
              <w:rPr>
                <w:rFonts w:cs="Arial"/>
                <w:color w:val="000000"/>
                <w:szCs w:val="22"/>
                <w:u w:val="single"/>
              </w:rPr>
              <w:t>Acceptance Flag</w:t>
            </w:r>
          </w:p>
          <w:p w14:paraId="3F945BEB" w14:textId="77777777" w:rsidR="002A39B5" w:rsidRPr="0049182F" w:rsidRDefault="002A39B5" w:rsidP="47565136">
            <w:pPr>
              <w:pStyle w:val="TableNormal1"/>
              <w:rPr>
                <w:rFonts w:cs="Arial"/>
                <w:lang w:val="en-US"/>
              </w:rPr>
            </w:pPr>
            <w:r w:rsidRPr="47565136">
              <w:rPr>
                <w:rFonts w:cs="Arial"/>
                <w:color w:val="000000" w:themeColor="text1"/>
                <w:lang w:val="en-US"/>
              </w:rPr>
              <w:t>The OSSVM provides a way for the Receiving MS (RR) to decide whether a received message containing errors should be accepted anyway.</w:t>
            </w:r>
          </w:p>
        </w:tc>
        <w:tc>
          <w:tcPr>
            <w:tcW w:w="992" w:type="dxa"/>
            <w:tcMar>
              <w:top w:w="28" w:type="dxa"/>
              <w:left w:w="28" w:type="dxa"/>
              <w:bottom w:w="28" w:type="dxa"/>
              <w:right w:w="28" w:type="dxa"/>
            </w:tcMar>
            <w:vAlign w:val="center"/>
          </w:tcPr>
          <w:p w14:paraId="399725C1" w14:textId="77777777" w:rsidR="002A39B5" w:rsidRPr="0049182F" w:rsidRDefault="002A39B5" w:rsidP="00C509C8">
            <w:pPr>
              <w:pStyle w:val="Tableitem"/>
              <w:rPr>
                <w:rFonts w:cs="Arial"/>
                <w:sz w:val="22"/>
              </w:rPr>
            </w:pPr>
            <w:r w:rsidRPr="0049182F">
              <w:rPr>
                <w:rFonts w:cs="Arial"/>
                <w:color w:val="000000"/>
                <w:sz w:val="22"/>
              </w:rPr>
              <w:t>Must Do</w:t>
            </w:r>
          </w:p>
        </w:tc>
      </w:tr>
      <w:tr w:rsidR="002A39B5" w:rsidRPr="0049182F" w14:paraId="711AE926" w14:textId="77777777" w:rsidTr="6FE8036C">
        <w:trPr>
          <w:cantSplit/>
        </w:trPr>
        <w:tc>
          <w:tcPr>
            <w:tcW w:w="1701" w:type="dxa"/>
            <w:tcMar>
              <w:top w:w="28" w:type="dxa"/>
              <w:left w:w="28" w:type="dxa"/>
              <w:bottom w:w="28" w:type="dxa"/>
              <w:right w:w="28" w:type="dxa"/>
            </w:tcMar>
            <w:vAlign w:val="center"/>
          </w:tcPr>
          <w:p w14:paraId="16E9512F" w14:textId="2ECF79F7" w:rsidR="002A39B5" w:rsidRPr="0049182F" w:rsidRDefault="002A39B5" w:rsidP="00C509C8">
            <w:pPr>
              <w:pStyle w:val="Tableitem"/>
              <w:rPr>
                <w:rFonts w:cs="Arial"/>
                <w:color w:val="000000"/>
                <w:sz w:val="22"/>
              </w:rPr>
            </w:pPr>
            <w:bookmarkStart w:id="2433" w:name="FREQ23"/>
            <w:r>
              <w:rPr>
                <w:rFonts w:cs="Arial"/>
                <w:color w:val="000000"/>
                <w:sz w:val="22"/>
              </w:rPr>
              <w:t>OSSVM-23</w:t>
            </w:r>
            <w:bookmarkEnd w:id="2433"/>
          </w:p>
        </w:tc>
        <w:tc>
          <w:tcPr>
            <w:tcW w:w="5812" w:type="dxa"/>
            <w:tcMar>
              <w:top w:w="28" w:type="dxa"/>
              <w:left w:w="28" w:type="dxa"/>
              <w:bottom w:w="28" w:type="dxa"/>
              <w:right w:w="28" w:type="dxa"/>
            </w:tcMar>
            <w:vAlign w:val="center"/>
          </w:tcPr>
          <w:p w14:paraId="0FDC3BBD" w14:textId="77777777" w:rsidR="002A39B5" w:rsidRPr="00E618A1" w:rsidRDefault="002A39B5" w:rsidP="00C509C8">
            <w:pPr>
              <w:keepNext/>
              <w:widowControl w:val="0"/>
              <w:spacing w:before="60" w:after="60"/>
              <w:ind w:right="57"/>
              <w:jc w:val="left"/>
              <w:rPr>
                <w:rFonts w:cs="Arial"/>
                <w:color w:val="000000"/>
                <w:szCs w:val="22"/>
                <w:u w:val="single"/>
              </w:rPr>
            </w:pPr>
            <w:r w:rsidRPr="00E618A1">
              <w:rPr>
                <w:rFonts w:cs="Arial"/>
                <w:color w:val="000000"/>
                <w:szCs w:val="22"/>
                <w:u w:val="single"/>
              </w:rPr>
              <w:t>Validation of Reimbursement Information message</w:t>
            </w:r>
          </w:p>
          <w:p w14:paraId="0EEC75F7" w14:textId="77777777" w:rsidR="002A39B5" w:rsidRPr="00E618A1" w:rsidRDefault="002A39B5" w:rsidP="00C509C8">
            <w:pPr>
              <w:keepNext/>
              <w:widowControl w:val="0"/>
              <w:spacing w:before="60" w:after="60"/>
              <w:ind w:right="57"/>
              <w:jc w:val="left"/>
              <w:rPr>
                <w:rFonts w:cs="Arial"/>
                <w:color w:val="000000"/>
                <w:szCs w:val="22"/>
              </w:rPr>
            </w:pPr>
            <w:r w:rsidRPr="00E618A1">
              <w:rPr>
                <w:rFonts w:cs="Arial"/>
                <w:color w:val="000000"/>
                <w:szCs w:val="22"/>
              </w:rPr>
              <w:t>The OSSVM must be able to validate the Reimbursement Information message.</w:t>
            </w:r>
          </w:p>
        </w:tc>
        <w:tc>
          <w:tcPr>
            <w:tcW w:w="992" w:type="dxa"/>
            <w:tcMar>
              <w:top w:w="28" w:type="dxa"/>
              <w:left w:w="28" w:type="dxa"/>
              <w:bottom w:w="28" w:type="dxa"/>
              <w:right w:w="28" w:type="dxa"/>
            </w:tcMar>
            <w:vAlign w:val="center"/>
          </w:tcPr>
          <w:p w14:paraId="20762FF7" w14:textId="77777777" w:rsidR="002A39B5" w:rsidRPr="0049182F" w:rsidRDefault="002A39B5" w:rsidP="002A39B5">
            <w:pPr>
              <w:pStyle w:val="Tableitem"/>
              <w:keepNext/>
              <w:rPr>
                <w:rFonts w:cs="Arial"/>
                <w:color w:val="000000"/>
                <w:sz w:val="22"/>
              </w:rPr>
            </w:pPr>
            <w:r w:rsidRPr="0049182F">
              <w:rPr>
                <w:rFonts w:cs="Arial"/>
                <w:color w:val="000000"/>
                <w:sz w:val="22"/>
              </w:rPr>
              <w:t>Must Do</w:t>
            </w:r>
          </w:p>
        </w:tc>
      </w:tr>
    </w:tbl>
    <w:p w14:paraId="394A4668" w14:textId="57135D84" w:rsidR="002A39B5" w:rsidRDefault="002A39B5" w:rsidP="002A39B5">
      <w:pPr>
        <w:pStyle w:val="Antrat"/>
      </w:pPr>
      <w:bookmarkStart w:id="2434" w:name="_Ref124231767"/>
      <w:bookmarkStart w:id="2435" w:name="_Toc209159791"/>
      <w:r>
        <w:t xml:space="preserve">Table </w:t>
      </w:r>
      <w:r w:rsidR="000E2297">
        <w:fldChar w:fldCharType="begin"/>
      </w:r>
      <w:r w:rsidR="000E2297">
        <w:instrText xml:space="preserve"> SEQ Table \* ARABIC </w:instrText>
      </w:r>
      <w:r w:rsidR="000E2297">
        <w:fldChar w:fldCharType="separate"/>
      </w:r>
      <w:r w:rsidR="00727DED">
        <w:rPr>
          <w:noProof/>
        </w:rPr>
        <w:t>198</w:t>
      </w:r>
      <w:r w:rsidR="000E2297">
        <w:rPr>
          <w:noProof/>
        </w:rPr>
        <w:fldChar w:fldCharType="end"/>
      </w:r>
      <w:bookmarkEnd w:id="2434"/>
      <w:r w:rsidRPr="001632DF">
        <w:t>: OSSVM Functional Requirements</w:t>
      </w:r>
      <w:bookmarkEnd w:id="2435"/>
    </w:p>
    <w:p w14:paraId="4822390C" w14:textId="77777777" w:rsidR="002A39B5" w:rsidRPr="002A39B5" w:rsidRDefault="002A39B5" w:rsidP="002A39B5"/>
    <w:p w14:paraId="106B0A47" w14:textId="7DEF3BF9" w:rsidR="002A39B5" w:rsidRPr="007C64F8" w:rsidRDefault="002A39B5" w:rsidP="002A39B5">
      <w:pPr>
        <w:rPr>
          <w:lang w:val="en" w:eastAsia="nl-NL"/>
        </w:rPr>
      </w:pPr>
      <w:r>
        <w:rPr>
          <w:lang w:val="en" w:eastAsia="nl-NL"/>
        </w:rPr>
        <w:fldChar w:fldCharType="begin"/>
      </w:r>
      <w:r>
        <w:rPr>
          <w:lang w:val="en" w:eastAsia="nl-NL"/>
        </w:rPr>
        <w:instrText xml:space="preserve"> REF _Ref124232321 \h </w:instrText>
      </w:r>
      <w:r>
        <w:rPr>
          <w:lang w:val="en" w:eastAsia="nl-NL"/>
        </w:rPr>
      </w:r>
      <w:r>
        <w:rPr>
          <w:lang w:val="en" w:eastAsia="nl-NL"/>
        </w:rPr>
        <w:fldChar w:fldCharType="separate"/>
      </w:r>
      <w:r w:rsidR="00727DED">
        <w:t xml:space="preserve">Table </w:t>
      </w:r>
      <w:r w:rsidR="00727DED">
        <w:rPr>
          <w:noProof/>
        </w:rPr>
        <w:t>199</w:t>
      </w:r>
      <w:r>
        <w:rPr>
          <w:lang w:val="en" w:eastAsia="nl-NL"/>
        </w:rPr>
        <w:fldChar w:fldCharType="end"/>
      </w:r>
      <w:r>
        <w:rPr>
          <w:lang w:val="en" w:eastAsia="nl-NL"/>
        </w:rPr>
        <w:t xml:space="preserve"> lists the OSSVM non-functional requirements.</w:t>
      </w:r>
    </w:p>
    <w:tbl>
      <w:tblPr>
        <w:tblW w:w="850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01"/>
        <w:gridCol w:w="5812"/>
        <w:gridCol w:w="992"/>
      </w:tblGrid>
      <w:tr w:rsidR="002A39B5" w:rsidRPr="0049182F" w14:paraId="1305DA94" w14:textId="77777777" w:rsidTr="47565136">
        <w:trPr>
          <w:cantSplit/>
          <w:tblHeader/>
        </w:trPr>
        <w:tc>
          <w:tcPr>
            <w:tcW w:w="1701" w:type="dxa"/>
            <w:shd w:val="clear" w:color="auto" w:fill="CCCCCC"/>
            <w:tcMar>
              <w:top w:w="28" w:type="dxa"/>
              <w:left w:w="28" w:type="dxa"/>
              <w:bottom w:w="28" w:type="dxa"/>
              <w:right w:w="28" w:type="dxa"/>
            </w:tcMar>
          </w:tcPr>
          <w:p w14:paraId="75760854" w14:textId="77777777" w:rsidR="002A39B5" w:rsidRPr="0049182F" w:rsidRDefault="002A39B5" w:rsidP="00C509C8">
            <w:pPr>
              <w:pStyle w:val="TableHeading"/>
              <w:keepNext/>
            </w:pPr>
            <w:r w:rsidRPr="0049182F">
              <w:t>Requirement ID</w:t>
            </w:r>
          </w:p>
        </w:tc>
        <w:tc>
          <w:tcPr>
            <w:tcW w:w="5812" w:type="dxa"/>
            <w:shd w:val="clear" w:color="auto" w:fill="CCCCCC"/>
            <w:tcMar>
              <w:top w:w="28" w:type="dxa"/>
              <w:left w:w="28" w:type="dxa"/>
              <w:bottom w:w="28" w:type="dxa"/>
              <w:right w:w="28" w:type="dxa"/>
            </w:tcMar>
          </w:tcPr>
          <w:p w14:paraId="4C2A63BE" w14:textId="77777777" w:rsidR="002A39B5" w:rsidRPr="0049182F" w:rsidRDefault="002A39B5" w:rsidP="00C509C8">
            <w:pPr>
              <w:pStyle w:val="TableHeading"/>
              <w:keepNext/>
            </w:pPr>
            <w:r w:rsidRPr="0049182F">
              <w:t>Description</w:t>
            </w:r>
          </w:p>
        </w:tc>
        <w:tc>
          <w:tcPr>
            <w:tcW w:w="992" w:type="dxa"/>
            <w:shd w:val="clear" w:color="auto" w:fill="CCCCCC"/>
            <w:tcMar>
              <w:top w:w="28" w:type="dxa"/>
              <w:left w:w="28" w:type="dxa"/>
              <w:bottom w:w="28" w:type="dxa"/>
              <w:right w:w="28" w:type="dxa"/>
            </w:tcMar>
          </w:tcPr>
          <w:p w14:paraId="11415927" w14:textId="77777777" w:rsidR="002A39B5" w:rsidRPr="0049182F" w:rsidRDefault="002A39B5" w:rsidP="00C509C8">
            <w:pPr>
              <w:pStyle w:val="TableHeading"/>
              <w:keepNext/>
            </w:pPr>
            <w:r w:rsidRPr="0049182F">
              <w:t>Priority</w:t>
            </w:r>
          </w:p>
        </w:tc>
      </w:tr>
      <w:tr w:rsidR="002A39B5" w:rsidRPr="0049182F" w14:paraId="4BBEF384" w14:textId="77777777" w:rsidTr="47565136">
        <w:trPr>
          <w:cantSplit/>
        </w:trPr>
        <w:tc>
          <w:tcPr>
            <w:tcW w:w="1701" w:type="dxa"/>
            <w:tcMar>
              <w:top w:w="28" w:type="dxa"/>
              <w:left w:w="28" w:type="dxa"/>
              <w:bottom w:w="28" w:type="dxa"/>
              <w:right w:w="28" w:type="dxa"/>
            </w:tcMar>
            <w:vAlign w:val="center"/>
          </w:tcPr>
          <w:p w14:paraId="629F1616" w14:textId="7627E3C5" w:rsidR="002A39B5" w:rsidRPr="0049182F" w:rsidRDefault="002A39B5" w:rsidP="00C509C8">
            <w:pPr>
              <w:pStyle w:val="Tableitem"/>
              <w:rPr>
                <w:sz w:val="22"/>
              </w:rPr>
            </w:pPr>
            <w:bookmarkStart w:id="2436" w:name="NFREQ1"/>
            <w:r w:rsidRPr="0049182F">
              <w:rPr>
                <w:rFonts w:cs="Arial"/>
                <w:color w:val="000000"/>
                <w:sz w:val="22"/>
              </w:rPr>
              <w:t>OSSVMNF</w:t>
            </w:r>
            <w:r w:rsidRPr="0049182F">
              <w:rPr>
                <w:rFonts w:cs="Arial"/>
                <w:sz w:val="22"/>
              </w:rPr>
              <w:t>-01</w:t>
            </w:r>
            <w:bookmarkEnd w:id="2436"/>
          </w:p>
        </w:tc>
        <w:tc>
          <w:tcPr>
            <w:tcW w:w="5812" w:type="dxa"/>
            <w:tcMar>
              <w:top w:w="28" w:type="dxa"/>
              <w:left w:w="28" w:type="dxa"/>
              <w:bottom w:w="28" w:type="dxa"/>
              <w:right w:w="28" w:type="dxa"/>
            </w:tcMar>
            <w:vAlign w:val="center"/>
          </w:tcPr>
          <w:p w14:paraId="0C1F3E49" w14:textId="77777777" w:rsidR="002A39B5" w:rsidRPr="0049182F" w:rsidRDefault="002A39B5" w:rsidP="00C509C8">
            <w:pPr>
              <w:pStyle w:val="TableNormal1"/>
            </w:pPr>
            <w:r w:rsidRPr="0049182F">
              <w:rPr>
                <w:rFonts w:cs="Arial"/>
              </w:rPr>
              <w:t xml:space="preserve">The </w:t>
            </w:r>
            <w:r w:rsidRPr="0049182F">
              <w:rPr>
                <w:rFonts w:cs="Arial"/>
                <w:color w:val="000000"/>
              </w:rPr>
              <w:t xml:space="preserve">OSSVM </w:t>
            </w:r>
            <w:r w:rsidRPr="0049182F">
              <w:rPr>
                <w:rFonts w:cs="Arial"/>
              </w:rPr>
              <w:t>must provide an Application Programming Interface (API).</w:t>
            </w:r>
          </w:p>
        </w:tc>
        <w:tc>
          <w:tcPr>
            <w:tcW w:w="992" w:type="dxa"/>
            <w:tcMar>
              <w:top w:w="28" w:type="dxa"/>
              <w:left w:w="28" w:type="dxa"/>
              <w:bottom w:w="28" w:type="dxa"/>
              <w:right w:w="28" w:type="dxa"/>
            </w:tcMar>
            <w:vAlign w:val="center"/>
          </w:tcPr>
          <w:p w14:paraId="25A52667" w14:textId="77777777" w:rsidR="002A39B5" w:rsidRPr="0049182F" w:rsidRDefault="002A39B5" w:rsidP="00C509C8">
            <w:pPr>
              <w:pStyle w:val="Tableitem"/>
              <w:rPr>
                <w:sz w:val="22"/>
              </w:rPr>
            </w:pPr>
            <w:r w:rsidRPr="0049182F">
              <w:rPr>
                <w:rFonts w:cs="Arial"/>
                <w:sz w:val="22"/>
              </w:rPr>
              <w:t>Must Do</w:t>
            </w:r>
          </w:p>
        </w:tc>
      </w:tr>
      <w:tr w:rsidR="002A39B5" w:rsidRPr="0049182F" w14:paraId="39408E92" w14:textId="77777777" w:rsidTr="47565136">
        <w:trPr>
          <w:cantSplit/>
        </w:trPr>
        <w:tc>
          <w:tcPr>
            <w:tcW w:w="1701" w:type="dxa"/>
            <w:tcMar>
              <w:top w:w="28" w:type="dxa"/>
              <w:left w:w="28" w:type="dxa"/>
              <w:bottom w:w="28" w:type="dxa"/>
              <w:right w:w="28" w:type="dxa"/>
            </w:tcMar>
            <w:vAlign w:val="center"/>
          </w:tcPr>
          <w:p w14:paraId="7790EE55" w14:textId="43D3B5E3" w:rsidR="002A39B5" w:rsidRPr="0049182F" w:rsidRDefault="002A39B5" w:rsidP="00C509C8">
            <w:pPr>
              <w:pStyle w:val="Tableitem"/>
              <w:rPr>
                <w:sz w:val="22"/>
              </w:rPr>
            </w:pPr>
            <w:bookmarkStart w:id="2437" w:name="NFREQ2"/>
            <w:r w:rsidRPr="0049182F">
              <w:rPr>
                <w:rFonts w:cs="Arial"/>
                <w:color w:val="000000"/>
                <w:sz w:val="22"/>
              </w:rPr>
              <w:t>OSSVMNF</w:t>
            </w:r>
            <w:r w:rsidRPr="0049182F">
              <w:rPr>
                <w:rFonts w:cs="Arial"/>
                <w:sz w:val="22"/>
              </w:rPr>
              <w:t>-02</w:t>
            </w:r>
            <w:bookmarkEnd w:id="2437"/>
          </w:p>
        </w:tc>
        <w:tc>
          <w:tcPr>
            <w:tcW w:w="5812" w:type="dxa"/>
            <w:tcMar>
              <w:top w:w="28" w:type="dxa"/>
              <w:left w:w="28" w:type="dxa"/>
              <w:bottom w:w="28" w:type="dxa"/>
              <w:right w:w="28" w:type="dxa"/>
            </w:tcMar>
            <w:vAlign w:val="center"/>
          </w:tcPr>
          <w:p w14:paraId="0E143BDA" w14:textId="77777777" w:rsidR="002A39B5" w:rsidRPr="0049182F" w:rsidRDefault="002A39B5" w:rsidP="00C509C8">
            <w:pPr>
              <w:pStyle w:val="TableNormal1"/>
            </w:pPr>
            <w:r w:rsidRPr="0049182F">
              <w:rPr>
                <w:rFonts w:cs="Arial"/>
              </w:rPr>
              <w:t xml:space="preserve">The </w:t>
            </w:r>
            <w:r w:rsidRPr="0049182F">
              <w:rPr>
                <w:rFonts w:cs="Arial"/>
                <w:color w:val="000000"/>
              </w:rPr>
              <w:t xml:space="preserve">OSSVM </w:t>
            </w:r>
            <w:r w:rsidRPr="0049182F">
              <w:rPr>
                <w:rFonts w:cs="Arial"/>
              </w:rPr>
              <w:t>must provide a Command Line Interface (CLI).</w:t>
            </w:r>
          </w:p>
        </w:tc>
        <w:tc>
          <w:tcPr>
            <w:tcW w:w="992" w:type="dxa"/>
            <w:tcMar>
              <w:top w:w="28" w:type="dxa"/>
              <w:left w:w="28" w:type="dxa"/>
              <w:bottom w:w="28" w:type="dxa"/>
              <w:right w:w="28" w:type="dxa"/>
            </w:tcMar>
            <w:vAlign w:val="center"/>
          </w:tcPr>
          <w:p w14:paraId="3948CF2C" w14:textId="77777777" w:rsidR="002A39B5" w:rsidRPr="0049182F" w:rsidRDefault="002A39B5" w:rsidP="00C509C8">
            <w:pPr>
              <w:pStyle w:val="Tableitem"/>
              <w:rPr>
                <w:sz w:val="22"/>
              </w:rPr>
            </w:pPr>
            <w:r w:rsidRPr="0049182F">
              <w:rPr>
                <w:rFonts w:cs="Arial"/>
                <w:sz w:val="22"/>
              </w:rPr>
              <w:t>Must Do</w:t>
            </w:r>
          </w:p>
        </w:tc>
      </w:tr>
      <w:tr w:rsidR="002A39B5" w:rsidRPr="0049182F" w14:paraId="7BB1E75D" w14:textId="77777777" w:rsidTr="47565136">
        <w:trPr>
          <w:cantSplit/>
        </w:trPr>
        <w:tc>
          <w:tcPr>
            <w:tcW w:w="1701" w:type="dxa"/>
            <w:tcMar>
              <w:top w:w="28" w:type="dxa"/>
              <w:left w:w="28" w:type="dxa"/>
              <w:bottom w:w="28" w:type="dxa"/>
              <w:right w:w="28" w:type="dxa"/>
            </w:tcMar>
            <w:vAlign w:val="center"/>
          </w:tcPr>
          <w:p w14:paraId="7CAA4ABB" w14:textId="5170B0B2" w:rsidR="002A39B5" w:rsidRPr="0049182F" w:rsidRDefault="002A39B5" w:rsidP="00C509C8">
            <w:pPr>
              <w:pStyle w:val="Tableitem"/>
              <w:rPr>
                <w:sz w:val="22"/>
              </w:rPr>
            </w:pPr>
            <w:bookmarkStart w:id="2438" w:name="NFREQ03"/>
            <w:bookmarkStart w:id="2439" w:name="NFREQ3"/>
            <w:r w:rsidRPr="0049182F">
              <w:rPr>
                <w:rFonts w:cs="Arial"/>
                <w:color w:val="000000"/>
                <w:sz w:val="22"/>
              </w:rPr>
              <w:t>OSSVMNF</w:t>
            </w:r>
            <w:r w:rsidRPr="0049182F">
              <w:rPr>
                <w:rFonts w:cs="Arial"/>
                <w:sz w:val="22"/>
              </w:rPr>
              <w:t>-03</w:t>
            </w:r>
            <w:bookmarkEnd w:id="2438"/>
            <w:bookmarkEnd w:id="2439"/>
          </w:p>
        </w:tc>
        <w:tc>
          <w:tcPr>
            <w:tcW w:w="5812" w:type="dxa"/>
            <w:tcMar>
              <w:top w:w="28" w:type="dxa"/>
              <w:left w:w="28" w:type="dxa"/>
              <w:bottom w:w="28" w:type="dxa"/>
              <w:right w:w="28" w:type="dxa"/>
            </w:tcMar>
            <w:vAlign w:val="center"/>
          </w:tcPr>
          <w:p w14:paraId="2C01E404" w14:textId="77777777" w:rsidR="002A39B5" w:rsidRPr="0049182F" w:rsidRDefault="002A39B5" w:rsidP="00C509C8">
            <w:pPr>
              <w:pStyle w:val="TableNormal1"/>
            </w:pPr>
            <w:r w:rsidRPr="47565136">
              <w:rPr>
                <w:rFonts w:cs="Arial"/>
                <w:lang w:val="en-US"/>
              </w:rPr>
              <w:t xml:space="preserve">The </w:t>
            </w:r>
            <w:r w:rsidRPr="47565136">
              <w:rPr>
                <w:rFonts w:cs="Arial"/>
                <w:color w:val="000000" w:themeColor="text1"/>
                <w:lang w:val="en-US"/>
              </w:rPr>
              <w:t xml:space="preserve">OSSVM </w:t>
            </w:r>
            <w:r w:rsidRPr="47565136">
              <w:rPr>
                <w:rFonts w:cs="Arial"/>
                <w:lang w:val="en-US"/>
              </w:rPr>
              <w:t>logs relevant operations as it performs them (e.g. start of the validation, detection of an error).</w:t>
            </w:r>
          </w:p>
        </w:tc>
        <w:tc>
          <w:tcPr>
            <w:tcW w:w="992" w:type="dxa"/>
            <w:tcMar>
              <w:top w:w="28" w:type="dxa"/>
              <w:left w:w="28" w:type="dxa"/>
              <w:bottom w:w="28" w:type="dxa"/>
              <w:right w:w="28" w:type="dxa"/>
            </w:tcMar>
            <w:vAlign w:val="center"/>
          </w:tcPr>
          <w:p w14:paraId="5F953F7F" w14:textId="77777777" w:rsidR="002A39B5" w:rsidRPr="0049182F" w:rsidRDefault="002A39B5" w:rsidP="00C509C8">
            <w:pPr>
              <w:pStyle w:val="Tableitem"/>
              <w:rPr>
                <w:sz w:val="22"/>
              </w:rPr>
            </w:pPr>
            <w:r w:rsidRPr="0049182F">
              <w:rPr>
                <w:rFonts w:cs="Arial"/>
                <w:sz w:val="22"/>
              </w:rPr>
              <w:t>Must Do</w:t>
            </w:r>
          </w:p>
        </w:tc>
      </w:tr>
      <w:tr w:rsidR="002A39B5" w:rsidRPr="0049182F" w14:paraId="7FA224ED" w14:textId="77777777" w:rsidTr="47565136">
        <w:trPr>
          <w:cantSplit/>
        </w:trPr>
        <w:tc>
          <w:tcPr>
            <w:tcW w:w="1701" w:type="dxa"/>
            <w:tcMar>
              <w:top w:w="28" w:type="dxa"/>
              <w:left w:w="28" w:type="dxa"/>
              <w:bottom w:w="28" w:type="dxa"/>
              <w:right w:w="28" w:type="dxa"/>
            </w:tcMar>
            <w:vAlign w:val="center"/>
          </w:tcPr>
          <w:p w14:paraId="7305E121" w14:textId="20037172" w:rsidR="002A39B5" w:rsidRPr="0049182F" w:rsidRDefault="002A39B5" w:rsidP="00C509C8">
            <w:pPr>
              <w:pStyle w:val="Tableitem"/>
              <w:rPr>
                <w:sz w:val="22"/>
              </w:rPr>
            </w:pPr>
            <w:bookmarkStart w:id="2440" w:name="NFREQ4"/>
            <w:r w:rsidRPr="0049182F">
              <w:rPr>
                <w:rFonts w:cs="Arial"/>
                <w:color w:val="000000"/>
                <w:sz w:val="22"/>
              </w:rPr>
              <w:t>OSSVMNF</w:t>
            </w:r>
            <w:r w:rsidRPr="0049182F">
              <w:rPr>
                <w:rFonts w:cs="Arial"/>
                <w:sz w:val="22"/>
              </w:rPr>
              <w:t>-04</w:t>
            </w:r>
            <w:bookmarkEnd w:id="2440"/>
          </w:p>
        </w:tc>
        <w:tc>
          <w:tcPr>
            <w:tcW w:w="5812" w:type="dxa"/>
            <w:tcMar>
              <w:top w:w="28" w:type="dxa"/>
              <w:left w:w="28" w:type="dxa"/>
              <w:bottom w:w="28" w:type="dxa"/>
              <w:right w:w="28" w:type="dxa"/>
            </w:tcMar>
            <w:vAlign w:val="center"/>
          </w:tcPr>
          <w:p w14:paraId="439AA30D" w14:textId="77777777" w:rsidR="002A39B5" w:rsidRPr="0049182F" w:rsidRDefault="002A39B5" w:rsidP="00C509C8">
            <w:pPr>
              <w:pStyle w:val="TableNormal1"/>
            </w:pPr>
            <w:r w:rsidRPr="0049182F">
              <w:rPr>
                <w:rFonts w:cs="Arial"/>
              </w:rPr>
              <w:t>The logs and the error list are produced in English.</w:t>
            </w:r>
          </w:p>
        </w:tc>
        <w:tc>
          <w:tcPr>
            <w:tcW w:w="992" w:type="dxa"/>
            <w:tcMar>
              <w:top w:w="28" w:type="dxa"/>
              <w:left w:w="28" w:type="dxa"/>
              <w:bottom w:w="28" w:type="dxa"/>
              <w:right w:w="28" w:type="dxa"/>
            </w:tcMar>
            <w:vAlign w:val="center"/>
          </w:tcPr>
          <w:p w14:paraId="1E6E1180" w14:textId="77777777" w:rsidR="002A39B5" w:rsidRPr="0049182F" w:rsidRDefault="002A39B5" w:rsidP="00C509C8">
            <w:pPr>
              <w:pStyle w:val="Tableitem"/>
              <w:rPr>
                <w:sz w:val="22"/>
              </w:rPr>
            </w:pPr>
            <w:r w:rsidRPr="0049182F">
              <w:rPr>
                <w:rFonts w:cs="Arial"/>
                <w:sz w:val="22"/>
              </w:rPr>
              <w:t>Must Do</w:t>
            </w:r>
          </w:p>
        </w:tc>
      </w:tr>
      <w:tr w:rsidR="002A39B5" w:rsidRPr="0049182F" w14:paraId="584607F4" w14:textId="77777777" w:rsidTr="47565136">
        <w:trPr>
          <w:cantSplit/>
        </w:trPr>
        <w:tc>
          <w:tcPr>
            <w:tcW w:w="1701" w:type="dxa"/>
            <w:tcMar>
              <w:top w:w="28" w:type="dxa"/>
              <w:left w:w="28" w:type="dxa"/>
              <w:bottom w:w="28" w:type="dxa"/>
              <w:right w:w="28" w:type="dxa"/>
            </w:tcMar>
            <w:vAlign w:val="center"/>
          </w:tcPr>
          <w:p w14:paraId="0A6F989A" w14:textId="76FE2532" w:rsidR="002A39B5" w:rsidRPr="0049182F" w:rsidRDefault="002A39B5" w:rsidP="00C509C8">
            <w:pPr>
              <w:pStyle w:val="Tableitem"/>
              <w:rPr>
                <w:sz w:val="22"/>
              </w:rPr>
            </w:pPr>
            <w:bookmarkStart w:id="2441" w:name="NFREQ05_Boundaries"/>
            <w:r w:rsidRPr="0049182F">
              <w:rPr>
                <w:rFonts w:cs="Arial"/>
                <w:color w:val="000000"/>
                <w:sz w:val="22"/>
              </w:rPr>
              <w:t>OSSVMNF</w:t>
            </w:r>
            <w:r w:rsidRPr="0049182F">
              <w:rPr>
                <w:rFonts w:cs="Arial"/>
                <w:sz w:val="22"/>
              </w:rPr>
              <w:t>-05</w:t>
            </w:r>
            <w:bookmarkEnd w:id="2441"/>
          </w:p>
        </w:tc>
        <w:tc>
          <w:tcPr>
            <w:tcW w:w="5812" w:type="dxa"/>
            <w:tcMar>
              <w:top w:w="28" w:type="dxa"/>
              <w:left w:w="28" w:type="dxa"/>
              <w:bottom w:w="28" w:type="dxa"/>
              <w:right w:w="28" w:type="dxa"/>
            </w:tcMar>
            <w:vAlign w:val="center"/>
          </w:tcPr>
          <w:p w14:paraId="763E1333" w14:textId="77777777" w:rsidR="002A39B5" w:rsidRPr="0049182F" w:rsidRDefault="002A39B5" w:rsidP="00C509C8">
            <w:pPr>
              <w:pStyle w:val="TableNormal1"/>
            </w:pPr>
            <w:r w:rsidRPr="0049182F">
              <w:rPr>
                <w:rFonts w:cs="Arial"/>
              </w:rPr>
              <w:t xml:space="preserve">The </w:t>
            </w:r>
            <w:r w:rsidRPr="0049182F">
              <w:rPr>
                <w:rFonts w:cs="Arial"/>
                <w:color w:val="000000"/>
              </w:rPr>
              <w:t xml:space="preserve">OSSVM </w:t>
            </w:r>
            <w:r w:rsidRPr="0049182F">
              <w:rPr>
                <w:rFonts w:cs="Arial"/>
              </w:rPr>
              <w:t>can be sandboxed: it requires no network or database access.</w:t>
            </w:r>
          </w:p>
        </w:tc>
        <w:tc>
          <w:tcPr>
            <w:tcW w:w="992" w:type="dxa"/>
            <w:tcMar>
              <w:top w:w="28" w:type="dxa"/>
              <w:left w:w="28" w:type="dxa"/>
              <w:bottom w:w="28" w:type="dxa"/>
              <w:right w:w="28" w:type="dxa"/>
            </w:tcMar>
            <w:vAlign w:val="center"/>
          </w:tcPr>
          <w:p w14:paraId="467381C4" w14:textId="77777777" w:rsidR="002A39B5" w:rsidRPr="0049182F" w:rsidRDefault="002A39B5" w:rsidP="002A39B5">
            <w:pPr>
              <w:pStyle w:val="Tableitem"/>
              <w:keepNext/>
              <w:rPr>
                <w:sz w:val="22"/>
              </w:rPr>
            </w:pPr>
            <w:r w:rsidRPr="0049182F">
              <w:rPr>
                <w:rFonts w:cs="Arial"/>
                <w:sz w:val="22"/>
              </w:rPr>
              <w:t>Must Do</w:t>
            </w:r>
          </w:p>
        </w:tc>
      </w:tr>
    </w:tbl>
    <w:p w14:paraId="37709441" w14:textId="42DD58B9" w:rsidR="002A39B5" w:rsidRDefault="002A39B5" w:rsidP="002A39B5">
      <w:pPr>
        <w:pStyle w:val="Antrat"/>
      </w:pPr>
      <w:bookmarkStart w:id="2442" w:name="_Ref124232321"/>
      <w:bookmarkStart w:id="2443" w:name="_Toc209159792"/>
      <w:r>
        <w:t xml:space="preserve">Table </w:t>
      </w:r>
      <w:r w:rsidR="000E2297">
        <w:fldChar w:fldCharType="begin"/>
      </w:r>
      <w:r w:rsidR="000E2297">
        <w:instrText xml:space="preserve"> SEQ Table \* ARABIC </w:instrText>
      </w:r>
      <w:r w:rsidR="000E2297">
        <w:fldChar w:fldCharType="separate"/>
      </w:r>
      <w:r w:rsidR="00727DED">
        <w:rPr>
          <w:noProof/>
        </w:rPr>
        <w:t>199</w:t>
      </w:r>
      <w:r w:rsidR="000E2297">
        <w:rPr>
          <w:noProof/>
        </w:rPr>
        <w:fldChar w:fldCharType="end"/>
      </w:r>
      <w:bookmarkEnd w:id="2442"/>
      <w:r w:rsidRPr="002A6AEC">
        <w:t>: OSSVM Non-Functional Requirements</w:t>
      </w:r>
      <w:bookmarkEnd w:id="2443"/>
    </w:p>
    <w:p w14:paraId="64520A28" w14:textId="5D7A66FB" w:rsidR="00FA159C" w:rsidRDefault="00FA159C" w:rsidP="00FA159C">
      <w:pPr>
        <w:pStyle w:val="Antrat3"/>
      </w:pPr>
      <w:bookmarkStart w:id="2444" w:name="_Ref110237448"/>
      <w:bookmarkStart w:id="2445" w:name="_Toc111621643"/>
      <w:bookmarkStart w:id="2446" w:name="_Toc209159520"/>
      <w:r>
        <w:t xml:space="preserve">Business </w:t>
      </w:r>
      <w:r w:rsidR="00E34E7D">
        <w:t xml:space="preserve">and Technical </w:t>
      </w:r>
      <w:r>
        <w:t>Rules covered by OSS</w:t>
      </w:r>
      <w:r w:rsidR="00E34E7D">
        <w:t xml:space="preserve"> </w:t>
      </w:r>
      <w:r>
        <w:t>Validation Module</w:t>
      </w:r>
      <w:bookmarkEnd w:id="2444"/>
      <w:bookmarkEnd w:id="2445"/>
      <w:bookmarkEnd w:id="2446"/>
    </w:p>
    <w:p w14:paraId="3A5C914D" w14:textId="756D0DB2" w:rsidR="00FA159C" w:rsidRDefault="00FA159C" w:rsidP="00FA159C">
      <w:pPr>
        <w:rPr>
          <w:lang w:val="en" w:eastAsia="en-US"/>
        </w:rPr>
      </w:pPr>
      <w:r>
        <w:rPr>
          <w:lang w:val="en" w:eastAsia="en-US"/>
        </w:rPr>
        <w:t>Business</w:t>
      </w:r>
      <w:r w:rsidR="00E34E7D">
        <w:rPr>
          <w:lang w:val="en" w:eastAsia="en-US"/>
        </w:rPr>
        <w:t xml:space="preserve"> and Technical</w:t>
      </w:r>
      <w:r>
        <w:rPr>
          <w:lang w:val="en" w:eastAsia="en-US"/>
        </w:rPr>
        <w:t xml:space="preserve"> rules covered by the OSS Validation Module are listed in section</w:t>
      </w:r>
      <w:r w:rsidR="00E34E7D">
        <w:rPr>
          <w:lang w:val="en" w:eastAsia="en-US"/>
        </w:rPr>
        <w:t xml:space="preserve"> </w:t>
      </w:r>
      <w:r w:rsidR="00E34E7D">
        <w:rPr>
          <w:lang w:val="en" w:eastAsia="en-US"/>
        </w:rPr>
        <w:fldChar w:fldCharType="begin"/>
      </w:r>
      <w:r w:rsidR="00E34E7D">
        <w:rPr>
          <w:lang w:val="en" w:eastAsia="en-US"/>
        </w:rPr>
        <w:instrText xml:space="preserve"> REF _Ref311625205 \r \h </w:instrText>
      </w:r>
      <w:r w:rsidR="00E34E7D">
        <w:rPr>
          <w:lang w:val="en" w:eastAsia="en-US"/>
        </w:rPr>
      </w:r>
      <w:r w:rsidR="00E34E7D">
        <w:rPr>
          <w:lang w:val="en" w:eastAsia="en-US"/>
        </w:rPr>
        <w:fldChar w:fldCharType="separate"/>
      </w:r>
      <w:r w:rsidR="00727DED">
        <w:rPr>
          <w:lang w:val="en" w:eastAsia="en-US"/>
        </w:rPr>
        <w:t>6.7.4</w:t>
      </w:r>
      <w:r w:rsidR="00E34E7D">
        <w:rPr>
          <w:lang w:val="en" w:eastAsia="en-US"/>
        </w:rPr>
        <w:fldChar w:fldCharType="end"/>
      </w:r>
      <w:r>
        <w:rPr>
          <w:lang w:val="en" w:eastAsia="en-US"/>
        </w:rPr>
        <w:t xml:space="preserve">. </w:t>
      </w:r>
    </w:p>
    <w:p w14:paraId="0C3EF89D" w14:textId="580DF003" w:rsidR="00FA159C" w:rsidRPr="004056F0" w:rsidRDefault="00FA159C" w:rsidP="47565136">
      <w:pPr>
        <w:rPr>
          <w:lang w:val="en-US" w:eastAsia="en-US"/>
        </w:rPr>
      </w:pPr>
      <w:r w:rsidRPr="47565136">
        <w:rPr>
          <w:lang w:val="en-US" w:eastAsia="en-US"/>
        </w:rPr>
        <w:t>Only rules with value “Yes”</w:t>
      </w:r>
      <w:r w:rsidR="00E34E7D" w:rsidRPr="47565136">
        <w:rPr>
          <w:lang w:val="en-US" w:eastAsia="en-US"/>
        </w:rPr>
        <w:t xml:space="preserve"> and “Partially”</w:t>
      </w:r>
      <w:r w:rsidRPr="47565136">
        <w:rPr>
          <w:lang w:val="en-US" w:eastAsia="en-US"/>
        </w:rPr>
        <w:t xml:space="preserve"> in column “Covered by VM” are implemented in the </w:t>
      </w:r>
      <w:r w:rsidR="00E34E7D" w:rsidRPr="47565136">
        <w:rPr>
          <w:lang w:val="en-US" w:eastAsia="en-US"/>
        </w:rPr>
        <w:t>OSS</w:t>
      </w:r>
      <w:r w:rsidRPr="47565136">
        <w:rPr>
          <w:lang w:val="en-US" w:eastAsia="en-US"/>
        </w:rPr>
        <w:t xml:space="preserve"> Validation Module. The implementation of other rules remains at the discretion of the Member States since these rules require ad-hoc information (e.g. database access).</w:t>
      </w:r>
    </w:p>
    <w:p w14:paraId="606937AE" w14:textId="77777777" w:rsidR="00FA159C" w:rsidRPr="00FA159C" w:rsidRDefault="00FA159C" w:rsidP="00FA159C">
      <w:pPr>
        <w:rPr>
          <w:lang w:eastAsia="ko-KR"/>
        </w:rPr>
      </w:pPr>
      <w:bookmarkStart w:id="2447" w:name="_Toc105088626"/>
    </w:p>
    <w:p w14:paraId="612141BE" w14:textId="55E77156" w:rsidR="000D5E08" w:rsidRPr="008A5FE3" w:rsidRDefault="000D5E08" w:rsidP="00CE0C47">
      <w:pPr>
        <w:pStyle w:val="Antrat2"/>
      </w:pPr>
      <w:bookmarkStart w:id="2448" w:name="_Toc209159521"/>
      <w:r w:rsidRPr="008A5FE3">
        <w:t>Coverage Matrix</w:t>
      </w:r>
      <w:bookmarkEnd w:id="2447"/>
      <w:bookmarkEnd w:id="2448"/>
    </w:p>
    <w:p w14:paraId="612141BF" w14:textId="77777777" w:rsidR="00311D47" w:rsidRPr="008A5FE3" w:rsidRDefault="00311D47" w:rsidP="00311D47">
      <w:pPr>
        <w:rPr>
          <w:szCs w:val="28"/>
        </w:rPr>
      </w:pPr>
      <w:r w:rsidRPr="008A5FE3">
        <w:rPr>
          <w:szCs w:val="28"/>
        </w:rPr>
        <w:t>The coverage matrix links the functional requirements to their implementation in the specifications.</w:t>
      </w:r>
    </w:p>
    <w:p w14:paraId="612141C0" w14:textId="45CD5D2E" w:rsidR="005C7168" w:rsidRPr="008A5FE3" w:rsidRDefault="005C7168" w:rsidP="00C918D8">
      <w:pPr>
        <w:pStyle w:val="Antrat3"/>
        <w:rPr>
          <w:sz w:val="24"/>
          <w:szCs w:val="28"/>
          <w:lang w:val="en-GB"/>
        </w:rPr>
      </w:pPr>
      <w:bookmarkStart w:id="2449" w:name="_Toc105088627"/>
      <w:bookmarkStart w:id="2450" w:name="_Toc209159522"/>
      <w:r w:rsidRPr="008A5FE3">
        <w:rPr>
          <w:sz w:val="24"/>
          <w:szCs w:val="28"/>
          <w:lang w:val="en-GB"/>
        </w:rPr>
        <w:t>Registration</w:t>
      </w:r>
      <w:bookmarkEnd w:id="2449"/>
      <w:bookmarkEnd w:id="2450"/>
    </w:p>
    <w:tbl>
      <w:tblPr>
        <w:tblW w:w="920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9"/>
        <w:gridCol w:w="5012"/>
        <w:gridCol w:w="1252"/>
        <w:gridCol w:w="1586"/>
      </w:tblGrid>
      <w:tr w:rsidR="00CE3BD6" w:rsidRPr="008A5FE3" w14:paraId="612141C5" w14:textId="77777777" w:rsidTr="00705C46">
        <w:trPr>
          <w:cantSplit/>
          <w:trHeight w:val="567"/>
          <w:tblHeader/>
          <w:jc w:val="center"/>
        </w:trPr>
        <w:tc>
          <w:tcPr>
            <w:tcW w:w="738" w:type="pct"/>
            <w:shd w:val="clear" w:color="auto" w:fill="D9D9D9"/>
            <w:vAlign w:val="center"/>
          </w:tcPr>
          <w:p w14:paraId="612141C1" w14:textId="77777777" w:rsidR="006526C0" w:rsidRPr="008A5FE3" w:rsidRDefault="006526C0" w:rsidP="00A72AB5">
            <w:pPr>
              <w:keepNext/>
              <w:spacing w:beforeAutospacing="1" w:after="0" w:afterAutospacing="1"/>
              <w:ind w:left="57" w:right="57"/>
              <w:jc w:val="left"/>
              <w:rPr>
                <w:b/>
                <w:szCs w:val="20"/>
              </w:rPr>
            </w:pPr>
            <w:r w:rsidRPr="008A5FE3">
              <w:rPr>
                <w:b/>
                <w:szCs w:val="20"/>
              </w:rPr>
              <w:t>Identifier</w:t>
            </w:r>
          </w:p>
        </w:tc>
        <w:tc>
          <w:tcPr>
            <w:tcW w:w="2721" w:type="pct"/>
            <w:shd w:val="clear" w:color="auto" w:fill="D9D9D9"/>
            <w:vAlign w:val="center"/>
          </w:tcPr>
          <w:p w14:paraId="612141C2" w14:textId="77777777" w:rsidR="006526C0" w:rsidRPr="008A5FE3" w:rsidRDefault="006526C0" w:rsidP="00A72AB5">
            <w:pPr>
              <w:keepNext/>
              <w:spacing w:beforeAutospacing="1" w:after="0" w:afterAutospacing="1"/>
              <w:ind w:left="57" w:right="57"/>
              <w:jc w:val="left"/>
              <w:rPr>
                <w:b/>
                <w:szCs w:val="20"/>
              </w:rPr>
            </w:pPr>
            <w:r w:rsidRPr="008A5FE3">
              <w:rPr>
                <w:b/>
                <w:szCs w:val="20"/>
              </w:rPr>
              <w:t>Description</w:t>
            </w:r>
          </w:p>
        </w:tc>
        <w:tc>
          <w:tcPr>
            <w:tcW w:w="680" w:type="pct"/>
            <w:shd w:val="clear" w:color="auto" w:fill="D9D9D9"/>
            <w:vAlign w:val="center"/>
          </w:tcPr>
          <w:p w14:paraId="612141C3" w14:textId="77777777" w:rsidR="006526C0" w:rsidRPr="008A5FE3" w:rsidRDefault="006526C0" w:rsidP="00A72AB5">
            <w:pPr>
              <w:keepNext/>
              <w:spacing w:beforeAutospacing="1" w:after="0" w:afterAutospacing="1"/>
              <w:ind w:left="57" w:right="57"/>
              <w:jc w:val="left"/>
              <w:rPr>
                <w:b/>
                <w:szCs w:val="20"/>
              </w:rPr>
            </w:pPr>
            <w:r w:rsidRPr="008A5FE3">
              <w:rPr>
                <w:b/>
                <w:szCs w:val="20"/>
              </w:rPr>
              <w:t>Priority</w:t>
            </w:r>
          </w:p>
        </w:tc>
        <w:tc>
          <w:tcPr>
            <w:tcW w:w="861" w:type="pct"/>
            <w:shd w:val="clear" w:color="auto" w:fill="D9D9D9"/>
            <w:vAlign w:val="center"/>
          </w:tcPr>
          <w:p w14:paraId="612141C4" w14:textId="77777777" w:rsidR="006526C0" w:rsidRPr="008A5FE3" w:rsidRDefault="006526C0" w:rsidP="00A72AB5">
            <w:pPr>
              <w:keepNext/>
              <w:spacing w:beforeAutospacing="1" w:after="0" w:afterAutospacing="1"/>
              <w:ind w:left="57" w:right="57"/>
              <w:jc w:val="left"/>
              <w:rPr>
                <w:b/>
                <w:szCs w:val="20"/>
              </w:rPr>
            </w:pPr>
            <w:r w:rsidRPr="008A5FE3">
              <w:rPr>
                <w:b/>
                <w:szCs w:val="20"/>
              </w:rPr>
              <w:t>Traceability</w:t>
            </w:r>
          </w:p>
        </w:tc>
      </w:tr>
      <w:tr w:rsidR="006526C0" w:rsidRPr="008A5FE3" w14:paraId="612141CB" w14:textId="77777777" w:rsidTr="00705C46">
        <w:trPr>
          <w:cantSplit/>
          <w:trHeight w:val="231"/>
          <w:jc w:val="center"/>
        </w:trPr>
        <w:tc>
          <w:tcPr>
            <w:tcW w:w="738" w:type="pct"/>
          </w:tcPr>
          <w:p w14:paraId="612141C6" w14:textId="77777777" w:rsidR="006526C0" w:rsidRPr="008A5FE3" w:rsidRDefault="006526C0" w:rsidP="00A72AB5">
            <w:pPr>
              <w:spacing w:after="0"/>
              <w:ind w:right="57"/>
              <w:jc w:val="left"/>
              <w:rPr>
                <w:szCs w:val="20"/>
              </w:rPr>
            </w:pPr>
            <w:r w:rsidRPr="008A5FE3">
              <w:rPr>
                <w:szCs w:val="20"/>
              </w:rPr>
              <w:t>F.RG.01</w:t>
            </w:r>
          </w:p>
        </w:tc>
        <w:tc>
          <w:tcPr>
            <w:tcW w:w="2721" w:type="pct"/>
          </w:tcPr>
          <w:p w14:paraId="612141C7" w14:textId="288C8E52" w:rsidR="006526C0" w:rsidRPr="008A5FE3" w:rsidRDefault="006526C0" w:rsidP="00A72AB5">
            <w:pPr>
              <w:spacing w:after="0"/>
              <w:ind w:right="57"/>
              <w:jc w:val="left"/>
              <w:rPr>
                <w:szCs w:val="20"/>
                <w:u w:val="single"/>
              </w:rPr>
            </w:pPr>
            <w:r w:rsidRPr="008A5FE3">
              <w:rPr>
                <w:szCs w:val="20"/>
                <w:u w:val="single"/>
              </w:rPr>
              <w:t>Transmit NETP</w:t>
            </w:r>
            <w:r w:rsidR="00681BB2" w:rsidRPr="008A5FE3">
              <w:rPr>
                <w:szCs w:val="20"/>
                <w:u w:val="single"/>
              </w:rPr>
              <w:t>/Intermediary</w:t>
            </w:r>
            <w:r w:rsidRPr="008A5FE3">
              <w:rPr>
                <w:szCs w:val="20"/>
                <w:u w:val="single"/>
              </w:rPr>
              <w:t xml:space="preserve"> Registration Information</w:t>
            </w:r>
          </w:p>
          <w:p w14:paraId="612141C8" w14:textId="0155DB10" w:rsidR="006526C0" w:rsidRPr="008A5FE3" w:rsidRDefault="006526C0" w:rsidP="00A72AB5">
            <w:pPr>
              <w:spacing w:after="0"/>
              <w:ind w:right="57"/>
              <w:jc w:val="left"/>
              <w:rPr>
                <w:szCs w:val="20"/>
              </w:rPr>
            </w:pPr>
            <w:r w:rsidRPr="008A5FE3">
              <w:rPr>
                <w:szCs w:val="20"/>
              </w:rPr>
              <w:t>An MSID must be able to transmit automatically the NETP</w:t>
            </w:r>
            <w:r w:rsidR="00681BB2" w:rsidRPr="008A5FE3">
              <w:rPr>
                <w:szCs w:val="20"/>
              </w:rPr>
              <w:t xml:space="preserve"> or Intermediary</w:t>
            </w:r>
            <w:r w:rsidRPr="008A5FE3">
              <w:rPr>
                <w:szCs w:val="20"/>
              </w:rPr>
              <w:t xml:space="preserve"> registration information to all the other MS.</w:t>
            </w:r>
          </w:p>
        </w:tc>
        <w:tc>
          <w:tcPr>
            <w:tcW w:w="680" w:type="pct"/>
          </w:tcPr>
          <w:p w14:paraId="612141C9" w14:textId="77777777" w:rsidR="006526C0" w:rsidRPr="008A5FE3" w:rsidRDefault="006526C0" w:rsidP="00A72AB5">
            <w:pPr>
              <w:spacing w:after="0"/>
              <w:ind w:right="57"/>
              <w:jc w:val="left"/>
              <w:rPr>
                <w:szCs w:val="20"/>
              </w:rPr>
            </w:pPr>
            <w:r w:rsidRPr="008A5FE3">
              <w:rPr>
                <w:szCs w:val="20"/>
              </w:rPr>
              <w:t>MUST</w:t>
            </w:r>
          </w:p>
        </w:tc>
        <w:tc>
          <w:tcPr>
            <w:tcW w:w="861" w:type="pct"/>
          </w:tcPr>
          <w:p w14:paraId="612141CA" w14:textId="45C4D70C" w:rsidR="006526C0" w:rsidRPr="008A5FE3" w:rsidRDefault="006526C0" w:rsidP="00A72AB5">
            <w:pPr>
              <w:spacing w:after="0"/>
              <w:ind w:right="57"/>
              <w:jc w:val="left"/>
              <w:rPr>
                <w:szCs w:val="20"/>
              </w:rPr>
            </w:pPr>
            <w:r w:rsidRPr="008A5FE3">
              <w:rPr>
                <w:szCs w:val="20"/>
              </w:rPr>
              <w:fldChar w:fldCharType="begin"/>
            </w:r>
            <w:r w:rsidRPr="008A5FE3">
              <w:rPr>
                <w:szCs w:val="20"/>
              </w:rPr>
              <w:instrText xml:space="preserve"> REF _Ref313970822 \r \h  \* MERGEFORMAT </w:instrText>
            </w:r>
            <w:r w:rsidRPr="008A5FE3">
              <w:rPr>
                <w:szCs w:val="20"/>
              </w:rPr>
            </w:r>
            <w:r w:rsidRPr="008A5FE3">
              <w:rPr>
                <w:szCs w:val="20"/>
              </w:rPr>
              <w:fldChar w:fldCharType="separate"/>
            </w:r>
            <w:r w:rsidR="00727DED">
              <w:rPr>
                <w:szCs w:val="20"/>
              </w:rPr>
              <w:t>3.2.3.1</w:t>
            </w:r>
            <w:r w:rsidRPr="008A5FE3">
              <w:rPr>
                <w:szCs w:val="20"/>
              </w:rPr>
              <w:fldChar w:fldCharType="end"/>
            </w:r>
          </w:p>
        </w:tc>
      </w:tr>
      <w:tr w:rsidR="006526C0" w:rsidRPr="008A5FE3" w14:paraId="612141D1" w14:textId="77777777" w:rsidTr="00705C46">
        <w:trPr>
          <w:cantSplit/>
          <w:trHeight w:val="231"/>
          <w:jc w:val="center"/>
        </w:trPr>
        <w:tc>
          <w:tcPr>
            <w:tcW w:w="738" w:type="pct"/>
          </w:tcPr>
          <w:p w14:paraId="612141CC" w14:textId="77777777" w:rsidR="006526C0" w:rsidRPr="008A5FE3" w:rsidRDefault="006526C0" w:rsidP="00A72AB5">
            <w:pPr>
              <w:spacing w:after="0"/>
              <w:ind w:right="57"/>
              <w:jc w:val="left"/>
              <w:rPr>
                <w:szCs w:val="20"/>
              </w:rPr>
            </w:pPr>
            <w:r w:rsidRPr="008A5FE3">
              <w:rPr>
                <w:szCs w:val="20"/>
              </w:rPr>
              <w:t>F.RG.02</w:t>
            </w:r>
          </w:p>
        </w:tc>
        <w:tc>
          <w:tcPr>
            <w:tcW w:w="2721" w:type="pct"/>
          </w:tcPr>
          <w:p w14:paraId="612141CD" w14:textId="08E33FBB" w:rsidR="006526C0" w:rsidRPr="008A5FE3" w:rsidRDefault="006526C0" w:rsidP="00A72AB5">
            <w:pPr>
              <w:spacing w:after="0"/>
              <w:ind w:right="57"/>
              <w:jc w:val="left"/>
              <w:rPr>
                <w:szCs w:val="20"/>
                <w:u w:val="single"/>
              </w:rPr>
            </w:pPr>
            <w:r w:rsidRPr="008A5FE3">
              <w:rPr>
                <w:szCs w:val="20"/>
                <w:u w:val="single"/>
              </w:rPr>
              <w:t>Receive NETP</w:t>
            </w:r>
            <w:r w:rsidR="00681BB2" w:rsidRPr="008A5FE3">
              <w:rPr>
                <w:szCs w:val="20"/>
                <w:u w:val="single"/>
              </w:rPr>
              <w:t>/Intermediary</w:t>
            </w:r>
            <w:r w:rsidRPr="008A5FE3">
              <w:rPr>
                <w:szCs w:val="20"/>
                <w:u w:val="single"/>
              </w:rPr>
              <w:t xml:space="preserve"> Registration Information</w:t>
            </w:r>
          </w:p>
          <w:p w14:paraId="612141CE" w14:textId="7994CFDF" w:rsidR="006526C0" w:rsidRPr="008A5FE3" w:rsidRDefault="006526C0" w:rsidP="00A72AB5">
            <w:pPr>
              <w:spacing w:after="0"/>
              <w:ind w:right="57"/>
              <w:jc w:val="left"/>
              <w:rPr>
                <w:szCs w:val="20"/>
              </w:rPr>
            </w:pPr>
            <w:r w:rsidRPr="008A5FE3">
              <w:rPr>
                <w:szCs w:val="20"/>
              </w:rPr>
              <w:t xml:space="preserve">An MS </w:t>
            </w:r>
            <w:r w:rsidR="00E764D2" w:rsidRPr="008A5FE3">
              <w:rPr>
                <w:szCs w:val="20"/>
              </w:rPr>
              <w:t>should</w:t>
            </w:r>
            <w:r w:rsidRPr="008A5FE3">
              <w:rPr>
                <w:szCs w:val="20"/>
              </w:rPr>
              <w:t xml:space="preserve"> be able to receive automatically the NETP</w:t>
            </w:r>
            <w:r w:rsidR="00681BB2" w:rsidRPr="008A5FE3">
              <w:rPr>
                <w:szCs w:val="20"/>
              </w:rPr>
              <w:t xml:space="preserve"> or Intermediary</w:t>
            </w:r>
            <w:r w:rsidRPr="008A5FE3">
              <w:rPr>
                <w:szCs w:val="20"/>
              </w:rPr>
              <w:t xml:space="preserve"> registration information transmitted by an MSID.</w:t>
            </w:r>
          </w:p>
        </w:tc>
        <w:tc>
          <w:tcPr>
            <w:tcW w:w="680" w:type="pct"/>
          </w:tcPr>
          <w:p w14:paraId="612141CF" w14:textId="77777777" w:rsidR="006526C0" w:rsidRPr="008A5FE3" w:rsidRDefault="006526C0" w:rsidP="00A72AB5">
            <w:pPr>
              <w:spacing w:after="0"/>
              <w:ind w:right="57"/>
              <w:jc w:val="left"/>
              <w:rPr>
                <w:szCs w:val="20"/>
              </w:rPr>
            </w:pPr>
            <w:r w:rsidRPr="008A5FE3">
              <w:rPr>
                <w:szCs w:val="20"/>
              </w:rPr>
              <w:t>SHOULD</w:t>
            </w:r>
          </w:p>
        </w:tc>
        <w:tc>
          <w:tcPr>
            <w:tcW w:w="861" w:type="pct"/>
          </w:tcPr>
          <w:p w14:paraId="612141D0" w14:textId="1DA92658" w:rsidR="006526C0" w:rsidRPr="008A5FE3" w:rsidRDefault="006526C0" w:rsidP="00A72AB5">
            <w:pPr>
              <w:spacing w:after="0"/>
              <w:ind w:right="57"/>
              <w:jc w:val="left"/>
              <w:rPr>
                <w:szCs w:val="20"/>
              </w:rPr>
            </w:pPr>
            <w:r w:rsidRPr="008A5FE3">
              <w:rPr>
                <w:szCs w:val="20"/>
              </w:rPr>
              <w:fldChar w:fldCharType="begin"/>
            </w:r>
            <w:r w:rsidRPr="008A5FE3">
              <w:rPr>
                <w:szCs w:val="20"/>
              </w:rPr>
              <w:instrText xml:space="preserve"> REF _Ref313970839 \r \h  \* MERGEFORMAT </w:instrText>
            </w:r>
            <w:r w:rsidRPr="008A5FE3">
              <w:rPr>
                <w:szCs w:val="20"/>
              </w:rPr>
            </w:r>
            <w:r w:rsidRPr="008A5FE3">
              <w:rPr>
                <w:szCs w:val="20"/>
              </w:rPr>
              <w:fldChar w:fldCharType="separate"/>
            </w:r>
            <w:r w:rsidR="00727DED">
              <w:rPr>
                <w:szCs w:val="20"/>
              </w:rPr>
              <w:t>3.2.3.3</w:t>
            </w:r>
            <w:r w:rsidRPr="008A5FE3">
              <w:rPr>
                <w:szCs w:val="20"/>
              </w:rPr>
              <w:fldChar w:fldCharType="end"/>
            </w:r>
          </w:p>
        </w:tc>
      </w:tr>
      <w:tr w:rsidR="006526C0" w:rsidRPr="008A5FE3" w14:paraId="612141D7" w14:textId="77777777" w:rsidTr="00705C46">
        <w:trPr>
          <w:cantSplit/>
          <w:trHeight w:val="231"/>
          <w:jc w:val="center"/>
        </w:trPr>
        <w:tc>
          <w:tcPr>
            <w:tcW w:w="738" w:type="pct"/>
          </w:tcPr>
          <w:p w14:paraId="612141D2" w14:textId="77777777" w:rsidR="006526C0" w:rsidRPr="008A5FE3" w:rsidRDefault="006526C0" w:rsidP="00A72AB5">
            <w:pPr>
              <w:spacing w:after="0"/>
              <w:ind w:right="57"/>
              <w:jc w:val="left"/>
              <w:rPr>
                <w:szCs w:val="20"/>
              </w:rPr>
            </w:pPr>
            <w:r w:rsidRPr="008A5FE3">
              <w:rPr>
                <w:szCs w:val="20"/>
              </w:rPr>
              <w:t>F.RG.03</w:t>
            </w:r>
          </w:p>
        </w:tc>
        <w:tc>
          <w:tcPr>
            <w:tcW w:w="2721" w:type="pct"/>
          </w:tcPr>
          <w:p w14:paraId="612141D3" w14:textId="66B0182D" w:rsidR="006526C0" w:rsidRPr="008A5FE3" w:rsidRDefault="006526C0" w:rsidP="00A72AB5">
            <w:pPr>
              <w:spacing w:after="0"/>
              <w:ind w:right="57"/>
              <w:jc w:val="left"/>
              <w:rPr>
                <w:szCs w:val="20"/>
                <w:u w:val="single"/>
              </w:rPr>
            </w:pPr>
            <w:r w:rsidRPr="008A5FE3">
              <w:rPr>
                <w:szCs w:val="20"/>
                <w:u w:val="single"/>
              </w:rPr>
              <w:t>Transmit NETP</w:t>
            </w:r>
            <w:r w:rsidR="00681BB2" w:rsidRPr="008A5FE3">
              <w:rPr>
                <w:szCs w:val="20"/>
                <w:u w:val="single"/>
              </w:rPr>
              <w:t>/Intermediary</w:t>
            </w:r>
            <w:r w:rsidRPr="008A5FE3">
              <w:rPr>
                <w:szCs w:val="20"/>
                <w:u w:val="single"/>
              </w:rPr>
              <w:t xml:space="preserve"> Exclusion</w:t>
            </w:r>
          </w:p>
          <w:p w14:paraId="612141D4" w14:textId="19F72432" w:rsidR="006526C0" w:rsidRPr="008A5FE3" w:rsidRDefault="006526C0" w:rsidP="00A72AB5">
            <w:pPr>
              <w:spacing w:after="0"/>
              <w:ind w:right="57"/>
              <w:jc w:val="left"/>
              <w:rPr>
                <w:szCs w:val="20"/>
              </w:rPr>
            </w:pPr>
            <w:r w:rsidRPr="008A5FE3">
              <w:rPr>
                <w:szCs w:val="20"/>
              </w:rPr>
              <w:t>An MSID must be able to transmit automatically the NETP</w:t>
            </w:r>
            <w:r w:rsidR="00681BB2" w:rsidRPr="008A5FE3">
              <w:rPr>
                <w:szCs w:val="20"/>
              </w:rPr>
              <w:t xml:space="preserve"> or Intermediary</w:t>
            </w:r>
            <w:r w:rsidRPr="008A5FE3">
              <w:rPr>
                <w:szCs w:val="20"/>
              </w:rPr>
              <w:t xml:space="preserve"> exclusion to all the other MS.</w:t>
            </w:r>
          </w:p>
        </w:tc>
        <w:tc>
          <w:tcPr>
            <w:tcW w:w="680" w:type="pct"/>
          </w:tcPr>
          <w:p w14:paraId="612141D5" w14:textId="77777777" w:rsidR="006526C0" w:rsidRPr="008A5FE3" w:rsidRDefault="006526C0" w:rsidP="00A72AB5">
            <w:pPr>
              <w:spacing w:after="0"/>
              <w:ind w:right="57"/>
              <w:jc w:val="left"/>
              <w:rPr>
                <w:szCs w:val="20"/>
              </w:rPr>
            </w:pPr>
            <w:r w:rsidRPr="008A5FE3">
              <w:rPr>
                <w:szCs w:val="20"/>
              </w:rPr>
              <w:t>MUST</w:t>
            </w:r>
          </w:p>
        </w:tc>
        <w:tc>
          <w:tcPr>
            <w:tcW w:w="861" w:type="pct"/>
          </w:tcPr>
          <w:p w14:paraId="612141D6" w14:textId="4F6D7B96" w:rsidR="006526C0" w:rsidRPr="008A5FE3" w:rsidRDefault="006526C0" w:rsidP="00A72AB5">
            <w:pPr>
              <w:spacing w:after="0"/>
              <w:ind w:right="57"/>
              <w:jc w:val="left"/>
              <w:rPr>
                <w:szCs w:val="20"/>
              </w:rPr>
            </w:pPr>
            <w:r w:rsidRPr="008A5FE3">
              <w:rPr>
                <w:szCs w:val="20"/>
              </w:rPr>
              <w:fldChar w:fldCharType="begin"/>
            </w:r>
            <w:r w:rsidRPr="008A5FE3">
              <w:rPr>
                <w:szCs w:val="20"/>
              </w:rPr>
              <w:instrText xml:space="preserve"> REF _Ref313970822 \r \h  \* MERGEFORMAT </w:instrText>
            </w:r>
            <w:r w:rsidRPr="008A5FE3">
              <w:rPr>
                <w:szCs w:val="20"/>
              </w:rPr>
            </w:r>
            <w:r w:rsidRPr="008A5FE3">
              <w:rPr>
                <w:szCs w:val="20"/>
              </w:rPr>
              <w:fldChar w:fldCharType="separate"/>
            </w:r>
            <w:r w:rsidR="00727DED">
              <w:rPr>
                <w:szCs w:val="20"/>
              </w:rPr>
              <w:t>3.2.3.1</w:t>
            </w:r>
            <w:r w:rsidRPr="008A5FE3">
              <w:rPr>
                <w:szCs w:val="20"/>
              </w:rPr>
              <w:fldChar w:fldCharType="end"/>
            </w:r>
          </w:p>
        </w:tc>
      </w:tr>
      <w:tr w:rsidR="006526C0" w:rsidRPr="008A5FE3" w14:paraId="612141DD" w14:textId="77777777" w:rsidTr="00705C46">
        <w:trPr>
          <w:cantSplit/>
          <w:trHeight w:val="231"/>
          <w:jc w:val="center"/>
        </w:trPr>
        <w:tc>
          <w:tcPr>
            <w:tcW w:w="738" w:type="pct"/>
          </w:tcPr>
          <w:p w14:paraId="612141D8" w14:textId="77777777" w:rsidR="006526C0" w:rsidRPr="008A5FE3" w:rsidRDefault="006526C0" w:rsidP="00A72AB5">
            <w:pPr>
              <w:spacing w:after="0"/>
              <w:ind w:right="57"/>
              <w:jc w:val="left"/>
              <w:rPr>
                <w:szCs w:val="20"/>
              </w:rPr>
            </w:pPr>
            <w:r w:rsidRPr="008A5FE3">
              <w:rPr>
                <w:szCs w:val="20"/>
              </w:rPr>
              <w:t>F.RG.04</w:t>
            </w:r>
          </w:p>
        </w:tc>
        <w:tc>
          <w:tcPr>
            <w:tcW w:w="2721" w:type="pct"/>
          </w:tcPr>
          <w:p w14:paraId="612141D9" w14:textId="0849154E" w:rsidR="006526C0" w:rsidRPr="008A5FE3" w:rsidRDefault="006526C0" w:rsidP="00A72AB5">
            <w:pPr>
              <w:spacing w:after="0"/>
              <w:ind w:right="57"/>
              <w:jc w:val="left"/>
              <w:rPr>
                <w:szCs w:val="20"/>
                <w:u w:val="single"/>
              </w:rPr>
            </w:pPr>
            <w:r w:rsidRPr="008A5FE3">
              <w:rPr>
                <w:szCs w:val="20"/>
                <w:u w:val="single"/>
              </w:rPr>
              <w:t>Receive NETP</w:t>
            </w:r>
            <w:r w:rsidR="00681BB2" w:rsidRPr="008A5FE3">
              <w:rPr>
                <w:szCs w:val="20"/>
                <w:u w:val="single"/>
              </w:rPr>
              <w:t>/Intermediary</w:t>
            </w:r>
            <w:r w:rsidRPr="008A5FE3">
              <w:rPr>
                <w:szCs w:val="20"/>
                <w:u w:val="single"/>
              </w:rPr>
              <w:t xml:space="preserve"> Exclusion</w:t>
            </w:r>
          </w:p>
          <w:p w14:paraId="612141DA" w14:textId="2C4C02BE" w:rsidR="006526C0" w:rsidRPr="008A5FE3" w:rsidRDefault="006526C0" w:rsidP="00A72AB5">
            <w:pPr>
              <w:spacing w:after="0"/>
              <w:ind w:right="57"/>
              <w:jc w:val="left"/>
              <w:rPr>
                <w:szCs w:val="20"/>
              </w:rPr>
            </w:pPr>
            <w:r w:rsidRPr="008A5FE3">
              <w:rPr>
                <w:szCs w:val="20"/>
              </w:rPr>
              <w:t>An MS should be able to receive automatically the NETP</w:t>
            </w:r>
            <w:r w:rsidR="00681BB2" w:rsidRPr="008A5FE3">
              <w:rPr>
                <w:szCs w:val="20"/>
              </w:rPr>
              <w:t xml:space="preserve"> or Intermediary</w:t>
            </w:r>
            <w:r w:rsidRPr="008A5FE3">
              <w:rPr>
                <w:szCs w:val="20"/>
              </w:rPr>
              <w:t xml:space="preserve"> exclusion transmitted by an MSID.</w:t>
            </w:r>
          </w:p>
        </w:tc>
        <w:tc>
          <w:tcPr>
            <w:tcW w:w="680" w:type="pct"/>
          </w:tcPr>
          <w:p w14:paraId="612141DB" w14:textId="77777777" w:rsidR="006526C0" w:rsidRPr="008A5FE3" w:rsidRDefault="006526C0" w:rsidP="00A72AB5">
            <w:pPr>
              <w:spacing w:after="0"/>
              <w:ind w:right="57"/>
              <w:jc w:val="left"/>
              <w:rPr>
                <w:szCs w:val="20"/>
              </w:rPr>
            </w:pPr>
            <w:r w:rsidRPr="008A5FE3">
              <w:rPr>
                <w:szCs w:val="20"/>
              </w:rPr>
              <w:t>SHOULD</w:t>
            </w:r>
          </w:p>
        </w:tc>
        <w:tc>
          <w:tcPr>
            <w:tcW w:w="861" w:type="pct"/>
          </w:tcPr>
          <w:p w14:paraId="612141DC" w14:textId="2C6D9711" w:rsidR="006526C0" w:rsidRPr="008A5FE3" w:rsidRDefault="006526C0" w:rsidP="00A72AB5">
            <w:pPr>
              <w:spacing w:after="0"/>
              <w:ind w:right="57"/>
              <w:jc w:val="left"/>
              <w:rPr>
                <w:szCs w:val="20"/>
              </w:rPr>
            </w:pPr>
            <w:r w:rsidRPr="008A5FE3">
              <w:rPr>
                <w:szCs w:val="20"/>
              </w:rPr>
              <w:fldChar w:fldCharType="begin"/>
            </w:r>
            <w:r w:rsidRPr="008A5FE3">
              <w:rPr>
                <w:szCs w:val="20"/>
              </w:rPr>
              <w:instrText xml:space="preserve"> REF _Ref313970839 \r \h  \* MERGEFORMAT </w:instrText>
            </w:r>
            <w:r w:rsidRPr="008A5FE3">
              <w:rPr>
                <w:szCs w:val="20"/>
              </w:rPr>
            </w:r>
            <w:r w:rsidRPr="008A5FE3">
              <w:rPr>
                <w:szCs w:val="20"/>
              </w:rPr>
              <w:fldChar w:fldCharType="separate"/>
            </w:r>
            <w:r w:rsidR="00727DED">
              <w:rPr>
                <w:szCs w:val="20"/>
              </w:rPr>
              <w:t>3.2.3.3</w:t>
            </w:r>
            <w:r w:rsidRPr="008A5FE3">
              <w:rPr>
                <w:szCs w:val="20"/>
              </w:rPr>
              <w:fldChar w:fldCharType="end"/>
            </w:r>
          </w:p>
        </w:tc>
      </w:tr>
      <w:tr w:rsidR="006526C0" w:rsidRPr="008A5FE3" w14:paraId="612141E3" w14:textId="77777777" w:rsidTr="00705C46">
        <w:trPr>
          <w:cantSplit/>
          <w:trHeight w:val="231"/>
          <w:jc w:val="center"/>
        </w:trPr>
        <w:tc>
          <w:tcPr>
            <w:tcW w:w="738" w:type="pct"/>
          </w:tcPr>
          <w:p w14:paraId="612141DE" w14:textId="77777777" w:rsidR="006526C0" w:rsidRPr="008A5FE3" w:rsidRDefault="006526C0" w:rsidP="00A72AB5">
            <w:pPr>
              <w:spacing w:after="0"/>
              <w:ind w:right="57"/>
              <w:jc w:val="left"/>
              <w:rPr>
                <w:szCs w:val="20"/>
              </w:rPr>
            </w:pPr>
            <w:r w:rsidRPr="008A5FE3">
              <w:rPr>
                <w:szCs w:val="20"/>
              </w:rPr>
              <w:t>F.RG.05</w:t>
            </w:r>
          </w:p>
        </w:tc>
        <w:tc>
          <w:tcPr>
            <w:tcW w:w="2721" w:type="pct"/>
          </w:tcPr>
          <w:p w14:paraId="612141DF" w14:textId="77777777" w:rsidR="006526C0" w:rsidRPr="008A5FE3" w:rsidRDefault="006526C0" w:rsidP="00A72AB5">
            <w:pPr>
              <w:spacing w:after="0"/>
              <w:ind w:right="57"/>
              <w:jc w:val="left"/>
              <w:rPr>
                <w:szCs w:val="20"/>
                <w:u w:val="single"/>
              </w:rPr>
            </w:pPr>
            <w:r w:rsidRPr="008A5FE3">
              <w:rPr>
                <w:szCs w:val="20"/>
                <w:u w:val="single"/>
              </w:rPr>
              <w:t xml:space="preserve">Permit </w:t>
            </w:r>
            <w:r w:rsidR="00AF3631" w:rsidRPr="008A5FE3">
              <w:rPr>
                <w:szCs w:val="20"/>
                <w:u w:val="single"/>
              </w:rPr>
              <w:t xml:space="preserve">Automated </w:t>
            </w:r>
            <w:r w:rsidRPr="008A5FE3">
              <w:rPr>
                <w:szCs w:val="20"/>
                <w:u w:val="single"/>
              </w:rPr>
              <w:t>Access to the Registration Database</w:t>
            </w:r>
          </w:p>
          <w:p w14:paraId="612141E0" w14:textId="33B36FC6" w:rsidR="006526C0" w:rsidRPr="008A5FE3" w:rsidRDefault="006526C0" w:rsidP="00A72AB5">
            <w:pPr>
              <w:spacing w:after="0"/>
              <w:ind w:right="57"/>
              <w:jc w:val="left"/>
              <w:rPr>
                <w:szCs w:val="20"/>
              </w:rPr>
            </w:pPr>
            <w:r w:rsidRPr="008A5FE3">
              <w:rPr>
                <w:szCs w:val="20"/>
              </w:rPr>
              <w:t xml:space="preserve">An MSID must permit all other MS </w:t>
            </w:r>
            <w:r w:rsidR="00AF3631" w:rsidRPr="008A5FE3">
              <w:rPr>
                <w:szCs w:val="20"/>
              </w:rPr>
              <w:t xml:space="preserve">automated </w:t>
            </w:r>
            <w:r w:rsidRPr="008A5FE3">
              <w:rPr>
                <w:szCs w:val="20"/>
              </w:rPr>
              <w:t>access to the registration database.</w:t>
            </w:r>
            <w:r w:rsidR="001B3001">
              <w:rPr>
                <w:szCs w:val="20"/>
              </w:rPr>
              <w:t xml:space="preserve"> </w:t>
            </w:r>
            <w:r w:rsidR="001B3001" w:rsidRPr="001B3001">
              <w:rPr>
                <w:szCs w:val="20"/>
              </w:rPr>
              <w:t>The automated access must also be permitted to CESOP system.</w:t>
            </w:r>
          </w:p>
        </w:tc>
        <w:tc>
          <w:tcPr>
            <w:tcW w:w="680" w:type="pct"/>
          </w:tcPr>
          <w:p w14:paraId="612141E1" w14:textId="77777777" w:rsidR="006526C0" w:rsidRPr="008A5FE3" w:rsidRDefault="006526C0" w:rsidP="00A72AB5">
            <w:pPr>
              <w:spacing w:after="0"/>
              <w:ind w:right="57"/>
              <w:jc w:val="left"/>
              <w:rPr>
                <w:szCs w:val="20"/>
              </w:rPr>
            </w:pPr>
            <w:r w:rsidRPr="008A5FE3">
              <w:rPr>
                <w:szCs w:val="20"/>
              </w:rPr>
              <w:t>MUST</w:t>
            </w:r>
          </w:p>
        </w:tc>
        <w:tc>
          <w:tcPr>
            <w:tcW w:w="861" w:type="pct"/>
          </w:tcPr>
          <w:p w14:paraId="331CD0C2" w14:textId="2C10CAF9" w:rsidR="006526C0" w:rsidRDefault="002A5A22" w:rsidP="00A72AB5">
            <w:pPr>
              <w:spacing w:after="0"/>
              <w:ind w:right="57"/>
              <w:jc w:val="left"/>
              <w:rPr>
                <w:szCs w:val="20"/>
              </w:rPr>
            </w:pPr>
            <w:r w:rsidRPr="008A5FE3">
              <w:rPr>
                <w:szCs w:val="20"/>
              </w:rPr>
              <w:fldChar w:fldCharType="begin"/>
            </w:r>
            <w:r w:rsidRPr="008A5FE3">
              <w:rPr>
                <w:szCs w:val="20"/>
              </w:rPr>
              <w:instrText xml:space="preserve"> REF _Ref320263694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3.5.1</w:t>
            </w:r>
            <w:r w:rsidRPr="008A5FE3">
              <w:rPr>
                <w:szCs w:val="20"/>
              </w:rPr>
              <w:fldChar w:fldCharType="end"/>
            </w:r>
          </w:p>
          <w:p w14:paraId="612141E2" w14:textId="1F23D339" w:rsidR="001B3001" w:rsidRPr="008A5FE3" w:rsidRDefault="001B3001" w:rsidP="00A72AB5">
            <w:pPr>
              <w:spacing w:after="0"/>
              <w:ind w:right="57"/>
              <w:jc w:val="left"/>
              <w:rPr>
                <w:szCs w:val="20"/>
              </w:rPr>
            </w:pPr>
            <w:r>
              <w:rPr>
                <w:szCs w:val="20"/>
              </w:rPr>
              <w:fldChar w:fldCharType="begin"/>
            </w:r>
            <w:r>
              <w:rPr>
                <w:szCs w:val="20"/>
              </w:rPr>
              <w:instrText xml:space="preserve"> REF _Ref124147990 \r \h </w:instrText>
            </w:r>
            <w:r>
              <w:rPr>
                <w:szCs w:val="20"/>
              </w:rPr>
            </w:r>
            <w:r>
              <w:rPr>
                <w:szCs w:val="20"/>
              </w:rPr>
              <w:fldChar w:fldCharType="separate"/>
            </w:r>
            <w:r w:rsidR="00727DED">
              <w:rPr>
                <w:szCs w:val="20"/>
              </w:rPr>
              <w:t>3.6</w:t>
            </w:r>
            <w:r>
              <w:rPr>
                <w:szCs w:val="20"/>
              </w:rPr>
              <w:fldChar w:fldCharType="end"/>
            </w:r>
          </w:p>
        </w:tc>
      </w:tr>
      <w:tr w:rsidR="006526C0" w:rsidRPr="008A5FE3" w14:paraId="612141EA" w14:textId="77777777" w:rsidTr="00705C46">
        <w:trPr>
          <w:cantSplit/>
          <w:trHeight w:val="231"/>
          <w:jc w:val="center"/>
        </w:trPr>
        <w:tc>
          <w:tcPr>
            <w:tcW w:w="738" w:type="pct"/>
          </w:tcPr>
          <w:p w14:paraId="612141E4" w14:textId="77777777" w:rsidR="006526C0" w:rsidRPr="008A5FE3" w:rsidRDefault="006526C0" w:rsidP="00A72AB5">
            <w:pPr>
              <w:spacing w:after="0"/>
              <w:ind w:right="57"/>
              <w:jc w:val="left"/>
              <w:rPr>
                <w:szCs w:val="20"/>
              </w:rPr>
            </w:pPr>
            <w:r w:rsidRPr="008A5FE3">
              <w:rPr>
                <w:szCs w:val="20"/>
              </w:rPr>
              <w:t>F.RG.DT.01</w:t>
            </w:r>
          </w:p>
        </w:tc>
        <w:tc>
          <w:tcPr>
            <w:tcW w:w="2721" w:type="pct"/>
          </w:tcPr>
          <w:p w14:paraId="612141E5" w14:textId="77777777" w:rsidR="006526C0" w:rsidRPr="008A5FE3" w:rsidRDefault="006526C0" w:rsidP="00A72AB5">
            <w:pPr>
              <w:spacing w:after="0"/>
              <w:ind w:right="57"/>
              <w:jc w:val="left"/>
              <w:rPr>
                <w:szCs w:val="20"/>
                <w:u w:val="single"/>
              </w:rPr>
            </w:pPr>
            <w:r w:rsidRPr="008A5FE3">
              <w:rPr>
                <w:szCs w:val="20"/>
                <w:u w:val="single"/>
              </w:rPr>
              <w:t xml:space="preserve">Registration Data </w:t>
            </w:r>
          </w:p>
          <w:p w14:paraId="612141E6" w14:textId="77777777" w:rsidR="006526C0" w:rsidRPr="008A5FE3" w:rsidRDefault="006526C0" w:rsidP="00A72AB5">
            <w:pPr>
              <w:spacing w:after="0"/>
              <w:ind w:right="57"/>
              <w:jc w:val="left"/>
              <w:rPr>
                <w:szCs w:val="20"/>
              </w:rPr>
            </w:pPr>
            <w:r w:rsidRPr="008A5FE3">
              <w:rPr>
                <w:szCs w:val="20"/>
              </w:rPr>
              <w:t>An MSID must store at least the minimum registration data set requested by the Council Directive 2006/112/EC in an electronic system.</w:t>
            </w:r>
          </w:p>
        </w:tc>
        <w:tc>
          <w:tcPr>
            <w:tcW w:w="680" w:type="pct"/>
          </w:tcPr>
          <w:p w14:paraId="612141E7" w14:textId="77777777" w:rsidR="006526C0" w:rsidRPr="008A5FE3" w:rsidRDefault="006526C0" w:rsidP="00A72AB5">
            <w:pPr>
              <w:spacing w:after="0"/>
              <w:ind w:right="57"/>
              <w:jc w:val="left"/>
              <w:rPr>
                <w:szCs w:val="20"/>
              </w:rPr>
            </w:pPr>
            <w:r w:rsidRPr="008A5FE3">
              <w:rPr>
                <w:szCs w:val="20"/>
              </w:rPr>
              <w:t>MUST</w:t>
            </w:r>
          </w:p>
        </w:tc>
        <w:tc>
          <w:tcPr>
            <w:tcW w:w="861" w:type="pct"/>
          </w:tcPr>
          <w:p w14:paraId="612141E8" w14:textId="6E4B5232" w:rsidR="00167056" w:rsidRPr="008A5FE3" w:rsidRDefault="00167056" w:rsidP="00A72AB5">
            <w:pPr>
              <w:spacing w:after="0"/>
              <w:ind w:right="57"/>
              <w:jc w:val="left"/>
              <w:rPr>
                <w:szCs w:val="20"/>
              </w:rPr>
            </w:pPr>
            <w:r w:rsidRPr="008A5FE3">
              <w:rPr>
                <w:szCs w:val="20"/>
              </w:rPr>
              <w:fldChar w:fldCharType="begin"/>
            </w:r>
            <w:r w:rsidRPr="008A5FE3">
              <w:rPr>
                <w:szCs w:val="20"/>
              </w:rPr>
              <w:instrText xml:space="preserve"> REF _Ref313289994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3.2.1.1.7</w:t>
            </w:r>
            <w:r w:rsidRPr="008A5FE3">
              <w:rPr>
                <w:szCs w:val="20"/>
              </w:rPr>
              <w:fldChar w:fldCharType="end"/>
            </w:r>
          </w:p>
          <w:p w14:paraId="612141E9" w14:textId="5F8C28DB" w:rsidR="006526C0" w:rsidRPr="008A5FE3" w:rsidRDefault="006526C0" w:rsidP="00A72AB5">
            <w:pPr>
              <w:spacing w:after="0"/>
              <w:ind w:right="57"/>
              <w:jc w:val="left"/>
              <w:rPr>
                <w:szCs w:val="20"/>
              </w:rPr>
            </w:pPr>
            <w:r w:rsidRPr="008A5FE3">
              <w:rPr>
                <w:szCs w:val="20"/>
              </w:rPr>
              <w:fldChar w:fldCharType="begin"/>
            </w:r>
            <w:r w:rsidRPr="008A5FE3">
              <w:rPr>
                <w:szCs w:val="20"/>
              </w:rPr>
              <w:instrText xml:space="preserve"> REF _Ref310262686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5.1</w:t>
            </w:r>
            <w:r w:rsidRPr="008A5FE3">
              <w:rPr>
                <w:szCs w:val="20"/>
              </w:rPr>
              <w:fldChar w:fldCharType="end"/>
            </w:r>
          </w:p>
        </w:tc>
      </w:tr>
      <w:tr w:rsidR="006526C0" w:rsidRPr="008A5FE3" w14:paraId="612141F1" w14:textId="77777777" w:rsidTr="00705C46">
        <w:trPr>
          <w:cantSplit/>
          <w:trHeight w:val="878"/>
          <w:jc w:val="center"/>
        </w:trPr>
        <w:tc>
          <w:tcPr>
            <w:tcW w:w="738" w:type="pct"/>
          </w:tcPr>
          <w:p w14:paraId="612141EB" w14:textId="77777777" w:rsidR="006526C0" w:rsidRPr="008A5FE3" w:rsidRDefault="006526C0" w:rsidP="00A72AB5">
            <w:pPr>
              <w:keepNext/>
              <w:spacing w:after="0"/>
              <w:ind w:right="57"/>
              <w:jc w:val="left"/>
              <w:rPr>
                <w:szCs w:val="20"/>
              </w:rPr>
            </w:pPr>
            <w:r w:rsidRPr="008A5FE3">
              <w:rPr>
                <w:szCs w:val="20"/>
              </w:rPr>
              <w:t>F.RG.DT.02</w:t>
            </w:r>
          </w:p>
        </w:tc>
        <w:tc>
          <w:tcPr>
            <w:tcW w:w="2721" w:type="pct"/>
          </w:tcPr>
          <w:p w14:paraId="612141EC" w14:textId="69ECA3E7" w:rsidR="006526C0" w:rsidRPr="008A5FE3" w:rsidRDefault="006526C0" w:rsidP="00A72AB5">
            <w:pPr>
              <w:keepNext/>
              <w:spacing w:after="0"/>
              <w:ind w:right="57"/>
              <w:jc w:val="left"/>
              <w:rPr>
                <w:szCs w:val="20"/>
                <w:u w:val="single"/>
              </w:rPr>
            </w:pPr>
            <w:r w:rsidRPr="008A5FE3">
              <w:rPr>
                <w:szCs w:val="20"/>
                <w:u w:val="single"/>
              </w:rPr>
              <w:t xml:space="preserve">Registration Data </w:t>
            </w:r>
            <w:r w:rsidR="00681BB2" w:rsidRPr="008A5FE3">
              <w:rPr>
                <w:szCs w:val="20"/>
                <w:u w:val="single"/>
              </w:rPr>
              <w:t>Retention</w:t>
            </w:r>
          </w:p>
          <w:p w14:paraId="612141ED" w14:textId="4EF457BD" w:rsidR="006526C0" w:rsidRPr="008A5FE3" w:rsidRDefault="006526C0" w:rsidP="00A72AB5">
            <w:pPr>
              <w:keepNext/>
              <w:spacing w:after="0"/>
              <w:ind w:right="57"/>
              <w:jc w:val="left"/>
              <w:rPr>
                <w:szCs w:val="20"/>
              </w:rPr>
            </w:pPr>
            <w:r w:rsidRPr="008A5FE3">
              <w:rPr>
                <w:szCs w:val="20"/>
              </w:rPr>
              <w:t>An MSID must retain the history of an NETP</w:t>
            </w:r>
            <w:r w:rsidR="00681BB2" w:rsidRPr="008A5FE3">
              <w:rPr>
                <w:szCs w:val="20"/>
              </w:rPr>
              <w:t xml:space="preserve"> or Intermediary</w:t>
            </w:r>
            <w:r w:rsidRPr="008A5FE3">
              <w:rPr>
                <w:szCs w:val="20"/>
              </w:rPr>
              <w:t xml:space="preserve"> registration for at least </w:t>
            </w:r>
            <w:r w:rsidR="000C06E6" w:rsidRPr="008A5FE3">
              <w:rPr>
                <w:szCs w:val="20"/>
              </w:rPr>
              <w:t>five</w:t>
            </w:r>
            <w:r w:rsidRPr="008A5FE3">
              <w:rPr>
                <w:szCs w:val="20"/>
              </w:rPr>
              <w:t xml:space="preserve"> years</w:t>
            </w:r>
            <w:r w:rsidR="00296818" w:rsidRPr="008A5FE3">
              <w:rPr>
                <w:szCs w:val="20"/>
              </w:rPr>
              <w:t xml:space="preserve"> from the end of the first calendar year in which access to the information is to be granted.</w:t>
            </w:r>
          </w:p>
        </w:tc>
        <w:tc>
          <w:tcPr>
            <w:tcW w:w="680" w:type="pct"/>
          </w:tcPr>
          <w:p w14:paraId="612141EE" w14:textId="77777777" w:rsidR="006526C0" w:rsidRPr="008A5FE3" w:rsidRDefault="006526C0" w:rsidP="00A72AB5">
            <w:pPr>
              <w:keepNext/>
              <w:spacing w:after="0"/>
              <w:ind w:right="57"/>
              <w:jc w:val="left"/>
              <w:rPr>
                <w:szCs w:val="20"/>
              </w:rPr>
            </w:pPr>
            <w:r w:rsidRPr="008A5FE3">
              <w:rPr>
                <w:szCs w:val="20"/>
              </w:rPr>
              <w:t>MUST</w:t>
            </w:r>
          </w:p>
        </w:tc>
        <w:tc>
          <w:tcPr>
            <w:tcW w:w="861" w:type="pct"/>
          </w:tcPr>
          <w:p w14:paraId="612141EF" w14:textId="25B3C659" w:rsidR="006526C0" w:rsidRPr="008A5FE3" w:rsidRDefault="006526C0" w:rsidP="00A72AB5">
            <w:pPr>
              <w:keepNext/>
              <w:spacing w:after="0"/>
              <w:ind w:right="57"/>
              <w:jc w:val="left"/>
              <w:rPr>
                <w:szCs w:val="20"/>
              </w:rPr>
            </w:pPr>
            <w:r w:rsidRPr="008A5FE3">
              <w:rPr>
                <w:szCs w:val="20"/>
              </w:rPr>
              <w:fldChar w:fldCharType="begin"/>
            </w:r>
            <w:r w:rsidRPr="008A5FE3">
              <w:rPr>
                <w:szCs w:val="20"/>
              </w:rPr>
              <w:instrText xml:space="preserve"> REF _Ref313971030 \h </w:instrText>
            </w:r>
            <w:r w:rsidR="00843A38" w:rsidRPr="008A5FE3">
              <w:rPr>
                <w:szCs w:val="20"/>
              </w:rPr>
              <w:instrText xml:space="preserve"> \* MERGEFORMAT </w:instrText>
            </w:r>
            <w:r w:rsidRPr="008A5FE3">
              <w:rPr>
                <w:szCs w:val="20"/>
              </w:rPr>
            </w:r>
            <w:r w:rsidRPr="008A5FE3">
              <w:rPr>
                <w:szCs w:val="20"/>
              </w:rPr>
              <w:fldChar w:fldCharType="separate"/>
            </w:r>
            <w:r w:rsidR="00727DED" w:rsidRPr="00727DED">
              <w:rPr>
                <w:szCs w:val="20"/>
              </w:rPr>
              <w:t xml:space="preserve">Table </w:t>
            </w:r>
            <w:r w:rsidR="00727DED" w:rsidRPr="00727DED">
              <w:rPr>
                <w:noProof/>
                <w:szCs w:val="20"/>
              </w:rPr>
              <w:t>19</w:t>
            </w:r>
            <w:r w:rsidRPr="008A5FE3">
              <w:rPr>
                <w:szCs w:val="20"/>
              </w:rPr>
              <w:fldChar w:fldCharType="end"/>
            </w:r>
          </w:p>
          <w:p w14:paraId="612141F0" w14:textId="77777777" w:rsidR="00BE046F" w:rsidRPr="008A5FE3" w:rsidRDefault="00BE046F" w:rsidP="00A72AB5">
            <w:pPr>
              <w:keepNext/>
              <w:spacing w:after="0"/>
              <w:ind w:right="57"/>
              <w:jc w:val="left"/>
              <w:rPr>
                <w:szCs w:val="20"/>
              </w:rPr>
            </w:pPr>
          </w:p>
        </w:tc>
      </w:tr>
    </w:tbl>
    <w:p w14:paraId="612141F2" w14:textId="04B0DC03" w:rsidR="00824458" w:rsidRPr="008A5FE3" w:rsidRDefault="00824458" w:rsidP="00824458">
      <w:pPr>
        <w:pStyle w:val="Antrat"/>
        <w:rPr>
          <w:rFonts w:cs="Arial"/>
          <w:szCs w:val="22"/>
        </w:rPr>
      </w:pPr>
      <w:bookmarkStart w:id="2451" w:name="_Toc105089240"/>
      <w:bookmarkStart w:id="2452" w:name="_Toc20915979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200</w:t>
      </w:r>
      <w:r w:rsidR="00ED0C1A" w:rsidRPr="008A5FE3">
        <w:rPr>
          <w:rFonts w:cs="Arial"/>
          <w:szCs w:val="22"/>
        </w:rPr>
        <w:fldChar w:fldCharType="end"/>
      </w:r>
      <w:r w:rsidRPr="008A5FE3">
        <w:rPr>
          <w:rFonts w:cs="Arial"/>
          <w:szCs w:val="22"/>
        </w:rPr>
        <w:t xml:space="preserve">: </w:t>
      </w:r>
      <w:r w:rsidR="00330E05" w:rsidRPr="008A5FE3">
        <w:rPr>
          <w:rFonts w:cs="Arial"/>
          <w:szCs w:val="22"/>
        </w:rPr>
        <w:t>Coverage Matrix</w:t>
      </w:r>
      <w:r w:rsidRPr="008A5FE3">
        <w:rPr>
          <w:rFonts w:cs="Arial"/>
          <w:szCs w:val="22"/>
        </w:rPr>
        <w:t xml:space="preserve"> – Registration Process </w:t>
      </w:r>
      <w:r w:rsidR="00330E05" w:rsidRPr="008A5FE3">
        <w:rPr>
          <w:rFonts w:cs="Arial"/>
          <w:szCs w:val="22"/>
        </w:rPr>
        <w:t>–</w:t>
      </w:r>
      <w:r w:rsidRPr="008A5FE3">
        <w:rPr>
          <w:rFonts w:cs="Arial"/>
          <w:szCs w:val="22"/>
        </w:rPr>
        <w:t xml:space="preserve"> </w:t>
      </w:r>
      <w:r w:rsidR="00330E05" w:rsidRPr="008A5FE3">
        <w:rPr>
          <w:rFonts w:cs="Arial"/>
          <w:szCs w:val="22"/>
        </w:rPr>
        <w:t>Requirements and Implementation</w:t>
      </w:r>
      <w:bookmarkEnd w:id="2451"/>
      <w:bookmarkEnd w:id="2452"/>
    </w:p>
    <w:p w14:paraId="612141F3" w14:textId="2C1E43A1" w:rsidR="005C7168" w:rsidRPr="008A5FE3" w:rsidRDefault="005C7168" w:rsidP="00C918D8">
      <w:pPr>
        <w:pStyle w:val="Antrat3"/>
        <w:rPr>
          <w:sz w:val="24"/>
          <w:szCs w:val="28"/>
          <w:lang w:val="en-GB"/>
        </w:rPr>
      </w:pPr>
      <w:bookmarkStart w:id="2453" w:name="_Toc105088628"/>
      <w:bookmarkStart w:id="2454" w:name="_Toc209159523"/>
      <w:r w:rsidRPr="008A5FE3">
        <w:rPr>
          <w:sz w:val="24"/>
          <w:szCs w:val="28"/>
          <w:lang w:val="en-GB"/>
        </w:rPr>
        <w:t>VAT Return</w:t>
      </w:r>
      <w:bookmarkEnd w:id="2453"/>
      <w:bookmarkEnd w:id="2454"/>
    </w:p>
    <w:tbl>
      <w:tblPr>
        <w:tblW w:w="920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9"/>
        <w:gridCol w:w="5012"/>
        <w:gridCol w:w="1252"/>
        <w:gridCol w:w="1586"/>
      </w:tblGrid>
      <w:tr w:rsidR="00CE3BD6" w:rsidRPr="008A5FE3" w14:paraId="612141F8" w14:textId="77777777" w:rsidTr="00705C46">
        <w:trPr>
          <w:cantSplit/>
          <w:trHeight w:val="567"/>
          <w:tblHeader/>
          <w:jc w:val="center"/>
        </w:trPr>
        <w:tc>
          <w:tcPr>
            <w:tcW w:w="738" w:type="pct"/>
            <w:shd w:val="clear" w:color="auto" w:fill="D9D9D9"/>
            <w:vAlign w:val="center"/>
          </w:tcPr>
          <w:p w14:paraId="612141F4" w14:textId="77777777" w:rsidR="005C7168" w:rsidRPr="008A5FE3" w:rsidRDefault="005C7168" w:rsidP="00AD079B">
            <w:pPr>
              <w:spacing w:beforeAutospacing="1" w:after="0" w:afterAutospacing="1"/>
              <w:ind w:left="57" w:right="57"/>
              <w:jc w:val="left"/>
              <w:rPr>
                <w:b/>
                <w:szCs w:val="20"/>
              </w:rPr>
            </w:pPr>
            <w:bookmarkStart w:id="2455" w:name="OLE_LINK14"/>
            <w:r w:rsidRPr="008A5FE3">
              <w:rPr>
                <w:b/>
                <w:szCs w:val="20"/>
              </w:rPr>
              <w:t>Identifier</w:t>
            </w:r>
          </w:p>
        </w:tc>
        <w:tc>
          <w:tcPr>
            <w:tcW w:w="2721" w:type="pct"/>
            <w:shd w:val="clear" w:color="auto" w:fill="D9D9D9"/>
            <w:vAlign w:val="center"/>
          </w:tcPr>
          <w:p w14:paraId="612141F5" w14:textId="77777777" w:rsidR="005C7168" w:rsidRPr="008A5FE3" w:rsidRDefault="005C7168" w:rsidP="00AD079B">
            <w:pPr>
              <w:spacing w:beforeAutospacing="1" w:after="0" w:afterAutospacing="1"/>
              <w:ind w:left="57" w:right="57"/>
              <w:jc w:val="left"/>
              <w:rPr>
                <w:b/>
                <w:szCs w:val="20"/>
              </w:rPr>
            </w:pPr>
            <w:r w:rsidRPr="008A5FE3">
              <w:rPr>
                <w:b/>
                <w:szCs w:val="20"/>
              </w:rPr>
              <w:t>Description</w:t>
            </w:r>
          </w:p>
        </w:tc>
        <w:tc>
          <w:tcPr>
            <w:tcW w:w="680" w:type="pct"/>
            <w:shd w:val="clear" w:color="auto" w:fill="D9D9D9"/>
            <w:vAlign w:val="center"/>
          </w:tcPr>
          <w:p w14:paraId="612141F6" w14:textId="77777777" w:rsidR="005C7168" w:rsidRPr="008A5FE3" w:rsidRDefault="005C7168" w:rsidP="00AD079B">
            <w:pPr>
              <w:spacing w:beforeAutospacing="1" w:after="0" w:afterAutospacing="1"/>
              <w:ind w:left="57" w:right="57"/>
              <w:jc w:val="left"/>
              <w:rPr>
                <w:b/>
                <w:szCs w:val="20"/>
              </w:rPr>
            </w:pPr>
            <w:r w:rsidRPr="008A5FE3">
              <w:rPr>
                <w:b/>
                <w:szCs w:val="20"/>
              </w:rPr>
              <w:t>Priority</w:t>
            </w:r>
          </w:p>
        </w:tc>
        <w:tc>
          <w:tcPr>
            <w:tcW w:w="861" w:type="pct"/>
            <w:shd w:val="clear" w:color="auto" w:fill="D9D9D9"/>
            <w:vAlign w:val="center"/>
          </w:tcPr>
          <w:p w14:paraId="612141F7" w14:textId="77777777" w:rsidR="005C7168" w:rsidRPr="008A5FE3" w:rsidRDefault="005C7168" w:rsidP="00AD079B">
            <w:pPr>
              <w:spacing w:beforeAutospacing="1" w:after="0" w:afterAutospacing="1"/>
              <w:ind w:left="57" w:right="57"/>
              <w:jc w:val="left"/>
              <w:rPr>
                <w:b/>
                <w:szCs w:val="20"/>
              </w:rPr>
            </w:pPr>
            <w:r w:rsidRPr="008A5FE3">
              <w:rPr>
                <w:b/>
                <w:szCs w:val="20"/>
              </w:rPr>
              <w:t>Traceability</w:t>
            </w:r>
          </w:p>
        </w:tc>
      </w:tr>
      <w:tr w:rsidR="005C7168" w:rsidRPr="008A5FE3" w14:paraId="612141FE" w14:textId="77777777" w:rsidTr="00705C46">
        <w:trPr>
          <w:cantSplit/>
          <w:trHeight w:val="231"/>
          <w:jc w:val="center"/>
        </w:trPr>
        <w:tc>
          <w:tcPr>
            <w:tcW w:w="738" w:type="pct"/>
          </w:tcPr>
          <w:p w14:paraId="612141F9" w14:textId="77777777" w:rsidR="005C7168" w:rsidRPr="008A5FE3" w:rsidRDefault="005C7168" w:rsidP="00AD079B">
            <w:pPr>
              <w:spacing w:after="0"/>
              <w:ind w:right="57"/>
              <w:jc w:val="left"/>
              <w:rPr>
                <w:szCs w:val="20"/>
              </w:rPr>
            </w:pPr>
            <w:r w:rsidRPr="008A5FE3">
              <w:rPr>
                <w:szCs w:val="20"/>
              </w:rPr>
              <w:t>F.</w:t>
            </w:r>
            <w:r w:rsidR="0095470D" w:rsidRPr="008A5FE3">
              <w:rPr>
                <w:szCs w:val="20"/>
              </w:rPr>
              <w:t>VR</w:t>
            </w:r>
            <w:r w:rsidRPr="008A5FE3">
              <w:rPr>
                <w:szCs w:val="20"/>
              </w:rPr>
              <w:t>.01</w:t>
            </w:r>
          </w:p>
        </w:tc>
        <w:tc>
          <w:tcPr>
            <w:tcW w:w="2721" w:type="pct"/>
          </w:tcPr>
          <w:p w14:paraId="612141FA" w14:textId="77777777" w:rsidR="005C7168" w:rsidRPr="008A5FE3" w:rsidRDefault="005C7168" w:rsidP="00AD079B">
            <w:pPr>
              <w:spacing w:after="0"/>
              <w:ind w:right="57"/>
              <w:jc w:val="left"/>
              <w:rPr>
                <w:szCs w:val="20"/>
                <w:u w:val="single"/>
              </w:rPr>
            </w:pPr>
            <w:r w:rsidRPr="008A5FE3">
              <w:rPr>
                <w:szCs w:val="20"/>
                <w:u w:val="single"/>
              </w:rPr>
              <w:t xml:space="preserve">Transmit </w:t>
            </w:r>
            <w:r w:rsidR="0095470D" w:rsidRPr="008A5FE3">
              <w:rPr>
                <w:szCs w:val="20"/>
                <w:u w:val="single"/>
              </w:rPr>
              <w:t>MSCON VAT Return</w:t>
            </w:r>
            <w:r w:rsidRPr="008A5FE3">
              <w:rPr>
                <w:szCs w:val="20"/>
                <w:u w:val="single"/>
              </w:rPr>
              <w:t xml:space="preserve"> Information</w:t>
            </w:r>
          </w:p>
          <w:p w14:paraId="612141FB" w14:textId="62E6D374" w:rsidR="005C7168" w:rsidRPr="008A5FE3" w:rsidRDefault="008A055D" w:rsidP="00AD079B">
            <w:pPr>
              <w:spacing w:after="0"/>
              <w:ind w:right="57"/>
              <w:jc w:val="left"/>
              <w:rPr>
                <w:szCs w:val="20"/>
              </w:rPr>
            </w:pPr>
            <w:r>
              <w:t xml:space="preserve"> </w:t>
            </w:r>
            <w:r w:rsidRPr="008A055D">
              <w:rPr>
                <w:szCs w:val="20"/>
              </w:rPr>
              <w:t>An MSID must be able to transmit automatically the information on a VAT Return to each affected MSCON, including where the MSCON = MSID (in loopback mode). The latter i</w:t>
            </w:r>
            <w:r w:rsidR="004C5E1B">
              <w:rPr>
                <w:szCs w:val="20"/>
              </w:rPr>
              <w:t>s</w:t>
            </w:r>
            <w:r w:rsidRPr="008A055D">
              <w:rPr>
                <w:szCs w:val="20"/>
              </w:rPr>
              <w:t xml:space="preserve"> necessary in order for the CCN/CSI MDS service to capture a copy of that VAT Return and send it to </w:t>
            </w:r>
            <w:r w:rsidR="00B54C8F">
              <w:rPr>
                <w:szCs w:val="20"/>
              </w:rPr>
              <w:t xml:space="preserve">the </w:t>
            </w:r>
            <w:r w:rsidRPr="008A055D">
              <w:rPr>
                <w:szCs w:val="20"/>
              </w:rPr>
              <w:t>CESOP system.</w:t>
            </w:r>
            <w:r w:rsidR="00AF7B66" w:rsidRPr="00AF7B66">
              <w:rPr>
                <w:szCs w:val="20"/>
              </w:rPr>
              <w:t xml:space="preserve"> </w:t>
            </w:r>
            <w:r w:rsidR="000B58D8">
              <w:rPr>
                <w:szCs w:val="20"/>
              </w:rPr>
              <w:br/>
            </w:r>
            <w:r w:rsidR="00AF7B66" w:rsidRPr="00AF7B66">
              <w:rPr>
                <w:szCs w:val="20"/>
              </w:rPr>
              <w:t xml:space="preserve">Upon receiving a copy of the VAT Return, the CESOP system should not respond with an </w:t>
            </w:r>
            <w:r w:rsidR="00AF7B66" w:rsidRPr="00AF7B66">
              <w:rPr>
                <w:b/>
                <w:bCs/>
                <w:szCs w:val="20"/>
              </w:rPr>
              <w:fldChar w:fldCharType="begin"/>
            </w:r>
            <w:r w:rsidR="00AF7B66" w:rsidRPr="00AF7B66">
              <w:rPr>
                <w:b/>
                <w:bCs/>
                <w:szCs w:val="20"/>
              </w:rPr>
              <w:instrText xml:space="preserve"> REF _Ref523912114 \h  \* MERGEFORMAT </w:instrText>
            </w:r>
            <w:r w:rsidR="00AF7B66" w:rsidRPr="00AF7B66">
              <w:rPr>
                <w:b/>
                <w:bCs/>
                <w:szCs w:val="20"/>
              </w:rPr>
            </w:r>
            <w:r w:rsidR="00AF7B66" w:rsidRPr="00AF7B66">
              <w:rPr>
                <w:b/>
                <w:bCs/>
                <w:szCs w:val="20"/>
              </w:rPr>
              <w:fldChar w:fldCharType="separate"/>
            </w:r>
            <w:r w:rsidR="00727DED" w:rsidRPr="00727DED">
              <w:rPr>
                <w:b/>
                <w:bCs/>
                <w:szCs w:val="20"/>
              </w:rPr>
              <w:t>MSG: Error Message</w:t>
            </w:r>
            <w:r w:rsidR="00AF7B66" w:rsidRPr="00AF7B66">
              <w:rPr>
                <w:b/>
                <w:bCs/>
                <w:szCs w:val="20"/>
              </w:rPr>
              <w:fldChar w:fldCharType="end"/>
            </w:r>
            <w:r w:rsidR="00AF7B66" w:rsidRPr="00AF7B66">
              <w:rPr>
                <w:szCs w:val="20"/>
              </w:rPr>
              <w:t>, even if it encounters syntactical or technical errors which prevent the integration of the content of that VAT Return in its internal data store.</w:t>
            </w:r>
          </w:p>
        </w:tc>
        <w:tc>
          <w:tcPr>
            <w:tcW w:w="680" w:type="pct"/>
          </w:tcPr>
          <w:p w14:paraId="612141FC" w14:textId="77777777" w:rsidR="005C7168" w:rsidRPr="008A5FE3" w:rsidRDefault="005C7168" w:rsidP="00AD079B">
            <w:pPr>
              <w:spacing w:after="0"/>
              <w:ind w:right="57"/>
              <w:jc w:val="left"/>
              <w:rPr>
                <w:szCs w:val="20"/>
              </w:rPr>
            </w:pPr>
            <w:r w:rsidRPr="008A5FE3">
              <w:rPr>
                <w:szCs w:val="20"/>
              </w:rPr>
              <w:t>MUST</w:t>
            </w:r>
          </w:p>
        </w:tc>
        <w:tc>
          <w:tcPr>
            <w:tcW w:w="861" w:type="pct"/>
          </w:tcPr>
          <w:p w14:paraId="1082EA55" w14:textId="72DDE73A" w:rsidR="005C7168" w:rsidRDefault="001762C5" w:rsidP="00AD079B">
            <w:pPr>
              <w:spacing w:after="0"/>
              <w:ind w:right="57"/>
              <w:jc w:val="left"/>
              <w:rPr>
                <w:szCs w:val="20"/>
              </w:rPr>
            </w:pPr>
            <w:r w:rsidRPr="008A5FE3">
              <w:rPr>
                <w:szCs w:val="20"/>
              </w:rPr>
              <w:fldChar w:fldCharType="begin"/>
            </w:r>
            <w:r w:rsidRPr="008A5FE3">
              <w:rPr>
                <w:szCs w:val="20"/>
              </w:rPr>
              <w:instrText xml:space="preserve"> REF _Ref325468099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3.3.2.1.3</w:t>
            </w:r>
            <w:r w:rsidRPr="008A5FE3">
              <w:rPr>
                <w:szCs w:val="20"/>
              </w:rPr>
              <w:fldChar w:fldCharType="end"/>
            </w:r>
          </w:p>
          <w:p w14:paraId="612141FD" w14:textId="075A374D" w:rsidR="001B3001" w:rsidRPr="008A5FE3" w:rsidRDefault="001B3001" w:rsidP="00AD079B">
            <w:pPr>
              <w:spacing w:after="0"/>
              <w:ind w:right="57"/>
              <w:jc w:val="left"/>
              <w:rPr>
                <w:szCs w:val="20"/>
              </w:rPr>
            </w:pPr>
            <w:r>
              <w:rPr>
                <w:szCs w:val="20"/>
              </w:rPr>
              <w:fldChar w:fldCharType="begin"/>
            </w:r>
            <w:r>
              <w:rPr>
                <w:szCs w:val="20"/>
              </w:rPr>
              <w:instrText xml:space="preserve"> REF _Ref124147990 \r \h </w:instrText>
            </w:r>
            <w:r>
              <w:rPr>
                <w:szCs w:val="20"/>
              </w:rPr>
            </w:r>
            <w:r>
              <w:rPr>
                <w:szCs w:val="20"/>
              </w:rPr>
              <w:fldChar w:fldCharType="separate"/>
            </w:r>
            <w:r w:rsidR="00727DED">
              <w:rPr>
                <w:szCs w:val="20"/>
              </w:rPr>
              <w:t>3.6</w:t>
            </w:r>
            <w:r>
              <w:rPr>
                <w:szCs w:val="20"/>
              </w:rPr>
              <w:fldChar w:fldCharType="end"/>
            </w:r>
          </w:p>
        </w:tc>
      </w:tr>
      <w:bookmarkEnd w:id="2455"/>
      <w:tr w:rsidR="00E764D2" w:rsidRPr="008A5FE3" w14:paraId="61214205" w14:textId="77777777" w:rsidTr="00705C46">
        <w:trPr>
          <w:cantSplit/>
          <w:trHeight w:val="231"/>
          <w:jc w:val="center"/>
        </w:trPr>
        <w:tc>
          <w:tcPr>
            <w:tcW w:w="738" w:type="pct"/>
          </w:tcPr>
          <w:p w14:paraId="612141FF" w14:textId="77777777" w:rsidR="00E764D2" w:rsidRPr="008A5FE3" w:rsidRDefault="00E764D2" w:rsidP="00AD079B">
            <w:pPr>
              <w:spacing w:after="0"/>
              <w:ind w:right="57"/>
              <w:jc w:val="left"/>
              <w:rPr>
                <w:szCs w:val="20"/>
              </w:rPr>
            </w:pPr>
            <w:r w:rsidRPr="008A5FE3">
              <w:rPr>
                <w:szCs w:val="20"/>
              </w:rPr>
              <w:t>F.VR.02</w:t>
            </w:r>
          </w:p>
        </w:tc>
        <w:tc>
          <w:tcPr>
            <w:tcW w:w="2721" w:type="pct"/>
          </w:tcPr>
          <w:p w14:paraId="61214200" w14:textId="77777777" w:rsidR="00E764D2" w:rsidRPr="008A5FE3" w:rsidRDefault="00E764D2" w:rsidP="00AD079B">
            <w:pPr>
              <w:spacing w:after="0"/>
              <w:ind w:right="57"/>
              <w:jc w:val="left"/>
              <w:rPr>
                <w:szCs w:val="20"/>
                <w:u w:val="single"/>
              </w:rPr>
            </w:pPr>
            <w:r w:rsidRPr="008A5FE3">
              <w:rPr>
                <w:szCs w:val="20"/>
                <w:u w:val="single"/>
              </w:rPr>
              <w:t>Transmit MSEST VAT Return Information</w:t>
            </w:r>
          </w:p>
          <w:p w14:paraId="61214201" w14:textId="77777777" w:rsidR="00E764D2" w:rsidRPr="008A5FE3" w:rsidRDefault="00E764D2" w:rsidP="00AD079B">
            <w:pPr>
              <w:spacing w:after="0"/>
              <w:ind w:right="57"/>
              <w:jc w:val="left"/>
              <w:rPr>
                <w:szCs w:val="20"/>
                <w:u w:val="single"/>
              </w:rPr>
            </w:pPr>
            <w:r w:rsidRPr="008A5FE3">
              <w:rPr>
                <w:szCs w:val="20"/>
                <w:u w:val="single"/>
              </w:rPr>
              <w:t>The Union Scheme</w:t>
            </w:r>
          </w:p>
          <w:p w14:paraId="61214202" w14:textId="4CBCE4C4" w:rsidR="00E764D2" w:rsidRPr="008A5FE3" w:rsidRDefault="00E764D2" w:rsidP="00AD079B">
            <w:pPr>
              <w:spacing w:after="0"/>
              <w:ind w:right="57"/>
              <w:jc w:val="left"/>
              <w:rPr>
                <w:szCs w:val="20"/>
                <w:u w:val="single"/>
              </w:rPr>
            </w:pPr>
            <w:r w:rsidRPr="008A5FE3">
              <w:rPr>
                <w:szCs w:val="20"/>
              </w:rPr>
              <w:t xml:space="preserve">An MSID must be able to transmit automatically the information on a </w:t>
            </w:r>
            <w:r w:rsidR="00296A45" w:rsidRPr="008A5FE3">
              <w:rPr>
                <w:szCs w:val="20"/>
              </w:rPr>
              <w:t>VAT Return</w:t>
            </w:r>
            <w:r w:rsidRPr="008A5FE3">
              <w:rPr>
                <w:szCs w:val="20"/>
              </w:rPr>
              <w:t xml:space="preserve"> to each affected MSEST</w:t>
            </w:r>
            <w:r w:rsidR="00A67285" w:rsidRPr="008A5FE3">
              <w:rPr>
                <w:szCs w:val="20"/>
              </w:rPr>
              <w:t>.</w:t>
            </w:r>
          </w:p>
        </w:tc>
        <w:tc>
          <w:tcPr>
            <w:tcW w:w="680" w:type="pct"/>
          </w:tcPr>
          <w:p w14:paraId="61214203" w14:textId="77777777" w:rsidR="00E764D2" w:rsidRPr="008A5FE3" w:rsidRDefault="00E764D2" w:rsidP="00AD079B">
            <w:pPr>
              <w:spacing w:after="0"/>
              <w:ind w:right="57"/>
              <w:jc w:val="left"/>
              <w:rPr>
                <w:szCs w:val="20"/>
              </w:rPr>
            </w:pPr>
            <w:r w:rsidRPr="008A5FE3">
              <w:rPr>
                <w:szCs w:val="20"/>
              </w:rPr>
              <w:t>MUST</w:t>
            </w:r>
          </w:p>
        </w:tc>
        <w:tc>
          <w:tcPr>
            <w:tcW w:w="861" w:type="pct"/>
          </w:tcPr>
          <w:p w14:paraId="61214204" w14:textId="751CC8F0" w:rsidR="00E764D2"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_Ref325468105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3.3.2.1.4</w:t>
            </w:r>
            <w:r w:rsidRPr="008A5FE3">
              <w:rPr>
                <w:szCs w:val="20"/>
              </w:rPr>
              <w:fldChar w:fldCharType="end"/>
            </w:r>
          </w:p>
        </w:tc>
      </w:tr>
      <w:tr w:rsidR="005C7168" w:rsidRPr="008A5FE3" w14:paraId="6121420B" w14:textId="77777777" w:rsidTr="00705C46">
        <w:trPr>
          <w:cantSplit/>
          <w:trHeight w:val="231"/>
          <w:jc w:val="center"/>
        </w:trPr>
        <w:tc>
          <w:tcPr>
            <w:tcW w:w="738" w:type="pct"/>
          </w:tcPr>
          <w:p w14:paraId="61214206" w14:textId="77777777" w:rsidR="005C7168" w:rsidRPr="008A5FE3" w:rsidRDefault="00E764D2" w:rsidP="00AD079B">
            <w:pPr>
              <w:spacing w:after="0"/>
              <w:ind w:right="57"/>
              <w:jc w:val="left"/>
              <w:rPr>
                <w:szCs w:val="20"/>
              </w:rPr>
            </w:pPr>
            <w:r w:rsidRPr="008A5FE3">
              <w:rPr>
                <w:szCs w:val="20"/>
              </w:rPr>
              <w:t>F.VR.03</w:t>
            </w:r>
          </w:p>
        </w:tc>
        <w:tc>
          <w:tcPr>
            <w:tcW w:w="2721" w:type="pct"/>
          </w:tcPr>
          <w:p w14:paraId="61214207" w14:textId="77777777" w:rsidR="005C7168" w:rsidRPr="008A5FE3" w:rsidRDefault="005C7168" w:rsidP="00AD079B">
            <w:pPr>
              <w:spacing w:after="0"/>
              <w:ind w:right="57"/>
              <w:jc w:val="left"/>
              <w:rPr>
                <w:szCs w:val="20"/>
                <w:u w:val="single"/>
              </w:rPr>
            </w:pPr>
            <w:r w:rsidRPr="008A5FE3">
              <w:rPr>
                <w:szCs w:val="20"/>
                <w:u w:val="single"/>
              </w:rPr>
              <w:t xml:space="preserve">Receive </w:t>
            </w:r>
            <w:r w:rsidR="00E764D2" w:rsidRPr="008A5FE3">
              <w:rPr>
                <w:szCs w:val="20"/>
                <w:u w:val="single"/>
              </w:rPr>
              <w:t>MSCON</w:t>
            </w:r>
            <w:r w:rsidRPr="008A5FE3">
              <w:rPr>
                <w:szCs w:val="20"/>
                <w:u w:val="single"/>
              </w:rPr>
              <w:t xml:space="preserve"> </w:t>
            </w:r>
            <w:r w:rsidR="00E764D2" w:rsidRPr="008A5FE3">
              <w:rPr>
                <w:szCs w:val="20"/>
                <w:u w:val="single"/>
              </w:rPr>
              <w:t>VAT Return Information</w:t>
            </w:r>
          </w:p>
          <w:p w14:paraId="61214208" w14:textId="6D609CC4" w:rsidR="005C7168" w:rsidRPr="008A5FE3" w:rsidRDefault="005C7168" w:rsidP="00AD079B">
            <w:pPr>
              <w:spacing w:after="0"/>
              <w:ind w:right="57"/>
              <w:jc w:val="left"/>
              <w:rPr>
                <w:szCs w:val="20"/>
              </w:rPr>
            </w:pPr>
            <w:r w:rsidRPr="008A5FE3">
              <w:rPr>
                <w:szCs w:val="20"/>
              </w:rPr>
              <w:t>An MS</w:t>
            </w:r>
            <w:r w:rsidR="00E764D2" w:rsidRPr="008A5FE3">
              <w:rPr>
                <w:szCs w:val="20"/>
              </w:rPr>
              <w:t>CON</w:t>
            </w:r>
            <w:r w:rsidRPr="008A5FE3">
              <w:rPr>
                <w:szCs w:val="20"/>
              </w:rPr>
              <w:t xml:space="preserve"> </w:t>
            </w:r>
            <w:r w:rsidR="00E764D2" w:rsidRPr="008A5FE3">
              <w:rPr>
                <w:szCs w:val="20"/>
              </w:rPr>
              <w:t>should</w:t>
            </w:r>
            <w:r w:rsidRPr="008A5FE3">
              <w:rPr>
                <w:szCs w:val="20"/>
              </w:rPr>
              <w:t xml:space="preserve"> be able to receive automatically the </w:t>
            </w:r>
            <w:r w:rsidR="00E764D2" w:rsidRPr="008A5FE3">
              <w:rPr>
                <w:szCs w:val="20"/>
              </w:rPr>
              <w:t xml:space="preserve">MSCON </w:t>
            </w:r>
            <w:r w:rsidR="00296A45" w:rsidRPr="008A5FE3">
              <w:rPr>
                <w:szCs w:val="20"/>
              </w:rPr>
              <w:t>VAT Return</w:t>
            </w:r>
            <w:r w:rsidR="00E764D2" w:rsidRPr="008A5FE3">
              <w:rPr>
                <w:szCs w:val="20"/>
              </w:rPr>
              <w:t xml:space="preserve"> </w:t>
            </w:r>
            <w:r w:rsidRPr="008A5FE3">
              <w:rPr>
                <w:szCs w:val="20"/>
              </w:rPr>
              <w:t>information transmitted by an MSID.</w:t>
            </w:r>
          </w:p>
        </w:tc>
        <w:tc>
          <w:tcPr>
            <w:tcW w:w="680" w:type="pct"/>
          </w:tcPr>
          <w:p w14:paraId="61214209" w14:textId="77777777" w:rsidR="005C7168" w:rsidRPr="008A5FE3" w:rsidRDefault="005C7168" w:rsidP="00AD079B">
            <w:pPr>
              <w:spacing w:after="0"/>
              <w:ind w:right="57"/>
              <w:jc w:val="left"/>
              <w:rPr>
                <w:szCs w:val="20"/>
              </w:rPr>
            </w:pPr>
            <w:r w:rsidRPr="008A5FE3">
              <w:rPr>
                <w:szCs w:val="20"/>
              </w:rPr>
              <w:t>SHOULD</w:t>
            </w:r>
          </w:p>
        </w:tc>
        <w:tc>
          <w:tcPr>
            <w:tcW w:w="861" w:type="pct"/>
          </w:tcPr>
          <w:p w14:paraId="6121420A" w14:textId="2B2CB886" w:rsidR="005C7168"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_Ref318734286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3.3.2.2</w:t>
            </w:r>
            <w:r w:rsidRPr="008A5FE3">
              <w:rPr>
                <w:szCs w:val="20"/>
              </w:rPr>
              <w:fldChar w:fldCharType="end"/>
            </w:r>
          </w:p>
        </w:tc>
      </w:tr>
      <w:tr w:rsidR="00E764D2" w:rsidRPr="008A5FE3" w14:paraId="61214211" w14:textId="77777777" w:rsidTr="00705C46">
        <w:trPr>
          <w:cantSplit/>
          <w:trHeight w:val="231"/>
          <w:jc w:val="center"/>
        </w:trPr>
        <w:tc>
          <w:tcPr>
            <w:tcW w:w="738" w:type="pct"/>
          </w:tcPr>
          <w:p w14:paraId="6121420C" w14:textId="77777777" w:rsidR="00E764D2" w:rsidRPr="008A5FE3" w:rsidRDefault="00E764D2" w:rsidP="00AD079B">
            <w:pPr>
              <w:spacing w:after="0"/>
              <w:ind w:right="57"/>
              <w:jc w:val="left"/>
              <w:rPr>
                <w:szCs w:val="20"/>
              </w:rPr>
            </w:pPr>
            <w:r w:rsidRPr="008A5FE3">
              <w:rPr>
                <w:szCs w:val="20"/>
              </w:rPr>
              <w:t>F.VR.04</w:t>
            </w:r>
          </w:p>
        </w:tc>
        <w:tc>
          <w:tcPr>
            <w:tcW w:w="2721" w:type="pct"/>
          </w:tcPr>
          <w:p w14:paraId="6121420D" w14:textId="77777777" w:rsidR="00E764D2" w:rsidRPr="008A5FE3" w:rsidRDefault="00E764D2" w:rsidP="00AD079B">
            <w:pPr>
              <w:spacing w:after="0"/>
              <w:ind w:right="57"/>
              <w:jc w:val="left"/>
              <w:rPr>
                <w:szCs w:val="20"/>
                <w:u w:val="single"/>
              </w:rPr>
            </w:pPr>
            <w:r w:rsidRPr="008A5FE3">
              <w:rPr>
                <w:szCs w:val="20"/>
                <w:u w:val="single"/>
              </w:rPr>
              <w:t>Receive MSEST VAT Return Information</w:t>
            </w:r>
          </w:p>
          <w:p w14:paraId="6121420E" w14:textId="2E6AEC63" w:rsidR="00E764D2" w:rsidRPr="008A5FE3" w:rsidRDefault="00E764D2" w:rsidP="00AD079B">
            <w:pPr>
              <w:spacing w:after="0"/>
              <w:ind w:right="57"/>
              <w:jc w:val="left"/>
              <w:rPr>
                <w:szCs w:val="20"/>
                <w:u w:val="single"/>
              </w:rPr>
            </w:pPr>
            <w:r w:rsidRPr="008A5FE3">
              <w:rPr>
                <w:szCs w:val="20"/>
              </w:rPr>
              <w:t xml:space="preserve">An MSEST should be able to receive automatically the MSEST </w:t>
            </w:r>
            <w:r w:rsidR="00296A45" w:rsidRPr="008A5FE3">
              <w:rPr>
                <w:szCs w:val="20"/>
              </w:rPr>
              <w:t>VAT Return</w:t>
            </w:r>
            <w:r w:rsidRPr="008A5FE3">
              <w:rPr>
                <w:szCs w:val="20"/>
              </w:rPr>
              <w:t xml:space="preserve"> information transmitted by an MSID.</w:t>
            </w:r>
          </w:p>
        </w:tc>
        <w:tc>
          <w:tcPr>
            <w:tcW w:w="680" w:type="pct"/>
          </w:tcPr>
          <w:p w14:paraId="6121420F" w14:textId="77777777" w:rsidR="00E764D2" w:rsidRPr="008A5FE3" w:rsidRDefault="00E764D2" w:rsidP="00AD079B">
            <w:pPr>
              <w:spacing w:after="0"/>
              <w:ind w:right="57"/>
              <w:jc w:val="left"/>
              <w:rPr>
                <w:szCs w:val="20"/>
              </w:rPr>
            </w:pPr>
            <w:r w:rsidRPr="008A5FE3">
              <w:rPr>
                <w:szCs w:val="20"/>
              </w:rPr>
              <w:t>SHOULD</w:t>
            </w:r>
          </w:p>
        </w:tc>
        <w:tc>
          <w:tcPr>
            <w:tcW w:w="861" w:type="pct"/>
          </w:tcPr>
          <w:p w14:paraId="61214210" w14:textId="085D50A7" w:rsidR="00E764D2"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_Ref318734337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3.3.2.3</w:t>
            </w:r>
            <w:r w:rsidRPr="008A5FE3">
              <w:rPr>
                <w:szCs w:val="20"/>
              </w:rPr>
              <w:fldChar w:fldCharType="end"/>
            </w:r>
          </w:p>
        </w:tc>
      </w:tr>
      <w:tr w:rsidR="005C7168" w:rsidRPr="008A5FE3" w14:paraId="61214217" w14:textId="77777777" w:rsidTr="00705C46">
        <w:trPr>
          <w:cantSplit/>
          <w:trHeight w:val="231"/>
          <w:jc w:val="center"/>
        </w:trPr>
        <w:tc>
          <w:tcPr>
            <w:tcW w:w="738" w:type="pct"/>
          </w:tcPr>
          <w:p w14:paraId="61214212" w14:textId="77777777" w:rsidR="005C7168" w:rsidRPr="008A5FE3" w:rsidRDefault="005C7168" w:rsidP="00AD079B">
            <w:pPr>
              <w:spacing w:after="0"/>
              <w:ind w:right="57"/>
              <w:jc w:val="left"/>
              <w:rPr>
                <w:szCs w:val="20"/>
              </w:rPr>
            </w:pPr>
            <w:r w:rsidRPr="008A5FE3">
              <w:rPr>
                <w:szCs w:val="20"/>
              </w:rPr>
              <w:t>F.</w:t>
            </w:r>
            <w:r w:rsidR="00E764D2" w:rsidRPr="008A5FE3">
              <w:rPr>
                <w:szCs w:val="20"/>
              </w:rPr>
              <w:t>VR</w:t>
            </w:r>
            <w:r w:rsidRPr="008A5FE3">
              <w:rPr>
                <w:szCs w:val="20"/>
              </w:rPr>
              <w:t>.0</w:t>
            </w:r>
            <w:r w:rsidR="00E764D2" w:rsidRPr="008A5FE3">
              <w:rPr>
                <w:szCs w:val="20"/>
              </w:rPr>
              <w:t>5</w:t>
            </w:r>
          </w:p>
        </w:tc>
        <w:tc>
          <w:tcPr>
            <w:tcW w:w="2721" w:type="pct"/>
          </w:tcPr>
          <w:p w14:paraId="61214213" w14:textId="77777777" w:rsidR="005C7168" w:rsidRPr="008A5FE3" w:rsidRDefault="00E764D2" w:rsidP="00AD079B">
            <w:pPr>
              <w:spacing w:after="0"/>
              <w:ind w:right="57"/>
              <w:jc w:val="left"/>
              <w:rPr>
                <w:szCs w:val="20"/>
                <w:u w:val="single"/>
              </w:rPr>
            </w:pPr>
            <w:r w:rsidRPr="008A5FE3">
              <w:rPr>
                <w:szCs w:val="20"/>
                <w:u w:val="single"/>
              </w:rPr>
              <w:t>Send VAT Return Reminder</w:t>
            </w:r>
          </w:p>
          <w:p w14:paraId="61214214" w14:textId="0407EAAC" w:rsidR="005C7168" w:rsidRPr="008A5FE3" w:rsidRDefault="005C7168" w:rsidP="00AD079B">
            <w:pPr>
              <w:spacing w:after="0"/>
              <w:ind w:right="57"/>
              <w:jc w:val="left"/>
              <w:rPr>
                <w:szCs w:val="20"/>
              </w:rPr>
            </w:pPr>
            <w:r w:rsidRPr="008A5FE3">
              <w:rPr>
                <w:szCs w:val="20"/>
              </w:rPr>
              <w:t>An MS</w:t>
            </w:r>
            <w:r w:rsidR="00E764D2" w:rsidRPr="008A5FE3">
              <w:rPr>
                <w:szCs w:val="20"/>
              </w:rPr>
              <w:t>ID</w:t>
            </w:r>
            <w:r w:rsidRPr="008A5FE3">
              <w:rPr>
                <w:szCs w:val="20"/>
              </w:rPr>
              <w:t xml:space="preserve"> must be able to transmit automatically </w:t>
            </w:r>
            <w:r w:rsidR="00E764D2" w:rsidRPr="008A5FE3">
              <w:rPr>
                <w:szCs w:val="20"/>
              </w:rPr>
              <w:t>a list of NETP</w:t>
            </w:r>
            <w:r w:rsidR="00C5180A" w:rsidRPr="008A5FE3">
              <w:rPr>
                <w:szCs w:val="20"/>
              </w:rPr>
              <w:t>/Intermediary</w:t>
            </w:r>
            <w:r w:rsidR="00E764D2" w:rsidRPr="008A5FE3">
              <w:rPr>
                <w:szCs w:val="20"/>
              </w:rPr>
              <w:t xml:space="preserve"> reminded of their obligation to submit a </w:t>
            </w:r>
            <w:r w:rsidR="00296A45" w:rsidRPr="008A5FE3">
              <w:rPr>
                <w:szCs w:val="20"/>
              </w:rPr>
              <w:t>VAT Return</w:t>
            </w:r>
            <w:r w:rsidR="00E764D2" w:rsidRPr="008A5FE3">
              <w:rPr>
                <w:szCs w:val="20"/>
              </w:rPr>
              <w:t xml:space="preserve"> for a particular </w:t>
            </w:r>
            <w:r w:rsidR="00296A45" w:rsidRPr="008A5FE3">
              <w:rPr>
                <w:szCs w:val="20"/>
              </w:rPr>
              <w:t>VAT Return</w:t>
            </w:r>
            <w:r w:rsidR="00E764D2" w:rsidRPr="008A5FE3">
              <w:rPr>
                <w:szCs w:val="20"/>
              </w:rPr>
              <w:t xml:space="preserve"> period</w:t>
            </w:r>
            <w:r w:rsidRPr="008A5FE3">
              <w:rPr>
                <w:szCs w:val="20"/>
              </w:rPr>
              <w:t>.</w:t>
            </w:r>
          </w:p>
        </w:tc>
        <w:tc>
          <w:tcPr>
            <w:tcW w:w="680" w:type="pct"/>
          </w:tcPr>
          <w:p w14:paraId="61214215" w14:textId="77777777" w:rsidR="005C7168" w:rsidRPr="008A5FE3" w:rsidRDefault="005C7168" w:rsidP="00AD079B">
            <w:pPr>
              <w:spacing w:after="0"/>
              <w:ind w:right="57"/>
              <w:jc w:val="left"/>
              <w:rPr>
                <w:szCs w:val="20"/>
              </w:rPr>
            </w:pPr>
            <w:r w:rsidRPr="008A5FE3">
              <w:rPr>
                <w:szCs w:val="20"/>
              </w:rPr>
              <w:t>MUST</w:t>
            </w:r>
          </w:p>
        </w:tc>
        <w:tc>
          <w:tcPr>
            <w:tcW w:w="861" w:type="pct"/>
          </w:tcPr>
          <w:p w14:paraId="61214216" w14:textId="3574CD99" w:rsidR="005C7168"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_Ref318804603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3.3.3.1</w:t>
            </w:r>
            <w:r w:rsidRPr="008A5FE3">
              <w:rPr>
                <w:szCs w:val="20"/>
              </w:rPr>
              <w:fldChar w:fldCharType="end"/>
            </w:r>
          </w:p>
        </w:tc>
      </w:tr>
      <w:tr w:rsidR="005C7168" w:rsidRPr="008A5FE3" w14:paraId="6121421D" w14:textId="77777777" w:rsidTr="00705C46">
        <w:trPr>
          <w:cantSplit/>
          <w:trHeight w:val="231"/>
          <w:jc w:val="center"/>
        </w:trPr>
        <w:tc>
          <w:tcPr>
            <w:tcW w:w="738" w:type="pct"/>
          </w:tcPr>
          <w:p w14:paraId="61214218" w14:textId="77777777" w:rsidR="005C7168" w:rsidRPr="008A5FE3" w:rsidRDefault="005C7168" w:rsidP="00AD079B">
            <w:pPr>
              <w:spacing w:after="0"/>
              <w:ind w:right="57"/>
              <w:jc w:val="left"/>
              <w:rPr>
                <w:szCs w:val="20"/>
              </w:rPr>
            </w:pPr>
            <w:r w:rsidRPr="008A5FE3">
              <w:rPr>
                <w:szCs w:val="20"/>
              </w:rPr>
              <w:t>F.</w:t>
            </w:r>
            <w:r w:rsidR="00E764D2" w:rsidRPr="008A5FE3">
              <w:rPr>
                <w:szCs w:val="20"/>
              </w:rPr>
              <w:t>VR</w:t>
            </w:r>
            <w:r w:rsidRPr="008A5FE3">
              <w:rPr>
                <w:szCs w:val="20"/>
              </w:rPr>
              <w:t>.0</w:t>
            </w:r>
            <w:r w:rsidR="00E764D2" w:rsidRPr="008A5FE3">
              <w:rPr>
                <w:szCs w:val="20"/>
              </w:rPr>
              <w:t>6</w:t>
            </w:r>
          </w:p>
        </w:tc>
        <w:tc>
          <w:tcPr>
            <w:tcW w:w="2721" w:type="pct"/>
          </w:tcPr>
          <w:p w14:paraId="61214219" w14:textId="77777777" w:rsidR="005C7168" w:rsidRPr="008A5FE3" w:rsidRDefault="005C7168" w:rsidP="00AD079B">
            <w:pPr>
              <w:spacing w:after="0"/>
              <w:ind w:right="57"/>
              <w:jc w:val="left"/>
              <w:rPr>
                <w:szCs w:val="20"/>
                <w:u w:val="single"/>
              </w:rPr>
            </w:pPr>
            <w:r w:rsidRPr="008A5FE3">
              <w:rPr>
                <w:szCs w:val="20"/>
                <w:u w:val="single"/>
              </w:rPr>
              <w:t xml:space="preserve">Receive </w:t>
            </w:r>
            <w:r w:rsidR="00E764D2" w:rsidRPr="008A5FE3">
              <w:rPr>
                <w:szCs w:val="20"/>
                <w:u w:val="single"/>
              </w:rPr>
              <w:t>VAT Return Reminder</w:t>
            </w:r>
          </w:p>
          <w:p w14:paraId="6121421A" w14:textId="01CEB27D" w:rsidR="005C7168" w:rsidRPr="008A5FE3" w:rsidRDefault="005C7168" w:rsidP="00AD079B">
            <w:pPr>
              <w:spacing w:after="0"/>
              <w:ind w:right="57"/>
              <w:jc w:val="left"/>
              <w:rPr>
                <w:szCs w:val="20"/>
              </w:rPr>
            </w:pPr>
            <w:r w:rsidRPr="008A5FE3">
              <w:rPr>
                <w:szCs w:val="20"/>
              </w:rPr>
              <w:t xml:space="preserve">An MS should be able to receive automatically </w:t>
            </w:r>
            <w:r w:rsidR="00E764D2" w:rsidRPr="008A5FE3">
              <w:rPr>
                <w:szCs w:val="20"/>
              </w:rPr>
              <w:t>a list of NETP</w:t>
            </w:r>
            <w:r w:rsidR="00C5180A" w:rsidRPr="008A5FE3">
              <w:rPr>
                <w:szCs w:val="20"/>
              </w:rPr>
              <w:t>/Intermediary</w:t>
            </w:r>
            <w:r w:rsidR="00E764D2" w:rsidRPr="008A5FE3">
              <w:rPr>
                <w:szCs w:val="20"/>
              </w:rPr>
              <w:t xml:space="preserve"> reminded of their obligation to submit a </w:t>
            </w:r>
            <w:r w:rsidR="00296A45" w:rsidRPr="008A5FE3">
              <w:rPr>
                <w:szCs w:val="20"/>
              </w:rPr>
              <w:t>VAT Return</w:t>
            </w:r>
            <w:r w:rsidR="00E764D2" w:rsidRPr="008A5FE3">
              <w:rPr>
                <w:szCs w:val="20"/>
              </w:rPr>
              <w:t xml:space="preserve"> for a particular </w:t>
            </w:r>
            <w:r w:rsidR="00296A45" w:rsidRPr="008A5FE3">
              <w:rPr>
                <w:szCs w:val="20"/>
              </w:rPr>
              <w:t>VAT Return</w:t>
            </w:r>
            <w:r w:rsidR="00E764D2" w:rsidRPr="008A5FE3">
              <w:rPr>
                <w:szCs w:val="20"/>
              </w:rPr>
              <w:t xml:space="preserve"> period</w:t>
            </w:r>
            <w:r w:rsidR="00A67285" w:rsidRPr="008A5FE3">
              <w:rPr>
                <w:szCs w:val="20"/>
              </w:rPr>
              <w:t>.</w:t>
            </w:r>
          </w:p>
        </w:tc>
        <w:tc>
          <w:tcPr>
            <w:tcW w:w="680" w:type="pct"/>
          </w:tcPr>
          <w:p w14:paraId="6121421B" w14:textId="77777777" w:rsidR="005C7168" w:rsidRPr="008A5FE3" w:rsidRDefault="005C7168" w:rsidP="00AD079B">
            <w:pPr>
              <w:spacing w:after="0"/>
              <w:ind w:right="57"/>
              <w:jc w:val="left"/>
              <w:rPr>
                <w:szCs w:val="20"/>
              </w:rPr>
            </w:pPr>
            <w:r w:rsidRPr="008A5FE3">
              <w:rPr>
                <w:szCs w:val="20"/>
              </w:rPr>
              <w:t>SHOULD</w:t>
            </w:r>
          </w:p>
        </w:tc>
        <w:tc>
          <w:tcPr>
            <w:tcW w:w="861" w:type="pct"/>
          </w:tcPr>
          <w:p w14:paraId="6121421C" w14:textId="6DD6BF5A" w:rsidR="005C7168"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_Ref319402876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3.3.3.3</w:t>
            </w:r>
            <w:r w:rsidRPr="008A5FE3">
              <w:rPr>
                <w:szCs w:val="20"/>
              </w:rPr>
              <w:fldChar w:fldCharType="end"/>
            </w:r>
          </w:p>
        </w:tc>
      </w:tr>
      <w:tr w:rsidR="005C7168" w:rsidRPr="008A5FE3" w14:paraId="61214223" w14:textId="77777777" w:rsidTr="00705C46">
        <w:trPr>
          <w:cantSplit/>
          <w:trHeight w:val="231"/>
          <w:jc w:val="center"/>
        </w:trPr>
        <w:tc>
          <w:tcPr>
            <w:tcW w:w="738" w:type="pct"/>
          </w:tcPr>
          <w:p w14:paraId="6121421E" w14:textId="77777777" w:rsidR="005C7168" w:rsidRPr="008A5FE3" w:rsidRDefault="005C7168" w:rsidP="00AD079B">
            <w:pPr>
              <w:spacing w:after="0"/>
              <w:ind w:right="57"/>
              <w:jc w:val="left"/>
              <w:rPr>
                <w:szCs w:val="20"/>
              </w:rPr>
            </w:pPr>
            <w:r w:rsidRPr="008A5FE3">
              <w:rPr>
                <w:szCs w:val="20"/>
              </w:rPr>
              <w:t>F.</w:t>
            </w:r>
            <w:r w:rsidR="00E764D2" w:rsidRPr="008A5FE3">
              <w:rPr>
                <w:szCs w:val="20"/>
              </w:rPr>
              <w:t>VR</w:t>
            </w:r>
            <w:r w:rsidRPr="008A5FE3">
              <w:rPr>
                <w:szCs w:val="20"/>
              </w:rPr>
              <w:t>.0</w:t>
            </w:r>
            <w:r w:rsidR="00E764D2" w:rsidRPr="008A5FE3">
              <w:rPr>
                <w:szCs w:val="20"/>
              </w:rPr>
              <w:t>7</w:t>
            </w:r>
          </w:p>
        </w:tc>
        <w:tc>
          <w:tcPr>
            <w:tcW w:w="2721" w:type="pct"/>
          </w:tcPr>
          <w:p w14:paraId="6121421F" w14:textId="77777777" w:rsidR="005C7168" w:rsidRPr="008A5FE3" w:rsidRDefault="005C7168" w:rsidP="00AD079B">
            <w:pPr>
              <w:spacing w:after="0"/>
              <w:ind w:right="57"/>
              <w:jc w:val="left"/>
              <w:rPr>
                <w:szCs w:val="20"/>
                <w:u w:val="single"/>
              </w:rPr>
            </w:pPr>
            <w:r w:rsidRPr="008A5FE3">
              <w:rPr>
                <w:szCs w:val="20"/>
                <w:u w:val="single"/>
              </w:rPr>
              <w:t xml:space="preserve">Permit Automated Access to the </w:t>
            </w:r>
            <w:r w:rsidR="00E764D2" w:rsidRPr="008A5FE3">
              <w:rPr>
                <w:szCs w:val="20"/>
                <w:u w:val="single"/>
              </w:rPr>
              <w:t>VAT Return</w:t>
            </w:r>
            <w:r w:rsidRPr="008A5FE3">
              <w:rPr>
                <w:szCs w:val="20"/>
                <w:u w:val="single"/>
              </w:rPr>
              <w:t xml:space="preserve"> Database</w:t>
            </w:r>
          </w:p>
          <w:p w14:paraId="61214220" w14:textId="0CC68864" w:rsidR="005C7168" w:rsidRPr="008A5FE3" w:rsidRDefault="005C7168" w:rsidP="00AD079B">
            <w:pPr>
              <w:spacing w:after="0"/>
              <w:ind w:right="57"/>
              <w:jc w:val="left"/>
              <w:rPr>
                <w:szCs w:val="20"/>
              </w:rPr>
            </w:pPr>
            <w:r w:rsidRPr="008A5FE3">
              <w:rPr>
                <w:szCs w:val="20"/>
              </w:rPr>
              <w:t xml:space="preserve">An MSID must permit all other MS automated access to the </w:t>
            </w:r>
            <w:r w:rsidR="00296A45" w:rsidRPr="008A5FE3">
              <w:rPr>
                <w:szCs w:val="20"/>
              </w:rPr>
              <w:t>VAT Return</w:t>
            </w:r>
            <w:r w:rsidR="00035E9F" w:rsidRPr="008A5FE3">
              <w:rPr>
                <w:szCs w:val="20"/>
              </w:rPr>
              <w:t xml:space="preserve"> </w:t>
            </w:r>
            <w:r w:rsidRPr="008A5FE3">
              <w:rPr>
                <w:szCs w:val="20"/>
              </w:rPr>
              <w:t>database.</w:t>
            </w:r>
          </w:p>
        </w:tc>
        <w:tc>
          <w:tcPr>
            <w:tcW w:w="680" w:type="pct"/>
          </w:tcPr>
          <w:p w14:paraId="61214221" w14:textId="77777777" w:rsidR="005C7168" w:rsidRPr="008A5FE3" w:rsidRDefault="005C7168" w:rsidP="00AD079B">
            <w:pPr>
              <w:spacing w:after="0"/>
              <w:ind w:right="57"/>
              <w:jc w:val="left"/>
              <w:rPr>
                <w:szCs w:val="20"/>
              </w:rPr>
            </w:pPr>
            <w:r w:rsidRPr="008A5FE3">
              <w:rPr>
                <w:szCs w:val="20"/>
              </w:rPr>
              <w:t>MUST</w:t>
            </w:r>
          </w:p>
        </w:tc>
        <w:tc>
          <w:tcPr>
            <w:tcW w:w="861" w:type="pct"/>
          </w:tcPr>
          <w:p w14:paraId="61214222" w14:textId="2A1AA038" w:rsidR="005C7168"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_Ref320263694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3.5.1</w:t>
            </w:r>
            <w:r w:rsidRPr="008A5FE3">
              <w:rPr>
                <w:szCs w:val="20"/>
              </w:rPr>
              <w:fldChar w:fldCharType="end"/>
            </w:r>
          </w:p>
        </w:tc>
      </w:tr>
      <w:tr w:rsidR="004557E1" w:rsidRPr="008A5FE3" w14:paraId="3A2D3703" w14:textId="606B9E6D" w:rsidTr="00705C46">
        <w:trPr>
          <w:cantSplit/>
          <w:trHeight w:val="231"/>
          <w:jc w:val="center"/>
        </w:trPr>
        <w:tc>
          <w:tcPr>
            <w:tcW w:w="738" w:type="pct"/>
          </w:tcPr>
          <w:p w14:paraId="4B13CE3C" w14:textId="4C31E417" w:rsidR="004557E1" w:rsidRPr="008A5FE3" w:rsidRDefault="004557E1" w:rsidP="00AD079B">
            <w:pPr>
              <w:spacing w:after="0"/>
              <w:ind w:right="57"/>
              <w:jc w:val="left"/>
              <w:rPr>
                <w:szCs w:val="20"/>
              </w:rPr>
            </w:pPr>
            <w:r w:rsidRPr="008A5FE3">
              <w:rPr>
                <w:szCs w:val="20"/>
              </w:rPr>
              <w:t>F.VR.0</w:t>
            </w:r>
            <w:r>
              <w:rPr>
                <w:szCs w:val="20"/>
              </w:rPr>
              <w:t>8</w:t>
            </w:r>
          </w:p>
        </w:tc>
        <w:tc>
          <w:tcPr>
            <w:tcW w:w="2721" w:type="pct"/>
          </w:tcPr>
          <w:p w14:paraId="6F7923FB" w14:textId="22968F82" w:rsidR="004557E1" w:rsidRPr="004557E1" w:rsidRDefault="004557E1" w:rsidP="00AD079B">
            <w:pPr>
              <w:spacing w:after="0"/>
              <w:ind w:right="57"/>
              <w:jc w:val="left"/>
              <w:rPr>
                <w:szCs w:val="20"/>
              </w:rPr>
            </w:pPr>
            <w:r w:rsidRPr="004557E1">
              <w:rPr>
                <w:szCs w:val="20"/>
                <w:u w:val="single"/>
              </w:rPr>
              <w:t>Produce a corrected MSCON VAT Return Information</w:t>
            </w:r>
          </w:p>
          <w:p w14:paraId="565F01B5" w14:textId="3E43CFBD" w:rsidR="00AF7B66" w:rsidRPr="00AF7B66" w:rsidRDefault="00AF7B66" w:rsidP="00AD079B">
            <w:pPr>
              <w:spacing w:after="0"/>
              <w:ind w:right="57"/>
              <w:jc w:val="left"/>
              <w:rPr>
                <w:szCs w:val="20"/>
              </w:rPr>
            </w:pPr>
            <w:r w:rsidRPr="00AF7B66">
              <w:rPr>
                <w:szCs w:val="20"/>
              </w:rPr>
              <w:t xml:space="preserve">If the initial transmission of the MSCON VAT Return Information failed, with any error code which is applicable for the </w:t>
            </w:r>
            <w:r w:rsidRPr="00520B5D">
              <w:rPr>
                <w:b/>
                <w:bCs/>
                <w:szCs w:val="28"/>
                <w:u w:val="dotted"/>
              </w:rPr>
              <w:fldChar w:fldCharType="begin"/>
            </w:r>
            <w:r w:rsidRPr="00520B5D">
              <w:rPr>
                <w:b/>
                <w:bCs/>
                <w:szCs w:val="28"/>
                <w:u w:val="dotted"/>
              </w:rPr>
              <w:instrText xml:space="preserve"> REF _Ref318814263 \h  \* MERGEFORMAT </w:instrText>
            </w:r>
            <w:r w:rsidRPr="00520B5D">
              <w:rPr>
                <w:b/>
                <w:bCs/>
                <w:szCs w:val="28"/>
                <w:u w:val="dotted"/>
              </w:rPr>
            </w:r>
            <w:r w:rsidRPr="00520B5D">
              <w:rPr>
                <w:b/>
                <w:bCs/>
                <w:szCs w:val="28"/>
                <w:u w:val="dotted"/>
              </w:rPr>
              <w:fldChar w:fldCharType="separate"/>
            </w:r>
            <w:r w:rsidR="00727DED" w:rsidRPr="00727DED">
              <w:rPr>
                <w:b/>
                <w:bCs/>
                <w:szCs w:val="28"/>
              </w:rPr>
              <w:t>MSG: OSS VAT Return Information (MSCON)</w:t>
            </w:r>
            <w:r w:rsidRPr="00520B5D">
              <w:rPr>
                <w:b/>
                <w:bCs/>
                <w:szCs w:val="28"/>
                <w:u w:val="dotted"/>
              </w:rPr>
              <w:fldChar w:fldCharType="end"/>
            </w:r>
            <w:r w:rsidRPr="00AF7B66">
              <w:rPr>
                <w:szCs w:val="20"/>
              </w:rPr>
              <w:t xml:space="preserve"> message in “</w:t>
            </w:r>
            <w:r>
              <w:rPr>
                <w:szCs w:val="22"/>
              </w:rPr>
              <w:fldChar w:fldCharType="begin"/>
            </w:r>
            <w:r>
              <w:rPr>
                <w:szCs w:val="22"/>
              </w:rPr>
              <w:instrText xml:space="preserve"> REF _Ref129954010 \h </w:instrText>
            </w:r>
            <w:r>
              <w:rPr>
                <w:szCs w:val="22"/>
              </w:rPr>
            </w:r>
            <w:r>
              <w:rPr>
                <w:szCs w:val="22"/>
              </w:rPr>
              <w:fldChar w:fldCharType="separate"/>
            </w:r>
            <w:r w:rsidR="00727DED" w:rsidRPr="008A5FE3">
              <w:rPr>
                <w:szCs w:val="22"/>
              </w:rPr>
              <w:t xml:space="preserve">Table </w:t>
            </w:r>
            <w:r w:rsidR="00727DED">
              <w:rPr>
                <w:noProof/>
                <w:szCs w:val="22"/>
              </w:rPr>
              <w:t>277</w:t>
            </w:r>
            <w:r w:rsidR="00727DED" w:rsidRPr="008A5FE3">
              <w:rPr>
                <w:szCs w:val="22"/>
              </w:rPr>
              <w:t>: Link between Error Codes and Messages</w:t>
            </w:r>
            <w:r>
              <w:rPr>
                <w:szCs w:val="22"/>
              </w:rPr>
              <w:fldChar w:fldCharType="end"/>
            </w:r>
            <w:r w:rsidRPr="00AF7B66">
              <w:rPr>
                <w:szCs w:val="20"/>
              </w:rPr>
              <w:t>", the MSID must produce a correction message even when MSCON has not requested for it with Admin Cooperation. The MSID must be prepared to receive a TEM 30020 from the MSCON if the MSCON has not requested for a retransmission of the corrected VAT return.</w:t>
            </w:r>
          </w:p>
          <w:p w14:paraId="51DBA17F" w14:textId="12BDBE7D" w:rsidR="004557E1" w:rsidRPr="004557E1" w:rsidRDefault="00AF7B66" w:rsidP="00AD079B">
            <w:pPr>
              <w:spacing w:after="0"/>
              <w:ind w:right="57"/>
              <w:jc w:val="left"/>
              <w:rPr>
                <w:szCs w:val="20"/>
                <w:u w:val="single"/>
              </w:rPr>
            </w:pPr>
            <w:r w:rsidRPr="00AF7B66">
              <w:rPr>
                <w:szCs w:val="20"/>
              </w:rPr>
              <w:t xml:space="preserve">Upon receiving a copy of the retransmitted VAT Return, the CESOP system should not respond with an </w:t>
            </w:r>
            <w:r w:rsidRPr="00AF7B66">
              <w:rPr>
                <w:b/>
                <w:bCs/>
                <w:szCs w:val="20"/>
              </w:rPr>
              <w:fldChar w:fldCharType="begin"/>
            </w:r>
            <w:r w:rsidRPr="00AF7B66">
              <w:rPr>
                <w:b/>
                <w:bCs/>
                <w:szCs w:val="20"/>
              </w:rPr>
              <w:instrText xml:space="preserve"> REF _Ref523912114 \h  \* MERGEFORMAT </w:instrText>
            </w:r>
            <w:r w:rsidRPr="00AF7B66">
              <w:rPr>
                <w:b/>
                <w:bCs/>
                <w:szCs w:val="20"/>
              </w:rPr>
            </w:r>
            <w:r w:rsidRPr="00AF7B66">
              <w:rPr>
                <w:b/>
                <w:bCs/>
                <w:szCs w:val="20"/>
              </w:rPr>
              <w:fldChar w:fldCharType="separate"/>
            </w:r>
            <w:r w:rsidR="00727DED" w:rsidRPr="00727DED">
              <w:rPr>
                <w:b/>
                <w:bCs/>
                <w:szCs w:val="20"/>
              </w:rPr>
              <w:t>MSG: Error Message</w:t>
            </w:r>
            <w:r w:rsidRPr="00AF7B66">
              <w:rPr>
                <w:b/>
                <w:bCs/>
                <w:szCs w:val="20"/>
              </w:rPr>
              <w:fldChar w:fldCharType="end"/>
            </w:r>
            <w:r w:rsidRPr="00AF7B66">
              <w:rPr>
                <w:szCs w:val="20"/>
              </w:rPr>
              <w:t>, even if it encounters syntactical or technical errors which prevent the integration of the content of that VAT Return in its internal data store.</w:t>
            </w:r>
          </w:p>
        </w:tc>
        <w:tc>
          <w:tcPr>
            <w:tcW w:w="680" w:type="pct"/>
          </w:tcPr>
          <w:p w14:paraId="71CF6CD6" w14:textId="3B722A27" w:rsidR="004557E1" w:rsidRPr="008A5FE3" w:rsidRDefault="004557E1" w:rsidP="00AD079B">
            <w:pPr>
              <w:spacing w:after="0"/>
              <w:ind w:right="57"/>
              <w:jc w:val="left"/>
              <w:rPr>
                <w:szCs w:val="20"/>
              </w:rPr>
            </w:pPr>
            <w:r>
              <w:rPr>
                <w:szCs w:val="20"/>
              </w:rPr>
              <w:t>MUST</w:t>
            </w:r>
          </w:p>
        </w:tc>
        <w:tc>
          <w:tcPr>
            <w:tcW w:w="861" w:type="pct"/>
          </w:tcPr>
          <w:p w14:paraId="3D8F3691" w14:textId="2DBDDF2F" w:rsidR="004557E1" w:rsidRPr="008A5FE3" w:rsidRDefault="004557E1" w:rsidP="00AD079B">
            <w:pPr>
              <w:spacing w:after="0"/>
              <w:ind w:right="57"/>
              <w:jc w:val="left"/>
              <w:rPr>
                <w:szCs w:val="20"/>
              </w:rPr>
            </w:pPr>
            <w:r>
              <w:rPr>
                <w:szCs w:val="20"/>
              </w:rPr>
              <w:fldChar w:fldCharType="begin"/>
            </w:r>
            <w:r>
              <w:rPr>
                <w:szCs w:val="20"/>
              </w:rPr>
              <w:instrText xml:space="preserve"> REF _Ref124147990 \r \h </w:instrText>
            </w:r>
            <w:r>
              <w:rPr>
                <w:szCs w:val="20"/>
              </w:rPr>
            </w:r>
            <w:r>
              <w:rPr>
                <w:szCs w:val="20"/>
              </w:rPr>
              <w:fldChar w:fldCharType="separate"/>
            </w:r>
            <w:r w:rsidR="00727DED">
              <w:rPr>
                <w:szCs w:val="20"/>
              </w:rPr>
              <w:t>3.6</w:t>
            </w:r>
            <w:r>
              <w:rPr>
                <w:szCs w:val="20"/>
              </w:rPr>
              <w:fldChar w:fldCharType="end"/>
            </w:r>
          </w:p>
        </w:tc>
      </w:tr>
      <w:tr w:rsidR="005C7168" w:rsidRPr="008A5FE3" w14:paraId="61214235" w14:textId="77777777" w:rsidTr="00705C46">
        <w:trPr>
          <w:cantSplit/>
          <w:trHeight w:val="231"/>
          <w:jc w:val="center"/>
        </w:trPr>
        <w:tc>
          <w:tcPr>
            <w:tcW w:w="738" w:type="pct"/>
          </w:tcPr>
          <w:p w14:paraId="61214230" w14:textId="77777777" w:rsidR="005C7168" w:rsidRPr="008A5FE3" w:rsidRDefault="005C7168" w:rsidP="00AD079B">
            <w:pPr>
              <w:spacing w:after="0"/>
              <w:ind w:right="57"/>
              <w:jc w:val="left"/>
              <w:rPr>
                <w:szCs w:val="20"/>
              </w:rPr>
            </w:pPr>
            <w:r w:rsidRPr="008A5FE3">
              <w:rPr>
                <w:szCs w:val="20"/>
              </w:rPr>
              <w:t>F.</w:t>
            </w:r>
            <w:r w:rsidR="00E764D2" w:rsidRPr="008A5FE3">
              <w:rPr>
                <w:szCs w:val="20"/>
              </w:rPr>
              <w:t>VR</w:t>
            </w:r>
            <w:r w:rsidRPr="008A5FE3">
              <w:rPr>
                <w:szCs w:val="20"/>
              </w:rPr>
              <w:t>.DT.01</w:t>
            </w:r>
          </w:p>
        </w:tc>
        <w:tc>
          <w:tcPr>
            <w:tcW w:w="2721" w:type="pct"/>
          </w:tcPr>
          <w:p w14:paraId="61214231" w14:textId="77777777" w:rsidR="005C7168" w:rsidRPr="008A5FE3" w:rsidRDefault="001762C5" w:rsidP="00AD079B">
            <w:pPr>
              <w:spacing w:after="0"/>
              <w:ind w:right="57"/>
              <w:jc w:val="left"/>
              <w:rPr>
                <w:szCs w:val="20"/>
                <w:u w:val="single"/>
              </w:rPr>
            </w:pPr>
            <w:r w:rsidRPr="008A5FE3">
              <w:rPr>
                <w:szCs w:val="20"/>
                <w:u w:val="single"/>
              </w:rPr>
              <w:t>VAT Return Data Storage</w:t>
            </w:r>
          </w:p>
          <w:p w14:paraId="61214232" w14:textId="376B285D" w:rsidR="005C7168" w:rsidRPr="008A5FE3" w:rsidRDefault="005C7168" w:rsidP="00AD079B">
            <w:pPr>
              <w:spacing w:after="0"/>
              <w:ind w:right="57"/>
              <w:jc w:val="left"/>
              <w:rPr>
                <w:szCs w:val="20"/>
              </w:rPr>
            </w:pPr>
            <w:r w:rsidRPr="008A5FE3">
              <w:rPr>
                <w:szCs w:val="20"/>
              </w:rPr>
              <w:t xml:space="preserve">An MSID must store at least the minimum </w:t>
            </w:r>
            <w:r w:rsidR="00296A45" w:rsidRPr="008A5FE3">
              <w:rPr>
                <w:szCs w:val="20"/>
              </w:rPr>
              <w:t>VAT Return</w:t>
            </w:r>
            <w:r w:rsidRPr="008A5FE3">
              <w:rPr>
                <w:szCs w:val="20"/>
              </w:rPr>
              <w:t xml:space="preserve"> data set requested by the Council Directive 2006/112/EC in an electronic system.</w:t>
            </w:r>
          </w:p>
        </w:tc>
        <w:tc>
          <w:tcPr>
            <w:tcW w:w="680" w:type="pct"/>
          </w:tcPr>
          <w:p w14:paraId="61214233" w14:textId="77777777" w:rsidR="005C7168" w:rsidRPr="008A5FE3" w:rsidRDefault="005C7168" w:rsidP="00AD079B">
            <w:pPr>
              <w:spacing w:after="0"/>
              <w:ind w:right="57"/>
              <w:jc w:val="left"/>
              <w:rPr>
                <w:szCs w:val="20"/>
              </w:rPr>
            </w:pPr>
            <w:r w:rsidRPr="008A5FE3">
              <w:rPr>
                <w:szCs w:val="20"/>
              </w:rPr>
              <w:t>MUST</w:t>
            </w:r>
          </w:p>
        </w:tc>
        <w:tc>
          <w:tcPr>
            <w:tcW w:w="861" w:type="pct"/>
          </w:tcPr>
          <w:p w14:paraId="61214234" w14:textId="3D81ADCE" w:rsidR="005C7168"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_Ref325469174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3.3.1.1.3</w:t>
            </w:r>
            <w:r w:rsidRPr="008A5FE3">
              <w:rPr>
                <w:szCs w:val="20"/>
              </w:rPr>
              <w:fldChar w:fldCharType="end"/>
            </w:r>
            <w:r w:rsidRPr="008A5FE3">
              <w:rPr>
                <w:szCs w:val="20"/>
              </w:rPr>
              <w:t xml:space="preserve">, </w:t>
            </w:r>
            <w:r w:rsidR="00EC217D" w:rsidRPr="008A5FE3">
              <w:rPr>
                <w:szCs w:val="20"/>
              </w:rPr>
              <w:fldChar w:fldCharType="begin"/>
            </w:r>
            <w:r w:rsidR="00EC217D" w:rsidRPr="008A5FE3">
              <w:rPr>
                <w:szCs w:val="20"/>
              </w:rPr>
              <w:instrText xml:space="preserve"> REF _Ref525635447 \r \h </w:instrText>
            </w:r>
            <w:r w:rsidR="00286586" w:rsidRPr="008A5FE3">
              <w:rPr>
                <w:szCs w:val="20"/>
              </w:rPr>
              <w:instrText xml:space="preserve"> \* MERGEFORMAT </w:instrText>
            </w:r>
            <w:r w:rsidR="00EC217D" w:rsidRPr="008A5FE3">
              <w:rPr>
                <w:szCs w:val="20"/>
              </w:rPr>
            </w:r>
            <w:r w:rsidR="00EC217D" w:rsidRPr="008A5FE3">
              <w:rPr>
                <w:szCs w:val="20"/>
              </w:rPr>
              <w:fldChar w:fldCharType="separate"/>
            </w:r>
            <w:r w:rsidR="00727DED">
              <w:rPr>
                <w:szCs w:val="20"/>
              </w:rPr>
              <w:t>5.2</w:t>
            </w:r>
            <w:r w:rsidR="00EC217D" w:rsidRPr="008A5FE3">
              <w:rPr>
                <w:szCs w:val="20"/>
              </w:rPr>
              <w:fldChar w:fldCharType="end"/>
            </w:r>
          </w:p>
        </w:tc>
      </w:tr>
      <w:tr w:rsidR="005C7168" w:rsidRPr="008A5FE3" w14:paraId="6121423B" w14:textId="77777777" w:rsidTr="00705C46">
        <w:trPr>
          <w:cantSplit/>
          <w:trHeight w:val="878"/>
          <w:jc w:val="center"/>
        </w:trPr>
        <w:tc>
          <w:tcPr>
            <w:tcW w:w="738" w:type="pct"/>
          </w:tcPr>
          <w:p w14:paraId="61214236" w14:textId="77777777" w:rsidR="005C7168" w:rsidRPr="008A5FE3" w:rsidRDefault="005C7168" w:rsidP="00AD079B">
            <w:pPr>
              <w:spacing w:after="0"/>
              <w:ind w:right="57"/>
              <w:jc w:val="left"/>
              <w:rPr>
                <w:szCs w:val="20"/>
              </w:rPr>
            </w:pPr>
            <w:r w:rsidRPr="008A5FE3">
              <w:rPr>
                <w:szCs w:val="20"/>
              </w:rPr>
              <w:t>F.</w:t>
            </w:r>
            <w:r w:rsidR="00896BAA" w:rsidRPr="008A5FE3">
              <w:rPr>
                <w:szCs w:val="20"/>
              </w:rPr>
              <w:t>VR</w:t>
            </w:r>
            <w:r w:rsidRPr="008A5FE3">
              <w:rPr>
                <w:szCs w:val="20"/>
              </w:rPr>
              <w:t>.DT.02</w:t>
            </w:r>
          </w:p>
        </w:tc>
        <w:tc>
          <w:tcPr>
            <w:tcW w:w="2721" w:type="pct"/>
          </w:tcPr>
          <w:p w14:paraId="61214237" w14:textId="77777777" w:rsidR="005C7168" w:rsidRPr="008A5FE3" w:rsidRDefault="001762C5" w:rsidP="00AD079B">
            <w:pPr>
              <w:spacing w:after="0"/>
              <w:ind w:right="57"/>
              <w:jc w:val="left"/>
              <w:rPr>
                <w:szCs w:val="20"/>
                <w:u w:val="single"/>
              </w:rPr>
            </w:pPr>
            <w:r w:rsidRPr="008A5FE3">
              <w:rPr>
                <w:szCs w:val="20"/>
                <w:u w:val="single"/>
              </w:rPr>
              <w:t xml:space="preserve">VAT Return </w:t>
            </w:r>
            <w:r w:rsidR="005C7168" w:rsidRPr="008A5FE3">
              <w:rPr>
                <w:szCs w:val="20"/>
                <w:u w:val="single"/>
              </w:rPr>
              <w:t>Data</w:t>
            </w:r>
            <w:r w:rsidRPr="008A5FE3">
              <w:rPr>
                <w:szCs w:val="20"/>
                <w:u w:val="single"/>
              </w:rPr>
              <w:t xml:space="preserve"> Retention</w:t>
            </w:r>
            <w:r w:rsidR="005C7168" w:rsidRPr="008A5FE3">
              <w:rPr>
                <w:szCs w:val="20"/>
                <w:u w:val="single"/>
              </w:rPr>
              <w:t xml:space="preserve"> </w:t>
            </w:r>
          </w:p>
          <w:p w14:paraId="61214238" w14:textId="24F84EEE" w:rsidR="005C7168" w:rsidRPr="008A5FE3" w:rsidRDefault="005C7168" w:rsidP="00AD079B">
            <w:pPr>
              <w:spacing w:after="0"/>
              <w:ind w:right="57"/>
              <w:jc w:val="left"/>
              <w:rPr>
                <w:szCs w:val="20"/>
              </w:rPr>
            </w:pPr>
            <w:r w:rsidRPr="008A5FE3">
              <w:rPr>
                <w:szCs w:val="20"/>
              </w:rPr>
              <w:t xml:space="preserve">An MSID must retain the </w:t>
            </w:r>
            <w:r w:rsidR="00296A45" w:rsidRPr="008A5FE3">
              <w:rPr>
                <w:szCs w:val="20"/>
              </w:rPr>
              <w:t>VAT Return</w:t>
            </w:r>
            <w:r w:rsidR="001762C5" w:rsidRPr="008A5FE3">
              <w:rPr>
                <w:szCs w:val="20"/>
              </w:rPr>
              <w:t xml:space="preserve"> data</w:t>
            </w:r>
            <w:r w:rsidRPr="008A5FE3">
              <w:rPr>
                <w:szCs w:val="20"/>
              </w:rPr>
              <w:t xml:space="preserve"> for at least </w:t>
            </w:r>
            <w:r w:rsidR="005A7930" w:rsidRPr="008A5FE3">
              <w:rPr>
                <w:szCs w:val="20"/>
              </w:rPr>
              <w:t>five</w:t>
            </w:r>
            <w:r w:rsidRPr="008A5FE3">
              <w:rPr>
                <w:szCs w:val="20"/>
              </w:rPr>
              <w:t xml:space="preserve"> years</w:t>
            </w:r>
            <w:r w:rsidR="005C4EA0" w:rsidRPr="008A5FE3">
              <w:rPr>
                <w:szCs w:val="20"/>
              </w:rPr>
              <w:t xml:space="preserve"> from the end of the first calendar year in which access to the information is to be granted.</w:t>
            </w:r>
          </w:p>
        </w:tc>
        <w:tc>
          <w:tcPr>
            <w:tcW w:w="680" w:type="pct"/>
          </w:tcPr>
          <w:p w14:paraId="61214239" w14:textId="77777777" w:rsidR="005C7168" w:rsidRPr="008A5FE3" w:rsidRDefault="005C7168" w:rsidP="00AD079B">
            <w:pPr>
              <w:spacing w:after="0"/>
              <w:ind w:right="57"/>
              <w:jc w:val="left"/>
              <w:rPr>
                <w:szCs w:val="20"/>
              </w:rPr>
            </w:pPr>
            <w:r w:rsidRPr="008A5FE3">
              <w:rPr>
                <w:szCs w:val="20"/>
              </w:rPr>
              <w:t>MUST</w:t>
            </w:r>
          </w:p>
        </w:tc>
        <w:tc>
          <w:tcPr>
            <w:tcW w:w="861" w:type="pct"/>
          </w:tcPr>
          <w:p w14:paraId="6121423A" w14:textId="137D7907" w:rsidR="005C7168" w:rsidRPr="008A5FE3" w:rsidRDefault="001762C5" w:rsidP="00AD079B">
            <w:pPr>
              <w:spacing w:after="0"/>
              <w:ind w:right="57"/>
              <w:jc w:val="left"/>
              <w:rPr>
                <w:szCs w:val="20"/>
              </w:rPr>
            </w:pPr>
            <w:r w:rsidRPr="008A5FE3">
              <w:rPr>
                <w:szCs w:val="20"/>
              </w:rPr>
              <w:fldChar w:fldCharType="begin"/>
            </w:r>
            <w:r w:rsidRPr="008A5FE3">
              <w:rPr>
                <w:szCs w:val="20"/>
              </w:rPr>
              <w:instrText xml:space="preserve"> REF _Ref325469174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3.3.1.1.3</w:t>
            </w:r>
            <w:r w:rsidRPr="008A5FE3">
              <w:rPr>
                <w:szCs w:val="20"/>
              </w:rPr>
              <w:fldChar w:fldCharType="end"/>
            </w:r>
          </w:p>
        </w:tc>
      </w:tr>
    </w:tbl>
    <w:p w14:paraId="6121423C" w14:textId="43643DC9" w:rsidR="005C7168" w:rsidRPr="008A5FE3" w:rsidRDefault="005C7168" w:rsidP="005C7168">
      <w:pPr>
        <w:pStyle w:val="Antrat"/>
        <w:rPr>
          <w:rFonts w:cs="Arial"/>
          <w:szCs w:val="22"/>
        </w:rPr>
      </w:pPr>
      <w:bookmarkStart w:id="2456" w:name="_Toc105089241"/>
      <w:bookmarkStart w:id="2457" w:name="_Toc20915979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201</w:t>
      </w:r>
      <w:r w:rsidR="00ED0C1A" w:rsidRPr="008A5FE3">
        <w:rPr>
          <w:rFonts w:cs="Arial"/>
          <w:szCs w:val="22"/>
        </w:rPr>
        <w:fldChar w:fldCharType="end"/>
      </w:r>
      <w:r w:rsidRPr="008A5FE3">
        <w:rPr>
          <w:rFonts w:cs="Arial"/>
          <w:szCs w:val="22"/>
        </w:rPr>
        <w:t>: Coverage Matrix – VAT Return Process – Requirements and Implementation</w:t>
      </w:r>
      <w:bookmarkEnd w:id="2456"/>
      <w:bookmarkEnd w:id="2457"/>
    </w:p>
    <w:p w14:paraId="6121423D" w14:textId="7BB912D5" w:rsidR="00896BAA" w:rsidRPr="008A5FE3" w:rsidRDefault="00896BAA" w:rsidP="00C918D8">
      <w:pPr>
        <w:pStyle w:val="Antrat3"/>
        <w:rPr>
          <w:sz w:val="24"/>
          <w:szCs w:val="28"/>
          <w:lang w:val="en-GB"/>
        </w:rPr>
      </w:pPr>
      <w:bookmarkStart w:id="2458" w:name="_Toc105088629"/>
      <w:bookmarkStart w:id="2459" w:name="_Toc209159524"/>
      <w:r w:rsidRPr="008A5FE3">
        <w:rPr>
          <w:sz w:val="24"/>
          <w:szCs w:val="28"/>
          <w:lang w:val="en-GB"/>
        </w:rPr>
        <w:t>Payment</w:t>
      </w:r>
      <w:bookmarkEnd w:id="2458"/>
      <w:bookmarkEnd w:id="2459"/>
    </w:p>
    <w:tbl>
      <w:tblPr>
        <w:tblW w:w="920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9"/>
        <w:gridCol w:w="5012"/>
        <w:gridCol w:w="1252"/>
        <w:gridCol w:w="1586"/>
      </w:tblGrid>
      <w:tr w:rsidR="00CE3BD6" w:rsidRPr="008A5FE3" w14:paraId="61214242" w14:textId="77777777" w:rsidTr="00705C46">
        <w:trPr>
          <w:cantSplit/>
          <w:trHeight w:val="567"/>
          <w:tblHeader/>
          <w:jc w:val="center"/>
        </w:trPr>
        <w:tc>
          <w:tcPr>
            <w:tcW w:w="738" w:type="pct"/>
            <w:shd w:val="clear" w:color="auto" w:fill="D9D9D9"/>
            <w:vAlign w:val="center"/>
          </w:tcPr>
          <w:p w14:paraId="6121423E" w14:textId="77777777" w:rsidR="00896BAA" w:rsidRPr="008A5FE3" w:rsidRDefault="00896BAA" w:rsidP="00A72AB5">
            <w:pPr>
              <w:keepNext/>
              <w:keepLines/>
              <w:spacing w:beforeAutospacing="1" w:after="0" w:afterAutospacing="1"/>
              <w:ind w:left="57" w:right="57"/>
              <w:jc w:val="left"/>
              <w:rPr>
                <w:b/>
                <w:szCs w:val="20"/>
              </w:rPr>
            </w:pPr>
            <w:r w:rsidRPr="008A5FE3">
              <w:rPr>
                <w:b/>
                <w:szCs w:val="20"/>
              </w:rPr>
              <w:t>Identifier</w:t>
            </w:r>
          </w:p>
        </w:tc>
        <w:tc>
          <w:tcPr>
            <w:tcW w:w="2721" w:type="pct"/>
            <w:shd w:val="clear" w:color="auto" w:fill="D9D9D9"/>
            <w:vAlign w:val="center"/>
          </w:tcPr>
          <w:p w14:paraId="6121423F" w14:textId="77777777" w:rsidR="00896BAA" w:rsidRPr="008A5FE3" w:rsidRDefault="00896BAA" w:rsidP="00A72AB5">
            <w:pPr>
              <w:keepNext/>
              <w:keepLines/>
              <w:spacing w:beforeAutospacing="1" w:after="0" w:afterAutospacing="1"/>
              <w:ind w:left="57" w:right="57"/>
              <w:jc w:val="left"/>
              <w:rPr>
                <w:b/>
                <w:szCs w:val="20"/>
              </w:rPr>
            </w:pPr>
            <w:r w:rsidRPr="008A5FE3">
              <w:rPr>
                <w:b/>
                <w:szCs w:val="20"/>
              </w:rPr>
              <w:t>Description</w:t>
            </w:r>
          </w:p>
        </w:tc>
        <w:tc>
          <w:tcPr>
            <w:tcW w:w="680" w:type="pct"/>
            <w:shd w:val="clear" w:color="auto" w:fill="D9D9D9"/>
            <w:vAlign w:val="center"/>
          </w:tcPr>
          <w:p w14:paraId="61214240" w14:textId="77777777" w:rsidR="00896BAA" w:rsidRPr="008A5FE3" w:rsidRDefault="00896BAA" w:rsidP="00A72AB5">
            <w:pPr>
              <w:keepNext/>
              <w:keepLines/>
              <w:spacing w:beforeAutospacing="1" w:after="0" w:afterAutospacing="1"/>
              <w:ind w:left="57" w:right="57"/>
              <w:jc w:val="left"/>
              <w:rPr>
                <w:b/>
                <w:szCs w:val="20"/>
              </w:rPr>
            </w:pPr>
            <w:r w:rsidRPr="008A5FE3">
              <w:rPr>
                <w:b/>
                <w:szCs w:val="20"/>
              </w:rPr>
              <w:t>Priority</w:t>
            </w:r>
          </w:p>
        </w:tc>
        <w:tc>
          <w:tcPr>
            <w:tcW w:w="861" w:type="pct"/>
            <w:shd w:val="clear" w:color="auto" w:fill="D9D9D9"/>
            <w:vAlign w:val="center"/>
          </w:tcPr>
          <w:p w14:paraId="61214241" w14:textId="77777777" w:rsidR="00896BAA" w:rsidRPr="008A5FE3" w:rsidRDefault="00896BAA" w:rsidP="00A72AB5">
            <w:pPr>
              <w:keepNext/>
              <w:keepLines/>
              <w:spacing w:beforeAutospacing="1" w:after="0" w:afterAutospacing="1"/>
              <w:ind w:left="57" w:right="57"/>
              <w:jc w:val="left"/>
              <w:rPr>
                <w:b/>
                <w:szCs w:val="20"/>
              </w:rPr>
            </w:pPr>
            <w:r w:rsidRPr="008A5FE3">
              <w:rPr>
                <w:b/>
                <w:szCs w:val="20"/>
              </w:rPr>
              <w:t>Traceability</w:t>
            </w:r>
          </w:p>
        </w:tc>
      </w:tr>
      <w:tr w:rsidR="00896BAA" w:rsidRPr="008A5FE3" w14:paraId="61214248" w14:textId="77777777" w:rsidTr="00705C46">
        <w:trPr>
          <w:cantSplit/>
          <w:trHeight w:val="231"/>
          <w:jc w:val="center"/>
        </w:trPr>
        <w:tc>
          <w:tcPr>
            <w:tcW w:w="738" w:type="pct"/>
          </w:tcPr>
          <w:p w14:paraId="61214243" w14:textId="77777777" w:rsidR="00896BAA" w:rsidRPr="008A5FE3" w:rsidRDefault="00896BAA" w:rsidP="00A72AB5">
            <w:pPr>
              <w:keepNext/>
              <w:keepLines/>
              <w:spacing w:after="0"/>
              <w:ind w:right="57"/>
              <w:jc w:val="left"/>
              <w:rPr>
                <w:szCs w:val="20"/>
              </w:rPr>
            </w:pPr>
            <w:r w:rsidRPr="008A5FE3">
              <w:rPr>
                <w:szCs w:val="20"/>
              </w:rPr>
              <w:t>F.</w:t>
            </w:r>
            <w:r w:rsidR="00CE50EF" w:rsidRPr="008A5FE3">
              <w:rPr>
                <w:szCs w:val="20"/>
              </w:rPr>
              <w:t>PY</w:t>
            </w:r>
            <w:r w:rsidRPr="008A5FE3">
              <w:rPr>
                <w:szCs w:val="20"/>
              </w:rPr>
              <w:t>.01</w:t>
            </w:r>
          </w:p>
        </w:tc>
        <w:tc>
          <w:tcPr>
            <w:tcW w:w="2721" w:type="pct"/>
          </w:tcPr>
          <w:p w14:paraId="61214244" w14:textId="77777777" w:rsidR="00896BAA" w:rsidRPr="008A5FE3" w:rsidRDefault="00896BAA" w:rsidP="00A72AB5">
            <w:pPr>
              <w:keepNext/>
              <w:keepLines/>
              <w:spacing w:after="0"/>
              <w:ind w:right="57"/>
              <w:jc w:val="left"/>
              <w:rPr>
                <w:szCs w:val="20"/>
                <w:u w:val="single"/>
              </w:rPr>
            </w:pPr>
            <w:r w:rsidRPr="008A5FE3">
              <w:rPr>
                <w:szCs w:val="20"/>
                <w:u w:val="single"/>
              </w:rPr>
              <w:t xml:space="preserve">Transmit </w:t>
            </w:r>
            <w:r w:rsidR="00CE50EF" w:rsidRPr="008A5FE3">
              <w:rPr>
                <w:szCs w:val="20"/>
                <w:u w:val="single"/>
              </w:rPr>
              <w:t xml:space="preserve">Payment to </w:t>
            </w:r>
            <w:r w:rsidRPr="008A5FE3">
              <w:rPr>
                <w:szCs w:val="20"/>
                <w:u w:val="single"/>
              </w:rPr>
              <w:t>MSCON</w:t>
            </w:r>
          </w:p>
          <w:p w14:paraId="61214245" w14:textId="79360559" w:rsidR="00896BAA" w:rsidRPr="008A5FE3" w:rsidRDefault="00896BAA" w:rsidP="00A72AB5">
            <w:pPr>
              <w:keepNext/>
              <w:keepLines/>
              <w:spacing w:after="0"/>
              <w:ind w:right="57"/>
              <w:jc w:val="left"/>
              <w:rPr>
                <w:szCs w:val="20"/>
              </w:rPr>
            </w:pPr>
            <w:r w:rsidRPr="008A5FE3">
              <w:rPr>
                <w:szCs w:val="20"/>
              </w:rPr>
              <w:t xml:space="preserve">An MSID must be able to transmit </w:t>
            </w:r>
            <w:r w:rsidR="00CE50EF" w:rsidRPr="008A5FE3">
              <w:rPr>
                <w:szCs w:val="20"/>
              </w:rPr>
              <w:t xml:space="preserve">the VAT payment to </w:t>
            </w:r>
            <w:r w:rsidR="00204611" w:rsidRPr="008A5FE3">
              <w:rPr>
                <w:szCs w:val="20"/>
              </w:rPr>
              <w:t>the MSCON</w:t>
            </w:r>
            <w:r w:rsidR="00A67285" w:rsidRPr="008A5FE3">
              <w:rPr>
                <w:szCs w:val="20"/>
              </w:rPr>
              <w:t>.</w:t>
            </w:r>
          </w:p>
        </w:tc>
        <w:tc>
          <w:tcPr>
            <w:tcW w:w="680" w:type="pct"/>
          </w:tcPr>
          <w:p w14:paraId="61214246" w14:textId="77777777" w:rsidR="00896BAA" w:rsidRPr="008A5FE3" w:rsidRDefault="00896BAA" w:rsidP="00A72AB5">
            <w:pPr>
              <w:keepNext/>
              <w:keepLines/>
              <w:spacing w:after="0"/>
              <w:ind w:right="57"/>
              <w:jc w:val="left"/>
              <w:rPr>
                <w:szCs w:val="20"/>
              </w:rPr>
            </w:pPr>
            <w:r w:rsidRPr="008A5FE3">
              <w:rPr>
                <w:szCs w:val="20"/>
              </w:rPr>
              <w:t>MUST</w:t>
            </w:r>
          </w:p>
        </w:tc>
        <w:tc>
          <w:tcPr>
            <w:tcW w:w="861" w:type="pct"/>
          </w:tcPr>
          <w:p w14:paraId="61214247" w14:textId="494B29FD" w:rsidR="00896BAA" w:rsidRPr="008A5FE3" w:rsidRDefault="00CE50EF" w:rsidP="00A72AB5">
            <w:pPr>
              <w:keepNext/>
              <w:keepLines/>
              <w:spacing w:after="0"/>
              <w:ind w:right="57"/>
              <w:jc w:val="left"/>
              <w:rPr>
                <w:szCs w:val="20"/>
              </w:rPr>
            </w:pPr>
            <w:r w:rsidRPr="008A5FE3">
              <w:rPr>
                <w:szCs w:val="20"/>
              </w:rPr>
              <w:fldChar w:fldCharType="begin"/>
            </w:r>
            <w:r w:rsidRPr="008A5FE3">
              <w:rPr>
                <w:szCs w:val="20"/>
              </w:rPr>
              <w:instrText xml:space="preserve"> REF _Ref325453465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w:t>
            </w:r>
            <w:r w:rsidRPr="008A5FE3">
              <w:rPr>
                <w:szCs w:val="20"/>
              </w:rPr>
              <w:fldChar w:fldCharType="end"/>
            </w:r>
          </w:p>
        </w:tc>
      </w:tr>
      <w:tr w:rsidR="00896BAA" w:rsidRPr="008A5FE3" w14:paraId="6121424E" w14:textId="77777777" w:rsidTr="00705C46">
        <w:trPr>
          <w:cantSplit/>
          <w:trHeight w:val="231"/>
          <w:jc w:val="center"/>
        </w:trPr>
        <w:tc>
          <w:tcPr>
            <w:tcW w:w="738" w:type="pct"/>
          </w:tcPr>
          <w:p w14:paraId="61214249" w14:textId="77777777" w:rsidR="00896BAA" w:rsidRPr="008A5FE3" w:rsidRDefault="00896BAA" w:rsidP="00A72AB5">
            <w:pPr>
              <w:keepNext/>
              <w:keepLines/>
              <w:spacing w:after="0"/>
              <w:ind w:right="57"/>
              <w:jc w:val="left"/>
              <w:rPr>
                <w:szCs w:val="20"/>
              </w:rPr>
            </w:pPr>
            <w:r w:rsidRPr="008A5FE3">
              <w:rPr>
                <w:szCs w:val="20"/>
              </w:rPr>
              <w:t>F.</w:t>
            </w:r>
            <w:r w:rsidR="00CE50EF" w:rsidRPr="008A5FE3">
              <w:rPr>
                <w:szCs w:val="20"/>
              </w:rPr>
              <w:t>PY</w:t>
            </w:r>
            <w:r w:rsidRPr="008A5FE3">
              <w:rPr>
                <w:szCs w:val="20"/>
              </w:rPr>
              <w:t>.02</w:t>
            </w:r>
          </w:p>
        </w:tc>
        <w:tc>
          <w:tcPr>
            <w:tcW w:w="2721" w:type="pct"/>
          </w:tcPr>
          <w:p w14:paraId="6121424A" w14:textId="77777777" w:rsidR="00896BAA" w:rsidRPr="008A5FE3" w:rsidRDefault="00896BAA" w:rsidP="00A72AB5">
            <w:pPr>
              <w:keepNext/>
              <w:keepLines/>
              <w:spacing w:after="0"/>
              <w:ind w:right="57"/>
              <w:jc w:val="left"/>
              <w:rPr>
                <w:szCs w:val="20"/>
                <w:u w:val="single"/>
              </w:rPr>
            </w:pPr>
            <w:r w:rsidRPr="008A5FE3">
              <w:rPr>
                <w:szCs w:val="20"/>
                <w:u w:val="single"/>
              </w:rPr>
              <w:t xml:space="preserve">Transmit </w:t>
            </w:r>
            <w:r w:rsidR="00CE50EF" w:rsidRPr="008A5FE3">
              <w:rPr>
                <w:szCs w:val="20"/>
                <w:u w:val="single"/>
              </w:rPr>
              <w:t>Payment</w:t>
            </w:r>
            <w:r w:rsidRPr="008A5FE3">
              <w:rPr>
                <w:szCs w:val="20"/>
                <w:u w:val="single"/>
              </w:rPr>
              <w:t xml:space="preserve"> Information</w:t>
            </w:r>
          </w:p>
          <w:p w14:paraId="6121424B" w14:textId="094A6800" w:rsidR="00896BAA" w:rsidRPr="008A5FE3" w:rsidRDefault="00896BAA" w:rsidP="00A72AB5">
            <w:pPr>
              <w:keepNext/>
              <w:keepLines/>
              <w:spacing w:after="0"/>
              <w:ind w:right="57"/>
              <w:jc w:val="left"/>
              <w:rPr>
                <w:szCs w:val="20"/>
                <w:u w:val="single"/>
              </w:rPr>
            </w:pPr>
            <w:r w:rsidRPr="008A5FE3">
              <w:rPr>
                <w:szCs w:val="20"/>
              </w:rPr>
              <w:t xml:space="preserve">An MSID must be able to transmit </w:t>
            </w:r>
            <w:r w:rsidR="00CE50EF" w:rsidRPr="008A5FE3">
              <w:rPr>
                <w:szCs w:val="20"/>
              </w:rPr>
              <w:t xml:space="preserve">information to link a payment to the corresponding </w:t>
            </w:r>
            <w:r w:rsidR="00296A45" w:rsidRPr="008A5FE3">
              <w:rPr>
                <w:szCs w:val="20"/>
              </w:rPr>
              <w:t>VAT Return</w:t>
            </w:r>
            <w:r w:rsidR="00CE50EF" w:rsidRPr="008A5FE3">
              <w:rPr>
                <w:szCs w:val="20"/>
              </w:rPr>
              <w:t>s</w:t>
            </w:r>
            <w:r w:rsidR="00A67285" w:rsidRPr="008A5FE3">
              <w:rPr>
                <w:szCs w:val="20"/>
              </w:rPr>
              <w:t>.</w:t>
            </w:r>
          </w:p>
        </w:tc>
        <w:tc>
          <w:tcPr>
            <w:tcW w:w="680" w:type="pct"/>
          </w:tcPr>
          <w:p w14:paraId="6121424C" w14:textId="77777777" w:rsidR="00896BAA" w:rsidRPr="008A5FE3" w:rsidRDefault="00896BAA" w:rsidP="00A72AB5">
            <w:pPr>
              <w:keepNext/>
              <w:keepLines/>
              <w:spacing w:after="0"/>
              <w:ind w:right="57"/>
              <w:jc w:val="left"/>
              <w:rPr>
                <w:szCs w:val="20"/>
              </w:rPr>
            </w:pPr>
            <w:r w:rsidRPr="008A5FE3">
              <w:rPr>
                <w:szCs w:val="20"/>
              </w:rPr>
              <w:t>MUST</w:t>
            </w:r>
          </w:p>
        </w:tc>
        <w:tc>
          <w:tcPr>
            <w:tcW w:w="861" w:type="pct"/>
          </w:tcPr>
          <w:p w14:paraId="6121424D" w14:textId="244DB103" w:rsidR="00896BAA" w:rsidRPr="008A5FE3" w:rsidRDefault="00CE50EF" w:rsidP="00A72AB5">
            <w:pPr>
              <w:keepNext/>
              <w:keepLines/>
              <w:spacing w:after="0"/>
              <w:ind w:right="57"/>
              <w:jc w:val="left"/>
              <w:rPr>
                <w:szCs w:val="20"/>
              </w:rPr>
            </w:pPr>
            <w:r w:rsidRPr="008A5FE3">
              <w:rPr>
                <w:szCs w:val="20"/>
              </w:rPr>
              <w:fldChar w:fldCharType="begin"/>
            </w:r>
            <w:r w:rsidRPr="008A5FE3">
              <w:rPr>
                <w:szCs w:val="20"/>
              </w:rPr>
              <w:instrText xml:space="preserve"> REF _Ref325453465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w:t>
            </w:r>
            <w:r w:rsidRPr="008A5FE3">
              <w:rPr>
                <w:szCs w:val="20"/>
              </w:rPr>
              <w:fldChar w:fldCharType="end"/>
            </w:r>
          </w:p>
        </w:tc>
      </w:tr>
      <w:tr w:rsidR="00896BAA" w:rsidRPr="008A5FE3" w14:paraId="61214254" w14:textId="77777777" w:rsidTr="00705C46">
        <w:trPr>
          <w:cantSplit/>
          <w:trHeight w:val="231"/>
          <w:jc w:val="center"/>
        </w:trPr>
        <w:tc>
          <w:tcPr>
            <w:tcW w:w="738" w:type="pct"/>
          </w:tcPr>
          <w:p w14:paraId="6121424F" w14:textId="77777777" w:rsidR="00896BAA" w:rsidRPr="008A5FE3" w:rsidRDefault="00896BAA" w:rsidP="00A72AB5">
            <w:pPr>
              <w:keepNext/>
              <w:keepLines/>
              <w:spacing w:after="0"/>
              <w:ind w:right="57"/>
              <w:jc w:val="left"/>
              <w:rPr>
                <w:szCs w:val="20"/>
              </w:rPr>
            </w:pPr>
            <w:r w:rsidRPr="008A5FE3">
              <w:rPr>
                <w:szCs w:val="20"/>
              </w:rPr>
              <w:t>F.</w:t>
            </w:r>
            <w:r w:rsidR="00CE50EF" w:rsidRPr="008A5FE3">
              <w:rPr>
                <w:szCs w:val="20"/>
              </w:rPr>
              <w:t>PY</w:t>
            </w:r>
            <w:r w:rsidRPr="008A5FE3">
              <w:rPr>
                <w:szCs w:val="20"/>
              </w:rPr>
              <w:t>.03</w:t>
            </w:r>
          </w:p>
        </w:tc>
        <w:tc>
          <w:tcPr>
            <w:tcW w:w="2721" w:type="pct"/>
          </w:tcPr>
          <w:p w14:paraId="61214250" w14:textId="77777777" w:rsidR="00896BAA" w:rsidRPr="008A5FE3" w:rsidRDefault="00896BAA" w:rsidP="00A72AB5">
            <w:pPr>
              <w:keepNext/>
              <w:keepLines/>
              <w:spacing w:after="0"/>
              <w:ind w:right="57"/>
              <w:jc w:val="left"/>
              <w:rPr>
                <w:szCs w:val="20"/>
                <w:u w:val="single"/>
              </w:rPr>
            </w:pPr>
            <w:r w:rsidRPr="008A5FE3">
              <w:rPr>
                <w:szCs w:val="20"/>
                <w:u w:val="single"/>
              </w:rPr>
              <w:t xml:space="preserve">Receive </w:t>
            </w:r>
            <w:r w:rsidR="00CE50EF" w:rsidRPr="008A5FE3">
              <w:rPr>
                <w:szCs w:val="20"/>
                <w:u w:val="single"/>
              </w:rPr>
              <w:t>Payment</w:t>
            </w:r>
          </w:p>
          <w:p w14:paraId="61214251" w14:textId="62AFCDD3" w:rsidR="00896BAA" w:rsidRPr="008A5FE3" w:rsidRDefault="00896BAA" w:rsidP="00A72AB5">
            <w:pPr>
              <w:keepNext/>
              <w:keepLines/>
              <w:spacing w:after="0"/>
              <w:ind w:right="57"/>
              <w:jc w:val="left"/>
              <w:rPr>
                <w:szCs w:val="20"/>
              </w:rPr>
            </w:pPr>
            <w:r w:rsidRPr="008A5FE3">
              <w:rPr>
                <w:szCs w:val="20"/>
              </w:rPr>
              <w:t xml:space="preserve">An MSCON should be able to receive </w:t>
            </w:r>
            <w:r w:rsidR="00CE50EF" w:rsidRPr="008A5FE3">
              <w:rPr>
                <w:szCs w:val="20"/>
              </w:rPr>
              <w:t xml:space="preserve">a </w:t>
            </w:r>
            <w:r w:rsidR="00296A45" w:rsidRPr="008A5FE3">
              <w:rPr>
                <w:szCs w:val="20"/>
              </w:rPr>
              <w:t>VAT Return</w:t>
            </w:r>
            <w:r w:rsidR="00CE50EF" w:rsidRPr="008A5FE3">
              <w:rPr>
                <w:szCs w:val="20"/>
              </w:rPr>
              <w:t xml:space="preserve"> payment from the MSID</w:t>
            </w:r>
            <w:r w:rsidR="00A67285" w:rsidRPr="008A5FE3">
              <w:rPr>
                <w:szCs w:val="20"/>
              </w:rPr>
              <w:t>.</w:t>
            </w:r>
          </w:p>
        </w:tc>
        <w:tc>
          <w:tcPr>
            <w:tcW w:w="680" w:type="pct"/>
          </w:tcPr>
          <w:p w14:paraId="61214252" w14:textId="77777777" w:rsidR="00896BAA" w:rsidRPr="008A5FE3" w:rsidRDefault="00896BAA" w:rsidP="00A72AB5">
            <w:pPr>
              <w:keepNext/>
              <w:keepLines/>
              <w:spacing w:after="0"/>
              <w:ind w:right="57"/>
              <w:jc w:val="left"/>
              <w:rPr>
                <w:szCs w:val="20"/>
              </w:rPr>
            </w:pPr>
            <w:r w:rsidRPr="008A5FE3">
              <w:rPr>
                <w:szCs w:val="20"/>
              </w:rPr>
              <w:t>SHOULD</w:t>
            </w:r>
          </w:p>
        </w:tc>
        <w:tc>
          <w:tcPr>
            <w:tcW w:w="861" w:type="pct"/>
          </w:tcPr>
          <w:p w14:paraId="61214253" w14:textId="51A9EBC6" w:rsidR="00896BAA" w:rsidRPr="008A5FE3" w:rsidRDefault="00840B55" w:rsidP="00A72AB5">
            <w:pPr>
              <w:keepNext/>
              <w:keepLines/>
              <w:spacing w:after="0"/>
              <w:ind w:right="57"/>
              <w:jc w:val="left"/>
              <w:rPr>
                <w:szCs w:val="20"/>
              </w:rPr>
            </w:pPr>
            <w:r w:rsidRPr="008A5FE3">
              <w:rPr>
                <w:szCs w:val="20"/>
              </w:rPr>
              <w:fldChar w:fldCharType="begin"/>
            </w:r>
            <w:r w:rsidRPr="008A5FE3">
              <w:rPr>
                <w:szCs w:val="20"/>
              </w:rPr>
              <w:instrText xml:space="preserve"> REF _Ref325374620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3.4.1</w:t>
            </w:r>
            <w:r w:rsidRPr="008A5FE3">
              <w:rPr>
                <w:szCs w:val="20"/>
              </w:rPr>
              <w:fldChar w:fldCharType="end"/>
            </w:r>
          </w:p>
        </w:tc>
      </w:tr>
      <w:tr w:rsidR="00896BAA" w:rsidRPr="008A5FE3" w14:paraId="6121425A" w14:textId="77777777" w:rsidTr="00705C46">
        <w:trPr>
          <w:cantSplit/>
          <w:trHeight w:val="231"/>
          <w:jc w:val="center"/>
        </w:trPr>
        <w:tc>
          <w:tcPr>
            <w:tcW w:w="738" w:type="pct"/>
          </w:tcPr>
          <w:p w14:paraId="61214255" w14:textId="77777777" w:rsidR="00896BAA" w:rsidRPr="008A5FE3" w:rsidRDefault="00896BAA" w:rsidP="00A72AB5">
            <w:pPr>
              <w:keepNext/>
              <w:keepLines/>
              <w:spacing w:after="0"/>
              <w:ind w:right="57"/>
              <w:jc w:val="left"/>
              <w:rPr>
                <w:szCs w:val="20"/>
              </w:rPr>
            </w:pPr>
            <w:r w:rsidRPr="008A5FE3">
              <w:rPr>
                <w:szCs w:val="20"/>
              </w:rPr>
              <w:t>F.</w:t>
            </w:r>
            <w:r w:rsidR="00CE50EF" w:rsidRPr="008A5FE3">
              <w:rPr>
                <w:szCs w:val="20"/>
              </w:rPr>
              <w:t>PY</w:t>
            </w:r>
            <w:r w:rsidRPr="008A5FE3">
              <w:rPr>
                <w:szCs w:val="20"/>
              </w:rPr>
              <w:t>.04</w:t>
            </w:r>
          </w:p>
        </w:tc>
        <w:tc>
          <w:tcPr>
            <w:tcW w:w="2721" w:type="pct"/>
          </w:tcPr>
          <w:p w14:paraId="61214256" w14:textId="77777777" w:rsidR="00896BAA" w:rsidRPr="008A5FE3" w:rsidRDefault="00896BAA" w:rsidP="00A72AB5">
            <w:pPr>
              <w:keepNext/>
              <w:keepLines/>
              <w:spacing w:after="0"/>
              <w:ind w:right="57"/>
              <w:jc w:val="left"/>
              <w:rPr>
                <w:szCs w:val="20"/>
                <w:u w:val="single"/>
              </w:rPr>
            </w:pPr>
            <w:r w:rsidRPr="008A5FE3">
              <w:rPr>
                <w:szCs w:val="20"/>
                <w:u w:val="single"/>
              </w:rPr>
              <w:t xml:space="preserve">Receive </w:t>
            </w:r>
            <w:r w:rsidR="00CE50EF" w:rsidRPr="008A5FE3">
              <w:rPr>
                <w:szCs w:val="20"/>
                <w:u w:val="single"/>
              </w:rPr>
              <w:t>Payment</w:t>
            </w:r>
            <w:r w:rsidRPr="008A5FE3">
              <w:rPr>
                <w:szCs w:val="20"/>
                <w:u w:val="single"/>
              </w:rPr>
              <w:t xml:space="preserve"> Information</w:t>
            </w:r>
          </w:p>
          <w:p w14:paraId="61214257" w14:textId="0D1B707C" w:rsidR="00896BAA" w:rsidRPr="008A5FE3" w:rsidRDefault="00896BAA" w:rsidP="00A72AB5">
            <w:pPr>
              <w:keepNext/>
              <w:keepLines/>
              <w:spacing w:after="0"/>
              <w:ind w:right="57"/>
              <w:jc w:val="left"/>
              <w:rPr>
                <w:szCs w:val="20"/>
                <w:u w:val="single"/>
              </w:rPr>
            </w:pPr>
            <w:r w:rsidRPr="008A5FE3">
              <w:rPr>
                <w:szCs w:val="20"/>
              </w:rPr>
              <w:t>An MS</w:t>
            </w:r>
            <w:r w:rsidR="00CE50EF" w:rsidRPr="008A5FE3">
              <w:rPr>
                <w:szCs w:val="20"/>
              </w:rPr>
              <w:t>CON</w:t>
            </w:r>
            <w:r w:rsidRPr="008A5FE3">
              <w:rPr>
                <w:szCs w:val="20"/>
              </w:rPr>
              <w:t xml:space="preserve"> should be able to receive automatically the </w:t>
            </w:r>
            <w:r w:rsidR="00CE50EF" w:rsidRPr="008A5FE3">
              <w:rPr>
                <w:szCs w:val="20"/>
              </w:rPr>
              <w:t>payment information from an MSID</w:t>
            </w:r>
            <w:r w:rsidR="00A67285" w:rsidRPr="008A5FE3">
              <w:rPr>
                <w:szCs w:val="20"/>
              </w:rPr>
              <w:t>.</w:t>
            </w:r>
          </w:p>
        </w:tc>
        <w:tc>
          <w:tcPr>
            <w:tcW w:w="680" w:type="pct"/>
          </w:tcPr>
          <w:p w14:paraId="61214258" w14:textId="77777777" w:rsidR="00896BAA" w:rsidRPr="008A5FE3" w:rsidRDefault="00896BAA" w:rsidP="00A72AB5">
            <w:pPr>
              <w:keepNext/>
              <w:keepLines/>
              <w:spacing w:after="0"/>
              <w:ind w:right="57"/>
              <w:jc w:val="left"/>
              <w:rPr>
                <w:szCs w:val="20"/>
              </w:rPr>
            </w:pPr>
            <w:r w:rsidRPr="008A5FE3">
              <w:rPr>
                <w:szCs w:val="20"/>
              </w:rPr>
              <w:t>SHOULD</w:t>
            </w:r>
          </w:p>
        </w:tc>
        <w:tc>
          <w:tcPr>
            <w:tcW w:w="861" w:type="pct"/>
          </w:tcPr>
          <w:p w14:paraId="61214259" w14:textId="4311275B" w:rsidR="00896BAA" w:rsidRPr="008A5FE3" w:rsidRDefault="00360F18" w:rsidP="00A72AB5">
            <w:pPr>
              <w:keepNext/>
              <w:keepLines/>
              <w:spacing w:after="0"/>
              <w:ind w:right="57"/>
              <w:jc w:val="left"/>
              <w:rPr>
                <w:szCs w:val="20"/>
              </w:rPr>
            </w:pPr>
            <w:r w:rsidRPr="008A5FE3">
              <w:rPr>
                <w:szCs w:val="20"/>
              </w:rPr>
              <w:fldChar w:fldCharType="begin"/>
            </w:r>
            <w:r w:rsidRPr="008A5FE3">
              <w:rPr>
                <w:szCs w:val="20"/>
              </w:rPr>
              <w:instrText xml:space="preserve"> REF _Ref325374620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3.4.1</w:t>
            </w:r>
            <w:r w:rsidRPr="008A5FE3">
              <w:rPr>
                <w:szCs w:val="20"/>
              </w:rPr>
              <w:fldChar w:fldCharType="end"/>
            </w:r>
            <w:r w:rsidR="00843A38" w:rsidRPr="008A5FE3">
              <w:rPr>
                <w:szCs w:val="20"/>
              </w:rPr>
              <w:t xml:space="preserve">, </w:t>
            </w:r>
            <w:r w:rsidR="00CE50EF" w:rsidRPr="008A5FE3">
              <w:rPr>
                <w:szCs w:val="20"/>
              </w:rPr>
              <w:fldChar w:fldCharType="begin"/>
            </w:r>
            <w:r w:rsidR="00CE50EF" w:rsidRPr="008A5FE3">
              <w:rPr>
                <w:szCs w:val="20"/>
              </w:rPr>
              <w:instrText xml:space="preserve"> REF _Ref325453465 \r \h </w:instrText>
            </w:r>
            <w:r w:rsidR="00286586" w:rsidRPr="008A5FE3">
              <w:rPr>
                <w:szCs w:val="20"/>
              </w:rPr>
              <w:instrText xml:space="preserve"> \* MERGEFORMAT </w:instrText>
            </w:r>
            <w:r w:rsidR="00CE50EF" w:rsidRPr="008A5FE3">
              <w:rPr>
                <w:szCs w:val="20"/>
              </w:rPr>
            </w:r>
            <w:r w:rsidR="00CE50EF" w:rsidRPr="008A5FE3">
              <w:rPr>
                <w:szCs w:val="20"/>
              </w:rPr>
              <w:fldChar w:fldCharType="separate"/>
            </w:r>
            <w:r w:rsidR="00727DED">
              <w:rPr>
                <w:szCs w:val="20"/>
              </w:rPr>
              <w:t>3.4.3</w:t>
            </w:r>
            <w:r w:rsidR="00CE50EF" w:rsidRPr="008A5FE3">
              <w:rPr>
                <w:szCs w:val="20"/>
              </w:rPr>
              <w:fldChar w:fldCharType="end"/>
            </w:r>
          </w:p>
        </w:tc>
      </w:tr>
      <w:tr w:rsidR="00896BAA" w:rsidRPr="008A5FE3" w14:paraId="61214260" w14:textId="77777777" w:rsidTr="00705C46">
        <w:trPr>
          <w:cantSplit/>
          <w:trHeight w:val="231"/>
          <w:jc w:val="center"/>
        </w:trPr>
        <w:tc>
          <w:tcPr>
            <w:tcW w:w="738" w:type="pct"/>
          </w:tcPr>
          <w:p w14:paraId="6121425B" w14:textId="77777777" w:rsidR="00896BAA" w:rsidRPr="008A5FE3" w:rsidRDefault="00896BAA" w:rsidP="00A72AB5">
            <w:pPr>
              <w:keepNext/>
              <w:keepLines/>
              <w:spacing w:after="0"/>
              <w:ind w:right="57"/>
              <w:jc w:val="left"/>
              <w:rPr>
                <w:szCs w:val="20"/>
              </w:rPr>
            </w:pPr>
            <w:r w:rsidRPr="008A5FE3">
              <w:rPr>
                <w:szCs w:val="20"/>
              </w:rPr>
              <w:t>F.</w:t>
            </w:r>
            <w:r w:rsidR="00CE50EF" w:rsidRPr="008A5FE3">
              <w:rPr>
                <w:szCs w:val="20"/>
              </w:rPr>
              <w:t>PY</w:t>
            </w:r>
            <w:r w:rsidRPr="008A5FE3">
              <w:rPr>
                <w:szCs w:val="20"/>
              </w:rPr>
              <w:t>.05</w:t>
            </w:r>
          </w:p>
        </w:tc>
        <w:tc>
          <w:tcPr>
            <w:tcW w:w="2721" w:type="pct"/>
          </w:tcPr>
          <w:p w14:paraId="6121425C" w14:textId="77777777" w:rsidR="00896BAA" w:rsidRPr="008A5FE3" w:rsidRDefault="00896BAA" w:rsidP="00A72AB5">
            <w:pPr>
              <w:keepNext/>
              <w:keepLines/>
              <w:spacing w:after="0"/>
              <w:ind w:right="57"/>
              <w:jc w:val="left"/>
              <w:rPr>
                <w:szCs w:val="20"/>
                <w:u w:val="single"/>
              </w:rPr>
            </w:pPr>
            <w:r w:rsidRPr="008A5FE3">
              <w:rPr>
                <w:szCs w:val="20"/>
                <w:u w:val="single"/>
              </w:rPr>
              <w:t xml:space="preserve">Send </w:t>
            </w:r>
            <w:r w:rsidR="00CE50EF" w:rsidRPr="008A5FE3">
              <w:rPr>
                <w:szCs w:val="20"/>
                <w:u w:val="single"/>
              </w:rPr>
              <w:t>Payment</w:t>
            </w:r>
            <w:r w:rsidRPr="008A5FE3">
              <w:rPr>
                <w:szCs w:val="20"/>
                <w:u w:val="single"/>
              </w:rPr>
              <w:t xml:space="preserve"> Reminder</w:t>
            </w:r>
          </w:p>
          <w:p w14:paraId="6121425D" w14:textId="60B08C01" w:rsidR="00896BAA" w:rsidRPr="008A5FE3" w:rsidRDefault="00896BAA" w:rsidP="00A72AB5">
            <w:pPr>
              <w:keepNext/>
              <w:keepLines/>
              <w:spacing w:after="0"/>
              <w:ind w:right="57"/>
              <w:jc w:val="left"/>
              <w:rPr>
                <w:szCs w:val="20"/>
              </w:rPr>
            </w:pPr>
            <w:r w:rsidRPr="008A5FE3">
              <w:rPr>
                <w:szCs w:val="20"/>
              </w:rPr>
              <w:t>An MSID must be able to transmit automatically a list of NETP</w:t>
            </w:r>
            <w:r w:rsidR="00681BB2" w:rsidRPr="008A5FE3">
              <w:rPr>
                <w:szCs w:val="20"/>
              </w:rPr>
              <w:t xml:space="preserve"> and Intermediaries</w:t>
            </w:r>
            <w:r w:rsidRPr="008A5FE3">
              <w:rPr>
                <w:szCs w:val="20"/>
              </w:rPr>
              <w:t xml:space="preserve"> reminded of the</w:t>
            </w:r>
            <w:r w:rsidR="00CE50EF" w:rsidRPr="008A5FE3">
              <w:rPr>
                <w:szCs w:val="20"/>
              </w:rPr>
              <w:t xml:space="preserve"> outstanding VAT amount for a VAT period</w:t>
            </w:r>
            <w:r w:rsidR="00A67285" w:rsidRPr="008A5FE3">
              <w:rPr>
                <w:szCs w:val="20"/>
              </w:rPr>
              <w:t>.</w:t>
            </w:r>
          </w:p>
        </w:tc>
        <w:tc>
          <w:tcPr>
            <w:tcW w:w="680" w:type="pct"/>
          </w:tcPr>
          <w:p w14:paraId="6121425E" w14:textId="77777777" w:rsidR="00896BAA" w:rsidRPr="008A5FE3" w:rsidRDefault="00896BAA" w:rsidP="00A72AB5">
            <w:pPr>
              <w:keepNext/>
              <w:keepLines/>
              <w:spacing w:after="0"/>
              <w:ind w:right="57"/>
              <w:jc w:val="left"/>
              <w:rPr>
                <w:szCs w:val="20"/>
              </w:rPr>
            </w:pPr>
            <w:r w:rsidRPr="008A5FE3">
              <w:rPr>
                <w:szCs w:val="20"/>
              </w:rPr>
              <w:t>MUST</w:t>
            </w:r>
          </w:p>
        </w:tc>
        <w:tc>
          <w:tcPr>
            <w:tcW w:w="861" w:type="pct"/>
          </w:tcPr>
          <w:p w14:paraId="6121425F" w14:textId="4CF4BA2D" w:rsidR="00896BAA" w:rsidRPr="008A5FE3" w:rsidRDefault="00CE50EF" w:rsidP="00A72AB5">
            <w:pPr>
              <w:keepNext/>
              <w:keepLines/>
              <w:spacing w:after="0"/>
              <w:ind w:right="57"/>
              <w:jc w:val="left"/>
              <w:rPr>
                <w:szCs w:val="20"/>
              </w:rPr>
            </w:pPr>
            <w:r w:rsidRPr="008A5FE3">
              <w:rPr>
                <w:szCs w:val="20"/>
              </w:rPr>
              <w:fldChar w:fldCharType="begin"/>
            </w:r>
            <w:r w:rsidRPr="008A5FE3">
              <w:rPr>
                <w:szCs w:val="20"/>
              </w:rPr>
              <w:instrText xml:space="preserve"> REF _Ref325379385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3.4.2.1</w:t>
            </w:r>
            <w:r w:rsidRPr="008A5FE3">
              <w:rPr>
                <w:szCs w:val="20"/>
              </w:rPr>
              <w:fldChar w:fldCharType="end"/>
            </w:r>
          </w:p>
        </w:tc>
      </w:tr>
      <w:tr w:rsidR="00896BAA" w:rsidRPr="008A5FE3" w14:paraId="61214266" w14:textId="77777777" w:rsidTr="00705C46">
        <w:trPr>
          <w:cantSplit/>
          <w:trHeight w:val="231"/>
          <w:jc w:val="center"/>
        </w:trPr>
        <w:tc>
          <w:tcPr>
            <w:tcW w:w="738" w:type="pct"/>
          </w:tcPr>
          <w:p w14:paraId="61214261" w14:textId="77777777" w:rsidR="00896BAA" w:rsidRPr="008A5FE3" w:rsidRDefault="00896BAA" w:rsidP="00A72AB5">
            <w:pPr>
              <w:keepNext/>
              <w:keepLines/>
              <w:spacing w:after="0"/>
              <w:ind w:right="57"/>
              <w:jc w:val="left"/>
              <w:rPr>
                <w:szCs w:val="20"/>
              </w:rPr>
            </w:pPr>
            <w:r w:rsidRPr="008A5FE3">
              <w:rPr>
                <w:szCs w:val="20"/>
              </w:rPr>
              <w:t>F.</w:t>
            </w:r>
            <w:r w:rsidR="00CE50EF" w:rsidRPr="008A5FE3">
              <w:rPr>
                <w:szCs w:val="20"/>
              </w:rPr>
              <w:t>PY</w:t>
            </w:r>
            <w:r w:rsidRPr="008A5FE3">
              <w:rPr>
                <w:szCs w:val="20"/>
              </w:rPr>
              <w:t>.06</w:t>
            </w:r>
          </w:p>
        </w:tc>
        <w:tc>
          <w:tcPr>
            <w:tcW w:w="2721" w:type="pct"/>
          </w:tcPr>
          <w:p w14:paraId="61214262" w14:textId="77777777" w:rsidR="00896BAA" w:rsidRPr="008A5FE3" w:rsidRDefault="00896BAA" w:rsidP="00A72AB5">
            <w:pPr>
              <w:keepNext/>
              <w:keepLines/>
              <w:spacing w:after="0"/>
              <w:ind w:right="57"/>
              <w:jc w:val="left"/>
              <w:rPr>
                <w:szCs w:val="20"/>
                <w:u w:val="single"/>
              </w:rPr>
            </w:pPr>
            <w:r w:rsidRPr="008A5FE3">
              <w:rPr>
                <w:szCs w:val="20"/>
                <w:u w:val="single"/>
              </w:rPr>
              <w:t xml:space="preserve">Receive </w:t>
            </w:r>
            <w:r w:rsidR="00CE50EF" w:rsidRPr="008A5FE3">
              <w:rPr>
                <w:szCs w:val="20"/>
                <w:u w:val="single"/>
              </w:rPr>
              <w:t>Payment</w:t>
            </w:r>
            <w:r w:rsidRPr="008A5FE3">
              <w:rPr>
                <w:szCs w:val="20"/>
                <w:u w:val="single"/>
              </w:rPr>
              <w:t xml:space="preserve"> Reminder</w:t>
            </w:r>
          </w:p>
          <w:p w14:paraId="61214263" w14:textId="4C0F259E" w:rsidR="00896BAA" w:rsidRPr="008A5FE3" w:rsidRDefault="00896BAA" w:rsidP="00A72AB5">
            <w:pPr>
              <w:keepNext/>
              <w:keepLines/>
              <w:spacing w:after="0"/>
              <w:ind w:right="57"/>
              <w:jc w:val="left"/>
              <w:rPr>
                <w:szCs w:val="20"/>
              </w:rPr>
            </w:pPr>
            <w:r w:rsidRPr="008A5FE3">
              <w:rPr>
                <w:szCs w:val="20"/>
              </w:rPr>
              <w:t>An MS</w:t>
            </w:r>
            <w:r w:rsidR="00CE50EF" w:rsidRPr="008A5FE3">
              <w:rPr>
                <w:szCs w:val="20"/>
              </w:rPr>
              <w:t>CO</w:t>
            </w:r>
            <w:r w:rsidR="00BB50FE" w:rsidRPr="008A5FE3">
              <w:rPr>
                <w:szCs w:val="20"/>
              </w:rPr>
              <w:t>N</w:t>
            </w:r>
            <w:r w:rsidRPr="008A5FE3">
              <w:rPr>
                <w:szCs w:val="20"/>
              </w:rPr>
              <w:t xml:space="preserve"> should be able to receive automatically a list of NETP</w:t>
            </w:r>
            <w:r w:rsidR="00681BB2" w:rsidRPr="008A5FE3">
              <w:rPr>
                <w:szCs w:val="20"/>
              </w:rPr>
              <w:t xml:space="preserve"> and Intermediaries</w:t>
            </w:r>
            <w:r w:rsidRPr="008A5FE3">
              <w:rPr>
                <w:szCs w:val="20"/>
              </w:rPr>
              <w:t xml:space="preserve"> reminded of the</w:t>
            </w:r>
            <w:r w:rsidR="00CE50EF" w:rsidRPr="008A5FE3">
              <w:rPr>
                <w:szCs w:val="20"/>
              </w:rPr>
              <w:t>ir outstanding VAT amount</w:t>
            </w:r>
            <w:r w:rsidRPr="008A5FE3">
              <w:rPr>
                <w:szCs w:val="20"/>
              </w:rPr>
              <w:t xml:space="preserve"> for a particular </w:t>
            </w:r>
            <w:r w:rsidR="00296A45" w:rsidRPr="008A5FE3">
              <w:rPr>
                <w:szCs w:val="20"/>
              </w:rPr>
              <w:t>VAT Return</w:t>
            </w:r>
            <w:r w:rsidRPr="008A5FE3">
              <w:rPr>
                <w:szCs w:val="20"/>
              </w:rPr>
              <w:t xml:space="preserve"> period</w:t>
            </w:r>
            <w:r w:rsidR="00A67285" w:rsidRPr="008A5FE3">
              <w:rPr>
                <w:szCs w:val="20"/>
              </w:rPr>
              <w:t>.</w:t>
            </w:r>
          </w:p>
        </w:tc>
        <w:tc>
          <w:tcPr>
            <w:tcW w:w="680" w:type="pct"/>
          </w:tcPr>
          <w:p w14:paraId="61214264" w14:textId="77777777" w:rsidR="00896BAA" w:rsidRPr="008A5FE3" w:rsidRDefault="00896BAA" w:rsidP="00A72AB5">
            <w:pPr>
              <w:keepNext/>
              <w:keepLines/>
              <w:spacing w:after="0"/>
              <w:ind w:right="57"/>
              <w:jc w:val="left"/>
              <w:rPr>
                <w:szCs w:val="20"/>
              </w:rPr>
            </w:pPr>
            <w:r w:rsidRPr="008A5FE3">
              <w:rPr>
                <w:szCs w:val="20"/>
              </w:rPr>
              <w:t>SHOULD</w:t>
            </w:r>
          </w:p>
        </w:tc>
        <w:tc>
          <w:tcPr>
            <w:tcW w:w="861" w:type="pct"/>
          </w:tcPr>
          <w:p w14:paraId="61214265" w14:textId="38D2C9C4" w:rsidR="00896BAA" w:rsidRPr="008A5FE3" w:rsidRDefault="00CE50EF" w:rsidP="00A72AB5">
            <w:pPr>
              <w:keepNext/>
              <w:keepLines/>
              <w:spacing w:after="0"/>
              <w:ind w:right="57"/>
              <w:jc w:val="left"/>
              <w:rPr>
                <w:szCs w:val="20"/>
              </w:rPr>
            </w:pPr>
            <w:r w:rsidRPr="008A5FE3">
              <w:rPr>
                <w:szCs w:val="20"/>
              </w:rPr>
              <w:fldChar w:fldCharType="begin"/>
            </w:r>
            <w:r w:rsidRPr="008A5FE3">
              <w:rPr>
                <w:szCs w:val="20"/>
              </w:rPr>
              <w:instrText xml:space="preserve"> REF _Ref325470986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3.4.2.3</w:t>
            </w:r>
            <w:r w:rsidRPr="008A5FE3">
              <w:rPr>
                <w:szCs w:val="20"/>
              </w:rPr>
              <w:fldChar w:fldCharType="end"/>
            </w:r>
          </w:p>
        </w:tc>
      </w:tr>
      <w:tr w:rsidR="00BB50FE" w:rsidRPr="008A5FE3" w14:paraId="6121426C" w14:textId="77777777" w:rsidTr="00705C46">
        <w:trPr>
          <w:cantSplit/>
          <w:trHeight w:val="231"/>
          <w:jc w:val="center"/>
        </w:trPr>
        <w:tc>
          <w:tcPr>
            <w:tcW w:w="738" w:type="pct"/>
          </w:tcPr>
          <w:p w14:paraId="61214267" w14:textId="77777777" w:rsidR="00BB50FE" w:rsidRPr="008A5FE3" w:rsidRDefault="0095467D" w:rsidP="00A72AB5">
            <w:pPr>
              <w:keepNext/>
              <w:keepLines/>
              <w:spacing w:after="0"/>
              <w:ind w:right="57"/>
              <w:jc w:val="left"/>
              <w:rPr>
                <w:szCs w:val="20"/>
              </w:rPr>
            </w:pPr>
            <w:r w:rsidRPr="008A5FE3">
              <w:rPr>
                <w:szCs w:val="20"/>
              </w:rPr>
              <w:t>F.PY.07</w:t>
            </w:r>
          </w:p>
        </w:tc>
        <w:tc>
          <w:tcPr>
            <w:tcW w:w="2721" w:type="pct"/>
          </w:tcPr>
          <w:p w14:paraId="61214268" w14:textId="77777777" w:rsidR="00BB50FE" w:rsidRPr="008A5FE3" w:rsidRDefault="00BB50FE" w:rsidP="00A72AB5">
            <w:pPr>
              <w:keepNext/>
              <w:keepLines/>
              <w:spacing w:after="0"/>
              <w:ind w:right="57"/>
              <w:jc w:val="left"/>
              <w:rPr>
                <w:szCs w:val="20"/>
                <w:u w:val="single"/>
              </w:rPr>
            </w:pPr>
            <w:r w:rsidRPr="008A5FE3">
              <w:rPr>
                <w:szCs w:val="20"/>
                <w:u w:val="single"/>
              </w:rPr>
              <w:t>Send Payment Reminder</w:t>
            </w:r>
          </w:p>
          <w:p w14:paraId="61214269" w14:textId="45203DC0" w:rsidR="00BB50FE" w:rsidRPr="008A5FE3" w:rsidRDefault="00BB50FE" w:rsidP="00A72AB5">
            <w:pPr>
              <w:keepNext/>
              <w:keepLines/>
              <w:spacing w:after="0"/>
              <w:ind w:right="57"/>
              <w:jc w:val="left"/>
              <w:rPr>
                <w:szCs w:val="20"/>
                <w:u w:val="single"/>
              </w:rPr>
            </w:pPr>
            <w:r w:rsidRPr="008A5FE3">
              <w:rPr>
                <w:szCs w:val="20"/>
              </w:rPr>
              <w:t>An MSCON must be able to transmit automatically to the affected MSID a list of NETP</w:t>
            </w:r>
            <w:r w:rsidR="00681BB2" w:rsidRPr="008A5FE3">
              <w:rPr>
                <w:szCs w:val="20"/>
              </w:rPr>
              <w:t xml:space="preserve"> and Intermediaries</w:t>
            </w:r>
            <w:r w:rsidRPr="008A5FE3">
              <w:rPr>
                <w:szCs w:val="20"/>
              </w:rPr>
              <w:t xml:space="preserve"> that the MSCON reminded of their outstanding VAT amount for a particular </w:t>
            </w:r>
            <w:r w:rsidR="00296A45" w:rsidRPr="008A5FE3">
              <w:rPr>
                <w:szCs w:val="20"/>
              </w:rPr>
              <w:t>VAT Return</w:t>
            </w:r>
            <w:r w:rsidRPr="008A5FE3">
              <w:rPr>
                <w:szCs w:val="20"/>
              </w:rPr>
              <w:t xml:space="preserve"> period</w:t>
            </w:r>
            <w:r w:rsidR="00A67285" w:rsidRPr="008A5FE3">
              <w:rPr>
                <w:szCs w:val="20"/>
              </w:rPr>
              <w:t>.</w:t>
            </w:r>
          </w:p>
        </w:tc>
        <w:tc>
          <w:tcPr>
            <w:tcW w:w="680" w:type="pct"/>
          </w:tcPr>
          <w:p w14:paraId="6121426A" w14:textId="77777777" w:rsidR="00BB50FE" w:rsidRPr="008A5FE3" w:rsidRDefault="00BB50FE" w:rsidP="00A72AB5">
            <w:pPr>
              <w:keepNext/>
              <w:keepLines/>
              <w:spacing w:after="0"/>
              <w:ind w:right="57"/>
              <w:jc w:val="left"/>
              <w:rPr>
                <w:szCs w:val="20"/>
              </w:rPr>
            </w:pPr>
            <w:r w:rsidRPr="008A5FE3">
              <w:rPr>
                <w:szCs w:val="20"/>
              </w:rPr>
              <w:t>MUST</w:t>
            </w:r>
          </w:p>
        </w:tc>
        <w:tc>
          <w:tcPr>
            <w:tcW w:w="861" w:type="pct"/>
          </w:tcPr>
          <w:p w14:paraId="6121426B" w14:textId="6FEB473C" w:rsidR="00BB50FE" w:rsidRPr="008A5FE3" w:rsidRDefault="0095467D" w:rsidP="00A72AB5">
            <w:pPr>
              <w:keepNext/>
              <w:keepLines/>
              <w:spacing w:after="0"/>
              <w:ind w:right="57"/>
              <w:jc w:val="left"/>
              <w:rPr>
                <w:szCs w:val="20"/>
              </w:rPr>
            </w:pPr>
            <w:r w:rsidRPr="008A5FE3">
              <w:rPr>
                <w:szCs w:val="20"/>
              </w:rPr>
              <w:fldChar w:fldCharType="begin"/>
            </w:r>
            <w:r w:rsidRPr="008A5FE3">
              <w:rPr>
                <w:szCs w:val="20"/>
              </w:rPr>
              <w:instrText xml:space="preserve"> REF _Ref332613797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3.4.3.8.3</w:t>
            </w:r>
            <w:r w:rsidRPr="008A5FE3">
              <w:rPr>
                <w:szCs w:val="20"/>
              </w:rPr>
              <w:fldChar w:fldCharType="end"/>
            </w:r>
          </w:p>
        </w:tc>
      </w:tr>
      <w:tr w:rsidR="0095467D" w:rsidRPr="008A5FE3" w14:paraId="61214272" w14:textId="77777777" w:rsidTr="00705C46">
        <w:trPr>
          <w:cantSplit/>
          <w:trHeight w:val="231"/>
          <w:jc w:val="center"/>
        </w:trPr>
        <w:tc>
          <w:tcPr>
            <w:tcW w:w="738" w:type="pct"/>
          </w:tcPr>
          <w:p w14:paraId="6121426D" w14:textId="77777777" w:rsidR="0095467D" w:rsidRPr="008A5FE3" w:rsidRDefault="0095467D" w:rsidP="00A72AB5">
            <w:pPr>
              <w:keepNext/>
              <w:keepLines/>
              <w:spacing w:after="0"/>
              <w:ind w:right="57"/>
              <w:jc w:val="left"/>
              <w:rPr>
                <w:szCs w:val="20"/>
              </w:rPr>
            </w:pPr>
            <w:r w:rsidRPr="008A5FE3">
              <w:rPr>
                <w:szCs w:val="20"/>
              </w:rPr>
              <w:t>F.PY.08</w:t>
            </w:r>
          </w:p>
        </w:tc>
        <w:tc>
          <w:tcPr>
            <w:tcW w:w="2721" w:type="pct"/>
          </w:tcPr>
          <w:p w14:paraId="6121426E" w14:textId="77777777" w:rsidR="0095467D" w:rsidRPr="008A5FE3" w:rsidRDefault="0095467D" w:rsidP="00A72AB5">
            <w:pPr>
              <w:keepNext/>
              <w:keepLines/>
              <w:spacing w:after="0"/>
              <w:ind w:right="57"/>
              <w:jc w:val="left"/>
              <w:rPr>
                <w:szCs w:val="20"/>
                <w:u w:val="single"/>
              </w:rPr>
            </w:pPr>
            <w:r w:rsidRPr="008A5FE3">
              <w:rPr>
                <w:szCs w:val="20"/>
                <w:u w:val="single"/>
              </w:rPr>
              <w:t>Receive Payment Reminder</w:t>
            </w:r>
          </w:p>
          <w:p w14:paraId="6121426F" w14:textId="0BC1F890" w:rsidR="0095467D" w:rsidRPr="008A5FE3" w:rsidRDefault="004F1807" w:rsidP="00A72AB5">
            <w:pPr>
              <w:keepNext/>
              <w:keepLines/>
              <w:spacing w:after="0"/>
              <w:ind w:right="57"/>
              <w:jc w:val="left"/>
              <w:rPr>
                <w:szCs w:val="20"/>
              </w:rPr>
            </w:pPr>
            <w:r w:rsidRPr="008A5FE3">
              <w:rPr>
                <w:szCs w:val="20"/>
              </w:rPr>
              <w:t>An MSID must be able to receive automatically from an MSCON a list of NETP</w:t>
            </w:r>
            <w:r w:rsidR="00681BB2" w:rsidRPr="008A5FE3">
              <w:rPr>
                <w:szCs w:val="20"/>
              </w:rPr>
              <w:t xml:space="preserve"> and Intermediaries</w:t>
            </w:r>
            <w:r w:rsidRPr="008A5FE3">
              <w:rPr>
                <w:szCs w:val="20"/>
              </w:rPr>
              <w:t xml:space="preserve"> that the MSCON reminded of their outstanding VAT amount for a particular </w:t>
            </w:r>
            <w:r w:rsidR="00296A45" w:rsidRPr="008A5FE3">
              <w:rPr>
                <w:szCs w:val="20"/>
              </w:rPr>
              <w:t>VAT Return</w:t>
            </w:r>
            <w:r w:rsidRPr="008A5FE3">
              <w:rPr>
                <w:szCs w:val="20"/>
              </w:rPr>
              <w:t xml:space="preserve"> period.</w:t>
            </w:r>
          </w:p>
        </w:tc>
        <w:tc>
          <w:tcPr>
            <w:tcW w:w="680" w:type="pct"/>
          </w:tcPr>
          <w:p w14:paraId="61214270" w14:textId="77777777" w:rsidR="0095467D" w:rsidRPr="008A5FE3" w:rsidRDefault="004F1807" w:rsidP="00A72AB5">
            <w:pPr>
              <w:keepNext/>
              <w:keepLines/>
              <w:spacing w:after="0"/>
              <w:ind w:right="57"/>
              <w:jc w:val="left"/>
              <w:rPr>
                <w:szCs w:val="20"/>
              </w:rPr>
            </w:pPr>
            <w:r w:rsidRPr="008A5FE3">
              <w:rPr>
                <w:szCs w:val="20"/>
              </w:rPr>
              <w:t>MUST</w:t>
            </w:r>
          </w:p>
        </w:tc>
        <w:tc>
          <w:tcPr>
            <w:tcW w:w="861" w:type="pct"/>
          </w:tcPr>
          <w:p w14:paraId="61214271" w14:textId="4187DAE3" w:rsidR="0095467D" w:rsidRPr="008A5FE3" w:rsidRDefault="00840B55" w:rsidP="00A72AB5">
            <w:pPr>
              <w:keepNext/>
              <w:keepLines/>
              <w:spacing w:after="0"/>
              <w:ind w:right="57"/>
              <w:jc w:val="left"/>
              <w:rPr>
                <w:szCs w:val="20"/>
              </w:rPr>
            </w:pPr>
            <w:r w:rsidRPr="008A5FE3">
              <w:rPr>
                <w:szCs w:val="20"/>
              </w:rPr>
              <w:fldChar w:fldCharType="begin"/>
            </w:r>
            <w:r w:rsidRPr="008A5FE3">
              <w:rPr>
                <w:szCs w:val="20"/>
              </w:rPr>
              <w:instrText xml:space="preserve"> REF _Ref330302155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3.4.1.4</w:t>
            </w:r>
            <w:r w:rsidRPr="008A5FE3">
              <w:rPr>
                <w:szCs w:val="20"/>
              </w:rPr>
              <w:fldChar w:fldCharType="end"/>
            </w:r>
          </w:p>
        </w:tc>
      </w:tr>
      <w:tr w:rsidR="00260427" w:rsidRPr="008A5FE3" w14:paraId="0447B110" w14:textId="77777777" w:rsidTr="00705C46">
        <w:trPr>
          <w:cantSplit/>
          <w:trHeight w:val="231"/>
          <w:jc w:val="center"/>
        </w:trPr>
        <w:tc>
          <w:tcPr>
            <w:tcW w:w="738" w:type="pct"/>
          </w:tcPr>
          <w:p w14:paraId="0EF1744C" w14:textId="06C762E8" w:rsidR="00260427" w:rsidRPr="008A5FE3" w:rsidRDefault="00260427" w:rsidP="00A72AB5">
            <w:pPr>
              <w:keepNext/>
              <w:keepLines/>
              <w:spacing w:after="0"/>
              <w:ind w:right="57"/>
              <w:jc w:val="left"/>
              <w:rPr>
                <w:szCs w:val="20"/>
              </w:rPr>
            </w:pPr>
            <w:r w:rsidRPr="008A5FE3">
              <w:rPr>
                <w:szCs w:val="20"/>
              </w:rPr>
              <w:t>F.PY.09</w:t>
            </w:r>
          </w:p>
        </w:tc>
        <w:tc>
          <w:tcPr>
            <w:tcW w:w="2721" w:type="pct"/>
          </w:tcPr>
          <w:p w14:paraId="5E7FB118" w14:textId="77777777" w:rsidR="00260427" w:rsidRPr="008A5FE3" w:rsidRDefault="00260427" w:rsidP="00A72AB5">
            <w:pPr>
              <w:keepNext/>
              <w:keepLines/>
              <w:spacing w:after="0"/>
              <w:ind w:right="57"/>
              <w:jc w:val="left"/>
              <w:rPr>
                <w:szCs w:val="20"/>
                <w:u w:val="single"/>
              </w:rPr>
            </w:pPr>
            <w:r w:rsidRPr="008A5FE3">
              <w:rPr>
                <w:szCs w:val="20"/>
                <w:u w:val="single"/>
              </w:rPr>
              <w:t>Transmit Reimbursement Information</w:t>
            </w:r>
          </w:p>
          <w:p w14:paraId="60074C18" w14:textId="37F3CC92" w:rsidR="00260427" w:rsidRPr="008A5FE3" w:rsidRDefault="00260427" w:rsidP="00A72AB5">
            <w:pPr>
              <w:keepNext/>
              <w:keepLines/>
              <w:spacing w:after="0"/>
              <w:ind w:right="57"/>
              <w:jc w:val="left"/>
              <w:rPr>
                <w:szCs w:val="20"/>
              </w:rPr>
            </w:pPr>
            <w:r w:rsidRPr="008A5FE3">
              <w:rPr>
                <w:szCs w:val="20"/>
              </w:rPr>
              <w:t>An MSCON must be able to transmit the reimbursement information to the MSID</w:t>
            </w:r>
            <w:r w:rsidR="00A67285" w:rsidRPr="008A5FE3">
              <w:rPr>
                <w:szCs w:val="20"/>
              </w:rPr>
              <w:t>.</w:t>
            </w:r>
          </w:p>
        </w:tc>
        <w:tc>
          <w:tcPr>
            <w:tcW w:w="680" w:type="pct"/>
          </w:tcPr>
          <w:p w14:paraId="12FF0F4F" w14:textId="053B677E" w:rsidR="00260427" w:rsidRPr="008A5FE3" w:rsidRDefault="00260427" w:rsidP="00A72AB5">
            <w:pPr>
              <w:keepNext/>
              <w:keepLines/>
              <w:spacing w:after="0"/>
              <w:ind w:right="57"/>
              <w:jc w:val="left"/>
              <w:rPr>
                <w:szCs w:val="20"/>
              </w:rPr>
            </w:pPr>
            <w:r w:rsidRPr="008A5FE3">
              <w:rPr>
                <w:szCs w:val="20"/>
              </w:rPr>
              <w:t>MUST</w:t>
            </w:r>
          </w:p>
        </w:tc>
        <w:tc>
          <w:tcPr>
            <w:tcW w:w="861" w:type="pct"/>
          </w:tcPr>
          <w:p w14:paraId="5DFB1454" w14:textId="536D8C00" w:rsidR="00260427" w:rsidRPr="008A5FE3" w:rsidRDefault="00260427" w:rsidP="00A72AB5">
            <w:pPr>
              <w:keepNext/>
              <w:keepLines/>
              <w:spacing w:after="0"/>
              <w:ind w:right="57"/>
              <w:jc w:val="left"/>
              <w:rPr>
                <w:szCs w:val="20"/>
              </w:rPr>
            </w:pPr>
            <w:r w:rsidRPr="008A5FE3">
              <w:rPr>
                <w:szCs w:val="20"/>
              </w:rPr>
              <w:fldChar w:fldCharType="begin"/>
            </w:r>
            <w:r w:rsidRPr="008A5FE3">
              <w:rPr>
                <w:szCs w:val="20"/>
              </w:rPr>
              <w:instrText xml:space="preserve"> REF _Ref325448424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3.4.3.7</w:t>
            </w:r>
            <w:r w:rsidRPr="008A5FE3">
              <w:rPr>
                <w:szCs w:val="20"/>
              </w:rPr>
              <w:fldChar w:fldCharType="end"/>
            </w:r>
          </w:p>
        </w:tc>
      </w:tr>
      <w:tr w:rsidR="00260427" w:rsidRPr="008A5FE3" w14:paraId="01F1599B" w14:textId="77777777" w:rsidTr="00705C46">
        <w:trPr>
          <w:cantSplit/>
          <w:trHeight w:val="231"/>
          <w:jc w:val="center"/>
        </w:trPr>
        <w:tc>
          <w:tcPr>
            <w:tcW w:w="738" w:type="pct"/>
          </w:tcPr>
          <w:p w14:paraId="193933DA" w14:textId="5137370E" w:rsidR="00260427" w:rsidRPr="008A5FE3" w:rsidRDefault="00260427" w:rsidP="00A72AB5">
            <w:pPr>
              <w:keepNext/>
              <w:keepLines/>
              <w:spacing w:after="0"/>
              <w:ind w:right="57"/>
              <w:jc w:val="left"/>
              <w:rPr>
                <w:szCs w:val="20"/>
              </w:rPr>
            </w:pPr>
            <w:r w:rsidRPr="008A5FE3">
              <w:rPr>
                <w:szCs w:val="20"/>
              </w:rPr>
              <w:t>F.PY.10</w:t>
            </w:r>
          </w:p>
        </w:tc>
        <w:tc>
          <w:tcPr>
            <w:tcW w:w="2721" w:type="pct"/>
          </w:tcPr>
          <w:p w14:paraId="3608AED7" w14:textId="77777777" w:rsidR="00260427" w:rsidRPr="008A5FE3" w:rsidRDefault="00260427" w:rsidP="00A72AB5">
            <w:pPr>
              <w:keepNext/>
              <w:keepLines/>
              <w:spacing w:after="0"/>
              <w:ind w:right="57"/>
              <w:jc w:val="left"/>
              <w:rPr>
                <w:szCs w:val="20"/>
                <w:u w:val="single"/>
              </w:rPr>
            </w:pPr>
            <w:r w:rsidRPr="008A5FE3">
              <w:rPr>
                <w:szCs w:val="20"/>
                <w:u w:val="single"/>
              </w:rPr>
              <w:t>Receive Reimbursement Information</w:t>
            </w:r>
          </w:p>
          <w:p w14:paraId="4286EC31" w14:textId="5C706CB6" w:rsidR="00260427" w:rsidRPr="008A5FE3" w:rsidRDefault="00260427" w:rsidP="00A72AB5">
            <w:pPr>
              <w:keepNext/>
              <w:keepLines/>
              <w:spacing w:after="0"/>
              <w:ind w:right="57"/>
              <w:jc w:val="left"/>
              <w:rPr>
                <w:szCs w:val="20"/>
              </w:rPr>
            </w:pPr>
            <w:r w:rsidRPr="008A5FE3">
              <w:rPr>
                <w:szCs w:val="20"/>
              </w:rPr>
              <w:t>An MSID should be able to receive a reimbursement information from a</w:t>
            </w:r>
            <w:r w:rsidR="007A6433" w:rsidRPr="008A5FE3">
              <w:rPr>
                <w:szCs w:val="20"/>
              </w:rPr>
              <w:t>n</w:t>
            </w:r>
            <w:r w:rsidRPr="008A5FE3">
              <w:rPr>
                <w:szCs w:val="20"/>
              </w:rPr>
              <w:t xml:space="preserve"> MSCON</w:t>
            </w:r>
            <w:r w:rsidR="00A67285" w:rsidRPr="008A5FE3">
              <w:rPr>
                <w:szCs w:val="20"/>
              </w:rPr>
              <w:t>.</w:t>
            </w:r>
          </w:p>
        </w:tc>
        <w:tc>
          <w:tcPr>
            <w:tcW w:w="680" w:type="pct"/>
          </w:tcPr>
          <w:p w14:paraId="4D1FDDE8" w14:textId="1B233361" w:rsidR="00260427" w:rsidRPr="008A5FE3" w:rsidRDefault="00260427" w:rsidP="00A72AB5">
            <w:pPr>
              <w:keepNext/>
              <w:keepLines/>
              <w:spacing w:after="0"/>
              <w:ind w:right="57"/>
              <w:jc w:val="left"/>
              <w:rPr>
                <w:szCs w:val="20"/>
              </w:rPr>
            </w:pPr>
            <w:r w:rsidRPr="008A5FE3">
              <w:rPr>
                <w:szCs w:val="20"/>
              </w:rPr>
              <w:t>SHOULD</w:t>
            </w:r>
          </w:p>
        </w:tc>
        <w:tc>
          <w:tcPr>
            <w:tcW w:w="861" w:type="pct"/>
          </w:tcPr>
          <w:p w14:paraId="5A90D968" w14:textId="2FC2845E" w:rsidR="00260427" w:rsidRPr="008A5FE3" w:rsidRDefault="00260427" w:rsidP="00A72AB5">
            <w:pPr>
              <w:keepNext/>
              <w:keepLines/>
              <w:spacing w:after="0"/>
              <w:ind w:right="57"/>
              <w:jc w:val="left"/>
              <w:rPr>
                <w:szCs w:val="20"/>
              </w:rPr>
            </w:pPr>
            <w:r w:rsidRPr="008A5FE3">
              <w:rPr>
                <w:szCs w:val="20"/>
              </w:rPr>
              <w:fldChar w:fldCharType="begin"/>
            </w:r>
            <w:r w:rsidRPr="008A5FE3">
              <w:rPr>
                <w:szCs w:val="20"/>
              </w:rPr>
              <w:instrText xml:space="preserve"> REF _Ref325448424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3.4.3.7</w:t>
            </w:r>
            <w:r w:rsidRPr="008A5FE3">
              <w:rPr>
                <w:szCs w:val="20"/>
              </w:rPr>
              <w:fldChar w:fldCharType="end"/>
            </w:r>
          </w:p>
        </w:tc>
      </w:tr>
      <w:tr w:rsidR="008445B4" w:rsidRPr="008A5FE3" w14:paraId="61214278" w14:textId="77777777" w:rsidTr="00705C46">
        <w:trPr>
          <w:cantSplit/>
          <w:trHeight w:val="231"/>
          <w:jc w:val="center"/>
        </w:trPr>
        <w:tc>
          <w:tcPr>
            <w:tcW w:w="738" w:type="pct"/>
          </w:tcPr>
          <w:p w14:paraId="61214273" w14:textId="0C25F8C2" w:rsidR="008445B4" w:rsidRPr="008A5FE3" w:rsidRDefault="00204611" w:rsidP="00A72AB5">
            <w:pPr>
              <w:keepNext/>
              <w:keepLines/>
              <w:spacing w:after="0"/>
              <w:ind w:right="57"/>
              <w:jc w:val="left"/>
              <w:rPr>
                <w:szCs w:val="20"/>
              </w:rPr>
            </w:pPr>
            <w:r w:rsidRPr="008A5FE3">
              <w:rPr>
                <w:szCs w:val="20"/>
              </w:rPr>
              <w:t>F. PY.CR</w:t>
            </w:r>
            <w:r w:rsidR="0006359F" w:rsidRPr="008A5FE3">
              <w:rPr>
                <w:szCs w:val="20"/>
              </w:rPr>
              <w:t>.</w:t>
            </w:r>
            <w:r w:rsidR="008445B4" w:rsidRPr="008A5FE3">
              <w:rPr>
                <w:szCs w:val="20"/>
              </w:rPr>
              <w:t>0</w:t>
            </w:r>
            <w:r w:rsidR="0006359F" w:rsidRPr="008A5FE3">
              <w:rPr>
                <w:szCs w:val="20"/>
              </w:rPr>
              <w:t>1</w:t>
            </w:r>
          </w:p>
        </w:tc>
        <w:tc>
          <w:tcPr>
            <w:tcW w:w="2721" w:type="pct"/>
          </w:tcPr>
          <w:p w14:paraId="61214274" w14:textId="77777777" w:rsidR="008445B4" w:rsidRPr="008A5FE3" w:rsidRDefault="008445B4" w:rsidP="00A72AB5">
            <w:pPr>
              <w:keepNext/>
              <w:keepLines/>
              <w:spacing w:after="0"/>
              <w:ind w:right="57"/>
              <w:jc w:val="left"/>
              <w:rPr>
                <w:szCs w:val="20"/>
                <w:u w:val="single"/>
              </w:rPr>
            </w:pPr>
            <w:r w:rsidRPr="008A5FE3">
              <w:rPr>
                <w:szCs w:val="20"/>
                <w:u w:val="single"/>
              </w:rPr>
              <w:t>Transmit Payment Information Correction</w:t>
            </w:r>
          </w:p>
          <w:p w14:paraId="61214275" w14:textId="27C4D82F" w:rsidR="008445B4" w:rsidRPr="008A5FE3" w:rsidRDefault="008445B4" w:rsidP="00A72AB5">
            <w:pPr>
              <w:keepNext/>
              <w:keepLines/>
              <w:spacing w:after="0"/>
              <w:ind w:right="57"/>
              <w:jc w:val="left"/>
              <w:rPr>
                <w:szCs w:val="20"/>
                <w:u w:val="single"/>
              </w:rPr>
            </w:pPr>
            <w:r w:rsidRPr="008A5FE3">
              <w:rPr>
                <w:szCs w:val="20"/>
              </w:rPr>
              <w:t>An MSID must be able to transmit correction of the Payment Information to the MSCON.</w:t>
            </w:r>
          </w:p>
        </w:tc>
        <w:tc>
          <w:tcPr>
            <w:tcW w:w="680" w:type="pct"/>
          </w:tcPr>
          <w:p w14:paraId="61214276" w14:textId="77777777" w:rsidR="008445B4" w:rsidRPr="008A5FE3" w:rsidRDefault="008445B4" w:rsidP="00A72AB5">
            <w:pPr>
              <w:keepNext/>
              <w:keepLines/>
              <w:spacing w:after="0"/>
              <w:ind w:right="57"/>
              <w:jc w:val="left"/>
              <w:rPr>
                <w:szCs w:val="20"/>
              </w:rPr>
            </w:pPr>
            <w:r w:rsidRPr="008A5FE3">
              <w:rPr>
                <w:szCs w:val="20"/>
              </w:rPr>
              <w:t>MUST</w:t>
            </w:r>
          </w:p>
        </w:tc>
        <w:tc>
          <w:tcPr>
            <w:tcW w:w="861" w:type="pct"/>
          </w:tcPr>
          <w:p w14:paraId="61214277" w14:textId="0B1ECD06" w:rsidR="008445B4" w:rsidRPr="008A5FE3" w:rsidRDefault="00FC2A4C" w:rsidP="00A72AB5">
            <w:pPr>
              <w:keepNext/>
              <w:keepLines/>
              <w:spacing w:after="0"/>
              <w:ind w:right="57"/>
              <w:jc w:val="left"/>
              <w:rPr>
                <w:szCs w:val="20"/>
              </w:rPr>
            </w:pPr>
            <w:r w:rsidRPr="008A5FE3">
              <w:rPr>
                <w:szCs w:val="20"/>
              </w:rPr>
              <w:fldChar w:fldCharType="begin"/>
            </w:r>
            <w:r w:rsidRPr="008A5FE3">
              <w:rPr>
                <w:szCs w:val="20"/>
              </w:rPr>
              <w:instrText xml:space="preserve"> REF _Ref526243282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3.4.3.2</w:t>
            </w:r>
            <w:r w:rsidRPr="008A5FE3">
              <w:rPr>
                <w:szCs w:val="20"/>
              </w:rPr>
              <w:fldChar w:fldCharType="end"/>
            </w:r>
          </w:p>
        </w:tc>
      </w:tr>
      <w:tr w:rsidR="008445B4" w:rsidRPr="008A5FE3" w14:paraId="6121427E" w14:textId="77777777" w:rsidTr="00705C46">
        <w:trPr>
          <w:cantSplit/>
          <w:trHeight w:val="231"/>
          <w:jc w:val="center"/>
        </w:trPr>
        <w:tc>
          <w:tcPr>
            <w:tcW w:w="738" w:type="pct"/>
          </w:tcPr>
          <w:p w14:paraId="61214279" w14:textId="19221BE0" w:rsidR="008445B4" w:rsidRPr="008A5FE3" w:rsidRDefault="00204611" w:rsidP="00A72AB5">
            <w:pPr>
              <w:keepNext/>
              <w:keepLines/>
              <w:spacing w:after="0"/>
              <w:ind w:right="57"/>
              <w:jc w:val="left"/>
              <w:rPr>
                <w:szCs w:val="20"/>
              </w:rPr>
            </w:pPr>
            <w:r w:rsidRPr="008A5FE3">
              <w:rPr>
                <w:szCs w:val="20"/>
              </w:rPr>
              <w:t>F. PY.CR</w:t>
            </w:r>
            <w:r w:rsidR="0006359F" w:rsidRPr="008A5FE3">
              <w:rPr>
                <w:szCs w:val="20"/>
              </w:rPr>
              <w:t>.02</w:t>
            </w:r>
          </w:p>
        </w:tc>
        <w:tc>
          <w:tcPr>
            <w:tcW w:w="2721" w:type="pct"/>
          </w:tcPr>
          <w:p w14:paraId="6121427A" w14:textId="77777777" w:rsidR="008445B4" w:rsidRPr="008A5FE3" w:rsidRDefault="008445B4" w:rsidP="00A72AB5">
            <w:pPr>
              <w:keepNext/>
              <w:keepLines/>
              <w:spacing w:after="0"/>
              <w:ind w:right="57"/>
              <w:jc w:val="left"/>
              <w:rPr>
                <w:szCs w:val="20"/>
                <w:u w:val="single"/>
              </w:rPr>
            </w:pPr>
            <w:r w:rsidRPr="008A5FE3">
              <w:rPr>
                <w:szCs w:val="20"/>
                <w:u w:val="single"/>
              </w:rPr>
              <w:t>Receive Payment Information Correction</w:t>
            </w:r>
          </w:p>
          <w:p w14:paraId="6121427B" w14:textId="4C9411C1" w:rsidR="008445B4" w:rsidRPr="008A5FE3" w:rsidRDefault="008445B4" w:rsidP="00A72AB5">
            <w:pPr>
              <w:keepNext/>
              <w:keepLines/>
              <w:spacing w:after="0"/>
              <w:ind w:right="57"/>
              <w:jc w:val="left"/>
              <w:rPr>
                <w:szCs w:val="20"/>
                <w:u w:val="single"/>
              </w:rPr>
            </w:pPr>
            <w:r w:rsidRPr="008A5FE3">
              <w:rPr>
                <w:szCs w:val="20"/>
              </w:rPr>
              <w:t>An MS should be able to receive correction of the Payment Information transmitted by an MSID.</w:t>
            </w:r>
          </w:p>
        </w:tc>
        <w:tc>
          <w:tcPr>
            <w:tcW w:w="680" w:type="pct"/>
          </w:tcPr>
          <w:p w14:paraId="6121427C" w14:textId="77777777" w:rsidR="008445B4" w:rsidRPr="008A5FE3" w:rsidRDefault="008445B4" w:rsidP="00A72AB5">
            <w:pPr>
              <w:keepNext/>
              <w:keepLines/>
              <w:spacing w:after="0"/>
              <w:ind w:right="57"/>
              <w:jc w:val="left"/>
              <w:rPr>
                <w:szCs w:val="20"/>
              </w:rPr>
            </w:pPr>
            <w:r w:rsidRPr="008A5FE3">
              <w:rPr>
                <w:szCs w:val="20"/>
              </w:rPr>
              <w:t>SHOULD</w:t>
            </w:r>
          </w:p>
        </w:tc>
        <w:tc>
          <w:tcPr>
            <w:tcW w:w="861" w:type="pct"/>
          </w:tcPr>
          <w:p w14:paraId="6121427D" w14:textId="6173D042" w:rsidR="008445B4" w:rsidRPr="008A5FE3" w:rsidRDefault="0026472C" w:rsidP="00A72AB5">
            <w:pPr>
              <w:keepNext/>
              <w:keepLines/>
              <w:spacing w:after="0"/>
              <w:ind w:right="57"/>
              <w:jc w:val="left"/>
              <w:rPr>
                <w:szCs w:val="20"/>
              </w:rPr>
            </w:pPr>
            <w:r w:rsidRPr="008A5FE3">
              <w:rPr>
                <w:szCs w:val="20"/>
              </w:rPr>
              <w:fldChar w:fldCharType="begin"/>
            </w:r>
            <w:r w:rsidRPr="008A5FE3">
              <w:rPr>
                <w:szCs w:val="20"/>
              </w:rPr>
              <w:instrText xml:space="preserve"> REF _Ref526243282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3.4.3.2</w:t>
            </w:r>
            <w:r w:rsidRPr="008A5FE3">
              <w:rPr>
                <w:szCs w:val="20"/>
              </w:rPr>
              <w:fldChar w:fldCharType="end"/>
            </w:r>
          </w:p>
        </w:tc>
      </w:tr>
    </w:tbl>
    <w:p w14:paraId="6121427F" w14:textId="0F0BFFDB" w:rsidR="00896BAA" w:rsidRPr="008A5FE3" w:rsidRDefault="00896BAA" w:rsidP="00896BAA">
      <w:pPr>
        <w:pStyle w:val="Antrat"/>
        <w:rPr>
          <w:rFonts w:cs="Arial"/>
          <w:szCs w:val="22"/>
        </w:rPr>
      </w:pPr>
      <w:bookmarkStart w:id="2460" w:name="_Toc105089242"/>
      <w:bookmarkStart w:id="2461" w:name="_Toc20915979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202</w:t>
      </w:r>
      <w:r w:rsidR="00ED0C1A" w:rsidRPr="008A5FE3">
        <w:rPr>
          <w:rFonts w:cs="Arial"/>
          <w:szCs w:val="22"/>
        </w:rPr>
        <w:fldChar w:fldCharType="end"/>
      </w:r>
      <w:r w:rsidRPr="008A5FE3">
        <w:rPr>
          <w:rFonts w:cs="Arial"/>
          <w:szCs w:val="22"/>
        </w:rPr>
        <w:t>: Coverage Matrix – Payment Process – Requirements and Implementation</w:t>
      </w:r>
      <w:bookmarkEnd w:id="2460"/>
      <w:bookmarkEnd w:id="2461"/>
    </w:p>
    <w:p w14:paraId="61214281" w14:textId="1AAF4D59" w:rsidR="000B092E" w:rsidRPr="008A5FE3" w:rsidRDefault="000B092E" w:rsidP="00CE0C47">
      <w:pPr>
        <w:pStyle w:val="Antrat2"/>
      </w:pPr>
      <w:bookmarkStart w:id="2462" w:name="_Toc105088630"/>
      <w:bookmarkStart w:id="2463" w:name="_Toc209159525"/>
      <w:r w:rsidRPr="008A5FE3">
        <w:t>ISO 3166-1 Numeric Country Codes</w:t>
      </w:r>
      <w:r w:rsidR="0028243F" w:rsidRPr="008A5FE3">
        <w:t xml:space="preserve"> and Alpha-2 Codes</w:t>
      </w:r>
      <w:bookmarkEnd w:id="2462"/>
      <w:bookmarkEnd w:id="2463"/>
    </w:p>
    <w:p w14:paraId="475B1FAF" w14:textId="77777777" w:rsidR="00103E19" w:rsidRPr="008A5FE3" w:rsidRDefault="00103E19" w:rsidP="00103E19">
      <w:pPr>
        <w:keepNext/>
        <w:rPr>
          <w:szCs w:val="28"/>
        </w:rPr>
      </w:pPr>
      <w:r w:rsidRPr="008A5FE3">
        <w:rPr>
          <w:szCs w:val="28"/>
        </w:rPr>
        <w:t>The ISO 3166-1 numeric county code is an essential component of the construction of:</w:t>
      </w:r>
    </w:p>
    <w:p w14:paraId="0DDB48DB" w14:textId="29625AC3" w:rsidR="00103E19" w:rsidRPr="008A5FE3" w:rsidRDefault="00103E19" w:rsidP="008138DA">
      <w:pPr>
        <w:pStyle w:val="Sraopastraipa"/>
        <w:keepNext/>
        <w:numPr>
          <w:ilvl w:val="0"/>
          <w:numId w:val="151"/>
        </w:numPr>
        <w:rPr>
          <w:szCs w:val="28"/>
        </w:rPr>
      </w:pPr>
      <w:r w:rsidRPr="008A5FE3">
        <w:rPr>
          <w:szCs w:val="28"/>
        </w:rPr>
        <w:t>A VoeS Number in the non-Union Scheme;</w:t>
      </w:r>
    </w:p>
    <w:p w14:paraId="3086B7FA" w14:textId="1968E159" w:rsidR="00103E19" w:rsidRPr="008A5FE3" w:rsidRDefault="00103E19" w:rsidP="008138DA">
      <w:pPr>
        <w:pStyle w:val="Sraopastraipa"/>
        <w:keepNext/>
        <w:numPr>
          <w:ilvl w:val="0"/>
          <w:numId w:val="151"/>
        </w:numPr>
        <w:rPr>
          <w:szCs w:val="28"/>
        </w:rPr>
      </w:pPr>
      <w:r w:rsidRPr="008A5FE3">
        <w:rPr>
          <w:szCs w:val="28"/>
        </w:rPr>
        <w:t>A</w:t>
      </w:r>
      <w:r w:rsidR="0012631E" w:rsidRPr="008A5FE3">
        <w:rPr>
          <w:szCs w:val="28"/>
        </w:rPr>
        <w:t>n</w:t>
      </w:r>
      <w:r w:rsidRPr="008A5FE3">
        <w:rPr>
          <w:szCs w:val="28"/>
        </w:rPr>
        <w:t xml:space="preserve"> IOSS VAT identification number in the Import scheme (NETP);</w:t>
      </w:r>
    </w:p>
    <w:p w14:paraId="65AB241C" w14:textId="40AC1C10" w:rsidR="00B2785F" w:rsidRPr="008A5FE3" w:rsidRDefault="00103E19" w:rsidP="008138DA">
      <w:pPr>
        <w:pStyle w:val="Sraopastraipa"/>
        <w:keepNext/>
        <w:numPr>
          <w:ilvl w:val="0"/>
          <w:numId w:val="151"/>
        </w:numPr>
        <w:rPr>
          <w:szCs w:val="28"/>
        </w:rPr>
      </w:pPr>
      <w:r w:rsidRPr="008A5FE3">
        <w:rPr>
          <w:szCs w:val="28"/>
        </w:rPr>
        <w:t xml:space="preserve">An </w:t>
      </w:r>
      <w:r w:rsidR="001C371A" w:rsidRPr="008A5FE3">
        <w:rPr>
          <w:szCs w:val="28"/>
        </w:rPr>
        <w:t>Intermediary Number</w:t>
      </w:r>
      <w:r w:rsidRPr="008A5FE3">
        <w:rPr>
          <w:szCs w:val="28"/>
        </w:rPr>
        <w:t xml:space="preserve"> in the Import scheme (Intermediary).</w:t>
      </w:r>
      <w:r w:rsidRPr="008A5FE3" w:rsidDel="00103E19">
        <w:rPr>
          <w:szCs w:val="28"/>
        </w:rPr>
        <w:t xml:space="preserve"> </w:t>
      </w:r>
    </w:p>
    <w:p w14:paraId="61214282" w14:textId="07F8A678" w:rsidR="000B092E" w:rsidRPr="008A5FE3" w:rsidRDefault="00E60552" w:rsidP="00B2785F">
      <w:pPr>
        <w:keepNext/>
        <w:rPr>
          <w:szCs w:val="28"/>
        </w:rPr>
      </w:pPr>
      <w:r w:rsidRPr="008A5FE3">
        <w:rPr>
          <w:szCs w:val="28"/>
        </w:rPr>
        <w:fldChar w:fldCharType="begin"/>
      </w:r>
      <w:r w:rsidRPr="008A5FE3">
        <w:rPr>
          <w:szCs w:val="28"/>
        </w:rPr>
        <w:instrText xml:space="preserve"> REF _Ref310601359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203</w:t>
      </w:r>
      <w:r w:rsidRPr="008A5FE3">
        <w:rPr>
          <w:szCs w:val="28"/>
        </w:rPr>
        <w:fldChar w:fldCharType="end"/>
      </w:r>
      <w:r w:rsidRPr="008A5FE3">
        <w:rPr>
          <w:szCs w:val="28"/>
        </w:rPr>
        <w:t xml:space="preserve"> </w:t>
      </w:r>
      <w:r w:rsidR="000B092E" w:rsidRPr="008A5FE3">
        <w:rPr>
          <w:szCs w:val="28"/>
        </w:rPr>
        <w:t>lists the MS countries and the corresponding ISO3166-1 numeric country code</w:t>
      </w:r>
      <w:r w:rsidR="00124368" w:rsidRPr="008A5FE3">
        <w:rPr>
          <w:szCs w:val="28"/>
        </w:rPr>
        <w:t xml:space="preserve"> (used in the construction of the </w:t>
      </w:r>
      <w:r w:rsidR="00103E19" w:rsidRPr="008A5FE3">
        <w:rPr>
          <w:szCs w:val="28"/>
        </w:rPr>
        <w:t>above listed identification numbers</w:t>
      </w:r>
      <w:r w:rsidR="00124368" w:rsidRPr="008A5FE3">
        <w:rPr>
          <w:szCs w:val="28"/>
        </w:rPr>
        <w:t>)</w:t>
      </w:r>
      <w:r w:rsidR="000B092E"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27"/>
        <w:gridCol w:w="1666"/>
        <w:gridCol w:w="1470"/>
        <w:gridCol w:w="1469"/>
        <w:gridCol w:w="1469"/>
        <w:gridCol w:w="1469"/>
      </w:tblGrid>
      <w:tr w:rsidR="004A1339" w:rsidRPr="008A5FE3" w14:paraId="61214289" w14:textId="77777777" w:rsidTr="00A72AB5">
        <w:trPr>
          <w:cantSplit/>
          <w:trHeight w:val="567"/>
          <w:tblHeader/>
          <w:jc w:val="center"/>
        </w:trPr>
        <w:tc>
          <w:tcPr>
            <w:tcW w:w="841" w:type="pct"/>
            <w:shd w:val="clear" w:color="auto" w:fill="D9D9D9"/>
            <w:vAlign w:val="center"/>
          </w:tcPr>
          <w:p w14:paraId="61214283" w14:textId="77777777" w:rsidR="008657CB" w:rsidRPr="008A5FE3" w:rsidRDefault="008657CB" w:rsidP="00A72AB5">
            <w:pPr>
              <w:keepNext/>
              <w:spacing w:after="0"/>
              <w:ind w:left="57" w:right="57"/>
              <w:jc w:val="left"/>
              <w:rPr>
                <w:b/>
                <w:szCs w:val="20"/>
              </w:rPr>
            </w:pPr>
            <w:r w:rsidRPr="008A5FE3">
              <w:rPr>
                <w:b/>
                <w:szCs w:val="20"/>
              </w:rPr>
              <w:t>Member State Name</w:t>
            </w:r>
          </w:p>
        </w:tc>
        <w:tc>
          <w:tcPr>
            <w:tcW w:w="918" w:type="pct"/>
            <w:shd w:val="clear" w:color="auto" w:fill="D9D9D9"/>
            <w:vAlign w:val="center"/>
          </w:tcPr>
          <w:p w14:paraId="61214284" w14:textId="77777777" w:rsidR="008657CB" w:rsidRPr="008A5FE3" w:rsidRDefault="008657CB" w:rsidP="00A72AB5">
            <w:pPr>
              <w:keepNext/>
              <w:spacing w:after="0"/>
              <w:ind w:left="57" w:right="57"/>
              <w:jc w:val="left"/>
              <w:rPr>
                <w:b/>
                <w:szCs w:val="20"/>
              </w:rPr>
            </w:pPr>
            <w:r w:rsidRPr="008A5FE3">
              <w:rPr>
                <w:b/>
                <w:szCs w:val="20"/>
              </w:rPr>
              <w:t>ISO 3166-1 Numeric Country Code</w:t>
            </w:r>
          </w:p>
        </w:tc>
        <w:tc>
          <w:tcPr>
            <w:tcW w:w="810" w:type="pct"/>
            <w:shd w:val="clear" w:color="auto" w:fill="D9D9D9"/>
            <w:vAlign w:val="center"/>
          </w:tcPr>
          <w:p w14:paraId="61214285" w14:textId="77777777" w:rsidR="008657CB" w:rsidRPr="008A5FE3" w:rsidRDefault="008657CB" w:rsidP="00A72AB5">
            <w:pPr>
              <w:keepNext/>
              <w:spacing w:after="0"/>
              <w:ind w:left="57" w:right="57"/>
              <w:jc w:val="left"/>
              <w:rPr>
                <w:b/>
                <w:szCs w:val="20"/>
              </w:rPr>
            </w:pPr>
            <w:r w:rsidRPr="008A5FE3">
              <w:rPr>
                <w:b/>
                <w:szCs w:val="20"/>
              </w:rPr>
              <w:t>Country Code</w:t>
            </w:r>
          </w:p>
        </w:tc>
        <w:tc>
          <w:tcPr>
            <w:tcW w:w="810" w:type="pct"/>
            <w:shd w:val="clear" w:color="auto" w:fill="D9D9D9"/>
            <w:vAlign w:val="center"/>
          </w:tcPr>
          <w:p w14:paraId="61214286" w14:textId="77777777" w:rsidR="008657CB" w:rsidRPr="008A5FE3" w:rsidRDefault="008657CB" w:rsidP="00A72AB5">
            <w:pPr>
              <w:keepNext/>
              <w:spacing w:after="0"/>
              <w:ind w:left="57" w:right="57"/>
              <w:jc w:val="left"/>
              <w:rPr>
                <w:b/>
                <w:szCs w:val="20"/>
              </w:rPr>
            </w:pPr>
            <w:r w:rsidRPr="008A5FE3">
              <w:rPr>
                <w:b/>
                <w:szCs w:val="20"/>
              </w:rPr>
              <w:t>Member State Name</w:t>
            </w:r>
          </w:p>
        </w:tc>
        <w:tc>
          <w:tcPr>
            <w:tcW w:w="810" w:type="pct"/>
            <w:shd w:val="clear" w:color="auto" w:fill="D9D9D9"/>
            <w:vAlign w:val="center"/>
          </w:tcPr>
          <w:p w14:paraId="61214287" w14:textId="77777777" w:rsidR="008657CB" w:rsidRPr="008A5FE3" w:rsidRDefault="008657CB" w:rsidP="00A72AB5">
            <w:pPr>
              <w:keepNext/>
              <w:spacing w:after="0"/>
              <w:ind w:left="57" w:right="57"/>
              <w:jc w:val="left"/>
              <w:rPr>
                <w:b/>
                <w:szCs w:val="20"/>
              </w:rPr>
            </w:pPr>
            <w:r w:rsidRPr="008A5FE3">
              <w:rPr>
                <w:b/>
                <w:szCs w:val="20"/>
              </w:rPr>
              <w:t>ISO 3166-1 Numeric Country Code</w:t>
            </w:r>
          </w:p>
        </w:tc>
        <w:tc>
          <w:tcPr>
            <w:tcW w:w="810" w:type="pct"/>
            <w:shd w:val="clear" w:color="auto" w:fill="D9D9D9"/>
            <w:vAlign w:val="center"/>
          </w:tcPr>
          <w:p w14:paraId="61214288" w14:textId="77777777" w:rsidR="008657CB" w:rsidRPr="008A5FE3" w:rsidRDefault="008657CB" w:rsidP="00A72AB5">
            <w:pPr>
              <w:keepNext/>
              <w:spacing w:after="0"/>
              <w:ind w:left="57" w:right="57"/>
              <w:jc w:val="left"/>
              <w:rPr>
                <w:b/>
                <w:szCs w:val="20"/>
              </w:rPr>
            </w:pPr>
            <w:r w:rsidRPr="008A5FE3">
              <w:rPr>
                <w:b/>
                <w:szCs w:val="20"/>
              </w:rPr>
              <w:t>Country Code</w:t>
            </w:r>
          </w:p>
        </w:tc>
      </w:tr>
      <w:tr w:rsidR="008657CB" w:rsidRPr="008A5FE3" w14:paraId="61214290" w14:textId="77777777" w:rsidTr="00E15BF7">
        <w:trPr>
          <w:cantSplit/>
          <w:trHeight w:val="340"/>
          <w:tblHeader/>
          <w:jc w:val="center"/>
        </w:trPr>
        <w:tc>
          <w:tcPr>
            <w:tcW w:w="841" w:type="pct"/>
            <w:shd w:val="clear" w:color="auto" w:fill="FFFFFF"/>
            <w:vAlign w:val="center"/>
          </w:tcPr>
          <w:p w14:paraId="6121428A" w14:textId="77777777" w:rsidR="008657CB" w:rsidRPr="008A5FE3" w:rsidRDefault="008657CB" w:rsidP="00A72AB5">
            <w:pPr>
              <w:keepNext/>
              <w:spacing w:after="0"/>
              <w:contextualSpacing/>
              <w:jc w:val="left"/>
              <w:rPr>
                <w:szCs w:val="20"/>
              </w:rPr>
            </w:pPr>
            <w:r w:rsidRPr="008A5FE3">
              <w:rPr>
                <w:szCs w:val="20"/>
              </w:rPr>
              <w:t>Austria</w:t>
            </w:r>
          </w:p>
        </w:tc>
        <w:tc>
          <w:tcPr>
            <w:tcW w:w="918" w:type="pct"/>
            <w:shd w:val="clear" w:color="auto" w:fill="FFFFFF"/>
            <w:vAlign w:val="center"/>
          </w:tcPr>
          <w:p w14:paraId="6121428B" w14:textId="77777777" w:rsidR="008657CB" w:rsidRPr="008A5FE3" w:rsidRDefault="008657CB" w:rsidP="00A72AB5">
            <w:pPr>
              <w:keepNext/>
              <w:spacing w:after="0"/>
              <w:contextualSpacing/>
              <w:jc w:val="left"/>
              <w:rPr>
                <w:szCs w:val="20"/>
              </w:rPr>
            </w:pPr>
            <w:r w:rsidRPr="008A5FE3">
              <w:rPr>
                <w:szCs w:val="20"/>
              </w:rPr>
              <w:t>040</w:t>
            </w:r>
          </w:p>
        </w:tc>
        <w:tc>
          <w:tcPr>
            <w:tcW w:w="810" w:type="pct"/>
            <w:shd w:val="clear" w:color="auto" w:fill="FFFFFF"/>
            <w:vAlign w:val="center"/>
          </w:tcPr>
          <w:p w14:paraId="6121428C" w14:textId="77777777" w:rsidR="008657CB" w:rsidRPr="008A5FE3" w:rsidRDefault="008657CB" w:rsidP="00A72AB5">
            <w:pPr>
              <w:keepNext/>
              <w:spacing w:after="0"/>
              <w:contextualSpacing/>
              <w:jc w:val="left"/>
              <w:rPr>
                <w:szCs w:val="20"/>
              </w:rPr>
            </w:pPr>
            <w:r w:rsidRPr="008A5FE3">
              <w:rPr>
                <w:szCs w:val="20"/>
              </w:rPr>
              <w:t>AT</w:t>
            </w:r>
          </w:p>
        </w:tc>
        <w:tc>
          <w:tcPr>
            <w:tcW w:w="810" w:type="pct"/>
            <w:shd w:val="clear" w:color="auto" w:fill="FFFFFF"/>
            <w:vAlign w:val="center"/>
          </w:tcPr>
          <w:p w14:paraId="6121428D" w14:textId="77777777" w:rsidR="008657CB" w:rsidRPr="008A5FE3" w:rsidRDefault="008657CB" w:rsidP="00A72AB5">
            <w:pPr>
              <w:keepNext/>
              <w:spacing w:after="0"/>
              <w:contextualSpacing/>
              <w:jc w:val="left"/>
              <w:rPr>
                <w:szCs w:val="20"/>
              </w:rPr>
            </w:pPr>
            <w:r w:rsidRPr="008A5FE3">
              <w:rPr>
                <w:szCs w:val="20"/>
              </w:rPr>
              <w:t>Italy</w:t>
            </w:r>
          </w:p>
        </w:tc>
        <w:tc>
          <w:tcPr>
            <w:tcW w:w="810" w:type="pct"/>
            <w:shd w:val="clear" w:color="auto" w:fill="FFFFFF"/>
            <w:vAlign w:val="center"/>
          </w:tcPr>
          <w:p w14:paraId="6121428E" w14:textId="77777777" w:rsidR="008657CB" w:rsidRPr="008A5FE3" w:rsidRDefault="008657CB" w:rsidP="00A72AB5">
            <w:pPr>
              <w:keepNext/>
              <w:spacing w:after="0"/>
              <w:contextualSpacing/>
              <w:jc w:val="left"/>
              <w:rPr>
                <w:szCs w:val="20"/>
              </w:rPr>
            </w:pPr>
            <w:r w:rsidRPr="008A5FE3">
              <w:rPr>
                <w:szCs w:val="20"/>
              </w:rPr>
              <w:t>380</w:t>
            </w:r>
          </w:p>
        </w:tc>
        <w:tc>
          <w:tcPr>
            <w:tcW w:w="810" w:type="pct"/>
            <w:shd w:val="clear" w:color="auto" w:fill="FFFFFF"/>
            <w:vAlign w:val="center"/>
          </w:tcPr>
          <w:p w14:paraId="6121428F" w14:textId="77777777" w:rsidR="008657CB" w:rsidRPr="008A5FE3" w:rsidRDefault="008657CB" w:rsidP="00A72AB5">
            <w:pPr>
              <w:keepNext/>
              <w:spacing w:after="0"/>
              <w:contextualSpacing/>
              <w:jc w:val="left"/>
              <w:rPr>
                <w:szCs w:val="20"/>
              </w:rPr>
            </w:pPr>
            <w:r w:rsidRPr="008A5FE3">
              <w:rPr>
                <w:szCs w:val="20"/>
              </w:rPr>
              <w:t>IT</w:t>
            </w:r>
          </w:p>
        </w:tc>
      </w:tr>
      <w:tr w:rsidR="008657CB" w:rsidRPr="008A5FE3" w14:paraId="61214297" w14:textId="77777777" w:rsidTr="00E15BF7">
        <w:trPr>
          <w:cantSplit/>
          <w:trHeight w:val="340"/>
          <w:tblHeader/>
          <w:jc w:val="center"/>
        </w:trPr>
        <w:tc>
          <w:tcPr>
            <w:tcW w:w="841" w:type="pct"/>
            <w:shd w:val="clear" w:color="auto" w:fill="FFFFFF"/>
            <w:vAlign w:val="center"/>
          </w:tcPr>
          <w:p w14:paraId="61214291" w14:textId="77777777" w:rsidR="008657CB" w:rsidRPr="008A5FE3" w:rsidRDefault="008657CB" w:rsidP="00A72AB5">
            <w:pPr>
              <w:keepNext/>
              <w:spacing w:after="0"/>
              <w:contextualSpacing/>
              <w:jc w:val="left"/>
              <w:rPr>
                <w:szCs w:val="20"/>
              </w:rPr>
            </w:pPr>
            <w:r w:rsidRPr="008A5FE3">
              <w:rPr>
                <w:szCs w:val="20"/>
              </w:rPr>
              <w:t>Belgium</w:t>
            </w:r>
          </w:p>
        </w:tc>
        <w:tc>
          <w:tcPr>
            <w:tcW w:w="918" w:type="pct"/>
            <w:shd w:val="clear" w:color="auto" w:fill="FFFFFF"/>
            <w:vAlign w:val="center"/>
          </w:tcPr>
          <w:p w14:paraId="61214292" w14:textId="77777777" w:rsidR="008657CB" w:rsidRPr="008A5FE3" w:rsidRDefault="008657CB" w:rsidP="00A72AB5">
            <w:pPr>
              <w:keepNext/>
              <w:spacing w:after="0"/>
              <w:contextualSpacing/>
              <w:jc w:val="left"/>
              <w:rPr>
                <w:szCs w:val="20"/>
              </w:rPr>
            </w:pPr>
            <w:r w:rsidRPr="008A5FE3">
              <w:rPr>
                <w:szCs w:val="20"/>
              </w:rPr>
              <w:t>056</w:t>
            </w:r>
          </w:p>
        </w:tc>
        <w:tc>
          <w:tcPr>
            <w:tcW w:w="810" w:type="pct"/>
            <w:shd w:val="clear" w:color="auto" w:fill="FFFFFF"/>
            <w:vAlign w:val="center"/>
          </w:tcPr>
          <w:p w14:paraId="61214293" w14:textId="77777777" w:rsidR="008657CB" w:rsidRPr="008A5FE3" w:rsidRDefault="008657CB" w:rsidP="00A72AB5">
            <w:pPr>
              <w:keepNext/>
              <w:spacing w:after="0"/>
              <w:contextualSpacing/>
              <w:jc w:val="left"/>
              <w:rPr>
                <w:szCs w:val="20"/>
              </w:rPr>
            </w:pPr>
            <w:r w:rsidRPr="008A5FE3">
              <w:rPr>
                <w:szCs w:val="20"/>
              </w:rPr>
              <w:t>BE</w:t>
            </w:r>
          </w:p>
        </w:tc>
        <w:tc>
          <w:tcPr>
            <w:tcW w:w="810" w:type="pct"/>
            <w:shd w:val="clear" w:color="auto" w:fill="FFFFFF"/>
            <w:vAlign w:val="center"/>
          </w:tcPr>
          <w:p w14:paraId="61214294" w14:textId="77777777" w:rsidR="008657CB" w:rsidRPr="008A5FE3" w:rsidRDefault="008657CB" w:rsidP="00A72AB5">
            <w:pPr>
              <w:keepNext/>
              <w:spacing w:after="0"/>
              <w:contextualSpacing/>
              <w:jc w:val="left"/>
              <w:rPr>
                <w:szCs w:val="20"/>
              </w:rPr>
            </w:pPr>
            <w:r w:rsidRPr="008A5FE3">
              <w:rPr>
                <w:szCs w:val="20"/>
              </w:rPr>
              <w:t>Latvia</w:t>
            </w:r>
          </w:p>
        </w:tc>
        <w:tc>
          <w:tcPr>
            <w:tcW w:w="810" w:type="pct"/>
            <w:shd w:val="clear" w:color="auto" w:fill="FFFFFF"/>
            <w:vAlign w:val="center"/>
          </w:tcPr>
          <w:p w14:paraId="61214295" w14:textId="77777777" w:rsidR="008657CB" w:rsidRPr="008A5FE3" w:rsidRDefault="008657CB" w:rsidP="00A72AB5">
            <w:pPr>
              <w:keepNext/>
              <w:spacing w:after="0"/>
              <w:contextualSpacing/>
              <w:jc w:val="left"/>
              <w:rPr>
                <w:szCs w:val="20"/>
              </w:rPr>
            </w:pPr>
            <w:r w:rsidRPr="008A5FE3">
              <w:rPr>
                <w:szCs w:val="20"/>
              </w:rPr>
              <w:t>428</w:t>
            </w:r>
          </w:p>
        </w:tc>
        <w:tc>
          <w:tcPr>
            <w:tcW w:w="810" w:type="pct"/>
            <w:shd w:val="clear" w:color="auto" w:fill="FFFFFF"/>
            <w:vAlign w:val="center"/>
          </w:tcPr>
          <w:p w14:paraId="61214296" w14:textId="77777777" w:rsidR="008657CB" w:rsidRPr="008A5FE3" w:rsidRDefault="008657CB" w:rsidP="00A72AB5">
            <w:pPr>
              <w:keepNext/>
              <w:spacing w:after="0"/>
              <w:contextualSpacing/>
              <w:jc w:val="left"/>
              <w:rPr>
                <w:szCs w:val="20"/>
              </w:rPr>
            </w:pPr>
            <w:r w:rsidRPr="008A5FE3">
              <w:rPr>
                <w:szCs w:val="20"/>
              </w:rPr>
              <w:t>LV</w:t>
            </w:r>
          </w:p>
        </w:tc>
      </w:tr>
      <w:tr w:rsidR="008657CB" w:rsidRPr="008A5FE3" w14:paraId="6121429E" w14:textId="77777777" w:rsidTr="00E15BF7">
        <w:trPr>
          <w:cantSplit/>
          <w:trHeight w:val="340"/>
          <w:tblHeader/>
          <w:jc w:val="center"/>
        </w:trPr>
        <w:tc>
          <w:tcPr>
            <w:tcW w:w="841" w:type="pct"/>
            <w:shd w:val="clear" w:color="auto" w:fill="FFFFFF"/>
            <w:vAlign w:val="center"/>
          </w:tcPr>
          <w:p w14:paraId="61214298" w14:textId="77777777" w:rsidR="008657CB" w:rsidRPr="008A5FE3" w:rsidRDefault="008657CB" w:rsidP="00A72AB5">
            <w:pPr>
              <w:keepNext/>
              <w:spacing w:after="0"/>
              <w:contextualSpacing/>
              <w:jc w:val="left"/>
              <w:rPr>
                <w:szCs w:val="20"/>
              </w:rPr>
            </w:pPr>
            <w:r w:rsidRPr="008A5FE3">
              <w:rPr>
                <w:szCs w:val="20"/>
              </w:rPr>
              <w:t>Bulgaria</w:t>
            </w:r>
          </w:p>
        </w:tc>
        <w:tc>
          <w:tcPr>
            <w:tcW w:w="918" w:type="pct"/>
            <w:shd w:val="clear" w:color="auto" w:fill="FFFFFF"/>
            <w:vAlign w:val="center"/>
          </w:tcPr>
          <w:p w14:paraId="61214299" w14:textId="77777777" w:rsidR="008657CB" w:rsidRPr="008A5FE3" w:rsidRDefault="008657CB" w:rsidP="00A72AB5">
            <w:pPr>
              <w:keepNext/>
              <w:spacing w:after="0"/>
              <w:contextualSpacing/>
              <w:jc w:val="left"/>
              <w:rPr>
                <w:szCs w:val="20"/>
              </w:rPr>
            </w:pPr>
            <w:r w:rsidRPr="008A5FE3">
              <w:rPr>
                <w:szCs w:val="20"/>
              </w:rPr>
              <w:t>100</w:t>
            </w:r>
          </w:p>
        </w:tc>
        <w:tc>
          <w:tcPr>
            <w:tcW w:w="810" w:type="pct"/>
            <w:shd w:val="clear" w:color="auto" w:fill="FFFFFF"/>
            <w:vAlign w:val="center"/>
          </w:tcPr>
          <w:p w14:paraId="6121429A" w14:textId="77777777" w:rsidR="008657CB" w:rsidRPr="008A5FE3" w:rsidRDefault="008657CB" w:rsidP="00A72AB5">
            <w:pPr>
              <w:keepNext/>
              <w:spacing w:after="0"/>
              <w:contextualSpacing/>
              <w:jc w:val="left"/>
              <w:rPr>
                <w:szCs w:val="20"/>
              </w:rPr>
            </w:pPr>
            <w:r w:rsidRPr="008A5FE3">
              <w:rPr>
                <w:szCs w:val="20"/>
              </w:rPr>
              <w:t>BG</w:t>
            </w:r>
          </w:p>
        </w:tc>
        <w:tc>
          <w:tcPr>
            <w:tcW w:w="810" w:type="pct"/>
            <w:shd w:val="clear" w:color="auto" w:fill="FFFFFF"/>
            <w:vAlign w:val="center"/>
          </w:tcPr>
          <w:p w14:paraId="6121429B" w14:textId="77777777" w:rsidR="008657CB" w:rsidRPr="008A5FE3" w:rsidRDefault="008657CB" w:rsidP="00A72AB5">
            <w:pPr>
              <w:keepNext/>
              <w:spacing w:after="0"/>
              <w:contextualSpacing/>
              <w:jc w:val="left"/>
              <w:rPr>
                <w:szCs w:val="20"/>
              </w:rPr>
            </w:pPr>
            <w:r w:rsidRPr="008A5FE3">
              <w:rPr>
                <w:szCs w:val="20"/>
              </w:rPr>
              <w:t>Lithuania</w:t>
            </w:r>
          </w:p>
        </w:tc>
        <w:tc>
          <w:tcPr>
            <w:tcW w:w="810" w:type="pct"/>
            <w:shd w:val="clear" w:color="auto" w:fill="FFFFFF"/>
            <w:vAlign w:val="center"/>
          </w:tcPr>
          <w:p w14:paraId="6121429C" w14:textId="77777777" w:rsidR="008657CB" w:rsidRPr="008A5FE3" w:rsidRDefault="008657CB" w:rsidP="00A72AB5">
            <w:pPr>
              <w:keepNext/>
              <w:spacing w:after="0"/>
              <w:contextualSpacing/>
              <w:jc w:val="left"/>
              <w:rPr>
                <w:szCs w:val="20"/>
              </w:rPr>
            </w:pPr>
            <w:r w:rsidRPr="008A5FE3">
              <w:rPr>
                <w:szCs w:val="20"/>
              </w:rPr>
              <w:t>440</w:t>
            </w:r>
          </w:p>
        </w:tc>
        <w:tc>
          <w:tcPr>
            <w:tcW w:w="810" w:type="pct"/>
            <w:shd w:val="clear" w:color="auto" w:fill="FFFFFF"/>
            <w:vAlign w:val="center"/>
          </w:tcPr>
          <w:p w14:paraId="6121429D" w14:textId="77777777" w:rsidR="008657CB" w:rsidRPr="008A5FE3" w:rsidRDefault="008657CB" w:rsidP="00A72AB5">
            <w:pPr>
              <w:keepNext/>
              <w:spacing w:after="0"/>
              <w:contextualSpacing/>
              <w:jc w:val="left"/>
              <w:rPr>
                <w:szCs w:val="20"/>
              </w:rPr>
            </w:pPr>
            <w:r w:rsidRPr="008A5FE3">
              <w:rPr>
                <w:szCs w:val="20"/>
              </w:rPr>
              <w:t>LT</w:t>
            </w:r>
          </w:p>
        </w:tc>
      </w:tr>
      <w:tr w:rsidR="008657CB" w:rsidRPr="008A5FE3" w14:paraId="612142A5" w14:textId="77777777" w:rsidTr="00E15BF7">
        <w:trPr>
          <w:cantSplit/>
          <w:trHeight w:val="340"/>
          <w:tblHeader/>
          <w:jc w:val="center"/>
        </w:trPr>
        <w:tc>
          <w:tcPr>
            <w:tcW w:w="841" w:type="pct"/>
            <w:shd w:val="clear" w:color="auto" w:fill="FFFFFF"/>
            <w:vAlign w:val="center"/>
          </w:tcPr>
          <w:p w14:paraId="6121429F" w14:textId="2D821A21" w:rsidR="008657CB" w:rsidRPr="008A5FE3" w:rsidRDefault="008657CB" w:rsidP="00A72AB5">
            <w:pPr>
              <w:keepNext/>
              <w:spacing w:after="0"/>
              <w:contextualSpacing/>
              <w:jc w:val="left"/>
              <w:rPr>
                <w:szCs w:val="20"/>
              </w:rPr>
            </w:pPr>
            <w:r w:rsidRPr="008A5FE3">
              <w:rPr>
                <w:szCs w:val="20"/>
              </w:rPr>
              <w:t>Croatia</w:t>
            </w:r>
          </w:p>
        </w:tc>
        <w:tc>
          <w:tcPr>
            <w:tcW w:w="918" w:type="pct"/>
            <w:shd w:val="clear" w:color="auto" w:fill="FFFFFF"/>
            <w:vAlign w:val="center"/>
          </w:tcPr>
          <w:p w14:paraId="612142A0" w14:textId="77777777" w:rsidR="008657CB" w:rsidRPr="008A5FE3" w:rsidRDefault="008657CB" w:rsidP="00A72AB5">
            <w:pPr>
              <w:keepNext/>
              <w:spacing w:after="0"/>
              <w:contextualSpacing/>
              <w:jc w:val="left"/>
              <w:rPr>
                <w:szCs w:val="20"/>
              </w:rPr>
            </w:pPr>
            <w:r w:rsidRPr="008A5FE3">
              <w:rPr>
                <w:szCs w:val="20"/>
              </w:rPr>
              <w:t>191</w:t>
            </w:r>
          </w:p>
        </w:tc>
        <w:tc>
          <w:tcPr>
            <w:tcW w:w="810" w:type="pct"/>
            <w:shd w:val="clear" w:color="auto" w:fill="FFFFFF"/>
            <w:vAlign w:val="center"/>
          </w:tcPr>
          <w:p w14:paraId="612142A1" w14:textId="77777777" w:rsidR="008657CB" w:rsidRPr="008A5FE3" w:rsidRDefault="008657CB" w:rsidP="00A72AB5">
            <w:pPr>
              <w:keepNext/>
              <w:spacing w:after="0"/>
              <w:contextualSpacing/>
              <w:jc w:val="left"/>
              <w:rPr>
                <w:szCs w:val="20"/>
              </w:rPr>
            </w:pPr>
            <w:r w:rsidRPr="008A5FE3">
              <w:rPr>
                <w:szCs w:val="20"/>
              </w:rPr>
              <w:t>HR</w:t>
            </w:r>
          </w:p>
        </w:tc>
        <w:tc>
          <w:tcPr>
            <w:tcW w:w="810" w:type="pct"/>
            <w:shd w:val="clear" w:color="auto" w:fill="FFFFFF"/>
            <w:vAlign w:val="center"/>
          </w:tcPr>
          <w:p w14:paraId="612142A2" w14:textId="77777777" w:rsidR="008657CB" w:rsidRPr="008A5FE3" w:rsidRDefault="008657CB" w:rsidP="00A72AB5">
            <w:pPr>
              <w:keepNext/>
              <w:spacing w:after="0"/>
              <w:contextualSpacing/>
              <w:jc w:val="left"/>
              <w:rPr>
                <w:szCs w:val="20"/>
              </w:rPr>
            </w:pPr>
            <w:r w:rsidRPr="008A5FE3">
              <w:rPr>
                <w:szCs w:val="20"/>
              </w:rPr>
              <w:t>Luxembourg</w:t>
            </w:r>
          </w:p>
        </w:tc>
        <w:tc>
          <w:tcPr>
            <w:tcW w:w="810" w:type="pct"/>
            <w:shd w:val="clear" w:color="auto" w:fill="FFFFFF"/>
            <w:vAlign w:val="center"/>
          </w:tcPr>
          <w:p w14:paraId="612142A3" w14:textId="77777777" w:rsidR="008657CB" w:rsidRPr="008A5FE3" w:rsidRDefault="008657CB" w:rsidP="00A72AB5">
            <w:pPr>
              <w:keepNext/>
              <w:spacing w:after="0"/>
              <w:contextualSpacing/>
              <w:jc w:val="left"/>
              <w:rPr>
                <w:szCs w:val="20"/>
              </w:rPr>
            </w:pPr>
            <w:r w:rsidRPr="008A5FE3">
              <w:rPr>
                <w:szCs w:val="20"/>
              </w:rPr>
              <w:t>442</w:t>
            </w:r>
          </w:p>
        </w:tc>
        <w:tc>
          <w:tcPr>
            <w:tcW w:w="810" w:type="pct"/>
            <w:shd w:val="clear" w:color="auto" w:fill="FFFFFF"/>
            <w:vAlign w:val="center"/>
          </w:tcPr>
          <w:p w14:paraId="612142A4" w14:textId="77777777" w:rsidR="008657CB" w:rsidRPr="008A5FE3" w:rsidRDefault="008657CB" w:rsidP="00A72AB5">
            <w:pPr>
              <w:keepNext/>
              <w:spacing w:after="0"/>
              <w:contextualSpacing/>
              <w:jc w:val="left"/>
              <w:rPr>
                <w:szCs w:val="20"/>
              </w:rPr>
            </w:pPr>
            <w:r w:rsidRPr="008A5FE3">
              <w:rPr>
                <w:szCs w:val="20"/>
              </w:rPr>
              <w:t>LU</w:t>
            </w:r>
          </w:p>
        </w:tc>
      </w:tr>
      <w:tr w:rsidR="008657CB" w:rsidRPr="008A5FE3" w14:paraId="612142AC" w14:textId="77777777" w:rsidTr="00E15BF7">
        <w:trPr>
          <w:cantSplit/>
          <w:trHeight w:val="340"/>
          <w:tblHeader/>
          <w:jc w:val="center"/>
        </w:trPr>
        <w:tc>
          <w:tcPr>
            <w:tcW w:w="841" w:type="pct"/>
            <w:shd w:val="clear" w:color="auto" w:fill="FFFFFF"/>
            <w:vAlign w:val="center"/>
          </w:tcPr>
          <w:p w14:paraId="612142A6" w14:textId="77777777" w:rsidR="008657CB" w:rsidRPr="008A5FE3" w:rsidRDefault="008657CB" w:rsidP="00A72AB5">
            <w:pPr>
              <w:keepNext/>
              <w:spacing w:after="0"/>
              <w:contextualSpacing/>
              <w:jc w:val="left"/>
              <w:rPr>
                <w:szCs w:val="20"/>
              </w:rPr>
            </w:pPr>
            <w:r w:rsidRPr="008A5FE3">
              <w:rPr>
                <w:szCs w:val="20"/>
              </w:rPr>
              <w:t>Cyprus</w:t>
            </w:r>
          </w:p>
        </w:tc>
        <w:tc>
          <w:tcPr>
            <w:tcW w:w="918" w:type="pct"/>
            <w:shd w:val="clear" w:color="auto" w:fill="FFFFFF"/>
            <w:vAlign w:val="center"/>
          </w:tcPr>
          <w:p w14:paraId="612142A7" w14:textId="77777777" w:rsidR="008657CB" w:rsidRPr="008A5FE3" w:rsidRDefault="008657CB" w:rsidP="00A72AB5">
            <w:pPr>
              <w:keepNext/>
              <w:spacing w:after="0"/>
              <w:contextualSpacing/>
              <w:jc w:val="left"/>
              <w:rPr>
                <w:szCs w:val="20"/>
              </w:rPr>
            </w:pPr>
            <w:r w:rsidRPr="008A5FE3">
              <w:rPr>
                <w:szCs w:val="20"/>
              </w:rPr>
              <w:t>196</w:t>
            </w:r>
          </w:p>
        </w:tc>
        <w:tc>
          <w:tcPr>
            <w:tcW w:w="810" w:type="pct"/>
            <w:shd w:val="clear" w:color="auto" w:fill="FFFFFF"/>
            <w:vAlign w:val="center"/>
          </w:tcPr>
          <w:p w14:paraId="612142A8" w14:textId="77777777" w:rsidR="008657CB" w:rsidRPr="008A5FE3" w:rsidRDefault="008657CB" w:rsidP="00A72AB5">
            <w:pPr>
              <w:keepNext/>
              <w:spacing w:after="0"/>
              <w:contextualSpacing/>
              <w:jc w:val="left"/>
              <w:rPr>
                <w:szCs w:val="20"/>
              </w:rPr>
            </w:pPr>
            <w:r w:rsidRPr="008A5FE3">
              <w:rPr>
                <w:szCs w:val="20"/>
              </w:rPr>
              <w:t>CY</w:t>
            </w:r>
          </w:p>
        </w:tc>
        <w:tc>
          <w:tcPr>
            <w:tcW w:w="810" w:type="pct"/>
            <w:shd w:val="clear" w:color="auto" w:fill="FFFFFF"/>
            <w:vAlign w:val="center"/>
          </w:tcPr>
          <w:p w14:paraId="612142A9" w14:textId="77777777" w:rsidR="008657CB" w:rsidRPr="008A5FE3" w:rsidRDefault="008657CB" w:rsidP="00A72AB5">
            <w:pPr>
              <w:keepNext/>
              <w:spacing w:after="0"/>
              <w:contextualSpacing/>
              <w:jc w:val="left"/>
              <w:rPr>
                <w:szCs w:val="20"/>
              </w:rPr>
            </w:pPr>
            <w:r w:rsidRPr="008A5FE3">
              <w:rPr>
                <w:szCs w:val="20"/>
              </w:rPr>
              <w:t>Malta</w:t>
            </w:r>
          </w:p>
        </w:tc>
        <w:tc>
          <w:tcPr>
            <w:tcW w:w="810" w:type="pct"/>
            <w:shd w:val="clear" w:color="auto" w:fill="FFFFFF"/>
            <w:vAlign w:val="center"/>
          </w:tcPr>
          <w:p w14:paraId="612142AA" w14:textId="77777777" w:rsidR="008657CB" w:rsidRPr="008A5FE3" w:rsidRDefault="008657CB" w:rsidP="00A72AB5">
            <w:pPr>
              <w:keepNext/>
              <w:spacing w:after="0"/>
              <w:contextualSpacing/>
              <w:jc w:val="left"/>
              <w:rPr>
                <w:szCs w:val="20"/>
              </w:rPr>
            </w:pPr>
            <w:r w:rsidRPr="008A5FE3">
              <w:rPr>
                <w:szCs w:val="20"/>
              </w:rPr>
              <w:t>470</w:t>
            </w:r>
          </w:p>
        </w:tc>
        <w:tc>
          <w:tcPr>
            <w:tcW w:w="810" w:type="pct"/>
            <w:shd w:val="clear" w:color="auto" w:fill="FFFFFF"/>
            <w:vAlign w:val="center"/>
          </w:tcPr>
          <w:p w14:paraId="612142AB" w14:textId="77777777" w:rsidR="008657CB" w:rsidRPr="008A5FE3" w:rsidRDefault="008657CB" w:rsidP="00A72AB5">
            <w:pPr>
              <w:keepNext/>
              <w:spacing w:after="0"/>
              <w:contextualSpacing/>
              <w:jc w:val="left"/>
              <w:rPr>
                <w:szCs w:val="20"/>
              </w:rPr>
            </w:pPr>
            <w:r w:rsidRPr="008A5FE3">
              <w:rPr>
                <w:szCs w:val="20"/>
              </w:rPr>
              <w:t>MT</w:t>
            </w:r>
          </w:p>
        </w:tc>
      </w:tr>
      <w:tr w:rsidR="008657CB" w:rsidRPr="008A5FE3" w14:paraId="612142B3" w14:textId="77777777" w:rsidTr="00E15BF7">
        <w:trPr>
          <w:cantSplit/>
          <w:trHeight w:val="340"/>
          <w:tblHeader/>
          <w:jc w:val="center"/>
        </w:trPr>
        <w:tc>
          <w:tcPr>
            <w:tcW w:w="841" w:type="pct"/>
            <w:shd w:val="clear" w:color="auto" w:fill="FFFFFF"/>
            <w:vAlign w:val="center"/>
          </w:tcPr>
          <w:p w14:paraId="612142AD" w14:textId="66A08115" w:rsidR="008657CB" w:rsidRPr="008A5FE3" w:rsidRDefault="008657CB" w:rsidP="00A72AB5">
            <w:pPr>
              <w:keepNext/>
              <w:spacing w:after="0"/>
              <w:contextualSpacing/>
              <w:jc w:val="left"/>
              <w:rPr>
                <w:szCs w:val="20"/>
              </w:rPr>
            </w:pPr>
            <w:r w:rsidRPr="008A5FE3">
              <w:rPr>
                <w:szCs w:val="20"/>
              </w:rPr>
              <w:t>Czech</w:t>
            </w:r>
            <w:r w:rsidR="00B42DEA" w:rsidRPr="008A5FE3">
              <w:rPr>
                <w:szCs w:val="20"/>
              </w:rPr>
              <w:t>ia</w:t>
            </w:r>
          </w:p>
        </w:tc>
        <w:tc>
          <w:tcPr>
            <w:tcW w:w="918" w:type="pct"/>
            <w:shd w:val="clear" w:color="auto" w:fill="FFFFFF"/>
            <w:vAlign w:val="center"/>
          </w:tcPr>
          <w:p w14:paraId="612142AE" w14:textId="77777777" w:rsidR="008657CB" w:rsidRPr="008A5FE3" w:rsidRDefault="008657CB" w:rsidP="00A72AB5">
            <w:pPr>
              <w:keepNext/>
              <w:spacing w:after="0"/>
              <w:contextualSpacing/>
              <w:jc w:val="left"/>
              <w:rPr>
                <w:szCs w:val="20"/>
              </w:rPr>
            </w:pPr>
            <w:r w:rsidRPr="008A5FE3">
              <w:rPr>
                <w:szCs w:val="20"/>
              </w:rPr>
              <w:t>203</w:t>
            </w:r>
          </w:p>
        </w:tc>
        <w:tc>
          <w:tcPr>
            <w:tcW w:w="810" w:type="pct"/>
            <w:shd w:val="clear" w:color="auto" w:fill="FFFFFF"/>
            <w:vAlign w:val="center"/>
          </w:tcPr>
          <w:p w14:paraId="612142AF" w14:textId="77777777" w:rsidR="008657CB" w:rsidRPr="008A5FE3" w:rsidRDefault="008657CB" w:rsidP="00A72AB5">
            <w:pPr>
              <w:keepNext/>
              <w:spacing w:after="0"/>
              <w:contextualSpacing/>
              <w:jc w:val="left"/>
              <w:rPr>
                <w:szCs w:val="20"/>
              </w:rPr>
            </w:pPr>
            <w:r w:rsidRPr="008A5FE3">
              <w:rPr>
                <w:szCs w:val="20"/>
              </w:rPr>
              <w:t>CZ</w:t>
            </w:r>
          </w:p>
        </w:tc>
        <w:tc>
          <w:tcPr>
            <w:tcW w:w="810" w:type="pct"/>
            <w:shd w:val="clear" w:color="auto" w:fill="FFFFFF"/>
            <w:vAlign w:val="center"/>
          </w:tcPr>
          <w:p w14:paraId="612142B0" w14:textId="77777777" w:rsidR="008657CB" w:rsidRPr="008A5FE3" w:rsidRDefault="008657CB" w:rsidP="00A72AB5">
            <w:pPr>
              <w:keepNext/>
              <w:spacing w:after="0"/>
              <w:contextualSpacing/>
              <w:jc w:val="left"/>
              <w:rPr>
                <w:szCs w:val="20"/>
              </w:rPr>
            </w:pPr>
            <w:r w:rsidRPr="008A5FE3">
              <w:rPr>
                <w:szCs w:val="20"/>
              </w:rPr>
              <w:t>Netherlands</w:t>
            </w:r>
          </w:p>
        </w:tc>
        <w:tc>
          <w:tcPr>
            <w:tcW w:w="810" w:type="pct"/>
            <w:shd w:val="clear" w:color="auto" w:fill="FFFFFF"/>
            <w:vAlign w:val="center"/>
          </w:tcPr>
          <w:p w14:paraId="612142B1" w14:textId="77777777" w:rsidR="008657CB" w:rsidRPr="008A5FE3" w:rsidRDefault="008657CB" w:rsidP="00A72AB5">
            <w:pPr>
              <w:keepNext/>
              <w:spacing w:after="0"/>
              <w:contextualSpacing/>
              <w:jc w:val="left"/>
              <w:rPr>
                <w:szCs w:val="20"/>
              </w:rPr>
            </w:pPr>
            <w:r w:rsidRPr="008A5FE3">
              <w:rPr>
                <w:szCs w:val="20"/>
              </w:rPr>
              <w:t>528</w:t>
            </w:r>
          </w:p>
        </w:tc>
        <w:tc>
          <w:tcPr>
            <w:tcW w:w="810" w:type="pct"/>
            <w:shd w:val="clear" w:color="auto" w:fill="FFFFFF"/>
            <w:vAlign w:val="center"/>
          </w:tcPr>
          <w:p w14:paraId="612142B2" w14:textId="77777777" w:rsidR="008657CB" w:rsidRPr="008A5FE3" w:rsidRDefault="008657CB" w:rsidP="00A72AB5">
            <w:pPr>
              <w:keepNext/>
              <w:spacing w:after="0"/>
              <w:contextualSpacing/>
              <w:jc w:val="left"/>
              <w:rPr>
                <w:szCs w:val="20"/>
              </w:rPr>
            </w:pPr>
            <w:r w:rsidRPr="008A5FE3">
              <w:rPr>
                <w:szCs w:val="20"/>
              </w:rPr>
              <w:t>NL</w:t>
            </w:r>
          </w:p>
        </w:tc>
      </w:tr>
      <w:tr w:rsidR="008657CB" w:rsidRPr="008A5FE3" w14:paraId="612142BA" w14:textId="77777777" w:rsidTr="00E15BF7">
        <w:trPr>
          <w:cantSplit/>
          <w:trHeight w:val="340"/>
          <w:tblHeader/>
          <w:jc w:val="center"/>
        </w:trPr>
        <w:tc>
          <w:tcPr>
            <w:tcW w:w="841" w:type="pct"/>
            <w:shd w:val="clear" w:color="auto" w:fill="FFFFFF"/>
            <w:vAlign w:val="center"/>
          </w:tcPr>
          <w:p w14:paraId="612142B4" w14:textId="77777777" w:rsidR="008657CB" w:rsidRPr="008A5FE3" w:rsidRDefault="008657CB" w:rsidP="00A72AB5">
            <w:pPr>
              <w:keepNext/>
              <w:spacing w:after="0"/>
              <w:contextualSpacing/>
              <w:jc w:val="left"/>
              <w:rPr>
                <w:szCs w:val="20"/>
              </w:rPr>
            </w:pPr>
            <w:r w:rsidRPr="008A5FE3">
              <w:rPr>
                <w:szCs w:val="20"/>
              </w:rPr>
              <w:t>Denmark</w:t>
            </w:r>
          </w:p>
        </w:tc>
        <w:tc>
          <w:tcPr>
            <w:tcW w:w="918" w:type="pct"/>
            <w:shd w:val="clear" w:color="auto" w:fill="FFFFFF"/>
            <w:vAlign w:val="center"/>
          </w:tcPr>
          <w:p w14:paraId="612142B5" w14:textId="77777777" w:rsidR="008657CB" w:rsidRPr="008A5FE3" w:rsidRDefault="008657CB" w:rsidP="00A72AB5">
            <w:pPr>
              <w:keepNext/>
              <w:spacing w:after="0"/>
              <w:contextualSpacing/>
              <w:jc w:val="left"/>
              <w:rPr>
                <w:szCs w:val="20"/>
              </w:rPr>
            </w:pPr>
            <w:r w:rsidRPr="008A5FE3">
              <w:rPr>
                <w:szCs w:val="20"/>
              </w:rPr>
              <w:t>208</w:t>
            </w:r>
          </w:p>
        </w:tc>
        <w:tc>
          <w:tcPr>
            <w:tcW w:w="810" w:type="pct"/>
            <w:shd w:val="clear" w:color="auto" w:fill="FFFFFF"/>
            <w:vAlign w:val="center"/>
          </w:tcPr>
          <w:p w14:paraId="612142B6" w14:textId="77777777" w:rsidR="008657CB" w:rsidRPr="008A5FE3" w:rsidRDefault="008657CB" w:rsidP="00A72AB5">
            <w:pPr>
              <w:keepNext/>
              <w:spacing w:after="0"/>
              <w:contextualSpacing/>
              <w:jc w:val="left"/>
              <w:rPr>
                <w:szCs w:val="20"/>
              </w:rPr>
            </w:pPr>
            <w:r w:rsidRPr="008A5FE3">
              <w:rPr>
                <w:szCs w:val="20"/>
              </w:rPr>
              <w:t>DK</w:t>
            </w:r>
          </w:p>
        </w:tc>
        <w:tc>
          <w:tcPr>
            <w:tcW w:w="810" w:type="pct"/>
            <w:shd w:val="clear" w:color="auto" w:fill="FFFFFF"/>
            <w:vAlign w:val="center"/>
          </w:tcPr>
          <w:p w14:paraId="612142B7" w14:textId="77777777" w:rsidR="008657CB" w:rsidRPr="008A5FE3" w:rsidRDefault="008657CB" w:rsidP="00A72AB5">
            <w:pPr>
              <w:keepNext/>
              <w:spacing w:after="0"/>
              <w:contextualSpacing/>
              <w:jc w:val="left"/>
              <w:rPr>
                <w:szCs w:val="20"/>
              </w:rPr>
            </w:pPr>
            <w:r w:rsidRPr="008A5FE3">
              <w:rPr>
                <w:szCs w:val="20"/>
              </w:rPr>
              <w:t>Poland</w:t>
            </w:r>
          </w:p>
        </w:tc>
        <w:tc>
          <w:tcPr>
            <w:tcW w:w="810" w:type="pct"/>
            <w:shd w:val="clear" w:color="auto" w:fill="FFFFFF"/>
            <w:vAlign w:val="center"/>
          </w:tcPr>
          <w:p w14:paraId="612142B8" w14:textId="77777777" w:rsidR="008657CB" w:rsidRPr="008A5FE3" w:rsidRDefault="008657CB" w:rsidP="00A72AB5">
            <w:pPr>
              <w:keepNext/>
              <w:spacing w:after="0"/>
              <w:contextualSpacing/>
              <w:jc w:val="left"/>
              <w:rPr>
                <w:szCs w:val="20"/>
              </w:rPr>
            </w:pPr>
            <w:r w:rsidRPr="008A5FE3">
              <w:rPr>
                <w:szCs w:val="20"/>
              </w:rPr>
              <w:t>616</w:t>
            </w:r>
          </w:p>
        </w:tc>
        <w:tc>
          <w:tcPr>
            <w:tcW w:w="810" w:type="pct"/>
            <w:shd w:val="clear" w:color="auto" w:fill="FFFFFF"/>
            <w:vAlign w:val="center"/>
          </w:tcPr>
          <w:p w14:paraId="612142B9" w14:textId="77777777" w:rsidR="008657CB" w:rsidRPr="008A5FE3" w:rsidRDefault="008657CB" w:rsidP="00A72AB5">
            <w:pPr>
              <w:keepNext/>
              <w:spacing w:after="0"/>
              <w:contextualSpacing/>
              <w:jc w:val="left"/>
              <w:rPr>
                <w:szCs w:val="20"/>
              </w:rPr>
            </w:pPr>
            <w:r w:rsidRPr="008A5FE3">
              <w:rPr>
                <w:szCs w:val="20"/>
              </w:rPr>
              <w:t>PL</w:t>
            </w:r>
          </w:p>
        </w:tc>
      </w:tr>
      <w:tr w:rsidR="008657CB" w:rsidRPr="008A5FE3" w14:paraId="612142C1" w14:textId="77777777" w:rsidTr="00E15BF7">
        <w:trPr>
          <w:cantSplit/>
          <w:trHeight w:val="340"/>
          <w:tblHeader/>
          <w:jc w:val="center"/>
        </w:trPr>
        <w:tc>
          <w:tcPr>
            <w:tcW w:w="841" w:type="pct"/>
            <w:shd w:val="clear" w:color="auto" w:fill="FFFFFF"/>
            <w:vAlign w:val="center"/>
          </w:tcPr>
          <w:p w14:paraId="612142BB" w14:textId="77777777" w:rsidR="008657CB" w:rsidRPr="008A5FE3" w:rsidRDefault="008657CB" w:rsidP="00A72AB5">
            <w:pPr>
              <w:keepNext/>
              <w:spacing w:after="0"/>
              <w:contextualSpacing/>
              <w:jc w:val="left"/>
              <w:rPr>
                <w:szCs w:val="20"/>
              </w:rPr>
            </w:pPr>
            <w:r w:rsidRPr="008A5FE3">
              <w:rPr>
                <w:szCs w:val="20"/>
              </w:rPr>
              <w:t>Estonia</w:t>
            </w:r>
          </w:p>
        </w:tc>
        <w:tc>
          <w:tcPr>
            <w:tcW w:w="918" w:type="pct"/>
            <w:shd w:val="clear" w:color="auto" w:fill="FFFFFF"/>
            <w:vAlign w:val="center"/>
          </w:tcPr>
          <w:p w14:paraId="612142BC" w14:textId="77777777" w:rsidR="008657CB" w:rsidRPr="008A5FE3" w:rsidRDefault="008657CB" w:rsidP="00A72AB5">
            <w:pPr>
              <w:keepNext/>
              <w:spacing w:after="0"/>
              <w:contextualSpacing/>
              <w:jc w:val="left"/>
              <w:rPr>
                <w:szCs w:val="20"/>
              </w:rPr>
            </w:pPr>
            <w:r w:rsidRPr="008A5FE3">
              <w:rPr>
                <w:szCs w:val="20"/>
              </w:rPr>
              <w:t>233</w:t>
            </w:r>
          </w:p>
        </w:tc>
        <w:tc>
          <w:tcPr>
            <w:tcW w:w="810" w:type="pct"/>
            <w:shd w:val="clear" w:color="auto" w:fill="FFFFFF"/>
            <w:vAlign w:val="center"/>
          </w:tcPr>
          <w:p w14:paraId="612142BD" w14:textId="77777777" w:rsidR="008657CB" w:rsidRPr="008A5FE3" w:rsidRDefault="008657CB" w:rsidP="00A72AB5">
            <w:pPr>
              <w:keepNext/>
              <w:spacing w:after="0"/>
              <w:contextualSpacing/>
              <w:jc w:val="left"/>
              <w:rPr>
                <w:szCs w:val="20"/>
              </w:rPr>
            </w:pPr>
            <w:r w:rsidRPr="008A5FE3">
              <w:rPr>
                <w:szCs w:val="20"/>
              </w:rPr>
              <w:t>EE</w:t>
            </w:r>
          </w:p>
        </w:tc>
        <w:tc>
          <w:tcPr>
            <w:tcW w:w="810" w:type="pct"/>
            <w:shd w:val="clear" w:color="auto" w:fill="FFFFFF"/>
            <w:vAlign w:val="center"/>
          </w:tcPr>
          <w:p w14:paraId="612142BE" w14:textId="77777777" w:rsidR="008657CB" w:rsidRPr="008A5FE3" w:rsidRDefault="008657CB" w:rsidP="00A72AB5">
            <w:pPr>
              <w:keepNext/>
              <w:spacing w:after="0"/>
              <w:contextualSpacing/>
              <w:jc w:val="left"/>
              <w:rPr>
                <w:szCs w:val="20"/>
              </w:rPr>
            </w:pPr>
            <w:r w:rsidRPr="008A5FE3">
              <w:rPr>
                <w:szCs w:val="20"/>
              </w:rPr>
              <w:t>Portugal</w:t>
            </w:r>
          </w:p>
        </w:tc>
        <w:tc>
          <w:tcPr>
            <w:tcW w:w="810" w:type="pct"/>
            <w:shd w:val="clear" w:color="auto" w:fill="FFFFFF"/>
            <w:vAlign w:val="center"/>
          </w:tcPr>
          <w:p w14:paraId="612142BF" w14:textId="77777777" w:rsidR="008657CB" w:rsidRPr="008A5FE3" w:rsidRDefault="008657CB" w:rsidP="00A72AB5">
            <w:pPr>
              <w:keepNext/>
              <w:spacing w:after="0"/>
              <w:contextualSpacing/>
              <w:jc w:val="left"/>
              <w:rPr>
                <w:szCs w:val="20"/>
              </w:rPr>
            </w:pPr>
            <w:r w:rsidRPr="008A5FE3">
              <w:rPr>
                <w:szCs w:val="20"/>
              </w:rPr>
              <w:t>620</w:t>
            </w:r>
          </w:p>
        </w:tc>
        <w:tc>
          <w:tcPr>
            <w:tcW w:w="810" w:type="pct"/>
            <w:shd w:val="clear" w:color="auto" w:fill="FFFFFF"/>
            <w:vAlign w:val="center"/>
          </w:tcPr>
          <w:p w14:paraId="612142C0" w14:textId="77777777" w:rsidR="008657CB" w:rsidRPr="008A5FE3" w:rsidRDefault="008657CB" w:rsidP="00A72AB5">
            <w:pPr>
              <w:keepNext/>
              <w:spacing w:after="0"/>
              <w:contextualSpacing/>
              <w:jc w:val="left"/>
              <w:rPr>
                <w:szCs w:val="20"/>
              </w:rPr>
            </w:pPr>
            <w:r w:rsidRPr="008A5FE3">
              <w:rPr>
                <w:szCs w:val="20"/>
              </w:rPr>
              <w:t>PT</w:t>
            </w:r>
          </w:p>
        </w:tc>
      </w:tr>
      <w:tr w:rsidR="008657CB" w:rsidRPr="008A5FE3" w14:paraId="612142C8" w14:textId="77777777" w:rsidTr="00E15BF7">
        <w:trPr>
          <w:cantSplit/>
          <w:trHeight w:val="340"/>
          <w:tblHeader/>
          <w:jc w:val="center"/>
        </w:trPr>
        <w:tc>
          <w:tcPr>
            <w:tcW w:w="841" w:type="pct"/>
            <w:shd w:val="clear" w:color="auto" w:fill="FFFFFF"/>
            <w:vAlign w:val="center"/>
          </w:tcPr>
          <w:p w14:paraId="612142C2" w14:textId="77777777" w:rsidR="008657CB" w:rsidRPr="008A5FE3" w:rsidRDefault="008657CB" w:rsidP="00A72AB5">
            <w:pPr>
              <w:keepNext/>
              <w:spacing w:after="0"/>
              <w:contextualSpacing/>
              <w:jc w:val="left"/>
              <w:rPr>
                <w:szCs w:val="20"/>
              </w:rPr>
            </w:pPr>
            <w:r w:rsidRPr="008A5FE3">
              <w:rPr>
                <w:szCs w:val="20"/>
              </w:rPr>
              <w:t>Finland</w:t>
            </w:r>
          </w:p>
        </w:tc>
        <w:tc>
          <w:tcPr>
            <w:tcW w:w="918" w:type="pct"/>
            <w:shd w:val="clear" w:color="auto" w:fill="FFFFFF"/>
            <w:vAlign w:val="center"/>
          </w:tcPr>
          <w:p w14:paraId="612142C3" w14:textId="77777777" w:rsidR="008657CB" w:rsidRPr="008A5FE3" w:rsidRDefault="008657CB" w:rsidP="00A72AB5">
            <w:pPr>
              <w:keepNext/>
              <w:spacing w:after="0"/>
              <w:contextualSpacing/>
              <w:jc w:val="left"/>
              <w:rPr>
                <w:szCs w:val="20"/>
              </w:rPr>
            </w:pPr>
            <w:r w:rsidRPr="008A5FE3">
              <w:rPr>
                <w:szCs w:val="20"/>
              </w:rPr>
              <w:t>246</w:t>
            </w:r>
          </w:p>
        </w:tc>
        <w:tc>
          <w:tcPr>
            <w:tcW w:w="810" w:type="pct"/>
            <w:shd w:val="clear" w:color="auto" w:fill="FFFFFF"/>
            <w:vAlign w:val="center"/>
          </w:tcPr>
          <w:p w14:paraId="612142C4" w14:textId="77777777" w:rsidR="008657CB" w:rsidRPr="008A5FE3" w:rsidRDefault="008657CB" w:rsidP="00A72AB5">
            <w:pPr>
              <w:keepNext/>
              <w:spacing w:after="0"/>
              <w:contextualSpacing/>
              <w:jc w:val="left"/>
              <w:rPr>
                <w:szCs w:val="20"/>
              </w:rPr>
            </w:pPr>
            <w:r w:rsidRPr="008A5FE3">
              <w:rPr>
                <w:szCs w:val="20"/>
              </w:rPr>
              <w:t>FI</w:t>
            </w:r>
          </w:p>
        </w:tc>
        <w:tc>
          <w:tcPr>
            <w:tcW w:w="810" w:type="pct"/>
            <w:shd w:val="clear" w:color="auto" w:fill="FFFFFF"/>
            <w:vAlign w:val="center"/>
          </w:tcPr>
          <w:p w14:paraId="612142C5" w14:textId="77777777" w:rsidR="008657CB" w:rsidRPr="008A5FE3" w:rsidRDefault="008657CB" w:rsidP="00A72AB5">
            <w:pPr>
              <w:keepNext/>
              <w:spacing w:after="0"/>
              <w:contextualSpacing/>
              <w:jc w:val="left"/>
              <w:rPr>
                <w:szCs w:val="20"/>
              </w:rPr>
            </w:pPr>
            <w:r w:rsidRPr="008A5FE3">
              <w:rPr>
                <w:szCs w:val="20"/>
              </w:rPr>
              <w:t>Romania</w:t>
            </w:r>
          </w:p>
        </w:tc>
        <w:tc>
          <w:tcPr>
            <w:tcW w:w="810" w:type="pct"/>
            <w:shd w:val="clear" w:color="auto" w:fill="FFFFFF"/>
            <w:vAlign w:val="center"/>
          </w:tcPr>
          <w:p w14:paraId="612142C6" w14:textId="77777777" w:rsidR="008657CB" w:rsidRPr="008A5FE3" w:rsidRDefault="008657CB" w:rsidP="00A72AB5">
            <w:pPr>
              <w:keepNext/>
              <w:spacing w:after="0"/>
              <w:contextualSpacing/>
              <w:jc w:val="left"/>
              <w:rPr>
                <w:szCs w:val="20"/>
              </w:rPr>
            </w:pPr>
            <w:r w:rsidRPr="008A5FE3">
              <w:rPr>
                <w:szCs w:val="20"/>
              </w:rPr>
              <w:t>642</w:t>
            </w:r>
          </w:p>
        </w:tc>
        <w:tc>
          <w:tcPr>
            <w:tcW w:w="810" w:type="pct"/>
            <w:shd w:val="clear" w:color="auto" w:fill="FFFFFF"/>
            <w:vAlign w:val="center"/>
          </w:tcPr>
          <w:p w14:paraId="612142C7" w14:textId="77777777" w:rsidR="008657CB" w:rsidRPr="008A5FE3" w:rsidRDefault="008657CB" w:rsidP="00A72AB5">
            <w:pPr>
              <w:keepNext/>
              <w:spacing w:after="0"/>
              <w:contextualSpacing/>
              <w:jc w:val="left"/>
              <w:rPr>
                <w:szCs w:val="20"/>
              </w:rPr>
            </w:pPr>
            <w:r w:rsidRPr="008A5FE3">
              <w:rPr>
                <w:szCs w:val="20"/>
              </w:rPr>
              <w:t>RO</w:t>
            </w:r>
          </w:p>
        </w:tc>
      </w:tr>
      <w:tr w:rsidR="008657CB" w:rsidRPr="008A5FE3" w14:paraId="612142CF" w14:textId="77777777" w:rsidTr="00E15BF7">
        <w:trPr>
          <w:cantSplit/>
          <w:trHeight w:val="340"/>
          <w:tblHeader/>
          <w:jc w:val="center"/>
        </w:trPr>
        <w:tc>
          <w:tcPr>
            <w:tcW w:w="841" w:type="pct"/>
            <w:shd w:val="clear" w:color="auto" w:fill="FFFFFF"/>
            <w:vAlign w:val="center"/>
          </w:tcPr>
          <w:p w14:paraId="612142C9" w14:textId="77777777" w:rsidR="008657CB" w:rsidRPr="008A5FE3" w:rsidRDefault="008657CB" w:rsidP="00A72AB5">
            <w:pPr>
              <w:keepNext/>
              <w:spacing w:after="0"/>
              <w:contextualSpacing/>
              <w:jc w:val="left"/>
              <w:rPr>
                <w:szCs w:val="20"/>
              </w:rPr>
            </w:pPr>
            <w:r w:rsidRPr="008A5FE3">
              <w:rPr>
                <w:szCs w:val="20"/>
              </w:rPr>
              <w:t>France</w:t>
            </w:r>
          </w:p>
        </w:tc>
        <w:tc>
          <w:tcPr>
            <w:tcW w:w="918" w:type="pct"/>
            <w:shd w:val="clear" w:color="auto" w:fill="FFFFFF"/>
            <w:vAlign w:val="center"/>
          </w:tcPr>
          <w:p w14:paraId="612142CA" w14:textId="77777777" w:rsidR="008657CB" w:rsidRPr="008A5FE3" w:rsidRDefault="008657CB" w:rsidP="00A72AB5">
            <w:pPr>
              <w:keepNext/>
              <w:spacing w:after="0"/>
              <w:contextualSpacing/>
              <w:jc w:val="left"/>
              <w:rPr>
                <w:szCs w:val="20"/>
              </w:rPr>
            </w:pPr>
            <w:r w:rsidRPr="008A5FE3">
              <w:rPr>
                <w:szCs w:val="20"/>
              </w:rPr>
              <w:t>250</w:t>
            </w:r>
          </w:p>
        </w:tc>
        <w:tc>
          <w:tcPr>
            <w:tcW w:w="810" w:type="pct"/>
            <w:shd w:val="clear" w:color="auto" w:fill="FFFFFF"/>
            <w:vAlign w:val="center"/>
          </w:tcPr>
          <w:p w14:paraId="612142CB" w14:textId="77777777" w:rsidR="008657CB" w:rsidRPr="008A5FE3" w:rsidRDefault="008657CB" w:rsidP="00A72AB5">
            <w:pPr>
              <w:keepNext/>
              <w:spacing w:after="0"/>
              <w:contextualSpacing/>
              <w:jc w:val="left"/>
              <w:rPr>
                <w:szCs w:val="20"/>
              </w:rPr>
            </w:pPr>
            <w:r w:rsidRPr="008A5FE3">
              <w:rPr>
                <w:szCs w:val="20"/>
              </w:rPr>
              <w:t>FR</w:t>
            </w:r>
          </w:p>
        </w:tc>
        <w:tc>
          <w:tcPr>
            <w:tcW w:w="810" w:type="pct"/>
            <w:shd w:val="clear" w:color="auto" w:fill="FFFFFF"/>
            <w:vAlign w:val="center"/>
          </w:tcPr>
          <w:p w14:paraId="612142CC" w14:textId="77777777" w:rsidR="008657CB" w:rsidRPr="008A5FE3" w:rsidRDefault="008657CB" w:rsidP="00A72AB5">
            <w:pPr>
              <w:keepNext/>
              <w:spacing w:after="0"/>
              <w:contextualSpacing/>
              <w:jc w:val="left"/>
              <w:rPr>
                <w:szCs w:val="20"/>
              </w:rPr>
            </w:pPr>
            <w:r w:rsidRPr="008A5FE3">
              <w:rPr>
                <w:szCs w:val="20"/>
              </w:rPr>
              <w:t>Slovakia</w:t>
            </w:r>
          </w:p>
        </w:tc>
        <w:tc>
          <w:tcPr>
            <w:tcW w:w="810" w:type="pct"/>
            <w:shd w:val="clear" w:color="auto" w:fill="FFFFFF"/>
            <w:vAlign w:val="center"/>
          </w:tcPr>
          <w:p w14:paraId="612142CD" w14:textId="77777777" w:rsidR="008657CB" w:rsidRPr="008A5FE3" w:rsidRDefault="008657CB" w:rsidP="00A72AB5">
            <w:pPr>
              <w:keepNext/>
              <w:spacing w:after="0"/>
              <w:contextualSpacing/>
              <w:jc w:val="left"/>
              <w:rPr>
                <w:szCs w:val="20"/>
              </w:rPr>
            </w:pPr>
            <w:r w:rsidRPr="008A5FE3">
              <w:rPr>
                <w:szCs w:val="20"/>
              </w:rPr>
              <w:t>703</w:t>
            </w:r>
          </w:p>
        </w:tc>
        <w:tc>
          <w:tcPr>
            <w:tcW w:w="810" w:type="pct"/>
            <w:shd w:val="clear" w:color="auto" w:fill="FFFFFF"/>
            <w:vAlign w:val="center"/>
          </w:tcPr>
          <w:p w14:paraId="612142CE" w14:textId="77777777" w:rsidR="008657CB" w:rsidRPr="008A5FE3" w:rsidRDefault="008657CB" w:rsidP="00A72AB5">
            <w:pPr>
              <w:keepNext/>
              <w:spacing w:after="0"/>
              <w:contextualSpacing/>
              <w:jc w:val="left"/>
              <w:rPr>
                <w:szCs w:val="20"/>
              </w:rPr>
            </w:pPr>
            <w:r w:rsidRPr="008A5FE3">
              <w:rPr>
                <w:szCs w:val="20"/>
              </w:rPr>
              <w:t>SK</w:t>
            </w:r>
          </w:p>
        </w:tc>
      </w:tr>
      <w:tr w:rsidR="008657CB" w:rsidRPr="008A5FE3" w14:paraId="612142D6" w14:textId="77777777" w:rsidTr="00E15BF7">
        <w:trPr>
          <w:cantSplit/>
          <w:trHeight w:val="340"/>
          <w:tblHeader/>
          <w:jc w:val="center"/>
        </w:trPr>
        <w:tc>
          <w:tcPr>
            <w:tcW w:w="841" w:type="pct"/>
            <w:shd w:val="clear" w:color="auto" w:fill="FFFFFF"/>
            <w:vAlign w:val="center"/>
          </w:tcPr>
          <w:p w14:paraId="612142D0" w14:textId="77777777" w:rsidR="008657CB" w:rsidRPr="008A5FE3" w:rsidRDefault="008657CB" w:rsidP="00A72AB5">
            <w:pPr>
              <w:keepNext/>
              <w:spacing w:after="0"/>
              <w:contextualSpacing/>
              <w:jc w:val="left"/>
              <w:rPr>
                <w:szCs w:val="20"/>
              </w:rPr>
            </w:pPr>
            <w:r w:rsidRPr="008A5FE3">
              <w:rPr>
                <w:szCs w:val="20"/>
              </w:rPr>
              <w:t>Germany</w:t>
            </w:r>
          </w:p>
        </w:tc>
        <w:tc>
          <w:tcPr>
            <w:tcW w:w="918" w:type="pct"/>
            <w:shd w:val="clear" w:color="auto" w:fill="FFFFFF"/>
            <w:vAlign w:val="center"/>
          </w:tcPr>
          <w:p w14:paraId="612142D1" w14:textId="77777777" w:rsidR="008657CB" w:rsidRPr="008A5FE3" w:rsidRDefault="008657CB" w:rsidP="00A72AB5">
            <w:pPr>
              <w:keepNext/>
              <w:spacing w:after="0"/>
              <w:contextualSpacing/>
              <w:jc w:val="left"/>
              <w:rPr>
                <w:szCs w:val="20"/>
              </w:rPr>
            </w:pPr>
            <w:r w:rsidRPr="008A5FE3">
              <w:rPr>
                <w:szCs w:val="20"/>
              </w:rPr>
              <w:t>276</w:t>
            </w:r>
          </w:p>
        </w:tc>
        <w:tc>
          <w:tcPr>
            <w:tcW w:w="810" w:type="pct"/>
            <w:shd w:val="clear" w:color="auto" w:fill="FFFFFF"/>
            <w:vAlign w:val="center"/>
          </w:tcPr>
          <w:p w14:paraId="612142D2" w14:textId="77777777" w:rsidR="008657CB" w:rsidRPr="008A5FE3" w:rsidRDefault="008657CB" w:rsidP="00A72AB5">
            <w:pPr>
              <w:keepNext/>
              <w:spacing w:after="0"/>
              <w:contextualSpacing/>
              <w:jc w:val="left"/>
              <w:rPr>
                <w:szCs w:val="20"/>
              </w:rPr>
            </w:pPr>
            <w:r w:rsidRPr="008A5FE3">
              <w:rPr>
                <w:szCs w:val="20"/>
              </w:rPr>
              <w:t>DE</w:t>
            </w:r>
          </w:p>
        </w:tc>
        <w:tc>
          <w:tcPr>
            <w:tcW w:w="810" w:type="pct"/>
            <w:shd w:val="clear" w:color="auto" w:fill="FFFFFF"/>
            <w:vAlign w:val="center"/>
          </w:tcPr>
          <w:p w14:paraId="612142D3" w14:textId="77777777" w:rsidR="008657CB" w:rsidRPr="008A5FE3" w:rsidRDefault="008657CB" w:rsidP="00A72AB5">
            <w:pPr>
              <w:keepNext/>
              <w:spacing w:after="0"/>
              <w:contextualSpacing/>
              <w:jc w:val="left"/>
              <w:rPr>
                <w:szCs w:val="20"/>
              </w:rPr>
            </w:pPr>
            <w:r w:rsidRPr="008A5FE3">
              <w:rPr>
                <w:szCs w:val="20"/>
              </w:rPr>
              <w:t>Slovenia</w:t>
            </w:r>
          </w:p>
        </w:tc>
        <w:tc>
          <w:tcPr>
            <w:tcW w:w="810" w:type="pct"/>
            <w:shd w:val="clear" w:color="auto" w:fill="FFFFFF"/>
            <w:vAlign w:val="center"/>
          </w:tcPr>
          <w:p w14:paraId="612142D4" w14:textId="77777777" w:rsidR="008657CB" w:rsidRPr="008A5FE3" w:rsidRDefault="008657CB" w:rsidP="00A72AB5">
            <w:pPr>
              <w:keepNext/>
              <w:spacing w:after="0"/>
              <w:contextualSpacing/>
              <w:jc w:val="left"/>
              <w:rPr>
                <w:szCs w:val="20"/>
              </w:rPr>
            </w:pPr>
            <w:r w:rsidRPr="008A5FE3">
              <w:rPr>
                <w:szCs w:val="20"/>
              </w:rPr>
              <w:t>705</w:t>
            </w:r>
          </w:p>
        </w:tc>
        <w:tc>
          <w:tcPr>
            <w:tcW w:w="810" w:type="pct"/>
            <w:shd w:val="clear" w:color="auto" w:fill="FFFFFF"/>
            <w:vAlign w:val="center"/>
          </w:tcPr>
          <w:p w14:paraId="612142D5" w14:textId="77777777" w:rsidR="008657CB" w:rsidRPr="008A5FE3" w:rsidRDefault="008657CB" w:rsidP="00A72AB5">
            <w:pPr>
              <w:keepNext/>
              <w:spacing w:after="0"/>
              <w:contextualSpacing/>
              <w:jc w:val="left"/>
              <w:rPr>
                <w:szCs w:val="20"/>
              </w:rPr>
            </w:pPr>
            <w:r w:rsidRPr="008A5FE3">
              <w:rPr>
                <w:szCs w:val="20"/>
              </w:rPr>
              <w:t>SI</w:t>
            </w:r>
          </w:p>
        </w:tc>
      </w:tr>
      <w:tr w:rsidR="008657CB" w:rsidRPr="008A5FE3" w14:paraId="612142DD" w14:textId="77777777" w:rsidTr="00E15BF7">
        <w:trPr>
          <w:cantSplit/>
          <w:trHeight w:val="340"/>
          <w:tblHeader/>
          <w:jc w:val="center"/>
        </w:trPr>
        <w:tc>
          <w:tcPr>
            <w:tcW w:w="841" w:type="pct"/>
            <w:shd w:val="clear" w:color="auto" w:fill="FFFFFF"/>
            <w:vAlign w:val="center"/>
          </w:tcPr>
          <w:p w14:paraId="612142D7" w14:textId="77777777" w:rsidR="008657CB" w:rsidRPr="008A5FE3" w:rsidRDefault="008657CB" w:rsidP="00A72AB5">
            <w:pPr>
              <w:keepNext/>
              <w:spacing w:after="0"/>
              <w:contextualSpacing/>
              <w:jc w:val="left"/>
              <w:rPr>
                <w:szCs w:val="20"/>
              </w:rPr>
            </w:pPr>
            <w:r w:rsidRPr="008A5FE3">
              <w:rPr>
                <w:szCs w:val="20"/>
              </w:rPr>
              <w:t>Greece</w:t>
            </w:r>
          </w:p>
        </w:tc>
        <w:tc>
          <w:tcPr>
            <w:tcW w:w="918" w:type="pct"/>
            <w:shd w:val="clear" w:color="auto" w:fill="FFFFFF"/>
            <w:vAlign w:val="center"/>
          </w:tcPr>
          <w:p w14:paraId="612142D8" w14:textId="77777777" w:rsidR="008657CB" w:rsidRPr="008A5FE3" w:rsidRDefault="008657CB" w:rsidP="00A72AB5">
            <w:pPr>
              <w:keepNext/>
              <w:spacing w:after="0"/>
              <w:contextualSpacing/>
              <w:jc w:val="left"/>
              <w:rPr>
                <w:szCs w:val="20"/>
              </w:rPr>
            </w:pPr>
            <w:r w:rsidRPr="008A5FE3">
              <w:rPr>
                <w:szCs w:val="20"/>
              </w:rPr>
              <w:t>300</w:t>
            </w:r>
          </w:p>
        </w:tc>
        <w:tc>
          <w:tcPr>
            <w:tcW w:w="810" w:type="pct"/>
            <w:shd w:val="clear" w:color="auto" w:fill="FFFFFF"/>
            <w:vAlign w:val="center"/>
          </w:tcPr>
          <w:p w14:paraId="612142D9" w14:textId="77777777" w:rsidR="008657CB" w:rsidRPr="008A5FE3" w:rsidRDefault="008657CB" w:rsidP="00A72AB5">
            <w:pPr>
              <w:keepNext/>
              <w:spacing w:after="0"/>
              <w:contextualSpacing/>
              <w:jc w:val="left"/>
              <w:rPr>
                <w:szCs w:val="20"/>
              </w:rPr>
            </w:pPr>
            <w:r w:rsidRPr="008A5FE3">
              <w:rPr>
                <w:szCs w:val="20"/>
              </w:rPr>
              <w:t>EL</w:t>
            </w:r>
          </w:p>
        </w:tc>
        <w:tc>
          <w:tcPr>
            <w:tcW w:w="810" w:type="pct"/>
            <w:shd w:val="clear" w:color="auto" w:fill="FFFFFF"/>
            <w:vAlign w:val="center"/>
          </w:tcPr>
          <w:p w14:paraId="612142DA" w14:textId="77777777" w:rsidR="008657CB" w:rsidRPr="008A5FE3" w:rsidRDefault="008657CB" w:rsidP="00A72AB5">
            <w:pPr>
              <w:keepNext/>
              <w:spacing w:after="0"/>
              <w:contextualSpacing/>
              <w:jc w:val="left"/>
              <w:rPr>
                <w:szCs w:val="20"/>
              </w:rPr>
            </w:pPr>
            <w:r w:rsidRPr="008A5FE3">
              <w:rPr>
                <w:szCs w:val="20"/>
              </w:rPr>
              <w:t>Spain</w:t>
            </w:r>
          </w:p>
        </w:tc>
        <w:tc>
          <w:tcPr>
            <w:tcW w:w="810" w:type="pct"/>
            <w:shd w:val="clear" w:color="auto" w:fill="FFFFFF"/>
            <w:vAlign w:val="center"/>
          </w:tcPr>
          <w:p w14:paraId="612142DB" w14:textId="77777777" w:rsidR="008657CB" w:rsidRPr="008A5FE3" w:rsidRDefault="008657CB" w:rsidP="00A72AB5">
            <w:pPr>
              <w:keepNext/>
              <w:spacing w:after="0"/>
              <w:contextualSpacing/>
              <w:jc w:val="left"/>
              <w:rPr>
                <w:szCs w:val="20"/>
              </w:rPr>
            </w:pPr>
            <w:r w:rsidRPr="008A5FE3">
              <w:rPr>
                <w:szCs w:val="20"/>
              </w:rPr>
              <w:t>724</w:t>
            </w:r>
          </w:p>
        </w:tc>
        <w:tc>
          <w:tcPr>
            <w:tcW w:w="810" w:type="pct"/>
            <w:shd w:val="clear" w:color="auto" w:fill="FFFFFF"/>
            <w:vAlign w:val="center"/>
          </w:tcPr>
          <w:p w14:paraId="612142DC" w14:textId="77777777" w:rsidR="008657CB" w:rsidRPr="008A5FE3" w:rsidRDefault="008657CB" w:rsidP="00A72AB5">
            <w:pPr>
              <w:keepNext/>
              <w:spacing w:after="0"/>
              <w:contextualSpacing/>
              <w:jc w:val="left"/>
              <w:rPr>
                <w:szCs w:val="20"/>
              </w:rPr>
            </w:pPr>
            <w:r w:rsidRPr="008A5FE3">
              <w:rPr>
                <w:szCs w:val="20"/>
              </w:rPr>
              <w:t>ES</w:t>
            </w:r>
          </w:p>
        </w:tc>
      </w:tr>
      <w:tr w:rsidR="008657CB" w:rsidRPr="008A5FE3" w14:paraId="612142E4" w14:textId="77777777" w:rsidTr="00E15BF7">
        <w:trPr>
          <w:cantSplit/>
          <w:trHeight w:val="340"/>
          <w:tblHeader/>
          <w:jc w:val="center"/>
        </w:trPr>
        <w:tc>
          <w:tcPr>
            <w:tcW w:w="841" w:type="pct"/>
            <w:shd w:val="clear" w:color="auto" w:fill="FFFFFF"/>
            <w:vAlign w:val="center"/>
          </w:tcPr>
          <w:p w14:paraId="612142DE" w14:textId="77777777" w:rsidR="008657CB" w:rsidRPr="008A5FE3" w:rsidRDefault="008657CB" w:rsidP="00A72AB5">
            <w:pPr>
              <w:keepNext/>
              <w:spacing w:after="0"/>
              <w:contextualSpacing/>
              <w:jc w:val="left"/>
              <w:rPr>
                <w:szCs w:val="20"/>
              </w:rPr>
            </w:pPr>
            <w:r w:rsidRPr="008A5FE3">
              <w:rPr>
                <w:szCs w:val="20"/>
              </w:rPr>
              <w:t>Hungary</w:t>
            </w:r>
          </w:p>
        </w:tc>
        <w:tc>
          <w:tcPr>
            <w:tcW w:w="918" w:type="pct"/>
            <w:shd w:val="clear" w:color="auto" w:fill="FFFFFF"/>
            <w:vAlign w:val="center"/>
          </w:tcPr>
          <w:p w14:paraId="612142DF" w14:textId="77777777" w:rsidR="008657CB" w:rsidRPr="008A5FE3" w:rsidRDefault="008657CB" w:rsidP="00A72AB5">
            <w:pPr>
              <w:keepNext/>
              <w:spacing w:after="0"/>
              <w:contextualSpacing/>
              <w:jc w:val="left"/>
              <w:rPr>
                <w:szCs w:val="20"/>
              </w:rPr>
            </w:pPr>
            <w:r w:rsidRPr="008A5FE3">
              <w:rPr>
                <w:szCs w:val="20"/>
              </w:rPr>
              <w:t>348</w:t>
            </w:r>
          </w:p>
        </w:tc>
        <w:tc>
          <w:tcPr>
            <w:tcW w:w="810" w:type="pct"/>
            <w:shd w:val="clear" w:color="auto" w:fill="FFFFFF"/>
            <w:vAlign w:val="center"/>
          </w:tcPr>
          <w:p w14:paraId="612142E0" w14:textId="77777777" w:rsidR="008657CB" w:rsidRPr="008A5FE3" w:rsidRDefault="008657CB" w:rsidP="00A72AB5">
            <w:pPr>
              <w:keepNext/>
              <w:spacing w:after="0"/>
              <w:contextualSpacing/>
              <w:jc w:val="left"/>
              <w:rPr>
                <w:szCs w:val="20"/>
              </w:rPr>
            </w:pPr>
            <w:r w:rsidRPr="008A5FE3">
              <w:rPr>
                <w:szCs w:val="20"/>
              </w:rPr>
              <w:t>HU</w:t>
            </w:r>
          </w:p>
        </w:tc>
        <w:tc>
          <w:tcPr>
            <w:tcW w:w="810" w:type="pct"/>
            <w:shd w:val="clear" w:color="auto" w:fill="FFFFFF"/>
            <w:vAlign w:val="center"/>
          </w:tcPr>
          <w:p w14:paraId="612142E1" w14:textId="77777777" w:rsidR="008657CB" w:rsidRPr="008A5FE3" w:rsidRDefault="008657CB" w:rsidP="00A72AB5">
            <w:pPr>
              <w:keepNext/>
              <w:spacing w:after="0"/>
              <w:contextualSpacing/>
              <w:jc w:val="left"/>
              <w:rPr>
                <w:szCs w:val="20"/>
              </w:rPr>
            </w:pPr>
            <w:r w:rsidRPr="008A5FE3">
              <w:rPr>
                <w:szCs w:val="20"/>
              </w:rPr>
              <w:t>Sweden</w:t>
            </w:r>
          </w:p>
        </w:tc>
        <w:tc>
          <w:tcPr>
            <w:tcW w:w="810" w:type="pct"/>
            <w:shd w:val="clear" w:color="auto" w:fill="FFFFFF"/>
            <w:vAlign w:val="center"/>
          </w:tcPr>
          <w:p w14:paraId="612142E2" w14:textId="77777777" w:rsidR="008657CB" w:rsidRPr="008A5FE3" w:rsidRDefault="008657CB" w:rsidP="00A72AB5">
            <w:pPr>
              <w:keepNext/>
              <w:spacing w:after="0"/>
              <w:contextualSpacing/>
              <w:jc w:val="left"/>
              <w:rPr>
                <w:szCs w:val="20"/>
              </w:rPr>
            </w:pPr>
            <w:r w:rsidRPr="008A5FE3">
              <w:rPr>
                <w:szCs w:val="20"/>
              </w:rPr>
              <w:t>752</w:t>
            </w:r>
          </w:p>
        </w:tc>
        <w:tc>
          <w:tcPr>
            <w:tcW w:w="810" w:type="pct"/>
            <w:shd w:val="clear" w:color="auto" w:fill="FFFFFF"/>
            <w:vAlign w:val="center"/>
          </w:tcPr>
          <w:p w14:paraId="612142E3" w14:textId="77777777" w:rsidR="008657CB" w:rsidRPr="008A5FE3" w:rsidRDefault="008657CB" w:rsidP="00A72AB5">
            <w:pPr>
              <w:keepNext/>
              <w:spacing w:after="0"/>
              <w:contextualSpacing/>
              <w:jc w:val="left"/>
              <w:rPr>
                <w:szCs w:val="20"/>
              </w:rPr>
            </w:pPr>
            <w:r w:rsidRPr="008A5FE3">
              <w:rPr>
                <w:szCs w:val="20"/>
              </w:rPr>
              <w:t>SE</w:t>
            </w:r>
          </w:p>
        </w:tc>
      </w:tr>
      <w:tr w:rsidR="008657CB" w:rsidRPr="008A5FE3" w14:paraId="612142EB" w14:textId="77777777" w:rsidTr="00341EF4">
        <w:trPr>
          <w:cantSplit/>
          <w:trHeight w:val="323"/>
          <w:tblHeader/>
          <w:jc w:val="center"/>
        </w:trPr>
        <w:tc>
          <w:tcPr>
            <w:tcW w:w="841" w:type="pct"/>
            <w:shd w:val="clear" w:color="auto" w:fill="FFFFFF"/>
            <w:vAlign w:val="center"/>
          </w:tcPr>
          <w:p w14:paraId="612142E5" w14:textId="77777777" w:rsidR="008657CB" w:rsidRPr="008A5FE3" w:rsidRDefault="008657CB" w:rsidP="00A72AB5">
            <w:pPr>
              <w:keepNext/>
              <w:spacing w:after="0"/>
              <w:contextualSpacing/>
              <w:jc w:val="left"/>
              <w:rPr>
                <w:szCs w:val="20"/>
              </w:rPr>
            </w:pPr>
            <w:r w:rsidRPr="008A5FE3">
              <w:rPr>
                <w:szCs w:val="20"/>
              </w:rPr>
              <w:t>Ireland</w:t>
            </w:r>
          </w:p>
        </w:tc>
        <w:tc>
          <w:tcPr>
            <w:tcW w:w="918" w:type="pct"/>
            <w:shd w:val="clear" w:color="auto" w:fill="FFFFFF"/>
            <w:vAlign w:val="center"/>
          </w:tcPr>
          <w:p w14:paraId="612142E6" w14:textId="77777777" w:rsidR="008657CB" w:rsidRPr="008A5FE3" w:rsidRDefault="008657CB" w:rsidP="00A72AB5">
            <w:pPr>
              <w:keepNext/>
              <w:spacing w:after="0"/>
              <w:contextualSpacing/>
              <w:jc w:val="left"/>
              <w:rPr>
                <w:szCs w:val="20"/>
              </w:rPr>
            </w:pPr>
            <w:r w:rsidRPr="008A5FE3">
              <w:rPr>
                <w:szCs w:val="20"/>
              </w:rPr>
              <w:t>372</w:t>
            </w:r>
          </w:p>
        </w:tc>
        <w:tc>
          <w:tcPr>
            <w:tcW w:w="810" w:type="pct"/>
            <w:shd w:val="clear" w:color="auto" w:fill="FFFFFF"/>
            <w:vAlign w:val="center"/>
          </w:tcPr>
          <w:p w14:paraId="612142E7" w14:textId="77777777" w:rsidR="008657CB" w:rsidRPr="008A5FE3" w:rsidRDefault="008657CB" w:rsidP="00A72AB5">
            <w:pPr>
              <w:keepNext/>
              <w:spacing w:after="0"/>
              <w:contextualSpacing/>
              <w:jc w:val="left"/>
              <w:rPr>
                <w:szCs w:val="20"/>
              </w:rPr>
            </w:pPr>
            <w:r w:rsidRPr="008A5FE3">
              <w:rPr>
                <w:szCs w:val="20"/>
              </w:rPr>
              <w:t>IE</w:t>
            </w:r>
          </w:p>
        </w:tc>
        <w:tc>
          <w:tcPr>
            <w:tcW w:w="810" w:type="pct"/>
            <w:shd w:val="clear" w:color="auto" w:fill="FFFFFF"/>
            <w:vAlign w:val="center"/>
          </w:tcPr>
          <w:p w14:paraId="612142E8" w14:textId="06EA3D4B" w:rsidR="008657CB" w:rsidRPr="008A5FE3" w:rsidRDefault="00341EF4" w:rsidP="00A72AB5">
            <w:pPr>
              <w:keepNext/>
              <w:spacing w:after="0"/>
              <w:contextualSpacing/>
              <w:jc w:val="left"/>
              <w:rPr>
                <w:szCs w:val="20"/>
              </w:rPr>
            </w:pPr>
            <w:r w:rsidRPr="008A5FE3">
              <w:rPr>
                <w:szCs w:val="20"/>
              </w:rPr>
              <w:t>Northern Ireland</w:t>
            </w:r>
            <w:r w:rsidRPr="008A5FE3">
              <w:rPr>
                <w:rStyle w:val="Puslapioinaosnuoroda"/>
                <w:szCs w:val="20"/>
              </w:rPr>
              <w:footnoteReference w:id="179"/>
            </w:r>
          </w:p>
        </w:tc>
        <w:tc>
          <w:tcPr>
            <w:tcW w:w="810" w:type="pct"/>
            <w:shd w:val="clear" w:color="auto" w:fill="FFFFFF"/>
            <w:vAlign w:val="center"/>
          </w:tcPr>
          <w:p w14:paraId="612142E9" w14:textId="252D99F0" w:rsidR="008657CB" w:rsidRPr="008A5FE3" w:rsidRDefault="00341EF4" w:rsidP="00A72AB5">
            <w:pPr>
              <w:keepNext/>
              <w:spacing w:after="0"/>
              <w:contextualSpacing/>
              <w:jc w:val="left"/>
              <w:rPr>
                <w:szCs w:val="20"/>
              </w:rPr>
            </w:pPr>
            <w:r w:rsidRPr="008A5FE3">
              <w:rPr>
                <w:szCs w:val="20"/>
              </w:rPr>
              <w:t>900</w:t>
            </w:r>
          </w:p>
        </w:tc>
        <w:tc>
          <w:tcPr>
            <w:tcW w:w="810" w:type="pct"/>
            <w:shd w:val="clear" w:color="auto" w:fill="FFFFFF"/>
            <w:vAlign w:val="center"/>
          </w:tcPr>
          <w:p w14:paraId="612142EA" w14:textId="4221911E" w:rsidR="008657CB" w:rsidRPr="008A5FE3" w:rsidRDefault="00341EF4" w:rsidP="00A72AB5">
            <w:pPr>
              <w:keepNext/>
              <w:spacing w:after="0"/>
              <w:contextualSpacing/>
              <w:jc w:val="left"/>
              <w:rPr>
                <w:szCs w:val="20"/>
              </w:rPr>
            </w:pPr>
            <w:r w:rsidRPr="008A5FE3">
              <w:rPr>
                <w:szCs w:val="20"/>
              </w:rPr>
              <w:t>XI</w:t>
            </w:r>
          </w:p>
        </w:tc>
      </w:tr>
    </w:tbl>
    <w:p w14:paraId="612142EC" w14:textId="4B96AE9E" w:rsidR="00692EE3" w:rsidRPr="008A5FE3" w:rsidRDefault="00692EE3" w:rsidP="00692EE3">
      <w:pPr>
        <w:pStyle w:val="Antrat"/>
        <w:rPr>
          <w:rFonts w:cs="Arial"/>
          <w:szCs w:val="22"/>
        </w:rPr>
      </w:pPr>
      <w:bookmarkStart w:id="2464" w:name="_Ref310601359"/>
      <w:bookmarkStart w:id="2465" w:name="_Toc105089243"/>
      <w:bookmarkStart w:id="2466" w:name="_Toc20915979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203</w:t>
      </w:r>
      <w:r w:rsidR="00ED0C1A" w:rsidRPr="008A5FE3">
        <w:rPr>
          <w:rFonts w:cs="Arial"/>
          <w:szCs w:val="22"/>
        </w:rPr>
        <w:fldChar w:fldCharType="end"/>
      </w:r>
      <w:bookmarkEnd w:id="2464"/>
      <w:r w:rsidRPr="008A5FE3">
        <w:rPr>
          <w:rFonts w:cs="Arial"/>
          <w:szCs w:val="22"/>
        </w:rPr>
        <w:t>: Member State Country Codes</w:t>
      </w:r>
      <w:r w:rsidR="00071D9D" w:rsidRPr="008A5FE3">
        <w:rPr>
          <w:rFonts w:cs="Arial"/>
          <w:szCs w:val="22"/>
        </w:rPr>
        <w:t xml:space="preserve"> (numeric and alpha)</w:t>
      </w:r>
      <w:bookmarkEnd w:id="2465"/>
      <w:bookmarkEnd w:id="2466"/>
    </w:p>
    <w:p w14:paraId="67D4FAFA" w14:textId="77777777" w:rsidR="00E15BF7" w:rsidRPr="008A5FE3" w:rsidRDefault="00E15BF7" w:rsidP="00E15BF7">
      <w:pPr>
        <w:rPr>
          <w:szCs w:val="28"/>
        </w:rPr>
      </w:pPr>
    </w:p>
    <w:p w14:paraId="612142ED" w14:textId="7B382A84" w:rsidR="00F8394A" w:rsidRPr="008A5FE3" w:rsidRDefault="00DD3743" w:rsidP="000B092E">
      <w:pPr>
        <w:rPr>
          <w:szCs w:val="28"/>
        </w:rPr>
      </w:pPr>
      <w:r w:rsidRPr="008A5FE3">
        <w:rPr>
          <w:szCs w:val="28"/>
        </w:rPr>
        <w:t xml:space="preserve">The third </w:t>
      </w:r>
      <w:r w:rsidR="000C06E6" w:rsidRPr="008A5FE3">
        <w:rPr>
          <w:szCs w:val="28"/>
        </w:rPr>
        <w:t xml:space="preserve">and sixth </w:t>
      </w:r>
      <w:r w:rsidRPr="008A5FE3">
        <w:rPr>
          <w:szCs w:val="28"/>
        </w:rPr>
        <w:t>column</w:t>
      </w:r>
      <w:r w:rsidR="000C06E6" w:rsidRPr="008A5FE3">
        <w:rPr>
          <w:szCs w:val="28"/>
        </w:rPr>
        <w:t>s</w:t>
      </w:r>
      <w:r w:rsidRPr="008A5FE3">
        <w:rPr>
          <w:szCs w:val="28"/>
        </w:rPr>
        <w:t xml:space="preserve"> of </w:t>
      </w:r>
      <w:r w:rsidR="00D94057" w:rsidRPr="008A5FE3">
        <w:rPr>
          <w:szCs w:val="28"/>
        </w:rPr>
        <w:fldChar w:fldCharType="begin"/>
      </w:r>
      <w:r w:rsidR="00D94057" w:rsidRPr="008A5FE3">
        <w:rPr>
          <w:szCs w:val="28"/>
        </w:rPr>
        <w:instrText xml:space="preserve"> REF _Ref310601359 \h </w:instrText>
      </w:r>
      <w:r w:rsidR="00286586" w:rsidRPr="008A5FE3">
        <w:rPr>
          <w:szCs w:val="28"/>
        </w:rPr>
        <w:instrText xml:space="preserve"> \* MERGEFORMAT </w:instrText>
      </w:r>
      <w:r w:rsidR="00D94057" w:rsidRPr="008A5FE3">
        <w:rPr>
          <w:szCs w:val="28"/>
        </w:rPr>
      </w:r>
      <w:r w:rsidR="00D94057" w:rsidRPr="008A5FE3">
        <w:rPr>
          <w:szCs w:val="28"/>
        </w:rPr>
        <w:fldChar w:fldCharType="separate"/>
      </w:r>
      <w:r w:rsidR="00727DED" w:rsidRPr="00727DED">
        <w:rPr>
          <w:rFonts w:cs="Arial"/>
          <w:szCs w:val="28"/>
        </w:rPr>
        <w:t xml:space="preserve">Table </w:t>
      </w:r>
      <w:r w:rsidR="00727DED" w:rsidRPr="00727DED">
        <w:rPr>
          <w:rFonts w:cs="Arial"/>
          <w:noProof/>
          <w:szCs w:val="28"/>
        </w:rPr>
        <w:t>203</w:t>
      </w:r>
      <w:r w:rsidR="00D94057" w:rsidRPr="008A5FE3">
        <w:rPr>
          <w:szCs w:val="28"/>
        </w:rPr>
        <w:fldChar w:fldCharType="end"/>
      </w:r>
      <w:r w:rsidR="00D94057" w:rsidRPr="008A5FE3">
        <w:rPr>
          <w:szCs w:val="28"/>
        </w:rPr>
        <w:t xml:space="preserve"> </w:t>
      </w:r>
      <w:r w:rsidRPr="008A5FE3">
        <w:rPr>
          <w:szCs w:val="28"/>
        </w:rPr>
        <w:t>list the country code that identif</w:t>
      </w:r>
      <w:r w:rsidR="00124368" w:rsidRPr="008A5FE3">
        <w:rPr>
          <w:szCs w:val="28"/>
        </w:rPr>
        <w:t>ies</w:t>
      </w:r>
      <w:r w:rsidRPr="008A5FE3">
        <w:rPr>
          <w:szCs w:val="28"/>
        </w:rPr>
        <w:t xml:space="preserve"> a Member State in the context of the special schemes. These codes are identical to the ISO 3166-1 alpha-2 code with the exception of Greece, which uses EL rather than GR</w:t>
      </w:r>
      <w:r w:rsidR="000C06E6" w:rsidRPr="008A5FE3">
        <w:rPr>
          <w:rStyle w:val="Puslapioinaosnuoroda"/>
          <w:szCs w:val="28"/>
        </w:rPr>
        <w:footnoteReference w:id="180"/>
      </w:r>
      <w:r w:rsidR="000C06E6" w:rsidRPr="008A5FE3">
        <w:rPr>
          <w:szCs w:val="28"/>
        </w:rPr>
        <w:t>.</w:t>
      </w:r>
    </w:p>
    <w:p w14:paraId="7EB20267" w14:textId="458B0039" w:rsidR="001734F6" w:rsidRPr="008A5FE3" w:rsidRDefault="001734F6" w:rsidP="000B092E">
      <w:pPr>
        <w:rPr>
          <w:szCs w:val="22"/>
        </w:rPr>
      </w:pPr>
      <w:r w:rsidRPr="008A5FE3">
        <w:rPr>
          <w:rFonts w:cs="Arial"/>
          <w:color w:val="000000"/>
          <w:szCs w:val="22"/>
          <w:shd w:val="clear" w:color="auto" w:fill="FFFFFF"/>
        </w:rPr>
        <w:t>It is worth noting that the United Kingdom is not counted as a Member State as of 01/01/2021.</w:t>
      </w:r>
    </w:p>
    <w:p w14:paraId="612142EE" w14:textId="31F18ED0" w:rsidR="00457B08" w:rsidRPr="008A5FE3" w:rsidRDefault="00457B08" w:rsidP="00CE0C47">
      <w:pPr>
        <w:pStyle w:val="Antrat2"/>
      </w:pPr>
      <w:bookmarkStart w:id="2467" w:name="_Toc105088631"/>
      <w:bookmarkStart w:id="2468" w:name="_Toc209159526"/>
      <w:r w:rsidRPr="008A5FE3">
        <w:t>List of Currencies</w:t>
      </w:r>
      <w:bookmarkEnd w:id="2467"/>
      <w:bookmarkEnd w:id="2468"/>
    </w:p>
    <w:p w14:paraId="612142EF" w14:textId="1B670FFD" w:rsidR="00457B08" w:rsidRPr="008A5FE3" w:rsidRDefault="00E15BF7" w:rsidP="002A5A22">
      <w:pPr>
        <w:keepNext/>
        <w:rPr>
          <w:szCs w:val="28"/>
        </w:rPr>
      </w:pPr>
      <w:r w:rsidRPr="008A5FE3">
        <w:rPr>
          <w:szCs w:val="28"/>
        </w:rPr>
        <w:fldChar w:fldCharType="begin"/>
      </w:r>
      <w:r w:rsidRPr="008A5FE3">
        <w:rPr>
          <w:szCs w:val="28"/>
        </w:rPr>
        <w:instrText xml:space="preserve"> REF _Ref528586076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204</w:t>
      </w:r>
      <w:r w:rsidRPr="008A5FE3">
        <w:rPr>
          <w:szCs w:val="28"/>
        </w:rPr>
        <w:fldChar w:fldCharType="end"/>
      </w:r>
      <w:r w:rsidR="00457B08" w:rsidRPr="008A5FE3">
        <w:rPr>
          <w:szCs w:val="28"/>
        </w:rPr>
        <w:t xml:space="preserve"> lists the currencies for which the European Central Bank publishes an exchange rate for conversion to euro.</w:t>
      </w:r>
    </w:p>
    <w:p w14:paraId="612142F0" w14:textId="76F6E900" w:rsidR="00457B08" w:rsidRPr="008A5FE3" w:rsidRDefault="00B42DEA" w:rsidP="00B42DEA">
      <w:pPr>
        <w:pStyle w:val="Komentarotekstas"/>
        <w:rPr>
          <w:sz w:val="22"/>
          <w:szCs w:val="22"/>
        </w:rPr>
      </w:pPr>
      <w:r w:rsidRPr="008A5FE3">
        <w:rPr>
          <w:sz w:val="22"/>
          <w:szCs w:val="22"/>
        </w:rPr>
        <w:t>If one of these currencies is used in the invoice</w:t>
      </w:r>
      <w:r w:rsidR="00457B08" w:rsidRPr="008A5FE3">
        <w:rPr>
          <w:sz w:val="22"/>
          <w:szCs w:val="22"/>
        </w:rPr>
        <w:t xml:space="preserve">, the NETP can use the exchange rate published by the ECB for the last day of the </w:t>
      </w:r>
      <w:r w:rsidR="00372D3D" w:rsidRPr="008A5FE3">
        <w:rPr>
          <w:sz w:val="22"/>
          <w:szCs w:val="22"/>
        </w:rPr>
        <w:t>return period</w:t>
      </w:r>
      <w:r w:rsidR="00457B08" w:rsidRPr="008A5FE3">
        <w:rPr>
          <w:sz w:val="22"/>
          <w:szCs w:val="22"/>
        </w:rPr>
        <w:t xml:space="preserve">, or the next date of publication if there is no publication on that date, when completing the </w:t>
      </w:r>
      <w:r w:rsidR="00296A45" w:rsidRPr="008A5FE3">
        <w:rPr>
          <w:sz w:val="22"/>
          <w:szCs w:val="22"/>
        </w:rPr>
        <w:t>VAT Return</w:t>
      </w:r>
      <w:r w:rsidR="00457B08" w:rsidRPr="008A5FE3">
        <w:rPr>
          <w:sz w:val="22"/>
          <w:szCs w:val="22"/>
        </w:rPr>
        <w:t xml:space="preserve"> in euro. </w:t>
      </w:r>
      <w:r w:rsidRPr="008A5FE3">
        <w:rPr>
          <w:sz w:val="22"/>
          <w:szCs w:val="22"/>
        </w:rPr>
        <w:t>If a currency is used in the invoice,</w:t>
      </w:r>
      <w:r w:rsidR="0012631E" w:rsidRPr="008A5FE3">
        <w:rPr>
          <w:sz w:val="22"/>
          <w:szCs w:val="22"/>
        </w:rPr>
        <w:t xml:space="preserve"> </w:t>
      </w:r>
      <w:r w:rsidR="00457B08" w:rsidRPr="008A5FE3">
        <w:rPr>
          <w:sz w:val="22"/>
          <w:szCs w:val="22"/>
        </w:rPr>
        <w:t>for which the ECB does not publish an exchange rate, the NETP must follow the rules set by the MSID that are based on “representative exchange market or markets”</w:t>
      </w:r>
      <w:r w:rsidR="00457B08" w:rsidRPr="008A5FE3">
        <w:rPr>
          <w:rStyle w:val="Puslapioinaosnuoroda"/>
          <w:sz w:val="22"/>
          <w:szCs w:val="22"/>
        </w:rPr>
        <w:footnoteReference w:id="181"/>
      </w:r>
      <w:r w:rsidR="00457B08" w:rsidRPr="008A5FE3">
        <w:rPr>
          <w:sz w:val="22"/>
          <w:szCs w:val="22"/>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075"/>
        <w:gridCol w:w="6995"/>
      </w:tblGrid>
      <w:tr w:rsidR="004A1339" w:rsidRPr="008A5FE3" w14:paraId="612142F3" w14:textId="77777777" w:rsidTr="00A72AB5">
        <w:trPr>
          <w:cantSplit/>
          <w:trHeight w:val="567"/>
          <w:tblHeader/>
          <w:jc w:val="center"/>
        </w:trPr>
        <w:tc>
          <w:tcPr>
            <w:tcW w:w="1144" w:type="pct"/>
            <w:shd w:val="clear" w:color="auto" w:fill="D9D9D9"/>
            <w:vAlign w:val="center"/>
          </w:tcPr>
          <w:p w14:paraId="612142F1" w14:textId="77777777" w:rsidR="00457B08" w:rsidRPr="008A5FE3" w:rsidRDefault="00457B08" w:rsidP="00A72AB5">
            <w:pPr>
              <w:keepNext/>
              <w:spacing w:beforeAutospacing="1" w:after="0" w:afterAutospacing="1"/>
              <w:ind w:left="57" w:right="57"/>
              <w:jc w:val="left"/>
              <w:rPr>
                <w:b/>
                <w:szCs w:val="20"/>
              </w:rPr>
            </w:pPr>
            <w:r w:rsidRPr="008A5FE3">
              <w:rPr>
                <w:b/>
                <w:szCs w:val="20"/>
              </w:rPr>
              <w:t>Currency Code</w:t>
            </w:r>
          </w:p>
        </w:tc>
        <w:tc>
          <w:tcPr>
            <w:tcW w:w="3856" w:type="pct"/>
            <w:shd w:val="clear" w:color="auto" w:fill="D9D9D9"/>
            <w:vAlign w:val="center"/>
          </w:tcPr>
          <w:p w14:paraId="612142F2" w14:textId="77777777" w:rsidR="00457B08" w:rsidRPr="008A5FE3" w:rsidRDefault="00457B08" w:rsidP="00A72AB5">
            <w:pPr>
              <w:keepNext/>
              <w:spacing w:beforeAutospacing="1" w:after="0" w:afterAutospacing="1"/>
              <w:ind w:left="57" w:right="57"/>
              <w:jc w:val="left"/>
              <w:rPr>
                <w:b/>
                <w:szCs w:val="20"/>
              </w:rPr>
            </w:pPr>
            <w:r w:rsidRPr="008A5FE3">
              <w:rPr>
                <w:b/>
                <w:szCs w:val="20"/>
              </w:rPr>
              <w:t>Name</w:t>
            </w:r>
          </w:p>
        </w:tc>
      </w:tr>
      <w:tr w:rsidR="00457B08" w:rsidRPr="008A5FE3" w14:paraId="612142F6" w14:textId="77777777" w:rsidTr="00506026">
        <w:trPr>
          <w:cantSplit/>
          <w:trHeight w:val="231"/>
          <w:jc w:val="center"/>
        </w:trPr>
        <w:tc>
          <w:tcPr>
            <w:tcW w:w="1144" w:type="pct"/>
            <w:vAlign w:val="center"/>
          </w:tcPr>
          <w:p w14:paraId="612142F4" w14:textId="77777777" w:rsidR="00457B08" w:rsidRPr="008A5FE3" w:rsidRDefault="00457B08" w:rsidP="00A72AB5">
            <w:pPr>
              <w:keepNext/>
              <w:spacing w:after="0"/>
              <w:rPr>
                <w:szCs w:val="20"/>
              </w:rPr>
            </w:pPr>
            <w:r w:rsidRPr="008A5FE3">
              <w:rPr>
                <w:szCs w:val="20"/>
              </w:rPr>
              <w:t>USD</w:t>
            </w:r>
          </w:p>
        </w:tc>
        <w:tc>
          <w:tcPr>
            <w:tcW w:w="3856" w:type="pct"/>
            <w:vAlign w:val="center"/>
          </w:tcPr>
          <w:p w14:paraId="612142F5" w14:textId="77777777" w:rsidR="00457B08" w:rsidRPr="008A5FE3" w:rsidRDefault="00457B08" w:rsidP="00A72AB5">
            <w:pPr>
              <w:keepNext/>
              <w:spacing w:after="0"/>
              <w:rPr>
                <w:szCs w:val="20"/>
              </w:rPr>
            </w:pPr>
            <w:r w:rsidRPr="008A5FE3">
              <w:rPr>
                <w:szCs w:val="20"/>
              </w:rPr>
              <w:t xml:space="preserve">US dollar </w:t>
            </w:r>
          </w:p>
        </w:tc>
      </w:tr>
      <w:tr w:rsidR="00457B08" w:rsidRPr="008A5FE3" w14:paraId="612142F9" w14:textId="77777777" w:rsidTr="00506026">
        <w:trPr>
          <w:cantSplit/>
          <w:trHeight w:val="231"/>
          <w:jc w:val="center"/>
        </w:trPr>
        <w:tc>
          <w:tcPr>
            <w:tcW w:w="1144" w:type="pct"/>
            <w:vAlign w:val="center"/>
          </w:tcPr>
          <w:p w14:paraId="612142F7" w14:textId="77777777" w:rsidR="00457B08" w:rsidRPr="008A5FE3" w:rsidRDefault="00457B08" w:rsidP="00A72AB5">
            <w:pPr>
              <w:keepNext/>
              <w:spacing w:after="0"/>
              <w:rPr>
                <w:szCs w:val="20"/>
              </w:rPr>
            </w:pPr>
            <w:r w:rsidRPr="008A5FE3">
              <w:rPr>
                <w:szCs w:val="20"/>
              </w:rPr>
              <w:t>JPY</w:t>
            </w:r>
          </w:p>
        </w:tc>
        <w:tc>
          <w:tcPr>
            <w:tcW w:w="3856" w:type="pct"/>
            <w:vAlign w:val="center"/>
          </w:tcPr>
          <w:p w14:paraId="612142F8" w14:textId="77777777" w:rsidR="00457B08" w:rsidRPr="008A5FE3" w:rsidRDefault="00457B08" w:rsidP="00A72AB5">
            <w:pPr>
              <w:keepNext/>
              <w:spacing w:after="0"/>
              <w:rPr>
                <w:szCs w:val="20"/>
              </w:rPr>
            </w:pPr>
            <w:r w:rsidRPr="008A5FE3">
              <w:rPr>
                <w:szCs w:val="20"/>
              </w:rPr>
              <w:t xml:space="preserve">Japanese yen </w:t>
            </w:r>
          </w:p>
        </w:tc>
      </w:tr>
      <w:tr w:rsidR="00457B08" w:rsidRPr="008A5FE3" w14:paraId="612142FC" w14:textId="77777777" w:rsidTr="00506026">
        <w:trPr>
          <w:cantSplit/>
          <w:trHeight w:val="231"/>
          <w:jc w:val="center"/>
        </w:trPr>
        <w:tc>
          <w:tcPr>
            <w:tcW w:w="1144" w:type="pct"/>
            <w:vAlign w:val="center"/>
          </w:tcPr>
          <w:p w14:paraId="612142FA" w14:textId="77777777" w:rsidR="00457B08" w:rsidRPr="008A5FE3" w:rsidRDefault="00457B08" w:rsidP="00A72AB5">
            <w:pPr>
              <w:keepNext/>
              <w:spacing w:after="0"/>
              <w:rPr>
                <w:szCs w:val="20"/>
              </w:rPr>
            </w:pPr>
            <w:r w:rsidRPr="008A5FE3">
              <w:rPr>
                <w:szCs w:val="20"/>
              </w:rPr>
              <w:t>BGN</w:t>
            </w:r>
          </w:p>
        </w:tc>
        <w:tc>
          <w:tcPr>
            <w:tcW w:w="3856" w:type="pct"/>
            <w:vAlign w:val="center"/>
          </w:tcPr>
          <w:p w14:paraId="612142FB" w14:textId="77777777" w:rsidR="00457B08" w:rsidRPr="008A5FE3" w:rsidRDefault="00457B08" w:rsidP="00A72AB5">
            <w:pPr>
              <w:keepNext/>
              <w:spacing w:after="0"/>
              <w:rPr>
                <w:szCs w:val="20"/>
              </w:rPr>
            </w:pPr>
            <w:r w:rsidRPr="008A5FE3">
              <w:rPr>
                <w:szCs w:val="20"/>
              </w:rPr>
              <w:t xml:space="preserve">Bulgarian lev </w:t>
            </w:r>
          </w:p>
        </w:tc>
      </w:tr>
      <w:tr w:rsidR="00457B08" w:rsidRPr="008A5FE3" w14:paraId="612142FF" w14:textId="77777777" w:rsidTr="00506026">
        <w:trPr>
          <w:cantSplit/>
          <w:trHeight w:val="231"/>
          <w:jc w:val="center"/>
        </w:trPr>
        <w:tc>
          <w:tcPr>
            <w:tcW w:w="1144" w:type="pct"/>
            <w:vAlign w:val="center"/>
          </w:tcPr>
          <w:p w14:paraId="612142FD" w14:textId="77777777" w:rsidR="00457B08" w:rsidRPr="008A5FE3" w:rsidRDefault="00457B08" w:rsidP="00A72AB5">
            <w:pPr>
              <w:keepNext/>
              <w:spacing w:after="0"/>
              <w:rPr>
                <w:szCs w:val="20"/>
              </w:rPr>
            </w:pPr>
            <w:r w:rsidRPr="008A5FE3">
              <w:rPr>
                <w:szCs w:val="20"/>
              </w:rPr>
              <w:t>CZK</w:t>
            </w:r>
          </w:p>
        </w:tc>
        <w:tc>
          <w:tcPr>
            <w:tcW w:w="3856" w:type="pct"/>
            <w:vAlign w:val="center"/>
          </w:tcPr>
          <w:p w14:paraId="612142FE" w14:textId="77777777" w:rsidR="00457B08" w:rsidRPr="008A5FE3" w:rsidRDefault="00457B08" w:rsidP="00A72AB5">
            <w:pPr>
              <w:keepNext/>
              <w:spacing w:after="0"/>
              <w:rPr>
                <w:szCs w:val="20"/>
              </w:rPr>
            </w:pPr>
            <w:r w:rsidRPr="008A5FE3">
              <w:rPr>
                <w:szCs w:val="20"/>
              </w:rPr>
              <w:t xml:space="preserve">Czech koruna </w:t>
            </w:r>
          </w:p>
        </w:tc>
      </w:tr>
      <w:tr w:rsidR="00457B08" w:rsidRPr="008A5FE3" w14:paraId="61214302" w14:textId="77777777" w:rsidTr="00506026">
        <w:trPr>
          <w:cantSplit/>
          <w:trHeight w:val="231"/>
          <w:jc w:val="center"/>
        </w:trPr>
        <w:tc>
          <w:tcPr>
            <w:tcW w:w="1144" w:type="pct"/>
            <w:vAlign w:val="center"/>
          </w:tcPr>
          <w:p w14:paraId="61214300" w14:textId="77777777" w:rsidR="00457B08" w:rsidRPr="008A5FE3" w:rsidRDefault="00457B08" w:rsidP="00A72AB5">
            <w:pPr>
              <w:keepNext/>
              <w:spacing w:after="0"/>
              <w:rPr>
                <w:szCs w:val="20"/>
              </w:rPr>
            </w:pPr>
            <w:r w:rsidRPr="008A5FE3">
              <w:rPr>
                <w:szCs w:val="20"/>
              </w:rPr>
              <w:t>DKK</w:t>
            </w:r>
          </w:p>
        </w:tc>
        <w:tc>
          <w:tcPr>
            <w:tcW w:w="3856" w:type="pct"/>
            <w:vAlign w:val="center"/>
          </w:tcPr>
          <w:p w14:paraId="61214301" w14:textId="77777777" w:rsidR="00457B08" w:rsidRPr="008A5FE3" w:rsidRDefault="00457B08" w:rsidP="00A72AB5">
            <w:pPr>
              <w:keepNext/>
              <w:spacing w:after="0"/>
              <w:rPr>
                <w:szCs w:val="20"/>
              </w:rPr>
            </w:pPr>
            <w:r w:rsidRPr="008A5FE3">
              <w:rPr>
                <w:szCs w:val="20"/>
              </w:rPr>
              <w:t xml:space="preserve">Danish krone </w:t>
            </w:r>
          </w:p>
        </w:tc>
      </w:tr>
      <w:tr w:rsidR="00457B08" w:rsidRPr="008A5FE3" w14:paraId="61214305" w14:textId="77777777" w:rsidTr="00506026">
        <w:trPr>
          <w:cantSplit/>
          <w:trHeight w:val="231"/>
          <w:jc w:val="center"/>
        </w:trPr>
        <w:tc>
          <w:tcPr>
            <w:tcW w:w="1144" w:type="pct"/>
            <w:vAlign w:val="center"/>
          </w:tcPr>
          <w:p w14:paraId="61214303" w14:textId="77777777" w:rsidR="00457B08" w:rsidRPr="008A5FE3" w:rsidRDefault="00457B08" w:rsidP="00A72AB5">
            <w:pPr>
              <w:keepNext/>
              <w:spacing w:after="0"/>
              <w:rPr>
                <w:szCs w:val="20"/>
              </w:rPr>
            </w:pPr>
            <w:r w:rsidRPr="008A5FE3">
              <w:rPr>
                <w:szCs w:val="20"/>
              </w:rPr>
              <w:t>GBP</w:t>
            </w:r>
          </w:p>
        </w:tc>
        <w:tc>
          <w:tcPr>
            <w:tcW w:w="3856" w:type="pct"/>
            <w:vAlign w:val="center"/>
          </w:tcPr>
          <w:p w14:paraId="61214304" w14:textId="77777777" w:rsidR="00457B08" w:rsidRPr="008A5FE3" w:rsidRDefault="00457B08" w:rsidP="00A72AB5">
            <w:pPr>
              <w:keepNext/>
              <w:spacing w:after="0"/>
              <w:rPr>
                <w:szCs w:val="20"/>
              </w:rPr>
            </w:pPr>
            <w:r w:rsidRPr="008A5FE3">
              <w:rPr>
                <w:szCs w:val="20"/>
              </w:rPr>
              <w:t xml:space="preserve">Pound sterling </w:t>
            </w:r>
          </w:p>
        </w:tc>
      </w:tr>
      <w:tr w:rsidR="00457B08" w:rsidRPr="008A5FE3" w14:paraId="61214308" w14:textId="77777777" w:rsidTr="00506026">
        <w:trPr>
          <w:cantSplit/>
          <w:trHeight w:val="231"/>
          <w:jc w:val="center"/>
        </w:trPr>
        <w:tc>
          <w:tcPr>
            <w:tcW w:w="1144" w:type="pct"/>
            <w:vAlign w:val="center"/>
          </w:tcPr>
          <w:p w14:paraId="61214306" w14:textId="77777777" w:rsidR="00457B08" w:rsidRPr="008A5FE3" w:rsidRDefault="00457B08" w:rsidP="00A72AB5">
            <w:pPr>
              <w:keepNext/>
              <w:spacing w:after="0"/>
              <w:rPr>
                <w:szCs w:val="20"/>
              </w:rPr>
            </w:pPr>
            <w:r w:rsidRPr="008A5FE3">
              <w:rPr>
                <w:szCs w:val="20"/>
              </w:rPr>
              <w:t>HUF</w:t>
            </w:r>
          </w:p>
        </w:tc>
        <w:tc>
          <w:tcPr>
            <w:tcW w:w="3856" w:type="pct"/>
            <w:vAlign w:val="center"/>
          </w:tcPr>
          <w:p w14:paraId="61214307" w14:textId="77777777" w:rsidR="00457B08" w:rsidRPr="008A5FE3" w:rsidRDefault="00457B08" w:rsidP="00A72AB5">
            <w:pPr>
              <w:keepNext/>
              <w:spacing w:after="0"/>
              <w:rPr>
                <w:szCs w:val="20"/>
              </w:rPr>
            </w:pPr>
            <w:r w:rsidRPr="008A5FE3">
              <w:rPr>
                <w:szCs w:val="20"/>
              </w:rPr>
              <w:t xml:space="preserve">Hungarian forint </w:t>
            </w:r>
          </w:p>
        </w:tc>
      </w:tr>
      <w:tr w:rsidR="00457B08" w:rsidRPr="008A5FE3" w14:paraId="61214311" w14:textId="77777777" w:rsidTr="00506026">
        <w:trPr>
          <w:cantSplit/>
          <w:trHeight w:val="231"/>
          <w:jc w:val="center"/>
        </w:trPr>
        <w:tc>
          <w:tcPr>
            <w:tcW w:w="1144" w:type="pct"/>
            <w:vAlign w:val="center"/>
          </w:tcPr>
          <w:p w14:paraId="6121430F" w14:textId="77777777" w:rsidR="00457B08" w:rsidRPr="008A5FE3" w:rsidRDefault="00457B08" w:rsidP="00A72AB5">
            <w:pPr>
              <w:keepNext/>
              <w:spacing w:after="0"/>
              <w:rPr>
                <w:szCs w:val="20"/>
              </w:rPr>
            </w:pPr>
            <w:r w:rsidRPr="008A5FE3">
              <w:rPr>
                <w:szCs w:val="20"/>
              </w:rPr>
              <w:t>PLN</w:t>
            </w:r>
          </w:p>
        </w:tc>
        <w:tc>
          <w:tcPr>
            <w:tcW w:w="3856" w:type="pct"/>
            <w:vAlign w:val="center"/>
          </w:tcPr>
          <w:p w14:paraId="61214310" w14:textId="77777777" w:rsidR="00457B08" w:rsidRPr="008A5FE3" w:rsidRDefault="00457B08" w:rsidP="00A72AB5">
            <w:pPr>
              <w:keepNext/>
              <w:spacing w:after="0"/>
              <w:rPr>
                <w:szCs w:val="20"/>
              </w:rPr>
            </w:pPr>
            <w:r w:rsidRPr="008A5FE3">
              <w:rPr>
                <w:szCs w:val="20"/>
              </w:rPr>
              <w:t xml:space="preserve">Polish zloty </w:t>
            </w:r>
          </w:p>
        </w:tc>
      </w:tr>
      <w:tr w:rsidR="00457B08" w:rsidRPr="008A5FE3" w14:paraId="61214314" w14:textId="77777777" w:rsidTr="00506026">
        <w:trPr>
          <w:cantSplit/>
          <w:trHeight w:val="231"/>
          <w:jc w:val="center"/>
        </w:trPr>
        <w:tc>
          <w:tcPr>
            <w:tcW w:w="1144" w:type="pct"/>
            <w:vAlign w:val="center"/>
          </w:tcPr>
          <w:p w14:paraId="61214312" w14:textId="77777777" w:rsidR="00457B08" w:rsidRPr="008A5FE3" w:rsidRDefault="00457B08" w:rsidP="00A72AB5">
            <w:pPr>
              <w:keepNext/>
              <w:spacing w:after="0"/>
              <w:rPr>
                <w:szCs w:val="20"/>
              </w:rPr>
            </w:pPr>
            <w:r w:rsidRPr="008A5FE3">
              <w:rPr>
                <w:szCs w:val="20"/>
              </w:rPr>
              <w:t>RON</w:t>
            </w:r>
          </w:p>
        </w:tc>
        <w:tc>
          <w:tcPr>
            <w:tcW w:w="3856" w:type="pct"/>
            <w:vAlign w:val="center"/>
          </w:tcPr>
          <w:p w14:paraId="61214313" w14:textId="41E234B3" w:rsidR="00457B08" w:rsidRPr="008A5FE3" w:rsidRDefault="00457B08" w:rsidP="00A72AB5">
            <w:pPr>
              <w:keepNext/>
              <w:spacing w:after="0"/>
              <w:rPr>
                <w:szCs w:val="20"/>
              </w:rPr>
            </w:pPr>
            <w:r w:rsidRPr="008A5FE3">
              <w:rPr>
                <w:szCs w:val="20"/>
              </w:rPr>
              <w:t>Romanian leu</w:t>
            </w:r>
          </w:p>
        </w:tc>
      </w:tr>
      <w:tr w:rsidR="00457B08" w:rsidRPr="008A5FE3" w14:paraId="61214317" w14:textId="77777777" w:rsidTr="00506026">
        <w:trPr>
          <w:cantSplit/>
          <w:trHeight w:val="231"/>
          <w:jc w:val="center"/>
        </w:trPr>
        <w:tc>
          <w:tcPr>
            <w:tcW w:w="1144" w:type="pct"/>
            <w:vAlign w:val="center"/>
          </w:tcPr>
          <w:p w14:paraId="61214315" w14:textId="77777777" w:rsidR="00457B08" w:rsidRPr="008A5FE3" w:rsidRDefault="00457B08" w:rsidP="00A72AB5">
            <w:pPr>
              <w:keepNext/>
              <w:spacing w:after="0"/>
              <w:rPr>
                <w:szCs w:val="20"/>
              </w:rPr>
            </w:pPr>
            <w:r w:rsidRPr="008A5FE3">
              <w:rPr>
                <w:szCs w:val="20"/>
              </w:rPr>
              <w:t>SEK</w:t>
            </w:r>
          </w:p>
        </w:tc>
        <w:tc>
          <w:tcPr>
            <w:tcW w:w="3856" w:type="pct"/>
            <w:vAlign w:val="center"/>
          </w:tcPr>
          <w:p w14:paraId="61214316" w14:textId="77777777" w:rsidR="00457B08" w:rsidRPr="008A5FE3" w:rsidRDefault="00457B08" w:rsidP="00A72AB5">
            <w:pPr>
              <w:keepNext/>
              <w:spacing w:after="0"/>
              <w:rPr>
                <w:szCs w:val="20"/>
              </w:rPr>
            </w:pPr>
            <w:r w:rsidRPr="008A5FE3">
              <w:rPr>
                <w:szCs w:val="20"/>
              </w:rPr>
              <w:t xml:space="preserve">Swedish krona </w:t>
            </w:r>
          </w:p>
        </w:tc>
      </w:tr>
      <w:tr w:rsidR="00457B08" w:rsidRPr="008A5FE3" w14:paraId="6121431A" w14:textId="77777777" w:rsidTr="00506026">
        <w:trPr>
          <w:cantSplit/>
          <w:trHeight w:val="231"/>
          <w:jc w:val="center"/>
        </w:trPr>
        <w:tc>
          <w:tcPr>
            <w:tcW w:w="1144" w:type="pct"/>
            <w:vAlign w:val="center"/>
          </w:tcPr>
          <w:p w14:paraId="61214318" w14:textId="77777777" w:rsidR="00457B08" w:rsidRPr="008A5FE3" w:rsidRDefault="00457B08" w:rsidP="00A72AB5">
            <w:pPr>
              <w:keepNext/>
              <w:spacing w:after="0"/>
              <w:rPr>
                <w:szCs w:val="20"/>
              </w:rPr>
            </w:pPr>
            <w:r w:rsidRPr="008A5FE3">
              <w:rPr>
                <w:szCs w:val="20"/>
              </w:rPr>
              <w:t>CHF</w:t>
            </w:r>
          </w:p>
        </w:tc>
        <w:tc>
          <w:tcPr>
            <w:tcW w:w="3856" w:type="pct"/>
            <w:vAlign w:val="center"/>
          </w:tcPr>
          <w:p w14:paraId="61214319" w14:textId="77777777" w:rsidR="00457B08" w:rsidRPr="008A5FE3" w:rsidRDefault="00457B08" w:rsidP="00A72AB5">
            <w:pPr>
              <w:keepNext/>
              <w:spacing w:after="0"/>
              <w:rPr>
                <w:szCs w:val="20"/>
              </w:rPr>
            </w:pPr>
            <w:r w:rsidRPr="008A5FE3">
              <w:rPr>
                <w:szCs w:val="20"/>
              </w:rPr>
              <w:t xml:space="preserve">Swiss franc </w:t>
            </w:r>
          </w:p>
        </w:tc>
      </w:tr>
      <w:tr w:rsidR="00457B08" w:rsidRPr="008A5FE3" w14:paraId="6121431D" w14:textId="77777777" w:rsidTr="00506026">
        <w:trPr>
          <w:cantSplit/>
          <w:trHeight w:val="231"/>
          <w:jc w:val="center"/>
        </w:trPr>
        <w:tc>
          <w:tcPr>
            <w:tcW w:w="1144" w:type="pct"/>
            <w:vAlign w:val="center"/>
          </w:tcPr>
          <w:p w14:paraId="6121431B" w14:textId="77777777" w:rsidR="00457B08" w:rsidRPr="008A5FE3" w:rsidRDefault="00457B08" w:rsidP="00A72AB5">
            <w:pPr>
              <w:keepNext/>
              <w:spacing w:after="0"/>
              <w:rPr>
                <w:szCs w:val="20"/>
              </w:rPr>
            </w:pPr>
            <w:r w:rsidRPr="008A5FE3">
              <w:rPr>
                <w:szCs w:val="20"/>
              </w:rPr>
              <w:t>NOK</w:t>
            </w:r>
          </w:p>
        </w:tc>
        <w:tc>
          <w:tcPr>
            <w:tcW w:w="3856" w:type="pct"/>
            <w:vAlign w:val="center"/>
          </w:tcPr>
          <w:p w14:paraId="6121431C" w14:textId="77777777" w:rsidR="00457B08" w:rsidRPr="008A5FE3" w:rsidRDefault="00457B08" w:rsidP="00A72AB5">
            <w:pPr>
              <w:keepNext/>
              <w:spacing w:after="0"/>
              <w:rPr>
                <w:szCs w:val="20"/>
              </w:rPr>
            </w:pPr>
            <w:r w:rsidRPr="008A5FE3">
              <w:rPr>
                <w:szCs w:val="20"/>
              </w:rPr>
              <w:t xml:space="preserve">Norwegian krone </w:t>
            </w:r>
          </w:p>
        </w:tc>
      </w:tr>
      <w:tr w:rsidR="00457B08" w:rsidRPr="008A5FE3" w14:paraId="61214320" w14:textId="77777777" w:rsidTr="00506026">
        <w:trPr>
          <w:cantSplit/>
          <w:trHeight w:val="231"/>
          <w:jc w:val="center"/>
        </w:trPr>
        <w:tc>
          <w:tcPr>
            <w:tcW w:w="1144" w:type="pct"/>
            <w:vAlign w:val="center"/>
          </w:tcPr>
          <w:p w14:paraId="6121431E" w14:textId="77777777" w:rsidR="00457B08" w:rsidRPr="008A5FE3" w:rsidRDefault="00457B08" w:rsidP="00A72AB5">
            <w:pPr>
              <w:keepNext/>
              <w:spacing w:after="0"/>
              <w:rPr>
                <w:szCs w:val="20"/>
              </w:rPr>
            </w:pPr>
            <w:r w:rsidRPr="008A5FE3">
              <w:rPr>
                <w:szCs w:val="20"/>
              </w:rPr>
              <w:t>HRK</w:t>
            </w:r>
          </w:p>
        </w:tc>
        <w:tc>
          <w:tcPr>
            <w:tcW w:w="3856" w:type="pct"/>
            <w:vAlign w:val="center"/>
          </w:tcPr>
          <w:p w14:paraId="6121431F" w14:textId="77777777" w:rsidR="00457B08" w:rsidRPr="008A5FE3" w:rsidRDefault="00457B08" w:rsidP="00A72AB5">
            <w:pPr>
              <w:keepNext/>
              <w:spacing w:after="0"/>
              <w:rPr>
                <w:szCs w:val="20"/>
              </w:rPr>
            </w:pPr>
            <w:r w:rsidRPr="008A5FE3">
              <w:rPr>
                <w:szCs w:val="20"/>
              </w:rPr>
              <w:t xml:space="preserve">Croatian kuna </w:t>
            </w:r>
          </w:p>
        </w:tc>
      </w:tr>
      <w:tr w:rsidR="00457B08" w:rsidRPr="008A5FE3" w14:paraId="61214323" w14:textId="77777777" w:rsidTr="00506026">
        <w:trPr>
          <w:cantSplit/>
          <w:trHeight w:val="231"/>
          <w:jc w:val="center"/>
        </w:trPr>
        <w:tc>
          <w:tcPr>
            <w:tcW w:w="1144" w:type="pct"/>
            <w:vAlign w:val="center"/>
          </w:tcPr>
          <w:p w14:paraId="61214321" w14:textId="77777777" w:rsidR="00457B08" w:rsidRPr="008A5FE3" w:rsidRDefault="00457B08" w:rsidP="00A72AB5">
            <w:pPr>
              <w:keepNext/>
              <w:spacing w:after="0"/>
              <w:rPr>
                <w:szCs w:val="20"/>
              </w:rPr>
            </w:pPr>
            <w:r w:rsidRPr="008A5FE3">
              <w:rPr>
                <w:szCs w:val="20"/>
              </w:rPr>
              <w:t>RUB</w:t>
            </w:r>
          </w:p>
        </w:tc>
        <w:tc>
          <w:tcPr>
            <w:tcW w:w="3856" w:type="pct"/>
            <w:vAlign w:val="center"/>
          </w:tcPr>
          <w:p w14:paraId="61214322" w14:textId="77777777" w:rsidR="00457B08" w:rsidRPr="008A5FE3" w:rsidRDefault="00457B08" w:rsidP="00A72AB5">
            <w:pPr>
              <w:keepNext/>
              <w:spacing w:after="0"/>
              <w:rPr>
                <w:szCs w:val="20"/>
              </w:rPr>
            </w:pPr>
            <w:r w:rsidRPr="008A5FE3">
              <w:rPr>
                <w:szCs w:val="20"/>
              </w:rPr>
              <w:t xml:space="preserve">Russian rouble </w:t>
            </w:r>
          </w:p>
        </w:tc>
      </w:tr>
      <w:tr w:rsidR="00457B08" w:rsidRPr="008A5FE3" w14:paraId="61214326" w14:textId="77777777" w:rsidTr="00506026">
        <w:trPr>
          <w:cantSplit/>
          <w:trHeight w:val="231"/>
          <w:jc w:val="center"/>
        </w:trPr>
        <w:tc>
          <w:tcPr>
            <w:tcW w:w="1144" w:type="pct"/>
            <w:vAlign w:val="center"/>
          </w:tcPr>
          <w:p w14:paraId="61214324" w14:textId="77777777" w:rsidR="00457B08" w:rsidRPr="008A5FE3" w:rsidRDefault="00457B08" w:rsidP="00A72AB5">
            <w:pPr>
              <w:keepNext/>
              <w:spacing w:after="0"/>
              <w:rPr>
                <w:szCs w:val="20"/>
              </w:rPr>
            </w:pPr>
            <w:r w:rsidRPr="008A5FE3">
              <w:rPr>
                <w:szCs w:val="20"/>
              </w:rPr>
              <w:t>TRY</w:t>
            </w:r>
          </w:p>
        </w:tc>
        <w:tc>
          <w:tcPr>
            <w:tcW w:w="3856" w:type="pct"/>
            <w:vAlign w:val="center"/>
          </w:tcPr>
          <w:p w14:paraId="61214325" w14:textId="77777777" w:rsidR="00457B08" w:rsidRPr="008A5FE3" w:rsidRDefault="00457B08" w:rsidP="00A72AB5">
            <w:pPr>
              <w:keepNext/>
              <w:spacing w:after="0"/>
              <w:rPr>
                <w:szCs w:val="20"/>
              </w:rPr>
            </w:pPr>
            <w:r w:rsidRPr="008A5FE3">
              <w:rPr>
                <w:szCs w:val="20"/>
              </w:rPr>
              <w:t xml:space="preserve">Turkish lira </w:t>
            </w:r>
          </w:p>
        </w:tc>
      </w:tr>
      <w:tr w:rsidR="00457B08" w:rsidRPr="008A5FE3" w14:paraId="61214329" w14:textId="77777777" w:rsidTr="00506026">
        <w:trPr>
          <w:cantSplit/>
          <w:trHeight w:val="231"/>
          <w:jc w:val="center"/>
        </w:trPr>
        <w:tc>
          <w:tcPr>
            <w:tcW w:w="1144" w:type="pct"/>
            <w:vAlign w:val="center"/>
          </w:tcPr>
          <w:p w14:paraId="61214327" w14:textId="77777777" w:rsidR="00457B08" w:rsidRPr="008A5FE3" w:rsidRDefault="00457B08" w:rsidP="00A72AB5">
            <w:pPr>
              <w:keepNext/>
              <w:spacing w:after="0"/>
              <w:rPr>
                <w:szCs w:val="20"/>
              </w:rPr>
            </w:pPr>
            <w:r w:rsidRPr="008A5FE3">
              <w:rPr>
                <w:szCs w:val="20"/>
              </w:rPr>
              <w:t>AUD</w:t>
            </w:r>
          </w:p>
        </w:tc>
        <w:tc>
          <w:tcPr>
            <w:tcW w:w="3856" w:type="pct"/>
            <w:vAlign w:val="center"/>
          </w:tcPr>
          <w:p w14:paraId="61214328" w14:textId="77777777" w:rsidR="00457B08" w:rsidRPr="008A5FE3" w:rsidRDefault="00457B08" w:rsidP="00A72AB5">
            <w:pPr>
              <w:keepNext/>
              <w:spacing w:after="0"/>
              <w:rPr>
                <w:szCs w:val="20"/>
              </w:rPr>
            </w:pPr>
            <w:r w:rsidRPr="008A5FE3">
              <w:rPr>
                <w:szCs w:val="20"/>
              </w:rPr>
              <w:t xml:space="preserve">Australian dollar </w:t>
            </w:r>
          </w:p>
        </w:tc>
      </w:tr>
      <w:tr w:rsidR="00457B08" w:rsidRPr="008A5FE3" w14:paraId="6121432C" w14:textId="77777777" w:rsidTr="00506026">
        <w:trPr>
          <w:cantSplit/>
          <w:trHeight w:val="231"/>
          <w:jc w:val="center"/>
        </w:trPr>
        <w:tc>
          <w:tcPr>
            <w:tcW w:w="1144" w:type="pct"/>
            <w:vAlign w:val="center"/>
          </w:tcPr>
          <w:p w14:paraId="6121432A" w14:textId="77777777" w:rsidR="00457B08" w:rsidRPr="008A5FE3" w:rsidRDefault="00457B08" w:rsidP="00A72AB5">
            <w:pPr>
              <w:keepNext/>
              <w:spacing w:after="0"/>
              <w:rPr>
                <w:szCs w:val="20"/>
              </w:rPr>
            </w:pPr>
            <w:r w:rsidRPr="008A5FE3">
              <w:rPr>
                <w:szCs w:val="20"/>
              </w:rPr>
              <w:t>BRL</w:t>
            </w:r>
          </w:p>
        </w:tc>
        <w:tc>
          <w:tcPr>
            <w:tcW w:w="3856" w:type="pct"/>
            <w:vAlign w:val="center"/>
          </w:tcPr>
          <w:p w14:paraId="6121432B" w14:textId="77777777" w:rsidR="00457B08" w:rsidRPr="008A5FE3" w:rsidRDefault="0002657C" w:rsidP="00A72AB5">
            <w:pPr>
              <w:keepNext/>
              <w:spacing w:after="0"/>
              <w:rPr>
                <w:szCs w:val="20"/>
              </w:rPr>
            </w:pPr>
            <w:r w:rsidRPr="008A5FE3">
              <w:rPr>
                <w:szCs w:val="20"/>
              </w:rPr>
              <w:t>Brazilian</w:t>
            </w:r>
            <w:r w:rsidR="00457B08" w:rsidRPr="008A5FE3">
              <w:rPr>
                <w:szCs w:val="20"/>
              </w:rPr>
              <w:t xml:space="preserve"> real </w:t>
            </w:r>
          </w:p>
        </w:tc>
      </w:tr>
      <w:tr w:rsidR="00457B08" w:rsidRPr="008A5FE3" w14:paraId="6121432F" w14:textId="77777777" w:rsidTr="00506026">
        <w:trPr>
          <w:cantSplit/>
          <w:trHeight w:val="231"/>
          <w:jc w:val="center"/>
        </w:trPr>
        <w:tc>
          <w:tcPr>
            <w:tcW w:w="1144" w:type="pct"/>
            <w:vAlign w:val="center"/>
          </w:tcPr>
          <w:p w14:paraId="6121432D" w14:textId="77777777" w:rsidR="00457B08" w:rsidRPr="008A5FE3" w:rsidRDefault="00457B08" w:rsidP="00A72AB5">
            <w:pPr>
              <w:keepNext/>
              <w:spacing w:after="0"/>
              <w:rPr>
                <w:szCs w:val="20"/>
              </w:rPr>
            </w:pPr>
            <w:r w:rsidRPr="008A5FE3">
              <w:rPr>
                <w:szCs w:val="20"/>
              </w:rPr>
              <w:t>CAD</w:t>
            </w:r>
          </w:p>
        </w:tc>
        <w:tc>
          <w:tcPr>
            <w:tcW w:w="3856" w:type="pct"/>
            <w:vAlign w:val="center"/>
          </w:tcPr>
          <w:p w14:paraId="6121432E" w14:textId="77777777" w:rsidR="00457B08" w:rsidRPr="008A5FE3" w:rsidRDefault="00457B08" w:rsidP="00A72AB5">
            <w:pPr>
              <w:keepNext/>
              <w:spacing w:after="0"/>
              <w:rPr>
                <w:szCs w:val="20"/>
              </w:rPr>
            </w:pPr>
            <w:r w:rsidRPr="008A5FE3">
              <w:rPr>
                <w:szCs w:val="20"/>
              </w:rPr>
              <w:t xml:space="preserve">Canadian dollar </w:t>
            </w:r>
          </w:p>
        </w:tc>
      </w:tr>
      <w:tr w:rsidR="00457B08" w:rsidRPr="008A5FE3" w14:paraId="61214332" w14:textId="77777777" w:rsidTr="00506026">
        <w:trPr>
          <w:cantSplit/>
          <w:trHeight w:val="231"/>
          <w:jc w:val="center"/>
        </w:trPr>
        <w:tc>
          <w:tcPr>
            <w:tcW w:w="1144" w:type="pct"/>
            <w:vAlign w:val="center"/>
          </w:tcPr>
          <w:p w14:paraId="61214330" w14:textId="77777777" w:rsidR="00457B08" w:rsidRPr="008A5FE3" w:rsidRDefault="00457B08" w:rsidP="00A72AB5">
            <w:pPr>
              <w:keepNext/>
              <w:spacing w:after="0"/>
              <w:rPr>
                <w:szCs w:val="20"/>
              </w:rPr>
            </w:pPr>
            <w:r w:rsidRPr="008A5FE3">
              <w:rPr>
                <w:szCs w:val="20"/>
              </w:rPr>
              <w:t>CNY</w:t>
            </w:r>
          </w:p>
        </w:tc>
        <w:tc>
          <w:tcPr>
            <w:tcW w:w="3856" w:type="pct"/>
            <w:vAlign w:val="center"/>
          </w:tcPr>
          <w:p w14:paraId="61214331" w14:textId="77777777" w:rsidR="00457B08" w:rsidRPr="008A5FE3" w:rsidRDefault="00457B08" w:rsidP="00A72AB5">
            <w:pPr>
              <w:keepNext/>
              <w:spacing w:after="0"/>
              <w:rPr>
                <w:szCs w:val="20"/>
              </w:rPr>
            </w:pPr>
            <w:r w:rsidRPr="008A5FE3">
              <w:rPr>
                <w:szCs w:val="20"/>
              </w:rPr>
              <w:t xml:space="preserve">Chinese yuan renminbi </w:t>
            </w:r>
          </w:p>
        </w:tc>
      </w:tr>
      <w:tr w:rsidR="00457B08" w:rsidRPr="008A5FE3" w14:paraId="61214335" w14:textId="77777777" w:rsidTr="00506026">
        <w:trPr>
          <w:cantSplit/>
          <w:trHeight w:val="231"/>
          <w:jc w:val="center"/>
        </w:trPr>
        <w:tc>
          <w:tcPr>
            <w:tcW w:w="1144" w:type="pct"/>
            <w:vAlign w:val="center"/>
          </w:tcPr>
          <w:p w14:paraId="61214333" w14:textId="77777777" w:rsidR="00457B08" w:rsidRPr="008A5FE3" w:rsidRDefault="00457B08" w:rsidP="00A72AB5">
            <w:pPr>
              <w:keepNext/>
              <w:spacing w:after="0"/>
              <w:rPr>
                <w:szCs w:val="20"/>
              </w:rPr>
            </w:pPr>
            <w:r w:rsidRPr="008A5FE3">
              <w:rPr>
                <w:szCs w:val="20"/>
              </w:rPr>
              <w:t>HKD</w:t>
            </w:r>
          </w:p>
        </w:tc>
        <w:tc>
          <w:tcPr>
            <w:tcW w:w="3856" w:type="pct"/>
            <w:vAlign w:val="center"/>
          </w:tcPr>
          <w:p w14:paraId="61214334" w14:textId="77777777" w:rsidR="00457B08" w:rsidRPr="008A5FE3" w:rsidRDefault="00457B08" w:rsidP="00A72AB5">
            <w:pPr>
              <w:keepNext/>
              <w:spacing w:after="0"/>
              <w:rPr>
                <w:szCs w:val="20"/>
              </w:rPr>
            </w:pPr>
            <w:r w:rsidRPr="008A5FE3">
              <w:rPr>
                <w:szCs w:val="20"/>
              </w:rPr>
              <w:t xml:space="preserve">Hong Kong dollar </w:t>
            </w:r>
          </w:p>
        </w:tc>
      </w:tr>
      <w:tr w:rsidR="00457B08" w:rsidRPr="008A5FE3" w14:paraId="61214338" w14:textId="77777777" w:rsidTr="00506026">
        <w:trPr>
          <w:cantSplit/>
          <w:trHeight w:val="231"/>
          <w:jc w:val="center"/>
        </w:trPr>
        <w:tc>
          <w:tcPr>
            <w:tcW w:w="1144" w:type="pct"/>
            <w:vAlign w:val="center"/>
          </w:tcPr>
          <w:p w14:paraId="61214336" w14:textId="77777777" w:rsidR="00457B08" w:rsidRPr="008A5FE3" w:rsidRDefault="00457B08" w:rsidP="00A72AB5">
            <w:pPr>
              <w:keepNext/>
              <w:spacing w:after="0"/>
              <w:rPr>
                <w:szCs w:val="20"/>
              </w:rPr>
            </w:pPr>
            <w:r w:rsidRPr="008A5FE3">
              <w:rPr>
                <w:szCs w:val="20"/>
              </w:rPr>
              <w:t>IDR</w:t>
            </w:r>
          </w:p>
        </w:tc>
        <w:tc>
          <w:tcPr>
            <w:tcW w:w="3856" w:type="pct"/>
            <w:vAlign w:val="center"/>
          </w:tcPr>
          <w:p w14:paraId="61214337" w14:textId="77777777" w:rsidR="00457B08" w:rsidRPr="008A5FE3" w:rsidRDefault="00457B08" w:rsidP="00A72AB5">
            <w:pPr>
              <w:keepNext/>
              <w:spacing w:after="0"/>
              <w:rPr>
                <w:szCs w:val="20"/>
              </w:rPr>
            </w:pPr>
            <w:r w:rsidRPr="008A5FE3">
              <w:rPr>
                <w:szCs w:val="20"/>
              </w:rPr>
              <w:t xml:space="preserve">Indonesian rupiah </w:t>
            </w:r>
          </w:p>
        </w:tc>
      </w:tr>
      <w:tr w:rsidR="00457B08" w:rsidRPr="008A5FE3" w14:paraId="6121433B" w14:textId="77777777" w:rsidTr="00506026">
        <w:trPr>
          <w:cantSplit/>
          <w:trHeight w:val="231"/>
          <w:jc w:val="center"/>
        </w:trPr>
        <w:tc>
          <w:tcPr>
            <w:tcW w:w="1144" w:type="pct"/>
            <w:vAlign w:val="center"/>
          </w:tcPr>
          <w:p w14:paraId="61214339" w14:textId="77777777" w:rsidR="00457B08" w:rsidRPr="008A5FE3" w:rsidRDefault="00457B08" w:rsidP="00A72AB5">
            <w:pPr>
              <w:keepNext/>
              <w:spacing w:after="0"/>
              <w:rPr>
                <w:szCs w:val="20"/>
              </w:rPr>
            </w:pPr>
            <w:r w:rsidRPr="008A5FE3">
              <w:rPr>
                <w:szCs w:val="20"/>
              </w:rPr>
              <w:t>ILS</w:t>
            </w:r>
          </w:p>
        </w:tc>
        <w:tc>
          <w:tcPr>
            <w:tcW w:w="3856" w:type="pct"/>
            <w:vAlign w:val="center"/>
          </w:tcPr>
          <w:p w14:paraId="6121433A" w14:textId="77777777" w:rsidR="00457B08" w:rsidRPr="008A5FE3" w:rsidRDefault="00457B08" w:rsidP="00A72AB5">
            <w:pPr>
              <w:keepNext/>
              <w:spacing w:after="0"/>
              <w:rPr>
                <w:szCs w:val="20"/>
              </w:rPr>
            </w:pPr>
            <w:r w:rsidRPr="008A5FE3">
              <w:rPr>
                <w:szCs w:val="20"/>
              </w:rPr>
              <w:t xml:space="preserve">Israeli shekel </w:t>
            </w:r>
          </w:p>
        </w:tc>
      </w:tr>
      <w:tr w:rsidR="00457B08" w:rsidRPr="008A5FE3" w14:paraId="6121433E" w14:textId="77777777" w:rsidTr="00506026">
        <w:trPr>
          <w:cantSplit/>
          <w:trHeight w:val="231"/>
          <w:jc w:val="center"/>
        </w:trPr>
        <w:tc>
          <w:tcPr>
            <w:tcW w:w="1144" w:type="pct"/>
            <w:vAlign w:val="center"/>
          </w:tcPr>
          <w:p w14:paraId="6121433C" w14:textId="77777777" w:rsidR="00457B08" w:rsidRPr="008A5FE3" w:rsidRDefault="00457B08" w:rsidP="00A72AB5">
            <w:pPr>
              <w:keepNext/>
              <w:spacing w:after="0"/>
              <w:rPr>
                <w:szCs w:val="20"/>
              </w:rPr>
            </w:pPr>
            <w:r w:rsidRPr="008A5FE3">
              <w:rPr>
                <w:szCs w:val="20"/>
              </w:rPr>
              <w:t>INR</w:t>
            </w:r>
          </w:p>
        </w:tc>
        <w:tc>
          <w:tcPr>
            <w:tcW w:w="3856" w:type="pct"/>
            <w:vAlign w:val="center"/>
          </w:tcPr>
          <w:p w14:paraId="6121433D" w14:textId="77777777" w:rsidR="00457B08" w:rsidRPr="008A5FE3" w:rsidRDefault="00457B08" w:rsidP="00A72AB5">
            <w:pPr>
              <w:keepNext/>
              <w:spacing w:after="0"/>
              <w:rPr>
                <w:szCs w:val="20"/>
              </w:rPr>
            </w:pPr>
            <w:r w:rsidRPr="008A5FE3">
              <w:rPr>
                <w:szCs w:val="20"/>
              </w:rPr>
              <w:t xml:space="preserve">Indian rupee </w:t>
            </w:r>
          </w:p>
        </w:tc>
      </w:tr>
      <w:tr w:rsidR="00457B08" w:rsidRPr="008A5FE3" w14:paraId="61214341" w14:textId="77777777" w:rsidTr="00506026">
        <w:trPr>
          <w:cantSplit/>
          <w:trHeight w:val="231"/>
          <w:jc w:val="center"/>
        </w:trPr>
        <w:tc>
          <w:tcPr>
            <w:tcW w:w="1144" w:type="pct"/>
            <w:vAlign w:val="center"/>
          </w:tcPr>
          <w:p w14:paraId="6121433F" w14:textId="77777777" w:rsidR="00457B08" w:rsidRPr="008A5FE3" w:rsidRDefault="00457B08" w:rsidP="00A72AB5">
            <w:pPr>
              <w:keepNext/>
              <w:spacing w:after="0"/>
              <w:rPr>
                <w:szCs w:val="20"/>
              </w:rPr>
            </w:pPr>
            <w:r w:rsidRPr="008A5FE3">
              <w:rPr>
                <w:szCs w:val="20"/>
              </w:rPr>
              <w:t>KRW</w:t>
            </w:r>
          </w:p>
        </w:tc>
        <w:tc>
          <w:tcPr>
            <w:tcW w:w="3856" w:type="pct"/>
            <w:vAlign w:val="center"/>
          </w:tcPr>
          <w:p w14:paraId="61214340" w14:textId="77777777" w:rsidR="00457B08" w:rsidRPr="008A5FE3" w:rsidRDefault="00457B08" w:rsidP="00A72AB5">
            <w:pPr>
              <w:keepNext/>
              <w:spacing w:after="0"/>
              <w:rPr>
                <w:szCs w:val="20"/>
              </w:rPr>
            </w:pPr>
            <w:r w:rsidRPr="008A5FE3">
              <w:rPr>
                <w:szCs w:val="20"/>
              </w:rPr>
              <w:t xml:space="preserve">South Korean won </w:t>
            </w:r>
          </w:p>
        </w:tc>
      </w:tr>
      <w:tr w:rsidR="00457B08" w:rsidRPr="008A5FE3" w14:paraId="61214344" w14:textId="77777777" w:rsidTr="00506026">
        <w:trPr>
          <w:cantSplit/>
          <w:trHeight w:val="231"/>
          <w:jc w:val="center"/>
        </w:trPr>
        <w:tc>
          <w:tcPr>
            <w:tcW w:w="1144" w:type="pct"/>
            <w:vAlign w:val="center"/>
          </w:tcPr>
          <w:p w14:paraId="61214342" w14:textId="77777777" w:rsidR="00457B08" w:rsidRPr="008A5FE3" w:rsidRDefault="00457B08" w:rsidP="00A72AB5">
            <w:pPr>
              <w:keepNext/>
              <w:spacing w:after="0"/>
              <w:rPr>
                <w:szCs w:val="20"/>
              </w:rPr>
            </w:pPr>
            <w:r w:rsidRPr="008A5FE3">
              <w:rPr>
                <w:szCs w:val="20"/>
              </w:rPr>
              <w:t>MXN</w:t>
            </w:r>
          </w:p>
        </w:tc>
        <w:tc>
          <w:tcPr>
            <w:tcW w:w="3856" w:type="pct"/>
            <w:vAlign w:val="center"/>
          </w:tcPr>
          <w:p w14:paraId="61214343" w14:textId="77777777" w:rsidR="00457B08" w:rsidRPr="008A5FE3" w:rsidRDefault="00457B08" w:rsidP="00A72AB5">
            <w:pPr>
              <w:keepNext/>
              <w:spacing w:after="0"/>
              <w:rPr>
                <w:szCs w:val="20"/>
              </w:rPr>
            </w:pPr>
            <w:r w:rsidRPr="008A5FE3">
              <w:rPr>
                <w:szCs w:val="20"/>
              </w:rPr>
              <w:t xml:space="preserve">Mexican peso </w:t>
            </w:r>
          </w:p>
        </w:tc>
      </w:tr>
      <w:tr w:rsidR="00457B08" w:rsidRPr="008A5FE3" w14:paraId="61214347" w14:textId="77777777" w:rsidTr="00506026">
        <w:trPr>
          <w:cantSplit/>
          <w:trHeight w:val="231"/>
          <w:jc w:val="center"/>
        </w:trPr>
        <w:tc>
          <w:tcPr>
            <w:tcW w:w="1144" w:type="pct"/>
            <w:vAlign w:val="center"/>
          </w:tcPr>
          <w:p w14:paraId="61214345" w14:textId="77777777" w:rsidR="00457B08" w:rsidRPr="008A5FE3" w:rsidRDefault="00457B08" w:rsidP="00A72AB5">
            <w:pPr>
              <w:keepNext/>
              <w:spacing w:after="0"/>
              <w:rPr>
                <w:szCs w:val="20"/>
              </w:rPr>
            </w:pPr>
            <w:r w:rsidRPr="008A5FE3">
              <w:rPr>
                <w:szCs w:val="20"/>
              </w:rPr>
              <w:t>MYR</w:t>
            </w:r>
          </w:p>
        </w:tc>
        <w:tc>
          <w:tcPr>
            <w:tcW w:w="3856" w:type="pct"/>
            <w:vAlign w:val="center"/>
          </w:tcPr>
          <w:p w14:paraId="61214346" w14:textId="77777777" w:rsidR="00457B08" w:rsidRPr="008A5FE3" w:rsidRDefault="00457B08" w:rsidP="00A72AB5">
            <w:pPr>
              <w:keepNext/>
              <w:spacing w:after="0"/>
              <w:rPr>
                <w:szCs w:val="20"/>
              </w:rPr>
            </w:pPr>
            <w:r w:rsidRPr="008A5FE3">
              <w:rPr>
                <w:szCs w:val="20"/>
              </w:rPr>
              <w:t xml:space="preserve">Malaysian ringgit </w:t>
            </w:r>
          </w:p>
        </w:tc>
      </w:tr>
      <w:tr w:rsidR="00457B08" w:rsidRPr="008A5FE3" w14:paraId="6121434A" w14:textId="77777777" w:rsidTr="00506026">
        <w:trPr>
          <w:cantSplit/>
          <w:trHeight w:val="231"/>
          <w:jc w:val="center"/>
        </w:trPr>
        <w:tc>
          <w:tcPr>
            <w:tcW w:w="1144" w:type="pct"/>
            <w:vAlign w:val="center"/>
          </w:tcPr>
          <w:p w14:paraId="61214348" w14:textId="77777777" w:rsidR="00457B08" w:rsidRPr="008A5FE3" w:rsidRDefault="00457B08" w:rsidP="00A72AB5">
            <w:pPr>
              <w:keepNext/>
              <w:spacing w:after="0"/>
              <w:rPr>
                <w:szCs w:val="20"/>
              </w:rPr>
            </w:pPr>
            <w:r w:rsidRPr="008A5FE3">
              <w:rPr>
                <w:szCs w:val="20"/>
              </w:rPr>
              <w:t>NZD</w:t>
            </w:r>
          </w:p>
        </w:tc>
        <w:tc>
          <w:tcPr>
            <w:tcW w:w="3856" w:type="pct"/>
            <w:vAlign w:val="center"/>
          </w:tcPr>
          <w:p w14:paraId="61214349" w14:textId="77777777" w:rsidR="00457B08" w:rsidRPr="008A5FE3" w:rsidRDefault="00457B08" w:rsidP="00A72AB5">
            <w:pPr>
              <w:keepNext/>
              <w:spacing w:after="0"/>
              <w:rPr>
                <w:szCs w:val="20"/>
              </w:rPr>
            </w:pPr>
            <w:r w:rsidRPr="008A5FE3">
              <w:rPr>
                <w:szCs w:val="20"/>
              </w:rPr>
              <w:t xml:space="preserve">New Zealand dollar </w:t>
            </w:r>
          </w:p>
        </w:tc>
      </w:tr>
      <w:tr w:rsidR="00457B08" w:rsidRPr="008A5FE3" w14:paraId="6121434D" w14:textId="77777777" w:rsidTr="00506026">
        <w:trPr>
          <w:cantSplit/>
          <w:trHeight w:val="231"/>
          <w:jc w:val="center"/>
        </w:trPr>
        <w:tc>
          <w:tcPr>
            <w:tcW w:w="1144" w:type="pct"/>
            <w:vAlign w:val="center"/>
          </w:tcPr>
          <w:p w14:paraId="6121434B" w14:textId="77777777" w:rsidR="00457B08" w:rsidRPr="008A5FE3" w:rsidRDefault="00457B08" w:rsidP="00A72AB5">
            <w:pPr>
              <w:keepNext/>
              <w:spacing w:after="0"/>
              <w:rPr>
                <w:szCs w:val="20"/>
              </w:rPr>
            </w:pPr>
            <w:r w:rsidRPr="008A5FE3">
              <w:rPr>
                <w:szCs w:val="20"/>
              </w:rPr>
              <w:t>PHP</w:t>
            </w:r>
          </w:p>
        </w:tc>
        <w:tc>
          <w:tcPr>
            <w:tcW w:w="3856" w:type="pct"/>
            <w:vAlign w:val="center"/>
          </w:tcPr>
          <w:p w14:paraId="6121434C" w14:textId="77777777" w:rsidR="00457B08" w:rsidRPr="008A5FE3" w:rsidRDefault="00457B08" w:rsidP="00A72AB5">
            <w:pPr>
              <w:keepNext/>
              <w:spacing w:after="0"/>
              <w:rPr>
                <w:szCs w:val="20"/>
              </w:rPr>
            </w:pPr>
            <w:r w:rsidRPr="008A5FE3">
              <w:rPr>
                <w:szCs w:val="20"/>
              </w:rPr>
              <w:t xml:space="preserve">Philippine peso </w:t>
            </w:r>
          </w:p>
        </w:tc>
      </w:tr>
      <w:tr w:rsidR="00457B08" w:rsidRPr="008A5FE3" w14:paraId="61214350" w14:textId="77777777" w:rsidTr="00506026">
        <w:trPr>
          <w:cantSplit/>
          <w:trHeight w:val="231"/>
          <w:jc w:val="center"/>
        </w:trPr>
        <w:tc>
          <w:tcPr>
            <w:tcW w:w="1144" w:type="pct"/>
            <w:vAlign w:val="center"/>
          </w:tcPr>
          <w:p w14:paraId="6121434E" w14:textId="77777777" w:rsidR="00457B08" w:rsidRPr="008A5FE3" w:rsidRDefault="00457B08" w:rsidP="00A72AB5">
            <w:pPr>
              <w:keepNext/>
              <w:spacing w:after="0"/>
              <w:rPr>
                <w:szCs w:val="20"/>
              </w:rPr>
            </w:pPr>
            <w:r w:rsidRPr="008A5FE3">
              <w:rPr>
                <w:szCs w:val="20"/>
              </w:rPr>
              <w:t>SGD</w:t>
            </w:r>
          </w:p>
        </w:tc>
        <w:tc>
          <w:tcPr>
            <w:tcW w:w="3856" w:type="pct"/>
            <w:vAlign w:val="center"/>
          </w:tcPr>
          <w:p w14:paraId="6121434F" w14:textId="77777777" w:rsidR="00457B08" w:rsidRPr="008A5FE3" w:rsidRDefault="00457B08" w:rsidP="00A72AB5">
            <w:pPr>
              <w:keepNext/>
              <w:spacing w:after="0"/>
              <w:rPr>
                <w:szCs w:val="20"/>
              </w:rPr>
            </w:pPr>
            <w:r w:rsidRPr="008A5FE3">
              <w:rPr>
                <w:szCs w:val="20"/>
              </w:rPr>
              <w:t xml:space="preserve">Singapore dollar </w:t>
            </w:r>
          </w:p>
        </w:tc>
      </w:tr>
      <w:tr w:rsidR="00457B08" w:rsidRPr="008A5FE3" w14:paraId="61214353" w14:textId="77777777" w:rsidTr="00506026">
        <w:trPr>
          <w:cantSplit/>
          <w:trHeight w:val="231"/>
          <w:jc w:val="center"/>
        </w:trPr>
        <w:tc>
          <w:tcPr>
            <w:tcW w:w="1144" w:type="pct"/>
            <w:vAlign w:val="center"/>
          </w:tcPr>
          <w:p w14:paraId="61214351" w14:textId="77777777" w:rsidR="00457B08" w:rsidRPr="008A5FE3" w:rsidRDefault="00457B08" w:rsidP="00A72AB5">
            <w:pPr>
              <w:keepNext/>
              <w:spacing w:after="0"/>
              <w:rPr>
                <w:szCs w:val="20"/>
              </w:rPr>
            </w:pPr>
            <w:r w:rsidRPr="008A5FE3">
              <w:rPr>
                <w:szCs w:val="20"/>
              </w:rPr>
              <w:t>THB</w:t>
            </w:r>
          </w:p>
        </w:tc>
        <w:tc>
          <w:tcPr>
            <w:tcW w:w="3856" w:type="pct"/>
            <w:vAlign w:val="center"/>
          </w:tcPr>
          <w:p w14:paraId="61214352" w14:textId="77777777" w:rsidR="00457B08" w:rsidRPr="008A5FE3" w:rsidRDefault="00457B08" w:rsidP="00A72AB5">
            <w:pPr>
              <w:keepNext/>
              <w:spacing w:after="0"/>
              <w:rPr>
                <w:szCs w:val="20"/>
              </w:rPr>
            </w:pPr>
            <w:r w:rsidRPr="008A5FE3">
              <w:rPr>
                <w:szCs w:val="20"/>
              </w:rPr>
              <w:t xml:space="preserve">Thai baht </w:t>
            </w:r>
          </w:p>
        </w:tc>
      </w:tr>
      <w:tr w:rsidR="00457B08" w:rsidRPr="008A5FE3" w14:paraId="61214356" w14:textId="77777777" w:rsidTr="00506026">
        <w:trPr>
          <w:cantSplit/>
          <w:trHeight w:val="231"/>
          <w:jc w:val="center"/>
        </w:trPr>
        <w:tc>
          <w:tcPr>
            <w:tcW w:w="1144" w:type="pct"/>
            <w:vAlign w:val="center"/>
          </w:tcPr>
          <w:p w14:paraId="61214354" w14:textId="77777777" w:rsidR="00457B08" w:rsidRPr="008A5FE3" w:rsidRDefault="00457B08" w:rsidP="00A72AB5">
            <w:pPr>
              <w:keepNext/>
              <w:spacing w:after="0"/>
              <w:rPr>
                <w:szCs w:val="20"/>
              </w:rPr>
            </w:pPr>
            <w:r w:rsidRPr="008A5FE3">
              <w:rPr>
                <w:szCs w:val="20"/>
              </w:rPr>
              <w:t>ZAR</w:t>
            </w:r>
          </w:p>
        </w:tc>
        <w:tc>
          <w:tcPr>
            <w:tcW w:w="3856" w:type="pct"/>
            <w:vAlign w:val="center"/>
          </w:tcPr>
          <w:p w14:paraId="61214355" w14:textId="77777777" w:rsidR="00457B08" w:rsidRPr="008A5FE3" w:rsidRDefault="00457B08" w:rsidP="00A72AB5">
            <w:pPr>
              <w:keepNext/>
              <w:spacing w:after="0"/>
              <w:rPr>
                <w:szCs w:val="20"/>
              </w:rPr>
            </w:pPr>
            <w:r w:rsidRPr="008A5FE3">
              <w:rPr>
                <w:szCs w:val="20"/>
              </w:rPr>
              <w:t xml:space="preserve">South African rand </w:t>
            </w:r>
          </w:p>
        </w:tc>
      </w:tr>
      <w:tr w:rsidR="00457B08" w:rsidRPr="008A5FE3" w14:paraId="61214359" w14:textId="77777777" w:rsidTr="00506026">
        <w:trPr>
          <w:cantSplit/>
          <w:trHeight w:val="231"/>
          <w:jc w:val="center"/>
        </w:trPr>
        <w:tc>
          <w:tcPr>
            <w:tcW w:w="1144" w:type="pct"/>
            <w:vAlign w:val="center"/>
          </w:tcPr>
          <w:p w14:paraId="61214357" w14:textId="77777777" w:rsidR="00457B08" w:rsidRPr="008A5FE3" w:rsidRDefault="00457B08" w:rsidP="00A72AB5">
            <w:pPr>
              <w:keepNext/>
              <w:spacing w:after="0"/>
              <w:rPr>
                <w:szCs w:val="20"/>
              </w:rPr>
            </w:pPr>
            <w:r w:rsidRPr="008A5FE3">
              <w:rPr>
                <w:szCs w:val="20"/>
              </w:rPr>
              <w:t>ISK</w:t>
            </w:r>
          </w:p>
        </w:tc>
        <w:tc>
          <w:tcPr>
            <w:tcW w:w="3856" w:type="pct"/>
            <w:vAlign w:val="center"/>
          </w:tcPr>
          <w:p w14:paraId="61214358" w14:textId="1E0C84F5" w:rsidR="00457B08" w:rsidRPr="008A5FE3" w:rsidRDefault="00457B08" w:rsidP="00A72AB5">
            <w:pPr>
              <w:keepNext/>
              <w:spacing w:after="0"/>
              <w:rPr>
                <w:szCs w:val="20"/>
              </w:rPr>
            </w:pPr>
            <w:r w:rsidRPr="008A5FE3">
              <w:rPr>
                <w:szCs w:val="20"/>
              </w:rPr>
              <w:t>Icelandic krona</w:t>
            </w:r>
          </w:p>
        </w:tc>
      </w:tr>
    </w:tbl>
    <w:p w14:paraId="6121435A" w14:textId="6EB7F495" w:rsidR="00457B08" w:rsidRPr="008A5FE3" w:rsidRDefault="00457B08" w:rsidP="00503259">
      <w:pPr>
        <w:pStyle w:val="Antrat"/>
        <w:rPr>
          <w:rFonts w:cs="Arial"/>
          <w:szCs w:val="22"/>
        </w:rPr>
      </w:pPr>
      <w:bookmarkStart w:id="2469" w:name="_Ref528586076"/>
      <w:bookmarkStart w:id="2470" w:name="_Ref319412241"/>
      <w:bookmarkStart w:id="2471" w:name="_Toc105089244"/>
      <w:bookmarkStart w:id="2472" w:name="_Toc20915979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204</w:t>
      </w:r>
      <w:r w:rsidR="00ED0C1A" w:rsidRPr="008A5FE3">
        <w:rPr>
          <w:rFonts w:cs="Arial"/>
          <w:szCs w:val="22"/>
        </w:rPr>
        <w:fldChar w:fldCharType="end"/>
      </w:r>
      <w:bookmarkEnd w:id="2469"/>
      <w:r w:rsidRPr="008A5FE3">
        <w:rPr>
          <w:rFonts w:cs="Arial"/>
          <w:szCs w:val="22"/>
        </w:rPr>
        <w:t>:</w:t>
      </w:r>
      <w:bookmarkEnd w:id="2470"/>
      <w:r w:rsidRPr="008A5FE3">
        <w:rPr>
          <w:rFonts w:cs="Arial"/>
          <w:szCs w:val="22"/>
        </w:rPr>
        <w:t xml:space="preserve"> List of Currencies</w:t>
      </w:r>
      <w:bookmarkEnd w:id="2471"/>
      <w:bookmarkEnd w:id="2472"/>
    </w:p>
    <w:p w14:paraId="5433730B" w14:textId="77777777" w:rsidR="00D018E8" w:rsidRDefault="00D018E8" w:rsidP="00CE0C47">
      <w:pPr>
        <w:pStyle w:val="Antrat2"/>
        <w:sectPr w:rsidR="00D018E8" w:rsidSect="00C216E9">
          <w:headerReference w:type="default" r:id="rId183"/>
          <w:headerReference w:type="first" r:id="rId184"/>
          <w:pgSz w:w="11907" w:h="16840" w:code="9"/>
          <w:pgMar w:top="1440" w:right="1440" w:bottom="1440" w:left="1440" w:header="709" w:footer="709" w:gutter="0"/>
          <w:cols w:space="708"/>
          <w:docGrid w:linePitch="360"/>
        </w:sectPr>
      </w:pPr>
      <w:bookmarkStart w:id="2473" w:name="_Ref320024650"/>
      <w:bookmarkStart w:id="2474" w:name="_Toc105088632"/>
    </w:p>
    <w:p w14:paraId="6121435B" w14:textId="016212A1" w:rsidR="008525BA" w:rsidRPr="008A5FE3" w:rsidRDefault="008525BA" w:rsidP="00CE0C47">
      <w:pPr>
        <w:pStyle w:val="Antrat2"/>
      </w:pPr>
      <w:bookmarkStart w:id="2475" w:name="_Toc209159527"/>
      <w:r w:rsidRPr="008A5FE3">
        <w:t>Territorial Features</w:t>
      </w:r>
      <w:bookmarkEnd w:id="2473"/>
      <w:bookmarkEnd w:id="2474"/>
      <w:bookmarkEnd w:id="2475"/>
    </w:p>
    <w:p w14:paraId="6121435C" w14:textId="77777777" w:rsidR="008525BA" w:rsidRPr="008A5FE3" w:rsidRDefault="008525BA" w:rsidP="003F49E9">
      <w:pPr>
        <w:keepNext/>
        <w:rPr>
          <w:szCs w:val="28"/>
        </w:rPr>
      </w:pPr>
      <w:r w:rsidRPr="008A5FE3">
        <w:rPr>
          <w:szCs w:val="28"/>
        </w:rPr>
        <w:t xml:space="preserve">This section summarises features of the special schemes relevant to </w:t>
      </w:r>
      <w:r w:rsidR="00E84645" w:rsidRPr="008A5FE3">
        <w:rPr>
          <w:szCs w:val="28"/>
        </w:rPr>
        <w:t xml:space="preserve">Member States’ </w:t>
      </w:r>
      <w:r w:rsidRPr="008A5FE3">
        <w:rPr>
          <w:szCs w:val="28"/>
        </w:rPr>
        <w:t xml:space="preserve">associated </w:t>
      </w:r>
      <w:r w:rsidR="00ED0281" w:rsidRPr="008A5FE3">
        <w:rPr>
          <w:szCs w:val="28"/>
        </w:rPr>
        <w:t xml:space="preserve">countries or </w:t>
      </w:r>
      <w:r w:rsidRPr="008A5FE3">
        <w:rPr>
          <w:szCs w:val="28"/>
        </w:rPr>
        <w:t>territories.</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36"/>
        <w:gridCol w:w="3903"/>
        <w:gridCol w:w="3828"/>
        <w:gridCol w:w="1275"/>
        <w:gridCol w:w="1275"/>
        <w:gridCol w:w="1278"/>
        <w:gridCol w:w="1055"/>
      </w:tblGrid>
      <w:tr w:rsidR="009B3855" w:rsidRPr="008A5FE3" w14:paraId="61214363" w14:textId="77777777" w:rsidTr="00562F91">
        <w:trPr>
          <w:trHeight w:val="567"/>
          <w:jc w:val="center"/>
        </w:trPr>
        <w:tc>
          <w:tcPr>
            <w:tcW w:w="479" w:type="pct"/>
            <w:shd w:val="clear" w:color="auto" w:fill="D9D9D9" w:themeFill="background1" w:themeFillShade="D9"/>
            <w:vAlign w:val="center"/>
          </w:tcPr>
          <w:p w14:paraId="6121435D" w14:textId="77777777" w:rsidR="00CC5B0B" w:rsidRPr="008A5FE3" w:rsidRDefault="00CC5B0B" w:rsidP="003328CF">
            <w:pPr>
              <w:widowControl w:val="0"/>
              <w:spacing w:after="0"/>
              <w:jc w:val="left"/>
              <w:rPr>
                <w:b/>
                <w:szCs w:val="28"/>
              </w:rPr>
            </w:pPr>
            <w:r w:rsidRPr="008A5FE3">
              <w:rPr>
                <w:b/>
                <w:szCs w:val="28"/>
              </w:rPr>
              <w:t>Member State</w:t>
            </w:r>
          </w:p>
        </w:tc>
        <w:tc>
          <w:tcPr>
            <w:tcW w:w="1399" w:type="pct"/>
            <w:shd w:val="clear" w:color="auto" w:fill="D9D9D9" w:themeFill="background1" w:themeFillShade="D9"/>
            <w:vAlign w:val="center"/>
          </w:tcPr>
          <w:p w14:paraId="6121435E" w14:textId="77777777" w:rsidR="00CC5B0B" w:rsidRPr="008A5FE3" w:rsidRDefault="00CC5B0B" w:rsidP="003328CF">
            <w:pPr>
              <w:widowControl w:val="0"/>
              <w:spacing w:after="0"/>
              <w:jc w:val="left"/>
              <w:rPr>
                <w:b/>
                <w:szCs w:val="28"/>
              </w:rPr>
            </w:pPr>
            <w:r w:rsidRPr="008A5FE3">
              <w:rPr>
                <w:b/>
                <w:szCs w:val="28"/>
              </w:rPr>
              <w:t>Associated Country or Territory</w:t>
            </w:r>
          </w:p>
        </w:tc>
        <w:tc>
          <w:tcPr>
            <w:tcW w:w="1372" w:type="pct"/>
            <w:shd w:val="clear" w:color="auto" w:fill="D9D9D9" w:themeFill="background1" w:themeFillShade="D9"/>
            <w:vAlign w:val="center"/>
          </w:tcPr>
          <w:p w14:paraId="6121435F" w14:textId="77777777" w:rsidR="00CC5B0B" w:rsidRPr="008A5FE3" w:rsidRDefault="00CC5B0B" w:rsidP="003328CF">
            <w:pPr>
              <w:widowControl w:val="0"/>
              <w:spacing w:after="0"/>
              <w:jc w:val="left"/>
              <w:rPr>
                <w:b/>
                <w:szCs w:val="28"/>
              </w:rPr>
            </w:pPr>
            <w:r w:rsidRPr="008A5FE3">
              <w:rPr>
                <w:b/>
                <w:szCs w:val="28"/>
              </w:rPr>
              <w:t>Country/Territory Code</w:t>
            </w:r>
          </w:p>
        </w:tc>
        <w:tc>
          <w:tcPr>
            <w:tcW w:w="457" w:type="pct"/>
            <w:shd w:val="clear" w:color="auto" w:fill="D9D9D9" w:themeFill="background1" w:themeFillShade="D9"/>
            <w:vAlign w:val="center"/>
          </w:tcPr>
          <w:p w14:paraId="61214360" w14:textId="03214A47" w:rsidR="00CC5B0B" w:rsidRPr="008A5FE3" w:rsidRDefault="00CC5B0B" w:rsidP="003328CF">
            <w:pPr>
              <w:widowControl w:val="0"/>
              <w:spacing w:after="0"/>
              <w:jc w:val="left"/>
              <w:rPr>
                <w:b/>
                <w:szCs w:val="28"/>
              </w:rPr>
            </w:pPr>
            <w:r w:rsidRPr="008A5FE3">
              <w:rPr>
                <w:b/>
                <w:szCs w:val="28"/>
              </w:rPr>
              <w:t>Non-Union Scheme</w:t>
            </w:r>
            <w:bookmarkStart w:id="2476" w:name="_Ref313865682"/>
            <w:r w:rsidRPr="008A5FE3">
              <w:rPr>
                <w:b/>
                <w:szCs w:val="28"/>
                <w:vertAlign w:val="superscript"/>
              </w:rPr>
              <w:footnoteReference w:id="182"/>
            </w:r>
            <w:bookmarkEnd w:id="2476"/>
          </w:p>
        </w:tc>
        <w:tc>
          <w:tcPr>
            <w:tcW w:w="457" w:type="pct"/>
            <w:shd w:val="clear" w:color="auto" w:fill="D9D9D9" w:themeFill="background1" w:themeFillShade="D9"/>
            <w:vAlign w:val="center"/>
          </w:tcPr>
          <w:p w14:paraId="61214361" w14:textId="4B31F2FB" w:rsidR="00CC5B0B" w:rsidRPr="008A5FE3" w:rsidRDefault="00CC5B0B" w:rsidP="003328CF">
            <w:pPr>
              <w:widowControl w:val="0"/>
              <w:spacing w:after="0"/>
              <w:jc w:val="left"/>
              <w:rPr>
                <w:b/>
                <w:szCs w:val="28"/>
              </w:rPr>
            </w:pPr>
            <w:r w:rsidRPr="008A5FE3">
              <w:rPr>
                <w:b/>
                <w:szCs w:val="28"/>
              </w:rPr>
              <w:t>Union Scheme</w:t>
            </w:r>
            <w:r w:rsidRPr="008A5FE3">
              <w:rPr>
                <w:b/>
                <w:szCs w:val="28"/>
                <w:vertAlign w:val="superscript"/>
              </w:rPr>
              <w:fldChar w:fldCharType="begin"/>
            </w:r>
            <w:r w:rsidRPr="008A5FE3">
              <w:rPr>
                <w:b/>
                <w:szCs w:val="28"/>
                <w:vertAlign w:val="superscript"/>
              </w:rPr>
              <w:instrText xml:space="preserve"> NOTEREF _Ref313865682 \h  \* MERGEFORMAT </w:instrText>
            </w:r>
            <w:r w:rsidRPr="008A5FE3">
              <w:rPr>
                <w:b/>
                <w:szCs w:val="28"/>
                <w:vertAlign w:val="superscript"/>
              </w:rPr>
            </w:r>
            <w:r w:rsidRPr="008A5FE3">
              <w:rPr>
                <w:b/>
                <w:szCs w:val="28"/>
                <w:vertAlign w:val="superscript"/>
              </w:rPr>
              <w:fldChar w:fldCharType="separate"/>
            </w:r>
            <w:r w:rsidR="00727DED">
              <w:rPr>
                <w:b/>
                <w:szCs w:val="28"/>
                <w:vertAlign w:val="superscript"/>
              </w:rPr>
              <w:t>181</w:t>
            </w:r>
            <w:r w:rsidRPr="008A5FE3">
              <w:rPr>
                <w:b/>
                <w:szCs w:val="28"/>
                <w:vertAlign w:val="superscript"/>
              </w:rPr>
              <w:fldChar w:fldCharType="end"/>
            </w:r>
          </w:p>
        </w:tc>
        <w:tc>
          <w:tcPr>
            <w:tcW w:w="458" w:type="pct"/>
            <w:shd w:val="clear" w:color="auto" w:fill="D9D9D9" w:themeFill="background1" w:themeFillShade="D9"/>
          </w:tcPr>
          <w:p w14:paraId="13907FB9" w14:textId="72A02CD5" w:rsidR="00CC5B0B" w:rsidRPr="008A5FE3" w:rsidRDefault="000F5605" w:rsidP="003328CF">
            <w:pPr>
              <w:widowControl w:val="0"/>
              <w:spacing w:after="0"/>
              <w:jc w:val="left"/>
              <w:rPr>
                <w:b/>
                <w:szCs w:val="28"/>
              </w:rPr>
            </w:pPr>
            <w:r>
              <w:rPr>
                <w:b/>
                <w:szCs w:val="28"/>
              </w:rPr>
              <w:t>Import</w:t>
            </w:r>
            <w:r w:rsidR="00114DB3" w:rsidRPr="008A5FE3">
              <w:rPr>
                <w:b/>
                <w:szCs w:val="28"/>
              </w:rPr>
              <w:t xml:space="preserve"> Scheme</w:t>
            </w:r>
            <w:r w:rsidR="008D1DF1" w:rsidRPr="002644F3">
              <w:rPr>
                <w:b/>
                <w:szCs w:val="28"/>
                <w:vertAlign w:val="superscript"/>
              </w:rPr>
              <w:fldChar w:fldCharType="begin"/>
            </w:r>
            <w:r w:rsidR="008D1DF1" w:rsidRPr="002644F3">
              <w:rPr>
                <w:b/>
                <w:szCs w:val="28"/>
                <w:vertAlign w:val="superscript"/>
              </w:rPr>
              <w:instrText xml:space="preserve"> NOTEREF _Ref313865682 \h </w:instrText>
            </w:r>
            <w:r w:rsidR="002644F3">
              <w:rPr>
                <w:b/>
                <w:szCs w:val="28"/>
                <w:vertAlign w:val="superscript"/>
              </w:rPr>
              <w:instrText xml:space="preserve"> \* MERGEFORMAT </w:instrText>
            </w:r>
            <w:r w:rsidR="008D1DF1" w:rsidRPr="002644F3">
              <w:rPr>
                <w:b/>
                <w:szCs w:val="28"/>
                <w:vertAlign w:val="superscript"/>
              </w:rPr>
            </w:r>
            <w:r w:rsidR="008D1DF1" w:rsidRPr="002644F3">
              <w:rPr>
                <w:b/>
                <w:szCs w:val="28"/>
                <w:vertAlign w:val="superscript"/>
              </w:rPr>
              <w:fldChar w:fldCharType="separate"/>
            </w:r>
            <w:r w:rsidR="00727DED">
              <w:rPr>
                <w:b/>
                <w:szCs w:val="28"/>
                <w:vertAlign w:val="superscript"/>
              </w:rPr>
              <w:t>181</w:t>
            </w:r>
            <w:r w:rsidR="008D1DF1" w:rsidRPr="002644F3">
              <w:rPr>
                <w:b/>
                <w:szCs w:val="28"/>
                <w:vertAlign w:val="superscript"/>
              </w:rPr>
              <w:fldChar w:fldCharType="end"/>
            </w:r>
          </w:p>
        </w:tc>
        <w:tc>
          <w:tcPr>
            <w:tcW w:w="378" w:type="pct"/>
            <w:shd w:val="clear" w:color="auto" w:fill="D9D9D9" w:themeFill="background1" w:themeFillShade="D9"/>
            <w:vAlign w:val="center"/>
          </w:tcPr>
          <w:p w14:paraId="61214362" w14:textId="2780CEF6" w:rsidR="00CC5B0B" w:rsidRPr="008A5FE3" w:rsidRDefault="00CC5B0B" w:rsidP="003328CF">
            <w:pPr>
              <w:widowControl w:val="0"/>
              <w:spacing w:after="0"/>
              <w:jc w:val="left"/>
              <w:rPr>
                <w:b/>
                <w:szCs w:val="28"/>
              </w:rPr>
            </w:pPr>
            <w:r w:rsidRPr="008A5FE3">
              <w:rPr>
                <w:b/>
                <w:szCs w:val="28"/>
              </w:rPr>
              <w:t>Notes</w:t>
            </w:r>
          </w:p>
        </w:tc>
      </w:tr>
      <w:tr w:rsidR="009B3855" w:rsidRPr="008A5FE3" w14:paraId="6121436A" w14:textId="77777777" w:rsidTr="00562F91">
        <w:trPr>
          <w:jc w:val="center"/>
        </w:trPr>
        <w:tc>
          <w:tcPr>
            <w:tcW w:w="479" w:type="pct"/>
            <w:shd w:val="clear" w:color="auto" w:fill="FFFFFF" w:themeFill="background1"/>
            <w:vAlign w:val="center"/>
          </w:tcPr>
          <w:p w14:paraId="61214364" w14:textId="77777777" w:rsidR="002644F3" w:rsidRPr="008A5FE3" w:rsidRDefault="002644F3" w:rsidP="003328CF">
            <w:pPr>
              <w:widowControl w:val="0"/>
              <w:spacing w:after="0"/>
              <w:contextualSpacing/>
              <w:jc w:val="left"/>
              <w:rPr>
                <w:szCs w:val="18"/>
              </w:rPr>
            </w:pPr>
            <w:r w:rsidRPr="008A5FE3">
              <w:rPr>
                <w:szCs w:val="18"/>
              </w:rPr>
              <w:t>Austria</w:t>
            </w:r>
          </w:p>
        </w:tc>
        <w:tc>
          <w:tcPr>
            <w:tcW w:w="1399" w:type="pct"/>
            <w:shd w:val="clear" w:color="auto" w:fill="FFFFFF" w:themeFill="background1"/>
            <w:vAlign w:val="bottom"/>
          </w:tcPr>
          <w:p w14:paraId="61214365" w14:textId="77777777" w:rsidR="002644F3" w:rsidRPr="008A5FE3" w:rsidRDefault="002644F3" w:rsidP="003328CF">
            <w:pPr>
              <w:widowControl w:val="0"/>
              <w:spacing w:after="0"/>
              <w:contextualSpacing/>
              <w:jc w:val="left"/>
              <w:rPr>
                <w:szCs w:val="18"/>
              </w:rPr>
            </w:pPr>
            <w:r w:rsidRPr="008A5FE3">
              <w:rPr>
                <w:szCs w:val="18"/>
              </w:rPr>
              <w:t>Communes of Jungholz and Mittelberg</w:t>
            </w:r>
          </w:p>
        </w:tc>
        <w:tc>
          <w:tcPr>
            <w:tcW w:w="1372" w:type="pct"/>
            <w:shd w:val="clear" w:color="auto" w:fill="FFFFFF" w:themeFill="background1"/>
            <w:vAlign w:val="bottom"/>
          </w:tcPr>
          <w:p w14:paraId="61214366" w14:textId="77777777" w:rsidR="002644F3" w:rsidRPr="008A5FE3" w:rsidRDefault="002644F3" w:rsidP="003328CF">
            <w:pPr>
              <w:widowControl w:val="0"/>
              <w:spacing w:after="0"/>
              <w:contextualSpacing/>
              <w:jc w:val="left"/>
              <w:rPr>
                <w:szCs w:val="18"/>
              </w:rPr>
            </w:pPr>
          </w:p>
        </w:tc>
        <w:tc>
          <w:tcPr>
            <w:tcW w:w="457" w:type="pct"/>
            <w:shd w:val="clear" w:color="auto" w:fill="FFFFFF" w:themeFill="background1"/>
            <w:vAlign w:val="center"/>
          </w:tcPr>
          <w:p w14:paraId="61214367" w14:textId="77777777" w:rsidR="002644F3" w:rsidRPr="008A5FE3" w:rsidRDefault="002644F3" w:rsidP="003328CF">
            <w:pPr>
              <w:widowControl w:val="0"/>
              <w:spacing w:after="0"/>
              <w:contextualSpacing/>
              <w:jc w:val="center"/>
              <w:rPr>
                <w:szCs w:val="18"/>
              </w:rPr>
            </w:pPr>
          </w:p>
        </w:tc>
        <w:tc>
          <w:tcPr>
            <w:tcW w:w="457" w:type="pct"/>
            <w:shd w:val="clear" w:color="auto" w:fill="FFFFFF" w:themeFill="background1"/>
            <w:vAlign w:val="center"/>
          </w:tcPr>
          <w:p w14:paraId="61214368" w14:textId="77777777" w:rsidR="002644F3" w:rsidRPr="008A5FE3" w:rsidRDefault="002644F3" w:rsidP="003328CF">
            <w:pPr>
              <w:widowControl w:val="0"/>
              <w:spacing w:after="0"/>
              <w:contextualSpacing/>
              <w:jc w:val="center"/>
              <w:rPr>
                <w:szCs w:val="18"/>
              </w:rPr>
            </w:pPr>
            <w:r w:rsidRPr="008A5FE3">
              <w:rPr>
                <w:szCs w:val="18"/>
              </w:rPr>
              <w:t>X</w:t>
            </w:r>
          </w:p>
        </w:tc>
        <w:tc>
          <w:tcPr>
            <w:tcW w:w="458" w:type="pct"/>
            <w:shd w:val="clear" w:color="auto" w:fill="FFFFFF" w:themeFill="background1"/>
            <w:vAlign w:val="center"/>
          </w:tcPr>
          <w:p w14:paraId="52307B8C" w14:textId="1E75E341" w:rsidR="002644F3" w:rsidRPr="008A5FE3" w:rsidRDefault="002644F3" w:rsidP="003328CF">
            <w:pPr>
              <w:widowControl w:val="0"/>
              <w:spacing w:after="0"/>
              <w:contextualSpacing/>
              <w:jc w:val="center"/>
              <w:rPr>
                <w:szCs w:val="18"/>
              </w:rPr>
            </w:pPr>
            <w:r>
              <w:rPr>
                <w:szCs w:val="18"/>
              </w:rPr>
              <w:t>X</w:t>
            </w:r>
          </w:p>
        </w:tc>
        <w:tc>
          <w:tcPr>
            <w:tcW w:w="378" w:type="pct"/>
            <w:shd w:val="clear" w:color="auto" w:fill="FFFFFF" w:themeFill="background1"/>
          </w:tcPr>
          <w:p w14:paraId="61214369" w14:textId="33580123" w:rsidR="002644F3" w:rsidRPr="008A5FE3" w:rsidRDefault="002644F3" w:rsidP="003328CF">
            <w:pPr>
              <w:widowControl w:val="0"/>
              <w:spacing w:after="0"/>
              <w:contextualSpacing/>
              <w:jc w:val="left"/>
              <w:rPr>
                <w:szCs w:val="18"/>
              </w:rPr>
            </w:pPr>
            <w:r w:rsidRPr="008A5FE3">
              <w:rPr>
                <w:szCs w:val="18"/>
              </w:rPr>
              <w:t>(f)</w:t>
            </w:r>
          </w:p>
        </w:tc>
      </w:tr>
      <w:tr w:rsidR="009B3855" w:rsidRPr="008A5FE3" w14:paraId="61214371" w14:textId="77777777" w:rsidTr="00562F91">
        <w:trPr>
          <w:jc w:val="center"/>
        </w:trPr>
        <w:tc>
          <w:tcPr>
            <w:tcW w:w="479" w:type="pct"/>
            <w:vMerge w:val="restart"/>
            <w:shd w:val="clear" w:color="auto" w:fill="FFFFFF" w:themeFill="background1"/>
            <w:vAlign w:val="center"/>
          </w:tcPr>
          <w:p w14:paraId="6121436B" w14:textId="77777777" w:rsidR="002644F3" w:rsidRPr="008A5FE3" w:rsidRDefault="002644F3" w:rsidP="003328CF">
            <w:pPr>
              <w:widowControl w:val="0"/>
              <w:spacing w:after="0"/>
              <w:contextualSpacing/>
              <w:jc w:val="left"/>
              <w:rPr>
                <w:szCs w:val="18"/>
              </w:rPr>
            </w:pPr>
            <w:r w:rsidRPr="008A5FE3">
              <w:rPr>
                <w:szCs w:val="18"/>
              </w:rPr>
              <w:t>Denmark</w:t>
            </w:r>
          </w:p>
        </w:tc>
        <w:tc>
          <w:tcPr>
            <w:tcW w:w="1399" w:type="pct"/>
            <w:shd w:val="clear" w:color="auto" w:fill="FFFFFF" w:themeFill="background1"/>
            <w:vAlign w:val="bottom"/>
          </w:tcPr>
          <w:p w14:paraId="6121436C" w14:textId="77777777" w:rsidR="002644F3" w:rsidRPr="008A5FE3" w:rsidRDefault="002644F3" w:rsidP="003328CF">
            <w:pPr>
              <w:widowControl w:val="0"/>
              <w:spacing w:after="0"/>
              <w:contextualSpacing/>
              <w:jc w:val="left"/>
              <w:rPr>
                <w:szCs w:val="18"/>
              </w:rPr>
            </w:pPr>
            <w:r w:rsidRPr="008A5FE3">
              <w:rPr>
                <w:szCs w:val="18"/>
              </w:rPr>
              <w:t>Greenland</w:t>
            </w:r>
          </w:p>
        </w:tc>
        <w:tc>
          <w:tcPr>
            <w:tcW w:w="1372" w:type="pct"/>
            <w:shd w:val="clear" w:color="auto" w:fill="FFFFFF" w:themeFill="background1"/>
            <w:vAlign w:val="bottom"/>
          </w:tcPr>
          <w:p w14:paraId="6121436D" w14:textId="77777777" w:rsidR="002644F3" w:rsidRPr="008A5FE3" w:rsidRDefault="002644F3" w:rsidP="003328CF">
            <w:pPr>
              <w:widowControl w:val="0"/>
              <w:spacing w:after="0"/>
              <w:contextualSpacing/>
              <w:jc w:val="left"/>
              <w:rPr>
                <w:szCs w:val="18"/>
              </w:rPr>
            </w:pPr>
            <w:r w:rsidRPr="008A5FE3">
              <w:rPr>
                <w:szCs w:val="18"/>
              </w:rPr>
              <w:t>GL</w:t>
            </w:r>
          </w:p>
        </w:tc>
        <w:tc>
          <w:tcPr>
            <w:tcW w:w="457" w:type="pct"/>
            <w:shd w:val="clear" w:color="auto" w:fill="FFFFFF" w:themeFill="background1"/>
            <w:vAlign w:val="center"/>
          </w:tcPr>
          <w:p w14:paraId="6121436E"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6F"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1433B726" w14:textId="3FD99E84"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70" w14:textId="60D98798" w:rsidR="002644F3" w:rsidRPr="008A5FE3" w:rsidRDefault="002644F3" w:rsidP="003328CF">
            <w:pPr>
              <w:widowControl w:val="0"/>
              <w:spacing w:after="0"/>
              <w:contextualSpacing/>
              <w:jc w:val="left"/>
              <w:rPr>
                <w:szCs w:val="18"/>
              </w:rPr>
            </w:pPr>
            <w:r w:rsidRPr="008A5FE3">
              <w:rPr>
                <w:szCs w:val="18"/>
              </w:rPr>
              <w:t>(a)</w:t>
            </w:r>
            <w:r>
              <w:rPr>
                <w:szCs w:val="18"/>
              </w:rPr>
              <w:t>(k)</w:t>
            </w:r>
          </w:p>
        </w:tc>
      </w:tr>
      <w:tr w:rsidR="009B3855" w:rsidRPr="008A5FE3" w14:paraId="61214378" w14:textId="77777777" w:rsidTr="00562F91">
        <w:trPr>
          <w:jc w:val="center"/>
        </w:trPr>
        <w:tc>
          <w:tcPr>
            <w:tcW w:w="479" w:type="pct"/>
            <w:vMerge/>
            <w:vAlign w:val="bottom"/>
          </w:tcPr>
          <w:p w14:paraId="61214372"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73" w14:textId="77777777" w:rsidR="002644F3" w:rsidRPr="008A5FE3" w:rsidRDefault="002644F3" w:rsidP="003328CF">
            <w:pPr>
              <w:widowControl w:val="0"/>
              <w:spacing w:after="0"/>
              <w:contextualSpacing/>
              <w:jc w:val="left"/>
              <w:rPr>
                <w:szCs w:val="18"/>
              </w:rPr>
            </w:pPr>
            <w:r w:rsidRPr="008A5FE3">
              <w:rPr>
                <w:szCs w:val="18"/>
              </w:rPr>
              <w:t>Faroe Islands</w:t>
            </w:r>
          </w:p>
        </w:tc>
        <w:tc>
          <w:tcPr>
            <w:tcW w:w="1372" w:type="pct"/>
            <w:shd w:val="clear" w:color="auto" w:fill="FFFFFF" w:themeFill="background1"/>
            <w:vAlign w:val="bottom"/>
          </w:tcPr>
          <w:p w14:paraId="61214374" w14:textId="77777777" w:rsidR="002644F3" w:rsidRPr="008A5FE3" w:rsidRDefault="002644F3" w:rsidP="003328CF">
            <w:pPr>
              <w:widowControl w:val="0"/>
              <w:spacing w:after="0"/>
              <w:contextualSpacing/>
              <w:jc w:val="left"/>
              <w:rPr>
                <w:szCs w:val="18"/>
              </w:rPr>
            </w:pPr>
            <w:r w:rsidRPr="008A5FE3">
              <w:rPr>
                <w:szCs w:val="18"/>
              </w:rPr>
              <w:t>FO</w:t>
            </w:r>
          </w:p>
        </w:tc>
        <w:tc>
          <w:tcPr>
            <w:tcW w:w="457" w:type="pct"/>
            <w:shd w:val="clear" w:color="auto" w:fill="FFFFFF" w:themeFill="background1"/>
            <w:vAlign w:val="center"/>
          </w:tcPr>
          <w:p w14:paraId="61214375"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76"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2F1A528E" w14:textId="1AA31189"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77" w14:textId="0616ADE8" w:rsidR="002644F3" w:rsidRPr="008A5FE3" w:rsidRDefault="002644F3" w:rsidP="003328CF">
            <w:pPr>
              <w:widowControl w:val="0"/>
              <w:spacing w:after="0"/>
              <w:contextualSpacing/>
              <w:jc w:val="left"/>
              <w:rPr>
                <w:szCs w:val="18"/>
              </w:rPr>
            </w:pPr>
            <w:r w:rsidRPr="008A5FE3">
              <w:rPr>
                <w:szCs w:val="18"/>
              </w:rPr>
              <w:t>(a)</w:t>
            </w:r>
            <w:r>
              <w:rPr>
                <w:szCs w:val="18"/>
              </w:rPr>
              <w:t>(l)</w:t>
            </w:r>
          </w:p>
        </w:tc>
      </w:tr>
      <w:tr w:rsidR="009B3855" w:rsidRPr="008A5FE3" w14:paraId="6121437F" w14:textId="77777777" w:rsidTr="00562F91">
        <w:trPr>
          <w:jc w:val="center"/>
        </w:trPr>
        <w:tc>
          <w:tcPr>
            <w:tcW w:w="479" w:type="pct"/>
            <w:shd w:val="clear" w:color="auto" w:fill="FFFFFF" w:themeFill="background1"/>
            <w:vAlign w:val="bottom"/>
          </w:tcPr>
          <w:p w14:paraId="61214379" w14:textId="77777777" w:rsidR="002644F3" w:rsidRPr="008A5FE3" w:rsidRDefault="002644F3" w:rsidP="003328CF">
            <w:pPr>
              <w:widowControl w:val="0"/>
              <w:spacing w:after="0"/>
              <w:contextualSpacing/>
              <w:jc w:val="left"/>
              <w:rPr>
                <w:szCs w:val="18"/>
              </w:rPr>
            </w:pPr>
            <w:r w:rsidRPr="008A5FE3">
              <w:rPr>
                <w:szCs w:val="18"/>
              </w:rPr>
              <w:t>Finland</w:t>
            </w:r>
          </w:p>
        </w:tc>
        <w:tc>
          <w:tcPr>
            <w:tcW w:w="1399" w:type="pct"/>
            <w:shd w:val="clear" w:color="auto" w:fill="FFFFFF" w:themeFill="background1"/>
            <w:vAlign w:val="bottom"/>
          </w:tcPr>
          <w:p w14:paraId="6121437A" w14:textId="77777777" w:rsidR="002644F3" w:rsidRPr="008A5FE3" w:rsidRDefault="002644F3" w:rsidP="003328CF">
            <w:pPr>
              <w:widowControl w:val="0"/>
              <w:spacing w:after="0"/>
              <w:contextualSpacing/>
              <w:jc w:val="left"/>
              <w:rPr>
                <w:szCs w:val="18"/>
              </w:rPr>
            </w:pPr>
            <w:r w:rsidRPr="008A5FE3">
              <w:rPr>
                <w:szCs w:val="18"/>
              </w:rPr>
              <w:t>Åland Islands</w:t>
            </w:r>
          </w:p>
        </w:tc>
        <w:tc>
          <w:tcPr>
            <w:tcW w:w="1372" w:type="pct"/>
            <w:shd w:val="clear" w:color="auto" w:fill="FFFFFF" w:themeFill="background1"/>
            <w:vAlign w:val="bottom"/>
          </w:tcPr>
          <w:p w14:paraId="6121437B" w14:textId="77777777" w:rsidR="002644F3" w:rsidRPr="008A5FE3" w:rsidRDefault="002644F3" w:rsidP="003328CF">
            <w:pPr>
              <w:widowControl w:val="0"/>
              <w:spacing w:after="0"/>
              <w:contextualSpacing/>
              <w:jc w:val="left"/>
              <w:rPr>
                <w:szCs w:val="18"/>
              </w:rPr>
            </w:pPr>
            <w:r w:rsidRPr="008A5FE3">
              <w:rPr>
                <w:szCs w:val="18"/>
              </w:rPr>
              <w:t>AX</w:t>
            </w:r>
          </w:p>
        </w:tc>
        <w:tc>
          <w:tcPr>
            <w:tcW w:w="457" w:type="pct"/>
            <w:shd w:val="clear" w:color="auto" w:fill="FFFFFF" w:themeFill="background1"/>
            <w:vAlign w:val="center"/>
          </w:tcPr>
          <w:p w14:paraId="6121437C"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7D"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73A27BEF" w14:textId="7CE4779A"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7E" w14:textId="47D5E441" w:rsidR="002644F3" w:rsidRPr="008A5FE3" w:rsidRDefault="002644F3" w:rsidP="003328CF">
            <w:pPr>
              <w:widowControl w:val="0"/>
              <w:spacing w:after="0"/>
              <w:contextualSpacing/>
              <w:jc w:val="left"/>
              <w:rPr>
                <w:szCs w:val="18"/>
              </w:rPr>
            </w:pPr>
            <w:r w:rsidRPr="008A5FE3">
              <w:rPr>
                <w:szCs w:val="18"/>
              </w:rPr>
              <w:t>(a)(e)</w:t>
            </w:r>
            <w:r>
              <w:rPr>
                <w:szCs w:val="18"/>
              </w:rPr>
              <w:t>(j)</w:t>
            </w:r>
          </w:p>
        </w:tc>
      </w:tr>
      <w:tr w:rsidR="009B3855" w:rsidRPr="008A5FE3" w14:paraId="61214386" w14:textId="77777777" w:rsidTr="00562F91">
        <w:trPr>
          <w:jc w:val="center"/>
        </w:trPr>
        <w:tc>
          <w:tcPr>
            <w:tcW w:w="479" w:type="pct"/>
            <w:vMerge w:val="restart"/>
            <w:shd w:val="clear" w:color="auto" w:fill="FFFFFF" w:themeFill="background1"/>
            <w:vAlign w:val="center"/>
          </w:tcPr>
          <w:p w14:paraId="61214380" w14:textId="77777777" w:rsidR="002644F3" w:rsidRPr="008A5FE3" w:rsidRDefault="002644F3" w:rsidP="003328CF">
            <w:pPr>
              <w:widowControl w:val="0"/>
              <w:spacing w:after="0"/>
              <w:contextualSpacing/>
              <w:jc w:val="left"/>
              <w:rPr>
                <w:szCs w:val="18"/>
              </w:rPr>
            </w:pPr>
            <w:r w:rsidRPr="008A5FE3">
              <w:rPr>
                <w:szCs w:val="18"/>
              </w:rPr>
              <w:t>France</w:t>
            </w:r>
          </w:p>
        </w:tc>
        <w:tc>
          <w:tcPr>
            <w:tcW w:w="1399" w:type="pct"/>
            <w:shd w:val="clear" w:color="auto" w:fill="FFFFFF" w:themeFill="background1"/>
            <w:vAlign w:val="bottom"/>
          </w:tcPr>
          <w:p w14:paraId="61214381" w14:textId="77777777" w:rsidR="002644F3" w:rsidRPr="008A5FE3" w:rsidRDefault="002644F3" w:rsidP="003328CF">
            <w:pPr>
              <w:widowControl w:val="0"/>
              <w:spacing w:after="0"/>
              <w:contextualSpacing/>
              <w:jc w:val="left"/>
              <w:rPr>
                <w:szCs w:val="18"/>
              </w:rPr>
            </w:pPr>
            <w:r w:rsidRPr="008A5FE3">
              <w:rPr>
                <w:szCs w:val="18"/>
              </w:rPr>
              <w:t>Monaco</w:t>
            </w:r>
          </w:p>
        </w:tc>
        <w:tc>
          <w:tcPr>
            <w:tcW w:w="1372" w:type="pct"/>
            <w:shd w:val="clear" w:color="auto" w:fill="FFFFFF" w:themeFill="background1"/>
            <w:vAlign w:val="bottom"/>
          </w:tcPr>
          <w:p w14:paraId="61214382" w14:textId="77777777" w:rsidR="002644F3" w:rsidRPr="008A5FE3" w:rsidRDefault="002644F3" w:rsidP="003328CF">
            <w:pPr>
              <w:widowControl w:val="0"/>
              <w:spacing w:after="0"/>
              <w:contextualSpacing/>
              <w:jc w:val="left"/>
              <w:rPr>
                <w:szCs w:val="18"/>
              </w:rPr>
            </w:pPr>
            <w:r w:rsidRPr="008A5FE3">
              <w:rPr>
                <w:szCs w:val="18"/>
              </w:rPr>
              <w:t>MC</w:t>
            </w:r>
          </w:p>
        </w:tc>
        <w:tc>
          <w:tcPr>
            <w:tcW w:w="457" w:type="pct"/>
            <w:shd w:val="clear" w:color="auto" w:fill="FFFFFF" w:themeFill="background1"/>
            <w:vAlign w:val="center"/>
          </w:tcPr>
          <w:p w14:paraId="61214383" w14:textId="77777777" w:rsidR="002644F3" w:rsidRPr="008A5FE3" w:rsidRDefault="002644F3" w:rsidP="003328CF">
            <w:pPr>
              <w:widowControl w:val="0"/>
              <w:spacing w:after="0"/>
              <w:contextualSpacing/>
              <w:jc w:val="center"/>
              <w:rPr>
                <w:szCs w:val="18"/>
              </w:rPr>
            </w:pPr>
          </w:p>
        </w:tc>
        <w:tc>
          <w:tcPr>
            <w:tcW w:w="457" w:type="pct"/>
            <w:shd w:val="clear" w:color="auto" w:fill="FFFFFF" w:themeFill="background1"/>
            <w:vAlign w:val="center"/>
          </w:tcPr>
          <w:p w14:paraId="61214384" w14:textId="77777777" w:rsidR="002644F3" w:rsidRPr="008A5FE3" w:rsidRDefault="002644F3" w:rsidP="003328CF">
            <w:pPr>
              <w:widowControl w:val="0"/>
              <w:spacing w:after="0"/>
              <w:contextualSpacing/>
              <w:jc w:val="center"/>
              <w:rPr>
                <w:szCs w:val="18"/>
              </w:rPr>
            </w:pPr>
            <w:r w:rsidRPr="008A5FE3">
              <w:rPr>
                <w:szCs w:val="18"/>
              </w:rPr>
              <w:t>X</w:t>
            </w:r>
          </w:p>
        </w:tc>
        <w:tc>
          <w:tcPr>
            <w:tcW w:w="458" w:type="pct"/>
            <w:shd w:val="clear" w:color="auto" w:fill="FFFFFF" w:themeFill="background1"/>
            <w:vAlign w:val="center"/>
          </w:tcPr>
          <w:p w14:paraId="786F9D5C" w14:textId="2A31A8B5" w:rsidR="002644F3" w:rsidRPr="008A5FE3" w:rsidRDefault="002644F3" w:rsidP="003328CF">
            <w:pPr>
              <w:widowControl w:val="0"/>
              <w:spacing w:after="0"/>
              <w:contextualSpacing/>
              <w:jc w:val="center"/>
              <w:rPr>
                <w:szCs w:val="18"/>
              </w:rPr>
            </w:pPr>
            <w:r>
              <w:rPr>
                <w:szCs w:val="18"/>
              </w:rPr>
              <w:t>X</w:t>
            </w:r>
          </w:p>
        </w:tc>
        <w:tc>
          <w:tcPr>
            <w:tcW w:w="378" w:type="pct"/>
            <w:shd w:val="clear" w:color="auto" w:fill="FFFFFF" w:themeFill="background1"/>
          </w:tcPr>
          <w:p w14:paraId="61214385" w14:textId="5282A137" w:rsidR="002644F3" w:rsidRPr="008A5FE3" w:rsidRDefault="002644F3" w:rsidP="003328CF">
            <w:pPr>
              <w:widowControl w:val="0"/>
              <w:spacing w:after="0"/>
              <w:contextualSpacing/>
              <w:jc w:val="left"/>
              <w:rPr>
                <w:szCs w:val="18"/>
              </w:rPr>
            </w:pPr>
            <w:r w:rsidRPr="008A5FE3">
              <w:rPr>
                <w:szCs w:val="18"/>
              </w:rPr>
              <w:t>(d)</w:t>
            </w:r>
          </w:p>
        </w:tc>
      </w:tr>
      <w:tr w:rsidR="009B3855" w:rsidRPr="008A5FE3" w14:paraId="6121438D" w14:textId="77777777" w:rsidTr="00562F91">
        <w:trPr>
          <w:trHeight w:val="193"/>
          <w:jc w:val="center"/>
        </w:trPr>
        <w:tc>
          <w:tcPr>
            <w:tcW w:w="479" w:type="pct"/>
            <w:vMerge/>
            <w:vAlign w:val="bottom"/>
          </w:tcPr>
          <w:p w14:paraId="61214387"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center"/>
          </w:tcPr>
          <w:p w14:paraId="61214388" w14:textId="77777777" w:rsidR="002644F3" w:rsidRPr="008A5FE3" w:rsidRDefault="002644F3" w:rsidP="003328CF">
            <w:pPr>
              <w:widowControl w:val="0"/>
              <w:spacing w:after="0"/>
              <w:contextualSpacing/>
              <w:jc w:val="left"/>
              <w:rPr>
                <w:szCs w:val="18"/>
              </w:rPr>
            </w:pPr>
            <w:r w:rsidRPr="008A5FE3">
              <w:rPr>
                <w:szCs w:val="18"/>
              </w:rPr>
              <w:t>Overseas Departments &amp; Overseas Collectivities</w:t>
            </w:r>
          </w:p>
        </w:tc>
        <w:tc>
          <w:tcPr>
            <w:tcW w:w="1372" w:type="pct"/>
            <w:shd w:val="clear" w:color="auto" w:fill="FFFFFF" w:themeFill="background1"/>
            <w:vAlign w:val="center"/>
          </w:tcPr>
          <w:p w14:paraId="61214389" w14:textId="03C5AF15" w:rsidR="002644F3" w:rsidRPr="008A5FE3" w:rsidRDefault="002644F3" w:rsidP="003328CF">
            <w:pPr>
              <w:widowControl w:val="0"/>
              <w:spacing w:after="0"/>
              <w:contextualSpacing/>
              <w:jc w:val="left"/>
              <w:rPr>
                <w:szCs w:val="18"/>
              </w:rPr>
            </w:pPr>
            <w:r w:rsidRPr="008A5FE3">
              <w:rPr>
                <w:szCs w:val="18"/>
              </w:rPr>
              <w:t>GF, PF, TF, GP, MF, MQ, YT, NC, RE, PM, WF</w:t>
            </w:r>
            <w:r>
              <w:rPr>
                <w:szCs w:val="18"/>
              </w:rPr>
              <w:t xml:space="preserve">, BL </w:t>
            </w:r>
          </w:p>
        </w:tc>
        <w:tc>
          <w:tcPr>
            <w:tcW w:w="457" w:type="pct"/>
            <w:shd w:val="clear" w:color="auto" w:fill="FFFFFF" w:themeFill="background1"/>
            <w:vAlign w:val="center"/>
          </w:tcPr>
          <w:p w14:paraId="6121438A"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8B" w14:textId="77777777" w:rsidR="002644F3" w:rsidRPr="008A5FE3" w:rsidRDefault="002644F3" w:rsidP="003328CF">
            <w:pPr>
              <w:widowControl w:val="0"/>
              <w:spacing w:after="0"/>
              <w:contextualSpacing/>
              <w:jc w:val="left"/>
              <w:rPr>
                <w:szCs w:val="18"/>
              </w:rPr>
            </w:pPr>
          </w:p>
        </w:tc>
        <w:tc>
          <w:tcPr>
            <w:tcW w:w="458" w:type="pct"/>
            <w:shd w:val="clear" w:color="auto" w:fill="FFFFFF" w:themeFill="background1"/>
            <w:vAlign w:val="center"/>
          </w:tcPr>
          <w:p w14:paraId="7F301413" w14:textId="63CD500B"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vAlign w:val="center"/>
          </w:tcPr>
          <w:p w14:paraId="6121438C" w14:textId="55B0EAE4" w:rsidR="002644F3" w:rsidRPr="008A5FE3" w:rsidRDefault="002644F3" w:rsidP="003328CF">
            <w:pPr>
              <w:widowControl w:val="0"/>
              <w:spacing w:after="0"/>
              <w:contextualSpacing/>
              <w:jc w:val="left"/>
              <w:rPr>
                <w:szCs w:val="18"/>
              </w:rPr>
            </w:pPr>
            <w:r w:rsidRPr="008A5FE3">
              <w:rPr>
                <w:szCs w:val="18"/>
              </w:rPr>
              <w:t>(a)</w:t>
            </w:r>
            <w:r>
              <w:rPr>
                <w:szCs w:val="18"/>
              </w:rPr>
              <w:t xml:space="preserve">(h) </w:t>
            </w:r>
          </w:p>
        </w:tc>
      </w:tr>
      <w:tr w:rsidR="009B3855" w:rsidRPr="008A5FE3" w14:paraId="61214394" w14:textId="77777777" w:rsidTr="00562F91">
        <w:trPr>
          <w:jc w:val="center"/>
        </w:trPr>
        <w:tc>
          <w:tcPr>
            <w:tcW w:w="479" w:type="pct"/>
            <w:vMerge w:val="restart"/>
            <w:shd w:val="clear" w:color="auto" w:fill="FFFFFF" w:themeFill="background1"/>
            <w:vAlign w:val="center"/>
          </w:tcPr>
          <w:p w14:paraId="6121438E" w14:textId="77777777" w:rsidR="002644F3" w:rsidRPr="008A5FE3" w:rsidRDefault="002644F3" w:rsidP="003328CF">
            <w:pPr>
              <w:widowControl w:val="0"/>
              <w:spacing w:after="0"/>
              <w:contextualSpacing/>
              <w:jc w:val="left"/>
              <w:rPr>
                <w:szCs w:val="18"/>
              </w:rPr>
            </w:pPr>
            <w:r w:rsidRPr="008A5FE3">
              <w:rPr>
                <w:szCs w:val="18"/>
              </w:rPr>
              <w:t>Germany</w:t>
            </w:r>
          </w:p>
        </w:tc>
        <w:tc>
          <w:tcPr>
            <w:tcW w:w="1399" w:type="pct"/>
            <w:shd w:val="clear" w:color="auto" w:fill="FFFFFF" w:themeFill="background1"/>
            <w:vAlign w:val="bottom"/>
          </w:tcPr>
          <w:p w14:paraId="6121438F" w14:textId="77777777" w:rsidR="002644F3" w:rsidRPr="008A5FE3" w:rsidRDefault="002644F3" w:rsidP="003328CF">
            <w:pPr>
              <w:widowControl w:val="0"/>
              <w:spacing w:after="0"/>
              <w:contextualSpacing/>
              <w:jc w:val="left"/>
              <w:rPr>
                <w:szCs w:val="18"/>
              </w:rPr>
            </w:pPr>
            <w:r w:rsidRPr="008A5FE3">
              <w:rPr>
                <w:szCs w:val="18"/>
              </w:rPr>
              <w:t>Heligoland</w:t>
            </w:r>
          </w:p>
        </w:tc>
        <w:tc>
          <w:tcPr>
            <w:tcW w:w="1372" w:type="pct"/>
            <w:shd w:val="clear" w:color="auto" w:fill="FFFFFF" w:themeFill="background1"/>
            <w:vAlign w:val="bottom"/>
          </w:tcPr>
          <w:p w14:paraId="61214390" w14:textId="77777777" w:rsidR="002644F3" w:rsidRPr="008A5FE3" w:rsidRDefault="002644F3" w:rsidP="003328CF">
            <w:pPr>
              <w:widowControl w:val="0"/>
              <w:spacing w:after="0"/>
              <w:contextualSpacing/>
              <w:jc w:val="left"/>
              <w:rPr>
                <w:szCs w:val="18"/>
              </w:rPr>
            </w:pPr>
            <w:r w:rsidRPr="008A5FE3">
              <w:rPr>
                <w:szCs w:val="18"/>
              </w:rPr>
              <w:t>XA</w:t>
            </w:r>
          </w:p>
        </w:tc>
        <w:tc>
          <w:tcPr>
            <w:tcW w:w="457" w:type="pct"/>
            <w:shd w:val="clear" w:color="auto" w:fill="FFFFFF" w:themeFill="background1"/>
            <w:vAlign w:val="center"/>
          </w:tcPr>
          <w:p w14:paraId="61214391"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92"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0CD86E1E" w14:textId="5684B500"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93" w14:textId="28A2E92F" w:rsidR="002644F3" w:rsidRPr="008A5FE3" w:rsidRDefault="002644F3" w:rsidP="003328CF">
            <w:pPr>
              <w:widowControl w:val="0"/>
              <w:spacing w:after="0"/>
              <w:contextualSpacing/>
              <w:jc w:val="left"/>
              <w:rPr>
                <w:szCs w:val="18"/>
              </w:rPr>
            </w:pPr>
            <w:r w:rsidRPr="008A5FE3">
              <w:rPr>
                <w:szCs w:val="18"/>
              </w:rPr>
              <w:t>(a)(e)</w:t>
            </w:r>
            <w:r>
              <w:rPr>
                <w:szCs w:val="18"/>
              </w:rPr>
              <w:t>(m)</w:t>
            </w:r>
          </w:p>
        </w:tc>
      </w:tr>
      <w:tr w:rsidR="009B3855" w:rsidRPr="008A5FE3" w14:paraId="6121439B" w14:textId="77777777" w:rsidTr="00562F91">
        <w:trPr>
          <w:jc w:val="center"/>
        </w:trPr>
        <w:tc>
          <w:tcPr>
            <w:tcW w:w="479" w:type="pct"/>
            <w:vMerge/>
            <w:vAlign w:val="bottom"/>
          </w:tcPr>
          <w:p w14:paraId="61214395"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96" w14:textId="5ADD500D" w:rsidR="002644F3" w:rsidRPr="008A5FE3" w:rsidRDefault="00705C46" w:rsidP="003328CF">
            <w:pPr>
              <w:widowControl w:val="0"/>
              <w:spacing w:after="0"/>
              <w:contextualSpacing/>
              <w:jc w:val="left"/>
              <w:rPr>
                <w:szCs w:val="18"/>
              </w:rPr>
            </w:pPr>
            <w:r w:rsidRPr="00705C46">
              <w:rPr>
                <w:szCs w:val="18"/>
              </w:rPr>
              <w:t>Büsingen</w:t>
            </w:r>
          </w:p>
        </w:tc>
        <w:tc>
          <w:tcPr>
            <w:tcW w:w="1372" w:type="pct"/>
            <w:shd w:val="clear" w:color="auto" w:fill="FFFFFF" w:themeFill="background1"/>
            <w:vAlign w:val="bottom"/>
          </w:tcPr>
          <w:p w14:paraId="61214397" w14:textId="77777777" w:rsidR="002644F3" w:rsidRPr="008A5FE3" w:rsidRDefault="002644F3" w:rsidP="003328CF">
            <w:pPr>
              <w:widowControl w:val="0"/>
              <w:spacing w:after="0"/>
              <w:contextualSpacing/>
              <w:jc w:val="left"/>
              <w:rPr>
                <w:szCs w:val="18"/>
              </w:rPr>
            </w:pPr>
            <w:r w:rsidRPr="008A5FE3">
              <w:rPr>
                <w:szCs w:val="18"/>
              </w:rPr>
              <w:t>XB</w:t>
            </w:r>
          </w:p>
        </w:tc>
        <w:tc>
          <w:tcPr>
            <w:tcW w:w="457" w:type="pct"/>
            <w:shd w:val="clear" w:color="auto" w:fill="FFFFFF" w:themeFill="background1"/>
            <w:vAlign w:val="center"/>
          </w:tcPr>
          <w:p w14:paraId="61214398"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99"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43C1EEEA" w14:textId="3C209645"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9A" w14:textId="1E6C81F2" w:rsidR="002644F3" w:rsidRPr="008A5FE3" w:rsidRDefault="002644F3" w:rsidP="003328CF">
            <w:pPr>
              <w:widowControl w:val="0"/>
              <w:spacing w:after="0"/>
              <w:contextualSpacing/>
              <w:jc w:val="left"/>
              <w:rPr>
                <w:szCs w:val="18"/>
              </w:rPr>
            </w:pPr>
            <w:r w:rsidRPr="008A5FE3">
              <w:rPr>
                <w:szCs w:val="18"/>
              </w:rPr>
              <w:t>(a)(e)</w:t>
            </w:r>
            <w:r>
              <w:rPr>
                <w:szCs w:val="18"/>
              </w:rPr>
              <w:t>(m)</w:t>
            </w:r>
          </w:p>
        </w:tc>
      </w:tr>
      <w:tr w:rsidR="009B3855" w:rsidRPr="008A5FE3" w14:paraId="612143A2" w14:textId="77777777" w:rsidTr="00562F91">
        <w:trPr>
          <w:jc w:val="center"/>
        </w:trPr>
        <w:tc>
          <w:tcPr>
            <w:tcW w:w="479" w:type="pct"/>
            <w:shd w:val="clear" w:color="auto" w:fill="FFFFFF" w:themeFill="background1"/>
            <w:vAlign w:val="bottom"/>
          </w:tcPr>
          <w:p w14:paraId="6121439C" w14:textId="77777777" w:rsidR="002644F3" w:rsidRPr="008A5FE3" w:rsidRDefault="002644F3" w:rsidP="003328CF">
            <w:pPr>
              <w:widowControl w:val="0"/>
              <w:spacing w:after="0"/>
              <w:contextualSpacing/>
              <w:jc w:val="left"/>
              <w:rPr>
                <w:szCs w:val="18"/>
              </w:rPr>
            </w:pPr>
            <w:r w:rsidRPr="008A5FE3">
              <w:rPr>
                <w:szCs w:val="18"/>
              </w:rPr>
              <w:t>Greece</w:t>
            </w:r>
          </w:p>
        </w:tc>
        <w:tc>
          <w:tcPr>
            <w:tcW w:w="1399" w:type="pct"/>
            <w:shd w:val="clear" w:color="auto" w:fill="FFFFFF" w:themeFill="background1"/>
            <w:vAlign w:val="bottom"/>
          </w:tcPr>
          <w:p w14:paraId="6121439D" w14:textId="77777777" w:rsidR="002644F3" w:rsidRPr="008A5FE3" w:rsidRDefault="002644F3" w:rsidP="003328CF">
            <w:pPr>
              <w:widowControl w:val="0"/>
              <w:spacing w:after="0"/>
              <w:contextualSpacing/>
              <w:jc w:val="left"/>
              <w:rPr>
                <w:szCs w:val="18"/>
              </w:rPr>
            </w:pPr>
            <w:r w:rsidRPr="008A5FE3">
              <w:rPr>
                <w:szCs w:val="18"/>
              </w:rPr>
              <w:t>Mount Athos</w:t>
            </w:r>
          </w:p>
        </w:tc>
        <w:tc>
          <w:tcPr>
            <w:tcW w:w="1372" w:type="pct"/>
            <w:shd w:val="clear" w:color="auto" w:fill="FFFFFF" w:themeFill="background1"/>
            <w:vAlign w:val="bottom"/>
          </w:tcPr>
          <w:p w14:paraId="6121439E" w14:textId="32496139" w:rsidR="002644F3" w:rsidRPr="008A5FE3" w:rsidRDefault="002644F3" w:rsidP="003328CF">
            <w:pPr>
              <w:widowControl w:val="0"/>
              <w:spacing w:after="0"/>
              <w:contextualSpacing/>
              <w:jc w:val="left"/>
              <w:rPr>
                <w:szCs w:val="18"/>
              </w:rPr>
            </w:pPr>
            <w:r w:rsidRPr="008A5FE3">
              <w:rPr>
                <w:szCs w:val="18"/>
              </w:rPr>
              <w:t>XM</w:t>
            </w:r>
          </w:p>
        </w:tc>
        <w:tc>
          <w:tcPr>
            <w:tcW w:w="457" w:type="pct"/>
            <w:shd w:val="clear" w:color="auto" w:fill="FFFFFF" w:themeFill="background1"/>
            <w:vAlign w:val="center"/>
          </w:tcPr>
          <w:p w14:paraId="6121439F"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A0"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36F0D7F5" w14:textId="4931A3AA"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A1" w14:textId="64D76955" w:rsidR="002644F3" w:rsidRPr="008A5FE3" w:rsidRDefault="002644F3" w:rsidP="003328CF">
            <w:pPr>
              <w:widowControl w:val="0"/>
              <w:spacing w:after="0"/>
              <w:contextualSpacing/>
              <w:jc w:val="left"/>
              <w:rPr>
                <w:szCs w:val="18"/>
              </w:rPr>
            </w:pPr>
            <w:r w:rsidRPr="008A5FE3">
              <w:rPr>
                <w:szCs w:val="18"/>
              </w:rPr>
              <w:t>(a)(e)</w:t>
            </w:r>
            <w:r>
              <w:rPr>
                <w:szCs w:val="18"/>
              </w:rPr>
              <w:t>(i)</w:t>
            </w:r>
          </w:p>
        </w:tc>
      </w:tr>
      <w:tr w:rsidR="009B3855" w:rsidRPr="008A5FE3" w14:paraId="612143A9" w14:textId="77777777" w:rsidTr="00562F91">
        <w:trPr>
          <w:jc w:val="center"/>
        </w:trPr>
        <w:tc>
          <w:tcPr>
            <w:tcW w:w="479" w:type="pct"/>
            <w:vMerge w:val="restart"/>
            <w:shd w:val="clear" w:color="auto" w:fill="FFFFFF" w:themeFill="background1"/>
            <w:vAlign w:val="center"/>
          </w:tcPr>
          <w:p w14:paraId="612143A3" w14:textId="77777777" w:rsidR="002644F3" w:rsidRPr="008A5FE3" w:rsidRDefault="002644F3" w:rsidP="003328CF">
            <w:pPr>
              <w:widowControl w:val="0"/>
              <w:spacing w:after="0"/>
              <w:contextualSpacing/>
              <w:jc w:val="left"/>
              <w:rPr>
                <w:szCs w:val="18"/>
              </w:rPr>
            </w:pPr>
            <w:r w:rsidRPr="008A5FE3">
              <w:rPr>
                <w:szCs w:val="18"/>
              </w:rPr>
              <w:t>Italy</w:t>
            </w:r>
          </w:p>
        </w:tc>
        <w:tc>
          <w:tcPr>
            <w:tcW w:w="1399" w:type="pct"/>
            <w:shd w:val="clear" w:color="auto" w:fill="FFFFFF" w:themeFill="background1"/>
            <w:vAlign w:val="bottom"/>
          </w:tcPr>
          <w:p w14:paraId="612143A4" w14:textId="77777777" w:rsidR="002644F3" w:rsidRPr="008A5FE3" w:rsidRDefault="002644F3" w:rsidP="003328CF">
            <w:pPr>
              <w:widowControl w:val="0"/>
              <w:spacing w:after="0"/>
              <w:contextualSpacing/>
              <w:jc w:val="left"/>
              <w:rPr>
                <w:szCs w:val="18"/>
              </w:rPr>
            </w:pPr>
            <w:r w:rsidRPr="008A5FE3">
              <w:rPr>
                <w:szCs w:val="18"/>
              </w:rPr>
              <w:t>Campione d’Italia</w:t>
            </w:r>
          </w:p>
        </w:tc>
        <w:tc>
          <w:tcPr>
            <w:tcW w:w="1372" w:type="pct"/>
            <w:shd w:val="clear" w:color="auto" w:fill="FFFFFF" w:themeFill="background1"/>
            <w:vAlign w:val="bottom"/>
          </w:tcPr>
          <w:p w14:paraId="612143A5" w14:textId="77777777" w:rsidR="002644F3" w:rsidRPr="008A5FE3" w:rsidRDefault="002644F3" w:rsidP="003328CF">
            <w:pPr>
              <w:widowControl w:val="0"/>
              <w:spacing w:after="0"/>
              <w:contextualSpacing/>
              <w:jc w:val="left"/>
              <w:rPr>
                <w:szCs w:val="18"/>
              </w:rPr>
            </w:pPr>
            <w:r w:rsidRPr="008A5FE3">
              <w:rPr>
                <w:szCs w:val="18"/>
              </w:rPr>
              <w:t>XD</w:t>
            </w:r>
          </w:p>
        </w:tc>
        <w:tc>
          <w:tcPr>
            <w:tcW w:w="457" w:type="pct"/>
            <w:shd w:val="clear" w:color="auto" w:fill="FFFFFF" w:themeFill="background1"/>
            <w:vAlign w:val="center"/>
          </w:tcPr>
          <w:p w14:paraId="612143A6"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A7"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5A310908" w14:textId="10609F5B"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A8" w14:textId="4BD37911" w:rsidR="002644F3" w:rsidRPr="008A5FE3" w:rsidRDefault="002644F3" w:rsidP="003328CF">
            <w:pPr>
              <w:widowControl w:val="0"/>
              <w:spacing w:after="0"/>
              <w:contextualSpacing/>
              <w:jc w:val="left"/>
              <w:rPr>
                <w:szCs w:val="18"/>
              </w:rPr>
            </w:pPr>
            <w:r w:rsidRPr="008A5FE3">
              <w:rPr>
                <w:szCs w:val="18"/>
              </w:rPr>
              <w:t>(a)(e)</w:t>
            </w:r>
            <w:r w:rsidR="00281D5A">
              <w:rPr>
                <w:szCs w:val="18"/>
              </w:rPr>
              <w:t>(p)</w:t>
            </w:r>
          </w:p>
        </w:tc>
      </w:tr>
      <w:tr w:rsidR="009B3855" w:rsidRPr="008A5FE3" w14:paraId="612143B0" w14:textId="77777777" w:rsidTr="00562F91">
        <w:trPr>
          <w:jc w:val="center"/>
        </w:trPr>
        <w:tc>
          <w:tcPr>
            <w:tcW w:w="479" w:type="pct"/>
            <w:vMerge/>
            <w:vAlign w:val="bottom"/>
          </w:tcPr>
          <w:p w14:paraId="612143AA"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AB" w14:textId="77777777" w:rsidR="002644F3" w:rsidRPr="008A5FE3" w:rsidRDefault="002644F3" w:rsidP="003328CF">
            <w:pPr>
              <w:widowControl w:val="0"/>
              <w:spacing w:after="0"/>
              <w:contextualSpacing/>
              <w:jc w:val="left"/>
              <w:rPr>
                <w:szCs w:val="18"/>
              </w:rPr>
            </w:pPr>
            <w:r w:rsidRPr="008A5FE3">
              <w:rPr>
                <w:szCs w:val="18"/>
              </w:rPr>
              <w:t>Lake Lugano (Italian Waters)</w:t>
            </w:r>
          </w:p>
        </w:tc>
        <w:tc>
          <w:tcPr>
            <w:tcW w:w="1372" w:type="pct"/>
            <w:shd w:val="clear" w:color="auto" w:fill="FFFFFF" w:themeFill="background1"/>
            <w:vAlign w:val="bottom"/>
          </w:tcPr>
          <w:p w14:paraId="612143AC" w14:textId="77777777" w:rsidR="002644F3" w:rsidRPr="008A5FE3" w:rsidRDefault="002644F3" w:rsidP="003328CF">
            <w:pPr>
              <w:widowControl w:val="0"/>
              <w:spacing w:after="0"/>
              <w:contextualSpacing/>
              <w:jc w:val="left"/>
              <w:rPr>
                <w:szCs w:val="18"/>
              </w:rPr>
            </w:pPr>
            <w:r w:rsidRPr="008A5FE3">
              <w:rPr>
                <w:szCs w:val="18"/>
              </w:rPr>
              <w:t>XE</w:t>
            </w:r>
          </w:p>
        </w:tc>
        <w:tc>
          <w:tcPr>
            <w:tcW w:w="457" w:type="pct"/>
            <w:shd w:val="clear" w:color="auto" w:fill="FFFFFF" w:themeFill="background1"/>
            <w:vAlign w:val="center"/>
          </w:tcPr>
          <w:p w14:paraId="612143AD"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AE"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7668FF5A" w14:textId="65CE1D6E"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AF" w14:textId="56263A7E" w:rsidR="002644F3" w:rsidRPr="008A5FE3" w:rsidRDefault="002644F3" w:rsidP="003328CF">
            <w:pPr>
              <w:widowControl w:val="0"/>
              <w:spacing w:after="0"/>
              <w:contextualSpacing/>
              <w:jc w:val="left"/>
              <w:rPr>
                <w:szCs w:val="18"/>
              </w:rPr>
            </w:pPr>
            <w:r w:rsidRPr="008A5FE3">
              <w:rPr>
                <w:szCs w:val="18"/>
              </w:rPr>
              <w:t>(a)(e)</w:t>
            </w:r>
            <w:r w:rsidR="00281D5A">
              <w:rPr>
                <w:szCs w:val="18"/>
              </w:rPr>
              <w:t>(p)</w:t>
            </w:r>
          </w:p>
        </w:tc>
      </w:tr>
      <w:tr w:rsidR="009B3855" w:rsidRPr="008A5FE3" w14:paraId="612143B7" w14:textId="77777777" w:rsidTr="00562F91">
        <w:trPr>
          <w:jc w:val="center"/>
        </w:trPr>
        <w:tc>
          <w:tcPr>
            <w:tcW w:w="479" w:type="pct"/>
            <w:vMerge/>
            <w:vAlign w:val="bottom"/>
          </w:tcPr>
          <w:p w14:paraId="612143B1"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B2" w14:textId="77777777" w:rsidR="002644F3" w:rsidRPr="008A5FE3" w:rsidRDefault="002644F3" w:rsidP="003328CF">
            <w:pPr>
              <w:widowControl w:val="0"/>
              <w:spacing w:after="0"/>
              <w:contextualSpacing/>
              <w:jc w:val="left"/>
              <w:rPr>
                <w:szCs w:val="18"/>
              </w:rPr>
            </w:pPr>
            <w:r w:rsidRPr="008A5FE3">
              <w:rPr>
                <w:szCs w:val="18"/>
              </w:rPr>
              <w:t>Livigno</w:t>
            </w:r>
          </w:p>
        </w:tc>
        <w:tc>
          <w:tcPr>
            <w:tcW w:w="1372" w:type="pct"/>
            <w:shd w:val="clear" w:color="auto" w:fill="FFFFFF" w:themeFill="background1"/>
            <w:vAlign w:val="bottom"/>
          </w:tcPr>
          <w:p w14:paraId="612143B3" w14:textId="77777777" w:rsidR="002644F3" w:rsidRPr="008A5FE3" w:rsidRDefault="002644F3" w:rsidP="003328CF">
            <w:pPr>
              <w:widowControl w:val="0"/>
              <w:spacing w:after="0"/>
              <w:contextualSpacing/>
              <w:jc w:val="left"/>
              <w:rPr>
                <w:szCs w:val="18"/>
              </w:rPr>
            </w:pPr>
            <w:r w:rsidRPr="008A5FE3">
              <w:rPr>
                <w:szCs w:val="18"/>
              </w:rPr>
              <w:t>XF</w:t>
            </w:r>
          </w:p>
        </w:tc>
        <w:tc>
          <w:tcPr>
            <w:tcW w:w="457" w:type="pct"/>
            <w:shd w:val="clear" w:color="auto" w:fill="FFFFFF" w:themeFill="background1"/>
            <w:vAlign w:val="center"/>
          </w:tcPr>
          <w:p w14:paraId="612143B4"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B5"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425001E3" w14:textId="2F4BE7B8"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B6" w14:textId="5409AF4E" w:rsidR="002644F3" w:rsidRPr="008A5FE3" w:rsidRDefault="002644F3" w:rsidP="003328CF">
            <w:pPr>
              <w:widowControl w:val="0"/>
              <w:spacing w:after="0"/>
              <w:contextualSpacing/>
              <w:jc w:val="left"/>
              <w:rPr>
                <w:szCs w:val="18"/>
              </w:rPr>
            </w:pPr>
            <w:r w:rsidRPr="008A5FE3">
              <w:rPr>
                <w:szCs w:val="18"/>
              </w:rPr>
              <w:t>(a)(e)</w:t>
            </w:r>
            <w:r w:rsidR="00281D5A">
              <w:rPr>
                <w:szCs w:val="18"/>
              </w:rPr>
              <w:t>(p)</w:t>
            </w:r>
          </w:p>
        </w:tc>
      </w:tr>
      <w:tr w:rsidR="009B3855" w:rsidRPr="008A5FE3" w14:paraId="612143BE" w14:textId="77777777" w:rsidTr="00562F91">
        <w:trPr>
          <w:jc w:val="center"/>
        </w:trPr>
        <w:tc>
          <w:tcPr>
            <w:tcW w:w="479" w:type="pct"/>
            <w:shd w:val="clear" w:color="auto" w:fill="FFFFFF" w:themeFill="background1"/>
            <w:vAlign w:val="bottom"/>
          </w:tcPr>
          <w:p w14:paraId="612143B8" w14:textId="77777777" w:rsidR="002644F3" w:rsidRPr="008A5FE3" w:rsidRDefault="002644F3" w:rsidP="003328CF">
            <w:pPr>
              <w:widowControl w:val="0"/>
              <w:spacing w:after="0"/>
              <w:contextualSpacing/>
              <w:jc w:val="left"/>
              <w:rPr>
                <w:szCs w:val="18"/>
              </w:rPr>
            </w:pPr>
            <w:r w:rsidRPr="008A5FE3">
              <w:rPr>
                <w:szCs w:val="18"/>
              </w:rPr>
              <w:t>Netherlands</w:t>
            </w:r>
          </w:p>
        </w:tc>
        <w:tc>
          <w:tcPr>
            <w:tcW w:w="1399" w:type="pct"/>
            <w:shd w:val="clear" w:color="auto" w:fill="FFFFFF" w:themeFill="background1"/>
            <w:vAlign w:val="bottom"/>
          </w:tcPr>
          <w:p w14:paraId="612143B9" w14:textId="77777777" w:rsidR="002644F3" w:rsidRPr="008A5FE3" w:rsidRDefault="002644F3" w:rsidP="003328CF">
            <w:pPr>
              <w:widowControl w:val="0"/>
              <w:spacing w:after="0"/>
              <w:contextualSpacing/>
              <w:jc w:val="left"/>
              <w:rPr>
                <w:szCs w:val="18"/>
              </w:rPr>
            </w:pPr>
            <w:r w:rsidRPr="008A5FE3">
              <w:rPr>
                <w:szCs w:val="18"/>
              </w:rPr>
              <w:t>Countries in the Caribbean</w:t>
            </w:r>
          </w:p>
        </w:tc>
        <w:tc>
          <w:tcPr>
            <w:tcW w:w="1372" w:type="pct"/>
            <w:shd w:val="clear" w:color="auto" w:fill="FFFFFF" w:themeFill="background1"/>
            <w:vAlign w:val="bottom"/>
          </w:tcPr>
          <w:p w14:paraId="612143BA" w14:textId="77777777" w:rsidR="002644F3" w:rsidRPr="008A5FE3" w:rsidRDefault="002644F3" w:rsidP="003328CF">
            <w:pPr>
              <w:widowControl w:val="0"/>
              <w:spacing w:after="0"/>
              <w:contextualSpacing/>
              <w:jc w:val="left"/>
              <w:rPr>
                <w:szCs w:val="18"/>
              </w:rPr>
            </w:pPr>
            <w:r w:rsidRPr="008A5FE3">
              <w:rPr>
                <w:szCs w:val="18"/>
              </w:rPr>
              <w:t>AW, CW, SX, BQ</w:t>
            </w:r>
          </w:p>
        </w:tc>
        <w:tc>
          <w:tcPr>
            <w:tcW w:w="457" w:type="pct"/>
            <w:shd w:val="clear" w:color="auto" w:fill="FFFFFF" w:themeFill="background1"/>
            <w:vAlign w:val="center"/>
          </w:tcPr>
          <w:p w14:paraId="612143BB"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BC"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567E4CCE" w14:textId="0E0540C2" w:rsidR="002644F3" w:rsidRDefault="002644F3" w:rsidP="003328CF">
            <w:pPr>
              <w:widowControl w:val="0"/>
              <w:spacing w:after="0"/>
              <w:contextualSpacing/>
              <w:jc w:val="center"/>
            </w:pPr>
            <w:r w:rsidRPr="008A5FE3">
              <w:rPr>
                <w:szCs w:val="18"/>
              </w:rPr>
              <w:t>X</w:t>
            </w:r>
          </w:p>
        </w:tc>
        <w:tc>
          <w:tcPr>
            <w:tcW w:w="378" w:type="pct"/>
            <w:shd w:val="clear" w:color="auto" w:fill="FFFFFF" w:themeFill="background1"/>
          </w:tcPr>
          <w:p w14:paraId="612143BD" w14:textId="3FA921B1" w:rsidR="002644F3" w:rsidRPr="008A5FE3" w:rsidRDefault="002644F3" w:rsidP="003328CF">
            <w:pPr>
              <w:widowControl w:val="0"/>
              <w:spacing w:after="0"/>
              <w:contextualSpacing/>
              <w:jc w:val="left"/>
            </w:pPr>
            <w:r>
              <w:t>(a)(n)</w:t>
            </w:r>
          </w:p>
        </w:tc>
      </w:tr>
      <w:tr w:rsidR="009B3855" w:rsidRPr="008A5FE3" w14:paraId="612143C5" w14:textId="77777777" w:rsidTr="00562F91">
        <w:trPr>
          <w:jc w:val="center"/>
        </w:trPr>
        <w:tc>
          <w:tcPr>
            <w:tcW w:w="479" w:type="pct"/>
            <w:vMerge w:val="restart"/>
            <w:shd w:val="clear" w:color="auto" w:fill="FFFFFF" w:themeFill="background1"/>
            <w:vAlign w:val="center"/>
          </w:tcPr>
          <w:p w14:paraId="612143BF" w14:textId="77777777" w:rsidR="002644F3" w:rsidRPr="008A5FE3" w:rsidRDefault="002644F3" w:rsidP="003328CF">
            <w:pPr>
              <w:widowControl w:val="0"/>
              <w:spacing w:after="0"/>
              <w:contextualSpacing/>
              <w:jc w:val="left"/>
              <w:rPr>
                <w:szCs w:val="18"/>
              </w:rPr>
            </w:pPr>
            <w:r w:rsidRPr="008A5FE3">
              <w:rPr>
                <w:szCs w:val="18"/>
              </w:rPr>
              <w:t>Portugal</w:t>
            </w:r>
          </w:p>
        </w:tc>
        <w:tc>
          <w:tcPr>
            <w:tcW w:w="1399" w:type="pct"/>
            <w:shd w:val="clear" w:color="auto" w:fill="FFFFFF" w:themeFill="background1"/>
            <w:vAlign w:val="bottom"/>
          </w:tcPr>
          <w:p w14:paraId="612143C0" w14:textId="77777777" w:rsidR="002644F3" w:rsidRPr="008A5FE3" w:rsidRDefault="002644F3" w:rsidP="003328CF">
            <w:pPr>
              <w:widowControl w:val="0"/>
              <w:spacing w:after="0"/>
              <w:contextualSpacing/>
              <w:jc w:val="left"/>
              <w:rPr>
                <w:szCs w:val="18"/>
              </w:rPr>
            </w:pPr>
            <w:r w:rsidRPr="008A5FE3">
              <w:rPr>
                <w:szCs w:val="18"/>
              </w:rPr>
              <w:t>Azores</w:t>
            </w:r>
          </w:p>
        </w:tc>
        <w:tc>
          <w:tcPr>
            <w:tcW w:w="1372" w:type="pct"/>
            <w:shd w:val="clear" w:color="auto" w:fill="FFFFFF" w:themeFill="background1"/>
            <w:vAlign w:val="bottom"/>
          </w:tcPr>
          <w:p w14:paraId="612143C1" w14:textId="77777777" w:rsidR="002644F3" w:rsidRPr="008A5FE3" w:rsidRDefault="002644F3" w:rsidP="003328CF">
            <w:pPr>
              <w:widowControl w:val="0"/>
              <w:spacing w:after="0"/>
              <w:contextualSpacing/>
              <w:jc w:val="left"/>
              <w:rPr>
                <w:szCs w:val="18"/>
              </w:rPr>
            </w:pPr>
          </w:p>
        </w:tc>
        <w:tc>
          <w:tcPr>
            <w:tcW w:w="457" w:type="pct"/>
            <w:shd w:val="clear" w:color="auto" w:fill="FFFFFF" w:themeFill="background1"/>
            <w:vAlign w:val="center"/>
          </w:tcPr>
          <w:p w14:paraId="612143C2" w14:textId="77777777" w:rsidR="002644F3" w:rsidRPr="008A5FE3" w:rsidRDefault="002644F3" w:rsidP="003328CF">
            <w:pPr>
              <w:widowControl w:val="0"/>
              <w:spacing w:after="0"/>
              <w:contextualSpacing/>
              <w:jc w:val="center"/>
              <w:rPr>
                <w:szCs w:val="18"/>
              </w:rPr>
            </w:pPr>
          </w:p>
        </w:tc>
        <w:tc>
          <w:tcPr>
            <w:tcW w:w="457" w:type="pct"/>
            <w:shd w:val="clear" w:color="auto" w:fill="FFFFFF" w:themeFill="background1"/>
            <w:vAlign w:val="center"/>
          </w:tcPr>
          <w:p w14:paraId="612143C3" w14:textId="77777777" w:rsidR="002644F3" w:rsidRPr="008A5FE3" w:rsidRDefault="002644F3" w:rsidP="003328CF">
            <w:pPr>
              <w:widowControl w:val="0"/>
              <w:spacing w:after="0"/>
              <w:contextualSpacing/>
              <w:jc w:val="center"/>
              <w:rPr>
                <w:szCs w:val="18"/>
              </w:rPr>
            </w:pPr>
            <w:r w:rsidRPr="008A5FE3">
              <w:rPr>
                <w:szCs w:val="18"/>
              </w:rPr>
              <w:t>X</w:t>
            </w:r>
          </w:p>
        </w:tc>
        <w:tc>
          <w:tcPr>
            <w:tcW w:w="458" w:type="pct"/>
            <w:shd w:val="clear" w:color="auto" w:fill="FFFFFF" w:themeFill="background1"/>
            <w:vAlign w:val="center"/>
          </w:tcPr>
          <w:p w14:paraId="06806EA7" w14:textId="74BD4D5A" w:rsidR="002644F3" w:rsidRPr="008A5FE3" w:rsidRDefault="002644F3" w:rsidP="003328CF">
            <w:pPr>
              <w:widowControl w:val="0"/>
              <w:spacing w:after="0"/>
              <w:contextualSpacing/>
              <w:jc w:val="center"/>
              <w:rPr>
                <w:szCs w:val="18"/>
              </w:rPr>
            </w:pPr>
            <w:r>
              <w:rPr>
                <w:szCs w:val="18"/>
              </w:rPr>
              <w:t>X</w:t>
            </w:r>
          </w:p>
        </w:tc>
        <w:tc>
          <w:tcPr>
            <w:tcW w:w="378" w:type="pct"/>
            <w:shd w:val="clear" w:color="auto" w:fill="FFFFFF" w:themeFill="background1"/>
          </w:tcPr>
          <w:p w14:paraId="612143C4" w14:textId="6518E119" w:rsidR="002644F3" w:rsidRPr="008A5FE3" w:rsidRDefault="002644F3" w:rsidP="003328CF">
            <w:pPr>
              <w:widowControl w:val="0"/>
              <w:spacing w:after="0"/>
              <w:contextualSpacing/>
              <w:jc w:val="left"/>
              <w:rPr>
                <w:szCs w:val="18"/>
              </w:rPr>
            </w:pPr>
            <w:r w:rsidRPr="008A5FE3">
              <w:rPr>
                <w:szCs w:val="18"/>
              </w:rPr>
              <w:t>(g)</w:t>
            </w:r>
          </w:p>
        </w:tc>
      </w:tr>
      <w:tr w:rsidR="009B3855" w:rsidRPr="008A5FE3" w14:paraId="612143CC" w14:textId="77777777" w:rsidTr="00562F91">
        <w:trPr>
          <w:jc w:val="center"/>
        </w:trPr>
        <w:tc>
          <w:tcPr>
            <w:tcW w:w="479" w:type="pct"/>
            <w:vMerge/>
            <w:vAlign w:val="bottom"/>
          </w:tcPr>
          <w:p w14:paraId="612143C6"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C7" w14:textId="77777777" w:rsidR="002644F3" w:rsidRPr="008A5FE3" w:rsidRDefault="002644F3" w:rsidP="003328CF">
            <w:pPr>
              <w:widowControl w:val="0"/>
              <w:spacing w:after="0"/>
              <w:contextualSpacing/>
              <w:jc w:val="left"/>
              <w:rPr>
                <w:szCs w:val="18"/>
              </w:rPr>
            </w:pPr>
            <w:r w:rsidRPr="008A5FE3">
              <w:rPr>
                <w:szCs w:val="18"/>
              </w:rPr>
              <w:t>Madeira</w:t>
            </w:r>
          </w:p>
        </w:tc>
        <w:tc>
          <w:tcPr>
            <w:tcW w:w="1372" w:type="pct"/>
            <w:shd w:val="clear" w:color="auto" w:fill="FFFFFF" w:themeFill="background1"/>
            <w:vAlign w:val="bottom"/>
          </w:tcPr>
          <w:p w14:paraId="612143C8" w14:textId="77777777" w:rsidR="002644F3" w:rsidRPr="008A5FE3" w:rsidRDefault="002644F3" w:rsidP="003328CF">
            <w:pPr>
              <w:widowControl w:val="0"/>
              <w:spacing w:after="0"/>
              <w:contextualSpacing/>
              <w:jc w:val="left"/>
              <w:rPr>
                <w:szCs w:val="18"/>
              </w:rPr>
            </w:pPr>
          </w:p>
        </w:tc>
        <w:tc>
          <w:tcPr>
            <w:tcW w:w="457" w:type="pct"/>
            <w:shd w:val="clear" w:color="auto" w:fill="FFFFFF" w:themeFill="background1"/>
            <w:vAlign w:val="center"/>
          </w:tcPr>
          <w:p w14:paraId="612143C9" w14:textId="77777777" w:rsidR="002644F3" w:rsidRPr="008A5FE3" w:rsidRDefault="002644F3" w:rsidP="003328CF">
            <w:pPr>
              <w:widowControl w:val="0"/>
              <w:spacing w:after="0"/>
              <w:contextualSpacing/>
              <w:jc w:val="center"/>
              <w:rPr>
                <w:szCs w:val="18"/>
              </w:rPr>
            </w:pPr>
          </w:p>
        </w:tc>
        <w:tc>
          <w:tcPr>
            <w:tcW w:w="457" w:type="pct"/>
            <w:shd w:val="clear" w:color="auto" w:fill="FFFFFF" w:themeFill="background1"/>
            <w:vAlign w:val="center"/>
          </w:tcPr>
          <w:p w14:paraId="612143CA" w14:textId="77777777" w:rsidR="002644F3" w:rsidRPr="008A5FE3" w:rsidRDefault="002644F3" w:rsidP="003328CF">
            <w:pPr>
              <w:widowControl w:val="0"/>
              <w:spacing w:after="0"/>
              <w:contextualSpacing/>
              <w:jc w:val="center"/>
              <w:rPr>
                <w:szCs w:val="18"/>
              </w:rPr>
            </w:pPr>
            <w:r w:rsidRPr="008A5FE3">
              <w:rPr>
                <w:szCs w:val="18"/>
              </w:rPr>
              <w:t>X</w:t>
            </w:r>
          </w:p>
        </w:tc>
        <w:tc>
          <w:tcPr>
            <w:tcW w:w="458" w:type="pct"/>
            <w:shd w:val="clear" w:color="auto" w:fill="FFFFFF" w:themeFill="background1"/>
            <w:vAlign w:val="center"/>
          </w:tcPr>
          <w:p w14:paraId="70820823" w14:textId="030E041D" w:rsidR="002644F3" w:rsidRPr="008A5FE3" w:rsidRDefault="002644F3" w:rsidP="003328CF">
            <w:pPr>
              <w:widowControl w:val="0"/>
              <w:spacing w:after="0"/>
              <w:contextualSpacing/>
              <w:jc w:val="center"/>
              <w:rPr>
                <w:szCs w:val="18"/>
              </w:rPr>
            </w:pPr>
            <w:r>
              <w:rPr>
                <w:szCs w:val="18"/>
              </w:rPr>
              <w:t>X</w:t>
            </w:r>
          </w:p>
        </w:tc>
        <w:tc>
          <w:tcPr>
            <w:tcW w:w="378" w:type="pct"/>
            <w:shd w:val="clear" w:color="auto" w:fill="FFFFFF" w:themeFill="background1"/>
          </w:tcPr>
          <w:p w14:paraId="612143CB" w14:textId="5BB2AC1F" w:rsidR="002644F3" w:rsidRPr="008A5FE3" w:rsidRDefault="002644F3" w:rsidP="003328CF">
            <w:pPr>
              <w:widowControl w:val="0"/>
              <w:spacing w:after="0"/>
              <w:contextualSpacing/>
              <w:jc w:val="left"/>
              <w:rPr>
                <w:szCs w:val="18"/>
              </w:rPr>
            </w:pPr>
            <w:r w:rsidRPr="008A5FE3">
              <w:rPr>
                <w:szCs w:val="18"/>
              </w:rPr>
              <w:t>(g)</w:t>
            </w:r>
          </w:p>
        </w:tc>
      </w:tr>
      <w:tr w:rsidR="009B3855" w:rsidRPr="008A5FE3" w14:paraId="612143D3" w14:textId="77777777" w:rsidTr="00562F91">
        <w:trPr>
          <w:jc w:val="center"/>
        </w:trPr>
        <w:tc>
          <w:tcPr>
            <w:tcW w:w="479" w:type="pct"/>
            <w:vMerge w:val="restart"/>
            <w:shd w:val="clear" w:color="auto" w:fill="FFFFFF" w:themeFill="background1"/>
            <w:vAlign w:val="center"/>
          </w:tcPr>
          <w:p w14:paraId="612143CD" w14:textId="70601BDD" w:rsidR="002644F3" w:rsidRPr="008A5FE3" w:rsidRDefault="002644F3" w:rsidP="003328CF">
            <w:pPr>
              <w:widowControl w:val="0"/>
              <w:spacing w:after="0"/>
              <w:contextualSpacing/>
              <w:jc w:val="left"/>
              <w:rPr>
                <w:szCs w:val="18"/>
              </w:rPr>
            </w:pPr>
            <w:r w:rsidRPr="008A5FE3">
              <w:rPr>
                <w:szCs w:val="18"/>
              </w:rPr>
              <w:t>Spain</w:t>
            </w:r>
          </w:p>
        </w:tc>
        <w:tc>
          <w:tcPr>
            <w:tcW w:w="1399" w:type="pct"/>
            <w:shd w:val="clear" w:color="auto" w:fill="FFFFFF" w:themeFill="background1"/>
            <w:vAlign w:val="bottom"/>
          </w:tcPr>
          <w:p w14:paraId="612143CE" w14:textId="77777777" w:rsidR="002644F3" w:rsidRPr="008A5FE3" w:rsidRDefault="002644F3" w:rsidP="003328CF">
            <w:pPr>
              <w:widowControl w:val="0"/>
              <w:spacing w:after="0"/>
              <w:contextualSpacing/>
              <w:jc w:val="left"/>
              <w:rPr>
                <w:szCs w:val="18"/>
              </w:rPr>
            </w:pPr>
            <w:r w:rsidRPr="008A5FE3">
              <w:rPr>
                <w:szCs w:val="18"/>
              </w:rPr>
              <w:t>Ceuta &amp; Melilla</w:t>
            </w:r>
          </w:p>
        </w:tc>
        <w:tc>
          <w:tcPr>
            <w:tcW w:w="1372" w:type="pct"/>
            <w:shd w:val="clear" w:color="auto" w:fill="FFFFFF" w:themeFill="background1"/>
            <w:vAlign w:val="bottom"/>
          </w:tcPr>
          <w:p w14:paraId="612143CF" w14:textId="217B7D44" w:rsidR="002644F3" w:rsidRPr="008A5FE3" w:rsidRDefault="002644F3" w:rsidP="003328CF">
            <w:pPr>
              <w:widowControl w:val="0"/>
              <w:spacing w:after="0"/>
              <w:contextualSpacing/>
              <w:jc w:val="left"/>
              <w:rPr>
                <w:szCs w:val="18"/>
              </w:rPr>
            </w:pPr>
            <w:r w:rsidRPr="008A5FE3">
              <w:rPr>
                <w:szCs w:val="18"/>
              </w:rPr>
              <w:t>XC, XL</w:t>
            </w:r>
          </w:p>
        </w:tc>
        <w:tc>
          <w:tcPr>
            <w:tcW w:w="457" w:type="pct"/>
            <w:shd w:val="clear" w:color="auto" w:fill="FFFFFF" w:themeFill="background1"/>
            <w:vAlign w:val="center"/>
          </w:tcPr>
          <w:p w14:paraId="612143D0"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D1"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280C2748" w14:textId="7A920DD1"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D2" w14:textId="724B6893" w:rsidR="002644F3" w:rsidRPr="008A5FE3" w:rsidRDefault="002644F3" w:rsidP="003328CF">
            <w:pPr>
              <w:widowControl w:val="0"/>
              <w:spacing w:after="0"/>
              <w:contextualSpacing/>
              <w:jc w:val="left"/>
              <w:rPr>
                <w:szCs w:val="18"/>
              </w:rPr>
            </w:pPr>
            <w:r w:rsidRPr="008A5FE3">
              <w:rPr>
                <w:szCs w:val="18"/>
              </w:rPr>
              <w:t>(a)(e)</w:t>
            </w:r>
            <w:r w:rsidR="001B2976">
              <w:rPr>
                <w:szCs w:val="18"/>
              </w:rPr>
              <w:t>(o)</w:t>
            </w:r>
          </w:p>
        </w:tc>
      </w:tr>
      <w:tr w:rsidR="009B3855" w:rsidRPr="008A5FE3" w14:paraId="612143DA" w14:textId="77777777" w:rsidTr="00562F91">
        <w:trPr>
          <w:jc w:val="center"/>
        </w:trPr>
        <w:tc>
          <w:tcPr>
            <w:tcW w:w="479" w:type="pct"/>
            <w:vMerge/>
            <w:vAlign w:val="bottom"/>
          </w:tcPr>
          <w:p w14:paraId="612143D4"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D5" w14:textId="77777777" w:rsidR="002644F3" w:rsidRPr="008A5FE3" w:rsidRDefault="002644F3" w:rsidP="003328CF">
            <w:pPr>
              <w:widowControl w:val="0"/>
              <w:spacing w:after="0"/>
              <w:contextualSpacing/>
              <w:jc w:val="left"/>
              <w:rPr>
                <w:szCs w:val="18"/>
              </w:rPr>
            </w:pPr>
            <w:r w:rsidRPr="008A5FE3">
              <w:rPr>
                <w:szCs w:val="18"/>
              </w:rPr>
              <w:t>The Canary Islands</w:t>
            </w:r>
          </w:p>
        </w:tc>
        <w:tc>
          <w:tcPr>
            <w:tcW w:w="1372" w:type="pct"/>
            <w:shd w:val="clear" w:color="auto" w:fill="FFFFFF" w:themeFill="background1"/>
            <w:vAlign w:val="bottom"/>
          </w:tcPr>
          <w:p w14:paraId="612143D6" w14:textId="77777777" w:rsidR="002644F3" w:rsidRPr="008A5FE3" w:rsidRDefault="002644F3" w:rsidP="003328CF">
            <w:pPr>
              <w:widowControl w:val="0"/>
              <w:spacing w:after="0"/>
              <w:contextualSpacing/>
              <w:jc w:val="left"/>
              <w:rPr>
                <w:szCs w:val="18"/>
              </w:rPr>
            </w:pPr>
            <w:r w:rsidRPr="008A5FE3">
              <w:rPr>
                <w:szCs w:val="18"/>
              </w:rPr>
              <w:t>IC</w:t>
            </w:r>
          </w:p>
        </w:tc>
        <w:tc>
          <w:tcPr>
            <w:tcW w:w="457" w:type="pct"/>
            <w:shd w:val="clear" w:color="auto" w:fill="FFFFFF" w:themeFill="background1"/>
            <w:vAlign w:val="center"/>
          </w:tcPr>
          <w:p w14:paraId="612143D7"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D8"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09544D70" w14:textId="502905BC"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D9" w14:textId="3A4AB076" w:rsidR="002644F3" w:rsidRPr="008A5FE3" w:rsidRDefault="002644F3" w:rsidP="003328CF">
            <w:pPr>
              <w:widowControl w:val="0"/>
              <w:spacing w:after="0"/>
              <w:contextualSpacing/>
              <w:jc w:val="left"/>
              <w:rPr>
                <w:szCs w:val="18"/>
              </w:rPr>
            </w:pPr>
            <w:r w:rsidRPr="008A5FE3">
              <w:rPr>
                <w:szCs w:val="18"/>
              </w:rPr>
              <w:t>(a)</w:t>
            </w:r>
            <w:r w:rsidR="001B2976">
              <w:rPr>
                <w:szCs w:val="18"/>
              </w:rPr>
              <w:t>(o)</w:t>
            </w:r>
          </w:p>
        </w:tc>
      </w:tr>
      <w:tr w:rsidR="009B3855" w:rsidRPr="008A5FE3" w14:paraId="612143E1" w14:textId="77777777" w:rsidTr="00562F91">
        <w:trPr>
          <w:jc w:val="center"/>
        </w:trPr>
        <w:tc>
          <w:tcPr>
            <w:tcW w:w="479" w:type="pct"/>
            <w:vMerge w:val="restart"/>
            <w:shd w:val="clear" w:color="auto" w:fill="FFFFFF" w:themeFill="background1"/>
            <w:vAlign w:val="center"/>
          </w:tcPr>
          <w:p w14:paraId="612143DB" w14:textId="77777777" w:rsidR="002644F3" w:rsidRPr="008A5FE3" w:rsidRDefault="002644F3" w:rsidP="003328CF">
            <w:pPr>
              <w:widowControl w:val="0"/>
              <w:spacing w:after="0"/>
              <w:contextualSpacing/>
              <w:jc w:val="left"/>
              <w:rPr>
                <w:szCs w:val="18"/>
              </w:rPr>
            </w:pPr>
            <w:r w:rsidRPr="008A5FE3">
              <w:rPr>
                <w:szCs w:val="18"/>
              </w:rPr>
              <w:t>United Kingdom</w:t>
            </w:r>
          </w:p>
        </w:tc>
        <w:tc>
          <w:tcPr>
            <w:tcW w:w="1399" w:type="pct"/>
            <w:shd w:val="clear" w:color="auto" w:fill="FFFFFF" w:themeFill="background1"/>
            <w:vAlign w:val="bottom"/>
          </w:tcPr>
          <w:p w14:paraId="612143DC" w14:textId="49C5F659" w:rsidR="002644F3" w:rsidRPr="008A5FE3" w:rsidRDefault="002644F3" w:rsidP="003328CF">
            <w:pPr>
              <w:widowControl w:val="0"/>
              <w:spacing w:after="0"/>
              <w:contextualSpacing/>
              <w:jc w:val="left"/>
              <w:rPr>
                <w:szCs w:val="18"/>
              </w:rPr>
            </w:pPr>
            <w:r w:rsidRPr="008A5FE3">
              <w:rPr>
                <w:szCs w:val="18"/>
              </w:rPr>
              <w:t>Alderney</w:t>
            </w:r>
          </w:p>
        </w:tc>
        <w:tc>
          <w:tcPr>
            <w:tcW w:w="1372" w:type="pct"/>
            <w:shd w:val="clear" w:color="auto" w:fill="FFFFFF" w:themeFill="background1"/>
            <w:vAlign w:val="bottom"/>
          </w:tcPr>
          <w:p w14:paraId="612143DD" w14:textId="4A8894FD" w:rsidR="002644F3" w:rsidRPr="008A5FE3" w:rsidRDefault="002644F3" w:rsidP="003328CF">
            <w:pPr>
              <w:widowControl w:val="0"/>
              <w:spacing w:after="0"/>
              <w:contextualSpacing/>
              <w:jc w:val="left"/>
              <w:rPr>
                <w:szCs w:val="18"/>
              </w:rPr>
            </w:pPr>
            <w:r w:rsidRPr="008A5FE3">
              <w:rPr>
                <w:szCs w:val="18"/>
              </w:rPr>
              <w:t>XG</w:t>
            </w:r>
          </w:p>
        </w:tc>
        <w:tc>
          <w:tcPr>
            <w:tcW w:w="457" w:type="pct"/>
            <w:shd w:val="clear" w:color="auto" w:fill="FFFFFF" w:themeFill="background1"/>
            <w:vAlign w:val="center"/>
          </w:tcPr>
          <w:p w14:paraId="612143DE" w14:textId="74C893E2"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DF"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26BC50E3" w14:textId="50CDCC0C"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E0" w14:textId="55D6A672" w:rsidR="002644F3" w:rsidRPr="008A5FE3" w:rsidRDefault="002644F3" w:rsidP="003328CF">
            <w:pPr>
              <w:widowControl w:val="0"/>
              <w:spacing w:after="0"/>
              <w:contextualSpacing/>
              <w:jc w:val="left"/>
              <w:rPr>
                <w:szCs w:val="18"/>
              </w:rPr>
            </w:pPr>
            <w:r w:rsidRPr="008A5FE3">
              <w:rPr>
                <w:szCs w:val="18"/>
              </w:rPr>
              <w:t>(a)(e)</w:t>
            </w:r>
          </w:p>
        </w:tc>
      </w:tr>
      <w:tr w:rsidR="009B3855" w:rsidRPr="008A5FE3" w14:paraId="612143EF" w14:textId="77777777" w:rsidTr="00562F91">
        <w:trPr>
          <w:jc w:val="center"/>
        </w:trPr>
        <w:tc>
          <w:tcPr>
            <w:tcW w:w="479" w:type="pct"/>
            <w:vMerge/>
            <w:vAlign w:val="bottom"/>
          </w:tcPr>
          <w:p w14:paraId="612143E9"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bottom"/>
          </w:tcPr>
          <w:p w14:paraId="612143EA" w14:textId="644EE4E9" w:rsidR="002644F3" w:rsidRPr="008A5FE3" w:rsidRDefault="002644F3" w:rsidP="003328CF">
            <w:pPr>
              <w:widowControl w:val="0"/>
              <w:spacing w:after="0"/>
              <w:contextualSpacing/>
              <w:jc w:val="left"/>
              <w:rPr>
                <w:szCs w:val="18"/>
              </w:rPr>
            </w:pPr>
            <w:r w:rsidRPr="008A5FE3">
              <w:rPr>
                <w:szCs w:val="18"/>
              </w:rPr>
              <w:t>Sark</w:t>
            </w:r>
          </w:p>
        </w:tc>
        <w:tc>
          <w:tcPr>
            <w:tcW w:w="1372" w:type="pct"/>
            <w:shd w:val="clear" w:color="auto" w:fill="FFFFFF" w:themeFill="background1"/>
            <w:vAlign w:val="bottom"/>
          </w:tcPr>
          <w:p w14:paraId="612143EB" w14:textId="41B0A333" w:rsidR="002644F3" w:rsidRPr="008A5FE3" w:rsidRDefault="002644F3" w:rsidP="003328CF">
            <w:pPr>
              <w:widowControl w:val="0"/>
              <w:spacing w:after="0"/>
              <w:contextualSpacing/>
              <w:jc w:val="left"/>
              <w:rPr>
                <w:szCs w:val="18"/>
              </w:rPr>
            </w:pPr>
            <w:r w:rsidRPr="008A5FE3">
              <w:rPr>
                <w:szCs w:val="18"/>
              </w:rPr>
              <w:t>XH</w:t>
            </w:r>
          </w:p>
        </w:tc>
        <w:tc>
          <w:tcPr>
            <w:tcW w:w="457" w:type="pct"/>
            <w:shd w:val="clear" w:color="auto" w:fill="FFFFFF" w:themeFill="background1"/>
            <w:vAlign w:val="center"/>
          </w:tcPr>
          <w:p w14:paraId="612143EC" w14:textId="3071AC3A"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3ED"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25E3E271" w14:textId="0219BE88"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tcPr>
          <w:p w14:paraId="612143EE" w14:textId="10624AFF" w:rsidR="002644F3" w:rsidRPr="008A5FE3" w:rsidRDefault="002644F3" w:rsidP="003328CF">
            <w:pPr>
              <w:widowControl w:val="0"/>
              <w:spacing w:after="0"/>
              <w:contextualSpacing/>
              <w:jc w:val="left"/>
              <w:rPr>
                <w:szCs w:val="18"/>
              </w:rPr>
            </w:pPr>
            <w:r w:rsidRPr="008A5FE3">
              <w:rPr>
                <w:szCs w:val="18"/>
              </w:rPr>
              <w:t>(a)(e)</w:t>
            </w:r>
          </w:p>
        </w:tc>
      </w:tr>
      <w:tr w:rsidR="009B3855" w:rsidRPr="008A5FE3" w14:paraId="6121440B" w14:textId="77777777" w:rsidTr="00562F91">
        <w:trPr>
          <w:jc w:val="center"/>
        </w:trPr>
        <w:tc>
          <w:tcPr>
            <w:tcW w:w="479" w:type="pct"/>
            <w:vMerge/>
            <w:vAlign w:val="bottom"/>
          </w:tcPr>
          <w:p w14:paraId="61214405"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center"/>
          </w:tcPr>
          <w:p w14:paraId="61214406" w14:textId="6556CBDC" w:rsidR="002644F3" w:rsidRPr="008A5FE3" w:rsidRDefault="002644F3" w:rsidP="003328CF">
            <w:pPr>
              <w:widowControl w:val="0"/>
              <w:spacing w:after="0"/>
              <w:contextualSpacing/>
              <w:jc w:val="left"/>
              <w:rPr>
                <w:szCs w:val="18"/>
              </w:rPr>
            </w:pPr>
            <w:r w:rsidRPr="008A5FE3">
              <w:rPr>
                <w:szCs w:val="18"/>
              </w:rPr>
              <w:t>British Overseas Territories</w:t>
            </w:r>
          </w:p>
        </w:tc>
        <w:tc>
          <w:tcPr>
            <w:tcW w:w="1372" w:type="pct"/>
            <w:shd w:val="clear" w:color="auto" w:fill="FFFFFF" w:themeFill="background1"/>
            <w:vAlign w:val="bottom"/>
          </w:tcPr>
          <w:p w14:paraId="61214407" w14:textId="013FE417" w:rsidR="002644F3" w:rsidRPr="008A5FE3" w:rsidRDefault="002644F3" w:rsidP="003328CF">
            <w:pPr>
              <w:widowControl w:val="0"/>
              <w:spacing w:after="0"/>
              <w:contextualSpacing/>
              <w:jc w:val="left"/>
              <w:rPr>
                <w:szCs w:val="18"/>
              </w:rPr>
            </w:pPr>
            <w:r w:rsidRPr="008A5FE3">
              <w:rPr>
                <w:szCs w:val="18"/>
              </w:rPr>
              <w:t>AI, BM, IO, VG, KY, FK, GI, GG, JE, MS, PN, SH, GS, TC, IM</w:t>
            </w:r>
          </w:p>
        </w:tc>
        <w:tc>
          <w:tcPr>
            <w:tcW w:w="457" w:type="pct"/>
            <w:shd w:val="clear" w:color="auto" w:fill="FFFFFF" w:themeFill="background1"/>
            <w:vAlign w:val="center"/>
          </w:tcPr>
          <w:p w14:paraId="61214408" w14:textId="77777777"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61214409" w14:textId="138813FA"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37C8517C" w14:textId="30AF168A"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vAlign w:val="center"/>
          </w:tcPr>
          <w:p w14:paraId="6121440A" w14:textId="79D33C96" w:rsidR="002644F3" w:rsidRPr="008A5FE3" w:rsidRDefault="002644F3" w:rsidP="003328CF">
            <w:pPr>
              <w:widowControl w:val="0"/>
              <w:spacing w:after="0"/>
              <w:contextualSpacing/>
              <w:jc w:val="left"/>
              <w:rPr>
                <w:szCs w:val="18"/>
              </w:rPr>
            </w:pPr>
            <w:r w:rsidRPr="008A5FE3">
              <w:rPr>
                <w:szCs w:val="18"/>
              </w:rPr>
              <w:t>(a)</w:t>
            </w:r>
          </w:p>
        </w:tc>
      </w:tr>
      <w:tr w:rsidR="009B3855" w:rsidRPr="008A5FE3" w14:paraId="4402C204" w14:textId="77777777" w:rsidTr="00562F91">
        <w:trPr>
          <w:jc w:val="center"/>
        </w:trPr>
        <w:tc>
          <w:tcPr>
            <w:tcW w:w="479" w:type="pct"/>
            <w:vMerge/>
            <w:vAlign w:val="bottom"/>
          </w:tcPr>
          <w:p w14:paraId="35550D1A"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center"/>
          </w:tcPr>
          <w:p w14:paraId="1AE45E70" w14:textId="74F1E6F1" w:rsidR="002644F3" w:rsidRPr="008A5FE3" w:rsidRDefault="002644F3" w:rsidP="003328CF">
            <w:pPr>
              <w:widowControl w:val="0"/>
              <w:spacing w:after="0"/>
              <w:contextualSpacing/>
              <w:jc w:val="left"/>
              <w:rPr>
                <w:szCs w:val="18"/>
              </w:rPr>
            </w:pPr>
            <w:r w:rsidRPr="008A5FE3">
              <w:rPr>
                <w:szCs w:val="18"/>
              </w:rPr>
              <w:t>United Kingdom without Northern Ireland</w:t>
            </w:r>
          </w:p>
        </w:tc>
        <w:tc>
          <w:tcPr>
            <w:tcW w:w="1372" w:type="pct"/>
            <w:shd w:val="clear" w:color="auto" w:fill="FFFFFF" w:themeFill="background1"/>
            <w:vAlign w:val="center"/>
          </w:tcPr>
          <w:p w14:paraId="4607A6CF" w14:textId="07D16FA7" w:rsidR="002644F3" w:rsidRPr="008A5FE3" w:rsidRDefault="002644F3" w:rsidP="003328CF">
            <w:pPr>
              <w:widowControl w:val="0"/>
              <w:spacing w:after="0"/>
              <w:contextualSpacing/>
              <w:jc w:val="left"/>
              <w:rPr>
                <w:szCs w:val="18"/>
              </w:rPr>
            </w:pPr>
            <w:r w:rsidRPr="008A5FE3">
              <w:rPr>
                <w:szCs w:val="18"/>
              </w:rPr>
              <w:t>XU</w:t>
            </w:r>
          </w:p>
        </w:tc>
        <w:tc>
          <w:tcPr>
            <w:tcW w:w="457" w:type="pct"/>
            <w:shd w:val="clear" w:color="auto" w:fill="FFFFFF" w:themeFill="background1"/>
            <w:vAlign w:val="center"/>
          </w:tcPr>
          <w:p w14:paraId="2E972EEA" w14:textId="41252DF5"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78EF8711" w14:textId="77777777" w:rsidR="002644F3" w:rsidRPr="008A5FE3" w:rsidRDefault="002644F3" w:rsidP="003328CF">
            <w:pPr>
              <w:widowControl w:val="0"/>
              <w:spacing w:after="0"/>
              <w:contextualSpacing/>
              <w:jc w:val="center"/>
              <w:rPr>
                <w:szCs w:val="18"/>
              </w:rPr>
            </w:pPr>
          </w:p>
        </w:tc>
        <w:tc>
          <w:tcPr>
            <w:tcW w:w="458" w:type="pct"/>
            <w:shd w:val="clear" w:color="auto" w:fill="FFFFFF" w:themeFill="background1"/>
            <w:vAlign w:val="center"/>
          </w:tcPr>
          <w:p w14:paraId="5C4D195B" w14:textId="48006947"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vAlign w:val="center"/>
          </w:tcPr>
          <w:p w14:paraId="181DA2FF" w14:textId="4A3B342A" w:rsidR="002644F3" w:rsidRPr="008A5FE3" w:rsidRDefault="002644F3" w:rsidP="003328CF">
            <w:pPr>
              <w:widowControl w:val="0"/>
              <w:spacing w:after="0"/>
              <w:contextualSpacing/>
              <w:jc w:val="left"/>
              <w:rPr>
                <w:szCs w:val="18"/>
              </w:rPr>
            </w:pPr>
            <w:r w:rsidRPr="008A5FE3">
              <w:rPr>
                <w:szCs w:val="18"/>
              </w:rPr>
              <w:t>(a)(e)</w:t>
            </w:r>
          </w:p>
        </w:tc>
      </w:tr>
      <w:tr w:rsidR="009B3855" w:rsidRPr="008A5FE3" w14:paraId="3A42C632" w14:textId="77777777" w:rsidTr="00562F91">
        <w:trPr>
          <w:jc w:val="center"/>
        </w:trPr>
        <w:tc>
          <w:tcPr>
            <w:tcW w:w="479" w:type="pct"/>
            <w:vMerge/>
            <w:vAlign w:val="bottom"/>
          </w:tcPr>
          <w:p w14:paraId="2BE659DA" w14:textId="77777777" w:rsidR="002644F3" w:rsidRPr="008A5FE3" w:rsidRDefault="002644F3" w:rsidP="003328CF">
            <w:pPr>
              <w:widowControl w:val="0"/>
              <w:spacing w:before="60" w:after="60"/>
              <w:contextualSpacing/>
              <w:jc w:val="left"/>
              <w:rPr>
                <w:rFonts w:cs="Arial"/>
                <w:color w:val="000000"/>
                <w:sz w:val="20"/>
                <w:szCs w:val="18"/>
              </w:rPr>
            </w:pPr>
          </w:p>
        </w:tc>
        <w:tc>
          <w:tcPr>
            <w:tcW w:w="1399" w:type="pct"/>
            <w:shd w:val="clear" w:color="auto" w:fill="FFFFFF" w:themeFill="background1"/>
            <w:vAlign w:val="center"/>
          </w:tcPr>
          <w:p w14:paraId="3F11C6EE" w14:textId="62AC0397" w:rsidR="002644F3" w:rsidRPr="008A5FE3" w:rsidRDefault="002644F3" w:rsidP="003328CF">
            <w:pPr>
              <w:widowControl w:val="0"/>
              <w:spacing w:after="0"/>
              <w:contextualSpacing/>
              <w:jc w:val="left"/>
              <w:rPr>
                <w:szCs w:val="18"/>
              </w:rPr>
            </w:pPr>
            <w:r w:rsidRPr="008A5FE3">
              <w:rPr>
                <w:szCs w:val="18"/>
              </w:rPr>
              <w:t>Northern Ireland</w:t>
            </w:r>
          </w:p>
        </w:tc>
        <w:tc>
          <w:tcPr>
            <w:tcW w:w="1372" w:type="pct"/>
            <w:shd w:val="clear" w:color="auto" w:fill="FFFFFF" w:themeFill="background1"/>
            <w:vAlign w:val="bottom"/>
          </w:tcPr>
          <w:p w14:paraId="28095DEC" w14:textId="696956CD" w:rsidR="002644F3" w:rsidRPr="008A5FE3" w:rsidRDefault="002644F3" w:rsidP="003328CF">
            <w:pPr>
              <w:widowControl w:val="0"/>
              <w:spacing w:after="0"/>
              <w:contextualSpacing/>
              <w:jc w:val="left"/>
              <w:rPr>
                <w:szCs w:val="18"/>
              </w:rPr>
            </w:pPr>
            <w:r w:rsidRPr="008A5FE3">
              <w:rPr>
                <w:szCs w:val="18"/>
              </w:rPr>
              <w:t>XI</w:t>
            </w:r>
          </w:p>
        </w:tc>
        <w:tc>
          <w:tcPr>
            <w:tcW w:w="457" w:type="pct"/>
            <w:shd w:val="clear" w:color="auto" w:fill="FFFFFF" w:themeFill="background1"/>
            <w:vAlign w:val="center"/>
          </w:tcPr>
          <w:p w14:paraId="0A64E8D3" w14:textId="5C0A91B4" w:rsidR="002644F3" w:rsidRPr="008A5FE3" w:rsidRDefault="002644F3" w:rsidP="003328CF">
            <w:pPr>
              <w:widowControl w:val="0"/>
              <w:spacing w:after="0"/>
              <w:contextualSpacing/>
              <w:jc w:val="center"/>
              <w:rPr>
                <w:szCs w:val="18"/>
              </w:rPr>
            </w:pPr>
            <w:r w:rsidRPr="008A5FE3">
              <w:rPr>
                <w:szCs w:val="18"/>
              </w:rPr>
              <w:t>X</w:t>
            </w:r>
          </w:p>
        </w:tc>
        <w:tc>
          <w:tcPr>
            <w:tcW w:w="457" w:type="pct"/>
            <w:shd w:val="clear" w:color="auto" w:fill="FFFFFF" w:themeFill="background1"/>
            <w:vAlign w:val="center"/>
          </w:tcPr>
          <w:p w14:paraId="5C44A212" w14:textId="30AF3D87" w:rsidR="002644F3" w:rsidRPr="008A5FE3" w:rsidRDefault="002644F3" w:rsidP="003328CF">
            <w:pPr>
              <w:widowControl w:val="0"/>
              <w:spacing w:after="0"/>
              <w:contextualSpacing/>
              <w:jc w:val="center"/>
              <w:rPr>
                <w:szCs w:val="18"/>
              </w:rPr>
            </w:pPr>
            <w:r w:rsidRPr="008A5FE3">
              <w:rPr>
                <w:szCs w:val="18"/>
              </w:rPr>
              <w:t>X</w:t>
            </w:r>
          </w:p>
        </w:tc>
        <w:tc>
          <w:tcPr>
            <w:tcW w:w="458" w:type="pct"/>
            <w:shd w:val="clear" w:color="auto" w:fill="FFFFFF" w:themeFill="background1"/>
            <w:vAlign w:val="center"/>
          </w:tcPr>
          <w:p w14:paraId="1FD85A42" w14:textId="52D39BAA"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vAlign w:val="center"/>
          </w:tcPr>
          <w:p w14:paraId="500A67F3" w14:textId="4A14ED17" w:rsidR="002644F3" w:rsidRPr="008A5FE3" w:rsidRDefault="002644F3" w:rsidP="003328CF">
            <w:pPr>
              <w:widowControl w:val="0"/>
              <w:spacing w:after="0"/>
              <w:contextualSpacing/>
              <w:jc w:val="left"/>
              <w:rPr>
                <w:szCs w:val="18"/>
              </w:rPr>
            </w:pPr>
            <w:r w:rsidRPr="008A5FE3">
              <w:rPr>
                <w:szCs w:val="18"/>
              </w:rPr>
              <w:t>(b)(e)</w:t>
            </w:r>
          </w:p>
        </w:tc>
      </w:tr>
      <w:tr w:rsidR="009B3855" w:rsidRPr="008A5FE3" w14:paraId="29C0D3F4" w14:textId="77777777" w:rsidTr="00562F91">
        <w:trPr>
          <w:jc w:val="center"/>
        </w:trPr>
        <w:tc>
          <w:tcPr>
            <w:tcW w:w="479" w:type="pct"/>
            <w:shd w:val="clear" w:color="auto" w:fill="FFFFFF" w:themeFill="background1"/>
            <w:vAlign w:val="center"/>
          </w:tcPr>
          <w:p w14:paraId="38ABC95B" w14:textId="7A079FD6" w:rsidR="002644F3" w:rsidRPr="008A5FE3" w:rsidRDefault="002644F3" w:rsidP="003328CF">
            <w:pPr>
              <w:widowControl w:val="0"/>
              <w:spacing w:after="0"/>
              <w:contextualSpacing/>
              <w:jc w:val="left"/>
              <w:rPr>
                <w:szCs w:val="18"/>
              </w:rPr>
            </w:pPr>
            <w:r w:rsidRPr="008A5FE3">
              <w:rPr>
                <w:szCs w:val="18"/>
              </w:rPr>
              <w:t>Cyprus</w:t>
            </w:r>
            <w:r w:rsidRPr="008A5FE3">
              <w:rPr>
                <w:rStyle w:val="Puslapioinaosnuoroda"/>
                <w:szCs w:val="18"/>
              </w:rPr>
              <w:footnoteReference w:id="183"/>
            </w:r>
          </w:p>
        </w:tc>
        <w:tc>
          <w:tcPr>
            <w:tcW w:w="1399" w:type="pct"/>
            <w:shd w:val="clear" w:color="auto" w:fill="FFFFFF" w:themeFill="background1"/>
            <w:vAlign w:val="center"/>
          </w:tcPr>
          <w:p w14:paraId="31586F77" w14:textId="3FE4B781" w:rsidR="002644F3" w:rsidRPr="008A5FE3" w:rsidRDefault="002644F3" w:rsidP="003328CF">
            <w:pPr>
              <w:widowControl w:val="0"/>
              <w:spacing w:after="0"/>
              <w:contextualSpacing/>
              <w:jc w:val="left"/>
              <w:rPr>
                <w:szCs w:val="18"/>
              </w:rPr>
            </w:pPr>
            <w:r w:rsidRPr="008A5FE3">
              <w:rPr>
                <w:szCs w:val="18"/>
              </w:rPr>
              <w:t>Sovereign Base Areas of Akrotiri and Dhekelia (Cyprus)</w:t>
            </w:r>
          </w:p>
        </w:tc>
        <w:tc>
          <w:tcPr>
            <w:tcW w:w="1372" w:type="pct"/>
            <w:shd w:val="clear" w:color="auto" w:fill="FFFFFF" w:themeFill="background1"/>
            <w:vAlign w:val="center"/>
          </w:tcPr>
          <w:p w14:paraId="28B9060B" w14:textId="25B808B7" w:rsidR="002644F3" w:rsidRPr="008A5FE3" w:rsidRDefault="002644F3" w:rsidP="003328CF">
            <w:pPr>
              <w:widowControl w:val="0"/>
              <w:spacing w:after="0"/>
              <w:contextualSpacing/>
              <w:jc w:val="left"/>
              <w:rPr>
                <w:szCs w:val="18"/>
              </w:rPr>
            </w:pPr>
          </w:p>
        </w:tc>
        <w:tc>
          <w:tcPr>
            <w:tcW w:w="457" w:type="pct"/>
            <w:shd w:val="clear" w:color="auto" w:fill="FFFFFF" w:themeFill="background1"/>
            <w:vAlign w:val="center"/>
          </w:tcPr>
          <w:p w14:paraId="5D29975B" w14:textId="47EC6B5B" w:rsidR="002644F3" w:rsidRPr="008A5FE3" w:rsidRDefault="002644F3" w:rsidP="003328CF">
            <w:pPr>
              <w:widowControl w:val="0"/>
              <w:spacing w:after="0"/>
              <w:contextualSpacing/>
              <w:jc w:val="center"/>
              <w:rPr>
                <w:szCs w:val="18"/>
              </w:rPr>
            </w:pPr>
          </w:p>
        </w:tc>
        <w:tc>
          <w:tcPr>
            <w:tcW w:w="457" w:type="pct"/>
            <w:shd w:val="clear" w:color="auto" w:fill="FFFFFF" w:themeFill="background1"/>
            <w:vAlign w:val="center"/>
          </w:tcPr>
          <w:p w14:paraId="1FA06337" w14:textId="4460AE20" w:rsidR="002644F3" w:rsidRPr="008A5FE3" w:rsidRDefault="002644F3" w:rsidP="003328CF">
            <w:pPr>
              <w:widowControl w:val="0"/>
              <w:spacing w:after="0"/>
              <w:contextualSpacing/>
              <w:jc w:val="center"/>
              <w:rPr>
                <w:szCs w:val="18"/>
              </w:rPr>
            </w:pPr>
            <w:r w:rsidRPr="008A5FE3">
              <w:rPr>
                <w:szCs w:val="18"/>
              </w:rPr>
              <w:t>X</w:t>
            </w:r>
          </w:p>
        </w:tc>
        <w:tc>
          <w:tcPr>
            <w:tcW w:w="458" w:type="pct"/>
            <w:shd w:val="clear" w:color="auto" w:fill="FFFFFF" w:themeFill="background1"/>
            <w:vAlign w:val="center"/>
          </w:tcPr>
          <w:p w14:paraId="583B36A5" w14:textId="09C1EF33" w:rsidR="002644F3" w:rsidRPr="008A5FE3" w:rsidRDefault="002644F3" w:rsidP="003328CF">
            <w:pPr>
              <w:widowControl w:val="0"/>
              <w:spacing w:after="0"/>
              <w:contextualSpacing/>
              <w:jc w:val="center"/>
              <w:rPr>
                <w:szCs w:val="18"/>
              </w:rPr>
            </w:pPr>
            <w:r w:rsidRPr="008A5FE3">
              <w:rPr>
                <w:szCs w:val="18"/>
              </w:rPr>
              <w:t>X</w:t>
            </w:r>
          </w:p>
        </w:tc>
        <w:tc>
          <w:tcPr>
            <w:tcW w:w="378" w:type="pct"/>
            <w:shd w:val="clear" w:color="auto" w:fill="FFFFFF" w:themeFill="background1"/>
            <w:vAlign w:val="center"/>
          </w:tcPr>
          <w:p w14:paraId="670AF0B2" w14:textId="632687F9" w:rsidR="002644F3" w:rsidRPr="008A5FE3" w:rsidRDefault="002644F3" w:rsidP="003328CF">
            <w:pPr>
              <w:widowControl w:val="0"/>
              <w:spacing w:after="0"/>
              <w:contextualSpacing/>
              <w:jc w:val="left"/>
              <w:rPr>
                <w:szCs w:val="18"/>
              </w:rPr>
            </w:pPr>
            <w:r w:rsidRPr="008A5FE3">
              <w:rPr>
                <w:szCs w:val="18"/>
              </w:rPr>
              <w:t>(c)</w:t>
            </w:r>
          </w:p>
        </w:tc>
      </w:tr>
    </w:tbl>
    <w:p w14:paraId="61214413" w14:textId="241BCDA7" w:rsidR="008525BA" w:rsidRDefault="008525BA" w:rsidP="008525BA">
      <w:pPr>
        <w:pStyle w:val="Antrat"/>
        <w:rPr>
          <w:rFonts w:cs="Arial"/>
          <w:szCs w:val="22"/>
        </w:rPr>
      </w:pPr>
      <w:bookmarkStart w:id="2477" w:name="_Toc105089245"/>
      <w:bookmarkStart w:id="2478" w:name="_Toc20915979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205</w:t>
      </w:r>
      <w:r w:rsidR="00ED0C1A" w:rsidRPr="008A5FE3">
        <w:rPr>
          <w:rFonts w:cs="Arial"/>
          <w:szCs w:val="22"/>
        </w:rPr>
        <w:fldChar w:fldCharType="end"/>
      </w:r>
      <w:r w:rsidRPr="008A5FE3">
        <w:rPr>
          <w:rFonts w:cs="Arial"/>
          <w:szCs w:val="22"/>
        </w:rPr>
        <w:t xml:space="preserve">: </w:t>
      </w:r>
      <w:r w:rsidR="0083423B" w:rsidRPr="008A5FE3">
        <w:rPr>
          <w:rFonts w:cs="Arial"/>
          <w:szCs w:val="22"/>
        </w:rPr>
        <w:t>Territorial Features</w:t>
      </w:r>
      <w:bookmarkEnd w:id="2477"/>
      <w:bookmarkEnd w:id="2478"/>
    </w:p>
    <w:p w14:paraId="335D74E9" w14:textId="77777777" w:rsidR="003328CF" w:rsidRPr="003328CF" w:rsidRDefault="003328CF" w:rsidP="003328CF"/>
    <w:p w14:paraId="61214414" w14:textId="77777777" w:rsidR="008525BA" w:rsidRPr="008A5FE3" w:rsidRDefault="00E84645" w:rsidP="004B19B4">
      <w:pPr>
        <w:spacing w:after="40"/>
        <w:rPr>
          <w:szCs w:val="22"/>
        </w:rPr>
      </w:pPr>
      <w:r w:rsidRPr="008A5FE3">
        <w:rPr>
          <w:szCs w:val="22"/>
        </w:rPr>
        <w:t>Notes</w:t>
      </w:r>
      <w:r w:rsidR="00A74C6B" w:rsidRPr="008A5FE3">
        <w:rPr>
          <w:szCs w:val="22"/>
        </w:rPr>
        <w:t xml:space="preserve"> - </w:t>
      </w:r>
    </w:p>
    <w:p w14:paraId="61214415" w14:textId="17270749" w:rsidR="00E84645" w:rsidRPr="007C6BFF" w:rsidRDefault="00E84645" w:rsidP="00C90C72">
      <w:pPr>
        <w:numPr>
          <w:ilvl w:val="0"/>
          <w:numId w:val="12"/>
        </w:numPr>
        <w:spacing w:after="40"/>
        <w:ind w:left="714" w:hanging="357"/>
        <w:rPr>
          <w:szCs w:val="22"/>
        </w:rPr>
      </w:pPr>
      <w:r w:rsidRPr="007C6BFF">
        <w:rPr>
          <w:szCs w:val="22"/>
        </w:rPr>
        <w:t>Th</w:t>
      </w:r>
      <w:r w:rsidR="003B1EDE" w:rsidRPr="007C6BFF">
        <w:rPr>
          <w:szCs w:val="22"/>
        </w:rPr>
        <w:t>e</w:t>
      </w:r>
      <w:r w:rsidRPr="007C6BFF">
        <w:rPr>
          <w:szCs w:val="22"/>
        </w:rPr>
        <w:t xml:space="preserve"> </w:t>
      </w:r>
      <w:r w:rsidR="00A74C6B" w:rsidRPr="007C6BFF">
        <w:rPr>
          <w:szCs w:val="22"/>
        </w:rPr>
        <w:t xml:space="preserve">country or </w:t>
      </w:r>
      <w:r w:rsidRPr="007C6BFF">
        <w:rPr>
          <w:szCs w:val="22"/>
        </w:rPr>
        <w:t xml:space="preserve">territory is not in the </w:t>
      </w:r>
      <w:r w:rsidR="00CE431A" w:rsidRPr="007C6BFF">
        <w:rPr>
          <w:szCs w:val="22"/>
        </w:rPr>
        <w:t>EU</w:t>
      </w:r>
      <w:r w:rsidRPr="007C6BFF">
        <w:rPr>
          <w:szCs w:val="22"/>
        </w:rPr>
        <w:t xml:space="preserve"> VAT area</w:t>
      </w:r>
      <w:r w:rsidR="008657CB" w:rsidRPr="007C6BFF">
        <w:rPr>
          <w:rStyle w:val="Puslapioinaosnuoroda"/>
          <w:szCs w:val="22"/>
        </w:rPr>
        <w:footnoteReference w:id="184"/>
      </w:r>
      <w:r w:rsidRPr="007C6BFF">
        <w:rPr>
          <w:szCs w:val="22"/>
        </w:rPr>
        <w:t xml:space="preserve">. </w:t>
      </w:r>
      <w:r w:rsidR="001D0B63" w:rsidRPr="001D0B63">
        <w:rPr>
          <w:szCs w:val="22"/>
        </w:rPr>
        <w:t>A taxable person who is established there and who has no fixed establishment(s) within the Community can register to act as a non-Union NETP, a Union NETP, or an Import NETP. As a Union NETP, he can register for making use of the Union scheme, but only for goods. As an Import NETP, he can register for making use of the Import scheme, but only via an Intermediary</w:t>
      </w:r>
      <w:r w:rsidR="00F92097" w:rsidRPr="007C6BFF">
        <w:rPr>
          <w:szCs w:val="22"/>
        </w:rPr>
        <w:t>;</w:t>
      </w:r>
    </w:p>
    <w:p w14:paraId="61214416" w14:textId="79C77D4A" w:rsidR="00E84645" w:rsidRPr="007C6BFF" w:rsidRDefault="005D7BA9" w:rsidP="00C90C72">
      <w:pPr>
        <w:numPr>
          <w:ilvl w:val="0"/>
          <w:numId w:val="12"/>
        </w:numPr>
        <w:spacing w:after="40"/>
        <w:ind w:left="714" w:hanging="357"/>
        <w:rPr>
          <w:szCs w:val="22"/>
        </w:rPr>
      </w:pPr>
      <w:r w:rsidRPr="007C6BFF">
        <w:rPr>
          <w:szCs w:val="22"/>
        </w:rPr>
        <w:t>Only goods can be declared in the Union scheme</w:t>
      </w:r>
      <w:r w:rsidR="00F92097" w:rsidRPr="007C6BFF">
        <w:rPr>
          <w:szCs w:val="22"/>
        </w:rPr>
        <w:t>;</w:t>
      </w:r>
    </w:p>
    <w:p w14:paraId="61214417" w14:textId="51DA6450" w:rsidR="003069D0" w:rsidRPr="007C6BFF" w:rsidRDefault="00874F6F" w:rsidP="00C90C72">
      <w:pPr>
        <w:numPr>
          <w:ilvl w:val="0"/>
          <w:numId w:val="12"/>
        </w:numPr>
        <w:spacing w:after="40"/>
        <w:ind w:left="714" w:hanging="357"/>
        <w:rPr>
          <w:szCs w:val="22"/>
        </w:rPr>
      </w:pPr>
      <w:r w:rsidRPr="007C6BFF">
        <w:rPr>
          <w:szCs w:val="22"/>
        </w:rPr>
        <w:t>Taxable persons established in the sovereign base areas should generally be t</w:t>
      </w:r>
      <w:r w:rsidR="00A74C6B" w:rsidRPr="007C6BFF">
        <w:rPr>
          <w:szCs w:val="22"/>
        </w:rPr>
        <w:t xml:space="preserve">reated as </w:t>
      </w:r>
      <w:r w:rsidRPr="007C6BFF">
        <w:rPr>
          <w:szCs w:val="22"/>
        </w:rPr>
        <w:t xml:space="preserve">established in </w:t>
      </w:r>
      <w:r w:rsidR="00A74C6B" w:rsidRPr="007C6BFF">
        <w:rPr>
          <w:szCs w:val="22"/>
        </w:rPr>
        <w:t>CY</w:t>
      </w:r>
      <w:r w:rsidRPr="007C6BFF">
        <w:rPr>
          <w:szCs w:val="22"/>
        </w:rPr>
        <w:t xml:space="preserve"> thus a non-U</w:t>
      </w:r>
      <w:r w:rsidR="009114C7" w:rsidRPr="007C6BFF">
        <w:rPr>
          <w:szCs w:val="22"/>
        </w:rPr>
        <w:t>nion</w:t>
      </w:r>
      <w:r w:rsidRPr="007C6BFF">
        <w:rPr>
          <w:szCs w:val="22"/>
        </w:rPr>
        <w:t xml:space="preserve"> NETP may not be established there. </w:t>
      </w:r>
      <w:r w:rsidR="00743F01" w:rsidRPr="007C6BFF">
        <w:t xml:space="preserve">An Import NETP established there can register for the </w:t>
      </w:r>
      <w:r w:rsidR="001F3985" w:rsidRPr="007C6BFF">
        <w:t>I</w:t>
      </w:r>
      <w:r w:rsidR="00743F01" w:rsidRPr="007C6BFF">
        <w:t>mport scheme either by himself or via an Intermediary.</w:t>
      </w:r>
      <w:r w:rsidR="00743F01" w:rsidRPr="007C6BFF">
        <w:rPr>
          <w:szCs w:val="22"/>
        </w:rPr>
        <w:t xml:space="preserve"> </w:t>
      </w:r>
      <w:r w:rsidRPr="007C6BFF">
        <w:rPr>
          <w:szCs w:val="22"/>
        </w:rPr>
        <w:t>The issuing country of the VAT Identification Number and the country code of the address is CY</w:t>
      </w:r>
      <w:r w:rsidR="00F92097" w:rsidRPr="007C6BFF">
        <w:rPr>
          <w:szCs w:val="22"/>
        </w:rPr>
        <w:t>;</w:t>
      </w:r>
    </w:p>
    <w:p w14:paraId="61214418" w14:textId="4F4F3643" w:rsidR="003069D0" w:rsidRPr="007C6BFF" w:rsidRDefault="003069D0" w:rsidP="00C90C72">
      <w:pPr>
        <w:numPr>
          <w:ilvl w:val="0"/>
          <w:numId w:val="12"/>
        </w:numPr>
        <w:spacing w:after="40"/>
        <w:ind w:left="714" w:hanging="357"/>
        <w:rPr>
          <w:szCs w:val="22"/>
        </w:rPr>
      </w:pPr>
      <w:r w:rsidRPr="007C6BFF">
        <w:rPr>
          <w:szCs w:val="22"/>
        </w:rPr>
        <w:t>Monaco is in the EU VAT area. A non-U</w:t>
      </w:r>
      <w:r w:rsidR="000E7B4B" w:rsidRPr="007C6BFF">
        <w:rPr>
          <w:szCs w:val="22"/>
        </w:rPr>
        <w:t>nion</w:t>
      </w:r>
      <w:r w:rsidRPr="007C6BFF">
        <w:rPr>
          <w:szCs w:val="22"/>
        </w:rPr>
        <w:t xml:space="preserve"> NETP may not be established there. </w:t>
      </w:r>
      <w:r w:rsidR="003A4936" w:rsidRPr="007C6BFF">
        <w:t xml:space="preserve">An Import NETP established there can register for the </w:t>
      </w:r>
      <w:r w:rsidR="001F3985" w:rsidRPr="007C6BFF">
        <w:t>I</w:t>
      </w:r>
      <w:r w:rsidR="003A4936" w:rsidRPr="007C6BFF">
        <w:t xml:space="preserve">mport scheme either by himself or via an Intermediary. </w:t>
      </w:r>
      <w:r w:rsidRPr="007C6BFF">
        <w:rPr>
          <w:szCs w:val="22"/>
        </w:rPr>
        <w:t xml:space="preserve">The issuing country of the VAT Identification Number is </w:t>
      </w:r>
      <w:r w:rsidR="00E90B61" w:rsidRPr="007C6BFF">
        <w:rPr>
          <w:szCs w:val="22"/>
        </w:rPr>
        <w:t>FR.</w:t>
      </w:r>
      <w:r w:rsidR="000F7DB9" w:rsidRPr="007C6BFF">
        <w:rPr>
          <w:szCs w:val="22"/>
        </w:rPr>
        <w:t xml:space="preserve"> </w:t>
      </w:r>
      <w:r w:rsidR="006451FA" w:rsidRPr="007C6BFF">
        <w:rPr>
          <w:szCs w:val="22"/>
        </w:rPr>
        <w:t>In the VAT Return, s</w:t>
      </w:r>
      <w:r w:rsidR="000F7DB9" w:rsidRPr="007C6BFF">
        <w:rPr>
          <w:szCs w:val="22"/>
        </w:rPr>
        <w:t xml:space="preserve">ales to </w:t>
      </w:r>
      <w:r w:rsidR="006451FA" w:rsidRPr="007C6BFF">
        <w:rPr>
          <w:szCs w:val="22"/>
        </w:rPr>
        <w:t>MC must use FR as MSCON, and the FR administration must take responsibility for identifying and distributing the VAT to MC.</w:t>
      </w:r>
      <w:r w:rsidR="000F6312" w:rsidRPr="007C6BFF">
        <w:rPr>
          <w:szCs w:val="22"/>
        </w:rPr>
        <w:t xml:space="preserve"> </w:t>
      </w:r>
      <w:r w:rsidR="0083423B" w:rsidRPr="007C6BFF">
        <w:rPr>
          <w:szCs w:val="22"/>
        </w:rPr>
        <w:t>T</w:t>
      </w:r>
      <w:r w:rsidR="006451FA" w:rsidRPr="007C6BFF">
        <w:rPr>
          <w:szCs w:val="22"/>
        </w:rPr>
        <w:t>he VAT Return from MC companies must show FR as MSID or, for fixed establishments in MC, FR as MSEST</w:t>
      </w:r>
      <w:r w:rsidR="00031E23">
        <w:rPr>
          <w:szCs w:val="22"/>
        </w:rPr>
        <w:t xml:space="preserve">. </w:t>
      </w:r>
      <w:r w:rsidR="00031E23" w:rsidRPr="00031E23">
        <w:rPr>
          <w:szCs w:val="22"/>
        </w:rPr>
        <w:t>A person who has established his business in MC or, if he has not established his business within the Community, has a fixed establishment in MC, can register in FR (MSID) to act as Intermediary. The issuing country of his VAT Identification Number (Box 2a in Annex I, Column E of COM IR 2020/194) is FR. The country code of the Member State in which he has his POB or FE (Box 6 in Annex I, Column E of COM IR 2020/194) is MC</w:t>
      </w:r>
      <w:r w:rsidR="00031E23">
        <w:rPr>
          <w:szCs w:val="22"/>
        </w:rPr>
        <w:t>;</w:t>
      </w:r>
    </w:p>
    <w:p w14:paraId="61214419" w14:textId="4E13604D" w:rsidR="00874F6F" w:rsidRPr="007C6BFF" w:rsidRDefault="00874F6F" w:rsidP="00C90C72">
      <w:pPr>
        <w:numPr>
          <w:ilvl w:val="0"/>
          <w:numId w:val="12"/>
        </w:numPr>
        <w:spacing w:after="40"/>
        <w:ind w:left="714" w:hanging="357"/>
        <w:rPr>
          <w:szCs w:val="22"/>
        </w:rPr>
      </w:pPr>
      <w:r w:rsidRPr="007C6BFF">
        <w:rPr>
          <w:szCs w:val="22"/>
        </w:rPr>
        <w:t>The</w:t>
      </w:r>
      <w:r w:rsidR="00476B66" w:rsidRPr="007C6BFF">
        <w:rPr>
          <w:szCs w:val="22"/>
        </w:rPr>
        <w:t xml:space="preserve"> ISO does not assign </w:t>
      </w:r>
      <w:r w:rsidR="00814D04" w:rsidRPr="007C6BFF">
        <w:rPr>
          <w:szCs w:val="22"/>
        </w:rPr>
        <w:t>the</w:t>
      </w:r>
      <w:r w:rsidRPr="007C6BFF">
        <w:rPr>
          <w:szCs w:val="22"/>
        </w:rPr>
        <w:t xml:space="preserve"> country/territory code</w:t>
      </w:r>
      <w:r w:rsidR="00F92097" w:rsidRPr="007C6BFF">
        <w:rPr>
          <w:szCs w:val="22"/>
        </w:rPr>
        <w:t>;</w:t>
      </w:r>
    </w:p>
    <w:p w14:paraId="6121441A" w14:textId="78413090" w:rsidR="00866BBA" w:rsidRPr="008A5FE3" w:rsidRDefault="00845C6E" w:rsidP="00C90C72">
      <w:pPr>
        <w:numPr>
          <w:ilvl w:val="0"/>
          <w:numId w:val="12"/>
        </w:numPr>
        <w:spacing w:after="40"/>
        <w:ind w:left="714" w:hanging="357"/>
        <w:rPr>
          <w:szCs w:val="22"/>
        </w:rPr>
      </w:pPr>
      <w:r w:rsidRPr="00845C6E">
        <w:rPr>
          <w:szCs w:val="22"/>
        </w:rPr>
        <w:t xml:space="preserve">Jungholz and Mittelberg are in the EU VAT area, but a second standard rate can operate compared to the mainland. A non-Union NETP may not be established there. An Import NETP established there can register for the </w:t>
      </w:r>
      <w:r w:rsidR="001F3985">
        <w:rPr>
          <w:szCs w:val="22"/>
        </w:rPr>
        <w:t>I</w:t>
      </w:r>
      <w:r w:rsidRPr="00845C6E">
        <w:rPr>
          <w:szCs w:val="22"/>
        </w:rPr>
        <w:t>mport scheme either by himself or via an Intermediary</w:t>
      </w:r>
      <w:r w:rsidR="00485D11" w:rsidRPr="008A5FE3">
        <w:rPr>
          <w:rStyle w:val="Puslapioinaosnuoroda"/>
          <w:szCs w:val="22"/>
        </w:rPr>
        <w:footnoteReference w:id="185"/>
      </w:r>
      <w:r w:rsidR="00F92097" w:rsidRPr="008A5FE3">
        <w:rPr>
          <w:szCs w:val="22"/>
        </w:rPr>
        <w:t>;</w:t>
      </w:r>
      <w:r w:rsidR="00866BBA" w:rsidRPr="008A5FE3">
        <w:rPr>
          <w:szCs w:val="22"/>
        </w:rPr>
        <w:t xml:space="preserve"> </w:t>
      </w:r>
    </w:p>
    <w:p w14:paraId="6121441B" w14:textId="69E2E68D" w:rsidR="004978BB" w:rsidRPr="007C6BFF" w:rsidRDefault="004978BB" w:rsidP="00C90C72">
      <w:pPr>
        <w:numPr>
          <w:ilvl w:val="0"/>
          <w:numId w:val="12"/>
        </w:numPr>
        <w:spacing w:after="40"/>
        <w:ind w:left="714" w:hanging="357"/>
        <w:rPr>
          <w:szCs w:val="22"/>
        </w:rPr>
      </w:pPr>
      <w:r w:rsidRPr="007C6BFF">
        <w:rPr>
          <w:szCs w:val="22"/>
        </w:rPr>
        <w:t xml:space="preserve">Azores and Madeira are in the EU VAT </w:t>
      </w:r>
      <w:r w:rsidR="0071600E" w:rsidRPr="007C6BFF">
        <w:rPr>
          <w:szCs w:val="22"/>
        </w:rPr>
        <w:t>area,</w:t>
      </w:r>
      <w:r w:rsidRPr="007C6BFF">
        <w:rPr>
          <w:szCs w:val="22"/>
        </w:rPr>
        <w:t xml:space="preserve"> but a lower VAT rate</w:t>
      </w:r>
      <w:r w:rsidR="00866BBA" w:rsidRPr="007C6BFF">
        <w:rPr>
          <w:szCs w:val="22"/>
        </w:rPr>
        <w:t xml:space="preserve"> can</w:t>
      </w:r>
      <w:r w:rsidRPr="007C6BFF">
        <w:rPr>
          <w:szCs w:val="22"/>
        </w:rPr>
        <w:t xml:space="preserve"> operate compared to the mainland</w:t>
      </w:r>
      <w:r w:rsidR="00485D11" w:rsidRPr="007C6BFF">
        <w:rPr>
          <w:rStyle w:val="Puslapioinaosnuoroda"/>
          <w:szCs w:val="22"/>
        </w:rPr>
        <w:footnoteReference w:id="186"/>
      </w:r>
      <w:r w:rsidRPr="007C6BFF">
        <w:rPr>
          <w:szCs w:val="22"/>
        </w:rPr>
        <w:t>. A non-U</w:t>
      </w:r>
      <w:r w:rsidR="000E7B4B" w:rsidRPr="007C6BFF">
        <w:rPr>
          <w:szCs w:val="22"/>
        </w:rPr>
        <w:t>nion</w:t>
      </w:r>
      <w:r w:rsidRPr="007C6BFF">
        <w:rPr>
          <w:szCs w:val="22"/>
        </w:rPr>
        <w:t xml:space="preserve"> NETP may not be established </w:t>
      </w:r>
      <w:r w:rsidR="00B732BC" w:rsidRPr="007C6BFF">
        <w:rPr>
          <w:szCs w:val="22"/>
        </w:rPr>
        <w:t>t</w:t>
      </w:r>
      <w:r w:rsidRPr="007C6BFF">
        <w:rPr>
          <w:szCs w:val="22"/>
        </w:rPr>
        <w:t>here</w:t>
      </w:r>
      <w:r w:rsidR="005609EB" w:rsidRPr="007C6BFF">
        <w:rPr>
          <w:szCs w:val="22"/>
        </w:rPr>
        <w:t xml:space="preserve">. </w:t>
      </w:r>
      <w:r w:rsidR="005609EB" w:rsidRPr="007C6BFF">
        <w:t>An Import NETP established there can register for the import scheme either by himself or via an Intermediary</w:t>
      </w:r>
      <w:r w:rsidR="0091639C" w:rsidRPr="007C6BFF">
        <w:rPr>
          <w:szCs w:val="22"/>
        </w:rPr>
        <w:t>;</w:t>
      </w:r>
    </w:p>
    <w:p w14:paraId="3A301B12" w14:textId="703104F9" w:rsidR="00AE1C0E" w:rsidRPr="00AE1C0E" w:rsidRDefault="00AE1C0E" w:rsidP="00C90C72">
      <w:pPr>
        <w:numPr>
          <w:ilvl w:val="0"/>
          <w:numId w:val="12"/>
        </w:numPr>
        <w:spacing w:after="40"/>
        <w:ind w:left="714" w:hanging="357"/>
        <w:rPr>
          <w:szCs w:val="22"/>
        </w:rPr>
      </w:pPr>
      <w:r w:rsidRPr="007C6BFF">
        <w:t xml:space="preserve">The issuing </w:t>
      </w:r>
      <w:r>
        <w:t>country of the National Tax Number (Box 2) is FR (France);</w:t>
      </w:r>
    </w:p>
    <w:p w14:paraId="2398A830" w14:textId="3496EF22" w:rsidR="00AE1C0E" w:rsidRPr="00AE1C0E" w:rsidRDefault="00AE1C0E" w:rsidP="00C90C72">
      <w:pPr>
        <w:numPr>
          <w:ilvl w:val="0"/>
          <w:numId w:val="12"/>
        </w:numPr>
        <w:spacing w:after="40"/>
        <w:ind w:left="714" w:hanging="357"/>
        <w:rPr>
          <w:szCs w:val="22"/>
        </w:rPr>
      </w:pPr>
      <w:r>
        <w:t>The issuing country of the National Tax Number (Box 2) is EL (Greece);</w:t>
      </w:r>
    </w:p>
    <w:p w14:paraId="1D60CD83" w14:textId="7C60A2B6" w:rsidR="00AE1C0E" w:rsidRPr="008863FF" w:rsidRDefault="00AE1C0E" w:rsidP="00C90C72">
      <w:pPr>
        <w:numPr>
          <w:ilvl w:val="0"/>
          <w:numId w:val="12"/>
        </w:numPr>
        <w:spacing w:after="40"/>
        <w:ind w:left="714" w:hanging="357"/>
        <w:rPr>
          <w:szCs w:val="22"/>
        </w:rPr>
      </w:pPr>
      <w:r>
        <w:t>The issuing country of the National Tax Number (Box 2) is AX (Åland Islands)</w:t>
      </w:r>
      <w:r w:rsidR="008863FF">
        <w:t>;</w:t>
      </w:r>
    </w:p>
    <w:p w14:paraId="224F23EB" w14:textId="7F29E2BA" w:rsidR="008863FF" w:rsidRPr="008863FF" w:rsidRDefault="008863FF" w:rsidP="00C90C72">
      <w:pPr>
        <w:numPr>
          <w:ilvl w:val="0"/>
          <w:numId w:val="12"/>
        </w:numPr>
        <w:spacing w:after="40"/>
        <w:ind w:left="714" w:hanging="357"/>
        <w:rPr>
          <w:szCs w:val="22"/>
        </w:rPr>
      </w:pPr>
      <w:r>
        <w:t>The issuing country of the National Tax Number (Box 2) is GL (Greenland);</w:t>
      </w:r>
    </w:p>
    <w:p w14:paraId="04EC071D" w14:textId="26AC752F" w:rsidR="008863FF" w:rsidRPr="008863FF" w:rsidRDefault="008863FF" w:rsidP="00C90C72">
      <w:pPr>
        <w:numPr>
          <w:ilvl w:val="0"/>
          <w:numId w:val="12"/>
        </w:numPr>
        <w:spacing w:after="40"/>
        <w:ind w:left="714" w:hanging="357"/>
        <w:rPr>
          <w:szCs w:val="22"/>
        </w:rPr>
      </w:pPr>
      <w:r>
        <w:t>The issuing country of the National Tax Number (Box 2) is FO (Faroe Islands);</w:t>
      </w:r>
    </w:p>
    <w:p w14:paraId="41184E03" w14:textId="4A47A02A" w:rsidR="008863FF" w:rsidRPr="005451E4" w:rsidRDefault="008863FF" w:rsidP="00C90C72">
      <w:pPr>
        <w:numPr>
          <w:ilvl w:val="0"/>
          <w:numId w:val="12"/>
        </w:numPr>
        <w:spacing w:after="40"/>
        <w:ind w:left="714" w:hanging="357"/>
        <w:rPr>
          <w:szCs w:val="22"/>
        </w:rPr>
      </w:pPr>
      <w:r>
        <w:t>The issuing country of the National Tax Number (Box 2) is DE (Germany)</w:t>
      </w:r>
      <w:r w:rsidR="005451E4">
        <w:t>;</w:t>
      </w:r>
    </w:p>
    <w:p w14:paraId="5EC82042" w14:textId="64A1D57B" w:rsidR="005451E4" w:rsidRDefault="005451E4" w:rsidP="00C90C72">
      <w:pPr>
        <w:numPr>
          <w:ilvl w:val="0"/>
          <w:numId w:val="12"/>
        </w:numPr>
        <w:spacing w:after="40"/>
        <w:ind w:left="714" w:hanging="357"/>
      </w:pPr>
      <w:r w:rsidRPr="005451E4">
        <w:t>The issuing countries of the National Tax Number (Box 2) are AW (Aruba), CW (Curacao), SX (Sint Maarten), and BQ (Bonaire, Sint Eustatius, and Saba)</w:t>
      </w:r>
      <w:r w:rsidR="001B2976">
        <w:t>;</w:t>
      </w:r>
    </w:p>
    <w:p w14:paraId="51720D73" w14:textId="4BB45571" w:rsidR="001B2976" w:rsidRDefault="001B2976" w:rsidP="00C90C72">
      <w:pPr>
        <w:numPr>
          <w:ilvl w:val="0"/>
          <w:numId w:val="12"/>
        </w:numPr>
        <w:spacing w:after="40"/>
        <w:ind w:left="714" w:hanging="357"/>
      </w:pPr>
      <w:r>
        <w:t>T</w:t>
      </w:r>
      <w:r w:rsidRPr="001B2976">
        <w:t>he issuing country of the National Tax Number (Box 2) is ES (Spain)</w:t>
      </w:r>
      <w:r w:rsidR="00281D5A">
        <w:t>;</w:t>
      </w:r>
    </w:p>
    <w:p w14:paraId="5DF46DEA" w14:textId="06372378" w:rsidR="00281D5A" w:rsidRPr="005451E4" w:rsidRDefault="00281D5A" w:rsidP="00C90C72">
      <w:pPr>
        <w:numPr>
          <w:ilvl w:val="0"/>
          <w:numId w:val="12"/>
        </w:numPr>
        <w:spacing w:after="40"/>
        <w:ind w:left="714" w:hanging="357"/>
      </w:pPr>
      <w:r w:rsidRPr="00281D5A">
        <w:t>The issuing country of the National Tax Number (Box 2) is IT (Italy)</w:t>
      </w:r>
      <w:r>
        <w:t>.</w:t>
      </w:r>
    </w:p>
    <w:p w14:paraId="54DD7E3E" w14:textId="64A8F30C" w:rsidR="00352149" w:rsidRPr="008A5FE3" w:rsidRDefault="00352149" w:rsidP="00352149">
      <w:pPr>
        <w:spacing w:after="40"/>
        <w:rPr>
          <w:sz w:val="18"/>
          <w:szCs w:val="18"/>
        </w:rPr>
      </w:pPr>
    </w:p>
    <w:p w14:paraId="311CF54A" w14:textId="49AB38D3" w:rsidR="00352149" w:rsidRPr="008A5FE3" w:rsidRDefault="009D3EB4" w:rsidP="00352149">
      <w:pPr>
        <w:keepNext/>
        <w:spacing w:after="40"/>
        <w:jc w:val="center"/>
        <w:rPr>
          <w:szCs w:val="28"/>
        </w:rPr>
      </w:pPr>
      <w:r w:rsidRPr="008A5FE3">
        <w:rPr>
          <w:noProof/>
          <w:szCs w:val="28"/>
        </w:rPr>
        <w:drawing>
          <wp:inline distT="0" distB="0" distL="0" distR="0" wp14:anchorId="3ACAD547" wp14:editId="44584C29">
            <wp:extent cx="4312920" cy="241326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332356" cy="2424142"/>
                    </a:xfrm>
                    <a:prstGeom prst="rect">
                      <a:avLst/>
                    </a:prstGeom>
                  </pic:spPr>
                </pic:pic>
              </a:graphicData>
            </a:graphic>
          </wp:inline>
        </w:drawing>
      </w:r>
    </w:p>
    <w:p w14:paraId="3EFAE0CA" w14:textId="41FEDA70" w:rsidR="00352149" w:rsidRPr="008A5FE3" w:rsidRDefault="00352149" w:rsidP="00352149">
      <w:pPr>
        <w:pStyle w:val="Antrat"/>
        <w:rPr>
          <w:szCs w:val="22"/>
        </w:rPr>
      </w:pPr>
      <w:bookmarkStart w:id="2479" w:name="_Toc105089408"/>
      <w:bookmarkStart w:id="2480" w:name="_Toc209159981"/>
      <w:r w:rsidRPr="008A5FE3">
        <w:rPr>
          <w:szCs w:val="22"/>
        </w:rPr>
        <w:t xml:space="preserve">Figure </w:t>
      </w:r>
      <w:r w:rsidR="00F366AA" w:rsidRPr="008A5FE3">
        <w:rPr>
          <w:noProof/>
          <w:szCs w:val="22"/>
        </w:rPr>
        <w:fldChar w:fldCharType="begin"/>
      </w:r>
      <w:r w:rsidR="00F366AA" w:rsidRPr="008A5FE3">
        <w:rPr>
          <w:noProof/>
          <w:szCs w:val="22"/>
        </w:rPr>
        <w:instrText xml:space="preserve"> SEQ Figure \* ARABIC </w:instrText>
      </w:r>
      <w:r w:rsidR="00F366AA" w:rsidRPr="008A5FE3">
        <w:rPr>
          <w:noProof/>
          <w:szCs w:val="22"/>
        </w:rPr>
        <w:fldChar w:fldCharType="separate"/>
      </w:r>
      <w:r w:rsidR="00727DED">
        <w:rPr>
          <w:noProof/>
          <w:szCs w:val="22"/>
        </w:rPr>
        <w:t>109</w:t>
      </w:r>
      <w:r w:rsidR="00F366AA" w:rsidRPr="008A5FE3">
        <w:rPr>
          <w:noProof/>
          <w:szCs w:val="22"/>
        </w:rPr>
        <w:fldChar w:fldCharType="end"/>
      </w:r>
      <w:r w:rsidRPr="008A5FE3">
        <w:rPr>
          <w:szCs w:val="22"/>
        </w:rPr>
        <w:t>: XSD Type hierarchy</w:t>
      </w:r>
      <w:bookmarkEnd w:id="2479"/>
      <w:bookmarkEnd w:id="2480"/>
    </w:p>
    <w:p w14:paraId="40810028" w14:textId="5C046ED6" w:rsidR="00352149" w:rsidRPr="008A5FE3" w:rsidRDefault="00352149" w:rsidP="00352149">
      <w:pPr>
        <w:spacing w:after="40"/>
        <w:jc w:val="center"/>
        <w:rPr>
          <w:sz w:val="18"/>
          <w:szCs w:val="18"/>
        </w:rPr>
      </w:pPr>
    </w:p>
    <w:p w14:paraId="0602BDBB" w14:textId="77777777" w:rsidR="00D018E8" w:rsidRDefault="00D018E8" w:rsidP="00CE0C47">
      <w:pPr>
        <w:pStyle w:val="Antrat2"/>
        <w:sectPr w:rsidR="00D018E8" w:rsidSect="00C216E9">
          <w:pgSz w:w="16840" w:h="11907" w:orient="landscape" w:code="9"/>
          <w:pgMar w:top="1440" w:right="1440" w:bottom="1440" w:left="1440" w:header="709" w:footer="709" w:gutter="0"/>
          <w:cols w:space="708"/>
          <w:docGrid w:linePitch="360"/>
        </w:sectPr>
      </w:pPr>
      <w:bookmarkStart w:id="2481" w:name="_Ref311648596"/>
      <w:bookmarkStart w:id="2482" w:name="_Ref311648606"/>
      <w:bookmarkStart w:id="2483" w:name="_Ref319670882"/>
      <w:bookmarkStart w:id="2484" w:name="_Ref319670883"/>
      <w:bookmarkStart w:id="2485" w:name="_Toc105088633"/>
    </w:p>
    <w:p w14:paraId="6121441C" w14:textId="3FC4FF8B" w:rsidR="0031059F" w:rsidRPr="008A5FE3" w:rsidRDefault="0031059F" w:rsidP="00CE0C47">
      <w:pPr>
        <w:pStyle w:val="Antrat2"/>
      </w:pPr>
      <w:bookmarkStart w:id="2486" w:name="_Toc209159528"/>
      <w:r w:rsidRPr="008A5FE3">
        <w:t>Message Exchange Scenarios</w:t>
      </w:r>
      <w:bookmarkEnd w:id="2481"/>
      <w:bookmarkEnd w:id="2482"/>
      <w:bookmarkEnd w:id="2483"/>
      <w:bookmarkEnd w:id="2484"/>
      <w:bookmarkEnd w:id="2485"/>
      <w:bookmarkEnd w:id="2486"/>
    </w:p>
    <w:p w14:paraId="6121441D" w14:textId="77777777" w:rsidR="0031059F" w:rsidRPr="008A5FE3" w:rsidRDefault="0031059F" w:rsidP="0031059F">
      <w:pPr>
        <w:rPr>
          <w:szCs w:val="28"/>
        </w:rPr>
      </w:pPr>
      <w:r w:rsidRPr="008A5FE3">
        <w:rPr>
          <w:szCs w:val="28"/>
        </w:rPr>
        <w:t xml:space="preserve">This chapter presents some message exchange scenarios including realistic data and the corresponding functional message content. </w:t>
      </w:r>
    </w:p>
    <w:p w14:paraId="6121441E" w14:textId="258C376D" w:rsidR="0031059F" w:rsidRPr="008A5FE3" w:rsidRDefault="0031059F" w:rsidP="0031059F">
      <w:pPr>
        <w:rPr>
          <w:szCs w:val="28"/>
        </w:rPr>
      </w:pPr>
      <w:r w:rsidRPr="008A5FE3">
        <w:rPr>
          <w:szCs w:val="28"/>
        </w:rPr>
        <w:t xml:space="preserve">The attached Excel file contains some sample data and corresponding messages following the logical structure described in section </w:t>
      </w:r>
      <w:r w:rsidRPr="008A5FE3">
        <w:rPr>
          <w:szCs w:val="28"/>
        </w:rPr>
        <w:fldChar w:fldCharType="begin"/>
      </w:r>
      <w:r w:rsidRPr="008A5FE3">
        <w:rPr>
          <w:szCs w:val="28"/>
        </w:rPr>
        <w:instrText xml:space="preserve"> REF _Ref313536149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6.2</w:t>
      </w:r>
      <w:r w:rsidRPr="008A5FE3">
        <w:rPr>
          <w:szCs w:val="28"/>
        </w:rPr>
        <w:fldChar w:fldCharType="end"/>
      </w:r>
      <w:r w:rsidRPr="008A5FE3">
        <w:rPr>
          <w:szCs w:val="28"/>
        </w:rPr>
        <w:t xml:space="preserve">. </w:t>
      </w:r>
      <w:r w:rsidRPr="008A5FE3">
        <w:rPr>
          <w:szCs w:val="28"/>
        </w:rPr>
        <w:fldChar w:fldCharType="begin"/>
      </w:r>
      <w:r w:rsidRPr="008A5FE3">
        <w:rPr>
          <w:szCs w:val="28"/>
        </w:rPr>
        <w:instrText xml:space="preserve"> REF _Ref314215718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rFonts w:cs="Arial"/>
          <w:szCs w:val="28"/>
        </w:rPr>
        <w:t xml:space="preserve">Table </w:t>
      </w:r>
      <w:r w:rsidR="00727DED" w:rsidRPr="00727DED">
        <w:rPr>
          <w:rFonts w:cs="Arial"/>
          <w:noProof/>
          <w:szCs w:val="28"/>
        </w:rPr>
        <w:t>206</w:t>
      </w:r>
      <w:r w:rsidRPr="008A5FE3">
        <w:rPr>
          <w:szCs w:val="28"/>
        </w:rPr>
        <w:fldChar w:fldCharType="end"/>
      </w:r>
      <w:r w:rsidRPr="008A5FE3">
        <w:rPr>
          <w:szCs w:val="28"/>
        </w:rPr>
        <w:t xml:space="preserve"> describes the scenarios related to Registration and </w:t>
      </w:r>
      <w:r w:rsidR="009C3F96" w:rsidRPr="008A5FE3">
        <w:rPr>
          <w:szCs w:val="28"/>
        </w:rPr>
        <w:fldChar w:fldCharType="begin"/>
      </w:r>
      <w:r w:rsidR="009C3F96" w:rsidRPr="008A5FE3">
        <w:rPr>
          <w:szCs w:val="28"/>
        </w:rPr>
        <w:instrText xml:space="preserve"> REF _Ref528593441 \h </w:instrText>
      </w:r>
      <w:r w:rsidR="00286586" w:rsidRPr="008A5FE3">
        <w:rPr>
          <w:szCs w:val="28"/>
        </w:rPr>
        <w:instrText xml:space="preserve"> \* MERGEFORMAT </w:instrText>
      </w:r>
      <w:r w:rsidR="009C3F96" w:rsidRPr="008A5FE3">
        <w:rPr>
          <w:szCs w:val="28"/>
        </w:rPr>
      </w:r>
      <w:r w:rsidR="009C3F96" w:rsidRPr="008A5FE3">
        <w:rPr>
          <w:szCs w:val="28"/>
        </w:rPr>
        <w:fldChar w:fldCharType="separate"/>
      </w:r>
      <w:r w:rsidR="00727DED" w:rsidRPr="00727DED">
        <w:rPr>
          <w:szCs w:val="28"/>
        </w:rPr>
        <w:t xml:space="preserve">Table </w:t>
      </w:r>
      <w:r w:rsidR="00727DED" w:rsidRPr="00727DED">
        <w:rPr>
          <w:noProof/>
          <w:szCs w:val="28"/>
        </w:rPr>
        <w:t>207</w:t>
      </w:r>
      <w:r w:rsidR="009C3F96" w:rsidRPr="008A5FE3">
        <w:rPr>
          <w:szCs w:val="28"/>
        </w:rPr>
        <w:fldChar w:fldCharType="end"/>
      </w:r>
      <w:r w:rsidRPr="008A5FE3">
        <w:rPr>
          <w:szCs w:val="28"/>
        </w:rPr>
        <w:t xml:space="preserve"> describes the </w:t>
      </w:r>
      <w:r w:rsidR="00296A45" w:rsidRPr="008A5FE3">
        <w:rPr>
          <w:szCs w:val="28"/>
        </w:rPr>
        <w:t>Return</w:t>
      </w:r>
      <w:r w:rsidRPr="008A5FE3">
        <w:rPr>
          <w:szCs w:val="28"/>
        </w:rPr>
        <w:t xml:space="preserve"> (the Scenario ID column refers to the names of worksheets in the Excel workbook).</w:t>
      </w:r>
    </w:p>
    <w:bookmarkStart w:id="2487" w:name="_MON_1788863851"/>
    <w:bookmarkEnd w:id="2487"/>
    <w:p w14:paraId="39C37CE6" w14:textId="63BD6B90" w:rsidR="00622A49" w:rsidRPr="008A5FE3" w:rsidRDefault="003B0917" w:rsidP="00152D74">
      <w:pPr>
        <w:jc w:val="center"/>
        <w:rPr>
          <w:szCs w:val="28"/>
        </w:rPr>
      </w:pPr>
      <w:r>
        <w:rPr>
          <w:szCs w:val="28"/>
        </w:rPr>
        <w:object w:dxaOrig="1665" w:dyaOrig="1083" w14:anchorId="252F195A">
          <v:shape id="_x0000_i1027" type="#_x0000_t75" style="width:83.4pt;height:52.8pt" o:ole="">
            <v:imagedata r:id="rId186" o:title=""/>
          </v:shape>
          <o:OLEObject Type="Embed" ProgID="Excel.Sheet.12" ShapeID="_x0000_i1027" DrawAspect="Icon" ObjectID="_1837336109" r:id="rId187"/>
        </w:object>
      </w:r>
    </w:p>
    <w:p w14:paraId="61214420" w14:textId="7CEC6E2D" w:rsidR="0031059F" w:rsidRPr="008A5FE3" w:rsidRDefault="0031059F" w:rsidP="00BE2136">
      <w:pPr>
        <w:pStyle w:val="Antrat3"/>
        <w:rPr>
          <w:rStyle w:val="SubtleEmphasis1"/>
          <w:i w:val="0"/>
          <w:iCs w:val="0"/>
          <w:color w:val="auto"/>
          <w:sz w:val="24"/>
          <w:szCs w:val="28"/>
          <w:lang w:val="en-GB"/>
        </w:rPr>
      </w:pPr>
      <w:bookmarkStart w:id="2488" w:name="_Toc105071963"/>
      <w:bookmarkStart w:id="2489" w:name="_Toc105071964"/>
      <w:bookmarkStart w:id="2490" w:name="_Toc105088634"/>
      <w:bookmarkStart w:id="2491" w:name="_Toc209159529"/>
      <w:bookmarkEnd w:id="2488"/>
      <w:bookmarkEnd w:id="2489"/>
      <w:r w:rsidRPr="008A5FE3">
        <w:rPr>
          <w:rStyle w:val="SubtleEmphasis1"/>
          <w:i w:val="0"/>
          <w:iCs w:val="0"/>
          <w:color w:val="auto"/>
          <w:sz w:val="24"/>
          <w:szCs w:val="28"/>
          <w:lang w:val="en-GB"/>
        </w:rPr>
        <w:t>Registration</w:t>
      </w:r>
      <w:bookmarkEnd w:id="2490"/>
      <w:bookmarkEnd w:id="2491"/>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881"/>
        <w:gridCol w:w="7189"/>
      </w:tblGrid>
      <w:tr w:rsidR="004A1339" w:rsidRPr="008A5FE3" w14:paraId="61214423" w14:textId="77777777" w:rsidTr="00A72AB5">
        <w:trPr>
          <w:cantSplit/>
          <w:trHeight w:val="567"/>
          <w:tblHeader/>
          <w:jc w:val="center"/>
        </w:trPr>
        <w:tc>
          <w:tcPr>
            <w:tcW w:w="1037" w:type="pct"/>
            <w:shd w:val="clear" w:color="auto" w:fill="D9D9D9"/>
            <w:vAlign w:val="center"/>
          </w:tcPr>
          <w:p w14:paraId="61214421" w14:textId="77777777" w:rsidR="0031059F" w:rsidRPr="008A5FE3" w:rsidRDefault="0031059F" w:rsidP="00A72AB5">
            <w:pPr>
              <w:keepNext/>
              <w:spacing w:beforeAutospacing="1" w:after="0" w:afterAutospacing="1"/>
              <w:ind w:left="57" w:right="57"/>
              <w:jc w:val="left"/>
              <w:rPr>
                <w:b/>
                <w:szCs w:val="20"/>
              </w:rPr>
            </w:pPr>
            <w:r w:rsidRPr="008A5FE3">
              <w:rPr>
                <w:b/>
                <w:szCs w:val="20"/>
              </w:rPr>
              <w:t>Scenario ID</w:t>
            </w:r>
          </w:p>
        </w:tc>
        <w:tc>
          <w:tcPr>
            <w:tcW w:w="3963" w:type="pct"/>
            <w:shd w:val="clear" w:color="auto" w:fill="D9D9D9"/>
            <w:vAlign w:val="center"/>
          </w:tcPr>
          <w:p w14:paraId="61214422" w14:textId="77777777" w:rsidR="0031059F" w:rsidRPr="008A5FE3" w:rsidRDefault="0031059F" w:rsidP="00A72AB5">
            <w:pPr>
              <w:keepNext/>
              <w:spacing w:beforeAutospacing="1" w:after="0" w:afterAutospacing="1"/>
              <w:ind w:left="57" w:right="57"/>
              <w:jc w:val="left"/>
              <w:rPr>
                <w:b/>
                <w:szCs w:val="20"/>
              </w:rPr>
            </w:pPr>
            <w:r w:rsidRPr="008A5FE3">
              <w:rPr>
                <w:b/>
                <w:szCs w:val="20"/>
              </w:rPr>
              <w:t>Description</w:t>
            </w:r>
          </w:p>
        </w:tc>
      </w:tr>
      <w:tr w:rsidR="0031059F" w:rsidRPr="008A5FE3" w14:paraId="61214426" w14:textId="77777777" w:rsidTr="006A118B">
        <w:trPr>
          <w:cantSplit/>
          <w:trHeight w:val="231"/>
          <w:jc w:val="center"/>
        </w:trPr>
        <w:tc>
          <w:tcPr>
            <w:tcW w:w="1037" w:type="pct"/>
            <w:vAlign w:val="bottom"/>
          </w:tcPr>
          <w:p w14:paraId="61214424" w14:textId="77777777" w:rsidR="0031059F" w:rsidRPr="008A5FE3" w:rsidRDefault="0031059F" w:rsidP="00A72AB5">
            <w:pPr>
              <w:spacing w:beforeAutospacing="1" w:after="0" w:afterAutospacing="1"/>
              <w:ind w:right="57"/>
              <w:jc w:val="left"/>
              <w:rPr>
                <w:szCs w:val="20"/>
              </w:rPr>
            </w:pPr>
            <w:r w:rsidRPr="008A5FE3">
              <w:rPr>
                <w:szCs w:val="20"/>
              </w:rPr>
              <w:t>REG1</w:t>
            </w:r>
          </w:p>
        </w:tc>
        <w:tc>
          <w:tcPr>
            <w:tcW w:w="3963" w:type="pct"/>
            <w:vAlign w:val="bottom"/>
          </w:tcPr>
          <w:p w14:paraId="61214425" w14:textId="77777777" w:rsidR="0031059F" w:rsidRPr="008A5FE3" w:rsidRDefault="0031059F" w:rsidP="00A72AB5">
            <w:pPr>
              <w:spacing w:beforeAutospacing="1" w:after="0" w:afterAutospacing="1"/>
              <w:ind w:right="57"/>
              <w:jc w:val="left"/>
              <w:rPr>
                <w:szCs w:val="20"/>
              </w:rPr>
            </w:pPr>
            <w:r w:rsidRPr="008A5FE3">
              <w:rPr>
                <w:szCs w:val="20"/>
              </w:rPr>
              <w:t>Logical content of a MSG: Registration Information message sent by LU (MSID) to all other MS notifying of the registration of one new NETP and the exclusion of another in the Union Scheme.</w:t>
            </w:r>
          </w:p>
        </w:tc>
      </w:tr>
      <w:tr w:rsidR="0039601E" w:rsidRPr="008A5FE3" w14:paraId="5C4B5673" w14:textId="77777777" w:rsidTr="006A118B">
        <w:trPr>
          <w:cantSplit/>
          <w:trHeight w:val="231"/>
          <w:jc w:val="center"/>
        </w:trPr>
        <w:tc>
          <w:tcPr>
            <w:tcW w:w="1037" w:type="pct"/>
            <w:vAlign w:val="bottom"/>
          </w:tcPr>
          <w:p w14:paraId="51657B29" w14:textId="7855B23E" w:rsidR="0039601E" w:rsidRPr="008A5FE3" w:rsidRDefault="0039601E" w:rsidP="00A72AB5">
            <w:pPr>
              <w:spacing w:beforeAutospacing="1" w:after="0" w:afterAutospacing="1"/>
              <w:ind w:right="57"/>
              <w:jc w:val="left"/>
              <w:rPr>
                <w:szCs w:val="20"/>
              </w:rPr>
            </w:pPr>
            <w:r w:rsidRPr="008A5FE3">
              <w:rPr>
                <w:szCs w:val="20"/>
              </w:rPr>
              <w:t>REG2</w:t>
            </w:r>
          </w:p>
        </w:tc>
        <w:tc>
          <w:tcPr>
            <w:tcW w:w="3963" w:type="pct"/>
            <w:vAlign w:val="bottom"/>
          </w:tcPr>
          <w:p w14:paraId="3D32AE09" w14:textId="7A09E892" w:rsidR="0039601E" w:rsidRPr="008A5FE3" w:rsidRDefault="0039601E" w:rsidP="00A72AB5">
            <w:pPr>
              <w:spacing w:beforeAutospacing="1" w:after="0" w:afterAutospacing="1"/>
              <w:ind w:right="57"/>
              <w:jc w:val="left"/>
              <w:rPr>
                <w:szCs w:val="20"/>
              </w:rPr>
            </w:pPr>
            <w:r w:rsidRPr="008A5FE3">
              <w:rPr>
                <w:szCs w:val="20"/>
              </w:rPr>
              <w:t xml:space="preserve">Logical content of a MSG: Registration Information message sent by LU (MSID) to all other MS notifying of the registration of one new NETP, who is </w:t>
            </w:r>
            <w:r w:rsidR="00CD36FA" w:rsidRPr="008A5FE3">
              <w:rPr>
                <w:szCs w:val="20"/>
              </w:rPr>
              <w:t>electronic interface</w:t>
            </w:r>
            <w:r w:rsidRPr="008A5FE3">
              <w:rPr>
                <w:szCs w:val="20"/>
              </w:rPr>
              <w:t>.</w:t>
            </w:r>
          </w:p>
        </w:tc>
      </w:tr>
      <w:tr w:rsidR="0031059F" w:rsidRPr="008A5FE3" w14:paraId="61214429" w14:textId="77777777" w:rsidTr="006A118B">
        <w:trPr>
          <w:cantSplit/>
          <w:trHeight w:val="231"/>
          <w:jc w:val="center"/>
        </w:trPr>
        <w:tc>
          <w:tcPr>
            <w:tcW w:w="1037" w:type="pct"/>
            <w:vAlign w:val="bottom"/>
          </w:tcPr>
          <w:p w14:paraId="61214427" w14:textId="77777777" w:rsidR="0031059F" w:rsidRPr="008A5FE3" w:rsidRDefault="0031059F" w:rsidP="00A72AB5">
            <w:pPr>
              <w:spacing w:beforeAutospacing="1" w:after="0" w:afterAutospacing="1"/>
              <w:ind w:right="57"/>
              <w:jc w:val="left"/>
              <w:rPr>
                <w:szCs w:val="20"/>
              </w:rPr>
            </w:pPr>
            <w:r w:rsidRPr="008A5FE3">
              <w:rPr>
                <w:szCs w:val="20"/>
              </w:rPr>
              <w:t>REG_RQ1</w:t>
            </w:r>
          </w:p>
        </w:tc>
        <w:tc>
          <w:tcPr>
            <w:tcW w:w="3963" w:type="pct"/>
            <w:vAlign w:val="bottom"/>
          </w:tcPr>
          <w:p w14:paraId="61214428" w14:textId="723FA6AA" w:rsidR="0031059F" w:rsidRPr="008A5FE3" w:rsidRDefault="0031059F" w:rsidP="00A72AB5">
            <w:pPr>
              <w:spacing w:beforeAutospacing="1" w:after="0" w:afterAutospacing="1"/>
              <w:ind w:right="57"/>
              <w:jc w:val="left"/>
              <w:rPr>
                <w:szCs w:val="20"/>
              </w:rPr>
            </w:pPr>
            <w:r w:rsidRPr="008A5FE3">
              <w:rPr>
                <w:szCs w:val="20"/>
              </w:rPr>
              <w:t>Logical content of a MSG</w:t>
            </w:r>
            <w:r w:rsidR="005C6388" w:rsidRPr="008A5FE3">
              <w:rPr>
                <w:szCs w:val="20"/>
              </w:rPr>
              <w:t>:</w:t>
            </w:r>
            <w:r w:rsidR="00873929" w:rsidRPr="008A5FE3">
              <w:rPr>
                <w:szCs w:val="20"/>
              </w:rPr>
              <w:t xml:space="preserve"> </w:t>
            </w:r>
            <w:r w:rsidRPr="008A5FE3">
              <w:rPr>
                <w:szCs w:val="20"/>
              </w:rPr>
              <w:t>Registration Request message sent by an Other MS to LU</w:t>
            </w:r>
            <w:r w:rsidR="00DE727C" w:rsidRPr="008A5FE3">
              <w:rPr>
                <w:szCs w:val="20"/>
              </w:rPr>
              <w:t xml:space="preserve"> </w:t>
            </w:r>
            <w:r w:rsidRPr="008A5FE3">
              <w:rPr>
                <w:szCs w:val="20"/>
              </w:rPr>
              <w:t>(MSID) requesting the latest registration information for a specific NETP in the Union Scheme.</w:t>
            </w:r>
          </w:p>
        </w:tc>
      </w:tr>
      <w:tr w:rsidR="0031059F" w:rsidRPr="008A5FE3" w14:paraId="6121442C" w14:textId="77777777" w:rsidTr="006A118B">
        <w:trPr>
          <w:cantSplit/>
          <w:trHeight w:val="231"/>
          <w:jc w:val="center"/>
        </w:trPr>
        <w:tc>
          <w:tcPr>
            <w:tcW w:w="1037" w:type="pct"/>
            <w:vAlign w:val="bottom"/>
          </w:tcPr>
          <w:p w14:paraId="6121442A" w14:textId="77777777" w:rsidR="0031059F" w:rsidRPr="008A5FE3" w:rsidRDefault="0031059F" w:rsidP="00A72AB5">
            <w:pPr>
              <w:spacing w:beforeAutospacing="1" w:after="0" w:afterAutospacing="1"/>
              <w:ind w:right="57"/>
              <w:jc w:val="left"/>
              <w:rPr>
                <w:szCs w:val="20"/>
              </w:rPr>
            </w:pPr>
            <w:r w:rsidRPr="008A5FE3">
              <w:rPr>
                <w:szCs w:val="20"/>
              </w:rPr>
              <w:t>REG_RESP1</w:t>
            </w:r>
          </w:p>
        </w:tc>
        <w:tc>
          <w:tcPr>
            <w:tcW w:w="3963" w:type="pct"/>
            <w:vAlign w:val="bottom"/>
          </w:tcPr>
          <w:p w14:paraId="6121442B" w14:textId="77777777" w:rsidR="0031059F" w:rsidRPr="008A5FE3" w:rsidRDefault="0031059F" w:rsidP="00A72AB5">
            <w:pPr>
              <w:spacing w:beforeAutospacing="1" w:after="0" w:afterAutospacing="1"/>
              <w:ind w:right="57"/>
              <w:jc w:val="left"/>
              <w:rPr>
                <w:szCs w:val="20"/>
              </w:rPr>
            </w:pPr>
            <w:r w:rsidRPr="008A5FE3">
              <w:rPr>
                <w:szCs w:val="20"/>
              </w:rPr>
              <w:t xml:space="preserve">Logical content of a MSG: Registration Requested Information sent by LU (MSID) to the </w:t>
            </w:r>
            <w:r w:rsidR="003154D7" w:rsidRPr="008A5FE3">
              <w:rPr>
                <w:szCs w:val="20"/>
              </w:rPr>
              <w:t>Other MS</w:t>
            </w:r>
            <w:r w:rsidRPr="008A5FE3">
              <w:rPr>
                <w:szCs w:val="20"/>
              </w:rPr>
              <w:t xml:space="preserve"> in response to the request for the latest registration information for a specific NETP.</w:t>
            </w:r>
          </w:p>
        </w:tc>
      </w:tr>
      <w:tr w:rsidR="0031059F" w:rsidRPr="008A5FE3" w14:paraId="6121442F" w14:textId="77777777" w:rsidTr="006A118B">
        <w:trPr>
          <w:cantSplit/>
          <w:trHeight w:val="231"/>
          <w:jc w:val="center"/>
        </w:trPr>
        <w:tc>
          <w:tcPr>
            <w:tcW w:w="1037" w:type="pct"/>
            <w:vAlign w:val="bottom"/>
          </w:tcPr>
          <w:p w14:paraId="6121442D" w14:textId="77777777" w:rsidR="0031059F" w:rsidRPr="008A5FE3" w:rsidRDefault="0031059F" w:rsidP="00A72AB5">
            <w:pPr>
              <w:spacing w:beforeAutospacing="1" w:after="0" w:afterAutospacing="1"/>
              <w:ind w:right="57"/>
              <w:jc w:val="left"/>
              <w:rPr>
                <w:szCs w:val="20"/>
              </w:rPr>
            </w:pPr>
            <w:r w:rsidRPr="008A5FE3">
              <w:rPr>
                <w:szCs w:val="20"/>
              </w:rPr>
              <w:t>REG_RQ2</w:t>
            </w:r>
          </w:p>
        </w:tc>
        <w:tc>
          <w:tcPr>
            <w:tcW w:w="3963" w:type="pct"/>
            <w:vAlign w:val="bottom"/>
          </w:tcPr>
          <w:p w14:paraId="6121442E" w14:textId="4F122E64" w:rsidR="0031059F" w:rsidRPr="008A5FE3" w:rsidRDefault="0031059F" w:rsidP="00A72AB5">
            <w:pPr>
              <w:spacing w:beforeAutospacing="1" w:after="0" w:afterAutospacing="1"/>
              <w:ind w:right="57"/>
              <w:jc w:val="left"/>
              <w:rPr>
                <w:szCs w:val="20"/>
              </w:rPr>
            </w:pPr>
            <w:r w:rsidRPr="008A5FE3">
              <w:rPr>
                <w:szCs w:val="20"/>
              </w:rPr>
              <w:t>Logical content of a MSG:</w:t>
            </w:r>
            <w:r w:rsidR="00473067" w:rsidRPr="008A5FE3">
              <w:rPr>
                <w:szCs w:val="20"/>
              </w:rPr>
              <w:t xml:space="preserve"> </w:t>
            </w:r>
            <w:r w:rsidRPr="008A5FE3">
              <w:rPr>
                <w:szCs w:val="20"/>
              </w:rPr>
              <w:t>Registration Request message sent by an Other MS to LU</w:t>
            </w:r>
            <w:r w:rsidR="00DE727C" w:rsidRPr="008A5FE3">
              <w:rPr>
                <w:szCs w:val="20"/>
              </w:rPr>
              <w:t xml:space="preserve"> </w:t>
            </w:r>
            <w:r w:rsidRPr="008A5FE3">
              <w:rPr>
                <w:szCs w:val="20"/>
              </w:rPr>
              <w:t>(MSID) requesting the registration history for a specific NETP from a specific date.</w:t>
            </w:r>
          </w:p>
        </w:tc>
      </w:tr>
      <w:tr w:rsidR="0031059F" w:rsidRPr="008A5FE3" w14:paraId="61214432" w14:textId="77777777" w:rsidTr="006A118B">
        <w:trPr>
          <w:cantSplit/>
          <w:trHeight w:val="231"/>
          <w:jc w:val="center"/>
        </w:trPr>
        <w:tc>
          <w:tcPr>
            <w:tcW w:w="1037" w:type="pct"/>
            <w:vAlign w:val="bottom"/>
          </w:tcPr>
          <w:p w14:paraId="61214430" w14:textId="77777777" w:rsidR="0031059F" w:rsidRPr="008A5FE3" w:rsidRDefault="0031059F" w:rsidP="00A72AB5">
            <w:pPr>
              <w:spacing w:beforeAutospacing="1" w:after="0" w:afterAutospacing="1"/>
              <w:ind w:right="57"/>
              <w:jc w:val="left"/>
              <w:rPr>
                <w:szCs w:val="20"/>
              </w:rPr>
            </w:pPr>
            <w:r w:rsidRPr="008A5FE3">
              <w:rPr>
                <w:szCs w:val="20"/>
              </w:rPr>
              <w:t>REG_RESP2</w:t>
            </w:r>
          </w:p>
        </w:tc>
        <w:tc>
          <w:tcPr>
            <w:tcW w:w="3963" w:type="pct"/>
            <w:vAlign w:val="bottom"/>
          </w:tcPr>
          <w:p w14:paraId="61214431" w14:textId="77777777" w:rsidR="0031059F" w:rsidRPr="008A5FE3" w:rsidRDefault="0031059F" w:rsidP="00A72AB5">
            <w:pPr>
              <w:spacing w:beforeAutospacing="1" w:after="0" w:afterAutospacing="1"/>
              <w:ind w:right="57"/>
              <w:jc w:val="left"/>
              <w:rPr>
                <w:szCs w:val="20"/>
              </w:rPr>
            </w:pPr>
            <w:r w:rsidRPr="008A5FE3">
              <w:rPr>
                <w:szCs w:val="20"/>
              </w:rPr>
              <w:t>Logical content of a MSG: Registration Requested Information sent by LU (MSID) to the Other MS in response to the request for the registration history for a specific NETP from a specific date.</w:t>
            </w:r>
          </w:p>
        </w:tc>
      </w:tr>
      <w:tr w:rsidR="0031059F" w:rsidRPr="008A5FE3" w14:paraId="61214435" w14:textId="77777777" w:rsidTr="006A118B">
        <w:trPr>
          <w:cantSplit/>
          <w:trHeight w:val="231"/>
          <w:jc w:val="center"/>
        </w:trPr>
        <w:tc>
          <w:tcPr>
            <w:tcW w:w="1037" w:type="pct"/>
            <w:vAlign w:val="bottom"/>
          </w:tcPr>
          <w:p w14:paraId="61214433" w14:textId="77777777" w:rsidR="0031059F" w:rsidRPr="008A5FE3" w:rsidRDefault="0031059F" w:rsidP="00A72AB5">
            <w:pPr>
              <w:spacing w:beforeAutospacing="1" w:after="0" w:afterAutospacing="1"/>
              <w:ind w:right="57"/>
              <w:jc w:val="left"/>
              <w:rPr>
                <w:szCs w:val="20"/>
              </w:rPr>
            </w:pPr>
            <w:r w:rsidRPr="008A5FE3">
              <w:rPr>
                <w:szCs w:val="20"/>
              </w:rPr>
              <w:t>REG_RQ3</w:t>
            </w:r>
          </w:p>
        </w:tc>
        <w:tc>
          <w:tcPr>
            <w:tcW w:w="3963" w:type="pct"/>
            <w:vAlign w:val="bottom"/>
          </w:tcPr>
          <w:p w14:paraId="61214434" w14:textId="78D35EE5" w:rsidR="0031059F" w:rsidRPr="008A5FE3" w:rsidRDefault="0031059F" w:rsidP="00A72AB5">
            <w:pPr>
              <w:spacing w:beforeAutospacing="1" w:after="0" w:afterAutospacing="1"/>
              <w:ind w:right="57"/>
              <w:jc w:val="left"/>
              <w:rPr>
                <w:szCs w:val="20"/>
              </w:rPr>
            </w:pPr>
            <w:r w:rsidRPr="008A5FE3">
              <w:rPr>
                <w:szCs w:val="20"/>
              </w:rPr>
              <w:t>Logical content of a MSG:</w:t>
            </w:r>
            <w:r w:rsidR="00982639" w:rsidRPr="008A5FE3">
              <w:rPr>
                <w:szCs w:val="20"/>
              </w:rPr>
              <w:t xml:space="preserve"> </w:t>
            </w:r>
            <w:r w:rsidRPr="008A5FE3">
              <w:rPr>
                <w:szCs w:val="20"/>
              </w:rPr>
              <w:t>Registration Request message sent by an Other MS to LU</w:t>
            </w:r>
            <w:r w:rsidR="00DE727C" w:rsidRPr="008A5FE3">
              <w:rPr>
                <w:szCs w:val="20"/>
              </w:rPr>
              <w:t xml:space="preserve"> </w:t>
            </w:r>
            <w:r w:rsidRPr="008A5FE3">
              <w:rPr>
                <w:szCs w:val="20"/>
              </w:rPr>
              <w:t>(MSID) requesting the full list of NETP identifiers.</w:t>
            </w:r>
          </w:p>
        </w:tc>
      </w:tr>
      <w:tr w:rsidR="0031059F" w:rsidRPr="008A5FE3" w14:paraId="61214438" w14:textId="77777777" w:rsidTr="006A118B">
        <w:trPr>
          <w:cantSplit/>
          <w:trHeight w:val="231"/>
          <w:jc w:val="center"/>
        </w:trPr>
        <w:tc>
          <w:tcPr>
            <w:tcW w:w="1037" w:type="pct"/>
            <w:vAlign w:val="bottom"/>
          </w:tcPr>
          <w:p w14:paraId="61214436" w14:textId="77777777" w:rsidR="0031059F" w:rsidRPr="008A5FE3" w:rsidRDefault="0031059F" w:rsidP="00A72AB5">
            <w:pPr>
              <w:spacing w:beforeAutospacing="1" w:after="0" w:afterAutospacing="1"/>
              <w:ind w:right="57"/>
              <w:jc w:val="left"/>
              <w:rPr>
                <w:szCs w:val="20"/>
              </w:rPr>
            </w:pPr>
            <w:r w:rsidRPr="008A5FE3">
              <w:rPr>
                <w:szCs w:val="20"/>
              </w:rPr>
              <w:t>REG_RESP3</w:t>
            </w:r>
          </w:p>
        </w:tc>
        <w:tc>
          <w:tcPr>
            <w:tcW w:w="3963" w:type="pct"/>
            <w:vAlign w:val="bottom"/>
          </w:tcPr>
          <w:p w14:paraId="61214437" w14:textId="01EA76DE" w:rsidR="0031059F" w:rsidRPr="008A5FE3" w:rsidRDefault="0031059F" w:rsidP="00A72AB5">
            <w:pPr>
              <w:spacing w:beforeAutospacing="1" w:after="0" w:afterAutospacing="1"/>
              <w:ind w:right="57"/>
              <w:jc w:val="left"/>
              <w:rPr>
                <w:szCs w:val="20"/>
              </w:rPr>
            </w:pPr>
            <w:r w:rsidRPr="008A5FE3">
              <w:rPr>
                <w:szCs w:val="20"/>
              </w:rPr>
              <w:t xml:space="preserve">Logical content of a MSG: Registration Requested Information sent by LU (MSID) to the Other MS in response to the request for the full </w:t>
            </w:r>
            <w:r w:rsidR="00531CB3" w:rsidRPr="008A5FE3">
              <w:rPr>
                <w:szCs w:val="20"/>
              </w:rPr>
              <w:t xml:space="preserve">list </w:t>
            </w:r>
            <w:r w:rsidRPr="008A5FE3">
              <w:rPr>
                <w:szCs w:val="20"/>
              </w:rPr>
              <w:t>of NETP identifiers.</w:t>
            </w:r>
          </w:p>
        </w:tc>
      </w:tr>
      <w:tr w:rsidR="00982639" w:rsidRPr="008A5FE3" w14:paraId="6774F84B" w14:textId="77777777" w:rsidTr="006A118B">
        <w:trPr>
          <w:cantSplit/>
          <w:trHeight w:val="231"/>
          <w:jc w:val="center"/>
        </w:trPr>
        <w:tc>
          <w:tcPr>
            <w:tcW w:w="1037" w:type="pct"/>
            <w:vAlign w:val="bottom"/>
          </w:tcPr>
          <w:p w14:paraId="446F3614" w14:textId="0D69703F" w:rsidR="00982639" w:rsidRPr="008A5FE3" w:rsidRDefault="00982639" w:rsidP="00A72AB5">
            <w:pPr>
              <w:spacing w:beforeAutospacing="1" w:after="0" w:afterAutospacing="1"/>
              <w:ind w:right="57"/>
              <w:jc w:val="left"/>
              <w:rPr>
                <w:szCs w:val="20"/>
              </w:rPr>
            </w:pPr>
            <w:r w:rsidRPr="008A5FE3">
              <w:rPr>
                <w:szCs w:val="20"/>
              </w:rPr>
              <w:t>REG5-1</w:t>
            </w:r>
          </w:p>
        </w:tc>
        <w:tc>
          <w:tcPr>
            <w:tcW w:w="3963" w:type="pct"/>
            <w:vAlign w:val="bottom"/>
          </w:tcPr>
          <w:p w14:paraId="797A64AB" w14:textId="0EE9B7C7" w:rsidR="00982639" w:rsidRPr="008A5FE3" w:rsidRDefault="00982639" w:rsidP="00A72AB5">
            <w:pPr>
              <w:spacing w:beforeAutospacing="1" w:after="0" w:afterAutospacing="1"/>
              <w:ind w:right="57"/>
              <w:jc w:val="left"/>
              <w:rPr>
                <w:szCs w:val="20"/>
              </w:rPr>
            </w:pPr>
            <w:r w:rsidRPr="008A5FE3">
              <w:rPr>
                <w:szCs w:val="20"/>
              </w:rPr>
              <w:t xml:space="preserve">Logical content of a MSG: Registration Information message sent by LU (MSID) to all other MS notifying of the registration </w:t>
            </w:r>
            <w:r w:rsidR="003864E8" w:rsidRPr="008A5FE3">
              <w:rPr>
                <w:szCs w:val="20"/>
              </w:rPr>
              <w:t xml:space="preserve">update </w:t>
            </w:r>
            <w:r w:rsidRPr="008A5FE3">
              <w:rPr>
                <w:szCs w:val="20"/>
              </w:rPr>
              <w:t xml:space="preserve">of </w:t>
            </w:r>
            <w:r w:rsidR="003864E8" w:rsidRPr="008A5FE3">
              <w:rPr>
                <w:szCs w:val="20"/>
              </w:rPr>
              <w:t>one</w:t>
            </w:r>
            <w:r w:rsidRPr="008A5FE3">
              <w:rPr>
                <w:szCs w:val="20"/>
              </w:rPr>
              <w:t xml:space="preserve"> NETP in the Union Scheme.</w:t>
            </w:r>
          </w:p>
        </w:tc>
      </w:tr>
      <w:tr w:rsidR="00982639" w:rsidRPr="008A5FE3" w14:paraId="0098F420" w14:textId="77777777" w:rsidTr="006A118B">
        <w:trPr>
          <w:cantSplit/>
          <w:trHeight w:val="231"/>
          <w:jc w:val="center"/>
        </w:trPr>
        <w:tc>
          <w:tcPr>
            <w:tcW w:w="1037" w:type="pct"/>
            <w:vAlign w:val="bottom"/>
          </w:tcPr>
          <w:p w14:paraId="12AF42EF" w14:textId="1D913547" w:rsidR="00982639" w:rsidRPr="008A5FE3" w:rsidRDefault="00982639" w:rsidP="00A72AB5">
            <w:pPr>
              <w:spacing w:beforeAutospacing="1" w:after="0" w:afterAutospacing="1"/>
              <w:ind w:right="57"/>
              <w:jc w:val="left"/>
              <w:rPr>
                <w:szCs w:val="20"/>
              </w:rPr>
            </w:pPr>
            <w:r w:rsidRPr="008A5FE3">
              <w:rPr>
                <w:szCs w:val="20"/>
              </w:rPr>
              <w:t>REG5-2</w:t>
            </w:r>
          </w:p>
        </w:tc>
        <w:tc>
          <w:tcPr>
            <w:tcW w:w="3963" w:type="pct"/>
            <w:vAlign w:val="bottom"/>
          </w:tcPr>
          <w:p w14:paraId="68A798AC" w14:textId="373C160D" w:rsidR="00982639" w:rsidRPr="008A5FE3" w:rsidRDefault="003864E8" w:rsidP="00A72AB5">
            <w:pPr>
              <w:spacing w:beforeAutospacing="1" w:after="0" w:afterAutospacing="1"/>
              <w:ind w:right="57"/>
              <w:jc w:val="left"/>
              <w:rPr>
                <w:szCs w:val="20"/>
              </w:rPr>
            </w:pPr>
            <w:r w:rsidRPr="008A5FE3">
              <w:rPr>
                <w:szCs w:val="20"/>
              </w:rPr>
              <w:t>Logical content of a MSG: Registration Information message sent by LU (MSID) to all other MS notifying of the registration update of one NETP in the Union Scheme.</w:t>
            </w:r>
          </w:p>
        </w:tc>
      </w:tr>
      <w:tr w:rsidR="003864E8" w:rsidRPr="008A5FE3" w14:paraId="1DE1BE7A" w14:textId="77777777" w:rsidTr="006A118B">
        <w:trPr>
          <w:cantSplit/>
          <w:trHeight w:val="231"/>
          <w:jc w:val="center"/>
        </w:trPr>
        <w:tc>
          <w:tcPr>
            <w:tcW w:w="1037" w:type="pct"/>
            <w:vAlign w:val="bottom"/>
          </w:tcPr>
          <w:p w14:paraId="4553DE93" w14:textId="2098D0BB" w:rsidR="003864E8" w:rsidRPr="008A5FE3" w:rsidRDefault="003864E8" w:rsidP="00A72AB5">
            <w:pPr>
              <w:spacing w:beforeAutospacing="1" w:after="0" w:afterAutospacing="1"/>
              <w:ind w:right="57"/>
              <w:jc w:val="left"/>
              <w:rPr>
                <w:szCs w:val="20"/>
              </w:rPr>
            </w:pPr>
            <w:r w:rsidRPr="008A5FE3">
              <w:rPr>
                <w:szCs w:val="20"/>
              </w:rPr>
              <w:t>REG5-3</w:t>
            </w:r>
          </w:p>
        </w:tc>
        <w:tc>
          <w:tcPr>
            <w:tcW w:w="3963" w:type="pct"/>
            <w:vAlign w:val="bottom"/>
          </w:tcPr>
          <w:p w14:paraId="3D8E79C1" w14:textId="67A5A1D2" w:rsidR="003864E8" w:rsidRPr="008A5FE3" w:rsidRDefault="003864E8" w:rsidP="00A72AB5">
            <w:pPr>
              <w:spacing w:beforeAutospacing="1" w:after="0" w:afterAutospacing="1"/>
              <w:ind w:right="57"/>
              <w:jc w:val="left"/>
              <w:rPr>
                <w:szCs w:val="20"/>
              </w:rPr>
            </w:pPr>
            <w:r w:rsidRPr="008A5FE3">
              <w:rPr>
                <w:szCs w:val="20"/>
              </w:rPr>
              <w:t>Logical content of a MSG: Registration Information message sent by LU (MSID) to all other MS notifying of the exclusion of one NETP in the Union Scheme.</w:t>
            </w:r>
          </w:p>
        </w:tc>
      </w:tr>
      <w:tr w:rsidR="00982639" w:rsidRPr="008A5FE3" w14:paraId="3B41B398" w14:textId="77777777" w:rsidTr="006A118B">
        <w:trPr>
          <w:cantSplit/>
          <w:trHeight w:val="231"/>
          <w:jc w:val="center"/>
        </w:trPr>
        <w:tc>
          <w:tcPr>
            <w:tcW w:w="1037" w:type="pct"/>
            <w:vAlign w:val="bottom"/>
          </w:tcPr>
          <w:p w14:paraId="08785D43" w14:textId="365C39BF" w:rsidR="00982639" w:rsidRPr="008A5FE3" w:rsidRDefault="00982639" w:rsidP="00A72AB5">
            <w:pPr>
              <w:spacing w:beforeAutospacing="1" w:after="0" w:afterAutospacing="1"/>
              <w:ind w:right="57"/>
              <w:jc w:val="left"/>
              <w:rPr>
                <w:szCs w:val="20"/>
              </w:rPr>
            </w:pPr>
            <w:r w:rsidRPr="008A5FE3">
              <w:rPr>
                <w:szCs w:val="20"/>
              </w:rPr>
              <w:t>REG_RQ5</w:t>
            </w:r>
          </w:p>
        </w:tc>
        <w:tc>
          <w:tcPr>
            <w:tcW w:w="3963" w:type="pct"/>
            <w:vAlign w:val="bottom"/>
          </w:tcPr>
          <w:p w14:paraId="0C9E9834" w14:textId="2F4352C2" w:rsidR="00982639" w:rsidRPr="008A5FE3" w:rsidRDefault="00982639" w:rsidP="00A72AB5">
            <w:pPr>
              <w:spacing w:beforeAutospacing="1" w:after="0" w:afterAutospacing="1"/>
              <w:ind w:right="57"/>
              <w:jc w:val="left"/>
              <w:rPr>
                <w:szCs w:val="20"/>
              </w:rPr>
            </w:pPr>
            <w:r w:rsidRPr="008A5FE3">
              <w:rPr>
                <w:szCs w:val="20"/>
              </w:rPr>
              <w:t>Logical content of a MSG: Registration Request message sent by an Other MS to LU</w:t>
            </w:r>
            <w:r w:rsidR="00DE727C" w:rsidRPr="008A5FE3">
              <w:rPr>
                <w:szCs w:val="20"/>
              </w:rPr>
              <w:t xml:space="preserve"> </w:t>
            </w:r>
            <w:r w:rsidRPr="008A5FE3">
              <w:rPr>
                <w:szCs w:val="20"/>
              </w:rPr>
              <w:t>(MSID) requesting the registration history from a specific date</w:t>
            </w:r>
            <w:r w:rsidR="004D2369" w:rsidRPr="008A5FE3">
              <w:rPr>
                <w:szCs w:val="20"/>
              </w:rPr>
              <w:t xml:space="preserve"> for a specific NETP making used of the non-Union scheme prior to </w:t>
            </w:r>
            <w:r w:rsidR="003C3FF1" w:rsidRPr="008A5FE3">
              <w:rPr>
                <w:szCs w:val="20"/>
              </w:rPr>
              <w:t>01/07/2021</w:t>
            </w:r>
            <w:r w:rsidRPr="008A5FE3">
              <w:rPr>
                <w:szCs w:val="20"/>
              </w:rPr>
              <w:t>.</w:t>
            </w:r>
          </w:p>
        </w:tc>
      </w:tr>
      <w:tr w:rsidR="00982639" w:rsidRPr="008A5FE3" w14:paraId="0B1A32D8" w14:textId="77777777" w:rsidTr="006A118B">
        <w:trPr>
          <w:cantSplit/>
          <w:trHeight w:val="231"/>
          <w:jc w:val="center"/>
        </w:trPr>
        <w:tc>
          <w:tcPr>
            <w:tcW w:w="1037" w:type="pct"/>
            <w:vAlign w:val="bottom"/>
          </w:tcPr>
          <w:p w14:paraId="7F64AB0B" w14:textId="7AB5D049" w:rsidR="00982639" w:rsidRPr="008A5FE3" w:rsidRDefault="00982639" w:rsidP="00A72AB5">
            <w:pPr>
              <w:spacing w:beforeAutospacing="1" w:after="0" w:afterAutospacing="1"/>
              <w:ind w:right="57"/>
              <w:jc w:val="left"/>
              <w:rPr>
                <w:szCs w:val="20"/>
              </w:rPr>
            </w:pPr>
            <w:r w:rsidRPr="008A5FE3">
              <w:rPr>
                <w:szCs w:val="20"/>
              </w:rPr>
              <w:t>REG_RESP5</w:t>
            </w:r>
          </w:p>
        </w:tc>
        <w:tc>
          <w:tcPr>
            <w:tcW w:w="3963" w:type="pct"/>
            <w:vAlign w:val="bottom"/>
          </w:tcPr>
          <w:p w14:paraId="5402D109" w14:textId="44CA9978" w:rsidR="00982639" w:rsidRPr="008A5FE3" w:rsidRDefault="00982639" w:rsidP="00A72AB5">
            <w:pPr>
              <w:spacing w:beforeAutospacing="1" w:after="0" w:afterAutospacing="1"/>
              <w:ind w:right="57"/>
              <w:jc w:val="left"/>
              <w:rPr>
                <w:szCs w:val="20"/>
              </w:rPr>
            </w:pPr>
            <w:r w:rsidRPr="008A5FE3">
              <w:rPr>
                <w:szCs w:val="20"/>
              </w:rPr>
              <w:t xml:space="preserve">Logical content of a MSG: Registration Requested Information sent by LU (MSID) to the Other MS in response to the request for the registration history </w:t>
            </w:r>
            <w:r w:rsidR="004D2369" w:rsidRPr="008A5FE3">
              <w:rPr>
                <w:szCs w:val="20"/>
              </w:rPr>
              <w:t xml:space="preserve">from a specific date for a specific NETP making used of the non-Union scheme prior to </w:t>
            </w:r>
            <w:r w:rsidR="003C3FF1" w:rsidRPr="008A5FE3">
              <w:rPr>
                <w:szCs w:val="20"/>
              </w:rPr>
              <w:t>01/07/2021</w:t>
            </w:r>
            <w:r w:rsidR="004D2369" w:rsidRPr="008A5FE3">
              <w:rPr>
                <w:szCs w:val="20"/>
              </w:rPr>
              <w:t>.</w:t>
            </w:r>
          </w:p>
        </w:tc>
      </w:tr>
      <w:tr w:rsidR="0031059F" w:rsidRPr="008A5FE3" w14:paraId="6121443E" w14:textId="77777777" w:rsidTr="006A118B">
        <w:trPr>
          <w:cantSplit/>
          <w:trHeight w:val="231"/>
          <w:jc w:val="center"/>
        </w:trPr>
        <w:tc>
          <w:tcPr>
            <w:tcW w:w="1037" w:type="pct"/>
            <w:vAlign w:val="center"/>
          </w:tcPr>
          <w:p w14:paraId="6121443C" w14:textId="77777777" w:rsidR="0031059F" w:rsidRPr="008A5FE3" w:rsidRDefault="0031059F" w:rsidP="00A72AB5">
            <w:pPr>
              <w:spacing w:beforeAutospacing="1" w:after="0" w:afterAutospacing="1"/>
              <w:ind w:left="57" w:right="57"/>
              <w:jc w:val="left"/>
              <w:rPr>
                <w:szCs w:val="20"/>
              </w:rPr>
            </w:pPr>
            <w:r w:rsidRPr="008A5FE3">
              <w:rPr>
                <w:szCs w:val="20"/>
              </w:rPr>
              <w:t>REG_RQ4</w:t>
            </w:r>
          </w:p>
        </w:tc>
        <w:tc>
          <w:tcPr>
            <w:tcW w:w="3963" w:type="pct"/>
            <w:vAlign w:val="bottom"/>
          </w:tcPr>
          <w:p w14:paraId="6121443D" w14:textId="347B276C" w:rsidR="0031059F" w:rsidRPr="008A5FE3" w:rsidRDefault="0031059F" w:rsidP="00A72AB5">
            <w:pPr>
              <w:spacing w:beforeAutospacing="1" w:after="0" w:afterAutospacing="1"/>
              <w:ind w:right="57"/>
              <w:jc w:val="left"/>
              <w:rPr>
                <w:szCs w:val="20"/>
              </w:rPr>
            </w:pPr>
            <w:r w:rsidRPr="008A5FE3">
              <w:rPr>
                <w:szCs w:val="20"/>
              </w:rPr>
              <w:t>Logical content of a MSG</w:t>
            </w:r>
            <w:r w:rsidR="005C6388" w:rsidRPr="008A5FE3">
              <w:rPr>
                <w:szCs w:val="20"/>
              </w:rPr>
              <w:t>:</w:t>
            </w:r>
            <w:r w:rsidR="007C2F61" w:rsidRPr="008A5FE3">
              <w:rPr>
                <w:szCs w:val="20"/>
              </w:rPr>
              <w:t xml:space="preserve"> </w:t>
            </w:r>
            <w:r w:rsidRPr="008A5FE3">
              <w:rPr>
                <w:szCs w:val="20"/>
              </w:rPr>
              <w:t>Registration Request message sent by an Other MS to LU</w:t>
            </w:r>
            <w:r w:rsidR="00DE727C" w:rsidRPr="008A5FE3">
              <w:rPr>
                <w:szCs w:val="20"/>
              </w:rPr>
              <w:t xml:space="preserve"> </w:t>
            </w:r>
            <w:r w:rsidRPr="008A5FE3">
              <w:rPr>
                <w:szCs w:val="20"/>
              </w:rPr>
              <w:t>(MSID) requesting the latest registration information for a specific NETP in the non-Union Scheme.</w:t>
            </w:r>
          </w:p>
        </w:tc>
      </w:tr>
      <w:tr w:rsidR="0031059F" w:rsidRPr="008A5FE3" w14:paraId="61214441" w14:textId="77777777" w:rsidTr="006A118B">
        <w:trPr>
          <w:cantSplit/>
          <w:trHeight w:val="231"/>
          <w:jc w:val="center"/>
        </w:trPr>
        <w:tc>
          <w:tcPr>
            <w:tcW w:w="1037" w:type="pct"/>
            <w:vAlign w:val="center"/>
          </w:tcPr>
          <w:p w14:paraId="6121443F" w14:textId="77777777" w:rsidR="0031059F" w:rsidRPr="008A5FE3" w:rsidRDefault="0031059F" w:rsidP="00A72AB5">
            <w:pPr>
              <w:spacing w:beforeAutospacing="1" w:after="0" w:afterAutospacing="1"/>
              <w:ind w:left="57" w:right="57"/>
              <w:jc w:val="left"/>
              <w:rPr>
                <w:szCs w:val="20"/>
              </w:rPr>
            </w:pPr>
            <w:r w:rsidRPr="008A5FE3">
              <w:rPr>
                <w:szCs w:val="20"/>
              </w:rPr>
              <w:t>REG_RESP4</w:t>
            </w:r>
          </w:p>
        </w:tc>
        <w:tc>
          <w:tcPr>
            <w:tcW w:w="3963" w:type="pct"/>
            <w:vAlign w:val="bottom"/>
          </w:tcPr>
          <w:p w14:paraId="61214440" w14:textId="3F8C96F1" w:rsidR="0031059F" w:rsidRPr="008A5FE3" w:rsidRDefault="0031059F" w:rsidP="00A72AB5">
            <w:pPr>
              <w:spacing w:beforeAutospacing="1" w:after="0" w:afterAutospacing="1"/>
              <w:ind w:right="57"/>
              <w:jc w:val="left"/>
              <w:rPr>
                <w:szCs w:val="22"/>
              </w:rPr>
            </w:pPr>
            <w:r w:rsidRPr="008A5FE3">
              <w:rPr>
                <w:szCs w:val="22"/>
              </w:rPr>
              <w:t>Logical content of a</w:t>
            </w:r>
            <w:r w:rsidR="0071600E" w:rsidRPr="008A5FE3">
              <w:rPr>
                <w:szCs w:val="22"/>
              </w:rPr>
              <w:t>n</w:t>
            </w:r>
            <w:r w:rsidRPr="008A5FE3">
              <w:rPr>
                <w:szCs w:val="22"/>
              </w:rPr>
              <w:t xml:space="preserve"> MSG: Registration Requested Information sent by LU (MSID) to the Other MS in response to the request for the latest registration information for a specific NETP in the non-Union Scheme.</w:t>
            </w:r>
          </w:p>
        </w:tc>
      </w:tr>
      <w:tr w:rsidR="002F64C7" w:rsidRPr="008A5FE3" w14:paraId="142E0796" w14:textId="77777777" w:rsidTr="006A118B">
        <w:trPr>
          <w:cantSplit/>
          <w:trHeight w:val="231"/>
          <w:jc w:val="center"/>
        </w:trPr>
        <w:tc>
          <w:tcPr>
            <w:tcW w:w="1037" w:type="pct"/>
            <w:vAlign w:val="center"/>
          </w:tcPr>
          <w:p w14:paraId="6A4AF9B8" w14:textId="54F4E1F4" w:rsidR="002F64C7" w:rsidRPr="008A5FE3" w:rsidRDefault="00D50D45" w:rsidP="00A72AB5">
            <w:pPr>
              <w:spacing w:beforeAutospacing="1" w:after="0" w:afterAutospacing="1"/>
              <w:ind w:left="57" w:right="57"/>
              <w:jc w:val="left"/>
              <w:rPr>
                <w:szCs w:val="20"/>
              </w:rPr>
            </w:pPr>
            <w:r w:rsidRPr="008A5FE3">
              <w:rPr>
                <w:szCs w:val="20"/>
              </w:rPr>
              <w:t>REG6</w:t>
            </w:r>
          </w:p>
        </w:tc>
        <w:tc>
          <w:tcPr>
            <w:tcW w:w="3963" w:type="pct"/>
            <w:vAlign w:val="bottom"/>
          </w:tcPr>
          <w:p w14:paraId="595B0725" w14:textId="75F44504" w:rsidR="002F64C7" w:rsidRPr="008A5FE3" w:rsidRDefault="00D50D45" w:rsidP="00A72AB5">
            <w:pPr>
              <w:spacing w:beforeAutospacing="1" w:after="0" w:afterAutospacing="1"/>
              <w:ind w:right="57"/>
              <w:jc w:val="left"/>
              <w:rPr>
                <w:szCs w:val="22"/>
              </w:rPr>
            </w:pPr>
            <w:r w:rsidRPr="008A5FE3">
              <w:rPr>
                <w:szCs w:val="20"/>
              </w:rPr>
              <w:t>Logical content of a</w:t>
            </w:r>
            <w:r w:rsidR="0071600E" w:rsidRPr="008A5FE3">
              <w:rPr>
                <w:szCs w:val="20"/>
              </w:rPr>
              <w:t>n</w:t>
            </w:r>
            <w:r w:rsidRPr="008A5FE3">
              <w:rPr>
                <w:szCs w:val="20"/>
              </w:rPr>
              <w:t xml:space="preserve"> MSG: Registration Information message sent by </w:t>
            </w:r>
            <w:r w:rsidR="00327DB5" w:rsidRPr="008A5FE3">
              <w:rPr>
                <w:szCs w:val="20"/>
              </w:rPr>
              <w:t>LU</w:t>
            </w:r>
            <w:r w:rsidRPr="008A5FE3">
              <w:rPr>
                <w:szCs w:val="20"/>
              </w:rPr>
              <w:t xml:space="preserve"> (MSID) to all other MS notifying of the registration of one new Intermediary.</w:t>
            </w:r>
          </w:p>
        </w:tc>
      </w:tr>
      <w:tr w:rsidR="00D50D45" w:rsidRPr="008A5FE3" w14:paraId="40FD15CD" w14:textId="77777777" w:rsidTr="006A118B">
        <w:trPr>
          <w:cantSplit/>
          <w:trHeight w:val="231"/>
          <w:jc w:val="center"/>
        </w:trPr>
        <w:tc>
          <w:tcPr>
            <w:tcW w:w="1037" w:type="pct"/>
            <w:vAlign w:val="center"/>
          </w:tcPr>
          <w:p w14:paraId="10BBB18D" w14:textId="172CC30F" w:rsidR="00D50D45" w:rsidRPr="008A5FE3" w:rsidRDefault="00D50D45" w:rsidP="00A72AB5">
            <w:pPr>
              <w:spacing w:beforeAutospacing="1" w:after="0" w:afterAutospacing="1"/>
              <w:ind w:left="57" w:right="57"/>
              <w:jc w:val="left"/>
              <w:rPr>
                <w:szCs w:val="20"/>
              </w:rPr>
            </w:pPr>
            <w:r w:rsidRPr="008A5FE3">
              <w:rPr>
                <w:szCs w:val="20"/>
              </w:rPr>
              <w:t>REG7</w:t>
            </w:r>
          </w:p>
        </w:tc>
        <w:tc>
          <w:tcPr>
            <w:tcW w:w="3963" w:type="pct"/>
            <w:vAlign w:val="bottom"/>
          </w:tcPr>
          <w:p w14:paraId="0B972898" w14:textId="7137A098" w:rsidR="00D50D45" w:rsidRPr="008A5FE3" w:rsidRDefault="00D50D45" w:rsidP="00A72AB5">
            <w:pPr>
              <w:spacing w:beforeAutospacing="1" w:after="0" w:afterAutospacing="1"/>
              <w:ind w:right="57"/>
              <w:jc w:val="left"/>
              <w:rPr>
                <w:szCs w:val="20"/>
              </w:rPr>
            </w:pPr>
            <w:r w:rsidRPr="008A5FE3">
              <w:rPr>
                <w:szCs w:val="20"/>
              </w:rPr>
              <w:t>Logical content of a</w:t>
            </w:r>
            <w:r w:rsidR="0071600E" w:rsidRPr="008A5FE3">
              <w:rPr>
                <w:szCs w:val="20"/>
              </w:rPr>
              <w:t>n</w:t>
            </w:r>
            <w:r w:rsidRPr="008A5FE3">
              <w:rPr>
                <w:szCs w:val="20"/>
              </w:rPr>
              <w:t xml:space="preserve"> MSG: Registration Information message sent by BE (MSID) to all other MS notifying of the registration of one new NETP in the Import Scheme.</w:t>
            </w:r>
          </w:p>
        </w:tc>
      </w:tr>
      <w:tr w:rsidR="0054490F" w:rsidRPr="008A5FE3" w14:paraId="26A30827" w14:textId="77777777" w:rsidTr="006A118B">
        <w:trPr>
          <w:cantSplit/>
          <w:trHeight w:val="231"/>
          <w:jc w:val="center"/>
        </w:trPr>
        <w:tc>
          <w:tcPr>
            <w:tcW w:w="1037" w:type="pct"/>
            <w:vAlign w:val="center"/>
          </w:tcPr>
          <w:p w14:paraId="784A507C" w14:textId="21A8A35E" w:rsidR="0054490F" w:rsidRPr="008A5FE3" w:rsidRDefault="0054490F" w:rsidP="00A72AB5">
            <w:pPr>
              <w:spacing w:beforeAutospacing="1" w:after="0" w:afterAutospacing="1"/>
              <w:ind w:left="57" w:right="57"/>
              <w:jc w:val="left"/>
              <w:rPr>
                <w:szCs w:val="20"/>
              </w:rPr>
            </w:pPr>
            <w:bookmarkStart w:id="2492" w:name="_Hlk95202747"/>
            <w:r w:rsidRPr="008A5FE3">
              <w:rPr>
                <w:szCs w:val="20"/>
              </w:rPr>
              <w:t>REG_RQ7</w:t>
            </w:r>
          </w:p>
        </w:tc>
        <w:tc>
          <w:tcPr>
            <w:tcW w:w="3963" w:type="pct"/>
            <w:vAlign w:val="bottom"/>
          </w:tcPr>
          <w:p w14:paraId="55FEAF97" w14:textId="3211D85B" w:rsidR="0054490F" w:rsidRPr="008A5FE3" w:rsidRDefault="00A643DB" w:rsidP="00A72AB5">
            <w:pPr>
              <w:spacing w:beforeAutospacing="1" w:after="0" w:afterAutospacing="1"/>
              <w:ind w:right="57"/>
              <w:jc w:val="left"/>
              <w:rPr>
                <w:szCs w:val="20"/>
              </w:rPr>
            </w:pPr>
            <w:r w:rsidRPr="008A5FE3">
              <w:rPr>
                <w:szCs w:val="20"/>
              </w:rPr>
              <w:t>Logical content of a</w:t>
            </w:r>
            <w:r w:rsidR="0071600E" w:rsidRPr="008A5FE3">
              <w:rPr>
                <w:szCs w:val="20"/>
              </w:rPr>
              <w:t>n</w:t>
            </w:r>
            <w:r w:rsidRPr="008A5FE3">
              <w:rPr>
                <w:szCs w:val="20"/>
              </w:rPr>
              <w:t xml:space="preserve"> MSG:</w:t>
            </w:r>
            <w:r w:rsidR="0071600E" w:rsidRPr="008A5FE3">
              <w:rPr>
                <w:szCs w:val="20"/>
              </w:rPr>
              <w:t xml:space="preserve"> </w:t>
            </w:r>
            <w:r w:rsidRPr="008A5FE3">
              <w:rPr>
                <w:szCs w:val="20"/>
              </w:rPr>
              <w:t xml:space="preserve">Registration Request message sent by an Other MS to </w:t>
            </w:r>
            <w:r w:rsidR="00ED5896" w:rsidRPr="008A5FE3">
              <w:rPr>
                <w:szCs w:val="20"/>
              </w:rPr>
              <w:t>LU</w:t>
            </w:r>
            <w:r w:rsidR="00DE727C" w:rsidRPr="008A5FE3">
              <w:rPr>
                <w:szCs w:val="20"/>
              </w:rPr>
              <w:t xml:space="preserve"> </w:t>
            </w:r>
            <w:r w:rsidRPr="008A5FE3">
              <w:rPr>
                <w:szCs w:val="20"/>
              </w:rPr>
              <w:t>(MSID) requesting the latest registration information for a specific NETP represented by a specific Intermediary in the Import Scheme</w:t>
            </w:r>
            <w:r w:rsidR="00A67285" w:rsidRPr="008A5FE3">
              <w:rPr>
                <w:szCs w:val="20"/>
              </w:rPr>
              <w:t>.</w:t>
            </w:r>
          </w:p>
        </w:tc>
      </w:tr>
      <w:tr w:rsidR="00D80A31" w:rsidRPr="008A5FE3" w14:paraId="7FF10432" w14:textId="77777777" w:rsidTr="006A118B">
        <w:trPr>
          <w:cantSplit/>
          <w:trHeight w:val="231"/>
          <w:jc w:val="center"/>
        </w:trPr>
        <w:tc>
          <w:tcPr>
            <w:tcW w:w="1037" w:type="pct"/>
            <w:vAlign w:val="center"/>
          </w:tcPr>
          <w:p w14:paraId="557F33B5" w14:textId="241198D4" w:rsidR="00531CB3" w:rsidRPr="008A5FE3" w:rsidRDefault="00D80A31" w:rsidP="00A72AB5">
            <w:pPr>
              <w:spacing w:beforeAutospacing="1" w:after="0" w:afterAutospacing="1"/>
              <w:ind w:left="57" w:right="57"/>
              <w:jc w:val="left"/>
              <w:rPr>
                <w:szCs w:val="20"/>
              </w:rPr>
            </w:pPr>
            <w:r w:rsidRPr="008A5FE3">
              <w:rPr>
                <w:szCs w:val="20"/>
              </w:rPr>
              <w:t>REG_</w:t>
            </w:r>
            <w:r w:rsidR="00531CB3" w:rsidRPr="008A5FE3">
              <w:rPr>
                <w:szCs w:val="20"/>
              </w:rPr>
              <w:t>RESP7</w:t>
            </w:r>
          </w:p>
        </w:tc>
        <w:tc>
          <w:tcPr>
            <w:tcW w:w="3963" w:type="pct"/>
            <w:vAlign w:val="bottom"/>
          </w:tcPr>
          <w:p w14:paraId="0BEF8C96" w14:textId="61045B40" w:rsidR="00D80A31" w:rsidRPr="008A5FE3" w:rsidRDefault="00531CB3" w:rsidP="00A72AB5">
            <w:pPr>
              <w:spacing w:beforeAutospacing="1" w:after="0" w:afterAutospacing="1"/>
              <w:ind w:right="57"/>
              <w:jc w:val="left"/>
              <w:rPr>
                <w:szCs w:val="20"/>
              </w:rPr>
            </w:pPr>
            <w:r w:rsidRPr="008A5FE3">
              <w:rPr>
                <w:szCs w:val="22"/>
              </w:rPr>
              <w:t xml:space="preserve">Logical content of </w:t>
            </w:r>
            <w:r w:rsidR="0071600E" w:rsidRPr="008A5FE3">
              <w:rPr>
                <w:szCs w:val="22"/>
              </w:rPr>
              <w:t>an</w:t>
            </w:r>
            <w:r w:rsidRPr="008A5FE3">
              <w:rPr>
                <w:szCs w:val="22"/>
              </w:rPr>
              <w:t xml:space="preserve"> MSG: Registration Requested Information sent by BE (MSID) to the Other MS in response to the request for the latest registration information </w:t>
            </w:r>
            <w:r w:rsidRPr="008A5FE3">
              <w:rPr>
                <w:szCs w:val="20"/>
              </w:rPr>
              <w:t>for a specific NETP represented by a specific Intermediary in the Import Scheme</w:t>
            </w:r>
            <w:r w:rsidR="00A67285" w:rsidRPr="008A5FE3">
              <w:rPr>
                <w:szCs w:val="20"/>
              </w:rPr>
              <w:t>.</w:t>
            </w:r>
          </w:p>
        </w:tc>
      </w:tr>
      <w:bookmarkEnd w:id="2492"/>
      <w:tr w:rsidR="00531CB3" w:rsidRPr="008A5FE3" w14:paraId="5235125D" w14:textId="77777777" w:rsidTr="006A118B">
        <w:trPr>
          <w:cantSplit/>
          <w:trHeight w:val="231"/>
          <w:jc w:val="center"/>
        </w:trPr>
        <w:tc>
          <w:tcPr>
            <w:tcW w:w="1037" w:type="pct"/>
            <w:vAlign w:val="bottom"/>
          </w:tcPr>
          <w:p w14:paraId="1942F208" w14:textId="24E8E44D" w:rsidR="00531CB3" w:rsidRPr="008A5FE3" w:rsidRDefault="00531CB3" w:rsidP="00A72AB5">
            <w:pPr>
              <w:spacing w:beforeAutospacing="1" w:after="0" w:afterAutospacing="1"/>
              <w:ind w:left="57" w:right="57"/>
              <w:jc w:val="left"/>
              <w:rPr>
                <w:szCs w:val="20"/>
              </w:rPr>
            </w:pPr>
            <w:r w:rsidRPr="008A5FE3">
              <w:rPr>
                <w:szCs w:val="20"/>
              </w:rPr>
              <w:t>REG_RQ8</w:t>
            </w:r>
          </w:p>
        </w:tc>
        <w:tc>
          <w:tcPr>
            <w:tcW w:w="3963" w:type="pct"/>
            <w:vAlign w:val="bottom"/>
          </w:tcPr>
          <w:p w14:paraId="384BE24A" w14:textId="51E8A831" w:rsidR="00531CB3" w:rsidRPr="008A5FE3" w:rsidRDefault="00531CB3" w:rsidP="00A72AB5">
            <w:pPr>
              <w:spacing w:beforeAutospacing="1" w:after="0" w:afterAutospacing="1"/>
              <w:ind w:right="57"/>
              <w:jc w:val="left"/>
              <w:rPr>
                <w:szCs w:val="22"/>
              </w:rPr>
            </w:pPr>
            <w:r w:rsidRPr="008A5FE3">
              <w:rPr>
                <w:szCs w:val="20"/>
              </w:rPr>
              <w:t xml:space="preserve">Logical content of </w:t>
            </w:r>
            <w:r w:rsidR="0071600E" w:rsidRPr="008A5FE3">
              <w:rPr>
                <w:szCs w:val="20"/>
              </w:rPr>
              <w:t>an</w:t>
            </w:r>
            <w:r w:rsidRPr="008A5FE3">
              <w:rPr>
                <w:szCs w:val="20"/>
              </w:rPr>
              <w:t xml:space="preserve"> MSG: Registration Request message sent by an Other MS to </w:t>
            </w:r>
            <w:r w:rsidR="00ED5896" w:rsidRPr="008A5FE3">
              <w:rPr>
                <w:szCs w:val="20"/>
              </w:rPr>
              <w:t>LU</w:t>
            </w:r>
            <w:r w:rsidR="00DE727C" w:rsidRPr="008A5FE3">
              <w:rPr>
                <w:szCs w:val="20"/>
              </w:rPr>
              <w:t xml:space="preserve"> </w:t>
            </w:r>
            <w:r w:rsidRPr="008A5FE3">
              <w:rPr>
                <w:szCs w:val="20"/>
              </w:rPr>
              <w:t xml:space="preserve">(MSID) requesting the full list of NETP identifiers for a specific </w:t>
            </w:r>
            <w:r w:rsidR="0071600E" w:rsidRPr="008A5FE3">
              <w:rPr>
                <w:szCs w:val="20"/>
              </w:rPr>
              <w:t>Intermediary</w:t>
            </w:r>
            <w:r w:rsidRPr="008A5FE3">
              <w:rPr>
                <w:szCs w:val="20"/>
              </w:rPr>
              <w:t>.</w:t>
            </w:r>
          </w:p>
        </w:tc>
      </w:tr>
      <w:tr w:rsidR="00531CB3" w:rsidRPr="008A5FE3" w14:paraId="4AD6310B" w14:textId="77777777" w:rsidTr="006A118B">
        <w:trPr>
          <w:cantSplit/>
          <w:trHeight w:val="231"/>
          <w:jc w:val="center"/>
        </w:trPr>
        <w:tc>
          <w:tcPr>
            <w:tcW w:w="1037" w:type="pct"/>
            <w:vAlign w:val="bottom"/>
          </w:tcPr>
          <w:p w14:paraId="7534A4E7" w14:textId="56DC877C" w:rsidR="00531CB3" w:rsidRPr="008A5FE3" w:rsidRDefault="00531CB3" w:rsidP="00A72AB5">
            <w:pPr>
              <w:spacing w:beforeAutospacing="1" w:after="0" w:afterAutospacing="1"/>
              <w:ind w:left="57" w:right="57"/>
              <w:jc w:val="left"/>
              <w:rPr>
                <w:szCs w:val="20"/>
              </w:rPr>
            </w:pPr>
            <w:r w:rsidRPr="008A5FE3">
              <w:rPr>
                <w:szCs w:val="20"/>
              </w:rPr>
              <w:t>REG_RESP8</w:t>
            </w:r>
          </w:p>
        </w:tc>
        <w:tc>
          <w:tcPr>
            <w:tcW w:w="3963" w:type="pct"/>
            <w:vAlign w:val="bottom"/>
          </w:tcPr>
          <w:p w14:paraId="7FA728D3" w14:textId="2EE26B30" w:rsidR="00531CB3" w:rsidRPr="008A5FE3" w:rsidRDefault="00531CB3" w:rsidP="00A72AB5">
            <w:pPr>
              <w:spacing w:beforeAutospacing="1" w:after="0" w:afterAutospacing="1"/>
              <w:ind w:right="57"/>
              <w:jc w:val="left"/>
              <w:rPr>
                <w:szCs w:val="20"/>
              </w:rPr>
            </w:pPr>
            <w:r w:rsidRPr="008A5FE3">
              <w:rPr>
                <w:szCs w:val="20"/>
              </w:rPr>
              <w:t xml:space="preserve">Logical content of </w:t>
            </w:r>
            <w:r w:rsidR="0071600E" w:rsidRPr="008A5FE3">
              <w:rPr>
                <w:szCs w:val="20"/>
              </w:rPr>
              <w:t>an</w:t>
            </w:r>
            <w:r w:rsidRPr="008A5FE3">
              <w:rPr>
                <w:szCs w:val="20"/>
              </w:rPr>
              <w:t xml:space="preserve"> MSG: Registration Requested Information sent by LU</w:t>
            </w:r>
            <w:r w:rsidR="00DE727C" w:rsidRPr="008A5FE3">
              <w:rPr>
                <w:szCs w:val="20"/>
              </w:rPr>
              <w:t xml:space="preserve"> </w:t>
            </w:r>
            <w:r w:rsidRPr="008A5FE3">
              <w:rPr>
                <w:szCs w:val="20"/>
              </w:rPr>
              <w:t>(MSID) to the Other MS in response to the request for the full list of NETP identifiers for a specific Intermediary</w:t>
            </w:r>
            <w:r w:rsidR="002242F4" w:rsidRPr="008A5FE3">
              <w:rPr>
                <w:szCs w:val="20"/>
              </w:rPr>
              <w:t xml:space="preserve"> and the </w:t>
            </w:r>
            <w:r w:rsidR="00B1517F" w:rsidRPr="008A5FE3">
              <w:rPr>
                <w:szCs w:val="20"/>
              </w:rPr>
              <w:t xml:space="preserve">accompanying </w:t>
            </w:r>
            <w:r w:rsidR="00473803" w:rsidRPr="008A5FE3">
              <w:rPr>
                <w:szCs w:val="20"/>
              </w:rPr>
              <w:t>Intermediary</w:t>
            </w:r>
            <w:r w:rsidR="005933F3" w:rsidRPr="008A5FE3">
              <w:rPr>
                <w:szCs w:val="20"/>
              </w:rPr>
              <w:t xml:space="preserve"> Number.</w:t>
            </w:r>
          </w:p>
        </w:tc>
      </w:tr>
      <w:tr w:rsidR="00531CB3" w:rsidRPr="008A5FE3" w14:paraId="31C9453A" w14:textId="77777777" w:rsidTr="006A118B">
        <w:trPr>
          <w:cantSplit/>
          <w:trHeight w:val="231"/>
          <w:jc w:val="center"/>
        </w:trPr>
        <w:tc>
          <w:tcPr>
            <w:tcW w:w="1037" w:type="pct"/>
            <w:vAlign w:val="bottom"/>
          </w:tcPr>
          <w:p w14:paraId="4CB3996A" w14:textId="1C30F8E9" w:rsidR="00531CB3" w:rsidRPr="008A5FE3" w:rsidRDefault="00531CB3" w:rsidP="00A72AB5">
            <w:pPr>
              <w:spacing w:beforeAutospacing="1" w:after="0" w:afterAutospacing="1"/>
              <w:ind w:left="57" w:right="57"/>
              <w:jc w:val="left"/>
              <w:rPr>
                <w:szCs w:val="20"/>
              </w:rPr>
            </w:pPr>
            <w:r w:rsidRPr="008A5FE3">
              <w:rPr>
                <w:szCs w:val="20"/>
              </w:rPr>
              <w:t>REG_RQ9</w:t>
            </w:r>
          </w:p>
        </w:tc>
        <w:tc>
          <w:tcPr>
            <w:tcW w:w="3963" w:type="pct"/>
            <w:vAlign w:val="bottom"/>
          </w:tcPr>
          <w:p w14:paraId="21115A7E" w14:textId="38FA3523" w:rsidR="00531CB3" w:rsidRPr="008A5FE3" w:rsidRDefault="00531CB3" w:rsidP="00A72AB5">
            <w:pPr>
              <w:spacing w:beforeAutospacing="1" w:after="0" w:afterAutospacing="1"/>
              <w:ind w:right="57"/>
              <w:jc w:val="left"/>
              <w:rPr>
                <w:szCs w:val="20"/>
              </w:rPr>
            </w:pPr>
            <w:r w:rsidRPr="008A5FE3">
              <w:rPr>
                <w:szCs w:val="20"/>
              </w:rPr>
              <w:t>Logical content of a</w:t>
            </w:r>
            <w:r w:rsidR="00796649" w:rsidRPr="008A5FE3">
              <w:rPr>
                <w:szCs w:val="20"/>
              </w:rPr>
              <w:t>n</w:t>
            </w:r>
            <w:r w:rsidRPr="008A5FE3">
              <w:rPr>
                <w:szCs w:val="20"/>
              </w:rPr>
              <w:t xml:space="preserve"> MSG: Registration Request message sent by an Other MS to BE</w:t>
            </w:r>
            <w:r w:rsidR="00DE727C" w:rsidRPr="008A5FE3">
              <w:rPr>
                <w:szCs w:val="20"/>
              </w:rPr>
              <w:t xml:space="preserve"> </w:t>
            </w:r>
            <w:r w:rsidRPr="008A5FE3">
              <w:rPr>
                <w:szCs w:val="20"/>
              </w:rPr>
              <w:t xml:space="preserve">(MSID) requesting the full list of NETP identifiers with their </w:t>
            </w:r>
            <w:r w:rsidR="00273BB9" w:rsidRPr="008A5FE3">
              <w:rPr>
                <w:szCs w:val="20"/>
              </w:rPr>
              <w:t>Intermediaries identifier AND the full list of Intermediaries</w:t>
            </w:r>
            <w:r w:rsidRPr="008A5FE3">
              <w:rPr>
                <w:szCs w:val="20"/>
              </w:rPr>
              <w:t>.</w:t>
            </w:r>
          </w:p>
        </w:tc>
      </w:tr>
      <w:tr w:rsidR="00531CB3" w:rsidRPr="008A5FE3" w14:paraId="56AAD476" w14:textId="77777777" w:rsidTr="006A118B">
        <w:trPr>
          <w:cantSplit/>
          <w:trHeight w:val="231"/>
          <w:jc w:val="center"/>
        </w:trPr>
        <w:tc>
          <w:tcPr>
            <w:tcW w:w="1037" w:type="pct"/>
            <w:vAlign w:val="bottom"/>
          </w:tcPr>
          <w:p w14:paraId="72F429D9" w14:textId="72F72387" w:rsidR="00531CB3" w:rsidRPr="008A5FE3" w:rsidRDefault="00531CB3" w:rsidP="00A72AB5">
            <w:pPr>
              <w:spacing w:beforeAutospacing="1" w:after="0" w:afterAutospacing="1"/>
              <w:ind w:left="57" w:right="57"/>
              <w:jc w:val="left"/>
              <w:rPr>
                <w:szCs w:val="20"/>
              </w:rPr>
            </w:pPr>
            <w:r w:rsidRPr="008A5FE3">
              <w:rPr>
                <w:szCs w:val="20"/>
              </w:rPr>
              <w:t>REG_RESP9</w:t>
            </w:r>
          </w:p>
        </w:tc>
        <w:tc>
          <w:tcPr>
            <w:tcW w:w="3963" w:type="pct"/>
            <w:vAlign w:val="bottom"/>
          </w:tcPr>
          <w:p w14:paraId="1BF665C4" w14:textId="601B4874" w:rsidR="00531CB3" w:rsidRPr="008A5FE3" w:rsidRDefault="00712A7B" w:rsidP="00A72AB5">
            <w:pPr>
              <w:spacing w:beforeAutospacing="1" w:after="0" w:afterAutospacing="1"/>
              <w:ind w:right="57"/>
              <w:jc w:val="left"/>
              <w:rPr>
                <w:szCs w:val="20"/>
              </w:rPr>
            </w:pPr>
            <w:r w:rsidRPr="008A5FE3">
              <w:rPr>
                <w:szCs w:val="20"/>
              </w:rPr>
              <w:t>Logical content of an MSG: Registration Requested Information sent by BE</w:t>
            </w:r>
            <w:r w:rsidR="00DE727C" w:rsidRPr="008A5FE3">
              <w:rPr>
                <w:szCs w:val="20"/>
              </w:rPr>
              <w:t xml:space="preserve"> </w:t>
            </w:r>
            <w:r w:rsidRPr="008A5FE3">
              <w:rPr>
                <w:szCs w:val="20"/>
              </w:rPr>
              <w:t xml:space="preserve">(MSID) to the Other MS in response to the request for the full list of NETP identifiers with </w:t>
            </w:r>
            <w:r w:rsidR="00171F54" w:rsidRPr="008A5FE3">
              <w:rPr>
                <w:szCs w:val="20"/>
              </w:rPr>
              <w:t xml:space="preserve">the associated </w:t>
            </w:r>
            <w:r w:rsidRPr="008A5FE3">
              <w:rPr>
                <w:szCs w:val="20"/>
              </w:rPr>
              <w:t>Intermediar</w:t>
            </w:r>
            <w:r w:rsidR="005023AE" w:rsidRPr="008A5FE3">
              <w:rPr>
                <w:szCs w:val="20"/>
              </w:rPr>
              <w:t>ies</w:t>
            </w:r>
            <w:r w:rsidRPr="008A5FE3">
              <w:rPr>
                <w:szCs w:val="20"/>
              </w:rPr>
              <w:t xml:space="preserve"> AND the full list of Intermediaries.</w:t>
            </w:r>
          </w:p>
        </w:tc>
      </w:tr>
      <w:tr w:rsidR="00DE727C" w:rsidRPr="008A5FE3" w14:paraId="6F239692" w14:textId="77777777" w:rsidTr="006A118B">
        <w:trPr>
          <w:cantSplit/>
          <w:trHeight w:val="231"/>
          <w:jc w:val="center"/>
        </w:trPr>
        <w:tc>
          <w:tcPr>
            <w:tcW w:w="1037" w:type="pct"/>
            <w:vAlign w:val="bottom"/>
          </w:tcPr>
          <w:p w14:paraId="47ED15AF" w14:textId="42469CCC" w:rsidR="00DE727C" w:rsidRPr="008A5FE3" w:rsidRDefault="00DE727C" w:rsidP="00A72AB5">
            <w:pPr>
              <w:spacing w:beforeAutospacing="1" w:after="0" w:afterAutospacing="1"/>
              <w:ind w:left="57" w:right="57"/>
              <w:jc w:val="left"/>
              <w:rPr>
                <w:szCs w:val="20"/>
              </w:rPr>
            </w:pPr>
            <w:r w:rsidRPr="008A5FE3">
              <w:rPr>
                <w:szCs w:val="20"/>
              </w:rPr>
              <w:t>REG_RQ10</w:t>
            </w:r>
          </w:p>
        </w:tc>
        <w:tc>
          <w:tcPr>
            <w:tcW w:w="3963" w:type="pct"/>
            <w:vAlign w:val="bottom"/>
          </w:tcPr>
          <w:p w14:paraId="6D65A2CD" w14:textId="4660FE0B" w:rsidR="00DE727C" w:rsidRPr="008A5FE3" w:rsidRDefault="00DE727C" w:rsidP="00A72AB5">
            <w:pPr>
              <w:spacing w:beforeAutospacing="1" w:after="0" w:afterAutospacing="1"/>
              <w:ind w:right="57"/>
              <w:jc w:val="left"/>
              <w:rPr>
                <w:szCs w:val="20"/>
              </w:rPr>
            </w:pPr>
            <w:r w:rsidRPr="008A5FE3">
              <w:rPr>
                <w:szCs w:val="20"/>
              </w:rPr>
              <w:t>Logical content of an MSG: Registration Request message sent by an Other MS to LU (MSID) requesting the registration history for a specific NETP from a specific date.</w:t>
            </w:r>
          </w:p>
        </w:tc>
      </w:tr>
      <w:tr w:rsidR="00DE727C" w:rsidRPr="008A5FE3" w14:paraId="30986F39" w14:textId="77777777" w:rsidTr="006A118B">
        <w:trPr>
          <w:cantSplit/>
          <w:trHeight w:val="231"/>
          <w:jc w:val="center"/>
        </w:trPr>
        <w:tc>
          <w:tcPr>
            <w:tcW w:w="1037" w:type="pct"/>
            <w:vAlign w:val="bottom"/>
          </w:tcPr>
          <w:p w14:paraId="473B4282" w14:textId="05F995FE" w:rsidR="00DE727C" w:rsidRPr="008A5FE3" w:rsidRDefault="00DE727C" w:rsidP="00A72AB5">
            <w:pPr>
              <w:spacing w:beforeAutospacing="1" w:after="0" w:afterAutospacing="1"/>
              <w:ind w:left="57" w:right="57"/>
              <w:jc w:val="left"/>
              <w:rPr>
                <w:szCs w:val="20"/>
              </w:rPr>
            </w:pPr>
            <w:r w:rsidRPr="008A5FE3">
              <w:rPr>
                <w:szCs w:val="20"/>
              </w:rPr>
              <w:t>REG_RESP10</w:t>
            </w:r>
          </w:p>
        </w:tc>
        <w:tc>
          <w:tcPr>
            <w:tcW w:w="3963" w:type="pct"/>
            <w:vAlign w:val="bottom"/>
          </w:tcPr>
          <w:p w14:paraId="4773628C" w14:textId="3EC07C1B" w:rsidR="00DE727C" w:rsidRPr="008A5FE3" w:rsidRDefault="00DE727C" w:rsidP="00A72AB5">
            <w:pPr>
              <w:spacing w:beforeAutospacing="1" w:after="0" w:afterAutospacing="1"/>
              <w:ind w:right="57"/>
              <w:jc w:val="left"/>
              <w:rPr>
                <w:szCs w:val="20"/>
              </w:rPr>
            </w:pPr>
            <w:r w:rsidRPr="008A5FE3">
              <w:rPr>
                <w:szCs w:val="20"/>
              </w:rPr>
              <w:t xml:space="preserve">Logical content of an MSG: Registration Requested Information sent by LU (MSID) to the Other MS in response to the request for the registration history for a specific NETP from a specific date. Since there is no Registration Information with change date on or after the </w:t>
            </w:r>
            <w:r w:rsidR="008742E9" w:rsidRPr="008A5FE3">
              <w:rPr>
                <w:szCs w:val="20"/>
              </w:rPr>
              <w:t>date contained in the request, the MSG: Registration Requested Information contains no information.</w:t>
            </w:r>
            <w:r w:rsidR="0034681A" w:rsidRPr="008A5FE3">
              <w:rPr>
                <w:szCs w:val="20"/>
              </w:rPr>
              <w:tab/>
            </w:r>
          </w:p>
        </w:tc>
      </w:tr>
      <w:tr w:rsidR="00F02E99" w:rsidRPr="008A5FE3" w14:paraId="0547E187" w14:textId="77777777" w:rsidTr="006A118B">
        <w:trPr>
          <w:cantSplit/>
          <w:trHeight w:val="231"/>
          <w:jc w:val="center"/>
        </w:trPr>
        <w:tc>
          <w:tcPr>
            <w:tcW w:w="1037" w:type="pct"/>
            <w:vAlign w:val="bottom"/>
          </w:tcPr>
          <w:p w14:paraId="6B9FC26E" w14:textId="0D125684" w:rsidR="00F02E99" w:rsidRPr="008A5FE3" w:rsidRDefault="00F02E99" w:rsidP="00A72AB5">
            <w:pPr>
              <w:spacing w:beforeAutospacing="1" w:after="0" w:afterAutospacing="1"/>
              <w:ind w:left="57" w:right="57"/>
              <w:jc w:val="left"/>
              <w:rPr>
                <w:szCs w:val="20"/>
              </w:rPr>
            </w:pPr>
            <w:r w:rsidRPr="008A5FE3">
              <w:rPr>
                <w:szCs w:val="20"/>
              </w:rPr>
              <w:t>REG_RQ11</w:t>
            </w:r>
          </w:p>
        </w:tc>
        <w:tc>
          <w:tcPr>
            <w:tcW w:w="3963" w:type="pct"/>
            <w:vAlign w:val="bottom"/>
          </w:tcPr>
          <w:p w14:paraId="6AF2F257" w14:textId="45B3BFFF" w:rsidR="00F02E99" w:rsidRPr="008A5FE3" w:rsidRDefault="00F02E99" w:rsidP="00A72AB5">
            <w:pPr>
              <w:spacing w:beforeAutospacing="1" w:after="0" w:afterAutospacing="1"/>
              <w:ind w:right="57"/>
              <w:jc w:val="left"/>
              <w:rPr>
                <w:szCs w:val="20"/>
              </w:rPr>
            </w:pPr>
            <w:r w:rsidRPr="008A5FE3">
              <w:rPr>
                <w:szCs w:val="20"/>
              </w:rPr>
              <w:t>Logical content of an MSG: Registration Request message sent by an Other MS to LU (MSID) requesting registration history for an unknown NETP from a specific date.</w:t>
            </w:r>
          </w:p>
        </w:tc>
      </w:tr>
      <w:tr w:rsidR="00F02E99" w:rsidRPr="008A5FE3" w14:paraId="1835AF10" w14:textId="77777777" w:rsidTr="006A118B">
        <w:trPr>
          <w:cantSplit/>
          <w:trHeight w:val="231"/>
          <w:jc w:val="center"/>
        </w:trPr>
        <w:tc>
          <w:tcPr>
            <w:tcW w:w="1037" w:type="pct"/>
            <w:vAlign w:val="bottom"/>
          </w:tcPr>
          <w:p w14:paraId="31A3BD81" w14:textId="09194EC2" w:rsidR="00F02E99" w:rsidRPr="008A5FE3" w:rsidRDefault="00F02E99" w:rsidP="00A72AB5">
            <w:pPr>
              <w:spacing w:beforeAutospacing="1" w:after="0" w:afterAutospacing="1"/>
              <w:ind w:left="57" w:right="57"/>
              <w:jc w:val="left"/>
              <w:rPr>
                <w:szCs w:val="20"/>
              </w:rPr>
            </w:pPr>
            <w:r w:rsidRPr="008A5FE3">
              <w:rPr>
                <w:szCs w:val="20"/>
              </w:rPr>
              <w:t>REG_RESP11</w:t>
            </w:r>
          </w:p>
        </w:tc>
        <w:tc>
          <w:tcPr>
            <w:tcW w:w="3963" w:type="pct"/>
            <w:vAlign w:val="bottom"/>
          </w:tcPr>
          <w:p w14:paraId="71A9BFF3" w14:textId="02F58DAA" w:rsidR="00F02E99" w:rsidRPr="008A5FE3" w:rsidRDefault="00F02E99" w:rsidP="00A72AB5">
            <w:pPr>
              <w:spacing w:beforeAutospacing="1" w:after="0" w:afterAutospacing="1"/>
              <w:ind w:right="57"/>
              <w:jc w:val="left"/>
              <w:rPr>
                <w:szCs w:val="20"/>
              </w:rPr>
            </w:pPr>
            <w:r w:rsidRPr="008A5FE3">
              <w:rPr>
                <w:szCs w:val="20"/>
              </w:rPr>
              <w:t>Logical content of an MSG: Error Message sent by LU (MSID) to the Other MS in response to the request for the registration history for an unknown NETP from a specific date.</w:t>
            </w:r>
          </w:p>
        </w:tc>
      </w:tr>
      <w:tr w:rsidR="00F02E99" w:rsidRPr="008A5FE3" w14:paraId="0FC95D77" w14:textId="77777777" w:rsidTr="006A118B">
        <w:trPr>
          <w:cantSplit/>
          <w:trHeight w:val="231"/>
          <w:jc w:val="center"/>
        </w:trPr>
        <w:tc>
          <w:tcPr>
            <w:tcW w:w="1037" w:type="pct"/>
            <w:vAlign w:val="bottom"/>
          </w:tcPr>
          <w:p w14:paraId="67C9CC44" w14:textId="5E96FE04" w:rsidR="00F02E99" w:rsidRPr="008A5FE3" w:rsidRDefault="00F02E99" w:rsidP="00A72AB5">
            <w:pPr>
              <w:spacing w:beforeAutospacing="1" w:after="0" w:afterAutospacing="1"/>
              <w:ind w:left="57" w:right="57"/>
              <w:jc w:val="left"/>
              <w:rPr>
                <w:szCs w:val="20"/>
              </w:rPr>
            </w:pPr>
            <w:r w:rsidRPr="008A5FE3">
              <w:rPr>
                <w:szCs w:val="20"/>
              </w:rPr>
              <w:t>REG8</w:t>
            </w:r>
          </w:p>
        </w:tc>
        <w:tc>
          <w:tcPr>
            <w:tcW w:w="3963" w:type="pct"/>
            <w:vAlign w:val="bottom"/>
          </w:tcPr>
          <w:p w14:paraId="43AE463D" w14:textId="2B5DABC8" w:rsidR="00F02E99" w:rsidRPr="008A5FE3" w:rsidRDefault="00F02E99" w:rsidP="00A72AB5">
            <w:pPr>
              <w:spacing w:beforeAutospacing="1" w:after="0" w:afterAutospacing="1"/>
              <w:ind w:right="57"/>
              <w:jc w:val="left"/>
              <w:rPr>
                <w:szCs w:val="20"/>
              </w:rPr>
            </w:pPr>
            <w:r w:rsidRPr="008A5FE3">
              <w:rPr>
                <w:szCs w:val="20"/>
              </w:rPr>
              <w:t>Logical content of an MSG: Registration Information message sent by LU (MSID) to all other MS notifying of the exclusion of one Intermediary for reason 4 and the exclusion of all the NETPs he represents for reason 3.</w:t>
            </w:r>
          </w:p>
        </w:tc>
      </w:tr>
      <w:tr w:rsidR="00B51176" w:rsidRPr="008A5FE3" w14:paraId="56B03117" w14:textId="77777777" w:rsidTr="006A118B">
        <w:trPr>
          <w:cantSplit/>
          <w:trHeight w:val="231"/>
          <w:jc w:val="center"/>
        </w:trPr>
        <w:tc>
          <w:tcPr>
            <w:tcW w:w="1037" w:type="pct"/>
            <w:vAlign w:val="bottom"/>
          </w:tcPr>
          <w:p w14:paraId="60BA1142" w14:textId="396B82ED" w:rsidR="00B51176" w:rsidRPr="008A5FE3" w:rsidRDefault="00B51176" w:rsidP="00A72AB5">
            <w:pPr>
              <w:spacing w:beforeAutospacing="1" w:after="0" w:afterAutospacing="1"/>
              <w:ind w:left="57" w:right="57"/>
              <w:jc w:val="left"/>
              <w:rPr>
                <w:szCs w:val="20"/>
              </w:rPr>
            </w:pPr>
            <w:r w:rsidRPr="008A5FE3">
              <w:rPr>
                <w:szCs w:val="20"/>
              </w:rPr>
              <w:t>REG9</w:t>
            </w:r>
          </w:p>
        </w:tc>
        <w:tc>
          <w:tcPr>
            <w:tcW w:w="3963" w:type="pct"/>
            <w:vAlign w:val="bottom"/>
          </w:tcPr>
          <w:p w14:paraId="5D35093C" w14:textId="17AFE29E" w:rsidR="00B51176" w:rsidRPr="008A5FE3" w:rsidRDefault="00B51176" w:rsidP="00A72AB5">
            <w:pPr>
              <w:spacing w:beforeAutospacing="1" w:after="0" w:afterAutospacing="1"/>
              <w:ind w:right="57"/>
              <w:jc w:val="left"/>
              <w:rPr>
                <w:szCs w:val="20"/>
              </w:rPr>
            </w:pPr>
            <w:r w:rsidRPr="008A5FE3">
              <w:rPr>
                <w:szCs w:val="20"/>
              </w:rPr>
              <w:t xml:space="preserve">Logical content of an MSG: Registration Information message sent by NL (MSID) to all other MS notifying of the registration of two new NETPs in the Import Scheme. Both NETPs are from Norway. </w:t>
            </w:r>
          </w:p>
        </w:tc>
      </w:tr>
      <w:tr w:rsidR="00203204" w:rsidRPr="008A5FE3" w14:paraId="7D55C715" w14:textId="77777777" w:rsidTr="006A118B">
        <w:trPr>
          <w:cantSplit/>
          <w:trHeight w:val="231"/>
          <w:jc w:val="center"/>
        </w:trPr>
        <w:tc>
          <w:tcPr>
            <w:tcW w:w="1037" w:type="pct"/>
            <w:vAlign w:val="bottom"/>
          </w:tcPr>
          <w:p w14:paraId="3C81BF69" w14:textId="3151DB82" w:rsidR="00203204" w:rsidRPr="008A5FE3" w:rsidRDefault="00203204" w:rsidP="00A72AB5">
            <w:pPr>
              <w:spacing w:beforeAutospacing="1" w:after="0" w:afterAutospacing="1"/>
              <w:ind w:left="57" w:right="57"/>
              <w:jc w:val="left"/>
              <w:rPr>
                <w:szCs w:val="20"/>
              </w:rPr>
            </w:pPr>
            <w:r w:rsidRPr="008A5FE3">
              <w:rPr>
                <w:szCs w:val="20"/>
              </w:rPr>
              <w:t>REG_RQ12</w:t>
            </w:r>
          </w:p>
        </w:tc>
        <w:tc>
          <w:tcPr>
            <w:tcW w:w="3963" w:type="pct"/>
            <w:vAlign w:val="bottom"/>
          </w:tcPr>
          <w:p w14:paraId="5898E9FF" w14:textId="33C2753F" w:rsidR="00203204" w:rsidRPr="008A5FE3" w:rsidRDefault="00203204" w:rsidP="00A72AB5">
            <w:pPr>
              <w:spacing w:beforeAutospacing="1" w:after="0" w:afterAutospacing="1"/>
              <w:ind w:right="57"/>
              <w:jc w:val="left"/>
              <w:rPr>
                <w:szCs w:val="20"/>
              </w:rPr>
            </w:pPr>
            <w:r w:rsidRPr="008A5FE3">
              <w:rPr>
                <w:szCs w:val="20"/>
              </w:rPr>
              <w:t xml:space="preserve">Logical content of a MSG: Registration Request message sent by an Other MS to LU (MSID) requesting the full list of </w:t>
            </w:r>
            <w:r w:rsidR="00484E46" w:rsidRPr="008A5FE3">
              <w:rPr>
                <w:szCs w:val="20"/>
              </w:rPr>
              <w:t xml:space="preserve">active </w:t>
            </w:r>
            <w:r w:rsidRPr="008A5FE3">
              <w:rPr>
                <w:szCs w:val="20"/>
              </w:rPr>
              <w:t>NETP identifiers.</w:t>
            </w:r>
          </w:p>
        </w:tc>
      </w:tr>
      <w:tr w:rsidR="00203204" w:rsidRPr="008A5FE3" w14:paraId="72AE9159" w14:textId="77777777" w:rsidTr="006A118B">
        <w:trPr>
          <w:cantSplit/>
          <w:trHeight w:val="231"/>
          <w:jc w:val="center"/>
        </w:trPr>
        <w:tc>
          <w:tcPr>
            <w:tcW w:w="1037" w:type="pct"/>
            <w:vAlign w:val="bottom"/>
          </w:tcPr>
          <w:p w14:paraId="259F247A" w14:textId="7667607D" w:rsidR="00203204" w:rsidRPr="008A5FE3" w:rsidRDefault="00203204" w:rsidP="00A72AB5">
            <w:pPr>
              <w:spacing w:beforeAutospacing="1" w:after="0" w:afterAutospacing="1"/>
              <w:ind w:left="57" w:right="57"/>
              <w:jc w:val="left"/>
              <w:rPr>
                <w:szCs w:val="20"/>
              </w:rPr>
            </w:pPr>
            <w:r w:rsidRPr="008A5FE3">
              <w:rPr>
                <w:szCs w:val="20"/>
              </w:rPr>
              <w:t>REG_RESP12</w:t>
            </w:r>
          </w:p>
        </w:tc>
        <w:tc>
          <w:tcPr>
            <w:tcW w:w="3963" w:type="pct"/>
            <w:vAlign w:val="bottom"/>
          </w:tcPr>
          <w:p w14:paraId="654712F1" w14:textId="4F32501E" w:rsidR="00203204" w:rsidRPr="008A5FE3" w:rsidRDefault="00203204" w:rsidP="00A72AB5">
            <w:pPr>
              <w:spacing w:beforeAutospacing="1" w:after="0" w:afterAutospacing="1"/>
              <w:ind w:right="57"/>
              <w:jc w:val="left"/>
              <w:rPr>
                <w:szCs w:val="20"/>
              </w:rPr>
            </w:pPr>
            <w:r w:rsidRPr="008A5FE3">
              <w:rPr>
                <w:szCs w:val="20"/>
              </w:rPr>
              <w:t>Logical content of a MSG: Registration Requested Information sent by LU (MSID) to the Other MS in response to the request for the full list of</w:t>
            </w:r>
            <w:r w:rsidR="00484E46" w:rsidRPr="008A5FE3">
              <w:rPr>
                <w:szCs w:val="20"/>
              </w:rPr>
              <w:t xml:space="preserve"> active</w:t>
            </w:r>
            <w:r w:rsidRPr="008A5FE3">
              <w:rPr>
                <w:szCs w:val="20"/>
              </w:rPr>
              <w:t xml:space="preserve"> NETP identifiers.</w:t>
            </w:r>
          </w:p>
        </w:tc>
      </w:tr>
      <w:tr w:rsidR="00720E4C" w:rsidRPr="008A5FE3" w14:paraId="6A74D68A" w14:textId="77777777" w:rsidTr="006A118B">
        <w:trPr>
          <w:cantSplit/>
          <w:trHeight w:val="231"/>
          <w:jc w:val="center"/>
        </w:trPr>
        <w:tc>
          <w:tcPr>
            <w:tcW w:w="1037" w:type="pct"/>
            <w:vAlign w:val="bottom"/>
          </w:tcPr>
          <w:p w14:paraId="2F7C16EB" w14:textId="1385C093" w:rsidR="00720E4C" w:rsidRPr="008A5FE3" w:rsidRDefault="00720E4C" w:rsidP="00A72AB5">
            <w:pPr>
              <w:spacing w:beforeAutospacing="1" w:after="0" w:afterAutospacing="1"/>
              <w:ind w:left="57" w:right="57"/>
              <w:jc w:val="left"/>
              <w:rPr>
                <w:szCs w:val="20"/>
              </w:rPr>
            </w:pPr>
            <w:r w:rsidRPr="008A5FE3">
              <w:rPr>
                <w:szCs w:val="20"/>
              </w:rPr>
              <w:t>REG_RQ13</w:t>
            </w:r>
          </w:p>
        </w:tc>
        <w:tc>
          <w:tcPr>
            <w:tcW w:w="3963" w:type="pct"/>
            <w:vAlign w:val="bottom"/>
          </w:tcPr>
          <w:p w14:paraId="46880000" w14:textId="7C4A53E5" w:rsidR="0011151B" w:rsidRPr="008A5FE3" w:rsidRDefault="00720E4C" w:rsidP="00A72AB5">
            <w:pPr>
              <w:spacing w:beforeAutospacing="1" w:after="0" w:afterAutospacing="1"/>
              <w:ind w:right="57"/>
              <w:jc w:val="left"/>
              <w:rPr>
                <w:szCs w:val="20"/>
              </w:rPr>
            </w:pPr>
            <w:r w:rsidRPr="008A5FE3">
              <w:rPr>
                <w:szCs w:val="20"/>
              </w:rPr>
              <w:t>Logical content of a MSG: Registration Request message sent by an Other MS to LU (MSID) requesting the full list of excluded NETP and excluded Intermediary identifiers</w:t>
            </w:r>
            <w:r w:rsidR="00EA6103" w:rsidRPr="008A5FE3">
              <w:rPr>
                <w:szCs w:val="20"/>
              </w:rPr>
              <w:t xml:space="preserve"> </w:t>
            </w:r>
            <w:r w:rsidR="0011151B" w:rsidRPr="008A5FE3">
              <w:rPr>
                <w:szCs w:val="20"/>
              </w:rPr>
              <w:t>from a specific date</w:t>
            </w:r>
            <w:r w:rsidR="00EA6103" w:rsidRPr="008A5FE3">
              <w:rPr>
                <w:szCs w:val="20"/>
              </w:rPr>
              <w:t xml:space="preserve">. </w:t>
            </w:r>
          </w:p>
        </w:tc>
      </w:tr>
      <w:tr w:rsidR="00720E4C" w:rsidRPr="008A5FE3" w14:paraId="51F0A2AF" w14:textId="77777777" w:rsidTr="006A118B">
        <w:trPr>
          <w:cantSplit/>
          <w:trHeight w:val="231"/>
          <w:jc w:val="center"/>
        </w:trPr>
        <w:tc>
          <w:tcPr>
            <w:tcW w:w="1037" w:type="pct"/>
            <w:vAlign w:val="bottom"/>
          </w:tcPr>
          <w:p w14:paraId="33F52FA1" w14:textId="28FA0DE3" w:rsidR="00720E4C" w:rsidRPr="008A5FE3" w:rsidRDefault="00720E4C" w:rsidP="00A72AB5">
            <w:pPr>
              <w:spacing w:beforeAutospacing="1" w:after="0" w:afterAutospacing="1"/>
              <w:ind w:left="57" w:right="57"/>
              <w:jc w:val="left"/>
              <w:rPr>
                <w:szCs w:val="20"/>
              </w:rPr>
            </w:pPr>
            <w:r w:rsidRPr="008A5FE3">
              <w:rPr>
                <w:szCs w:val="20"/>
              </w:rPr>
              <w:t>REG_RESP13</w:t>
            </w:r>
          </w:p>
        </w:tc>
        <w:tc>
          <w:tcPr>
            <w:tcW w:w="3963" w:type="pct"/>
            <w:vAlign w:val="bottom"/>
          </w:tcPr>
          <w:p w14:paraId="6030F9EB" w14:textId="05E5101D" w:rsidR="00720E4C" w:rsidRPr="008A5FE3" w:rsidRDefault="00720E4C" w:rsidP="00A72AB5">
            <w:pPr>
              <w:spacing w:beforeAutospacing="1" w:after="0" w:afterAutospacing="1"/>
              <w:ind w:right="57"/>
              <w:jc w:val="left"/>
              <w:rPr>
                <w:szCs w:val="20"/>
              </w:rPr>
            </w:pPr>
            <w:r w:rsidRPr="008A5FE3">
              <w:rPr>
                <w:szCs w:val="20"/>
              </w:rPr>
              <w:t xml:space="preserve">Logical content of a MSG: Registration Requested Information sent by LU (MSID) to the Other MS in response to the request for the full list of </w:t>
            </w:r>
            <w:r w:rsidR="001614A2" w:rsidRPr="008A5FE3">
              <w:rPr>
                <w:szCs w:val="20"/>
              </w:rPr>
              <w:t>excluded</w:t>
            </w:r>
            <w:r w:rsidRPr="008A5FE3">
              <w:rPr>
                <w:szCs w:val="20"/>
              </w:rPr>
              <w:t xml:space="preserve"> NETP </w:t>
            </w:r>
            <w:r w:rsidR="001614A2" w:rsidRPr="008A5FE3">
              <w:rPr>
                <w:szCs w:val="20"/>
              </w:rPr>
              <w:t>and excluded Intermed</w:t>
            </w:r>
            <w:r w:rsidR="003C4CAB">
              <w:rPr>
                <w:szCs w:val="20"/>
              </w:rPr>
              <w:t>ia</w:t>
            </w:r>
            <w:r w:rsidR="001614A2" w:rsidRPr="008A5FE3">
              <w:rPr>
                <w:szCs w:val="20"/>
              </w:rPr>
              <w:t xml:space="preserve">ry </w:t>
            </w:r>
            <w:r w:rsidRPr="008A5FE3">
              <w:rPr>
                <w:szCs w:val="20"/>
              </w:rPr>
              <w:t>identifiers.</w:t>
            </w:r>
          </w:p>
        </w:tc>
      </w:tr>
      <w:tr w:rsidR="00217B02" w:rsidRPr="008A5FE3" w14:paraId="29CCCB7D" w14:textId="77777777" w:rsidTr="006A118B">
        <w:trPr>
          <w:cantSplit/>
          <w:trHeight w:val="231"/>
          <w:jc w:val="center"/>
        </w:trPr>
        <w:tc>
          <w:tcPr>
            <w:tcW w:w="1037" w:type="pct"/>
            <w:vAlign w:val="bottom"/>
          </w:tcPr>
          <w:p w14:paraId="58722C0B" w14:textId="6F62CF50" w:rsidR="00217B02" w:rsidRPr="008A5FE3" w:rsidRDefault="00217B02" w:rsidP="00A72AB5">
            <w:pPr>
              <w:spacing w:beforeAutospacing="1" w:after="0" w:afterAutospacing="1"/>
              <w:ind w:left="57" w:right="57"/>
              <w:jc w:val="left"/>
              <w:rPr>
                <w:szCs w:val="20"/>
              </w:rPr>
            </w:pPr>
            <w:r w:rsidRPr="008A5FE3">
              <w:rPr>
                <w:szCs w:val="20"/>
              </w:rPr>
              <w:t>REG_RQ14</w:t>
            </w:r>
          </w:p>
        </w:tc>
        <w:tc>
          <w:tcPr>
            <w:tcW w:w="3963" w:type="pct"/>
            <w:vAlign w:val="bottom"/>
          </w:tcPr>
          <w:p w14:paraId="2F109264" w14:textId="7594A727" w:rsidR="00217B02" w:rsidRPr="008A5FE3" w:rsidRDefault="00217B02" w:rsidP="00A72AB5">
            <w:pPr>
              <w:spacing w:beforeAutospacing="1" w:after="0" w:afterAutospacing="1"/>
              <w:ind w:right="57"/>
              <w:jc w:val="left"/>
              <w:rPr>
                <w:szCs w:val="20"/>
              </w:rPr>
            </w:pPr>
            <w:r w:rsidRPr="008A5FE3">
              <w:rPr>
                <w:szCs w:val="20"/>
              </w:rPr>
              <w:t xml:space="preserve">Logical content of an MSG: Registration Request message sent by an Other MS to LU (MSID) requesting the latest registration information for a specific NETP represented by a specific Intermediary in the Import Scheme, where the Intermediary Number is not provided in the </w:t>
            </w:r>
            <w:r w:rsidR="00F664B4" w:rsidRPr="008A5FE3">
              <w:rPr>
                <w:szCs w:val="20"/>
              </w:rPr>
              <w:t>request message</w:t>
            </w:r>
            <w:r w:rsidRPr="008A5FE3">
              <w:rPr>
                <w:szCs w:val="20"/>
              </w:rPr>
              <w:t>.</w:t>
            </w:r>
          </w:p>
        </w:tc>
      </w:tr>
      <w:tr w:rsidR="00217B02" w:rsidRPr="008A5FE3" w14:paraId="61008462" w14:textId="77777777" w:rsidTr="006A118B">
        <w:trPr>
          <w:cantSplit/>
          <w:trHeight w:val="231"/>
          <w:jc w:val="center"/>
        </w:trPr>
        <w:tc>
          <w:tcPr>
            <w:tcW w:w="1037" w:type="pct"/>
            <w:vAlign w:val="bottom"/>
          </w:tcPr>
          <w:p w14:paraId="3C50E23C" w14:textId="3C6EDC26" w:rsidR="00217B02" w:rsidRPr="008A5FE3" w:rsidRDefault="00217B02" w:rsidP="00A72AB5">
            <w:pPr>
              <w:spacing w:beforeAutospacing="1" w:after="0" w:afterAutospacing="1"/>
              <w:ind w:left="57" w:right="57"/>
              <w:jc w:val="left"/>
              <w:rPr>
                <w:szCs w:val="20"/>
              </w:rPr>
            </w:pPr>
            <w:r w:rsidRPr="008A5FE3">
              <w:rPr>
                <w:szCs w:val="20"/>
              </w:rPr>
              <w:t>REG_RESP14</w:t>
            </w:r>
          </w:p>
        </w:tc>
        <w:tc>
          <w:tcPr>
            <w:tcW w:w="3963" w:type="pct"/>
            <w:vAlign w:val="bottom"/>
          </w:tcPr>
          <w:p w14:paraId="0603F5FC" w14:textId="2BE0E129" w:rsidR="00217B02" w:rsidRPr="008A5FE3" w:rsidRDefault="00217B02" w:rsidP="00A72AB5">
            <w:pPr>
              <w:spacing w:beforeAutospacing="1" w:after="0" w:afterAutospacing="1"/>
              <w:ind w:right="57"/>
              <w:jc w:val="left"/>
              <w:rPr>
                <w:szCs w:val="20"/>
              </w:rPr>
            </w:pPr>
            <w:r w:rsidRPr="008A5FE3">
              <w:rPr>
                <w:szCs w:val="22"/>
              </w:rPr>
              <w:t xml:space="preserve">Logical content of an MSG: Registration Requested Information sent by </w:t>
            </w:r>
            <w:r w:rsidR="00BF1C63">
              <w:rPr>
                <w:szCs w:val="22"/>
              </w:rPr>
              <w:t>LU</w:t>
            </w:r>
            <w:r w:rsidRPr="008A5FE3">
              <w:rPr>
                <w:szCs w:val="22"/>
              </w:rPr>
              <w:t xml:space="preserve"> (MSID) to the Other MS in response to the request for the latest registration information </w:t>
            </w:r>
            <w:r w:rsidRPr="008A5FE3">
              <w:rPr>
                <w:szCs w:val="20"/>
              </w:rPr>
              <w:t>for a specific NETP represented by a specific Intermediary in the Import Scheme.</w:t>
            </w:r>
          </w:p>
        </w:tc>
      </w:tr>
      <w:tr w:rsidR="00C206FF" w:rsidRPr="008A5FE3" w14:paraId="488809D2" w14:textId="77777777" w:rsidTr="006A118B">
        <w:trPr>
          <w:cantSplit/>
          <w:trHeight w:val="231"/>
          <w:jc w:val="center"/>
        </w:trPr>
        <w:tc>
          <w:tcPr>
            <w:tcW w:w="1037" w:type="pct"/>
            <w:vAlign w:val="bottom"/>
          </w:tcPr>
          <w:p w14:paraId="6EC366CD" w14:textId="5D383672" w:rsidR="00C206FF" w:rsidRPr="008A5FE3" w:rsidRDefault="00C206FF" w:rsidP="00C206FF">
            <w:pPr>
              <w:spacing w:beforeAutospacing="1" w:after="0" w:afterAutospacing="1"/>
              <w:ind w:left="57" w:right="57"/>
              <w:jc w:val="left"/>
              <w:rPr>
                <w:szCs w:val="20"/>
              </w:rPr>
            </w:pPr>
            <w:r w:rsidRPr="008A5FE3">
              <w:rPr>
                <w:szCs w:val="20"/>
              </w:rPr>
              <w:t>REG_RQ1</w:t>
            </w:r>
            <w:r>
              <w:rPr>
                <w:szCs w:val="20"/>
              </w:rPr>
              <w:t>5</w:t>
            </w:r>
          </w:p>
        </w:tc>
        <w:tc>
          <w:tcPr>
            <w:tcW w:w="3963" w:type="pct"/>
            <w:vAlign w:val="bottom"/>
          </w:tcPr>
          <w:p w14:paraId="594BB5BD" w14:textId="5A5F0AE5" w:rsidR="00C206FF" w:rsidRPr="008A5FE3" w:rsidRDefault="00C206FF" w:rsidP="00C206FF">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Intermediary in the Import Scheme.</w:t>
            </w:r>
            <w:r>
              <w:rPr>
                <w:szCs w:val="20"/>
              </w:rPr>
              <w:t xml:space="preserve"> The request contains the VAT identification number of the Intermediary's fixed establishment and the Contract relationship is set to “TRUE”.</w:t>
            </w:r>
            <w:r w:rsidR="00973937">
              <w:rPr>
                <w:szCs w:val="20"/>
              </w:rPr>
              <w:t xml:space="preserve"> The Intermediary is currently registered as an Intermediary in the requested MSID.</w:t>
            </w:r>
          </w:p>
        </w:tc>
      </w:tr>
      <w:tr w:rsidR="00C206FF" w:rsidRPr="008A5FE3" w14:paraId="053402DA" w14:textId="77777777" w:rsidTr="006A118B">
        <w:trPr>
          <w:cantSplit/>
          <w:trHeight w:val="231"/>
          <w:jc w:val="center"/>
        </w:trPr>
        <w:tc>
          <w:tcPr>
            <w:tcW w:w="1037" w:type="pct"/>
            <w:vAlign w:val="bottom"/>
          </w:tcPr>
          <w:p w14:paraId="2E0D2363" w14:textId="3CE69D18" w:rsidR="00C206FF" w:rsidRPr="008A5FE3" w:rsidRDefault="00C206FF" w:rsidP="00C206FF">
            <w:pPr>
              <w:spacing w:beforeAutospacing="1" w:after="0" w:afterAutospacing="1"/>
              <w:ind w:left="57" w:right="57"/>
              <w:jc w:val="left"/>
              <w:rPr>
                <w:szCs w:val="20"/>
              </w:rPr>
            </w:pPr>
            <w:r w:rsidRPr="008A5FE3">
              <w:rPr>
                <w:szCs w:val="20"/>
              </w:rPr>
              <w:t>REG_RESP1</w:t>
            </w:r>
            <w:r>
              <w:rPr>
                <w:szCs w:val="20"/>
              </w:rPr>
              <w:t>5</w:t>
            </w:r>
          </w:p>
        </w:tc>
        <w:tc>
          <w:tcPr>
            <w:tcW w:w="3963" w:type="pct"/>
            <w:vAlign w:val="bottom"/>
          </w:tcPr>
          <w:p w14:paraId="491351C0" w14:textId="298D1CA4" w:rsidR="00C206FF" w:rsidRPr="008A5FE3" w:rsidRDefault="00C206FF" w:rsidP="00C206FF">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sidR="00973937">
              <w:rPr>
                <w:szCs w:val="20"/>
              </w:rPr>
              <w:t>Intermediary</w:t>
            </w:r>
            <w:r w:rsidRPr="008A5FE3">
              <w:rPr>
                <w:szCs w:val="20"/>
              </w:rPr>
              <w:t xml:space="preserve"> in the Import Scheme.</w:t>
            </w:r>
            <w:r w:rsidR="00520779">
              <w:rPr>
                <w:szCs w:val="20"/>
              </w:rPr>
              <w:t xml:space="preserve"> The response message contains the latest registration information of the Intermediary.</w:t>
            </w:r>
          </w:p>
        </w:tc>
      </w:tr>
      <w:tr w:rsidR="00973937" w:rsidRPr="008A5FE3" w14:paraId="4D3FBFC3" w14:textId="77777777" w:rsidTr="006A118B">
        <w:trPr>
          <w:cantSplit/>
          <w:trHeight w:val="231"/>
          <w:jc w:val="center"/>
        </w:trPr>
        <w:tc>
          <w:tcPr>
            <w:tcW w:w="1037" w:type="pct"/>
            <w:vAlign w:val="bottom"/>
          </w:tcPr>
          <w:p w14:paraId="3A93DDDB" w14:textId="6D162D9C" w:rsidR="00973937" w:rsidRPr="008A5FE3" w:rsidRDefault="00973937" w:rsidP="00973937">
            <w:pPr>
              <w:spacing w:beforeAutospacing="1" w:after="0" w:afterAutospacing="1"/>
              <w:ind w:left="57" w:right="57"/>
              <w:jc w:val="left"/>
              <w:rPr>
                <w:szCs w:val="20"/>
              </w:rPr>
            </w:pPr>
            <w:r w:rsidRPr="008A5FE3">
              <w:rPr>
                <w:szCs w:val="20"/>
              </w:rPr>
              <w:t>REG_RQ1</w:t>
            </w:r>
            <w:r>
              <w:rPr>
                <w:szCs w:val="20"/>
              </w:rPr>
              <w:t>6</w:t>
            </w:r>
          </w:p>
        </w:tc>
        <w:tc>
          <w:tcPr>
            <w:tcW w:w="3963" w:type="pct"/>
            <w:vAlign w:val="bottom"/>
          </w:tcPr>
          <w:p w14:paraId="55B2F3CC" w14:textId="57378C54" w:rsidR="00973937" w:rsidRPr="008A5FE3" w:rsidRDefault="00973937" w:rsidP="00973937">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Intermediary in the Import Scheme.</w:t>
            </w:r>
            <w:r>
              <w:rPr>
                <w:szCs w:val="20"/>
              </w:rPr>
              <w:t xml:space="preserve"> The request contains the VAT identification number of the Intermediary's fixed establishment and the Contract relationship is set to “TRUE”. The Intermediary is currently registered as an Import NETP in the requested MSID.</w:t>
            </w:r>
          </w:p>
        </w:tc>
      </w:tr>
      <w:tr w:rsidR="00973937" w:rsidRPr="008A5FE3" w14:paraId="7AC10793" w14:textId="77777777" w:rsidTr="006A118B">
        <w:trPr>
          <w:cantSplit/>
          <w:trHeight w:val="231"/>
          <w:jc w:val="center"/>
        </w:trPr>
        <w:tc>
          <w:tcPr>
            <w:tcW w:w="1037" w:type="pct"/>
            <w:vAlign w:val="bottom"/>
          </w:tcPr>
          <w:p w14:paraId="0872DA1A" w14:textId="0E0ACAB7" w:rsidR="00973937" w:rsidRPr="008A5FE3" w:rsidRDefault="00973937" w:rsidP="00973937">
            <w:pPr>
              <w:spacing w:beforeAutospacing="1" w:after="0" w:afterAutospacing="1"/>
              <w:ind w:left="57" w:right="57"/>
              <w:jc w:val="left"/>
              <w:rPr>
                <w:szCs w:val="20"/>
              </w:rPr>
            </w:pPr>
            <w:r w:rsidRPr="008A5FE3">
              <w:rPr>
                <w:szCs w:val="20"/>
              </w:rPr>
              <w:t>REG_RESP1</w:t>
            </w:r>
            <w:r>
              <w:rPr>
                <w:szCs w:val="20"/>
              </w:rPr>
              <w:t>6</w:t>
            </w:r>
          </w:p>
        </w:tc>
        <w:tc>
          <w:tcPr>
            <w:tcW w:w="3963" w:type="pct"/>
            <w:vAlign w:val="bottom"/>
          </w:tcPr>
          <w:p w14:paraId="3925D09E" w14:textId="2E263E14" w:rsidR="00973937" w:rsidRPr="008A5FE3" w:rsidRDefault="00973937" w:rsidP="00973937">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Pr>
                <w:szCs w:val="20"/>
              </w:rPr>
              <w:t>Intermediary</w:t>
            </w:r>
            <w:r w:rsidRPr="008A5FE3">
              <w:rPr>
                <w:szCs w:val="20"/>
              </w:rPr>
              <w:t xml:space="preserve"> in the Import Scheme.</w:t>
            </w:r>
            <w:r w:rsidR="00520779">
              <w:rPr>
                <w:szCs w:val="20"/>
              </w:rPr>
              <w:t xml:space="preserve"> The response is an error message as the Intermediary’s VAT identification number is not known by the requested MSID.</w:t>
            </w:r>
          </w:p>
        </w:tc>
      </w:tr>
      <w:tr w:rsidR="00520779" w:rsidRPr="008A5FE3" w14:paraId="46A8B583" w14:textId="77777777" w:rsidTr="006A118B">
        <w:trPr>
          <w:cantSplit/>
          <w:trHeight w:val="231"/>
          <w:jc w:val="center"/>
        </w:trPr>
        <w:tc>
          <w:tcPr>
            <w:tcW w:w="1037" w:type="pct"/>
            <w:vAlign w:val="bottom"/>
          </w:tcPr>
          <w:p w14:paraId="63A0E52F" w14:textId="14CBCDD2" w:rsidR="00520779" w:rsidRPr="008A5FE3" w:rsidRDefault="00520779" w:rsidP="00520779">
            <w:pPr>
              <w:spacing w:beforeAutospacing="1" w:after="0" w:afterAutospacing="1"/>
              <w:ind w:left="57" w:right="57"/>
              <w:jc w:val="left"/>
              <w:rPr>
                <w:szCs w:val="20"/>
              </w:rPr>
            </w:pPr>
            <w:r w:rsidRPr="008A5FE3">
              <w:rPr>
                <w:szCs w:val="20"/>
              </w:rPr>
              <w:t>REG_RQ1</w:t>
            </w:r>
            <w:r>
              <w:rPr>
                <w:szCs w:val="20"/>
              </w:rPr>
              <w:t>7</w:t>
            </w:r>
          </w:p>
        </w:tc>
        <w:tc>
          <w:tcPr>
            <w:tcW w:w="3963" w:type="pct"/>
            <w:vAlign w:val="bottom"/>
          </w:tcPr>
          <w:p w14:paraId="2E8530AA" w14:textId="2533F546" w:rsidR="00520779" w:rsidRPr="008A5FE3" w:rsidRDefault="00520779" w:rsidP="00520779">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Intermediary in the Import Scheme.</w:t>
            </w:r>
            <w:r>
              <w:rPr>
                <w:szCs w:val="20"/>
              </w:rPr>
              <w:t xml:space="preserve"> The request contains the VAT identification number of the Intermediary's fixed establishment and the Contract relationship is set to “TRUE”. The Intermediary is currently registered both as an Intermediary and as an Import NETP in the requested MSID.</w:t>
            </w:r>
          </w:p>
        </w:tc>
      </w:tr>
      <w:tr w:rsidR="00520779" w:rsidRPr="008A5FE3" w14:paraId="369F3AB1" w14:textId="77777777" w:rsidTr="006A118B">
        <w:trPr>
          <w:cantSplit/>
          <w:trHeight w:val="231"/>
          <w:jc w:val="center"/>
        </w:trPr>
        <w:tc>
          <w:tcPr>
            <w:tcW w:w="1037" w:type="pct"/>
            <w:vAlign w:val="bottom"/>
          </w:tcPr>
          <w:p w14:paraId="2A265A68" w14:textId="5AAB294C" w:rsidR="00520779" w:rsidRPr="008A5FE3" w:rsidRDefault="00520779" w:rsidP="00520779">
            <w:pPr>
              <w:spacing w:beforeAutospacing="1" w:after="0" w:afterAutospacing="1"/>
              <w:ind w:left="57" w:right="57"/>
              <w:jc w:val="left"/>
              <w:rPr>
                <w:szCs w:val="20"/>
              </w:rPr>
            </w:pPr>
            <w:r w:rsidRPr="008A5FE3">
              <w:rPr>
                <w:szCs w:val="20"/>
              </w:rPr>
              <w:t>REG_RESP1</w:t>
            </w:r>
            <w:r>
              <w:rPr>
                <w:szCs w:val="20"/>
              </w:rPr>
              <w:t>7</w:t>
            </w:r>
          </w:p>
        </w:tc>
        <w:tc>
          <w:tcPr>
            <w:tcW w:w="3963" w:type="pct"/>
            <w:vAlign w:val="bottom"/>
          </w:tcPr>
          <w:p w14:paraId="1C670107" w14:textId="2F309339" w:rsidR="00520779" w:rsidRPr="008A5FE3" w:rsidRDefault="00520779" w:rsidP="00520779">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Pr>
                <w:szCs w:val="20"/>
              </w:rPr>
              <w:t>Intermediary</w:t>
            </w:r>
            <w:r w:rsidRPr="008A5FE3">
              <w:rPr>
                <w:szCs w:val="20"/>
              </w:rPr>
              <w:t xml:space="preserve"> in the Import Scheme.</w:t>
            </w:r>
            <w:r>
              <w:rPr>
                <w:szCs w:val="20"/>
              </w:rPr>
              <w:t xml:space="preserve"> The response message contains the latest registration information of the Intermediary.</w:t>
            </w:r>
          </w:p>
        </w:tc>
      </w:tr>
      <w:tr w:rsidR="00B07933" w:rsidRPr="008A5FE3" w14:paraId="350EF927" w14:textId="77777777" w:rsidTr="006A118B">
        <w:trPr>
          <w:cantSplit/>
          <w:trHeight w:val="231"/>
          <w:jc w:val="center"/>
        </w:trPr>
        <w:tc>
          <w:tcPr>
            <w:tcW w:w="1037" w:type="pct"/>
            <w:vAlign w:val="bottom"/>
          </w:tcPr>
          <w:p w14:paraId="69CF6550" w14:textId="479BB4A9" w:rsidR="00B07933" w:rsidRPr="008A5FE3" w:rsidRDefault="00B07933" w:rsidP="00B07933">
            <w:pPr>
              <w:spacing w:beforeAutospacing="1" w:after="0" w:afterAutospacing="1"/>
              <w:ind w:left="57" w:right="57"/>
              <w:jc w:val="left"/>
              <w:rPr>
                <w:szCs w:val="20"/>
              </w:rPr>
            </w:pPr>
            <w:r w:rsidRPr="008A5FE3">
              <w:rPr>
                <w:szCs w:val="20"/>
              </w:rPr>
              <w:t>REG_RQ1</w:t>
            </w:r>
            <w:r>
              <w:rPr>
                <w:szCs w:val="20"/>
              </w:rPr>
              <w:t>8</w:t>
            </w:r>
          </w:p>
        </w:tc>
        <w:tc>
          <w:tcPr>
            <w:tcW w:w="3963" w:type="pct"/>
            <w:vAlign w:val="bottom"/>
          </w:tcPr>
          <w:p w14:paraId="546EADD0" w14:textId="45115BFD" w:rsidR="00B07933" w:rsidRPr="008A5FE3" w:rsidRDefault="00B07933" w:rsidP="00B07933">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w:t>
            </w:r>
            <w:r>
              <w:rPr>
                <w:szCs w:val="20"/>
              </w:rPr>
              <w:t>NETP</w:t>
            </w:r>
            <w:r w:rsidRPr="008A5FE3">
              <w:rPr>
                <w:szCs w:val="20"/>
              </w:rPr>
              <w:t xml:space="preserve"> in the Import Scheme.</w:t>
            </w:r>
            <w:r>
              <w:rPr>
                <w:szCs w:val="20"/>
              </w:rPr>
              <w:t xml:space="preserve"> The request contains the VAT identification number of the NETP's fixed establishment and the Contract relationship is set to “FALSE”. The NETP is not currently registered in the requested MSID.</w:t>
            </w:r>
          </w:p>
        </w:tc>
      </w:tr>
      <w:tr w:rsidR="00B07933" w:rsidRPr="008A5FE3" w14:paraId="6929B266" w14:textId="77777777" w:rsidTr="006A118B">
        <w:trPr>
          <w:cantSplit/>
          <w:trHeight w:val="231"/>
          <w:jc w:val="center"/>
        </w:trPr>
        <w:tc>
          <w:tcPr>
            <w:tcW w:w="1037" w:type="pct"/>
            <w:vAlign w:val="bottom"/>
          </w:tcPr>
          <w:p w14:paraId="4B29438A" w14:textId="0032ACEA" w:rsidR="00B07933" w:rsidRPr="008A5FE3" w:rsidRDefault="00B07933" w:rsidP="00B07933">
            <w:pPr>
              <w:spacing w:beforeAutospacing="1" w:after="0" w:afterAutospacing="1"/>
              <w:ind w:left="57" w:right="57"/>
              <w:jc w:val="left"/>
              <w:rPr>
                <w:szCs w:val="20"/>
              </w:rPr>
            </w:pPr>
            <w:r w:rsidRPr="008A5FE3">
              <w:rPr>
                <w:szCs w:val="20"/>
              </w:rPr>
              <w:t>REG_RESP1</w:t>
            </w:r>
            <w:r>
              <w:rPr>
                <w:szCs w:val="20"/>
              </w:rPr>
              <w:t>8</w:t>
            </w:r>
          </w:p>
        </w:tc>
        <w:tc>
          <w:tcPr>
            <w:tcW w:w="3963" w:type="pct"/>
            <w:vAlign w:val="bottom"/>
          </w:tcPr>
          <w:p w14:paraId="0910EB90" w14:textId="5B5DB14C" w:rsidR="00B07933" w:rsidRPr="008A5FE3" w:rsidRDefault="00B07933" w:rsidP="00B07933">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Pr>
                <w:szCs w:val="20"/>
              </w:rPr>
              <w:t>NETP</w:t>
            </w:r>
            <w:r w:rsidRPr="008A5FE3">
              <w:rPr>
                <w:szCs w:val="20"/>
              </w:rPr>
              <w:t xml:space="preserve"> in the Import Scheme.</w:t>
            </w:r>
            <w:r>
              <w:rPr>
                <w:szCs w:val="20"/>
              </w:rPr>
              <w:t xml:space="preserve"> The response is an error message as the NETP’s VAT identification number is not known by the requested MSID.</w:t>
            </w:r>
          </w:p>
        </w:tc>
      </w:tr>
      <w:tr w:rsidR="00F66C1E" w:rsidRPr="008A5FE3" w14:paraId="06FBD607" w14:textId="77777777" w:rsidTr="006A118B">
        <w:trPr>
          <w:cantSplit/>
          <w:trHeight w:val="231"/>
          <w:jc w:val="center"/>
        </w:trPr>
        <w:tc>
          <w:tcPr>
            <w:tcW w:w="1037" w:type="pct"/>
            <w:vAlign w:val="bottom"/>
          </w:tcPr>
          <w:p w14:paraId="181489AF" w14:textId="479B021F" w:rsidR="00F66C1E" w:rsidRPr="008A5FE3" w:rsidRDefault="00F66C1E" w:rsidP="00F66C1E">
            <w:pPr>
              <w:spacing w:beforeAutospacing="1" w:after="0" w:afterAutospacing="1"/>
              <w:ind w:left="57" w:right="57"/>
              <w:jc w:val="left"/>
              <w:rPr>
                <w:szCs w:val="20"/>
              </w:rPr>
            </w:pPr>
            <w:r w:rsidRPr="008A5FE3">
              <w:rPr>
                <w:szCs w:val="20"/>
              </w:rPr>
              <w:t>REG_RQ1</w:t>
            </w:r>
            <w:r>
              <w:rPr>
                <w:szCs w:val="20"/>
              </w:rPr>
              <w:t>9</w:t>
            </w:r>
          </w:p>
        </w:tc>
        <w:tc>
          <w:tcPr>
            <w:tcW w:w="3963" w:type="pct"/>
            <w:vAlign w:val="bottom"/>
          </w:tcPr>
          <w:p w14:paraId="66F2ADA1" w14:textId="19DDFDC5" w:rsidR="00F66C1E" w:rsidRPr="008A5FE3" w:rsidRDefault="00F66C1E" w:rsidP="00F66C1E">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w:t>
            </w:r>
            <w:r>
              <w:rPr>
                <w:szCs w:val="20"/>
              </w:rPr>
              <w:t>NETP</w:t>
            </w:r>
            <w:r w:rsidRPr="008A5FE3">
              <w:rPr>
                <w:szCs w:val="20"/>
              </w:rPr>
              <w:t xml:space="preserve"> in the Import Scheme.</w:t>
            </w:r>
            <w:r>
              <w:rPr>
                <w:szCs w:val="20"/>
              </w:rPr>
              <w:t xml:space="preserve"> The request contains the VAT identification number of the NETP's fixed establishment and the Contract relationship is set to “FALSE”. The NETP is currently registered as an unrepresented NETP in the requested MSID.</w:t>
            </w:r>
          </w:p>
        </w:tc>
      </w:tr>
      <w:tr w:rsidR="00F66C1E" w:rsidRPr="008A5FE3" w14:paraId="50499FF3" w14:textId="77777777" w:rsidTr="006A118B">
        <w:trPr>
          <w:cantSplit/>
          <w:trHeight w:val="231"/>
          <w:jc w:val="center"/>
        </w:trPr>
        <w:tc>
          <w:tcPr>
            <w:tcW w:w="1037" w:type="pct"/>
            <w:vAlign w:val="bottom"/>
          </w:tcPr>
          <w:p w14:paraId="7911E430" w14:textId="33F9EF95" w:rsidR="00F66C1E" w:rsidRPr="008A5FE3" w:rsidRDefault="00F66C1E" w:rsidP="00F66C1E">
            <w:pPr>
              <w:spacing w:beforeAutospacing="1" w:after="0" w:afterAutospacing="1"/>
              <w:ind w:left="57" w:right="57"/>
              <w:jc w:val="left"/>
              <w:rPr>
                <w:szCs w:val="20"/>
              </w:rPr>
            </w:pPr>
            <w:r w:rsidRPr="008A5FE3">
              <w:rPr>
                <w:szCs w:val="20"/>
              </w:rPr>
              <w:t>REG_RESP1</w:t>
            </w:r>
            <w:r>
              <w:rPr>
                <w:szCs w:val="20"/>
              </w:rPr>
              <w:t>9</w:t>
            </w:r>
          </w:p>
        </w:tc>
        <w:tc>
          <w:tcPr>
            <w:tcW w:w="3963" w:type="pct"/>
            <w:vAlign w:val="bottom"/>
          </w:tcPr>
          <w:p w14:paraId="3E6C0005" w14:textId="5EA3207E" w:rsidR="00F66C1E" w:rsidRPr="008A5FE3" w:rsidRDefault="00F66C1E" w:rsidP="00F66C1E">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Pr>
                <w:szCs w:val="20"/>
              </w:rPr>
              <w:t>NETP</w:t>
            </w:r>
            <w:r w:rsidRPr="008A5FE3">
              <w:rPr>
                <w:szCs w:val="20"/>
              </w:rPr>
              <w:t xml:space="preserve"> in the Import Scheme.</w:t>
            </w:r>
            <w:r>
              <w:rPr>
                <w:szCs w:val="20"/>
              </w:rPr>
              <w:t xml:space="preserve"> The response message contains the latest registration information of the NETP.</w:t>
            </w:r>
          </w:p>
        </w:tc>
      </w:tr>
      <w:tr w:rsidR="00F66C1E" w:rsidRPr="008A5FE3" w14:paraId="0216425B" w14:textId="77777777" w:rsidTr="006A118B">
        <w:trPr>
          <w:cantSplit/>
          <w:trHeight w:val="231"/>
          <w:jc w:val="center"/>
        </w:trPr>
        <w:tc>
          <w:tcPr>
            <w:tcW w:w="1037" w:type="pct"/>
            <w:vAlign w:val="bottom"/>
          </w:tcPr>
          <w:p w14:paraId="48A2E0A8" w14:textId="437D534A" w:rsidR="00F66C1E" w:rsidRPr="008A5FE3" w:rsidRDefault="00F66C1E" w:rsidP="00F66C1E">
            <w:pPr>
              <w:spacing w:beforeAutospacing="1" w:after="0" w:afterAutospacing="1"/>
              <w:ind w:left="57" w:right="57"/>
              <w:jc w:val="left"/>
              <w:rPr>
                <w:szCs w:val="20"/>
              </w:rPr>
            </w:pPr>
            <w:r w:rsidRPr="008A5FE3">
              <w:rPr>
                <w:szCs w:val="20"/>
              </w:rPr>
              <w:t>REG_RQ</w:t>
            </w:r>
            <w:r>
              <w:rPr>
                <w:szCs w:val="20"/>
              </w:rPr>
              <w:t>20</w:t>
            </w:r>
          </w:p>
        </w:tc>
        <w:tc>
          <w:tcPr>
            <w:tcW w:w="3963" w:type="pct"/>
            <w:vAlign w:val="bottom"/>
          </w:tcPr>
          <w:p w14:paraId="2B915929" w14:textId="5B912543" w:rsidR="00F66C1E" w:rsidRPr="008A5FE3" w:rsidRDefault="00F66C1E" w:rsidP="00F66C1E">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w:t>
            </w:r>
            <w:r>
              <w:rPr>
                <w:szCs w:val="20"/>
              </w:rPr>
              <w:t>NETP</w:t>
            </w:r>
            <w:r w:rsidRPr="008A5FE3">
              <w:rPr>
                <w:szCs w:val="20"/>
              </w:rPr>
              <w:t xml:space="preserve"> in the Import Scheme.</w:t>
            </w:r>
            <w:r>
              <w:rPr>
                <w:szCs w:val="20"/>
              </w:rPr>
              <w:t xml:space="preserve"> The request contains the VAT identification number of the NETP's fixed establishment and the Contract relationship is set to “FALSE”. The NETP is currently registered as a represented NETP in the requested MSID.</w:t>
            </w:r>
          </w:p>
        </w:tc>
      </w:tr>
      <w:tr w:rsidR="00F66C1E" w:rsidRPr="008A5FE3" w14:paraId="65D3AE0F" w14:textId="77777777" w:rsidTr="006A118B">
        <w:trPr>
          <w:cantSplit/>
          <w:trHeight w:val="231"/>
          <w:jc w:val="center"/>
        </w:trPr>
        <w:tc>
          <w:tcPr>
            <w:tcW w:w="1037" w:type="pct"/>
            <w:vAlign w:val="bottom"/>
          </w:tcPr>
          <w:p w14:paraId="3455F615" w14:textId="68BC790C" w:rsidR="00F66C1E" w:rsidRPr="008A5FE3" w:rsidRDefault="00F66C1E" w:rsidP="00F66C1E">
            <w:pPr>
              <w:spacing w:beforeAutospacing="1" w:after="0" w:afterAutospacing="1"/>
              <w:ind w:left="57" w:right="57"/>
              <w:jc w:val="left"/>
              <w:rPr>
                <w:szCs w:val="20"/>
              </w:rPr>
            </w:pPr>
            <w:r w:rsidRPr="008A5FE3">
              <w:rPr>
                <w:szCs w:val="20"/>
              </w:rPr>
              <w:t>REG_RESP</w:t>
            </w:r>
            <w:r>
              <w:rPr>
                <w:szCs w:val="20"/>
              </w:rPr>
              <w:t>20</w:t>
            </w:r>
          </w:p>
        </w:tc>
        <w:tc>
          <w:tcPr>
            <w:tcW w:w="3963" w:type="pct"/>
            <w:vAlign w:val="bottom"/>
          </w:tcPr>
          <w:p w14:paraId="60CE4FAE" w14:textId="4FC3F568" w:rsidR="00F66C1E" w:rsidRPr="008A5FE3" w:rsidRDefault="00F66C1E" w:rsidP="00F66C1E">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Pr>
                <w:szCs w:val="20"/>
              </w:rPr>
              <w:t>NETP</w:t>
            </w:r>
            <w:r w:rsidRPr="008A5FE3">
              <w:rPr>
                <w:szCs w:val="20"/>
              </w:rPr>
              <w:t xml:space="preserve"> in the Import Scheme.</w:t>
            </w:r>
            <w:r>
              <w:rPr>
                <w:szCs w:val="20"/>
              </w:rPr>
              <w:t xml:space="preserve"> The response message contains the latest registration information of the NETP.</w:t>
            </w:r>
          </w:p>
        </w:tc>
      </w:tr>
      <w:tr w:rsidR="00F66C1E" w:rsidRPr="008A5FE3" w14:paraId="531BECA9" w14:textId="77777777" w:rsidTr="006A118B">
        <w:trPr>
          <w:cantSplit/>
          <w:trHeight w:val="231"/>
          <w:jc w:val="center"/>
        </w:trPr>
        <w:tc>
          <w:tcPr>
            <w:tcW w:w="1037" w:type="pct"/>
            <w:vAlign w:val="bottom"/>
          </w:tcPr>
          <w:p w14:paraId="229DA3D7" w14:textId="47CC4DD8" w:rsidR="00F66C1E" w:rsidRPr="008A5FE3" w:rsidRDefault="00F66C1E" w:rsidP="00F66C1E">
            <w:pPr>
              <w:spacing w:beforeAutospacing="1" w:after="0" w:afterAutospacing="1"/>
              <w:ind w:left="57" w:right="57"/>
              <w:jc w:val="left"/>
              <w:rPr>
                <w:szCs w:val="20"/>
              </w:rPr>
            </w:pPr>
            <w:r w:rsidRPr="008A5FE3">
              <w:rPr>
                <w:szCs w:val="20"/>
              </w:rPr>
              <w:t>REG_RQ</w:t>
            </w:r>
            <w:r>
              <w:rPr>
                <w:szCs w:val="20"/>
              </w:rPr>
              <w:t>21</w:t>
            </w:r>
          </w:p>
        </w:tc>
        <w:tc>
          <w:tcPr>
            <w:tcW w:w="3963" w:type="pct"/>
            <w:vAlign w:val="bottom"/>
          </w:tcPr>
          <w:p w14:paraId="14A32DAC" w14:textId="4F6C4707" w:rsidR="00F66C1E" w:rsidRPr="008A5FE3" w:rsidRDefault="00F66C1E" w:rsidP="00F66C1E">
            <w:pPr>
              <w:spacing w:beforeAutospacing="1" w:after="0" w:afterAutospacing="1"/>
              <w:ind w:right="57"/>
              <w:jc w:val="left"/>
              <w:rPr>
                <w:szCs w:val="22"/>
              </w:rPr>
            </w:pPr>
            <w:r w:rsidRPr="008A5FE3">
              <w:rPr>
                <w:szCs w:val="20"/>
              </w:rPr>
              <w:t xml:space="preserve">Logical content of an MSG: Registration Request message sent by an Other MS to </w:t>
            </w:r>
            <w:r>
              <w:rPr>
                <w:szCs w:val="20"/>
              </w:rPr>
              <w:t>DE</w:t>
            </w:r>
            <w:r w:rsidRPr="008A5FE3">
              <w:rPr>
                <w:szCs w:val="20"/>
              </w:rPr>
              <w:t xml:space="preserve"> (MSID) requesting the latest registration information for a specific </w:t>
            </w:r>
            <w:r>
              <w:rPr>
                <w:szCs w:val="20"/>
              </w:rPr>
              <w:t>NETP</w:t>
            </w:r>
            <w:r w:rsidRPr="008A5FE3">
              <w:rPr>
                <w:szCs w:val="20"/>
              </w:rPr>
              <w:t xml:space="preserve"> in the Import Scheme.</w:t>
            </w:r>
            <w:r>
              <w:rPr>
                <w:szCs w:val="20"/>
              </w:rPr>
              <w:t xml:space="preserve"> The request contains the VAT identification number of the NETP's fixed establishment and the Contract relationship is set to “FALSE”. The NETP is currently registered both as an Intermediary and as Import NETP in the requested MSID.</w:t>
            </w:r>
          </w:p>
        </w:tc>
      </w:tr>
      <w:tr w:rsidR="00F66C1E" w:rsidRPr="008A5FE3" w14:paraId="780AF706" w14:textId="77777777" w:rsidTr="006A118B">
        <w:trPr>
          <w:cantSplit/>
          <w:trHeight w:val="231"/>
          <w:jc w:val="center"/>
        </w:trPr>
        <w:tc>
          <w:tcPr>
            <w:tcW w:w="1037" w:type="pct"/>
            <w:vAlign w:val="bottom"/>
          </w:tcPr>
          <w:p w14:paraId="69264E89" w14:textId="010A1A38" w:rsidR="00F66C1E" w:rsidRPr="008A5FE3" w:rsidRDefault="00F66C1E" w:rsidP="00F66C1E">
            <w:pPr>
              <w:spacing w:beforeAutospacing="1" w:after="0" w:afterAutospacing="1"/>
              <w:ind w:left="57" w:right="57"/>
              <w:jc w:val="left"/>
              <w:rPr>
                <w:szCs w:val="20"/>
              </w:rPr>
            </w:pPr>
            <w:r w:rsidRPr="008A5FE3">
              <w:rPr>
                <w:szCs w:val="20"/>
              </w:rPr>
              <w:t>REG_RESP</w:t>
            </w:r>
            <w:r>
              <w:rPr>
                <w:szCs w:val="20"/>
              </w:rPr>
              <w:t>21</w:t>
            </w:r>
          </w:p>
        </w:tc>
        <w:tc>
          <w:tcPr>
            <w:tcW w:w="3963" w:type="pct"/>
            <w:vAlign w:val="bottom"/>
          </w:tcPr>
          <w:p w14:paraId="7D9FD713" w14:textId="6B36D284" w:rsidR="00F66C1E" w:rsidRPr="008A5FE3" w:rsidRDefault="00F66C1E" w:rsidP="00F66C1E">
            <w:pPr>
              <w:spacing w:beforeAutospacing="1" w:after="0" w:afterAutospacing="1"/>
              <w:ind w:right="57"/>
              <w:jc w:val="left"/>
              <w:rPr>
                <w:szCs w:val="22"/>
              </w:rPr>
            </w:pPr>
            <w:r w:rsidRPr="008A5FE3">
              <w:rPr>
                <w:szCs w:val="22"/>
              </w:rPr>
              <w:t xml:space="preserve">Logical content of an MSG: Registration Requested Information sent by </w:t>
            </w:r>
            <w:r>
              <w:rPr>
                <w:szCs w:val="22"/>
              </w:rPr>
              <w:t>D</w:t>
            </w:r>
            <w:r w:rsidRPr="008A5FE3">
              <w:rPr>
                <w:szCs w:val="22"/>
              </w:rPr>
              <w:t xml:space="preserve">E (MSID) to the Other MS in response to the request for the latest registration information </w:t>
            </w:r>
            <w:r w:rsidRPr="008A5FE3">
              <w:rPr>
                <w:szCs w:val="20"/>
              </w:rPr>
              <w:t xml:space="preserve">for a specific </w:t>
            </w:r>
            <w:r>
              <w:rPr>
                <w:szCs w:val="20"/>
              </w:rPr>
              <w:t>NETP</w:t>
            </w:r>
            <w:r w:rsidRPr="008A5FE3">
              <w:rPr>
                <w:szCs w:val="20"/>
              </w:rPr>
              <w:t xml:space="preserve"> in the Import Scheme.</w:t>
            </w:r>
            <w:r>
              <w:rPr>
                <w:szCs w:val="20"/>
              </w:rPr>
              <w:t xml:space="preserve"> The response message contains the latest registration information of the NETP.</w:t>
            </w:r>
          </w:p>
        </w:tc>
      </w:tr>
      <w:tr w:rsidR="00720E4C" w:rsidRPr="008A5FE3" w14:paraId="608A31E3" w14:textId="77777777" w:rsidTr="006A118B">
        <w:trPr>
          <w:cantSplit/>
          <w:trHeight w:val="231"/>
          <w:jc w:val="center"/>
        </w:trPr>
        <w:tc>
          <w:tcPr>
            <w:tcW w:w="1037" w:type="pct"/>
            <w:vAlign w:val="bottom"/>
          </w:tcPr>
          <w:p w14:paraId="669C45E3" w14:textId="1A629558" w:rsidR="00720E4C" w:rsidRPr="008A5FE3" w:rsidRDefault="00720E4C" w:rsidP="00A72AB5">
            <w:pPr>
              <w:spacing w:beforeAutospacing="1" w:after="0" w:afterAutospacing="1"/>
              <w:ind w:left="57" w:right="57"/>
              <w:jc w:val="left"/>
              <w:rPr>
                <w:szCs w:val="20"/>
              </w:rPr>
            </w:pPr>
            <w:r w:rsidRPr="008A5FE3">
              <w:rPr>
                <w:szCs w:val="20"/>
              </w:rPr>
              <w:t>REG_EX_ERR</w:t>
            </w:r>
          </w:p>
        </w:tc>
        <w:tc>
          <w:tcPr>
            <w:tcW w:w="3963" w:type="pct"/>
            <w:vAlign w:val="bottom"/>
          </w:tcPr>
          <w:p w14:paraId="14321632" w14:textId="17B15CD8" w:rsidR="00720E4C" w:rsidRPr="008A5FE3" w:rsidRDefault="00720E4C" w:rsidP="00A72AB5">
            <w:pPr>
              <w:spacing w:beforeAutospacing="1" w:after="0" w:afterAutospacing="1"/>
              <w:ind w:right="57"/>
              <w:jc w:val="left"/>
              <w:rPr>
                <w:szCs w:val="20"/>
              </w:rPr>
            </w:pPr>
            <w:r w:rsidRPr="008A5FE3">
              <w:rPr>
                <w:szCs w:val="20"/>
              </w:rPr>
              <w:t>Logical content of an MSG: Registration Information message sent by LU (MSID) to all other MS notifying of the exclusion of an NETP in the Union scheme.</w:t>
            </w:r>
          </w:p>
        </w:tc>
      </w:tr>
      <w:tr w:rsidR="00720E4C" w:rsidRPr="008A5FE3" w14:paraId="5250DDEA" w14:textId="77777777" w:rsidTr="006A118B">
        <w:trPr>
          <w:cantSplit/>
          <w:trHeight w:val="231"/>
          <w:jc w:val="center"/>
        </w:trPr>
        <w:tc>
          <w:tcPr>
            <w:tcW w:w="1037" w:type="pct"/>
            <w:vAlign w:val="bottom"/>
          </w:tcPr>
          <w:p w14:paraId="63251589" w14:textId="320136C8" w:rsidR="00720E4C" w:rsidRPr="008A5FE3" w:rsidRDefault="00720E4C" w:rsidP="00A72AB5">
            <w:pPr>
              <w:spacing w:beforeAutospacing="1" w:after="0" w:afterAutospacing="1"/>
              <w:ind w:left="57" w:right="57"/>
              <w:jc w:val="left"/>
              <w:rPr>
                <w:szCs w:val="20"/>
              </w:rPr>
            </w:pPr>
            <w:r w:rsidRPr="008A5FE3">
              <w:rPr>
                <w:szCs w:val="20"/>
              </w:rPr>
              <w:t>REG_EX_ERR</w:t>
            </w:r>
          </w:p>
        </w:tc>
        <w:tc>
          <w:tcPr>
            <w:tcW w:w="3963" w:type="pct"/>
            <w:vAlign w:val="bottom"/>
          </w:tcPr>
          <w:p w14:paraId="20B81D83" w14:textId="26FE03FD" w:rsidR="00720E4C" w:rsidRPr="008A5FE3" w:rsidRDefault="00720E4C" w:rsidP="00A72AB5">
            <w:pPr>
              <w:spacing w:beforeAutospacing="1" w:after="0" w:afterAutospacing="1"/>
              <w:ind w:right="57"/>
              <w:jc w:val="left"/>
              <w:rPr>
                <w:szCs w:val="20"/>
              </w:rPr>
            </w:pPr>
            <w:r w:rsidRPr="008A5FE3">
              <w:rPr>
                <w:szCs w:val="20"/>
              </w:rPr>
              <w:t>Logical content of an MSG: Registration Information message sent by LU (MSID) to all other MS notifying of the cancellation of the exclusion of an NETP in the Union scheme.</w:t>
            </w:r>
            <w:r w:rsidR="00145FFC" w:rsidRPr="008A5FE3">
              <w:rPr>
                <w:szCs w:val="20"/>
              </w:rPr>
              <w:t xml:space="preserve"> </w:t>
            </w:r>
          </w:p>
        </w:tc>
      </w:tr>
    </w:tbl>
    <w:p w14:paraId="61214442" w14:textId="7F8CBDD3" w:rsidR="0031059F" w:rsidRPr="008A5FE3" w:rsidRDefault="0031059F" w:rsidP="0031059F">
      <w:pPr>
        <w:pStyle w:val="Antrat"/>
        <w:rPr>
          <w:rFonts w:cs="Arial"/>
          <w:szCs w:val="22"/>
        </w:rPr>
      </w:pPr>
      <w:bookmarkStart w:id="2493" w:name="_Ref314215718"/>
      <w:bookmarkStart w:id="2494" w:name="_Ref314215712"/>
      <w:bookmarkStart w:id="2495" w:name="_Toc105089246"/>
      <w:bookmarkStart w:id="2496" w:name="_Toc20915979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206</w:t>
      </w:r>
      <w:r w:rsidR="00ED0C1A" w:rsidRPr="008A5FE3">
        <w:rPr>
          <w:rFonts w:cs="Arial"/>
          <w:szCs w:val="22"/>
        </w:rPr>
        <w:fldChar w:fldCharType="end"/>
      </w:r>
      <w:bookmarkEnd w:id="2493"/>
      <w:r w:rsidRPr="008A5FE3">
        <w:rPr>
          <w:rFonts w:cs="Arial"/>
          <w:szCs w:val="22"/>
        </w:rPr>
        <w:t>: Message Exchange Scenarios – Registration</w:t>
      </w:r>
      <w:bookmarkEnd w:id="2494"/>
      <w:bookmarkEnd w:id="2495"/>
      <w:bookmarkEnd w:id="2496"/>
    </w:p>
    <w:p w14:paraId="61214443" w14:textId="1E199467" w:rsidR="0031059F" w:rsidRPr="008A5FE3" w:rsidRDefault="0031059F" w:rsidP="00C918D8">
      <w:pPr>
        <w:pStyle w:val="Antrat3"/>
        <w:rPr>
          <w:sz w:val="24"/>
          <w:szCs w:val="28"/>
          <w:lang w:val="en-GB"/>
        </w:rPr>
      </w:pPr>
      <w:bookmarkStart w:id="2497" w:name="_Toc105088635"/>
      <w:bookmarkStart w:id="2498" w:name="_Toc209159530"/>
      <w:r w:rsidRPr="008A5FE3">
        <w:rPr>
          <w:sz w:val="24"/>
          <w:szCs w:val="28"/>
          <w:lang w:val="en-GB"/>
        </w:rPr>
        <w:t>VAT Return</w:t>
      </w:r>
      <w:bookmarkEnd w:id="2497"/>
      <w:bookmarkEnd w:id="2498"/>
    </w:p>
    <w:tbl>
      <w:tblPr>
        <w:tblStyle w:val="1paprastojilentel"/>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122"/>
        <w:gridCol w:w="6948"/>
      </w:tblGrid>
      <w:tr w:rsidR="00952C5B" w:rsidRPr="008A5FE3" w14:paraId="67728626"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cnfStyle w:val="001000000000" w:firstRow="0" w:lastRow="0" w:firstColumn="1" w:lastColumn="0" w:oddVBand="0" w:evenVBand="0" w:oddHBand="0" w:evenHBand="0" w:firstRowFirstColumn="0" w:firstRowLastColumn="0" w:lastRowFirstColumn="0" w:lastRowLastColumn="0"/>
            <w:tcW w:w="2122" w:type="dxa"/>
            <w:shd w:val="clear" w:color="auto" w:fill="D9D9D9"/>
            <w:vAlign w:val="center"/>
            <w:hideMark/>
          </w:tcPr>
          <w:p w14:paraId="3FAA99DE" w14:textId="77777777" w:rsidR="00952C5B" w:rsidRPr="008A5FE3" w:rsidRDefault="00952C5B" w:rsidP="00A72AB5">
            <w:pPr>
              <w:keepNext/>
              <w:spacing w:after="0"/>
              <w:jc w:val="left"/>
              <w:rPr>
                <w:bCs w:val="0"/>
                <w:szCs w:val="20"/>
              </w:rPr>
            </w:pPr>
            <w:r w:rsidRPr="008A5FE3">
              <w:rPr>
                <w:bCs w:val="0"/>
                <w:szCs w:val="20"/>
              </w:rPr>
              <w:t>Worksheet</w:t>
            </w:r>
          </w:p>
        </w:tc>
        <w:tc>
          <w:tcPr>
            <w:tcW w:w="6948" w:type="dxa"/>
            <w:shd w:val="clear" w:color="auto" w:fill="D9D9D9"/>
            <w:vAlign w:val="center"/>
            <w:hideMark/>
          </w:tcPr>
          <w:p w14:paraId="0EDDA0E7" w14:textId="77777777" w:rsidR="00952C5B" w:rsidRPr="008A5FE3" w:rsidRDefault="00952C5B" w:rsidP="00A72AB5">
            <w:pPr>
              <w:keepNext/>
              <w:spacing w:after="0"/>
              <w:jc w:val="left"/>
              <w:cnfStyle w:val="100000000000" w:firstRow="1" w:lastRow="0" w:firstColumn="0" w:lastColumn="0" w:oddVBand="0" w:evenVBand="0" w:oddHBand="0" w:evenHBand="0" w:firstRowFirstColumn="0" w:firstRowLastColumn="0" w:lastRowFirstColumn="0" w:lastRowLastColumn="0"/>
              <w:rPr>
                <w:bCs w:val="0"/>
                <w:szCs w:val="20"/>
              </w:rPr>
            </w:pPr>
            <w:r w:rsidRPr="008A5FE3">
              <w:rPr>
                <w:bCs w:val="0"/>
                <w:szCs w:val="20"/>
              </w:rPr>
              <w:t>Description</w:t>
            </w:r>
          </w:p>
        </w:tc>
      </w:tr>
      <w:tr w:rsidR="00E15BF7" w:rsidRPr="008A5FE3" w14:paraId="07D222BE" w14:textId="77777777" w:rsidTr="00B9781A">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2F913D8B" w14:textId="50F0A960" w:rsidR="00E15BF7" w:rsidRPr="008A5FE3" w:rsidRDefault="00E15BF7" w:rsidP="00A72AB5">
            <w:pPr>
              <w:spacing w:after="0"/>
              <w:rPr>
                <w:b w:val="0"/>
                <w:szCs w:val="20"/>
              </w:rPr>
            </w:pPr>
            <w:r w:rsidRPr="008A5FE3">
              <w:rPr>
                <w:b w:val="0"/>
                <w:szCs w:val="20"/>
              </w:rPr>
              <w:t>VATR - non-Union</w:t>
            </w:r>
          </w:p>
        </w:tc>
        <w:tc>
          <w:tcPr>
            <w:tcW w:w="6948" w:type="dxa"/>
            <w:shd w:val="clear" w:color="auto" w:fill="auto"/>
            <w:hideMark/>
          </w:tcPr>
          <w:p w14:paraId="71F2B9E3" w14:textId="77777777"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bCs/>
                <w:szCs w:val="20"/>
              </w:rPr>
            </w:pPr>
            <w:r w:rsidRPr="008A5FE3">
              <w:rPr>
                <w:bCs/>
                <w:szCs w:val="20"/>
              </w:rPr>
              <w:t>VAT Return information for the non-Union Scheme. The information corresponds to the VAT Returns submitted by two NETP to the MSID (LU). The VAT Returns contain supplies of services from MSID and also corrections to the previously submitted VAT Returns.</w:t>
            </w:r>
          </w:p>
        </w:tc>
      </w:tr>
      <w:tr w:rsidR="00E15BF7" w:rsidRPr="008A5FE3" w14:paraId="43557FC9" w14:textId="77777777" w:rsidTr="00B9781A">
        <w:trPr>
          <w:trHeight w:val="645"/>
        </w:trPr>
        <w:tc>
          <w:tcPr>
            <w:cnfStyle w:val="001000000000" w:firstRow="0" w:lastRow="0" w:firstColumn="1" w:lastColumn="0" w:oddVBand="0" w:evenVBand="0" w:oddHBand="0" w:evenHBand="0" w:firstRowFirstColumn="0" w:firstRowLastColumn="0" w:lastRowFirstColumn="0" w:lastRowLastColumn="0"/>
            <w:tcW w:w="2122" w:type="dxa"/>
            <w:hideMark/>
          </w:tcPr>
          <w:p w14:paraId="238B8E72" w14:textId="76B72648" w:rsidR="00E15BF7" w:rsidRPr="008A5FE3" w:rsidRDefault="00E15BF7" w:rsidP="00A72AB5">
            <w:pPr>
              <w:spacing w:after="0"/>
              <w:rPr>
                <w:b w:val="0"/>
                <w:szCs w:val="20"/>
              </w:rPr>
            </w:pPr>
            <w:r w:rsidRPr="008A5FE3">
              <w:rPr>
                <w:b w:val="0"/>
                <w:szCs w:val="20"/>
              </w:rPr>
              <w:t>VR1</w:t>
            </w:r>
          </w:p>
        </w:tc>
        <w:tc>
          <w:tcPr>
            <w:tcW w:w="6948" w:type="dxa"/>
            <w:hideMark/>
          </w:tcPr>
          <w:p w14:paraId="3BE46077" w14:textId="7C4DAFB8"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884DFA" w:rsidRPr="008A5FE3">
              <w:rPr>
                <w:szCs w:val="20"/>
              </w:rPr>
              <w:t>n</w:t>
            </w:r>
            <w:r w:rsidRPr="008A5FE3">
              <w:rPr>
                <w:szCs w:val="20"/>
              </w:rPr>
              <w:t xml:space="preserve"> MSG: </w:t>
            </w:r>
            <w:r w:rsidR="0061480A" w:rsidRPr="008A5FE3">
              <w:rPr>
                <w:szCs w:val="20"/>
              </w:rPr>
              <w:t xml:space="preserve">OSS </w:t>
            </w:r>
            <w:r w:rsidRPr="008A5FE3">
              <w:rPr>
                <w:szCs w:val="20"/>
              </w:rPr>
              <w:t xml:space="preserve">VAT Return Information (MSCON) sent by LU (MSID) to </w:t>
            </w:r>
            <w:r w:rsidR="00DF1C10" w:rsidRPr="008A5FE3">
              <w:rPr>
                <w:szCs w:val="20"/>
              </w:rPr>
              <w:t xml:space="preserve">DK </w:t>
            </w:r>
            <w:r w:rsidRPr="008A5FE3">
              <w:rPr>
                <w:szCs w:val="20"/>
              </w:rPr>
              <w:t>(MSCON) corresponding to the VAT return information in sheet VATR - non-Union. The VAT Return also contains some corrections.</w:t>
            </w:r>
          </w:p>
        </w:tc>
      </w:tr>
      <w:tr w:rsidR="00E15BF7" w:rsidRPr="008A5FE3" w14:paraId="21A52D97" w14:textId="77777777" w:rsidTr="00B9781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42141198" w14:textId="07935557" w:rsidR="00E15BF7" w:rsidRPr="008A5FE3" w:rsidRDefault="00E15BF7" w:rsidP="00A72AB5">
            <w:pPr>
              <w:spacing w:after="0"/>
              <w:rPr>
                <w:b w:val="0"/>
                <w:szCs w:val="20"/>
              </w:rPr>
            </w:pPr>
            <w:r w:rsidRPr="008A5FE3">
              <w:rPr>
                <w:b w:val="0"/>
                <w:szCs w:val="20"/>
              </w:rPr>
              <w:t>VR2</w:t>
            </w:r>
          </w:p>
        </w:tc>
        <w:tc>
          <w:tcPr>
            <w:tcW w:w="6948" w:type="dxa"/>
            <w:shd w:val="clear" w:color="auto" w:fill="auto"/>
            <w:hideMark/>
          </w:tcPr>
          <w:p w14:paraId="16F3CA50" w14:textId="3F287B90"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884DFA" w:rsidRPr="008A5FE3">
              <w:rPr>
                <w:szCs w:val="20"/>
              </w:rPr>
              <w:t>n</w:t>
            </w:r>
            <w:r w:rsidRPr="008A5FE3">
              <w:rPr>
                <w:szCs w:val="20"/>
              </w:rPr>
              <w:t xml:space="preserve"> MSG: </w:t>
            </w:r>
            <w:r w:rsidR="0061480A" w:rsidRPr="008A5FE3">
              <w:rPr>
                <w:szCs w:val="20"/>
              </w:rPr>
              <w:t xml:space="preserve">OSS </w:t>
            </w:r>
            <w:r w:rsidRPr="008A5FE3">
              <w:rPr>
                <w:szCs w:val="20"/>
              </w:rPr>
              <w:t>VAT Return Information (MSCON) sent by LU (MSID) to DE (MSCON) corresponding to the VAT return information in sheet VATR - non-Union.</w:t>
            </w:r>
          </w:p>
        </w:tc>
      </w:tr>
      <w:tr w:rsidR="00E15BF7" w:rsidRPr="008A5FE3" w14:paraId="5B3D817E" w14:textId="77777777" w:rsidTr="00B9781A">
        <w:trPr>
          <w:trHeight w:val="390"/>
        </w:trPr>
        <w:tc>
          <w:tcPr>
            <w:cnfStyle w:val="001000000000" w:firstRow="0" w:lastRow="0" w:firstColumn="1" w:lastColumn="0" w:oddVBand="0" w:evenVBand="0" w:oddHBand="0" w:evenHBand="0" w:firstRowFirstColumn="0" w:firstRowLastColumn="0" w:lastRowFirstColumn="0" w:lastRowLastColumn="0"/>
            <w:tcW w:w="2122" w:type="dxa"/>
            <w:hideMark/>
          </w:tcPr>
          <w:p w14:paraId="58D2BB1E" w14:textId="47F2FC79" w:rsidR="00E15BF7" w:rsidRPr="008A5FE3" w:rsidRDefault="00E15BF7" w:rsidP="00A72AB5">
            <w:pPr>
              <w:spacing w:after="0"/>
              <w:rPr>
                <w:b w:val="0"/>
                <w:szCs w:val="20"/>
              </w:rPr>
            </w:pPr>
            <w:r w:rsidRPr="008A5FE3">
              <w:rPr>
                <w:b w:val="0"/>
                <w:szCs w:val="20"/>
              </w:rPr>
              <w:t>No VATR - Non-Union</w:t>
            </w:r>
          </w:p>
        </w:tc>
        <w:tc>
          <w:tcPr>
            <w:tcW w:w="6948" w:type="dxa"/>
            <w:hideMark/>
          </w:tcPr>
          <w:p w14:paraId="27614FC2" w14:textId="77777777"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bCs/>
                <w:szCs w:val="20"/>
              </w:rPr>
            </w:pPr>
            <w:r w:rsidRPr="008A5FE3">
              <w:rPr>
                <w:bCs/>
                <w:szCs w:val="20"/>
              </w:rPr>
              <w:t>List of non-Union Scheme NETP that failed to submit a VAT Return.</w:t>
            </w:r>
          </w:p>
        </w:tc>
      </w:tr>
      <w:tr w:rsidR="00E15BF7" w:rsidRPr="008A5FE3" w14:paraId="3DF6EF7B"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619DAB91" w14:textId="095B5F68" w:rsidR="00E15BF7" w:rsidRPr="008A5FE3" w:rsidRDefault="00E15BF7" w:rsidP="00A72AB5">
            <w:pPr>
              <w:spacing w:after="0"/>
              <w:rPr>
                <w:b w:val="0"/>
                <w:szCs w:val="20"/>
              </w:rPr>
            </w:pPr>
            <w:r w:rsidRPr="008A5FE3">
              <w:rPr>
                <w:b w:val="0"/>
                <w:szCs w:val="20"/>
              </w:rPr>
              <w:t>VATR - Union</w:t>
            </w:r>
          </w:p>
        </w:tc>
        <w:tc>
          <w:tcPr>
            <w:tcW w:w="6948" w:type="dxa"/>
            <w:shd w:val="clear" w:color="auto" w:fill="auto"/>
            <w:hideMark/>
          </w:tcPr>
          <w:p w14:paraId="78CBCFFC" w14:textId="77777777"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bCs/>
                <w:szCs w:val="20"/>
              </w:rPr>
            </w:pPr>
            <w:r w:rsidRPr="008A5FE3">
              <w:rPr>
                <w:bCs/>
                <w:szCs w:val="20"/>
              </w:rPr>
              <w:t>VAT return information for the Union Scheme. The information corresponds to the VAT Returns submitted by several NETP to the MSID (LU). The VAT Returns contain supplies of goods and services from both MSID and fixed establishments. Some of the VAT Returns also contain corrections to the previously submitted VAT Returns.</w:t>
            </w:r>
          </w:p>
        </w:tc>
      </w:tr>
      <w:tr w:rsidR="00E15BF7" w:rsidRPr="008A5FE3" w14:paraId="79A87D76"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454E221E" w14:textId="0C38A16A" w:rsidR="00E15BF7" w:rsidRPr="008A5FE3" w:rsidRDefault="00E15BF7" w:rsidP="00A72AB5">
            <w:pPr>
              <w:spacing w:after="0"/>
              <w:rPr>
                <w:b w:val="0"/>
                <w:szCs w:val="20"/>
              </w:rPr>
            </w:pPr>
            <w:r w:rsidRPr="008A5FE3">
              <w:rPr>
                <w:b w:val="0"/>
                <w:szCs w:val="20"/>
              </w:rPr>
              <w:t>VR3</w:t>
            </w:r>
          </w:p>
        </w:tc>
        <w:tc>
          <w:tcPr>
            <w:tcW w:w="6948" w:type="dxa"/>
            <w:hideMark/>
          </w:tcPr>
          <w:p w14:paraId="617FA9F8" w14:textId="4B5B18DC"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61480A" w:rsidRPr="008A5FE3">
              <w:rPr>
                <w:szCs w:val="20"/>
              </w:rPr>
              <w:t xml:space="preserve">OSS </w:t>
            </w:r>
            <w:r w:rsidRPr="008A5FE3">
              <w:rPr>
                <w:szCs w:val="20"/>
              </w:rPr>
              <w:t xml:space="preserve">VAT Return Information (MSCON) sent by LU (MSID) to </w:t>
            </w:r>
            <w:r w:rsidR="00DF1C10" w:rsidRPr="008A5FE3">
              <w:rPr>
                <w:szCs w:val="20"/>
              </w:rPr>
              <w:t xml:space="preserve">DK </w:t>
            </w:r>
            <w:r w:rsidRPr="008A5FE3">
              <w:rPr>
                <w:szCs w:val="20"/>
              </w:rPr>
              <w:t>(MSCON) corresponding to the VAT return information in sheet VATR - Union. The VAT Return also contains some corrections.</w:t>
            </w:r>
          </w:p>
        </w:tc>
      </w:tr>
      <w:tr w:rsidR="00E15BF7" w:rsidRPr="008A5FE3" w14:paraId="011CD7D5"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4FE2070F" w14:textId="70D44E91" w:rsidR="00E15BF7" w:rsidRPr="008A5FE3" w:rsidRDefault="00E15BF7" w:rsidP="00A72AB5">
            <w:pPr>
              <w:spacing w:after="0"/>
              <w:rPr>
                <w:b w:val="0"/>
                <w:szCs w:val="20"/>
              </w:rPr>
            </w:pPr>
            <w:r w:rsidRPr="008A5FE3">
              <w:rPr>
                <w:b w:val="0"/>
                <w:szCs w:val="20"/>
              </w:rPr>
              <w:t>VR4</w:t>
            </w:r>
          </w:p>
        </w:tc>
        <w:tc>
          <w:tcPr>
            <w:tcW w:w="6948" w:type="dxa"/>
            <w:shd w:val="clear" w:color="auto" w:fill="auto"/>
            <w:hideMark/>
          </w:tcPr>
          <w:p w14:paraId="2D35B992" w14:textId="02F70C99"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61480A" w:rsidRPr="008A5FE3">
              <w:rPr>
                <w:szCs w:val="20"/>
              </w:rPr>
              <w:t xml:space="preserve">OSS </w:t>
            </w:r>
            <w:r w:rsidRPr="008A5FE3">
              <w:rPr>
                <w:szCs w:val="20"/>
              </w:rPr>
              <w:t>VAT Return Information (MSCON) sent by LU (MSID) to HU (MSCON) corresponding to the VAT return information in sheet VATR - Union. The VAT Return also contains some corrections.</w:t>
            </w:r>
          </w:p>
        </w:tc>
      </w:tr>
      <w:tr w:rsidR="00E15BF7" w:rsidRPr="008A5FE3" w14:paraId="16E82D60"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4A90A5EC" w14:textId="56BF458A" w:rsidR="00E15BF7" w:rsidRPr="008A5FE3" w:rsidRDefault="00E15BF7" w:rsidP="00A72AB5">
            <w:pPr>
              <w:spacing w:after="0"/>
              <w:rPr>
                <w:b w:val="0"/>
                <w:szCs w:val="20"/>
              </w:rPr>
            </w:pPr>
            <w:r w:rsidRPr="008A5FE3">
              <w:rPr>
                <w:b w:val="0"/>
                <w:szCs w:val="20"/>
              </w:rPr>
              <w:t>VR5</w:t>
            </w:r>
          </w:p>
        </w:tc>
        <w:tc>
          <w:tcPr>
            <w:tcW w:w="6948" w:type="dxa"/>
            <w:hideMark/>
          </w:tcPr>
          <w:p w14:paraId="2A3A3AA2" w14:textId="29DC6F0A"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61480A" w:rsidRPr="008A5FE3">
              <w:rPr>
                <w:szCs w:val="20"/>
              </w:rPr>
              <w:t xml:space="preserve">OSS </w:t>
            </w:r>
            <w:r w:rsidRPr="008A5FE3">
              <w:rPr>
                <w:szCs w:val="20"/>
              </w:rPr>
              <w:t>VAT Return Information (MSCON) sent by LU (MSID) to DE (MSCON) corresponding to the VAT return information in sheet VATR - Union.</w:t>
            </w:r>
          </w:p>
        </w:tc>
      </w:tr>
      <w:tr w:rsidR="00E15BF7" w:rsidRPr="008A5FE3" w14:paraId="5A0942A9"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64216B27" w14:textId="10C9E830" w:rsidR="00E15BF7" w:rsidRPr="008A5FE3" w:rsidRDefault="00E15BF7" w:rsidP="00A72AB5">
            <w:pPr>
              <w:spacing w:after="0"/>
              <w:rPr>
                <w:b w:val="0"/>
                <w:szCs w:val="20"/>
              </w:rPr>
            </w:pPr>
            <w:r w:rsidRPr="008A5FE3">
              <w:rPr>
                <w:b w:val="0"/>
                <w:szCs w:val="20"/>
              </w:rPr>
              <w:t>VR6</w:t>
            </w:r>
          </w:p>
        </w:tc>
        <w:tc>
          <w:tcPr>
            <w:tcW w:w="6948" w:type="dxa"/>
            <w:shd w:val="clear" w:color="auto" w:fill="auto"/>
            <w:hideMark/>
          </w:tcPr>
          <w:p w14:paraId="7118A89B" w14:textId="588F6036"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61480A" w:rsidRPr="008A5FE3">
              <w:rPr>
                <w:szCs w:val="20"/>
              </w:rPr>
              <w:t xml:space="preserve">OSS </w:t>
            </w:r>
            <w:r w:rsidRPr="008A5FE3">
              <w:rPr>
                <w:szCs w:val="20"/>
              </w:rPr>
              <w:t>VAT Return Information (MSCON) sent by LU (MSID) to CZ (MSCON) corresponding to the VAT return information in sheet VATR - Union.</w:t>
            </w:r>
          </w:p>
        </w:tc>
      </w:tr>
      <w:tr w:rsidR="00E15BF7" w:rsidRPr="008A5FE3" w14:paraId="3F29EA75"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304F2D14" w14:textId="52838261" w:rsidR="00E15BF7" w:rsidRPr="008A5FE3" w:rsidRDefault="00E15BF7" w:rsidP="00A72AB5">
            <w:pPr>
              <w:spacing w:after="0"/>
              <w:rPr>
                <w:b w:val="0"/>
                <w:szCs w:val="20"/>
              </w:rPr>
            </w:pPr>
            <w:r w:rsidRPr="008A5FE3">
              <w:rPr>
                <w:b w:val="0"/>
                <w:szCs w:val="20"/>
              </w:rPr>
              <w:t>VR7</w:t>
            </w:r>
          </w:p>
        </w:tc>
        <w:tc>
          <w:tcPr>
            <w:tcW w:w="6948" w:type="dxa"/>
            <w:hideMark/>
          </w:tcPr>
          <w:p w14:paraId="68813061" w14:textId="1C79DC2B"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61480A" w:rsidRPr="008A5FE3">
              <w:rPr>
                <w:szCs w:val="20"/>
              </w:rPr>
              <w:t xml:space="preserve">OSS </w:t>
            </w:r>
            <w:r w:rsidRPr="008A5FE3">
              <w:rPr>
                <w:szCs w:val="20"/>
              </w:rPr>
              <w:t>VAT Return Information (MSCON) sent by LU (MSID) to CY (MSCON) corresponding to the VAT return information in sheet VATR - Union.</w:t>
            </w:r>
          </w:p>
        </w:tc>
      </w:tr>
      <w:tr w:rsidR="00E15BF7" w:rsidRPr="008A5FE3" w14:paraId="2D63BA41"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46144F96" w14:textId="0D2EF403" w:rsidR="00E15BF7" w:rsidRPr="008A5FE3" w:rsidRDefault="00E15BF7" w:rsidP="00A72AB5">
            <w:pPr>
              <w:spacing w:after="0"/>
              <w:rPr>
                <w:b w:val="0"/>
                <w:szCs w:val="20"/>
              </w:rPr>
            </w:pPr>
            <w:r w:rsidRPr="008A5FE3">
              <w:rPr>
                <w:b w:val="0"/>
                <w:szCs w:val="20"/>
              </w:rPr>
              <w:t>VR8</w:t>
            </w:r>
          </w:p>
        </w:tc>
        <w:tc>
          <w:tcPr>
            <w:tcW w:w="6948" w:type="dxa"/>
            <w:shd w:val="clear" w:color="auto" w:fill="auto"/>
            <w:hideMark/>
          </w:tcPr>
          <w:p w14:paraId="143E1978" w14:textId="3273E2B3"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61480A" w:rsidRPr="008A5FE3">
              <w:rPr>
                <w:szCs w:val="20"/>
              </w:rPr>
              <w:t xml:space="preserve">OSS </w:t>
            </w:r>
            <w:r w:rsidRPr="008A5FE3">
              <w:rPr>
                <w:szCs w:val="20"/>
              </w:rPr>
              <w:t>VAT Return Information (MSCON) sent by LU (MSID) to NL (MSCON) corresponding to the VAT return information in sheet VATR - Union.</w:t>
            </w:r>
          </w:p>
        </w:tc>
      </w:tr>
      <w:tr w:rsidR="00E15BF7" w:rsidRPr="008A5FE3" w14:paraId="6D171563"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65ED2927" w14:textId="5EFB0687" w:rsidR="00E15BF7" w:rsidRPr="008A5FE3" w:rsidRDefault="00E15BF7" w:rsidP="00A72AB5">
            <w:pPr>
              <w:spacing w:after="0"/>
              <w:rPr>
                <w:b w:val="0"/>
                <w:szCs w:val="20"/>
              </w:rPr>
            </w:pPr>
            <w:r w:rsidRPr="008A5FE3">
              <w:rPr>
                <w:b w:val="0"/>
                <w:szCs w:val="20"/>
              </w:rPr>
              <w:t>VR9</w:t>
            </w:r>
          </w:p>
        </w:tc>
        <w:tc>
          <w:tcPr>
            <w:tcW w:w="6948" w:type="dxa"/>
            <w:hideMark/>
          </w:tcPr>
          <w:p w14:paraId="56509954" w14:textId="10CBCE9A"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8B7F63" w:rsidRPr="008A5FE3">
              <w:rPr>
                <w:szCs w:val="20"/>
              </w:rPr>
              <w:t xml:space="preserve">OSS </w:t>
            </w:r>
            <w:r w:rsidRPr="008A5FE3">
              <w:rPr>
                <w:szCs w:val="20"/>
              </w:rPr>
              <w:t>VAT Return Information (MSEST) sent by LU (MSID) to FR (MSEST) corresponding to the VAT return information in sheet VATR - Union.</w:t>
            </w:r>
          </w:p>
        </w:tc>
      </w:tr>
      <w:tr w:rsidR="00E15BF7" w:rsidRPr="008A5FE3" w14:paraId="639B79C5"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299C6A0E" w14:textId="3E345314" w:rsidR="00E15BF7" w:rsidRPr="008A5FE3" w:rsidRDefault="00E15BF7" w:rsidP="00A72AB5">
            <w:pPr>
              <w:spacing w:after="0"/>
              <w:rPr>
                <w:b w:val="0"/>
                <w:szCs w:val="20"/>
              </w:rPr>
            </w:pPr>
            <w:r w:rsidRPr="008A5FE3">
              <w:rPr>
                <w:b w:val="0"/>
                <w:szCs w:val="20"/>
              </w:rPr>
              <w:t>VR10</w:t>
            </w:r>
          </w:p>
        </w:tc>
        <w:tc>
          <w:tcPr>
            <w:tcW w:w="6948" w:type="dxa"/>
            <w:shd w:val="clear" w:color="auto" w:fill="auto"/>
            <w:hideMark/>
          </w:tcPr>
          <w:p w14:paraId="709D74EC" w14:textId="5D5E387A"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8B7F63" w:rsidRPr="008A5FE3">
              <w:rPr>
                <w:szCs w:val="20"/>
              </w:rPr>
              <w:t xml:space="preserve">OSS </w:t>
            </w:r>
            <w:r w:rsidRPr="008A5FE3">
              <w:rPr>
                <w:szCs w:val="20"/>
              </w:rPr>
              <w:t>VAT Return Information (MSEST) sent by LU (MSID) to BE (MSEST) corresponding to the VAT return information in sheet VATR - Union.</w:t>
            </w:r>
          </w:p>
        </w:tc>
      </w:tr>
      <w:tr w:rsidR="00E15BF7" w:rsidRPr="008A5FE3" w14:paraId="1398F2F8"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5E9B541B" w14:textId="4E304C6D" w:rsidR="00E15BF7" w:rsidRPr="008A5FE3" w:rsidRDefault="00E15BF7" w:rsidP="00A72AB5">
            <w:pPr>
              <w:spacing w:after="0"/>
              <w:rPr>
                <w:b w:val="0"/>
                <w:szCs w:val="20"/>
              </w:rPr>
            </w:pPr>
            <w:r w:rsidRPr="008A5FE3">
              <w:rPr>
                <w:b w:val="0"/>
                <w:szCs w:val="20"/>
              </w:rPr>
              <w:t>VR11</w:t>
            </w:r>
          </w:p>
        </w:tc>
        <w:tc>
          <w:tcPr>
            <w:tcW w:w="6948" w:type="dxa"/>
            <w:hideMark/>
          </w:tcPr>
          <w:p w14:paraId="07F66BF9" w14:textId="2B03A86E"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4C43EB" w:rsidRPr="008A5FE3">
              <w:rPr>
                <w:szCs w:val="20"/>
              </w:rPr>
              <w:t>n</w:t>
            </w:r>
            <w:r w:rsidRPr="008A5FE3">
              <w:rPr>
                <w:szCs w:val="20"/>
              </w:rPr>
              <w:t xml:space="preserve"> MSG: </w:t>
            </w:r>
            <w:r w:rsidR="008B7F63" w:rsidRPr="008A5FE3">
              <w:rPr>
                <w:szCs w:val="20"/>
              </w:rPr>
              <w:t xml:space="preserve">OSS </w:t>
            </w:r>
            <w:r w:rsidRPr="008A5FE3">
              <w:rPr>
                <w:szCs w:val="20"/>
              </w:rPr>
              <w:t>VAT Return Information (MSEST) sent by LU (MSID) to NL (MSEST) corresponding to the VAT return information in sheet VATR - Union.</w:t>
            </w:r>
          </w:p>
        </w:tc>
      </w:tr>
      <w:tr w:rsidR="009449B1" w:rsidRPr="008A5FE3" w14:paraId="331C1997"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2AA021F8" w14:textId="38EABA88" w:rsidR="009449B1" w:rsidRPr="008A5FE3" w:rsidRDefault="009449B1" w:rsidP="00A72AB5">
            <w:pPr>
              <w:spacing w:after="0"/>
              <w:rPr>
                <w:b w:val="0"/>
                <w:szCs w:val="20"/>
              </w:rPr>
            </w:pPr>
            <w:r w:rsidRPr="008A5FE3">
              <w:rPr>
                <w:b w:val="0"/>
                <w:szCs w:val="20"/>
              </w:rPr>
              <w:t>VR_RQ1</w:t>
            </w:r>
          </w:p>
        </w:tc>
        <w:tc>
          <w:tcPr>
            <w:tcW w:w="6948" w:type="dxa"/>
            <w:shd w:val="clear" w:color="auto" w:fill="auto"/>
          </w:tcPr>
          <w:p w14:paraId="5C43E103" w14:textId="4620E05C" w:rsidR="009449B1" w:rsidRPr="008A5FE3" w:rsidRDefault="009449B1"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w:t>
            </w:r>
            <w:r w:rsidR="00AE6ACD" w:rsidRPr="008A5FE3">
              <w:rPr>
                <w:szCs w:val="20"/>
              </w:rPr>
              <w:t xml:space="preserve">MSG: </w:t>
            </w:r>
            <w:r w:rsidR="008B7F63" w:rsidRPr="008A5FE3">
              <w:rPr>
                <w:szCs w:val="20"/>
              </w:rPr>
              <w:t xml:space="preserve">OSS </w:t>
            </w:r>
            <w:r w:rsidRPr="008A5FE3">
              <w:rPr>
                <w:szCs w:val="20"/>
              </w:rPr>
              <w:t>VAT Return Request</w:t>
            </w:r>
            <w:r w:rsidR="00AE6ACD" w:rsidRPr="008A5FE3">
              <w:rPr>
                <w:szCs w:val="20"/>
              </w:rPr>
              <w:t xml:space="preserve"> sent by an Other MS</w:t>
            </w:r>
            <w:r w:rsidRPr="008A5FE3">
              <w:rPr>
                <w:szCs w:val="20"/>
              </w:rPr>
              <w:t xml:space="preserve"> to LU (MSID) requesting VAT Return Information </w:t>
            </w:r>
            <w:r w:rsidR="00255025" w:rsidRPr="00255025">
              <w:rPr>
                <w:szCs w:val="20"/>
              </w:rPr>
              <w:t>on the basis of a Trader ID, VAT Return Reference Number and Country code of the MSCON</w:t>
            </w:r>
            <w:r w:rsidR="00AE6ACD" w:rsidRPr="008A5FE3">
              <w:rPr>
                <w:szCs w:val="20"/>
              </w:rPr>
              <w:t>.</w:t>
            </w:r>
          </w:p>
        </w:tc>
      </w:tr>
      <w:tr w:rsidR="009449B1" w:rsidRPr="008A5FE3" w14:paraId="631FD75D"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tcPr>
          <w:p w14:paraId="3F009C0B" w14:textId="0CDD3FD7" w:rsidR="009449B1" w:rsidRPr="008A5FE3" w:rsidRDefault="009449B1" w:rsidP="00A72AB5">
            <w:pPr>
              <w:spacing w:after="0"/>
              <w:rPr>
                <w:bCs w:val="0"/>
                <w:szCs w:val="20"/>
              </w:rPr>
            </w:pPr>
            <w:r w:rsidRPr="008A5FE3">
              <w:rPr>
                <w:b w:val="0"/>
                <w:szCs w:val="20"/>
              </w:rPr>
              <w:t>VR_RESP1</w:t>
            </w:r>
          </w:p>
        </w:tc>
        <w:tc>
          <w:tcPr>
            <w:tcW w:w="6948" w:type="dxa"/>
          </w:tcPr>
          <w:p w14:paraId="156F1FB3" w14:textId="2ABDE3D3" w:rsidR="009449B1" w:rsidRPr="008A5FE3" w:rsidRDefault="009449B1"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MSG: </w:t>
            </w:r>
            <w:r w:rsidR="008B7F63" w:rsidRPr="008A5FE3">
              <w:rPr>
                <w:szCs w:val="20"/>
              </w:rPr>
              <w:t xml:space="preserve">OSS </w:t>
            </w:r>
            <w:r w:rsidRPr="008A5FE3">
              <w:rPr>
                <w:szCs w:val="20"/>
              </w:rPr>
              <w:t>VAT Return Requested Information sent by LU (MSID) to the Other MS in response to the request for the VAT Return Information for a specific Trader ID, VAT Return Reference Number and Country code of the MSCON.</w:t>
            </w:r>
          </w:p>
        </w:tc>
      </w:tr>
      <w:tr w:rsidR="009449B1" w:rsidRPr="008A5FE3" w14:paraId="7113DD72"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06EA4AF5" w14:textId="50EACDC3" w:rsidR="009449B1" w:rsidRPr="008A5FE3" w:rsidRDefault="009449B1" w:rsidP="00A72AB5">
            <w:pPr>
              <w:spacing w:after="0"/>
              <w:rPr>
                <w:b w:val="0"/>
                <w:szCs w:val="20"/>
              </w:rPr>
            </w:pPr>
            <w:r w:rsidRPr="008A5FE3">
              <w:rPr>
                <w:b w:val="0"/>
                <w:szCs w:val="20"/>
              </w:rPr>
              <w:t>VR_RQ2</w:t>
            </w:r>
          </w:p>
        </w:tc>
        <w:tc>
          <w:tcPr>
            <w:tcW w:w="6948" w:type="dxa"/>
            <w:shd w:val="clear" w:color="auto" w:fill="auto"/>
          </w:tcPr>
          <w:p w14:paraId="654A5E63" w14:textId="0D1D82B8" w:rsidR="009449B1" w:rsidRPr="008A5FE3" w:rsidRDefault="009449B1"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w:t>
            </w:r>
            <w:r w:rsidR="00AE6ACD" w:rsidRPr="008A5FE3">
              <w:rPr>
                <w:szCs w:val="20"/>
              </w:rPr>
              <w:t xml:space="preserve">MSG: </w:t>
            </w:r>
            <w:r w:rsidR="008B7F63" w:rsidRPr="008A5FE3">
              <w:rPr>
                <w:szCs w:val="20"/>
              </w:rPr>
              <w:t xml:space="preserve">OSS </w:t>
            </w:r>
            <w:r w:rsidRPr="008A5FE3">
              <w:rPr>
                <w:szCs w:val="20"/>
              </w:rPr>
              <w:t xml:space="preserve">VAT Return Request </w:t>
            </w:r>
            <w:r w:rsidR="00AE6ACD" w:rsidRPr="008A5FE3">
              <w:rPr>
                <w:szCs w:val="20"/>
              </w:rPr>
              <w:t xml:space="preserve">sent by an Other MS </w:t>
            </w:r>
            <w:r w:rsidRPr="008A5FE3">
              <w:rPr>
                <w:szCs w:val="20"/>
              </w:rPr>
              <w:t>to LU (MSID) requesting VAT Return Information on the basis of a Trader ID, Period and Country code of the MSCON</w:t>
            </w:r>
            <w:r w:rsidR="00AE6ACD" w:rsidRPr="008A5FE3">
              <w:rPr>
                <w:szCs w:val="20"/>
              </w:rPr>
              <w:t>.</w:t>
            </w:r>
          </w:p>
        </w:tc>
      </w:tr>
      <w:tr w:rsidR="009449B1" w:rsidRPr="008A5FE3" w14:paraId="081D6C34"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tcPr>
          <w:p w14:paraId="13821BE7" w14:textId="5AE4A3BB" w:rsidR="009449B1" w:rsidRPr="008A5FE3" w:rsidRDefault="009449B1" w:rsidP="00A72AB5">
            <w:pPr>
              <w:spacing w:after="0"/>
              <w:rPr>
                <w:b w:val="0"/>
                <w:szCs w:val="20"/>
              </w:rPr>
            </w:pPr>
            <w:r w:rsidRPr="008A5FE3">
              <w:rPr>
                <w:b w:val="0"/>
                <w:szCs w:val="20"/>
              </w:rPr>
              <w:t>VR_RESP2</w:t>
            </w:r>
          </w:p>
        </w:tc>
        <w:tc>
          <w:tcPr>
            <w:tcW w:w="6948" w:type="dxa"/>
          </w:tcPr>
          <w:p w14:paraId="01753275" w14:textId="48153274" w:rsidR="009449B1" w:rsidRPr="008A5FE3" w:rsidRDefault="009449B1"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MSG: </w:t>
            </w:r>
            <w:r w:rsidR="008B7F63" w:rsidRPr="008A5FE3">
              <w:rPr>
                <w:szCs w:val="20"/>
              </w:rPr>
              <w:t xml:space="preserve">OSS </w:t>
            </w:r>
            <w:r w:rsidRPr="008A5FE3">
              <w:rPr>
                <w:szCs w:val="20"/>
              </w:rPr>
              <w:t>VAT Return Requested Information sent by LU (MSID) to the Other MS in response to the request for the VAT Return Information for a specific Trader ID, Period and Country code of the MSCON.</w:t>
            </w:r>
            <w:r w:rsidR="00AE6ACD" w:rsidRPr="008A5FE3">
              <w:rPr>
                <w:szCs w:val="20"/>
              </w:rPr>
              <w:t xml:space="preserve"> Since there is no VAT Return Information for the country and period contained in the request, the MSG: </w:t>
            </w:r>
            <w:r w:rsidR="008B7F63" w:rsidRPr="008A5FE3">
              <w:rPr>
                <w:szCs w:val="20"/>
              </w:rPr>
              <w:t xml:space="preserve">OSS </w:t>
            </w:r>
            <w:r w:rsidR="00AE6ACD" w:rsidRPr="008A5FE3">
              <w:rPr>
                <w:szCs w:val="20"/>
              </w:rPr>
              <w:t>VAT Return Requested Information contains no information.</w:t>
            </w:r>
          </w:p>
        </w:tc>
      </w:tr>
      <w:tr w:rsidR="009449B1" w:rsidRPr="008A5FE3" w14:paraId="6C7BBC73"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67B0A812" w14:textId="106A1A5F" w:rsidR="009449B1" w:rsidRPr="008A5FE3" w:rsidRDefault="009449B1" w:rsidP="00A72AB5">
            <w:pPr>
              <w:spacing w:after="0"/>
              <w:rPr>
                <w:b w:val="0"/>
                <w:szCs w:val="20"/>
              </w:rPr>
            </w:pPr>
            <w:r w:rsidRPr="008A5FE3">
              <w:rPr>
                <w:b w:val="0"/>
                <w:szCs w:val="20"/>
              </w:rPr>
              <w:t>VR_RQ3</w:t>
            </w:r>
          </w:p>
        </w:tc>
        <w:tc>
          <w:tcPr>
            <w:tcW w:w="6948" w:type="dxa"/>
            <w:shd w:val="clear" w:color="auto" w:fill="auto"/>
          </w:tcPr>
          <w:p w14:paraId="7F2C95CC" w14:textId="0C70171E" w:rsidR="009449B1" w:rsidRPr="008A5FE3" w:rsidRDefault="009449B1"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VAT Return Request to LU (MSID) requesting VAT Return Information on the basis of a Trader ID and Country code of the MSCON</w:t>
            </w:r>
          </w:p>
        </w:tc>
      </w:tr>
      <w:tr w:rsidR="009449B1" w:rsidRPr="008A5FE3" w14:paraId="4A215BDB"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tcPr>
          <w:p w14:paraId="1C78EE65" w14:textId="51827565" w:rsidR="009449B1" w:rsidRPr="008A5FE3" w:rsidRDefault="009449B1" w:rsidP="00A72AB5">
            <w:pPr>
              <w:spacing w:after="0"/>
              <w:rPr>
                <w:b w:val="0"/>
                <w:szCs w:val="20"/>
              </w:rPr>
            </w:pPr>
            <w:r w:rsidRPr="008A5FE3">
              <w:rPr>
                <w:b w:val="0"/>
                <w:szCs w:val="20"/>
              </w:rPr>
              <w:t>VR_RESP3</w:t>
            </w:r>
          </w:p>
        </w:tc>
        <w:tc>
          <w:tcPr>
            <w:tcW w:w="6948" w:type="dxa"/>
          </w:tcPr>
          <w:p w14:paraId="665E48F2" w14:textId="73940D99" w:rsidR="009449B1" w:rsidRPr="008A5FE3" w:rsidRDefault="009449B1"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MSG: </w:t>
            </w:r>
            <w:r w:rsidR="008B7F63" w:rsidRPr="008A5FE3">
              <w:rPr>
                <w:szCs w:val="20"/>
              </w:rPr>
              <w:t xml:space="preserve">OSS </w:t>
            </w:r>
            <w:r w:rsidRPr="008A5FE3">
              <w:rPr>
                <w:szCs w:val="20"/>
              </w:rPr>
              <w:t>VAT Return Requested Information sent by LU (MSID) to the Other MS in response to the request for the VAT Return Information for a specific Trader ID and Country code of the MSCON.</w:t>
            </w:r>
          </w:p>
        </w:tc>
      </w:tr>
      <w:tr w:rsidR="009449B1" w:rsidRPr="008A5FE3" w14:paraId="2C11F2CD"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4DB83CE0" w14:textId="14DE7717" w:rsidR="009449B1" w:rsidRPr="008A5FE3" w:rsidRDefault="009449B1" w:rsidP="00A72AB5">
            <w:pPr>
              <w:spacing w:after="0"/>
              <w:rPr>
                <w:b w:val="0"/>
                <w:szCs w:val="20"/>
              </w:rPr>
            </w:pPr>
            <w:r w:rsidRPr="008A5FE3">
              <w:rPr>
                <w:b w:val="0"/>
                <w:szCs w:val="20"/>
              </w:rPr>
              <w:t>VR_RQ4</w:t>
            </w:r>
          </w:p>
        </w:tc>
        <w:tc>
          <w:tcPr>
            <w:tcW w:w="6948" w:type="dxa"/>
            <w:shd w:val="clear" w:color="auto" w:fill="auto"/>
          </w:tcPr>
          <w:p w14:paraId="3004327F" w14:textId="148D919A" w:rsidR="009449B1" w:rsidRPr="008A5FE3" w:rsidRDefault="009449B1"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w:t>
            </w:r>
            <w:r w:rsidR="00AE6ACD" w:rsidRPr="008A5FE3">
              <w:rPr>
                <w:szCs w:val="20"/>
              </w:rPr>
              <w:t>MSG:</w:t>
            </w:r>
            <w:r w:rsidR="008B7F63" w:rsidRPr="008A5FE3">
              <w:rPr>
                <w:szCs w:val="20"/>
              </w:rPr>
              <w:t xml:space="preserve"> OSS</w:t>
            </w:r>
            <w:r w:rsidR="00AE6ACD" w:rsidRPr="008A5FE3">
              <w:rPr>
                <w:szCs w:val="20"/>
              </w:rPr>
              <w:t xml:space="preserve"> </w:t>
            </w:r>
            <w:r w:rsidRPr="008A5FE3">
              <w:rPr>
                <w:szCs w:val="20"/>
              </w:rPr>
              <w:t>VAT Return Request to LU (MSID) requesting VAT Return Information on the basis of a Trader ID and VAT Return Reference Number.</w:t>
            </w:r>
          </w:p>
        </w:tc>
      </w:tr>
      <w:tr w:rsidR="009449B1" w:rsidRPr="008A5FE3" w14:paraId="644A7569"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tcPr>
          <w:p w14:paraId="1A10F645" w14:textId="358B6733" w:rsidR="009449B1" w:rsidRPr="008A5FE3" w:rsidRDefault="009449B1" w:rsidP="00A72AB5">
            <w:pPr>
              <w:spacing w:after="0"/>
              <w:rPr>
                <w:b w:val="0"/>
                <w:szCs w:val="20"/>
              </w:rPr>
            </w:pPr>
            <w:r w:rsidRPr="008A5FE3">
              <w:rPr>
                <w:b w:val="0"/>
                <w:szCs w:val="20"/>
              </w:rPr>
              <w:t>VR_RESP4</w:t>
            </w:r>
          </w:p>
        </w:tc>
        <w:tc>
          <w:tcPr>
            <w:tcW w:w="6948" w:type="dxa"/>
          </w:tcPr>
          <w:p w14:paraId="17C46459" w14:textId="265499A8" w:rsidR="009449B1" w:rsidRPr="008A5FE3" w:rsidRDefault="009449B1"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MSG: </w:t>
            </w:r>
            <w:r w:rsidR="008B7F63" w:rsidRPr="008A5FE3">
              <w:rPr>
                <w:szCs w:val="20"/>
              </w:rPr>
              <w:t xml:space="preserve">OSS </w:t>
            </w:r>
            <w:r w:rsidRPr="008A5FE3">
              <w:rPr>
                <w:szCs w:val="20"/>
              </w:rPr>
              <w:t>VAT Return Requested Information sent by LU (MSID) to the Other MS in response to the request for the VAT Return Information for a specific Trader ID and VAT Return Reference Number.</w:t>
            </w:r>
          </w:p>
        </w:tc>
      </w:tr>
      <w:tr w:rsidR="009449B1" w:rsidRPr="008A5FE3" w14:paraId="5946627F"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36A7FECB" w14:textId="4002F20F" w:rsidR="009449B1" w:rsidRPr="008A5FE3" w:rsidRDefault="009449B1" w:rsidP="00A72AB5">
            <w:pPr>
              <w:spacing w:after="0"/>
              <w:rPr>
                <w:b w:val="0"/>
                <w:szCs w:val="20"/>
              </w:rPr>
            </w:pPr>
            <w:r w:rsidRPr="008A5FE3">
              <w:rPr>
                <w:b w:val="0"/>
                <w:szCs w:val="20"/>
              </w:rPr>
              <w:t>VR_RQ5</w:t>
            </w:r>
          </w:p>
        </w:tc>
        <w:tc>
          <w:tcPr>
            <w:tcW w:w="6948" w:type="dxa"/>
            <w:shd w:val="clear" w:color="auto" w:fill="auto"/>
          </w:tcPr>
          <w:p w14:paraId="65E6909A" w14:textId="2BDA201E" w:rsidR="009449B1" w:rsidRPr="008A5FE3" w:rsidRDefault="009449B1"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AE6ACD" w:rsidRPr="008A5FE3">
              <w:rPr>
                <w:szCs w:val="20"/>
              </w:rPr>
              <w:t>n</w:t>
            </w:r>
            <w:r w:rsidRPr="008A5FE3">
              <w:rPr>
                <w:szCs w:val="20"/>
              </w:rPr>
              <w:t xml:space="preserve"> </w:t>
            </w:r>
            <w:r w:rsidR="00AE6ACD" w:rsidRPr="008A5FE3">
              <w:rPr>
                <w:szCs w:val="20"/>
              </w:rPr>
              <w:t xml:space="preserve">MSG: </w:t>
            </w:r>
            <w:r w:rsidR="008B7F63" w:rsidRPr="008A5FE3">
              <w:rPr>
                <w:szCs w:val="20"/>
              </w:rPr>
              <w:t xml:space="preserve">OSS </w:t>
            </w:r>
            <w:r w:rsidRPr="008A5FE3">
              <w:rPr>
                <w:szCs w:val="20"/>
              </w:rPr>
              <w:t>VAT Return Request to LU (MSID) requesting VAT Return Information on the basis of a Trader ID and a non</w:t>
            </w:r>
            <w:r w:rsidR="00C2078A" w:rsidRPr="008A5FE3">
              <w:rPr>
                <w:szCs w:val="20"/>
              </w:rPr>
              <w:t>-</w:t>
            </w:r>
            <w:r w:rsidRPr="008A5FE3">
              <w:rPr>
                <w:szCs w:val="20"/>
              </w:rPr>
              <w:t>existing VAT Return Reference Number.</w:t>
            </w:r>
          </w:p>
        </w:tc>
      </w:tr>
      <w:tr w:rsidR="009449B1" w:rsidRPr="008A5FE3" w14:paraId="7E746D29"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tcPr>
          <w:p w14:paraId="62D99AC8" w14:textId="297228FF" w:rsidR="009449B1" w:rsidRPr="008A5FE3" w:rsidRDefault="009449B1" w:rsidP="00A72AB5">
            <w:pPr>
              <w:spacing w:after="0"/>
              <w:rPr>
                <w:b w:val="0"/>
                <w:szCs w:val="20"/>
              </w:rPr>
            </w:pPr>
            <w:r w:rsidRPr="008A5FE3">
              <w:rPr>
                <w:b w:val="0"/>
                <w:szCs w:val="20"/>
              </w:rPr>
              <w:t>VR_RESP5</w:t>
            </w:r>
          </w:p>
        </w:tc>
        <w:tc>
          <w:tcPr>
            <w:tcW w:w="6948" w:type="dxa"/>
          </w:tcPr>
          <w:p w14:paraId="5113C4DF" w14:textId="146480BE" w:rsidR="009449B1" w:rsidRPr="008A5FE3" w:rsidRDefault="00C2078A"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 xml:space="preserve">Logical content of an MSG: Error Message sent by LU (MSID) to the Other MS in response to the request for </w:t>
            </w:r>
            <w:r w:rsidR="009449B1" w:rsidRPr="008A5FE3">
              <w:rPr>
                <w:szCs w:val="20"/>
              </w:rPr>
              <w:t>VAT Return Information for a specific Trader ID and VAT Return Reference Number</w:t>
            </w:r>
            <w:r w:rsidR="004B036C" w:rsidRPr="008A5FE3">
              <w:rPr>
                <w:szCs w:val="20"/>
              </w:rPr>
              <w:t xml:space="preserve"> which is not known to the MSID</w:t>
            </w:r>
            <w:r w:rsidR="009449B1" w:rsidRPr="008A5FE3">
              <w:rPr>
                <w:szCs w:val="20"/>
              </w:rPr>
              <w:t>.</w:t>
            </w:r>
          </w:p>
        </w:tc>
      </w:tr>
      <w:tr w:rsidR="00E15BF7" w:rsidRPr="008A5FE3" w14:paraId="2A3C6DBD"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6DADE0D1" w14:textId="1E44B75D" w:rsidR="00E15BF7" w:rsidRPr="008A5FE3" w:rsidRDefault="00E15BF7" w:rsidP="00A72AB5">
            <w:pPr>
              <w:spacing w:after="0"/>
              <w:rPr>
                <w:b w:val="0"/>
                <w:szCs w:val="20"/>
              </w:rPr>
            </w:pPr>
            <w:r w:rsidRPr="008A5FE3">
              <w:rPr>
                <w:b w:val="0"/>
                <w:szCs w:val="20"/>
              </w:rPr>
              <w:t>No VATR - Union</w:t>
            </w:r>
          </w:p>
        </w:tc>
        <w:tc>
          <w:tcPr>
            <w:tcW w:w="6948" w:type="dxa"/>
            <w:shd w:val="clear" w:color="auto" w:fill="auto"/>
            <w:hideMark/>
          </w:tcPr>
          <w:p w14:paraId="4296B221" w14:textId="77777777"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bCs/>
                <w:szCs w:val="20"/>
              </w:rPr>
            </w:pPr>
            <w:r w:rsidRPr="008A5FE3">
              <w:rPr>
                <w:bCs/>
                <w:szCs w:val="20"/>
              </w:rPr>
              <w:t>List of Union Scheme NETP that failed to submit a VAT Return.</w:t>
            </w:r>
          </w:p>
        </w:tc>
      </w:tr>
      <w:tr w:rsidR="00E15BF7" w:rsidRPr="008A5FE3" w14:paraId="0EF352EC"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6B4AA5A7" w14:textId="79EF9F08" w:rsidR="00E15BF7" w:rsidRPr="008A5FE3" w:rsidRDefault="00E15BF7" w:rsidP="00A72AB5">
            <w:pPr>
              <w:spacing w:after="0"/>
              <w:rPr>
                <w:b w:val="0"/>
                <w:szCs w:val="20"/>
              </w:rPr>
            </w:pPr>
            <w:r w:rsidRPr="008A5FE3">
              <w:rPr>
                <w:b w:val="0"/>
                <w:szCs w:val="20"/>
              </w:rPr>
              <w:t>VATR - Import</w:t>
            </w:r>
          </w:p>
        </w:tc>
        <w:tc>
          <w:tcPr>
            <w:tcW w:w="6948" w:type="dxa"/>
            <w:hideMark/>
          </w:tcPr>
          <w:p w14:paraId="29C1E823" w14:textId="6EABBAE2"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bCs/>
                <w:szCs w:val="20"/>
              </w:rPr>
            </w:pPr>
            <w:r w:rsidRPr="008A5FE3">
              <w:rPr>
                <w:bCs/>
                <w:szCs w:val="20"/>
              </w:rPr>
              <w:t xml:space="preserve">VAT Return information for the </w:t>
            </w:r>
            <w:r w:rsidR="00C2078A" w:rsidRPr="008A5FE3">
              <w:rPr>
                <w:bCs/>
                <w:szCs w:val="20"/>
              </w:rPr>
              <w:t>Import</w:t>
            </w:r>
            <w:r w:rsidRPr="008A5FE3">
              <w:rPr>
                <w:bCs/>
                <w:szCs w:val="20"/>
              </w:rPr>
              <w:t xml:space="preserve"> Scheme. The information corresponds to the VAT Returns submitted by two NETP to the MSID (LU). The VAT Returns contain supplies of goods from MSID and also corrections to the previously submitted VAT Returns.</w:t>
            </w:r>
          </w:p>
        </w:tc>
      </w:tr>
      <w:tr w:rsidR="00E15BF7" w:rsidRPr="008A5FE3" w14:paraId="29260979"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27C0D0CC" w14:textId="1AE7DA73" w:rsidR="00E15BF7" w:rsidRPr="008A5FE3" w:rsidRDefault="00E15BF7" w:rsidP="00A72AB5">
            <w:pPr>
              <w:spacing w:after="0"/>
              <w:rPr>
                <w:b w:val="0"/>
                <w:szCs w:val="20"/>
              </w:rPr>
            </w:pPr>
            <w:r w:rsidRPr="008A5FE3">
              <w:rPr>
                <w:b w:val="0"/>
                <w:szCs w:val="20"/>
              </w:rPr>
              <w:t>VR12</w:t>
            </w:r>
          </w:p>
        </w:tc>
        <w:tc>
          <w:tcPr>
            <w:tcW w:w="6948" w:type="dxa"/>
            <w:shd w:val="clear" w:color="auto" w:fill="auto"/>
            <w:hideMark/>
          </w:tcPr>
          <w:p w14:paraId="2B16EA44" w14:textId="45D2589A"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C2078A" w:rsidRPr="008A5FE3">
              <w:rPr>
                <w:szCs w:val="20"/>
              </w:rPr>
              <w:t>n</w:t>
            </w:r>
            <w:r w:rsidRPr="008A5FE3">
              <w:rPr>
                <w:szCs w:val="20"/>
              </w:rPr>
              <w:t xml:space="preserve"> MSG:</w:t>
            </w:r>
            <w:r w:rsidR="0061480A" w:rsidRPr="008A5FE3">
              <w:rPr>
                <w:szCs w:val="20"/>
              </w:rPr>
              <w:t xml:space="preserve"> OSS</w:t>
            </w:r>
            <w:r w:rsidRPr="008A5FE3">
              <w:rPr>
                <w:szCs w:val="20"/>
              </w:rPr>
              <w:t xml:space="preserve"> VAT Return Information (MSCON) sent by LU (MSID) to BE (MS</w:t>
            </w:r>
            <w:r w:rsidR="00200324" w:rsidRPr="008A5FE3">
              <w:rPr>
                <w:szCs w:val="20"/>
              </w:rPr>
              <w:t>CON</w:t>
            </w:r>
            <w:r w:rsidRPr="008A5FE3">
              <w:rPr>
                <w:szCs w:val="20"/>
              </w:rPr>
              <w:t>) corresponding to the VAT return information in sheet VATR - Import.</w:t>
            </w:r>
          </w:p>
        </w:tc>
      </w:tr>
      <w:tr w:rsidR="00E15BF7" w:rsidRPr="008A5FE3" w14:paraId="31103A01"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33462779" w14:textId="3083E01D" w:rsidR="00E15BF7" w:rsidRPr="008A5FE3" w:rsidRDefault="00E15BF7" w:rsidP="00A72AB5">
            <w:pPr>
              <w:spacing w:after="0"/>
              <w:rPr>
                <w:b w:val="0"/>
                <w:szCs w:val="20"/>
              </w:rPr>
            </w:pPr>
            <w:r w:rsidRPr="008A5FE3">
              <w:rPr>
                <w:b w:val="0"/>
                <w:szCs w:val="20"/>
              </w:rPr>
              <w:t>VR13</w:t>
            </w:r>
          </w:p>
        </w:tc>
        <w:tc>
          <w:tcPr>
            <w:tcW w:w="6948" w:type="dxa"/>
            <w:hideMark/>
          </w:tcPr>
          <w:p w14:paraId="25650F7F" w14:textId="4BB88C31" w:rsidR="00E15BF7" w:rsidRPr="008A5FE3" w:rsidRDefault="00E15BF7"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Logical content of a</w:t>
            </w:r>
            <w:r w:rsidR="00C2078A" w:rsidRPr="008A5FE3">
              <w:rPr>
                <w:szCs w:val="20"/>
              </w:rPr>
              <w:t>n</w:t>
            </w:r>
            <w:r w:rsidRPr="008A5FE3">
              <w:rPr>
                <w:szCs w:val="20"/>
              </w:rPr>
              <w:t xml:space="preserve"> MSG:</w:t>
            </w:r>
            <w:r w:rsidR="0061480A" w:rsidRPr="008A5FE3">
              <w:rPr>
                <w:szCs w:val="20"/>
              </w:rPr>
              <w:t xml:space="preserve"> OSS</w:t>
            </w:r>
            <w:r w:rsidRPr="008A5FE3">
              <w:rPr>
                <w:szCs w:val="20"/>
              </w:rPr>
              <w:t xml:space="preserve"> VAT Return Information (MSCON) sent by LU (MSID) to SK (</w:t>
            </w:r>
            <w:r w:rsidR="00200324" w:rsidRPr="008A5FE3">
              <w:rPr>
                <w:szCs w:val="20"/>
              </w:rPr>
              <w:t>MSCON</w:t>
            </w:r>
            <w:r w:rsidRPr="008A5FE3">
              <w:rPr>
                <w:szCs w:val="20"/>
              </w:rPr>
              <w:t>) corresponding to the VAT return information in sheet VATR - Import.</w:t>
            </w:r>
          </w:p>
        </w:tc>
      </w:tr>
      <w:tr w:rsidR="00E15BF7" w:rsidRPr="008A5FE3" w14:paraId="2C9F6B7D"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hideMark/>
          </w:tcPr>
          <w:p w14:paraId="568DFB0C" w14:textId="336B0627" w:rsidR="00E15BF7" w:rsidRPr="008A5FE3" w:rsidRDefault="00E15BF7" w:rsidP="00A72AB5">
            <w:pPr>
              <w:spacing w:after="0"/>
              <w:rPr>
                <w:b w:val="0"/>
                <w:szCs w:val="20"/>
              </w:rPr>
            </w:pPr>
            <w:r w:rsidRPr="008A5FE3">
              <w:rPr>
                <w:b w:val="0"/>
                <w:szCs w:val="20"/>
              </w:rPr>
              <w:t>VR14</w:t>
            </w:r>
          </w:p>
        </w:tc>
        <w:tc>
          <w:tcPr>
            <w:tcW w:w="6948" w:type="dxa"/>
            <w:shd w:val="clear" w:color="auto" w:fill="auto"/>
            <w:hideMark/>
          </w:tcPr>
          <w:p w14:paraId="1FE4EE87" w14:textId="695DECB8" w:rsidR="00E15BF7" w:rsidRPr="008A5FE3" w:rsidRDefault="00E15BF7" w:rsidP="00A72AB5">
            <w:pPr>
              <w:spacing w:after="0"/>
              <w:cnfStyle w:val="000000100000" w:firstRow="0" w:lastRow="0" w:firstColumn="0" w:lastColumn="0" w:oddVBand="0" w:evenVBand="0" w:oddHBand="1" w:evenHBand="0" w:firstRowFirstColumn="0" w:firstRowLastColumn="0" w:lastRowFirstColumn="0" w:lastRowLastColumn="0"/>
              <w:rPr>
                <w:szCs w:val="20"/>
              </w:rPr>
            </w:pPr>
            <w:r w:rsidRPr="008A5FE3">
              <w:rPr>
                <w:szCs w:val="20"/>
              </w:rPr>
              <w:t>Logical content of a</w:t>
            </w:r>
            <w:r w:rsidR="00C2078A" w:rsidRPr="008A5FE3">
              <w:rPr>
                <w:szCs w:val="20"/>
              </w:rPr>
              <w:t>n</w:t>
            </w:r>
            <w:r w:rsidRPr="008A5FE3">
              <w:rPr>
                <w:szCs w:val="20"/>
              </w:rPr>
              <w:t xml:space="preserve"> MSG:</w:t>
            </w:r>
            <w:r w:rsidR="0061480A" w:rsidRPr="008A5FE3">
              <w:rPr>
                <w:szCs w:val="20"/>
              </w:rPr>
              <w:t xml:space="preserve"> OSS</w:t>
            </w:r>
            <w:r w:rsidRPr="008A5FE3">
              <w:rPr>
                <w:szCs w:val="20"/>
              </w:rPr>
              <w:t xml:space="preserve"> VAT Return Information (MSCON) sent by LU (MSID) to HU (M</w:t>
            </w:r>
            <w:r w:rsidR="00200324" w:rsidRPr="008A5FE3">
              <w:rPr>
                <w:szCs w:val="20"/>
              </w:rPr>
              <w:t>SCON</w:t>
            </w:r>
            <w:r w:rsidRPr="008A5FE3">
              <w:rPr>
                <w:szCs w:val="20"/>
              </w:rPr>
              <w:t>) corresponding to the VAT return information in sheet VATR - Import. The VAT Return also contains some corrections.</w:t>
            </w:r>
          </w:p>
        </w:tc>
      </w:tr>
      <w:tr w:rsidR="00C314E2" w:rsidRPr="008A5FE3" w14:paraId="3687541F"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tcPr>
          <w:p w14:paraId="59DAB09E" w14:textId="50912FDF" w:rsidR="00C314E2" w:rsidRPr="008A5FE3" w:rsidRDefault="00C314E2" w:rsidP="00A72AB5">
            <w:pPr>
              <w:spacing w:after="0"/>
              <w:rPr>
                <w:b w:val="0"/>
                <w:szCs w:val="20"/>
              </w:rPr>
            </w:pPr>
            <w:r w:rsidRPr="008A5FE3">
              <w:rPr>
                <w:b w:val="0"/>
                <w:szCs w:val="20"/>
              </w:rPr>
              <w:t>VR15</w:t>
            </w:r>
          </w:p>
        </w:tc>
        <w:tc>
          <w:tcPr>
            <w:tcW w:w="6948" w:type="dxa"/>
          </w:tcPr>
          <w:p w14:paraId="35B687DF" w14:textId="4067DD02" w:rsidR="00C314E2" w:rsidRPr="008A5FE3" w:rsidRDefault="00C314E2" w:rsidP="00A72AB5">
            <w:pPr>
              <w:spacing w:after="0"/>
              <w:cnfStyle w:val="000000000000" w:firstRow="0" w:lastRow="0" w:firstColumn="0" w:lastColumn="0" w:oddVBand="0" w:evenVBand="0" w:oddHBand="0" w:evenHBand="0" w:firstRowFirstColumn="0" w:firstRowLastColumn="0" w:lastRowFirstColumn="0" w:lastRowLastColumn="0"/>
              <w:rPr>
                <w:szCs w:val="20"/>
              </w:rPr>
            </w:pPr>
            <w:r w:rsidRPr="008A5FE3">
              <w:rPr>
                <w:szCs w:val="20"/>
              </w:rPr>
              <w:t xml:space="preserve">Logical content of an MSG: OSS VAT Return Information (MSCON) sent by LU (MSID) to CZ (MSCON) corresponding to the VAT return information in sheet VATR - Union. The </w:t>
            </w:r>
            <w:r w:rsidR="009D77E3" w:rsidRPr="008A5FE3">
              <w:rPr>
                <w:szCs w:val="20"/>
              </w:rPr>
              <w:t>supplies in the VAT Return were provided by an NETP who is an electronic interface.</w:t>
            </w:r>
          </w:p>
        </w:tc>
      </w:tr>
      <w:tr w:rsidR="00EF006B" w:rsidRPr="008A5FE3" w14:paraId="071DED51" w14:textId="77777777" w:rsidTr="00B9781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5DA0BAE9" w14:textId="1F2D438F" w:rsidR="00EF006B" w:rsidRPr="008A5FE3" w:rsidRDefault="00EF006B" w:rsidP="00A72AB5">
            <w:pPr>
              <w:spacing w:after="0"/>
              <w:rPr>
                <w:b w:val="0"/>
                <w:szCs w:val="20"/>
              </w:rPr>
            </w:pPr>
            <w:r w:rsidRPr="008A5FE3">
              <w:rPr>
                <w:b w:val="0"/>
                <w:szCs w:val="20"/>
              </w:rPr>
              <w:t>VR16</w:t>
            </w:r>
          </w:p>
        </w:tc>
        <w:tc>
          <w:tcPr>
            <w:tcW w:w="6948" w:type="dxa"/>
            <w:shd w:val="clear" w:color="auto" w:fill="auto"/>
          </w:tcPr>
          <w:p w14:paraId="7A2F640B" w14:textId="3C7FBD9F" w:rsidR="00EF006B" w:rsidRPr="008A5FE3" w:rsidRDefault="00BC6414" w:rsidP="00A72AB5">
            <w:pPr>
              <w:spacing w:after="0"/>
              <w:cnfStyle w:val="000000100000" w:firstRow="0" w:lastRow="0" w:firstColumn="0" w:lastColumn="0" w:oddVBand="0" w:evenVBand="0" w:oddHBand="1" w:evenHBand="0" w:firstRowFirstColumn="0" w:firstRowLastColumn="0" w:lastRowFirstColumn="0" w:lastRowLastColumn="0"/>
              <w:rPr>
                <w:bCs/>
                <w:szCs w:val="20"/>
              </w:rPr>
            </w:pPr>
            <w:r w:rsidRPr="008A5FE3">
              <w:rPr>
                <w:bCs/>
                <w:szCs w:val="20"/>
              </w:rPr>
              <w:t>Logical content of an MSG: OSS VAT Return Information (MSCON) sent by LU (MSID) to DE (MSCON) corresponding to the VAT return information in sheet VATR - Union. The VAT return (e.g. for Q</w:t>
            </w:r>
            <w:r w:rsidR="00C0156E" w:rsidRPr="008A5FE3">
              <w:rPr>
                <w:bCs/>
                <w:szCs w:val="20"/>
              </w:rPr>
              <w:t>2</w:t>
            </w:r>
            <w:r w:rsidRPr="008A5FE3">
              <w:rPr>
                <w:bCs/>
                <w:szCs w:val="20"/>
              </w:rPr>
              <w:t>) is submitted late and also contains a correction referring to a subsequent return period (e.g. Q</w:t>
            </w:r>
            <w:r w:rsidR="00C0156E" w:rsidRPr="008A5FE3">
              <w:rPr>
                <w:bCs/>
                <w:szCs w:val="20"/>
              </w:rPr>
              <w:t>3</w:t>
            </w:r>
            <w:r w:rsidRPr="008A5FE3">
              <w:rPr>
                <w:bCs/>
                <w:szCs w:val="20"/>
              </w:rPr>
              <w:t>).</w:t>
            </w:r>
          </w:p>
        </w:tc>
      </w:tr>
      <w:tr w:rsidR="00E15BF7" w:rsidRPr="008A5FE3" w14:paraId="042A3D35" w14:textId="77777777" w:rsidTr="00B9781A">
        <w:trPr>
          <w:trHeight w:val="315"/>
        </w:trPr>
        <w:tc>
          <w:tcPr>
            <w:cnfStyle w:val="001000000000" w:firstRow="0" w:lastRow="0" w:firstColumn="1" w:lastColumn="0" w:oddVBand="0" w:evenVBand="0" w:oddHBand="0" w:evenHBand="0" w:firstRowFirstColumn="0" w:firstRowLastColumn="0" w:lastRowFirstColumn="0" w:lastRowLastColumn="0"/>
            <w:tcW w:w="2122" w:type="dxa"/>
            <w:hideMark/>
          </w:tcPr>
          <w:p w14:paraId="7AEB67F5" w14:textId="1D2D8EE2" w:rsidR="00E15BF7" w:rsidRPr="008A5FE3" w:rsidRDefault="00E15BF7" w:rsidP="00A72AB5">
            <w:pPr>
              <w:keepNext/>
              <w:spacing w:after="0"/>
              <w:rPr>
                <w:b w:val="0"/>
                <w:szCs w:val="20"/>
              </w:rPr>
            </w:pPr>
            <w:r w:rsidRPr="008A5FE3">
              <w:rPr>
                <w:b w:val="0"/>
                <w:szCs w:val="20"/>
              </w:rPr>
              <w:t>No VATR - Import</w:t>
            </w:r>
          </w:p>
        </w:tc>
        <w:tc>
          <w:tcPr>
            <w:tcW w:w="6948" w:type="dxa"/>
            <w:hideMark/>
          </w:tcPr>
          <w:p w14:paraId="34002222" w14:textId="77777777" w:rsidR="00E15BF7" w:rsidRPr="008A5FE3" w:rsidRDefault="00E15BF7" w:rsidP="00A72AB5">
            <w:pPr>
              <w:keepNext/>
              <w:spacing w:after="0"/>
              <w:cnfStyle w:val="000000000000" w:firstRow="0" w:lastRow="0" w:firstColumn="0" w:lastColumn="0" w:oddVBand="0" w:evenVBand="0" w:oddHBand="0" w:evenHBand="0" w:firstRowFirstColumn="0" w:firstRowLastColumn="0" w:lastRowFirstColumn="0" w:lastRowLastColumn="0"/>
              <w:rPr>
                <w:bCs/>
                <w:szCs w:val="20"/>
              </w:rPr>
            </w:pPr>
            <w:r w:rsidRPr="008A5FE3">
              <w:rPr>
                <w:bCs/>
                <w:szCs w:val="20"/>
              </w:rPr>
              <w:t>List of Import Scheme NETP that failed to submit a VAT Return.</w:t>
            </w:r>
          </w:p>
        </w:tc>
      </w:tr>
    </w:tbl>
    <w:p w14:paraId="003A05B9" w14:textId="7396FE2A" w:rsidR="000B7A55" w:rsidRPr="008A5FE3" w:rsidRDefault="00952C5B" w:rsidP="00952C5B">
      <w:pPr>
        <w:pStyle w:val="Antrat"/>
        <w:rPr>
          <w:szCs w:val="22"/>
        </w:rPr>
      </w:pPr>
      <w:bookmarkStart w:id="2499" w:name="_Ref528593441"/>
      <w:bookmarkStart w:id="2500" w:name="_Toc105089247"/>
      <w:bookmarkStart w:id="2501" w:name="_Toc20915980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207</w:t>
      </w:r>
      <w:r w:rsidR="00C90C72" w:rsidRPr="008A5FE3">
        <w:rPr>
          <w:noProof/>
          <w:szCs w:val="22"/>
        </w:rPr>
        <w:fldChar w:fldCharType="end"/>
      </w:r>
      <w:bookmarkEnd w:id="2499"/>
      <w:r w:rsidRPr="008A5FE3">
        <w:rPr>
          <w:szCs w:val="22"/>
        </w:rPr>
        <w:t>: Message Exchange Scenarios – VAT Return</w:t>
      </w:r>
      <w:bookmarkEnd w:id="2500"/>
      <w:bookmarkEnd w:id="2501"/>
    </w:p>
    <w:p w14:paraId="4C76E519" w14:textId="0DD768C2" w:rsidR="0031059F" w:rsidRPr="008A5FE3" w:rsidRDefault="0031059F" w:rsidP="00C918D8">
      <w:pPr>
        <w:pStyle w:val="Antrat3"/>
        <w:rPr>
          <w:sz w:val="24"/>
          <w:szCs w:val="28"/>
          <w:lang w:val="en-GB"/>
        </w:rPr>
      </w:pPr>
      <w:bookmarkStart w:id="2502" w:name="_Toc105088636"/>
      <w:bookmarkStart w:id="2503" w:name="_Toc209159531"/>
      <w:r w:rsidRPr="008A5FE3">
        <w:rPr>
          <w:sz w:val="24"/>
          <w:szCs w:val="28"/>
          <w:lang w:val="en-GB"/>
        </w:rPr>
        <w:t>Payment</w:t>
      </w:r>
      <w:bookmarkEnd w:id="2502"/>
      <w:bookmarkEnd w:id="2503"/>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547"/>
        <w:gridCol w:w="6523"/>
      </w:tblGrid>
      <w:tr w:rsidR="004A1339" w:rsidRPr="008A5FE3" w14:paraId="61214466" w14:textId="77777777" w:rsidTr="00A72AB5">
        <w:trPr>
          <w:cantSplit/>
          <w:trHeight w:val="567"/>
          <w:tblHeader/>
          <w:jc w:val="center"/>
        </w:trPr>
        <w:tc>
          <w:tcPr>
            <w:tcW w:w="1404" w:type="pct"/>
            <w:shd w:val="clear" w:color="auto" w:fill="D9D9D9"/>
            <w:vAlign w:val="center"/>
          </w:tcPr>
          <w:p w14:paraId="61214464" w14:textId="77777777" w:rsidR="0031059F" w:rsidRPr="008A5FE3" w:rsidRDefault="0031059F" w:rsidP="00A72AB5">
            <w:pPr>
              <w:keepNext/>
              <w:spacing w:beforeAutospacing="1" w:after="0" w:afterAutospacing="1"/>
              <w:ind w:left="57" w:right="57"/>
              <w:jc w:val="left"/>
              <w:rPr>
                <w:b/>
                <w:szCs w:val="20"/>
              </w:rPr>
            </w:pPr>
            <w:r w:rsidRPr="008A5FE3">
              <w:rPr>
                <w:b/>
                <w:szCs w:val="20"/>
              </w:rPr>
              <w:t>Scenario ID</w:t>
            </w:r>
          </w:p>
        </w:tc>
        <w:tc>
          <w:tcPr>
            <w:tcW w:w="3596" w:type="pct"/>
            <w:shd w:val="clear" w:color="auto" w:fill="D9D9D9"/>
            <w:vAlign w:val="center"/>
          </w:tcPr>
          <w:p w14:paraId="61214465" w14:textId="77777777" w:rsidR="0031059F" w:rsidRPr="008A5FE3" w:rsidRDefault="0031059F" w:rsidP="00A72AB5">
            <w:pPr>
              <w:keepNext/>
              <w:spacing w:beforeAutospacing="1" w:after="0" w:afterAutospacing="1"/>
              <w:ind w:left="57" w:right="57"/>
              <w:jc w:val="left"/>
              <w:rPr>
                <w:b/>
                <w:szCs w:val="20"/>
              </w:rPr>
            </w:pPr>
            <w:r w:rsidRPr="008A5FE3">
              <w:rPr>
                <w:b/>
                <w:szCs w:val="20"/>
              </w:rPr>
              <w:t>Description</w:t>
            </w:r>
          </w:p>
        </w:tc>
      </w:tr>
      <w:tr w:rsidR="009D53CC" w:rsidRPr="008A5FE3" w14:paraId="79F9B346" w14:textId="77777777" w:rsidTr="00B9781A">
        <w:trPr>
          <w:cantSplit/>
          <w:trHeight w:val="231"/>
          <w:jc w:val="center"/>
        </w:trPr>
        <w:tc>
          <w:tcPr>
            <w:tcW w:w="1404" w:type="pct"/>
            <w:vAlign w:val="center"/>
          </w:tcPr>
          <w:p w14:paraId="6016410B" w14:textId="2B564156" w:rsidR="009D53CC" w:rsidRPr="008A5FE3" w:rsidRDefault="009D53CC" w:rsidP="00A72AB5">
            <w:pPr>
              <w:spacing w:beforeAutospacing="1" w:after="0" w:afterAutospacing="1"/>
              <w:ind w:left="57" w:right="57"/>
              <w:jc w:val="left"/>
              <w:rPr>
                <w:szCs w:val="20"/>
              </w:rPr>
            </w:pPr>
            <w:r w:rsidRPr="008A5FE3">
              <w:rPr>
                <w:szCs w:val="20"/>
              </w:rPr>
              <w:t>NETP Payment</w:t>
            </w:r>
          </w:p>
        </w:tc>
        <w:tc>
          <w:tcPr>
            <w:tcW w:w="3596" w:type="pct"/>
            <w:vAlign w:val="center"/>
          </w:tcPr>
          <w:p w14:paraId="50CA3FAD" w14:textId="22999F9E" w:rsidR="009D53CC" w:rsidRPr="008A5FE3" w:rsidRDefault="009D53CC" w:rsidP="00A72AB5">
            <w:pPr>
              <w:spacing w:beforeAutospacing="1" w:after="0" w:afterAutospacing="1"/>
              <w:ind w:right="57"/>
              <w:jc w:val="left"/>
              <w:rPr>
                <w:szCs w:val="20"/>
              </w:rPr>
            </w:pPr>
            <w:r w:rsidRPr="008A5FE3">
              <w:rPr>
                <w:szCs w:val="20"/>
              </w:rPr>
              <w:t>Payment information sent by the NETP to the MSID.</w:t>
            </w:r>
          </w:p>
        </w:tc>
      </w:tr>
      <w:tr w:rsidR="0031059F" w:rsidRPr="008A5FE3" w14:paraId="61214469" w14:textId="77777777" w:rsidTr="00B9781A">
        <w:trPr>
          <w:cantSplit/>
          <w:trHeight w:val="231"/>
          <w:jc w:val="center"/>
        </w:trPr>
        <w:tc>
          <w:tcPr>
            <w:tcW w:w="1404" w:type="pct"/>
            <w:vAlign w:val="center"/>
          </w:tcPr>
          <w:p w14:paraId="61214467" w14:textId="77777777" w:rsidR="0031059F" w:rsidRPr="008A5FE3" w:rsidRDefault="0031059F" w:rsidP="00A72AB5">
            <w:pPr>
              <w:spacing w:beforeAutospacing="1" w:after="0" w:afterAutospacing="1"/>
              <w:ind w:left="57" w:right="57"/>
              <w:jc w:val="left"/>
              <w:rPr>
                <w:szCs w:val="20"/>
              </w:rPr>
            </w:pPr>
            <w:r w:rsidRPr="008A5FE3">
              <w:rPr>
                <w:szCs w:val="20"/>
              </w:rPr>
              <w:t>Payment - Union</w:t>
            </w:r>
          </w:p>
        </w:tc>
        <w:tc>
          <w:tcPr>
            <w:tcW w:w="3596" w:type="pct"/>
            <w:vAlign w:val="center"/>
          </w:tcPr>
          <w:p w14:paraId="61214468" w14:textId="1A4A61C6" w:rsidR="0031059F" w:rsidRPr="008A5FE3" w:rsidRDefault="002A74BE" w:rsidP="00A72AB5">
            <w:pPr>
              <w:spacing w:beforeAutospacing="1" w:after="0" w:afterAutospacing="1"/>
              <w:ind w:right="57"/>
              <w:jc w:val="left"/>
              <w:rPr>
                <w:szCs w:val="20"/>
              </w:rPr>
            </w:pPr>
            <w:r w:rsidRPr="008A5FE3">
              <w:rPr>
                <w:szCs w:val="20"/>
              </w:rPr>
              <w:t>Logical content of MSG: Payment Information messages sent by LU to several MSCON. The payments relate to VAT returns described in sheet VATR - Union.</w:t>
            </w:r>
          </w:p>
        </w:tc>
      </w:tr>
      <w:tr w:rsidR="0031059F" w:rsidRPr="008A5FE3" w14:paraId="6121446C" w14:textId="77777777" w:rsidTr="00B9781A">
        <w:trPr>
          <w:cantSplit/>
          <w:trHeight w:val="231"/>
          <w:jc w:val="center"/>
        </w:trPr>
        <w:tc>
          <w:tcPr>
            <w:tcW w:w="1404" w:type="pct"/>
            <w:vAlign w:val="center"/>
          </w:tcPr>
          <w:p w14:paraId="6121446A" w14:textId="77777777" w:rsidR="0031059F" w:rsidRPr="008A5FE3" w:rsidRDefault="0031059F" w:rsidP="00A72AB5">
            <w:pPr>
              <w:spacing w:beforeAutospacing="1" w:after="0" w:afterAutospacing="1"/>
              <w:ind w:left="57" w:right="57"/>
              <w:jc w:val="left"/>
              <w:rPr>
                <w:szCs w:val="20"/>
              </w:rPr>
            </w:pPr>
            <w:r w:rsidRPr="008A5FE3">
              <w:rPr>
                <w:szCs w:val="20"/>
              </w:rPr>
              <w:t>Reimbursement</w:t>
            </w:r>
          </w:p>
        </w:tc>
        <w:tc>
          <w:tcPr>
            <w:tcW w:w="3596" w:type="pct"/>
            <w:vAlign w:val="center"/>
          </w:tcPr>
          <w:p w14:paraId="6121446B" w14:textId="321C6241" w:rsidR="0031059F" w:rsidRPr="008A5FE3" w:rsidRDefault="002A74BE" w:rsidP="00A72AB5">
            <w:pPr>
              <w:spacing w:beforeAutospacing="1" w:after="0" w:afterAutospacing="1"/>
              <w:ind w:right="57"/>
              <w:jc w:val="left"/>
              <w:rPr>
                <w:szCs w:val="20"/>
              </w:rPr>
            </w:pPr>
            <w:r w:rsidRPr="008A5FE3">
              <w:rPr>
                <w:szCs w:val="20"/>
              </w:rPr>
              <w:t>Logical content of MSG: Reimbursement Information messages sent by HU to LU. The reimbursements arise from a negatibe VAT balance of a VAT return, as described in ‘VATR - Import’.</w:t>
            </w:r>
          </w:p>
        </w:tc>
      </w:tr>
      <w:tr w:rsidR="00B116FE" w:rsidRPr="008A5FE3" w14:paraId="738BD947" w14:textId="77777777" w:rsidTr="00B9781A">
        <w:trPr>
          <w:cantSplit/>
          <w:trHeight w:val="231"/>
          <w:jc w:val="center"/>
        </w:trPr>
        <w:tc>
          <w:tcPr>
            <w:tcW w:w="1404" w:type="pct"/>
            <w:vAlign w:val="center"/>
          </w:tcPr>
          <w:p w14:paraId="434E5E4F" w14:textId="3D95BC02" w:rsidR="00B116FE" w:rsidRPr="008A5FE3" w:rsidRDefault="00D657E6" w:rsidP="00A72AB5">
            <w:pPr>
              <w:spacing w:beforeAutospacing="1" w:after="0" w:afterAutospacing="1"/>
              <w:ind w:left="57" w:right="57"/>
              <w:jc w:val="left"/>
              <w:rPr>
                <w:szCs w:val="20"/>
              </w:rPr>
            </w:pPr>
            <w:r w:rsidRPr="008A5FE3">
              <w:rPr>
                <w:szCs w:val="20"/>
              </w:rPr>
              <w:t>Underpayment</w:t>
            </w:r>
            <w:r w:rsidR="00663665" w:rsidRPr="008A5FE3">
              <w:rPr>
                <w:szCs w:val="20"/>
              </w:rPr>
              <w:t xml:space="preserve"> – non-Union</w:t>
            </w:r>
          </w:p>
        </w:tc>
        <w:tc>
          <w:tcPr>
            <w:tcW w:w="3596" w:type="pct"/>
            <w:vAlign w:val="center"/>
          </w:tcPr>
          <w:p w14:paraId="3084D929" w14:textId="648AE3D7" w:rsidR="00B116FE" w:rsidRPr="008A5FE3" w:rsidRDefault="00663665" w:rsidP="00A72AB5">
            <w:pPr>
              <w:spacing w:beforeAutospacing="1" w:after="0" w:afterAutospacing="1"/>
              <w:ind w:right="57"/>
              <w:jc w:val="left"/>
              <w:rPr>
                <w:szCs w:val="20"/>
              </w:rPr>
            </w:pPr>
            <w:r w:rsidRPr="008A5FE3">
              <w:rPr>
                <w:szCs w:val="20"/>
              </w:rPr>
              <w:t>Logical content of MSG:</w:t>
            </w:r>
            <w:r w:rsidR="0071600E" w:rsidRPr="008A5FE3">
              <w:rPr>
                <w:szCs w:val="20"/>
              </w:rPr>
              <w:t xml:space="preserve"> </w:t>
            </w:r>
            <w:r w:rsidRPr="008A5FE3">
              <w:rPr>
                <w:szCs w:val="20"/>
              </w:rPr>
              <w:t xml:space="preserve">Payment Information messages sent by LU to several MSCON. </w:t>
            </w:r>
            <w:r w:rsidR="002A74BE" w:rsidRPr="008A5FE3">
              <w:rPr>
                <w:szCs w:val="20"/>
              </w:rPr>
              <w:t>The partial payment arises from the VAT return, as described in sheet VATR - Non-Union.</w:t>
            </w:r>
          </w:p>
        </w:tc>
      </w:tr>
      <w:tr w:rsidR="0031059F" w:rsidRPr="008A5FE3" w14:paraId="61214472" w14:textId="77777777" w:rsidTr="00B9781A">
        <w:trPr>
          <w:cantSplit/>
          <w:trHeight w:val="231"/>
          <w:jc w:val="center"/>
        </w:trPr>
        <w:tc>
          <w:tcPr>
            <w:tcW w:w="1404" w:type="pct"/>
            <w:vAlign w:val="center"/>
          </w:tcPr>
          <w:p w14:paraId="5962D042" w14:textId="3A8C9567" w:rsidR="0031059F" w:rsidRPr="008A5FE3" w:rsidDel="00CF5F01" w:rsidRDefault="0031059F" w:rsidP="00A72AB5">
            <w:pPr>
              <w:keepNext/>
              <w:spacing w:beforeAutospacing="1" w:after="0" w:afterAutospacing="1"/>
              <w:ind w:left="57" w:right="57"/>
              <w:jc w:val="left"/>
              <w:rPr>
                <w:szCs w:val="20"/>
              </w:rPr>
            </w:pPr>
            <w:r w:rsidRPr="008A5FE3">
              <w:rPr>
                <w:szCs w:val="20"/>
              </w:rPr>
              <w:t xml:space="preserve">Late Payment </w:t>
            </w:r>
            <w:r w:rsidR="00B116FE" w:rsidRPr="008A5FE3">
              <w:rPr>
                <w:szCs w:val="20"/>
              </w:rPr>
              <w:t>–</w:t>
            </w:r>
            <w:r w:rsidRPr="008A5FE3">
              <w:rPr>
                <w:szCs w:val="20"/>
              </w:rPr>
              <w:t xml:space="preserve"> </w:t>
            </w:r>
            <w:r w:rsidR="00B116FE" w:rsidRPr="008A5FE3">
              <w:rPr>
                <w:szCs w:val="20"/>
              </w:rPr>
              <w:t>non-</w:t>
            </w:r>
            <w:r w:rsidRPr="008A5FE3">
              <w:rPr>
                <w:szCs w:val="20"/>
              </w:rPr>
              <w:t>Union</w:t>
            </w:r>
          </w:p>
        </w:tc>
        <w:tc>
          <w:tcPr>
            <w:tcW w:w="3596" w:type="pct"/>
            <w:vAlign w:val="center"/>
          </w:tcPr>
          <w:p w14:paraId="61214471" w14:textId="00D582DF" w:rsidR="0031059F" w:rsidRPr="008A5FE3" w:rsidDel="00CF5F01" w:rsidRDefault="00663665" w:rsidP="00A72AB5">
            <w:pPr>
              <w:keepNext/>
              <w:spacing w:beforeAutospacing="1" w:after="0" w:afterAutospacing="1"/>
              <w:ind w:right="57"/>
              <w:jc w:val="left"/>
              <w:rPr>
                <w:szCs w:val="20"/>
              </w:rPr>
            </w:pPr>
            <w:r w:rsidRPr="008A5FE3">
              <w:rPr>
                <w:szCs w:val="20"/>
              </w:rPr>
              <w:t>Logical content of MSG:</w:t>
            </w:r>
            <w:r w:rsidR="0071600E" w:rsidRPr="008A5FE3">
              <w:rPr>
                <w:szCs w:val="20"/>
              </w:rPr>
              <w:t xml:space="preserve"> </w:t>
            </w:r>
            <w:r w:rsidRPr="008A5FE3">
              <w:rPr>
                <w:szCs w:val="20"/>
              </w:rPr>
              <w:t xml:space="preserve">Payment Information messages sent by LU to DE MSCON. The partial payment arises from the VAT return, as described in sheet VATR - Non-Union. </w:t>
            </w:r>
            <w:r w:rsidR="00DF1C10" w:rsidRPr="008A5FE3">
              <w:rPr>
                <w:szCs w:val="20"/>
              </w:rPr>
              <w:t xml:space="preserve">DK </w:t>
            </w:r>
            <w:r w:rsidRPr="008A5FE3">
              <w:rPr>
                <w:szCs w:val="20"/>
              </w:rPr>
              <w:t>will not receive any payment nor payment information due to the reminder he sends to the NETP.</w:t>
            </w:r>
          </w:p>
        </w:tc>
      </w:tr>
    </w:tbl>
    <w:p w14:paraId="61214473" w14:textId="43F6162A" w:rsidR="0031059F" w:rsidRPr="008A5FE3" w:rsidRDefault="0031059F" w:rsidP="0031059F">
      <w:pPr>
        <w:pStyle w:val="Antrat"/>
        <w:rPr>
          <w:rFonts w:cs="Arial"/>
          <w:szCs w:val="22"/>
        </w:rPr>
      </w:pPr>
      <w:bookmarkStart w:id="2504" w:name="_Toc105089248"/>
      <w:bookmarkStart w:id="2505" w:name="_Toc209159801"/>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208</w:t>
      </w:r>
      <w:r w:rsidR="00ED0C1A" w:rsidRPr="008A5FE3">
        <w:rPr>
          <w:rFonts w:cs="Arial"/>
          <w:szCs w:val="22"/>
        </w:rPr>
        <w:fldChar w:fldCharType="end"/>
      </w:r>
      <w:r w:rsidRPr="008A5FE3">
        <w:rPr>
          <w:rFonts w:cs="Arial"/>
          <w:szCs w:val="22"/>
        </w:rPr>
        <w:t>: Message Exchange Scenarios – Payment</w:t>
      </w:r>
      <w:bookmarkEnd w:id="2504"/>
      <w:bookmarkEnd w:id="2505"/>
    </w:p>
    <w:p w14:paraId="61214474" w14:textId="351748FD" w:rsidR="00E96E83" w:rsidRPr="008A5FE3" w:rsidRDefault="00E96E83" w:rsidP="00E96E83">
      <w:pPr>
        <w:rPr>
          <w:szCs w:val="28"/>
        </w:rPr>
      </w:pPr>
      <w:r w:rsidRPr="008A5FE3">
        <w:rPr>
          <w:szCs w:val="28"/>
        </w:rPr>
        <w:t xml:space="preserve">Refer also to section </w:t>
      </w:r>
      <w:r w:rsidR="005069F5" w:rsidRPr="008A5FE3">
        <w:rPr>
          <w:szCs w:val="28"/>
        </w:rPr>
        <w:fldChar w:fldCharType="begin"/>
      </w:r>
      <w:r w:rsidR="005069F5" w:rsidRPr="008A5FE3">
        <w:rPr>
          <w:szCs w:val="28"/>
        </w:rPr>
        <w:instrText xml:space="preserve"> REF _Ref7530783 \r \h </w:instrText>
      </w:r>
      <w:r w:rsidR="00286586" w:rsidRPr="008A5FE3">
        <w:rPr>
          <w:szCs w:val="28"/>
        </w:rPr>
        <w:instrText xml:space="preserve"> \* MERGEFORMAT </w:instrText>
      </w:r>
      <w:r w:rsidR="005069F5" w:rsidRPr="008A5FE3">
        <w:rPr>
          <w:szCs w:val="28"/>
        </w:rPr>
      </w:r>
      <w:r w:rsidR="005069F5" w:rsidRPr="008A5FE3">
        <w:rPr>
          <w:szCs w:val="28"/>
        </w:rPr>
        <w:fldChar w:fldCharType="separate"/>
      </w:r>
      <w:r w:rsidR="00727DED">
        <w:rPr>
          <w:szCs w:val="28"/>
        </w:rPr>
        <w:t>10.8</w:t>
      </w:r>
      <w:r w:rsidR="005069F5" w:rsidRPr="008A5FE3">
        <w:rPr>
          <w:szCs w:val="28"/>
        </w:rPr>
        <w:fldChar w:fldCharType="end"/>
      </w:r>
      <w:r w:rsidRPr="008A5FE3">
        <w:rPr>
          <w:szCs w:val="28"/>
        </w:rPr>
        <w:t xml:space="preserve"> </w:t>
      </w:r>
      <w:r w:rsidR="00AF25C5" w:rsidRPr="008A5FE3">
        <w:rPr>
          <w:szCs w:val="28"/>
        </w:rPr>
        <w:t>for examples on split payment calculus and reimbursements by the MSID to the NETP of overpayments. Detailed examples on the reimbursement process that as well imply the aforementioned aspects can also be found in</w:t>
      </w:r>
      <w:r w:rsidR="000812FE" w:rsidRPr="008A5FE3">
        <w:rPr>
          <w:szCs w:val="28"/>
        </w:rPr>
        <w:t xml:space="preserve"> </w:t>
      </w:r>
      <w:r w:rsidR="005069F5" w:rsidRPr="008A5FE3">
        <w:rPr>
          <w:szCs w:val="28"/>
        </w:rPr>
        <w:t xml:space="preserve">section </w:t>
      </w:r>
      <w:r w:rsidR="007D6B60" w:rsidRPr="008A5FE3">
        <w:rPr>
          <w:rStyle w:val="LegalReferenceChar"/>
          <w:sz w:val="22"/>
          <w:szCs w:val="20"/>
        </w:rPr>
        <w:fldChar w:fldCharType="begin"/>
      </w:r>
      <w:r w:rsidR="007D6B60" w:rsidRPr="008A5FE3">
        <w:rPr>
          <w:szCs w:val="28"/>
        </w:rPr>
        <w:instrText xml:space="preserve"> REF _Ref524019523 \r \h </w:instrText>
      </w:r>
      <w:r w:rsidR="00286586" w:rsidRPr="008A5FE3">
        <w:rPr>
          <w:rStyle w:val="LegalReferenceChar"/>
          <w:sz w:val="22"/>
          <w:szCs w:val="20"/>
        </w:rPr>
        <w:instrText xml:space="preserve"> \* MERGEFORMAT </w:instrText>
      </w:r>
      <w:r w:rsidR="007D6B60" w:rsidRPr="008A5FE3">
        <w:rPr>
          <w:rStyle w:val="LegalReferenceChar"/>
          <w:sz w:val="22"/>
          <w:szCs w:val="20"/>
        </w:rPr>
      </w:r>
      <w:r w:rsidR="007D6B60" w:rsidRPr="008A5FE3">
        <w:rPr>
          <w:rStyle w:val="LegalReferenceChar"/>
          <w:sz w:val="22"/>
          <w:szCs w:val="20"/>
        </w:rPr>
        <w:fldChar w:fldCharType="separate"/>
      </w:r>
      <w:r w:rsidR="00727DED">
        <w:rPr>
          <w:szCs w:val="28"/>
        </w:rPr>
        <w:t>10.9</w:t>
      </w:r>
      <w:r w:rsidR="007D6B60" w:rsidRPr="008A5FE3">
        <w:rPr>
          <w:rStyle w:val="LegalReferenceChar"/>
          <w:sz w:val="22"/>
          <w:szCs w:val="20"/>
        </w:rPr>
        <w:fldChar w:fldCharType="end"/>
      </w:r>
      <w:r w:rsidR="000812FE" w:rsidRPr="008A5FE3">
        <w:rPr>
          <w:szCs w:val="28"/>
        </w:rPr>
        <w:t>.</w:t>
      </w:r>
    </w:p>
    <w:p w14:paraId="61214475" w14:textId="25801B36" w:rsidR="0096446E" w:rsidRPr="008A5FE3" w:rsidRDefault="00263297" w:rsidP="00CE0C47">
      <w:pPr>
        <w:pStyle w:val="Antrat2"/>
      </w:pPr>
      <w:bookmarkStart w:id="2506" w:name="_Toc105088637"/>
      <w:bookmarkStart w:id="2507" w:name="_Toc209159532"/>
      <w:r w:rsidRPr="008A5FE3">
        <w:t>OSS</w:t>
      </w:r>
      <w:r w:rsidR="00EB49F4" w:rsidRPr="008A5FE3">
        <w:t xml:space="preserve"> VAT Return </w:t>
      </w:r>
      <w:r w:rsidR="0096446E" w:rsidRPr="008A5FE3">
        <w:t>Scenarios</w:t>
      </w:r>
      <w:bookmarkEnd w:id="2506"/>
      <w:bookmarkEnd w:id="2507"/>
    </w:p>
    <w:p w14:paraId="61214476" w14:textId="3864E7A8" w:rsidR="0001581F" w:rsidRPr="008A5FE3" w:rsidRDefault="0001581F" w:rsidP="0031059F">
      <w:pPr>
        <w:keepNext/>
        <w:rPr>
          <w:szCs w:val="28"/>
        </w:rPr>
      </w:pPr>
      <w:r w:rsidRPr="008A5FE3">
        <w:rPr>
          <w:szCs w:val="28"/>
        </w:rPr>
        <w:t xml:space="preserve">The aim of this section is to provide various scenarios concerning the supply of </w:t>
      </w:r>
      <w:r w:rsidR="000F63D1" w:rsidRPr="008A5FE3">
        <w:rPr>
          <w:szCs w:val="28"/>
        </w:rPr>
        <w:t xml:space="preserve">goods </w:t>
      </w:r>
      <w:r w:rsidR="00714F1C" w:rsidRPr="008A5FE3">
        <w:rPr>
          <w:szCs w:val="28"/>
        </w:rPr>
        <w:t>and/</w:t>
      </w:r>
      <w:r w:rsidR="000F63D1" w:rsidRPr="008A5FE3">
        <w:rPr>
          <w:szCs w:val="28"/>
        </w:rPr>
        <w:t>or</w:t>
      </w:r>
      <w:r w:rsidRPr="008A5FE3">
        <w:rPr>
          <w:szCs w:val="28"/>
        </w:rPr>
        <w:t xml:space="preserve"> services to customers in the European Union, considering the location of the supplier and the customer.</w:t>
      </w:r>
    </w:p>
    <w:p w14:paraId="1217F3AC" w14:textId="0DDA0D52" w:rsidR="00D0051F" w:rsidRPr="008A5FE3" w:rsidRDefault="00D0051F" w:rsidP="00D0051F">
      <w:pPr>
        <w:pStyle w:val="Antrat3"/>
        <w:rPr>
          <w:sz w:val="24"/>
          <w:szCs w:val="28"/>
          <w:lang w:val="en-GB"/>
        </w:rPr>
      </w:pPr>
      <w:bookmarkStart w:id="2508" w:name="_Toc105088638"/>
      <w:bookmarkStart w:id="2509" w:name="_Toc209159533"/>
      <w:r w:rsidRPr="008A5FE3">
        <w:rPr>
          <w:sz w:val="24"/>
          <w:szCs w:val="28"/>
          <w:lang w:val="en-GB"/>
        </w:rPr>
        <w:t>Union Scheme VAT Return scenarios</w:t>
      </w:r>
      <w:bookmarkEnd w:id="2508"/>
      <w:bookmarkEnd w:id="2509"/>
    </w:p>
    <w:p w14:paraId="61214477" w14:textId="1AEC0F98" w:rsidR="0096446E" w:rsidRPr="008A5FE3" w:rsidRDefault="003D0E54" w:rsidP="00D0051F">
      <w:pPr>
        <w:pStyle w:val="Antrat4"/>
        <w:rPr>
          <w:sz w:val="24"/>
          <w:szCs w:val="32"/>
        </w:rPr>
      </w:pPr>
      <w:bookmarkStart w:id="2510" w:name="_Toc105088639"/>
      <w:r w:rsidRPr="008A5FE3">
        <w:rPr>
          <w:sz w:val="24"/>
          <w:szCs w:val="32"/>
        </w:rPr>
        <w:t>Supplies from Fixed Establishment to MSCON</w:t>
      </w:r>
      <w:bookmarkEnd w:id="2510"/>
    </w:p>
    <w:p w14:paraId="61214478" w14:textId="0AD77DA0" w:rsidR="00705DF7" w:rsidRPr="008A5FE3" w:rsidRDefault="00705DF7" w:rsidP="0031059F">
      <w:pPr>
        <w:keepNext/>
        <w:rPr>
          <w:szCs w:val="28"/>
        </w:rPr>
      </w:pPr>
      <w:r w:rsidRPr="008A5FE3">
        <w:rPr>
          <w:szCs w:val="28"/>
        </w:rPr>
        <w:t>The NETP head office is in MS1 (the MSID). The NETP has a fixed establishment in MS2 from which it carries out supplies</w:t>
      </w:r>
      <w:r w:rsidR="00714F1C" w:rsidRPr="008A5FE3">
        <w:rPr>
          <w:szCs w:val="28"/>
        </w:rPr>
        <w:t xml:space="preserve"> of services</w:t>
      </w:r>
      <w:r w:rsidRPr="008A5FE3">
        <w:rPr>
          <w:szCs w:val="28"/>
        </w:rPr>
        <w:t xml:space="preserve"> to customers in MS3</w:t>
      </w:r>
      <w:r w:rsidR="00714F1C" w:rsidRPr="008A5FE3">
        <w:rPr>
          <w:szCs w:val="28"/>
        </w:rPr>
        <w:t xml:space="preserve"> (the MSCON)</w:t>
      </w:r>
      <w:r w:rsidR="00937F0E" w:rsidRPr="008A5FE3">
        <w:rPr>
          <w:szCs w:val="28"/>
        </w:rPr>
        <w:t xml:space="preserve"> and also carries out supplies of goods to customers in MS4 (the MSCON)</w:t>
      </w:r>
      <w:r w:rsidRPr="008A5FE3">
        <w:rPr>
          <w:szCs w:val="28"/>
        </w:rPr>
        <w:t>.</w:t>
      </w:r>
    </w:p>
    <w:p w14:paraId="7EA42332" w14:textId="64BCA6C9" w:rsidR="00FC3B07" w:rsidRPr="008A5FE3" w:rsidRDefault="00040022" w:rsidP="00FC3B07">
      <w:pPr>
        <w:keepNext/>
        <w:jc w:val="center"/>
        <w:rPr>
          <w:szCs w:val="28"/>
        </w:rPr>
      </w:pPr>
      <w:r w:rsidRPr="008A5FE3">
        <w:rPr>
          <w:noProof/>
          <w:szCs w:val="28"/>
        </w:rPr>
        <w:drawing>
          <wp:inline distT="0" distB="0" distL="0" distR="0" wp14:anchorId="46C1CC84" wp14:editId="7ABC8C80">
            <wp:extent cx="3928158" cy="2277909"/>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937931" cy="2283576"/>
                    </a:xfrm>
                    <a:prstGeom prst="rect">
                      <a:avLst/>
                    </a:prstGeom>
                    <a:noFill/>
                    <a:ln>
                      <a:noFill/>
                    </a:ln>
                  </pic:spPr>
                </pic:pic>
              </a:graphicData>
            </a:graphic>
          </wp:inline>
        </w:drawing>
      </w:r>
    </w:p>
    <w:p w14:paraId="79E721A8" w14:textId="3965B927" w:rsidR="00FC3B07" w:rsidRPr="008A5FE3" w:rsidRDefault="00FC3B07" w:rsidP="00FC3B07">
      <w:pPr>
        <w:pStyle w:val="Antrat"/>
        <w:rPr>
          <w:szCs w:val="22"/>
        </w:rPr>
      </w:pPr>
      <w:bookmarkStart w:id="2511" w:name="_Toc105089409"/>
      <w:bookmarkStart w:id="2512" w:name="_Toc209159982"/>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110</w:t>
      </w:r>
      <w:r w:rsidR="005E2B3B" w:rsidRPr="008A5FE3">
        <w:rPr>
          <w:noProof/>
          <w:szCs w:val="22"/>
        </w:rPr>
        <w:fldChar w:fldCharType="end"/>
      </w:r>
      <w:r w:rsidRPr="008A5FE3">
        <w:rPr>
          <w:szCs w:val="22"/>
        </w:rPr>
        <w:t>: OSS VAT Return Scenarios - Scenario 1</w:t>
      </w:r>
      <w:bookmarkEnd w:id="2511"/>
      <w:bookmarkEnd w:id="2512"/>
    </w:p>
    <w:p w14:paraId="6121447B" w14:textId="77777777" w:rsidR="0096446E" w:rsidRPr="008A5FE3" w:rsidRDefault="0096446E" w:rsidP="00BC11FD">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47D" w14:textId="77777777" w:rsidTr="00A72AB5">
        <w:trPr>
          <w:cantSplit/>
          <w:trHeight w:val="567"/>
          <w:tblHeader/>
          <w:jc w:val="center"/>
        </w:trPr>
        <w:tc>
          <w:tcPr>
            <w:tcW w:w="5000" w:type="pct"/>
            <w:gridSpan w:val="4"/>
            <w:shd w:val="clear" w:color="auto" w:fill="D9D9D9"/>
            <w:vAlign w:val="center"/>
          </w:tcPr>
          <w:p w14:paraId="6121447C" w14:textId="77777777" w:rsidR="00EC590E" w:rsidRPr="008A5FE3" w:rsidRDefault="00EC590E" w:rsidP="00A72AB5">
            <w:pPr>
              <w:spacing w:beforeAutospacing="1" w:after="0" w:afterAutospacing="1"/>
              <w:ind w:left="57" w:right="57"/>
              <w:jc w:val="left"/>
              <w:rPr>
                <w:b/>
                <w:szCs w:val="28"/>
              </w:rPr>
            </w:pPr>
            <w:r w:rsidRPr="008A5FE3">
              <w:rPr>
                <w:b/>
                <w:szCs w:val="20"/>
              </w:rPr>
              <w:t>The Union Scheme</w:t>
            </w:r>
          </w:p>
        </w:tc>
      </w:tr>
      <w:tr w:rsidR="0096446E" w:rsidRPr="008A5FE3" w14:paraId="61214482" w14:textId="77777777" w:rsidTr="00A72AB5">
        <w:trPr>
          <w:cantSplit/>
          <w:trHeight w:val="376"/>
          <w:tblHeader/>
          <w:jc w:val="center"/>
        </w:trPr>
        <w:tc>
          <w:tcPr>
            <w:tcW w:w="749" w:type="pct"/>
            <w:shd w:val="clear" w:color="auto" w:fill="D9D9D9"/>
            <w:vAlign w:val="center"/>
          </w:tcPr>
          <w:p w14:paraId="6121447E" w14:textId="77777777" w:rsidR="0096446E" w:rsidRPr="008A5FE3" w:rsidRDefault="0096446E" w:rsidP="00A72AB5">
            <w:pPr>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6121447F" w14:textId="77777777" w:rsidR="0096446E" w:rsidRPr="008A5FE3" w:rsidRDefault="0096446E" w:rsidP="00A72AB5">
            <w:pPr>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480" w14:textId="6AF69474" w:rsidR="0096446E" w:rsidRPr="008A5FE3" w:rsidRDefault="00263297" w:rsidP="00A72AB5">
            <w:pPr>
              <w:spacing w:beforeAutospacing="1" w:after="0" w:afterAutospacing="1"/>
              <w:ind w:left="57" w:right="57"/>
              <w:jc w:val="center"/>
              <w:rPr>
                <w:b/>
                <w:szCs w:val="20"/>
              </w:rPr>
            </w:pPr>
            <w:r w:rsidRPr="008A5FE3">
              <w:rPr>
                <w:b/>
                <w:szCs w:val="20"/>
              </w:rPr>
              <w:t>OSS</w:t>
            </w:r>
            <w:r w:rsidR="0096446E" w:rsidRPr="008A5FE3">
              <w:rPr>
                <w:b/>
                <w:szCs w:val="20"/>
              </w:rPr>
              <w:t xml:space="preserve"> Return Details</w:t>
            </w:r>
            <w:r w:rsidR="00203730" w:rsidRPr="008A5FE3">
              <w:rPr>
                <w:rStyle w:val="Puslapioinaosnuoroda"/>
                <w:b/>
                <w:szCs w:val="20"/>
              </w:rPr>
              <w:footnoteReference w:id="187"/>
            </w:r>
          </w:p>
        </w:tc>
        <w:tc>
          <w:tcPr>
            <w:tcW w:w="1146" w:type="pct"/>
            <w:shd w:val="clear" w:color="auto" w:fill="D9D9D9"/>
          </w:tcPr>
          <w:p w14:paraId="61214481" w14:textId="1F3BCE55" w:rsidR="0096446E" w:rsidRPr="008A5FE3" w:rsidRDefault="00610D2F" w:rsidP="00A72AB5">
            <w:pPr>
              <w:spacing w:beforeAutospacing="1" w:after="0" w:afterAutospacing="1"/>
              <w:ind w:left="57" w:right="57"/>
              <w:jc w:val="center"/>
              <w:rPr>
                <w:b/>
                <w:szCs w:val="20"/>
              </w:rPr>
            </w:pPr>
            <w:r w:rsidRPr="008A5FE3">
              <w:rPr>
                <w:b/>
                <w:szCs w:val="20"/>
              </w:rPr>
              <w:t>Non-OSS related Returns</w:t>
            </w:r>
          </w:p>
        </w:tc>
      </w:tr>
      <w:tr w:rsidR="0096446E" w:rsidRPr="008A5FE3" w14:paraId="6121448C" w14:textId="77777777" w:rsidTr="00506026">
        <w:trPr>
          <w:cantSplit/>
          <w:trHeight w:val="231"/>
          <w:jc w:val="center"/>
        </w:trPr>
        <w:tc>
          <w:tcPr>
            <w:tcW w:w="749" w:type="pct"/>
          </w:tcPr>
          <w:p w14:paraId="61214483" w14:textId="05E77ABF" w:rsidR="0096446E" w:rsidRPr="008A5FE3" w:rsidRDefault="0096446E" w:rsidP="00A72AB5">
            <w:pPr>
              <w:spacing w:after="0"/>
              <w:ind w:right="57"/>
              <w:jc w:val="left"/>
              <w:rPr>
                <w:szCs w:val="20"/>
              </w:rPr>
            </w:pPr>
            <w:r w:rsidRPr="008A5FE3">
              <w:rPr>
                <w:szCs w:val="20"/>
              </w:rPr>
              <w:t>MS1 (MSID)</w:t>
            </w:r>
          </w:p>
          <w:p w14:paraId="61214484" w14:textId="77777777" w:rsidR="00B15DFC" w:rsidRPr="008A5FE3" w:rsidRDefault="00B15DFC" w:rsidP="00A72AB5">
            <w:pPr>
              <w:spacing w:after="0"/>
              <w:ind w:right="57"/>
              <w:jc w:val="left"/>
              <w:rPr>
                <w:szCs w:val="20"/>
              </w:rPr>
            </w:pPr>
            <w:r w:rsidRPr="008A5FE3">
              <w:rPr>
                <w:szCs w:val="20"/>
              </w:rPr>
              <w:t>No Supplies</w:t>
            </w:r>
          </w:p>
        </w:tc>
        <w:tc>
          <w:tcPr>
            <w:tcW w:w="1610" w:type="pct"/>
          </w:tcPr>
          <w:p w14:paraId="61214485" w14:textId="190AE07C" w:rsidR="00B15DFC" w:rsidRPr="008A5FE3" w:rsidRDefault="0096446E" w:rsidP="00A72AB5">
            <w:pPr>
              <w:spacing w:after="0"/>
              <w:ind w:right="57"/>
              <w:jc w:val="left"/>
              <w:rPr>
                <w:szCs w:val="20"/>
              </w:rPr>
            </w:pPr>
            <w:r w:rsidRPr="008A5FE3">
              <w:rPr>
                <w:szCs w:val="20"/>
              </w:rPr>
              <w:t xml:space="preserve">MS2 </w:t>
            </w:r>
            <w:r w:rsidR="007D6A41" w:rsidRPr="008A5FE3">
              <w:rPr>
                <w:szCs w:val="20"/>
              </w:rPr>
              <w:t>(MSEST)</w:t>
            </w:r>
          </w:p>
          <w:p w14:paraId="61214486" w14:textId="6E8725FC" w:rsidR="0096446E" w:rsidRPr="008A5FE3" w:rsidRDefault="0096446E" w:rsidP="00A72AB5">
            <w:pPr>
              <w:spacing w:after="0"/>
              <w:ind w:right="57"/>
              <w:jc w:val="left"/>
              <w:rPr>
                <w:szCs w:val="20"/>
              </w:rPr>
            </w:pPr>
            <w:r w:rsidRPr="008A5FE3">
              <w:rPr>
                <w:szCs w:val="20"/>
              </w:rPr>
              <w:t xml:space="preserve">makes supplies </w:t>
            </w:r>
            <w:r w:rsidR="00301FE9" w:rsidRPr="008A5FE3">
              <w:rPr>
                <w:szCs w:val="20"/>
              </w:rPr>
              <w:t xml:space="preserve">of services </w:t>
            </w:r>
            <w:r w:rsidRPr="008A5FE3">
              <w:rPr>
                <w:szCs w:val="20"/>
              </w:rPr>
              <w:t>in MS3</w:t>
            </w:r>
            <w:r w:rsidR="00040022" w:rsidRPr="008A5FE3">
              <w:rPr>
                <w:szCs w:val="20"/>
              </w:rPr>
              <w:t xml:space="preserve"> and also supplies of goods in MS4</w:t>
            </w:r>
            <w:r w:rsidR="00946ECD" w:rsidRPr="008A5FE3">
              <w:rPr>
                <w:szCs w:val="20"/>
              </w:rPr>
              <w:t>.</w:t>
            </w:r>
          </w:p>
        </w:tc>
        <w:tc>
          <w:tcPr>
            <w:tcW w:w="1495" w:type="pct"/>
          </w:tcPr>
          <w:p w14:paraId="61214487" w14:textId="283D0141" w:rsidR="0096446E" w:rsidRPr="008A5FE3" w:rsidRDefault="0096446E" w:rsidP="00A72AB5">
            <w:pPr>
              <w:spacing w:after="0"/>
              <w:ind w:right="57"/>
              <w:jc w:val="left"/>
              <w:rPr>
                <w:szCs w:val="20"/>
              </w:rPr>
            </w:pPr>
            <w:r w:rsidRPr="008A5FE3">
              <w:rPr>
                <w:szCs w:val="20"/>
              </w:rPr>
              <w:t>Part 1 – General Information</w:t>
            </w:r>
            <w:r w:rsidR="00946ECD" w:rsidRPr="008A5FE3">
              <w:rPr>
                <w:szCs w:val="20"/>
              </w:rPr>
              <w:t>.</w:t>
            </w:r>
          </w:p>
          <w:p w14:paraId="609F14AE" w14:textId="2B0EC3D4" w:rsidR="008618A5" w:rsidRPr="008A5FE3" w:rsidRDefault="008618A5" w:rsidP="00A72AB5">
            <w:pPr>
              <w:spacing w:after="0"/>
              <w:ind w:right="57"/>
              <w:jc w:val="left"/>
              <w:rPr>
                <w:szCs w:val="20"/>
              </w:rPr>
            </w:pPr>
            <w:r w:rsidRPr="008A5FE3">
              <w:rPr>
                <w:szCs w:val="20"/>
              </w:rPr>
              <w:t>Part 2 – For each MSCON in which VAT is due</w:t>
            </w:r>
            <w:r w:rsidR="00946ECD" w:rsidRPr="008A5FE3">
              <w:rPr>
                <w:szCs w:val="20"/>
              </w:rPr>
              <w:t>.</w:t>
            </w:r>
          </w:p>
          <w:p w14:paraId="61214488" w14:textId="32B8747F" w:rsidR="0096446E" w:rsidRPr="008A5FE3" w:rsidRDefault="0096446E" w:rsidP="00A72AB5">
            <w:pPr>
              <w:spacing w:after="0"/>
              <w:ind w:right="57"/>
              <w:jc w:val="left"/>
              <w:rPr>
                <w:szCs w:val="20"/>
                <w:u w:val="single"/>
              </w:rPr>
            </w:pPr>
            <w:r w:rsidRPr="008A5FE3">
              <w:rPr>
                <w:szCs w:val="20"/>
                <w:u w:val="single"/>
              </w:rPr>
              <w:t>MSCON=MS3</w:t>
            </w:r>
          </w:p>
          <w:p w14:paraId="61214489" w14:textId="7BB9052F" w:rsidR="0096446E" w:rsidRPr="008A5FE3" w:rsidRDefault="0096446E" w:rsidP="00A72AB5">
            <w:pPr>
              <w:spacing w:after="0"/>
              <w:ind w:right="57"/>
              <w:jc w:val="left"/>
              <w:rPr>
                <w:szCs w:val="20"/>
              </w:rPr>
            </w:pPr>
            <w:r w:rsidRPr="008A5FE3">
              <w:rPr>
                <w:szCs w:val="20"/>
              </w:rPr>
              <w:t>Part 2(</w:t>
            </w:r>
            <w:r w:rsidR="005A4DAD" w:rsidRPr="008A5FE3">
              <w:rPr>
                <w:szCs w:val="20"/>
              </w:rPr>
              <w:t>c</w:t>
            </w:r>
            <w:r w:rsidRPr="008A5FE3">
              <w:rPr>
                <w:szCs w:val="20"/>
              </w:rPr>
              <w:t xml:space="preserve">) </w:t>
            </w:r>
            <w:r w:rsidR="005A4DAD" w:rsidRPr="008A5FE3">
              <w:rPr>
                <w:szCs w:val="20"/>
              </w:rPr>
              <w:t xml:space="preserve">Services supplied </w:t>
            </w:r>
            <w:r w:rsidRPr="008A5FE3">
              <w:rPr>
                <w:szCs w:val="20"/>
              </w:rPr>
              <w:t>from fixed establishment in MS2 to customer</w:t>
            </w:r>
            <w:r w:rsidR="00691169" w:rsidRPr="008A5FE3">
              <w:rPr>
                <w:szCs w:val="20"/>
              </w:rPr>
              <w:t>s</w:t>
            </w:r>
            <w:r w:rsidRPr="008A5FE3">
              <w:rPr>
                <w:szCs w:val="20"/>
              </w:rPr>
              <w:t xml:space="preserve"> in MS3</w:t>
            </w:r>
            <w:r w:rsidR="00946ECD" w:rsidRPr="008A5FE3">
              <w:rPr>
                <w:szCs w:val="20"/>
              </w:rPr>
              <w:t>.</w:t>
            </w:r>
          </w:p>
          <w:p w14:paraId="5A80A833" w14:textId="2C70995A" w:rsidR="00040022" w:rsidRPr="008A5FE3" w:rsidRDefault="00040022" w:rsidP="00A72AB5">
            <w:pPr>
              <w:spacing w:after="0"/>
              <w:ind w:right="57"/>
              <w:jc w:val="left"/>
              <w:rPr>
                <w:szCs w:val="20"/>
              </w:rPr>
            </w:pPr>
            <w:r w:rsidRPr="008A5FE3">
              <w:rPr>
                <w:szCs w:val="20"/>
                <w:u w:val="single"/>
              </w:rPr>
              <w:t>MSCON=MS4</w:t>
            </w:r>
          </w:p>
          <w:p w14:paraId="76B7D61A" w14:textId="5113A376" w:rsidR="00040022" w:rsidRPr="008A5FE3" w:rsidRDefault="00040022" w:rsidP="00A72AB5">
            <w:pPr>
              <w:spacing w:after="0"/>
              <w:ind w:right="57"/>
              <w:jc w:val="left"/>
              <w:rPr>
                <w:szCs w:val="20"/>
              </w:rPr>
            </w:pPr>
            <w:r w:rsidRPr="008A5FE3">
              <w:rPr>
                <w:szCs w:val="20"/>
              </w:rPr>
              <w:t xml:space="preserve">Part 2(d) </w:t>
            </w:r>
            <w:r w:rsidR="00FD0CD6" w:rsidRPr="008A5FE3">
              <w:rPr>
                <w:szCs w:val="20"/>
              </w:rPr>
              <w:t>Goods dispatched or transported from MS2 to customers in MS4</w:t>
            </w:r>
            <w:r w:rsidR="00946ECD" w:rsidRPr="008A5FE3">
              <w:rPr>
                <w:szCs w:val="20"/>
              </w:rPr>
              <w:t>;</w:t>
            </w:r>
          </w:p>
          <w:p w14:paraId="6121448A" w14:textId="3CACCDF3" w:rsidR="006C1AF2" w:rsidRPr="008A5FE3" w:rsidRDefault="006C1AF2" w:rsidP="00A72AB5">
            <w:pPr>
              <w:spacing w:after="0"/>
              <w:ind w:right="57"/>
              <w:jc w:val="left"/>
              <w:rPr>
                <w:szCs w:val="20"/>
              </w:rPr>
            </w:pPr>
            <w:r w:rsidRPr="008A5FE3">
              <w:rPr>
                <w:szCs w:val="20"/>
              </w:rPr>
              <w:t>Part 2 (</w:t>
            </w:r>
            <w:r w:rsidR="005A4DAD" w:rsidRPr="008A5FE3">
              <w:rPr>
                <w:szCs w:val="20"/>
              </w:rPr>
              <w:t>e</w:t>
            </w:r>
            <w:r w:rsidRPr="008A5FE3">
              <w:rPr>
                <w:szCs w:val="20"/>
              </w:rPr>
              <w:t xml:space="preserve">) Grand total of </w:t>
            </w:r>
            <w:r w:rsidR="00263297" w:rsidRPr="008A5FE3">
              <w:rPr>
                <w:szCs w:val="20"/>
              </w:rPr>
              <w:t>OSS</w:t>
            </w:r>
            <w:r w:rsidRPr="008A5FE3">
              <w:rPr>
                <w:szCs w:val="20"/>
              </w:rPr>
              <w:t xml:space="preserve"> sales in MS3</w:t>
            </w:r>
            <w:r w:rsidR="00040022" w:rsidRPr="008A5FE3">
              <w:rPr>
                <w:szCs w:val="20"/>
              </w:rPr>
              <w:t xml:space="preserve"> and MS4</w:t>
            </w:r>
            <w:r w:rsidR="00946ECD" w:rsidRPr="008A5FE3">
              <w:rPr>
                <w:szCs w:val="20"/>
              </w:rPr>
              <w:t>.</w:t>
            </w:r>
          </w:p>
        </w:tc>
        <w:tc>
          <w:tcPr>
            <w:tcW w:w="1146" w:type="pct"/>
          </w:tcPr>
          <w:p w14:paraId="6121448B" w14:textId="77777777" w:rsidR="0096446E" w:rsidRPr="008A5FE3" w:rsidRDefault="0096446E" w:rsidP="00A72AB5">
            <w:pPr>
              <w:spacing w:after="0"/>
              <w:ind w:right="57"/>
              <w:jc w:val="left"/>
              <w:rPr>
                <w:szCs w:val="20"/>
              </w:rPr>
            </w:pPr>
            <w:r w:rsidRPr="008A5FE3">
              <w:rPr>
                <w:szCs w:val="20"/>
              </w:rPr>
              <w:t>-</w:t>
            </w:r>
          </w:p>
        </w:tc>
      </w:tr>
    </w:tbl>
    <w:p w14:paraId="6121448D" w14:textId="1F2AC881" w:rsidR="00B15DFC" w:rsidRPr="008A5FE3" w:rsidRDefault="00B15DFC" w:rsidP="00876D9D">
      <w:pPr>
        <w:pStyle w:val="Antrat"/>
        <w:rPr>
          <w:rFonts w:cs="Arial"/>
          <w:szCs w:val="22"/>
        </w:rPr>
      </w:pPr>
      <w:bookmarkStart w:id="2513" w:name="_Toc105089249"/>
      <w:bookmarkStart w:id="2514" w:name="_Toc20915980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209</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1</w:t>
      </w:r>
      <w:bookmarkEnd w:id="2513"/>
      <w:bookmarkEnd w:id="2514"/>
    </w:p>
    <w:p w14:paraId="6121448F" w14:textId="6D4A8F67" w:rsidR="0096446E" w:rsidRPr="008A5FE3" w:rsidRDefault="003D0E54" w:rsidP="00D0051F">
      <w:pPr>
        <w:pStyle w:val="Antrat4"/>
        <w:rPr>
          <w:sz w:val="24"/>
          <w:szCs w:val="32"/>
        </w:rPr>
      </w:pPr>
      <w:bookmarkStart w:id="2515" w:name="_Toc105088640"/>
      <w:r w:rsidRPr="008A5FE3">
        <w:rPr>
          <w:sz w:val="24"/>
          <w:szCs w:val="32"/>
        </w:rPr>
        <w:t>Supplies from Fixed Establishment to MSCON and MSID</w:t>
      </w:r>
      <w:bookmarkEnd w:id="2515"/>
    </w:p>
    <w:p w14:paraId="61214490" w14:textId="09956BB5" w:rsidR="00705DF7" w:rsidRPr="008A5FE3" w:rsidRDefault="00705DF7" w:rsidP="00BC11FD">
      <w:pPr>
        <w:keepNext/>
        <w:rPr>
          <w:szCs w:val="28"/>
        </w:rPr>
      </w:pPr>
      <w:r w:rsidRPr="008A5FE3">
        <w:rPr>
          <w:szCs w:val="28"/>
        </w:rPr>
        <w:t xml:space="preserve">The NETP head office is in MS1 (the MSID). The NETP has a fixed establishment in MS2 from which it carries out supplies </w:t>
      </w:r>
      <w:r w:rsidR="00937F0E" w:rsidRPr="008A5FE3">
        <w:rPr>
          <w:szCs w:val="28"/>
        </w:rPr>
        <w:t xml:space="preserve">goods </w:t>
      </w:r>
      <w:r w:rsidRPr="008A5FE3">
        <w:rPr>
          <w:szCs w:val="28"/>
        </w:rPr>
        <w:t>to customers in MS3</w:t>
      </w:r>
      <w:r w:rsidR="0089223B" w:rsidRPr="008A5FE3">
        <w:rPr>
          <w:szCs w:val="28"/>
        </w:rPr>
        <w:t xml:space="preserve"> (MSCON)</w:t>
      </w:r>
      <w:r w:rsidRPr="008A5FE3">
        <w:rPr>
          <w:szCs w:val="28"/>
        </w:rPr>
        <w:t xml:space="preserve"> and MS1</w:t>
      </w:r>
      <w:r w:rsidR="0089223B" w:rsidRPr="008A5FE3">
        <w:rPr>
          <w:szCs w:val="28"/>
        </w:rPr>
        <w:t xml:space="preserve"> Head Office)</w:t>
      </w:r>
      <w:r w:rsidRPr="008A5FE3">
        <w:rPr>
          <w:szCs w:val="28"/>
        </w:rPr>
        <w:t>.</w:t>
      </w:r>
    </w:p>
    <w:p w14:paraId="3D41A2FC" w14:textId="3C1152F4" w:rsidR="00937F0E" w:rsidRPr="008A5FE3" w:rsidRDefault="001D2051" w:rsidP="00937F0E">
      <w:pPr>
        <w:keepNext/>
        <w:jc w:val="center"/>
        <w:rPr>
          <w:szCs w:val="28"/>
        </w:rPr>
      </w:pPr>
      <w:r w:rsidRPr="008A5FE3">
        <w:rPr>
          <w:noProof/>
          <w:szCs w:val="28"/>
        </w:rPr>
        <w:drawing>
          <wp:inline distT="0" distB="0" distL="0" distR="0" wp14:anchorId="23989368" wp14:editId="71845484">
            <wp:extent cx="3942110" cy="228600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951523" cy="2291459"/>
                    </a:xfrm>
                    <a:prstGeom prst="rect">
                      <a:avLst/>
                    </a:prstGeom>
                    <a:noFill/>
                    <a:ln>
                      <a:noFill/>
                    </a:ln>
                  </pic:spPr>
                </pic:pic>
              </a:graphicData>
            </a:graphic>
          </wp:inline>
        </w:drawing>
      </w:r>
    </w:p>
    <w:p w14:paraId="1A166987" w14:textId="2F384032" w:rsidR="00937F0E" w:rsidRPr="008A5FE3" w:rsidRDefault="00937F0E" w:rsidP="00937F0E">
      <w:pPr>
        <w:pStyle w:val="Antrat"/>
        <w:rPr>
          <w:szCs w:val="22"/>
        </w:rPr>
      </w:pPr>
      <w:bookmarkStart w:id="2516" w:name="_Toc105089410"/>
      <w:bookmarkStart w:id="2517" w:name="_Toc209159983"/>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111</w:t>
      </w:r>
      <w:r w:rsidR="005E2B3B" w:rsidRPr="008A5FE3">
        <w:rPr>
          <w:noProof/>
          <w:szCs w:val="22"/>
        </w:rPr>
        <w:fldChar w:fldCharType="end"/>
      </w:r>
      <w:r w:rsidRPr="008A5FE3">
        <w:rPr>
          <w:szCs w:val="22"/>
        </w:rPr>
        <w:t>: OSS VAT Return Scenarios - Scenario 2</w:t>
      </w:r>
      <w:bookmarkEnd w:id="2516"/>
      <w:bookmarkEnd w:id="2517"/>
    </w:p>
    <w:p w14:paraId="61214493" w14:textId="77777777" w:rsidR="00B15DFC" w:rsidRPr="008A5FE3" w:rsidRDefault="00B15DFC" w:rsidP="00BC11FD">
      <w:pPr>
        <w:keepNext/>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495" w14:textId="77777777" w:rsidTr="00A72AB5">
        <w:trPr>
          <w:cantSplit/>
          <w:trHeight w:val="567"/>
          <w:tblHeader/>
          <w:jc w:val="center"/>
        </w:trPr>
        <w:tc>
          <w:tcPr>
            <w:tcW w:w="5000" w:type="pct"/>
            <w:gridSpan w:val="4"/>
            <w:shd w:val="clear" w:color="auto" w:fill="D9D9D9"/>
            <w:vAlign w:val="center"/>
          </w:tcPr>
          <w:p w14:paraId="61214494" w14:textId="77777777" w:rsidR="00EC590E" w:rsidRPr="008A5FE3" w:rsidRDefault="00EC590E" w:rsidP="00A72AB5">
            <w:pPr>
              <w:keepNext/>
              <w:spacing w:beforeAutospacing="1" w:after="0" w:afterAutospacing="1"/>
              <w:ind w:left="57" w:right="57"/>
              <w:jc w:val="left"/>
              <w:rPr>
                <w:b/>
                <w:szCs w:val="28"/>
              </w:rPr>
            </w:pPr>
            <w:r w:rsidRPr="008A5FE3">
              <w:rPr>
                <w:b/>
                <w:szCs w:val="20"/>
              </w:rPr>
              <w:t>The Union Scheme</w:t>
            </w:r>
          </w:p>
        </w:tc>
      </w:tr>
      <w:tr w:rsidR="00B15DFC" w:rsidRPr="008A5FE3" w14:paraId="6121449A" w14:textId="77777777" w:rsidTr="00A72AB5">
        <w:trPr>
          <w:cantSplit/>
          <w:trHeight w:val="376"/>
          <w:tblHeader/>
          <w:jc w:val="center"/>
        </w:trPr>
        <w:tc>
          <w:tcPr>
            <w:tcW w:w="749" w:type="pct"/>
            <w:shd w:val="clear" w:color="auto" w:fill="D9D9D9"/>
            <w:vAlign w:val="center"/>
          </w:tcPr>
          <w:p w14:paraId="61214496" w14:textId="77777777" w:rsidR="00B15DFC" w:rsidRPr="008A5FE3" w:rsidRDefault="00B15DFC" w:rsidP="00A72AB5">
            <w:pPr>
              <w:keepNext/>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61214497" w14:textId="77777777" w:rsidR="00B15DFC" w:rsidRPr="008A5FE3" w:rsidRDefault="00B15DFC" w:rsidP="00A72AB5">
            <w:pPr>
              <w:keepNext/>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498" w14:textId="24BBEDEC" w:rsidR="00B15DFC" w:rsidRPr="008A5FE3" w:rsidRDefault="00263297" w:rsidP="00A72AB5">
            <w:pPr>
              <w:keepNext/>
              <w:spacing w:beforeAutospacing="1" w:after="0" w:afterAutospacing="1"/>
              <w:ind w:left="57" w:right="57"/>
              <w:jc w:val="center"/>
              <w:rPr>
                <w:b/>
                <w:szCs w:val="20"/>
              </w:rPr>
            </w:pPr>
            <w:r w:rsidRPr="008A5FE3">
              <w:rPr>
                <w:b/>
                <w:szCs w:val="20"/>
              </w:rPr>
              <w:t>OSS</w:t>
            </w:r>
            <w:r w:rsidR="00B15DFC" w:rsidRPr="008A5FE3">
              <w:rPr>
                <w:b/>
                <w:szCs w:val="20"/>
              </w:rPr>
              <w:t xml:space="preserve"> Return Details</w:t>
            </w:r>
          </w:p>
        </w:tc>
        <w:tc>
          <w:tcPr>
            <w:tcW w:w="1146" w:type="pct"/>
            <w:shd w:val="clear" w:color="auto" w:fill="D9D9D9"/>
          </w:tcPr>
          <w:p w14:paraId="61214499" w14:textId="4F393417" w:rsidR="00B15DFC" w:rsidRPr="008A5FE3" w:rsidRDefault="00610D2F" w:rsidP="00A72AB5">
            <w:pPr>
              <w:keepNext/>
              <w:spacing w:beforeAutospacing="1" w:after="0" w:afterAutospacing="1"/>
              <w:ind w:left="57" w:right="57"/>
              <w:jc w:val="center"/>
              <w:rPr>
                <w:b/>
                <w:szCs w:val="20"/>
              </w:rPr>
            </w:pPr>
            <w:r w:rsidRPr="008A5FE3">
              <w:rPr>
                <w:b/>
                <w:szCs w:val="20"/>
              </w:rPr>
              <w:t>Non-OSS related Return</w:t>
            </w:r>
            <w:r w:rsidR="00876D9D" w:rsidRPr="008A5FE3">
              <w:rPr>
                <w:b/>
                <w:szCs w:val="20"/>
              </w:rPr>
              <w:t>s</w:t>
            </w:r>
          </w:p>
        </w:tc>
      </w:tr>
      <w:tr w:rsidR="00B15DFC" w:rsidRPr="008A5FE3" w14:paraId="612144A4" w14:textId="77777777" w:rsidTr="00506026">
        <w:trPr>
          <w:cantSplit/>
          <w:trHeight w:val="231"/>
          <w:jc w:val="center"/>
        </w:trPr>
        <w:tc>
          <w:tcPr>
            <w:tcW w:w="749" w:type="pct"/>
          </w:tcPr>
          <w:p w14:paraId="6121449B" w14:textId="77777777" w:rsidR="00B15DFC" w:rsidRPr="008A5FE3" w:rsidRDefault="00B15DFC" w:rsidP="00A72AB5">
            <w:pPr>
              <w:keepNext/>
              <w:spacing w:after="0"/>
              <w:ind w:right="57"/>
              <w:jc w:val="left"/>
              <w:rPr>
                <w:szCs w:val="20"/>
              </w:rPr>
            </w:pPr>
            <w:r w:rsidRPr="008A5FE3">
              <w:rPr>
                <w:szCs w:val="20"/>
              </w:rPr>
              <w:t>MS1 (MSID)</w:t>
            </w:r>
          </w:p>
          <w:p w14:paraId="6121449C" w14:textId="77777777" w:rsidR="00B15DFC" w:rsidRPr="008A5FE3" w:rsidRDefault="00B15DFC" w:rsidP="00A72AB5">
            <w:pPr>
              <w:keepNext/>
              <w:spacing w:after="0"/>
              <w:ind w:right="57"/>
              <w:jc w:val="left"/>
              <w:rPr>
                <w:szCs w:val="20"/>
              </w:rPr>
            </w:pPr>
            <w:r w:rsidRPr="008A5FE3">
              <w:rPr>
                <w:szCs w:val="20"/>
              </w:rPr>
              <w:t>No Supplies</w:t>
            </w:r>
          </w:p>
        </w:tc>
        <w:tc>
          <w:tcPr>
            <w:tcW w:w="1610" w:type="pct"/>
          </w:tcPr>
          <w:p w14:paraId="6121449D" w14:textId="44F64C0A" w:rsidR="00B15DFC" w:rsidRPr="008A5FE3" w:rsidRDefault="00B15DFC" w:rsidP="00A72AB5">
            <w:pPr>
              <w:keepNext/>
              <w:spacing w:after="0"/>
              <w:ind w:right="57"/>
              <w:jc w:val="left"/>
              <w:rPr>
                <w:szCs w:val="20"/>
              </w:rPr>
            </w:pPr>
            <w:r w:rsidRPr="008A5FE3">
              <w:rPr>
                <w:szCs w:val="20"/>
              </w:rPr>
              <w:t xml:space="preserve">MS2 </w:t>
            </w:r>
            <w:r w:rsidR="007D6A41" w:rsidRPr="008A5FE3">
              <w:rPr>
                <w:szCs w:val="20"/>
              </w:rPr>
              <w:t>(MSEST)</w:t>
            </w:r>
          </w:p>
          <w:p w14:paraId="6121449E" w14:textId="2A24BE97" w:rsidR="00B15DFC" w:rsidRPr="008A5FE3" w:rsidRDefault="00B15DFC" w:rsidP="00A72AB5">
            <w:pPr>
              <w:keepNext/>
              <w:spacing w:after="0"/>
              <w:ind w:right="57"/>
              <w:jc w:val="left"/>
              <w:rPr>
                <w:szCs w:val="20"/>
              </w:rPr>
            </w:pPr>
            <w:r w:rsidRPr="008A5FE3">
              <w:rPr>
                <w:szCs w:val="20"/>
              </w:rPr>
              <w:t>makes supplies</w:t>
            </w:r>
            <w:r w:rsidR="00A877AB" w:rsidRPr="008A5FE3">
              <w:rPr>
                <w:szCs w:val="20"/>
              </w:rPr>
              <w:t xml:space="preserve"> of goods</w:t>
            </w:r>
            <w:r w:rsidRPr="008A5FE3">
              <w:rPr>
                <w:szCs w:val="20"/>
              </w:rPr>
              <w:t xml:space="preserve"> in MS1 and MS3</w:t>
            </w:r>
            <w:r w:rsidR="00946ECD" w:rsidRPr="008A5FE3">
              <w:rPr>
                <w:szCs w:val="20"/>
              </w:rPr>
              <w:t>.</w:t>
            </w:r>
          </w:p>
        </w:tc>
        <w:tc>
          <w:tcPr>
            <w:tcW w:w="1495" w:type="pct"/>
          </w:tcPr>
          <w:p w14:paraId="6121449F" w14:textId="445444F3" w:rsidR="00B15DFC" w:rsidRPr="008A5FE3" w:rsidRDefault="00B15DFC" w:rsidP="00A72AB5">
            <w:pPr>
              <w:keepNext/>
              <w:spacing w:after="0"/>
              <w:ind w:right="57"/>
              <w:jc w:val="left"/>
              <w:rPr>
                <w:szCs w:val="20"/>
              </w:rPr>
            </w:pPr>
            <w:r w:rsidRPr="008A5FE3">
              <w:rPr>
                <w:szCs w:val="20"/>
              </w:rPr>
              <w:t>Part 1 – General Information</w:t>
            </w:r>
            <w:r w:rsidR="00946ECD" w:rsidRPr="008A5FE3">
              <w:rPr>
                <w:szCs w:val="20"/>
              </w:rPr>
              <w:t>.</w:t>
            </w:r>
          </w:p>
          <w:p w14:paraId="100E3D47" w14:textId="57F1AA61"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53681141" w14:textId="5BBEC79C" w:rsidR="005C024E" w:rsidRPr="008A5FE3" w:rsidRDefault="005C024E" w:rsidP="00A72AB5">
            <w:pPr>
              <w:spacing w:after="0"/>
              <w:rPr>
                <w:szCs w:val="20"/>
                <w:u w:val="single"/>
              </w:rPr>
            </w:pPr>
            <w:r w:rsidRPr="008A5FE3">
              <w:rPr>
                <w:szCs w:val="20"/>
                <w:u w:val="single"/>
              </w:rPr>
              <w:t>MSCON=MS1</w:t>
            </w:r>
          </w:p>
          <w:p w14:paraId="646EF046" w14:textId="5FB8DC8D" w:rsidR="006D0788" w:rsidRPr="008A5FE3" w:rsidRDefault="005C024E" w:rsidP="00A72AB5">
            <w:pPr>
              <w:spacing w:after="0"/>
              <w:rPr>
                <w:szCs w:val="20"/>
              </w:rPr>
            </w:pPr>
            <w:r w:rsidRPr="008A5FE3">
              <w:rPr>
                <w:szCs w:val="20"/>
              </w:rPr>
              <w:t>Part 2(d) Goods dispatched or transported from fixed establishment in MS2 to customers in MS1;</w:t>
            </w:r>
          </w:p>
          <w:p w14:paraId="612144A0" w14:textId="77777777" w:rsidR="00B15DFC" w:rsidRPr="008A5FE3" w:rsidRDefault="00B15DFC" w:rsidP="00A72AB5">
            <w:pPr>
              <w:keepNext/>
              <w:spacing w:after="0"/>
              <w:ind w:right="57"/>
              <w:jc w:val="left"/>
              <w:rPr>
                <w:szCs w:val="20"/>
                <w:u w:val="single"/>
              </w:rPr>
            </w:pPr>
            <w:r w:rsidRPr="008A5FE3">
              <w:rPr>
                <w:szCs w:val="20"/>
                <w:u w:val="single"/>
              </w:rPr>
              <w:t>MSCON=MS3</w:t>
            </w:r>
          </w:p>
          <w:p w14:paraId="612144A1" w14:textId="4F43A5A1" w:rsidR="00B15DFC" w:rsidRPr="008A5FE3" w:rsidRDefault="00B15DFC" w:rsidP="00A72AB5">
            <w:pPr>
              <w:keepNext/>
              <w:spacing w:after="0"/>
              <w:ind w:right="57"/>
              <w:jc w:val="left"/>
              <w:rPr>
                <w:szCs w:val="20"/>
              </w:rPr>
            </w:pPr>
            <w:r w:rsidRPr="008A5FE3">
              <w:rPr>
                <w:szCs w:val="20"/>
              </w:rPr>
              <w:t>Part 2(</w:t>
            </w:r>
            <w:r w:rsidR="001D2051" w:rsidRPr="008A5FE3">
              <w:rPr>
                <w:szCs w:val="20"/>
              </w:rPr>
              <w:t>d</w:t>
            </w:r>
            <w:r w:rsidRPr="008A5FE3">
              <w:rPr>
                <w:szCs w:val="20"/>
              </w:rPr>
              <w:t xml:space="preserve">) </w:t>
            </w:r>
            <w:r w:rsidR="00CA2512" w:rsidRPr="008A5FE3">
              <w:rPr>
                <w:szCs w:val="20"/>
              </w:rPr>
              <w:t>G</w:t>
            </w:r>
            <w:r w:rsidR="001D2051" w:rsidRPr="008A5FE3">
              <w:rPr>
                <w:szCs w:val="20"/>
              </w:rPr>
              <w:t>oods dispatched or transported</w:t>
            </w:r>
            <w:r w:rsidRPr="008A5FE3">
              <w:rPr>
                <w:szCs w:val="20"/>
              </w:rPr>
              <w:t xml:space="preserve"> from fixed establishment in MS2 to customer</w:t>
            </w:r>
            <w:r w:rsidR="00691169" w:rsidRPr="008A5FE3">
              <w:rPr>
                <w:szCs w:val="20"/>
              </w:rPr>
              <w:t>s</w:t>
            </w:r>
            <w:r w:rsidRPr="008A5FE3">
              <w:rPr>
                <w:szCs w:val="20"/>
              </w:rPr>
              <w:t xml:space="preserve"> in MS3</w:t>
            </w:r>
            <w:r w:rsidR="00946ECD" w:rsidRPr="008A5FE3">
              <w:rPr>
                <w:szCs w:val="20"/>
              </w:rPr>
              <w:t>;</w:t>
            </w:r>
          </w:p>
          <w:p w14:paraId="612144A2" w14:textId="51F1F4D9" w:rsidR="00B15DFC" w:rsidRPr="008A5FE3" w:rsidRDefault="00B15DFC" w:rsidP="00A72AB5">
            <w:pPr>
              <w:keepNext/>
              <w:spacing w:after="0"/>
              <w:ind w:right="57"/>
              <w:jc w:val="left"/>
              <w:rPr>
                <w:szCs w:val="20"/>
              </w:rPr>
            </w:pPr>
            <w:r w:rsidRPr="008A5FE3">
              <w:rPr>
                <w:szCs w:val="20"/>
              </w:rPr>
              <w:t>Part 2 (</w:t>
            </w:r>
            <w:r w:rsidR="001D2051" w:rsidRPr="008A5FE3">
              <w:rPr>
                <w:szCs w:val="20"/>
              </w:rPr>
              <w:t>e</w:t>
            </w:r>
            <w:r w:rsidRPr="008A5FE3">
              <w:rPr>
                <w:szCs w:val="20"/>
              </w:rPr>
              <w:t xml:space="preserve">) Grand total of </w:t>
            </w:r>
            <w:r w:rsidR="00263297" w:rsidRPr="008A5FE3">
              <w:rPr>
                <w:szCs w:val="20"/>
              </w:rPr>
              <w:t>OSS</w:t>
            </w:r>
            <w:r w:rsidRPr="008A5FE3">
              <w:rPr>
                <w:szCs w:val="20"/>
              </w:rPr>
              <w:t xml:space="preserve"> </w:t>
            </w:r>
            <w:r w:rsidR="005C024E" w:rsidRPr="008A5FE3">
              <w:rPr>
                <w:szCs w:val="20"/>
              </w:rPr>
              <w:t xml:space="preserve">supplies (goods) </w:t>
            </w:r>
            <w:r w:rsidRPr="008A5FE3">
              <w:rPr>
                <w:szCs w:val="20"/>
              </w:rPr>
              <w:t xml:space="preserve">in </w:t>
            </w:r>
            <w:r w:rsidR="005C024E" w:rsidRPr="008A5FE3">
              <w:rPr>
                <w:szCs w:val="20"/>
              </w:rPr>
              <w:t xml:space="preserve">MS1 and </w:t>
            </w:r>
            <w:r w:rsidRPr="008A5FE3">
              <w:rPr>
                <w:szCs w:val="20"/>
              </w:rPr>
              <w:t>MS3</w:t>
            </w:r>
            <w:r w:rsidR="00946ECD" w:rsidRPr="008A5FE3">
              <w:rPr>
                <w:szCs w:val="20"/>
              </w:rPr>
              <w:t>.</w:t>
            </w:r>
          </w:p>
        </w:tc>
        <w:tc>
          <w:tcPr>
            <w:tcW w:w="1146" w:type="pct"/>
          </w:tcPr>
          <w:p w14:paraId="612144A3" w14:textId="08642EA9" w:rsidR="00B15DFC" w:rsidRPr="008A5FE3" w:rsidRDefault="00B15DFC" w:rsidP="00A72AB5">
            <w:pPr>
              <w:keepNext/>
              <w:spacing w:after="0"/>
              <w:ind w:right="57"/>
              <w:jc w:val="left"/>
              <w:rPr>
                <w:szCs w:val="20"/>
              </w:rPr>
            </w:pPr>
          </w:p>
        </w:tc>
      </w:tr>
    </w:tbl>
    <w:p w14:paraId="612144A5" w14:textId="62CBF934" w:rsidR="00B15DFC" w:rsidRPr="008A5FE3" w:rsidRDefault="00B15DFC" w:rsidP="00BC11FD">
      <w:pPr>
        <w:pStyle w:val="Antrat"/>
        <w:rPr>
          <w:rFonts w:cs="Arial"/>
          <w:szCs w:val="22"/>
        </w:rPr>
      </w:pPr>
      <w:bookmarkStart w:id="2518" w:name="_Toc105089250"/>
      <w:bookmarkStart w:id="2519" w:name="_Toc20915980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210</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2</w:t>
      </w:r>
      <w:bookmarkEnd w:id="2518"/>
      <w:bookmarkEnd w:id="2519"/>
    </w:p>
    <w:p w14:paraId="612144A6" w14:textId="5143DAC6" w:rsidR="0096446E" w:rsidRPr="008A5FE3" w:rsidRDefault="003D0E54" w:rsidP="00D0051F">
      <w:pPr>
        <w:pStyle w:val="Antrat4"/>
        <w:rPr>
          <w:sz w:val="24"/>
          <w:szCs w:val="32"/>
        </w:rPr>
      </w:pPr>
      <w:bookmarkStart w:id="2520" w:name="_Toc105088641"/>
      <w:r w:rsidRPr="008A5FE3">
        <w:rPr>
          <w:sz w:val="24"/>
          <w:szCs w:val="32"/>
        </w:rPr>
        <w:t>Supplies from Head Office in MSID to MSCON and MSID</w:t>
      </w:r>
      <w:r w:rsidR="005D76A1" w:rsidRPr="008A5FE3">
        <w:rPr>
          <w:sz w:val="24"/>
          <w:szCs w:val="32"/>
        </w:rPr>
        <w:t xml:space="preserve"> case 1</w:t>
      </w:r>
      <w:bookmarkEnd w:id="2520"/>
    </w:p>
    <w:p w14:paraId="612144A7" w14:textId="0584AFF0" w:rsidR="00705DF7" w:rsidRPr="008A5FE3" w:rsidRDefault="00705DF7" w:rsidP="00BC11FD">
      <w:pPr>
        <w:keepNext/>
        <w:rPr>
          <w:szCs w:val="28"/>
        </w:rPr>
      </w:pPr>
      <w:r w:rsidRPr="008A5FE3">
        <w:rPr>
          <w:szCs w:val="28"/>
        </w:rPr>
        <w:t>The NETP head office is in MS1 (the MSID). The NETP has a fixed establishment in MS2 from which it carries out supplies</w:t>
      </w:r>
      <w:r w:rsidR="00B956E1" w:rsidRPr="008A5FE3">
        <w:rPr>
          <w:szCs w:val="28"/>
        </w:rPr>
        <w:t xml:space="preserve"> of goods</w:t>
      </w:r>
      <w:r w:rsidRPr="008A5FE3">
        <w:rPr>
          <w:szCs w:val="28"/>
        </w:rPr>
        <w:t xml:space="preserve"> to customers in MS3. The NETP also carries out supplies </w:t>
      </w:r>
      <w:r w:rsidR="00B956E1" w:rsidRPr="008A5FE3">
        <w:rPr>
          <w:szCs w:val="28"/>
        </w:rPr>
        <w:t xml:space="preserve">of services </w:t>
      </w:r>
      <w:r w:rsidRPr="008A5FE3">
        <w:rPr>
          <w:szCs w:val="28"/>
        </w:rPr>
        <w:t>from the head office to customers in MS1, MS2, and MS6.</w:t>
      </w:r>
    </w:p>
    <w:p w14:paraId="4740AA49" w14:textId="0A387A1C" w:rsidR="00B956E1" w:rsidRPr="008A5FE3" w:rsidRDefault="00B956E1" w:rsidP="00BC11FD">
      <w:pPr>
        <w:keepNext/>
        <w:rPr>
          <w:szCs w:val="28"/>
        </w:rPr>
      </w:pPr>
      <w:r w:rsidRPr="008A5FE3">
        <w:rPr>
          <w:szCs w:val="28"/>
        </w:rPr>
        <w:t>The MS2 plays two roles:</w:t>
      </w:r>
    </w:p>
    <w:p w14:paraId="33B138D9" w14:textId="19448AD2" w:rsidR="00B956E1" w:rsidRPr="008A5FE3" w:rsidRDefault="00B956E1" w:rsidP="008138DA">
      <w:pPr>
        <w:pStyle w:val="Sraopastraipa"/>
        <w:keepNext/>
        <w:numPr>
          <w:ilvl w:val="0"/>
          <w:numId w:val="111"/>
        </w:numPr>
        <w:rPr>
          <w:szCs w:val="28"/>
        </w:rPr>
      </w:pPr>
      <w:r w:rsidRPr="008A5FE3">
        <w:rPr>
          <w:szCs w:val="28"/>
        </w:rPr>
        <w:t>MSEST as a supplier of goods to MS3;</w:t>
      </w:r>
    </w:p>
    <w:p w14:paraId="758E53FB" w14:textId="65BD6B4F" w:rsidR="00B956E1" w:rsidRPr="008A5FE3" w:rsidRDefault="00B956E1" w:rsidP="008138DA">
      <w:pPr>
        <w:pStyle w:val="Sraopastraipa"/>
        <w:keepNext/>
        <w:numPr>
          <w:ilvl w:val="0"/>
          <w:numId w:val="111"/>
        </w:numPr>
        <w:rPr>
          <w:szCs w:val="28"/>
        </w:rPr>
      </w:pPr>
      <w:r w:rsidRPr="008A5FE3">
        <w:rPr>
          <w:szCs w:val="28"/>
        </w:rPr>
        <w:t>MSCON as a receiver of supplies of services from MS1.</w:t>
      </w:r>
    </w:p>
    <w:p w14:paraId="0EB8C35C" w14:textId="78731B9E" w:rsidR="005074F0" w:rsidRPr="008A5FE3" w:rsidRDefault="005074F0" w:rsidP="005074F0">
      <w:pPr>
        <w:keepNext/>
        <w:jc w:val="center"/>
        <w:rPr>
          <w:szCs w:val="28"/>
        </w:rPr>
      </w:pPr>
      <w:r w:rsidRPr="008A5FE3">
        <w:rPr>
          <w:noProof/>
          <w:szCs w:val="28"/>
        </w:rPr>
        <w:drawing>
          <wp:inline distT="0" distB="0" distL="0" distR="0" wp14:anchorId="51D0C602" wp14:editId="6F627ADF">
            <wp:extent cx="3945141" cy="22877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953211" cy="2292437"/>
                    </a:xfrm>
                    <a:prstGeom prst="rect">
                      <a:avLst/>
                    </a:prstGeom>
                    <a:noFill/>
                    <a:ln>
                      <a:noFill/>
                    </a:ln>
                  </pic:spPr>
                </pic:pic>
              </a:graphicData>
            </a:graphic>
          </wp:inline>
        </w:drawing>
      </w:r>
    </w:p>
    <w:p w14:paraId="612B4FB3" w14:textId="10BE3657" w:rsidR="005074F0" w:rsidRPr="008A5FE3" w:rsidRDefault="005074F0" w:rsidP="005074F0">
      <w:pPr>
        <w:pStyle w:val="Antrat"/>
        <w:rPr>
          <w:szCs w:val="22"/>
        </w:rPr>
      </w:pPr>
      <w:bookmarkStart w:id="2521" w:name="_Toc105089411"/>
      <w:bookmarkStart w:id="2522" w:name="_Toc209159984"/>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112</w:t>
      </w:r>
      <w:r w:rsidR="005E2B3B" w:rsidRPr="008A5FE3">
        <w:rPr>
          <w:noProof/>
          <w:szCs w:val="22"/>
        </w:rPr>
        <w:fldChar w:fldCharType="end"/>
      </w:r>
      <w:r w:rsidRPr="008A5FE3">
        <w:rPr>
          <w:szCs w:val="22"/>
        </w:rPr>
        <w:t>: OSS VAT Return Scenarios - Scenario 3</w:t>
      </w:r>
      <w:bookmarkEnd w:id="2521"/>
      <w:bookmarkEnd w:id="2522"/>
    </w:p>
    <w:p w14:paraId="5647304D" w14:textId="77777777" w:rsidR="00876D9D" w:rsidRPr="008A5FE3" w:rsidRDefault="00876D9D" w:rsidP="00876D9D">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4AC" w14:textId="77777777" w:rsidTr="00A72AB5">
        <w:trPr>
          <w:cantSplit/>
          <w:trHeight w:val="567"/>
          <w:tblHeader/>
          <w:jc w:val="center"/>
        </w:trPr>
        <w:tc>
          <w:tcPr>
            <w:tcW w:w="5000" w:type="pct"/>
            <w:gridSpan w:val="4"/>
            <w:shd w:val="clear" w:color="auto" w:fill="D9D9D9"/>
            <w:vAlign w:val="center"/>
          </w:tcPr>
          <w:p w14:paraId="612144AB" w14:textId="77777777" w:rsidR="00EC590E" w:rsidRPr="008A5FE3" w:rsidRDefault="00EC590E" w:rsidP="00A72AB5">
            <w:pPr>
              <w:keepNext/>
              <w:spacing w:beforeAutospacing="1" w:after="0" w:afterAutospacing="1"/>
              <w:ind w:left="57" w:right="57"/>
              <w:jc w:val="left"/>
              <w:rPr>
                <w:b/>
                <w:szCs w:val="28"/>
              </w:rPr>
            </w:pPr>
            <w:r w:rsidRPr="008A5FE3">
              <w:rPr>
                <w:b/>
                <w:szCs w:val="20"/>
              </w:rPr>
              <w:t>The Union Scheme</w:t>
            </w:r>
          </w:p>
        </w:tc>
      </w:tr>
      <w:tr w:rsidR="00B15DFC" w:rsidRPr="008A5FE3" w14:paraId="612144B1" w14:textId="77777777" w:rsidTr="00A72AB5">
        <w:trPr>
          <w:cantSplit/>
          <w:trHeight w:val="376"/>
          <w:tblHeader/>
          <w:jc w:val="center"/>
        </w:trPr>
        <w:tc>
          <w:tcPr>
            <w:tcW w:w="749" w:type="pct"/>
            <w:shd w:val="clear" w:color="auto" w:fill="D9D9D9"/>
            <w:vAlign w:val="center"/>
          </w:tcPr>
          <w:p w14:paraId="612144AD" w14:textId="77777777" w:rsidR="00B15DFC" w:rsidRPr="008A5FE3" w:rsidRDefault="00B15DFC" w:rsidP="00A72AB5">
            <w:pPr>
              <w:keepNext/>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612144AE" w14:textId="77777777" w:rsidR="00B15DFC" w:rsidRPr="008A5FE3" w:rsidRDefault="00B15DFC" w:rsidP="00A72AB5">
            <w:pPr>
              <w:keepNext/>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4AF" w14:textId="2184E670" w:rsidR="00B15DFC" w:rsidRPr="008A5FE3" w:rsidRDefault="00263297" w:rsidP="00A72AB5">
            <w:pPr>
              <w:keepNext/>
              <w:spacing w:beforeAutospacing="1" w:after="0" w:afterAutospacing="1"/>
              <w:ind w:left="57" w:right="57"/>
              <w:jc w:val="center"/>
              <w:rPr>
                <w:b/>
                <w:szCs w:val="20"/>
              </w:rPr>
            </w:pPr>
            <w:r w:rsidRPr="008A5FE3">
              <w:rPr>
                <w:b/>
                <w:szCs w:val="20"/>
              </w:rPr>
              <w:t>OSS</w:t>
            </w:r>
            <w:r w:rsidR="00B15DFC" w:rsidRPr="008A5FE3">
              <w:rPr>
                <w:b/>
                <w:szCs w:val="20"/>
              </w:rPr>
              <w:t xml:space="preserve"> Return Details</w:t>
            </w:r>
          </w:p>
        </w:tc>
        <w:tc>
          <w:tcPr>
            <w:tcW w:w="1146" w:type="pct"/>
            <w:shd w:val="clear" w:color="auto" w:fill="D9D9D9"/>
          </w:tcPr>
          <w:p w14:paraId="612144B0" w14:textId="16BBC872" w:rsidR="00B15DFC" w:rsidRPr="008A5FE3" w:rsidRDefault="00610D2F" w:rsidP="00A72AB5">
            <w:pPr>
              <w:keepNext/>
              <w:spacing w:beforeAutospacing="1" w:after="0" w:afterAutospacing="1"/>
              <w:ind w:left="57" w:right="57"/>
              <w:jc w:val="center"/>
              <w:rPr>
                <w:b/>
                <w:szCs w:val="20"/>
              </w:rPr>
            </w:pPr>
            <w:r w:rsidRPr="008A5FE3">
              <w:rPr>
                <w:b/>
                <w:szCs w:val="20"/>
              </w:rPr>
              <w:t>Non-OSS related Return</w:t>
            </w:r>
            <w:r w:rsidR="00876D9D" w:rsidRPr="008A5FE3">
              <w:rPr>
                <w:b/>
                <w:szCs w:val="20"/>
              </w:rPr>
              <w:t>s</w:t>
            </w:r>
          </w:p>
        </w:tc>
      </w:tr>
      <w:tr w:rsidR="00B15DFC" w:rsidRPr="008A5FE3" w14:paraId="612144C2" w14:textId="77777777" w:rsidTr="00506026">
        <w:trPr>
          <w:cantSplit/>
          <w:trHeight w:val="231"/>
          <w:jc w:val="center"/>
        </w:trPr>
        <w:tc>
          <w:tcPr>
            <w:tcW w:w="749" w:type="pct"/>
          </w:tcPr>
          <w:p w14:paraId="612144B2" w14:textId="77777777" w:rsidR="00B15DFC" w:rsidRPr="008A5FE3" w:rsidRDefault="00B15DFC" w:rsidP="00A72AB5">
            <w:pPr>
              <w:keepNext/>
              <w:spacing w:after="0"/>
              <w:ind w:right="57"/>
              <w:jc w:val="left"/>
              <w:rPr>
                <w:szCs w:val="20"/>
              </w:rPr>
            </w:pPr>
            <w:r w:rsidRPr="008A5FE3">
              <w:rPr>
                <w:szCs w:val="20"/>
              </w:rPr>
              <w:t>MS1 (MSID)</w:t>
            </w:r>
          </w:p>
          <w:p w14:paraId="612144B3" w14:textId="66766729" w:rsidR="00B15DFC" w:rsidRPr="008A5FE3" w:rsidRDefault="00B15DFC" w:rsidP="00A72AB5">
            <w:pPr>
              <w:keepNext/>
              <w:spacing w:after="0"/>
              <w:ind w:right="57"/>
              <w:jc w:val="left"/>
              <w:rPr>
                <w:szCs w:val="20"/>
              </w:rPr>
            </w:pPr>
            <w:r w:rsidRPr="008A5FE3">
              <w:rPr>
                <w:szCs w:val="20"/>
              </w:rPr>
              <w:t xml:space="preserve">Supplies </w:t>
            </w:r>
            <w:r w:rsidR="00B956E1" w:rsidRPr="008A5FE3">
              <w:rPr>
                <w:szCs w:val="20"/>
              </w:rPr>
              <w:t xml:space="preserve">of services </w:t>
            </w:r>
            <w:r w:rsidRPr="008A5FE3">
              <w:rPr>
                <w:szCs w:val="20"/>
              </w:rPr>
              <w:t>to MS1</w:t>
            </w:r>
          </w:p>
          <w:p w14:paraId="612144B4" w14:textId="17000FCE" w:rsidR="00B15DFC" w:rsidRPr="008A5FE3" w:rsidRDefault="00B15DFC" w:rsidP="00A72AB5">
            <w:pPr>
              <w:keepNext/>
              <w:spacing w:after="0"/>
              <w:ind w:right="57"/>
              <w:jc w:val="left"/>
              <w:rPr>
                <w:szCs w:val="20"/>
              </w:rPr>
            </w:pPr>
            <w:r w:rsidRPr="008A5FE3">
              <w:rPr>
                <w:szCs w:val="20"/>
              </w:rPr>
              <w:t>Supplies</w:t>
            </w:r>
            <w:r w:rsidR="00B956E1" w:rsidRPr="008A5FE3">
              <w:rPr>
                <w:szCs w:val="20"/>
              </w:rPr>
              <w:t xml:space="preserve"> of services</w:t>
            </w:r>
            <w:r w:rsidRPr="008A5FE3">
              <w:rPr>
                <w:szCs w:val="20"/>
              </w:rPr>
              <w:t xml:space="preserve"> to MS2</w:t>
            </w:r>
          </w:p>
          <w:p w14:paraId="612144B5" w14:textId="2A28F93B" w:rsidR="00B15DFC" w:rsidRPr="008A5FE3" w:rsidRDefault="00B15DFC" w:rsidP="00A72AB5">
            <w:pPr>
              <w:keepNext/>
              <w:spacing w:after="0"/>
              <w:ind w:right="57"/>
              <w:jc w:val="left"/>
              <w:rPr>
                <w:szCs w:val="20"/>
              </w:rPr>
            </w:pPr>
            <w:r w:rsidRPr="008A5FE3">
              <w:rPr>
                <w:szCs w:val="20"/>
              </w:rPr>
              <w:t xml:space="preserve">Supplies </w:t>
            </w:r>
            <w:r w:rsidR="00B956E1" w:rsidRPr="008A5FE3">
              <w:rPr>
                <w:szCs w:val="20"/>
              </w:rPr>
              <w:t xml:space="preserve">of services </w:t>
            </w:r>
            <w:r w:rsidRPr="008A5FE3">
              <w:rPr>
                <w:szCs w:val="20"/>
              </w:rPr>
              <w:t>to MS6</w:t>
            </w:r>
          </w:p>
        </w:tc>
        <w:tc>
          <w:tcPr>
            <w:tcW w:w="1610" w:type="pct"/>
          </w:tcPr>
          <w:p w14:paraId="612144B6" w14:textId="60C7B0D0" w:rsidR="00B15DFC" w:rsidRPr="008A5FE3" w:rsidRDefault="00B15DFC" w:rsidP="00A72AB5">
            <w:pPr>
              <w:keepNext/>
              <w:spacing w:after="0"/>
              <w:ind w:right="57"/>
              <w:jc w:val="left"/>
              <w:rPr>
                <w:szCs w:val="20"/>
              </w:rPr>
            </w:pPr>
            <w:r w:rsidRPr="008A5FE3">
              <w:rPr>
                <w:szCs w:val="20"/>
              </w:rPr>
              <w:t xml:space="preserve">MS2 </w:t>
            </w:r>
            <w:r w:rsidR="007D6A41" w:rsidRPr="008A5FE3">
              <w:rPr>
                <w:szCs w:val="20"/>
              </w:rPr>
              <w:t>(MSEST)</w:t>
            </w:r>
          </w:p>
          <w:p w14:paraId="612144B7" w14:textId="4E010132" w:rsidR="00B15DFC" w:rsidRPr="008A5FE3" w:rsidRDefault="00B15DFC" w:rsidP="00A72AB5">
            <w:pPr>
              <w:keepNext/>
              <w:spacing w:after="0"/>
              <w:ind w:right="57"/>
              <w:jc w:val="left"/>
              <w:rPr>
                <w:szCs w:val="20"/>
              </w:rPr>
            </w:pPr>
            <w:r w:rsidRPr="008A5FE3">
              <w:rPr>
                <w:szCs w:val="20"/>
              </w:rPr>
              <w:t xml:space="preserve">makes supplies </w:t>
            </w:r>
            <w:r w:rsidR="007D6A41" w:rsidRPr="008A5FE3">
              <w:rPr>
                <w:szCs w:val="20"/>
              </w:rPr>
              <w:t xml:space="preserve">of goods </w:t>
            </w:r>
            <w:r w:rsidRPr="008A5FE3">
              <w:rPr>
                <w:szCs w:val="20"/>
              </w:rPr>
              <w:t>in MS3</w:t>
            </w:r>
            <w:r w:rsidR="00946ECD" w:rsidRPr="008A5FE3">
              <w:rPr>
                <w:szCs w:val="20"/>
              </w:rPr>
              <w:t>.</w:t>
            </w:r>
          </w:p>
        </w:tc>
        <w:tc>
          <w:tcPr>
            <w:tcW w:w="1495" w:type="pct"/>
          </w:tcPr>
          <w:p w14:paraId="612144B8" w14:textId="3F108A12" w:rsidR="00B15DFC" w:rsidRPr="008A5FE3" w:rsidRDefault="00B15DFC" w:rsidP="00A72AB5">
            <w:pPr>
              <w:keepNext/>
              <w:spacing w:after="0"/>
              <w:ind w:right="57"/>
              <w:jc w:val="left"/>
              <w:rPr>
                <w:szCs w:val="20"/>
              </w:rPr>
            </w:pPr>
            <w:r w:rsidRPr="008A5FE3">
              <w:rPr>
                <w:szCs w:val="20"/>
              </w:rPr>
              <w:t>Part 1 – General Information</w:t>
            </w:r>
            <w:r w:rsidR="00946ECD" w:rsidRPr="008A5FE3">
              <w:rPr>
                <w:szCs w:val="20"/>
              </w:rPr>
              <w:t>.</w:t>
            </w:r>
          </w:p>
          <w:p w14:paraId="59531F73" w14:textId="0BAF7622"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612144B9" w14:textId="77777777" w:rsidR="00B15DFC" w:rsidRPr="008A5FE3" w:rsidRDefault="00B15DFC" w:rsidP="00A72AB5">
            <w:pPr>
              <w:keepNext/>
              <w:spacing w:after="0"/>
              <w:ind w:right="57"/>
              <w:jc w:val="left"/>
              <w:rPr>
                <w:szCs w:val="20"/>
                <w:u w:val="single"/>
              </w:rPr>
            </w:pPr>
            <w:r w:rsidRPr="008A5FE3">
              <w:rPr>
                <w:szCs w:val="20"/>
                <w:u w:val="single"/>
              </w:rPr>
              <w:t>MSCON=MS3</w:t>
            </w:r>
          </w:p>
          <w:p w14:paraId="612144BA" w14:textId="0D4E53C3" w:rsidR="00B15DFC" w:rsidRPr="008A5FE3" w:rsidRDefault="00B15DFC" w:rsidP="00A72AB5">
            <w:pPr>
              <w:keepNext/>
              <w:spacing w:after="0"/>
              <w:ind w:right="57"/>
              <w:jc w:val="left"/>
              <w:rPr>
                <w:szCs w:val="20"/>
              </w:rPr>
            </w:pPr>
            <w:r w:rsidRPr="008A5FE3">
              <w:rPr>
                <w:szCs w:val="20"/>
              </w:rPr>
              <w:t>Part 2(</w:t>
            </w:r>
            <w:r w:rsidR="007D6A41" w:rsidRPr="008A5FE3">
              <w:rPr>
                <w:szCs w:val="20"/>
              </w:rPr>
              <w:t>d</w:t>
            </w:r>
            <w:r w:rsidRPr="008A5FE3">
              <w:rPr>
                <w:szCs w:val="20"/>
              </w:rPr>
              <w:t xml:space="preserve">) </w:t>
            </w:r>
            <w:r w:rsidR="00CA2512" w:rsidRPr="008A5FE3">
              <w:rPr>
                <w:szCs w:val="20"/>
              </w:rPr>
              <w:t>G</w:t>
            </w:r>
            <w:r w:rsidR="007D6A41" w:rsidRPr="008A5FE3">
              <w:rPr>
                <w:szCs w:val="20"/>
              </w:rPr>
              <w:t xml:space="preserve">oods dispatched or transported </w:t>
            </w:r>
            <w:r w:rsidRPr="008A5FE3">
              <w:rPr>
                <w:szCs w:val="20"/>
              </w:rPr>
              <w:t>from fixed establishment in MS2 to customer</w:t>
            </w:r>
            <w:r w:rsidR="00691169" w:rsidRPr="008A5FE3">
              <w:rPr>
                <w:szCs w:val="20"/>
              </w:rPr>
              <w:t>s</w:t>
            </w:r>
            <w:r w:rsidRPr="008A5FE3">
              <w:rPr>
                <w:szCs w:val="20"/>
              </w:rPr>
              <w:t xml:space="preserve"> in MS3</w:t>
            </w:r>
            <w:r w:rsidR="00946ECD" w:rsidRPr="008A5FE3">
              <w:rPr>
                <w:szCs w:val="20"/>
              </w:rPr>
              <w:t>.</w:t>
            </w:r>
          </w:p>
          <w:p w14:paraId="612144BC" w14:textId="77777777" w:rsidR="00B15DFC" w:rsidRPr="008A5FE3" w:rsidRDefault="00B15DFC" w:rsidP="00A72AB5">
            <w:pPr>
              <w:keepNext/>
              <w:spacing w:after="0"/>
              <w:ind w:right="57"/>
              <w:jc w:val="left"/>
              <w:rPr>
                <w:szCs w:val="20"/>
                <w:u w:val="single"/>
              </w:rPr>
            </w:pPr>
            <w:r w:rsidRPr="008A5FE3">
              <w:rPr>
                <w:szCs w:val="20"/>
                <w:u w:val="single"/>
              </w:rPr>
              <w:t>MSCON=MS6</w:t>
            </w:r>
          </w:p>
          <w:p w14:paraId="612144BD" w14:textId="2C53CE6A" w:rsidR="00B15DFC" w:rsidRPr="008A5FE3" w:rsidRDefault="00B15DFC" w:rsidP="00A72AB5">
            <w:pPr>
              <w:keepNext/>
              <w:spacing w:after="0"/>
              <w:ind w:right="57"/>
              <w:jc w:val="left"/>
              <w:rPr>
                <w:szCs w:val="20"/>
              </w:rPr>
            </w:pPr>
            <w:r w:rsidRPr="008A5FE3">
              <w:rPr>
                <w:szCs w:val="20"/>
              </w:rPr>
              <w:t xml:space="preserve">Part 2(a) </w:t>
            </w:r>
            <w:r w:rsidR="00A614D4" w:rsidRPr="008A5FE3">
              <w:rPr>
                <w:szCs w:val="20"/>
              </w:rPr>
              <w:t>S</w:t>
            </w:r>
            <w:r w:rsidR="00CA2512" w:rsidRPr="008A5FE3">
              <w:rPr>
                <w:szCs w:val="20"/>
              </w:rPr>
              <w:t>ervices</w:t>
            </w:r>
            <w:r w:rsidR="00A614D4" w:rsidRPr="008A5FE3">
              <w:rPr>
                <w:szCs w:val="20"/>
              </w:rPr>
              <w:t xml:space="preserve"> supplied</w:t>
            </w:r>
            <w:r w:rsidR="00CA2512" w:rsidRPr="008A5FE3">
              <w:rPr>
                <w:szCs w:val="20"/>
              </w:rPr>
              <w:t xml:space="preserve"> </w:t>
            </w:r>
            <w:r w:rsidRPr="008A5FE3">
              <w:rPr>
                <w:szCs w:val="20"/>
              </w:rPr>
              <w:t>from Head Office in MS1 to customer</w:t>
            </w:r>
            <w:r w:rsidR="00691169" w:rsidRPr="008A5FE3">
              <w:rPr>
                <w:szCs w:val="20"/>
              </w:rPr>
              <w:t>s</w:t>
            </w:r>
            <w:r w:rsidRPr="008A5FE3">
              <w:rPr>
                <w:szCs w:val="20"/>
              </w:rPr>
              <w:t xml:space="preserve"> in MS6</w:t>
            </w:r>
            <w:r w:rsidR="00946ECD" w:rsidRPr="008A5FE3">
              <w:rPr>
                <w:szCs w:val="20"/>
              </w:rPr>
              <w:t>;</w:t>
            </w:r>
          </w:p>
          <w:p w14:paraId="612144BE" w14:textId="0C4386DA" w:rsidR="00B15DFC" w:rsidRPr="008A5FE3" w:rsidRDefault="00B15DFC" w:rsidP="00A72AB5">
            <w:pPr>
              <w:keepNext/>
              <w:spacing w:after="0"/>
              <w:ind w:right="57"/>
              <w:jc w:val="left"/>
              <w:rPr>
                <w:szCs w:val="20"/>
              </w:rPr>
            </w:pPr>
            <w:r w:rsidRPr="008A5FE3">
              <w:rPr>
                <w:szCs w:val="20"/>
              </w:rPr>
              <w:t>Part 2 (</w:t>
            </w:r>
            <w:r w:rsidR="00A614D4" w:rsidRPr="008A5FE3">
              <w:rPr>
                <w:szCs w:val="20"/>
              </w:rPr>
              <w:t>e</w:t>
            </w:r>
            <w:r w:rsidRPr="008A5FE3">
              <w:rPr>
                <w:szCs w:val="20"/>
              </w:rPr>
              <w:t xml:space="preserve">) Grand total of </w:t>
            </w:r>
            <w:r w:rsidR="00263297" w:rsidRPr="008A5FE3">
              <w:rPr>
                <w:szCs w:val="20"/>
              </w:rPr>
              <w:t>OSS</w:t>
            </w:r>
            <w:r w:rsidRPr="008A5FE3">
              <w:rPr>
                <w:szCs w:val="20"/>
              </w:rPr>
              <w:t xml:space="preserve"> </w:t>
            </w:r>
            <w:r w:rsidR="00EC48B6" w:rsidRPr="008A5FE3">
              <w:rPr>
                <w:szCs w:val="20"/>
              </w:rPr>
              <w:t xml:space="preserve">supplies </w:t>
            </w:r>
            <w:r w:rsidRPr="008A5FE3">
              <w:rPr>
                <w:szCs w:val="20"/>
              </w:rPr>
              <w:t>in</w:t>
            </w:r>
            <w:r w:rsidR="00A614D4" w:rsidRPr="008A5FE3">
              <w:rPr>
                <w:szCs w:val="20"/>
              </w:rPr>
              <w:t xml:space="preserve"> MS3 </w:t>
            </w:r>
            <w:r w:rsidR="00EC48B6" w:rsidRPr="008A5FE3">
              <w:rPr>
                <w:szCs w:val="20"/>
              </w:rPr>
              <w:t xml:space="preserve">(goods) </w:t>
            </w:r>
            <w:r w:rsidR="00A614D4" w:rsidRPr="008A5FE3">
              <w:rPr>
                <w:szCs w:val="20"/>
              </w:rPr>
              <w:t>and</w:t>
            </w:r>
            <w:r w:rsidRPr="008A5FE3">
              <w:rPr>
                <w:szCs w:val="20"/>
              </w:rPr>
              <w:t xml:space="preserve"> MS6</w:t>
            </w:r>
            <w:r w:rsidR="00EC48B6" w:rsidRPr="008A5FE3">
              <w:rPr>
                <w:szCs w:val="20"/>
              </w:rPr>
              <w:t xml:space="preserve"> (services)</w:t>
            </w:r>
            <w:r w:rsidR="00946ECD" w:rsidRPr="008A5FE3">
              <w:rPr>
                <w:szCs w:val="20"/>
              </w:rPr>
              <w:t>.</w:t>
            </w:r>
          </w:p>
          <w:p w14:paraId="612144BF" w14:textId="77777777" w:rsidR="00B15DFC" w:rsidRPr="008A5FE3" w:rsidRDefault="00B15DFC" w:rsidP="00A72AB5">
            <w:pPr>
              <w:keepNext/>
              <w:spacing w:after="0"/>
              <w:ind w:right="57"/>
              <w:jc w:val="left"/>
              <w:rPr>
                <w:szCs w:val="20"/>
              </w:rPr>
            </w:pPr>
          </w:p>
        </w:tc>
        <w:tc>
          <w:tcPr>
            <w:tcW w:w="1146" w:type="pct"/>
          </w:tcPr>
          <w:p w14:paraId="612144C0" w14:textId="79CFA471" w:rsidR="00B15DFC" w:rsidRPr="008A5FE3" w:rsidRDefault="00691169" w:rsidP="00A72AB5">
            <w:pPr>
              <w:keepNext/>
              <w:spacing w:after="0"/>
              <w:ind w:right="57"/>
              <w:jc w:val="left"/>
              <w:rPr>
                <w:szCs w:val="20"/>
              </w:rPr>
            </w:pPr>
            <w:r w:rsidRPr="008A5FE3">
              <w:rPr>
                <w:szCs w:val="20"/>
              </w:rPr>
              <w:t xml:space="preserve">Head Office in MS1 makes </w:t>
            </w:r>
            <w:r w:rsidR="00EC48B6" w:rsidRPr="008A5FE3">
              <w:rPr>
                <w:szCs w:val="20"/>
              </w:rPr>
              <w:t xml:space="preserve">domestic </w:t>
            </w:r>
            <w:r w:rsidR="00296A45" w:rsidRPr="008A5FE3">
              <w:rPr>
                <w:szCs w:val="20"/>
              </w:rPr>
              <w:t>VAT Return</w:t>
            </w:r>
            <w:r w:rsidRPr="008A5FE3">
              <w:rPr>
                <w:szCs w:val="20"/>
              </w:rPr>
              <w:t xml:space="preserve"> to MS1 for supplies </w:t>
            </w:r>
            <w:r w:rsidR="007529E4" w:rsidRPr="008A5FE3">
              <w:rPr>
                <w:szCs w:val="20"/>
              </w:rPr>
              <w:t xml:space="preserve">of services </w:t>
            </w:r>
            <w:r w:rsidRPr="008A5FE3">
              <w:rPr>
                <w:szCs w:val="20"/>
              </w:rPr>
              <w:t>made by Head Office to customers in MS1</w:t>
            </w:r>
            <w:r w:rsidR="00946ECD" w:rsidRPr="008A5FE3">
              <w:rPr>
                <w:szCs w:val="20"/>
              </w:rPr>
              <w:t>.</w:t>
            </w:r>
          </w:p>
          <w:p w14:paraId="612144C1" w14:textId="2D3CE080" w:rsidR="00691169" w:rsidRPr="008A5FE3" w:rsidRDefault="00EC48B6" w:rsidP="00A72AB5">
            <w:pPr>
              <w:keepNext/>
              <w:spacing w:after="0"/>
              <w:ind w:right="57"/>
              <w:jc w:val="left"/>
              <w:rPr>
                <w:szCs w:val="20"/>
              </w:rPr>
            </w:pPr>
            <w:r w:rsidRPr="008A5FE3">
              <w:rPr>
                <w:szCs w:val="20"/>
              </w:rPr>
              <w:t>Fixed Establishment</w:t>
            </w:r>
            <w:r w:rsidR="00691169" w:rsidRPr="008A5FE3">
              <w:rPr>
                <w:szCs w:val="20"/>
              </w:rPr>
              <w:t xml:space="preserve"> in </w:t>
            </w:r>
            <w:r w:rsidRPr="008A5FE3">
              <w:rPr>
                <w:szCs w:val="20"/>
              </w:rPr>
              <w:t xml:space="preserve">MS2 </w:t>
            </w:r>
            <w:r w:rsidR="00691169" w:rsidRPr="008A5FE3">
              <w:rPr>
                <w:szCs w:val="20"/>
              </w:rPr>
              <w:t>makes</w:t>
            </w:r>
            <w:r w:rsidRPr="008A5FE3">
              <w:rPr>
                <w:szCs w:val="20"/>
              </w:rPr>
              <w:t xml:space="preserve"> domestic</w:t>
            </w:r>
            <w:r w:rsidR="00691169" w:rsidRPr="008A5FE3">
              <w:rPr>
                <w:szCs w:val="20"/>
              </w:rPr>
              <w:t xml:space="preserve"> </w:t>
            </w:r>
            <w:r w:rsidR="00296A45" w:rsidRPr="008A5FE3">
              <w:rPr>
                <w:szCs w:val="20"/>
              </w:rPr>
              <w:t>VAT Return</w:t>
            </w:r>
            <w:r w:rsidR="00691169" w:rsidRPr="008A5FE3">
              <w:rPr>
                <w:szCs w:val="20"/>
              </w:rPr>
              <w:t xml:space="preserve"> to MS2 for supplies </w:t>
            </w:r>
            <w:r w:rsidR="005074F0" w:rsidRPr="008A5FE3">
              <w:rPr>
                <w:szCs w:val="20"/>
              </w:rPr>
              <w:t xml:space="preserve">of services </w:t>
            </w:r>
            <w:r w:rsidR="00691169" w:rsidRPr="008A5FE3">
              <w:rPr>
                <w:szCs w:val="20"/>
              </w:rPr>
              <w:t>made by Head Office to customers in MS2</w:t>
            </w:r>
            <w:r w:rsidR="00946ECD" w:rsidRPr="008A5FE3">
              <w:rPr>
                <w:szCs w:val="20"/>
              </w:rPr>
              <w:t>.</w:t>
            </w:r>
          </w:p>
        </w:tc>
      </w:tr>
    </w:tbl>
    <w:p w14:paraId="612144C3" w14:textId="7B79B69F" w:rsidR="00B15DFC" w:rsidRPr="008A5FE3" w:rsidRDefault="00B15DFC" w:rsidP="00B15DFC">
      <w:pPr>
        <w:pStyle w:val="Antrat"/>
        <w:rPr>
          <w:rFonts w:cs="Arial"/>
          <w:szCs w:val="22"/>
        </w:rPr>
      </w:pPr>
      <w:bookmarkStart w:id="2523" w:name="_Toc105089251"/>
      <w:bookmarkStart w:id="2524" w:name="_Toc209159804"/>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211</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3</w:t>
      </w:r>
      <w:bookmarkEnd w:id="2523"/>
      <w:bookmarkEnd w:id="2524"/>
    </w:p>
    <w:p w14:paraId="612144C4" w14:textId="77777777" w:rsidR="00B15DFC" w:rsidRPr="008A5FE3" w:rsidRDefault="00B15DFC" w:rsidP="00BC11FD">
      <w:pPr>
        <w:rPr>
          <w:szCs w:val="28"/>
        </w:rPr>
      </w:pPr>
    </w:p>
    <w:p w14:paraId="612144C5" w14:textId="6E7D9B4A" w:rsidR="0096446E" w:rsidRPr="008A5FE3" w:rsidRDefault="003D0E54" w:rsidP="00D0051F">
      <w:pPr>
        <w:pStyle w:val="Antrat4"/>
        <w:rPr>
          <w:sz w:val="24"/>
          <w:szCs w:val="32"/>
        </w:rPr>
      </w:pPr>
      <w:bookmarkStart w:id="2525" w:name="_Toc105088642"/>
      <w:r w:rsidRPr="008A5FE3">
        <w:rPr>
          <w:sz w:val="24"/>
          <w:szCs w:val="32"/>
        </w:rPr>
        <w:t>Supplies from Head O</w:t>
      </w:r>
      <w:r w:rsidR="005D76A1" w:rsidRPr="008A5FE3">
        <w:rPr>
          <w:sz w:val="24"/>
          <w:szCs w:val="32"/>
        </w:rPr>
        <w:t>ffice in MSID to MSCON and MSID case 2</w:t>
      </w:r>
      <w:bookmarkEnd w:id="2525"/>
    </w:p>
    <w:p w14:paraId="612144C6" w14:textId="3A007F9A" w:rsidR="00705DF7" w:rsidRPr="008A5FE3" w:rsidRDefault="00705DF7" w:rsidP="00BC11FD">
      <w:pPr>
        <w:keepNext/>
        <w:rPr>
          <w:szCs w:val="28"/>
        </w:rPr>
      </w:pPr>
      <w:r w:rsidRPr="008A5FE3">
        <w:rPr>
          <w:szCs w:val="28"/>
        </w:rPr>
        <w:t xml:space="preserve">The NETP head office is in MS1 (the MSID). The NETP has a fixed establishment in MS2 from which it carries out no supplies. The NETP is registered for VAT in </w:t>
      </w:r>
      <w:r w:rsidR="0071600E" w:rsidRPr="008A5FE3">
        <w:rPr>
          <w:szCs w:val="28"/>
        </w:rPr>
        <w:t>MS5 but</w:t>
      </w:r>
      <w:r w:rsidRPr="008A5FE3">
        <w:rPr>
          <w:szCs w:val="28"/>
        </w:rPr>
        <w:t xml:space="preserve"> has no fixed establishment there. The NETP carries out supplies </w:t>
      </w:r>
      <w:r w:rsidR="00B60782" w:rsidRPr="008A5FE3">
        <w:rPr>
          <w:szCs w:val="28"/>
        </w:rPr>
        <w:t xml:space="preserve">of services </w:t>
      </w:r>
      <w:r w:rsidRPr="008A5FE3">
        <w:rPr>
          <w:szCs w:val="28"/>
        </w:rPr>
        <w:t>from the head office to customers in MS1, MS5, and MS6.</w:t>
      </w:r>
    </w:p>
    <w:p w14:paraId="17131C28" w14:textId="0C66149C" w:rsidR="00876D9D" w:rsidRPr="008A5FE3" w:rsidRDefault="00D80693" w:rsidP="00876D9D">
      <w:pPr>
        <w:keepNext/>
        <w:jc w:val="center"/>
        <w:rPr>
          <w:szCs w:val="28"/>
        </w:rPr>
      </w:pPr>
      <w:r w:rsidRPr="008A5FE3">
        <w:rPr>
          <w:noProof/>
          <w:szCs w:val="28"/>
        </w:rPr>
        <w:drawing>
          <wp:inline distT="0" distB="0" distL="0" distR="0" wp14:anchorId="58862A27" wp14:editId="60165269">
            <wp:extent cx="3945458" cy="22879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959157" cy="2295884"/>
                    </a:xfrm>
                    <a:prstGeom prst="rect">
                      <a:avLst/>
                    </a:prstGeom>
                    <a:noFill/>
                    <a:ln>
                      <a:noFill/>
                    </a:ln>
                  </pic:spPr>
                </pic:pic>
              </a:graphicData>
            </a:graphic>
          </wp:inline>
        </w:drawing>
      </w:r>
    </w:p>
    <w:p w14:paraId="68489AE5" w14:textId="45799E8A" w:rsidR="00D80693" w:rsidRPr="008A5FE3" w:rsidRDefault="00876D9D" w:rsidP="00876D9D">
      <w:pPr>
        <w:pStyle w:val="Antrat"/>
        <w:rPr>
          <w:szCs w:val="22"/>
        </w:rPr>
      </w:pPr>
      <w:bookmarkStart w:id="2526" w:name="_Toc105089412"/>
      <w:bookmarkStart w:id="2527" w:name="_Toc209159985"/>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113</w:t>
      </w:r>
      <w:r w:rsidR="005E2B3B" w:rsidRPr="008A5FE3">
        <w:rPr>
          <w:noProof/>
          <w:szCs w:val="22"/>
        </w:rPr>
        <w:fldChar w:fldCharType="end"/>
      </w:r>
      <w:r w:rsidRPr="008A5FE3">
        <w:rPr>
          <w:szCs w:val="22"/>
        </w:rPr>
        <w:t>: OSS VAT Return Scenarios – Scenario 4</w:t>
      </w:r>
      <w:bookmarkEnd w:id="2526"/>
      <w:bookmarkEnd w:id="2527"/>
    </w:p>
    <w:p w14:paraId="75D8C74C" w14:textId="77777777" w:rsidR="00876D9D" w:rsidRPr="008A5FE3" w:rsidRDefault="00876D9D" w:rsidP="00876D9D">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4CB" w14:textId="77777777" w:rsidTr="00A72AB5">
        <w:trPr>
          <w:cantSplit/>
          <w:trHeight w:val="567"/>
          <w:tblHeader/>
          <w:jc w:val="center"/>
        </w:trPr>
        <w:tc>
          <w:tcPr>
            <w:tcW w:w="5000" w:type="pct"/>
            <w:gridSpan w:val="4"/>
            <w:shd w:val="clear" w:color="auto" w:fill="D9D9D9"/>
            <w:vAlign w:val="center"/>
          </w:tcPr>
          <w:p w14:paraId="612144CA" w14:textId="77777777" w:rsidR="00EC590E" w:rsidRPr="008A5FE3" w:rsidRDefault="00EC590E" w:rsidP="00A72AB5">
            <w:pPr>
              <w:keepNext/>
              <w:spacing w:beforeAutospacing="1" w:after="0" w:afterAutospacing="1"/>
              <w:ind w:left="57" w:right="57"/>
              <w:jc w:val="left"/>
              <w:rPr>
                <w:b/>
                <w:szCs w:val="28"/>
              </w:rPr>
            </w:pPr>
            <w:r w:rsidRPr="008A5FE3">
              <w:rPr>
                <w:b/>
                <w:szCs w:val="20"/>
              </w:rPr>
              <w:t>The Union Scheme</w:t>
            </w:r>
          </w:p>
        </w:tc>
      </w:tr>
      <w:tr w:rsidR="00691169" w:rsidRPr="008A5FE3" w14:paraId="612144D0" w14:textId="77777777" w:rsidTr="00A72AB5">
        <w:trPr>
          <w:cantSplit/>
          <w:trHeight w:val="376"/>
          <w:tblHeader/>
          <w:jc w:val="center"/>
        </w:trPr>
        <w:tc>
          <w:tcPr>
            <w:tcW w:w="749" w:type="pct"/>
            <w:shd w:val="clear" w:color="auto" w:fill="D9D9D9"/>
            <w:vAlign w:val="center"/>
          </w:tcPr>
          <w:p w14:paraId="612144CC" w14:textId="77777777" w:rsidR="00691169" w:rsidRPr="008A5FE3" w:rsidRDefault="00691169" w:rsidP="00A72AB5">
            <w:pPr>
              <w:keepNext/>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612144CD" w14:textId="77777777" w:rsidR="00691169" w:rsidRPr="008A5FE3" w:rsidRDefault="00691169" w:rsidP="00A72AB5">
            <w:pPr>
              <w:keepNext/>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4CE" w14:textId="2F9222FD" w:rsidR="00691169" w:rsidRPr="008A5FE3" w:rsidRDefault="00263297" w:rsidP="00A72AB5">
            <w:pPr>
              <w:keepNext/>
              <w:spacing w:beforeAutospacing="1" w:after="0" w:afterAutospacing="1"/>
              <w:ind w:left="57" w:right="57"/>
              <w:jc w:val="center"/>
              <w:rPr>
                <w:b/>
                <w:szCs w:val="20"/>
              </w:rPr>
            </w:pPr>
            <w:r w:rsidRPr="008A5FE3">
              <w:rPr>
                <w:b/>
                <w:szCs w:val="20"/>
              </w:rPr>
              <w:t>OSS</w:t>
            </w:r>
            <w:r w:rsidR="00691169" w:rsidRPr="008A5FE3">
              <w:rPr>
                <w:b/>
                <w:szCs w:val="20"/>
              </w:rPr>
              <w:t xml:space="preserve"> Return Details</w:t>
            </w:r>
          </w:p>
        </w:tc>
        <w:tc>
          <w:tcPr>
            <w:tcW w:w="1146" w:type="pct"/>
            <w:shd w:val="clear" w:color="auto" w:fill="D9D9D9"/>
          </w:tcPr>
          <w:p w14:paraId="612144CF" w14:textId="3AC64297" w:rsidR="00691169" w:rsidRPr="008A5FE3" w:rsidRDefault="00610D2F" w:rsidP="00A72AB5">
            <w:pPr>
              <w:keepNext/>
              <w:spacing w:beforeAutospacing="1" w:after="0" w:afterAutospacing="1"/>
              <w:ind w:left="57" w:right="57"/>
              <w:jc w:val="center"/>
              <w:rPr>
                <w:b/>
                <w:szCs w:val="20"/>
              </w:rPr>
            </w:pPr>
            <w:r w:rsidRPr="008A5FE3">
              <w:rPr>
                <w:b/>
                <w:szCs w:val="20"/>
              </w:rPr>
              <w:t>Non-OSS related Returns</w:t>
            </w:r>
          </w:p>
        </w:tc>
      </w:tr>
      <w:tr w:rsidR="00691169" w:rsidRPr="008A5FE3" w14:paraId="612144E0" w14:textId="77777777" w:rsidTr="00506026">
        <w:trPr>
          <w:cantSplit/>
          <w:trHeight w:val="231"/>
          <w:jc w:val="center"/>
        </w:trPr>
        <w:tc>
          <w:tcPr>
            <w:tcW w:w="749" w:type="pct"/>
          </w:tcPr>
          <w:p w14:paraId="612144D1" w14:textId="77777777" w:rsidR="00691169" w:rsidRPr="008A5FE3" w:rsidRDefault="00691169" w:rsidP="00A72AB5">
            <w:pPr>
              <w:keepNext/>
              <w:spacing w:after="0"/>
              <w:ind w:right="57"/>
              <w:jc w:val="left"/>
              <w:rPr>
                <w:szCs w:val="20"/>
              </w:rPr>
            </w:pPr>
            <w:r w:rsidRPr="008A5FE3">
              <w:rPr>
                <w:szCs w:val="20"/>
              </w:rPr>
              <w:t>MS1 (MSID)</w:t>
            </w:r>
          </w:p>
          <w:p w14:paraId="612144D2" w14:textId="3AB9246C" w:rsidR="00691169" w:rsidRPr="008A5FE3" w:rsidRDefault="00691169" w:rsidP="00A72AB5">
            <w:pPr>
              <w:keepNext/>
              <w:spacing w:after="0"/>
              <w:ind w:right="57"/>
              <w:jc w:val="left"/>
              <w:rPr>
                <w:szCs w:val="20"/>
              </w:rPr>
            </w:pPr>
            <w:r w:rsidRPr="008A5FE3">
              <w:rPr>
                <w:szCs w:val="20"/>
              </w:rPr>
              <w:t xml:space="preserve">Supplies </w:t>
            </w:r>
            <w:r w:rsidR="00A63BE5" w:rsidRPr="008A5FE3">
              <w:rPr>
                <w:szCs w:val="20"/>
              </w:rPr>
              <w:t xml:space="preserve">of services </w:t>
            </w:r>
            <w:r w:rsidRPr="008A5FE3">
              <w:rPr>
                <w:szCs w:val="20"/>
              </w:rPr>
              <w:t>to MS1</w:t>
            </w:r>
          </w:p>
          <w:p w14:paraId="612144D3" w14:textId="3A9D4081" w:rsidR="00691169" w:rsidRPr="008A5FE3" w:rsidRDefault="00691169" w:rsidP="00A72AB5">
            <w:pPr>
              <w:keepNext/>
              <w:spacing w:after="0"/>
              <w:ind w:right="57"/>
              <w:jc w:val="left"/>
              <w:rPr>
                <w:szCs w:val="20"/>
              </w:rPr>
            </w:pPr>
            <w:r w:rsidRPr="008A5FE3">
              <w:rPr>
                <w:szCs w:val="20"/>
              </w:rPr>
              <w:t xml:space="preserve">Supplies </w:t>
            </w:r>
            <w:r w:rsidR="00A63BE5" w:rsidRPr="008A5FE3">
              <w:rPr>
                <w:szCs w:val="20"/>
              </w:rPr>
              <w:t xml:space="preserve">of services </w:t>
            </w:r>
            <w:r w:rsidRPr="008A5FE3">
              <w:rPr>
                <w:szCs w:val="20"/>
              </w:rPr>
              <w:t>to MS6</w:t>
            </w:r>
          </w:p>
          <w:p w14:paraId="612144D4" w14:textId="77777777" w:rsidR="00691169" w:rsidRPr="008A5FE3" w:rsidRDefault="00691169" w:rsidP="00A72AB5">
            <w:pPr>
              <w:keepNext/>
              <w:spacing w:after="0"/>
              <w:ind w:right="57"/>
              <w:jc w:val="left"/>
              <w:rPr>
                <w:szCs w:val="20"/>
              </w:rPr>
            </w:pPr>
            <w:r w:rsidRPr="008A5FE3">
              <w:rPr>
                <w:szCs w:val="20"/>
              </w:rPr>
              <w:t>Supplies to MS5 (Head Office is registered for VAT in MS5 but has no fixed establishment there)</w:t>
            </w:r>
          </w:p>
        </w:tc>
        <w:tc>
          <w:tcPr>
            <w:tcW w:w="1610" w:type="pct"/>
          </w:tcPr>
          <w:p w14:paraId="612144D5" w14:textId="074AAD09" w:rsidR="00691169" w:rsidRPr="008A5FE3" w:rsidRDefault="00691169" w:rsidP="00A72AB5">
            <w:pPr>
              <w:keepNext/>
              <w:spacing w:after="0"/>
              <w:ind w:right="57"/>
              <w:jc w:val="left"/>
              <w:rPr>
                <w:szCs w:val="20"/>
              </w:rPr>
            </w:pPr>
            <w:r w:rsidRPr="008A5FE3">
              <w:rPr>
                <w:szCs w:val="20"/>
              </w:rPr>
              <w:t xml:space="preserve">MS2 </w:t>
            </w:r>
            <w:r w:rsidR="00A63BE5" w:rsidRPr="008A5FE3">
              <w:rPr>
                <w:szCs w:val="20"/>
              </w:rPr>
              <w:t>(</w:t>
            </w:r>
            <w:r w:rsidR="00D80693" w:rsidRPr="008A5FE3">
              <w:rPr>
                <w:szCs w:val="20"/>
              </w:rPr>
              <w:t>MSEST</w:t>
            </w:r>
            <w:r w:rsidR="00A63BE5" w:rsidRPr="008A5FE3">
              <w:rPr>
                <w:szCs w:val="20"/>
              </w:rPr>
              <w:t>)</w:t>
            </w:r>
          </w:p>
          <w:p w14:paraId="612144D6" w14:textId="704610CD" w:rsidR="00691169" w:rsidRPr="008A5FE3" w:rsidRDefault="00691169" w:rsidP="00A72AB5">
            <w:pPr>
              <w:keepNext/>
              <w:spacing w:after="0"/>
              <w:ind w:right="57"/>
              <w:jc w:val="left"/>
              <w:rPr>
                <w:szCs w:val="20"/>
              </w:rPr>
            </w:pPr>
            <w:r w:rsidRPr="008A5FE3">
              <w:rPr>
                <w:szCs w:val="20"/>
              </w:rPr>
              <w:t>No supplies</w:t>
            </w:r>
            <w:r w:rsidR="00946ECD" w:rsidRPr="008A5FE3">
              <w:rPr>
                <w:szCs w:val="20"/>
              </w:rPr>
              <w:t>.</w:t>
            </w:r>
          </w:p>
        </w:tc>
        <w:tc>
          <w:tcPr>
            <w:tcW w:w="1495" w:type="pct"/>
          </w:tcPr>
          <w:p w14:paraId="612144D7" w14:textId="56B2DCD0" w:rsidR="00691169" w:rsidRPr="008A5FE3" w:rsidRDefault="00691169" w:rsidP="00A72AB5">
            <w:pPr>
              <w:keepNext/>
              <w:spacing w:after="0"/>
              <w:ind w:right="57"/>
              <w:jc w:val="left"/>
              <w:rPr>
                <w:szCs w:val="20"/>
              </w:rPr>
            </w:pPr>
            <w:r w:rsidRPr="008A5FE3">
              <w:rPr>
                <w:szCs w:val="20"/>
              </w:rPr>
              <w:t>Part 1 – General Information</w:t>
            </w:r>
            <w:r w:rsidR="00946ECD" w:rsidRPr="008A5FE3">
              <w:rPr>
                <w:szCs w:val="20"/>
              </w:rPr>
              <w:t>.</w:t>
            </w:r>
          </w:p>
          <w:p w14:paraId="3916B79A" w14:textId="4815D680"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612144D8" w14:textId="77777777" w:rsidR="00691169" w:rsidRPr="008A5FE3" w:rsidRDefault="00691169" w:rsidP="00A72AB5">
            <w:pPr>
              <w:keepNext/>
              <w:spacing w:after="0"/>
              <w:ind w:right="57"/>
              <w:jc w:val="left"/>
              <w:rPr>
                <w:szCs w:val="20"/>
                <w:u w:val="single"/>
              </w:rPr>
            </w:pPr>
            <w:r w:rsidRPr="008A5FE3">
              <w:rPr>
                <w:szCs w:val="20"/>
                <w:u w:val="single"/>
              </w:rPr>
              <w:t>MSCON=MS6</w:t>
            </w:r>
          </w:p>
          <w:p w14:paraId="612144D9" w14:textId="470836FE" w:rsidR="00691169" w:rsidRPr="008A5FE3" w:rsidRDefault="00691169" w:rsidP="00A72AB5">
            <w:pPr>
              <w:keepNext/>
              <w:spacing w:after="0"/>
              <w:ind w:right="57"/>
              <w:jc w:val="left"/>
              <w:rPr>
                <w:szCs w:val="20"/>
              </w:rPr>
            </w:pPr>
            <w:r w:rsidRPr="008A5FE3">
              <w:rPr>
                <w:szCs w:val="20"/>
              </w:rPr>
              <w:t xml:space="preserve">Part 2(a) </w:t>
            </w:r>
            <w:r w:rsidR="00A63BE5" w:rsidRPr="008A5FE3">
              <w:rPr>
                <w:szCs w:val="20"/>
              </w:rPr>
              <w:t xml:space="preserve">Services supplied </w:t>
            </w:r>
            <w:r w:rsidRPr="008A5FE3">
              <w:rPr>
                <w:szCs w:val="20"/>
              </w:rPr>
              <w:t>from Head Office in MS1 to customers in MS6</w:t>
            </w:r>
            <w:r w:rsidR="00946ECD" w:rsidRPr="008A5FE3">
              <w:rPr>
                <w:szCs w:val="20"/>
              </w:rPr>
              <w:t>.</w:t>
            </w:r>
          </w:p>
          <w:p w14:paraId="612144DB" w14:textId="77777777" w:rsidR="00691169" w:rsidRPr="008A5FE3" w:rsidRDefault="00691169" w:rsidP="00A72AB5">
            <w:pPr>
              <w:keepNext/>
              <w:spacing w:after="0"/>
              <w:ind w:right="57"/>
              <w:jc w:val="left"/>
              <w:rPr>
                <w:szCs w:val="20"/>
                <w:u w:val="single"/>
              </w:rPr>
            </w:pPr>
            <w:r w:rsidRPr="008A5FE3">
              <w:rPr>
                <w:szCs w:val="20"/>
                <w:u w:val="single"/>
              </w:rPr>
              <w:t>MSCON=MS5</w:t>
            </w:r>
          </w:p>
          <w:p w14:paraId="612144DC" w14:textId="680B2B8B" w:rsidR="00691169" w:rsidRPr="008A5FE3" w:rsidRDefault="00691169" w:rsidP="00A72AB5">
            <w:pPr>
              <w:keepNext/>
              <w:spacing w:after="0"/>
              <w:ind w:right="57"/>
              <w:jc w:val="left"/>
              <w:rPr>
                <w:szCs w:val="20"/>
              </w:rPr>
            </w:pPr>
            <w:r w:rsidRPr="008A5FE3">
              <w:rPr>
                <w:szCs w:val="20"/>
              </w:rPr>
              <w:t xml:space="preserve">Part 2(a) </w:t>
            </w:r>
            <w:r w:rsidR="00A63BE5" w:rsidRPr="008A5FE3">
              <w:rPr>
                <w:szCs w:val="20"/>
              </w:rPr>
              <w:t xml:space="preserve">Services supplied </w:t>
            </w:r>
            <w:r w:rsidRPr="008A5FE3">
              <w:rPr>
                <w:szCs w:val="20"/>
              </w:rPr>
              <w:t>from Head Office in MS1 to customers in MS5</w:t>
            </w:r>
            <w:r w:rsidR="00946ECD" w:rsidRPr="008A5FE3">
              <w:rPr>
                <w:szCs w:val="20"/>
              </w:rPr>
              <w:t>;</w:t>
            </w:r>
          </w:p>
          <w:p w14:paraId="612144DD" w14:textId="776EB224" w:rsidR="00691169" w:rsidRPr="008A5FE3" w:rsidRDefault="00691169" w:rsidP="00A72AB5">
            <w:pPr>
              <w:keepNext/>
              <w:spacing w:after="0"/>
              <w:ind w:right="57"/>
              <w:jc w:val="left"/>
              <w:rPr>
                <w:szCs w:val="20"/>
              </w:rPr>
            </w:pPr>
            <w:r w:rsidRPr="008A5FE3">
              <w:rPr>
                <w:szCs w:val="20"/>
              </w:rPr>
              <w:t>Part 2 (</w:t>
            </w:r>
            <w:r w:rsidR="00131DC6" w:rsidRPr="008A5FE3">
              <w:rPr>
                <w:szCs w:val="20"/>
              </w:rPr>
              <w:t>e</w:t>
            </w:r>
            <w:r w:rsidRPr="008A5FE3">
              <w:rPr>
                <w:szCs w:val="20"/>
              </w:rPr>
              <w:t xml:space="preserve"> Grand total of </w:t>
            </w:r>
            <w:r w:rsidR="00263297" w:rsidRPr="008A5FE3">
              <w:rPr>
                <w:szCs w:val="20"/>
              </w:rPr>
              <w:t>OSS</w:t>
            </w:r>
            <w:r w:rsidRPr="008A5FE3">
              <w:rPr>
                <w:szCs w:val="20"/>
              </w:rPr>
              <w:t xml:space="preserve"> sales in MS5</w:t>
            </w:r>
            <w:r w:rsidR="00507EA2" w:rsidRPr="008A5FE3">
              <w:rPr>
                <w:szCs w:val="20"/>
              </w:rPr>
              <w:t xml:space="preserve"> and MS6</w:t>
            </w:r>
            <w:r w:rsidR="00946ECD" w:rsidRPr="008A5FE3">
              <w:rPr>
                <w:szCs w:val="20"/>
              </w:rPr>
              <w:t>.</w:t>
            </w:r>
          </w:p>
          <w:p w14:paraId="612144DE" w14:textId="77777777" w:rsidR="00691169" w:rsidRPr="008A5FE3" w:rsidRDefault="00691169" w:rsidP="00A72AB5">
            <w:pPr>
              <w:keepNext/>
              <w:spacing w:after="0"/>
              <w:ind w:right="57"/>
              <w:jc w:val="left"/>
              <w:rPr>
                <w:szCs w:val="20"/>
              </w:rPr>
            </w:pPr>
          </w:p>
        </w:tc>
        <w:tc>
          <w:tcPr>
            <w:tcW w:w="1146" w:type="pct"/>
          </w:tcPr>
          <w:p w14:paraId="612144DF" w14:textId="722B42A8" w:rsidR="00691169" w:rsidRPr="008A5FE3" w:rsidRDefault="00691169" w:rsidP="00A72AB5">
            <w:pPr>
              <w:keepNext/>
              <w:spacing w:after="0"/>
              <w:ind w:right="57"/>
              <w:jc w:val="left"/>
              <w:rPr>
                <w:szCs w:val="20"/>
              </w:rPr>
            </w:pPr>
            <w:r w:rsidRPr="008A5FE3">
              <w:rPr>
                <w:szCs w:val="20"/>
              </w:rPr>
              <w:t xml:space="preserve">Head Office in MS1 makes </w:t>
            </w:r>
            <w:r w:rsidR="00296A45" w:rsidRPr="008A5FE3">
              <w:rPr>
                <w:szCs w:val="20"/>
              </w:rPr>
              <w:t>VAT Return</w:t>
            </w:r>
            <w:r w:rsidRPr="008A5FE3">
              <w:rPr>
                <w:szCs w:val="20"/>
              </w:rPr>
              <w:t xml:space="preserve"> to MS1 for supplies </w:t>
            </w:r>
            <w:r w:rsidR="00507EA2" w:rsidRPr="008A5FE3">
              <w:rPr>
                <w:szCs w:val="20"/>
              </w:rPr>
              <w:t xml:space="preserve">of services </w:t>
            </w:r>
            <w:r w:rsidRPr="008A5FE3">
              <w:rPr>
                <w:szCs w:val="20"/>
              </w:rPr>
              <w:t>made by Head Office to customers in MS1</w:t>
            </w:r>
            <w:r w:rsidR="00946ECD" w:rsidRPr="008A5FE3">
              <w:rPr>
                <w:szCs w:val="20"/>
              </w:rPr>
              <w:t>.</w:t>
            </w:r>
          </w:p>
        </w:tc>
      </w:tr>
    </w:tbl>
    <w:p w14:paraId="612144E1" w14:textId="7CE9DD5A" w:rsidR="00691169" w:rsidRPr="008A5FE3" w:rsidRDefault="00691169" w:rsidP="00BC11FD">
      <w:pPr>
        <w:pStyle w:val="Antrat"/>
        <w:rPr>
          <w:rFonts w:cs="Arial"/>
          <w:szCs w:val="22"/>
        </w:rPr>
      </w:pPr>
      <w:bookmarkStart w:id="2528" w:name="_Toc105089252"/>
      <w:bookmarkStart w:id="2529" w:name="_Toc20915980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212</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4</w:t>
      </w:r>
      <w:bookmarkEnd w:id="2528"/>
      <w:bookmarkEnd w:id="2529"/>
    </w:p>
    <w:p w14:paraId="1D003449" w14:textId="77777777" w:rsidR="00876D9D" w:rsidRPr="008A5FE3" w:rsidRDefault="00876D9D" w:rsidP="00876D9D">
      <w:pPr>
        <w:rPr>
          <w:szCs w:val="28"/>
        </w:rPr>
      </w:pPr>
    </w:p>
    <w:p w14:paraId="612144E2" w14:textId="5CFE7139" w:rsidR="0096446E" w:rsidRPr="008A5FE3" w:rsidRDefault="005D76A1" w:rsidP="00876D9D">
      <w:pPr>
        <w:pStyle w:val="Antrat4"/>
        <w:keepNext w:val="0"/>
        <w:rPr>
          <w:sz w:val="24"/>
          <w:szCs w:val="32"/>
        </w:rPr>
      </w:pPr>
      <w:bookmarkStart w:id="2530" w:name="_Toc105088643"/>
      <w:r w:rsidRPr="008A5FE3">
        <w:rPr>
          <w:sz w:val="24"/>
          <w:szCs w:val="32"/>
        </w:rPr>
        <w:t>Supplies from Head Office in MSID to MSCON and MSID case 3</w:t>
      </w:r>
      <w:bookmarkEnd w:id="2530"/>
    </w:p>
    <w:p w14:paraId="612144E3" w14:textId="6332D14A" w:rsidR="00705DF7" w:rsidRPr="008A5FE3" w:rsidRDefault="00705DF7" w:rsidP="00876D9D">
      <w:pPr>
        <w:rPr>
          <w:szCs w:val="28"/>
        </w:rPr>
      </w:pPr>
      <w:r w:rsidRPr="008A5FE3">
        <w:rPr>
          <w:szCs w:val="28"/>
        </w:rPr>
        <w:t>The NETP head office is in MS1 (the MSID). The NETP has a fixed establishment in MS2 from which it carries out supplies</w:t>
      </w:r>
      <w:r w:rsidR="00B60782" w:rsidRPr="008A5FE3">
        <w:rPr>
          <w:szCs w:val="28"/>
        </w:rPr>
        <w:t xml:space="preserve"> of goods</w:t>
      </w:r>
      <w:r w:rsidRPr="008A5FE3">
        <w:rPr>
          <w:szCs w:val="28"/>
        </w:rPr>
        <w:t xml:space="preserve"> to customers in MS3. The NETP is registered for VAT in </w:t>
      </w:r>
      <w:r w:rsidR="0071600E" w:rsidRPr="008A5FE3">
        <w:rPr>
          <w:szCs w:val="28"/>
        </w:rPr>
        <w:t>MS5 but</w:t>
      </w:r>
      <w:r w:rsidRPr="008A5FE3">
        <w:rPr>
          <w:szCs w:val="28"/>
        </w:rPr>
        <w:t xml:space="preserve"> has no fixed establishment there. The NETP carries out supplies </w:t>
      </w:r>
      <w:r w:rsidR="00B60782" w:rsidRPr="008A5FE3">
        <w:rPr>
          <w:szCs w:val="28"/>
        </w:rPr>
        <w:t xml:space="preserve">of services </w:t>
      </w:r>
      <w:r w:rsidRPr="008A5FE3">
        <w:rPr>
          <w:szCs w:val="28"/>
        </w:rPr>
        <w:t>from the head office to customers in MS1, MS5, and MS6.</w:t>
      </w:r>
    </w:p>
    <w:p w14:paraId="57078A22" w14:textId="7EB0CA0A" w:rsidR="00D80693" w:rsidRPr="008A5FE3" w:rsidRDefault="00D80693" w:rsidP="00876D9D">
      <w:pPr>
        <w:keepNext/>
        <w:jc w:val="center"/>
        <w:rPr>
          <w:szCs w:val="28"/>
        </w:rPr>
      </w:pPr>
      <w:r w:rsidRPr="008A5FE3">
        <w:rPr>
          <w:noProof/>
          <w:szCs w:val="28"/>
        </w:rPr>
        <w:drawing>
          <wp:inline distT="0" distB="0" distL="0" distR="0" wp14:anchorId="08A95B35" wp14:editId="157BD0A8">
            <wp:extent cx="3954349" cy="2293097"/>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963959" cy="2298670"/>
                    </a:xfrm>
                    <a:prstGeom prst="rect">
                      <a:avLst/>
                    </a:prstGeom>
                    <a:noFill/>
                    <a:ln>
                      <a:noFill/>
                    </a:ln>
                  </pic:spPr>
                </pic:pic>
              </a:graphicData>
            </a:graphic>
          </wp:inline>
        </w:drawing>
      </w:r>
    </w:p>
    <w:p w14:paraId="574B2E1D" w14:textId="6CC9195E" w:rsidR="00D80693" w:rsidRPr="008A5FE3" w:rsidRDefault="00D80693" w:rsidP="00D80693">
      <w:pPr>
        <w:pStyle w:val="Antrat"/>
        <w:rPr>
          <w:szCs w:val="22"/>
        </w:rPr>
      </w:pPr>
      <w:bookmarkStart w:id="2531" w:name="_Toc105089413"/>
      <w:bookmarkStart w:id="2532" w:name="_Toc209159986"/>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114</w:t>
      </w:r>
      <w:r w:rsidR="005E2B3B" w:rsidRPr="008A5FE3">
        <w:rPr>
          <w:noProof/>
          <w:szCs w:val="22"/>
        </w:rPr>
        <w:fldChar w:fldCharType="end"/>
      </w:r>
      <w:r w:rsidRPr="008A5FE3">
        <w:rPr>
          <w:szCs w:val="22"/>
        </w:rPr>
        <w:t>: OSS VAT Return Scenarios – Scenario 5</w:t>
      </w:r>
      <w:bookmarkEnd w:id="2531"/>
      <w:bookmarkEnd w:id="2532"/>
    </w:p>
    <w:p w14:paraId="612144E6" w14:textId="77777777" w:rsidR="00691169" w:rsidRPr="008A5FE3" w:rsidRDefault="00691169" w:rsidP="00691169">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4E8" w14:textId="77777777" w:rsidTr="00A72AB5">
        <w:trPr>
          <w:cantSplit/>
          <w:trHeight w:val="567"/>
          <w:tblHeader/>
          <w:jc w:val="center"/>
        </w:trPr>
        <w:tc>
          <w:tcPr>
            <w:tcW w:w="5000" w:type="pct"/>
            <w:gridSpan w:val="4"/>
            <w:shd w:val="clear" w:color="auto" w:fill="D9D9D9"/>
            <w:vAlign w:val="center"/>
          </w:tcPr>
          <w:p w14:paraId="612144E7" w14:textId="77777777" w:rsidR="00EC590E" w:rsidRPr="008A5FE3" w:rsidRDefault="00EC590E" w:rsidP="00A72AB5">
            <w:pPr>
              <w:keepNext/>
              <w:keepLines/>
              <w:spacing w:beforeAutospacing="1" w:after="0" w:afterAutospacing="1"/>
              <w:ind w:left="57" w:right="58"/>
              <w:jc w:val="left"/>
              <w:rPr>
                <w:b/>
                <w:szCs w:val="28"/>
              </w:rPr>
            </w:pPr>
            <w:r w:rsidRPr="008A5FE3">
              <w:rPr>
                <w:b/>
                <w:szCs w:val="20"/>
              </w:rPr>
              <w:t>The Union Scheme</w:t>
            </w:r>
          </w:p>
        </w:tc>
      </w:tr>
      <w:tr w:rsidR="00691169" w:rsidRPr="008A5FE3" w14:paraId="612144ED" w14:textId="77777777" w:rsidTr="00A72AB5">
        <w:trPr>
          <w:cantSplit/>
          <w:trHeight w:val="376"/>
          <w:tblHeader/>
          <w:jc w:val="center"/>
        </w:trPr>
        <w:tc>
          <w:tcPr>
            <w:tcW w:w="749" w:type="pct"/>
            <w:shd w:val="clear" w:color="auto" w:fill="D9D9D9"/>
            <w:vAlign w:val="center"/>
          </w:tcPr>
          <w:p w14:paraId="612144E9" w14:textId="77777777" w:rsidR="00691169" w:rsidRPr="008A5FE3" w:rsidRDefault="00691169" w:rsidP="00A72AB5">
            <w:pPr>
              <w:keepNext/>
              <w:keepLines/>
              <w:spacing w:beforeAutospacing="1" w:after="0" w:afterAutospacing="1"/>
              <w:ind w:left="57" w:right="58"/>
              <w:jc w:val="center"/>
              <w:rPr>
                <w:b/>
                <w:szCs w:val="20"/>
              </w:rPr>
            </w:pPr>
            <w:r w:rsidRPr="008A5FE3">
              <w:rPr>
                <w:b/>
                <w:szCs w:val="20"/>
              </w:rPr>
              <w:t>Head Office</w:t>
            </w:r>
          </w:p>
        </w:tc>
        <w:tc>
          <w:tcPr>
            <w:tcW w:w="1610" w:type="pct"/>
            <w:shd w:val="clear" w:color="auto" w:fill="D9D9D9"/>
            <w:vAlign w:val="center"/>
          </w:tcPr>
          <w:p w14:paraId="612144EA" w14:textId="77777777" w:rsidR="00691169" w:rsidRPr="008A5FE3" w:rsidRDefault="00691169" w:rsidP="00A72AB5">
            <w:pPr>
              <w:keepNext/>
              <w:keepLines/>
              <w:spacing w:beforeAutospacing="1" w:after="0" w:afterAutospacing="1"/>
              <w:ind w:left="57" w:right="58"/>
              <w:jc w:val="center"/>
              <w:rPr>
                <w:b/>
                <w:szCs w:val="20"/>
              </w:rPr>
            </w:pPr>
            <w:r w:rsidRPr="008A5FE3">
              <w:rPr>
                <w:b/>
                <w:szCs w:val="20"/>
              </w:rPr>
              <w:t>Fixed Establishment</w:t>
            </w:r>
          </w:p>
        </w:tc>
        <w:tc>
          <w:tcPr>
            <w:tcW w:w="1495" w:type="pct"/>
            <w:shd w:val="clear" w:color="auto" w:fill="D9D9D9"/>
            <w:vAlign w:val="center"/>
          </w:tcPr>
          <w:p w14:paraId="612144EB" w14:textId="4F8D0AC8" w:rsidR="00691169" w:rsidRPr="008A5FE3" w:rsidRDefault="00263297" w:rsidP="00A72AB5">
            <w:pPr>
              <w:keepNext/>
              <w:keepLines/>
              <w:spacing w:beforeAutospacing="1" w:after="0" w:afterAutospacing="1"/>
              <w:ind w:left="57" w:right="58"/>
              <w:jc w:val="center"/>
              <w:rPr>
                <w:b/>
                <w:szCs w:val="20"/>
              </w:rPr>
            </w:pPr>
            <w:r w:rsidRPr="008A5FE3">
              <w:rPr>
                <w:b/>
                <w:szCs w:val="20"/>
              </w:rPr>
              <w:t>OSS</w:t>
            </w:r>
            <w:r w:rsidR="00691169" w:rsidRPr="008A5FE3">
              <w:rPr>
                <w:b/>
                <w:szCs w:val="20"/>
              </w:rPr>
              <w:t xml:space="preserve"> Return Details</w:t>
            </w:r>
          </w:p>
        </w:tc>
        <w:tc>
          <w:tcPr>
            <w:tcW w:w="1146" w:type="pct"/>
            <w:shd w:val="clear" w:color="auto" w:fill="D9D9D9"/>
          </w:tcPr>
          <w:p w14:paraId="612144EC" w14:textId="54B87DB9" w:rsidR="00691169" w:rsidRPr="008A5FE3" w:rsidRDefault="00610D2F" w:rsidP="00A72AB5">
            <w:pPr>
              <w:keepNext/>
              <w:keepLines/>
              <w:spacing w:beforeAutospacing="1" w:after="0" w:afterAutospacing="1"/>
              <w:ind w:left="57" w:right="58"/>
              <w:jc w:val="center"/>
              <w:rPr>
                <w:b/>
                <w:szCs w:val="20"/>
              </w:rPr>
            </w:pPr>
            <w:r w:rsidRPr="008A5FE3">
              <w:rPr>
                <w:b/>
                <w:szCs w:val="20"/>
              </w:rPr>
              <w:t>Non-OSS related Returns</w:t>
            </w:r>
          </w:p>
        </w:tc>
      </w:tr>
      <w:tr w:rsidR="00691169" w:rsidRPr="008A5FE3" w14:paraId="612144FF" w14:textId="77777777" w:rsidTr="00506026">
        <w:trPr>
          <w:cantSplit/>
          <w:trHeight w:val="231"/>
          <w:jc w:val="center"/>
        </w:trPr>
        <w:tc>
          <w:tcPr>
            <w:tcW w:w="749" w:type="pct"/>
          </w:tcPr>
          <w:p w14:paraId="612144EE" w14:textId="77777777" w:rsidR="00691169" w:rsidRPr="008A5FE3" w:rsidRDefault="00691169" w:rsidP="00A72AB5">
            <w:pPr>
              <w:keepNext/>
              <w:keepLines/>
              <w:spacing w:after="0"/>
              <w:ind w:right="58"/>
              <w:jc w:val="left"/>
              <w:rPr>
                <w:szCs w:val="20"/>
              </w:rPr>
            </w:pPr>
            <w:r w:rsidRPr="008A5FE3">
              <w:rPr>
                <w:szCs w:val="20"/>
              </w:rPr>
              <w:t>MS1 (MSID)</w:t>
            </w:r>
          </w:p>
          <w:p w14:paraId="612144EF" w14:textId="2296FF83" w:rsidR="00691169" w:rsidRPr="008A5FE3" w:rsidRDefault="00691169" w:rsidP="00A72AB5">
            <w:pPr>
              <w:keepNext/>
              <w:keepLines/>
              <w:spacing w:after="0"/>
              <w:ind w:right="58"/>
              <w:jc w:val="left"/>
              <w:rPr>
                <w:szCs w:val="20"/>
              </w:rPr>
            </w:pPr>
            <w:r w:rsidRPr="008A5FE3">
              <w:rPr>
                <w:szCs w:val="20"/>
              </w:rPr>
              <w:t>Supplies</w:t>
            </w:r>
            <w:r w:rsidR="00D80693" w:rsidRPr="008A5FE3">
              <w:rPr>
                <w:szCs w:val="20"/>
              </w:rPr>
              <w:t xml:space="preserve"> of services</w:t>
            </w:r>
            <w:r w:rsidRPr="008A5FE3">
              <w:rPr>
                <w:szCs w:val="20"/>
              </w:rPr>
              <w:t xml:space="preserve"> to MS1</w:t>
            </w:r>
          </w:p>
          <w:p w14:paraId="612144F0" w14:textId="352498AB" w:rsidR="00691169" w:rsidRPr="008A5FE3" w:rsidRDefault="00691169" w:rsidP="00A72AB5">
            <w:pPr>
              <w:keepNext/>
              <w:keepLines/>
              <w:spacing w:after="0"/>
              <w:ind w:right="58"/>
              <w:jc w:val="left"/>
              <w:rPr>
                <w:szCs w:val="20"/>
              </w:rPr>
            </w:pPr>
            <w:r w:rsidRPr="008A5FE3">
              <w:rPr>
                <w:szCs w:val="20"/>
              </w:rPr>
              <w:t xml:space="preserve">Supplies </w:t>
            </w:r>
            <w:r w:rsidR="00D80693" w:rsidRPr="008A5FE3">
              <w:rPr>
                <w:szCs w:val="20"/>
              </w:rPr>
              <w:t xml:space="preserve">of services </w:t>
            </w:r>
            <w:r w:rsidRPr="008A5FE3">
              <w:rPr>
                <w:szCs w:val="20"/>
              </w:rPr>
              <w:t>to MS6</w:t>
            </w:r>
          </w:p>
          <w:p w14:paraId="612144F1" w14:textId="4F6B4434" w:rsidR="00691169" w:rsidRPr="008A5FE3" w:rsidRDefault="00691169" w:rsidP="00A72AB5">
            <w:pPr>
              <w:keepNext/>
              <w:keepLines/>
              <w:spacing w:after="0"/>
              <w:ind w:right="58"/>
              <w:jc w:val="left"/>
              <w:rPr>
                <w:szCs w:val="20"/>
              </w:rPr>
            </w:pPr>
            <w:r w:rsidRPr="008A5FE3">
              <w:rPr>
                <w:szCs w:val="20"/>
              </w:rPr>
              <w:t xml:space="preserve">Supplies </w:t>
            </w:r>
            <w:r w:rsidR="00D80693" w:rsidRPr="008A5FE3">
              <w:rPr>
                <w:szCs w:val="20"/>
              </w:rPr>
              <w:t xml:space="preserve">of services </w:t>
            </w:r>
            <w:r w:rsidRPr="008A5FE3">
              <w:rPr>
                <w:szCs w:val="20"/>
              </w:rPr>
              <w:t>to MS5 (Head Office is registered for VAT in MS5 but has no fixed establishment there)</w:t>
            </w:r>
          </w:p>
        </w:tc>
        <w:tc>
          <w:tcPr>
            <w:tcW w:w="1610" w:type="pct"/>
          </w:tcPr>
          <w:p w14:paraId="612144F2" w14:textId="11C6FEFE" w:rsidR="00691169" w:rsidRPr="008A5FE3" w:rsidRDefault="00691169" w:rsidP="00A72AB5">
            <w:pPr>
              <w:keepNext/>
              <w:keepLines/>
              <w:spacing w:after="0"/>
              <w:ind w:right="58"/>
              <w:jc w:val="left"/>
              <w:rPr>
                <w:szCs w:val="20"/>
              </w:rPr>
            </w:pPr>
            <w:r w:rsidRPr="008A5FE3">
              <w:rPr>
                <w:szCs w:val="20"/>
              </w:rPr>
              <w:t xml:space="preserve">MS2 </w:t>
            </w:r>
            <w:r w:rsidR="00D80693" w:rsidRPr="008A5FE3">
              <w:rPr>
                <w:szCs w:val="20"/>
              </w:rPr>
              <w:t>(MSEST)</w:t>
            </w:r>
          </w:p>
          <w:p w14:paraId="612144F3" w14:textId="48E0351C" w:rsidR="00691169" w:rsidRPr="008A5FE3" w:rsidRDefault="00D80693" w:rsidP="00A72AB5">
            <w:pPr>
              <w:keepNext/>
              <w:keepLines/>
              <w:spacing w:after="0"/>
              <w:ind w:right="58"/>
              <w:jc w:val="left"/>
              <w:rPr>
                <w:szCs w:val="20"/>
              </w:rPr>
            </w:pPr>
            <w:r w:rsidRPr="008A5FE3">
              <w:rPr>
                <w:szCs w:val="20"/>
              </w:rPr>
              <w:t xml:space="preserve">Makes supplies of goods </w:t>
            </w:r>
            <w:r w:rsidR="00ED55CD" w:rsidRPr="008A5FE3">
              <w:rPr>
                <w:szCs w:val="20"/>
              </w:rPr>
              <w:t>to MS3</w:t>
            </w:r>
            <w:r w:rsidR="00946ECD" w:rsidRPr="008A5FE3">
              <w:rPr>
                <w:szCs w:val="20"/>
              </w:rPr>
              <w:t>.</w:t>
            </w:r>
          </w:p>
        </w:tc>
        <w:tc>
          <w:tcPr>
            <w:tcW w:w="1495" w:type="pct"/>
          </w:tcPr>
          <w:p w14:paraId="612144F4" w14:textId="7FA29E72" w:rsidR="00691169" w:rsidRPr="008A5FE3" w:rsidRDefault="00691169" w:rsidP="00A72AB5">
            <w:pPr>
              <w:keepNext/>
              <w:keepLines/>
              <w:spacing w:after="0"/>
              <w:ind w:right="58"/>
              <w:jc w:val="left"/>
              <w:rPr>
                <w:szCs w:val="20"/>
              </w:rPr>
            </w:pPr>
            <w:r w:rsidRPr="008A5FE3">
              <w:rPr>
                <w:szCs w:val="20"/>
              </w:rPr>
              <w:t>Part 1 – General Information</w:t>
            </w:r>
            <w:r w:rsidR="00946ECD" w:rsidRPr="008A5FE3">
              <w:rPr>
                <w:szCs w:val="20"/>
              </w:rPr>
              <w:t>.</w:t>
            </w:r>
          </w:p>
          <w:p w14:paraId="1E8D6CDF" w14:textId="2A05A93A"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612144F5" w14:textId="77777777" w:rsidR="00691169" w:rsidRPr="008A5FE3" w:rsidRDefault="00691169" w:rsidP="00A72AB5">
            <w:pPr>
              <w:keepNext/>
              <w:keepLines/>
              <w:spacing w:after="0"/>
              <w:ind w:right="58"/>
              <w:jc w:val="left"/>
              <w:rPr>
                <w:szCs w:val="20"/>
                <w:u w:val="single"/>
              </w:rPr>
            </w:pPr>
            <w:r w:rsidRPr="008A5FE3">
              <w:rPr>
                <w:szCs w:val="20"/>
                <w:u w:val="single"/>
              </w:rPr>
              <w:t>MSCON=MS6</w:t>
            </w:r>
          </w:p>
          <w:p w14:paraId="612144F6" w14:textId="57504A83" w:rsidR="00691169" w:rsidRPr="008A5FE3" w:rsidRDefault="00691169" w:rsidP="00A72AB5">
            <w:pPr>
              <w:keepNext/>
              <w:keepLines/>
              <w:spacing w:after="0"/>
              <w:ind w:right="58"/>
              <w:jc w:val="left"/>
              <w:rPr>
                <w:szCs w:val="20"/>
              </w:rPr>
            </w:pPr>
            <w:r w:rsidRPr="008A5FE3">
              <w:rPr>
                <w:szCs w:val="20"/>
              </w:rPr>
              <w:t xml:space="preserve">Part 2(a) </w:t>
            </w:r>
            <w:r w:rsidR="00D80693" w:rsidRPr="008A5FE3">
              <w:rPr>
                <w:szCs w:val="20"/>
              </w:rPr>
              <w:t>Services supplied</w:t>
            </w:r>
            <w:r w:rsidRPr="008A5FE3">
              <w:rPr>
                <w:szCs w:val="20"/>
              </w:rPr>
              <w:t xml:space="preserve"> from Head Office in MS1 to customers in MS6</w:t>
            </w:r>
            <w:r w:rsidR="00946ECD" w:rsidRPr="008A5FE3">
              <w:rPr>
                <w:szCs w:val="20"/>
              </w:rPr>
              <w:t>.</w:t>
            </w:r>
          </w:p>
          <w:p w14:paraId="612144F8" w14:textId="77777777" w:rsidR="00691169" w:rsidRPr="008A5FE3" w:rsidRDefault="00691169" w:rsidP="00A72AB5">
            <w:pPr>
              <w:keepNext/>
              <w:keepLines/>
              <w:spacing w:after="0"/>
              <w:ind w:right="58"/>
              <w:jc w:val="left"/>
              <w:rPr>
                <w:szCs w:val="20"/>
                <w:u w:val="single"/>
              </w:rPr>
            </w:pPr>
            <w:r w:rsidRPr="008A5FE3">
              <w:rPr>
                <w:szCs w:val="20"/>
                <w:u w:val="single"/>
              </w:rPr>
              <w:t>MSCON=MS5</w:t>
            </w:r>
          </w:p>
          <w:p w14:paraId="612144F9" w14:textId="14BAE73C" w:rsidR="00691169" w:rsidRPr="008A5FE3" w:rsidRDefault="00691169" w:rsidP="00A72AB5">
            <w:pPr>
              <w:keepNext/>
              <w:keepLines/>
              <w:spacing w:after="0"/>
              <w:ind w:right="58"/>
              <w:jc w:val="left"/>
              <w:rPr>
                <w:szCs w:val="20"/>
              </w:rPr>
            </w:pPr>
            <w:r w:rsidRPr="008A5FE3">
              <w:rPr>
                <w:szCs w:val="20"/>
              </w:rPr>
              <w:t xml:space="preserve">Part 2(a) </w:t>
            </w:r>
            <w:r w:rsidR="00D80693" w:rsidRPr="008A5FE3">
              <w:rPr>
                <w:szCs w:val="20"/>
              </w:rPr>
              <w:t xml:space="preserve">Services supplied </w:t>
            </w:r>
            <w:r w:rsidRPr="008A5FE3">
              <w:rPr>
                <w:szCs w:val="20"/>
              </w:rPr>
              <w:t>from Head Office in MS1 to customers in MS5</w:t>
            </w:r>
            <w:r w:rsidR="00946ECD" w:rsidRPr="008A5FE3">
              <w:rPr>
                <w:szCs w:val="20"/>
              </w:rPr>
              <w:t>.</w:t>
            </w:r>
          </w:p>
          <w:p w14:paraId="612144FB" w14:textId="77777777" w:rsidR="00ED55CD" w:rsidRPr="008A5FE3" w:rsidRDefault="00ED55CD" w:rsidP="00A72AB5">
            <w:pPr>
              <w:keepNext/>
              <w:keepLines/>
              <w:spacing w:after="0"/>
              <w:ind w:right="58"/>
              <w:jc w:val="left"/>
              <w:rPr>
                <w:szCs w:val="20"/>
                <w:u w:val="single"/>
              </w:rPr>
            </w:pPr>
            <w:r w:rsidRPr="008A5FE3">
              <w:rPr>
                <w:szCs w:val="20"/>
                <w:u w:val="single"/>
              </w:rPr>
              <w:t>MSCON=MS3</w:t>
            </w:r>
          </w:p>
          <w:p w14:paraId="612144FC" w14:textId="4C49362C" w:rsidR="00ED55CD" w:rsidRPr="008A5FE3" w:rsidRDefault="00ED55CD" w:rsidP="00A72AB5">
            <w:pPr>
              <w:keepNext/>
              <w:keepLines/>
              <w:spacing w:after="0"/>
              <w:ind w:right="58"/>
              <w:jc w:val="left"/>
              <w:rPr>
                <w:szCs w:val="20"/>
              </w:rPr>
            </w:pPr>
            <w:r w:rsidRPr="008A5FE3">
              <w:rPr>
                <w:szCs w:val="20"/>
              </w:rPr>
              <w:t>Part 2(</w:t>
            </w:r>
            <w:r w:rsidR="00D80693" w:rsidRPr="008A5FE3">
              <w:rPr>
                <w:szCs w:val="20"/>
              </w:rPr>
              <w:t>d</w:t>
            </w:r>
            <w:r w:rsidRPr="008A5FE3">
              <w:rPr>
                <w:szCs w:val="20"/>
              </w:rPr>
              <w:t xml:space="preserve">) </w:t>
            </w:r>
            <w:r w:rsidR="00D80693" w:rsidRPr="008A5FE3">
              <w:rPr>
                <w:szCs w:val="20"/>
              </w:rPr>
              <w:t xml:space="preserve">Goods dispatched or transported </w:t>
            </w:r>
            <w:r w:rsidRPr="008A5FE3">
              <w:rPr>
                <w:szCs w:val="20"/>
              </w:rPr>
              <w:t>from Fixed Establishment in MS2 to customers in MS3</w:t>
            </w:r>
            <w:r w:rsidR="00946ECD" w:rsidRPr="008A5FE3">
              <w:rPr>
                <w:szCs w:val="20"/>
              </w:rPr>
              <w:t>;</w:t>
            </w:r>
          </w:p>
          <w:p w14:paraId="612144FD" w14:textId="5486483F" w:rsidR="00691169" w:rsidRPr="008A5FE3" w:rsidRDefault="00ED55CD" w:rsidP="00A72AB5">
            <w:pPr>
              <w:keepNext/>
              <w:keepLines/>
              <w:spacing w:after="0"/>
              <w:ind w:right="58"/>
              <w:jc w:val="left"/>
              <w:rPr>
                <w:szCs w:val="20"/>
              </w:rPr>
            </w:pPr>
            <w:r w:rsidRPr="008A5FE3">
              <w:rPr>
                <w:szCs w:val="20"/>
              </w:rPr>
              <w:t>Part 2 (</w:t>
            </w:r>
            <w:r w:rsidR="00D80693" w:rsidRPr="008A5FE3">
              <w:rPr>
                <w:szCs w:val="20"/>
              </w:rPr>
              <w:t>e</w:t>
            </w:r>
            <w:r w:rsidRPr="008A5FE3">
              <w:rPr>
                <w:szCs w:val="20"/>
              </w:rPr>
              <w:t xml:space="preserve">) Grand total of </w:t>
            </w:r>
            <w:r w:rsidR="00263297" w:rsidRPr="008A5FE3">
              <w:rPr>
                <w:szCs w:val="20"/>
              </w:rPr>
              <w:t>OSS</w:t>
            </w:r>
            <w:r w:rsidRPr="008A5FE3">
              <w:rPr>
                <w:szCs w:val="20"/>
              </w:rPr>
              <w:t xml:space="preserve"> sales in MS3</w:t>
            </w:r>
            <w:r w:rsidR="00D80693" w:rsidRPr="008A5FE3">
              <w:rPr>
                <w:szCs w:val="20"/>
              </w:rPr>
              <w:t>, MS5, and MS6</w:t>
            </w:r>
            <w:r w:rsidR="00946ECD" w:rsidRPr="008A5FE3">
              <w:rPr>
                <w:szCs w:val="20"/>
              </w:rPr>
              <w:t>.</w:t>
            </w:r>
          </w:p>
        </w:tc>
        <w:tc>
          <w:tcPr>
            <w:tcW w:w="1146" w:type="pct"/>
          </w:tcPr>
          <w:p w14:paraId="612144FE" w14:textId="526A9328" w:rsidR="00691169" w:rsidRPr="008A5FE3" w:rsidRDefault="00691169" w:rsidP="00A72AB5">
            <w:pPr>
              <w:keepNext/>
              <w:keepLines/>
              <w:spacing w:after="0"/>
              <w:ind w:right="58"/>
              <w:jc w:val="left"/>
              <w:rPr>
                <w:szCs w:val="20"/>
              </w:rPr>
            </w:pPr>
            <w:r w:rsidRPr="008A5FE3">
              <w:rPr>
                <w:szCs w:val="20"/>
              </w:rPr>
              <w:t xml:space="preserve">Head Office in MS1 makes </w:t>
            </w:r>
            <w:r w:rsidR="00296A45" w:rsidRPr="008A5FE3">
              <w:rPr>
                <w:szCs w:val="20"/>
              </w:rPr>
              <w:t>VAT Return</w:t>
            </w:r>
            <w:r w:rsidRPr="008A5FE3">
              <w:rPr>
                <w:szCs w:val="20"/>
              </w:rPr>
              <w:t xml:space="preserve"> to MS1 for supplies made by Head Office to customers in MS1</w:t>
            </w:r>
            <w:r w:rsidR="00946ECD" w:rsidRPr="008A5FE3">
              <w:rPr>
                <w:szCs w:val="20"/>
              </w:rPr>
              <w:t>.</w:t>
            </w:r>
          </w:p>
        </w:tc>
      </w:tr>
    </w:tbl>
    <w:p w14:paraId="61214500" w14:textId="61C0E532" w:rsidR="00691169" w:rsidRPr="008A5FE3" w:rsidRDefault="00691169" w:rsidP="00691169">
      <w:pPr>
        <w:pStyle w:val="Antrat"/>
        <w:rPr>
          <w:rFonts w:cs="Arial"/>
          <w:szCs w:val="22"/>
        </w:rPr>
      </w:pPr>
      <w:bookmarkStart w:id="2533" w:name="_Toc105089253"/>
      <w:bookmarkStart w:id="2534" w:name="_Toc209159806"/>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213</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w:t>
      </w:r>
      <w:r w:rsidR="00ED55CD" w:rsidRPr="008A5FE3">
        <w:rPr>
          <w:rFonts w:cs="Arial"/>
          <w:szCs w:val="22"/>
        </w:rPr>
        <w:t>5</w:t>
      </w:r>
      <w:bookmarkEnd w:id="2533"/>
      <w:bookmarkEnd w:id="2534"/>
    </w:p>
    <w:p w14:paraId="61214501" w14:textId="77777777" w:rsidR="00691169" w:rsidRPr="008A5FE3" w:rsidRDefault="00691169" w:rsidP="00BC11FD">
      <w:pPr>
        <w:jc w:val="center"/>
        <w:rPr>
          <w:szCs w:val="28"/>
        </w:rPr>
      </w:pPr>
    </w:p>
    <w:p w14:paraId="61214502" w14:textId="31719077" w:rsidR="0096446E" w:rsidRPr="008A5FE3" w:rsidRDefault="005D76A1" w:rsidP="00D0051F">
      <w:pPr>
        <w:pStyle w:val="Antrat4"/>
        <w:rPr>
          <w:sz w:val="24"/>
          <w:szCs w:val="32"/>
        </w:rPr>
      </w:pPr>
      <w:bookmarkStart w:id="2535" w:name="_Toc105088644"/>
      <w:r w:rsidRPr="008A5FE3">
        <w:rPr>
          <w:sz w:val="24"/>
          <w:szCs w:val="32"/>
        </w:rPr>
        <w:t>Supplies from Head Office in MSID and from Fixed Establishment</w:t>
      </w:r>
      <w:bookmarkEnd w:id="2535"/>
    </w:p>
    <w:p w14:paraId="61214503" w14:textId="38CB4FC8" w:rsidR="00705DF7" w:rsidRPr="008A5FE3" w:rsidRDefault="00705DF7" w:rsidP="00BC11FD">
      <w:pPr>
        <w:keepNext/>
        <w:rPr>
          <w:szCs w:val="28"/>
        </w:rPr>
      </w:pPr>
      <w:r w:rsidRPr="008A5FE3">
        <w:rPr>
          <w:szCs w:val="28"/>
        </w:rPr>
        <w:t xml:space="preserve">The NETP head office is in MS1 (the MSID). The NETP has a fixed establishment in MS2 from which it carries out supplies </w:t>
      </w:r>
      <w:r w:rsidR="00CA11E6" w:rsidRPr="008A5FE3">
        <w:rPr>
          <w:szCs w:val="28"/>
        </w:rPr>
        <w:t xml:space="preserve">of goods </w:t>
      </w:r>
      <w:r w:rsidRPr="008A5FE3">
        <w:rPr>
          <w:szCs w:val="28"/>
        </w:rPr>
        <w:t>to customers in MS</w:t>
      </w:r>
      <w:r w:rsidR="00C87CFF" w:rsidRPr="008A5FE3">
        <w:rPr>
          <w:szCs w:val="28"/>
        </w:rPr>
        <w:t xml:space="preserve">3. </w:t>
      </w:r>
      <w:r w:rsidRPr="008A5FE3">
        <w:rPr>
          <w:szCs w:val="28"/>
        </w:rPr>
        <w:t xml:space="preserve">The NETP has another fixed establishment in MS4 from which it carries out supplies </w:t>
      </w:r>
      <w:r w:rsidR="00CA11E6" w:rsidRPr="008A5FE3">
        <w:rPr>
          <w:szCs w:val="28"/>
        </w:rPr>
        <w:t xml:space="preserve">of goods </w:t>
      </w:r>
      <w:r w:rsidRPr="008A5FE3">
        <w:rPr>
          <w:szCs w:val="28"/>
        </w:rPr>
        <w:t xml:space="preserve">to customers in MS1 and MS3. The NETP is registered for VAT in MS5, but has no fixed establishment there. The NETP carries out supplies </w:t>
      </w:r>
      <w:r w:rsidR="00CA11E6" w:rsidRPr="008A5FE3">
        <w:rPr>
          <w:szCs w:val="28"/>
        </w:rPr>
        <w:t xml:space="preserve">of services </w:t>
      </w:r>
      <w:r w:rsidRPr="008A5FE3">
        <w:rPr>
          <w:szCs w:val="28"/>
        </w:rPr>
        <w:t>from the head office</w:t>
      </w:r>
      <w:r w:rsidR="00CA11E6" w:rsidRPr="008A5FE3">
        <w:rPr>
          <w:szCs w:val="28"/>
        </w:rPr>
        <w:t xml:space="preserve"> in MS 1</w:t>
      </w:r>
      <w:r w:rsidRPr="008A5FE3">
        <w:rPr>
          <w:szCs w:val="28"/>
        </w:rPr>
        <w:t xml:space="preserve"> to customers in MS1, MS5, and MS6.</w:t>
      </w:r>
    </w:p>
    <w:p w14:paraId="593201BB" w14:textId="0AA308F3" w:rsidR="00EF4711" w:rsidRPr="008A5FE3" w:rsidRDefault="00EF4711" w:rsidP="00EF4711">
      <w:pPr>
        <w:keepNext/>
        <w:jc w:val="center"/>
        <w:rPr>
          <w:szCs w:val="28"/>
        </w:rPr>
      </w:pPr>
      <w:r w:rsidRPr="008A5FE3">
        <w:rPr>
          <w:noProof/>
          <w:szCs w:val="28"/>
        </w:rPr>
        <w:drawing>
          <wp:inline distT="0" distB="0" distL="0" distR="0" wp14:anchorId="798535E7" wp14:editId="6CB62DA2">
            <wp:extent cx="3961906" cy="2297479"/>
            <wp:effectExtent l="0" t="0" r="635"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974343" cy="2304691"/>
                    </a:xfrm>
                    <a:prstGeom prst="rect">
                      <a:avLst/>
                    </a:prstGeom>
                    <a:noFill/>
                    <a:ln>
                      <a:noFill/>
                    </a:ln>
                  </pic:spPr>
                </pic:pic>
              </a:graphicData>
            </a:graphic>
          </wp:inline>
        </w:drawing>
      </w:r>
    </w:p>
    <w:p w14:paraId="6E793DBF" w14:textId="27510B76" w:rsidR="00EF4711" w:rsidRPr="008A5FE3" w:rsidRDefault="00EF4711" w:rsidP="00EF4711">
      <w:pPr>
        <w:pStyle w:val="Antrat"/>
        <w:rPr>
          <w:szCs w:val="22"/>
        </w:rPr>
      </w:pPr>
      <w:bookmarkStart w:id="2536" w:name="_Toc105089414"/>
      <w:bookmarkStart w:id="2537" w:name="_Toc209159987"/>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115</w:t>
      </w:r>
      <w:r w:rsidR="005E2B3B" w:rsidRPr="008A5FE3">
        <w:rPr>
          <w:noProof/>
          <w:szCs w:val="22"/>
        </w:rPr>
        <w:fldChar w:fldCharType="end"/>
      </w:r>
      <w:r w:rsidRPr="008A5FE3">
        <w:rPr>
          <w:szCs w:val="22"/>
        </w:rPr>
        <w:t>: OSS VAT Return Scenarios – Scenario 6</w:t>
      </w:r>
      <w:bookmarkEnd w:id="2536"/>
      <w:bookmarkEnd w:id="2537"/>
    </w:p>
    <w:p w14:paraId="61214506" w14:textId="77777777" w:rsidR="00ED55CD" w:rsidRPr="008A5FE3" w:rsidRDefault="00ED55CD" w:rsidP="00ED55CD">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508" w14:textId="77777777" w:rsidTr="00A72AB5">
        <w:trPr>
          <w:cantSplit/>
          <w:trHeight w:val="567"/>
          <w:tblHeader/>
          <w:jc w:val="center"/>
        </w:trPr>
        <w:tc>
          <w:tcPr>
            <w:tcW w:w="5000" w:type="pct"/>
            <w:gridSpan w:val="4"/>
            <w:shd w:val="clear" w:color="auto" w:fill="D9D9D9"/>
            <w:vAlign w:val="center"/>
          </w:tcPr>
          <w:p w14:paraId="61214507" w14:textId="77777777" w:rsidR="00EC590E" w:rsidRPr="008A5FE3" w:rsidRDefault="00EC590E" w:rsidP="00A72AB5">
            <w:pPr>
              <w:keepNext/>
              <w:spacing w:beforeAutospacing="1" w:after="0" w:afterAutospacing="1"/>
              <w:ind w:left="57" w:right="57"/>
              <w:jc w:val="left"/>
              <w:rPr>
                <w:b/>
                <w:szCs w:val="28"/>
              </w:rPr>
            </w:pPr>
            <w:r w:rsidRPr="008A5FE3">
              <w:rPr>
                <w:b/>
                <w:szCs w:val="20"/>
              </w:rPr>
              <w:t>The Union Scheme</w:t>
            </w:r>
          </w:p>
        </w:tc>
      </w:tr>
      <w:tr w:rsidR="00ED55CD" w:rsidRPr="008A5FE3" w14:paraId="6121450D" w14:textId="77777777" w:rsidTr="00A72AB5">
        <w:trPr>
          <w:cantSplit/>
          <w:trHeight w:val="376"/>
          <w:tblHeader/>
          <w:jc w:val="center"/>
        </w:trPr>
        <w:tc>
          <w:tcPr>
            <w:tcW w:w="749" w:type="pct"/>
            <w:shd w:val="clear" w:color="auto" w:fill="D9D9D9"/>
            <w:vAlign w:val="center"/>
          </w:tcPr>
          <w:p w14:paraId="61214509" w14:textId="77777777" w:rsidR="00ED55CD" w:rsidRPr="008A5FE3" w:rsidRDefault="00ED55CD" w:rsidP="00A72AB5">
            <w:pPr>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6121450A" w14:textId="77777777" w:rsidR="00ED55CD" w:rsidRPr="008A5FE3" w:rsidRDefault="00ED55CD" w:rsidP="00A72AB5">
            <w:pPr>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50B" w14:textId="7F7EAF0C" w:rsidR="00ED55CD" w:rsidRPr="008A5FE3" w:rsidRDefault="00263297" w:rsidP="00A72AB5">
            <w:pPr>
              <w:spacing w:beforeAutospacing="1" w:after="0" w:afterAutospacing="1"/>
              <w:ind w:left="57" w:right="57"/>
              <w:jc w:val="center"/>
              <w:rPr>
                <w:b/>
                <w:szCs w:val="20"/>
              </w:rPr>
            </w:pPr>
            <w:r w:rsidRPr="008A5FE3">
              <w:rPr>
                <w:b/>
                <w:szCs w:val="20"/>
              </w:rPr>
              <w:t>OSS</w:t>
            </w:r>
            <w:r w:rsidR="00ED55CD" w:rsidRPr="008A5FE3">
              <w:rPr>
                <w:b/>
                <w:szCs w:val="20"/>
              </w:rPr>
              <w:t xml:space="preserve"> Return Details</w:t>
            </w:r>
          </w:p>
        </w:tc>
        <w:tc>
          <w:tcPr>
            <w:tcW w:w="1146" w:type="pct"/>
            <w:shd w:val="clear" w:color="auto" w:fill="D9D9D9"/>
          </w:tcPr>
          <w:p w14:paraId="6121450C" w14:textId="6E9CC6FC" w:rsidR="00ED55CD" w:rsidRPr="008A5FE3" w:rsidRDefault="00610D2F" w:rsidP="00A72AB5">
            <w:pPr>
              <w:spacing w:beforeAutospacing="1" w:after="0" w:afterAutospacing="1"/>
              <w:ind w:left="57" w:right="57"/>
              <w:jc w:val="center"/>
              <w:rPr>
                <w:b/>
                <w:szCs w:val="20"/>
              </w:rPr>
            </w:pPr>
            <w:r w:rsidRPr="008A5FE3">
              <w:rPr>
                <w:b/>
                <w:szCs w:val="20"/>
              </w:rPr>
              <w:t>Non-OSS related Returns</w:t>
            </w:r>
          </w:p>
        </w:tc>
      </w:tr>
      <w:tr w:rsidR="00ED55CD" w:rsidRPr="008A5FE3" w14:paraId="61214522" w14:textId="77777777" w:rsidTr="00506026">
        <w:trPr>
          <w:cantSplit/>
          <w:trHeight w:val="231"/>
          <w:jc w:val="center"/>
        </w:trPr>
        <w:tc>
          <w:tcPr>
            <w:tcW w:w="749" w:type="pct"/>
          </w:tcPr>
          <w:p w14:paraId="6121450E" w14:textId="77777777" w:rsidR="00ED55CD" w:rsidRPr="008A5FE3" w:rsidRDefault="00ED55CD" w:rsidP="00A72AB5">
            <w:pPr>
              <w:keepNext/>
              <w:spacing w:after="0"/>
              <w:ind w:right="57"/>
              <w:jc w:val="left"/>
              <w:rPr>
                <w:szCs w:val="20"/>
              </w:rPr>
            </w:pPr>
            <w:r w:rsidRPr="008A5FE3">
              <w:rPr>
                <w:szCs w:val="20"/>
              </w:rPr>
              <w:t>MS1 (MSID)</w:t>
            </w:r>
          </w:p>
          <w:p w14:paraId="6121450F" w14:textId="214F8DB9" w:rsidR="00ED55CD" w:rsidRPr="008A5FE3" w:rsidRDefault="00ED55CD" w:rsidP="00A72AB5">
            <w:pPr>
              <w:keepNext/>
              <w:spacing w:after="0"/>
              <w:ind w:right="57"/>
              <w:jc w:val="left"/>
              <w:rPr>
                <w:szCs w:val="20"/>
              </w:rPr>
            </w:pPr>
            <w:r w:rsidRPr="008A5FE3">
              <w:rPr>
                <w:szCs w:val="20"/>
              </w:rPr>
              <w:t>Supplies</w:t>
            </w:r>
            <w:r w:rsidR="00BB0B33" w:rsidRPr="008A5FE3">
              <w:rPr>
                <w:szCs w:val="20"/>
              </w:rPr>
              <w:t xml:space="preserve"> of services</w:t>
            </w:r>
            <w:r w:rsidRPr="008A5FE3">
              <w:rPr>
                <w:szCs w:val="20"/>
              </w:rPr>
              <w:t xml:space="preserve"> to MS1</w:t>
            </w:r>
          </w:p>
          <w:p w14:paraId="61214510" w14:textId="1DF2E494" w:rsidR="00ED55CD" w:rsidRPr="008A5FE3" w:rsidRDefault="00ED55CD" w:rsidP="00A72AB5">
            <w:pPr>
              <w:keepNext/>
              <w:spacing w:after="0"/>
              <w:ind w:right="57"/>
              <w:jc w:val="left"/>
              <w:rPr>
                <w:szCs w:val="20"/>
              </w:rPr>
            </w:pPr>
            <w:r w:rsidRPr="008A5FE3">
              <w:rPr>
                <w:szCs w:val="20"/>
              </w:rPr>
              <w:t>Supplies</w:t>
            </w:r>
            <w:r w:rsidR="00BB0B33" w:rsidRPr="008A5FE3">
              <w:rPr>
                <w:szCs w:val="20"/>
              </w:rPr>
              <w:t xml:space="preserve"> of services</w:t>
            </w:r>
            <w:r w:rsidRPr="008A5FE3">
              <w:rPr>
                <w:szCs w:val="20"/>
              </w:rPr>
              <w:t xml:space="preserve"> to MS6</w:t>
            </w:r>
          </w:p>
          <w:p w14:paraId="61214511" w14:textId="787DD74A" w:rsidR="00ED55CD" w:rsidRPr="008A5FE3" w:rsidRDefault="00ED55CD" w:rsidP="00A72AB5">
            <w:pPr>
              <w:keepNext/>
              <w:spacing w:after="0"/>
              <w:ind w:right="57"/>
              <w:jc w:val="left"/>
              <w:rPr>
                <w:szCs w:val="20"/>
              </w:rPr>
            </w:pPr>
            <w:r w:rsidRPr="008A5FE3">
              <w:rPr>
                <w:szCs w:val="20"/>
              </w:rPr>
              <w:t>Supplies</w:t>
            </w:r>
            <w:r w:rsidR="00BB0B33" w:rsidRPr="008A5FE3">
              <w:rPr>
                <w:szCs w:val="20"/>
              </w:rPr>
              <w:t xml:space="preserve"> of services</w:t>
            </w:r>
            <w:r w:rsidRPr="008A5FE3">
              <w:rPr>
                <w:szCs w:val="20"/>
              </w:rPr>
              <w:t xml:space="preserve"> to MS5 (Head Office is registered for VAT in MS5 but has no fixed establishment there)</w:t>
            </w:r>
          </w:p>
        </w:tc>
        <w:tc>
          <w:tcPr>
            <w:tcW w:w="1610" w:type="pct"/>
          </w:tcPr>
          <w:p w14:paraId="61214512" w14:textId="7C66FC76" w:rsidR="00ED55CD" w:rsidRPr="008A5FE3" w:rsidRDefault="00ED55CD" w:rsidP="00A72AB5">
            <w:pPr>
              <w:keepNext/>
              <w:spacing w:after="0"/>
              <w:ind w:right="57"/>
              <w:jc w:val="left"/>
              <w:rPr>
                <w:szCs w:val="20"/>
              </w:rPr>
            </w:pPr>
            <w:r w:rsidRPr="008A5FE3">
              <w:rPr>
                <w:szCs w:val="20"/>
              </w:rPr>
              <w:t xml:space="preserve">MS2 </w:t>
            </w:r>
            <w:r w:rsidR="00A927F7" w:rsidRPr="008A5FE3">
              <w:rPr>
                <w:szCs w:val="20"/>
              </w:rPr>
              <w:t>(MSEST)</w:t>
            </w:r>
          </w:p>
          <w:p w14:paraId="61214513" w14:textId="579CFC36" w:rsidR="00ED55CD" w:rsidRPr="008A5FE3" w:rsidRDefault="00ED55CD" w:rsidP="00A72AB5">
            <w:pPr>
              <w:keepNext/>
              <w:spacing w:after="0"/>
              <w:ind w:right="57"/>
              <w:jc w:val="left"/>
              <w:rPr>
                <w:szCs w:val="20"/>
              </w:rPr>
            </w:pPr>
            <w:r w:rsidRPr="008A5FE3">
              <w:rPr>
                <w:szCs w:val="20"/>
              </w:rPr>
              <w:t xml:space="preserve">Supplies </w:t>
            </w:r>
            <w:r w:rsidR="00A927F7" w:rsidRPr="008A5FE3">
              <w:rPr>
                <w:szCs w:val="20"/>
              </w:rPr>
              <w:t xml:space="preserve">of goods </w:t>
            </w:r>
            <w:r w:rsidRPr="008A5FE3">
              <w:rPr>
                <w:szCs w:val="20"/>
              </w:rPr>
              <w:t>to MS3</w:t>
            </w:r>
            <w:r w:rsidR="00946ECD" w:rsidRPr="008A5FE3">
              <w:rPr>
                <w:szCs w:val="20"/>
              </w:rPr>
              <w:t>.</w:t>
            </w:r>
          </w:p>
          <w:p w14:paraId="61214514" w14:textId="125C605A" w:rsidR="00ED55CD" w:rsidRPr="008A5FE3" w:rsidRDefault="00ED55CD" w:rsidP="00A72AB5">
            <w:pPr>
              <w:keepNext/>
              <w:spacing w:after="0"/>
              <w:ind w:right="57"/>
              <w:jc w:val="left"/>
              <w:rPr>
                <w:szCs w:val="20"/>
              </w:rPr>
            </w:pPr>
            <w:r w:rsidRPr="008A5FE3">
              <w:rPr>
                <w:szCs w:val="20"/>
              </w:rPr>
              <w:t>MS4</w:t>
            </w:r>
            <w:r w:rsidR="00A927F7" w:rsidRPr="008A5FE3">
              <w:rPr>
                <w:szCs w:val="20"/>
              </w:rPr>
              <w:t xml:space="preserve"> (MSEST)</w:t>
            </w:r>
          </w:p>
          <w:p w14:paraId="61214515" w14:textId="20BDD004" w:rsidR="00ED55CD" w:rsidRPr="008A5FE3" w:rsidRDefault="00ED55CD" w:rsidP="00A72AB5">
            <w:pPr>
              <w:keepNext/>
              <w:spacing w:after="0"/>
              <w:ind w:right="57"/>
              <w:jc w:val="left"/>
              <w:rPr>
                <w:szCs w:val="20"/>
              </w:rPr>
            </w:pPr>
            <w:r w:rsidRPr="008A5FE3">
              <w:rPr>
                <w:szCs w:val="20"/>
              </w:rPr>
              <w:t xml:space="preserve">Supplies </w:t>
            </w:r>
            <w:r w:rsidR="00A927F7" w:rsidRPr="008A5FE3">
              <w:rPr>
                <w:szCs w:val="20"/>
              </w:rPr>
              <w:t xml:space="preserve">of goods </w:t>
            </w:r>
            <w:r w:rsidR="00CA6F1D" w:rsidRPr="008A5FE3">
              <w:rPr>
                <w:szCs w:val="20"/>
              </w:rPr>
              <w:t>to</w:t>
            </w:r>
            <w:r w:rsidR="00040022" w:rsidRPr="008A5FE3">
              <w:rPr>
                <w:szCs w:val="20"/>
              </w:rPr>
              <w:t xml:space="preserve"> </w:t>
            </w:r>
            <w:r w:rsidRPr="008A5FE3">
              <w:rPr>
                <w:szCs w:val="20"/>
              </w:rPr>
              <w:t>MS3 and MS1</w:t>
            </w:r>
            <w:r w:rsidR="00946ECD" w:rsidRPr="008A5FE3">
              <w:rPr>
                <w:szCs w:val="20"/>
              </w:rPr>
              <w:t>.</w:t>
            </w:r>
          </w:p>
        </w:tc>
        <w:tc>
          <w:tcPr>
            <w:tcW w:w="1495" w:type="pct"/>
          </w:tcPr>
          <w:p w14:paraId="61214516" w14:textId="7E863DF1" w:rsidR="00ED55CD" w:rsidRPr="008A5FE3" w:rsidRDefault="00ED55CD" w:rsidP="00A72AB5">
            <w:pPr>
              <w:keepNext/>
              <w:spacing w:after="0"/>
              <w:ind w:right="57"/>
              <w:jc w:val="left"/>
              <w:rPr>
                <w:szCs w:val="20"/>
              </w:rPr>
            </w:pPr>
            <w:r w:rsidRPr="008A5FE3">
              <w:rPr>
                <w:szCs w:val="20"/>
              </w:rPr>
              <w:t>Part 1 – General Information</w:t>
            </w:r>
            <w:r w:rsidR="00946ECD" w:rsidRPr="008A5FE3">
              <w:rPr>
                <w:szCs w:val="20"/>
              </w:rPr>
              <w:t>.</w:t>
            </w:r>
          </w:p>
          <w:p w14:paraId="64F27F6E" w14:textId="52ED46A4"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483A3A56" w14:textId="77777777" w:rsidR="00EC48B6" w:rsidRPr="008A5FE3" w:rsidRDefault="00EC48B6" w:rsidP="00A72AB5">
            <w:pPr>
              <w:spacing w:after="0"/>
              <w:rPr>
                <w:szCs w:val="20"/>
                <w:u w:val="single"/>
              </w:rPr>
            </w:pPr>
            <w:r w:rsidRPr="008A5FE3">
              <w:rPr>
                <w:szCs w:val="20"/>
                <w:u w:val="single"/>
              </w:rPr>
              <w:t>MSCON=MS1</w:t>
            </w:r>
          </w:p>
          <w:p w14:paraId="7CDCD3F3" w14:textId="77777777" w:rsidR="00EC48B6" w:rsidRPr="008A5FE3" w:rsidRDefault="00EC48B6" w:rsidP="00A72AB5">
            <w:pPr>
              <w:spacing w:after="0"/>
              <w:rPr>
                <w:szCs w:val="20"/>
              </w:rPr>
            </w:pPr>
            <w:r w:rsidRPr="008A5FE3">
              <w:rPr>
                <w:szCs w:val="20"/>
              </w:rPr>
              <w:t>Part 2(d) Goods dispatched or transported from Fixed Establishment in MS4 to customers in MS1;</w:t>
            </w:r>
          </w:p>
          <w:p w14:paraId="61214517" w14:textId="77777777" w:rsidR="00ED55CD" w:rsidRPr="008A5FE3" w:rsidRDefault="00ED55CD" w:rsidP="00A72AB5">
            <w:pPr>
              <w:keepNext/>
              <w:spacing w:after="0"/>
              <w:ind w:right="57"/>
              <w:jc w:val="left"/>
              <w:rPr>
                <w:szCs w:val="20"/>
                <w:u w:val="single"/>
              </w:rPr>
            </w:pPr>
            <w:r w:rsidRPr="008A5FE3">
              <w:rPr>
                <w:szCs w:val="20"/>
                <w:u w:val="single"/>
              </w:rPr>
              <w:t>MSCON=MS6</w:t>
            </w:r>
          </w:p>
          <w:p w14:paraId="61214518" w14:textId="08819010" w:rsidR="00ED55CD" w:rsidRPr="008A5FE3" w:rsidRDefault="00ED55CD" w:rsidP="00A72AB5">
            <w:pPr>
              <w:keepNext/>
              <w:spacing w:after="0"/>
              <w:ind w:right="57"/>
              <w:jc w:val="left"/>
              <w:rPr>
                <w:szCs w:val="20"/>
              </w:rPr>
            </w:pPr>
            <w:r w:rsidRPr="008A5FE3">
              <w:rPr>
                <w:szCs w:val="20"/>
              </w:rPr>
              <w:t xml:space="preserve">Part 2(a) </w:t>
            </w:r>
            <w:r w:rsidR="00170798" w:rsidRPr="008A5FE3">
              <w:rPr>
                <w:szCs w:val="20"/>
              </w:rPr>
              <w:t xml:space="preserve">Services supplied </w:t>
            </w:r>
            <w:r w:rsidRPr="008A5FE3">
              <w:rPr>
                <w:szCs w:val="20"/>
              </w:rPr>
              <w:t>from Head Office in MS1 to customers in MS6</w:t>
            </w:r>
            <w:r w:rsidR="00946ECD" w:rsidRPr="008A5FE3">
              <w:rPr>
                <w:szCs w:val="20"/>
              </w:rPr>
              <w:t>.</w:t>
            </w:r>
          </w:p>
          <w:p w14:paraId="6121451A" w14:textId="77777777" w:rsidR="00ED55CD" w:rsidRPr="008A5FE3" w:rsidRDefault="00ED55CD" w:rsidP="00A72AB5">
            <w:pPr>
              <w:keepNext/>
              <w:spacing w:after="0"/>
              <w:ind w:right="57"/>
              <w:jc w:val="left"/>
              <w:rPr>
                <w:szCs w:val="20"/>
                <w:u w:val="single"/>
              </w:rPr>
            </w:pPr>
            <w:r w:rsidRPr="008A5FE3">
              <w:rPr>
                <w:szCs w:val="20"/>
                <w:u w:val="single"/>
              </w:rPr>
              <w:t>MSCON=MS5</w:t>
            </w:r>
          </w:p>
          <w:p w14:paraId="6121451B" w14:textId="7FD61795" w:rsidR="00ED55CD" w:rsidRPr="008A5FE3" w:rsidRDefault="00ED55CD" w:rsidP="00A72AB5">
            <w:pPr>
              <w:keepNext/>
              <w:spacing w:after="0"/>
              <w:ind w:right="57"/>
              <w:jc w:val="left"/>
              <w:rPr>
                <w:szCs w:val="20"/>
              </w:rPr>
            </w:pPr>
            <w:r w:rsidRPr="008A5FE3">
              <w:rPr>
                <w:szCs w:val="20"/>
              </w:rPr>
              <w:t xml:space="preserve">Part 2(a) </w:t>
            </w:r>
            <w:r w:rsidR="00EF4711" w:rsidRPr="008A5FE3">
              <w:rPr>
                <w:szCs w:val="20"/>
              </w:rPr>
              <w:t xml:space="preserve">Services supplied </w:t>
            </w:r>
            <w:r w:rsidRPr="008A5FE3">
              <w:rPr>
                <w:szCs w:val="20"/>
              </w:rPr>
              <w:t>from Head Office in MS1 to customers in MS5</w:t>
            </w:r>
            <w:r w:rsidR="00946ECD" w:rsidRPr="008A5FE3">
              <w:rPr>
                <w:szCs w:val="20"/>
              </w:rPr>
              <w:t>.</w:t>
            </w:r>
          </w:p>
          <w:p w14:paraId="6121451D" w14:textId="77777777" w:rsidR="00ED55CD" w:rsidRPr="008A5FE3" w:rsidRDefault="00ED55CD" w:rsidP="00A72AB5">
            <w:pPr>
              <w:keepNext/>
              <w:spacing w:after="0"/>
              <w:ind w:right="57"/>
              <w:jc w:val="left"/>
              <w:rPr>
                <w:szCs w:val="20"/>
                <w:u w:val="single"/>
              </w:rPr>
            </w:pPr>
            <w:r w:rsidRPr="008A5FE3">
              <w:rPr>
                <w:szCs w:val="20"/>
                <w:u w:val="single"/>
              </w:rPr>
              <w:t>MSCON=MS3</w:t>
            </w:r>
          </w:p>
          <w:p w14:paraId="26E455AE" w14:textId="3E6CBE18" w:rsidR="00EF4711" w:rsidRPr="008A5FE3" w:rsidRDefault="00ED55CD" w:rsidP="00A72AB5">
            <w:pPr>
              <w:keepNext/>
              <w:spacing w:after="0"/>
              <w:ind w:right="57"/>
              <w:jc w:val="left"/>
              <w:rPr>
                <w:szCs w:val="20"/>
              </w:rPr>
            </w:pPr>
            <w:r w:rsidRPr="008A5FE3">
              <w:rPr>
                <w:szCs w:val="20"/>
              </w:rPr>
              <w:t>Part 2(</w:t>
            </w:r>
            <w:r w:rsidR="00EF4711" w:rsidRPr="008A5FE3">
              <w:rPr>
                <w:szCs w:val="20"/>
              </w:rPr>
              <w:t>d</w:t>
            </w:r>
            <w:r w:rsidRPr="008A5FE3">
              <w:rPr>
                <w:szCs w:val="20"/>
              </w:rPr>
              <w:t xml:space="preserve">) </w:t>
            </w:r>
            <w:r w:rsidR="00EF4711" w:rsidRPr="008A5FE3">
              <w:rPr>
                <w:szCs w:val="20"/>
              </w:rPr>
              <w:t xml:space="preserve">Goods dispatched or transported </w:t>
            </w:r>
            <w:r w:rsidRPr="008A5FE3">
              <w:rPr>
                <w:szCs w:val="20"/>
              </w:rPr>
              <w:t>from Fixed Establishment in MS2 to customers in MS3</w:t>
            </w:r>
            <w:r w:rsidR="00946ECD" w:rsidRPr="008A5FE3">
              <w:rPr>
                <w:szCs w:val="20"/>
              </w:rPr>
              <w:t>;</w:t>
            </w:r>
          </w:p>
          <w:p w14:paraId="6121451E" w14:textId="1DE0CD9E" w:rsidR="00ED55CD" w:rsidRPr="008A5FE3" w:rsidRDefault="00EF4711" w:rsidP="00A72AB5">
            <w:pPr>
              <w:keepNext/>
              <w:spacing w:after="0"/>
              <w:ind w:right="57"/>
              <w:jc w:val="left"/>
              <w:rPr>
                <w:szCs w:val="20"/>
              </w:rPr>
            </w:pPr>
            <w:r w:rsidRPr="008A5FE3">
              <w:rPr>
                <w:szCs w:val="20"/>
              </w:rPr>
              <w:t>Part 2(d) Goods dispatched or transported</w:t>
            </w:r>
            <w:r w:rsidR="00ED55CD" w:rsidRPr="008A5FE3">
              <w:rPr>
                <w:szCs w:val="20"/>
              </w:rPr>
              <w:t xml:space="preserve"> from Fixed Establishment in MS4 to customers in MS3</w:t>
            </w:r>
            <w:r w:rsidR="00946ECD" w:rsidRPr="008A5FE3">
              <w:rPr>
                <w:szCs w:val="20"/>
              </w:rPr>
              <w:t>;</w:t>
            </w:r>
          </w:p>
          <w:p w14:paraId="6121451F" w14:textId="5D193441" w:rsidR="00ED55CD" w:rsidRPr="008A5FE3" w:rsidRDefault="00ED55CD" w:rsidP="00A72AB5">
            <w:pPr>
              <w:keepNext/>
              <w:spacing w:after="0"/>
              <w:ind w:right="57"/>
              <w:jc w:val="left"/>
              <w:rPr>
                <w:szCs w:val="20"/>
              </w:rPr>
            </w:pPr>
            <w:r w:rsidRPr="008A5FE3">
              <w:rPr>
                <w:szCs w:val="20"/>
              </w:rPr>
              <w:t>Part 2 (</w:t>
            </w:r>
            <w:r w:rsidR="00EF4711" w:rsidRPr="008A5FE3">
              <w:rPr>
                <w:szCs w:val="20"/>
              </w:rPr>
              <w:t>e</w:t>
            </w:r>
            <w:r w:rsidRPr="008A5FE3">
              <w:rPr>
                <w:szCs w:val="20"/>
              </w:rPr>
              <w:t xml:space="preserve">) Grand total of </w:t>
            </w:r>
            <w:r w:rsidR="00263297" w:rsidRPr="008A5FE3">
              <w:rPr>
                <w:szCs w:val="20"/>
              </w:rPr>
              <w:t>OSS</w:t>
            </w:r>
            <w:r w:rsidRPr="008A5FE3">
              <w:rPr>
                <w:szCs w:val="20"/>
              </w:rPr>
              <w:t xml:space="preserve"> </w:t>
            </w:r>
            <w:r w:rsidR="00EC48B6" w:rsidRPr="008A5FE3">
              <w:rPr>
                <w:szCs w:val="20"/>
              </w:rPr>
              <w:t>supplies</w:t>
            </w:r>
            <w:r w:rsidR="009A5FB5" w:rsidRPr="008A5FE3">
              <w:rPr>
                <w:szCs w:val="20"/>
              </w:rPr>
              <w:t xml:space="preserve"> in MS1 (goods),</w:t>
            </w:r>
            <w:r w:rsidR="00EC48B6" w:rsidRPr="008A5FE3">
              <w:rPr>
                <w:szCs w:val="20"/>
              </w:rPr>
              <w:t xml:space="preserve"> </w:t>
            </w:r>
            <w:r w:rsidRPr="008A5FE3">
              <w:rPr>
                <w:szCs w:val="20"/>
              </w:rPr>
              <w:t>MS3</w:t>
            </w:r>
            <w:r w:rsidR="00EC48B6" w:rsidRPr="008A5FE3">
              <w:rPr>
                <w:szCs w:val="20"/>
              </w:rPr>
              <w:t xml:space="preserve"> (goods)</w:t>
            </w:r>
            <w:r w:rsidR="00EF4711" w:rsidRPr="008A5FE3">
              <w:rPr>
                <w:szCs w:val="20"/>
              </w:rPr>
              <w:t>, MS5</w:t>
            </w:r>
            <w:r w:rsidR="009A5FB5" w:rsidRPr="008A5FE3">
              <w:rPr>
                <w:szCs w:val="20"/>
              </w:rPr>
              <w:t xml:space="preserve"> (services)</w:t>
            </w:r>
            <w:r w:rsidR="00EF4711" w:rsidRPr="008A5FE3">
              <w:rPr>
                <w:szCs w:val="20"/>
              </w:rPr>
              <w:t>, and MS6</w:t>
            </w:r>
            <w:r w:rsidR="009A5FB5" w:rsidRPr="008A5FE3">
              <w:rPr>
                <w:szCs w:val="20"/>
              </w:rPr>
              <w:t xml:space="preserve"> (services)</w:t>
            </w:r>
            <w:r w:rsidR="00946ECD" w:rsidRPr="008A5FE3">
              <w:rPr>
                <w:szCs w:val="20"/>
              </w:rPr>
              <w:t>.</w:t>
            </w:r>
          </w:p>
        </w:tc>
        <w:tc>
          <w:tcPr>
            <w:tcW w:w="1146" w:type="pct"/>
          </w:tcPr>
          <w:p w14:paraId="61214520" w14:textId="7F95809F" w:rsidR="00ED55CD" w:rsidRPr="008A5FE3" w:rsidRDefault="00ED55CD" w:rsidP="00A72AB5">
            <w:pPr>
              <w:keepNext/>
              <w:spacing w:after="0"/>
              <w:ind w:right="57"/>
              <w:jc w:val="left"/>
              <w:rPr>
                <w:szCs w:val="20"/>
              </w:rPr>
            </w:pPr>
            <w:r w:rsidRPr="008A5FE3">
              <w:rPr>
                <w:szCs w:val="20"/>
              </w:rPr>
              <w:t xml:space="preserve">Head Office in MS1 makes </w:t>
            </w:r>
            <w:r w:rsidR="009A5FB5" w:rsidRPr="008A5FE3">
              <w:rPr>
                <w:szCs w:val="20"/>
              </w:rPr>
              <w:t xml:space="preserve">domestic </w:t>
            </w:r>
            <w:r w:rsidR="00296A45" w:rsidRPr="008A5FE3">
              <w:rPr>
                <w:szCs w:val="20"/>
              </w:rPr>
              <w:t>VAT Return</w:t>
            </w:r>
            <w:r w:rsidRPr="008A5FE3">
              <w:rPr>
                <w:szCs w:val="20"/>
              </w:rPr>
              <w:t xml:space="preserve"> to MS1 for supplies </w:t>
            </w:r>
            <w:r w:rsidR="009A5FB5" w:rsidRPr="008A5FE3">
              <w:rPr>
                <w:szCs w:val="20"/>
              </w:rPr>
              <w:t xml:space="preserve">of services </w:t>
            </w:r>
            <w:r w:rsidRPr="008A5FE3">
              <w:rPr>
                <w:szCs w:val="20"/>
              </w:rPr>
              <w:t>made by Head Office to customers in MS1</w:t>
            </w:r>
            <w:r w:rsidR="00946ECD" w:rsidRPr="008A5FE3">
              <w:rPr>
                <w:szCs w:val="20"/>
              </w:rPr>
              <w:t>.</w:t>
            </w:r>
          </w:p>
          <w:p w14:paraId="61214521" w14:textId="3C3D2080" w:rsidR="00ED55CD" w:rsidRPr="008A5FE3" w:rsidRDefault="00ED55CD" w:rsidP="00A72AB5">
            <w:pPr>
              <w:keepNext/>
              <w:spacing w:after="0"/>
              <w:ind w:right="57"/>
              <w:jc w:val="left"/>
              <w:rPr>
                <w:szCs w:val="20"/>
              </w:rPr>
            </w:pPr>
          </w:p>
        </w:tc>
      </w:tr>
    </w:tbl>
    <w:p w14:paraId="61214523" w14:textId="0F7B5BF2" w:rsidR="00ED55CD" w:rsidRPr="008A5FE3" w:rsidRDefault="00ED55CD" w:rsidP="00ED55CD">
      <w:pPr>
        <w:pStyle w:val="Antrat"/>
        <w:rPr>
          <w:rFonts w:cs="Arial"/>
          <w:szCs w:val="22"/>
        </w:rPr>
      </w:pPr>
      <w:bookmarkStart w:id="2538" w:name="_Toc105089254"/>
      <w:bookmarkStart w:id="2539" w:name="_Toc20915980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214</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6</w:t>
      </w:r>
      <w:bookmarkEnd w:id="2538"/>
      <w:bookmarkEnd w:id="2539"/>
    </w:p>
    <w:p w14:paraId="61214524" w14:textId="77777777" w:rsidR="00ED55CD" w:rsidRPr="008A5FE3" w:rsidRDefault="00ED55CD" w:rsidP="00876D9D">
      <w:pPr>
        <w:rPr>
          <w:szCs w:val="28"/>
        </w:rPr>
      </w:pPr>
    </w:p>
    <w:p w14:paraId="61214525" w14:textId="06020745" w:rsidR="0096446E" w:rsidRPr="008A5FE3" w:rsidRDefault="005D76A1" w:rsidP="00D0051F">
      <w:pPr>
        <w:pStyle w:val="Antrat4"/>
        <w:rPr>
          <w:sz w:val="24"/>
          <w:szCs w:val="32"/>
        </w:rPr>
      </w:pPr>
      <w:bookmarkStart w:id="2540" w:name="_Toc105088645"/>
      <w:r w:rsidRPr="008A5FE3">
        <w:rPr>
          <w:sz w:val="24"/>
          <w:szCs w:val="32"/>
        </w:rPr>
        <w:t>Supplies from different Fixed Establishments</w:t>
      </w:r>
      <w:bookmarkEnd w:id="2540"/>
      <w:r w:rsidRPr="008A5FE3">
        <w:rPr>
          <w:sz w:val="24"/>
          <w:szCs w:val="32"/>
        </w:rPr>
        <w:t xml:space="preserve"> </w:t>
      </w:r>
    </w:p>
    <w:p w14:paraId="7EBD73D0" w14:textId="10A62B8D" w:rsidR="00670D3F" w:rsidRPr="008A5FE3" w:rsidRDefault="00670D3F" w:rsidP="00670D3F">
      <w:pPr>
        <w:keepNext/>
        <w:rPr>
          <w:szCs w:val="28"/>
        </w:rPr>
      </w:pPr>
      <w:r w:rsidRPr="008A5FE3">
        <w:rPr>
          <w:szCs w:val="28"/>
        </w:rPr>
        <w:t>The NETP head office is outside the Community. The NETP has fixed establishments in MS2, and MS3. The NE</w:t>
      </w:r>
      <w:r w:rsidR="000B3C7C" w:rsidRPr="008A5FE3">
        <w:rPr>
          <w:szCs w:val="28"/>
        </w:rPr>
        <w:t>T</w:t>
      </w:r>
      <w:r w:rsidRPr="008A5FE3">
        <w:rPr>
          <w:szCs w:val="28"/>
        </w:rPr>
        <w:t>P has also fixed establishment OUT1, which is outside the EU. The NETP has selected MS3 as the MSID. The NETP carries out supplies of services from their fixed establishment in OUT1 to customers in MS4; they carry out supplies of goods from their fixed establishment in MS2 to customers in MS4; they carry out supplies from their fixed establishment in MS3 to customers in MS4 (supply of goods) and MS5 (supply of services). The NETP is registered for VAT in MS5 but has no fixed establishment there.</w:t>
      </w:r>
    </w:p>
    <w:p w14:paraId="18E1BFA1" w14:textId="66D9F4F5" w:rsidR="00670D3F" w:rsidRPr="008A5FE3" w:rsidRDefault="00670D3F" w:rsidP="00670D3F">
      <w:pPr>
        <w:keepNext/>
        <w:jc w:val="center"/>
        <w:rPr>
          <w:szCs w:val="28"/>
        </w:rPr>
      </w:pPr>
      <w:r w:rsidRPr="008A5FE3">
        <w:rPr>
          <w:noProof/>
          <w:szCs w:val="28"/>
        </w:rPr>
        <w:drawing>
          <wp:inline distT="0" distB="0" distL="0" distR="0" wp14:anchorId="658A1E68" wp14:editId="3C46AC6C">
            <wp:extent cx="4972050" cy="33051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972050" cy="3305175"/>
                    </a:xfrm>
                    <a:prstGeom prst="rect">
                      <a:avLst/>
                    </a:prstGeom>
                    <a:noFill/>
                    <a:ln>
                      <a:noFill/>
                    </a:ln>
                  </pic:spPr>
                </pic:pic>
              </a:graphicData>
            </a:graphic>
          </wp:inline>
        </w:drawing>
      </w:r>
    </w:p>
    <w:p w14:paraId="4510F251" w14:textId="3F17E1A3" w:rsidR="00670D3F" w:rsidRPr="008A5FE3" w:rsidRDefault="00670D3F" w:rsidP="00670D3F">
      <w:pPr>
        <w:pStyle w:val="Antrat"/>
        <w:rPr>
          <w:szCs w:val="22"/>
        </w:rPr>
      </w:pPr>
      <w:bookmarkStart w:id="2541" w:name="_Toc105089415"/>
      <w:bookmarkStart w:id="2542" w:name="_Toc209159988"/>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116</w:t>
      </w:r>
      <w:r w:rsidR="00C90C72" w:rsidRPr="008A5FE3">
        <w:rPr>
          <w:noProof/>
          <w:szCs w:val="22"/>
        </w:rPr>
        <w:fldChar w:fldCharType="end"/>
      </w:r>
      <w:r w:rsidRPr="008A5FE3">
        <w:rPr>
          <w:szCs w:val="22"/>
        </w:rPr>
        <w:t>: OSS VAT Return Scenarios – Scenario 7</w:t>
      </w:r>
      <w:bookmarkEnd w:id="2541"/>
      <w:bookmarkEnd w:id="2542"/>
    </w:p>
    <w:p w14:paraId="362CDBBA" w14:textId="3FA8D868" w:rsidR="00670D3F" w:rsidRPr="008A5FE3" w:rsidRDefault="00670D3F" w:rsidP="00670D3F">
      <w:pPr>
        <w:pStyle w:val="Antrat"/>
        <w:rPr>
          <w:szCs w:val="22"/>
        </w:rPr>
      </w:pPr>
    </w:p>
    <w:tbl>
      <w:tblPr>
        <w:tblW w:w="9075"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60"/>
        <w:gridCol w:w="2922"/>
        <w:gridCol w:w="2713"/>
        <w:gridCol w:w="2080"/>
      </w:tblGrid>
      <w:tr w:rsidR="00670D3F" w:rsidRPr="008A5FE3" w14:paraId="0F33A21B" w14:textId="77777777" w:rsidTr="00A72AB5">
        <w:trPr>
          <w:cantSplit/>
          <w:trHeight w:val="567"/>
          <w:tblHeader/>
          <w:jc w:val="center"/>
        </w:trPr>
        <w:tc>
          <w:tcPr>
            <w:tcW w:w="5000" w:type="pct"/>
            <w:gridSpan w:val="4"/>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71F6414A" w14:textId="77777777" w:rsidR="00670D3F" w:rsidRPr="008A5FE3" w:rsidRDefault="00670D3F" w:rsidP="00A72AB5">
            <w:pPr>
              <w:keepNext/>
              <w:spacing w:beforeAutospacing="1" w:after="0" w:afterAutospacing="1" w:line="256" w:lineRule="auto"/>
              <w:ind w:left="57" w:right="57"/>
              <w:jc w:val="left"/>
              <w:rPr>
                <w:b/>
                <w:szCs w:val="28"/>
              </w:rPr>
            </w:pPr>
            <w:r w:rsidRPr="008A5FE3">
              <w:rPr>
                <w:b/>
                <w:szCs w:val="20"/>
              </w:rPr>
              <w:t>The Union Scheme</w:t>
            </w:r>
          </w:p>
        </w:tc>
      </w:tr>
      <w:tr w:rsidR="00670D3F" w:rsidRPr="008A5FE3" w14:paraId="0C2FF333" w14:textId="77777777" w:rsidTr="00A72AB5">
        <w:trPr>
          <w:cantSplit/>
          <w:trHeight w:val="376"/>
          <w:tblHeader/>
          <w:jc w:val="center"/>
        </w:trPr>
        <w:tc>
          <w:tcPr>
            <w:tcW w:w="749"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4ADEA0C7" w14:textId="77777777" w:rsidR="00670D3F" w:rsidRPr="008A5FE3" w:rsidRDefault="00670D3F" w:rsidP="00A72AB5">
            <w:pPr>
              <w:keepNext/>
              <w:spacing w:beforeAutospacing="1" w:after="0" w:afterAutospacing="1" w:line="256" w:lineRule="auto"/>
              <w:ind w:left="57" w:right="57"/>
              <w:jc w:val="center"/>
              <w:rPr>
                <w:b/>
                <w:szCs w:val="20"/>
              </w:rPr>
            </w:pPr>
            <w:r w:rsidRPr="008A5FE3">
              <w:rPr>
                <w:b/>
                <w:szCs w:val="20"/>
              </w:rPr>
              <w:t>Head Office</w:t>
            </w:r>
          </w:p>
        </w:tc>
        <w:tc>
          <w:tcPr>
            <w:tcW w:w="1610"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9CACA42" w14:textId="77777777" w:rsidR="00670D3F" w:rsidRPr="008A5FE3" w:rsidRDefault="00670D3F" w:rsidP="00A72AB5">
            <w:pPr>
              <w:keepNext/>
              <w:spacing w:beforeAutospacing="1" w:after="0" w:afterAutospacing="1" w:line="256" w:lineRule="auto"/>
              <w:ind w:left="57" w:right="57"/>
              <w:jc w:val="center"/>
              <w:rPr>
                <w:b/>
                <w:szCs w:val="20"/>
              </w:rPr>
            </w:pPr>
            <w:r w:rsidRPr="008A5FE3">
              <w:rPr>
                <w:b/>
                <w:szCs w:val="20"/>
              </w:rPr>
              <w:t>Fixed Establishment</w:t>
            </w:r>
          </w:p>
        </w:tc>
        <w:tc>
          <w:tcPr>
            <w:tcW w:w="1495"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3BE2941" w14:textId="77777777" w:rsidR="00670D3F" w:rsidRPr="008A5FE3" w:rsidRDefault="00670D3F" w:rsidP="00A72AB5">
            <w:pPr>
              <w:keepNext/>
              <w:spacing w:beforeAutospacing="1" w:after="0" w:afterAutospacing="1" w:line="256" w:lineRule="auto"/>
              <w:ind w:left="57" w:right="57"/>
              <w:jc w:val="center"/>
              <w:rPr>
                <w:b/>
                <w:szCs w:val="20"/>
              </w:rPr>
            </w:pPr>
            <w:r w:rsidRPr="008A5FE3">
              <w:rPr>
                <w:b/>
                <w:szCs w:val="20"/>
              </w:rPr>
              <w:t>OSS Return Details</w:t>
            </w:r>
          </w:p>
        </w:tc>
        <w:tc>
          <w:tcPr>
            <w:tcW w:w="1146" w:type="pct"/>
            <w:tcBorders>
              <w:top w:val="single" w:sz="4" w:space="0" w:color="999999"/>
              <w:left w:val="single" w:sz="4" w:space="0" w:color="999999"/>
              <w:bottom w:val="single" w:sz="4" w:space="0" w:color="999999"/>
              <w:right w:val="single" w:sz="4" w:space="0" w:color="999999"/>
            </w:tcBorders>
            <w:shd w:val="clear" w:color="auto" w:fill="D9D9D9"/>
            <w:hideMark/>
          </w:tcPr>
          <w:p w14:paraId="4141964E" w14:textId="77777777" w:rsidR="00670D3F" w:rsidRPr="008A5FE3" w:rsidRDefault="00670D3F" w:rsidP="00A72AB5">
            <w:pPr>
              <w:keepNext/>
              <w:spacing w:beforeAutospacing="1" w:after="0" w:afterAutospacing="1" w:line="256" w:lineRule="auto"/>
              <w:ind w:left="57" w:right="57"/>
              <w:jc w:val="center"/>
              <w:rPr>
                <w:b/>
                <w:szCs w:val="20"/>
              </w:rPr>
            </w:pPr>
            <w:r w:rsidRPr="008A5FE3">
              <w:rPr>
                <w:b/>
                <w:szCs w:val="20"/>
              </w:rPr>
              <w:t>Non-OSS related Returns</w:t>
            </w:r>
          </w:p>
        </w:tc>
      </w:tr>
      <w:tr w:rsidR="00670D3F" w:rsidRPr="008A5FE3" w14:paraId="7B01E464" w14:textId="77777777" w:rsidTr="00670D3F">
        <w:trPr>
          <w:cantSplit/>
          <w:trHeight w:val="231"/>
          <w:jc w:val="center"/>
        </w:trPr>
        <w:tc>
          <w:tcPr>
            <w:tcW w:w="749" w:type="pct"/>
            <w:tcBorders>
              <w:top w:val="single" w:sz="4" w:space="0" w:color="999999"/>
              <w:left w:val="single" w:sz="4" w:space="0" w:color="999999"/>
              <w:bottom w:val="single" w:sz="4" w:space="0" w:color="999999"/>
              <w:right w:val="single" w:sz="4" w:space="0" w:color="999999"/>
            </w:tcBorders>
            <w:hideMark/>
          </w:tcPr>
          <w:p w14:paraId="26919C3C" w14:textId="77777777" w:rsidR="00670D3F" w:rsidRPr="008A5FE3" w:rsidRDefault="00670D3F" w:rsidP="00A72AB5">
            <w:pPr>
              <w:keepNext/>
              <w:spacing w:after="0" w:line="256" w:lineRule="auto"/>
              <w:ind w:right="57"/>
              <w:jc w:val="left"/>
              <w:rPr>
                <w:szCs w:val="20"/>
              </w:rPr>
            </w:pPr>
            <w:r w:rsidRPr="008A5FE3">
              <w:rPr>
                <w:szCs w:val="20"/>
              </w:rPr>
              <w:t>Outside of the EU</w:t>
            </w:r>
          </w:p>
        </w:tc>
        <w:tc>
          <w:tcPr>
            <w:tcW w:w="1610" w:type="pct"/>
            <w:tcBorders>
              <w:top w:val="single" w:sz="4" w:space="0" w:color="999999"/>
              <w:left w:val="single" w:sz="4" w:space="0" w:color="999999"/>
              <w:bottom w:val="single" w:sz="4" w:space="0" w:color="999999"/>
              <w:right w:val="single" w:sz="4" w:space="0" w:color="999999"/>
            </w:tcBorders>
            <w:hideMark/>
          </w:tcPr>
          <w:p w14:paraId="3B235FD2" w14:textId="77777777" w:rsidR="00670D3F" w:rsidRPr="008A5FE3" w:rsidRDefault="00670D3F" w:rsidP="00A72AB5">
            <w:pPr>
              <w:keepNext/>
              <w:spacing w:after="0" w:line="256" w:lineRule="auto"/>
              <w:ind w:right="57"/>
              <w:jc w:val="left"/>
              <w:rPr>
                <w:szCs w:val="20"/>
              </w:rPr>
            </w:pPr>
            <w:r w:rsidRPr="008A5FE3">
              <w:rPr>
                <w:szCs w:val="20"/>
              </w:rPr>
              <w:t>MS3 (nominated as the MSID).</w:t>
            </w:r>
          </w:p>
          <w:p w14:paraId="571FD3B4" w14:textId="77777777" w:rsidR="00670D3F" w:rsidRPr="008A5FE3" w:rsidRDefault="00670D3F" w:rsidP="00A72AB5">
            <w:pPr>
              <w:keepNext/>
              <w:spacing w:after="0" w:line="256" w:lineRule="auto"/>
              <w:ind w:right="57"/>
              <w:jc w:val="left"/>
              <w:rPr>
                <w:szCs w:val="20"/>
              </w:rPr>
            </w:pPr>
            <w:r w:rsidRPr="008A5FE3">
              <w:rPr>
                <w:szCs w:val="20"/>
              </w:rPr>
              <w:t>Supplies of goods to MS4 and supplies of services to MS5 (Head Office is registered for VAT in MS5 but has no fixed establishment there).</w:t>
            </w:r>
          </w:p>
          <w:p w14:paraId="7B09871D" w14:textId="77777777" w:rsidR="00670D3F" w:rsidRPr="008A5FE3" w:rsidRDefault="00670D3F" w:rsidP="00A72AB5">
            <w:pPr>
              <w:keepNext/>
              <w:spacing w:after="0" w:line="256" w:lineRule="auto"/>
              <w:ind w:right="57"/>
              <w:jc w:val="left"/>
              <w:rPr>
                <w:szCs w:val="20"/>
              </w:rPr>
            </w:pPr>
            <w:r w:rsidRPr="008A5FE3">
              <w:rPr>
                <w:szCs w:val="20"/>
              </w:rPr>
              <w:t>MS2 (MSEST)</w:t>
            </w:r>
          </w:p>
          <w:p w14:paraId="379164DD" w14:textId="77777777" w:rsidR="00670D3F" w:rsidRPr="008A5FE3" w:rsidRDefault="00670D3F" w:rsidP="00A72AB5">
            <w:pPr>
              <w:keepNext/>
              <w:spacing w:after="0" w:line="256" w:lineRule="auto"/>
              <w:ind w:right="57"/>
              <w:jc w:val="left"/>
              <w:rPr>
                <w:szCs w:val="20"/>
              </w:rPr>
            </w:pPr>
            <w:r w:rsidRPr="008A5FE3">
              <w:rPr>
                <w:szCs w:val="20"/>
              </w:rPr>
              <w:t>Supplies of goods to MS4.</w:t>
            </w:r>
          </w:p>
          <w:p w14:paraId="5FD7398A" w14:textId="77777777" w:rsidR="00670D3F" w:rsidRPr="008A5FE3" w:rsidRDefault="00670D3F" w:rsidP="00A72AB5">
            <w:pPr>
              <w:keepNext/>
              <w:spacing w:after="0" w:line="256" w:lineRule="auto"/>
              <w:ind w:right="57"/>
              <w:jc w:val="left"/>
              <w:rPr>
                <w:szCs w:val="20"/>
              </w:rPr>
            </w:pPr>
            <w:r w:rsidRPr="008A5FE3">
              <w:rPr>
                <w:szCs w:val="20"/>
              </w:rPr>
              <w:t>OUT1 (Outside of the EU)</w:t>
            </w:r>
          </w:p>
          <w:p w14:paraId="5EC7595E" w14:textId="77777777" w:rsidR="00670D3F" w:rsidRPr="008A5FE3" w:rsidRDefault="00670D3F" w:rsidP="00A72AB5">
            <w:pPr>
              <w:keepNext/>
              <w:spacing w:after="0" w:line="256" w:lineRule="auto"/>
              <w:ind w:right="57"/>
              <w:jc w:val="left"/>
              <w:rPr>
                <w:szCs w:val="20"/>
              </w:rPr>
            </w:pPr>
            <w:r w:rsidRPr="008A5FE3">
              <w:rPr>
                <w:szCs w:val="20"/>
              </w:rPr>
              <w:t>Supplies of services to MS4.</w:t>
            </w:r>
          </w:p>
        </w:tc>
        <w:tc>
          <w:tcPr>
            <w:tcW w:w="1495" w:type="pct"/>
            <w:tcBorders>
              <w:top w:val="single" w:sz="4" w:space="0" w:color="999999"/>
              <w:left w:val="single" w:sz="4" w:space="0" w:color="999999"/>
              <w:bottom w:val="single" w:sz="4" w:space="0" w:color="999999"/>
              <w:right w:val="single" w:sz="4" w:space="0" w:color="999999"/>
            </w:tcBorders>
            <w:hideMark/>
          </w:tcPr>
          <w:p w14:paraId="20BC5D1E" w14:textId="77777777" w:rsidR="00670D3F" w:rsidRPr="008A5FE3" w:rsidRDefault="00670D3F" w:rsidP="00A72AB5">
            <w:pPr>
              <w:keepNext/>
              <w:spacing w:after="0" w:line="256" w:lineRule="auto"/>
              <w:ind w:right="57"/>
              <w:jc w:val="left"/>
              <w:rPr>
                <w:szCs w:val="20"/>
              </w:rPr>
            </w:pPr>
            <w:r w:rsidRPr="008A5FE3">
              <w:rPr>
                <w:szCs w:val="20"/>
              </w:rPr>
              <w:t>Part 1 – General Information.</w:t>
            </w:r>
          </w:p>
          <w:p w14:paraId="754D05F0" w14:textId="77777777" w:rsidR="00670D3F" w:rsidRPr="008A5FE3" w:rsidRDefault="00670D3F" w:rsidP="00A72AB5">
            <w:pPr>
              <w:keepNext/>
              <w:spacing w:after="0" w:line="256" w:lineRule="auto"/>
              <w:ind w:right="57"/>
              <w:jc w:val="left"/>
              <w:rPr>
                <w:szCs w:val="20"/>
              </w:rPr>
            </w:pPr>
            <w:r w:rsidRPr="008A5FE3">
              <w:rPr>
                <w:szCs w:val="20"/>
              </w:rPr>
              <w:t>Part 2 – For each MSCON in which VAT is due.</w:t>
            </w:r>
          </w:p>
          <w:p w14:paraId="26E9B150" w14:textId="77777777" w:rsidR="00670D3F" w:rsidRPr="008A5FE3" w:rsidRDefault="00670D3F" w:rsidP="00A72AB5">
            <w:pPr>
              <w:keepNext/>
              <w:spacing w:after="0" w:line="256" w:lineRule="auto"/>
              <w:ind w:right="57"/>
              <w:jc w:val="left"/>
              <w:rPr>
                <w:szCs w:val="20"/>
                <w:u w:val="single"/>
              </w:rPr>
            </w:pPr>
            <w:r w:rsidRPr="008A5FE3">
              <w:rPr>
                <w:szCs w:val="20"/>
                <w:u w:val="single"/>
              </w:rPr>
              <w:t>MSCON=MS4</w:t>
            </w:r>
          </w:p>
          <w:p w14:paraId="6E441DE8" w14:textId="77777777" w:rsidR="00670D3F" w:rsidRPr="008A5FE3" w:rsidRDefault="00670D3F" w:rsidP="00A72AB5">
            <w:pPr>
              <w:keepNext/>
              <w:spacing w:after="0" w:line="256" w:lineRule="auto"/>
              <w:ind w:right="57"/>
              <w:jc w:val="left"/>
              <w:rPr>
                <w:szCs w:val="20"/>
              </w:rPr>
            </w:pPr>
            <w:r w:rsidRPr="008A5FE3">
              <w:rPr>
                <w:szCs w:val="20"/>
              </w:rPr>
              <w:t>Part 2(a) Services supplied from fixed establishment OUT1 outside of the EU to customers in MS4;</w:t>
            </w:r>
          </w:p>
          <w:p w14:paraId="463C30F0" w14:textId="77777777" w:rsidR="00670D3F" w:rsidRPr="008A5FE3" w:rsidRDefault="00670D3F" w:rsidP="00A72AB5">
            <w:pPr>
              <w:keepNext/>
              <w:spacing w:after="0" w:line="256" w:lineRule="auto"/>
              <w:ind w:right="57"/>
              <w:jc w:val="left"/>
              <w:rPr>
                <w:szCs w:val="20"/>
              </w:rPr>
            </w:pPr>
            <w:r w:rsidRPr="008A5FE3">
              <w:rPr>
                <w:szCs w:val="20"/>
              </w:rPr>
              <w:t>Part 2(b) Goods dispatched or transported from Fixed Establishment in MS3 (=MSID) to customers in MS4;</w:t>
            </w:r>
          </w:p>
          <w:p w14:paraId="0E2E3125" w14:textId="77777777" w:rsidR="00670D3F" w:rsidRPr="008A5FE3" w:rsidRDefault="00670D3F" w:rsidP="00A72AB5">
            <w:pPr>
              <w:keepNext/>
              <w:spacing w:after="0" w:line="256" w:lineRule="auto"/>
              <w:ind w:right="57"/>
              <w:jc w:val="left"/>
              <w:rPr>
                <w:szCs w:val="20"/>
              </w:rPr>
            </w:pPr>
            <w:r w:rsidRPr="008A5FE3">
              <w:rPr>
                <w:szCs w:val="20"/>
              </w:rPr>
              <w:t>Part 2(d) Goods dispatched or transported from Fixed Establishment in MS2 to customers in MS4.</w:t>
            </w:r>
          </w:p>
          <w:p w14:paraId="1D2016A2" w14:textId="77777777" w:rsidR="00670D3F" w:rsidRPr="008A5FE3" w:rsidRDefault="00670D3F" w:rsidP="00A72AB5">
            <w:pPr>
              <w:keepNext/>
              <w:spacing w:after="0" w:line="256" w:lineRule="auto"/>
              <w:ind w:right="57"/>
              <w:jc w:val="left"/>
              <w:rPr>
                <w:szCs w:val="20"/>
                <w:u w:val="single"/>
              </w:rPr>
            </w:pPr>
            <w:r w:rsidRPr="008A5FE3">
              <w:rPr>
                <w:szCs w:val="20"/>
                <w:u w:val="single"/>
              </w:rPr>
              <w:t>MSCON=MS5</w:t>
            </w:r>
          </w:p>
          <w:p w14:paraId="7311158C" w14:textId="77777777" w:rsidR="00670D3F" w:rsidRPr="008A5FE3" w:rsidRDefault="00670D3F" w:rsidP="00A72AB5">
            <w:pPr>
              <w:keepNext/>
              <w:spacing w:after="0" w:line="256" w:lineRule="auto"/>
              <w:ind w:right="57"/>
              <w:jc w:val="left"/>
              <w:rPr>
                <w:szCs w:val="20"/>
              </w:rPr>
            </w:pPr>
            <w:r w:rsidRPr="008A5FE3">
              <w:rPr>
                <w:szCs w:val="20"/>
              </w:rPr>
              <w:t>Part 2(a) Services supplied from Fixed Establishment in MS3 (=MSID) to customers in MS5;</w:t>
            </w:r>
          </w:p>
          <w:p w14:paraId="71748DBF" w14:textId="77777777" w:rsidR="00670D3F" w:rsidRPr="008A5FE3" w:rsidRDefault="00670D3F" w:rsidP="00A72AB5">
            <w:pPr>
              <w:keepNext/>
              <w:spacing w:after="0" w:line="256" w:lineRule="auto"/>
              <w:ind w:right="57"/>
              <w:jc w:val="left"/>
              <w:rPr>
                <w:szCs w:val="20"/>
              </w:rPr>
            </w:pPr>
            <w:r w:rsidRPr="008A5FE3">
              <w:rPr>
                <w:szCs w:val="20"/>
              </w:rPr>
              <w:t>Part 2 (e) Grand total of OSS sales in MS4 and MS5.</w:t>
            </w:r>
          </w:p>
        </w:tc>
        <w:tc>
          <w:tcPr>
            <w:tcW w:w="1146" w:type="pct"/>
            <w:tcBorders>
              <w:top w:val="single" w:sz="4" w:space="0" w:color="999999"/>
              <w:left w:val="single" w:sz="4" w:space="0" w:color="999999"/>
              <w:bottom w:val="single" w:sz="4" w:space="0" w:color="999999"/>
              <w:right w:val="single" w:sz="4" w:space="0" w:color="999999"/>
            </w:tcBorders>
            <w:hideMark/>
          </w:tcPr>
          <w:p w14:paraId="1F6EDC30" w14:textId="77777777" w:rsidR="00670D3F" w:rsidRPr="008A5FE3" w:rsidRDefault="00670D3F" w:rsidP="00A72AB5">
            <w:pPr>
              <w:keepNext/>
              <w:spacing w:after="0" w:line="256" w:lineRule="auto"/>
              <w:ind w:right="57"/>
              <w:jc w:val="left"/>
              <w:rPr>
                <w:szCs w:val="20"/>
              </w:rPr>
            </w:pPr>
            <w:r w:rsidRPr="008A5FE3">
              <w:rPr>
                <w:szCs w:val="20"/>
              </w:rPr>
              <w:t>-</w:t>
            </w:r>
          </w:p>
        </w:tc>
      </w:tr>
    </w:tbl>
    <w:p w14:paraId="06744258" w14:textId="2E1773B6" w:rsidR="00670D3F" w:rsidRPr="008A5FE3" w:rsidRDefault="00670D3F">
      <w:pPr>
        <w:pStyle w:val="Antrat"/>
        <w:rPr>
          <w:szCs w:val="22"/>
        </w:rPr>
      </w:pPr>
      <w:bookmarkStart w:id="2543" w:name="_Toc105089255"/>
      <w:bookmarkStart w:id="2544" w:name="_Toc209159808"/>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215</w:t>
      </w:r>
      <w:r w:rsidR="00C90C72" w:rsidRPr="008A5FE3">
        <w:rPr>
          <w:noProof/>
          <w:szCs w:val="22"/>
        </w:rPr>
        <w:fldChar w:fldCharType="end"/>
      </w:r>
      <w:r w:rsidRPr="008A5FE3">
        <w:rPr>
          <w:szCs w:val="22"/>
        </w:rPr>
        <w:t>: OSS VAT Return Scenarios – Scenario 7</w:t>
      </w:r>
      <w:bookmarkEnd w:id="2543"/>
      <w:bookmarkEnd w:id="2544"/>
    </w:p>
    <w:p w14:paraId="61214544" w14:textId="2F1C8628" w:rsidR="0096446E" w:rsidRPr="008A5FE3" w:rsidRDefault="005D76A1" w:rsidP="00D0051F">
      <w:pPr>
        <w:pStyle w:val="Antrat4"/>
        <w:rPr>
          <w:sz w:val="24"/>
          <w:szCs w:val="32"/>
        </w:rPr>
      </w:pPr>
      <w:bookmarkStart w:id="2545" w:name="_Toc105088646"/>
      <w:r w:rsidRPr="008A5FE3">
        <w:rPr>
          <w:sz w:val="24"/>
          <w:szCs w:val="32"/>
        </w:rPr>
        <w:t xml:space="preserve">Supplies from Head Office outside of EU and from Fixed </w:t>
      </w:r>
      <w:r w:rsidR="0071600E" w:rsidRPr="008A5FE3">
        <w:rPr>
          <w:sz w:val="24"/>
          <w:szCs w:val="32"/>
        </w:rPr>
        <w:t>Establishment</w:t>
      </w:r>
      <w:r w:rsidRPr="008A5FE3">
        <w:rPr>
          <w:sz w:val="24"/>
          <w:szCs w:val="32"/>
        </w:rPr>
        <w:t xml:space="preserve"> in MSID</w:t>
      </w:r>
      <w:r w:rsidR="00E63270" w:rsidRPr="008A5FE3">
        <w:rPr>
          <w:sz w:val="24"/>
          <w:szCs w:val="32"/>
        </w:rPr>
        <w:t xml:space="preserve"> case 1</w:t>
      </w:r>
      <w:bookmarkEnd w:id="2545"/>
    </w:p>
    <w:p w14:paraId="61214545" w14:textId="357C4CF0" w:rsidR="004A398C" w:rsidRPr="008A5FE3" w:rsidRDefault="004A398C" w:rsidP="00BC11FD">
      <w:pPr>
        <w:keepNext/>
        <w:rPr>
          <w:szCs w:val="28"/>
        </w:rPr>
      </w:pPr>
      <w:r w:rsidRPr="008A5FE3">
        <w:rPr>
          <w:szCs w:val="28"/>
        </w:rPr>
        <w:t xml:space="preserve">The NETP head office is outside the Community. </w:t>
      </w:r>
      <w:r w:rsidR="0084410E" w:rsidRPr="008A5FE3">
        <w:rPr>
          <w:szCs w:val="28"/>
        </w:rPr>
        <w:t>They have</w:t>
      </w:r>
      <w:r w:rsidRPr="008A5FE3">
        <w:rPr>
          <w:szCs w:val="28"/>
        </w:rPr>
        <w:t xml:space="preserve"> a fixed establishment in MS1 (the MSID) from which </w:t>
      </w:r>
      <w:r w:rsidR="0084410E" w:rsidRPr="008A5FE3">
        <w:rPr>
          <w:szCs w:val="28"/>
        </w:rPr>
        <w:t>they carry</w:t>
      </w:r>
      <w:r w:rsidRPr="008A5FE3">
        <w:rPr>
          <w:szCs w:val="28"/>
        </w:rPr>
        <w:t xml:space="preserve"> out supplies to customers in MS2</w:t>
      </w:r>
      <w:r w:rsidR="000541C5" w:rsidRPr="008A5FE3">
        <w:rPr>
          <w:szCs w:val="28"/>
        </w:rPr>
        <w:t xml:space="preserve"> (services)</w:t>
      </w:r>
      <w:r w:rsidRPr="008A5FE3">
        <w:rPr>
          <w:szCs w:val="28"/>
        </w:rPr>
        <w:t xml:space="preserve"> and MS3</w:t>
      </w:r>
      <w:r w:rsidR="000541C5" w:rsidRPr="008A5FE3">
        <w:rPr>
          <w:szCs w:val="28"/>
        </w:rPr>
        <w:t xml:space="preserve"> (goods)</w:t>
      </w:r>
      <w:r w:rsidRPr="008A5FE3">
        <w:rPr>
          <w:szCs w:val="28"/>
        </w:rPr>
        <w:t>. The NETP also carries out supplies</w:t>
      </w:r>
      <w:r w:rsidR="00B37E8F" w:rsidRPr="008A5FE3">
        <w:rPr>
          <w:szCs w:val="28"/>
        </w:rPr>
        <w:t xml:space="preserve"> of services</w:t>
      </w:r>
      <w:r w:rsidRPr="008A5FE3">
        <w:rPr>
          <w:szCs w:val="28"/>
        </w:rPr>
        <w:t xml:space="preserve"> from </w:t>
      </w:r>
      <w:r w:rsidR="0084410E" w:rsidRPr="008A5FE3">
        <w:rPr>
          <w:szCs w:val="28"/>
        </w:rPr>
        <w:t xml:space="preserve">their </w:t>
      </w:r>
      <w:r w:rsidRPr="008A5FE3">
        <w:rPr>
          <w:szCs w:val="28"/>
        </w:rPr>
        <w:t>head office to customers in MS1.</w:t>
      </w:r>
    </w:p>
    <w:p w14:paraId="49AC7705" w14:textId="376989D3" w:rsidR="000F5959" w:rsidRPr="008A5FE3" w:rsidRDefault="00A06B7D" w:rsidP="000F5959">
      <w:pPr>
        <w:keepNext/>
        <w:jc w:val="center"/>
        <w:rPr>
          <w:szCs w:val="28"/>
        </w:rPr>
      </w:pPr>
      <w:r w:rsidRPr="008A5FE3">
        <w:rPr>
          <w:noProof/>
          <w:szCs w:val="28"/>
        </w:rPr>
        <w:drawing>
          <wp:inline distT="0" distB="0" distL="0" distR="0" wp14:anchorId="02C9CDDA" wp14:editId="3C011A64">
            <wp:extent cx="3954868" cy="2631056"/>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963834" cy="2637021"/>
                    </a:xfrm>
                    <a:prstGeom prst="rect">
                      <a:avLst/>
                    </a:prstGeom>
                    <a:noFill/>
                    <a:ln>
                      <a:noFill/>
                    </a:ln>
                  </pic:spPr>
                </pic:pic>
              </a:graphicData>
            </a:graphic>
          </wp:inline>
        </w:drawing>
      </w:r>
    </w:p>
    <w:p w14:paraId="785ED4CD" w14:textId="4F1C4D2B" w:rsidR="000F5959" w:rsidRPr="008A5FE3" w:rsidRDefault="000F5959" w:rsidP="000F5959">
      <w:pPr>
        <w:pStyle w:val="Antrat"/>
        <w:rPr>
          <w:szCs w:val="22"/>
        </w:rPr>
      </w:pPr>
      <w:bookmarkStart w:id="2546" w:name="_Toc105089416"/>
      <w:bookmarkStart w:id="2547" w:name="_Toc209159989"/>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117</w:t>
      </w:r>
      <w:r w:rsidR="005E2B3B" w:rsidRPr="008A5FE3">
        <w:rPr>
          <w:noProof/>
          <w:szCs w:val="22"/>
        </w:rPr>
        <w:fldChar w:fldCharType="end"/>
      </w:r>
      <w:r w:rsidRPr="008A5FE3">
        <w:rPr>
          <w:szCs w:val="22"/>
        </w:rPr>
        <w:t>: OSS VAT Return Scenarios – Scenario 8</w:t>
      </w:r>
      <w:bookmarkEnd w:id="2546"/>
      <w:bookmarkEnd w:id="2547"/>
    </w:p>
    <w:p w14:paraId="61214548" w14:textId="77777777" w:rsidR="00D3110A" w:rsidRPr="008A5FE3" w:rsidRDefault="00D3110A" w:rsidP="00BC11FD">
      <w:pPr>
        <w:keepNext/>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4A1339" w:rsidRPr="008A5FE3" w14:paraId="6121454A" w14:textId="77777777" w:rsidTr="00A72AB5">
        <w:trPr>
          <w:cantSplit/>
          <w:trHeight w:val="567"/>
          <w:tblHeader/>
          <w:jc w:val="center"/>
        </w:trPr>
        <w:tc>
          <w:tcPr>
            <w:tcW w:w="5000" w:type="pct"/>
            <w:gridSpan w:val="4"/>
            <w:shd w:val="clear" w:color="auto" w:fill="D9D9D9"/>
            <w:vAlign w:val="center"/>
          </w:tcPr>
          <w:p w14:paraId="61214549" w14:textId="77777777" w:rsidR="00EC590E" w:rsidRPr="008A5FE3" w:rsidRDefault="00EC590E" w:rsidP="00A72AB5">
            <w:pPr>
              <w:keepNext/>
              <w:spacing w:beforeAutospacing="1" w:after="0" w:afterAutospacing="1"/>
              <w:ind w:left="57" w:right="57"/>
              <w:jc w:val="left"/>
              <w:rPr>
                <w:b/>
                <w:szCs w:val="28"/>
              </w:rPr>
            </w:pPr>
            <w:r w:rsidRPr="008A5FE3">
              <w:rPr>
                <w:b/>
                <w:szCs w:val="20"/>
              </w:rPr>
              <w:t>The Union Scheme</w:t>
            </w:r>
          </w:p>
        </w:tc>
      </w:tr>
      <w:tr w:rsidR="00D3110A" w:rsidRPr="008A5FE3" w14:paraId="6121454F" w14:textId="77777777" w:rsidTr="00A72AB5">
        <w:trPr>
          <w:cantSplit/>
          <w:trHeight w:val="376"/>
          <w:tblHeader/>
          <w:jc w:val="center"/>
        </w:trPr>
        <w:tc>
          <w:tcPr>
            <w:tcW w:w="749" w:type="pct"/>
            <w:shd w:val="clear" w:color="auto" w:fill="D9D9D9"/>
            <w:vAlign w:val="center"/>
          </w:tcPr>
          <w:p w14:paraId="6121454B" w14:textId="77777777" w:rsidR="00D3110A" w:rsidRPr="008A5FE3" w:rsidRDefault="00D3110A" w:rsidP="00A72AB5">
            <w:pPr>
              <w:keepNext/>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6121454C" w14:textId="77777777" w:rsidR="00D3110A" w:rsidRPr="008A5FE3" w:rsidRDefault="00D3110A" w:rsidP="00A72AB5">
            <w:pPr>
              <w:keepNext/>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54D" w14:textId="20F839A4" w:rsidR="00D3110A" w:rsidRPr="008A5FE3" w:rsidRDefault="00263297" w:rsidP="00A72AB5">
            <w:pPr>
              <w:keepNext/>
              <w:spacing w:beforeAutospacing="1" w:after="0" w:afterAutospacing="1"/>
              <w:ind w:left="57" w:right="57"/>
              <w:jc w:val="center"/>
              <w:rPr>
                <w:b/>
                <w:szCs w:val="20"/>
              </w:rPr>
            </w:pPr>
            <w:r w:rsidRPr="008A5FE3">
              <w:rPr>
                <w:b/>
                <w:szCs w:val="20"/>
              </w:rPr>
              <w:t>OSS</w:t>
            </w:r>
            <w:r w:rsidR="00D3110A" w:rsidRPr="008A5FE3">
              <w:rPr>
                <w:b/>
                <w:szCs w:val="20"/>
              </w:rPr>
              <w:t xml:space="preserve"> Return Details</w:t>
            </w:r>
          </w:p>
        </w:tc>
        <w:tc>
          <w:tcPr>
            <w:tcW w:w="1146" w:type="pct"/>
            <w:shd w:val="clear" w:color="auto" w:fill="D9D9D9"/>
          </w:tcPr>
          <w:p w14:paraId="6121454E" w14:textId="25FAC1EC" w:rsidR="00D3110A" w:rsidRPr="008A5FE3" w:rsidRDefault="00610D2F" w:rsidP="00A72AB5">
            <w:pPr>
              <w:keepNext/>
              <w:spacing w:beforeAutospacing="1" w:after="0" w:afterAutospacing="1"/>
              <w:ind w:left="57" w:right="57"/>
              <w:jc w:val="center"/>
              <w:rPr>
                <w:b/>
                <w:szCs w:val="20"/>
              </w:rPr>
            </w:pPr>
            <w:r w:rsidRPr="008A5FE3">
              <w:rPr>
                <w:b/>
                <w:szCs w:val="20"/>
              </w:rPr>
              <w:t>Non-OSS related Returns</w:t>
            </w:r>
          </w:p>
        </w:tc>
      </w:tr>
      <w:tr w:rsidR="00D3110A" w:rsidRPr="008A5FE3" w14:paraId="6121455C" w14:textId="77777777" w:rsidTr="00506026">
        <w:trPr>
          <w:cantSplit/>
          <w:trHeight w:val="231"/>
          <w:jc w:val="center"/>
        </w:trPr>
        <w:tc>
          <w:tcPr>
            <w:tcW w:w="749" w:type="pct"/>
          </w:tcPr>
          <w:p w14:paraId="61214550" w14:textId="77777777" w:rsidR="00D3110A" w:rsidRPr="008A5FE3" w:rsidRDefault="00D3110A" w:rsidP="00A72AB5">
            <w:pPr>
              <w:keepNext/>
              <w:spacing w:after="0"/>
              <w:ind w:right="57"/>
              <w:jc w:val="left"/>
              <w:rPr>
                <w:szCs w:val="20"/>
              </w:rPr>
            </w:pPr>
            <w:r w:rsidRPr="008A5FE3">
              <w:rPr>
                <w:szCs w:val="20"/>
              </w:rPr>
              <w:t>Outside of the EU</w:t>
            </w:r>
          </w:p>
          <w:p w14:paraId="61214551" w14:textId="04AC3BE3" w:rsidR="00737D2F" w:rsidRPr="008A5FE3" w:rsidRDefault="00737D2F" w:rsidP="00A72AB5">
            <w:pPr>
              <w:keepNext/>
              <w:spacing w:after="0"/>
              <w:ind w:right="57"/>
              <w:jc w:val="left"/>
              <w:rPr>
                <w:szCs w:val="20"/>
              </w:rPr>
            </w:pPr>
            <w:r w:rsidRPr="008A5FE3">
              <w:rPr>
                <w:szCs w:val="20"/>
              </w:rPr>
              <w:t xml:space="preserve">Supplies </w:t>
            </w:r>
            <w:r w:rsidR="009A5FB5" w:rsidRPr="008A5FE3">
              <w:rPr>
                <w:szCs w:val="20"/>
              </w:rPr>
              <w:t xml:space="preserve">of services </w:t>
            </w:r>
            <w:r w:rsidRPr="008A5FE3">
              <w:rPr>
                <w:szCs w:val="20"/>
              </w:rPr>
              <w:t>to MS1</w:t>
            </w:r>
          </w:p>
        </w:tc>
        <w:tc>
          <w:tcPr>
            <w:tcW w:w="1610" w:type="pct"/>
          </w:tcPr>
          <w:p w14:paraId="61214552" w14:textId="0D597378" w:rsidR="00D3110A" w:rsidRPr="008A5FE3" w:rsidRDefault="00737D2F" w:rsidP="00A72AB5">
            <w:pPr>
              <w:keepNext/>
              <w:spacing w:after="0"/>
              <w:ind w:right="57"/>
              <w:jc w:val="left"/>
              <w:rPr>
                <w:szCs w:val="20"/>
              </w:rPr>
            </w:pPr>
            <w:r w:rsidRPr="008A5FE3">
              <w:rPr>
                <w:szCs w:val="20"/>
              </w:rPr>
              <w:t>MS1</w:t>
            </w:r>
            <w:r w:rsidR="00D3110A" w:rsidRPr="008A5FE3">
              <w:rPr>
                <w:szCs w:val="20"/>
              </w:rPr>
              <w:t xml:space="preserve"> (</w:t>
            </w:r>
            <w:r w:rsidR="00746DEE" w:rsidRPr="008A5FE3">
              <w:rPr>
                <w:szCs w:val="20"/>
              </w:rPr>
              <w:t>=</w:t>
            </w:r>
            <w:r w:rsidR="00D3110A" w:rsidRPr="008A5FE3">
              <w:rPr>
                <w:szCs w:val="20"/>
              </w:rPr>
              <w:t xml:space="preserve"> MSID</w:t>
            </w:r>
            <w:r w:rsidR="00746DEE" w:rsidRPr="008A5FE3">
              <w:rPr>
                <w:szCs w:val="20"/>
              </w:rPr>
              <w:t>, as the only Fixed Establishment in the Community</w:t>
            </w:r>
            <w:r w:rsidR="00D3110A" w:rsidRPr="008A5FE3">
              <w:rPr>
                <w:szCs w:val="20"/>
              </w:rPr>
              <w:t>)</w:t>
            </w:r>
            <w:r w:rsidR="00946ECD" w:rsidRPr="008A5FE3">
              <w:rPr>
                <w:szCs w:val="20"/>
              </w:rPr>
              <w:t>.</w:t>
            </w:r>
          </w:p>
          <w:p w14:paraId="61214553" w14:textId="7CA06C46" w:rsidR="00D3110A" w:rsidRPr="008A5FE3" w:rsidRDefault="00D3110A" w:rsidP="00A72AB5">
            <w:pPr>
              <w:keepNext/>
              <w:spacing w:after="0"/>
              <w:ind w:right="57"/>
              <w:jc w:val="left"/>
              <w:rPr>
                <w:szCs w:val="20"/>
              </w:rPr>
            </w:pPr>
            <w:r w:rsidRPr="008A5FE3">
              <w:rPr>
                <w:szCs w:val="20"/>
              </w:rPr>
              <w:t>Supplies</w:t>
            </w:r>
            <w:r w:rsidR="00B37E8F" w:rsidRPr="008A5FE3">
              <w:rPr>
                <w:szCs w:val="20"/>
              </w:rPr>
              <w:t xml:space="preserve"> of services</w:t>
            </w:r>
            <w:r w:rsidRPr="008A5FE3">
              <w:rPr>
                <w:szCs w:val="20"/>
              </w:rPr>
              <w:t xml:space="preserve"> to MS</w:t>
            </w:r>
            <w:r w:rsidR="00737D2F" w:rsidRPr="008A5FE3">
              <w:rPr>
                <w:szCs w:val="20"/>
              </w:rPr>
              <w:t>2</w:t>
            </w:r>
            <w:r w:rsidRPr="008A5FE3">
              <w:rPr>
                <w:szCs w:val="20"/>
              </w:rPr>
              <w:t xml:space="preserve"> and</w:t>
            </w:r>
            <w:r w:rsidR="00B37E8F" w:rsidRPr="008A5FE3">
              <w:rPr>
                <w:szCs w:val="20"/>
              </w:rPr>
              <w:t xml:space="preserve"> supplies of goods to</w:t>
            </w:r>
            <w:r w:rsidRPr="008A5FE3">
              <w:rPr>
                <w:szCs w:val="20"/>
              </w:rPr>
              <w:t xml:space="preserve"> MS</w:t>
            </w:r>
            <w:r w:rsidR="00737D2F" w:rsidRPr="008A5FE3">
              <w:rPr>
                <w:szCs w:val="20"/>
              </w:rPr>
              <w:t>3</w:t>
            </w:r>
            <w:r w:rsidR="00946ECD" w:rsidRPr="008A5FE3">
              <w:rPr>
                <w:szCs w:val="20"/>
              </w:rPr>
              <w:t>.</w:t>
            </w:r>
          </w:p>
        </w:tc>
        <w:tc>
          <w:tcPr>
            <w:tcW w:w="1495" w:type="pct"/>
          </w:tcPr>
          <w:p w14:paraId="61214554" w14:textId="37457121" w:rsidR="00D3110A" w:rsidRPr="008A5FE3" w:rsidRDefault="00D3110A" w:rsidP="00A72AB5">
            <w:pPr>
              <w:keepNext/>
              <w:spacing w:after="0"/>
              <w:ind w:right="57"/>
              <w:jc w:val="left"/>
              <w:rPr>
                <w:szCs w:val="20"/>
              </w:rPr>
            </w:pPr>
            <w:r w:rsidRPr="008A5FE3">
              <w:rPr>
                <w:szCs w:val="20"/>
              </w:rPr>
              <w:t>Part 1 – General Information</w:t>
            </w:r>
            <w:r w:rsidR="00946ECD" w:rsidRPr="008A5FE3">
              <w:rPr>
                <w:szCs w:val="20"/>
              </w:rPr>
              <w:t>.</w:t>
            </w:r>
          </w:p>
          <w:p w14:paraId="22B2A301" w14:textId="7F6ACF03"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61214555" w14:textId="77777777" w:rsidR="00D3110A" w:rsidRPr="008A5FE3" w:rsidRDefault="00737D2F" w:rsidP="00A72AB5">
            <w:pPr>
              <w:keepNext/>
              <w:spacing w:after="0"/>
              <w:ind w:right="57"/>
              <w:jc w:val="left"/>
              <w:rPr>
                <w:szCs w:val="20"/>
                <w:u w:val="single"/>
              </w:rPr>
            </w:pPr>
            <w:r w:rsidRPr="008A5FE3">
              <w:rPr>
                <w:szCs w:val="20"/>
                <w:u w:val="single"/>
              </w:rPr>
              <w:t>MSCON=MS2</w:t>
            </w:r>
          </w:p>
          <w:p w14:paraId="61214556" w14:textId="025D747E" w:rsidR="00D3110A" w:rsidRPr="008A5FE3" w:rsidRDefault="00D3110A" w:rsidP="00A72AB5">
            <w:pPr>
              <w:keepNext/>
              <w:spacing w:after="0"/>
              <w:ind w:right="57"/>
              <w:jc w:val="left"/>
              <w:rPr>
                <w:szCs w:val="20"/>
              </w:rPr>
            </w:pPr>
            <w:r w:rsidRPr="008A5FE3">
              <w:rPr>
                <w:szCs w:val="20"/>
              </w:rPr>
              <w:t>Part 2(</w:t>
            </w:r>
            <w:r w:rsidR="009A5FB5" w:rsidRPr="008A5FE3">
              <w:rPr>
                <w:szCs w:val="20"/>
              </w:rPr>
              <w:t>a</w:t>
            </w:r>
            <w:r w:rsidRPr="008A5FE3">
              <w:rPr>
                <w:szCs w:val="20"/>
              </w:rPr>
              <w:t xml:space="preserve">) </w:t>
            </w:r>
            <w:r w:rsidR="00B37E8F" w:rsidRPr="008A5FE3">
              <w:rPr>
                <w:szCs w:val="20"/>
              </w:rPr>
              <w:t xml:space="preserve">Services supplied </w:t>
            </w:r>
            <w:r w:rsidRPr="008A5FE3">
              <w:rPr>
                <w:szCs w:val="20"/>
              </w:rPr>
              <w:t>from Fixed Establishment in MS</w:t>
            </w:r>
            <w:r w:rsidR="00737D2F" w:rsidRPr="008A5FE3">
              <w:rPr>
                <w:szCs w:val="20"/>
              </w:rPr>
              <w:t>1</w:t>
            </w:r>
            <w:r w:rsidRPr="008A5FE3">
              <w:rPr>
                <w:szCs w:val="20"/>
              </w:rPr>
              <w:t xml:space="preserve"> (=MSID) to customers in MS</w:t>
            </w:r>
            <w:r w:rsidR="00737D2F" w:rsidRPr="008A5FE3">
              <w:rPr>
                <w:szCs w:val="20"/>
              </w:rPr>
              <w:t>2</w:t>
            </w:r>
            <w:r w:rsidR="00946ECD" w:rsidRPr="008A5FE3">
              <w:rPr>
                <w:szCs w:val="20"/>
              </w:rPr>
              <w:t>.</w:t>
            </w:r>
          </w:p>
          <w:p w14:paraId="61214558" w14:textId="77777777" w:rsidR="00737D2F" w:rsidRPr="008A5FE3" w:rsidRDefault="00737D2F" w:rsidP="00A72AB5">
            <w:pPr>
              <w:keepNext/>
              <w:spacing w:after="0"/>
              <w:ind w:right="57"/>
              <w:jc w:val="left"/>
              <w:rPr>
                <w:szCs w:val="20"/>
                <w:u w:val="single"/>
              </w:rPr>
            </w:pPr>
            <w:r w:rsidRPr="008A5FE3">
              <w:rPr>
                <w:szCs w:val="20"/>
                <w:u w:val="single"/>
              </w:rPr>
              <w:t>MSCON=MS3</w:t>
            </w:r>
          </w:p>
          <w:p w14:paraId="61214559" w14:textId="564AA7A4" w:rsidR="00737D2F" w:rsidRPr="008A5FE3" w:rsidRDefault="00737D2F" w:rsidP="00A72AB5">
            <w:pPr>
              <w:keepNext/>
              <w:spacing w:after="0"/>
              <w:ind w:right="57"/>
              <w:jc w:val="left"/>
              <w:rPr>
                <w:szCs w:val="20"/>
              </w:rPr>
            </w:pPr>
            <w:r w:rsidRPr="008A5FE3">
              <w:rPr>
                <w:szCs w:val="20"/>
              </w:rPr>
              <w:t>Part 2(</w:t>
            </w:r>
            <w:r w:rsidR="009A5FB5" w:rsidRPr="008A5FE3">
              <w:rPr>
                <w:szCs w:val="20"/>
              </w:rPr>
              <w:t>b</w:t>
            </w:r>
            <w:r w:rsidRPr="008A5FE3">
              <w:rPr>
                <w:szCs w:val="20"/>
              </w:rPr>
              <w:t xml:space="preserve">) </w:t>
            </w:r>
            <w:r w:rsidR="00B37E8F" w:rsidRPr="008A5FE3">
              <w:rPr>
                <w:szCs w:val="20"/>
              </w:rPr>
              <w:t xml:space="preserve">Goods supplied </w:t>
            </w:r>
            <w:r w:rsidRPr="008A5FE3">
              <w:rPr>
                <w:szCs w:val="20"/>
              </w:rPr>
              <w:t>from Fixed Establishment in MS1 (=MSID) to customers in MS3</w:t>
            </w:r>
            <w:r w:rsidR="00946ECD" w:rsidRPr="008A5FE3">
              <w:rPr>
                <w:szCs w:val="20"/>
              </w:rPr>
              <w:t>;</w:t>
            </w:r>
          </w:p>
          <w:p w14:paraId="6121455A" w14:textId="090E1C52" w:rsidR="00D3110A" w:rsidRPr="008A5FE3" w:rsidRDefault="00737D2F" w:rsidP="00A72AB5">
            <w:pPr>
              <w:keepNext/>
              <w:spacing w:after="0"/>
              <w:ind w:right="57"/>
              <w:jc w:val="left"/>
              <w:rPr>
                <w:szCs w:val="20"/>
              </w:rPr>
            </w:pPr>
            <w:r w:rsidRPr="008A5FE3">
              <w:rPr>
                <w:szCs w:val="20"/>
              </w:rPr>
              <w:t>Part 2 (</w:t>
            </w:r>
            <w:r w:rsidR="00B37E8F" w:rsidRPr="008A5FE3">
              <w:rPr>
                <w:szCs w:val="20"/>
              </w:rPr>
              <w:t>e</w:t>
            </w:r>
            <w:r w:rsidRPr="008A5FE3">
              <w:rPr>
                <w:szCs w:val="20"/>
              </w:rPr>
              <w:t xml:space="preserve">) Grand total of </w:t>
            </w:r>
            <w:r w:rsidR="00263297" w:rsidRPr="008A5FE3">
              <w:rPr>
                <w:szCs w:val="20"/>
              </w:rPr>
              <w:t>OSS</w:t>
            </w:r>
            <w:r w:rsidRPr="008A5FE3">
              <w:rPr>
                <w:szCs w:val="20"/>
              </w:rPr>
              <w:t xml:space="preserve"> </w:t>
            </w:r>
            <w:r w:rsidR="009A5FB5" w:rsidRPr="008A5FE3">
              <w:rPr>
                <w:szCs w:val="20"/>
              </w:rPr>
              <w:t xml:space="preserve">supplies </w:t>
            </w:r>
            <w:r w:rsidRPr="008A5FE3">
              <w:rPr>
                <w:szCs w:val="20"/>
              </w:rPr>
              <w:t xml:space="preserve">in </w:t>
            </w:r>
            <w:r w:rsidR="00B37E8F" w:rsidRPr="008A5FE3">
              <w:rPr>
                <w:szCs w:val="20"/>
              </w:rPr>
              <w:t>MS2</w:t>
            </w:r>
            <w:r w:rsidR="009A5FB5" w:rsidRPr="008A5FE3">
              <w:rPr>
                <w:szCs w:val="20"/>
              </w:rPr>
              <w:t xml:space="preserve"> (services)</w:t>
            </w:r>
            <w:r w:rsidR="00B37E8F" w:rsidRPr="008A5FE3">
              <w:rPr>
                <w:szCs w:val="20"/>
              </w:rPr>
              <w:t xml:space="preserve"> and </w:t>
            </w:r>
            <w:r w:rsidRPr="008A5FE3">
              <w:rPr>
                <w:szCs w:val="20"/>
              </w:rPr>
              <w:t>MS3</w:t>
            </w:r>
            <w:r w:rsidR="009A5FB5" w:rsidRPr="008A5FE3">
              <w:rPr>
                <w:szCs w:val="20"/>
              </w:rPr>
              <w:t xml:space="preserve"> (goods)</w:t>
            </w:r>
            <w:r w:rsidR="00946ECD" w:rsidRPr="008A5FE3">
              <w:rPr>
                <w:szCs w:val="20"/>
              </w:rPr>
              <w:t>.</w:t>
            </w:r>
          </w:p>
        </w:tc>
        <w:tc>
          <w:tcPr>
            <w:tcW w:w="1146" w:type="pct"/>
          </w:tcPr>
          <w:p w14:paraId="6121455B" w14:textId="1B951D74" w:rsidR="00D3110A" w:rsidRPr="008A5FE3" w:rsidRDefault="00737D2F" w:rsidP="00A72AB5">
            <w:pPr>
              <w:keepNext/>
              <w:spacing w:after="0"/>
              <w:ind w:right="57"/>
              <w:jc w:val="left"/>
              <w:rPr>
                <w:szCs w:val="20"/>
              </w:rPr>
            </w:pPr>
            <w:r w:rsidRPr="008A5FE3">
              <w:rPr>
                <w:szCs w:val="20"/>
              </w:rPr>
              <w:t xml:space="preserve">Head Office (outside of EU) makes </w:t>
            </w:r>
            <w:r w:rsidR="009A5FB5" w:rsidRPr="008A5FE3">
              <w:rPr>
                <w:szCs w:val="20"/>
              </w:rPr>
              <w:t xml:space="preserve">domestic </w:t>
            </w:r>
            <w:r w:rsidR="00296A45" w:rsidRPr="008A5FE3">
              <w:rPr>
                <w:szCs w:val="20"/>
              </w:rPr>
              <w:t>VAT Return</w:t>
            </w:r>
            <w:r w:rsidRPr="008A5FE3">
              <w:rPr>
                <w:szCs w:val="20"/>
              </w:rPr>
              <w:t xml:space="preserve"> to MS1 for supplies</w:t>
            </w:r>
            <w:r w:rsidR="009A5FB5" w:rsidRPr="008A5FE3">
              <w:rPr>
                <w:szCs w:val="20"/>
              </w:rPr>
              <w:t xml:space="preserve"> of services</w:t>
            </w:r>
            <w:r w:rsidRPr="008A5FE3">
              <w:rPr>
                <w:szCs w:val="20"/>
              </w:rPr>
              <w:t xml:space="preserve"> made by Head Office to customers in MS1</w:t>
            </w:r>
            <w:r w:rsidR="00946ECD" w:rsidRPr="008A5FE3">
              <w:rPr>
                <w:szCs w:val="20"/>
              </w:rPr>
              <w:t>.</w:t>
            </w:r>
          </w:p>
        </w:tc>
      </w:tr>
    </w:tbl>
    <w:p w14:paraId="6121455D" w14:textId="6B6D8456" w:rsidR="00D3110A" w:rsidRPr="008A5FE3" w:rsidRDefault="00D3110A" w:rsidP="00D3110A">
      <w:pPr>
        <w:pStyle w:val="Antrat"/>
        <w:rPr>
          <w:rFonts w:cs="Arial"/>
          <w:szCs w:val="22"/>
        </w:rPr>
      </w:pPr>
      <w:bookmarkStart w:id="2548" w:name="_Toc105089256"/>
      <w:bookmarkStart w:id="2549" w:name="_Toc209159809"/>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216</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w:t>
      </w:r>
      <w:r w:rsidR="00737D2F" w:rsidRPr="008A5FE3">
        <w:rPr>
          <w:rFonts w:cs="Arial"/>
          <w:szCs w:val="22"/>
        </w:rPr>
        <w:t>AT Return Scenarios – Scenario 8</w:t>
      </w:r>
      <w:bookmarkEnd w:id="2548"/>
      <w:bookmarkEnd w:id="2549"/>
    </w:p>
    <w:p w14:paraId="6121455E" w14:textId="77777777" w:rsidR="00D3110A" w:rsidRPr="008A5FE3" w:rsidRDefault="00D3110A" w:rsidP="00BC11FD">
      <w:pPr>
        <w:jc w:val="center"/>
        <w:rPr>
          <w:szCs w:val="28"/>
        </w:rPr>
      </w:pPr>
    </w:p>
    <w:p w14:paraId="083FBD43" w14:textId="7DB73056" w:rsidR="006A45AE" w:rsidRPr="008A5FE3" w:rsidRDefault="00E63270" w:rsidP="00D0051F">
      <w:pPr>
        <w:pStyle w:val="Antrat4"/>
        <w:rPr>
          <w:sz w:val="24"/>
          <w:szCs w:val="32"/>
        </w:rPr>
      </w:pPr>
      <w:bookmarkStart w:id="2550" w:name="_Toc527384005"/>
      <w:bookmarkStart w:id="2551" w:name="_Toc527384007"/>
      <w:bookmarkStart w:id="2552" w:name="_Toc105088647"/>
      <w:bookmarkEnd w:id="2550"/>
      <w:bookmarkEnd w:id="2551"/>
      <w:r w:rsidRPr="008A5FE3">
        <w:rPr>
          <w:sz w:val="24"/>
          <w:szCs w:val="32"/>
        </w:rPr>
        <w:t xml:space="preserve">Supplies from Head Office outside of EU and from Fixed </w:t>
      </w:r>
      <w:r w:rsidR="0071600E" w:rsidRPr="008A5FE3">
        <w:rPr>
          <w:sz w:val="24"/>
          <w:szCs w:val="32"/>
        </w:rPr>
        <w:t>Establishment</w:t>
      </w:r>
      <w:r w:rsidRPr="008A5FE3">
        <w:rPr>
          <w:sz w:val="24"/>
          <w:szCs w:val="32"/>
        </w:rPr>
        <w:t xml:space="preserve"> in MSID case 2</w:t>
      </w:r>
      <w:bookmarkEnd w:id="2552"/>
    </w:p>
    <w:p w14:paraId="4899F953" w14:textId="2A46B2B6" w:rsidR="006A45AE" w:rsidRPr="008A5FE3" w:rsidRDefault="006A45AE" w:rsidP="006A45AE">
      <w:pPr>
        <w:keepNext/>
        <w:rPr>
          <w:szCs w:val="28"/>
        </w:rPr>
      </w:pPr>
      <w:r w:rsidRPr="008A5FE3">
        <w:rPr>
          <w:szCs w:val="28"/>
        </w:rPr>
        <w:t xml:space="preserve">The NETP head office is outside the Community and </w:t>
      </w:r>
      <w:r w:rsidR="0084410E" w:rsidRPr="008A5FE3">
        <w:rPr>
          <w:szCs w:val="28"/>
        </w:rPr>
        <w:t>they have</w:t>
      </w:r>
      <w:r w:rsidRPr="008A5FE3">
        <w:rPr>
          <w:szCs w:val="28"/>
        </w:rPr>
        <w:t xml:space="preserve"> a fixed establishment in MS1 (the MSID). The NETP carries out supplies </w:t>
      </w:r>
      <w:r w:rsidR="000F5959" w:rsidRPr="008A5FE3">
        <w:rPr>
          <w:szCs w:val="28"/>
        </w:rPr>
        <w:t xml:space="preserve">of services </w:t>
      </w:r>
      <w:r w:rsidRPr="008A5FE3">
        <w:rPr>
          <w:szCs w:val="28"/>
        </w:rPr>
        <w:t xml:space="preserve">from </w:t>
      </w:r>
      <w:r w:rsidR="0084410E" w:rsidRPr="008A5FE3">
        <w:rPr>
          <w:szCs w:val="28"/>
        </w:rPr>
        <w:t xml:space="preserve">their </w:t>
      </w:r>
      <w:r w:rsidRPr="008A5FE3">
        <w:rPr>
          <w:szCs w:val="28"/>
        </w:rPr>
        <w:t xml:space="preserve">head office to customers in MS1 and MS2. In addition, the NETP carries out supplies </w:t>
      </w:r>
      <w:r w:rsidR="000F5959" w:rsidRPr="008A5FE3">
        <w:rPr>
          <w:szCs w:val="28"/>
        </w:rPr>
        <w:t xml:space="preserve">of goods </w:t>
      </w:r>
      <w:r w:rsidRPr="008A5FE3">
        <w:rPr>
          <w:szCs w:val="28"/>
        </w:rPr>
        <w:t xml:space="preserve">from </w:t>
      </w:r>
      <w:r w:rsidR="0084410E" w:rsidRPr="008A5FE3">
        <w:rPr>
          <w:szCs w:val="28"/>
        </w:rPr>
        <w:t xml:space="preserve">their </w:t>
      </w:r>
      <w:r w:rsidRPr="008A5FE3">
        <w:rPr>
          <w:szCs w:val="28"/>
        </w:rPr>
        <w:t>fixed establishment in MS1 (the MSID) to customers in MS2.</w:t>
      </w:r>
    </w:p>
    <w:p w14:paraId="55FEC7FB" w14:textId="537DDA5F" w:rsidR="006A45AE" w:rsidRPr="008A5FE3" w:rsidRDefault="006A45AE" w:rsidP="006A45AE">
      <w:pPr>
        <w:keepNext/>
        <w:rPr>
          <w:szCs w:val="28"/>
        </w:rPr>
      </w:pPr>
      <w:r w:rsidRPr="008A5FE3">
        <w:rPr>
          <w:szCs w:val="28"/>
        </w:rPr>
        <w:t xml:space="preserve">This scenario is shown in </w:t>
      </w:r>
      <w:r w:rsidR="009C3F96" w:rsidRPr="008A5FE3">
        <w:rPr>
          <w:szCs w:val="28"/>
        </w:rPr>
        <w:fldChar w:fldCharType="begin"/>
      </w:r>
      <w:r w:rsidR="009C3F96" w:rsidRPr="008A5FE3">
        <w:rPr>
          <w:szCs w:val="28"/>
        </w:rPr>
        <w:instrText xml:space="preserve"> REF _Ref528593442 \h </w:instrText>
      </w:r>
      <w:r w:rsidR="00286586" w:rsidRPr="008A5FE3">
        <w:rPr>
          <w:szCs w:val="28"/>
        </w:rPr>
        <w:instrText xml:space="preserve"> \* MERGEFORMAT </w:instrText>
      </w:r>
      <w:r w:rsidR="009C3F96" w:rsidRPr="008A5FE3">
        <w:rPr>
          <w:szCs w:val="28"/>
        </w:rPr>
      </w:r>
      <w:r w:rsidR="009C3F96" w:rsidRPr="008A5FE3">
        <w:rPr>
          <w:szCs w:val="28"/>
        </w:rPr>
        <w:fldChar w:fldCharType="separate"/>
      </w:r>
      <w:r w:rsidR="00727DED" w:rsidRPr="00727DED">
        <w:rPr>
          <w:szCs w:val="28"/>
        </w:rPr>
        <w:t xml:space="preserve">Figure </w:t>
      </w:r>
      <w:r w:rsidR="00727DED" w:rsidRPr="00727DED">
        <w:rPr>
          <w:noProof/>
          <w:szCs w:val="28"/>
        </w:rPr>
        <w:t>118</w:t>
      </w:r>
      <w:r w:rsidR="009C3F96" w:rsidRPr="008A5FE3">
        <w:rPr>
          <w:szCs w:val="28"/>
        </w:rPr>
        <w:fldChar w:fldCharType="end"/>
      </w:r>
      <w:r w:rsidRPr="008A5FE3">
        <w:rPr>
          <w:szCs w:val="28"/>
        </w:rPr>
        <w:t>.</w:t>
      </w:r>
    </w:p>
    <w:p w14:paraId="4CE79179" w14:textId="283DEAEE" w:rsidR="00272135" w:rsidRPr="008A5FE3" w:rsidRDefault="00272135" w:rsidP="00272135">
      <w:pPr>
        <w:keepNext/>
        <w:jc w:val="center"/>
        <w:rPr>
          <w:szCs w:val="28"/>
        </w:rPr>
      </w:pPr>
      <w:r w:rsidRPr="008A5FE3">
        <w:rPr>
          <w:noProof/>
          <w:szCs w:val="28"/>
        </w:rPr>
        <w:drawing>
          <wp:inline distT="0" distB="0" distL="0" distR="0" wp14:anchorId="716A2AE1" wp14:editId="47392A86">
            <wp:extent cx="3928934" cy="261380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943233" cy="2623316"/>
                    </a:xfrm>
                    <a:prstGeom prst="rect">
                      <a:avLst/>
                    </a:prstGeom>
                    <a:noFill/>
                    <a:ln>
                      <a:noFill/>
                    </a:ln>
                  </pic:spPr>
                </pic:pic>
              </a:graphicData>
            </a:graphic>
          </wp:inline>
        </w:drawing>
      </w:r>
    </w:p>
    <w:p w14:paraId="6AC4B036" w14:textId="0195BA35" w:rsidR="00272135" w:rsidRPr="008A5FE3" w:rsidRDefault="00272135" w:rsidP="00272135">
      <w:pPr>
        <w:pStyle w:val="Antrat"/>
        <w:rPr>
          <w:szCs w:val="22"/>
        </w:rPr>
      </w:pPr>
      <w:bookmarkStart w:id="2553" w:name="_Ref528593442"/>
      <w:bookmarkStart w:id="2554" w:name="_Toc105089417"/>
      <w:bookmarkStart w:id="2555" w:name="_Toc209159990"/>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118</w:t>
      </w:r>
      <w:r w:rsidR="005E2B3B" w:rsidRPr="008A5FE3">
        <w:rPr>
          <w:noProof/>
          <w:szCs w:val="22"/>
        </w:rPr>
        <w:fldChar w:fldCharType="end"/>
      </w:r>
      <w:bookmarkEnd w:id="2553"/>
      <w:r w:rsidRPr="008A5FE3">
        <w:rPr>
          <w:szCs w:val="22"/>
        </w:rPr>
        <w:t>: OSS VAT Return Scenarios – Scenario 9</w:t>
      </w:r>
      <w:bookmarkEnd w:id="2554"/>
      <w:bookmarkEnd w:id="2555"/>
    </w:p>
    <w:p w14:paraId="2DC93828" w14:textId="77777777" w:rsidR="00DC55ED" w:rsidRPr="008A5FE3" w:rsidRDefault="00DC55ED" w:rsidP="00DC55ED">
      <w:pPr>
        <w:rPr>
          <w:szCs w:val="28"/>
        </w:rPr>
      </w:pPr>
    </w:p>
    <w:p w14:paraId="5E669EB9" w14:textId="2AB940DD" w:rsidR="006A45AE" w:rsidRPr="008A5FE3" w:rsidRDefault="006A45AE" w:rsidP="006A45AE">
      <w:pPr>
        <w:keepNext/>
        <w:rPr>
          <w:szCs w:val="28"/>
        </w:rPr>
      </w:pPr>
      <w:r w:rsidRPr="008A5FE3">
        <w:rPr>
          <w:szCs w:val="28"/>
        </w:rPr>
        <w:t xml:space="preserve">As described in </w:t>
      </w:r>
      <w:r w:rsidRPr="008A5FE3">
        <w:rPr>
          <w:szCs w:val="28"/>
        </w:rPr>
        <w:fldChar w:fldCharType="begin"/>
      </w:r>
      <w:r w:rsidRPr="008A5FE3">
        <w:rPr>
          <w:szCs w:val="28"/>
        </w:rPr>
        <w:instrText xml:space="preserve"> REF _Ref454802524 \h  \* MERGEFORMAT </w:instrText>
      </w:r>
      <w:r w:rsidRPr="008A5FE3">
        <w:rPr>
          <w:szCs w:val="28"/>
        </w:rPr>
      </w:r>
      <w:r w:rsidRPr="008A5FE3">
        <w:rPr>
          <w:szCs w:val="28"/>
        </w:rPr>
        <w:fldChar w:fldCharType="separate"/>
      </w:r>
      <w:r w:rsidR="00727DED" w:rsidRPr="00727DED">
        <w:rPr>
          <w:szCs w:val="28"/>
        </w:rPr>
        <w:t>Table 217</w:t>
      </w:r>
      <w:r w:rsidRPr="008A5FE3">
        <w:rPr>
          <w:szCs w:val="28"/>
        </w:rPr>
        <w:fldChar w:fldCharType="end"/>
      </w:r>
      <w:r w:rsidRPr="008A5FE3">
        <w:rPr>
          <w:szCs w:val="28"/>
        </w:rPr>
        <w:t xml:space="preserve">, the supplies </w:t>
      </w:r>
      <w:r w:rsidR="006E5D41" w:rsidRPr="008A5FE3">
        <w:rPr>
          <w:szCs w:val="28"/>
        </w:rPr>
        <w:t xml:space="preserve">of services and goods </w:t>
      </w:r>
      <w:r w:rsidRPr="008A5FE3">
        <w:rPr>
          <w:szCs w:val="28"/>
        </w:rPr>
        <w:t xml:space="preserve">carried out to the MS2 must be part of the </w:t>
      </w:r>
      <w:r w:rsidR="00455468" w:rsidRPr="008A5FE3">
        <w:rPr>
          <w:szCs w:val="28"/>
        </w:rPr>
        <w:t>OSS</w:t>
      </w:r>
      <w:r w:rsidRPr="008A5FE3">
        <w:rPr>
          <w:szCs w:val="28"/>
        </w:rPr>
        <w:t xml:space="preserve"> VAT Return. The supplies </w:t>
      </w:r>
      <w:r w:rsidR="006E5D41" w:rsidRPr="008A5FE3">
        <w:rPr>
          <w:szCs w:val="28"/>
        </w:rPr>
        <w:t xml:space="preserve">of services </w:t>
      </w:r>
      <w:r w:rsidRPr="008A5FE3">
        <w:rPr>
          <w:szCs w:val="28"/>
        </w:rPr>
        <w:t>carried out from the Head Office and</w:t>
      </w:r>
      <w:r w:rsidR="006E5D41" w:rsidRPr="008A5FE3">
        <w:rPr>
          <w:szCs w:val="28"/>
        </w:rPr>
        <w:t xml:space="preserve"> supplies of goods</w:t>
      </w:r>
      <w:r w:rsidRPr="008A5FE3">
        <w:rPr>
          <w:szCs w:val="28"/>
        </w:rPr>
        <w:t xml:space="preserve"> from the </w:t>
      </w:r>
      <w:r w:rsidR="00272135" w:rsidRPr="008A5FE3">
        <w:rPr>
          <w:szCs w:val="28"/>
        </w:rPr>
        <w:t xml:space="preserve">fixed establishment in </w:t>
      </w:r>
      <w:r w:rsidRPr="008A5FE3">
        <w:rPr>
          <w:szCs w:val="28"/>
        </w:rPr>
        <w:t xml:space="preserve">MS1 </w:t>
      </w:r>
      <w:r w:rsidR="00272135" w:rsidRPr="008A5FE3">
        <w:rPr>
          <w:szCs w:val="28"/>
        </w:rPr>
        <w:t xml:space="preserve">(the MSID) </w:t>
      </w:r>
      <w:r w:rsidRPr="008A5FE3">
        <w:rPr>
          <w:szCs w:val="28"/>
        </w:rPr>
        <w:t>must be summed up and the supplies</w:t>
      </w:r>
      <w:r w:rsidR="00272135" w:rsidRPr="008A5FE3">
        <w:rPr>
          <w:szCs w:val="28"/>
        </w:rPr>
        <w:t xml:space="preserve"> of services</w:t>
      </w:r>
      <w:r w:rsidRPr="008A5FE3" w:rsidDel="00272135">
        <w:rPr>
          <w:szCs w:val="28"/>
        </w:rPr>
        <w:t xml:space="preserve"> </w:t>
      </w:r>
      <w:r w:rsidRPr="008A5FE3">
        <w:rPr>
          <w:szCs w:val="28"/>
        </w:rPr>
        <w:t>carried out to customer in MS1 must be part of the domestic VAT Return as the trader has a fixed establishment in MS1.</w:t>
      </w:r>
    </w:p>
    <w:p w14:paraId="0416C0E5" w14:textId="77777777" w:rsidR="00876D9D" w:rsidRPr="008A5FE3" w:rsidRDefault="00876D9D" w:rsidP="006A45AE">
      <w:pPr>
        <w:keepNext/>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006"/>
        <w:gridCol w:w="2411"/>
        <w:gridCol w:w="2411"/>
        <w:gridCol w:w="2242"/>
      </w:tblGrid>
      <w:tr w:rsidR="006A45AE" w:rsidRPr="008A5FE3" w14:paraId="1FE188D1" w14:textId="77777777" w:rsidTr="00A72AB5">
        <w:trPr>
          <w:cantSplit/>
          <w:trHeight w:val="567"/>
          <w:tblHeader/>
          <w:jc w:val="center"/>
        </w:trPr>
        <w:tc>
          <w:tcPr>
            <w:tcW w:w="5000" w:type="pct"/>
            <w:gridSpan w:val="4"/>
            <w:shd w:val="clear" w:color="auto" w:fill="D9D9D9"/>
            <w:vAlign w:val="center"/>
            <w:hideMark/>
          </w:tcPr>
          <w:p w14:paraId="684AFD3A" w14:textId="77777777" w:rsidR="006A45AE" w:rsidRPr="008A5FE3" w:rsidRDefault="006A45AE" w:rsidP="00A72AB5">
            <w:pPr>
              <w:keepNext/>
              <w:spacing w:beforeAutospacing="1" w:after="0" w:afterAutospacing="1"/>
              <w:ind w:left="57" w:right="57"/>
              <w:jc w:val="left"/>
              <w:rPr>
                <w:rFonts w:eastAsia="Calibri"/>
                <w:b/>
                <w:szCs w:val="28"/>
              </w:rPr>
            </w:pPr>
            <w:r w:rsidRPr="008A5FE3">
              <w:rPr>
                <w:b/>
                <w:szCs w:val="20"/>
              </w:rPr>
              <w:t>The Union Scheme</w:t>
            </w:r>
          </w:p>
        </w:tc>
      </w:tr>
      <w:tr w:rsidR="006A45AE" w:rsidRPr="008A5FE3" w14:paraId="4B044A9C" w14:textId="77777777" w:rsidTr="00A72AB5">
        <w:trPr>
          <w:cantSplit/>
          <w:trHeight w:val="376"/>
          <w:tblHeader/>
          <w:jc w:val="center"/>
        </w:trPr>
        <w:tc>
          <w:tcPr>
            <w:tcW w:w="1106" w:type="pct"/>
            <w:shd w:val="clear" w:color="auto" w:fill="D9D9D9"/>
            <w:vAlign w:val="center"/>
            <w:hideMark/>
          </w:tcPr>
          <w:p w14:paraId="2A4A7F3C" w14:textId="77777777" w:rsidR="006A45AE" w:rsidRPr="008A5FE3" w:rsidRDefault="006A45AE" w:rsidP="00A72AB5">
            <w:pPr>
              <w:keepNext/>
              <w:spacing w:beforeAutospacing="1" w:after="0" w:afterAutospacing="1"/>
              <w:ind w:left="57" w:right="57"/>
              <w:jc w:val="center"/>
              <w:rPr>
                <w:rFonts w:eastAsia="Calibri"/>
                <w:b/>
                <w:szCs w:val="20"/>
              </w:rPr>
            </w:pPr>
            <w:r w:rsidRPr="008A5FE3">
              <w:rPr>
                <w:b/>
                <w:szCs w:val="20"/>
              </w:rPr>
              <w:t>Head Office</w:t>
            </w:r>
          </w:p>
        </w:tc>
        <w:tc>
          <w:tcPr>
            <w:tcW w:w="1329" w:type="pct"/>
            <w:shd w:val="clear" w:color="auto" w:fill="D9D9D9"/>
            <w:vAlign w:val="center"/>
            <w:hideMark/>
          </w:tcPr>
          <w:p w14:paraId="06FFFB50" w14:textId="77777777" w:rsidR="006A45AE" w:rsidRPr="008A5FE3" w:rsidRDefault="006A45AE" w:rsidP="00A72AB5">
            <w:pPr>
              <w:keepNext/>
              <w:spacing w:beforeAutospacing="1" w:after="0" w:afterAutospacing="1"/>
              <w:ind w:left="57" w:right="57"/>
              <w:jc w:val="center"/>
              <w:rPr>
                <w:rFonts w:eastAsia="Calibri"/>
                <w:b/>
                <w:szCs w:val="20"/>
              </w:rPr>
            </w:pPr>
            <w:r w:rsidRPr="008A5FE3">
              <w:rPr>
                <w:b/>
                <w:szCs w:val="20"/>
              </w:rPr>
              <w:t>Fixed Establishment</w:t>
            </w:r>
          </w:p>
        </w:tc>
        <w:tc>
          <w:tcPr>
            <w:tcW w:w="1329" w:type="pct"/>
            <w:shd w:val="clear" w:color="auto" w:fill="D9D9D9"/>
            <w:vAlign w:val="center"/>
            <w:hideMark/>
          </w:tcPr>
          <w:p w14:paraId="2558EFBA" w14:textId="797321A3" w:rsidR="006A45AE" w:rsidRPr="008A5FE3" w:rsidRDefault="00455468" w:rsidP="00A72AB5">
            <w:pPr>
              <w:keepNext/>
              <w:spacing w:beforeAutospacing="1" w:after="0" w:afterAutospacing="1"/>
              <w:ind w:left="57" w:right="57"/>
              <w:jc w:val="center"/>
              <w:rPr>
                <w:rFonts w:eastAsia="Calibri"/>
                <w:b/>
                <w:szCs w:val="20"/>
              </w:rPr>
            </w:pPr>
            <w:r w:rsidRPr="008A5FE3">
              <w:rPr>
                <w:b/>
                <w:szCs w:val="20"/>
              </w:rPr>
              <w:t>OSS</w:t>
            </w:r>
            <w:r w:rsidR="006A45AE" w:rsidRPr="008A5FE3">
              <w:rPr>
                <w:b/>
                <w:szCs w:val="20"/>
              </w:rPr>
              <w:t xml:space="preserve"> Return Details</w:t>
            </w:r>
          </w:p>
        </w:tc>
        <w:tc>
          <w:tcPr>
            <w:tcW w:w="1236" w:type="pct"/>
            <w:shd w:val="clear" w:color="auto" w:fill="D9D9D9"/>
            <w:hideMark/>
          </w:tcPr>
          <w:p w14:paraId="5FF166DE" w14:textId="379C06B9" w:rsidR="006A45AE" w:rsidRPr="008A5FE3" w:rsidRDefault="00610D2F" w:rsidP="00A72AB5">
            <w:pPr>
              <w:keepNext/>
              <w:spacing w:beforeAutospacing="1" w:after="0" w:afterAutospacing="1"/>
              <w:ind w:left="57" w:right="57"/>
              <w:jc w:val="center"/>
              <w:rPr>
                <w:rFonts w:eastAsia="Calibri"/>
                <w:b/>
                <w:szCs w:val="20"/>
              </w:rPr>
            </w:pPr>
            <w:r w:rsidRPr="008A5FE3">
              <w:rPr>
                <w:b/>
                <w:szCs w:val="20"/>
              </w:rPr>
              <w:t>Non-OSS related Returns</w:t>
            </w:r>
          </w:p>
        </w:tc>
      </w:tr>
      <w:tr w:rsidR="006A45AE" w:rsidRPr="008A5FE3" w14:paraId="62FE5660" w14:textId="77777777" w:rsidTr="00A61E7B">
        <w:trPr>
          <w:cantSplit/>
          <w:trHeight w:val="231"/>
          <w:jc w:val="center"/>
        </w:trPr>
        <w:tc>
          <w:tcPr>
            <w:tcW w:w="1106" w:type="pct"/>
            <w:hideMark/>
          </w:tcPr>
          <w:p w14:paraId="7EAF1517" w14:textId="77777777" w:rsidR="006A45AE" w:rsidRPr="008A5FE3" w:rsidRDefault="006A45AE" w:rsidP="00A72AB5">
            <w:pPr>
              <w:keepNext/>
              <w:spacing w:after="0"/>
              <w:ind w:right="57"/>
              <w:rPr>
                <w:rFonts w:eastAsia="Calibri"/>
                <w:szCs w:val="28"/>
              </w:rPr>
            </w:pPr>
            <w:r w:rsidRPr="008A5FE3">
              <w:rPr>
                <w:szCs w:val="28"/>
              </w:rPr>
              <w:t>Outside of the EU</w:t>
            </w:r>
          </w:p>
          <w:p w14:paraId="1DC90C11" w14:textId="5B664939" w:rsidR="006A45AE" w:rsidRPr="008A5FE3" w:rsidRDefault="006A45AE" w:rsidP="00A72AB5">
            <w:pPr>
              <w:keepNext/>
              <w:spacing w:after="0"/>
              <w:ind w:right="57"/>
              <w:rPr>
                <w:szCs w:val="28"/>
              </w:rPr>
            </w:pPr>
            <w:r w:rsidRPr="008A5FE3">
              <w:rPr>
                <w:szCs w:val="28"/>
              </w:rPr>
              <w:t>Carried out supplies</w:t>
            </w:r>
            <w:r w:rsidR="009A5FB5" w:rsidRPr="008A5FE3">
              <w:rPr>
                <w:szCs w:val="28"/>
              </w:rPr>
              <w:t xml:space="preserve"> of services</w:t>
            </w:r>
            <w:r w:rsidRPr="008A5FE3">
              <w:rPr>
                <w:szCs w:val="28"/>
              </w:rPr>
              <w:t xml:space="preserve"> to</w:t>
            </w:r>
            <w:r w:rsidR="00946ECD" w:rsidRPr="008A5FE3">
              <w:rPr>
                <w:szCs w:val="28"/>
              </w:rPr>
              <w:t>:</w:t>
            </w:r>
          </w:p>
          <w:p w14:paraId="44E0B3A1" w14:textId="5E0DF910" w:rsidR="006A45AE" w:rsidRPr="008A5FE3" w:rsidRDefault="006A45AE" w:rsidP="00C90C72">
            <w:pPr>
              <w:keepNext/>
              <w:numPr>
                <w:ilvl w:val="0"/>
                <w:numId w:val="88"/>
              </w:numPr>
              <w:spacing w:after="0"/>
              <w:ind w:right="57"/>
              <w:rPr>
                <w:rFonts w:eastAsia="Calibri"/>
                <w:szCs w:val="28"/>
              </w:rPr>
            </w:pPr>
            <w:r w:rsidRPr="008A5FE3">
              <w:rPr>
                <w:szCs w:val="28"/>
              </w:rPr>
              <w:t>MS1</w:t>
            </w:r>
            <w:r w:rsidR="00946ECD" w:rsidRPr="008A5FE3">
              <w:rPr>
                <w:szCs w:val="28"/>
              </w:rPr>
              <w:t>;</w:t>
            </w:r>
          </w:p>
          <w:p w14:paraId="7B57FDF4" w14:textId="33247297" w:rsidR="006A45AE" w:rsidRPr="008A5FE3" w:rsidRDefault="006A45AE" w:rsidP="00C90C72">
            <w:pPr>
              <w:keepNext/>
              <w:numPr>
                <w:ilvl w:val="0"/>
                <w:numId w:val="88"/>
              </w:numPr>
              <w:spacing w:after="0"/>
              <w:ind w:right="57"/>
              <w:rPr>
                <w:rFonts w:eastAsia="Calibri"/>
                <w:szCs w:val="28"/>
              </w:rPr>
            </w:pPr>
            <w:r w:rsidRPr="008A5FE3">
              <w:rPr>
                <w:szCs w:val="28"/>
              </w:rPr>
              <w:t>MS2</w:t>
            </w:r>
            <w:r w:rsidR="00946ECD" w:rsidRPr="008A5FE3">
              <w:rPr>
                <w:szCs w:val="28"/>
              </w:rPr>
              <w:t>.</w:t>
            </w:r>
          </w:p>
        </w:tc>
        <w:tc>
          <w:tcPr>
            <w:tcW w:w="1329" w:type="pct"/>
            <w:hideMark/>
          </w:tcPr>
          <w:p w14:paraId="79B66B01" w14:textId="2EEB4ED0" w:rsidR="006A45AE" w:rsidRPr="008A5FE3" w:rsidRDefault="006A45AE" w:rsidP="00A72AB5">
            <w:pPr>
              <w:keepNext/>
              <w:spacing w:after="0"/>
              <w:ind w:right="57"/>
              <w:rPr>
                <w:rFonts w:eastAsia="Calibri"/>
                <w:szCs w:val="28"/>
              </w:rPr>
            </w:pPr>
            <w:r w:rsidRPr="008A5FE3">
              <w:rPr>
                <w:szCs w:val="28"/>
              </w:rPr>
              <w:t>MS1 (=MSID, as the only Fixed Establishment in the Community)</w:t>
            </w:r>
            <w:r w:rsidR="00946ECD" w:rsidRPr="008A5FE3">
              <w:rPr>
                <w:szCs w:val="28"/>
              </w:rPr>
              <w:t>.</w:t>
            </w:r>
          </w:p>
          <w:p w14:paraId="6633FED2" w14:textId="27121DBB" w:rsidR="006A45AE" w:rsidRPr="008A5FE3" w:rsidRDefault="006A45AE" w:rsidP="00A72AB5">
            <w:pPr>
              <w:keepNext/>
              <w:spacing w:after="0"/>
              <w:ind w:right="57"/>
              <w:rPr>
                <w:szCs w:val="28"/>
              </w:rPr>
            </w:pPr>
            <w:r w:rsidRPr="008A5FE3">
              <w:rPr>
                <w:szCs w:val="28"/>
              </w:rPr>
              <w:t>Carried out supplies</w:t>
            </w:r>
            <w:r w:rsidR="006E5D41" w:rsidRPr="008A5FE3">
              <w:rPr>
                <w:szCs w:val="28"/>
              </w:rPr>
              <w:t xml:space="preserve"> of goods</w:t>
            </w:r>
            <w:r w:rsidRPr="008A5FE3">
              <w:rPr>
                <w:szCs w:val="28"/>
              </w:rPr>
              <w:t xml:space="preserve"> to</w:t>
            </w:r>
            <w:r w:rsidR="00946ECD" w:rsidRPr="008A5FE3">
              <w:rPr>
                <w:szCs w:val="28"/>
              </w:rPr>
              <w:t>:</w:t>
            </w:r>
          </w:p>
          <w:p w14:paraId="73C3A90F" w14:textId="2B1350FA" w:rsidR="006A45AE" w:rsidRPr="008A5FE3" w:rsidRDefault="006A45AE" w:rsidP="00C90C72">
            <w:pPr>
              <w:keepNext/>
              <w:numPr>
                <w:ilvl w:val="0"/>
                <w:numId w:val="89"/>
              </w:numPr>
              <w:spacing w:after="0"/>
              <w:ind w:right="57"/>
              <w:rPr>
                <w:rFonts w:eastAsia="Calibri"/>
                <w:szCs w:val="28"/>
              </w:rPr>
            </w:pPr>
            <w:r w:rsidRPr="008A5FE3">
              <w:rPr>
                <w:szCs w:val="28"/>
              </w:rPr>
              <w:t>MS2</w:t>
            </w:r>
            <w:r w:rsidR="00946ECD" w:rsidRPr="008A5FE3">
              <w:rPr>
                <w:szCs w:val="28"/>
              </w:rPr>
              <w:t>.</w:t>
            </w:r>
          </w:p>
        </w:tc>
        <w:tc>
          <w:tcPr>
            <w:tcW w:w="1329" w:type="pct"/>
            <w:hideMark/>
          </w:tcPr>
          <w:p w14:paraId="34399E6F" w14:textId="045B4D82" w:rsidR="006A45AE" w:rsidRPr="008A5FE3" w:rsidRDefault="006A45AE" w:rsidP="00A72AB5">
            <w:pPr>
              <w:keepNext/>
              <w:spacing w:after="0"/>
              <w:ind w:right="57"/>
              <w:rPr>
                <w:rFonts w:eastAsia="Calibri"/>
                <w:szCs w:val="28"/>
              </w:rPr>
            </w:pPr>
            <w:r w:rsidRPr="008A5FE3">
              <w:rPr>
                <w:szCs w:val="28"/>
              </w:rPr>
              <w:t>Part 1 – General Information</w:t>
            </w:r>
            <w:r w:rsidR="00946ECD" w:rsidRPr="008A5FE3">
              <w:rPr>
                <w:szCs w:val="28"/>
              </w:rPr>
              <w:t>.</w:t>
            </w:r>
          </w:p>
          <w:p w14:paraId="5726A2AA" w14:textId="1E6463DF"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217FD713" w14:textId="3470B70A" w:rsidR="006A45AE" w:rsidRPr="008A5FE3" w:rsidRDefault="006A45AE" w:rsidP="00A72AB5">
            <w:pPr>
              <w:keepNext/>
              <w:spacing w:after="0"/>
              <w:ind w:right="57"/>
              <w:rPr>
                <w:szCs w:val="28"/>
                <w:u w:val="single"/>
              </w:rPr>
            </w:pPr>
            <w:r w:rsidRPr="008A5FE3">
              <w:rPr>
                <w:szCs w:val="28"/>
                <w:u w:val="single"/>
              </w:rPr>
              <w:t>MSCON=MS2</w:t>
            </w:r>
          </w:p>
          <w:p w14:paraId="476AD732" w14:textId="23285905" w:rsidR="006E5D41" w:rsidRPr="008A5FE3" w:rsidRDefault="006A45AE" w:rsidP="00A72AB5">
            <w:pPr>
              <w:keepNext/>
              <w:spacing w:after="0"/>
              <w:ind w:right="57"/>
              <w:rPr>
                <w:szCs w:val="28"/>
              </w:rPr>
            </w:pPr>
            <w:r w:rsidRPr="008A5FE3">
              <w:rPr>
                <w:szCs w:val="28"/>
              </w:rPr>
              <w:t xml:space="preserve">Part 2(a) </w:t>
            </w:r>
            <w:r w:rsidR="006E5D41" w:rsidRPr="008A5FE3">
              <w:rPr>
                <w:szCs w:val="28"/>
              </w:rPr>
              <w:t xml:space="preserve">Services supplied </w:t>
            </w:r>
            <w:r w:rsidRPr="008A5FE3">
              <w:rPr>
                <w:szCs w:val="28"/>
              </w:rPr>
              <w:t>from Head Office outside EU to MS2</w:t>
            </w:r>
            <w:r w:rsidR="00946ECD" w:rsidRPr="008A5FE3">
              <w:rPr>
                <w:szCs w:val="28"/>
              </w:rPr>
              <w:t>;</w:t>
            </w:r>
          </w:p>
          <w:p w14:paraId="4B80F73F" w14:textId="5DA1D3B8" w:rsidR="006E5D41" w:rsidRPr="008A5FE3" w:rsidRDefault="006E5D41" w:rsidP="00A72AB5">
            <w:pPr>
              <w:keepNext/>
              <w:spacing w:after="0"/>
              <w:ind w:right="57"/>
              <w:rPr>
                <w:szCs w:val="28"/>
              </w:rPr>
            </w:pPr>
            <w:r w:rsidRPr="008A5FE3">
              <w:rPr>
                <w:szCs w:val="20"/>
              </w:rPr>
              <w:t>Part 2(</w:t>
            </w:r>
            <w:r w:rsidR="009A5FB5" w:rsidRPr="008A5FE3">
              <w:rPr>
                <w:szCs w:val="20"/>
              </w:rPr>
              <w:t>b</w:t>
            </w:r>
            <w:r w:rsidRPr="008A5FE3">
              <w:rPr>
                <w:szCs w:val="20"/>
              </w:rPr>
              <w:t>) Goods supplied from Fixed Establishment in MS1 (=MSID) to customers in MS2</w:t>
            </w:r>
            <w:r w:rsidR="00946ECD" w:rsidRPr="008A5FE3">
              <w:rPr>
                <w:szCs w:val="20"/>
              </w:rPr>
              <w:t>;</w:t>
            </w:r>
          </w:p>
          <w:p w14:paraId="5BD6EA08" w14:textId="24442C69" w:rsidR="006A45AE" w:rsidRPr="008A5FE3" w:rsidRDefault="003507F3" w:rsidP="00A72AB5">
            <w:pPr>
              <w:keepNext/>
              <w:spacing w:after="0"/>
              <w:ind w:right="57"/>
              <w:rPr>
                <w:rFonts w:eastAsia="Calibri"/>
                <w:szCs w:val="28"/>
              </w:rPr>
            </w:pPr>
            <w:r w:rsidRPr="008A5FE3">
              <w:rPr>
                <w:szCs w:val="28"/>
              </w:rPr>
              <w:t>Part 2</w:t>
            </w:r>
            <w:r w:rsidR="006A45AE" w:rsidRPr="008A5FE3">
              <w:rPr>
                <w:szCs w:val="28"/>
              </w:rPr>
              <w:t>(</w:t>
            </w:r>
            <w:r w:rsidR="006E5D41" w:rsidRPr="008A5FE3">
              <w:rPr>
                <w:szCs w:val="28"/>
              </w:rPr>
              <w:t>e</w:t>
            </w:r>
            <w:r w:rsidR="006A45AE" w:rsidRPr="008A5FE3">
              <w:rPr>
                <w:szCs w:val="28"/>
              </w:rPr>
              <w:t xml:space="preserve">) Grand total of </w:t>
            </w:r>
            <w:r w:rsidR="00455468" w:rsidRPr="008A5FE3">
              <w:rPr>
                <w:szCs w:val="28"/>
              </w:rPr>
              <w:t>OSS</w:t>
            </w:r>
            <w:r w:rsidR="006A45AE" w:rsidRPr="008A5FE3">
              <w:rPr>
                <w:szCs w:val="28"/>
              </w:rPr>
              <w:t xml:space="preserve"> </w:t>
            </w:r>
            <w:r w:rsidR="009A5FB5" w:rsidRPr="008A5FE3">
              <w:rPr>
                <w:szCs w:val="28"/>
              </w:rPr>
              <w:t xml:space="preserve">supplies (services, goods) </w:t>
            </w:r>
            <w:r w:rsidR="006A45AE" w:rsidRPr="008A5FE3">
              <w:rPr>
                <w:szCs w:val="28"/>
              </w:rPr>
              <w:t>in MS2</w:t>
            </w:r>
            <w:r w:rsidR="00946ECD" w:rsidRPr="008A5FE3">
              <w:rPr>
                <w:szCs w:val="28"/>
              </w:rPr>
              <w:t>.</w:t>
            </w:r>
          </w:p>
        </w:tc>
        <w:tc>
          <w:tcPr>
            <w:tcW w:w="1236" w:type="pct"/>
            <w:hideMark/>
          </w:tcPr>
          <w:p w14:paraId="5EDD1869" w14:textId="3AFCD9AD" w:rsidR="006A45AE" w:rsidRPr="008A5FE3" w:rsidRDefault="006A45AE" w:rsidP="00A72AB5">
            <w:pPr>
              <w:keepNext/>
              <w:spacing w:after="0"/>
              <w:ind w:right="57"/>
              <w:rPr>
                <w:szCs w:val="28"/>
              </w:rPr>
            </w:pPr>
            <w:r w:rsidRPr="008A5FE3">
              <w:rPr>
                <w:szCs w:val="28"/>
              </w:rPr>
              <w:t xml:space="preserve">Supplies </w:t>
            </w:r>
            <w:r w:rsidR="009A5FB5" w:rsidRPr="008A5FE3">
              <w:rPr>
                <w:szCs w:val="28"/>
              </w:rPr>
              <w:t xml:space="preserve">of services </w:t>
            </w:r>
            <w:r w:rsidRPr="008A5FE3">
              <w:rPr>
                <w:szCs w:val="28"/>
              </w:rPr>
              <w:t>from Head Office outside EU to MS1 must be added to the domestic VAT Return as the trader has a fixed establishment in MS1</w:t>
            </w:r>
            <w:r w:rsidR="00946ECD" w:rsidRPr="008A5FE3">
              <w:rPr>
                <w:szCs w:val="28"/>
              </w:rPr>
              <w:t>.</w:t>
            </w:r>
          </w:p>
        </w:tc>
      </w:tr>
    </w:tbl>
    <w:p w14:paraId="2FBE8CE7" w14:textId="27F09C41" w:rsidR="006A45AE" w:rsidRPr="008A5FE3" w:rsidRDefault="006A45AE" w:rsidP="006A45AE">
      <w:pPr>
        <w:pStyle w:val="Antrat"/>
        <w:rPr>
          <w:rFonts w:cs="Arial"/>
          <w:szCs w:val="22"/>
        </w:rPr>
      </w:pPr>
      <w:bookmarkStart w:id="2556" w:name="_Ref454802524"/>
      <w:bookmarkStart w:id="2557" w:name="_Toc105089257"/>
      <w:bookmarkStart w:id="2558" w:name="_Toc20915981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217</w:t>
      </w:r>
      <w:r w:rsidR="00C90C72" w:rsidRPr="008A5FE3">
        <w:rPr>
          <w:noProof/>
          <w:szCs w:val="22"/>
        </w:rPr>
        <w:fldChar w:fldCharType="end"/>
      </w:r>
      <w:bookmarkEnd w:id="2556"/>
      <w:r w:rsidRPr="008A5FE3">
        <w:rPr>
          <w:szCs w:val="22"/>
        </w:rPr>
        <w:t xml:space="preserve">: </w:t>
      </w:r>
      <w:r w:rsidR="00263297" w:rsidRPr="008A5FE3">
        <w:rPr>
          <w:rFonts w:cs="Arial"/>
          <w:szCs w:val="22"/>
        </w:rPr>
        <w:t>OSS</w:t>
      </w:r>
      <w:r w:rsidR="003507F3" w:rsidRPr="008A5FE3">
        <w:rPr>
          <w:rFonts w:cs="Arial"/>
          <w:szCs w:val="22"/>
        </w:rPr>
        <w:t xml:space="preserve"> VAT Return Scenarios – Scenario 9</w:t>
      </w:r>
      <w:bookmarkEnd w:id="2557"/>
      <w:bookmarkEnd w:id="2558"/>
    </w:p>
    <w:p w14:paraId="5912DBBE" w14:textId="0FF0DE3E" w:rsidR="0012615D" w:rsidRPr="008A5FE3" w:rsidRDefault="0012615D" w:rsidP="0012615D">
      <w:pPr>
        <w:rPr>
          <w:szCs w:val="28"/>
        </w:rPr>
      </w:pPr>
    </w:p>
    <w:p w14:paraId="089ED1E4" w14:textId="7E2E34E0" w:rsidR="0012615D" w:rsidRPr="008A5FE3" w:rsidRDefault="0012615D" w:rsidP="0012615D">
      <w:pPr>
        <w:pStyle w:val="Antrat4"/>
        <w:rPr>
          <w:sz w:val="24"/>
          <w:szCs w:val="32"/>
        </w:rPr>
      </w:pPr>
      <w:bookmarkStart w:id="2559" w:name="_Toc105088648"/>
      <w:r w:rsidRPr="008A5FE3">
        <w:rPr>
          <w:sz w:val="24"/>
          <w:szCs w:val="32"/>
        </w:rPr>
        <w:t xml:space="preserve">Supplies from </w:t>
      </w:r>
      <w:r w:rsidR="00F24375" w:rsidRPr="008A5FE3">
        <w:rPr>
          <w:sz w:val="24"/>
          <w:szCs w:val="32"/>
        </w:rPr>
        <w:t xml:space="preserve">supplier </w:t>
      </w:r>
      <w:r w:rsidRPr="008A5FE3">
        <w:rPr>
          <w:sz w:val="24"/>
          <w:szCs w:val="32"/>
        </w:rPr>
        <w:t>not established in the Union and using an electronic interface</w:t>
      </w:r>
      <w:bookmarkEnd w:id="2559"/>
    </w:p>
    <w:p w14:paraId="569DED2A" w14:textId="694BB0BB" w:rsidR="00F24375" w:rsidRPr="008A5FE3" w:rsidRDefault="00F24375" w:rsidP="00F24375">
      <w:pPr>
        <w:rPr>
          <w:strike/>
          <w:color w:val="000000" w:themeColor="text1"/>
          <w:szCs w:val="28"/>
        </w:rPr>
      </w:pPr>
      <w:r w:rsidRPr="008A5FE3">
        <w:rPr>
          <w:color w:val="000000" w:themeColor="text1"/>
          <w:szCs w:val="28"/>
        </w:rPr>
        <w:t>The supplier is not established in the Community. He supplies goods, which are stored in MS1. He supplies the goods via an Electronic Interface, established in MS2 (MSID), that facilitates these supplies and therefore becomes the deemed supplier. The goods are supplied to customers in MS2, MS3, MS4 and MS6. The EI also supplies goods located in MS2 (i.e. its own supplies without being the deemed supplier) to customers in MS2</w:t>
      </w:r>
      <w:r w:rsidR="006D0788" w:rsidRPr="008A5FE3">
        <w:rPr>
          <w:color w:val="000000" w:themeColor="text1"/>
          <w:szCs w:val="28"/>
        </w:rPr>
        <w:t>.</w:t>
      </w:r>
    </w:p>
    <w:p w14:paraId="67076075" w14:textId="03A03556" w:rsidR="00C83CF5" w:rsidRPr="008A5FE3" w:rsidRDefault="00C83CF5" w:rsidP="0012615D">
      <w:pPr>
        <w:keepNext/>
        <w:rPr>
          <w:szCs w:val="28"/>
        </w:rPr>
      </w:pPr>
    </w:p>
    <w:p w14:paraId="638B2716" w14:textId="1EF17B67" w:rsidR="0012615D" w:rsidRPr="008A5FE3" w:rsidRDefault="0012615D" w:rsidP="0012615D">
      <w:pPr>
        <w:keepNext/>
        <w:rPr>
          <w:szCs w:val="28"/>
        </w:rPr>
      </w:pPr>
      <w:r w:rsidRPr="008A5FE3">
        <w:rPr>
          <w:szCs w:val="28"/>
        </w:rPr>
        <w:t xml:space="preserve">This scenario is shown in </w:t>
      </w:r>
      <w:r w:rsidR="00E802BD" w:rsidRPr="008A5FE3">
        <w:rPr>
          <w:szCs w:val="28"/>
        </w:rPr>
        <w:fldChar w:fldCharType="begin"/>
      </w:r>
      <w:r w:rsidR="00E802BD" w:rsidRPr="008A5FE3">
        <w:rPr>
          <w:szCs w:val="28"/>
        </w:rPr>
        <w:instrText xml:space="preserve"> REF _Ref39510945 \h </w:instrText>
      </w:r>
      <w:r w:rsidR="00286586" w:rsidRPr="008A5FE3">
        <w:rPr>
          <w:szCs w:val="28"/>
        </w:rPr>
        <w:instrText xml:space="preserve"> \* MERGEFORMAT </w:instrText>
      </w:r>
      <w:r w:rsidR="00E802BD" w:rsidRPr="008A5FE3">
        <w:rPr>
          <w:szCs w:val="28"/>
        </w:rPr>
      </w:r>
      <w:r w:rsidR="00E802BD" w:rsidRPr="008A5FE3">
        <w:rPr>
          <w:szCs w:val="28"/>
        </w:rPr>
        <w:fldChar w:fldCharType="separate"/>
      </w:r>
      <w:r w:rsidR="00727DED" w:rsidRPr="00727DED">
        <w:rPr>
          <w:szCs w:val="28"/>
        </w:rPr>
        <w:t xml:space="preserve">Figure </w:t>
      </w:r>
      <w:r w:rsidR="00727DED" w:rsidRPr="00727DED">
        <w:rPr>
          <w:noProof/>
          <w:szCs w:val="28"/>
        </w:rPr>
        <w:t>119</w:t>
      </w:r>
      <w:r w:rsidR="00E802BD" w:rsidRPr="008A5FE3">
        <w:rPr>
          <w:szCs w:val="28"/>
        </w:rPr>
        <w:fldChar w:fldCharType="end"/>
      </w:r>
      <w:r w:rsidRPr="008A5FE3">
        <w:rPr>
          <w:szCs w:val="28"/>
        </w:rPr>
        <w:t>.</w:t>
      </w:r>
    </w:p>
    <w:p w14:paraId="45BD60B4" w14:textId="11E6073A" w:rsidR="00C96A28" w:rsidRPr="008A5FE3" w:rsidRDefault="00C96A28" w:rsidP="00C96A28">
      <w:pPr>
        <w:keepNext/>
        <w:jc w:val="center"/>
        <w:rPr>
          <w:szCs w:val="28"/>
        </w:rPr>
      </w:pPr>
      <w:r w:rsidRPr="008A5FE3">
        <w:rPr>
          <w:noProof/>
          <w:szCs w:val="28"/>
        </w:rPr>
        <w:drawing>
          <wp:inline distT="0" distB="0" distL="0" distR="0" wp14:anchorId="6E49F78D" wp14:editId="0D9419C3">
            <wp:extent cx="3912042" cy="2772709"/>
            <wp:effectExtent l="0" t="0" r="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915555" cy="2775199"/>
                    </a:xfrm>
                    <a:prstGeom prst="rect">
                      <a:avLst/>
                    </a:prstGeom>
                    <a:noFill/>
                    <a:ln>
                      <a:noFill/>
                    </a:ln>
                  </pic:spPr>
                </pic:pic>
              </a:graphicData>
            </a:graphic>
          </wp:inline>
        </w:drawing>
      </w:r>
    </w:p>
    <w:p w14:paraId="0D33A0F3" w14:textId="26CE4CD6" w:rsidR="00C96A28" w:rsidRPr="008A5FE3" w:rsidRDefault="00C96A28" w:rsidP="00C96A28">
      <w:pPr>
        <w:pStyle w:val="Antrat"/>
        <w:rPr>
          <w:szCs w:val="22"/>
        </w:rPr>
      </w:pPr>
      <w:bookmarkStart w:id="2560" w:name="_Ref39510945"/>
      <w:bookmarkStart w:id="2561" w:name="_Toc105089418"/>
      <w:bookmarkStart w:id="2562" w:name="_Toc209159991"/>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119</w:t>
      </w:r>
      <w:r w:rsidR="00C90C72" w:rsidRPr="008A5FE3">
        <w:rPr>
          <w:noProof/>
          <w:szCs w:val="22"/>
        </w:rPr>
        <w:fldChar w:fldCharType="end"/>
      </w:r>
      <w:bookmarkEnd w:id="2560"/>
      <w:r w:rsidRPr="008A5FE3">
        <w:rPr>
          <w:szCs w:val="22"/>
        </w:rPr>
        <w:t>: OSS VAT Return Scenarios – Scenario 10</w:t>
      </w:r>
      <w:bookmarkEnd w:id="2561"/>
      <w:bookmarkEnd w:id="2562"/>
    </w:p>
    <w:p w14:paraId="2F47E211" w14:textId="65D0D297" w:rsidR="006A61F3" w:rsidRPr="008A5FE3" w:rsidRDefault="00C96A28" w:rsidP="006A61F3">
      <w:pPr>
        <w:keepNext/>
        <w:jc w:val="center"/>
        <w:rPr>
          <w:szCs w:val="28"/>
        </w:rPr>
      </w:pPr>
      <w:r w:rsidRPr="008A5FE3" w:rsidDel="00C96A28">
        <w:rPr>
          <w:noProof/>
          <w:szCs w:val="28"/>
        </w:rPr>
        <w:t xml:space="preserve"> </w:t>
      </w:r>
    </w:p>
    <w:p w14:paraId="60C5211C" w14:textId="77777777" w:rsidR="0012615D" w:rsidRPr="008A5FE3" w:rsidRDefault="0012615D" w:rsidP="0012615D">
      <w:pPr>
        <w:rPr>
          <w:szCs w:val="28"/>
        </w:rPr>
      </w:pPr>
    </w:p>
    <w:p w14:paraId="05940B7D" w14:textId="6C071EAF" w:rsidR="0012615D" w:rsidRPr="008A5FE3" w:rsidRDefault="0012615D" w:rsidP="0012615D">
      <w:pPr>
        <w:keepNext/>
        <w:rPr>
          <w:szCs w:val="28"/>
        </w:rPr>
      </w:pPr>
      <w:r w:rsidRPr="008A5FE3">
        <w:rPr>
          <w:szCs w:val="28"/>
        </w:rPr>
        <w:t xml:space="preserve">As described in </w:t>
      </w:r>
      <w:r w:rsidR="008B42B8" w:rsidRPr="008A5FE3">
        <w:rPr>
          <w:szCs w:val="28"/>
        </w:rPr>
        <w:fldChar w:fldCharType="begin"/>
      </w:r>
      <w:r w:rsidR="008B42B8" w:rsidRPr="008A5FE3">
        <w:rPr>
          <w:szCs w:val="28"/>
        </w:rPr>
        <w:instrText xml:space="preserve"> REF _Ref3281546 \h </w:instrText>
      </w:r>
      <w:r w:rsidR="00286586" w:rsidRPr="008A5FE3">
        <w:rPr>
          <w:szCs w:val="28"/>
        </w:rPr>
        <w:instrText xml:space="preserve"> \* MERGEFORMAT </w:instrText>
      </w:r>
      <w:r w:rsidR="008B42B8" w:rsidRPr="008A5FE3">
        <w:rPr>
          <w:szCs w:val="28"/>
        </w:rPr>
      </w:r>
      <w:r w:rsidR="008B42B8" w:rsidRPr="008A5FE3">
        <w:rPr>
          <w:szCs w:val="28"/>
        </w:rPr>
        <w:fldChar w:fldCharType="separate"/>
      </w:r>
      <w:r w:rsidR="00727DED" w:rsidRPr="00727DED">
        <w:rPr>
          <w:szCs w:val="28"/>
        </w:rPr>
        <w:t xml:space="preserve">Table </w:t>
      </w:r>
      <w:r w:rsidR="00727DED" w:rsidRPr="00727DED">
        <w:rPr>
          <w:noProof/>
          <w:szCs w:val="28"/>
        </w:rPr>
        <w:t>218</w:t>
      </w:r>
      <w:r w:rsidR="008B42B8" w:rsidRPr="008A5FE3">
        <w:rPr>
          <w:szCs w:val="28"/>
        </w:rPr>
        <w:fldChar w:fldCharType="end"/>
      </w:r>
      <w:r w:rsidRPr="008A5FE3">
        <w:rPr>
          <w:szCs w:val="28"/>
        </w:rPr>
        <w:t xml:space="preserve">, </w:t>
      </w:r>
      <w:r w:rsidR="00AC0A12" w:rsidRPr="008A5FE3">
        <w:rPr>
          <w:szCs w:val="28"/>
        </w:rPr>
        <w:t>all</w:t>
      </w:r>
      <w:r w:rsidRPr="008A5FE3">
        <w:rPr>
          <w:szCs w:val="28"/>
        </w:rPr>
        <w:t xml:space="preserve"> the supplies of goods carried out </w:t>
      </w:r>
      <w:r w:rsidR="00AC0A12" w:rsidRPr="008A5FE3">
        <w:rPr>
          <w:szCs w:val="28"/>
        </w:rPr>
        <w:t>from</w:t>
      </w:r>
      <w:r w:rsidRPr="008A5FE3">
        <w:rPr>
          <w:szCs w:val="28"/>
        </w:rPr>
        <w:t xml:space="preserve"> MS2</w:t>
      </w:r>
      <w:r w:rsidR="00AC0A12" w:rsidRPr="008A5FE3">
        <w:rPr>
          <w:szCs w:val="28"/>
        </w:rPr>
        <w:t xml:space="preserve"> (electronic interface)</w:t>
      </w:r>
      <w:r w:rsidRPr="008A5FE3">
        <w:rPr>
          <w:szCs w:val="28"/>
        </w:rPr>
        <w:t xml:space="preserve"> must be part of the OSS VAT Return. The suppl</w:t>
      </w:r>
      <w:r w:rsidR="00AC0A12" w:rsidRPr="008A5FE3">
        <w:rPr>
          <w:szCs w:val="28"/>
        </w:rPr>
        <w:t>y</w:t>
      </w:r>
      <w:r w:rsidRPr="008A5FE3">
        <w:rPr>
          <w:szCs w:val="28"/>
        </w:rPr>
        <w:t xml:space="preserve"> of </w:t>
      </w:r>
      <w:r w:rsidR="00AC0A12" w:rsidRPr="008A5FE3">
        <w:rPr>
          <w:szCs w:val="28"/>
        </w:rPr>
        <w:t>goods</w:t>
      </w:r>
      <w:r w:rsidRPr="008A5FE3">
        <w:rPr>
          <w:szCs w:val="28"/>
        </w:rPr>
        <w:t xml:space="preserve"> carried out </w:t>
      </w:r>
      <w:r w:rsidR="00AC0A12" w:rsidRPr="008A5FE3">
        <w:rPr>
          <w:szCs w:val="28"/>
        </w:rPr>
        <w:t>by</w:t>
      </w:r>
      <w:r w:rsidRPr="008A5FE3">
        <w:rPr>
          <w:szCs w:val="28"/>
        </w:rPr>
        <w:t xml:space="preserve"> the </w:t>
      </w:r>
      <w:r w:rsidR="00AC0A12" w:rsidRPr="008A5FE3">
        <w:rPr>
          <w:szCs w:val="28"/>
        </w:rPr>
        <w:t>NETP outside of the Union to MS2 are out of scope of OSS. Infact, they represent the supplies, which are dispatched from MS2.</w:t>
      </w:r>
    </w:p>
    <w:p w14:paraId="1B89657F" w14:textId="77777777" w:rsidR="0012615D" w:rsidRPr="008A5FE3" w:rsidRDefault="0012615D" w:rsidP="0012615D">
      <w:pPr>
        <w:keepNext/>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264"/>
        <w:gridCol w:w="2153"/>
        <w:gridCol w:w="2411"/>
        <w:gridCol w:w="2242"/>
      </w:tblGrid>
      <w:tr w:rsidR="0012615D" w:rsidRPr="008A5FE3" w14:paraId="176B175A" w14:textId="77777777" w:rsidTr="00A72AB5">
        <w:trPr>
          <w:cantSplit/>
          <w:trHeight w:val="567"/>
          <w:tblHeader/>
          <w:jc w:val="center"/>
        </w:trPr>
        <w:tc>
          <w:tcPr>
            <w:tcW w:w="5000" w:type="pct"/>
            <w:gridSpan w:val="4"/>
            <w:shd w:val="clear" w:color="auto" w:fill="D9D9D9"/>
            <w:vAlign w:val="center"/>
            <w:hideMark/>
          </w:tcPr>
          <w:p w14:paraId="01077DA0" w14:textId="77777777" w:rsidR="0012615D" w:rsidRPr="008A5FE3" w:rsidRDefault="0012615D" w:rsidP="00A72AB5">
            <w:pPr>
              <w:keepNext/>
              <w:spacing w:beforeAutospacing="1" w:after="0" w:afterAutospacing="1"/>
              <w:ind w:left="57" w:right="57"/>
              <w:jc w:val="left"/>
              <w:rPr>
                <w:rFonts w:eastAsia="Calibri"/>
                <w:b/>
                <w:szCs w:val="28"/>
              </w:rPr>
            </w:pPr>
            <w:r w:rsidRPr="008A5FE3">
              <w:rPr>
                <w:b/>
                <w:szCs w:val="20"/>
              </w:rPr>
              <w:t>The Union Scheme</w:t>
            </w:r>
          </w:p>
        </w:tc>
      </w:tr>
      <w:tr w:rsidR="0012615D" w:rsidRPr="008A5FE3" w14:paraId="387C75F1" w14:textId="77777777" w:rsidTr="00A72AB5">
        <w:trPr>
          <w:cantSplit/>
          <w:trHeight w:val="376"/>
          <w:tblHeader/>
          <w:jc w:val="center"/>
        </w:trPr>
        <w:tc>
          <w:tcPr>
            <w:tcW w:w="1248" w:type="pct"/>
            <w:shd w:val="clear" w:color="auto" w:fill="D9D9D9"/>
            <w:vAlign w:val="center"/>
            <w:hideMark/>
          </w:tcPr>
          <w:p w14:paraId="026BA254" w14:textId="77777777" w:rsidR="0012615D" w:rsidRPr="008A5FE3" w:rsidRDefault="0012615D" w:rsidP="00A72AB5">
            <w:pPr>
              <w:keepNext/>
              <w:spacing w:beforeAutospacing="1" w:after="0" w:afterAutospacing="1"/>
              <w:ind w:left="57" w:right="57"/>
              <w:jc w:val="center"/>
              <w:rPr>
                <w:rFonts w:eastAsia="Calibri"/>
                <w:b/>
                <w:szCs w:val="20"/>
              </w:rPr>
            </w:pPr>
            <w:r w:rsidRPr="008A5FE3">
              <w:rPr>
                <w:b/>
                <w:szCs w:val="20"/>
              </w:rPr>
              <w:t>Head Office</w:t>
            </w:r>
          </w:p>
        </w:tc>
        <w:tc>
          <w:tcPr>
            <w:tcW w:w="1187" w:type="pct"/>
            <w:shd w:val="clear" w:color="auto" w:fill="D9D9D9"/>
            <w:vAlign w:val="center"/>
            <w:hideMark/>
          </w:tcPr>
          <w:p w14:paraId="763F2C31" w14:textId="77777777" w:rsidR="0012615D" w:rsidRPr="008A5FE3" w:rsidRDefault="0012615D" w:rsidP="00A72AB5">
            <w:pPr>
              <w:keepNext/>
              <w:spacing w:beforeAutospacing="1" w:after="0" w:afterAutospacing="1"/>
              <w:ind w:left="57" w:right="57"/>
              <w:jc w:val="center"/>
              <w:rPr>
                <w:rFonts w:eastAsia="Calibri"/>
                <w:b/>
                <w:szCs w:val="20"/>
              </w:rPr>
            </w:pPr>
            <w:r w:rsidRPr="008A5FE3">
              <w:rPr>
                <w:b/>
                <w:szCs w:val="20"/>
              </w:rPr>
              <w:t>Fixed Establishment</w:t>
            </w:r>
          </w:p>
        </w:tc>
        <w:tc>
          <w:tcPr>
            <w:tcW w:w="1329" w:type="pct"/>
            <w:shd w:val="clear" w:color="auto" w:fill="D9D9D9"/>
            <w:vAlign w:val="center"/>
            <w:hideMark/>
          </w:tcPr>
          <w:p w14:paraId="708F5AC9" w14:textId="77777777" w:rsidR="0012615D" w:rsidRPr="008A5FE3" w:rsidRDefault="0012615D" w:rsidP="00A72AB5">
            <w:pPr>
              <w:keepNext/>
              <w:spacing w:beforeAutospacing="1" w:after="0" w:afterAutospacing="1"/>
              <w:ind w:left="57" w:right="57"/>
              <w:jc w:val="center"/>
              <w:rPr>
                <w:rFonts w:eastAsia="Calibri"/>
                <w:b/>
                <w:szCs w:val="20"/>
              </w:rPr>
            </w:pPr>
            <w:r w:rsidRPr="008A5FE3">
              <w:rPr>
                <w:b/>
                <w:szCs w:val="20"/>
              </w:rPr>
              <w:t>OSS Return Details</w:t>
            </w:r>
          </w:p>
        </w:tc>
        <w:tc>
          <w:tcPr>
            <w:tcW w:w="1236" w:type="pct"/>
            <w:shd w:val="clear" w:color="auto" w:fill="D9D9D9"/>
            <w:hideMark/>
          </w:tcPr>
          <w:p w14:paraId="469AB772" w14:textId="77777777" w:rsidR="0012615D" w:rsidRPr="008A5FE3" w:rsidRDefault="0012615D" w:rsidP="00A72AB5">
            <w:pPr>
              <w:keepNext/>
              <w:spacing w:beforeAutospacing="1" w:after="0" w:afterAutospacing="1"/>
              <w:ind w:left="57" w:right="57"/>
              <w:jc w:val="center"/>
              <w:rPr>
                <w:rFonts w:eastAsia="Calibri"/>
                <w:b/>
                <w:szCs w:val="20"/>
              </w:rPr>
            </w:pPr>
            <w:r w:rsidRPr="008A5FE3">
              <w:rPr>
                <w:b/>
                <w:szCs w:val="20"/>
              </w:rPr>
              <w:t>Non-OSS related Returns</w:t>
            </w:r>
          </w:p>
        </w:tc>
      </w:tr>
      <w:tr w:rsidR="0012615D" w:rsidRPr="008A5FE3" w14:paraId="47B0BF73" w14:textId="77777777" w:rsidTr="006D0788">
        <w:trPr>
          <w:cantSplit/>
          <w:trHeight w:val="231"/>
          <w:jc w:val="center"/>
        </w:trPr>
        <w:tc>
          <w:tcPr>
            <w:tcW w:w="1248" w:type="pct"/>
            <w:hideMark/>
          </w:tcPr>
          <w:p w14:paraId="71A3B7A4" w14:textId="77777777" w:rsidR="00F24375" w:rsidRPr="008A5FE3" w:rsidRDefault="00F24375" w:rsidP="00A72AB5">
            <w:pPr>
              <w:keepNext/>
              <w:spacing w:after="0"/>
              <w:ind w:right="57"/>
              <w:rPr>
                <w:szCs w:val="20"/>
              </w:rPr>
            </w:pPr>
            <w:r w:rsidRPr="008A5FE3">
              <w:rPr>
                <w:szCs w:val="20"/>
              </w:rPr>
              <w:t>MS2 is MSID (MS where the Electronic Interface is located).</w:t>
            </w:r>
          </w:p>
          <w:p w14:paraId="30C904E4" w14:textId="77777777" w:rsidR="00F24375" w:rsidRPr="008A5FE3" w:rsidRDefault="00F24375" w:rsidP="00A72AB5">
            <w:pPr>
              <w:spacing w:after="0"/>
              <w:rPr>
                <w:szCs w:val="20"/>
              </w:rPr>
            </w:pPr>
            <w:r w:rsidRPr="008A5FE3">
              <w:rPr>
                <w:szCs w:val="20"/>
              </w:rPr>
              <w:t>Carried out supplies of goods to:</w:t>
            </w:r>
          </w:p>
          <w:p w14:paraId="2ACD717A" w14:textId="16602266" w:rsidR="00F24375" w:rsidRPr="008A5FE3" w:rsidRDefault="00F24375" w:rsidP="008138DA">
            <w:pPr>
              <w:pStyle w:val="Sraopastraipa"/>
              <w:numPr>
                <w:ilvl w:val="0"/>
                <w:numId w:val="179"/>
              </w:numPr>
              <w:spacing w:after="0"/>
              <w:jc w:val="left"/>
              <w:rPr>
                <w:szCs w:val="20"/>
              </w:rPr>
            </w:pPr>
            <w:r w:rsidRPr="008A5FE3">
              <w:rPr>
                <w:szCs w:val="20"/>
              </w:rPr>
              <w:t xml:space="preserve">MS2 (MSID)- partly </w:t>
            </w:r>
            <w:r w:rsidRPr="008A5FE3">
              <w:rPr>
                <w:szCs w:val="20"/>
                <w:u w:val="single"/>
              </w:rPr>
              <w:t>his own supplies and partly as deemed supplier;</w:t>
            </w:r>
          </w:p>
          <w:p w14:paraId="26871636" w14:textId="03A4C6D8" w:rsidR="00F24375" w:rsidRPr="008A5FE3" w:rsidRDefault="00F24375" w:rsidP="008138DA">
            <w:pPr>
              <w:pStyle w:val="Sraopastraipa"/>
              <w:numPr>
                <w:ilvl w:val="0"/>
                <w:numId w:val="179"/>
              </w:numPr>
              <w:spacing w:after="0"/>
              <w:jc w:val="left"/>
              <w:rPr>
                <w:szCs w:val="20"/>
              </w:rPr>
            </w:pPr>
            <w:r w:rsidRPr="008A5FE3">
              <w:rPr>
                <w:szCs w:val="20"/>
              </w:rPr>
              <w:t xml:space="preserve">MS3 </w:t>
            </w:r>
            <w:r w:rsidR="006D0788" w:rsidRPr="008A5FE3">
              <w:rPr>
                <w:szCs w:val="20"/>
              </w:rPr>
              <w:t>-</w:t>
            </w:r>
            <w:r w:rsidRPr="008A5FE3">
              <w:rPr>
                <w:szCs w:val="20"/>
              </w:rPr>
              <w:t xml:space="preserve"> </w:t>
            </w:r>
            <w:r w:rsidRPr="008A5FE3">
              <w:rPr>
                <w:szCs w:val="20"/>
                <w:u w:val="single"/>
              </w:rPr>
              <w:t>deemed supplier;</w:t>
            </w:r>
          </w:p>
          <w:p w14:paraId="276BD4A2" w14:textId="04B93C05" w:rsidR="00F24375" w:rsidRPr="008A5FE3" w:rsidRDefault="00F24375" w:rsidP="008138DA">
            <w:pPr>
              <w:pStyle w:val="Sraopastraipa"/>
              <w:numPr>
                <w:ilvl w:val="0"/>
                <w:numId w:val="179"/>
              </w:numPr>
              <w:spacing w:after="0"/>
              <w:jc w:val="left"/>
              <w:rPr>
                <w:szCs w:val="20"/>
              </w:rPr>
            </w:pPr>
            <w:r w:rsidRPr="008A5FE3">
              <w:rPr>
                <w:szCs w:val="20"/>
              </w:rPr>
              <w:t xml:space="preserve">MS4 - </w:t>
            </w:r>
            <w:r w:rsidRPr="008A5FE3">
              <w:rPr>
                <w:szCs w:val="20"/>
                <w:u w:val="single"/>
              </w:rPr>
              <w:t>deemed supplier;</w:t>
            </w:r>
          </w:p>
          <w:p w14:paraId="574A7254" w14:textId="64011E84" w:rsidR="00F24375" w:rsidRPr="008A5FE3" w:rsidRDefault="00F24375" w:rsidP="008138DA">
            <w:pPr>
              <w:pStyle w:val="Sraopastraipa"/>
              <w:keepNext/>
              <w:numPr>
                <w:ilvl w:val="0"/>
                <w:numId w:val="179"/>
              </w:numPr>
              <w:spacing w:after="0"/>
              <w:ind w:right="57"/>
              <w:jc w:val="left"/>
              <w:rPr>
                <w:rFonts w:eastAsia="Calibri"/>
                <w:szCs w:val="28"/>
              </w:rPr>
            </w:pPr>
            <w:r w:rsidRPr="008A5FE3">
              <w:rPr>
                <w:szCs w:val="20"/>
              </w:rPr>
              <w:t>MS6</w:t>
            </w:r>
            <w:r w:rsidR="00013112" w:rsidRPr="008A5FE3">
              <w:rPr>
                <w:szCs w:val="20"/>
              </w:rPr>
              <w:t xml:space="preserve"> </w:t>
            </w:r>
            <w:r w:rsidRPr="008A5FE3">
              <w:rPr>
                <w:szCs w:val="20"/>
              </w:rPr>
              <w:t xml:space="preserve">- </w:t>
            </w:r>
            <w:r w:rsidRPr="008A5FE3">
              <w:rPr>
                <w:szCs w:val="20"/>
                <w:u w:val="single"/>
              </w:rPr>
              <w:t>deemed supplier</w:t>
            </w:r>
            <w:r w:rsidRPr="008A5FE3">
              <w:rPr>
                <w:szCs w:val="20"/>
              </w:rPr>
              <w:t>.</w:t>
            </w:r>
          </w:p>
        </w:tc>
        <w:tc>
          <w:tcPr>
            <w:tcW w:w="1187" w:type="pct"/>
            <w:hideMark/>
          </w:tcPr>
          <w:p w14:paraId="27FC53BE" w14:textId="70C9857F" w:rsidR="0012615D" w:rsidRPr="008A5FE3" w:rsidRDefault="0012615D" w:rsidP="00A72AB5">
            <w:pPr>
              <w:keepNext/>
              <w:spacing w:after="0"/>
              <w:ind w:right="57"/>
              <w:rPr>
                <w:rFonts w:eastAsia="Calibri"/>
                <w:szCs w:val="28"/>
              </w:rPr>
            </w:pPr>
          </w:p>
        </w:tc>
        <w:tc>
          <w:tcPr>
            <w:tcW w:w="1329" w:type="pct"/>
            <w:hideMark/>
          </w:tcPr>
          <w:p w14:paraId="162577C4" w14:textId="77777777" w:rsidR="0012615D" w:rsidRPr="008A5FE3" w:rsidRDefault="0012615D" w:rsidP="00A72AB5">
            <w:pPr>
              <w:keepNext/>
              <w:spacing w:after="0"/>
              <w:ind w:right="57"/>
              <w:rPr>
                <w:rFonts w:eastAsia="Calibri"/>
                <w:szCs w:val="20"/>
              </w:rPr>
            </w:pPr>
            <w:r w:rsidRPr="008A5FE3">
              <w:rPr>
                <w:szCs w:val="20"/>
              </w:rPr>
              <w:t>Part 1 – General Information.</w:t>
            </w:r>
          </w:p>
          <w:p w14:paraId="36706894" w14:textId="77777777" w:rsidR="0012615D" w:rsidRPr="008A5FE3" w:rsidRDefault="0012615D" w:rsidP="00A72AB5">
            <w:pPr>
              <w:keepNext/>
              <w:spacing w:after="0"/>
              <w:ind w:right="57"/>
              <w:jc w:val="left"/>
              <w:rPr>
                <w:szCs w:val="20"/>
              </w:rPr>
            </w:pPr>
            <w:r w:rsidRPr="008A5FE3">
              <w:rPr>
                <w:szCs w:val="20"/>
              </w:rPr>
              <w:t>Part 2 – For each MSCON in which VAT is due.</w:t>
            </w:r>
          </w:p>
          <w:p w14:paraId="26B826AD" w14:textId="77777777" w:rsidR="00013112" w:rsidRPr="008A5FE3" w:rsidRDefault="00013112" w:rsidP="00A72AB5">
            <w:pPr>
              <w:spacing w:after="0"/>
              <w:rPr>
                <w:szCs w:val="20"/>
                <w:u w:val="single"/>
              </w:rPr>
            </w:pPr>
            <w:r w:rsidRPr="008A5FE3">
              <w:rPr>
                <w:szCs w:val="20"/>
                <w:u w:val="single"/>
              </w:rPr>
              <w:t>MSCON=MS2</w:t>
            </w:r>
          </w:p>
          <w:p w14:paraId="01B0772B" w14:textId="728FBC7A" w:rsidR="00013112" w:rsidRPr="008A5FE3" w:rsidRDefault="00013112" w:rsidP="00A72AB5">
            <w:pPr>
              <w:spacing w:after="0"/>
              <w:rPr>
                <w:szCs w:val="20"/>
              </w:rPr>
            </w:pPr>
            <w:r w:rsidRPr="008A5FE3">
              <w:rPr>
                <w:szCs w:val="20"/>
              </w:rPr>
              <w:t>Part 2(d) Goods dispatched or transported from Stock in MS1 (‘two-letter country code of MS1’) to customers in MS2;</w:t>
            </w:r>
          </w:p>
          <w:p w14:paraId="69D86890" w14:textId="77777777" w:rsidR="00013112" w:rsidRPr="008A5FE3" w:rsidRDefault="00013112" w:rsidP="00A72AB5">
            <w:pPr>
              <w:spacing w:after="0"/>
              <w:rPr>
                <w:szCs w:val="20"/>
                <w:u w:val="single"/>
              </w:rPr>
            </w:pPr>
            <w:r w:rsidRPr="008A5FE3">
              <w:rPr>
                <w:szCs w:val="20"/>
                <w:u w:val="single"/>
              </w:rPr>
              <w:t>MSCON=MS3</w:t>
            </w:r>
          </w:p>
          <w:p w14:paraId="2E304225" w14:textId="6291518E" w:rsidR="00013112" w:rsidRPr="008A5FE3" w:rsidRDefault="00013112" w:rsidP="00A72AB5">
            <w:pPr>
              <w:spacing w:after="0"/>
              <w:rPr>
                <w:szCs w:val="20"/>
              </w:rPr>
            </w:pPr>
            <w:r w:rsidRPr="008A5FE3">
              <w:rPr>
                <w:szCs w:val="20"/>
              </w:rPr>
              <w:t>Part 2(d) Goods dispatched or transported from Stock in MS1 (‘two-letter country code of MS1’) to customers in MS3;</w:t>
            </w:r>
          </w:p>
          <w:p w14:paraId="0C664A27" w14:textId="77777777" w:rsidR="00013112" w:rsidRPr="008A5FE3" w:rsidRDefault="00013112" w:rsidP="00A72AB5">
            <w:pPr>
              <w:spacing w:after="0"/>
              <w:rPr>
                <w:szCs w:val="20"/>
                <w:u w:val="single"/>
              </w:rPr>
            </w:pPr>
            <w:r w:rsidRPr="008A5FE3">
              <w:rPr>
                <w:szCs w:val="20"/>
                <w:u w:val="single"/>
              </w:rPr>
              <w:t>MSCON=MS4</w:t>
            </w:r>
          </w:p>
          <w:p w14:paraId="4B37834C" w14:textId="31B8C061" w:rsidR="00013112" w:rsidRPr="008A5FE3" w:rsidRDefault="00013112" w:rsidP="00A72AB5">
            <w:pPr>
              <w:spacing w:after="0"/>
              <w:rPr>
                <w:szCs w:val="20"/>
              </w:rPr>
            </w:pPr>
            <w:r w:rsidRPr="008A5FE3">
              <w:rPr>
                <w:szCs w:val="20"/>
              </w:rPr>
              <w:t>Part 2(d) Goods dispatched or transported from Stock in MS1 (’two-letter country code of MS1’) to customers in MS4;</w:t>
            </w:r>
          </w:p>
          <w:p w14:paraId="2BB4DF3D" w14:textId="77777777" w:rsidR="00013112" w:rsidRPr="008A5FE3" w:rsidRDefault="00013112" w:rsidP="00A72AB5">
            <w:pPr>
              <w:spacing w:after="0"/>
              <w:rPr>
                <w:szCs w:val="20"/>
                <w:u w:val="single"/>
              </w:rPr>
            </w:pPr>
            <w:r w:rsidRPr="008A5FE3">
              <w:rPr>
                <w:szCs w:val="20"/>
                <w:u w:val="single"/>
              </w:rPr>
              <w:t>MSCON=MS6</w:t>
            </w:r>
          </w:p>
          <w:p w14:paraId="54E4FED3" w14:textId="26D6BCA9" w:rsidR="00013112" w:rsidRPr="008A5FE3" w:rsidRDefault="00013112" w:rsidP="00A72AB5">
            <w:pPr>
              <w:spacing w:after="0"/>
              <w:rPr>
                <w:szCs w:val="20"/>
              </w:rPr>
            </w:pPr>
            <w:r w:rsidRPr="008A5FE3">
              <w:rPr>
                <w:szCs w:val="20"/>
              </w:rPr>
              <w:t>Part 2(d) Goods dispatched or transported from Stock in MS1 (’two-letter country code of MS1’) to customers in MS6.</w:t>
            </w:r>
          </w:p>
          <w:p w14:paraId="6992C14B" w14:textId="79630133" w:rsidR="0012615D" w:rsidRPr="008A5FE3" w:rsidRDefault="0012615D" w:rsidP="00A72AB5">
            <w:pPr>
              <w:keepNext/>
              <w:spacing w:after="0"/>
              <w:ind w:right="57"/>
              <w:rPr>
                <w:rFonts w:eastAsia="Calibri"/>
                <w:szCs w:val="20"/>
              </w:rPr>
            </w:pPr>
            <w:r w:rsidRPr="008A5FE3">
              <w:rPr>
                <w:szCs w:val="20"/>
              </w:rPr>
              <w:t xml:space="preserve">Part 2(e) Grand total of OSS </w:t>
            </w:r>
            <w:r w:rsidR="00013112" w:rsidRPr="008A5FE3">
              <w:rPr>
                <w:szCs w:val="20"/>
              </w:rPr>
              <w:t xml:space="preserve">supplies </w:t>
            </w:r>
            <w:r w:rsidR="00C5540F" w:rsidRPr="008A5FE3">
              <w:rPr>
                <w:szCs w:val="20"/>
              </w:rPr>
              <w:t xml:space="preserve">(goods) </w:t>
            </w:r>
            <w:r w:rsidR="00013112" w:rsidRPr="008A5FE3">
              <w:rPr>
                <w:szCs w:val="20"/>
              </w:rPr>
              <w:t>in</w:t>
            </w:r>
            <w:r w:rsidRPr="008A5FE3">
              <w:rPr>
                <w:szCs w:val="20"/>
              </w:rPr>
              <w:t xml:space="preserve"> MS2</w:t>
            </w:r>
            <w:r w:rsidR="00013112" w:rsidRPr="008A5FE3">
              <w:rPr>
                <w:szCs w:val="20"/>
              </w:rPr>
              <w:t>, MS3, MS4, and MS6</w:t>
            </w:r>
            <w:r w:rsidRPr="008A5FE3">
              <w:rPr>
                <w:szCs w:val="20"/>
              </w:rPr>
              <w:t>.</w:t>
            </w:r>
          </w:p>
        </w:tc>
        <w:tc>
          <w:tcPr>
            <w:tcW w:w="1236" w:type="pct"/>
            <w:hideMark/>
          </w:tcPr>
          <w:p w14:paraId="3E0E5A73" w14:textId="38315546" w:rsidR="00F24375" w:rsidRPr="008A5FE3" w:rsidRDefault="00013112" w:rsidP="00A72AB5">
            <w:pPr>
              <w:keepNext/>
              <w:spacing w:after="0"/>
              <w:ind w:right="57"/>
              <w:rPr>
                <w:szCs w:val="20"/>
              </w:rPr>
            </w:pPr>
            <w:r w:rsidRPr="008A5FE3">
              <w:rPr>
                <w:szCs w:val="20"/>
              </w:rPr>
              <w:t>EI established in MS2 makes domestic</w:t>
            </w:r>
            <w:r w:rsidR="006D0788" w:rsidRPr="008A5FE3">
              <w:rPr>
                <w:szCs w:val="20"/>
              </w:rPr>
              <w:t xml:space="preserve"> supplies of goods in MS2;</w:t>
            </w:r>
            <w:r w:rsidRPr="008A5FE3">
              <w:rPr>
                <w:szCs w:val="20"/>
              </w:rPr>
              <w:t xml:space="preserve"> VAT Return </w:t>
            </w:r>
            <w:r w:rsidR="00C5540F" w:rsidRPr="008A5FE3">
              <w:rPr>
                <w:szCs w:val="20"/>
              </w:rPr>
              <w:t>for supplies of goods in</w:t>
            </w:r>
            <w:r w:rsidRPr="008A5FE3">
              <w:rPr>
                <w:szCs w:val="20"/>
              </w:rPr>
              <w:t xml:space="preserve"> MS2 made by EI (its own supplies, not as deemed supplier).</w:t>
            </w:r>
          </w:p>
        </w:tc>
      </w:tr>
    </w:tbl>
    <w:p w14:paraId="268A9C82" w14:textId="2036D033" w:rsidR="0012615D" w:rsidRPr="008A5FE3" w:rsidRDefault="0012615D" w:rsidP="008B42B8">
      <w:pPr>
        <w:pStyle w:val="Antrat"/>
        <w:rPr>
          <w:szCs w:val="22"/>
        </w:rPr>
      </w:pPr>
      <w:bookmarkStart w:id="2563" w:name="_Ref3281546"/>
      <w:bookmarkStart w:id="2564" w:name="_Toc105089258"/>
      <w:bookmarkStart w:id="2565" w:name="_Toc20915981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218</w:t>
      </w:r>
      <w:r w:rsidR="00C90C72" w:rsidRPr="008A5FE3">
        <w:rPr>
          <w:noProof/>
          <w:szCs w:val="22"/>
        </w:rPr>
        <w:fldChar w:fldCharType="end"/>
      </w:r>
      <w:bookmarkEnd w:id="2563"/>
      <w:r w:rsidRPr="008A5FE3">
        <w:rPr>
          <w:szCs w:val="22"/>
        </w:rPr>
        <w:t xml:space="preserve">: </w:t>
      </w:r>
      <w:r w:rsidRPr="008A5FE3">
        <w:rPr>
          <w:rFonts w:cs="Arial"/>
          <w:szCs w:val="22"/>
        </w:rPr>
        <w:t xml:space="preserve">OSS VAT Return Scenarios – Scenario </w:t>
      </w:r>
      <w:r w:rsidR="008B42B8" w:rsidRPr="008A5FE3">
        <w:rPr>
          <w:szCs w:val="22"/>
        </w:rPr>
        <w:t>10</w:t>
      </w:r>
      <w:bookmarkEnd w:id="2564"/>
      <w:bookmarkEnd w:id="2565"/>
    </w:p>
    <w:p w14:paraId="61214577" w14:textId="3DDCD152" w:rsidR="00737D2F" w:rsidRPr="008A5FE3" w:rsidRDefault="003D0E54" w:rsidP="003D0E54">
      <w:pPr>
        <w:pStyle w:val="Antrat3"/>
        <w:rPr>
          <w:sz w:val="24"/>
          <w:szCs w:val="28"/>
          <w:lang w:val="en-GB"/>
        </w:rPr>
      </w:pPr>
      <w:bookmarkStart w:id="2566" w:name="_Toc105088649"/>
      <w:bookmarkStart w:id="2567" w:name="_Toc209159534"/>
      <w:r w:rsidRPr="008A5FE3">
        <w:rPr>
          <w:sz w:val="24"/>
          <w:szCs w:val="28"/>
          <w:lang w:val="en-GB"/>
        </w:rPr>
        <w:t>Non-Union Scheme VAT Return scenarios</w:t>
      </w:r>
      <w:bookmarkEnd w:id="2566"/>
      <w:bookmarkEnd w:id="2567"/>
    </w:p>
    <w:p w14:paraId="3A1754C4" w14:textId="6222B9F1" w:rsidR="009245BC" w:rsidRPr="008A5FE3" w:rsidRDefault="00E63270" w:rsidP="003D0E54">
      <w:pPr>
        <w:pStyle w:val="Antrat4"/>
        <w:rPr>
          <w:sz w:val="24"/>
          <w:szCs w:val="32"/>
        </w:rPr>
      </w:pPr>
      <w:bookmarkStart w:id="2568" w:name="_Toc105088650"/>
      <w:r w:rsidRPr="008A5FE3">
        <w:rPr>
          <w:sz w:val="24"/>
          <w:szCs w:val="32"/>
        </w:rPr>
        <w:t>Supplies from Head Office outside of EU to MSID and MSCON case 1</w:t>
      </w:r>
      <w:bookmarkEnd w:id="2568"/>
    </w:p>
    <w:p w14:paraId="2C1BAD3C" w14:textId="48A186C0" w:rsidR="009245BC" w:rsidRPr="008A5FE3" w:rsidRDefault="009245BC" w:rsidP="009245BC">
      <w:pPr>
        <w:keepNext/>
        <w:rPr>
          <w:szCs w:val="28"/>
        </w:rPr>
      </w:pPr>
      <w:r w:rsidRPr="008A5FE3">
        <w:rPr>
          <w:szCs w:val="28"/>
        </w:rPr>
        <w:t xml:space="preserve">The NETP </w:t>
      </w:r>
      <w:r w:rsidR="003F6458" w:rsidRPr="008A5FE3">
        <w:rPr>
          <w:szCs w:val="28"/>
        </w:rPr>
        <w:t xml:space="preserve">is not established in </w:t>
      </w:r>
      <w:r w:rsidR="006F3F24" w:rsidRPr="008A5FE3">
        <w:rPr>
          <w:szCs w:val="28"/>
        </w:rPr>
        <w:t xml:space="preserve">the Community and </w:t>
      </w:r>
      <w:r w:rsidRPr="008A5FE3">
        <w:rPr>
          <w:szCs w:val="28"/>
        </w:rPr>
        <w:t xml:space="preserve">has no fixed establishment </w:t>
      </w:r>
      <w:r w:rsidR="006F3F24" w:rsidRPr="008A5FE3">
        <w:rPr>
          <w:szCs w:val="28"/>
        </w:rPr>
        <w:t>there</w:t>
      </w:r>
      <w:r w:rsidRPr="008A5FE3">
        <w:rPr>
          <w:szCs w:val="28"/>
        </w:rPr>
        <w:t>. The NETP has selected MS1 as the MSID.</w:t>
      </w:r>
      <w:r w:rsidR="006F3F24" w:rsidRPr="008A5FE3">
        <w:rPr>
          <w:szCs w:val="28"/>
        </w:rPr>
        <w:t xml:space="preserve"> The NETP supplies services f</w:t>
      </w:r>
      <w:r w:rsidR="00AA755B" w:rsidRPr="008A5FE3">
        <w:rPr>
          <w:szCs w:val="28"/>
        </w:rPr>
        <w:t>ro</w:t>
      </w:r>
      <w:r w:rsidR="006F3F24" w:rsidRPr="008A5FE3">
        <w:rPr>
          <w:szCs w:val="28"/>
        </w:rPr>
        <w:t xml:space="preserve">m </w:t>
      </w:r>
      <w:r w:rsidR="00EF2BB5" w:rsidRPr="008A5FE3">
        <w:rPr>
          <w:szCs w:val="28"/>
        </w:rPr>
        <w:t xml:space="preserve">their </w:t>
      </w:r>
      <w:r w:rsidR="006F3F24" w:rsidRPr="008A5FE3">
        <w:rPr>
          <w:szCs w:val="28"/>
        </w:rPr>
        <w:t>head office to MS 1 (MSID) and to MS2.</w:t>
      </w:r>
    </w:p>
    <w:p w14:paraId="10908FEC" w14:textId="5B4B95A1" w:rsidR="007473B8" w:rsidRPr="008A5FE3" w:rsidRDefault="007473B8" w:rsidP="007473B8">
      <w:pPr>
        <w:keepNext/>
        <w:jc w:val="center"/>
        <w:rPr>
          <w:szCs w:val="28"/>
        </w:rPr>
      </w:pPr>
      <w:r w:rsidRPr="008A5FE3">
        <w:rPr>
          <w:noProof/>
          <w:szCs w:val="28"/>
        </w:rPr>
        <w:drawing>
          <wp:inline distT="0" distB="0" distL="0" distR="0" wp14:anchorId="6869D31D" wp14:editId="4BB8A209">
            <wp:extent cx="3954726" cy="2630962"/>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978201" cy="2646580"/>
                    </a:xfrm>
                    <a:prstGeom prst="rect">
                      <a:avLst/>
                    </a:prstGeom>
                    <a:noFill/>
                    <a:ln>
                      <a:noFill/>
                    </a:ln>
                  </pic:spPr>
                </pic:pic>
              </a:graphicData>
            </a:graphic>
          </wp:inline>
        </w:drawing>
      </w:r>
    </w:p>
    <w:p w14:paraId="3CD19BF5" w14:textId="45CF9880" w:rsidR="009245BC" w:rsidRPr="008A5FE3" w:rsidRDefault="007473B8" w:rsidP="007473B8">
      <w:pPr>
        <w:pStyle w:val="Antrat"/>
        <w:rPr>
          <w:szCs w:val="22"/>
        </w:rPr>
      </w:pPr>
      <w:bookmarkStart w:id="2569" w:name="_Toc105089419"/>
      <w:bookmarkStart w:id="2570" w:name="_Toc209159992"/>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120</w:t>
      </w:r>
      <w:r w:rsidR="005E2B3B" w:rsidRPr="008A5FE3">
        <w:rPr>
          <w:noProof/>
          <w:szCs w:val="22"/>
        </w:rPr>
        <w:fldChar w:fldCharType="end"/>
      </w:r>
      <w:r w:rsidRPr="008A5FE3">
        <w:rPr>
          <w:szCs w:val="22"/>
        </w:rPr>
        <w:t>: OSS VAT Return Scenarios – Scenario 1</w:t>
      </w:r>
      <w:r w:rsidR="008B42B8" w:rsidRPr="008A5FE3">
        <w:rPr>
          <w:szCs w:val="22"/>
        </w:rPr>
        <w:t>1</w:t>
      </w:r>
      <w:bookmarkEnd w:id="2569"/>
      <w:bookmarkEnd w:id="2570"/>
    </w:p>
    <w:p w14:paraId="7A936A07" w14:textId="77777777" w:rsidR="009245BC" w:rsidRPr="008A5FE3" w:rsidRDefault="009245BC" w:rsidP="009245BC">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9245BC" w:rsidRPr="008A5FE3" w14:paraId="2E0EE6EE" w14:textId="77777777" w:rsidTr="00A72AB5">
        <w:trPr>
          <w:cantSplit/>
          <w:trHeight w:val="567"/>
          <w:tblHeader/>
          <w:jc w:val="center"/>
        </w:trPr>
        <w:tc>
          <w:tcPr>
            <w:tcW w:w="5000" w:type="pct"/>
            <w:gridSpan w:val="4"/>
            <w:shd w:val="clear" w:color="auto" w:fill="D9D9D9"/>
            <w:vAlign w:val="center"/>
          </w:tcPr>
          <w:p w14:paraId="04578ED3" w14:textId="77777777" w:rsidR="009245BC" w:rsidRPr="008A5FE3" w:rsidRDefault="009245BC" w:rsidP="00A72AB5">
            <w:pPr>
              <w:keepNext/>
              <w:spacing w:beforeAutospacing="1" w:after="0" w:afterAutospacing="1"/>
              <w:ind w:left="57" w:right="57"/>
              <w:jc w:val="left"/>
              <w:rPr>
                <w:b/>
                <w:szCs w:val="28"/>
              </w:rPr>
            </w:pPr>
            <w:r w:rsidRPr="008A5FE3">
              <w:rPr>
                <w:b/>
                <w:szCs w:val="20"/>
              </w:rPr>
              <w:t>The Non-Union Scheme</w:t>
            </w:r>
          </w:p>
        </w:tc>
      </w:tr>
      <w:tr w:rsidR="009245BC" w:rsidRPr="008A5FE3" w14:paraId="14AAE90E" w14:textId="77777777" w:rsidTr="00A72AB5">
        <w:trPr>
          <w:cantSplit/>
          <w:trHeight w:val="376"/>
          <w:tblHeader/>
          <w:jc w:val="center"/>
        </w:trPr>
        <w:tc>
          <w:tcPr>
            <w:tcW w:w="749" w:type="pct"/>
            <w:shd w:val="clear" w:color="auto" w:fill="D9D9D9"/>
            <w:vAlign w:val="center"/>
          </w:tcPr>
          <w:p w14:paraId="0CBE0DBC" w14:textId="77777777" w:rsidR="009245BC" w:rsidRPr="008A5FE3" w:rsidRDefault="009245BC" w:rsidP="00A72AB5">
            <w:pPr>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72218D88" w14:textId="77777777" w:rsidR="009245BC" w:rsidRPr="008A5FE3" w:rsidRDefault="009245BC" w:rsidP="00A72AB5">
            <w:pPr>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0C3F8901" w14:textId="77777777" w:rsidR="009245BC" w:rsidRPr="008A5FE3" w:rsidRDefault="009245BC" w:rsidP="00A72AB5">
            <w:pPr>
              <w:spacing w:beforeAutospacing="1" w:after="0" w:afterAutospacing="1"/>
              <w:ind w:left="57" w:right="57"/>
              <w:jc w:val="center"/>
              <w:rPr>
                <w:b/>
                <w:szCs w:val="20"/>
              </w:rPr>
            </w:pPr>
            <w:r w:rsidRPr="008A5FE3">
              <w:rPr>
                <w:b/>
                <w:szCs w:val="20"/>
              </w:rPr>
              <w:t>OSS Return Details</w:t>
            </w:r>
          </w:p>
        </w:tc>
        <w:tc>
          <w:tcPr>
            <w:tcW w:w="1146" w:type="pct"/>
            <w:shd w:val="clear" w:color="auto" w:fill="D9D9D9"/>
          </w:tcPr>
          <w:p w14:paraId="7C77A2BB" w14:textId="10CD7A8B" w:rsidR="009245BC" w:rsidRPr="008A5FE3" w:rsidRDefault="00610D2F" w:rsidP="00A72AB5">
            <w:pPr>
              <w:spacing w:beforeAutospacing="1" w:after="0" w:afterAutospacing="1"/>
              <w:ind w:left="57" w:right="57"/>
              <w:jc w:val="center"/>
              <w:rPr>
                <w:b/>
                <w:szCs w:val="20"/>
              </w:rPr>
            </w:pPr>
            <w:r w:rsidRPr="008A5FE3">
              <w:rPr>
                <w:b/>
                <w:szCs w:val="20"/>
              </w:rPr>
              <w:t>Non-OSS related Returns</w:t>
            </w:r>
          </w:p>
        </w:tc>
      </w:tr>
      <w:tr w:rsidR="009245BC" w:rsidRPr="008A5FE3" w14:paraId="05D8807E" w14:textId="77777777" w:rsidTr="008618A5">
        <w:trPr>
          <w:cantSplit/>
          <w:trHeight w:val="231"/>
          <w:jc w:val="center"/>
        </w:trPr>
        <w:tc>
          <w:tcPr>
            <w:tcW w:w="749" w:type="pct"/>
          </w:tcPr>
          <w:p w14:paraId="7BBB8125" w14:textId="77777777" w:rsidR="009245BC" w:rsidRPr="008A5FE3" w:rsidRDefault="009245BC" w:rsidP="00A72AB5">
            <w:pPr>
              <w:keepNext/>
              <w:spacing w:after="0"/>
              <w:ind w:right="57"/>
              <w:jc w:val="left"/>
              <w:rPr>
                <w:szCs w:val="20"/>
              </w:rPr>
            </w:pPr>
            <w:r w:rsidRPr="008A5FE3">
              <w:rPr>
                <w:szCs w:val="20"/>
              </w:rPr>
              <w:t>Outside of the EU</w:t>
            </w:r>
          </w:p>
          <w:p w14:paraId="63565815" w14:textId="0FF53C5D" w:rsidR="009245BC" w:rsidRPr="008A5FE3" w:rsidRDefault="009245BC" w:rsidP="00A72AB5">
            <w:pPr>
              <w:keepNext/>
              <w:spacing w:after="0"/>
              <w:ind w:right="57"/>
              <w:jc w:val="left"/>
              <w:rPr>
                <w:szCs w:val="20"/>
              </w:rPr>
            </w:pPr>
            <w:r w:rsidRPr="008A5FE3">
              <w:rPr>
                <w:szCs w:val="20"/>
              </w:rPr>
              <w:t xml:space="preserve">Supplies </w:t>
            </w:r>
            <w:r w:rsidR="00925CFE" w:rsidRPr="008A5FE3">
              <w:rPr>
                <w:szCs w:val="20"/>
              </w:rPr>
              <w:t xml:space="preserve">of </w:t>
            </w:r>
            <w:r w:rsidR="006F3F24" w:rsidRPr="008A5FE3">
              <w:rPr>
                <w:szCs w:val="20"/>
              </w:rPr>
              <w:t xml:space="preserve">services </w:t>
            </w:r>
            <w:r w:rsidRPr="008A5FE3">
              <w:rPr>
                <w:szCs w:val="20"/>
              </w:rPr>
              <w:t>to MS1 (nominated as MSID)</w:t>
            </w:r>
          </w:p>
          <w:p w14:paraId="027E1059" w14:textId="6927643D" w:rsidR="009245BC" w:rsidRPr="008A5FE3" w:rsidRDefault="009245BC" w:rsidP="00A72AB5">
            <w:pPr>
              <w:keepNext/>
              <w:spacing w:after="0"/>
              <w:ind w:right="57"/>
              <w:jc w:val="left"/>
              <w:rPr>
                <w:szCs w:val="20"/>
              </w:rPr>
            </w:pPr>
            <w:r w:rsidRPr="008A5FE3">
              <w:rPr>
                <w:szCs w:val="20"/>
              </w:rPr>
              <w:t>Supplies</w:t>
            </w:r>
            <w:r w:rsidR="006F3F24" w:rsidRPr="008A5FE3">
              <w:rPr>
                <w:szCs w:val="20"/>
              </w:rPr>
              <w:t xml:space="preserve"> </w:t>
            </w:r>
            <w:r w:rsidR="00925CFE" w:rsidRPr="008A5FE3">
              <w:rPr>
                <w:szCs w:val="20"/>
              </w:rPr>
              <w:t xml:space="preserve">of </w:t>
            </w:r>
            <w:r w:rsidR="006F3F24" w:rsidRPr="008A5FE3">
              <w:rPr>
                <w:szCs w:val="20"/>
              </w:rPr>
              <w:t>services</w:t>
            </w:r>
            <w:r w:rsidRPr="008A5FE3">
              <w:rPr>
                <w:szCs w:val="20"/>
              </w:rPr>
              <w:t xml:space="preserve"> to MS2</w:t>
            </w:r>
          </w:p>
        </w:tc>
        <w:tc>
          <w:tcPr>
            <w:tcW w:w="1610" w:type="pct"/>
          </w:tcPr>
          <w:p w14:paraId="3945DD55" w14:textId="77777777" w:rsidR="009245BC" w:rsidRPr="008A5FE3" w:rsidRDefault="009245BC" w:rsidP="00A72AB5">
            <w:pPr>
              <w:keepNext/>
              <w:spacing w:after="0"/>
              <w:ind w:right="57"/>
              <w:jc w:val="left"/>
              <w:rPr>
                <w:szCs w:val="20"/>
              </w:rPr>
            </w:pPr>
            <w:r w:rsidRPr="008A5FE3">
              <w:rPr>
                <w:szCs w:val="20"/>
              </w:rPr>
              <w:t xml:space="preserve">- </w:t>
            </w:r>
          </w:p>
        </w:tc>
        <w:tc>
          <w:tcPr>
            <w:tcW w:w="1495" w:type="pct"/>
          </w:tcPr>
          <w:p w14:paraId="4848C5CB" w14:textId="41C29AB6" w:rsidR="009245BC" w:rsidRPr="008A5FE3" w:rsidRDefault="009245BC" w:rsidP="00A72AB5">
            <w:pPr>
              <w:keepNext/>
              <w:spacing w:after="0"/>
              <w:ind w:right="57"/>
              <w:jc w:val="left"/>
              <w:rPr>
                <w:szCs w:val="20"/>
              </w:rPr>
            </w:pPr>
            <w:r w:rsidRPr="008A5FE3">
              <w:rPr>
                <w:szCs w:val="20"/>
              </w:rPr>
              <w:t>Part 1 – General Information</w:t>
            </w:r>
            <w:r w:rsidR="00946ECD" w:rsidRPr="008A5FE3">
              <w:rPr>
                <w:szCs w:val="20"/>
              </w:rPr>
              <w:t>.</w:t>
            </w:r>
          </w:p>
          <w:p w14:paraId="38506CDE" w14:textId="5C4E23BA" w:rsidR="008618A5" w:rsidRPr="008A5FE3" w:rsidRDefault="008618A5" w:rsidP="00A72AB5">
            <w:pPr>
              <w:keepNext/>
              <w:spacing w:after="0"/>
              <w:ind w:right="57"/>
              <w:jc w:val="left"/>
              <w:rPr>
                <w:szCs w:val="20"/>
              </w:rPr>
            </w:pPr>
            <w:r w:rsidRPr="008A5FE3">
              <w:rPr>
                <w:szCs w:val="20"/>
              </w:rPr>
              <w:t>Part 2 – For each MSCON in which VAT is due</w:t>
            </w:r>
            <w:r w:rsidR="00946ECD" w:rsidRPr="008A5FE3">
              <w:rPr>
                <w:szCs w:val="20"/>
              </w:rPr>
              <w:t>.</w:t>
            </w:r>
          </w:p>
          <w:p w14:paraId="2AD8EB44" w14:textId="77777777" w:rsidR="009245BC" w:rsidRPr="008A5FE3" w:rsidRDefault="009245BC" w:rsidP="00A72AB5">
            <w:pPr>
              <w:keepNext/>
              <w:spacing w:after="0"/>
              <w:ind w:right="57"/>
              <w:jc w:val="left"/>
              <w:rPr>
                <w:szCs w:val="20"/>
                <w:u w:val="single"/>
              </w:rPr>
            </w:pPr>
            <w:r w:rsidRPr="008A5FE3">
              <w:rPr>
                <w:szCs w:val="20"/>
                <w:u w:val="single"/>
              </w:rPr>
              <w:t>MSCON=MS1</w:t>
            </w:r>
          </w:p>
          <w:p w14:paraId="5EC66678" w14:textId="2C1959EA" w:rsidR="009245BC" w:rsidRPr="008A5FE3" w:rsidRDefault="009245BC" w:rsidP="00A72AB5">
            <w:pPr>
              <w:keepNext/>
              <w:spacing w:after="0"/>
              <w:ind w:right="57"/>
              <w:jc w:val="left"/>
              <w:rPr>
                <w:szCs w:val="20"/>
              </w:rPr>
            </w:pPr>
            <w:r w:rsidRPr="008A5FE3">
              <w:rPr>
                <w:szCs w:val="20"/>
              </w:rPr>
              <w:t xml:space="preserve">Part 2(a) </w:t>
            </w:r>
            <w:r w:rsidR="006F3F24" w:rsidRPr="008A5FE3">
              <w:rPr>
                <w:szCs w:val="20"/>
              </w:rPr>
              <w:t xml:space="preserve">Services </w:t>
            </w:r>
            <w:r w:rsidRPr="008A5FE3">
              <w:rPr>
                <w:szCs w:val="20"/>
              </w:rPr>
              <w:t>supplie</w:t>
            </w:r>
            <w:r w:rsidR="006F3F24" w:rsidRPr="008A5FE3">
              <w:rPr>
                <w:szCs w:val="20"/>
              </w:rPr>
              <w:t>d</w:t>
            </w:r>
            <w:r w:rsidRPr="008A5FE3">
              <w:rPr>
                <w:szCs w:val="20"/>
              </w:rPr>
              <w:t xml:space="preserve"> from Head Office outside EU to MS1 (=MSID)</w:t>
            </w:r>
            <w:r w:rsidR="00946ECD" w:rsidRPr="008A5FE3">
              <w:rPr>
                <w:szCs w:val="20"/>
              </w:rPr>
              <w:t>.</w:t>
            </w:r>
          </w:p>
          <w:p w14:paraId="07F7147F" w14:textId="6E29D5CE" w:rsidR="009245BC" w:rsidRPr="008A5FE3" w:rsidRDefault="009245BC" w:rsidP="00A72AB5">
            <w:pPr>
              <w:keepNext/>
              <w:spacing w:after="0"/>
              <w:ind w:right="57"/>
              <w:jc w:val="left"/>
              <w:rPr>
                <w:szCs w:val="20"/>
                <w:u w:val="single"/>
              </w:rPr>
            </w:pPr>
            <w:r w:rsidRPr="008A5FE3">
              <w:rPr>
                <w:szCs w:val="20"/>
                <w:u w:val="single"/>
              </w:rPr>
              <w:t>MSCON=MS2</w:t>
            </w:r>
          </w:p>
          <w:p w14:paraId="2CDA0B01" w14:textId="6D5E0193" w:rsidR="009245BC" w:rsidRPr="008A5FE3" w:rsidRDefault="009245BC" w:rsidP="00A72AB5">
            <w:pPr>
              <w:keepNext/>
              <w:spacing w:after="0"/>
              <w:ind w:right="57"/>
              <w:jc w:val="left"/>
              <w:rPr>
                <w:szCs w:val="20"/>
              </w:rPr>
            </w:pPr>
            <w:r w:rsidRPr="008A5FE3">
              <w:rPr>
                <w:szCs w:val="20"/>
              </w:rPr>
              <w:t xml:space="preserve">Part 2(a) </w:t>
            </w:r>
            <w:r w:rsidR="007473B8" w:rsidRPr="008A5FE3">
              <w:rPr>
                <w:szCs w:val="20"/>
              </w:rPr>
              <w:t>Services s</w:t>
            </w:r>
            <w:r w:rsidRPr="008A5FE3">
              <w:rPr>
                <w:szCs w:val="20"/>
              </w:rPr>
              <w:t>upplie</w:t>
            </w:r>
            <w:r w:rsidR="007473B8" w:rsidRPr="008A5FE3">
              <w:rPr>
                <w:szCs w:val="20"/>
              </w:rPr>
              <w:t>d</w:t>
            </w:r>
            <w:r w:rsidRPr="008A5FE3">
              <w:rPr>
                <w:szCs w:val="20"/>
              </w:rPr>
              <w:t xml:space="preserve"> from Head Office outside EU to MS2</w:t>
            </w:r>
            <w:r w:rsidR="00946ECD" w:rsidRPr="008A5FE3">
              <w:rPr>
                <w:szCs w:val="20"/>
              </w:rPr>
              <w:t>;</w:t>
            </w:r>
          </w:p>
          <w:p w14:paraId="43E4E80D" w14:textId="64FF6F16" w:rsidR="009245BC" w:rsidRPr="008A5FE3" w:rsidRDefault="009245BC" w:rsidP="00A72AB5">
            <w:pPr>
              <w:keepNext/>
              <w:spacing w:after="0"/>
              <w:ind w:right="57"/>
              <w:jc w:val="left"/>
              <w:rPr>
                <w:szCs w:val="20"/>
              </w:rPr>
            </w:pPr>
            <w:r w:rsidRPr="008A5FE3">
              <w:rPr>
                <w:szCs w:val="20"/>
              </w:rPr>
              <w:t>Part 2 (</w:t>
            </w:r>
            <w:r w:rsidR="006F3F24" w:rsidRPr="008A5FE3">
              <w:rPr>
                <w:szCs w:val="20"/>
              </w:rPr>
              <w:t>e</w:t>
            </w:r>
            <w:r w:rsidRPr="008A5FE3">
              <w:rPr>
                <w:szCs w:val="20"/>
              </w:rPr>
              <w:t xml:space="preserve">) Grand total of OSS sales in </w:t>
            </w:r>
            <w:r w:rsidR="006F3F24" w:rsidRPr="008A5FE3">
              <w:rPr>
                <w:szCs w:val="20"/>
              </w:rPr>
              <w:t xml:space="preserve">MS1 and </w:t>
            </w:r>
            <w:r w:rsidRPr="008A5FE3">
              <w:rPr>
                <w:szCs w:val="20"/>
              </w:rPr>
              <w:t>MS2</w:t>
            </w:r>
            <w:r w:rsidR="00946ECD" w:rsidRPr="008A5FE3">
              <w:rPr>
                <w:szCs w:val="20"/>
              </w:rPr>
              <w:t>.</w:t>
            </w:r>
          </w:p>
        </w:tc>
        <w:tc>
          <w:tcPr>
            <w:tcW w:w="1146" w:type="pct"/>
          </w:tcPr>
          <w:p w14:paraId="3FA70786" w14:textId="7AF65F6A" w:rsidR="009245BC" w:rsidRPr="008A5FE3" w:rsidRDefault="00876D9D" w:rsidP="00A72AB5">
            <w:pPr>
              <w:keepNext/>
              <w:spacing w:after="0"/>
              <w:ind w:right="57"/>
              <w:jc w:val="left"/>
              <w:rPr>
                <w:szCs w:val="20"/>
              </w:rPr>
            </w:pPr>
            <w:r w:rsidRPr="008A5FE3">
              <w:rPr>
                <w:szCs w:val="20"/>
              </w:rPr>
              <w:t>-</w:t>
            </w:r>
          </w:p>
        </w:tc>
      </w:tr>
    </w:tbl>
    <w:p w14:paraId="5DC608F6" w14:textId="011C2033" w:rsidR="009245BC" w:rsidRPr="008A5FE3" w:rsidRDefault="009245BC" w:rsidP="009245BC">
      <w:pPr>
        <w:pStyle w:val="Antrat"/>
        <w:rPr>
          <w:rFonts w:cs="Arial"/>
          <w:szCs w:val="22"/>
        </w:rPr>
      </w:pPr>
      <w:bookmarkStart w:id="2571" w:name="_Toc105089259"/>
      <w:bookmarkStart w:id="2572" w:name="_Toc209159812"/>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219</w:t>
      </w:r>
      <w:r w:rsidR="00ED0C1A" w:rsidRPr="008A5FE3">
        <w:rPr>
          <w:rFonts w:cs="Arial"/>
          <w:szCs w:val="22"/>
        </w:rPr>
        <w:fldChar w:fldCharType="end"/>
      </w:r>
      <w:r w:rsidRPr="008A5FE3">
        <w:rPr>
          <w:rFonts w:cs="Arial"/>
          <w:szCs w:val="22"/>
        </w:rPr>
        <w:t>: OSS VAT Return Scenarios – Scenario 1</w:t>
      </w:r>
      <w:r w:rsidR="008B42B8" w:rsidRPr="008A5FE3">
        <w:rPr>
          <w:rFonts w:cs="Arial"/>
          <w:szCs w:val="22"/>
        </w:rPr>
        <w:t>1</w:t>
      </w:r>
      <w:bookmarkEnd w:id="2571"/>
      <w:bookmarkEnd w:id="2572"/>
    </w:p>
    <w:p w14:paraId="29AFA60F" w14:textId="77777777" w:rsidR="009245BC" w:rsidRPr="008A5FE3" w:rsidRDefault="009245BC" w:rsidP="009245BC">
      <w:pPr>
        <w:rPr>
          <w:szCs w:val="28"/>
        </w:rPr>
      </w:pPr>
    </w:p>
    <w:p w14:paraId="61214578" w14:textId="46D628A3" w:rsidR="0096446E" w:rsidRPr="008A5FE3" w:rsidRDefault="00E63270" w:rsidP="00876D9D">
      <w:pPr>
        <w:pStyle w:val="Antrat4"/>
        <w:rPr>
          <w:sz w:val="24"/>
          <w:szCs w:val="32"/>
        </w:rPr>
      </w:pPr>
      <w:bookmarkStart w:id="2573" w:name="_Toc105088651"/>
      <w:r w:rsidRPr="008A5FE3">
        <w:rPr>
          <w:sz w:val="24"/>
          <w:szCs w:val="32"/>
        </w:rPr>
        <w:t>Supplies from Head Office outside of EU to MSID and MSCON case 2</w:t>
      </w:r>
      <w:bookmarkEnd w:id="2573"/>
    </w:p>
    <w:p w14:paraId="61214579" w14:textId="6626BC56" w:rsidR="004A398C" w:rsidRPr="008A5FE3" w:rsidRDefault="004A398C" w:rsidP="00876D9D">
      <w:pPr>
        <w:keepNext/>
        <w:rPr>
          <w:szCs w:val="28"/>
        </w:rPr>
      </w:pPr>
      <w:r w:rsidRPr="008A5FE3">
        <w:rPr>
          <w:szCs w:val="28"/>
        </w:rPr>
        <w:t>The NETP head office is outside the Community. It is registered for VAT in MS1 but has no fixed establishment there. The NETP carries out supplies</w:t>
      </w:r>
      <w:r w:rsidR="00053F2C" w:rsidRPr="008A5FE3">
        <w:rPr>
          <w:szCs w:val="28"/>
        </w:rPr>
        <w:t xml:space="preserve"> of services</w:t>
      </w:r>
      <w:r w:rsidRPr="008A5FE3">
        <w:rPr>
          <w:szCs w:val="28"/>
        </w:rPr>
        <w:t xml:space="preserve"> from </w:t>
      </w:r>
      <w:r w:rsidR="00EF2BB5" w:rsidRPr="008A5FE3">
        <w:rPr>
          <w:szCs w:val="28"/>
        </w:rPr>
        <w:t xml:space="preserve">their </w:t>
      </w:r>
      <w:r w:rsidRPr="008A5FE3">
        <w:rPr>
          <w:szCs w:val="28"/>
        </w:rPr>
        <w:t>head office to customers in MS1 and MS2.</w:t>
      </w:r>
      <w:r w:rsidR="00B5224A" w:rsidRPr="008A5FE3">
        <w:rPr>
          <w:szCs w:val="28"/>
        </w:rPr>
        <w:t xml:space="preserve"> The only difference to the previous example is the fact that the </w:t>
      </w:r>
      <w:r w:rsidR="0052620B" w:rsidRPr="008A5FE3">
        <w:rPr>
          <w:szCs w:val="28"/>
        </w:rPr>
        <w:t xml:space="preserve">MS1 is registered for VAT purposes in MS1. </w:t>
      </w:r>
    </w:p>
    <w:p w14:paraId="32885375" w14:textId="6822329E" w:rsidR="00EB349F" w:rsidRPr="008A5FE3" w:rsidRDefault="00EB349F" w:rsidP="00EB349F">
      <w:pPr>
        <w:keepNext/>
        <w:jc w:val="center"/>
        <w:rPr>
          <w:szCs w:val="28"/>
        </w:rPr>
      </w:pPr>
      <w:r w:rsidRPr="008A5FE3">
        <w:rPr>
          <w:noProof/>
          <w:szCs w:val="28"/>
        </w:rPr>
        <w:drawing>
          <wp:inline distT="0" distB="0" distL="0" distR="0" wp14:anchorId="619D02EA" wp14:editId="1AEB2D39">
            <wp:extent cx="3967836" cy="2639683"/>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76465" cy="2645423"/>
                    </a:xfrm>
                    <a:prstGeom prst="rect">
                      <a:avLst/>
                    </a:prstGeom>
                    <a:noFill/>
                    <a:ln>
                      <a:noFill/>
                    </a:ln>
                  </pic:spPr>
                </pic:pic>
              </a:graphicData>
            </a:graphic>
          </wp:inline>
        </w:drawing>
      </w:r>
    </w:p>
    <w:p w14:paraId="6121457B" w14:textId="51F6ECCD" w:rsidR="00FA6A21" w:rsidRPr="008A5FE3" w:rsidRDefault="00EB349F" w:rsidP="00876D9D">
      <w:pPr>
        <w:pStyle w:val="Antrat"/>
        <w:rPr>
          <w:szCs w:val="22"/>
        </w:rPr>
      </w:pPr>
      <w:bookmarkStart w:id="2574" w:name="_Toc105089420"/>
      <w:bookmarkStart w:id="2575" w:name="_Toc209159993"/>
      <w:r w:rsidRPr="008A5FE3">
        <w:rPr>
          <w:szCs w:val="22"/>
        </w:rPr>
        <w:t xml:space="preserve">Figure </w:t>
      </w:r>
      <w:r w:rsidR="005E2B3B" w:rsidRPr="008A5FE3">
        <w:rPr>
          <w:noProof/>
          <w:szCs w:val="22"/>
        </w:rPr>
        <w:fldChar w:fldCharType="begin"/>
      </w:r>
      <w:r w:rsidR="005E2B3B" w:rsidRPr="008A5FE3">
        <w:rPr>
          <w:noProof/>
          <w:szCs w:val="22"/>
        </w:rPr>
        <w:instrText xml:space="preserve"> SEQ Figure \* ARABIC </w:instrText>
      </w:r>
      <w:r w:rsidR="005E2B3B" w:rsidRPr="008A5FE3">
        <w:rPr>
          <w:noProof/>
          <w:szCs w:val="22"/>
        </w:rPr>
        <w:fldChar w:fldCharType="separate"/>
      </w:r>
      <w:r w:rsidR="00727DED">
        <w:rPr>
          <w:noProof/>
          <w:szCs w:val="22"/>
        </w:rPr>
        <w:t>121</w:t>
      </w:r>
      <w:r w:rsidR="005E2B3B" w:rsidRPr="008A5FE3">
        <w:rPr>
          <w:noProof/>
          <w:szCs w:val="22"/>
        </w:rPr>
        <w:fldChar w:fldCharType="end"/>
      </w:r>
      <w:r w:rsidRPr="008A5FE3">
        <w:rPr>
          <w:szCs w:val="22"/>
        </w:rPr>
        <w:t>: OSS VAT Return Scenarios – Scenario 1</w:t>
      </w:r>
      <w:r w:rsidR="008B42B8" w:rsidRPr="008A5FE3">
        <w:rPr>
          <w:szCs w:val="22"/>
        </w:rPr>
        <w:t>2</w:t>
      </w:r>
      <w:bookmarkEnd w:id="2574"/>
      <w:bookmarkEnd w:id="2575"/>
    </w:p>
    <w:p w14:paraId="6121457C" w14:textId="77777777" w:rsidR="00FA6A21" w:rsidRPr="008A5FE3" w:rsidRDefault="00FA6A21" w:rsidP="00FA6A21">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413"/>
        <w:gridCol w:w="2866"/>
        <w:gridCol w:w="2712"/>
        <w:gridCol w:w="2079"/>
      </w:tblGrid>
      <w:tr w:rsidR="004A1339" w:rsidRPr="008A5FE3" w14:paraId="6121457E" w14:textId="77777777" w:rsidTr="00A72AB5">
        <w:trPr>
          <w:cantSplit/>
          <w:trHeight w:val="567"/>
          <w:tblHeader/>
          <w:jc w:val="center"/>
        </w:trPr>
        <w:tc>
          <w:tcPr>
            <w:tcW w:w="5000" w:type="pct"/>
            <w:gridSpan w:val="4"/>
            <w:shd w:val="clear" w:color="auto" w:fill="D9D9D9"/>
            <w:vAlign w:val="center"/>
          </w:tcPr>
          <w:p w14:paraId="6121457D" w14:textId="590C0D14" w:rsidR="0088625D" w:rsidRPr="008A5FE3" w:rsidRDefault="007276EA" w:rsidP="00A72AB5">
            <w:pPr>
              <w:keepNext/>
              <w:spacing w:beforeAutospacing="1" w:after="0" w:afterAutospacing="1"/>
              <w:ind w:left="57" w:right="57"/>
              <w:jc w:val="left"/>
              <w:rPr>
                <w:b/>
                <w:szCs w:val="20"/>
              </w:rPr>
            </w:pPr>
            <w:r w:rsidRPr="008A5FE3">
              <w:rPr>
                <w:b/>
                <w:szCs w:val="20"/>
              </w:rPr>
              <w:t>The Non-Union Scheme</w:t>
            </w:r>
          </w:p>
        </w:tc>
      </w:tr>
      <w:tr w:rsidR="00FA6A21" w:rsidRPr="008A5FE3" w14:paraId="61214583" w14:textId="77777777" w:rsidTr="00A72AB5">
        <w:trPr>
          <w:cantSplit/>
          <w:trHeight w:val="376"/>
          <w:tblHeader/>
          <w:jc w:val="center"/>
        </w:trPr>
        <w:tc>
          <w:tcPr>
            <w:tcW w:w="779" w:type="pct"/>
            <w:shd w:val="clear" w:color="auto" w:fill="D9D9D9"/>
            <w:vAlign w:val="center"/>
          </w:tcPr>
          <w:p w14:paraId="6121457F" w14:textId="77777777" w:rsidR="00FA6A21" w:rsidRPr="008A5FE3" w:rsidRDefault="00FA6A21" w:rsidP="00A72AB5">
            <w:pPr>
              <w:spacing w:beforeAutospacing="1" w:after="0" w:afterAutospacing="1"/>
              <w:ind w:left="57" w:right="57"/>
              <w:jc w:val="center"/>
              <w:rPr>
                <w:b/>
                <w:szCs w:val="20"/>
              </w:rPr>
            </w:pPr>
            <w:r w:rsidRPr="008A5FE3">
              <w:rPr>
                <w:b/>
                <w:szCs w:val="20"/>
              </w:rPr>
              <w:t>Head Office</w:t>
            </w:r>
          </w:p>
        </w:tc>
        <w:tc>
          <w:tcPr>
            <w:tcW w:w="1580" w:type="pct"/>
            <w:shd w:val="clear" w:color="auto" w:fill="D9D9D9"/>
            <w:vAlign w:val="center"/>
          </w:tcPr>
          <w:p w14:paraId="61214580" w14:textId="77777777" w:rsidR="00FA6A21" w:rsidRPr="008A5FE3" w:rsidRDefault="00FA6A21" w:rsidP="00A72AB5">
            <w:pPr>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61214581" w14:textId="27F52C0C" w:rsidR="00FA6A21" w:rsidRPr="008A5FE3" w:rsidRDefault="00263297" w:rsidP="00A72AB5">
            <w:pPr>
              <w:spacing w:beforeAutospacing="1" w:after="0" w:afterAutospacing="1"/>
              <w:ind w:left="57" w:right="57"/>
              <w:jc w:val="center"/>
              <w:rPr>
                <w:b/>
                <w:szCs w:val="20"/>
              </w:rPr>
            </w:pPr>
            <w:r w:rsidRPr="008A5FE3">
              <w:rPr>
                <w:b/>
                <w:szCs w:val="20"/>
              </w:rPr>
              <w:t>OSS</w:t>
            </w:r>
            <w:r w:rsidR="00FA6A21" w:rsidRPr="008A5FE3">
              <w:rPr>
                <w:b/>
                <w:szCs w:val="20"/>
              </w:rPr>
              <w:t xml:space="preserve"> Return Details</w:t>
            </w:r>
          </w:p>
        </w:tc>
        <w:tc>
          <w:tcPr>
            <w:tcW w:w="1146" w:type="pct"/>
            <w:shd w:val="clear" w:color="auto" w:fill="D9D9D9"/>
          </w:tcPr>
          <w:p w14:paraId="61214582" w14:textId="73ECC6F3" w:rsidR="00FA6A21" w:rsidRPr="008A5FE3" w:rsidRDefault="00610D2F" w:rsidP="00A72AB5">
            <w:pPr>
              <w:spacing w:beforeAutospacing="1" w:after="0" w:afterAutospacing="1"/>
              <w:ind w:left="57" w:right="57"/>
              <w:jc w:val="center"/>
              <w:rPr>
                <w:b/>
                <w:szCs w:val="20"/>
              </w:rPr>
            </w:pPr>
            <w:r w:rsidRPr="008A5FE3">
              <w:rPr>
                <w:b/>
                <w:szCs w:val="20"/>
              </w:rPr>
              <w:t>Non-OSS related Returns</w:t>
            </w:r>
          </w:p>
        </w:tc>
      </w:tr>
      <w:tr w:rsidR="00FA6A21" w:rsidRPr="008A5FE3" w14:paraId="6121458C" w14:textId="77777777" w:rsidTr="0012631E">
        <w:trPr>
          <w:cantSplit/>
          <w:trHeight w:val="231"/>
          <w:jc w:val="center"/>
        </w:trPr>
        <w:tc>
          <w:tcPr>
            <w:tcW w:w="779" w:type="pct"/>
          </w:tcPr>
          <w:p w14:paraId="61214584" w14:textId="77777777" w:rsidR="00FA6A21" w:rsidRPr="008A5FE3" w:rsidRDefault="00FA6A21" w:rsidP="00A72AB5">
            <w:pPr>
              <w:keepNext/>
              <w:spacing w:after="0"/>
              <w:ind w:right="57"/>
              <w:jc w:val="left"/>
              <w:rPr>
                <w:szCs w:val="20"/>
              </w:rPr>
            </w:pPr>
            <w:r w:rsidRPr="008A5FE3">
              <w:rPr>
                <w:szCs w:val="20"/>
              </w:rPr>
              <w:t>Outside of the EU</w:t>
            </w:r>
          </w:p>
          <w:p w14:paraId="61214585" w14:textId="79A232C3" w:rsidR="00FA6A21" w:rsidRPr="008A5FE3" w:rsidRDefault="00FA6A21" w:rsidP="00A72AB5">
            <w:pPr>
              <w:keepNext/>
              <w:spacing w:after="0"/>
              <w:ind w:right="57"/>
              <w:jc w:val="left"/>
              <w:rPr>
                <w:szCs w:val="20"/>
              </w:rPr>
            </w:pPr>
            <w:r w:rsidRPr="008A5FE3">
              <w:rPr>
                <w:szCs w:val="20"/>
              </w:rPr>
              <w:t>Supplies</w:t>
            </w:r>
            <w:r w:rsidR="00053F2C" w:rsidRPr="008A5FE3">
              <w:rPr>
                <w:szCs w:val="20"/>
              </w:rPr>
              <w:t xml:space="preserve"> of services</w:t>
            </w:r>
            <w:r w:rsidRPr="008A5FE3">
              <w:rPr>
                <w:szCs w:val="20"/>
              </w:rPr>
              <w:t xml:space="preserve"> to MS1 (Head office is registered for VAT in MS1 but has no fixed establishment there)</w:t>
            </w:r>
          </w:p>
          <w:p w14:paraId="61214586" w14:textId="2A17534C" w:rsidR="00FA6A21" w:rsidRPr="008A5FE3" w:rsidRDefault="00FA6A21" w:rsidP="00A72AB5">
            <w:pPr>
              <w:keepNext/>
              <w:spacing w:after="0"/>
              <w:ind w:right="57"/>
              <w:jc w:val="left"/>
              <w:rPr>
                <w:szCs w:val="20"/>
              </w:rPr>
            </w:pPr>
            <w:r w:rsidRPr="008A5FE3">
              <w:rPr>
                <w:szCs w:val="20"/>
              </w:rPr>
              <w:t>Supplies</w:t>
            </w:r>
            <w:r w:rsidR="00053F2C" w:rsidRPr="008A5FE3">
              <w:rPr>
                <w:szCs w:val="20"/>
              </w:rPr>
              <w:t xml:space="preserve"> of services</w:t>
            </w:r>
            <w:r w:rsidRPr="008A5FE3">
              <w:rPr>
                <w:szCs w:val="20"/>
              </w:rPr>
              <w:t xml:space="preserve"> to MS2</w:t>
            </w:r>
          </w:p>
        </w:tc>
        <w:tc>
          <w:tcPr>
            <w:tcW w:w="1580" w:type="pct"/>
          </w:tcPr>
          <w:p w14:paraId="61214587" w14:textId="77777777" w:rsidR="00FA6A21" w:rsidRPr="008A5FE3" w:rsidRDefault="00FA6A21" w:rsidP="00A72AB5">
            <w:pPr>
              <w:keepNext/>
              <w:spacing w:after="0"/>
              <w:ind w:right="57"/>
              <w:jc w:val="left"/>
              <w:rPr>
                <w:szCs w:val="20"/>
              </w:rPr>
            </w:pPr>
            <w:r w:rsidRPr="008A5FE3">
              <w:rPr>
                <w:szCs w:val="20"/>
              </w:rPr>
              <w:t xml:space="preserve">- </w:t>
            </w:r>
          </w:p>
        </w:tc>
        <w:tc>
          <w:tcPr>
            <w:tcW w:w="1495" w:type="pct"/>
          </w:tcPr>
          <w:p w14:paraId="1C9E2EF1" w14:textId="723FE84A" w:rsidR="00925CFE" w:rsidRPr="008A5FE3" w:rsidRDefault="00925CFE" w:rsidP="00A72AB5">
            <w:pPr>
              <w:keepNext/>
              <w:spacing w:after="0"/>
              <w:ind w:right="57"/>
              <w:jc w:val="left"/>
              <w:rPr>
                <w:szCs w:val="20"/>
              </w:rPr>
            </w:pPr>
            <w:r w:rsidRPr="008A5FE3">
              <w:rPr>
                <w:szCs w:val="20"/>
              </w:rPr>
              <w:t>Part 1 – General Information</w:t>
            </w:r>
            <w:r w:rsidR="00946ECD" w:rsidRPr="008A5FE3">
              <w:rPr>
                <w:szCs w:val="20"/>
              </w:rPr>
              <w:t>.</w:t>
            </w:r>
          </w:p>
          <w:p w14:paraId="7B7B9C01" w14:textId="0024B2DB" w:rsidR="00925CFE" w:rsidRPr="008A5FE3" w:rsidRDefault="00925CFE" w:rsidP="00A72AB5">
            <w:pPr>
              <w:keepNext/>
              <w:spacing w:after="0"/>
              <w:ind w:right="57"/>
              <w:jc w:val="left"/>
              <w:rPr>
                <w:szCs w:val="20"/>
              </w:rPr>
            </w:pPr>
            <w:r w:rsidRPr="008A5FE3">
              <w:rPr>
                <w:szCs w:val="20"/>
              </w:rPr>
              <w:t>Part 2 – For each MSCON in which VAT is due</w:t>
            </w:r>
            <w:r w:rsidR="00946ECD" w:rsidRPr="008A5FE3">
              <w:rPr>
                <w:szCs w:val="20"/>
              </w:rPr>
              <w:t>.</w:t>
            </w:r>
          </w:p>
          <w:p w14:paraId="501CC501" w14:textId="77777777" w:rsidR="00925CFE" w:rsidRPr="008A5FE3" w:rsidRDefault="00925CFE" w:rsidP="00A72AB5">
            <w:pPr>
              <w:keepNext/>
              <w:spacing w:after="0"/>
              <w:ind w:right="57"/>
              <w:jc w:val="left"/>
              <w:rPr>
                <w:szCs w:val="20"/>
                <w:u w:val="single"/>
              </w:rPr>
            </w:pPr>
            <w:r w:rsidRPr="008A5FE3">
              <w:rPr>
                <w:szCs w:val="20"/>
                <w:u w:val="single"/>
              </w:rPr>
              <w:t>MSCON=MS1</w:t>
            </w:r>
          </w:p>
          <w:p w14:paraId="7ABE8DE7" w14:textId="0A60C9F1" w:rsidR="00925CFE" w:rsidRPr="008A5FE3" w:rsidRDefault="00925CFE" w:rsidP="00A72AB5">
            <w:pPr>
              <w:keepNext/>
              <w:spacing w:after="0"/>
              <w:ind w:right="57"/>
              <w:jc w:val="left"/>
              <w:rPr>
                <w:szCs w:val="20"/>
              </w:rPr>
            </w:pPr>
            <w:r w:rsidRPr="008A5FE3">
              <w:rPr>
                <w:szCs w:val="20"/>
              </w:rPr>
              <w:t>Part 2(a) Services supplied from Head Office outside EU to MS1 (=MSID)</w:t>
            </w:r>
            <w:r w:rsidR="00946ECD" w:rsidRPr="008A5FE3">
              <w:rPr>
                <w:szCs w:val="20"/>
              </w:rPr>
              <w:t>.</w:t>
            </w:r>
          </w:p>
          <w:p w14:paraId="7B56CF40" w14:textId="77777777" w:rsidR="00925CFE" w:rsidRPr="008A5FE3" w:rsidRDefault="00925CFE" w:rsidP="00A72AB5">
            <w:pPr>
              <w:keepNext/>
              <w:spacing w:after="0"/>
              <w:ind w:right="57"/>
              <w:jc w:val="left"/>
              <w:rPr>
                <w:szCs w:val="20"/>
                <w:u w:val="single"/>
              </w:rPr>
            </w:pPr>
            <w:r w:rsidRPr="008A5FE3">
              <w:rPr>
                <w:szCs w:val="20"/>
                <w:u w:val="single"/>
              </w:rPr>
              <w:t>MSCON=MS2</w:t>
            </w:r>
          </w:p>
          <w:p w14:paraId="4C59BFAA" w14:textId="3803F29C" w:rsidR="00925CFE" w:rsidRPr="008A5FE3" w:rsidRDefault="00925CFE" w:rsidP="00A72AB5">
            <w:pPr>
              <w:keepNext/>
              <w:spacing w:after="0"/>
              <w:ind w:right="57"/>
              <w:jc w:val="left"/>
              <w:rPr>
                <w:szCs w:val="20"/>
              </w:rPr>
            </w:pPr>
            <w:r w:rsidRPr="008A5FE3">
              <w:rPr>
                <w:szCs w:val="20"/>
              </w:rPr>
              <w:t>Part 2(a) Services supplied from Head Office outside EU to MS2</w:t>
            </w:r>
            <w:r w:rsidR="00946ECD" w:rsidRPr="008A5FE3">
              <w:rPr>
                <w:szCs w:val="20"/>
              </w:rPr>
              <w:t>;</w:t>
            </w:r>
          </w:p>
          <w:p w14:paraId="61214589" w14:textId="0E2E2EA9" w:rsidR="00FA6A21" w:rsidRPr="008A5FE3" w:rsidRDefault="00925CFE" w:rsidP="00A72AB5">
            <w:pPr>
              <w:keepNext/>
              <w:spacing w:after="0"/>
              <w:ind w:right="57"/>
              <w:jc w:val="left"/>
              <w:rPr>
                <w:szCs w:val="20"/>
              </w:rPr>
            </w:pPr>
            <w:r w:rsidRPr="008A5FE3">
              <w:rPr>
                <w:szCs w:val="20"/>
              </w:rPr>
              <w:t>Part 2 (e) Grand total of OSS sales in MS1 and MS2</w:t>
            </w:r>
            <w:r w:rsidR="00946ECD" w:rsidRPr="008A5FE3">
              <w:rPr>
                <w:szCs w:val="20"/>
              </w:rPr>
              <w:t>.</w:t>
            </w:r>
          </w:p>
        </w:tc>
        <w:tc>
          <w:tcPr>
            <w:tcW w:w="1146" w:type="pct"/>
          </w:tcPr>
          <w:p w14:paraId="6121458B" w14:textId="6214711A" w:rsidR="00925CFE" w:rsidRPr="008A5FE3" w:rsidRDefault="00925CFE" w:rsidP="00A72AB5">
            <w:pPr>
              <w:keepNext/>
              <w:spacing w:after="0"/>
              <w:ind w:right="57"/>
              <w:jc w:val="left"/>
              <w:rPr>
                <w:szCs w:val="20"/>
              </w:rPr>
            </w:pPr>
            <w:r w:rsidRPr="008A5FE3">
              <w:rPr>
                <w:szCs w:val="20"/>
              </w:rPr>
              <w:t xml:space="preserve">Even the fact that the Head Office is registered for VAT in MS1 does not change the VAT Return procedure, the minimal condition is that the NETP is not established in the Community neither has a fixed establishment there. </w:t>
            </w:r>
          </w:p>
        </w:tc>
      </w:tr>
    </w:tbl>
    <w:p w14:paraId="6121458D" w14:textId="2AC3CDB1" w:rsidR="00FA6A21" w:rsidRPr="008A5FE3" w:rsidRDefault="00FA6A21" w:rsidP="00FA6A21">
      <w:pPr>
        <w:pStyle w:val="Antrat"/>
        <w:rPr>
          <w:rFonts w:cs="Arial"/>
          <w:szCs w:val="22"/>
        </w:rPr>
      </w:pPr>
      <w:bookmarkStart w:id="2576" w:name="_Ref4483354"/>
      <w:bookmarkStart w:id="2577" w:name="_Toc105089260"/>
      <w:bookmarkStart w:id="2578" w:name="_Toc209159813"/>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220</w:t>
      </w:r>
      <w:r w:rsidR="00ED0C1A" w:rsidRPr="008A5FE3">
        <w:rPr>
          <w:rFonts w:cs="Arial"/>
          <w:szCs w:val="22"/>
        </w:rPr>
        <w:fldChar w:fldCharType="end"/>
      </w:r>
      <w:r w:rsidRPr="008A5FE3">
        <w:rPr>
          <w:rFonts w:cs="Arial"/>
          <w:szCs w:val="22"/>
        </w:rPr>
        <w:t xml:space="preserve">: </w:t>
      </w:r>
      <w:r w:rsidR="00263297" w:rsidRPr="008A5FE3">
        <w:rPr>
          <w:rFonts w:cs="Arial"/>
          <w:szCs w:val="22"/>
        </w:rPr>
        <w:t>OSS</w:t>
      </w:r>
      <w:r w:rsidRPr="008A5FE3">
        <w:rPr>
          <w:rFonts w:cs="Arial"/>
          <w:szCs w:val="22"/>
        </w:rPr>
        <w:t xml:space="preserve"> VAT Return Scenarios – Scenario </w:t>
      </w:r>
      <w:r w:rsidR="00EC590E" w:rsidRPr="008A5FE3">
        <w:rPr>
          <w:rFonts w:cs="Arial"/>
          <w:szCs w:val="22"/>
        </w:rPr>
        <w:t>1</w:t>
      </w:r>
      <w:r w:rsidR="008B42B8" w:rsidRPr="008A5FE3">
        <w:rPr>
          <w:rFonts w:cs="Arial"/>
          <w:szCs w:val="22"/>
        </w:rPr>
        <w:t>2</w:t>
      </w:r>
      <w:bookmarkEnd w:id="2576"/>
      <w:bookmarkEnd w:id="2577"/>
      <w:bookmarkEnd w:id="2578"/>
    </w:p>
    <w:p w14:paraId="6E5EC31D" w14:textId="0BCE85D9" w:rsidR="00207734" w:rsidRPr="008A5FE3" w:rsidRDefault="00207734" w:rsidP="00207734">
      <w:pPr>
        <w:rPr>
          <w:szCs w:val="28"/>
        </w:rPr>
      </w:pPr>
    </w:p>
    <w:p w14:paraId="46BA7964" w14:textId="77777777" w:rsidR="00207734" w:rsidRPr="008A5FE3" w:rsidRDefault="00207734" w:rsidP="00207734">
      <w:pPr>
        <w:rPr>
          <w:szCs w:val="28"/>
        </w:rPr>
      </w:pPr>
    </w:p>
    <w:p w14:paraId="266EAED4" w14:textId="77777777" w:rsidR="00207734" w:rsidRPr="008A5FE3" w:rsidRDefault="00207734" w:rsidP="00207734">
      <w:pPr>
        <w:pStyle w:val="Antrat4"/>
        <w:rPr>
          <w:sz w:val="24"/>
          <w:szCs w:val="32"/>
        </w:rPr>
      </w:pPr>
      <w:bookmarkStart w:id="2579" w:name="_Toc105088652"/>
      <w:r w:rsidRPr="008A5FE3">
        <w:rPr>
          <w:sz w:val="24"/>
          <w:szCs w:val="32"/>
        </w:rPr>
        <w:t>Supplies from Head Office and fixed establishment outside of EU</w:t>
      </w:r>
      <w:bookmarkEnd w:id="2579"/>
      <w:r w:rsidRPr="008A5FE3">
        <w:rPr>
          <w:sz w:val="24"/>
          <w:szCs w:val="32"/>
        </w:rPr>
        <w:t xml:space="preserve"> </w:t>
      </w:r>
    </w:p>
    <w:p w14:paraId="7F35B1DC" w14:textId="77777777" w:rsidR="00207734" w:rsidRPr="008A5FE3" w:rsidRDefault="00207734" w:rsidP="00207734">
      <w:pPr>
        <w:keepNext/>
        <w:rPr>
          <w:szCs w:val="28"/>
        </w:rPr>
      </w:pPr>
      <w:r w:rsidRPr="008A5FE3">
        <w:rPr>
          <w:szCs w:val="28"/>
        </w:rPr>
        <w:t>The NETP is not established in the Community and has no fixed establishment there. The NETP supplies services from their head office outside of the EU to MS2. The NETP also supplies services from fixed establishment OUT1 outside of the EU to MS4.</w:t>
      </w:r>
    </w:p>
    <w:p w14:paraId="304EEA9D" w14:textId="7C605D19" w:rsidR="00207734" w:rsidRPr="008A5FE3" w:rsidRDefault="00207734" w:rsidP="00207734">
      <w:pPr>
        <w:keepNext/>
        <w:jc w:val="center"/>
        <w:rPr>
          <w:szCs w:val="28"/>
        </w:rPr>
      </w:pPr>
      <w:r w:rsidRPr="008A5FE3">
        <w:rPr>
          <w:noProof/>
          <w:szCs w:val="28"/>
        </w:rPr>
        <w:drawing>
          <wp:inline distT="0" distB="0" distL="0" distR="0" wp14:anchorId="663550EE" wp14:editId="51833189">
            <wp:extent cx="4290060" cy="28600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290060" cy="2860040"/>
                    </a:xfrm>
                    <a:prstGeom prst="rect">
                      <a:avLst/>
                    </a:prstGeom>
                    <a:noFill/>
                    <a:ln>
                      <a:noFill/>
                    </a:ln>
                  </pic:spPr>
                </pic:pic>
              </a:graphicData>
            </a:graphic>
          </wp:inline>
        </w:drawing>
      </w:r>
    </w:p>
    <w:p w14:paraId="49F543A0" w14:textId="06B95D40" w:rsidR="00207734" w:rsidRPr="008A5FE3" w:rsidRDefault="00207734" w:rsidP="00207734">
      <w:pPr>
        <w:pStyle w:val="Antrat"/>
        <w:rPr>
          <w:szCs w:val="22"/>
        </w:rPr>
      </w:pPr>
      <w:bookmarkStart w:id="2580" w:name="_Toc105089421"/>
      <w:bookmarkStart w:id="2581" w:name="_Toc209159994"/>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122</w:t>
      </w:r>
      <w:r w:rsidR="00C90C72" w:rsidRPr="008A5FE3">
        <w:rPr>
          <w:noProof/>
          <w:szCs w:val="22"/>
        </w:rPr>
        <w:fldChar w:fldCharType="end"/>
      </w:r>
      <w:r w:rsidRPr="008A5FE3">
        <w:rPr>
          <w:szCs w:val="22"/>
        </w:rPr>
        <w:t>: OSS VAT Return Scenarios – Scenario 1</w:t>
      </w:r>
      <w:r w:rsidR="008B42B8" w:rsidRPr="008A5FE3">
        <w:rPr>
          <w:szCs w:val="22"/>
        </w:rPr>
        <w:t>3</w:t>
      </w:r>
      <w:bookmarkEnd w:id="2580"/>
      <w:bookmarkEnd w:id="2581"/>
    </w:p>
    <w:p w14:paraId="10D30D0F" w14:textId="77777777" w:rsidR="00207734" w:rsidRPr="008A5FE3" w:rsidRDefault="00207734" w:rsidP="00207734">
      <w:pPr>
        <w:rPr>
          <w:szCs w:val="28"/>
        </w:rPr>
      </w:pPr>
    </w:p>
    <w:tbl>
      <w:tblPr>
        <w:tblW w:w="9075"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60"/>
        <w:gridCol w:w="2922"/>
        <w:gridCol w:w="2713"/>
        <w:gridCol w:w="2080"/>
      </w:tblGrid>
      <w:tr w:rsidR="00207734" w:rsidRPr="008A5FE3" w14:paraId="631D1AA5" w14:textId="77777777" w:rsidTr="00A72AB5">
        <w:trPr>
          <w:cantSplit/>
          <w:trHeight w:val="567"/>
          <w:tblHeader/>
          <w:jc w:val="center"/>
        </w:trPr>
        <w:tc>
          <w:tcPr>
            <w:tcW w:w="5000" w:type="pct"/>
            <w:gridSpan w:val="4"/>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0BA8BB10" w14:textId="77777777" w:rsidR="00207734" w:rsidRPr="008A5FE3" w:rsidRDefault="00207734" w:rsidP="00A72AB5">
            <w:pPr>
              <w:keepNext/>
              <w:spacing w:beforeAutospacing="1" w:after="0" w:afterAutospacing="1" w:line="256" w:lineRule="auto"/>
              <w:ind w:left="57" w:right="57"/>
              <w:jc w:val="left"/>
              <w:rPr>
                <w:b/>
                <w:szCs w:val="28"/>
              </w:rPr>
            </w:pPr>
            <w:r w:rsidRPr="008A5FE3">
              <w:rPr>
                <w:b/>
                <w:szCs w:val="20"/>
              </w:rPr>
              <w:t>The Non-Union Scheme</w:t>
            </w:r>
          </w:p>
        </w:tc>
      </w:tr>
      <w:tr w:rsidR="00207734" w:rsidRPr="008A5FE3" w14:paraId="0409D560" w14:textId="77777777" w:rsidTr="00A72AB5">
        <w:trPr>
          <w:cantSplit/>
          <w:trHeight w:val="376"/>
          <w:tblHeader/>
          <w:jc w:val="center"/>
        </w:trPr>
        <w:tc>
          <w:tcPr>
            <w:tcW w:w="749"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6E9410DE" w14:textId="77777777" w:rsidR="00207734" w:rsidRPr="008A5FE3" w:rsidRDefault="00207734" w:rsidP="00A72AB5">
            <w:pPr>
              <w:spacing w:beforeAutospacing="1" w:after="0" w:afterAutospacing="1" w:line="256" w:lineRule="auto"/>
              <w:ind w:left="57" w:right="57"/>
              <w:jc w:val="center"/>
              <w:rPr>
                <w:b/>
                <w:szCs w:val="20"/>
              </w:rPr>
            </w:pPr>
            <w:r w:rsidRPr="008A5FE3">
              <w:rPr>
                <w:b/>
                <w:szCs w:val="20"/>
              </w:rPr>
              <w:t>Head Office</w:t>
            </w:r>
          </w:p>
        </w:tc>
        <w:tc>
          <w:tcPr>
            <w:tcW w:w="1610"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41580830" w14:textId="77777777" w:rsidR="00207734" w:rsidRPr="008A5FE3" w:rsidRDefault="00207734" w:rsidP="00A72AB5">
            <w:pPr>
              <w:spacing w:beforeAutospacing="1" w:after="0" w:afterAutospacing="1" w:line="256" w:lineRule="auto"/>
              <w:ind w:left="57" w:right="57"/>
              <w:jc w:val="center"/>
              <w:rPr>
                <w:b/>
                <w:szCs w:val="20"/>
              </w:rPr>
            </w:pPr>
            <w:r w:rsidRPr="008A5FE3">
              <w:rPr>
                <w:b/>
                <w:szCs w:val="20"/>
              </w:rPr>
              <w:t>Fixed Establishment</w:t>
            </w:r>
          </w:p>
        </w:tc>
        <w:tc>
          <w:tcPr>
            <w:tcW w:w="1495"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693EF6DF" w14:textId="77777777" w:rsidR="00207734" w:rsidRPr="008A5FE3" w:rsidRDefault="00207734" w:rsidP="00A72AB5">
            <w:pPr>
              <w:spacing w:beforeAutospacing="1" w:after="0" w:afterAutospacing="1" w:line="256" w:lineRule="auto"/>
              <w:ind w:left="57" w:right="57"/>
              <w:jc w:val="center"/>
              <w:rPr>
                <w:b/>
                <w:szCs w:val="20"/>
              </w:rPr>
            </w:pPr>
            <w:r w:rsidRPr="008A5FE3">
              <w:rPr>
                <w:b/>
                <w:szCs w:val="20"/>
              </w:rPr>
              <w:t>OSS Return Details</w:t>
            </w:r>
          </w:p>
        </w:tc>
        <w:tc>
          <w:tcPr>
            <w:tcW w:w="1146" w:type="pct"/>
            <w:tcBorders>
              <w:top w:val="single" w:sz="4" w:space="0" w:color="999999"/>
              <w:left w:val="single" w:sz="4" w:space="0" w:color="999999"/>
              <w:bottom w:val="single" w:sz="4" w:space="0" w:color="999999"/>
              <w:right w:val="single" w:sz="4" w:space="0" w:color="999999"/>
            </w:tcBorders>
            <w:shd w:val="clear" w:color="auto" w:fill="D9D9D9"/>
            <w:hideMark/>
          </w:tcPr>
          <w:p w14:paraId="2F91B642" w14:textId="77777777" w:rsidR="00207734" w:rsidRPr="008A5FE3" w:rsidRDefault="00207734" w:rsidP="00A72AB5">
            <w:pPr>
              <w:spacing w:beforeAutospacing="1" w:after="0" w:afterAutospacing="1" w:line="256" w:lineRule="auto"/>
              <w:ind w:left="57" w:right="57"/>
              <w:jc w:val="center"/>
              <w:rPr>
                <w:b/>
                <w:szCs w:val="20"/>
              </w:rPr>
            </w:pPr>
            <w:r w:rsidRPr="008A5FE3">
              <w:rPr>
                <w:b/>
                <w:szCs w:val="20"/>
              </w:rPr>
              <w:t>Non-OSS related Returns</w:t>
            </w:r>
          </w:p>
        </w:tc>
      </w:tr>
      <w:tr w:rsidR="00207734" w:rsidRPr="008A5FE3" w14:paraId="2EDBC427" w14:textId="77777777" w:rsidTr="00207734">
        <w:trPr>
          <w:cantSplit/>
          <w:trHeight w:val="231"/>
          <w:jc w:val="center"/>
        </w:trPr>
        <w:tc>
          <w:tcPr>
            <w:tcW w:w="749" w:type="pct"/>
            <w:tcBorders>
              <w:top w:val="single" w:sz="4" w:space="0" w:color="999999"/>
              <w:left w:val="single" w:sz="4" w:space="0" w:color="999999"/>
              <w:bottom w:val="single" w:sz="4" w:space="0" w:color="999999"/>
              <w:right w:val="single" w:sz="4" w:space="0" w:color="999999"/>
            </w:tcBorders>
            <w:hideMark/>
          </w:tcPr>
          <w:p w14:paraId="084B7DB9" w14:textId="77777777" w:rsidR="00207734" w:rsidRPr="008A5FE3" w:rsidRDefault="00207734" w:rsidP="00A72AB5">
            <w:pPr>
              <w:keepNext/>
              <w:spacing w:after="0" w:line="256" w:lineRule="auto"/>
              <w:ind w:right="57"/>
              <w:jc w:val="left"/>
              <w:rPr>
                <w:szCs w:val="20"/>
              </w:rPr>
            </w:pPr>
            <w:r w:rsidRPr="008A5FE3">
              <w:rPr>
                <w:szCs w:val="20"/>
              </w:rPr>
              <w:t>Outside of the EU</w:t>
            </w:r>
          </w:p>
          <w:p w14:paraId="5322DE60" w14:textId="77777777" w:rsidR="00207734" w:rsidRPr="008A5FE3" w:rsidRDefault="00207734" w:rsidP="00A72AB5">
            <w:pPr>
              <w:keepNext/>
              <w:spacing w:after="0" w:line="256" w:lineRule="auto"/>
              <w:ind w:right="57"/>
              <w:jc w:val="left"/>
              <w:rPr>
                <w:szCs w:val="20"/>
              </w:rPr>
            </w:pPr>
            <w:r w:rsidRPr="008A5FE3">
              <w:rPr>
                <w:szCs w:val="20"/>
              </w:rPr>
              <w:t>Supplies of services to MS2</w:t>
            </w:r>
          </w:p>
        </w:tc>
        <w:tc>
          <w:tcPr>
            <w:tcW w:w="1610" w:type="pct"/>
            <w:tcBorders>
              <w:top w:val="single" w:sz="4" w:space="0" w:color="999999"/>
              <w:left w:val="single" w:sz="4" w:space="0" w:color="999999"/>
              <w:bottom w:val="single" w:sz="4" w:space="0" w:color="999999"/>
              <w:right w:val="single" w:sz="4" w:space="0" w:color="999999"/>
            </w:tcBorders>
            <w:hideMark/>
          </w:tcPr>
          <w:p w14:paraId="7BB9DD3E" w14:textId="77777777" w:rsidR="00207734" w:rsidRPr="008A5FE3" w:rsidRDefault="00207734" w:rsidP="00A72AB5">
            <w:pPr>
              <w:keepNext/>
              <w:spacing w:after="0" w:line="256" w:lineRule="auto"/>
              <w:ind w:right="57"/>
              <w:rPr>
                <w:rFonts w:eastAsia="Calibri"/>
                <w:szCs w:val="28"/>
              </w:rPr>
            </w:pPr>
            <w:r w:rsidRPr="008A5FE3">
              <w:rPr>
                <w:szCs w:val="28"/>
              </w:rPr>
              <w:t>OUT1 (the Fixed Establishment outside of the EU).</w:t>
            </w:r>
          </w:p>
          <w:p w14:paraId="24698198" w14:textId="77777777" w:rsidR="00207734" w:rsidRPr="008A5FE3" w:rsidRDefault="00207734" w:rsidP="00A72AB5">
            <w:pPr>
              <w:keepNext/>
              <w:spacing w:after="0" w:line="256" w:lineRule="auto"/>
              <w:ind w:right="57"/>
              <w:rPr>
                <w:szCs w:val="28"/>
              </w:rPr>
            </w:pPr>
            <w:r w:rsidRPr="008A5FE3">
              <w:rPr>
                <w:szCs w:val="28"/>
              </w:rPr>
              <w:t>Carried out supplies of services to:</w:t>
            </w:r>
          </w:p>
          <w:p w14:paraId="7E9D779C" w14:textId="77777777" w:rsidR="00207734" w:rsidRPr="008A5FE3" w:rsidRDefault="00207734" w:rsidP="00A72AB5">
            <w:pPr>
              <w:keepNext/>
              <w:spacing w:after="0" w:line="256" w:lineRule="auto"/>
              <w:ind w:right="57"/>
              <w:jc w:val="left"/>
              <w:rPr>
                <w:szCs w:val="20"/>
              </w:rPr>
            </w:pPr>
            <w:r w:rsidRPr="008A5FE3">
              <w:rPr>
                <w:szCs w:val="28"/>
              </w:rPr>
              <w:t>MS4.</w:t>
            </w:r>
          </w:p>
        </w:tc>
        <w:tc>
          <w:tcPr>
            <w:tcW w:w="1495" w:type="pct"/>
            <w:tcBorders>
              <w:top w:val="single" w:sz="4" w:space="0" w:color="999999"/>
              <w:left w:val="single" w:sz="4" w:space="0" w:color="999999"/>
              <w:bottom w:val="single" w:sz="4" w:space="0" w:color="999999"/>
              <w:right w:val="single" w:sz="4" w:space="0" w:color="999999"/>
            </w:tcBorders>
            <w:hideMark/>
          </w:tcPr>
          <w:p w14:paraId="7A02A23D" w14:textId="77777777" w:rsidR="00207734" w:rsidRPr="008A5FE3" w:rsidRDefault="00207734" w:rsidP="00A72AB5">
            <w:pPr>
              <w:keepNext/>
              <w:spacing w:after="0" w:line="256" w:lineRule="auto"/>
              <w:ind w:right="57"/>
              <w:jc w:val="left"/>
              <w:rPr>
                <w:szCs w:val="20"/>
              </w:rPr>
            </w:pPr>
            <w:r w:rsidRPr="008A5FE3">
              <w:rPr>
                <w:szCs w:val="20"/>
              </w:rPr>
              <w:t>Part 1 – General Information.</w:t>
            </w:r>
          </w:p>
          <w:p w14:paraId="5217070E" w14:textId="77777777" w:rsidR="00207734" w:rsidRPr="008A5FE3" w:rsidRDefault="00207734" w:rsidP="00A72AB5">
            <w:pPr>
              <w:keepNext/>
              <w:spacing w:after="0" w:line="256" w:lineRule="auto"/>
              <w:ind w:right="57"/>
              <w:jc w:val="left"/>
              <w:rPr>
                <w:szCs w:val="20"/>
              </w:rPr>
            </w:pPr>
            <w:r w:rsidRPr="008A5FE3">
              <w:rPr>
                <w:szCs w:val="20"/>
              </w:rPr>
              <w:t>Part 2 – For each MSCON in which VAT is due.</w:t>
            </w:r>
          </w:p>
          <w:p w14:paraId="58767887" w14:textId="77777777" w:rsidR="00207734" w:rsidRPr="008A5FE3" w:rsidRDefault="00207734" w:rsidP="00A72AB5">
            <w:pPr>
              <w:keepNext/>
              <w:spacing w:after="0" w:line="256" w:lineRule="auto"/>
              <w:ind w:right="57"/>
              <w:jc w:val="left"/>
              <w:rPr>
                <w:szCs w:val="20"/>
                <w:u w:val="single"/>
              </w:rPr>
            </w:pPr>
            <w:r w:rsidRPr="008A5FE3">
              <w:rPr>
                <w:szCs w:val="20"/>
                <w:u w:val="single"/>
              </w:rPr>
              <w:t>MSCON=MS2</w:t>
            </w:r>
          </w:p>
          <w:p w14:paraId="53FAC814" w14:textId="77777777" w:rsidR="00207734" w:rsidRPr="008A5FE3" w:rsidRDefault="00207734" w:rsidP="00A72AB5">
            <w:pPr>
              <w:keepNext/>
              <w:spacing w:after="0" w:line="256" w:lineRule="auto"/>
              <w:ind w:right="57"/>
              <w:jc w:val="left"/>
              <w:rPr>
                <w:szCs w:val="20"/>
              </w:rPr>
            </w:pPr>
            <w:r w:rsidRPr="008A5FE3">
              <w:rPr>
                <w:szCs w:val="20"/>
              </w:rPr>
              <w:t>Part 2(a) Services supplied from Head Office outside EU to MS2;</w:t>
            </w:r>
          </w:p>
          <w:p w14:paraId="56DA9CD4" w14:textId="77777777" w:rsidR="00207734" w:rsidRPr="008A5FE3" w:rsidRDefault="00207734" w:rsidP="00A72AB5">
            <w:pPr>
              <w:keepNext/>
              <w:spacing w:after="0" w:line="256" w:lineRule="auto"/>
              <w:ind w:right="57"/>
              <w:jc w:val="left"/>
              <w:rPr>
                <w:szCs w:val="20"/>
                <w:u w:val="single"/>
              </w:rPr>
            </w:pPr>
            <w:r w:rsidRPr="008A5FE3">
              <w:rPr>
                <w:szCs w:val="20"/>
                <w:u w:val="single"/>
              </w:rPr>
              <w:t>MSCON=MS4</w:t>
            </w:r>
          </w:p>
          <w:p w14:paraId="714CA802" w14:textId="77777777" w:rsidR="00A42CCA" w:rsidRPr="008A5FE3" w:rsidRDefault="00207734" w:rsidP="00A72AB5">
            <w:pPr>
              <w:keepNext/>
              <w:spacing w:after="0" w:line="256" w:lineRule="auto"/>
              <w:ind w:right="57"/>
              <w:jc w:val="left"/>
              <w:rPr>
                <w:szCs w:val="20"/>
              </w:rPr>
            </w:pPr>
            <w:r w:rsidRPr="008A5FE3">
              <w:rPr>
                <w:szCs w:val="20"/>
              </w:rPr>
              <w:t>Part 2(a) Services supplied from Fixed Establishment OUT1 outside EU to MS4</w:t>
            </w:r>
            <w:r w:rsidR="00A42CCA" w:rsidRPr="008A5FE3">
              <w:rPr>
                <w:szCs w:val="20"/>
              </w:rPr>
              <w:t>;</w:t>
            </w:r>
          </w:p>
          <w:p w14:paraId="1BBF4AA2" w14:textId="3CB90F61" w:rsidR="00207734" w:rsidRPr="008A5FE3" w:rsidRDefault="00A42CCA" w:rsidP="00A72AB5">
            <w:pPr>
              <w:keepNext/>
              <w:spacing w:after="0" w:line="256" w:lineRule="auto"/>
              <w:ind w:right="57"/>
              <w:jc w:val="left"/>
              <w:rPr>
                <w:szCs w:val="20"/>
              </w:rPr>
            </w:pPr>
            <w:r w:rsidRPr="008A5FE3">
              <w:rPr>
                <w:szCs w:val="20"/>
              </w:rPr>
              <w:t>Part 2(e)</w:t>
            </w:r>
            <w:r w:rsidR="005A6477" w:rsidRPr="008A5FE3">
              <w:rPr>
                <w:szCs w:val="20"/>
              </w:rPr>
              <w:t xml:space="preserve"> Grand Total of OSS sales in MS2 and MS4</w:t>
            </w:r>
            <w:r w:rsidR="00207734" w:rsidRPr="008A5FE3">
              <w:rPr>
                <w:szCs w:val="20"/>
              </w:rPr>
              <w:t>.</w:t>
            </w:r>
          </w:p>
        </w:tc>
        <w:tc>
          <w:tcPr>
            <w:tcW w:w="1146" w:type="pct"/>
            <w:tcBorders>
              <w:top w:val="single" w:sz="4" w:space="0" w:color="999999"/>
              <w:left w:val="single" w:sz="4" w:space="0" w:color="999999"/>
              <w:bottom w:val="single" w:sz="4" w:space="0" w:color="999999"/>
              <w:right w:val="single" w:sz="4" w:space="0" w:color="999999"/>
            </w:tcBorders>
            <w:hideMark/>
          </w:tcPr>
          <w:p w14:paraId="149EE59F" w14:textId="77777777" w:rsidR="00207734" w:rsidRPr="008A5FE3" w:rsidRDefault="00207734" w:rsidP="00A72AB5">
            <w:pPr>
              <w:keepNext/>
              <w:spacing w:after="0" w:line="256" w:lineRule="auto"/>
              <w:ind w:right="57"/>
              <w:jc w:val="left"/>
              <w:rPr>
                <w:szCs w:val="20"/>
              </w:rPr>
            </w:pPr>
            <w:r w:rsidRPr="008A5FE3">
              <w:rPr>
                <w:szCs w:val="20"/>
              </w:rPr>
              <w:t>-</w:t>
            </w:r>
          </w:p>
        </w:tc>
      </w:tr>
    </w:tbl>
    <w:p w14:paraId="0CF19274" w14:textId="52256E45" w:rsidR="00207734" w:rsidRPr="008A5FE3" w:rsidRDefault="00207734" w:rsidP="00207734">
      <w:pPr>
        <w:pStyle w:val="Antrat"/>
        <w:rPr>
          <w:szCs w:val="22"/>
        </w:rPr>
      </w:pPr>
      <w:bookmarkStart w:id="2582" w:name="_Toc105089261"/>
      <w:bookmarkStart w:id="2583" w:name="_Toc20915981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221</w:t>
      </w:r>
      <w:r w:rsidR="00C90C72" w:rsidRPr="008A5FE3">
        <w:rPr>
          <w:noProof/>
          <w:szCs w:val="22"/>
        </w:rPr>
        <w:fldChar w:fldCharType="end"/>
      </w:r>
      <w:r w:rsidRPr="008A5FE3">
        <w:rPr>
          <w:szCs w:val="22"/>
        </w:rPr>
        <w:t>: OSS VAT Return Scenarios – Scenario 1</w:t>
      </w:r>
      <w:r w:rsidR="008B42B8" w:rsidRPr="008A5FE3">
        <w:rPr>
          <w:szCs w:val="22"/>
        </w:rPr>
        <w:t>3</w:t>
      </w:r>
      <w:bookmarkEnd w:id="2582"/>
      <w:bookmarkEnd w:id="2583"/>
    </w:p>
    <w:p w14:paraId="0B1BD5BF" w14:textId="77777777" w:rsidR="00207734" w:rsidRPr="008A5FE3" w:rsidRDefault="00207734" w:rsidP="00207734">
      <w:pPr>
        <w:rPr>
          <w:szCs w:val="28"/>
        </w:rPr>
      </w:pPr>
    </w:p>
    <w:p w14:paraId="5B56EEBB" w14:textId="7D96B946" w:rsidR="003D0E54" w:rsidRPr="008A5FE3" w:rsidRDefault="003D0E54" w:rsidP="000B3C7C">
      <w:pPr>
        <w:pStyle w:val="Antrat3"/>
        <w:rPr>
          <w:sz w:val="24"/>
          <w:szCs w:val="28"/>
          <w:lang w:val="en-GB"/>
        </w:rPr>
      </w:pPr>
      <w:bookmarkStart w:id="2584" w:name="_Toc105088653"/>
      <w:bookmarkStart w:id="2585" w:name="_Toc209159535"/>
      <w:r w:rsidRPr="008A5FE3">
        <w:rPr>
          <w:sz w:val="24"/>
          <w:szCs w:val="28"/>
          <w:lang w:val="en-GB"/>
        </w:rPr>
        <w:t>Import Scheme VAT Return scenarios</w:t>
      </w:r>
      <w:bookmarkEnd w:id="2584"/>
      <w:bookmarkEnd w:id="2585"/>
      <w:r w:rsidRPr="008A5FE3">
        <w:rPr>
          <w:sz w:val="24"/>
          <w:szCs w:val="28"/>
          <w:lang w:val="en-GB"/>
        </w:rPr>
        <w:t xml:space="preserve"> </w:t>
      </w:r>
    </w:p>
    <w:p w14:paraId="3C186F5E" w14:textId="64C0F3B6" w:rsidR="00D30E90" w:rsidRPr="008A5FE3" w:rsidRDefault="00E63270" w:rsidP="000B3C7C">
      <w:pPr>
        <w:pStyle w:val="Antrat4"/>
        <w:rPr>
          <w:sz w:val="24"/>
          <w:szCs w:val="32"/>
        </w:rPr>
      </w:pPr>
      <w:bookmarkStart w:id="2586" w:name="_Toc105088654"/>
      <w:r w:rsidRPr="008A5FE3">
        <w:rPr>
          <w:sz w:val="24"/>
          <w:szCs w:val="32"/>
        </w:rPr>
        <w:t>Supplies from Head Office outside of EU to MSID and MSCON</w:t>
      </w:r>
      <w:bookmarkEnd w:id="2586"/>
    </w:p>
    <w:p w14:paraId="107531E8" w14:textId="2A5085D6" w:rsidR="00D30E90" w:rsidRPr="008A5FE3" w:rsidRDefault="00D30E90" w:rsidP="000B3C7C">
      <w:pPr>
        <w:keepNext/>
        <w:rPr>
          <w:szCs w:val="28"/>
        </w:rPr>
      </w:pPr>
      <w:r w:rsidRPr="008A5FE3">
        <w:rPr>
          <w:szCs w:val="28"/>
        </w:rPr>
        <w:t xml:space="preserve">The NETP is not established in the Community </w:t>
      </w:r>
      <w:r w:rsidR="005A6477" w:rsidRPr="008A5FE3">
        <w:rPr>
          <w:szCs w:val="28"/>
        </w:rPr>
        <w:t xml:space="preserve">but </w:t>
      </w:r>
      <w:r w:rsidRPr="008A5FE3">
        <w:rPr>
          <w:szCs w:val="28"/>
        </w:rPr>
        <w:t xml:space="preserve">has </w:t>
      </w:r>
      <w:r w:rsidR="005A6477" w:rsidRPr="008A5FE3">
        <w:rPr>
          <w:szCs w:val="28"/>
        </w:rPr>
        <w:t xml:space="preserve">a </w:t>
      </w:r>
      <w:r w:rsidRPr="008A5FE3">
        <w:rPr>
          <w:szCs w:val="28"/>
        </w:rPr>
        <w:t xml:space="preserve">fixed establishment </w:t>
      </w:r>
      <w:r w:rsidR="0091161D" w:rsidRPr="008A5FE3">
        <w:rPr>
          <w:szCs w:val="28"/>
        </w:rPr>
        <w:t>in MS1</w:t>
      </w:r>
      <w:r w:rsidRPr="008A5FE3">
        <w:rPr>
          <w:szCs w:val="28"/>
        </w:rPr>
        <w:t xml:space="preserve">. The NETP has selected MS1 as the MSID. The NETP supplies </w:t>
      </w:r>
      <w:r w:rsidR="00AA755B" w:rsidRPr="008A5FE3">
        <w:rPr>
          <w:szCs w:val="28"/>
        </w:rPr>
        <w:t>goods</w:t>
      </w:r>
      <w:r w:rsidRPr="008A5FE3">
        <w:rPr>
          <w:szCs w:val="28"/>
        </w:rPr>
        <w:t xml:space="preserve"> </w:t>
      </w:r>
      <w:r w:rsidR="00AA755B" w:rsidRPr="008A5FE3">
        <w:rPr>
          <w:szCs w:val="28"/>
        </w:rPr>
        <w:t>from</w:t>
      </w:r>
      <w:r w:rsidRPr="008A5FE3">
        <w:rPr>
          <w:szCs w:val="28"/>
        </w:rPr>
        <w:t xml:space="preserve"> </w:t>
      </w:r>
      <w:r w:rsidR="00E30268" w:rsidRPr="008A5FE3">
        <w:rPr>
          <w:szCs w:val="28"/>
        </w:rPr>
        <w:t xml:space="preserve">Head Office in third territory/country to </w:t>
      </w:r>
      <w:r w:rsidRPr="008A5FE3">
        <w:rPr>
          <w:szCs w:val="28"/>
        </w:rPr>
        <w:t>MS1 (MSID)</w:t>
      </w:r>
      <w:r w:rsidR="00AA755B" w:rsidRPr="008A5FE3">
        <w:rPr>
          <w:szCs w:val="28"/>
        </w:rPr>
        <w:t xml:space="preserve">, MS2, </w:t>
      </w:r>
      <w:r w:rsidR="00026C72" w:rsidRPr="008A5FE3">
        <w:rPr>
          <w:szCs w:val="28"/>
        </w:rPr>
        <w:t xml:space="preserve">MS3 </w:t>
      </w:r>
      <w:r w:rsidRPr="008A5FE3">
        <w:rPr>
          <w:szCs w:val="28"/>
        </w:rPr>
        <w:t>and MS</w:t>
      </w:r>
      <w:r w:rsidR="00AA755B" w:rsidRPr="008A5FE3">
        <w:rPr>
          <w:szCs w:val="28"/>
        </w:rPr>
        <w:t>6</w:t>
      </w:r>
      <w:r w:rsidRPr="008A5FE3">
        <w:rPr>
          <w:szCs w:val="28"/>
        </w:rPr>
        <w:t>.</w:t>
      </w:r>
    </w:p>
    <w:p w14:paraId="770023A7" w14:textId="60116D41" w:rsidR="00856AE0" w:rsidRPr="008A5FE3" w:rsidRDefault="00856AE0" w:rsidP="00856AE0">
      <w:pPr>
        <w:keepNext/>
        <w:jc w:val="center"/>
        <w:rPr>
          <w:szCs w:val="28"/>
        </w:rPr>
      </w:pPr>
      <w:r w:rsidRPr="008A5FE3">
        <w:rPr>
          <w:noProof/>
          <w:szCs w:val="28"/>
        </w:rPr>
        <w:drawing>
          <wp:inline distT="0" distB="0" distL="0" distR="0" wp14:anchorId="78E58714" wp14:editId="5B688507">
            <wp:extent cx="3935896" cy="2622187"/>
            <wp:effectExtent l="0" t="0" r="762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949270" cy="2631097"/>
                    </a:xfrm>
                    <a:prstGeom prst="rect">
                      <a:avLst/>
                    </a:prstGeom>
                    <a:noFill/>
                    <a:ln>
                      <a:noFill/>
                    </a:ln>
                  </pic:spPr>
                </pic:pic>
              </a:graphicData>
            </a:graphic>
          </wp:inline>
        </w:drawing>
      </w:r>
    </w:p>
    <w:p w14:paraId="5B64AECF" w14:textId="648BF703" w:rsidR="00856AE0" w:rsidRPr="008A5FE3" w:rsidRDefault="00856AE0" w:rsidP="00856AE0">
      <w:pPr>
        <w:pStyle w:val="Antrat"/>
        <w:rPr>
          <w:szCs w:val="22"/>
        </w:rPr>
      </w:pPr>
      <w:bookmarkStart w:id="2587" w:name="_Toc105089422"/>
      <w:bookmarkStart w:id="2588" w:name="_Toc209159995"/>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123</w:t>
      </w:r>
      <w:r w:rsidR="00C90C72" w:rsidRPr="008A5FE3">
        <w:rPr>
          <w:noProof/>
          <w:szCs w:val="22"/>
        </w:rPr>
        <w:fldChar w:fldCharType="end"/>
      </w:r>
      <w:r w:rsidRPr="008A5FE3">
        <w:rPr>
          <w:szCs w:val="22"/>
        </w:rPr>
        <w:t>: OSS VAT Return Scenarios – Scenario 14</w:t>
      </w:r>
      <w:bookmarkEnd w:id="2587"/>
      <w:bookmarkEnd w:id="2588"/>
    </w:p>
    <w:p w14:paraId="675CC462" w14:textId="77777777" w:rsidR="00D30E90" w:rsidRPr="008A5FE3" w:rsidRDefault="00D30E90" w:rsidP="00D30E90">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D30E90" w:rsidRPr="008A5FE3" w14:paraId="6F459872" w14:textId="77777777" w:rsidTr="00A72AB5">
        <w:trPr>
          <w:cantSplit/>
          <w:trHeight w:val="567"/>
          <w:tblHeader/>
          <w:jc w:val="center"/>
        </w:trPr>
        <w:tc>
          <w:tcPr>
            <w:tcW w:w="5000" w:type="pct"/>
            <w:gridSpan w:val="4"/>
            <w:shd w:val="clear" w:color="auto" w:fill="D9D9D9"/>
            <w:vAlign w:val="center"/>
          </w:tcPr>
          <w:p w14:paraId="6CE6D9FC" w14:textId="240C4FB0" w:rsidR="00D30E90" w:rsidRPr="008A5FE3" w:rsidRDefault="00D30E90" w:rsidP="00A72AB5">
            <w:pPr>
              <w:keepNext/>
              <w:spacing w:beforeAutospacing="1" w:after="0" w:afterAutospacing="1"/>
              <w:ind w:left="57" w:right="57"/>
              <w:jc w:val="left"/>
              <w:rPr>
                <w:b/>
                <w:szCs w:val="28"/>
              </w:rPr>
            </w:pPr>
            <w:r w:rsidRPr="008A5FE3">
              <w:rPr>
                <w:b/>
                <w:szCs w:val="20"/>
              </w:rPr>
              <w:t xml:space="preserve">The </w:t>
            </w:r>
            <w:r w:rsidR="007276EA" w:rsidRPr="008A5FE3">
              <w:rPr>
                <w:b/>
                <w:szCs w:val="20"/>
              </w:rPr>
              <w:t>Import</w:t>
            </w:r>
            <w:r w:rsidRPr="008A5FE3">
              <w:rPr>
                <w:b/>
                <w:szCs w:val="20"/>
              </w:rPr>
              <w:t xml:space="preserve"> Scheme</w:t>
            </w:r>
          </w:p>
        </w:tc>
      </w:tr>
      <w:tr w:rsidR="00D30E90" w:rsidRPr="008A5FE3" w14:paraId="77CB7AB3" w14:textId="77777777" w:rsidTr="00A72AB5">
        <w:trPr>
          <w:cantSplit/>
          <w:trHeight w:val="376"/>
          <w:tblHeader/>
          <w:jc w:val="center"/>
        </w:trPr>
        <w:tc>
          <w:tcPr>
            <w:tcW w:w="749" w:type="pct"/>
            <w:shd w:val="clear" w:color="auto" w:fill="D9D9D9"/>
            <w:vAlign w:val="center"/>
          </w:tcPr>
          <w:p w14:paraId="5BF65003" w14:textId="39BC3CBE" w:rsidR="00D30E90" w:rsidRPr="008A5FE3" w:rsidRDefault="006F2F4F" w:rsidP="00A72AB5">
            <w:pPr>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13687403" w14:textId="77777777" w:rsidR="00D30E90" w:rsidRPr="008A5FE3" w:rsidRDefault="00D30E90" w:rsidP="00A72AB5">
            <w:pPr>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2937404D" w14:textId="77777777" w:rsidR="00D30E90" w:rsidRPr="008A5FE3" w:rsidRDefault="00D30E90" w:rsidP="00A72AB5">
            <w:pPr>
              <w:spacing w:beforeAutospacing="1" w:after="0" w:afterAutospacing="1"/>
              <w:ind w:left="57" w:right="57"/>
              <w:jc w:val="center"/>
              <w:rPr>
                <w:b/>
                <w:szCs w:val="20"/>
              </w:rPr>
            </w:pPr>
            <w:r w:rsidRPr="008A5FE3">
              <w:rPr>
                <w:b/>
                <w:szCs w:val="20"/>
              </w:rPr>
              <w:t>OSS Return Details</w:t>
            </w:r>
          </w:p>
        </w:tc>
        <w:tc>
          <w:tcPr>
            <w:tcW w:w="1146" w:type="pct"/>
            <w:shd w:val="clear" w:color="auto" w:fill="D9D9D9"/>
          </w:tcPr>
          <w:p w14:paraId="47AAA011" w14:textId="26655A09" w:rsidR="00D30E90" w:rsidRPr="008A5FE3" w:rsidRDefault="00610D2F" w:rsidP="00A72AB5">
            <w:pPr>
              <w:spacing w:beforeAutospacing="1" w:after="0" w:afterAutospacing="1"/>
              <w:ind w:left="57" w:right="57"/>
              <w:jc w:val="center"/>
              <w:rPr>
                <w:b/>
                <w:szCs w:val="20"/>
              </w:rPr>
            </w:pPr>
            <w:r w:rsidRPr="008A5FE3">
              <w:rPr>
                <w:b/>
                <w:szCs w:val="20"/>
              </w:rPr>
              <w:t>Non-OSS related Returns</w:t>
            </w:r>
          </w:p>
        </w:tc>
      </w:tr>
      <w:tr w:rsidR="00D30E90" w:rsidRPr="008A5FE3" w14:paraId="089BEC39" w14:textId="77777777" w:rsidTr="00943378">
        <w:trPr>
          <w:cantSplit/>
          <w:trHeight w:val="231"/>
          <w:jc w:val="center"/>
        </w:trPr>
        <w:tc>
          <w:tcPr>
            <w:tcW w:w="749" w:type="pct"/>
          </w:tcPr>
          <w:p w14:paraId="1F00B67A" w14:textId="405A24DE" w:rsidR="00D30E90" w:rsidRPr="008A5FE3" w:rsidRDefault="007276EA" w:rsidP="00A72AB5">
            <w:pPr>
              <w:keepNext/>
              <w:spacing w:after="0"/>
              <w:ind w:right="57"/>
              <w:jc w:val="left"/>
              <w:rPr>
                <w:szCs w:val="20"/>
              </w:rPr>
            </w:pPr>
            <w:r w:rsidRPr="008A5FE3">
              <w:rPr>
                <w:szCs w:val="20"/>
              </w:rPr>
              <w:t>Suppl</w:t>
            </w:r>
            <w:r w:rsidR="003D7824" w:rsidRPr="008A5FE3">
              <w:rPr>
                <w:szCs w:val="20"/>
              </w:rPr>
              <w:t>ies</w:t>
            </w:r>
            <w:r w:rsidRPr="008A5FE3">
              <w:rPr>
                <w:szCs w:val="20"/>
              </w:rPr>
              <w:t xml:space="preserve"> of goods to </w:t>
            </w:r>
            <w:r w:rsidR="005A6477" w:rsidRPr="008A5FE3">
              <w:rPr>
                <w:szCs w:val="20"/>
              </w:rPr>
              <w:t xml:space="preserve">FE </w:t>
            </w:r>
            <w:r w:rsidRPr="008A5FE3">
              <w:rPr>
                <w:szCs w:val="20"/>
              </w:rPr>
              <w:t>MS1 (MSID)</w:t>
            </w:r>
          </w:p>
          <w:p w14:paraId="25E9250F" w14:textId="2C57FA14" w:rsidR="007276EA" w:rsidRPr="008A5FE3" w:rsidRDefault="007276EA" w:rsidP="00A72AB5">
            <w:pPr>
              <w:keepNext/>
              <w:spacing w:after="0"/>
              <w:ind w:right="57"/>
              <w:jc w:val="left"/>
              <w:rPr>
                <w:szCs w:val="20"/>
              </w:rPr>
            </w:pPr>
            <w:r w:rsidRPr="008A5FE3">
              <w:rPr>
                <w:szCs w:val="20"/>
              </w:rPr>
              <w:t>Suppl</w:t>
            </w:r>
            <w:r w:rsidR="003D7824" w:rsidRPr="008A5FE3">
              <w:rPr>
                <w:szCs w:val="20"/>
              </w:rPr>
              <w:t>ies</w:t>
            </w:r>
            <w:r w:rsidRPr="008A5FE3">
              <w:rPr>
                <w:szCs w:val="20"/>
              </w:rPr>
              <w:t xml:space="preserve"> of goods to MS2</w:t>
            </w:r>
          </w:p>
          <w:p w14:paraId="5A2BB436" w14:textId="112B8160" w:rsidR="003D7824" w:rsidRPr="008A5FE3" w:rsidRDefault="003D7824" w:rsidP="00A72AB5">
            <w:pPr>
              <w:keepNext/>
              <w:spacing w:after="0"/>
              <w:ind w:right="57"/>
              <w:jc w:val="left"/>
              <w:rPr>
                <w:szCs w:val="20"/>
              </w:rPr>
            </w:pPr>
            <w:r w:rsidRPr="008A5FE3">
              <w:rPr>
                <w:szCs w:val="20"/>
              </w:rPr>
              <w:t xml:space="preserve">Supplies of goods to </w:t>
            </w:r>
            <w:r w:rsidR="005A6477" w:rsidRPr="008A5FE3">
              <w:rPr>
                <w:szCs w:val="20"/>
              </w:rPr>
              <w:t>MS3</w:t>
            </w:r>
          </w:p>
          <w:p w14:paraId="61258AEE" w14:textId="7D950D49" w:rsidR="007276EA" w:rsidRPr="008A5FE3" w:rsidRDefault="007276EA" w:rsidP="00A72AB5">
            <w:pPr>
              <w:keepNext/>
              <w:spacing w:after="0"/>
              <w:ind w:right="57"/>
              <w:jc w:val="left"/>
              <w:rPr>
                <w:szCs w:val="20"/>
              </w:rPr>
            </w:pPr>
            <w:r w:rsidRPr="008A5FE3">
              <w:rPr>
                <w:szCs w:val="20"/>
              </w:rPr>
              <w:t>Suppl</w:t>
            </w:r>
            <w:r w:rsidR="003D7824" w:rsidRPr="008A5FE3">
              <w:rPr>
                <w:szCs w:val="20"/>
              </w:rPr>
              <w:t>ies</w:t>
            </w:r>
            <w:r w:rsidRPr="008A5FE3">
              <w:rPr>
                <w:szCs w:val="20"/>
              </w:rPr>
              <w:t xml:space="preserve"> of goods to MS6</w:t>
            </w:r>
          </w:p>
        </w:tc>
        <w:tc>
          <w:tcPr>
            <w:tcW w:w="1610" w:type="pct"/>
          </w:tcPr>
          <w:p w14:paraId="784FB522" w14:textId="437B58AB" w:rsidR="00D30E90" w:rsidRPr="008A5FE3" w:rsidRDefault="007276EA" w:rsidP="00A72AB5">
            <w:pPr>
              <w:keepNext/>
              <w:spacing w:after="0"/>
              <w:ind w:right="57"/>
              <w:jc w:val="left"/>
              <w:rPr>
                <w:szCs w:val="20"/>
              </w:rPr>
            </w:pPr>
            <w:r w:rsidRPr="008A5FE3">
              <w:rPr>
                <w:szCs w:val="20"/>
              </w:rPr>
              <w:t>-</w:t>
            </w:r>
          </w:p>
        </w:tc>
        <w:tc>
          <w:tcPr>
            <w:tcW w:w="1495" w:type="pct"/>
          </w:tcPr>
          <w:p w14:paraId="24E4D00A" w14:textId="4BE6B06A" w:rsidR="00D30E90" w:rsidRPr="008A5FE3" w:rsidRDefault="00D30E90" w:rsidP="00A72AB5">
            <w:pPr>
              <w:keepNext/>
              <w:spacing w:after="0"/>
              <w:ind w:right="57"/>
              <w:jc w:val="left"/>
              <w:rPr>
                <w:szCs w:val="20"/>
              </w:rPr>
            </w:pPr>
            <w:r w:rsidRPr="008A5FE3">
              <w:rPr>
                <w:szCs w:val="20"/>
              </w:rPr>
              <w:t>Part 1 – General Information</w:t>
            </w:r>
            <w:r w:rsidR="00946ECD" w:rsidRPr="008A5FE3">
              <w:rPr>
                <w:szCs w:val="20"/>
              </w:rPr>
              <w:t>.</w:t>
            </w:r>
          </w:p>
          <w:p w14:paraId="790DDEAE" w14:textId="6B11D386" w:rsidR="00D30E90" w:rsidRPr="008A5FE3" w:rsidRDefault="00D30E90" w:rsidP="00A72AB5">
            <w:pPr>
              <w:keepNext/>
              <w:spacing w:after="0"/>
              <w:ind w:right="57"/>
              <w:jc w:val="left"/>
              <w:rPr>
                <w:szCs w:val="20"/>
              </w:rPr>
            </w:pPr>
            <w:r w:rsidRPr="008A5FE3">
              <w:rPr>
                <w:szCs w:val="20"/>
              </w:rPr>
              <w:t>Part 2 – For each MSCON in which VAT is due</w:t>
            </w:r>
            <w:r w:rsidR="00946ECD" w:rsidRPr="008A5FE3">
              <w:rPr>
                <w:szCs w:val="20"/>
              </w:rPr>
              <w:t>.</w:t>
            </w:r>
          </w:p>
          <w:p w14:paraId="2424AB41" w14:textId="77777777" w:rsidR="00D30E90" w:rsidRPr="008A5FE3" w:rsidRDefault="00D30E90" w:rsidP="00A72AB5">
            <w:pPr>
              <w:keepNext/>
              <w:spacing w:after="0"/>
              <w:ind w:right="57"/>
              <w:jc w:val="left"/>
              <w:rPr>
                <w:szCs w:val="20"/>
                <w:u w:val="single"/>
              </w:rPr>
            </w:pPr>
            <w:r w:rsidRPr="008A5FE3">
              <w:rPr>
                <w:szCs w:val="20"/>
                <w:u w:val="single"/>
              </w:rPr>
              <w:t>MSCON=MS1</w:t>
            </w:r>
          </w:p>
          <w:p w14:paraId="2DCAA1C6" w14:textId="0ECCA825" w:rsidR="00D30E90" w:rsidRPr="008A5FE3" w:rsidRDefault="00D30E90" w:rsidP="00A72AB5">
            <w:pPr>
              <w:keepNext/>
              <w:spacing w:after="0"/>
              <w:ind w:right="57"/>
              <w:jc w:val="left"/>
              <w:rPr>
                <w:szCs w:val="20"/>
              </w:rPr>
            </w:pPr>
            <w:r w:rsidRPr="008A5FE3">
              <w:rPr>
                <w:szCs w:val="20"/>
              </w:rPr>
              <w:t>Part 2(</w:t>
            </w:r>
            <w:r w:rsidR="007276EA" w:rsidRPr="008A5FE3">
              <w:rPr>
                <w:szCs w:val="20"/>
              </w:rPr>
              <w:t>b</w:t>
            </w:r>
            <w:r w:rsidRPr="008A5FE3">
              <w:rPr>
                <w:szCs w:val="20"/>
              </w:rPr>
              <w:t xml:space="preserve">) </w:t>
            </w:r>
            <w:r w:rsidR="007276EA" w:rsidRPr="008A5FE3">
              <w:rPr>
                <w:szCs w:val="20"/>
              </w:rPr>
              <w:t>Goods</w:t>
            </w:r>
            <w:r w:rsidRPr="008A5FE3">
              <w:rPr>
                <w:szCs w:val="20"/>
              </w:rPr>
              <w:t xml:space="preserve"> supplied from </w:t>
            </w:r>
            <w:r w:rsidR="009C1E67" w:rsidRPr="008A5FE3">
              <w:rPr>
                <w:szCs w:val="20"/>
              </w:rPr>
              <w:t>Head Office</w:t>
            </w:r>
            <w:r w:rsidR="007276EA" w:rsidRPr="008A5FE3">
              <w:rPr>
                <w:szCs w:val="20"/>
              </w:rPr>
              <w:t xml:space="preserve"> to MS1</w:t>
            </w:r>
            <w:r w:rsidR="00946ECD" w:rsidRPr="008A5FE3">
              <w:rPr>
                <w:szCs w:val="20"/>
              </w:rPr>
              <w:t>.</w:t>
            </w:r>
          </w:p>
          <w:p w14:paraId="625C3E21" w14:textId="77777777" w:rsidR="003D7824" w:rsidRPr="008A5FE3" w:rsidRDefault="003D7824" w:rsidP="00A72AB5">
            <w:pPr>
              <w:keepNext/>
              <w:spacing w:after="0"/>
              <w:ind w:right="57"/>
              <w:jc w:val="left"/>
              <w:rPr>
                <w:szCs w:val="20"/>
                <w:u w:val="single"/>
              </w:rPr>
            </w:pPr>
            <w:r w:rsidRPr="008A5FE3">
              <w:rPr>
                <w:szCs w:val="20"/>
                <w:u w:val="single"/>
              </w:rPr>
              <w:t>MSCON=MS2</w:t>
            </w:r>
          </w:p>
          <w:p w14:paraId="07C87246" w14:textId="26FE4B8F" w:rsidR="003D7824" w:rsidRPr="008A5FE3" w:rsidRDefault="003D7824" w:rsidP="00A72AB5">
            <w:pPr>
              <w:keepNext/>
              <w:spacing w:after="0"/>
              <w:ind w:right="57"/>
              <w:jc w:val="left"/>
              <w:rPr>
                <w:szCs w:val="20"/>
              </w:rPr>
            </w:pPr>
            <w:r w:rsidRPr="008A5FE3">
              <w:rPr>
                <w:szCs w:val="20"/>
              </w:rPr>
              <w:t xml:space="preserve">Part 2(b) Goods supplied from </w:t>
            </w:r>
            <w:r w:rsidR="009C1E67" w:rsidRPr="008A5FE3">
              <w:rPr>
                <w:szCs w:val="20"/>
              </w:rPr>
              <w:t>Head Office</w:t>
            </w:r>
            <w:r w:rsidRPr="008A5FE3">
              <w:rPr>
                <w:szCs w:val="20"/>
              </w:rPr>
              <w:t xml:space="preserve"> to MS2</w:t>
            </w:r>
            <w:r w:rsidR="00946ECD" w:rsidRPr="008A5FE3">
              <w:rPr>
                <w:szCs w:val="20"/>
              </w:rPr>
              <w:t>.</w:t>
            </w:r>
          </w:p>
          <w:p w14:paraId="51ACF581" w14:textId="514EEE8D" w:rsidR="00D30E90" w:rsidRPr="008A5FE3" w:rsidRDefault="00D30E90" w:rsidP="00A72AB5">
            <w:pPr>
              <w:keepNext/>
              <w:spacing w:after="0"/>
              <w:ind w:right="57"/>
              <w:jc w:val="left"/>
              <w:rPr>
                <w:szCs w:val="20"/>
                <w:u w:val="single"/>
              </w:rPr>
            </w:pPr>
            <w:r w:rsidRPr="008A5FE3">
              <w:rPr>
                <w:szCs w:val="20"/>
                <w:u w:val="single"/>
              </w:rPr>
              <w:t>MSCON=MS</w:t>
            </w:r>
            <w:r w:rsidR="003D7824" w:rsidRPr="008A5FE3">
              <w:rPr>
                <w:szCs w:val="20"/>
                <w:u w:val="single"/>
              </w:rPr>
              <w:t>3</w:t>
            </w:r>
          </w:p>
          <w:p w14:paraId="73534820" w14:textId="6E23470F" w:rsidR="00D30E90" w:rsidRPr="008A5FE3" w:rsidRDefault="00D30E90" w:rsidP="00A72AB5">
            <w:pPr>
              <w:keepNext/>
              <w:spacing w:after="0"/>
              <w:ind w:right="57"/>
              <w:jc w:val="left"/>
              <w:rPr>
                <w:szCs w:val="20"/>
              </w:rPr>
            </w:pPr>
            <w:r w:rsidRPr="008A5FE3">
              <w:rPr>
                <w:szCs w:val="20"/>
              </w:rPr>
              <w:t>Part 2(</w:t>
            </w:r>
            <w:r w:rsidR="007276EA" w:rsidRPr="008A5FE3">
              <w:rPr>
                <w:szCs w:val="20"/>
              </w:rPr>
              <w:t>b</w:t>
            </w:r>
            <w:r w:rsidRPr="008A5FE3">
              <w:rPr>
                <w:szCs w:val="20"/>
              </w:rPr>
              <w:t xml:space="preserve">) </w:t>
            </w:r>
            <w:r w:rsidR="007276EA" w:rsidRPr="008A5FE3">
              <w:rPr>
                <w:szCs w:val="20"/>
              </w:rPr>
              <w:t xml:space="preserve">Goods </w:t>
            </w:r>
            <w:r w:rsidRPr="008A5FE3">
              <w:rPr>
                <w:szCs w:val="20"/>
              </w:rPr>
              <w:t xml:space="preserve">supplied from </w:t>
            </w:r>
            <w:r w:rsidR="009C1E67" w:rsidRPr="008A5FE3">
              <w:rPr>
                <w:szCs w:val="20"/>
              </w:rPr>
              <w:t>Head Office</w:t>
            </w:r>
            <w:r w:rsidRPr="008A5FE3">
              <w:rPr>
                <w:szCs w:val="20"/>
              </w:rPr>
              <w:t xml:space="preserve"> to MS</w:t>
            </w:r>
            <w:r w:rsidR="003D7824" w:rsidRPr="008A5FE3">
              <w:rPr>
                <w:szCs w:val="20"/>
              </w:rPr>
              <w:t>3</w:t>
            </w:r>
            <w:r w:rsidR="00946ECD" w:rsidRPr="008A5FE3">
              <w:rPr>
                <w:szCs w:val="20"/>
              </w:rPr>
              <w:t>.</w:t>
            </w:r>
          </w:p>
          <w:p w14:paraId="4DBC7D79" w14:textId="1C1D8831" w:rsidR="007276EA" w:rsidRPr="008A5FE3" w:rsidRDefault="007276EA" w:rsidP="00A72AB5">
            <w:pPr>
              <w:keepNext/>
              <w:spacing w:after="0"/>
              <w:ind w:right="57"/>
              <w:jc w:val="left"/>
              <w:rPr>
                <w:szCs w:val="20"/>
                <w:u w:val="single"/>
              </w:rPr>
            </w:pPr>
            <w:r w:rsidRPr="008A5FE3">
              <w:rPr>
                <w:szCs w:val="20"/>
                <w:u w:val="single"/>
              </w:rPr>
              <w:t>MSCON=MS6</w:t>
            </w:r>
          </w:p>
          <w:p w14:paraId="3075FC6F" w14:textId="77142DA5" w:rsidR="007276EA" w:rsidRPr="008A5FE3" w:rsidRDefault="007276EA" w:rsidP="00A72AB5">
            <w:pPr>
              <w:keepNext/>
              <w:spacing w:after="0"/>
              <w:ind w:right="57"/>
              <w:jc w:val="left"/>
              <w:rPr>
                <w:szCs w:val="20"/>
              </w:rPr>
            </w:pPr>
            <w:r w:rsidRPr="008A5FE3">
              <w:rPr>
                <w:szCs w:val="20"/>
              </w:rPr>
              <w:t xml:space="preserve">Part 2(b) Goods supplied from </w:t>
            </w:r>
            <w:r w:rsidR="009C1E67" w:rsidRPr="008A5FE3">
              <w:rPr>
                <w:szCs w:val="20"/>
              </w:rPr>
              <w:t>Head Office</w:t>
            </w:r>
            <w:r w:rsidRPr="008A5FE3">
              <w:rPr>
                <w:szCs w:val="20"/>
              </w:rPr>
              <w:t xml:space="preserve"> to MS6</w:t>
            </w:r>
            <w:r w:rsidR="00946ECD" w:rsidRPr="008A5FE3">
              <w:rPr>
                <w:szCs w:val="20"/>
              </w:rPr>
              <w:t>;</w:t>
            </w:r>
          </w:p>
          <w:p w14:paraId="5D02F3E7" w14:textId="62CC13FF" w:rsidR="00D30E90" w:rsidRPr="008A5FE3" w:rsidRDefault="00D30E90" w:rsidP="00A72AB5">
            <w:pPr>
              <w:keepNext/>
              <w:spacing w:after="0"/>
              <w:ind w:right="57"/>
              <w:jc w:val="left"/>
              <w:rPr>
                <w:szCs w:val="20"/>
              </w:rPr>
            </w:pPr>
            <w:r w:rsidRPr="008A5FE3">
              <w:rPr>
                <w:szCs w:val="20"/>
              </w:rPr>
              <w:t>Part 2 (e) Grand total of OSS sales in MS1</w:t>
            </w:r>
            <w:r w:rsidR="00943378" w:rsidRPr="008A5FE3">
              <w:rPr>
                <w:szCs w:val="20"/>
              </w:rPr>
              <w:t>, MS2,</w:t>
            </w:r>
            <w:r w:rsidRPr="008A5FE3">
              <w:rPr>
                <w:szCs w:val="20"/>
              </w:rPr>
              <w:t xml:space="preserve"> </w:t>
            </w:r>
            <w:r w:rsidR="003D7824" w:rsidRPr="008A5FE3">
              <w:rPr>
                <w:szCs w:val="20"/>
              </w:rPr>
              <w:t xml:space="preserve">MS3, </w:t>
            </w:r>
            <w:r w:rsidRPr="008A5FE3">
              <w:rPr>
                <w:szCs w:val="20"/>
              </w:rPr>
              <w:t>and MS</w:t>
            </w:r>
            <w:r w:rsidR="00943378" w:rsidRPr="008A5FE3">
              <w:rPr>
                <w:szCs w:val="20"/>
              </w:rPr>
              <w:t>6</w:t>
            </w:r>
            <w:r w:rsidR="00946ECD" w:rsidRPr="008A5FE3">
              <w:rPr>
                <w:szCs w:val="20"/>
              </w:rPr>
              <w:t>.</w:t>
            </w:r>
          </w:p>
        </w:tc>
        <w:tc>
          <w:tcPr>
            <w:tcW w:w="1146" w:type="pct"/>
          </w:tcPr>
          <w:p w14:paraId="5553BD8F" w14:textId="63CEA20D" w:rsidR="00D30E90" w:rsidRPr="008A5FE3" w:rsidRDefault="00876D9D" w:rsidP="00A72AB5">
            <w:pPr>
              <w:keepNext/>
              <w:spacing w:after="0"/>
              <w:ind w:right="57"/>
              <w:jc w:val="left"/>
              <w:rPr>
                <w:szCs w:val="20"/>
              </w:rPr>
            </w:pPr>
            <w:r w:rsidRPr="008A5FE3">
              <w:rPr>
                <w:szCs w:val="20"/>
              </w:rPr>
              <w:t>-</w:t>
            </w:r>
          </w:p>
        </w:tc>
      </w:tr>
    </w:tbl>
    <w:p w14:paraId="60C1EEF1" w14:textId="5DE7E386" w:rsidR="00D30E90" w:rsidRPr="008A5FE3" w:rsidRDefault="00D30E90" w:rsidP="00D30E90">
      <w:pPr>
        <w:pStyle w:val="Antrat"/>
        <w:rPr>
          <w:rFonts w:cs="Arial"/>
          <w:szCs w:val="22"/>
        </w:rPr>
      </w:pPr>
      <w:bookmarkStart w:id="2589" w:name="_Toc105089262"/>
      <w:bookmarkStart w:id="2590" w:name="_Toc209159815"/>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222</w:t>
      </w:r>
      <w:r w:rsidR="00ED0C1A" w:rsidRPr="008A5FE3">
        <w:rPr>
          <w:rFonts w:cs="Arial"/>
          <w:szCs w:val="22"/>
        </w:rPr>
        <w:fldChar w:fldCharType="end"/>
      </w:r>
      <w:r w:rsidRPr="008A5FE3">
        <w:rPr>
          <w:rFonts w:cs="Arial"/>
          <w:szCs w:val="22"/>
        </w:rPr>
        <w:t xml:space="preserve">: OSS VAT Return Scenarios – Scenario </w:t>
      </w:r>
      <w:r w:rsidR="00207734" w:rsidRPr="008A5FE3">
        <w:rPr>
          <w:rFonts w:cs="Arial"/>
          <w:szCs w:val="22"/>
        </w:rPr>
        <w:t>1</w:t>
      </w:r>
      <w:r w:rsidR="008B42B8" w:rsidRPr="008A5FE3">
        <w:rPr>
          <w:rFonts w:cs="Arial"/>
          <w:szCs w:val="22"/>
        </w:rPr>
        <w:t>4</w:t>
      </w:r>
      <w:bookmarkEnd w:id="2589"/>
      <w:bookmarkEnd w:id="2590"/>
    </w:p>
    <w:p w14:paraId="0AF88226" w14:textId="77777777" w:rsidR="00D30E90" w:rsidRPr="008A5FE3" w:rsidRDefault="00D30E90" w:rsidP="00D30E90">
      <w:pPr>
        <w:rPr>
          <w:szCs w:val="28"/>
        </w:rPr>
      </w:pPr>
    </w:p>
    <w:p w14:paraId="4EA3F9FC" w14:textId="39BF5EE8" w:rsidR="001F42D5" w:rsidRPr="008A5FE3" w:rsidRDefault="00E63270" w:rsidP="003D0E54">
      <w:pPr>
        <w:pStyle w:val="Antrat4"/>
        <w:rPr>
          <w:sz w:val="24"/>
          <w:szCs w:val="32"/>
        </w:rPr>
      </w:pPr>
      <w:bookmarkStart w:id="2591" w:name="_Toc105088655"/>
      <w:r w:rsidRPr="008A5FE3">
        <w:rPr>
          <w:sz w:val="24"/>
          <w:szCs w:val="32"/>
        </w:rPr>
        <w:t>Supplies from Head Office outside of EU and from Fixed Establishment in MSID</w:t>
      </w:r>
      <w:bookmarkEnd w:id="2591"/>
    </w:p>
    <w:p w14:paraId="03BA18D5" w14:textId="5C27FD30" w:rsidR="001F42D5" w:rsidRPr="008A5FE3" w:rsidRDefault="001F42D5" w:rsidP="001F42D5">
      <w:pPr>
        <w:keepNext/>
        <w:rPr>
          <w:szCs w:val="28"/>
        </w:rPr>
      </w:pPr>
      <w:r w:rsidRPr="008A5FE3">
        <w:rPr>
          <w:szCs w:val="28"/>
        </w:rPr>
        <w:t xml:space="preserve">The NETP is not established in the Community </w:t>
      </w:r>
      <w:r w:rsidR="00215498" w:rsidRPr="008A5FE3">
        <w:rPr>
          <w:szCs w:val="28"/>
        </w:rPr>
        <w:t>but</w:t>
      </w:r>
      <w:r w:rsidRPr="008A5FE3">
        <w:rPr>
          <w:szCs w:val="28"/>
        </w:rPr>
        <w:t xml:space="preserve"> has </w:t>
      </w:r>
      <w:r w:rsidR="00215498" w:rsidRPr="008A5FE3">
        <w:rPr>
          <w:szCs w:val="28"/>
        </w:rPr>
        <w:t>a</w:t>
      </w:r>
      <w:r w:rsidRPr="008A5FE3">
        <w:rPr>
          <w:szCs w:val="28"/>
        </w:rPr>
        <w:t xml:space="preserve"> fixed establishment there</w:t>
      </w:r>
      <w:r w:rsidR="00722711" w:rsidRPr="008A5FE3">
        <w:rPr>
          <w:szCs w:val="28"/>
        </w:rPr>
        <w:t xml:space="preserve"> (MS1)</w:t>
      </w:r>
      <w:r w:rsidRPr="008A5FE3">
        <w:rPr>
          <w:szCs w:val="28"/>
        </w:rPr>
        <w:t xml:space="preserve">. </w:t>
      </w:r>
      <w:r w:rsidR="00722711" w:rsidRPr="008A5FE3">
        <w:rPr>
          <w:szCs w:val="28"/>
        </w:rPr>
        <w:t>As the only fixed establishment, MS1 is the MSID</w:t>
      </w:r>
      <w:r w:rsidRPr="008A5FE3">
        <w:rPr>
          <w:szCs w:val="28"/>
        </w:rPr>
        <w:t>. The NETP supplies goods from Head Office in third territory/country to MS1 (MSID)</w:t>
      </w:r>
      <w:r w:rsidR="00722711" w:rsidRPr="008A5FE3">
        <w:rPr>
          <w:szCs w:val="28"/>
        </w:rPr>
        <w:t xml:space="preserve"> and services to</w:t>
      </w:r>
      <w:r w:rsidRPr="008A5FE3">
        <w:rPr>
          <w:szCs w:val="28"/>
        </w:rPr>
        <w:t xml:space="preserve"> MS2</w:t>
      </w:r>
      <w:r w:rsidR="00722711" w:rsidRPr="008A5FE3">
        <w:rPr>
          <w:szCs w:val="28"/>
        </w:rPr>
        <w:t>. The NETP also supplies goods</w:t>
      </w:r>
      <w:r w:rsidR="006F2F4F" w:rsidRPr="008A5FE3">
        <w:rPr>
          <w:szCs w:val="28"/>
        </w:rPr>
        <w:t xml:space="preserve"> to</w:t>
      </w:r>
      <w:r w:rsidR="00722711" w:rsidRPr="008A5FE3">
        <w:rPr>
          <w:szCs w:val="28"/>
        </w:rPr>
        <w:t xml:space="preserve"> </w:t>
      </w:r>
      <w:r w:rsidRPr="008A5FE3">
        <w:rPr>
          <w:szCs w:val="28"/>
        </w:rPr>
        <w:t xml:space="preserve">MS3 and </w:t>
      </w:r>
      <w:r w:rsidR="00722711" w:rsidRPr="008A5FE3">
        <w:rPr>
          <w:szCs w:val="28"/>
        </w:rPr>
        <w:t xml:space="preserve">services to </w:t>
      </w:r>
      <w:r w:rsidRPr="008A5FE3">
        <w:rPr>
          <w:szCs w:val="28"/>
        </w:rPr>
        <w:t>MS6</w:t>
      </w:r>
      <w:r w:rsidR="00722711" w:rsidRPr="008A5FE3">
        <w:rPr>
          <w:szCs w:val="28"/>
        </w:rPr>
        <w:t xml:space="preserve"> from </w:t>
      </w:r>
      <w:r w:rsidR="007E13C5" w:rsidRPr="008A5FE3">
        <w:rPr>
          <w:szCs w:val="28"/>
        </w:rPr>
        <w:t xml:space="preserve">their </w:t>
      </w:r>
      <w:r w:rsidR="00722711" w:rsidRPr="008A5FE3">
        <w:rPr>
          <w:szCs w:val="28"/>
        </w:rPr>
        <w:t>fixed establishment in MS1 (MSID)</w:t>
      </w:r>
      <w:r w:rsidRPr="008A5FE3">
        <w:rPr>
          <w:szCs w:val="28"/>
        </w:rPr>
        <w:t>.</w:t>
      </w:r>
    </w:p>
    <w:p w14:paraId="15EBC9DF" w14:textId="69FDCD74" w:rsidR="00196A43" w:rsidRPr="008A5FE3" w:rsidRDefault="00196A43" w:rsidP="00196A43">
      <w:pPr>
        <w:keepNext/>
        <w:jc w:val="center"/>
        <w:rPr>
          <w:szCs w:val="28"/>
        </w:rPr>
      </w:pPr>
      <w:r w:rsidRPr="008A5FE3">
        <w:rPr>
          <w:noProof/>
          <w:szCs w:val="28"/>
        </w:rPr>
        <w:drawing>
          <wp:inline distT="0" distB="0" distL="0" distR="0" wp14:anchorId="31E90347" wp14:editId="35B6FA44">
            <wp:extent cx="4110659" cy="2735885"/>
            <wp:effectExtent l="0" t="0" r="444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119018" cy="2741449"/>
                    </a:xfrm>
                    <a:prstGeom prst="rect">
                      <a:avLst/>
                    </a:prstGeom>
                    <a:noFill/>
                    <a:ln>
                      <a:noFill/>
                    </a:ln>
                  </pic:spPr>
                </pic:pic>
              </a:graphicData>
            </a:graphic>
          </wp:inline>
        </w:drawing>
      </w:r>
    </w:p>
    <w:p w14:paraId="114D792F" w14:textId="7FD7A33B" w:rsidR="008A1BB2" w:rsidRPr="008A5FE3" w:rsidRDefault="00196A43" w:rsidP="00196A43">
      <w:pPr>
        <w:pStyle w:val="Antrat"/>
        <w:rPr>
          <w:szCs w:val="22"/>
        </w:rPr>
      </w:pPr>
      <w:bookmarkStart w:id="2592" w:name="_Toc105089423"/>
      <w:bookmarkStart w:id="2593" w:name="_Toc209159996"/>
      <w:r w:rsidRPr="008A5FE3">
        <w:rPr>
          <w:szCs w:val="22"/>
        </w:rPr>
        <w:t xml:space="preserve">Figure </w:t>
      </w:r>
      <w:r w:rsidR="00C90C72" w:rsidRPr="008A5FE3">
        <w:rPr>
          <w:szCs w:val="22"/>
        </w:rPr>
        <w:fldChar w:fldCharType="begin"/>
      </w:r>
      <w:r w:rsidR="00C90C72" w:rsidRPr="008A5FE3">
        <w:rPr>
          <w:szCs w:val="22"/>
        </w:rPr>
        <w:instrText xml:space="preserve"> SEQ Figure \* ARABIC </w:instrText>
      </w:r>
      <w:r w:rsidR="00C90C72" w:rsidRPr="008A5FE3">
        <w:rPr>
          <w:szCs w:val="22"/>
        </w:rPr>
        <w:fldChar w:fldCharType="separate"/>
      </w:r>
      <w:r w:rsidR="00727DED">
        <w:rPr>
          <w:noProof/>
          <w:szCs w:val="22"/>
        </w:rPr>
        <w:t>124</w:t>
      </w:r>
      <w:r w:rsidR="00C90C72" w:rsidRPr="008A5FE3">
        <w:rPr>
          <w:noProof/>
          <w:szCs w:val="22"/>
        </w:rPr>
        <w:fldChar w:fldCharType="end"/>
      </w:r>
      <w:r w:rsidRPr="008A5FE3">
        <w:rPr>
          <w:szCs w:val="22"/>
        </w:rPr>
        <w:t>: OSS VAT Return Scenarios – Scenario 15</w:t>
      </w:r>
      <w:bookmarkEnd w:id="2592"/>
      <w:bookmarkEnd w:id="2593"/>
    </w:p>
    <w:p w14:paraId="101D26A5" w14:textId="77777777" w:rsidR="00722711" w:rsidRPr="008A5FE3" w:rsidRDefault="00722711" w:rsidP="001F42D5">
      <w:pPr>
        <w:rPr>
          <w:szCs w:val="28"/>
        </w:rPr>
      </w:pP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358"/>
        <w:gridCol w:w="2921"/>
        <w:gridCol w:w="2712"/>
        <w:gridCol w:w="2079"/>
      </w:tblGrid>
      <w:tr w:rsidR="001F42D5" w:rsidRPr="008A5FE3" w14:paraId="6AC4289C" w14:textId="77777777" w:rsidTr="00A72AB5">
        <w:trPr>
          <w:cantSplit/>
          <w:trHeight w:val="567"/>
          <w:tblHeader/>
          <w:jc w:val="center"/>
        </w:trPr>
        <w:tc>
          <w:tcPr>
            <w:tcW w:w="5000" w:type="pct"/>
            <w:gridSpan w:val="4"/>
            <w:shd w:val="clear" w:color="auto" w:fill="D9D9D9"/>
            <w:vAlign w:val="center"/>
          </w:tcPr>
          <w:p w14:paraId="088B8042" w14:textId="77777777" w:rsidR="001F42D5" w:rsidRPr="008A5FE3" w:rsidRDefault="001F42D5" w:rsidP="00A72AB5">
            <w:pPr>
              <w:keepNext/>
              <w:spacing w:beforeAutospacing="1" w:after="0" w:afterAutospacing="1"/>
              <w:ind w:left="57" w:right="57"/>
              <w:jc w:val="left"/>
              <w:rPr>
                <w:b/>
                <w:szCs w:val="28"/>
              </w:rPr>
            </w:pPr>
            <w:r w:rsidRPr="008A5FE3">
              <w:rPr>
                <w:b/>
                <w:szCs w:val="20"/>
              </w:rPr>
              <w:t>The Import Scheme</w:t>
            </w:r>
          </w:p>
        </w:tc>
      </w:tr>
      <w:tr w:rsidR="001F42D5" w:rsidRPr="008A5FE3" w14:paraId="652F7D78" w14:textId="77777777" w:rsidTr="00A72AB5">
        <w:trPr>
          <w:cantSplit/>
          <w:trHeight w:val="376"/>
          <w:tblHeader/>
          <w:jc w:val="center"/>
        </w:trPr>
        <w:tc>
          <w:tcPr>
            <w:tcW w:w="749" w:type="pct"/>
            <w:shd w:val="clear" w:color="auto" w:fill="D9D9D9"/>
            <w:vAlign w:val="center"/>
          </w:tcPr>
          <w:p w14:paraId="0256D133" w14:textId="6B7F30BF" w:rsidR="001F42D5" w:rsidRPr="008A5FE3" w:rsidRDefault="006F2F4F" w:rsidP="00A72AB5">
            <w:pPr>
              <w:spacing w:beforeAutospacing="1" w:after="0" w:afterAutospacing="1"/>
              <w:ind w:left="57" w:right="57"/>
              <w:jc w:val="center"/>
              <w:rPr>
                <w:b/>
                <w:szCs w:val="20"/>
              </w:rPr>
            </w:pPr>
            <w:r w:rsidRPr="008A5FE3">
              <w:rPr>
                <w:b/>
                <w:szCs w:val="20"/>
              </w:rPr>
              <w:t>Head Office</w:t>
            </w:r>
          </w:p>
        </w:tc>
        <w:tc>
          <w:tcPr>
            <w:tcW w:w="1610" w:type="pct"/>
            <w:shd w:val="clear" w:color="auto" w:fill="D9D9D9"/>
            <w:vAlign w:val="center"/>
          </w:tcPr>
          <w:p w14:paraId="57A453FD" w14:textId="77777777" w:rsidR="001F42D5" w:rsidRPr="008A5FE3" w:rsidRDefault="001F42D5" w:rsidP="00A72AB5">
            <w:pPr>
              <w:spacing w:beforeAutospacing="1" w:after="0" w:afterAutospacing="1"/>
              <w:ind w:left="57" w:right="57"/>
              <w:jc w:val="center"/>
              <w:rPr>
                <w:b/>
                <w:szCs w:val="20"/>
              </w:rPr>
            </w:pPr>
            <w:r w:rsidRPr="008A5FE3">
              <w:rPr>
                <w:b/>
                <w:szCs w:val="20"/>
              </w:rPr>
              <w:t>Fixed Establishment</w:t>
            </w:r>
          </w:p>
        </w:tc>
        <w:tc>
          <w:tcPr>
            <w:tcW w:w="1495" w:type="pct"/>
            <w:shd w:val="clear" w:color="auto" w:fill="D9D9D9"/>
            <w:vAlign w:val="center"/>
          </w:tcPr>
          <w:p w14:paraId="5636EF2C" w14:textId="77777777" w:rsidR="001F42D5" w:rsidRPr="008A5FE3" w:rsidRDefault="001F42D5" w:rsidP="00A72AB5">
            <w:pPr>
              <w:spacing w:beforeAutospacing="1" w:after="0" w:afterAutospacing="1"/>
              <w:ind w:left="57" w:right="57"/>
              <w:jc w:val="center"/>
              <w:rPr>
                <w:b/>
                <w:szCs w:val="20"/>
              </w:rPr>
            </w:pPr>
            <w:r w:rsidRPr="008A5FE3">
              <w:rPr>
                <w:b/>
                <w:szCs w:val="20"/>
              </w:rPr>
              <w:t>OSS Return Details</w:t>
            </w:r>
          </w:p>
        </w:tc>
        <w:tc>
          <w:tcPr>
            <w:tcW w:w="1146" w:type="pct"/>
            <w:shd w:val="clear" w:color="auto" w:fill="D9D9D9"/>
          </w:tcPr>
          <w:p w14:paraId="148248CC" w14:textId="7F7B6BB4" w:rsidR="001F42D5" w:rsidRPr="008A5FE3" w:rsidRDefault="00610D2F" w:rsidP="00A72AB5">
            <w:pPr>
              <w:spacing w:beforeAutospacing="1" w:after="0" w:afterAutospacing="1"/>
              <w:ind w:left="57" w:right="57"/>
              <w:jc w:val="center"/>
              <w:rPr>
                <w:b/>
                <w:szCs w:val="20"/>
              </w:rPr>
            </w:pPr>
            <w:r w:rsidRPr="008A5FE3">
              <w:rPr>
                <w:b/>
                <w:szCs w:val="20"/>
              </w:rPr>
              <w:t>Non-OSS related Returns</w:t>
            </w:r>
          </w:p>
        </w:tc>
      </w:tr>
      <w:tr w:rsidR="001F42D5" w:rsidRPr="008A5FE3" w14:paraId="04F715CA" w14:textId="77777777" w:rsidTr="00EF409D">
        <w:trPr>
          <w:cantSplit/>
          <w:trHeight w:val="231"/>
          <w:jc w:val="center"/>
        </w:trPr>
        <w:tc>
          <w:tcPr>
            <w:tcW w:w="749" w:type="pct"/>
          </w:tcPr>
          <w:p w14:paraId="69ED49BF" w14:textId="77777777" w:rsidR="001F42D5" w:rsidRPr="008A5FE3" w:rsidRDefault="001F42D5" w:rsidP="00A72AB5">
            <w:pPr>
              <w:keepNext/>
              <w:spacing w:after="0"/>
              <w:ind w:right="57"/>
              <w:jc w:val="left"/>
              <w:rPr>
                <w:szCs w:val="20"/>
              </w:rPr>
            </w:pPr>
            <w:r w:rsidRPr="008A5FE3">
              <w:rPr>
                <w:szCs w:val="20"/>
              </w:rPr>
              <w:t>Supplies of goods to MS1 (MSID)</w:t>
            </w:r>
          </w:p>
          <w:p w14:paraId="4F330678" w14:textId="05D5765B" w:rsidR="001F42D5" w:rsidRPr="008A5FE3" w:rsidRDefault="001F42D5" w:rsidP="00A72AB5">
            <w:pPr>
              <w:keepNext/>
              <w:spacing w:after="0"/>
              <w:ind w:right="57"/>
              <w:jc w:val="left"/>
              <w:rPr>
                <w:szCs w:val="20"/>
              </w:rPr>
            </w:pPr>
            <w:r w:rsidRPr="008A5FE3">
              <w:rPr>
                <w:szCs w:val="20"/>
              </w:rPr>
              <w:t xml:space="preserve">Supplies of </w:t>
            </w:r>
            <w:r w:rsidR="006F2F4F" w:rsidRPr="008A5FE3">
              <w:rPr>
                <w:szCs w:val="20"/>
              </w:rPr>
              <w:t>services</w:t>
            </w:r>
            <w:r w:rsidRPr="008A5FE3">
              <w:rPr>
                <w:szCs w:val="20"/>
              </w:rPr>
              <w:t xml:space="preserve"> to MS2</w:t>
            </w:r>
          </w:p>
          <w:p w14:paraId="5C167A62" w14:textId="3F5D0F72" w:rsidR="001F42D5" w:rsidRPr="008A5FE3" w:rsidRDefault="001F42D5" w:rsidP="00A72AB5">
            <w:pPr>
              <w:keepNext/>
              <w:spacing w:after="0"/>
              <w:ind w:right="57"/>
              <w:jc w:val="left"/>
              <w:rPr>
                <w:szCs w:val="20"/>
              </w:rPr>
            </w:pPr>
          </w:p>
        </w:tc>
        <w:tc>
          <w:tcPr>
            <w:tcW w:w="1610" w:type="pct"/>
          </w:tcPr>
          <w:p w14:paraId="1E3551E0" w14:textId="1F72A315" w:rsidR="006F2F4F" w:rsidRPr="008A5FE3" w:rsidRDefault="006F2F4F" w:rsidP="00A72AB5">
            <w:pPr>
              <w:keepNext/>
              <w:spacing w:after="0"/>
              <w:ind w:right="57"/>
              <w:jc w:val="left"/>
              <w:rPr>
                <w:szCs w:val="20"/>
              </w:rPr>
            </w:pPr>
            <w:r w:rsidRPr="008A5FE3">
              <w:rPr>
                <w:szCs w:val="20"/>
              </w:rPr>
              <w:t>MS1 (= MSID, as the only Fixed Establishment in the Community)</w:t>
            </w:r>
            <w:r w:rsidR="00946ECD" w:rsidRPr="008A5FE3">
              <w:rPr>
                <w:szCs w:val="20"/>
              </w:rPr>
              <w:t>.</w:t>
            </w:r>
          </w:p>
          <w:p w14:paraId="6561F91C" w14:textId="3B80A3B6" w:rsidR="001F42D5" w:rsidRPr="008A5FE3" w:rsidRDefault="006F2F4F" w:rsidP="00A72AB5">
            <w:pPr>
              <w:keepNext/>
              <w:spacing w:after="0"/>
              <w:ind w:right="57"/>
              <w:jc w:val="left"/>
              <w:rPr>
                <w:szCs w:val="20"/>
              </w:rPr>
            </w:pPr>
            <w:r w:rsidRPr="008A5FE3">
              <w:rPr>
                <w:szCs w:val="20"/>
              </w:rPr>
              <w:t>Supplies of goods to MS3 and supplies of services to MS6</w:t>
            </w:r>
            <w:r w:rsidR="00946ECD" w:rsidRPr="008A5FE3">
              <w:rPr>
                <w:szCs w:val="20"/>
              </w:rPr>
              <w:t>.</w:t>
            </w:r>
          </w:p>
        </w:tc>
        <w:tc>
          <w:tcPr>
            <w:tcW w:w="1495" w:type="pct"/>
          </w:tcPr>
          <w:p w14:paraId="7A9E9C82" w14:textId="381F4077" w:rsidR="001F42D5" w:rsidRPr="008A5FE3" w:rsidRDefault="001F42D5" w:rsidP="00A72AB5">
            <w:pPr>
              <w:keepNext/>
              <w:spacing w:after="0"/>
              <w:ind w:right="57"/>
              <w:jc w:val="left"/>
              <w:rPr>
                <w:szCs w:val="20"/>
              </w:rPr>
            </w:pPr>
            <w:r w:rsidRPr="008A5FE3">
              <w:rPr>
                <w:szCs w:val="20"/>
              </w:rPr>
              <w:t>Part 1 – General Information</w:t>
            </w:r>
            <w:r w:rsidR="00946ECD" w:rsidRPr="008A5FE3">
              <w:rPr>
                <w:szCs w:val="20"/>
              </w:rPr>
              <w:t>.</w:t>
            </w:r>
          </w:p>
          <w:p w14:paraId="31E7124D" w14:textId="10D84265" w:rsidR="001F42D5" w:rsidRPr="008A5FE3" w:rsidRDefault="001F42D5" w:rsidP="00A72AB5">
            <w:pPr>
              <w:keepNext/>
              <w:spacing w:after="0"/>
              <w:ind w:right="57"/>
              <w:jc w:val="left"/>
              <w:rPr>
                <w:szCs w:val="20"/>
              </w:rPr>
            </w:pPr>
            <w:r w:rsidRPr="008A5FE3">
              <w:rPr>
                <w:szCs w:val="20"/>
              </w:rPr>
              <w:t>Part 2 – For each MSCON in which VAT is due</w:t>
            </w:r>
            <w:r w:rsidR="00946ECD" w:rsidRPr="008A5FE3">
              <w:rPr>
                <w:szCs w:val="20"/>
              </w:rPr>
              <w:t>.</w:t>
            </w:r>
          </w:p>
          <w:p w14:paraId="08B5DD2E" w14:textId="77777777" w:rsidR="001F42D5" w:rsidRPr="008A5FE3" w:rsidRDefault="001F42D5" w:rsidP="00A72AB5">
            <w:pPr>
              <w:keepNext/>
              <w:spacing w:after="0"/>
              <w:ind w:right="57"/>
              <w:jc w:val="left"/>
              <w:rPr>
                <w:szCs w:val="20"/>
                <w:u w:val="single"/>
              </w:rPr>
            </w:pPr>
            <w:r w:rsidRPr="008A5FE3">
              <w:rPr>
                <w:szCs w:val="20"/>
                <w:u w:val="single"/>
              </w:rPr>
              <w:t>MSCON=MS1</w:t>
            </w:r>
          </w:p>
          <w:p w14:paraId="43F2F2F2" w14:textId="3C0B370C" w:rsidR="001F42D5" w:rsidRPr="008A5FE3" w:rsidRDefault="001F42D5" w:rsidP="00A72AB5">
            <w:pPr>
              <w:keepNext/>
              <w:spacing w:after="0"/>
              <w:ind w:right="57"/>
              <w:jc w:val="left"/>
              <w:rPr>
                <w:szCs w:val="20"/>
              </w:rPr>
            </w:pPr>
            <w:r w:rsidRPr="008A5FE3">
              <w:rPr>
                <w:szCs w:val="20"/>
              </w:rPr>
              <w:t>Part 2(b) Goods supplied from Head Office to MS1</w:t>
            </w:r>
            <w:r w:rsidR="00946ECD" w:rsidRPr="008A5FE3">
              <w:rPr>
                <w:szCs w:val="20"/>
              </w:rPr>
              <w:t>;</w:t>
            </w:r>
          </w:p>
          <w:p w14:paraId="25DD8D1F" w14:textId="041836D4" w:rsidR="001F42D5" w:rsidRPr="008A5FE3" w:rsidRDefault="001F42D5" w:rsidP="00A72AB5">
            <w:pPr>
              <w:keepNext/>
              <w:spacing w:after="0"/>
              <w:ind w:right="57"/>
              <w:jc w:val="left"/>
              <w:rPr>
                <w:szCs w:val="20"/>
              </w:rPr>
            </w:pPr>
            <w:r w:rsidRPr="008A5FE3">
              <w:rPr>
                <w:szCs w:val="20"/>
              </w:rPr>
              <w:t>Part 2 (e) Grand total of OSS sales in MS1</w:t>
            </w:r>
            <w:r w:rsidR="00946ECD" w:rsidRPr="008A5FE3">
              <w:rPr>
                <w:szCs w:val="20"/>
              </w:rPr>
              <w:t>.</w:t>
            </w:r>
          </w:p>
        </w:tc>
        <w:tc>
          <w:tcPr>
            <w:tcW w:w="1146" w:type="pct"/>
          </w:tcPr>
          <w:p w14:paraId="6550EE10" w14:textId="77777777" w:rsidR="00763CB7" w:rsidRPr="008A5FE3" w:rsidRDefault="00763CB7" w:rsidP="00A72AB5">
            <w:pPr>
              <w:keepNext/>
              <w:spacing w:after="0"/>
              <w:ind w:right="57"/>
              <w:jc w:val="left"/>
              <w:rPr>
                <w:szCs w:val="20"/>
              </w:rPr>
            </w:pPr>
            <w:r w:rsidRPr="008A5FE3">
              <w:rPr>
                <w:szCs w:val="20"/>
              </w:rPr>
              <w:t>Supplies from fixed establishment in MS1 to MS3 (goods) and to MS6 (services) can be covered by Union scheme (coexistence of Union scheme and Import scheme is possible).</w:t>
            </w:r>
          </w:p>
          <w:p w14:paraId="3F7BA1B3" w14:textId="42CCDA22" w:rsidR="001F42D5" w:rsidRPr="008A5FE3" w:rsidRDefault="00763CB7" w:rsidP="00A72AB5">
            <w:pPr>
              <w:keepNext/>
              <w:spacing w:after="0"/>
              <w:ind w:right="57"/>
              <w:jc w:val="left"/>
              <w:rPr>
                <w:szCs w:val="20"/>
              </w:rPr>
            </w:pPr>
            <w:r w:rsidRPr="008A5FE3">
              <w:rPr>
                <w:szCs w:val="20"/>
              </w:rPr>
              <w:t>Supplies of services from head office to MS2 cannot be treated in this composition.</w:t>
            </w:r>
          </w:p>
        </w:tc>
      </w:tr>
    </w:tbl>
    <w:p w14:paraId="305866D9" w14:textId="217FB1DB" w:rsidR="001A6C78" w:rsidRPr="008A5FE3" w:rsidRDefault="001F42D5" w:rsidP="008B42B8">
      <w:pPr>
        <w:pStyle w:val="Antrat"/>
        <w:rPr>
          <w:szCs w:val="22"/>
        </w:rPr>
      </w:pPr>
      <w:bookmarkStart w:id="2594" w:name="_Toc105089263"/>
      <w:bookmarkStart w:id="2595" w:name="_Toc209159816"/>
      <w:r w:rsidRPr="008A5FE3">
        <w:rPr>
          <w:rFonts w:cs="Arial"/>
          <w:szCs w:val="22"/>
        </w:rPr>
        <w:t xml:space="preserve">Table </w:t>
      </w:r>
      <w:r w:rsidR="00ED0C1A" w:rsidRPr="008A5FE3">
        <w:rPr>
          <w:rFonts w:cs="Arial"/>
          <w:bCs/>
          <w:szCs w:val="22"/>
        </w:rPr>
        <w:fldChar w:fldCharType="begin"/>
      </w:r>
      <w:r w:rsidR="00ED0C1A" w:rsidRPr="008A5FE3">
        <w:rPr>
          <w:rFonts w:cs="Arial"/>
          <w:szCs w:val="22"/>
        </w:rPr>
        <w:instrText xml:space="preserve"> SEQ Table \* ARABIC </w:instrText>
      </w:r>
      <w:r w:rsidR="00ED0C1A" w:rsidRPr="008A5FE3">
        <w:rPr>
          <w:rFonts w:cs="Arial"/>
          <w:bCs/>
          <w:szCs w:val="22"/>
        </w:rPr>
        <w:fldChar w:fldCharType="separate"/>
      </w:r>
      <w:r w:rsidR="00727DED">
        <w:rPr>
          <w:rFonts w:cs="Arial"/>
          <w:noProof/>
          <w:szCs w:val="22"/>
        </w:rPr>
        <w:t>223</w:t>
      </w:r>
      <w:r w:rsidR="00ED0C1A" w:rsidRPr="008A5FE3">
        <w:rPr>
          <w:rFonts w:cs="Arial"/>
          <w:bCs/>
          <w:szCs w:val="22"/>
        </w:rPr>
        <w:fldChar w:fldCharType="end"/>
      </w:r>
      <w:r w:rsidRPr="008A5FE3">
        <w:rPr>
          <w:rFonts w:cs="Arial"/>
          <w:szCs w:val="22"/>
        </w:rPr>
        <w:t>: OSS VAT Return Scenarios – Scenario 1</w:t>
      </w:r>
      <w:r w:rsidR="008B42B8" w:rsidRPr="008A5FE3">
        <w:rPr>
          <w:rFonts w:cs="Arial"/>
          <w:szCs w:val="22"/>
        </w:rPr>
        <w:t>5</w:t>
      </w:r>
      <w:bookmarkStart w:id="2596" w:name="_Toc527384034"/>
      <w:bookmarkStart w:id="2597" w:name="_Ref324164627"/>
      <w:bookmarkEnd w:id="2594"/>
      <w:bookmarkEnd w:id="2596"/>
      <w:bookmarkEnd w:id="2595"/>
    </w:p>
    <w:p w14:paraId="2D0F0009" w14:textId="77777777" w:rsidR="002E7825" w:rsidRPr="008A5FE3" w:rsidRDefault="002E7825" w:rsidP="002E7825">
      <w:pPr>
        <w:rPr>
          <w:szCs w:val="28"/>
        </w:rPr>
      </w:pPr>
    </w:p>
    <w:p w14:paraId="104C6A44" w14:textId="201EE5DB" w:rsidR="005A454B" w:rsidRPr="008A5FE3" w:rsidRDefault="005A454B" w:rsidP="00CE0C47">
      <w:pPr>
        <w:pStyle w:val="Antrat2"/>
      </w:pPr>
      <w:bookmarkStart w:id="2598" w:name="_Ref7530783"/>
      <w:bookmarkStart w:id="2599" w:name="_Toc105088656"/>
      <w:bookmarkStart w:id="2600" w:name="_Toc209159536"/>
      <w:r w:rsidRPr="008A5FE3">
        <w:t xml:space="preserve">Split Payment </w:t>
      </w:r>
      <w:r w:rsidR="00A008B7" w:rsidRPr="008A5FE3">
        <w:t xml:space="preserve">Calculation </w:t>
      </w:r>
      <w:r w:rsidRPr="008A5FE3">
        <w:t>Examples</w:t>
      </w:r>
      <w:bookmarkEnd w:id="2597"/>
      <w:bookmarkEnd w:id="2598"/>
      <w:bookmarkEnd w:id="2599"/>
      <w:bookmarkEnd w:id="2600"/>
    </w:p>
    <w:p w14:paraId="612145AB" w14:textId="6035BE91" w:rsidR="005A454B" w:rsidRPr="008A5FE3" w:rsidRDefault="005A454B" w:rsidP="00C66B4A">
      <w:pPr>
        <w:keepNext/>
        <w:rPr>
          <w:szCs w:val="28"/>
        </w:rPr>
      </w:pPr>
      <w:r w:rsidRPr="008A5FE3">
        <w:rPr>
          <w:szCs w:val="28"/>
        </w:rPr>
        <w:t xml:space="preserve">This section provides some examples of the split payment calculation specified in section </w:t>
      </w:r>
      <w:r w:rsidR="00696C75" w:rsidRPr="008A5FE3">
        <w:rPr>
          <w:szCs w:val="28"/>
        </w:rPr>
        <w:fldChar w:fldCharType="begin"/>
      </w:r>
      <w:r w:rsidR="00696C75" w:rsidRPr="008A5FE3">
        <w:rPr>
          <w:szCs w:val="28"/>
        </w:rPr>
        <w:instrText xml:space="preserve"> REF _Ref325460267 \r \h </w:instrText>
      </w:r>
      <w:r w:rsidR="00286586" w:rsidRPr="008A5FE3">
        <w:rPr>
          <w:szCs w:val="28"/>
        </w:rPr>
        <w:instrText xml:space="preserve"> \* MERGEFORMAT </w:instrText>
      </w:r>
      <w:r w:rsidR="00696C75" w:rsidRPr="008A5FE3">
        <w:rPr>
          <w:szCs w:val="28"/>
        </w:rPr>
      </w:r>
      <w:r w:rsidR="00696C75" w:rsidRPr="008A5FE3">
        <w:rPr>
          <w:szCs w:val="28"/>
        </w:rPr>
        <w:fldChar w:fldCharType="separate"/>
      </w:r>
      <w:r w:rsidR="00727DED">
        <w:rPr>
          <w:szCs w:val="28"/>
        </w:rPr>
        <w:t>5.3.13</w:t>
      </w:r>
      <w:r w:rsidR="00696C75" w:rsidRPr="008A5FE3">
        <w:rPr>
          <w:szCs w:val="28"/>
        </w:rPr>
        <w:fldChar w:fldCharType="end"/>
      </w:r>
      <w:r w:rsidR="00CA2F6D" w:rsidRPr="008A5FE3">
        <w:rPr>
          <w:szCs w:val="28"/>
        </w:rPr>
        <w:t>.</w:t>
      </w:r>
    </w:p>
    <w:p w14:paraId="1660E375" w14:textId="2790751E" w:rsidR="001A6C78" w:rsidRPr="008A5FE3" w:rsidRDefault="001A6C78" w:rsidP="00C66B4A">
      <w:pPr>
        <w:keepNext/>
        <w:rPr>
          <w:szCs w:val="28"/>
        </w:rPr>
      </w:pPr>
      <w:r w:rsidRPr="008A5FE3">
        <w:rPr>
          <w:szCs w:val="28"/>
        </w:rPr>
        <w:t xml:space="preserve">Please note that </w:t>
      </w:r>
      <w:r w:rsidR="0058522D" w:rsidRPr="008A5FE3">
        <w:rPr>
          <w:szCs w:val="28"/>
        </w:rPr>
        <w:t xml:space="preserve">corrections to previous </w:t>
      </w:r>
      <w:r w:rsidRPr="008A5FE3">
        <w:rPr>
          <w:szCs w:val="28"/>
        </w:rPr>
        <w:t xml:space="preserve">VAT Returns </w:t>
      </w:r>
      <w:r w:rsidR="0058522D" w:rsidRPr="008A5FE3">
        <w:rPr>
          <w:szCs w:val="28"/>
        </w:rPr>
        <w:t>have</w:t>
      </w:r>
      <w:r w:rsidRPr="008A5FE3">
        <w:rPr>
          <w:szCs w:val="28"/>
        </w:rPr>
        <w:t xml:space="preserve"> no </w:t>
      </w:r>
      <w:r w:rsidR="002D123C" w:rsidRPr="008A5FE3">
        <w:rPr>
          <w:szCs w:val="28"/>
        </w:rPr>
        <w:t>impact</w:t>
      </w:r>
      <w:r w:rsidRPr="008A5FE3">
        <w:rPr>
          <w:szCs w:val="28"/>
        </w:rPr>
        <w:t xml:space="preserve"> </w:t>
      </w:r>
      <w:r w:rsidR="0058522D" w:rsidRPr="008A5FE3">
        <w:rPr>
          <w:szCs w:val="28"/>
        </w:rPr>
        <w:t>on the payment of that previous VAT Returns at the level of the OSS payment</w:t>
      </w:r>
      <w:r w:rsidR="004E7A3E" w:rsidRPr="008A5FE3">
        <w:rPr>
          <w:szCs w:val="28"/>
        </w:rPr>
        <w:t>s</w:t>
      </w:r>
      <w:r w:rsidRPr="008A5FE3">
        <w:rPr>
          <w:szCs w:val="28"/>
        </w:rPr>
        <w:t xml:space="preserve">. A correction increases or decreases the </w:t>
      </w:r>
      <w:r w:rsidR="00DD7DF2" w:rsidRPr="008A5FE3">
        <w:rPr>
          <w:szCs w:val="28"/>
        </w:rPr>
        <w:t>T</w:t>
      </w:r>
      <w:r w:rsidR="002005B8" w:rsidRPr="008A5FE3">
        <w:rPr>
          <w:szCs w:val="28"/>
        </w:rPr>
        <w:t xml:space="preserve">otal VAT </w:t>
      </w:r>
      <w:r w:rsidRPr="008A5FE3">
        <w:rPr>
          <w:szCs w:val="28"/>
        </w:rPr>
        <w:t xml:space="preserve">amount due of the VAT Return it is part of (example: for VAT Return </w:t>
      </w:r>
      <w:r w:rsidR="00B666C9" w:rsidRPr="008A5FE3">
        <w:rPr>
          <w:szCs w:val="28"/>
        </w:rPr>
        <w:t>Q3/2022</w:t>
      </w:r>
      <w:r w:rsidRPr="008A5FE3">
        <w:rPr>
          <w:szCs w:val="28"/>
        </w:rPr>
        <w:t xml:space="preserve"> with declared amount of 500€ and a correction for </w:t>
      </w:r>
      <w:r w:rsidR="00B666C9" w:rsidRPr="008A5FE3">
        <w:rPr>
          <w:szCs w:val="28"/>
        </w:rPr>
        <w:t>Q1/2022</w:t>
      </w:r>
      <w:r w:rsidRPr="008A5FE3">
        <w:rPr>
          <w:szCs w:val="28"/>
        </w:rPr>
        <w:t xml:space="preserve"> of -250€; the total due amount </w:t>
      </w:r>
      <w:r w:rsidR="002D123C" w:rsidRPr="008A5FE3">
        <w:rPr>
          <w:szCs w:val="28"/>
        </w:rPr>
        <w:t xml:space="preserve">for </w:t>
      </w:r>
      <w:r w:rsidR="00B666C9" w:rsidRPr="008A5FE3">
        <w:rPr>
          <w:szCs w:val="28"/>
        </w:rPr>
        <w:t xml:space="preserve">Q3/2022 </w:t>
      </w:r>
      <w:r w:rsidRPr="008A5FE3">
        <w:rPr>
          <w:szCs w:val="28"/>
        </w:rPr>
        <w:t xml:space="preserve">is 250€), thus that correction cannot modify, at a payment level, the </w:t>
      </w:r>
      <w:r w:rsidR="002D123C" w:rsidRPr="008A5FE3">
        <w:rPr>
          <w:szCs w:val="28"/>
        </w:rPr>
        <w:t xml:space="preserve">VAT </w:t>
      </w:r>
      <w:r w:rsidRPr="008A5FE3">
        <w:rPr>
          <w:szCs w:val="28"/>
        </w:rPr>
        <w:t>due amount of the initial VAT Return.</w:t>
      </w:r>
    </w:p>
    <w:p w14:paraId="612145AC" w14:textId="3EA39963" w:rsidR="005A454B" w:rsidRPr="008A5FE3" w:rsidRDefault="005A454B" w:rsidP="00C918D8">
      <w:pPr>
        <w:pStyle w:val="Antrat3"/>
        <w:keepLines/>
        <w:rPr>
          <w:sz w:val="24"/>
          <w:szCs w:val="28"/>
          <w:lang w:val="en-GB"/>
        </w:rPr>
      </w:pPr>
      <w:bookmarkStart w:id="2601" w:name="_Ref329864241"/>
      <w:bookmarkStart w:id="2602" w:name="_Toc105088657"/>
      <w:bookmarkStart w:id="2603" w:name="_Toc209159537"/>
      <w:r w:rsidRPr="008A5FE3">
        <w:rPr>
          <w:sz w:val="24"/>
          <w:szCs w:val="28"/>
          <w:lang w:val="en-GB"/>
        </w:rPr>
        <w:t xml:space="preserve">Example 1 – </w:t>
      </w:r>
      <w:r w:rsidR="001B2B15" w:rsidRPr="008A5FE3">
        <w:rPr>
          <w:sz w:val="24"/>
          <w:szCs w:val="28"/>
          <w:lang w:val="en-GB"/>
        </w:rPr>
        <w:t>First Payment, No Reminder</w:t>
      </w:r>
      <w:bookmarkEnd w:id="2601"/>
      <w:bookmarkEnd w:id="2602"/>
      <w:bookmarkEnd w:id="2603"/>
    </w:p>
    <w:p w14:paraId="612145AD" w14:textId="052D9B04" w:rsidR="000509E0" w:rsidRPr="008A5FE3" w:rsidRDefault="000509E0" w:rsidP="000509E0">
      <w:pPr>
        <w:rPr>
          <w:szCs w:val="28"/>
        </w:rPr>
      </w:pPr>
      <w:r w:rsidRPr="008A5FE3">
        <w:rPr>
          <w:szCs w:val="28"/>
        </w:rPr>
        <w:t>In th</w:t>
      </w:r>
      <w:r w:rsidR="00E2347F" w:rsidRPr="008A5FE3">
        <w:rPr>
          <w:szCs w:val="28"/>
        </w:rPr>
        <w:t>is</w:t>
      </w:r>
      <w:r w:rsidRPr="008A5FE3">
        <w:rPr>
          <w:szCs w:val="28"/>
        </w:rPr>
        <w:t xml:space="preserve"> example, we look at a </w:t>
      </w:r>
      <w:r w:rsidR="00296A45" w:rsidRPr="008A5FE3">
        <w:rPr>
          <w:szCs w:val="28"/>
        </w:rPr>
        <w:t>VAT Return</w:t>
      </w:r>
      <w:r w:rsidRPr="008A5FE3">
        <w:rPr>
          <w:szCs w:val="28"/>
        </w:rPr>
        <w:t xml:space="preserve"> in the Union Scheme for the first quarter of </w:t>
      </w:r>
      <w:r w:rsidR="00B666C9" w:rsidRPr="008A5FE3">
        <w:rPr>
          <w:szCs w:val="28"/>
        </w:rPr>
        <w:t>2022</w:t>
      </w:r>
      <w:r w:rsidRPr="008A5FE3">
        <w:rPr>
          <w:szCs w:val="28"/>
        </w:rPr>
        <w:t xml:space="preserve">. The </w:t>
      </w:r>
      <w:r w:rsidR="00296A45" w:rsidRPr="008A5FE3">
        <w:rPr>
          <w:szCs w:val="28"/>
        </w:rPr>
        <w:t>VAT Return</w:t>
      </w:r>
      <w:r w:rsidRPr="008A5FE3">
        <w:rPr>
          <w:szCs w:val="28"/>
        </w:rPr>
        <w:t xml:space="preserve"> includes </w:t>
      </w:r>
      <w:r w:rsidR="00635012" w:rsidRPr="008A5FE3">
        <w:rPr>
          <w:szCs w:val="28"/>
        </w:rPr>
        <w:t xml:space="preserve">five </w:t>
      </w:r>
      <w:r w:rsidRPr="008A5FE3">
        <w:rPr>
          <w:szCs w:val="28"/>
        </w:rPr>
        <w:t xml:space="preserve">MSCON. The </w:t>
      </w:r>
      <w:r w:rsidR="002005B8" w:rsidRPr="008A5FE3">
        <w:rPr>
          <w:szCs w:val="28"/>
        </w:rPr>
        <w:t>total</w:t>
      </w:r>
      <w:r w:rsidRPr="008A5FE3">
        <w:rPr>
          <w:szCs w:val="28"/>
        </w:rPr>
        <w:t xml:space="preserve"> VAT amount due is </w:t>
      </w:r>
      <w:r w:rsidR="002A2893" w:rsidRPr="008A5FE3">
        <w:rPr>
          <w:szCs w:val="28"/>
        </w:rPr>
        <w:t xml:space="preserve">EUR </w:t>
      </w:r>
      <w:r w:rsidRPr="008A5FE3">
        <w:rPr>
          <w:szCs w:val="28"/>
        </w:rPr>
        <w:t xml:space="preserve">1000, but the NETP underpays by </w:t>
      </w:r>
      <w:r w:rsidR="002A2893" w:rsidRPr="008A5FE3">
        <w:rPr>
          <w:szCs w:val="28"/>
        </w:rPr>
        <w:t xml:space="preserve">EUR </w:t>
      </w:r>
      <w:r w:rsidRPr="008A5FE3">
        <w:rPr>
          <w:szCs w:val="28"/>
        </w:rPr>
        <w:t>500. At this point, none of the MSCON has reminded the NETP to make a payment.</w:t>
      </w:r>
    </w:p>
    <w:p w14:paraId="06D507C8" w14:textId="5F534893" w:rsidR="00635012" w:rsidRPr="008A5FE3" w:rsidRDefault="00635012" w:rsidP="000509E0">
      <w:pPr>
        <w:rPr>
          <w:szCs w:val="28"/>
        </w:rPr>
      </w:pPr>
      <w:r w:rsidRPr="008A5FE3">
        <w:rPr>
          <w:szCs w:val="28"/>
        </w:rPr>
        <w:t xml:space="preserve">Please note that as the VAT Due Balance of BE is negative, it will not be part of </w:t>
      </w:r>
      <w:r w:rsidR="00DD7DF2" w:rsidRPr="008A5FE3">
        <w:rPr>
          <w:szCs w:val="28"/>
        </w:rPr>
        <w:t>T</w:t>
      </w:r>
      <w:r w:rsidR="002005B8" w:rsidRPr="008A5FE3">
        <w:rPr>
          <w:szCs w:val="28"/>
        </w:rPr>
        <w:t xml:space="preserve">otal </w:t>
      </w:r>
      <w:r w:rsidRPr="008A5FE3">
        <w:rPr>
          <w:szCs w:val="28"/>
        </w:rPr>
        <w:t>VAT Amount due and thus do not impact the split payment calculation</w:t>
      </w:r>
      <w:r w:rsidR="004E40A2" w:rsidRPr="008A5FE3">
        <w:rPr>
          <w:rStyle w:val="Puslapioinaosnuoroda"/>
          <w:szCs w:val="28"/>
        </w:rPr>
        <w:footnoteReference w:id="188"/>
      </w:r>
      <w:r w:rsidR="00766977" w:rsidRPr="008A5FE3">
        <w:rPr>
          <w:szCs w:val="28"/>
        </w:rPr>
        <w:t>.</w:t>
      </w:r>
    </w:p>
    <w:p w14:paraId="612145AE" w14:textId="1914092B" w:rsidR="000509E0" w:rsidRPr="008A5FE3" w:rsidRDefault="000509E0" w:rsidP="000509E0">
      <w:pPr>
        <w:rPr>
          <w:szCs w:val="28"/>
        </w:rPr>
      </w:pPr>
      <w:r w:rsidRPr="008A5FE3">
        <w:rPr>
          <w:szCs w:val="28"/>
        </w:rPr>
        <w:t xml:space="preserve">The MSID splits the payment according to the </w:t>
      </w:r>
      <w:r w:rsidR="00DD7DF2" w:rsidRPr="008A5FE3">
        <w:rPr>
          <w:szCs w:val="28"/>
        </w:rPr>
        <w:t>T</w:t>
      </w:r>
      <w:r w:rsidR="002005B8" w:rsidRPr="008A5FE3">
        <w:rPr>
          <w:szCs w:val="28"/>
        </w:rPr>
        <w:t>otal</w:t>
      </w:r>
      <w:r w:rsidRPr="008A5FE3">
        <w:rPr>
          <w:szCs w:val="28"/>
        </w:rPr>
        <w:t xml:space="preserve"> VAT amount due in each of the MSCON.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3"/>
        <w:gridCol w:w="734"/>
        <w:gridCol w:w="736"/>
        <w:gridCol w:w="734"/>
        <w:gridCol w:w="671"/>
        <w:gridCol w:w="799"/>
      </w:tblGrid>
      <w:tr w:rsidR="00B51332" w:rsidRPr="008A5FE3" w14:paraId="612145B4" w14:textId="5CF811AB" w:rsidTr="00766977">
        <w:trPr>
          <w:trHeight w:val="300"/>
        </w:trPr>
        <w:tc>
          <w:tcPr>
            <w:tcW w:w="2963" w:type="pct"/>
            <w:noWrap/>
            <w:vAlign w:val="bottom"/>
            <w:hideMark/>
          </w:tcPr>
          <w:p w14:paraId="612145AF" w14:textId="12E0C5A7" w:rsidR="00B51332" w:rsidRPr="008A5FE3" w:rsidRDefault="00635012" w:rsidP="00A72AB5">
            <w:pPr>
              <w:spacing w:after="0"/>
              <w:jc w:val="left"/>
            </w:pPr>
            <w:r w:rsidRPr="008A5FE3">
              <w:t>MSCONs</w:t>
            </w:r>
          </w:p>
        </w:tc>
        <w:tc>
          <w:tcPr>
            <w:tcW w:w="407" w:type="pct"/>
            <w:noWrap/>
            <w:vAlign w:val="center"/>
            <w:hideMark/>
          </w:tcPr>
          <w:p w14:paraId="612145B0" w14:textId="77777777" w:rsidR="00B51332" w:rsidRPr="008A5FE3" w:rsidRDefault="00B51332" w:rsidP="00A72AB5">
            <w:pPr>
              <w:spacing w:after="0"/>
              <w:jc w:val="center"/>
            </w:pPr>
            <w:r w:rsidRPr="008A5FE3">
              <w:t>FR</w:t>
            </w:r>
          </w:p>
        </w:tc>
        <w:tc>
          <w:tcPr>
            <w:tcW w:w="408" w:type="pct"/>
            <w:noWrap/>
            <w:vAlign w:val="center"/>
            <w:hideMark/>
          </w:tcPr>
          <w:p w14:paraId="612145B1" w14:textId="77777777" w:rsidR="00B51332" w:rsidRPr="008A5FE3" w:rsidRDefault="00B51332" w:rsidP="00A72AB5">
            <w:pPr>
              <w:spacing w:after="0"/>
              <w:jc w:val="center"/>
            </w:pPr>
            <w:r w:rsidRPr="008A5FE3">
              <w:t>DE</w:t>
            </w:r>
          </w:p>
        </w:tc>
        <w:tc>
          <w:tcPr>
            <w:tcW w:w="407" w:type="pct"/>
            <w:noWrap/>
            <w:vAlign w:val="center"/>
            <w:hideMark/>
          </w:tcPr>
          <w:p w14:paraId="612145B2" w14:textId="77777777" w:rsidR="00B51332" w:rsidRPr="008A5FE3" w:rsidRDefault="00B51332" w:rsidP="00A72AB5">
            <w:pPr>
              <w:spacing w:after="0"/>
              <w:jc w:val="center"/>
            </w:pPr>
            <w:r w:rsidRPr="008A5FE3">
              <w:t>IT</w:t>
            </w:r>
          </w:p>
        </w:tc>
        <w:tc>
          <w:tcPr>
            <w:tcW w:w="372" w:type="pct"/>
            <w:noWrap/>
            <w:vAlign w:val="center"/>
            <w:hideMark/>
          </w:tcPr>
          <w:p w14:paraId="612145B3" w14:textId="6D479126" w:rsidR="00B51332" w:rsidRPr="008A5FE3" w:rsidRDefault="00FA099C" w:rsidP="00A72AB5">
            <w:pPr>
              <w:spacing w:after="0"/>
              <w:jc w:val="center"/>
            </w:pPr>
            <w:r w:rsidRPr="008A5FE3">
              <w:t>IE</w:t>
            </w:r>
          </w:p>
        </w:tc>
        <w:tc>
          <w:tcPr>
            <w:tcW w:w="444" w:type="pct"/>
          </w:tcPr>
          <w:p w14:paraId="4C260043" w14:textId="682FAAA6" w:rsidR="00635012" w:rsidRPr="008A5FE3" w:rsidRDefault="00635012" w:rsidP="00A72AB5">
            <w:pPr>
              <w:spacing w:after="0"/>
              <w:jc w:val="center"/>
            </w:pPr>
            <w:r w:rsidRPr="008A5FE3">
              <w:t>BE</w:t>
            </w:r>
          </w:p>
        </w:tc>
      </w:tr>
      <w:tr w:rsidR="00635012" w:rsidRPr="008A5FE3" w14:paraId="5EE318C4" w14:textId="77777777" w:rsidTr="00766977">
        <w:trPr>
          <w:trHeight w:val="300"/>
        </w:trPr>
        <w:tc>
          <w:tcPr>
            <w:tcW w:w="2963" w:type="pct"/>
            <w:noWrap/>
            <w:vAlign w:val="bottom"/>
          </w:tcPr>
          <w:p w14:paraId="200EAE5C" w14:textId="41A0AAC4" w:rsidR="00635012" w:rsidRPr="008A5FE3" w:rsidRDefault="00635012" w:rsidP="00A72AB5">
            <w:pPr>
              <w:spacing w:after="0"/>
              <w:jc w:val="left"/>
            </w:pPr>
            <w:r w:rsidRPr="008A5FE3">
              <w:t xml:space="preserve">VAT </w:t>
            </w:r>
            <w:r w:rsidR="00766977" w:rsidRPr="008A5FE3">
              <w:t>Due Balance</w:t>
            </w:r>
            <w:r w:rsidRPr="008A5FE3">
              <w:t xml:space="preserve"> Q1 </w:t>
            </w:r>
            <w:r w:rsidR="00B666C9" w:rsidRPr="008A5FE3">
              <w:t>2022</w:t>
            </w:r>
          </w:p>
        </w:tc>
        <w:tc>
          <w:tcPr>
            <w:tcW w:w="407" w:type="pct"/>
            <w:noWrap/>
            <w:vAlign w:val="center"/>
          </w:tcPr>
          <w:p w14:paraId="6E43BA3D" w14:textId="74DAF852" w:rsidR="00635012" w:rsidRPr="008A5FE3" w:rsidRDefault="00635012" w:rsidP="00A72AB5">
            <w:pPr>
              <w:spacing w:after="0"/>
              <w:jc w:val="center"/>
            </w:pPr>
            <w:r w:rsidRPr="008A5FE3">
              <w:t>100</w:t>
            </w:r>
          </w:p>
        </w:tc>
        <w:tc>
          <w:tcPr>
            <w:tcW w:w="408" w:type="pct"/>
            <w:noWrap/>
            <w:vAlign w:val="center"/>
          </w:tcPr>
          <w:p w14:paraId="374CA68E" w14:textId="2A27B371" w:rsidR="00635012" w:rsidRPr="008A5FE3" w:rsidRDefault="00635012" w:rsidP="00A72AB5">
            <w:pPr>
              <w:spacing w:after="0"/>
              <w:jc w:val="center"/>
            </w:pPr>
            <w:r w:rsidRPr="008A5FE3">
              <w:t>200</w:t>
            </w:r>
          </w:p>
        </w:tc>
        <w:tc>
          <w:tcPr>
            <w:tcW w:w="407" w:type="pct"/>
            <w:noWrap/>
            <w:vAlign w:val="center"/>
          </w:tcPr>
          <w:p w14:paraId="129E5ABF" w14:textId="6250EA15" w:rsidR="00635012" w:rsidRPr="008A5FE3" w:rsidRDefault="00635012" w:rsidP="00A72AB5">
            <w:pPr>
              <w:spacing w:after="0"/>
              <w:jc w:val="center"/>
            </w:pPr>
            <w:r w:rsidRPr="008A5FE3">
              <w:t>300</w:t>
            </w:r>
          </w:p>
        </w:tc>
        <w:tc>
          <w:tcPr>
            <w:tcW w:w="372" w:type="pct"/>
            <w:noWrap/>
            <w:vAlign w:val="center"/>
          </w:tcPr>
          <w:p w14:paraId="600C1DF6" w14:textId="575BD8BB" w:rsidR="00635012" w:rsidRPr="008A5FE3" w:rsidRDefault="00635012" w:rsidP="00A72AB5">
            <w:pPr>
              <w:spacing w:after="0"/>
              <w:jc w:val="center"/>
            </w:pPr>
            <w:r w:rsidRPr="008A5FE3">
              <w:t>400</w:t>
            </w:r>
          </w:p>
        </w:tc>
        <w:tc>
          <w:tcPr>
            <w:tcW w:w="444" w:type="pct"/>
          </w:tcPr>
          <w:p w14:paraId="4BE658A2" w14:textId="2D29FB80" w:rsidR="00635012" w:rsidRPr="008A5FE3" w:rsidRDefault="00635012" w:rsidP="00A72AB5">
            <w:pPr>
              <w:spacing w:after="0"/>
              <w:jc w:val="center"/>
            </w:pPr>
            <w:r w:rsidRPr="008A5FE3">
              <w:t>-200</w:t>
            </w:r>
          </w:p>
        </w:tc>
      </w:tr>
      <w:tr w:rsidR="00B51332" w:rsidRPr="008A5FE3" w14:paraId="612145BA" w14:textId="5C8F45FB" w:rsidTr="00766977">
        <w:trPr>
          <w:trHeight w:val="360"/>
        </w:trPr>
        <w:tc>
          <w:tcPr>
            <w:tcW w:w="2963" w:type="pct"/>
            <w:noWrap/>
            <w:vAlign w:val="bottom"/>
            <w:hideMark/>
          </w:tcPr>
          <w:p w14:paraId="612145B5" w14:textId="52523F65" w:rsidR="00B51332" w:rsidRPr="008A5FE3" w:rsidRDefault="00B51332" w:rsidP="00A72AB5">
            <w:pPr>
              <w:spacing w:after="0"/>
              <w:jc w:val="left"/>
              <w:rPr>
                <w:b/>
                <w:bCs/>
              </w:rPr>
            </w:pPr>
            <w:r w:rsidRPr="008A5FE3">
              <w:rPr>
                <w:b/>
                <w:bCs/>
              </w:rPr>
              <w:t xml:space="preserve">VAT Return Q1 </w:t>
            </w:r>
            <w:r w:rsidR="00B666C9" w:rsidRPr="008A5FE3">
              <w:rPr>
                <w:b/>
                <w:bCs/>
              </w:rPr>
              <w:t xml:space="preserve">2022 </w:t>
            </w:r>
            <w:r w:rsidRPr="008A5FE3">
              <w:rPr>
                <w:b/>
                <w:bCs/>
              </w:rPr>
              <w:t>(G</w:t>
            </w:r>
            <w:r w:rsidRPr="008A5FE3">
              <w:rPr>
                <w:b/>
                <w:bCs/>
                <w:vertAlign w:val="subscript"/>
              </w:rPr>
              <w:t>m</w:t>
            </w:r>
            <w:r w:rsidRPr="008A5FE3">
              <w:rPr>
                <w:b/>
                <w:bCs/>
              </w:rPr>
              <w:t>)</w:t>
            </w:r>
          </w:p>
        </w:tc>
        <w:tc>
          <w:tcPr>
            <w:tcW w:w="407" w:type="pct"/>
            <w:noWrap/>
            <w:vAlign w:val="center"/>
            <w:hideMark/>
          </w:tcPr>
          <w:p w14:paraId="612145B6" w14:textId="77777777" w:rsidR="00B51332" w:rsidRPr="008A5FE3" w:rsidRDefault="00B51332" w:rsidP="00A72AB5">
            <w:pPr>
              <w:spacing w:after="0"/>
              <w:jc w:val="center"/>
            </w:pPr>
            <w:r w:rsidRPr="008A5FE3">
              <w:t>100</w:t>
            </w:r>
          </w:p>
        </w:tc>
        <w:tc>
          <w:tcPr>
            <w:tcW w:w="408" w:type="pct"/>
            <w:noWrap/>
            <w:vAlign w:val="center"/>
            <w:hideMark/>
          </w:tcPr>
          <w:p w14:paraId="612145B7" w14:textId="77777777" w:rsidR="00B51332" w:rsidRPr="008A5FE3" w:rsidRDefault="00B51332" w:rsidP="00A72AB5">
            <w:pPr>
              <w:spacing w:after="0"/>
              <w:jc w:val="center"/>
            </w:pPr>
            <w:r w:rsidRPr="008A5FE3">
              <w:t>200</w:t>
            </w:r>
          </w:p>
        </w:tc>
        <w:tc>
          <w:tcPr>
            <w:tcW w:w="407" w:type="pct"/>
            <w:noWrap/>
            <w:vAlign w:val="center"/>
            <w:hideMark/>
          </w:tcPr>
          <w:p w14:paraId="612145B8" w14:textId="77777777" w:rsidR="00B51332" w:rsidRPr="008A5FE3" w:rsidRDefault="00B51332" w:rsidP="00A72AB5">
            <w:pPr>
              <w:spacing w:after="0"/>
              <w:jc w:val="center"/>
            </w:pPr>
            <w:r w:rsidRPr="008A5FE3">
              <w:t>300</w:t>
            </w:r>
          </w:p>
        </w:tc>
        <w:tc>
          <w:tcPr>
            <w:tcW w:w="372" w:type="pct"/>
            <w:noWrap/>
            <w:vAlign w:val="center"/>
            <w:hideMark/>
          </w:tcPr>
          <w:p w14:paraId="612145B9" w14:textId="77777777" w:rsidR="00B51332" w:rsidRPr="008A5FE3" w:rsidRDefault="00B51332" w:rsidP="00A72AB5">
            <w:pPr>
              <w:spacing w:after="0"/>
              <w:jc w:val="center"/>
            </w:pPr>
            <w:r w:rsidRPr="008A5FE3">
              <w:t>400</w:t>
            </w:r>
          </w:p>
        </w:tc>
        <w:tc>
          <w:tcPr>
            <w:tcW w:w="444" w:type="pct"/>
          </w:tcPr>
          <w:p w14:paraId="1FAC1BA2" w14:textId="556D5D15" w:rsidR="00635012" w:rsidRPr="008A5FE3" w:rsidRDefault="00635012" w:rsidP="00A72AB5">
            <w:pPr>
              <w:spacing w:after="0"/>
              <w:jc w:val="center"/>
            </w:pPr>
            <w:r w:rsidRPr="008A5FE3">
              <w:t>0</w:t>
            </w:r>
          </w:p>
        </w:tc>
      </w:tr>
      <w:tr w:rsidR="0083367D" w:rsidRPr="008A5FE3" w14:paraId="612145BD" w14:textId="77777777" w:rsidTr="000B3C7C">
        <w:trPr>
          <w:trHeight w:val="300"/>
        </w:trPr>
        <w:tc>
          <w:tcPr>
            <w:tcW w:w="2963" w:type="pct"/>
            <w:noWrap/>
            <w:vAlign w:val="bottom"/>
            <w:hideMark/>
          </w:tcPr>
          <w:p w14:paraId="612145BB" w14:textId="77777777" w:rsidR="0083367D" w:rsidRPr="008A5FE3" w:rsidRDefault="0083367D" w:rsidP="00A72AB5">
            <w:pPr>
              <w:spacing w:after="0"/>
              <w:jc w:val="left"/>
            </w:pPr>
            <w:r w:rsidRPr="008A5FE3">
              <w:t>NETP Payment (P)</w:t>
            </w:r>
          </w:p>
        </w:tc>
        <w:tc>
          <w:tcPr>
            <w:tcW w:w="2037" w:type="pct"/>
            <w:gridSpan w:val="5"/>
            <w:noWrap/>
            <w:vAlign w:val="bottom"/>
            <w:hideMark/>
          </w:tcPr>
          <w:p w14:paraId="02A8E107" w14:textId="3CAF5241" w:rsidR="002D123C" w:rsidRPr="008A5FE3" w:rsidRDefault="002D123C" w:rsidP="00A72AB5">
            <w:pPr>
              <w:spacing w:after="0"/>
              <w:jc w:val="center"/>
            </w:pPr>
            <w:r w:rsidRPr="008A5FE3">
              <w:t>500</w:t>
            </w:r>
          </w:p>
        </w:tc>
      </w:tr>
      <w:tr w:rsidR="00B51332" w:rsidRPr="008A5FE3" w14:paraId="612145C3" w14:textId="2E3CDA0B" w:rsidTr="00766977">
        <w:trPr>
          <w:trHeight w:val="360"/>
        </w:trPr>
        <w:tc>
          <w:tcPr>
            <w:tcW w:w="2963" w:type="pct"/>
            <w:noWrap/>
            <w:vAlign w:val="bottom"/>
            <w:hideMark/>
          </w:tcPr>
          <w:p w14:paraId="612145BE" w14:textId="7E5E2AA9" w:rsidR="00B51332" w:rsidRPr="008A5FE3" w:rsidRDefault="00B03408" w:rsidP="00A72AB5">
            <w:pPr>
              <w:spacing w:after="0"/>
              <w:jc w:val="left"/>
            </w:pPr>
            <w:r w:rsidRPr="008A5FE3">
              <w:t xml:space="preserve">Remaining </w:t>
            </w:r>
            <w:r w:rsidR="00DD7DF2" w:rsidRPr="008A5FE3">
              <w:t>T</w:t>
            </w:r>
            <w:r w:rsidR="002005B8" w:rsidRPr="008A5FE3">
              <w:t xml:space="preserve">otal </w:t>
            </w:r>
            <w:r w:rsidRPr="008A5FE3">
              <w:t>VAT amount due (V</w:t>
            </w:r>
            <w:r w:rsidRPr="008A5FE3">
              <w:rPr>
                <w:vertAlign w:val="subscript"/>
              </w:rPr>
              <w:t>m</w:t>
            </w:r>
            <w:r w:rsidRPr="008A5FE3">
              <w:t xml:space="preserve"> = G</w:t>
            </w:r>
            <w:r w:rsidRPr="008A5FE3">
              <w:rPr>
                <w:vertAlign w:val="subscript"/>
              </w:rPr>
              <w:t>m</w:t>
            </w:r>
            <w:r w:rsidRPr="008A5FE3">
              <w:t xml:space="preserve"> - P’</w:t>
            </w:r>
            <w:r w:rsidRPr="008A5FE3">
              <w:rPr>
                <w:vertAlign w:val="subscript"/>
              </w:rPr>
              <w:t>m</w:t>
            </w:r>
            <w:r w:rsidRPr="008A5FE3">
              <w:t>)</w:t>
            </w:r>
          </w:p>
        </w:tc>
        <w:tc>
          <w:tcPr>
            <w:tcW w:w="407" w:type="pct"/>
            <w:noWrap/>
            <w:vAlign w:val="center"/>
            <w:hideMark/>
          </w:tcPr>
          <w:p w14:paraId="612145BF" w14:textId="77777777" w:rsidR="00B51332" w:rsidRPr="008A5FE3" w:rsidRDefault="00B51332" w:rsidP="00A72AB5">
            <w:pPr>
              <w:spacing w:after="0"/>
              <w:jc w:val="center"/>
            </w:pPr>
            <w:r w:rsidRPr="008A5FE3">
              <w:t>100</w:t>
            </w:r>
          </w:p>
        </w:tc>
        <w:tc>
          <w:tcPr>
            <w:tcW w:w="408" w:type="pct"/>
            <w:noWrap/>
            <w:vAlign w:val="center"/>
            <w:hideMark/>
          </w:tcPr>
          <w:p w14:paraId="612145C0" w14:textId="77777777" w:rsidR="00B51332" w:rsidRPr="008A5FE3" w:rsidRDefault="00B51332" w:rsidP="00A72AB5">
            <w:pPr>
              <w:spacing w:after="0"/>
              <w:jc w:val="center"/>
            </w:pPr>
            <w:r w:rsidRPr="008A5FE3">
              <w:t>200</w:t>
            </w:r>
          </w:p>
        </w:tc>
        <w:tc>
          <w:tcPr>
            <w:tcW w:w="407" w:type="pct"/>
            <w:noWrap/>
            <w:vAlign w:val="center"/>
            <w:hideMark/>
          </w:tcPr>
          <w:p w14:paraId="612145C1" w14:textId="77777777" w:rsidR="00B51332" w:rsidRPr="008A5FE3" w:rsidRDefault="00B51332" w:rsidP="00A72AB5">
            <w:pPr>
              <w:spacing w:after="0"/>
              <w:jc w:val="center"/>
            </w:pPr>
            <w:r w:rsidRPr="008A5FE3">
              <w:t>300</w:t>
            </w:r>
          </w:p>
        </w:tc>
        <w:tc>
          <w:tcPr>
            <w:tcW w:w="372" w:type="pct"/>
            <w:noWrap/>
            <w:vAlign w:val="center"/>
            <w:hideMark/>
          </w:tcPr>
          <w:p w14:paraId="612145C2" w14:textId="77777777" w:rsidR="00B51332" w:rsidRPr="008A5FE3" w:rsidRDefault="00B51332" w:rsidP="00A72AB5">
            <w:pPr>
              <w:spacing w:after="0"/>
              <w:jc w:val="center"/>
            </w:pPr>
            <w:r w:rsidRPr="008A5FE3">
              <w:t>400</w:t>
            </w:r>
          </w:p>
        </w:tc>
        <w:tc>
          <w:tcPr>
            <w:tcW w:w="444" w:type="pct"/>
          </w:tcPr>
          <w:p w14:paraId="21E530AF" w14:textId="016D7913" w:rsidR="00635012" w:rsidRPr="008A5FE3" w:rsidRDefault="00635012" w:rsidP="00A72AB5">
            <w:pPr>
              <w:spacing w:after="0"/>
              <w:jc w:val="center"/>
            </w:pPr>
            <w:r w:rsidRPr="008A5FE3">
              <w:t>-</w:t>
            </w:r>
          </w:p>
        </w:tc>
      </w:tr>
      <w:tr w:rsidR="0083367D" w:rsidRPr="008A5FE3" w14:paraId="612145C6" w14:textId="65FD4246" w:rsidTr="00766977">
        <w:trPr>
          <w:trHeight w:val="360"/>
        </w:trPr>
        <w:tc>
          <w:tcPr>
            <w:tcW w:w="2963" w:type="pct"/>
            <w:noWrap/>
            <w:vAlign w:val="bottom"/>
            <w:hideMark/>
          </w:tcPr>
          <w:p w14:paraId="612145C4" w14:textId="7D97899B" w:rsidR="0083367D" w:rsidRPr="008A5FE3" w:rsidRDefault="002005B8" w:rsidP="00A72AB5">
            <w:pPr>
              <w:spacing w:after="0"/>
              <w:jc w:val="left"/>
            </w:pPr>
            <w:r w:rsidRPr="008A5FE3">
              <w:t xml:space="preserve">Remaining </w:t>
            </w:r>
            <w:r w:rsidR="0083367D" w:rsidRPr="008A5FE3">
              <w:t>Total VAT amount due (V = SUM(V</w:t>
            </w:r>
            <w:r w:rsidR="0083367D" w:rsidRPr="008A5FE3">
              <w:rPr>
                <w:vertAlign w:val="subscript"/>
              </w:rPr>
              <w:t>m</w:t>
            </w:r>
            <w:r w:rsidR="0083367D" w:rsidRPr="008A5FE3">
              <w:t>))</w:t>
            </w:r>
          </w:p>
        </w:tc>
        <w:tc>
          <w:tcPr>
            <w:tcW w:w="1594" w:type="pct"/>
            <w:gridSpan w:val="4"/>
            <w:noWrap/>
            <w:vAlign w:val="center"/>
            <w:hideMark/>
          </w:tcPr>
          <w:p w14:paraId="612145C5" w14:textId="77777777" w:rsidR="0083367D" w:rsidRPr="008A5FE3" w:rsidRDefault="0083367D" w:rsidP="00A72AB5">
            <w:pPr>
              <w:spacing w:after="0"/>
              <w:jc w:val="left"/>
            </w:pPr>
            <w:r w:rsidRPr="008A5FE3">
              <w:t>1000</w:t>
            </w:r>
          </w:p>
        </w:tc>
        <w:tc>
          <w:tcPr>
            <w:tcW w:w="444" w:type="pct"/>
          </w:tcPr>
          <w:p w14:paraId="704BF86D" w14:textId="5FAD9A59" w:rsidR="00635012" w:rsidRPr="008A5FE3" w:rsidRDefault="00635012" w:rsidP="00A72AB5">
            <w:pPr>
              <w:spacing w:after="0"/>
              <w:jc w:val="center"/>
            </w:pPr>
            <w:r w:rsidRPr="008A5FE3">
              <w:t>-</w:t>
            </w:r>
          </w:p>
        </w:tc>
      </w:tr>
      <w:tr w:rsidR="003A49DB" w:rsidRPr="008A5FE3" w14:paraId="612145C9" w14:textId="133D703D" w:rsidTr="00766977">
        <w:trPr>
          <w:trHeight w:val="360"/>
        </w:trPr>
        <w:tc>
          <w:tcPr>
            <w:tcW w:w="2963" w:type="pct"/>
            <w:noWrap/>
            <w:vAlign w:val="bottom"/>
          </w:tcPr>
          <w:p w14:paraId="612145C7" w14:textId="77777777" w:rsidR="003A49DB" w:rsidRPr="008A5FE3" w:rsidRDefault="003A49DB" w:rsidP="00A72AB5">
            <w:pPr>
              <w:spacing w:after="0"/>
              <w:jc w:val="left"/>
            </w:pPr>
            <w:r w:rsidRPr="008A5FE3">
              <w:t>Overpayment (O</w:t>
            </w:r>
            <w:r w:rsidR="00257140" w:rsidRPr="008A5FE3">
              <w:t xml:space="preserve"> = P - V</w:t>
            </w:r>
            <w:r w:rsidRPr="008A5FE3">
              <w:t>)</w:t>
            </w:r>
          </w:p>
        </w:tc>
        <w:tc>
          <w:tcPr>
            <w:tcW w:w="1594" w:type="pct"/>
            <w:gridSpan w:val="4"/>
            <w:noWrap/>
            <w:vAlign w:val="center"/>
          </w:tcPr>
          <w:p w14:paraId="612145C8" w14:textId="77777777" w:rsidR="003A49DB" w:rsidRPr="008A5FE3" w:rsidRDefault="003A49DB" w:rsidP="00A72AB5">
            <w:pPr>
              <w:spacing w:after="0"/>
              <w:jc w:val="left"/>
            </w:pPr>
            <w:r w:rsidRPr="008A5FE3">
              <w:t>0</w:t>
            </w:r>
          </w:p>
        </w:tc>
        <w:tc>
          <w:tcPr>
            <w:tcW w:w="444" w:type="pct"/>
          </w:tcPr>
          <w:p w14:paraId="0FB5BEAA" w14:textId="220744DD" w:rsidR="00635012" w:rsidRPr="008A5FE3" w:rsidRDefault="00635012" w:rsidP="00A72AB5">
            <w:pPr>
              <w:spacing w:after="0"/>
              <w:jc w:val="center"/>
            </w:pPr>
            <w:r w:rsidRPr="008A5FE3">
              <w:t>-</w:t>
            </w:r>
          </w:p>
        </w:tc>
      </w:tr>
      <w:tr w:rsidR="00B51332" w:rsidRPr="008A5FE3" w14:paraId="612145CF" w14:textId="532513AE" w:rsidTr="00766977">
        <w:trPr>
          <w:trHeight w:val="360"/>
        </w:trPr>
        <w:tc>
          <w:tcPr>
            <w:tcW w:w="2963" w:type="pct"/>
            <w:noWrap/>
            <w:vAlign w:val="bottom"/>
            <w:hideMark/>
          </w:tcPr>
          <w:p w14:paraId="612145CA" w14:textId="1B722EBE" w:rsidR="00B51332" w:rsidRPr="008A5FE3" w:rsidRDefault="00B51332" w:rsidP="00A72AB5">
            <w:pPr>
              <w:spacing w:after="0"/>
              <w:jc w:val="left"/>
            </w:pPr>
            <w:r w:rsidRPr="008A5FE3">
              <w:t>VAT Amount Received (P</w:t>
            </w:r>
            <w:r w:rsidRPr="008A5FE3">
              <w:rPr>
                <w:vertAlign w:val="subscript"/>
              </w:rPr>
              <w:t>m</w:t>
            </w:r>
            <w:r w:rsidRPr="008A5FE3">
              <w:t>=</w:t>
            </w:r>
            <w:r w:rsidR="003A49DB" w:rsidRPr="008A5FE3">
              <w:t>(</w:t>
            </w:r>
            <w:r w:rsidRPr="008A5FE3">
              <w:t>P</w:t>
            </w:r>
            <w:r w:rsidR="003A49DB" w:rsidRPr="008A5FE3">
              <w:t>-O)</w:t>
            </w:r>
            <w:r w:rsidR="005D4A6A" w:rsidRPr="008A5FE3">
              <w:t xml:space="preserve"> </w:t>
            </w:r>
            <w:r w:rsidRPr="008A5FE3">
              <w:t>*</w:t>
            </w:r>
            <w:r w:rsidR="005D4A6A" w:rsidRPr="008A5FE3">
              <w:t xml:space="preserve"> </w:t>
            </w:r>
            <w:r w:rsidR="00E55E5F" w:rsidRPr="008A5FE3">
              <w:t>(</w:t>
            </w:r>
            <w:r w:rsidRPr="008A5FE3">
              <w:t>V</w:t>
            </w:r>
            <w:r w:rsidRPr="008A5FE3">
              <w:rPr>
                <w:vertAlign w:val="subscript"/>
              </w:rPr>
              <w:t>m</w:t>
            </w:r>
            <w:r w:rsidRPr="008A5FE3">
              <w:t>/V</w:t>
            </w:r>
            <w:r w:rsidR="00E55E5F" w:rsidRPr="008A5FE3">
              <w:t>)</w:t>
            </w:r>
            <w:r w:rsidRPr="008A5FE3">
              <w:t>)</w:t>
            </w:r>
          </w:p>
        </w:tc>
        <w:tc>
          <w:tcPr>
            <w:tcW w:w="407" w:type="pct"/>
            <w:noWrap/>
            <w:vAlign w:val="center"/>
            <w:hideMark/>
          </w:tcPr>
          <w:p w14:paraId="612145CB" w14:textId="77777777" w:rsidR="00B51332" w:rsidRPr="008A5FE3" w:rsidRDefault="00B51332" w:rsidP="00A72AB5">
            <w:pPr>
              <w:spacing w:after="0"/>
              <w:jc w:val="center"/>
            </w:pPr>
            <w:r w:rsidRPr="008A5FE3">
              <w:t>50</w:t>
            </w:r>
          </w:p>
        </w:tc>
        <w:tc>
          <w:tcPr>
            <w:tcW w:w="408" w:type="pct"/>
            <w:noWrap/>
            <w:vAlign w:val="center"/>
            <w:hideMark/>
          </w:tcPr>
          <w:p w14:paraId="612145CC" w14:textId="77777777" w:rsidR="00B51332" w:rsidRPr="008A5FE3" w:rsidRDefault="00B51332" w:rsidP="00A72AB5">
            <w:pPr>
              <w:spacing w:after="0"/>
              <w:jc w:val="center"/>
            </w:pPr>
            <w:r w:rsidRPr="008A5FE3">
              <w:t>100</w:t>
            </w:r>
          </w:p>
        </w:tc>
        <w:tc>
          <w:tcPr>
            <w:tcW w:w="407" w:type="pct"/>
            <w:noWrap/>
            <w:vAlign w:val="center"/>
            <w:hideMark/>
          </w:tcPr>
          <w:p w14:paraId="612145CD" w14:textId="77777777" w:rsidR="00B51332" w:rsidRPr="008A5FE3" w:rsidRDefault="00B51332" w:rsidP="00A72AB5">
            <w:pPr>
              <w:spacing w:after="0"/>
              <w:jc w:val="center"/>
            </w:pPr>
            <w:r w:rsidRPr="008A5FE3">
              <w:t>150</w:t>
            </w:r>
          </w:p>
        </w:tc>
        <w:tc>
          <w:tcPr>
            <w:tcW w:w="372" w:type="pct"/>
            <w:noWrap/>
            <w:vAlign w:val="center"/>
            <w:hideMark/>
          </w:tcPr>
          <w:p w14:paraId="612145CE" w14:textId="77777777" w:rsidR="00B51332" w:rsidRPr="008A5FE3" w:rsidRDefault="00B51332" w:rsidP="00A72AB5">
            <w:pPr>
              <w:spacing w:after="0"/>
              <w:jc w:val="center"/>
            </w:pPr>
            <w:r w:rsidRPr="008A5FE3">
              <w:t>200</w:t>
            </w:r>
          </w:p>
        </w:tc>
        <w:tc>
          <w:tcPr>
            <w:tcW w:w="444" w:type="pct"/>
          </w:tcPr>
          <w:p w14:paraId="601AB9C3" w14:textId="01154C2F" w:rsidR="00635012" w:rsidRPr="008A5FE3" w:rsidRDefault="00635012" w:rsidP="00A72AB5">
            <w:pPr>
              <w:spacing w:after="0"/>
              <w:jc w:val="center"/>
            </w:pPr>
            <w:r w:rsidRPr="008A5FE3">
              <w:t>-</w:t>
            </w:r>
          </w:p>
        </w:tc>
      </w:tr>
      <w:tr w:rsidR="00B51332" w:rsidRPr="008A5FE3" w14:paraId="612145DB" w14:textId="273CFA29" w:rsidTr="00766977">
        <w:trPr>
          <w:trHeight w:val="300"/>
        </w:trPr>
        <w:tc>
          <w:tcPr>
            <w:tcW w:w="2963" w:type="pct"/>
            <w:noWrap/>
            <w:vAlign w:val="bottom"/>
            <w:hideMark/>
          </w:tcPr>
          <w:p w14:paraId="1307B7A8" w14:textId="77777777" w:rsidR="00B51332" w:rsidRPr="008A5FE3" w:rsidRDefault="00B51332" w:rsidP="00A72AB5">
            <w:pPr>
              <w:spacing w:after="0"/>
              <w:jc w:val="center"/>
            </w:pPr>
            <w:r w:rsidRPr="008A5FE3">
              <w:t>Proportion of VAT paid to MSCON</w:t>
            </w:r>
          </w:p>
        </w:tc>
        <w:tc>
          <w:tcPr>
            <w:tcW w:w="407" w:type="pct"/>
            <w:noWrap/>
            <w:vAlign w:val="center"/>
            <w:hideMark/>
          </w:tcPr>
          <w:p w14:paraId="612145D7" w14:textId="77777777" w:rsidR="00B51332" w:rsidRPr="008A5FE3" w:rsidRDefault="00B51332" w:rsidP="00A72AB5">
            <w:pPr>
              <w:spacing w:after="0"/>
              <w:jc w:val="center"/>
            </w:pPr>
            <w:r w:rsidRPr="008A5FE3">
              <w:t>50.00%</w:t>
            </w:r>
          </w:p>
        </w:tc>
        <w:tc>
          <w:tcPr>
            <w:tcW w:w="408" w:type="pct"/>
            <w:noWrap/>
            <w:vAlign w:val="center"/>
            <w:hideMark/>
          </w:tcPr>
          <w:p w14:paraId="612145D8" w14:textId="77777777" w:rsidR="00B51332" w:rsidRPr="008A5FE3" w:rsidRDefault="00B51332" w:rsidP="00A72AB5">
            <w:pPr>
              <w:spacing w:after="0"/>
              <w:jc w:val="center"/>
            </w:pPr>
            <w:r w:rsidRPr="008A5FE3">
              <w:t>50.00%</w:t>
            </w:r>
          </w:p>
        </w:tc>
        <w:tc>
          <w:tcPr>
            <w:tcW w:w="407" w:type="pct"/>
            <w:noWrap/>
            <w:vAlign w:val="center"/>
            <w:hideMark/>
          </w:tcPr>
          <w:p w14:paraId="612145D9" w14:textId="77777777" w:rsidR="00B51332" w:rsidRPr="008A5FE3" w:rsidRDefault="00B51332" w:rsidP="00A72AB5">
            <w:pPr>
              <w:spacing w:after="0"/>
              <w:jc w:val="center"/>
            </w:pPr>
            <w:r w:rsidRPr="008A5FE3">
              <w:t>50.00%</w:t>
            </w:r>
          </w:p>
        </w:tc>
        <w:tc>
          <w:tcPr>
            <w:tcW w:w="372" w:type="pct"/>
            <w:noWrap/>
            <w:vAlign w:val="center"/>
            <w:hideMark/>
          </w:tcPr>
          <w:p w14:paraId="612145DA" w14:textId="77777777" w:rsidR="00B51332" w:rsidRPr="008A5FE3" w:rsidRDefault="00B51332" w:rsidP="00A72AB5">
            <w:pPr>
              <w:spacing w:after="0"/>
              <w:jc w:val="center"/>
            </w:pPr>
            <w:r w:rsidRPr="008A5FE3">
              <w:t>50.00%</w:t>
            </w:r>
          </w:p>
        </w:tc>
        <w:tc>
          <w:tcPr>
            <w:tcW w:w="444" w:type="pct"/>
          </w:tcPr>
          <w:p w14:paraId="18E060F8" w14:textId="603A3FC9" w:rsidR="00635012" w:rsidRPr="008A5FE3" w:rsidRDefault="00635012" w:rsidP="00A72AB5">
            <w:pPr>
              <w:spacing w:after="0"/>
              <w:jc w:val="center"/>
            </w:pPr>
            <w:r w:rsidRPr="008A5FE3">
              <w:t>-</w:t>
            </w:r>
          </w:p>
        </w:tc>
      </w:tr>
    </w:tbl>
    <w:p w14:paraId="612145DC" w14:textId="77777777" w:rsidR="001B2B15" w:rsidRPr="008A5FE3" w:rsidRDefault="001B2B15" w:rsidP="001B2B15">
      <w:pPr>
        <w:rPr>
          <w:szCs w:val="28"/>
        </w:rPr>
      </w:pPr>
    </w:p>
    <w:p w14:paraId="612145DD" w14:textId="3986F506" w:rsidR="000509E0" w:rsidRPr="008A5FE3" w:rsidRDefault="000509E0" w:rsidP="001B2B15">
      <w:pPr>
        <w:rPr>
          <w:szCs w:val="28"/>
        </w:rPr>
      </w:pPr>
      <w:r w:rsidRPr="008A5FE3">
        <w:rPr>
          <w:szCs w:val="28"/>
        </w:rPr>
        <w:t xml:space="preserve">Each MSCON gets 50% of the </w:t>
      </w:r>
      <w:r w:rsidR="00DD7DF2" w:rsidRPr="008A5FE3">
        <w:rPr>
          <w:szCs w:val="28"/>
        </w:rPr>
        <w:t>T</w:t>
      </w:r>
      <w:r w:rsidR="002005B8" w:rsidRPr="008A5FE3">
        <w:rPr>
          <w:szCs w:val="28"/>
        </w:rPr>
        <w:t xml:space="preserve">otal </w:t>
      </w:r>
      <w:r w:rsidRPr="008A5FE3">
        <w:rPr>
          <w:szCs w:val="28"/>
        </w:rPr>
        <w:t>VAT amount due.</w:t>
      </w:r>
    </w:p>
    <w:p w14:paraId="61214624" w14:textId="799E3C8A" w:rsidR="0083367D" w:rsidRPr="008A5FE3" w:rsidRDefault="0083367D" w:rsidP="00C918D8">
      <w:pPr>
        <w:pStyle w:val="Antrat3"/>
        <w:keepLines/>
        <w:rPr>
          <w:sz w:val="24"/>
          <w:szCs w:val="28"/>
          <w:lang w:val="en-GB"/>
        </w:rPr>
      </w:pPr>
      <w:bookmarkStart w:id="2604" w:name="_Toc523411035"/>
      <w:bookmarkStart w:id="2605" w:name="_Toc523411641"/>
      <w:bookmarkStart w:id="2606" w:name="_Toc523411036"/>
      <w:bookmarkStart w:id="2607" w:name="_Toc523411642"/>
      <w:bookmarkStart w:id="2608" w:name="_Toc523411037"/>
      <w:bookmarkStart w:id="2609" w:name="_Toc523411643"/>
      <w:bookmarkStart w:id="2610" w:name="_Toc523411038"/>
      <w:bookmarkStart w:id="2611" w:name="_Toc523411644"/>
      <w:bookmarkStart w:id="2612" w:name="_Toc523411103"/>
      <w:bookmarkStart w:id="2613" w:name="_Toc523411709"/>
      <w:bookmarkStart w:id="2614" w:name="_Toc523411104"/>
      <w:bookmarkStart w:id="2615" w:name="_Toc523411710"/>
      <w:bookmarkStart w:id="2616" w:name="_Ref329864172"/>
      <w:bookmarkStart w:id="2617" w:name="_Toc105088658"/>
      <w:bookmarkStart w:id="2618" w:name="_Toc209159538"/>
      <w:bookmarkEnd w:id="2604"/>
      <w:bookmarkEnd w:id="2605"/>
      <w:bookmarkEnd w:id="2606"/>
      <w:bookmarkEnd w:id="2607"/>
      <w:bookmarkEnd w:id="2608"/>
      <w:bookmarkEnd w:id="2609"/>
      <w:bookmarkEnd w:id="2610"/>
      <w:bookmarkEnd w:id="2611"/>
      <w:bookmarkEnd w:id="2612"/>
      <w:bookmarkEnd w:id="2613"/>
      <w:bookmarkEnd w:id="2614"/>
      <w:bookmarkEnd w:id="2615"/>
      <w:r w:rsidRPr="008A5FE3">
        <w:rPr>
          <w:sz w:val="24"/>
          <w:szCs w:val="28"/>
          <w:lang w:val="en-GB"/>
        </w:rPr>
        <w:t xml:space="preserve">Example </w:t>
      </w:r>
      <w:r w:rsidR="00ED73E2" w:rsidRPr="008A5FE3">
        <w:rPr>
          <w:sz w:val="24"/>
          <w:szCs w:val="28"/>
          <w:lang w:val="en-GB"/>
        </w:rPr>
        <w:t xml:space="preserve">2 </w:t>
      </w:r>
      <w:r w:rsidRPr="008A5FE3">
        <w:rPr>
          <w:sz w:val="24"/>
          <w:szCs w:val="28"/>
          <w:lang w:val="en-GB"/>
        </w:rPr>
        <w:t xml:space="preserve">– </w:t>
      </w:r>
      <w:r w:rsidR="00ED73E2" w:rsidRPr="008A5FE3">
        <w:rPr>
          <w:sz w:val="24"/>
          <w:szCs w:val="28"/>
          <w:lang w:val="en-GB"/>
        </w:rPr>
        <w:t xml:space="preserve">Second </w:t>
      </w:r>
      <w:r w:rsidRPr="008A5FE3">
        <w:rPr>
          <w:sz w:val="24"/>
          <w:szCs w:val="28"/>
          <w:lang w:val="en-GB"/>
        </w:rPr>
        <w:t>Payment, Reminders from MSCON</w:t>
      </w:r>
      <w:bookmarkEnd w:id="2616"/>
      <w:bookmarkEnd w:id="2617"/>
      <w:bookmarkEnd w:id="2618"/>
    </w:p>
    <w:p w14:paraId="61214625" w14:textId="147390DC" w:rsidR="0083367D" w:rsidRPr="008A5FE3" w:rsidRDefault="0083367D" w:rsidP="0083367D">
      <w:pPr>
        <w:rPr>
          <w:szCs w:val="28"/>
        </w:rPr>
      </w:pPr>
      <w:r w:rsidRPr="008A5FE3">
        <w:rPr>
          <w:szCs w:val="28"/>
        </w:rPr>
        <w:t>In th</w:t>
      </w:r>
      <w:r w:rsidR="00E2347F" w:rsidRPr="008A5FE3">
        <w:rPr>
          <w:szCs w:val="28"/>
        </w:rPr>
        <w:t>is</w:t>
      </w:r>
      <w:r w:rsidRPr="008A5FE3">
        <w:rPr>
          <w:szCs w:val="28"/>
        </w:rPr>
        <w:t xml:space="preserve"> example, we extend Example </w:t>
      </w:r>
      <w:r w:rsidR="00ED73E2" w:rsidRPr="008A5FE3">
        <w:rPr>
          <w:szCs w:val="28"/>
        </w:rPr>
        <w:t>1</w:t>
      </w:r>
      <w:r w:rsidR="00E2347F" w:rsidRPr="008A5FE3">
        <w:rPr>
          <w:szCs w:val="28"/>
        </w:rPr>
        <w:t xml:space="preserve"> </w:t>
      </w:r>
      <w:r w:rsidR="00E55E5F" w:rsidRPr="008A5FE3">
        <w:rPr>
          <w:szCs w:val="28"/>
        </w:rPr>
        <w:t xml:space="preserve">described in </w:t>
      </w:r>
      <w:r w:rsidR="00E2347F" w:rsidRPr="008A5FE3">
        <w:rPr>
          <w:szCs w:val="28"/>
        </w:rPr>
        <w:t xml:space="preserve">section </w:t>
      </w:r>
      <w:r w:rsidR="009C3F96" w:rsidRPr="008A5FE3">
        <w:rPr>
          <w:szCs w:val="28"/>
        </w:rPr>
        <w:fldChar w:fldCharType="begin"/>
      </w:r>
      <w:r w:rsidR="009C3F96" w:rsidRPr="008A5FE3">
        <w:rPr>
          <w:szCs w:val="28"/>
        </w:rPr>
        <w:instrText xml:space="preserve"> REF _Ref329864241 \r \h </w:instrText>
      </w:r>
      <w:r w:rsidR="00286586" w:rsidRPr="008A5FE3">
        <w:rPr>
          <w:szCs w:val="28"/>
        </w:rPr>
        <w:instrText xml:space="preserve"> \* MERGEFORMAT </w:instrText>
      </w:r>
      <w:r w:rsidR="009C3F96" w:rsidRPr="008A5FE3">
        <w:rPr>
          <w:szCs w:val="28"/>
        </w:rPr>
      </w:r>
      <w:r w:rsidR="009C3F96" w:rsidRPr="008A5FE3">
        <w:rPr>
          <w:szCs w:val="28"/>
        </w:rPr>
        <w:fldChar w:fldCharType="separate"/>
      </w:r>
      <w:r w:rsidR="00727DED">
        <w:rPr>
          <w:szCs w:val="28"/>
        </w:rPr>
        <w:t>10.8.1</w:t>
      </w:r>
      <w:r w:rsidR="009C3F96" w:rsidRPr="008A5FE3">
        <w:rPr>
          <w:szCs w:val="28"/>
        </w:rPr>
        <w:fldChar w:fldCharType="end"/>
      </w:r>
      <w:r w:rsidRPr="008A5FE3">
        <w:rPr>
          <w:szCs w:val="28"/>
        </w:rPr>
        <w:t xml:space="preserve">. </w:t>
      </w:r>
      <w:r w:rsidR="00ED73E2" w:rsidRPr="008A5FE3">
        <w:rPr>
          <w:szCs w:val="28"/>
        </w:rPr>
        <w:t>One</w:t>
      </w:r>
      <w:r w:rsidRPr="008A5FE3">
        <w:rPr>
          <w:szCs w:val="28"/>
        </w:rPr>
        <w:t xml:space="preserve"> MSCON (DE</w:t>
      </w:r>
      <w:r w:rsidR="00ED73E2" w:rsidRPr="008A5FE3">
        <w:rPr>
          <w:szCs w:val="28"/>
        </w:rPr>
        <w:t>)</w:t>
      </w:r>
      <w:r w:rsidRPr="008A5FE3">
        <w:rPr>
          <w:szCs w:val="28"/>
        </w:rPr>
        <w:t xml:space="preserve"> have reminded the NETP to pay an overdue VAT amount. The NETP must pay </w:t>
      </w:r>
      <w:r w:rsidR="00ED73E2" w:rsidRPr="008A5FE3">
        <w:rPr>
          <w:szCs w:val="28"/>
        </w:rPr>
        <w:t xml:space="preserve">this </w:t>
      </w:r>
      <w:r w:rsidRPr="008A5FE3">
        <w:rPr>
          <w:szCs w:val="28"/>
        </w:rPr>
        <w:t>MS</w:t>
      </w:r>
      <w:r w:rsidR="009C2778" w:rsidRPr="008A5FE3">
        <w:rPr>
          <w:szCs w:val="28"/>
        </w:rPr>
        <w:t>CON</w:t>
      </w:r>
      <w:r w:rsidRPr="008A5FE3">
        <w:rPr>
          <w:szCs w:val="28"/>
        </w:rPr>
        <w:t xml:space="preserve"> directly. The NETP makes a</w:t>
      </w:r>
      <w:r w:rsidR="004B426C" w:rsidRPr="008A5FE3">
        <w:rPr>
          <w:szCs w:val="28"/>
        </w:rPr>
        <w:t xml:space="preserve"> </w:t>
      </w:r>
      <w:r w:rsidR="00ED73E2" w:rsidRPr="008A5FE3">
        <w:rPr>
          <w:szCs w:val="28"/>
        </w:rPr>
        <w:t xml:space="preserve">second </w:t>
      </w:r>
      <w:r w:rsidR="004B426C" w:rsidRPr="008A5FE3">
        <w:rPr>
          <w:szCs w:val="28"/>
        </w:rPr>
        <w:t xml:space="preserve">payment to the MSID, for </w:t>
      </w:r>
      <w:r w:rsidR="002A2893" w:rsidRPr="008A5FE3">
        <w:rPr>
          <w:szCs w:val="28"/>
        </w:rPr>
        <w:t xml:space="preserve">EUR </w:t>
      </w:r>
      <w:r w:rsidR="00936D85" w:rsidRPr="008A5FE3">
        <w:rPr>
          <w:szCs w:val="28"/>
        </w:rPr>
        <w:t>600</w:t>
      </w:r>
      <w:r w:rsidR="004B426C" w:rsidRPr="008A5FE3">
        <w:rPr>
          <w:szCs w:val="28"/>
        </w:rPr>
        <w:t>.</w:t>
      </w:r>
    </w:p>
    <w:p w14:paraId="61214626" w14:textId="0972A872" w:rsidR="0083367D" w:rsidRPr="008A5FE3" w:rsidRDefault="0083367D" w:rsidP="0083367D">
      <w:pPr>
        <w:rPr>
          <w:szCs w:val="28"/>
        </w:rPr>
      </w:pPr>
      <w:r w:rsidRPr="008A5FE3">
        <w:rPr>
          <w:szCs w:val="28"/>
        </w:rPr>
        <w:t xml:space="preserve">The MSID splits the payment according to the </w:t>
      </w:r>
      <w:r w:rsidR="00DD7DF2" w:rsidRPr="008A5FE3">
        <w:rPr>
          <w:szCs w:val="28"/>
        </w:rPr>
        <w:t>T</w:t>
      </w:r>
      <w:r w:rsidR="002005B8" w:rsidRPr="008A5FE3">
        <w:rPr>
          <w:szCs w:val="28"/>
        </w:rPr>
        <w:t xml:space="preserve">otal </w:t>
      </w:r>
      <w:r w:rsidRPr="008A5FE3">
        <w:rPr>
          <w:szCs w:val="28"/>
        </w:rPr>
        <w:t>VAT amount due in each of the MSCON</w:t>
      </w:r>
      <w:r w:rsidR="004B426C" w:rsidRPr="008A5FE3">
        <w:rPr>
          <w:szCs w:val="28"/>
        </w:rPr>
        <w:t xml:space="preserve"> that have not reminded the NETP to pay the overdue VAT amount</w:t>
      </w:r>
      <w:r w:rsidRPr="008A5FE3">
        <w:rPr>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795"/>
        <w:gridCol w:w="795"/>
        <w:gridCol w:w="795"/>
        <w:gridCol w:w="795"/>
        <w:gridCol w:w="797"/>
      </w:tblGrid>
      <w:tr w:rsidR="00ED73E2" w:rsidRPr="008A5FE3" w14:paraId="311F4C30" w14:textId="41277754" w:rsidTr="00766977">
        <w:trPr>
          <w:trHeight w:val="290"/>
        </w:trPr>
        <w:tc>
          <w:tcPr>
            <w:tcW w:w="2794" w:type="pct"/>
            <w:noWrap/>
            <w:vAlign w:val="bottom"/>
            <w:hideMark/>
          </w:tcPr>
          <w:p w14:paraId="2A47C788" w14:textId="77777777" w:rsidR="00ED73E2" w:rsidRPr="008A5FE3" w:rsidRDefault="00ED73E2" w:rsidP="00A72AB5">
            <w:pPr>
              <w:spacing w:after="0"/>
              <w:jc w:val="left"/>
            </w:pPr>
          </w:p>
        </w:tc>
        <w:tc>
          <w:tcPr>
            <w:tcW w:w="441" w:type="pct"/>
            <w:noWrap/>
            <w:vAlign w:val="center"/>
            <w:hideMark/>
          </w:tcPr>
          <w:p w14:paraId="1EBE6F18" w14:textId="77777777" w:rsidR="00ED73E2" w:rsidRPr="008A5FE3" w:rsidRDefault="00ED73E2" w:rsidP="00A72AB5">
            <w:pPr>
              <w:spacing w:after="0"/>
              <w:jc w:val="center"/>
            </w:pPr>
            <w:r w:rsidRPr="008A5FE3">
              <w:t>FR</w:t>
            </w:r>
          </w:p>
        </w:tc>
        <w:tc>
          <w:tcPr>
            <w:tcW w:w="441" w:type="pct"/>
            <w:noWrap/>
            <w:vAlign w:val="center"/>
            <w:hideMark/>
          </w:tcPr>
          <w:p w14:paraId="0AB8B886" w14:textId="77777777" w:rsidR="00ED73E2" w:rsidRPr="008A5FE3" w:rsidRDefault="00ED73E2" w:rsidP="00A72AB5">
            <w:pPr>
              <w:spacing w:after="0"/>
              <w:jc w:val="center"/>
            </w:pPr>
            <w:r w:rsidRPr="008A5FE3">
              <w:t>DE</w:t>
            </w:r>
          </w:p>
        </w:tc>
        <w:tc>
          <w:tcPr>
            <w:tcW w:w="441" w:type="pct"/>
            <w:noWrap/>
            <w:vAlign w:val="center"/>
            <w:hideMark/>
          </w:tcPr>
          <w:p w14:paraId="6B8BA71F" w14:textId="77777777" w:rsidR="00ED73E2" w:rsidRPr="008A5FE3" w:rsidRDefault="00ED73E2" w:rsidP="00A72AB5">
            <w:pPr>
              <w:spacing w:after="0"/>
              <w:jc w:val="center"/>
            </w:pPr>
            <w:r w:rsidRPr="008A5FE3">
              <w:t>IT</w:t>
            </w:r>
          </w:p>
        </w:tc>
        <w:tc>
          <w:tcPr>
            <w:tcW w:w="441" w:type="pct"/>
            <w:noWrap/>
            <w:vAlign w:val="center"/>
            <w:hideMark/>
          </w:tcPr>
          <w:p w14:paraId="6797442C" w14:textId="77777777" w:rsidR="00ED73E2" w:rsidRPr="008A5FE3" w:rsidRDefault="00ED73E2" w:rsidP="00A72AB5">
            <w:pPr>
              <w:spacing w:after="0"/>
              <w:jc w:val="center"/>
            </w:pPr>
            <w:r w:rsidRPr="008A5FE3">
              <w:t>IE</w:t>
            </w:r>
          </w:p>
        </w:tc>
        <w:tc>
          <w:tcPr>
            <w:tcW w:w="442" w:type="pct"/>
          </w:tcPr>
          <w:p w14:paraId="77E093A5" w14:textId="0CCFE175" w:rsidR="00635012" w:rsidRPr="008A5FE3" w:rsidRDefault="00635012" w:rsidP="00A72AB5">
            <w:pPr>
              <w:spacing w:after="0"/>
              <w:jc w:val="center"/>
            </w:pPr>
            <w:r w:rsidRPr="008A5FE3">
              <w:t>BE</w:t>
            </w:r>
          </w:p>
        </w:tc>
      </w:tr>
      <w:tr w:rsidR="00635012" w:rsidRPr="008A5FE3" w14:paraId="4F80846F" w14:textId="25B44F90" w:rsidTr="00766977">
        <w:trPr>
          <w:trHeight w:val="290"/>
        </w:trPr>
        <w:tc>
          <w:tcPr>
            <w:tcW w:w="2794" w:type="pct"/>
            <w:noWrap/>
            <w:vAlign w:val="bottom"/>
          </w:tcPr>
          <w:p w14:paraId="6EBE2B4A" w14:textId="3856F110" w:rsidR="00635012" w:rsidRPr="008A5FE3" w:rsidRDefault="00635012" w:rsidP="00A72AB5">
            <w:pPr>
              <w:spacing w:after="0"/>
              <w:jc w:val="left"/>
            </w:pPr>
            <w:r w:rsidRPr="008A5FE3">
              <w:t xml:space="preserve">VAT </w:t>
            </w:r>
            <w:r w:rsidR="00766977" w:rsidRPr="008A5FE3">
              <w:t>Due Balance</w:t>
            </w:r>
            <w:r w:rsidRPr="008A5FE3">
              <w:t xml:space="preserve"> Q1 </w:t>
            </w:r>
            <w:r w:rsidR="00B666C9" w:rsidRPr="008A5FE3">
              <w:t>2022</w:t>
            </w:r>
          </w:p>
        </w:tc>
        <w:tc>
          <w:tcPr>
            <w:tcW w:w="441" w:type="pct"/>
            <w:noWrap/>
            <w:vAlign w:val="center"/>
          </w:tcPr>
          <w:p w14:paraId="108FBA5C" w14:textId="4526DAF2" w:rsidR="00635012" w:rsidRPr="008A5FE3" w:rsidRDefault="00635012" w:rsidP="00A72AB5">
            <w:pPr>
              <w:spacing w:after="0"/>
              <w:jc w:val="center"/>
            </w:pPr>
            <w:r w:rsidRPr="008A5FE3">
              <w:t>100</w:t>
            </w:r>
          </w:p>
        </w:tc>
        <w:tc>
          <w:tcPr>
            <w:tcW w:w="441" w:type="pct"/>
            <w:noWrap/>
            <w:vAlign w:val="center"/>
          </w:tcPr>
          <w:p w14:paraId="74ED144A" w14:textId="7EAA615C" w:rsidR="00635012" w:rsidRPr="008A5FE3" w:rsidRDefault="00635012" w:rsidP="00A72AB5">
            <w:pPr>
              <w:spacing w:after="0"/>
              <w:jc w:val="center"/>
            </w:pPr>
            <w:r w:rsidRPr="008A5FE3">
              <w:t>200</w:t>
            </w:r>
          </w:p>
        </w:tc>
        <w:tc>
          <w:tcPr>
            <w:tcW w:w="441" w:type="pct"/>
            <w:noWrap/>
            <w:vAlign w:val="center"/>
          </w:tcPr>
          <w:p w14:paraId="463055EA" w14:textId="6965F264" w:rsidR="00635012" w:rsidRPr="008A5FE3" w:rsidRDefault="00635012" w:rsidP="00A72AB5">
            <w:pPr>
              <w:spacing w:after="0"/>
              <w:jc w:val="center"/>
            </w:pPr>
            <w:r w:rsidRPr="008A5FE3">
              <w:t>300</w:t>
            </w:r>
          </w:p>
        </w:tc>
        <w:tc>
          <w:tcPr>
            <w:tcW w:w="441" w:type="pct"/>
            <w:noWrap/>
            <w:vAlign w:val="center"/>
          </w:tcPr>
          <w:p w14:paraId="475CD5BD" w14:textId="0710DCCB" w:rsidR="00635012" w:rsidRPr="008A5FE3" w:rsidRDefault="00635012" w:rsidP="00A72AB5">
            <w:pPr>
              <w:spacing w:after="0"/>
              <w:jc w:val="center"/>
            </w:pPr>
            <w:r w:rsidRPr="008A5FE3">
              <w:t>400</w:t>
            </w:r>
          </w:p>
        </w:tc>
        <w:tc>
          <w:tcPr>
            <w:tcW w:w="442" w:type="pct"/>
          </w:tcPr>
          <w:p w14:paraId="29D7A4EE" w14:textId="27AC3B04" w:rsidR="00635012" w:rsidRPr="008A5FE3" w:rsidRDefault="00635012" w:rsidP="00A72AB5">
            <w:pPr>
              <w:spacing w:after="0"/>
              <w:jc w:val="center"/>
            </w:pPr>
            <w:r w:rsidRPr="008A5FE3">
              <w:t>-200</w:t>
            </w:r>
          </w:p>
        </w:tc>
      </w:tr>
      <w:tr w:rsidR="00ED73E2" w:rsidRPr="008A5FE3" w14:paraId="3AB87915" w14:textId="33A08F2E" w:rsidTr="00766977">
        <w:trPr>
          <w:trHeight w:val="348"/>
        </w:trPr>
        <w:tc>
          <w:tcPr>
            <w:tcW w:w="2794" w:type="pct"/>
            <w:noWrap/>
            <w:vAlign w:val="bottom"/>
            <w:hideMark/>
          </w:tcPr>
          <w:p w14:paraId="18BA9F1D" w14:textId="6F5B28C7" w:rsidR="00ED73E2" w:rsidRPr="008A5FE3" w:rsidRDefault="00ED73E2" w:rsidP="00A72AB5">
            <w:pPr>
              <w:spacing w:after="0"/>
              <w:jc w:val="left"/>
              <w:rPr>
                <w:b/>
                <w:bCs/>
              </w:rPr>
            </w:pPr>
            <w:r w:rsidRPr="008A5FE3">
              <w:rPr>
                <w:b/>
                <w:bCs/>
              </w:rPr>
              <w:t xml:space="preserve">VAT Return Q1 </w:t>
            </w:r>
            <w:r w:rsidR="00B666C9" w:rsidRPr="008A5FE3">
              <w:rPr>
                <w:b/>
                <w:bCs/>
              </w:rPr>
              <w:t xml:space="preserve">2022 </w:t>
            </w:r>
            <w:r w:rsidRPr="008A5FE3">
              <w:rPr>
                <w:b/>
                <w:bCs/>
              </w:rPr>
              <w:t>(G</w:t>
            </w:r>
            <w:r w:rsidRPr="008A5FE3">
              <w:rPr>
                <w:b/>
                <w:bCs/>
                <w:vertAlign w:val="subscript"/>
              </w:rPr>
              <w:t>m</w:t>
            </w:r>
            <w:r w:rsidRPr="008A5FE3">
              <w:rPr>
                <w:b/>
                <w:bCs/>
              </w:rPr>
              <w:t>)</w:t>
            </w:r>
          </w:p>
        </w:tc>
        <w:tc>
          <w:tcPr>
            <w:tcW w:w="441" w:type="pct"/>
            <w:noWrap/>
            <w:vAlign w:val="center"/>
            <w:hideMark/>
          </w:tcPr>
          <w:p w14:paraId="4A76CE90" w14:textId="77777777" w:rsidR="00ED73E2" w:rsidRPr="008A5FE3" w:rsidRDefault="00ED73E2" w:rsidP="00A72AB5">
            <w:pPr>
              <w:spacing w:after="0"/>
              <w:jc w:val="center"/>
            </w:pPr>
            <w:r w:rsidRPr="008A5FE3">
              <w:t>100</w:t>
            </w:r>
          </w:p>
        </w:tc>
        <w:tc>
          <w:tcPr>
            <w:tcW w:w="441" w:type="pct"/>
            <w:noWrap/>
            <w:vAlign w:val="center"/>
            <w:hideMark/>
          </w:tcPr>
          <w:p w14:paraId="4ADF388A" w14:textId="77777777" w:rsidR="00ED73E2" w:rsidRPr="008A5FE3" w:rsidRDefault="00ED73E2" w:rsidP="00A72AB5">
            <w:pPr>
              <w:spacing w:after="0"/>
              <w:jc w:val="center"/>
            </w:pPr>
            <w:r w:rsidRPr="008A5FE3">
              <w:t>200</w:t>
            </w:r>
          </w:p>
        </w:tc>
        <w:tc>
          <w:tcPr>
            <w:tcW w:w="441" w:type="pct"/>
            <w:noWrap/>
            <w:vAlign w:val="center"/>
            <w:hideMark/>
          </w:tcPr>
          <w:p w14:paraId="7088D1E2" w14:textId="77777777" w:rsidR="00ED73E2" w:rsidRPr="008A5FE3" w:rsidRDefault="00ED73E2" w:rsidP="00A72AB5">
            <w:pPr>
              <w:spacing w:after="0"/>
              <w:jc w:val="center"/>
            </w:pPr>
            <w:r w:rsidRPr="008A5FE3">
              <w:t>300</w:t>
            </w:r>
          </w:p>
        </w:tc>
        <w:tc>
          <w:tcPr>
            <w:tcW w:w="441" w:type="pct"/>
            <w:noWrap/>
            <w:vAlign w:val="center"/>
            <w:hideMark/>
          </w:tcPr>
          <w:p w14:paraId="4BE8BD71" w14:textId="77777777" w:rsidR="00ED73E2" w:rsidRPr="008A5FE3" w:rsidRDefault="00ED73E2" w:rsidP="00A72AB5">
            <w:pPr>
              <w:spacing w:after="0"/>
              <w:jc w:val="center"/>
            </w:pPr>
            <w:r w:rsidRPr="008A5FE3">
              <w:t>400</w:t>
            </w:r>
          </w:p>
        </w:tc>
        <w:tc>
          <w:tcPr>
            <w:tcW w:w="442" w:type="pct"/>
          </w:tcPr>
          <w:p w14:paraId="4AB56524" w14:textId="1A39D4FB" w:rsidR="00635012" w:rsidRPr="008A5FE3" w:rsidRDefault="00635012" w:rsidP="00A72AB5">
            <w:pPr>
              <w:spacing w:after="0"/>
              <w:jc w:val="center"/>
            </w:pPr>
            <w:r w:rsidRPr="008A5FE3">
              <w:t>0</w:t>
            </w:r>
          </w:p>
        </w:tc>
      </w:tr>
      <w:tr w:rsidR="00ED73E2" w:rsidRPr="008A5FE3" w14:paraId="604BA884" w14:textId="77777777" w:rsidTr="00766977">
        <w:trPr>
          <w:trHeight w:val="290"/>
        </w:trPr>
        <w:tc>
          <w:tcPr>
            <w:tcW w:w="2794" w:type="pct"/>
            <w:noWrap/>
            <w:vAlign w:val="bottom"/>
            <w:hideMark/>
          </w:tcPr>
          <w:p w14:paraId="5209FD15" w14:textId="0A3A468A" w:rsidR="00ED73E2" w:rsidRPr="008A5FE3" w:rsidRDefault="00ED73E2" w:rsidP="00A72AB5">
            <w:pPr>
              <w:spacing w:after="0"/>
              <w:jc w:val="left"/>
            </w:pPr>
            <w:r w:rsidRPr="008A5FE3">
              <w:t>NETP Payment (P)</w:t>
            </w:r>
          </w:p>
        </w:tc>
        <w:tc>
          <w:tcPr>
            <w:tcW w:w="2206" w:type="pct"/>
            <w:gridSpan w:val="5"/>
            <w:noWrap/>
            <w:vAlign w:val="center"/>
            <w:hideMark/>
          </w:tcPr>
          <w:p w14:paraId="63567FF2" w14:textId="3CA96AD4" w:rsidR="004E40A2" w:rsidRPr="008A5FE3" w:rsidRDefault="004E40A2" w:rsidP="00A72AB5">
            <w:pPr>
              <w:spacing w:after="0"/>
              <w:jc w:val="center"/>
            </w:pPr>
            <w:r w:rsidRPr="008A5FE3">
              <w:t>600</w:t>
            </w:r>
          </w:p>
        </w:tc>
      </w:tr>
      <w:tr w:rsidR="00C843AD" w:rsidRPr="008A5FE3" w14:paraId="7FA53B71" w14:textId="7CAA6A89" w:rsidTr="00A72AB5">
        <w:trPr>
          <w:trHeight w:val="290"/>
        </w:trPr>
        <w:tc>
          <w:tcPr>
            <w:tcW w:w="2794" w:type="pct"/>
            <w:noWrap/>
            <w:vAlign w:val="bottom"/>
            <w:hideMark/>
          </w:tcPr>
          <w:p w14:paraId="779D82FA" w14:textId="77777777" w:rsidR="00C843AD" w:rsidRPr="008A5FE3" w:rsidRDefault="00C843AD" w:rsidP="00A72AB5">
            <w:pPr>
              <w:spacing w:after="0"/>
              <w:jc w:val="left"/>
            </w:pPr>
            <w:r w:rsidRPr="008A5FE3">
              <w:t>Payment Reminder from MSCON?</w:t>
            </w:r>
          </w:p>
        </w:tc>
        <w:tc>
          <w:tcPr>
            <w:tcW w:w="441" w:type="pct"/>
            <w:noWrap/>
            <w:vAlign w:val="center"/>
            <w:hideMark/>
          </w:tcPr>
          <w:p w14:paraId="70B698F8" w14:textId="77777777" w:rsidR="00C843AD" w:rsidRPr="008A5FE3" w:rsidRDefault="00C843AD" w:rsidP="00A72AB5">
            <w:pPr>
              <w:spacing w:after="0"/>
              <w:jc w:val="center"/>
            </w:pPr>
            <w:r w:rsidRPr="008A5FE3">
              <w:t>No</w:t>
            </w:r>
          </w:p>
        </w:tc>
        <w:tc>
          <w:tcPr>
            <w:tcW w:w="441" w:type="pct"/>
            <w:tcBorders>
              <w:bottom w:val="single" w:sz="4" w:space="0" w:color="auto"/>
            </w:tcBorders>
            <w:noWrap/>
            <w:vAlign w:val="center"/>
            <w:hideMark/>
          </w:tcPr>
          <w:p w14:paraId="28174E84" w14:textId="77777777" w:rsidR="00C843AD" w:rsidRPr="008A5FE3" w:rsidRDefault="00C843AD" w:rsidP="00A72AB5">
            <w:pPr>
              <w:spacing w:after="0"/>
              <w:jc w:val="center"/>
            </w:pPr>
            <w:r w:rsidRPr="008A5FE3">
              <w:t>Yes</w:t>
            </w:r>
          </w:p>
        </w:tc>
        <w:tc>
          <w:tcPr>
            <w:tcW w:w="441" w:type="pct"/>
            <w:noWrap/>
            <w:vAlign w:val="center"/>
            <w:hideMark/>
          </w:tcPr>
          <w:p w14:paraId="212BF180" w14:textId="77777777" w:rsidR="00C843AD" w:rsidRPr="008A5FE3" w:rsidRDefault="00C843AD" w:rsidP="00A72AB5">
            <w:pPr>
              <w:spacing w:after="0"/>
              <w:jc w:val="center"/>
            </w:pPr>
            <w:r w:rsidRPr="008A5FE3">
              <w:t>No</w:t>
            </w:r>
          </w:p>
        </w:tc>
        <w:tc>
          <w:tcPr>
            <w:tcW w:w="441" w:type="pct"/>
            <w:noWrap/>
            <w:vAlign w:val="center"/>
            <w:hideMark/>
          </w:tcPr>
          <w:p w14:paraId="2DDC8348" w14:textId="77777777" w:rsidR="00C843AD" w:rsidRPr="008A5FE3" w:rsidRDefault="00C843AD" w:rsidP="00A72AB5">
            <w:pPr>
              <w:spacing w:after="0"/>
              <w:jc w:val="center"/>
            </w:pPr>
            <w:r w:rsidRPr="008A5FE3">
              <w:t>No</w:t>
            </w:r>
          </w:p>
        </w:tc>
        <w:tc>
          <w:tcPr>
            <w:tcW w:w="442" w:type="pct"/>
          </w:tcPr>
          <w:p w14:paraId="70C8EC4E" w14:textId="45F210E5" w:rsidR="00635012" w:rsidRPr="008A5FE3" w:rsidRDefault="00635012" w:rsidP="00A72AB5">
            <w:pPr>
              <w:spacing w:after="0"/>
              <w:jc w:val="center"/>
            </w:pPr>
            <w:r w:rsidRPr="008A5FE3">
              <w:t>-</w:t>
            </w:r>
          </w:p>
        </w:tc>
      </w:tr>
      <w:tr w:rsidR="00C843AD" w:rsidRPr="008A5FE3" w14:paraId="4CA4B06E" w14:textId="4BAE348B" w:rsidTr="00766977">
        <w:trPr>
          <w:trHeight w:val="348"/>
        </w:trPr>
        <w:tc>
          <w:tcPr>
            <w:tcW w:w="2794" w:type="pct"/>
            <w:noWrap/>
            <w:vAlign w:val="bottom"/>
            <w:hideMark/>
          </w:tcPr>
          <w:p w14:paraId="05D2541D" w14:textId="1FB8F5C0" w:rsidR="00C843AD" w:rsidRPr="008A5FE3" w:rsidRDefault="00C843AD" w:rsidP="00A72AB5">
            <w:pPr>
              <w:spacing w:after="0"/>
              <w:jc w:val="left"/>
            </w:pPr>
            <w:r w:rsidRPr="008A5FE3">
              <w:t xml:space="preserve">Remaining </w:t>
            </w:r>
            <w:r w:rsidR="00DD7DF2" w:rsidRPr="008A5FE3">
              <w:t>T</w:t>
            </w:r>
            <w:r w:rsidR="002005B8" w:rsidRPr="008A5FE3">
              <w:t xml:space="preserve">otal </w:t>
            </w:r>
            <w:r w:rsidRPr="008A5FE3">
              <w:t>VAT amount due (V</w:t>
            </w:r>
            <w:r w:rsidRPr="008A5FE3">
              <w:rPr>
                <w:vertAlign w:val="subscript"/>
              </w:rPr>
              <w:t>m</w:t>
            </w:r>
            <w:r w:rsidRPr="008A5FE3">
              <w:t xml:space="preserve"> = G</w:t>
            </w:r>
            <w:r w:rsidRPr="008A5FE3">
              <w:rPr>
                <w:vertAlign w:val="subscript"/>
              </w:rPr>
              <w:t>m</w:t>
            </w:r>
            <w:r w:rsidRPr="008A5FE3">
              <w:t xml:space="preserve"> - P’</w:t>
            </w:r>
            <w:r w:rsidRPr="008A5FE3">
              <w:rPr>
                <w:vertAlign w:val="subscript"/>
              </w:rPr>
              <w:t>m</w:t>
            </w:r>
            <w:r w:rsidRPr="008A5FE3">
              <w:t>)</w:t>
            </w:r>
          </w:p>
        </w:tc>
        <w:tc>
          <w:tcPr>
            <w:tcW w:w="441" w:type="pct"/>
            <w:noWrap/>
            <w:vAlign w:val="center"/>
            <w:hideMark/>
          </w:tcPr>
          <w:p w14:paraId="70F181B2" w14:textId="361386D8" w:rsidR="00C843AD" w:rsidRPr="008A5FE3" w:rsidRDefault="00C843AD" w:rsidP="00A72AB5">
            <w:pPr>
              <w:spacing w:after="0"/>
              <w:jc w:val="center"/>
            </w:pPr>
            <w:r w:rsidRPr="008A5FE3">
              <w:t>50</w:t>
            </w:r>
          </w:p>
        </w:tc>
        <w:tc>
          <w:tcPr>
            <w:tcW w:w="441" w:type="pct"/>
            <w:shd w:val="pct20" w:color="auto" w:fill="D9D9D9"/>
            <w:noWrap/>
            <w:vAlign w:val="center"/>
            <w:hideMark/>
          </w:tcPr>
          <w:p w14:paraId="7C098D76" w14:textId="77777777" w:rsidR="00C843AD" w:rsidRPr="008A5FE3" w:rsidRDefault="00C843AD" w:rsidP="00A72AB5">
            <w:pPr>
              <w:spacing w:after="0"/>
              <w:jc w:val="center"/>
            </w:pPr>
          </w:p>
        </w:tc>
        <w:tc>
          <w:tcPr>
            <w:tcW w:w="441" w:type="pct"/>
            <w:noWrap/>
            <w:vAlign w:val="center"/>
            <w:hideMark/>
          </w:tcPr>
          <w:p w14:paraId="1584D531" w14:textId="3F5DEF82" w:rsidR="00C843AD" w:rsidRPr="008A5FE3" w:rsidRDefault="00C843AD" w:rsidP="00A72AB5">
            <w:pPr>
              <w:spacing w:after="0"/>
              <w:jc w:val="center"/>
            </w:pPr>
            <w:r w:rsidRPr="008A5FE3">
              <w:t>150</w:t>
            </w:r>
          </w:p>
        </w:tc>
        <w:tc>
          <w:tcPr>
            <w:tcW w:w="441" w:type="pct"/>
            <w:noWrap/>
            <w:vAlign w:val="center"/>
            <w:hideMark/>
          </w:tcPr>
          <w:p w14:paraId="23F36CE1" w14:textId="2EE4B22E" w:rsidR="00C843AD" w:rsidRPr="008A5FE3" w:rsidRDefault="00C843AD" w:rsidP="00A72AB5">
            <w:pPr>
              <w:spacing w:after="0"/>
              <w:jc w:val="center"/>
            </w:pPr>
            <w:r w:rsidRPr="008A5FE3">
              <w:t>200</w:t>
            </w:r>
          </w:p>
        </w:tc>
        <w:tc>
          <w:tcPr>
            <w:tcW w:w="442" w:type="pct"/>
          </w:tcPr>
          <w:p w14:paraId="17FA9F6F" w14:textId="47EE1492" w:rsidR="00635012" w:rsidRPr="008A5FE3" w:rsidRDefault="00635012" w:rsidP="00A72AB5">
            <w:pPr>
              <w:spacing w:after="0"/>
              <w:jc w:val="center"/>
            </w:pPr>
            <w:r w:rsidRPr="008A5FE3">
              <w:t>-</w:t>
            </w:r>
          </w:p>
        </w:tc>
      </w:tr>
      <w:tr w:rsidR="00ED73E2" w:rsidRPr="008A5FE3" w14:paraId="7BC0D82D" w14:textId="4C3C3F35" w:rsidTr="00766977">
        <w:trPr>
          <w:trHeight w:val="348"/>
        </w:trPr>
        <w:tc>
          <w:tcPr>
            <w:tcW w:w="2794" w:type="pct"/>
            <w:noWrap/>
            <w:vAlign w:val="bottom"/>
            <w:hideMark/>
          </w:tcPr>
          <w:p w14:paraId="5506CDF1" w14:textId="77777777" w:rsidR="00ED73E2" w:rsidRPr="008A5FE3" w:rsidRDefault="00ED73E2" w:rsidP="00A72AB5">
            <w:pPr>
              <w:spacing w:after="0"/>
              <w:jc w:val="left"/>
            </w:pPr>
            <w:r w:rsidRPr="008A5FE3">
              <w:t>Total Remaining VAT amount due (V = SUM(V</w:t>
            </w:r>
            <w:r w:rsidRPr="008A5FE3">
              <w:rPr>
                <w:vertAlign w:val="subscript"/>
              </w:rPr>
              <w:t>m</w:t>
            </w:r>
            <w:r w:rsidRPr="008A5FE3">
              <w:t>))</w:t>
            </w:r>
          </w:p>
        </w:tc>
        <w:tc>
          <w:tcPr>
            <w:tcW w:w="1762" w:type="pct"/>
            <w:gridSpan w:val="4"/>
            <w:noWrap/>
            <w:vAlign w:val="center"/>
            <w:hideMark/>
          </w:tcPr>
          <w:p w14:paraId="011773C4" w14:textId="1311F53D" w:rsidR="00ED73E2" w:rsidRPr="008A5FE3" w:rsidRDefault="00C843AD" w:rsidP="00A72AB5">
            <w:pPr>
              <w:spacing w:after="0"/>
              <w:jc w:val="left"/>
            </w:pPr>
            <w:r w:rsidRPr="008A5FE3">
              <w:t>400</w:t>
            </w:r>
          </w:p>
        </w:tc>
        <w:tc>
          <w:tcPr>
            <w:tcW w:w="444" w:type="pct"/>
          </w:tcPr>
          <w:p w14:paraId="7D6A1105" w14:textId="2B0F2E70" w:rsidR="00635012" w:rsidRPr="008A5FE3" w:rsidRDefault="00635012" w:rsidP="00A72AB5">
            <w:pPr>
              <w:spacing w:after="0"/>
              <w:jc w:val="center"/>
            </w:pPr>
            <w:r w:rsidRPr="008A5FE3">
              <w:t>-</w:t>
            </w:r>
          </w:p>
        </w:tc>
      </w:tr>
      <w:tr w:rsidR="00ED73E2" w:rsidRPr="008A5FE3" w14:paraId="3D2FD407" w14:textId="2B286D63" w:rsidTr="00766977">
        <w:trPr>
          <w:trHeight w:val="348"/>
        </w:trPr>
        <w:tc>
          <w:tcPr>
            <w:tcW w:w="2794" w:type="pct"/>
            <w:noWrap/>
            <w:vAlign w:val="bottom"/>
          </w:tcPr>
          <w:p w14:paraId="30323C79" w14:textId="77777777" w:rsidR="00ED73E2" w:rsidRPr="008A5FE3" w:rsidRDefault="00ED73E2" w:rsidP="00A72AB5">
            <w:pPr>
              <w:spacing w:after="0"/>
              <w:jc w:val="left"/>
            </w:pPr>
            <w:r w:rsidRPr="008A5FE3">
              <w:t>Overpayment (O = P - V)</w:t>
            </w:r>
          </w:p>
        </w:tc>
        <w:tc>
          <w:tcPr>
            <w:tcW w:w="1762" w:type="pct"/>
            <w:gridSpan w:val="4"/>
            <w:noWrap/>
            <w:vAlign w:val="center"/>
          </w:tcPr>
          <w:p w14:paraId="1246B238" w14:textId="68380E8C" w:rsidR="00ED73E2" w:rsidRPr="008A5FE3" w:rsidRDefault="00C843AD" w:rsidP="00A72AB5">
            <w:pPr>
              <w:spacing w:after="0"/>
              <w:jc w:val="left"/>
            </w:pPr>
            <w:r w:rsidRPr="008A5FE3">
              <w:t>200</w:t>
            </w:r>
          </w:p>
        </w:tc>
        <w:tc>
          <w:tcPr>
            <w:tcW w:w="444" w:type="pct"/>
          </w:tcPr>
          <w:p w14:paraId="1813079E" w14:textId="25FA7161" w:rsidR="00635012" w:rsidRPr="008A5FE3" w:rsidRDefault="00635012" w:rsidP="00A72AB5">
            <w:pPr>
              <w:spacing w:after="0"/>
              <w:jc w:val="center"/>
            </w:pPr>
            <w:r w:rsidRPr="008A5FE3">
              <w:t>-</w:t>
            </w:r>
          </w:p>
        </w:tc>
      </w:tr>
      <w:tr w:rsidR="00C843AD" w:rsidRPr="008A5FE3" w14:paraId="2A096356" w14:textId="2DB697A0" w:rsidTr="00A72AB5">
        <w:trPr>
          <w:trHeight w:val="348"/>
        </w:trPr>
        <w:tc>
          <w:tcPr>
            <w:tcW w:w="2794" w:type="pct"/>
            <w:noWrap/>
            <w:vAlign w:val="bottom"/>
            <w:hideMark/>
          </w:tcPr>
          <w:p w14:paraId="4320A447" w14:textId="3AE1570C" w:rsidR="00C843AD" w:rsidRPr="008A5FE3" w:rsidRDefault="00C843AD" w:rsidP="00A72AB5">
            <w:pPr>
              <w:spacing w:after="0"/>
              <w:jc w:val="left"/>
            </w:pPr>
            <w:r w:rsidRPr="008A5FE3">
              <w:t>VAT Amount Received (P</w:t>
            </w:r>
            <w:r w:rsidRPr="008A5FE3">
              <w:rPr>
                <w:vertAlign w:val="subscript"/>
              </w:rPr>
              <w:t>m</w:t>
            </w:r>
            <w:r w:rsidRPr="008A5FE3">
              <w:t>=(P-O)</w:t>
            </w:r>
            <w:r w:rsidR="00E55E5F" w:rsidRPr="008A5FE3">
              <w:t xml:space="preserve"> </w:t>
            </w:r>
            <w:r w:rsidRPr="008A5FE3">
              <w:t>*</w:t>
            </w:r>
            <w:r w:rsidR="00E55E5F" w:rsidRPr="008A5FE3">
              <w:t xml:space="preserve"> (</w:t>
            </w:r>
            <w:r w:rsidRPr="008A5FE3">
              <w:t>V</w:t>
            </w:r>
            <w:r w:rsidRPr="008A5FE3">
              <w:rPr>
                <w:vertAlign w:val="subscript"/>
              </w:rPr>
              <w:t>m</w:t>
            </w:r>
            <w:r w:rsidRPr="008A5FE3">
              <w:t>/V</w:t>
            </w:r>
            <w:r w:rsidR="00E55E5F" w:rsidRPr="008A5FE3">
              <w:t>)</w:t>
            </w:r>
            <w:r w:rsidRPr="008A5FE3">
              <w:t>)</w:t>
            </w:r>
          </w:p>
        </w:tc>
        <w:tc>
          <w:tcPr>
            <w:tcW w:w="441" w:type="pct"/>
            <w:noWrap/>
            <w:vAlign w:val="center"/>
            <w:hideMark/>
          </w:tcPr>
          <w:p w14:paraId="564B051E" w14:textId="46952B29" w:rsidR="00C843AD" w:rsidRPr="008A5FE3" w:rsidRDefault="00C843AD" w:rsidP="00A72AB5">
            <w:pPr>
              <w:spacing w:after="0"/>
              <w:jc w:val="center"/>
            </w:pPr>
            <w:r w:rsidRPr="008A5FE3">
              <w:t>50</w:t>
            </w:r>
          </w:p>
        </w:tc>
        <w:tc>
          <w:tcPr>
            <w:tcW w:w="441" w:type="pct"/>
            <w:tcBorders>
              <w:bottom w:val="single" w:sz="4" w:space="0" w:color="auto"/>
            </w:tcBorders>
            <w:shd w:val="pct20" w:color="auto" w:fill="D9D9D9"/>
            <w:noWrap/>
            <w:vAlign w:val="center"/>
            <w:hideMark/>
          </w:tcPr>
          <w:p w14:paraId="17103B20" w14:textId="77777777" w:rsidR="00C843AD" w:rsidRPr="008A5FE3" w:rsidRDefault="00C843AD" w:rsidP="00A72AB5">
            <w:pPr>
              <w:spacing w:after="0"/>
              <w:jc w:val="center"/>
            </w:pPr>
          </w:p>
        </w:tc>
        <w:tc>
          <w:tcPr>
            <w:tcW w:w="441" w:type="pct"/>
            <w:noWrap/>
            <w:vAlign w:val="center"/>
            <w:hideMark/>
          </w:tcPr>
          <w:p w14:paraId="64B8EB54" w14:textId="374A598E" w:rsidR="00C843AD" w:rsidRPr="008A5FE3" w:rsidRDefault="00C843AD" w:rsidP="00A72AB5">
            <w:pPr>
              <w:spacing w:after="0"/>
              <w:jc w:val="center"/>
            </w:pPr>
            <w:r w:rsidRPr="008A5FE3">
              <w:t>150</w:t>
            </w:r>
          </w:p>
        </w:tc>
        <w:tc>
          <w:tcPr>
            <w:tcW w:w="441" w:type="pct"/>
            <w:noWrap/>
            <w:vAlign w:val="center"/>
            <w:hideMark/>
          </w:tcPr>
          <w:p w14:paraId="2528D1E7" w14:textId="00D93CEE" w:rsidR="00C843AD" w:rsidRPr="008A5FE3" w:rsidRDefault="00C843AD" w:rsidP="00A72AB5">
            <w:pPr>
              <w:spacing w:after="0"/>
              <w:jc w:val="center"/>
            </w:pPr>
            <w:r w:rsidRPr="008A5FE3">
              <w:t>200</w:t>
            </w:r>
          </w:p>
        </w:tc>
        <w:tc>
          <w:tcPr>
            <w:tcW w:w="442" w:type="pct"/>
          </w:tcPr>
          <w:p w14:paraId="72FBF83F" w14:textId="2AE2E49C" w:rsidR="00635012" w:rsidRPr="008A5FE3" w:rsidRDefault="00635012" w:rsidP="00A72AB5">
            <w:pPr>
              <w:spacing w:after="0"/>
              <w:jc w:val="center"/>
            </w:pPr>
            <w:r w:rsidRPr="008A5FE3">
              <w:t>-</w:t>
            </w:r>
          </w:p>
        </w:tc>
      </w:tr>
      <w:tr w:rsidR="00C843AD" w:rsidRPr="008A5FE3" w14:paraId="36DB3C42" w14:textId="28DAB84E" w:rsidTr="00766977">
        <w:trPr>
          <w:trHeight w:val="290"/>
        </w:trPr>
        <w:tc>
          <w:tcPr>
            <w:tcW w:w="2794" w:type="pct"/>
            <w:noWrap/>
            <w:vAlign w:val="bottom"/>
            <w:hideMark/>
          </w:tcPr>
          <w:p w14:paraId="45349A9B" w14:textId="77777777" w:rsidR="00C843AD" w:rsidRPr="008A5FE3" w:rsidRDefault="00C843AD" w:rsidP="00A72AB5">
            <w:pPr>
              <w:spacing w:after="0"/>
              <w:jc w:val="left"/>
            </w:pPr>
            <w:r w:rsidRPr="008A5FE3">
              <w:t>Proportion of VAT paid to MSCON</w:t>
            </w:r>
          </w:p>
        </w:tc>
        <w:tc>
          <w:tcPr>
            <w:tcW w:w="441" w:type="pct"/>
            <w:noWrap/>
            <w:vAlign w:val="center"/>
            <w:hideMark/>
          </w:tcPr>
          <w:p w14:paraId="0E1C0746" w14:textId="77777777" w:rsidR="00C843AD" w:rsidRPr="008A5FE3" w:rsidRDefault="00C843AD" w:rsidP="00A72AB5">
            <w:pPr>
              <w:spacing w:after="0"/>
              <w:jc w:val="center"/>
            </w:pPr>
            <w:r w:rsidRPr="008A5FE3">
              <w:t>100.00%</w:t>
            </w:r>
          </w:p>
        </w:tc>
        <w:tc>
          <w:tcPr>
            <w:tcW w:w="441" w:type="pct"/>
            <w:shd w:val="pct20" w:color="auto" w:fill="D9D9D9"/>
            <w:noWrap/>
            <w:vAlign w:val="center"/>
            <w:hideMark/>
          </w:tcPr>
          <w:p w14:paraId="644FCF89" w14:textId="77777777" w:rsidR="00C843AD" w:rsidRPr="008A5FE3" w:rsidRDefault="00C843AD" w:rsidP="00A72AB5">
            <w:pPr>
              <w:spacing w:after="0"/>
              <w:jc w:val="center"/>
            </w:pPr>
          </w:p>
        </w:tc>
        <w:tc>
          <w:tcPr>
            <w:tcW w:w="441" w:type="pct"/>
            <w:noWrap/>
            <w:vAlign w:val="center"/>
            <w:hideMark/>
          </w:tcPr>
          <w:p w14:paraId="64D9A311" w14:textId="77777777" w:rsidR="00C843AD" w:rsidRPr="008A5FE3" w:rsidRDefault="00C843AD" w:rsidP="00A72AB5">
            <w:pPr>
              <w:spacing w:after="0"/>
              <w:jc w:val="center"/>
            </w:pPr>
            <w:r w:rsidRPr="008A5FE3">
              <w:t>100.00%</w:t>
            </w:r>
          </w:p>
        </w:tc>
        <w:tc>
          <w:tcPr>
            <w:tcW w:w="441" w:type="pct"/>
            <w:noWrap/>
            <w:vAlign w:val="center"/>
            <w:hideMark/>
          </w:tcPr>
          <w:p w14:paraId="0C51BD63" w14:textId="77777777" w:rsidR="00C843AD" w:rsidRPr="008A5FE3" w:rsidRDefault="00C843AD" w:rsidP="00A72AB5">
            <w:pPr>
              <w:spacing w:after="0"/>
              <w:jc w:val="center"/>
            </w:pPr>
            <w:r w:rsidRPr="008A5FE3">
              <w:t>100.00%</w:t>
            </w:r>
          </w:p>
        </w:tc>
        <w:tc>
          <w:tcPr>
            <w:tcW w:w="442" w:type="pct"/>
          </w:tcPr>
          <w:p w14:paraId="70248530" w14:textId="55F6162B" w:rsidR="00635012" w:rsidRPr="008A5FE3" w:rsidRDefault="00635012" w:rsidP="00A72AB5">
            <w:pPr>
              <w:spacing w:after="0"/>
              <w:jc w:val="center"/>
            </w:pPr>
            <w:r w:rsidRPr="008A5FE3">
              <w:t>-</w:t>
            </w:r>
          </w:p>
        </w:tc>
      </w:tr>
    </w:tbl>
    <w:p w14:paraId="3EF72FC7" w14:textId="3FC4B180" w:rsidR="00ED73E2" w:rsidRPr="008A5FE3" w:rsidRDefault="00ED73E2" w:rsidP="0083367D">
      <w:pPr>
        <w:rPr>
          <w:szCs w:val="28"/>
        </w:rPr>
      </w:pPr>
    </w:p>
    <w:p w14:paraId="2C69DC44" w14:textId="3A7B45F4" w:rsidR="007A399D" w:rsidRPr="008A5FE3" w:rsidRDefault="007A399D" w:rsidP="007A399D">
      <w:pPr>
        <w:rPr>
          <w:szCs w:val="28"/>
        </w:rPr>
      </w:pPr>
      <w:r w:rsidRPr="008A5FE3">
        <w:rPr>
          <w:szCs w:val="28"/>
        </w:rPr>
        <w:t xml:space="preserve">The MSID detects an overpayment of EUR 200 and directly reimburses the NETP according to national procedures. The remaining EUR 400 is assigned to FR (EUR 50), IT (EUR 150) and IE (EUR 200). As DE has reminded the NETP to pay an overdue VAT amount, the </w:t>
      </w:r>
      <w:r w:rsidR="006441FE" w:rsidRPr="008A5FE3">
        <w:rPr>
          <w:szCs w:val="28"/>
        </w:rPr>
        <w:t xml:space="preserve">overpaid </w:t>
      </w:r>
      <w:r w:rsidRPr="008A5FE3">
        <w:rPr>
          <w:szCs w:val="28"/>
        </w:rPr>
        <w:t xml:space="preserve">EUR 200 </w:t>
      </w:r>
      <w:r w:rsidR="006441FE" w:rsidRPr="008A5FE3">
        <w:rPr>
          <w:szCs w:val="28"/>
        </w:rPr>
        <w:t>to be reimbursed by the MSID to the NETP</w:t>
      </w:r>
      <w:r w:rsidRPr="008A5FE3">
        <w:rPr>
          <w:szCs w:val="28"/>
        </w:rPr>
        <w:t xml:space="preserve"> cannot be given to DE even if we might guess that it was the NETP’s intention.</w:t>
      </w:r>
    </w:p>
    <w:p w14:paraId="7433F411" w14:textId="5B9A87F6" w:rsidR="007A399D" w:rsidRPr="008A5FE3" w:rsidRDefault="007A399D" w:rsidP="007A399D">
      <w:pPr>
        <w:rPr>
          <w:szCs w:val="28"/>
        </w:rPr>
      </w:pPr>
      <w:r w:rsidRPr="008A5FE3">
        <w:rPr>
          <w:szCs w:val="28"/>
        </w:rPr>
        <w:t>Note that if a zero payment were calculated it would not be transmitted in a payment information message.</w:t>
      </w:r>
    </w:p>
    <w:p w14:paraId="606CA395" w14:textId="5CC88BDA" w:rsidR="002817B3" w:rsidRPr="008A5FE3" w:rsidRDefault="002817B3" w:rsidP="00CE0C47">
      <w:pPr>
        <w:pStyle w:val="Antrat2"/>
      </w:pPr>
      <w:bookmarkStart w:id="2619" w:name="_Toc523411125"/>
      <w:bookmarkStart w:id="2620" w:name="_Toc523411731"/>
      <w:bookmarkStart w:id="2621" w:name="_Toc523411126"/>
      <w:bookmarkStart w:id="2622" w:name="_Toc523411732"/>
      <w:bookmarkStart w:id="2623" w:name="_Toc523411128"/>
      <w:bookmarkStart w:id="2624" w:name="_Toc523411734"/>
      <w:bookmarkStart w:id="2625" w:name="_Toc523411129"/>
      <w:bookmarkStart w:id="2626" w:name="_Toc523411735"/>
      <w:bookmarkStart w:id="2627" w:name="_Toc523411130"/>
      <w:bookmarkStart w:id="2628" w:name="_Toc523411736"/>
      <w:bookmarkStart w:id="2629" w:name="_Toc523411131"/>
      <w:bookmarkStart w:id="2630" w:name="_Toc523411737"/>
      <w:bookmarkStart w:id="2631" w:name="_Toc523411132"/>
      <w:bookmarkStart w:id="2632" w:name="_Toc523411738"/>
      <w:bookmarkStart w:id="2633" w:name="_Toc523411133"/>
      <w:bookmarkStart w:id="2634" w:name="_Toc523411739"/>
      <w:bookmarkStart w:id="2635" w:name="_Toc523411206"/>
      <w:bookmarkStart w:id="2636" w:name="_Toc523411812"/>
      <w:bookmarkStart w:id="2637" w:name="_Toc523411207"/>
      <w:bookmarkStart w:id="2638" w:name="_Toc523411813"/>
      <w:bookmarkStart w:id="2639" w:name="_Toc523411208"/>
      <w:bookmarkStart w:id="2640" w:name="_Toc523411814"/>
      <w:bookmarkStart w:id="2641" w:name="_Toc523411209"/>
      <w:bookmarkStart w:id="2642" w:name="_Toc523411815"/>
      <w:bookmarkStart w:id="2643" w:name="_Toc523411210"/>
      <w:bookmarkStart w:id="2644" w:name="_Toc523411816"/>
      <w:bookmarkStart w:id="2645" w:name="_Toc523411211"/>
      <w:bookmarkStart w:id="2646" w:name="_Toc523411817"/>
      <w:bookmarkStart w:id="2647" w:name="_Toc523411284"/>
      <w:bookmarkStart w:id="2648" w:name="_Toc523411890"/>
      <w:bookmarkStart w:id="2649" w:name="_Toc523411285"/>
      <w:bookmarkStart w:id="2650" w:name="_Toc523411891"/>
      <w:bookmarkStart w:id="2651" w:name="_Toc444849905"/>
      <w:bookmarkStart w:id="2652" w:name="_Toc444849906"/>
      <w:bookmarkStart w:id="2653" w:name="_Toc444849907"/>
      <w:bookmarkStart w:id="2654" w:name="_Toc444849908"/>
      <w:bookmarkStart w:id="2655" w:name="_Toc444849909"/>
      <w:bookmarkStart w:id="2656" w:name="_Toc444849913"/>
      <w:bookmarkStart w:id="2657" w:name="_Toc444850020"/>
      <w:bookmarkStart w:id="2658" w:name="_Toc444850021"/>
      <w:bookmarkStart w:id="2659" w:name="_Toc444850022"/>
      <w:bookmarkStart w:id="2660" w:name="_Toc444850023"/>
      <w:bookmarkStart w:id="2661" w:name="_Toc444850027"/>
      <w:bookmarkStart w:id="2662" w:name="_Toc444850134"/>
      <w:bookmarkStart w:id="2663" w:name="_Toc444850135"/>
      <w:bookmarkStart w:id="2664" w:name="_Toc444850139"/>
      <w:bookmarkStart w:id="2665" w:name="_Toc444850246"/>
      <w:bookmarkStart w:id="2666" w:name="_Toc444850247"/>
      <w:bookmarkStart w:id="2667" w:name="_Toc444850248"/>
      <w:bookmarkStart w:id="2668" w:name="_Toc444850252"/>
      <w:bookmarkStart w:id="2669" w:name="_Toc444850359"/>
      <w:bookmarkStart w:id="2670" w:name="_Toc444850360"/>
      <w:bookmarkStart w:id="2671" w:name="_Toc444850361"/>
      <w:bookmarkStart w:id="2672" w:name="_Toc444850362"/>
      <w:bookmarkStart w:id="2673" w:name="_Toc444850366"/>
      <w:bookmarkStart w:id="2674" w:name="_Toc444850491"/>
      <w:bookmarkStart w:id="2675" w:name="_Ref523919037"/>
      <w:bookmarkStart w:id="2676" w:name="_Ref524019523"/>
      <w:bookmarkStart w:id="2677" w:name="_Toc105088659"/>
      <w:bookmarkStart w:id="2678" w:name="_Toc209159539"/>
      <w:bookmarkStart w:id="2679" w:name="_Ref444866682"/>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rsidRPr="008A5FE3">
        <w:t xml:space="preserve">Reimbursement </w:t>
      </w:r>
      <w:r w:rsidR="00D934B9" w:rsidRPr="008A5FE3">
        <w:t>Calculation Examples</w:t>
      </w:r>
      <w:bookmarkEnd w:id="2675"/>
      <w:bookmarkEnd w:id="2676"/>
      <w:bookmarkEnd w:id="2677"/>
      <w:bookmarkEnd w:id="2678"/>
    </w:p>
    <w:p w14:paraId="14AA13B3" w14:textId="10B43A27" w:rsidR="001560B2" w:rsidRPr="008A5FE3" w:rsidRDefault="00065553" w:rsidP="001560B2">
      <w:pPr>
        <w:rPr>
          <w:szCs w:val="28"/>
        </w:rPr>
      </w:pPr>
      <w:r w:rsidRPr="008A5FE3">
        <w:rPr>
          <w:szCs w:val="28"/>
        </w:rPr>
        <w:t xml:space="preserve">As section </w:t>
      </w:r>
      <w:r w:rsidRPr="008A5FE3">
        <w:rPr>
          <w:szCs w:val="28"/>
        </w:rPr>
        <w:fldChar w:fldCharType="begin"/>
      </w:r>
      <w:r w:rsidRPr="008A5FE3">
        <w:rPr>
          <w:szCs w:val="28"/>
        </w:rPr>
        <w:instrText xml:space="preserve"> REF _Ref522890479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5.3.14</w:t>
      </w:r>
      <w:r w:rsidRPr="008A5FE3">
        <w:rPr>
          <w:szCs w:val="28"/>
        </w:rPr>
        <w:fldChar w:fldCharType="end"/>
      </w:r>
      <w:r w:rsidRPr="008A5FE3">
        <w:rPr>
          <w:szCs w:val="28"/>
        </w:rPr>
        <w:t xml:space="preserve"> suggests MSCON to evaluate VAT balances before proceeding to a reimbursement, t</w:t>
      </w:r>
      <w:r w:rsidR="001560B2" w:rsidRPr="008A5FE3">
        <w:rPr>
          <w:szCs w:val="28"/>
        </w:rPr>
        <w:t xml:space="preserve">his section </w:t>
      </w:r>
      <w:r w:rsidR="00CD4A2C" w:rsidRPr="008A5FE3">
        <w:rPr>
          <w:szCs w:val="28"/>
        </w:rPr>
        <w:t>provides two examples of reimbursement w</w:t>
      </w:r>
      <w:r w:rsidR="0071600E" w:rsidRPr="008A5FE3">
        <w:rPr>
          <w:szCs w:val="28"/>
        </w:rPr>
        <w:t>h</w:t>
      </w:r>
      <w:r w:rsidR="00CD4A2C" w:rsidRPr="008A5FE3">
        <w:rPr>
          <w:szCs w:val="28"/>
        </w:rPr>
        <w:t xml:space="preserve">ich will be treated following three different </w:t>
      </w:r>
      <w:r w:rsidR="00AC36E0" w:rsidRPr="008A5FE3">
        <w:rPr>
          <w:szCs w:val="28"/>
        </w:rPr>
        <w:t>methods</w:t>
      </w:r>
      <w:r w:rsidR="00CD4A2C" w:rsidRPr="008A5FE3">
        <w:rPr>
          <w:szCs w:val="28"/>
        </w:rPr>
        <w:t>. For each situation the MS will evaluate the situation and decide or not to reimburse.</w:t>
      </w:r>
    </w:p>
    <w:p w14:paraId="1A24E54F" w14:textId="7113049A" w:rsidR="00DB510E" w:rsidRPr="008A5FE3" w:rsidRDefault="00ED7AF6" w:rsidP="0010359B">
      <w:pPr>
        <w:pStyle w:val="Antrat3"/>
        <w:rPr>
          <w:sz w:val="24"/>
          <w:szCs w:val="28"/>
          <w:lang w:val="en-GB"/>
        </w:rPr>
      </w:pPr>
      <w:bookmarkStart w:id="2680" w:name="_Toc105088660"/>
      <w:bookmarkStart w:id="2681" w:name="_Toc209159540"/>
      <w:r w:rsidRPr="008A5FE3">
        <w:rPr>
          <w:sz w:val="24"/>
          <w:szCs w:val="28"/>
          <w:lang w:val="en-GB"/>
        </w:rPr>
        <w:t>e</w:t>
      </w:r>
      <w:r w:rsidR="00DB510E" w:rsidRPr="008A5FE3">
        <w:rPr>
          <w:sz w:val="24"/>
          <w:szCs w:val="28"/>
          <w:lang w:val="en-GB"/>
        </w:rPr>
        <w:t>valuation methods are foreseen:</w:t>
      </w:r>
      <w:bookmarkEnd w:id="2680"/>
      <w:bookmarkEnd w:id="2681"/>
    </w:p>
    <w:p w14:paraId="0FE20439" w14:textId="77777777" w:rsidR="004664AF" w:rsidRPr="008A5FE3" w:rsidRDefault="00266A34" w:rsidP="00C90C72">
      <w:pPr>
        <w:pStyle w:val="Sraopastraipa"/>
        <w:numPr>
          <w:ilvl w:val="0"/>
          <w:numId w:val="89"/>
        </w:numPr>
        <w:rPr>
          <w:szCs w:val="28"/>
        </w:rPr>
      </w:pPr>
      <w:r w:rsidRPr="008A5FE3">
        <w:rPr>
          <w:szCs w:val="28"/>
        </w:rPr>
        <w:t>Evaluation by VAT Return</w:t>
      </w:r>
      <w:r w:rsidR="008A0266" w:rsidRPr="008A5FE3">
        <w:rPr>
          <w:szCs w:val="28"/>
        </w:rPr>
        <w:t xml:space="preserve"> independently of other VAT Return</w:t>
      </w:r>
      <w:r w:rsidR="007B6717" w:rsidRPr="008A5FE3">
        <w:rPr>
          <w:szCs w:val="28"/>
        </w:rPr>
        <w:t>s</w:t>
      </w:r>
      <w:r w:rsidR="006441FE" w:rsidRPr="008A5FE3">
        <w:rPr>
          <w:szCs w:val="28"/>
        </w:rPr>
        <w:t xml:space="preserve"> previously submitted to the MSCON</w:t>
      </w:r>
      <w:r w:rsidR="006F6387" w:rsidRPr="008A5FE3">
        <w:rPr>
          <w:szCs w:val="28"/>
        </w:rPr>
        <w:t>:</w:t>
      </w:r>
    </w:p>
    <w:p w14:paraId="39C487DD" w14:textId="77777777" w:rsidR="004664AF" w:rsidRPr="008A5FE3" w:rsidRDefault="006C05E5" w:rsidP="00C90C72">
      <w:pPr>
        <w:pStyle w:val="Sraopastraipa"/>
        <w:numPr>
          <w:ilvl w:val="1"/>
          <w:numId w:val="89"/>
        </w:numPr>
        <w:rPr>
          <w:szCs w:val="28"/>
        </w:rPr>
      </w:pPr>
      <w:r w:rsidRPr="008A5FE3">
        <w:rPr>
          <w:szCs w:val="28"/>
        </w:rPr>
        <w:t xml:space="preserve">This </w:t>
      </w:r>
      <w:r w:rsidR="00F7615F" w:rsidRPr="008A5FE3">
        <w:rPr>
          <w:szCs w:val="28"/>
        </w:rPr>
        <w:t>evaluation method considers that</w:t>
      </w:r>
      <w:r w:rsidRPr="008A5FE3">
        <w:rPr>
          <w:szCs w:val="28"/>
        </w:rPr>
        <w:t xml:space="preserve"> the MSCON evaluate</w:t>
      </w:r>
      <w:r w:rsidR="00ED7AF6" w:rsidRPr="008A5FE3">
        <w:rPr>
          <w:szCs w:val="28"/>
        </w:rPr>
        <w:t>s</w:t>
      </w:r>
      <w:r w:rsidRPr="008A5FE3">
        <w:rPr>
          <w:szCs w:val="28"/>
        </w:rPr>
        <w:t xml:space="preserve"> each VAT Return individual</w:t>
      </w:r>
      <w:r w:rsidR="00ED7AF6" w:rsidRPr="008A5FE3">
        <w:rPr>
          <w:szCs w:val="28"/>
        </w:rPr>
        <w:t>l</w:t>
      </w:r>
      <w:r w:rsidRPr="008A5FE3">
        <w:rPr>
          <w:szCs w:val="28"/>
        </w:rPr>
        <w:t>y and independently of other VAT Returns</w:t>
      </w:r>
      <w:r w:rsidR="006441FE" w:rsidRPr="008A5FE3">
        <w:rPr>
          <w:szCs w:val="28"/>
        </w:rPr>
        <w:t xml:space="preserve"> previously submitted to the MSCON</w:t>
      </w:r>
      <w:r w:rsidRPr="008A5FE3">
        <w:rPr>
          <w:szCs w:val="28"/>
        </w:rPr>
        <w:t xml:space="preserve">. </w:t>
      </w:r>
      <w:r w:rsidR="00936D85" w:rsidRPr="008A5FE3">
        <w:rPr>
          <w:szCs w:val="28"/>
        </w:rPr>
        <w:t>It means that for a negative “Total VAT amount due” in a VAT Return will be reimbursed even if there are other issues with VAT Return(s) previously submitted (e.g. underpaid VAT Returns)</w:t>
      </w:r>
      <w:r w:rsidR="004664AF" w:rsidRPr="008A5FE3">
        <w:rPr>
          <w:szCs w:val="28"/>
        </w:rPr>
        <w:t>.</w:t>
      </w:r>
    </w:p>
    <w:p w14:paraId="59F479C6" w14:textId="77777777" w:rsidR="004664AF" w:rsidRPr="008A5FE3" w:rsidRDefault="008A0266" w:rsidP="00C90C72">
      <w:pPr>
        <w:pStyle w:val="Sraopastraipa"/>
        <w:numPr>
          <w:ilvl w:val="0"/>
          <w:numId w:val="89"/>
        </w:numPr>
        <w:rPr>
          <w:szCs w:val="28"/>
        </w:rPr>
      </w:pPr>
      <w:r w:rsidRPr="008A5FE3">
        <w:rPr>
          <w:szCs w:val="28"/>
        </w:rPr>
        <w:t>Evaluation by VAT Return and by chronology</w:t>
      </w:r>
      <w:r w:rsidR="006C05E5" w:rsidRPr="008A5FE3">
        <w:rPr>
          <w:szCs w:val="28"/>
        </w:rPr>
        <w:t>:</w:t>
      </w:r>
    </w:p>
    <w:p w14:paraId="528214A9" w14:textId="77777777" w:rsidR="004664AF" w:rsidRPr="008A5FE3" w:rsidRDefault="006C05E5" w:rsidP="00C90C72">
      <w:pPr>
        <w:pStyle w:val="Sraopastraipa"/>
        <w:numPr>
          <w:ilvl w:val="1"/>
          <w:numId w:val="89"/>
        </w:numPr>
        <w:rPr>
          <w:szCs w:val="28"/>
        </w:rPr>
      </w:pPr>
      <w:r w:rsidRPr="008A5FE3">
        <w:rPr>
          <w:szCs w:val="28"/>
        </w:rPr>
        <w:t xml:space="preserve">This evaluation method is based on a timeline for managing VAT Returns. </w:t>
      </w:r>
      <w:r w:rsidR="00B5270C" w:rsidRPr="008A5FE3">
        <w:rPr>
          <w:szCs w:val="28"/>
        </w:rPr>
        <w:t>“It means that a VAT Return will not be assessed as long as all other VAT Returns previously submitted are not fully completed (i.e. paid).</w:t>
      </w:r>
    </w:p>
    <w:p w14:paraId="38E5C761" w14:textId="77777777" w:rsidR="004664AF" w:rsidRPr="008A5FE3" w:rsidRDefault="008A0266" w:rsidP="00C90C72">
      <w:pPr>
        <w:pStyle w:val="Sraopastraipa"/>
        <w:numPr>
          <w:ilvl w:val="0"/>
          <w:numId w:val="89"/>
        </w:numPr>
        <w:rPr>
          <w:szCs w:val="28"/>
        </w:rPr>
      </w:pPr>
      <w:r w:rsidRPr="008A5FE3">
        <w:rPr>
          <w:szCs w:val="28"/>
        </w:rPr>
        <w:t>Evaluation of all pending VAT Returns globally</w:t>
      </w:r>
      <w:r w:rsidR="006C05E5" w:rsidRPr="008A5FE3">
        <w:rPr>
          <w:szCs w:val="28"/>
        </w:rPr>
        <w:t>:</w:t>
      </w:r>
    </w:p>
    <w:p w14:paraId="469F4A91" w14:textId="15B89953" w:rsidR="00AC36E0" w:rsidRPr="008A5FE3" w:rsidRDefault="006C05E5" w:rsidP="00C90C72">
      <w:pPr>
        <w:pStyle w:val="Sraopastraipa"/>
        <w:numPr>
          <w:ilvl w:val="1"/>
          <w:numId w:val="89"/>
        </w:numPr>
        <w:rPr>
          <w:szCs w:val="28"/>
        </w:rPr>
      </w:pPr>
      <w:r w:rsidRPr="008A5FE3">
        <w:rPr>
          <w:szCs w:val="28"/>
        </w:rPr>
        <w:t xml:space="preserve">This </w:t>
      </w:r>
      <w:r w:rsidR="00F7615F" w:rsidRPr="008A5FE3">
        <w:rPr>
          <w:szCs w:val="28"/>
        </w:rPr>
        <w:t>evalu</w:t>
      </w:r>
      <w:r w:rsidR="00014C25" w:rsidRPr="008A5FE3">
        <w:rPr>
          <w:szCs w:val="28"/>
        </w:rPr>
        <w:t>ation method</w:t>
      </w:r>
      <w:r w:rsidRPr="008A5FE3">
        <w:rPr>
          <w:szCs w:val="28"/>
        </w:rPr>
        <w:t xml:space="preserve"> means that all pending VAT Returns amounts are consolidated </w:t>
      </w:r>
      <w:r w:rsidR="00AC36E0" w:rsidRPr="008A5FE3">
        <w:rPr>
          <w:szCs w:val="28"/>
        </w:rPr>
        <w:t>onto</w:t>
      </w:r>
      <w:r w:rsidRPr="008A5FE3">
        <w:rPr>
          <w:szCs w:val="28"/>
        </w:rPr>
        <w:t xml:space="preserve"> a Global </w:t>
      </w:r>
      <w:r w:rsidR="00C47F36" w:rsidRPr="008A5FE3">
        <w:rPr>
          <w:szCs w:val="28"/>
        </w:rPr>
        <w:t xml:space="preserve">balance of </w:t>
      </w:r>
      <w:r w:rsidR="00DD7DF2" w:rsidRPr="008A5FE3">
        <w:rPr>
          <w:szCs w:val="28"/>
        </w:rPr>
        <w:t>T</w:t>
      </w:r>
      <w:r w:rsidR="002005B8" w:rsidRPr="008A5FE3">
        <w:rPr>
          <w:szCs w:val="28"/>
        </w:rPr>
        <w:t xml:space="preserve">otal </w:t>
      </w:r>
      <w:r w:rsidRPr="008A5FE3">
        <w:rPr>
          <w:szCs w:val="28"/>
        </w:rPr>
        <w:t>VAT amount due.</w:t>
      </w:r>
      <w:r w:rsidR="00AC36E0" w:rsidRPr="008A5FE3">
        <w:rPr>
          <w:szCs w:val="28"/>
        </w:rPr>
        <w:t xml:space="preserve"> All reimbursements and reminders are based on this balance.</w:t>
      </w:r>
    </w:p>
    <w:p w14:paraId="2C7FB5FB" w14:textId="77777777" w:rsidR="004664AF" w:rsidRPr="008A5FE3" w:rsidRDefault="004664AF" w:rsidP="004664AF">
      <w:pPr>
        <w:rPr>
          <w:szCs w:val="28"/>
        </w:rPr>
      </w:pPr>
    </w:p>
    <w:p w14:paraId="56AF0AC6" w14:textId="1E465391" w:rsidR="00AC36E0" w:rsidRPr="008A5FE3" w:rsidRDefault="00AC36E0" w:rsidP="00AC36E0">
      <w:pPr>
        <w:rPr>
          <w:szCs w:val="28"/>
        </w:rPr>
      </w:pPr>
      <w:r w:rsidRPr="008A5FE3">
        <w:rPr>
          <w:szCs w:val="28"/>
        </w:rPr>
        <w:t xml:space="preserve">As reimbursement evaluation is a national matter, each Member State must decide how to evaluate the reimbursement of a specific VAT Return. </w:t>
      </w:r>
      <w:r w:rsidR="00B5270C" w:rsidRPr="008A5FE3">
        <w:rPr>
          <w:szCs w:val="28"/>
        </w:rPr>
        <w:t>All the evaluation methods are provided as examples and suggestions on how to manage reimbursements.</w:t>
      </w:r>
    </w:p>
    <w:p w14:paraId="20C5D3C9" w14:textId="0B009A07" w:rsidR="008A0266" w:rsidRPr="008A5FE3" w:rsidRDefault="008A0266" w:rsidP="00AC36E0">
      <w:pPr>
        <w:rPr>
          <w:szCs w:val="28"/>
        </w:rPr>
      </w:pPr>
    </w:p>
    <w:p w14:paraId="3011E48D" w14:textId="36F57E35" w:rsidR="004C107C" w:rsidRPr="008A5FE3" w:rsidRDefault="00CD4A2C" w:rsidP="009F1ADC">
      <w:pPr>
        <w:pStyle w:val="Antrat3"/>
        <w:rPr>
          <w:sz w:val="24"/>
          <w:szCs w:val="28"/>
          <w:lang w:val="en-GB"/>
        </w:rPr>
      </w:pPr>
      <w:bookmarkStart w:id="2682" w:name="_Toc105088661"/>
      <w:bookmarkStart w:id="2683" w:name="_Toc209159541"/>
      <w:r w:rsidRPr="008A5FE3">
        <w:rPr>
          <w:sz w:val="24"/>
          <w:szCs w:val="28"/>
          <w:lang w:val="en-GB"/>
        </w:rPr>
        <w:t>All previous VAT Returns are paid – New VAT Return to be reimbursed.</w:t>
      </w:r>
      <w:bookmarkEnd w:id="2682"/>
      <w:bookmarkEnd w:id="2683"/>
    </w:p>
    <w:p w14:paraId="02F78E2D" w14:textId="2107AA55" w:rsidR="008A0266" w:rsidRPr="008A5FE3" w:rsidRDefault="008A0266" w:rsidP="008A0266">
      <w:pPr>
        <w:rPr>
          <w:szCs w:val="28"/>
        </w:rPr>
      </w:pPr>
      <w:r w:rsidRPr="008A5FE3">
        <w:rPr>
          <w:szCs w:val="28"/>
        </w:rPr>
        <w:t xml:space="preserve">In this example the NETP </w:t>
      </w:r>
      <w:r w:rsidR="00136109" w:rsidRPr="008A5FE3">
        <w:rPr>
          <w:szCs w:val="28"/>
        </w:rPr>
        <w:t>submits</w:t>
      </w:r>
      <w:r w:rsidRPr="008A5FE3">
        <w:rPr>
          <w:szCs w:val="28"/>
        </w:rPr>
        <w:t xml:space="preserve"> a VAT Return for Q1</w:t>
      </w:r>
      <w:r w:rsidR="00014C25" w:rsidRPr="008A5FE3">
        <w:rPr>
          <w:szCs w:val="28"/>
        </w:rPr>
        <w:t>.</w:t>
      </w:r>
      <w:r w:rsidRPr="008A5FE3">
        <w:rPr>
          <w:szCs w:val="28"/>
        </w:rPr>
        <w:t xml:space="preserve">2022 with a </w:t>
      </w:r>
      <w:r w:rsidR="00C5512D" w:rsidRPr="008A5FE3">
        <w:rPr>
          <w:szCs w:val="28"/>
        </w:rPr>
        <w:t>T</w:t>
      </w:r>
      <w:r w:rsidRPr="008A5FE3">
        <w:rPr>
          <w:szCs w:val="28"/>
        </w:rPr>
        <w:t xml:space="preserve">otal </w:t>
      </w:r>
      <w:r w:rsidR="00B5270C" w:rsidRPr="008A5FE3">
        <w:rPr>
          <w:szCs w:val="28"/>
        </w:rPr>
        <w:t>VAT amount due</w:t>
      </w:r>
      <w:r w:rsidRPr="008A5FE3">
        <w:rPr>
          <w:szCs w:val="28"/>
        </w:rPr>
        <w:t xml:space="preserve"> of 500 and the corresponding payment. He also </w:t>
      </w:r>
      <w:r w:rsidR="00136109" w:rsidRPr="008A5FE3">
        <w:rPr>
          <w:szCs w:val="28"/>
        </w:rPr>
        <w:t>submits</w:t>
      </w:r>
      <w:r w:rsidRPr="008A5FE3">
        <w:rPr>
          <w:szCs w:val="28"/>
        </w:rPr>
        <w:t xml:space="preserve"> a VAT Return for Q2</w:t>
      </w:r>
      <w:r w:rsidR="00014C25" w:rsidRPr="008A5FE3">
        <w:rPr>
          <w:szCs w:val="28"/>
        </w:rPr>
        <w:t>.</w:t>
      </w:r>
      <w:r w:rsidRPr="008A5FE3">
        <w:rPr>
          <w:szCs w:val="28"/>
        </w:rPr>
        <w:t xml:space="preserve">2022 with a </w:t>
      </w:r>
      <w:r w:rsidR="00C5512D" w:rsidRPr="008A5FE3">
        <w:rPr>
          <w:szCs w:val="28"/>
        </w:rPr>
        <w:t>negative</w:t>
      </w:r>
      <w:r w:rsidRPr="008A5FE3">
        <w:rPr>
          <w:szCs w:val="28"/>
        </w:rPr>
        <w:t xml:space="preserve"> </w:t>
      </w:r>
      <w:r w:rsidR="00C5512D" w:rsidRPr="008A5FE3">
        <w:rPr>
          <w:szCs w:val="28"/>
        </w:rPr>
        <w:t xml:space="preserve">Total VAT amount due </w:t>
      </w:r>
      <w:r w:rsidRPr="008A5FE3">
        <w:rPr>
          <w:szCs w:val="28"/>
        </w:rPr>
        <w:t xml:space="preserve">of (-200) </w:t>
      </w:r>
      <w:r w:rsidR="00C5512D" w:rsidRPr="008A5FE3">
        <w:rPr>
          <w:szCs w:val="28"/>
        </w:rPr>
        <w:t>that will</w:t>
      </w:r>
      <w:r w:rsidRPr="008A5FE3">
        <w:rPr>
          <w:szCs w:val="28"/>
        </w:rPr>
        <w:t xml:space="preserve"> lead to a reimbursement</w:t>
      </w:r>
      <w:r w:rsidR="00136109" w:rsidRPr="008A5FE3">
        <w:rPr>
          <w:szCs w:val="28"/>
        </w:rPr>
        <w:t xml:space="preserve"> by the MSCON directly to the NETP</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022"/>
        <w:gridCol w:w="3024"/>
        <w:gridCol w:w="3024"/>
      </w:tblGrid>
      <w:tr w:rsidR="00CD4A2C" w:rsidRPr="008A5FE3" w14:paraId="0B265FEB"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3022" w:type="dxa"/>
            <w:shd w:val="clear" w:color="auto" w:fill="D9D9D9"/>
            <w:vAlign w:val="center"/>
          </w:tcPr>
          <w:p w14:paraId="52E6568D" w14:textId="77777777" w:rsidR="00CD4A2C" w:rsidRPr="008A5FE3" w:rsidRDefault="00CD4A2C" w:rsidP="00A72AB5">
            <w:pPr>
              <w:spacing w:before="0" w:after="0"/>
              <w:jc w:val="left"/>
              <w:rPr>
                <w:b w:val="0"/>
                <w:szCs w:val="28"/>
              </w:rPr>
            </w:pPr>
          </w:p>
        </w:tc>
        <w:tc>
          <w:tcPr>
            <w:tcW w:w="3024" w:type="dxa"/>
            <w:shd w:val="clear" w:color="auto" w:fill="D9D9D9"/>
            <w:vAlign w:val="center"/>
          </w:tcPr>
          <w:p w14:paraId="6993487F" w14:textId="3E1E3E45" w:rsidR="00CD4A2C" w:rsidRPr="008A5FE3" w:rsidRDefault="00CD4A2C" w:rsidP="00A72AB5">
            <w:pPr>
              <w:spacing w:before="0" w:after="0"/>
              <w:jc w:val="left"/>
              <w:rPr>
                <w:b w:val="0"/>
                <w:szCs w:val="28"/>
              </w:rPr>
            </w:pPr>
            <w:r w:rsidRPr="008A5FE3">
              <w:rPr>
                <w:szCs w:val="28"/>
              </w:rPr>
              <w:t>VAT Return Q1</w:t>
            </w:r>
            <w:r w:rsidR="00014C25" w:rsidRPr="008A5FE3">
              <w:rPr>
                <w:szCs w:val="28"/>
              </w:rPr>
              <w:t>.</w:t>
            </w:r>
            <w:r w:rsidRPr="008A5FE3">
              <w:rPr>
                <w:szCs w:val="28"/>
              </w:rPr>
              <w:t>2022</w:t>
            </w:r>
          </w:p>
        </w:tc>
        <w:tc>
          <w:tcPr>
            <w:tcW w:w="3024" w:type="dxa"/>
            <w:shd w:val="clear" w:color="auto" w:fill="D9D9D9"/>
            <w:vAlign w:val="center"/>
          </w:tcPr>
          <w:p w14:paraId="525111D8" w14:textId="2947AA2B" w:rsidR="00CD4A2C" w:rsidRPr="008A5FE3" w:rsidRDefault="00CD4A2C" w:rsidP="00A72AB5">
            <w:pPr>
              <w:spacing w:before="0" w:after="0"/>
              <w:jc w:val="left"/>
              <w:rPr>
                <w:b w:val="0"/>
                <w:szCs w:val="28"/>
              </w:rPr>
            </w:pPr>
            <w:r w:rsidRPr="008A5FE3">
              <w:rPr>
                <w:szCs w:val="28"/>
              </w:rPr>
              <w:t>VAT Return Q2</w:t>
            </w:r>
            <w:r w:rsidR="00014C25" w:rsidRPr="008A5FE3">
              <w:rPr>
                <w:szCs w:val="28"/>
              </w:rPr>
              <w:t>.</w:t>
            </w:r>
            <w:r w:rsidRPr="008A5FE3">
              <w:rPr>
                <w:szCs w:val="28"/>
              </w:rPr>
              <w:t>2022</w:t>
            </w:r>
          </w:p>
        </w:tc>
      </w:tr>
      <w:tr w:rsidR="00CD4A2C" w:rsidRPr="008A5FE3" w14:paraId="09933AA1" w14:textId="77777777" w:rsidTr="00014C25">
        <w:tc>
          <w:tcPr>
            <w:tcW w:w="3022" w:type="dxa"/>
          </w:tcPr>
          <w:p w14:paraId="5A3A62AE" w14:textId="11F5755F" w:rsidR="00CD4A2C" w:rsidRPr="008A5FE3" w:rsidRDefault="00CD4A2C" w:rsidP="00A72AB5">
            <w:pPr>
              <w:spacing w:before="0" w:after="0"/>
              <w:rPr>
                <w:szCs w:val="28"/>
              </w:rPr>
            </w:pPr>
            <w:r w:rsidRPr="008A5FE3">
              <w:rPr>
                <w:szCs w:val="28"/>
              </w:rPr>
              <w:t>Total VAT Balance</w:t>
            </w:r>
          </w:p>
        </w:tc>
        <w:tc>
          <w:tcPr>
            <w:tcW w:w="3024" w:type="dxa"/>
          </w:tcPr>
          <w:p w14:paraId="0CE8A2C7" w14:textId="4BED9820" w:rsidR="00CD4A2C" w:rsidRPr="008A5FE3" w:rsidRDefault="00CD4A2C" w:rsidP="00A72AB5">
            <w:pPr>
              <w:spacing w:before="0" w:after="0"/>
              <w:rPr>
                <w:szCs w:val="28"/>
              </w:rPr>
            </w:pPr>
            <w:r w:rsidRPr="008A5FE3">
              <w:rPr>
                <w:szCs w:val="28"/>
              </w:rPr>
              <w:t>500</w:t>
            </w:r>
          </w:p>
        </w:tc>
        <w:tc>
          <w:tcPr>
            <w:tcW w:w="3024" w:type="dxa"/>
          </w:tcPr>
          <w:p w14:paraId="53B95F8B" w14:textId="3D017040" w:rsidR="00CD4A2C" w:rsidRPr="008A5FE3" w:rsidRDefault="00CD4A2C" w:rsidP="00A72AB5">
            <w:pPr>
              <w:spacing w:before="0" w:after="0"/>
              <w:rPr>
                <w:szCs w:val="28"/>
              </w:rPr>
            </w:pPr>
            <w:r w:rsidRPr="008A5FE3">
              <w:rPr>
                <w:szCs w:val="28"/>
              </w:rPr>
              <w:t>-200</w:t>
            </w:r>
          </w:p>
        </w:tc>
      </w:tr>
      <w:tr w:rsidR="00CD4A2C" w:rsidRPr="008A5FE3" w14:paraId="4604619C" w14:textId="77777777" w:rsidTr="00014C25">
        <w:tc>
          <w:tcPr>
            <w:tcW w:w="3022" w:type="dxa"/>
          </w:tcPr>
          <w:p w14:paraId="703CF1E0" w14:textId="451DE244" w:rsidR="00CD4A2C" w:rsidRPr="008A5FE3" w:rsidRDefault="00CD4A2C" w:rsidP="00A72AB5">
            <w:pPr>
              <w:spacing w:before="0" w:after="0"/>
              <w:rPr>
                <w:szCs w:val="28"/>
              </w:rPr>
            </w:pPr>
            <w:r w:rsidRPr="008A5FE3">
              <w:rPr>
                <w:szCs w:val="28"/>
              </w:rPr>
              <w:t>Payment</w:t>
            </w:r>
          </w:p>
        </w:tc>
        <w:tc>
          <w:tcPr>
            <w:tcW w:w="3024" w:type="dxa"/>
          </w:tcPr>
          <w:p w14:paraId="6D1811D6" w14:textId="65D446D5" w:rsidR="00CD4A2C" w:rsidRPr="008A5FE3" w:rsidRDefault="00CD4A2C" w:rsidP="00A72AB5">
            <w:pPr>
              <w:spacing w:before="0" w:after="0"/>
              <w:rPr>
                <w:szCs w:val="28"/>
              </w:rPr>
            </w:pPr>
            <w:r w:rsidRPr="008A5FE3">
              <w:rPr>
                <w:szCs w:val="28"/>
              </w:rPr>
              <w:t>500</w:t>
            </w:r>
          </w:p>
        </w:tc>
        <w:tc>
          <w:tcPr>
            <w:tcW w:w="3024" w:type="dxa"/>
          </w:tcPr>
          <w:p w14:paraId="4F713B7F" w14:textId="1A5794FD" w:rsidR="00CD4A2C" w:rsidRPr="008A5FE3" w:rsidRDefault="00DC221B" w:rsidP="00A72AB5">
            <w:pPr>
              <w:spacing w:before="0" w:after="0"/>
              <w:rPr>
                <w:szCs w:val="28"/>
              </w:rPr>
            </w:pPr>
            <w:r w:rsidRPr="008A5FE3">
              <w:rPr>
                <w:szCs w:val="28"/>
              </w:rPr>
              <w:t>-</w:t>
            </w:r>
          </w:p>
        </w:tc>
      </w:tr>
      <w:tr w:rsidR="006C05E5" w:rsidRPr="008A5FE3" w14:paraId="282A2B5E" w14:textId="77777777" w:rsidTr="00014C25">
        <w:tc>
          <w:tcPr>
            <w:tcW w:w="3022" w:type="dxa"/>
          </w:tcPr>
          <w:p w14:paraId="3A4130E0" w14:textId="127773B4" w:rsidR="006C05E5" w:rsidRPr="008A5FE3" w:rsidRDefault="00C47F36" w:rsidP="00A72AB5">
            <w:pPr>
              <w:spacing w:before="0" w:after="0"/>
              <w:rPr>
                <w:szCs w:val="28"/>
              </w:rPr>
            </w:pPr>
            <w:r w:rsidRPr="008A5FE3">
              <w:rPr>
                <w:szCs w:val="28"/>
              </w:rPr>
              <w:t xml:space="preserve">Balance of </w:t>
            </w:r>
            <w:r w:rsidR="006C05E5" w:rsidRPr="008A5FE3">
              <w:rPr>
                <w:szCs w:val="28"/>
              </w:rPr>
              <w:t xml:space="preserve">VAT due </w:t>
            </w:r>
          </w:p>
        </w:tc>
        <w:tc>
          <w:tcPr>
            <w:tcW w:w="3024" w:type="dxa"/>
          </w:tcPr>
          <w:p w14:paraId="71FCDBBC" w14:textId="68A978E3" w:rsidR="006C05E5" w:rsidRPr="008A5FE3" w:rsidRDefault="006C05E5" w:rsidP="00A72AB5">
            <w:pPr>
              <w:spacing w:before="0" w:after="0"/>
              <w:rPr>
                <w:szCs w:val="28"/>
              </w:rPr>
            </w:pPr>
            <w:r w:rsidRPr="008A5FE3">
              <w:rPr>
                <w:szCs w:val="28"/>
              </w:rPr>
              <w:t>0</w:t>
            </w:r>
          </w:p>
        </w:tc>
        <w:tc>
          <w:tcPr>
            <w:tcW w:w="3024" w:type="dxa"/>
          </w:tcPr>
          <w:p w14:paraId="0C86BDC0" w14:textId="42307BEB" w:rsidR="006C05E5" w:rsidRPr="008A5FE3" w:rsidRDefault="00AC36E0" w:rsidP="00A72AB5">
            <w:pPr>
              <w:spacing w:before="0" w:after="0"/>
              <w:rPr>
                <w:szCs w:val="28"/>
              </w:rPr>
            </w:pPr>
            <w:r w:rsidRPr="008A5FE3">
              <w:rPr>
                <w:szCs w:val="28"/>
              </w:rPr>
              <w:t>-200</w:t>
            </w:r>
          </w:p>
        </w:tc>
      </w:tr>
    </w:tbl>
    <w:p w14:paraId="2D5A23F2" w14:textId="77777777" w:rsidR="004664AF" w:rsidRPr="008A5FE3" w:rsidRDefault="004664AF" w:rsidP="00014C25">
      <w:pPr>
        <w:spacing w:before="120"/>
        <w:rPr>
          <w:szCs w:val="28"/>
        </w:rPr>
      </w:pPr>
    </w:p>
    <w:p w14:paraId="251148C4" w14:textId="27780AD8" w:rsidR="007B6717" w:rsidRPr="008A5FE3" w:rsidRDefault="008A0266" w:rsidP="004664AF">
      <w:pPr>
        <w:spacing w:before="120"/>
        <w:rPr>
          <w:szCs w:val="28"/>
        </w:rPr>
      </w:pPr>
      <w:r w:rsidRPr="008A5FE3">
        <w:rPr>
          <w:szCs w:val="28"/>
        </w:rPr>
        <w:t>Th</w:t>
      </w:r>
      <w:r w:rsidR="00DC221B" w:rsidRPr="008A5FE3">
        <w:rPr>
          <w:szCs w:val="28"/>
        </w:rPr>
        <w:t xml:space="preserve">e negative </w:t>
      </w:r>
      <w:r w:rsidR="00C5512D" w:rsidRPr="008A5FE3">
        <w:rPr>
          <w:szCs w:val="28"/>
        </w:rPr>
        <w:t>Total</w:t>
      </w:r>
      <w:r w:rsidR="00DC221B" w:rsidRPr="008A5FE3">
        <w:rPr>
          <w:szCs w:val="28"/>
        </w:rPr>
        <w:t xml:space="preserve"> VAT </w:t>
      </w:r>
      <w:r w:rsidR="00C5512D" w:rsidRPr="008A5FE3">
        <w:rPr>
          <w:szCs w:val="28"/>
        </w:rPr>
        <w:t xml:space="preserve">amount due </w:t>
      </w:r>
      <w:r w:rsidR="00DC221B" w:rsidRPr="008A5FE3">
        <w:rPr>
          <w:szCs w:val="28"/>
        </w:rPr>
        <w:t xml:space="preserve">for the VAT Return for Q2.2022 </w:t>
      </w:r>
      <w:r w:rsidRPr="008A5FE3">
        <w:rPr>
          <w:szCs w:val="28"/>
        </w:rPr>
        <w:t xml:space="preserve">will lead to an evaluation </w:t>
      </w:r>
      <w:r w:rsidR="00DC221B" w:rsidRPr="008A5FE3">
        <w:rPr>
          <w:szCs w:val="28"/>
        </w:rPr>
        <w:t xml:space="preserve">of the reimbursement to be done </w:t>
      </w:r>
      <w:r w:rsidRPr="008A5FE3">
        <w:rPr>
          <w:szCs w:val="28"/>
        </w:rPr>
        <w:t>by the MSCON</w:t>
      </w:r>
      <w:r w:rsidR="00DC221B" w:rsidRPr="008A5FE3">
        <w:rPr>
          <w:szCs w:val="28"/>
        </w:rPr>
        <w:t xml:space="preserve">, based on the evaluation methods described in section </w:t>
      </w:r>
      <w:r w:rsidR="00DC221B" w:rsidRPr="008A5FE3">
        <w:rPr>
          <w:szCs w:val="28"/>
        </w:rPr>
        <w:fldChar w:fldCharType="begin"/>
      </w:r>
      <w:r w:rsidR="00DC221B" w:rsidRPr="008A5FE3">
        <w:rPr>
          <w:szCs w:val="28"/>
        </w:rPr>
        <w:instrText xml:space="preserve"> REF _Ref523919037 \r \h </w:instrText>
      </w:r>
      <w:r w:rsidR="00286586" w:rsidRPr="008A5FE3">
        <w:rPr>
          <w:szCs w:val="28"/>
        </w:rPr>
        <w:instrText xml:space="preserve"> \* MERGEFORMAT </w:instrText>
      </w:r>
      <w:r w:rsidR="00DC221B" w:rsidRPr="008A5FE3">
        <w:rPr>
          <w:szCs w:val="28"/>
        </w:rPr>
      </w:r>
      <w:r w:rsidR="00DC221B" w:rsidRPr="008A5FE3">
        <w:rPr>
          <w:szCs w:val="28"/>
        </w:rPr>
        <w:fldChar w:fldCharType="separate"/>
      </w:r>
      <w:r w:rsidR="00727DED">
        <w:rPr>
          <w:szCs w:val="28"/>
        </w:rPr>
        <w:t>10.9</w:t>
      </w:r>
      <w:r w:rsidR="00DC221B" w:rsidRPr="008A5FE3">
        <w:rPr>
          <w:szCs w:val="28"/>
        </w:rPr>
        <w:fldChar w:fldCharType="end"/>
      </w:r>
      <w:r w:rsidR="00DC221B" w:rsidRPr="008A5FE3">
        <w:rPr>
          <w:szCs w:val="28"/>
        </w:rPr>
        <w:t>:</w:t>
      </w:r>
    </w:p>
    <w:p w14:paraId="729EC37A" w14:textId="77777777" w:rsidR="004664AF" w:rsidRPr="008A5FE3" w:rsidRDefault="008A0266" w:rsidP="008138DA">
      <w:pPr>
        <w:pStyle w:val="Sraopastraipa"/>
        <w:numPr>
          <w:ilvl w:val="0"/>
          <w:numId w:val="149"/>
        </w:numPr>
        <w:rPr>
          <w:szCs w:val="28"/>
        </w:rPr>
      </w:pPr>
      <w:r w:rsidRPr="008A5FE3">
        <w:rPr>
          <w:szCs w:val="28"/>
        </w:rPr>
        <w:t>Evaluation by VAT Return independently of other VAT Return</w:t>
      </w:r>
      <w:r w:rsidR="006441FE" w:rsidRPr="008A5FE3">
        <w:rPr>
          <w:szCs w:val="28"/>
        </w:rPr>
        <w:t xml:space="preserve"> previously submitted to the MSCON</w:t>
      </w:r>
      <w:r w:rsidRPr="008A5FE3">
        <w:rPr>
          <w:szCs w:val="28"/>
        </w:rPr>
        <w:t>:</w:t>
      </w:r>
    </w:p>
    <w:p w14:paraId="316A48F8" w14:textId="77777777" w:rsidR="004664AF" w:rsidRPr="008A5FE3" w:rsidRDefault="00D10D83" w:rsidP="008138DA">
      <w:pPr>
        <w:pStyle w:val="Sraopastraipa"/>
        <w:numPr>
          <w:ilvl w:val="1"/>
          <w:numId w:val="149"/>
        </w:numPr>
        <w:rPr>
          <w:szCs w:val="28"/>
        </w:rPr>
      </w:pPr>
      <w:r w:rsidRPr="008A5FE3">
        <w:rPr>
          <w:szCs w:val="28"/>
        </w:rPr>
        <w:t xml:space="preserve">The </w:t>
      </w:r>
      <w:r w:rsidR="00C5512D" w:rsidRPr="008A5FE3">
        <w:rPr>
          <w:szCs w:val="28"/>
        </w:rPr>
        <w:t>Total VAT amount due</w:t>
      </w:r>
      <w:r w:rsidRPr="008A5FE3">
        <w:rPr>
          <w:szCs w:val="28"/>
        </w:rPr>
        <w:t xml:space="preserve"> of the latest VAT Return is negative thus the MSCON reimburse</w:t>
      </w:r>
      <w:r w:rsidR="00DC221B" w:rsidRPr="008A5FE3">
        <w:rPr>
          <w:szCs w:val="28"/>
        </w:rPr>
        <w:t>s</w:t>
      </w:r>
      <w:r w:rsidRPr="008A5FE3">
        <w:rPr>
          <w:szCs w:val="28"/>
        </w:rPr>
        <w:t xml:space="preserve"> 200</w:t>
      </w:r>
      <w:r w:rsidR="00DC221B" w:rsidRPr="008A5FE3">
        <w:rPr>
          <w:rStyle w:val="Puslapioinaosnuoroda"/>
          <w:szCs w:val="28"/>
        </w:rPr>
        <w:footnoteReference w:id="189"/>
      </w:r>
      <w:r w:rsidRPr="008A5FE3">
        <w:rPr>
          <w:szCs w:val="28"/>
        </w:rPr>
        <w:t xml:space="preserve"> </w:t>
      </w:r>
      <w:r w:rsidR="00DC221B" w:rsidRPr="008A5FE3">
        <w:rPr>
          <w:szCs w:val="28"/>
        </w:rPr>
        <w:t xml:space="preserve">directly </w:t>
      </w:r>
      <w:r w:rsidRPr="008A5FE3">
        <w:rPr>
          <w:szCs w:val="28"/>
        </w:rPr>
        <w:t>to the NETP.</w:t>
      </w:r>
      <w:r w:rsidR="00DC221B" w:rsidRPr="008A5FE3">
        <w:rPr>
          <w:szCs w:val="28"/>
        </w:rPr>
        <w:t xml:space="preserve"> </w:t>
      </w:r>
    </w:p>
    <w:p w14:paraId="0880A894" w14:textId="77777777" w:rsidR="004664AF" w:rsidRPr="008A5FE3" w:rsidRDefault="00D10D83" w:rsidP="008138DA">
      <w:pPr>
        <w:pStyle w:val="Sraopastraipa"/>
        <w:numPr>
          <w:ilvl w:val="0"/>
          <w:numId w:val="149"/>
        </w:numPr>
        <w:rPr>
          <w:szCs w:val="28"/>
        </w:rPr>
      </w:pPr>
      <w:r w:rsidRPr="008A5FE3">
        <w:rPr>
          <w:szCs w:val="28"/>
        </w:rPr>
        <w:t>Evaluation by VAT Return and by chronology:</w:t>
      </w:r>
    </w:p>
    <w:p w14:paraId="2C5B7828" w14:textId="77777777" w:rsidR="004664AF" w:rsidRPr="008A5FE3" w:rsidRDefault="00D10D83" w:rsidP="008138DA">
      <w:pPr>
        <w:pStyle w:val="Sraopastraipa"/>
        <w:numPr>
          <w:ilvl w:val="1"/>
          <w:numId w:val="149"/>
        </w:numPr>
        <w:rPr>
          <w:szCs w:val="28"/>
        </w:rPr>
      </w:pPr>
      <w:r w:rsidRPr="008A5FE3">
        <w:rPr>
          <w:szCs w:val="28"/>
        </w:rPr>
        <w:t xml:space="preserve">The </w:t>
      </w:r>
      <w:r w:rsidR="00C5512D" w:rsidRPr="008A5FE3">
        <w:rPr>
          <w:szCs w:val="28"/>
        </w:rPr>
        <w:t>Total VAT amount due</w:t>
      </w:r>
      <w:r w:rsidRPr="008A5FE3">
        <w:rPr>
          <w:szCs w:val="28"/>
        </w:rPr>
        <w:t xml:space="preserve"> of the latest VAT Return is negative, and the previous VAT Return is completely treated (</w:t>
      </w:r>
      <w:r w:rsidR="00136109" w:rsidRPr="008A5FE3">
        <w:rPr>
          <w:szCs w:val="28"/>
        </w:rPr>
        <w:t>submitted</w:t>
      </w:r>
      <w:r w:rsidRPr="008A5FE3">
        <w:rPr>
          <w:szCs w:val="28"/>
        </w:rPr>
        <w:t xml:space="preserve"> and paid or reimbursed) thus the MSCON reimburse</w:t>
      </w:r>
      <w:r w:rsidR="00DC221B" w:rsidRPr="008A5FE3">
        <w:rPr>
          <w:szCs w:val="28"/>
        </w:rPr>
        <w:t>s</w:t>
      </w:r>
      <w:r w:rsidRPr="008A5FE3">
        <w:rPr>
          <w:szCs w:val="28"/>
        </w:rPr>
        <w:t xml:space="preserve"> 200 </w:t>
      </w:r>
      <w:r w:rsidR="00DC221B" w:rsidRPr="008A5FE3">
        <w:rPr>
          <w:szCs w:val="28"/>
        </w:rPr>
        <w:t xml:space="preserve">directly </w:t>
      </w:r>
      <w:r w:rsidRPr="008A5FE3">
        <w:rPr>
          <w:szCs w:val="28"/>
        </w:rPr>
        <w:t>to the NETP.</w:t>
      </w:r>
    </w:p>
    <w:p w14:paraId="369F9E7F" w14:textId="77777777" w:rsidR="004664AF" w:rsidRPr="008A5FE3" w:rsidRDefault="00D10D83" w:rsidP="008138DA">
      <w:pPr>
        <w:pStyle w:val="Sraopastraipa"/>
        <w:numPr>
          <w:ilvl w:val="0"/>
          <w:numId w:val="149"/>
        </w:numPr>
        <w:rPr>
          <w:szCs w:val="28"/>
        </w:rPr>
      </w:pPr>
      <w:r w:rsidRPr="008A5FE3">
        <w:rPr>
          <w:szCs w:val="28"/>
        </w:rPr>
        <w:t>Evaluation of all pending VAT Returns globally:</w:t>
      </w:r>
    </w:p>
    <w:p w14:paraId="643387B0" w14:textId="0B9E8BB2" w:rsidR="00D10D83" w:rsidRPr="008A5FE3" w:rsidRDefault="00D10D83" w:rsidP="008138DA">
      <w:pPr>
        <w:pStyle w:val="Sraopastraipa"/>
        <w:numPr>
          <w:ilvl w:val="1"/>
          <w:numId w:val="149"/>
        </w:numPr>
        <w:rPr>
          <w:szCs w:val="28"/>
        </w:rPr>
      </w:pPr>
      <w:r w:rsidRPr="008A5FE3">
        <w:rPr>
          <w:szCs w:val="28"/>
        </w:rPr>
        <w:t xml:space="preserve">The </w:t>
      </w:r>
      <w:r w:rsidR="00C5512D" w:rsidRPr="008A5FE3">
        <w:rPr>
          <w:szCs w:val="28"/>
        </w:rPr>
        <w:t>Total VAT amount due</w:t>
      </w:r>
      <w:r w:rsidRPr="008A5FE3">
        <w:rPr>
          <w:szCs w:val="28"/>
        </w:rPr>
        <w:t xml:space="preserve"> of the latest VAT Return is negative.</w:t>
      </w:r>
      <w:r w:rsidR="00DC221B" w:rsidRPr="008A5FE3">
        <w:rPr>
          <w:szCs w:val="28"/>
        </w:rPr>
        <w:t xml:space="preserve"> </w:t>
      </w:r>
      <w:r w:rsidR="00E30D69" w:rsidRPr="008A5FE3">
        <w:rPr>
          <w:szCs w:val="28"/>
        </w:rPr>
        <w:t xml:space="preserve">The MSCON add up all remaining </w:t>
      </w:r>
      <w:r w:rsidR="00C47F36" w:rsidRPr="008A5FE3">
        <w:rPr>
          <w:szCs w:val="28"/>
        </w:rPr>
        <w:t xml:space="preserve">balance of </w:t>
      </w:r>
      <w:r w:rsidR="00E30D69" w:rsidRPr="008A5FE3">
        <w:rPr>
          <w:szCs w:val="28"/>
        </w:rPr>
        <w:t>VAT due (</w:t>
      </w:r>
      <w:r w:rsidR="00DC221B" w:rsidRPr="008A5FE3">
        <w:rPr>
          <w:szCs w:val="28"/>
        </w:rPr>
        <w:t>i.e. (</w:t>
      </w:r>
      <w:r w:rsidR="00E30D69" w:rsidRPr="008A5FE3">
        <w:rPr>
          <w:szCs w:val="28"/>
        </w:rPr>
        <w:t>0</w:t>
      </w:r>
      <w:r w:rsidR="00DC221B" w:rsidRPr="008A5FE3">
        <w:rPr>
          <w:szCs w:val="28"/>
        </w:rPr>
        <w:t xml:space="preserve"> </w:t>
      </w:r>
      <w:r w:rsidR="00E30D69" w:rsidRPr="008A5FE3">
        <w:rPr>
          <w:szCs w:val="28"/>
        </w:rPr>
        <w:t>+</w:t>
      </w:r>
      <w:r w:rsidR="00DC221B" w:rsidRPr="008A5FE3">
        <w:rPr>
          <w:szCs w:val="28"/>
        </w:rPr>
        <w:t xml:space="preserve"> </w:t>
      </w:r>
      <w:r w:rsidR="00E30D69" w:rsidRPr="008A5FE3">
        <w:rPr>
          <w:szCs w:val="28"/>
        </w:rPr>
        <w:t>(-200)</w:t>
      </w:r>
      <w:r w:rsidR="00DC221B" w:rsidRPr="008A5FE3">
        <w:rPr>
          <w:szCs w:val="28"/>
        </w:rPr>
        <w:t>)</w:t>
      </w:r>
      <w:r w:rsidR="00E30D69" w:rsidRPr="008A5FE3">
        <w:rPr>
          <w:szCs w:val="28"/>
        </w:rPr>
        <w:t>) and thus reimburse</w:t>
      </w:r>
      <w:r w:rsidR="00DC221B" w:rsidRPr="008A5FE3">
        <w:rPr>
          <w:szCs w:val="28"/>
        </w:rPr>
        <w:t>s</w:t>
      </w:r>
      <w:r w:rsidR="00E30D69" w:rsidRPr="008A5FE3">
        <w:rPr>
          <w:szCs w:val="28"/>
        </w:rPr>
        <w:t xml:space="preserve"> 200 </w:t>
      </w:r>
      <w:r w:rsidR="00DC221B" w:rsidRPr="008A5FE3">
        <w:rPr>
          <w:szCs w:val="28"/>
        </w:rPr>
        <w:t xml:space="preserve">directly </w:t>
      </w:r>
      <w:r w:rsidR="00E30D69" w:rsidRPr="008A5FE3">
        <w:rPr>
          <w:szCs w:val="28"/>
        </w:rPr>
        <w:t>to the NETP</w:t>
      </w:r>
      <w:r w:rsidRPr="008A5FE3">
        <w:rPr>
          <w:szCs w:val="28"/>
        </w:rPr>
        <w:t>.</w:t>
      </w:r>
    </w:p>
    <w:p w14:paraId="290CD044" w14:textId="77777777" w:rsidR="00D10D83" w:rsidRPr="008A5FE3" w:rsidRDefault="00D10D83" w:rsidP="00CD4A2C">
      <w:pPr>
        <w:rPr>
          <w:szCs w:val="28"/>
        </w:rPr>
      </w:pPr>
    </w:p>
    <w:p w14:paraId="53E14EB5" w14:textId="402A50DB" w:rsidR="00CD4A2C" w:rsidRPr="008A5FE3" w:rsidRDefault="00CD4A2C" w:rsidP="00CD4A2C">
      <w:pPr>
        <w:pStyle w:val="Antrat3"/>
        <w:rPr>
          <w:sz w:val="24"/>
          <w:szCs w:val="28"/>
          <w:lang w:val="en-GB"/>
        </w:rPr>
      </w:pPr>
      <w:bookmarkStart w:id="2684" w:name="_Toc105088662"/>
      <w:bookmarkStart w:id="2685" w:name="_Toc209159542"/>
      <w:r w:rsidRPr="008A5FE3">
        <w:rPr>
          <w:sz w:val="24"/>
          <w:szCs w:val="28"/>
          <w:lang w:val="en-GB"/>
        </w:rPr>
        <w:t>All previous VAT Returns are not paid – New VAT Return to be reimbursed.</w:t>
      </w:r>
      <w:bookmarkEnd w:id="2684"/>
      <w:bookmarkEnd w:id="2685"/>
    </w:p>
    <w:p w14:paraId="248427A9" w14:textId="5916E855" w:rsidR="00D10D83" w:rsidRPr="008A5FE3" w:rsidRDefault="00D10D83" w:rsidP="00D10D83">
      <w:pPr>
        <w:rPr>
          <w:szCs w:val="28"/>
        </w:rPr>
      </w:pPr>
      <w:r w:rsidRPr="008A5FE3">
        <w:rPr>
          <w:szCs w:val="28"/>
        </w:rPr>
        <w:t xml:space="preserve">In this example the NETP </w:t>
      </w:r>
      <w:r w:rsidR="004367B0" w:rsidRPr="008A5FE3">
        <w:rPr>
          <w:szCs w:val="28"/>
        </w:rPr>
        <w:t>submits</w:t>
      </w:r>
      <w:r w:rsidRPr="008A5FE3">
        <w:rPr>
          <w:szCs w:val="28"/>
        </w:rPr>
        <w:t xml:space="preserve"> a VAT Return for Q1</w:t>
      </w:r>
      <w:r w:rsidR="00DC221B" w:rsidRPr="008A5FE3">
        <w:rPr>
          <w:szCs w:val="28"/>
        </w:rPr>
        <w:t>.</w:t>
      </w:r>
      <w:r w:rsidRPr="008A5FE3">
        <w:rPr>
          <w:szCs w:val="28"/>
        </w:rPr>
        <w:t xml:space="preserve">2022 with a </w:t>
      </w:r>
      <w:r w:rsidR="00C5512D" w:rsidRPr="008A5FE3">
        <w:rPr>
          <w:szCs w:val="28"/>
        </w:rPr>
        <w:t>Total VAT amount due</w:t>
      </w:r>
      <w:r w:rsidR="00C5512D" w:rsidRPr="008A5FE3" w:rsidDel="00C5512D">
        <w:rPr>
          <w:szCs w:val="28"/>
        </w:rPr>
        <w:t xml:space="preserve"> </w:t>
      </w:r>
      <w:r w:rsidRPr="008A5FE3">
        <w:rPr>
          <w:szCs w:val="28"/>
        </w:rPr>
        <w:t xml:space="preserve">of 500 but no payment. He also </w:t>
      </w:r>
      <w:r w:rsidR="004367B0" w:rsidRPr="008A5FE3">
        <w:rPr>
          <w:szCs w:val="28"/>
        </w:rPr>
        <w:t>submits</w:t>
      </w:r>
      <w:r w:rsidRPr="008A5FE3">
        <w:rPr>
          <w:szCs w:val="28"/>
        </w:rPr>
        <w:t xml:space="preserve"> a VAT Return for Q2</w:t>
      </w:r>
      <w:r w:rsidR="00DC221B" w:rsidRPr="008A5FE3">
        <w:rPr>
          <w:szCs w:val="28"/>
        </w:rPr>
        <w:t>.</w:t>
      </w:r>
      <w:r w:rsidRPr="008A5FE3">
        <w:rPr>
          <w:szCs w:val="28"/>
        </w:rPr>
        <w:t xml:space="preserve">2022 with a </w:t>
      </w:r>
      <w:r w:rsidR="00723341" w:rsidRPr="008A5FE3">
        <w:rPr>
          <w:szCs w:val="28"/>
        </w:rPr>
        <w:t>negative T</w:t>
      </w:r>
      <w:r w:rsidRPr="008A5FE3">
        <w:rPr>
          <w:szCs w:val="28"/>
        </w:rPr>
        <w:t xml:space="preserve">otal VAT </w:t>
      </w:r>
      <w:r w:rsidR="00723341" w:rsidRPr="008A5FE3">
        <w:rPr>
          <w:szCs w:val="28"/>
        </w:rPr>
        <w:t>amount</w:t>
      </w:r>
      <w:r w:rsidRPr="008A5FE3">
        <w:rPr>
          <w:szCs w:val="28"/>
        </w:rPr>
        <w:t xml:space="preserve"> of (-200) </w:t>
      </w:r>
      <w:r w:rsidR="00723341" w:rsidRPr="008A5FE3">
        <w:rPr>
          <w:szCs w:val="28"/>
        </w:rPr>
        <w:t>that will</w:t>
      </w:r>
      <w:r w:rsidRPr="008A5FE3">
        <w:rPr>
          <w:szCs w:val="28"/>
        </w:rPr>
        <w:t xml:space="preserve"> lead to a reimbursement</w:t>
      </w:r>
      <w:r w:rsidR="004367B0" w:rsidRPr="008A5FE3">
        <w:rPr>
          <w:szCs w:val="28"/>
        </w:rPr>
        <w:t xml:space="preserve"> by the MSCON directly to the NETP</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022"/>
        <w:gridCol w:w="3024"/>
        <w:gridCol w:w="3024"/>
      </w:tblGrid>
      <w:tr w:rsidR="00D10D83" w:rsidRPr="008A5FE3" w14:paraId="523D879C"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3022" w:type="dxa"/>
            <w:shd w:val="clear" w:color="auto" w:fill="D9D9D9"/>
            <w:vAlign w:val="center"/>
          </w:tcPr>
          <w:p w14:paraId="7CF2536F" w14:textId="77777777" w:rsidR="00D10D83" w:rsidRPr="008A5FE3" w:rsidRDefault="00D10D83" w:rsidP="00A72AB5">
            <w:pPr>
              <w:keepNext/>
              <w:spacing w:before="0" w:after="0"/>
              <w:jc w:val="left"/>
              <w:rPr>
                <w:b w:val="0"/>
                <w:szCs w:val="28"/>
              </w:rPr>
            </w:pPr>
          </w:p>
        </w:tc>
        <w:tc>
          <w:tcPr>
            <w:tcW w:w="3024" w:type="dxa"/>
            <w:shd w:val="clear" w:color="auto" w:fill="D9D9D9"/>
            <w:vAlign w:val="center"/>
          </w:tcPr>
          <w:p w14:paraId="7777CFBE" w14:textId="5EDBE5AF" w:rsidR="00D10D83" w:rsidRPr="008A5FE3" w:rsidRDefault="00D10D83" w:rsidP="00A72AB5">
            <w:pPr>
              <w:keepNext/>
              <w:spacing w:before="0" w:after="0"/>
              <w:jc w:val="left"/>
              <w:rPr>
                <w:b w:val="0"/>
                <w:szCs w:val="28"/>
              </w:rPr>
            </w:pPr>
            <w:r w:rsidRPr="008A5FE3">
              <w:rPr>
                <w:szCs w:val="28"/>
              </w:rPr>
              <w:t>VAT Return Q1</w:t>
            </w:r>
            <w:r w:rsidR="00DC221B" w:rsidRPr="008A5FE3">
              <w:rPr>
                <w:szCs w:val="28"/>
              </w:rPr>
              <w:t>.</w:t>
            </w:r>
            <w:r w:rsidRPr="008A5FE3">
              <w:rPr>
                <w:szCs w:val="28"/>
              </w:rPr>
              <w:t>2022</w:t>
            </w:r>
          </w:p>
        </w:tc>
        <w:tc>
          <w:tcPr>
            <w:tcW w:w="3024" w:type="dxa"/>
            <w:shd w:val="clear" w:color="auto" w:fill="D9D9D9"/>
            <w:vAlign w:val="center"/>
          </w:tcPr>
          <w:p w14:paraId="4A69A721" w14:textId="35075E7D" w:rsidR="00D10D83" w:rsidRPr="008A5FE3" w:rsidRDefault="00D10D83" w:rsidP="00A72AB5">
            <w:pPr>
              <w:keepNext/>
              <w:spacing w:before="0" w:after="0"/>
              <w:jc w:val="left"/>
              <w:rPr>
                <w:b w:val="0"/>
                <w:szCs w:val="28"/>
              </w:rPr>
            </w:pPr>
            <w:r w:rsidRPr="008A5FE3">
              <w:rPr>
                <w:szCs w:val="28"/>
              </w:rPr>
              <w:t>VAT Return Q2</w:t>
            </w:r>
            <w:r w:rsidR="00DC221B" w:rsidRPr="008A5FE3">
              <w:rPr>
                <w:szCs w:val="28"/>
              </w:rPr>
              <w:t>.</w:t>
            </w:r>
            <w:r w:rsidRPr="008A5FE3">
              <w:rPr>
                <w:szCs w:val="28"/>
              </w:rPr>
              <w:t>2022</w:t>
            </w:r>
          </w:p>
        </w:tc>
      </w:tr>
      <w:tr w:rsidR="00D10D83" w:rsidRPr="008A5FE3" w14:paraId="708E106E" w14:textId="77777777" w:rsidTr="00014C25">
        <w:tc>
          <w:tcPr>
            <w:tcW w:w="3022" w:type="dxa"/>
          </w:tcPr>
          <w:p w14:paraId="1D8857B9" w14:textId="77777777" w:rsidR="00D10D83" w:rsidRPr="008A5FE3" w:rsidRDefault="00D10D83" w:rsidP="00A72AB5">
            <w:pPr>
              <w:spacing w:before="0" w:after="0"/>
              <w:rPr>
                <w:szCs w:val="28"/>
              </w:rPr>
            </w:pPr>
            <w:r w:rsidRPr="008A5FE3">
              <w:rPr>
                <w:szCs w:val="28"/>
              </w:rPr>
              <w:t>Total VAT Balance</w:t>
            </w:r>
          </w:p>
        </w:tc>
        <w:tc>
          <w:tcPr>
            <w:tcW w:w="3024" w:type="dxa"/>
          </w:tcPr>
          <w:p w14:paraId="129A04D7" w14:textId="77777777" w:rsidR="00D10D83" w:rsidRPr="008A5FE3" w:rsidRDefault="00D10D83" w:rsidP="00A72AB5">
            <w:pPr>
              <w:spacing w:before="0" w:after="0"/>
              <w:rPr>
                <w:szCs w:val="28"/>
              </w:rPr>
            </w:pPr>
            <w:r w:rsidRPr="008A5FE3">
              <w:rPr>
                <w:szCs w:val="28"/>
              </w:rPr>
              <w:t>500</w:t>
            </w:r>
          </w:p>
        </w:tc>
        <w:tc>
          <w:tcPr>
            <w:tcW w:w="3024" w:type="dxa"/>
          </w:tcPr>
          <w:p w14:paraId="39B85B29" w14:textId="77777777" w:rsidR="00D10D83" w:rsidRPr="008A5FE3" w:rsidRDefault="00D10D83" w:rsidP="00A72AB5">
            <w:pPr>
              <w:spacing w:before="0" w:after="0"/>
              <w:rPr>
                <w:szCs w:val="28"/>
              </w:rPr>
            </w:pPr>
            <w:r w:rsidRPr="008A5FE3">
              <w:rPr>
                <w:szCs w:val="28"/>
              </w:rPr>
              <w:t>-200</w:t>
            </w:r>
          </w:p>
        </w:tc>
      </w:tr>
      <w:tr w:rsidR="00D10D83" w:rsidRPr="008A5FE3" w14:paraId="2C7F4640" w14:textId="77777777" w:rsidTr="00014C25">
        <w:tc>
          <w:tcPr>
            <w:tcW w:w="3022" w:type="dxa"/>
          </w:tcPr>
          <w:p w14:paraId="15193251" w14:textId="77777777" w:rsidR="00D10D83" w:rsidRPr="008A5FE3" w:rsidRDefault="00D10D83" w:rsidP="00A72AB5">
            <w:pPr>
              <w:spacing w:before="0" w:after="0"/>
              <w:rPr>
                <w:szCs w:val="28"/>
              </w:rPr>
            </w:pPr>
            <w:r w:rsidRPr="008A5FE3">
              <w:rPr>
                <w:szCs w:val="28"/>
              </w:rPr>
              <w:t>Payment</w:t>
            </w:r>
          </w:p>
        </w:tc>
        <w:tc>
          <w:tcPr>
            <w:tcW w:w="3024" w:type="dxa"/>
          </w:tcPr>
          <w:p w14:paraId="02AC05B3" w14:textId="7D03C92D" w:rsidR="00D10D83" w:rsidRPr="008A5FE3" w:rsidRDefault="00F4619C" w:rsidP="00A72AB5">
            <w:pPr>
              <w:spacing w:before="0" w:after="0"/>
              <w:rPr>
                <w:szCs w:val="28"/>
              </w:rPr>
            </w:pPr>
            <w:r w:rsidRPr="008A5FE3">
              <w:rPr>
                <w:szCs w:val="28"/>
              </w:rPr>
              <w:t>0</w:t>
            </w:r>
          </w:p>
        </w:tc>
        <w:tc>
          <w:tcPr>
            <w:tcW w:w="3024" w:type="dxa"/>
          </w:tcPr>
          <w:p w14:paraId="1C636751" w14:textId="7C96AC49" w:rsidR="00D10D83" w:rsidRPr="008A5FE3" w:rsidRDefault="00DC221B" w:rsidP="00A72AB5">
            <w:pPr>
              <w:spacing w:before="0" w:after="0"/>
              <w:rPr>
                <w:szCs w:val="28"/>
              </w:rPr>
            </w:pPr>
            <w:r w:rsidRPr="008A5FE3">
              <w:rPr>
                <w:szCs w:val="28"/>
              </w:rPr>
              <w:t>-</w:t>
            </w:r>
          </w:p>
        </w:tc>
      </w:tr>
      <w:tr w:rsidR="00AC36E0" w:rsidRPr="008A5FE3" w14:paraId="0196E228" w14:textId="77777777" w:rsidTr="00014C25">
        <w:tc>
          <w:tcPr>
            <w:tcW w:w="3022" w:type="dxa"/>
          </w:tcPr>
          <w:p w14:paraId="1CEB52E9" w14:textId="5C61F431" w:rsidR="00AC36E0" w:rsidRPr="008A5FE3" w:rsidRDefault="00C47F36" w:rsidP="00A72AB5">
            <w:pPr>
              <w:keepNext/>
              <w:spacing w:before="0" w:after="0"/>
              <w:rPr>
                <w:szCs w:val="28"/>
              </w:rPr>
            </w:pPr>
            <w:r w:rsidRPr="008A5FE3">
              <w:rPr>
                <w:szCs w:val="28"/>
              </w:rPr>
              <w:t xml:space="preserve">Balance of </w:t>
            </w:r>
            <w:r w:rsidR="00AC36E0" w:rsidRPr="008A5FE3">
              <w:rPr>
                <w:szCs w:val="28"/>
              </w:rPr>
              <w:t xml:space="preserve">VAT due </w:t>
            </w:r>
          </w:p>
        </w:tc>
        <w:tc>
          <w:tcPr>
            <w:tcW w:w="3024" w:type="dxa"/>
          </w:tcPr>
          <w:p w14:paraId="0AD88652" w14:textId="753CA882" w:rsidR="00AC36E0" w:rsidRPr="008A5FE3" w:rsidRDefault="00AC36E0" w:rsidP="00A72AB5">
            <w:pPr>
              <w:keepNext/>
              <w:spacing w:before="0" w:after="0"/>
              <w:rPr>
                <w:szCs w:val="28"/>
              </w:rPr>
            </w:pPr>
            <w:r w:rsidRPr="008A5FE3">
              <w:rPr>
                <w:szCs w:val="28"/>
              </w:rPr>
              <w:t>500</w:t>
            </w:r>
          </w:p>
        </w:tc>
        <w:tc>
          <w:tcPr>
            <w:tcW w:w="3024" w:type="dxa"/>
          </w:tcPr>
          <w:p w14:paraId="2FA5AAD1" w14:textId="76833C4E" w:rsidR="00AC36E0" w:rsidRPr="008A5FE3" w:rsidRDefault="00AC36E0" w:rsidP="00A72AB5">
            <w:pPr>
              <w:keepNext/>
              <w:spacing w:before="0" w:after="0"/>
              <w:rPr>
                <w:szCs w:val="28"/>
              </w:rPr>
            </w:pPr>
            <w:r w:rsidRPr="008A5FE3">
              <w:rPr>
                <w:szCs w:val="28"/>
              </w:rPr>
              <w:t>-200</w:t>
            </w:r>
          </w:p>
        </w:tc>
      </w:tr>
    </w:tbl>
    <w:p w14:paraId="650AC3BA" w14:textId="77777777" w:rsidR="004664AF" w:rsidRPr="008A5FE3" w:rsidRDefault="004664AF" w:rsidP="00014C25">
      <w:pPr>
        <w:spacing w:before="120"/>
        <w:rPr>
          <w:szCs w:val="28"/>
        </w:rPr>
      </w:pPr>
    </w:p>
    <w:p w14:paraId="29B6DC18" w14:textId="3F674930" w:rsidR="00D10D83" w:rsidRPr="008A5FE3" w:rsidRDefault="00DC221B" w:rsidP="00014C25">
      <w:pPr>
        <w:spacing w:before="120"/>
        <w:rPr>
          <w:szCs w:val="28"/>
        </w:rPr>
      </w:pPr>
      <w:r w:rsidRPr="008A5FE3">
        <w:rPr>
          <w:szCs w:val="28"/>
        </w:rPr>
        <w:t xml:space="preserve">The negative </w:t>
      </w:r>
      <w:r w:rsidR="00C5512D" w:rsidRPr="008A5FE3">
        <w:rPr>
          <w:szCs w:val="28"/>
        </w:rPr>
        <w:t>Total</w:t>
      </w:r>
      <w:r w:rsidRPr="008A5FE3">
        <w:rPr>
          <w:szCs w:val="28"/>
        </w:rPr>
        <w:t xml:space="preserve"> VAT </w:t>
      </w:r>
      <w:r w:rsidR="00C5512D" w:rsidRPr="008A5FE3">
        <w:rPr>
          <w:szCs w:val="28"/>
        </w:rPr>
        <w:t>amount due</w:t>
      </w:r>
      <w:r w:rsidRPr="008A5FE3">
        <w:rPr>
          <w:szCs w:val="28"/>
        </w:rPr>
        <w:t xml:space="preserve"> for the VAT Return for Q2.2022 will lead to an evaluation of the reimbursement to be done by the MSCON, based on the evaluation methods described in section </w:t>
      </w:r>
      <w:r w:rsidRPr="008A5FE3">
        <w:rPr>
          <w:szCs w:val="28"/>
        </w:rPr>
        <w:fldChar w:fldCharType="begin"/>
      </w:r>
      <w:r w:rsidRPr="008A5FE3">
        <w:rPr>
          <w:szCs w:val="28"/>
        </w:rPr>
        <w:instrText xml:space="preserve"> REF _Ref523919037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10.9</w:t>
      </w:r>
      <w:r w:rsidRPr="008A5FE3">
        <w:rPr>
          <w:szCs w:val="28"/>
        </w:rPr>
        <w:fldChar w:fldCharType="end"/>
      </w:r>
      <w:r w:rsidR="00D10D83" w:rsidRPr="008A5FE3">
        <w:rPr>
          <w:szCs w:val="28"/>
        </w:rPr>
        <w:t>:</w:t>
      </w:r>
    </w:p>
    <w:p w14:paraId="060C2843" w14:textId="77777777" w:rsidR="004664AF" w:rsidRPr="008A5FE3" w:rsidRDefault="00D10D83" w:rsidP="008138DA">
      <w:pPr>
        <w:pStyle w:val="Sraopastraipa"/>
        <w:numPr>
          <w:ilvl w:val="0"/>
          <w:numId w:val="150"/>
        </w:numPr>
        <w:rPr>
          <w:szCs w:val="28"/>
        </w:rPr>
      </w:pPr>
      <w:r w:rsidRPr="008A5FE3">
        <w:rPr>
          <w:szCs w:val="28"/>
        </w:rPr>
        <w:t>Evaluation by VAT Return independently of other VAT Return</w:t>
      </w:r>
      <w:r w:rsidR="006441FE" w:rsidRPr="008A5FE3">
        <w:rPr>
          <w:szCs w:val="28"/>
        </w:rPr>
        <w:t xml:space="preserve"> previously submitted to the MSCON</w:t>
      </w:r>
      <w:r w:rsidRPr="008A5FE3">
        <w:rPr>
          <w:szCs w:val="28"/>
        </w:rPr>
        <w:t>:</w:t>
      </w:r>
    </w:p>
    <w:p w14:paraId="466A7030" w14:textId="77777777" w:rsidR="004664AF" w:rsidRPr="008A5FE3" w:rsidRDefault="00D10D83" w:rsidP="008138DA">
      <w:pPr>
        <w:pStyle w:val="Sraopastraipa"/>
        <w:numPr>
          <w:ilvl w:val="1"/>
          <w:numId w:val="150"/>
        </w:numPr>
        <w:rPr>
          <w:szCs w:val="28"/>
        </w:rPr>
      </w:pPr>
      <w:r w:rsidRPr="008A5FE3">
        <w:rPr>
          <w:szCs w:val="28"/>
        </w:rPr>
        <w:t xml:space="preserve">The </w:t>
      </w:r>
      <w:r w:rsidR="00C5512D" w:rsidRPr="008A5FE3">
        <w:rPr>
          <w:szCs w:val="28"/>
        </w:rPr>
        <w:t>Total VAT amount due</w:t>
      </w:r>
      <w:r w:rsidRPr="008A5FE3">
        <w:rPr>
          <w:szCs w:val="28"/>
        </w:rPr>
        <w:t xml:space="preserve"> of the latest VAT Return is negative thus the MSCON reimburse 200</w:t>
      </w:r>
      <w:r w:rsidR="00DC221B" w:rsidRPr="008A5FE3">
        <w:rPr>
          <w:rStyle w:val="Puslapioinaosnuoroda"/>
          <w:szCs w:val="28"/>
        </w:rPr>
        <w:footnoteReference w:id="190"/>
      </w:r>
      <w:r w:rsidRPr="008A5FE3">
        <w:rPr>
          <w:szCs w:val="28"/>
        </w:rPr>
        <w:t xml:space="preserve"> </w:t>
      </w:r>
      <w:r w:rsidR="00DC221B" w:rsidRPr="008A5FE3">
        <w:rPr>
          <w:szCs w:val="28"/>
        </w:rPr>
        <w:t>directly</w:t>
      </w:r>
      <w:r w:rsidRPr="008A5FE3">
        <w:rPr>
          <w:szCs w:val="28"/>
        </w:rPr>
        <w:t xml:space="preserve"> to the NETP. Evaluating the </w:t>
      </w:r>
      <w:r w:rsidR="00F4619C" w:rsidRPr="008A5FE3">
        <w:rPr>
          <w:szCs w:val="28"/>
        </w:rPr>
        <w:t>previous VAT Return (Q1</w:t>
      </w:r>
      <w:r w:rsidR="00DC221B" w:rsidRPr="008A5FE3">
        <w:rPr>
          <w:szCs w:val="28"/>
        </w:rPr>
        <w:t>.</w:t>
      </w:r>
      <w:r w:rsidR="00F4619C" w:rsidRPr="008A5FE3">
        <w:rPr>
          <w:szCs w:val="28"/>
        </w:rPr>
        <w:t xml:space="preserve">2022) he </w:t>
      </w:r>
      <w:r w:rsidR="004367B0" w:rsidRPr="008A5FE3">
        <w:rPr>
          <w:szCs w:val="28"/>
        </w:rPr>
        <w:t>may</w:t>
      </w:r>
      <w:r w:rsidR="00F4619C" w:rsidRPr="008A5FE3">
        <w:rPr>
          <w:szCs w:val="28"/>
        </w:rPr>
        <w:t xml:space="preserve"> send a reminder </w:t>
      </w:r>
      <w:r w:rsidR="007B6717" w:rsidRPr="008A5FE3">
        <w:rPr>
          <w:szCs w:val="28"/>
        </w:rPr>
        <w:t xml:space="preserve">to the NETP </w:t>
      </w:r>
      <w:r w:rsidR="00F4619C" w:rsidRPr="008A5FE3">
        <w:rPr>
          <w:szCs w:val="28"/>
        </w:rPr>
        <w:t>for that specific VAT Return</w:t>
      </w:r>
      <w:r w:rsidR="00DC221B" w:rsidRPr="008A5FE3">
        <w:rPr>
          <w:szCs w:val="28"/>
        </w:rPr>
        <w:t>.</w:t>
      </w:r>
    </w:p>
    <w:p w14:paraId="7C0F5483" w14:textId="77777777" w:rsidR="004664AF" w:rsidRPr="008A5FE3" w:rsidRDefault="00D10D83" w:rsidP="008138DA">
      <w:pPr>
        <w:pStyle w:val="Sraopastraipa"/>
        <w:numPr>
          <w:ilvl w:val="0"/>
          <w:numId w:val="150"/>
        </w:numPr>
        <w:rPr>
          <w:szCs w:val="28"/>
        </w:rPr>
      </w:pPr>
      <w:r w:rsidRPr="008A5FE3">
        <w:rPr>
          <w:szCs w:val="28"/>
        </w:rPr>
        <w:t>Evaluation by VAT Return and by chronology:</w:t>
      </w:r>
    </w:p>
    <w:p w14:paraId="1FF51BAD" w14:textId="77777777" w:rsidR="004664AF" w:rsidRPr="008A5FE3" w:rsidRDefault="00D10D83" w:rsidP="008138DA">
      <w:pPr>
        <w:pStyle w:val="Sraopastraipa"/>
        <w:numPr>
          <w:ilvl w:val="1"/>
          <w:numId w:val="150"/>
        </w:numPr>
        <w:rPr>
          <w:szCs w:val="28"/>
        </w:rPr>
      </w:pPr>
      <w:r w:rsidRPr="008A5FE3">
        <w:rPr>
          <w:szCs w:val="28"/>
        </w:rPr>
        <w:t xml:space="preserve">The </w:t>
      </w:r>
      <w:r w:rsidR="00C5512D" w:rsidRPr="008A5FE3">
        <w:rPr>
          <w:szCs w:val="28"/>
        </w:rPr>
        <w:t>Total VAT amount due</w:t>
      </w:r>
      <w:r w:rsidRPr="008A5FE3">
        <w:rPr>
          <w:szCs w:val="28"/>
        </w:rPr>
        <w:t xml:space="preserve"> of the latest VAT Return is negative, </w:t>
      </w:r>
      <w:r w:rsidR="00F4619C" w:rsidRPr="008A5FE3">
        <w:rPr>
          <w:szCs w:val="28"/>
        </w:rPr>
        <w:t>evaluating</w:t>
      </w:r>
      <w:r w:rsidRPr="008A5FE3">
        <w:rPr>
          <w:szCs w:val="28"/>
        </w:rPr>
        <w:t xml:space="preserve"> the previous VAT Return </w:t>
      </w:r>
      <w:r w:rsidR="00F4619C" w:rsidRPr="008A5FE3">
        <w:rPr>
          <w:szCs w:val="28"/>
        </w:rPr>
        <w:t>(Q1</w:t>
      </w:r>
      <w:r w:rsidR="00DC221B" w:rsidRPr="008A5FE3">
        <w:rPr>
          <w:szCs w:val="28"/>
        </w:rPr>
        <w:t>.</w:t>
      </w:r>
      <w:r w:rsidR="00F4619C" w:rsidRPr="008A5FE3">
        <w:rPr>
          <w:szCs w:val="28"/>
        </w:rPr>
        <w:t xml:space="preserve">2022) that </w:t>
      </w:r>
      <w:r w:rsidRPr="008A5FE3">
        <w:rPr>
          <w:szCs w:val="28"/>
        </w:rPr>
        <w:t xml:space="preserve">is </w:t>
      </w:r>
      <w:r w:rsidR="00F4619C" w:rsidRPr="008A5FE3">
        <w:rPr>
          <w:szCs w:val="28"/>
        </w:rPr>
        <w:t xml:space="preserve">not </w:t>
      </w:r>
      <w:r w:rsidRPr="008A5FE3">
        <w:rPr>
          <w:szCs w:val="28"/>
        </w:rPr>
        <w:t>completely treated (</w:t>
      </w:r>
      <w:r w:rsidR="00C5512D" w:rsidRPr="008A5FE3">
        <w:rPr>
          <w:szCs w:val="28"/>
        </w:rPr>
        <w:t>submitted</w:t>
      </w:r>
      <w:r w:rsidRPr="008A5FE3">
        <w:rPr>
          <w:szCs w:val="28"/>
        </w:rPr>
        <w:t xml:space="preserve"> by the NETP </w:t>
      </w:r>
      <w:r w:rsidR="00F4619C" w:rsidRPr="008A5FE3">
        <w:rPr>
          <w:szCs w:val="28"/>
        </w:rPr>
        <w:t>but not</w:t>
      </w:r>
      <w:r w:rsidRPr="008A5FE3">
        <w:rPr>
          <w:szCs w:val="28"/>
        </w:rPr>
        <w:t xml:space="preserve"> paid) the MSCON </w:t>
      </w:r>
      <w:r w:rsidR="004367B0" w:rsidRPr="008A5FE3">
        <w:rPr>
          <w:szCs w:val="28"/>
        </w:rPr>
        <w:t xml:space="preserve">must </w:t>
      </w:r>
      <w:r w:rsidR="00F4619C" w:rsidRPr="008A5FE3">
        <w:rPr>
          <w:szCs w:val="28"/>
        </w:rPr>
        <w:t xml:space="preserve">send a reminder </w:t>
      </w:r>
      <w:r w:rsidR="00DC221B" w:rsidRPr="008A5FE3">
        <w:rPr>
          <w:szCs w:val="28"/>
        </w:rPr>
        <w:t xml:space="preserve">directly </w:t>
      </w:r>
      <w:r w:rsidR="00F4619C" w:rsidRPr="008A5FE3">
        <w:rPr>
          <w:szCs w:val="28"/>
        </w:rPr>
        <w:t>to the NETP for that VAT Return (Q1</w:t>
      </w:r>
      <w:r w:rsidR="00DC221B" w:rsidRPr="008A5FE3">
        <w:rPr>
          <w:szCs w:val="28"/>
        </w:rPr>
        <w:t>.</w:t>
      </w:r>
      <w:r w:rsidR="00F4619C" w:rsidRPr="008A5FE3">
        <w:rPr>
          <w:szCs w:val="28"/>
        </w:rPr>
        <w:t xml:space="preserve">2022) and </w:t>
      </w:r>
      <w:r w:rsidR="00AC36E0" w:rsidRPr="008A5FE3">
        <w:rPr>
          <w:szCs w:val="28"/>
        </w:rPr>
        <w:t>the process</w:t>
      </w:r>
      <w:r w:rsidR="00F4619C" w:rsidRPr="008A5FE3">
        <w:rPr>
          <w:szCs w:val="28"/>
        </w:rPr>
        <w:t xml:space="preserve"> </w:t>
      </w:r>
      <w:r w:rsidR="00DC7D4B" w:rsidRPr="008A5FE3">
        <w:rPr>
          <w:szCs w:val="28"/>
        </w:rPr>
        <w:t>for</w:t>
      </w:r>
      <w:r w:rsidR="00F4619C" w:rsidRPr="008A5FE3">
        <w:rPr>
          <w:szCs w:val="28"/>
        </w:rPr>
        <w:t xml:space="preserve"> the latest VAT Return (Q2</w:t>
      </w:r>
      <w:r w:rsidR="00DC221B" w:rsidRPr="008A5FE3">
        <w:rPr>
          <w:szCs w:val="28"/>
        </w:rPr>
        <w:t>.</w:t>
      </w:r>
      <w:r w:rsidR="00F4619C" w:rsidRPr="008A5FE3">
        <w:rPr>
          <w:szCs w:val="28"/>
        </w:rPr>
        <w:t>2022)</w:t>
      </w:r>
      <w:r w:rsidR="007B6717" w:rsidRPr="008A5FE3">
        <w:rPr>
          <w:szCs w:val="28"/>
        </w:rPr>
        <w:t xml:space="preserve"> </w:t>
      </w:r>
      <w:r w:rsidR="00DC7D4B" w:rsidRPr="008A5FE3">
        <w:rPr>
          <w:szCs w:val="28"/>
        </w:rPr>
        <w:t xml:space="preserve">pauses </w:t>
      </w:r>
      <w:r w:rsidR="007B6717" w:rsidRPr="008A5FE3">
        <w:rPr>
          <w:szCs w:val="28"/>
        </w:rPr>
        <w:t>until the treatment of all previous VAT Return is completed</w:t>
      </w:r>
      <w:r w:rsidRPr="008A5FE3">
        <w:rPr>
          <w:szCs w:val="28"/>
        </w:rPr>
        <w:t>.</w:t>
      </w:r>
    </w:p>
    <w:p w14:paraId="293692E0" w14:textId="77777777" w:rsidR="004664AF" w:rsidRPr="008A5FE3" w:rsidRDefault="00D10D83" w:rsidP="008138DA">
      <w:pPr>
        <w:pStyle w:val="Sraopastraipa"/>
        <w:numPr>
          <w:ilvl w:val="0"/>
          <w:numId w:val="150"/>
        </w:numPr>
        <w:rPr>
          <w:szCs w:val="28"/>
        </w:rPr>
      </w:pPr>
      <w:r w:rsidRPr="008A5FE3">
        <w:rPr>
          <w:szCs w:val="28"/>
        </w:rPr>
        <w:t>Evaluation of all pending VAT Returns globally:</w:t>
      </w:r>
    </w:p>
    <w:p w14:paraId="0315A1ED" w14:textId="34E1F569" w:rsidR="00D10D83" w:rsidRPr="008A5FE3" w:rsidRDefault="00D10D83" w:rsidP="008138DA">
      <w:pPr>
        <w:pStyle w:val="Sraopastraipa"/>
        <w:numPr>
          <w:ilvl w:val="1"/>
          <w:numId w:val="150"/>
        </w:numPr>
        <w:rPr>
          <w:szCs w:val="28"/>
        </w:rPr>
      </w:pPr>
      <w:r w:rsidRPr="008A5FE3">
        <w:rPr>
          <w:szCs w:val="28"/>
        </w:rPr>
        <w:t xml:space="preserve">The </w:t>
      </w:r>
      <w:r w:rsidR="00C5512D" w:rsidRPr="008A5FE3">
        <w:rPr>
          <w:szCs w:val="28"/>
        </w:rPr>
        <w:t>Total VAT amount due</w:t>
      </w:r>
      <w:r w:rsidRPr="008A5FE3">
        <w:rPr>
          <w:szCs w:val="28"/>
        </w:rPr>
        <w:t xml:space="preserve"> of the latest VAT Return is negative, and the previous VAT Return is </w:t>
      </w:r>
      <w:r w:rsidR="00F4619C" w:rsidRPr="008A5FE3">
        <w:rPr>
          <w:szCs w:val="28"/>
        </w:rPr>
        <w:t xml:space="preserve">not </w:t>
      </w:r>
      <w:r w:rsidRPr="008A5FE3">
        <w:rPr>
          <w:szCs w:val="28"/>
        </w:rPr>
        <w:t>completely treated (</w:t>
      </w:r>
      <w:r w:rsidR="00C5512D" w:rsidRPr="008A5FE3">
        <w:rPr>
          <w:szCs w:val="28"/>
        </w:rPr>
        <w:t>submitted</w:t>
      </w:r>
      <w:r w:rsidR="00DC221B" w:rsidRPr="008A5FE3">
        <w:rPr>
          <w:szCs w:val="28"/>
        </w:rPr>
        <w:t xml:space="preserve"> </w:t>
      </w:r>
      <w:r w:rsidRPr="008A5FE3">
        <w:rPr>
          <w:szCs w:val="28"/>
        </w:rPr>
        <w:t xml:space="preserve">by the NETP </w:t>
      </w:r>
      <w:r w:rsidR="00F4619C" w:rsidRPr="008A5FE3">
        <w:rPr>
          <w:szCs w:val="28"/>
        </w:rPr>
        <w:t>but not paid</w:t>
      </w:r>
      <w:r w:rsidRPr="008A5FE3">
        <w:rPr>
          <w:szCs w:val="28"/>
        </w:rPr>
        <w:t xml:space="preserve">) thus the MSCON </w:t>
      </w:r>
      <w:r w:rsidR="00F4619C" w:rsidRPr="008A5FE3">
        <w:rPr>
          <w:szCs w:val="28"/>
        </w:rPr>
        <w:t xml:space="preserve">globalize </w:t>
      </w:r>
      <w:r w:rsidR="007B6717" w:rsidRPr="008A5FE3">
        <w:rPr>
          <w:szCs w:val="28"/>
        </w:rPr>
        <w:t>all pending</w:t>
      </w:r>
      <w:r w:rsidR="00F4619C" w:rsidRPr="008A5FE3">
        <w:rPr>
          <w:szCs w:val="28"/>
        </w:rPr>
        <w:t xml:space="preserve"> </w:t>
      </w:r>
      <w:r w:rsidR="009A53D3" w:rsidRPr="008A5FE3">
        <w:rPr>
          <w:szCs w:val="28"/>
        </w:rPr>
        <w:t xml:space="preserve">balances of </w:t>
      </w:r>
      <w:r w:rsidR="00F4619C" w:rsidRPr="008A5FE3">
        <w:rPr>
          <w:szCs w:val="28"/>
        </w:rPr>
        <w:t xml:space="preserve">VAT </w:t>
      </w:r>
      <w:r w:rsidR="00DC221B" w:rsidRPr="008A5FE3">
        <w:rPr>
          <w:szCs w:val="28"/>
        </w:rPr>
        <w:t>due</w:t>
      </w:r>
      <w:r w:rsidR="009A53D3" w:rsidRPr="008A5FE3">
        <w:rPr>
          <w:szCs w:val="28"/>
        </w:rPr>
        <w:t>s</w:t>
      </w:r>
      <w:r w:rsidR="00DC221B" w:rsidRPr="008A5FE3">
        <w:rPr>
          <w:szCs w:val="28"/>
        </w:rPr>
        <w:t xml:space="preserve"> </w:t>
      </w:r>
      <w:r w:rsidR="00F4619C" w:rsidRPr="008A5FE3">
        <w:rPr>
          <w:szCs w:val="28"/>
        </w:rPr>
        <w:t>and reminds the NETP to pay all pending VAT Returns globally (Q1</w:t>
      </w:r>
      <w:r w:rsidR="00DC221B" w:rsidRPr="008A5FE3">
        <w:rPr>
          <w:szCs w:val="28"/>
        </w:rPr>
        <w:t>.</w:t>
      </w:r>
      <w:r w:rsidR="00F4619C" w:rsidRPr="008A5FE3">
        <w:rPr>
          <w:szCs w:val="28"/>
        </w:rPr>
        <w:t>2022 and Q2</w:t>
      </w:r>
      <w:r w:rsidR="00DC221B" w:rsidRPr="008A5FE3">
        <w:rPr>
          <w:szCs w:val="28"/>
        </w:rPr>
        <w:t>.</w:t>
      </w:r>
      <w:r w:rsidR="00F4619C" w:rsidRPr="008A5FE3">
        <w:rPr>
          <w:szCs w:val="28"/>
        </w:rPr>
        <w:t>2022) thus 300</w:t>
      </w:r>
      <w:r w:rsidRPr="008A5FE3">
        <w:rPr>
          <w:szCs w:val="28"/>
        </w:rPr>
        <w:t>.</w:t>
      </w:r>
    </w:p>
    <w:p w14:paraId="326CCAE9" w14:textId="77777777" w:rsidR="00CD4A2C" w:rsidRPr="008A5FE3" w:rsidRDefault="00CD4A2C" w:rsidP="00CD4A2C">
      <w:pPr>
        <w:rPr>
          <w:szCs w:val="28"/>
        </w:rPr>
      </w:pPr>
    </w:p>
    <w:p w14:paraId="61214959" w14:textId="32BBADD2" w:rsidR="00E2347F" w:rsidRPr="008A5FE3" w:rsidRDefault="00720CE9" w:rsidP="00CE0C47">
      <w:pPr>
        <w:pStyle w:val="Antrat2"/>
      </w:pPr>
      <w:bookmarkStart w:id="2686" w:name="_Toc105088663"/>
      <w:bookmarkStart w:id="2687" w:name="_Toc209159543"/>
      <w:r w:rsidRPr="008A5FE3">
        <w:t>Administrative Cooperation Procedures</w:t>
      </w:r>
      <w:bookmarkEnd w:id="2679"/>
      <w:bookmarkEnd w:id="2686"/>
      <w:bookmarkEnd w:id="2687"/>
    </w:p>
    <w:p w14:paraId="6121495A" w14:textId="77777777" w:rsidR="00720CE9" w:rsidRPr="008A5FE3" w:rsidRDefault="00720CE9" w:rsidP="00720CE9">
      <w:pPr>
        <w:keepNext/>
        <w:rPr>
          <w:szCs w:val="28"/>
        </w:rPr>
      </w:pPr>
      <w:r w:rsidRPr="008A5FE3">
        <w:rPr>
          <w:szCs w:val="28"/>
        </w:rPr>
        <w:t>This section identifies procedures identified in the FS that should be managed by administrative cooperation between the MS involved.</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308"/>
        <w:gridCol w:w="6086"/>
        <w:gridCol w:w="1676"/>
      </w:tblGrid>
      <w:tr w:rsidR="004A1339" w:rsidRPr="008A5FE3" w14:paraId="6121495E" w14:textId="77777777" w:rsidTr="00A72AB5">
        <w:trPr>
          <w:cantSplit/>
          <w:trHeight w:val="567"/>
          <w:tblHeader/>
          <w:jc w:val="center"/>
        </w:trPr>
        <w:tc>
          <w:tcPr>
            <w:tcW w:w="673" w:type="pct"/>
            <w:shd w:val="clear" w:color="auto" w:fill="D9D9D9"/>
            <w:vAlign w:val="center"/>
          </w:tcPr>
          <w:p w14:paraId="6121495B" w14:textId="77777777" w:rsidR="00720CE9" w:rsidRPr="008A5FE3" w:rsidRDefault="00720CE9" w:rsidP="00A72AB5">
            <w:pPr>
              <w:spacing w:beforeAutospacing="1" w:after="0" w:afterAutospacing="1"/>
              <w:ind w:left="57" w:right="57"/>
              <w:jc w:val="left"/>
              <w:rPr>
                <w:b/>
                <w:szCs w:val="20"/>
              </w:rPr>
            </w:pPr>
            <w:r w:rsidRPr="008A5FE3">
              <w:rPr>
                <w:b/>
                <w:szCs w:val="20"/>
              </w:rPr>
              <w:t>Procedure ID</w:t>
            </w:r>
          </w:p>
        </w:tc>
        <w:tc>
          <w:tcPr>
            <w:tcW w:w="3379" w:type="pct"/>
            <w:shd w:val="clear" w:color="auto" w:fill="D9D9D9"/>
            <w:vAlign w:val="center"/>
          </w:tcPr>
          <w:p w14:paraId="6121495C" w14:textId="77777777" w:rsidR="00720CE9" w:rsidRPr="008A5FE3" w:rsidRDefault="00720CE9" w:rsidP="00A72AB5">
            <w:pPr>
              <w:spacing w:beforeAutospacing="1" w:after="0" w:afterAutospacing="1"/>
              <w:ind w:left="57" w:right="57"/>
              <w:jc w:val="left"/>
              <w:rPr>
                <w:b/>
                <w:szCs w:val="20"/>
              </w:rPr>
            </w:pPr>
            <w:r w:rsidRPr="008A5FE3">
              <w:rPr>
                <w:b/>
                <w:szCs w:val="20"/>
              </w:rPr>
              <w:t>Description</w:t>
            </w:r>
          </w:p>
        </w:tc>
        <w:tc>
          <w:tcPr>
            <w:tcW w:w="948" w:type="pct"/>
            <w:shd w:val="clear" w:color="auto" w:fill="D9D9D9"/>
            <w:vAlign w:val="center"/>
          </w:tcPr>
          <w:p w14:paraId="6121495D" w14:textId="77777777" w:rsidR="00720CE9" w:rsidRPr="008A5FE3" w:rsidRDefault="00720CE9" w:rsidP="00A72AB5">
            <w:pPr>
              <w:spacing w:beforeAutospacing="1" w:after="0" w:afterAutospacing="1"/>
              <w:ind w:left="57" w:right="57"/>
              <w:jc w:val="left"/>
              <w:rPr>
                <w:b/>
                <w:szCs w:val="20"/>
              </w:rPr>
            </w:pPr>
            <w:r w:rsidRPr="008A5FE3">
              <w:rPr>
                <w:b/>
                <w:szCs w:val="20"/>
              </w:rPr>
              <w:t>Reference</w:t>
            </w:r>
          </w:p>
        </w:tc>
      </w:tr>
      <w:tr w:rsidR="006B69B5" w:rsidRPr="008A5FE3" w14:paraId="61214963" w14:textId="77777777" w:rsidTr="003473EF">
        <w:trPr>
          <w:cantSplit/>
          <w:trHeight w:val="231"/>
          <w:jc w:val="center"/>
        </w:trPr>
        <w:tc>
          <w:tcPr>
            <w:tcW w:w="673" w:type="pct"/>
            <w:vAlign w:val="center"/>
          </w:tcPr>
          <w:p w14:paraId="6121495F" w14:textId="77777777" w:rsidR="006B69B5" w:rsidRPr="008A5FE3" w:rsidRDefault="006B69B5" w:rsidP="00A72AB5">
            <w:pPr>
              <w:spacing w:after="0"/>
              <w:jc w:val="left"/>
              <w:rPr>
                <w:szCs w:val="20"/>
              </w:rPr>
            </w:pPr>
            <w:r w:rsidRPr="008A5FE3">
              <w:rPr>
                <w:szCs w:val="20"/>
              </w:rPr>
              <w:t>ACP.010</w:t>
            </w:r>
          </w:p>
        </w:tc>
        <w:tc>
          <w:tcPr>
            <w:tcW w:w="3379" w:type="pct"/>
            <w:vAlign w:val="center"/>
          </w:tcPr>
          <w:p w14:paraId="61214960" w14:textId="77777777" w:rsidR="006B69B5" w:rsidRPr="008A5FE3" w:rsidRDefault="006B69B5" w:rsidP="00A72AB5">
            <w:pPr>
              <w:spacing w:after="0"/>
              <w:jc w:val="left"/>
              <w:rPr>
                <w:szCs w:val="20"/>
                <w:u w:val="single"/>
              </w:rPr>
            </w:pPr>
            <w:r w:rsidRPr="008A5FE3">
              <w:rPr>
                <w:szCs w:val="20"/>
                <w:u w:val="single"/>
              </w:rPr>
              <w:t>Inform of Suspicious Applications</w:t>
            </w:r>
          </w:p>
          <w:p w14:paraId="61214961" w14:textId="35E06830" w:rsidR="006B69B5" w:rsidRPr="008A5FE3" w:rsidRDefault="006B69B5" w:rsidP="00A72AB5">
            <w:pPr>
              <w:spacing w:after="0"/>
              <w:jc w:val="left"/>
              <w:rPr>
                <w:szCs w:val="20"/>
              </w:rPr>
            </w:pPr>
            <w:r w:rsidRPr="008A5FE3">
              <w:rPr>
                <w:szCs w:val="20"/>
              </w:rPr>
              <w:t>The MSID may choose to send information about a rejected application to other MS via administrative cooperation channels if it thinks the information could be useful</w:t>
            </w:r>
            <w:r w:rsidR="00946ECD" w:rsidRPr="008A5FE3">
              <w:rPr>
                <w:szCs w:val="20"/>
              </w:rPr>
              <w:t>.</w:t>
            </w:r>
          </w:p>
        </w:tc>
        <w:tc>
          <w:tcPr>
            <w:tcW w:w="948" w:type="pct"/>
          </w:tcPr>
          <w:p w14:paraId="61214962" w14:textId="6A46CDBD" w:rsidR="006B69B5" w:rsidRPr="008A5FE3" w:rsidRDefault="00F55F0C" w:rsidP="00A72AB5">
            <w:pPr>
              <w:spacing w:after="0"/>
              <w:jc w:val="left"/>
              <w:rPr>
                <w:szCs w:val="20"/>
              </w:rPr>
            </w:pPr>
            <w:r w:rsidRPr="008A5FE3">
              <w:rPr>
                <w:szCs w:val="20"/>
              </w:rPr>
              <w:fldChar w:fldCharType="begin"/>
            </w:r>
            <w:r w:rsidRPr="008A5FE3">
              <w:rPr>
                <w:szCs w:val="20"/>
              </w:rPr>
              <w:instrText xml:space="preserve"> REF _Ref523757718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3.2.1.1.3</w:t>
            </w:r>
            <w:r w:rsidRPr="008A5FE3">
              <w:rPr>
                <w:szCs w:val="20"/>
              </w:rPr>
              <w:fldChar w:fldCharType="end"/>
            </w:r>
          </w:p>
        </w:tc>
      </w:tr>
      <w:tr w:rsidR="00720CE9" w:rsidRPr="008A5FE3" w14:paraId="61214968" w14:textId="77777777" w:rsidTr="003473EF">
        <w:trPr>
          <w:cantSplit/>
          <w:trHeight w:val="231"/>
          <w:jc w:val="center"/>
        </w:trPr>
        <w:tc>
          <w:tcPr>
            <w:tcW w:w="673" w:type="pct"/>
            <w:vAlign w:val="center"/>
          </w:tcPr>
          <w:p w14:paraId="61214964" w14:textId="77777777" w:rsidR="00720CE9" w:rsidRPr="008A5FE3" w:rsidRDefault="003C4D35" w:rsidP="00A72AB5">
            <w:pPr>
              <w:spacing w:after="0"/>
              <w:jc w:val="left"/>
              <w:rPr>
                <w:szCs w:val="20"/>
              </w:rPr>
            </w:pPr>
            <w:r w:rsidRPr="008A5FE3">
              <w:rPr>
                <w:szCs w:val="20"/>
              </w:rPr>
              <w:t>ACP.0</w:t>
            </w:r>
            <w:r w:rsidR="006B69B5" w:rsidRPr="008A5FE3">
              <w:rPr>
                <w:szCs w:val="20"/>
              </w:rPr>
              <w:t>2</w:t>
            </w:r>
            <w:r w:rsidRPr="008A5FE3">
              <w:rPr>
                <w:szCs w:val="20"/>
              </w:rPr>
              <w:t>0</w:t>
            </w:r>
          </w:p>
        </w:tc>
        <w:tc>
          <w:tcPr>
            <w:tcW w:w="3379" w:type="pct"/>
            <w:vAlign w:val="center"/>
          </w:tcPr>
          <w:p w14:paraId="61214965" w14:textId="77777777" w:rsidR="00720CE9" w:rsidRPr="008A5FE3" w:rsidRDefault="00720CE9" w:rsidP="00A72AB5">
            <w:pPr>
              <w:spacing w:after="0"/>
              <w:jc w:val="left"/>
              <w:rPr>
                <w:szCs w:val="20"/>
                <w:u w:val="single"/>
              </w:rPr>
            </w:pPr>
            <w:r w:rsidRPr="008A5FE3">
              <w:rPr>
                <w:szCs w:val="20"/>
                <w:u w:val="single"/>
              </w:rPr>
              <w:t>Validate Registration Information</w:t>
            </w:r>
          </w:p>
          <w:p w14:paraId="61214966" w14:textId="77777777" w:rsidR="00720CE9" w:rsidRPr="008A5FE3" w:rsidRDefault="00720CE9" w:rsidP="00A72AB5">
            <w:pPr>
              <w:spacing w:after="0"/>
              <w:jc w:val="left"/>
              <w:rPr>
                <w:szCs w:val="20"/>
              </w:rPr>
            </w:pPr>
            <w:r w:rsidRPr="008A5FE3">
              <w:rPr>
                <w:szCs w:val="20"/>
              </w:rPr>
              <w:t>The Other MS must validate registration/exclusion information sent automatically by the MSID and must inform the MSID of suspicious registrations or exclusions.</w:t>
            </w:r>
          </w:p>
        </w:tc>
        <w:tc>
          <w:tcPr>
            <w:tcW w:w="948" w:type="pct"/>
          </w:tcPr>
          <w:p w14:paraId="61214967" w14:textId="448937C0" w:rsidR="00720CE9" w:rsidRPr="008A5FE3" w:rsidRDefault="00720CE9" w:rsidP="00A72AB5">
            <w:pPr>
              <w:spacing w:after="0"/>
              <w:jc w:val="left"/>
              <w:rPr>
                <w:szCs w:val="20"/>
              </w:rPr>
            </w:pPr>
            <w:r w:rsidRPr="008A5FE3">
              <w:rPr>
                <w:szCs w:val="20"/>
              </w:rPr>
              <w:fldChar w:fldCharType="begin"/>
            </w:r>
            <w:r w:rsidRPr="008A5FE3">
              <w:rPr>
                <w:szCs w:val="20"/>
              </w:rPr>
              <w:instrText xml:space="preserve"> REF _Ref320710393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3.2.3.3.2</w:t>
            </w:r>
            <w:r w:rsidRPr="008A5FE3">
              <w:rPr>
                <w:szCs w:val="20"/>
              </w:rPr>
              <w:fldChar w:fldCharType="end"/>
            </w:r>
          </w:p>
        </w:tc>
      </w:tr>
      <w:tr w:rsidR="00720CE9" w:rsidRPr="008A5FE3" w14:paraId="6121496E" w14:textId="77777777" w:rsidTr="003473EF">
        <w:trPr>
          <w:cantSplit/>
          <w:trHeight w:val="231"/>
          <w:jc w:val="center"/>
        </w:trPr>
        <w:tc>
          <w:tcPr>
            <w:tcW w:w="673" w:type="pct"/>
            <w:vAlign w:val="center"/>
          </w:tcPr>
          <w:p w14:paraId="61214969" w14:textId="77777777" w:rsidR="00720CE9" w:rsidRPr="008A5FE3" w:rsidRDefault="003C4D35" w:rsidP="00A72AB5">
            <w:pPr>
              <w:spacing w:after="0"/>
              <w:jc w:val="left"/>
              <w:rPr>
                <w:szCs w:val="20"/>
              </w:rPr>
            </w:pPr>
            <w:r w:rsidRPr="008A5FE3">
              <w:rPr>
                <w:szCs w:val="20"/>
              </w:rPr>
              <w:t>ACP.0</w:t>
            </w:r>
            <w:r w:rsidR="006B69B5" w:rsidRPr="008A5FE3">
              <w:rPr>
                <w:szCs w:val="20"/>
              </w:rPr>
              <w:t>3</w:t>
            </w:r>
            <w:r w:rsidRPr="008A5FE3">
              <w:rPr>
                <w:szCs w:val="20"/>
              </w:rPr>
              <w:t>0</w:t>
            </w:r>
          </w:p>
        </w:tc>
        <w:tc>
          <w:tcPr>
            <w:tcW w:w="3379" w:type="pct"/>
            <w:vAlign w:val="center"/>
          </w:tcPr>
          <w:p w14:paraId="6121496A" w14:textId="7B7C55DF" w:rsidR="00720CE9" w:rsidRPr="008A5FE3" w:rsidRDefault="00720CE9" w:rsidP="00A72AB5">
            <w:pPr>
              <w:spacing w:after="0"/>
              <w:jc w:val="left"/>
              <w:rPr>
                <w:szCs w:val="20"/>
                <w:u w:val="single"/>
              </w:rPr>
            </w:pPr>
            <w:r w:rsidRPr="008A5FE3">
              <w:rPr>
                <w:szCs w:val="20"/>
                <w:u w:val="single"/>
              </w:rPr>
              <w:t xml:space="preserve">Validate </w:t>
            </w:r>
            <w:r w:rsidR="00777D22" w:rsidRPr="008A5FE3">
              <w:rPr>
                <w:szCs w:val="20"/>
                <w:u w:val="single"/>
              </w:rPr>
              <w:t>registration</w:t>
            </w:r>
            <w:r w:rsidRPr="008A5FE3">
              <w:rPr>
                <w:szCs w:val="20"/>
                <w:u w:val="single"/>
              </w:rPr>
              <w:t xml:space="preserve"> Information (MSEST)</w:t>
            </w:r>
          </w:p>
          <w:p w14:paraId="6121496B" w14:textId="77777777" w:rsidR="003C4D35" w:rsidRPr="008A5FE3" w:rsidRDefault="003C4D35" w:rsidP="00A72AB5">
            <w:pPr>
              <w:spacing w:after="0"/>
              <w:jc w:val="left"/>
              <w:rPr>
                <w:szCs w:val="20"/>
                <w:u w:val="single"/>
              </w:rPr>
            </w:pPr>
            <w:r w:rsidRPr="008A5FE3">
              <w:rPr>
                <w:szCs w:val="20"/>
                <w:u w:val="single"/>
              </w:rPr>
              <w:t>The Union Scheme</w:t>
            </w:r>
          </w:p>
          <w:p w14:paraId="6121496C" w14:textId="324E24E5" w:rsidR="00720CE9" w:rsidRPr="008A5FE3" w:rsidRDefault="00720CE9" w:rsidP="00A72AB5">
            <w:pPr>
              <w:spacing w:after="0"/>
              <w:jc w:val="left"/>
              <w:rPr>
                <w:szCs w:val="20"/>
              </w:rPr>
            </w:pPr>
            <w:r w:rsidRPr="008A5FE3">
              <w:rPr>
                <w:szCs w:val="20"/>
              </w:rPr>
              <w:t xml:space="preserve">The MSEST must validate that the Fixed Establishment </w:t>
            </w:r>
            <w:r w:rsidR="000F113B" w:rsidRPr="008A5FE3">
              <w:rPr>
                <w:szCs w:val="20"/>
              </w:rPr>
              <w:t xml:space="preserve">was registered in the MSEST during the </w:t>
            </w:r>
            <w:r w:rsidR="00296A45" w:rsidRPr="008A5FE3">
              <w:rPr>
                <w:szCs w:val="20"/>
              </w:rPr>
              <w:t>VAT Return</w:t>
            </w:r>
            <w:r w:rsidR="000F113B" w:rsidRPr="008A5FE3">
              <w:rPr>
                <w:szCs w:val="20"/>
              </w:rPr>
              <w:t xml:space="preserve"> </w:t>
            </w:r>
            <w:r w:rsidR="0071600E" w:rsidRPr="008A5FE3">
              <w:rPr>
                <w:szCs w:val="20"/>
              </w:rPr>
              <w:t>period and</w:t>
            </w:r>
            <w:r w:rsidRPr="008A5FE3">
              <w:rPr>
                <w:szCs w:val="20"/>
              </w:rPr>
              <w:t xml:space="preserve"> inform the MSID of a suspicious Fixed Establishment.</w:t>
            </w:r>
          </w:p>
        </w:tc>
        <w:tc>
          <w:tcPr>
            <w:tcW w:w="948" w:type="pct"/>
          </w:tcPr>
          <w:p w14:paraId="6121496D" w14:textId="4EE29121" w:rsidR="00720CE9" w:rsidRPr="008A5FE3" w:rsidRDefault="00720CE9" w:rsidP="00A72AB5">
            <w:pPr>
              <w:spacing w:after="0"/>
              <w:jc w:val="left"/>
              <w:rPr>
                <w:szCs w:val="20"/>
              </w:rPr>
            </w:pPr>
            <w:r w:rsidRPr="008A5FE3">
              <w:rPr>
                <w:szCs w:val="20"/>
              </w:rPr>
              <w:fldChar w:fldCharType="begin"/>
            </w:r>
            <w:r w:rsidRPr="008A5FE3">
              <w:rPr>
                <w:szCs w:val="20"/>
              </w:rPr>
              <w:instrText xml:space="preserve"> REF _Ref318813305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3.3.2.3.3</w:t>
            </w:r>
            <w:r w:rsidRPr="008A5FE3">
              <w:rPr>
                <w:szCs w:val="20"/>
              </w:rPr>
              <w:fldChar w:fldCharType="end"/>
            </w:r>
          </w:p>
        </w:tc>
      </w:tr>
      <w:tr w:rsidR="000F113B" w:rsidRPr="008A5FE3" w14:paraId="61214973" w14:textId="77777777" w:rsidTr="003473EF">
        <w:trPr>
          <w:cantSplit/>
          <w:trHeight w:val="231"/>
          <w:jc w:val="center"/>
        </w:trPr>
        <w:tc>
          <w:tcPr>
            <w:tcW w:w="673" w:type="pct"/>
            <w:vAlign w:val="center"/>
          </w:tcPr>
          <w:p w14:paraId="6121496F" w14:textId="77777777" w:rsidR="000F113B" w:rsidRPr="008A5FE3" w:rsidRDefault="000F113B" w:rsidP="00A72AB5">
            <w:pPr>
              <w:spacing w:after="0"/>
              <w:jc w:val="left"/>
              <w:rPr>
                <w:szCs w:val="20"/>
              </w:rPr>
            </w:pPr>
            <w:r w:rsidRPr="008A5FE3">
              <w:rPr>
                <w:szCs w:val="20"/>
              </w:rPr>
              <w:t>ACP.0</w:t>
            </w:r>
            <w:r w:rsidR="006B69B5" w:rsidRPr="008A5FE3">
              <w:rPr>
                <w:szCs w:val="20"/>
              </w:rPr>
              <w:t>4</w:t>
            </w:r>
            <w:r w:rsidRPr="008A5FE3">
              <w:rPr>
                <w:szCs w:val="20"/>
              </w:rPr>
              <w:t>0</w:t>
            </w:r>
          </w:p>
        </w:tc>
        <w:tc>
          <w:tcPr>
            <w:tcW w:w="3379" w:type="pct"/>
            <w:vAlign w:val="center"/>
          </w:tcPr>
          <w:p w14:paraId="61214970" w14:textId="77777777" w:rsidR="000F113B" w:rsidRPr="008A5FE3" w:rsidRDefault="000F113B" w:rsidP="00A72AB5">
            <w:pPr>
              <w:spacing w:after="0"/>
              <w:jc w:val="left"/>
              <w:rPr>
                <w:szCs w:val="20"/>
                <w:u w:val="single"/>
              </w:rPr>
            </w:pPr>
            <w:r w:rsidRPr="008A5FE3">
              <w:rPr>
                <w:szCs w:val="20"/>
                <w:u w:val="single"/>
              </w:rPr>
              <w:t>Manage VAT Return Validation Error (MSCON)</w:t>
            </w:r>
          </w:p>
          <w:p w14:paraId="61214971" w14:textId="16954823" w:rsidR="000F113B" w:rsidRPr="008A5FE3" w:rsidRDefault="000F113B" w:rsidP="00A72AB5">
            <w:pPr>
              <w:spacing w:after="0"/>
              <w:jc w:val="left"/>
              <w:rPr>
                <w:szCs w:val="20"/>
              </w:rPr>
            </w:pPr>
            <w:r w:rsidRPr="008A5FE3">
              <w:rPr>
                <w:szCs w:val="20"/>
              </w:rPr>
              <w:t xml:space="preserve">The MSCON may use an </w:t>
            </w:r>
            <w:r w:rsidR="00D52C23" w:rsidRPr="008A5FE3">
              <w:rPr>
                <w:szCs w:val="20"/>
              </w:rPr>
              <w:t xml:space="preserve">operational </w:t>
            </w:r>
            <w:r w:rsidRPr="008A5FE3">
              <w:rPr>
                <w:szCs w:val="20"/>
              </w:rPr>
              <w:t xml:space="preserve">procedure to inform the MSID of invalid VAT rates used in a </w:t>
            </w:r>
            <w:r w:rsidR="00296A45" w:rsidRPr="008A5FE3">
              <w:rPr>
                <w:szCs w:val="20"/>
              </w:rPr>
              <w:t>VAT Return</w:t>
            </w:r>
            <w:r w:rsidR="00946ECD" w:rsidRPr="008A5FE3">
              <w:rPr>
                <w:szCs w:val="20"/>
              </w:rPr>
              <w:t>.</w:t>
            </w:r>
          </w:p>
        </w:tc>
        <w:tc>
          <w:tcPr>
            <w:tcW w:w="948" w:type="pct"/>
          </w:tcPr>
          <w:p w14:paraId="61214972" w14:textId="77FE36F6" w:rsidR="000F113B" w:rsidRPr="008A5FE3" w:rsidRDefault="000F113B" w:rsidP="00A72AB5">
            <w:pPr>
              <w:spacing w:after="0"/>
              <w:jc w:val="left"/>
              <w:rPr>
                <w:szCs w:val="20"/>
              </w:rPr>
            </w:pPr>
            <w:r w:rsidRPr="008A5FE3">
              <w:rPr>
                <w:szCs w:val="20"/>
              </w:rPr>
              <w:fldChar w:fldCharType="begin"/>
            </w:r>
            <w:r w:rsidRPr="008A5FE3">
              <w:rPr>
                <w:szCs w:val="20"/>
              </w:rPr>
              <w:instrText xml:space="preserve"> REF _Ref333832973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3.3.2.2.3</w:t>
            </w:r>
            <w:r w:rsidRPr="008A5FE3">
              <w:rPr>
                <w:szCs w:val="20"/>
              </w:rPr>
              <w:fldChar w:fldCharType="end"/>
            </w:r>
          </w:p>
        </w:tc>
      </w:tr>
      <w:tr w:rsidR="00720CE9" w:rsidRPr="008A5FE3" w14:paraId="61214978" w14:textId="77777777" w:rsidTr="003473EF">
        <w:trPr>
          <w:cantSplit/>
          <w:trHeight w:val="231"/>
          <w:jc w:val="center"/>
        </w:trPr>
        <w:tc>
          <w:tcPr>
            <w:tcW w:w="673" w:type="pct"/>
            <w:vAlign w:val="center"/>
          </w:tcPr>
          <w:p w14:paraId="61214974" w14:textId="77777777" w:rsidR="00720CE9" w:rsidRPr="008A5FE3" w:rsidRDefault="001A1799" w:rsidP="00A72AB5">
            <w:pPr>
              <w:spacing w:after="0"/>
              <w:jc w:val="left"/>
              <w:rPr>
                <w:szCs w:val="20"/>
              </w:rPr>
            </w:pPr>
            <w:r w:rsidRPr="008A5FE3">
              <w:rPr>
                <w:szCs w:val="20"/>
              </w:rPr>
              <w:t>ACP.0</w:t>
            </w:r>
            <w:r w:rsidR="006B69B5" w:rsidRPr="008A5FE3">
              <w:rPr>
                <w:szCs w:val="20"/>
              </w:rPr>
              <w:t>5</w:t>
            </w:r>
            <w:r w:rsidR="003C4D35" w:rsidRPr="008A5FE3">
              <w:rPr>
                <w:szCs w:val="20"/>
              </w:rPr>
              <w:t>0</w:t>
            </w:r>
          </w:p>
        </w:tc>
        <w:tc>
          <w:tcPr>
            <w:tcW w:w="3379" w:type="pct"/>
            <w:vAlign w:val="center"/>
          </w:tcPr>
          <w:p w14:paraId="61214975" w14:textId="77777777" w:rsidR="00720CE9" w:rsidRPr="008A5FE3" w:rsidRDefault="003C4D35" w:rsidP="00A72AB5">
            <w:pPr>
              <w:spacing w:after="0"/>
              <w:jc w:val="left"/>
              <w:rPr>
                <w:szCs w:val="20"/>
                <w:u w:val="single"/>
              </w:rPr>
            </w:pPr>
            <w:r w:rsidRPr="008A5FE3">
              <w:rPr>
                <w:szCs w:val="20"/>
                <w:u w:val="single"/>
              </w:rPr>
              <w:t>Inconsistencies in Payment Information</w:t>
            </w:r>
          </w:p>
          <w:p w14:paraId="61214976" w14:textId="77777777" w:rsidR="003C4D35" w:rsidRPr="008A5FE3" w:rsidRDefault="003C4D35" w:rsidP="00A72AB5">
            <w:pPr>
              <w:spacing w:after="0"/>
              <w:jc w:val="left"/>
              <w:rPr>
                <w:szCs w:val="20"/>
              </w:rPr>
            </w:pPr>
            <w:r w:rsidRPr="008A5FE3">
              <w:rPr>
                <w:szCs w:val="20"/>
              </w:rPr>
              <w:t>Inconsistencies between the Payment Information message and the actual payment made by the MSID to the MSCON must be resolved between these MS.</w:t>
            </w:r>
          </w:p>
        </w:tc>
        <w:tc>
          <w:tcPr>
            <w:tcW w:w="948" w:type="pct"/>
          </w:tcPr>
          <w:p w14:paraId="61214977" w14:textId="10BB2AD8" w:rsidR="00720CE9" w:rsidRPr="008A5FE3" w:rsidRDefault="003C4D35" w:rsidP="00A72AB5">
            <w:pPr>
              <w:spacing w:after="0"/>
              <w:jc w:val="left"/>
              <w:rPr>
                <w:szCs w:val="20"/>
              </w:rPr>
            </w:pPr>
            <w:r w:rsidRPr="008A5FE3">
              <w:rPr>
                <w:szCs w:val="20"/>
              </w:rPr>
              <w:fldChar w:fldCharType="begin"/>
            </w:r>
            <w:r w:rsidRPr="008A5FE3">
              <w:rPr>
                <w:szCs w:val="20"/>
              </w:rPr>
              <w:instrText xml:space="preserve"> REF _Ref330196702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3.4.3.3.6</w:t>
            </w:r>
            <w:r w:rsidRPr="008A5FE3">
              <w:rPr>
                <w:szCs w:val="20"/>
              </w:rPr>
              <w:fldChar w:fldCharType="end"/>
            </w:r>
          </w:p>
        </w:tc>
      </w:tr>
      <w:tr w:rsidR="00120BB6" w:rsidRPr="008A5FE3" w14:paraId="61214984" w14:textId="77777777" w:rsidTr="003473EF">
        <w:trPr>
          <w:cantSplit/>
          <w:trHeight w:val="231"/>
          <w:jc w:val="center"/>
        </w:trPr>
        <w:tc>
          <w:tcPr>
            <w:tcW w:w="673" w:type="pct"/>
            <w:vAlign w:val="center"/>
          </w:tcPr>
          <w:p w14:paraId="6121497F" w14:textId="77777777" w:rsidR="00120BB6" w:rsidRPr="008A5FE3" w:rsidRDefault="00120BB6" w:rsidP="00A72AB5">
            <w:pPr>
              <w:spacing w:after="0"/>
              <w:jc w:val="left"/>
              <w:rPr>
                <w:szCs w:val="20"/>
              </w:rPr>
            </w:pPr>
            <w:r w:rsidRPr="008A5FE3">
              <w:rPr>
                <w:szCs w:val="20"/>
              </w:rPr>
              <w:t>ACP.070</w:t>
            </w:r>
          </w:p>
        </w:tc>
        <w:tc>
          <w:tcPr>
            <w:tcW w:w="3379" w:type="pct"/>
            <w:vAlign w:val="center"/>
          </w:tcPr>
          <w:p w14:paraId="61214980" w14:textId="77777777" w:rsidR="00120BB6" w:rsidRPr="008A5FE3" w:rsidRDefault="00120BB6" w:rsidP="00A72AB5">
            <w:pPr>
              <w:spacing w:after="0"/>
              <w:jc w:val="left"/>
              <w:rPr>
                <w:szCs w:val="20"/>
                <w:u w:val="single"/>
              </w:rPr>
            </w:pPr>
            <w:r w:rsidRPr="008A5FE3">
              <w:rPr>
                <w:szCs w:val="20"/>
                <w:u w:val="single"/>
              </w:rPr>
              <w:t>Persistent failure to comply with the rules of the special scheme</w:t>
            </w:r>
          </w:p>
          <w:p w14:paraId="61214981" w14:textId="64236F4A" w:rsidR="00120BB6" w:rsidRPr="008A5FE3" w:rsidRDefault="00120BB6" w:rsidP="00A72AB5">
            <w:pPr>
              <w:spacing w:after="0"/>
              <w:jc w:val="left"/>
              <w:rPr>
                <w:szCs w:val="20"/>
              </w:rPr>
            </w:pPr>
            <w:r w:rsidRPr="008A5FE3">
              <w:rPr>
                <w:szCs w:val="20"/>
              </w:rPr>
              <w:t xml:space="preserve">The </w:t>
            </w:r>
            <w:r w:rsidR="00285168" w:rsidRPr="008A5FE3">
              <w:rPr>
                <w:szCs w:val="20"/>
              </w:rPr>
              <w:t xml:space="preserve">MSID must exclude the </w:t>
            </w:r>
            <w:r w:rsidRPr="008A5FE3">
              <w:rPr>
                <w:szCs w:val="20"/>
              </w:rPr>
              <w:t xml:space="preserve">NETP </w:t>
            </w:r>
            <w:r w:rsidR="00897529" w:rsidRPr="008A5FE3">
              <w:rPr>
                <w:szCs w:val="20"/>
              </w:rPr>
              <w:t>or Intermediary</w:t>
            </w:r>
            <w:r w:rsidRPr="008A5FE3">
              <w:rPr>
                <w:szCs w:val="20"/>
              </w:rPr>
              <w:t xml:space="preserve"> from </w:t>
            </w:r>
            <w:r w:rsidR="00866974" w:rsidRPr="008A5FE3">
              <w:rPr>
                <w:szCs w:val="20"/>
              </w:rPr>
              <w:t xml:space="preserve">all </w:t>
            </w:r>
            <w:r w:rsidRPr="008A5FE3">
              <w:rPr>
                <w:szCs w:val="20"/>
              </w:rPr>
              <w:t xml:space="preserve">of the special schemes if he fails to submit the </w:t>
            </w:r>
            <w:r w:rsidR="00296A45" w:rsidRPr="008A5FE3">
              <w:rPr>
                <w:szCs w:val="20"/>
              </w:rPr>
              <w:t>VAT Return</w:t>
            </w:r>
            <w:r w:rsidRPr="008A5FE3">
              <w:rPr>
                <w:szCs w:val="20"/>
              </w:rPr>
              <w:t xml:space="preserve"> or payment on time for three successive </w:t>
            </w:r>
            <w:r w:rsidR="00DB15D0" w:rsidRPr="008A5FE3">
              <w:rPr>
                <w:szCs w:val="20"/>
              </w:rPr>
              <w:t>VAT</w:t>
            </w:r>
            <w:r w:rsidR="0071600E" w:rsidRPr="008A5FE3">
              <w:rPr>
                <w:szCs w:val="20"/>
              </w:rPr>
              <w:t xml:space="preserve"> R</w:t>
            </w:r>
            <w:r w:rsidR="0010107A" w:rsidRPr="008A5FE3">
              <w:rPr>
                <w:szCs w:val="20"/>
              </w:rPr>
              <w:t>eturn periods</w:t>
            </w:r>
            <w:r w:rsidR="004664AF" w:rsidRPr="008A5FE3">
              <w:rPr>
                <w:szCs w:val="20"/>
              </w:rPr>
              <w:t xml:space="preserve"> [</w:t>
            </w:r>
            <w:r w:rsidR="00DB15D0" w:rsidRPr="008A5FE3">
              <w:rPr>
                <w:rStyle w:val="LegalReferenceChar"/>
                <w:rFonts w:ascii="Times New Roman" w:hAnsi="Times New Roman"/>
                <w:color w:val="auto"/>
                <w:sz w:val="22"/>
                <w:szCs w:val="18"/>
              </w:rPr>
              <w:fldChar w:fldCharType="begin"/>
            </w:r>
            <w:r w:rsidR="00DB15D0" w:rsidRPr="008A5FE3">
              <w:rPr>
                <w:rStyle w:val="LegalReferenceChar"/>
                <w:rFonts w:ascii="Times New Roman" w:hAnsi="Times New Roman"/>
                <w:color w:val="auto"/>
                <w:sz w:val="22"/>
                <w:szCs w:val="18"/>
              </w:rPr>
              <w:instrText xml:space="preserve"> REF DIR06_112 \h  \* MERGEFORMAT </w:instrText>
            </w:r>
            <w:r w:rsidR="00DB15D0" w:rsidRPr="008A5FE3">
              <w:rPr>
                <w:rStyle w:val="LegalReferenceChar"/>
                <w:rFonts w:ascii="Times New Roman" w:hAnsi="Times New Roman"/>
                <w:color w:val="auto"/>
                <w:sz w:val="22"/>
                <w:szCs w:val="18"/>
              </w:rPr>
            </w:r>
            <w:r w:rsidR="00DB15D0" w:rsidRPr="008A5FE3">
              <w:rPr>
                <w:rStyle w:val="LegalReferenceChar"/>
                <w:rFonts w:ascii="Times New Roman" w:hAnsi="Times New Roman"/>
                <w:color w:val="auto"/>
                <w:sz w:val="22"/>
                <w:szCs w:val="18"/>
              </w:rPr>
              <w:fldChar w:fldCharType="separate"/>
            </w:r>
            <w:r w:rsidR="00727DED" w:rsidRPr="00727DED">
              <w:rPr>
                <w:rStyle w:val="LegalReferenceChar"/>
                <w:rFonts w:ascii="Times New Roman" w:hAnsi="Times New Roman"/>
                <w:color w:val="auto"/>
                <w:sz w:val="22"/>
                <w:szCs w:val="18"/>
              </w:rPr>
              <w:t>DIR06/112</w:t>
            </w:r>
            <w:r w:rsidR="00DB15D0" w:rsidRPr="008A5FE3">
              <w:rPr>
                <w:rStyle w:val="LegalReferenceChar"/>
                <w:rFonts w:ascii="Times New Roman" w:hAnsi="Times New Roman"/>
                <w:color w:val="auto"/>
                <w:sz w:val="22"/>
                <w:szCs w:val="18"/>
              </w:rPr>
              <w:fldChar w:fldCharType="end"/>
            </w:r>
            <w:r w:rsidR="00DB15D0" w:rsidRPr="008A5FE3">
              <w:rPr>
                <w:rStyle w:val="LegalReferenceChar"/>
                <w:rFonts w:ascii="Times New Roman" w:hAnsi="Times New Roman"/>
                <w:color w:val="auto"/>
                <w:sz w:val="22"/>
              </w:rPr>
              <w:t>, Art. 363, Art. 369e, Art. 369r</w:t>
            </w:r>
            <w:r w:rsidR="00DB15D0" w:rsidRPr="008A5FE3">
              <w:rPr>
                <w:szCs w:val="18"/>
              </w:rPr>
              <w:t>]</w:t>
            </w:r>
            <w:r w:rsidR="00CC26DC" w:rsidRPr="008A5FE3">
              <w:rPr>
                <w:szCs w:val="20"/>
              </w:rPr>
              <w:t>.</w:t>
            </w:r>
            <w:r w:rsidR="00285168" w:rsidRPr="008A5FE3">
              <w:rPr>
                <w:szCs w:val="20"/>
              </w:rPr>
              <w:t xml:space="preserve"> If the NETP </w:t>
            </w:r>
            <w:r w:rsidR="00DB15D0" w:rsidRPr="008A5FE3">
              <w:rPr>
                <w:szCs w:val="20"/>
              </w:rPr>
              <w:t>or Intermediary</w:t>
            </w:r>
            <w:r w:rsidR="00285168" w:rsidRPr="008A5FE3">
              <w:rPr>
                <w:szCs w:val="20"/>
              </w:rPr>
              <w:t xml:space="preserve"> changed MSID</w:t>
            </w:r>
            <w:r w:rsidR="00CC26DC" w:rsidRPr="008A5FE3">
              <w:rPr>
                <w:szCs w:val="20"/>
              </w:rPr>
              <w:t>,</w:t>
            </w:r>
            <w:r w:rsidR="00285168" w:rsidRPr="008A5FE3">
              <w:rPr>
                <w:szCs w:val="20"/>
              </w:rPr>
              <w:t xml:space="preserve"> his failure to respect the rules in the former MSID must be taken into consideration by the new MSID. The former MSID, in the exclusion message transmitted to all MS, indicates the number of </w:t>
            </w:r>
            <w:r w:rsidR="00CC26DC" w:rsidRPr="008A5FE3">
              <w:rPr>
                <w:szCs w:val="20"/>
              </w:rPr>
              <w:t xml:space="preserve">return periods </w:t>
            </w:r>
            <w:r w:rsidR="00285168" w:rsidRPr="008A5FE3">
              <w:rPr>
                <w:szCs w:val="20"/>
              </w:rPr>
              <w:t xml:space="preserve">immediately prior to exclusion that the NETP </w:t>
            </w:r>
            <w:r w:rsidR="00777D22" w:rsidRPr="008A5FE3">
              <w:rPr>
                <w:szCs w:val="20"/>
              </w:rPr>
              <w:t>or Intermediary</w:t>
            </w:r>
            <w:r w:rsidR="00285168" w:rsidRPr="008A5FE3">
              <w:rPr>
                <w:szCs w:val="20"/>
              </w:rPr>
              <w:t xml:space="preserve"> failed to respect the rules; however, if the </w:t>
            </w:r>
            <w:r w:rsidR="00AE1D36" w:rsidRPr="008A5FE3">
              <w:rPr>
                <w:szCs w:val="20"/>
              </w:rPr>
              <w:t xml:space="preserve">NETP </w:t>
            </w:r>
            <w:r w:rsidR="00285168" w:rsidRPr="008A5FE3">
              <w:rPr>
                <w:szCs w:val="20"/>
              </w:rPr>
              <w:t xml:space="preserve">fails to submit the final </w:t>
            </w:r>
            <w:r w:rsidR="00296A45" w:rsidRPr="008A5FE3">
              <w:rPr>
                <w:szCs w:val="20"/>
              </w:rPr>
              <w:t>VAT Return</w:t>
            </w:r>
            <w:r w:rsidR="00285168" w:rsidRPr="008A5FE3">
              <w:rPr>
                <w:szCs w:val="20"/>
              </w:rPr>
              <w:t xml:space="preserve"> or payment to the former MSID on time, the MSID is not automatically informed. The former MSID should inform the new MSID in such a case.</w:t>
            </w:r>
          </w:p>
          <w:p w14:paraId="0FAFC4D9" w14:textId="766CC142" w:rsidR="007E13C5" w:rsidRPr="008A5FE3" w:rsidRDefault="00A640DC" w:rsidP="00A72AB5">
            <w:pPr>
              <w:pStyle w:val="Komentarotekstas"/>
              <w:spacing w:after="0"/>
              <w:rPr>
                <w:sz w:val="22"/>
                <w:szCs w:val="20"/>
              </w:rPr>
            </w:pPr>
            <w:r w:rsidRPr="008A5FE3">
              <w:rPr>
                <w:sz w:val="22"/>
                <w:szCs w:val="20"/>
              </w:rPr>
              <w:t xml:space="preserve">The need for this procedure </w:t>
            </w:r>
            <w:r w:rsidR="00E86187" w:rsidRPr="008A5FE3">
              <w:rPr>
                <w:sz w:val="22"/>
                <w:szCs w:val="20"/>
              </w:rPr>
              <w:t>arises from scenarios such as the following</w:t>
            </w:r>
            <w:r w:rsidRPr="008A5FE3">
              <w:rPr>
                <w:sz w:val="22"/>
                <w:szCs w:val="20"/>
              </w:rPr>
              <w:t>:</w:t>
            </w:r>
          </w:p>
          <w:p w14:paraId="61214982" w14:textId="5087BF11" w:rsidR="00A640DC" w:rsidRPr="008A5FE3" w:rsidRDefault="00A640DC" w:rsidP="00A72AB5">
            <w:pPr>
              <w:pStyle w:val="Komentarotekstas"/>
              <w:spacing w:after="0"/>
              <w:rPr>
                <w:sz w:val="22"/>
                <w:szCs w:val="20"/>
              </w:rPr>
            </w:pPr>
            <w:r w:rsidRPr="008A5FE3">
              <w:rPr>
                <w:sz w:val="22"/>
                <w:szCs w:val="20"/>
              </w:rPr>
              <w:t xml:space="preserve">The NETP with MSID LU changes MSID to FR in </w:t>
            </w:r>
            <w:r w:rsidR="00296A45" w:rsidRPr="008A5FE3">
              <w:rPr>
                <w:sz w:val="22"/>
                <w:szCs w:val="20"/>
              </w:rPr>
              <w:t>VAT Return</w:t>
            </w:r>
            <w:r w:rsidRPr="008A5FE3">
              <w:rPr>
                <w:sz w:val="22"/>
                <w:szCs w:val="20"/>
              </w:rPr>
              <w:t xml:space="preserve"> period Q1. </w:t>
            </w:r>
            <w:r w:rsidRPr="008A5FE3">
              <w:rPr>
                <w:sz w:val="22"/>
                <w:szCs w:val="20"/>
              </w:rPr>
              <w:br/>
              <w:t xml:space="preserve">The NETP does not submit a </w:t>
            </w:r>
            <w:r w:rsidR="00296A45" w:rsidRPr="008A5FE3">
              <w:rPr>
                <w:sz w:val="22"/>
                <w:szCs w:val="20"/>
              </w:rPr>
              <w:t>VAT Return</w:t>
            </w:r>
            <w:r w:rsidRPr="008A5FE3">
              <w:rPr>
                <w:sz w:val="22"/>
                <w:szCs w:val="20"/>
              </w:rPr>
              <w:t xml:space="preserve"> to LU for Q1. FR is not aware of this (FR will only see the reminder message).</w:t>
            </w:r>
            <w:r w:rsidRPr="008A5FE3">
              <w:rPr>
                <w:sz w:val="22"/>
                <w:szCs w:val="22"/>
              </w:rPr>
              <w:t> </w:t>
            </w:r>
            <w:r w:rsidRPr="008A5FE3">
              <w:rPr>
                <w:sz w:val="22"/>
                <w:szCs w:val="20"/>
              </w:rPr>
              <w:br/>
              <w:t xml:space="preserve">Or the NETP submits the </w:t>
            </w:r>
            <w:r w:rsidR="00296A45" w:rsidRPr="008A5FE3">
              <w:rPr>
                <w:sz w:val="22"/>
                <w:szCs w:val="20"/>
              </w:rPr>
              <w:t>VAT Return</w:t>
            </w:r>
            <w:r w:rsidRPr="008A5FE3">
              <w:rPr>
                <w:sz w:val="22"/>
                <w:szCs w:val="20"/>
              </w:rPr>
              <w:t xml:space="preserve"> for Q1 late. Again, FR may not be aware if FR is not an MSCON.</w:t>
            </w:r>
            <w:r w:rsidRPr="008A5FE3">
              <w:rPr>
                <w:sz w:val="22"/>
                <w:szCs w:val="22"/>
              </w:rPr>
              <w:t> </w:t>
            </w:r>
            <w:r w:rsidRPr="008A5FE3">
              <w:rPr>
                <w:sz w:val="22"/>
                <w:szCs w:val="20"/>
              </w:rPr>
              <w:br/>
              <w:t xml:space="preserve">The NETP does not submit a </w:t>
            </w:r>
            <w:r w:rsidR="00296A45" w:rsidRPr="008A5FE3">
              <w:rPr>
                <w:sz w:val="22"/>
                <w:szCs w:val="20"/>
              </w:rPr>
              <w:t>VAT Return</w:t>
            </w:r>
            <w:r w:rsidRPr="008A5FE3">
              <w:rPr>
                <w:sz w:val="22"/>
                <w:szCs w:val="20"/>
              </w:rPr>
              <w:t xml:space="preserve"> to FR in subsequent periods Q2 or Q3.</w:t>
            </w:r>
            <w:r w:rsidRPr="008A5FE3">
              <w:rPr>
                <w:sz w:val="22"/>
                <w:szCs w:val="22"/>
              </w:rPr>
              <w:t> </w:t>
            </w:r>
            <w:r w:rsidRPr="008A5FE3">
              <w:rPr>
                <w:sz w:val="22"/>
                <w:szCs w:val="20"/>
              </w:rPr>
              <w:t xml:space="preserve">The NETP then has three successive </w:t>
            </w:r>
            <w:r w:rsidR="00372D3D" w:rsidRPr="008A5FE3">
              <w:rPr>
                <w:sz w:val="22"/>
                <w:szCs w:val="20"/>
              </w:rPr>
              <w:t>return period</w:t>
            </w:r>
            <w:r w:rsidRPr="008A5FE3">
              <w:rPr>
                <w:sz w:val="22"/>
                <w:szCs w:val="20"/>
              </w:rPr>
              <w:t xml:space="preserve">s without submitting a </w:t>
            </w:r>
            <w:r w:rsidR="00296A45" w:rsidRPr="008A5FE3">
              <w:rPr>
                <w:sz w:val="22"/>
                <w:szCs w:val="20"/>
              </w:rPr>
              <w:t>VAT Return</w:t>
            </w:r>
            <w:r w:rsidRPr="008A5FE3">
              <w:rPr>
                <w:sz w:val="22"/>
                <w:szCs w:val="20"/>
              </w:rPr>
              <w:t xml:space="preserve"> and must be excluded.</w:t>
            </w:r>
            <w:r w:rsidRPr="008A5FE3">
              <w:rPr>
                <w:sz w:val="22"/>
                <w:szCs w:val="22"/>
              </w:rPr>
              <w:t> </w:t>
            </w:r>
            <w:r w:rsidRPr="008A5FE3">
              <w:rPr>
                <w:sz w:val="22"/>
                <w:szCs w:val="20"/>
              </w:rPr>
              <w:t>But only FR can exclude, and FR only knows about Q2 and Q3, unless LU tells FR about Q1.</w:t>
            </w:r>
            <w:r w:rsidRPr="008A5FE3">
              <w:rPr>
                <w:sz w:val="22"/>
                <w:szCs w:val="22"/>
              </w:rPr>
              <w:t> </w:t>
            </w:r>
            <w:r w:rsidRPr="008A5FE3">
              <w:rPr>
                <w:sz w:val="22"/>
                <w:szCs w:val="20"/>
              </w:rPr>
              <w:br/>
              <w:t>This procedure allows LU to tell FR about Q1.</w:t>
            </w:r>
            <w:r w:rsidRPr="008A5FE3">
              <w:rPr>
                <w:rStyle w:val="apple-converted-space"/>
                <w:sz w:val="22"/>
                <w:szCs w:val="20"/>
              </w:rPr>
              <w:t> </w:t>
            </w:r>
          </w:p>
        </w:tc>
        <w:tc>
          <w:tcPr>
            <w:tcW w:w="948" w:type="pct"/>
          </w:tcPr>
          <w:p w14:paraId="61214983" w14:textId="6FA50468" w:rsidR="00120BB6" w:rsidRPr="008A5FE3" w:rsidRDefault="00120BB6" w:rsidP="00A72AB5">
            <w:pPr>
              <w:spacing w:after="0"/>
              <w:jc w:val="left"/>
              <w:rPr>
                <w:szCs w:val="20"/>
              </w:rPr>
            </w:pPr>
            <w:r w:rsidRPr="008A5FE3">
              <w:rPr>
                <w:szCs w:val="20"/>
              </w:rPr>
              <w:fldChar w:fldCharType="begin"/>
            </w:r>
            <w:r w:rsidRPr="008A5FE3">
              <w:rPr>
                <w:szCs w:val="20"/>
              </w:rPr>
              <w:instrText xml:space="preserve"> REF _Ref332981451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3.3.3.2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_Ref332981458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3.4.2.2</w:t>
            </w:r>
            <w:r w:rsidRPr="008A5FE3">
              <w:rPr>
                <w:szCs w:val="20"/>
              </w:rPr>
              <w:fldChar w:fldCharType="end"/>
            </w:r>
          </w:p>
        </w:tc>
      </w:tr>
      <w:tr w:rsidR="002A533B" w:rsidRPr="008A5FE3" w14:paraId="6121498B" w14:textId="77777777" w:rsidTr="003473EF">
        <w:trPr>
          <w:cantSplit/>
          <w:trHeight w:val="231"/>
          <w:jc w:val="center"/>
        </w:trPr>
        <w:tc>
          <w:tcPr>
            <w:tcW w:w="673" w:type="pct"/>
            <w:vAlign w:val="center"/>
          </w:tcPr>
          <w:p w14:paraId="61214985" w14:textId="77777777" w:rsidR="002A533B" w:rsidRPr="008A5FE3" w:rsidRDefault="002A533B" w:rsidP="00A72AB5">
            <w:pPr>
              <w:spacing w:after="0"/>
              <w:jc w:val="left"/>
              <w:rPr>
                <w:szCs w:val="20"/>
              </w:rPr>
            </w:pPr>
            <w:r w:rsidRPr="008A5FE3">
              <w:rPr>
                <w:szCs w:val="20"/>
              </w:rPr>
              <w:t>ACP.080</w:t>
            </w:r>
          </w:p>
        </w:tc>
        <w:tc>
          <w:tcPr>
            <w:tcW w:w="3379" w:type="pct"/>
            <w:vAlign w:val="center"/>
          </w:tcPr>
          <w:p w14:paraId="61214986" w14:textId="77777777" w:rsidR="002A533B" w:rsidRPr="008A5FE3" w:rsidRDefault="002A533B" w:rsidP="00A72AB5">
            <w:pPr>
              <w:spacing w:after="0"/>
              <w:jc w:val="left"/>
              <w:rPr>
                <w:szCs w:val="20"/>
                <w:u w:val="single"/>
              </w:rPr>
            </w:pPr>
            <w:r w:rsidRPr="008A5FE3">
              <w:rPr>
                <w:szCs w:val="20"/>
                <w:u w:val="single"/>
              </w:rPr>
              <w:t xml:space="preserve">Not answered request for transaction records </w:t>
            </w:r>
          </w:p>
          <w:p w14:paraId="61214987" w14:textId="77777777" w:rsidR="002A533B" w:rsidRPr="008A5FE3" w:rsidRDefault="002A533B" w:rsidP="00C90C72">
            <w:pPr>
              <w:numPr>
                <w:ilvl w:val="0"/>
                <w:numId w:val="87"/>
              </w:numPr>
              <w:spacing w:after="0"/>
              <w:ind w:left="309" w:hanging="270"/>
              <w:jc w:val="left"/>
              <w:rPr>
                <w:szCs w:val="20"/>
                <w:u w:val="single"/>
              </w:rPr>
            </w:pPr>
            <w:r w:rsidRPr="008A5FE3">
              <w:rPr>
                <w:szCs w:val="20"/>
              </w:rPr>
              <w:t>The MSCON asks for records from business X in the MSID and this information is not presented to the MSCON by X;</w:t>
            </w:r>
          </w:p>
          <w:p w14:paraId="61214988" w14:textId="66F62FEA" w:rsidR="002A533B" w:rsidRPr="008A5FE3" w:rsidRDefault="002A533B" w:rsidP="00C90C72">
            <w:pPr>
              <w:numPr>
                <w:ilvl w:val="0"/>
                <w:numId w:val="87"/>
              </w:numPr>
              <w:spacing w:after="0"/>
              <w:ind w:left="309" w:hanging="270"/>
              <w:jc w:val="left"/>
              <w:rPr>
                <w:szCs w:val="20"/>
                <w:u w:val="single"/>
              </w:rPr>
            </w:pPr>
            <w:r w:rsidRPr="008A5FE3">
              <w:rPr>
                <w:szCs w:val="20"/>
              </w:rPr>
              <w:t xml:space="preserve">As the reminder has to originate from the MSID, the next step is that the MSCON then asks the MSID to send a reminder to X. </w:t>
            </w:r>
            <w:r w:rsidR="00995308" w:rsidRPr="008A5FE3">
              <w:rPr>
                <w:szCs w:val="20"/>
              </w:rPr>
              <w:t xml:space="preserve">Contained in this reminder </w:t>
            </w:r>
            <w:r w:rsidRPr="008A5FE3">
              <w:rPr>
                <w:szCs w:val="20"/>
              </w:rPr>
              <w:t xml:space="preserve">is a notification along the lines of Article 25 of Regulation (EU) No </w:t>
            </w:r>
            <w:hyperlink w:anchor="REG10904" w:history="1">
              <w:r w:rsidRPr="008A5FE3">
                <w:rPr>
                  <w:szCs w:val="20"/>
                </w:rPr>
                <w:t>904/2010</w:t>
              </w:r>
            </w:hyperlink>
            <w:r w:rsidRPr="008A5FE3">
              <w:rPr>
                <w:szCs w:val="20"/>
              </w:rPr>
              <w:t>. In order to allow the MSID to do a follow up of whether X has submitted the records to the MSCON, the reminder should contain a sentence along the following lines: </w:t>
            </w:r>
            <w:r w:rsidRPr="008A5FE3">
              <w:rPr>
                <w:szCs w:val="20"/>
              </w:rPr>
              <w:br/>
              <w:t xml:space="preserve">"Company X is requested to submit the requested information to the MSCON within a period of one month following this reminder and X is at the same time requested to inform the MSID on the follow up given to this request. If no follow up to this request is notified to the MSID within this </w:t>
            </w:r>
            <w:r w:rsidR="00B24F0B" w:rsidRPr="008A5FE3">
              <w:rPr>
                <w:szCs w:val="20"/>
              </w:rPr>
              <w:t>1-month</w:t>
            </w:r>
            <w:r w:rsidRPr="008A5FE3">
              <w:rPr>
                <w:szCs w:val="20"/>
              </w:rPr>
              <w:t xml:space="preserve"> period, your company X will be excluded from the system"</w:t>
            </w:r>
            <w:r w:rsidR="00946ECD" w:rsidRPr="008A5FE3">
              <w:rPr>
                <w:szCs w:val="20"/>
              </w:rPr>
              <w:t>.</w:t>
            </w:r>
          </w:p>
          <w:p w14:paraId="61214989" w14:textId="77777777" w:rsidR="002A533B" w:rsidRPr="008A5FE3" w:rsidRDefault="002A533B" w:rsidP="00C90C72">
            <w:pPr>
              <w:numPr>
                <w:ilvl w:val="0"/>
                <w:numId w:val="87"/>
              </w:numPr>
              <w:spacing w:after="0"/>
              <w:ind w:left="309" w:hanging="270"/>
              <w:jc w:val="left"/>
              <w:rPr>
                <w:szCs w:val="20"/>
                <w:u w:val="single"/>
              </w:rPr>
            </w:pPr>
            <w:r w:rsidRPr="008A5FE3">
              <w:rPr>
                <w:szCs w:val="20"/>
              </w:rPr>
              <w:t>Then the MSID can await the reaction from X proving it has transferred the information to the MSCON. If no reaction is received within one month, then the MSI</w:t>
            </w:r>
            <w:r w:rsidR="00F634F7" w:rsidRPr="008A5FE3">
              <w:rPr>
                <w:szCs w:val="20"/>
              </w:rPr>
              <w:t>D</w:t>
            </w:r>
            <w:r w:rsidRPr="008A5FE3">
              <w:rPr>
                <w:szCs w:val="20"/>
              </w:rPr>
              <w:t xml:space="preserve"> automatically excludes X from the system.</w:t>
            </w:r>
            <w:r w:rsidRPr="008A5FE3">
              <w:rPr>
                <w:rStyle w:val="apple-converted-space"/>
                <w:szCs w:val="20"/>
              </w:rPr>
              <w:t> </w:t>
            </w:r>
          </w:p>
        </w:tc>
        <w:tc>
          <w:tcPr>
            <w:tcW w:w="948" w:type="pct"/>
          </w:tcPr>
          <w:p w14:paraId="6121498A" w14:textId="26A7CECD" w:rsidR="002A533B" w:rsidRPr="008A5FE3" w:rsidRDefault="002A533B" w:rsidP="00A72AB5">
            <w:pPr>
              <w:spacing w:after="0"/>
              <w:jc w:val="left"/>
              <w:rPr>
                <w:szCs w:val="20"/>
              </w:rPr>
            </w:pPr>
            <w:r w:rsidRPr="008A5FE3">
              <w:rPr>
                <w:szCs w:val="20"/>
              </w:rPr>
              <w:fldChar w:fldCharType="begin"/>
            </w:r>
            <w:r w:rsidRPr="008A5FE3">
              <w:rPr>
                <w:szCs w:val="20"/>
              </w:rPr>
              <w:instrText xml:space="preserve"> REF _Ref332384785 \r \h </w:instrText>
            </w:r>
            <w:r w:rsidR="0009352F" w:rsidRPr="008A5FE3">
              <w:rPr>
                <w:szCs w:val="20"/>
              </w:rPr>
              <w:instrText xml:space="preserve"> \* MERGEFORMAT </w:instrText>
            </w:r>
            <w:r w:rsidRPr="008A5FE3">
              <w:rPr>
                <w:szCs w:val="20"/>
              </w:rPr>
            </w:r>
            <w:r w:rsidRPr="008A5FE3">
              <w:rPr>
                <w:szCs w:val="20"/>
              </w:rPr>
              <w:fldChar w:fldCharType="separate"/>
            </w:r>
            <w:r w:rsidR="00727DED">
              <w:rPr>
                <w:szCs w:val="20"/>
              </w:rPr>
              <w:t>3.2.1.3.1</w:t>
            </w:r>
            <w:r w:rsidRPr="008A5FE3">
              <w:rPr>
                <w:szCs w:val="20"/>
              </w:rPr>
              <w:fldChar w:fldCharType="end"/>
            </w:r>
          </w:p>
        </w:tc>
      </w:tr>
      <w:tr w:rsidR="00933B5E" w:rsidRPr="008A5FE3" w14:paraId="45F69E00" w14:textId="77777777" w:rsidTr="003473EF">
        <w:trPr>
          <w:cantSplit/>
          <w:trHeight w:val="231"/>
          <w:jc w:val="center"/>
        </w:trPr>
        <w:tc>
          <w:tcPr>
            <w:tcW w:w="673" w:type="pct"/>
            <w:vAlign w:val="center"/>
          </w:tcPr>
          <w:p w14:paraId="1DA5248C" w14:textId="39AAAB47" w:rsidR="00933B5E" w:rsidRPr="008A5FE3" w:rsidRDefault="00933B5E" w:rsidP="00A72AB5">
            <w:pPr>
              <w:spacing w:after="0"/>
              <w:jc w:val="left"/>
              <w:rPr>
                <w:szCs w:val="20"/>
              </w:rPr>
            </w:pPr>
            <w:r w:rsidRPr="00933B5E">
              <w:rPr>
                <w:szCs w:val="20"/>
              </w:rPr>
              <w:t>ACP.090</w:t>
            </w:r>
          </w:p>
        </w:tc>
        <w:tc>
          <w:tcPr>
            <w:tcW w:w="3379" w:type="pct"/>
            <w:vAlign w:val="center"/>
          </w:tcPr>
          <w:p w14:paraId="4F237733" w14:textId="67DAFDCF" w:rsidR="00887E26" w:rsidRPr="006E00DE" w:rsidRDefault="00887E26" w:rsidP="00887E26">
            <w:pPr>
              <w:spacing w:after="0"/>
              <w:jc w:val="left"/>
              <w:rPr>
                <w:szCs w:val="20"/>
              </w:rPr>
            </w:pPr>
            <w:r w:rsidRPr="006E00DE">
              <w:rPr>
                <w:szCs w:val="20"/>
              </w:rPr>
              <w:t>It is recommended that the MSID regularly checks and in case of need updates the registration information of the NETP. The MSID should do it at least once a month and at least the following information is subject of this procedure (as declared in Annex I of VAT Directive):</w:t>
            </w:r>
          </w:p>
          <w:p w14:paraId="1EA0C00A" w14:textId="77777777" w:rsidR="00887E26" w:rsidRPr="006E00DE" w:rsidRDefault="00887E26" w:rsidP="008138DA">
            <w:pPr>
              <w:pStyle w:val="Sraopastraipa"/>
              <w:numPr>
                <w:ilvl w:val="0"/>
                <w:numId w:val="184"/>
              </w:numPr>
              <w:spacing w:after="0"/>
              <w:jc w:val="left"/>
              <w:rPr>
                <w:szCs w:val="20"/>
              </w:rPr>
            </w:pPr>
            <w:r w:rsidRPr="006E00DE">
              <w:rPr>
                <w:szCs w:val="20"/>
              </w:rPr>
              <w:t>Individual VAT identification numbers of the NETP and Intermediary (boxes 1, 1a, and 2a);</w:t>
            </w:r>
          </w:p>
          <w:p w14:paraId="17F3F150" w14:textId="77777777" w:rsidR="00887E26" w:rsidRPr="006E00DE" w:rsidRDefault="00887E26" w:rsidP="008138DA">
            <w:pPr>
              <w:pStyle w:val="Sraopastraipa"/>
              <w:numPr>
                <w:ilvl w:val="0"/>
                <w:numId w:val="184"/>
              </w:numPr>
              <w:spacing w:after="0"/>
              <w:jc w:val="left"/>
              <w:rPr>
                <w:szCs w:val="20"/>
              </w:rPr>
            </w:pPr>
            <w:r w:rsidRPr="006E00DE">
              <w:rPr>
                <w:szCs w:val="20"/>
              </w:rPr>
              <w:t>Contact information as phone number and email address (boxes 7 and 10);</w:t>
            </w:r>
          </w:p>
          <w:p w14:paraId="047D4DF4" w14:textId="77777777" w:rsidR="00887E26" w:rsidRPr="006E00DE" w:rsidRDefault="00887E26" w:rsidP="008138DA">
            <w:pPr>
              <w:pStyle w:val="Sraopastraipa"/>
              <w:numPr>
                <w:ilvl w:val="0"/>
                <w:numId w:val="184"/>
              </w:numPr>
              <w:spacing w:after="0"/>
              <w:jc w:val="left"/>
              <w:rPr>
                <w:szCs w:val="20"/>
              </w:rPr>
            </w:pPr>
            <w:r w:rsidRPr="006E00DE">
              <w:rPr>
                <w:szCs w:val="20"/>
              </w:rPr>
              <w:t>IBAN or OBAN numbers (box 11);</w:t>
            </w:r>
          </w:p>
          <w:p w14:paraId="6377D72A" w14:textId="56242C7B" w:rsidR="00933B5E" w:rsidRPr="00887E26" w:rsidRDefault="00887E26" w:rsidP="008138DA">
            <w:pPr>
              <w:pStyle w:val="Sraopastraipa"/>
              <w:numPr>
                <w:ilvl w:val="0"/>
                <w:numId w:val="184"/>
              </w:numPr>
              <w:spacing w:after="0"/>
              <w:jc w:val="left"/>
              <w:rPr>
                <w:szCs w:val="20"/>
                <w:u w:val="single"/>
              </w:rPr>
            </w:pPr>
            <w:r w:rsidRPr="006E00DE">
              <w:rPr>
                <w:szCs w:val="20"/>
              </w:rPr>
              <w:t>Previously used individual VAT identification numbers (box 21).</w:t>
            </w:r>
          </w:p>
        </w:tc>
        <w:tc>
          <w:tcPr>
            <w:tcW w:w="948" w:type="pct"/>
          </w:tcPr>
          <w:p w14:paraId="07864AF7" w14:textId="53C916CC" w:rsidR="00933B5E" w:rsidRPr="008A5FE3" w:rsidRDefault="00887E26" w:rsidP="00A72AB5">
            <w:pPr>
              <w:spacing w:after="0"/>
              <w:jc w:val="left"/>
              <w:rPr>
                <w:szCs w:val="20"/>
              </w:rPr>
            </w:pPr>
            <w:r>
              <w:rPr>
                <w:szCs w:val="20"/>
              </w:rPr>
              <w:t>N/A</w:t>
            </w:r>
          </w:p>
        </w:tc>
      </w:tr>
    </w:tbl>
    <w:p w14:paraId="6121498C" w14:textId="250FFEA8" w:rsidR="00720CE9" w:rsidRPr="008A5FE3" w:rsidRDefault="00720CE9" w:rsidP="00720CE9">
      <w:pPr>
        <w:pStyle w:val="Antrat"/>
        <w:rPr>
          <w:rFonts w:cs="Arial"/>
          <w:szCs w:val="22"/>
        </w:rPr>
      </w:pPr>
      <w:bookmarkStart w:id="2688" w:name="_Toc105089264"/>
      <w:bookmarkStart w:id="2689" w:name="_Toc209159817"/>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224</w:t>
      </w:r>
      <w:r w:rsidR="00ED0C1A" w:rsidRPr="008A5FE3">
        <w:rPr>
          <w:rFonts w:cs="Arial"/>
          <w:szCs w:val="22"/>
        </w:rPr>
        <w:fldChar w:fldCharType="end"/>
      </w:r>
      <w:r w:rsidRPr="008A5FE3">
        <w:rPr>
          <w:rFonts w:cs="Arial"/>
          <w:szCs w:val="22"/>
        </w:rPr>
        <w:t>: Administrative Cooperation Procedures</w:t>
      </w:r>
      <w:bookmarkEnd w:id="2688"/>
      <w:bookmarkEnd w:id="2689"/>
    </w:p>
    <w:p w14:paraId="6121498D" w14:textId="1EAD4957" w:rsidR="00720CE9" w:rsidRPr="008A5FE3" w:rsidRDefault="002849DF" w:rsidP="00CE0C47">
      <w:pPr>
        <w:pStyle w:val="Antrat2"/>
      </w:pPr>
      <w:bookmarkStart w:id="2690" w:name="_Ref330375326"/>
      <w:bookmarkStart w:id="2691" w:name="_Toc105088664"/>
      <w:bookmarkStart w:id="2692" w:name="_Toc209159544"/>
      <w:r w:rsidRPr="008A5FE3">
        <w:t>Payment Operational Error Management</w:t>
      </w:r>
      <w:bookmarkEnd w:id="2690"/>
      <w:bookmarkEnd w:id="2691"/>
      <w:bookmarkEnd w:id="2692"/>
    </w:p>
    <w:p w14:paraId="6121498E" w14:textId="05F14475" w:rsidR="002849DF" w:rsidRPr="008A5FE3" w:rsidRDefault="002849DF" w:rsidP="00B02B15">
      <w:pPr>
        <w:keepNext/>
        <w:rPr>
          <w:szCs w:val="28"/>
        </w:rPr>
      </w:pPr>
      <w:r w:rsidRPr="008A5FE3">
        <w:rPr>
          <w:szCs w:val="28"/>
        </w:rPr>
        <w:t>This section provides some examples to illustrate the management of operational errors affecting p</w:t>
      </w:r>
      <w:r w:rsidR="009A65A6" w:rsidRPr="008A5FE3">
        <w:rPr>
          <w:szCs w:val="28"/>
        </w:rPr>
        <w:t xml:space="preserve">ayments, as described in section </w:t>
      </w:r>
      <w:r w:rsidR="00696C75" w:rsidRPr="008A5FE3">
        <w:rPr>
          <w:szCs w:val="28"/>
        </w:rPr>
        <w:fldChar w:fldCharType="begin"/>
      </w:r>
      <w:r w:rsidR="00696C75" w:rsidRPr="008A5FE3">
        <w:rPr>
          <w:szCs w:val="28"/>
        </w:rPr>
        <w:instrText xml:space="preserve"> REF _Ref332630319 \r \h </w:instrText>
      </w:r>
      <w:r w:rsidR="00286586" w:rsidRPr="008A5FE3">
        <w:rPr>
          <w:szCs w:val="28"/>
        </w:rPr>
        <w:instrText xml:space="preserve"> \* MERGEFORMAT </w:instrText>
      </w:r>
      <w:r w:rsidR="00696C75" w:rsidRPr="008A5FE3">
        <w:rPr>
          <w:szCs w:val="28"/>
        </w:rPr>
      </w:r>
      <w:r w:rsidR="00696C75" w:rsidRPr="008A5FE3">
        <w:rPr>
          <w:szCs w:val="28"/>
        </w:rPr>
        <w:fldChar w:fldCharType="separate"/>
      </w:r>
      <w:r w:rsidR="00727DED">
        <w:rPr>
          <w:szCs w:val="28"/>
        </w:rPr>
        <w:t>3.4.4</w:t>
      </w:r>
      <w:r w:rsidR="00696C75" w:rsidRPr="008A5FE3">
        <w:rPr>
          <w:szCs w:val="28"/>
        </w:rPr>
        <w:fldChar w:fldCharType="end"/>
      </w:r>
      <w:r w:rsidR="009A65A6" w:rsidRPr="008A5FE3">
        <w:rPr>
          <w:szCs w:val="28"/>
        </w:rPr>
        <w:t>.</w:t>
      </w:r>
    </w:p>
    <w:p w14:paraId="6121498F" w14:textId="138BAF60" w:rsidR="002849DF" w:rsidRPr="008A5FE3" w:rsidRDefault="002849DF" w:rsidP="00C918D8">
      <w:pPr>
        <w:pStyle w:val="Antrat3"/>
        <w:rPr>
          <w:sz w:val="24"/>
          <w:szCs w:val="28"/>
          <w:lang w:val="en-GB"/>
        </w:rPr>
      </w:pPr>
      <w:bookmarkStart w:id="2693" w:name="_Toc105088665"/>
      <w:bookmarkStart w:id="2694" w:name="_Toc209159545"/>
      <w:r w:rsidRPr="008A5FE3">
        <w:rPr>
          <w:sz w:val="24"/>
          <w:szCs w:val="28"/>
          <w:lang w:val="en-GB"/>
        </w:rPr>
        <w:t>Error in the Bank Transfer</w:t>
      </w:r>
      <w:r w:rsidR="00B80D7F" w:rsidRPr="008A5FE3">
        <w:rPr>
          <w:sz w:val="24"/>
          <w:szCs w:val="28"/>
          <w:lang w:val="en-GB"/>
        </w:rPr>
        <w:t xml:space="preserve"> - Underpayment</w:t>
      </w:r>
      <w:bookmarkEnd w:id="2693"/>
      <w:bookmarkEnd w:id="2694"/>
    </w:p>
    <w:p w14:paraId="61214990" w14:textId="11106B40" w:rsidR="002849DF" w:rsidRPr="008A5FE3" w:rsidRDefault="002849DF" w:rsidP="00B02B15">
      <w:pPr>
        <w:keepNext/>
        <w:rPr>
          <w:szCs w:val="28"/>
        </w:rPr>
      </w:pPr>
      <w:r w:rsidRPr="008A5FE3">
        <w:rPr>
          <w:szCs w:val="28"/>
        </w:rPr>
        <w:t xml:space="preserve">The MSID (BE) transmits a </w:t>
      </w:r>
      <w:r w:rsidRPr="008A5FE3">
        <w:rPr>
          <w:color w:val="000000"/>
          <w:szCs w:val="28"/>
          <w:u w:val="dotted"/>
        </w:rPr>
        <w:fldChar w:fldCharType="begin"/>
      </w:r>
      <w:r w:rsidRPr="008A5FE3">
        <w:rPr>
          <w:color w:val="000000"/>
          <w:szCs w:val="28"/>
          <w:u w:val="dotted"/>
        </w:rPr>
        <w:instrText xml:space="preserve"> REF _Ref324167813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MSG: Payment Information</w:t>
      </w:r>
      <w:r w:rsidRPr="008A5FE3">
        <w:rPr>
          <w:color w:val="000000"/>
          <w:szCs w:val="28"/>
          <w:u w:val="dotted"/>
        </w:rPr>
        <w:fldChar w:fldCharType="end"/>
      </w:r>
      <w:r w:rsidRPr="008A5FE3">
        <w:rPr>
          <w:szCs w:val="28"/>
        </w:rPr>
        <w:t xml:space="preserve"> message to an MSCON (MT). The message includes the Grand Total Transferred (</w:t>
      </w:r>
      <w:r w:rsidR="002A2893" w:rsidRPr="008A5FE3">
        <w:rPr>
          <w:szCs w:val="28"/>
        </w:rPr>
        <w:t xml:space="preserve">EUR </w:t>
      </w:r>
      <w:r w:rsidRPr="008A5FE3">
        <w:rPr>
          <w:szCs w:val="28"/>
        </w:rPr>
        <w:t>10000) as well as other information which we omit for simplicity.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2"/>
        <w:gridCol w:w="4875"/>
      </w:tblGrid>
      <w:tr w:rsidR="002849DF" w:rsidRPr="008A5FE3" w14:paraId="61214993" w14:textId="77777777" w:rsidTr="004664AF">
        <w:trPr>
          <w:trHeight w:val="245"/>
          <w:jc w:val="center"/>
        </w:trPr>
        <w:tc>
          <w:tcPr>
            <w:tcW w:w="2297" w:type="pct"/>
            <w:tcBorders>
              <w:top w:val="single" w:sz="4" w:space="0" w:color="auto"/>
              <w:left w:val="single" w:sz="4" w:space="0" w:color="auto"/>
              <w:bottom w:val="single" w:sz="4" w:space="0" w:color="auto"/>
              <w:right w:val="single" w:sz="4" w:space="0" w:color="auto"/>
            </w:tcBorders>
          </w:tcPr>
          <w:p w14:paraId="61214991" w14:textId="77777777" w:rsidR="002849DF" w:rsidRPr="008A5FE3" w:rsidRDefault="002849DF" w:rsidP="00A72AB5">
            <w:pPr>
              <w:keepNext/>
              <w:keepLines/>
              <w:spacing w:after="0"/>
              <w:rPr>
                <w:szCs w:val="20"/>
              </w:rPr>
            </w:pPr>
            <w:r w:rsidRPr="008A5FE3">
              <w:rPr>
                <w:szCs w:val="20"/>
              </w:rPr>
              <w:t>Payment Reference Number</w:t>
            </w:r>
          </w:p>
        </w:tc>
        <w:tc>
          <w:tcPr>
            <w:tcW w:w="2703" w:type="pct"/>
            <w:tcBorders>
              <w:top w:val="single" w:sz="4" w:space="0" w:color="auto"/>
              <w:left w:val="single" w:sz="4" w:space="0" w:color="auto"/>
              <w:bottom w:val="single" w:sz="4" w:space="0" w:color="auto"/>
              <w:right w:val="single" w:sz="4" w:space="0" w:color="auto"/>
            </w:tcBorders>
          </w:tcPr>
          <w:p w14:paraId="61214992" w14:textId="642337DA" w:rsidR="002849DF" w:rsidRPr="008A5FE3" w:rsidRDefault="00511705" w:rsidP="00A72AB5">
            <w:pPr>
              <w:keepNext/>
              <w:keepLines/>
              <w:spacing w:after="0"/>
              <w:rPr>
                <w:szCs w:val="20"/>
              </w:rPr>
            </w:pPr>
            <w:r w:rsidRPr="008A5FE3">
              <w:rPr>
                <w:szCs w:val="20"/>
              </w:rPr>
              <w:t>OSS</w:t>
            </w:r>
            <w:r w:rsidR="002849DF" w:rsidRPr="008A5FE3">
              <w:rPr>
                <w:szCs w:val="20"/>
              </w:rPr>
              <w:t>.E.</w:t>
            </w:r>
            <w:r w:rsidR="0036784B" w:rsidRPr="008A5FE3">
              <w:rPr>
                <w:szCs w:val="20"/>
              </w:rPr>
              <w:t>2022</w:t>
            </w:r>
            <w:r w:rsidR="002849DF" w:rsidRPr="008A5FE3">
              <w:rPr>
                <w:szCs w:val="20"/>
              </w:rPr>
              <w:t>.BE.MT.01</w:t>
            </w:r>
          </w:p>
        </w:tc>
      </w:tr>
      <w:tr w:rsidR="002849DF" w:rsidRPr="008A5FE3" w14:paraId="61214996" w14:textId="77777777" w:rsidTr="004664AF">
        <w:trPr>
          <w:trHeight w:val="261"/>
          <w:jc w:val="center"/>
        </w:trPr>
        <w:tc>
          <w:tcPr>
            <w:tcW w:w="2297" w:type="pct"/>
            <w:tcBorders>
              <w:top w:val="single" w:sz="4" w:space="0" w:color="auto"/>
              <w:left w:val="single" w:sz="4" w:space="0" w:color="auto"/>
              <w:bottom w:val="single" w:sz="4" w:space="0" w:color="auto"/>
              <w:right w:val="single" w:sz="4" w:space="0" w:color="auto"/>
            </w:tcBorders>
          </w:tcPr>
          <w:p w14:paraId="61214994" w14:textId="77777777" w:rsidR="002849DF" w:rsidRPr="008A5FE3" w:rsidRDefault="002849DF" w:rsidP="00A72AB5">
            <w:pPr>
              <w:keepNext/>
              <w:keepLines/>
              <w:spacing w:after="0"/>
              <w:rPr>
                <w:szCs w:val="20"/>
              </w:rPr>
            </w:pPr>
            <w:r w:rsidRPr="008A5FE3">
              <w:rPr>
                <w:szCs w:val="20"/>
              </w:rPr>
              <w:t>Version</w:t>
            </w:r>
          </w:p>
        </w:tc>
        <w:tc>
          <w:tcPr>
            <w:tcW w:w="2703" w:type="pct"/>
            <w:tcBorders>
              <w:top w:val="single" w:sz="4" w:space="0" w:color="auto"/>
              <w:left w:val="single" w:sz="4" w:space="0" w:color="auto"/>
              <w:bottom w:val="single" w:sz="4" w:space="0" w:color="auto"/>
              <w:right w:val="single" w:sz="4" w:space="0" w:color="auto"/>
            </w:tcBorders>
          </w:tcPr>
          <w:p w14:paraId="61214995" w14:textId="68931D07" w:rsidR="002849DF" w:rsidRPr="008A5FE3" w:rsidRDefault="0036784B" w:rsidP="00A72AB5">
            <w:pPr>
              <w:keepNext/>
              <w:keepLines/>
              <w:spacing w:after="0"/>
              <w:rPr>
                <w:szCs w:val="20"/>
              </w:rPr>
            </w:pPr>
            <w:r w:rsidRPr="008A5FE3">
              <w:rPr>
                <w:szCs w:val="20"/>
              </w:rPr>
              <w:t>2022</w:t>
            </w:r>
            <w:r w:rsidR="002849DF" w:rsidRPr="008A5FE3">
              <w:rPr>
                <w:szCs w:val="20"/>
              </w:rPr>
              <w:t>-07-10T11:12:13.123</w:t>
            </w:r>
          </w:p>
        </w:tc>
      </w:tr>
      <w:tr w:rsidR="002849DF" w:rsidRPr="008A5FE3" w14:paraId="61214999" w14:textId="77777777" w:rsidTr="004664AF">
        <w:trPr>
          <w:trHeight w:val="245"/>
          <w:jc w:val="center"/>
        </w:trPr>
        <w:tc>
          <w:tcPr>
            <w:tcW w:w="2297" w:type="pct"/>
            <w:tcBorders>
              <w:top w:val="single" w:sz="4" w:space="0" w:color="auto"/>
              <w:left w:val="single" w:sz="4" w:space="0" w:color="auto"/>
              <w:bottom w:val="single" w:sz="4" w:space="0" w:color="auto"/>
              <w:right w:val="single" w:sz="4" w:space="0" w:color="auto"/>
            </w:tcBorders>
          </w:tcPr>
          <w:p w14:paraId="61214997" w14:textId="77777777" w:rsidR="002849DF" w:rsidRPr="008A5FE3" w:rsidRDefault="002849DF" w:rsidP="00A72AB5">
            <w:pPr>
              <w:keepNext/>
              <w:keepLines/>
              <w:spacing w:after="0"/>
              <w:rPr>
                <w:szCs w:val="20"/>
              </w:rPr>
            </w:pPr>
            <w:r w:rsidRPr="008A5FE3">
              <w:rPr>
                <w:szCs w:val="20"/>
              </w:rPr>
              <w:t>Grand Total Transferred</w:t>
            </w:r>
          </w:p>
        </w:tc>
        <w:tc>
          <w:tcPr>
            <w:tcW w:w="2703" w:type="pct"/>
            <w:tcBorders>
              <w:top w:val="single" w:sz="4" w:space="0" w:color="auto"/>
              <w:left w:val="single" w:sz="4" w:space="0" w:color="auto"/>
              <w:bottom w:val="single" w:sz="4" w:space="0" w:color="auto"/>
              <w:right w:val="single" w:sz="4" w:space="0" w:color="auto"/>
            </w:tcBorders>
          </w:tcPr>
          <w:p w14:paraId="61214998" w14:textId="77777777" w:rsidR="002849DF" w:rsidRPr="008A5FE3" w:rsidRDefault="002849DF" w:rsidP="00A72AB5">
            <w:pPr>
              <w:keepNext/>
              <w:keepLines/>
              <w:spacing w:after="0"/>
              <w:rPr>
                <w:szCs w:val="20"/>
              </w:rPr>
            </w:pPr>
            <w:r w:rsidRPr="008A5FE3">
              <w:rPr>
                <w:szCs w:val="20"/>
              </w:rPr>
              <w:t>10000</w:t>
            </w:r>
          </w:p>
        </w:tc>
      </w:tr>
      <w:tr w:rsidR="00511705" w:rsidRPr="008A5FE3" w14:paraId="6121499B" w14:textId="542E9C33" w:rsidTr="004664AF">
        <w:trPr>
          <w:trHeight w:val="261"/>
          <w:jc w:val="center"/>
        </w:trPr>
        <w:tc>
          <w:tcPr>
            <w:tcW w:w="2297" w:type="pct"/>
            <w:tcBorders>
              <w:top w:val="single" w:sz="4" w:space="0" w:color="auto"/>
              <w:left w:val="single" w:sz="4" w:space="0" w:color="auto"/>
              <w:bottom w:val="single" w:sz="4" w:space="0" w:color="auto"/>
              <w:right w:val="single" w:sz="4" w:space="0" w:color="auto"/>
            </w:tcBorders>
          </w:tcPr>
          <w:p w14:paraId="6121499A" w14:textId="77777777" w:rsidR="002849DF" w:rsidRPr="008A5FE3" w:rsidRDefault="002849DF" w:rsidP="00A72AB5">
            <w:pPr>
              <w:keepNext/>
              <w:keepLines/>
              <w:spacing w:after="0"/>
              <w:rPr>
                <w:szCs w:val="20"/>
              </w:rPr>
            </w:pPr>
            <w:r w:rsidRPr="008A5FE3">
              <w:rPr>
                <w:szCs w:val="20"/>
              </w:rPr>
              <w:t>[Other Payment Data]</w:t>
            </w:r>
          </w:p>
        </w:tc>
        <w:tc>
          <w:tcPr>
            <w:tcW w:w="2703" w:type="pct"/>
          </w:tcPr>
          <w:p w14:paraId="1B2B2712" w14:textId="77777777" w:rsidR="00511705" w:rsidRPr="008A5FE3" w:rsidRDefault="00511705" w:rsidP="00A72AB5">
            <w:pPr>
              <w:spacing w:after="0"/>
              <w:jc w:val="left"/>
              <w:rPr>
                <w:szCs w:val="28"/>
              </w:rPr>
            </w:pPr>
          </w:p>
        </w:tc>
      </w:tr>
    </w:tbl>
    <w:p w14:paraId="6121499C" w14:textId="77777777" w:rsidR="002849DF" w:rsidRPr="008A5FE3" w:rsidRDefault="002849DF" w:rsidP="00B02B15">
      <w:pPr>
        <w:keepNext/>
        <w:rPr>
          <w:szCs w:val="28"/>
        </w:rPr>
      </w:pPr>
    </w:p>
    <w:p w14:paraId="6121499D" w14:textId="5F1EFBC2" w:rsidR="002849DF" w:rsidRPr="008A5FE3" w:rsidRDefault="002849DF" w:rsidP="00B02B15">
      <w:pPr>
        <w:keepNext/>
        <w:rPr>
          <w:szCs w:val="28"/>
        </w:rPr>
      </w:pPr>
      <w:r w:rsidRPr="008A5FE3">
        <w:rPr>
          <w:szCs w:val="28"/>
        </w:rPr>
        <w:t xml:space="preserve">The MSID makes a bank transfer to the MSCON, using </w:t>
      </w:r>
      <w:r w:rsidR="00003C9F" w:rsidRPr="008A5FE3">
        <w:rPr>
          <w:sz w:val="20"/>
          <w:szCs w:val="20"/>
        </w:rPr>
        <w:t>OSS</w:t>
      </w:r>
      <w:r w:rsidRPr="008A5FE3">
        <w:rPr>
          <w:sz w:val="20"/>
          <w:szCs w:val="20"/>
        </w:rPr>
        <w:t>.E.</w:t>
      </w:r>
      <w:r w:rsidR="0036784B" w:rsidRPr="008A5FE3">
        <w:rPr>
          <w:sz w:val="20"/>
          <w:szCs w:val="20"/>
        </w:rPr>
        <w:t>2022</w:t>
      </w:r>
      <w:r w:rsidRPr="008A5FE3">
        <w:rPr>
          <w:sz w:val="20"/>
          <w:szCs w:val="20"/>
        </w:rPr>
        <w:t>.BE.MT.01</w:t>
      </w:r>
      <w:r w:rsidRPr="008A5FE3">
        <w:rPr>
          <w:szCs w:val="28"/>
        </w:rPr>
        <w:t xml:space="preserve"> as the payment reference. By mistake, the MSID transfers only </w:t>
      </w:r>
      <w:r w:rsidR="002A2893" w:rsidRPr="008A5FE3">
        <w:rPr>
          <w:szCs w:val="28"/>
        </w:rPr>
        <w:t xml:space="preserve">EUR </w:t>
      </w:r>
      <w:r w:rsidRPr="008A5FE3">
        <w:rPr>
          <w:szCs w:val="28"/>
        </w:rPr>
        <w:t>1000 to the MSCON.</w:t>
      </w:r>
    </w:p>
    <w:p w14:paraId="6121499E" w14:textId="0642C0FF" w:rsidR="002849DF" w:rsidRPr="008A5FE3" w:rsidRDefault="002849DF" w:rsidP="00B02B15">
      <w:pPr>
        <w:keepNext/>
        <w:rPr>
          <w:szCs w:val="28"/>
        </w:rPr>
      </w:pPr>
      <w:r w:rsidRPr="008A5FE3">
        <w:rPr>
          <w:szCs w:val="28"/>
        </w:rPr>
        <w:t xml:space="preserve">To correct the error, the </w:t>
      </w:r>
      <w:r w:rsidR="00B80D7F" w:rsidRPr="008A5FE3">
        <w:rPr>
          <w:szCs w:val="28"/>
        </w:rPr>
        <w:t xml:space="preserve">MSID makes a second bank transfer, for </w:t>
      </w:r>
      <w:r w:rsidR="002A2893" w:rsidRPr="008A5FE3">
        <w:rPr>
          <w:szCs w:val="28"/>
        </w:rPr>
        <w:t xml:space="preserve">EUR </w:t>
      </w:r>
      <w:r w:rsidR="00B80D7F" w:rsidRPr="008A5FE3">
        <w:rPr>
          <w:szCs w:val="28"/>
        </w:rPr>
        <w:t xml:space="preserve">9000, to the MSCON, again using </w:t>
      </w:r>
      <w:r w:rsidR="00511705" w:rsidRPr="008A5FE3">
        <w:rPr>
          <w:sz w:val="20"/>
          <w:szCs w:val="20"/>
        </w:rPr>
        <w:t>OSS</w:t>
      </w:r>
      <w:r w:rsidR="00B80D7F" w:rsidRPr="008A5FE3">
        <w:rPr>
          <w:sz w:val="20"/>
          <w:szCs w:val="20"/>
        </w:rPr>
        <w:t>.E.</w:t>
      </w:r>
      <w:r w:rsidR="0036784B" w:rsidRPr="008A5FE3">
        <w:rPr>
          <w:sz w:val="20"/>
          <w:szCs w:val="20"/>
        </w:rPr>
        <w:t>2022</w:t>
      </w:r>
      <w:r w:rsidR="00B80D7F" w:rsidRPr="008A5FE3">
        <w:rPr>
          <w:sz w:val="20"/>
          <w:szCs w:val="20"/>
        </w:rPr>
        <w:t>.BE.MT.01</w:t>
      </w:r>
      <w:r w:rsidR="00B80D7F" w:rsidRPr="008A5FE3">
        <w:rPr>
          <w:szCs w:val="28"/>
        </w:rPr>
        <w:t xml:space="preserve"> as the payment reference.</w:t>
      </w:r>
    </w:p>
    <w:p w14:paraId="6121499F" w14:textId="77777777" w:rsidR="00B80D7F" w:rsidRPr="008A5FE3" w:rsidRDefault="00B80D7F" w:rsidP="00B02B15">
      <w:pPr>
        <w:keepNext/>
        <w:rPr>
          <w:szCs w:val="28"/>
        </w:rPr>
      </w:pPr>
      <w:r w:rsidRPr="008A5FE3">
        <w:rPr>
          <w:szCs w:val="28"/>
        </w:rPr>
        <w:t>As a courtesy, the MSID also informs the operational contact at the MSCON of the error.</w:t>
      </w:r>
    </w:p>
    <w:p w14:paraId="612149A0" w14:textId="3BB69ACB" w:rsidR="00B80D7F" w:rsidRPr="008A5FE3" w:rsidRDefault="00B80D7F" w:rsidP="00C918D8">
      <w:pPr>
        <w:pStyle w:val="Antrat3"/>
        <w:rPr>
          <w:sz w:val="24"/>
          <w:szCs w:val="28"/>
          <w:lang w:val="en-GB"/>
        </w:rPr>
      </w:pPr>
      <w:bookmarkStart w:id="2695" w:name="_Toc105088666"/>
      <w:bookmarkStart w:id="2696" w:name="_Toc209159546"/>
      <w:r w:rsidRPr="008A5FE3">
        <w:rPr>
          <w:sz w:val="24"/>
          <w:szCs w:val="28"/>
          <w:lang w:val="en-GB"/>
        </w:rPr>
        <w:t>Error in the Bank Transfer - Overpayment</w:t>
      </w:r>
      <w:bookmarkEnd w:id="2695"/>
      <w:bookmarkEnd w:id="2696"/>
    </w:p>
    <w:p w14:paraId="612149A1" w14:textId="61D11A97" w:rsidR="00B80D7F" w:rsidRPr="008A5FE3" w:rsidRDefault="00B80D7F" w:rsidP="00B80D7F">
      <w:pPr>
        <w:rPr>
          <w:szCs w:val="28"/>
        </w:rPr>
      </w:pPr>
      <w:r w:rsidRPr="008A5FE3">
        <w:rPr>
          <w:szCs w:val="28"/>
        </w:rPr>
        <w:t xml:space="preserve">The MSID (BE) transmits a </w:t>
      </w:r>
      <w:r w:rsidRPr="008A5FE3">
        <w:rPr>
          <w:color w:val="000000"/>
          <w:szCs w:val="28"/>
          <w:u w:val="dotted"/>
        </w:rPr>
        <w:fldChar w:fldCharType="begin"/>
      </w:r>
      <w:r w:rsidRPr="008A5FE3">
        <w:rPr>
          <w:color w:val="000000"/>
          <w:szCs w:val="28"/>
          <w:u w:val="dotted"/>
        </w:rPr>
        <w:instrText xml:space="preserve"> REF _Ref324167813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MSG: Payment Information</w:t>
      </w:r>
      <w:r w:rsidRPr="008A5FE3">
        <w:rPr>
          <w:color w:val="000000"/>
          <w:szCs w:val="28"/>
          <w:u w:val="dotted"/>
        </w:rPr>
        <w:fldChar w:fldCharType="end"/>
      </w:r>
      <w:r w:rsidRPr="008A5FE3">
        <w:rPr>
          <w:szCs w:val="28"/>
        </w:rPr>
        <w:t xml:space="preserve"> message to an MSCON (DE). The message includes the Grand Total Transferred (</w:t>
      </w:r>
      <w:r w:rsidR="002A2893" w:rsidRPr="008A5FE3">
        <w:rPr>
          <w:szCs w:val="28"/>
        </w:rPr>
        <w:t xml:space="preserve">EUR </w:t>
      </w:r>
      <w:r w:rsidRPr="008A5FE3">
        <w:rPr>
          <w:szCs w:val="28"/>
        </w:rPr>
        <w:t>10000) as well as other information which we omit for simplicity.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0"/>
        <w:gridCol w:w="4867"/>
      </w:tblGrid>
      <w:tr w:rsidR="00B80D7F" w:rsidRPr="008A5FE3" w14:paraId="612149A4" w14:textId="77777777" w:rsidTr="004664AF">
        <w:trPr>
          <w:jc w:val="center"/>
        </w:trPr>
        <w:tc>
          <w:tcPr>
            <w:tcW w:w="2301" w:type="pct"/>
            <w:tcBorders>
              <w:top w:val="single" w:sz="4" w:space="0" w:color="auto"/>
              <w:left w:val="single" w:sz="4" w:space="0" w:color="auto"/>
              <w:bottom w:val="single" w:sz="4" w:space="0" w:color="auto"/>
              <w:right w:val="single" w:sz="4" w:space="0" w:color="auto"/>
            </w:tcBorders>
          </w:tcPr>
          <w:p w14:paraId="612149A2" w14:textId="77777777" w:rsidR="00B80D7F" w:rsidRPr="008A5FE3" w:rsidRDefault="00B80D7F" w:rsidP="00A72AB5">
            <w:pPr>
              <w:keepNext/>
              <w:keepLines/>
              <w:spacing w:after="0"/>
              <w:rPr>
                <w:szCs w:val="20"/>
              </w:rPr>
            </w:pPr>
            <w:r w:rsidRPr="008A5FE3">
              <w:rPr>
                <w:szCs w:val="20"/>
              </w:rPr>
              <w:t>Payment Reference Number</w:t>
            </w:r>
          </w:p>
        </w:tc>
        <w:tc>
          <w:tcPr>
            <w:tcW w:w="2699" w:type="pct"/>
            <w:tcBorders>
              <w:top w:val="single" w:sz="4" w:space="0" w:color="auto"/>
              <w:left w:val="single" w:sz="4" w:space="0" w:color="auto"/>
              <w:bottom w:val="single" w:sz="4" w:space="0" w:color="auto"/>
              <w:right w:val="single" w:sz="4" w:space="0" w:color="auto"/>
            </w:tcBorders>
          </w:tcPr>
          <w:p w14:paraId="612149A3" w14:textId="7FD0910C" w:rsidR="00B80D7F" w:rsidRPr="008A5FE3" w:rsidRDefault="00511705" w:rsidP="00A72AB5">
            <w:pPr>
              <w:keepNext/>
              <w:keepLines/>
              <w:spacing w:after="0"/>
              <w:rPr>
                <w:szCs w:val="20"/>
              </w:rPr>
            </w:pPr>
            <w:r w:rsidRPr="008A5FE3">
              <w:rPr>
                <w:szCs w:val="20"/>
              </w:rPr>
              <w:t>OSS</w:t>
            </w:r>
            <w:r w:rsidR="00B80D7F" w:rsidRPr="008A5FE3">
              <w:rPr>
                <w:szCs w:val="20"/>
              </w:rPr>
              <w:t>.E.</w:t>
            </w:r>
            <w:r w:rsidR="0036784B" w:rsidRPr="008A5FE3">
              <w:rPr>
                <w:szCs w:val="20"/>
              </w:rPr>
              <w:t>2022</w:t>
            </w:r>
            <w:r w:rsidR="00B80D7F" w:rsidRPr="008A5FE3">
              <w:rPr>
                <w:szCs w:val="20"/>
              </w:rPr>
              <w:t>.BE.DE.01</w:t>
            </w:r>
          </w:p>
        </w:tc>
      </w:tr>
      <w:tr w:rsidR="00B80D7F" w:rsidRPr="008A5FE3" w14:paraId="612149A7" w14:textId="77777777" w:rsidTr="004664AF">
        <w:trPr>
          <w:jc w:val="center"/>
        </w:trPr>
        <w:tc>
          <w:tcPr>
            <w:tcW w:w="2301" w:type="pct"/>
            <w:tcBorders>
              <w:top w:val="single" w:sz="4" w:space="0" w:color="auto"/>
              <w:left w:val="single" w:sz="4" w:space="0" w:color="auto"/>
              <w:bottom w:val="single" w:sz="4" w:space="0" w:color="auto"/>
              <w:right w:val="single" w:sz="4" w:space="0" w:color="auto"/>
            </w:tcBorders>
          </w:tcPr>
          <w:p w14:paraId="612149A5" w14:textId="77777777" w:rsidR="00B80D7F" w:rsidRPr="008A5FE3" w:rsidRDefault="00B80D7F" w:rsidP="00A72AB5">
            <w:pPr>
              <w:keepNext/>
              <w:keepLines/>
              <w:spacing w:after="0"/>
              <w:rPr>
                <w:szCs w:val="20"/>
              </w:rPr>
            </w:pPr>
            <w:r w:rsidRPr="008A5FE3">
              <w:rPr>
                <w:szCs w:val="20"/>
              </w:rPr>
              <w:t>Version</w:t>
            </w:r>
          </w:p>
        </w:tc>
        <w:tc>
          <w:tcPr>
            <w:tcW w:w="2699" w:type="pct"/>
            <w:tcBorders>
              <w:top w:val="single" w:sz="4" w:space="0" w:color="auto"/>
              <w:left w:val="single" w:sz="4" w:space="0" w:color="auto"/>
              <w:bottom w:val="single" w:sz="4" w:space="0" w:color="auto"/>
              <w:right w:val="single" w:sz="4" w:space="0" w:color="auto"/>
            </w:tcBorders>
          </w:tcPr>
          <w:p w14:paraId="612149A6" w14:textId="235200D3" w:rsidR="00B80D7F" w:rsidRPr="008A5FE3" w:rsidRDefault="0036784B" w:rsidP="00A72AB5">
            <w:pPr>
              <w:keepNext/>
              <w:keepLines/>
              <w:spacing w:after="0"/>
              <w:rPr>
                <w:szCs w:val="20"/>
              </w:rPr>
            </w:pPr>
            <w:r w:rsidRPr="008A5FE3">
              <w:rPr>
                <w:szCs w:val="20"/>
              </w:rPr>
              <w:t>2022</w:t>
            </w:r>
            <w:r w:rsidR="00B80D7F" w:rsidRPr="008A5FE3">
              <w:rPr>
                <w:szCs w:val="20"/>
              </w:rPr>
              <w:t>-07-10T11:12:13.123</w:t>
            </w:r>
          </w:p>
        </w:tc>
      </w:tr>
      <w:tr w:rsidR="00B80D7F" w:rsidRPr="008A5FE3" w14:paraId="612149AA" w14:textId="77777777" w:rsidTr="004664AF">
        <w:trPr>
          <w:jc w:val="center"/>
        </w:trPr>
        <w:tc>
          <w:tcPr>
            <w:tcW w:w="2301" w:type="pct"/>
            <w:tcBorders>
              <w:top w:val="single" w:sz="4" w:space="0" w:color="auto"/>
              <w:left w:val="single" w:sz="4" w:space="0" w:color="auto"/>
              <w:bottom w:val="single" w:sz="4" w:space="0" w:color="auto"/>
              <w:right w:val="single" w:sz="4" w:space="0" w:color="auto"/>
            </w:tcBorders>
          </w:tcPr>
          <w:p w14:paraId="612149A8" w14:textId="77777777" w:rsidR="00B80D7F" w:rsidRPr="008A5FE3" w:rsidRDefault="00B80D7F" w:rsidP="00A72AB5">
            <w:pPr>
              <w:keepNext/>
              <w:keepLines/>
              <w:spacing w:after="0"/>
              <w:rPr>
                <w:szCs w:val="20"/>
              </w:rPr>
            </w:pPr>
            <w:r w:rsidRPr="008A5FE3">
              <w:rPr>
                <w:szCs w:val="20"/>
              </w:rPr>
              <w:t>Grand Total Transferred</w:t>
            </w:r>
          </w:p>
        </w:tc>
        <w:tc>
          <w:tcPr>
            <w:tcW w:w="2699" w:type="pct"/>
            <w:tcBorders>
              <w:top w:val="single" w:sz="4" w:space="0" w:color="auto"/>
              <w:left w:val="single" w:sz="4" w:space="0" w:color="auto"/>
              <w:bottom w:val="single" w:sz="4" w:space="0" w:color="auto"/>
              <w:right w:val="single" w:sz="4" w:space="0" w:color="auto"/>
            </w:tcBorders>
          </w:tcPr>
          <w:p w14:paraId="612149A9" w14:textId="77777777" w:rsidR="00B80D7F" w:rsidRPr="008A5FE3" w:rsidRDefault="00B80D7F" w:rsidP="00A72AB5">
            <w:pPr>
              <w:keepNext/>
              <w:keepLines/>
              <w:spacing w:after="0"/>
              <w:rPr>
                <w:szCs w:val="20"/>
              </w:rPr>
            </w:pPr>
            <w:r w:rsidRPr="008A5FE3">
              <w:rPr>
                <w:szCs w:val="20"/>
              </w:rPr>
              <w:t>10000</w:t>
            </w:r>
          </w:p>
        </w:tc>
      </w:tr>
      <w:tr w:rsidR="00511705" w:rsidRPr="008A5FE3" w14:paraId="612149AC" w14:textId="5F93F0C3" w:rsidTr="004664AF">
        <w:trPr>
          <w:jc w:val="center"/>
        </w:trPr>
        <w:tc>
          <w:tcPr>
            <w:tcW w:w="2301" w:type="pct"/>
            <w:tcBorders>
              <w:top w:val="single" w:sz="4" w:space="0" w:color="auto"/>
              <w:left w:val="single" w:sz="4" w:space="0" w:color="auto"/>
              <w:bottom w:val="single" w:sz="4" w:space="0" w:color="auto"/>
              <w:right w:val="single" w:sz="4" w:space="0" w:color="auto"/>
            </w:tcBorders>
          </w:tcPr>
          <w:p w14:paraId="612149AB" w14:textId="77777777" w:rsidR="00511705" w:rsidRPr="008A5FE3" w:rsidRDefault="00511705" w:rsidP="00A72AB5">
            <w:pPr>
              <w:keepNext/>
              <w:keepLines/>
              <w:spacing w:after="0"/>
              <w:rPr>
                <w:szCs w:val="20"/>
              </w:rPr>
            </w:pPr>
            <w:r w:rsidRPr="008A5FE3">
              <w:rPr>
                <w:szCs w:val="20"/>
              </w:rPr>
              <w:t>[Other Payment Data]</w:t>
            </w:r>
          </w:p>
        </w:tc>
        <w:tc>
          <w:tcPr>
            <w:tcW w:w="2699" w:type="pct"/>
            <w:tcBorders>
              <w:top w:val="single" w:sz="4" w:space="0" w:color="auto"/>
              <w:left w:val="single" w:sz="4" w:space="0" w:color="auto"/>
              <w:bottom w:val="single" w:sz="4" w:space="0" w:color="auto"/>
              <w:right w:val="single" w:sz="4" w:space="0" w:color="auto"/>
            </w:tcBorders>
          </w:tcPr>
          <w:p w14:paraId="49884DB1" w14:textId="77777777" w:rsidR="00511705" w:rsidRPr="008A5FE3" w:rsidRDefault="00511705" w:rsidP="00A72AB5">
            <w:pPr>
              <w:keepNext/>
              <w:keepLines/>
              <w:spacing w:after="0"/>
              <w:rPr>
                <w:szCs w:val="20"/>
              </w:rPr>
            </w:pPr>
          </w:p>
        </w:tc>
      </w:tr>
    </w:tbl>
    <w:p w14:paraId="612149AD" w14:textId="77777777" w:rsidR="00B80D7F" w:rsidRPr="008A5FE3" w:rsidRDefault="00B80D7F" w:rsidP="00B80D7F">
      <w:pPr>
        <w:rPr>
          <w:szCs w:val="28"/>
        </w:rPr>
      </w:pPr>
    </w:p>
    <w:p w14:paraId="612149AE" w14:textId="56D2E9F7" w:rsidR="00B80D7F" w:rsidRPr="008A5FE3" w:rsidRDefault="00B80D7F" w:rsidP="00B80D7F">
      <w:pPr>
        <w:rPr>
          <w:szCs w:val="28"/>
        </w:rPr>
      </w:pPr>
      <w:r w:rsidRPr="008A5FE3">
        <w:rPr>
          <w:szCs w:val="28"/>
        </w:rPr>
        <w:t xml:space="preserve">The MSID makes a bank transfer to the MSCON, using </w:t>
      </w:r>
      <w:r w:rsidR="00511705" w:rsidRPr="008A5FE3">
        <w:rPr>
          <w:sz w:val="20"/>
          <w:szCs w:val="20"/>
        </w:rPr>
        <w:t>OSS</w:t>
      </w:r>
      <w:r w:rsidRPr="008A5FE3">
        <w:rPr>
          <w:sz w:val="20"/>
          <w:szCs w:val="20"/>
        </w:rPr>
        <w:t>.E.</w:t>
      </w:r>
      <w:r w:rsidR="0036784B" w:rsidRPr="008A5FE3">
        <w:rPr>
          <w:sz w:val="20"/>
          <w:szCs w:val="20"/>
        </w:rPr>
        <w:t>2022</w:t>
      </w:r>
      <w:r w:rsidRPr="008A5FE3">
        <w:rPr>
          <w:sz w:val="20"/>
          <w:szCs w:val="20"/>
        </w:rPr>
        <w:t>.BE.DE.01</w:t>
      </w:r>
      <w:r w:rsidRPr="008A5FE3">
        <w:rPr>
          <w:szCs w:val="28"/>
        </w:rPr>
        <w:t xml:space="preserve"> as the payment reference. By mistake, the MSID transfers </w:t>
      </w:r>
      <w:r w:rsidR="002A2893" w:rsidRPr="008A5FE3">
        <w:rPr>
          <w:szCs w:val="28"/>
        </w:rPr>
        <w:t xml:space="preserve">EUR </w:t>
      </w:r>
      <w:r w:rsidRPr="008A5FE3">
        <w:rPr>
          <w:szCs w:val="28"/>
        </w:rPr>
        <w:t>11000 to the MSCON.</w:t>
      </w:r>
    </w:p>
    <w:p w14:paraId="612149AF" w14:textId="77777777" w:rsidR="00B80D7F" w:rsidRPr="008A5FE3" w:rsidRDefault="00B80D7F" w:rsidP="00B80D7F">
      <w:pPr>
        <w:rPr>
          <w:szCs w:val="28"/>
        </w:rPr>
      </w:pPr>
      <w:r w:rsidRPr="008A5FE3">
        <w:rPr>
          <w:szCs w:val="28"/>
        </w:rPr>
        <w:t xml:space="preserve">To correct the error, the MSID asks the operational contact at the MSCON to return </w:t>
      </w:r>
      <w:r w:rsidR="002A2893" w:rsidRPr="008A5FE3">
        <w:rPr>
          <w:szCs w:val="28"/>
        </w:rPr>
        <w:t xml:space="preserve">EUR </w:t>
      </w:r>
      <w:r w:rsidRPr="008A5FE3">
        <w:rPr>
          <w:szCs w:val="28"/>
        </w:rPr>
        <w:t>1000.</w:t>
      </w:r>
    </w:p>
    <w:p w14:paraId="612149B0" w14:textId="4B0EAD6D" w:rsidR="00B80D7F" w:rsidRPr="008A5FE3" w:rsidRDefault="00B80D7F" w:rsidP="00C918D8">
      <w:pPr>
        <w:pStyle w:val="Antrat3"/>
        <w:rPr>
          <w:sz w:val="24"/>
          <w:szCs w:val="28"/>
          <w:lang w:val="en-GB"/>
        </w:rPr>
      </w:pPr>
      <w:bookmarkStart w:id="2697" w:name="_Toc105088667"/>
      <w:bookmarkStart w:id="2698" w:name="_Toc209159547"/>
      <w:r w:rsidRPr="008A5FE3">
        <w:rPr>
          <w:sz w:val="24"/>
          <w:szCs w:val="28"/>
          <w:lang w:val="en-GB"/>
        </w:rPr>
        <w:t>Error in the Payment Information</w:t>
      </w:r>
      <w:bookmarkEnd w:id="2697"/>
      <w:bookmarkEnd w:id="2698"/>
    </w:p>
    <w:p w14:paraId="612149B1" w14:textId="611B3B5A" w:rsidR="00B80D7F" w:rsidRPr="008A5FE3" w:rsidRDefault="00B80D7F" w:rsidP="00B80D7F">
      <w:pPr>
        <w:rPr>
          <w:szCs w:val="28"/>
        </w:rPr>
      </w:pPr>
      <w:r w:rsidRPr="008A5FE3">
        <w:rPr>
          <w:szCs w:val="28"/>
        </w:rPr>
        <w:t xml:space="preserve">The MSID (BE) transmits a </w:t>
      </w:r>
      <w:r w:rsidRPr="008A5FE3">
        <w:rPr>
          <w:color w:val="000000"/>
          <w:szCs w:val="28"/>
          <w:u w:val="dotted"/>
        </w:rPr>
        <w:fldChar w:fldCharType="begin"/>
      </w:r>
      <w:r w:rsidRPr="008A5FE3">
        <w:rPr>
          <w:color w:val="000000"/>
          <w:szCs w:val="28"/>
          <w:u w:val="dotted"/>
        </w:rPr>
        <w:instrText xml:space="preserve"> REF _Ref324167813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MSG: Payment Information</w:t>
      </w:r>
      <w:r w:rsidRPr="008A5FE3">
        <w:rPr>
          <w:color w:val="000000"/>
          <w:szCs w:val="28"/>
          <w:u w:val="dotted"/>
        </w:rPr>
        <w:fldChar w:fldCharType="end"/>
      </w:r>
      <w:r w:rsidRPr="008A5FE3">
        <w:rPr>
          <w:szCs w:val="28"/>
        </w:rPr>
        <w:t xml:space="preserve"> message to an MSCON (FI). The message includes the Grand Total Transferred (</w:t>
      </w:r>
      <w:r w:rsidR="002A2893" w:rsidRPr="008A5FE3">
        <w:rPr>
          <w:szCs w:val="28"/>
        </w:rPr>
        <w:t xml:space="preserve">EUR </w:t>
      </w:r>
      <w:r w:rsidRPr="008A5FE3">
        <w:rPr>
          <w:szCs w:val="28"/>
        </w:rPr>
        <w:t>10000) as well as other information which we omit for simplicity.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3"/>
        <w:gridCol w:w="4864"/>
      </w:tblGrid>
      <w:tr w:rsidR="00B80D7F" w:rsidRPr="008A5FE3" w14:paraId="612149B4" w14:textId="77777777"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B2" w14:textId="77777777" w:rsidR="00B80D7F" w:rsidRPr="008A5FE3" w:rsidRDefault="00B80D7F" w:rsidP="00A72AB5">
            <w:pPr>
              <w:keepLines/>
              <w:spacing w:after="0"/>
              <w:rPr>
                <w:szCs w:val="20"/>
              </w:rPr>
            </w:pPr>
            <w:r w:rsidRPr="008A5FE3">
              <w:rPr>
                <w:szCs w:val="20"/>
              </w:rPr>
              <w:t>Payment Reference Number</w:t>
            </w:r>
          </w:p>
        </w:tc>
        <w:tc>
          <w:tcPr>
            <w:tcW w:w="2697" w:type="pct"/>
            <w:tcBorders>
              <w:top w:val="single" w:sz="4" w:space="0" w:color="auto"/>
              <w:left w:val="single" w:sz="4" w:space="0" w:color="auto"/>
              <w:bottom w:val="single" w:sz="4" w:space="0" w:color="auto"/>
              <w:right w:val="single" w:sz="4" w:space="0" w:color="auto"/>
            </w:tcBorders>
          </w:tcPr>
          <w:p w14:paraId="612149B3" w14:textId="1DA01636" w:rsidR="00B80D7F" w:rsidRPr="008A5FE3" w:rsidRDefault="00511705" w:rsidP="00A72AB5">
            <w:pPr>
              <w:keepLines/>
              <w:spacing w:after="0"/>
              <w:rPr>
                <w:szCs w:val="20"/>
              </w:rPr>
            </w:pPr>
            <w:r w:rsidRPr="008A5FE3">
              <w:rPr>
                <w:szCs w:val="20"/>
              </w:rPr>
              <w:t>OSS</w:t>
            </w:r>
            <w:r w:rsidR="00B80D7F" w:rsidRPr="008A5FE3">
              <w:rPr>
                <w:szCs w:val="20"/>
              </w:rPr>
              <w:t>.E.</w:t>
            </w:r>
            <w:r w:rsidR="0036784B" w:rsidRPr="008A5FE3">
              <w:rPr>
                <w:szCs w:val="20"/>
              </w:rPr>
              <w:t>2022</w:t>
            </w:r>
            <w:r w:rsidR="00B80D7F" w:rsidRPr="008A5FE3">
              <w:rPr>
                <w:szCs w:val="20"/>
              </w:rPr>
              <w:t>.BE.FI.01</w:t>
            </w:r>
          </w:p>
        </w:tc>
      </w:tr>
      <w:tr w:rsidR="00B80D7F" w:rsidRPr="008A5FE3" w14:paraId="612149B7" w14:textId="77777777"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B5" w14:textId="77777777" w:rsidR="00B80D7F" w:rsidRPr="008A5FE3" w:rsidRDefault="00B80D7F" w:rsidP="00A72AB5">
            <w:pPr>
              <w:keepLines/>
              <w:spacing w:after="0"/>
              <w:rPr>
                <w:szCs w:val="20"/>
              </w:rPr>
            </w:pPr>
            <w:r w:rsidRPr="008A5FE3">
              <w:rPr>
                <w:szCs w:val="20"/>
              </w:rPr>
              <w:t>Version</w:t>
            </w:r>
          </w:p>
        </w:tc>
        <w:tc>
          <w:tcPr>
            <w:tcW w:w="2697" w:type="pct"/>
            <w:tcBorders>
              <w:top w:val="single" w:sz="4" w:space="0" w:color="auto"/>
              <w:left w:val="single" w:sz="4" w:space="0" w:color="auto"/>
              <w:bottom w:val="single" w:sz="4" w:space="0" w:color="auto"/>
              <w:right w:val="single" w:sz="4" w:space="0" w:color="auto"/>
            </w:tcBorders>
          </w:tcPr>
          <w:p w14:paraId="612149B6" w14:textId="66645BBB" w:rsidR="00B80D7F" w:rsidRPr="008A5FE3" w:rsidRDefault="0036784B" w:rsidP="00A72AB5">
            <w:pPr>
              <w:keepLines/>
              <w:spacing w:after="0"/>
              <w:rPr>
                <w:szCs w:val="20"/>
              </w:rPr>
            </w:pPr>
            <w:r w:rsidRPr="008A5FE3">
              <w:rPr>
                <w:szCs w:val="20"/>
              </w:rPr>
              <w:t>2022</w:t>
            </w:r>
            <w:r w:rsidR="00B80D7F" w:rsidRPr="008A5FE3">
              <w:rPr>
                <w:szCs w:val="20"/>
              </w:rPr>
              <w:t>-07-10T11:12:13.123</w:t>
            </w:r>
          </w:p>
        </w:tc>
      </w:tr>
      <w:tr w:rsidR="00B80D7F" w:rsidRPr="008A5FE3" w14:paraId="612149BA" w14:textId="77777777"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B8" w14:textId="77777777" w:rsidR="00B80D7F" w:rsidRPr="008A5FE3" w:rsidRDefault="00B80D7F" w:rsidP="00A72AB5">
            <w:pPr>
              <w:keepLines/>
              <w:spacing w:after="0"/>
              <w:rPr>
                <w:szCs w:val="20"/>
              </w:rPr>
            </w:pPr>
            <w:r w:rsidRPr="008A5FE3">
              <w:rPr>
                <w:szCs w:val="20"/>
              </w:rPr>
              <w:t>Grand Total Transferred</w:t>
            </w:r>
          </w:p>
        </w:tc>
        <w:tc>
          <w:tcPr>
            <w:tcW w:w="2697" w:type="pct"/>
            <w:tcBorders>
              <w:top w:val="single" w:sz="4" w:space="0" w:color="auto"/>
              <w:left w:val="single" w:sz="4" w:space="0" w:color="auto"/>
              <w:bottom w:val="single" w:sz="4" w:space="0" w:color="auto"/>
              <w:right w:val="single" w:sz="4" w:space="0" w:color="auto"/>
            </w:tcBorders>
          </w:tcPr>
          <w:p w14:paraId="612149B9" w14:textId="77777777" w:rsidR="00B80D7F" w:rsidRPr="008A5FE3" w:rsidRDefault="00B80D7F" w:rsidP="00A72AB5">
            <w:pPr>
              <w:keepLines/>
              <w:spacing w:after="0"/>
              <w:rPr>
                <w:szCs w:val="20"/>
              </w:rPr>
            </w:pPr>
            <w:r w:rsidRPr="008A5FE3">
              <w:rPr>
                <w:szCs w:val="20"/>
              </w:rPr>
              <w:t>10000</w:t>
            </w:r>
          </w:p>
        </w:tc>
      </w:tr>
      <w:tr w:rsidR="00511705" w:rsidRPr="008A5FE3" w14:paraId="612149BC" w14:textId="0F83A78F"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BB" w14:textId="77777777" w:rsidR="00511705" w:rsidRPr="008A5FE3" w:rsidRDefault="00511705" w:rsidP="00A72AB5">
            <w:pPr>
              <w:keepLines/>
              <w:spacing w:after="0"/>
              <w:rPr>
                <w:szCs w:val="20"/>
              </w:rPr>
            </w:pPr>
            <w:r w:rsidRPr="008A5FE3">
              <w:rPr>
                <w:szCs w:val="20"/>
              </w:rPr>
              <w:t>[Other Payment Data]</w:t>
            </w:r>
          </w:p>
        </w:tc>
        <w:tc>
          <w:tcPr>
            <w:tcW w:w="2697" w:type="pct"/>
            <w:tcBorders>
              <w:top w:val="single" w:sz="4" w:space="0" w:color="auto"/>
              <w:left w:val="single" w:sz="4" w:space="0" w:color="auto"/>
              <w:bottom w:val="single" w:sz="4" w:space="0" w:color="auto"/>
              <w:right w:val="single" w:sz="4" w:space="0" w:color="auto"/>
            </w:tcBorders>
          </w:tcPr>
          <w:p w14:paraId="48BFCADA" w14:textId="77777777" w:rsidR="00511705" w:rsidRPr="008A5FE3" w:rsidRDefault="00511705" w:rsidP="00A72AB5">
            <w:pPr>
              <w:keepLines/>
              <w:spacing w:after="0"/>
              <w:rPr>
                <w:szCs w:val="20"/>
              </w:rPr>
            </w:pPr>
          </w:p>
        </w:tc>
      </w:tr>
    </w:tbl>
    <w:p w14:paraId="612149BD" w14:textId="77777777" w:rsidR="00B80D7F" w:rsidRPr="008A5FE3" w:rsidRDefault="00B80D7F" w:rsidP="00B80D7F">
      <w:pPr>
        <w:rPr>
          <w:szCs w:val="28"/>
        </w:rPr>
      </w:pPr>
    </w:p>
    <w:p w14:paraId="612149BE" w14:textId="6EE387E3" w:rsidR="00B80D7F" w:rsidRPr="008A5FE3" w:rsidRDefault="00B80D7F" w:rsidP="00B80D7F">
      <w:pPr>
        <w:rPr>
          <w:szCs w:val="28"/>
        </w:rPr>
      </w:pPr>
      <w:r w:rsidRPr="008A5FE3">
        <w:rPr>
          <w:szCs w:val="28"/>
        </w:rPr>
        <w:t xml:space="preserve">The MSID makes a bank transfer to the MSCON of </w:t>
      </w:r>
      <w:r w:rsidR="002A2893" w:rsidRPr="008A5FE3">
        <w:rPr>
          <w:szCs w:val="28"/>
        </w:rPr>
        <w:t xml:space="preserve">EUR </w:t>
      </w:r>
      <w:r w:rsidRPr="008A5FE3">
        <w:rPr>
          <w:szCs w:val="28"/>
        </w:rPr>
        <w:t xml:space="preserve">9000, using </w:t>
      </w:r>
      <w:r w:rsidR="00511705" w:rsidRPr="008A5FE3">
        <w:rPr>
          <w:sz w:val="20"/>
          <w:szCs w:val="20"/>
        </w:rPr>
        <w:t>OSS</w:t>
      </w:r>
      <w:r w:rsidRPr="008A5FE3">
        <w:rPr>
          <w:sz w:val="20"/>
          <w:szCs w:val="20"/>
        </w:rPr>
        <w:t>.E.</w:t>
      </w:r>
      <w:r w:rsidR="0036784B" w:rsidRPr="008A5FE3">
        <w:rPr>
          <w:sz w:val="20"/>
          <w:szCs w:val="20"/>
        </w:rPr>
        <w:t>2022</w:t>
      </w:r>
      <w:r w:rsidRPr="008A5FE3">
        <w:rPr>
          <w:sz w:val="20"/>
          <w:szCs w:val="20"/>
        </w:rPr>
        <w:t>.BE.FI.01</w:t>
      </w:r>
      <w:r w:rsidRPr="008A5FE3">
        <w:rPr>
          <w:szCs w:val="28"/>
        </w:rPr>
        <w:t xml:space="preserve"> as the payment reference.</w:t>
      </w:r>
    </w:p>
    <w:p w14:paraId="612149BF" w14:textId="4C53538F" w:rsidR="00B80D7F" w:rsidRPr="008A5FE3" w:rsidRDefault="00B80D7F" w:rsidP="002A2893">
      <w:pPr>
        <w:keepNext/>
        <w:rPr>
          <w:szCs w:val="28"/>
        </w:rPr>
      </w:pPr>
      <w:r w:rsidRPr="008A5FE3">
        <w:rPr>
          <w:szCs w:val="28"/>
        </w:rPr>
        <w:t xml:space="preserve">It turns out that there was an error in the </w:t>
      </w:r>
      <w:r w:rsidRPr="008A5FE3">
        <w:rPr>
          <w:color w:val="000000"/>
          <w:szCs w:val="28"/>
          <w:u w:val="dotted"/>
        </w:rPr>
        <w:fldChar w:fldCharType="begin"/>
      </w:r>
      <w:r w:rsidRPr="008A5FE3">
        <w:rPr>
          <w:color w:val="000000"/>
          <w:szCs w:val="28"/>
          <w:u w:val="dotted"/>
        </w:rPr>
        <w:instrText xml:space="preserve"> REF _Ref324167813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MSG: Payment Information</w:t>
      </w:r>
      <w:r w:rsidRPr="008A5FE3">
        <w:rPr>
          <w:color w:val="000000"/>
          <w:szCs w:val="28"/>
          <w:u w:val="dotted"/>
        </w:rPr>
        <w:fldChar w:fldCharType="end"/>
      </w:r>
      <w:r w:rsidRPr="008A5FE3">
        <w:rPr>
          <w:szCs w:val="28"/>
        </w:rPr>
        <w:t xml:space="preserve"> message. The MSID transmits another </w:t>
      </w:r>
      <w:r w:rsidRPr="008A5FE3">
        <w:rPr>
          <w:color w:val="000000"/>
          <w:szCs w:val="28"/>
          <w:u w:val="dotted"/>
        </w:rPr>
        <w:fldChar w:fldCharType="begin"/>
      </w:r>
      <w:r w:rsidRPr="008A5FE3">
        <w:rPr>
          <w:color w:val="000000"/>
          <w:szCs w:val="28"/>
          <w:u w:val="dotted"/>
        </w:rPr>
        <w:instrText xml:space="preserve"> REF _Ref324167813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MSG: Payment Information</w:t>
      </w:r>
      <w:r w:rsidRPr="008A5FE3">
        <w:rPr>
          <w:color w:val="000000"/>
          <w:szCs w:val="28"/>
          <w:u w:val="dotted"/>
        </w:rPr>
        <w:fldChar w:fldCharType="end"/>
      </w:r>
      <w:r w:rsidRPr="008A5FE3">
        <w:rPr>
          <w:szCs w:val="28"/>
        </w:rPr>
        <w:t xml:space="preserve"> to the MSCON.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3"/>
        <w:gridCol w:w="4864"/>
      </w:tblGrid>
      <w:tr w:rsidR="00B80D7F" w:rsidRPr="008A5FE3" w14:paraId="612149C2" w14:textId="77777777"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C0" w14:textId="77777777" w:rsidR="00B80D7F" w:rsidRPr="008A5FE3" w:rsidRDefault="00B80D7F" w:rsidP="00A72AB5">
            <w:pPr>
              <w:keepNext/>
              <w:keepLines/>
              <w:spacing w:after="0"/>
              <w:rPr>
                <w:szCs w:val="20"/>
              </w:rPr>
            </w:pPr>
            <w:r w:rsidRPr="008A5FE3">
              <w:rPr>
                <w:szCs w:val="20"/>
              </w:rPr>
              <w:t>Payment Reference Number</w:t>
            </w:r>
          </w:p>
        </w:tc>
        <w:tc>
          <w:tcPr>
            <w:tcW w:w="2697" w:type="pct"/>
            <w:tcBorders>
              <w:top w:val="single" w:sz="4" w:space="0" w:color="auto"/>
              <w:left w:val="single" w:sz="4" w:space="0" w:color="auto"/>
              <w:bottom w:val="single" w:sz="4" w:space="0" w:color="auto"/>
              <w:right w:val="single" w:sz="4" w:space="0" w:color="auto"/>
            </w:tcBorders>
          </w:tcPr>
          <w:p w14:paraId="612149C1" w14:textId="384B7A14" w:rsidR="00B80D7F" w:rsidRPr="008A5FE3" w:rsidRDefault="00511705" w:rsidP="00A72AB5">
            <w:pPr>
              <w:keepNext/>
              <w:keepLines/>
              <w:spacing w:after="0"/>
              <w:rPr>
                <w:szCs w:val="20"/>
              </w:rPr>
            </w:pPr>
            <w:r w:rsidRPr="008A5FE3">
              <w:rPr>
                <w:szCs w:val="20"/>
              </w:rPr>
              <w:t>OSS</w:t>
            </w:r>
            <w:r w:rsidR="00B80D7F" w:rsidRPr="008A5FE3">
              <w:rPr>
                <w:szCs w:val="20"/>
              </w:rPr>
              <w:t>.E.</w:t>
            </w:r>
            <w:r w:rsidR="0036784B" w:rsidRPr="008A5FE3">
              <w:rPr>
                <w:szCs w:val="20"/>
              </w:rPr>
              <w:t>2022</w:t>
            </w:r>
            <w:r w:rsidR="00B80D7F" w:rsidRPr="008A5FE3">
              <w:rPr>
                <w:szCs w:val="20"/>
              </w:rPr>
              <w:t>.BE.FI.01</w:t>
            </w:r>
          </w:p>
        </w:tc>
      </w:tr>
      <w:tr w:rsidR="00B80D7F" w:rsidRPr="008A5FE3" w14:paraId="612149C5" w14:textId="77777777"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C3" w14:textId="77777777" w:rsidR="00B80D7F" w:rsidRPr="008A5FE3" w:rsidRDefault="00B80D7F" w:rsidP="00A72AB5">
            <w:pPr>
              <w:keepNext/>
              <w:keepLines/>
              <w:spacing w:after="0"/>
              <w:rPr>
                <w:szCs w:val="20"/>
              </w:rPr>
            </w:pPr>
            <w:r w:rsidRPr="008A5FE3">
              <w:rPr>
                <w:szCs w:val="20"/>
              </w:rPr>
              <w:t>Version</w:t>
            </w:r>
          </w:p>
        </w:tc>
        <w:tc>
          <w:tcPr>
            <w:tcW w:w="2697" w:type="pct"/>
            <w:tcBorders>
              <w:top w:val="single" w:sz="4" w:space="0" w:color="auto"/>
              <w:left w:val="single" w:sz="4" w:space="0" w:color="auto"/>
              <w:bottom w:val="single" w:sz="4" w:space="0" w:color="auto"/>
              <w:right w:val="single" w:sz="4" w:space="0" w:color="auto"/>
            </w:tcBorders>
          </w:tcPr>
          <w:p w14:paraId="612149C4" w14:textId="3B242A94" w:rsidR="00B80D7F" w:rsidRPr="008A5FE3" w:rsidRDefault="0036784B" w:rsidP="00A72AB5">
            <w:pPr>
              <w:keepNext/>
              <w:keepLines/>
              <w:spacing w:after="0"/>
              <w:rPr>
                <w:szCs w:val="20"/>
              </w:rPr>
            </w:pPr>
            <w:r w:rsidRPr="008A5FE3">
              <w:rPr>
                <w:szCs w:val="20"/>
              </w:rPr>
              <w:t>2022</w:t>
            </w:r>
            <w:r w:rsidR="00B80D7F" w:rsidRPr="008A5FE3">
              <w:rPr>
                <w:szCs w:val="20"/>
              </w:rPr>
              <w:t>-07-14T14:22:35.742</w:t>
            </w:r>
          </w:p>
        </w:tc>
      </w:tr>
      <w:tr w:rsidR="00B80D7F" w:rsidRPr="008A5FE3" w14:paraId="612149C8" w14:textId="77777777" w:rsidTr="004664AF">
        <w:trPr>
          <w:jc w:val="center"/>
        </w:trPr>
        <w:tc>
          <w:tcPr>
            <w:tcW w:w="2303" w:type="pct"/>
            <w:tcBorders>
              <w:top w:val="single" w:sz="4" w:space="0" w:color="auto"/>
              <w:left w:val="single" w:sz="4" w:space="0" w:color="auto"/>
              <w:bottom w:val="single" w:sz="4" w:space="0" w:color="auto"/>
              <w:right w:val="single" w:sz="4" w:space="0" w:color="auto"/>
            </w:tcBorders>
          </w:tcPr>
          <w:p w14:paraId="612149C6" w14:textId="77777777" w:rsidR="00B80D7F" w:rsidRPr="008A5FE3" w:rsidRDefault="00B80D7F" w:rsidP="00A72AB5">
            <w:pPr>
              <w:keepNext/>
              <w:keepLines/>
              <w:spacing w:after="0"/>
              <w:rPr>
                <w:szCs w:val="20"/>
              </w:rPr>
            </w:pPr>
            <w:r w:rsidRPr="008A5FE3">
              <w:rPr>
                <w:szCs w:val="20"/>
              </w:rPr>
              <w:t>Grand Total Transferred</w:t>
            </w:r>
          </w:p>
        </w:tc>
        <w:tc>
          <w:tcPr>
            <w:tcW w:w="2697" w:type="pct"/>
            <w:tcBorders>
              <w:top w:val="single" w:sz="4" w:space="0" w:color="auto"/>
              <w:left w:val="single" w:sz="4" w:space="0" w:color="auto"/>
              <w:bottom w:val="single" w:sz="4" w:space="0" w:color="auto"/>
              <w:right w:val="single" w:sz="4" w:space="0" w:color="auto"/>
            </w:tcBorders>
          </w:tcPr>
          <w:p w14:paraId="612149C7" w14:textId="77777777" w:rsidR="00B80D7F" w:rsidRPr="008A5FE3" w:rsidRDefault="00B80D7F" w:rsidP="00A72AB5">
            <w:pPr>
              <w:keepNext/>
              <w:keepLines/>
              <w:spacing w:after="0"/>
              <w:rPr>
                <w:szCs w:val="20"/>
              </w:rPr>
            </w:pPr>
            <w:r w:rsidRPr="008A5FE3">
              <w:rPr>
                <w:szCs w:val="20"/>
              </w:rPr>
              <w:t>9000</w:t>
            </w:r>
          </w:p>
        </w:tc>
      </w:tr>
      <w:tr w:rsidR="00B80D7F" w:rsidRPr="008A5FE3" w14:paraId="612149CA" w14:textId="77777777" w:rsidTr="004664AF">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12149C9" w14:textId="77777777" w:rsidR="00B80D7F" w:rsidRPr="008A5FE3" w:rsidRDefault="00B80D7F" w:rsidP="00A72AB5">
            <w:pPr>
              <w:keepLines/>
              <w:spacing w:after="0"/>
              <w:rPr>
                <w:szCs w:val="20"/>
              </w:rPr>
            </w:pPr>
            <w:r w:rsidRPr="008A5FE3">
              <w:rPr>
                <w:szCs w:val="20"/>
              </w:rPr>
              <w:t>[Other Payment Data]</w:t>
            </w:r>
          </w:p>
        </w:tc>
      </w:tr>
    </w:tbl>
    <w:p w14:paraId="612149CB" w14:textId="77777777" w:rsidR="00B80D7F" w:rsidRPr="008A5FE3" w:rsidRDefault="00B80D7F" w:rsidP="00B80D7F">
      <w:pPr>
        <w:rPr>
          <w:szCs w:val="28"/>
        </w:rPr>
      </w:pPr>
    </w:p>
    <w:p w14:paraId="612149CC" w14:textId="20910507" w:rsidR="00B80D7F" w:rsidRPr="008A5FE3" w:rsidRDefault="00B80D7F" w:rsidP="00B80D7F">
      <w:pPr>
        <w:rPr>
          <w:szCs w:val="28"/>
        </w:rPr>
      </w:pPr>
      <w:r w:rsidRPr="008A5FE3">
        <w:rPr>
          <w:szCs w:val="28"/>
        </w:rPr>
        <w:t xml:space="preserve">The second message, with version </w:t>
      </w:r>
      <w:r w:rsidR="0036784B" w:rsidRPr="008A5FE3">
        <w:rPr>
          <w:szCs w:val="28"/>
        </w:rPr>
        <w:t>2022</w:t>
      </w:r>
      <w:r w:rsidRPr="008A5FE3">
        <w:rPr>
          <w:szCs w:val="28"/>
        </w:rPr>
        <w:t>-07-14T14:22:35.742, completely replaces the first message.</w:t>
      </w:r>
    </w:p>
    <w:p w14:paraId="612149CD" w14:textId="77777777" w:rsidR="00B80D7F" w:rsidRPr="008A5FE3" w:rsidRDefault="00B80D7F" w:rsidP="00B80D7F">
      <w:pPr>
        <w:rPr>
          <w:szCs w:val="28"/>
        </w:rPr>
      </w:pPr>
      <w:r w:rsidRPr="008A5FE3">
        <w:rPr>
          <w:szCs w:val="28"/>
        </w:rPr>
        <w:t xml:space="preserve">As a courtesy, the MSID also informs the operational contact at the MSCON of the error. </w:t>
      </w:r>
    </w:p>
    <w:p w14:paraId="612149CE" w14:textId="7DC23A39" w:rsidR="00B80D7F" w:rsidRPr="008A5FE3" w:rsidRDefault="00902922" w:rsidP="00C918D8">
      <w:pPr>
        <w:pStyle w:val="Antrat3"/>
        <w:rPr>
          <w:sz w:val="24"/>
          <w:szCs w:val="28"/>
          <w:lang w:val="en-GB"/>
        </w:rPr>
      </w:pPr>
      <w:bookmarkStart w:id="2699" w:name="_Toc105088668"/>
      <w:bookmarkStart w:id="2700" w:name="_Toc209159548"/>
      <w:r w:rsidRPr="008A5FE3">
        <w:rPr>
          <w:sz w:val="24"/>
          <w:szCs w:val="28"/>
          <w:lang w:val="en-GB"/>
        </w:rPr>
        <w:t>Error in the Reimburs</w:t>
      </w:r>
      <w:r w:rsidR="005A0E3D" w:rsidRPr="008A5FE3">
        <w:rPr>
          <w:sz w:val="24"/>
          <w:szCs w:val="28"/>
          <w:lang w:val="en-GB"/>
        </w:rPr>
        <w:t>e</w:t>
      </w:r>
      <w:r w:rsidRPr="008A5FE3">
        <w:rPr>
          <w:sz w:val="24"/>
          <w:szCs w:val="28"/>
          <w:lang w:val="en-GB"/>
        </w:rPr>
        <w:t>ment Information</w:t>
      </w:r>
      <w:bookmarkEnd w:id="2699"/>
      <w:bookmarkEnd w:id="2700"/>
    </w:p>
    <w:p w14:paraId="612149CF" w14:textId="1BA65FA6" w:rsidR="00902922" w:rsidRPr="008A5FE3" w:rsidRDefault="00902922" w:rsidP="00995308">
      <w:pPr>
        <w:pStyle w:val="Komentarotekstas"/>
        <w:rPr>
          <w:sz w:val="22"/>
          <w:szCs w:val="22"/>
        </w:rPr>
      </w:pPr>
      <w:r w:rsidRPr="008A5FE3">
        <w:rPr>
          <w:sz w:val="22"/>
          <w:szCs w:val="22"/>
        </w:rPr>
        <w:t xml:space="preserve">The MSCON (MT) receives a </w:t>
      </w:r>
      <w:r w:rsidRPr="008A5FE3">
        <w:rPr>
          <w:color w:val="000000"/>
          <w:sz w:val="22"/>
          <w:szCs w:val="22"/>
          <w:u w:val="dotted"/>
        </w:rPr>
        <w:fldChar w:fldCharType="begin"/>
      </w:r>
      <w:r w:rsidRPr="008A5FE3">
        <w:rPr>
          <w:color w:val="000000"/>
          <w:sz w:val="22"/>
          <w:szCs w:val="22"/>
          <w:u w:val="dotted"/>
        </w:rPr>
        <w:instrText xml:space="preserve"> REF _Ref318814263 \h </w:instrText>
      </w:r>
      <w:r w:rsidR="00286586" w:rsidRPr="008A5FE3">
        <w:rPr>
          <w:color w:val="000000"/>
          <w:sz w:val="22"/>
          <w:szCs w:val="22"/>
          <w:u w:val="dotted"/>
        </w:rPr>
        <w:instrText xml:space="preserve"> \* MERGEFORMAT </w:instrText>
      </w:r>
      <w:r w:rsidRPr="008A5FE3">
        <w:rPr>
          <w:color w:val="000000"/>
          <w:sz w:val="22"/>
          <w:szCs w:val="22"/>
          <w:u w:val="dotted"/>
        </w:rPr>
      </w:r>
      <w:r w:rsidRPr="008A5FE3">
        <w:rPr>
          <w:color w:val="000000"/>
          <w:sz w:val="22"/>
          <w:szCs w:val="22"/>
          <w:u w:val="dotted"/>
        </w:rPr>
        <w:fldChar w:fldCharType="separate"/>
      </w:r>
      <w:r w:rsidR="00727DED" w:rsidRPr="00727DED">
        <w:rPr>
          <w:sz w:val="22"/>
          <w:szCs w:val="22"/>
        </w:rPr>
        <w:t>MSG: OSS VAT Return Information (MSCON)</w:t>
      </w:r>
      <w:r w:rsidRPr="008A5FE3">
        <w:rPr>
          <w:color w:val="000000"/>
          <w:sz w:val="22"/>
          <w:szCs w:val="22"/>
          <w:u w:val="dotted"/>
        </w:rPr>
        <w:fldChar w:fldCharType="end"/>
      </w:r>
      <w:r w:rsidRPr="008A5FE3">
        <w:rPr>
          <w:sz w:val="22"/>
          <w:szCs w:val="22"/>
        </w:rPr>
        <w:t xml:space="preserve"> message from the MSID (BE)</w:t>
      </w:r>
      <w:r w:rsidR="006F6387" w:rsidRPr="008A5FE3">
        <w:rPr>
          <w:sz w:val="22"/>
          <w:szCs w:val="22"/>
        </w:rPr>
        <w:t xml:space="preserve"> This VAT Return contains </w:t>
      </w:r>
      <w:r w:rsidR="00995308" w:rsidRPr="008A5FE3">
        <w:rPr>
          <w:sz w:val="22"/>
          <w:szCs w:val="22"/>
        </w:rPr>
        <w:t>one or more corrections that lead</w:t>
      </w:r>
      <w:r w:rsidR="004355BC" w:rsidRPr="008A5FE3">
        <w:rPr>
          <w:sz w:val="22"/>
          <w:szCs w:val="22"/>
        </w:rPr>
        <w:t xml:space="preserve"> </w:t>
      </w:r>
      <w:r w:rsidR="006F6387" w:rsidRPr="008A5FE3">
        <w:rPr>
          <w:sz w:val="22"/>
          <w:szCs w:val="22"/>
        </w:rPr>
        <w:t>to a negative VAT Balance</w:t>
      </w:r>
      <w:r w:rsidRPr="008A5FE3">
        <w:rPr>
          <w:sz w:val="22"/>
          <w:szCs w:val="2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911"/>
      </w:tblGrid>
      <w:tr w:rsidR="00902922" w:rsidRPr="008A5FE3" w14:paraId="612149D2"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9D0" w14:textId="77777777" w:rsidR="00902922" w:rsidRPr="008A5FE3" w:rsidRDefault="00902922" w:rsidP="00A72AB5">
            <w:pPr>
              <w:keepLines/>
              <w:spacing w:after="0"/>
              <w:rPr>
                <w:szCs w:val="20"/>
              </w:rPr>
            </w:pPr>
            <w:r w:rsidRPr="008A5FE3">
              <w:rPr>
                <w:szCs w:val="20"/>
              </w:rPr>
              <w:t>VAT Return Reference Number</w:t>
            </w:r>
          </w:p>
        </w:tc>
        <w:tc>
          <w:tcPr>
            <w:tcW w:w="2723" w:type="pct"/>
            <w:tcBorders>
              <w:top w:val="single" w:sz="4" w:space="0" w:color="auto"/>
              <w:left w:val="single" w:sz="4" w:space="0" w:color="auto"/>
              <w:bottom w:val="single" w:sz="4" w:space="0" w:color="auto"/>
              <w:right w:val="single" w:sz="4" w:space="0" w:color="auto"/>
            </w:tcBorders>
          </w:tcPr>
          <w:p w14:paraId="612149D1" w14:textId="5AC91411" w:rsidR="00902922" w:rsidRPr="008A5FE3" w:rsidRDefault="00902922" w:rsidP="00A72AB5">
            <w:pPr>
              <w:keepLines/>
              <w:spacing w:after="0"/>
              <w:rPr>
                <w:szCs w:val="20"/>
              </w:rPr>
            </w:pPr>
            <w:r w:rsidRPr="008A5FE3">
              <w:rPr>
                <w:szCs w:val="20"/>
              </w:rPr>
              <w:t>BE/BE12345678/Q1.</w:t>
            </w:r>
            <w:r w:rsidR="0036784B" w:rsidRPr="008A5FE3">
              <w:rPr>
                <w:szCs w:val="20"/>
              </w:rPr>
              <w:t>2022</w:t>
            </w:r>
          </w:p>
        </w:tc>
      </w:tr>
      <w:tr w:rsidR="00902922" w:rsidRPr="008A5FE3" w14:paraId="612149D5"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9D3" w14:textId="77777777" w:rsidR="00902922" w:rsidRPr="008A5FE3" w:rsidRDefault="00902922" w:rsidP="00A72AB5">
            <w:pPr>
              <w:keepLines/>
              <w:spacing w:after="0"/>
              <w:rPr>
                <w:szCs w:val="20"/>
              </w:rPr>
            </w:pPr>
            <w:r w:rsidRPr="008A5FE3">
              <w:rPr>
                <w:szCs w:val="20"/>
              </w:rPr>
              <w:t>Version</w:t>
            </w:r>
          </w:p>
        </w:tc>
        <w:tc>
          <w:tcPr>
            <w:tcW w:w="2723" w:type="pct"/>
            <w:tcBorders>
              <w:top w:val="single" w:sz="4" w:space="0" w:color="auto"/>
              <w:left w:val="single" w:sz="4" w:space="0" w:color="auto"/>
              <w:bottom w:val="single" w:sz="4" w:space="0" w:color="auto"/>
              <w:right w:val="single" w:sz="4" w:space="0" w:color="auto"/>
            </w:tcBorders>
          </w:tcPr>
          <w:p w14:paraId="612149D4" w14:textId="64C97AF2" w:rsidR="00902922" w:rsidRPr="008A5FE3" w:rsidRDefault="0036784B" w:rsidP="00A72AB5">
            <w:pPr>
              <w:keepLines/>
              <w:spacing w:after="0"/>
              <w:rPr>
                <w:szCs w:val="20"/>
              </w:rPr>
            </w:pPr>
            <w:r w:rsidRPr="008A5FE3">
              <w:rPr>
                <w:szCs w:val="20"/>
              </w:rPr>
              <w:t>2022</w:t>
            </w:r>
            <w:r w:rsidR="00902922" w:rsidRPr="008A5FE3">
              <w:rPr>
                <w:szCs w:val="20"/>
              </w:rPr>
              <w:t>-04-09T10:21:53.655</w:t>
            </w:r>
          </w:p>
        </w:tc>
      </w:tr>
      <w:tr w:rsidR="00902922" w:rsidRPr="008A5FE3" w14:paraId="612149D8"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9D6" w14:textId="1C2DBE71" w:rsidR="00902922" w:rsidRPr="008A5FE3" w:rsidRDefault="00B47FDF" w:rsidP="00A72AB5">
            <w:pPr>
              <w:keepLines/>
              <w:spacing w:after="0"/>
              <w:rPr>
                <w:szCs w:val="20"/>
              </w:rPr>
            </w:pPr>
            <w:r w:rsidRPr="008A5FE3">
              <w:rPr>
                <w:szCs w:val="20"/>
              </w:rPr>
              <w:t>Total VAT Balance</w:t>
            </w:r>
          </w:p>
        </w:tc>
        <w:tc>
          <w:tcPr>
            <w:tcW w:w="2723" w:type="pct"/>
            <w:tcBorders>
              <w:top w:val="single" w:sz="4" w:space="0" w:color="auto"/>
              <w:left w:val="single" w:sz="4" w:space="0" w:color="auto"/>
              <w:bottom w:val="single" w:sz="4" w:space="0" w:color="auto"/>
              <w:right w:val="single" w:sz="4" w:space="0" w:color="auto"/>
            </w:tcBorders>
          </w:tcPr>
          <w:p w14:paraId="612149D7" w14:textId="21EFC647" w:rsidR="00902922" w:rsidRPr="008A5FE3" w:rsidRDefault="00E379BE" w:rsidP="00A72AB5">
            <w:pPr>
              <w:keepLines/>
              <w:spacing w:after="0"/>
              <w:rPr>
                <w:szCs w:val="20"/>
              </w:rPr>
            </w:pPr>
            <w:r w:rsidRPr="008A5FE3">
              <w:rPr>
                <w:szCs w:val="20"/>
              </w:rPr>
              <w:t>-400</w:t>
            </w:r>
          </w:p>
        </w:tc>
      </w:tr>
      <w:tr w:rsidR="00902922" w:rsidRPr="008A5FE3" w14:paraId="612149DA" w14:textId="77777777" w:rsidTr="004664AF">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12149D9" w14:textId="77777777" w:rsidR="00902922" w:rsidRPr="008A5FE3" w:rsidRDefault="00902922" w:rsidP="00A72AB5">
            <w:pPr>
              <w:keepLines/>
              <w:spacing w:after="0"/>
              <w:rPr>
                <w:szCs w:val="20"/>
              </w:rPr>
            </w:pPr>
            <w:r w:rsidRPr="008A5FE3">
              <w:rPr>
                <w:szCs w:val="20"/>
              </w:rPr>
              <w:t>[Other VAT Return Data]</w:t>
            </w:r>
          </w:p>
        </w:tc>
      </w:tr>
    </w:tbl>
    <w:p w14:paraId="612149DB" w14:textId="77777777" w:rsidR="00902922" w:rsidRPr="008A5FE3" w:rsidRDefault="00902922" w:rsidP="00902922">
      <w:pPr>
        <w:rPr>
          <w:szCs w:val="28"/>
        </w:rPr>
      </w:pPr>
    </w:p>
    <w:p w14:paraId="61214A0C" w14:textId="65B9A65B" w:rsidR="009A65A6" w:rsidRPr="008A5FE3" w:rsidRDefault="004355BC" w:rsidP="002A2893">
      <w:pPr>
        <w:keepNext/>
        <w:rPr>
          <w:szCs w:val="28"/>
        </w:rPr>
      </w:pPr>
      <w:r w:rsidRPr="008A5FE3">
        <w:rPr>
          <w:szCs w:val="28"/>
        </w:rPr>
        <w:t>The MSCON</w:t>
      </w:r>
      <w:r w:rsidR="009A65A6" w:rsidRPr="008A5FE3">
        <w:rPr>
          <w:szCs w:val="28"/>
        </w:rPr>
        <w:t xml:space="preserve"> transmits a </w:t>
      </w:r>
      <w:r w:rsidR="009A65A6" w:rsidRPr="008A5FE3">
        <w:rPr>
          <w:color w:val="000000"/>
          <w:szCs w:val="28"/>
          <w:u w:val="dotted"/>
        </w:rPr>
        <w:fldChar w:fldCharType="begin"/>
      </w:r>
      <w:r w:rsidR="009A65A6" w:rsidRPr="008A5FE3">
        <w:rPr>
          <w:color w:val="000000"/>
          <w:szCs w:val="28"/>
          <w:u w:val="dotted"/>
        </w:rPr>
        <w:instrText xml:space="preserve"> REF _Ref324252228 \h </w:instrText>
      </w:r>
      <w:r w:rsidR="00286586" w:rsidRPr="008A5FE3">
        <w:rPr>
          <w:color w:val="000000"/>
          <w:szCs w:val="28"/>
          <w:u w:val="dotted"/>
        </w:rPr>
        <w:instrText xml:space="preserve"> \* MERGEFORMAT </w:instrText>
      </w:r>
      <w:r w:rsidR="009A65A6" w:rsidRPr="008A5FE3">
        <w:rPr>
          <w:color w:val="000000"/>
          <w:szCs w:val="28"/>
          <w:u w:val="dotted"/>
        </w:rPr>
      </w:r>
      <w:r w:rsidR="009A65A6" w:rsidRPr="008A5FE3">
        <w:rPr>
          <w:color w:val="000000"/>
          <w:szCs w:val="28"/>
          <w:u w:val="dotted"/>
        </w:rPr>
        <w:fldChar w:fldCharType="separate"/>
      </w:r>
      <w:r w:rsidR="00727DED" w:rsidRPr="00727DED">
        <w:rPr>
          <w:szCs w:val="28"/>
        </w:rPr>
        <w:t>MSG: Reimbursement Information</w:t>
      </w:r>
      <w:r w:rsidR="009A65A6" w:rsidRPr="008A5FE3">
        <w:rPr>
          <w:color w:val="000000"/>
          <w:szCs w:val="28"/>
          <w:u w:val="dotted"/>
        </w:rPr>
        <w:fldChar w:fldCharType="end"/>
      </w:r>
      <w:r w:rsidR="009A65A6" w:rsidRPr="008A5FE3">
        <w:rPr>
          <w:szCs w:val="28"/>
        </w:rPr>
        <w:t xml:space="preserve"> message to the MSID. The MSCON makes a mistake in the “VAT Amount Reimbursed”.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911"/>
      </w:tblGrid>
      <w:tr w:rsidR="009A65A6" w:rsidRPr="008A5FE3" w14:paraId="61214A0F"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A0D" w14:textId="77777777" w:rsidR="009A65A6" w:rsidRPr="008A5FE3" w:rsidRDefault="009A65A6" w:rsidP="00A72AB5">
            <w:pPr>
              <w:keepNext/>
              <w:keepLines/>
              <w:spacing w:after="0"/>
              <w:rPr>
                <w:szCs w:val="20"/>
              </w:rPr>
            </w:pPr>
            <w:r w:rsidRPr="008A5FE3">
              <w:rPr>
                <w:szCs w:val="20"/>
              </w:rPr>
              <w:t>Reimbursement Reference</w:t>
            </w:r>
          </w:p>
        </w:tc>
        <w:tc>
          <w:tcPr>
            <w:tcW w:w="2723" w:type="pct"/>
            <w:tcBorders>
              <w:top w:val="single" w:sz="4" w:space="0" w:color="auto"/>
              <w:left w:val="single" w:sz="4" w:space="0" w:color="auto"/>
              <w:bottom w:val="single" w:sz="4" w:space="0" w:color="auto"/>
              <w:right w:val="single" w:sz="4" w:space="0" w:color="auto"/>
            </w:tcBorders>
          </w:tcPr>
          <w:p w14:paraId="61214A0E" w14:textId="2F5DFC18" w:rsidR="009A65A6" w:rsidRPr="008A5FE3" w:rsidRDefault="009A65A6" w:rsidP="00A72AB5">
            <w:pPr>
              <w:keepNext/>
              <w:keepLines/>
              <w:spacing w:after="0"/>
              <w:rPr>
                <w:szCs w:val="20"/>
              </w:rPr>
            </w:pPr>
            <w:r w:rsidRPr="008A5FE3">
              <w:rPr>
                <w:szCs w:val="20"/>
              </w:rPr>
              <w:t>BE/BE12345678/</w:t>
            </w:r>
            <w:r w:rsidR="00DB6988" w:rsidRPr="008A5FE3">
              <w:rPr>
                <w:szCs w:val="20"/>
              </w:rPr>
              <w:t>Q2</w:t>
            </w:r>
            <w:r w:rsidRPr="008A5FE3">
              <w:rPr>
                <w:szCs w:val="20"/>
              </w:rPr>
              <w:t>.</w:t>
            </w:r>
            <w:r w:rsidR="0036784B" w:rsidRPr="008A5FE3">
              <w:rPr>
                <w:szCs w:val="20"/>
              </w:rPr>
              <w:t>2022</w:t>
            </w:r>
            <w:r w:rsidRPr="008A5FE3">
              <w:rPr>
                <w:szCs w:val="20"/>
              </w:rPr>
              <w:t>.</w:t>
            </w:r>
            <w:r w:rsidR="00613C29" w:rsidRPr="008A5FE3">
              <w:rPr>
                <w:szCs w:val="20"/>
              </w:rPr>
              <w:t>MT</w:t>
            </w:r>
          </w:p>
        </w:tc>
      </w:tr>
      <w:tr w:rsidR="009A65A6" w:rsidRPr="008A5FE3" w14:paraId="61214A12"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A10" w14:textId="77777777" w:rsidR="009A65A6" w:rsidRPr="008A5FE3" w:rsidRDefault="009A65A6" w:rsidP="00A72AB5">
            <w:pPr>
              <w:keepNext/>
              <w:keepLines/>
              <w:spacing w:after="0"/>
              <w:rPr>
                <w:szCs w:val="20"/>
              </w:rPr>
            </w:pPr>
            <w:r w:rsidRPr="008A5FE3">
              <w:rPr>
                <w:szCs w:val="20"/>
              </w:rPr>
              <w:t>Version (reimbursement)</w:t>
            </w:r>
          </w:p>
        </w:tc>
        <w:tc>
          <w:tcPr>
            <w:tcW w:w="2723" w:type="pct"/>
            <w:tcBorders>
              <w:top w:val="single" w:sz="4" w:space="0" w:color="auto"/>
              <w:left w:val="single" w:sz="4" w:space="0" w:color="auto"/>
              <w:bottom w:val="single" w:sz="4" w:space="0" w:color="auto"/>
              <w:right w:val="single" w:sz="4" w:space="0" w:color="auto"/>
            </w:tcBorders>
          </w:tcPr>
          <w:p w14:paraId="61214A11" w14:textId="77B952CF" w:rsidR="009A65A6" w:rsidRPr="008A5FE3" w:rsidRDefault="0036784B" w:rsidP="00A72AB5">
            <w:pPr>
              <w:keepNext/>
              <w:keepLines/>
              <w:spacing w:after="0"/>
              <w:rPr>
                <w:szCs w:val="20"/>
              </w:rPr>
            </w:pPr>
            <w:r w:rsidRPr="008A5FE3">
              <w:rPr>
                <w:szCs w:val="20"/>
              </w:rPr>
              <w:t>2022</w:t>
            </w:r>
            <w:r w:rsidR="009A65A6" w:rsidRPr="008A5FE3">
              <w:rPr>
                <w:szCs w:val="20"/>
              </w:rPr>
              <w:t>-06-1</w:t>
            </w:r>
            <w:r w:rsidR="00D100CD" w:rsidRPr="008A5FE3">
              <w:rPr>
                <w:szCs w:val="20"/>
              </w:rPr>
              <w:t>2</w:t>
            </w:r>
            <w:r w:rsidR="009A65A6" w:rsidRPr="008A5FE3">
              <w:rPr>
                <w:szCs w:val="20"/>
              </w:rPr>
              <w:t>T1</w:t>
            </w:r>
            <w:r w:rsidR="00D100CD" w:rsidRPr="008A5FE3">
              <w:rPr>
                <w:szCs w:val="20"/>
              </w:rPr>
              <w:t>2</w:t>
            </w:r>
            <w:r w:rsidR="009A65A6" w:rsidRPr="008A5FE3">
              <w:rPr>
                <w:szCs w:val="20"/>
              </w:rPr>
              <w:t>:</w:t>
            </w:r>
            <w:r w:rsidR="00D100CD" w:rsidRPr="008A5FE3">
              <w:rPr>
                <w:szCs w:val="20"/>
              </w:rPr>
              <w:t>1</w:t>
            </w:r>
            <w:r w:rsidR="009A65A6" w:rsidRPr="008A5FE3">
              <w:rPr>
                <w:szCs w:val="20"/>
              </w:rPr>
              <w:t>1:</w:t>
            </w:r>
            <w:r w:rsidR="00D100CD" w:rsidRPr="008A5FE3">
              <w:rPr>
                <w:szCs w:val="20"/>
              </w:rPr>
              <w:t>4</w:t>
            </w:r>
            <w:r w:rsidR="009A65A6" w:rsidRPr="008A5FE3">
              <w:rPr>
                <w:szCs w:val="20"/>
              </w:rPr>
              <w:t>3.</w:t>
            </w:r>
            <w:r w:rsidR="00D100CD" w:rsidRPr="008A5FE3">
              <w:rPr>
                <w:szCs w:val="20"/>
              </w:rPr>
              <w:t>51</w:t>
            </w:r>
            <w:r w:rsidR="009A65A6" w:rsidRPr="008A5FE3">
              <w:rPr>
                <w:szCs w:val="20"/>
              </w:rPr>
              <w:t>3</w:t>
            </w:r>
          </w:p>
        </w:tc>
      </w:tr>
      <w:tr w:rsidR="009A65A6" w:rsidRPr="008A5FE3" w14:paraId="61214A15"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A13" w14:textId="77777777" w:rsidR="009A65A6" w:rsidRPr="008A5FE3" w:rsidRDefault="009A65A6" w:rsidP="00A72AB5">
            <w:pPr>
              <w:keepNext/>
              <w:keepLines/>
              <w:spacing w:after="0"/>
              <w:rPr>
                <w:szCs w:val="20"/>
              </w:rPr>
            </w:pPr>
            <w:r w:rsidRPr="008A5FE3">
              <w:rPr>
                <w:szCs w:val="20"/>
              </w:rPr>
              <w:t>VAT Return Reference</w:t>
            </w:r>
          </w:p>
        </w:tc>
        <w:tc>
          <w:tcPr>
            <w:tcW w:w="2723" w:type="pct"/>
            <w:tcBorders>
              <w:top w:val="single" w:sz="4" w:space="0" w:color="auto"/>
              <w:left w:val="single" w:sz="4" w:space="0" w:color="auto"/>
              <w:bottom w:val="single" w:sz="4" w:space="0" w:color="auto"/>
              <w:right w:val="single" w:sz="4" w:space="0" w:color="auto"/>
            </w:tcBorders>
          </w:tcPr>
          <w:p w14:paraId="61214A14" w14:textId="0292F7CA" w:rsidR="009A65A6" w:rsidRPr="008A5FE3" w:rsidRDefault="00DB6988" w:rsidP="00A72AB5">
            <w:pPr>
              <w:keepNext/>
              <w:keepLines/>
              <w:spacing w:after="0"/>
              <w:rPr>
                <w:szCs w:val="20"/>
              </w:rPr>
            </w:pPr>
            <w:r w:rsidRPr="008A5FE3">
              <w:rPr>
                <w:szCs w:val="20"/>
              </w:rPr>
              <w:t>BE/BE12345678/Q2.</w:t>
            </w:r>
            <w:r w:rsidR="0036784B" w:rsidRPr="008A5FE3">
              <w:rPr>
                <w:szCs w:val="20"/>
              </w:rPr>
              <w:t>2022</w:t>
            </w:r>
          </w:p>
        </w:tc>
      </w:tr>
      <w:tr w:rsidR="009A65A6" w:rsidRPr="008A5FE3" w14:paraId="61214A18"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61214A16" w14:textId="371AE089" w:rsidR="009A65A6" w:rsidRPr="008A5FE3" w:rsidRDefault="009A65A6" w:rsidP="00A72AB5">
            <w:pPr>
              <w:keepNext/>
              <w:keepLines/>
              <w:spacing w:after="0"/>
              <w:rPr>
                <w:szCs w:val="20"/>
              </w:rPr>
            </w:pPr>
            <w:r w:rsidRPr="008A5FE3">
              <w:rPr>
                <w:szCs w:val="20"/>
              </w:rPr>
              <w:t>Version (</w:t>
            </w:r>
            <w:r w:rsidR="00296A45" w:rsidRPr="008A5FE3">
              <w:rPr>
                <w:szCs w:val="20"/>
              </w:rPr>
              <w:t>VAT Return</w:t>
            </w:r>
            <w:r w:rsidRPr="008A5FE3">
              <w:rPr>
                <w:szCs w:val="20"/>
              </w:rPr>
              <w:t>)</w:t>
            </w:r>
          </w:p>
        </w:tc>
        <w:tc>
          <w:tcPr>
            <w:tcW w:w="2723" w:type="pct"/>
            <w:tcBorders>
              <w:top w:val="single" w:sz="4" w:space="0" w:color="auto"/>
              <w:left w:val="single" w:sz="4" w:space="0" w:color="auto"/>
              <w:bottom w:val="single" w:sz="4" w:space="0" w:color="auto"/>
              <w:right w:val="single" w:sz="4" w:space="0" w:color="auto"/>
            </w:tcBorders>
          </w:tcPr>
          <w:p w14:paraId="61214A17" w14:textId="2A5E64D4" w:rsidR="009A65A6" w:rsidRPr="008A5FE3" w:rsidRDefault="0036784B" w:rsidP="00A72AB5">
            <w:pPr>
              <w:keepNext/>
              <w:keepLines/>
              <w:spacing w:after="0"/>
              <w:rPr>
                <w:szCs w:val="20"/>
              </w:rPr>
            </w:pPr>
            <w:r w:rsidRPr="008A5FE3">
              <w:rPr>
                <w:szCs w:val="20"/>
              </w:rPr>
              <w:t>2022</w:t>
            </w:r>
            <w:r w:rsidR="00E379BE" w:rsidRPr="008A5FE3">
              <w:rPr>
                <w:szCs w:val="20"/>
              </w:rPr>
              <w:t>-04-09T10:21:53.655</w:t>
            </w:r>
          </w:p>
        </w:tc>
      </w:tr>
      <w:tr w:rsidR="009A65A6" w:rsidRPr="008A5FE3" w14:paraId="61214A1E" w14:textId="77777777" w:rsidTr="004664AF">
        <w:trPr>
          <w:jc w:val="center"/>
        </w:trPr>
        <w:tc>
          <w:tcPr>
            <w:tcW w:w="2277" w:type="pct"/>
            <w:tcBorders>
              <w:top w:val="single" w:sz="4" w:space="0" w:color="auto"/>
              <w:left w:val="single" w:sz="4" w:space="0" w:color="auto"/>
              <w:bottom w:val="single" w:sz="4" w:space="0" w:color="auto"/>
              <w:right w:val="single" w:sz="4" w:space="0" w:color="auto"/>
            </w:tcBorders>
          </w:tcPr>
          <w:p w14:paraId="1A9F91B9" w14:textId="77777777" w:rsidR="009A65A6" w:rsidRPr="008A5FE3" w:rsidRDefault="009A65A6" w:rsidP="00A72AB5">
            <w:pPr>
              <w:keepLines/>
              <w:spacing w:after="0"/>
              <w:rPr>
                <w:szCs w:val="20"/>
              </w:rPr>
            </w:pPr>
            <w:r w:rsidRPr="008A5FE3">
              <w:rPr>
                <w:szCs w:val="20"/>
              </w:rPr>
              <w:t>VAT Amount Reimbursed</w:t>
            </w:r>
          </w:p>
        </w:tc>
        <w:tc>
          <w:tcPr>
            <w:tcW w:w="2723" w:type="pct"/>
            <w:tcBorders>
              <w:top w:val="single" w:sz="4" w:space="0" w:color="auto"/>
              <w:left w:val="single" w:sz="4" w:space="0" w:color="auto"/>
              <w:bottom w:val="single" w:sz="4" w:space="0" w:color="auto"/>
              <w:right w:val="single" w:sz="4" w:space="0" w:color="auto"/>
            </w:tcBorders>
          </w:tcPr>
          <w:p w14:paraId="61214A1D" w14:textId="77777777" w:rsidR="009A65A6" w:rsidRPr="008A5FE3" w:rsidRDefault="009A65A6" w:rsidP="00A72AB5">
            <w:pPr>
              <w:keepLines/>
              <w:spacing w:after="0"/>
              <w:rPr>
                <w:szCs w:val="20"/>
              </w:rPr>
            </w:pPr>
            <w:r w:rsidRPr="008A5FE3">
              <w:rPr>
                <w:szCs w:val="20"/>
              </w:rPr>
              <w:t>350</w:t>
            </w:r>
          </w:p>
        </w:tc>
      </w:tr>
    </w:tbl>
    <w:p w14:paraId="61214A1F" w14:textId="77777777" w:rsidR="009A65A6" w:rsidRPr="008A5FE3" w:rsidRDefault="009A65A6" w:rsidP="00902922">
      <w:pPr>
        <w:rPr>
          <w:szCs w:val="28"/>
        </w:rPr>
      </w:pPr>
    </w:p>
    <w:p w14:paraId="61214A20" w14:textId="067C0DDB" w:rsidR="009A65A6" w:rsidRPr="008A5FE3" w:rsidRDefault="009A65A6" w:rsidP="00B02B15">
      <w:pPr>
        <w:keepNext/>
        <w:rPr>
          <w:szCs w:val="28"/>
        </w:rPr>
      </w:pPr>
      <w:r w:rsidRPr="008A5FE3">
        <w:rPr>
          <w:szCs w:val="28"/>
        </w:rPr>
        <w:t xml:space="preserve">To correct the mistake, the MSCON transmits a second </w:t>
      </w:r>
      <w:r w:rsidRPr="008A5FE3">
        <w:rPr>
          <w:color w:val="000000"/>
          <w:szCs w:val="28"/>
          <w:u w:val="dotted"/>
        </w:rPr>
        <w:fldChar w:fldCharType="begin"/>
      </w:r>
      <w:r w:rsidRPr="008A5FE3">
        <w:rPr>
          <w:color w:val="000000"/>
          <w:szCs w:val="28"/>
          <w:u w:val="dotted"/>
        </w:rPr>
        <w:instrText xml:space="preserve"> REF _Ref324252228 \h </w:instrText>
      </w:r>
      <w:r w:rsidR="00286586" w:rsidRPr="008A5FE3">
        <w:rPr>
          <w:color w:val="000000"/>
          <w:szCs w:val="28"/>
          <w:u w:val="dotted"/>
        </w:rPr>
        <w:instrText xml:space="preserve"> \* MERGEFORMAT </w:instrText>
      </w:r>
      <w:r w:rsidRPr="008A5FE3">
        <w:rPr>
          <w:color w:val="000000"/>
          <w:szCs w:val="28"/>
          <w:u w:val="dotted"/>
        </w:rPr>
      </w:r>
      <w:r w:rsidRPr="008A5FE3">
        <w:rPr>
          <w:color w:val="000000"/>
          <w:szCs w:val="28"/>
          <w:u w:val="dotted"/>
        </w:rPr>
        <w:fldChar w:fldCharType="separate"/>
      </w:r>
      <w:r w:rsidR="00727DED" w:rsidRPr="00727DED">
        <w:rPr>
          <w:szCs w:val="28"/>
        </w:rPr>
        <w:t>MSG: Reimbursement Information</w:t>
      </w:r>
      <w:r w:rsidRPr="008A5FE3">
        <w:rPr>
          <w:color w:val="000000"/>
          <w:szCs w:val="28"/>
          <w:u w:val="dotted"/>
        </w:rPr>
        <w:fldChar w:fldCharType="end"/>
      </w:r>
      <w:r w:rsidRPr="008A5FE3">
        <w:rPr>
          <w:szCs w:val="28"/>
        </w:rPr>
        <w:t xml:space="preserve"> message to the MSID.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4231"/>
      </w:tblGrid>
      <w:tr w:rsidR="009A65A6" w:rsidRPr="008A5FE3" w14:paraId="61214A23" w14:textId="77777777" w:rsidTr="004664AF">
        <w:trPr>
          <w:jc w:val="center"/>
        </w:trPr>
        <w:tc>
          <w:tcPr>
            <w:tcW w:w="2654" w:type="pct"/>
            <w:tcBorders>
              <w:top w:val="single" w:sz="4" w:space="0" w:color="auto"/>
              <w:left w:val="single" w:sz="4" w:space="0" w:color="auto"/>
              <w:bottom w:val="single" w:sz="4" w:space="0" w:color="auto"/>
              <w:right w:val="single" w:sz="4" w:space="0" w:color="auto"/>
            </w:tcBorders>
          </w:tcPr>
          <w:p w14:paraId="61214A21" w14:textId="77777777" w:rsidR="009A65A6" w:rsidRPr="008A5FE3" w:rsidRDefault="009A65A6" w:rsidP="00A72AB5">
            <w:pPr>
              <w:keepNext/>
              <w:keepLines/>
              <w:spacing w:after="0"/>
              <w:rPr>
                <w:szCs w:val="20"/>
              </w:rPr>
            </w:pPr>
            <w:r w:rsidRPr="008A5FE3">
              <w:rPr>
                <w:szCs w:val="20"/>
              </w:rPr>
              <w:t>Reimbursement Reference</w:t>
            </w:r>
          </w:p>
        </w:tc>
        <w:tc>
          <w:tcPr>
            <w:tcW w:w="2346" w:type="pct"/>
            <w:tcBorders>
              <w:top w:val="single" w:sz="4" w:space="0" w:color="auto"/>
              <w:left w:val="single" w:sz="4" w:space="0" w:color="auto"/>
              <w:bottom w:val="single" w:sz="4" w:space="0" w:color="auto"/>
              <w:right w:val="single" w:sz="4" w:space="0" w:color="auto"/>
            </w:tcBorders>
          </w:tcPr>
          <w:p w14:paraId="61214A22" w14:textId="28B399A6" w:rsidR="009A65A6" w:rsidRPr="008A5FE3" w:rsidRDefault="009A65A6" w:rsidP="00A72AB5">
            <w:pPr>
              <w:keepNext/>
              <w:keepLines/>
              <w:spacing w:after="0"/>
              <w:rPr>
                <w:szCs w:val="20"/>
              </w:rPr>
            </w:pPr>
            <w:r w:rsidRPr="008A5FE3">
              <w:rPr>
                <w:szCs w:val="20"/>
              </w:rPr>
              <w:t>BE/BE12345678/</w:t>
            </w:r>
            <w:r w:rsidR="00DB6988" w:rsidRPr="008A5FE3">
              <w:rPr>
                <w:szCs w:val="20"/>
              </w:rPr>
              <w:t>Q2</w:t>
            </w:r>
            <w:r w:rsidRPr="008A5FE3">
              <w:rPr>
                <w:szCs w:val="20"/>
              </w:rPr>
              <w:t>.</w:t>
            </w:r>
            <w:r w:rsidR="0036784B" w:rsidRPr="008A5FE3">
              <w:rPr>
                <w:szCs w:val="20"/>
              </w:rPr>
              <w:t>2022</w:t>
            </w:r>
            <w:r w:rsidR="00613C29" w:rsidRPr="008A5FE3">
              <w:rPr>
                <w:szCs w:val="20"/>
              </w:rPr>
              <w:t>.MT</w:t>
            </w:r>
          </w:p>
        </w:tc>
      </w:tr>
      <w:tr w:rsidR="009A65A6" w:rsidRPr="008A5FE3" w14:paraId="61214A26" w14:textId="77777777" w:rsidTr="004664AF">
        <w:trPr>
          <w:jc w:val="center"/>
        </w:trPr>
        <w:tc>
          <w:tcPr>
            <w:tcW w:w="2654" w:type="pct"/>
            <w:tcBorders>
              <w:top w:val="single" w:sz="4" w:space="0" w:color="auto"/>
              <w:left w:val="single" w:sz="4" w:space="0" w:color="auto"/>
              <w:bottom w:val="single" w:sz="4" w:space="0" w:color="auto"/>
              <w:right w:val="single" w:sz="4" w:space="0" w:color="auto"/>
            </w:tcBorders>
          </w:tcPr>
          <w:p w14:paraId="61214A24" w14:textId="77777777" w:rsidR="009A65A6" w:rsidRPr="008A5FE3" w:rsidRDefault="009A65A6" w:rsidP="00A72AB5">
            <w:pPr>
              <w:keepNext/>
              <w:keepLines/>
              <w:spacing w:after="0"/>
              <w:rPr>
                <w:szCs w:val="20"/>
              </w:rPr>
            </w:pPr>
            <w:r w:rsidRPr="008A5FE3">
              <w:rPr>
                <w:szCs w:val="20"/>
              </w:rPr>
              <w:t>Version (reimbursement)</w:t>
            </w:r>
          </w:p>
        </w:tc>
        <w:tc>
          <w:tcPr>
            <w:tcW w:w="2346" w:type="pct"/>
            <w:tcBorders>
              <w:top w:val="single" w:sz="4" w:space="0" w:color="auto"/>
              <w:left w:val="single" w:sz="4" w:space="0" w:color="auto"/>
              <w:bottom w:val="single" w:sz="4" w:space="0" w:color="auto"/>
              <w:right w:val="single" w:sz="4" w:space="0" w:color="auto"/>
            </w:tcBorders>
          </w:tcPr>
          <w:p w14:paraId="61214A25" w14:textId="4156156A" w:rsidR="009A65A6" w:rsidRPr="008A5FE3" w:rsidRDefault="0036784B" w:rsidP="00A72AB5">
            <w:pPr>
              <w:keepNext/>
              <w:keepLines/>
              <w:spacing w:after="0"/>
              <w:rPr>
                <w:szCs w:val="20"/>
              </w:rPr>
            </w:pPr>
            <w:r w:rsidRPr="008A5FE3">
              <w:rPr>
                <w:szCs w:val="20"/>
              </w:rPr>
              <w:t>2022</w:t>
            </w:r>
            <w:r w:rsidR="00D100CD" w:rsidRPr="008A5FE3">
              <w:rPr>
                <w:szCs w:val="20"/>
              </w:rPr>
              <w:t>-06-12T14:21:13.576</w:t>
            </w:r>
          </w:p>
        </w:tc>
      </w:tr>
      <w:tr w:rsidR="009A65A6" w:rsidRPr="008A5FE3" w14:paraId="61214A29" w14:textId="77777777" w:rsidTr="004664AF">
        <w:trPr>
          <w:jc w:val="center"/>
        </w:trPr>
        <w:tc>
          <w:tcPr>
            <w:tcW w:w="2654" w:type="pct"/>
            <w:tcBorders>
              <w:top w:val="single" w:sz="4" w:space="0" w:color="auto"/>
              <w:left w:val="single" w:sz="4" w:space="0" w:color="auto"/>
              <w:bottom w:val="single" w:sz="4" w:space="0" w:color="auto"/>
              <w:right w:val="single" w:sz="4" w:space="0" w:color="auto"/>
            </w:tcBorders>
          </w:tcPr>
          <w:p w14:paraId="61214A27" w14:textId="77777777" w:rsidR="009A65A6" w:rsidRPr="008A5FE3" w:rsidRDefault="009A65A6" w:rsidP="00A72AB5">
            <w:pPr>
              <w:keepLines/>
              <w:spacing w:after="0"/>
              <w:rPr>
                <w:szCs w:val="20"/>
              </w:rPr>
            </w:pPr>
            <w:r w:rsidRPr="008A5FE3">
              <w:rPr>
                <w:szCs w:val="20"/>
              </w:rPr>
              <w:t>VAT Return Reference</w:t>
            </w:r>
          </w:p>
        </w:tc>
        <w:tc>
          <w:tcPr>
            <w:tcW w:w="2346" w:type="pct"/>
            <w:tcBorders>
              <w:top w:val="single" w:sz="4" w:space="0" w:color="auto"/>
              <w:left w:val="single" w:sz="4" w:space="0" w:color="auto"/>
              <w:bottom w:val="single" w:sz="4" w:space="0" w:color="auto"/>
              <w:right w:val="single" w:sz="4" w:space="0" w:color="auto"/>
            </w:tcBorders>
          </w:tcPr>
          <w:p w14:paraId="61214A28" w14:textId="3EBD832B" w:rsidR="009A65A6" w:rsidRPr="008A5FE3" w:rsidRDefault="009A65A6" w:rsidP="00A72AB5">
            <w:pPr>
              <w:keepLines/>
              <w:spacing w:after="0"/>
              <w:rPr>
                <w:szCs w:val="20"/>
              </w:rPr>
            </w:pPr>
            <w:r w:rsidRPr="008A5FE3">
              <w:rPr>
                <w:szCs w:val="20"/>
              </w:rPr>
              <w:t>BE/BE12345678/Q1.</w:t>
            </w:r>
            <w:r w:rsidR="0036784B" w:rsidRPr="008A5FE3">
              <w:rPr>
                <w:szCs w:val="20"/>
              </w:rPr>
              <w:t>2022</w:t>
            </w:r>
          </w:p>
        </w:tc>
      </w:tr>
      <w:tr w:rsidR="009A65A6" w:rsidRPr="008A5FE3" w14:paraId="61214A2C" w14:textId="77777777" w:rsidTr="004664AF">
        <w:trPr>
          <w:jc w:val="center"/>
        </w:trPr>
        <w:tc>
          <w:tcPr>
            <w:tcW w:w="2654" w:type="pct"/>
            <w:tcBorders>
              <w:top w:val="single" w:sz="4" w:space="0" w:color="auto"/>
              <w:left w:val="single" w:sz="4" w:space="0" w:color="auto"/>
              <w:bottom w:val="single" w:sz="4" w:space="0" w:color="auto"/>
              <w:right w:val="single" w:sz="4" w:space="0" w:color="auto"/>
            </w:tcBorders>
          </w:tcPr>
          <w:p w14:paraId="61214A2A" w14:textId="5516057D" w:rsidR="009A65A6" w:rsidRPr="008A5FE3" w:rsidRDefault="009A65A6" w:rsidP="00A72AB5">
            <w:pPr>
              <w:keepLines/>
              <w:spacing w:after="0"/>
              <w:rPr>
                <w:szCs w:val="20"/>
              </w:rPr>
            </w:pPr>
            <w:r w:rsidRPr="008A5FE3">
              <w:rPr>
                <w:szCs w:val="20"/>
              </w:rPr>
              <w:t>Version (</w:t>
            </w:r>
            <w:r w:rsidR="00296A45" w:rsidRPr="008A5FE3">
              <w:rPr>
                <w:szCs w:val="20"/>
              </w:rPr>
              <w:t>VAT Return</w:t>
            </w:r>
            <w:r w:rsidRPr="008A5FE3">
              <w:rPr>
                <w:szCs w:val="20"/>
              </w:rPr>
              <w:t>)</w:t>
            </w:r>
          </w:p>
        </w:tc>
        <w:tc>
          <w:tcPr>
            <w:tcW w:w="2346" w:type="pct"/>
            <w:tcBorders>
              <w:top w:val="single" w:sz="4" w:space="0" w:color="auto"/>
              <w:left w:val="single" w:sz="4" w:space="0" w:color="auto"/>
              <w:bottom w:val="single" w:sz="4" w:space="0" w:color="auto"/>
              <w:right w:val="single" w:sz="4" w:space="0" w:color="auto"/>
            </w:tcBorders>
          </w:tcPr>
          <w:p w14:paraId="61214A2B" w14:textId="34DD1C09" w:rsidR="009A65A6" w:rsidRPr="008A5FE3" w:rsidRDefault="0036784B" w:rsidP="00A72AB5">
            <w:pPr>
              <w:keepLines/>
              <w:spacing w:after="0"/>
              <w:rPr>
                <w:szCs w:val="20"/>
              </w:rPr>
            </w:pPr>
            <w:r w:rsidRPr="008A5FE3">
              <w:rPr>
                <w:szCs w:val="20"/>
              </w:rPr>
              <w:t>2022</w:t>
            </w:r>
            <w:r w:rsidR="00E379BE" w:rsidRPr="008A5FE3">
              <w:rPr>
                <w:szCs w:val="20"/>
              </w:rPr>
              <w:t>-04-09T10:21:53.655</w:t>
            </w:r>
          </w:p>
        </w:tc>
      </w:tr>
      <w:tr w:rsidR="009A65A6" w:rsidRPr="008A5FE3" w14:paraId="61214A32" w14:textId="77777777" w:rsidTr="004664AF">
        <w:trPr>
          <w:jc w:val="center"/>
        </w:trPr>
        <w:tc>
          <w:tcPr>
            <w:tcW w:w="2654" w:type="pct"/>
            <w:tcBorders>
              <w:top w:val="single" w:sz="4" w:space="0" w:color="auto"/>
              <w:left w:val="single" w:sz="4" w:space="0" w:color="auto"/>
              <w:bottom w:val="single" w:sz="4" w:space="0" w:color="auto"/>
              <w:right w:val="single" w:sz="4" w:space="0" w:color="auto"/>
            </w:tcBorders>
          </w:tcPr>
          <w:p w14:paraId="04AB2B9D" w14:textId="77777777" w:rsidR="009A65A6" w:rsidRPr="008A5FE3" w:rsidRDefault="009A65A6" w:rsidP="00A72AB5">
            <w:pPr>
              <w:keepLines/>
              <w:spacing w:after="0"/>
              <w:rPr>
                <w:szCs w:val="20"/>
              </w:rPr>
            </w:pPr>
            <w:r w:rsidRPr="008A5FE3">
              <w:rPr>
                <w:szCs w:val="20"/>
              </w:rPr>
              <w:t>VAT Amount Reimbursed</w:t>
            </w:r>
          </w:p>
        </w:tc>
        <w:tc>
          <w:tcPr>
            <w:tcW w:w="2346" w:type="pct"/>
            <w:tcBorders>
              <w:top w:val="single" w:sz="4" w:space="0" w:color="auto"/>
              <w:left w:val="single" w:sz="4" w:space="0" w:color="auto"/>
              <w:bottom w:val="single" w:sz="4" w:space="0" w:color="auto"/>
              <w:right w:val="single" w:sz="4" w:space="0" w:color="auto"/>
            </w:tcBorders>
          </w:tcPr>
          <w:p w14:paraId="61214A31" w14:textId="19C906C0" w:rsidR="009A65A6" w:rsidRPr="008A5FE3" w:rsidRDefault="00E379BE" w:rsidP="00A72AB5">
            <w:pPr>
              <w:keepLines/>
              <w:spacing w:after="0"/>
              <w:rPr>
                <w:szCs w:val="20"/>
              </w:rPr>
            </w:pPr>
            <w:r w:rsidRPr="008A5FE3">
              <w:rPr>
                <w:szCs w:val="20"/>
              </w:rPr>
              <w:t>400</w:t>
            </w:r>
          </w:p>
        </w:tc>
      </w:tr>
    </w:tbl>
    <w:p w14:paraId="61214A33" w14:textId="77777777" w:rsidR="009A65A6" w:rsidRPr="008A5FE3" w:rsidRDefault="009A65A6" w:rsidP="00902922">
      <w:pPr>
        <w:rPr>
          <w:szCs w:val="28"/>
        </w:rPr>
      </w:pPr>
    </w:p>
    <w:p w14:paraId="61214A35" w14:textId="2CFBB364" w:rsidR="00D60604" w:rsidRPr="008A5FE3" w:rsidRDefault="009A65A6" w:rsidP="009A65A6">
      <w:pPr>
        <w:rPr>
          <w:szCs w:val="28"/>
        </w:rPr>
      </w:pPr>
      <w:r w:rsidRPr="008A5FE3">
        <w:rPr>
          <w:szCs w:val="28"/>
        </w:rPr>
        <w:t xml:space="preserve">The second message, with version </w:t>
      </w:r>
      <w:r w:rsidR="0036784B" w:rsidRPr="008A5FE3">
        <w:rPr>
          <w:szCs w:val="28"/>
        </w:rPr>
        <w:t>2022</w:t>
      </w:r>
      <w:r w:rsidR="00D100CD" w:rsidRPr="008A5FE3">
        <w:rPr>
          <w:szCs w:val="28"/>
        </w:rPr>
        <w:t>-06-12T14:21:13.576</w:t>
      </w:r>
      <w:r w:rsidRPr="008A5FE3">
        <w:rPr>
          <w:szCs w:val="28"/>
        </w:rPr>
        <w:t>, completely replaces the first message.</w:t>
      </w:r>
      <w:r w:rsidR="004664AF" w:rsidRPr="008A5FE3">
        <w:rPr>
          <w:szCs w:val="28"/>
        </w:rPr>
        <w:t xml:space="preserve"> </w:t>
      </w:r>
      <w:r w:rsidRPr="008A5FE3">
        <w:rPr>
          <w:szCs w:val="28"/>
        </w:rPr>
        <w:t>As a courtesy, the MSCON also informs the operational contact at the MSID of the error.</w:t>
      </w:r>
    </w:p>
    <w:p w14:paraId="61214A36" w14:textId="199C4B03" w:rsidR="00F36DBF" w:rsidRPr="008A5FE3" w:rsidRDefault="00E50D6F" w:rsidP="00CE0C47">
      <w:pPr>
        <w:pStyle w:val="Antrat2"/>
      </w:pPr>
      <w:bookmarkStart w:id="2701" w:name="_Toc105088669"/>
      <w:bookmarkStart w:id="2702" w:name="_Toc209159549"/>
      <w:r w:rsidRPr="008A5FE3">
        <w:t>Implementation</w:t>
      </w:r>
      <w:r w:rsidR="00F36DBF" w:rsidRPr="008A5FE3">
        <w:t xml:space="preserve"> of Legal Texts</w:t>
      </w:r>
      <w:bookmarkEnd w:id="2701"/>
      <w:bookmarkEnd w:id="2702"/>
    </w:p>
    <w:p w14:paraId="61214A37" w14:textId="76209A11" w:rsidR="00F36DBF" w:rsidRPr="008A5FE3" w:rsidRDefault="00F36DBF" w:rsidP="0096299D">
      <w:pPr>
        <w:keepNext/>
        <w:rPr>
          <w:szCs w:val="28"/>
        </w:rPr>
      </w:pPr>
      <w:r w:rsidRPr="008A5FE3">
        <w:rPr>
          <w:szCs w:val="28"/>
        </w:rPr>
        <w:t xml:space="preserve">This section </w:t>
      </w:r>
      <w:r w:rsidR="00E50D6F" w:rsidRPr="008A5FE3">
        <w:rPr>
          <w:szCs w:val="28"/>
        </w:rPr>
        <w:t xml:space="preserve">identifies the main points of the specification implementing the </w:t>
      </w:r>
      <w:r w:rsidR="00DD0A42" w:rsidRPr="008A5FE3">
        <w:rPr>
          <w:szCs w:val="28"/>
        </w:rPr>
        <w:t xml:space="preserve">relevant articles of the </w:t>
      </w:r>
      <w:r w:rsidR="00E50D6F" w:rsidRPr="008A5FE3">
        <w:rPr>
          <w:szCs w:val="28"/>
        </w:rPr>
        <w:t>legal texts</w:t>
      </w:r>
      <w:r w:rsidR="00DD0A42" w:rsidRPr="008A5FE3">
        <w:rPr>
          <w:szCs w:val="28"/>
        </w:rPr>
        <w:t xml:space="preserve"> [</w:t>
      </w:r>
      <w:r w:rsidR="00DD0A42" w:rsidRPr="008A5FE3">
        <w:rPr>
          <w:rStyle w:val="LegalReferenceChar"/>
          <w:sz w:val="18"/>
          <w:szCs w:val="28"/>
        </w:rPr>
        <w:fldChar w:fldCharType="begin"/>
      </w:r>
      <w:r w:rsidR="00DD0A42" w:rsidRPr="008A5FE3">
        <w:rPr>
          <w:rStyle w:val="LegalReferenceChar"/>
          <w:sz w:val="18"/>
          <w:szCs w:val="28"/>
        </w:rPr>
        <w:instrText xml:space="preserve"> REF DIR06_112 \h  \* MERGEFORMAT </w:instrText>
      </w:r>
      <w:r w:rsidR="00DD0A42" w:rsidRPr="008A5FE3">
        <w:rPr>
          <w:rStyle w:val="LegalReferenceChar"/>
          <w:sz w:val="18"/>
          <w:szCs w:val="28"/>
        </w:rPr>
      </w:r>
      <w:r w:rsidR="00DD0A42" w:rsidRPr="008A5FE3">
        <w:rPr>
          <w:rStyle w:val="LegalReferenceChar"/>
          <w:sz w:val="18"/>
          <w:szCs w:val="28"/>
        </w:rPr>
        <w:fldChar w:fldCharType="separate"/>
      </w:r>
      <w:r w:rsidR="00727DED" w:rsidRPr="00727DED">
        <w:rPr>
          <w:rStyle w:val="LegalReferenceChar"/>
          <w:rFonts w:ascii="Times New Roman" w:hAnsi="Times New Roman"/>
          <w:sz w:val="18"/>
          <w:szCs w:val="28"/>
        </w:rPr>
        <w:t>DIR06/112</w:t>
      </w:r>
      <w:r w:rsidR="00DD0A42" w:rsidRPr="008A5FE3">
        <w:rPr>
          <w:rStyle w:val="LegalReferenceChar"/>
          <w:sz w:val="18"/>
          <w:szCs w:val="28"/>
        </w:rPr>
        <w:fldChar w:fldCharType="end"/>
      </w:r>
      <w:r w:rsidR="00DD0A42" w:rsidRPr="008A5FE3">
        <w:rPr>
          <w:szCs w:val="28"/>
        </w:rPr>
        <w:t xml:space="preserve">, </w:t>
      </w:r>
      <w:r w:rsidR="00DD0A42" w:rsidRPr="008A5FE3">
        <w:rPr>
          <w:rStyle w:val="LegalReferenceChar"/>
          <w:sz w:val="18"/>
          <w:szCs w:val="28"/>
        </w:rPr>
        <w:fldChar w:fldCharType="begin"/>
      </w:r>
      <w:r w:rsidR="00DD0A42" w:rsidRPr="008A5FE3">
        <w:rPr>
          <w:rStyle w:val="LegalReferenceChar"/>
          <w:sz w:val="18"/>
          <w:szCs w:val="28"/>
        </w:rPr>
        <w:instrText xml:space="preserve"> REF REF_IMP_COUNC_REG \h </w:instrText>
      </w:r>
      <w:r w:rsidR="00E52C9A" w:rsidRPr="008A5FE3">
        <w:rPr>
          <w:rStyle w:val="LegalReferenceChar"/>
          <w:sz w:val="18"/>
          <w:szCs w:val="28"/>
        </w:rPr>
        <w:instrText xml:space="preserve"> \* MERGEFORMAT </w:instrText>
      </w:r>
      <w:r w:rsidR="00DD0A42" w:rsidRPr="008A5FE3">
        <w:rPr>
          <w:rStyle w:val="LegalReferenceChar"/>
          <w:sz w:val="18"/>
          <w:szCs w:val="28"/>
        </w:rPr>
      </w:r>
      <w:r w:rsidR="00DD0A42" w:rsidRPr="008A5FE3">
        <w:rPr>
          <w:rStyle w:val="LegalReferenceChar"/>
          <w:sz w:val="18"/>
          <w:szCs w:val="28"/>
        </w:rPr>
        <w:fldChar w:fldCharType="separate"/>
      </w:r>
      <w:r w:rsidR="00727DED" w:rsidRPr="00727DED">
        <w:rPr>
          <w:rStyle w:val="LegalReferenceChar"/>
          <w:rFonts w:ascii="Times New Roman" w:hAnsi="Times New Roman"/>
          <w:sz w:val="18"/>
          <w:szCs w:val="28"/>
        </w:rPr>
        <w:t>REG11/282</w:t>
      </w:r>
      <w:r w:rsidR="00DD0A42" w:rsidRPr="008A5FE3">
        <w:rPr>
          <w:rStyle w:val="LegalReferenceChar"/>
          <w:sz w:val="18"/>
          <w:szCs w:val="28"/>
        </w:rPr>
        <w:fldChar w:fldCharType="end"/>
      </w:r>
      <w:r w:rsidR="00DD0A42" w:rsidRPr="008A5FE3">
        <w:rPr>
          <w:szCs w:val="28"/>
        </w:rPr>
        <w:t xml:space="preserve">,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00DD0A42" w:rsidRPr="008A5FE3">
        <w:rPr>
          <w:szCs w:val="28"/>
        </w:rPr>
        <w:t xml:space="preserve">, and </w:t>
      </w:r>
      <w:r w:rsidR="00DD0A42" w:rsidRPr="008A5FE3">
        <w:rPr>
          <w:rStyle w:val="LegalReferenceChar"/>
          <w:sz w:val="18"/>
          <w:szCs w:val="28"/>
        </w:rPr>
        <w:fldChar w:fldCharType="begin"/>
      </w:r>
      <w:r w:rsidR="00DD0A42" w:rsidRPr="008A5FE3">
        <w:rPr>
          <w:rStyle w:val="LegalReferenceChar"/>
          <w:sz w:val="18"/>
          <w:szCs w:val="28"/>
        </w:rPr>
        <w:instrText xml:space="preserve"> REF REG10904 \h </w:instrText>
      </w:r>
      <w:r w:rsidR="00E52C9A" w:rsidRPr="008A5FE3">
        <w:rPr>
          <w:rStyle w:val="LegalReferenceChar"/>
          <w:sz w:val="18"/>
          <w:szCs w:val="28"/>
        </w:rPr>
        <w:instrText xml:space="preserve"> \* MERGEFORMAT </w:instrText>
      </w:r>
      <w:r w:rsidR="00DD0A42" w:rsidRPr="008A5FE3">
        <w:rPr>
          <w:rStyle w:val="LegalReferenceChar"/>
          <w:sz w:val="18"/>
          <w:szCs w:val="28"/>
        </w:rPr>
      </w:r>
      <w:r w:rsidR="00DD0A42" w:rsidRPr="008A5FE3">
        <w:rPr>
          <w:rStyle w:val="LegalReferenceChar"/>
          <w:sz w:val="18"/>
          <w:szCs w:val="28"/>
        </w:rPr>
        <w:fldChar w:fldCharType="separate"/>
      </w:r>
      <w:r w:rsidR="00727DED" w:rsidRPr="00727DED">
        <w:rPr>
          <w:rStyle w:val="LegalReferenceChar"/>
          <w:rFonts w:ascii="Times New Roman" w:hAnsi="Times New Roman"/>
          <w:sz w:val="18"/>
          <w:szCs w:val="28"/>
        </w:rPr>
        <w:t>REG10/904</w:t>
      </w:r>
      <w:r w:rsidR="00DD0A42" w:rsidRPr="008A5FE3">
        <w:rPr>
          <w:rStyle w:val="LegalReferenceChar"/>
          <w:sz w:val="18"/>
          <w:szCs w:val="28"/>
        </w:rPr>
        <w:fldChar w:fldCharType="end"/>
      </w:r>
      <w:r w:rsidR="00DD0A42" w:rsidRPr="008A5FE3">
        <w:rPr>
          <w:szCs w:val="28"/>
        </w:rPr>
        <w:t>].</w:t>
      </w:r>
    </w:p>
    <w:tbl>
      <w:tblPr>
        <w:tblW w:w="907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28"/>
        <w:gridCol w:w="5542"/>
      </w:tblGrid>
      <w:tr w:rsidR="004A1339" w:rsidRPr="008A5FE3" w14:paraId="61214A3A" w14:textId="77777777" w:rsidTr="00A72AB5">
        <w:trPr>
          <w:cantSplit/>
          <w:trHeight w:val="567"/>
          <w:tblHeader/>
          <w:jc w:val="center"/>
        </w:trPr>
        <w:tc>
          <w:tcPr>
            <w:tcW w:w="1945" w:type="pct"/>
            <w:shd w:val="clear" w:color="auto" w:fill="D9D9D9"/>
            <w:vAlign w:val="center"/>
          </w:tcPr>
          <w:p w14:paraId="61214A38" w14:textId="77777777" w:rsidR="001D0F17" w:rsidRPr="008A5FE3" w:rsidRDefault="00DD0A42" w:rsidP="00A72AB5">
            <w:pPr>
              <w:spacing w:beforeAutospacing="1" w:after="0" w:afterAutospacing="1"/>
              <w:ind w:left="57" w:right="57"/>
              <w:jc w:val="left"/>
              <w:rPr>
                <w:b/>
                <w:szCs w:val="20"/>
              </w:rPr>
            </w:pPr>
            <w:bookmarkStart w:id="2703" w:name="_Hlk526241013"/>
            <w:r w:rsidRPr="008A5FE3">
              <w:rPr>
                <w:b/>
                <w:szCs w:val="20"/>
              </w:rPr>
              <w:t>Directive or Regulation/ Article</w:t>
            </w:r>
          </w:p>
        </w:tc>
        <w:tc>
          <w:tcPr>
            <w:tcW w:w="3055" w:type="pct"/>
            <w:shd w:val="clear" w:color="auto" w:fill="D9D9D9"/>
            <w:vAlign w:val="center"/>
          </w:tcPr>
          <w:p w14:paraId="61214A39" w14:textId="77777777" w:rsidR="001D0F17" w:rsidRPr="008A5FE3" w:rsidRDefault="001D0F17" w:rsidP="00A72AB5">
            <w:pPr>
              <w:spacing w:beforeAutospacing="1" w:after="0" w:afterAutospacing="1"/>
              <w:ind w:left="57" w:right="57"/>
              <w:jc w:val="left"/>
              <w:rPr>
                <w:b/>
                <w:szCs w:val="20"/>
              </w:rPr>
            </w:pPr>
            <w:r w:rsidRPr="008A5FE3">
              <w:rPr>
                <w:b/>
                <w:szCs w:val="20"/>
              </w:rPr>
              <w:t>Implementation</w:t>
            </w:r>
          </w:p>
        </w:tc>
      </w:tr>
      <w:tr w:rsidR="006E52FD" w:rsidRPr="008A5FE3" w14:paraId="61214A3C" w14:textId="77777777" w:rsidTr="00506026">
        <w:trPr>
          <w:cantSplit/>
          <w:trHeight w:val="231"/>
          <w:jc w:val="center"/>
        </w:trPr>
        <w:tc>
          <w:tcPr>
            <w:tcW w:w="5000" w:type="pct"/>
            <w:gridSpan w:val="2"/>
            <w:vAlign w:val="center"/>
          </w:tcPr>
          <w:p w14:paraId="61214A3B" w14:textId="23F5FBE8" w:rsidR="006E52FD" w:rsidRPr="008A5FE3" w:rsidRDefault="006E52FD" w:rsidP="00A72AB5">
            <w:pPr>
              <w:spacing w:after="0"/>
              <w:jc w:val="left"/>
              <w:rPr>
                <w:b/>
                <w:szCs w:val="20"/>
              </w:rPr>
            </w:pPr>
            <w:r w:rsidRPr="008A5FE3">
              <w:rPr>
                <w:b/>
                <w:szCs w:val="20"/>
              </w:rPr>
              <w:fldChar w:fldCharType="begin"/>
            </w:r>
            <w:r w:rsidRPr="008A5FE3">
              <w:rPr>
                <w:b/>
                <w:szCs w:val="20"/>
              </w:rPr>
              <w:instrText xml:space="preserve"> REF DIR06_112 \h  \* MERGEFORMAT </w:instrText>
            </w:r>
            <w:r w:rsidRPr="008A5FE3">
              <w:rPr>
                <w:b/>
                <w:szCs w:val="20"/>
              </w:rPr>
            </w:r>
            <w:r w:rsidRPr="008A5FE3">
              <w:rPr>
                <w:b/>
                <w:szCs w:val="20"/>
              </w:rPr>
              <w:fldChar w:fldCharType="separate"/>
            </w:r>
            <w:r w:rsidR="00727DED" w:rsidRPr="00727DED">
              <w:rPr>
                <w:b/>
                <w:szCs w:val="20"/>
              </w:rPr>
              <w:t>DIR06/112</w:t>
            </w:r>
            <w:r w:rsidRPr="008A5FE3">
              <w:rPr>
                <w:b/>
                <w:szCs w:val="20"/>
              </w:rPr>
              <w:fldChar w:fldCharType="end"/>
            </w:r>
          </w:p>
        </w:tc>
      </w:tr>
      <w:tr w:rsidR="0036421A" w:rsidRPr="008A5FE3" w14:paraId="762D969C" w14:textId="77777777" w:rsidTr="00170B22">
        <w:trPr>
          <w:cantSplit/>
          <w:trHeight w:val="231"/>
          <w:jc w:val="center"/>
        </w:trPr>
        <w:tc>
          <w:tcPr>
            <w:tcW w:w="1945" w:type="pct"/>
            <w:vAlign w:val="center"/>
          </w:tcPr>
          <w:p w14:paraId="24EBAA94" w14:textId="513202C7" w:rsidR="0036421A" w:rsidRPr="008A5FE3" w:rsidRDefault="0036421A" w:rsidP="00A72AB5">
            <w:pPr>
              <w:spacing w:after="0"/>
              <w:jc w:val="left"/>
              <w:rPr>
                <w:szCs w:val="20"/>
              </w:rPr>
            </w:pPr>
            <w:r w:rsidRPr="008A5FE3">
              <w:rPr>
                <w:szCs w:val="20"/>
              </w:rPr>
              <w:t>Art. 58</w:t>
            </w:r>
          </w:p>
        </w:tc>
        <w:tc>
          <w:tcPr>
            <w:tcW w:w="3055" w:type="pct"/>
            <w:vAlign w:val="center"/>
          </w:tcPr>
          <w:p w14:paraId="7FFBB3CC" w14:textId="51CD0A38" w:rsidR="0036421A" w:rsidRPr="008A5FE3" w:rsidRDefault="00F75090" w:rsidP="00A72AB5">
            <w:pPr>
              <w:spacing w:after="0"/>
              <w:jc w:val="left"/>
              <w:rPr>
                <w:szCs w:val="20"/>
              </w:rPr>
            </w:pPr>
            <w:r w:rsidRPr="008A5FE3">
              <w:rPr>
                <w:szCs w:val="20"/>
              </w:rPr>
              <w:fldChar w:fldCharType="begin"/>
            </w:r>
            <w:r w:rsidRPr="008A5FE3">
              <w:rPr>
                <w:szCs w:val="20"/>
              </w:rPr>
              <w:instrText xml:space="preserve"> REF _Ref332384890 \r \h  \* MERGEFORMAT </w:instrText>
            </w:r>
            <w:r w:rsidRPr="008A5FE3">
              <w:rPr>
                <w:szCs w:val="20"/>
              </w:rPr>
            </w:r>
            <w:r w:rsidRPr="008A5FE3">
              <w:rPr>
                <w:szCs w:val="20"/>
              </w:rPr>
              <w:fldChar w:fldCharType="separate"/>
            </w:r>
            <w:r w:rsidR="00727DED">
              <w:rPr>
                <w:szCs w:val="20"/>
              </w:rPr>
              <w:t>3.2.1.1.2.3.1</w:t>
            </w:r>
            <w:r w:rsidRPr="008A5FE3">
              <w:rPr>
                <w:szCs w:val="20"/>
              </w:rPr>
              <w:fldChar w:fldCharType="end"/>
            </w:r>
            <w:r w:rsidR="0036421A" w:rsidRPr="008A5FE3">
              <w:rPr>
                <w:szCs w:val="20"/>
              </w:rPr>
              <w:t xml:space="preserve">, footnote </w:t>
            </w:r>
            <w:r w:rsidR="00506386" w:rsidRPr="008A5FE3">
              <w:rPr>
                <w:szCs w:val="20"/>
              </w:rPr>
              <w:fldChar w:fldCharType="begin"/>
            </w:r>
            <w:r w:rsidR="00506386" w:rsidRPr="008A5FE3">
              <w:rPr>
                <w:szCs w:val="20"/>
              </w:rPr>
              <w:instrText xml:space="preserve"> NOTEREF _Ref526257567 \h </w:instrText>
            </w:r>
            <w:r w:rsidR="00286586" w:rsidRPr="008A5FE3">
              <w:rPr>
                <w:szCs w:val="20"/>
              </w:rPr>
              <w:instrText xml:space="preserve"> \* MERGEFORMAT </w:instrText>
            </w:r>
            <w:r w:rsidR="00506386" w:rsidRPr="008A5FE3">
              <w:rPr>
                <w:szCs w:val="20"/>
              </w:rPr>
            </w:r>
            <w:r w:rsidR="00506386" w:rsidRPr="008A5FE3">
              <w:rPr>
                <w:szCs w:val="20"/>
              </w:rPr>
              <w:fldChar w:fldCharType="separate"/>
            </w:r>
            <w:r w:rsidR="00727DED">
              <w:rPr>
                <w:szCs w:val="20"/>
              </w:rPr>
              <w:t>10</w:t>
            </w:r>
            <w:r w:rsidR="00506386" w:rsidRPr="008A5FE3">
              <w:rPr>
                <w:szCs w:val="20"/>
              </w:rPr>
              <w:fldChar w:fldCharType="end"/>
            </w:r>
          </w:p>
        </w:tc>
      </w:tr>
      <w:tr w:rsidR="001D0F17" w:rsidRPr="008A5FE3" w14:paraId="61214A3F" w14:textId="77777777" w:rsidTr="00170B22">
        <w:trPr>
          <w:cantSplit/>
          <w:trHeight w:val="231"/>
          <w:jc w:val="center"/>
        </w:trPr>
        <w:tc>
          <w:tcPr>
            <w:tcW w:w="1945" w:type="pct"/>
            <w:vAlign w:val="center"/>
          </w:tcPr>
          <w:p w14:paraId="61214A3D" w14:textId="2DCC52F1" w:rsidR="001D0F17" w:rsidRPr="008A5FE3" w:rsidRDefault="00B22D12" w:rsidP="00A72AB5">
            <w:pPr>
              <w:spacing w:after="0"/>
              <w:jc w:val="left"/>
              <w:rPr>
                <w:szCs w:val="20"/>
              </w:rPr>
            </w:pPr>
            <w:r w:rsidRPr="008A5FE3">
              <w:rPr>
                <w:szCs w:val="20"/>
              </w:rPr>
              <w:t xml:space="preserve">Art. 358a 1, </w:t>
            </w:r>
            <w:r w:rsidR="006E52FD" w:rsidRPr="008A5FE3">
              <w:rPr>
                <w:szCs w:val="20"/>
              </w:rPr>
              <w:t>Art. 369a 1</w:t>
            </w:r>
            <w:r w:rsidR="00E20D9E" w:rsidRPr="008A5FE3">
              <w:rPr>
                <w:szCs w:val="20"/>
              </w:rPr>
              <w:t>,</w:t>
            </w:r>
            <w:r w:rsidR="00BC1D7F" w:rsidRPr="008A5FE3">
              <w:rPr>
                <w:szCs w:val="20"/>
              </w:rPr>
              <w:t xml:space="preserve"> Art. 369l 1</w:t>
            </w:r>
          </w:p>
        </w:tc>
        <w:tc>
          <w:tcPr>
            <w:tcW w:w="3055" w:type="pct"/>
            <w:vAlign w:val="center"/>
          </w:tcPr>
          <w:p w14:paraId="61214A3E" w14:textId="10A35E41" w:rsidR="001D0F17" w:rsidRPr="008A5FE3" w:rsidRDefault="00061220" w:rsidP="00A72AB5">
            <w:pPr>
              <w:spacing w:after="0"/>
              <w:jc w:val="left"/>
              <w:rPr>
                <w:szCs w:val="20"/>
              </w:rPr>
            </w:pPr>
            <w:r w:rsidRPr="008A5FE3">
              <w:rPr>
                <w:szCs w:val="20"/>
              </w:rPr>
              <w:fldChar w:fldCharType="begin"/>
            </w:r>
            <w:r w:rsidRPr="008A5FE3">
              <w:rPr>
                <w:szCs w:val="20"/>
              </w:rPr>
              <w:instrText xml:space="preserve"> REF _Ref332380744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3.1</w:t>
            </w:r>
            <w:r w:rsidRPr="008A5FE3">
              <w:rPr>
                <w:szCs w:val="20"/>
              </w:rPr>
              <w:fldChar w:fldCharType="end"/>
            </w:r>
            <w:r w:rsidR="00C3167E" w:rsidRPr="008A5FE3">
              <w:rPr>
                <w:szCs w:val="20"/>
              </w:rPr>
              <w:t xml:space="preserve">, </w:t>
            </w:r>
            <w:r w:rsidR="00C3167E" w:rsidRPr="008A5FE3">
              <w:rPr>
                <w:szCs w:val="20"/>
              </w:rPr>
              <w:fldChar w:fldCharType="begin"/>
            </w:r>
            <w:r w:rsidR="00C3167E" w:rsidRPr="008A5FE3">
              <w:rPr>
                <w:szCs w:val="20"/>
              </w:rPr>
              <w:instrText xml:space="preserve"> REF _Ref313348314 \r \h  \* MERGEFORMAT </w:instrText>
            </w:r>
            <w:r w:rsidR="00C3167E" w:rsidRPr="008A5FE3">
              <w:rPr>
                <w:szCs w:val="20"/>
              </w:rPr>
            </w:r>
            <w:r w:rsidR="00C3167E" w:rsidRPr="008A5FE3">
              <w:rPr>
                <w:szCs w:val="20"/>
              </w:rPr>
              <w:fldChar w:fldCharType="separate"/>
            </w:r>
            <w:r w:rsidR="00727DED">
              <w:rPr>
                <w:szCs w:val="20"/>
              </w:rPr>
              <w:t>3.2.1.3</w:t>
            </w:r>
            <w:r w:rsidR="00C3167E" w:rsidRPr="008A5FE3">
              <w:rPr>
                <w:szCs w:val="20"/>
              </w:rPr>
              <w:fldChar w:fldCharType="end"/>
            </w:r>
          </w:p>
        </w:tc>
      </w:tr>
      <w:tr w:rsidR="001D0F17" w:rsidRPr="008A5FE3" w14:paraId="61214A42" w14:textId="77777777" w:rsidTr="00170B22">
        <w:trPr>
          <w:cantSplit/>
          <w:trHeight w:val="231"/>
          <w:jc w:val="center"/>
        </w:trPr>
        <w:tc>
          <w:tcPr>
            <w:tcW w:w="1945" w:type="pct"/>
            <w:vAlign w:val="center"/>
          </w:tcPr>
          <w:p w14:paraId="61214A40" w14:textId="0D5DF649" w:rsidR="001D0F17" w:rsidRPr="008A5FE3" w:rsidRDefault="00B22D12" w:rsidP="00A72AB5">
            <w:pPr>
              <w:spacing w:after="0"/>
              <w:jc w:val="left"/>
              <w:rPr>
                <w:szCs w:val="20"/>
              </w:rPr>
            </w:pPr>
            <w:r w:rsidRPr="008A5FE3">
              <w:rPr>
                <w:szCs w:val="20"/>
              </w:rPr>
              <w:t xml:space="preserve">Art. 358a 2, </w:t>
            </w:r>
            <w:r w:rsidR="006E52FD" w:rsidRPr="008A5FE3">
              <w:rPr>
                <w:szCs w:val="20"/>
              </w:rPr>
              <w:t>Art. 369a 2</w:t>
            </w:r>
            <w:r w:rsidR="00E20D9E" w:rsidRPr="008A5FE3">
              <w:rPr>
                <w:szCs w:val="20"/>
              </w:rPr>
              <w:t xml:space="preserve">, Art. 369l </w:t>
            </w:r>
            <w:r w:rsidR="00BC1D7F" w:rsidRPr="008A5FE3">
              <w:rPr>
                <w:szCs w:val="20"/>
              </w:rPr>
              <w:t>3</w:t>
            </w:r>
          </w:p>
        </w:tc>
        <w:tc>
          <w:tcPr>
            <w:tcW w:w="3055" w:type="pct"/>
            <w:vAlign w:val="center"/>
          </w:tcPr>
          <w:p w14:paraId="61214A41" w14:textId="3EB27E92" w:rsidR="001D0F17" w:rsidRPr="008A5FE3" w:rsidRDefault="00061220" w:rsidP="00A72AB5">
            <w:pPr>
              <w:spacing w:after="0"/>
              <w:jc w:val="left"/>
              <w:rPr>
                <w:szCs w:val="20"/>
              </w:rPr>
            </w:pPr>
            <w:r w:rsidRPr="008A5FE3">
              <w:rPr>
                <w:szCs w:val="20"/>
              </w:rPr>
              <w:fldChar w:fldCharType="begin"/>
            </w:r>
            <w:r w:rsidRPr="008A5FE3">
              <w:rPr>
                <w:szCs w:val="20"/>
              </w:rPr>
              <w:instrText xml:space="preserve"> REF _Ref332380744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3.1</w:t>
            </w:r>
            <w:r w:rsidRPr="008A5FE3">
              <w:rPr>
                <w:szCs w:val="20"/>
              </w:rPr>
              <w:fldChar w:fldCharType="end"/>
            </w:r>
            <w:r w:rsidR="00C3167E" w:rsidRPr="008A5FE3">
              <w:rPr>
                <w:szCs w:val="20"/>
              </w:rPr>
              <w:t xml:space="preserve">, </w:t>
            </w:r>
            <w:r w:rsidR="00C3167E" w:rsidRPr="008A5FE3">
              <w:rPr>
                <w:szCs w:val="20"/>
              </w:rPr>
              <w:fldChar w:fldCharType="begin"/>
            </w:r>
            <w:r w:rsidR="00C3167E" w:rsidRPr="008A5FE3">
              <w:rPr>
                <w:szCs w:val="20"/>
              </w:rPr>
              <w:instrText xml:space="preserve"> REF _Ref313348314 \r \h  \* MERGEFORMAT </w:instrText>
            </w:r>
            <w:r w:rsidR="00C3167E" w:rsidRPr="008A5FE3">
              <w:rPr>
                <w:szCs w:val="20"/>
              </w:rPr>
            </w:r>
            <w:r w:rsidR="00C3167E" w:rsidRPr="008A5FE3">
              <w:rPr>
                <w:szCs w:val="20"/>
              </w:rPr>
              <w:fldChar w:fldCharType="separate"/>
            </w:r>
            <w:r w:rsidR="00727DED">
              <w:rPr>
                <w:szCs w:val="20"/>
              </w:rPr>
              <w:t>3.2.1.3</w:t>
            </w:r>
            <w:r w:rsidR="00C3167E" w:rsidRPr="008A5FE3">
              <w:rPr>
                <w:szCs w:val="20"/>
              </w:rPr>
              <w:fldChar w:fldCharType="end"/>
            </w:r>
          </w:p>
        </w:tc>
      </w:tr>
      <w:tr w:rsidR="00E20D9E" w:rsidRPr="008A5FE3" w14:paraId="40EEF868" w14:textId="77777777" w:rsidTr="00170B22">
        <w:trPr>
          <w:cantSplit/>
          <w:trHeight w:val="231"/>
          <w:jc w:val="center"/>
        </w:trPr>
        <w:tc>
          <w:tcPr>
            <w:tcW w:w="1945" w:type="pct"/>
            <w:vAlign w:val="center"/>
          </w:tcPr>
          <w:p w14:paraId="5698607D" w14:textId="6D5D086E" w:rsidR="00E20D9E" w:rsidRPr="008A5FE3" w:rsidRDefault="00E20D9E" w:rsidP="00A72AB5">
            <w:pPr>
              <w:spacing w:after="0"/>
              <w:jc w:val="left"/>
              <w:rPr>
                <w:szCs w:val="20"/>
              </w:rPr>
            </w:pPr>
            <w:r w:rsidRPr="008A5FE3">
              <w:rPr>
                <w:szCs w:val="20"/>
              </w:rPr>
              <w:t>Art. 358a 3, Art. 369a 3, Art. 369l 4</w:t>
            </w:r>
          </w:p>
        </w:tc>
        <w:tc>
          <w:tcPr>
            <w:tcW w:w="3055" w:type="pct"/>
            <w:vAlign w:val="center"/>
          </w:tcPr>
          <w:p w14:paraId="2EBA6CDC" w14:textId="39560660" w:rsidR="00E20D9E" w:rsidRPr="008A5FE3" w:rsidRDefault="00E20D9E" w:rsidP="00A72AB5">
            <w:pPr>
              <w:spacing w:after="0"/>
              <w:jc w:val="left"/>
              <w:rPr>
                <w:szCs w:val="20"/>
              </w:rPr>
            </w:pPr>
            <w:r w:rsidRPr="008A5FE3">
              <w:rPr>
                <w:szCs w:val="20"/>
              </w:rPr>
              <w:fldChar w:fldCharType="begin"/>
            </w:r>
            <w:r w:rsidRPr="008A5FE3">
              <w:rPr>
                <w:szCs w:val="20"/>
              </w:rPr>
              <w:instrText xml:space="preserve"> REF _Ref332380744 \r \h  \* MERGEFORMAT </w:instrText>
            </w:r>
            <w:r w:rsidRPr="008A5FE3">
              <w:rPr>
                <w:szCs w:val="20"/>
              </w:rPr>
            </w:r>
            <w:r w:rsidRPr="008A5FE3">
              <w:rPr>
                <w:szCs w:val="20"/>
              </w:rPr>
              <w:fldChar w:fldCharType="separate"/>
            </w:r>
            <w:r w:rsidR="00727DED">
              <w:rPr>
                <w:szCs w:val="20"/>
              </w:rPr>
              <w:t>3.1</w:t>
            </w:r>
            <w:r w:rsidRPr="008A5FE3">
              <w:rPr>
                <w:szCs w:val="20"/>
              </w:rPr>
              <w:fldChar w:fldCharType="end"/>
            </w:r>
            <w:r w:rsidR="00C3167E" w:rsidRPr="008A5FE3">
              <w:rPr>
                <w:szCs w:val="20"/>
              </w:rPr>
              <w:t xml:space="preserve">, </w:t>
            </w:r>
            <w:r w:rsidR="00C3167E" w:rsidRPr="008A5FE3">
              <w:rPr>
                <w:szCs w:val="20"/>
              </w:rPr>
              <w:fldChar w:fldCharType="begin"/>
            </w:r>
            <w:r w:rsidR="00C3167E" w:rsidRPr="008A5FE3">
              <w:rPr>
                <w:szCs w:val="20"/>
              </w:rPr>
              <w:instrText xml:space="preserve"> REF _Ref313348314 \r \h  \* MERGEFORMAT </w:instrText>
            </w:r>
            <w:r w:rsidR="00C3167E" w:rsidRPr="008A5FE3">
              <w:rPr>
                <w:szCs w:val="20"/>
              </w:rPr>
            </w:r>
            <w:r w:rsidR="00C3167E" w:rsidRPr="008A5FE3">
              <w:rPr>
                <w:szCs w:val="20"/>
              </w:rPr>
              <w:fldChar w:fldCharType="separate"/>
            </w:r>
            <w:r w:rsidR="00727DED">
              <w:rPr>
                <w:szCs w:val="20"/>
              </w:rPr>
              <w:t>3.2.1.3</w:t>
            </w:r>
            <w:r w:rsidR="00C3167E" w:rsidRPr="008A5FE3">
              <w:rPr>
                <w:szCs w:val="20"/>
              </w:rPr>
              <w:fldChar w:fldCharType="end"/>
            </w:r>
          </w:p>
        </w:tc>
      </w:tr>
      <w:tr w:rsidR="00BC1D7F" w:rsidRPr="008A5FE3" w14:paraId="20E5D429" w14:textId="77777777" w:rsidTr="00170B22">
        <w:trPr>
          <w:cantSplit/>
          <w:trHeight w:val="231"/>
          <w:jc w:val="center"/>
        </w:trPr>
        <w:tc>
          <w:tcPr>
            <w:tcW w:w="1945" w:type="pct"/>
            <w:vAlign w:val="center"/>
          </w:tcPr>
          <w:p w14:paraId="6B5B7A82" w14:textId="26052EBB" w:rsidR="00BC1D7F" w:rsidRPr="008A5FE3" w:rsidRDefault="00BC1D7F" w:rsidP="00A72AB5">
            <w:pPr>
              <w:spacing w:after="0"/>
              <w:jc w:val="left"/>
              <w:rPr>
                <w:szCs w:val="20"/>
              </w:rPr>
            </w:pPr>
            <w:r w:rsidRPr="008A5FE3">
              <w:rPr>
                <w:szCs w:val="20"/>
              </w:rPr>
              <w:t>Art. 369l 2</w:t>
            </w:r>
          </w:p>
        </w:tc>
        <w:tc>
          <w:tcPr>
            <w:tcW w:w="3055" w:type="pct"/>
            <w:vAlign w:val="center"/>
          </w:tcPr>
          <w:p w14:paraId="2F77C5A3" w14:textId="7C4A6A0D" w:rsidR="00BC1D7F" w:rsidRPr="008A5FE3" w:rsidRDefault="00BC1D7F" w:rsidP="00A72AB5">
            <w:pPr>
              <w:spacing w:after="0"/>
              <w:jc w:val="left"/>
              <w:rPr>
                <w:szCs w:val="20"/>
              </w:rPr>
            </w:pPr>
            <w:r w:rsidRPr="008A5FE3">
              <w:rPr>
                <w:szCs w:val="20"/>
              </w:rPr>
              <w:fldChar w:fldCharType="begin"/>
            </w:r>
            <w:r w:rsidRPr="008A5FE3">
              <w:rPr>
                <w:szCs w:val="20"/>
              </w:rPr>
              <w:instrText xml:space="preserve"> REF _Ref332380744 \r \h  \* MERGEFORMAT </w:instrText>
            </w:r>
            <w:r w:rsidRPr="008A5FE3">
              <w:rPr>
                <w:szCs w:val="20"/>
              </w:rPr>
            </w:r>
            <w:r w:rsidRPr="008A5FE3">
              <w:rPr>
                <w:szCs w:val="20"/>
              </w:rPr>
              <w:fldChar w:fldCharType="separate"/>
            </w:r>
            <w:r w:rsidR="00727DED">
              <w:rPr>
                <w:szCs w:val="20"/>
              </w:rPr>
              <w:t>3.1</w:t>
            </w:r>
            <w:r w:rsidRPr="008A5FE3">
              <w:rPr>
                <w:szCs w:val="20"/>
              </w:rPr>
              <w:fldChar w:fldCharType="end"/>
            </w:r>
          </w:p>
        </w:tc>
      </w:tr>
      <w:tr w:rsidR="001D0F17" w:rsidRPr="008A5FE3" w14:paraId="61214A45" w14:textId="77777777" w:rsidTr="00170B22">
        <w:trPr>
          <w:cantSplit/>
          <w:trHeight w:val="231"/>
          <w:jc w:val="center"/>
        </w:trPr>
        <w:tc>
          <w:tcPr>
            <w:tcW w:w="1945" w:type="pct"/>
            <w:vAlign w:val="center"/>
          </w:tcPr>
          <w:p w14:paraId="61214A43" w14:textId="77777777" w:rsidR="001D0F17" w:rsidRPr="008A5FE3" w:rsidRDefault="006E52FD" w:rsidP="00A72AB5">
            <w:pPr>
              <w:spacing w:after="0"/>
              <w:jc w:val="left"/>
              <w:rPr>
                <w:szCs w:val="20"/>
              </w:rPr>
            </w:pPr>
            <w:r w:rsidRPr="008A5FE3">
              <w:rPr>
                <w:szCs w:val="20"/>
              </w:rPr>
              <w:t>Art. 369a final paragraph</w:t>
            </w:r>
          </w:p>
        </w:tc>
        <w:tc>
          <w:tcPr>
            <w:tcW w:w="3055" w:type="pct"/>
            <w:vAlign w:val="center"/>
          </w:tcPr>
          <w:p w14:paraId="61214A44" w14:textId="4308C78E" w:rsidR="001D0F17" w:rsidRPr="008A5FE3" w:rsidRDefault="00061220" w:rsidP="00A72AB5">
            <w:pPr>
              <w:spacing w:after="0"/>
              <w:jc w:val="left"/>
              <w:rPr>
                <w:szCs w:val="20"/>
              </w:rPr>
            </w:pPr>
            <w:r w:rsidRPr="008A5FE3">
              <w:rPr>
                <w:szCs w:val="20"/>
              </w:rPr>
              <w:fldChar w:fldCharType="begin"/>
            </w:r>
            <w:r w:rsidRPr="008A5FE3">
              <w:rPr>
                <w:szCs w:val="20"/>
              </w:rPr>
              <w:instrText xml:space="preserve"> REF _Ref327954749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3.2.1.3.2.2</w:t>
            </w:r>
            <w:r w:rsidRPr="008A5FE3">
              <w:rPr>
                <w:szCs w:val="20"/>
              </w:rPr>
              <w:fldChar w:fldCharType="end"/>
            </w:r>
          </w:p>
        </w:tc>
      </w:tr>
      <w:tr w:rsidR="001D0F17" w:rsidRPr="008A5FE3" w14:paraId="61214A48" w14:textId="77777777" w:rsidTr="00170B22">
        <w:trPr>
          <w:cantSplit/>
          <w:trHeight w:val="231"/>
          <w:jc w:val="center"/>
        </w:trPr>
        <w:tc>
          <w:tcPr>
            <w:tcW w:w="1945" w:type="pct"/>
            <w:vAlign w:val="center"/>
          </w:tcPr>
          <w:p w14:paraId="61214A46" w14:textId="77777777" w:rsidR="001D0F17" w:rsidRPr="008A5FE3" w:rsidRDefault="006E52FD" w:rsidP="00A72AB5">
            <w:pPr>
              <w:spacing w:after="0"/>
              <w:jc w:val="left"/>
              <w:rPr>
                <w:szCs w:val="20"/>
              </w:rPr>
            </w:pPr>
            <w:r w:rsidRPr="008A5FE3">
              <w:rPr>
                <w:szCs w:val="20"/>
              </w:rPr>
              <w:t>Art. 359, Art. 369b</w:t>
            </w:r>
          </w:p>
        </w:tc>
        <w:tc>
          <w:tcPr>
            <w:tcW w:w="3055" w:type="pct"/>
            <w:vAlign w:val="center"/>
          </w:tcPr>
          <w:p w14:paraId="61214A47" w14:textId="665C63B3" w:rsidR="001D0F17" w:rsidRPr="008A5FE3" w:rsidRDefault="00061220" w:rsidP="00A72AB5">
            <w:pPr>
              <w:spacing w:after="0"/>
              <w:jc w:val="left"/>
              <w:rPr>
                <w:szCs w:val="20"/>
              </w:rPr>
            </w:pPr>
            <w:r w:rsidRPr="008A5FE3">
              <w:rPr>
                <w:szCs w:val="20"/>
              </w:rPr>
              <w:fldChar w:fldCharType="begin"/>
            </w:r>
            <w:r w:rsidRPr="008A5FE3">
              <w:rPr>
                <w:szCs w:val="20"/>
              </w:rPr>
              <w:instrText xml:space="preserve"> REF _Ref313348347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_Ref313348314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3.2.1.3</w:t>
            </w:r>
            <w:r w:rsidRPr="008A5FE3">
              <w:rPr>
                <w:szCs w:val="20"/>
              </w:rPr>
              <w:fldChar w:fldCharType="end"/>
            </w:r>
          </w:p>
        </w:tc>
      </w:tr>
      <w:tr w:rsidR="001D0F17" w:rsidRPr="008A5FE3" w14:paraId="61214A4B" w14:textId="77777777" w:rsidTr="00170B22">
        <w:trPr>
          <w:cantSplit/>
          <w:trHeight w:val="231"/>
          <w:jc w:val="center"/>
        </w:trPr>
        <w:tc>
          <w:tcPr>
            <w:tcW w:w="1945" w:type="pct"/>
            <w:vAlign w:val="center"/>
          </w:tcPr>
          <w:p w14:paraId="61214A49" w14:textId="77777777" w:rsidR="001D0F17" w:rsidRPr="008A5FE3" w:rsidRDefault="00B22D12" w:rsidP="00A72AB5">
            <w:pPr>
              <w:spacing w:after="0"/>
              <w:jc w:val="left"/>
              <w:rPr>
                <w:szCs w:val="20"/>
              </w:rPr>
            </w:pPr>
            <w:r w:rsidRPr="008A5FE3">
              <w:rPr>
                <w:szCs w:val="20"/>
              </w:rPr>
              <w:t xml:space="preserve">Art. 360, </w:t>
            </w:r>
            <w:r w:rsidR="006E52FD" w:rsidRPr="008A5FE3">
              <w:rPr>
                <w:szCs w:val="20"/>
              </w:rPr>
              <w:t>Art. 369c</w:t>
            </w:r>
          </w:p>
        </w:tc>
        <w:tc>
          <w:tcPr>
            <w:tcW w:w="3055" w:type="pct"/>
            <w:vAlign w:val="center"/>
          </w:tcPr>
          <w:p w14:paraId="61214A4A" w14:textId="4F750E27" w:rsidR="001D0F17" w:rsidRPr="008A5FE3" w:rsidRDefault="00061220" w:rsidP="00A72AB5">
            <w:pPr>
              <w:spacing w:after="0"/>
              <w:jc w:val="left"/>
              <w:rPr>
                <w:szCs w:val="20"/>
              </w:rPr>
            </w:pPr>
            <w:r w:rsidRPr="008A5FE3">
              <w:rPr>
                <w:szCs w:val="20"/>
              </w:rPr>
              <w:fldChar w:fldCharType="begin"/>
            </w:r>
            <w:r w:rsidRPr="008A5FE3">
              <w:rPr>
                <w:szCs w:val="20"/>
              </w:rPr>
              <w:instrText xml:space="preserve"> REF _Ref313348314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3.2.1.3</w:t>
            </w:r>
            <w:r w:rsidRPr="008A5FE3">
              <w:rPr>
                <w:szCs w:val="20"/>
              </w:rPr>
              <w:fldChar w:fldCharType="end"/>
            </w:r>
          </w:p>
        </w:tc>
      </w:tr>
      <w:tr w:rsidR="001D0F17" w:rsidRPr="008A5FE3" w14:paraId="61214A4E" w14:textId="77777777" w:rsidTr="00170B22">
        <w:trPr>
          <w:cantSplit/>
          <w:trHeight w:val="231"/>
          <w:jc w:val="center"/>
        </w:trPr>
        <w:tc>
          <w:tcPr>
            <w:tcW w:w="1945" w:type="pct"/>
            <w:vAlign w:val="center"/>
          </w:tcPr>
          <w:p w14:paraId="61214A4C" w14:textId="77777777" w:rsidR="001D0F17" w:rsidRPr="008A5FE3" w:rsidRDefault="006E52FD" w:rsidP="00A72AB5">
            <w:pPr>
              <w:spacing w:after="0"/>
              <w:jc w:val="left"/>
              <w:rPr>
                <w:szCs w:val="20"/>
              </w:rPr>
            </w:pPr>
            <w:r w:rsidRPr="008A5FE3">
              <w:rPr>
                <w:szCs w:val="20"/>
              </w:rPr>
              <w:t>Art. 369d</w:t>
            </w:r>
          </w:p>
        </w:tc>
        <w:tc>
          <w:tcPr>
            <w:tcW w:w="3055" w:type="pct"/>
            <w:vAlign w:val="center"/>
          </w:tcPr>
          <w:p w14:paraId="61214A4D" w14:textId="0FBDF754" w:rsidR="001D0F17" w:rsidRPr="008A5FE3" w:rsidRDefault="00061220" w:rsidP="00A72AB5">
            <w:pPr>
              <w:spacing w:after="0"/>
              <w:jc w:val="left"/>
              <w:rPr>
                <w:szCs w:val="20"/>
              </w:rPr>
            </w:pPr>
            <w:r w:rsidRPr="008A5FE3">
              <w:rPr>
                <w:szCs w:val="20"/>
              </w:rPr>
              <w:fldChar w:fldCharType="begin"/>
            </w:r>
            <w:r w:rsidRPr="008A5FE3">
              <w:rPr>
                <w:szCs w:val="20"/>
              </w:rPr>
              <w:instrText xml:space="preserve"> REF _Ref324491365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3.2.1.1.3</w:t>
            </w:r>
            <w:r w:rsidRPr="008A5FE3">
              <w:rPr>
                <w:szCs w:val="20"/>
              </w:rPr>
              <w:fldChar w:fldCharType="end"/>
            </w:r>
            <w:r w:rsidR="00321FE1" w:rsidRPr="008A5FE3">
              <w:rPr>
                <w:szCs w:val="20"/>
              </w:rPr>
              <w:t xml:space="preserve">, footnote </w:t>
            </w:r>
            <w:r w:rsidR="00506386" w:rsidRPr="008A5FE3">
              <w:rPr>
                <w:szCs w:val="20"/>
              </w:rPr>
              <w:fldChar w:fldCharType="begin"/>
            </w:r>
            <w:r w:rsidR="00506386" w:rsidRPr="008A5FE3">
              <w:rPr>
                <w:szCs w:val="20"/>
              </w:rPr>
              <w:instrText xml:space="preserve"> NOTEREF _Ref526257567 \h </w:instrText>
            </w:r>
            <w:r w:rsidR="00286586" w:rsidRPr="008A5FE3">
              <w:rPr>
                <w:szCs w:val="20"/>
              </w:rPr>
              <w:instrText xml:space="preserve"> \* MERGEFORMAT </w:instrText>
            </w:r>
            <w:r w:rsidR="00506386" w:rsidRPr="008A5FE3">
              <w:rPr>
                <w:szCs w:val="20"/>
              </w:rPr>
            </w:r>
            <w:r w:rsidR="00506386" w:rsidRPr="008A5FE3">
              <w:rPr>
                <w:szCs w:val="20"/>
              </w:rPr>
              <w:fldChar w:fldCharType="separate"/>
            </w:r>
            <w:r w:rsidR="00727DED">
              <w:rPr>
                <w:szCs w:val="20"/>
              </w:rPr>
              <w:t>10</w:t>
            </w:r>
            <w:r w:rsidR="00506386" w:rsidRPr="008A5FE3">
              <w:rPr>
                <w:szCs w:val="20"/>
              </w:rPr>
              <w:fldChar w:fldCharType="end"/>
            </w:r>
          </w:p>
        </w:tc>
      </w:tr>
      <w:tr w:rsidR="00B22D12" w:rsidRPr="008A5FE3" w14:paraId="61214A51" w14:textId="77777777" w:rsidTr="00170B22">
        <w:trPr>
          <w:cantSplit/>
          <w:trHeight w:val="231"/>
          <w:jc w:val="center"/>
        </w:trPr>
        <w:tc>
          <w:tcPr>
            <w:tcW w:w="1945" w:type="pct"/>
            <w:vAlign w:val="center"/>
          </w:tcPr>
          <w:p w14:paraId="61214A4F" w14:textId="77777777" w:rsidR="00B22D12" w:rsidRPr="008A5FE3" w:rsidRDefault="00B22D12" w:rsidP="00A72AB5">
            <w:pPr>
              <w:spacing w:after="0"/>
              <w:jc w:val="left"/>
              <w:rPr>
                <w:szCs w:val="20"/>
              </w:rPr>
            </w:pPr>
            <w:r w:rsidRPr="008A5FE3">
              <w:rPr>
                <w:szCs w:val="20"/>
              </w:rPr>
              <w:t>Art. 361</w:t>
            </w:r>
            <w:r w:rsidR="00321FE1" w:rsidRPr="008A5FE3">
              <w:rPr>
                <w:szCs w:val="20"/>
              </w:rPr>
              <w:t xml:space="preserve"> 1</w:t>
            </w:r>
          </w:p>
        </w:tc>
        <w:tc>
          <w:tcPr>
            <w:tcW w:w="3055" w:type="pct"/>
            <w:vAlign w:val="center"/>
          </w:tcPr>
          <w:p w14:paraId="61214A50" w14:textId="4C37011F" w:rsidR="00B22D12" w:rsidRPr="008A5FE3" w:rsidRDefault="00321FE1" w:rsidP="00A72AB5">
            <w:pPr>
              <w:spacing w:after="0"/>
              <w:jc w:val="left"/>
              <w:rPr>
                <w:szCs w:val="20"/>
              </w:rPr>
            </w:pPr>
            <w:r w:rsidRPr="008A5FE3">
              <w:rPr>
                <w:szCs w:val="20"/>
              </w:rPr>
              <w:fldChar w:fldCharType="begin"/>
            </w:r>
            <w:r w:rsidRPr="008A5FE3">
              <w:rPr>
                <w:szCs w:val="20"/>
              </w:rPr>
              <w:instrText xml:space="preserve"> REF _Ref313348347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_Ref310262686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5.1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_Ref311560895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6.2.1</w:t>
            </w:r>
            <w:r w:rsidRPr="008A5FE3">
              <w:rPr>
                <w:szCs w:val="20"/>
              </w:rPr>
              <w:fldChar w:fldCharType="end"/>
            </w:r>
          </w:p>
        </w:tc>
      </w:tr>
      <w:tr w:rsidR="00321FE1" w:rsidRPr="008A5FE3" w14:paraId="61214A54" w14:textId="77777777" w:rsidTr="00170B22">
        <w:trPr>
          <w:cantSplit/>
          <w:trHeight w:val="231"/>
          <w:jc w:val="center"/>
        </w:trPr>
        <w:tc>
          <w:tcPr>
            <w:tcW w:w="1945" w:type="pct"/>
            <w:vAlign w:val="center"/>
          </w:tcPr>
          <w:p w14:paraId="61214A52" w14:textId="77777777" w:rsidR="00321FE1" w:rsidRPr="008A5FE3" w:rsidRDefault="00321FE1" w:rsidP="00A72AB5">
            <w:pPr>
              <w:spacing w:after="0"/>
              <w:jc w:val="left"/>
              <w:rPr>
                <w:szCs w:val="20"/>
              </w:rPr>
            </w:pPr>
            <w:r w:rsidRPr="008A5FE3">
              <w:rPr>
                <w:szCs w:val="20"/>
              </w:rPr>
              <w:t>Art. 361 2</w:t>
            </w:r>
          </w:p>
        </w:tc>
        <w:tc>
          <w:tcPr>
            <w:tcW w:w="3055" w:type="pct"/>
            <w:vAlign w:val="center"/>
          </w:tcPr>
          <w:p w14:paraId="61214A53" w14:textId="3A60CC8F" w:rsidR="00321FE1" w:rsidRPr="008A5FE3" w:rsidRDefault="00321FE1" w:rsidP="00A72AB5">
            <w:pPr>
              <w:spacing w:after="0"/>
              <w:jc w:val="left"/>
              <w:rPr>
                <w:szCs w:val="20"/>
              </w:rPr>
            </w:pPr>
            <w:r w:rsidRPr="008A5FE3">
              <w:rPr>
                <w:szCs w:val="20"/>
              </w:rPr>
              <w:fldChar w:fldCharType="begin"/>
            </w:r>
            <w:r w:rsidRPr="008A5FE3">
              <w:rPr>
                <w:szCs w:val="20"/>
              </w:rPr>
              <w:instrText xml:space="preserve"> REF _Ref313348328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3.2.1.1.8</w:t>
            </w:r>
            <w:r w:rsidRPr="008A5FE3">
              <w:rPr>
                <w:szCs w:val="20"/>
              </w:rPr>
              <w:fldChar w:fldCharType="end"/>
            </w:r>
          </w:p>
        </w:tc>
      </w:tr>
      <w:tr w:rsidR="00B22D12" w:rsidRPr="008A5FE3" w14:paraId="61214A57" w14:textId="77777777" w:rsidTr="00170B22">
        <w:trPr>
          <w:cantSplit/>
          <w:trHeight w:val="231"/>
          <w:jc w:val="center"/>
        </w:trPr>
        <w:tc>
          <w:tcPr>
            <w:tcW w:w="1945" w:type="pct"/>
            <w:vAlign w:val="center"/>
          </w:tcPr>
          <w:p w14:paraId="61214A55" w14:textId="77777777" w:rsidR="00B22D12" w:rsidRPr="008A5FE3" w:rsidRDefault="00B22D12" w:rsidP="00A72AB5">
            <w:pPr>
              <w:spacing w:after="0"/>
              <w:jc w:val="left"/>
              <w:rPr>
                <w:szCs w:val="20"/>
              </w:rPr>
            </w:pPr>
            <w:r w:rsidRPr="008A5FE3">
              <w:rPr>
                <w:szCs w:val="20"/>
              </w:rPr>
              <w:t>Art. 362</w:t>
            </w:r>
          </w:p>
        </w:tc>
        <w:tc>
          <w:tcPr>
            <w:tcW w:w="3055" w:type="pct"/>
            <w:vAlign w:val="center"/>
          </w:tcPr>
          <w:p w14:paraId="61214A56" w14:textId="48E40D1B" w:rsidR="00B22D12" w:rsidRPr="008A5FE3" w:rsidRDefault="00321FE1" w:rsidP="00A72AB5">
            <w:pPr>
              <w:spacing w:after="0"/>
              <w:jc w:val="left"/>
              <w:rPr>
                <w:szCs w:val="20"/>
              </w:rPr>
            </w:pPr>
            <w:r w:rsidRPr="008A5FE3">
              <w:rPr>
                <w:szCs w:val="20"/>
              </w:rPr>
              <w:fldChar w:fldCharType="begin"/>
            </w:r>
            <w:r w:rsidRPr="008A5FE3">
              <w:rPr>
                <w:szCs w:val="20"/>
              </w:rPr>
              <w:instrText xml:space="preserve"> REF _Ref324491312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3.2.1.1.4</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_Ref328054244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3.2.1.4.1</w:t>
            </w:r>
            <w:r w:rsidRPr="008A5FE3">
              <w:rPr>
                <w:szCs w:val="20"/>
              </w:rPr>
              <w:fldChar w:fldCharType="end"/>
            </w:r>
          </w:p>
        </w:tc>
      </w:tr>
      <w:tr w:rsidR="00B22D12" w:rsidRPr="008A5FE3" w14:paraId="61214A5A" w14:textId="77777777" w:rsidTr="00170B22">
        <w:trPr>
          <w:cantSplit/>
          <w:trHeight w:val="231"/>
          <w:jc w:val="center"/>
        </w:trPr>
        <w:tc>
          <w:tcPr>
            <w:tcW w:w="1945" w:type="pct"/>
            <w:vAlign w:val="center"/>
          </w:tcPr>
          <w:p w14:paraId="61214A58" w14:textId="2B693E18" w:rsidR="00B22D12" w:rsidRPr="008A5FE3" w:rsidRDefault="00B22D12" w:rsidP="00A72AB5">
            <w:pPr>
              <w:spacing w:after="0"/>
              <w:jc w:val="left"/>
              <w:rPr>
                <w:szCs w:val="20"/>
              </w:rPr>
            </w:pPr>
            <w:r w:rsidRPr="008A5FE3">
              <w:rPr>
                <w:szCs w:val="20"/>
              </w:rPr>
              <w:t>Art. 363, Art. 369e</w:t>
            </w:r>
            <w:r w:rsidR="00627D54" w:rsidRPr="008A5FE3">
              <w:rPr>
                <w:szCs w:val="20"/>
              </w:rPr>
              <w:t>, Art. 369r</w:t>
            </w:r>
          </w:p>
        </w:tc>
        <w:tc>
          <w:tcPr>
            <w:tcW w:w="3055" w:type="pct"/>
            <w:vAlign w:val="center"/>
          </w:tcPr>
          <w:p w14:paraId="61214A59" w14:textId="7EA39B96" w:rsidR="00B22D12" w:rsidRPr="008A5FE3" w:rsidRDefault="00580534" w:rsidP="00A72AB5">
            <w:pPr>
              <w:spacing w:after="0"/>
              <w:jc w:val="left"/>
              <w:rPr>
                <w:szCs w:val="20"/>
              </w:rPr>
            </w:pPr>
            <w:r w:rsidRPr="008A5FE3">
              <w:rPr>
                <w:szCs w:val="20"/>
              </w:rPr>
              <w:fldChar w:fldCharType="begin"/>
            </w:r>
            <w:r w:rsidRPr="008A5FE3">
              <w:rPr>
                <w:szCs w:val="20"/>
              </w:rPr>
              <w:instrText xml:space="preserve"> REF _Ref332384890 \r \h  \* MERGEFORMAT </w:instrText>
            </w:r>
            <w:r w:rsidRPr="008A5FE3">
              <w:rPr>
                <w:szCs w:val="20"/>
              </w:rPr>
            </w:r>
            <w:r w:rsidRPr="008A5FE3">
              <w:rPr>
                <w:szCs w:val="20"/>
              </w:rPr>
              <w:fldChar w:fldCharType="separate"/>
            </w:r>
            <w:r w:rsidR="00727DED">
              <w:rPr>
                <w:szCs w:val="20"/>
              </w:rPr>
              <w:t>3.2.1.1.2.3.1</w:t>
            </w:r>
            <w:r w:rsidRPr="008A5FE3">
              <w:rPr>
                <w:szCs w:val="20"/>
              </w:rPr>
              <w:fldChar w:fldCharType="end"/>
            </w:r>
            <w:r w:rsidRPr="008A5FE3">
              <w:rPr>
                <w:szCs w:val="20"/>
              </w:rPr>
              <w:t xml:space="preserve">, </w:t>
            </w:r>
            <w:r w:rsidR="00321FE1" w:rsidRPr="008A5FE3">
              <w:rPr>
                <w:szCs w:val="20"/>
              </w:rPr>
              <w:fldChar w:fldCharType="begin"/>
            </w:r>
            <w:r w:rsidR="00321FE1" w:rsidRPr="008A5FE3">
              <w:rPr>
                <w:szCs w:val="20"/>
              </w:rPr>
              <w:instrText xml:space="preserve"> REF _Ref313348314 \r \h </w:instrText>
            </w:r>
            <w:r w:rsidR="00975E0F" w:rsidRPr="008A5FE3">
              <w:rPr>
                <w:szCs w:val="20"/>
              </w:rPr>
              <w:instrText xml:space="preserve"> \* MERGEFORMAT </w:instrText>
            </w:r>
            <w:r w:rsidR="00321FE1" w:rsidRPr="008A5FE3">
              <w:rPr>
                <w:szCs w:val="20"/>
              </w:rPr>
            </w:r>
            <w:r w:rsidR="00321FE1" w:rsidRPr="008A5FE3">
              <w:rPr>
                <w:szCs w:val="20"/>
              </w:rPr>
              <w:fldChar w:fldCharType="separate"/>
            </w:r>
            <w:r w:rsidR="00727DED">
              <w:rPr>
                <w:szCs w:val="20"/>
              </w:rPr>
              <w:t>3.2.1.3</w:t>
            </w:r>
            <w:r w:rsidR="00321FE1" w:rsidRPr="008A5FE3">
              <w:rPr>
                <w:szCs w:val="20"/>
              </w:rPr>
              <w:fldChar w:fldCharType="end"/>
            </w:r>
          </w:p>
        </w:tc>
      </w:tr>
      <w:tr w:rsidR="00B22D12" w:rsidRPr="008A5FE3" w14:paraId="61214A5D" w14:textId="77777777" w:rsidTr="00170B22">
        <w:trPr>
          <w:cantSplit/>
          <w:trHeight w:val="231"/>
          <w:jc w:val="center"/>
        </w:trPr>
        <w:tc>
          <w:tcPr>
            <w:tcW w:w="1945" w:type="pct"/>
            <w:vAlign w:val="center"/>
          </w:tcPr>
          <w:p w14:paraId="61214A5B" w14:textId="2B53B6ED" w:rsidR="00B22D12" w:rsidRPr="008A5FE3" w:rsidRDefault="00B22D12" w:rsidP="00A72AB5">
            <w:pPr>
              <w:spacing w:after="0"/>
              <w:jc w:val="left"/>
              <w:rPr>
                <w:szCs w:val="20"/>
              </w:rPr>
            </w:pPr>
            <w:r w:rsidRPr="008A5FE3">
              <w:rPr>
                <w:szCs w:val="20"/>
              </w:rPr>
              <w:t>Art. 364, Art. 369f</w:t>
            </w:r>
            <w:r w:rsidR="0021058A" w:rsidRPr="008A5FE3">
              <w:rPr>
                <w:szCs w:val="20"/>
              </w:rPr>
              <w:t>, Ar</w:t>
            </w:r>
            <w:r w:rsidR="004664AF" w:rsidRPr="008A5FE3">
              <w:rPr>
                <w:szCs w:val="20"/>
              </w:rPr>
              <w:t>t.</w:t>
            </w:r>
            <w:r w:rsidR="0021058A" w:rsidRPr="008A5FE3">
              <w:rPr>
                <w:szCs w:val="20"/>
              </w:rPr>
              <w:t xml:space="preserve"> 369s</w:t>
            </w:r>
          </w:p>
        </w:tc>
        <w:tc>
          <w:tcPr>
            <w:tcW w:w="3055" w:type="pct"/>
            <w:vAlign w:val="center"/>
          </w:tcPr>
          <w:p w14:paraId="61214A5C" w14:textId="172A4D80" w:rsidR="00B22D12" w:rsidRPr="008A5FE3" w:rsidRDefault="0021058A" w:rsidP="00A72AB5">
            <w:pPr>
              <w:spacing w:after="0"/>
              <w:jc w:val="left"/>
              <w:rPr>
                <w:szCs w:val="20"/>
              </w:rPr>
            </w:pPr>
            <w:r w:rsidRPr="008A5FE3">
              <w:rPr>
                <w:szCs w:val="20"/>
              </w:rPr>
              <w:fldChar w:fldCharType="begin"/>
            </w:r>
            <w:r w:rsidRPr="008A5FE3">
              <w:rPr>
                <w:szCs w:val="20"/>
              </w:rPr>
              <w:instrText xml:space="preserve"> REF _Ref318727351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w:t>
            </w:r>
            <w:r w:rsidRPr="008A5FE3">
              <w:rPr>
                <w:szCs w:val="20"/>
              </w:rPr>
              <w:fldChar w:fldCharType="end"/>
            </w:r>
          </w:p>
        </w:tc>
      </w:tr>
      <w:tr w:rsidR="00B22D12" w:rsidRPr="008A5FE3" w14:paraId="61214A60" w14:textId="77777777" w:rsidTr="00170B22">
        <w:trPr>
          <w:cantSplit/>
          <w:trHeight w:val="231"/>
          <w:jc w:val="center"/>
        </w:trPr>
        <w:tc>
          <w:tcPr>
            <w:tcW w:w="1945" w:type="pct"/>
            <w:vAlign w:val="center"/>
          </w:tcPr>
          <w:p w14:paraId="61214A5E" w14:textId="37696117" w:rsidR="00B22D12" w:rsidRPr="008A5FE3" w:rsidRDefault="00B22D12" w:rsidP="00A72AB5">
            <w:pPr>
              <w:spacing w:after="0"/>
              <w:jc w:val="left"/>
              <w:rPr>
                <w:szCs w:val="20"/>
              </w:rPr>
            </w:pPr>
            <w:r w:rsidRPr="008A5FE3">
              <w:rPr>
                <w:szCs w:val="20"/>
              </w:rPr>
              <w:t xml:space="preserve">Art. 365, Art. 369g </w:t>
            </w:r>
            <w:r w:rsidR="00C04050" w:rsidRPr="008A5FE3">
              <w:rPr>
                <w:szCs w:val="20"/>
              </w:rPr>
              <w:t>1</w:t>
            </w:r>
            <w:r w:rsidR="0021058A" w:rsidRPr="008A5FE3">
              <w:rPr>
                <w:szCs w:val="20"/>
              </w:rPr>
              <w:t>, Art. 369t</w:t>
            </w:r>
            <w:r w:rsidR="00C04050" w:rsidRPr="008A5FE3">
              <w:rPr>
                <w:szCs w:val="20"/>
              </w:rPr>
              <w:t xml:space="preserve"> 1</w:t>
            </w:r>
          </w:p>
        </w:tc>
        <w:tc>
          <w:tcPr>
            <w:tcW w:w="3055" w:type="pct"/>
            <w:vAlign w:val="center"/>
          </w:tcPr>
          <w:p w14:paraId="61214A5F" w14:textId="10B0B72A" w:rsidR="00B22D12" w:rsidRPr="008A5FE3" w:rsidRDefault="00321FE1" w:rsidP="00A72AB5">
            <w:pPr>
              <w:spacing w:after="0"/>
              <w:jc w:val="left"/>
              <w:rPr>
                <w:szCs w:val="20"/>
              </w:rPr>
            </w:pPr>
            <w:r w:rsidRPr="008A5FE3">
              <w:rPr>
                <w:szCs w:val="20"/>
              </w:rPr>
              <w:fldChar w:fldCharType="begin"/>
            </w:r>
            <w:r w:rsidRPr="008A5FE3">
              <w:rPr>
                <w:szCs w:val="20"/>
              </w:rPr>
              <w:instrText xml:space="preserve"> REF _Ref310262687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5.2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_Ref318814263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6.3.1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_Ref318814651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6.3.2</w:t>
            </w:r>
            <w:r w:rsidRPr="008A5FE3">
              <w:rPr>
                <w:szCs w:val="20"/>
              </w:rPr>
              <w:fldChar w:fldCharType="end"/>
            </w:r>
          </w:p>
        </w:tc>
      </w:tr>
      <w:tr w:rsidR="00B22D12" w:rsidRPr="008A5FE3" w14:paraId="61214A63" w14:textId="77777777" w:rsidTr="00170B22">
        <w:trPr>
          <w:cantSplit/>
          <w:trHeight w:val="231"/>
          <w:jc w:val="center"/>
        </w:trPr>
        <w:tc>
          <w:tcPr>
            <w:tcW w:w="1945" w:type="pct"/>
            <w:vAlign w:val="center"/>
          </w:tcPr>
          <w:p w14:paraId="61214A61" w14:textId="0BF46920" w:rsidR="00B22D12" w:rsidRPr="008A5FE3" w:rsidRDefault="00B22D12" w:rsidP="00A72AB5">
            <w:pPr>
              <w:spacing w:after="0"/>
              <w:jc w:val="left"/>
              <w:rPr>
                <w:szCs w:val="20"/>
              </w:rPr>
            </w:pPr>
            <w:r w:rsidRPr="008A5FE3">
              <w:rPr>
                <w:szCs w:val="20"/>
              </w:rPr>
              <w:t xml:space="preserve">Art. </w:t>
            </w:r>
            <w:r w:rsidR="00C04050" w:rsidRPr="008A5FE3">
              <w:rPr>
                <w:szCs w:val="20"/>
              </w:rPr>
              <w:t xml:space="preserve">365, Art. </w:t>
            </w:r>
            <w:r w:rsidRPr="008A5FE3">
              <w:rPr>
                <w:szCs w:val="20"/>
              </w:rPr>
              <w:t xml:space="preserve">369g </w:t>
            </w:r>
            <w:r w:rsidR="00C04050" w:rsidRPr="008A5FE3">
              <w:rPr>
                <w:szCs w:val="20"/>
              </w:rPr>
              <w:t>2, Art. 369t 2</w:t>
            </w:r>
          </w:p>
        </w:tc>
        <w:tc>
          <w:tcPr>
            <w:tcW w:w="3055" w:type="pct"/>
            <w:vAlign w:val="center"/>
          </w:tcPr>
          <w:p w14:paraId="61214A62" w14:textId="5D11194E" w:rsidR="00B22D12" w:rsidRPr="008A5FE3" w:rsidRDefault="00C04050" w:rsidP="00A72AB5">
            <w:pPr>
              <w:spacing w:after="0"/>
              <w:jc w:val="left"/>
              <w:rPr>
                <w:szCs w:val="20"/>
              </w:rPr>
            </w:pPr>
            <w:r w:rsidRPr="008A5FE3">
              <w:rPr>
                <w:szCs w:val="20"/>
              </w:rPr>
              <w:fldChar w:fldCharType="begin"/>
            </w:r>
            <w:r w:rsidRPr="008A5FE3">
              <w:rPr>
                <w:szCs w:val="20"/>
              </w:rPr>
              <w:instrText xml:space="preserve"> REF _Ref526233622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5.2.6</w:t>
            </w:r>
            <w:r w:rsidRPr="008A5FE3">
              <w:rPr>
                <w:szCs w:val="20"/>
              </w:rPr>
              <w:fldChar w:fldCharType="end"/>
            </w:r>
          </w:p>
        </w:tc>
      </w:tr>
      <w:tr w:rsidR="00C04050" w:rsidRPr="008A5FE3" w14:paraId="6A9E30E6" w14:textId="77777777" w:rsidTr="00170B22">
        <w:trPr>
          <w:cantSplit/>
          <w:trHeight w:val="231"/>
          <w:jc w:val="center"/>
        </w:trPr>
        <w:tc>
          <w:tcPr>
            <w:tcW w:w="1945" w:type="pct"/>
            <w:vAlign w:val="center"/>
          </w:tcPr>
          <w:p w14:paraId="6AF43EDF" w14:textId="509767BB" w:rsidR="00C04050" w:rsidRPr="008A5FE3" w:rsidRDefault="00C04050" w:rsidP="00A72AB5">
            <w:pPr>
              <w:spacing w:after="0"/>
              <w:jc w:val="left"/>
              <w:rPr>
                <w:szCs w:val="20"/>
              </w:rPr>
            </w:pPr>
            <w:r w:rsidRPr="008A5FE3">
              <w:rPr>
                <w:szCs w:val="20"/>
              </w:rPr>
              <w:t>Art. 369g 3</w:t>
            </w:r>
          </w:p>
        </w:tc>
        <w:tc>
          <w:tcPr>
            <w:tcW w:w="3055" w:type="pct"/>
            <w:vAlign w:val="center"/>
          </w:tcPr>
          <w:p w14:paraId="371CE587" w14:textId="71CE2255" w:rsidR="00C04050" w:rsidRPr="008A5FE3" w:rsidDel="00C04050" w:rsidRDefault="00C04050" w:rsidP="00A72AB5">
            <w:pPr>
              <w:spacing w:after="0"/>
              <w:jc w:val="left"/>
              <w:rPr>
                <w:szCs w:val="20"/>
              </w:rPr>
            </w:pPr>
            <w:r w:rsidRPr="008A5FE3">
              <w:rPr>
                <w:szCs w:val="20"/>
              </w:rPr>
              <w:fldChar w:fldCharType="begin"/>
            </w:r>
            <w:r w:rsidRPr="008A5FE3">
              <w:rPr>
                <w:szCs w:val="20"/>
              </w:rPr>
              <w:instrText xml:space="preserve"> REF _Ref526234103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3.3.2.1.4</w:t>
            </w:r>
            <w:r w:rsidRPr="008A5FE3">
              <w:rPr>
                <w:szCs w:val="20"/>
              </w:rPr>
              <w:fldChar w:fldCharType="end"/>
            </w:r>
          </w:p>
        </w:tc>
      </w:tr>
      <w:tr w:rsidR="00C04050" w:rsidRPr="008A5FE3" w14:paraId="477AAB0F" w14:textId="77777777" w:rsidTr="00170B22">
        <w:trPr>
          <w:cantSplit/>
          <w:trHeight w:val="231"/>
          <w:jc w:val="center"/>
        </w:trPr>
        <w:tc>
          <w:tcPr>
            <w:tcW w:w="1945" w:type="pct"/>
            <w:vAlign w:val="center"/>
          </w:tcPr>
          <w:p w14:paraId="048E2795" w14:textId="5C92759F" w:rsidR="00C04050" w:rsidRPr="008A5FE3" w:rsidRDefault="00C04050" w:rsidP="00A72AB5">
            <w:pPr>
              <w:spacing w:after="0"/>
              <w:jc w:val="left"/>
              <w:rPr>
                <w:szCs w:val="20"/>
              </w:rPr>
            </w:pPr>
            <w:r w:rsidRPr="008A5FE3">
              <w:rPr>
                <w:szCs w:val="20"/>
              </w:rPr>
              <w:t>Art. 369g 4</w:t>
            </w:r>
          </w:p>
        </w:tc>
        <w:tc>
          <w:tcPr>
            <w:tcW w:w="3055" w:type="pct"/>
            <w:vAlign w:val="center"/>
          </w:tcPr>
          <w:p w14:paraId="5C912664" w14:textId="2E2DC995" w:rsidR="00C04050" w:rsidRPr="008A5FE3" w:rsidRDefault="00C04050" w:rsidP="00A72AB5">
            <w:pPr>
              <w:spacing w:after="0"/>
              <w:jc w:val="left"/>
              <w:rPr>
                <w:szCs w:val="20"/>
              </w:rPr>
            </w:pPr>
            <w:r w:rsidRPr="008A5FE3">
              <w:rPr>
                <w:szCs w:val="20"/>
              </w:rPr>
              <w:fldChar w:fldCharType="begin"/>
            </w:r>
            <w:r w:rsidRPr="008A5FE3">
              <w:rPr>
                <w:szCs w:val="20"/>
              </w:rPr>
              <w:instrText xml:space="preserve"> REF _Ref526234183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5.2.6</w:t>
            </w:r>
            <w:r w:rsidRPr="008A5FE3">
              <w:rPr>
                <w:szCs w:val="20"/>
              </w:rPr>
              <w:fldChar w:fldCharType="end"/>
            </w:r>
          </w:p>
        </w:tc>
      </w:tr>
      <w:tr w:rsidR="00B22D12" w:rsidRPr="008A5FE3" w14:paraId="61214A66" w14:textId="77777777" w:rsidTr="00170B22">
        <w:trPr>
          <w:cantSplit/>
          <w:trHeight w:val="231"/>
          <w:jc w:val="center"/>
        </w:trPr>
        <w:tc>
          <w:tcPr>
            <w:tcW w:w="1945" w:type="pct"/>
            <w:vAlign w:val="center"/>
          </w:tcPr>
          <w:p w14:paraId="61214A64" w14:textId="558BA979" w:rsidR="00B22D12" w:rsidRPr="008A5FE3" w:rsidRDefault="00B22D12" w:rsidP="00A72AB5">
            <w:pPr>
              <w:spacing w:after="0"/>
              <w:jc w:val="left"/>
              <w:rPr>
                <w:szCs w:val="20"/>
              </w:rPr>
            </w:pPr>
            <w:r w:rsidRPr="008A5FE3">
              <w:rPr>
                <w:szCs w:val="20"/>
              </w:rPr>
              <w:t>Art. 366 1, Art. 369h 1</w:t>
            </w:r>
            <w:r w:rsidR="00C04050" w:rsidRPr="008A5FE3">
              <w:rPr>
                <w:szCs w:val="20"/>
              </w:rPr>
              <w:t>,Art. 369u 1</w:t>
            </w:r>
          </w:p>
        </w:tc>
        <w:tc>
          <w:tcPr>
            <w:tcW w:w="3055" w:type="pct"/>
            <w:vAlign w:val="center"/>
          </w:tcPr>
          <w:p w14:paraId="61214A65" w14:textId="3538CEB1" w:rsidR="00B22D12" w:rsidRPr="008A5FE3" w:rsidRDefault="00927BCB" w:rsidP="00A72AB5">
            <w:pPr>
              <w:spacing w:after="0"/>
              <w:jc w:val="left"/>
              <w:rPr>
                <w:szCs w:val="20"/>
              </w:rPr>
            </w:pPr>
            <w:r w:rsidRPr="008A5FE3">
              <w:rPr>
                <w:szCs w:val="20"/>
              </w:rPr>
              <w:fldChar w:fldCharType="begin"/>
            </w:r>
            <w:r w:rsidRPr="008A5FE3">
              <w:rPr>
                <w:szCs w:val="20"/>
              </w:rPr>
              <w:instrText xml:space="preserve"> REF _Ref332382483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3.3.2.1.2</w:t>
            </w:r>
            <w:r w:rsidRPr="008A5FE3">
              <w:rPr>
                <w:szCs w:val="20"/>
              </w:rPr>
              <w:fldChar w:fldCharType="end"/>
            </w:r>
          </w:p>
        </w:tc>
      </w:tr>
      <w:tr w:rsidR="00B22D12" w:rsidRPr="008A5FE3" w14:paraId="61214A69" w14:textId="77777777" w:rsidTr="00170B22">
        <w:trPr>
          <w:cantSplit/>
          <w:trHeight w:val="231"/>
          <w:jc w:val="center"/>
        </w:trPr>
        <w:tc>
          <w:tcPr>
            <w:tcW w:w="1945" w:type="pct"/>
            <w:vAlign w:val="center"/>
          </w:tcPr>
          <w:p w14:paraId="61214A67" w14:textId="1234E1EB" w:rsidR="00B22D12" w:rsidRPr="008A5FE3" w:rsidRDefault="00927BCB" w:rsidP="00A72AB5">
            <w:pPr>
              <w:spacing w:after="0"/>
              <w:jc w:val="left"/>
              <w:rPr>
                <w:szCs w:val="20"/>
              </w:rPr>
            </w:pPr>
            <w:r w:rsidRPr="008A5FE3">
              <w:rPr>
                <w:szCs w:val="20"/>
              </w:rPr>
              <w:t xml:space="preserve">Art. 366 2, </w:t>
            </w:r>
            <w:r w:rsidR="00B22D12" w:rsidRPr="008A5FE3">
              <w:rPr>
                <w:szCs w:val="20"/>
              </w:rPr>
              <w:t>Art. 369h 2</w:t>
            </w:r>
            <w:r w:rsidR="00C04050" w:rsidRPr="008A5FE3">
              <w:rPr>
                <w:szCs w:val="20"/>
              </w:rPr>
              <w:t>, Art. 369u</w:t>
            </w:r>
            <w:r w:rsidR="004664AF" w:rsidRPr="008A5FE3">
              <w:rPr>
                <w:szCs w:val="20"/>
              </w:rPr>
              <w:t xml:space="preserve"> </w:t>
            </w:r>
            <w:r w:rsidR="00C04050" w:rsidRPr="008A5FE3">
              <w:rPr>
                <w:szCs w:val="20"/>
              </w:rPr>
              <w:t>2</w:t>
            </w:r>
          </w:p>
        </w:tc>
        <w:tc>
          <w:tcPr>
            <w:tcW w:w="3055" w:type="pct"/>
            <w:vAlign w:val="center"/>
          </w:tcPr>
          <w:p w14:paraId="61214A68" w14:textId="38DD5C74" w:rsidR="00B22D12" w:rsidRPr="008A5FE3" w:rsidRDefault="00927BCB" w:rsidP="00A72AB5">
            <w:pPr>
              <w:spacing w:after="0"/>
              <w:jc w:val="left"/>
              <w:rPr>
                <w:szCs w:val="20"/>
              </w:rPr>
            </w:pPr>
            <w:r w:rsidRPr="008A5FE3">
              <w:rPr>
                <w:szCs w:val="20"/>
              </w:rPr>
              <w:fldChar w:fldCharType="begin"/>
            </w:r>
            <w:r w:rsidRPr="008A5FE3">
              <w:rPr>
                <w:szCs w:val="20"/>
              </w:rPr>
              <w:instrText xml:space="preserve"> REF _Ref325391715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5.2.9</w:t>
            </w:r>
            <w:r w:rsidRPr="008A5FE3">
              <w:rPr>
                <w:szCs w:val="20"/>
              </w:rPr>
              <w:fldChar w:fldCharType="end"/>
            </w:r>
          </w:p>
        </w:tc>
      </w:tr>
      <w:tr w:rsidR="00B22D12" w:rsidRPr="008A5FE3" w14:paraId="61214A6C" w14:textId="77777777" w:rsidTr="00170B22">
        <w:trPr>
          <w:cantSplit/>
          <w:trHeight w:val="231"/>
          <w:jc w:val="center"/>
        </w:trPr>
        <w:tc>
          <w:tcPr>
            <w:tcW w:w="1945" w:type="pct"/>
            <w:vAlign w:val="center"/>
          </w:tcPr>
          <w:p w14:paraId="61214A6A" w14:textId="66F91D04" w:rsidR="00B22D12" w:rsidRPr="008A5FE3" w:rsidRDefault="00B22D12" w:rsidP="00A72AB5">
            <w:pPr>
              <w:spacing w:after="0"/>
              <w:jc w:val="left"/>
              <w:rPr>
                <w:szCs w:val="20"/>
              </w:rPr>
            </w:pPr>
            <w:r w:rsidRPr="008A5FE3">
              <w:rPr>
                <w:szCs w:val="20"/>
              </w:rPr>
              <w:t>Art. 367, Art. 369i</w:t>
            </w:r>
            <w:r w:rsidR="00D163C1" w:rsidRPr="008A5FE3">
              <w:rPr>
                <w:szCs w:val="20"/>
              </w:rPr>
              <w:t xml:space="preserve"> </w:t>
            </w:r>
            <w:r w:rsidR="00700DC2" w:rsidRPr="008A5FE3">
              <w:rPr>
                <w:szCs w:val="20"/>
              </w:rPr>
              <w:t>(</w:t>
            </w:r>
            <w:r w:rsidR="00D163C1" w:rsidRPr="008A5FE3">
              <w:rPr>
                <w:szCs w:val="20"/>
              </w:rPr>
              <w:t>first paragraph</w:t>
            </w:r>
            <w:r w:rsidR="00700DC2" w:rsidRPr="008A5FE3">
              <w:rPr>
                <w:szCs w:val="20"/>
              </w:rPr>
              <w:t>)</w:t>
            </w:r>
            <w:r w:rsidR="001607BA" w:rsidRPr="008A5FE3">
              <w:rPr>
                <w:szCs w:val="20"/>
              </w:rPr>
              <w:t>,</w:t>
            </w:r>
            <w:r w:rsidR="00700DC2" w:rsidRPr="008A5FE3">
              <w:rPr>
                <w:szCs w:val="20"/>
              </w:rPr>
              <w:t xml:space="preserve"> Art</w:t>
            </w:r>
            <w:r w:rsidR="00627D54" w:rsidRPr="008A5FE3">
              <w:rPr>
                <w:szCs w:val="20"/>
              </w:rPr>
              <w:t>.</w:t>
            </w:r>
            <w:r w:rsidR="001607BA" w:rsidRPr="008A5FE3">
              <w:rPr>
                <w:szCs w:val="20"/>
              </w:rPr>
              <w:t xml:space="preserve"> </w:t>
            </w:r>
            <w:r w:rsidR="00700DC2" w:rsidRPr="008A5FE3">
              <w:rPr>
                <w:szCs w:val="20"/>
              </w:rPr>
              <w:t>369v (1)</w:t>
            </w:r>
          </w:p>
        </w:tc>
        <w:tc>
          <w:tcPr>
            <w:tcW w:w="3055" w:type="pct"/>
            <w:vAlign w:val="center"/>
          </w:tcPr>
          <w:p w14:paraId="61214A6B" w14:textId="28783C0E" w:rsidR="00B22D12" w:rsidRPr="008A5FE3" w:rsidRDefault="00002103" w:rsidP="00A72AB5">
            <w:pPr>
              <w:spacing w:after="0"/>
              <w:jc w:val="left"/>
              <w:rPr>
                <w:szCs w:val="20"/>
              </w:rPr>
            </w:pPr>
            <w:r w:rsidRPr="008A5FE3">
              <w:rPr>
                <w:szCs w:val="20"/>
              </w:rPr>
              <w:fldChar w:fldCharType="begin"/>
            </w:r>
            <w:r w:rsidRPr="008A5FE3">
              <w:rPr>
                <w:szCs w:val="20"/>
              </w:rPr>
              <w:instrText xml:space="preserve"> REF _Ref332383113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3.4.3.1.4</w:t>
            </w:r>
            <w:r w:rsidRPr="008A5FE3">
              <w:rPr>
                <w:szCs w:val="20"/>
              </w:rPr>
              <w:fldChar w:fldCharType="end"/>
            </w:r>
          </w:p>
        </w:tc>
      </w:tr>
      <w:tr w:rsidR="00B22D12" w:rsidRPr="008A5FE3" w14:paraId="61214A6F" w14:textId="77777777" w:rsidTr="00170B22">
        <w:trPr>
          <w:cantSplit/>
          <w:trHeight w:val="231"/>
          <w:jc w:val="center"/>
        </w:trPr>
        <w:tc>
          <w:tcPr>
            <w:tcW w:w="1945" w:type="pct"/>
            <w:vAlign w:val="center"/>
          </w:tcPr>
          <w:p w14:paraId="61214A6D" w14:textId="27AC40D3" w:rsidR="00B22D12" w:rsidRPr="008A5FE3" w:rsidRDefault="00B22D12" w:rsidP="00A72AB5">
            <w:pPr>
              <w:spacing w:after="0"/>
              <w:jc w:val="left"/>
              <w:rPr>
                <w:szCs w:val="20"/>
              </w:rPr>
            </w:pPr>
            <w:r w:rsidRPr="008A5FE3">
              <w:rPr>
                <w:szCs w:val="20"/>
              </w:rPr>
              <w:t xml:space="preserve">Art. 367, Art. 369i </w:t>
            </w:r>
            <w:r w:rsidR="00700DC2" w:rsidRPr="008A5FE3">
              <w:rPr>
                <w:szCs w:val="20"/>
              </w:rPr>
              <w:t>(</w:t>
            </w:r>
            <w:r w:rsidR="00D163C1" w:rsidRPr="008A5FE3">
              <w:rPr>
                <w:szCs w:val="20"/>
              </w:rPr>
              <w:t>second paragraph</w:t>
            </w:r>
            <w:r w:rsidR="00700DC2" w:rsidRPr="008A5FE3">
              <w:rPr>
                <w:szCs w:val="20"/>
              </w:rPr>
              <w:t>)</w:t>
            </w:r>
          </w:p>
        </w:tc>
        <w:tc>
          <w:tcPr>
            <w:tcW w:w="3055" w:type="pct"/>
            <w:vAlign w:val="center"/>
          </w:tcPr>
          <w:p w14:paraId="61214A6E" w14:textId="752C480D" w:rsidR="00B22D12" w:rsidRPr="008A5FE3" w:rsidRDefault="00002103" w:rsidP="00A72AB5">
            <w:pPr>
              <w:spacing w:after="0"/>
              <w:jc w:val="left"/>
              <w:rPr>
                <w:szCs w:val="20"/>
              </w:rPr>
            </w:pPr>
            <w:r w:rsidRPr="008A5FE3">
              <w:rPr>
                <w:szCs w:val="20"/>
              </w:rPr>
              <w:fldChar w:fldCharType="begin"/>
            </w:r>
            <w:r w:rsidRPr="008A5FE3">
              <w:rPr>
                <w:szCs w:val="20"/>
              </w:rPr>
              <w:instrText xml:space="preserve"> REF _Ref322349812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5.3.5</w:t>
            </w:r>
            <w:r w:rsidRPr="008A5FE3">
              <w:rPr>
                <w:szCs w:val="20"/>
              </w:rPr>
              <w:fldChar w:fldCharType="end"/>
            </w:r>
          </w:p>
        </w:tc>
      </w:tr>
      <w:tr w:rsidR="00CD04DA" w:rsidRPr="008A5FE3" w14:paraId="6D54A4DF" w14:textId="77777777" w:rsidTr="00170B22">
        <w:trPr>
          <w:cantSplit/>
          <w:trHeight w:val="231"/>
          <w:jc w:val="center"/>
        </w:trPr>
        <w:tc>
          <w:tcPr>
            <w:tcW w:w="1945" w:type="pct"/>
            <w:vAlign w:val="center"/>
          </w:tcPr>
          <w:p w14:paraId="5F8E8C7F" w14:textId="38378248" w:rsidR="00CD04DA" w:rsidRPr="008A5FE3" w:rsidRDefault="00CD04DA" w:rsidP="00A72AB5">
            <w:pPr>
              <w:spacing w:after="0"/>
              <w:jc w:val="left"/>
              <w:rPr>
                <w:szCs w:val="20"/>
              </w:rPr>
            </w:pPr>
            <w:r w:rsidRPr="008A5FE3">
              <w:rPr>
                <w:szCs w:val="20"/>
              </w:rPr>
              <w:t>Art. 369c</w:t>
            </w:r>
          </w:p>
        </w:tc>
        <w:tc>
          <w:tcPr>
            <w:tcW w:w="3055" w:type="pct"/>
            <w:vAlign w:val="center"/>
          </w:tcPr>
          <w:p w14:paraId="7AB0D7D3" w14:textId="11935B1F" w:rsidR="00CD04DA" w:rsidRPr="008A5FE3" w:rsidRDefault="00CD04DA" w:rsidP="00A72AB5">
            <w:pPr>
              <w:spacing w:after="0"/>
              <w:jc w:val="left"/>
              <w:rPr>
                <w:szCs w:val="20"/>
              </w:rPr>
            </w:pPr>
            <w:r w:rsidRPr="008A5FE3">
              <w:rPr>
                <w:szCs w:val="20"/>
              </w:rPr>
              <w:fldChar w:fldCharType="begin"/>
            </w:r>
            <w:r w:rsidRPr="008A5FE3">
              <w:rPr>
                <w:szCs w:val="20"/>
              </w:rPr>
              <w:instrText xml:space="preserve"> REF _Ref313348347 \r \h  \* MERGEFORMAT </w:instrText>
            </w:r>
            <w:r w:rsidRPr="008A5FE3">
              <w:rPr>
                <w:szCs w:val="20"/>
              </w:rPr>
            </w:r>
            <w:r w:rsidRPr="008A5FE3">
              <w:rPr>
                <w:szCs w:val="20"/>
              </w:rPr>
              <w:fldChar w:fldCharType="separate"/>
            </w:r>
            <w:r w:rsidR="00727DED">
              <w:rPr>
                <w:szCs w:val="20"/>
              </w:rPr>
              <w:t>3.2.1.1</w:t>
            </w:r>
            <w:r w:rsidRPr="008A5FE3">
              <w:rPr>
                <w:szCs w:val="20"/>
              </w:rPr>
              <w:fldChar w:fldCharType="end"/>
            </w:r>
          </w:p>
        </w:tc>
      </w:tr>
      <w:tr w:rsidR="00002103" w:rsidRPr="008A5FE3" w14:paraId="61214A72" w14:textId="77777777" w:rsidTr="00506026">
        <w:trPr>
          <w:cantSplit/>
          <w:trHeight w:val="231"/>
          <w:jc w:val="center"/>
        </w:trPr>
        <w:tc>
          <w:tcPr>
            <w:tcW w:w="1945" w:type="pct"/>
            <w:vAlign w:val="center"/>
          </w:tcPr>
          <w:p w14:paraId="61214A70" w14:textId="712767BD" w:rsidR="00002103" w:rsidRPr="008A5FE3" w:rsidRDefault="00002103" w:rsidP="00A72AB5">
            <w:pPr>
              <w:spacing w:after="0"/>
              <w:jc w:val="left"/>
              <w:rPr>
                <w:szCs w:val="20"/>
              </w:rPr>
            </w:pPr>
            <w:r w:rsidRPr="008A5FE3">
              <w:rPr>
                <w:szCs w:val="20"/>
              </w:rPr>
              <w:t xml:space="preserve">Art. 369j </w:t>
            </w:r>
            <w:r w:rsidR="00627D54" w:rsidRPr="008A5FE3">
              <w:rPr>
                <w:szCs w:val="20"/>
              </w:rPr>
              <w:t>(</w:t>
            </w:r>
            <w:r w:rsidRPr="008A5FE3">
              <w:rPr>
                <w:szCs w:val="20"/>
              </w:rPr>
              <w:t>first paragraph</w:t>
            </w:r>
            <w:r w:rsidR="00627D54" w:rsidRPr="008A5FE3">
              <w:rPr>
                <w:szCs w:val="20"/>
              </w:rPr>
              <w:t>)</w:t>
            </w:r>
          </w:p>
        </w:tc>
        <w:tc>
          <w:tcPr>
            <w:tcW w:w="3055" w:type="pct"/>
            <w:vAlign w:val="center"/>
          </w:tcPr>
          <w:p w14:paraId="61214A71" w14:textId="77777777" w:rsidR="00002103" w:rsidRPr="008A5FE3" w:rsidRDefault="00002103" w:rsidP="00A72AB5">
            <w:pPr>
              <w:spacing w:after="0"/>
              <w:jc w:val="left"/>
              <w:rPr>
                <w:szCs w:val="20"/>
              </w:rPr>
            </w:pPr>
            <w:r w:rsidRPr="008A5FE3">
              <w:rPr>
                <w:szCs w:val="20"/>
              </w:rPr>
              <w:t>Out of scope - left for national implementation by the MSCON</w:t>
            </w:r>
          </w:p>
        </w:tc>
      </w:tr>
      <w:tr w:rsidR="00002103" w:rsidRPr="008A5FE3" w14:paraId="61214A75" w14:textId="77777777" w:rsidTr="00170B22">
        <w:trPr>
          <w:cantSplit/>
          <w:trHeight w:val="231"/>
          <w:jc w:val="center"/>
        </w:trPr>
        <w:tc>
          <w:tcPr>
            <w:tcW w:w="1945" w:type="pct"/>
            <w:vAlign w:val="center"/>
          </w:tcPr>
          <w:p w14:paraId="61214A73" w14:textId="7E31DDF3" w:rsidR="00002103" w:rsidRPr="008A5FE3" w:rsidRDefault="00002103" w:rsidP="00A72AB5">
            <w:pPr>
              <w:spacing w:after="0"/>
              <w:jc w:val="left"/>
              <w:rPr>
                <w:szCs w:val="20"/>
              </w:rPr>
            </w:pPr>
            <w:r w:rsidRPr="008A5FE3">
              <w:rPr>
                <w:szCs w:val="20"/>
              </w:rPr>
              <w:t xml:space="preserve">Art. 369j </w:t>
            </w:r>
            <w:r w:rsidR="00627D54" w:rsidRPr="008A5FE3">
              <w:rPr>
                <w:szCs w:val="20"/>
              </w:rPr>
              <w:t>(</w:t>
            </w:r>
            <w:r w:rsidRPr="008A5FE3">
              <w:rPr>
                <w:szCs w:val="20"/>
              </w:rPr>
              <w:t>second paragraph</w:t>
            </w:r>
            <w:r w:rsidR="00627D54" w:rsidRPr="008A5FE3">
              <w:rPr>
                <w:szCs w:val="20"/>
              </w:rPr>
              <w:t>)</w:t>
            </w:r>
          </w:p>
        </w:tc>
        <w:tc>
          <w:tcPr>
            <w:tcW w:w="3055" w:type="pct"/>
            <w:vAlign w:val="center"/>
          </w:tcPr>
          <w:p w14:paraId="61214A74" w14:textId="7DC6C215" w:rsidR="00002103" w:rsidRPr="008A5FE3" w:rsidRDefault="00002103" w:rsidP="00A72AB5">
            <w:pPr>
              <w:spacing w:after="0"/>
              <w:jc w:val="left"/>
              <w:rPr>
                <w:szCs w:val="20"/>
              </w:rPr>
            </w:pPr>
            <w:r w:rsidRPr="008A5FE3">
              <w:rPr>
                <w:szCs w:val="20"/>
              </w:rPr>
              <w:fldChar w:fldCharType="begin"/>
            </w:r>
            <w:r w:rsidRPr="008A5FE3">
              <w:rPr>
                <w:szCs w:val="20"/>
              </w:rPr>
              <w:instrText xml:space="preserve"> REF _Ref316052013 \r \h </w:instrText>
            </w:r>
            <w:r w:rsidR="00975E0F" w:rsidRPr="008A5FE3">
              <w:rPr>
                <w:szCs w:val="20"/>
              </w:rPr>
              <w:instrText xml:space="preserve"> \* MERGEFORMAT </w:instrText>
            </w:r>
            <w:r w:rsidRPr="008A5FE3">
              <w:rPr>
                <w:szCs w:val="20"/>
              </w:rPr>
            </w:r>
            <w:r w:rsidRPr="008A5FE3">
              <w:rPr>
                <w:szCs w:val="20"/>
              </w:rPr>
              <w:fldChar w:fldCharType="separate"/>
            </w:r>
            <w:r w:rsidR="00727DED">
              <w:rPr>
                <w:szCs w:val="20"/>
              </w:rPr>
              <w:t>5.2.7.3</w:t>
            </w:r>
            <w:r w:rsidRPr="008A5FE3">
              <w:rPr>
                <w:szCs w:val="20"/>
              </w:rPr>
              <w:fldChar w:fldCharType="end"/>
            </w:r>
          </w:p>
        </w:tc>
      </w:tr>
      <w:tr w:rsidR="001607BA" w:rsidRPr="008A5FE3" w14:paraId="65990001" w14:textId="77777777" w:rsidTr="00170B22">
        <w:trPr>
          <w:cantSplit/>
          <w:trHeight w:val="231"/>
          <w:jc w:val="center"/>
        </w:trPr>
        <w:tc>
          <w:tcPr>
            <w:tcW w:w="1945" w:type="pct"/>
            <w:vAlign w:val="center"/>
          </w:tcPr>
          <w:p w14:paraId="1A476CCE" w14:textId="7C62D2F5" w:rsidR="001607BA" w:rsidRPr="008A5FE3" w:rsidRDefault="001607BA" w:rsidP="00A72AB5">
            <w:pPr>
              <w:spacing w:after="0"/>
              <w:jc w:val="left"/>
              <w:rPr>
                <w:szCs w:val="20"/>
              </w:rPr>
            </w:pPr>
            <w:r w:rsidRPr="008A5FE3">
              <w:rPr>
                <w:szCs w:val="20"/>
              </w:rPr>
              <w:t>Art. 369m</w:t>
            </w:r>
          </w:p>
        </w:tc>
        <w:tc>
          <w:tcPr>
            <w:tcW w:w="3055" w:type="pct"/>
            <w:vAlign w:val="center"/>
          </w:tcPr>
          <w:p w14:paraId="4125E397" w14:textId="0F4F7CE5"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_Ref313348347 \r \h  \* MERGEFORMAT </w:instrText>
            </w:r>
            <w:r w:rsidRPr="008A5FE3">
              <w:rPr>
                <w:szCs w:val="20"/>
              </w:rPr>
            </w:r>
            <w:r w:rsidRPr="008A5FE3">
              <w:rPr>
                <w:szCs w:val="20"/>
              </w:rPr>
              <w:fldChar w:fldCharType="separate"/>
            </w:r>
            <w:r w:rsidR="00727DED">
              <w:rPr>
                <w:szCs w:val="20"/>
              </w:rPr>
              <w:t>3.2.1.1</w:t>
            </w:r>
            <w:r w:rsidRPr="008A5FE3">
              <w:rPr>
                <w:szCs w:val="20"/>
              </w:rPr>
              <w:fldChar w:fldCharType="end"/>
            </w:r>
          </w:p>
        </w:tc>
      </w:tr>
      <w:tr w:rsidR="00627D54" w:rsidRPr="008A5FE3" w14:paraId="6FA24566" w14:textId="77777777" w:rsidTr="00170B22">
        <w:trPr>
          <w:cantSplit/>
          <w:trHeight w:val="231"/>
          <w:jc w:val="center"/>
        </w:trPr>
        <w:tc>
          <w:tcPr>
            <w:tcW w:w="1945" w:type="pct"/>
            <w:vAlign w:val="center"/>
          </w:tcPr>
          <w:p w14:paraId="7D72833A" w14:textId="6928AD8A" w:rsidR="00627D54" w:rsidRPr="008A5FE3" w:rsidRDefault="00627D54" w:rsidP="00A72AB5">
            <w:pPr>
              <w:spacing w:after="0"/>
              <w:jc w:val="left"/>
              <w:rPr>
                <w:szCs w:val="20"/>
              </w:rPr>
            </w:pPr>
            <w:r w:rsidRPr="008A5FE3">
              <w:rPr>
                <w:szCs w:val="20"/>
              </w:rPr>
              <w:t>Art. 369o</w:t>
            </w:r>
          </w:p>
        </w:tc>
        <w:tc>
          <w:tcPr>
            <w:tcW w:w="3055" w:type="pct"/>
            <w:vAlign w:val="center"/>
          </w:tcPr>
          <w:p w14:paraId="2D214008" w14:textId="2D73E58B" w:rsidR="00627D54" w:rsidRPr="008A5FE3" w:rsidRDefault="002C0382" w:rsidP="00A72AB5">
            <w:pPr>
              <w:spacing w:after="0"/>
              <w:jc w:val="left"/>
              <w:rPr>
                <w:szCs w:val="20"/>
              </w:rPr>
            </w:pPr>
            <w:r w:rsidRPr="008A5FE3">
              <w:rPr>
                <w:szCs w:val="20"/>
              </w:rPr>
              <w:fldChar w:fldCharType="begin"/>
            </w:r>
            <w:r w:rsidRPr="008A5FE3">
              <w:rPr>
                <w:szCs w:val="20"/>
              </w:rPr>
              <w:instrText xml:space="preserve"> REF _Ref313348347 \r \h  \* MERGEFORMAT </w:instrText>
            </w:r>
            <w:r w:rsidRPr="008A5FE3">
              <w:rPr>
                <w:szCs w:val="20"/>
              </w:rPr>
            </w:r>
            <w:r w:rsidRPr="008A5FE3">
              <w:rPr>
                <w:szCs w:val="20"/>
              </w:rPr>
              <w:fldChar w:fldCharType="separate"/>
            </w:r>
            <w:r w:rsidR="00727DED">
              <w:rPr>
                <w:szCs w:val="20"/>
              </w:rPr>
              <w:t>3.2.1.1</w:t>
            </w:r>
            <w:r w:rsidRPr="008A5FE3">
              <w:rPr>
                <w:szCs w:val="20"/>
              </w:rPr>
              <w:fldChar w:fldCharType="end"/>
            </w:r>
          </w:p>
        </w:tc>
      </w:tr>
      <w:tr w:rsidR="001607BA" w:rsidRPr="008A5FE3" w14:paraId="70E41C02" w14:textId="77777777" w:rsidTr="00170B22">
        <w:trPr>
          <w:cantSplit/>
          <w:trHeight w:val="231"/>
          <w:jc w:val="center"/>
        </w:trPr>
        <w:tc>
          <w:tcPr>
            <w:tcW w:w="1945" w:type="pct"/>
            <w:vAlign w:val="center"/>
          </w:tcPr>
          <w:p w14:paraId="2FC09B39" w14:textId="456CA9DB" w:rsidR="001607BA" w:rsidRPr="008A5FE3" w:rsidRDefault="001607BA" w:rsidP="00A72AB5">
            <w:pPr>
              <w:spacing w:after="0"/>
              <w:jc w:val="left"/>
              <w:rPr>
                <w:szCs w:val="20"/>
              </w:rPr>
            </w:pPr>
            <w:r w:rsidRPr="008A5FE3">
              <w:rPr>
                <w:szCs w:val="20"/>
              </w:rPr>
              <w:t>Art. 369p</w:t>
            </w:r>
          </w:p>
        </w:tc>
        <w:tc>
          <w:tcPr>
            <w:tcW w:w="3055" w:type="pct"/>
            <w:vAlign w:val="center"/>
          </w:tcPr>
          <w:p w14:paraId="0B0F9C19" w14:textId="11D4F0EF"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_Ref313348347 \r \h  \* MERGEFORMAT </w:instrText>
            </w:r>
            <w:r w:rsidRPr="008A5FE3">
              <w:rPr>
                <w:szCs w:val="20"/>
              </w:rPr>
            </w:r>
            <w:r w:rsidRPr="008A5FE3">
              <w:rPr>
                <w:szCs w:val="20"/>
              </w:rPr>
              <w:fldChar w:fldCharType="separate"/>
            </w:r>
            <w:r w:rsidR="00727DED">
              <w:rPr>
                <w:szCs w:val="20"/>
              </w:rPr>
              <w:t>3.2.1.1</w:t>
            </w:r>
            <w:r w:rsidRPr="008A5FE3">
              <w:rPr>
                <w:szCs w:val="20"/>
              </w:rPr>
              <w:fldChar w:fldCharType="end"/>
            </w:r>
          </w:p>
        </w:tc>
      </w:tr>
      <w:tr w:rsidR="00627D54" w:rsidRPr="008A5FE3" w14:paraId="473552AD" w14:textId="77777777" w:rsidTr="00170B22">
        <w:trPr>
          <w:cantSplit/>
          <w:trHeight w:val="231"/>
          <w:jc w:val="center"/>
        </w:trPr>
        <w:tc>
          <w:tcPr>
            <w:tcW w:w="1945" w:type="pct"/>
            <w:vAlign w:val="center"/>
          </w:tcPr>
          <w:p w14:paraId="162EDC0D" w14:textId="229AC64A" w:rsidR="00627D54" w:rsidRPr="008A5FE3" w:rsidRDefault="00627D54" w:rsidP="00A72AB5">
            <w:pPr>
              <w:spacing w:after="0"/>
              <w:jc w:val="left"/>
              <w:rPr>
                <w:szCs w:val="20"/>
              </w:rPr>
            </w:pPr>
            <w:r w:rsidRPr="008A5FE3">
              <w:rPr>
                <w:szCs w:val="20"/>
              </w:rPr>
              <w:t>Art. 369q</w:t>
            </w:r>
          </w:p>
        </w:tc>
        <w:tc>
          <w:tcPr>
            <w:tcW w:w="3055" w:type="pct"/>
            <w:vAlign w:val="center"/>
          </w:tcPr>
          <w:p w14:paraId="1EBCAC93" w14:textId="75C4B33A" w:rsidR="00627D54" w:rsidRPr="008A5FE3" w:rsidRDefault="00E8647E" w:rsidP="00A72AB5">
            <w:pPr>
              <w:spacing w:after="0"/>
              <w:jc w:val="left"/>
              <w:rPr>
                <w:szCs w:val="20"/>
              </w:rPr>
            </w:pPr>
            <w:r w:rsidRPr="008A5FE3">
              <w:rPr>
                <w:szCs w:val="20"/>
              </w:rPr>
              <w:fldChar w:fldCharType="begin"/>
            </w:r>
            <w:r w:rsidRPr="008A5FE3">
              <w:rPr>
                <w:szCs w:val="20"/>
              </w:rPr>
              <w:instrText xml:space="preserve"> REF _Ref313348347 \r \h  \* MERGEFORMAT </w:instrText>
            </w:r>
            <w:r w:rsidRPr="008A5FE3">
              <w:rPr>
                <w:szCs w:val="20"/>
              </w:rPr>
            </w:r>
            <w:r w:rsidRPr="008A5FE3">
              <w:rPr>
                <w:szCs w:val="20"/>
              </w:rPr>
              <w:fldChar w:fldCharType="separate"/>
            </w:r>
            <w:r w:rsidR="00727DED">
              <w:rPr>
                <w:szCs w:val="20"/>
              </w:rPr>
              <w:t>3.2.1.1</w:t>
            </w:r>
            <w:r w:rsidRPr="008A5FE3">
              <w:rPr>
                <w:szCs w:val="20"/>
              </w:rPr>
              <w:fldChar w:fldCharType="end"/>
            </w:r>
          </w:p>
        </w:tc>
      </w:tr>
      <w:tr w:rsidR="001607BA" w:rsidRPr="008A5FE3" w14:paraId="61214A78" w14:textId="77777777" w:rsidTr="00506026">
        <w:trPr>
          <w:cantSplit/>
          <w:trHeight w:val="231"/>
          <w:jc w:val="center"/>
        </w:trPr>
        <w:tc>
          <w:tcPr>
            <w:tcW w:w="1945" w:type="pct"/>
            <w:vAlign w:val="center"/>
          </w:tcPr>
          <w:p w14:paraId="61214A76" w14:textId="77777777" w:rsidR="001607BA" w:rsidRPr="008A5FE3" w:rsidRDefault="001607BA" w:rsidP="00A72AB5">
            <w:pPr>
              <w:spacing w:after="0"/>
              <w:jc w:val="left"/>
              <w:rPr>
                <w:szCs w:val="20"/>
              </w:rPr>
            </w:pPr>
            <w:r w:rsidRPr="008A5FE3">
              <w:rPr>
                <w:szCs w:val="20"/>
              </w:rPr>
              <w:t>Art. 368</w:t>
            </w:r>
          </w:p>
        </w:tc>
        <w:tc>
          <w:tcPr>
            <w:tcW w:w="3055" w:type="pct"/>
            <w:vAlign w:val="center"/>
          </w:tcPr>
          <w:p w14:paraId="61214A77" w14:textId="77777777" w:rsidR="001607BA" w:rsidRPr="008A5FE3" w:rsidRDefault="001607BA" w:rsidP="00A72AB5">
            <w:pPr>
              <w:spacing w:after="0"/>
              <w:jc w:val="left"/>
              <w:rPr>
                <w:szCs w:val="20"/>
              </w:rPr>
            </w:pPr>
            <w:r w:rsidRPr="008A5FE3">
              <w:rPr>
                <w:szCs w:val="20"/>
              </w:rPr>
              <w:t>Out of scope - left for national implementation by the MSCON</w:t>
            </w:r>
          </w:p>
        </w:tc>
      </w:tr>
      <w:tr w:rsidR="001607BA" w:rsidRPr="008A5FE3" w14:paraId="61214A7B" w14:textId="77777777" w:rsidTr="00170B22">
        <w:trPr>
          <w:cantSplit/>
          <w:trHeight w:val="231"/>
          <w:jc w:val="center"/>
        </w:trPr>
        <w:tc>
          <w:tcPr>
            <w:tcW w:w="1945" w:type="pct"/>
            <w:vAlign w:val="center"/>
          </w:tcPr>
          <w:p w14:paraId="61214A79" w14:textId="77777777" w:rsidR="001607BA" w:rsidRPr="008A5FE3" w:rsidRDefault="001607BA" w:rsidP="00A72AB5">
            <w:pPr>
              <w:spacing w:after="0"/>
              <w:jc w:val="left"/>
              <w:rPr>
                <w:szCs w:val="20"/>
              </w:rPr>
            </w:pPr>
            <w:r w:rsidRPr="008A5FE3">
              <w:rPr>
                <w:szCs w:val="20"/>
              </w:rPr>
              <w:t>Art. 369, Art. 369k</w:t>
            </w:r>
          </w:p>
        </w:tc>
        <w:tc>
          <w:tcPr>
            <w:tcW w:w="3055" w:type="pct"/>
            <w:vAlign w:val="center"/>
          </w:tcPr>
          <w:p w14:paraId="61214A7A" w14:textId="64F8FCA5"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_Ref318807689 \r \h  \* MERGEFORMAT </w:instrText>
            </w:r>
            <w:r w:rsidRPr="008A5FE3">
              <w:rPr>
                <w:szCs w:val="20"/>
              </w:rPr>
            </w:r>
            <w:r w:rsidRPr="008A5FE3">
              <w:rPr>
                <w:szCs w:val="20"/>
              </w:rPr>
              <w:fldChar w:fldCharType="separate"/>
            </w:r>
            <w:r w:rsidR="00727DED">
              <w:rPr>
                <w:szCs w:val="20"/>
              </w:rPr>
              <w:t>3.3.4</w:t>
            </w:r>
            <w:r w:rsidRPr="008A5FE3">
              <w:rPr>
                <w:szCs w:val="20"/>
              </w:rPr>
              <w:fldChar w:fldCharType="end"/>
            </w:r>
          </w:p>
        </w:tc>
      </w:tr>
      <w:tr w:rsidR="001607BA" w:rsidRPr="008A5FE3" w14:paraId="61214A7D" w14:textId="77777777" w:rsidTr="00506026">
        <w:trPr>
          <w:cantSplit/>
          <w:trHeight w:val="231"/>
          <w:jc w:val="center"/>
        </w:trPr>
        <w:tc>
          <w:tcPr>
            <w:tcW w:w="5000" w:type="pct"/>
            <w:gridSpan w:val="2"/>
            <w:vAlign w:val="center"/>
          </w:tcPr>
          <w:p w14:paraId="61214A7C" w14:textId="072B6AB7" w:rsidR="001607BA" w:rsidRPr="008A5FE3" w:rsidRDefault="001607BA" w:rsidP="00A72AB5">
            <w:pPr>
              <w:spacing w:after="0"/>
              <w:jc w:val="left"/>
              <w:rPr>
                <w:b/>
                <w:szCs w:val="20"/>
              </w:rPr>
            </w:pPr>
            <w:r w:rsidRPr="008A5FE3">
              <w:rPr>
                <w:b/>
                <w:szCs w:val="20"/>
              </w:rPr>
              <w:fldChar w:fldCharType="begin"/>
            </w:r>
            <w:r w:rsidRPr="008A5FE3">
              <w:rPr>
                <w:b/>
                <w:szCs w:val="20"/>
              </w:rPr>
              <w:instrText xml:space="preserve"> REF REF_IMP_COUNC_REG \h  \* MERGEFORMAT </w:instrText>
            </w:r>
            <w:r w:rsidRPr="008A5FE3">
              <w:rPr>
                <w:b/>
                <w:szCs w:val="20"/>
              </w:rPr>
            </w:r>
            <w:r w:rsidRPr="008A5FE3">
              <w:rPr>
                <w:b/>
                <w:szCs w:val="20"/>
              </w:rPr>
              <w:fldChar w:fldCharType="separate"/>
            </w:r>
            <w:r w:rsidR="00727DED" w:rsidRPr="00727DED">
              <w:rPr>
                <w:b/>
                <w:szCs w:val="20"/>
              </w:rPr>
              <w:t>REG11/282</w:t>
            </w:r>
            <w:r w:rsidRPr="008A5FE3">
              <w:rPr>
                <w:b/>
                <w:szCs w:val="20"/>
              </w:rPr>
              <w:fldChar w:fldCharType="end"/>
            </w:r>
          </w:p>
        </w:tc>
      </w:tr>
      <w:tr w:rsidR="00592EDD" w:rsidRPr="008A5FE3" w14:paraId="32744A3A" w14:textId="77777777" w:rsidTr="00EB42FA">
        <w:trPr>
          <w:cantSplit/>
          <w:trHeight w:val="231"/>
          <w:jc w:val="center"/>
        </w:trPr>
        <w:tc>
          <w:tcPr>
            <w:tcW w:w="1945" w:type="pct"/>
            <w:vAlign w:val="center"/>
          </w:tcPr>
          <w:p w14:paraId="5F33AE48" w14:textId="41C67D17" w:rsidR="00592EDD" w:rsidRPr="008A5FE3" w:rsidRDefault="00592EDD" w:rsidP="00A72AB5">
            <w:pPr>
              <w:spacing w:after="0"/>
              <w:jc w:val="left"/>
              <w:rPr>
                <w:szCs w:val="20"/>
              </w:rPr>
            </w:pPr>
            <w:r w:rsidRPr="008A5FE3">
              <w:rPr>
                <w:szCs w:val="20"/>
              </w:rPr>
              <w:t>Art. 2</w:t>
            </w:r>
          </w:p>
        </w:tc>
        <w:tc>
          <w:tcPr>
            <w:tcW w:w="3055" w:type="pct"/>
            <w:vAlign w:val="center"/>
          </w:tcPr>
          <w:p w14:paraId="5CB1F797" w14:textId="14E62DBD" w:rsidR="00592EDD" w:rsidRPr="008A5FE3" w:rsidRDefault="00592EDD" w:rsidP="00A72AB5">
            <w:pPr>
              <w:spacing w:after="0"/>
              <w:jc w:val="left"/>
              <w:rPr>
                <w:szCs w:val="20"/>
              </w:rPr>
            </w:pPr>
            <w:r w:rsidRPr="008A5FE3">
              <w:rPr>
                <w:szCs w:val="20"/>
              </w:rPr>
              <w:fldChar w:fldCharType="begin"/>
            </w:r>
            <w:r w:rsidRPr="008A5FE3">
              <w:rPr>
                <w:szCs w:val="20"/>
              </w:rPr>
              <w:instrText xml:space="preserve"> REF _Ref329004551 \r \h  \* MERGEFORMAT </w:instrText>
            </w:r>
            <w:r w:rsidRPr="008A5FE3">
              <w:rPr>
                <w:szCs w:val="20"/>
              </w:rPr>
            </w:r>
            <w:r w:rsidRPr="008A5FE3">
              <w:rPr>
                <w:szCs w:val="20"/>
              </w:rPr>
              <w:fldChar w:fldCharType="separate"/>
            </w:r>
            <w:r w:rsidR="00727DED">
              <w:rPr>
                <w:szCs w:val="20"/>
              </w:rPr>
              <w:t>3.2.1.1.2.3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_Ref314818846 \r \h  \* MERGEFORMAT </w:instrText>
            </w:r>
            <w:r w:rsidRPr="008A5FE3">
              <w:rPr>
                <w:szCs w:val="20"/>
              </w:rPr>
            </w:r>
            <w:r w:rsidRPr="008A5FE3">
              <w:rPr>
                <w:szCs w:val="20"/>
              </w:rPr>
              <w:fldChar w:fldCharType="separate"/>
            </w:r>
            <w:r w:rsidR="00727DED">
              <w:rPr>
                <w:szCs w:val="20"/>
              </w:rPr>
              <w:t>4.3.1.1</w:t>
            </w:r>
            <w:r w:rsidRPr="008A5FE3">
              <w:rPr>
                <w:szCs w:val="20"/>
              </w:rPr>
              <w:fldChar w:fldCharType="end"/>
            </w:r>
          </w:p>
        </w:tc>
      </w:tr>
      <w:tr w:rsidR="001607BA" w:rsidRPr="008A5FE3" w14:paraId="3B6A984B" w14:textId="77777777" w:rsidTr="00170B22">
        <w:trPr>
          <w:cantSplit/>
          <w:trHeight w:val="231"/>
          <w:jc w:val="center"/>
        </w:trPr>
        <w:tc>
          <w:tcPr>
            <w:tcW w:w="1945" w:type="pct"/>
            <w:vAlign w:val="center"/>
          </w:tcPr>
          <w:p w14:paraId="4A6C9E54" w14:textId="0A121DA3" w:rsidR="001607BA" w:rsidRPr="008A5FE3" w:rsidRDefault="001607BA" w:rsidP="00A72AB5">
            <w:pPr>
              <w:spacing w:after="0"/>
              <w:jc w:val="left"/>
              <w:rPr>
                <w:szCs w:val="20"/>
              </w:rPr>
            </w:pPr>
            <w:r w:rsidRPr="008A5FE3">
              <w:rPr>
                <w:szCs w:val="20"/>
              </w:rPr>
              <w:t>5b</w:t>
            </w:r>
          </w:p>
        </w:tc>
        <w:tc>
          <w:tcPr>
            <w:tcW w:w="3055" w:type="pct"/>
            <w:vAlign w:val="center"/>
          </w:tcPr>
          <w:p w14:paraId="4402D322" w14:textId="7BFD65CE"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_Ref526175251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8.5</w:t>
            </w:r>
            <w:r w:rsidRPr="008A5FE3">
              <w:rPr>
                <w:szCs w:val="20"/>
              </w:rPr>
              <w:fldChar w:fldCharType="end"/>
            </w:r>
          </w:p>
        </w:tc>
      </w:tr>
      <w:tr w:rsidR="001607BA" w:rsidRPr="008A5FE3" w14:paraId="7EA568B9" w14:textId="77777777" w:rsidTr="00170B22">
        <w:trPr>
          <w:cantSplit/>
          <w:trHeight w:val="231"/>
          <w:jc w:val="center"/>
        </w:trPr>
        <w:tc>
          <w:tcPr>
            <w:tcW w:w="1945" w:type="pct"/>
            <w:vAlign w:val="center"/>
          </w:tcPr>
          <w:p w14:paraId="71C32854" w14:textId="6170A433" w:rsidR="001607BA" w:rsidRPr="008A5FE3" w:rsidRDefault="001607BA" w:rsidP="00A72AB5">
            <w:pPr>
              <w:spacing w:after="0"/>
              <w:jc w:val="left"/>
              <w:rPr>
                <w:szCs w:val="20"/>
              </w:rPr>
            </w:pPr>
            <w:r w:rsidRPr="008A5FE3">
              <w:rPr>
                <w:szCs w:val="20"/>
              </w:rPr>
              <w:t>5c</w:t>
            </w:r>
          </w:p>
        </w:tc>
        <w:tc>
          <w:tcPr>
            <w:tcW w:w="3055" w:type="pct"/>
            <w:vAlign w:val="center"/>
          </w:tcPr>
          <w:p w14:paraId="66EF1FD7" w14:textId="43F154B9"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_Ref526175508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3.1</w:t>
            </w:r>
            <w:r w:rsidRPr="008A5FE3">
              <w:rPr>
                <w:szCs w:val="20"/>
              </w:rPr>
              <w:fldChar w:fldCharType="end"/>
            </w:r>
          </w:p>
        </w:tc>
      </w:tr>
      <w:tr w:rsidR="001607BA" w:rsidRPr="008A5FE3" w14:paraId="61214A80" w14:textId="77777777" w:rsidTr="00170B22">
        <w:trPr>
          <w:cantSplit/>
          <w:trHeight w:val="231"/>
          <w:jc w:val="center"/>
        </w:trPr>
        <w:tc>
          <w:tcPr>
            <w:tcW w:w="1945" w:type="pct"/>
            <w:vAlign w:val="center"/>
          </w:tcPr>
          <w:p w14:paraId="61214A7E" w14:textId="77777777" w:rsidR="001607BA" w:rsidRPr="008A5FE3" w:rsidRDefault="001607BA" w:rsidP="00A72AB5">
            <w:pPr>
              <w:spacing w:after="0"/>
              <w:jc w:val="left"/>
              <w:rPr>
                <w:szCs w:val="20"/>
              </w:rPr>
            </w:pPr>
            <w:r w:rsidRPr="008A5FE3">
              <w:rPr>
                <w:szCs w:val="20"/>
              </w:rPr>
              <w:t>Art. 57a</w:t>
            </w:r>
          </w:p>
        </w:tc>
        <w:tc>
          <w:tcPr>
            <w:tcW w:w="3055" w:type="pct"/>
            <w:vAlign w:val="center"/>
          </w:tcPr>
          <w:p w14:paraId="61214A7F" w14:textId="302B015E"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_Ref290285382 \r \h  \* MERGEFORMAT </w:instrText>
            </w:r>
            <w:r w:rsidRPr="008A5FE3">
              <w:rPr>
                <w:szCs w:val="20"/>
              </w:rPr>
            </w:r>
            <w:r w:rsidRPr="008A5FE3">
              <w:rPr>
                <w:szCs w:val="20"/>
              </w:rPr>
              <w:fldChar w:fldCharType="separate"/>
            </w:r>
            <w:r w:rsidR="00727DED">
              <w:rPr>
                <w:szCs w:val="20"/>
              </w:rPr>
              <w:t>1.6</w:t>
            </w:r>
            <w:r w:rsidRPr="008A5FE3">
              <w:rPr>
                <w:szCs w:val="20"/>
              </w:rPr>
              <w:fldChar w:fldCharType="end"/>
            </w:r>
          </w:p>
        </w:tc>
      </w:tr>
      <w:tr w:rsidR="001607BA" w:rsidRPr="008A5FE3" w14:paraId="61214A83" w14:textId="77777777" w:rsidTr="00170B22">
        <w:trPr>
          <w:cantSplit/>
          <w:trHeight w:val="231"/>
          <w:jc w:val="center"/>
        </w:trPr>
        <w:tc>
          <w:tcPr>
            <w:tcW w:w="1945" w:type="pct"/>
            <w:vAlign w:val="center"/>
          </w:tcPr>
          <w:p w14:paraId="61214A81" w14:textId="77777777" w:rsidR="001607BA" w:rsidRPr="008A5FE3" w:rsidRDefault="001607BA" w:rsidP="00A72AB5">
            <w:pPr>
              <w:spacing w:after="0"/>
              <w:jc w:val="left"/>
              <w:rPr>
                <w:szCs w:val="20"/>
              </w:rPr>
            </w:pPr>
            <w:r w:rsidRPr="008A5FE3">
              <w:rPr>
                <w:szCs w:val="20"/>
              </w:rPr>
              <w:t>Art. 57b first paragraph</w:t>
            </w:r>
          </w:p>
        </w:tc>
        <w:tc>
          <w:tcPr>
            <w:tcW w:w="3055" w:type="pct"/>
            <w:vAlign w:val="center"/>
          </w:tcPr>
          <w:p w14:paraId="61214A82" w14:textId="401C63F1"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_Ref526176132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2.3.2</w:t>
            </w:r>
            <w:r w:rsidRPr="008A5FE3">
              <w:rPr>
                <w:szCs w:val="20"/>
              </w:rPr>
              <w:fldChar w:fldCharType="end"/>
            </w:r>
          </w:p>
        </w:tc>
      </w:tr>
      <w:tr w:rsidR="001607BA" w:rsidRPr="008A5FE3" w14:paraId="61214A86" w14:textId="77777777" w:rsidTr="00170B22">
        <w:trPr>
          <w:cantSplit/>
          <w:trHeight w:val="231"/>
          <w:jc w:val="center"/>
        </w:trPr>
        <w:tc>
          <w:tcPr>
            <w:tcW w:w="1945" w:type="pct"/>
            <w:vAlign w:val="center"/>
          </w:tcPr>
          <w:p w14:paraId="61214A84" w14:textId="77777777" w:rsidR="001607BA" w:rsidRPr="008A5FE3" w:rsidRDefault="001607BA" w:rsidP="00A72AB5">
            <w:pPr>
              <w:spacing w:after="0"/>
              <w:jc w:val="left"/>
              <w:rPr>
                <w:szCs w:val="20"/>
              </w:rPr>
            </w:pPr>
            <w:r w:rsidRPr="008A5FE3">
              <w:rPr>
                <w:szCs w:val="20"/>
              </w:rPr>
              <w:t>Art. 57b second paragraph</w:t>
            </w:r>
          </w:p>
        </w:tc>
        <w:tc>
          <w:tcPr>
            <w:tcW w:w="3055" w:type="pct"/>
            <w:vAlign w:val="center"/>
          </w:tcPr>
          <w:p w14:paraId="61214A85" w14:textId="67FECEDC"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_Ref290285382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1.6</w:t>
            </w:r>
            <w:r w:rsidRPr="008A5FE3">
              <w:rPr>
                <w:szCs w:val="20"/>
              </w:rPr>
              <w:fldChar w:fldCharType="end"/>
            </w:r>
          </w:p>
        </w:tc>
      </w:tr>
      <w:tr w:rsidR="001607BA" w:rsidRPr="008A5FE3" w14:paraId="61214A89" w14:textId="77777777" w:rsidTr="00170B22">
        <w:trPr>
          <w:cantSplit/>
          <w:trHeight w:val="231"/>
          <w:jc w:val="center"/>
        </w:trPr>
        <w:tc>
          <w:tcPr>
            <w:tcW w:w="1945" w:type="pct"/>
            <w:vAlign w:val="center"/>
          </w:tcPr>
          <w:p w14:paraId="61214A87" w14:textId="77777777" w:rsidR="001607BA" w:rsidRPr="008A5FE3" w:rsidRDefault="001607BA" w:rsidP="00A72AB5">
            <w:pPr>
              <w:spacing w:after="0"/>
              <w:jc w:val="left"/>
              <w:rPr>
                <w:szCs w:val="20"/>
              </w:rPr>
            </w:pPr>
            <w:r w:rsidRPr="008A5FE3">
              <w:rPr>
                <w:szCs w:val="20"/>
              </w:rPr>
              <w:t>Art. 57c</w:t>
            </w:r>
          </w:p>
        </w:tc>
        <w:tc>
          <w:tcPr>
            <w:tcW w:w="3055" w:type="pct"/>
            <w:vAlign w:val="center"/>
          </w:tcPr>
          <w:p w14:paraId="61214A88" w14:textId="7689DA11"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_Ref316052013 \r \h  \* MERGEFORMAT </w:instrText>
            </w:r>
            <w:r w:rsidRPr="008A5FE3">
              <w:rPr>
                <w:szCs w:val="20"/>
              </w:rPr>
            </w:r>
            <w:r w:rsidRPr="008A5FE3">
              <w:rPr>
                <w:szCs w:val="20"/>
              </w:rPr>
              <w:fldChar w:fldCharType="separate"/>
            </w:r>
            <w:r w:rsidR="00727DED">
              <w:rPr>
                <w:szCs w:val="20"/>
              </w:rPr>
              <w:t>5.2.7.3</w:t>
            </w:r>
            <w:r w:rsidRPr="008A5FE3">
              <w:rPr>
                <w:szCs w:val="20"/>
              </w:rPr>
              <w:fldChar w:fldCharType="end"/>
            </w:r>
            <w:r w:rsidRPr="008A5FE3">
              <w:rPr>
                <w:szCs w:val="20"/>
              </w:rPr>
              <w:t xml:space="preserve">, see also </w:t>
            </w:r>
            <w:r w:rsidRPr="008A5FE3">
              <w:rPr>
                <w:szCs w:val="20"/>
              </w:rPr>
              <w:fldChar w:fldCharType="begin"/>
            </w:r>
            <w:r w:rsidRPr="008A5FE3">
              <w:rPr>
                <w:szCs w:val="20"/>
              </w:rPr>
              <w:instrText xml:space="preserve"> REF _Ref320000434 \r \h  \* MERGEFORMAT </w:instrText>
            </w:r>
            <w:r w:rsidRPr="008A5FE3">
              <w:rPr>
                <w:szCs w:val="20"/>
              </w:rPr>
            </w:r>
            <w:r w:rsidRPr="008A5FE3">
              <w:rPr>
                <w:szCs w:val="20"/>
              </w:rPr>
              <w:fldChar w:fldCharType="separate"/>
            </w:r>
            <w:r w:rsidR="00727DED">
              <w:rPr>
                <w:szCs w:val="20"/>
              </w:rPr>
              <w:t>6.7.8</w:t>
            </w:r>
            <w:r w:rsidRPr="008A5FE3">
              <w:rPr>
                <w:szCs w:val="20"/>
              </w:rPr>
              <w:fldChar w:fldCharType="end"/>
            </w:r>
            <w:r w:rsidRPr="008A5FE3">
              <w:rPr>
                <w:szCs w:val="20"/>
              </w:rPr>
              <w:t xml:space="preserve"> and </w:t>
            </w:r>
            <w:r w:rsidRPr="008A5FE3">
              <w:rPr>
                <w:szCs w:val="20"/>
              </w:rPr>
              <w:fldChar w:fldCharType="begin"/>
            </w:r>
            <w:r w:rsidRPr="008A5FE3">
              <w:rPr>
                <w:szCs w:val="20"/>
              </w:rPr>
              <w:instrText xml:space="preserve"> REF _Ref320000421 \r \h  \* MERGEFORMAT </w:instrText>
            </w:r>
            <w:r w:rsidRPr="008A5FE3">
              <w:rPr>
                <w:szCs w:val="20"/>
              </w:rPr>
            </w:r>
            <w:r w:rsidRPr="008A5FE3">
              <w:rPr>
                <w:szCs w:val="20"/>
              </w:rPr>
              <w:fldChar w:fldCharType="separate"/>
            </w:r>
            <w:r w:rsidR="00727DED">
              <w:rPr>
                <w:szCs w:val="20"/>
              </w:rPr>
              <w:t>6.7.9</w:t>
            </w:r>
            <w:r w:rsidRPr="008A5FE3">
              <w:rPr>
                <w:szCs w:val="20"/>
              </w:rPr>
              <w:fldChar w:fldCharType="end"/>
            </w:r>
          </w:p>
        </w:tc>
      </w:tr>
      <w:tr w:rsidR="001607BA" w:rsidRPr="008A5FE3" w14:paraId="61214A8C" w14:textId="77777777" w:rsidTr="00170B22">
        <w:trPr>
          <w:cantSplit/>
          <w:trHeight w:val="231"/>
          <w:jc w:val="center"/>
        </w:trPr>
        <w:tc>
          <w:tcPr>
            <w:tcW w:w="1945" w:type="pct"/>
            <w:vAlign w:val="center"/>
          </w:tcPr>
          <w:p w14:paraId="61214A8A" w14:textId="77777777" w:rsidR="001607BA" w:rsidRPr="008A5FE3" w:rsidRDefault="001607BA" w:rsidP="00A72AB5">
            <w:pPr>
              <w:spacing w:after="0"/>
              <w:jc w:val="left"/>
              <w:rPr>
                <w:szCs w:val="20"/>
              </w:rPr>
            </w:pPr>
            <w:r w:rsidRPr="008A5FE3">
              <w:rPr>
                <w:szCs w:val="20"/>
              </w:rPr>
              <w:t>Art. 57d</w:t>
            </w:r>
          </w:p>
        </w:tc>
        <w:tc>
          <w:tcPr>
            <w:tcW w:w="3055" w:type="pct"/>
            <w:vAlign w:val="center"/>
          </w:tcPr>
          <w:p w14:paraId="61214A8B" w14:textId="39B503A5"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_Ref328041854 \r \h  \* MERGEFORMAT </w:instrText>
            </w:r>
            <w:r w:rsidRPr="008A5FE3">
              <w:rPr>
                <w:szCs w:val="20"/>
              </w:rPr>
            </w:r>
            <w:r w:rsidRPr="008A5FE3">
              <w:rPr>
                <w:szCs w:val="20"/>
              </w:rPr>
              <w:fldChar w:fldCharType="separate"/>
            </w:r>
            <w:r w:rsidR="00727DED">
              <w:rPr>
                <w:szCs w:val="20"/>
              </w:rPr>
              <w:t>5.1.13</w:t>
            </w:r>
            <w:r w:rsidRPr="008A5FE3">
              <w:rPr>
                <w:szCs w:val="20"/>
              </w:rPr>
              <w:fldChar w:fldCharType="end"/>
            </w:r>
          </w:p>
        </w:tc>
      </w:tr>
      <w:tr w:rsidR="001607BA" w:rsidRPr="008A5FE3" w14:paraId="61214A8F" w14:textId="77777777" w:rsidTr="00170B22">
        <w:trPr>
          <w:cantSplit/>
          <w:trHeight w:val="231"/>
          <w:jc w:val="center"/>
        </w:trPr>
        <w:tc>
          <w:tcPr>
            <w:tcW w:w="1945" w:type="pct"/>
            <w:vAlign w:val="center"/>
          </w:tcPr>
          <w:p w14:paraId="61214A8D" w14:textId="77777777" w:rsidR="001607BA" w:rsidRPr="008A5FE3" w:rsidRDefault="001607BA" w:rsidP="00A72AB5">
            <w:pPr>
              <w:spacing w:after="0"/>
              <w:jc w:val="left"/>
              <w:rPr>
                <w:szCs w:val="20"/>
              </w:rPr>
            </w:pPr>
            <w:r w:rsidRPr="008A5FE3">
              <w:rPr>
                <w:szCs w:val="20"/>
              </w:rPr>
              <w:t>Art. 57e</w:t>
            </w:r>
          </w:p>
        </w:tc>
        <w:tc>
          <w:tcPr>
            <w:tcW w:w="3055" w:type="pct"/>
            <w:vAlign w:val="center"/>
          </w:tcPr>
          <w:p w14:paraId="61214A8E" w14:textId="3ABD2F0B"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_Ref313525451 \r \h  \* MERGEFORMAT </w:instrText>
            </w:r>
            <w:r w:rsidRPr="008A5FE3">
              <w:rPr>
                <w:szCs w:val="20"/>
              </w:rPr>
            </w:r>
            <w:r w:rsidRPr="008A5FE3">
              <w:rPr>
                <w:szCs w:val="20"/>
              </w:rPr>
              <w:fldChar w:fldCharType="separate"/>
            </w:r>
            <w:r w:rsidR="00727DED">
              <w:rPr>
                <w:szCs w:val="20"/>
              </w:rPr>
              <w:t>5.1.1</w:t>
            </w:r>
            <w:r w:rsidRPr="008A5FE3">
              <w:rPr>
                <w:szCs w:val="20"/>
              </w:rPr>
              <w:fldChar w:fldCharType="end"/>
            </w:r>
          </w:p>
        </w:tc>
      </w:tr>
      <w:tr w:rsidR="001607BA" w:rsidRPr="008A5FE3" w14:paraId="61214A92" w14:textId="77777777" w:rsidTr="00170B22">
        <w:trPr>
          <w:cantSplit/>
          <w:trHeight w:val="231"/>
          <w:jc w:val="center"/>
        </w:trPr>
        <w:tc>
          <w:tcPr>
            <w:tcW w:w="1945" w:type="pct"/>
            <w:vAlign w:val="center"/>
          </w:tcPr>
          <w:p w14:paraId="61214A90" w14:textId="77777777" w:rsidR="001607BA" w:rsidRPr="008A5FE3" w:rsidRDefault="001607BA" w:rsidP="00A72AB5">
            <w:pPr>
              <w:spacing w:after="0"/>
              <w:jc w:val="left"/>
              <w:rPr>
                <w:szCs w:val="20"/>
              </w:rPr>
            </w:pPr>
            <w:r w:rsidRPr="008A5FE3">
              <w:rPr>
                <w:szCs w:val="20"/>
              </w:rPr>
              <w:t>Art. 57f</w:t>
            </w:r>
          </w:p>
        </w:tc>
        <w:tc>
          <w:tcPr>
            <w:tcW w:w="3055" w:type="pct"/>
            <w:vAlign w:val="center"/>
          </w:tcPr>
          <w:p w14:paraId="61214A91" w14:textId="3762653A" w:rsidR="001607BA" w:rsidRPr="008A5FE3" w:rsidRDefault="00FD2D98" w:rsidP="00A72AB5">
            <w:pPr>
              <w:spacing w:after="0"/>
              <w:jc w:val="left"/>
              <w:rPr>
                <w:szCs w:val="20"/>
              </w:rPr>
            </w:pPr>
            <w:r w:rsidRPr="008A5FE3">
              <w:rPr>
                <w:szCs w:val="20"/>
              </w:rPr>
              <w:fldChar w:fldCharType="begin"/>
            </w:r>
            <w:r w:rsidRPr="008A5FE3">
              <w:rPr>
                <w:szCs w:val="20"/>
              </w:rPr>
              <w:instrText xml:space="preserve"> REF _Ref526177177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3.2.1.1.2.3.1</w:t>
            </w:r>
            <w:r w:rsidRPr="008A5FE3">
              <w:rPr>
                <w:szCs w:val="20"/>
              </w:rPr>
              <w:fldChar w:fldCharType="end"/>
            </w:r>
            <w:r w:rsidRPr="008A5FE3">
              <w:rPr>
                <w:szCs w:val="20"/>
              </w:rPr>
              <w:t xml:space="preserve">, </w:t>
            </w:r>
            <w:r w:rsidR="00717D20" w:rsidRPr="008A5FE3">
              <w:rPr>
                <w:szCs w:val="20"/>
              </w:rPr>
              <w:fldChar w:fldCharType="begin"/>
            </w:r>
            <w:r w:rsidR="00717D20" w:rsidRPr="008A5FE3">
              <w:rPr>
                <w:szCs w:val="20"/>
              </w:rPr>
              <w:instrText xml:space="preserve"> REF _Ref313348314 \r \h  \* MERGEFORMAT </w:instrText>
            </w:r>
            <w:r w:rsidR="00717D20" w:rsidRPr="008A5FE3">
              <w:rPr>
                <w:szCs w:val="20"/>
              </w:rPr>
            </w:r>
            <w:r w:rsidR="00717D20" w:rsidRPr="008A5FE3">
              <w:rPr>
                <w:szCs w:val="20"/>
              </w:rPr>
              <w:fldChar w:fldCharType="separate"/>
            </w:r>
            <w:r w:rsidR="00727DED">
              <w:rPr>
                <w:szCs w:val="20"/>
              </w:rPr>
              <w:t>3.2.1.3</w:t>
            </w:r>
            <w:r w:rsidR="00717D20" w:rsidRPr="008A5FE3">
              <w:rPr>
                <w:szCs w:val="20"/>
              </w:rPr>
              <w:fldChar w:fldCharType="end"/>
            </w:r>
            <w:r w:rsidR="00717D20" w:rsidRPr="008A5FE3">
              <w:rPr>
                <w:szCs w:val="20"/>
              </w:rPr>
              <w:t xml:space="preserve">, </w:t>
            </w:r>
            <w:r w:rsidR="001607BA" w:rsidRPr="008A5FE3">
              <w:rPr>
                <w:szCs w:val="20"/>
              </w:rPr>
              <w:fldChar w:fldCharType="begin"/>
            </w:r>
            <w:r w:rsidR="001607BA" w:rsidRPr="008A5FE3">
              <w:rPr>
                <w:szCs w:val="20"/>
              </w:rPr>
              <w:instrText xml:space="preserve"> REF _Ref327954749 \r \h  \* MERGEFORMAT </w:instrText>
            </w:r>
            <w:r w:rsidR="001607BA" w:rsidRPr="008A5FE3">
              <w:rPr>
                <w:szCs w:val="20"/>
              </w:rPr>
            </w:r>
            <w:r w:rsidR="001607BA" w:rsidRPr="008A5FE3">
              <w:rPr>
                <w:szCs w:val="20"/>
              </w:rPr>
              <w:fldChar w:fldCharType="separate"/>
            </w:r>
            <w:r w:rsidR="00727DED">
              <w:rPr>
                <w:szCs w:val="20"/>
              </w:rPr>
              <w:t>3.2.1.3.2.2</w:t>
            </w:r>
            <w:r w:rsidR="001607BA" w:rsidRPr="008A5FE3">
              <w:rPr>
                <w:szCs w:val="20"/>
              </w:rPr>
              <w:fldChar w:fldCharType="end"/>
            </w:r>
          </w:p>
        </w:tc>
      </w:tr>
      <w:tr w:rsidR="001607BA" w:rsidRPr="008A5FE3" w14:paraId="61214A95" w14:textId="77777777" w:rsidTr="00170B22">
        <w:trPr>
          <w:cantSplit/>
          <w:trHeight w:val="231"/>
          <w:jc w:val="center"/>
        </w:trPr>
        <w:tc>
          <w:tcPr>
            <w:tcW w:w="1945" w:type="pct"/>
            <w:vAlign w:val="center"/>
          </w:tcPr>
          <w:p w14:paraId="61214A93" w14:textId="77777777" w:rsidR="001607BA" w:rsidRPr="008A5FE3" w:rsidRDefault="001607BA" w:rsidP="00A72AB5">
            <w:pPr>
              <w:spacing w:after="0"/>
              <w:jc w:val="left"/>
              <w:rPr>
                <w:szCs w:val="20"/>
              </w:rPr>
            </w:pPr>
            <w:r w:rsidRPr="008A5FE3">
              <w:rPr>
                <w:szCs w:val="20"/>
              </w:rPr>
              <w:t>Art. 57g first paragraph</w:t>
            </w:r>
          </w:p>
        </w:tc>
        <w:tc>
          <w:tcPr>
            <w:tcW w:w="3055" w:type="pct"/>
            <w:vAlign w:val="center"/>
          </w:tcPr>
          <w:p w14:paraId="61214A94" w14:textId="39447B3A"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_Ref526177177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3.2.1.1.2.3.1</w:t>
            </w:r>
            <w:r w:rsidRPr="008A5FE3">
              <w:rPr>
                <w:szCs w:val="20"/>
              </w:rPr>
              <w:fldChar w:fldCharType="end"/>
            </w:r>
            <w:r w:rsidR="00C3167E" w:rsidRPr="008A5FE3">
              <w:rPr>
                <w:szCs w:val="20"/>
              </w:rPr>
              <w:t xml:space="preserve">, </w:t>
            </w:r>
            <w:r w:rsidR="00C3167E" w:rsidRPr="008A5FE3">
              <w:rPr>
                <w:szCs w:val="20"/>
              </w:rPr>
              <w:fldChar w:fldCharType="begin"/>
            </w:r>
            <w:r w:rsidR="00C3167E" w:rsidRPr="008A5FE3">
              <w:rPr>
                <w:szCs w:val="20"/>
              </w:rPr>
              <w:instrText xml:space="preserve"> REF _Ref313348314 \r \h  \* MERGEFORMAT </w:instrText>
            </w:r>
            <w:r w:rsidR="00C3167E" w:rsidRPr="008A5FE3">
              <w:rPr>
                <w:szCs w:val="20"/>
              </w:rPr>
            </w:r>
            <w:r w:rsidR="00C3167E" w:rsidRPr="008A5FE3">
              <w:rPr>
                <w:szCs w:val="20"/>
              </w:rPr>
              <w:fldChar w:fldCharType="separate"/>
            </w:r>
            <w:r w:rsidR="00727DED">
              <w:rPr>
                <w:szCs w:val="20"/>
              </w:rPr>
              <w:t>3.2.1.3</w:t>
            </w:r>
            <w:r w:rsidR="00C3167E" w:rsidRPr="008A5FE3">
              <w:rPr>
                <w:szCs w:val="20"/>
              </w:rPr>
              <w:fldChar w:fldCharType="end"/>
            </w:r>
          </w:p>
        </w:tc>
      </w:tr>
      <w:tr w:rsidR="001607BA" w:rsidRPr="008A5FE3" w14:paraId="61214A98" w14:textId="77777777" w:rsidTr="00170B22">
        <w:trPr>
          <w:cantSplit/>
          <w:trHeight w:val="231"/>
          <w:jc w:val="center"/>
        </w:trPr>
        <w:tc>
          <w:tcPr>
            <w:tcW w:w="1945" w:type="pct"/>
            <w:vAlign w:val="center"/>
          </w:tcPr>
          <w:p w14:paraId="61214A96" w14:textId="77777777" w:rsidR="001607BA" w:rsidRPr="008A5FE3" w:rsidRDefault="001607BA" w:rsidP="00A72AB5">
            <w:pPr>
              <w:spacing w:after="0"/>
              <w:jc w:val="left"/>
              <w:rPr>
                <w:szCs w:val="20"/>
              </w:rPr>
            </w:pPr>
            <w:r w:rsidRPr="008A5FE3">
              <w:rPr>
                <w:szCs w:val="20"/>
              </w:rPr>
              <w:t>Art. 57g second paragraph</w:t>
            </w:r>
          </w:p>
        </w:tc>
        <w:tc>
          <w:tcPr>
            <w:tcW w:w="3055" w:type="pct"/>
            <w:vAlign w:val="center"/>
          </w:tcPr>
          <w:p w14:paraId="61214A97" w14:textId="3BA8B56E"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_Ref526177177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3.2.1.1.2.3.1</w:t>
            </w:r>
            <w:r w:rsidRPr="008A5FE3">
              <w:rPr>
                <w:szCs w:val="20"/>
              </w:rPr>
              <w:fldChar w:fldCharType="end"/>
            </w:r>
            <w:r w:rsidR="00C3167E" w:rsidRPr="008A5FE3">
              <w:rPr>
                <w:szCs w:val="20"/>
              </w:rPr>
              <w:t xml:space="preserve">, </w:t>
            </w:r>
            <w:r w:rsidR="00C3167E" w:rsidRPr="008A5FE3">
              <w:rPr>
                <w:szCs w:val="20"/>
              </w:rPr>
              <w:fldChar w:fldCharType="begin"/>
            </w:r>
            <w:r w:rsidR="00C3167E" w:rsidRPr="008A5FE3">
              <w:rPr>
                <w:szCs w:val="20"/>
              </w:rPr>
              <w:instrText xml:space="preserve"> REF _Ref313348314 \r \h  \* MERGEFORMAT </w:instrText>
            </w:r>
            <w:r w:rsidR="00C3167E" w:rsidRPr="008A5FE3">
              <w:rPr>
                <w:szCs w:val="20"/>
              </w:rPr>
            </w:r>
            <w:r w:rsidR="00C3167E" w:rsidRPr="008A5FE3">
              <w:rPr>
                <w:szCs w:val="20"/>
              </w:rPr>
              <w:fldChar w:fldCharType="separate"/>
            </w:r>
            <w:r w:rsidR="00727DED">
              <w:rPr>
                <w:szCs w:val="20"/>
              </w:rPr>
              <w:t>3.2.1.3</w:t>
            </w:r>
            <w:r w:rsidR="00C3167E" w:rsidRPr="008A5FE3">
              <w:rPr>
                <w:szCs w:val="20"/>
              </w:rPr>
              <w:fldChar w:fldCharType="end"/>
            </w:r>
          </w:p>
        </w:tc>
      </w:tr>
      <w:tr w:rsidR="001607BA" w:rsidRPr="008A5FE3" w14:paraId="61214A9E" w14:textId="77777777" w:rsidTr="00170B22">
        <w:trPr>
          <w:cantSplit/>
          <w:trHeight w:val="231"/>
          <w:jc w:val="center"/>
        </w:trPr>
        <w:tc>
          <w:tcPr>
            <w:tcW w:w="1945" w:type="pct"/>
            <w:vAlign w:val="center"/>
          </w:tcPr>
          <w:p w14:paraId="61214A9C" w14:textId="77777777" w:rsidR="001607BA" w:rsidRPr="008A5FE3" w:rsidRDefault="001607BA" w:rsidP="00A72AB5">
            <w:pPr>
              <w:spacing w:after="0"/>
              <w:jc w:val="left"/>
              <w:rPr>
                <w:szCs w:val="20"/>
              </w:rPr>
            </w:pPr>
            <w:r w:rsidRPr="008A5FE3">
              <w:rPr>
                <w:szCs w:val="20"/>
              </w:rPr>
              <w:t>Art. 57h first paragraph</w:t>
            </w:r>
          </w:p>
        </w:tc>
        <w:tc>
          <w:tcPr>
            <w:tcW w:w="3055" w:type="pct"/>
            <w:vAlign w:val="center"/>
          </w:tcPr>
          <w:p w14:paraId="61214A9D" w14:textId="25F905C1"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_Ref313348314 \r \h  \* MERGEFORMAT </w:instrText>
            </w:r>
            <w:r w:rsidRPr="008A5FE3">
              <w:rPr>
                <w:szCs w:val="20"/>
              </w:rPr>
            </w:r>
            <w:r w:rsidRPr="008A5FE3">
              <w:rPr>
                <w:szCs w:val="20"/>
              </w:rPr>
              <w:fldChar w:fldCharType="separate"/>
            </w:r>
            <w:r w:rsidR="00727DED">
              <w:rPr>
                <w:szCs w:val="20"/>
              </w:rPr>
              <w:t>3.2.1.3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_Ref328041854 \r \h  \* MERGEFORMAT </w:instrText>
            </w:r>
            <w:r w:rsidRPr="008A5FE3">
              <w:rPr>
                <w:szCs w:val="20"/>
              </w:rPr>
            </w:r>
            <w:r w:rsidRPr="008A5FE3">
              <w:rPr>
                <w:szCs w:val="20"/>
              </w:rPr>
              <w:fldChar w:fldCharType="separate"/>
            </w:r>
            <w:r w:rsidR="00727DED">
              <w:rPr>
                <w:szCs w:val="20"/>
              </w:rPr>
              <w:t>5.1.13</w:t>
            </w:r>
            <w:r w:rsidRPr="008A5FE3">
              <w:rPr>
                <w:szCs w:val="20"/>
              </w:rPr>
              <w:fldChar w:fldCharType="end"/>
            </w:r>
          </w:p>
        </w:tc>
      </w:tr>
      <w:tr w:rsidR="001607BA" w:rsidRPr="008A5FE3" w14:paraId="61214AA1" w14:textId="77777777" w:rsidTr="00170B22">
        <w:trPr>
          <w:cantSplit/>
          <w:trHeight w:val="231"/>
          <w:jc w:val="center"/>
        </w:trPr>
        <w:tc>
          <w:tcPr>
            <w:tcW w:w="1945" w:type="pct"/>
            <w:vAlign w:val="center"/>
          </w:tcPr>
          <w:p w14:paraId="61214A9F" w14:textId="77777777" w:rsidR="001607BA" w:rsidRPr="008A5FE3" w:rsidRDefault="001607BA" w:rsidP="00A72AB5">
            <w:pPr>
              <w:spacing w:after="0"/>
              <w:jc w:val="left"/>
              <w:rPr>
                <w:szCs w:val="20"/>
              </w:rPr>
            </w:pPr>
            <w:r w:rsidRPr="008A5FE3">
              <w:rPr>
                <w:szCs w:val="20"/>
              </w:rPr>
              <w:t>Art. 57h second paragraph</w:t>
            </w:r>
          </w:p>
        </w:tc>
        <w:tc>
          <w:tcPr>
            <w:tcW w:w="3055" w:type="pct"/>
            <w:vAlign w:val="center"/>
          </w:tcPr>
          <w:p w14:paraId="61214AA0" w14:textId="0C8D9176"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_Ref327954749 \r \h  \* MERGEFORMAT </w:instrText>
            </w:r>
            <w:r w:rsidRPr="008A5FE3">
              <w:rPr>
                <w:szCs w:val="20"/>
              </w:rPr>
            </w:r>
            <w:r w:rsidRPr="008A5FE3">
              <w:rPr>
                <w:szCs w:val="20"/>
              </w:rPr>
              <w:fldChar w:fldCharType="separate"/>
            </w:r>
            <w:r w:rsidR="00727DED">
              <w:rPr>
                <w:szCs w:val="20"/>
              </w:rPr>
              <w:t>3.2.1.3.2.2</w:t>
            </w:r>
            <w:r w:rsidRPr="008A5FE3">
              <w:rPr>
                <w:szCs w:val="20"/>
              </w:rPr>
              <w:fldChar w:fldCharType="end"/>
            </w:r>
          </w:p>
        </w:tc>
      </w:tr>
      <w:tr w:rsidR="001607BA" w:rsidRPr="008A5FE3" w14:paraId="61214AA4" w14:textId="77777777" w:rsidTr="00170B22">
        <w:trPr>
          <w:cantSplit/>
          <w:trHeight w:val="231"/>
          <w:jc w:val="center"/>
        </w:trPr>
        <w:tc>
          <w:tcPr>
            <w:tcW w:w="1945" w:type="pct"/>
            <w:vAlign w:val="center"/>
          </w:tcPr>
          <w:p w14:paraId="61214AA2" w14:textId="77777777" w:rsidR="001607BA" w:rsidRPr="008A5FE3" w:rsidRDefault="001607BA" w:rsidP="00A72AB5">
            <w:pPr>
              <w:spacing w:after="0"/>
              <w:jc w:val="left"/>
              <w:rPr>
                <w:szCs w:val="20"/>
              </w:rPr>
            </w:pPr>
            <w:r w:rsidRPr="008A5FE3">
              <w:rPr>
                <w:szCs w:val="20"/>
              </w:rPr>
              <w:t>Art. 58 first paragraph</w:t>
            </w:r>
          </w:p>
        </w:tc>
        <w:tc>
          <w:tcPr>
            <w:tcW w:w="3055" w:type="pct"/>
            <w:vAlign w:val="center"/>
          </w:tcPr>
          <w:p w14:paraId="61214AA3" w14:textId="5AD59472"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r w:rsidR="00DB1B66" w:rsidRPr="008A5FE3">
              <w:rPr>
                <w:szCs w:val="20"/>
              </w:rPr>
              <w:t xml:space="preserve">, </w:t>
            </w:r>
            <w:r w:rsidR="00DB1B66" w:rsidRPr="008A5FE3">
              <w:rPr>
                <w:szCs w:val="20"/>
              </w:rPr>
              <w:fldChar w:fldCharType="begin"/>
            </w:r>
            <w:r w:rsidR="00DB1B66" w:rsidRPr="008A5FE3">
              <w:rPr>
                <w:szCs w:val="20"/>
              </w:rPr>
              <w:instrText xml:space="preserve"> REF _Ref328041854 \r \h  \* MERGEFORMAT </w:instrText>
            </w:r>
            <w:r w:rsidR="00DB1B66" w:rsidRPr="008A5FE3">
              <w:rPr>
                <w:szCs w:val="20"/>
              </w:rPr>
            </w:r>
            <w:r w:rsidR="00DB1B66" w:rsidRPr="008A5FE3">
              <w:rPr>
                <w:szCs w:val="20"/>
              </w:rPr>
              <w:fldChar w:fldCharType="separate"/>
            </w:r>
            <w:r w:rsidR="00727DED">
              <w:rPr>
                <w:szCs w:val="20"/>
              </w:rPr>
              <w:t>5.1.13</w:t>
            </w:r>
            <w:r w:rsidR="00DB1B66" w:rsidRPr="008A5FE3">
              <w:rPr>
                <w:szCs w:val="20"/>
              </w:rPr>
              <w:fldChar w:fldCharType="end"/>
            </w:r>
          </w:p>
        </w:tc>
      </w:tr>
      <w:tr w:rsidR="001607BA" w:rsidRPr="008A5FE3" w14:paraId="61214AA7" w14:textId="77777777" w:rsidTr="00170B22">
        <w:trPr>
          <w:cantSplit/>
          <w:trHeight w:val="231"/>
          <w:jc w:val="center"/>
        </w:trPr>
        <w:tc>
          <w:tcPr>
            <w:tcW w:w="1945" w:type="pct"/>
            <w:vAlign w:val="center"/>
          </w:tcPr>
          <w:p w14:paraId="61214AA5" w14:textId="77777777" w:rsidR="001607BA" w:rsidRPr="008A5FE3" w:rsidRDefault="001607BA" w:rsidP="00A72AB5">
            <w:pPr>
              <w:spacing w:after="0"/>
              <w:jc w:val="left"/>
              <w:rPr>
                <w:szCs w:val="20"/>
              </w:rPr>
            </w:pPr>
            <w:r w:rsidRPr="008A5FE3">
              <w:rPr>
                <w:szCs w:val="20"/>
              </w:rPr>
              <w:t>Art. 58 second paragraph</w:t>
            </w:r>
          </w:p>
        </w:tc>
        <w:tc>
          <w:tcPr>
            <w:tcW w:w="3055" w:type="pct"/>
            <w:vAlign w:val="center"/>
          </w:tcPr>
          <w:p w14:paraId="61214AA6" w14:textId="3C276529"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r w:rsidR="00DB1B66" w:rsidRPr="008A5FE3">
              <w:rPr>
                <w:szCs w:val="20"/>
              </w:rPr>
              <w:t xml:space="preserve">, </w:t>
            </w:r>
            <w:r w:rsidR="00DB1B66" w:rsidRPr="008A5FE3">
              <w:rPr>
                <w:szCs w:val="20"/>
              </w:rPr>
              <w:fldChar w:fldCharType="begin"/>
            </w:r>
            <w:r w:rsidR="00DB1B66" w:rsidRPr="008A5FE3">
              <w:rPr>
                <w:szCs w:val="20"/>
              </w:rPr>
              <w:instrText xml:space="preserve"> REF _Ref328041854 \r \h  \* MERGEFORMAT </w:instrText>
            </w:r>
            <w:r w:rsidR="00DB1B66" w:rsidRPr="008A5FE3">
              <w:rPr>
                <w:szCs w:val="20"/>
              </w:rPr>
            </w:r>
            <w:r w:rsidR="00DB1B66" w:rsidRPr="008A5FE3">
              <w:rPr>
                <w:szCs w:val="20"/>
              </w:rPr>
              <w:fldChar w:fldCharType="separate"/>
            </w:r>
            <w:r w:rsidR="00727DED">
              <w:rPr>
                <w:szCs w:val="20"/>
              </w:rPr>
              <w:t>5.1.13</w:t>
            </w:r>
            <w:r w:rsidR="00DB1B66" w:rsidRPr="008A5FE3">
              <w:rPr>
                <w:szCs w:val="20"/>
              </w:rPr>
              <w:fldChar w:fldCharType="end"/>
            </w:r>
          </w:p>
        </w:tc>
      </w:tr>
      <w:tr w:rsidR="001607BA" w:rsidRPr="008A5FE3" w14:paraId="61214AAA" w14:textId="77777777" w:rsidTr="00170B22">
        <w:trPr>
          <w:cantSplit/>
          <w:trHeight w:val="231"/>
          <w:jc w:val="center"/>
        </w:trPr>
        <w:tc>
          <w:tcPr>
            <w:tcW w:w="1945" w:type="pct"/>
            <w:vAlign w:val="center"/>
          </w:tcPr>
          <w:p w14:paraId="61214AA8" w14:textId="77777777" w:rsidR="001607BA" w:rsidRPr="008A5FE3" w:rsidRDefault="001607BA" w:rsidP="00A72AB5">
            <w:pPr>
              <w:spacing w:after="0"/>
              <w:jc w:val="left"/>
              <w:rPr>
                <w:szCs w:val="20"/>
              </w:rPr>
            </w:pPr>
            <w:r w:rsidRPr="008A5FE3">
              <w:rPr>
                <w:szCs w:val="20"/>
              </w:rPr>
              <w:t>Art. 58 third paragraph</w:t>
            </w:r>
          </w:p>
        </w:tc>
        <w:tc>
          <w:tcPr>
            <w:tcW w:w="3055" w:type="pct"/>
            <w:vAlign w:val="center"/>
          </w:tcPr>
          <w:p w14:paraId="61214AA9" w14:textId="0CA3720E"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r w:rsidR="00DB1B66" w:rsidRPr="008A5FE3">
              <w:rPr>
                <w:szCs w:val="20"/>
              </w:rPr>
              <w:t xml:space="preserve">, </w:t>
            </w:r>
            <w:r w:rsidR="00DB1B66" w:rsidRPr="008A5FE3">
              <w:rPr>
                <w:szCs w:val="20"/>
              </w:rPr>
              <w:fldChar w:fldCharType="begin"/>
            </w:r>
            <w:r w:rsidR="00DB1B66" w:rsidRPr="008A5FE3">
              <w:rPr>
                <w:szCs w:val="20"/>
              </w:rPr>
              <w:instrText xml:space="preserve"> REF _Ref328041854 \r \h  \* MERGEFORMAT </w:instrText>
            </w:r>
            <w:r w:rsidR="00DB1B66" w:rsidRPr="008A5FE3">
              <w:rPr>
                <w:szCs w:val="20"/>
              </w:rPr>
            </w:r>
            <w:r w:rsidR="00DB1B66" w:rsidRPr="008A5FE3">
              <w:rPr>
                <w:szCs w:val="20"/>
              </w:rPr>
              <w:fldChar w:fldCharType="separate"/>
            </w:r>
            <w:r w:rsidR="00727DED">
              <w:rPr>
                <w:szCs w:val="20"/>
              </w:rPr>
              <w:t>5.1.13</w:t>
            </w:r>
            <w:r w:rsidR="00DB1B66" w:rsidRPr="008A5FE3">
              <w:rPr>
                <w:szCs w:val="20"/>
              </w:rPr>
              <w:fldChar w:fldCharType="end"/>
            </w:r>
          </w:p>
        </w:tc>
      </w:tr>
      <w:tr w:rsidR="001607BA" w:rsidRPr="008A5FE3" w14:paraId="61214AAD" w14:textId="77777777" w:rsidTr="00170B22">
        <w:trPr>
          <w:cantSplit/>
          <w:trHeight w:val="231"/>
          <w:jc w:val="center"/>
        </w:trPr>
        <w:tc>
          <w:tcPr>
            <w:tcW w:w="1945" w:type="pct"/>
            <w:vAlign w:val="center"/>
          </w:tcPr>
          <w:p w14:paraId="61214AAB" w14:textId="77777777" w:rsidR="001607BA" w:rsidRPr="008A5FE3" w:rsidRDefault="001607BA" w:rsidP="00A72AB5">
            <w:pPr>
              <w:spacing w:after="0"/>
              <w:jc w:val="left"/>
              <w:rPr>
                <w:szCs w:val="20"/>
              </w:rPr>
            </w:pPr>
            <w:r w:rsidRPr="008A5FE3">
              <w:rPr>
                <w:szCs w:val="20"/>
              </w:rPr>
              <w:t>Art. 58 fourth paragraph</w:t>
            </w:r>
          </w:p>
        </w:tc>
        <w:tc>
          <w:tcPr>
            <w:tcW w:w="3055" w:type="pct"/>
            <w:vAlign w:val="center"/>
          </w:tcPr>
          <w:p w14:paraId="61214AAC" w14:textId="4310FE25" w:rsidR="001607BA" w:rsidRPr="008A5FE3" w:rsidRDefault="00C3167E" w:rsidP="00A72AB5">
            <w:pPr>
              <w:spacing w:after="0"/>
              <w:jc w:val="left"/>
              <w:rPr>
                <w:szCs w:val="20"/>
              </w:rPr>
            </w:pPr>
            <w:r w:rsidRPr="008A5FE3">
              <w:rPr>
                <w:szCs w:val="20"/>
              </w:rPr>
              <w:fldChar w:fldCharType="begin"/>
            </w:r>
            <w:r w:rsidRPr="008A5FE3">
              <w:rPr>
                <w:szCs w:val="20"/>
              </w:rPr>
              <w:instrText xml:space="preserve"> REF _Ref313348314 \r \h  \* MERGEFORMAT </w:instrText>
            </w:r>
            <w:r w:rsidRPr="008A5FE3">
              <w:rPr>
                <w:szCs w:val="20"/>
              </w:rPr>
            </w:r>
            <w:r w:rsidRPr="008A5FE3">
              <w:rPr>
                <w:szCs w:val="20"/>
              </w:rPr>
              <w:fldChar w:fldCharType="separate"/>
            </w:r>
            <w:r w:rsidR="00727DED">
              <w:rPr>
                <w:szCs w:val="20"/>
              </w:rPr>
              <w:t>3.2.1.3</w:t>
            </w:r>
            <w:r w:rsidRPr="008A5FE3">
              <w:rPr>
                <w:szCs w:val="20"/>
              </w:rPr>
              <w:fldChar w:fldCharType="end"/>
            </w:r>
            <w:r w:rsidRPr="008A5FE3">
              <w:rPr>
                <w:szCs w:val="20"/>
              </w:rPr>
              <w:t xml:space="preserve">, </w:t>
            </w:r>
            <w:r w:rsidR="001607BA" w:rsidRPr="008A5FE3">
              <w:rPr>
                <w:szCs w:val="20"/>
              </w:rPr>
              <w:fldChar w:fldCharType="begin"/>
            </w:r>
            <w:r w:rsidR="001607BA" w:rsidRPr="008A5FE3">
              <w:rPr>
                <w:szCs w:val="20"/>
              </w:rPr>
              <w:instrText xml:space="preserve"> REF _Ref328041854 \r \h  \* MERGEFORMAT </w:instrText>
            </w:r>
            <w:r w:rsidR="001607BA" w:rsidRPr="008A5FE3">
              <w:rPr>
                <w:szCs w:val="20"/>
              </w:rPr>
            </w:r>
            <w:r w:rsidR="001607BA" w:rsidRPr="008A5FE3">
              <w:rPr>
                <w:szCs w:val="20"/>
              </w:rPr>
              <w:fldChar w:fldCharType="separate"/>
            </w:r>
            <w:r w:rsidR="00727DED">
              <w:rPr>
                <w:szCs w:val="20"/>
              </w:rPr>
              <w:t>5.1.13</w:t>
            </w:r>
            <w:r w:rsidR="001607BA" w:rsidRPr="008A5FE3">
              <w:rPr>
                <w:szCs w:val="20"/>
              </w:rPr>
              <w:fldChar w:fldCharType="end"/>
            </w:r>
          </w:p>
        </w:tc>
      </w:tr>
      <w:tr w:rsidR="001607BA" w:rsidRPr="008A5FE3" w14:paraId="61214AB3" w14:textId="77777777" w:rsidTr="00170B22">
        <w:trPr>
          <w:cantSplit/>
          <w:trHeight w:val="231"/>
          <w:jc w:val="center"/>
        </w:trPr>
        <w:tc>
          <w:tcPr>
            <w:tcW w:w="1945" w:type="pct"/>
            <w:vAlign w:val="center"/>
          </w:tcPr>
          <w:p w14:paraId="61214AB1" w14:textId="77777777" w:rsidR="001607BA" w:rsidRPr="008A5FE3" w:rsidRDefault="001607BA" w:rsidP="00A72AB5">
            <w:pPr>
              <w:spacing w:after="0"/>
              <w:jc w:val="left"/>
              <w:rPr>
                <w:szCs w:val="20"/>
              </w:rPr>
            </w:pPr>
            <w:r w:rsidRPr="008A5FE3">
              <w:rPr>
                <w:szCs w:val="20"/>
              </w:rPr>
              <w:t>Art. 58a first paragraph</w:t>
            </w:r>
          </w:p>
        </w:tc>
        <w:tc>
          <w:tcPr>
            <w:tcW w:w="3055" w:type="pct"/>
            <w:vAlign w:val="center"/>
          </w:tcPr>
          <w:p w14:paraId="61214AB2" w14:textId="62C12DE5"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p>
        </w:tc>
      </w:tr>
      <w:tr w:rsidR="001607BA" w:rsidRPr="008A5FE3" w14:paraId="61214AB6" w14:textId="77777777" w:rsidTr="00170B22">
        <w:trPr>
          <w:cantSplit/>
          <w:trHeight w:val="231"/>
          <w:jc w:val="center"/>
        </w:trPr>
        <w:tc>
          <w:tcPr>
            <w:tcW w:w="1945" w:type="pct"/>
            <w:vAlign w:val="center"/>
          </w:tcPr>
          <w:p w14:paraId="61214AB4" w14:textId="77777777" w:rsidR="001607BA" w:rsidRPr="008A5FE3" w:rsidRDefault="001607BA" w:rsidP="00A72AB5">
            <w:pPr>
              <w:spacing w:after="0"/>
              <w:jc w:val="left"/>
              <w:rPr>
                <w:szCs w:val="20"/>
              </w:rPr>
            </w:pPr>
            <w:r w:rsidRPr="008A5FE3">
              <w:rPr>
                <w:szCs w:val="20"/>
              </w:rPr>
              <w:t>Art. 58a second paragraph</w:t>
            </w:r>
          </w:p>
        </w:tc>
        <w:tc>
          <w:tcPr>
            <w:tcW w:w="3055" w:type="pct"/>
            <w:vAlign w:val="center"/>
          </w:tcPr>
          <w:p w14:paraId="61214AB5" w14:textId="37E7E806" w:rsidR="001607BA" w:rsidRPr="008A5FE3" w:rsidRDefault="001607BA" w:rsidP="00A72AB5">
            <w:pPr>
              <w:spacing w:after="0"/>
              <w:jc w:val="left"/>
              <w:rPr>
                <w:szCs w:val="20"/>
              </w:rPr>
            </w:pPr>
            <w:r w:rsidRPr="008A5FE3">
              <w:rPr>
                <w:szCs w:val="20"/>
              </w:rPr>
              <w:fldChar w:fldCharType="begin"/>
            </w:r>
            <w:r w:rsidRPr="008A5FE3">
              <w:rPr>
                <w:szCs w:val="20"/>
              </w:rPr>
              <w:instrText xml:space="preserve"> REF _Ref332384890 \r \h  \* MERGEFORMAT </w:instrText>
            </w:r>
            <w:r w:rsidRPr="008A5FE3">
              <w:rPr>
                <w:szCs w:val="20"/>
              </w:rPr>
            </w:r>
            <w:r w:rsidRPr="008A5FE3">
              <w:rPr>
                <w:szCs w:val="20"/>
              </w:rPr>
              <w:fldChar w:fldCharType="separate"/>
            </w:r>
            <w:r w:rsidR="00727DED">
              <w:rPr>
                <w:szCs w:val="20"/>
              </w:rPr>
              <w:t>3.2.1.1.2.3.1</w:t>
            </w:r>
            <w:r w:rsidRPr="008A5FE3">
              <w:rPr>
                <w:szCs w:val="20"/>
              </w:rPr>
              <w:fldChar w:fldCharType="end"/>
            </w:r>
          </w:p>
        </w:tc>
      </w:tr>
      <w:tr w:rsidR="009857F1" w:rsidRPr="008A5FE3" w14:paraId="1C21FBD1" w14:textId="77777777" w:rsidTr="00170B22">
        <w:trPr>
          <w:cantSplit/>
          <w:trHeight w:val="231"/>
          <w:jc w:val="center"/>
        </w:trPr>
        <w:tc>
          <w:tcPr>
            <w:tcW w:w="1945" w:type="pct"/>
            <w:vAlign w:val="center"/>
          </w:tcPr>
          <w:p w14:paraId="6F3033D7" w14:textId="42D97AD8" w:rsidR="009857F1" w:rsidRPr="008A5FE3" w:rsidRDefault="009857F1" w:rsidP="00A72AB5">
            <w:pPr>
              <w:spacing w:after="0"/>
              <w:jc w:val="left"/>
              <w:rPr>
                <w:szCs w:val="20"/>
              </w:rPr>
            </w:pPr>
            <w:r w:rsidRPr="008A5FE3">
              <w:rPr>
                <w:szCs w:val="20"/>
              </w:rPr>
              <w:t xml:space="preserve">Art. 58b </w:t>
            </w:r>
            <w:r w:rsidR="00462F36" w:rsidRPr="008A5FE3">
              <w:rPr>
                <w:szCs w:val="20"/>
              </w:rPr>
              <w:t>1</w:t>
            </w:r>
          </w:p>
        </w:tc>
        <w:tc>
          <w:tcPr>
            <w:tcW w:w="3055" w:type="pct"/>
            <w:vAlign w:val="center"/>
          </w:tcPr>
          <w:p w14:paraId="2741A349" w14:textId="2E4829B6" w:rsidR="009857F1" w:rsidRPr="008A5FE3" w:rsidRDefault="00AF635E"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p>
        </w:tc>
      </w:tr>
      <w:tr w:rsidR="001607BA" w:rsidRPr="008A5FE3" w14:paraId="61214AB9" w14:textId="77777777" w:rsidTr="00170B22">
        <w:trPr>
          <w:cantSplit/>
          <w:trHeight w:val="231"/>
          <w:jc w:val="center"/>
        </w:trPr>
        <w:tc>
          <w:tcPr>
            <w:tcW w:w="1945" w:type="pct"/>
            <w:vAlign w:val="center"/>
          </w:tcPr>
          <w:p w14:paraId="61214AB7" w14:textId="0E7D2BE6" w:rsidR="001607BA" w:rsidRPr="008A5FE3" w:rsidRDefault="001607BA" w:rsidP="00A72AB5">
            <w:pPr>
              <w:spacing w:after="0"/>
              <w:jc w:val="left"/>
              <w:rPr>
                <w:szCs w:val="20"/>
              </w:rPr>
            </w:pPr>
            <w:r w:rsidRPr="008A5FE3">
              <w:rPr>
                <w:szCs w:val="20"/>
              </w:rPr>
              <w:t xml:space="preserve">Art. 58b </w:t>
            </w:r>
            <w:r w:rsidR="009857F1" w:rsidRPr="008A5FE3">
              <w:rPr>
                <w:szCs w:val="20"/>
              </w:rPr>
              <w:t xml:space="preserve">2 </w:t>
            </w:r>
            <w:r w:rsidRPr="008A5FE3">
              <w:rPr>
                <w:szCs w:val="20"/>
              </w:rPr>
              <w:t>(a)</w:t>
            </w:r>
          </w:p>
        </w:tc>
        <w:tc>
          <w:tcPr>
            <w:tcW w:w="3055" w:type="pct"/>
            <w:vAlign w:val="center"/>
          </w:tcPr>
          <w:p w14:paraId="61214AB8" w14:textId="3561F038" w:rsidR="001607BA" w:rsidRPr="008A5FE3" w:rsidRDefault="009857F1"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r w:rsidRPr="008A5FE3">
              <w:rPr>
                <w:szCs w:val="20"/>
              </w:rPr>
              <w:t xml:space="preserve">, </w:t>
            </w:r>
            <w:r w:rsidR="001607BA" w:rsidRPr="008A5FE3">
              <w:rPr>
                <w:szCs w:val="20"/>
              </w:rPr>
              <w:fldChar w:fldCharType="begin"/>
            </w:r>
            <w:r w:rsidR="001607BA" w:rsidRPr="008A5FE3">
              <w:rPr>
                <w:szCs w:val="20"/>
              </w:rPr>
              <w:instrText xml:space="preserve"> REF _Ref332981451 \r \h  \* MERGEFORMAT </w:instrText>
            </w:r>
            <w:r w:rsidR="001607BA" w:rsidRPr="008A5FE3">
              <w:rPr>
                <w:szCs w:val="20"/>
              </w:rPr>
            </w:r>
            <w:r w:rsidR="001607BA" w:rsidRPr="008A5FE3">
              <w:rPr>
                <w:szCs w:val="20"/>
              </w:rPr>
              <w:fldChar w:fldCharType="separate"/>
            </w:r>
            <w:r w:rsidR="00727DED">
              <w:rPr>
                <w:szCs w:val="20"/>
              </w:rPr>
              <w:t>3.3.3.2</w:t>
            </w:r>
            <w:r w:rsidR="001607BA" w:rsidRPr="008A5FE3">
              <w:rPr>
                <w:szCs w:val="20"/>
              </w:rPr>
              <w:fldChar w:fldCharType="end"/>
            </w:r>
            <w:r w:rsidR="001607BA" w:rsidRPr="008A5FE3">
              <w:rPr>
                <w:szCs w:val="20"/>
              </w:rPr>
              <w:t xml:space="preserve"> </w:t>
            </w:r>
          </w:p>
        </w:tc>
      </w:tr>
      <w:tr w:rsidR="001607BA" w:rsidRPr="008A5FE3" w14:paraId="61214ABC" w14:textId="77777777" w:rsidTr="00170B22">
        <w:trPr>
          <w:cantSplit/>
          <w:trHeight w:val="231"/>
          <w:jc w:val="center"/>
        </w:trPr>
        <w:tc>
          <w:tcPr>
            <w:tcW w:w="1945" w:type="pct"/>
            <w:vAlign w:val="center"/>
          </w:tcPr>
          <w:p w14:paraId="61214ABA" w14:textId="423B6C14" w:rsidR="001607BA" w:rsidRPr="008A5FE3" w:rsidRDefault="001607BA" w:rsidP="00A72AB5">
            <w:pPr>
              <w:spacing w:after="0"/>
              <w:jc w:val="left"/>
              <w:rPr>
                <w:szCs w:val="20"/>
              </w:rPr>
            </w:pPr>
            <w:r w:rsidRPr="008A5FE3">
              <w:rPr>
                <w:szCs w:val="20"/>
              </w:rPr>
              <w:t xml:space="preserve">Art. 58b </w:t>
            </w:r>
            <w:r w:rsidR="009857F1" w:rsidRPr="008A5FE3">
              <w:rPr>
                <w:szCs w:val="20"/>
              </w:rPr>
              <w:t xml:space="preserve">2 </w:t>
            </w:r>
            <w:r w:rsidRPr="008A5FE3">
              <w:rPr>
                <w:szCs w:val="20"/>
              </w:rPr>
              <w:t>(b)</w:t>
            </w:r>
          </w:p>
        </w:tc>
        <w:tc>
          <w:tcPr>
            <w:tcW w:w="3055" w:type="pct"/>
            <w:vAlign w:val="center"/>
          </w:tcPr>
          <w:p w14:paraId="61214ABB" w14:textId="54E4A91E" w:rsidR="001607BA" w:rsidRPr="008A5FE3" w:rsidRDefault="00462F36"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r w:rsidRPr="008A5FE3">
              <w:rPr>
                <w:szCs w:val="20"/>
              </w:rPr>
              <w:t xml:space="preserve">, </w:t>
            </w:r>
            <w:r w:rsidR="001607BA" w:rsidRPr="008A5FE3">
              <w:rPr>
                <w:szCs w:val="20"/>
              </w:rPr>
              <w:fldChar w:fldCharType="begin"/>
            </w:r>
            <w:r w:rsidR="001607BA" w:rsidRPr="008A5FE3">
              <w:rPr>
                <w:szCs w:val="20"/>
              </w:rPr>
              <w:instrText xml:space="preserve"> REF _Ref332981458 \r \h  \* MERGEFORMAT </w:instrText>
            </w:r>
            <w:r w:rsidR="001607BA" w:rsidRPr="008A5FE3">
              <w:rPr>
                <w:szCs w:val="20"/>
              </w:rPr>
            </w:r>
            <w:r w:rsidR="001607BA" w:rsidRPr="008A5FE3">
              <w:rPr>
                <w:szCs w:val="20"/>
              </w:rPr>
              <w:fldChar w:fldCharType="separate"/>
            </w:r>
            <w:r w:rsidR="00727DED">
              <w:rPr>
                <w:szCs w:val="20"/>
              </w:rPr>
              <w:t>3.4.2.2</w:t>
            </w:r>
            <w:r w:rsidR="001607BA" w:rsidRPr="008A5FE3">
              <w:rPr>
                <w:szCs w:val="20"/>
              </w:rPr>
              <w:fldChar w:fldCharType="end"/>
            </w:r>
          </w:p>
        </w:tc>
      </w:tr>
      <w:tr w:rsidR="00462F36" w:rsidRPr="008A5FE3" w14:paraId="0737518E" w14:textId="77777777" w:rsidTr="00170B22">
        <w:trPr>
          <w:cantSplit/>
          <w:trHeight w:val="231"/>
          <w:jc w:val="center"/>
        </w:trPr>
        <w:tc>
          <w:tcPr>
            <w:tcW w:w="1945" w:type="pct"/>
            <w:vAlign w:val="center"/>
          </w:tcPr>
          <w:p w14:paraId="74F42021" w14:textId="0EF76767" w:rsidR="00462F36" w:rsidRPr="008A5FE3" w:rsidRDefault="00462F36" w:rsidP="00A72AB5">
            <w:pPr>
              <w:spacing w:after="0"/>
              <w:jc w:val="left"/>
              <w:rPr>
                <w:szCs w:val="20"/>
              </w:rPr>
            </w:pPr>
            <w:r w:rsidRPr="008A5FE3">
              <w:rPr>
                <w:szCs w:val="20"/>
              </w:rPr>
              <w:t>Art. 58b 2 (c)</w:t>
            </w:r>
          </w:p>
        </w:tc>
        <w:tc>
          <w:tcPr>
            <w:tcW w:w="3055" w:type="pct"/>
            <w:vAlign w:val="center"/>
          </w:tcPr>
          <w:p w14:paraId="548180CE" w14:textId="12F64BC8"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_Ref332384785 \r \h  \* MERGEFORMAT </w:instrText>
            </w:r>
            <w:r w:rsidRPr="008A5FE3">
              <w:rPr>
                <w:szCs w:val="20"/>
              </w:rPr>
            </w:r>
            <w:r w:rsidRPr="008A5FE3">
              <w:rPr>
                <w:szCs w:val="20"/>
              </w:rPr>
              <w:fldChar w:fldCharType="separate"/>
            </w:r>
            <w:r w:rsidR="00727DED">
              <w:rPr>
                <w:szCs w:val="20"/>
              </w:rPr>
              <w:t>3.2.1.3.1</w:t>
            </w:r>
            <w:r w:rsidRPr="008A5FE3">
              <w:rPr>
                <w:szCs w:val="20"/>
              </w:rPr>
              <w:fldChar w:fldCharType="end"/>
            </w:r>
          </w:p>
        </w:tc>
      </w:tr>
      <w:tr w:rsidR="00462F36" w:rsidRPr="008A5FE3" w14:paraId="61214ABF" w14:textId="77777777" w:rsidTr="00170B22">
        <w:trPr>
          <w:cantSplit/>
          <w:trHeight w:val="231"/>
          <w:jc w:val="center"/>
        </w:trPr>
        <w:tc>
          <w:tcPr>
            <w:tcW w:w="1945" w:type="pct"/>
            <w:vAlign w:val="center"/>
          </w:tcPr>
          <w:p w14:paraId="61214ABD" w14:textId="77777777" w:rsidR="00462F36" w:rsidRPr="008A5FE3" w:rsidRDefault="00462F36" w:rsidP="00A72AB5">
            <w:pPr>
              <w:spacing w:after="0"/>
              <w:jc w:val="left"/>
              <w:rPr>
                <w:szCs w:val="20"/>
              </w:rPr>
            </w:pPr>
            <w:r w:rsidRPr="008A5FE3">
              <w:rPr>
                <w:szCs w:val="20"/>
              </w:rPr>
              <w:t>Art. 58c</w:t>
            </w:r>
          </w:p>
        </w:tc>
        <w:tc>
          <w:tcPr>
            <w:tcW w:w="3055" w:type="pct"/>
            <w:vAlign w:val="center"/>
          </w:tcPr>
          <w:p w14:paraId="61214ABE" w14:textId="00DF5ABB"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_Ref318727351 \r \h  \* MERGEFORMAT </w:instrText>
            </w:r>
            <w:r w:rsidRPr="008A5FE3">
              <w:rPr>
                <w:szCs w:val="20"/>
              </w:rPr>
            </w:r>
            <w:r w:rsidRPr="008A5FE3">
              <w:rPr>
                <w:szCs w:val="20"/>
              </w:rPr>
              <w:fldChar w:fldCharType="separate"/>
            </w:r>
            <w:r w:rsidR="00727DED">
              <w:rPr>
                <w:szCs w:val="20"/>
              </w:rPr>
              <w:t>3.3.1</w:t>
            </w:r>
            <w:r w:rsidRPr="008A5FE3">
              <w:rPr>
                <w:szCs w:val="20"/>
              </w:rPr>
              <w:fldChar w:fldCharType="end"/>
            </w:r>
          </w:p>
        </w:tc>
      </w:tr>
      <w:tr w:rsidR="00462F36" w:rsidRPr="008A5FE3" w14:paraId="61214AC2" w14:textId="77777777" w:rsidTr="00170B22">
        <w:trPr>
          <w:cantSplit/>
          <w:trHeight w:val="231"/>
          <w:jc w:val="center"/>
        </w:trPr>
        <w:tc>
          <w:tcPr>
            <w:tcW w:w="1945" w:type="pct"/>
            <w:vAlign w:val="center"/>
          </w:tcPr>
          <w:p w14:paraId="61214AC0" w14:textId="77777777" w:rsidR="00462F36" w:rsidRPr="008A5FE3" w:rsidRDefault="00462F36" w:rsidP="00A72AB5">
            <w:pPr>
              <w:spacing w:after="0"/>
              <w:jc w:val="left"/>
              <w:rPr>
                <w:szCs w:val="20"/>
              </w:rPr>
            </w:pPr>
            <w:r w:rsidRPr="008A5FE3">
              <w:rPr>
                <w:szCs w:val="20"/>
              </w:rPr>
              <w:t>Art. 59</w:t>
            </w:r>
          </w:p>
        </w:tc>
        <w:tc>
          <w:tcPr>
            <w:tcW w:w="3055" w:type="pct"/>
            <w:vAlign w:val="center"/>
          </w:tcPr>
          <w:p w14:paraId="61214AC1" w14:textId="2A1A682D"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_Ref318795129 \r \h  \* MERGEFORMAT </w:instrText>
            </w:r>
            <w:r w:rsidRPr="008A5FE3">
              <w:rPr>
                <w:szCs w:val="20"/>
              </w:rPr>
            </w:r>
            <w:r w:rsidRPr="008A5FE3">
              <w:rPr>
                <w:szCs w:val="20"/>
              </w:rPr>
              <w:fldChar w:fldCharType="separate"/>
            </w:r>
            <w:r w:rsidR="00727DED">
              <w:rPr>
                <w:szCs w:val="20"/>
              </w:rPr>
              <w:t>3.3.1.1.1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_Ref526232181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5.2.5</w:t>
            </w:r>
            <w:r w:rsidRPr="008A5FE3">
              <w:rPr>
                <w:szCs w:val="20"/>
              </w:rPr>
              <w:fldChar w:fldCharType="end"/>
            </w:r>
          </w:p>
        </w:tc>
      </w:tr>
      <w:tr w:rsidR="00462F36" w:rsidRPr="008A5FE3" w14:paraId="61214AC5" w14:textId="77777777" w:rsidTr="00170B22">
        <w:trPr>
          <w:cantSplit/>
          <w:trHeight w:val="231"/>
          <w:jc w:val="center"/>
        </w:trPr>
        <w:tc>
          <w:tcPr>
            <w:tcW w:w="1945" w:type="pct"/>
            <w:vAlign w:val="center"/>
          </w:tcPr>
          <w:p w14:paraId="61214AC3" w14:textId="77777777" w:rsidR="00462F36" w:rsidRPr="008A5FE3" w:rsidRDefault="00462F36" w:rsidP="00A72AB5">
            <w:pPr>
              <w:spacing w:after="0"/>
              <w:jc w:val="left"/>
              <w:rPr>
                <w:szCs w:val="20"/>
              </w:rPr>
            </w:pPr>
            <w:r w:rsidRPr="008A5FE3">
              <w:rPr>
                <w:szCs w:val="20"/>
              </w:rPr>
              <w:t>Art. 59a</w:t>
            </w:r>
          </w:p>
        </w:tc>
        <w:tc>
          <w:tcPr>
            <w:tcW w:w="3055" w:type="pct"/>
            <w:vAlign w:val="center"/>
          </w:tcPr>
          <w:p w14:paraId="61214AC4" w14:textId="7B0D13BC"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_Ref318814436 \r \h  \* MERGEFORMAT </w:instrText>
            </w:r>
            <w:r w:rsidRPr="008A5FE3">
              <w:rPr>
                <w:szCs w:val="20"/>
              </w:rPr>
            </w:r>
            <w:r w:rsidRPr="008A5FE3">
              <w:rPr>
                <w:szCs w:val="20"/>
              </w:rPr>
              <w:fldChar w:fldCharType="separate"/>
            </w:r>
            <w:r w:rsidR="00727DED">
              <w:rPr>
                <w:szCs w:val="20"/>
              </w:rPr>
              <w:t>3.3.2.1.1</w:t>
            </w:r>
            <w:r w:rsidRPr="008A5FE3">
              <w:rPr>
                <w:szCs w:val="20"/>
              </w:rPr>
              <w:fldChar w:fldCharType="end"/>
            </w:r>
          </w:p>
        </w:tc>
      </w:tr>
      <w:tr w:rsidR="00462F36" w:rsidRPr="008A5FE3" w14:paraId="61214AC8" w14:textId="77777777" w:rsidTr="00170B22">
        <w:trPr>
          <w:cantSplit/>
          <w:trHeight w:val="231"/>
          <w:jc w:val="center"/>
        </w:trPr>
        <w:tc>
          <w:tcPr>
            <w:tcW w:w="1945" w:type="pct"/>
            <w:vAlign w:val="center"/>
          </w:tcPr>
          <w:p w14:paraId="61214AC6" w14:textId="77777777" w:rsidR="00462F36" w:rsidRPr="008A5FE3" w:rsidRDefault="00462F36" w:rsidP="00A72AB5">
            <w:pPr>
              <w:spacing w:after="0"/>
              <w:jc w:val="left"/>
              <w:rPr>
                <w:szCs w:val="20"/>
              </w:rPr>
            </w:pPr>
            <w:r w:rsidRPr="008A5FE3">
              <w:rPr>
                <w:szCs w:val="20"/>
              </w:rPr>
              <w:t>Art. 60</w:t>
            </w:r>
          </w:p>
        </w:tc>
        <w:tc>
          <w:tcPr>
            <w:tcW w:w="3055" w:type="pct"/>
            <w:vAlign w:val="center"/>
          </w:tcPr>
          <w:p w14:paraId="61214AC7" w14:textId="0355D060"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_Ref315972887 \r \h  \* MERGEFORMAT </w:instrText>
            </w:r>
            <w:r w:rsidRPr="008A5FE3">
              <w:rPr>
                <w:szCs w:val="20"/>
              </w:rPr>
            </w:r>
            <w:r w:rsidRPr="008A5FE3">
              <w:rPr>
                <w:szCs w:val="20"/>
              </w:rPr>
              <w:fldChar w:fldCharType="separate"/>
            </w:r>
            <w:r w:rsidR="00727DED">
              <w:rPr>
                <w:szCs w:val="20"/>
              </w:rPr>
              <w:t>5.2.7</w:t>
            </w:r>
            <w:r w:rsidRPr="008A5FE3">
              <w:rPr>
                <w:szCs w:val="20"/>
              </w:rPr>
              <w:fldChar w:fldCharType="end"/>
            </w:r>
          </w:p>
        </w:tc>
      </w:tr>
      <w:tr w:rsidR="00462F36" w:rsidRPr="008A5FE3" w14:paraId="61214ACB" w14:textId="77777777" w:rsidTr="00170B22">
        <w:trPr>
          <w:cantSplit/>
          <w:trHeight w:val="231"/>
          <w:jc w:val="center"/>
        </w:trPr>
        <w:tc>
          <w:tcPr>
            <w:tcW w:w="1945" w:type="pct"/>
            <w:vAlign w:val="center"/>
          </w:tcPr>
          <w:p w14:paraId="61214AC9" w14:textId="77777777" w:rsidR="00462F36" w:rsidRPr="008A5FE3" w:rsidRDefault="00462F36" w:rsidP="00A72AB5">
            <w:pPr>
              <w:spacing w:after="0"/>
              <w:jc w:val="left"/>
              <w:rPr>
                <w:szCs w:val="20"/>
              </w:rPr>
            </w:pPr>
            <w:r w:rsidRPr="008A5FE3">
              <w:rPr>
                <w:szCs w:val="20"/>
              </w:rPr>
              <w:t>Art. 60a</w:t>
            </w:r>
          </w:p>
        </w:tc>
        <w:tc>
          <w:tcPr>
            <w:tcW w:w="3055" w:type="pct"/>
            <w:vAlign w:val="center"/>
          </w:tcPr>
          <w:p w14:paraId="61214ACA" w14:textId="240B6683"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_Ref318790057 \r \h  \* MERGEFORMAT </w:instrText>
            </w:r>
            <w:r w:rsidRPr="008A5FE3">
              <w:rPr>
                <w:szCs w:val="20"/>
              </w:rPr>
            </w:r>
            <w:r w:rsidRPr="008A5FE3">
              <w:rPr>
                <w:szCs w:val="20"/>
              </w:rPr>
              <w:fldChar w:fldCharType="separate"/>
            </w:r>
            <w:r w:rsidR="00727DED">
              <w:rPr>
                <w:szCs w:val="20"/>
              </w:rPr>
              <w:t>3.3.3</w:t>
            </w:r>
            <w:r w:rsidRPr="008A5FE3">
              <w:rPr>
                <w:szCs w:val="20"/>
              </w:rPr>
              <w:fldChar w:fldCharType="end"/>
            </w:r>
          </w:p>
        </w:tc>
      </w:tr>
      <w:tr w:rsidR="00462F36" w:rsidRPr="008A5FE3" w14:paraId="61214ACE" w14:textId="77777777" w:rsidTr="00170B22">
        <w:trPr>
          <w:cantSplit/>
          <w:trHeight w:val="231"/>
          <w:jc w:val="center"/>
        </w:trPr>
        <w:tc>
          <w:tcPr>
            <w:tcW w:w="1945" w:type="pct"/>
            <w:vAlign w:val="center"/>
          </w:tcPr>
          <w:p w14:paraId="61214ACC" w14:textId="77777777" w:rsidR="00462F36" w:rsidRPr="008A5FE3" w:rsidRDefault="00462F36" w:rsidP="00A72AB5">
            <w:pPr>
              <w:spacing w:after="0"/>
              <w:jc w:val="left"/>
              <w:rPr>
                <w:szCs w:val="20"/>
              </w:rPr>
            </w:pPr>
            <w:r w:rsidRPr="008A5FE3">
              <w:rPr>
                <w:szCs w:val="20"/>
              </w:rPr>
              <w:t>Art. 61</w:t>
            </w:r>
          </w:p>
        </w:tc>
        <w:tc>
          <w:tcPr>
            <w:tcW w:w="3055" w:type="pct"/>
            <w:vAlign w:val="center"/>
          </w:tcPr>
          <w:p w14:paraId="61214ACD" w14:textId="1878BDA1"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_Ref318727351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w:t>
            </w:r>
            <w:r w:rsidRPr="008A5FE3">
              <w:rPr>
                <w:szCs w:val="20"/>
              </w:rPr>
              <w:fldChar w:fldCharType="end"/>
            </w:r>
          </w:p>
        </w:tc>
      </w:tr>
      <w:tr w:rsidR="00462F36" w:rsidRPr="008A5FE3" w14:paraId="61214AD4" w14:textId="77777777" w:rsidTr="00170B22">
        <w:trPr>
          <w:cantSplit/>
          <w:trHeight w:val="231"/>
          <w:jc w:val="center"/>
        </w:trPr>
        <w:tc>
          <w:tcPr>
            <w:tcW w:w="1945" w:type="pct"/>
            <w:vAlign w:val="center"/>
          </w:tcPr>
          <w:p w14:paraId="61214AD2" w14:textId="77777777" w:rsidR="00462F36" w:rsidRPr="008A5FE3" w:rsidRDefault="00462F36" w:rsidP="00A72AB5">
            <w:pPr>
              <w:spacing w:after="0"/>
              <w:jc w:val="left"/>
              <w:rPr>
                <w:szCs w:val="20"/>
              </w:rPr>
            </w:pPr>
            <w:r w:rsidRPr="008A5FE3">
              <w:rPr>
                <w:szCs w:val="20"/>
              </w:rPr>
              <w:t>Art. 61a</w:t>
            </w:r>
          </w:p>
        </w:tc>
        <w:tc>
          <w:tcPr>
            <w:tcW w:w="3055" w:type="pct"/>
            <w:vAlign w:val="center"/>
          </w:tcPr>
          <w:p w14:paraId="61214AD3" w14:textId="63E2A0A9"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_Ref319672070 \r \h  \* MERGEFORMAT </w:instrText>
            </w:r>
            <w:r w:rsidRPr="008A5FE3">
              <w:rPr>
                <w:szCs w:val="20"/>
              </w:rPr>
            </w:r>
            <w:r w:rsidRPr="008A5FE3">
              <w:rPr>
                <w:szCs w:val="20"/>
              </w:rPr>
              <w:fldChar w:fldCharType="separate"/>
            </w:r>
            <w:r w:rsidR="00727DED">
              <w:rPr>
                <w:szCs w:val="20"/>
              </w:rPr>
              <w:t>8.5.2.2.1.2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_Ref319672068 \r \h  \* MERGEFORMAT </w:instrText>
            </w:r>
            <w:r w:rsidRPr="008A5FE3">
              <w:rPr>
                <w:szCs w:val="20"/>
              </w:rPr>
            </w:r>
            <w:r w:rsidRPr="008A5FE3">
              <w:rPr>
                <w:szCs w:val="20"/>
              </w:rPr>
              <w:fldChar w:fldCharType="separate"/>
            </w:r>
            <w:r w:rsidR="00727DED">
              <w:rPr>
                <w:szCs w:val="20"/>
              </w:rPr>
              <w:t>8.5.2.2.1.3</w:t>
            </w:r>
            <w:r w:rsidRPr="008A5FE3">
              <w:rPr>
                <w:szCs w:val="20"/>
              </w:rPr>
              <w:fldChar w:fldCharType="end"/>
            </w:r>
          </w:p>
        </w:tc>
      </w:tr>
      <w:tr w:rsidR="00462F36" w:rsidRPr="008A5FE3" w14:paraId="3AD7FB30" w14:textId="77777777" w:rsidTr="00170B22">
        <w:trPr>
          <w:cantSplit/>
          <w:trHeight w:val="231"/>
          <w:jc w:val="center"/>
        </w:trPr>
        <w:tc>
          <w:tcPr>
            <w:tcW w:w="1945" w:type="pct"/>
            <w:vAlign w:val="center"/>
          </w:tcPr>
          <w:p w14:paraId="6AB81343" w14:textId="4CC8C6BF" w:rsidR="00462F36" w:rsidRPr="008A5FE3" w:rsidRDefault="00462F36" w:rsidP="00A72AB5">
            <w:pPr>
              <w:spacing w:after="0"/>
              <w:jc w:val="left"/>
              <w:rPr>
                <w:szCs w:val="20"/>
              </w:rPr>
            </w:pPr>
            <w:r w:rsidRPr="008A5FE3">
              <w:rPr>
                <w:szCs w:val="20"/>
              </w:rPr>
              <w:t>Art, 61b</w:t>
            </w:r>
          </w:p>
        </w:tc>
        <w:tc>
          <w:tcPr>
            <w:tcW w:w="3055" w:type="pct"/>
            <w:vAlign w:val="center"/>
          </w:tcPr>
          <w:p w14:paraId="32C7ECE6" w14:textId="45044B2B"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_Ref337028696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3.4.3.1.2.4</w:t>
            </w:r>
            <w:r w:rsidRPr="008A5FE3">
              <w:rPr>
                <w:szCs w:val="20"/>
              </w:rPr>
              <w:fldChar w:fldCharType="end"/>
            </w:r>
          </w:p>
        </w:tc>
      </w:tr>
      <w:tr w:rsidR="00462F36" w:rsidRPr="008A5FE3" w14:paraId="61214AD7" w14:textId="77777777" w:rsidTr="00170B22">
        <w:trPr>
          <w:cantSplit/>
          <w:trHeight w:val="231"/>
          <w:jc w:val="center"/>
        </w:trPr>
        <w:tc>
          <w:tcPr>
            <w:tcW w:w="1945" w:type="pct"/>
            <w:vAlign w:val="center"/>
          </w:tcPr>
          <w:p w14:paraId="61214AD5" w14:textId="77777777" w:rsidR="00462F36" w:rsidRPr="008A5FE3" w:rsidRDefault="00462F36" w:rsidP="00A72AB5">
            <w:pPr>
              <w:spacing w:after="0"/>
              <w:jc w:val="left"/>
              <w:rPr>
                <w:szCs w:val="20"/>
              </w:rPr>
            </w:pPr>
            <w:r w:rsidRPr="008A5FE3">
              <w:rPr>
                <w:szCs w:val="20"/>
              </w:rPr>
              <w:t>Art. 62</w:t>
            </w:r>
          </w:p>
        </w:tc>
        <w:tc>
          <w:tcPr>
            <w:tcW w:w="3055" w:type="pct"/>
            <w:vAlign w:val="center"/>
          </w:tcPr>
          <w:p w14:paraId="61214AD6" w14:textId="1F681DE3"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_Ref324154874 \r \h  \* MERGEFORMAT </w:instrText>
            </w:r>
            <w:r w:rsidRPr="008A5FE3">
              <w:rPr>
                <w:szCs w:val="20"/>
              </w:rPr>
            </w:r>
            <w:r w:rsidRPr="008A5FE3">
              <w:rPr>
                <w:szCs w:val="20"/>
              </w:rPr>
              <w:fldChar w:fldCharType="separate"/>
            </w:r>
            <w:r w:rsidR="00727DED">
              <w:rPr>
                <w:szCs w:val="20"/>
              </w:rPr>
              <w:t>3.4.1.1</w:t>
            </w:r>
            <w:r w:rsidRPr="008A5FE3">
              <w:rPr>
                <w:szCs w:val="20"/>
              </w:rPr>
              <w:fldChar w:fldCharType="end"/>
            </w:r>
          </w:p>
        </w:tc>
      </w:tr>
      <w:tr w:rsidR="00462F36" w:rsidRPr="008A5FE3" w14:paraId="61214ADA" w14:textId="77777777" w:rsidTr="00170B22">
        <w:trPr>
          <w:cantSplit/>
          <w:trHeight w:val="231"/>
          <w:jc w:val="center"/>
        </w:trPr>
        <w:tc>
          <w:tcPr>
            <w:tcW w:w="1945" w:type="pct"/>
            <w:vAlign w:val="center"/>
          </w:tcPr>
          <w:p w14:paraId="61214AD8" w14:textId="77777777" w:rsidR="00462F36" w:rsidRPr="008A5FE3" w:rsidRDefault="00462F36" w:rsidP="00A72AB5">
            <w:pPr>
              <w:spacing w:after="0"/>
              <w:jc w:val="left"/>
              <w:rPr>
                <w:szCs w:val="20"/>
              </w:rPr>
            </w:pPr>
            <w:r w:rsidRPr="008A5FE3">
              <w:rPr>
                <w:szCs w:val="20"/>
              </w:rPr>
              <w:t>Art. 63</w:t>
            </w:r>
          </w:p>
        </w:tc>
        <w:tc>
          <w:tcPr>
            <w:tcW w:w="3055" w:type="pct"/>
            <w:vAlign w:val="center"/>
          </w:tcPr>
          <w:p w14:paraId="61214AD9" w14:textId="52B6A7E7"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_Ref332613419 \r \h  \* MERGEFORMAT </w:instrText>
            </w:r>
            <w:r w:rsidRPr="008A5FE3">
              <w:rPr>
                <w:szCs w:val="20"/>
              </w:rPr>
            </w:r>
            <w:r w:rsidRPr="008A5FE3">
              <w:rPr>
                <w:szCs w:val="20"/>
              </w:rPr>
              <w:fldChar w:fldCharType="separate"/>
            </w:r>
            <w:r w:rsidR="00727DED">
              <w:rPr>
                <w:szCs w:val="20"/>
              </w:rPr>
              <w:t>3.4.1.2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_Ref325448420 \r \h  \* MERGEFORMAT </w:instrText>
            </w:r>
            <w:r w:rsidRPr="008A5FE3">
              <w:rPr>
                <w:szCs w:val="20"/>
              </w:rPr>
            </w:r>
            <w:r w:rsidRPr="008A5FE3">
              <w:rPr>
                <w:szCs w:val="20"/>
              </w:rPr>
              <w:fldChar w:fldCharType="separate"/>
            </w:r>
            <w:r w:rsidR="00727DED">
              <w:rPr>
                <w:szCs w:val="20"/>
              </w:rPr>
              <w:t>3.4.3.5</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_Ref325448422 \r \h  \* MERGEFORMAT </w:instrText>
            </w:r>
            <w:r w:rsidRPr="008A5FE3">
              <w:rPr>
                <w:szCs w:val="20"/>
              </w:rPr>
            </w:r>
            <w:r w:rsidRPr="008A5FE3">
              <w:rPr>
                <w:szCs w:val="20"/>
              </w:rPr>
              <w:fldChar w:fldCharType="separate"/>
            </w:r>
            <w:r w:rsidR="00727DED">
              <w:rPr>
                <w:szCs w:val="20"/>
              </w:rPr>
              <w:t>3.4.3.6</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_Ref332613497 \r \h  \* MERGEFORMAT </w:instrText>
            </w:r>
            <w:r w:rsidRPr="008A5FE3">
              <w:rPr>
                <w:szCs w:val="20"/>
              </w:rPr>
            </w:r>
            <w:r w:rsidRPr="008A5FE3">
              <w:rPr>
                <w:szCs w:val="20"/>
              </w:rPr>
              <w:fldChar w:fldCharType="separate"/>
            </w:r>
            <w:r w:rsidR="00727DED">
              <w:rPr>
                <w:szCs w:val="20"/>
              </w:rPr>
              <w:t>3.4.3.7</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_Ref324255391 \r \h  \* MERGEFORMAT </w:instrText>
            </w:r>
            <w:r w:rsidRPr="008A5FE3">
              <w:rPr>
                <w:szCs w:val="20"/>
              </w:rPr>
            </w:r>
            <w:r w:rsidRPr="008A5FE3">
              <w:rPr>
                <w:szCs w:val="20"/>
              </w:rPr>
              <w:fldChar w:fldCharType="separate"/>
            </w:r>
            <w:r w:rsidR="00727DED">
              <w:rPr>
                <w:szCs w:val="20"/>
              </w:rPr>
              <w:t>3.4.3.9</w:t>
            </w:r>
            <w:r w:rsidRPr="008A5FE3">
              <w:rPr>
                <w:szCs w:val="20"/>
              </w:rPr>
              <w:fldChar w:fldCharType="end"/>
            </w:r>
          </w:p>
        </w:tc>
      </w:tr>
      <w:tr w:rsidR="00462F36" w:rsidRPr="008A5FE3" w14:paraId="61214ADD" w14:textId="77777777" w:rsidTr="00170B22">
        <w:trPr>
          <w:cantSplit/>
          <w:trHeight w:val="231"/>
          <w:jc w:val="center"/>
        </w:trPr>
        <w:tc>
          <w:tcPr>
            <w:tcW w:w="1945" w:type="pct"/>
            <w:vAlign w:val="center"/>
          </w:tcPr>
          <w:p w14:paraId="61214ADB" w14:textId="77777777" w:rsidR="00462F36" w:rsidRPr="008A5FE3" w:rsidRDefault="00462F36" w:rsidP="00A72AB5">
            <w:pPr>
              <w:spacing w:after="0"/>
              <w:jc w:val="left"/>
              <w:rPr>
                <w:szCs w:val="20"/>
              </w:rPr>
            </w:pPr>
            <w:r w:rsidRPr="008A5FE3">
              <w:rPr>
                <w:szCs w:val="20"/>
              </w:rPr>
              <w:t>Art. 63a</w:t>
            </w:r>
          </w:p>
        </w:tc>
        <w:tc>
          <w:tcPr>
            <w:tcW w:w="3055" w:type="pct"/>
            <w:vAlign w:val="center"/>
          </w:tcPr>
          <w:p w14:paraId="61214ADC" w14:textId="5E434660"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_Ref325379385 \r \h  \* MERGEFORMAT </w:instrText>
            </w:r>
            <w:r w:rsidRPr="008A5FE3">
              <w:rPr>
                <w:szCs w:val="20"/>
              </w:rPr>
            </w:r>
            <w:r w:rsidRPr="008A5FE3">
              <w:rPr>
                <w:szCs w:val="20"/>
              </w:rPr>
              <w:fldChar w:fldCharType="separate"/>
            </w:r>
            <w:r w:rsidR="00727DED">
              <w:rPr>
                <w:szCs w:val="20"/>
              </w:rPr>
              <w:t>3.4.2.1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_Ref332613792 \r \h  \* MERGEFORMAT </w:instrText>
            </w:r>
            <w:r w:rsidRPr="008A5FE3">
              <w:rPr>
                <w:szCs w:val="20"/>
              </w:rPr>
            </w:r>
            <w:r w:rsidRPr="008A5FE3">
              <w:rPr>
                <w:szCs w:val="20"/>
              </w:rPr>
              <w:fldChar w:fldCharType="separate"/>
            </w:r>
            <w:r w:rsidR="00727DED">
              <w:rPr>
                <w:szCs w:val="20"/>
              </w:rPr>
              <w:t>3.4.3.8.1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_Ref332613797 \r \h  \* MERGEFORMAT </w:instrText>
            </w:r>
            <w:r w:rsidRPr="008A5FE3">
              <w:rPr>
                <w:szCs w:val="20"/>
              </w:rPr>
            </w:r>
            <w:r w:rsidRPr="008A5FE3">
              <w:rPr>
                <w:szCs w:val="20"/>
              </w:rPr>
              <w:fldChar w:fldCharType="separate"/>
            </w:r>
            <w:r w:rsidR="00727DED">
              <w:rPr>
                <w:szCs w:val="20"/>
              </w:rPr>
              <w:t>3.4.3.8.3</w:t>
            </w:r>
            <w:r w:rsidRPr="008A5FE3">
              <w:rPr>
                <w:szCs w:val="20"/>
              </w:rPr>
              <w:fldChar w:fldCharType="end"/>
            </w:r>
            <w:r w:rsidRPr="008A5FE3">
              <w:rPr>
                <w:szCs w:val="20"/>
              </w:rPr>
              <w:t xml:space="preserve">, </w:t>
            </w:r>
          </w:p>
        </w:tc>
      </w:tr>
      <w:tr w:rsidR="00462F36" w:rsidRPr="008A5FE3" w14:paraId="61214AE0" w14:textId="77777777" w:rsidTr="00170B22">
        <w:trPr>
          <w:cantSplit/>
          <w:trHeight w:val="231"/>
          <w:jc w:val="center"/>
        </w:trPr>
        <w:tc>
          <w:tcPr>
            <w:tcW w:w="1945" w:type="pct"/>
            <w:vAlign w:val="center"/>
          </w:tcPr>
          <w:p w14:paraId="61214ADE" w14:textId="77777777" w:rsidR="00462F36" w:rsidRPr="008A5FE3" w:rsidRDefault="00462F36" w:rsidP="00A72AB5">
            <w:pPr>
              <w:spacing w:after="0"/>
              <w:jc w:val="left"/>
              <w:rPr>
                <w:szCs w:val="20"/>
              </w:rPr>
            </w:pPr>
            <w:r w:rsidRPr="008A5FE3">
              <w:rPr>
                <w:szCs w:val="20"/>
              </w:rPr>
              <w:t>Art. 63b</w:t>
            </w:r>
          </w:p>
        </w:tc>
        <w:tc>
          <w:tcPr>
            <w:tcW w:w="3055" w:type="pct"/>
            <w:vAlign w:val="center"/>
          </w:tcPr>
          <w:p w14:paraId="61214ADF" w14:textId="52CC2C35"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_Ref318812862 \r \h  \* MERGEFORMAT </w:instrText>
            </w:r>
            <w:r w:rsidRPr="008A5FE3">
              <w:rPr>
                <w:szCs w:val="20"/>
              </w:rPr>
            </w:r>
            <w:r w:rsidRPr="008A5FE3">
              <w:rPr>
                <w:szCs w:val="20"/>
              </w:rPr>
              <w:fldChar w:fldCharType="separate"/>
            </w:r>
            <w:r w:rsidR="00727DED">
              <w:rPr>
                <w:szCs w:val="20"/>
              </w:rPr>
              <w:t>3.3.2.2.3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_Ref327784146 \r \h  \* MERGEFORMAT </w:instrText>
            </w:r>
            <w:r w:rsidRPr="008A5FE3">
              <w:rPr>
                <w:szCs w:val="20"/>
              </w:rPr>
            </w:r>
            <w:r w:rsidRPr="008A5FE3">
              <w:rPr>
                <w:szCs w:val="20"/>
              </w:rPr>
              <w:fldChar w:fldCharType="separate"/>
            </w:r>
            <w:r w:rsidR="00727DED">
              <w:rPr>
                <w:szCs w:val="20"/>
              </w:rPr>
              <w:t>8.2.1.6</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_Ref327785715 \r \h  \* MERGEFORMAT </w:instrText>
            </w:r>
            <w:r w:rsidRPr="008A5FE3">
              <w:rPr>
                <w:szCs w:val="20"/>
              </w:rPr>
            </w:r>
            <w:r w:rsidRPr="008A5FE3">
              <w:rPr>
                <w:szCs w:val="20"/>
              </w:rPr>
              <w:fldChar w:fldCharType="separate"/>
            </w:r>
            <w:r w:rsidR="00727DED">
              <w:rPr>
                <w:szCs w:val="20"/>
              </w:rPr>
              <w:t>8.2.1.7</w:t>
            </w:r>
            <w:r w:rsidRPr="008A5FE3">
              <w:rPr>
                <w:szCs w:val="20"/>
              </w:rPr>
              <w:fldChar w:fldCharType="end"/>
            </w:r>
          </w:p>
        </w:tc>
      </w:tr>
      <w:tr w:rsidR="00462F36" w:rsidRPr="008A5FE3" w14:paraId="61214AE3" w14:textId="77777777" w:rsidTr="00170B22">
        <w:trPr>
          <w:cantSplit/>
          <w:trHeight w:val="231"/>
          <w:jc w:val="center"/>
        </w:trPr>
        <w:tc>
          <w:tcPr>
            <w:tcW w:w="1945" w:type="pct"/>
            <w:vAlign w:val="center"/>
          </w:tcPr>
          <w:p w14:paraId="61214AE1" w14:textId="77777777" w:rsidR="00462F36" w:rsidRPr="008A5FE3" w:rsidRDefault="00462F36" w:rsidP="00A72AB5">
            <w:pPr>
              <w:spacing w:after="0"/>
              <w:jc w:val="left"/>
              <w:rPr>
                <w:szCs w:val="20"/>
              </w:rPr>
            </w:pPr>
            <w:r w:rsidRPr="008A5FE3">
              <w:rPr>
                <w:szCs w:val="20"/>
              </w:rPr>
              <w:t>Art. 63c</w:t>
            </w:r>
          </w:p>
        </w:tc>
        <w:tc>
          <w:tcPr>
            <w:tcW w:w="3055" w:type="pct"/>
            <w:vAlign w:val="center"/>
          </w:tcPr>
          <w:p w14:paraId="61214AE2" w14:textId="1D84731F"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_Ref318807689 \r \h  \* MERGEFORMAT </w:instrText>
            </w:r>
            <w:r w:rsidRPr="008A5FE3">
              <w:rPr>
                <w:szCs w:val="20"/>
              </w:rPr>
            </w:r>
            <w:r w:rsidRPr="008A5FE3">
              <w:rPr>
                <w:szCs w:val="20"/>
              </w:rPr>
              <w:fldChar w:fldCharType="separate"/>
            </w:r>
            <w:r w:rsidR="00727DED">
              <w:rPr>
                <w:szCs w:val="20"/>
              </w:rPr>
              <w:t>3.3.4</w:t>
            </w:r>
            <w:r w:rsidRPr="008A5FE3">
              <w:rPr>
                <w:szCs w:val="20"/>
              </w:rPr>
              <w:fldChar w:fldCharType="end"/>
            </w:r>
          </w:p>
        </w:tc>
      </w:tr>
      <w:tr w:rsidR="00462F36" w:rsidRPr="008A5FE3" w14:paraId="61214AEA" w14:textId="77777777" w:rsidTr="00506026">
        <w:trPr>
          <w:cantSplit/>
          <w:trHeight w:val="231"/>
          <w:jc w:val="center"/>
        </w:trPr>
        <w:tc>
          <w:tcPr>
            <w:tcW w:w="5000" w:type="pct"/>
            <w:gridSpan w:val="2"/>
            <w:vAlign w:val="center"/>
          </w:tcPr>
          <w:p w14:paraId="61214AE9" w14:textId="21EF3860" w:rsidR="00462F36" w:rsidRPr="008A5FE3" w:rsidRDefault="000E2297" w:rsidP="00A72AB5">
            <w:pPr>
              <w:spacing w:after="0"/>
              <w:jc w:val="left"/>
              <w:rPr>
                <w:b/>
                <w:szCs w:val="20"/>
              </w:rPr>
            </w:pPr>
            <w:hyperlink w:anchor="REG12_815" w:history="1">
              <w:r w:rsidR="009D1DE0" w:rsidRPr="008A5FE3">
                <w:rPr>
                  <w:b/>
                  <w:szCs w:val="20"/>
                </w:rPr>
                <w:fldChar w:fldCharType="begin"/>
              </w:r>
              <w:r w:rsidR="009D1DE0" w:rsidRPr="008A5FE3">
                <w:rPr>
                  <w:b/>
                  <w:szCs w:val="20"/>
                </w:rPr>
                <w:instrText xml:space="preserve"> REF REG20_194 \h  \* MERGEFORMAT </w:instrText>
              </w:r>
              <w:r w:rsidR="009D1DE0" w:rsidRPr="008A5FE3">
                <w:rPr>
                  <w:b/>
                  <w:szCs w:val="20"/>
                </w:rPr>
              </w:r>
              <w:r w:rsidR="009D1DE0" w:rsidRPr="008A5FE3">
                <w:rPr>
                  <w:b/>
                  <w:szCs w:val="20"/>
                </w:rPr>
                <w:fldChar w:fldCharType="separate"/>
              </w:r>
              <w:r w:rsidR="00727DED" w:rsidRPr="00727DED">
                <w:rPr>
                  <w:b/>
                  <w:szCs w:val="20"/>
                </w:rPr>
                <w:t>REG20/194</w:t>
              </w:r>
              <w:r w:rsidR="009D1DE0" w:rsidRPr="008A5FE3">
                <w:rPr>
                  <w:b/>
                  <w:szCs w:val="20"/>
                </w:rPr>
                <w:fldChar w:fldCharType="end"/>
              </w:r>
            </w:hyperlink>
          </w:p>
        </w:tc>
      </w:tr>
      <w:tr w:rsidR="00462F36" w:rsidRPr="008A5FE3" w14:paraId="61214AED" w14:textId="77777777" w:rsidTr="00170B22">
        <w:trPr>
          <w:cantSplit/>
          <w:trHeight w:val="231"/>
          <w:jc w:val="center"/>
        </w:trPr>
        <w:tc>
          <w:tcPr>
            <w:tcW w:w="1945" w:type="pct"/>
            <w:vAlign w:val="center"/>
          </w:tcPr>
          <w:p w14:paraId="61214AEB" w14:textId="77777777" w:rsidR="00462F36" w:rsidRPr="008A5FE3" w:rsidRDefault="00462F36" w:rsidP="00A72AB5">
            <w:pPr>
              <w:spacing w:after="0"/>
              <w:jc w:val="left"/>
              <w:rPr>
                <w:szCs w:val="20"/>
              </w:rPr>
            </w:pPr>
            <w:r w:rsidRPr="008A5FE3">
              <w:rPr>
                <w:szCs w:val="20"/>
              </w:rPr>
              <w:t>Art. 1 1</w:t>
            </w:r>
          </w:p>
        </w:tc>
        <w:tc>
          <w:tcPr>
            <w:tcW w:w="3055" w:type="pct"/>
            <w:vAlign w:val="center"/>
          </w:tcPr>
          <w:p w14:paraId="61214AEC" w14:textId="0711CE50"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_Ref290285382 \r \h  \* MERGEFORMAT </w:instrText>
            </w:r>
            <w:r w:rsidRPr="008A5FE3">
              <w:rPr>
                <w:szCs w:val="20"/>
              </w:rPr>
            </w:r>
            <w:r w:rsidRPr="008A5FE3">
              <w:rPr>
                <w:szCs w:val="20"/>
              </w:rPr>
              <w:fldChar w:fldCharType="separate"/>
            </w:r>
            <w:r w:rsidR="00727DED">
              <w:rPr>
                <w:szCs w:val="20"/>
              </w:rPr>
              <w:t>1.6</w:t>
            </w:r>
            <w:r w:rsidRPr="008A5FE3">
              <w:rPr>
                <w:szCs w:val="20"/>
              </w:rPr>
              <w:fldChar w:fldCharType="end"/>
            </w:r>
          </w:p>
        </w:tc>
      </w:tr>
      <w:tr w:rsidR="00462F36" w:rsidRPr="008A5FE3" w14:paraId="61214AF0" w14:textId="77777777" w:rsidTr="00170B22">
        <w:trPr>
          <w:cantSplit/>
          <w:trHeight w:val="231"/>
          <w:jc w:val="center"/>
        </w:trPr>
        <w:tc>
          <w:tcPr>
            <w:tcW w:w="1945" w:type="pct"/>
            <w:vAlign w:val="center"/>
          </w:tcPr>
          <w:p w14:paraId="61214AEE" w14:textId="77777777" w:rsidR="00462F36" w:rsidRPr="008A5FE3" w:rsidRDefault="00462F36" w:rsidP="00A72AB5">
            <w:pPr>
              <w:spacing w:after="0"/>
              <w:jc w:val="left"/>
              <w:rPr>
                <w:szCs w:val="20"/>
              </w:rPr>
            </w:pPr>
            <w:r w:rsidRPr="008A5FE3">
              <w:rPr>
                <w:szCs w:val="20"/>
              </w:rPr>
              <w:t>Art. 1 2</w:t>
            </w:r>
          </w:p>
        </w:tc>
        <w:tc>
          <w:tcPr>
            <w:tcW w:w="3055" w:type="pct"/>
            <w:vAlign w:val="center"/>
          </w:tcPr>
          <w:p w14:paraId="61214AEF" w14:textId="01C8A81E"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_Ref290285382 \r \h  \* MERGEFORMAT </w:instrText>
            </w:r>
            <w:r w:rsidRPr="008A5FE3">
              <w:rPr>
                <w:szCs w:val="20"/>
              </w:rPr>
            </w:r>
            <w:r w:rsidRPr="008A5FE3">
              <w:rPr>
                <w:szCs w:val="20"/>
              </w:rPr>
              <w:fldChar w:fldCharType="separate"/>
            </w:r>
            <w:r w:rsidR="00727DED">
              <w:rPr>
                <w:szCs w:val="20"/>
              </w:rPr>
              <w:t>1.6</w:t>
            </w:r>
            <w:r w:rsidRPr="008A5FE3">
              <w:rPr>
                <w:szCs w:val="20"/>
              </w:rPr>
              <w:fldChar w:fldCharType="end"/>
            </w:r>
          </w:p>
        </w:tc>
      </w:tr>
      <w:tr w:rsidR="00462F36" w:rsidRPr="008A5FE3" w14:paraId="7D4E56E2" w14:textId="77777777" w:rsidTr="00170B22">
        <w:trPr>
          <w:cantSplit/>
          <w:trHeight w:val="231"/>
          <w:jc w:val="center"/>
        </w:trPr>
        <w:tc>
          <w:tcPr>
            <w:tcW w:w="1945" w:type="pct"/>
            <w:vAlign w:val="center"/>
          </w:tcPr>
          <w:p w14:paraId="116E8281" w14:textId="760C1408" w:rsidR="00462F36" w:rsidRPr="008A5FE3" w:rsidRDefault="00462F36" w:rsidP="00A72AB5">
            <w:pPr>
              <w:spacing w:after="0"/>
              <w:jc w:val="left"/>
              <w:rPr>
                <w:szCs w:val="20"/>
              </w:rPr>
            </w:pPr>
            <w:r w:rsidRPr="008A5FE3">
              <w:rPr>
                <w:szCs w:val="20"/>
              </w:rPr>
              <w:t>Art. 1 2a</w:t>
            </w:r>
          </w:p>
        </w:tc>
        <w:tc>
          <w:tcPr>
            <w:tcW w:w="3055" w:type="pct"/>
            <w:vAlign w:val="center"/>
          </w:tcPr>
          <w:p w14:paraId="579153F2" w14:textId="61DB7538"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_Ref290285382 \r \h  \* MERGEFORMAT </w:instrText>
            </w:r>
            <w:r w:rsidRPr="008A5FE3">
              <w:rPr>
                <w:szCs w:val="20"/>
              </w:rPr>
            </w:r>
            <w:r w:rsidRPr="008A5FE3">
              <w:rPr>
                <w:szCs w:val="20"/>
              </w:rPr>
              <w:fldChar w:fldCharType="separate"/>
            </w:r>
            <w:r w:rsidR="00727DED">
              <w:rPr>
                <w:szCs w:val="20"/>
              </w:rPr>
              <w:t>1.6</w:t>
            </w:r>
            <w:r w:rsidRPr="008A5FE3">
              <w:rPr>
                <w:szCs w:val="20"/>
              </w:rPr>
              <w:fldChar w:fldCharType="end"/>
            </w:r>
          </w:p>
        </w:tc>
      </w:tr>
      <w:tr w:rsidR="00462F36" w:rsidRPr="008A5FE3" w14:paraId="61214AF3" w14:textId="77777777" w:rsidTr="00170B22">
        <w:trPr>
          <w:cantSplit/>
          <w:trHeight w:val="231"/>
          <w:jc w:val="center"/>
        </w:trPr>
        <w:tc>
          <w:tcPr>
            <w:tcW w:w="1945" w:type="pct"/>
            <w:vAlign w:val="center"/>
          </w:tcPr>
          <w:p w14:paraId="61214AF1" w14:textId="77777777" w:rsidR="00462F36" w:rsidRPr="008A5FE3" w:rsidRDefault="00462F36" w:rsidP="00A72AB5">
            <w:pPr>
              <w:spacing w:after="0"/>
              <w:jc w:val="left"/>
              <w:rPr>
                <w:szCs w:val="20"/>
              </w:rPr>
            </w:pPr>
            <w:r w:rsidRPr="008A5FE3">
              <w:rPr>
                <w:szCs w:val="20"/>
              </w:rPr>
              <w:t>Art. 1 3</w:t>
            </w:r>
          </w:p>
        </w:tc>
        <w:tc>
          <w:tcPr>
            <w:tcW w:w="3055" w:type="pct"/>
            <w:vAlign w:val="center"/>
          </w:tcPr>
          <w:p w14:paraId="61214AF2" w14:textId="3FCB76EE"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_Ref290285382 \r \h  \* MERGEFORMAT </w:instrText>
            </w:r>
            <w:r w:rsidRPr="008A5FE3">
              <w:rPr>
                <w:szCs w:val="20"/>
              </w:rPr>
            </w:r>
            <w:r w:rsidRPr="008A5FE3">
              <w:rPr>
                <w:szCs w:val="20"/>
              </w:rPr>
              <w:fldChar w:fldCharType="separate"/>
            </w:r>
            <w:r w:rsidR="00727DED">
              <w:rPr>
                <w:szCs w:val="20"/>
              </w:rPr>
              <w:t>1.6</w:t>
            </w:r>
            <w:r w:rsidRPr="008A5FE3">
              <w:rPr>
                <w:szCs w:val="20"/>
              </w:rPr>
              <w:fldChar w:fldCharType="end"/>
            </w:r>
          </w:p>
        </w:tc>
      </w:tr>
      <w:tr w:rsidR="00462F36" w:rsidRPr="008A5FE3" w14:paraId="7BA07318" w14:textId="77777777" w:rsidTr="00170B22">
        <w:trPr>
          <w:cantSplit/>
          <w:trHeight w:val="231"/>
          <w:jc w:val="center"/>
        </w:trPr>
        <w:tc>
          <w:tcPr>
            <w:tcW w:w="1945" w:type="pct"/>
            <w:vAlign w:val="center"/>
          </w:tcPr>
          <w:p w14:paraId="3BE6DEF7" w14:textId="35B2BB28" w:rsidR="00462F36" w:rsidRPr="008A5FE3" w:rsidRDefault="00462F36" w:rsidP="00A72AB5">
            <w:pPr>
              <w:spacing w:after="0"/>
              <w:jc w:val="left"/>
              <w:rPr>
                <w:szCs w:val="20"/>
              </w:rPr>
            </w:pPr>
            <w:r w:rsidRPr="008A5FE3">
              <w:rPr>
                <w:szCs w:val="20"/>
              </w:rPr>
              <w:t>Art. 1 4</w:t>
            </w:r>
          </w:p>
        </w:tc>
        <w:tc>
          <w:tcPr>
            <w:tcW w:w="3055" w:type="pct"/>
            <w:vAlign w:val="center"/>
          </w:tcPr>
          <w:p w14:paraId="23046B98" w14:textId="07E5C1DD"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_Ref526234901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3.1</w:t>
            </w:r>
            <w:r w:rsidRPr="008A5FE3">
              <w:rPr>
                <w:szCs w:val="20"/>
              </w:rPr>
              <w:fldChar w:fldCharType="end"/>
            </w:r>
          </w:p>
        </w:tc>
      </w:tr>
      <w:tr w:rsidR="00462F36" w:rsidRPr="008A5FE3" w14:paraId="61214AF6" w14:textId="77777777" w:rsidTr="00170B22">
        <w:trPr>
          <w:cantSplit/>
          <w:trHeight w:val="231"/>
          <w:jc w:val="center"/>
        </w:trPr>
        <w:tc>
          <w:tcPr>
            <w:tcW w:w="1945" w:type="pct"/>
            <w:vAlign w:val="center"/>
          </w:tcPr>
          <w:p w14:paraId="61214AF4" w14:textId="77777777" w:rsidR="00462F36" w:rsidRPr="008A5FE3" w:rsidRDefault="00462F36" w:rsidP="00A72AB5">
            <w:pPr>
              <w:spacing w:after="0"/>
              <w:jc w:val="left"/>
              <w:rPr>
                <w:szCs w:val="20"/>
              </w:rPr>
            </w:pPr>
            <w:r w:rsidRPr="008A5FE3">
              <w:rPr>
                <w:szCs w:val="20"/>
              </w:rPr>
              <w:t>Art. 2 a</w:t>
            </w:r>
          </w:p>
        </w:tc>
        <w:tc>
          <w:tcPr>
            <w:tcW w:w="3055" w:type="pct"/>
            <w:vAlign w:val="center"/>
          </w:tcPr>
          <w:p w14:paraId="61214AF5" w14:textId="44EDCF2E"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_Ref332366898 \r \h  \* MERGEFORMAT </w:instrText>
            </w:r>
            <w:r w:rsidRPr="008A5FE3">
              <w:rPr>
                <w:szCs w:val="20"/>
              </w:rPr>
            </w:r>
            <w:r w:rsidRPr="008A5FE3">
              <w:rPr>
                <w:szCs w:val="20"/>
              </w:rPr>
              <w:fldChar w:fldCharType="separate"/>
            </w:r>
            <w:r w:rsidR="00727DED">
              <w:rPr>
                <w:szCs w:val="20"/>
              </w:rPr>
              <w:t>7.1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_Ref526175251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8.5</w:t>
            </w:r>
            <w:r w:rsidRPr="008A5FE3">
              <w:rPr>
                <w:szCs w:val="20"/>
              </w:rPr>
              <w:fldChar w:fldCharType="end"/>
            </w:r>
          </w:p>
        </w:tc>
      </w:tr>
      <w:tr w:rsidR="00462F36" w:rsidRPr="008A5FE3" w14:paraId="61214AF9" w14:textId="77777777" w:rsidTr="00170B22">
        <w:trPr>
          <w:cantSplit/>
          <w:trHeight w:val="231"/>
          <w:jc w:val="center"/>
        </w:trPr>
        <w:tc>
          <w:tcPr>
            <w:tcW w:w="1945" w:type="pct"/>
            <w:vAlign w:val="center"/>
          </w:tcPr>
          <w:p w14:paraId="61214AF7" w14:textId="77777777" w:rsidR="00462F36" w:rsidRPr="008A5FE3" w:rsidRDefault="00462F36" w:rsidP="00A72AB5">
            <w:pPr>
              <w:spacing w:after="0"/>
              <w:jc w:val="left"/>
              <w:rPr>
                <w:szCs w:val="20"/>
              </w:rPr>
            </w:pPr>
            <w:r w:rsidRPr="008A5FE3">
              <w:rPr>
                <w:szCs w:val="20"/>
              </w:rPr>
              <w:t>Art. 2 b</w:t>
            </w:r>
          </w:p>
        </w:tc>
        <w:tc>
          <w:tcPr>
            <w:tcW w:w="3055" w:type="pct"/>
            <w:vAlign w:val="center"/>
          </w:tcPr>
          <w:p w14:paraId="61214AF8" w14:textId="6653ADC0"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_Ref332366898 \r \h  \* MERGEFORMAT </w:instrText>
            </w:r>
            <w:r w:rsidRPr="008A5FE3">
              <w:rPr>
                <w:szCs w:val="20"/>
              </w:rPr>
            </w:r>
            <w:r w:rsidRPr="008A5FE3">
              <w:rPr>
                <w:szCs w:val="20"/>
              </w:rPr>
              <w:fldChar w:fldCharType="separate"/>
            </w:r>
            <w:r w:rsidR="00727DED">
              <w:rPr>
                <w:szCs w:val="20"/>
              </w:rPr>
              <w:t>7.1</w:t>
            </w:r>
            <w:r w:rsidRPr="008A5FE3">
              <w:rPr>
                <w:szCs w:val="20"/>
              </w:rPr>
              <w:fldChar w:fldCharType="end"/>
            </w:r>
            <w:r w:rsidRPr="008A5FE3">
              <w:rPr>
                <w:szCs w:val="20"/>
              </w:rPr>
              <w:t>,</w:t>
            </w:r>
            <w:r w:rsidRPr="008A5FE3">
              <w:rPr>
                <w:szCs w:val="20"/>
              </w:rPr>
              <w:fldChar w:fldCharType="begin"/>
            </w:r>
            <w:r w:rsidRPr="008A5FE3">
              <w:rPr>
                <w:szCs w:val="20"/>
              </w:rPr>
              <w:instrText xml:space="preserve"> REF _Ref332366942 \r \h  \* MERGEFORMAT </w:instrText>
            </w:r>
            <w:r w:rsidRPr="008A5FE3">
              <w:rPr>
                <w:szCs w:val="20"/>
              </w:rPr>
            </w:r>
            <w:r w:rsidRPr="008A5FE3">
              <w:rPr>
                <w:szCs w:val="20"/>
              </w:rPr>
              <w:fldChar w:fldCharType="separate"/>
            </w:r>
            <w:r w:rsidR="00727DED">
              <w:rPr>
                <w:szCs w:val="20"/>
              </w:rPr>
              <w:t>8.5.2.5</w:t>
            </w:r>
            <w:r w:rsidRPr="008A5FE3">
              <w:rPr>
                <w:szCs w:val="20"/>
              </w:rPr>
              <w:fldChar w:fldCharType="end"/>
            </w:r>
          </w:p>
        </w:tc>
      </w:tr>
      <w:tr w:rsidR="00462F36" w:rsidRPr="008A5FE3" w14:paraId="61214AFC" w14:textId="77777777" w:rsidTr="00170B22">
        <w:trPr>
          <w:cantSplit/>
          <w:trHeight w:val="231"/>
          <w:jc w:val="center"/>
        </w:trPr>
        <w:tc>
          <w:tcPr>
            <w:tcW w:w="1945" w:type="pct"/>
            <w:vAlign w:val="center"/>
          </w:tcPr>
          <w:p w14:paraId="61214AFA" w14:textId="77777777" w:rsidR="00462F36" w:rsidRPr="008A5FE3" w:rsidRDefault="00462F36" w:rsidP="00A72AB5">
            <w:pPr>
              <w:spacing w:after="0"/>
              <w:jc w:val="left"/>
              <w:rPr>
                <w:szCs w:val="20"/>
              </w:rPr>
            </w:pPr>
            <w:r w:rsidRPr="008A5FE3">
              <w:rPr>
                <w:szCs w:val="20"/>
              </w:rPr>
              <w:t>Art. 3 1</w:t>
            </w:r>
          </w:p>
        </w:tc>
        <w:tc>
          <w:tcPr>
            <w:tcW w:w="3055" w:type="pct"/>
            <w:vAlign w:val="center"/>
          </w:tcPr>
          <w:p w14:paraId="61214AFB" w14:textId="66C98F60"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_Ref313344227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3.2.3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_Ref311560895 \r \h  \* MERGEFORMAT </w:instrText>
            </w:r>
            <w:r w:rsidRPr="008A5FE3">
              <w:rPr>
                <w:szCs w:val="20"/>
              </w:rPr>
            </w:r>
            <w:r w:rsidRPr="008A5FE3">
              <w:rPr>
                <w:szCs w:val="20"/>
              </w:rPr>
              <w:fldChar w:fldCharType="separate"/>
            </w:r>
            <w:r w:rsidR="00727DED">
              <w:rPr>
                <w:szCs w:val="20"/>
              </w:rPr>
              <w:t>6.2.1</w:t>
            </w:r>
            <w:r w:rsidRPr="008A5FE3">
              <w:rPr>
                <w:szCs w:val="20"/>
              </w:rPr>
              <w:fldChar w:fldCharType="end"/>
            </w:r>
          </w:p>
        </w:tc>
      </w:tr>
      <w:tr w:rsidR="00462F36" w:rsidRPr="008A5FE3" w14:paraId="61214AFF" w14:textId="77777777" w:rsidTr="00170B22">
        <w:trPr>
          <w:cantSplit/>
          <w:trHeight w:val="231"/>
          <w:jc w:val="center"/>
        </w:trPr>
        <w:tc>
          <w:tcPr>
            <w:tcW w:w="1945" w:type="pct"/>
            <w:vAlign w:val="center"/>
          </w:tcPr>
          <w:p w14:paraId="61214AFD" w14:textId="77777777" w:rsidR="00462F36" w:rsidRPr="008A5FE3" w:rsidRDefault="00462F36" w:rsidP="00A72AB5">
            <w:pPr>
              <w:spacing w:after="0"/>
              <w:jc w:val="left"/>
              <w:rPr>
                <w:szCs w:val="20"/>
              </w:rPr>
            </w:pPr>
            <w:r w:rsidRPr="008A5FE3">
              <w:rPr>
                <w:szCs w:val="20"/>
              </w:rPr>
              <w:t>Art. 3 2</w:t>
            </w:r>
          </w:p>
        </w:tc>
        <w:tc>
          <w:tcPr>
            <w:tcW w:w="3055" w:type="pct"/>
            <w:vAlign w:val="center"/>
          </w:tcPr>
          <w:p w14:paraId="61214AFE" w14:textId="56C6BB69"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_Ref313348314 \r \h  \* MERGEFORMAT </w:instrText>
            </w:r>
            <w:r w:rsidRPr="008A5FE3">
              <w:rPr>
                <w:szCs w:val="20"/>
              </w:rPr>
            </w:r>
            <w:r w:rsidRPr="008A5FE3">
              <w:rPr>
                <w:szCs w:val="20"/>
              </w:rPr>
              <w:fldChar w:fldCharType="separate"/>
            </w:r>
            <w:r w:rsidR="00727DED">
              <w:rPr>
                <w:szCs w:val="20"/>
              </w:rPr>
              <w:t>3.2.1.3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_Ref311560895 \r \h  \* MERGEFORMAT </w:instrText>
            </w:r>
            <w:r w:rsidRPr="008A5FE3">
              <w:rPr>
                <w:szCs w:val="20"/>
              </w:rPr>
            </w:r>
            <w:r w:rsidRPr="008A5FE3">
              <w:rPr>
                <w:szCs w:val="20"/>
              </w:rPr>
              <w:fldChar w:fldCharType="separate"/>
            </w:r>
            <w:r w:rsidR="00727DED">
              <w:rPr>
                <w:szCs w:val="20"/>
              </w:rPr>
              <w:t>6.2.1</w:t>
            </w:r>
            <w:r w:rsidRPr="008A5FE3">
              <w:rPr>
                <w:szCs w:val="20"/>
              </w:rPr>
              <w:fldChar w:fldCharType="end"/>
            </w:r>
          </w:p>
        </w:tc>
      </w:tr>
      <w:tr w:rsidR="00462F36" w:rsidRPr="008A5FE3" w14:paraId="5BAFC1F0" w14:textId="77777777" w:rsidTr="00170B22">
        <w:trPr>
          <w:cantSplit/>
          <w:trHeight w:val="231"/>
          <w:jc w:val="center"/>
        </w:trPr>
        <w:tc>
          <w:tcPr>
            <w:tcW w:w="1945" w:type="pct"/>
            <w:vAlign w:val="center"/>
          </w:tcPr>
          <w:p w14:paraId="3025B525" w14:textId="028D7255" w:rsidR="00462F36" w:rsidRPr="008A5FE3" w:rsidRDefault="00462F36" w:rsidP="00A72AB5">
            <w:pPr>
              <w:spacing w:after="0"/>
              <w:jc w:val="left"/>
              <w:rPr>
                <w:szCs w:val="20"/>
              </w:rPr>
            </w:pPr>
            <w:r w:rsidRPr="008A5FE3">
              <w:rPr>
                <w:szCs w:val="20"/>
              </w:rPr>
              <w:t>Art. 3 3</w:t>
            </w:r>
          </w:p>
        </w:tc>
        <w:tc>
          <w:tcPr>
            <w:tcW w:w="3055" w:type="pct"/>
            <w:vAlign w:val="center"/>
          </w:tcPr>
          <w:p w14:paraId="31A32ADA" w14:textId="11BC3555"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_Ref313348314 \r \h  \* MERGEFORMAT </w:instrText>
            </w:r>
            <w:r w:rsidRPr="008A5FE3">
              <w:rPr>
                <w:szCs w:val="20"/>
              </w:rPr>
            </w:r>
            <w:r w:rsidRPr="008A5FE3">
              <w:rPr>
                <w:szCs w:val="20"/>
              </w:rPr>
              <w:fldChar w:fldCharType="separate"/>
            </w:r>
            <w:r w:rsidR="00727DED">
              <w:rPr>
                <w:szCs w:val="20"/>
              </w:rPr>
              <w:t>3.2.1.3</w:t>
            </w:r>
            <w:r w:rsidRPr="008A5FE3">
              <w:rPr>
                <w:szCs w:val="20"/>
              </w:rPr>
              <w:fldChar w:fldCharType="end"/>
            </w:r>
          </w:p>
        </w:tc>
      </w:tr>
      <w:tr w:rsidR="00462F36" w:rsidRPr="008A5FE3" w14:paraId="61214B02" w14:textId="77777777" w:rsidTr="00170B22">
        <w:trPr>
          <w:cantSplit/>
          <w:trHeight w:val="231"/>
          <w:jc w:val="center"/>
        </w:trPr>
        <w:tc>
          <w:tcPr>
            <w:tcW w:w="1945" w:type="pct"/>
            <w:vAlign w:val="center"/>
          </w:tcPr>
          <w:p w14:paraId="61214B00" w14:textId="77777777" w:rsidR="00462F36" w:rsidRPr="008A5FE3" w:rsidRDefault="00462F36" w:rsidP="00A72AB5">
            <w:pPr>
              <w:spacing w:after="0"/>
              <w:jc w:val="left"/>
              <w:rPr>
                <w:szCs w:val="20"/>
              </w:rPr>
            </w:pPr>
            <w:r w:rsidRPr="008A5FE3">
              <w:rPr>
                <w:szCs w:val="20"/>
              </w:rPr>
              <w:t>Art. 4 1</w:t>
            </w:r>
          </w:p>
        </w:tc>
        <w:tc>
          <w:tcPr>
            <w:tcW w:w="3055" w:type="pct"/>
            <w:vAlign w:val="center"/>
          </w:tcPr>
          <w:p w14:paraId="61214B01" w14:textId="75015B1F"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_Ref318794487 \r \h  \* MERGEFORMAT </w:instrText>
            </w:r>
            <w:r w:rsidRPr="008A5FE3">
              <w:rPr>
                <w:szCs w:val="20"/>
              </w:rPr>
            </w:r>
            <w:r w:rsidRPr="008A5FE3">
              <w:rPr>
                <w:szCs w:val="20"/>
              </w:rPr>
              <w:fldChar w:fldCharType="separate"/>
            </w:r>
            <w:r w:rsidR="00727DED">
              <w:rPr>
                <w:szCs w:val="20"/>
              </w:rPr>
              <w:t>3.3.1.1</w:t>
            </w:r>
            <w:r w:rsidRPr="008A5FE3">
              <w:rPr>
                <w:szCs w:val="20"/>
              </w:rPr>
              <w:fldChar w:fldCharType="end"/>
            </w:r>
            <w:r w:rsidRPr="008A5FE3">
              <w:rPr>
                <w:szCs w:val="20"/>
              </w:rPr>
              <w:t xml:space="preserve">, </w:t>
            </w:r>
            <w:r w:rsidR="009C3F96" w:rsidRPr="008A5FE3">
              <w:rPr>
                <w:szCs w:val="20"/>
              </w:rPr>
              <w:fldChar w:fldCharType="begin"/>
            </w:r>
            <w:r w:rsidR="009C3F96" w:rsidRPr="008A5FE3">
              <w:rPr>
                <w:szCs w:val="20"/>
              </w:rPr>
              <w:instrText xml:space="preserve"> REF _Ref528593443 \r \h </w:instrText>
            </w:r>
            <w:r w:rsidR="00286586" w:rsidRPr="008A5FE3">
              <w:rPr>
                <w:szCs w:val="20"/>
              </w:rPr>
              <w:instrText xml:space="preserve"> \* MERGEFORMAT </w:instrText>
            </w:r>
            <w:r w:rsidR="009C3F96" w:rsidRPr="008A5FE3">
              <w:rPr>
                <w:szCs w:val="20"/>
              </w:rPr>
            </w:r>
            <w:r w:rsidR="009C3F96" w:rsidRPr="008A5FE3">
              <w:rPr>
                <w:szCs w:val="20"/>
              </w:rPr>
              <w:fldChar w:fldCharType="separate"/>
            </w:r>
            <w:r w:rsidR="00727DED">
              <w:rPr>
                <w:szCs w:val="20"/>
              </w:rPr>
              <w:t>3.3.1.2</w:t>
            </w:r>
            <w:r w:rsidR="009C3F96"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_Ref318729527 \r \h  \* MERGEFORMAT </w:instrText>
            </w:r>
            <w:r w:rsidRPr="008A5FE3">
              <w:rPr>
                <w:szCs w:val="20"/>
              </w:rPr>
            </w:r>
            <w:r w:rsidRPr="008A5FE3">
              <w:rPr>
                <w:szCs w:val="20"/>
              </w:rPr>
              <w:fldChar w:fldCharType="separate"/>
            </w:r>
            <w:r w:rsidR="00727DED">
              <w:rPr>
                <w:szCs w:val="20"/>
              </w:rPr>
              <w:t>3.3.2.1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_Ref318814263 \r \h  \* MERGEFORMAT </w:instrText>
            </w:r>
            <w:r w:rsidRPr="008A5FE3">
              <w:rPr>
                <w:szCs w:val="20"/>
              </w:rPr>
            </w:r>
            <w:r w:rsidRPr="008A5FE3">
              <w:rPr>
                <w:szCs w:val="20"/>
              </w:rPr>
              <w:fldChar w:fldCharType="separate"/>
            </w:r>
            <w:r w:rsidR="00727DED">
              <w:rPr>
                <w:szCs w:val="20"/>
              </w:rPr>
              <w:t>6.3.1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_Ref318814651 \r \h  \* MERGEFORMAT </w:instrText>
            </w:r>
            <w:r w:rsidRPr="008A5FE3">
              <w:rPr>
                <w:szCs w:val="20"/>
              </w:rPr>
            </w:r>
            <w:r w:rsidRPr="008A5FE3">
              <w:rPr>
                <w:szCs w:val="20"/>
              </w:rPr>
              <w:fldChar w:fldCharType="separate"/>
            </w:r>
            <w:r w:rsidR="00727DED">
              <w:rPr>
                <w:szCs w:val="20"/>
              </w:rPr>
              <w:t>6.3.2</w:t>
            </w:r>
            <w:r w:rsidRPr="008A5FE3">
              <w:rPr>
                <w:szCs w:val="20"/>
              </w:rPr>
              <w:fldChar w:fldCharType="end"/>
            </w:r>
          </w:p>
        </w:tc>
      </w:tr>
      <w:tr w:rsidR="00462F36" w:rsidRPr="008A5FE3" w14:paraId="61214B05" w14:textId="77777777" w:rsidTr="00170B22">
        <w:trPr>
          <w:cantSplit/>
          <w:trHeight w:val="231"/>
          <w:jc w:val="center"/>
        </w:trPr>
        <w:tc>
          <w:tcPr>
            <w:tcW w:w="1945" w:type="pct"/>
            <w:vAlign w:val="center"/>
          </w:tcPr>
          <w:p w14:paraId="61214B03" w14:textId="77777777" w:rsidR="00462F36" w:rsidRPr="008A5FE3" w:rsidRDefault="00462F36" w:rsidP="00A72AB5">
            <w:pPr>
              <w:spacing w:after="0"/>
              <w:jc w:val="left"/>
              <w:rPr>
                <w:szCs w:val="20"/>
              </w:rPr>
            </w:pPr>
            <w:r w:rsidRPr="008A5FE3">
              <w:rPr>
                <w:szCs w:val="20"/>
              </w:rPr>
              <w:t>Art. 4 2</w:t>
            </w:r>
          </w:p>
        </w:tc>
        <w:tc>
          <w:tcPr>
            <w:tcW w:w="3055" w:type="pct"/>
            <w:vAlign w:val="center"/>
          </w:tcPr>
          <w:p w14:paraId="61214B04" w14:textId="53927BF9"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_Ref318727351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w:t>
            </w:r>
            <w:r w:rsidRPr="008A5FE3">
              <w:rPr>
                <w:szCs w:val="20"/>
              </w:rPr>
              <w:fldChar w:fldCharType="end"/>
            </w:r>
          </w:p>
        </w:tc>
      </w:tr>
      <w:tr w:rsidR="00462F36" w:rsidRPr="008A5FE3" w14:paraId="61214B08" w14:textId="77777777" w:rsidTr="00170B22">
        <w:trPr>
          <w:cantSplit/>
          <w:trHeight w:val="231"/>
          <w:jc w:val="center"/>
        </w:trPr>
        <w:tc>
          <w:tcPr>
            <w:tcW w:w="1945" w:type="pct"/>
            <w:vAlign w:val="center"/>
          </w:tcPr>
          <w:p w14:paraId="61214B06" w14:textId="77777777" w:rsidR="00462F36" w:rsidRPr="008A5FE3" w:rsidRDefault="00462F36" w:rsidP="00A72AB5">
            <w:pPr>
              <w:spacing w:after="0"/>
              <w:jc w:val="left"/>
              <w:rPr>
                <w:szCs w:val="20"/>
              </w:rPr>
            </w:pPr>
            <w:r w:rsidRPr="008A5FE3">
              <w:rPr>
                <w:szCs w:val="20"/>
              </w:rPr>
              <w:t>Art. 4 3</w:t>
            </w:r>
          </w:p>
        </w:tc>
        <w:tc>
          <w:tcPr>
            <w:tcW w:w="3055" w:type="pct"/>
            <w:vAlign w:val="center"/>
          </w:tcPr>
          <w:p w14:paraId="61214B07" w14:textId="2AC3CF67"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_Ref315972887 \r \h  \* MERGEFORMAT </w:instrText>
            </w:r>
            <w:r w:rsidRPr="008A5FE3">
              <w:rPr>
                <w:szCs w:val="20"/>
              </w:rPr>
            </w:r>
            <w:r w:rsidRPr="008A5FE3">
              <w:rPr>
                <w:szCs w:val="20"/>
              </w:rPr>
              <w:fldChar w:fldCharType="separate"/>
            </w:r>
            <w:r w:rsidR="00727DED">
              <w:rPr>
                <w:szCs w:val="20"/>
              </w:rPr>
              <w:t>5.2.7</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_Ref319672070 \r \h  \* MERGEFORMAT </w:instrText>
            </w:r>
            <w:r w:rsidRPr="008A5FE3">
              <w:rPr>
                <w:szCs w:val="20"/>
              </w:rPr>
            </w:r>
            <w:r w:rsidRPr="008A5FE3">
              <w:rPr>
                <w:szCs w:val="20"/>
              </w:rPr>
              <w:fldChar w:fldCharType="separate"/>
            </w:r>
            <w:r w:rsidR="00727DED">
              <w:rPr>
                <w:szCs w:val="20"/>
              </w:rPr>
              <w:t>8.5.2.2.1.2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_Ref319672068 \r \h  \* MERGEFORMAT </w:instrText>
            </w:r>
            <w:r w:rsidRPr="008A5FE3">
              <w:rPr>
                <w:szCs w:val="20"/>
              </w:rPr>
            </w:r>
            <w:r w:rsidRPr="008A5FE3">
              <w:rPr>
                <w:szCs w:val="20"/>
              </w:rPr>
              <w:fldChar w:fldCharType="separate"/>
            </w:r>
            <w:r w:rsidR="00727DED">
              <w:rPr>
                <w:szCs w:val="20"/>
              </w:rPr>
              <w:t>8.5.2.2.1.3</w:t>
            </w:r>
            <w:r w:rsidRPr="008A5FE3">
              <w:rPr>
                <w:szCs w:val="20"/>
              </w:rPr>
              <w:fldChar w:fldCharType="end"/>
            </w:r>
          </w:p>
        </w:tc>
      </w:tr>
      <w:tr w:rsidR="00462F36" w:rsidRPr="008A5FE3" w14:paraId="61214B0B" w14:textId="77777777" w:rsidTr="00170B22">
        <w:trPr>
          <w:cantSplit/>
          <w:trHeight w:val="231"/>
          <w:jc w:val="center"/>
        </w:trPr>
        <w:tc>
          <w:tcPr>
            <w:tcW w:w="1945" w:type="pct"/>
            <w:vAlign w:val="center"/>
          </w:tcPr>
          <w:p w14:paraId="61214B09" w14:textId="77777777" w:rsidR="00462F36" w:rsidRPr="008A5FE3" w:rsidRDefault="00462F36" w:rsidP="00A72AB5">
            <w:pPr>
              <w:spacing w:after="0"/>
              <w:jc w:val="left"/>
              <w:rPr>
                <w:szCs w:val="20"/>
              </w:rPr>
            </w:pPr>
            <w:r w:rsidRPr="008A5FE3">
              <w:rPr>
                <w:szCs w:val="20"/>
              </w:rPr>
              <w:t xml:space="preserve">Art. 5 </w:t>
            </w:r>
          </w:p>
        </w:tc>
        <w:tc>
          <w:tcPr>
            <w:tcW w:w="3055" w:type="pct"/>
            <w:vAlign w:val="center"/>
          </w:tcPr>
          <w:p w14:paraId="61214B0A" w14:textId="7E7623E2"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_Ref318729527 \r \h  \* MERGEFORMAT </w:instrText>
            </w:r>
            <w:r w:rsidRPr="008A5FE3">
              <w:rPr>
                <w:szCs w:val="20"/>
              </w:rPr>
            </w:r>
            <w:r w:rsidRPr="008A5FE3">
              <w:rPr>
                <w:szCs w:val="20"/>
              </w:rPr>
              <w:fldChar w:fldCharType="separate"/>
            </w:r>
            <w:r w:rsidR="00727DED">
              <w:rPr>
                <w:szCs w:val="20"/>
              </w:rPr>
              <w:t>3.3.2.1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_Ref320725545 \r \h  \* MERGEFORMAT </w:instrText>
            </w:r>
            <w:r w:rsidRPr="008A5FE3">
              <w:rPr>
                <w:szCs w:val="20"/>
              </w:rPr>
            </w:r>
            <w:r w:rsidRPr="008A5FE3">
              <w:rPr>
                <w:szCs w:val="20"/>
              </w:rPr>
              <w:fldChar w:fldCharType="separate"/>
            </w:r>
            <w:r w:rsidR="00727DED">
              <w:rPr>
                <w:szCs w:val="20"/>
              </w:rPr>
              <w:t>4.4.1.1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_Ref324333655 \r \h  \* MERGEFORMAT </w:instrText>
            </w:r>
            <w:r w:rsidRPr="008A5FE3">
              <w:rPr>
                <w:szCs w:val="20"/>
              </w:rPr>
            </w:r>
            <w:r w:rsidRPr="008A5FE3">
              <w:rPr>
                <w:szCs w:val="20"/>
              </w:rPr>
              <w:fldChar w:fldCharType="separate"/>
            </w:r>
            <w:r w:rsidR="00727DED">
              <w:rPr>
                <w:szCs w:val="20"/>
              </w:rPr>
              <w:t>4.4.1.2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_Ref318814263 \r \h  \* MERGEFORMAT </w:instrText>
            </w:r>
            <w:r w:rsidRPr="008A5FE3">
              <w:rPr>
                <w:szCs w:val="20"/>
              </w:rPr>
            </w:r>
            <w:r w:rsidRPr="008A5FE3">
              <w:rPr>
                <w:szCs w:val="20"/>
              </w:rPr>
              <w:fldChar w:fldCharType="separate"/>
            </w:r>
            <w:r w:rsidR="00727DED">
              <w:rPr>
                <w:szCs w:val="20"/>
              </w:rPr>
              <w:t>6.3.1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_Ref318814651 \r \h  \* MERGEFORMAT </w:instrText>
            </w:r>
            <w:r w:rsidRPr="008A5FE3">
              <w:rPr>
                <w:szCs w:val="20"/>
              </w:rPr>
            </w:r>
            <w:r w:rsidRPr="008A5FE3">
              <w:rPr>
                <w:szCs w:val="20"/>
              </w:rPr>
              <w:fldChar w:fldCharType="separate"/>
            </w:r>
            <w:r w:rsidR="00727DED">
              <w:rPr>
                <w:szCs w:val="20"/>
              </w:rPr>
              <w:t>6.3.2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_Ref332379552 \r \h  \* MERGEFORMAT </w:instrText>
            </w:r>
            <w:r w:rsidRPr="008A5FE3">
              <w:rPr>
                <w:szCs w:val="20"/>
              </w:rPr>
            </w:r>
            <w:r w:rsidRPr="008A5FE3">
              <w:rPr>
                <w:szCs w:val="20"/>
              </w:rPr>
              <w:fldChar w:fldCharType="separate"/>
            </w:r>
            <w:r w:rsidR="00727DED">
              <w:rPr>
                <w:szCs w:val="20"/>
              </w:rPr>
              <w:t>7.1</w:t>
            </w:r>
            <w:r w:rsidRPr="008A5FE3">
              <w:rPr>
                <w:szCs w:val="20"/>
              </w:rPr>
              <w:fldChar w:fldCharType="end"/>
            </w:r>
          </w:p>
        </w:tc>
      </w:tr>
      <w:tr w:rsidR="00462F36" w:rsidRPr="008A5FE3" w14:paraId="61214B0E" w14:textId="77777777" w:rsidTr="00170B22">
        <w:trPr>
          <w:cantSplit/>
          <w:trHeight w:val="231"/>
          <w:jc w:val="center"/>
        </w:trPr>
        <w:tc>
          <w:tcPr>
            <w:tcW w:w="1945" w:type="pct"/>
            <w:vAlign w:val="center"/>
          </w:tcPr>
          <w:p w14:paraId="61214B0C" w14:textId="77777777" w:rsidR="00462F36" w:rsidRPr="008A5FE3" w:rsidRDefault="00462F36" w:rsidP="00A72AB5">
            <w:pPr>
              <w:spacing w:after="0"/>
              <w:jc w:val="left"/>
              <w:rPr>
                <w:szCs w:val="20"/>
              </w:rPr>
            </w:pPr>
            <w:r w:rsidRPr="008A5FE3">
              <w:rPr>
                <w:szCs w:val="20"/>
              </w:rPr>
              <w:t>Art. 6</w:t>
            </w:r>
          </w:p>
        </w:tc>
        <w:tc>
          <w:tcPr>
            <w:tcW w:w="3055" w:type="pct"/>
            <w:vAlign w:val="center"/>
          </w:tcPr>
          <w:p w14:paraId="61214B0D" w14:textId="50CC26D5"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_Ref332379612 \r \h  \* MERGEFORMAT </w:instrText>
            </w:r>
            <w:r w:rsidRPr="008A5FE3">
              <w:rPr>
                <w:szCs w:val="20"/>
              </w:rPr>
            </w:r>
            <w:r w:rsidRPr="008A5FE3">
              <w:rPr>
                <w:szCs w:val="20"/>
              </w:rPr>
              <w:fldChar w:fldCharType="separate"/>
            </w:r>
            <w:r w:rsidR="00727DED">
              <w:rPr>
                <w:szCs w:val="20"/>
              </w:rPr>
              <w:t>3.3.1.1.2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_Ref316051366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5.2.3</w:t>
            </w:r>
            <w:r w:rsidRPr="008A5FE3">
              <w:rPr>
                <w:szCs w:val="20"/>
              </w:rPr>
              <w:fldChar w:fldCharType="end"/>
            </w:r>
          </w:p>
        </w:tc>
      </w:tr>
      <w:tr w:rsidR="00462F36" w:rsidRPr="008A5FE3" w14:paraId="61214B11" w14:textId="77777777" w:rsidTr="00170B22">
        <w:trPr>
          <w:cantSplit/>
          <w:trHeight w:val="231"/>
          <w:jc w:val="center"/>
        </w:trPr>
        <w:tc>
          <w:tcPr>
            <w:tcW w:w="1945" w:type="pct"/>
            <w:vAlign w:val="center"/>
          </w:tcPr>
          <w:p w14:paraId="61214B0F" w14:textId="77777777" w:rsidR="00462F36" w:rsidRPr="008A5FE3" w:rsidRDefault="00462F36" w:rsidP="00A72AB5">
            <w:pPr>
              <w:spacing w:after="0"/>
              <w:jc w:val="left"/>
              <w:rPr>
                <w:szCs w:val="20"/>
              </w:rPr>
            </w:pPr>
            <w:r w:rsidRPr="008A5FE3">
              <w:rPr>
                <w:szCs w:val="20"/>
              </w:rPr>
              <w:t>Art. 7</w:t>
            </w:r>
          </w:p>
        </w:tc>
        <w:tc>
          <w:tcPr>
            <w:tcW w:w="3055" w:type="pct"/>
            <w:vAlign w:val="center"/>
          </w:tcPr>
          <w:p w14:paraId="61214B10" w14:textId="35849729"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_Ref318727351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_Ref332379798 \r \h  \* MERGEFORMAT </w:instrText>
            </w:r>
            <w:r w:rsidRPr="008A5FE3">
              <w:rPr>
                <w:szCs w:val="20"/>
              </w:rPr>
            </w:r>
            <w:r w:rsidRPr="008A5FE3">
              <w:rPr>
                <w:szCs w:val="20"/>
              </w:rPr>
              <w:fldChar w:fldCharType="separate"/>
            </w:r>
            <w:r w:rsidR="00727DED">
              <w:rPr>
                <w:szCs w:val="20"/>
              </w:rPr>
              <w:t>5.3.2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_Ref318814263 \r \h  \* MERGEFORMAT </w:instrText>
            </w:r>
            <w:r w:rsidRPr="008A5FE3">
              <w:rPr>
                <w:szCs w:val="20"/>
              </w:rPr>
            </w:r>
            <w:r w:rsidRPr="008A5FE3">
              <w:rPr>
                <w:szCs w:val="20"/>
              </w:rPr>
              <w:fldChar w:fldCharType="separate"/>
            </w:r>
            <w:r w:rsidR="00727DED">
              <w:rPr>
                <w:szCs w:val="20"/>
              </w:rPr>
              <w:t>6.3.1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_Ref318814651 \r \h  \* MERGEFORMAT </w:instrText>
            </w:r>
            <w:r w:rsidRPr="008A5FE3">
              <w:rPr>
                <w:szCs w:val="20"/>
              </w:rPr>
            </w:r>
            <w:r w:rsidRPr="008A5FE3">
              <w:rPr>
                <w:szCs w:val="20"/>
              </w:rPr>
              <w:fldChar w:fldCharType="separate"/>
            </w:r>
            <w:r w:rsidR="00727DED">
              <w:rPr>
                <w:szCs w:val="20"/>
              </w:rPr>
              <w:t>6.3.2</w:t>
            </w:r>
            <w:r w:rsidRPr="008A5FE3">
              <w:rPr>
                <w:szCs w:val="20"/>
              </w:rPr>
              <w:fldChar w:fldCharType="end"/>
            </w:r>
          </w:p>
        </w:tc>
      </w:tr>
      <w:tr w:rsidR="00462F36" w:rsidRPr="008A5FE3" w14:paraId="61214B17" w14:textId="77777777" w:rsidTr="00170B22">
        <w:trPr>
          <w:cantSplit/>
          <w:trHeight w:val="231"/>
          <w:jc w:val="center"/>
        </w:trPr>
        <w:tc>
          <w:tcPr>
            <w:tcW w:w="1945" w:type="pct"/>
            <w:vAlign w:val="center"/>
          </w:tcPr>
          <w:p w14:paraId="61214B15" w14:textId="77777777" w:rsidR="00462F36" w:rsidRPr="008A5FE3" w:rsidRDefault="00462F36" w:rsidP="00A72AB5">
            <w:pPr>
              <w:spacing w:after="0"/>
              <w:jc w:val="left"/>
              <w:rPr>
                <w:szCs w:val="20"/>
              </w:rPr>
            </w:pPr>
            <w:r w:rsidRPr="008A5FE3">
              <w:rPr>
                <w:szCs w:val="20"/>
              </w:rPr>
              <w:t>Annex I</w:t>
            </w:r>
          </w:p>
        </w:tc>
        <w:tc>
          <w:tcPr>
            <w:tcW w:w="3055" w:type="pct"/>
            <w:vAlign w:val="center"/>
          </w:tcPr>
          <w:p w14:paraId="61214B16" w14:textId="18E8976D"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_Ref310262686 \r \h  \* MERGEFORMAT </w:instrText>
            </w:r>
            <w:r w:rsidRPr="008A5FE3">
              <w:rPr>
                <w:szCs w:val="20"/>
              </w:rPr>
            </w:r>
            <w:r w:rsidRPr="008A5FE3">
              <w:rPr>
                <w:szCs w:val="20"/>
              </w:rPr>
              <w:fldChar w:fldCharType="separate"/>
            </w:r>
            <w:r w:rsidR="00727DED">
              <w:rPr>
                <w:szCs w:val="20"/>
              </w:rPr>
              <w:t>5.1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_Ref311560895 \r \h  \* MERGEFORMAT </w:instrText>
            </w:r>
            <w:r w:rsidRPr="008A5FE3">
              <w:rPr>
                <w:szCs w:val="20"/>
              </w:rPr>
            </w:r>
            <w:r w:rsidRPr="008A5FE3">
              <w:rPr>
                <w:szCs w:val="20"/>
              </w:rPr>
              <w:fldChar w:fldCharType="separate"/>
            </w:r>
            <w:r w:rsidR="00727DED">
              <w:rPr>
                <w:szCs w:val="20"/>
              </w:rPr>
              <w:t>6.2.1</w:t>
            </w:r>
            <w:r w:rsidRPr="008A5FE3">
              <w:rPr>
                <w:szCs w:val="20"/>
              </w:rPr>
              <w:fldChar w:fldCharType="end"/>
            </w:r>
          </w:p>
        </w:tc>
      </w:tr>
      <w:tr w:rsidR="00462F36" w:rsidRPr="008A5FE3" w14:paraId="61214B1A" w14:textId="77777777" w:rsidTr="00170B22">
        <w:trPr>
          <w:cantSplit/>
          <w:trHeight w:val="231"/>
          <w:jc w:val="center"/>
        </w:trPr>
        <w:tc>
          <w:tcPr>
            <w:tcW w:w="1945" w:type="pct"/>
            <w:vAlign w:val="center"/>
          </w:tcPr>
          <w:p w14:paraId="61214B18" w14:textId="77777777" w:rsidR="00462F36" w:rsidRPr="008A5FE3" w:rsidRDefault="00462F36" w:rsidP="00A72AB5">
            <w:pPr>
              <w:spacing w:after="0"/>
              <w:jc w:val="left"/>
              <w:rPr>
                <w:szCs w:val="20"/>
              </w:rPr>
            </w:pPr>
            <w:r w:rsidRPr="008A5FE3">
              <w:rPr>
                <w:szCs w:val="20"/>
              </w:rPr>
              <w:t>Annex II</w:t>
            </w:r>
          </w:p>
        </w:tc>
        <w:tc>
          <w:tcPr>
            <w:tcW w:w="3055" w:type="pct"/>
            <w:vAlign w:val="center"/>
          </w:tcPr>
          <w:p w14:paraId="61214B19" w14:textId="1044349A"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_Ref310262686 \r \h  \* MERGEFORMAT </w:instrText>
            </w:r>
            <w:r w:rsidRPr="008A5FE3">
              <w:rPr>
                <w:szCs w:val="20"/>
              </w:rPr>
            </w:r>
            <w:r w:rsidRPr="008A5FE3">
              <w:rPr>
                <w:szCs w:val="20"/>
              </w:rPr>
              <w:fldChar w:fldCharType="separate"/>
            </w:r>
            <w:r w:rsidR="00727DED">
              <w:rPr>
                <w:szCs w:val="20"/>
              </w:rPr>
              <w:t>5.1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_Ref311560895 \r \h  \* MERGEFORMAT </w:instrText>
            </w:r>
            <w:r w:rsidRPr="008A5FE3">
              <w:rPr>
                <w:szCs w:val="20"/>
              </w:rPr>
            </w:r>
            <w:r w:rsidRPr="008A5FE3">
              <w:rPr>
                <w:szCs w:val="20"/>
              </w:rPr>
              <w:fldChar w:fldCharType="separate"/>
            </w:r>
            <w:r w:rsidR="00727DED">
              <w:rPr>
                <w:szCs w:val="20"/>
              </w:rPr>
              <w:t>6.2.1</w:t>
            </w:r>
            <w:r w:rsidRPr="008A5FE3">
              <w:rPr>
                <w:szCs w:val="20"/>
              </w:rPr>
              <w:fldChar w:fldCharType="end"/>
            </w:r>
          </w:p>
        </w:tc>
      </w:tr>
      <w:tr w:rsidR="00462F36" w:rsidRPr="008A5FE3" w14:paraId="61214B1D" w14:textId="77777777" w:rsidTr="00170B22">
        <w:trPr>
          <w:cantSplit/>
          <w:trHeight w:val="231"/>
          <w:jc w:val="center"/>
        </w:trPr>
        <w:tc>
          <w:tcPr>
            <w:tcW w:w="1945" w:type="pct"/>
            <w:vAlign w:val="center"/>
          </w:tcPr>
          <w:p w14:paraId="61214B1B" w14:textId="77777777" w:rsidR="00462F36" w:rsidRPr="008A5FE3" w:rsidRDefault="00462F36" w:rsidP="00A72AB5">
            <w:pPr>
              <w:spacing w:after="0"/>
              <w:jc w:val="left"/>
              <w:rPr>
                <w:szCs w:val="20"/>
              </w:rPr>
            </w:pPr>
            <w:r w:rsidRPr="008A5FE3">
              <w:rPr>
                <w:szCs w:val="20"/>
              </w:rPr>
              <w:t>Annex III</w:t>
            </w:r>
          </w:p>
        </w:tc>
        <w:tc>
          <w:tcPr>
            <w:tcW w:w="3055" w:type="pct"/>
            <w:vAlign w:val="center"/>
          </w:tcPr>
          <w:p w14:paraId="61214B1C" w14:textId="1E32CC1A"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_Ref310262687 \r \h  \* MERGEFORMAT </w:instrText>
            </w:r>
            <w:r w:rsidRPr="008A5FE3">
              <w:rPr>
                <w:szCs w:val="20"/>
              </w:rPr>
            </w:r>
            <w:r w:rsidRPr="008A5FE3">
              <w:rPr>
                <w:szCs w:val="20"/>
              </w:rPr>
              <w:fldChar w:fldCharType="separate"/>
            </w:r>
            <w:r w:rsidR="00727DED">
              <w:rPr>
                <w:szCs w:val="20"/>
              </w:rPr>
              <w:t>5.2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_Ref318814263 \r \h  \* MERGEFORMAT </w:instrText>
            </w:r>
            <w:r w:rsidRPr="008A5FE3">
              <w:rPr>
                <w:szCs w:val="20"/>
              </w:rPr>
            </w:r>
            <w:r w:rsidRPr="008A5FE3">
              <w:rPr>
                <w:szCs w:val="20"/>
              </w:rPr>
              <w:fldChar w:fldCharType="separate"/>
            </w:r>
            <w:r w:rsidR="00727DED">
              <w:rPr>
                <w:szCs w:val="20"/>
              </w:rPr>
              <w:t>6.3.1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_Ref318814651 \r \h  \* MERGEFORMAT </w:instrText>
            </w:r>
            <w:r w:rsidRPr="008A5FE3">
              <w:rPr>
                <w:szCs w:val="20"/>
              </w:rPr>
            </w:r>
            <w:r w:rsidRPr="008A5FE3">
              <w:rPr>
                <w:szCs w:val="20"/>
              </w:rPr>
              <w:fldChar w:fldCharType="separate"/>
            </w:r>
            <w:r w:rsidR="00727DED">
              <w:rPr>
                <w:szCs w:val="20"/>
              </w:rPr>
              <w:t>6.3.2</w:t>
            </w:r>
            <w:r w:rsidRPr="008A5FE3">
              <w:rPr>
                <w:szCs w:val="20"/>
              </w:rPr>
              <w:fldChar w:fldCharType="end"/>
            </w:r>
          </w:p>
        </w:tc>
      </w:tr>
      <w:tr w:rsidR="00462F36" w:rsidRPr="008A5FE3" w14:paraId="61214B1F" w14:textId="77777777" w:rsidTr="00506026">
        <w:trPr>
          <w:cantSplit/>
          <w:trHeight w:val="231"/>
          <w:jc w:val="center"/>
        </w:trPr>
        <w:tc>
          <w:tcPr>
            <w:tcW w:w="5000" w:type="pct"/>
            <w:gridSpan w:val="2"/>
            <w:vAlign w:val="center"/>
          </w:tcPr>
          <w:p w14:paraId="61214B1E" w14:textId="73890992" w:rsidR="00462F36" w:rsidRPr="008A5FE3" w:rsidRDefault="00462F36" w:rsidP="00A72AB5">
            <w:pPr>
              <w:spacing w:after="0"/>
              <w:jc w:val="left"/>
              <w:rPr>
                <w:b/>
                <w:szCs w:val="20"/>
              </w:rPr>
            </w:pPr>
            <w:r w:rsidRPr="008A5FE3">
              <w:rPr>
                <w:b/>
                <w:szCs w:val="20"/>
              </w:rPr>
              <w:fldChar w:fldCharType="begin"/>
            </w:r>
            <w:r w:rsidRPr="008A5FE3">
              <w:rPr>
                <w:b/>
                <w:szCs w:val="20"/>
              </w:rPr>
              <w:instrText xml:space="preserve"> REF REG10904 \h  \* MERGEFORMAT </w:instrText>
            </w:r>
            <w:r w:rsidRPr="008A5FE3">
              <w:rPr>
                <w:b/>
                <w:szCs w:val="20"/>
              </w:rPr>
            </w:r>
            <w:r w:rsidRPr="008A5FE3">
              <w:rPr>
                <w:b/>
                <w:szCs w:val="20"/>
              </w:rPr>
              <w:fldChar w:fldCharType="separate"/>
            </w:r>
            <w:r w:rsidR="00727DED" w:rsidRPr="00727DED">
              <w:rPr>
                <w:b/>
                <w:szCs w:val="20"/>
              </w:rPr>
              <w:t>REG10/904</w:t>
            </w:r>
            <w:r w:rsidRPr="008A5FE3">
              <w:rPr>
                <w:b/>
                <w:szCs w:val="20"/>
              </w:rPr>
              <w:fldChar w:fldCharType="end"/>
            </w:r>
          </w:p>
        </w:tc>
      </w:tr>
      <w:tr w:rsidR="00462F36" w:rsidRPr="008A5FE3" w14:paraId="61214B22" w14:textId="77777777" w:rsidTr="00170B22">
        <w:trPr>
          <w:cantSplit/>
          <w:trHeight w:val="231"/>
          <w:jc w:val="center"/>
        </w:trPr>
        <w:tc>
          <w:tcPr>
            <w:tcW w:w="1945" w:type="pct"/>
            <w:vAlign w:val="center"/>
          </w:tcPr>
          <w:p w14:paraId="61214B20" w14:textId="77777777" w:rsidR="00462F36" w:rsidRPr="008A5FE3" w:rsidRDefault="00462F36" w:rsidP="00A72AB5">
            <w:pPr>
              <w:spacing w:after="0"/>
              <w:jc w:val="left"/>
              <w:rPr>
                <w:szCs w:val="20"/>
              </w:rPr>
            </w:pPr>
            <w:r w:rsidRPr="008A5FE3">
              <w:rPr>
                <w:szCs w:val="20"/>
              </w:rPr>
              <w:t>Art. 17 1d</w:t>
            </w:r>
          </w:p>
        </w:tc>
        <w:tc>
          <w:tcPr>
            <w:tcW w:w="3055" w:type="pct"/>
            <w:vAlign w:val="center"/>
          </w:tcPr>
          <w:p w14:paraId="61214B21" w14:textId="45666043"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_Ref313289994 \r \h  \* MERGEFORMAT </w:instrText>
            </w:r>
            <w:r w:rsidRPr="008A5FE3">
              <w:rPr>
                <w:szCs w:val="20"/>
              </w:rPr>
            </w:r>
            <w:r w:rsidRPr="008A5FE3">
              <w:rPr>
                <w:szCs w:val="20"/>
              </w:rPr>
              <w:fldChar w:fldCharType="separate"/>
            </w:r>
            <w:r w:rsidR="00727DED">
              <w:rPr>
                <w:szCs w:val="20"/>
              </w:rPr>
              <w:t>3.2.1.1.7</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_Ref332614306 \r \h  \* MERGEFORMAT </w:instrText>
            </w:r>
            <w:r w:rsidRPr="008A5FE3">
              <w:rPr>
                <w:szCs w:val="20"/>
              </w:rPr>
            </w:r>
            <w:r w:rsidRPr="008A5FE3">
              <w:rPr>
                <w:szCs w:val="20"/>
              </w:rPr>
              <w:fldChar w:fldCharType="separate"/>
            </w:r>
            <w:r w:rsidR="00727DED">
              <w:rPr>
                <w:szCs w:val="20"/>
              </w:rPr>
              <w:t>3.2.1.3.3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_Ref332614316 \r \h  \* MERGEFORMAT </w:instrText>
            </w:r>
            <w:r w:rsidRPr="008A5FE3">
              <w:rPr>
                <w:szCs w:val="20"/>
              </w:rPr>
            </w:r>
            <w:r w:rsidRPr="008A5FE3">
              <w:rPr>
                <w:szCs w:val="20"/>
              </w:rPr>
              <w:fldChar w:fldCharType="separate"/>
            </w:r>
            <w:r w:rsidR="00727DED">
              <w:rPr>
                <w:szCs w:val="20"/>
              </w:rPr>
              <w:t>3.3.1.1.3</w:t>
            </w:r>
            <w:r w:rsidRPr="008A5FE3">
              <w:rPr>
                <w:szCs w:val="20"/>
              </w:rPr>
              <w:fldChar w:fldCharType="end"/>
            </w:r>
          </w:p>
        </w:tc>
      </w:tr>
      <w:tr w:rsidR="00462F36" w:rsidRPr="008A5FE3" w14:paraId="61214B25" w14:textId="77777777" w:rsidTr="00170B22">
        <w:trPr>
          <w:cantSplit/>
          <w:trHeight w:val="231"/>
          <w:jc w:val="center"/>
        </w:trPr>
        <w:tc>
          <w:tcPr>
            <w:tcW w:w="1945" w:type="pct"/>
            <w:vAlign w:val="center"/>
          </w:tcPr>
          <w:p w14:paraId="61214B23" w14:textId="77777777" w:rsidR="00462F36" w:rsidRPr="008A5FE3" w:rsidRDefault="00462F36" w:rsidP="00A72AB5">
            <w:pPr>
              <w:spacing w:after="0"/>
              <w:jc w:val="left"/>
              <w:rPr>
                <w:szCs w:val="20"/>
              </w:rPr>
            </w:pPr>
            <w:r w:rsidRPr="008A5FE3">
              <w:rPr>
                <w:szCs w:val="20"/>
              </w:rPr>
              <w:t>Art. 18</w:t>
            </w:r>
          </w:p>
        </w:tc>
        <w:tc>
          <w:tcPr>
            <w:tcW w:w="3055" w:type="pct"/>
            <w:vAlign w:val="center"/>
          </w:tcPr>
          <w:p w14:paraId="61214B24" w14:textId="2840E791"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_Ref313289994 \r \h  \* MERGEFORMAT </w:instrText>
            </w:r>
            <w:r w:rsidRPr="008A5FE3">
              <w:rPr>
                <w:szCs w:val="20"/>
              </w:rPr>
            </w:r>
            <w:r w:rsidRPr="008A5FE3">
              <w:rPr>
                <w:szCs w:val="20"/>
              </w:rPr>
              <w:fldChar w:fldCharType="separate"/>
            </w:r>
            <w:r w:rsidR="00727DED">
              <w:rPr>
                <w:szCs w:val="20"/>
              </w:rPr>
              <w:t>3.2.1.1.7</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_Ref332614306 \r \h  \* MERGEFORMAT </w:instrText>
            </w:r>
            <w:r w:rsidRPr="008A5FE3">
              <w:rPr>
                <w:szCs w:val="20"/>
              </w:rPr>
            </w:r>
            <w:r w:rsidRPr="008A5FE3">
              <w:rPr>
                <w:szCs w:val="20"/>
              </w:rPr>
              <w:fldChar w:fldCharType="separate"/>
            </w:r>
            <w:r w:rsidR="00727DED">
              <w:rPr>
                <w:szCs w:val="20"/>
              </w:rPr>
              <w:t>3.2.1.3.3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_Ref332614316 \r \h  \* MERGEFORMAT </w:instrText>
            </w:r>
            <w:r w:rsidRPr="008A5FE3">
              <w:rPr>
                <w:szCs w:val="20"/>
              </w:rPr>
            </w:r>
            <w:r w:rsidRPr="008A5FE3">
              <w:rPr>
                <w:szCs w:val="20"/>
              </w:rPr>
              <w:fldChar w:fldCharType="separate"/>
            </w:r>
            <w:r w:rsidR="00727DED">
              <w:rPr>
                <w:szCs w:val="20"/>
              </w:rPr>
              <w:t>3.3.1.1.3</w:t>
            </w:r>
            <w:r w:rsidRPr="008A5FE3">
              <w:rPr>
                <w:szCs w:val="20"/>
              </w:rPr>
              <w:fldChar w:fldCharType="end"/>
            </w:r>
          </w:p>
        </w:tc>
      </w:tr>
      <w:tr w:rsidR="00462F36" w:rsidRPr="008A5FE3" w14:paraId="61214B28" w14:textId="77777777" w:rsidTr="00170B22">
        <w:trPr>
          <w:cantSplit/>
          <w:trHeight w:val="231"/>
          <w:jc w:val="center"/>
        </w:trPr>
        <w:tc>
          <w:tcPr>
            <w:tcW w:w="1945" w:type="pct"/>
            <w:vAlign w:val="center"/>
          </w:tcPr>
          <w:p w14:paraId="61214B26" w14:textId="77777777" w:rsidR="00462F36" w:rsidRPr="008A5FE3" w:rsidRDefault="00462F36" w:rsidP="00A72AB5">
            <w:pPr>
              <w:spacing w:after="0"/>
              <w:jc w:val="left"/>
              <w:rPr>
                <w:szCs w:val="20"/>
              </w:rPr>
            </w:pPr>
            <w:r w:rsidRPr="008A5FE3">
              <w:rPr>
                <w:szCs w:val="20"/>
              </w:rPr>
              <w:t>Art. 19</w:t>
            </w:r>
          </w:p>
        </w:tc>
        <w:tc>
          <w:tcPr>
            <w:tcW w:w="3055" w:type="pct"/>
            <w:vAlign w:val="center"/>
          </w:tcPr>
          <w:p w14:paraId="61214B27" w14:textId="11C9D3B3"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_Ref324491365 \r \h  \* MERGEFORMAT </w:instrText>
            </w:r>
            <w:r w:rsidRPr="008A5FE3">
              <w:rPr>
                <w:szCs w:val="20"/>
              </w:rPr>
            </w:r>
            <w:r w:rsidRPr="008A5FE3">
              <w:rPr>
                <w:szCs w:val="20"/>
              </w:rPr>
              <w:fldChar w:fldCharType="separate"/>
            </w:r>
            <w:r w:rsidR="00727DED">
              <w:rPr>
                <w:szCs w:val="20"/>
              </w:rPr>
              <w:t>3.2.1.1.3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_Ref313348328 \r \h  \* MERGEFORMAT </w:instrText>
            </w:r>
            <w:r w:rsidRPr="008A5FE3">
              <w:rPr>
                <w:szCs w:val="20"/>
              </w:rPr>
            </w:r>
            <w:r w:rsidRPr="008A5FE3">
              <w:rPr>
                <w:szCs w:val="20"/>
              </w:rPr>
              <w:fldChar w:fldCharType="separate"/>
            </w:r>
            <w:r w:rsidR="00727DED">
              <w:rPr>
                <w:szCs w:val="20"/>
              </w:rPr>
              <w:t>3.2.1.1.8</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_Ref327954238 \r \h  \* MERGEFORMAT </w:instrText>
            </w:r>
            <w:r w:rsidRPr="008A5FE3">
              <w:rPr>
                <w:szCs w:val="20"/>
              </w:rPr>
            </w:r>
            <w:r w:rsidRPr="008A5FE3">
              <w:rPr>
                <w:szCs w:val="20"/>
              </w:rPr>
              <w:fldChar w:fldCharType="separate"/>
            </w:r>
            <w:r w:rsidR="00727DED">
              <w:rPr>
                <w:szCs w:val="20"/>
              </w:rPr>
              <w:t>3.2.1.3.2.1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_Ref320273667 \r \h  \* MERGEFORMAT </w:instrText>
            </w:r>
            <w:r w:rsidRPr="008A5FE3">
              <w:rPr>
                <w:szCs w:val="20"/>
              </w:rPr>
            </w:r>
            <w:r w:rsidRPr="008A5FE3">
              <w:rPr>
                <w:szCs w:val="20"/>
              </w:rPr>
              <w:fldChar w:fldCharType="separate"/>
            </w:r>
            <w:r w:rsidR="00727DED">
              <w:rPr>
                <w:szCs w:val="20"/>
              </w:rPr>
              <w:t>3.2.1.1.2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_Ref320710393 \r \h  \* MERGEFORMAT </w:instrText>
            </w:r>
            <w:r w:rsidRPr="008A5FE3">
              <w:rPr>
                <w:szCs w:val="20"/>
              </w:rPr>
            </w:r>
            <w:r w:rsidRPr="008A5FE3">
              <w:rPr>
                <w:szCs w:val="20"/>
              </w:rPr>
              <w:fldChar w:fldCharType="separate"/>
            </w:r>
            <w:r w:rsidR="00727DED">
              <w:rPr>
                <w:szCs w:val="20"/>
              </w:rPr>
              <w:t>3.2.3.3.2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_Ref318795129 \r \h  \* MERGEFORMAT </w:instrText>
            </w:r>
            <w:r w:rsidRPr="008A5FE3">
              <w:rPr>
                <w:szCs w:val="20"/>
              </w:rPr>
            </w:r>
            <w:r w:rsidRPr="008A5FE3">
              <w:rPr>
                <w:szCs w:val="20"/>
              </w:rPr>
              <w:fldChar w:fldCharType="separate"/>
            </w:r>
            <w:r w:rsidR="00727DED">
              <w:rPr>
                <w:szCs w:val="20"/>
              </w:rPr>
              <w:t>3.3.1.1.1</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_Ref526239111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3.3.1.1.3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_Ref332614591 \r \h  \* MERGEFORMAT </w:instrText>
            </w:r>
            <w:r w:rsidRPr="008A5FE3">
              <w:rPr>
                <w:szCs w:val="20"/>
              </w:rPr>
            </w:r>
            <w:r w:rsidRPr="008A5FE3">
              <w:rPr>
                <w:szCs w:val="20"/>
              </w:rPr>
              <w:fldChar w:fldCharType="separate"/>
            </w:r>
            <w:r w:rsidR="00727DED">
              <w:rPr>
                <w:szCs w:val="20"/>
              </w:rPr>
              <w:t>3.3.2.2.2</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_Ref526239152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3.3.2.3.1</w:t>
            </w:r>
            <w:r w:rsidRPr="008A5FE3">
              <w:rPr>
                <w:szCs w:val="20"/>
              </w:rPr>
              <w:fldChar w:fldCharType="end"/>
            </w:r>
          </w:p>
        </w:tc>
      </w:tr>
      <w:tr w:rsidR="00462F36" w:rsidRPr="008A5FE3" w14:paraId="61214B2B" w14:textId="77777777" w:rsidTr="00170B22">
        <w:trPr>
          <w:cantSplit/>
          <w:trHeight w:val="231"/>
          <w:jc w:val="center"/>
        </w:trPr>
        <w:tc>
          <w:tcPr>
            <w:tcW w:w="1945" w:type="pct"/>
            <w:vAlign w:val="center"/>
          </w:tcPr>
          <w:p w14:paraId="61214B29" w14:textId="77777777" w:rsidR="00462F36" w:rsidRPr="008A5FE3" w:rsidRDefault="00462F36" w:rsidP="00A72AB5">
            <w:pPr>
              <w:spacing w:after="0"/>
              <w:jc w:val="left"/>
              <w:rPr>
                <w:szCs w:val="20"/>
              </w:rPr>
            </w:pPr>
            <w:r w:rsidRPr="008A5FE3">
              <w:rPr>
                <w:szCs w:val="20"/>
              </w:rPr>
              <w:t>Art. 20</w:t>
            </w:r>
          </w:p>
        </w:tc>
        <w:tc>
          <w:tcPr>
            <w:tcW w:w="3055" w:type="pct"/>
            <w:vAlign w:val="center"/>
          </w:tcPr>
          <w:p w14:paraId="61214B2A" w14:textId="2DE87F62"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_Ref313289994 \r \h  \* MERGEFORMAT </w:instrText>
            </w:r>
            <w:r w:rsidRPr="008A5FE3">
              <w:rPr>
                <w:szCs w:val="20"/>
              </w:rPr>
            </w:r>
            <w:r w:rsidRPr="008A5FE3">
              <w:rPr>
                <w:szCs w:val="20"/>
              </w:rPr>
              <w:fldChar w:fldCharType="separate"/>
            </w:r>
            <w:r w:rsidR="00727DED">
              <w:rPr>
                <w:szCs w:val="20"/>
              </w:rPr>
              <w:t>3.2.1.1.7</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_Ref332614306 \r \h  \* MERGEFORMAT </w:instrText>
            </w:r>
            <w:r w:rsidRPr="008A5FE3">
              <w:rPr>
                <w:szCs w:val="20"/>
              </w:rPr>
            </w:r>
            <w:r w:rsidRPr="008A5FE3">
              <w:rPr>
                <w:szCs w:val="20"/>
              </w:rPr>
              <w:fldChar w:fldCharType="separate"/>
            </w:r>
            <w:r w:rsidR="00727DED">
              <w:rPr>
                <w:szCs w:val="20"/>
              </w:rPr>
              <w:t>3.2.1.3.3</w:t>
            </w:r>
            <w:r w:rsidRPr="008A5FE3">
              <w:rPr>
                <w:szCs w:val="20"/>
              </w:rPr>
              <w:fldChar w:fldCharType="end"/>
            </w:r>
            <w:r w:rsidRPr="008A5FE3">
              <w:rPr>
                <w:szCs w:val="20"/>
              </w:rPr>
              <w:t xml:space="preserve">, </w:t>
            </w:r>
            <w:r w:rsidRPr="008A5FE3">
              <w:rPr>
                <w:szCs w:val="20"/>
              </w:rPr>
              <w:fldChar w:fldCharType="begin"/>
            </w:r>
            <w:r w:rsidRPr="008A5FE3">
              <w:rPr>
                <w:szCs w:val="20"/>
              </w:rPr>
              <w:instrText xml:space="preserve"> REF _Ref332614316 \r \h  \* MERGEFORMAT </w:instrText>
            </w:r>
            <w:r w:rsidRPr="008A5FE3">
              <w:rPr>
                <w:szCs w:val="20"/>
              </w:rPr>
            </w:r>
            <w:r w:rsidRPr="008A5FE3">
              <w:rPr>
                <w:szCs w:val="20"/>
              </w:rPr>
              <w:fldChar w:fldCharType="separate"/>
            </w:r>
            <w:r w:rsidR="00727DED">
              <w:rPr>
                <w:szCs w:val="20"/>
              </w:rPr>
              <w:t>3.3.1.1.3</w:t>
            </w:r>
            <w:r w:rsidRPr="008A5FE3">
              <w:rPr>
                <w:szCs w:val="20"/>
              </w:rPr>
              <w:fldChar w:fldCharType="end"/>
            </w:r>
          </w:p>
        </w:tc>
      </w:tr>
      <w:tr w:rsidR="00462F36" w:rsidRPr="008A5FE3" w14:paraId="61214B2E" w14:textId="77777777" w:rsidTr="00170B22">
        <w:trPr>
          <w:cantSplit/>
          <w:trHeight w:val="231"/>
          <w:jc w:val="center"/>
        </w:trPr>
        <w:tc>
          <w:tcPr>
            <w:tcW w:w="1945" w:type="pct"/>
            <w:vAlign w:val="center"/>
          </w:tcPr>
          <w:p w14:paraId="61214B2C" w14:textId="77777777" w:rsidR="00462F36" w:rsidRPr="008A5FE3" w:rsidRDefault="00462F36" w:rsidP="00A72AB5">
            <w:pPr>
              <w:spacing w:after="0"/>
              <w:jc w:val="left"/>
              <w:rPr>
                <w:szCs w:val="20"/>
              </w:rPr>
            </w:pPr>
            <w:r w:rsidRPr="008A5FE3">
              <w:rPr>
                <w:szCs w:val="20"/>
              </w:rPr>
              <w:t>Art. 21 1</w:t>
            </w:r>
          </w:p>
        </w:tc>
        <w:tc>
          <w:tcPr>
            <w:tcW w:w="3055" w:type="pct"/>
            <w:vAlign w:val="center"/>
          </w:tcPr>
          <w:p w14:paraId="61214B2D" w14:textId="7D7574B3"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_Ref320263694 \r \h  \* MERGEFORMAT </w:instrText>
            </w:r>
            <w:r w:rsidRPr="008A5FE3">
              <w:rPr>
                <w:szCs w:val="20"/>
              </w:rPr>
            </w:r>
            <w:r w:rsidRPr="008A5FE3">
              <w:rPr>
                <w:szCs w:val="20"/>
              </w:rPr>
              <w:fldChar w:fldCharType="separate"/>
            </w:r>
            <w:r w:rsidR="00727DED">
              <w:rPr>
                <w:szCs w:val="20"/>
              </w:rPr>
              <w:t>3.5.1</w:t>
            </w:r>
            <w:r w:rsidRPr="008A5FE3">
              <w:rPr>
                <w:szCs w:val="20"/>
              </w:rPr>
              <w:fldChar w:fldCharType="end"/>
            </w:r>
          </w:p>
        </w:tc>
      </w:tr>
      <w:tr w:rsidR="00462F36" w:rsidRPr="008A5FE3" w14:paraId="61214B31" w14:textId="77777777" w:rsidTr="00170B22">
        <w:trPr>
          <w:cantSplit/>
          <w:trHeight w:val="231"/>
          <w:jc w:val="center"/>
        </w:trPr>
        <w:tc>
          <w:tcPr>
            <w:tcW w:w="1945" w:type="pct"/>
            <w:vAlign w:val="center"/>
          </w:tcPr>
          <w:p w14:paraId="61214B2F" w14:textId="77777777" w:rsidR="00462F36" w:rsidRPr="008A5FE3" w:rsidRDefault="00462F36" w:rsidP="00A72AB5">
            <w:pPr>
              <w:spacing w:after="0"/>
              <w:jc w:val="left"/>
              <w:rPr>
                <w:szCs w:val="20"/>
              </w:rPr>
            </w:pPr>
            <w:r w:rsidRPr="008A5FE3">
              <w:rPr>
                <w:szCs w:val="20"/>
              </w:rPr>
              <w:t>Art. 24</w:t>
            </w:r>
          </w:p>
        </w:tc>
        <w:tc>
          <w:tcPr>
            <w:tcW w:w="3055" w:type="pct"/>
            <w:vAlign w:val="center"/>
          </w:tcPr>
          <w:p w14:paraId="61214B30" w14:textId="279E4E75" w:rsidR="00462F36" w:rsidRPr="008A5FE3" w:rsidRDefault="00462F36" w:rsidP="00A72AB5">
            <w:pPr>
              <w:spacing w:after="0"/>
              <w:jc w:val="left"/>
              <w:rPr>
                <w:szCs w:val="20"/>
              </w:rPr>
            </w:pPr>
            <w:r w:rsidRPr="008A5FE3">
              <w:rPr>
                <w:szCs w:val="20"/>
              </w:rPr>
              <w:fldChar w:fldCharType="begin"/>
            </w:r>
            <w:r w:rsidRPr="008A5FE3">
              <w:rPr>
                <w:szCs w:val="20"/>
              </w:rPr>
              <w:instrText xml:space="preserve"> REF _Ref324428521 \r \h  \* MERGEFORMAT </w:instrText>
            </w:r>
            <w:r w:rsidRPr="008A5FE3">
              <w:rPr>
                <w:szCs w:val="20"/>
              </w:rPr>
            </w:r>
            <w:r w:rsidRPr="008A5FE3">
              <w:rPr>
                <w:szCs w:val="20"/>
              </w:rPr>
              <w:fldChar w:fldCharType="separate"/>
            </w:r>
            <w:r w:rsidR="00727DED">
              <w:rPr>
                <w:szCs w:val="20"/>
              </w:rPr>
              <w:t>7</w:t>
            </w:r>
            <w:r w:rsidRPr="008A5FE3">
              <w:rPr>
                <w:szCs w:val="20"/>
              </w:rPr>
              <w:fldChar w:fldCharType="end"/>
            </w:r>
          </w:p>
        </w:tc>
      </w:tr>
      <w:tr w:rsidR="00462F36" w:rsidRPr="008A5FE3" w14:paraId="3EAFFA44" w14:textId="77777777" w:rsidTr="00170B22">
        <w:trPr>
          <w:cantSplit/>
          <w:trHeight w:val="231"/>
          <w:jc w:val="center"/>
        </w:trPr>
        <w:tc>
          <w:tcPr>
            <w:tcW w:w="1945" w:type="pct"/>
            <w:vAlign w:val="center"/>
          </w:tcPr>
          <w:p w14:paraId="121A7F6B" w14:textId="439CB709" w:rsidR="00462F36" w:rsidRPr="008A5FE3" w:rsidRDefault="00462F36" w:rsidP="00A72AB5">
            <w:pPr>
              <w:keepNext/>
              <w:spacing w:after="0"/>
              <w:jc w:val="left"/>
              <w:rPr>
                <w:szCs w:val="20"/>
              </w:rPr>
            </w:pPr>
            <w:r w:rsidRPr="008A5FE3">
              <w:rPr>
                <w:szCs w:val="20"/>
              </w:rPr>
              <w:t>Art. 41(1), Art. 46(1); 47f(1)</w:t>
            </w:r>
          </w:p>
        </w:tc>
        <w:tc>
          <w:tcPr>
            <w:tcW w:w="3055" w:type="pct"/>
            <w:vAlign w:val="center"/>
          </w:tcPr>
          <w:p w14:paraId="1D96D682" w14:textId="1F8633B6" w:rsidR="00462F36" w:rsidRPr="008A5FE3" w:rsidRDefault="00462F36" w:rsidP="00A72AB5">
            <w:pPr>
              <w:keepNext/>
              <w:spacing w:after="0"/>
              <w:jc w:val="left"/>
              <w:rPr>
                <w:szCs w:val="20"/>
              </w:rPr>
            </w:pPr>
            <w:r w:rsidRPr="008A5FE3">
              <w:rPr>
                <w:szCs w:val="20"/>
              </w:rPr>
              <w:fldChar w:fldCharType="begin"/>
            </w:r>
            <w:r w:rsidRPr="008A5FE3">
              <w:rPr>
                <w:szCs w:val="20"/>
              </w:rPr>
              <w:instrText xml:space="preserve"> REF _Ref337028696 \r \h  \* MERGEFORMAT </w:instrText>
            </w:r>
            <w:r w:rsidRPr="008A5FE3">
              <w:rPr>
                <w:szCs w:val="20"/>
              </w:rPr>
            </w:r>
            <w:r w:rsidRPr="008A5FE3">
              <w:rPr>
                <w:szCs w:val="20"/>
              </w:rPr>
              <w:fldChar w:fldCharType="separate"/>
            </w:r>
            <w:r w:rsidR="00727DED">
              <w:rPr>
                <w:szCs w:val="20"/>
              </w:rPr>
              <w:t>3.4.3.1.2.4</w:t>
            </w:r>
            <w:r w:rsidRPr="008A5FE3">
              <w:rPr>
                <w:szCs w:val="20"/>
              </w:rPr>
              <w:fldChar w:fldCharType="end"/>
            </w:r>
          </w:p>
        </w:tc>
      </w:tr>
      <w:tr w:rsidR="00462F36" w:rsidRPr="008A5FE3" w14:paraId="6DB3DDE8" w14:textId="77777777" w:rsidTr="00170B22">
        <w:trPr>
          <w:cantSplit/>
          <w:trHeight w:val="231"/>
          <w:jc w:val="center"/>
        </w:trPr>
        <w:tc>
          <w:tcPr>
            <w:tcW w:w="1945" w:type="pct"/>
            <w:vAlign w:val="center"/>
          </w:tcPr>
          <w:p w14:paraId="65653041" w14:textId="62D5ED71" w:rsidR="00462F36" w:rsidRPr="008A5FE3" w:rsidRDefault="00462F36" w:rsidP="00A72AB5">
            <w:pPr>
              <w:keepNext/>
              <w:spacing w:after="0"/>
              <w:jc w:val="left"/>
              <w:rPr>
                <w:szCs w:val="20"/>
              </w:rPr>
            </w:pPr>
            <w:r w:rsidRPr="008A5FE3">
              <w:rPr>
                <w:szCs w:val="20"/>
              </w:rPr>
              <w:t>Article 47e</w:t>
            </w:r>
          </w:p>
        </w:tc>
        <w:tc>
          <w:tcPr>
            <w:tcW w:w="3055" w:type="pct"/>
            <w:vAlign w:val="center"/>
          </w:tcPr>
          <w:p w14:paraId="75F907F9" w14:textId="49EBCA26" w:rsidR="00462F36" w:rsidRPr="008A5FE3" w:rsidRDefault="00462F36" w:rsidP="00A72AB5">
            <w:pPr>
              <w:keepNext/>
              <w:spacing w:after="0"/>
              <w:jc w:val="left"/>
              <w:rPr>
                <w:szCs w:val="20"/>
              </w:rPr>
            </w:pPr>
            <w:r w:rsidRPr="008A5FE3">
              <w:rPr>
                <w:szCs w:val="20"/>
              </w:rPr>
              <w:fldChar w:fldCharType="begin"/>
            </w:r>
            <w:r w:rsidRPr="008A5FE3">
              <w:rPr>
                <w:szCs w:val="20"/>
              </w:rPr>
              <w:instrText xml:space="preserve"> REF _Ref526243282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3.4.3.2</w:t>
            </w:r>
            <w:r w:rsidRPr="008A5FE3">
              <w:rPr>
                <w:szCs w:val="20"/>
              </w:rPr>
              <w:fldChar w:fldCharType="end"/>
            </w:r>
          </w:p>
        </w:tc>
      </w:tr>
      <w:tr w:rsidR="00462F36" w:rsidRPr="008A5FE3" w14:paraId="66DFC477" w14:textId="77777777" w:rsidTr="00170B22">
        <w:trPr>
          <w:cantSplit/>
          <w:trHeight w:val="231"/>
          <w:jc w:val="center"/>
        </w:trPr>
        <w:tc>
          <w:tcPr>
            <w:tcW w:w="1945" w:type="pct"/>
            <w:vAlign w:val="center"/>
          </w:tcPr>
          <w:p w14:paraId="7CA7DF53" w14:textId="563E5696" w:rsidR="00462F36" w:rsidRPr="008A5FE3" w:rsidRDefault="00462F36" w:rsidP="00A72AB5">
            <w:pPr>
              <w:keepNext/>
              <w:spacing w:after="0"/>
              <w:jc w:val="left"/>
              <w:rPr>
                <w:szCs w:val="20"/>
              </w:rPr>
            </w:pPr>
            <w:r w:rsidRPr="008A5FE3">
              <w:rPr>
                <w:szCs w:val="20"/>
              </w:rPr>
              <w:t>Article 47f(2)</w:t>
            </w:r>
          </w:p>
        </w:tc>
        <w:tc>
          <w:tcPr>
            <w:tcW w:w="3055" w:type="pct"/>
            <w:vAlign w:val="center"/>
          </w:tcPr>
          <w:p w14:paraId="4F2F5BC0" w14:textId="044C35B0" w:rsidR="00462F36" w:rsidRPr="008A5FE3" w:rsidRDefault="00462F36" w:rsidP="00A72AB5">
            <w:pPr>
              <w:keepNext/>
              <w:spacing w:after="0"/>
              <w:jc w:val="left"/>
              <w:rPr>
                <w:szCs w:val="20"/>
              </w:rPr>
            </w:pPr>
            <w:r w:rsidRPr="008A5FE3">
              <w:rPr>
                <w:szCs w:val="20"/>
              </w:rPr>
              <w:fldChar w:fldCharType="begin"/>
            </w:r>
            <w:r w:rsidRPr="008A5FE3">
              <w:rPr>
                <w:szCs w:val="20"/>
              </w:rPr>
              <w:instrText xml:space="preserve"> REF _Ref526243835 \r \h </w:instrText>
            </w:r>
            <w:r w:rsidR="00286586" w:rsidRPr="008A5FE3">
              <w:rPr>
                <w:szCs w:val="20"/>
              </w:rPr>
              <w:instrText xml:space="preserve"> \* MERGEFORMAT </w:instrText>
            </w:r>
            <w:r w:rsidRPr="008A5FE3">
              <w:rPr>
                <w:szCs w:val="20"/>
              </w:rPr>
            </w:r>
            <w:r w:rsidRPr="008A5FE3">
              <w:rPr>
                <w:szCs w:val="20"/>
              </w:rPr>
              <w:fldChar w:fldCharType="separate"/>
            </w:r>
            <w:r w:rsidR="00727DED">
              <w:rPr>
                <w:szCs w:val="20"/>
              </w:rPr>
              <w:t>3.4.3.1.2.3</w:t>
            </w:r>
            <w:r w:rsidRPr="008A5FE3">
              <w:rPr>
                <w:szCs w:val="20"/>
              </w:rPr>
              <w:fldChar w:fldCharType="end"/>
            </w:r>
          </w:p>
        </w:tc>
      </w:tr>
    </w:tbl>
    <w:p w14:paraId="61214B32" w14:textId="4B450354" w:rsidR="001D0F17" w:rsidRPr="008A5FE3" w:rsidRDefault="001D0F17" w:rsidP="001D0F17">
      <w:pPr>
        <w:pStyle w:val="Antrat"/>
        <w:rPr>
          <w:rFonts w:cs="Arial"/>
          <w:szCs w:val="22"/>
        </w:rPr>
      </w:pPr>
      <w:bookmarkStart w:id="2704" w:name="_Toc105089265"/>
      <w:bookmarkStart w:id="2705" w:name="_Toc209159818"/>
      <w:r w:rsidRPr="008A5FE3">
        <w:rPr>
          <w:rFonts w:cs="Arial"/>
          <w:szCs w:val="22"/>
        </w:rPr>
        <w:t xml:space="preserve">Table </w:t>
      </w:r>
      <w:r w:rsidR="00ED0C1A" w:rsidRPr="008A5FE3">
        <w:rPr>
          <w:rFonts w:cs="Arial"/>
          <w:szCs w:val="22"/>
        </w:rPr>
        <w:fldChar w:fldCharType="begin"/>
      </w:r>
      <w:r w:rsidR="00ED0C1A" w:rsidRPr="008A5FE3">
        <w:rPr>
          <w:rFonts w:cs="Arial"/>
          <w:szCs w:val="22"/>
        </w:rPr>
        <w:instrText xml:space="preserve"> SEQ Table \* ARABIC </w:instrText>
      </w:r>
      <w:r w:rsidR="00ED0C1A" w:rsidRPr="008A5FE3">
        <w:rPr>
          <w:rFonts w:cs="Arial"/>
          <w:szCs w:val="22"/>
        </w:rPr>
        <w:fldChar w:fldCharType="separate"/>
      </w:r>
      <w:r w:rsidR="00727DED">
        <w:rPr>
          <w:rFonts w:cs="Arial"/>
          <w:noProof/>
          <w:szCs w:val="22"/>
        </w:rPr>
        <w:t>225</w:t>
      </w:r>
      <w:r w:rsidR="00ED0C1A" w:rsidRPr="008A5FE3">
        <w:rPr>
          <w:rFonts w:cs="Arial"/>
          <w:szCs w:val="22"/>
        </w:rPr>
        <w:fldChar w:fldCharType="end"/>
      </w:r>
      <w:r w:rsidRPr="008A5FE3">
        <w:rPr>
          <w:rFonts w:cs="Arial"/>
          <w:szCs w:val="22"/>
        </w:rPr>
        <w:t xml:space="preserve">: </w:t>
      </w:r>
      <w:r w:rsidR="0096299D" w:rsidRPr="008A5FE3">
        <w:rPr>
          <w:rFonts w:cs="Arial"/>
          <w:szCs w:val="22"/>
        </w:rPr>
        <w:t>Implementation</w:t>
      </w:r>
      <w:r w:rsidRPr="008A5FE3">
        <w:rPr>
          <w:rFonts w:cs="Arial"/>
          <w:szCs w:val="22"/>
        </w:rPr>
        <w:t xml:space="preserve"> of Legal Texts</w:t>
      </w:r>
      <w:bookmarkEnd w:id="2704"/>
      <w:bookmarkEnd w:id="2705"/>
    </w:p>
    <w:p w14:paraId="50FAADB1" w14:textId="062CEB6B" w:rsidR="00387CD3" w:rsidRPr="008A5FE3" w:rsidRDefault="00387CD3" w:rsidP="00CE0C47">
      <w:pPr>
        <w:pStyle w:val="Antrat2"/>
      </w:pPr>
      <w:bookmarkStart w:id="2706" w:name="_Ref525806256"/>
      <w:bookmarkStart w:id="2707" w:name="_Toc105088670"/>
      <w:bookmarkStart w:id="2708" w:name="_Toc209159550"/>
      <w:bookmarkStart w:id="2709" w:name="_Ref476580093"/>
      <w:bookmarkEnd w:id="2703"/>
      <w:r w:rsidRPr="008A5FE3">
        <w:t>Registration Request</w:t>
      </w:r>
      <w:r w:rsidR="003C29CB" w:rsidRPr="008A5FE3">
        <w:t>ed Information</w:t>
      </w:r>
      <w:r w:rsidRPr="008A5FE3">
        <w:t xml:space="preserve"> Example</w:t>
      </w:r>
      <w:bookmarkEnd w:id="2706"/>
      <w:bookmarkEnd w:id="2707"/>
      <w:bookmarkEnd w:id="2708"/>
    </w:p>
    <w:p w14:paraId="2B4A4F3C" w14:textId="065DFD34" w:rsidR="002A3A46" w:rsidRPr="008A5FE3" w:rsidRDefault="003C29CB" w:rsidP="002E25AE">
      <w:pPr>
        <w:rPr>
          <w:szCs w:val="28"/>
        </w:rPr>
      </w:pPr>
      <w:r w:rsidRPr="008A5FE3">
        <w:rPr>
          <w:szCs w:val="28"/>
        </w:rPr>
        <w:t xml:space="preserve">This section presents some examples </w:t>
      </w:r>
      <w:r w:rsidR="00881885" w:rsidRPr="008A5FE3">
        <w:rPr>
          <w:szCs w:val="28"/>
        </w:rPr>
        <w:t xml:space="preserve">related to the </w:t>
      </w:r>
      <w:r w:rsidR="005B7BED" w:rsidRPr="008A5FE3">
        <w:rPr>
          <w:szCs w:val="28"/>
        </w:rPr>
        <w:t>I</w:t>
      </w:r>
      <w:r w:rsidR="00881885" w:rsidRPr="008A5FE3">
        <w:rPr>
          <w:szCs w:val="28"/>
        </w:rPr>
        <w:t>mport scheme</w:t>
      </w:r>
      <w:r w:rsidRPr="008A5FE3">
        <w:rPr>
          <w:szCs w:val="28"/>
        </w:rPr>
        <w:t xml:space="preserve"> on the information to be returned after having received a Registration Request </w:t>
      </w:r>
      <w:r w:rsidR="005F5F4D" w:rsidRPr="008A5FE3">
        <w:rPr>
          <w:szCs w:val="28"/>
        </w:rPr>
        <w:t xml:space="preserve">containing a </w:t>
      </w:r>
      <w:r w:rsidR="0071600E" w:rsidRPr="008A5FE3">
        <w:rPr>
          <w:szCs w:val="28"/>
        </w:rPr>
        <w:t>combination</w:t>
      </w:r>
      <w:r w:rsidR="005F5F4D" w:rsidRPr="008A5FE3">
        <w:rPr>
          <w:szCs w:val="28"/>
        </w:rPr>
        <w:t xml:space="preserve"> of parameters as described in section </w:t>
      </w:r>
      <w:r w:rsidR="005F5F4D" w:rsidRPr="008A5FE3">
        <w:rPr>
          <w:szCs w:val="28"/>
        </w:rPr>
        <w:fldChar w:fldCharType="begin"/>
      </w:r>
      <w:r w:rsidR="005F5F4D" w:rsidRPr="008A5FE3">
        <w:rPr>
          <w:szCs w:val="28"/>
        </w:rPr>
        <w:instrText xml:space="preserve"> REF _Ref327789786 \r \h </w:instrText>
      </w:r>
      <w:r w:rsidR="00286586" w:rsidRPr="008A5FE3">
        <w:rPr>
          <w:szCs w:val="28"/>
        </w:rPr>
        <w:instrText xml:space="preserve"> \* MERGEFORMAT </w:instrText>
      </w:r>
      <w:r w:rsidR="005F5F4D" w:rsidRPr="008A5FE3">
        <w:rPr>
          <w:szCs w:val="28"/>
        </w:rPr>
      </w:r>
      <w:r w:rsidR="005F5F4D" w:rsidRPr="008A5FE3">
        <w:rPr>
          <w:szCs w:val="28"/>
        </w:rPr>
        <w:fldChar w:fldCharType="separate"/>
      </w:r>
      <w:r w:rsidR="00727DED">
        <w:rPr>
          <w:szCs w:val="28"/>
        </w:rPr>
        <w:t>3.5.1.3.2</w:t>
      </w:r>
      <w:r w:rsidR="005F5F4D" w:rsidRPr="008A5FE3">
        <w:rPr>
          <w:szCs w:val="28"/>
        </w:rPr>
        <w:fldChar w:fldCharType="end"/>
      </w:r>
      <w:r w:rsidRPr="008A5FE3">
        <w:rPr>
          <w:szCs w:val="28"/>
        </w:rPr>
        <w:t>.</w:t>
      </w:r>
      <w:r w:rsidR="000D67D6" w:rsidRPr="008A5FE3">
        <w:rPr>
          <w:szCs w:val="28"/>
        </w:rPr>
        <w:t xml:space="preserve"> </w:t>
      </w:r>
      <w:r w:rsidR="002A3A46" w:rsidRPr="008A5FE3">
        <w:rPr>
          <w:szCs w:val="28"/>
        </w:rPr>
        <w:t>All the following examples are based on the following criteria:</w:t>
      </w:r>
    </w:p>
    <w:tbl>
      <w:tblPr>
        <w:tblStyle w:val="Lentelstinklelis"/>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593"/>
        <w:gridCol w:w="2234"/>
        <w:gridCol w:w="2234"/>
        <w:gridCol w:w="2956"/>
      </w:tblGrid>
      <w:tr w:rsidR="00E30F37" w:rsidRPr="008A5FE3" w14:paraId="22A040A4"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883" w:type="pct"/>
            <w:shd w:val="clear" w:color="auto" w:fill="D9D9D9"/>
            <w:vAlign w:val="center"/>
          </w:tcPr>
          <w:p w14:paraId="20CE12F2" w14:textId="17E5FD83" w:rsidR="00E30F37" w:rsidRPr="008A5FE3" w:rsidRDefault="00E30F37" w:rsidP="00A72AB5">
            <w:pPr>
              <w:spacing w:before="0" w:after="0"/>
              <w:jc w:val="left"/>
              <w:rPr>
                <w:b w:val="0"/>
                <w:szCs w:val="28"/>
              </w:rPr>
            </w:pPr>
            <w:r w:rsidRPr="008A5FE3">
              <w:rPr>
                <w:szCs w:val="28"/>
              </w:rPr>
              <w:t>Actor ID</w:t>
            </w:r>
          </w:p>
        </w:tc>
        <w:tc>
          <w:tcPr>
            <w:tcW w:w="1239" w:type="pct"/>
            <w:shd w:val="clear" w:color="auto" w:fill="D9D9D9"/>
            <w:vAlign w:val="center"/>
          </w:tcPr>
          <w:p w14:paraId="6D67536E" w14:textId="66FB5AD5" w:rsidR="00E30F37" w:rsidRPr="008A5FE3" w:rsidRDefault="00E30F37" w:rsidP="00A72AB5">
            <w:pPr>
              <w:spacing w:before="0" w:after="0"/>
              <w:jc w:val="left"/>
              <w:rPr>
                <w:b w:val="0"/>
                <w:szCs w:val="28"/>
              </w:rPr>
            </w:pPr>
            <w:r w:rsidRPr="008A5FE3">
              <w:rPr>
                <w:szCs w:val="28"/>
              </w:rPr>
              <w:t>Registration Status</w:t>
            </w:r>
          </w:p>
        </w:tc>
        <w:tc>
          <w:tcPr>
            <w:tcW w:w="1239" w:type="pct"/>
            <w:shd w:val="clear" w:color="auto" w:fill="D9D9D9"/>
            <w:vAlign w:val="center"/>
          </w:tcPr>
          <w:p w14:paraId="1CB9A429" w14:textId="38B24D46" w:rsidR="00E30F37" w:rsidRPr="008A5FE3" w:rsidRDefault="00E30F37" w:rsidP="00A72AB5">
            <w:pPr>
              <w:spacing w:before="0" w:after="0"/>
              <w:jc w:val="left"/>
              <w:rPr>
                <w:b w:val="0"/>
                <w:szCs w:val="28"/>
              </w:rPr>
            </w:pPr>
            <w:r w:rsidRPr="008A5FE3">
              <w:rPr>
                <w:szCs w:val="28"/>
              </w:rPr>
              <w:t>Change Date</w:t>
            </w:r>
            <w:r w:rsidR="009211D7" w:rsidRPr="008A5FE3">
              <w:rPr>
                <w:szCs w:val="28"/>
              </w:rPr>
              <w:t>time</w:t>
            </w:r>
          </w:p>
        </w:tc>
        <w:tc>
          <w:tcPr>
            <w:tcW w:w="1639" w:type="pct"/>
            <w:shd w:val="clear" w:color="auto" w:fill="D9D9D9"/>
            <w:vAlign w:val="center"/>
          </w:tcPr>
          <w:p w14:paraId="18DB6EFF" w14:textId="037ABB5B" w:rsidR="00E30F37" w:rsidRPr="008A5FE3" w:rsidRDefault="00E30F37" w:rsidP="00A72AB5">
            <w:pPr>
              <w:spacing w:before="0" w:after="0"/>
              <w:jc w:val="left"/>
              <w:rPr>
                <w:b w:val="0"/>
                <w:szCs w:val="28"/>
              </w:rPr>
            </w:pPr>
            <w:r w:rsidRPr="008A5FE3">
              <w:rPr>
                <w:szCs w:val="28"/>
              </w:rPr>
              <w:t>Intermediary?</w:t>
            </w:r>
          </w:p>
        </w:tc>
      </w:tr>
      <w:tr w:rsidR="00FE54A2" w:rsidRPr="008A5FE3" w14:paraId="025F32ED" w14:textId="77777777" w:rsidTr="007341A1">
        <w:tc>
          <w:tcPr>
            <w:tcW w:w="883" w:type="pct"/>
            <w:vMerge w:val="restart"/>
            <w:vAlign w:val="center"/>
          </w:tcPr>
          <w:p w14:paraId="3166F4A5" w14:textId="3AAD5004" w:rsidR="00FE54A2" w:rsidRPr="008A5FE3" w:rsidRDefault="00FE54A2" w:rsidP="00A72AB5">
            <w:pPr>
              <w:spacing w:before="0" w:after="0"/>
              <w:jc w:val="left"/>
              <w:rPr>
                <w:szCs w:val="28"/>
              </w:rPr>
            </w:pPr>
            <w:bookmarkStart w:id="2710" w:name="NETP1"/>
            <w:r w:rsidRPr="008A5FE3">
              <w:rPr>
                <w:szCs w:val="28"/>
              </w:rPr>
              <w:t>NETP1</w:t>
            </w:r>
            <w:bookmarkEnd w:id="2710"/>
          </w:p>
        </w:tc>
        <w:tc>
          <w:tcPr>
            <w:tcW w:w="1239" w:type="pct"/>
            <w:vAlign w:val="center"/>
          </w:tcPr>
          <w:p w14:paraId="0DE430BF" w14:textId="0D722101" w:rsidR="00FE54A2" w:rsidRPr="008A5FE3" w:rsidRDefault="00FE54A2" w:rsidP="00A72AB5">
            <w:pPr>
              <w:spacing w:before="0" w:after="0"/>
              <w:jc w:val="left"/>
              <w:rPr>
                <w:szCs w:val="28"/>
              </w:rPr>
            </w:pPr>
            <w:r w:rsidRPr="008A5FE3">
              <w:rPr>
                <w:szCs w:val="28"/>
              </w:rPr>
              <w:t>Initial Application</w:t>
            </w:r>
          </w:p>
        </w:tc>
        <w:tc>
          <w:tcPr>
            <w:tcW w:w="1239" w:type="pct"/>
            <w:vAlign w:val="center"/>
          </w:tcPr>
          <w:p w14:paraId="55C43D40" w14:textId="4F1DC677" w:rsidR="00FE54A2" w:rsidRPr="008A5FE3" w:rsidRDefault="00116BBC" w:rsidP="00A72AB5">
            <w:pPr>
              <w:spacing w:before="0" w:after="0"/>
              <w:jc w:val="left"/>
              <w:rPr>
                <w:szCs w:val="28"/>
              </w:rPr>
            </w:pPr>
            <w:r w:rsidRPr="008A5FE3">
              <w:rPr>
                <w:szCs w:val="28"/>
              </w:rPr>
              <w:t>01/07/2021</w:t>
            </w:r>
            <w:r w:rsidR="00FE54A2" w:rsidRPr="008A5FE3">
              <w:rPr>
                <w:szCs w:val="28"/>
              </w:rPr>
              <w:t xml:space="preserve"> at 12:00:00.000</w:t>
            </w:r>
          </w:p>
        </w:tc>
        <w:tc>
          <w:tcPr>
            <w:tcW w:w="1639" w:type="pct"/>
            <w:vAlign w:val="center"/>
          </w:tcPr>
          <w:p w14:paraId="646E9BE3" w14:textId="5FBF6AB0" w:rsidR="00FE54A2" w:rsidRPr="008A5FE3" w:rsidRDefault="00FE54A2" w:rsidP="00A72AB5">
            <w:pPr>
              <w:spacing w:before="0" w:after="0"/>
              <w:jc w:val="left"/>
              <w:rPr>
                <w:szCs w:val="28"/>
              </w:rPr>
            </w:pPr>
            <w:r w:rsidRPr="008A5FE3">
              <w:rPr>
                <w:szCs w:val="28"/>
              </w:rPr>
              <w:t>No</w:t>
            </w:r>
          </w:p>
        </w:tc>
      </w:tr>
      <w:tr w:rsidR="00FE54A2" w:rsidRPr="008A5FE3" w14:paraId="2E3A5F87" w14:textId="77777777" w:rsidTr="007341A1">
        <w:tc>
          <w:tcPr>
            <w:tcW w:w="883" w:type="pct"/>
            <w:vMerge/>
            <w:vAlign w:val="center"/>
          </w:tcPr>
          <w:p w14:paraId="53F0A0D1" w14:textId="79D8817F" w:rsidR="00FE54A2" w:rsidRPr="008A5FE3" w:rsidRDefault="00FE54A2" w:rsidP="009451C8">
            <w:pPr>
              <w:spacing w:after="60"/>
              <w:jc w:val="left"/>
              <w:rPr>
                <w:sz w:val="20"/>
                <w:szCs w:val="28"/>
              </w:rPr>
            </w:pPr>
          </w:p>
        </w:tc>
        <w:tc>
          <w:tcPr>
            <w:tcW w:w="1239" w:type="pct"/>
            <w:vAlign w:val="center"/>
          </w:tcPr>
          <w:p w14:paraId="1F1A54BD" w14:textId="6D912676" w:rsidR="00FE54A2" w:rsidRPr="008A5FE3" w:rsidRDefault="00FE54A2" w:rsidP="00A72AB5">
            <w:pPr>
              <w:spacing w:before="0" w:after="0"/>
              <w:jc w:val="left"/>
              <w:rPr>
                <w:szCs w:val="28"/>
              </w:rPr>
            </w:pPr>
            <w:r w:rsidRPr="008A5FE3">
              <w:rPr>
                <w:szCs w:val="28"/>
              </w:rPr>
              <w:t>Amendment 1</w:t>
            </w:r>
          </w:p>
        </w:tc>
        <w:tc>
          <w:tcPr>
            <w:tcW w:w="1239" w:type="pct"/>
            <w:vAlign w:val="center"/>
          </w:tcPr>
          <w:p w14:paraId="51564672" w14:textId="4453937B" w:rsidR="00FE54A2" w:rsidRPr="008A5FE3" w:rsidRDefault="00116BBC" w:rsidP="00A72AB5">
            <w:pPr>
              <w:spacing w:before="0" w:after="0"/>
              <w:jc w:val="left"/>
              <w:rPr>
                <w:szCs w:val="28"/>
              </w:rPr>
            </w:pPr>
            <w:r w:rsidRPr="008A5FE3">
              <w:rPr>
                <w:szCs w:val="28"/>
              </w:rPr>
              <w:t>15/07/2021</w:t>
            </w:r>
            <w:r w:rsidR="00FE54A2" w:rsidRPr="008A5FE3">
              <w:rPr>
                <w:szCs w:val="28"/>
              </w:rPr>
              <w:t xml:space="preserve"> at 15:15:00.000</w:t>
            </w:r>
          </w:p>
        </w:tc>
        <w:tc>
          <w:tcPr>
            <w:tcW w:w="1639" w:type="pct"/>
            <w:vAlign w:val="center"/>
          </w:tcPr>
          <w:p w14:paraId="75D9590E" w14:textId="2D0E82C7" w:rsidR="00FE54A2" w:rsidRPr="008A5FE3" w:rsidRDefault="00FE54A2" w:rsidP="00A72AB5">
            <w:pPr>
              <w:spacing w:before="0" w:after="0"/>
              <w:jc w:val="left"/>
              <w:rPr>
                <w:szCs w:val="28"/>
              </w:rPr>
            </w:pPr>
            <w:r w:rsidRPr="008A5FE3">
              <w:rPr>
                <w:szCs w:val="28"/>
              </w:rPr>
              <w:t>No</w:t>
            </w:r>
          </w:p>
        </w:tc>
      </w:tr>
      <w:tr w:rsidR="00FE54A2" w:rsidRPr="008A5FE3" w14:paraId="60946080" w14:textId="77777777" w:rsidTr="007341A1">
        <w:tc>
          <w:tcPr>
            <w:tcW w:w="883" w:type="pct"/>
            <w:vMerge/>
            <w:vAlign w:val="center"/>
          </w:tcPr>
          <w:p w14:paraId="723514A2" w14:textId="136DA672" w:rsidR="00FE54A2" w:rsidRPr="008A5FE3" w:rsidRDefault="00FE54A2" w:rsidP="009451C8">
            <w:pPr>
              <w:spacing w:after="60"/>
              <w:jc w:val="left"/>
              <w:rPr>
                <w:sz w:val="20"/>
                <w:szCs w:val="28"/>
              </w:rPr>
            </w:pPr>
          </w:p>
        </w:tc>
        <w:tc>
          <w:tcPr>
            <w:tcW w:w="1239" w:type="pct"/>
            <w:vAlign w:val="center"/>
          </w:tcPr>
          <w:p w14:paraId="0E6D7489" w14:textId="4D103AFA" w:rsidR="00FE54A2" w:rsidRPr="008A5FE3" w:rsidRDefault="00FE54A2" w:rsidP="00A72AB5">
            <w:pPr>
              <w:spacing w:before="0" w:after="0"/>
              <w:jc w:val="left"/>
              <w:rPr>
                <w:szCs w:val="28"/>
              </w:rPr>
            </w:pPr>
            <w:r w:rsidRPr="008A5FE3">
              <w:rPr>
                <w:szCs w:val="28"/>
              </w:rPr>
              <w:t>Amendment 2</w:t>
            </w:r>
          </w:p>
        </w:tc>
        <w:tc>
          <w:tcPr>
            <w:tcW w:w="1239" w:type="pct"/>
            <w:vAlign w:val="center"/>
          </w:tcPr>
          <w:p w14:paraId="796590BF" w14:textId="554D9DC3" w:rsidR="00FE54A2" w:rsidRPr="008A5FE3" w:rsidRDefault="00116BBC" w:rsidP="00A72AB5">
            <w:pPr>
              <w:spacing w:before="0" w:after="0"/>
              <w:jc w:val="left"/>
              <w:rPr>
                <w:szCs w:val="28"/>
              </w:rPr>
            </w:pPr>
            <w:r w:rsidRPr="008A5FE3">
              <w:rPr>
                <w:szCs w:val="28"/>
              </w:rPr>
              <w:t>21/08/2021</w:t>
            </w:r>
            <w:r w:rsidR="00FE54A2" w:rsidRPr="008A5FE3">
              <w:rPr>
                <w:szCs w:val="28"/>
              </w:rPr>
              <w:t xml:space="preserve"> at 09:50:30.500</w:t>
            </w:r>
          </w:p>
        </w:tc>
        <w:tc>
          <w:tcPr>
            <w:tcW w:w="1639" w:type="pct"/>
            <w:vAlign w:val="center"/>
          </w:tcPr>
          <w:p w14:paraId="486EE001" w14:textId="5C8B1F33" w:rsidR="00FE54A2" w:rsidRPr="008A5FE3" w:rsidRDefault="00FE54A2" w:rsidP="00A72AB5">
            <w:pPr>
              <w:spacing w:before="0" w:after="0"/>
              <w:jc w:val="left"/>
              <w:rPr>
                <w:szCs w:val="28"/>
              </w:rPr>
            </w:pPr>
            <w:r w:rsidRPr="008A5FE3">
              <w:rPr>
                <w:szCs w:val="28"/>
              </w:rPr>
              <w:t>No</w:t>
            </w:r>
          </w:p>
        </w:tc>
      </w:tr>
      <w:tr w:rsidR="00FC0061" w:rsidRPr="008A5FE3" w14:paraId="4D541AF9" w14:textId="77777777" w:rsidTr="007341A1">
        <w:tc>
          <w:tcPr>
            <w:tcW w:w="883" w:type="pct"/>
            <w:vMerge w:val="restart"/>
            <w:vAlign w:val="center"/>
          </w:tcPr>
          <w:p w14:paraId="7F60CC56" w14:textId="59193498" w:rsidR="00FC0061" w:rsidRPr="008A5FE3" w:rsidRDefault="00FC0061" w:rsidP="00A72AB5">
            <w:pPr>
              <w:spacing w:before="0" w:after="0"/>
              <w:jc w:val="left"/>
              <w:rPr>
                <w:szCs w:val="28"/>
              </w:rPr>
            </w:pPr>
            <w:bookmarkStart w:id="2711" w:name="NETP2"/>
            <w:r w:rsidRPr="008A5FE3">
              <w:rPr>
                <w:szCs w:val="28"/>
              </w:rPr>
              <w:t>NETP2</w:t>
            </w:r>
            <w:bookmarkEnd w:id="2711"/>
          </w:p>
        </w:tc>
        <w:tc>
          <w:tcPr>
            <w:tcW w:w="1239" w:type="pct"/>
            <w:vAlign w:val="center"/>
          </w:tcPr>
          <w:p w14:paraId="67EDAEAB" w14:textId="689E0D88" w:rsidR="00FC0061" w:rsidRPr="008A5FE3" w:rsidRDefault="00FC0061" w:rsidP="00A72AB5">
            <w:pPr>
              <w:spacing w:before="0" w:after="0"/>
              <w:jc w:val="left"/>
              <w:rPr>
                <w:szCs w:val="28"/>
              </w:rPr>
            </w:pPr>
            <w:r w:rsidRPr="008A5FE3">
              <w:rPr>
                <w:szCs w:val="28"/>
              </w:rPr>
              <w:t>Initial Application</w:t>
            </w:r>
          </w:p>
        </w:tc>
        <w:tc>
          <w:tcPr>
            <w:tcW w:w="1239" w:type="pct"/>
            <w:vAlign w:val="center"/>
          </w:tcPr>
          <w:p w14:paraId="3F8BEAFD" w14:textId="1DAA3801" w:rsidR="00FC0061" w:rsidRPr="008A5FE3" w:rsidRDefault="00116BBC" w:rsidP="00A72AB5">
            <w:pPr>
              <w:spacing w:before="0" w:after="0"/>
              <w:jc w:val="left"/>
              <w:rPr>
                <w:szCs w:val="28"/>
              </w:rPr>
            </w:pPr>
            <w:r w:rsidRPr="008A5FE3">
              <w:rPr>
                <w:szCs w:val="28"/>
              </w:rPr>
              <w:t>01/08/2021</w:t>
            </w:r>
            <w:r w:rsidR="00FC0061" w:rsidRPr="008A5FE3">
              <w:rPr>
                <w:szCs w:val="28"/>
              </w:rPr>
              <w:t xml:space="preserve"> at 13:15:45.250</w:t>
            </w:r>
          </w:p>
        </w:tc>
        <w:tc>
          <w:tcPr>
            <w:tcW w:w="1639" w:type="pct"/>
            <w:vAlign w:val="center"/>
          </w:tcPr>
          <w:p w14:paraId="75C2CD8A" w14:textId="232FD48D" w:rsidR="00FC0061" w:rsidRPr="008A5FE3" w:rsidRDefault="00FC0061" w:rsidP="00A72AB5">
            <w:pPr>
              <w:spacing w:before="0" w:after="0"/>
              <w:jc w:val="left"/>
              <w:rPr>
                <w:szCs w:val="28"/>
              </w:rPr>
            </w:pPr>
            <w:r w:rsidRPr="008A5FE3">
              <w:rPr>
                <w:szCs w:val="28"/>
              </w:rPr>
              <w:t>No</w:t>
            </w:r>
          </w:p>
        </w:tc>
      </w:tr>
      <w:tr w:rsidR="00FC0061" w:rsidRPr="008A5FE3" w14:paraId="3A7E8D72" w14:textId="77777777" w:rsidTr="007341A1">
        <w:tc>
          <w:tcPr>
            <w:tcW w:w="883" w:type="pct"/>
            <w:vMerge/>
            <w:vAlign w:val="center"/>
          </w:tcPr>
          <w:p w14:paraId="0A4D4EB8" w14:textId="77777777" w:rsidR="00FC0061" w:rsidRPr="008A5FE3" w:rsidRDefault="00FC0061" w:rsidP="009451C8">
            <w:pPr>
              <w:spacing w:after="60"/>
              <w:jc w:val="left"/>
              <w:rPr>
                <w:sz w:val="20"/>
                <w:szCs w:val="28"/>
              </w:rPr>
            </w:pPr>
          </w:p>
        </w:tc>
        <w:tc>
          <w:tcPr>
            <w:tcW w:w="1239" w:type="pct"/>
            <w:vAlign w:val="center"/>
          </w:tcPr>
          <w:p w14:paraId="45BE743F" w14:textId="79008B80" w:rsidR="00FC0061" w:rsidRPr="008A5FE3" w:rsidRDefault="00FC0061" w:rsidP="00A72AB5">
            <w:pPr>
              <w:spacing w:before="0" w:after="0"/>
              <w:jc w:val="left"/>
              <w:rPr>
                <w:szCs w:val="28"/>
              </w:rPr>
            </w:pPr>
            <w:r w:rsidRPr="008A5FE3">
              <w:rPr>
                <w:szCs w:val="28"/>
              </w:rPr>
              <w:t>Amendment 1</w:t>
            </w:r>
          </w:p>
        </w:tc>
        <w:tc>
          <w:tcPr>
            <w:tcW w:w="1239" w:type="pct"/>
            <w:vAlign w:val="center"/>
          </w:tcPr>
          <w:p w14:paraId="52D19AD2" w14:textId="26334300" w:rsidR="00FC0061" w:rsidRPr="008A5FE3" w:rsidRDefault="00116BBC" w:rsidP="00A72AB5">
            <w:pPr>
              <w:spacing w:before="0" w:after="0"/>
              <w:jc w:val="left"/>
              <w:rPr>
                <w:szCs w:val="28"/>
              </w:rPr>
            </w:pPr>
            <w:r w:rsidRPr="008A5FE3">
              <w:rPr>
                <w:szCs w:val="28"/>
              </w:rPr>
              <w:t>15/08/2021</w:t>
            </w:r>
            <w:r w:rsidR="00FC0061" w:rsidRPr="008A5FE3">
              <w:rPr>
                <w:szCs w:val="28"/>
              </w:rPr>
              <w:t xml:space="preserve"> at 15:50:05.215</w:t>
            </w:r>
          </w:p>
        </w:tc>
        <w:tc>
          <w:tcPr>
            <w:tcW w:w="1639" w:type="pct"/>
            <w:vAlign w:val="center"/>
          </w:tcPr>
          <w:p w14:paraId="4E2D4A0C" w14:textId="65643E47" w:rsidR="00FC0061" w:rsidRPr="008A5FE3" w:rsidRDefault="00FC0061" w:rsidP="00A72AB5">
            <w:pPr>
              <w:spacing w:before="0" w:after="0"/>
              <w:jc w:val="left"/>
              <w:rPr>
                <w:szCs w:val="28"/>
              </w:rPr>
            </w:pPr>
            <w:r w:rsidRPr="008A5FE3">
              <w:rPr>
                <w:szCs w:val="28"/>
              </w:rPr>
              <w:t>No</w:t>
            </w:r>
          </w:p>
        </w:tc>
      </w:tr>
      <w:tr w:rsidR="00FC0061" w:rsidRPr="008A5FE3" w14:paraId="2380C09A" w14:textId="77777777" w:rsidTr="007341A1">
        <w:tc>
          <w:tcPr>
            <w:tcW w:w="883" w:type="pct"/>
            <w:vMerge/>
            <w:vAlign w:val="center"/>
          </w:tcPr>
          <w:p w14:paraId="50E52485" w14:textId="77777777" w:rsidR="00FC0061" w:rsidRPr="008A5FE3" w:rsidRDefault="00FC0061" w:rsidP="009451C8">
            <w:pPr>
              <w:spacing w:after="60"/>
              <w:jc w:val="left"/>
              <w:rPr>
                <w:sz w:val="20"/>
                <w:szCs w:val="28"/>
              </w:rPr>
            </w:pPr>
          </w:p>
        </w:tc>
        <w:tc>
          <w:tcPr>
            <w:tcW w:w="1239" w:type="pct"/>
            <w:vAlign w:val="center"/>
          </w:tcPr>
          <w:p w14:paraId="01B6DC9C" w14:textId="7F76991A" w:rsidR="00FC0061" w:rsidRPr="008A5FE3" w:rsidRDefault="00FC0061" w:rsidP="00A72AB5">
            <w:pPr>
              <w:spacing w:before="0" w:after="0"/>
              <w:jc w:val="left"/>
              <w:rPr>
                <w:szCs w:val="28"/>
              </w:rPr>
            </w:pPr>
            <w:r w:rsidRPr="008A5FE3">
              <w:rPr>
                <w:szCs w:val="28"/>
              </w:rPr>
              <w:t>Exclusion</w:t>
            </w:r>
          </w:p>
        </w:tc>
        <w:tc>
          <w:tcPr>
            <w:tcW w:w="1239" w:type="pct"/>
            <w:vAlign w:val="center"/>
          </w:tcPr>
          <w:p w14:paraId="5F39FB6D" w14:textId="179E192A" w:rsidR="00FC0061" w:rsidRPr="008A5FE3" w:rsidRDefault="00116BBC" w:rsidP="00A72AB5">
            <w:pPr>
              <w:spacing w:before="0" w:after="0"/>
              <w:jc w:val="left"/>
              <w:rPr>
                <w:szCs w:val="28"/>
              </w:rPr>
            </w:pPr>
            <w:r w:rsidRPr="008A5FE3">
              <w:rPr>
                <w:szCs w:val="28"/>
              </w:rPr>
              <w:t>01/07/2022</w:t>
            </w:r>
            <w:r w:rsidR="00FC0061" w:rsidRPr="008A5FE3">
              <w:rPr>
                <w:szCs w:val="28"/>
              </w:rPr>
              <w:t xml:space="preserve"> at 00:00:00.000</w:t>
            </w:r>
          </w:p>
        </w:tc>
        <w:tc>
          <w:tcPr>
            <w:tcW w:w="1639" w:type="pct"/>
            <w:vAlign w:val="center"/>
          </w:tcPr>
          <w:p w14:paraId="4E6F6BA0" w14:textId="57361B13" w:rsidR="00FC0061" w:rsidRPr="008A5FE3" w:rsidRDefault="00FC0061" w:rsidP="00A72AB5">
            <w:pPr>
              <w:spacing w:before="0" w:after="0"/>
              <w:jc w:val="left"/>
              <w:rPr>
                <w:szCs w:val="28"/>
              </w:rPr>
            </w:pPr>
            <w:r w:rsidRPr="008A5FE3">
              <w:rPr>
                <w:szCs w:val="28"/>
              </w:rPr>
              <w:t>No</w:t>
            </w:r>
          </w:p>
        </w:tc>
      </w:tr>
      <w:tr w:rsidR="005C592F" w:rsidRPr="008A5FE3" w14:paraId="626A780F" w14:textId="77777777" w:rsidTr="007341A1">
        <w:tc>
          <w:tcPr>
            <w:tcW w:w="883" w:type="pct"/>
            <w:vMerge w:val="restart"/>
            <w:vAlign w:val="center"/>
          </w:tcPr>
          <w:p w14:paraId="3B5F7162" w14:textId="4713CA0F" w:rsidR="005C592F" w:rsidRPr="008A5FE3" w:rsidRDefault="005C592F" w:rsidP="00A72AB5">
            <w:pPr>
              <w:spacing w:before="0" w:after="0"/>
              <w:jc w:val="left"/>
              <w:rPr>
                <w:szCs w:val="28"/>
              </w:rPr>
            </w:pPr>
            <w:bookmarkStart w:id="2712" w:name="NETP3"/>
            <w:r w:rsidRPr="008A5FE3">
              <w:rPr>
                <w:szCs w:val="28"/>
              </w:rPr>
              <w:t>NETP3</w:t>
            </w:r>
            <w:bookmarkEnd w:id="2712"/>
          </w:p>
        </w:tc>
        <w:tc>
          <w:tcPr>
            <w:tcW w:w="1239" w:type="pct"/>
            <w:vAlign w:val="center"/>
          </w:tcPr>
          <w:p w14:paraId="0A50E42B" w14:textId="168FAD49" w:rsidR="005C592F" w:rsidRPr="008A5FE3" w:rsidRDefault="005C592F" w:rsidP="00A72AB5">
            <w:pPr>
              <w:spacing w:before="0" w:after="0"/>
              <w:jc w:val="left"/>
              <w:rPr>
                <w:szCs w:val="28"/>
              </w:rPr>
            </w:pPr>
            <w:r w:rsidRPr="008A5FE3">
              <w:rPr>
                <w:szCs w:val="28"/>
              </w:rPr>
              <w:t>Initial Application</w:t>
            </w:r>
          </w:p>
        </w:tc>
        <w:tc>
          <w:tcPr>
            <w:tcW w:w="1239" w:type="pct"/>
            <w:vAlign w:val="center"/>
          </w:tcPr>
          <w:p w14:paraId="578D891A" w14:textId="273822A5" w:rsidR="005C592F" w:rsidRPr="008A5FE3" w:rsidRDefault="00116BBC" w:rsidP="00A72AB5">
            <w:pPr>
              <w:spacing w:before="0" w:after="0"/>
              <w:jc w:val="left"/>
              <w:rPr>
                <w:szCs w:val="28"/>
              </w:rPr>
            </w:pPr>
            <w:r w:rsidRPr="008A5FE3">
              <w:rPr>
                <w:szCs w:val="28"/>
              </w:rPr>
              <w:t>03/09/2021</w:t>
            </w:r>
            <w:r w:rsidR="002E25AE" w:rsidRPr="008A5FE3">
              <w:rPr>
                <w:szCs w:val="28"/>
              </w:rPr>
              <w:t xml:space="preserve"> at 09:45:15.555</w:t>
            </w:r>
          </w:p>
        </w:tc>
        <w:tc>
          <w:tcPr>
            <w:tcW w:w="1639" w:type="pct"/>
            <w:vAlign w:val="center"/>
          </w:tcPr>
          <w:p w14:paraId="6BD195BE" w14:textId="36BE0D1B" w:rsidR="005C592F" w:rsidRPr="008A5FE3" w:rsidRDefault="005C592F" w:rsidP="00A72AB5">
            <w:pPr>
              <w:spacing w:before="0" w:after="0"/>
              <w:jc w:val="left"/>
              <w:rPr>
                <w:szCs w:val="28"/>
              </w:rPr>
            </w:pPr>
            <w:r w:rsidRPr="008A5FE3">
              <w:rPr>
                <w:szCs w:val="28"/>
              </w:rPr>
              <w:t>No</w:t>
            </w:r>
          </w:p>
        </w:tc>
      </w:tr>
      <w:tr w:rsidR="005C592F" w:rsidRPr="008A5FE3" w14:paraId="22E20133" w14:textId="77777777" w:rsidTr="007341A1">
        <w:tc>
          <w:tcPr>
            <w:tcW w:w="883" w:type="pct"/>
            <w:vMerge/>
            <w:vAlign w:val="center"/>
          </w:tcPr>
          <w:p w14:paraId="08CFB85A" w14:textId="77777777" w:rsidR="005C592F" w:rsidRPr="008A5FE3" w:rsidRDefault="005C592F" w:rsidP="009451C8">
            <w:pPr>
              <w:spacing w:after="60"/>
              <w:jc w:val="left"/>
              <w:rPr>
                <w:sz w:val="20"/>
                <w:szCs w:val="28"/>
              </w:rPr>
            </w:pPr>
          </w:p>
        </w:tc>
        <w:tc>
          <w:tcPr>
            <w:tcW w:w="1239" w:type="pct"/>
            <w:vAlign w:val="center"/>
          </w:tcPr>
          <w:p w14:paraId="23E0010E" w14:textId="08448CD4" w:rsidR="005C592F" w:rsidRPr="008A5FE3" w:rsidRDefault="005C592F" w:rsidP="00A72AB5">
            <w:pPr>
              <w:spacing w:before="0" w:after="0"/>
              <w:jc w:val="left"/>
              <w:rPr>
                <w:szCs w:val="28"/>
              </w:rPr>
            </w:pPr>
            <w:r w:rsidRPr="008A5FE3">
              <w:rPr>
                <w:szCs w:val="28"/>
              </w:rPr>
              <w:t>Amendment 1</w:t>
            </w:r>
          </w:p>
        </w:tc>
        <w:tc>
          <w:tcPr>
            <w:tcW w:w="1239" w:type="pct"/>
            <w:vAlign w:val="center"/>
          </w:tcPr>
          <w:p w14:paraId="63953DF1" w14:textId="2F95EB3C" w:rsidR="005C592F" w:rsidRPr="008A5FE3" w:rsidRDefault="00116BBC" w:rsidP="00A72AB5">
            <w:pPr>
              <w:spacing w:before="0" w:after="0"/>
              <w:jc w:val="left"/>
              <w:rPr>
                <w:szCs w:val="28"/>
              </w:rPr>
            </w:pPr>
            <w:r w:rsidRPr="008A5FE3">
              <w:rPr>
                <w:szCs w:val="28"/>
              </w:rPr>
              <w:t>08/10/2021</w:t>
            </w:r>
            <w:r w:rsidR="002E25AE" w:rsidRPr="008A5FE3">
              <w:rPr>
                <w:szCs w:val="28"/>
              </w:rPr>
              <w:t xml:space="preserve"> at 10:14:50.365</w:t>
            </w:r>
          </w:p>
        </w:tc>
        <w:tc>
          <w:tcPr>
            <w:tcW w:w="1639" w:type="pct"/>
            <w:vAlign w:val="center"/>
          </w:tcPr>
          <w:p w14:paraId="6F7627CE" w14:textId="24E1E1FE" w:rsidR="005C592F" w:rsidRPr="008A5FE3" w:rsidRDefault="00E96DCD" w:rsidP="00A72AB5">
            <w:pPr>
              <w:spacing w:before="0" w:after="0"/>
              <w:jc w:val="left"/>
              <w:rPr>
                <w:szCs w:val="28"/>
              </w:rPr>
            </w:pPr>
            <w:r w:rsidRPr="008A5FE3">
              <w:rPr>
                <w:szCs w:val="28"/>
              </w:rPr>
              <w:t>No</w:t>
            </w:r>
          </w:p>
        </w:tc>
      </w:tr>
      <w:tr w:rsidR="005C592F" w:rsidRPr="008A5FE3" w14:paraId="24195603" w14:textId="77777777" w:rsidTr="007341A1">
        <w:tc>
          <w:tcPr>
            <w:tcW w:w="883" w:type="pct"/>
            <w:vMerge/>
            <w:vAlign w:val="center"/>
          </w:tcPr>
          <w:p w14:paraId="3F4E8FAA" w14:textId="77777777" w:rsidR="005C592F" w:rsidRPr="008A5FE3" w:rsidRDefault="005C592F" w:rsidP="009451C8">
            <w:pPr>
              <w:spacing w:after="60"/>
              <w:jc w:val="left"/>
              <w:rPr>
                <w:sz w:val="20"/>
                <w:szCs w:val="28"/>
              </w:rPr>
            </w:pPr>
          </w:p>
        </w:tc>
        <w:tc>
          <w:tcPr>
            <w:tcW w:w="1239" w:type="pct"/>
            <w:vAlign w:val="center"/>
          </w:tcPr>
          <w:p w14:paraId="43EA471F" w14:textId="70EF6F50" w:rsidR="005C592F" w:rsidRPr="008A5FE3" w:rsidRDefault="005C592F" w:rsidP="00A72AB5">
            <w:pPr>
              <w:spacing w:before="0" w:after="0"/>
              <w:jc w:val="left"/>
              <w:rPr>
                <w:szCs w:val="28"/>
              </w:rPr>
            </w:pPr>
            <w:r w:rsidRPr="008A5FE3">
              <w:rPr>
                <w:szCs w:val="28"/>
              </w:rPr>
              <w:t>Amendment 2</w:t>
            </w:r>
          </w:p>
        </w:tc>
        <w:tc>
          <w:tcPr>
            <w:tcW w:w="1239" w:type="pct"/>
            <w:vAlign w:val="center"/>
          </w:tcPr>
          <w:p w14:paraId="0DB74C5A" w14:textId="256E27BA" w:rsidR="005C592F" w:rsidRPr="008A5FE3" w:rsidRDefault="00116BBC" w:rsidP="00A72AB5">
            <w:pPr>
              <w:spacing w:before="0" w:after="0"/>
              <w:jc w:val="left"/>
              <w:rPr>
                <w:szCs w:val="28"/>
              </w:rPr>
            </w:pPr>
            <w:r w:rsidRPr="008A5FE3">
              <w:rPr>
                <w:szCs w:val="28"/>
              </w:rPr>
              <w:t>10/10/2021</w:t>
            </w:r>
            <w:r w:rsidR="00E96DCD" w:rsidRPr="008A5FE3">
              <w:rPr>
                <w:szCs w:val="28"/>
              </w:rPr>
              <w:t xml:space="preserve"> at 12:15:30.500</w:t>
            </w:r>
          </w:p>
        </w:tc>
        <w:tc>
          <w:tcPr>
            <w:tcW w:w="1639" w:type="pct"/>
            <w:vAlign w:val="center"/>
          </w:tcPr>
          <w:p w14:paraId="4BF8D53D" w14:textId="607BBDED" w:rsidR="005C592F" w:rsidRPr="008A5FE3" w:rsidRDefault="00E96DCD" w:rsidP="00A72AB5">
            <w:pPr>
              <w:spacing w:before="0" w:after="0"/>
              <w:jc w:val="left"/>
              <w:rPr>
                <w:szCs w:val="28"/>
              </w:rPr>
            </w:pPr>
            <w:r w:rsidRPr="008A5FE3">
              <w:rPr>
                <w:szCs w:val="28"/>
              </w:rPr>
              <w:t>No</w:t>
            </w:r>
          </w:p>
        </w:tc>
      </w:tr>
      <w:tr w:rsidR="006B45EE" w:rsidRPr="008A5FE3" w14:paraId="4C317DE4" w14:textId="77777777" w:rsidTr="007341A1">
        <w:tc>
          <w:tcPr>
            <w:tcW w:w="883" w:type="pct"/>
            <w:vMerge w:val="restart"/>
            <w:vAlign w:val="center"/>
          </w:tcPr>
          <w:p w14:paraId="50BD56C0" w14:textId="40AC04A6" w:rsidR="006B45EE" w:rsidRPr="008A5FE3" w:rsidRDefault="006B45EE" w:rsidP="00A72AB5">
            <w:pPr>
              <w:spacing w:before="0" w:after="0"/>
              <w:jc w:val="left"/>
              <w:rPr>
                <w:szCs w:val="28"/>
              </w:rPr>
            </w:pPr>
            <w:bookmarkStart w:id="2713" w:name="NETP4"/>
            <w:r w:rsidRPr="008A5FE3">
              <w:rPr>
                <w:szCs w:val="28"/>
              </w:rPr>
              <w:t>NETP4</w:t>
            </w:r>
            <w:bookmarkEnd w:id="2713"/>
          </w:p>
        </w:tc>
        <w:tc>
          <w:tcPr>
            <w:tcW w:w="1239" w:type="pct"/>
            <w:vAlign w:val="center"/>
          </w:tcPr>
          <w:p w14:paraId="0AB5F1AC" w14:textId="536FAB1D" w:rsidR="006B45EE" w:rsidRPr="008A5FE3" w:rsidRDefault="006B45EE" w:rsidP="00A72AB5">
            <w:pPr>
              <w:spacing w:before="0" w:after="0"/>
              <w:jc w:val="left"/>
              <w:rPr>
                <w:szCs w:val="28"/>
              </w:rPr>
            </w:pPr>
            <w:r w:rsidRPr="008A5FE3">
              <w:rPr>
                <w:szCs w:val="28"/>
              </w:rPr>
              <w:t>Initial Application</w:t>
            </w:r>
          </w:p>
        </w:tc>
        <w:tc>
          <w:tcPr>
            <w:tcW w:w="1239" w:type="pct"/>
            <w:vAlign w:val="center"/>
          </w:tcPr>
          <w:p w14:paraId="010518DF" w14:textId="0DF6D6A0" w:rsidR="006B45EE" w:rsidRPr="008A5FE3" w:rsidRDefault="00116BBC" w:rsidP="00A72AB5">
            <w:pPr>
              <w:spacing w:before="0" w:after="0"/>
              <w:jc w:val="left"/>
              <w:rPr>
                <w:szCs w:val="28"/>
              </w:rPr>
            </w:pPr>
            <w:r w:rsidRPr="008A5FE3">
              <w:rPr>
                <w:szCs w:val="28"/>
              </w:rPr>
              <w:t>20/07/2021</w:t>
            </w:r>
            <w:r w:rsidR="006B45EE" w:rsidRPr="008A5FE3">
              <w:rPr>
                <w:szCs w:val="28"/>
              </w:rPr>
              <w:t xml:space="preserve"> at 15:25:20.800</w:t>
            </w:r>
          </w:p>
        </w:tc>
        <w:tc>
          <w:tcPr>
            <w:tcW w:w="1639" w:type="pct"/>
            <w:vAlign w:val="center"/>
          </w:tcPr>
          <w:p w14:paraId="3B97DE21" w14:textId="191AE046" w:rsidR="006B45EE" w:rsidRPr="008A5FE3" w:rsidRDefault="006B45EE" w:rsidP="00A72AB5">
            <w:pPr>
              <w:spacing w:before="0" w:after="0"/>
              <w:jc w:val="left"/>
              <w:rPr>
                <w:szCs w:val="28"/>
              </w:rPr>
            </w:pPr>
            <w:r w:rsidRPr="008A5FE3">
              <w:rPr>
                <w:szCs w:val="28"/>
              </w:rPr>
              <w:fldChar w:fldCharType="begin"/>
            </w:r>
            <w:r w:rsidRPr="008A5FE3">
              <w:rPr>
                <w:szCs w:val="28"/>
              </w:rPr>
              <w:instrText xml:space="preserve"> REF INTERMEDIARY3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p>
        </w:tc>
      </w:tr>
      <w:tr w:rsidR="007341A1" w:rsidRPr="008A5FE3" w14:paraId="07233CA7" w14:textId="77777777" w:rsidTr="007341A1">
        <w:tc>
          <w:tcPr>
            <w:tcW w:w="883" w:type="pct"/>
            <w:vMerge/>
            <w:vAlign w:val="center"/>
          </w:tcPr>
          <w:p w14:paraId="716FE165" w14:textId="77777777" w:rsidR="007341A1" w:rsidRPr="008A5FE3" w:rsidRDefault="007341A1" w:rsidP="007341A1">
            <w:pPr>
              <w:spacing w:after="60"/>
              <w:jc w:val="left"/>
              <w:rPr>
                <w:sz w:val="20"/>
                <w:szCs w:val="28"/>
              </w:rPr>
            </w:pPr>
          </w:p>
        </w:tc>
        <w:tc>
          <w:tcPr>
            <w:tcW w:w="1239" w:type="pct"/>
            <w:vAlign w:val="center"/>
          </w:tcPr>
          <w:p w14:paraId="6C26E5BC" w14:textId="599351F2" w:rsidR="007341A1" w:rsidRPr="008A5FE3" w:rsidRDefault="007341A1" w:rsidP="00A72AB5">
            <w:pPr>
              <w:spacing w:before="0" w:after="0"/>
              <w:jc w:val="left"/>
              <w:rPr>
                <w:szCs w:val="28"/>
              </w:rPr>
            </w:pPr>
            <w:r w:rsidRPr="008A5FE3">
              <w:rPr>
                <w:szCs w:val="28"/>
              </w:rPr>
              <w:t>Amendment 1</w:t>
            </w:r>
          </w:p>
        </w:tc>
        <w:tc>
          <w:tcPr>
            <w:tcW w:w="1239" w:type="pct"/>
            <w:vAlign w:val="center"/>
          </w:tcPr>
          <w:p w14:paraId="2B485BDA" w14:textId="5194799D" w:rsidR="007341A1" w:rsidRPr="008A5FE3" w:rsidRDefault="00116BBC" w:rsidP="00A72AB5">
            <w:pPr>
              <w:spacing w:before="0" w:after="0"/>
              <w:jc w:val="left"/>
              <w:rPr>
                <w:szCs w:val="28"/>
              </w:rPr>
            </w:pPr>
            <w:r w:rsidRPr="008A5FE3">
              <w:rPr>
                <w:szCs w:val="28"/>
              </w:rPr>
              <w:t>01/07/2022</w:t>
            </w:r>
            <w:r w:rsidR="007341A1" w:rsidRPr="008A5FE3">
              <w:rPr>
                <w:szCs w:val="28"/>
              </w:rPr>
              <w:t xml:space="preserve"> at 15:25:20.800</w:t>
            </w:r>
          </w:p>
        </w:tc>
        <w:tc>
          <w:tcPr>
            <w:tcW w:w="1639" w:type="pct"/>
            <w:vAlign w:val="center"/>
          </w:tcPr>
          <w:p w14:paraId="11F88C18" w14:textId="6ECEB70B" w:rsidR="007341A1" w:rsidRPr="008A5FE3" w:rsidRDefault="00505159" w:rsidP="00A72AB5">
            <w:pPr>
              <w:spacing w:before="0" w:after="0"/>
              <w:jc w:val="left"/>
              <w:rPr>
                <w:szCs w:val="28"/>
              </w:rPr>
            </w:pPr>
            <w:r w:rsidRPr="008A5FE3">
              <w:rPr>
                <w:szCs w:val="28"/>
              </w:rPr>
              <w:fldChar w:fldCharType="begin"/>
            </w:r>
            <w:r w:rsidRPr="008A5FE3">
              <w:rPr>
                <w:szCs w:val="28"/>
              </w:rPr>
              <w:instrText xml:space="preserve"> REF INTERMEDIARY3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p>
        </w:tc>
      </w:tr>
      <w:tr w:rsidR="00027BB3" w:rsidRPr="008A5FE3" w14:paraId="5304A40A" w14:textId="77777777" w:rsidTr="007341A1">
        <w:tc>
          <w:tcPr>
            <w:tcW w:w="883" w:type="pct"/>
            <w:vMerge w:val="restart"/>
            <w:vAlign w:val="center"/>
          </w:tcPr>
          <w:p w14:paraId="74FD9318" w14:textId="3D676E42" w:rsidR="00027BB3" w:rsidRPr="008A5FE3" w:rsidRDefault="00027BB3" w:rsidP="00A72AB5">
            <w:pPr>
              <w:spacing w:before="0" w:after="0"/>
              <w:jc w:val="left"/>
              <w:rPr>
                <w:szCs w:val="28"/>
              </w:rPr>
            </w:pPr>
            <w:bookmarkStart w:id="2714" w:name="NETP5_1"/>
            <w:r w:rsidRPr="008A5FE3">
              <w:rPr>
                <w:szCs w:val="28"/>
              </w:rPr>
              <w:t>NETP5-1</w:t>
            </w:r>
            <w:bookmarkStart w:id="2715" w:name="_Ref34403604"/>
            <w:bookmarkEnd w:id="2714"/>
            <w:r w:rsidR="006E5D35" w:rsidRPr="008A5FE3">
              <w:rPr>
                <w:rStyle w:val="Puslapioinaosnuoroda"/>
                <w:szCs w:val="28"/>
              </w:rPr>
              <w:footnoteReference w:id="191"/>
            </w:r>
            <w:bookmarkEnd w:id="2715"/>
          </w:p>
        </w:tc>
        <w:tc>
          <w:tcPr>
            <w:tcW w:w="1239" w:type="pct"/>
            <w:vAlign w:val="center"/>
          </w:tcPr>
          <w:p w14:paraId="3F00E59F" w14:textId="043710A4" w:rsidR="00027BB3" w:rsidRPr="008A5FE3" w:rsidRDefault="00027BB3" w:rsidP="00A72AB5">
            <w:pPr>
              <w:spacing w:before="0" w:after="0"/>
              <w:jc w:val="left"/>
              <w:rPr>
                <w:szCs w:val="28"/>
              </w:rPr>
            </w:pPr>
            <w:r w:rsidRPr="008A5FE3">
              <w:rPr>
                <w:szCs w:val="28"/>
              </w:rPr>
              <w:t xml:space="preserve">Initial Application </w:t>
            </w:r>
          </w:p>
        </w:tc>
        <w:tc>
          <w:tcPr>
            <w:tcW w:w="1239" w:type="pct"/>
            <w:vAlign w:val="center"/>
          </w:tcPr>
          <w:p w14:paraId="2075DFCD" w14:textId="480A4C6F" w:rsidR="00027BB3" w:rsidRPr="008A5FE3" w:rsidRDefault="00027BB3" w:rsidP="00A72AB5">
            <w:pPr>
              <w:spacing w:before="0" w:after="0"/>
              <w:jc w:val="left"/>
              <w:rPr>
                <w:szCs w:val="28"/>
              </w:rPr>
            </w:pPr>
            <w:r w:rsidRPr="008A5FE3">
              <w:rPr>
                <w:szCs w:val="28"/>
              </w:rPr>
              <w:t>07/</w:t>
            </w:r>
            <w:r w:rsidR="00116BBC" w:rsidRPr="008A5FE3">
              <w:rPr>
                <w:szCs w:val="28"/>
              </w:rPr>
              <w:t>07</w:t>
            </w:r>
            <w:r w:rsidRPr="008A5FE3">
              <w:rPr>
                <w:szCs w:val="28"/>
              </w:rPr>
              <w:t>/2021 at 08:30:00.125</w:t>
            </w:r>
          </w:p>
        </w:tc>
        <w:tc>
          <w:tcPr>
            <w:tcW w:w="1639" w:type="pct"/>
            <w:vAlign w:val="center"/>
          </w:tcPr>
          <w:p w14:paraId="6517898C" w14:textId="4FC0FCBF" w:rsidR="00027BB3" w:rsidRPr="008A5FE3" w:rsidRDefault="00027BB3" w:rsidP="00A72AB5">
            <w:pPr>
              <w:spacing w:before="0" w:after="0"/>
              <w:jc w:val="left"/>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027BB3" w:rsidRPr="008A5FE3" w14:paraId="6C1BA492" w14:textId="77777777" w:rsidTr="007341A1">
        <w:tc>
          <w:tcPr>
            <w:tcW w:w="883" w:type="pct"/>
            <w:vMerge/>
            <w:vAlign w:val="center"/>
          </w:tcPr>
          <w:p w14:paraId="3E65C6B7" w14:textId="77777777" w:rsidR="00027BB3" w:rsidRPr="008A5FE3" w:rsidRDefault="00027BB3" w:rsidP="009451C8">
            <w:pPr>
              <w:spacing w:after="60"/>
              <w:jc w:val="left"/>
              <w:rPr>
                <w:sz w:val="20"/>
                <w:szCs w:val="28"/>
              </w:rPr>
            </w:pPr>
          </w:p>
        </w:tc>
        <w:tc>
          <w:tcPr>
            <w:tcW w:w="1239" w:type="pct"/>
            <w:vAlign w:val="center"/>
          </w:tcPr>
          <w:p w14:paraId="61851DEA" w14:textId="39F3235C" w:rsidR="00027BB3" w:rsidRPr="008A5FE3" w:rsidRDefault="00027BB3" w:rsidP="00A72AB5">
            <w:pPr>
              <w:spacing w:before="0" w:after="0"/>
              <w:jc w:val="left"/>
              <w:rPr>
                <w:szCs w:val="28"/>
              </w:rPr>
            </w:pPr>
            <w:r w:rsidRPr="008A5FE3">
              <w:rPr>
                <w:szCs w:val="28"/>
              </w:rPr>
              <w:t>Amendment 1</w:t>
            </w:r>
          </w:p>
        </w:tc>
        <w:tc>
          <w:tcPr>
            <w:tcW w:w="1239" w:type="pct"/>
            <w:vAlign w:val="center"/>
          </w:tcPr>
          <w:p w14:paraId="4AD98621" w14:textId="4E231457" w:rsidR="00027BB3" w:rsidRPr="008A5FE3" w:rsidRDefault="00027BB3" w:rsidP="00A72AB5">
            <w:pPr>
              <w:spacing w:before="0" w:after="0"/>
              <w:jc w:val="left"/>
              <w:rPr>
                <w:szCs w:val="28"/>
              </w:rPr>
            </w:pPr>
            <w:r w:rsidRPr="008A5FE3">
              <w:rPr>
                <w:szCs w:val="28"/>
              </w:rPr>
              <w:t>23/</w:t>
            </w:r>
            <w:r w:rsidR="00116BBC" w:rsidRPr="008A5FE3">
              <w:rPr>
                <w:szCs w:val="28"/>
              </w:rPr>
              <w:t>07</w:t>
            </w:r>
            <w:r w:rsidRPr="008A5FE3">
              <w:rPr>
                <w:szCs w:val="28"/>
              </w:rPr>
              <w:t>/2021 at 15:00:45.000</w:t>
            </w:r>
          </w:p>
        </w:tc>
        <w:tc>
          <w:tcPr>
            <w:tcW w:w="1639" w:type="pct"/>
            <w:vAlign w:val="center"/>
          </w:tcPr>
          <w:p w14:paraId="15FB7DF4" w14:textId="7521A1BB" w:rsidR="00027BB3" w:rsidRPr="008A5FE3" w:rsidRDefault="00027BB3" w:rsidP="00A72AB5">
            <w:pPr>
              <w:spacing w:before="0" w:after="0"/>
              <w:jc w:val="left"/>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D757C9" w:rsidRPr="008A5FE3" w14:paraId="4329614E" w14:textId="77777777" w:rsidTr="007341A1">
        <w:tc>
          <w:tcPr>
            <w:tcW w:w="883" w:type="pct"/>
            <w:vMerge/>
            <w:vAlign w:val="center"/>
          </w:tcPr>
          <w:p w14:paraId="456E8FD9" w14:textId="77777777" w:rsidR="00D757C9" w:rsidRPr="008A5FE3" w:rsidRDefault="00D757C9" w:rsidP="00D757C9">
            <w:pPr>
              <w:spacing w:after="60"/>
              <w:jc w:val="left"/>
              <w:rPr>
                <w:sz w:val="20"/>
                <w:szCs w:val="28"/>
              </w:rPr>
            </w:pPr>
          </w:p>
        </w:tc>
        <w:tc>
          <w:tcPr>
            <w:tcW w:w="1239" w:type="pct"/>
            <w:vAlign w:val="center"/>
          </w:tcPr>
          <w:p w14:paraId="3D914AC7" w14:textId="110D4350" w:rsidR="00D757C9" w:rsidRPr="008A5FE3" w:rsidRDefault="00D757C9" w:rsidP="00A72AB5">
            <w:pPr>
              <w:spacing w:before="0" w:after="0"/>
              <w:jc w:val="left"/>
              <w:rPr>
                <w:szCs w:val="28"/>
              </w:rPr>
            </w:pPr>
            <w:r w:rsidRPr="008A5FE3">
              <w:rPr>
                <w:szCs w:val="28"/>
              </w:rPr>
              <w:t>Exclusion</w:t>
            </w:r>
          </w:p>
        </w:tc>
        <w:tc>
          <w:tcPr>
            <w:tcW w:w="1239" w:type="pct"/>
            <w:vAlign w:val="center"/>
          </w:tcPr>
          <w:p w14:paraId="09EE910F" w14:textId="32D03B87" w:rsidR="00D757C9" w:rsidRPr="008A5FE3" w:rsidRDefault="00D757C9" w:rsidP="00A72AB5">
            <w:pPr>
              <w:spacing w:before="0" w:after="0"/>
              <w:jc w:val="left"/>
              <w:rPr>
                <w:szCs w:val="28"/>
              </w:rPr>
            </w:pPr>
            <w:r w:rsidRPr="008A5FE3">
              <w:rPr>
                <w:szCs w:val="28"/>
              </w:rPr>
              <w:t>28/</w:t>
            </w:r>
            <w:r w:rsidR="00116BBC" w:rsidRPr="008A5FE3">
              <w:rPr>
                <w:szCs w:val="28"/>
              </w:rPr>
              <w:t>07</w:t>
            </w:r>
            <w:r w:rsidRPr="008A5FE3">
              <w:rPr>
                <w:szCs w:val="28"/>
              </w:rPr>
              <w:t>/2021 at 12:00:45.000</w:t>
            </w:r>
          </w:p>
        </w:tc>
        <w:tc>
          <w:tcPr>
            <w:tcW w:w="1639" w:type="pct"/>
            <w:vAlign w:val="center"/>
          </w:tcPr>
          <w:p w14:paraId="203F9AFB" w14:textId="010815A2" w:rsidR="00D757C9" w:rsidRPr="008A5FE3" w:rsidRDefault="00D757C9" w:rsidP="00A72AB5">
            <w:pPr>
              <w:spacing w:before="0" w:after="0"/>
              <w:jc w:val="left"/>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D757C9" w:rsidRPr="008A5FE3" w14:paraId="4981E9D5" w14:textId="77777777" w:rsidTr="007341A1">
        <w:tc>
          <w:tcPr>
            <w:tcW w:w="883" w:type="pct"/>
            <w:vAlign w:val="center"/>
          </w:tcPr>
          <w:p w14:paraId="51B5B8E0" w14:textId="638F78F1" w:rsidR="00D757C9" w:rsidRPr="008A5FE3" w:rsidRDefault="00D757C9" w:rsidP="00A72AB5">
            <w:pPr>
              <w:spacing w:before="0" w:after="0"/>
              <w:jc w:val="left"/>
              <w:rPr>
                <w:szCs w:val="28"/>
              </w:rPr>
            </w:pPr>
            <w:bookmarkStart w:id="2716" w:name="NETP5_2"/>
            <w:r w:rsidRPr="008A5FE3">
              <w:rPr>
                <w:szCs w:val="28"/>
              </w:rPr>
              <w:t>NETP5-2</w:t>
            </w:r>
            <w:bookmarkEnd w:id="2716"/>
            <w:r w:rsidR="00444A0F" w:rsidRPr="008A5FE3">
              <w:rPr>
                <w:szCs w:val="28"/>
                <w:vertAlign w:val="superscript"/>
              </w:rPr>
              <w:fldChar w:fldCharType="begin"/>
            </w:r>
            <w:r w:rsidR="00444A0F" w:rsidRPr="008A5FE3">
              <w:rPr>
                <w:szCs w:val="28"/>
                <w:vertAlign w:val="superscript"/>
              </w:rPr>
              <w:instrText xml:space="preserve"> NOTEREF _Ref34403604 \h  \* MERGEFORMAT </w:instrText>
            </w:r>
            <w:r w:rsidR="00444A0F" w:rsidRPr="008A5FE3">
              <w:rPr>
                <w:szCs w:val="28"/>
                <w:vertAlign w:val="superscript"/>
              </w:rPr>
            </w:r>
            <w:r w:rsidR="00444A0F" w:rsidRPr="008A5FE3">
              <w:rPr>
                <w:szCs w:val="28"/>
                <w:vertAlign w:val="superscript"/>
              </w:rPr>
              <w:fldChar w:fldCharType="separate"/>
            </w:r>
            <w:r w:rsidR="00727DED">
              <w:rPr>
                <w:szCs w:val="28"/>
                <w:vertAlign w:val="superscript"/>
              </w:rPr>
              <w:t>190</w:t>
            </w:r>
            <w:r w:rsidR="00444A0F" w:rsidRPr="008A5FE3">
              <w:rPr>
                <w:szCs w:val="28"/>
                <w:vertAlign w:val="superscript"/>
              </w:rPr>
              <w:fldChar w:fldCharType="end"/>
            </w:r>
          </w:p>
        </w:tc>
        <w:tc>
          <w:tcPr>
            <w:tcW w:w="1239" w:type="pct"/>
            <w:vAlign w:val="center"/>
          </w:tcPr>
          <w:p w14:paraId="43824576" w14:textId="4DCD2BAE" w:rsidR="00D757C9" w:rsidRPr="008A5FE3" w:rsidRDefault="00D757C9" w:rsidP="00A72AB5">
            <w:pPr>
              <w:spacing w:before="0" w:after="0"/>
              <w:jc w:val="left"/>
              <w:rPr>
                <w:szCs w:val="28"/>
              </w:rPr>
            </w:pPr>
            <w:r w:rsidRPr="008A5FE3">
              <w:rPr>
                <w:szCs w:val="28"/>
              </w:rPr>
              <w:t>Initial Application</w:t>
            </w:r>
          </w:p>
        </w:tc>
        <w:tc>
          <w:tcPr>
            <w:tcW w:w="1239" w:type="pct"/>
            <w:vAlign w:val="center"/>
          </w:tcPr>
          <w:p w14:paraId="77AFA2C5" w14:textId="79886F6C" w:rsidR="00D757C9" w:rsidRPr="008A5FE3" w:rsidRDefault="00D757C9" w:rsidP="00A72AB5">
            <w:pPr>
              <w:spacing w:before="0" w:after="0"/>
              <w:jc w:val="left"/>
              <w:rPr>
                <w:szCs w:val="28"/>
              </w:rPr>
            </w:pPr>
            <w:r w:rsidRPr="008A5FE3">
              <w:rPr>
                <w:szCs w:val="28"/>
              </w:rPr>
              <w:t>05/</w:t>
            </w:r>
            <w:r w:rsidR="00116BBC" w:rsidRPr="008A5FE3">
              <w:rPr>
                <w:szCs w:val="28"/>
              </w:rPr>
              <w:t>08</w:t>
            </w:r>
            <w:r w:rsidRPr="008A5FE3">
              <w:rPr>
                <w:szCs w:val="28"/>
              </w:rPr>
              <w:t>/2021 at 07:45:00.750</w:t>
            </w:r>
          </w:p>
        </w:tc>
        <w:tc>
          <w:tcPr>
            <w:tcW w:w="1639" w:type="pct"/>
            <w:vAlign w:val="center"/>
          </w:tcPr>
          <w:p w14:paraId="280456C7" w14:textId="663C1D5E" w:rsidR="00D757C9" w:rsidRPr="008A5FE3" w:rsidRDefault="00D757C9" w:rsidP="00A72AB5">
            <w:pPr>
              <w:spacing w:before="0" w:after="0"/>
              <w:jc w:val="left"/>
              <w:rPr>
                <w:szCs w:val="28"/>
              </w:rPr>
            </w:pPr>
            <w:r w:rsidRPr="008A5FE3">
              <w:rPr>
                <w:szCs w:val="28"/>
              </w:rPr>
              <w:fldChar w:fldCharType="begin"/>
            </w:r>
            <w:r w:rsidRPr="008A5FE3">
              <w:rPr>
                <w:szCs w:val="28"/>
              </w:rPr>
              <w:instrText xml:space="preserve"> REF INTERMEDIARY2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p>
        </w:tc>
      </w:tr>
      <w:tr w:rsidR="00D757C9" w:rsidRPr="008A5FE3" w14:paraId="5F027906" w14:textId="77777777" w:rsidTr="007341A1">
        <w:tc>
          <w:tcPr>
            <w:tcW w:w="883" w:type="pct"/>
            <w:vMerge w:val="restart"/>
            <w:vAlign w:val="center"/>
          </w:tcPr>
          <w:p w14:paraId="3A091A40" w14:textId="64774C68" w:rsidR="00D757C9" w:rsidRPr="008A5FE3" w:rsidRDefault="00D757C9" w:rsidP="00A72AB5">
            <w:pPr>
              <w:spacing w:before="0" w:after="0"/>
              <w:jc w:val="left"/>
              <w:rPr>
                <w:szCs w:val="28"/>
              </w:rPr>
            </w:pPr>
            <w:bookmarkStart w:id="2717" w:name="NETP6"/>
            <w:r w:rsidRPr="008A5FE3">
              <w:rPr>
                <w:szCs w:val="28"/>
              </w:rPr>
              <w:t>NETP6</w:t>
            </w:r>
            <w:bookmarkEnd w:id="2717"/>
          </w:p>
        </w:tc>
        <w:tc>
          <w:tcPr>
            <w:tcW w:w="1239" w:type="pct"/>
            <w:vAlign w:val="center"/>
          </w:tcPr>
          <w:p w14:paraId="0A40EB2F" w14:textId="5B508B4E" w:rsidR="00D757C9" w:rsidRPr="008A5FE3" w:rsidRDefault="00D757C9" w:rsidP="00A72AB5">
            <w:pPr>
              <w:spacing w:before="0" w:after="0"/>
              <w:jc w:val="left"/>
              <w:rPr>
                <w:szCs w:val="28"/>
              </w:rPr>
            </w:pPr>
            <w:r w:rsidRPr="008A5FE3">
              <w:rPr>
                <w:szCs w:val="28"/>
              </w:rPr>
              <w:t>Initial Application</w:t>
            </w:r>
          </w:p>
        </w:tc>
        <w:tc>
          <w:tcPr>
            <w:tcW w:w="1239" w:type="pct"/>
            <w:vAlign w:val="center"/>
          </w:tcPr>
          <w:p w14:paraId="778B2D0F" w14:textId="02278A15" w:rsidR="00D757C9" w:rsidRPr="008A5FE3" w:rsidRDefault="00D757C9" w:rsidP="00A72AB5">
            <w:pPr>
              <w:spacing w:before="0" w:after="0"/>
              <w:jc w:val="left"/>
              <w:rPr>
                <w:szCs w:val="28"/>
              </w:rPr>
            </w:pPr>
            <w:r w:rsidRPr="008A5FE3">
              <w:rPr>
                <w:szCs w:val="28"/>
              </w:rPr>
              <w:t>04/</w:t>
            </w:r>
            <w:r w:rsidR="00116BBC" w:rsidRPr="008A5FE3">
              <w:rPr>
                <w:szCs w:val="28"/>
              </w:rPr>
              <w:t>07</w:t>
            </w:r>
            <w:r w:rsidRPr="008A5FE3">
              <w:rPr>
                <w:szCs w:val="28"/>
              </w:rPr>
              <w:t>/2021 at 14:05:45.225</w:t>
            </w:r>
          </w:p>
        </w:tc>
        <w:tc>
          <w:tcPr>
            <w:tcW w:w="1639" w:type="pct"/>
            <w:vAlign w:val="center"/>
          </w:tcPr>
          <w:p w14:paraId="314C8120" w14:textId="1DEE643B" w:rsidR="00D757C9" w:rsidRPr="008A5FE3" w:rsidRDefault="00D757C9" w:rsidP="00A72AB5">
            <w:pPr>
              <w:spacing w:before="0" w:after="0"/>
              <w:jc w:val="left"/>
              <w:rPr>
                <w:szCs w:val="28"/>
              </w:rPr>
            </w:pP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p>
        </w:tc>
      </w:tr>
      <w:tr w:rsidR="00D757C9" w:rsidRPr="008A5FE3" w14:paraId="7FF34022" w14:textId="77777777" w:rsidTr="007341A1">
        <w:tc>
          <w:tcPr>
            <w:tcW w:w="883" w:type="pct"/>
            <w:vMerge/>
            <w:vAlign w:val="center"/>
          </w:tcPr>
          <w:p w14:paraId="63B4671F" w14:textId="77777777" w:rsidR="00D757C9" w:rsidRPr="008A5FE3" w:rsidRDefault="00D757C9" w:rsidP="00D757C9">
            <w:pPr>
              <w:spacing w:after="60"/>
              <w:jc w:val="left"/>
              <w:rPr>
                <w:sz w:val="20"/>
                <w:szCs w:val="28"/>
              </w:rPr>
            </w:pPr>
          </w:p>
        </w:tc>
        <w:tc>
          <w:tcPr>
            <w:tcW w:w="1239" w:type="pct"/>
            <w:vAlign w:val="center"/>
          </w:tcPr>
          <w:p w14:paraId="1AE4EADA" w14:textId="6847D171" w:rsidR="00D757C9" w:rsidRPr="008A5FE3" w:rsidRDefault="00D757C9" w:rsidP="00A72AB5">
            <w:pPr>
              <w:spacing w:before="0" w:after="0"/>
              <w:jc w:val="left"/>
              <w:rPr>
                <w:szCs w:val="28"/>
              </w:rPr>
            </w:pPr>
            <w:r w:rsidRPr="008A5FE3">
              <w:rPr>
                <w:szCs w:val="28"/>
              </w:rPr>
              <w:t>Amendment 1</w:t>
            </w:r>
          </w:p>
        </w:tc>
        <w:tc>
          <w:tcPr>
            <w:tcW w:w="1239" w:type="pct"/>
            <w:vAlign w:val="center"/>
          </w:tcPr>
          <w:p w14:paraId="5B1277D3" w14:textId="41E9073E" w:rsidR="00D757C9" w:rsidRPr="008A5FE3" w:rsidRDefault="00D757C9" w:rsidP="00A72AB5">
            <w:pPr>
              <w:spacing w:before="0" w:after="0"/>
              <w:jc w:val="left"/>
              <w:rPr>
                <w:szCs w:val="28"/>
              </w:rPr>
            </w:pPr>
            <w:r w:rsidRPr="008A5FE3">
              <w:rPr>
                <w:szCs w:val="28"/>
              </w:rPr>
              <w:t>21/</w:t>
            </w:r>
            <w:r w:rsidR="00116BBC" w:rsidRPr="008A5FE3">
              <w:rPr>
                <w:szCs w:val="28"/>
              </w:rPr>
              <w:t>07</w:t>
            </w:r>
            <w:r w:rsidRPr="008A5FE3">
              <w:rPr>
                <w:szCs w:val="28"/>
              </w:rPr>
              <w:t>/2021 at 11:21:47.127</w:t>
            </w:r>
          </w:p>
        </w:tc>
        <w:tc>
          <w:tcPr>
            <w:tcW w:w="1639" w:type="pct"/>
            <w:vAlign w:val="center"/>
          </w:tcPr>
          <w:p w14:paraId="6E8BB031" w14:textId="1AC20FA1" w:rsidR="00D757C9" w:rsidRPr="008A5FE3" w:rsidRDefault="00D757C9" w:rsidP="00A72AB5">
            <w:pPr>
              <w:spacing w:before="0" w:after="0"/>
              <w:jc w:val="left"/>
              <w:rPr>
                <w:szCs w:val="28"/>
              </w:rPr>
            </w:pP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p>
        </w:tc>
      </w:tr>
      <w:tr w:rsidR="00D757C9" w:rsidRPr="008A5FE3" w14:paraId="3DF3A0CB" w14:textId="77777777" w:rsidTr="007341A1">
        <w:tc>
          <w:tcPr>
            <w:tcW w:w="883" w:type="pct"/>
            <w:vAlign w:val="center"/>
          </w:tcPr>
          <w:p w14:paraId="07FB329D" w14:textId="1E89FCD7" w:rsidR="00D757C9" w:rsidRPr="008A5FE3" w:rsidRDefault="00D757C9" w:rsidP="00A72AB5">
            <w:pPr>
              <w:spacing w:before="0" w:after="0"/>
              <w:jc w:val="left"/>
              <w:rPr>
                <w:szCs w:val="28"/>
              </w:rPr>
            </w:pPr>
            <w:bookmarkStart w:id="2718" w:name="NETP7"/>
            <w:r w:rsidRPr="008A5FE3">
              <w:rPr>
                <w:szCs w:val="28"/>
              </w:rPr>
              <w:t>NETP7</w:t>
            </w:r>
            <w:bookmarkEnd w:id="2718"/>
          </w:p>
        </w:tc>
        <w:tc>
          <w:tcPr>
            <w:tcW w:w="1239" w:type="pct"/>
            <w:vAlign w:val="center"/>
          </w:tcPr>
          <w:p w14:paraId="4AD1553A" w14:textId="4D038052" w:rsidR="00D757C9" w:rsidRPr="008A5FE3" w:rsidRDefault="00D757C9" w:rsidP="00A72AB5">
            <w:pPr>
              <w:spacing w:before="0" w:after="0"/>
              <w:jc w:val="left"/>
              <w:rPr>
                <w:szCs w:val="28"/>
              </w:rPr>
            </w:pPr>
            <w:r w:rsidRPr="008A5FE3">
              <w:rPr>
                <w:szCs w:val="28"/>
              </w:rPr>
              <w:t>Initial Application</w:t>
            </w:r>
          </w:p>
        </w:tc>
        <w:tc>
          <w:tcPr>
            <w:tcW w:w="1239" w:type="pct"/>
            <w:vAlign w:val="center"/>
          </w:tcPr>
          <w:p w14:paraId="5BBF61A5" w14:textId="23C7B789" w:rsidR="00D757C9" w:rsidRPr="008A5FE3" w:rsidRDefault="00D757C9" w:rsidP="00A72AB5">
            <w:pPr>
              <w:spacing w:before="0" w:after="0"/>
              <w:jc w:val="left"/>
              <w:rPr>
                <w:szCs w:val="28"/>
              </w:rPr>
            </w:pPr>
            <w:r w:rsidRPr="008A5FE3">
              <w:rPr>
                <w:szCs w:val="28"/>
              </w:rPr>
              <w:t>16/</w:t>
            </w:r>
            <w:r w:rsidR="00116BBC" w:rsidRPr="008A5FE3">
              <w:rPr>
                <w:szCs w:val="28"/>
              </w:rPr>
              <w:t>07</w:t>
            </w:r>
            <w:r w:rsidRPr="008A5FE3">
              <w:rPr>
                <w:szCs w:val="28"/>
              </w:rPr>
              <w:t>/2021 at 15:45:21.985</w:t>
            </w:r>
          </w:p>
        </w:tc>
        <w:tc>
          <w:tcPr>
            <w:tcW w:w="1639" w:type="pct"/>
            <w:vAlign w:val="center"/>
          </w:tcPr>
          <w:p w14:paraId="5811CD08" w14:textId="44502EC2" w:rsidR="00D757C9" w:rsidRPr="008A5FE3" w:rsidRDefault="00D757C9" w:rsidP="00A72AB5">
            <w:pPr>
              <w:spacing w:before="0" w:after="0"/>
              <w:jc w:val="left"/>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D757C9" w:rsidRPr="008A5FE3" w14:paraId="59869FC1" w14:textId="77777777" w:rsidTr="007341A1">
        <w:tc>
          <w:tcPr>
            <w:tcW w:w="883" w:type="pct"/>
            <w:vMerge w:val="restart"/>
            <w:vAlign w:val="center"/>
          </w:tcPr>
          <w:p w14:paraId="43C321FD" w14:textId="29E2C813" w:rsidR="00D757C9" w:rsidRPr="008A5FE3" w:rsidRDefault="00D757C9" w:rsidP="00A72AB5">
            <w:pPr>
              <w:spacing w:before="0" w:after="0"/>
              <w:jc w:val="left"/>
              <w:rPr>
                <w:szCs w:val="28"/>
              </w:rPr>
            </w:pPr>
            <w:bookmarkStart w:id="2719" w:name="NETP8_1"/>
            <w:r w:rsidRPr="008A5FE3">
              <w:rPr>
                <w:szCs w:val="28"/>
              </w:rPr>
              <w:t>NETP8</w:t>
            </w:r>
            <w:r w:rsidR="00B876AC" w:rsidRPr="008A5FE3">
              <w:rPr>
                <w:szCs w:val="28"/>
              </w:rPr>
              <w:t>-1</w:t>
            </w:r>
            <w:bookmarkStart w:id="2720" w:name="_Ref34403607"/>
            <w:bookmarkEnd w:id="2719"/>
            <w:r w:rsidR="00572D1B" w:rsidRPr="008A5FE3">
              <w:rPr>
                <w:rStyle w:val="Puslapioinaosnuoroda"/>
                <w:szCs w:val="28"/>
              </w:rPr>
              <w:footnoteReference w:id="192"/>
            </w:r>
            <w:bookmarkEnd w:id="2720"/>
          </w:p>
        </w:tc>
        <w:tc>
          <w:tcPr>
            <w:tcW w:w="1239" w:type="pct"/>
            <w:vAlign w:val="center"/>
          </w:tcPr>
          <w:p w14:paraId="2FFBC0E6" w14:textId="54980237" w:rsidR="00D757C9" w:rsidRPr="008A5FE3" w:rsidRDefault="00D757C9" w:rsidP="00A72AB5">
            <w:pPr>
              <w:spacing w:before="0" w:after="0"/>
              <w:jc w:val="left"/>
              <w:rPr>
                <w:szCs w:val="28"/>
              </w:rPr>
            </w:pPr>
            <w:r w:rsidRPr="008A5FE3">
              <w:rPr>
                <w:szCs w:val="28"/>
              </w:rPr>
              <w:t>Initial Application</w:t>
            </w:r>
          </w:p>
        </w:tc>
        <w:tc>
          <w:tcPr>
            <w:tcW w:w="1239" w:type="pct"/>
            <w:vAlign w:val="center"/>
          </w:tcPr>
          <w:p w14:paraId="68241729" w14:textId="3FD8BD5D" w:rsidR="00D757C9" w:rsidRPr="008A5FE3" w:rsidRDefault="00D757C9" w:rsidP="00A72AB5">
            <w:pPr>
              <w:spacing w:before="0" w:after="0"/>
              <w:jc w:val="left"/>
              <w:rPr>
                <w:szCs w:val="28"/>
              </w:rPr>
            </w:pPr>
            <w:r w:rsidRPr="008A5FE3">
              <w:rPr>
                <w:szCs w:val="28"/>
              </w:rPr>
              <w:t>05/</w:t>
            </w:r>
            <w:r w:rsidR="00116BBC" w:rsidRPr="008A5FE3">
              <w:rPr>
                <w:szCs w:val="28"/>
              </w:rPr>
              <w:t>07</w:t>
            </w:r>
            <w:r w:rsidRPr="008A5FE3">
              <w:rPr>
                <w:szCs w:val="28"/>
              </w:rPr>
              <w:t>/2021 at 12:15:30.500</w:t>
            </w:r>
          </w:p>
        </w:tc>
        <w:tc>
          <w:tcPr>
            <w:tcW w:w="1639" w:type="pct"/>
            <w:vAlign w:val="center"/>
          </w:tcPr>
          <w:p w14:paraId="4B997768" w14:textId="72EB4770" w:rsidR="00D757C9" w:rsidRPr="008A5FE3" w:rsidRDefault="00D757C9" w:rsidP="00A72AB5">
            <w:pPr>
              <w:spacing w:before="0" w:after="0"/>
              <w:jc w:val="left"/>
              <w:rPr>
                <w:szCs w:val="28"/>
              </w:rPr>
            </w:pPr>
            <w:r w:rsidRPr="008A5FE3">
              <w:rPr>
                <w:szCs w:val="28"/>
              </w:rPr>
              <w:fldChar w:fldCharType="begin"/>
            </w:r>
            <w:r w:rsidRPr="008A5FE3">
              <w:rPr>
                <w:szCs w:val="28"/>
              </w:rPr>
              <w:instrText xml:space="preserve"> REF INTERMEDIARY3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p>
        </w:tc>
      </w:tr>
      <w:tr w:rsidR="00B876AC" w:rsidRPr="008A5FE3" w14:paraId="7D81DF4E" w14:textId="77777777" w:rsidTr="007341A1">
        <w:tc>
          <w:tcPr>
            <w:tcW w:w="883" w:type="pct"/>
            <w:vMerge/>
            <w:vAlign w:val="center"/>
          </w:tcPr>
          <w:p w14:paraId="177FAC67" w14:textId="77777777" w:rsidR="00B876AC" w:rsidRPr="008A5FE3" w:rsidRDefault="00B876AC" w:rsidP="00B876AC">
            <w:pPr>
              <w:spacing w:after="60"/>
              <w:jc w:val="left"/>
              <w:rPr>
                <w:sz w:val="20"/>
                <w:szCs w:val="28"/>
              </w:rPr>
            </w:pPr>
          </w:p>
        </w:tc>
        <w:tc>
          <w:tcPr>
            <w:tcW w:w="1239" w:type="pct"/>
            <w:vAlign w:val="center"/>
          </w:tcPr>
          <w:p w14:paraId="1805A544" w14:textId="02EE6B34" w:rsidR="00B876AC" w:rsidRPr="008A5FE3" w:rsidRDefault="00B876AC" w:rsidP="00A72AB5">
            <w:pPr>
              <w:spacing w:before="0" w:after="0"/>
              <w:jc w:val="left"/>
              <w:rPr>
                <w:szCs w:val="28"/>
              </w:rPr>
            </w:pPr>
            <w:r w:rsidRPr="008A5FE3">
              <w:rPr>
                <w:szCs w:val="28"/>
              </w:rPr>
              <w:t>Exclusion</w:t>
            </w:r>
          </w:p>
        </w:tc>
        <w:tc>
          <w:tcPr>
            <w:tcW w:w="1239" w:type="pct"/>
            <w:vAlign w:val="center"/>
          </w:tcPr>
          <w:p w14:paraId="2BA1DDDF" w14:textId="78E57445" w:rsidR="00B876AC" w:rsidRPr="008A5FE3" w:rsidRDefault="00116BBC" w:rsidP="00A72AB5">
            <w:pPr>
              <w:spacing w:before="0" w:after="0"/>
              <w:jc w:val="left"/>
              <w:rPr>
                <w:szCs w:val="28"/>
              </w:rPr>
            </w:pPr>
            <w:r w:rsidRPr="008A5FE3">
              <w:rPr>
                <w:szCs w:val="28"/>
              </w:rPr>
              <w:t xml:space="preserve">30/06/2022 </w:t>
            </w:r>
            <w:r w:rsidR="00B876AC" w:rsidRPr="008A5FE3">
              <w:rPr>
                <w:szCs w:val="28"/>
              </w:rPr>
              <w:t>at 10:00:00.000</w:t>
            </w:r>
          </w:p>
        </w:tc>
        <w:tc>
          <w:tcPr>
            <w:tcW w:w="1639" w:type="pct"/>
            <w:vAlign w:val="center"/>
          </w:tcPr>
          <w:p w14:paraId="7BC98861" w14:textId="37508203" w:rsidR="00B876AC" w:rsidRPr="008A5FE3" w:rsidRDefault="00B876AC" w:rsidP="00A72AB5">
            <w:pPr>
              <w:spacing w:before="0" w:after="0"/>
              <w:jc w:val="left"/>
              <w:rPr>
                <w:szCs w:val="28"/>
              </w:rPr>
            </w:pPr>
            <w:r w:rsidRPr="008A5FE3">
              <w:rPr>
                <w:szCs w:val="28"/>
              </w:rPr>
              <w:fldChar w:fldCharType="begin"/>
            </w:r>
            <w:r w:rsidRPr="008A5FE3">
              <w:rPr>
                <w:szCs w:val="28"/>
              </w:rPr>
              <w:instrText xml:space="preserve"> REF INTERMEDIARY3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p>
        </w:tc>
      </w:tr>
      <w:tr w:rsidR="00B876AC" w:rsidRPr="008A5FE3" w14:paraId="3A90747E" w14:textId="77777777" w:rsidTr="007341A1">
        <w:tc>
          <w:tcPr>
            <w:tcW w:w="883" w:type="pct"/>
            <w:vAlign w:val="center"/>
          </w:tcPr>
          <w:p w14:paraId="5050FE47" w14:textId="4606F86A" w:rsidR="00B876AC" w:rsidRPr="008A5FE3" w:rsidRDefault="00B876AC" w:rsidP="00A72AB5">
            <w:pPr>
              <w:spacing w:before="0" w:after="0"/>
              <w:jc w:val="left"/>
              <w:rPr>
                <w:szCs w:val="28"/>
              </w:rPr>
            </w:pPr>
            <w:bookmarkStart w:id="2721" w:name="NETP8_2"/>
            <w:r w:rsidRPr="008A5FE3">
              <w:rPr>
                <w:szCs w:val="28"/>
              </w:rPr>
              <w:t>NETP8-2</w:t>
            </w:r>
            <w:bookmarkEnd w:id="2721"/>
            <w:r w:rsidR="00444A0F" w:rsidRPr="008A5FE3">
              <w:rPr>
                <w:szCs w:val="28"/>
                <w:vertAlign w:val="superscript"/>
              </w:rPr>
              <w:fldChar w:fldCharType="begin"/>
            </w:r>
            <w:r w:rsidR="00444A0F" w:rsidRPr="008A5FE3">
              <w:rPr>
                <w:szCs w:val="28"/>
                <w:vertAlign w:val="superscript"/>
              </w:rPr>
              <w:instrText xml:space="preserve"> NOTEREF _Ref34403607 \h  \* MERGEFORMAT </w:instrText>
            </w:r>
            <w:r w:rsidR="00444A0F" w:rsidRPr="008A5FE3">
              <w:rPr>
                <w:szCs w:val="28"/>
                <w:vertAlign w:val="superscript"/>
              </w:rPr>
            </w:r>
            <w:r w:rsidR="00444A0F" w:rsidRPr="008A5FE3">
              <w:rPr>
                <w:szCs w:val="28"/>
                <w:vertAlign w:val="superscript"/>
              </w:rPr>
              <w:fldChar w:fldCharType="separate"/>
            </w:r>
            <w:r w:rsidR="00727DED">
              <w:rPr>
                <w:szCs w:val="28"/>
                <w:vertAlign w:val="superscript"/>
              </w:rPr>
              <w:t>191</w:t>
            </w:r>
            <w:r w:rsidR="00444A0F" w:rsidRPr="008A5FE3">
              <w:rPr>
                <w:szCs w:val="28"/>
                <w:vertAlign w:val="superscript"/>
              </w:rPr>
              <w:fldChar w:fldCharType="end"/>
            </w:r>
          </w:p>
        </w:tc>
        <w:tc>
          <w:tcPr>
            <w:tcW w:w="1239" w:type="pct"/>
            <w:vAlign w:val="center"/>
          </w:tcPr>
          <w:p w14:paraId="4E37D1F1" w14:textId="25497A5A" w:rsidR="00B876AC" w:rsidRPr="008A5FE3" w:rsidRDefault="00B876AC" w:rsidP="00A72AB5">
            <w:pPr>
              <w:spacing w:before="0" w:after="0"/>
              <w:jc w:val="left"/>
              <w:rPr>
                <w:szCs w:val="28"/>
              </w:rPr>
            </w:pPr>
            <w:r w:rsidRPr="008A5FE3">
              <w:rPr>
                <w:szCs w:val="28"/>
              </w:rPr>
              <w:t>Initial Application</w:t>
            </w:r>
          </w:p>
        </w:tc>
        <w:tc>
          <w:tcPr>
            <w:tcW w:w="1239" w:type="pct"/>
            <w:vAlign w:val="center"/>
          </w:tcPr>
          <w:p w14:paraId="4E7DF6D2" w14:textId="15AA72F4" w:rsidR="00B876AC" w:rsidRPr="008A5FE3" w:rsidRDefault="00B876AC" w:rsidP="00A72AB5">
            <w:pPr>
              <w:spacing w:before="0" w:after="0"/>
              <w:jc w:val="left"/>
              <w:rPr>
                <w:szCs w:val="28"/>
              </w:rPr>
            </w:pPr>
            <w:r w:rsidRPr="008A5FE3">
              <w:rPr>
                <w:szCs w:val="28"/>
              </w:rPr>
              <w:t>01/</w:t>
            </w:r>
            <w:r w:rsidR="00116BBC" w:rsidRPr="008A5FE3">
              <w:rPr>
                <w:szCs w:val="28"/>
              </w:rPr>
              <w:t>07</w:t>
            </w:r>
            <w:r w:rsidRPr="008A5FE3">
              <w:rPr>
                <w:szCs w:val="28"/>
              </w:rPr>
              <w:t>/2022 at 10:15:30.500</w:t>
            </w:r>
          </w:p>
        </w:tc>
        <w:tc>
          <w:tcPr>
            <w:tcW w:w="1639" w:type="pct"/>
            <w:vAlign w:val="center"/>
          </w:tcPr>
          <w:p w14:paraId="5172C22F" w14:textId="14E0E73C" w:rsidR="00B876AC" w:rsidRPr="008A5FE3" w:rsidRDefault="00B876AC" w:rsidP="00A72AB5">
            <w:pPr>
              <w:spacing w:before="0" w:after="0"/>
              <w:jc w:val="left"/>
              <w:rPr>
                <w:szCs w:val="28"/>
              </w:rPr>
            </w:pPr>
            <w:r w:rsidRPr="008A5FE3">
              <w:rPr>
                <w:szCs w:val="28"/>
              </w:rPr>
              <w:t>No</w:t>
            </w:r>
          </w:p>
        </w:tc>
      </w:tr>
    </w:tbl>
    <w:p w14:paraId="4400BB6F" w14:textId="7E257585" w:rsidR="00E30F37" w:rsidRPr="008A5FE3" w:rsidRDefault="005C592F" w:rsidP="005C592F">
      <w:pPr>
        <w:pStyle w:val="Antrat"/>
        <w:rPr>
          <w:szCs w:val="22"/>
        </w:rPr>
      </w:pPr>
      <w:bookmarkStart w:id="2722" w:name="_Toc105089266"/>
      <w:bookmarkStart w:id="2723" w:name="_Toc209159819"/>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226</w:t>
      </w:r>
      <w:r w:rsidR="00C90C72" w:rsidRPr="008A5FE3">
        <w:rPr>
          <w:noProof/>
          <w:szCs w:val="22"/>
        </w:rPr>
        <w:fldChar w:fldCharType="end"/>
      </w:r>
      <w:r w:rsidRPr="008A5FE3">
        <w:rPr>
          <w:szCs w:val="22"/>
        </w:rPr>
        <w:t>: Example - List of NETP</w:t>
      </w:r>
      <w:r w:rsidR="002E25AE" w:rsidRPr="008A5FE3">
        <w:rPr>
          <w:szCs w:val="22"/>
        </w:rPr>
        <w:t>s</w:t>
      </w:r>
      <w:bookmarkEnd w:id="2722"/>
      <w:bookmarkEnd w:id="2723"/>
    </w:p>
    <w:p w14:paraId="6685D85A" w14:textId="4E16D87A" w:rsidR="002E25AE" w:rsidRPr="008A5FE3" w:rsidRDefault="002E25AE" w:rsidP="002E25AE">
      <w:pPr>
        <w:rPr>
          <w:szCs w:val="28"/>
        </w:rPr>
      </w:pPr>
    </w:p>
    <w:tbl>
      <w:tblPr>
        <w:tblStyle w:val="Lentelstinklelis"/>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838"/>
        <w:gridCol w:w="2480"/>
        <w:gridCol w:w="2481"/>
        <w:gridCol w:w="2218"/>
      </w:tblGrid>
      <w:tr w:rsidR="002E25AE" w:rsidRPr="008A5FE3" w14:paraId="073EC918"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1019" w:type="pct"/>
            <w:shd w:val="clear" w:color="auto" w:fill="D9D9D9"/>
            <w:vAlign w:val="center"/>
          </w:tcPr>
          <w:p w14:paraId="10163780" w14:textId="77777777" w:rsidR="002E25AE" w:rsidRPr="008A5FE3" w:rsidRDefault="002E25AE" w:rsidP="00A72AB5">
            <w:pPr>
              <w:keepNext/>
              <w:spacing w:before="0" w:after="0"/>
              <w:jc w:val="left"/>
              <w:rPr>
                <w:b w:val="0"/>
                <w:szCs w:val="28"/>
              </w:rPr>
            </w:pPr>
            <w:r w:rsidRPr="008A5FE3">
              <w:rPr>
                <w:szCs w:val="28"/>
              </w:rPr>
              <w:t>Actor ID</w:t>
            </w:r>
          </w:p>
        </w:tc>
        <w:tc>
          <w:tcPr>
            <w:tcW w:w="1375" w:type="pct"/>
            <w:shd w:val="clear" w:color="auto" w:fill="D9D9D9"/>
            <w:vAlign w:val="center"/>
          </w:tcPr>
          <w:p w14:paraId="3F5BED76" w14:textId="77777777" w:rsidR="002E25AE" w:rsidRPr="008A5FE3" w:rsidRDefault="002E25AE" w:rsidP="00A72AB5">
            <w:pPr>
              <w:keepNext/>
              <w:spacing w:before="0" w:after="0"/>
              <w:jc w:val="left"/>
              <w:rPr>
                <w:b w:val="0"/>
                <w:szCs w:val="28"/>
              </w:rPr>
            </w:pPr>
            <w:r w:rsidRPr="008A5FE3">
              <w:rPr>
                <w:szCs w:val="28"/>
              </w:rPr>
              <w:t>Registration Status</w:t>
            </w:r>
          </w:p>
        </w:tc>
        <w:tc>
          <w:tcPr>
            <w:tcW w:w="1376" w:type="pct"/>
            <w:shd w:val="clear" w:color="auto" w:fill="D9D9D9"/>
            <w:vAlign w:val="center"/>
          </w:tcPr>
          <w:p w14:paraId="44B1980A" w14:textId="542E201A" w:rsidR="002E25AE" w:rsidRPr="008A5FE3" w:rsidRDefault="002E25AE" w:rsidP="00A72AB5">
            <w:pPr>
              <w:keepNext/>
              <w:spacing w:before="0" w:after="0"/>
              <w:jc w:val="left"/>
              <w:rPr>
                <w:b w:val="0"/>
                <w:szCs w:val="28"/>
              </w:rPr>
            </w:pPr>
            <w:r w:rsidRPr="008A5FE3">
              <w:rPr>
                <w:szCs w:val="28"/>
              </w:rPr>
              <w:t>Change Date</w:t>
            </w:r>
            <w:r w:rsidR="009211D7" w:rsidRPr="008A5FE3">
              <w:rPr>
                <w:szCs w:val="28"/>
              </w:rPr>
              <w:t>time</w:t>
            </w:r>
          </w:p>
        </w:tc>
        <w:tc>
          <w:tcPr>
            <w:tcW w:w="1230" w:type="pct"/>
            <w:shd w:val="clear" w:color="auto" w:fill="D9D9D9"/>
            <w:vAlign w:val="center"/>
          </w:tcPr>
          <w:p w14:paraId="6C229F1B" w14:textId="229399D2" w:rsidR="002E25AE" w:rsidRPr="008A5FE3" w:rsidRDefault="00882824" w:rsidP="00A72AB5">
            <w:pPr>
              <w:keepNext/>
              <w:spacing w:before="0" w:after="0"/>
              <w:jc w:val="left"/>
              <w:rPr>
                <w:b w:val="0"/>
                <w:szCs w:val="28"/>
              </w:rPr>
            </w:pPr>
            <w:r w:rsidRPr="008A5FE3">
              <w:rPr>
                <w:szCs w:val="28"/>
              </w:rPr>
              <w:t>NETP</w:t>
            </w:r>
          </w:p>
        </w:tc>
      </w:tr>
      <w:tr w:rsidR="002E25AE" w:rsidRPr="008A5FE3" w14:paraId="5203292C" w14:textId="77777777" w:rsidTr="002E25AE">
        <w:tc>
          <w:tcPr>
            <w:tcW w:w="1019" w:type="pct"/>
            <w:vMerge w:val="restart"/>
            <w:vAlign w:val="center"/>
          </w:tcPr>
          <w:p w14:paraId="0EB561FB" w14:textId="29D6AD11" w:rsidR="002E25AE" w:rsidRPr="008A5FE3" w:rsidRDefault="00F94963" w:rsidP="00A72AB5">
            <w:pPr>
              <w:keepNext/>
              <w:spacing w:before="0" w:after="0"/>
              <w:jc w:val="left"/>
              <w:rPr>
                <w:szCs w:val="28"/>
              </w:rPr>
            </w:pPr>
            <w:bookmarkStart w:id="2724" w:name="INTERMEDIARY1"/>
            <w:r w:rsidRPr="008A5FE3">
              <w:rPr>
                <w:szCs w:val="28"/>
              </w:rPr>
              <w:t>Intermediary1</w:t>
            </w:r>
            <w:bookmarkEnd w:id="2724"/>
          </w:p>
        </w:tc>
        <w:tc>
          <w:tcPr>
            <w:tcW w:w="1375" w:type="pct"/>
            <w:vAlign w:val="center"/>
          </w:tcPr>
          <w:p w14:paraId="5F7C9FDE" w14:textId="77777777" w:rsidR="002E25AE" w:rsidRPr="008A5FE3" w:rsidRDefault="002E25AE" w:rsidP="00A72AB5">
            <w:pPr>
              <w:keepNext/>
              <w:spacing w:before="0" w:after="0"/>
              <w:jc w:val="left"/>
              <w:rPr>
                <w:szCs w:val="28"/>
              </w:rPr>
            </w:pPr>
            <w:r w:rsidRPr="008A5FE3">
              <w:rPr>
                <w:szCs w:val="28"/>
              </w:rPr>
              <w:t>Initial Application</w:t>
            </w:r>
          </w:p>
        </w:tc>
        <w:tc>
          <w:tcPr>
            <w:tcW w:w="1376" w:type="pct"/>
            <w:vAlign w:val="center"/>
          </w:tcPr>
          <w:p w14:paraId="4B0DDEA4" w14:textId="4708C618" w:rsidR="002E25AE" w:rsidRPr="008A5FE3" w:rsidRDefault="00095C76" w:rsidP="00A72AB5">
            <w:pPr>
              <w:keepNext/>
              <w:spacing w:before="0" w:after="0"/>
              <w:jc w:val="left"/>
              <w:rPr>
                <w:szCs w:val="28"/>
              </w:rPr>
            </w:pPr>
            <w:r w:rsidRPr="008A5FE3">
              <w:rPr>
                <w:szCs w:val="28"/>
              </w:rPr>
              <w:t>01/05/2021</w:t>
            </w:r>
            <w:r w:rsidR="005727C0" w:rsidRPr="008A5FE3">
              <w:rPr>
                <w:szCs w:val="28"/>
              </w:rPr>
              <w:t xml:space="preserve"> at 15:30:00.750</w:t>
            </w:r>
          </w:p>
        </w:tc>
        <w:tc>
          <w:tcPr>
            <w:tcW w:w="1230" w:type="pct"/>
            <w:vMerge w:val="restart"/>
            <w:vAlign w:val="center"/>
          </w:tcPr>
          <w:p w14:paraId="55E83E63" w14:textId="209FA7AC" w:rsidR="00B25893" w:rsidRPr="008A5FE3" w:rsidRDefault="00B25893" w:rsidP="00A72AB5">
            <w:pPr>
              <w:keepNext/>
              <w:spacing w:before="0" w:after="0"/>
              <w:jc w:val="left"/>
              <w:rPr>
                <w:szCs w:val="28"/>
              </w:rPr>
            </w:pPr>
            <w:r w:rsidRPr="008A5FE3">
              <w:rPr>
                <w:szCs w:val="28"/>
              </w:rPr>
              <w:fldChar w:fldCharType="begin"/>
            </w:r>
            <w:r w:rsidRPr="008A5FE3">
              <w:rPr>
                <w:szCs w:val="28"/>
              </w:rPr>
              <w:instrText xml:space="preserve"> REF NETP5_1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NETP5-1</w:t>
            </w:r>
            <w:r w:rsidRPr="008A5FE3">
              <w:rPr>
                <w:szCs w:val="28"/>
              </w:rPr>
              <w:fldChar w:fldCharType="end"/>
            </w:r>
          </w:p>
          <w:p w14:paraId="6E230EFE" w14:textId="199A3988" w:rsidR="002E25AE" w:rsidRPr="008A5FE3" w:rsidRDefault="009C74FD" w:rsidP="00A72AB5">
            <w:pPr>
              <w:keepNext/>
              <w:spacing w:before="0" w:after="0"/>
              <w:jc w:val="left"/>
              <w:rPr>
                <w:szCs w:val="28"/>
              </w:rPr>
            </w:pPr>
            <w:r w:rsidRPr="008A5FE3">
              <w:rPr>
                <w:szCs w:val="28"/>
              </w:rPr>
              <w:fldChar w:fldCharType="begin"/>
            </w:r>
            <w:r w:rsidRPr="008A5FE3">
              <w:rPr>
                <w:szCs w:val="28"/>
              </w:rPr>
              <w:instrText xml:space="preserve"> REF NETP7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NETP7</w:t>
            </w:r>
            <w:r w:rsidRPr="008A5FE3">
              <w:rPr>
                <w:szCs w:val="28"/>
              </w:rPr>
              <w:fldChar w:fldCharType="end"/>
            </w:r>
          </w:p>
        </w:tc>
      </w:tr>
      <w:tr w:rsidR="002E25AE" w:rsidRPr="008A5FE3" w14:paraId="70766BF3" w14:textId="77777777" w:rsidTr="002E25AE">
        <w:tc>
          <w:tcPr>
            <w:tcW w:w="1019" w:type="pct"/>
            <w:vMerge/>
            <w:vAlign w:val="center"/>
          </w:tcPr>
          <w:p w14:paraId="5E4F6369" w14:textId="77777777" w:rsidR="002E25AE" w:rsidRPr="008A5FE3" w:rsidRDefault="002E25AE" w:rsidP="002E25AE">
            <w:pPr>
              <w:keepNext/>
              <w:spacing w:after="60"/>
              <w:jc w:val="left"/>
              <w:rPr>
                <w:sz w:val="20"/>
                <w:szCs w:val="28"/>
              </w:rPr>
            </w:pPr>
          </w:p>
        </w:tc>
        <w:tc>
          <w:tcPr>
            <w:tcW w:w="1375" w:type="pct"/>
            <w:vAlign w:val="center"/>
          </w:tcPr>
          <w:p w14:paraId="26A59899" w14:textId="77777777" w:rsidR="002E25AE" w:rsidRPr="008A5FE3" w:rsidRDefault="002E25AE" w:rsidP="00A72AB5">
            <w:pPr>
              <w:keepNext/>
              <w:spacing w:before="0" w:after="0"/>
              <w:jc w:val="left"/>
              <w:rPr>
                <w:szCs w:val="28"/>
              </w:rPr>
            </w:pPr>
            <w:r w:rsidRPr="008A5FE3">
              <w:rPr>
                <w:szCs w:val="28"/>
              </w:rPr>
              <w:t>Amendment 1</w:t>
            </w:r>
          </w:p>
        </w:tc>
        <w:tc>
          <w:tcPr>
            <w:tcW w:w="1376" w:type="pct"/>
            <w:vAlign w:val="center"/>
          </w:tcPr>
          <w:p w14:paraId="39DBFD2D" w14:textId="36A45D30" w:rsidR="002E25AE" w:rsidRPr="008A5FE3" w:rsidRDefault="005727C0" w:rsidP="00A72AB5">
            <w:pPr>
              <w:keepNext/>
              <w:spacing w:before="0" w:after="0"/>
              <w:jc w:val="left"/>
              <w:rPr>
                <w:szCs w:val="28"/>
              </w:rPr>
            </w:pPr>
            <w:r w:rsidRPr="008A5FE3">
              <w:rPr>
                <w:szCs w:val="28"/>
              </w:rPr>
              <w:t>05/</w:t>
            </w:r>
            <w:r w:rsidR="00095C76" w:rsidRPr="008A5FE3">
              <w:rPr>
                <w:szCs w:val="28"/>
              </w:rPr>
              <w:t>07</w:t>
            </w:r>
            <w:r w:rsidRPr="008A5FE3">
              <w:rPr>
                <w:szCs w:val="28"/>
              </w:rPr>
              <w:t>/2021 at 09:30:45.125</w:t>
            </w:r>
          </w:p>
        </w:tc>
        <w:tc>
          <w:tcPr>
            <w:tcW w:w="1230" w:type="pct"/>
            <w:vMerge/>
            <w:vAlign w:val="center"/>
          </w:tcPr>
          <w:p w14:paraId="478C67C9" w14:textId="789C2BB7" w:rsidR="002E25AE" w:rsidRPr="008A5FE3" w:rsidRDefault="002E25AE" w:rsidP="002E25AE">
            <w:pPr>
              <w:keepNext/>
              <w:spacing w:after="60"/>
              <w:jc w:val="left"/>
              <w:rPr>
                <w:sz w:val="20"/>
                <w:szCs w:val="28"/>
              </w:rPr>
            </w:pPr>
          </w:p>
        </w:tc>
      </w:tr>
      <w:tr w:rsidR="002E25AE" w:rsidRPr="008A5FE3" w14:paraId="3990D1FA" w14:textId="77777777" w:rsidTr="002E25AE">
        <w:tc>
          <w:tcPr>
            <w:tcW w:w="1019" w:type="pct"/>
            <w:vMerge/>
            <w:vAlign w:val="center"/>
          </w:tcPr>
          <w:p w14:paraId="0A1832A1" w14:textId="77777777" w:rsidR="002E25AE" w:rsidRPr="008A5FE3" w:rsidRDefault="002E25AE" w:rsidP="002E25AE">
            <w:pPr>
              <w:keepNext/>
              <w:spacing w:after="60"/>
              <w:jc w:val="left"/>
              <w:rPr>
                <w:sz w:val="20"/>
                <w:szCs w:val="28"/>
              </w:rPr>
            </w:pPr>
          </w:p>
        </w:tc>
        <w:tc>
          <w:tcPr>
            <w:tcW w:w="1375" w:type="pct"/>
            <w:vAlign w:val="center"/>
          </w:tcPr>
          <w:p w14:paraId="5D5B0CF3" w14:textId="77777777" w:rsidR="002E25AE" w:rsidRPr="008A5FE3" w:rsidRDefault="002E25AE" w:rsidP="00A72AB5">
            <w:pPr>
              <w:keepNext/>
              <w:spacing w:before="0" w:after="0"/>
              <w:jc w:val="left"/>
              <w:rPr>
                <w:szCs w:val="28"/>
              </w:rPr>
            </w:pPr>
            <w:r w:rsidRPr="008A5FE3">
              <w:rPr>
                <w:szCs w:val="28"/>
              </w:rPr>
              <w:t>Amendment 2</w:t>
            </w:r>
          </w:p>
        </w:tc>
        <w:tc>
          <w:tcPr>
            <w:tcW w:w="1376" w:type="pct"/>
            <w:vAlign w:val="center"/>
          </w:tcPr>
          <w:p w14:paraId="090CA48A" w14:textId="5A97C570" w:rsidR="002E25AE" w:rsidRPr="008A5FE3" w:rsidRDefault="005727C0" w:rsidP="00A72AB5">
            <w:pPr>
              <w:keepNext/>
              <w:spacing w:before="0" w:after="0"/>
              <w:jc w:val="left"/>
              <w:rPr>
                <w:szCs w:val="28"/>
              </w:rPr>
            </w:pPr>
            <w:r w:rsidRPr="008A5FE3">
              <w:rPr>
                <w:szCs w:val="28"/>
              </w:rPr>
              <w:t>25/</w:t>
            </w:r>
            <w:r w:rsidR="00095C76" w:rsidRPr="008A5FE3">
              <w:rPr>
                <w:szCs w:val="28"/>
              </w:rPr>
              <w:t>07</w:t>
            </w:r>
            <w:r w:rsidRPr="008A5FE3">
              <w:rPr>
                <w:szCs w:val="28"/>
              </w:rPr>
              <w:t>/2021 at 12:20:30.000</w:t>
            </w:r>
          </w:p>
        </w:tc>
        <w:tc>
          <w:tcPr>
            <w:tcW w:w="1230" w:type="pct"/>
            <w:vMerge/>
            <w:vAlign w:val="center"/>
          </w:tcPr>
          <w:p w14:paraId="451108F1" w14:textId="1A45FD73" w:rsidR="002E25AE" w:rsidRPr="008A5FE3" w:rsidRDefault="002E25AE" w:rsidP="002E25AE">
            <w:pPr>
              <w:keepNext/>
              <w:spacing w:after="60"/>
              <w:jc w:val="left"/>
              <w:rPr>
                <w:sz w:val="20"/>
                <w:szCs w:val="28"/>
              </w:rPr>
            </w:pPr>
          </w:p>
        </w:tc>
      </w:tr>
      <w:tr w:rsidR="002E25AE" w:rsidRPr="008A5FE3" w14:paraId="26FF8356" w14:textId="77777777" w:rsidTr="002E25AE">
        <w:tc>
          <w:tcPr>
            <w:tcW w:w="1019" w:type="pct"/>
            <w:vMerge w:val="restart"/>
            <w:vAlign w:val="center"/>
          </w:tcPr>
          <w:p w14:paraId="03D44827" w14:textId="709836E0" w:rsidR="002E25AE" w:rsidRPr="008A5FE3" w:rsidRDefault="00F94963" w:rsidP="00A72AB5">
            <w:pPr>
              <w:keepNext/>
              <w:spacing w:before="0" w:after="0"/>
              <w:jc w:val="left"/>
              <w:rPr>
                <w:szCs w:val="28"/>
              </w:rPr>
            </w:pPr>
            <w:bookmarkStart w:id="2725" w:name="INTERMEDIARY2"/>
            <w:r w:rsidRPr="008A5FE3">
              <w:rPr>
                <w:szCs w:val="28"/>
              </w:rPr>
              <w:t>Intermediary2</w:t>
            </w:r>
            <w:bookmarkEnd w:id="2725"/>
          </w:p>
        </w:tc>
        <w:tc>
          <w:tcPr>
            <w:tcW w:w="1375" w:type="pct"/>
            <w:vAlign w:val="center"/>
          </w:tcPr>
          <w:p w14:paraId="01E0BBF7" w14:textId="77777777" w:rsidR="002E25AE" w:rsidRPr="008A5FE3" w:rsidRDefault="002E25AE" w:rsidP="00A72AB5">
            <w:pPr>
              <w:keepNext/>
              <w:spacing w:before="0" w:after="0"/>
              <w:jc w:val="left"/>
              <w:rPr>
                <w:szCs w:val="28"/>
              </w:rPr>
            </w:pPr>
            <w:r w:rsidRPr="008A5FE3">
              <w:rPr>
                <w:szCs w:val="28"/>
              </w:rPr>
              <w:t>Initial Application</w:t>
            </w:r>
          </w:p>
        </w:tc>
        <w:tc>
          <w:tcPr>
            <w:tcW w:w="1376" w:type="pct"/>
            <w:vAlign w:val="center"/>
          </w:tcPr>
          <w:p w14:paraId="2597A443" w14:textId="0B7E5313" w:rsidR="002E25AE" w:rsidRPr="008A5FE3" w:rsidRDefault="00095C76" w:rsidP="00A72AB5">
            <w:pPr>
              <w:keepNext/>
              <w:spacing w:before="0" w:after="0"/>
              <w:jc w:val="left"/>
              <w:rPr>
                <w:szCs w:val="28"/>
              </w:rPr>
            </w:pPr>
            <w:r w:rsidRPr="008A5FE3">
              <w:rPr>
                <w:szCs w:val="28"/>
              </w:rPr>
              <w:t>15/06/2021</w:t>
            </w:r>
            <w:r w:rsidR="005727C0" w:rsidRPr="008A5FE3">
              <w:rPr>
                <w:szCs w:val="28"/>
              </w:rPr>
              <w:t xml:space="preserve"> at 09:05:15.500</w:t>
            </w:r>
          </w:p>
        </w:tc>
        <w:tc>
          <w:tcPr>
            <w:tcW w:w="1230" w:type="pct"/>
            <w:vMerge w:val="restart"/>
            <w:vAlign w:val="center"/>
          </w:tcPr>
          <w:p w14:paraId="177287B7" w14:textId="6F161970" w:rsidR="009C74FD" w:rsidRPr="008A5FE3" w:rsidRDefault="00B25893" w:rsidP="00A72AB5">
            <w:pPr>
              <w:keepNext/>
              <w:spacing w:before="0" w:after="0"/>
              <w:jc w:val="left"/>
              <w:rPr>
                <w:szCs w:val="28"/>
              </w:rPr>
            </w:pPr>
            <w:r w:rsidRPr="008A5FE3">
              <w:rPr>
                <w:szCs w:val="28"/>
              </w:rPr>
              <w:fldChar w:fldCharType="begin"/>
            </w:r>
            <w:r w:rsidRPr="008A5FE3">
              <w:rPr>
                <w:szCs w:val="28"/>
              </w:rPr>
              <w:instrText xml:space="preserve"> REF NETP5_2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NETP5-2</w:t>
            </w:r>
            <w:r w:rsidRPr="008A5FE3">
              <w:rPr>
                <w:szCs w:val="28"/>
              </w:rPr>
              <w:fldChar w:fldCharType="end"/>
            </w:r>
          </w:p>
          <w:p w14:paraId="4585544A" w14:textId="45B42FEC" w:rsidR="002E25AE" w:rsidRPr="008A5FE3" w:rsidRDefault="009C74FD" w:rsidP="00A72AB5">
            <w:pPr>
              <w:keepNext/>
              <w:spacing w:before="0" w:after="0"/>
              <w:jc w:val="left"/>
              <w:rPr>
                <w:szCs w:val="28"/>
              </w:rPr>
            </w:pPr>
            <w:r w:rsidRPr="008A5FE3">
              <w:rPr>
                <w:szCs w:val="28"/>
              </w:rPr>
              <w:fldChar w:fldCharType="begin"/>
            </w:r>
            <w:r w:rsidRPr="008A5FE3">
              <w:rPr>
                <w:szCs w:val="28"/>
              </w:rPr>
              <w:instrText xml:space="preserve"> REF NETP6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NETP6</w:t>
            </w:r>
            <w:r w:rsidRPr="008A5FE3">
              <w:rPr>
                <w:szCs w:val="28"/>
              </w:rPr>
              <w:fldChar w:fldCharType="end"/>
            </w:r>
          </w:p>
        </w:tc>
      </w:tr>
      <w:tr w:rsidR="002E25AE" w:rsidRPr="008A5FE3" w14:paraId="0635D709" w14:textId="77777777" w:rsidTr="002E25AE">
        <w:tc>
          <w:tcPr>
            <w:tcW w:w="1019" w:type="pct"/>
            <w:vMerge/>
            <w:vAlign w:val="center"/>
          </w:tcPr>
          <w:p w14:paraId="335E35A9" w14:textId="77777777" w:rsidR="002E25AE" w:rsidRPr="008A5FE3" w:rsidRDefault="002E25AE" w:rsidP="002E25AE">
            <w:pPr>
              <w:keepNext/>
              <w:spacing w:after="60"/>
              <w:jc w:val="left"/>
              <w:rPr>
                <w:sz w:val="20"/>
                <w:szCs w:val="28"/>
              </w:rPr>
            </w:pPr>
          </w:p>
        </w:tc>
        <w:tc>
          <w:tcPr>
            <w:tcW w:w="1375" w:type="pct"/>
            <w:vAlign w:val="center"/>
          </w:tcPr>
          <w:p w14:paraId="403D6FCF" w14:textId="77777777" w:rsidR="002E25AE" w:rsidRPr="008A5FE3" w:rsidRDefault="002E25AE" w:rsidP="00A72AB5">
            <w:pPr>
              <w:keepNext/>
              <w:spacing w:before="0" w:after="0"/>
              <w:jc w:val="left"/>
              <w:rPr>
                <w:szCs w:val="28"/>
              </w:rPr>
            </w:pPr>
            <w:r w:rsidRPr="008A5FE3">
              <w:rPr>
                <w:szCs w:val="28"/>
              </w:rPr>
              <w:t>Amendment 1</w:t>
            </w:r>
          </w:p>
        </w:tc>
        <w:tc>
          <w:tcPr>
            <w:tcW w:w="1376" w:type="pct"/>
            <w:vAlign w:val="center"/>
          </w:tcPr>
          <w:p w14:paraId="0FF722C2" w14:textId="0845BD46" w:rsidR="002E25AE" w:rsidRPr="008A5FE3" w:rsidRDefault="005727C0" w:rsidP="00A72AB5">
            <w:pPr>
              <w:keepNext/>
              <w:spacing w:before="0" w:after="0"/>
              <w:jc w:val="left"/>
              <w:rPr>
                <w:szCs w:val="28"/>
              </w:rPr>
            </w:pPr>
            <w:r w:rsidRPr="008A5FE3">
              <w:rPr>
                <w:szCs w:val="28"/>
              </w:rPr>
              <w:t>22/</w:t>
            </w:r>
            <w:r w:rsidR="00095C76" w:rsidRPr="008A5FE3">
              <w:rPr>
                <w:szCs w:val="28"/>
              </w:rPr>
              <w:t>07</w:t>
            </w:r>
            <w:r w:rsidRPr="008A5FE3">
              <w:rPr>
                <w:szCs w:val="28"/>
              </w:rPr>
              <w:t>/2021 at 15:05:17.352</w:t>
            </w:r>
          </w:p>
        </w:tc>
        <w:tc>
          <w:tcPr>
            <w:tcW w:w="1230" w:type="pct"/>
            <w:vMerge/>
            <w:vAlign w:val="center"/>
          </w:tcPr>
          <w:p w14:paraId="16FD15B1" w14:textId="53D07396" w:rsidR="002E25AE" w:rsidRPr="008A5FE3" w:rsidRDefault="002E25AE" w:rsidP="002E25AE">
            <w:pPr>
              <w:keepNext/>
              <w:spacing w:after="60"/>
              <w:jc w:val="left"/>
              <w:rPr>
                <w:sz w:val="20"/>
                <w:szCs w:val="28"/>
              </w:rPr>
            </w:pPr>
          </w:p>
        </w:tc>
      </w:tr>
      <w:tr w:rsidR="00505159" w:rsidRPr="008A5FE3" w14:paraId="217C8A78" w14:textId="77777777" w:rsidTr="002E25AE">
        <w:tc>
          <w:tcPr>
            <w:tcW w:w="1019" w:type="pct"/>
            <w:vAlign w:val="center"/>
          </w:tcPr>
          <w:p w14:paraId="7D81C7BF" w14:textId="697ABF7F" w:rsidR="00505159" w:rsidRPr="008A5FE3" w:rsidRDefault="00505159" w:rsidP="00A72AB5">
            <w:pPr>
              <w:keepNext/>
              <w:spacing w:before="0" w:after="0"/>
              <w:jc w:val="left"/>
              <w:rPr>
                <w:szCs w:val="28"/>
              </w:rPr>
            </w:pPr>
            <w:bookmarkStart w:id="2726" w:name="INTERMEDIARY3"/>
            <w:r w:rsidRPr="008A5FE3">
              <w:rPr>
                <w:szCs w:val="28"/>
              </w:rPr>
              <w:t>Intermediary3</w:t>
            </w:r>
            <w:bookmarkEnd w:id="2726"/>
          </w:p>
        </w:tc>
        <w:tc>
          <w:tcPr>
            <w:tcW w:w="1375" w:type="pct"/>
            <w:vAlign w:val="center"/>
          </w:tcPr>
          <w:p w14:paraId="76D8D994" w14:textId="38572967" w:rsidR="00505159" w:rsidRPr="008A5FE3" w:rsidRDefault="00505159" w:rsidP="00A72AB5">
            <w:pPr>
              <w:keepNext/>
              <w:spacing w:before="0" w:after="0"/>
              <w:jc w:val="left"/>
              <w:rPr>
                <w:szCs w:val="28"/>
              </w:rPr>
            </w:pPr>
            <w:r w:rsidRPr="008A5FE3">
              <w:rPr>
                <w:szCs w:val="28"/>
              </w:rPr>
              <w:t>Initial Application</w:t>
            </w:r>
          </w:p>
        </w:tc>
        <w:tc>
          <w:tcPr>
            <w:tcW w:w="1376" w:type="pct"/>
            <w:vAlign w:val="center"/>
          </w:tcPr>
          <w:p w14:paraId="781FF1E2" w14:textId="767AD0D6" w:rsidR="00505159" w:rsidRPr="008A5FE3" w:rsidRDefault="00505159" w:rsidP="00A72AB5">
            <w:pPr>
              <w:keepNext/>
              <w:spacing w:before="0" w:after="0"/>
              <w:jc w:val="left"/>
              <w:rPr>
                <w:szCs w:val="28"/>
              </w:rPr>
            </w:pPr>
            <w:r w:rsidRPr="008A5FE3">
              <w:rPr>
                <w:szCs w:val="28"/>
              </w:rPr>
              <w:t>01/</w:t>
            </w:r>
            <w:r w:rsidR="00095C76" w:rsidRPr="008A5FE3">
              <w:rPr>
                <w:szCs w:val="28"/>
              </w:rPr>
              <w:t>07</w:t>
            </w:r>
            <w:r w:rsidRPr="008A5FE3">
              <w:rPr>
                <w:szCs w:val="28"/>
              </w:rPr>
              <w:t>/2021 at 07:00:00.000</w:t>
            </w:r>
          </w:p>
        </w:tc>
        <w:tc>
          <w:tcPr>
            <w:tcW w:w="1230" w:type="pct"/>
            <w:vAlign w:val="center"/>
          </w:tcPr>
          <w:p w14:paraId="5719C593" w14:textId="6BCA8FB6" w:rsidR="00505159" w:rsidRPr="008A5FE3" w:rsidRDefault="00505159" w:rsidP="00A72AB5">
            <w:pPr>
              <w:keepNext/>
              <w:spacing w:before="0" w:after="0"/>
              <w:jc w:val="left"/>
              <w:rPr>
                <w:szCs w:val="28"/>
              </w:rPr>
            </w:pPr>
            <w:r w:rsidRPr="008A5FE3">
              <w:rPr>
                <w:szCs w:val="28"/>
              </w:rPr>
              <w:fldChar w:fldCharType="begin"/>
            </w:r>
            <w:r w:rsidRPr="008A5FE3">
              <w:rPr>
                <w:szCs w:val="28"/>
              </w:rPr>
              <w:instrText xml:space="preserve"> REF NETP4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NETP4</w:t>
            </w:r>
            <w:r w:rsidRPr="008A5FE3">
              <w:rPr>
                <w:szCs w:val="28"/>
              </w:rPr>
              <w:fldChar w:fldCharType="end"/>
            </w:r>
          </w:p>
          <w:p w14:paraId="7C8F5353" w14:textId="6CC2B6B3" w:rsidR="00B25893" w:rsidRPr="008A5FE3" w:rsidRDefault="00B25893" w:rsidP="00A72AB5">
            <w:pPr>
              <w:keepNext/>
              <w:spacing w:before="0" w:after="0"/>
              <w:jc w:val="left"/>
              <w:rPr>
                <w:szCs w:val="28"/>
              </w:rPr>
            </w:pPr>
            <w:r w:rsidRPr="008A5FE3">
              <w:rPr>
                <w:szCs w:val="28"/>
              </w:rPr>
              <w:fldChar w:fldCharType="begin"/>
            </w:r>
            <w:r w:rsidRPr="008A5FE3">
              <w:rPr>
                <w:szCs w:val="28"/>
              </w:rPr>
              <w:instrText xml:space="preserve"> REF NETP8_1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NETP8-1</w:t>
            </w:r>
            <w:r w:rsidRPr="008A5FE3">
              <w:rPr>
                <w:szCs w:val="28"/>
              </w:rPr>
              <w:fldChar w:fldCharType="end"/>
            </w:r>
          </w:p>
        </w:tc>
      </w:tr>
    </w:tbl>
    <w:p w14:paraId="59F822E7" w14:textId="48C8BB22" w:rsidR="002E25AE" w:rsidRPr="008A5FE3" w:rsidRDefault="002E25AE" w:rsidP="002E25AE">
      <w:pPr>
        <w:pStyle w:val="Antrat"/>
        <w:rPr>
          <w:szCs w:val="22"/>
        </w:rPr>
      </w:pPr>
      <w:bookmarkStart w:id="2727" w:name="_Toc105089267"/>
      <w:bookmarkStart w:id="2728" w:name="_Toc20915982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227</w:t>
      </w:r>
      <w:r w:rsidR="00C90C72" w:rsidRPr="008A5FE3">
        <w:rPr>
          <w:noProof/>
          <w:szCs w:val="22"/>
        </w:rPr>
        <w:fldChar w:fldCharType="end"/>
      </w:r>
      <w:r w:rsidRPr="008A5FE3">
        <w:rPr>
          <w:szCs w:val="22"/>
        </w:rPr>
        <w:t>: Example - List of Intermediaries</w:t>
      </w:r>
      <w:bookmarkEnd w:id="2727"/>
      <w:bookmarkEnd w:id="2728"/>
    </w:p>
    <w:p w14:paraId="5D7B98E2" w14:textId="18D9EDC5" w:rsidR="002E25AE" w:rsidRPr="008A5FE3" w:rsidRDefault="002E25AE" w:rsidP="002E25AE">
      <w:pPr>
        <w:rPr>
          <w:szCs w:val="28"/>
        </w:rPr>
      </w:pPr>
    </w:p>
    <w:p w14:paraId="7B836153" w14:textId="60AA9A9A" w:rsidR="006C135B" w:rsidRPr="008A5FE3" w:rsidRDefault="006C135B" w:rsidP="002E25AE">
      <w:pPr>
        <w:rPr>
          <w:szCs w:val="28"/>
        </w:rPr>
      </w:pPr>
      <w:r w:rsidRPr="008A5FE3">
        <w:rPr>
          <w:szCs w:val="28"/>
        </w:rPr>
        <w:t>Please note that if not stated otherwise, the registration information queries are executed on 01/</w:t>
      </w:r>
      <w:r w:rsidR="005328C9" w:rsidRPr="008A5FE3">
        <w:rPr>
          <w:szCs w:val="28"/>
        </w:rPr>
        <w:t>08</w:t>
      </w:r>
      <w:r w:rsidRPr="008A5FE3">
        <w:rPr>
          <w:szCs w:val="28"/>
        </w:rPr>
        <w:t>/2022.</w:t>
      </w:r>
    </w:p>
    <w:p w14:paraId="6A342832" w14:textId="77777777" w:rsidR="006C135B" w:rsidRPr="008A5FE3" w:rsidRDefault="006C135B" w:rsidP="002E25AE">
      <w:pPr>
        <w:rPr>
          <w:szCs w:val="28"/>
        </w:rPr>
      </w:pPr>
    </w:p>
    <w:p w14:paraId="29C36B75" w14:textId="5C2BA52C" w:rsidR="007E469E" w:rsidRPr="008A5FE3" w:rsidRDefault="007E469E" w:rsidP="00CA33C8">
      <w:pPr>
        <w:pStyle w:val="Antrat3"/>
        <w:ind w:left="1134" w:hanging="1134"/>
        <w:rPr>
          <w:sz w:val="24"/>
          <w:szCs w:val="28"/>
          <w:lang w:val="en-GB"/>
        </w:rPr>
      </w:pPr>
      <w:bookmarkStart w:id="2729" w:name="_Ref525654673"/>
      <w:bookmarkStart w:id="2730" w:name="_Toc105088671"/>
      <w:bookmarkStart w:id="2731" w:name="_Toc209159551"/>
      <w:r w:rsidRPr="008A5FE3">
        <w:rPr>
          <w:sz w:val="24"/>
          <w:szCs w:val="28"/>
          <w:lang w:val="en-GB"/>
        </w:rPr>
        <w:t>Ex</w:t>
      </w:r>
      <w:r w:rsidR="00CA33C8" w:rsidRPr="008A5FE3">
        <w:rPr>
          <w:sz w:val="24"/>
          <w:szCs w:val="28"/>
          <w:lang w:val="en-GB"/>
        </w:rPr>
        <w:t>a</w:t>
      </w:r>
      <w:r w:rsidRPr="008A5FE3">
        <w:rPr>
          <w:sz w:val="24"/>
          <w:szCs w:val="28"/>
          <w:lang w:val="en-GB"/>
        </w:rPr>
        <w:t xml:space="preserve">mple 1 – </w:t>
      </w:r>
      <w:r w:rsidR="00CA33C8" w:rsidRPr="008A5FE3">
        <w:rPr>
          <w:sz w:val="24"/>
          <w:szCs w:val="28"/>
          <w:lang w:val="en-GB"/>
        </w:rPr>
        <w:t>Registration Request with VAT Identification Number</w:t>
      </w:r>
      <w:bookmarkEnd w:id="2729"/>
      <w:bookmarkEnd w:id="2730"/>
      <w:bookmarkEnd w:id="2731"/>
    </w:p>
    <w:p w14:paraId="6DF7DA26" w14:textId="1EA92D02" w:rsidR="007E469E" w:rsidRPr="008A5FE3" w:rsidRDefault="00CA33C8" w:rsidP="007E469E">
      <w:pPr>
        <w:rPr>
          <w:szCs w:val="28"/>
        </w:rPr>
      </w:pPr>
      <w:r w:rsidRPr="008A5FE3">
        <w:rPr>
          <w:szCs w:val="28"/>
        </w:rPr>
        <w:t xml:space="preserve">This example presents the information returned to the requesting MS when the initial </w:t>
      </w:r>
      <w:r w:rsidRPr="008A5FE3">
        <w:rPr>
          <w:szCs w:val="28"/>
        </w:rPr>
        <w:fldChar w:fldCharType="begin"/>
      </w:r>
      <w:r w:rsidRPr="008A5FE3">
        <w:rPr>
          <w:szCs w:val="28"/>
        </w:rPr>
        <w:instrText xml:space="preserve"> REF _Ref310604058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8A5FE3">
        <w:rPr>
          <w:szCs w:val="28"/>
        </w:rPr>
        <w:t xml:space="preserve"> only contains a VAT Identification Number:</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035C67" w:rsidRPr="008A5FE3" w14:paraId="1845B672"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277895A0" w14:textId="06FD9462" w:rsidR="00035C67" w:rsidRPr="008A5FE3" w:rsidRDefault="00035C67" w:rsidP="00A72AB5">
            <w:pPr>
              <w:keepNext/>
              <w:spacing w:before="0" w:after="0"/>
              <w:jc w:val="left"/>
              <w:rPr>
                <w:b w:val="0"/>
                <w:szCs w:val="28"/>
              </w:rPr>
            </w:pPr>
            <w:r w:rsidRPr="008A5FE3">
              <w:rPr>
                <w:szCs w:val="28"/>
              </w:rPr>
              <w:t>Element</w:t>
            </w:r>
          </w:p>
        </w:tc>
        <w:tc>
          <w:tcPr>
            <w:tcW w:w="4536" w:type="dxa"/>
            <w:shd w:val="clear" w:color="auto" w:fill="D9D9D9"/>
            <w:vAlign w:val="center"/>
          </w:tcPr>
          <w:p w14:paraId="5810D199" w14:textId="122B785B" w:rsidR="00035C67" w:rsidRPr="008A5FE3" w:rsidRDefault="00035C67" w:rsidP="00A72AB5">
            <w:pPr>
              <w:keepNext/>
              <w:spacing w:before="0" w:after="0"/>
              <w:jc w:val="left"/>
              <w:rPr>
                <w:b w:val="0"/>
                <w:szCs w:val="28"/>
              </w:rPr>
            </w:pPr>
            <w:r w:rsidRPr="008A5FE3">
              <w:rPr>
                <w:szCs w:val="28"/>
              </w:rPr>
              <w:t>Value</w:t>
            </w:r>
          </w:p>
        </w:tc>
      </w:tr>
      <w:tr w:rsidR="00035C67" w:rsidRPr="008A5FE3" w14:paraId="628E972F" w14:textId="77777777" w:rsidTr="00035C67">
        <w:tc>
          <w:tcPr>
            <w:tcW w:w="4534" w:type="dxa"/>
          </w:tcPr>
          <w:p w14:paraId="4575016A" w14:textId="366B6F52" w:rsidR="00035C67" w:rsidRPr="008A5FE3" w:rsidRDefault="00035C67" w:rsidP="00A72AB5">
            <w:pPr>
              <w:spacing w:before="0" w:after="0"/>
              <w:rPr>
                <w:szCs w:val="28"/>
              </w:rPr>
            </w:pPr>
            <w:r w:rsidRPr="008A5FE3">
              <w:rPr>
                <w:szCs w:val="28"/>
              </w:rPr>
              <w:t>VAT Identification Number</w:t>
            </w:r>
          </w:p>
        </w:tc>
        <w:tc>
          <w:tcPr>
            <w:tcW w:w="4536" w:type="dxa"/>
          </w:tcPr>
          <w:p w14:paraId="34C41CB8" w14:textId="706B59B5" w:rsidR="00035C67" w:rsidRPr="008A5FE3" w:rsidRDefault="00046005" w:rsidP="00A72AB5">
            <w:pPr>
              <w:keepNext/>
              <w:spacing w:before="0" w:after="0"/>
              <w:rPr>
                <w:szCs w:val="28"/>
              </w:rPr>
            </w:pPr>
            <w:r w:rsidRPr="008A5FE3">
              <w:rPr>
                <w:szCs w:val="28"/>
              </w:rPr>
              <w:fldChar w:fldCharType="begin"/>
            </w:r>
            <w:r w:rsidRPr="008A5FE3">
              <w:rPr>
                <w:szCs w:val="28"/>
              </w:rPr>
              <w:instrText xml:space="preserve"> REF NETP1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NETP1</w:t>
            </w:r>
            <w:r w:rsidRPr="008A5FE3">
              <w:rPr>
                <w:szCs w:val="28"/>
              </w:rPr>
              <w:fldChar w:fldCharType="end"/>
            </w:r>
          </w:p>
        </w:tc>
      </w:tr>
    </w:tbl>
    <w:p w14:paraId="7B43691B" w14:textId="5C2B2F14" w:rsidR="00035C67" w:rsidRPr="008A5FE3" w:rsidRDefault="00035C67" w:rsidP="00035C67">
      <w:pPr>
        <w:pStyle w:val="Antrat"/>
        <w:rPr>
          <w:szCs w:val="22"/>
        </w:rPr>
      </w:pPr>
      <w:bookmarkStart w:id="2732" w:name="_Toc105089268"/>
      <w:bookmarkStart w:id="2733" w:name="_Toc20915982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228</w:t>
      </w:r>
      <w:r w:rsidR="00C90C72" w:rsidRPr="008A5FE3">
        <w:rPr>
          <w:noProof/>
          <w:szCs w:val="22"/>
        </w:rPr>
        <w:fldChar w:fldCharType="end"/>
      </w:r>
      <w:r w:rsidRPr="008A5FE3">
        <w:rPr>
          <w:szCs w:val="22"/>
        </w:rPr>
        <w:t>: Ex</w:t>
      </w:r>
      <w:r w:rsidR="00CA33C8" w:rsidRPr="008A5FE3">
        <w:rPr>
          <w:szCs w:val="22"/>
        </w:rPr>
        <w:t>a</w:t>
      </w:r>
      <w:r w:rsidRPr="008A5FE3">
        <w:rPr>
          <w:szCs w:val="22"/>
        </w:rPr>
        <w:t xml:space="preserve">mple </w:t>
      </w:r>
      <w:r w:rsidR="00CA33C8" w:rsidRPr="008A5FE3">
        <w:rPr>
          <w:szCs w:val="22"/>
        </w:rPr>
        <w:t>1</w:t>
      </w:r>
      <w:r w:rsidRPr="008A5FE3">
        <w:rPr>
          <w:szCs w:val="22"/>
        </w:rPr>
        <w:t xml:space="preserve"> - </w:t>
      </w:r>
      <w:r w:rsidR="00CA33C8" w:rsidRPr="008A5FE3">
        <w:rPr>
          <w:szCs w:val="22"/>
        </w:rPr>
        <w:t>Registration Request</w:t>
      </w:r>
      <w:r w:rsidRPr="008A5FE3">
        <w:rPr>
          <w:szCs w:val="22"/>
        </w:rPr>
        <w:t xml:space="preserve"> Message</w:t>
      </w:r>
      <w:bookmarkEnd w:id="2732"/>
      <w:bookmarkEnd w:id="2733"/>
    </w:p>
    <w:p w14:paraId="3496ADB7" w14:textId="77777777" w:rsidR="00CA33C8" w:rsidRPr="008A5FE3" w:rsidRDefault="00CA33C8" w:rsidP="00CA33C8">
      <w:pPr>
        <w:rPr>
          <w:szCs w:val="28"/>
        </w:rPr>
      </w:pPr>
    </w:p>
    <w:p w14:paraId="3A2B920B" w14:textId="3FAF57D6" w:rsidR="00035C67" w:rsidRPr="008A5FE3" w:rsidRDefault="00046005" w:rsidP="00035C67">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latest version of the</w:t>
      </w:r>
      <w:r w:rsidR="00CA33C8" w:rsidRPr="008A5FE3">
        <w:rPr>
          <w:szCs w:val="28"/>
        </w:rPr>
        <w:t xml:space="preserve"> registration</w:t>
      </w:r>
      <w:r w:rsidRPr="008A5FE3">
        <w:rPr>
          <w:szCs w:val="28"/>
        </w:rPr>
        <w:t xml:space="preserve"> information related to </w:t>
      </w:r>
      <w:r w:rsidRPr="008A5FE3">
        <w:rPr>
          <w:szCs w:val="22"/>
        </w:rPr>
        <w:fldChar w:fldCharType="begin"/>
      </w:r>
      <w:r w:rsidRPr="008A5FE3">
        <w:rPr>
          <w:szCs w:val="22"/>
        </w:rPr>
        <w:instrText xml:space="preserve"> REF NETP1 \h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8"/>
        </w:rPr>
        <w:t xml:space="preserve"> (</w:t>
      </w:r>
      <w:r w:rsidR="00CA33C8" w:rsidRPr="008A5FE3">
        <w:rPr>
          <w:szCs w:val="28"/>
        </w:rPr>
        <w:t>i.e. a</w:t>
      </w:r>
      <w:r w:rsidRPr="008A5FE3">
        <w:rPr>
          <w:szCs w:val="28"/>
        </w:rPr>
        <w:t xml:space="preserve">mendment 2 with </w:t>
      </w:r>
      <w:r w:rsidR="00F468F3" w:rsidRPr="008A5FE3">
        <w:rPr>
          <w:szCs w:val="28"/>
        </w:rPr>
        <w:t>c</w:t>
      </w:r>
      <w:r w:rsidRPr="008A5FE3">
        <w:rPr>
          <w:szCs w:val="28"/>
        </w:rPr>
        <w:t xml:space="preserve">hange </w:t>
      </w:r>
      <w:r w:rsidR="00F468F3" w:rsidRPr="008A5FE3">
        <w:rPr>
          <w:szCs w:val="28"/>
        </w:rPr>
        <w:t>d</w:t>
      </w:r>
      <w:r w:rsidRPr="008A5FE3">
        <w:rPr>
          <w:szCs w:val="28"/>
        </w:rPr>
        <w:t>ate</w:t>
      </w:r>
      <w:r w:rsidR="009211D7" w:rsidRPr="008A5FE3">
        <w:rPr>
          <w:szCs w:val="28"/>
        </w:rPr>
        <w:t>time</w:t>
      </w:r>
      <w:r w:rsidRPr="008A5FE3">
        <w:rPr>
          <w:szCs w:val="28"/>
        </w:rPr>
        <w:t xml:space="preserve"> set to “</w:t>
      </w:r>
      <w:r w:rsidRPr="008A5FE3">
        <w:rPr>
          <w:szCs w:val="22"/>
        </w:rPr>
        <w:t>21/</w:t>
      </w:r>
      <w:r w:rsidR="005328C9" w:rsidRPr="008A5FE3">
        <w:rPr>
          <w:szCs w:val="22"/>
        </w:rPr>
        <w:t>08</w:t>
      </w:r>
      <w:r w:rsidRPr="008A5FE3">
        <w:rPr>
          <w:szCs w:val="22"/>
        </w:rPr>
        <w:t>/2021 at 09:50:30.500</w:t>
      </w:r>
      <w:r w:rsidRPr="008A5FE3">
        <w:rPr>
          <w:szCs w:val="28"/>
        </w:rPr>
        <w:t>”).</w:t>
      </w:r>
    </w:p>
    <w:p w14:paraId="562984B8" w14:textId="77777777" w:rsidR="00046005" w:rsidRPr="008A5FE3" w:rsidRDefault="00046005" w:rsidP="00035C67">
      <w:pPr>
        <w:rPr>
          <w:szCs w:val="28"/>
        </w:rPr>
      </w:pPr>
    </w:p>
    <w:p w14:paraId="549CA2BC" w14:textId="441D5F09" w:rsidR="00CA33C8" w:rsidRPr="008A5FE3" w:rsidRDefault="00CA33C8" w:rsidP="00CA33C8">
      <w:pPr>
        <w:pStyle w:val="Antrat3"/>
        <w:ind w:left="1134" w:hanging="1134"/>
        <w:rPr>
          <w:sz w:val="24"/>
          <w:szCs w:val="28"/>
          <w:lang w:val="en-GB"/>
        </w:rPr>
      </w:pPr>
      <w:bookmarkStart w:id="2734" w:name="_Toc105088672"/>
      <w:bookmarkStart w:id="2735" w:name="_Toc209159552"/>
      <w:r w:rsidRPr="008A5FE3">
        <w:rPr>
          <w:sz w:val="24"/>
          <w:szCs w:val="28"/>
          <w:lang w:val="en-GB"/>
        </w:rPr>
        <w:t xml:space="preserve">Example 2 – Registration Request with </w:t>
      </w:r>
      <w:r w:rsidR="001C371A" w:rsidRPr="008A5FE3">
        <w:rPr>
          <w:sz w:val="24"/>
          <w:szCs w:val="28"/>
          <w:lang w:val="en-GB"/>
        </w:rPr>
        <w:t>Intermediary Number</w:t>
      </w:r>
      <w:bookmarkEnd w:id="2734"/>
      <w:bookmarkEnd w:id="2735"/>
    </w:p>
    <w:p w14:paraId="71C40644" w14:textId="548BB115" w:rsidR="00CA33C8" w:rsidRPr="008A5FE3" w:rsidRDefault="00CA33C8" w:rsidP="00CA33C8">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only contains a</w:t>
      </w:r>
      <w:r w:rsidR="009F18E4" w:rsidRPr="008A5FE3">
        <w:rPr>
          <w:szCs w:val="28"/>
        </w:rPr>
        <w:t xml:space="preserve">n </w:t>
      </w:r>
      <w:r w:rsidR="001C371A" w:rsidRPr="008A5FE3">
        <w:rPr>
          <w:szCs w:val="28"/>
        </w:rPr>
        <w:t>Intermediary Number</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CA33C8" w:rsidRPr="008A5FE3" w14:paraId="301246D8" w14:textId="77777777" w:rsidTr="00F11A51">
        <w:trPr>
          <w:cnfStyle w:val="100000000000" w:firstRow="1" w:lastRow="0" w:firstColumn="0" w:lastColumn="0" w:oddVBand="0" w:evenVBand="0" w:oddHBand="0" w:evenHBand="0" w:firstRowFirstColumn="0" w:firstRowLastColumn="0" w:lastRowFirstColumn="0" w:lastRowLastColumn="0"/>
          <w:trHeight w:val="660"/>
          <w:tblHeader/>
        </w:trPr>
        <w:tc>
          <w:tcPr>
            <w:tcW w:w="4534" w:type="dxa"/>
            <w:shd w:val="clear" w:color="auto" w:fill="D9D9D9"/>
            <w:vAlign w:val="center"/>
          </w:tcPr>
          <w:p w14:paraId="083165CD" w14:textId="77777777" w:rsidR="00CA33C8" w:rsidRPr="008A5FE3" w:rsidRDefault="00CA33C8" w:rsidP="00A72AB5">
            <w:pPr>
              <w:keepNext/>
              <w:spacing w:before="0" w:after="0"/>
              <w:jc w:val="left"/>
              <w:rPr>
                <w:b w:val="0"/>
                <w:szCs w:val="28"/>
              </w:rPr>
            </w:pPr>
            <w:r w:rsidRPr="008A5FE3">
              <w:rPr>
                <w:szCs w:val="28"/>
              </w:rPr>
              <w:t>Element</w:t>
            </w:r>
          </w:p>
        </w:tc>
        <w:tc>
          <w:tcPr>
            <w:tcW w:w="4536" w:type="dxa"/>
            <w:shd w:val="clear" w:color="auto" w:fill="D9D9D9"/>
            <w:vAlign w:val="center"/>
          </w:tcPr>
          <w:p w14:paraId="6A1B3021" w14:textId="77777777" w:rsidR="00CA33C8" w:rsidRPr="008A5FE3" w:rsidRDefault="00CA33C8" w:rsidP="00A72AB5">
            <w:pPr>
              <w:keepNext/>
              <w:spacing w:before="0" w:after="0"/>
              <w:jc w:val="left"/>
              <w:rPr>
                <w:b w:val="0"/>
                <w:szCs w:val="28"/>
              </w:rPr>
            </w:pPr>
            <w:r w:rsidRPr="008A5FE3">
              <w:rPr>
                <w:szCs w:val="28"/>
              </w:rPr>
              <w:t>Value</w:t>
            </w:r>
          </w:p>
        </w:tc>
      </w:tr>
      <w:tr w:rsidR="00CA33C8" w:rsidRPr="008A5FE3" w14:paraId="29D4148D" w14:textId="77777777" w:rsidTr="0040084C">
        <w:tc>
          <w:tcPr>
            <w:tcW w:w="4534" w:type="dxa"/>
          </w:tcPr>
          <w:p w14:paraId="483492AD" w14:textId="23C482DB" w:rsidR="00CA33C8" w:rsidRPr="008A5FE3" w:rsidRDefault="001C371A" w:rsidP="00A72AB5">
            <w:pPr>
              <w:keepNext/>
              <w:spacing w:before="0" w:after="0"/>
              <w:rPr>
                <w:szCs w:val="28"/>
              </w:rPr>
            </w:pPr>
            <w:r w:rsidRPr="008A5FE3">
              <w:rPr>
                <w:szCs w:val="28"/>
              </w:rPr>
              <w:t>Intermediary Number</w:t>
            </w:r>
          </w:p>
        </w:tc>
        <w:tc>
          <w:tcPr>
            <w:tcW w:w="4536" w:type="dxa"/>
          </w:tcPr>
          <w:p w14:paraId="23EBD842" w14:textId="78D0421B" w:rsidR="00CA33C8" w:rsidRPr="008A5FE3" w:rsidRDefault="001038D1" w:rsidP="00A72AB5">
            <w:pPr>
              <w:keepNext/>
              <w:spacing w:before="0" w:after="0"/>
              <w:rPr>
                <w:szCs w:val="28"/>
              </w:rPr>
            </w:pPr>
            <w:r w:rsidRPr="008A5FE3">
              <w:rPr>
                <w:szCs w:val="28"/>
              </w:rPr>
              <w:fldChar w:fldCharType="begin"/>
            </w:r>
            <w:r w:rsidRPr="008A5FE3">
              <w:rPr>
                <w:szCs w:val="28"/>
              </w:rPr>
              <w:instrText xml:space="preserve"> REF INTERMEDIARY2 \h </w:instrText>
            </w:r>
            <w:r w:rsidR="0040084C"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p>
        </w:tc>
      </w:tr>
    </w:tbl>
    <w:p w14:paraId="48251E05" w14:textId="403E96F3" w:rsidR="00CA33C8" w:rsidRPr="008A5FE3" w:rsidRDefault="00CA33C8" w:rsidP="0040084C">
      <w:pPr>
        <w:pStyle w:val="Antrat"/>
        <w:keepNext/>
        <w:rPr>
          <w:szCs w:val="22"/>
        </w:rPr>
      </w:pPr>
      <w:bookmarkStart w:id="2736" w:name="_Toc105089269"/>
      <w:bookmarkStart w:id="2737" w:name="_Toc20915982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229</w:t>
      </w:r>
      <w:r w:rsidR="00C90C72" w:rsidRPr="008A5FE3">
        <w:rPr>
          <w:noProof/>
          <w:szCs w:val="22"/>
        </w:rPr>
        <w:fldChar w:fldCharType="end"/>
      </w:r>
      <w:r w:rsidRPr="008A5FE3">
        <w:rPr>
          <w:szCs w:val="22"/>
        </w:rPr>
        <w:t>: Ex</w:t>
      </w:r>
      <w:r w:rsidR="0040084C" w:rsidRPr="008A5FE3">
        <w:rPr>
          <w:szCs w:val="22"/>
        </w:rPr>
        <w:t>a</w:t>
      </w:r>
      <w:r w:rsidRPr="008A5FE3">
        <w:rPr>
          <w:szCs w:val="22"/>
        </w:rPr>
        <w:t xml:space="preserve">mple </w:t>
      </w:r>
      <w:r w:rsidR="0040084C" w:rsidRPr="008A5FE3">
        <w:rPr>
          <w:szCs w:val="22"/>
        </w:rPr>
        <w:t>2</w:t>
      </w:r>
      <w:r w:rsidRPr="008A5FE3">
        <w:rPr>
          <w:szCs w:val="22"/>
        </w:rPr>
        <w:t xml:space="preserve"> - Registration Request Message</w:t>
      </w:r>
      <w:bookmarkEnd w:id="2736"/>
      <w:bookmarkEnd w:id="2737"/>
    </w:p>
    <w:p w14:paraId="52FD7384" w14:textId="77777777" w:rsidR="00CA33C8" w:rsidRPr="008A5FE3" w:rsidRDefault="00CA33C8" w:rsidP="00CA33C8">
      <w:pPr>
        <w:rPr>
          <w:szCs w:val="28"/>
        </w:rPr>
      </w:pPr>
    </w:p>
    <w:p w14:paraId="2709CD7B" w14:textId="2409A54D" w:rsidR="00CA33C8" w:rsidRPr="008A5FE3" w:rsidRDefault="00CA33C8" w:rsidP="00CA33C8">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latest version of the registration information related</w:t>
      </w:r>
      <w:r w:rsidRPr="008A5FE3">
        <w:rPr>
          <w:szCs w:val="22"/>
        </w:rPr>
        <w:t xml:space="preserve"> to </w:t>
      </w:r>
      <w:r w:rsidR="001038D1" w:rsidRPr="008A5FE3">
        <w:rPr>
          <w:szCs w:val="22"/>
        </w:rPr>
        <w:fldChar w:fldCharType="begin"/>
      </w:r>
      <w:r w:rsidR="001038D1" w:rsidRPr="008A5FE3">
        <w:rPr>
          <w:szCs w:val="22"/>
        </w:rPr>
        <w:instrText xml:space="preserve"> REF INTERMEDIARY2 \h </w:instrText>
      </w:r>
      <w:r w:rsidR="00F468F3" w:rsidRPr="008A5FE3">
        <w:rPr>
          <w:szCs w:val="22"/>
        </w:rPr>
        <w:instrText xml:space="preserve"> \* MERGEFORMAT </w:instrText>
      </w:r>
      <w:r w:rsidR="001038D1" w:rsidRPr="008A5FE3">
        <w:rPr>
          <w:szCs w:val="22"/>
        </w:rPr>
      </w:r>
      <w:r w:rsidR="001038D1" w:rsidRPr="008A5FE3">
        <w:rPr>
          <w:szCs w:val="22"/>
        </w:rPr>
        <w:fldChar w:fldCharType="separate"/>
      </w:r>
      <w:r w:rsidR="00727DED" w:rsidRPr="00727DED">
        <w:rPr>
          <w:szCs w:val="22"/>
        </w:rPr>
        <w:t>Intermediary2</w:t>
      </w:r>
      <w:r w:rsidR="001038D1" w:rsidRPr="008A5FE3">
        <w:rPr>
          <w:szCs w:val="22"/>
        </w:rPr>
        <w:fldChar w:fldCharType="end"/>
      </w:r>
      <w:r w:rsidRPr="008A5FE3">
        <w:rPr>
          <w:szCs w:val="22"/>
        </w:rPr>
        <w:t xml:space="preserve"> (</w:t>
      </w:r>
      <w:r w:rsidRPr="008A5FE3">
        <w:rPr>
          <w:szCs w:val="28"/>
        </w:rPr>
        <w:t>i.e. amendment</w:t>
      </w:r>
      <w:r w:rsidR="001038D1" w:rsidRPr="008A5FE3">
        <w:rPr>
          <w:szCs w:val="28"/>
        </w:rPr>
        <w:t xml:space="preserve"> </w:t>
      </w:r>
      <w:r w:rsidR="00792670" w:rsidRPr="008A5FE3">
        <w:rPr>
          <w:szCs w:val="28"/>
        </w:rPr>
        <w:t xml:space="preserve">1 </w:t>
      </w:r>
      <w:r w:rsidRPr="008A5FE3">
        <w:rPr>
          <w:szCs w:val="28"/>
        </w:rPr>
        <w:t xml:space="preserve">with </w:t>
      </w:r>
      <w:r w:rsidR="00F468F3" w:rsidRPr="008A5FE3">
        <w:rPr>
          <w:szCs w:val="28"/>
        </w:rPr>
        <w:t>c</w:t>
      </w:r>
      <w:r w:rsidRPr="008A5FE3">
        <w:rPr>
          <w:szCs w:val="28"/>
        </w:rPr>
        <w:t xml:space="preserve">hange </w:t>
      </w:r>
      <w:r w:rsidR="00F468F3" w:rsidRPr="008A5FE3">
        <w:rPr>
          <w:szCs w:val="28"/>
        </w:rPr>
        <w:t>d</w:t>
      </w:r>
      <w:r w:rsidRPr="008A5FE3">
        <w:rPr>
          <w:szCs w:val="28"/>
        </w:rPr>
        <w:t>ate</w:t>
      </w:r>
      <w:r w:rsidR="009211D7" w:rsidRPr="008A5FE3">
        <w:rPr>
          <w:szCs w:val="28"/>
        </w:rPr>
        <w:t>time</w:t>
      </w:r>
      <w:r w:rsidRPr="008A5FE3">
        <w:rPr>
          <w:szCs w:val="28"/>
        </w:rPr>
        <w:t xml:space="preserve"> set t</w:t>
      </w:r>
      <w:r w:rsidRPr="008A5FE3">
        <w:rPr>
          <w:szCs w:val="22"/>
        </w:rPr>
        <w:t>o “</w:t>
      </w:r>
      <w:r w:rsidR="00193D8B" w:rsidRPr="008A5FE3">
        <w:rPr>
          <w:szCs w:val="22"/>
        </w:rPr>
        <w:t>22/</w:t>
      </w:r>
      <w:r w:rsidR="005328C9" w:rsidRPr="008A5FE3">
        <w:rPr>
          <w:szCs w:val="22"/>
        </w:rPr>
        <w:t>07</w:t>
      </w:r>
      <w:r w:rsidR="00193D8B" w:rsidRPr="008A5FE3">
        <w:rPr>
          <w:szCs w:val="22"/>
        </w:rPr>
        <w:t>/2021 at 15:05:17.352</w:t>
      </w:r>
      <w:r w:rsidRPr="008A5FE3">
        <w:rPr>
          <w:szCs w:val="22"/>
        </w:rPr>
        <w:t>”).</w:t>
      </w:r>
    </w:p>
    <w:p w14:paraId="68B7D235" w14:textId="77777777" w:rsidR="0040084C" w:rsidRPr="008A5FE3" w:rsidRDefault="0040084C" w:rsidP="00CA33C8">
      <w:pPr>
        <w:rPr>
          <w:szCs w:val="28"/>
        </w:rPr>
      </w:pPr>
    </w:p>
    <w:p w14:paraId="012211F8" w14:textId="5DF7C7DE" w:rsidR="0040084C" w:rsidRPr="008A5FE3" w:rsidRDefault="0040084C" w:rsidP="002E30BE">
      <w:pPr>
        <w:pStyle w:val="Antrat3"/>
        <w:ind w:left="1134" w:hanging="1134"/>
        <w:rPr>
          <w:sz w:val="24"/>
          <w:szCs w:val="28"/>
          <w:lang w:val="en-GB"/>
        </w:rPr>
      </w:pPr>
      <w:bookmarkStart w:id="2738" w:name="_Toc105088673"/>
      <w:bookmarkStart w:id="2739" w:name="_Toc209159553"/>
      <w:r w:rsidRPr="008A5FE3">
        <w:rPr>
          <w:sz w:val="24"/>
          <w:szCs w:val="28"/>
          <w:lang w:val="en-GB"/>
        </w:rPr>
        <w:t xml:space="preserve">Example 3 – Registration Request with VAT Identification and </w:t>
      </w:r>
      <w:r w:rsidR="001C371A" w:rsidRPr="008A5FE3">
        <w:rPr>
          <w:sz w:val="24"/>
          <w:szCs w:val="28"/>
          <w:lang w:val="en-GB"/>
        </w:rPr>
        <w:t>Intermediary Number</w:t>
      </w:r>
      <w:r w:rsidRPr="008A5FE3">
        <w:rPr>
          <w:sz w:val="24"/>
          <w:szCs w:val="28"/>
          <w:lang w:val="en-GB"/>
        </w:rPr>
        <w:t>s</w:t>
      </w:r>
      <w:bookmarkEnd w:id="2738"/>
      <w:bookmarkEnd w:id="2739"/>
    </w:p>
    <w:p w14:paraId="238DB464" w14:textId="694534A8" w:rsidR="0040084C" w:rsidRPr="008A5FE3" w:rsidRDefault="0040084C" w:rsidP="002E30BE">
      <w:pPr>
        <w:keepNext/>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w:t>
      </w:r>
      <w:r w:rsidR="00521E34" w:rsidRPr="008A5FE3">
        <w:rPr>
          <w:szCs w:val="28"/>
        </w:rPr>
        <w:t xml:space="preserve"> VAT Identification Number and an</w:t>
      </w:r>
      <w:r w:rsidRPr="008A5FE3">
        <w:rPr>
          <w:szCs w:val="28"/>
        </w:rPr>
        <w:t xml:space="preserve"> </w:t>
      </w:r>
      <w:r w:rsidR="001C371A" w:rsidRPr="008A5FE3">
        <w:rPr>
          <w:szCs w:val="28"/>
        </w:rPr>
        <w:t>Intermediary Number</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40084C" w:rsidRPr="008A5FE3" w14:paraId="25A8219F"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E4E1D66" w14:textId="77777777" w:rsidR="0040084C" w:rsidRPr="008A5FE3" w:rsidRDefault="0040084C" w:rsidP="00A72AB5">
            <w:pPr>
              <w:keepNext/>
              <w:spacing w:before="0" w:after="0"/>
              <w:jc w:val="left"/>
              <w:rPr>
                <w:b w:val="0"/>
                <w:szCs w:val="28"/>
              </w:rPr>
            </w:pPr>
            <w:r w:rsidRPr="008A5FE3">
              <w:rPr>
                <w:szCs w:val="28"/>
              </w:rPr>
              <w:t>Element</w:t>
            </w:r>
          </w:p>
        </w:tc>
        <w:tc>
          <w:tcPr>
            <w:tcW w:w="4536" w:type="dxa"/>
            <w:shd w:val="clear" w:color="auto" w:fill="D9D9D9"/>
            <w:vAlign w:val="center"/>
          </w:tcPr>
          <w:p w14:paraId="65CA86F4" w14:textId="77777777" w:rsidR="0040084C" w:rsidRPr="008A5FE3" w:rsidRDefault="0040084C" w:rsidP="00A72AB5">
            <w:pPr>
              <w:keepNext/>
              <w:spacing w:before="0" w:after="0"/>
              <w:jc w:val="left"/>
              <w:rPr>
                <w:b w:val="0"/>
                <w:szCs w:val="28"/>
              </w:rPr>
            </w:pPr>
            <w:r w:rsidRPr="008A5FE3">
              <w:rPr>
                <w:szCs w:val="28"/>
              </w:rPr>
              <w:t>Value</w:t>
            </w:r>
          </w:p>
        </w:tc>
      </w:tr>
      <w:tr w:rsidR="00F468F3" w:rsidRPr="008A5FE3" w14:paraId="4FDB72B3" w14:textId="77777777" w:rsidTr="0040084C">
        <w:tc>
          <w:tcPr>
            <w:tcW w:w="4534" w:type="dxa"/>
          </w:tcPr>
          <w:p w14:paraId="02817E98" w14:textId="0A51AD2F" w:rsidR="00F468F3" w:rsidRPr="008A5FE3" w:rsidRDefault="00F468F3" w:rsidP="00A72AB5">
            <w:pPr>
              <w:keepNext/>
              <w:spacing w:before="0" w:after="0"/>
              <w:rPr>
                <w:szCs w:val="28"/>
              </w:rPr>
            </w:pPr>
            <w:r w:rsidRPr="008A5FE3">
              <w:rPr>
                <w:szCs w:val="28"/>
              </w:rPr>
              <w:t>VAT Identification Number</w:t>
            </w:r>
          </w:p>
        </w:tc>
        <w:tc>
          <w:tcPr>
            <w:tcW w:w="4536" w:type="dxa"/>
          </w:tcPr>
          <w:p w14:paraId="3CE24770" w14:textId="31939F6E" w:rsidR="00F468F3" w:rsidRPr="008A5FE3" w:rsidRDefault="00095020" w:rsidP="00A72AB5">
            <w:pPr>
              <w:keepNext/>
              <w:tabs>
                <w:tab w:val="center" w:pos="2160"/>
              </w:tabs>
              <w:spacing w:before="0" w:after="0"/>
              <w:rPr>
                <w:szCs w:val="28"/>
              </w:rPr>
            </w:pPr>
            <w:r w:rsidRPr="008A5FE3">
              <w:rPr>
                <w:szCs w:val="28"/>
              </w:rPr>
              <w:fldChar w:fldCharType="begin"/>
            </w:r>
            <w:r w:rsidRPr="008A5FE3">
              <w:rPr>
                <w:szCs w:val="28"/>
              </w:rPr>
              <w:instrText xml:space="preserve"> REF NETP5_1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NETP5-1</w:t>
            </w:r>
            <w:r w:rsidRPr="008A5FE3">
              <w:rPr>
                <w:szCs w:val="28"/>
              </w:rPr>
              <w:fldChar w:fldCharType="end"/>
            </w:r>
          </w:p>
        </w:tc>
      </w:tr>
      <w:tr w:rsidR="0040084C" w:rsidRPr="008A5FE3" w14:paraId="695506BD" w14:textId="77777777" w:rsidTr="0040084C">
        <w:tc>
          <w:tcPr>
            <w:tcW w:w="4534" w:type="dxa"/>
          </w:tcPr>
          <w:p w14:paraId="3E1EA894" w14:textId="629B3A50" w:rsidR="0040084C" w:rsidRPr="008A5FE3" w:rsidRDefault="001C371A" w:rsidP="00A72AB5">
            <w:pPr>
              <w:keepNext/>
              <w:spacing w:before="0" w:after="0"/>
              <w:rPr>
                <w:szCs w:val="28"/>
              </w:rPr>
            </w:pPr>
            <w:r w:rsidRPr="008A5FE3">
              <w:rPr>
                <w:szCs w:val="28"/>
              </w:rPr>
              <w:t>Intermediary Number</w:t>
            </w:r>
          </w:p>
        </w:tc>
        <w:tc>
          <w:tcPr>
            <w:tcW w:w="4536" w:type="dxa"/>
          </w:tcPr>
          <w:p w14:paraId="39360B1C" w14:textId="1DD35B92" w:rsidR="0040084C" w:rsidRPr="008A5FE3" w:rsidRDefault="00095020" w:rsidP="00A72AB5">
            <w:pPr>
              <w:keepNext/>
              <w:spacing w:before="0" w:after="0"/>
              <w:rPr>
                <w:szCs w:val="28"/>
              </w:rPr>
            </w:pPr>
            <w:r w:rsidRPr="008A5FE3">
              <w:rPr>
                <w:szCs w:val="28"/>
              </w:rPr>
              <w:fldChar w:fldCharType="begin"/>
            </w:r>
            <w:r w:rsidRPr="008A5FE3">
              <w:rPr>
                <w:szCs w:val="28"/>
              </w:rPr>
              <w:instrText xml:space="preserve"> REF INTERMEDIARY1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bl>
    <w:p w14:paraId="7DF06B21" w14:textId="2BEE53B0" w:rsidR="0040084C" w:rsidRPr="008A5FE3" w:rsidRDefault="0040084C" w:rsidP="0040084C">
      <w:pPr>
        <w:pStyle w:val="Antrat"/>
        <w:keepNext/>
        <w:rPr>
          <w:szCs w:val="22"/>
        </w:rPr>
      </w:pPr>
      <w:bookmarkStart w:id="2740" w:name="_Toc105089270"/>
      <w:bookmarkStart w:id="2741" w:name="_Toc209159823"/>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230</w:t>
      </w:r>
      <w:r w:rsidR="00C90C72" w:rsidRPr="008A5FE3">
        <w:rPr>
          <w:noProof/>
          <w:szCs w:val="22"/>
        </w:rPr>
        <w:fldChar w:fldCharType="end"/>
      </w:r>
      <w:r w:rsidRPr="008A5FE3">
        <w:rPr>
          <w:szCs w:val="22"/>
        </w:rPr>
        <w:t xml:space="preserve">: Example </w:t>
      </w:r>
      <w:r w:rsidR="00F468F3" w:rsidRPr="008A5FE3">
        <w:rPr>
          <w:szCs w:val="22"/>
        </w:rPr>
        <w:t>3</w:t>
      </w:r>
      <w:r w:rsidRPr="008A5FE3">
        <w:rPr>
          <w:szCs w:val="22"/>
        </w:rPr>
        <w:t xml:space="preserve"> - Registration Request Message</w:t>
      </w:r>
      <w:bookmarkEnd w:id="2740"/>
      <w:bookmarkEnd w:id="2741"/>
    </w:p>
    <w:p w14:paraId="0B4AD577" w14:textId="77777777" w:rsidR="0040084C" w:rsidRPr="008A5FE3" w:rsidRDefault="0040084C" w:rsidP="0040084C">
      <w:pPr>
        <w:rPr>
          <w:szCs w:val="28"/>
        </w:rPr>
      </w:pPr>
    </w:p>
    <w:p w14:paraId="5DB0C5A3" w14:textId="29A29051" w:rsidR="0040084C" w:rsidRPr="008A5FE3" w:rsidRDefault="0040084C" w:rsidP="0040084C">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latest version of the registration information related to </w:t>
      </w:r>
      <w:r w:rsidR="00095020" w:rsidRPr="008A5FE3">
        <w:rPr>
          <w:szCs w:val="28"/>
        </w:rPr>
        <w:fldChar w:fldCharType="begin"/>
      </w:r>
      <w:r w:rsidR="00095020" w:rsidRPr="008A5FE3">
        <w:rPr>
          <w:szCs w:val="28"/>
        </w:rPr>
        <w:instrText xml:space="preserve"> REF NETP5_1 \h  \* MERGEFORMAT </w:instrText>
      </w:r>
      <w:r w:rsidR="00095020" w:rsidRPr="008A5FE3">
        <w:rPr>
          <w:szCs w:val="28"/>
        </w:rPr>
      </w:r>
      <w:r w:rsidR="00095020" w:rsidRPr="008A5FE3">
        <w:rPr>
          <w:szCs w:val="28"/>
        </w:rPr>
        <w:fldChar w:fldCharType="separate"/>
      </w:r>
      <w:r w:rsidR="00727DED" w:rsidRPr="008A5FE3">
        <w:rPr>
          <w:szCs w:val="28"/>
        </w:rPr>
        <w:t>NETP5-1</w:t>
      </w:r>
      <w:r w:rsidR="00095020" w:rsidRPr="008A5FE3">
        <w:rPr>
          <w:szCs w:val="28"/>
        </w:rPr>
        <w:fldChar w:fldCharType="end"/>
      </w:r>
      <w:r w:rsidR="002E30BE" w:rsidRPr="008A5FE3">
        <w:rPr>
          <w:szCs w:val="28"/>
        </w:rPr>
        <w:t xml:space="preserve"> </w:t>
      </w:r>
      <w:r w:rsidRPr="008A5FE3">
        <w:rPr>
          <w:szCs w:val="28"/>
        </w:rPr>
        <w:t xml:space="preserve">(i.e. </w:t>
      </w:r>
      <w:r w:rsidR="00095020" w:rsidRPr="008A5FE3">
        <w:rPr>
          <w:szCs w:val="28"/>
        </w:rPr>
        <w:t>exclusion</w:t>
      </w:r>
      <w:r w:rsidRPr="008A5FE3">
        <w:rPr>
          <w:szCs w:val="28"/>
        </w:rPr>
        <w:t xml:space="preserve"> with Change Date</w:t>
      </w:r>
      <w:r w:rsidR="009211D7" w:rsidRPr="008A5FE3">
        <w:rPr>
          <w:szCs w:val="28"/>
        </w:rPr>
        <w:t>time</w:t>
      </w:r>
      <w:r w:rsidRPr="008A5FE3">
        <w:rPr>
          <w:szCs w:val="28"/>
        </w:rPr>
        <w:t xml:space="preserve"> se</w:t>
      </w:r>
      <w:r w:rsidRPr="008A5FE3">
        <w:rPr>
          <w:szCs w:val="22"/>
        </w:rPr>
        <w:t>t to “</w:t>
      </w:r>
      <w:r w:rsidR="00095020" w:rsidRPr="008A5FE3">
        <w:rPr>
          <w:szCs w:val="22"/>
        </w:rPr>
        <w:t>28</w:t>
      </w:r>
      <w:r w:rsidR="00193D8B" w:rsidRPr="008A5FE3">
        <w:rPr>
          <w:szCs w:val="22"/>
        </w:rPr>
        <w:t>/</w:t>
      </w:r>
      <w:r w:rsidR="005328C9" w:rsidRPr="008A5FE3">
        <w:rPr>
          <w:szCs w:val="22"/>
        </w:rPr>
        <w:t>07</w:t>
      </w:r>
      <w:r w:rsidR="00193D8B" w:rsidRPr="008A5FE3">
        <w:rPr>
          <w:szCs w:val="22"/>
        </w:rPr>
        <w:t xml:space="preserve">/2021 at </w:t>
      </w:r>
      <w:r w:rsidR="00095020" w:rsidRPr="008A5FE3">
        <w:rPr>
          <w:szCs w:val="22"/>
        </w:rPr>
        <w:t>12</w:t>
      </w:r>
      <w:r w:rsidR="00193D8B" w:rsidRPr="008A5FE3">
        <w:rPr>
          <w:szCs w:val="22"/>
        </w:rPr>
        <w:t>:</w:t>
      </w:r>
      <w:r w:rsidR="00095020" w:rsidRPr="008A5FE3">
        <w:rPr>
          <w:szCs w:val="22"/>
        </w:rPr>
        <w:t>00</w:t>
      </w:r>
      <w:r w:rsidR="00193D8B" w:rsidRPr="008A5FE3">
        <w:rPr>
          <w:szCs w:val="22"/>
        </w:rPr>
        <w:t>:</w:t>
      </w:r>
      <w:r w:rsidR="00095020" w:rsidRPr="008A5FE3">
        <w:rPr>
          <w:szCs w:val="22"/>
        </w:rPr>
        <w:t>45</w:t>
      </w:r>
      <w:r w:rsidR="00193D8B" w:rsidRPr="008A5FE3">
        <w:rPr>
          <w:szCs w:val="22"/>
        </w:rPr>
        <w:t>.</w:t>
      </w:r>
      <w:r w:rsidR="00095020" w:rsidRPr="008A5FE3">
        <w:rPr>
          <w:szCs w:val="22"/>
        </w:rPr>
        <w:t>000</w:t>
      </w:r>
      <w:r w:rsidRPr="008A5FE3">
        <w:rPr>
          <w:szCs w:val="22"/>
        </w:rPr>
        <w:t>”</w:t>
      </w:r>
      <w:r w:rsidR="002E30BE" w:rsidRPr="008A5FE3">
        <w:rPr>
          <w:rStyle w:val="Puslapioinaosnuoroda"/>
          <w:szCs w:val="22"/>
        </w:rPr>
        <w:footnoteReference w:id="193"/>
      </w:r>
      <w:r w:rsidRPr="008A5FE3">
        <w:rPr>
          <w:szCs w:val="22"/>
        </w:rPr>
        <w:t>).</w:t>
      </w:r>
    </w:p>
    <w:p w14:paraId="5C0BF1C2" w14:textId="1BA20270" w:rsidR="001B172D" w:rsidRPr="008A5FE3" w:rsidRDefault="001B172D" w:rsidP="001B172D">
      <w:pPr>
        <w:rPr>
          <w:szCs w:val="28"/>
        </w:rPr>
      </w:pPr>
      <w:r w:rsidRPr="008A5FE3">
        <w:rPr>
          <w:szCs w:val="28"/>
        </w:rPr>
        <w:t xml:space="preserve">Note that, as mentioned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 this combina</w:t>
      </w:r>
      <w:r w:rsidR="0071600E" w:rsidRPr="008A5FE3">
        <w:rPr>
          <w:szCs w:val="28"/>
        </w:rPr>
        <w:t>ti</w:t>
      </w:r>
      <w:r w:rsidRPr="008A5FE3">
        <w:rPr>
          <w:szCs w:val="28"/>
        </w:rPr>
        <w:t xml:space="preserve">on of parameters in the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provides no added value. Such information can be retrieved as per example 1 (see section </w:t>
      </w:r>
      <w:r w:rsidRPr="008A5FE3">
        <w:rPr>
          <w:szCs w:val="28"/>
        </w:rPr>
        <w:fldChar w:fldCharType="begin"/>
      </w:r>
      <w:r w:rsidRPr="008A5FE3">
        <w:rPr>
          <w:szCs w:val="28"/>
        </w:rPr>
        <w:instrText xml:space="preserve"> REF _Ref525654673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10.13.1</w:t>
      </w:r>
      <w:r w:rsidRPr="008A5FE3">
        <w:rPr>
          <w:szCs w:val="28"/>
        </w:rPr>
        <w:fldChar w:fldCharType="end"/>
      </w:r>
      <w:r w:rsidRPr="008A5FE3">
        <w:rPr>
          <w:szCs w:val="28"/>
        </w:rPr>
        <w:t>).</w:t>
      </w:r>
    </w:p>
    <w:p w14:paraId="060B2FF4" w14:textId="77777777" w:rsidR="001B172D" w:rsidRPr="008A5FE3" w:rsidRDefault="001B172D" w:rsidP="0040084C">
      <w:pPr>
        <w:rPr>
          <w:szCs w:val="28"/>
        </w:rPr>
      </w:pPr>
    </w:p>
    <w:p w14:paraId="74A7F7B1" w14:textId="7E69A1B1" w:rsidR="00193D8B" w:rsidRPr="008A5FE3" w:rsidRDefault="00193D8B" w:rsidP="00193D8B">
      <w:pPr>
        <w:pStyle w:val="Antrat3"/>
        <w:ind w:left="1134" w:hanging="1134"/>
        <w:rPr>
          <w:sz w:val="24"/>
          <w:szCs w:val="28"/>
          <w:lang w:val="en-GB"/>
        </w:rPr>
      </w:pPr>
      <w:bookmarkStart w:id="2742" w:name="_Toc105088674"/>
      <w:bookmarkStart w:id="2743" w:name="_Toc209159554"/>
      <w:r w:rsidRPr="008A5FE3">
        <w:rPr>
          <w:sz w:val="24"/>
          <w:szCs w:val="28"/>
          <w:lang w:val="en-GB"/>
        </w:rPr>
        <w:t xml:space="preserve">Example 4 – Registration Request with VAT Identification Number, </w:t>
      </w:r>
      <w:r w:rsidR="001C371A" w:rsidRPr="008A5FE3">
        <w:rPr>
          <w:sz w:val="24"/>
          <w:szCs w:val="28"/>
          <w:lang w:val="en-GB"/>
        </w:rPr>
        <w:t>Intermediary Number</w:t>
      </w:r>
      <w:r w:rsidRPr="008A5FE3">
        <w:rPr>
          <w:sz w:val="24"/>
          <w:szCs w:val="28"/>
          <w:lang w:val="en-GB"/>
        </w:rPr>
        <w:t xml:space="preserve"> and Trade Date</w:t>
      </w:r>
      <w:r w:rsidR="00401564" w:rsidRPr="008A5FE3">
        <w:rPr>
          <w:sz w:val="24"/>
          <w:szCs w:val="28"/>
          <w:lang w:val="en-GB"/>
        </w:rPr>
        <w:t>time</w:t>
      </w:r>
      <w:bookmarkEnd w:id="2742"/>
      <w:bookmarkEnd w:id="2743"/>
    </w:p>
    <w:p w14:paraId="6034AA7F" w14:textId="1F7C008B" w:rsidR="00193D8B" w:rsidRPr="008A5FE3" w:rsidRDefault="00193D8B" w:rsidP="00193D8B">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w:t>
      </w:r>
      <w:r w:rsidR="00381EF4" w:rsidRPr="008A5FE3">
        <w:rPr>
          <w:szCs w:val="28"/>
        </w:rPr>
        <w:t xml:space="preserve"> VAT Identification Number, an</w:t>
      </w:r>
      <w:r w:rsidRPr="008A5FE3">
        <w:rPr>
          <w:szCs w:val="28"/>
        </w:rPr>
        <w:t xml:space="preserve"> </w:t>
      </w:r>
      <w:r w:rsidR="001C371A" w:rsidRPr="008A5FE3">
        <w:rPr>
          <w:szCs w:val="28"/>
        </w:rPr>
        <w:t>Intermediary Number</w:t>
      </w:r>
      <w:r w:rsidR="00381EF4" w:rsidRPr="008A5FE3">
        <w:rPr>
          <w:szCs w:val="28"/>
        </w:rPr>
        <w:t xml:space="preserve"> and a Trade Date</w:t>
      </w:r>
      <w:r w:rsidR="00401564" w:rsidRPr="008A5FE3">
        <w:rPr>
          <w:szCs w:val="28"/>
        </w:rPr>
        <w:t>time</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193D8B" w:rsidRPr="008A5FE3" w14:paraId="39180DD7"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5F7DADCA" w14:textId="77777777" w:rsidR="00193D8B" w:rsidRPr="008A5FE3" w:rsidRDefault="00193D8B" w:rsidP="00A72AB5">
            <w:pPr>
              <w:keepNext/>
              <w:spacing w:before="0" w:after="0"/>
              <w:jc w:val="left"/>
              <w:rPr>
                <w:b w:val="0"/>
                <w:szCs w:val="28"/>
              </w:rPr>
            </w:pPr>
            <w:r w:rsidRPr="008A5FE3">
              <w:rPr>
                <w:szCs w:val="28"/>
              </w:rPr>
              <w:t>Element</w:t>
            </w:r>
          </w:p>
        </w:tc>
        <w:tc>
          <w:tcPr>
            <w:tcW w:w="4536" w:type="dxa"/>
            <w:shd w:val="clear" w:color="auto" w:fill="D9D9D9"/>
            <w:vAlign w:val="center"/>
          </w:tcPr>
          <w:p w14:paraId="73810E8C" w14:textId="77777777" w:rsidR="00193D8B" w:rsidRPr="008A5FE3" w:rsidRDefault="00193D8B" w:rsidP="00A72AB5">
            <w:pPr>
              <w:keepNext/>
              <w:spacing w:before="0" w:after="0"/>
              <w:jc w:val="left"/>
              <w:rPr>
                <w:b w:val="0"/>
                <w:szCs w:val="28"/>
              </w:rPr>
            </w:pPr>
            <w:r w:rsidRPr="008A5FE3">
              <w:rPr>
                <w:szCs w:val="28"/>
              </w:rPr>
              <w:t>Value</w:t>
            </w:r>
          </w:p>
        </w:tc>
      </w:tr>
      <w:tr w:rsidR="00193D8B" w:rsidRPr="008A5FE3" w14:paraId="03589859" w14:textId="77777777" w:rsidTr="008815D7">
        <w:tc>
          <w:tcPr>
            <w:tcW w:w="4534" w:type="dxa"/>
          </w:tcPr>
          <w:p w14:paraId="6AD7CA0B" w14:textId="77777777" w:rsidR="00193D8B" w:rsidRPr="008A5FE3" w:rsidRDefault="00193D8B" w:rsidP="00A72AB5">
            <w:pPr>
              <w:keepNext/>
              <w:spacing w:before="0" w:after="0"/>
              <w:rPr>
                <w:szCs w:val="28"/>
              </w:rPr>
            </w:pPr>
            <w:r w:rsidRPr="008A5FE3">
              <w:rPr>
                <w:szCs w:val="28"/>
              </w:rPr>
              <w:t>VAT Identification Number</w:t>
            </w:r>
          </w:p>
        </w:tc>
        <w:tc>
          <w:tcPr>
            <w:tcW w:w="4536" w:type="dxa"/>
          </w:tcPr>
          <w:p w14:paraId="736EF923" w14:textId="5FC85222" w:rsidR="00193D8B" w:rsidRPr="008A5FE3" w:rsidRDefault="00792670" w:rsidP="00A72AB5">
            <w:pPr>
              <w:keepNext/>
              <w:spacing w:before="0" w:after="0"/>
              <w:rPr>
                <w:szCs w:val="28"/>
              </w:rPr>
            </w:pPr>
            <w:r w:rsidRPr="008A5FE3">
              <w:rPr>
                <w:szCs w:val="28"/>
              </w:rPr>
              <w:fldChar w:fldCharType="begin"/>
            </w:r>
            <w:r w:rsidRPr="008A5FE3">
              <w:rPr>
                <w:szCs w:val="28"/>
              </w:rPr>
              <w:instrText xml:space="preserve"> REF NETP5_1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NETP5-1</w:t>
            </w:r>
            <w:r w:rsidRPr="008A5FE3">
              <w:rPr>
                <w:szCs w:val="28"/>
              </w:rPr>
              <w:fldChar w:fldCharType="end"/>
            </w:r>
          </w:p>
        </w:tc>
      </w:tr>
      <w:tr w:rsidR="00193D8B" w:rsidRPr="008A5FE3" w14:paraId="32BC769D" w14:textId="77777777" w:rsidTr="008815D7">
        <w:tc>
          <w:tcPr>
            <w:tcW w:w="4534" w:type="dxa"/>
          </w:tcPr>
          <w:p w14:paraId="78D93FB5" w14:textId="0208C49E" w:rsidR="00193D8B" w:rsidRPr="008A5FE3" w:rsidRDefault="001C371A" w:rsidP="00A72AB5">
            <w:pPr>
              <w:keepNext/>
              <w:spacing w:before="0" w:after="0"/>
              <w:rPr>
                <w:szCs w:val="28"/>
              </w:rPr>
            </w:pPr>
            <w:r w:rsidRPr="008A5FE3">
              <w:rPr>
                <w:szCs w:val="28"/>
              </w:rPr>
              <w:t>Intermediary Number</w:t>
            </w:r>
          </w:p>
        </w:tc>
        <w:tc>
          <w:tcPr>
            <w:tcW w:w="4536" w:type="dxa"/>
          </w:tcPr>
          <w:p w14:paraId="416DF77E" w14:textId="13B062E2" w:rsidR="00193D8B" w:rsidRPr="008A5FE3" w:rsidRDefault="00792670" w:rsidP="00A72AB5">
            <w:pPr>
              <w:keepNext/>
              <w:spacing w:before="0" w:after="0"/>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A351B7" w:rsidRPr="008A5FE3" w14:paraId="4BE81AB0" w14:textId="77777777" w:rsidTr="008815D7">
        <w:tc>
          <w:tcPr>
            <w:tcW w:w="4534" w:type="dxa"/>
          </w:tcPr>
          <w:p w14:paraId="48C45B2B" w14:textId="13958BEB" w:rsidR="00A351B7" w:rsidRPr="008A5FE3" w:rsidRDefault="00A351B7" w:rsidP="00A72AB5">
            <w:pPr>
              <w:keepNext/>
              <w:spacing w:before="0" w:after="0"/>
              <w:rPr>
                <w:szCs w:val="28"/>
              </w:rPr>
            </w:pPr>
            <w:r w:rsidRPr="008A5FE3">
              <w:rPr>
                <w:szCs w:val="28"/>
              </w:rPr>
              <w:t>Trade Date</w:t>
            </w:r>
            <w:r w:rsidR="00401564" w:rsidRPr="008A5FE3">
              <w:rPr>
                <w:szCs w:val="28"/>
              </w:rPr>
              <w:t>time</w:t>
            </w:r>
          </w:p>
        </w:tc>
        <w:tc>
          <w:tcPr>
            <w:tcW w:w="4536" w:type="dxa"/>
          </w:tcPr>
          <w:p w14:paraId="2FEA55BE" w14:textId="7E38D494" w:rsidR="00A351B7" w:rsidRPr="008A5FE3" w:rsidRDefault="00A351B7" w:rsidP="00A72AB5">
            <w:pPr>
              <w:keepNext/>
              <w:spacing w:before="0" w:after="0"/>
              <w:rPr>
                <w:szCs w:val="28"/>
              </w:rPr>
            </w:pPr>
            <w:r w:rsidRPr="008A5FE3">
              <w:rPr>
                <w:szCs w:val="28"/>
              </w:rPr>
              <w:t>2021-</w:t>
            </w:r>
            <w:r w:rsidR="005328C9" w:rsidRPr="008A5FE3">
              <w:rPr>
                <w:szCs w:val="28"/>
              </w:rPr>
              <w:t>07</w:t>
            </w:r>
            <w:r w:rsidRPr="008A5FE3">
              <w:rPr>
                <w:szCs w:val="28"/>
              </w:rPr>
              <w:t>-</w:t>
            </w:r>
            <w:r w:rsidR="00792670" w:rsidRPr="008A5FE3">
              <w:rPr>
                <w:szCs w:val="28"/>
              </w:rPr>
              <w:t>24T12</w:t>
            </w:r>
            <w:r w:rsidRPr="008A5FE3">
              <w:rPr>
                <w:szCs w:val="28"/>
              </w:rPr>
              <w:t>:00:00.000</w:t>
            </w:r>
          </w:p>
        </w:tc>
      </w:tr>
    </w:tbl>
    <w:p w14:paraId="031F36B6" w14:textId="5CADFB34" w:rsidR="00193D8B" w:rsidRPr="008A5FE3" w:rsidRDefault="00193D8B" w:rsidP="00193D8B">
      <w:pPr>
        <w:pStyle w:val="Antrat"/>
        <w:keepNext/>
        <w:rPr>
          <w:szCs w:val="22"/>
        </w:rPr>
      </w:pPr>
      <w:bookmarkStart w:id="2744" w:name="_Toc105089271"/>
      <w:bookmarkStart w:id="2745" w:name="_Toc20915982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231</w:t>
      </w:r>
      <w:r w:rsidR="00C90C72" w:rsidRPr="008A5FE3">
        <w:rPr>
          <w:noProof/>
          <w:szCs w:val="22"/>
        </w:rPr>
        <w:fldChar w:fldCharType="end"/>
      </w:r>
      <w:r w:rsidRPr="008A5FE3">
        <w:rPr>
          <w:szCs w:val="22"/>
        </w:rPr>
        <w:t xml:space="preserve">: Example </w:t>
      </w:r>
      <w:r w:rsidR="00507BCF" w:rsidRPr="008A5FE3">
        <w:rPr>
          <w:szCs w:val="22"/>
        </w:rPr>
        <w:t>4</w:t>
      </w:r>
      <w:r w:rsidRPr="008A5FE3">
        <w:rPr>
          <w:szCs w:val="22"/>
        </w:rPr>
        <w:t xml:space="preserve"> - Registration Request Message</w:t>
      </w:r>
      <w:bookmarkEnd w:id="2744"/>
      <w:bookmarkEnd w:id="2745"/>
    </w:p>
    <w:p w14:paraId="5F829724" w14:textId="77777777" w:rsidR="00193D8B" w:rsidRPr="008A5FE3" w:rsidRDefault="00193D8B" w:rsidP="00193D8B">
      <w:pPr>
        <w:rPr>
          <w:szCs w:val="28"/>
        </w:rPr>
      </w:pPr>
    </w:p>
    <w:p w14:paraId="737E80A6" w14:textId="4A0586E4" w:rsidR="00A351B7" w:rsidRPr="008A5FE3" w:rsidRDefault="00193D8B" w:rsidP="00A351B7">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registration information related</w:t>
      </w:r>
      <w:r w:rsidRPr="008A5FE3">
        <w:rPr>
          <w:szCs w:val="22"/>
        </w:rPr>
        <w:t xml:space="preserve"> to </w:t>
      </w:r>
      <w:r w:rsidR="00792670" w:rsidRPr="008A5FE3">
        <w:rPr>
          <w:szCs w:val="22"/>
        </w:rPr>
        <w:fldChar w:fldCharType="begin"/>
      </w:r>
      <w:r w:rsidR="00792670" w:rsidRPr="008A5FE3">
        <w:rPr>
          <w:szCs w:val="22"/>
        </w:rPr>
        <w:instrText xml:space="preserve"> REF NETP5_1 \h </w:instrText>
      </w:r>
      <w:r w:rsidR="002E30BE" w:rsidRPr="008A5FE3">
        <w:rPr>
          <w:szCs w:val="22"/>
        </w:rPr>
        <w:instrText xml:space="preserve"> \* MERGEFORMAT </w:instrText>
      </w:r>
      <w:r w:rsidR="00792670" w:rsidRPr="008A5FE3">
        <w:rPr>
          <w:szCs w:val="22"/>
        </w:rPr>
      </w:r>
      <w:r w:rsidR="00792670" w:rsidRPr="008A5FE3">
        <w:rPr>
          <w:szCs w:val="22"/>
        </w:rPr>
        <w:fldChar w:fldCharType="separate"/>
      </w:r>
      <w:r w:rsidR="00727DED" w:rsidRPr="00727DED">
        <w:rPr>
          <w:szCs w:val="22"/>
        </w:rPr>
        <w:t>NETP5-1</w:t>
      </w:r>
      <w:r w:rsidR="00792670" w:rsidRPr="008A5FE3">
        <w:rPr>
          <w:szCs w:val="22"/>
        </w:rPr>
        <w:fldChar w:fldCharType="end"/>
      </w:r>
      <w:r w:rsidR="002E30BE" w:rsidRPr="008A5FE3">
        <w:rPr>
          <w:szCs w:val="22"/>
        </w:rPr>
        <w:t xml:space="preserve"> </w:t>
      </w:r>
      <w:r w:rsidR="00A351B7" w:rsidRPr="008A5FE3">
        <w:rPr>
          <w:szCs w:val="22"/>
        </w:rPr>
        <w:t xml:space="preserve">being represented by </w:t>
      </w:r>
      <w:r w:rsidR="00792670" w:rsidRPr="008A5FE3">
        <w:rPr>
          <w:szCs w:val="22"/>
        </w:rPr>
        <w:fldChar w:fldCharType="begin"/>
      </w:r>
      <w:r w:rsidR="00792670" w:rsidRPr="008A5FE3">
        <w:rPr>
          <w:szCs w:val="22"/>
        </w:rPr>
        <w:instrText xml:space="preserve"> REF INTERMEDIARY1 \h  \* MERGEFORMAT </w:instrText>
      </w:r>
      <w:r w:rsidR="00792670" w:rsidRPr="008A5FE3">
        <w:rPr>
          <w:szCs w:val="22"/>
        </w:rPr>
      </w:r>
      <w:r w:rsidR="00792670" w:rsidRPr="008A5FE3">
        <w:rPr>
          <w:szCs w:val="22"/>
        </w:rPr>
        <w:fldChar w:fldCharType="separate"/>
      </w:r>
      <w:r w:rsidR="00727DED" w:rsidRPr="00727DED">
        <w:rPr>
          <w:szCs w:val="22"/>
        </w:rPr>
        <w:t>Intermediary1</w:t>
      </w:r>
      <w:r w:rsidR="00792670" w:rsidRPr="008A5FE3">
        <w:rPr>
          <w:szCs w:val="22"/>
        </w:rPr>
        <w:fldChar w:fldCharType="end"/>
      </w:r>
      <w:r w:rsidR="002E30BE" w:rsidRPr="008A5FE3">
        <w:rPr>
          <w:szCs w:val="22"/>
        </w:rPr>
        <w:t xml:space="preserve"> </w:t>
      </w:r>
      <w:r w:rsidR="00A351B7" w:rsidRPr="008A5FE3">
        <w:rPr>
          <w:szCs w:val="22"/>
        </w:rPr>
        <w:t>with change date</w:t>
      </w:r>
      <w:r w:rsidR="00AF62D9" w:rsidRPr="008A5FE3">
        <w:rPr>
          <w:szCs w:val="22"/>
        </w:rPr>
        <w:t>time</w:t>
      </w:r>
      <w:r w:rsidR="00A351B7" w:rsidRPr="008A5FE3">
        <w:rPr>
          <w:szCs w:val="22"/>
        </w:rPr>
        <w:t xml:space="preserve"> on or after </w:t>
      </w:r>
      <w:r w:rsidR="00792670" w:rsidRPr="008A5FE3">
        <w:rPr>
          <w:szCs w:val="22"/>
        </w:rPr>
        <w:t>24</w:t>
      </w:r>
      <w:r w:rsidR="00A351B7" w:rsidRPr="008A5FE3">
        <w:rPr>
          <w:szCs w:val="22"/>
        </w:rPr>
        <w:t>/</w:t>
      </w:r>
      <w:r w:rsidR="005328C9" w:rsidRPr="008A5FE3">
        <w:rPr>
          <w:szCs w:val="22"/>
        </w:rPr>
        <w:t>07</w:t>
      </w:r>
      <w:r w:rsidR="00A351B7" w:rsidRPr="008A5FE3">
        <w:rPr>
          <w:szCs w:val="22"/>
        </w:rPr>
        <w:t>/2021 at 12:00:00.000 (</w:t>
      </w:r>
      <w:r w:rsidR="00A351B7" w:rsidRPr="008A5FE3">
        <w:rPr>
          <w:szCs w:val="28"/>
        </w:rPr>
        <w:t xml:space="preserve">i.e. </w:t>
      </w:r>
      <w:r w:rsidR="00792670" w:rsidRPr="008A5FE3">
        <w:rPr>
          <w:szCs w:val="28"/>
        </w:rPr>
        <w:t>exlusion</w:t>
      </w:r>
      <w:r w:rsidR="00A351B7" w:rsidRPr="008A5FE3">
        <w:rPr>
          <w:szCs w:val="28"/>
        </w:rPr>
        <w:t xml:space="preserve"> with change date</w:t>
      </w:r>
      <w:r w:rsidR="00AF62D9" w:rsidRPr="008A5FE3">
        <w:rPr>
          <w:szCs w:val="28"/>
        </w:rPr>
        <w:t>time</w:t>
      </w:r>
      <w:r w:rsidR="00A351B7" w:rsidRPr="008A5FE3">
        <w:rPr>
          <w:szCs w:val="28"/>
        </w:rPr>
        <w:t xml:space="preserve"> “</w:t>
      </w:r>
      <w:r w:rsidR="00792670" w:rsidRPr="008A5FE3">
        <w:rPr>
          <w:szCs w:val="22"/>
        </w:rPr>
        <w:t>28/</w:t>
      </w:r>
      <w:r w:rsidR="005328C9" w:rsidRPr="008A5FE3">
        <w:rPr>
          <w:szCs w:val="22"/>
        </w:rPr>
        <w:t>07</w:t>
      </w:r>
      <w:r w:rsidR="00792670" w:rsidRPr="008A5FE3">
        <w:rPr>
          <w:szCs w:val="22"/>
        </w:rPr>
        <w:t>/2021</w:t>
      </w:r>
      <w:r w:rsidR="00A351B7" w:rsidRPr="008A5FE3">
        <w:rPr>
          <w:szCs w:val="22"/>
        </w:rPr>
        <w:t xml:space="preserve"> at </w:t>
      </w:r>
      <w:r w:rsidR="00792670" w:rsidRPr="008A5FE3">
        <w:rPr>
          <w:szCs w:val="22"/>
        </w:rPr>
        <w:t>12</w:t>
      </w:r>
      <w:r w:rsidR="00A351B7" w:rsidRPr="008A5FE3">
        <w:rPr>
          <w:szCs w:val="22"/>
        </w:rPr>
        <w:t>:</w:t>
      </w:r>
      <w:r w:rsidR="00792670" w:rsidRPr="008A5FE3">
        <w:rPr>
          <w:szCs w:val="22"/>
        </w:rPr>
        <w:t>00</w:t>
      </w:r>
      <w:r w:rsidR="00A351B7" w:rsidRPr="008A5FE3">
        <w:rPr>
          <w:szCs w:val="22"/>
        </w:rPr>
        <w:t>:</w:t>
      </w:r>
      <w:r w:rsidR="00792670" w:rsidRPr="008A5FE3">
        <w:rPr>
          <w:szCs w:val="22"/>
        </w:rPr>
        <w:t>45</w:t>
      </w:r>
      <w:r w:rsidR="00A351B7" w:rsidRPr="008A5FE3">
        <w:rPr>
          <w:szCs w:val="22"/>
        </w:rPr>
        <w:t>.</w:t>
      </w:r>
      <w:r w:rsidR="00792670" w:rsidRPr="008A5FE3">
        <w:rPr>
          <w:szCs w:val="22"/>
        </w:rPr>
        <w:t>000</w:t>
      </w:r>
      <w:r w:rsidR="00A351B7" w:rsidRPr="008A5FE3">
        <w:rPr>
          <w:szCs w:val="22"/>
        </w:rPr>
        <w:t>”</w:t>
      </w:r>
      <w:r w:rsidR="00A351B7" w:rsidRPr="008A5FE3">
        <w:rPr>
          <w:szCs w:val="28"/>
        </w:rPr>
        <w:t>).</w:t>
      </w:r>
    </w:p>
    <w:p w14:paraId="18D9BFB1" w14:textId="065A1B3B" w:rsidR="00A351B7" w:rsidRPr="008A5FE3" w:rsidRDefault="00A351B7" w:rsidP="00A351B7">
      <w:pPr>
        <w:rPr>
          <w:szCs w:val="22"/>
        </w:rPr>
      </w:pPr>
      <w:r w:rsidRPr="008A5FE3">
        <w:rPr>
          <w:szCs w:val="28"/>
        </w:rPr>
        <w:t xml:space="preserve">Please note that 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not contain the registration information related to </w:t>
      </w:r>
      <w:r w:rsidR="00792670" w:rsidRPr="008A5FE3">
        <w:rPr>
          <w:szCs w:val="28"/>
        </w:rPr>
        <w:fldChar w:fldCharType="begin"/>
      </w:r>
      <w:r w:rsidR="00792670" w:rsidRPr="008A5FE3">
        <w:rPr>
          <w:szCs w:val="28"/>
        </w:rPr>
        <w:instrText xml:space="preserve"> REF NETP5_2 \h  \* MERGEFORMAT </w:instrText>
      </w:r>
      <w:r w:rsidR="00792670" w:rsidRPr="008A5FE3">
        <w:rPr>
          <w:szCs w:val="28"/>
        </w:rPr>
      </w:r>
      <w:r w:rsidR="00792670" w:rsidRPr="008A5FE3">
        <w:rPr>
          <w:szCs w:val="28"/>
        </w:rPr>
        <w:fldChar w:fldCharType="separate"/>
      </w:r>
      <w:r w:rsidR="00727DED" w:rsidRPr="008A5FE3">
        <w:rPr>
          <w:szCs w:val="28"/>
        </w:rPr>
        <w:t>NETP5-2</w:t>
      </w:r>
      <w:r w:rsidR="00792670" w:rsidRPr="008A5FE3">
        <w:rPr>
          <w:szCs w:val="28"/>
        </w:rPr>
        <w:fldChar w:fldCharType="end"/>
      </w:r>
      <w:r w:rsidR="00A5532F" w:rsidRPr="008A5FE3">
        <w:rPr>
          <w:szCs w:val="22"/>
        </w:rPr>
        <w:t xml:space="preserve">. </w:t>
      </w:r>
      <w:r w:rsidR="00792670" w:rsidRPr="008A5FE3">
        <w:rPr>
          <w:szCs w:val="22"/>
        </w:rPr>
        <w:fldChar w:fldCharType="begin"/>
      </w:r>
      <w:r w:rsidR="00792670" w:rsidRPr="008A5FE3">
        <w:rPr>
          <w:szCs w:val="22"/>
        </w:rPr>
        <w:instrText xml:space="preserve"> REF NETP5_2 \h  \* MERGEFORMAT </w:instrText>
      </w:r>
      <w:r w:rsidR="00792670" w:rsidRPr="008A5FE3">
        <w:rPr>
          <w:szCs w:val="22"/>
        </w:rPr>
      </w:r>
      <w:r w:rsidR="00792670" w:rsidRPr="008A5FE3">
        <w:rPr>
          <w:szCs w:val="22"/>
        </w:rPr>
        <w:fldChar w:fldCharType="separate"/>
      </w:r>
      <w:r w:rsidR="00727DED" w:rsidRPr="00727DED">
        <w:rPr>
          <w:szCs w:val="22"/>
        </w:rPr>
        <w:t>NETP5-2</w:t>
      </w:r>
      <w:r w:rsidR="00792670" w:rsidRPr="008A5FE3">
        <w:rPr>
          <w:szCs w:val="22"/>
        </w:rPr>
        <w:fldChar w:fldCharType="end"/>
      </w:r>
      <w:r w:rsidR="00792670" w:rsidRPr="008A5FE3">
        <w:rPr>
          <w:szCs w:val="22"/>
        </w:rPr>
        <w:t xml:space="preserve"> is </w:t>
      </w:r>
      <w:r w:rsidR="00A5532F" w:rsidRPr="008A5FE3">
        <w:rPr>
          <w:szCs w:val="22"/>
        </w:rPr>
        <w:t xml:space="preserve">represented by </w:t>
      </w:r>
      <w:r w:rsidR="004C78FD" w:rsidRPr="008A5FE3">
        <w:rPr>
          <w:szCs w:val="22"/>
        </w:rPr>
        <w:fldChar w:fldCharType="begin"/>
      </w:r>
      <w:r w:rsidR="004C78FD" w:rsidRPr="008A5FE3">
        <w:rPr>
          <w:szCs w:val="22"/>
        </w:rPr>
        <w:instrText xml:space="preserve"> REF INTERMEDIARY2 \h  \* MERGEFORMAT </w:instrText>
      </w:r>
      <w:r w:rsidR="004C78FD" w:rsidRPr="008A5FE3">
        <w:rPr>
          <w:szCs w:val="22"/>
        </w:rPr>
      </w:r>
      <w:r w:rsidR="004C78FD" w:rsidRPr="008A5FE3">
        <w:rPr>
          <w:szCs w:val="22"/>
        </w:rPr>
        <w:fldChar w:fldCharType="separate"/>
      </w:r>
      <w:r w:rsidR="00727DED" w:rsidRPr="00727DED">
        <w:rPr>
          <w:szCs w:val="22"/>
        </w:rPr>
        <w:t>Intermediary2</w:t>
      </w:r>
      <w:r w:rsidR="004C78FD" w:rsidRPr="008A5FE3">
        <w:rPr>
          <w:szCs w:val="22"/>
        </w:rPr>
        <w:fldChar w:fldCharType="end"/>
      </w:r>
      <w:r w:rsidR="004C78FD" w:rsidRPr="008A5FE3">
        <w:rPr>
          <w:szCs w:val="22"/>
        </w:rPr>
        <w:t xml:space="preserve"> </w:t>
      </w:r>
      <w:r w:rsidR="00792670" w:rsidRPr="008A5FE3">
        <w:rPr>
          <w:szCs w:val="22"/>
        </w:rPr>
        <w:t>(different registration)</w:t>
      </w:r>
      <w:r w:rsidR="00A5532F" w:rsidRPr="008A5FE3">
        <w:rPr>
          <w:szCs w:val="22"/>
        </w:rPr>
        <w:t>. Such registration information does not comply with the request sent by the OMS an</w:t>
      </w:r>
      <w:r w:rsidR="0071600E" w:rsidRPr="008A5FE3">
        <w:rPr>
          <w:szCs w:val="22"/>
        </w:rPr>
        <w:t>d</w:t>
      </w:r>
      <w:r w:rsidR="00A5532F" w:rsidRPr="008A5FE3">
        <w:rPr>
          <w:szCs w:val="22"/>
        </w:rPr>
        <w:t xml:space="preserve"> is then not part of the reply. </w:t>
      </w:r>
    </w:p>
    <w:p w14:paraId="702DE164" w14:textId="421D36FC" w:rsidR="001B172D" w:rsidRPr="008A5FE3" w:rsidRDefault="001B172D" w:rsidP="001B172D">
      <w:pPr>
        <w:rPr>
          <w:szCs w:val="28"/>
        </w:rPr>
      </w:pPr>
      <w:r w:rsidRPr="008A5FE3">
        <w:rPr>
          <w:szCs w:val="28"/>
        </w:rPr>
        <w:t xml:space="preserve">Note that, as mentioned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 xml:space="preserve">, this </w:t>
      </w:r>
      <w:r w:rsidR="0071600E" w:rsidRPr="008A5FE3">
        <w:rPr>
          <w:szCs w:val="28"/>
        </w:rPr>
        <w:t>combination</w:t>
      </w:r>
      <w:r w:rsidRPr="008A5FE3">
        <w:rPr>
          <w:szCs w:val="28"/>
        </w:rPr>
        <w:t xml:space="preserve"> of parameters in the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provides no added value. Such information can be retrieved as per example 5 (see section </w:t>
      </w:r>
      <w:r w:rsidRPr="008A5FE3">
        <w:rPr>
          <w:szCs w:val="28"/>
        </w:rPr>
        <w:fldChar w:fldCharType="begin"/>
      </w:r>
      <w:r w:rsidRPr="008A5FE3">
        <w:rPr>
          <w:szCs w:val="28"/>
        </w:rPr>
        <w:instrText xml:space="preserve"> REF _Ref525656160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10.13.5</w:t>
      </w:r>
      <w:r w:rsidRPr="008A5FE3">
        <w:rPr>
          <w:szCs w:val="28"/>
        </w:rPr>
        <w:fldChar w:fldCharType="end"/>
      </w:r>
      <w:r w:rsidRPr="008A5FE3">
        <w:rPr>
          <w:szCs w:val="28"/>
        </w:rPr>
        <w:t>).</w:t>
      </w:r>
    </w:p>
    <w:p w14:paraId="0C786E64" w14:textId="77777777" w:rsidR="00507BCF" w:rsidRPr="008A5FE3" w:rsidRDefault="00507BCF" w:rsidP="00A351B7">
      <w:pPr>
        <w:rPr>
          <w:szCs w:val="28"/>
        </w:rPr>
      </w:pPr>
    </w:p>
    <w:p w14:paraId="04F3B1B5" w14:textId="16F8BF5E" w:rsidR="00507BCF" w:rsidRPr="008A5FE3" w:rsidRDefault="00507BCF" w:rsidP="00444A0F">
      <w:pPr>
        <w:pStyle w:val="Antrat3"/>
        <w:ind w:left="1134" w:hanging="1134"/>
        <w:rPr>
          <w:sz w:val="24"/>
          <w:szCs w:val="28"/>
          <w:lang w:val="en-GB"/>
        </w:rPr>
      </w:pPr>
      <w:bookmarkStart w:id="2746" w:name="_Ref525656160"/>
      <w:bookmarkStart w:id="2747" w:name="_Toc105088675"/>
      <w:bookmarkStart w:id="2748" w:name="_Toc209159555"/>
      <w:r w:rsidRPr="008A5FE3">
        <w:rPr>
          <w:sz w:val="24"/>
          <w:szCs w:val="28"/>
          <w:lang w:val="en-GB"/>
        </w:rPr>
        <w:t>Example 5 – Registration Request with VAT Identification Number and Trade Date</w:t>
      </w:r>
      <w:bookmarkEnd w:id="2746"/>
      <w:r w:rsidR="00401564" w:rsidRPr="008A5FE3">
        <w:rPr>
          <w:sz w:val="24"/>
          <w:szCs w:val="28"/>
          <w:lang w:val="en-GB"/>
        </w:rPr>
        <w:t>time</w:t>
      </w:r>
      <w:bookmarkEnd w:id="2747"/>
      <w:bookmarkEnd w:id="2748"/>
    </w:p>
    <w:p w14:paraId="69728FC6" w14:textId="7A6EB01B" w:rsidR="00507BCF" w:rsidRPr="008A5FE3" w:rsidRDefault="00507BCF" w:rsidP="00444A0F">
      <w:pPr>
        <w:keepNext/>
        <w:rPr>
          <w:szCs w:val="28"/>
        </w:rPr>
      </w:pPr>
      <w:r w:rsidRPr="008A5FE3">
        <w:rPr>
          <w:szCs w:val="28"/>
        </w:rPr>
        <w:t xml:space="preserve">This example presents the information returned to the requesting MS when the initial </w:t>
      </w:r>
      <w:r w:rsidRPr="008A5FE3">
        <w:rPr>
          <w:szCs w:val="28"/>
        </w:rPr>
        <w:fldChar w:fldCharType="begin"/>
      </w:r>
      <w:r w:rsidRPr="008A5FE3">
        <w:rPr>
          <w:szCs w:val="28"/>
        </w:rPr>
        <w:instrText xml:space="preserve"> REF _Ref310604058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w:t>
      </w:r>
      <w:r w:rsidRPr="008A5FE3">
        <w:rPr>
          <w:szCs w:val="28"/>
        </w:rPr>
        <w:fldChar w:fldCharType="end"/>
      </w:r>
      <w:r w:rsidRPr="008A5FE3">
        <w:rPr>
          <w:szCs w:val="28"/>
        </w:rPr>
        <w:t xml:space="preserve"> contains a VAT Identification Number and a Trade Date</w:t>
      </w:r>
      <w:r w:rsidR="00401564" w:rsidRPr="008A5FE3">
        <w:rPr>
          <w:szCs w:val="28"/>
        </w:rPr>
        <w:t>time</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507BCF" w:rsidRPr="008A5FE3" w14:paraId="76206595"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6B028B59" w14:textId="77777777" w:rsidR="00507BCF" w:rsidRPr="008A5FE3" w:rsidRDefault="00507BCF" w:rsidP="00A72AB5">
            <w:pPr>
              <w:keepNext/>
              <w:spacing w:before="0" w:after="0"/>
              <w:jc w:val="left"/>
              <w:rPr>
                <w:b w:val="0"/>
                <w:szCs w:val="28"/>
              </w:rPr>
            </w:pPr>
            <w:r w:rsidRPr="008A5FE3">
              <w:rPr>
                <w:szCs w:val="28"/>
              </w:rPr>
              <w:t>Element</w:t>
            </w:r>
          </w:p>
        </w:tc>
        <w:tc>
          <w:tcPr>
            <w:tcW w:w="4536" w:type="dxa"/>
            <w:shd w:val="clear" w:color="auto" w:fill="D9D9D9"/>
            <w:vAlign w:val="center"/>
          </w:tcPr>
          <w:p w14:paraId="5BA8CF2A" w14:textId="77777777" w:rsidR="00507BCF" w:rsidRPr="008A5FE3" w:rsidRDefault="00507BCF" w:rsidP="00A72AB5">
            <w:pPr>
              <w:keepNext/>
              <w:spacing w:before="0" w:after="0"/>
              <w:jc w:val="left"/>
              <w:rPr>
                <w:b w:val="0"/>
                <w:szCs w:val="28"/>
              </w:rPr>
            </w:pPr>
            <w:r w:rsidRPr="008A5FE3">
              <w:rPr>
                <w:szCs w:val="28"/>
              </w:rPr>
              <w:t>Value</w:t>
            </w:r>
          </w:p>
        </w:tc>
      </w:tr>
      <w:tr w:rsidR="00507BCF" w:rsidRPr="008A5FE3" w14:paraId="03EBA055" w14:textId="77777777" w:rsidTr="008815D7">
        <w:tc>
          <w:tcPr>
            <w:tcW w:w="4534" w:type="dxa"/>
          </w:tcPr>
          <w:p w14:paraId="53E5F179" w14:textId="77777777" w:rsidR="00507BCF" w:rsidRPr="008A5FE3" w:rsidRDefault="00507BCF" w:rsidP="00A72AB5">
            <w:pPr>
              <w:spacing w:before="0" w:after="0"/>
              <w:rPr>
                <w:szCs w:val="28"/>
              </w:rPr>
            </w:pPr>
            <w:r w:rsidRPr="008A5FE3">
              <w:rPr>
                <w:szCs w:val="28"/>
              </w:rPr>
              <w:t>VAT Identification Number</w:t>
            </w:r>
          </w:p>
        </w:tc>
        <w:tc>
          <w:tcPr>
            <w:tcW w:w="4536" w:type="dxa"/>
          </w:tcPr>
          <w:p w14:paraId="376DA1F9" w14:textId="277E01D9" w:rsidR="00507BCF" w:rsidRPr="008A5FE3" w:rsidRDefault="00507BCF" w:rsidP="00A72AB5">
            <w:pPr>
              <w:keepNext/>
              <w:spacing w:before="0" w:after="0"/>
              <w:rPr>
                <w:szCs w:val="28"/>
              </w:rPr>
            </w:pPr>
            <w:r w:rsidRPr="008A5FE3">
              <w:rPr>
                <w:szCs w:val="28"/>
              </w:rPr>
              <w:fldChar w:fldCharType="begin"/>
            </w:r>
            <w:r w:rsidRPr="008A5FE3">
              <w:rPr>
                <w:szCs w:val="28"/>
              </w:rPr>
              <w:instrText xml:space="preserve"> REF NETP1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NETP1</w:t>
            </w:r>
            <w:r w:rsidRPr="008A5FE3">
              <w:rPr>
                <w:szCs w:val="28"/>
              </w:rPr>
              <w:fldChar w:fldCharType="end"/>
            </w:r>
          </w:p>
        </w:tc>
      </w:tr>
      <w:tr w:rsidR="00663F32" w:rsidRPr="008A5FE3" w14:paraId="6505F565" w14:textId="77777777" w:rsidTr="008815D7">
        <w:tc>
          <w:tcPr>
            <w:tcW w:w="4534" w:type="dxa"/>
          </w:tcPr>
          <w:p w14:paraId="518AD469" w14:textId="36086062" w:rsidR="00663F32" w:rsidRPr="008A5FE3" w:rsidRDefault="00663F32" w:rsidP="00A72AB5">
            <w:pPr>
              <w:spacing w:before="0" w:after="0"/>
              <w:rPr>
                <w:szCs w:val="28"/>
              </w:rPr>
            </w:pPr>
            <w:r w:rsidRPr="008A5FE3">
              <w:rPr>
                <w:szCs w:val="28"/>
              </w:rPr>
              <w:t>Trade Date</w:t>
            </w:r>
            <w:r w:rsidR="00401564" w:rsidRPr="008A5FE3">
              <w:rPr>
                <w:szCs w:val="28"/>
              </w:rPr>
              <w:t>time</w:t>
            </w:r>
          </w:p>
        </w:tc>
        <w:tc>
          <w:tcPr>
            <w:tcW w:w="4536" w:type="dxa"/>
          </w:tcPr>
          <w:p w14:paraId="5603A60C" w14:textId="44A0825B" w:rsidR="00663F32" w:rsidRPr="008A5FE3" w:rsidRDefault="00663F32" w:rsidP="00A72AB5">
            <w:pPr>
              <w:keepNext/>
              <w:spacing w:before="0" w:after="0"/>
              <w:rPr>
                <w:szCs w:val="28"/>
              </w:rPr>
            </w:pPr>
            <w:r w:rsidRPr="008A5FE3">
              <w:rPr>
                <w:szCs w:val="28"/>
              </w:rPr>
              <w:t>2021-</w:t>
            </w:r>
            <w:r w:rsidR="005328C9" w:rsidRPr="008A5FE3">
              <w:rPr>
                <w:szCs w:val="28"/>
              </w:rPr>
              <w:t>07</w:t>
            </w:r>
            <w:r w:rsidRPr="008A5FE3">
              <w:rPr>
                <w:szCs w:val="28"/>
              </w:rPr>
              <w:t>-01T15:30:00.000</w:t>
            </w:r>
          </w:p>
        </w:tc>
      </w:tr>
    </w:tbl>
    <w:p w14:paraId="01728C50" w14:textId="3C68DBBB" w:rsidR="00507BCF" w:rsidRPr="008A5FE3" w:rsidRDefault="00507BCF" w:rsidP="00507BCF">
      <w:pPr>
        <w:pStyle w:val="Antrat"/>
        <w:rPr>
          <w:szCs w:val="22"/>
        </w:rPr>
      </w:pPr>
      <w:bookmarkStart w:id="2749" w:name="_Toc105089272"/>
      <w:bookmarkStart w:id="2750" w:name="_Toc209159825"/>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232</w:t>
      </w:r>
      <w:r w:rsidR="00C90C72" w:rsidRPr="008A5FE3">
        <w:rPr>
          <w:noProof/>
          <w:szCs w:val="22"/>
        </w:rPr>
        <w:fldChar w:fldCharType="end"/>
      </w:r>
      <w:r w:rsidRPr="008A5FE3">
        <w:rPr>
          <w:szCs w:val="22"/>
        </w:rPr>
        <w:t xml:space="preserve">: Example </w:t>
      </w:r>
      <w:r w:rsidR="003818AC" w:rsidRPr="008A5FE3">
        <w:rPr>
          <w:szCs w:val="22"/>
        </w:rPr>
        <w:t>5</w:t>
      </w:r>
      <w:r w:rsidRPr="008A5FE3">
        <w:rPr>
          <w:szCs w:val="22"/>
        </w:rPr>
        <w:t xml:space="preserve"> - Registration Request Message</w:t>
      </w:r>
      <w:bookmarkEnd w:id="2749"/>
      <w:bookmarkEnd w:id="2750"/>
    </w:p>
    <w:p w14:paraId="227D8BB7" w14:textId="77777777" w:rsidR="00507BCF" w:rsidRPr="008A5FE3" w:rsidRDefault="00507BCF" w:rsidP="00507BCF">
      <w:pPr>
        <w:rPr>
          <w:szCs w:val="28"/>
        </w:rPr>
      </w:pPr>
    </w:p>
    <w:p w14:paraId="33291E6D" w14:textId="4ABACC72" w:rsidR="00663F32" w:rsidRPr="008A5FE3" w:rsidRDefault="00507BCF" w:rsidP="00507BCF">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w:t>
      </w:r>
      <w:r w:rsidR="00663F32" w:rsidRPr="008A5FE3">
        <w:rPr>
          <w:szCs w:val="28"/>
        </w:rPr>
        <w:t xml:space="preserve">all the </w:t>
      </w:r>
      <w:r w:rsidRPr="008A5FE3">
        <w:rPr>
          <w:szCs w:val="28"/>
        </w:rPr>
        <w:t xml:space="preserve">registration information related to </w:t>
      </w:r>
      <w:r w:rsidRPr="008A5FE3">
        <w:rPr>
          <w:szCs w:val="22"/>
        </w:rPr>
        <w:fldChar w:fldCharType="begin"/>
      </w:r>
      <w:r w:rsidRPr="008A5FE3">
        <w:rPr>
          <w:szCs w:val="22"/>
        </w:rPr>
        <w:instrText xml:space="preserve"> REF NETP1 \h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8"/>
        </w:rPr>
        <w:t xml:space="preserve"> </w:t>
      </w:r>
      <w:r w:rsidR="00663F32" w:rsidRPr="008A5FE3">
        <w:rPr>
          <w:szCs w:val="28"/>
        </w:rPr>
        <w:t>with change date</w:t>
      </w:r>
      <w:r w:rsidR="00AF62D9" w:rsidRPr="008A5FE3">
        <w:rPr>
          <w:szCs w:val="28"/>
        </w:rPr>
        <w:t>time</w:t>
      </w:r>
      <w:r w:rsidR="00663F32" w:rsidRPr="008A5FE3">
        <w:rPr>
          <w:szCs w:val="28"/>
        </w:rPr>
        <w:t xml:space="preserve"> on or after the provided Trade Date</w:t>
      </w:r>
      <w:r w:rsidR="00401564" w:rsidRPr="008A5FE3">
        <w:rPr>
          <w:szCs w:val="28"/>
        </w:rPr>
        <w:t>time</w:t>
      </w:r>
      <w:r w:rsidR="00663F32" w:rsidRPr="008A5FE3">
        <w:rPr>
          <w:szCs w:val="28"/>
        </w:rPr>
        <w:t>:</w:t>
      </w:r>
    </w:p>
    <w:p w14:paraId="5ACFC98C" w14:textId="5CB5B70C" w:rsidR="00507BCF" w:rsidRPr="008A5FE3" w:rsidRDefault="00663F32" w:rsidP="008138DA">
      <w:pPr>
        <w:pStyle w:val="Sraopastraipa"/>
        <w:numPr>
          <w:ilvl w:val="0"/>
          <w:numId w:val="132"/>
        </w:numPr>
        <w:rPr>
          <w:szCs w:val="22"/>
        </w:rPr>
      </w:pPr>
      <w:r w:rsidRPr="008A5FE3">
        <w:rPr>
          <w:szCs w:val="28"/>
        </w:rPr>
        <w:t xml:space="preserve">Registration information </w:t>
      </w:r>
      <w:r w:rsidR="00507BCF" w:rsidRPr="008A5FE3">
        <w:rPr>
          <w:szCs w:val="28"/>
        </w:rPr>
        <w:t>with change date</w:t>
      </w:r>
      <w:r w:rsidR="001D3992" w:rsidRPr="008A5FE3">
        <w:rPr>
          <w:szCs w:val="28"/>
        </w:rPr>
        <w:t>time</w:t>
      </w:r>
      <w:r w:rsidR="00507BCF" w:rsidRPr="008A5FE3">
        <w:rPr>
          <w:szCs w:val="28"/>
        </w:rPr>
        <w:t xml:space="preserve"> set</w:t>
      </w:r>
      <w:r w:rsidR="00507BCF" w:rsidRPr="008A5FE3">
        <w:rPr>
          <w:szCs w:val="22"/>
        </w:rPr>
        <w:t xml:space="preserve"> to “</w:t>
      </w:r>
      <w:r w:rsidRPr="008A5FE3">
        <w:rPr>
          <w:szCs w:val="22"/>
        </w:rPr>
        <w:t>15/</w:t>
      </w:r>
      <w:r w:rsidR="005328C9" w:rsidRPr="008A5FE3">
        <w:rPr>
          <w:szCs w:val="22"/>
        </w:rPr>
        <w:t>07</w:t>
      </w:r>
      <w:r w:rsidRPr="008A5FE3">
        <w:rPr>
          <w:szCs w:val="22"/>
        </w:rPr>
        <w:t>/2021 at 15:15:00.000” (amendment 1);</w:t>
      </w:r>
    </w:p>
    <w:p w14:paraId="0287030B" w14:textId="423C26F8" w:rsidR="00663F32" w:rsidRPr="008A5FE3" w:rsidRDefault="00663F32" w:rsidP="008138DA">
      <w:pPr>
        <w:pStyle w:val="Sraopastraipa"/>
        <w:numPr>
          <w:ilvl w:val="0"/>
          <w:numId w:val="132"/>
        </w:numPr>
        <w:rPr>
          <w:szCs w:val="28"/>
        </w:rPr>
      </w:pPr>
      <w:r w:rsidRPr="008A5FE3">
        <w:rPr>
          <w:szCs w:val="22"/>
        </w:rPr>
        <w:t>Registration information with change date</w:t>
      </w:r>
      <w:r w:rsidR="001D3992" w:rsidRPr="008A5FE3">
        <w:rPr>
          <w:szCs w:val="22"/>
        </w:rPr>
        <w:t>time</w:t>
      </w:r>
      <w:r w:rsidRPr="008A5FE3">
        <w:rPr>
          <w:szCs w:val="22"/>
        </w:rPr>
        <w:t xml:space="preserve"> set to “21/</w:t>
      </w:r>
      <w:r w:rsidR="005328C9" w:rsidRPr="008A5FE3">
        <w:rPr>
          <w:szCs w:val="22"/>
        </w:rPr>
        <w:t>08</w:t>
      </w:r>
      <w:r w:rsidRPr="008A5FE3">
        <w:rPr>
          <w:szCs w:val="22"/>
        </w:rPr>
        <w:t>/2021 at 09:50:30.500” (a</w:t>
      </w:r>
      <w:r w:rsidRPr="008A5FE3">
        <w:rPr>
          <w:szCs w:val="28"/>
        </w:rPr>
        <w:t>mendment 2).</w:t>
      </w:r>
    </w:p>
    <w:p w14:paraId="38CB564B" w14:textId="77777777" w:rsidR="006A0414" w:rsidRPr="008A5FE3" w:rsidRDefault="006A0414" w:rsidP="006A0414">
      <w:pPr>
        <w:rPr>
          <w:szCs w:val="28"/>
        </w:rPr>
      </w:pPr>
    </w:p>
    <w:p w14:paraId="4B81CADE" w14:textId="78E5D418" w:rsidR="006A0414" w:rsidRPr="008A5FE3" w:rsidRDefault="00051652" w:rsidP="00051652">
      <w:pPr>
        <w:pStyle w:val="Antrat3"/>
        <w:ind w:left="1134" w:hanging="1134"/>
        <w:rPr>
          <w:sz w:val="24"/>
          <w:szCs w:val="28"/>
          <w:lang w:val="en-GB"/>
        </w:rPr>
      </w:pPr>
      <w:bookmarkStart w:id="2751" w:name="_Toc105088676"/>
      <w:bookmarkStart w:id="2752" w:name="_Toc209159556"/>
      <w:r w:rsidRPr="008A5FE3">
        <w:rPr>
          <w:sz w:val="24"/>
          <w:szCs w:val="28"/>
          <w:lang w:val="en-GB"/>
        </w:rPr>
        <w:t xml:space="preserve">Example 6 – Registration Request with </w:t>
      </w:r>
      <w:r w:rsidR="001C371A" w:rsidRPr="008A5FE3">
        <w:rPr>
          <w:sz w:val="24"/>
          <w:szCs w:val="28"/>
          <w:lang w:val="en-GB"/>
        </w:rPr>
        <w:t>Intermediary Number</w:t>
      </w:r>
      <w:r w:rsidRPr="008A5FE3">
        <w:rPr>
          <w:sz w:val="24"/>
          <w:szCs w:val="28"/>
          <w:lang w:val="en-GB"/>
        </w:rPr>
        <w:t xml:space="preserve"> and Trade Date</w:t>
      </w:r>
      <w:r w:rsidR="00401564" w:rsidRPr="008A5FE3">
        <w:rPr>
          <w:sz w:val="24"/>
          <w:szCs w:val="28"/>
          <w:lang w:val="en-GB"/>
        </w:rPr>
        <w:t>time</w:t>
      </w:r>
      <w:bookmarkEnd w:id="2751"/>
      <w:bookmarkEnd w:id="2752"/>
    </w:p>
    <w:p w14:paraId="51F93EAD" w14:textId="5EC577C7" w:rsidR="00051652" w:rsidRPr="008A5FE3" w:rsidRDefault="00051652" w:rsidP="00051652">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w:t>
      </w:r>
      <w:r w:rsidR="00EB61FB" w:rsidRPr="008A5FE3">
        <w:rPr>
          <w:szCs w:val="28"/>
        </w:rPr>
        <w:t>n</w:t>
      </w:r>
      <w:r w:rsidRPr="008A5FE3">
        <w:rPr>
          <w:szCs w:val="28"/>
        </w:rPr>
        <w:t xml:space="preserve"> </w:t>
      </w:r>
      <w:r w:rsidR="001C371A" w:rsidRPr="008A5FE3">
        <w:rPr>
          <w:szCs w:val="28"/>
        </w:rPr>
        <w:t>Intermediary Number</w:t>
      </w:r>
      <w:r w:rsidRPr="008A5FE3">
        <w:rPr>
          <w:szCs w:val="28"/>
        </w:rPr>
        <w:t xml:space="preserve"> and a </w:t>
      </w:r>
      <w:r w:rsidR="001063EA" w:rsidRPr="008A5FE3">
        <w:rPr>
          <w:szCs w:val="28"/>
        </w:rPr>
        <w:t xml:space="preserve">Trade </w:t>
      </w:r>
      <w:r w:rsidRPr="008A5FE3">
        <w:rPr>
          <w:szCs w:val="28"/>
        </w:rPr>
        <w:t>Date</w:t>
      </w:r>
      <w:r w:rsidR="00705551" w:rsidRPr="008A5FE3">
        <w:rPr>
          <w:szCs w:val="28"/>
        </w:rPr>
        <w:t>time</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051652" w:rsidRPr="008A5FE3" w14:paraId="7A8C821A"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61E66603" w14:textId="77777777" w:rsidR="00051652" w:rsidRPr="008A5FE3" w:rsidRDefault="00051652" w:rsidP="00A72AB5">
            <w:pPr>
              <w:keepNext/>
              <w:spacing w:before="0" w:after="0"/>
              <w:jc w:val="left"/>
              <w:rPr>
                <w:b w:val="0"/>
                <w:szCs w:val="28"/>
              </w:rPr>
            </w:pPr>
            <w:r w:rsidRPr="008A5FE3">
              <w:rPr>
                <w:szCs w:val="28"/>
              </w:rPr>
              <w:t>Element</w:t>
            </w:r>
          </w:p>
        </w:tc>
        <w:tc>
          <w:tcPr>
            <w:tcW w:w="4536" w:type="dxa"/>
            <w:shd w:val="clear" w:color="auto" w:fill="D9D9D9"/>
            <w:vAlign w:val="center"/>
          </w:tcPr>
          <w:p w14:paraId="5EE461E5" w14:textId="77777777" w:rsidR="00051652" w:rsidRPr="008A5FE3" w:rsidRDefault="00051652" w:rsidP="00A72AB5">
            <w:pPr>
              <w:keepNext/>
              <w:spacing w:before="0" w:after="0"/>
              <w:jc w:val="left"/>
              <w:rPr>
                <w:b w:val="0"/>
                <w:szCs w:val="28"/>
              </w:rPr>
            </w:pPr>
            <w:r w:rsidRPr="008A5FE3">
              <w:rPr>
                <w:szCs w:val="28"/>
              </w:rPr>
              <w:t>Value</w:t>
            </w:r>
          </w:p>
        </w:tc>
      </w:tr>
      <w:tr w:rsidR="00051652" w:rsidRPr="008A5FE3" w14:paraId="068C4A24" w14:textId="77777777" w:rsidTr="007D765B">
        <w:tc>
          <w:tcPr>
            <w:tcW w:w="4534" w:type="dxa"/>
          </w:tcPr>
          <w:p w14:paraId="7B681F92" w14:textId="03283FD9" w:rsidR="00051652" w:rsidRPr="008A5FE3" w:rsidRDefault="001C371A" w:rsidP="00A72AB5">
            <w:pPr>
              <w:spacing w:before="0" w:after="0"/>
              <w:rPr>
                <w:szCs w:val="28"/>
              </w:rPr>
            </w:pPr>
            <w:r w:rsidRPr="008A5FE3">
              <w:rPr>
                <w:szCs w:val="28"/>
              </w:rPr>
              <w:t>Intermediary Number</w:t>
            </w:r>
          </w:p>
        </w:tc>
        <w:tc>
          <w:tcPr>
            <w:tcW w:w="4536" w:type="dxa"/>
          </w:tcPr>
          <w:p w14:paraId="64901541" w14:textId="306DEC6D" w:rsidR="00051652" w:rsidRPr="008A5FE3" w:rsidRDefault="00051652" w:rsidP="00A72AB5">
            <w:pPr>
              <w:keepNext/>
              <w:spacing w:before="0" w:after="0"/>
              <w:rPr>
                <w:szCs w:val="28"/>
              </w:rPr>
            </w:pPr>
            <w:r w:rsidRPr="008A5FE3">
              <w:rPr>
                <w:szCs w:val="28"/>
              </w:rPr>
              <w:fldChar w:fldCharType="begin"/>
            </w:r>
            <w:r w:rsidRPr="008A5FE3">
              <w:rPr>
                <w:szCs w:val="28"/>
              </w:rPr>
              <w:instrText xml:space="preserve"> REF INTERMEDIARY1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051652" w:rsidRPr="008A5FE3" w14:paraId="04FAE5B9" w14:textId="77777777" w:rsidTr="007D765B">
        <w:tc>
          <w:tcPr>
            <w:tcW w:w="4534" w:type="dxa"/>
          </w:tcPr>
          <w:p w14:paraId="4F04ED4A" w14:textId="3AF46359" w:rsidR="00051652" w:rsidRPr="008A5FE3" w:rsidRDefault="001063EA" w:rsidP="00A72AB5">
            <w:pPr>
              <w:spacing w:before="0" w:after="0"/>
              <w:rPr>
                <w:szCs w:val="28"/>
              </w:rPr>
            </w:pPr>
            <w:r w:rsidRPr="008A5FE3">
              <w:rPr>
                <w:szCs w:val="28"/>
              </w:rPr>
              <w:t xml:space="preserve">Trade </w:t>
            </w:r>
            <w:r w:rsidR="00051652" w:rsidRPr="008A5FE3">
              <w:rPr>
                <w:szCs w:val="28"/>
              </w:rPr>
              <w:t>Date</w:t>
            </w:r>
            <w:r w:rsidR="00B71883" w:rsidRPr="008A5FE3">
              <w:rPr>
                <w:szCs w:val="28"/>
              </w:rPr>
              <w:t>time</w:t>
            </w:r>
          </w:p>
        </w:tc>
        <w:tc>
          <w:tcPr>
            <w:tcW w:w="4536" w:type="dxa"/>
          </w:tcPr>
          <w:p w14:paraId="0B102227" w14:textId="75DD849C" w:rsidR="00051652" w:rsidRPr="008A5FE3" w:rsidRDefault="00505E82" w:rsidP="00A72AB5">
            <w:pPr>
              <w:keepNext/>
              <w:spacing w:before="0" w:after="0"/>
              <w:rPr>
                <w:szCs w:val="28"/>
              </w:rPr>
            </w:pPr>
            <w:r w:rsidRPr="008A5FE3">
              <w:rPr>
                <w:szCs w:val="28"/>
              </w:rPr>
              <w:t>1900</w:t>
            </w:r>
            <w:r w:rsidR="00051652" w:rsidRPr="008A5FE3">
              <w:rPr>
                <w:szCs w:val="28"/>
              </w:rPr>
              <w:t>-01-01T</w:t>
            </w:r>
            <w:r w:rsidRPr="008A5FE3">
              <w:rPr>
                <w:szCs w:val="28"/>
              </w:rPr>
              <w:t>00</w:t>
            </w:r>
            <w:r w:rsidR="00051652" w:rsidRPr="008A5FE3">
              <w:rPr>
                <w:szCs w:val="28"/>
              </w:rPr>
              <w:t>:</w:t>
            </w:r>
            <w:r w:rsidRPr="008A5FE3">
              <w:rPr>
                <w:szCs w:val="28"/>
              </w:rPr>
              <w:t>0</w:t>
            </w:r>
            <w:r w:rsidR="00051652" w:rsidRPr="008A5FE3">
              <w:rPr>
                <w:szCs w:val="28"/>
              </w:rPr>
              <w:t>0:00.000</w:t>
            </w:r>
          </w:p>
        </w:tc>
      </w:tr>
    </w:tbl>
    <w:p w14:paraId="284B9C7C" w14:textId="43E3CCAD" w:rsidR="00051652" w:rsidRPr="008A5FE3" w:rsidRDefault="00051652" w:rsidP="00051652">
      <w:pPr>
        <w:pStyle w:val="Antrat"/>
        <w:rPr>
          <w:szCs w:val="22"/>
        </w:rPr>
      </w:pPr>
      <w:bookmarkStart w:id="2753" w:name="_Toc105089273"/>
      <w:bookmarkStart w:id="2754" w:name="_Toc209159826"/>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233</w:t>
      </w:r>
      <w:r w:rsidR="00C90C72" w:rsidRPr="008A5FE3">
        <w:rPr>
          <w:noProof/>
          <w:szCs w:val="22"/>
        </w:rPr>
        <w:fldChar w:fldCharType="end"/>
      </w:r>
      <w:r w:rsidRPr="008A5FE3">
        <w:rPr>
          <w:szCs w:val="22"/>
        </w:rPr>
        <w:t xml:space="preserve">: Example </w:t>
      </w:r>
      <w:r w:rsidR="003818AC" w:rsidRPr="008A5FE3">
        <w:rPr>
          <w:szCs w:val="22"/>
        </w:rPr>
        <w:t>6</w:t>
      </w:r>
      <w:r w:rsidRPr="008A5FE3">
        <w:rPr>
          <w:szCs w:val="22"/>
        </w:rPr>
        <w:t xml:space="preserve"> - Registration Request Message</w:t>
      </w:r>
      <w:bookmarkEnd w:id="2753"/>
      <w:bookmarkEnd w:id="2754"/>
    </w:p>
    <w:p w14:paraId="77BF1650" w14:textId="77777777" w:rsidR="00051652" w:rsidRPr="008A5FE3" w:rsidRDefault="00051652" w:rsidP="00051652">
      <w:pPr>
        <w:rPr>
          <w:szCs w:val="28"/>
        </w:rPr>
      </w:pPr>
    </w:p>
    <w:p w14:paraId="78C7F006" w14:textId="2A004D5E" w:rsidR="00051652" w:rsidRPr="008A5FE3" w:rsidRDefault="00051652" w:rsidP="00051652">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all the registration information related to </w:t>
      </w:r>
      <w:r w:rsidR="00C54597" w:rsidRPr="008A5FE3">
        <w:rPr>
          <w:szCs w:val="28"/>
        </w:rPr>
        <w:fldChar w:fldCharType="begin"/>
      </w:r>
      <w:r w:rsidR="00C54597" w:rsidRPr="008A5FE3">
        <w:rPr>
          <w:szCs w:val="28"/>
        </w:rPr>
        <w:instrText xml:space="preserve"> REF INTERMEDIARY1 \h  \* MERGEFORMAT </w:instrText>
      </w:r>
      <w:r w:rsidR="00C54597" w:rsidRPr="008A5FE3">
        <w:rPr>
          <w:szCs w:val="28"/>
        </w:rPr>
      </w:r>
      <w:r w:rsidR="00C54597" w:rsidRPr="008A5FE3">
        <w:rPr>
          <w:szCs w:val="28"/>
        </w:rPr>
        <w:fldChar w:fldCharType="separate"/>
      </w:r>
      <w:r w:rsidR="00727DED" w:rsidRPr="008A5FE3">
        <w:rPr>
          <w:szCs w:val="28"/>
        </w:rPr>
        <w:t>Intermediary1</w:t>
      </w:r>
      <w:r w:rsidR="00C54597" w:rsidRPr="008A5FE3">
        <w:rPr>
          <w:szCs w:val="28"/>
        </w:rPr>
        <w:fldChar w:fldCharType="end"/>
      </w:r>
      <w:r w:rsidR="002E30BE" w:rsidRPr="008A5FE3">
        <w:rPr>
          <w:szCs w:val="28"/>
        </w:rPr>
        <w:t xml:space="preserve"> </w:t>
      </w:r>
      <w:r w:rsidRPr="008A5FE3">
        <w:rPr>
          <w:szCs w:val="28"/>
        </w:rPr>
        <w:t>with change date</w:t>
      </w:r>
      <w:r w:rsidR="001D3992" w:rsidRPr="008A5FE3">
        <w:rPr>
          <w:szCs w:val="28"/>
        </w:rPr>
        <w:t>time</w:t>
      </w:r>
      <w:r w:rsidRPr="008A5FE3">
        <w:rPr>
          <w:szCs w:val="28"/>
        </w:rPr>
        <w:t xml:space="preserve"> on or after the provided Trade Date</w:t>
      </w:r>
      <w:r w:rsidR="00B71883" w:rsidRPr="008A5FE3">
        <w:rPr>
          <w:szCs w:val="28"/>
        </w:rPr>
        <w:t>time</w:t>
      </w:r>
      <w:r w:rsidRPr="008A5FE3">
        <w:rPr>
          <w:szCs w:val="28"/>
        </w:rPr>
        <w:t>:</w:t>
      </w:r>
    </w:p>
    <w:p w14:paraId="2F1E39A7" w14:textId="18AFC93E" w:rsidR="00505E82" w:rsidRPr="008A5FE3" w:rsidRDefault="00051652" w:rsidP="008138DA">
      <w:pPr>
        <w:pStyle w:val="Sraopastraipa"/>
        <w:numPr>
          <w:ilvl w:val="0"/>
          <w:numId w:val="132"/>
        </w:numPr>
        <w:rPr>
          <w:szCs w:val="22"/>
        </w:rPr>
      </w:pPr>
      <w:r w:rsidRPr="008A5FE3">
        <w:rPr>
          <w:szCs w:val="28"/>
        </w:rPr>
        <w:t>Registration information with change date</w:t>
      </w:r>
      <w:r w:rsidR="001D3992" w:rsidRPr="008A5FE3">
        <w:rPr>
          <w:szCs w:val="28"/>
        </w:rPr>
        <w:t>time</w:t>
      </w:r>
      <w:r w:rsidRPr="008A5FE3">
        <w:rPr>
          <w:szCs w:val="28"/>
        </w:rPr>
        <w:t xml:space="preserve"> set</w:t>
      </w:r>
      <w:r w:rsidRPr="008A5FE3">
        <w:rPr>
          <w:szCs w:val="22"/>
        </w:rPr>
        <w:t xml:space="preserve"> to “</w:t>
      </w:r>
      <w:r w:rsidR="005328C9" w:rsidRPr="008A5FE3">
        <w:rPr>
          <w:szCs w:val="22"/>
        </w:rPr>
        <w:t>01/05/2021</w:t>
      </w:r>
      <w:r w:rsidR="00505E82" w:rsidRPr="008A5FE3">
        <w:rPr>
          <w:szCs w:val="22"/>
        </w:rPr>
        <w:t xml:space="preserve"> at 15:30:00.750” (initial application);</w:t>
      </w:r>
    </w:p>
    <w:p w14:paraId="2EB3C5F3" w14:textId="2AC81E80" w:rsidR="00051652" w:rsidRPr="008A5FE3" w:rsidRDefault="00051652" w:rsidP="008138DA">
      <w:pPr>
        <w:pStyle w:val="Sraopastraipa"/>
        <w:numPr>
          <w:ilvl w:val="0"/>
          <w:numId w:val="132"/>
        </w:numPr>
        <w:rPr>
          <w:szCs w:val="22"/>
        </w:rPr>
      </w:pPr>
      <w:r w:rsidRPr="008A5FE3">
        <w:rPr>
          <w:szCs w:val="28"/>
        </w:rPr>
        <w:t>Registration information with change date</w:t>
      </w:r>
      <w:r w:rsidR="001D3992" w:rsidRPr="008A5FE3">
        <w:rPr>
          <w:szCs w:val="28"/>
        </w:rPr>
        <w:t>time</w:t>
      </w:r>
      <w:r w:rsidRPr="008A5FE3">
        <w:rPr>
          <w:szCs w:val="28"/>
        </w:rPr>
        <w:t xml:space="preserve"> set</w:t>
      </w:r>
      <w:r w:rsidRPr="008A5FE3">
        <w:rPr>
          <w:szCs w:val="22"/>
        </w:rPr>
        <w:t xml:space="preserve"> to “</w:t>
      </w:r>
      <w:r w:rsidR="00505E82" w:rsidRPr="008A5FE3">
        <w:rPr>
          <w:szCs w:val="22"/>
        </w:rPr>
        <w:t>05</w:t>
      </w:r>
      <w:r w:rsidRPr="008A5FE3">
        <w:rPr>
          <w:szCs w:val="22"/>
        </w:rPr>
        <w:t>/</w:t>
      </w:r>
      <w:r w:rsidR="005328C9" w:rsidRPr="008A5FE3">
        <w:rPr>
          <w:szCs w:val="22"/>
        </w:rPr>
        <w:t>07</w:t>
      </w:r>
      <w:r w:rsidRPr="008A5FE3">
        <w:rPr>
          <w:szCs w:val="22"/>
        </w:rPr>
        <w:t xml:space="preserve">/2021 at </w:t>
      </w:r>
      <w:r w:rsidR="00505E82" w:rsidRPr="008A5FE3">
        <w:rPr>
          <w:szCs w:val="22"/>
        </w:rPr>
        <w:t>09:30:45.125</w:t>
      </w:r>
      <w:r w:rsidRPr="008A5FE3">
        <w:rPr>
          <w:szCs w:val="22"/>
        </w:rPr>
        <w:t>” (amendment 1);</w:t>
      </w:r>
    </w:p>
    <w:p w14:paraId="155F917F" w14:textId="5A46D935" w:rsidR="00051652" w:rsidRPr="008A5FE3" w:rsidRDefault="00051652" w:rsidP="008138DA">
      <w:pPr>
        <w:pStyle w:val="Sraopastraipa"/>
        <w:numPr>
          <w:ilvl w:val="0"/>
          <w:numId w:val="132"/>
        </w:numPr>
        <w:rPr>
          <w:szCs w:val="22"/>
        </w:rPr>
      </w:pPr>
      <w:r w:rsidRPr="008A5FE3">
        <w:rPr>
          <w:szCs w:val="22"/>
        </w:rPr>
        <w:t>Registration information with change date</w:t>
      </w:r>
      <w:r w:rsidR="001D3992" w:rsidRPr="008A5FE3">
        <w:rPr>
          <w:szCs w:val="22"/>
        </w:rPr>
        <w:t>time</w:t>
      </w:r>
      <w:r w:rsidRPr="008A5FE3">
        <w:rPr>
          <w:szCs w:val="22"/>
        </w:rPr>
        <w:t xml:space="preserve"> set to “</w:t>
      </w:r>
      <w:r w:rsidR="00505E82" w:rsidRPr="008A5FE3">
        <w:rPr>
          <w:szCs w:val="22"/>
        </w:rPr>
        <w:t>25/</w:t>
      </w:r>
      <w:r w:rsidR="005328C9" w:rsidRPr="008A5FE3">
        <w:rPr>
          <w:szCs w:val="22"/>
        </w:rPr>
        <w:t>07</w:t>
      </w:r>
      <w:r w:rsidRPr="008A5FE3">
        <w:rPr>
          <w:szCs w:val="22"/>
        </w:rPr>
        <w:t xml:space="preserve">/2021 at </w:t>
      </w:r>
      <w:r w:rsidR="00505E82" w:rsidRPr="008A5FE3">
        <w:rPr>
          <w:szCs w:val="22"/>
        </w:rPr>
        <w:t>12:20</w:t>
      </w:r>
      <w:r w:rsidRPr="008A5FE3">
        <w:rPr>
          <w:szCs w:val="22"/>
        </w:rPr>
        <w:t>:30.</w:t>
      </w:r>
      <w:r w:rsidR="00505E82" w:rsidRPr="008A5FE3">
        <w:rPr>
          <w:szCs w:val="22"/>
        </w:rPr>
        <w:t>000</w:t>
      </w:r>
      <w:r w:rsidRPr="008A5FE3">
        <w:rPr>
          <w:szCs w:val="22"/>
        </w:rPr>
        <w:t>” (a</w:t>
      </w:r>
      <w:r w:rsidRPr="008A5FE3">
        <w:rPr>
          <w:szCs w:val="28"/>
        </w:rPr>
        <w:t>mendment 2).</w:t>
      </w:r>
    </w:p>
    <w:p w14:paraId="1F1D6B9D" w14:textId="77777777" w:rsidR="003818AC" w:rsidRPr="008A5FE3" w:rsidRDefault="003818AC" w:rsidP="003818AC">
      <w:pPr>
        <w:rPr>
          <w:szCs w:val="22"/>
        </w:rPr>
      </w:pPr>
    </w:p>
    <w:p w14:paraId="745130E5" w14:textId="5539F622" w:rsidR="003818AC" w:rsidRPr="008A5FE3" w:rsidRDefault="003818AC">
      <w:pPr>
        <w:pStyle w:val="Antrat3"/>
        <w:rPr>
          <w:sz w:val="24"/>
          <w:szCs w:val="28"/>
          <w:lang w:val="en-GB"/>
        </w:rPr>
      </w:pPr>
      <w:bookmarkStart w:id="2755" w:name="_Toc105088677"/>
      <w:bookmarkStart w:id="2756" w:name="_Toc209159557"/>
      <w:r w:rsidRPr="008A5FE3">
        <w:rPr>
          <w:sz w:val="24"/>
          <w:szCs w:val="28"/>
          <w:lang w:val="en-GB"/>
        </w:rPr>
        <w:t xml:space="preserve">Example 7 – Registration Request with </w:t>
      </w:r>
      <w:r w:rsidR="001063EA" w:rsidRPr="008A5FE3">
        <w:rPr>
          <w:sz w:val="24"/>
          <w:szCs w:val="28"/>
          <w:lang w:val="en-GB"/>
        </w:rPr>
        <w:t xml:space="preserve">Trade </w:t>
      </w:r>
      <w:r w:rsidRPr="008A5FE3">
        <w:rPr>
          <w:sz w:val="24"/>
          <w:szCs w:val="28"/>
          <w:lang w:val="en-GB"/>
        </w:rPr>
        <w:t>Date</w:t>
      </w:r>
      <w:r w:rsidR="00B71883" w:rsidRPr="008A5FE3">
        <w:rPr>
          <w:sz w:val="24"/>
          <w:szCs w:val="28"/>
          <w:lang w:val="en-GB"/>
        </w:rPr>
        <w:t>time</w:t>
      </w:r>
      <w:bookmarkEnd w:id="2755"/>
      <w:bookmarkEnd w:id="2756"/>
    </w:p>
    <w:p w14:paraId="63652B77" w14:textId="1A11C8D2" w:rsidR="003818AC" w:rsidRPr="008A5FE3" w:rsidRDefault="003818AC" w:rsidP="003818AC">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w:t>
      </w:r>
      <w:r w:rsidR="00EB61FB" w:rsidRPr="008A5FE3">
        <w:rPr>
          <w:szCs w:val="28"/>
        </w:rPr>
        <w:t xml:space="preserve">only </w:t>
      </w:r>
      <w:r w:rsidRPr="008A5FE3">
        <w:rPr>
          <w:szCs w:val="28"/>
        </w:rPr>
        <w:t xml:space="preserve">contains a </w:t>
      </w:r>
      <w:r w:rsidR="001063EA" w:rsidRPr="008A5FE3">
        <w:rPr>
          <w:szCs w:val="28"/>
        </w:rPr>
        <w:t xml:space="preserve">Trade </w:t>
      </w:r>
      <w:r w:rsidRPr="008A5FE3">
        <w:rPr>
          <w:szCs w:val="28"/>
        </w:rPr>
        <w:t>Date</w:t>
      </w:r>
      <w:r w:rsidR="00B71883" w:rsidRPr="008A5FE3">
        <w:rPr>
          <w:szCs w:val="28"/>
        </w:rPr>
        <w:t>time</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3818AC" w:rsidRPr="008A5FE3" w14:paraId="5CEF8BAC"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3B4160CD" w14:textId="77777777" w:rsidR="003818AC" w:rsidRPr="008A5FE3" w:rsidRDefault="003818AC" w:rsidP="00A72AB5">
            <w:pPr>
              <w:keepNext/>
              <w:spacing w:before="0" w:after="0"/>
              <w:jc w:val="left"/>
              <w:rPr>
                <w:b w:val="0"/>
                <w:szCs w:val="28"/>
              </w:rPr>
            </w:pPr>
            <w:r w:rsidRPr="008A5FE3">
              <w:rPr>
                <w:szCs w:val="28"/>
              </w:rPr>
              <w:t>Element</w:t>
            </w:r>
          </w:p>
        </w:tc>
        <w:tc>
          <w:tcPr>
            <w:tcW w:w="4536" w:type="dxa"/>
            <w:shd w:val="clear" w:color="auto" w:fill="D9D9D9"/>
            <w:vAlign w:val="center"/>
          </w:tcPr>
          <w:p w14:paraId="562B79E1" w14:textId="77777777" w:rsidR="003818AC" w:rsidRPr="008A5FE3" w:rsidRDefault="003818AC" w:rsidP="00A72AB5">
            <w:pPr>
              <w:keepNext/>
              <w:spacing w:before="0" w:after="0"/>
              <w:jc w:val="left"/>
              <w:rPr>
                <w:b w:val="0"/>
                <w:szCs w:val="28"/>
              </w:rPr>
            </w:pPr>
            <w:r w:rsidRPr="008A5FE3">
              <w:rPr>
                <w:szCs w:val="28"/>
              </w:rPr>
              <w:t>Value</w:t>
            </w:r>
          </w:p>
        </w:tc>
      </w:tr>
      <w:tr w:rsidR="003818AC" w:rsidRPr="008A5FE3" w14:paraId="6C42C767" w14:textId="77777777" w:rsidTr="003818AC">
        <w:tc>
          <w:tcPr>
            <w:tcW w:w="4534" w:type="dxa"/>
          </w:tcPr>
          <w:p w14:paraId="1E42CE7E" w14:textId="741CD75D" w:rsidR="003818AC" w:rsidRPr="008A5FE3" w:rsidRDefault="001063EA" w:rsidP="00A72AB5">
            <w:pPr>
              <w:spacing w:before="0" w:after="0"/>
              <w:rPr>
                <w:szCs w:val="28"/>
              </w:rPr>
            </w:pPr>
            <w:r w:rsidRPr="008A5FE3">
              <w:rPr>
                <w:szCs w:val="28"/>
              </w:rPr>
              <w:t xml:space="preserve">Trade </w:t>
            </w:r>
            <w:r w:rsidR="003818AC" w:rsidRPr="008A5FE3">
              <w:rPr>
                <w:szCs w:val="28"/>
              </w:rPr>
              <w:t>Date</w:t>
            </w:r>
            <w:r w:rsidR="00B71883" w:rsidRPr="008A5FE3">
              <w:rPr>
                <w:szCs w:val="28"/>
              </w:rPr>
              <w:t>time</w:t>
            </w:r>
          </w:p>
        </w:tc>
        <w:tc>
          <w:tcPr>
            <w:tcW w:w="4536" w:type="dxa"/>
          </w:tcPr>
          <w:p w14:paraId="03F86B8E" w14:textId="6B07B5BF" w:rsidR="003818AC" w:rsidRPr="008A5FE3" w:rsidRDefault="00003087" w:rsidP="00A72AB5">
            <w:pPr>
              <w:keepNext/>
              <w:spacing w:before="0" w:after="0"/>
              <w:rPr>
                <w:szCs w:val="28"/>
              </w:rPr>
            </w:pPr>
            <w:r w:rsidRPr="008A5FE3">
              <w:rPr>
                <w:szCs w:val="28"/>
              </w:rPr>
              <w:t>2021</w:t>
            </w:r>
            <w:r w:rsidR="003818AC" w:rsidRPr="008A5FE3">
              <w:rPr>
                <w:szCs w:val="28"/>
              </w:rPr>
              <w:t>-</w:t>
            </w:r>
            <w:r w:rsidR="005328C9" w:rsidRPr="008A5FE3">
              <w:rPr>
                <w:szCs w:val="28"/>
              </w:rPr>
              <w:t>07</w:t>
            </w:r>
            <w:r w:rsidR="003818AC" w:rsidRPr="008A5FE3">
              <w:rPr>
                <w:szCs w:val="28"/>
              </w:rPr>
              <w:t>-</w:t>
            </w:r>
            <w:r w:rsidRPr="008A5FE3">
              <w:rPr>
                <w:szCs w:val="28"/>
              </w:rPr>
              <w:t>21</w:t>
            </w:r>
            <w:r w:rsidR="003818AC" w:rsidRPr="008A5FE3">
              <w:rPr>
                <w:szCs w:val="28"/>
              </w:rPr>
              <w:t>T</w:t>
            </w:r>
            <w:r w:rsidRPr="008A5FE3">
              <w:rPr>
                <w:szCs w:val="28"/>
              </w:rPr>
              <w:t>1</w:t>
            </w:r>
            <w:r w:rsidR="003818AC" w:rsidRPr="008A5FE3">
              <w:rPr>
                <w:szCs w:val="28"/>
              </w:rPr>
              <w:t>0:00:00.000</w:t>
            </w:r>
          </w:p>
        </w:tc>
      </w:tr>
    </w:tbl>
    <w:p w14:paraId="58E8A9AF" w14:textId="08B35529" w:rsidR="003818AC" w:rsidRPr="008A5FE3" w:rsidRDefault="003818AC" w:rsidP="003818AC">
      <w:pPr>
        <w:pStyle w:val="Antrat"/>
        <w:rPr>
          <w:szCs w:val="22"/>
        </w:rPr>
      </w:pPr>
      <w:bookmarkStart w:id="2757" w:name="_Toc105089274"/>
      <w:bookmarkStart w:id="2758" w:name="_Toc209159827"/>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234</w:t>
      </w:r>
      <w:r w:rsidR="00C90C72" w:rsidRPr="008A5FE3">
        <w:rPr>
          <w:noProof/>
          <w:szCs w:val="22"/>
        </w:rPr>
        <w:fldChar w:fldCharType="end"/>
      </w:r>
      <w:r w:rsidRPr="008A5FE3">
        <w:rPr>
          <w:szCs w:val="22"/>
        </w:rPr>
        <w:t>: Example 7 - Registration Request Message</w:t>
      </w:r>
      <w:bookmarkEnd w:id="2757"/>
      <w:bookmarkEnd w:id="2758"/>
    </w:p>
    <w:p w14:paraId="70C294BC" w14:textId="77777777" w:rsidR="003818AC" w:rsidRPr="008A5FE3" w:rsidRDefault="003818AC" w:rsidP="003818AC">
      <w:pPr>
        <w:rPr>
          <w:szCs w:val="28"/>
        </w:rPr>
      </w:pPr>
    </w:p>
    <w:p w14:paraId="73D0DB4B" w14:textId="6AB20CCB" w:rsidR="003818AC" w:rsidRPr="008A5FE3" w:rsidRDefault="003818AC" w:rsidP="003818AC">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w:t>
      </w:r>
      <w:r w:rsidR="00003087" w:rsidRPr="008A5FE3">
        <w:rPr>
          <w:szCs w:val="28"/>
        </w:rPr>
        <w:t>a list of VAT Identification Numbers having registration information with change date</w:t>
      </w:r>
      <w:r w:rsidR="001D3992" w:rsidRPr="008A5FE3">
        <w:rPr>
          <w:szCs w:val="28"/>
        </w:rPr>
        <w:t>time</w:t>
      </w:r>
      <w:r w:rsidR="00003087" w:rsidRPr="008A5FE3">
        <w:rPr>
          <w:szCs w:val="28"/>
        </w:rPr>
        <w:t xml:space="preserve"> on or after the provided Trade Date</w:t>
      </w:r>
      <w:r w:rsidR="00B71883" w:rsidRPr="008A5FE3">
        <w:rPr>
          <w:szCs w:val="28"/>
        </w:rPr>
        <w:t>time</w:t>
      </w:r>
      <w:r w:rsidR="00003087" w:rsidRPr="008A5FE3">
        <w:rPr>
          <w:szCs w:val="28"/>
        </w:rPr>
        <w:t xml:space="preserve"> and a list of </w:t>
      </w:r>
      <w:r w:rsidR="001C371A" w:rsidRPr="008A5FE3">
        <w:rPr>
          <w:szCs w:val="28"/>
        </w:rPr>
        <w:t>Intermediary Number</w:t>
      </w:r>
      <w:r w:rsidR="00003087" w:rsidRPr="008A5FE3">
        <w:rPr>
          <w:szCs w:val="28"/>
        </w:rPr>
        <w:t xml:space="preserve">s having registration information with </w:t>
      </w:r>
      <w:r w:rsidRPr="008A5FE3">
        <w:rPr>
          <w:szCs w:val="28"/>
        </w:rPr>
        <w:t>change date</w:t>
      </w:r>
      <w:r w:rsidR="001D3992" w:rsidRPr="008A5FE3">
        <w:rPr>
          <w:szCs w:val="28"/>
        </w:rPr>
        <w:t>time</w:t>
      </w:r>
      <w:r w:rsidRPr="008A5FE3">
        <w:rPr>
          <w:szCs w:val="28"/>
        </w:rPr>
        <w:t xml:space="preserve"> on or after the provided Trade Date</w:t>
      </w:r>
      <w:r w:rsidR="00B71883" w:rsidRPr="008A5FE3">
        <w:rPr>
          <w:szCs w:val="28"/>
        </w:rPr>
        <w:t>time</w:t>
      </w:r>
      <w:r w:rsidR="00003087" w:rsidRPr="008A5FE3">
        <w:rPr>
          <w:szCs w:val="28"/>
        </w:rPr>
        <w:t>:</w:t>
      </w:r>
    </w:p>
    <w:p w14:paraId="537553ED" w14:textId="7F70050F" w:rsidR="00003087" w:rsidRPr="008A5FE3" w:rsidRDefault="00003087" w:rsidP="008138DA">
      <w:pPr>
        <w:pStyle w:val="Sraopastraipa"/>
        <w:numPr>
          <w:ilvl w:val="0"/>
          <w:numId w:val="133"/>
        </w:numPr>
        <w:rPr>
          <w:szCs w:val="28"/>
        </w:rPr>
      </w:pPr>
      <w:r w:rsidRPr="008A5FE3">
        <w:rPr>
          <w:szCs w:val="28"/>
        </w:rPr>
        <w:t>List of VAT Identification Numbers:</w:t>
      </w:r>
    </w:p>
    <w:p w14:paraId="69DDDAED" w14:textId="13612648" w:rsidR="00003087" w:rsidRPr="008A5FE3" w:rsidRDefault="00003087" w:rsidP="008138DA">
      <w:pPr>
        <w:pStyle w:val="Sraopastraipa"/>
        <w:numPr>
          <w:ilvl w:val="1"/>
          <w:numId w:val="133"/>
        </w:numPr>
        <w:rPr>
          <w:szCs w:val="28"/>
        </w:rPr>
      </w:pPr>
      <w:r w:rsidRPr="008A5FE3">
        <w:rPr>
          <w:szCs w:val="22"/>
        </w:rPr>
        <w:fldChar w:fldCharType="begin"/>
      </w:r>
      <w:r w:rsidRPr="008A5FE3">
        <w:rPr>
          <w:szCs w:val="22"/>
        </w:rPr>
        <w:instrText xml:space="preserve"> REF NETP1 \h </w:instrText>
      </w:r>
      <w:r w:rsidR="000108AE" w:rsidRPr="008A5FE3">
        <w:rPr>
          <w:szCs w:val="22"/>
        </w:rPr>
        <w:instrText xml:space="preserve">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2"/>
        </w:rPr>
        <w:t>;</w:t>
      </w:r>
    </w:p>
    <w:p w14:paraId="3753E118" w14:textId="0AE1AE44" w:rsidR="00003087" w:rsidRPr="008A5FE3" w:rsidRDefault="00003087" w:rsidP="008138DA">
      <w:pPr>
        <w:pStyle w:val="Sraopastraipa"/>
        <w:numPr>
          <w:ilvl w:val="1"/>
          <w:numId w:val="133"/>
        </w:numPr>
        <w:rPr>
          <w:szCs w:val="28"/>
        </w:rPr>
      </w:pPr>
      <w:r w:rsidRPr="008A5FE3">
        <w:rPr>
          <w:szCs w:val="22"/>
        </w:rPr>
        <w:fldChar w:fldCharType="begin"/>
      </w:r>
      <w:r w:rsidRPr="008A5FE3">
        <w:rPr>
          <w:szCs w:val="22"/>
        </w:rPr>
        <w:instrText xml:space="preserve"> REF NETP2 \h </w:instrText>
      </w:r>
      <w:r w:rsidR="000108AE" w:rsidRPr="008A5FE3">
        <w:rPr>
          <w:szCs w:val="22"/>
        </w:rPr>
        <w:instrText xml:space="preserve"> \* MERGEFORMAT </w:instrText>
      </w:r>
      <w:r w:rsidRPr="008A5FE3">
        <w:rPr>
          <w:szCs w:val="22"/>
        </w:rPr>
      </w:r>
      <w:r w:rsidRPr="008A5FE3">
        <w:rPr>
          <w:szCs w:val="22"/>
        </w:rPr>
        <w:fldChar w:fldCharType="separate"/>
      </w:r>
      <w:r w:rsidR="00727DED" w:rsidRPr="00727DED">
        <w:rPr>
          <w:szCs w:val="22"/>
        </w:rPr>
        <w:t>NETP2</w:t>
      </w:r>
      <w:r w:rsidRPr="008A5FE3">
        <w:rPr>
          <w:szCs w:val="22"/>
        </w:rPr>
        <w:fldChar w:fldCharType="end"/>
      </w:r>
      <w:r w:rsidRPr="008A5FE3">
        <w:rPr>
          <w:szCs w:val="22"/>
        </w:rPr>
        <w:t>;</w:t>
      </w:r>
    </w:p>
    <w:p w14:paraId="5E42895B" w14:textId="39BFDFB8" w:rsidR="00003087" w:rsidRPr="008A5FE3" w:rsidRDefault="00003087" w:rsidP="008138DA">
      <w:pPr>
        <w:pStyle w:val="Sraopastraipa"/>
        <w:numPr>
          <w:ilvl w:val="1"/>
          <w:numId w:val="133"/>
        </w:numPr>
        <w:rPr>
          <w:szCs w:val="22"/>
        </w:rPr>
      </w:pPr>
      <w:r w:rsidRPr="008A5FE3">
        <w:rPr>
          <w:szCs w:val="22"/>
        </w:rPr>
        <w:fldChar w:fldCharType="begin"/>
      </w:r>
      <w:r w:rsidRPr="008A5FE3">
        <w:rPr>
          <w:szCs w:val="22"/>
        </w:rPr>
        <w:instrText xml:space="preserve"> REF NETP3 \h </w:instrText>
      </w:r>
      <w:r w:rsidR="000108AE" w:rsidRPr="008A5FE3">
        <w:rPr>
          <w:szCs w:val="22"/>
        </w:rPr>
        <w:instrText xml:space="preserve"> \* MERGEFORMAT </w:instrText>
      </w:r>
      <w:r w:rsidRPr="008A5FE3">
        <w:rPr>
          <w:szCs w:val="22"/>
        </w:rPr>
      </w:r>
      <w:r w:rsidRPr="008A5FE3">
        <w:rPr>
          <w:szCs w:val="22"/>
        </w:rPr>
        <w:fldChar w:fldCharType="separate"/>
      </w:r>
      <w:r w:rsidR="00727DED" w:rsidRPr="00727DED">
        <w:rPr>
          <w:szCs w:val="22"/>
        </w:rPr>
        <w:t>NETP3</w:t>
      </w:r>
      <w:r w:rsidRPr="008A5FE3">
        <w:rPr>
          <w:szCs w:val="22"/>
        </w:rPr>
        <w:fldChar w:fldCharType="end"/>
      </w:r>
      <w:r w:rsidRPr="008A5FE3">
        <w:rPr>
          <w:szCs w:val="22"/>
        </w:rPr>
        <w:t>;</w:t>
      </w:r>
    </w:p>
    <w:p w14:paraId="0D4E0C3B" w14:textId="0885730E" w:rsidR="00C54597" w:rsidRPr="008A5FE3" w:rsidRDefault="00C54597" w:rsidP="008138DA">
      <w:pPr>
        <w:pStyle w:val="Sraopastraipa"/>
        <w:numPr>
          <w:ilvl w:val="1"/>
          <w:numId w:val="133"/>
        </w:numPr>
        <w:rPr>
          <w:szCs w:val="22"/>
        </w:rPr>
      </w:pPr>
      <w:r w:rsidRPr="008A5FE3">
        <w:rPr>
          <w:szCs w:val="22"/>
        </w:rPr>
        <w:fldChar w:fldCharType="begin"/>
      </w:r>
      <w:r w:rsidRPr="008A5FE3">
        <w:rPr>
          <w:szCs w:val="22"/>
        </w:rPr>
        <w:instrText xml:space="preserve"> REF NETP4 \h  \* MERGEFORMAT </w:instrText>
      </w:r>
      <w:r w:rsidRPr="008A5FE3">
        <w:rPr>
          <w:szCs w:val="22"/>
        </w:rPr>
      </w:r>
      <w:r w:rsidRPr="008A5FE3">
        <w:rPr>
          <w:szCs w:val="22"/>
        </w:rPr>
        <w:fldChar w:fldCharType="separate"/>
      </w:r>
      <w:r w:rsidR="00727DED" w:rsidRPr="00727DED">
        <w:rPr>
          <w:szCs w:val="22"/>
        </w:rPr>
        <w:t>NETP4</w:t>
      </w:r>
      <w:r w:rsidRPr="008A5FE3">
        <w:rPr>
          <w:szCs w:val="22"/>
        </w:rPr>
        <w:fldChar w:fldCharType="end"/>
      </w:r>
      <w:r w:rsidRPr="008A5FE3">
        <w:rPr>
          <w:szCs w:val="22"/>
        </w:rPr>
        <w:t>;</w:t>
      </w:r>
    </w:p>
    <w:p w14:paraId="7A2712E6" w14:textId="4A432C4E" w:rsidR="00C54597" w:rsidRPr="008A5FE3" w:rsidRDefault="00C54597" w:rsidP="008138DA">
      <w:pPr>
        <w:pStyle w:val="Sraopastraipa"/>
        <w:numPr>
          <w:ilvl w:val="1"/>
          <w:numId w:val="133"/>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r w:rsidRPr="008A5FE3">
        <w:rPr>
          <w:szCs w:val="22"/>
        </w:rPr>
        <w:t>;</w:t>
      </w:r>
    </w:p>
    <w:p w14:paraId="2A1D3BBD" w14:textId="26F849C8" w:rsidR="00003087" w:rsidRPr="008A5FE3" w:rsidRDefault="00C54597" w:rsidP="008138DA">
      <w:pPr>
        <w:pStyle w:val="Sraopastraipa"/>
        <w:numPr>
          <w:ilvl w:val="1"/>
          <w:numId w:val="133"/>
        </w:numPr>
        <w:rPr>
          <w:szCs w:val="22"/>
        </w:rPr>
      </w:pPr>
      <w:r w:rsidRPr="008A5FE3">
        <w:rPr>
          <w:szCs w:val="22"/>
        </w:rPr>
        <w:fldChar w:fldCharType="begin"/>
      </w:r>
      <w:r w:rsidRPr="008A5FE3">
        <w:rPr>
          <w:szCs w:val="22"/>
        </w:rPr>
        <w:instrText xml:space="preserve"> REF NETP5_2 \h  \* MERGEFORMAT </w:instrText>
      </w:r>
      <w:r w:rsidRPr="008A5FE3">
        <w:rPr>
          <w:szCs w:val="22"/>
        </w:rPr>
      </w:r>
      <w:r w:rsidRPr="008A5FE3">
        <w:rPr>
          <w:szCs w:val="22"/>
        </w:rPr>
        <w:fldChar w:fldCharType="separate"/>
      </w:r>
      <w:r w:rsidR="00727DED" w:rsidRPr="00727DED">
        <w:rPr>
          <w:szCs w:val="22"/>
        </w:rPr>
        <w:t>NETP5-2</w:t>
      </w:r>
      <w:r w:rsidRPr="008A5FE3">
        <w:rPr>
          <w:szCs w:val="22"/>
        </w:rPr>
        <w:fldChar w:fldCharType="end"/>
      </w:r>
      <w:r w:rsidR="00003087" w:rsidRPr="008A5FE3">
        <w:rPr>
          <w:szCs w:val="22"/>
        </w:rPr>
        <w:t>;</w:t>
      </w:r>
    </w:p>
    <w:p w14:paraId="438A6DC9" w14:textId="2CAA6355" w:rsidR="002176BC" w:rsidRPr="008A5FE3" w:rsidRDefault="00003087" w:rsidP="008138DA">
      <w:pPr>
        <w:pStyle w:val="Sraopastraipa"/>
        <w:numPr>
          <w:ilvl w:val="1"/>
          <w:numId w:val="133"/>
        </w:numPr>
        <w:rPr>
          <w:szCs w:val="22"/>
        </w:rPr>
      </w:pPr>
      <w:r w:rsidRPr="008A5FE3">
        <w:rPr>
          <w:szCs w:val="22"/>
        </w:rPr>
        <w:fldChar w:fldCharType="begin"/>
      </w:r>
      <w:r w:rsidRPr="008A5FE3">
        <w:rPr>
          <w:szCs w:val="22"/>
        </w:rPr>
        <w:instrText xml:space="preserve"> REF NETP6 \h </w:instrText>
      </w:r>
      <w:r w:rsidR="000108AE" w:rsidRPr="008A5FE3">
        <w:rPr>
          <w:szCs w:val="22"/>
        </w:rPr>
        <w:instrText xml:space="preserve"> \* MERGEFORMAT </w:instrText>
      </w:r>
      <w:r w:rsidRPr="008A5FE3">
        <w:rPr>
          <w:szCs w:val="22"/>
        </w:rPr>
      </w:r>
      <w:r w:rsidRPr="008A5FE3">
        <w:rPr>
          <w:szCs w:val="22"/>
        </w:rPr>
        <w:fldChar w:fldCharType="separate"/>
      </w:r>
      <w:r w:rsidR="00727DED" w:rsidRPr="00727DED">
        <w:rPr>
          <w:szCs w:val="22"/>
        </w:rPr>
        <w:t>NETP6</w:t>
      </w:r>
      <w:r w:rsidRPr="008A5FE3">
        <w:rPr>
          <w:szCs w:val="22"/>
        </w:rPr>
        <w:fldChar w:fldCharType="end"/>
      </w:r>
      <w:r w:rsidR="002176BC" w:rsidRPr="008A5FE3">
        <w:rPr>
          <w:szCs w:val="22"/>
        </w:rPr>
        <w:t>;</w:t>
      </w:r>
    </w:p>
    <w:p w14:paraId="31B0B49E" w14:textId="65962E59" w:rsidR="002176BC" w:rsidRPr="008A5FE3"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NETP8_1 \h  \* MERGEFORMAT </w:instrText>
      </w:r>
      <w:r w:rsidRPr="008A5FE3">
        <w:rPr>
          <w:szCs w:val="22"/>
        </w:rPr>
      </w:r>
      <w:r w:rsidRPr="008A5FE3">
        <w:rPr>
          <w:szCs w:val="22"/>
        </w:rPr>
        <w:fldChar w:fldCharType="separate"/>
      </w:r>
      <w:r w:rsidR="00727DED" w:rsidRPr="00727DED">
        <w:rPr>
          <w:szCs w:val="22"/>
        </w:rPr>
        <w:t>NETP8-1</w:t>
      </w:r>
      <w:r w:rsidRPr="008A5FE3">
        <w:rPr>
          <w:szCs w:val="22"/>
        </w:rPr>
        <w:fldChar w:fldCharType="end"/>
      </w:r>
      <w:r w:rsidRPr="008A5FE3">
        <w:rPr>
          <w:szCs w:val="22"/>
        </w:rPr>
        <w:t>;</w:t>
      </w:r>
    </w:p>
    <w:p w14:paraId="1EB53B04" w14:textId="242087F0" w:rsidR="00003087" w:rsidRPr="008A5FE3"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NETP8_2 \h  \* MERGEFORMAT </w:instrText>
      </w:r>
      <w:r w:rsidRPr="008A5FE3">
        <w:rPr>
          <w:szCs w:val="22"/>
        </w:rPr>
      </w:r>
      <w:r w:rsidRPr="008A5FE3">
        <w:rPr>
          <w:szCs w:val="22"/>
        </w:rPr>
        <w:fldChar w:fldCharType="separate"/>
      </w:r>
      <w:r w:rsidR="00727DED" w:rsidRPr="00727DED">
        <w:rPr>
          <w:szCs w:val="22"/>
        </w:rPr>
        <w:t>NETP8-2</w:t>
      </w:r>
      <w:r w:rsidRPr="008A5FE3">
        <w:rPr>
          <w:szCs w:val="22"/>
        </w:rPr>
        <w:fldChar w:fldCharType="end"/>
      </w:r>
      <w:r w:rsidR="00003087" w:rsidRPr="008A5FE3">
        <w:rPr>
          <w:szCs w:val="22"/>
        </w:rPr>
        <w:t>.</w:t>
      </w:r>
    </w:p>
    <w:p w14:paraId="001D9BE3" w14:textId="296BDBE6" w:rsidR="00003087" w:rsidRPr="008A5FE3" w:rsidRDefault="00003087" w:rsidP="008138DA">
      <w:pPr>
        <w:pStyle w:val="Sraopastraipa"/>
        <w:numPr>
          <w:ilvl w:val="0"/>
          <w:numId w:val="133"/>
        </w:numPr>
        <w:rPr>
          <w:szCs w:val="28"/>
        </w:rPr>
      </w:pPr>
      <w:r w:rsidRPr="008A5FE3">
        <w:rPr>
          <w:szCs w:val="28"/>
        </w:rPr>
        <w:t xml:space="preserve">List of </w:t>
      </w:r>
      <w:r w:rsidR="001C371A" w:rsidRPr="008A5FE3">
        <w:rPr>
          <w:szCs w:val="28"/>
        </w:rPr>
        <w:t>Intermediary Number</w:t>
      </w:r>
      <w:r w:rsidRPr="008A5FE3">
        <w:rPr>
          <w:szCs w:val="28"/>
        </w:rPr>
        <w:t>s:</w:t>
      </w:r>
    </w:p>
    <w:p w14:paraId="02EB9314" w14:textId="0D710892" w:rsidR="001F5E75" w:rsidRPr="008A5FE3" w:rsidRDefault="001F5E75" w:rsidP="008138DA">
      <w:pPr>
        <w:pStyle w:val="Sraopastraipa"/>
        <w:numPr>
          <w:ilvl w:val="1"/>
          <w:numId w:val="133"/>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45A1D074" w14:textId="160B3920" w:rsidR="001F5E75" w:rsidRPr="008A5FE3" w:rsidRDefault="001F5E75" w:rsidP="008138DA">
      <w:pPr>
        <w:pStyle w:val="Sraopastraipa"/>
        <w:numPr>
          <w:ilvl w:val="1"/>
          <w:numId w:val="133"/>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Pr="008A5FE3">
        <w:rPr>
          <w:szCs w:val="22"/>
        </w:rPr>
        <w:t>.</w:t>
      </w:r>
    </w:p>
    <w:p w14:paraId="3861142F" w14:textId="77777777" w:rsidR="003818AC" w:rsidRPr="008A5FE3" w:rsidRDefault="003818AC" w:rsidP="003818AC">
      <w:pPr>
        <w:rPr>
          <w:szCs w:val="28"/>
        </w:rPr>
      </w:pPr>
    </w:p>
    <w:p w14:paraId="0C3FB694" w14:textId="558FD8FD" w:rsidR="000108AE" w:rsidRPr="008A5FE3" w:rsidRDefault="000108AE" w:rsidP="000108AE">
      <w:pPr>
        <w:pStyle w:val="Antrat3"/>
        <w:ind w:left="1134" w:hanging="1134"/>
        <w:rPr>
          <w:sz w:val="24"/>
          <w:szCs w:val="28"/>
          <w:lang w:val="en-GB"/>
        </w:rPr>
      </w:pPr>
      <w:bookmarkStart w:id="2759" w:name="_Ref105082455"/>
      <w:bookmarkStart w:id="2760" w:name="_Ref105082460"/>
      <w:bookmarkStart w:id="2761" w:name="_Toc105088678"/>
      <w:bookmarkStart w:id="2762" w:name="_Toc209159558"/>
      <w:r w:rsidRPr="008A5FE3">
        <w:rPr>
          <w:sz w:val="24"/>
          <w:szCs w:val="28"/>
          <w:lang w:val="en-GB"/>
        </w:rPr>
        <w:t>Example 8 – Registration Request with no parameter</w:t>
      </w:r>
      <w:bookmarkEnd w:id="2759"/>
      <w:bookmarkEnd w:id="2760"/>
      <w:bookmarkEnd w:id="2761"/>
      <w:bookmarkEnd w:id="2762"/>
    </w:p>
    <w:p w14:paraId="6CF1EC8C" w14:textId="33FDD02A" w:rsidR="000108AE" w:rsidRPr="008A5FE3" w:rsidRDefault="000108AE" w:rsidP="000108AE">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does not contain any parameter.</w:t>
      </w:r>
    </w:p>
    <w:p w14:paraId="42AFA161" w14:textId="53429050" w:rsidR="000108AE" w:rsidRPr="008A5FE3" w:rsidRDefault="000108AE" w:rsidP="000108AE">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a list of all VAT Identification Numbers and a list of all </w:t>
      </w:r>
      <w:r w:rsidR="001C371A" w:rsidRPr="008A5FE3">
        <w:rPr>
          <w:szCs w:val="28"/>
        </w:rPr>
        <w:t>Intermediary Number</w:t>
      </w:r>
      <w:r w:rsidRPr="008A5FE3">
        <w:rPr>
          <w:szCs w:val="28"/>
        </w:rPr>
        <w:t>s:</w:t>
      </w:r>
    </w:p>
    <w:p w14:paraId="66CEE791" w14:textId="77777777" w:rsidR="000108AE" w:rsidRPr="008A5FE3" w:rsidRDefault="000108AE" w:rsidP="008138DA">
      <w:pPr>
        <w:pStyle w:val="Sraopastraipa"/>
        <w:numPr>
          <w:ilvl w:val="0"/>
          <w:numId w:val="133"/>
        </w:numPr>
        <w:rPr>
          <w:szCs w:val="28"/>
        </w:rPr>
      </w:pPr>
      <w:r w:rsidRPr="008A5FE3">
        <w:rPr>
          <w:szCs w:val="28"/>
        </w:rPr>
        <w:t>List of VAT Identification Numbers:</w:t>
      </w:r>
    </w:p>
    <w:p w14:paraId="2A96A402" w14:textId="1FC87967" w:rsidR="000108AE" w:rsidRPr="008A5FE3"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NETP1 \h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2"/>
        </w:rPr>
        <w:t>;</w:t>
      </w:r>
    </w:p>
    <w:p w14:paraId="701E9DA4" w14:textId="3AF32417" w:rsidR="000108AE" w:rsidRPr="008A5FE3"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NETP2 \h  \* MERGEFORMAT </w:instrText>
      </w:r>
      <w:r w:rsidRPr="008A5FE3">
        <w:rPr>
          <w:szCs w:val="22"/>
        </w:rPr>
      </w:r>
      <w:r w:rsidRPr="008A5FE3">
        <w:rPr>
          <w:szCs w:val="22"/>
        </w:rPr>
        <w:fldChar w:fldCharType="separate"/>
      </w:r>
      <w:r w:rsidR="00727DED" w:rsidRPr="00727DED">
        <w:rPr>
          <w:szCs w:val="22"/>
        </w:rPr>
        <w:t>NETP2</w:t>
      </w:r>
      <w:r w:rsidRPr="008A5FE3">
        <w:rPr>
          <w:szCs w:val="22"/>
        </w:rPr>
        <w:fldChar w:fldCharType="end"/>
      </w:r>
      <w:r w:rsidRPr="008A5FE3">
        <w:rPr>
          <w:szCs w:val="22"/>
        </w:rPr>
        <w:t>;</w:t>
      </w:r>
    </w:p>
    <w:p w14:paraId="61929044" w14:textId="50DDA7B6" w:rsidR="000108AE" w:rsidRPr="008A5FE3"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NETP3 \h  \* MERGEFORMAT </w:instrText>
      </w:r>
      <w:r w:rsidRPr="008A5FE3">
        <w:rPr>
          <w:szCs w:val="22"/>
        </w:rPr>
      </w:r>
      <w:r w:rsidRPr="008A5FE3">
        <w:rPr>
          <w:szCs w:val="22"/>
        </w:rPr>
        <w:fldChar w:fldCharType="separate"/>
      </w:r>
      <w:r w:rsidR="00727DED" w:rsidRPr="00727DED">
        <w:rPr>
          <w:szCs w:val="22"/>
        </w:rPr>
        <w:t>NETP3</w:t>
      </w:r>
      <w:r w:rsidRPr="008A5FE3">
        <w:rPr>
          <w:szCs w:val="22"/>
        </w:rPr>
        <w:fldChar w:fldCharType="end"/>
      </w:r>
      <w:r w:rsidRPr="008A5FE3">
        <w:rPr>
          <w:szCs w:val="22"/>
        </w:rPr>
        <w:t>;</w:t>
      </w:r>
    </w:p>
    <w:p w14:paraId="648D3749" w14:textId="47E2AD05" w:rsidR="00FC2AC2"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NETP4 \h  \* MERGEFORMAT </w:instrText>
      </w:r>
      <w:r w:rsidRPr="008A5FE3">
        <w:rPr>
          <w:szCs w:val="22"/>
        </w:rPr>
      </w:r>
      <w:r w:rsidRPr="008A5FE3">
        <w:rPr>
          <w:szCs w:val="22"/>
        </w:rPr>
        <w:fldChar w:fldCharType="separate"/>
      </w:r>
      <w:r w:rsidR="00727DED" w:rsidRPr="00727DED">
        <w:rPr>
          <w:szCs w:val="22"/>
        </w:rPr>
        <w:t>NETP4</w:t>
      </w:r>
      <w:r w:rsidRPr="008A5FE3">
        <w:rPr>
          <w:szCs w:val="22"/>
        </w:rPr>
        <w:fldChar w:fldCharType="end"/>
      </w:r>
    </w:p>
    <w:p w14:paraId="6EB21787" w14:textId="6CB13680" w:rsidR="000108AE" w:rsidRPr="008A5FE3" w:rsidRDefault="00FC2AC2" w:rsidP="008138DA">
      <w:pPr>
        <w:pStyle w:val="Sraopastraipa"/>
        <w:numPr>
          <w:ilvl w:val="2"/>
          <w:numId w:val="133"/>
        </w:numPr>
        <w:rPr>
          <w:szCs w:val="22"/>
        </w:rPr>
      </w:pPr>
      <w:r w:rsidRPr="008A5FE3">
        <w:rPr>
          <w:szCs w:val="22"/>
        </w:rPr>
        <w:t xml:space="preserve">Associated Intermediary: </w:t>
      </w: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000108AE" w:rsidRPr="008A5FE3">
        <w:rPr>
          <w:szCs w:val="22"/>
        </w:rPr>
        <w:t>;</w:t>
      </w:r>
    </w:p>
    <w:p w14:paraId="166B1185" w14:textId="15C668E3" w:rsidR="00FC2AC2"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p>
    <w:p w14:paraId="78A5C899" w14:textId="1D56F5E4" w:rsidR="002176BC" w:rsidRPr="008A5FE3" w:rsidRDefault="00FC2AC2" w:rsidP="008138DA">
      <w:pPr>
        <w:pStyle w:val="Sraopastraipa"/>
        <w:numPr>
          <w:ilvl w:val="2"/>
          <w:numId w:val="133"/>
        </w:numPr>
        <w:rPr>
          <w:szCs w:val="22"/>
        </w:rPr>
      </w:pPr>
      <w:r w:rsidRPr="008A5FE3">
        <w:rPr>
          <w:szCs w:val="22"/>
        </w:rPr>
        <w:t>Associated Intermediary:</w:t>
      </w:r>
      <w:r w:rsidR="00F763E8" w:rsidRPr="00F763E8">
        <w:rPr>
          <w:szCs w:val="28"/>
        </w:rPr>
        <w:t xml:space="preserve"> </w:t>
      </w:r>
      <w:r w:rsidR="00F763E8" w:rsidRPr="008A5FE3">
        <w:rPr>
          <w:szCs w:val="28"/>
        </w:rPr>
        <w:fldChar w:fldCharType="begin"/>
      </w:r>
      <w:r w:rsidR="00F763E8" w:rsidRPr="008A5FE3">
        <w:rPr>
          <w:szCs w:val="28"/>
        </w:rPr>
        <w:instrText xml:space="preserve"> REF INTERMEDIARY1 \h  \* MERGEFORMAT </w:instrText>
      </w:r>
      <w:r w:rsidR="00F763E8" w:rsidRPr="008A5FE3">
        <w:rPr>
          <w:szCs w:val="28"/>
        </w:rPr>
      </w:r>
      <w:r w:rsidR="00F763E8" w:rsidRPr="008A5FE3">
        <w:rPr>
          <w:szCs w:val="28"/>
        </w:rPr>
        <w:fldChar w:fldCharType="separate"/>
      </w:r>
      <w:r w:rsidR="00727DED" w:rsidRPr="008A5FE3">
        <w:rPr>
          <w:szCs w:val="28"/>
        </w:rPr>
        <w:t>Intermediary1</w:t>
      </w:r>
      <w:r w:rsidR="00F763E8" w:rsidRPr="008A5FE3">
        <w:rPr>
          <w:szCs w:val="28"/>
        </w:rPr>
        <w:fldChar w:fldCharType="end"/>
      </w:r>
      <w:r w:rsidR="002176BC" w:rsidRPr="008A5FE3">
        <w:rPr>
          <w:szCs w:val="22"/>
        </w:rPr>
        <w:t>;</w:t>
      </w:r>
    </w:p>
    <w:p w14:paraId="352EB896" w14:textId="18B42A44" w:rsidR="00FC2AC2"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NETP5_2 \h  \* MERGEFORMAT </w:instrText>
      </w:r>
      <w:r w:rsidRPr="008A5FE3">
        <w:rPr>
          <w:szCs w:val="22"/>
        </w:rPr>
      </w:r>
      <w:r w:rsidRPr="008A5FE3">
        <w:rPr>
          <w:szCs w:val="22"/>
        </w:rPr>
        <w:fldChar w:fldCharType="separate"/>
      </w:r>
      <w:r w:rsidR="00727DED" w:rsidRPr="00727DED">
        <w:rPr>
          <w:szCs w:val="22"/>
        </w:rPr>
        <w:t>NETP5-2</w:t>
      </w:r>
      <w:r w:rsidRPr="008A5FE3">
        <w:rPr>
          <w:szCs w:val="22"/>
        </w:rPr>
        <w:fldChar w:fldCharType="end"/>
      </w:r>
    </w:p>
    <w:p w14:paraId="4EB56BED" w14:textId="7C013374" w:rsidR="000108AE" w:rsidRPr="008A5FE3" w:rsidRDefault="00FC2AC2" w:rsidP="008138DA">
      <w:pPr>
        <w:pStyle w:val="Sraopastraipa"/>
        <w:numPr>
          <w:ilvl w:val="2"/>
          <w:numId w:val="133"/>
        </w:numPr>
        <w:rPr>
          <w:szCs w:val="22"/>
        </w:rPr>
      </w:pPr>
      <w:r w:rsidRPr="008A5FE3">
        <w:rPr>
          <w:szCs w:val="22"/>
        </w:rPr>
        <w:t>Associated Intermediary:</w:t>
      </w:r>
      <w:r w:rsidR="00F763E8">
        <w:rPr>
          <w:szCs w:val="22"/>
        </w:rPr>
        <w:t xml:space="preserve"> </w:t>
      </w:r>
      <w:r w:rsidR="00F763E8" w:rsidRPr="008A5FE3">
        <w:rPr>
          <w:szCs w:val="28"/>
        </w:rPr>
        <w:fldChar w:fldCharType="begin"/>
      </w:r>
      <w:r w:rsidR="00F763E8" w:rsidRPr="008A5FE3">
        <w:rPr>
          <w:szCs w:val="28"/>
        </w:rPr>
        <w:instrText xml:space="preserve"> REF INTERMEDIARY2 \h  \* MERGEFORMAT </w:instrText>
      </w:r>
      <w:r w:rsidR="00F763E8" w:rsidRPr="008A5FE3">
        <w:rPr>
          <w:szCs w:val="28"/>
        </w:rPr>
      </w:r>
      <w:r w:rsidR="00F763E8" w:rsidRPr="008A5FE3">
        <w:rPr>
          <w:szCs w:val="28"/>
        </w:rPr>
        <w:fldChar w:fldCharType="separate"/>
      </w:r>
      <w:r w:rsidR="00727DED" w:rsidRPr="008A5FE3">
        <w:rPr>
          <w:szCs w:val="28"/>
        </w:rPr>
        <w:t>Intermediary2</w:t>
      </w:r>
      <w:r w:rsidR="00F763E8" w:rsidRPr="008A5FE3">
        <w:rPr>
          <w:szCs w:val="28"/>
        </w:rPr>
        <w:fldChar w:fldCharType="end"/>
      </w:r>
      <w:r w:rsidR="000108AE" w:rsidRPr="008A5FE3">
        <w:rPr>
          <w:szCs w:val="22"/>
        </w:rPr>
        <w:t>;</w:t>
      </w:r>
    </w:p>
    <w:p w14:paraId="12F3BE7E" w14:textId="679E5D89" w:rsidR="00FC2AC2"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NETP6 \h  \* MERGEFORMAT </w:instrText>
      </w:r>
      <w:r w:rsidRPr="008A5FE3">
        <w:rPr>
          <w:szCs w:val="22"/>
        </w:rPr>
      </w:r>
      <w:r w:rsidRPr="008A5FE3">
        <w:rPr>
          <w:szCs w:val="22"/>
        </w:rPr>
        <w:fldChar w:fldCharType="separate"/>
      </w:r>
      <w:r w:rsidR="00727DED" w:rsidRPr="00727DED">
        <w:rPr>
          <w:szCs w:val="22"/>
        </w:rPr>
        <w:t>NETP6</w:t>
      </w:r>
      <w:r w:rsidRPr="008A5FE3">
        <w:rPr>
          <w:szCs w:val="22"/>
        </w:rPr>
        <w:fldChar w:fldCharType="end"/>
      </w:r>
    </w:p>
    <w:p w14:paraId="20FA3A2B" w14:textId="6A764C3D" w:rsidR="000108AE" w:rsidRPr="008A5FE3" w:rsidRDefault="00FC2AC2" w:rsidP="008138DA">
      <w:pPr>
        <w:pStyle w:val="Sraopastraipa"/>
        <w:numPr>
          <w:ilvl w:val="2"/>
          <w:numId w:val="133"/>
        </w:numPr>
        <w:rPr>
          <w:szCs w:val="22"/>
        </w:rPr>
      </w:pPr>
      <w:r w:rsidRPr="008A5FE3">
        <w:rPr>
          <w:szCs w:val="22"/>
        </w:rPr>
        <w:t>Associated Intermediary:</w:t>
      </w:r>
      <w:r>
        <w:rPr>
          <w:szCs w:val="22"/>
        </w:rPr>
        <w:t xml:space="preserve"> </w:t>
      </w:r>
      <w:r w:rsidR="00F763E8" w:rsidRPr="008A5FE3">
        <w:rPr>
          <w:szCs w:val="28"/>
        </w:rPr>
        <w:fldChar w:fldCharType="begin"/>
      </w:r>
      <w:r w:rsidR="00F763E8" w:rsidRPr="008A5FE3">
        <w:rPr>
          <w:szCs w:val="28"/>
        </w:rPr>
        <w:instrText xml:space="preserve"> REF INTERMEDIARY2 \h  \* MERGEFORMAT </w:instrText>
      </w:r>
      <w:r w:rsidR="00F763E8" w:rsidRPr="008A5FE3">
        <w:rPr>
          <w:szCs w:val="28"/>
        </w:rPr>
      </w:r>
      <w:r w:rsidR="00F763E8" w:rsidRPr="008A5FE3">
        <w:rPr>
          <w:szCs w:val="28"/>
        </w:rPr>
        <w:fldChar w:fldCharType="separate"/>
      </w:r>
      <w:r w:rsidR="00727DED" w:rsidRPr="008A5FE3">
        <w:rPr>
          <w:szCs w:val="28"/>
        </w:rPr>
        <w:t>Intermediary2</w:t>
      </w:r>
      <w:r w:rsidR="00F763E8" w:rsidRPr="008A5FE3">
        <w:rPr>
          <w:szCs w:val="28"/>
        </w:rPr>
        <w:fldChar w:fldCharType="end"/>
      </w:r>
      <w:r w:rsidR="000108AE" w:rsidRPr="008A5FE3">
        <w:rPr>
          <w:szCs w:val="22"/>
        </w:rPr>
        <w:t>;</w:t>
      </w:r>
    </w:p>
    <w:p w14:paraId="5EF1B346" w14:textId="53070AAB" w:rsidR="00FC2AC2"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NETP7 \h  \* MERGEFORMAT </w:instrText>
      </w:r>
      <w:r w:rsidRPr="008A5FE3">
        <w:rPr>
          <w:szCs w:val="22"/>
        </w:rPr>
      </w:r>
      <w:r w:rsidRPr="008A5FE3">
        <w:rPr>
          <w:szCs w:val="22"/>
        </w:rPr>
        <w:fldChar w:fldCharType="separate"/>
      </w:r>
      <w:r w:rsidR="00727DED" w:rsidRPr="00727DED">
        <w:rPr>
          <w:szCs w:val="22"/>
        </w:rPr>
        <w:t>NETP7</w:t>
      </w:r>
      <w:r w:rsidRPr="008A5FE3">
        <w:rPr>
          <w:szCs w:val="22"/>
        </w:rPr>
        <w:fldChar w:fldCharType="end"/>
      </w:r>
    </w:p>
    <w:p w14:paraId="12E2F0B7" w14:textId="21C0DB1D" w:rsidR="002176BC" w:rsidRPr="008A5FE3" w:rsidRDefault="00FC2AC2"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002176BC" w:rsidRPr="008A5FE3">
        <w:rPr>
          <w:szCs w:val="22"/>
        </w:rPr>
        <w:t>;</w:t>
      </w:r>
    </w:p>
    <w:p w14:paraId="6A1E6F56" w14:textId="3B3881D9" w:rsidR="00FC2AC2"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NETP8_1 \h  \* MERGEFORMAT </w:instrText>
      </w:r>
      <w:r w:rsidRPr="008A5FE3">
        <w:rPr>
          <w:szCs w:val="22"/>
        </w:rPr>
      </w:r>
      <w:r w:rsidRPr="008A5FE3">
        <w:rPr>
          <w:szCs w:val="22"/>
        </w:rPr>
        <w:fldChar w:fldCharType="separate"/>
      </w:r>
      <w:r w:rsidR="00727DED" w:rsidRPr="00727DED">
        <w:rPr>
          <w:szCs w:val="22"/>
        </w:rPr>
        <w:t>NETP8-1</w:t>
      </w:r>
      <w:r w:rsidRPr="008A5FE3">
        <w:rPr>
          <w:szCs w:val="22"/>
        </w:rPr>
        <w:fldChar w:fldCharType="end"/>
      </w:r>
    </w:p>
    <w:p w14:paraId="62D3EE9B" w14:textId="680DD9B7" w:rsidR="002176BC" w:rsidRPr="008A5FE3" w:rsidRDefault="00FC2AC2" w:rsidP="008138DA">
      <w:pPr>
        <w:pStyle w:val="Sraopastraipa"/>
        <w:numPr>
          <w:ilvl w:val="2"/>
          <w:numId w:val="133"/>
        </w:numPr>
        <w:rPr>
          <w:szCs w:val="22"/>
        </w:rPr>
      </w:pPr>
      <w:r w:rsidRPr="008A5FE3">
        <w:rPr>
          <w:szCs w:val="22"/>
        </w:rPr>
        <w:t>Associated Intermediary:</w:t>
      </w:r>
      <w:r w:rsidRPr="00FC2AC2">
        <w:rPr>
          <w:szCs w:val="28"/>
        </w:rPr>
        <w:t xml:space="preserve"> </w:t>
      </w:r>
      <w:r w:rsidRPr="008A5FE3">
        <w:rPr>
          <w:szCs w:val="28"/>
        </w:rPr>
        <w:fldChar w:fldCharType="begin"/>
      </w:r>
      <w:r w:rsidRPr="008A5FE3">
        <w:rPr>
          <w:szCs w:val="28"/>
        </w:rPr>
        <w:instrText xml:space="preserve"> REF INTERMEDIARY3 \h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r w:rsidR="002176BC" w:rsidRPr="008A5FE3">
        <w:rPr>
          <w:szCs w:val="22"/>
        </w:rPr>
        <w:t>;</w:t>
      </w:r>
    </w:p>
    <w:p w14:paraId="2B672F51" w14:textId="7D2B7DE5" w:rsidR="000108AE" w:rsidRPr="008A5FE3"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NETP8_2 \h  \* MERGEFORMAT </w:instrText>
      </w:r>
      <w:r w:rsidRPr="008A5FE3">
        <w:rPr>
          <w:szCs w:val="22"/>
        </w:rPr>
      </w:r>
      <w:r w:rsidRPr="008A5FE3">
        <w:rPr>
          <w:szCs w:val="22"/>
        </w:rPr>
        <w:fldChar w:fldCharType="separate"/>
      </w:r>
      <w:r w:rsidR="00727DED" w:rsidRPr="00727DED">
        <w:rPr>
          <w:szCs w:val="22"/>
        </w:rPr>
        <w:t>NETP8-2</w:t>
      </w:r>
      <w:r w:rsidRPr="008A5FE3">
        <w:rPr>
          <w:szCs w:val="22"/>
        </w:rPr>
        <w:fldChar w:fldCharType="end"/>
      </w:r>
      <w:r w:rsidR="000108AE" w:rsidRPr="008A5FE3">
        <w:rPr>
          <w:szCs w:val="22"/>
        </w:rPr>
        <w:t>.</w:t>
      </w:r>
    </w:p>
    <w:p w14:paraId="3A9639A5" w14:textId="29C52E3B" w:rsidR="000108AE" w:rsidRPr="008A5FE3" w:rsidRDefault="000108AE" w:rsidP="008138DA">
      <w:pPr>
        <w:pStyle w:val="Sraopastraipa"/>
        <w:numPr>
          <w:ilvl w:val="0"/>
          <w:numId w:val="133"/>
        </w:numPr>
        <w:rPr>
          <w:szCs w:val="22"/>
        </w:rPr>
      </w:pPr>
      <w:r w:rsidRPr="008A5FE3">
        <w:rPr>
          <w:szCs w:val="28"/>
        </w:rPr>
        <w:t>List of</w:t>
      </w:r>
      <w:r w:rsidRPr="008A5FE3">
        <w:rPr>
          <w:szCs w:val="22"/>
        </w:rPr>
        <w:t xml:space="preserve"> </w:t>
      </w:r>
      <w:r w:rsidR="001C371A" w:rsidRPr="008A5FE3">
        <w:rPr>
          <w:szCs w:val="22"/>
        </w:rPr>
        <w:t>Intermediary Number</w:t>
      </w:r>
      <w:r w:rsidRPr="008A5FE3">
        <w:rPr>
          <w:szCs w:val="22"/>
        </w:rPr>
        <w:t>s:</w:t>
      </w:r>
    </w:p>
    <w:p w14:paraId="302E475C" w14:textId="788BA2DC" w:rsidR="000108AE" w:rsidRPr="008A5FE3"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5EAA14C5" w14:textId="4BEDC062" w:rsidR="002176BC" w:rsidRPr="008A5FE3" w:rsidRDefault="000108AE" w:rsidP="008138DA">
      <w:pPr>
        <w:pStyle w:val="Sraopastraipa"/>
        <w:numPr>
          <w:ilvl w:val="1"/>
          <w:numId w:val="133"/>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002176BC" w:rsidRPr="008A5FE3">
        <w:rPr>
          <w:szCs w:val="22"/>
        </w:rPr>
        <w:t>;</w:t>
      </w:r>
    </w:p>
    <w:p w14:paraId="7A7454C8" w14:textId="39B14D0F" w:rsidR="000108AE" w:rsidRPr="008A5FE3" w:rsidRDefault="002176BC" w:rsidP="008138DA">
      <w:pPr>
        <w:pStyle w:val="Sraopastraipa"/>
        <w:numPr>
          <w:ilvl w:val="1"/>
          <w:numId w:val="133"/>
        </w:numPr>
        <w:rPr>
          <w:szCs w:val="22"/>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000108AE" w:rsidRPr="008A5FE3">
        <w:rPr>
          <w:szCs w:val="22"/>
        </w:rPr>
        <w:t>.</w:t>
      </w:r>
    </w:p>
    <w:p w14:paraId="0A84450B" w14:textId="77777777" w:rsidR="000108AE" w:rsidRPr="008A5FE3" w:rsidRDefault="000108AE" w:rsidP="000108AE">
      <w:pPr>
        <w:rPr>
          <w:szCs w:val="28"/>
        </w:rPr>
      </w:pPr>
    </w:p>
    <w:p w14:paraId="7C4BD437" w14:textId="7FE8A49B" w:rsidR="000108AE" w:rsidRPr="008A5FE3" w:rsidRDefault="000108AE" w:rsidP="000108AE">
      <w:pPr>
        <w:pStyle w:val="Antrat3"/>
        <w:ind w:left="1134" w:hanging="1134"/>
        <w:rPr>
          <w:sz w:val="24"/>
          <w:szCs w:val="28"/>
          <w:lang w:val="en-GB"/>
        </w:rPr>
      </w:pPr>
      <w:bookmarkStart w:id="2763" w:name="_Toc105088679"/>
      <w:bookmarkStart w:id="2764" w:name="_Toc209159559"/>
      <w:r w:rsidRPr="008A5FE3">
        <w:rPr>
          <w:sz w:val="24"/>
          <w:szCs w:val="28"/>
          <w:lang w:val="en-GB"/>
        </w:rPr>
        <w:t>Example 9 – Registration Request with VAT Identification Number and Contract Relationship</w:t>
      </w:r>
      <w:bookmarkEnd w:id="2763"/>
      <w:bookmarkEnd w:id="2764"/>
    </w:p>
    <w:p w14:paraId="751E28C8" w14:textId="6E1BE62D" w:rsidR="000108AE" w:rsidRPr="008A5FE3" w:rsidRDefault="000108AE" w:rsidP="000108AE">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 VAT Identification Number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0108AE" w:rsidRPr="008A5FE3" w14:paraId="13758AD2"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210F89A1" w14:textId="77777777" w:rsidR="000108AE" w:rsidRPr="008A5FE3" w:rsidRDefault="000108AE" w:rsidP="00A72AB5">
            <w:pPr>
              <w:keepNext/>
              <w:spacing w:before="0" w:after="0"/>
              <w:jc w:val="left"/>
              <w:rPr>
                <w:b w:val="0"/>
                <w:szCs w:val="28"/>
              </w:rPr>
            </w:pPr>
            <w:r w:rsidRPr="008A5FE3">
              <w:rPr>
                <w:szCs w:val="28"/>
              </w:rPr>
              <w:t>Element</w:t>
            </w:r>
          </w:p>
        </w:tc>
        <w:tc>
          <w:tcPr>
            <w:tcW w:w="4536" w:type="dxa"/>
            <w:shd w:val="clear" w:color="auto" w:fill="D9D9D9"/>
            <w:vAlign w:val="center"/>
          </w:tcPr>
          <w:p w14:paraId="6C1F9A76" w14:textId="77777777" w:rsidR="000108AE" w:rsidRPr="008A5FE3" w:rsidRDefault="000108AE" w:rsidP="00A72AB5">
            <w:pPr>
              <w:keepNext/>
              <w:spacing w:before="0" w:after="0"/>
              <w:jc w:val="left"/>
              <w:rPr>
                <w:b w:val="0"/>
                <w:szCs w:val="28"/>
              </w:rPr>
            </w:pPr>
            <w:r w:rsidRPr="008A5FE3">
              <w:rPr>
                <w:szCs w:val="28"/>
              </w:rPr>
              <w:t>Value</w:t>
            </w:r>
          </w:p>
        </w:tc>
      </w:tr>
      <w:tr w:rsidR="000108AE" w:rsidRPr="008A5FE3" w14:paraId="40293883" w14:textId="77777777" w:rsidTr="005E1132">
        <w:tc>
          <w:tcPr>
            <w:tcW w:w="4534" w:type="dxa"/>
          </w:tcPr>
          <w:p w14:paraId="1F5B47C6" w14:textId="77777777" w:rsidR="000108AE" w:rsidRPr="008A5FE3" w:rsidRDefault="000108AE" w:rsidP="00A72AB5">
            <w:pPr>
              <w:spacing w:before="0" w:after="0"/>
              <w:rPr>
                <w:szCs w:val="28"/>
              </w:rPr>
            </w:pPr>
            <w:r w:rsidRPr="008A5FE3">
              <w:rPr>
                <w:szCs w:val="28"/>
              </w:rPr>
              <w:t>VAT Identification Number</w:t>
            </w:r>
          </w:p>
        </w:tc>
        <w:tc>
          <w:tcPr>
            <w:tcW w:w="4536" w:type="dxa"/>
          </w:tcPr>
          <w:p w14:paraId="0BDD3439" w14:textId="133F8CCB" w:rsidR="000108AE" w:rsidRPr="008A5FE3" w:rsidRDefault="002176BC" w:rsidP="00A72AB5">
            <w:pPr>
              <w:keepNext/>
              <w:spacing w:before="0" w:after="0"/>
              <w:rPr>
                <w:szCs w:val="28"/>
              </w:rPr>
            </w:pPr>
            <w:r w:rsidRPr="008A5FE3">
              <w:rPr>
                <w:szCs w:val="28"/>
              </w:rPr>
              <w:fldChar w:fldCharType="begin"/>
            </w:r>
            <w:r w:rsidRPr="008A5FE3">
              <w:rPr>
                <w:szCs w:val="28"/>
              </w:rPr>
              <w:instrText xml:space="preserve"> REF NETP5_1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NETP5-1</w:t>
            </w:r>
            <w:r w:rsidRPr="008A5FE3">
              <w:rPr>
                <w:szCs w:val="28"/>
              </w:rPr>
              <w:fldChar w:fldCharType="end"/>
            </w:r>
          </w:p>
        </w:tc>
      </w:tr>
      <w:tr w:rsidR="000108AE" w:rsidRPr="008A5FE3" w14:paraId="675A3EB2" w14:textId="77777777" w:rsidTr="005E1132">
        <w:tc>
          <w:tcPr>
            <w:tcW w:w="4534" w:type="dxa"/>
          </w:tcPr>
          <w:p w14:paraId="0DC76C2B" w14:textId="2DA0B238" w:rsidR="000108AE" w:rsidRPr="008A5FE3" w:rsidRDefault="000108AE" w:rsidP="00A72AB5">
            <w:pPr>
              <w:spacing w:before="0" w:after="0"/>
              <w:rPr>
                <w:szCs w:val="28"/>
              </w:rPr>
            </w:pPr>
            <w:r w:rsidRPr="008A5FE3">
              <w:rPr>
                <w:szCs w:val="28"/>
              </w:rPr>
              <w:t>Contract Relationship</w:t>
            </w:r>
          </w:p>
        </w:tc>
        <w:tc>
          <w:tcPr>
            <w:tcW w:w="4536" w:type="dxa"/>
          </w:tcPr>
          <w:p w14:paraId="368D5748" w14:textId="2A5A8EF1" w:rsidR="000108AE" w:rsidRPr="008A5FE3" w:rsidRDefault="000108AE" w:rsidP="00A72AB5">
            <w:pPr>
              <w:keepNext/>
              <w:spacing w:before="0" w:after="0"/>
              <w:rPr>
                <w:szCs w:val="28"/>
              </w:rPr>
            </w:pPr>
            <w:r w:rsidRPr="008A5FE3">
              <w:rPr>
                <w:szCs w:val="28"/>
              </w:rPr>
              <w:t>True</w:t>
            </w:r>
          </w:p>
        </w:tc>
      </w:tr>
    </w:tbl>
    <w:p w14:paraId="0869D036" w14:textId="14FA08E5" w:rsidR="000108AE" w:rsidRPr="008A5FE3" w:rsidRDefault="000108AE" w:rsidP="000108AE">
      <w:pPr>
        <w:pStyle w:val="Antrat"/>
        <w:rPr>
          <w:szCs w:val="22"/>
        </w:rPr>
      </w:pPr>
      <w:bookmarkStart w:id="2765" w:name="_Toc105089275"/>
      <w:bookmarkStart w:id="2766" w:name="_Toc209159828"/>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235</w:t>
      </w:r>
      <w:r w:rsidR="00C90C72" w:rsidRPr="008A5FE3">
        <w:rPr>
          <w:noProof/>
          <w:szCs w:val="22"/>
        </w:rPr>
        <w:fldChar w:fldCharType="end"/>
      </w:r>
      <w:r w:rsidRPr="008A5FE3">
        <w:rPr>
          <w:szCs w:val="22"/>
        </w:rPr>
        <w:t xml:space="preserve">: Example </w:t>
      </w:r>
      <w:r w:rsidR="00A624D8" w:rsidRPr="008A5FE3">
        <w:rPr>
          <w:szCs w:val="22"/>
        </w:rPr>
        <w:t>9</w:t>
      </w:r>
      <w:r w:rsidRPr="008A5FE3">
        <w:rPr>
          <w:szCs w:val="22"/>
        </w:rPr>
        <w:t xml:space="preserve"> - Registration Request Message</w:t>
      </w:r>
      <w:bookmarkEnd w:id="2765"/>
      <w:bookmarkEnd w:id="2766"/>
    </w:p>
    <w:p w14:paraId="5E655A31" w14:textId="77777777" w:rsidR="000108AE" w:rsidRPr="008A5FE3" w:rsidRDefault="000108AE" w:rsidP="000108AE">
      <w:pPr>
        <w:rPr>
          <w:szCs w:val="28"/>
        </w:rPr>
      </w:pPr>
    </w:p>
    <w:p w14:paraId="7141FAF1" w14:textId="3026A147" w:rsidR="000108AE" w:rsidRPr="008A5FE3" w:rsidRDefault="000108AE" w:rsidP="000108AE">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w:t>
      </w:r>
      <w:r w:rsidR="00444A0F" w:rsidRPr="008A5FE3">
        <w:rPr>
          <w:szCs w:val="28"/>
        </w:rPr>
        <w:t>the</w:t>
      </w:r>
      <w:r w:rsidR="004C78FD" w:rsidRPr="008A5FE3">
        <w:rPr>
          <w:szCs w:val="28"/>
        </w:rPr>
        <w:t xml:space="preserve"> </w:t>
      </w:r>
      <w:r w:rsidR="001C371A" w:rsidRPr="008A5FE3">
        <w:rPr>
          <w:szCs w:val="28"/>
        </w:rPr>
        <w:t>Intermediary Number</w:t>
      </w:r>
      <w:r w:rsidR="004C78FD" w:rsidRPr="008A5FE3">
        <w:rPr>
          <w:szCs w:val="28"/>
        </w:rPr>
        <w:t xml:space="preserve"> that w</w:t>
      </w:r>
      <w:r w:rsidR="00444A0F" w:rsidRPr="008A5FE3">
        <w:rPr>
          <w:szCs w:val="28"/>
        </w:rPr>
        <w:t>as</w:t>
      </w:r>
      <w:r w:rsidR="004C78FD" w:rsidRPr="008A5FE3">
        <w:rPr>
          <w:szCs w:val="28"/>
        </w:rPr>
        <w:t xml:space="preserve"> representing the NETP. The </w:t>
      </w:r>
      <w:r w:rsidR="00444A0F" w:rsidRPr="008A5FE3">
        <w:rPr>
          <w:szCs w:val="28"/>
        </w:rPr>
        <w:t xml:space="preserve">AA reply </w:t>
      </w:r>
      <w:r w:rsidR="004C78FD" w:rsidRPr="008A5FE3">
        <w:rPr>
          <w:szCs w:val="28"/>
        </w:rPr>
        <w:t xml:space="preserve">in our example will contain </w:t>
      </w:r>
      <w:r w:rsidR="002176BC" w:rsidRPr="008A5FE3">
        <w:rPr>
          <w:szCs w:val="28"/>
        </w:rPr>
        <w:fldChar w:fldCharType="begin"/>
      </w:r>
      <w:r w:rsidR="002176BC" w:rsidRPr="008A5FE3">
        <w:rPr>
          <w:szCs w:val="28"/>
        </w:rPr>
        <w:instrText xml:space="preserve"> REF INTERMEDIARY1 \h  \* MERGEFORMAT </w:instrText>
      </w:r>
      <w:r w:rsidR="002176BC" w:rsidRPr="008A5FE3">
        <w:rPr>
          <w:szCs w:val="28"/>
        </w:rPr>
      </w:r>
      <w:r w:rsidR="002176BC" w:rsidRPr="008A5FE3">
        <w:rPr>
          <w:szCs w:val="28"/>
        </w:rPr>
        <w:fldChar w:fldCharType="separate"/>
      </w:r>
      <w:r w:rsidR="00727DED" w:rsidRPr="008A5FE3">
        <w:rPr>
          <w:szCs w:val="28"/>
        </w:rPr>
        <w:t>Intermediary1</w:t>
      </w:r>
      <w:r w:rsidR="002176BC" w:rsidRPr="008A5FE3">
        <w:rPr>
          <w:szCs w:val="28"/>
        </w:rPr>
        <w:fldChar w:fldCharType="end"/>
      </w:r>
      <w:r w:rsidR="004C78FD" w:rsidRPr="008A5FE3">
        <w:rPr>
          <w:szCs w:val="28"/>
        </w:rPr>
        <w:t xml:space="preserve"> only</w:t>
      </w:r>
      <w:r w:rsidRPr="008A5FE3">
        <w:rPr>
          <w:szCs w:val="28"/>
        </w:rPr>
        <w:t>.</w:t>
      </w:r>
    </w:p>
    <w:p w14:paraId="09E51D3D" w14:textId="10C5B878" w:rsidR="007C53C6" w:rsidRPr="008A5FE3" w:rsidRDefault="007C53C6" w:rsidP="000108AE">
      <w:pPr>
        <w:rPr>
          <w:szCs w:val="28"/>
        </w:rPr>
      </w:pPr>
      <w:r w:rsidRPr="008A5FE3">
        <w:rPr>
          <w:szCs w:val="28"/>
        </w:rPr>
        <w:t xml:space="preserve">Note that, as mentioned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 xml:space="preserve">, this </w:t>
      </w:r>
      <w:r w:rsidR="0071600E" w:rsidRPr="008A5FE3">
        <w:rPr>
          <w:szCs w:val="28"/>
        </w:rPr>
        <w:t>combination</w:t>
      </w:r>
      <w:r w:rsidRPr="008A5FE3">
        <w:rPr>
          <w:szCs w:val="28"/>
        </w:rPr>
        <w:t xml:space="preserve"> of parameters in the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provides no added value. Such information can be retrieved as per example 1 (see section </w:t>
      </w:r>
      <w:r w:rsidRPr="008A5FE3">
        <w:rPr>
          <w:szCs w:val="28"/>
        </w:rPr>
        <w:fldChar w:fldCharType="begin"/>
      </w:r>
      <w:r w:rsidRPr="008A5FE3">
        <w:rPr>
          <w:szCs w:val="28"/>
        </w:rPr>
        <w:instrText xml:space="preserve"> REF _Ref525654673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10.13.1</w:t>
      </w:r>
      <w:r w:rsidRPr="008A5FE3">
        <w:rPr>
          <w:szCs w:val="28"/>
        </w:rPr>
        <w:fldChar w:fldCharType="end"/>
      </w:r>
      <w:r w:rsidRPr="008A5FE3">
        <w:rPr>
          <w:szCs w:val="28"/>
        </w:rPr>
        <w:t>).</w:t>
      </w:r>
    </w:p>
    <w:p w14:paraId="3DC79213" w14:textId="77777777" w:rsidR="000108AE" w:rsidRPr="008A5FE3" w:rsidRDefault="000108AE" w:rsidP="000108AE">
      <w:pPr>
        <w:rPr>
          <w:szCs w:val="28"/>
        </w:rPr>
      </w:pPr>
    </w:p>
    <w:p w14:paraId="3872D132" w14:textId="797AD2F5" w:rsidR="00E62FA8" w:rsidRPr="008A5FE3" w:rsidRDefault="00E62FA8" w:rsidP="001B1ED2">
      <w:pPr>
        <w:pStyle w:val="Antrat3"/>
        <w:ind w:left="1134" w:hanging="1134"/>
        <w:rPr>
          <w:sz w:val="24"/>
          <w:szCs w:val="28"/>
          <w:lang w:val="en-GB"/>
        </w:rPr>
      </w:pPr>
      <w:bookmarkStart w:id="2767" w:name="_Toc105088680"/>
      <w:bookmarkStart w:id="2768" w:name="_Toc209159560"/>
      <w:r w:rsidRPr="008A5FE3">
        <w:rPr>
          <w:sz w:val="24"/>
          <w:szCs w:val="28"/>
          <w:lang w:val="en-GB"/>
        </w:rPr>
        <w:t xml:space="preserve">Example 10 – Registration Request with </w:t>
      </w:r>
      <w:r w:rsidR="001C371A" w:rsidRPr="008A5FE3">
        <w:rPr>
          <w:sz w:val="24"/>
          <w:szCs w:val="28"/>
          <w:lang w:val="en-GB"/>
        </w:rPr>
        <w:t>Intermediary Number</w:t>
      </w:r>
      <w:r w:rsidRPr="008A5FE3">
        <w:rPr>
          <w:sz w:val="24"/>
          <w:szCs w:val="28"/>
          <w:lang w:val="en-GB"/>
        </w:rPr>
        <w:t xml:space="preserve"> and Contract Relationship</w:t>
      </w:r>
      <w:bookmarkEnd w:id="2767"/>
      <w:bookmarkEnd w:id="2768"/>
    </w:p>
    <w:p w14:paraId="35E44ECC" w14:textId="58656893" w:rsidR="001B1ED2" w:rsidRPr="008A5FE3" w:rsidRDefault="001B1ED2" w:rsidP="001B1ED2">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an </w:t>
      </w:r>
      <w:r w:rsidR="001C371A" w:rsidRPr="008A5FE3">
        <w:rPr>
          <w:szCs w:val="28"/>
        </w:rPr>
        <w:t>Intermediary Number</w:t>
      </w:r>
      <w:r w:rsidRPr="008A5FE3">
        <w:rPr>
          <w:szCs w:val="28"/>
        </w:rPr>
        <w:t xml:space="preserve">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1B1ED2" w:rsidRPr="008A5FE3" w14:paraId="50C57F23"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12AFC7CC" w14:textId="77777777" w:rsidR="001B1ED2" w:rsidRPr="008A5FE3" w:rsidRDefault="001B1ED2" w:rsidP="00A72AB5">
            <w:pPr>
              <w:keepNext/>
              <w:spacing w:before="0" w:after="0"/>
              <w:jc w:val="left"/>
              <w:rPr>
                <w:b w:val="0"/>
                <w:szCs w:val="28"/>
              </w:rPr>
            </w:pPr>
            <w:r w:rsidRPr="008A5FE3">
              <w:rPr>
                <w:szCs w:val="28"/>
              </w:rPr>
              <w:t>Element</w:t>
            </w:r>
          </w:p>
        </w:tc>
        <w:tc>
          <w:tcPr>
            <w:tcW w:w="4536" w:type="dxa"/>
            <w:shd w:val="clear" w:color="auto" w:fill="D9D9D9"/>
            <w:vAlign w:val="center"/>
          </w:tcPr>
          <w:p w14:paraId="7C908EDC" w14:textId="77777777" w:rsidR="001B1ED2" w:rsidRPr="008A5FE3" w:rsidRDefault="001B1ED2" w:rsidP="00A72AB5">
            <w:pPr>
              <w:keepNext/>
              <w:spacing w:before="0" w:after="0"/>
              <w:jc w:val="left"/>
              <w:rPr>
                <w:b w:val="0"/>
                <w:szCs w:val="28"/>
              </w:rPr>
            </w:pPr>
            <w:r w:rsidRPr="008A5FE3">
              <w:rPr>
                <w:szCs w:val="28"/>
              </w:rPr>
              <w:t>Value</w:t>
            </w:r>
          </w:p>
        </w:tc>
      </w:tr>
      <w:tr w:rsidR="001B1ED2" w:rsidRPr="008A5FE3" w14:paraId="4019C390" w14:textId="77777777" w:rsidTr="00855454">
        <w:tc>
          <w:tcPr>
            <w:tcW w:w="4534" w:type="dxa"/>
          </w:tcPr>
          <w:p w14:paraId="43AB4D3D" w14:textId="017A0C41" w:rsidR="001B1ED2" w:rsidRPr="008A5FE3" w:rsidRDefault="001C371A" w:rsidP="00A72AB5">
            <w:pPr>
              <w:spacing w:before="0" w:after="0"/>
              <w:rPr>
                <w:szCs w:val="28"/>
              </w:rPr>
            </w:pPr>
            <w:r w:rsidRPr="008A5FE3">
              <w:rPr>
                <w:szCs w:val="28"/>
              </w:rPr>
              <w:t>Intermediary Number</w:t>
            </w:r>
          </w:p>
        </w:tc>
        <w:tc>
          <w:tcPr>
            <w:tcW w:w="4536" w:type="dxa"/>
          </w:tcPr>
          <w:p w14:paraId="1DBEE9BD" w14:textId="49B813C4" w:rsidR="001B1ED2" w:rsidRPr="008A5FE3" w:rsidRDefault="001B1ED2" w:rsidP="00A72AB5">
            <w:pPr>
              <w:keepNext/>
              <w:spacing w:before="0" w:after="0"/>
              <w:rPr>
                <w:szCs w:val="28"/>
              </w:rPr>
            </w:pPr>
            <w:r w:rsidRPr="008A5FE3">
              <w:rPr>
                <w:szCs w:val="28"/>
              </w:rPr>
              <w:fldChar w:fldCharType="begin"/>
            </w:r>
            <w:r w:rsidRPr="008A5FE3">
              <w:rPr>
                <w:szCs w:val="28"/>
              </w:rPr>
              <w:instrText xml:space="preserve"> REF INTERMEDIARY1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1B1ED2" w:rsidRPr="008A5FE3" w14:paraId="09680D64" w14:textId="77777777" w:rsidTr="00855454">
        <w:tc>
          <w:tcPr>
            <w:tcW w:w="4534" w:type="dxa"/>
          </w:tcPr>
          <w:p w14:paraId="3770453A" w14:textId="77777777" w:rsidR="001B1ED2" w:rsidRPr="008A5FE3" w:rsidRDefault="001B1ED2" w:rsidP="00A72AB5">
            <w:pPr>
              <w:spacing w:before="0" w:after="0"/>
              <w:rPr>
                <w:szCs w:val="28"/>
              </w:rPr>
            </w:pPr>
            <w:r w:rsidRPr="008A5FE3">
              <w:rPr>
                <w:szCs w:val="28"/>
              </w:rPr>
              <w:t>Contract Relationship</w:t>
            </w:r>
          </w:p>
        </w:tc>
        <w:tc>
          <w:tcPr>
            <w:tcW w:w="4536" w:type="dxa"/>
          </w:tcPr>
          <w:p w14:paraId="691C9AB5" w14:textId="77777777" w:rsidR="001B1ED2" w:rsidRPr="008A5FE3" w:rsidRDefault="001B1ED2" w:rsidP="00A72AB5">
            <w:pPr>
              <w:keepNext/>
              <w:spacing w:before="0" w:after="0"/>
              <w:rPr>
                <w:szCs w:val="28"/>
              </w:rPr>
            </w:pPr>
            <w:r w:rsidRPr="008A5FE3">
              <w:rPr>
                <w:szCs w:val="28"/>
              </w:rPr>
              <w:t>True</w:t>
            </w:r>
          </w:p>
        </w:tc>
      </w:tr>
    </w:tbl>
    <w:p w14:paraId="77D65D90" w14:textId="337C261A" w:rsidR="001B1ED2" w:rsidRPr="008A5FE3" w:rsidRDefault="001B1ED2" w:rsidP="001B1ED2">
      <w:pPr>
        <w:pStyle w:val="Antrat"/>
        <w:rPr>
          <w:szCs w:val="22"/>
        </w:rPr>
      </w:pPr>
      <w:bookmarkStart w:id="2769" w:name="_Toc105089276"/>
      <w:bookmarkStart w:id="2770" w:name="_Toc209159829"/>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236</w:t>
      </w:r>
      <w:r w:rsidR="00C90C72" w:rsidRPr="008A5FE3">
        <w:rPr>
          <w:noProof/>
          <w:szCs w:val="22"/>
        </w:rPr>
        <w:fldChar w:fldCharType="end"/>
      </w:r>
      <w:r w:rsidRPr="008A5FE3">
        <w:rPr>
          <w:szCs w:val="22"/>
        </w:rPr>
        <w:t xml:space="preserve">: Example </w:t>
      </w:r>
      <w:r w:rsidR="0070714D" w:rsidRPr="008A5FE3">
        <w:rPr>
          <w:szCs w:val="22"/>
        </w:rPr>
        <w:t>10</w:t>
      </w:r>
      <w:r w:rsidRPr="008A5FE3">
        <w:rPr>
          <w:szCs w:val="22"/>
        </w:rPr>
        <w:t xml:space="preserve"> - Registration Request Message</w:t>
      </w:r>
      <w:bookmarkEnd w:id="2769"/>
      <w:bookmarkEnd w:id="2770"/>
    </w:p>
    <w:p w14:paraId="75D04BE7" w14:textId="77777777" w:rsidR="001B1ED2" w:rsidRPr="008A5FE3" w:rsidRDefault="001B1ED2" w:rsidP="001B1ED2">
      <w:pPr>
        <w:rPr>
          <w:szCs w:val="28"/>
        </w:rPr>
      </w:pPr>
    </w:p>
    <w:p w14:paraId="7A6AA64C" w14:textId="79D15C9F" w:rsidR="0070714D" w:rsidRPr="008A5FE3" w:rsidRDefault="001B1ED2" w:rsidP="001B1ED2">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w:t>
      </w:r>
      <w:r w:rsidR="0070714D" w:rsidRPr="008A5FE3">
        <w:rPr>
          <w:szCs w:val="28"/>
        </w:rPr>
        <w:t xml:space="preserve">list of VAT Identification Number of all the NETPs currently </w:t>
      </w:r>
      <w:r w:rsidRPr="008A5FE3">
        <w:rPr>
          <w:szCs w:val="28"/>
        </w:rPr>
        <w:t>represent</w:t>
      </w:r>
      <w:r w:rsidR="0070714D" w:rsidRPr="008A5FE3">
        <w:rPr>
          <w:szCs w:val="28"/>
        </w:rPr>
        <w:t xml:space="preserve">ed by </w:t>
      </w:r>
      <w:r w:rsidR="0070714D" w:rsidRPr="008A5FE3">
        <w:rPr>
          <w:szCs w:val="28"/>
        </w:rPr>
        <w:fldChar w:fldCharType="begin"/>
      </w:r>
      <w:r w:rsidR="0070714D" w:rsidRPr="008A5FE3">
        <w:rPr>
          <w:szCs w:val="28"/>
        </w:rPr>
        <w:instrText xml:space="preserve"> REF INTERMEDIARY1 \h  \* MERGEFORMAT </w:instrText>
      </w:r>
      <w:r w:rsidR="0070714D" w:rsidRPr="008A5FE3">
        <w:rPr>
          <w:szCs w:val="28"/>
        </w:rPr>
      </w:r>
      <w:r w:rsidR="0070714D" w:rsidRPr="008A5FE3">
        <w:rPr>
          <w:szCs w:val="28"/>
        </w:rPr>
        <w:fldChar w:fldCharType="separate"/>
      </w:r>
      <w:r w:rsidR="00727DED" w:rsidRPr="008A5FE3">
        <w:rPr>
          <w:szCs w:val="28"/>
        </w:rPr>
        <w:t>Intermediary1</w:t>
      </w:r>
      <w:r w:rsidR="0070714D" w:rsidRPr="008A5FE3">
        <w:rPr>
          <w:szCs w:val="28"/>
        </w:rPr>
        <w:fldChar w:fldCharType="end"/>
      </w:r>
      <w:r w:rsidR="0070714D" w:rsidRPr="008A5FE3">
        <w:rPr>
          <w:szCs w:val="28"/>
        </w:rPr>
        <w:t>:</w:t>
      </w:r>
    </w:p>
    <w:p w14:paraId="5CCB26C7" w14:textId="0323A84A" w:rsidR="0070714D" w:rsidRPr="008A5FE3" w:rsidRDefault="0070714D" w:rsidP="008138DA">
      <w:pPr>
        <w:pStyle w:val="Sraopastraipa"/>
        <w:numPr>
          <w:ilvl w:val="0"/>
          <w:numId w:val="136"/>
        </w:numPr>
        <w:rPr>
          <w:szCs w:val="22"/>
        </w:rPr>
      </w:pPr>
      <w:r w:rsidRPr="008A5FE3">
        <w:rPr>
          <w:szCs w:val="22"/>
        </w:rPr>
        <w:t>List of VAT Identification Numbers:</w:t>
      </w:r>
    </w:p>
    <w:p w14:paraId="767DB637" w14:textId="4B2DCA17" w:rsidR="0070714D" w:rsidRPr="008A5FE3" w:rsidRDefault="0070714D" w:rsidP="008138DA">
      <w:pPr>
        <w:pStyle w:val="Sraopastraipa"/>
        <w:numPr>
          <w:ilvl w:val="1"/>
          <w:numId w:val="136"/>
        </w:numPr>
        <w:rPr>
          <w:szCs w:val="22"/>
        </w:rPr>
      </w:pPr>
      <w:r w:rsidRPr="008A5FE3">
        <w:rPr>
          <w:szCs w:val="22"/>
        </w:rPr>
        <w:fldChar w:fldCharType="begin"/>
      </w:r>
      <w:r w:rsidRPr="008A5FE3">
        <w:rPr>
          <w:szCs w:val="22"/>
        </w:rPr>
        <w:instrText xml:space="preserve"> REF NETP7 \h  \* MERGEFORMAT </w:instrText>
      </w:r>
      <w:r w:rsidRPr="008A5FE3">
        <w:rPr>
          <w:szCs w:val="22"/>
        </w:rPr>
      </w:r>
      <w:r w:rsidRPr="008A5FE3">
        <w:rPr>
          <w:szCs w:val="22"/>
        </w:rPr>
        <w:fldChar w:fldCharType="separate"/>
      </w:r>
      <w:r w:rsidR="00727DED" w:rsidRPr="00727DED">
        <w:rPr>
          <w:szCs w:val="22"/>
        </w:rPr>
        <w:t>NETP7</w:t>
      </w:r>
      <w:r w:rsidRPr="008A5FE3">
        <w:rPr>
          <w:szCs w:val="22"/>
        </w:rPr>
        <w:fldChar w:fldCharType="end"/>
      </w:r>
      <w:r w:rsidR="00764A82">
        <w:rPr>
          <w:szCs w:val="22"/>
        </w:rPr>
        <w:t>;</w:t>
      </w:r>
    </w:p>
    <w:p w14:paraId="20240B05" w14:textId="479D40D0" w:rsidR="00886F31" w:rsidRPr="008A5FE3" w:rsidRDefault="00886F31" w:rsidP="008138DA">
      <w:pPr>
        <w:pStyle w:val="Sraopastraipa"/>
        <w:numPr>
          <w:ilvl w:val="1"/>
          <w:numId w:val="136"/>
        </w:numPr>
        <w:rPr>
          <w:szCs w:val="22"/>
        </w:rPr>
      </w:pPr>
      <w:r w:rsidRPr="008A5FE3">
        <w:rPr>
          <w:szCs w:val="22"/>
        </w:rPr>
        <w:t xml:space="preserve">Associated </w:t>
      </w:r>
      <w:r w:rsidR="00E22D89" w:rsidRPr="008A5FE3">
        <w:rPr>
          <w:szCs w:val="22"/>
        </w:rPr>
        <w:t>Intermediary: Intermediary1</w:t>
      </w:r>
      <w:r w:rsidR="00764A82">
        <w:rPr>
          <w:szCs w:val="22"/>
        </w:rPr>
        <w:t>.</w:t>
      </w:r>
    </w:p>
    <w:p w14:paraId="4802AB80" w14:textId="77777777" w:rsidR="001B1ED2" w:rsidRPr="008A5FE3" w:rsidRDefault="001B1ED2" w:rsidP="001B1ED2">
      <w:pPr>
        <w:rPr>
          <w:szCs w:val="28"/>
        </w:rPr>
      </w:pPr>
    </w:p>
    <w:p w14:paraId="261F102C" w14:textId="7A468772" w:rsidR="00855454" w:rsidRPr="008A5FE3" w:rsidRDefault="00855454" w:rsidP="00855454">
      <w:pPr>
        <w:pStyle w:val="Antrat3"/>
        <w:ind w:left="1134" w:hanging="1134"/>
        <w:rPr>
          <w:sz w:val="24"/>
          <w:szCs w:val="28"/>
          <w:lang w:val="en-GB"/>
        </w:rPr>
      </w:pPr>
      <w:bookmarkStart w:id="2771" w:name="_Toc105088681"/>
      <w:bookmarkStart w:id="2772" w:name="_Toc209159561"/>
      <w:r w:rsidRPr="008A5FE3">
        <w:rPr>
          <w:sz w:val="24"/>
          <w:szCs w:val="28"/>
          <w:lang w:val="en-GB"/>
        </w:rPr>
        <w:t xml:space="preserve">Example 11 – Registration Request with VAT Identification Number, </w:t>
      </w:r>
      <w:r w:rsidR="001C371A" w:rsidRPr="008A5FE3">
        <w:rPr>
          <w:sz w:val="24"/>
          <w:szCs w:val="28"/>
          <w:lang w:val="en-GB"/>
        </w:rPr>
        <w:t>Intermediary Number</w:t>
      </w:r>
      <w:r w:rsidRPr="008A5FE3">
        <w:rPr>
          <w:sz w:val="24"/>
          <w:szCs w:val="28"/>
          <w:lang w:val="en-GB"/>
        </w:rPr>
        <w:t xml:space="preserve"> and Contract Relationship</w:t>
      </w:r>
      <w:bookmarkEnd w:id="2771"/>
      <w:bookmarkEnd w:id="2772"/>
    </w:p>
    <w:p w14:paraId="2614C444" w14:textId="1A36701C" w:rsidR="00855454" w:rsidRPr="008A5FE3" w:rsidRDefault="00855454" w:rsidP="00855454">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 VAT Identification Number, an </w:t>
      </w:r>
      <w:r w:rsidR="001C371A" w:rsidRPr="008A5FE3">
        <w:rPr>
          <w:szCs w:val="28"/>
        </w:rPr>
        <w:t>Intermediary Number</w:t>
      </w:r>
      <w:r w:rsidRPr="008A5FE3">
        <w:rPr>
          <w:szCs w:val="28"/>
        </w:rPr>
        <w:t xml:space="preserve">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855454" w:rsidRPr="008A5FE3" w14:paraId="6B3D2671"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5BA3973" w14:textId="77777777" w:rsidR="00855454" w:rsidRPr="008A5FE3" w:rsidRDefault="00855454" w:rsidP="00A72AB5">
            <w:pPr>
              <w:keepNext/>
              <w:spacing w:before="0" w:after="0"/>
              <w:jc w:val="left"/>
              <w:rPr>
                <w:b w:val="0"/>
                <w:szCs w:val="28"/>
              </w:rPr>
            </w:pPr>
            <w:r w:rsidRPr="008A5FE3">
              <w:rPr>
                <w:szCs w:val="28"/>
              </w:rPr>
              <w:t>Element</w:t>
            </w:r>
          </w:p>
        </w:tc>
        <w:tc>
          <w:tcPr>
            <w:tcW w:w="4536" w:type="dxa"/>
            <w:shd w:val="clear" w:color="auto" w:fill="D9D9D9"/>
            <w:vAlign w:val="center"/>
          </w:tcPr>
          <w:p w14:paraId="543AB4F6" w14:textId="77777777" w:rsidR="00855454" w:rsidRPr="008A5FE3" w:rsidRDefault="00855454" w:rsidP="00A72AB5">
            <w:pPr>
              <w:keepNext/>
              <w:spacing w:before="0" w:after="0"/>
              <w:jc w:val="left"/>
              <w:rPr>
                <w:b w:val="0"/>
                <w:szCs w:val="28"/>
              </w:rPr>
            </w:pPr>
            <w:r w:rsidRPr="008A5FE3">
              <w:rPr>
                <w:szCs w:val="28"/>
              </w:rPr>
              <w:t>Value</w:t>
            </w:r>
          </w:p>
        </w:tc>
      </w:tr>
      <w:tr w:rsidR="00855454" w:rsidRPr="008A5FE3" w14:paraId="03062A0E" w14:textId="77777777" w:rsidTr="00855454">
        <w:tc>
          <w:tcPr>
            <w:tcW w:w="4534" w:type="dxa"/>
          </w:tcPr>
          <w:p w14:paraId="23F8BE87" w14:textId="77777777" w:rsidR="00855454" w:rsidRPr="008A5FE3" w:rsidRDefault="00855454" w:rsidP="00A72AB5">
            <w:pPr>
              <w:spacing w:before="0" w:after="0"/>
              <w:rPr>
                <w:szCs w:val="28"/>
              </w:rPr>
            </w:pPr>
            <w:r w:rsidRPr="008A5FE3">
              <w:rPr>
                <w:szCs w:val="28"/>
              </w:rPr>
              <w:t>VAT Identification Number</w:t>
            </w:r>
          </w:p>
        </w:tc>
        <w:tc>
          <w:tcPr>
            <w:tcW w:w="4536" w:type="dxa"/>
          </w:tcPr>
          <w:p w14:paraId="18B21617" w14:textId="0735B0FD" w:rsidR="00855454" w:rsidRPr="008A5FE3" w:rsidRDefault="00B30A8F" w:rsidP="00A72AB5">
            <w:pPr>
              <w:keepNext/>
              <w:spacing w:before="0" w:after="0"/>
              <w:rPr>
                <w:szCs w:val="28"/>
              </w:rPr>
            </w:pPr>
            <w:r w:rsidRPr="008A5FE3">
              <w:rPr>
                <w:szCs w:val="28"/>
              </w:rPr>
              <w:fldChar w:fldCharType="begin"/>
            </w:r>
            <w:r w:rsidRPr="008A5FE3">
              <w:rPr>
                <w:szCs w:val="28"/>
              </w:rPr>
              <w:instrText xml:space="preserve"> REF NETP5_2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NETP5-2</w:t>
            </w:r>
            <w:r w:rsidRPr="008A5FE3">
              <w:rPr>
                <w:szCs w:val="28"/>
              </w:rPr>
              <w:fldChar w:fldCharType="end"/>
            </w:r>
          </w:p>
        </w:tc>
      </w:tr>
      <w:tr w:rsidR="00855454" w:rsidRPr="008A5FE3" w14:paraId="05DDA3F9" w14:textId="77777777" w:rsidTr="00855454">
        <w:tc>
          <w:tcPr>
            <w:tcW w:w="4534" w:type="dxa"/>
          </w:tcPr>
          <w:p w14:paraId="2EE967E7" w14:textId="4E24B798" w:rsidR="00855454" w:rsidRPr="008A5FE3" w:rsidRDefault="001C371A" w:rsidP="00A72AB5">
            <w:pPr>
              <w:spacing w:before="0" w:after="0"/>
              <w:rPr>
                <w:szCs w:val="28"/>
              </w:rPr>
            </w:pPr>
            <w:r w:rsidRPr="008A5FE3">
              <w:rPr>
                <w:szCs w:val="28"/>
              </w:rPr>
              <w:t>Intermediary Number</w:t>
            </w:r>
          </w:p>
        </w:tc>
        <w:tc>
          <w:tcPr>
            <w:tcW w:w="4536" w:type="dxa"/>
          </w:tcPr>
          <w:p w14:paraId="4B43DF63" w14:textId="6885707C" w:rsidR="00855454" w:rsidRPr="008A5FE3" w:rsidRDefault="00855454" w:rsidP="00A72AB5">
            <w:pPr>
              <w:keepNext/>
              <w:spacing w:before="0" w:after="0"/>
              <w:rPr>
                <w:szCs w:val="28"/>
              </w:rPr>
            </w:pPr>
            <w:r w:rsidRPr="008A5FE3">
              <w:rPr>
                <w:szCs w:val="28"/>
              </w:rPr>
              <w:fldChar w:fldCharType="begin"/>
            </w:r>
            <w:r w:rsidRPr="008A5FE3">
              <w:rPr>
                <w:szCs w:val="28"/>
              </w:rPr>
              <w:instrText xml:space="preserve"> REF INTERMEDIARY2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p>
        </w:tc>
      </w:tr>
      <w:tr w:rsidR="00855454" w:rsidRPr="008A5FE3" w14:paraId="47976E98" w14:textId="77777777" w:rsidTr="00855454">
        <w:tc>
          <w:tcPr>
            <w:tcW w:w="4534" w:type="dxa"/>
          </w:tcPr>
          <w:p w14:paraId="1E880952" w14:textId="77777777" w:rsidR="00855454" w:rsidRPr="008A5FE3" w:rsidRDefault="00855454" w:rsidP="00A72AB5">
            <w:pPr>
              <w:spacing w:before="0" w:after="0"/>
              <w:rPr>
                <w:szCs w:val="28"/>
              </w:rPr>
            </w:pPr>
            <w:r w:rsidRPr="008A5FE3">
              <w:rPr>
                <w:szCs w:val="28"/>
              </w:rPr>
              <w:t>Contract Relationship</w:t>
            </w:r>
          </w:p>
        </w:tc>
        <w:tc>
          <w:tcPr>
            <w:tcW w:w="4536" w:type="dxa"/>
          </w:tcPr>
          <w:p w14:paraId="63DA450A" w14:textId="77777777" w:rsidR="00855454" w:rsidRPr="008A5FE3" w:rsidRDefault="00855454" w:rsidP="00A72AB5">
            <w:pPr>
              <w:keepNext/>
              <w:spacing w:before="0" w:after="0"/>
              <w:rPr>
                <w:szCs w:val="28"/>
              </w:rPr>
            </w:pPr>
            <w:r w:rsidRPr="008A5FE3">
              <w:rPr>
                <w:szCs w:val="28"/>
              </w:rPr>
              <w:t>True</w:t>
            </w:r>
          </w:p>
        </w:tc>
      </w:tr>
    </w:tbl>
    <w:p w14:paraId="177A8E85" w14:textId="4D42C9AF" w:rsidR="00855454" w:rsidRPr="008A5FE3" w:rsidRDefault="00855454" w:rsidP="00855454">
      <w:pPr>
        <w:pStyle w:val="Antrat"/>
        <w:rPr>
          <w:szCs w:val="22"/>
        </w:rPr>
      </w:pPr>
      <w:bookmarkStart w:id="2773" w:name="_Toc105089277"/>
      <w:bookmarkStart w:id="2774" w:name="_Toc20915983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237</w:t>
      </w:r>
      <w:r w:rsidR="00C90C72" w:rsidRPr="008A5FE3">
        <w:rPr>
          <w:noProof/>
          <w:szCs w:val="22"/>
        </w:rPr>
        <w:fldChar w:fldCharType="end"/>
      </w:r>
      <w:r w:rsidRPr="008A5FE3">
        <w:rPr>
          <w:szCs w:val="22"/>
        </w:rPr>
        <w:t>: Example 11 - Registration Request Message</w:t>
      </w:r>
      <w:bookmarkEnd w:id="2773"/>
      <w:bookmarkEnd w:id="2774"/>
    </w:p>
    <w:p w14:paraId="53BA3ADD" w14:textId="77777777" w:rsidR="00855454" w:rsidRPr="008A5FE3" w:rsidRDefault="00855454" w:rsidP="00855454">
      <w:pPr>
        <w:rPr>
          <w:szCs w:val="28"/>
        </w:rPr>
      </w:pPr>
    </w:p>
    <w:p w14:paraId="2A71131E" w14:textId="4B0C7784" w:rsidR="00855454" w:rsidRDefault="00855454" w:rsidP="00855454">
      <w:pPr>
        <w:rPr>
          <w:szCs w:val="28"/>
        </w:rPr>
      </w:pPr>
      <w:r w:rsidRPr="008A5FE3">
        <w:rPr>
          <w:szCs w:val="28"/>
        </w:rPr>
        <w:t xml:space="preserve">The </w:t>
      </w:r>
      <w:r w:rsidRPr="008A5FE3">
        <w:rPr>
          <w:szCs w:val="28"/>
        </w:rPr>
        <w:fldChar w:fldCharType="begin"/>
      </w:r>
      <w:r w:rsidRPr="008A5FE3">
        <w:rPr>
          <w:szCs w:val="28"/>
        </w:rPr>
        <w:instrText xml:space="preserve"> REF _Ref525627671 \h </w:instrText>
      </w:r>
      <w:r w:rsidR="00B30A8F"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Requested Information</w:t>
      </w:r>
      <w:r w:rsidRPr="008A5FE3">
        <w:rPr>
          <w:szCs w:val="28"/>
        </w:rPr>
        <w:fldChar w:fldCharType="end"/>
      </w:r>
      <w:r w:rsidRPr="008A5FE3">
        <w:rPr>
          <w:szCs w:val="28"/>
        </w:rPr>
        <w:t xml:space="preserve"> will contain the value of the VAT Identification Number of the</w:t>
      </w:r>
      <w:r w:rsidR="00A350FF" w:rsidRPr="008A5FE3">
        <w:rPr>
          <w:szCs w:val="28"/>
        </w:rPr>
        <w:t xml:space="preserve"> </w:t>
      </w:r>
      <w:r w:rsidR="00B30A8F" w:rsidRPr="008A5FE3">
        <w:rPr>
          <w:szCs w:val="28"/>
        </w:rPr>
        <w:fldChar w:fldCharType="begin"/>
      </w:r>
      <w:r w:rsidR="00B30A8F" w:rsidRPr="008A5FE3">
        <w:rPr>
          <w:szCs w:val="28"/>
        </w:rPr>
        <w:instrText xml:space="preserve"> REF NETP5_2 \h  \* MERGEFORMAT </w:instrText>
      </w:r>
      <w:r w:rsidR="00B30A8F" w:rsidRPr="008A5FE3">
        <w:rPr>
          <w:szCs w:val="28"/>
        </w:rPr>
      </w:r>
      <w:r w:rsidR="00B30A8F" w:rsidRPr="008A5FE3">
        <w:rPr>
          <w:szCs w:val="28"/>
        </w:rPr>
        <w:fldChar w:fldCharType="separate"/>
      </w:r>
      <w:r w:rsidR="00727DED" w:rsidRPr="008A5FE3">
        <w:rPr>
          <w:szCs w:val="28"/>
        </w:rPr>
        <w:t>NETP5-2</w:t>
      </w:r>
      <w:r w:rsidR="00B30A8F" w:rsidRPr="008A5FE3">
        <w:rPr>
          <w:szCs w:val="28"/>
        </w:rPr>
        <w:fldChar w:fldCharType="end"/>
      </w:r>
      <w:r w:rsidR="0092735C" w:rsidRPr="008A5FE3">
        <w:rPr>
          <w:szCs w:val="28"/>
        </w:rPr>
        <w:t xml:space="preserve"> </w:t>
      </w:r>
      <w:r w:rsidR="00764A82">
        <w:rPr>
          <w:szCs w:val="28"/>
        </w:rPr>
        <w:t xml:space="preserve">and </w:t>
      </w:r>
      <w:r w:rsidR="00A350FF" w:rsidRPr="008A5FE3">
        <w:rPr>
          <w:szCs w:val="28"/>
        </w:rPr>
        <w:t>the value of</w:t>
      </w:r>
      <w:r w:rsidRPr="008A5FE3">
        <w:rPr>
          <w:szCs w:val="28"/>
        </w:rPr>
        <w:t xml:space="preserve"> the </w:t>
      </w:r>
      <w:r w:rsidR="001C371A" w:rsidRPr="008A5FE3">
        <w:rPr>
          <w:szCs w:val="28"/>
        </w:rPr>
        <w:t>Intermediary Number</w:t>
      </w:r>
      <w:r w:rsidRPr="008A5FE3">
        <w:rPr>
          <w:szCs w:val="28"/>
        </w:rPr>
        <w:t xml:space="preserve"> of the </w:t>
      </w:r>
      <w:r w:rsidR="00A350FF" w:rsidRPr="008A5FE3">
        <w:rPr>
          <w:szCs w:val="28"/>
        </w:rPr>
        <w:fldChar w:fldCharType="begin"/>
      </w:r>
      <w:r w:rsidR="00A350FF" w:rsidRPr="008A5FE3">
        <w:rPr>
          <w:szCs w:val="28"/>
        </w:rPr>
        <w:instrText xml:space="preserve"> REF INTERMEDIARY2 \h  \* MERGEFORMAT </w:instrText>
      </w:r>
      <w:r w:rsidR="00A350FF" w:rsidRPr="008A5FE3">
        <w:rPr>
          <w:szCs w:val="28"/>
        </w:rPr>
      </w:r>
      <w:r w:rsidR="00A350FF" w:rsidRPr="008A5FE3">
        <w:rPr>
          <w:szCs w:val="28"/>
        </w:rPr>
        <w:fldChar w:fldCharType="separate"/>
      </w:r>
      <w:r w:rsidR="00727DED" w:rsidRPr="008A5FE3">
        <w:rPr>
          <w:szCs w:val="28"/>
        </w:rPr>
        <w:t>Intermediary2</w:t>
      </w:r>
      <w:r w:rsidR="00A350FF" w:rsidRPr="008A5FE3">
        <w:rPr>
          <w:szCs w:val="28"/>
        </w:rPr>
        <w:fldChar w:fldCharType="end"/>
      </w:r>
      <w:r w:rsidR="00A350FF" w:rsidRPr="008A5FE3">
        <w:rPr>
          <w:szCs w:val="28"/>
        </w:rPr>
        <w:t xml:space="preserve"> </w:t>
      </w:r>
      <w:r w:rsidR="00764A82">
        <w:rPr>
          <w:szCs w:val="28"/>
        </w:rPr>
        <w:t>since</w:t>
      </w:r>
      <w:r w:rsidR="00A350FF" w:rsidRPr="008A5FE3">
        <w:rPr>
          <w:szCs w:val="28"/>
        </w:rPr>
        <w:t xml:space="preserve"> this Intermediary is currently representing the NETP</w:t>
      </w:r>
      <w:r w:rsidR="00764A82">
        <w:rPr>
          <w:szCs w:val="28"/>
        </w:rPr>
        <w:t>:</w:t>
      </w:r>
    </w:p>
    <w:p w14:paraId="19A309A0" w14:textId="77777777" w:rsidR="00764A82" w:rsidRPr="00764A82" w:rsidRDefault="00764A82" w:rsidP="008138DA">
      <w:pPr>
        <w:pStyle w:val="Sraopastraipa"/>
        <w:numPr>
          <w:ilvl w:val="0"/>
          <w:numId w:val="136"/>
        </w:numPr>
        <w:rPr>
          <w:szCs w:val="22"/>
        </w:rPr>
      </w:pPr>
      <w:r w:rsidRPr="00764A82">
        <w:rPr>
          <w:szCs w:val="22"/>
        </w:rPr>
        <w:t>List of VAT Identification Numbers:</w:t>
      </w:r>
    </w:p>
    <w:p w14:paraId="1EB5099B" w14:textId="6AF10F0E" w:rsidR="00764A82" w:rsidRPr="00764A82" w:rsidRDefault="00764A82" w:rsidP="008138DA">
      <w:pPr>
        <w:pStyle w:val="Sraopastraipa"/>
        <w:numPr>
          <w:ilvl w:val="1"/>
          <w:numId w:val="136"/>
        </w:numPr>
        <w:rPr>
          <w:szCs w:val="22"/>
        </w:rPr>
      </w:pPr>
      <w:r w:rsidRPr="00764A82">
        <w:rPr>
          <w:szCs w:val="22"/>
        </w:rPr>
        <w:t>NETP5-2</w:t>
      </w:r>
      <w:r>
        <w:rPr>
          <w:szCs w:val="22"/>
        </w:rPr>
        <w:t>;</w:t>
      </w:r>
    </w:p>
    <w:p w14:paraId="223E47EB" w14:textId="62C7CF35" w:rsidR="00764A82" w:rsidRPr="00764A82" w:rsidRDefault="00764A82" w:rsidP="008138DA">
      <w:pPr>
        <w:pStyle w:val="Sraopastraipa"/>
        <w:numPr>
          <w:ilvl w:val="1"/>
          <w:numId w:val="136"/>
        </w:numPr>
        <w:rPr>
          <w:szCs w:val="22"/>
        </w:rPr>
      </w:pPr>
      <w:r w:rsidRPr="00764A82">
        <w:rPr>
          <w:szCs w:val="22"/>
        </w:rPr>
        <w:t>Associated Intermediary: Intermediary2</w:t>
      </w:r>
      <w:r>
        <w:rPr>
          <w:szCs w:val="22"/>
        </w:rPr>
        <w:t>.</w:t>
      </w:r>
    </w:p>
    <w:p w14:paraId="4EF72FC7" w14:textId="35C1C049" w:rsidR="00855454" w:rsidRPr="008A5FE3" w:rsidRDefault="00855454" w:rsidP="00855454">
      <w:pPr>
        <w:rPr>
          <w:szCs w:val="28"/>
        </w:rPr>
      </w:pPr>
      <w:r w:rsidRPr="008A5FE3">
        <w:rPr>
          <w:szCs w:val="28"/>
        </w:rPr>
        <w:t xml:space="preserve">Note that, as mentioned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 xml:space="preserve">, this </w:t>
      </w:r>
      <w:r w:rsidR="0071600E" w:rsidRPr="008A5FE3">
        <w:rPr>
          <w:szCs w:val="28"/>
        </w:rPr>
        <w:t>combination</w:t>
      </w:r>
      <w:r w:rsidRPr="008A5FE3">
        <w:rPr>
          <w:szCs w:val="28"/>
        </w:rPr>
        <w:t xml:space="preserve"> of parameters in the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provides no added value. Such information can be retrieved as per example 1 (see section </w:t>
      </w:r>
      <w:r w:rsidRPr="008A5FE3">
        <w:rPr>
          <w:szCs w:val="28"/>
        </w:rPr>
        <w:fldChar w:fldCharType="begin"/>
      </w:r>
      <w:r w:rsidRPr="008A5FE3">
        <w:rPr>
          <w:szCs w:val="28"/>
        </w:rPr>
        <w:instrText xml:space="preserve"> REF _Ref525654673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10.13.1</w:t>
      </w:r>
      <w:r w:rsidRPr="008A5FE3">
        <w:rPr>
          <w:szCs w:val="28"/>
        </w:rPr>
        <w:fldChar w:fldCharType="end"/>
      </w:r>
      <w:r w:rsidRPr="008A5FE3">
        <w:rPr>
          <w:szCs w:val="28"/>
        </w:rPr>
        <w:t>).</w:t>
      </w:r>
    </w:p>
    <w:p w14:paraId="25F285A4" w14:textId="77777777" w:rsidR="00855454" w:rsidRPr="008A5FE3" w:rsidRDefault="00855454" w:rsidP="00855454">
      <w:pPr>
        <w:rPr>
          <w:szCs w:val="28"/>
        </w:rPr>
      </w:pPr>
    </w:p>
    <w:p w14:paraId="7A5658BD" w14:textId="19C6E54A" w:rsidR="00A350FF" w:rsidRPr="008A5FE3" w:rsidRDefault="00A350FF" w:rsidP="00A350FF">
      <w:pPr>
        <w:pStyle w:val="Antrat3"/>
        <w:ind w:left="1134" w:hanging="1134"/>
        <w:rPr>
          <w:sz w:val="24"/>
          <w:szCs w:val="28"/>
          <w:lang w:val="en-GB"/>
        </w:rPr>
      </w:pPr>
      <w:bookmarkStart w:id="2775" w:name="_Toc105088682"/>
      <w:bookmarkStart w:id="2776" w:name="_Toc209159562"/>
      <w:r w:rsidRPr="008A5FE3">
        <w:rPr>
          <w:sz w:val="24"/>
          <w:szCs w:val="28"/>
          <w:lang w:val="en-GB"/>
        </w:rPr>
        <w:t xml:space="preserve">Example 12 – Registration Request with VAT Identification Number, </w:t>
      </w:r>
      <w:r w:rsidR="001C371A" w:rsidRPr="008A5FE3">
        <w:rPr>
          <w:sz w:val="24"/>
          <w:szCs w:val="28"/>
          <w:lang w:val="en-GB"/>
        </w:rPr>
        <w:t>Intermediary Number</w:t>
      </w:r>
      <w:r w:rsidRPr="008A5FE3">
        <w:rPr>
          <w:sz w:val="24"/>
          <w:szCs w:val="28"/>
          <w:lang w:val="en-GB"/>
        </w:rPr>
        <w:t xml:space="preserve">, </w:t>
      </w:r>
      <w:r w:rsidR="001063EA" w:rsidRPr="008A5FE3">
        <w:rPr>
          <w:sz w:val="24"/>
          <w:szCs w:val="28"/>
          <w:lang w:val="en-GB"/>
        </w:rPr>
        <w:t xml:space="preserve">Trade </w:t>
      </w:r>
      <w:r w:rsidRPr="008A5FE3">
        <w:rPr>
          <w:sz w:val="24"/>
          <w:szCs w:val="28"/>
          <w:lang w:val="en-GB"/>
        </w:rPr>
        <w:t>Date</w:t>
      </w:r>
      <w:r w:rsidR="00B71883" w:rsidRPr="008A5FE3">
        <w:rPr>
          <w:sz w:val="24"/>
          <w:szCs w:val="28"/>
          <w:lang w:val="en-GB"/>
        </w:rPr>
        <w:t>time</w:t>
      </w:r>
      <w:r w:rsidRPr="008A5FE3">
        <w:rPr>
          <w:sz w:val="24"/>
          <w:szCs w:val="28"/>
          <w:lang w:val="en-GB"/>
        </w:rPr>
        <w:t xml:space="preserve"> and Contract Relationship</w:t>
      </w:r>
      <w:bookmarkEnd w:id="2775"/>
      <w:bookmarkEnd w:id="2776"/>
    </w:p>
    <w:p w14:paraId="14E22C26" w14:textId="1B2E7B33" w:rsidR="00A350FF" w:rsidRPr="008A5FE3" w:rsidRDefault="00A350FF" w:rsidP="00A350FF">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 VAT Identification Number, an </w:t>
      </w:r>
      <w:r w:rsidR="001C371A" w:rsidRPr="008A5FE3">
        <w:rPr>
          <w:szCs w:val="28"/>
        </w:rPr>
        <w:t>Intermediary Number</w:t>
      </w:r>
      <w:r w:rsidR="0065471D" w:rsidRPr="008A5FE3">
        <w:rPr>
          <w:szCs w:val="28"/>
        </w:rPr>
        <w:t xml:space="preserve">, a </w:t>
      </w:r>
      <w:r w:rsidR="001063EA" w:rsidRPr="008A5FE3">
        <w:rPr>
          <w:szCs w:val="28"/>
        </w:rPr>
        <w:t xml:space="preserve">Trade </w:t>
      </w:r>
      <w:r w:rsidR="0065471D" w:rsidRPr="008A5FE3">
        <w:rPr>
          <w:szCs w:val="28"/>
        </w:rPr>
        <w:t>Date</w:t>
      </w:r>
      <w:r w:rsidR="00B71883" w:rsidRPr="008A5FE3">
        <w:rPr>
          <w:szCs w:val="28"/>
        </w:rPr>
        <w:t>time</w:t>
      </w:r>
      <w:r w:rsidRPr="008A5FE3">
        <w:rPr>
          <w:szCs w:val="28"/>
        </w:rPr>
        <w:t xml:space="preserve">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A350FF" w:rsidRPr="008A5FE3" w14:paraId="4BFEFB96"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43C4724A" w14:textId="77777777" w:rsidR="00A350FF" w:rsidRPr="008A5FE3" w:rsidRDefault="00A350FF" w:rsidP="00A72AB5">
            <w:pPr>
              <w:keepNext/>
              <w:spacing w:before="0" w:after="0"/>
              <w:jc w:val="left"/>
              <w:rPr>
                <w:b w:val="0"/>
                <w:szCs w:val="28"/>
              </w:rPr>
            </w:pPr>
            <w:r w:rsidRPr="008A5FE3">
              <w:rPr>
                <w:szCs w:val="28"/>
              </w:rPr>
              <w:t>Element</w:t>
            </w:r>
          </w:p>
        </w:tc>
        <w:tc>
          <w:tcPr>
            <w:tcW w:w="4536" w:type="dxa"/>
            <w:shd w:val="clear" w:color="auto" w:fill="D9D9D9"/>
            <w:vAlign w:val="center"/>
          </w:tcPr>
          <w:p w14:paraId="62615B78" w14:textId="77777777" w:rsidR="00A350FF" w:rsidRPr="008A5FE3" w:rsidRDefault="00A350FF" w:rsidP="00A72AB5">
            <w:pPr>
              <w:keepNext/>
              <w:spacing w:before="0" w:after="0"/>
              <w:jc w:val="left"/>
              <w:rPr>
                <w:b w:val="0"/>
                <w:szCs w:val="28"/>
              </w:rPr>
            </w:pPr>
            <w:r w:rsidRPr="008A5FE3">
              <w:rPr>
                <w:szCs w:val="28"/>
              </w:rPr>
              <w:t>Value</w:t>
            </w:r>
          </w:p>
        </w:tc>
      </w:tr>
      <w:tr w:rsidR="00A350FF" w:rsidRPr="008A5FE3" w14:paraId="6B38386C" w14:textId="77777777" w:rsidTr="0019330A">
        <w:tc>
          <w:tcPr>
            <w:tcW w:w="4534" w:type="dxa"/>
          </w:tcPr>
          <w:p w14:paraId="1006800A" w14:textId="77777777" w:rsidR="00A350FF" w:rsidRPr="008A5FE3" w:rsidRDefault="00A350FF" w:rsidP="00A72AB5">
            <w:pPr>
              <w:spacing w:before="0" w:after="0"/>
              <w:rPr>
                <w:szCs w:val="28"/>
              </w:rPr>
            </w:pPr>
            <w:r w:rsidRPr="008A5FE3">
              <w:rPr>
                <w:szCs w:val="28"/>
              </w:rPr>
              <w:t>VAT Identification Number</w:t>
            </w:r>
          </w:p>
        </w:tc>
        <w:tc>
          <w:tcPr>
            <w:tcW w:w="4536" w:type="dxa"/>
          </w:tcPr>
          <w:p w14:paraId="646AAB3D" w14:textId="11B13604" w:rsidR="00A350FF" w:rsidRPr="008A5FE3" w:rsidRDefault="00B30A8F" w:rsidP="00A72AB5">
            <w:pPr>
              <w:keepNext/>
              <w:spacing w:before="0" w:after="0"/>
              <w:rPr>
                <w:szCs w:val="28"/>
              </w:rPr>
            </w:pPr>
            <w:r w:rsidRPr="008A5FE3">
              <w:rPr>
                <w:szCs w:val="28"/>
              </w:rPr>
              <w:fldChar w:fldCharType="begin"/>
            </w:r>
            <w:r w:rsidRPr="008A5FE3">
              <w:rPr>
                <w:szCs w:val="28"/>
              </w:rPr>
              <w:instrText xml:space="preserve"> REF NETP5_2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NETP5-2</w:t>
            </w:r>
            <w:r w:rsidRPr="008A5FE3">
              <w:rPr>
                <w:szCs w:val="28"/>
              </w:rPr>
              <w:fldChar w:fldCharType="end"/>
            </w:r>
          </w:p>
        </w:tc>
      </w:tr>
      <w:tr w:rsidR="00A350FF" w:rsidRPr="008A5FE3" w14:paraId="630876D0" w14:textId="77777777" w:rsidTr="0019330A">
        <w:tc>
          <w:tcPr>
            <w:tcW w:w="4534" w:type="dxa"/>
          </w:tcPr>
          <w:p w14:paraId="66D96B56" w14:textId="311B22A5" w:rsidR="00A350FF" w:rsidRPr="008A5FE3" w:rsidRDefault="001C371A" w:rsidP="00A72AB5">
            <w:pPr>
              <w:spacing w:before="0" w:after="0"/>
              <w:rPr>
                <w:szCs w:val="28"/>
              </w:rPr>
            </w:pPr>
            <w:r w:rsidRPr="008A5FE3">
              <w:rPr>
                <w:szCs w:val="28"/>
              </w:rPr>
              <w:t>Intermediary Number</w:t>
            </w:r>
          </w:p>
        </w:tc>
        <w:tc>
          <w:tcPr>
            <w:tcW w:w="4536" w:type="dxa"/>
          </w:tcPr>
          <w:p w14:paraId="3DF7B5DB" w14:textId="351808DF" w:rsidR="00A350FF" w:rsidRPr="008A5FE3" w:rsidRDefault="00A350FF" w:rsidP="00A72AB5">
            <w:pPr>
              <w:keepNext/>
              <w:spacing w:before="0" w:after="0"/>
              <w:rPr>
                <w:szCs w:val="28"/>
              </w:rPr>
            </w:pPr>
            <w:r w:rsidRPr="008A5FE3">
              <w:rPr>
                <w:szCs w:val="28"/>
              </w:rPr>
              <w:fldChar w:fldCharType="begin"/>
            </w:r>
            <w:r w:rsidRPr="008A5FE3">
              <w:rPr>
                <w:szCs w:val="28"/>
              </w:rPr>
              <w:instrText xml:space="preserve"> REF INTERMEDIARY2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p>
        </w:tc>
      </w:tr>
      <w:tr w:rsidR="00A350FF" w:rsidRPr="008A5FE3" w14:paraId="5EBC8A9B" w14:textId="77777777" w:rsidTr="0019330A">
        <w:tc>
          <w:tcPr>
            <w:tcW w:w="4534" w:type="dxa"/>
          </w:tcPr>
          <w:p w14:paraId="370CC1AE" w14:textId="3FAE28D8" w:rsidR="00A350FF" w:rsidRPr="008A5FE3" w:rsidRDefault="001063EA" w:rsidP="00A72AB5">
            <w:pPr>
              <w:spacing w:before="0" w:after="0"/>
              <w:rPr>
                <w:szCs w:val="28"/>
              </w:rPr>
            </w:pPr>
            <w:r w:rsidRPr="008A5FE3">
              <w:rPr>
                <w:szCs w:val="28"/>
              </w:rPr>
              <w:t xml:space="preserve">Trade </w:t>
            </w:r>
            <w:r w:rsidR="00A350FF" w:rsidRPr="008A5FE3">
              <w:rPr>
                <w:szCs w:val="28"/>
              </w:rPr>
              <w:t>Date</w:t>
            </w:r>
            <w:r w:rsidR="00B71883" w:rsidRPr="008A5FE3">
              <w:rPr>
                <w:szCs w:val="28"/>
              </w:rPr>
              <w:t>time</w:t>
            </w:r>
          </w:p>
        </w:tc>
        <w:tc>
          <w:tcPr>
            <w:tcW w:w="4536" w:type="dxa"/>
          </w:tcPr>
          <w:p w14:paraId="7F6EF511" w14:textId="21D44505" w:rsidR="00A350FF" w:rsidRPr="008A5FE3" w:rsidRDefault="00A350FF" w:rsidP="00A72AB5">
            <w:pPr>
              <w:keepNext/>
              <w:spacing w:before="0" w:after="0"/>
              <w:rPr>
                <w:szCs w:val="28"/>
              </w:rPr>
            </w:pPr>
            <w:r w:rsidRPr="008A5FE3">
              <w:rPr>
                <w:szCs w:val="28"/>
              </w:rPr>
              <w:t>2021-</w:t>
            </w:r>
            <w:r w:rsidR="005328C9" w:rsidRPr="008A5FE3">
              <w:rPr>
                <w:szCs w:val="28"/>
              </w:rPr>
              <w:t>08</w:t>
            </w:r>
            <w:r w:rsidRPr="008A5FE3">
              <w:rPr>
                <w:szCs w:val="28"/>
              </w:rPr>
              <w:t>-05T12:00:00.000</w:t>
            </w:r>
          </w:p>
        </w:tc>
      </w:tr>
      <w:tr w:rsidR="00A350FF" w:rsidRPr="008A5FE3" w14:paraId="448895C7" w14:textId="77777777" w:rsidTr="0019330A">
        <w:tc>
          <w:tcPr>
            <w:tcW w:w="4534" w:type="dxa"/>
          </w:tcPr>
          <w:p w14:paraId="56C2E4C0" w14:textId="77777777" w:rsidR="00A350FF" w:rsidRPr="008A5FE3" w:rsidRDefault="00A350FF" w:rsidP="00A93A2D">
            <w:pPr>
              <w:keepNext/>
              <w:spacing w:before="0" w:after="0"/>
              <w:rPr>
                <w:szCs w:val="28"/>
              </w:rPr>
            </w:pPr>
            <w:r w:rsidRPr="008A5FE3">
              <w:rPr>
                <w:szCs w:val="28"/>
              </w:rPr>
              <w:t>Contract Relationship</w:t>
            </w:r>
          </w:p>
        </w:tc>
        <w:tc>
          <w:tcPr>
            <w:tcW w:w="4536" w:type="dxa"/>
          </w:tcPr>
          <w:p w14:paraId="0DCE75C4" w14:textId="77777777" w:rsidR="00A350FF" w:rsidRPr="008A5FE3" w:rsidRDefault="00A350FF" w:rsidP="00A93A2D">
            <w:pPr>
              <w:keepNext/>
              <w:spacing w:before="0" w:after="0"/>
              <w:rPr>
                <w:szCs w:val="28"/>
              </w:rPr>
            </w:pPr>
            <w:r w:rsidRPr="008A5FE3">
              <w:rPr>
                <w:szCs w:val="28"/>
              </w:rPr>
              <w:t>True</w:t>
            </w:r>
          </w:p>
        </w:tc>
      </w:tr>
    </w:tbl>
    <w:p w14:paraId="46E6C843" w14:textId="767AE439" w:rsidR="00A350FF" w:rsidRPr="008A5FE3" w:rsidRDefault="00A350FF" w:rsidP="00A93A2D">
      <w:pPr>
        <w:pStyle w:val="Antrat"/>
        <w:keepNext/>
        <w:rPr>
          <w:szCs w:val="22"/>
        </w:rPr>
      </w:pPr>
      <w:bookmarkStart w:id="2777" w:name="_Toc105089278"/>
      <w:bookmarkStart w:id="2778" w:name="_Toc20915983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238</w:t>
      </w:r>
      <w:r w:rsidR="00C90C72" w:rsidRPr="008A5FE3">
        <w:rPr>
          <w:noProof/>
          <w:szCs w:val="22"/>
        </w:rPr>
        <w:fldChar w:fldCharType="end"/>
      </w:r>
      <w:r w:rsidRPr="008A5FE3">
        <w:rPr>
          <w:szCs w:val="22"/>
        </w:rPr>
        <w:t>: Example 12 - Registration Request Message</w:t>
      </w:r>
      <w:bookmarkEnd w:id="2777"/>
      <w:bookmarkEnd w:id="2778"/>
    </w:p>
    <w:p w14:paraId="1E9D8B6F" w14:textId="77777777" w:rsidR="00A350FF" w:rsidRPr="008A5FE3" w:rsidRDefault="00A350FF" w:rsidP="00A350FF">
      <w:pPr>
        <w:rPr>
          <w:szCs w:val="28"/>
        </w:rPr>
      </w:pPr>
    </w:p>
    <w:p w14:paraId="1CFAD3AE" w14:textId="4CAB9646" w:rsidR="00A350FF" w:rsidRPr="008A5FE3" w:rsidRDefault="00A350FF" w:rsidP="00A350FF">
      <w:pPr>
        <w:rPr>
          <w:szCs w:val="28"/>
        </w:rPr>
      </w:pPr>
      <w:r w:rsidRPr="008A5FE3">
        <w:rPr>
          <w:szCs w:val="28"/>
        </w:rPr>
        <w:t xml:space="preserve">The </w:t>
      </w:r>
      <w:r w:rsidRPr="008A5FE3">
        <w:rPr>
          <w:szCs w:val="28"/>
        </w:rPr>
        <w:fldChar w:fldCharType="begin"/>
      </w:r>
      <w:r w:rsidRPr="008A5FE3">
        <w:rPr>
          <w:szCs w:val="28"/>
        </w:rPr>
        <w:instrText xml:space="preserve"> REF _Ref525627671 \h </w:instrText>
      </w:r>
      <w:r w:rsidR="00B30A8F"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Registration Requested Information</w:t>
      </w:r>
      <w:r w:rsidRPr="008A5FE3">
        <w:rPr>
          <w:szCs w:val="28"/>
        </w:rPr>
        <w:fldChar w:fldCharType="end"/>
      </w:r>
      <w:r w:rsidRPr="008A5FE3">
        <w:rPr>
          <w:szCs w:val="28"/>
        </w:rPr>
        <w:t xml:space="preserve"> will contain the value of the VAT Identification Number of the </w:t>
      </w:r>
      <w:r w:rsidR="00B30A8F" w:rsidRPr="008A5FE3">
        <w:rPr>
          <w:szCs w:val="28"/>
        </w:rPr>
        <w:fldChar w:fldCharType="begin"/>
      </w:r>
      <w:r w:rsidR="00B30A8F" w:rsidRPr="008A5FE3">
        <w:rPr>
          <w:szCs w:val="28"/>
        </w:rPr>
        <w:instrText xml:space="preserve"> REF NETP5_2 \h  \* MERGEFORMAT </w:instrText>
      </w:r>
      <w:r w:rsidR="00B30A8F" w:rsidRPr="008A5FE3">
        <w:rPr>
          <w:szCs w:val="28"/>
        </w:rPr>
      </w:r>
      <w:r w:rsidR="00B30A8F" w:rsidRPr="008A5FE3">
        <w:rPr>
          <w:szCs w:val="28"/>
        </w:rPr>
        <w:fldChar w:fldCharType="separate"/>
      </w:r>
      <w:r w:rsidR="00727DED" w:rsidRPr="008A5FE3">
        <w:rPr>
          <w:szCs w:val="28"/>
        </w:rPr>
        <w:t>NETP5-2</w:t>
      </w:r>
      <w:r w:rsidR="00B30A8F" w:rsidRPr="008A5FE3">
        <w:rPr>
          <w:szCs w:val="28"/>
        </w:rPr>
        <w:fldChar w:fldCharType="end"/>
      </w:r>
      <w:r w:rsidR="0092735C" w:rsidRPr="008A5FE3">
        <w:rPr>
          <w:szCs w:val="28"/>
        </w:rPr>
        <w:t xml:space="preserve"> </w:t>
      </w:r>
      <w:r w:rsidRPr="008A5FE3">
        <w:rPr>
          <w:szCs w:val="28"/>
        </w:rPr>
        <w:t xml:space="preserve">and the value of the </w:t>
      </w:r>
      <w:r w:rsidR="001C371A" w:rsidRPr="008A5FE3">
        <w:rPr>
          <w:szCs w:val="28"/>
        </w:rPr>
        <w:t>Intermediary Number</w:t>
      </w:r>
      <w:r w:rsidRPr="008A5FE3">
        <w:rPr>
          <w:szCs w:val="28"/>
        </w:rPr>
        <w:t xml:space="preserve"> of the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8"/>
        </w:rPr>
        <w:t xml:space="preserve"> in case this Intermediary is currently representing the NETP on or after the </w:t>
      </w:r>
      <w:r w:rsidR="001063EA" w:rsidRPr="008A5FE3">
        <w:rPr>
          <w:szCs w:val="28"/>
        </w:rPr>
        <w:t xml:space="preserve">Trade </w:t>
      </w:r>
      <w:r w:rsidRPr="008A5FE3">
        <w:rPr>
          <w:szCs w:val="28"/>
        </w:rPr>
        <w:t>Date</w:t>
      </w:r>
      <w:r w:rsidR="00B71883" w:rsidRPr="008A5FE3">
        <w:rPr>
          <w:szCs w:val="28"/>
        </w:rPr>
        <w:t>time</w:t>
      </w:r>
      <w:r w:rsidRPr="008A5FE3">
        <w:rPr>
          <w:szCs w:val="28"/>
        </w:rPr>
        <w:t>.</w:t>
      </w:r>
      <w:r w:rsidR="00E1751B" w:rsidRPr="008A5FE3">
        <w:rPr>
          <w:szCs w:val="28"/>
        </w:rPr>
        <w:t xml:space="preserve"> In our case the message will be empty as there is no </w:t>
      </w:r>
      <w:r w:rsidR="00AF172B" w:rsidRPr="008A5FE3">
        <w:rPr>
          <w:szCs w:val="28"/>
        </w:rPr>
        <w:t xml:space="preserve">registration information with change date on or after the Trade Datetime. </w:t>
      </w:r>
    </w:p>
    <w:p w14:paraId="5D977015" w14:textId="0CBCD22B" w:rsidR="00A350FF" w:rsidRPr="008A5FE3" w:rsidRDefault="00A350FF" w:rsidP="00A350FF">
      <w:pPr>
        <w:rPr>
          <w:szCs w:val="28"/>
        </w:rPr>
      </w:pPr>
      <w:r w:rsidRPr="008A5FE3">
        <w:rPr>
          <w:szCs w:val="28"/>
        </w:rPr>
        <w:t xml:space="preserve">Note that, as mentioned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 xml:space="preserve">, this </w:t>
      </w:r>
      <w:r w:rsidR="0071600E" w:rsidRPr="008A5FE3">
        <w:rPr>
          <w:szCs w:val="28"/>
        </w:rPr>
        <w:t>combination</w:t>
      </w:r>
      <w:r w:rsidRPr="008A5FE3">
        <w:rPr>
          <w:szCs w:val="28"/>
        </w:rPr>
        <w:t xml:space="preserve"> of parameters in the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provides no added value. Such information can be retrieved as per example </w:t>
      </w:r>
      <w:r w:rsidR="0065471D" w:rsidRPr="008A5FE3">
        <w:rPr>
          <w:szCs w:val="28"/>
        </w:rPr>
        <w:t>5</w:t>
      </w:r>
      <w:r w:rsidRPr="008A5FE3">
        <w:rPr>
          <w:szCs w:val="28"/>
        </w:rPr>
        <w:t xml:space="preserve"> (see section </w:t>
      </w:r>
      <w:r w:rsidR="0065471D" w:rsidRPr="008A5FE3">
        <w:rPr>
          <w:szCs w:val="28"/>
        </w:rPr>
        <w:fldChar w:fldCharType="begin"/>
      </w:r>
      <w:r w:rsidR="0065471D" w:rsidRPr="008A5FE3">
        <w:rPr>
          <w:szCs w:val="28"/>
        </w:rPr>
        <w:instrText xml:space="preserve"> REF _Ref525656160 \r \h </w:instrText>
      </w:r>
      <w:r w:rsidR="00286586" w:rsidRPr="008A5FE3">
        <w:rPr>
          <w:szCs w:val="28"/>
        </w:rPr>
        <w:instrText xml:space="preserve"> \* MERGEFORMAT </w:instrText>
      </w:r>
      <w:r w:rsidR="0065471D" w:rsidRPr="008A5FE3">
        <w:rPr>
          <w:szCs w:val="28"/>
        </w:rPr>
      </w:r>
      <w:r w:rsidR="0065471D" w:rsidRPr="008A5FE3">
        <w:rPr>
          <w:szCs w:val="28"/>
        </w:rPr>
        <w:fldChar w:fldCharType="separate"/>
      </w:r>
      <w:r w:rsidR="00727DED">
        <w:rPr>
          <w:szCs w:val="28"/>
        </w:rPr>
        <w:t>10.13.5</w:t>
      </w:r>
      <w:r w:rsidR="0065471D" w:rsidRPr="008A5FE3">
        <w:rPr>
          <w:szCs w:val="28"/>
        </w:rPr>
        <w:fldChar w:fldCharType="end"/>
      </w:r>
      <w:r w:rsidRPr="008A5FE3">
        <w:rPr>
          <w:szCs w:val="28"/>
        </w:rPr>
        <w:t>).</w:t>
      </w:r>
    </w:p>
    <w:p w14:paraId="6AFC97DF" w14:textId="77777777" w:rsidR="00A350FF" w:rsidRPr="008A5FE3" w:rsidRDefault="00A350FF" w:rsidP="00A350FF">
      <w:pPr>
        <w:rPr>
          <w:szCs w:val="28"/>
        </w:rPr>
      </w:pPr>
    </w:p>
    <w:p w14:paraId="6A632DDB" w14:textId="2B12242A" w:rsidR="0065471D" w:rsidRPr="008A5FE3" w:rsidRDefault="0065471D" w:rsidP="0065471D">
      <w:pPr>
        <w:pStyle w:val="Antrat3"/>
        <w:ind w:left="1134" w:hanging="1134"/>
        <w:rPr>
          <w:sz w:val="24"/>
          <w:szCs w:val="28"/>
          <w:lang w:val="en-GB"/>
        </w:rPr>
      </w:pPr>
      <w:bookmarkStart w:id="2779" w:name="_Toc105088683"/>
      <w:bookmarkStart w:id="2780" w:name="_Toc209159563"/>
      <w:r w:rsidRPr="008A5FE3">
        <w:rPr>
          <w:sz w:val="24"/>
          <w:szCs w:val="28"/>
          <w:lang w:val="en-GB"/>
        </w:rPr>
        <w:t xml:space="preserve">Example 13 – Registration Request with VAT Identification Number, </w:t>
      </w:r>
      <w:r w:rsidR="001063EA" w:rsidRPr="008A5FE3">
        <w:rPr>
          <w:sz w:val="24"/>
          <w:szCs w:val="28"/>
          <w:lang w:val="en-GB"/>
        </w:rPr>
        <w:t>Trade datetime</w:t>
      </w:r>
      <w:r w:rsidRPr="008A5FE3">
        <w:rPr>
          <w:sz w:val="24"/>
          <w:szCs w:val="28"/>
          <w:lang w:val="en-GB"/>
        </w:rPr>
        <w:t xml:space="preserve"> and Contract Relationship</w:t>
      </w:r>
      <w:bookmarkEnd w:id="2779"/>
      <w:bookmarkEnd w:id="2780"/>
    </w:p>
    <w:p w14:paraId="1BE5DD6E" w14:textId="2437E630" w:rsidR="0065471D" w:rsidRPr="008A5FE3" w:rsidRDefault="0065471D" w:rsidP="0065471D">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 VAT Identification Number, a </w:t>
      </w:r>
      <w:r w:rsidR="001063EA" w:rsidRPr="008A5FE3">
        <w:rPr>
          <w:szCs w:val="28"/>
        </w:rPr>
        <w:t xml:space="preserve">Trade </w:t>
      </w:r>
      <w:r w:rsidR="00CB1D28" w:rsidRPr="008A5FE3">
        <w:rPr>
          <w:szCs w:val="28"/>
        </w:rPr>
        <w:t>D</w:t>
      </w:r>
      <w:r w:rsidR="001063EA" w:rsidRPr="008A5FE3">
        <w:rPr>
          <w:szCs w:val="28"/>
        </w:rPr>
        <w:t>atetime</w:t>
      </w:r>
      <w:r w:rsidRPr="008A5FE3">
        <w:rPr>
          <w:szCs w:val="28"/>
        </w:rPr>
        <w:t xml:space="preserve">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65471D" w:rsidRPr="008A5FE3" w14:paraId="3A04FC6F"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5C6C92BC" w14:textId="77777777" w:rsidR="0065471D" w:rsidRPr="008A5FE3" w:rsidRDefault="0065471D" w:rsidP="00A72AB5">
            <w:pPr>
              <w:keepNext/>
              <w:spacing w:before="0" w:after="0"/>
              <w:jc w:val="left"/>
              <w:rPr>
                <w:b w:val="0"/>
                <w:szCs w:val="28"/>
              </w:rPr>
            </w:pPr>
            <w:r w:rsidRPr="008A5FE3">
              <w:rPr>
                <w:szCs w:val="28"/>
              </w:rPr>
              <w:t>Element</w:t>
            </w:r>
          </w:p>
        </w:tc>
        <w:tc>
          <w:tcPr>
            <w:tcW w:w="4536" w:type="dxa"/>
            <w:shd w:val="clear" w:color="auto" w:fill="D9D9D9"/>
            <w:vAlign w:val="center"/>
          </w:tcPr>
          <w:p w14:paraId="4C4624F7" w14:textId="77777777" w:rsidR="0065471D" w:rsidRPr="008A5FE3" w:rsidRDefault="0065471D" w:rsidP="00A72AB5">
            <w:pPr>
              <w:keepNext/>
              <w:spacing w:before="0" w:after="0"/>
              <w:jc w:val="left"/>
              <w:rPr>
                <w:b w:val="0"/>
                <w:szCs w:val="28"/>
              </w:rPr>
            </w:pPr>
            <w:r w:rsidRPr="008A5FE3">
              <w:rPr>
                <w:szCs w:val="28"/>
              </w:rPr>
              <w:t>Value</w:t>
            </w:r>
          </w:p>
        </w:tc>
      </w:tr>
      <w:tr w:rsidR="0065471D" w:rsidRPr="008A5FE3" w14:paraId="268F7101" w14:textId="77777777" w:rsidTr="004F099A">
        <w:tc>
          <w:tcPr>
            <w:tcW w:w="4534" w:type="dxa"/>
          </w:tcPr>
          <w:p w14:paraId="6C550CF5" w14:textId="77777777" w:rsidR="0065471D" w:rsidRPr="008A5FE3" w:rsidRDefault="0065471D" w:rsidP="00A72AB5">
            <w:pPr>
              <w:spacing w:before="0" w:after="0"/>
              <w:rPr>
                <w:szCs w:val="28"/>
              </w:rPr>
            </w:pPr>
            <w:r w:rsidRPr="008A5FE3">
              <w:rPr>
                <w:szCs w:val="28"/>
              </w:rPr>
              <w:t>VAT Identification Number</w:t>
            </w:r>
          </w:p>
        </w:tc>
        <w:tc>
          <w:tcPr>
            <w:tcW w:w="4536" w:type="dxa"/>
          </w:tcPr>
          <w:p w14:paraId="15DEFCA8" w14:textId="2189A5C4" w:rsidR="0065471D" w:rsidRPr="008A5FE3" w:rsidRDefault="00B30A8F" w:rsidP="00A72AB5">
            <w:pPr>
              <w:keepNext/>
              <w:spacing w:before="0" w:after="0"/>
              <w:rPr>
                <w:szCs w:val="28"/>
              </w:rPr>
            </w:pPr>
            <w:r w:rsidRPr="008A5FE3">
              <w:rPr>
                <w:szCs w:val="28"/>
              </w:rPr>
              <w:fldChar w:fldCharType="begin"/>
            </w:r>
            <w:r w:rsidRPr="008A5FE3">
              <w:rPr>
                <w:szCs w:val="28"/>
              </w:rPr>
              <w:instrText xml:space="preserve"> REF NETP5_2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NETP5-2</w:t>
            </w:r>
            <w:r w:rsidRPr="008A5FE3">
              <w:rPr>
                <w:szCs w:val="28"/>
              </w:rPr>
              <w:fldChar w:fldCharType="end"/>
            </w:r>
          </w:p>
        </w:tc>
      </w:tr>
      <w:tr w:rsidR="00181810" w:rsidRPr="008A5FE3" w14:paraId="5E0D444C" w14:textId="77777777" w:rsidTr="004F099A">
        <w:tc>
          <w:tcPr>
            <w:tcW w:w="4534" w:type="dxa"/>
          </w:tcPr>
          <w:p w14:paraId="0B332554" w14:textId="1C8F33A2" w:rsidR="00181810" w:rsidRPr="008A5FE3" w:rsidRDefault="001063EA" w:rsidP="00A72AB5">
            <w:pPr>
              <w:spacing w:before="0" w:after="0"/>
              <w:rPr>
                <w:szCs w:val="28"/>
              </w:rPr>
            </w:pPr>
            <w:r w:rsidRPr="008A5FE3">
              <w:rPr>
                <w:szCs w:val="28"/>
              </w:rPr>
              <w:t xml:space="preserve">Trade </w:t>
            </w:r>
            <w:r w:rsidR="00CB1D28" w:rsidRPr="008A5FE3">
              <w:rPr>
                <w:szCs w:val="28"/>
              </w:rPr>
              <w:t>D</w:t>
            </w:r>
            <w:r w:rsidRPr="008A5FE3">
              <w:rPr>
                <w:szCs w:val="28"/>
              </w:rPr>
              <w:t>atetime</w:t>
            </w:r>
          </w:p>
        </w:tc>
        <w:tc>
          <w:tcPr>
            <w:tcW w:w="4536" w:type="dxa"/>
          </w:tcPr>
          <w:p w14:paraId="442BC40F" w14:textId="260DB43E" w:rsidR="00181810" w:rsidRPr="008A5FE3" w:rsidRDefault="00D62344" w:rsidP="00A72AB5">
            <w:pPr>
              <w:keepNext/>
              <w:spacing w:before="0" w:after="0"/>
              <w:rPr>
                <w:szCs w:val="28"/>
              </w:rPr>
            </w:pPr>
            <w:r w:rsidRPr="008A5FE3">
              <w:rPr>
                <w:szCs w:val="28"/>
              </w:rPr>
              <w:t>1900</w:t>
            </w:r>
            <w:r w:rsidR="00181810" w:rsidRPr="008A5FE3">
              <w:rPr>
                <w:szCs w:val="28"/>
              </w:rPr>
              <w:t>-0</w:t>
            </w:r>
            <w:r w:rsidRPr="008A5FE3">
              <w:rPr>
                <w:szCs w:val="28"/>
              </w:rPr>
              <w:t>1</w:t>
            </w:r>
            <w:r w:rsidR="00181810" w:rsidRPr="008A5FE3">
              <w:rPr>
                <w:szCs w:val="28"/>
              </w:rPr>
              <w:t>-0</w:t>
            </w:r>
            <w:r w:rsidRPr="008A5FE3">
              <w:rPr>
                <w:szCs w:val="28"/>
              </w:rPr>
              <w:t>1</w:t>
            </w:r>
            <w:r w:rsidR="00181810" w:rsidRPr="008A5FE3">
              <w:rPr>
                <w:szCs w:val="28"/>
              </w:rPr>
              <w:t>T</w:t>
            </w:r>
            <w:r w:rsidRPr="008A5FE3">
              <w:rPr>
                <w:szCs w:val="28"/>
              </w:rPr>
              <w:t>00</w:t>
            </w:r>
            <w:r w:rsidR="00181810" w:rsidRPr="008A5FE3">
              <w:rPr>
                <w:szCs w:val="28"/>
              </w:rPr>
              <w:t>:00:00.000</w:t>
            </w:r>
          </w:p>
        </w:tc>
      </w:tr>
      <w:tr w:rsidR="00181810" w:rsidRPr="008A5FE3" w14:paraId="70C8B64D" w14:textId="77777777" w:rsidTr="004F099A">
        <w:tc>
          <w:tcPr>
            <w:tcW w:w="4534" w:type="dxa"/>
          </w:tcPr>
          <w:p w14:paraId="67EF0123" w14:textId="77777777" w:rsidR="00181810" w:rsidRPr="008A5FE3" w:rsidRDefault="00181810" w:rsidP="00A72AB5">
            <w:pPr>
              <w:spacing w:before="0" w:after="0"/>
              <w:rPr>
                <w:szCs w:val="28"/>
              </w:rPr>
            </w:pPr>
            <w:r w:rsidRPr="008A5FE3">
              <w:rPr>
                <w:szCs w:val="28"/>
              </w:rPr>
              <w:t>Contract Relationship</w:t>
            </w:r>
          </w:p>
        </w:tc>
        <w:tc>
          <w:tcPr>
            <w:tcW w:w="4536" w:type="dxa"/>
          </w:tcPr>
          <w:p w14:paraId="570B8A62" w14:textId="77777777" w:rsidR="00181810" w:rsidRPr="008A5FE3" w:rsidRDefault="00181810" w:rsidP="00A72AB5">
            <w:pPr>
              <w:keepNext/>
              <w:spacing w:before="0" w:after="0"/>
              <w:rPr>
                <w:szCs w:val="28"/>
              </w:rPr>
            </w:pPr>
            <w:r w:rsidRPr="008A5FE3">
              <w:rPr>
                <w:szCs w:val="28"/>
              </w:rPr>
              <w:t>True</w:t>
            </w:r>
          </w:p>
        </w:tc>
      </w:tr>
    </w:tbl>
    <w:p w14:paraId="5F06ACF8" w14:textId="16980B12" w:rsidR="0065471D" w:rsidRPr="008A5FE3" w:rsidRDefault="0065471D" w:rsidP="0065471D">
      <w:pPr>
        <w:pStyle w:val="Antrat"/>
        <w:rPr>
          <w:szCs w:val="22"/>
        </w:rPr>
      </w:pPr>
      <w:bookmarkStart w:id="2781" w:name="_Toc105089279"/>
      <w:bookmarkStart w:id="2782" w:name="_Toc20915983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239</w:t>
      </w:r>
      <w:r w:rsidR="00C90C72" w:rsidRPr="008A5FE3">
        <w:rPr>
          <w:noProof/>
          <w:szCs w:val="22"/>
        </w:rPr>
        <w:fldChar w:fldCharType="end"/>
      </w:r>
      <w:r w:rsidRPr="008A5FE3">
        <w:rPr>
          <w:szCs w:val="22"/>
        </w:rPr>
        <w:t xml:space="preserve">: Example </w:t>
      </w:r>
      <w:r w:rsidR="00E15C8B" w:rsidRPr="008A5FE3">
        <w:rPr>
          <w:szCs w:val="22"/>
        </w:rPr>
        <w:t>13</w:t>
      </w:r>
      <w:r w:rsidRPr="008A5FE3">
        <w:rPr>
          <w:szCs w:val="22"/>
        </w:rPr>
        <w:t xml:space="preserve"> - Registration Request Message</w:t>
      </w:r>
      <w:bookmarkEnd w:id="2781"/>
      <w:bookmarkEnd w:id="2782"/>
    </w:p>
    <w:p w14:paraId="1E268FD2" w14:textId="77777777" w:rsidR="0065471D" w:rsidRPr="008A5FE3" w:rsidRDefault="0065471D" w:rsidP="0065471D">
      <w:pPr>
        <w:rPr>
          <w:szCs w:val="28"/>
        </w:rPr>
      </w:pPr>
    </w:p>
    <w:p w14:paraId="48682A14" w14:textId="39AFAFF3" w:rsidR="0065471D" w:rsidRPr="008A5FE3" w:rsidRDefault="0065471D" w:rsidP="0065471D">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w:t>
      </w:r>
      <w:r w:rsidR="00D62344" w:rsidRPr="008A5FE3">
        <w:rPr>
          <w:szCs w:val="28"/>
        </w:rPr>
        <w:t xml:space="preserve">the </w:t>
      </w:r>
      <w:r w:rsidR="001C371A" w:rsidRPr="008A5FE3">
        <w:rPr>
          <w:szCs w:val="28"/>
        </w:rPr>
        <w:t>Intermediary Number</w:t>
      </w:r>
      <w:r w:rsidR="00D62344" w:rsidRPr="008A5FE3">
        <w:rPr>
          <w:szCs w:val="28"/>
        </w:rPr>
        <w:t xml:space="preserve"> </w:t>
      </w:r>
      <w:r w:rsidRPr="008A5FE3">
        <w:rPr>
          <w:szCs w:val="28"/>
        </w:rPr>
        <w:t xml:space="preserve">of the </w:t>
      </w:r>
      <w:r w:rsidR="00B30A8F" w:rsidRPr="008A5FE3">
        <w:rPr>
          <w:szCs w:val="28"/>
        </w:rPr>
        <w:t xml:space="preserve">Intermediary </w:t>
      </w:r>
      <w:r w:rsidRPr="008A5FE3">
        <w:rPr>
          <w:szCs w:val="28"/>
        </w:rPr>
        <w:t xml:space="preserve">representing the </w:t>
      </w:r>
      <w:r w:rsidR="00B30A8F" w:rsidRPr="008A5FE3">
        <w:rPr>
          <w:szCs w:val="28"/>
        </w:rPr>
        <w:fldChar w:fldCharType="begin"/>
      </w:r>
      <w:r w:rsidR="00B30A8F" w:rsidRPr="008A5FE3">
        <w:rPr>
          <w:szCs w:val="28"/>
        </w:rPr>
        <w:instrText xml:space="preserve"> REF NETP5_2 \h  \* MERGEFORMAT </w:instrText>
      </w:r>
      <w:r w:rsidR="00B30A8F" w:rsidRPr="008A5FE3">
        <w:rPr>
          <w:szCs w:val="28"/>
        </w:rPr>
      </w:r>
      <w:r w:rsidR="00B30A8F" w:rsidRPr="008A5FE3">
        <w:rPr>
          <w:szCs w:val="28"/>
        </w:rPr>
        <w:fldChar w:fldCharType="separate"/>
      </w:r>
      <w:r w:rsidR="00727DED" w:rsidRPr="008A5FE3">
        <w:rPr>
          <w:szCs w:val="28"/>
        </w:rPr>
        <w:t>NETP5-2</w:t>
      </w:r>
      <w:r w:rsidR="00B30A8F" w:rsidRPr="008A5FE3">
        <w:rPr>
          <w:szCs w:val="28"/>
        </w:rPr>
        <w:fldChar w:fldCharType="end"/>
      </w:r>
      <w:r w:rsidR="0092735C" w:rsidRPr="008A5FE3">
        <w:rPr>
          <w:szCs w:val="28"/>
        </w:rPr>
        <w:t xml:space="preserve"> </w:t>
      </w:r>
      <w:r w:rsidR="00181810" w:rsidRPr="008A5FE3">
        <w:rPr>
          <w:szCs w:val="28"/>
        </w:rPr>
        <w:t xml:space="preserve">on or after the </w:t>
      </w:r>
      <w:r w:rsidR="001063EA" w:rsidRPr="008A5FE3">
        <w:rPr>
          <w:szCs w:val="28"/>
        </w:rPr>
        <w:t xml:space="preserve">Trade </w:t>
      </w:r>
      <w:r w:rsidR="00CB1D28" w:rsidRPr="008A5FE3">
        <w:rPr>
          <w:szCs w:val="28"/>
        </w:rPr>
        <w:t>D</w:t>
      </w:r>
      <w:r w:rsidR="001063EA" w:rsidRPr="008A5FE3">
        <w:rPr>
          <w:szCs w:val="28"/>
        </w:rPr>
        <w:t>atetime</w:t>
      </w:r>
      <w:r w:rsidR="00B30A8F" w:rsidRPr="008A5FE3">
        <w:rPr>
          <w:szCs w:val="28"/>
        </w:rPr>
        <w:t xml:space="preserve"> - </w:t>
      </w:r>
      <w:r w:rsidR="00B30A8F" w:rsidRPr="008A5FE3">
        <w:rPr>
          <w:szCs w:val="22"/>
        </w:rPr>
        <w:fldChar w:fldCharType="begin"/>
      </w:r>
      <w:r w:rsidR="00B30A8F" w:rsidRPr="008A5FE3">
        <w:rPr>
          <w:szCs w:val="22"/>
        </w:rPr>
        <w:instrText xml:space="preserve"> REF INTERMEDIARY2 \h  \* MERGEFORMAT </w:instrText>
      </w:r>
      <w:r w:rsidR="00B30A8F" w:rsidRPr="008A5FE3">
        <w:rPr>
          <w:szCs w:val="22"/>
        </w:rPr>
      </w:r>
      <w:r w:rsidR="00B30A8F" w:rsidRPr="008A5FE3">
        <w:rPr>
          <w:szCs w:val="22"/>
        </w:rPr>
        <w:fldChar w:fldCharType="separate"/>
      </w:r>
      <w:r w:rsidR="00727DED" w:rsidRPr="00727DED">
        <w:rPr>
          <w:szCs w:val="22"/>
        </w:rPr>
        <w:t>Intermediary2</w:t>
      </w:r>
      <w:r w:rsidR="00B30A8F" w:rsidRPr="008A5FE3">
        <w:rPr>
          <w:szCs w:val="22"/>
        </w:rPr>
        <w:fldChar w:fldCharType="end"/>
      </w:r>
      <w:r w:rsidR="00B30A8F" w:rsidRPr="008A5FE3">
        <w:rPr>
          <w:szCs w:val="28"/>
        </w:rPr>
        <w:t>.</w:t>
      </w:r>
    </w:p>
    <w:p w14:paraId="5B34BF40" w14:textId="77B61163" w:rsidR="0065471D" w:rsidRPr="008A5FE3" w:rsidRDefault="00D62344" w:rsidP="0065471D">
      <w:pPr>
        <w:rPr>
          <w:szCs w:val="28"/>
        </w:rPr>
      </w:pPr>
      <w:r w:rsidRPr="008A5FE3">
        <w:rPr>
          <w:szCs w:val="28"/>
        </w:rPr>
        <w:t xml:space="preserve">Please note that this does not provide information on which Intermediary </w:t>
      </w:r>
      <w:r w:rsidR="00B30A8F" w:rsidRPr="008A5FE3">
        <w:rPr>
          <w:szCs w:val="28"/>
        </w:rPr>
        <w:t>was</w:t>
      </w:r>
      <w:r w:rsidRPr="008A5FE3">
        <w:rPr>
          <w:szCs w:val="28"/>
        </w:rPr>
        <w:t xml:space="preserve"> representing the NETP</w:t>
      </w:r>
      <w:r w:rsidR="00B30A8F" w:rsidRPr="008A5FE3">
        <w:rPr>
          <w:szCs w:val="28"/>
        </w:rPr>
        <w:t xml:space="preserve"> previously</w:t>
      </w:r>
      <w:r w:rsidRPr="008A5FE3">
        <w:rPr>
          <w:szCs w:val="28"/>
        </w:rPr>
        <w:t>.</w:t>
      </w:r>
    </w:p>
    <w:p w14:paraId="3E7161CE" w14:textId="77777777" w:rsidR="00E15C8B" w:rsidRPr="008A5FE3" w:rsidRDefault="00E15C8B" w:rsidP="0065471D">
      <w:pPr>
        <w:rPr>
          <w:szCs w:val="28"/>
        </w:rPr>
      </w:pPr>
    </w:p>
    <w:p w14:paraId="04E6F0A3" w14:textId="07AFDE61" w:rsidR="00E15C8B" w:rsidRPr="008A5FE3" w:rsidRDefault="00E15C8B">
      <w:pPr>
        <w:pStyle w:val="Antrat3"/>
        <w:rPr>
          <w:sz w:val="24"/>
          <w:szCs w:val="28"/>
          <w:lang w:val="en-GB"/>
        </w:rPr>
      </w:pPr>
      <w:bookmarkStart w:id="2783" w:name="_Toc105088684"/>
      <w:bookmarkStart w:id="2784" w:name="_Toc209159564"/>
      <w:r w:rsidRPr="008A5FE3">
        <w:rPr>
          <w:sz w:val="24"/>
          <w:szCs w:val="28"/>
          <w:lang w:val="en-GB"/>
        </w:rPr>
        <w:t xml:space="preserve">Example 14 – Registration Request with </w:t>
      </w:r>
      <w:r w:rsidR="001C371A" w:rsidRPr="008A5FE3">
        <w:rPr>
          <w:sz w:val="24"/>
          <w:szCs w:val="28"/>
          <w:lang w:val="en-GB"/>
        </w:rPr>
        <w:t>Intermediary Number</w:t>
      </w:r>
      <w:r w:rsidRPr="008A5FE3">
        <w:rPr>
          <w:sz w:val="24"/>
          <w:szCs w:val="28"/>
          <w:lang w:val="en-GB"/>
        </w:rPr>
        <w:t xml:space="preserve">, </w:t>
      </w:r>
      <w:r w:rsidR="001063EA" w:rsidRPr="008A5FE3">
        <w:rPr>
          <w:sz w:val="24"/>
          <w:szCs w:val="28"/>
          <w:lang w:val="en-GB"/>
        </w:rPr>
        <w:t xml:space="preserve">Trade </w:t>
      </w:r>
      <w:r w:rsidR="00CB1D28" w:rsidRPr="008A5FE3">
        <w:rPr>
          <w:sz w:val="24"/>
          <w:szCs w:val="28"/>
          <w:lang w:val="en-GB"/>
        </w:rPr>
        <w:t>D</w:t>
      </w:r>
      <w:r w:rsidR="001063EA" w:rsidRPr="008A5FE3">
        <w:rPr>
          <w:sz w:val="24"/>
          <w:szCs w:val="28"/>
          <w:lang w:val="en-GB"/>
        </w:rPr>
        <w:t>atetime</w:t>
      </w:r>
      <w:r w:rsidRPr="008A5FE3">
        <w:rPr>
          <w:sz w:val="24"/>
          <w:szCs w:val="28"/>
          <w:lang w:val="en-GB"/>
        </w:rPr>
        <w:t xml:space="preserve"> and Contract Relationship</w:t>
      </w:r>
      <w:bookmarkEnd w:id="2783"/>
      <w:bookmarkEnd w:id="2784"/>
    </w:p>
    <w:p w14:paraId="21010D7A" w14:textId="614A7D1A" w:rsidR="00E15C8B" w:rsidRPr="008A5FE3" w:rsidRDefault="00E15C8B" w:rsidP="00E15C8B">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an </w:t>
      </w:r>
      <w:r w:rsidR="001C371A" w:rsidRPr="008A5FE3">
        <w:rPr>
          <w:szCs w:val="28"/>
        </w:rPr>
        <w:t>Intermediary Number</w:t>
      </w:r>
      <w:r w:rsidRPr="008A5FE3">
        <w:rPr>
          <w:szCs w:val="28"/>
        </w:rPr>
        <w:t xml:space="preserve">, a </w:t>
      </w:r>
      <w:r w:rsidR="001063EA" w:rsidRPr="008A5FE3">
        <w:rPr>
          <w:szCs w:val="28"/>
        </w:rPr>
        <w:t xml:space="preserve">Trade </w:t>
      </w:r>
      <w:r w:rsidR="00CB1D28" w:rsidRPr="008A5FE3">
        <w:rPr>
          <w:szCs w:val="28"/>
        </w:rPr>
        <w:t>D</w:t>
      </w:r>
      <w:r w:rsidR="001063EA" w:rsidRPr="008A5FE3">
        <w:rPr>
          <w:szCs w:val="28"/>
        </w:rPr>
        <w:t>atetime</w:t>
      </w:r>
      <w:r w:rsidRPr="008A5FE3">
        <w:rPr>
          <w:szCs w:val="28"/>
        </w:rPr>
        <w:t xml:space="preserve">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E15C8B" w:rsidRPr="008A5FE3" w14:paraId="01FFC238"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406EC9ED" w14:textId="77777777" w:rsidR="00E15C8B" w:rsidRPr="008A5FE3" w:rsidRDefault="00E15C8B" w:rsidP="00A72AB5">
            <w:pPr>
              <w:keepNext/>
              <w:spacing w:before="0" w:after="0"/>
              <w:jc w:val="left"/>
              <w:rPr>
                <w:b w:val="0"/>
                <w:szCs w:val="28"/>
              </w:rPr>
            </w:pPr>
            <w:r w:rsidRPr="008A5FE3">
              <w:rPr>
                <w:szCs w:val="28"/>
              </w:rPr>
              <w:t>Element</w:t>
            </w:r>
          </w:p>
        </w:tc>
        <w:tc>
          <w:tcPr>
            <w:tcW w:w="4536" w:type="dxa"/>
            <w:shd w:val="clear" w:color="auto" w:fill="D9D9D9"/>
            <w:vAlign w:val="center"/>
          </w:tcPr>
          <w:p w14:paraId="7545634F" w14:textId="77777777" w:rsidR="00E15C8B" w:rsidRPr="008A5FE3" w:rsidRDefault="00E15C8B" w:rsidP="00A72AB5">
            <w:pPr>
              <w:keepNext/>
              <w:spacing w:before="0" w:after="0"/>
              <w:jc w:val="left"/>
              <w:rPr>
                <w:b w:val="0"/>
                <w:szCs w:val="28"/>
              </w:rPr>
            </w:pPr>
            <w:r w:rsidRPr="008A5FE3">
              <w:rPr>
                <w:szCs w:val="28"/>
              </w:rPr>
              <w:t>Value</w:t>
            </w:r>
          </w:p>
        </w:tc>
      </w:tr>
      <w:tr w:rsidR="00E15C8B" w:rsidRPr="008A5FE3" w14:paraId="2E335A60" w14:textId="77777777" w:rsidTr="00E15C8B">
        <w:tc>
          <w:tcPr>
            <w:tcW w:w="4534" w:type="dxa"/>
          </w:tcPr>
          <w:p w14:paraId="4BCA7CD7" w14:textId="7BC4D897" w:rsidR="00E15C8B" w:rsidRPr="008A5FE3" w:rsidRDefault="001C371A" w:rsidP="00A72AB5">
            <w:pPr>
              <w:spacing w:before="0" w:after="0"/>
              <w:rPr>
                <w:szCs w:val="28"/>
              </w:rPr>
            </w:pPr>
            <w:r w:rsidRPr="008A5FE3">
              <w:rPr>
                <w:szCs w:val="28"/>
              </w:rPr>
              <w:t>Intermediary Number</w:t>
            </w:r>
          </w:p>
        </w:tc>
        <w:tc>
          <w:tcPr>
            <w:tcW w:w="4536" w:type="dxa"/>
          </w:tcPr>
          <w:p w14:paraId="32241B2D" w14:textId="140553DE" w:rsidR="00E15C8B" w:rsidRPr="008A5FE3" w:rsidRDefault="00E15C8B" w:rsidP="00A72AB5">
            <w:pPr>
              <w:keepNext/>
              <w:spacing w:before="0" w:after="0"/>
              <w:rPr>
                <w:szCs w:val="28"/>
              </w:rPr>
            </w:pPr>
            <w:r w:rsidRPr="008A5FE3">
              <w:rPr>
                <w:szCs w:val="28"/>
              </w:rPr>
              <w:fldChar w:fldCharType="begin"/>
            </w:r>
            <w:r w:rsidRPr="008A5FE3">
              <w:rPr>
                <w:szCs w:val="28"/>
              </w:rPr>
              <w:instrText xml:space="preserve"> REF INTERMEDIARY1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p>
        </w:tc>
      </w:tr>
      <w:tr w:rsidR="00E15C8B" w:rsidRPr="008A5FE3" w14:paraId="7E622CDD" w14:textId="77777777" w:rsidTr="00E15C8B">
        <w:tc>
          <w:tcPr>
            <w:tcW w:w="4534" w:type="dxa"/>
          </w:tcPr>
          <w:p w14:paraId="031EE43A" w14:textId="6520B193" w:rsidR="00E15C8B" w:rsidRPr="008A5FE3" w:rsidRDefault="001063EA" w:rsidP="00A72AB5">
            <w:pPr>
              <w:spacing w:before="0" w:after="0"/>
              <w:rPr>
                <w:szCs w:val="28"/>
              </w:rPr>
            </w:pPr>
            <w:r w:rsidRPr="008A5FE3">
              <w:rPr>
                <w:szCs w:val="28"/>
              </w:rPr>
              <w:t xml:space="preserve">Trade </w:t>
            </w:r>
            <w:r w:rsidR="00CB1D28" w:rsidRPr="008A5FE3">
              <w:rPr>
                <w:szCs w:val="28"/>
              </w:rPr>
              <w:t>D</w:t>
            </w:r>
            <w:r w:rsidRPr="008A5FE3">
              <w:rPr>
                <w:szCs w:val="28"/>
              </w:rPr>
              <w:t>atetime</w:t>
            </w:r>
          </w:p>
        </w:tc>
        <w:tc>
          <w:tcPr>
            <w:tcW w:w="4536" w:type="dxa"/>
          </w:tcPr>
          <w:p w14:paraId="53264642" w14:textId="77777777" w:rsidR="00E15C8B" w:rsidRPr="008A5FE3" w:rsidRDefault="00E15C8B" w:rsidP="00A72AB5">
            <w:pPr>
              <w:keepNext/>
              <w:spacing w:before="0" w:after="0"/>
              <w:rPr>
                <w:szCs w:val="28"/>
              </w:rPr>
            </w:pPr>
            <w:r w:rsidRPr="008A5FE3">
              <w:rPr>
                <w:szCs w:val="28"/>
              </w:rPr>
              <w:t>1900-01-01T00:00:00.000</w:t>
            </w:r>
          </w:p>
        </w:tc>
      </w:tr>
      <w:tr w:rsidR="00E15C8B" w:rsidRPr="008A5FE3" w14:paraId="56369DD3" w14:textId="77777777" w:rsidTr="00E15C8B">
        <w:tc>
          <w:tcPr>
            <w:tcW w:w="4534" w:type="dxa"/>
          </w:tcPr>
          <w:p w14:paraId="176017CB" w14:textId="77777777" w:rsidR="00E15C8B" w:rsidRPr="008A5FE3" w:rsidRDefault="00E15C8B" w:rsidP="00A72AB5">
            <w:pPr>
              <w:spacing w:before="0" w:after="0"/>
              <w:rPr>
                <w:szCs w:val="28"/>
              </w:rPr>
            </w:pPr>
            <w:r w:rsidRPr="008A5FE3">
              <w:rPr>
                <w:szCs w:val="28"/>
              </w:rPr>
              <w:t>Contract Relationship</w:t>
            </w:r>
          </w:p>
        </w:tc>
        <w:tc>
          <w:tcPr>
            <w:tcW w:w="4536" w:type="dxa"/>
          </w:tcPr>
          <w:p w14:paraId="5C7D83D0" w14:textId="77777777" w:rsidR="00E15C8B" w:rsidRPr="008A5FE3" w:rsidRDefault="00E15C8B" w:rsidP="00A72AB5">
            <w:pPr>
              <w:keepNext/>
              <w:spacing w:before="0" w:after="0"/>
              <w:rPr>
                <w:szCs w:val="28"/>
              </w:rPr>
            </w:pPr>
            <w:r w:rsidRPr="008A5FE3">
              <w:rPr>
                <w:szCs w:val="28"/>
              </w:rPr>
              <w:t>True</w:t>
            </w:r>
          </w:p>
        </w:tc>
      </w:tr>
    </w:tbl>
    <w:p w14:paraId="08518AA3" w14:textId="0CA7559B" w:rsidR="00E15C8B" w:rsidRPr="008A5FE3" w:rsidRDefault="00E15C8B" w:rsidP="00E15C8B">
      <w:pPr>
        <w:pStyle w:val="Antrat"/>
        <w:rPr>
          <w:szCs w:val="22"/>
        </w:rPr>
      </w:pPr>
      <w:bookmarkStart w:id="2785" w:name="_Toc105089280"/>
      <w:bookmarkStart w:id="2786" w:name="_Toc209159833"/>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240</w:t>
      </w:r>
      <w:r w:rsidR="00C90C72" w:rsidRPr="008A5FE3">
        <w:rPr>
          <w:noProof/>
          <w:szCs w:val="22"/>
        </w:rPr>
        <w:fldChar w:fldCharType="end"/>
      </w:r>
      <w:r w:rsidRPr="008A5FE3">
        <w:rPr>
          <w:szCs w:val="22"/>
        </w:rPr>
        <w:t>: Example 14 - Registration Request Message</w:t>
      </w:r>
      <w:bookmarkEnd w:id="2785"/>
      <w:bookmarkEnd w:id="2786"/>
    </w:p>
    <w:p w14:paraId="3B4040AB" w14:textId="77777777" w:rsidR="00E15C8B" w:rsidRPr="008A5FE3" w:rsidRDefault="00E15C8B" w:rsidP="00E15C8B">
      <w:pPr>
        <w:rPr>
          <w:szCs w:val="28"/>
        </w:rPr>
      </w:pPr>
    </w:p>
    <w:p w14:paraId="2AFDB577" w14:textId="1140E82F" w:rsidR="00E15C8B" w:rsidRPr="008A5FE3" w:rsidRDefault="00E15C8B" w:rsidP="00E15C8B">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NETP represented </w:t>
      </w:r>
      <w:r w:rsidRPr="008A5FE3">
        <w:rPr>
          <w:szCs w:val="22"/>
        </w:rPr>
        <w:t xml:space="preserve">by </w:t>
      </w: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 xml:space="preserve"> at any time on or after the </w:t>
      </w:r>
      <w:r w:rsidR="001063EA" w:rsidRPr="008A5FE3">
        <w:rPr>
          <w:szCs w:val="22"/>
        </w:rPr>
        <w:t xml:space="preserve">Trade </w:t>
      </w:r>
      <w:r w:rsidR="00CB1D28" w:rsidRPr="008A5FE3">
        <w:rPr>
          <w:szCs w:val="22"/>
        </w:rPr>
        <w:t>D</w:t>
      </w:r>
      <w:r w:rsidR="001063EA" w:rsidRPr="008A5FE3">
        <w:rPr>
          <w:szCs w:val="22"/>
        </w:rPr>
        <w:t>atetime</w:t>
      </w:r>
      <w:r w:rsidRPr="008A5FE3">
        <w:rPr>
          <w:szCs w:val="22"/>
        </w:rPr>
        <w:t>:</w:t>
      </w:r>
    </w:p>
    <w:p w14:paraId="62276BCC" w14:textId="7FA8B216" w:rsidR="00E15C8B" w:rsidRPr="008A5FE3" w:rsidRDefault="00E15C8B" w:rsidP="008138DA">
      <w:pPr>
        <w:pStyle w:val="Sraopastraipa"/>
        <w:numPr>
          <w:ilvl w:val="0"/>
          <w:numId w:val="136"/>
        </w:numPr>
        <w:rPr>
          <w:szCs w:val="22"/>
        </w:rPr>
      </w:pPr>
      <w:r w:rsidRPr="008A5FE3">
        <w:rPr>
          <w:szCs w:val="22"/>
        </w:rPr>
        <w:t>List of VAT Identification Numbers:</w:t>
      </w:r>
    </w:p>
    <w:p w14:paraId="67A14EDD" w14:textId="4A6165DD" w:rsidR="00E15C8B" w:rsidRPr="008A5FE3" w:rsidRDefault="00F37F23" w:rsidP="008138DA">
      <w:pPr>
        <w:pStyle w:val="Sraopastraipa"/>
        <w:numPr>
          <w:ilvl w:val="1"/>
          <w:numId w:val="136"/>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r w:rsidR="00E15C8B" w:rsidRPr="008A5FE3">
        <w:rPr>
          <w:szCs w:val="22"/>
        </w:rPr>
        <w:t>;</w:t>
      </w:r>
    </w:p>
    <w:p w14:paraId="5A96B047" w14:textId="33C330AC" w:rsidR="00C157FF" w:rsidRPr="008A5FE3" w:rsidRDefault="00C157FF" w:rsidP="008138DA">
      <w:pPr>
        <w:pStyle w:val="Sraopastraipa"/>
        <w:numPr>
          <w:ilvl w:val="1"/>
          <w:numId w:val="136"/>
        </w:numPr>
        <w:rPr>
          <w:szCs w:val="22"/>
        </w:rPr>
      </w:pPr>
      <w:r w:rsidRPr="008A5FE3">
        <w:rPr>
          <w:szCs w:val="22"/>
        </w:rPr>
        <w:t>Associated Intermediary: Intermediary1.</w:t>
      </w:r>
    </w:p>
    <w:p w14:paraId="6E49413D" w14:textId="29D2E68E" w:rsidR="00E15C8B" w:rsidRPr="008A5FE3" w:rsidRDefault="00E15C8B" w:rsidP="008138DA">
      <w:pPr>
        <w:pStyle w:val="Sraopastraipa"/>
        <w:numPr>
          <w:ilvl w:val="1"/>
          <w:numId w:val="136"/>
        </w:numPr>
        <w:rPr>
          <w:szCs w:val="22"/>
        </w:rPr>
      </w:pPr>
      <w:r w:rsidRPr="008A5FE3">
        <w:rPr>
          <w:szCs w:val="22"/>
        </w:rPr>
        <w:fldChar w:fldCharType="begin"/>
      </w:r>
      <w:r w:rsidRPr="008A5FE3">
        <w:rPr>
          <w:szCs w:val="22"/>
        </w:rPr>
        <w:instrText xml:space="preserve"> REF NETP7 \h  \* MERGEFORMAT </w:instrText>
      </w:r>
      <w:r w:rsidRPr="008A5FE3">
        <w:rPr>
          <w:szCs w:val="22"/>
        </w:rPr>
      </w:r>
      <w:r w:rsidRPr="008A5FE3">
        <w:rPr>
          <w:szCs w:val="22"/>
        </w:rPr>
        <w:fldChar w:fldCharType="separate"/>
      </w:r>
      <w:r w:rsidR="00727DED" w:rsidRPr="00727DED">
        <w:rPr>
          <w:szCs w:val="22"/>
        </w:rPr>
        <w:t>NETP7</w:t>
      </w:r>
      <w:r w:rsidRPr="008A5FE3">
        <w:rPr>
          <w:szCs w:val="22"/>
        </w:rPr>
        <w:fldChar w:fldCharType="end"/>
      </w:r>
      <w:r w:rsidR="00C157FF" w:rsidRPr="008A5FE3">
        <w:rPr>
          <w:szCs w:val="22"/>
        </w:rPr>
        <w:t>;</w:t>
      </w:r>
    </w:p>
    <w:p w14:paraId="186DBA65" w14:textId="5D53406E" w:rsidR="00C157FF" w:rsidRPr="008A5FE3" w:rsidRDefault="00C157FF" w:rsidP="008138DA">
      <w:pPr>
        <w:pStyle w:val="Sraopastraipa"/>
        <w:numPr>
          <w:ilvl w:val="1"/>
          <w:numId w:val="136"/>
        </w:numPr>
        <w:rPr>
          <w:szCs w:val="22"/>
        </w:rPr>
      </w:pPr>
      <w:r w:rsidRPr="008A5FE3">
        <w:rPr>
          <w:szCs w:val="22"/>
        </w:rPr>
        <w:t>Associated Intermediary: Intermediary1.</w:t>
      </w:r>
    </w:p>
    <w:p w14:paraId="0B58A066" w14:textId="21FC83C6" w:rsidR="00E15C8B" w:rsidRPr="008A5FE3" w:rsidRDefault="00E15C8B" w:rsidP="00E15C8B">
      <w:pPr>
        <w:rPr>
          <w:szCs w:val="28"/>
        </w:rPr>
      </w:pPr>
      <w:r w:rsidRPr="008A5FE3">
        <w:rPr>
          <w:szCs w:val="22"/>
        </w:rPr>
        <w:t>Please note that this list d</w:t>
      </w:r>
      <w:r w:rsidRPr="008A5FE3">
        <w:rPr>
          <w:szCs w:val="28"/>
        </w:rPr>
        <w:t xml:space="preserve">oes not provide information on which NETPs are currently represented by </w:t>
      </w: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r w:rsidRPr="008A5FE3">
        <w:rPr>
          <w:szCs w:val="28"/>
        </w:rPr>
        <w:t>.</w:t>
      </w:r>
    </w:p>
    <w:p w14:paraId="0E6F4998" w14:textId="77777777" w:rsidR="00E15C8B" w:rsidRPr="008A5FE3" w:rsidRDefault="00E15C8B" w:rsidP="00E15C8B">
      <w:pPr>
        <w:rPr>
          <w:szCs w:val="28"/>
        </w:rPr>
      </w:pPr>
    </w:p>
    <w:p w14:paraId="4E11FBA7" w14:textId="49998979" w:rsidR="00E15C8B" w:rsidRPr="008A5FE3" w:rsidRDefault="00E15C8B" w:rsidP="00E15C8B">
      <w:pPr>
        <w:pStyle w:val="Antrat3"/>
        <w:ind w:left="1134" w:hanging="1134"/>
        <w:rPr>
          <w:sz w:val="24"/>
          <w:szCs w:val="28"/>
          <w:lang w:val="en-GB"/>
        </w:rPr>
      </w:pPr>
      <w:bookmarkStart w:id="2787" w:name="_Toc105088685"/>
      <w:bookmarkStart w:id="2788" w:name="_Toc209159565"/>
      <w:r w:rsidRPr="008A5FE3">
        <w:rPr>
          <w:sz w:val="24"/>
          <w:szCs w:val="28"/>
          <w:lang w:val="en-GB"/>
        </w:rPr>
        <w:t xml:space="preserve">Example 15 – Registration Request with </w:t>
      </w:r>
      <w:r w:rsidR="001063EA" w:rsidRPr="008A5FE3">
        <w:rPr>
          <w:sz w:val="24"/>
          <w:szCs w:val="28"/>
          <w:lang w:val="en-GB"/>
        </w:rPr>
        <w:t xml:space="preserve">Trade </w:t>
      </w:r>
      <w:r w:rsidR="00CB1D28" w:rsidRPr="008A5FE3">
        <w:rPr>
          <w:sz w:val="24"/>
          <w:szCs w:val="28"/>
          <w:lang w:val="en-GB"/>
        </w:rPr>
        <w:t>D</w:t>
      </w:r>
      <w:r w:rsidR="001063EA" w:rsidRPr="008A5FE3">
        <w:rPr>
          <w:sz w:val="24"/>
          <w:szCs w:val="28"/>
          <w:lang w:val="en-GB"/>
        </w:rPr>
        <w:t>atetime</w:t>
      </w:r>
      <w:r w:rsidRPr="008A5FE3">
        <w:rPr>
          <w:sz w:val="24"/>
          <w:szCs w:val="28"/>
          <w:lang w:val="en-GB"/>
        </w:rPr>
        <w:t xml:space="preserve"> and Contract Relationship</w:t>
      </w:r>
      <w:bookmarkEnd w:id="2787"/>
      <w:bookmarkEnd w:id="2788"/>
    </w:p>
    <w:p w14:paraId="24EEDEA1" w14:textId="632E3610" w:rsidR="00E15C8B" w:rsidRPr="008A5FE3" w:rsidRDefault="00E15C8B" w:rsidP="00E15C8B">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a </w:t>
      </w:r>
      <w:r w:rsidR="001063EA" w:rsidRPr="008A5FE3">
        <w:rPr>
          <w:szCs w:val="28"/>
        </w:rPr>
        <w:t xml:space="preserve">Trade </w:t>
      </w:r>
      <w:r w:rsidR="00CB1D28" w:rsidRPr="008A5FE3">
        <w:rPr>
          <w:szCs w:val="28"/>
        </w:rPr>
        <w:t>D</w:t>
      </w:r>
      <w:r w:rsidR="001063EA" w:rsidRPr="008A5FE3">
        <w:rPr>
          <w:szCs w:val="28"/>
        </w:rPr>
        <w:t>atetime</w:t>
      </w:r>
      <w:r w:rsidRPr="008A5FE3">
        <w:rPr>
          <w:szCs w:val="28"/>
        </w:rPr>
        <w:t xml:space="preserve"> and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E15C8B" w:rsidRPr="008A5FE3" w14:paraId="2B929003"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7ADF9B74" w14:textId="77777777" w:rsidR="00E15C8B" w:rsidRPr="008A5FE3" w:rsidRDefault="00E15C8B" w:rsidP="00A72AB5">
            <w:pPr>
              <w:keepNext/>
              <w:spacing w:before="0" w:after="0"/>
              <w:jc w:val="left"/>
              <w:rPr>
                <w:b w:val="0"/>
                <w:szCs w:val="28"/>
              </w:rPr>
            </w:pPr>
            <w:r w:rsidRPr="008A5FE3">
              <w:rPr>
                <w:szCs w:val="28"/>
              </w:rPr>
              <w:t>Element</w:t>
            </w:r>
          </w:p>
        </w:tc>
        <w:tc>
          <w:tcPr>
            <w:tcW w:w="4536" w:type="dxa"/>
            <w:shd w:val="clear" w:color="auto" w:fill="D9D9D9"/>
            <w:vAlign w:val="center"/>
          </w:tcPr>
          <w:p w14:paraId="6F5BB097" w14:textId="77777777" w:rsidR="00E15C8B" w:rsidRPr="008A5FE3" w:rsidRDefault="00E15C8B" w:rsidP="00A72AB5">
            <w:pPr>
              <w:keepNext/>
              <w:spacing w:before="0" w:after="0"/>
              <w:jc w:val="left"/>
              <w:rPr>
                <w:b w:val="0"/>
                <w:szCs w:val="28"/>
              </w:rPr>
            </w:pPr>
            <w:r w:rsidRPr="008A5FE3">
              <w:rPr>
                <w:szCs w:val="28"/>
              </w:rPr>
              <w:t>Value</w:t>
            </w:r>
          </w:p>
        </w:tc>
      </w:tr>
      <w:tr w:rsidR="00E15C8B" w:rsidRPr="008A5FE3" w14:paraId="610E2374" w14:textId="77777777" w:rsidTr="00E15C8B">
        <w:tc>
          <w:tcPr>
            <w:tcW w:w="4534" w:type="dxa"/>
          </w:tcPr>
          <w:p w14:paraId="633A4DFB" w14:textId="0BD8363E" w:rsidR="00E15C8B" w:rsidRPr="008A5FE3" w:rsidRDefault="001063EA" w:rsidP="00A72AB5">
            <w:pPr>
              <w:spacing w:before="0" w:after="0"/>
              <w:rPr>
                <w:szCs w:val="28"/>
              </w:rPr>
            </w:pPr>
            <w:r w:rsidRPr="008A5FE3">
              <w:rPr>
                <w:szCs w:val="28"/>
              </w:rPr>
              <w:t xml:space="preserve">Trade </w:t>
            </w:r>
            <w:r w:rsidR="00CB1D28" w:rsidRPr="008A5FE3">
              <w:rPr>
                <w:szCs w:val="28"/>
              </w:rPr>
              <w:t>D</w:t>
            </w:r>
            <w:r w:rsidRPr="008A5FE3">
              <w:rPr>
                <w:szCs w:val="28"/>
              </w:rPr>
              <w:t>atetime</w:t>
            </w:r>
          </w:p>
        </w:tc>
        <w:tc>
          <w:tcPr>
            <w:tcW w:w="4536" w:type="dxa"/>
          </w:tcPr>
          <w:p w14:paraId="4ECE7292" w14:textId="67688231" w:rsidR="00E15C8B" w:rsidRPr="008A5FE3" w:rsidRDefault="006B45EE" w:rsidP="00A72AB5">
            <w:pPr>
              <w:keepNext/>
              <w:spacing w:before="0" w:after="0"/>
              <w:rPr>
                <w:szCs w:val="28"/>
              </w:rPr>
            </w:pPr>
            <w:r w:rsidRPr="008A5FE3">
              <w:rPr>
                <w:szCs w:val="28"/>
              </w:rPr>
              <w:t>2021</w:t>
            </w:r>
            <w:r w:rsidR="00E15C8B" w:rsidRPr="008A5FE3">
              <w:rPr>
                <w:szCs w:val="28"/>
              </w:rPr>
              <w:t>-</w:t>
            </w:r>
            <w:r w:rsidR="005328C9" w:rsidRPr="008A5FE3">
              <w:rPr>
                <w:szCs w:val="28"/>
              </w:rPr>
              <w:t>07</w:t>
            </w:r>
            <w:r w:rsidR="00E15C8B" w:rsidRPr="008A5FE3">
              <w:rPr>
                <w:szCs w:val="28"/>
              </w:rPr>
              <w:t>-</w:t>
            </w:r>
            <w:r w:rsidR="00673EFD" w:rsidRPr="008A5FE3">
              <w:rPr>
                <w:szCs w:val="28"/>
              </w:rPr>
              <w:t>25</w:t>
            </w:r>
            <w:r w:rsidR="00E15C8B" w:rsidRPr="008A5FE3">
              <w:rPr>
                <w:szCs w:val="28"/>
              </w:rPr>
              <w:t>T00:00:00.000</w:t>
            </w:r>
          </w:p>
        </w:tc>
      </w:tr>
      <w:tr w:rsidR="00E15C8B" w:rsidRPr="008A5FE3" w14:paraId="7B0CC84A" w14:textId="77777777" w:rsidTr="00E15C8B">
        <w:tc>
          <w:tcPr>
            <w:tcW w:w="4534" w:type="dxa"/>
          </w:tcPr>
          <w:p w14:paraId="7672FFDD" w14:textId="77777777" w:rsidR="00E15C8B" w:rsidRPr="008A5FE3" w:rsidRDefault="00E15C8B" w:rsidP="00A72AB5">
            <w:pPr>
              <w:spacing w:before="0" w:after="0"/>
              <w:rPr>
                <w:szCs w:val="28"/>
              </w:rPr>
            </w:pPr>
            <w:r w:rsidRPr="008A5FE3">
              <w:rPr>
                <w:szCs w:val="28"/>
              </w:rPr>
              <w:t>Contract Relationship</w:t>
            </w:r>
          </w:p>
        </w:tc>
        <w:tc>
          <w:tcPr>
            <w:tcW w:w="4536" w:type="dxa"/>
          </w:tcPr>
          <w:p w14:paraId="34CEC29D" w14:textId="77777777" w:rsidR="00E15C8B" w:rsidRPr="008A5FE3" w:rsidRDefault="00E15C8B" w:rsidP="00A72AB5">
            <w:pPr>
              <w:keepNext/>
              <w:spacing w:before="0" w:after="0"/>
              <w:rPr>
                <w:szCs w:val="28"/>
              </w:rPr>
            </w:pPr>
            <w:r w:rsidRPr="008A5FE3">
              <w:rPr>
                <w:szCs w:val="28"/>
              </w:rPr>
              <w:t>True</w:t>
            </w:r>
          </w:p>
        </w:tc>
      </w:tr>
    </w:tbl>
    <w:p w14:paraId="346CB51F" w14:textId="16B564FD" w:rsidR="00E15C8B" w:rsidRPr="008A5FE3" w:rsidRDefault="00E15C8B" w:rsidP="00E15C8B">
      <w:pPr>
        <w:pStyle w:val="Antrat"/>
        <w:rPr>
          <w:szCs w:val="22"/>
        </w:rPr>
      </w:pPr>
      <w:bookmarkStart w:id="2789" w:name="_Toc105089281"/>
      <w:bookmarkStart w:id="2790" w:name="_Toc20915983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241</w:t>
      </w:r>
      <w:r w:rsidR="00C90C72" w:rsidRPr="008A5FE3">
        <w:rPr>
          <w:noProof/>
          <w:szCs w:val="22"/>
        </w:rPr>
        <w:fldChar w:fldCharType="end"/>
      </w:r>
      <w:r w:rsidRPr="008A5FE3">
        <w:rPr>
          <w:szCs w:val="22"/>
        </w:rPr>
        <w:t>: Example 15 - Registration Request Message</w:t>
      </w:r>
      <w:bookmarkEnd w:id="2789"/>
      <w:bookmarkEnd w:id="2790"/>
    </w:p>
    <w:p w14:paraId="496D3204" w14:textId="77777777" w:rsidR="00E15C8B" w:rsidRPr="008A5FE3" w:rsidRDefault="00E15C8B" w:rsidP="00E15C8B">
      <w:pPr>
        <w:rPr>
          <w:szCs w:val="28"/>
        </w:rPr>
      </w:pPr>
    </w:p>
    <w:p w14:paraId="2F0B46D9" w14:textId="6E5C1387" w:rsidR="00F519AF" w:rsidRPr="008A5FE3" w:rsidRDefault="00E15C8B" w:rsidP="00E15C8B">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w:t>
      </w:r>
      <w:r w:rsidR="00F519AF" w:rsidRPr="008A5FE3">
        <w:rPr>
          <w:szCs w:val="28"/>
        </w:rPr>
        <w:t xml:space="preserve">all the </w:t>
      </w:r>
      <w:r w:rsidRPr="008A5FE3">
        <w:rPr>
          <w:szCs w:val="28"/>
        </w:rPr>
        <w:t>NETP</w:t>
      </w:r>
      <w:r w:rsidR="00F519AF" w:rsidRPr="008A5FE3">
        <w:rPr>
          <w:szCs w:val="28"/>
        </w:rPr>
        <w:t>s</w:t>
      </w:r>
      <w:r w:rsidRPr="008A5FE3">
        <w:rPr>
          <w:szCs w:val="28"/>
        </w:rPr>
        <w:t xml:space="preserve"> </w:t>
      </w:r>
      <w:r w:rsidR="00AC254E" w:rsidRPr="008A5FE3">
        <w:rPr>
          <w:szCs w:val="28"/>
        </w:rPr>
        <w:t>having registration information with change date</w:t>
      </w:r>
      <w:r w:rsidR="001D3992" w:rsidRPr="008A5FE3">
        <w:rPr>
          <w:szCs w:val="28"/>
        </w:rPr>
        <w:t>time</w:t>
      </w:r>
      <w:r w:rsidRPr="008A5FE3">
        <w:rPr>
          <w:szCs w:val="22"/>
        </w:rPr>
        <w:t xml:space="preserve"> on or after the Trade D</w:t>
      </w:r>
      <w:r w:rsidR="00AC254E" w:rsidRPr="008A5FE3">
        <w:rPr>
          <w:szCs w:val="22"/>
        </w:rPr>
        <w:t>ate</w:t>
      </w:r>
      <w:r w:rsidR="00CB1D28" w:rsidRPr="008A5FE3">
        <w:rPr>
          <w:szCs w:val="22"/>
        </w:rPr>
        <w:t>time</w:t>
      </w:r>
      <w:r w:rsidR="00F90853" w:rsidRPr="008A5FE3">
        <w:rPr>
          <w:szCs w:val="22"/>
        </w:rPr>
        <w:t xml:space="preserve"> and represented by an Intermediary</w:t>
      </w:r>
      <w:r w:rsidR="00AC254E" w:rsidRPr="008A5FE3">
        <w:rPr>
          <w:szCs w:val="22"/>
        </w:rPr>
        <w:t xml:space="preserve">. For each VAT Identification Number the </w:t>
      </w:r>
      <w:r w:rsidR="001C371A" w:rsidRPr="008A5FE3">
        <w:rPr>
          <w:szCs w:val="22"/>
        </w:rPr>
        <w:t>Intermediary Number</w:t>
      </w:r>
      <w:r w:rsidR="00AC254E" w:rsidRPr="008A5FE3">
        <w:rPr>
          <w:szCs w:val="22"/>
        </w:rPr>
        <w:t xml:space="preserve"> of this Intermediary will be provided as well</w:t>
      </w:r>
      <w:r w:rsidR="00F519AF" w:rsidRPr="008A5FE3">
        <w:rPr>
          <w:szCs w:val="22"/>
        </w:rPr>
        <w:t xml:space="preserve">. </w:t>
      </w:r>
    </w:p>
    <w:p w14:paraId="7D248F6D" w14:textId="7BD260A5" w:rsidR="00E15C8B" w:rsidRPr="008A5FE3" w:rsidRDefault="00F519AF" w:rsidP="00E15C8B">
      <w:pPr>
        <w:rPr>
          <w:szCs w:val="22"/>
        </w:rPr>
      </w:pPr>
      <w:r w:rsidRPr="008A5FE3">
        <w:rPr>
          <w:szCs w:val="22"/>
        </w:rPr>
        <w:t xml:space="preserve">The message will also contain the list of the </w:t>
      </w:r>
      <w:r w:rsidR="001C371A" w:rsidRPr="008A5FE3">
        <w:rPr>
          <w:szCs w:val="22"/>
        </w:rPr>
        <w:t>Intermediary Number</w:t>
      </w:r>
      <w:r w:rsidRPr="008A5FE3">
        <w:rPr>
          <w:szCs w:val="22"/>
        </w:rPr>
        <w:t>s of all the Intermediaries having registration information with change date</w:t>
      </w:r>
      <w:r w:rsidR="001D3992" w:rsidRPr="008A5FE3">
        <w:rPr>
          <w:szCs w:val="22"/>
        </w:rPr>
        <w:t>time</w:t>
      </w:r>
      <w:r w:rsidRPr="008A5FE3">
        <w:rPr>
          <w:szCs w:val="22"/>
        </w:rPr>
        <w:t xml:space="preserve"> on or after the Trade Date</w:t>
      </w:r>
      <w:r w:rsidR="00CB1D28" w:rsidRPr="008A5FE3">
        <w:rPr>
          <w:szCs w:val="22"/>
        </w:rPr>
        <w:t>time</w:t>
      </w:r>
      <w:r w:rsidRPr="008A5FE3">
        <w:rPr>
          <w:szCs w:val="22"/>
        </w:rPr>
        <w:t xml:space="preserve">. For each </w:t>
      </w:r>
      <w:r w:rsidR="001C371A" w:rsidRPr="008A5FE3">
        <w:rPr>
          <w:szCs w:val="22"/>
        </w:rPr>
        <w:t>Intermediary Number</w:t>
      </w:r>
      <w:r w:rsidRPr="008A5FE3">
        <w:rPr>
          <w:szCs w:val="22"/>
        </w:rPr>
        <w:t>, the list of associated VAT Identification Numbers will be provided as well</w:t>
      </w:r>
      <w:r w:rsidR="00E15C8B" w:rsidRPr="008A5FE3">
        <w:rPr>
          <w:szCs w:val="22"/>
        </w:rPr>
        <w:t>:</w:t>
      </w:r>
    </w:p>
    <w:p w14:paraId="7E9F4FD7" w14:textId="77777777" w:rsidR="00E15C8B" w:rsidRPr="008A5FE3" w:rsidRDefault="00E15C8B" w:rsidP="008138DA">
      <w:pPr>
        <w:pStyle w:val="Sraopastraipa"/>
        <w:numPr>
          <w:ilvl w:val="0"/>
          <w:numId w:val="136"/>
        </w:numPr>
        <w:rPr>
          <w:szCs w:val="22"/>
        </w:rPr>
      </w:pPr>
      <w:r w:rsidRPr="008A5FE3">
        <w:rPr>
          <w:szCs w:val="22"/>
        </w:rPr>
        <w:t>List of VAT Identification Numbers:</w:t>
      </w:r>
    </w:p>
    <w:p w14:paraId="6E8A716A" w14:textId="54EE1DBC" w:rsidR="00AC254E" w:rsidRPr="008A5FE3" w:rsidRDefault="00E15C8B" w:rsidP="008138DA">
      <w:pPr>
        <w:pStyle w:val="Sraopastraipa"/>
        <w:numPr>
          <w:ilvl w:val="1"/>
          <w:numId w:val="136"/>
        </w:numPr>
        <w:rPr>
          <w:szCs w:val="22"/>
        </w:rPr>
      </w:pPr>
      <w:r w:rsidRPr="008A5FE3">
        <w:rPr>
          <w:szCs w:val="22"/>
        </w:rPr>
        <w:fldChar w:fldCharType="begin"/>
      </w:r>
      <w:r w:rsidRPr="008A5FE3">
        <w:rPr>
          <w:szCs w:val="22"/>
        </w:rPr>
        <w:instrText xml:space="preserve"> REF NETP4 \h  \* MERGEFORMAT </w:instrText>
      </w:r>
      <w:r w:rsidRPr="008A5FE3">
        <w:rPr>
          <w:szCs w:val="22"/>
        </w:rPr>
      </w:r>
      <w:r w:rsidRPr="008A5FE3">
        <w:rPr>
          <w:szCs w:val="22"/>
        </w:rPr>
        <w:fldChar w:fldCharType="separate"/>
      </w:r>
      <w:r w:rsidR="00727DED" w:rsidRPr="00727DED">
        <w:rPr>
          <w:szCs w:val="22"/>
        </w:rPr>
        <w:t>NETP4</w:t>
      </w:r>
      <w:r w:rsidRPr="008A5FE3">
        <w:rPr>
          <w:szCs w:val="22"/>
        </w:rPr>
        <w:fldChar w:fldCharType="end"/>
      </w:r>
      <w:r w:rsidR="00F519AF" w:rsidRPr="008A5FE3">
        <w:rPr>
          <w:szCs w:val="22"/>
        </w:rPr>
        <w:t>:</w:t>
      </w:r>
    </w:p>
    <w:p w14:paraId="40C6E610" w14:textId="107BFA09" w:rsidR="00E15C8B" w:rsidRPr="008A5FE3" w:rsidRDefault="004A4503" w:rsidP="008138DA">
      <w:pPr>
        <w:pStyle w:val="Sraopastraipa"/>
        <w:numPr>
          <w:ilvl w:val="2"/>
          <w:numId w:val="136"/>
        </w:numPr>
        <w:rPr>
          <w:szCs w:val="22"/>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00F519AF" w:rsidRPr="008A5FE3">
        <w:rPr>
          <w:szCs w:val="22"/>
        </w:rPr>
        <w:t>.</w:t>
      </w:r>
    </w:p>
    <w:p w14:paraId="413769DE" w14:textId="5B2C6513" w:rsidR="00673EFD" w:rsidRPr="008A5FE3" w:rsidRDefault="00673EFD" w:rsidP="008138DA">
      <w:pPr>
        <w:pStyle w:val="Sraopastraipa"/>
        <w:numPr>
          <w:ilvl w:val="1"/>
          <w:numId w:val="136"/>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r w:rsidRPr="008A5FE3">
        <w:rPr>
          <w:szCs w:val="22"/>
        </w:rPr>
        <w:t>:</w:t>
      </w:r>
    </w:p>
    <w:p w14:paraId="794D2FDC" w14:textId="1A0F7388" w:rsidR="00673EFD" w:rsidRPr="008A5FE3" w:rsidRDefault="00673EFD" w:rsidP="008138DA">
      <w:pPr>
        <w:pStyle w:val="Sraopastraipa"/>
        <w:numPr>
          <w:ilvl w:val="2"/>
          <w:numId w:val="136"/>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79FB4862" w14:textId="024F8FD0" w:rsidR="006B45EE" w:rsidRPr="008A5FE3" w:rsidRDefault="006B45EE" w:rsidP="008138DA">
      <w:pPr>
        <w:pStyle w:val="Sraopastraipa"/>
        <w:numPr>
          <w:ilvl w:val="1"/>
          <w:numId w:val="136"/>
        </w:numPr>
        <w:rPr>
          <w:szCs w:val="22"/>
        </w:rPr>
      </w:pPr>
      <w:r w:rsidRPr="008A5FE3">
        <w:rPr>
          <w:szCs w:val="22"/>
        </w:rPr>
        <w:fldChar w:fldCharType="begin"/>
      </w:r>
      <w:r w:rsidRPr="008A5FE3">
        <w:rPr>
          <w:szCs w:val="22"/>
        </w:rPr>
        <w:instrText xml:space="preserve"> REF NETP5_2 \h  \* MERGEFORMAT </w:instrText>
      </w:r>
      <w:r w:rsidRPr="008A5FE3">
        <w:rPr>
          <w:szCs w:val="22"/>
        </w:rPr>
      </w:r>
      <w:r w:rsidRPr="008A5FE3">
        <w:rPr>
          <w:szCs w:val="22"/>
        </w:rPr>
        <w:fldChar w:fldCharType="separate"/>
      </w:r>
      <w:r w:rsidR="00727DED" w:rsidRPr="00727DED">
        <w:rPr>
          <w:szCs w:val="22"/>
        </w:rPr>
        <w:t>NETP5-2</w:t>
      </w:r>
      <w:r w:rsidRPr="008A5FE3">
        <w:rPr>
          <w:szCs w:val="22"/>
        </w:rPr>
        <w:fldChar w:fldCharType="end"/>
      </w:r>
      <w:r w:rsidRPr="008A5FE3">
        <w:rPr>
          <w:szCs w:val="22"/>
        </w:rPr>
        <w:t>:</w:t>
      </w:r>
    </w:p>
    <w:p w14:paraId="73F5D60C" w14:textId="1A45ECA3" w:rsidR="006B45EE" w:rsidRPr="008A5FE3" w:rsidRDefault="006B45EE" w:rsidP="008138DA">
      <w:pPr>
        <w:pStyle w:val="Sraopastraipa"/>
        <w:numPr>
          <w:ilvl w:val="2"/>
          <w:numId w:val="136"/>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Pr="008A5FE3">
        <w:rPr>
          <w:szCs w:val="22"/>
        </w:rPr>
        <w:t>.</w:t>
      </w:r>
    </w:p>
    <w:p w14:paraId="1D61D7C9" w14:textId="7A964630" w:rsidR="00731146" w:rsidRPr="008A5FE3" w:rsidRDefault="00731146" w:rsidP="008138DA">
      <w:pPr>
        <w:pStyle w:val="Sraopastraipa"/>
        <w:keepNext/>
        <w:numPr>
          <w:ilvl w:val="1"/>
          <w:numId w:val="136"/>
        </w:numPr>
        <w:rPr>
          <w:szCs w:val="22"/>
        </w:rPr>
      </w:pPr>
      <w:r w:rsidRPr="008A5FE3">
        <w:rPr>
          <w:szCs w:val="22"/>
        </w:rPr>
        <w:fldChar w:fldCharType="begin"/>
      </w:r>
      <w:r w:rsidRPr="008A5FE3">
        <w:rPr>
          <w:szCs w:val="22"/>
        </w:rPr>
        <w:instrText xml:space="preserve"> REF NETP8_1 \h  \* MERGEFORMAT </w:instrText>
      </w:r>
      <w:r w:rsidRPr="008A5FE3">
        <w:rPr>
          <w:szCs w:val="22"/>
        </w:rPr>
      </w:r>
      <w:r w:rsidRPr="008A5FE3">
        <w:rPr>
          <w:szCs w:val="22"/>
        </w:rPr>
        <w:fldChar w:fldCharType="separate"/>
      </w:r>
      <w:r w:rsidR="00727DED" w:rsidRPr="00727DED">
        <w:rPr>
          <w:szCs w:val="22"/>
        </w:rPr>
        <w:t>NETP8-1</w:t>
      </w:r>
      <w:r w:rsidRPr="008A5FE3">
        <w:rPr>
          <w:szCs w:val="22"/>
        </w:rPr>
        <w:fldChar w:fldCharType="end"/>
      </w:r>
      <w:r w:rsidRPr="008A5FE3">
        <w:rPr>
          <w:szCs w:val="22"/>
        </w:rPr>
        <w:t>;</w:t>
      </w:r>
    </w:p>
    <w:p w14:paraId="4108DEB1" w14:textId="71102328" w:rsidR="00A75778" w:rsidRPr="008A5FE3" w:rsidRDefault="00731146" w:rsidP="008138DA">
      <w:pPr>
        <w:pStyle w:val="Sraopastraipa"/>
        <w:keepNext/>
        <w:numPr>
          <w:ilvl w:val="2"/>
          <w:numId w:val="136"/>
        </w:numPr>
        <w:rPr>
          <w:szCs w:val="22"/>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00A75778" w:rsidRPr="008A5FE3">
        <w:rPr>
          <w:szCs w:val="22"/>
        </w:rPr>
        <w:t>.</w:t>
      </w:r>
    </w:p>
    <w:p w14:paraId="1CCFEB74" w14:textId="4F693780" w:rsidR="009C0D5D" w:rsidRPr="008A5FE3" w:rsidRDefault="009C0D5D" w:rsidP="008138DA">
      <w:pPr>
        <w:pStyle w:val="Sraopastraipa"/>
        <w:keepNext/>
        <w:numPr>
          <w:ilvl w:val="0"/>
          <w:numId w:val="136"/>
        </w:numPr>
        <w:rPr>
          <w:szCs w:val="22"/>
        </w:rPr>
      </w:pPr>
      <w:r w:rsidRPr="008A5FE3">
        <w:rPr>
          <w:szCs w:val="22"/>
        </w:rPr>
        <w:t xml:space="preserve">List of </w:t>
      </w:r>
      <w:r w:rsidR="001C371A" w:rsidRPr="008A5FE3">
        <w:rPr>
          <w:szCs w:val="22"/>
        </w:rPr>
        <w:t>Intermediary Number</w:t>
      </w:r>
      <w:r w:rsidRPr="008A5FE3">
        <w:rPr>
          <w:szCs w:val="22"/>
        </w:rPr>
        <w:t>s:</w:t>
      </w:r>
    </w:p>
    <w:p w14:paraId="2836E353" w14:textId="391DF4F7" w:rsidR="009C0D5D" w:rsidRPr="008A5FE3" w:rsidRDefault="009C0D5D" w:rsidP="008138DA">
      <w:pPr>
        <w:pStyle w:val="Sraopastraipa"/>
        <w:keepNext/>
        <w:numPr>
          <w:ilvl w:val="1"/>
          <w:numId w:val="136"/>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00673EFD" w:rsidRPr="008A5FE3">
        <w:rPr>
          <w:szCs w:val="22"/>
        </w:rPr>
        <w:t>.</w:t>
      </w:r>
    </w:p>
    <w:p w14:paraId="6C0C2733" w14:textId="14D0E3AB" w:rsidR="00E15C8B" w:rsidRPr="008A5FE3" w:rsidRDefault="00E15C8B" w:rsidP="00E15C8B">
      <w:pPr>
        <w:rPr>
          <w:szCs w:val="28"/>
        </w:rPr>
      </w:pPr>
    </w:p>
    <w:p w14:paraId="6677D5E7" w14:textId="0EAF61A5" w:rsidR="00E83C8B" w:rsidRPr="008A5FE3" w:rsidRDefault="00E83C8B">
      <w:pPr>
        <w:pStyle w:val="Antrat3"/>
        <w:rPr>
          <w:sz w:val="24"/>
          <w:szCs w:val="28"/>
          <w:lang w:val="en-GB"/>
        </w:rPr>
      </w:pPr>
      <w:bookmarkStart w:id="2791" w:name="_Toc105088686"/>
      <w:bookmarkStart w:id="2792" w:name="_Toc209159566"/>
      <w:r w:rsidRPr="008A5FE3">
        <w:rPr>
          <w:sz w:val="24"/>
          <w:szCs w:val="28"/>
          <w:lang w:val="en-GB"/>
        </w:rPr>
        <w:t xml:space="preserve">Example </w:t>
      </w:r>
      <w:r w:rsidR="0071600E" w:rsidRPr="008A5FE3">
        <w:rPr>
          <w:sz w:val="24"/>
          <w:szCs w:val="28"/>
          <w:lang w:val="en-GB"/>
        </w:rPr>
        <w:t>16 –</w:t>
      </w:r>
      <w:r w:rsidRPr="008A5FE3">
        <w:rPr>
          <w:sz w:val="24"/>
          <w:szCs w:val="28"/>
          <w:lang w:val="en-GB"/>
        </w:rPr>
        <w:t xml:space="preserve"> Registration Request with Contract Relationship</w:t>
      </w:r>
      <w:bookmarkEnd w:id="2791"/>
      <w:r w:rsidR="00B175F6">
        <w:rPr>
          <w:sz w:val="24"/>
          <w:szCs w:val="28"/>
          <w:lang w:val="en-GB"/>
        </w:rPr>
        <w:t xml:space="preserve"> set to True</w:t>
      </w:r>
      <w:bookmarkEnd w:id="2792"/>
    </w:p>
    <w:p w14:paraId="67A6B1A1" w14:textId="1258E543" w:rsidR="00E83C8B" w:rsidRPr="008A5FE3" w:rsidRDefault="00E83C8B" w:rsidP="00E83C8B">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only contains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E83C8B" w:rsidRPr="008A5FE3" w14:paraId="07C9749E"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0F96D2C" w14:textId="77777777" w:rsidR="00E83C8B" w:rsidRPr="008A5FE3" w:rsidRDefault="00E83C8B" w:rsidP="00A72AB5">
            <w:pPr>
              <w:keepNext/>
              <w:spacing w:before="0" w:after="0"/>
              <w:jc w:val="left"/>
              <w:rPr>
                <w:b w:val="0"/>
                <w:szCs w:val="28"/>
              </w:rPr>
            </w:pPr>
            <w:r w:rsidRPr="008A5FE3">
              <w:rPr>
                <w:szCs w:val="28"/>
              </w:rPr>
              <w:t>Element</w:t>
            </w:r>
          </w:p>
        </w:tc>
        <w:tc>
          <w:tcPr>
            <w:tcW w:w="4536" w:type="dxa"/>
            <w:shd w:val="clear" w:color="auto" w:fill="D9D9D9"/>
            <w:vAlign w:val="center"/>
          </w:tcPr>
          <w:p w14:paraId="7BDDD1E0" w14:textId="77777777" w:rsidR="00E83C8B" w:rsidRPr="008A5FE3" w:rsidRDefault="00E83C8B" w:rsidP="00A72AB5">
            <w:pPr>
              <w:keepNext/>
              <w:spacing w:before="0" w:after="0"/>
              <w:jc w:val="left"/>
              <w:rPr>
                <w:b w:val="0"/>
                <w:szCs w:val="28"/>
              </w:rPr>
            </w:pPr>
            <w:r w:rsidRPr="008A5FE3">
              <w:rPr>
                <w:szCs w:val="28"/>
              </w:rPr>
              <w:t>Value</w:t>
            </w:r>
          </w:p>
        </w:tc>
      </w:tr>
      <w:tr w:rsidR="00E83C8B" w:rsidRPr="008A5FE3" w14:paraId="73F90FBF" w14:textId="77777777" w:rsidTr="002B0F2D">
        <w:tc>
          <w:tcPr>
            <w:tcW w:w="4534" w:type="dxa"/>
          </w:tcPr>
          <w:p w14:paraId="149A8CAE" w14:textId="77777777" w:rsidR="00E83C8B" w:rsidRPr="008A5FE3" w:rsidRDefault="00E83C8B" w:rsidP="00A72AB5">
            <w:pPr>
              <w:spacing w:before="0" w:after="0"/>
              <w:rPr>
                <w:szCs w:val="28"/>
              </w:rPr>
            </w:pPr>
            <w:r w:rsidRPr="008A5FE3">
              <w:rPr>
                <w:szCs w:val="28"/>
              </w:rPr>
              <w:t>Contract Relationship</w:t>
            </w:r>
          </w:p>
        </w:tc>
        <w:tc>
          <w:tcPr>
            <w:tcW w:w="4536" w:type="dxa"/>
          </w:tcPr>
          <w:p w14:paraId="0813A04B" w14:textId="39F3402E" w:rsidR="00E83C8B" w:rsidRPr="008A5FE3" w:rsidRDefault="00E83C8B" w:rsidP="00A72AB5">
            <w:pPr>
              <w:keepNext/>
              <w:spacing w:before="0" w:after="0"/>
              <w:rPr>
                <w:szCs w:val="28"/>
              </w:rPr>
            </w:pPr>
            <w:r w:rsidRPr="008A5FE3">
              <w:rPr>
                <w:szCs w:val="28"/>
              </w:rPr>
              <w:t>True</w:t>
            </w:r>
          </w:p>
        </w:tc>
      </w:tr>
    </w:tbl>
    <w:p w14:paraId="34DDFC90" w14:textId="22D493C4" w:rsidR="00E83C8B" w:rsidRPr="008A5FE3" w:rsidRDefault="00E83C8B" w:rsidP="00E83C8B">
      <w:pPr>
        <w:pStyle w:val="Antrat"/>
        <w:rPr>
          <w:szCs w:val="22"/>
        </w:rPr>
      </w:pPr>
      <w:bookmarkStart w:id="2793" w:name="_Toc105089282"/>
      <w:bookmarkStart w:id="2794" w:name="_Toc209159835"/>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242</w:t>
      </w:r>
      <w:r w:rsidR="00C90C72" w:rsidRPr="008A5FE3">
        <w:rPr>
          <w:noProof/>
          <w:szCs w:val="22"/>
        </w:rPr>
        <w:fldChar w:fldCharType="end"/>
      </w:r>
      <w:r w:rsidRPr="008A5FE3">
        <w:rPr>
          <w:szCs w:val="22"/>
        </w:rPr>
        <w:t>: Example 1</w:t>
      </w:r>
      <w:r w:rsidR="00FA22D7" w:rsidRPr="008A5FE3">
        <w:rPr>
          <w:szCs w:val="22"/>
        </w:rPr>
        <w:t>6</w:t>
      </w:r>
      <w:r w:rsidRPr="008A5FE3">
        <w:rPr>
          <w:szCs w:val="22"/>
        </w:rPr>
        <w:t xml:space="preserve"> - Registration Request Message</w:t>
      </w:r>
      <w:bookmarkEnd w:id="2793"/>
      <w:bookmarkEnd w:id="2794"/>
    </w:p>
    <w:p w14:paraId="432EE2A0" w14:textId="77777777" w:rsidR="00E83C8B" w:rsidRPr="008A5FE3" w:rsidRDefault="00E83C8B" w:rsidP="00E83C8B">
      <w:pPr>
        <w:rPr>
          <w:szCs w:val="28"/>
        </w:rPr>
      </w:pPr>
    </w:p>
    <w:p w14:paraId="78B8E472" w14:textId="6CD7873E" w:rsidR="00E83C8B" w:rsidRPr="008A5FE3" w:rsidRDefault="00E83C8B" w:rsidP="00E83C8B">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all the NETPs having registration information</w:t>
      </w:r>
      <w:r w:rsidR="00E76089" w:rsidRPr="008A5FE3">
        <w:rPr>
          <w:szCs w:val="28"/>
        </w:rPr>
        <w:t xml:space="preserve"> and represented by an Intermediary</w:t>
      </w:r>
      <w:r w:rsidRPr="008A5FE3">
        <w:rPr>
          <w:szCs w:val="22"/>
        </w:rPr>
        <w:t xml:space="preserve">. For each VAT Identification Number currently represented by an Intermediary, the </w:t>
      </w:r>
      <w:r w:rsidR="001C371A" w:rsidRPr="008A5FE3">
        <w:rPr>
          <w:szCs w:val="22"/>
        </w:rPr>
        <w:t>Intermediary Number</w:t>
      </w:r>
      <w:r w:rsidRPr="008A5FE3">
        <w:rPr>
          <w:szCs w:val="22"/>
        </w:rPr>
        <w:t xml:space="preserve"> of this Intermediary will be provided as well. </w:t>
      </w:r>
    </w:p>
    <w:p w14:paraId="6820DED3" w14:textId="75170218" w:rsidR="00E83C8B" w:rsidRPr="008A5FE3" w:rsidRDefault="00E83C8B" w:rsidP="00E83C8B">
      <w:pPr>
        <w:rPr>
          <w:szCs w:val="22"/>
        </w:rPr>
      </w:pPr>
      <w:r w:rsidRPr="008A5FE3">
        <w:rPr>
          <w:szCs w:val="22"/>
        </w:rPr>
        <w:t xml:space="preserve">The message will also contain the list of the </w:t>
      </w:r>
      <w:r w:rsidR="001C371A" w:rsidRPr="008A5FE3">
        <w:rPr>
          <w:szCs w:val="22"/>
        </w:rPr>
        <w:t>Intermediary Number</w:t>
      </w:r>
      <w:r w:rsidRPr="008A5FE3">
        <w:rPr>
          <w:szCs w:val="22"/>
        </w:rPr>
        <w:t>s of all the Intermediaries having registration information</w:t>
      </w:r>
      <w:r w:rsidR="00731146" w:rsidRPr="008A5FE3">
        <w:rPr>
          <w:szCs w:val="22"/>
        </w:rPr>
        <w:t xml:space="preserve">: </w:t>
      </w:r>
    </w:p>
    <w:p w14:paraId="501136C4" w14:textId="77777777" w:rsidR="00E83C8B" w:rsidRPr="008A5FE3" w:rsidRDefault="00E83C8B" w:rsidP="008138DA">
      <w:pPr>
        <w:pStyle w:val="Sraopastraipa"/>
        <w:numPr>
          <w:ilvl w:val="0"/>
          <w:numId w:val="136"/>
        </w:numPr>
        <w:rPr>
          <w:szCs w:val="22"/>
        </w:rPr>
      </w:pPr>
      <w:r w:rsidRPr="008A5FE3">
        <w:rPr>
          <w:szCs w:val="22"/>
        </w:rPr>
        <w:t>List of VAT Identification Numbers:</w:t>
      </w:r>
    </w:p>
    <w:p w14:paraId="23E3791F" w14:textId="03B43BF8" w:rsidR="00E83C8B" w:rsidRPr="008A5FE3" w:rsidRDefault="00E83C8B" w:rsidP="008138DA">
      <w:pPr>
        <w:pStyle w:val="Sraopastraipa"/>
        <w:numPr>
          <w:ilvl w:val="1"/>
          <w:numId w:val="136"/>
        </w:numPr>
        <w:rPr>
          <w:szCs w:val="22"/>
        </w:rPr>
      </w:pPr>
      <w:r w:rsidRPr="008A5FE3">
        <w:rPr>
          <w:szCs w:val="22"/>
        </w:rPr>
        <w:fldChar w:fldCharType="begin"/>
      </w:r>
      <w:r w:rsidRPr="008A5FE3">
        <w:rPr>
          <w:szCs w:val="22"/>
        </w:rPr>
        <w:instrText xml:space="preserve"> REF NETP4 \h  \* MERGEFORMAT </w:instrText>
      </w:r>
      <w:r w:rsidRPr="008A5FE3">
        <w:rPr>
          <w:szCs w:val="22"/>
        </w:rPr>
      </w:r>
      <w:r w:rsidRPr="008A5FE3">
        <w:rPr>
          <w:szCs w:val="22"/>
        </w:rPr>
        <w:fldChar w:fldCharType="separate"/>
      </w:r>
      <w:r w:rsidR="00727DED" w:rsidRPr="00727DED">
        <w:rPr>
          <w:szCs w:val="22"/>
        </w:rPr>
        <w:t>NETP4</w:t>
      </w:r>
      <w:r w:rsidRPr="008A5FE3">
        <w:rPr>
          <w:szCs w:val="22"/>
        </w:rPr>
        <w:fldChar w:fldCharType="end"/>
      </w:r>
      <w:r w:rsidRPr="008A5FE3">
        <w:rPr>
          <w:szCs w:val="22"/>
        </w:rPr>
        <w:t>:</w:t>
      </w:r>
    </w:p>
    <w:p w14:paraId="68AA656A" w14:textId="5F2CA46C" w:rsidR="00E83C8B" w:rsidRPr="008A5FE3" w:rsidRDefault="00A75778" w:rsidP="008138DA">
      <w:pPr>
        <w:pStyle w:val="Sraopastraipa"/>
        <w:numPr>
          <w:ilvl w:val="2"/>
          <w:numId w:val="136"/>
        </w:numPr>
        <w:rPr>
          <w:szCs w:val="22"/>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00E83C8B" w:rsidRPr="008A5FE3">
        <w:rPr>
          <w:szCs w:val="22"/>
        </w:rPr>
        <w:t>.</w:t>
      </w:r>
    </w:p>
    <w:p w14:paraId="0876745C" w14:textId="3E355677" w:rsidR="00C1272A" w:rsidRPr="008A5FE3" w:rsidRDefault="00C1272A" w:rsidP="008138DA">
      <w:pPr>
        <w:pStyle w:val="Sraopastraipa"/>
        <w:numPr>
          <w:ilvl w:val="1"/>
          <w:numId w:val="136"/>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r w:rsidRPr="008A5FE3">
        <w:rPr>
          <w:szCs w:val="22"/>
        </w:rPr>
        <w:t>:</w:t>
      </w:r>
    </w:p>
    <w:p w14:paraId="435AA16C" w14:textId="5BD91B20" w:rsidR="00C1272A" w:rsidRPr="008A5FE3" w:rsidRDefault="00C1272A" w:rsidP="008138DA">
      <w:pPr>
        <w:pStyle w:val="Sraopastraipa"/>
        <w:keepNext/>
        <w:numPr>
          <w:ilvl w:val="2"/>
          <w:numId w:val="136"/>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06EF8853" w14:textId="59091993" w:rsidR="00C1272A" w:rsidRPr="008A5FE3" w:rsidRDefault="00C1272A" w:rsidP="008138DA">
      <w:pPr>
        <w:pStyle w:val="Sraopastraipa"/>
        <w:numPr>
          <w:ilvl w:val="1"/>
          <w:numId w:val="136"/>
        </w:numPr>
        <w:rPr>
          <w:szCs w:val="22"/>
        </w:rPr>
      </w:pPr>
      <w:r w:rsidRPr="008A5FE3">
        <w:rPr>
          <w:szCs w:val="22"/>
        </w:rPr>
        <w:fldChar w:fldCharType="begin"/>
      </w:r>
      <w:r w:rsidRPr="008A5FE3">
        <w:rPr>
          <w:szCs w:val="22"/>
        </w:rPr>
        <w:instrText xml:space="preserve"> REF NETP5_2 \h  \* MERGEFORMAT </w:instrText>
      </w:r>
      <w:r w:rsidRPr="008A5FE3">
        <w:rPr>
          <w:szCs w:val="22"/>
        </w:rPr>
      </w:r>
      <w:r w:rsidRPr="008A5FE3">
        <w:rPr>
          <w:szCs w:val="22"/>
        </w:rPr>
        <w:fldChar w:fldCharType="separate"/>
      </w:r>
      <w:r w:rsidR="00727DED" w:rsidRPr="00727DED">
        <w:rPr>
          <w:szCs w:val="22"/>
        </w:rPr>
        <w:t>NETP5-2</w:t>
      </w:r>
      <w:r w:rsidRPr="008A5FE3">
        <w:rPr>
          <w:szCs w:val="22"/>
        </w:rPr>
        <w:fldChar w:fldCharType="end"/>
      </w:r>
      <w:r w:rsidRPr="008A5FE3">
        <w:rPr>
          <w:szCs w:val="22"/>
        </w:rPr>
        <w:t>:</w:t>
      </w:r>
    </w:p>
    <w:p w14:paraId="2E4D94B2" w14:textId="0BA8311A" w:rsidR="00C1272A" w:rsidRPr="008A5FE3" w:rsidRDefault="00C1272A" w:rsidP="008138DA">
      <w:pPr>
        <w:pStyle w:val="Sraopastraipa"/>
        <w:numPr>
          <w:ilvl w:val="2"/>
          <w:numId w:val="136"/>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Pr="008A5FE3">
        <w:rPr>
          <w:szCs w:val="22"/>
        </w:rPr>
        <w:t>.</w:t>
      </w:r>
    </w:p>
    <w:p w14:paraId="6F366870" w14:textId="5B51C34F" w:rsidR="00E83C8B" w:rsidRPr="008A5FE3" w:rsidRDefault="00E83C8B" w:rsidP="008138DA">
      <w:pPr>
        <w:pStyle w:val="Sraopastraipa"/>
        <w:numPr>
          <w:ilvl w:val="1"/>
          <w:numId w:val="136"/>
        </w:numPr>
        <w:rPr>
          <w:szCs w:val="22"/>
        </w:rPr>
      </w:pPr>
      <w:r w:rsidRPr="008A5FE3">
        <w:rPr>
          <w:szCs w:val="22"/>
        </w:rPr>
        <w:fldChar w:fldCharType="begin"/>
      </w:r>
      <w:r w:rsidRPr="008A5FE3">
        <w:rPr>
          <w:szCs w:val="22"/>
        </w:rPr>
        <w:instrText xml:space="preserve"> REF NETP6 \h  \* MERGEFORMAT </w:instrText>
      </w:r>
      <w:r w:rsidRPr="008A5FE3">
        <w:rPr>
          <w:szCs w:val="22"/>
        </w:rPr>
      </w:r>
      <w:r w:rsidRPr="008A5FE3">
        <w:rPr>
          <w:szCs w:val="22"/>
        </w:rPr>
        <w:fldChar w:fldCharType="separate"/>
      </w:r>
      <w:r w:rsidR="00727DED" w:rsidRPr="00727DED">
        <w:rPr>
          <w:szCs w:val="22"/>
        </w:rPr>
        <w:t>NETP6</w:t>
      </w:r>
      <w:r w:rsidRPr="008A5FE3">
        <w:rPr>
          <w:szCs w:val="22"/>
        </w:rPr>
        <w:fldChar w:fldCharType="end"/>
      </w:r>
      <w:r w:rsidRPr="008A5FE3">
        <w:rPr>
          <w:szCs w:val="22"/>
        </w:rPr>
        <w:t>:</w:t>
      </w:r>
    </w:p>
    <w:p w14:paraId="1551897A" w14:textId="0FFF6A13" w:rsidR="00E83C8B" w:rsidRPr="008A5FE3" w:rsidRDefault="00E83C8B" w:rsidP="008138DA">
      <w:pPr>
        <w:pStyle w:val="Sraopastraipa"/>
        <w:numPr>
          <w:ilvl w:val="2"/>
          <w:numId w:val="136"/>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00A75778" w:rsidRPr="008A5FE3">
        <w:rPr>
          <w:szCs w:val="22"/>
        </w:rPr>
        <w:t>.</w:t>
      </w:r>
    </w:p>
    <w:p w14:paraId="7413B94D" w14:textId="5F8A0445" w:rsidR="00E83C8B" w:rsidRPr="008A5FE3" w:rsidRDefault="00E83C8B" w:rsidP="008138DA">
      <w:pPr>
        <w:pStyle w:val="Sraopastraipa"/>
        <w:keepNext/>
        <w:numPr>
          <w:ilvl w:val="1"/>
          <w:numId w:val="136"/>
        </w:numPr>
        <w:rPr>
          <w:szCs w:val="22"/>
        </w:rPr>
      </w:pPr>
      <w:r w:rsidRPr="008A5FE3">
        <w:rPr>
          <w:szCs w:val="22"/>
        </w:rPr>
        <w:fldChar w:fldCharType="begin"/>
      </w:r>
      <w:r w:rsidRPr="008A5FE3">
        <w:rPr>
          <w:szCs w:val="22"/>
        </w:rPr>
        <w:instrText xml:space="preserve"> REF NETP7 \h  \* MERGEFORMAT </w:instrText>
      </w:r>
      <w:r w:rsidRPr="008A5FE3">
        <w:rPr>
          <w:szCs w:val="22"/>
        </w:rPr>
      </w:r>
      <w:r w:rsidRPr="008A5FE3">
        <w:rPr>
          <w:szCs w:val="22"/>
        </w:rPr>
        <w:fldChar w:fldCharType="separate"/>
      </w:r>
      <w:r w:rsidR="00727DED" w:rsidRPr="00727DED">
        <w:rPr>
          <w:szCs w:val="22"/>
        </w:rPr>
        <w:t>NETP7</w:t>
      </w:r>
      <w:r w:rsidRPr="008A5FE3">
        <w:rPr>
          <w:szCs w:val="22"/>
        </w:rPr>
        <w:fldChar w:fldCharType="end"/>
      </w:r>
      <w:r w:rsidRPr="008A5FE3">
        <w:rPr>
          <w:szCs w:val="22"/>
        </w:rPr>
        <w:t>:</w:t>
      </w:r>
    </w:p>
    <w:p w14:paraId="33B8B0B7" w14:textId="7B86D07F" w:rsidR="00E83C8B" w:rsidRPr="008A5FE3" w:rsidRDefault="00E83C8B" w:rsidP="008138DA">
      <w:pPr>
        <w:pStyle w:val="Sraopastraipa"/>
        <w:keepNext/>
        <w:numPr>
          <w:ilvl w:val="2"/>
          <w:numId w:val="136"/>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6E36BA13" w14:textId="5391C704" w:rsidR="00C1272A" w:rsidRPr="008A5FE3" w:rsidRDefault="00C1272A" w:rsidP="008138DA">
      <w:pPr>
        <w:pStyle w:val="Sraopastraipa"/>
        <w:keepNext/>
        <w:numPr>
          <w:ilvl w:val="1"/>
          <w:numId w:val="136"/>
        </w:numPr>
        <w:rPr>
          <w:szCs w:val="22"/>
        </w:rPr>
      </w:pPr>
      <w:r w:rsidRPr="008A5FE3">
        <w:rPr>
          <w:szCs w:val="22"/>
        </w:rPr>
        <w:fldChar w:fldCharType="begin"/>
      </w:r>
      <w:r w:rsidRPr="008A5FE3">
        <w:rPr>
          <w:szCs w:val="22"/>
        </w:rPr>
        <w:instrText xml:space="preserve"> REF NETP8_1 \h  \* MERGEFORMAT </w:instrText>
      </w:r>
      <w:r w:rsidRPr="008A5FE3">
        <w:rPr>
          <w:szCs w:val="22"/>
        </w:rPr>
      </w:r>
      <w:r w:rsidRPr="008A5FE3">
        <w:rPr>
          <w:szCs w:val="22"/>
        </w:rPr>
        <w:fldChar w:fldCharType="separate"/>
      </w:r>
      <w:r w:rsidR="00727DED" w:rsidRPr="00727DED">
        <w:rPr>
          <w:szCs w:val="22"/>
        </w:rPr>
        <w:t>NETP8-1</w:t>
      </w:r>
      <w:r w:rsidRPr="008A5FE3">
        <w:rPr>
          <w:szCs w:val="22"/>
        </w:rPr>
        <w:fldChar w:fldCharType="end"/>
      </w:r>
      <w:r w:rsidRPr="008A5FE3">
        <w:rPr>
          <w:szCs w:val="22"/>
        </w:rPr>
        <w:t>;</w:t>
      </w:r>
    </w:p>
    <w:p w14:paraId="448D6962" w14:textId="2FF54B16" w:rsidR="00C1272A" w:rsidRPr="008A5FE3" w:rsidRDefault="00C1272A" w:rsidP="008138DA">
      <w:pPr>
        <w:pStyle w:val="Sraopastraipa"/>
        <w:keepNext/>
        <w:numPr>
          <w:ilvl w:val="2"/>
          <w:numId w:val="136"/>
        </w:numPr>
        <w:rPr>
          <w:szCs w:val="22"/>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Pr="008A5FE3">
        <w:rPr>
          <w:szCs w:val="22"/>
        </w:rPr>
        <w:t>.</w:t>
      </w:r>
    </w:p>
    <w:p w14:paraId="4F602C21" w14:textId="49B2D112" w:rsidR="00E83C8B" w:rsidRPr="008A5FE3" w:rsidRDefault="00E83C8B" w:rsidP="008138DA">
      <w:pPr>
        <w:pStyle w:val="Sraopastraipa"/>
        <w:keepNext/>
        <w:numPr>
          <w:ilvl w:val="0"/>
          <w:numId w:val="136"/>
        </w:numPr>
        <w:rPr>
          <w:szCs w:val="22"/>
        </w:rPr>
      </w:pPr>
      <w:r w:rsidRPr="008A5FE3">
        <w:rPr>
          <w:szCs w:val="22"/>
        </w:rPr>
        <w:t xml:space="preserve">List of </w:t>
      </w:r>
      <w:r w:rsidR="001C371A" w:rsidRPr="008A5FE3">
        <w:rPr>
          <w:szCs w:val="22"/>
        </w:rPr>
        <w:t>Intermediary Number</w:t>
      </w:r>
      <w:r w:rsidRPr="008A5FE3">
        <w:rPr>
          <w:szCs w:val="22"/>
        </w:rPr>
        <w:t>s:</w:t>
      </w:r>
    </w:p>
    <w:p w14:paraId="41893B76" w14:textId="488E2B5B" w:rsidR="00E83C8B" w:rsidRPr="008A5FE3" w:rsidRDefault="00E83C8B" w:rsidP="008138DA">
      <w:pPr>
        <w:pStyle w:val="Sraopastraipa"/>
        <w:keepNext/>
        <w:numPr>
          <w:ilvl w:val="1"/>
          <w:numId w:val="136"/>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00673EFD" w:rsidRPr="008A5FE3">
        <w:rPr>
          <w:szCs w:val="22"/>
        </w:rPr>
        <w:t>;</w:t>
      </w:r>
    </w:p>
    <w:p w14:paraId="03D006C7" w14:textId="1EF9502A" w:rsidR="00E83C8B" w:rsidRPr="008A5FE3" w:rsidRDefault="00E83C8B" w:rsidP="008138DA">
      <w:pPr>
        <w:pStyle w:val="Sraopastraipa"/>
        <w:keepNext/>
        <w:numPr>
          <w:ilvl w:val="1"/>
          <w:numId w:val="136"/>
        </w:numPr>
        <w:rPr>
          <w:szCs w:val="28"/>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00050C3B" w:rsidRPr="008A5FE3">
        <w:rPr>
          <w:szCs w:val="22"/>
        </w:rPr>
        <w:t>;</w:t>
      </w:r>
    </w:p>
    <w:p w14:paraId="3E5508A8" w14:textId="4596C00A" w:rsidR="00A75778" w:rsidRPr="008A5FE3" w:rsidRDefault="00A75778" w:rsidP="008138DA">
      <w:pPr>
        <w:pStyle w:val="Sraopastraipa"/>
        <w:keepNext/>
        <w:numPr>
          <w:ilvl w:val="1"/>
          <w:numId w:val="136"/>
        </w:numPr>
        <w:rPr>
          <w:szCs w:val="28"/>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Pr="008A5FE3">
        <w:rPr>
          <w:szCs w:val="22"/>
        </w:rPr>
        <w:t>.</w:t>
      </w:r>
    </w:p>
    <w:p w14:paraId="2B0A88DD" w14:textId="1A668C62" w:rsidR="000B49D2" w:rsidRDefault="000B49D2">
      <w:pPr>
        <w:pStyle w:val="Antrat3"/>
      </w:pPr>
      <w:bookmarkStart w:id="2795" w:name="_Toc527384074"/>
      <w:bookmarkStart w:id="2796" w:name="_Toc527384085"/>
      <w:bookmarkStart w:id="2797" w:name="_Toc527384094"/>
      <w:bookmarkStart w:id="2798" w:name="_Toc527384096"/>
      <w:bookmarkStart w:id="2799" w:name="_Toc527384099"/>
      <w:bookmarkStart w:id="2800" w:name="_Toc527384101"/>
      <w:bookmarkStart w:id="2801" w:name="_Toc527384104"/>
      <w:bookmarkStart w:id="2802" w:name="_Toc105088687"/>
      <w:bookmarkStart w:id="2803" w:name="_Toc209159567"/>
      <w:bookmarkStart w:id="2804" w:name="_Ref476580426"/>
      <w:bookmarkEnd w:id="2709"/>
      <w:bookmarkEnd w:id="2795"/>
      <w:bookmarkEnd w:id="2796"/>
      <w:bookmarkEnd w:id="2797"/>
      <w:bookmarkEnd w:id="2798"/>
      <w:bookmarkEnd w:id="2799"/>
      <w:bookmarkEnd w:id="2800"/>
      <w:bookmarkEnd w:id="2801"/>
      <w:r>
        <w:t xml:space="preserve">Example 17 – Registration Request </w:t>
      </w:r>
      <w:r w:rsidR="000C2CCD">
        <w:t xml:space="preserve">with </w:t>
      </w:r>
      <w:r w:rsidR="00AE1804">
        <w:t>NETP / Intermediary Status set to “Active”</w:t>
      </w:r>
      <w:bookmarkEnd w:id="2802"/>
      <w:bookmarkEnd w:id="2803"/>
    </w:p>
    <w:p w14:paraId="2764E9DA" w14:textId="437B90AD" w:rsidR="00AE1804" w:rsidRPr="008A5FE3" w:rsidRDefault="00AE1804" w:rsidP="00AE1804">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only contains a </w:t>
      </w:r>
      <w:r w:rsidR="00AE4D38">
        <w:rPr>
          <w:szCs w:val="28"/>
        </w:rPr>
        <w:t>NETP Intermediary Status</w:t>
      </w:r>
      <w:r w:rsidRPr="008A5FE3">
        <w:rPr>
          <w:szCs w:val="28"/>
        </w:rPr>
        <w:t xml:space="preserve"> element</w:t>
      </w:r>
      <w:r w:rsidR="00AE4D38">
        <w:rPr>
          <w:szCs w:val="28"/>
        </w:rPr>
        <w:t xml:space="preserve"> set to “Active”</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AE1804" w:rsidRPr="008A5FE3" w14:paraId="5F41E2C0" w14:textId="77777777" w:rsidTr="00F33CB0">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656C0AA3" w14:textId="77777777" w:rsidR="00AE1804" w:rsidRPr="008A5FE3" w:rsidRDefault="00AE1804" w:rsidP="00F33CB0">
            <w:pPr>
              <w:keepNext/>
              <w:spacing w:before="0" w:after="0"/>
              <w:jc w:val="left"/>
              <w:rPr>
                <w:b w:val="0"/>
                <w:szCs w:val="28"/>
              </w:rPr>
            </w:pPr>
            <w:r w:rsidRPr="008A5FE3">
              <w:rPr>
                <w:szCs w:val="28"/>
              </w:rPr>
              <w:t>Element</w:t>
            </w:r>
          </w:p>
        </w:tc>
        <w:tc>
          <w:tcPr>
            <w:tcW w:w="4536" w:type="dxa"/>
            <w:shd w:val="clear" w:color="auto" w:fill="D9D9D9"/>
            <w:vAlign w:val="center"/>
          </w:tcPr>
          <w:p w14:paraId="7CE10320" w14:textId="77777777" w:rsidR="00AE1804" w:rsidRPr="008A5FE3" w:rsidRDefault="00AE1804" w:rsidP="00F33CB0">
            <w:pPr>
              <w:keepNext/>
              <w:spacing w:before="0" w:after="0"/>
              <w:jc w:val="left"/>
              <w:rPr>
                <w:b w:val="0"/>
                <w:szCs w:val="28"/>
              </w:rPr>
            </w:pPr>
            <w:r w:rsidRPr="008A5FE3">
              <w:rPr>
                <w:szCs w:val="28"/>
              </w:rPr>
              <w:t>Value</w:t>
            </w:r>
          </w:p>
        </w:tc>
      </w:tr>
      <w:tr w:rsidR="00AE1804" w:rsidRPr="008A5FE3" w14:paraId="69A8CD78" w14:textId="77777777" w:rsidTr="00F33CB0">
        <w:tc>
          <w:tcPr>
            <w:tcW w:w="4534" w:type="dxa"/>
          </w:tcPr>
          <w:p w14:paraId="7DA4D0F7" w14:textId="5EA00E55" w:rsidR="00AE1804" w:rsidRPr="008A5FE3" w:rsidRDefault="00AE4D38" w:rsidP="00F33CB0">
            <w:pPr>
              <w:spacing w:before="0" w:after="0"/>
              <w:rPr>
                <w:szCs w:val="28"/>
              </w:rPr>
            </w:pPr>
            <w:r>
              <w:rPr>
                <w:szCs w:val="28"/>
              </w:rPr>
              <w:t>NETP Intermediary Status</w:t>
            </w:r>
          </w:p>
        </w:tc>
        <w:tc>
          <w:tcPr>
            <w:tcW w:w="4536" w:type="dxa"/>
          </w:tcPr>
          <w:p w14:paraId="36F17F2E" w14:textId="642253FB" w:rsidR="00AE1804" w:rsidRPr="008A5FE3" w:rsidRDefault="00AE4D38" w:rsidP="00F33CB0">
            <w:pPr>
              <w:keepNext/>
              <w:spacing w:before="0" w:after="0"/>
              <w:rPr>
                <w:szCs w:val="28"/>
              </w:rPr>
            </w:pPr>
            <w:r>
              <w:rPr>
                <w:szCs w:val="28"/>
              </w:rPr>
              <w:t>Active</w:t>
            </w:r>
          </w:p>
        </w:tc>
      </w:tr>
    </w:tbl>
    <w:p w14:paraId="0BDF528F" w14:textId="1BDED625" w:rsidR="00AE1804" w:rsidRPr="008A5FE3" w:rsidRDefault="00AE1804" w:rsidP="00AE1804">
      <w:pPr>
        <w:pStyle w:val="Antrat"/>
        <w:rPr>
          <w:szCs w:val="22"/>
        </w:rPr>
      </w:pPr>
      <w:bookmarkStart w:id="2805" w:name="_Toc105089283"/>
      <w:bookmarkStart w:id="2806" w:name="_Toc209159836"/>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243</w:t>
      </w:r>
      <w:r w:rsidRPr="008A5FE3">
        <w:rPr>
          <w:noProof/>
          <w:szCs w:val="22"/>
        </w:rPr>
        <w:fldChar w:fldCharType="end"/>
      </w:r>
      <w:r w:rsidRPr="008A5FE3">
        <w:rPr>
          <w:szCs w:val="22"/>
        </w:rPr>
        <w:t>: Example 1</w:t>
      </w:r>
      <w:r w:rsidR="00AE4D38">
        <w:rPr>
          <w:szCs w:val="22"/>
        </w:rPr>
        <w:t>7</w:t>
      </w:r>
      <w:r w:rsidRPr="008A5FE3">
        <w:rPr>
          <w:szCs w:val="22"/>
        </w:rPr>
        <w:t xml:space="preserve"> - Registration Request Message</w:t>
      </w:r>
      <w:bookmarkEnd w:id="2805"/>
      <w:bookmarkEnd w:id="2806"/>
    </w:p>
    <w:p w14:paraId="116EE2E3" w14:textId="77777777" w:rsidR="00AE1804" w:rsidRPr="008A5FE3" w:rsidRDefault="00AE1804" w:rsidP="00AE1804">
      <w:pPr>
        <w:rPr>
          <w:szCs w:val="28"/>
        </w:rPr>
      </w:pPr>
    </w:p>
    <w:p w14:paraId="15B2B6EC" w14:textId="36EEABF8" w:rsidR="00AE1804" w:rsidRPr="008A5FE3" w:rsidRDefault="00AE1804" w:rsidP="00AE1804">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all the</w:t>
      </w:r>
      <w:r w:rsidR="00AE4D38">
        <w:rPr>
          <w:szCs w:val="28"/>
        </w:rPr>
        <w:t xml:space="preserve"> active</w:t>
      </w:r>
      <w:r w:rsidRPr="008A5FE3">
        <w:rPr>
          <w:szCs w:val="28"/>
        </w:rPr>
        <w:t xml:space="preserve"> NETPs having registration information</w:t>
      </w:r>
      <w:r w:rsidR="00AE4D38">
        <w:rPr>
          <w:szCs w:val="28"/>
        </w:rPr>
        <w:t xml:space="preserve"> and the list of all the active Intermediaries</w:t>
      </w:r>
      <w:r w:rsidRPr="008A5FE3">
        <w:rPr>
          <w:szCs w:val="22"/>
        </w:rPr>
        <w:t xml:space="preserve">. For each VAT Identification Number currently represented by an Intermediary, the Intermediary Number of this Intermediary will be provided as well: </w:t>
      </w:r>
    </w:p>
    <w:p w14:paraId="47D62A51" w14:textId="77777777" w:rsidR="00811749" w:rsidRPr="008A5FE3" w:rsidRDefault="00811749" w:rsidP="008138DA">
      <w:pPr>
        <w:pStyle w:val="Sraopastraipa"/>
        <w:numPr>
          <w:ilvl w:val="0"/>
          <w:numId w:val="133"/>
        </w:numPr>
        <w:rPr>
          <w:szCs w:val="28"/>
        </w:rPr>
      </w:pPr>
      <w:r w:rsidRPr="008A5FE3">
        <w:rPr>
          <w:szCs w:val="28"/>
        </w:rPr>
        <w:t>List of VAT Identification Numbers:</w:t>
      </w:r>
    </w:p>
    <w:p w14:paraId="7E2234C5" w14:textId="09BB9077"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NETP1 \h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2"/>
        </w:rPr>
        <w:t>;</w:t>
      </w:r>
    </w:p>
    <w:p w14:paraId="014F777C" w14:textId="286C14A1"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NETP2 \h  \* MERGEFORMAT </w:instrText>
      </w:r>
      <w:r w:rsidRPr="008A5FE3">
        <w:rPr>
          <w:szCs w:val="22"/>
        </w:rPr>
      </w:r>
      <w:r w:rsidRPr="008A5FE3">
        <w:rPr>
          <w:szCs w:val="22"/>
        </w:rPr>
        <w:fldChar w:fldCharType="separate"/>
      </w:r>
      <w:r w:rsidR="00727DED" w:rsidRPr="00727DED">
        <w:rPr>
          <w:szCs w:val="22"/>
        </w:rPr>
        <w:t>NETP2</w:t>
      </w:r>
      <w:r w:rsidRPr="008A5FE3">
        <w:rPr>
          <w:szCs w:val="22"/>
        </w:rPr>
        <w:fldChar w:fldCharType="end"/>
      </w:r>
      <w:r w:rsidRPr="008A5FE3">
        <w:rPr>
          <w:szCs w:val="22"/>
        </w:rPr>
        <w:t>;</w:t>
      </w:r>
    </w:p>
    <w:p w14:paraId="60A784B8" w14:textId="5C14691A"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NETP3 \h  \* MERGEFORMAT </w:instrText>
      </w:r>
      <w:r w:rsidRPr="008A5FE3">
        <w:rPr>
          <w:szCs w:val="22"/>
        </w:rPr>
      </w:r>
      <w:r w:rsidRPr="008A5FE3">
        <w:rPr>
          <w:szCs w:val="22"/>
        </w:rPr>
        <w:fldChar w:fldCharType="separate"/>
      </w:r>
      <w:r w:rsidR="00727DED" w:rsidRPr="00727DED">
        <w:rPr>
          <w:szCs w:val="22"/>
        </w:rPr>
        <w:t>NETP3</w:t>
      </w:r>
      <w:r w:rsidRPr="008A5FE3">
        <w:rPr>
          <w:szCs w:val="22"/>
        </w:rPr>
        <w:fldChar w:fldCharType="end"/>
      </w:r>
      <w:r w:rsidRPr="008A5FE3">
        <w:rPr>
          <w:szCs w:val="22"/>
        </w:rPr>
        <w:t>;</w:t>
      </w:r>
    </w:p>
    <w:p w14:paraId="159B7B49" w14:textId="03017025"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NETP4 \h  \* MERGEFORMAT </w:instrText>
      </w:r>
      <w:r w:rsidRPr="008A5FE3">
        <w:rPr>
          <w:szCs w:val="22"/>
        </w:rPr>
      </w:r>
      <w:r w:rsidRPr="008A5FE3">
        <w:rPr>
          <w:szCs w:val="22"/>
        </w:rPr>
        <w:fldChar w:fldCharType="separate"/>
      </w:r>
      <w:r w:rsidR="00727DED" w:rsidRPr="00727DED">
        <w:rPr>
          <w:szCs w:val="22"/>
        </w:rPr>
        <w:t>NETP4</w:t>
      </w:r>
      <w:r w:rsidRPr="008A5FE3">
        <w:rPr>
          <w:szCs w:val="22"/>
        </w:rPr>
        <w:fldChar w:fldCharType="end"/>
      </w:r>
    </w:p>
    <w:p w14:paraId="04E45847" w14:textId="2C4B8855" w:rsidR="00811749" w:rsidRPr="008A5FE3" w:rsidRDefault="00811749" w:rsidP="008138DA">
      <w:pPr>
        <w:pStyle w:val="Sraopastraipa"/>
        <w:numPr>
          <w:ilvl w:val="2"/>
          <w:numId w:val="133"/>
        </w:numPr>
        <w:rPr>
          <w:szCs w:val="22"/>
        </w:rPr>
      </w:pPr>
      <w:r w:rsidRPr="008A5FE3">
        <w:rPr>
          <w:szCs w:val="22"/>
        </w:rPr>
        <w:t xml:space="preserve">Associated Intermediary: </w:t>
      </w: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Pr="008A5FE3">
        <w:rPr>
          <w:szCs w:val="22"/>
        </w:rPr>
        <w:t>;</w:t>
      </w:r>
    </w:p>
    <w:p w14:paraId="471B3D96" w14:textId="7A134965"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NETP5_2 \h  \* MERGEFORMAT </w:instrText>
      </w:r>
      <w:r w:rsidRPr="008A5FE3">
        <w:rPr>
          <w:szCs w:val="22"/>
        </w:rPr>
      </w:r>
      <w:r w:rsidRPr="008A5FE3">
        <w:rPr>
          <w:szCs w:val="22"/>
        </w:rPr>
        <w:fldChar w:fldCharType="separate"/>
      </w:r>
      <w:r w:rsidR="00727DED" w:rsidRPr="00727DED">
        <w:rPr>
          <w:szCs w:val="22"/>
        </w:rPr>
        <w:t>NETP5-2</w:t>
      </w:r>
      <w:r w:rsidRPr="008A5FE3">
        <w:rPr>
          <w:szCs w:val="22"/>
        </w:rPr>
        <w:fldChar w:fldCharType="end"/>
      </w:r>
    </w:p>
    <w:p w14:paraId="7B167A42" w14:textId="43D95D00" w:rsidR="00811749" w:rsidRPr="008A5FE3" w:rsidRDefault="00811749"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2"/>
        </w:rPr>
        <w:t>;</w:t>
      </w:r>
    </w:p>
    <w:p w14:paraId="285D1CDB" w14:textId="5C6AEFB8"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NETP6 \h  \* MERGEFORMAT </w:instrText>
      </w:r>
      <w:r w:rsidRPr="008A5FE3">
        <w:rPr>
          <w:szCs w:val="22"/>
        </w:rPr>
      </w:r>
      <w:r w:rsidRPr="008A5FE3">
        <w:rPr>
          <w:szCs w:val="22"/>
        </w:rPr>
        <w:fldChar w:fldCharType="separate"/>
      </w:r>
      <w:r w:rsidR="00727DED" w:rsidRPr="00727DED">
        <w:rPr>
          <w:szCs w:val="22"/>
        </w:rPr>
        <w:t>NETP6</w:t>
      </w:r>
      <w:r w:rsidRPr="008A5FE3">
        <w:rPr>
          <w:szCs w:val="22"/>
        </w:rPr>
        <w:fldChar w:fldCharType="end"/>
      </w:r>
    </w:p>
    <w:p w14:paraId="1728C02C" w14:textId="1E7822A1" w:rsidR="00811749" w:rsidRPr="008A5FE3" w:rsidRDefault="00811749"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2"/>
        </w:rPr>
        <w:t>;</w:t>
      </w:r>
    </w:p>
    <w:p w14:paraId="11611DD2" w14:textId="3D62859C"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NETP7 \h  \* MERGEFORMAT </w:instrText>
      </w:r>
      <w:r w:rsidRPr="008A5FE3">
        <w:rPr>
          <w:szCs w:val="22"/>
        </w:rPr>
      </w:r>
      <w:r w:rsidRPr="008A5FE3">
        <w:rPr>
          <w:szCs w:val="22"/>
        </w:rPr>
        <w:fldChar w:fldCharType="separate"/>
      </w:r>
      <w:r w:rsidR="00727DED" w:rsidRPr="00727DED">
        <w:rPr>
          <w:szCs w:val="22"/>
        </w:rPr>
        <w:t>NETP7</w:t>
      </w:r>
      <w:r w:rsidRPr="008A5FE3">
        <w:rPr>
          <w:szCs w:val="22"/>
        </w:rPr>
        <w:fldChar w:fldCharType="end"/>
      </w:r>
    </w:p>
    <w:p w14:paraId="20516696" w14:textId="75D3E63F" w:rsidR="00811749" w:rsidRPr="008A5FE3" w:rsidRDefault="00811749"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2"/>
        </w:rPr>
        <w:t>;</w:t>
      </w:r>
    </w:p>
    <w:p w14:paraId="6DD9416F" w14:textId="2A82B28E"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NETP8_2 \h  \* MERGEFORMAT </w:instrText>
      </w:r>
      <w:r w:rsidRPr="008A5FE3">
        <w:rPr>
          <w:szCs w:val="22"/>
        </w:rPr>
      </w:r>
      <w:r w:rsidRPr="008A5FE3">
        <w:rPr>
          <w:szCs w:val="22"/>
        </w:rPr>
        <w:fldChar w:fldCharType="separate"/>
      </w:r>
      <w:r w:rsidR="00727DED" w:rsidRPr="00727DED">
        <w:rPr>
          <w:szCs w:val="22"/>
        </w:rPr>
        <w:t>NETP8-2</w:t>
      </w:r>
      <w:r w:rsidRPr="008A5FE3">
        <w:rPr>
          <w:szCs w:val="22"/>
        </w:rPr>
        <w:fldChar w:fldCharType="end"/>
      </w:r>
      <w:r w:rsidRPr="008A5FE3">
        <w:rPr>
          <w:szCs w:val="22"/>
        </w:rPr>
        <w:t>.</w:t>
      </w:r>
    </w:p>
    <w:p w14:paraId="42B04153" w14:textId="77777777" w:rsidR="00811749" w:rsidRPr="008A5FE3" w:rsidRDefault="00811749" w:rsidP="008138DA">
      <w:pPr>
        <w:pStyle w:val="Sraopastraipa"/>
        <w:numPr>
          <w:ilvl w:val="0"/>
          <w:numId w:val="133"/>
        </w:numPr>
        <w:rPr>
          <w:szCs w:val="22"/>
        </w:rPr>
      </w:pPr>
      <w:r w:rsidRPr="008A5FE3">
        <w:rPr>
          <w:szCs w:val="28"/>
        </w:rPr>
        <w:t>List of</w:t>
      </w:r>
      <w:r w:rsidRPr="008A5FE3">
        <w:rPr>
          <w:szCs w:val="22"/>
        </w:rPr>
        <w:t xml:space="preserve"> Intermediary Numbers:</w:t>
      </w:r>
    </w:p>
    <w:p w14:paraId="7EC6ECAF" w14:textId="184472DA"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3072E61E" w14:textId="378EFA05"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Pr="008A5FE3">
        <w:rPr>
          <w:szCs w:val="22"/>
        </w:rPr>
        <w:t>;</w:t>
      </w:r>
    </w:p>
    <w:p w14:paraId="6BCACEF3" w14:textId="2BDD4D4B" w:rsidR="00AE1804" w:rsidRPr="00811749" w:rsidRDefault="00811749" w:rsidP="008138DA">
      <w:pPr>
        <w:pStyle w:val="Sraopastraipa"/>
        <w:numPr>
          <w:ilvl w:val="1"/>
          <w:numId w:val="133"/>
        </w:numPr>
        <w:rPr>
          <w:lang w:val="en"/>
        </w:rPr>
      </w:pPr>
      <w:r w:rsidRPr="00811749">
        <w:rPr>
          <w:szCs w:val="22"/>
        </w:rPr>
        <w:fldChar w:fldCharType="begin"/>
      </w:r>
      <w:r w:rsidRPr="00811749">
        <w:rPr>
          <w:szCs w:val="22"/>
        </w:rPr>
        <w:instrText xml:space="preserve"> REF INTERMEDIARY3 \h  \* MERGEFORMAT </w:instrText>
      </w:r>
      <w:r w:rsidRPr="00811749">
        <w:rPr>
          <w:szCs w:val="22"/>
        </w:rPr>
      </w:r>
      <w:r w:rsidRPr="00811749">
        <w:rPr>
          <w:szCs w:val="22"/>
        </w:rPr>
        <w:fldChar w:fldCharType="separate"/>
      </w:r>
      <w:r w:rsidR="00727DED" w:rsidRPr="00727DED">
        <w:rPr>
          <w:szCs w:val="22"/>
        </w:rPr>
        <w:t>Intermediary3</w:t>
      </w:r>
      <w:r w:rsidRPr="00811749">
        <w:rPr>
          <w:szCs w:val="22"/>
        </w:rPr>
        <w:fldChar w:fldCharType="end"/>
      </w:r>
      <w:r w:rsidRPr="00811749">
        <w:rPr>
          <w:szCs w:val="22"/>
        </w:rPr>
        <w:t>.</w:t>
      </w:r>
    </w:p>
    <w:p w14:paraId="20336D8B" w14:textId="10000D91" w:rsidR="00811749" w:rsidRDefault="00811749" w:rsidP="00811749">
      <w:pPr>
        <w:pStyle w:val="Antrat3"/>
      </w:pPr>
      <w:bookmarkStart w:id="2807" w:name="_Toc105088688"/>
      <w:bookmarkStart w:id="2808" w:name="_Toc209159568"/>
      <w:r>
        <w:t>Example 18 – Registration Request with NETP / Intermediary Status set to “Excluded”</w:t>
      </w:r>
      <w:bookmarkEnd w:id="2807"/>
      <w:bookmarkEnd w:id="2808"/>
    </w:p>
    <w:p w14:paraId="6FFE21F1" w14:textId="07557A52" w:rsidR="00811749" w:rsidRPr="008A5FE3" w:rsidRDefault="00811749" w:rsidP="00811749">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only contains a </w:t>
      </w:r>
      <w:r>
        <w:rPr>
          <w:szCs w:val="28"/>
        </w:rPr>
        <w:t>NETP Intermediary Status</w:t>
      </w:r>
      <w:r w:rsidRPr="008A5FE3">
        <w:rPr>
          <w:szCs w:val="28"/>
        </w:rPr>
        <w:t xml:space="preserve"> element</w:t>
      </w:r>
      <w:r>
        <w:rPr>
          <w:szCs w:val="28"/>
        </w:rPr>
        <w:t xml:space="preserve"> set to “Excluded”</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811749" w:rsidRPr="008A5FE3" w14:paraId="14045AF9" w14:textId="77777777" w:rsidTr="00F33CB0">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3692074" w14:textId="77777777" w:rsidR="00811749" w:rsidRPr="008A5FE3" w:rsidRDefault="00811749" w:rsidP="00F33CB0">
            <w:pPr>
              <w:keepNext/>
              <w:spacing w:before="0" w:after="0"/>
              <w:jc w:val="left"/>
              <w:rPr>
                <w:b w:val="0"/>
                <w:szCs w:val="28"/>
              </w:rPr>
            </w:pPr>
            <w:r w:rsidRPr="008A5FE3">
              <w:rPr>
                <w:szCs w:val="28"/>
              </w:rPr>
              <w:t>Element</w:t>
            </w:r>
          </w:p>
        </w:tc>
        <w:tc>
          <w:tcPr>
            <w:tcW w:w="4536" w:type="dxa"/>
            <w:shd w:val="clear" w:color="auto" w:fill="D9D9D9"/>
            <w:vAlign w:val="center"/>
          </w:tcPr>
          <w:p w14:paraId="730EA607" w14:textId="77777777" w:rsidR="00811749" w:rsidRPr="008A5FE3" w:rsidRDefault="00811749" w:rsidP="00F33CB0">
            <w:pPr>
              <w:keepNext/>
              <w:spacing w:before="0" w:after="0"/>
              <w:jc w:val="left"/>
              <w:rPr>
                <w:b w:val="0"/>
                <w:szCs w:val="28"/>
              </w:rPr>
            </w:pPr>
            <w:r w:rsidRPr="008A5FE3">
              <w:rPr>
                <w:szCs w:val="28"/>
              </w:rPr>
              <w:t>Value</w:t>
            </w:r>
          </w:p>
        </w:tc>
      </w:tr>
      <w:tr w:rsidR="00811749" w:rsidRPr="008A5FE3" w14:paraId="4706FDB8" w14:textId="77777777" w:rsidTr="00F33CB0">
        <w:tc>
          <w:tcPr>
            <w:tcW w:w="4534" w:type="dxa"/>
          </w:tcPr>
          <w:p w14:paraId="0622C2D3" w14:textId="77777777" w:rsidR="00811749" w:rsidRPr="008A5FE3" w:rsidRDefault="00811749" w:rsidP="00F33CB0">
            <w:pPr>
              <w:spacing w:before="0" w:after="0"/>
              <w:rPr>
                <w:szCs w:val="28"/>
              </w:rPr>
            </w:pPr>
            <w:r>
              <w:rPr>
                <w:szCs w:val="28"/>
              </w:rPr>
              <w:t>NETP Intermediary Status</w:t>
            </w:r>
          </w:p>
        </w:tc>
        <w:tc>
          <w:tcPr>
            <w:tcW w:w="4536" w:type="dxa"/>
          </w:tcPr>
          <w:p w14:paraId="7E98CD40" w14:textId="32691239" w:rsidR="00811749" w:rsidRPr="008A5FE3" w:rsidRDefault="00811749" w:rsidP="00F33CB0">
            <w:pPr>
              <w:keepNext/>
              <w:spacing w:before="0" w:after="0"/>
              <w:rPr>
                <w:szCs w:val="28"/>
              </w:rPr>
            </w:pPr>
            <w:r>
              <w:rPr>
                <w:szCs w:val="28"/>
              </w:rPr>
              <w:t>Excluded</w:t>
            </w:r>
          </w:p>
        </w:tc>
      </w:tr>
    </w:tbl>
    <w:p w14:paraId="72406437" w14:textId="7D84F111" w:rsidR="00811749" w:rsidRPr="008A5FE3" w:rsidRDefault="00811749" w:rsidP="00811749">
      <w:pPr>
        <w:pStyle w:val="Antrat"/>
        <w:rPr>
          <w:szCs w:val="22"/>
        </w:rPr>
      </w:pPr>
      <w:bookmarkStart w:id="2809" w:name="_Toc105089284"/>
      <w:bookmarkStart w:id="2810" w:name="_Toc209159837"/>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244</w:t>
      </w:r>
      <w:r w:rsidRPr="008A5FE3">
        <w:rPr>
          <w:noProof/>
          <w:szCs w:val="22"/>
        </w:rPr>
        <w:fldChar w:fldCharType="end"/>
      </w:r>
      <w:r w:rsidRPr="008A5FE3">
        <w:rPr>
          <w:szCs w:val="22"/>
        </w:rPr>
        <w:t>: Example 1</w:t>
      </w:r>
      <w:r>
        <w:rPr>
          <w:szCs w:val="22"/>
        </w:rPr>
        <w:t>8</w:t>
      </w:r>
      <w:r w:rsidRPr="008A5FE3">
        <w:rPr>
          <w:szCs w:val="22"/>
        </w:rPr>
        <w:t xml:space="preserve"> - Registration Request Message</w:t>
      </w:r>
      <w:bookmarkEnd w:id="2809"/>
      <w:bookmarkEnd w:id="2810"/>
    </w:p>
    <w:p w14:paraId="2B519329" w14:textId="77777777" w:rsidR="00811749" w:rsidRPr="008A5FE3" w:rsidRDefault="00811749" w:rsidP="00811749">
      <w:pPr>
        <w:rPr>
          <w:szCs w:val="28"/>
        </w:rPr>
      </w:pPr>
    </w:p>
    <w:p w14:paraId="73874510" w14:textId="2AD43257" w:rsidR="00811749" w:rsidRPr="008A5FE3" w:rsidRDefault="00811749" w:rsidP="00811749">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all the</w:t>
      </w:r>
      <w:r>
        <w:rPr>
          <w:szCs w:val="28"/>
        </w:rPr>
        <w:t xml:space="preserve"> excluded</w:t>
      </w:r>
      <w:r w:rsidRPr="008A5FE3">
        <w:rPr>
          <w:szCs w:val="28"/>
        </w:rPr>
        <w:t xml:space="preserve"> NETPs having registration information</w:t>
      </w:r>
      <w:r>
        <w:rPr>
          <w:szCs w:val="28"/>
        </w:rPr>
        <w:t xml:space="preserve"> and the list of all the excluded Intermediaries (which is empty in this example)</w:t>
      </w:r>
      <w:r w:rsidRPr="008A5FE3">
        <w:rPr>
          <w:szCs w:val="22"/>
        </w:rPr>
        <w:t xml:space="preserve">. For each VAT Identification Number currently represented by an Intermediary, the Intermediary Number of this Intermediary will be provided as well: </w:t>
      </w:r>
    </w:p>
    <w:p w14:paraId="2FA20CEC" w14:textId="77777777" w:rsidR="00811749" w:rsidRPr="008A5FE3" w:rsidRDefault="00811749" w:rsidP="008138DA">
      <w:pPr>
        <w:pStyle w:val="Sraopastraipa"/>
        <w:numPr>
          <w:ilvl w:val="0"/>
          <w:numId w:val="133"/>
        </w:numPr>
        <w:rPr>
          <w:szCs w:val="28"/>
        </w:rPr>
      </w:pPr>
      <w:r w:rsidRPr="008A5FE3">
        <w:rPr>
          <w:szCs w:val="28"/>
        </w:rPr>
        <w:t>List of VAT Identification Numbers:</w:t>
      </w:r>
    </w:p>
    <w:p w14:paraId="6B33CAD4" w14:textId="0C4D781F"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p>
    <w:p w14:paraId="59780A55" w14:textId="1007CE60" w:rsidR="00811749" w:rsidRPr="008A5FE3" w:rsidRDefault="00811749" w:rsidP="008138DA">
      <w:pPr>
        <w:pStyle w:val="Sraopastraipa"/>
        <w:numPr>
          <w:ilvl w:val="2"/>
          <w:numId w:val="133"/>
        </w:numPr>
        <w:rPr>
          <w:szCs w:val="22"/>
        </w:rPr>
      </w:pPr>
      <w:r w:rsidRPr="008A5FE3">
        <w:rPr>
          <w:szCs w:val="22"/>
        </w:rPr>
        <w:t>Associated Intermediary:</w:t>
      </w:r>
      <w:r w:rsidRPr="00F763E8">
        <w:rPr>
          <w:szCs w:val="28"/>
        </w:rPr>
        <w:t xml:space="preserve"> </w:t>
      </w: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r w:rsidRPr="008A5FE3">
        <w:rPr>
          <w:szCs w:val="22"/>
        </w:rPr>
        <w:t>;</w:t>
      </w:r>
    </w:p>
    <w:p w14:paraId="6D314B26" w14:textId="39F683BB"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NETP8_1 \h  \* MERGEFORMAT </w:instrText>
      </w:r>
      <w:r w:rsidRPr="008A5FE3">
        <w:rPr>
          <w:szCs w:val="22"/>
        </w:rPr>
      </w:r>
      <w:r w:rsidRPr="008A5FE3">
        <w:rPr>
          <w:szCs w:val="22"/>
        </w:rPr>
        <w:fldChar w:fldCharType="separate"/>
      </w:r>
      <w:r w:rsidR="00727DED" w:rsidRPr="00727DED">
        <w:rPr>
          <w:szCs w:val="22"/>
        </w:rPr>
        <w:t>NETP8-1</w:t>
      </w:r>
      <w:r w:rsidRPr="008A5FE3">
        <w:rPr>
          <w:szCs w:val="22"/>
        </w:rPr>
        <w:fldChar w:fldCharType="end"/>
      </w:r>
    </w:p>
    <w:p w14:paraId="4B037ABC" w14:textId="1AE47961" w:rsidR="00811749" w:rsidRPr="008A5FE3" w:rsidRDefault="00811749" w:rsidP="008138DA">
      <w:pPr>
        <w:pStyle w:val="Sraopastraipa"/>
        <w:numPr>
          <w:ilvl w:val="2"/>
          <w:numId w:val="133"/>
        </w:numPr>
        <w:rPr>
          <w:szCs w:val="22"/>
        </w:rPr>
      </w:pPr>
      <w:r w:rsidRPr="008A5FE3">
        <w:rPr>
          <w:szCs w:val="22"/>
        </w:rPr>
        <w:t>Associated Intermediary:</w:t>
      </w:r>
      <w:r w:rsidRPr="00FC2AC2">
        <w:rPr>
          <w:szCs w:val="28"/>
        </w:rPr>
        <w:t xml:space="preserve"> </w:t>
      </w:r>
      <w:r w:rsidRPr="008A5FE3">
        <w:rPr>
          <w:szCs w:val="28"/>
        </w:rPr>
        <w:fldChar w:fldCharType="begin"/>
      </w:r>
      <w:r w:rsidRPr="008A5FE3">
        <w:rPr>
          <w:szCs w:val="28"/>
        </w:rPr>
        <w:instrText xml:space="preserve"> REF INTERMEDIARY3 \h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r>
        <w:rPr>
          <w:szCs w:val="22"/>
        </w:rPr>
        <w:t>.</w:t>
      </w:r>
    </w:p>
    <w:p w14:paraId="66D281ED" w14:textId="355CBC21" w:rsidR="00811749" w:rsidRDefault="00811749" w:rsidP="00811749">
      <w:pPr>
        <w:pStyle w:val="Antrat3"/>
      </w:pPr>
      <w:bookmarkStart w:id="2811" w:name="_Toc105088689"/>
      <w:bookmarkStart w:id="2812" w:name="_Toc209159569"/>
      <w:r>
        <w:t>Example 19 – Registration Request with NETP / Intermediary Status set to “Both”</w:t>
      </w:r>
      <w:bookmarkEnd w:id="2811"/>
      <w:bookmarkEnd w:id="2812"/>
    </w:p>
    <w:p w14:paraId="34CF4833" w14:textId="1702C957" w:rsidR="00811749" w:rsidRPr="008A5FE3" w:rsidRDefault="00811749" w:rsidP="00811749">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only contains a </w:t>
      </w:r>
      <w:r>
        <w:rPr>
          <w:szCs w:val="28"/>
        </w:rPr>
        <w:t>NETP Intermediary Status</w:t>
      </w:r>
      <w:r w:rsidRPr="008A5FE3">
        <w:rPr>
          <w:szCs w:val="28"/>
        </w:rPr>
        <w:t xml:space="preserve"> element</w:t>
      </w:r>
      <w:r>
        <w:rPr>
          <w:szCs w:val="28"/>
        </w:rPr>
        <w:t xml:space="preserve"> set to “Both”</w:t>
      </w:r>
      <w:r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811749" w:rsidRPr="008A5FE3" w14:paraId="5FD8562D" w14:textId="77777777" w:rsidTr="00F33CB0">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F11A3F9" w14:textId="77777777" w:rsidR="00811749" w:rsidRPr="008A5FE3" w:rsidRDefault="00811749" w:rsidP="00F33CB0">
            <w:pPr>
              <w:keepNext/>
              <w:spacing w:before="0" w:after="0"/>
              <w:jc w:val="left"/>
              <w:rPr>
                <w:b w:val="0"/>
                <w:szCs w:val="28"/>
              </w:rPr>
            </w:pPr>
            <w:r w:rsidRPr="008A5FE3">
              <w:rPr>
                <w:szCs w:val="28"/>
              </w:rPr>
              <w:t>Element</w:t>
            </w:r>
          </w:p>
        </w:tc>
        <w:tc>
          <w:tcPr>
            <w:tcW w:w="4536" w:type="dxa"/>
            <w:shd w:val="clear" w:color="auto" w:fill="D9D9D9"/>
            <w:vAlign w:val="center"/>
          </w:tcPr>
          <w:p w14:paraId="32CC39F6" w14:textId="77777777" w:rsidR="00811749" w:rsidRPr="008A5FE3" w:rsidRDefault="00811749" w:rsidP="00F33CB0">
            <w:pPr>
              <w:keepNext/>
              <w:spacing w:before="0" w:after="0"/>
              <w:jc w:val="left"/>
              <w:rPr>
                <w:b w:val="0"/>
                <w:szCs w:val="28"/>
              </w:rPr>
            </w:pPr>
            <w:r w:rsidRPr="008A5FE3">
              <w:rPr>
                <w:szCs w:val="28"/>
              </w:rPr>
              <w:t>Value</w:t>
            </w:r>
          </w:p>
        </w:tc>
      </w:tr>
      <w:tr w:rsidR="00811749" w:rsidRPr="008A5FE3" w14:paraId="2BFBA506" w14:textId="77777777" w:rsidTr="00F33CB0">
        <w:tc>
          <w:tcPr>
            <w:tcW w:w="4534" w:type="dxa"/>
          </w:tcPr>
          <w:p w14:paraId="096EE4F4" w14:textId="77777777" w:rsidR="00811749" w:rsidRPr="008A5FE3" w:rsidRDefault="00811749" w:rsidP="00F33CB0">
            <w:pPr>
              <w:spacing w:before="0" w:after="0"/>
              <w:rPr>
                <w:szCs w:val="28"/>
              </w:rPr>
            </w:pPr>
            <w:r>
              <w:rPr>
                <w:szCs w:val="28"/>
              </w:rPr>
              <w:t>NETP Intermediary Status</w:t>
            </w:r>
          </w:p>
        </w:tc>
        <w:tc>
          <w:tcPr>
            <w:tcW w:w="4536" w:type="dxa"/>
          </w:tcPr>
          <w:p w14:paraId="7E5207A1" w14:textId="2628161A" w:rsidR="00811749" w:rsidRPr="008A5FE3" w:rsidRDefault="00811749" w:rsidP="00F33CB0">
            <w:pPr>
              <w:keepNext/>
              <w:spacing w:before="0" w:after="0"/>
              <w:rPr>
                <w:szCs w:val="28"/>
              </w:rPr>
            </w:pPr>
            <w:r>
              <w:rPr>
                <w:szCs w:val="28"/>
              </w:rPr>
              <w:t>Both</w:t>
            </w:r>
          </w:p>
        </w:tc>
      </w:tr>
    </w:tbl>
    <w:p w14:paraId="6FF6A2A1" w14:textId="4B55457E" w:rsidR="00811749" w:rsidRPr="008A5FE3" w:rsidRDefault="00811749" w:rsidP="00811749">
      <w:pPr>
        <w:pStyle w:val="Antrat"/>
        <w:rPr>
          <w:szCs w:val="22"/>
        </w:rPr>
      </w:pPr>
      <w:bookmarkStart w:id="2813" w:name="_Toc105089285"/>
      <w:bookmarkStart w:id="2814" w:name="_Toc209159838"/>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245</w:t>
      </w:r>
      <w:r w:rsidRPr="008A5FE3">
        <w:rPr>
          <w:noProof/>
          <w:szCs w:val="22"/>
        </w:rPr>
        <w:fldChar w:fldCharType="end"/>
      </w:r>
      <w:r w:rsidRPr="008A5FE3">
        <w:rPr>
          <w:szCs w:val="22"/>
        </w:rPr>
        <w:t>: Example 1</w:t>
      </w:r>
      <w:r>
        <w:rPr>
          <w:szCs w:val="22"/>
        </w:rPr>
        <w:t>9</w:t>
      </w:r>
      <w:r w:rsidRPr="008A5FE3">
        <w:rPr>
          <w:szCs w:val="22"/>
        </w:rPr>
        <w:t xml:space="preserve"> - Registration Request Message</w:t>
      </w:r>
      <w:bookmarkEnd w:id="2813"/>
      <w:bookmarkEnd w:id="2814"/>
    </w:p>
    <w:p w14:paraId="63C9F751" w14:textId="77777777" w:rsidR="00811749" w:rsidRPr="008A5FE3" w:rsidRDefault="00811749" w:rsidP="00811749">
      <w:pPr>
        <w:rPr>
          <w:szCs w:val="28"/>
        </w:rPr>
      </w:pPr>
    </w:p>
    <w:p w14:paraId="5621CFF1" w14:textId="4EAC355C" w:rsidR="00811749" w:rsidRPr="008A5FE3" w:rsidRDefault="00811749" w:rsidP="00811749">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all t</w:t>
      </w:r>
      <w:r>
        <w:rPr>
          <w:szCs w:val="28"/>
        </w:rPr>
        <w:t>he active and excluded</w:t>
      </w:r>
      <w:r w:rsidRPr="008A5FE3">
        <w:rPr>
          <w:szCs w:val="28"/>
        </w:rPr>
        <w:t xml:space="preserve"> NETPs having registration information</w:t>
      </w:r>
      <w:r>
        <w:rPr>
          <w:szCs w:val="28"/>
        </w:rPr>
        <w:t xml:space="preserve"> and the list of all the active and excluded Intermediaries</w:t>
      </w:r>
      <w:r w:rsidRPr="008A5FE3">
        <w:rPr>
          <w:szCs w:val="22"/>
        </w:rPr>
        <w:t xml:space="preserve">. For each VAT Identification Number currently represented by an Intermediary, the Intermediary Number of this Intermediary will be provided as well: </w:t>
      </w:r>
    </w:p>
    <w:p w14:paraId="4AF8A630" w14:textId="77777777" w:rsidR="00811749" w:rsidRPr="008A5FE3" w:rsidRDefault="00811749" w:rsidP="008138DA">
      <w:pPr>
        <w:pStyle w:val="Sraopastraipa"/>
        <w:keepNext/>
        <w:numPr>
          <w:ilvl w:val="0"/>
          <w:numId w:val="133"/>
        </w:numPr>
        <w:rPr>
          <w:szCs w:val="28"/>
        </w:rPr>
      </w:pPr>
      <w:r w:rsidRPr="008A5FE3">
        <w:rPr>
          <w:szCs w:val="28"/>
        </w:rPr>
        <w:t>List of VAT Identification Numbers:</w:t>
      </w:r>
    </w:p>
    <w:p w14:paraId="400C5634" w14:textId="6F17480F" w:rsidR="00811749" w:rsidRPr="008A5FE3" w:rsidRDefault="00811749" w:rsidP="008138DA">
      <w:pPr>
        <w:pStyle w:val="Sraopastraipa"/>
        <w:keepNext/>
        <w:numPr>
          <w:ilvl w:val="1"/>
          <w:numId w:val="133"/>
        </w:numPr>
        <w:rPr>
          <w:szCs w:val="22"/>
        </w:rPr>
      </w:pPr>
      <w:r w:rsidRPr="008A5FE3">
        <w:rPr>
          <w:szCs w:val="22"/>
        </w:rPr>
        <w:fldChar w:fldCharType="begin"/>
      </w:r>
      <w:r w:rsidRPr="008A5FE3">
        <w:rPr>
          <w:szCs w:val="22"/>
        </w:rPr>
        <w:instrText xml:space="preserve"> REF NETP1 \h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2"/>
        </w:rPr>
        <w:t>;</w:t>
      </w:r>
    </w:p>
    <w:p w14:paraId="3453EFC5" w14:textId="4A64701F"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NETP2 \h  \* MERGEFORMAT </w:instrText>
      </w:r>
      <w:r w:rsidRPr="008A5FE3">
        <w:rPr>
          <w:szCs w:val="22"/>
        </w:rPr>
      </w:r>
      <w:r w:rsidRPr="008A5FE3">
        <w:rPr>
          <w:szCs w:val="22"/>
        </w:rPr>
        <w:fldChar w:fldCharType="separate"/>
      </w:r>
      <w:r w:rsidR="00727DED" w:rsidRPr="00727DED">
        <w:rPr>
          <w:szCs w:val="22"/>
        </w:rPr>
        <w:t>NETP2</w:t>
      </w:r>
      <w:r w:rsidRPr="008A5FE3">
        <w:rPr>
          <w:szCs w:val="22"/>
        </w:rPr>
        <w:fldChar w:fldCharType="end"/>
      </w:r>
      <w:r w:rsidRPr="008A5FE3">
        <w:rPr>
          <w:szCs w:val="22"/>
        </w:rPr>
        <w:t>;</w:t>
      </w:r>
    </w:p>
    <w:p w14:paraId="13221B1B" w14:textId="2DA6A7B3"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NETP3 \h  \* MERGEFORMAT </w:instrText>
      </w:r>
      <w:r w:rsidRPr="008A5FE3">
        <w:rPr>
          <w:szCs w:val="22"/>
        </w:rPr>
      </w:r>
      <w:r w:rsidRPr="008A5FE3">
        <w:rPr>
          <w:szCs w:val="22"/>
        </w:rPr>
        <w:fldChar w:fldCharType="separate"/>
      </w:r>
      <w:r w:rsidR="00727DED" w:rsidRPr="00727DED">
        <w:rPr>
          <w:szCs w:val="22"/>
        </w:rPr>
        <w:t>NETP3</w:t>
      </w:r>
      <w:r w:rsidRPr="008A5FE3">
        <w:rPr>
          <w:szCs w:val="22"/>
        </w:rPr>
        <w:fldChar w:fldCharType="end"/>
      </w:r>
      <w:r w:rsidRPr="008A5FE3">
        <w:rPr>
          <w:szCs w:val="22"/>
        </w:rPr>
        <w:t>;</w:t>
      </w:r>
    </w:p>
    <w:p w14:paraId="1E7699AD" w14:textId="5EA17A1F"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NETP4 \h  \* MERGEFORMAT </w:instrText>
      </w:r>
      <w:r w:rsidRPr="008A5FE3">
        <w:rPr>
          <w:szCs w:val="22"/>
        </w:rPr>
      </w:r>
      <w:r w:rsidRPr="008A5FE3">
        <w:rPr>
          <w:szCs w:val="22"/>
        </w:rPr>
        <w:fldChar w:fldCharType="separate"/>
      </w:r>
      <w:r w:rsidR="00727DED" w:rsidRPr="00727DED">
        <w:rPr>
          <w:szCs w:val="22"/>
        </w:rPr>
        <w:t>NETP4</w:t>
      </w:r>
      <w:r w:rsidRPr="008A5FE3">
        <w:rPr>
          <w:szCs w:val="22"/>
        </w:rPr>
        <w:fldChar w:fldCharType="end"/>
      </w:r>
    </w:p>
    <w:p w14:paraId="46F24489" w14:textId="1DCE51D0" w:rsidR="00811749" w:rsidRPr="008A5FE3" w:rsidRDefault="00811749" w:rsidP="008138DA">
      <w:pPr>
        <w:pStyle w:val="Sraopastraipa"/>
        <w:numPr>
          <w:ilvl w:val="2"/>
          <w:numId w:val="133"/>
        </w:numPr>
        <w:rPr>
          <w:szCs w:val="22"/>
        </w:rPr>
      </w:pPr>
      <w:r w:rsidRPr="008A5FE3">
        <w:rPr>
          <w:szCs w:val="22"/>
        </w:rPr>
        <w:t xml:space="preserve">Associated Intermediary: </w:t>
      </w: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Pr="008A5FE3">
        <w:rPr>
          <w:szCs w:val="22"/>
        </w:rPr>
        <w:t>;</w:t>
      </w:r>
    </w:p>
    <w:p w14:paraId="573C0892" w14:textId="0E7531F0"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NETP5_1 \h  \* MERGEFORMAT </w:instrText>
      </w:r>
      <w:r w:rsidRPr="008A5FE3">
        <w:rPr>
          <w:szCs w:val="22"/>
        </w:rPr>
      </w:r>
      <w:r w:rsidRPr="008A5FE3">
        <w:rPr>
          <w:szCs w:val="22"/>
        </w:rPr>
        <w:fldChar w:fldCharType="separate"/>
      </w:r>
      <w:r w:rsidR="00727DED" w:rsidRPr="00727DED">
        <w:rPr>
          <w:szCs w:val="22"/>
        </w:rPr>
        <w:t>NETP5-1</w:t>
      </w:r>
      <w:r w:rsidRPr="008A5FE3">
        <w:rPr>
          <w:szCs w:val="22"/>
        </w:rPr>
        <w:fldChar w:fldCharType="end"/>
      </w:r>
    </w:p>
    <w:p w14:paraId="3521A9D9" w14:textId="62864661" w:rsidR="00811749" w:rsidRPr="008A5FE3" w:rsidRDefault="00811749" w:rsidP="008138DA">
      <w:pPr>
        <w:pStyle w:val="Sraopastraipa"/>
        <w:numPr>
          <w:ilvl w:val="2"/>
          <w:numId w:val="133"/>
        </w:numPr>
        <w:rPr>
          <w:szCs w:val="22"/>
        </w:rPr>
      </w:pPr>
      <w:r w:rsidRPr="008A5FE3">
        <w:rPr>
          <w:szCs w:val="22"/>
        </w:rPr>
        <w:t>Associated Intermediary:</w:t>
      </w:r>
      <w:r w:rsidRPr="00F763E8">
        <w:rPr>
          <w:szCs w:val="28"/>
        </w:rPr>
        <w:t xml:space="preserve"> </w:t>
      </w: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r w:rsidRPr="008A5FE3">
        <w:rPr>
          <w:szCs w:val="22"/>
        </w:rPr>
        <w:t>;</w:t>
      </w:r>
    </w:p>
    <w:p w14:paraId="677DB761" w14:textId="2495F111"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NETP5_2 \h  \* MERGEFORMAT </w:instrText>
      </w:r>
      <w:r w:rsidRPr="008A5FE3">
        <w:rPr>
          <w:szCs w:val="22"/>
        </w:rPr>
      </w:r>
      <w:r w:rsidRPr="008A5FE3">
        <w:rPr>
          <w:szCs w:val="22"/>
        </w:rPr>
        <w:fldChar w:fldCharType="separate"/>
      </w:r>
      <w:r w:rsidR="00727DED" w:rsidRPr="00727DED">
        <w:rPr>
          <w:szCs w:val="22"/>
        </w:rPr>
        <w:t>NETP5-2</w:t>
      </w:r>
      <w:r w:rsidRPr="008A5FE3">
        <w:rPr>
          <w:szCs w:val="22"/>
        </w:rPr>
        <w:fldChar w:fldCharType="end"/>
      </w:r>
    </w:p>
    <w:p w14:paraId="5CF1045D" w14:textId="039DF3D3" w:rsidR="00811749" w:rsidRPr="008A5FE3" w:rsidRDefault="00811749"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2"/>
        </w:rPr>
        <w:t>;</w:t>
      </w:r>
    </w:p>
    <w:p w14:paraId="254154DB" w14:textId="057ECF13"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NETP6 \h  \* MERGEFORMAT </w:instrText>
      </w:r>
      <w:r w:rsidRPr="008A5FE3">
        <w:rPr>
          <w:szCs w:val="22"/>
        </w:rPr>
      </w:r>
      <w:r w:rsidRPr="008A5FE3">
        <w:rPr>
          <w:szCs w:val="22"/>
        </w:rPr>
        <w:fldChar w:fldCharType="separate"/>
      </w:r>
      <w:r w:rsidR="00727DED" w:rsidRPr="00727DED">
        <w:rPr>
          <w:szCs w:val="22"/>
        </w:rPr>
        <w:t>NETP6</w:t>
      </w:r>
      <w:r w:rsidRPr="008A5FE3">
        <w:rPr>
          <w:szCs w:val="22"/>
        </w:rPr>
        <w:fldChar w:fldCharType="end"/>
      </w:r>
    </w:p>
    <w:p w14:paraId="56610CB4" w14:textId="6C3DF4E1" w:rsidR="00811749" w:rsidRPr="008A5FE3" w:rsidRDefault="00811749"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2"/>
        </w:rPr>
        <w:t>;</w:t>
      </w:r>
    </w:p>
    <w:p w14:paraId="6431499A" w14:textId="1615EB60"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NETP7 \h  \* MERGEFORMAT </w:instrText>
      </w:r>
      <w:r w:rsidRPr="008A5FE3">
        <w:rPr>
          <w:szCs w:val="22"/>
        </w:rPr>
      </w:r>
      <w:r w:rsidRPr="008A5FE3">
        <w:rPr>
          <w:szCs w:val="22"/>
        </w:rPr>
        <w:fldChar w:fldCharType="separate"/>
      </w:r>
      <w:r w:rsidR="00727DED" w:rsidRPr="00727DED">
        <w:rPr>
          <w:szCs w:val="22"/>
        </w:rPr>
        <w:t>NETP7</w:t>
      </w:r>
      <w:r w:rsidRPr="008A5FE3">
        <w:rPr>
          <w:szCs w:val="22"/>
        </w:rPr>
        <w:fldChar w:fldCharType="end"/>
      </w:r>
    </w:p>
    <w:p w14:paraId="51E18E95" w14:textId="751D2EB5" w:rsidR="00811749" w:rsidRPr="008A5FE3" w:rsidRDefault="00811749" w:rsidP="008138DA">
      <w:pPr>
        <w:pStyle w:val="Sraopastraipa"/>
        <w:numPr>
          <w:ilvl w:val="2"/>
          <w:numId w:val="133"/>
        </w:numPr>
        <w:rPr>
          <w:szCs w:val="22"/>
        </w:rPr>
      </w:pPr>
      <w:r w:rsidRPr="008A5FE3">
        <w:rPr>
          <w:szCs w:val="22"/>
        </w:rPr>
        <w:t>Associated Intermediary:</w:t>
      </w:r>
      <w:r>
        <w:rPr>
          <w:szCs w:val="22"/>
        </w:rPr>
        <w:t xml:space="preserve"> </w:t>
      </w:r>
      <w:r w:rsidRPr="008A5FE3">
        <w:rPr>
          <w:szCs w:val="28"/>
        </w:rPr>
        <w:fldChar w:fldCharType="begin"/>
      </w:r>
      <w:r w:rsidRPr="008A5FE3">
        <w:rPr>
          <w:szCs w:val="28"/>
        </w:rPr>
        <w:instrText xml:space="preserve"> REF INTERMEDIARY2 \h  \* MERGEFORMAT </w:instrText>
      </w:r>
      <w:r w:rsidRPr="008A5FE3">
        <w:rPr>
          <w:szCs w:val="28"/>
        </w:rPr>
      </w:r>
      <w:r w:rsidRPr="008A5FE3">
        <w:rPr>
          <w:szCs w:val="28"/>
        </w:rPr>
        <w:fldChar w:fldCharType="separate"/>
      </w:r>
      <w:r w:rsidR="00727DED" w:rsidRPr="008A5FE3">
        <w:rPr>
          <w:szCs w:val="28"/>
        </w:rPr>
        <w:t>Intermediary2</w:t>
      </w:r>
      <w:r w:rsidRPr="008A5FE3">
        <w:rPr>
          <w:szCs w:val="28"/>
        </w:rPr>
        <w:fldChar w:fldCharType="end"/>
      </w:r>
      <w:r w:rsidRPr="008A5FE3">
        <w:rPr>
          <w:szCs w:val="22"/>
        </w:rPr>
        <w:t>;</w:t>
      </w:r>
    </w:p>
    <w:p w14:paraId="5527CAB6" w14:textId="50DEB323" w:rsidR="00811749"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NETP8_1 \h  \* MERGEFORMAT </w:instrText>
      </w:r>
      <w:r w:rsidRPr="008A5FE3">
        <w:rPr>
          <w:szCs w:val="22"/>
        </w:rPr>
      </w:r>
      <w:r w:rsidRPr="008A5FE3">
        <w:rPr>
          <w:szCs w:val="22"/>
        </w:rPr>
        <w:fldChar w:fldCharType="separate"/>
      </w:r>
      <w:r w:rsidR="00727DED" w:rsidRPr="00727DED">
        <w:rPr>
          <w:szCs w:val="22"/>
        </w:rPr>
        <w:t>NETP8-1</w:t>
      </w:r>
      <w:r w:rsidRPr="008A5FE3">
        <w:rPr>
          <w:szCs w:val="22"/>
        </w:rPr>
        <w:fldChar w:fldCharType="end"/>
      </w:r>
    </w:p>
    <w:p w14:paraId="72988720" w14:textId="656A90B5" w:rsidR="00811749" w:rsidRPr="008A5FE3" w:rsidRDefault="00811749" w:rsidP="008138DA">
      <w:pPr>
        <w:pStyle w:val="Sraopastraipa"/>
        <w:numPr>
          <w:ilvl w:val="2"/>
          <w:numId w:val="133"/>
        </w:numPr>
        <w:rPr>
          <w:szCs w:val="22"/>
        </w:rPr>
      </w:pPr>
      <w:r w:rsidRPr="008A5FE3">
        <w:rPr>
          <w:szCs w:val="22"/>
        </w:rPr>
        <w:t>Associated Intermediary:</w:t>
      </w:r>
      <w:r w:rsidRPr="00FC2AC2">
        <w:rPr>
          <w:szCs w:val="28"/>
        </w:rPr>
        <w:t xml:space="preserve"> </w:t>
      </w:r>
      <w:r w:rsidRPr="008A5FE3">
        <w:rPr>
          <w:szCs w:val="28"/>
        </w:rPr>
        <w:fldChar w:fldCharType="begin"/>
      </w:r>
      <w:r w:rsidRPr="008A5FE3">
        <w:rPr>
          <w:szCs w:val="28"/>
        </w:rPr>
        <w:instrText xml:space="preserve"> REF INTERMEDIARY3 \h  \* MERGEFORMAT </w:instrText>
      </w:r>
      <w:r w:rsidRPr="008A5FE3">
        <w:rPr>
          <w:szCs w:val="28"/>
        </w:rPr>
      </w:r>
      <w:r w:rsidRPr="008A5FE3">
        <w:rPr>
          <w:szCs w:val="28"/>
        </w:rPr>
        <w:fldChar w:fldCharType="separate"/>
      </w:r>
      <w:r w:rsidR="00727DED" w:rsidRPr="008A5FE3">
        <w:rPr>
          <w:szCs w:val="28"/>
        </w:rPr>
        <w:t>Intermediary3</w:t>
      </w:r>
      <w:r w:rsidRPr="008A5FE3">
        <w:rPr>
          <w:szCs w:val="28"/>
        </w:rPr>
        <w:fldChar w:fldCharType="end"/>
      </w:r>
      <w:r w:rsidRPr="008A5FE3">
        <w:rPr>
          <w:szCs w:val="22"/>
        </w:rPr>
        <w:t>;</w:t>
      </w:r>
    </w:p>
    <w:p w14:paraId="6084BCC0" w14:textId="0CF7A124"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NETP8_2 \h  \* MERGEFORMAT </w:instrText>
      </w:r>
      <w:r w:rsidRPr="008A5FE3">
        <w:rPr>
          <w:szCs w:val="22"/>
        </w:rPr>
      </w:r>
      <w:r w:rsidRPr="008A5FE3">
        <w:rPr>
          <w:szCs w:val="22"/>
        </w:rPr>
        <w:fldChar w:fldCharType="separate"/>
      </w:r>
      <w:r w:rsidR="00727DED" w:rsidRPr="00727DED">
        <w:rPr>
          <w:szCs w:val="22"/>
        </w:rPr>
        <w:t>NETP8-2</w:t>
      </w:r>
      <w:r w:rsidRPr="008A5FE3">
        <w:rPr>
          <w:szCs w:val="22"/>
        </w:rPr>
        <w:fldChar w:fldCharType="end"/>
      </w:r>
      <w:r w:rsidRPr="008A5FE3">
        <w:rPr>
          <w:szCs w:val="22"/>
        </w:rPr>
        <w:t>.</w:t>
      </w:r>
    </w:p>
    <w:p w14:paraId="5F4A01C4" w14:textId="77777777" w:rsidR="00811749" w:rsidRPr="008A5FE3" w:rsidRDefault="00811749" w:rsidP="008138DA">
      <w:pPr>
        <w:pStyle w:val="Sraopastraipa"/>
        <w:numPr>
          <w:ilvl w:val="0"/>
          <w:numId w:val="133"/>
        </w:numPr>
        <w:rPr>
          <w:szCs w:val="22"/>
        </w:rPr>
      </w:pPr>
      <w:r w:rsidRPr="008A5FE3">
        <w:rPr>
          <w:szCs w:val="28"/>
        </w:rPr>
        <w:t>List of</w:t>
      </w:r>
      <w:r w:rsidRPr="008A5FE3">
        <w:rPr>
          <w:szCs w:val="22"/>
        </w:rPr>
        <w:t xml:space="preserve"> Intermediary Numbers:</w:t>
      </w:r>
    </w:p>
    <w:p w14:paraId="3532AB3F" w14:textId="0B992C6D"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INTERMEDIARY1 \h  \* MERGEFORMAT </w:instrText>
      </w:r>
      <w:r w:rsidRPr="008A5FE3">
        <w:rPr>
          <w:szCs w:val="22"/>
        </w:rPr>
      </w:r>
      <w:r w:rsidRPr="008A5FE3">
        <w:rPr>
          <w:szCs w:val="22"/>
        </w:rPr>
        <w:fldChar w:fldCharType="separate"/>
      </w:r>
      <w:r w:rsidR="00727DED" w:rsidRPr="00727DED">
        <w:rPr>
          <w:szCs w:val="22"/>
        </w:rPr>
        <w:t>Intermediary1</w:t>
      </w:r>
      <w:r w:rsidRPr="008A5FE3">
        <w:rPr>
          <w:szCs w:val="22"/>
        </w:rPr>
        <w:fldChar w:fldCharType="end"/>
      </w:r>
      <w:r w:rsidRPr="008A5FE3">
        <w:rPr>
          <w:szCs w:val="22"/>
        </w:rPr>
        <w:t>;</w:t>
      </w:r>
    </w:p>
    <w:p w14:paraId="73E07111" w14:textId="6845CA34"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INTERMEDIARY2 \h  \* MERGEFORMAT </w:instrText>
      </w:r>
      <w:r w:rsidRPr="008A5FE3">
        <w:rPr>
          <w:szCs w:val="22"/>
        </w:rPr>
      </w:r>
      <w:r w:rsidRPr="008A5FE3">
        <w:rPr>
          <w:szCs w:val="22"/>
        </w:rPr>
        <w:fldChar w:fldCharType="separate"/>
      </w:r>
      <w:r w:rsidR="00727DED" w:rsidRPr="00727DED">
        <w:rPr>
          <w:szCs w:val="22"/>
        </w:rPr>
        <w:t>Intermediary2</w:t>
      </w:r>
      <w:r w:rsidRPr="008A5FE3">
        <w:rPr>
          <w:szCs w:val="22"/>
        </w:rPr>
        <w:fldChar w:fldCharType="end"/>
      </w:r>
      <w:r w:rsidRPr="008A5FE3">
        <w:rPr>
          <w:szCs w:val="22"/>
        </w:rPr>
        <w:t>;</w:t>
      </w:r>
    </w:p>
    <w:p w14:paraId="045E8992" w14:textId="052A1427" w:rsidR="00811749" w:rsidRPr="008A5FE3" w:rsidRDefault="00811749" w:rsidP="008138DA">
      <w:pPr>
        <w:pStyle w:val="Sraopastraipa"/>
        <w:numPr>
          <w:ilvl w:val="1"/>
          <w:numId w:val="133"/>
        </w:numPr>
        <w:rPr>
          <w:szCs w:val="22"/>
        </w:rPr>
      </w:pPr>
      <w:r w:rsidRPr="008A5FE3">
        <w:rPr>
          <w:szCs w:val="22"/>
        </w:rPr>
        <w:fldChar w:fldCharType="begin"/>
      </w:r>
      <w:r w:rsidRPr="008A5FE3">
        <w:rPr>
          <w:szCs w:val="22"/>
        </w:rPr>
        <w:instrText xml:space="preserve"> REF INTERMEDIARY3 \h  \* MERGEFORMAT </w:instrText>
      </w:r>
      <w:r w:rsidRPr="008A5FE3">
        <w:rPr>
          <w:szCs w:val="22"/>
        </w:rPr>
      </w:r>
      <w:r w:rsidRPr="008A5FE3">
        <w:rPr>
          <w:szCs w:val="22"/>
        </w:rPr>
        <w:fldChar w:fldCharType="separate"/>
      </w:r>
      <w:r w:rsidR="00727DED" w:rsidRPr="00727DED">
        <w:rPr>
          <w:szCs w:val="22"/>
        </w:rPr>
        <w:t>Intermediary3</w:t>
      </w:r>
      <w:r w:rsidRPr="008A5FE3">
        <w:rPr>
          <w:szCs w:val="22"/>
        </w:rPr>
        <w:fldChar w:fldCharType="end"/>
      </w:r>
      <w:r w:rsidRPr="008A5FE3">
        <w:rPr>
          <w:szCs w:val="22"/>
        </w:rPr>
        <w:t>.</w:t>
      </w:r>
    </w:p>
    <w:p w14:paraId="2C91A500" w14:textId="6D7A7479" w:rsidR="00811749" w:rsidRDefault="00811749" w:rsidP="00811749">
      <w:r>
        <w:t xml:space="preserve">This example is </w:t>
      </w:r>
      <w:r w:rsidRPr="00811749">
        <w:rPr>
          <w:szCs w:val="22"/>
        </w:rPr>
        <w:t xml:space="preserve">similar to </w:t>
      </w:r>
      <w:r w:rsidRPr="00811749">
        <w:rPr>
          <w:szCs w:val="22"/>
        </w:rPr>
        <w:fldChar w:fldCharType="begin"/>
      </w:r>
      <w:r w:rsidRPr="00811749">
        <w:rPr>
          <w:szCs w:val="22"/>
        </w:rPr>
        <w:instrText xml:space="preserve"> REF _Ref105082460 \h </w:instrText>
      </w:r>
      <w:r>
        <w:rPr>
          <w:szCs w:val="22"/>
        </w:rPr>
        <w:instrText xml:space="preserve"> \* MERGEFORMAT </w:instrText>
      </w:r>
      <w:r w:rsidRPr="00811749">
        <w:rPr>
          <w:szCs w:val="22"/>
        </w:rPr>
      </w:r>
      <w:r w:rsidRPr="00811749">
        <w:rPr>
          <w:szCs w:val="22"/>
        </w:rPr>
        <w:fldChar w:fldCharType="separate"/>
      </w:r>
      <w:r w:rsidR="00727DED" w:rsidRPr="00727DED">
        <w:rPr>
          <w:szCs w:val="22"/>
        </w:rPr>
        <w:t>Example 8 – Registration Request with no parameter</w:t>
      </w:r>
      <w:r w:rsidRPr="00811749">
        <w:rPr>
          <w:szCs w:val="22"/>
        </w:rPr>
        <w:fldChar w:fldCharType="end"/>
      </w:r>
      <w:r w:rsidRPr="00811749">
        <w:rPr>
          <w:szCs w:val="22"/>
        </w:rPr>
        <w:t xml:space="preserve"> (</w:t>
      </w:r>
      <w:r>
        <w:t xml:space="preserve">see section </w:t>
      </w:r>
      <w:r>
        <w:fldChar w:fldCharType="begin"/>
      </w:r>
      <w:r>
        <w:instrText xml:space="preserve"> REF _Ref105082455 \r \h </w:instrText>
      </w:r>
      <w:r>
        <w:fldChar w:fldCharType="separate"/>
      </w:r>
      <w:r w:rsidR="00727DED">
        <w:t>10.13.8</w:t>
      </w:r>
      <w:r>
        <w:fldChar w:fldCharType="end"/>
      </w:r>
      <w:r>
        <w:t>).</w:t>
      </w:r>
    </w:p>
    <w:p w14:paraId="7573C130" w14:textId="53818C11" w:rsidR="00B175F6" w:rsidRPr="008A5FE3" w:rsidRDefault="00B175F6" w:rsidP="00B175F6">
      <w:pPr>
        <w:pStyle w:val="Antrat3"/>
        <w:rPr>
          <w:sz w:val="24"/>
          <w:szCs w:val="28"/>
          <w:lang w:val="en-GB"/>
        </w:rPr>
      </w:pPr>
      <w:bookmarkStart w:id="2815" w:name="_Toc209159570"/>
      <w:bookmarkStart w:id="2816" w:name="_Toc105088690"/>
      <w:r w:rsidRPr="008A5FE3">
        <w:rPr>
          <w:sz w:val="24"/>
          <w:szCs w:val="28"/>
          <w:lang w:val="en-GB"/>
        </w:rPr>
        <w:t xml:space="preserve">Example </w:t>
      </w:r>
      <w:r w:rsidR="00067B90">
        <w:rPr>
          <w:sz w:val="24"/>
          <w:szCs w:val="28"/>
          <w:lang w:val="en-GB"/>
        </w:rPr>
        <w:t>20</w:t>
      </w:r>
      <w:r w:rsidRPr="008A5FE3">
        <w:rPr>
          <w:sz w:val="24"/>
          <w:szCs w:val="28"/>
          <w:lang w:val="en-GB"/>
        </w:rPr>
        <w:t xml:space="preserve"> – Registration Request with Contract Relationship</w:t>
      </w:r>
      <w:r>
        <w:rPr>
          <w:sz w:val="24"/>
          <w:szCs w:val="28"/>
          <w:lang w:val="en-GB"/>
        </w:rPr>
        <w:t xml:space="preserve"> set to </w:t>
      </w:r>
      <w:r w:rsidR="00112E59">
        <w:rPr>
          <w:sz w:val="24"/>
          <w:szCs w:val="28"/>
          <w:lang w:val="en-GB"/>
        </w:rPr>
        <w:t>False</w:t>
      </w:r>
      <w:bookmarkEnd w:id="2815"/>
    </w:p>
    <w:p w14:paraId="74C737B5" w14:textId="3733EA44" w:rsidR="00B175F6" w:rsidRPr="008A5FE3" w:rsidRDefault="00B175F6" w:rsidP="00B175F6">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only contains a Contract Relationship element: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B175F6" w:rsidRPr="008A5FE3" w14:paraId="51BF5084" w14:textId="77777777" w:rsidTr="002B0FE9">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19B122E7" w14:textId="77777777" w:rsidR="00B175F6" w:rsidRPr="008A5FE3" w:rsidRDefault="00B175F6" w:rsidP="002B0FE9">
            <w:pPr>
              <w:keepNext/>
              <w:spacing w:before="0" w:after="0"/>
              <w:jc w:val="left"/>
              <w:rPr>
                <w:b w:val="0"/>
                <w:szCs w:val="28"/>
              </w:rPr>
            </w:pPr>
            <w:r w:rsidRPr="008A5FE3">
              <w:rPr>
                <w:szCs w:val="28"/>
              </w:rPr>
              <w:t>Element</w:t>
            </w:r>
          </w:p>
        </w:tc>
        <w:tc>
          <w:tcPr>
            <w:tcW w:w="4536" w:type="dxa"/>
            <w:shd w:val="clear" w:color="auto" w:fill="D9D9D9"/>
            <w:vAlign w:val="center"/>
          </w:tcPr>
          <w:p w14:paraId="3B94AD0B" w14:textId="77777777" w:rsidR="00B175F6" w:rsidRPr="008A5FE3" w:rsidRDefault="00B175F6" w:rsidP="002B0FE9">
            <w:pPr>
              <w:keepNext/>
              <w:spacing w:before="0" w:after="0"/>
              <w:jc w:val="left"/>
              <w:rPr>
                <w:b w:val="0"/>
                <w:szCs w:val="28"/>
              </w:rPr>
            </w:pPr>
            <w:r w:rsidRPr="008A5FE3">
              <w:rPr>
                <w:szCs w:val="28"/>
              </w:rPr>
              <w:t>Value</w:t>
            </w:r>
          </w:p>
        </w:tc>
      </w:tr>
      <w:tr w:rsidR="00B175F6" w:rsidRPr="008A5FE3" w14:paraId="3E9C6146" w14:textId="77777777" w:rsidTr="002B0FE9">
        <w:tc>
          <w:tcPr>
            <w:tcW w:w="4534" w:type="dxa"/>
          </w:tcPr>
          <w:p w14:paraId="3380C9C5" w14:textId="77777777" w:rsidR="00B175F6" w:rsidRPr="008A5FE3" w:rsidRDefault="00B175F6" w:rsidP="002B0FE9">
            <w:pPr>
              <w:spacing w:before="0" w:after="0"/>
              <w:rPr>
                <w:szCs w:val="28"/>
              </w:rPr>
            </w:pPr>
            <w:r w:rsidRPr="008A5FE3">
              <w:rPr>
                <w:szCs w:val="28"/>
              </w:rPr>
              <w:t>Contract Relationship</w:t>
            </w:r>
          </w:p>
        </w:tc>
        <w:tc>
          <w:tcPr>
            <w:tcW w:w="4536" w:type="dxa"/>
          </w:tcPr>
          <w:p w14:paraId="6EC96108" w14:textId="348278F4" w:rsidR="00B175F6" w:rsidRPr="008A5FE3" w:rsidRDefault="00112E59" w:rsidP="002B0FE9">
            <w:pPr>
              <w:keepNext/>
              <w:spacing w:before="0" w:after="0"/>
              <w:rPr>
                <w:szCs w:val="28"/>
              </w:rPr>
            </w:pPr>
            <w:r>
              <w:rPr>
                <w:szCs w:val="28"/>
              </w:rPr>
              <w:t>False</w:t>
            </w:r>
          </w:p>
        </w:tc>
      </w:tr>
    </w:tbl>
    <w:p w14:paraId="104C8D87" w14:textId="1F549121" w:rsidR="00B175F6" w:rsidRPr="008A5FE3" w:rsidRDefault="00B175F6" w:rsidP="00B175F6">
      <w:pPr>
        <w:pStyle w:val="Antrat"/>
        <w:rPr>
          <w:szCs w:val="22"/>
        </w:rPr>
      </w:pPr>
      <w:bookmarkStart w:id="2817" w:name="_Toc209159839"/>
      <w:r w:rsidRPr="008A5FE3">
        <w:rPr>
          <w:szCs w:val="22"/>
        </w:rPr>
        <w:t xml:space="preserve">Table </w:t>
      </w:r>
      <w:r w:rsidRPr="008A5FE3">
        <w:rPr>
          <w:szCs w:val="22"/>
        </w:rPr>
        <w:fldChar w:fldCharType="begin"/>
      </w:r>
      <w:r w:rsidRPr="008A5FE3">
        <w:rPr>
          <w:szCs w:val="22"/>
        </w:rPr>
        <w:instrText xml:space="preserve"> SEQ Table \* ARABIC </w:instrText>
      </w:r>
      <w:r w:rsidRPr="008A5FE3">
        <w:rPr>
          <w:szCs w:val="22"/>
        </w:rPr>
        <w:fldChar w:fldCharType="separate"/>
      </w:r>
      <w:r w:rsidR="00727DED">
        <w:rPr>
          <w:noProof/>
          <w:szCs w:val="22"/>
        </w:rPr>
        <w:t>246</w:t>
      </w:r>
      <w:r w:rsidRPr="008A5FE3">
        <w:rPr>
          <w:noProof/>
          <w:szCs w:val="22"/>
        </w:rPr>
        <w:fldChar w:fldCharType="end"/>
      </w:r>
      <w:r w:rsidRPr="008A5FE3">
        <w:rPr>
          <w:szCs w:val="22"/>
        </w:rPr>
        <w:t xml:space="preserve">: Example </w:t>
      </w:r>
      <w:r w:rsidR="00067B90">
        <w:rPr>
          <w:szCs w:val="22"/>
        </w:rPr>
        <w:t>20</w:t>
      </w:r>
      <w:r w:rsidRPr="008A5FE3">
        <w:rPr>
          <w:szCs w:val="22"/>
        </w:rPr>
        <w:t xml:space="preserve"> - Registration Request Message</w:t>
      </w:r>
      <w:bookmarkEnd w:id="2817"/>
    </w:p>
    <w:p w14:paraId="63DE3860" w14:textId="77777777" w:rsidR="00B175F6" w:rsidRPr="008A5FE3" w:rsidRDefault="00B175F6" w:rsidP="00B175F6">
      <w:pPr>
        <w:rPr>
          <w:szCs w:val="28"/>
        </w:rPr>
      </w:pPr>
    </w:p>
    <w:p w14:paraId="438CD6B3" w14:textId="37C68D87" w:rsidR="00B175F6" w:rsidRPr="008A5FE3" w:rsidRDefault="00B175F6" w:rsidP="00C46543">
      <w:pPr>
        <w:rPr>
          <w:szCs w:val="22"/>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u w:val="dotted"/>
        </w:rPr>
        <w:t>MSG: Registration Requested Information</w:t>
      </w:r>
      <w:r w:rsidRPr="008A5FE3">
        <w:rPr>
          <w:szCs w:val="28"/>
          <w:u w:val="dotted"/>
        </w:rPr>
        <w:fldChar w:fldCharType="end"/>
      </w:r>
      <w:r w:rsidRPr="008A5FE3">
        <w:rPr>
          <w:szCs w:val="28"/>
        </w:rPr>
        <w:t xml:space="preserve"> will contain the list of the VAT Identification Numbers of all the NETPs having registration information and </w:t>
      </w:r>
      <w:r w:rsidR="00042110">
        <w:rPr>
          <w:szCs w:val="28"/>
        </w:rPr>
        <w:t xml:space="preserve">not </w:t>
      </w:r>
      <w:r w:rsidRPr="008A5FE3">
        <w:rPr>
          <w:szCs w:val="28"/>
        </w:rPr>
        <w:t>represented by an</w:t>
      </w:r>
      <w:r w:rsidR="00042110">
        <w:rPr>
          <w:szCs w:val="28"/>
        </w:rPr>
        <w:t>y</w:t>
      </w:r>
      <w:r w:rsidRPr="008A5FE3">
        <w:rPr>
          <w:szCs w:val="28"/>
        </w:rPr>
        <w:t xml:space="preserve"> Intermediary</w:t>
      </w:r>
      <w:r w:rsidRPr="008A5FE3">
        <w:rPr>
          <w:szCs w:val="22"/>
        </w:rPr>
        <w:t xml:space="preserve">: </w:t>
      </w:r>
    </w:p>
    <w:p w14:paraId="0D1566D3" w14:textId="77777777" w:rsidR="00B175F6" w:rsidRPr="008A5FE3" w:rsidRDefault="00B175F6" w:rsidP="008138DA">
      <w:pPr>
        <w:pStyle w:val="Sraopastraipa"/>
        <w:numPr>
          <w:ilvl w:val="0"/>
          <w:numId w:val="136"/>
        </w:numPr>
        <w:rPr>
          <w:szCs w:val="22"/>
        </w:rPr>
      </w:pPr>
      <w:r w:rsidRPr="008A5FE3">
        <w:rPr>
          <w:szCs w:val="22"/>
        </w:rPr>
        <w:t>List of VAT Identification Numbers:</w:t>
      </w:r>
    </w:p>
    <w:p w14:paraId="54B9632D" w14:textId="1C02E96C" w:rsidR="00E84FEF" w:rsidRPr="008A5FE3" w:rsidRDefault="00E84FEF" w:rsidP="008138DA">
      <w:pPr>
        <w:pStyle w:val="Sraopastraipa"/>
        <w:keepNext/>
        <w:numPr>
          <w:ilvl w:val="1"/>
          <w:numId w:val="136"/>
        </w:numPr>
        <w:rPr>
          <w:szCs w:val="22"/>
        </w:rPr>
      </w:pPr>
      <w:r w:rsidRPr="008A5FE3">
        <w:rPr>
          <w:szCs w:val="22"/>
        </w:rPr>
        <w:fldChar w:fldCharType="begin"/>
      </w:r>
      <w:r w:rsidRPr="008A5FE3">
        <w:rPr>
          <w:szCs w:val="22"/>
        </w:rPr>
        <w:instrText xml:space="preserve"> REF NETP1 \h  \* MERGEFORMAT </w:instrText>
      </w:r>
      <w:r w:rsidRPr="008A5FE3">
        <w:rPr>
          <w:szCs w:val="22"/>
        </w:rPr>
      </w:r>
      <w:r w:rsidRPr="008A5FE3">
        <w:rPr>
          <w:szCs w:val="22"/>
        </w:rPr>
        <w:fldChar w:fldCharType="separate"/>
      </w:r>
      <w:r w:rsidR="00727DED" w:rsidRPr="00727DED">
        <w:rPr>
          <w:szCs w:val="22"/>
        </w:rPr>
        <w:t>NETP1</w:t>
      </w:r>
      <w:r w:rsidRPr="008A5FE3">
        <w:rPr>
          <w:szCs w:val="22"/>
        </w:rPr>
        <w:fldChar w:fldCharType="end"/>
      </w:r>
      <w:r w:rsidRPr="008A5FE3">
        <w:rPr>
          <w:szCs w:val="22"/>
        </w:rPr>
        <w:t>;</w:t>
      </w:r>
    </w:p>
    <w:p w14:paraId="671E98ED" w14:textId="41E93516" w:rsidR="00E84FEF" w:rsidRPr="008A5FE3" w:rsidRDefault="00E84FEF" w:rsidP="008138DA">
      <w:pPr>
        <w:pStyle w:val="Sraopastraipa"/>
        <w:numPr>
          <w:ilvl w:val="1"/>
          <w:numId w:val="136"/>
        </w:numPr>
        <w:rPr>
          <w:szCs w:val="22"/>
        </w:rPr>
      </w:pPr>
      <w:r w:rsidRPr="008A5FE3">
        <w:rPr>
          <w:szCs w:val="22"/>
        </w:rPr>
        <w:fldChar w:fldCharType="begin"/>
      </w:r>
      <w:r w:rsidRPr="008A5FE3">
        <w:rPr>
          <w:szCs w:val="22"/>
        </w:rPr>
        <w:instrText xml:space="preserve"> REF NETP2 \h  \* MERGEFORMAT </w:instrText>
      </w:r>
      <w:r w:rsidRPr="008A5FE3">
        <w:rPr>
          <w:szCs w:val="22"/>
        </w:rPr>
      </w:r>
      <w:r w:rsidRPr="008A5FE3">
        <w:rPr>
          <w:szCs w:val="22"/>
        </w:rPr>
        <w:fldChar w:fldCharType="separate"/>
      </w:r>
      <w:r w:rsidR="00727DED" w:rsidRPr="00727DED">
        <w:rPr>
          <w:szCs w:val="22"/>
        </w:rPr>
        <w:t>NETP2</w:t>
      </w:r>
      <w:r w:rsidRPr="008A5FE3">
        <w:rPr>
          <w:szCs w:val="22"/>
        </w:rPr>
        <w:fldChar w:fldCharType="end"/>
      </w:r>
      <w:r w:rsidRPr="008A5FE3">
        <w:rPr>
          <w:szCs w:val="22"/>
        </w:rPr>
        <w:t>;</w:t>
      </w:r>
    </w:p>
    <w:p w14:paraId="2DDE72FA" w14:textId="7DBCBEE2" w:rsidR="00B175F6" w:rsidRDefault="00E84FEF" w:rsidP="008138DA">
      <w:pPr>
        <w:pStyle w:val="Sraopastraipa"/>
        <w:numPr>
          <w:ilvl w:val="1"/>
          <w:numId w:val="136"/>
        </w:numPr>
        <w:rPr>
          <w:szCs w:val="22"/>
        </w:rPr>
      </w:pPr>
      <w:r w:rsidRPr="008A5FE3">
        <w:rPr>
          <w:szCs w:val="22"/>
        </w:rPr>
        <w:fldChar w:fldCharType="begin"/>
      </w:r>
      <w:r w:rsidRPr="008A5FE3">
        <w:rPr>
          <w:szCs w:val="22"/>
        </w:rPr>
        <w:instrText xml:space="preserve"> REF NETP3 \h  \* MERGEFORMAT </w:instrText>
      </w:r>
      <w:r w:rsidRPr="008A5FE3">
        <w:rPr>
          <w:szCs w:val="22"/>
        </w:rPr>
      </w:r>
      <w:r w:rsidRPr="008A5FE3">
        <w:rPr>
          <w:szCs w:val="22"/>
        </w:rPr>
        <w:fldChar w:fldCharType="separate"/>
      </w:r>
      <w:r w:rsidR="00727DED" w:rsidRPr="00727DED">
        <w:rPr>
          <w:szCs w:val="22"/>
        </w:rPr>
        <w:t>NETP3</w:t>
      </w:r>
      <w:r w:rsidRPr="008A5FE3">
        <w:rPr>
          <w:szCs w:val="22"/>
        </w:rPr>
        <w:fldChar w:fldCharType="end"/>
      </w:r>
      <w:r>
        <w:rPr>
          <w:szCs w:val="22"/>
        </w:rPr>
        <w:t>;</w:t>
      </w:r>
    </w:p>
    <w:p w14:paraId="13AEBE25" w14:textId="5E267783" w:rsidR="00BC6F96" w:rsidRPr="00B613D5" w:rsidRDefault="00E84FEF" w:rsidP="008138DA">
      <w:pPr>
        <w:pStyle w:val="Sraopastraipa"/>
        <w:numPr>
          <w:ilvl w:val="1"/>
          <w:numId w:val="136"/>
        </w:numPr>
        <w:rPr>
          <w:szCs w:val="22"/>
        </w:rPr>
      </w:pPr>
      <w:r w:rsidRPr="008A5FE3">
        <w:rPr>
          <w:szCs w:val="22"/>
        </w:rPr>
        <w:fldChar w:fldCharType="begin"/>
      </w:r>
      <w:r w:rsidRPr="008A5FE3">
        <w:rPr>
          <w:szCs w:val="22"/>
        </w:rPr>
        <w:instrText xml:space="preserve"> REF NETP8_2 \h  \* MERGEFORMAT </w:instrText>
      </w:r>
      <w:r w:rsidRPr="008A5FE3">
        <w:rPr>
          <w:szCs w:val="22"/>
        </w:rPr>
      </w:r>
      <w:r w:rsidRPr="008A5FE3">
        <w:rPr>
          <w:szCs w:val="22"/>
        </w:rPr>
        <w:fldChar w:fldCharType="separate"/>
      </w:r>
      <w:r w:rsidR="00727DED" w:rsidRPr="00727DED">
        <w:rPr>
          <w:szCs w:val="22"/>
        </w:rPr>
        <w:t>NETP8-2</w:t>
      </w:r>
      <w:r w:rsidRPr="008A5FE3">
        <w:rPr>
          <w:szCs w:val="22"/>
        </w:rPr>
        <w:fldChar w:fldCharType="end"/>
      </w:r>
      <w:r>
        <w:rPr>
          <w:szCs w:val="22"/>
        </w:rPr>
        <w:t>.</w:t>
      </w:r>
    </w:p>
    <w:p w14:paraId="34AB2ACF" w14:textId="0E0D5E85" w:rsidR="00BC6F96" w:rsidRPr="008A5FE3" w:rsidRDefault="00BC6F96" w:rsidP="00BC6F96">
      <w:pPr>
        <w:pStyle w:val="Antrat3"/>
        <w:ind w:left="1134" w:hanging="1134"/>
        <w:rPr>
          <w:sz w:val="24"/>
          <w:szCs w:val="28"/>
          <w:lang w:val="en-GB"/>
        </w:rPr>
      </w:pPr>
      <w:bookmarkStart w:id="2818" w:name="_Toc209159571"/>
      <w:r w:rsidRPr="008A5FE3">
        <w:rPr>
          <w:sz w:val="24"/>
          <w:szCs w:val="28"/>
          <w:lang w:val="en-GB"/>
        </w:rPr>
        <w:t xml:space="preserve">Example </w:t>
      </w:r>
      <w:r w:rsidR="00D56FDF">
        <w:rPr>
          <w:sz w:val="24"/>
          <w:szCs w:val="28"/>
          <w:lang w:val="en-GB"/>
        </w:rPr>
        <w:t>2</w:t>
      </w:r>
      <w:r w:rsidRPr="008A5FE3">
        <w:rPr>
          <w:sz w:val="24"/>
          <w:szCs w:val="28"/>
          <w:lang w:val="en-GB"/>
        </w:rPr>
        <w:t xml:space="preserve">1 – </w:t>
      </w:r>
      <w:r w:rsidR="00D56FDF" w:rsidRPr="00D56FDF">
        <w:rPr>
          <w:sz w:val="24"/>
          <w:szCs w:val="28"/>
          <w:lang w:val="en-GB"/>
        </w:rPr>
        <w:t xml:space="preserve">Registration Request with FE VAT Number – the </w:t>
      </w:r>
      <w:r w:rsidR="00D56FDF">
        <w:rPr>
          <w:sz w:val="24"/>
          <w:szCs w:val="28"/>
          <w:lang w:val="en-GB"/>
        </w:rPr>
        <w:t>I</w:t>
      </w:r>
      <w:r w:rsidR="00D56FDF" w:rsidRPr="00D56FDF">
        <w:rPr>
          <w:sz w:val="24"/>
          <w:szCs w:val="28"/>
          <w:lang w:val="en-GB"/>
        </w:rPr>
        <w:t>ntermediary is not currently register as Import NETP in the requested MSID</w:t>
      </w:r>
      <w:bookmarkEnd w:id="2818"/>
    </w:p>
    <w:p w14:paraId="25960F95" w14:textId="13ED277E" w:rsidR="00BC6F96" w:rsidRPr="008A5FE3" w:rsidRDefault="00BC6F96" w:rsidP="006E704E">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sidR="00D56FDF">
        <w:rPr>
          <w:szCs w:val="28"/>
        </w:rPr>
        <w:t xml:space="preserve">the </w:t>
      </w:r>
      <w:r w:rsidRPr="008A5FE3">
        <w:rPr>
          <w:szCs w:val="28"/>
        </w:rPr>
        <w:t>Intermediary</w:t>
      </w:r>
      <w:r w:rsidR="00D56FDF">
        <w:rPr>
          <w:szCs w:val="28"/>
        </w:rPr>
        <w:t>’s Fixed Establishment VAT Identification</w:t>
      </w:r>
      <w:r w:rsidRPr="008A5FE3">
        <w:rPr>
          <w:szCs w:val="28"/>
        </w:rPr>
        <w:t xml:space="preserve"> Number and a Contract Relationship element</w:t>
      </w:r>
      <w:r w:rsidR="00061778">
        <w:rPr>
          <w:szCs w:val="28"/>
        </w:rPr>
        <w:t xml:space="preserve">. </w:t>
      </w:r>
      <w:r w:rsidR="00061778" w:rsidRPr="00061778">
        <w:rPr>
          <w:szCs w:val="28"/>
        </w:rPr>
        <w:t xml:space="preserve">The </w:t>
      </w:r>
      <w:r w:rsidR="004D157A">
        <w:rPr>
          <w:szCs w:val="28"/>
        </w:rPr>
        <w:t>I</w:t>
      </w:r>
      <w:r w:rsidR="00061778" w:rsidRPr="00061778">
        <w:rPr>
          <w:szCs w:val="28"/>
        </w:rPr>
        <w:t xml:space="preserve">ntermediary </w:t>
      </w:r>
      <w:r w:rsidR="006E704E" w:rsidRPr="006E704E">
        <w:rPr>
          <w:szCs w:val="28"/>
        </w:rPr>
        <w:t>is currently registered as Intermediary in the requested MSID</w:t>
      </w:r>
      <w:r w:rsidR="006E704E">
        <w:rPr>
          <w:szCs w:val="28"/>
        </w:rPr>
        <w:t>, but th</w:t>
      </w:r>
      <w:r w:rsidR="006E704E" w:rsidRPr="006E704E">
        <w:rPr>
          <w:szCs w:val="28"/>
        </w:rPr>
        <w:t xml:space="preserve">e </w:t>
      </w:r>
      <w:r w:rsidR="004D157A">
        <w:rPr>
          <w:szCs w:val="28"/>
        </w:rPr>
        <w:t>I</w:t>
      </w:r>
      <w:r w:rsidR="006E704E" w:rsidRPr="006E704E">
        <w:rPr>
          <w:szCs w:val="28"/>
        </w:rPr>
        <w:t xml:space="preserve">ntermediary </w:t>
      </w:r>
      <w:r w:rsidR="00061778" w:rsidRPr="00061778">
        <w:rPr>
          <w:szCs w:val="28"/>
        </w:rPr>
        <w:t>is not currently registered as Import NETP in the requested MSID</w:t>
      </w:r>
      <w:r w:rsidR="00061778">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BC6F96" w:rsidRPr="008A5FE3" w14:paraId="0EB4B18E"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8E08C71" w14:textId="77777777" w:rsidR="00BC6F96" w:rsidRPr="008A5FE3" w:rsidRDefault="00BC6F96" w:rsidP="00C509C8">
            <w:pPr>
              <w:keepNext/>
              <w:spacing w:before="0" w:after="0"/>
              <w:jc w:val="left"/>
              <w:rPr>
                <w:b w:val="0"/>
                <w:szCs w:val="28"/>
              </w:rPr>
            </w:pPr>
            <w:r w:rsidRPr="008A5FE3">
              <w:rPr>
                <w:szCs w:val="28"/>
              </w:rPr>
              <w:t>Element</w:t>
            </w:r>
          </w:p>
        </w:tc>
        <w:tc>
          <w:tcPr>
            <w:tcW w:w="4536" w:type="dxa"/>
            <w:shd w:val="clear" w:color="auto" w:fill="D9D9D9"/>
            <w:vAlign w:val="center"/>
          </w:tcPr>
          <w:p w14:paraId="29787F34" w14:textId="77777777" w:rsidR="00BC6F96" w:rsidRPr="008A5FE3" w:rsidRDefault="00BC6F96" w:rsidP="00C509C8">
            <w:pPr>
              <w:keepNext/>
              <w:spacing w:before="0" w:after="0"/>
              <w:jc w:val="left"/>
              <w:rPr>
                <w:b w:val="0"/>
                <w:szCs w:val="28"/>
              </w:rPr>
            </w:pPr>
            <w:r w:rsidRPr="008A5FE3">
              <w:rPr>
                <w:szCs w:val="28"/>
              </w:rPr>
              <w:t>Value</w:t>
            </w:r>
          </w:p>
        </w:tc>
      </w:tr>
      <w:tr w:rsidR="00BC6F96" w:rsidRPr="008A5FE3" w14:paraId="6EA37E3B" w14:textId="77777777" w:rsidTr="00C509C8">
        <w:tc>
          <w:tcPr>
            <w:tcW w:w="4534" w:type="dxa"/>
          </w:tcPr>
          <w:p w14:paraId="450C48E3" w14:textId="5D569BC5" w:rsidR="00BC6F96" w:rsidRPr="008A5FE3" w:rsidRDefault="00844045" w:rsidP="00C509C8">
            <w:pPr>
              <w:spacing w:before="0" w:after="0"/>
              <w:rPr>
                <w:szCs w:val="28"/>
              </w:rPr>
            </w:pPr>
            <w:r w:rsidRPr="008A5FE3">
              <w:rPr>
                <w:szCs w:val="28"/>
              </w:rPr>
              <w:t>VAT Identification Number</w:t>
            </w:r>
          </w:p>
        </w:tc>
        <w:tc>
          <w:tcPr>
            <w:tcW w:w="4536" w:type="dxa"/>
          </w:tcPr>
          <w:p w14:paraId="0354FE11" w14:textId="5000E70B" w:rsidR="00BC6F96" w:rsidRPr="008A5FE3" w:rsidRDefault="00BC6F96" w:rsidP="00C509C8">
            <w:pPr>
              <w:keepNext/>
              <w:spacing w:before="0" w:after="0"/>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r w:rsidR="00D56FDF">
              <w:rPr>
                <w:szCs w:val="28"/>
              </w:rPr>
              <w:t>-FE</w:t>
            </w:r>
          </w:p>
        </w:tc>
      </w:tr>
      <w:tr w:rsidR="00BC6F96" w:rsidRPr="008A5FE3" w14:paraId="795DC415" w14:textId="77777777" w:rsidTr="00C509C8">
        <w:tc>
          <w:tcPr>
            <w:tcW w:w="4534" w:type="dxa"/>
          </w:tcPr>
          <w:p w14:paraId="112E9626" w14:textId="77777777" w:rsidR="00BC6F96" w:rsidRPr="008A5FE3" w:rsidRDefault="00BC6F96" w:rsidP="00C509C8">
            <w:pPr>
              <w:spacing w:before="0" w:after="0"/>
              <w:rPr>
                <w:szCs w:val="28"/>
              </w:rPr>
            </w:pPr>
            <w:r w:rsidRPr="008A5FE3">
              <w:rPr>
                <w:szCs w:val="28"/>
              </w:rPr>
              <w:t>Contract Relationship</w:t>
            </w:r>
          </w:p>
        </w:tc>
        <w:tc>
          <w:tcPr>
            <w:tcW w:w="4536" w:type="dxa"/>
          </w:tcPr>
          <w:p w14:paraId="4342EBD3" w14:textId="77777777" w:rsidR="00BC6F96" w:rsidRPr="008A5FE3" w:rsidRDefault="00BC6F96" w:rsidP="00061778">
            <w:pPr>
              <w:keepNext/>
              <w:spacing w:before="0" w:after="0"/>
              <w:rPr>
                <w:szCs w:val="28"/>
              </w:rPr>
            </w:pPr>
            <w:r w:rsidRPr="008A5FE3">
              <w:rPr>
                <w:szCs w:val="28"/>
              </w:rPr>
              <w:t>True</w:t>
            </w:r>
          </w:p>
        </w:tc>
      </w:tr>
    </w:tbl>
    <w:p w14:paraId="1D384FF1" w14:textId="0C82DFDE" w:rsidR="00BC6F96" w:rsidRPr="008A5FE3" w:rsidRDefault="00061778" w:rsidP="00061778">
      <w:pPr>
        <w:pStyle w:val="Antrat"/>
        <w:rPr>
          <w:szCs w:val="22"/>
        </w:rPr>
      </w:pPr>
      <w:bookmarkStart w:id="2819" w:name="_Toc209159840"/>
      <w:r>
        <w:t xml:space="preserve">Table </w:t>
      </w:r>
      <w:r w:rsidR="000E2297">
        <w:fldChar w:fldCharType="begin"/>
      </w:r>
      <w:r w:rsidR="000E2297">
        <w:instrText xml:space="preserve"> SEQ Table \* ARABIC </w:instrText>
      </w:r>
      <w:r w:rsidR="000E2297">
        <w:fldChar w:fldCharType="separate"/>
      </w:r>
      <w:r w:rsidR="00727DED">
        <w:rPr>
          <w:noProof/>
        </w:rPr>
        <w:t>247</w:t>
      </w:r>
      <w:r w:rsidR="000E2297">
        <w:rPr>
          <w:noProof/>
        </w:rPr>
        <w:fldChar w:fldCharType="end"/>
      </w:r>
      <w:r w:rsidRPr="00A45BD0">
        <w:t xml:space="preserve">: Example </w:t>
      </w:r>
      <w:r>
        <w:t>21</w:t>
      </w:r>
      <w:r w:rsidRPr="00A45BD0">
        <w:t xml:space="preserve"> - Registration Request Message</w:t>
      </w:r>
      <w:bookmarkEnd w:id="2819"/>
    </w:p>
    <w:p w14:paraId="145FA333" w14:textId="77777777" w:rsidR="00BC6F96" w:rsidRPr="008A5FE3" w:rsidRDefault="00BC6F96" w:rsidP="00BC6F96">
      <w:pPr>
        <w:rPr>
          <w:szCs w:val="28"/>
        </w:rPr>
      </w:pPr>
    </w:p>
    <w:p w14:paraId="265A2F54" w14:textId="0ABDCAF4" w:rsidR="00844045" w:rsidRDefault="00844045" w:rsidP="00BC6F96">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w:t>
      </w:r>
      <w:r w:rsidR="00B613D5">
        <w:rPr>
          <w:szCs w:val="28"/>
        </w:rPr>
        <w:t>r</w:t>
      </w:r>
      <w:r w:rsidR="00B613D5" w:rsidRPr="00B613D5">
        <w:rPr>
          <w:szCs w:val="28"/>
        </w:rPr>
        <w:t>egistration record for the Intermediary</w:t>
      </w:r>
      <w:r w:rsidR="00E9630C">
        <w:rPr>
          <w:szCs w:val="28"/>
        </w:rPr>
        <w:t>1</w:t>
      </w:r>
      <w:r w:rsidR="00B613D5" w:rsidRPr="00B613D5">
        <w:rPr>
          <w:szCs w:val="28"/>
        </w:rPr>
        <w:t xml:space="preserve"> where the “VAT</w:t>
      </w:r>
      <w:r w:rsidR="00B613D5">
        <w:rPr>
          <w:szCs w:val="28"/>
        </w:rPr>
        <w:t xml:space="preserve"> </w:t>
      </w:r>
      <w:r w:rsidR="00B613D5" w:rsidRPr="00B613D5">
        <w:rPr>
          <w:szCs w:val="28"/>
        </w:rPr>
        <w:t>Identification</w:t>
      </w:r>
      <w:r w:rsidR="00B613D5">
        <w:rPr>
          <w:szCs w:val="28"/>
        </w:rPr>
        <w:t xml:space="preserve"> </w:t>
      </w:r>
      <w:r w:rsidR="00B613D5" w:rsidRPr="00B613D5">
        <w:rPr>
          <w:szCs w:val="28"/>
        </w:rPr>
        <w:t>Number” element in that message is set equal to “</w:t>
      </w:r>
      <w:r w:rsidR="00B613D5">
        <w:rPr>
          <w:szCs w:val="28"/>
        </w:rPr>
        <w:t>Intermediary1-FE</w:t>
      </w:r>
      <w:r w:rsidR="00B613D5" w:rsidRPr="00B613D5">
        <w:rPr>
          <w:szCs w:val="28"/>
        </w:rPr>
        <w:t xml:space="preserve">” </w:t>
      </w:r>
      <w:r w:rsidR="00A467D9">
        <w:rPr>
          <w:szCs w:val="28"/>
        </w:rPr>
        <w:t>and</w:t>
      </w:r>
      <w:r w:rsidR="00B613D5" w:rsidRPr="00B613D5">
        <w:rPr>
          <w:szCs w:val="28"/>
        </w:rPr>
        <w:t xml:space="preserve"> the “Change</w:t>
      </w:r>
      <w:r w:rsidR="00B613D5">
        <w:rPr>
          <w:szCs w:val="28"/>
        </w:rPr>
        <w:t xml:space="preserve"> </w:t>
      </w:r>
      <w:r w:rsidR="00B613D5" w:rsidRPr="00B613D5">
        <w:rPr>
          <w:szCs w:val="28"/>
        </w:rPr>
        <w:t>Date” element is set equal to the “Change Datetime” attribute of the latest update in the Intermediary Registration records.</w:t>
      </w:r>
      <w:r w:rsidR="00967FBF">
        <w:rPr>
          <w:szCs w:val="28"/>
        </w:rPr>
        <w:t xml:space="preserve"> </w:t>
      </w:r>
    </w:p>
    <w:p w14:paraId="08AD0C91" w14:textId="0CC0FD69" w:rsidR="00BC6F96" w:rsidRPr="00061778" w:rsidRDefault="00061778" w:rsidP="00061778">
      <w:pPr>
        <w:pStyle w:val="Antrat3"/>
        <w:ind w:left="1134" w:hanging="1134"/>
        <w:rPr>
          <w:sz w:val="24"/>
          <w:szCs w:val="28"/>
          <w:lang w:val="en-GB"/>
        </w:rPr>
      </w:pPr>
      <w:bookmarkStart w:id="2820" w:name="_Toc209159572"/>
      <w:r w:rsidRPr="008A5FE3">
        <w:rPr>
          <w:sz w:val="24"/>
          <w:szCs w:val="28"/>
          <w:lang w:val="en-GB"/>
        </w:rPr>
        <w:t xml:space="preserve">Example </w:t>
      </w:r>
      <w:r>
        <w:rPr>
          <w:sz w:val="24"/>
          <w:szCs w:val="28"/>
          <w:lang w:val="en-GB"/>
        </w:rPr>
        <w:t>22</w:t>
      </w:r>
      <w:r w:rsidRPr="008A5FE3">
        <w:rPr>
          <w:sz w:val="24"/>
          <w:szCs w:val="28"/>
          <w:lang w:val="en-GB"/>
        </w:rPr>
        <w:t xml:space="preserve"> –</w:t>
      </w:r>
      <w:r w:rsidRPr="00061778">
        <w:t xml:space="preserve"> </w:t>
      </w:r>
      <w:r w:rsidRPr="00061778">
        <w:rPr>
          <w:sz w:val="24"/>
          <w:szCs w:val="28"/>
          <w:lang w:val="en-GB"/>
        </w:rPr>
        <w:t xml:space="preserve">Registration Request with FE VAT Number – the </w:t>
      </w:r>
      <w:r w:rsidR="00E92865">
        <w:rPr>
          <w:sz w:val="24"/>
          <w:szCs w:val="28"/>
          <w:lang w:val="en-GB"/>
        </w:rPr>
        <w:t>I</w:t>
      </w:r>
      <w:r w:rsidRPr="00061778">
        <w:rPr>
          <w:sz w:val="24"/>
          <w:szCs w:val="28"/>
          <w:lang w:val="en-GB"/>
        </w:rPr>
        <w:t>ntermediary is currently registered as Import NETP in the requested MSID</w:t>
      </w:r>
      <w:bookmarkEnd w:id="2820"/>
    </w:p>
    <w:p w14:paraId="64E94287" w14:textId="13E7AF09" w:rsidR="00061778" w:rsidRDefault="00061778" w:rsidP="00BC6F96">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Pr>
          <w:szCs w:val="28"/>
        </w:rPr>
        <w:t xml:space="preserve">the </w:t>
      </w:r>
      <w:r w:rsidRPr="008A5FE3">
        <w:rPr>
          <w:szCs w:val="28"/>
        </w:rPr>
        <w:t>Intermediary</w:t>
      </w:r>
      <w:r>
        <w:rPr>
          <w:szCs w:val="28"/>
        </w:rPr>
        <w:t>’s Fixed Establishment VAT Identification</w:t>
      </w:r>
      <w:r w:rsidRPr="008A5FE3">
        <w:rPr>
          <w:szCs w:val="28"/>
        </w:rPr>
        <w:t xml:space="preserve"> Number and a Contract Relationship element</w:t>
      </w:r>
      <w:r>
        <w:rPr>
          <w:szCs w:val="28"/>
        </w:rPr>
        <w:t xml:space="preserve">. </w:t>
      </w:r>
      <w:r w:rsidRPr="00061778">
        <w:rPr>
          <w:szCs w:val="28"/>
        </w:rPr>
        <w:t>The intermediary is currently registered as Import NETP in the requested MSID</w:t>
      </w:r>
      <w:r>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061778" w:rsidRPr="008A5FE3" w14:paraId="59481859"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675D5A92" w14:textId="77777777" w:rsidR="00061778" w:rsidRPr="008A5FE3" w:rsidRDefault="00061778" w:rsidP="00C509C8">
            <w:pPr>
              <w:keepNext/>
              <w:spacing w:before="0" w:after="0"/>
              <w:jc w:val="left"/>
              <w:rPr>
                <w:b w:val="0"/>
                <w:szCs w:val="28"/>
              </w:rPr>
            </w:pPr>
            <w:r w:rsidRPr="008A5FE3">
              <w:rPr>
                <w:szCs w:val="28"/>
              </w:rPr>
              <w:t>Element</w:t>
            </w:r>
          </w:p>
        </w:tc>
        <w:tc>
          <w:tcPr>
            <w:tcW w:w="4536" w:type="dxa"/>
            <w:shd w:val="clear" w:color="auto" w:fill="D9D9D9"/>
            <w:vAlign w:val="center"/>
          </w:tcPr>
          <w:p w14:paraId="03687473" w14:textId="77777777" w:rsidR="00061778" w:rsidRPr="008A5FE3" w:rsidRDefault="00061778" w:rsidP="00C509C8">
            <w:pPr>
              <w:keepNext/>
              <w:spacing w:before="0" w:after="0"/>
              <w:jc w:val="left"/>
              <w:rPr>
                <w:b w:val="0"/>
                <w:szCs w:val="28"/>
              </w:rPr>
            </w:pPr>
            <w:r w:rsidRPr="008A5FE3">
              <w:rPr>
                <w:szCs w:val="28"/>
              </w:rPr>
              <w:t>Value</w:t>
            </w:r>
          </w:p>
        </w:tc>
      </w:tr>
      <w:tr w:rsidR="00061778" w:rsidRPr="008A5FE3" w14:paraId="2E78B1A9" w14:textId="77777777" w:rsidTr="00C509C8">
        <w:tc>
          <w:tcPr>
            <w:tcW w:w="4534" w:type="dxa"/>
          </w:tcPr>
          <w:p w14:paraId="3DDAED7E" w14:textId="77777777" w:rsidR="00061778" w:rsidRPr="008A5FE3" w:rsidRDefault="00061778" w:rsidP="00C509C8">
            <w:pPr>
              <w:spacing w:before="0" w:after="0"/>
              <w:rPr>
                <w:szCs w:val="28"/>
              </w:rPr>
            </w:pPr>
            <w:r w:rsidRPr="008A5FE3">
              <w:rPr>
                <w:szCs w:val="28"/>
              </w:rPr>
              <w:t>VAT Identification Number</w:t>
            </w:r>
          </w:p>
        </w:tc>
        <w:tc>
          <w:tcPr>
            <w:tcW w:w="4536" w:type="dxa"/>
          </w:tcPr>
          <w:p w14:paraId="12D5C87A" w14:textId="236DE919" w:rsidR="00061778" w:rsidRPr="008A5FE3" w:rsidRDefault="00061778" w:rsidP="00C509C8">
            <w:pPr>
              <w:keepNext/>
              <w:spacing w:before="0" w:after="0"/>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r>
              <w:rPr>
                <w:szCs w:val="28"/>
              </w:rPr>
              <w:t>-FE</w:t>
            </w:r>
          </w:p>
        </w:tc>
      </w:tr>
      <w:tr w:rsidR="00061778" w:rsidRPr="008A5FE3" w14:paraId="71C9C418" w14:textId="77777777" w:rsidTr="00C509C8">
        <w:tc>
          <w:tcPr>
            <w:tcW w:w="4534" w:type="dxa"/>
          </w:tcPr>
          <w:p w14:paraId="674462DB" w14:textId="77777777" w:rsidR="00061778" w:rsidRPr="008A5FE3" w:rsidRDefault="00061778" w:rsidP="00C509C8">
            <w:pPr>
              <w:spacing w:before="0" w:after="0"/>
              <w:rPr>
                <w:szCs w:val="28"/>
              </w:rPr>
            </w:pPr>
            <w:r w:rsidRPr="008A5FE3">
              <w:rPr>
                <w:szCs w:val="28"/>
              </w:rPr>
              <w:t>Contract Relationship</w:t>
            </w:r>
          </w:p>
        </w:tc>
        <w:tc>
          <w:tcPr>
            <w:tcW w:w="4536" w:type="dxa"/>
          </w:tcPr>
          <w:p w14:paraId="459149D2" w14:textId="77777777" w:rsidR="00061778" w:rsidRPr="008A5FE3" w:rsidRDefault="00061778" w:rsidP="00061778">
            <w:pPr>
              <w:keepNext/>
              <w:spacing w:before="0" w:after="0"/>
              <w:rPr>
                <w:szCs w:val="28"/>
              </w:rPr>
            </w:pPr>
            <w:r w:rsidRPr="008A5FE3">
              <w:rPr>
                <w:szCs w:val="28"/>
              </w:rPr>
              <w:t>True</w:t>
            </w:r>
          </w:p>
        </w:tc>
      </w:tr>
    </w:tbl>
    <w:p w14:paraId="4BE90922" w14:textId="0A41F73E" w:rsidR="00061778" w:rsidRDefault="00061778" w:rsidP="00061778">
      <w:pPr>
        <w:pStyle w:val="Antrat"/>
      </w:pPr>
      <w:bookmarkStart w:id="2821" w:name="_Toc209159841"/>
      <w:r>
        <w:t xml:space="preserve">Table </w:t>
      </w:r>
      <w:r w:rsidR="000E2297">
        <w:fldChar w:fldCharType="begin"/>
      </w:r>
      <w:r w:rsidR="000E2297">
        <w:instrText xml:space="preserve"> SEQ Table \* ARABIC </w:instrText>
      </w:r>
      <w:r w:rsidR="000E2297">
        <w:fldChar w:fldCharType="separate"/>
      </w:r>
      <w:r w:rsidR="00727DED">
        <w:rPr>
          <w:noProof/>
        </w:rPr>
        <w:t>248</w:t>
      </w:r>
      <w:r w:rsidR="000E2297">
        <w:rPr>
          <w:noProof/>
        </w:rPr>
        <w:fldChar w:fldCharType="end"/>
      </w:r>
      <w:r w:rsidRPr="00C828D9">
        <w:t>: Example 2</w:t>
      </w:r>
      <w:r>
        <w:t>2</w:t>
      </w:r>
      <w:r w:rsidRPr="00C828D9">
        <w:t xml:space="preserve"> - Registration Request Message</w:t>
      </w:r>
      <w:bookmarkEnd w:id="2821"/>
    </w:p>
    <w:p w14:paraId="0148C395" w14:textId="77777777" w:rsidR="00E92865" w:rsidRPr="00E92865" w:rsidRDefault="00E92865" w:rsidP="00E92865"/>
    <w:p w14:paraId="1239F58A" w14:textId="0FA6F0CC" w:rsidR="00061778" w:rsidRDefault="00061778" w:rsidP="00BC6F96">
      <w:pPr>
        <w:rPr>
          <w:szCs w:val="28"/>
        </w:rPr>
      </w:pPr>
      <w:r>
        <w:rPr>
          <w:szCs w:val="28"/>
        </w:rPr>
        <w:t>The response will be an error message with error code</w:t>
      </w:r>
      <w:r w:rsidRPr="00061778">
        <w:rPr>
          <w:szCs w:val="28"/>
        </w:rPr>
        <w:t xml:space="preserve"> 10020 (i.e. “The VAT Identification Number or Intermediary Number is not known”).</w:t>
      </w:r>
    </w:p>
    <w:p w14:paraId="4E96F1A5" w14:textId="67875CFB" w:rsidR="00061778" w:rsidRPr="002E2392" w:rsidRDefault="002E2392" w:rsidP="002E2392">
      <w:pPr>
        <w:pStyle w:val="Antrat3"/>
        <w:ind w:left="1134" w:hanging="1134"/>
        <w:rPr>
          <w:sz w:val="24"/>
          <w:szCs w:val="28"/>
          <w:lang w:val="en-GB"/>
        </w:rPr>
      </w:pPr>
      <w:bookmarkStart w:id="2822" w:name="_Toc209159573"/>
      <w:r w:rsidRPr="002E2392">
        <w:rPr>
          <w:sz w:val="24"/>
          <w:szCs w:val="28"/>
          <w:lang w:val="en-GB"/>
        </w:rPr>
        <w:t xml:space="preserve">Example 23 – Registration Request with FE VAT Number – the </w:t>
      </w:r>
      <w:r w:rsidR="00E92865">
        <w:rPr>
          <w:sz w:val="24"/>
          <w:szCs w:val="28"/>
          <w:lang w:val="en-GB"/>
        </w:rPr>
        <w:t>I</w:t>
      </w:r>
      <w:r w:rsidRPr="002E2392">
        <w:rPr>
          <w:sz w:val="24"/>
          <w:szCs w:val="28"/>
          <w:lang w:val="en-GB"/>
        </w:rPr>
        <w:t>ntermediary is currently registered both as Intermediary and as Import NETP in the requested MSID</w:t>
      </w:r>
      <w:bookmarkEnd w:id="2822"/>
    </w:p>
    <w:p w14:paraId="05CEBC58" w14:textId="4AD492E3" w:rsidR="002E2392" w:rsidRDefault="002E2392" w:rsidP="002E2392">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Pr>
          <w:szCs w:val="28"/>
        </w:rPr>
        <w:t xml:space="preserve">the </w:t>
      </w:r>
      <w:r w:rsidRPr="008A5FE3">
        <w:rPr>
          <w:szCs w:val="28"/>
        </w:rPr>
        <w:t>Intermediary</w:t>
      </w:r>
      <w:r>
        <w:rPr>
          <w:szCs w:val="28"/>
        </w:rPr>
        <w:t>’s Fixed Establishment VAT Identification</w:t>
      </w:r>
      <w:r w:rsidRPr="008A5FE3">
        <w:rPr>
          <w:szCs w:val="28"/>
        </w:rPr>
        <w:t xml:space="preserve"> Number and a Contract Relationship element</w:t>
      </w:r>
      <w:r>
        <w:rPr>
          <w:szCs w:val="28"/>
        </w:rPr>
        <w:t xml:space="preserve">. </w:t>
      </w:r>
      <w:r w:rsidRPr="00061778">
        <w:rPr>
          <w:szCs w:val="28"/>
        </w:rPr>
        <w:t>The intermediary is currently registered</w:t>
      </w:r>
      <w:r>
        <w:rPr>
          <w:szCs w:val="28"/>
        </w:rPr>
        <w:t xml:space="preserve"> both as</w:t>
      </w:r>
      <w:r w:rsidRPr="00061778">
        <w:rPr>
          <w:szCs w:val="28"/>
        </w:rPr>
        <w:t xml:space="preserve"> </w:t>
      </w:r>
      <w:r>
        <w:rPr>
          <w:szCs w:val="28"/>
        </w:rPr>
        <w:t xml:space="preserve">Intermediary and </w:t>
      </w:r>
      <w:r w:rsidRPr="00061778">
        <w:rPr>
          <w:szCs w:val="28"/>
        </w:rPr>
        <w:t>Import NETP in the requested MSID</w:t>
      </w:r>
      <w:r>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2E2392" w:rsidRPr="008A5FE3" w14:paraId="2C1EB567"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A66BD94" w14:textId="77777777" w:rsidR="002E2392" w:rsidRPr="008A5FE3" w:rsidRDefault="002E2392" w:rsidP="00C509C8">
            <w:pPr>
              <w:keepNext/>
              <w:spacing w:before="0" w:after="0"/>
              <w:jc w:val="left"/>
              <w:rPr>
                <w:b w:val="0"/>
                <w:szCs w:val="28"/>
              </w:rPr>
            </w:pPr>
            <w:r w:rsidRPr="008A5FE3">
              <w:rPr>
                <w:szCs w:val="28"/>
              </w:rPr>
              <w:t>Element</w:t>
            </w:r>
          </w:p>
        </w:tc>
        <w:tc>
          <w:tcPr>
            <w:tcW w:w="4536" w:type="dxa"/>
            <w:shd w:val="clear" w:color="auto" w:fill="D9D9D9"/>
            <w:vAlign w:val="center"/>
          </w:tcPr>
          <w:p w14:paraId="22838F57" w14:textId="77777777" w:rsidR="002E2392" w:rsidRPr="008A5FE3" w:rsidRDefault="002E2392" w:rsidP="00C509C8">
            <w:pPr>
              <w:keepNext/>
              <w:spacing w:before="0" w:after="0"/>
              <w:jc w:val="left"/>
              <w:rPr>
                <w:b w:val="0"/>
                <w:szCs w:val="28"/>
              </w:rPr>
            </w:pPr>
            <w:r w:rsidRPr="008A5FE3">
              <w:rPr>
                <w:szCs w:val="28"/>
              </w:rPr>
              <w:t>Value</w:t>
            </w:r>
          </w:p>
        </w:tc>
      </w:tr>
      <w:tr w:rsidR="002E2392" w:rsidRPr="008A5FE3" w14:paraId="33D05268" w14:textId="77777777" w:rsidTr="00C509C8">
        <w:tc>
          <w:tcPr>
            <w:tcW w:w="4534" w:type="dxa"/>
          </w:tcPr>
          <w:p w14:paraId="3121FE1F" w14:textId="77777777" w:rsidR="002E2392" w:rsidRPr="008A5FE3" w:rsidRDefault="002E2392" w:rsidP="00C509C8">
            <w:pPr>
              <w:spacing w:before="0" w:after="0"/>
              <w:rPr>
                <w:szCs w:val="28"/>
              </w:rPr>
            </w:pPr>
            <w:r w:rsidRPr="008A5FE3">
              <w:rPr>
                <w:szCs w:val="28"/>
              </w:rPr>
              <w:t>VAT Identification Number</w:t>
            </w:r>
          </w:p>
        </w:tc>
        <w:tc>
          <w:tcPr>
            <w:tcW w:w="4536" w:type="dxa"/>
          </w:tcPr>
          <w:p w14:paraId="001EAC9A" w14:textId="4DA0B6B5" w:rsidR="002E2392" w:rsidRPr="008A5FE3" w:rsidRDefault="002E2392" w:rsidP="00C509C8">
            <w:pPr>
              <w:keepNext/>
              <w:spacing w:before="0" w:after="0"/>
              <w:rPr>
                <w:szCs w:val="28"/>
              </w:rPr>
            </w:pPr>
            <w:r w:rsidRPr="008A5FE3">
              <w:rPr>
                <w:szCs w:val="28"/>
              </w:rPr>
              <w:fldChar w:fldCharType="begin"/>
            </w:r>
            <w:r w:rsidRPr="008A5FE3">
              <w:rPr>
                <w:szCs w:val="28"/>
              </w:rPr>
              <w:instrText xml:space="preserve"> REF INTERMEDIARY1 \h  \* MERGEFORMAT </w:instrText>
            </w:r>
            <w:r w:rsidRPr="008A5FE3">
              <w:rPr>
                <w:szCs w:val="28"/>
              </w:rPr>
            </w:r>
            <w:r w:rsidRPr="008A5FE3">
              <w:rPr>
                <w:szCs w:val="28"/>
              </w:rPr>
              <w:fldChar w:fldCharType="separate"/>
            </w:r>
            <w:r w:rsidR="00727DED" w:rsidRPr="008A5FE3">
              <w:rPr>
                <w:szCs w:val="28"/>
              </w:rPr>
              <w:t>Intermediary1</w:t>
            </w:r>
            <w:r w:rsidRPr="008A5FE3">
              <w:rPr>
                <w:szCs w:val="28"/>
              </w:rPr>
              <w:fldChar w:fldCharType="end"/>
            </w:r>
            <w:r>
              <w:rPr>
                <w:szCs w:val="28"/>
              </w:rPr>
              <w:t>-FE</w:t>
            </w:r>
          </w:p>
        </w:tc>
      </w:tr>
      <w:tr w:rsidR="002E2392" w:rsidRPr="008A5FE3" w14:paraId="45B57C6F" w14:textId="77777777" w:rsidTr="00C509C8">
        <w:tc>
          <w:tcPr>
            <w:tcW w:w="4534" w:type="dxa"/>
          </w:tcPr>
          <w:p w14:paraId="59F63E0B" w14:textId="77777777" w:rsidR="002E2392" w:rsidRPr="008A5FE3" w:rsidRDefault="002E2392" w:rsidP="00C509C8">
            <w:pPr>
              <w:spacing w:before="0" w:after="0"/>
              <w:rPr>
                <w:szCs w:val="28"/>
              </w:rPr>
            </w:pPr>
            <w:r w:rsidRPr="008A5FE3">
              <w:rPr>
                <w:szCs w:val="28"/>
              </w:rPr>
              <w:t>Contract Relationship</w:t>
            </w:r>
          </w:p>
        </w:tc>
        <w:tc>
          <w:tcPr>
            <w:tcW w:w="4536" w:type="dxa"/>
          </w:tcPr>
          <w:p w14:paraId="56B70130" w14:textId="77777777" w:rsidR="002E2392" w:rsidRPr="008A5FE3" w:rsidRDefault="002E2392" w:rsidP="002E2392">
            <w:pPr>
              <w:keepNext/>
              <w:spacing w:before="0" w:after="0"/>
              <w:rPr>
                <w:szCs w:val="28"/>
              </w:rPr>
            </w:pPr>
            <w:r w:rsidRPr="008A5FE3">
              <w:rPr>
                <w:szCs w:val="28"/>
              </w:rPr>
              <w:t>True</w:t>
            </w:r>
          </w:p>
        </w:tc>
      </w:tr>
    </w:tbl>
    <w:p w14:paraId="151D451B" w14:textId="68AB9BBE" w:rsidR="00BC6F96" w:rsidRDefault="002E2392" w:rsidP="002E2392">
      <w:pPr>
        <w:pStyle w:val="Antrat"/>
        <w:rPr>
          <w:szCs w:val="22"/>
        </w:rPr>
      </w:pPr>
      <w:bookmarkStart w:id="2823" w:name="_Toc209159842"/>
      <w:r>
        <w:t xml:space="preserve">Table </w:t>
      </w:r>
      <w:r w:rsidR="000E2297">
        <w:fldChar w:fldCharType="begin"/>
      </w:r>
      <w:r w:rsidR="000E2297">
        <w:instrText xml:space="preserve"> SEQ Table \* ARABIC </w:instrText>
      </w:r>
      <w:r w:rsidR="000E2297">
        <w:fldChar w:fldCharType="separate"/>
      </w:r>
      <w:r w:rsidR="00727DED">
        <w:rPr>
          <w:noProof/>
        </w:rPr>
        <w:t>249</w:t>
      </w:r>
      <w:r w:rsidR="000E2297">
        <w:rPr>
          <w:noProof/>
        </w:rPr>
        <w:fldChar w:fldCharType="end"/>
      </w:r>
      <w:r w:rsidRPr="000D2D82">
        <w:t>: Example 2</w:t>
      </w:r>
      <w:r>
        <w:t>3</w:t>
      </w:r>
      <w:r w:rsidRPr="000D2D82">
        <w:t xml:space="preserve"> - Registration Request Message</w:t>
      </w:r>
      <w:bookmarkEnd w:id="2823"/>
    </w:p>
    <w:p w14:paraId="4D098003" w14:textId="1C3FC672" w:rsidR="002E2392" w:rsidRDefault="002E2392" w:rsidP="00BC6F96">
      <w:pPr>
        <w:rPr>
          <w:szCs w:val="22"/>
        </w:rPr>
      </w:pPr>
    </w:p>
    <w:p w14:paraId="60863CC1" w14:textId="3C9C84E1" w:rsidR="00E92865" w:rsidRDefault="00E92865" w:rsidP="00E92865">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w:t>
      </w:r>
      <w:r>
        <w:rPr>
          <w:szCs w:val="28"/>
        </w:rPr>
        <w:t>r</w:t>
      </w:r>
      <w:r w:rsidRPr="00B613D5">
        <w:rPr>
          <w:szCs w:val="28"/>
        </w:rPr>
        <w:t>egistration record for the Intermediary</w:t>
      </w:r>
      <w:r w:rsidR="00E9630C">
        <w:rPr>
          <w:szCs w:val="28"/>
        </w:rPr>
        <w:t>1</w:t>
      </w:r>
      <w:r w:rsidRPr="00B613D5">
        <w:rPr>
          <w:szCs w:val="28"/>
        </w:rPr>
        <w:t xml:space="preserve"> where the “VAT</w:t>
      </w:r>
      <w:r>
        <w:rPr>
          <w:szCs w:val="28"/>
        </w:rPr>
        <w:t xml:space="preserve"> </w:t>
      </w:r>
      <w:r w:rsidRPr="00B613D5">
        <w:rPr>
          <w:szCs w:val="28"/>
        </w:rPr>
        <w:t>Identification</w:t>
      </w:r>
      <w:r>
        <w:rPr>
          <w:szCs w:val="28"/>
        </w:rPr>
        <w:t xml:space="preserve"> </w:t>
      </w:r>
      <w:r w:rsidRPr="00B613D5">
        <w:rPr>
          <w:szCs w:val="28"/>
        </w:rPr>
        <w:t>Number” element in that message is set equal to “</w:t>
      </w:r>
      <w:r>
        <w:rPr>
          <w:szCs w:val="28"/>
        </w:rPr>
        <w:t>Intermediary1-FE</w:t>
      </w:r>
      <w:r w:rsidRPr="00B613D5">
        <w:rPr>
          <w:szCs w:val="28"/>
        </w:rPr>
        <w:t xml:space="preserve">” </w:t>
      </w:r>
      <w:r w:rsidR="00A467D9">
        <w:rPr>
          <w:szCs w:val="28"/>
        </w:rPr>
        <w:t>and</w:t>
      </w:r>
      <w:r w:rsidRPr="00B613D5">
        <w:rPr>
          <w:szCs w:val="28"/>
        </w:rPr>
        <w:t xml:space="preserve"> the “Change</w:t>
      </w:r>
      <w:r>
        <w:rPr>
          <w:szCs w:val="28"/>
        </w:rPr>
        <w:t xml:space="preserve"> </w:t>
      </w:r>
      <w:r w:rsidRPr="00B613D5">
        <w:rPr>
          <w:szCs w:val="28"/>
        </w:rPr>
        <w:t>Date” element is set equal to the “Change Datetime” attribute of the latest update in the Intermediary Registration records.</w:t>
      </w:r>
    </w:p>
    <w:p w14:paraId="6B8FB21C" w14:textId="4B7281AA" w:rsidR="002E2392" w:rsidRPr="00E92865" w:rsidRDefault="00E92865" w:rsidP="00E92865">
      <w:pPr>
        <w:pStyle w:val="Antrat3"/>
        <w:ind w:left="1134" w:hanging="1134"/>
        <w:rPr>
          <w:sz w:val="24"/>
          <w:szCs w:val="28"/>
          <w:lang w:val="en-GB"/>
        </w:rPr>
      </w:pPr>
      <w:bookmarkStart w:id="2824" w:name="_Toc209159574"/>
      <w:r w:rsidRPr="002E2392">
        <w:rPr>
          <w:sz w:val="24"/>
          <w:szCs w:val="28"/>
          <w:lang w:val="en-GB"/>
        </w:rPr>
        <w:t xml:space="preserve">Example </w:t>
      </w:r>
      <w:r w:rsidRPr="00E92865">
        <w:rPr>
          <w:sz w:val="24"/>
          <w:szCs w:val="28"/>
          <w:lang w:val="en-GB"/>
        </w:rPr>
        <w:t>24 – Registration Request with FE VAT Number – the NETP is not currently register</w:t>
      </w:r>
      <w:r>
        <w:rPr>
          <w:sz w:val="24"/>
          <w:szCs w:val="28"/>
          <w:lang w:val="en-GB"/>
        </w:rPr>
        <w:t>ed</w:t>
      </w:r>
      <w:r w:rsidRPr="00E92865">
        <w:rPr>
          <w:sz w:val="24"/>
          <w:szCs w:val="28"/>
          <w:lang w:val="en-GB"/>
        </w:rPr>
        <w:t xml:space="preserve"> as represented or unrepresented Import NETP in the requested MSID</w:t>
      </w:r>
      <w:bookmarkEnd w:id="2824"/>
    </w:p>
    <w:p w14:paraId="5299537A" w14:textId="17011650" w:rsidR="002E2392" w:rsidRDefault="00E92865" w:rsidP="00BC6F96">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Pr>
          <w:szCs w:val="28"/>
        </w:rPr>
        <w:t>the NETP’s Fixed Establishment VAT Identification</w:t>
      </w:r>
      <w:r w:rsidRPr="008A5FE3">
        <w:rPr>
          <w:szCs w:val="28"/>
        </w:rPr>
        <w:t xml:space="preserve"> Number and a Contract Relationship element</w:t>
      </w:r>
      <w:r>
        <w:rPr>
          <w:szCs w:val="28"/>
        </w:rPr>
        <w:t xml:space="preserve">. </w:t>
      </w:r>
      <w:r w:rsidRPr="00061778">
        <w:rPr>
          <w:szCs w:val="28"/>
        </w:rPr>
        <w:t xml:space="preserve">The </w:t>
      </w:r>
      <w:r w:rsidRPr="00E92865">
        <w:rPr>
          <w:szCs w:val="28"/>
        </w:rPr>
        <w:t>NETP is not currently registered as represented or unrepresented Import NETP in the requested MSID</w:t>
      </w:r>
      <w:r>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E92865" w:rsidRPr="008A5FE3" w14:paraId="36E4A793"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3DCBAB3F" w14:textId="77777777" w:rsidR="00E92865" w:rsidRPr="008A5FE3" w:rsidRDefault="00E92865" w:rsidP="00C509C8">
            <w:pPr>
              <w:keepNext/>
              <w:spacing w:before="0" w:after="0"/>
              <w:jc w:val="left"/>
              <w:rPr>
                <w:b w:val="0"/>
                <w:szCs w:val="28"/>
              </w:rPr>
            </w:pPr>
            <w:r w:rsidRPr="008A5FE3">
              <w:rPr>
                <w:szCs w:val="28"/>
              </w:rPr>
              <w:t>Element</w:t>
            </w:r>
          </w:p>
        </w:tc>
        <w:tc>
          <w:tcPr>
            <w:tcW w:w="4536" w:type="dxa"/>
            <w:shd w:val="clear" w:color="auto" w:fill="D9D9D9"/>
            <w:vAlign w:val="center"/>
          </w:tcPr>
          <w:p w14:paraId="49755FAF" w14:textId="77777777" w:rsidR="00E92865" w:rsidRPr="008A5FE3" w:rsidRDefault="00E92865" w:rsidP="00C509C8">
            <w:pPr>
              <w:keepNext/>
              <w:spacing w:before="0" w:after="0"/>
              <w:jc w:val="left"/>
              <w:rPr>
                <w:b w:val="0"/>
                <w:szCs w:val="28"/>
              </w:rPr>
            </w:pPr>
            <w:r w:rsidRPr="008A5FE3">
              <w:rPr>
                <w:szCs w:val="28"/>
              </w:rPr>
              <w:t>Value</w:t>
            </w:r>
          </w:p>
        </w:tc>
      </w:tr>
      <w:tr w:rsidR="00E92865" w:rsidRPr="008A5FE3" w14:paraId="62C8BA41" w14:textId="77777777" w:rsidTr="00C509C8">
        <w:tc>
          <w:tcPr>
            <w:tcW w:w="4534" w:type="dxa"/>
          </w:tcPr>
          <w:p w14:paraId="7CFD7490" w14:textId="77777777" w:rsidR="00E92865" w:rsidRPr="008A5FE3" w:rsidRDefault="00E92865" w:rsidP="00C509C8">
            <w:pPr>
              <w:spacing w:before="0" w:after="0"/>
              <w:rPr>
                <w:szCs w:val="28"/>
              </w:rPr>
            </w:pPr>
            <w:r w:rsidRPr="008A5FE3">
              <w:rPr>
                <w:szCs w:val="28"/>
              </w:rPr>
              <w:t>VAT Identification Number</w:t>
            </w:r>
          </w:p>
        </w:tc>
        <w:tc>
          <w:tcPr>
            <w:tcW w:w="4536" w:type="dxa"/>
          </w:tcPr>
          <w:p w14:paraId="226DA110" w14:textId="60DAFE6D" w:rsidR="00E92865" w:rsidRPr="008A5FE3" w:rsidRDefault="00E92865" w:rsidP="00C509C8">
            <w:pPr>
              <w:keepNext/>
              <w:spacing w:before="0" w:after="0"/>
              <w:rPr>
                <w:szCs w:val="28"/>
              </w:rPr>
            </w:pPr>
            <w:r>
              <w:rPr>
                <w:szCs w:val="28"/>
              </w:rPr>
              <w:t>NETP</w:t>
            </w:r>
            <w:r w:rsidR="00761CB1">
              <w:rPr>
                <w:szCs w:val="28"/>
              </w:rPr>
              <w:t>1</w:t>
            </w:r>
            <w:r>
              <w:rPr>
                <w:szCs w:val="28"/>
              </w:rPr>
              <w:t>-FE</w:t>
            </w:r>
          </w:p>
        </w:tc>
      </w:tr>
      <w:tr w:rsidR="00E92865" w:rsidRPr="008A5FE3" w14:paraId="7F965C5F" w14:textId="77777777" w:rsidTr="00C509C8">
        <w:tc>
          <w:tcPr>
            <w:tcW w:w="4534" w:type="dxa"/>
          </w:tcPr>
          <w:p w14:paraId="499E287A" w14:textId="77777777" w:rsidR="00E92865" w:rsidRPr="008A5FE3" w:rsidRDefault="00E92865" w:rsidP="00C509C8">
            <w:pPr>
              <w:spacing w:before="0" w:after="0"/>
              <w:rPr>
                <w:szCs w:val="28"/>
              </w:rPr>
            </w:pPr>
            <w:r w:rsidRPr="008A5FE3">
              <w:rPr>
                <w:szCs w:val="28"/>
              </w:rPr>
              <w:t>Contract Relationship</w:t>
            </w:r>
          </w:p>
        </w:tc>
        <w:tc>
          <w:tcPr>
            <w:tcW w:w="4536" w:type="dxa"/>
          </w:tcPr>
          <w:p w14:paraId="5383BA7E" w14:textId="4BEB4939" w:rsidR="00E92865" w:rsidRPr="008A5FE3" w:rsidRDefault="005A39BB" w:rsidP="003A4928">
            <w:pPr>
              <w:keepNext/>
              <w:spacing w:before="0" w:after="0"/>
              <w:rPr>
                <w:szCs w:val="28"/>
              </w:rPr>
            </w:pPr>
            <w:r>
              <w:rPr>
                <w:szCs w:val="28"/>
              </w:rPr>
              <w:t>False</w:t>
            </w:r>
          </w:p>
        </w:tc>
      </w:tr>
    </w:tbl>
    <w:p w14:paraId="6D740078" w14:textId="14CC7ADC" w:rsidR="00E92865" w:rsidRDefault="003A4928" w:rsidP="003A4928">
      <w:pPr>
        <w:pStyle w:val="Antrat"/>
        <w:rPr>
          <w:szCs w:val="22"/>
        </w:rPr>
      </w:pPr>
      <w:bookmarkStart w:id="2825" w:name="_Toc209159843"/>
      <w:r>
        <w:t xml:space="preserve">Table </w:t>
      </w:r>
      <w:r w:rsidR="000E2297">
        <w:fldChar w:fldCharType="begin"/>
      </w:r>
      <w:r w:rsidR="000E2297">
        <w:instrText xml:space="preserve"> SEQ Table \* ARABIC </w:instrText>
      </w:r>
      <w:r w:rsidR="000E2297">
        <w:fldChar w:fldCharType="separate"/>
      </w:r>
      <w:r w:rsidR="00727DED">
        <w:rPr>
          <w:noProof/>
        </w:rPr>
        <w:t>250</w:t>
      </w:r>
      <w:r w:rsidR="000E2297">
        <w:rPr>
          <w:noProof/>
        </w:rPr>
        <w:fldChar w:fldCharType="end"/>
      </w:r>
      <w:r w:rsidRPr="002337BD">
        <w:t>: Example 2</w:t>
      </w:r>
      <w:r>
        <w:t>4</w:t>
      </w:r>
      <w:r w:rsidRPr="002337BD">
        <w:t xml:space="preserve"> - Registration Request Message</w:t>
      </w:r>
      <w:bookmarkEnd w:id="2825"/>
    </w:p>
    <w:p w14:paraId="0CEF7FE5" w14:textId="0CCD9826" w:rsidR="002E2392" w:rsidRDefault="002E2392" w:rsidP="00BC6F96">
      <w:pPr>
        <w:rPr>
          <w:szCs w:val="22"/>
        </w:rPr>
      </w:pPr>
    </w:p>
    <w:p w14:paraId="6CB02A93" w14:textId="77777777" w:rsidR="003A4928" w:rsidRDefault="003A4928" w:rsidP="003A4928">
      <w:pPr>
        <w:rPr>
          <w:szCs w:val="28"/>
        </w:rPr>
      </w:pPr>
      <w:r>
        <w:rPr>
          <w:szCs w:val="28"/>
        </w:rPr>
        <w:t>The response will be an error message with error code</w:t>
      </w:r>
      <w:r w:rsidRPr="00061778">
        <w:rPr>
          <w:szCs w:val="28"/>
        </w:rPr>
        <w:t xml:space="preserve"> 10020 (i.e. “The VAT Identification Number or Intermediary Number is not known”).</w:t>
      </w:r>
    </w:p>
    <w:p w14:paraId="5147215C" w14:textId="671F0A5A" w:rsidR="00BC6F96" w:rsidRPr="005A39BB" w:rsidRDefault="005A39BB" w:rsidP="005A39BB">
      <w:pPr>
        <w:pStyle w:val="Antrat3"/>
        <w:ind w:left="1134" w:hanging="1134"/>
        <w:rPr>
          <w:sz w:val="24"/>
          <w:szCs w:val="28"/>
          <w:lang w:val="en-GB"/>
        </w:rPr>
      </w:pPr>
      <w:bookmarkStart w:id="2826" w:name="_Toc209159575"/>
      <w:r w:rsidRPr="002E2392">
        <w:rPr>
          <w:sz w:val="24"/>
          <w:szCs w:val="28"/>
          <w:lang w:val="en-GB"/>
        </w:rPr>
        <w:t xml:space="preserve">Example </w:t>
      </w:r>
      <w:r w:rsidRPr="005A39BB">
        <w:rPr>
          <w:sz w:val="24"/>
          <w:szCs w:val="28"/>
          <w:lang w:val="en-GB"/>
        </w:rPr>
        <w:t>25 – Registration Request with FE VAT Number – the NETP is currently register as unrepresented Import NETP in the requested MSID</w:t>
      </w:r>
      <w:bookmarkEnd w:id="2826"/>
    </w:p>
    <w:p w14:paraId="582E1E51" w14:textId="21FF25F8" w:rsidR="0053606F" w:rsidRDefault="0053606F" w:rsidP="0053606F">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Pr>
          <w:szCs w:val="28"/>
        </w:rPr>
        <w:t>the NETP’s Fixed Establishment VAT Identification</w:t>
      </w:r>
      <w:r w:rsidRPr="008A5FE3">
        <w:rPr>
          <w:szCs w:val="28"/>
        </w:rPr>
        <w:t xml:space="preserve"> Number and a Contract Relationship element</w:t>
      </w:r>
      <w:r>
        <w:rPr>
          <w:szCs w:val="28"/>
        </w:rPr>
        <w:t xml:space="preserve">. </w:t>
      </w:r>
      <w:r w:rsidRPr="00061778">
        <w:rPr>
          <w:szCs w:val="28"/>
        </w:rPr>
        <w:t xml:space="preserve">The </w:t>
      </w:r>
      <w:r w:rsidRPr="00E92865">
        <w:rPr>
          <w:szCs w:val="28"/>
        </w:rPr>
        <w:t>NETP is currently registered as unrepresented Import NETP in the requested MSID</w:t>
      </w:r>
      <w:r>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A467D9" w:rsidRPr="008A5FE3" w14:paraId="5A9F587A"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11BD6598" w14:textId="77777777" w:rsidR="00A467D9" w:rsidRPr="008A5FE3" w:rsidRDefault="00A467D9" w:rsidP="00C509C8">
            <w:pPr>
              <w:keepNext/>
              <w:spacing w:before="0" w:after="0"/>
              <w:jc w:val="left"/>
              <w:rPr>
                <w:b w:val="0"/>
                <w:szCs w:val="28"/>
              </w:rPr>
            </w:pPr>
            <w:r w:rsidRPr="008A5FE3">
              <w:rPr>
                <w:szCs w:val="28"/>
              </w:rPr>
              <w:t>Element</w:t>
            </w:r>
          </w:p>
        </w:tc>
        <w:tc>
          <w:tcPr>
            <w:tcW w:w="4536" w:type="dxa"/>
            <w:shd w:val="clear" w:color="auto" w:fill="D9D9D9"/>
            <w:vAlign w:val="center"/>
          </w:tcPr>
          <w:p w14:paraId="29EF410D" w14:textId="77777777" w:rsidR="00A467D9" w:rsidRPr="008A5FE3" w:rsidRDefault="00A467D9" w:rsidP="00C509C8">
            <w:pPr>
              <w:keepNext/>
              <w:spacing w:before="0" w:after="0"/>
              <w:jc w:val="left"/>
              <w:rPr>
                <w:b w:val="0"/>
                <w:szCs w:val="28"/>
              </w:rPr>
            </w:pPr>
            <w:r w:rsidRPr="008A5FE3">
              <w:rPr>
                <w:szCs w:val="28"/>
              </w:rPr>
              <w:t>Value</w:t>
            </w:r>
          </w:p>
        </w:tc>
      </w:tr>
      <w:tr w:rsidR="00A467D9" w:rsidRPr="008A5FE3" w14:paraId="777B5D2E" w14:textId="77777777" w:rsidTr="00C509C8">
        <w:tc>
          <w:tcPr>
            <w:tcW w:w="4534" w:type="dxa"/>
          </w:tcPr>
          <w:p w14:paraId="2E122879" w14:textId="77777777" w:rsidR="00A467D9" w:rsidRPr="008A5FE3" w:rsidRDefault="00A467D9" w:rsidP="00C509C8">
            <w:pPr>
              <w:spacing w:before="0" w:after="0"/>
              <w:rPr>
                <w:szCs w:val="28"/>
              </w:rPr>
            </w:pPr>
            <w:r w:rsidRPr="008A5FE3">
              <w:rPr>
                <w:szCs w:val="28"/>
              </w:rPr>
              <w:t>VAT Identification Number</w:t>
            </w:r>
          </w:p>
        </w:tc>
        <w:tc>
          <w:tcPr>
            <w:tcW w:w="4536" w:type="dxa"/>
          </w:tcPr>
          <w:p w14:paraId="09A76FDE" w14:textId="77777777" w:rsidR="00A467D9" w:rsidRPr="008A5FE3" w:rsidRDefault="00A467D9" w:rsidP="00C509C8">
            <w:pPr>
              <w:keepNext/>
              <w:spacing w:before="0" w:after="0"/>
              <w:rPr>
                <w:szCs w:val="28"/>
              </w:rPr>
            </w:pPr>
            <w:r>
              <w:rPr>
                <w:szCs w:val="28"/>
              </w:rPr>
              <w:t>NETP1-FE</w:t>
            </w:r>
          </w:p>
        </w:tc>
      </w:tr>
      <w:tr w:rsidR="00A467D9" w:rsidRPr="008A5FE3" w14:paraId="048113F7" w14:textId="77777777" w:rsidTr="00C509C8">
        <w:tc>
          <w:tcPr>
            <w:tcW w:w="4534" w:type="dxa"/>
          </w:tcPr>
          <w:p w14:paraId="52B29D21" w14:textId="77777777" w:rsidR="00A467D9" w:rsidRPr="008A5FE3" w:rsidRDefault="00A467D9" w:rsidP="00C509C8">
            <w:pPr>
              <w:spacing w:before="0" w:after="0"/>
              <w:rPr>
                <w:szCs w:val="28"/>
              </w:rPr>
            </w:pPr>
            <w:r w:rsidRPr="008A5FE3">
              <w:rPr>
                <w:szCs w:val="28"/>
              </w:rPr>
              <w:t>Contract Relationship</w:t>
            </w:r>
          </w:p>
        </w:tc>
        <w:tc>
          <w:tcPr>
            <w:tcW w:w="4536" w:type="dxa"/>
          </w:tcPr>
          <w:p w14:paraId="2942D8BA" w14:textId="77777777" w:rsidR="00A467D9" w:rsidRPr="008A5FE3" w:rsidRDefault="00A467D9" w:rsidP="00A467D9">
            <w:pPr>
              <w:keepNext/>
              <w:spacing w:before="0" w:after="0"/>
              <w:rPr>
                <w:szCs w:val="28"/>
              </w:rPr>
            </w:pPr>
            <w:r>
              <w:rPr>
                <w:szCs w:val="28"/>
              </w:rPr>
              <w:t>False</w:t>
            </w:r>
          </w:p>
        </w:tc>
      </w:tr>
    </w:tbl>
    <w:p w14:paraId="2CDD0905" w14:textId="70AA35B4" w:rsidR="005A39BB" w:rsidRDefault="00A467D9" w:rsidP="00A467D9">
      <w:pPr>
        <w:pStyle w:val="Antrat"/>
        <w:rPr>
          <w:b w:val="0"/>
          <w:sz w:val="24"/>
          <w:szCs w:val="28"/>
          <w:lang w:eastAsia="en-US"/>
        </w:rPr>
      </w:pPr>
      <w:bookmarkStart w:id="2827" w:name="_Toc209159844"/>
      <w:r>
        <w:t xml:space="preserve">Table </w:t>
      </w:r>
      <w:r w:rsidR="000E2297">
        <w:fldChar w:fldCharType="begin"/>
      </w:r>
      <w:r w:rsidR="000E2297">
        <w:instrText xml:space="preserve"> SEQ Table \* ARABIC </w:instrText>
      </w:r>
      <w:r w:rsidR="000E2297">
        <w:fldChar w:fldCharType="separate"/>
      </w:r>
      <w:r w:rsidR="00727DED">
        <w:rPr>
          <w:noProof/>
        </w:rPr>
        <w:t>251</w:t>
      </w:r>
      <w:r w:rsidR="000E2297">
        <w:rPr>
          <w:noProof/>
        </w:rPr>
        <w:fldChar w:fldCharType="end"/>
      </w:r>
      <w:r w:rsidRPr="007B3D30">
        <w:t>: Example 2</w:t>
      </w:r>
      <w:r>
        <w:t>5</w:t>
      </w:r>
      <w:r w:rsidRPr="007B3D30">
        <w:t xml:space="preserve"> - Registration Request Message</w:t>
      </w:r>
      <w:bookmarkEnd w:id="2827"/>
    </w:p>
    <w:p w14:paraId="12A17364" w14:textId="57799A22" w:rsidR="005A39BB" w:rsidRDefault="005A39BB" w:rsidP="00BC6F96">
      <w:pPr>
        <w:rPr>
          <w:b/>
          <w:sz w:val="24"/>
          <w:szCs w:val="28"/>
          <w:lang w:eastAsia="en-US"/>
        </w:rPr>
      </w:pPr>
    </w:p>
    <w:p w14:paraId="172B2121" w14:textId="2D66DEAA" w:rsidR="00A467D9" w:rsidRDefault="00A467D9" w:rsidP="00A467D9">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w:t>
      </w:r>
      <w:r>
        <w:rPr>
          <w:szCs w:val="28"/>
        </w:rPr>
        <w:t>r</w:t>
      </w:r>
      <w:r w:rsidRPr="00B613D5">
        <w:rPr>
          <w:szCs w:val="28"/>
        </w:rPr>
        <w:t xml:space="preserve">egistration record for the </w:t>
      </w:r>
      <w:r>
        <w:rPr>
          <w:szCs w:val="28"/>
        </w:rPr>
        <w:t>Import NETP</w:t>
      </w:r>
      <w:r w:rsidR="00E9630C">
        <w:rPr>
          <w:szCs w:val="28"/>
        </w:rPr>
        <w:t>1</w:t>
      </w:r>
      <w:r w:rsidRPr="00B613D5">
        <w:rPr>
          <w:szCs w:val="28"/>
        </w:rPr>
        <w:t xml:space="preserve"> where the “VAT</w:t>
      </w:r>
      <w:r>
        <w:rPr>
          <w:szCs w:val="28"/>
        </w:rPr>
        <w:t xml:space="preserve"> </w:t>
      </w:r>
      <w:r w:rsidRPr="00B613D5">
        <w:rPr>
          <w:szCs w:val="28"/>
        </w:rPr>
        <w:t>Identification</w:t>
      </w:r>
      <w:r>
        <w:rPr>
          <w:szCs w:val="28"/>
        </w:rPr>
        <w:t xml:space="preserve"> </w:t>
      </w:r>
      <w:r w:rsidRPr="00B613D5">
        <w:rPr>
          <w:szCs w:val="28"/>
        </w:rPr>
        <w:t>Number” element in that message is set equal to “</w:t>
      </w:r>
      <w:r>
        <w:rPr>
          <w:szCs w:val="28"/>
        </w:rPr>
        <w:t>NETP1-FE</w:t>
      </w:r>
      <w:r w:rsidRPr="00B613D5">
        <w:rPr>
          <w:szCs w:val="28"/>
        </w:rPr>
        <w:t xml:space="preserve">” </w:t>
      </w:r>
      <w:r>
        <w:rPr>
          <w:szCs w:val="28"/>
        </w:rPr>
        <w:t>and</w:t>
      </w:r>
      <w:r w:rsidRPr="00B613D5">
        <w:rPr>
          <w:szCs w:val="28"/>
        </w:rPr>
        <w:t xml:space="preserve"> the “Change</w:t>
      </w:r>
      <w:r>
        <w:rPr>
          <w:szCs w:val="28"/>
        </w:rPr>
        <w:t xml:space="preserve"> </w:t>
      </w:r>
      <w:r w:rsidRPr="00B613D5">
        <w:rPr>
          <w:szCs w:val="28"/>
        </w:rPr>
        <w:t>Date” element is set equal to the “Change Datetime” attribute of the latest update in the Intermediary Registration records.</w:t>
      </w:r>
    </w:p>
    <w:p w14:paraId="4858A1EE" w14:textId="65149030" w:rsidR="00E9630C" w:rsidRPr="005A39BB" w:rsidRDefault="00E9630C" w:rsidP="00E9630C">
      <w:pPr>
        <w:pStyle w:val="Antrat3"/>
        <w:ind w:left="1134" w:hanging="1134"/>
        <w:rPr>
          <w:sz w:val="24"/>
          <w:szCs w:val="28"/>
          <w:lang w:val="en-GB"/>
        </w:rPr>
      </w:pPr>
      <w:bookmarkStart w:id="2828" w:name="_Toc209159576"/>
      <w:r w:rsidRPr="002E2392">
        <w:rPr>
          <w:sz w:val="24"/>
          <w:szCs w:val="28"/>
          <w:lang w:val="en-GB"/>
        </w:rPr>
        <w:t xml:space="preserve">Example </w:t>
      </w:r>
      <w:r w:rsidRPr="005A39BB">
        <w:rPr>
          <w:sz w:val="24"/>
          <w:szCs w:val="28"/>
          <w:lang w:val="en-GB"/>
        </w:rPr>
        <w:t>2</w:t>
      </w:r>
      <w:r>
        <w:rPr>
          <w:sz w:val="24"/>
          <w:szCs w:val="28"/>
          <w:lang w:val="en-GB"/>
        </w:rPr>
        <w:t>6</w:t>
      </w:r>
      <w:r w:rsidRPr="005A39BB">
        <w:rPr>
          <w:sz w:val="24"/>
          <w:szCs w:val="28"/>
          <w:lang w:val="en-GB"/>
        </w:rPr>
        <w:t xml:space="preserve"> – Registration Request with FE VAT Number – the NETP is currently register as represented Import NETP in the requested MSID</w:t>
      </w:r>
      <w:bookmarkEnd w:id="2828"/>
    </w:p>
    <w:p w14:paraId="0B4915AF" w14:textId="18DBBCA4" w:rsidR="00E9630C" w:rsidRDefault="00E9630C" w:rsidP="00E9630C">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Pr>
          <w:szCs w:val="28"/>
        </w:rPr>
        <w:t>the NETP’s Fixed Establishment VAT Identification</w:t>
      </w:r>
      <w:r w:rsidRPr="008A5FE3">
        <w:rPr>
          <w:szCs w:val="28"/>
        </w:rPr>
        <w:t xml:space="preserve"> Number and a Contract Relationship element</w:t>
      </w:r>
      <w:r>
        <w:rPr>
          <w:szCs w:val="28"/>
        </w:rPr>
        <w:t xml:space="preserve">. </w:t>
      </w:r>
      <w:r w:rsidRPr="00061778">
        <w:rPr>
          <w:szCs w:val="28"/>
        </w:rPr>
        <w:t xml:space="preserve">The </w:t>
      </w:r>
      <w:r w:rsidRPr="00E92865">
        <w:rPr>
          <w:szCs w:val="28"/>
        </w:rPr>
        <w:t>NETP is currently registered as represented Import NETP in the requested MSID</w:t>
      </w:r>
      <w:r>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E9630C" w:rsidRPr="008A5FE3" w14:paraId="472AA142"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DD19579" w14:textId="77777777" w:rsidR="00E9630C" w:rsidRPr="008A5FE3" w:rsidRDefault="00E9630C" w:rsidP="00C509C8">
            <w:pPr>
              <w:keepNext/>
              <w:spacing w:before="0" w:after="0"/>
              <w:jc w:val="left"/>
              <w:rPr>
                <w:b w:val="0"/>
                <w:szCs w:val="28"/>
              </w:rPr>
            </w:pPr>
            <w:r w:rsidRPr="008A5FE3">
              <w:rPr>
                <w:szCs w:val="28"/>
              </w:rPr>
              <w:t>Element</w:t>
            </w:r>
          </w:p>
        </w:tc>
        <w:tc>
          <w:tcPr>
            <w:tcW w:w="4536" w:type="dxa"/>
            <w:shd w:val="clear" w:color="auto" w:fill="D9D9D9"/>
            <w:vAlign w:val="center"/>
          </w:tcPr>
          <w:p w14:paraId="3C5FED97" w14:textId="77777777" w:rsidR="00E9630C" w:rsidRPr="008A5FE3" w:rsidRDefault="00E9630C" w:rsidP="00C509C8">
            <w:pPr>
              <w:keepNext/>
              <w:spacing w:before="0" w:after="0"/>
              <w:jc w:val="left"/>
              <w:rPr>
                <w:b w:val="0"/>
                <w:szCs w:val="28"/>
              </w:rPr>
            </w:pPr>
            <w:r w:rsidRPr="008A5FE3">
              <w:rPr>
                <w:szCs w:val="28"/>
              </w:rPr>
              <w:t>Value</w:t>
            </w:r>
          </w:p>
        </w:tc>
      </w:tr>
      <w:tr w:rsidR="00E9630C" w:rsidRPr="008A5FE3" w14:paraId="660FE2C7" w14:textId="77777777" w:rsidTr="00C509C8">
        <w:tc>
          <w:tcPr>
            <w:tcW w:w="4534" w:type="dxa"/>
          </w:tcPr>
          <w:p w14:paraId="49792DED" w14:textId="77777777" w:rsidR="00E9630C" w:rsidRPr="008A5FE3" w:rsidRDefault="00E9630C" w:rsidP="00C509C8">
            <w:pPr>
              <w:spacing w:before="0" w:after="0"/>
              <w:rPr>
                <w:szCs w:val="28"/>
              </w:rPr>
            </w:pPr>
            <w:r w:rsidRPr="008A5FE3">
              <w:rPr>
                <w:szCs w:val="28"/>
              </w:rPr>
              <w:t>VAT Identification Number</w:t>
            </w:r>
          </w:p>
        </w:tc>
        <w:tc>
          <w:tcPr>
            <w:tcW w:w="4536" w:type="dxa"/>
          </w:tcPr>
          <w:p w14:paraId="48E3CBD7" w14:textId="25577B84" w:rsidR="00E9630C" w:rsidRPr="008A5FE3" w:rsidRDefault="00E9630C" w:rsidP="00C509C8">
            <w:pPr>
              <w:keepNext/>
              <w:spacing w:before="0" w:after="0"/>
              <w:rPr>
                <w:szCs w:val="28"/>
              </w:rPr>
            </w:pPr>
            <w:r>
              <w:rPr>
                <w:szCs w:val="28"/>
              </w:rPr>
              <w:t>NETP7-FE</w:t>
            </w:r>
          </w:p>
        </w:tc>
      </w:tr>
      <w:tr w:rsidR="00E9630C" w:rsidRPr="008A5FE3" w14:paraId="5021F096" w14:textId="77777777" w:rsidTr="00C509C8">
        <w:tc>
          <w:tcPr>
            <w:tcW w:w="4534" w:type="dxa"/>
          </w:tcPr>
          <w:p w14:paraId="0A7BC6CF" w14:textId="77777777" w:rsidR="00E9630C" w:rsidRPr="008A5FE3" w:rsidRDefault="00E9630C" w:rsidP="00C509C8">
            <w:pPr>
              <w:spacing w:before="0" w:after="0"/>
              <w:rPr>
                <w:szCs w:val="28"/>
              </w:rPr>
            </w:pPr>
            <w:r w:rsidRPr="008A5FE3">
              <w:rPr>
                <w:szCs w:val="28"/>
              </w:rPr>
              <w:t>Contract Relationship</w:t>
            </w:r>
          </w:p>
        </w:tc>
        <w:tc>
          <w:tcPr>
            <w:tcW w:w="4536" w:type="dxa"/>
          </w:tcPr>
          <w:p w14:paraId="4986B6DC" w14:textId="77777777" w:rsidR="00E9630C" w:rsidRPr="008A5FE3" w:rsidRDefault="00E9630C" w:rsidP="00E9630C">
            <w:pPr>
              <w:keepNext/>
              <w:spacing w:before="0" w:after="0"/>
              <w:rPr>
                <w:szCs w:val="28"/>
              </w:rPr>
            </w:pPr>
            <w:r>
              <w:rPr>
                <w:szCs w:val="28"/>
              </w:rPr>
              <w:t>False</w:t>
            </w:r>
          </w:p>
        </w:tc>
      </w:tr>
    </w:tbl>
    <w:p w14:paraId="41177C17" w14:textId="46CACFCC" w:rsidR="00E9630C" w:rsidRDefault="00E9630C" w:rsidP="00E9630C">
      <w:pPr>
        <w:pStyle w:val="Antrat"/>
        <w:rPr>
          <w:b w:val="0"/>
          <w:sz w:val="24"/>
          <w:szCs w:val="28"/>
          <w:lang w:eastAsia="en-US"/>
        </w:rPr>
      </w:pPr>
      <w:bookmarkStart w:id="2829" w:name="_Toc209159845"/>
      <w:r>
        <w:t xml:space="preserve">Table </w:t>
      </w:r>
      <w:r w:rsidR="000E2297">
        <w:fldChar w:fldCharType="begin"/>
      </w:r>
      <w:r w:rsidR="000E2297">
        <w:instrText xml:space="preserve"> SEQ Table \* ARABIC </w:instrText>
      </w:r>
      <w:r w:rsidR="000E2297">
        <w:fldChar w:fldCharType="separate"/>
      </w:r>
      <w:r w:rsidR="00727DED">
        <w:rPr>
          <w:noProof/>
        </w:rPr>
        <w:t>252</w:t>
      </w:r>
      <w:r w:rsidR="000E2297">
        <w:rPr>
          <w:noProof/>
        </w:rPr>
        <w:fldChar w:fldCharType="end"/>
      </w:r>
      <w:r w:rsidRPr="00A64571">
        <w:t>: Example 2</w:t>
      </w:r>
      <w:r>
        <w:t>6</w:t>
      </w:r>
      <w:r w:rsidRPr="00A64571">
        <w:t xml:space="preserve"> - Registration Request Message</w:t>
      </w:r>
      <w:bookmarkEnd w:id="2829"/>
    </w:p>
    <w:p w14:paraId="6F1AF2F3" w14:textId="0B4FFEBA" w:rsidR="00A467D9" w:rsidRDefault="00A467D9" w:rsidP="00BC6F96">
      <w:pPr>
        <w:rPr>
          <w:b/>
          <w:sz w:val="24"/>
          <w:szCs w:val="28"/>
          <w:lang w:eastAsia="en-US"/>
        </w:rPr>
      </w:pPr>
    </w:p>
    <w:p w14:paraId="68E42A3B" w14:textId="49052CB0" w:rsidR="00E9630C" w:rsidRDefault="00E9630C" w:rsidP="00E9630C">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w:t>
      </w:r>
      <w:r>
        <w:rPr>
          <w:szCs w:val="28"/>
        </w:rPr>
        <w:t>r</w:t>
      </w:r>
      <w:r w:rsidRPr="00B613D5">
        <w:rPr>
          <w:szCs w:val="28"/>
        </w:rPr>
        <w:t xml:space="preserve">egistration record for the </w:t>
      </w:r>
      <w:r>
        <w:rPr>
          <w:szCs w:val="28"/>
        </w:rPr>
        <w:t>Import NETP7</w:t>
      </w:r>
      <w:r w:rsidRPr="00B613D5">
        <w:rPr>
          <w:szCs w:val="28"/>
        </w:rPr>
        <w:t xml:space="preserve"> where the “VAT</w:t>
      </w:r>
      <w:r>
        <w:rPr>
          <w:szCs w:val="28"/>
        </w:rPr>
        <w:t xml:space="preserve"> </w:t>
      </w:r>
      <w:r w:rsidRPr="00B613D5">
        <w:rPr>
          <w:szCs w:val="28"/>
        </w:rPr>
        <w:t>Identification</w:t>
      </w:r>
      <w:r>
        <w:rPr>
          <w:szCs w:val="28"/>
        </w:rPr>
        <w:t xml:space="preserve"> </w:t>
      </w:r>
      <w:r w:rsidRPr="00B613D5">
        <w:rPr>
          <w:szCs w:val="28"/>
        </w:rPr>
        <w:t>Number” element in that message is set equal to “</w:t>
      </w:r>
      <w:r>
        <w:rPr>
          <w:szCs w:val="28"/>
        </w:rPr>
        <w:t>NETP7-FE</w:t>
      </w:r>
      <w:r w:rsidRPr="00B613D5">
        <w:rPr>
          <w:szCs w:val="28"/>
        </w:rPr>
        <w:t xml:space="preserve">” </w:t>
      </w:r>
      <w:r>
        <w:rPr>
          <w:szCs w:val="28"/>
        </w:rPr>
        <w:t>and</w:t>
      </w:r>
      <w:r w:rsidRPr="00B613D5">
        <w:rPr>
          <w:szCs w:val="28"/>
        </w:rPr>
        <w:t xml:space="preserve"> the “Change</w:t>
      </w:r>
      <w:r>
        <w:rPr>
          <w:szCs w:val="28"/>
        </w:rPr>
        <w:t xml:space="preserve"> </w:t>
      </w:r>
      <w:r w:rsidRPr="00B613D5">
        <w:rPr>
          <w:szCs w:val="28"/>
        </w:rPr>
        <w:t>Date” element is set equal to the “Change Datetime” attribute of the latest update in the Intermediary Registration records.</w:t>
      </w:r>
    </w:p>
    <w:p w14:paraId="60A54B83" w14:textId="19611DB1" w:rsidR="00556522" w:rsidRPr="005A39BB" w:rsidRDefault="00556522" w:rsidP="00556522">
      <w:pPr>
        <w:pStyle w:val="Antrat3"/>
        <w:ind w:left="1134" w:hanging="1134"/>
        <w:rPr>
          <w:sz w:val="24"/>
          <w:szCs w:val="28"/>
          <w:lang w:val="en-GB"/>
        </w:rPr>
      </w:pPr>
      <w:bookmarkStart w:id="2830" w:name="_Toc209159577"/>
      <w:r w:rsidRPr="002E2392">
        <w:rPr>
          <w:sz w:val="24"/>
          <w:szCs w:val="28"/>
          <w:lang w:val="en-GB"/>
        </w:rPr>
        <w:t xml:space="preserve">Example </w:t>
      </w:r>
      <w:r w:rsidRPr="005A39BB">
        <w:rPr>
          <w:sz w:val="24"/>
          <w:szCs w:val="28"/>
          <w:lang w:val="en-GB"/>
        </w:rPr>
        <w:t>2</w:t>
      </w:r>
      <w:r>
        <w:rPr>
          <w:sz w:val="24"/>
          <w:szCs w:val="28"/>
          <w:lang w:val="en-GB"/>
        </w:rPr>
        <w:t>7</w:t>
      </w:r>
      <w:r w:rsidRPr="005A39BB">
        <w:rPr>
          <w:sz w:val="24"/>
          <w:szCs w:val="28"/>
          <w:lang w:val="en-GB"/>
        </w:rPr>
        <w:t xml:space="preserve"> – Registration Request with FE VAT Number – the NETP is currently register </w:t>
      </w:r>
      <w:r>
        <w:rPr>
          <w:sz w:val="24"/>
          <w:szCs w:val="28"/>
          <w:lang w:val="en-GB"/>
        </w:rPr>
        <w:t xml:space="preserve">both </w:t>
      </w:r>
      <w:r w:rsidRPr="005A39BB">
        <w:rPr>
          <w:sz w:val="24"/>
          <w:szCs w:val="28"/>
          <w:lang w:val="en-GB"/>
        </w:rPr>
        <w:t xml:space="preserve">as </w:t>
      </w:r>
      <w:r>
        <w:rPr>
          <w:sz w:val="24"/>
          <w:szCs w:val="28"/>
          <w:lang w:val="en-GB"/>
        </w:rPr>
        <w:t>Intermediary and</w:t>
      </w:r>
      <w:r w:rsidRPr="005A39BB">
        <w:rPr>
          <w:sz w:val="24"/>
          <w:szCs w:val="28"/>
          <w:lang w:val="en-GB"/>
        </w:rPr>
        <w:t xml:space="preserve"> Import NETP in the requested MSID</w:t>
      </w:r>
      <w:bookmarkEnd w:id="2830"/>
    </w:p>
    <w:p w14:paraId="404EBCC0" w14:textId="54F2B382" w:rsidR="00556522" w:rsidRDefault="00556522" w:rsidP="00556522">
      <w:pPr>
        <w:rPr>
          <w:szCs w:val="28"/>
        </w:rPr>
      </w:pPr>
      <w:r w:rsidRPr="008A5FE3">
        <w:rPr>
          <w:szCs w:val="28"/>
        </w:rPr>
        <w:t xml:space="preserve">This example presents the information returned to the requesting MS when the initial </w:t>
      </w:r>
      <w:r w:rsidRPr="008A5FE3">
        <w:rPr>
          <w:szCs w:val="28"/>
          <w:u w:val="dotted"/>
        </w:rPr>
        <w:fldChar w:fldCharType="begin"/>
      </w:r>
      <w:r w:rsidRPr="008A5FE3">
        <w:rPr>
          <w:szCs w:val="28"/>
          <w:u w:val="dotted"/>
        </w:rPr>
        <w:instrText xml:space="preserve"> REF _Ref310604058 \h  \* MERGEFORMAT </w:instrText>
      </w:r>
      <w:r w:rsidRPr="008A5FE3">
        <w:rPr>
          <w:szCs w:val="28"/>
          <w:u w:val="dotted"/>
        </w:rPr>
      </w:r>
      <w:r w:rsidRPr="008A5FE3">
        <w:rPr>
          <w:szCs w:val="28"/>
          <w:u w:val="dotted"/>
        </w:rPr>
        <w:fldChar w:fldCharType="separate"/>
      </w:r>
      <w:r w:rsidR="00727DED" w:rsidRPr="00727DED">
        <w:rPr>
          <w:szCs w:val="28"/>
        </w:rPr>
        <w:t>MSG: Registration Request</w:t>
      </w:r>
      <w:r w:rsidRPr="008A5FE3">
        <w:rPr>
          <w:szCs w:val="28"/>
          <w:u w:val="dotted"/>
        </w:rPr>
        <w:fldChar w:fldCharType="end"/>
      </w:r>
      <w:r w:rsidRPr="008A5FE3">
        <w:rPr>
          <w:szCs w:val="28"/>
        </w:rPr>
        <w:t xml:space="preserve"> contains </w:t>
      </w:r>
      <w:r>
        <w:rPr>
          <w:szCs w:val="28"/>
        </w:rPr>
        <w:t>the NETP’s Fixed Establishment VAT Identification</w:t>
      </w:r>
      <w:r w:rsidRPr="008A5FE3">
        <w:rPr>
          <w:szCs w:val="28"/>
        </w:rPr>
        <w:t xml:space="preserve"> Number and a Contract Relationship element</w:t>
      </w:r>
      <w:r>
        <w:rPr>
          <w:szCs w:val="28"/>
        </w:rPr>
        <w:t xml:space="preserve">. </w:t>
      </w:r>
      <w:r w:rsidRPr="00061778">
        <w:rPr>
          <w:szCs w:val="28"/>
        </w:rPr>
        <w:t xml:space="preserve">The </w:t>
      </w:r>
      <w:r w:rsidRPr="00E92865">
        <w:rPr>
          <w:szCs w:val="28"/>
        </w:rPr>
        <w:t>NETP is currently registered</w:t>
      </w:r>
      <w:r>
        <w:rPr>
          <w:szCs w:val="28"/>
        </w:rPr>
        <w:t xml:space="preserve"> both</w:t>
      </w:r>
      <w:r w:rsidRPr="00E92865">
        <w:rPr>
          <w:szCs w:val="28"/>
        </w:rPr>
        <w:t xml:space="preserve"> as </w:t>
      </w:r>
      <w:r>
        <w:rPr>
          <w:szCs w:val="28"/>
        </w:rPr>
        <w:t>Intermediary and</w:t>
      </w:r>
      <w:r w:rsidRPr="00E92865">
        <w:rPr>
          <w:szCs w:val="28"/>
        </w:rPr>
        <w:t xml:space="preserve"> </w:t>
      </w:r>
      <w:r w:rsidR="00967FBF">
        <w:rPr>
          <w:szCs w:val="28"/>
        </w:rPr>
        <w:t>as</w:t>
      </w:r>
      <w:r w:rsidR="00967FBF" w:rsidRPr="00967FBF">
        <w:rPr>
          <w:szCs w:val="28"/>
        </w:rPr>
        <w:t xml:space="preserve"> </w:t>
      </w:r>
      <w:r w:rsidR="00967FBF" w:rsidRPr="00E92865">
        <w:rPr>
          <w:szCs w:val="28"/>
        </w:rPr>
        <w:t>unrepresented</w:t>
      </w:r>
      <w:r w:rsidR="00967FBF">
        <w:rPr>
          <w:szCs w:val="28"/>
        </w:rPr>
        <w:t xml:space="preserve"> </w:t>
      </w:r>
      <w:r w:rsidRPr="00E92865">
        <w:rPr>
          <w:szCs w:val="28"/>
        </w:rPr>
        <w:t>Import NETP in the requested MSID</w:t>
      </w:r>
      <w:r>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643B3" w:rsidRPr="008A5FE3" w14:paraId="388DB92E" w14:textId="77777777" w:rsidTr="00C509C8">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43E614A9" w14:textId="77777777" w:rsidR="007643B3" w:rsidRPr="008A5FE3" w:rsidRDefault="007643B3" w:rsidP="00C509C8">
            <w:pPr>
              <w:keepNext/>
              <w:spacing w:before="0" w:after="0"/>
              <w:jc w:val="left"/>
              <w:rPr>
                <w:b w:val="0"/>
                <w:szCs w:val="28"/>
              </w:rPr>
            </w:pPr>
            <w:r w:rsidRPr="008A5FE3">
              <w:rPr>
                <w:szCs w:val="28"/>
              </w:rPr>
              <w:t>Element</w:t>
            </w:r>
          </w:p>
        </w:tc>
        <w:tc>
          <w:tcPr>
            <w:tcW w:w="4536" w:type="dxa"/>
            <w:shd w:val="clear" w:color="auto" w:fill="D9D9D9"/>
            <w:vAlign w:val="center"/>
          </w:tcPr>
          <w:p w14:paraId="6CB36099" w14:textId="77777777" w:rsidR="007643B3" w:rsidRPr="008A5FE3" w:rsidRDefault="007643B3" w:rsidP="00C509C8">
            <w:pPr>
              <w:keepNext/>
              <w:spacing w:before="0" w:after="0"/>
              <w:jc w:val="left"/>
              <w:rPr>
                <w:b w:val="0"/>
                <w:szCs w:val="28"/>
              </w:rPr>
            </w:pPr>
            <w:r w:rsidRPr="008A5FE3">
              <w:rPr>
                <w:szCs w:val="28"/>
              </w:rPr>
              <w:t>Value</w:t>
            </w:r>
          </w:p>
        </w:tc>
      </w:tr>
      <w:tr w:rsidR="007643B3" w:rsidRPr="008A5FE3" w14:paraId="376820C4" w14:textId="77777777" w:rsidTr="00C509C8">
        <w:tc>
          <w:tcPr>
            <w:tcW w:w="4534" w:type="dxa"/>
          </w:tcPr>
          <w:p w14:paraId="3005ED42" w14:textId="77777777" w:rsidR="007643B3" w:rsidRPr="008A5FE3" w:rsidRDefault="007643B3" w:rsidP="00C509C8">
            <w:pPr>
              <w:spacing w:before="0" w:after="0"/>
              <w:rPr>
                <w:szCs w:val="28"/>
              </w:rPr>
            </w:pPr>
            <w:r w:rsidRPr="008A5FE3">
              <w:rPr>
                <w:szCs w:val="28"/>
              </w:rPr>
              <w:t>VAT Identification Number</w:t>
            </w:r>
          </w:p>
        </w:tc>
        <w:tc>
          <w:tcPr>
            <w:tcW w:w="4536" w:type="dxa"/>
          </w:tcPr>
          <w:p w14:paraId="6E6BC4C1" w14:textId="13EC919E" w:rsidR="007643B3" w:rsidRPr="008A5FE3" w:rsidRDefault="007643B3" w:rsidP="00C509C8">
            <w:pPr>
              <w:keepNext/>
              <w:spacing w:before="0" w:after="0"/>
              <w:rPr>
                <w:szCs w:val="28"/>
              </w:rPr>
            </w:pPr>
            <w:r>
              <w:rPr>
                <w:szCs w:val="28"/>
              </w:rPr>
              <w:t>NETP</w:t>
            </w:r>
            <w:r w:rsidR="00866597">
              <w:rPr>
                <w:szCs w:val="28"/>
              </w:rPr>
              <w:t>3</w:t>
            </w:r>
            <w:r>
              <w:rPr>
                <w:szCs w:val="28"/>
              </w:rPr>
              <w:t>-FE</w:t>
            </w:r>
          </w:p>
        </w:tc>
      </w:tr>
      <w:tr w:rsidR="007643B3" w:rsidRPr="008A5FE3" w14:paraId="3548704A" w14:textId="77777777" w:rsidTr="00C509C8">
        <w:tc>
          <w:tcPr>
            <w:tcW w:w="4534" w:type="dxa"/>
          </w:tcPr>
          <w:p w14:paraId="30BDD466" w14:textId="77777777" w:rsidR="007643B3" w:rsidRPr="008A5FE3" w:rsidRDefault="007643B3" w:rsidP="00C509C8">
            <w:pPr>
              <w:spacing w:before="0" w:after="0"/>
              <w:rPr>
                <w:szCs w:val="28"/>
              </w:rPr>
            </w:pPr>
            <w:r w:rsidRPr="008A5FE3">
              <w:rPr>
                <w:szCs w:val="28"/>
              </w:rPr>
              <w:t>Contract Relationship</w:t>
            </w:r>
          </w:p>
        </w:tc>
        <w:tc>
          <w:tcPr>
            <w:tcW w:w="4536" w:type="dxa"/>
          </w:tcPr>
          <w:p w14:paraId="7D8A14AF" w14:textId="77777777" w:rsidR="007643B3" w:rsidRPr="008A5FE3" w:rsidRDefault="007643B3" w:rsidP="00866597">
            <w:pPr>
              <w:keepNext/>
              <w:spacing w:before="0" w:after="0"/>
              <w:rPr>
                <w:szCs w:val="28"/>
              </w:rPr>
            </w:pPr>
            <w:r>
              <w:rPr>
                <w:szCs w:val="28"/>
              </w:rPr>
              <w:t>False</w:t>
            </w:r>
          </w:p>
        </w:tc>
      </w:tr>
    </w:tbl>
    <w:p w14:paraId="16EBDEF8" w14:textId="42F78465" w:rsidR="00E9630C" w:rsidRDefault="00866597" w:rsidP="00866597">
      <w:pPr>
        <w:pStyle w:val="Antrat"/>
      </w:pPr>
      <w:bookmarkStart w:id="2831" w:name="_Toc209159846"/>
      <w:r>
        <w:t xml:space="preserve">Table </w:t>
      </w:r>
      <w:r w:rsidR="000E2297">
        <w:fldChar w:fldCharType="begin"/>
      </w:r>
      <w:r w:rsidR="000E2297">
        <w:instrText xml:space="preserve"> SEQ Table \* ARABIC </w:instrText>
      </w:r>
      <w:r w:rsidR="000E2297">
        <w:fldChar w:fldCharType="separate"/>
      </w:r>
      <w:r w:rsidR="00727DED">
        <w:rPr>
          <w:noProof/>
        </w:rPr>
        <w:t>253</w:t>
      </w:r>
      <w:r w:rsidR="000E2297">
        <w:rPr>
          <w:noProof/>
        </w:rPr>
        <w:fldChar w:fldCharType="end"/>
      </w:r>
      <w:r w:rsidRPr="00306A09">
        <w:t>: Example 2</w:t>
      </w:r>
      <w:r>
        <w:t>7</w:t>
      </w:r>
      <w:r w:rsidRPr="00306A09">
        <w:t xml:space="preserve"> - Registration Request Message</w:t>
      </w:r>
      <w:bookmarkEnd w:id="2831"/>
    </w:p>
    <w:p w14:paraId="62C68D27" w14:textId="77777777" w:rsidR="00866597" w:rsidRPr="00866597" w:rsidRDefault="00866597" w:rsidP="00866597"/>
    <w:p w14:paraId="0F90F6D5" w14:textId="0ABA1FA0" w:rsidR="00866597" w:rsidRDefault="00866597" w:rsidP="00866597">
      <w:pPr>
        <w:rPr>
          <w:szCs w:val="28"/>
        </w:rPr>
      </w:pPr>
      <w:r w:rsidRPr="008A5FE3">
        <w:rPr>
          <w:szCs w:val="28"/>
        </w:rPr>
        <w:t xml:space="preserve">The </w:t>
      </w:r>
      <w:r w:rsidRPr="008A5FE3">
        <w:rPr>
          <w:szCs w:val="28"/>
          <w:u w:val="dotted"/>
        </w:rPr>
        <w:fldChar w:fldCharType="begin"/>
      </w:r>
      <w:r w:rsidRPr="008A5FE3">
        <w:rPr>
          <w:szCs w:val="28"/>
          <w:u w:val="dotted"/>
        </w:rPr>
        <w:instrText xml:space="preserve"> REF _Ref525627671 \h  \* MERGEFORMAT </w:instrText>
      </w:r>
      <w:r w:rsidRPr="008A5FE3">
        <w:rPr>
          <w:szCs w:val="28"/>
          <w:u w:val="dotted"/>
        </w:rPr>
      </w:r>
      <w:r w:rsidRPr="008A5FE3">
        <w:rPr>
          <w:szCs w:val="28"/>
          <w:u w:val="dotted"/>
        </w:rPr>
        <w:fldChar w:fldCharType="separate"/>
      </w:r>
      <w:r w:rsidR="00727DED" w:rsidRPr="00727DED">
        <w:rPr>
          <w:szCs w:val="28"/>
        </w:rPr>
        <w:t>MSG: Registration Requested Information</w:t>
      </w:r>
      <w:r w:rsidRPr="008A5FE3">
        <w:rPr>
          <w:szCs w:val="28"/>
          <w:u w:val="dotted"/>
        </w:rPr>
        <w:fldChar w:fldCharType="end"/>
      </w:r>
      <w:r w:rsidRPr="008A5FE3">
        <w:rPr>
          <w:szCs w:val="28"/>
        </w:rPr>
        <w:t xml:space="preserve"> will contain the </w:t>
      </w:r>
      <w:r>
        <w:rPr>
          <w:szCs w:val="28"/>
        </w:rPr>
        <w:t>r</w:t>
      </w:r>
      <w:r w:rsidRPr="00B613D5">
        <w:rPr>
          <w:szCs w:val="28"/>
        </w:rPr>
        <w:t xml:space="preserve">egistration record for the </w:t>
      </w:r>
      <w:r>
        <w:rPr>
          <w:szCs w:val="28"/>
        </w:rPr>
        <w:t>Import NETP3</w:t>
      </w:r>
      <w:r w:rsidRPr="00B613D5">
        <w:rPr>
          <w:szCs w:val="28"/>
        </w:rPr>
        <w:t xml:space="preserve"> where the “VAT</w:t>
      </w:r>
      <w:r>
        <w:rPr>
          <w:szCs w:val="28"/>
        </w:rPr>
        <w:t xml:space="preserve"> </w:t>
      </w:r>
      <w:r w:rsidRPr="00B613D5">
        <w:rPr>
          <w:szCs w:val="28"/>
        </w:rPr>
        <w:t>Identification</w:t>
      </w:r>
      <w:r>
        <w:rPr>
          <w:szCs w:val="28"/>
        </w:rPr>
        <w:t xml:space="preserve"> </w:t>
      </w:r>
      <w:r w:rsidRPr="00B613D5">
        <w:rPr>
          <w:szCs w:val="28"/>
        </w:rPr>
        <w:t>Number” element in that message is set equal to “</w:t>
      </w:r>
      <w:r>
        <w:rPr>
          <w:szCs w:val="28"/>
        </w:rPr>
        <w:t>NETP3-FE</w:t>
      </w:r>
      <w:r w:rsidRPr="00B613D5">
        <w:rPr>
          <w:szCs w:val="28"/>
        </w:rPr>
        <w:t xml:space="preserve">” </w:t>
      </w:r>
      <w:r>
        <w:rPr>
          <w:szCs w:val="28"/>
        </w:rPr>
        <w:t>and</w:t>
      </w:r>
      <w:r w:rsidRPr="00B613D5">
        <w:rPr>
          <w:szCs w:val="28"/>
        </w:rPr>
        <w:t xml:space="preserve"> the “Change</w:t>
      </w:r>
      <w:r>
        <w:rPr>
          <w:szCs w:val="28"/>
        </w:rPr>
        <w:t xml:space="preserve"> </w:t>
      </w:r>
      <w:r w:rsidRPr="00B613D5">
        <w:rPr>
          <w:szCs w:val="28"/>
        </w:rPr>
        <w:t>Date” element is set equal to the “Change Datetime” attribute of the latest update in the Intermediary Registration records.</w:t>
      </w:r>
    </w:p>
    <w:p w14:paraId="063EB78B" w14:textId="77777777" w:rsidR="00866597" w:rsidRDefault="00866597" w:rsidP="00866597">
      <w:pPr>
        <w:rPr>
          <w:szCs w:val="28"/>
        </w:rPr>
      </w:pPr>
    </w:p>
    <w:p w14:paraId="668E1DE2" w14:textId="50278F29" w:rsidR="00C049F1" w:rsidRPr="008A5FE3" w:rsidRDefault="00C049F1" w:rsidP="00CE0C47">
      <w:pPr>
        <w:pStyle w:val="Antrat2"/>
      </w:pPr>
      <w:bookmarkStart w:id="2832" w:name="_Toc209159578"/>
      <w:r w:rsidRPr="008A5FE3">
        <w:t>VAT Return Requested Information Example</w:t>
      </w:r>
      <w:bookmarkEnd w:id="2816"/>
      <w:bookmarkEnd w:id="2832"/>
    </w:p>
    <w:p w14:paraId="64C28E42" w14:textId="555D4071" w:rsidR="00890F9A" w:rsidRPr="008A5FE3" w:rsidRDefault="00C049F1" w:rsidP="00C049F1">
      <w:pPr>
        <w:rPr>
          <w:szCs w:val="28"/>
        </w:rPr>
      </w:pPr>
      <w:r w:rsidRPr="008A5FE3">
        <w:rPr>
          <w:szCs w:val="28"/>
        </w:rPr>
        <w:t xml:space="preserve">This section presents some examples related to the Import scheme on the information to be returned after having received a VAT Return Request containing a </w:t>
      </w:r>
      <w:r w:rsidR="0071600E" w:rsidRPr="008A5FE3">
        <w:rPr>
          <w:szCs w:val="28"/>
        </w:rPr>
        <w:t>combination</w:t>
      </w:r>
      <w:r w:rsidRPr="008A5FE3">
        <w:rPr>
          <w:szCs w:val="28"/>
        </w:rPr>
        <w:t xml:space="preserve"> of parameters as described in section </w:t>
      </w:r>
      <w:r w:rsidRPr="008A5FE3">
        <w:rPr>
          <w:szCs w:val="28"/>
        </w:rPr>
        <w:fldChar w:fldCharType="begin"/>
      </w:r>
      <w:r w:rsidRPr="008A5FE3">
        <w:rPr>
          <w:szCs w:val="28"/>
        </w:rPr>
        <w:instrText xml:space="preserve"> REF _Ref327789786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3.5.1.3.2</w:t>
      </w:r>
      <w:r w:rsidRPr="008A5FE3">
        <w:rPr>
          <w:szCs w:val="28"/>
        </w:rPr>
        <w:fldChar w:fldCharType="end"/>
      </w:r>
      <w:r w:rsidRPr="008A5FE3">
        <w:rPr>
          <w:szCs w:val="28"/>
        </w:rPr>
        <w:t xml:space="preserve">. </w:t>
      </w:r>
      <w:r w:rsidR="008F550B" w:rsidRPr="008A5FE3">
        <w:rPr>
          <w:szCs w:val="28"/>
        </w:rPr>
        <w:t xml:space="preserve">The below described examples follow the same order </w:t>
      </w:r>
      <w:r w:rsidR="0091561D" w:rsidRPr="008A5FE3">
        <w:rPr>
          <w:szCs w:val="28"/>
        </w:rPr>
        <w:t xml:space="preserve">and approach </w:t>
      </w:r>
      <w:r w:rsidR="008F550B" w:rsidRPr="008A5FE3">
        <w:rPr>
          <w:szCs w:val="28"/>
        </w:rPr>
        <w:t xml:space="preserve">as depicted in </w:t>
      </w:r>
      <w:r w:rsidR="008F550B" w:rsidRPr="008A5FE3">
        <w:rPr>
          <w:szCs w:val="28"/>
        </w:rPr>
        <w:fldChar w:fldCharType="begin"/>
      </w:r>
      <w:r w:rsidR="008F550B" w:rsidRPr="008A5FE3">
        <w:rPr>
          <w:szCs w:val="28"/>
        </w:rPr>
        <w:instrText xml:space="preserve"> REF _Ref525821223 \h </w:instrText>
      </w:r>
      <w:r w:rsidR="00286586" w:rsidRPr="008A5FE3">
        <w:rPr>
          <w:szCs w:val="28"/>
        </w:rPr>
        <w:instrText xml:space="preserve"> \* MERGEFORMAT </w:instrText>
      </w:r>
      <w:r w:rsidR="008F550B" w:rsidRPr="008A5FE3">
        <w:rPr>
          <w:szCs w:val="28"/>
        </w:rPr>
      </w:r>
      <w:r w:rsidR="008F550B" w:rsidRPr="008A5FE3">
        <w:rPr>
          <w:szCs w:val="28"/>
        </w:rPr>
        <w:fldChar w:fldCharType="separate"/>
      </w:r>
      <w:r w:rsidR="00727DED" w:rsidRPr="00727DED">
        <w:rPr>
          <w:rFonts w:cs="Arial"/>
          <w:szCs w:val="28"/>
        </w:rPr>
        <w:t xml:space="preserve">Table </w:t>
      </w:r>
      <w:r w:rsidR="00727DED" w:rsidRPr="00727DED">
        <w:rPr>
          <w:rFonts w:cs="Arial"/>
          <w:noProof/>
          <w:szCs w:val="28"/>
        </w:rPr>
        <w:t>9</w:t>
      </w:r>
      <w:r w:rsidR="008F550B" w:rsidRPr="008A5FE3">
        <w:rPr>
          <w:szCs w:val="28"/>
        </w:rPr>
        <w:fldChar w:fldCharType="end"/>
      </w:r>
      <w:r w:rsidR="008F550B" w:rsidRPr="008A5FE3">
        <w:rPr>
          <w:szCs w:val="28"/>
        </w:rPr>
        <w:t>.</w:t>
      </w:r>
    </w:p>
    <w:p w14:paraId="5643D1A8" w14:textId="7E2AEFE1" w:rsidR="00890F9A" w:rsidRPr="008A5FE3" w:rsidRDefault="00890F9A" w:rsidP="00C049F1">
      <w:pPr>
        <w:rPr>
          <w:szCs w:val="28"/>
        </w:rPr>
      </w:pPr>
      <w:r w:rsidRPr="008A5FE3">
        <w:rPr>
          <w:szCs w:val="28"/>
        </w:rPr>
        <w:t xml:space="preserve">The examples use the following actors from section </w:t>
      </w:r>
      <w:r w:rsidRPr="008A5FE3">
        <w:rPr>
          <w:szCs w:val="28"/>
        </w:rPr>
        <w:fldChar w:fldCharType="begin"/>
      </w:r>
      <w:r w:rsidRPr="008A5FE3">
        <w:rPr>
          <w:szCs w:val="28"/>
        </w:rPr>
        <w:instrText xml:space="preserve"> REF _Ref525806256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10.13</w:t>
      </w:r>
      <w:r w:rsidRPr="008A5FE3">
        <w:rPr>
          <w:szCs w:val="28"/>
        </w:rPr>
        <w:fldChar w:fldCharType="end"/>
      </w:r>
      <w:r w:rsidRPr="008A5FE3">
        <w:rPr>
          <w:szCs w:val="28"/>
        </w:rPr>
        <w:t>:</w:t>
      </w:r>
    </w:p>
    <w:p w14:paraId="1AB5F5E5" w14:textId="3B492F32" w:rsidR="00890F9A" w:rsidRPr="008A5FE3" w:rsidRDefault="00890F9A" w:rsidP="008138DA">
      <w:pPr>
        <w:pStyle w:val="Sraopastraipa"/>
        <w:numPr>
          <w:ilvl w:val="0"/>
          <w:numId w:val="106"/>
        </w:numPr>
        <w:rPr>
          <w:szCs w:val="28"/>
        </w:rPr>
      </w:pPr>
      <w:r w:rsidRPr="008A5FE3">
        <w:rPr>
          <w:szCs w:val="28"/>
        </w:rPr>
        <w:t>NETP1;</w:t>
      </w:r>
    </w:p>
    <w:p w14:paraId="73C3938C" w14:textId="2F57868A" w:rsidR="00890F9A" w:rsidRPr="008A5FE3" w:rsidRDefault="00890F9A" w:rsidP="008138DA">
      <w:pPr>
        <w:pStyle w:val="Sraopastraipa"/>
        <w:numPr>
          <w:ilvl w:val="0"/>
          <w:numId w:val="106"/>
        </w:numPr>
        <w:rPr>
          <w:szCs w:val="28"/>
        </w:rPr>
      </w:pPr>
      <w:r w:rsidRPr="008A5FE3">
        <w:rPr>
          <w:szCs w:val="28"/>
        </w:rPr>
        <w:t>NETP2 (who is excluded from 01/</w:t>
      </w:r>
      <w:r w:rsidR="00E566A6" w:rsidRPr="008A5FE3">
        <w:rPr>
          <w:szCs w:val="28"/>
        </w:rPr>
        <w:t>07</w:t>
      </w:r>
      <w:r w:rsidRPr="008A5FE3">
        <w:rPr>
          <w:szCs w:val="28"/>
        </w:rPr>
        <w:t>/2022</w:t>
      </w:r>
      <w:r w:rsidR="00AF72D3" w:rsidRPr="008A5FE3">
        <w:rPr>
          <w:szCs w:val="28"/>
        </w:rPr>
        <w:t>)</w:t>
      </w:r>
      <w:r w:rsidRPr="008A5FE3">
        <w:rPr>
          <w:szCs w:val="28"/>
        </w:rPr>
        <w:t>;</w:t>
      </w:r>
    </w:p>
    <w:p w14:paraId="0F407AA8" w14:textId="4BD135D2" w:rsidR="00AF72D3" w:rsidRPr="008A5FE3" w:rsidRDefault="00AF72D3" w:rsidP="008138DA">
      <w:pPr>
        <w:pStyle w:val="Sraopastraipa"/>
        <w:numPr>
          <w:ilvl w:val="0"/>
          <w:numId w:val="106"/>
        </w:numPr>
        <w:rPr>
          <w:szCs w:val="28"/>
        </w:rPr>
      </w:pPr>
      <w:r w:rsidRPr="008A5FE3">
        <w:rPr>
          <w:szCs w:val="28"/>
        </w:rPr>
        <w:t>NETP4 (</w:t>
      </w:r>
      <w:r w:rsidR="00CD7C79" w:rsidRPr="008A5FE3">
        <w:rPr>
          <w:szCs w:val="28"/>
        </w:rPr>
        <w:t xml:space="preserve">acting on his own, </w:t>
      </w:r>
      <w:r w:rsidRPr="008A5FE3">
        <w:rPr>
          <w:szCs w:val="28"/>
        </w:rPr>
        <w:t>later represented by Intermediary1)</w:t>
      </w:r>
      <w:r w:rsidR="00CD7C79" w:rsidRPr="008A5FE3">
        <w:rPr>
          <w:szCs w:val="28"/>
        </w:rPr>
        <w:t>;</w:t>
      </w:r>
    </w:p>
    <w:p w14:paraId="1994FB95" w14:textId="340AA363" w:rsidR="00CD7C79" w:rsidRPr="008A5FE3" w:rsidRDefault="00CD7C79" w:rsidP="008138DA">
      <w:pPr>
        <w:pStyle w:val="Sraopastraipa"/>
        <w:numPr>
          <w:ilvl w:val="0"/>
          <w:numId w:val="106"/>
        </w:numPr>
        <w:rPr>
          <w:szCs w:val="28"/>
        </w:rPr>
      </w:pPr>
      <w:r w:rsidRPr="008A5FE3">
        <w:rPr>
          <w:szCs w:val="28"/>
        </w:rPr>
        <w:t xml:space="preserve">NETP8 (represented by Intermediary, later NETP8 </w:t>
      </w:r>
      <w:r w:rsidR="0071600E" w:rsidRPr="008A5FE3">
        <w:rPr>
          <w:szCs w:val="28"/>
        </w:rPr>
        <w:t>cancelled</w:t>
      </w:r>
      <w:r w:rsidRPr="008A5FE3">
        <w:rPr>
          <w:szCs w:val="28"/>
        </w:rPr>
        <w:t xml:space="preserve"> his representation);</w:t>
      </w:r>
    </w:p>
    <w:p w14:paraId="5D854443" w14:textId="162ADE63" w:rsidR="00CD7C79" w:rsidRPr="008A5FE3" w:rsidRDefault="00CD7C79" w:rsidP="008138DA">
      <w:pPr>
        <w:pStyle w:val="Sraopastraipa"/>
        <w:numPr>
          <w:ilvl w:val="0"/>
          <w:numId w:val="106"/>
        </w:numPr>
        <w:rPr>
          <w:szCs w:val="28"/>
        </w:rPr>
      </w:pPr>
      <w:r w:rsidRPr="008A5FE3">
        <w:rPr>
          <w:szCs w:val="28"/>
        </w:rPr>
        <w:t>Intermediary1 (representing NETP4, NETP5, NETP7, and NETP8);</w:t>
      </w:r>
    </w:p>
    <w:p w14:paraId="66827B73" w14:textId="15439A5B" w:rsidR="00890F9A" w:rsidRPr="008A5FE3" w:rsidRDefault="00890F9A" w:rsidP="008138DA">
      <w:pPr>
        <w:pStyle w:val="Sraopastraipa"/>
        <w:numPr>
          <w:ilvl w:val="0"/>
          <w:numId w:val="106"/>
        </w:numPr>
        <w:rPr>
          <w:szCs w:val="28"/>
        </w:rPr>
      </w:pPr>
      <w:r w:rsidRPr="008A5FE3">
        <w:rPr>
          <w:szCs w:val="28"/>
        </w:rPr>
        <w:t>Intermediary</w:t>
      </w:r>
      <w:r w:rsidR="00E460FE" w:rsidRPr="008A5FE3">
        <w:rPr>
          <w:szCs w:val="28"/>
        </w:rPr>
        <w:t>2</w:t>
      </w:r>
      <w:r w:rsidRPr="008A5FE3">
        <w:rPr>
          <w:szCs w:val="28"/>
        </w:rPr>
        <w:t xml:space="preserve"> representing NETP</w:t>
      </w:r>
      <w:r w:rsidR="00E460FE" w:rsidRPr="008A5FE3">
        <w:rPr>
          <w:szCs w:val="28"/>
        </w:rPr>
        <w:t>5 and NETP6</w:t>
      </w:r>
      <w:r w:rsidRPr="008A5FE3">
        <w:rPr>
          <w:szCs w:val="28"/>
        </w:rPr>
        <w:t>.</w:t>
      </w:r>
      <w:r w:rsidR="00F26253" w:rsidRPr="008A5FE3">
        <w:rPr>
          <w:szCs w:val="28"/>
        </w:rPr>
        <w:t xml:space="preserve"> </w:t>
      </w:r>
    </w:p>
    <w:p w14:paraId="6BC3B83A" w14:textId="6510310E" w:rsidR="003F6125" w:rsidRPr="008A5FE3" w:rsidRDefault="0087335C" w:rsidP="00765610">
      <w:pPr>
        <w:rPr>
          <w:szCs w:val="28"/>
        </w:rPr>
      </w:pPr>
      <w:r w:rsidRPr="008A5FE3">
        <w:rPr>
          <w:szCs w:val="28"/>
        </w:rPr>
        <w:t xml:space="preserve">We assume that the VAT Return request is submitted on </w:t>
      </w:r>
      <w:r w:rsidR="00D21075" w:rsidRPr="008A5FE3">
        <w:rPr>
          <w:szCs w:val="28"/>
        </w:rPr>
        <w:t>01</w:t>
      </w:r>
      <w:r w:rsidRPr="008A5FE3">
        <w:rPr>
          <w:szCs w:val="28"/>
        </w:rPr>
        <w:t>/</w:t>
      </w:r>
      <w:r w:rsidR="00054DAD" w:rsidRPr="008A5FE3">
        <w:rPr>
          <w:szCs w:val="28"/>
        </w:rPr>
        <w:t>12</w:t>
      </w:r>
      <w:r w:rsidRPr="008A5FE3">
        <w:rPr>
          <w:szCs w:val="28"/>
        </w:rPr>
        <w:t>/202</w:t>
      </w:r>
      <w:r w:rsidR="00D21075" w:rsidRPr="008A5FE3">
        <w:rPr>
          <w:szCs w:val="28"/>
        </w:rPr>
        <w:t>2</w:t>
      </w:r>
      <w:r w:rsidRPr="008A5FE3">
        <w:rPr>
          <w:szCs w:val="28"/>
        </w:rPr>
        <w:t>. The</w:t>
      </w:r>
      <w:r w:rsidR="00C049F1" w:rsidRPr="008A5FE3">
        <w:rPr>
          <w:szCs w:val="28"/>
        </w:rPr>
        <w:t xml:space="preserve"> examples are based on the following </w:t>
      </w:r>
      <w:r w:rsidRPr="008A5FE3">
        <w:rPr>
          <w:szCs w:val="28"/>
        </w:rPr>
        <w:t>VAT Return submissions</w:t>
      </w:r>
      <w:r w:rsidR="00C049F1" w:rsidRPr="008A5FE3">
        <w:rPr>
          <w:szCs w:val="28"/>
        </w:rPr>
        <w:t>:</w:t>
      </w:r>
    </w:p>
    <w:tbl>
      <w:tblPr>
        <w:tblStyle w:val="Lentelstinklelis"/>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126"/>
        <w:gridCol w:w="2967"/>
        <w:gridCol w:w="1962"/>
        <w:gridCol w:w="1962"/>
      </w:tblGrid>
      <w:tr w:rsidR="0010359B" w:rsidRPr="008A5FE3" w14:paraId="326A7101"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1179" w:type="pct"/>
            <w:shd w:val="clear" w:color="auto" w:fill="D9D9D9"/>
            <w:vAlign w:val="center"/>
          </w:tcPr>
          <w:p w14:paraId="664D303A" w14:textId="120CE02E" w:rsidR="0010359B" w:rsidRPr="008A5FE3" w:rsidRDefault="0010359B" w:rsidP="00A72AB5">
            <w:pPr>
              <w:keepNext/>
              <w:spacing w:before="0" w:after="0"/>
              <w:jc w:val="left"/>
              <w:rPr>
                <w:b w:val="0"/>
                <w:szCs w:val="28"/>
              </w:rPr>
            </w:pPr>
            <w:r w:rsidRPr="008A5FE3">
              <w:rPr>
                <w:szCs w:val="28"/>
              </w:rPr>
              <w:t>VAT Return period</w:t>
            </w:r>
          </w:p>
        </w:tc>
        <w:tc>
          <w:tcPr>
            <w:tcW w:w="1645" w:type="pct"/>
            <w:shd w:val="clear" w:color="auto" w:fill="D9D9D9"/>
            <w:vAlign w:val="center"/>
          </w:tcPr>
          <w:p w14:paraId="3A400C98" w14:textId="1DD0154C" w:rsidR="0010359B" w:rsidRPr="008A5FE3" w:rsidRDefault="0010359B" w:rsidP="00A72AB5">
            <w:pPr>
              <w:keepNext/>
              <w:spacing w:before="0" w:after="0"/>
              <w:jc w:val="left"/>
              <w:rPr>
                <w:b w:val="0"/>
                <w:szCs w:val="28"/>
              </w:rPr>
            </w:pPr>
            <w:r w:rsidRPr="008A5FE3">
              <w:rPr>
                <w:szCs w:val="28"/>
              </w:rPr>
              <w:t>Submitting Actor</w:t>
            </w:r>
          </w:p>
        </w:tc>
        <w:tc>
          <w:tcPr>
            <w:tcW w:w="1088" w:type="pct"/>
            <w:shd w:val="clear" w:color="auto" w:fill="D9D9D9"/>
            <w:vAlign w:val="center"/>
          </w:tcPr>
          <w:p w14:paraId="462FEFCC" w14:textId="0FFADC45" w:rsidR="0010359B" w:rsidRPr="008A5FE3" w:rsidRDefault="0010359B" w:rsidP="00A72AB5">
            <w:pPr>
              <w:keepNext/>
              <w:spacing w:before="0" w:after="0"/>
              <w:jc w:val="left"/>
              <w:rPr>
                <w:b w:val="0"/>
                <w:szCs w:val="28"/>
              </w:rPr>
            </w:pPr>
            <w:r w:rsidRPr="008A5FE3">
              <w:rPr>
                <w:szCs w:val="28"/>
              </w:rPr>
              <w:t>MSCON</w:t>
            </w:r>
          </w:p>
        </w:tc>
        <w:tc>
          <w:tcPr>
            <w:tcW w:w="1088" w:type="pct"/>
            <w:shd w:val="clear" w:color="auto" w:fill="D9D9D9"/>
            <w:vAlign w:val="center"/>
          </w:tcPr>
          <w:p w14:paraId="380F3103" w14:textId="74D1882B" w:rsidR="0010359B" w:rsidRPr="008A5FE3" w:rsidRDefault="0010359B" w:rsidP="00A72AB5">
            <w:pPr>
              <w:keepNext/>
              <w:spacing w:before="0" w:after="0"/>
              <w:jc w:val="left"/>
              <w:rPr>
                <w:b w:val="0"/>
                <w:szCs w:val="28"/>
              </w:rPr>
            </w:pPr>
            <w:r w:rsidRPr="008A5FE3">
              <w:rPr>
                <w:szCs w:val="28"/>
              </w:rPr>
              <w:t>Nil Return</w:t>
            </w:r>
          </w:p>
        </w:tc>
      </w:tr>
      <w:tr w:rsidR="0010359B" w:rsidRPr="008A5FE3" w14:paraId="28BA6D01" w14:textId="77777777" w:rsidTr="00D85C8A">
        <w:tc>
          <w:tcPr>
            <w:tcW w:w="1179" w:type="pct"/>
            <w:vMerge w:val="restart"/>
          </w:tcPr>
          <w:p w14:paraId="387E08A2" w14:textId="3936DF3F" w:rsidR="0010359B" w:rsidRPr="008A5FE3" w:rsidRDefault="00054DAD" w:rsidP="00A72AB5">
            <w:pPr>
              <w:spacing w:before="0" w:after="0"/>
              <w:rPr>
                <w:szCs w:val="28"/>
              </w:rPr>
            </w:pPr>
            <w:r w:rsidRPr="008A5FE3">
              <w:rPr>
                <w:szCs w:val="28"/>
              </w:rPr>
              <w:t>M03</w:t>
            </w:r>
            <w:r w:rsidR="00F82FBB" w:rsidRPr="008A5FE3">
              <w:rPr>
                <w:szCs w:val="28"/>
              </w:rPr>
              <w:t>.</w:t>
            </w:r>
            <w:r w:rsidRPr="008A5FE3">
              <w:rPr>
                <w:szCs w:val="28"/>
              </w:rPr>
              <w:t>2022</w:t>
            </w:r>
          </w:p>
        </w:tc>
        <w:tc>
          <w:tcPr>
            <w:tcW w:w="1645" w:type="pct"/>
          </w:tcPr>
          <w:p w14:paraId="561DFD73" w14:textId="1A335A51" w:rsidR="0010359B" w:rsidRPr="008A5FE3" w:rsidRDefault="0010359B" w:rsidP="00A72AB5">
            <w:pPr>
              <w:spacing w:before="0" w:after="0"/>
              <w:rPr>
                <w:szCs w:val="28"/>
              </w:rPr>
            </w:pPr>
            <w:r w:rsidRPr="008A5FE3">
              <w:rPr>
                <w:szCs w:val="28"/>
              </w:rPr>
              <w:t>NETP1</w:t>
            </w:r>
          </w:p>
        </w:tc>
        <w:tc>
          <w:tcPr>
            <w:tcW w:w="1088" w:type="pct"/>
            <w:vAlign w:val="center"/>
          </w:tcPr>
          <w:p w14:paraId="5791135F" w14:textId="2F4CBCA4" w:rsidR="0010359B" w:rsidRPr="008A5FE3" w:rsidRDefault="0010359B" w:rsidP="00A72AB5">
            <w:pPr>
              <w:spacing w:before="0" w:after="0"/>
              <w:jc w:val="left"/>
              <w:rPr>
                <w:szCs w:val="28"/>
              </w:rPr>
            </w:pPr>
            <w:r w:rsidRPr="008A5FE3">
              <w:rPr>
                <w:szCs w:val="28"/>
              </w:rPr>
              <w:t>BE, DE, NL</w:t>
            </w:r>
          </w:p>
        </w:tc>
        <w:tc>
          <w:tcPr>
            <w:tcW w:w="1088" w:type="pct"/>
            <w:vAlign w:val="center"/>
          </w:tcPr>
          <w:p w14:paraId="73A1013F" w14:textId="77777777" w:rsidR="0010359B" w:rsidRPr="008A5FE3" w:rsidRDefault="0010359B" w:rsidP="00A72AB5">
            <w:pPr>
              <w:spacing w:before="0" w:after="0"/>
              <w:jc w:val="left"/>
              <w:rPr>
                <w:szCs w:val="28"/>
              </w:rPr>
            </w:pPr>
          </w:p>
        </w:tc>
      </w:tr>
      <w:tr w:rsidR="0010359B" w:rsidRPr="008A5FE3" w14:paraId="4A9175B6" w14:textId="77777777" w:rsidTr="00D85C8A">
        <w:tc>
          <w:tcPr>
            <w:tcW w:w="1179" w:type="pct"/>
            <w:vMerge/>
          </w:tcPr>
          <w:p w14:paraId="08286F0C" w14:textId="77777777" w:rsidR="0010359B" w:rsidRPr="008A5FE3" w:rsidRDefault="0010359B" w:rsidP="0010359B">
            <w:pPr>
              <w:spacing w:after="60"/>
              <w:rPr>
                <w:sz w:val="20"/>
                <w:szCs w:val="28"/>
              </w:rPr>
            </w:pPr>
          </w:p>
        </w:tc>
        <w:tc>
          <w:tcPr>
            <w:tcW w:w="1645" w:type="pct"/>
          </w:tcPr>
          <w:p w14:paraId="1238DEAD" w14:textId="07D70EE7" w:rsidR="0010359B" w:rsidRPr="008A5FE3" w:rsidRDefault="0010359B" w:rsidP="00A72AB5">
            <w:pPr>
              <w:spacing w:before="0" w:after="0"/>
              <w:rPr>
                <w:szCs w:val="28"/>
              </w:rPr>
            </w:pPr>
            <w:r w:rsidRPr="008A5FE3">
              <w:rPr>
                <w:szCs w:val="28"/>
              </w:rPr>
              <w:t>NETP2</w:t>
            </w:r>
          </w:p>
        </w:tc>
        <w:tc>
          <w:tcPr>
            <w:tcW w:w="1088" w:type="pct"/>
            <w:vAlign w:val="center"/>
          </w:tcPr>
          <w:p w14:paraId="2AC358FB" w14:textId="662A8DB4" w:rsidR="0010359B" w:rsidRPr="008A5FE3" w:rsidRDefault="0010359B" w:rsidP="00A72AB5">
            <w:pPr>
              <w:spacing w:before="0" w:after="0"/>
              <w:jc w:val="left"/>
              <w:rPr>
                <w:szCs w:val="28"/>
              </w:rPr>
            </w:pPr>
            <w:r w:rsidRPr="008A5FE3">
              <w:rPr>
                <w:szCs w:val="28"/>
              </w:rPr>
              <w:t>BE, NL</w:t>
            </w:r>
          </w:p>
        </w:tc>
        <w:tc>
          <w:tcPr>
            <w:tcW w:w="1088" w:type="pct"/>
            <w:vAlign w:val="center"/>
          </w:tcPr>
          <w:p w14:paraId="23396FA0" w14:textId="77777777" w:rsidR="0010359B" w:rsidRPr="008A5FE3" w:rsidRDefault="0010359B" w:rsidP="00A72AB5">
            <w:pPr>
              <w:spacing w:before="0" w:after="0"/>
              <w:jc w:val="left"/>
              <w:rPr>
                <w:szCs w:val="28"/>
              </w:rPr>
            </w:pPr>
          </w:p>
        </w:tc>
      </w:tr>
      <w:tr w:rsidR="0010359B" w:rsidRPr="008A5FE3" w14:paraId="1F91AB00" w14:textId="77777777" w:rsidTr="00D85C8A">
        <w:trPr>
          <w:trHeight w:val="323"/>
        </w:trPr>
        <w:tc>
          <w:tcPr>
            <w:tcW w:w="1179" w:type="pct"/>
            <w:vMerge/>
          </w:tcPr>
          <w:p w14:paraId="3BD46468" w14:textId="77777777" w:rsidR="0010359B" w:rsidRPr="008A5FE3" w:rsidRDefault="0010359B" w:rsidP="0010359B">
            <w:pPr>
              <w:spacing w:after="60"/>
              <w:rPr>
                <w:sz w:val="20"/>
                <w:szCs w:val="28"/>
              </w:rPr>
            </w:pPr>
          </w:p>
        </w:tc>
        <w:tc>
          <w:tcPr>
            <w:tcW w:w="1645" w:type="pct"/>
          </w:tcPr>
          <w:p w14:paraId="5E1CBF0C" w14:textId="4E743F6D" w:rsidR="0010359B" w:rsidRPr="008A5FE3" w:rsidRDefault="0010359B" w:rsidP="00A72AB5">
            <w:pPr>
              <w:spacing w:before="0" w:after="0"/>
              <w:rPr>
                <w:szCs w:val="28"/>
              </w:rPr>
            </w:pPr>
            <w:r w:rsidRPr="008A5FE3">
              <w:rPr>
                <w:szCs w:val="28"/>
              </w:rPr>
              <w:t>NETP4</w:t>
            </w:r>
          </w:p>
        </w:tc>
        <w:tc>
          <w:tcPr>
            <w:tcW w:w="1088" w:type="pct"/>
            <w:vAlign w:val="center"/>
          </w:tcPr>
          <w:p w14:paraId="0FDA2453" w14:textId="2EB9FF31" w:rsidR="0010359B" w:rsidRPr="008A5FE3" w:rsidRDefault="0010359B" w:rsidP="00A72AB5">
            <w:pPr>
              <w:spacing w:before="0" w:after="0"/>
              <w:jc w:val="left"/>
              <w:rPr>
                <w:szCs w:val="28"/>
              </w:rPr>
            </w:pPr>
            <w:r w:rsidRPr="008A5FE3">
              <w:rPr>
                <w:szCs w:val="28"/>
              </w:rPr>
              <w:t>DE, NL</w:t>
            </w:r>
          </w:p>
        </w:tc>
        <w:tc>
          <w:tcPr>
            <w:tcW w:w="1088" w:type="pct"/>
            <w:vAlign w:val="center"/>
          </w:tcPr>
          <w:p w14:paraId="3EB04C62" w14:textId="77777777" w:rsidR="0010359B" w:rsidRPr="008A5FE3" w:rsidRDefault="0010359B" w:rsidP="00A72AB5">
            <w:pPr>
              <w:spacing w:before="0" w:after="0"/>
              <w:jc w:val="left"/>
              <w:rPr>
                <w:szCs w:val="28"/>
              </w:rPr>
            </w:pPr>
          </w:p>
        </w:tc>
      </w:tr>
      <w:tr w:rsidR="0010359B" w:rsidRPr="008A5FE3" w14:paraId="30901D8E" w14:textId="77777777" w:rsidTr="00D85C8A">
        <w:tc>
          <w:tcPr>
            <w:tcW w:w="1179" w:type="pct"/>
            <w:vMerge/>
          </w:tcPr>
          <w:p w14:paraId="7003EC45" w14:textId="77777777" w:rsidR="0010359B" w:rsidRPr="008A5FE3" w:rsidRDefault="0010359B" w:rsidP="0010359B">
            <w:pPr>
              <w:spacing w:after="60"/>
              <w:rPr>
                <w:sz w:val="20"/>
                <w:szCs w:val="28"/>
              </w:rPr>
            </w:pPr>
          </w:p>
        </w:tc>
        <w:tc>
          <w:tcPr>
            <w:tcW w:w="1645" w:type="pct"/>
          </w:tcPr>
          <w:p w14:paraId="618C04F5" w14:textId="296F18A3" w:rsidR="0010359B" w:rsidRPr="008A5FE3" w:rsidRDefault="0010359B" w:rsidP="00A72AB5">
            <w:pPr>
              <w:spacing w:before="0" w:after="0"/>
              <w:rPr>
                <w:szCs w:val="28"/>
              </w:rPr>
            </w:pPr>
            <w:r w:rsidRPr="008A5FE3">
              <w:rPr>
                <w:szCs w:val="28"/>
              </w:rPr>
              <w:t>Intermediary2 (NETP5)</w:t>
            </w:r>
          </w:p>
        </w:tc>
        <w:tc>
          <w:tcPr>
            <w:tcW w:w="1088" w:type="pct"/>
            <w:vAlign w:val="center"/>
          </w:tcPr>
          <w:p w14:paraId="53A70870" w14:textId="2C2427E5" w:rsidR="0010359B" w:rsidRPr="008A5FE3" w:rsidRDefault="0010359B" w:rsidP="00A72AB5">
            <w:pPr>
              <w:spacing w:before="0" w:after="0"/>
              <w:jc w:val="left"/>
              <w:rPr>
                <w:szCs w:val="28"/>
              </w:rPr>
            </w:pPr>
            <w:r w:rsidRPr="008A5FE3">
              <w:rPr>
                <w:szCs w:val="28"/>
              </w:rPr>
              <w:t>PL, SK, HU</w:t>
            </w:r>
          </w:p>
        </w:tc>
        <w:tc>
          <w:tcPr>
            <w:tcW w:w="1088" w:type="pct"/>
            <w:vAlign w:val="center"/>
          </w:tcPr>
          <w:p w14:paraId="49FB9DEF" w14:textId="77777777" w:rsidR="0010359B" w:rsidRPr="008A5FE3" w:rsidRDefault="0010359B" w:rsidP="00A72AB5">
            <w:pPr>
              <w:spacing w:before="0" w:after="0"/>
              <w:jc w:val="left"/>
              <w:rPr>
                <w:szCs w:val="28"/>
              </w:rPr>
            </w:pPr>
          </w:p>
        </w:tc>
      </w:tr>
      <w:tr w:rsidR="0010359B" w:rsidRPr="008A5FE3" w14:paraId="36AF6D8C" w14:textId="77777777" w:rsidTr="00D85C8A">
        <w:tc>
          <w:tcPr>
            <w:tcW w:w="1179" w:type="pct"/>
            <w:vMerge/>
          </w:tcPr>
          <w:p w14:paraId="186969AA" w14:textId="77777777" w:rsidR="0010359B" w:rsidRPr="008A5FE3" w:rsidRDefault="0010359B" w:rsidP="0010359B">
            <w:pPr>
              <w:spacing w:after="60"/>
              <w:rPr>
                <w:sz w:val="20"/>
                <w:szCs w:val="28"/>
              </w:rPr>
            </w:pPr>
          </w:p>
        </w:tc>
        <w:tc>
          <w:tcPr>
            <w:tcW w:w="1645" w:type="pct"/>
          </w:tcPr>
          <w:p w14:paraId="1F075BC0" w14:textId="015CD64B" w:rsidR="0010359B" w:rsidRPr="008A5FE3" w:rsidRDefault="0010359B" w:rsidP="00A72AB5">
            <w:pPr>
              <w:spacing w:before="0" w:after="0"/>
              <w:rPr>
                <w:szCs w:val="28"/>
              </w:rPr>
            </w:pPr>
            <w:r w:rsidRPr="008A5FE3">
              <w:rPr>
                <w:szCs w:val="28"/>
              </w:rPr>
              <w:t>Intermediary2 (NETP6)</w:t>
            </w:r>
          </w:p>
        </w:tc>
        <w:tc>
          <w:tcPr>
            <w:tcW w:w="1088" w:type="pct"/>
            <w:vAlign w:val="center"/>
          </w:tcPr>
          <w:p w14:paraId="7857A90B" w14:textId="1C999C97" w:rsidR="0010359B" w:rsidRPr="008A5FE3" w:rsidRDefault="0010359B" w:rsidP="00A72AB5">
            <w:pPr>
              <w:spacing w:before="0" w:after="0"/>
              <w:jc w:val="left"/>
              <w:rPr>
                <w:szCs w:val="28"/>
              </w:rPr>
            </w:pPr>
            <w:r w:rsidRPr="008A5FE3">
              <w:rPr>
                <w:szCs w:val="28"/>
              </w:rPr>
              <w:t>NL, FR</w:t>
            </w:r>
          </w:p>
        </w:tc>
        <w:tc>
          <w:tcPr>
            <w:tcW w:w="1088" w:type="pct"/>
            <w:vAlign w:val="center"/>
          </w:tcPr>
          <w:p w14:paraId="55FCF219" w14:textId="77777777" w:rsidR="0010359B" w:rsidRPr="008A5FE3" w:rsidRDefault="0010359B" w:rsidP="00A72AB5">
            <w:pPr>
              <w:spacing w:before="0" w:after="0"/>
              <w:jc w:val="left"/>
              <w:rPr>
                <w:szCs w:val="28"/>
              </w:rPr>
            </w:pPr>
          </w:p>
        </w:tc>
      </w:tr>
      <w:tr w:rsidR="0010359B" w:rsidRPr="008A5FE3" w14:paraId="3D7F05CB" w14:textId="77777777" w:rsidTr="00D85C8A">
        <w:tc>
          <w:tcPr>
            <w:tcW w:w="1179" w:type="pct"/>
            <w:vMerge/>
          </w:tcPr>
          <w:p w14:paraId="2C2FBF5A" w14:textId="77777777" w:rsidR="0010359B" w:rsidRPr="008A5FE3" w:rsidRDefault="0010359B" w:rsidP="0010359B">
            <w:pPr>
              <w:spacing w:after="60"/>
              <w:rPr>
                <w:sz w:val="20"/>
                <w:szCs w:val="28"/>
              </w:rPr>
            </w:pPr>
          </w:p>
        </w:tc>
        <w:tc>
          <w:tcPr>
            <w:tcW w:w="1645" w:type="pct"/>
          </w:tcPr>
          <w:p w14:paraId="3ECC9FFC" w14:textId="6E05C4ED" w:rsidR="0010359B" w:rsidRPr="008A5FE3" w:rsidRDefault="0010359B" w:rsidP="00A72AB5">
            <w:pPr>
              <w:spacing w:before="0" w:after="0"/>
              <w:rPr>
                <w:szCs w:val="28"/>
              </w:rPr>
            </w:pPr>
            <w:r w:rsidRPr="008A5FE3">
              <w:rPr>
                <w:szCs w:val="28"/>
              </w:rPr>
              <w:t>Intermediary3 (NETP8)</w:t>
            </w:r>
          </w:p>
        </w:tc>
        <w:tc>
          <w:tcPr>
            <w:tcW w:w="1088" w:type="pct"/>
            <w:vAlign w:val="center"/>
          </w:tcPr>
          <w:p w14:paraId="4B225A8B" w14:textId="77777777" w:rsidR="0010359B" w:rsidRPr="008A5FE3" w:rsidRDefault="0010359B" w:rsidP="00A72AB5">
            <w:pPr>
              <w:spacing w:before="0" w:after="0"/>
              <w:jc w:val="left"/>
              <w:rPr>
                <w:szCs w:val="28"/>
              </w:rPr>
            </w:pPr>
          </w:p>
        </w:tc>
        <w:tc>
          <w:tcPr>
            <w:tcW w:w="1088" w:type="pct"/>
            <w:vAlign w:val="center"/>
          </w:tcPr>
          <w:p w14:paraId="7FF851B8" w14:textId="12BDAC38" w:rsidR="0010359B" w:rsidRPr="008A5FE3" w:rsidRDefault="0010359B" w:rsidP="00A72AB5">
            <w:pPr>
              <w:spacing w:before="0" w:after="0"/>
              <w:jc w:val="left"/>
              <w:rPr>
                <w:szCs w:val="28"/>
              </w:rPr>
            </w:pPr>
            <w:r w:rsidRPr="008A5FE3">
              <w:rPr>
                <w:szCs w:val="28"/>
              </w:rPr>
              <w:t>Yes</w:t>
            </w:r>
          </w:p>
        </w:tc>
      </w:tr>
      <w:tr w:rsidR="0010359B" w:rsidRPr="008A5FE3" w14:paraId="52483DD8" w14:textId="77777777" w:rsidTr="00D85C8A">
        <w:tc>
          <w:tcPr>
            <w:tcW w:w="1179" w:type="pct"/>
            <w:vMerge w:val="restart"/>
          </w:tcPr>
          <w:p w14:paraId="12F488A6" w14:textId="091F42B7" w:rsidR="0010359B" w:rsidRPr="008A5FE3" w:rsidRDefault="00054DAD" w:rsidP="00A72AB5">
            <w:pPr>
              <w:spacing w:before="0" w:after="0"/>
              <w:rPr>
                <w:szCs w:val="28"/>
              </w:rPr>
            </w:pPr>
            <w:r w:rsidRPr="008A5FE3">
              <w:rPr>
                <w:szCs w:val="28"/>
              </w:rPr>
              <w:t>M04</w:t>
            </w:r>
            <w:r w:rsidR="00F82FBB" w:rsidRPr="008A5FE3">
              <w:rPr>
                <w:szCs w:val="28"/>
              </w:rPr>
              <w:t>.</w:t>
            </w:r>
            <w:r w:rsidRPr="008A5FE3">
              <w:rPr>
                <w:szCs w:val="28"/>
              </w:rPr>
              <w:t>2022</w:t>
            </w:r>
          </w:p>
        </w:tc>
        <w:tc>
          <w:tcPr>
            <w:tcW w:w="1645" w:type="pct"/>
          </w:tcPr>
          <w:p w14:paraId="4A2B0525" w14:textId="41851D9D" w:rsidR="0010359B" w:rsidRPr="008A5FE3" w:rsidRDefault="0010359B" w:rsidP="00A72AB5">
            <w:pPr>
              <w:spacing w:before="0" w:after="0"/>
              <w:rPr>
                <w:szCs w:val="28"/>
              </w:rPr>
            </w:pPr>
            <w:r w:rsidRPr="008A5FE3">
              <w:rPr>
                <w:szCs w:val="28"/>
              </w:rPr>
              <w:t>NETP1</w:t>
            </w:r>
          </w:p>
        </w:tc>
        <w:tc>
          <w:tcPr>
            <w:tcW w:w="1088" w:type="pct"/>
            <w:vAlign w:val="center"/>
          </w:tcPr>
          <w:p w14:paraId="6F714929" w14:textId="77777777" w:rsidR="0010359B" w:rsidRPr="008A5FE3" w:rsidRDefault="0010359B" w:rsidP="00A72AB5">
            <w:pPr>
              <w:spacing w:before="0" w:after="0"/>
              <w:jc w:val="left"/>
              <w:rPr>
                <w:szCs w:val="28"/>
              </w:rPr>
            </w:pPr>
          </w:p>
        </w:tc>
        <w:tc>
          <w:tcPr>
            <w:tcW w:w="1088" w:type="pct"/>
            <w:vAlign w:val="center"/>
          </w:tcPr>
          <w:p w14:paraId="6810993C" w14:textId="53383994" w:rsidR="0010359B" w:rsidRPr="008A5FE3" w:rsidRDefault="0010359B" w:rsidP="00A72AB5">
            <w:pPr>
              <w:spacing w:before="0" w:after="0"/>
              <w:jc w:val="left"/>
              <w:rPr>
                <w:szCs w:val="28"/>
              </w:rPr>
            </w:pPr>
            <w:r w:rsidRPr="008A5FE3">
              <w:rPr>
                <w:szCs w:val="28"/>
              </w:rPr>
              <w:t>Yes</w:t>
            </w:r>
          </w:p>
        </w:tc>
      </w:tr>
      <w:tr w:rsidR="0010359B" w:rsidRPr="008A5FE3" w14:paraId="497110F9" w14:textId="77777777" w:rsidTr="00D85C8A">
        <w:tc>
          <w:tcPr>
            <w:tcW w:w="1179" w:type="pct"/>
            <w:vMerge/>
          </w:tcPr>
          <w:p w14:paraId="1FB6CA8F" w14:textId="77777777" w:rsidR="0010359B" w:rsidRPr="008A5FE3" w:rsidRDefault="0010359B" w:rsidP="0010359B">
            <w:pPr>
              <w:spacing w:after="60"/>
              <w:rPr>
                <w:sz w:val="20"/>
                <w:szCs w:val="28"/>
              </w:rPr>
            </w:pPr>
          </w:p>
        </w:tc>
        <w:tc>
          <w:tcPr>
            <w:tcW w:w="1645" w:type="pct"/>
          </w:tcPr>
          <w:p w14:paraId="42859422" w14:textId="1BBBEF7D" w:rsidR="0010359B" w:rsidRPr="008A5FE3" w:rsidRDefault="0010359B" w:rsidP="00A72AB5">
            <w:pPr>
              <w:spacing w:before="0" w:after="0"/>
              <w:rPr>
                <w:szCs w:val="28"/>
              </w:rPr>
            </w:pPr>
            <w:r w:rsidRPr="008A5FE3">
              <w:rPr>
                <w:szCs w:val="28"/>
              </w:rPr>
              <w:t>NETP2</w:t>
            </w:r>
          </w:p>
        </w:tc>
        <w:tc>
          <w:tcPr>
            <w:tcW w:w="1088" w:type="pct"/>
            <w:vAlign w:val="center"/>
          </w:tcPr>
          <w:p w14:paraId="1990C16F" w14:textId="3DF5E973" w:rsidR="0010359B" w:rsidRPr="008A5FE3" w:rsidRDefault="0010359B" w:rsidP="00A72AB5">
            <w:pPr>
              <w:spacing w:before="0" w:after="0"/>
              <w:jc w:val="left"/>
              <w:rPr>
                <w:szCs w:val="28"/>
              </w:rPr>
            </w:pPr>
          </w:p>
        </w:tc>
        <w:tc>
          <w:tcPr>
            <w:tcW w:w="1088" w:type="pct"/>
            <w:vAlign w:val="center"/>
          </w:tcPr>
          <w:p w14:paraId="61597412" w14:textId="13D94759" w:rsidR="0010359B" w:rsidRPr="008A5FE3" w:rsidRDefault="0010359B" w:rsidP="00A72AB5">
            <w:pPr>
              <w:spacing w:before="0" w:after="0"/>
              <w:jc w:val="left"/>
              <w:rPr>
                <w:szCs w:val="28"/>
              </w:rPr>
            </w:pPr>
            <w:r w:rsidRPr="008A5FE3">
              <w:rPr>
                <w:szCs w:val="28"/>
              </w:rPr>
              <w:t>Yes</w:t>
            </w:r>
          </w:p>
        </w:tc>
      </w:tr>
      <w:tr w:rsidR="0010359B" w:rsidRPr="008A5FE3" w14:paraId="5C0354A6" w14:textId="77777777" w:rsidTr="00D85C8A">
        <w:tc>
          <w:tcPr>
            <w:tcW w:w="1179" w:type="pct"/>
            <w:vMerge/>
          </w:tcPr>
          <w:p w14:paraId="08ADEB85" w14:textId="77777777" w:rsidR="0010359B" w:rsidRPr="008A5FE3" w:rsidRDefault="0010359B" w:rsidP="0010359B">
            <w:pPr>
              <w:spacing w:after="60"/>
              <w:rPr>
                <w:sz w:val="20"/>
                <w:szCs w:val="28"/>
              </w:rPr>
            </w:pPr>
          </w:p>
        </w:tc>
        <w:tc>
          <w:tcPr>
            <w:tcW w:w="1645" w:type="pct"/>
          </w:tcPr>
          <w:p w14:paraId="133108F6" w14:textId="2AF6607B" w:rsidR="0010359B" w:rsidRPr="008A5FE3" w:rsidRDefault="0010359B" w:rsidP="00A72AB5">
            <w:pPr>
              <w:spacing w:before="0" w:after="0"/>
              <w:rPr>
                <w:szCs w:val="28"/>
              </w:rPr>
            </w:pPr>
            <w:r w:rsidRPr="008A5FE3">
              <w:rPr>
                <w:szCs w:val="28"/>
              </w:rPr>
              <w:t>NETP4</w:t>
            </w:r>
          </w:p>
        </w:tc>
        <w:tc>
          <w:tcPr>
            <w:tcW w:w="1088" w:type="pct"/>
            <w:vAlign w:val="center"/>
          </w:tcPr>
          <w:p w14:paraId="5B318F52" w14:textId="7312E7C2" w:rsidR="0010359B" w:rsidRPr="008A5FE3" w:rsidRDefault="0010359B" w:rsidP="00A72AB5">
            <w:pPr>
              <w:spacing w:before="0" w:after="0"/>
              <w:jc w:val="left"/>
              <w:rPr>
                <w:szCs w:val="28"/>
              </w:rPr>
            </w:pPr>
            <w:r w:rsidRPr="008A5FE3">
              <w:rPr>
                <w:szCs w:val="28"/>
              </w:rPr>
              <w:t>DE, NL</w:t>
            </w:r>
          </w:p>
        </w:tc>
        <w:tc>
          <w:tcPr>
            <w:tcW w:w="1088" w:type="pct"/>
            <w:vAlign w:val="center"/>
          </w:tcPr>
          <w:p w14:paraId="17542158" w14:textId="77777777" w:rsidR="0010359B" w:rsidRPr="008A5FE3" w:rsidRDefault="0010359B" w:rsidP="00A72AB5">
            <w:pPr>
              <w:spacing w:before="0" w:after="0"/>
              <w:jc w:val="left"/>
              <w:rPr>
                <w:szCs w:val="28"/>
              </w:rPr>
            </w:pPr>
          </w:p>
        </w:tc>
      </w:tr>
      <w:tr w:rsidR="0010359B" w:rsidRPr="008A5FE3" w14:paraId="26E59859" w14:textId="77777777" w:rsidTr="00D85C8A">
        <w:tc>
          <w:tcPr>
            <w:tcW w:w="1179" w:type="pct"/>
            <w:vMerge/>
          </w:tcPr>
          <w:p w14:paraId="15F5796C" w14:textId="77777777" w:rsidR="0010359B" w:rsidRPr="008A5FE3" w:rsidRDefault="0010359B" w:rsidP="0010359B">
            <w:pPr>
              <w:spacing w:after="60"/>
              <w:rPr>
                <w:sz w:val="20"/>
                <w:szCs w:val="28"/>
              </w:rPr>
            </w:pPr>
            <w:bookmarkStart w:id="2833" w:name="_Hlk525888268"/>
          </w:p>
        </w:tc>
        <w:tc>
          <w:tcPr>
            <w:tcW w:w="1645" w:type="pct"/>
          </w:tcPr>
          <w:p w14:paraId="053FD551" w14:textId="674C427F" w:rsidR="0010359B" w:rsidRPr="008A5FE3" w:rsidRDefault="0010359B" w:rsidP="00A72AB5">
            <w:pPr>
              <w:spacing w:before="0" w:after="0"/>
              <w:rPr>
                <w:szCs w:val="28"/>
              </w:rPr>
            </w:pPr>
            <w:r w:rsidRPr="008A5FE3">
              <w:rPr>
                <w:szCs w:val="28"/>
              </w:rPr>
              <w:t>Intermediary2 (NETP5)</w:t>
            </w:r>
          </w:p>
        </w:tc>
        <w:tc>
          <w:tcPr>
            <w:tcW w:w="1088" w:type="pct"/>
            <w:vAlign w:val="center"/>
          </w:tcPr>
          <w:p w14:paraId="7CE736ED" w14:textId="77777777" w:rsidR="0010359B" w:rsidRPr="008A5FE3" w:rsidRDefault="0010359B" w:rsidP="00A72AB5">
            <w:pPr>
              <w:spacing w:before="0" w:after="0"/>
              <w:jc w:val="left"/>
              <w:rPr>
                <w:szCs w:val="28"/>
              </w:rPr>
            </w:pPr>
          </w:p>
        </w:tc>
        <w:tc>
          <w:tcPr>
            <w:tcW w:w="1088" w:type="pct"/>
            <w:vAlign w:val="center"/>
          </w:tcPr>
          <w:p w14:paraId="4D330C45" w14:textId="6D87FB01" w:rsidR="0010359B" w:rsidRPr="008A5FE3" w:rsidRDefault="0010359B" w:rsidP="00A72AB5">
            <w:pPr>
              <w:spacing w:before="0" w:after="0"/>
              <w:jc w:val="left"/>
              <w:rPr>
                <w:szCs w:val="28"/>
              </w:rPr>
            </w:pPr>
            <w:r w:rsidRPr="008A5FE3">
              <w:rPr>
                <w:szCs w:val="28"/>
              </w:rPr>
              <w:t>Yes</w:t>
            </w:r>
          </w:p>
        </w:tc>
      </w:tr>
      <w:bookmarkEnd w:id="2833"/>
      <w:tr w:rsidR="0010359B" w:rsidRPr="008A5FE3" w14:paraId="7D26632A" w14:textId="77777777" w:rsidTr="00D85C8A">
        <w:tc>
          <w:tcPr>
            <w:tcW w:w="1179" w:type="pct"/>
            <w:vMerge/>
          </w:tcPr>
          <w:p w14:paraId="122583B4" w14:textId="77777777" w:rsidR="0010359B" w:rsidRPr="008A5FE3" w:rsidRDefault="0010359B" w:rsidP="0010359B">
            <w:pPr>
              <w:spacing w:after="60"/>
              <w:rPr>
                <w:sz w:val="20"/>
                <w:szCs w:val="28"/>
              </w:rPr>
            </w:pPr>
          </w:p>
        </w:tc>
        <w:tc>
          <w:tcPr>
            <w:tcW w:w="1645" w:type="pct"/>
          </w:tcPr>
          <w:p w14:paraId="443A53C0" w14:textId="49930833" w:rsidR="0010359B" w:rsidRPr="008A5FE3" w:rsidRDefault="0010359B" w:rsidP="00A72AB5">
            <w:pPr>
              <w:spacing w:before="0" w:after="0"/>
              <w:rPr>
                <w:szCs w:val="28"/>
              </w:rPr>
            </w:pPr>
            <w:r w:rsidRPr="008A5FE3">
              <w:rPr>
                <w:szCs w:val="28"/>
              </w:rPr>
              <w:t>Intermediary2 (NETP6)</w:t>
            </w:r>
          </w:p>
        </w:tc>
        <w:tc>
          <w:tcPr>
            <w:tcW w:w="1088" w:type="pct"/>
            <w:vAlign w:val="center"/>
          </w:tcPr>
          <w:p w14:paraId="0CABD1E8" w14:textId="03B07F7E" w:rsidR="0010359B" w:rsidRPr="008A5FE3" w:rsidRDefault="0010359B" w:rsidP="00A72AB5">
            <w:pPr>
              <w:spacing w:before="0" w:after="0"/>
              <w:jc w:val="left"/>
              <w:rPr>
                <w:szCs w:val="28"/>
              </w:rPr>
            </w:pPr>
            <w:r w:rsidRPr="008A5FE3">
              <w:rPr>
                <w:szCs w:val="28"/>
              </w:rPr>
              <w:t>FR</w:t>
            </w:r>
          </w:p>
        </w:tc>
        <w:tc>
          <w:tcPr>
            <w:tcW w:w="1088" w:type="pct"/>
            <w:vAlign w:val="center"/>
          </w:tcPr>
          <w:p w14:paraId="36A06D00" w14:textId="242AAA70" w:rsidR="0010359B" w:rsidRPr="008A5FE3" w:rsidRDefault="0010359B" w:rsidP="00A72AB5">
            <w:pPr>
              <w:spacing w:before="0" w:after="0"/>
              <w:jc w:val="left"/>
              <w:rPr>
                <w:szCs w:val="28"/>
              </w:rPr>
            </w:pPr>
          </w:p>
        </w:tc>
      </w:tr>
      <w:tr w:rsidR="0010359B" w:rsidRPr="008A5FE3" w14:paraId="6057F6EC" w14:textId="77777777" w:rsidTr="00D85C8A">
        <w:tc>
          <w:tcPr>
            <w:tcW w:w="1179" w:type="pct"/>
            <w:vMerge/>
          </w:tcPr>
          <w:p w14:paraId="0B93A951" w14:textId="77777777" w:rsidR="0010359B" w:rsidRPr="008A5FE3" w:rsidRDefault="0010359B" w:rsidP="0010359B">
            <w:pPr>
              <w:spacing w:after="60"/>
              <w:rPr>
                <w:sz w:val="20"/>
                <w:szCs w:val="28"/>
              </w:rPr>
            </w:pPr>
          </w:p>
        </w:tc>
        <w:tc>
          <w:tcPr>
            <w:tcW w:w="1645" w:type="pct"/>
          </w:tcPr>
          <w:p w14:paraId="3AD3438B" w14:textId="2C7AA070" w:rsidR="0010359B" w:rsidRPr="008A5FE3" w:rsidRDefault="0010359B" w:rsidP="00A72AB5">
            <w:pPr>
              <w:spacing w:before="0" w:after="0"/>
              <w:rPr>
                <w:szCs w:val="28"/>
              </w:rPr>
            </w:pPr>
            <w:r w:rsidRPr="008A5FE3">
              <w:rPr>
                <w:szCs w:val="28"/>
              </w:rPr>
              <w:t>Intermediary3 (NETP8)</w:t>
            </w:r>
          </w:p>
        </w:tc>
        <w:tc>
          <w:tcPr>
            <w:tcW w:w="1088" w:type="pct"/>
            <w:vAlign w:val="center"/>
          </w:tcPr>
          <w:p w14:paraId="55D31166" w14:textId="546F159C" w:rsidR="0010359B" w:rsidRPr="008A5FE3" w:rsidRDefault="0010359B" w:rsidP="00A72AB5">
            <w:pPr>
              <w:spacing w:before="0" w:after="0"/>
              <w:jc w:val="left"/>
              <w:rPr>
                <w:szCs w:val="28"/>
              </w:rPr>
            </w:pPr>
          </w:p>
        </w:tc>
        <w:tc>
          <w:tcPr>
            <w:tcW w:w="1088" w:type="pct"/>
            <w:vAlign w:val="center"/>
          </w:tcPr>
          <w:p w14:paraId="1D4F5118" w14:textId="48BC8E9B" w:rsidR="0010359B" w:rsidRPr="008A5FE3" w:rsidRDefault="0010359B" w:rsidP="00A72AB5">
            <w:pPr>
              <w:spacing w:before="0" w:after="0"/>
              <w:jc w:val="left"/>
              <w:rPr>
                <w:szCs w:val="28"/>
              </w:rPr>
            </w:pPr>
            <w:r w:rsidRPr="008A5FE3">
              <w:rPr>
                <w:szCs w:val="28"/>
              </w:rPr>
              <w:t>Yes</w:t>
            </w:r>
          </w:p>
        </w:tc>
      </w:tr>
      <w:tr w:rsidR="0010359B" w:rsidRPr="008A5FE3" w14:paraId="4635377B" w14:textId="77777777" w:rsidTr="00D85C8A">
        <w:tc>
          <w:tcPr>
            <w:tcW w:w="1179" w:type="pct"/>
            <w:vMerge w:val="restart"/>
          </w:tcPr>
          <w:p w14:paraId="38796C40" w14:textId="0F4F1D42" w:rsidR="0010359B" w:rsidRPr="008A5FE3" w:rsidRDefault="00054DAD" w:rsidP="00A72AB5">
            <w:pPr>
              <w:spacing w:before="0" w:after="0"/>
              <w:rPr>
                <w:szCs w:val="28"/>
              </w:rPr>
            </w:pPr>
            <w:r w:rsidRPr="008A5FE3">
              <w:rPr>
                <w:szCs w:val="28"/>
              </w:rPr>
              <w:t>M05</w:t>
            </w:r>
            <w:r w:rsidR="00F82FBB" w:rsidRPr="008A5FE3">
              <w:rPr>
                <w:szCs w:val="28"/>
              </w:rPr>
              <w:t>.</w:t>
            </w:r>
            <w:r w:rsidRPr="008A5FE3">
              <w:rPr>
                <w:szCs w:val="28"/>
              </w:rPr>
              <w:t>2022</w:t>
            </w:r>
          </w:p>
        </w:tc>
        <w:tc>
          <w:tcPr>
            <w:tcW w:w="1645" w:type="pct"/>
          </w:tcPr>
          <w:p w14:paraId="253A927E" w14:textId="02614529" w:rsidR="0010359B" w:rsidRPr="008A5FE3" w:rsidRDefault="0010359B" w:rsidP="00A72AB5">
            <w:pPr>
              <w:spacing w:before="0" w:after="0"/>
              <w:rPr>
                <w:szCs w:val="28"/>
              </w:rPr>
            </w:pPr>
            <w:r w:rsidRPr="008A5FE3">
              <w:rPr>
                <w:szCs w:val="28"/>
              </w:rPr>
              <w:t>NETP1</w:t>
            </w:r>
          </w:p>
        </w:tc>
        <w:tc>
          <w:tcPr>
            <w:tcW w:w="1088" w:type="pct"/>
            <w:vAlign w:val="center"/>
          </w:tcPr>
          <w:p w14:paraId="5312AAF0" w14:textId="305ED058" w:rsidR="0010359B" w:rsidRPr="008A5FE3" w:rsidRDefault="0010359B" w:rsidP="00A72AB5">
            <w:pPr>
              <w:spacing w:before="0" w:after="0"/>
              <w:jc w:val="left"/>
              <w:rPr>
                <w:szCs w:val="28"/>
              </w:rPr>
            </w:pPr>
            <w:r w:rsidRPr="008A5FE3">
              <w:rPr>
                <w:szCs w:val="28"/>
              </w:rPr>
              <w:t>DE, SK</w:t>
            </w:r>
          </w:p>
        </w:tc>
        <w:tc>
          <w:tcPr>
            <w:tcW w:w="1088" w:type="pct"/>
            <w:vAlign w:val="center"/>
          </w:tcPr>
          <w:p w14:paraId="0E3497C0" w14:textId="77777777" w:rsidR="0010359B" w:rsidRPr="008A5FE3" w:rsidRDefault="0010359B" w:rsidP="00A72AB5">
            <w:pPr>
              <w:spacing w:before="0" w:after="0"/>
              <w:jc w:val="left"/>
              <w:rPr>
                <w:szCs w:val="28"/>
              </w:rPr>
            </w:pPr>
          </w:p>
        </w:tc>
      </w:tr>
      <w:tr w:rsidR="0010359B" w:rsidRPr="008A5FE3" w14:paraId="4D6E29FC" w14:textId="77777777" w:rsidTr="00D85C8A">
        <w:tc>
          <w:tcPr>
            <w:tcW w:w="1179" w:type="pct"/>
            <w:vMerge/>
          </w:tcPr>
          <w:p w14:paraId="2A9BC665" w14:textId="77777777" w:rsidR="0010359B" w:rsidRPr="008A5FE3" w:rsidRDefault="0010359B" w:rsidP="0010359B">
            <w:pPr>
              <w:spacing w:after="60"/>
              <w:rPr>
                <w:sz w:val="20"/>
                <w:szCs w:val="28"/>
              </w:rPr>
            </w:pPr>
          </w:p>
        </w:tc>
        <w:tc>
          <w:tcPr>
            <w:tcW w:w="1645" w:type="pct"/>
          </w:tcPr>
          <w:p w14:paraId="3516E2AA" w14:textId="7A5DA9AE" w:rsidR="0010359B" w:rsidRPr="008A5FE3" w:rsidRDefault="0010359B" w:rsidP="00A72AB5">
            <w:pPr>
              <w:spacing w:before="0" w:after="0"/>
              <w:rPr>
                <w:szCs w:val="28"/>
              </w:rPr>
            </w:pPr>
            <w:r w:rsidRPr="008A5FE3">
              <w:rPr>
                <w:szCs w:val="28"/>
              </w:rPr>
              <w:t>NETP2</w:t>
            </w:r>
          </w:p>
        </w:tc>
        <w:tc>
          <w:tcPr>
            <w:tcW w:w="1088" w:type="pct"/>
            <w:vAlign w:val="center"/>
          </w:tcPr>
          <w:p w14:paraId="4A0262A8" w14:textId="3F2352BF" w:rsidR="0010359B" w:rsidRPr="008A5FE3" w:rsidRDefault="0010359B" w:rsidP="00A72AB5">
            <w:pPr>
              <w:spacing w:before="0" w:after="0"/>
              <w:jc w:val="left"/>
              <w:rPr>
                <w:szCs w:val="28"/>
              </w:rPr>
            </w:pPr>
            <w:r w:rsidRPr="008A5FE3">
              <w:rPr>
                <w:szCs w:val="28"/>
              </w:rPr>
              <w:t>BE, HU</w:t>
            </w:r>
          </w:p>
        </w:tc>
        <w:tc>
          <w:tcPr>
            <w:tcW w:w="1088" w:type="pct"/>
            <w:vAlign w:val="center"/>
          </w:tcPr>
          <w:p w14:paraId="588FAB22" w14:textId="77777777" w:rsidR="0010359B" w:rsidRPr="008A5FE3" w:rsidRDefault="0010359B" w:rsidP="00A72AB5">
            <w:pPr>
              <w:spacing w:before="0" w:after="0"/>
              <w:jc w:val="left"/>
              <w:rPr>
                <w:szCs w:val="28"/>
              </w:rPr>
            </w:pPr>
          </w:p>
        </w:tc>
      </w:tr>
      <w:tr w:rsidR="0010359B" w:rsidRPr="008A5FE3" w14:paraId="7E920C1D" w14:textId="77777777" w:rsidTr="00D85C8A">
        <w:trPr>
          <w:trHeight w:val="323"/>
        </w:trPr>
        <w:tc>
          <w:tcPr>
            <w:tcW w:w="1179" w:type="pct"/>
            <w:vMerge/>
          </w:tcPr>
          <w:p w14:paraId="4AA02C2B" w14:textId="77777777" w:rsidR="0010359B" w:rsidRPr="008A5FE3" w:rsidRDefault="0010359B" w:rsidP="0010359B">
            <w:pPr>
              <w:spacing w:after="60"/>
              <w:rPr>
                <w:sz w:val="20"/>
                <w:szCs w:val="28"/>
              </w:rPr>
            </w:pPr>
          </w:p>
        </w:tc>
        <w:tc>
          <w:tcPr>
            <w:tcW w:w="1645" w:type="pct"/>
          </w:tcPr>
          <w:p w14:paraId="7DCB47E8" w14:textId="4B3F8120" w:rsidR="0010359B" w:rsidRPr="008A5FE3" w:rsidRDefault="0010359B" w:rsidP="00A72AB5">
            <w:pPr>
              <w:spacing w:before="0" w:after="0"/>
              <w:rPr>
                <w:szCs w:val="28"/>
              </w:rPr>
            </w:pPr>
            <w:r w:rsidRPr="008A5FE3">
              <w:rPr>
                <w:szCs w:val="28"/>
              </w:rPr>
              <w:t>NETP4</w:t>
            </w:r>
          </w:p>
        </w:tc>
        <w:tc>
          <w:tcPr>
            <w:tcW w:w="1088" w:type="pct"/>
            <w:vAlign w:val="center"/>
          </w:tcPr>
          <w:p w14:paraId="7A928AC3" w14:textId="74D744E5" w:rsidR="0010359B" w:rsidRPr="008A5FE3" w:rsidRDefault="0010359B" w:rsidP="00A72AB5">
            <w:pPr>
              <w:spacing w:before="0" w:after="0"/>
              <w:jc w:val="left"/>
              <w:rPr>
                <w:szCs w:val="28"/>
              </w:rPr>
            </w:pPr>
            <w:r w:rsidRPr="008A5FE3">
              <w:rPr>
                <w:szCs w:val="28"/>
              </w:rPr>
              <w:t>DE, SK</w:t>
            </w:r>
          </w:p>
        </w:tc>
        <w:tc>
          <w:tcPr>
            <w:tcW w:w="1088" w:type="pct"/>
            <w:vAlign w:val="center"/>
          </w:tcPr>
          <w:p w14:paraId="62E241DD" w14:textId="77777777" w:rsidR="0010359B" w:rsidRPr="008A5FE3" w:rsidRDefault="0010359B" w:rsidP="00A72AB5">
            <w:pPr>
              <w:spacing w:before="0" w:after="0"/>
              <w:jc w:val="left"/>
              <w:rPr>
                <w:szCs w:val="28"/>
              </w:rPr>
            </w:pPr>
          </w:p>
        </w:tc>
      </w:tr>
      <w:tr w:rsidR="0010359B" w:rsidRPr="008A5FE3" w14:paraId="10BE4518" w14:textId="77777777" w:rsidTr="00D85C8A">
        <w:tc>
          <w:tcPr>
            <w:tcW w:w="1179" w:type="pct"/>
            <w:vMerge/>
          </w:tcPr>
          <w:p w14:paraId="736980CE" w14:textId="77777777" w:rsidR="0010359B" w:rsidRPr="008A5FE3" w:rsidRDefault="0010359B" w:rsidP="0010359B">
            <w:pPr>
              <w:spacing w:after="60"/>
              <w:rPr>
                <w:sz w:val="20"/>
                <w:szCs w:val="28"/>
              </w:rPr>
            </w:pPr>
          </w:p>
        </w:tc>
        <w:tc>
          <w:tcPr>
            <w:tcW w:w="1645" w:type="pct"/>
          </w:tcPr>
          <w:p w14:paraId="317F61BD" w14:textId="07C81817" w:rsidR="0010359B" w:rsidRPr="008A5FE3" w:rsidRDefault="0010359B" w:rsidP="00A72AB5">
            <w:pPr>
              <w:spacing w:before="0" w:after="0"/>
              <w:rPr>
                <w:szCs w:val="28"/>
              </w:rPr>
            </w:pPr>
            <w:r w:rsidRPr="008A5FE3">
              <w:rPr>
                <w:szCs w:val="28"/>
              </w:rPr>
              <w:t>Intermediary2 (NETP5)</w:t>
            </w:r>
          </w:p>
        </w:tc>
        <w:tc>
          <w:tcPr>
            <w:tcW w:w="1088" w:type="pct"/>
            <w:vAlign w:val="center"/>
          </w:tcPr>
          <w:p w14:paraId="7ED54FB8" w14:textId="517BDF76" w:rsidR="0010359B" w:rsidRPr="008A5FE3" w:rsidRDefault="0010359B" w:rsidP="00A72AB5">
            <w:pPr>
              <w:spacing w:before="0" w:after="0"/>
              <w:jc w:val="left"/>
              <w:rPr>
                <w:szCs w:val="28"/>
              </w:rPr>
            </w:pPr>
            <w:r w:rsidRPr="008A5FE3">
              <w:rPr>
                <w:szCs w:val="28"/>
              </w:rPr>
              <w:t>SK</w:t>
            </w:r>
          </w:p>
        </w:tc>
        <w:tc>
          <w:tcPr>
            <w:tcW w:w="1088" w:type="pct"/>
            <w:vAlign w:val="center"/>
          </w:tcPr>
          <w:p w14:paraId="586051A9" w14:textId="77777777" w:rsidR="0010359B" w:rsidRPr="008A5FE3" w:rsidRDefault="0010359B" w:rsidP="00A72AB5">
            <w:pPr>
              <w:spacing w:before="0" w:after="0"/>
              <w:jc w:val="left"/>
              <w:rPr>
                <w:szCs w:val="28"/>
              </w:rPr>
            </w:pPr>
          </w:p>
        </w:tc>
      </w:tr>
      <w:tr w:rsidR="0010359B" w:rsidRPr="008A5FE3" w14:paraId="4BABAF00" w14:textId="77777777" w:rsidTr="00D85C8A">
        <w:tc>
          <w:tcPr>
            <w:tcW w:w="1179" w:type="pct"/>
            <w:vMerge/>
          </w:tcPr>
          <w:p w14:paraId="36B9A52E" w14:textId="77777777" w:rsidR="0010359B" w:rsidRPr="008A5FE3" w:rsidRDefault="0010359B" w:rsidP="0010359B">
            <w:pPr>
              <w:spacing w:after="60"/>
              <w:rPr>
                <w:sz w:val="20"/>
                <w:szCs w:val="28"/>
              </w:rPr>
            </w:pPr>
          </w:p>
        </w:tc>
        <w:tc>
          <w:tcPr>
            <w:tcW w:w="1645" w:type="pct"/>
          </w:tcPr>
          <w:p w14:paraId="0B02AA3C" w14:textId="0202BC86" w:rsidR="0010359B" w:rsidRPr="008A5FE3" w:rsidRDefault="0010359B" w:rsidP="00A72AB5">
            <w:pPr>
              <w:spacing w:before="0" w:after="0"/>
              <w:rPr>
                <w:szCs w:val="28"/>
              </w:rPr>
            </w:pPr>
            <w:r w:rsidRPr="008A5FE3">
              <w:rPr>
                <w:szCs w:val="28"/>
              </w:rPr>
              <w:t>Intermediary2 (NETP6)</w:t>
            </w:r>
          </w:p>
        </w:tc>
        <w:tc>
          <w:tcPr>
            <w:tcW w:w="1088" w:type="pct"/>
            <w:vAlign w:val="center"/>
          </w:tcPr>
          <w:p w14:paraId="00496F15" w14:textId="3E07234B" w:rsidR="0010359B" w:rsidRPr="008A5FE3" w:rsidRDefault="0010359B" w:rsidP="00A72AB5">
            <w:pPr>
              <w:spacing w:before="0" w:after="0"/>
              <w:jc w:val="left"/>
              <w:rPr>
                <w:szCs w:val="28"/>
              </w:rPr>
            </w:pPr>
            <w:r w:rsidRPr="008A5FE3">
              <w:rPr>
                <w:szCs w:val="28"/>
              </w:rPr>
              <w:t>NL, HU</w:t>
            </w:r>
          </w:p>
        </w:tc>
        <w:tc>
          <w:tcPr>
            <w:tcW w:w="1088" w:type="pct"/>
            <w:vAlign w:val="center"/>
          </w:tcPr>
          <w:p w14:paraId="1C371D59" w14:textId="77777777" w:rsidR="0010359B" w:rsidRPr="008A5FE3" w:rsidRDefault="0010359B" w:rsidP="00A72AB5">
            <w:pPr>
              <w:spacing w:before="0" w:after="0"/>
              <w:jc w:val="left"/>
              <w:rPr>
                <w:szCs w:val="28"/>
              </w:rPr>
            </w:pPr>
          </w:p>
        </w:tc>
      </w:tr>
      <w:tr w:rsidR="0010359B" w:rsidRPr="008A5FE3" w14:paraId="5F18819C" w14:textId="77777777" w:rsidTr="00D85C8A">
        <w:tc>
          <w:tcPr>
            <w:tcW w:w="1179" w:type="pct"/>
            <w:vMerge/>
          </w:tcPr>
          <w:p w14:paraId="73F14655" w14:textId="77777777" w:rsidR="0010359B" w:rsidRPr="008A5FE3" w:rsidRDefault="0010359B" w:rsidP="0010359B">
            <w:pPr>
              <w:spacing w:after="60"/>
              <w:rPr>
                <w:sz w:val="20"/>
                <w:szCs w:val="28"/>
              </w:rPr>
            </w:pPr>
          </w:p>
        </w:tc>
        <w:tc>
          <w:tcPr>
            <w:tcW w:w="1645" w:type="pct"/>
          </w:tcPr>
          <w:p w14:paraId="0A240E2A" w14:textId="43986C81" w:rsidR="0010359B" w:rsidRPr="008A5FE3" w:rsidRDefault="0010359B" w:rsidP="00A72AB5">
            <w:pPr>
              <w:spacing w:before="0" w:after="0"/>
              <w:rPr>
                <w:szCs w:val="28"/>
              </w:rPr>
            </w:pPr>
            <w:r w:rsidRPr="008A5FE3">
              <w:rPr>
                <w:szCs w:val="28"/>
              </w:rPr>
              <w:t>Intermediary3 (NETP8)</w:t>
            </w:r>
          </w:p>
        </w:tc>
        <w:tc>
          <w:tcPr>
            <w:tcW w:w="1088" w:type="pct"/>
            <w:vAlign w:val="center"/>
          </w:tcPr>
          <w:p w14:paraId="2440084C" w14:textId="3F919D79" w:rsidR="0010359B" w:rsidRPr="008A5FE3" w:rsidRDefault="0010359B" w:rsidP="00A72AB5">
            <w:pPr>
              <w:spacing w:before="0" w:after="0"/>
              <w:jc w:val="left"/>
              <w:rPr>
                <w:szCs w:val="28"/>
              </w:rPr>
            </w:pPr>
            <w:r w:rsidRPr="008A5FE3">
              <w:rPr>
                <w:szCs w:val="28"/>
              </w:rPr>
              <w:t>NL, CZ</w:t>
            </w:r>
          </w:p>
        </w:tc>
        <w:tc>
          <w:tcPr>
            <w:tcW w:w="1088" w:type="pct"/>
            <w:vAlign w:val="center"/>
          </w:tcPr>
          <w:p w14:paraId="478B1770" w14:textId="77777777" w:rsidR="0010359B" w:rsidRPr="008A5FE3" w:rsidRDefault="0010359B" w:rsidP="00A72AB5">
            <w:pPr>
              <w:spacing w:before="0" w:after="0"/>
              <w:jc w:val="left"/>
              <w:rPr>
                <w:szCs w:val="28"/>
              </w:rPr>
            </w:pPr>
          </w:p>
        </w:tc>
      </w:tr>
      <w:tr w:rsidR="0010359B" w:rsidRPr="008A5FE3" w14:paraId="6CE5AD85" w14:textId="77777777" w:rsidTr="00D85C8A">
        <w:tc>
          <w:tcPr>
            <w:tcW w:w="1179" w:type="pct"/>
            <w:vMerge w:val="restart"/>
          </w:tcPr>
          <w:p w14:paraId="029E4F84" w14:textId="692217FC" w:rsidR="0010359B" w:rsidRPr="008A5FE3" w:rsidRDefault="00054DAD" w:rsidP="00A72AB5">
            <w:pPr>
              <w:spacing w:before="0" w:after="0"/>
              <w:rPr>
                <w:szCs w:val="28"/>
              </w:rPr>
            </w:pPr>
            <w:r w:rsidRPr="008A5FE3">
              <w:rPr>
                <w:szCs w:val="28"/>
              </w:rPr>
              <w:t>M06</w:t>
            </w:r>
            <w:r w:rsidR="00F82FBB" w:rsidRPr="008A5FE3">
              <w:rPr>
                <w:szCs w:val="28"/>
              </w:rPr>
              <w:t>.</w:t>
            </w:r>
            <w:r w:rsidRPr="008A5FE3">
              <w:rPr>
                <w:szCs w:val="28"/>
              </w:rPr>
              <w:t>2022</w:t>
            </w:r>
          </w:p>
        </w:tc>
        <w:tc>
          <w:tcPr>
            <w:tcW w:w="1645" w:type="pct"/>
          </w:tcPr>
          <w:p w14:paraId="0E5D28AA" w14:textId="322281B1" w:rsidR="0010359B" w:rsidRPr="008A5FE3" w:rsidRDefault="0010359B" w:rsidP="00A72AB5">
            <w:pPr>
              <w:spacing w:before="0" w:after="0"/>
              <w:rPr>
                <w:szCs w:val="28"/>
              </w:rPr>
            </w:pPr>
            <w:r w:rsidRPr="008A5FE3">
              <w:rPr>
                <w:szCs w:val="28"/>
              </w:rPr>
              <w:t>NETP1</w:t>
            </w:r>
          </w:p>
        </w:tc>
        <w:tc>
          <w:tcPr>
            <w:tcW w:w="1088" w:type="pct"/>
            <w:vAlign w:val="center"/>
          </w:tcPr>
          <w:p w14:paraId="26EDAD98" w14:textId="77777777" w:rsidR="0010359B" w:rsidRPr="008A5FE3" w:rsidRDefault="0010359B" w:rsidP="00A72AB5">
            <w:pPr>
              <w:spacing w:before="0" w:after="0"/>
              <w:jc w:val="left"/>
              <w:rPr>
                <w:szCs w:val="28"/>
              </w:rPr>
            </w:pPr>
          </w:p>
        </w:tc>
        <w:tc>
          <w:tcPr>
            <w:tcW w:w="1088" w:type="pct"/>
            <w:vAlign w:val="center"/>
          </w:tcPr>
          <w:p w14:paraId="072974AB" w14:textId="455F9DFB" w:rsidR="0010359B" w:rsidRPr="008A5FE3" w:rsidRDefault="0010359B" w:rsidP="00A72AB5">
            <w:pPr>
              <w:spacing w:before="0" w:after="0"/>
              <w:jc w:val="left"/>
              <w:rPr>
                <w:szCs w:val="28"/>
              </w:rPr>
            </w:pPr>
            <w:r w:rsidRPr="008A5FE3">
              <w:rPr>
                <w:szCs w:val="28"/>
              </w:rPr>
              <w:t>Yes</w:t>
            </w:r>
          </w:p>
        </w:tc>
      </w:tr>
      <w:tr w:rsidR="0010359B" w:rsidRPr="008A5FE3" w14:paraId="282D7B14" w14:textId="77777777" w:rsidTr="00D85C8A">
        <w:tc>
          <w:tcPr>
            <w:tcW w:w="1179" w:type="pct"/>
            <w:vMerge/>
          </w:tcPr>
          <w:p w14:paraId="61781EAD" w14:textId="77777777" w:rsidR="0010359B" w:rsidRPr="008A5FE3" w:rsidRDefault="0010359B" w:rsidP="0010359B">
            <w:pPr>
              <w:spacing w:after="60"/>
              <w:rPr>
                <w:sz w:val="20"/>
                <w:szCs w:val="28"/>
              </w:rPr>
            </w:pPr>
          </w:p>
        </w:tc>
        <w:tc>
          <w:tcPr>
            <w:tcW w:w="1645" w:type="pct"/>
          </w:tcPr>
          <w:p w14:paraId="583DAA97" w14:textId="00636E73" w:rsidR="0010359B" w:rsidRPr="008A5FE3" w:rsidRDefault="0010359B" w:rsidP="00A72AB5">
            <w:pPr>
              <w:spacing w:before="0" w:after="0"/>
              <w:rPr>
                <w:szCs w:val="28"/>
              </w:rPr>
            </w:pPr>
            <w:r w:rsidRPr="008A5FE3">
              <w:rPr>
                <w:szCs w:val="28"/>
              </w:rPr>
              <w:t>NETP2</w:t>
            </w:r>
          </w:p>
        </w:tc>
        <w:tc>
          <w:tcPr>
            <w:tcW w:w="1088" w:type="pct"/>
            <w:vAlign w:val="center"/>
          </w:tcPr>
          <w:p w14:paraId="50C63CB2" w14:textId="08815DB8" w:rsidR="0010359B" w:rsidRPr="008A5FE3" w:rsidRDefault="0010359B" w:rsidP="00A72AB5">
            <w:pPr>
              <w:spacing w:before="0" w:after="0"/>
              <w:jc w:val="left"/>
              <w:rPr>
                <w:szCs w:val="28"/>
              </w:rPr>
            </w:pPr>
            <w:r w:rsidRPr="008A5FE3">
              <w:rPr>
                <w:szCs w:val="28"/>
              </w:rPr>
              <w:t>BE, NL</w:t>
            </w:r>
          </w:p>
        </w:tc>
        <w:tc>
          <w:tcPr>
            <w:tcW w:w="1088" w:type="pct"/>
            <w:vAlign w:val="center"/>
          </w:tcPr>
          <w:p w14:paraId="60134A56" w14:textId="77777777" w:rsidR="0010359B" w:rsidRPr="008A5FE3" w:rsidRDefault="0010359B" w:rsidP="00A72AB5">
            <w:pPr>
              <w:spacing w:before="0" w:after="0"/>
              <w:jc w:val="left"/>
              <w:rPr>
                <w:szCs w:val="28"/>
              </w:rPr>
            </w:pPr>
          </w:p>
        </w:tc>
      </w:tr>
      <w:tr w:rsidR="0010359B" w:rsidRPr="008A5FE3" w14:paraId="77A368CA" w14:textId="77777777" w:rsidTr="00D85C8A">
        <w:trPr>
          <w:trHeight w:val="323"/>
        </w:trPr>
        <w:tc>
          <w:tcPr>
            <w:tcW w:w="1179" w:type="pct"/>
            <w:vMerge/>
          </w:tcPr>
          <w:p w14:paraId="06F8E0C9" w14:textId="77777777" w:rsidR="0010359B" w:rsidRPr="008A5FE3" w:rsidRDefault="0010359B" w:rsidP="0010359B">
            <w:pPr>
              <w:spacing w:after="60"/>
              <w:rPr>
                <w:sz w:val="20"/>
                <w:szCs w:val="28"/>
              </w:rPr>
            </w:pPr>
          </w:p>
        </w:tc>
        <w:tc>
          <w:tcPr>
            <w:tcW w:w="1645" w:type="pct"/>
          </w:tcPr>
          <w:p w14:paraId="14D43845" w14:textId="7F961800" w:rsidR="0010359B" w:rsidRPr="008A5FE3" w:rsidRDefault="0010359B" w:rsidP="00A72AB5">
            <w:pPr>
              <w:spacing w:before="0" w:after="0"/>
              <w:rPr>
                <w:szCs w:val="28"/>
              </w:rPr>
            </w:pPr>
            <w:r w:rsidRPr="008A5FE3">
              <w:rPr>
                <w:szCs w:val="28"/>
              </w:rPr>
              <w:t>NETP4</w:t>
            </w:r>
          </w:p>
        </w:tc>
        <w:tc>
          <w:tcPr>
            <w:tcW w:w="1088" w:type="pct"/>
            <w:vAlign w:val="center"/>
          </w:tcPr>
          <w:p w14:paraId="2C7F59DA" w14:textId="77777777" w:rsidR="0010359B" w:rsidRPr="008A5FE3" w:rsidRDefault="0010359B" w:rsidP="00A72AB5">
            <w:pPr>
              <w:spacing w:before="0" w:after="0"/>
              <w:jc w:val="left"/>
              <w:rPr>
                <w:szCs w:val="28"/>
              </w:rPr>
            </w:pPr>
          </w:p>
        </w:tc>
        <w:tc>
          <w:tcPr>
            <w:tcW w:w="1088" w:type="pct"/>
            <w:vAlign w:val="center"/>
          </w:tcPr>
          <w:p w14:paraId="2CA6CF2C" w14:textId="037C32AC" w:rsidR="0010359B" w:rsidRPr="008A5FE3" w:rsidRDefault="0010359B" w:rsidP="00A72AB5">
            <w:pPr>
              <w:spacing w:before="0" w:after="0"/>
              <w:jc w:val="left"/>
              <w:rPr>
                <w:szCs w:val="28"/>
              </w:rPr>
            </w:pPr>
            <w:r w:rsidRPr="008A5FE3">
              <w:rPr>
                <w:szCs w:val="28"/>
              </w:rPr>
              <w:t>Yes</w:t>
            </w:r>
          </w:p>
        </w:tc>
      </w:tr>
      <w:tr w:rsidR="0010359B" w:rsidRPr="008A5FE3" w14:paraId="2CE4D360" w14:textId="77777777" w:rsidTr="00D85C8A">
        <w:tc>
          <w:tcPr>
            <w:tcW w:w="1179" w:type="pct"/>
            <w:vMerge/>
          </w:tcPr>
          <w:p w14:paraId="7E8546FD" w14:textId="77777777" w:rsidR="0010359B" w:rsidRPr="008A5FE3" w:rsidRDefault="0010359B" w:rsidP="0010359B">
            <w:pPr>
              <w:spacing w:after="60"/>
              <w:rPr>
                <w:sz w:val="20"/>
                <w:szCs w:val="28"/>
              </w:rPr>
            </w:pPr>
          </w:p>
        </w:tc>
        <w:tc>
          <w:tcPr>
            <w:tcW w:w="1645" w:type="pct"/>
          </w:tcPr>
          <w:p w14:paraId="5A015A36" w14:textId="1DD5355E" w:rsidR="0010359B" w:rsidRPr="008A5FE3" w:rsidRDefault="0010359B" w:rsidP="00A72AB5">
            <w:pPr>
              <w:spacing w:before="0" w:after="0"/>
              <w:rPr>
                <w:szCs w:val="28"/>
              </w:rPr>
            </w:pPr>
            <w:r w:rsidRPr="008A5FE3">
              <w:rPr>
                <w:szCs w:val="28"/>
              </w:rPr>
              <w:t>Intermediary2 (NETP5)</w:t>
            </w:r>
          </w:p>
        </w:tc>
        <w:tc>
          <w:tcPr>
            <w:tcW w:w="1088" w:type="pct"/>
            <w:vAlign w:val="center"/>
          </w:tcPr>
          <w:p w14:paraId="00EE9EAA" w14:textId="588D8210" w:rsidR="0010359B" w:rsidRPr="008A5FE3" w:rsidRDefault="0010359B" w:rsidP="00A72AB5">
            <w:pPr>
              <w:spacing w:before="0" w:after="0"/>
              <w:jc w:val="left"/>
              <w:rPr>
                <w:szCs w:val="28"/>
              </w:rPr>
            </w:pPr>
            <w:r w:rsidRPr="008A5FE3">
              <w:rPr>
                <w:szCs w:val="28"/>
              </w:rPr>
              <w:t>FR, HU</w:t>
            </w:r>
          </w:p>
        </w:tc>
        <w:tc>
          <w:tcPr>
            <w:tcW w:w="1088" w:type="pct"/>
            <w:vAlign w:val="center"/>
          </w:tcPr>
          <w:p w14:paraId="5D499973" w14:textId="77777777" w:rsidR="0010359B" w:rsidRPr="008A5FE3" w:rsidRDefault="0010359B" w:rsidP="00A72AB5">
            <w:pPr>
              <w:spacing w:before="0" w:after="0"/>
              <w:jc w:val="left"/>
              <w:rPr>
                <w:szCs w:val="28"/>
              </w:rPr>
            </w:pPr>
          </w:p>
        </w:tc>
      </w:tr>
      <w:tr w:rsidR="0010359B" w:rsidRPr="008A5FE3" w14:paraId="6F370417" w14:textId="77777777" w:rsidTr="00D85C8A">
        <w:tc>
          <w:tcPr>
            <w:tcW w:w="1179" w:type="pct"/>
            <w:vMerge/>
          </w:tcPr>
          <w:p w14:paraId="291E17FD" w14:textId="77777777" w:rsidR="0010359B" w:rsidRPr="008A5FE3" w:rsidRDefault="0010359B" w:rsidP="0010359B">
            <w:pPr>
              <w:spacing w:after="60"/>
              <w:rPr>
                <w:sz w:val="20"/>
                <w:szCs w:val="28"/>
              </w:rPr>
            </w:pPr>
          </w:p>
        </w:tc>
        <w:tc>
          <w:tcPr>
            <w:tcW w:w="1645" w:type="pct"/>
          </w:tcPr>
          <w:p w14:paraId="028B07AD" w14:textId="201B2C42" w:rsidR="0010359B" w:rsidRPr="008A5FE3" w:rsidRDefault="0010359B" w:rsidP="00A72AB5">
            <w:pPr>
              <w:spacing w:before="0" w:after="0"/>
              <w:rPr>
                <w:szCs w:val="28"/>
              </w:rPr>
            </w:pPr>
            <w:r w:rsidRPr="008A5FE3">
              <w:rPr>
                <w:szCs w:val="28"/>
              </w:rPr>
              <w:t>Intermediary2 (NETP6)</w:t>
            </w:r>
          </w:p>
        </w:tc>
        <w:tc>
          <w:tcPr>
            <w:tcW w:w="1088" w:type="pct"/>
            <w:vAlign w:val="center"/>
          </w:tcPr>
          <w:p w14:paraId="2AB22541" w14:textId="40D576BB" w:rsidR="0010359B" w:rsidRPr="008A5FE3" w:rsidRDefault="0010359B" w:rsidP="00A72AB5">
            <w:pPr>
              <w:spacing w:before="0" w:after="0"/>
              <w:jc w:val="left"/>
              <w:rPr>
                <w:szCs w:val="28"/>
              </w:rPr>
            </w:pPr>
            <w:r w:rsidRPr="008A5FE3">
              <w:rPr>
                <w:szCs w:val="28"/>
              </w:rPr>
              <w:t>FR</w:t>
            </w:r>
          </w:p>
        </w:tc>
        <w:tc>
          <w:tcPr>
            <w:tcW w:w="1088" w:type="pct"/>
            <w:vAlign w:val="center"/>
          </w:tcPr>
          <w:p w14:paraId="0F4C0B4E" w14:textId="6B94C954" w:rsidR="0010359B" w:rsidRPr="008A5FE3" w:rsidRDefault="0010359B" w:rsidP="00A72AB5">
            <w:pPr>
              <w:spacing w:before="0" w:after="0"/>
              <w:jc w:val="left"/>
              <w:rPr>
                <w:szCs w:val="28"/>
              </w:rPr>
            </w:pPr>
          </w:p>
        </w:tc>
      </w:tr>
      <w:tr w:rsidR="0010359B" w:rsidRPr="008A5FE3" w14:paraId="5268114F" w14:textId="77777777" w:rsidTr="00D85C8A">
        <w:tc>
          <w:tcPr>
            <w:tcW w:w="1179" w:type="pct"/>
            <w:vMerge/>
          </w:tcPr>
          <w:p w14:paraId="3476ECF0" w14:textId="77777777" w:rsidR="0010359B" w:rsidRPr="008A5FE3" w:rsidRDefault="0010359B" w:rsidP="0010359B">
            <w:pPr>
              <w:spacing w:after="60"/>
              <w:rPr>
                <w:sz w:val="20"/>
                <w:szCs w:val="28"/>
              </w:rPr>
            </w:pPr>
          </w:p>
        </w:tc>
        <w:tc>
          <w:tcPr>
            <w:tcW w:w="1645" w:type="pct"/>
          </w:tcPr>
          <w:p w14:paraId="516C8682" w14:textId="42AC5E1D" w:rsidR="0010359B" w:rsidRPr="008A5FE3" w:rsidRDefault="0010359B" w:rsidP="00A72AB5">
            <w:pPr>
              <w:spacing w:before="0" w:after="0"/>
              <w:rPr>
                <w:szCs w:val="28"/>
              </w:rPr>
            </w:pPr>
            <w:r w:rsidRPr="008A5FE3">
              <w:rPr>
                <w:szCs w:val="28"/>
              </w:rPr>
              <w:t>Intermediary3 (NETP8)</w:t>
            </w:r>
          </w:p>
        </w:tc>
        <w:tc>
          <w:tcPr>
            <w:tcW w:w="1088" w:type="pct"/>
            <w:vAlign w:val="center"/>
          </w:tcPr>
          <w:p w14:paraId="4B710277" w14:textId="1F35AC54" w:rsidR="0010359B" w:rsidRPr="008A5FE3" w:rsidRDefault="0010359B" w:rsidP="00A72AB5">
            <w:pPr>
              <w:spacing w:before="0" w:after="0"/>
              <w:jc w:val="left"/>
              <w:rPr>
                <w:szCs w:val="28"/>
              </w:rPr>
            </w:pPr>
            <w:r w:rsidRPr="008A5FE3">
              <w:rPr>
                <w:szCs w:val="28"/>
              </w:rPr>
              <w:t>FR, DE</w:t>
            </w:r>
          </w:p>
        </w:tc>
        <w:tc>
          <w:tcPr>
            <w:tcW w:w="1088" w:type="pct"/>
            <w:vAlign w:val="center"/>
          </w:tcPr>
          <w:p w14:paraId="497875E2" w14:textId="77777777" w:rsidR="0010359B" w:rsidRPr="008A5FE3" w:rsidRDefault="0010359B" w:rsidP="00A72AB5">
            <w:pPr>
              <w:spacing w:before="0" w:after="0"/>
              <w:jc w:val="left"/>
              <w:rPr>
                <w:szCs w:val="28"/>
              </w:rPr>
            </w:pPr>
          </w:p>
        </w:tc>
      </w:tr>
      <w:tr w:rsidR="0010359B" w:rsidRPr="008A5FE3" w14:paraId="30C06232" w14:textId="77777777" w:rsidTr="00D85C8A">
        <w:tc>
          <w:tcPr>
            <w:tcW w:w="1179" w:type="pct"/>
            <w:vMerge w:val="restart"/>
          </w:tcPr>
          <w:p w14:paraId="423EC74B" w14:textId="5BFF026D" w:rsidR="0010359B" w:rsidRPr="008A5FE3" w:rsidRDefault="00054DAD" w:rsidP="00A72AB5">
            <w:pPr>
              <w:spacing w:before="0" w:after="0"/>
              <w:rPr>
                <w:szCs w:val="28"/>
              </w:rPr>
            </w:pPr>
            <w:r w:rsidRPr="008A5FE3">
              <w:rPr>
                <w:szCs w:val="28"/>
              </w:rPr>
              <w:t>M07</w:t>
            </w:r>
            <w:r w:rsidR="00F82FBB" w:rsidRPr="008A5FE3">
              <w:rPr>
                <w:szCs w:val="28"/>
              </w:rPr>
              <w:t>.</w:t>
            </w:r>
            <w:r w:rsidR="0010359B" w:rsidRPr="008A5FE3">
              <w:rPr>
                <w:szCs w:val="28"/>
              </w:rPr>
              <w:t>2022</w:t>
            </w:r>
          </w:p>
        </w:tc>
        <w:tc>
          <w:tcPr>
            <w:tcW w:w="1645" w:type="pct"/>
          </w:tcPr>
          <w:p w14:paraId="7D706B5F" w14:textId="72F69EE0" w:rsidR="0010359B" w:rsidRPr="008A5FE3" w:rsidRDefault="0010359B" w:rsidP="00A72AB5">
            <w:pPr>
              <w:spacing w:before="0" w:after="0"/>
              <w:rPr>
                <w:szCs w:val="28"/>
              </w:rPr>
            </w:pPr>
            <w:r w:rsidRPr="008A5FE3">
              <w:rPr>
                <w:szCs w:val="28"/>
              </w:rPr>
              <w:t>NETP1</w:t>
            </w:r>
          </w:p>
        </w:tc>
        <w:tc>
          <w:tcPr>
            <w:tcW w:w="1088" w:type="pct"/>
            <w:vAlign w:val="center"/>
          </w:tcPr>
          <w:p w14:paraId="5CD427A0" w14:textId="39B7870A" w:rsidR="0010359B" w:rsidRPr="008A5FE3" w:rsidRDefault="0010359B" w:rsidP="00A72AB5">
            <w:pPr>
              <w:spacing w:before="0" w:after="0"/>
              <w:jc w:val="left"/>
              <w:rPr>
                <w:szCs w:val="28"/>
              </w:rPr>
            </w:pPr>
            <w:r w:rsidRPr="008A5FE3">
              <w:rPr>
                <w:szCs w:val="28"/>
              </w:rPr>
              <w:t>BE, DE, NL, PL</w:t>
            </w:r>
          </w:p>
        </w:tc>
        <w:tc>
          <w:tcPr>
            <w:tcW w:w="1088" w:type="pct"/>
            <w:vAlign w:val="center"/>
          </w:tcPr>
          <w:p w14:paraId="520118BD" w14:textId="77777777" w:rsidR="0010359B" w:rsidRPr="008A5FE3" w:rsidRDefault="0010359B" w:rsidP="00A72AB5">
            <w:pPr>
              <w:spacing w:before="0" w:after="0"/>
              <w:jc w:val="left"/>
              <w:rPr>
                <w:szCs w:val="28"/>
              </w:rPr>
            </w:pPr>
          </w:p>
        </w:tc>
      </w:tr>
      <w:tr w:rsidR="0010359B" w:rsidRPr="008A5FE3" w14:paraId="119E23C4" w14:textId="77777777" w:rsidTr="00D85C8A">
        <w:trPr>
          <w:trHeight w:val="350"/>
        </w:trPr>
        <w:tc>
          <w:tcPr>
            <w:tcW w:w="1179" w:type="pct"/>
            <w:vMerge/>
          </w:tcPr>
          <w:p w14:paraId="5953AED2" w14:textId="77777777" w:rsidR="0010359B" w:rsidRPr="008A5FE3" w:rsidRDefault="0010359B" w:rsidP="0010359B">
            <w:pPr>
              <w:spacing w:after="60"/>
              <w:rPr>
                <w:sz w:val="20"/>
                <w:szCs w:val="28"/>
              </w:rPr>
            </w:pPr>
          </w:p>
        </w:tc>
        <w:tc>
          <w:tcPr>
            <w:tcW w:w="1645" w:type="pct"/>
          </w:tcPr>
          <w:p w14:paraId="7A669FBA" w14:textId="477C15B6" w:rsidR="0010359B" w:rsidRPr="008A5FE3" w:rsidRDefault="0010359B" w:rsidP="00A72AB5">
            <w:pPr>
              <w:spacing w:before="0" w:after="0"/>
              <w:rPr>
                <w:szCs w:val="28"/>
              </w:rPr>
            </w:pPr>
            <w:r w:rsidRPr="008A5FE3">
              <w:rPr>
                <w:szCs w:val="28"/>
              </w:rPr>
              <w:t>NETP8</w:t>
            </w:r>
          </w:p>
        </w:tc>
        <w:tc>
          <w:tcPr>
            <w:tcW w:w="1088" w:type="pct"/>
            <w:vAlign w:val="center"/>
          </w:tcPr>
          <w:p w14:paraId="4E0AA2EC" w14:textId="77777777" w:rsidR="0010359B" w:rsidRPr="008A5FE3" w:rsidRDefault="0010359B" w:rsidP="00A72AB5">
            <w:pPr>
              <w:spacing w:before="0" w:after="0"/>
              <w:jc w:val="left"/>
              <w:rPr>
                <w:szCs w:val="28"/>
              </w:rPr>
            </w:pPr>
          </w:p>
        </w:tc>
        <w:tc>
          <w:tcPr>
            <w:tcW w:w="1088" w:type="pct"/>
            <w:vAlign w:val="center"/>
          </w:tcPr>
          <w:p w14:paraId="0919176C" w14:textId="3580C2FA" w:rsidR="0010359B" w:rsidRPr="008A5FE3" w:rsidRDefault="0010359B" w:rsidP="00A72AB5">
            <w:pPr>
              <w:spacing w:before="0" w:after="0"/>
              <w:jc w:val="left"/>
              <w:rPr>
                <w:szCs w:val="28"/>
              </w:rPr>
            </w:pPr>
            <w:r w:rsidRPr="008A5FE3">
              <w:rPr>
                <w:szCs w:val="28"/>
              </w:rPr>
              <w:t>Yes</w:t>
            </w:r>
          </w:p>
        </w:tc>
      </w:tr>
      <w:tr w:rsidR="0010359B" w:rsidRPr="008A5FE3" w14:paraId="6828A912" w14:textId="77777777" w:rsidTr="00D85C8A">
        <w:tc>
          <w:tcPr>
            <w:tcW w:w="1179" w:type="pct"/>
            <w:vMerge/>
          </w:tcPr>
          <w:p w14:paraId="2259F44E" w14:textId="77777777" w:rsidR="0010359B" w:rsidRPr="008A5FE3" w:rsidRDefault="0010359B" w:rsidP="0010359B">
            <w:pPr>
              <w:spacing w:after="60"/>
              <w:rPr>
                <w:sz w:val="20"/>
                <w:szCs w:val="28"/>
              </w:rPr>
            </w:pPr>
          </w:p>
        </w:tc>
        <w:tc>
          <w:tcPr>
            <w:tcW w:w="1645" w:type="pct"/>
          </w:tcPr>
          <w:p w14:paraId="6FFE088F" w14:textId="7559420F" w:rsidR="0010359B" w:rsidRPr="008A5FE3" w:rsidRDefault="0010359B" w:rsidP="00A72AB5">
            <w:pPr>
              <w:spacing w:before="0" w:after="0"/>
              <w:rPr>
                <w:szCs w:val="28"/>
              </w:rPr>
            </w:pPr>
            <w:r w:rsidRPr="008A5FE3">
              <w:rPr>
                <w:szCs w:val="28"/>
              </w:rPr>
              <w:t>Intermediary2 (NETP5)</w:t>
            </w:r>
          </w:p>
        </w:tc>
        <w:tc>
          <w:tcPr>
            <w:tcW w:w="1088" w:type="pct"/>
            <w:vAlign w:val="center"/>
          </w:tcPr>
          <w:p w14:paraId="7F9B46F0" w14:textId="0674915D" w:rsidR="0010359B" w:rsidRPr="008A5FE3" w:rsidRDefault="0010359B" w:rsidP="00A72AB5">
            <w:pPr>
              <w:spacing w:before="0" w:after="0"/>
              <w:jc w:val="left"/>
              <w:rPr>
                <w:szCs w:val="28"/>
              </w:rPr>
            </w:pPr>
            <w:r w:rsidRPr="008A5FE3">
              <w:rPr>
                <w:szCs w:val="28"/>
              </w:rPr>
              <w:t>PL, SK</w:t>
            </w:r>
          </w:p>
        </w:tc>
        <w:tc>
          <w:tcPr>
            <w:tcW w:w="1088" w:type="pct"/>
            <w:vAlign w:val="center"/>
          </w:tcPr>
          <w:p w14:paraId="02FD6219" w14:textId="77777777" w:rsidR="0010359B" w:rsidRPr="008A5FE3" w:rsidRDefault="0010359B" w:rsidP="00A72AB5">
            <w:pPr>
              <w:spacing w:before="0" w:after="0"/>
              <w:jc w:val="left"/>
              <w:rPr>
                <w:szCs w:val="28"/>
              </w:rPr>
            </w:pPr>
          </w:p>
        </w:tc>
      </w:tr>
      <w:tr w:rsidR="0010359B" w:rsidRPr="008A5FE3" w14:paraId="19BAA40B" w14:textId="77777777" w:rsidTr="00D85C8A">
        <w:tc>
          <w:tcPr>
            <w:tcW w:w="1179" w:type="pct"/>
            <w:vMerge/>
          </w:tcPr>
          <w:p w14:paraId="5B3D585E" w14:textId="77777777" w:rsidR="0010359B" w:rsidRPr="008A5FE3" w:rsidRDefault="0010359B" w:rsidP="0010359B">
            <w:pPr>
              <w:spacing w:after="60"/>
              <w:rPr>
                <w:sz w:val="20"/>
                <w:szCs w:val="28"/>
              </w:rPr>
            </w:pPr>
          </w:p>
        </w:tc>
        <w:tc>
          <w:tcPr>
            <w:tcW w:w="1645" w:type="pct"/>
          </w:tcPr>
          <w:p w14:paraId="5B73E956" w14:textId="3016DF6B" w:rsidR="0010359B" w:rsidRPr="008A5FE3" w:rsidRDefault="0010359B" w:rsidP="00A72AB5">
            <w:pPr>
              <w:spacing w:before="0" w:after="0"/>
              <w:rPr>
                <w:szCs w:val="28"/>
              </w:rPr>
            </w:pPr>
            <w:r w:rsidRPr="008A5FE3">
              <w:rPr>
                <w:szCs w:val="28"/>
              </w:rPr>
              <w:t>Intermediary2 (NETP6)</w:t>
            </w:r>
          </w:p>
        </w:tc>
        <w:tc>
          <w:tcPr>
            <w:tcW w:w="1088" w:type="pct"/>
            <w:vAlign w:val="center"/>
          </w:tcPr>
          <w:p w14:paraId="08CB6442" w14:textId="2660E467" w:rsidR="0010359B" w:rsidRPr="008A5FE3" w:rsidRDefault="0010359B" w:rsidP="00A72AB5">
            <w:pPr>
              <w:spacing w:before="0" w:after="0"/>
              <w:jc w:val="left"/>
              <w:rPr>
                <w:szCs w:val="28"/>
              </w:rPr>
            </w:pPr>
            <w:r w:rsidRPr="008A5FE3">
              <w:rPr>
                <w:szCs w:val="28"/>
              </w:rPr>
              <w:t>FR</w:t>
            </w:r>
          </w:p>
        </w:tc>
        <w:tc>
          <w:tcPr>
            <w:tcW w:w="1088" w:type="pct"/>
            <w:vAlign w:val="center"/>
          </w:tcPr>
          <w:p w14:paraId="7DD1ED8C" w14:textId="77777777" w:rsidR="0010359B" w:rsidRPr="008A5FE3" w:rsidRDefault="0010359B" w:rsidP="00A72AB5">
            <w:pPr>
              <w:spacing w:before="0" w:after="0"/>
              <w:jc w:val="left"/>
              <w:rPr>
                <w:szCs w:val="28"/>
              </w:rPr>
            </w:pPr>
          </w:p>
        </w:tc>
      </w:tr>
      <w:tr w:rsidR="0010359B" w:rsidRPr="008A5FE3" w14:paraId="35169E77" w14:textId="77777777" w:rsidTr="00D85C8A">
        <w:tc>
          <w:tcPr>
            <w:tcW w:w="1179" w:type="pct"/>
            <w:vMerge/>
          </w:tcPr>
          <w:p w14:paraId="72F3479B" w14:textId="77777777" w:rsidR="0010359B" w:rsidRPr="008A5FE3" w:rsidRDefault="0010359B" w:rsidP="0010359B">
            <w:pPr>
              <w:spacing w:after="60"/>
              <w:rPr>
                <w:sz w:val="20"/>
                <w:szCs w:val="28"/>
              </w:rPr>
            </w:pPr>
          </w:p>
        </w:tc>
        <w:tc>
          <w:tcPr>
            <w:tcW w:w="1645" w:type="pct"/>
          </w:tcPr>
          <w:p w14:paraId="7A0EF639" w14:textId="32F19E54" w:rsidR="0010359B" w:rsidRPr="008A5FE3" w:rsidRDefault="0010359B" w:rsidP="00A72AB5">
            <w:pPr>
              <w:spacing w:before="0" w:after="0"/>
              <w:rPr>
                <w:szCs w:val="28"/>
              </w:rPr>
            </w:pPr>
            <w:r w:rsidRPr="008A5FE3">
              <w:rPr>
                <w:szCs w:val="28"/>
              </w:rPr>
              <w:t>Intermediary3 (NE</w:t>
            </w:r>
            <w:r w:rsidR="00F92232" w:rsidRPr="008A5FE3">
              <w:rPr>
                <w:szCs w:val="28"/>
              </w:rPr>
              <w:t>T</w:t>
            </w:r>
            <w:r w:rsidRPr="008A5FE3">
              <w:rPr>
                <w:szCs w:val="28"/>
              </w:rPr>
              <w:t>P4)</w:t>
            </w:r>
          </w:p>
        </w:tc>
        <w:tc>
          <w:tcPr>
            <w:tcW w:w="1088" w:type="pct"/>
            <w:vAlign w:val="center"/>
          </w:tcPr>
          <w:p w14:paraId="2B08DEB8" w14:textId="04BD911B" w:rsidR="0010359B" w:rsidRPr="008A5FE3" w:rsidRDefault="0010359B" w:rsidP="00A72AB5">
            <w:pPr>
              <w:spacing w:before="0" w:after="0"/>
              <w:jc w:val="left"/>
              <w:rPr>
                <w:szCs w:val="28"/>
              </w:rPr>
            </w:pPr>
            <w:r w:rsidRPr="008A5FE3">
              <w:rPr>
                <w:szCs w:val="28"/>
              </w:rPr>
              <w:t>BE, HU</w:t>
            </w:r>
          </w:p>
        </w:tc>
        <w:tc>
          <w:tcPr>
            <w:tcW w:w="1088" w:type="pct"/>
            <w:vAlign w:val="center"/>
          </w:tcPr>
          <w:p w14:paraId="0E5515FC" w14:textId="77777777" w:rsidR="0010359B" w:rsidRPr="008A5FE3" w:rsidRDefault="0010359B" w:rsidP="00A72AB5">
            <w:pPr>
              <w:spacing w:before="0" w:after="0"/>
              <w:jc w:val="left"/>
              <w:rPr>
                <w:szCs w:val="28"/>
              </w:rPr>
            </w:pPr>
          </w:p>
        </w:tc>
      </w:tr>
      <w:tr w:rsidR="0010359B" w:rsidRPr="008A5FE3" w14:paraId="217F5038" w14:textId="77777777" w:rsidTr="00D85C8A">
        <w:tc>
          <w:tcPr>
            <w:tcW w:w="1179" w:type="pct"/>
            <w:vMerge w:val="restart"/>
          </w:tcPr>
          <w:p w14:paraId="5F83F42D" w14:textId="481F16F4" w:rsidR="0010359B" w:rsidRPr="008A5FE3" w:rsidRDefault="00054DAD" w:rsidP="00A72AB5">
            <w:pPr>
              <w:spacing w:before="0" w:after="0"/>
              <w:rPr>
                <w:szCs w:val="28"/>
              </w:rPr>
            </w:pPr>
            <w:r w:rsidRPr="008A5FE3">
              <w:rPr>
                <w:szCs w:val="28"/>
              </w:rPr>
              <w:t>M08</w:t>
            </w:r>
            <w:r w:rsidR="00F82FBB" w:rsidRPr="008A5FE3">
              <w:rPr>
                <w:szCs w:val="28"/>
              </w:rPr>
              <w:t>.</w:t>
            </w:r>
            <w:r w:rsidR="0010359B" w:rsidRPr="008A5FE3">
              <w:rPr>
                <w:szCs w:val="28"/>
              </w:rPr>
              <w:t>2022</w:t>
            </w:r>
          </w:p>
        </w:tc>
        <w:tc>
          <w:tcPr>
            <w:tcW w:w="1645" w:type="pct"/>
          </w:tcPr>
          <w:p w14:paraId="643B3E48" w14:textId="67C60AAA" w:rsidR="0010359B" w:rsidRPr="008A5FE3" w:rsidRDefault="0010359B" w:rsidP="00A72AB5">
            <w:pPr>
              <w:spacing w:before="0" w:after="0"/>
              <w:rPr>
                <w:szCs w:val="28"/>
              </w:rPr>
            </w:pPr>
            <w:r w:rsidRPr="008A5FE3">
              <w:rPr>
                <w:szCs w:val="28"/>
              </w:rPr>
              <w:t>NETP1</w:t>
            </w:r>
          </w:p>
        </w:tc>
        <w:tc>
          <w:tcPr>
            <w:tcW w:w="1088" w:type="pct"/>
            <w:vAlign w:val="center"/>
          </w:tcPr>
          <w:p w14:paraId="4FD14B7D" w14:textId="77777777" w:rsidR="0010359B" w:rsidRPr="008A5FE3" w:rsidRDefault="0010359B" w:rsidP="00A72AB5">
            <w:pPr>
              <w:spacing w:before="0" w:after="0"/>
              <w:jc w:val="left"/>
              <w:rPr>
                <w:szCs w:val="28"/>
              </w:rPr>
            </w:pPr>
          </w:p>
        </w:tc>
        <w:tc>
          <w:tcPr>
            <w:tcW w:w="1088" w:type="pct"/>
            <w:vAlign w:val="center"/>
          </w:tcPr>
          <w:p w14:paraId="2B49D380" w14:textId="48564780" w:rsidR="0010359B" w:rsidRPr="008A5FE3" w:rsidRDefault="0010359B" w:rsidP="00A72AB5">
            <w:pPr>
              <w:spacing w:before="0" w:after="0"/>
              <w:jc w:val="left"/>
              <w:rPr>
                <w:szCs w:val="28"/>
              </w:rPr>
            </w:pPr>
            <w:r w:rsidRPr="008A5FE3">
              <w:rPr>
                <w:szCs w:val="28"/>
              </w:rPr>
              <w:t>Yes</w:t>
            </w:r>
          </w:p>
        </w:tc>
      </w:tr>
      <w:tr w:rsidR="0010359B" w:rsidRPr="008A5FE3" w14:paraId="4539008F" w14:textId="77777777" w:rsidTr="00D85C8A">
        <w:trPr>
          <w:trHeight w:val="350"/>
        </w:trPr>
        <w:tc>
          <w:tcPr>
            <w:tcW w:w="1179" w:type="pct"/>
            <w:vMerge/>
          </w:tcPr>
          <w:p w14:paraId="544FC5B2" w14:textId="77777777" w:rsidR="0010359B" w:rsidRPr="008A5FE3" w:rsidRDefault="0010359B" w:rsidP="0010359B">
            <w:pPr>
              <w:spacing w:after="60"/>
              <w:rPr>
                <w:sz w:val="20"/>
                <w:szCs w:val="28"/>
              </w:rPr>
            </w:pPr>
          </w:p>
        </w:tc>
        <w:tc>
          <w:tcPr>
            <w:tcW w:w="1645" w:type="pct"/>
          </w:tcPr>
          <w:p w14:paraId="13601A0E" w14:textId="728554E1" w:rsidR="0010359B" w:rsidRPr="008A5FE3" w:rsidRDefault="0010359B" w:rsidP="00A72AB5">
            <w:pPr>
              <w:spacing w:before="0" w:after="0"/>
              <w:rPr>
                <w:szCs w:val="28"/>
              </w:rPr>
            </w:pPr>
            <w:r w:rsidRPr="008A5FE3">
              <w:rPr>
                <w:szCs w:val="28"/>
              </w:rPr>
              <w:t>NETP8</w:t>
            </w:r>
          </w:p>
        </w:tc>
        <w:tc>
          <w:tcPr>
            <w:tcW w:w="1088" w:type="pct"/>
            <w:vAlign w:val="center"/>
          </w:tcPr>
          <w:p w14:paraId="68D43D23" w14:textId="3F108FAF" w:rsidR="0010359B" w:rsidRPr="008A5FE3" w:rsidRDefault="0010359B" w:rsidP="00A72AB5">
            <w:pPr>
              <w:spacing w:before="0" w:after="0"/>
              <w:jc w:val="left"/>
              <w:rPr>
                <w:szCs w:val="28"/>
              </w:rPr>
            </w:pPr>
            <w:r w:rsidRPr="008A5FE3">
              <w:rPr>
                <w:szCs w:val="28"/>
              </w:rPr>
              <w:t>SK, LT</w:t>
            </w:r>
          </w:p>
        </w:tc>
        <w:tc>
          <w:tcPr>
            <w:tcW w:w="1088" w:type="pct"/>
            <w:vAlign w:val="center"/>
          </w:tcPr>
          <w:p w14:paraId="313A4E71" w14:textId="77777777" w:rsidR="0010359B" w:rsidRPr="008A5FE3" w:rsidRDefault="0010359B" w:rsidP="00A72AB5">
            <w:pPr>
              <w:spacing w:before="0" w:after="0"/>
              <w:jc w:val="left"/>
              <w:rPr>
                <w:szCs w:val="28"/>
              </w:rPr>
            </w:pPr>
          </w:p>
        </w:tc>
      </w:tr>
      <w:tr w:rsidR="0010359B" w:rsidRPr="008A5FE3" w14:paraId="7A319B41" w14:textId="77777777" w:rsidTr="00D85C8A">
        <w:tc>
          <w:tcPr>
            <w:tcW w:w="1179" w:type="pct"/>
            <w:vMerge/>
          </w:tcPr>
          <w:p w14:paraId="19F79298" w14:textId="77777777" w:rsidR="0010359B" w:rsidRPr="008A5FE3" w:rsidRDefault="0010359B" w:rsidP="0010359B">
            <w:pPr>
              <w:spacing w:after="60"/>
              <w:rPr>
                <w:sz w:val="20"/>
                <w:szCs w:val="28"/>
              </w:rPr>
            </w:pPr>
          </w:p>
        </w:tc>
        <w:tc>
          <w:tcPr>
            <w:tcW w:w="1645" w:type="pct"/>
          </w:tcPr>
          <w:p w14:paraId="49BF81B2" w14:textId="232AB800" w:rsidR="0010359B" w:rsidRPr="008A5FE3" w:rsidRDefault="0010359B" w:rsidP="00A72AB5">
            <w:pPr>
              <w:spacing w:before="0" w:after="0"/>
              <w:rPr>
                <w:szCs w:val="28"/>
              </w:rPr>
            </w:pPr>
            <w:r w:rsidRPr="008A5FE3">
              <w:rPr>
                <w:szCs w:val="28"/>
              </w:rPr>
              <w:t>Intermediary2 (NETP5)</w:t>
            </w:r>
          </w:p>
        </w:tc>
        <w:tc>
          <w:tcPr>
            <w:tcW w:w="1088" w:type="pct"/>
            <w:vAlign w:val="center"/>
          </w:tcPr>
          <w:p w14:paraId="52DF7782" w14:textId="182F1F32" w:rsidR="0010359B" w:rsidRPr="008A5FE3" w:rsidRDefault="0010359B" w:rsidP="00A72AB5">
            <w:pPr>
              <w:spacing w:before="0" w:after="0"/>
              <w:jc w:val="left"/>
              <w:rPr>
                <w:szCs w:val="28"/>
              </w:rPr>
            </w:pPr>
            <w:r w:rsidRPr="008A5FE3">
              <w:rPr>
                <w:szCs w:val="28"/>
              </w:rPr>
              <w:t>BE, NL, HU</w:t>
            </w:r>
          </w:p>
        </w:tc>
        <w:tc>
          <w:tcPr>
            <w:tcW w:w="1088" w:type="pct"/>
            <w:vAlign w:val="center"/>
          </w:tcPr>
          <w:p w14:paraId="61F89B01" w14:textId="77777777" w:rsidR="0010359B" w:rsidRPr="008A5FE3" w:rsidRDefault="0010359B" w:rsidP="00A72AB5">
            <w:pPr>
              <w:spacing w:before="0" w:after="0"/>
              <w:jc w:val="left"/>
              <w:rPr>
                <w:szCs w:val="28"/>
              </w:rPr>
            </w:pPr>
          </w:p>
        </w:tc>
      </w:tr>
      <w:tr w:rsidR="0010359B" w:rsidRPr="008A5FE3" w14:paraId="2C5E19E2" w14:textId="77777777" w:rsidTr="00D85C8A">
        <w:tc>
          <w:tcPr>
            <w:tcW w:w="1179" w:type="pct"/>
            <w:vMerge/>
          </w:tcPr>
          <w:p w14:paraId="54B880D3" w14:textId="77777777" w:rsidR="0010359B" w:rsidRPr="008A5FE3" w:rsidRDefault="0010359B" w:rsidP="0010359B">
            <w:pPr>
              <w:spacing w:after="60"/>
              <w:rPr>
                <w:sz w:val="20"/>
                <w:szCs w:val="28"/>
              </w:rPr>
            </w:pPr>
          </w:p>
        </w:tc>
        <w:tc>
          <w:tcPr>
            <w:tcW w:w="1645" w:type="pct"/>
          </w:tcPr>
          <w:p w14:paraId="453313C4" w14:textId="1CA1AADC" w:rsidR="0010359B" w:rsidRPr="008A5FE3" w:rsidRDefault="0010359B" w:rsidP="00A72AB5">
            <w:pPr>
              <w:spacing w:before="0" w:after="0"/>
              <w:rPr>
                <w:szCs w:val="28"/>
              </w:rPr>
            </w:pPr>
            <w:r w:rsidRPr="008A5FE3">
              <w:rPr>
                <w:szCs w:val="28"/>
              </w:rPr>
              <w:t>Intermediary2 (NETP6)</w:t>
            </w:r>
          </w:p>
        </w:tc>
        <w:tc>
          <w:tcPr>
            <w:tcW w:w="1088" w:type="pct"/>
            <w:vAlign w:val="center"/>
          </w:tcPr>
          <w:p w14:paraId="538A1C5F" w14:textId="77777777" w:rsidR="0010359B" w:rsidRPr="008A5FE3" w:rsidRDefault="0010359B" w:rsidP="00A72AB5">
            <w:pPr>
              <w:spacing w:before="0" w:after="0"/>
              <w:jc w:val="left"/>
              <w:rPr>
                <w:szCs w:val="28"/>
              </w:rPr>
            </w:pPr>
          </w:p>
        </w:tc>
        <w:tc>
          <w:tcPr>
            <w:tcW w:w="1088" w:type="pct"/>
            <w:vAlign w:val="center"/>
          </w:tcPr>
          <w:p w14:paraId="746F3E01" w14:textId="051129FF" w:rsidR="0010359B" w:rsidRPr="008A5FE3" w:rsidRDefault="0010359B" w:rsidP="00A72AB5">
            <w:pPr>
              <w:spacing w:before="0" w:after="0"/>
              <w:jc w:val="left"/>
              <w:rPr>
                <w:szCs w:val="28"/>
              </w:rPr>
            </w:pPr>
            <w:r w:rsidRPr="008A5FE3">
              <w:rPr>
                <w:szCs w:val="28"/>
              </w:rPr>
              <w:t>Yes</w:t>
            </w:r>
          </w:p>
        </w:tc>
      </w:tr>
      <w:tr w:rsidR="0010359B" w:rsidRPr="008A5FE3" w14:paraId="2E59A825" w14:textId="77777777" w:rsidTr="00D85C8A">
        <w:tc>
          <w:tcPr>
            <w:tcW w:w="1179" w:type="pct"/>
            <w:vMerge/>
          </w:tcPr>
          <w:p w14:paraId="73A40113" w14:textId="77777777" w:rsidR="0010359B" w:rsidRPr="008A5FE3" w:rsidRDefault="0010359B" w:rsidP="0010359B">
            <w:pPr>
              <w:spacing w:after="60"/>
              <w:rPr>
                <w:sz w:val="20"/>
                <w:szCs w:val="28"/>
              </w:rPr>
            </w:pPr>
          </w:p>
        </w:tc>
        <w:tc>
          <w:tcPr>
            <w:tcW w:w="1645" w:type="pct"/>
          </w:tcPr>
          <w:p w14:paraId="75CA355A" w14:textId="7A53DA8C" w:rsidR="0010359B" w:rsidRPr="008A5FE3" w:rsidRDefault="0010359B" w:rsidP="00A72AB5">
            <w:pPr>
              <w:spacing w:before="0" w:after="0"/>
              <w:rPr>
                <w:szCs w:val="28"/>
              </w:rPr>
            </w:pPr>
            <w:r w:rsidRPr="008A5FE3">
              <w:rPr>
                <w:szCs w:val="28"/>
              </w:rPr>
              <w:t>Intermediary3 (</w:t>
            </w:r>
            <w:r w:rsidR="00F92232" w:rsidRPr="008A5FE3">
              <w:rPr>
                <w:szCs w:val="28"/>
              </w:rPr>
              <w:t>NETP4</w:t>
            </w:r>
            <w:r w:rsidRPr="008A5FE3">
              <w:rPr>
                <w:szCs w:val="28"/>
              </w:rPr>
              <w:t>)</w:t>
            </w:r>
          </w:p>
        </w:tc>
        <w:tc>
          <w:tcPr>
            <w:tcW w:w="1088" w:type="pct"/>
            <w:vAlign w:val="center"/>
          </w:tcPr>
          <w:p w14:paraId="696DBCD9" w14:textId="5C61E29C" w:rsidR="0010359B" w:rsidRPr="008A5FE3" w:rsidRDefault="0010359B" w:rsidP="00A72AB5">
            <w:pPr>
              <w:spacing w:before="0" w:after="0"/>
              <w:jc w:val="left"/>
              <w:rPr>
                <w:szCs w:val="28"/>
              </w:rPr>
            </w:pPr>
            <w:r w:rsidRPr="008A5FE3">
              <w:rPr>
                <w:szCs w:val="28"/>
              </w:rPr>
              <w:t>DE, NL</w:t>
            </w:r>
          </w:p>
        </w:tc>
        <w:tc>
          <w:tcPr>
            <w:tcW w:w="1088" w:type="pct"/>
            <w:vAlign w:val="center"/>
          </w:tcPr>
          <w:p w14:paraId="31F2B41D" w14:textId="77777777" w:rsidR="0010359B" w:rsidRPr="008A5FE3" w:rsidRDefault="0010359B" w:rsidP="00A72AB5">
            <w:pPr>
              <w:spacing w:before="0" w:after="0"/>
              <w:jc w:val="left"/>
              <w:rPr>
                <w:szCs w:val="28"/>
              </w:rPr>
            </w:pPr>
          </w:p>
        </w:tc>
      </w:tr>
      <w:tr w:rsidR="0010359B" w:rsidRPr="008A5FE3" w14:paraId="092E46B3" w14:textId="77777777" w:rsidTr="00D85C8A">
        <w:tc>
          <w:tcPr>
            <w:tcW w:w="1179" w:type="pct"/>
            <w:vMerge w:val="restart"/>
          </w:tcPr>
          <w:p w14:paraId="2C353ED3" w14:textId="4F7DA7F8" w:rsidR="0010359B" w:rsidRPr="008A5FE3" w:rsidRDefault="00054DAD" w:rsidP="00A72AB5">
            <w:pPr>
              <w:spacing w:before="0" w:after="0"/>
              <w:rPr>
                <w:szCs w:val="28"/>
              </w:rPr>
            </w:pPr>
            <w:r w:rsidRPr="008A5FE3">
              <w:rPr>
                <w:szCs w:val="28"/>
              </w:rPr>
              <w:t>M09</w:t>
            </w:r>
            <w:r w:rsidR="00F82FBB" w:rsidRPr="008A5FE3">
              <w:rPr>
                <w:szCs w:val="28"/>
              </w:rPr>
              <w:t>.</w:t>
            </w:r>
            <w:r w:rsidR="0010359B" w:rsidRPr="008A5FE3">
              <w:rPr>
                <w:szCs w:val="28"/>
              </w:rPr>
              <w:t>2022</w:t>
            </w:r>
          </w:p>
        </w:tc>
        <w:tc>
          <w:tcPr>
            <w:tcW w:w="1645" w:type="pct"/>
          </w:tcPr>
          <w:p w14:paraId="11B7ED43" w14:textId="0FAA1A2D" w:rsidR="0010359B" w:rsidRPr="008A5FE3" w:rsidRDefault="0010359B" w:rsidP="00A72AB5">
            <w:pPr>
              <w:spacing w:before="0" w:after="0"/>
              <w:rPr>
                <w:szCs w:val="28"/>
              </w:rPr>
            </w:pPr>
            <w:r w:rsidRPr="008A5FE3">
              <w:rPr>
                <w:szCs w:val="28"/>
              </w:rPr>
              <w:t>NETP1</w:t>
            </w:r>
          </w:p>
        </w:tc>
        <w:tc>
          <w:tcPr>
            <w:tcW w:w="1088" w:type="pct"/>
            <w:vAlign w:val="center"/>
          </w:tcPr>
          <w:p w14:paraId="5815D730" w14:textId="0B0AF011" w:rsidR="0010359B" w:rsidRPr="008A5FE3" w:rsidRDefault="0010359B" w:rsidP="00A72AB5">
            <w:pPr>
              <w:spacing w:before="0" w:after="0"/>
              <w:jc w:val="left"/>
              <w:rPr>
                <w:szCs w:val="28"/>
              </w:rPr>
            </w:pPr>
            <w:r w:rsidRPr="008A5FE3">
              <w:rPr>
                <w:szCs w:val="28"/>
              </w:rPr>
              <w:t>BE, DE</w:t>
            </w:r>
          </w:p>
        </w:tc>
        <w:tc>
          <w:tcPr>
            <w:tcW w:w="1088" w:type="pct"/>
            <w:vAlign w:val="center"/>
          </w:tcPr>
          <w:p w14:paraId="58ED40F3" w14:textId="77777777" w:rsidR="0010359B" w:rsidRPr="008A5FE3" w:rsidRDefault="0010359B" w:rsidP="00A72AB5">
            <w:pPr>
              <w:spacing w:before="0" w:after="0"/>
              <w:jc w:val="left"/>
              <w:rPr>
                <w:szCs w:val="28"/>
              </w:rPr>
            </w:pPr>
          </w:p>
        </w:tc>
      </w:tr>
      <w:tr w:rsidR="0010359B" w:rsidRPr="008A5FE3" w14:paraId="02403673" w14:textId="77777777" w:rsidTr="00D85C8A">
        <w:trPr>
          <w:trHeight w:val="350"/>
        </w:trPr>
        <w:tc>
          <w:tcPr>
            <w:tcW w:w="1179" w:type="pct"/>
            <w:vMerge/>
          </w:tcPr>
          <w:p w14:paraId="6B7148A3" w14:textId="77777777" w:rsidR="0010359B" w:rsidRPr="008A5FE3" w:rsidRDefault="0010359B" w:rsidP="0010359B">
            <w:pPr>
              <w:spacing w:after="60"/>
              <w:rPr>
                <w:sz w:val="20"/>
                <w:szCs w:val="28"/>
              </w:rPr>
            </w:pPr>
          </w:p>
        </w:tc>
        <w:tc>
          <w:tcPr>
            <w:tcW w:w="1645" w:type="pct"/>
          </w:tcPr>
          <w:p w14:paraId="73FC8D52" w14:textId="62CA8347" w:rsidR="0010359B" w:rsidRPr="008A5FE3" w:rsidRDefault="0010359B" w:rsidP="00A72AB5">
            <w:pPr>
              <w:spacing w:before="0" w:after="0"/>
              <w:rPr>
                <w:szCs w:val="28"/>
              </w:rPr>
            </w:pPr>
            <w:r w:rsidRPr="008A5FE3">
              <w:rPr>
                <w:szCs w:val="28"/>
              </w:rPr>
              <w:t>NETP8</w:t>
            </w:r>
          </w:p>
        </w:tc>
        <w:tc>
          <w:tcPr>
            <w:tcW w:w="1088" w:type="pct"/>
            <w:vAlign w:val="center"/>
          </w:tcPr>
          <w:p w14:paraId="3AC68996" w14:textId="6939A9A2" w:rsidR="0010359B" w:rsidRPr="008A5FE3" w:rsidRDefault="0010359B" w:rsidP="00A72AB5">
            <w:pPr>
              <w:spacing w:before="0" w:after="0"/>
              <w:jc w:val="left"/>
              <w:rPr>
                <w:szCs w:val="28"/>
              </w:rPr>
            </w:pPr>
            <w:r w:rsidRPr="008A5FE3">
              <w:rPr>
                <w:szCs w:val="28"/>
              </w:rPr>
              <w:t>SE, FI</w:t>
            </w:r>
          </w:p>
        </w:tc>
        <w:tc>
          <w:tcPr>
            <w:tcW w:w="1088" w:type="pct"/>
            <w:vAlign w:val="center"/>
          </w:tcPr>
          <w:p w14:paraId="6D9910A3" w14:textId="77777777" w:rsidR="0010359B" w:rsidRPr="008A5FE3" w:rsidRDefault="0010359B" w:rsidP="00A72AB5">
            <w:pPr>
              <w:spacing w:before="0" w:after="0"/>
              <w:jc w:val="left"/>
              <w:rPr>
                <w:szCs w:val="28"/>
              </w:rPr>
            </w:pPr>
          </w:p>
        </w:tc>
      </w:tr>
      <w:tr w:rsidR="0010359B" w:rsidRPr="008A5FE3" w14:paraId="3BAF2E94" w14:textId="77777777" w:rsidTr="00D85C8A">
        <w:tc>
          <w:tcPr>
            <w:tcW w:w="1179" w:type="pct"/>
            <w:vMerge/>
          </w:tcPr>
          <w:p w14:paraId="7C2229A7" w14:textId="77777777" w:rsidR="0010359B" w:rsidRPr="008A5FE3" w:rsidRDefault="0010359B" w:rsidP="0010359B">
            <w:pPr>
              <w:spacing w:after="60"/>
              <w:rPr>
                <w:sz w:val="20"/>
                <w:szCs w:val="28"/>
              </w:rPr>
            </w:pPr>
          </w:p>
        </w:tc>
        <w:tc>
          <w:tcPr>
            <w:tcW w:w="1645" w:type="pct"/>
          </w:tcPr>
          <w:p w14:paraId="45A4F4B6" w14:textId="2356E600" w:rsidR="0010359B" w:rsidRPr="008A5FE3" w:rsidRDefault="0010359B" w:rsidP="00A72AB5">
            <w:pPr>
              <w:spacing w:before="0" w:after="0"/>
              <w:rPr>
                <w:szCs w:val="28"/>
              </w:rPr>
            </w:pPr>
            <w:r w:rsidRPr="008A5FE3">
              <w:rPr>
                <w:szCs w:val="28"/>
              </w:rPr>
              <w:t>Intermediary2 (NETP5)</w:t>
            </w:r>
          </w:p>
        </w:tc>
        <w:tc>
          <w:tcPr>
            <w:tcW w:w="1088" w:type="pct"/>
            <w:vAlign w:val="center"/>
          </w:tcPr>
          <w:p w14:paraId="644CCC7F" w14:textId="507DCAA4" w:rsidR="0010359B" w:rsidRPr="008A5FE3" w:rsidRDefault="0010359B" w:rsidP="00A72AB5">
            <w:pPr>
              <w:spacing w:before="0" w:after="0"/>
              <w:jc w:val="left"/>
              <w:rPr>
                <w:szCs w:val="28"/>
              </w:rPr>
            </w:pPr>
            <w:r w:rsidRPr="008A5FE3">
              <w:rPr>
                <w:szCs w:val="28"/>
              </w:rPr>
              <w:t>SK</w:t>
            </w:r>
          </w:p>
        </w:tc>
        <w:tc>
          <w:tcPr>
            <w:tcW w:w="1088" w:type="pct"/>
            <w:vAlign w:val="center"/>
          </w:tcPr>
          <w:p w14:paraId="714E10EE" w14:textId="77777777" w:rsidR="0010359B" w:rsidRPr="008A5FE3" w:rsidRDefault="0010359B" w:rsidP="00A72AB5">
            <w:pPr>
              <w:spacing w:before="0" w:after="0"/>
              <w:jc w:val="left"/>
              <w:rPr>
                <w:szCs w:val="28"/>
              </w:rPr>
            </w:pPr>
          </w:p>
        </w:tc>
      </w:tr>
      <w:tr w:rsidR="0010359B" w:rsidRPr="008A5FE3" w14:paraId="39012285" w14:textId="77777777" w:rsidTr="00D85C8A">
        <w:tc>
          <w:tcPr>
            <w:tcW w:w="1179" w:type="pct"/>
            <w:vMerge/>
          </w:tcPr>
          <w:p w14:paraId="34359D72" w14:textId="77777777" w:rsidR="0010359B" w:rsidRPr="008A5FE3" w:rsidRDefault="0010359B" w:rsidP="0010359B">
            <w:pPr>
              <w:spacing w:after="60"/>
              <w:rPr>
                <w:sz w:val="20"/>
                <w:szCs w:val="28"/>
              </w:rPr>
            </w:pPr>
          </w:p>
        </w:tc>
        <w:tc>
          <w:tcPr>
            <w:tcW w:w="1645" w:type="pct"/>
          </w:tcPr>
          <w:p w14:paraId="07E5F389" w14:textId="3D202D20" w:rsidR="0010359B" w:rsidRPr="008A5FE3" w:rsidRDefault="0010359B" w:rsidP="00A72AB5">
            <w:pPr>
              <w:spacing w:before="0" w:after="0"/>
              <w:rPr>
                <w:szCs w:val="28"/>
              </w:rPr>
            </w:pPr>
            <w:r w:rsidRPr="008A5FE3">
              <w:rPr>
                <w:szCs w:val="28"/>
              </w:rPr>
              <w:t>Intermediary2 (NETP6)</w:t>
            </w:r>
          </w:p>
        </w:tc>
        <w:tc>
          <w:tcPr>
            <w:tcW w:w="1088" w:type="pct"/>
            <w:vAlign w:val="center"/>
          </w:tcPr>
          <w:p w14:paraId="1BBC8F6F" w14:textId="238F5B0E" w:rsidR="0010359B" w:rsidRPr="008A5FE3" w:rsidRDefault="0010359B" w:rsidP="00A72AB5">
            <w:pPr>
              <w:spacing w:before="0" w:after="0"/>
              <w:jc w:val="left"/>
              <w:rPr>
                <w:szCs w:val="28"/>
              </w:rPr>
            </w:pPr>
            <w:r w:rsidRPr="008A5FE3">
              <w:rPr>
                <w:szCs w:val="28"/>
              </w:rPr>
              <w:t>NL, HU</w:t>
            </w:r>
          </w:p>
        </w:tc>
        <w:tc>
          <w:tcPr>
            <w:tcW w:w="1088" w:type="pct"/>
            <w:vAlign w:val="center"/>
          </w:tcPr>
          <w:p w14:paraId="2BD765CC" w14:textId="77777777" w:rsidR="0010359B" w:rsidRPr="008A5FE3" w:rsidRDefault="0010359B" w:rsidP="00A72AB5">
            <w:pPr>
              <w:spacing w:before="0" w:after="0"/>
              <w:jc w:val="left"/>
              <w:rPr>
                <w:szCs w:val="28"/>
              </w:rPr>
            </w:pPr>
          </w:p>
        </w:tc>
      </w:tr>
      <w:tr w:rsidR="0010359B" w:rsidRPr="008A5FE3" w14:paraId="242D39F7" w14:textId="77777777" w:rsidTr="00D85C8A">
        <w:tc>
          <w:tcPr>
            <w:tcW w:w="1179" w:type="pct"/>
            <w:vMerge/>
          </w:tcPr>
          <w:p w14:paraId="31CB6FD5" w14:textId="77777777" w:rsidR="0010359B" w:rsidRPr="008A5FE3" w:rsidRDefault="0010359B" w:rsidP="0010359B">
            <w:pPr>
              <w:spacing w:after="60"/>
              <w:rPr>
                <w:sz w:val="20"/>
                <w:szCs w:val="28"/>
              </w:rPr>
            </w:pPr>
          </w:p>
        </w:tc>
        <w:tc>
          <w:tcPr>
            <w:tcW w:w="1645" w:type="pct"/>
          </w:tcPr>
          <w:p w14:paraId="648E0675" w14:textId="7DF42B7C" w:rsidR="0010359B" w:rsidRPr="008A5FE3" w:rsidRDefault="0010359B" w:rsidP="00A72AB5">
            <w:pPr>
              <w:spacing w:before="0" w:after="0"/>
              <w:rPr>
                <w:szCs w:val="28"/>
              </w:rPr>
            </w:pPr>
            <w:r w:rsidRPr="008A5FE3">
              <w:rPr>
                <w:szCs w:val="28"/>
              </w:rPr>
              <w:t>Intermediary3 (</w:t>
            </w:r>
            <w:r w:rsidR="00F92232" w:rsidRPr="008A5FE3">
              <w:rPr>
                <w:szCs w:val="28"/>
              </w:rPr>
              <w:t>NETP4</w:t>
            </w:r>
            <w:r w:rsidRPr="008A5FE3">
              <w:rPr>
                <w:szCs w:val="28"/>
              </w:rPr>
              <w:t>)</w:t>
            </w:r>
          </w:p>
        </w:tc>
        <w:tc>
          <w:tcPr>
            <w:tcW w:w="1088" w:type="pct"/>
            <w:vAlign w:val="center"/>
          </w:tcPr>
          <w:p w14:paraId="379AACAB" w14:textId="17BD7216" w:rsidR="0010359B" w:rsidRPr="008A5FE3" w:rsidRDefault="0010359B" w:rsidP="00A72AB5">
            <w:pPr>
              <w:spacing w:before="0" w:after="0"/>
              <w:jc w:val="left"/>
              <w:rPr>
                <w:szCs w:val="28"/>
              </w:rPr>
            </w:pPr>
            <w:r w:rsidRPr="008A5FE3">
              <w:rPr>
                <w:szCs w:val="28"/>
              </w:rPr>
              <w:t xml:space="preserve">HU, SK </w:t>
            </w:r>
          </w:p>
        </w:tc>
        <w:tc>
          <w:tcPr>
            <w:tcW w:w="1088" w:type="pct"/>
            <w:vAlign w:val="center"/>
          </w:tcPr>
          <w:p w14:paraId="43DEE0C1" w14:textId="77777777" w:rsidR="0010359B" w:rsidRPr="008A5FE3" w:rsidRDefault="0010359B" w:rsidP="00A72AB5">
            <w:pPr>
              <w:spacing w:before="0" w:after="0"/>
              <w:jc w:val="left"/>
              <w:rPr>
                <w:szCs w:val="28"/>
              </w:rPr>
            </w:pPr>
          </w:p>
        </w:tc>
      </w:tr>
      <w:tr w:rsidR="00D85C8A" w:rsidRPr="008A5FE3" w14:paraId="4F85E0C8" w14:textId="77777777" w:rsidTr="00D85C8A">
        <w:trPr>
          <w:trHeight w:val="341"/>
        </w:trPr>
        <w:tc>
          <w:tcPr>
            <w:tcW w:w="1179" w:type="pct"/>
            <w:vMerge w:val="restart"/>
          </w:tcPr>
          <w:p w14:paraId="311FB15E" w14:textId="2DD82E7C" w:rsidR="00D85C8A" w:rsidRPr="008A5FE3" w:rsidRDefault="00054DAD" w:rsidP="00A72AB5">
            <w:pPr>
              <w:spacing w:before="0" w:after="0"/>
              <w:rPr>
                <w:szCs w:val="28"/>
              </w:rPr>
            </w:pPr>
            <w:r w:rsidRPr="008A5FE3">
              <w:rPr>
                <w:szCs w:val="28"/>
              </w:rPr>
              <w:t>M10</w:t>
            </w:r>
            <w:r w:rsidR="00F82FBB" w:rsidRPr="008A5FE3">
              <w:rPr>
                <w:szCs w:val="28"/>
              </w:rPr>
              <w:t>.</w:t>
            </w:r>
            <w:r w:rsidR="00D85C8A" w:rsidRPr="008A5FE3">
              <w:rPr>
                <w:szCs w:val="28"/>
              </w:rPr>
              <w:t>2022</w:t>
            </w:r>
          </w:p>
        </w:tc>
        <w:tc>
          <w:tcPr>
            <w:tcW w:w="1645" w:type="pct"/>
          </w:tcPr>
          <w:p w14:paraId="4420582A" w14:textId="77777777" w:rsidR="00D85C8A" w:rsidRPr="008A5FE3" w:rsidRDefault="00D85C8A" w:rsidP="00A72AB5">
            <w:pPr>
              <w:spacing w:before="0" w:after="0"/>
              <w:rPr>
                <w:szCs w:val="28"/>
              </w:rPr>
            </w:pPr>
            <w:r w:rsidRPr="008A5FE3">
              <w:rPr>
                <w:szCs w:val="28"/>
              </w:rPr>
              <w:t>NETP1</w:t>
            </w:r>
          </w:p>
          <w:p w14:paraId="27E4412F" w14:textId="5BC5DDE0" w:rsidR="00D85C8A" w:rsidRPr="008A5FE3" w:rsidRDefault="00D85C8A" w:rsidP="00A72AB5">
            <w:pPr>
              <w:spacing w:before="0" w:after="0"/>
              <w:rPr>
                <w:szCs w:val="28"/>
              </w:rPr>
            </w:pPr>
          </w:p>
        </w:tc>
        <w:tc>
          <w:tcPr>
            <w:tcW w:w="1088" w:type="pct"/>
            <w:vAlign w:val="center"/>
          </w:tcPr>
          <w:p w14:paraId="7EBD6B52" w14:textId="77777777" w:rsidR="00D85C8A" w:rsidRPr="008A5FE3" w:rsidRDefault="00D85C8A" w:rsidP="00A72AB5">
            <w:pPr>
              <w:spacing w:before="0" w:after="0"/>
              <w:jc w:val="left"/>
              <w:rPr>
                <w:szCs w:val="28"/>
              </w:rPr>
            </w:pPr>
            <w:r w:rsidRPr="008A5FE3">
              <w:rPr>
                <w:szCs w:val="28"/>
              </w:rPr>
              <w:t>BE, DE</w:t>
            </w:r>
          </w:p>
          <w:p w14:paraId="7AA58056" w14:textId="50DDC6CC" w:rsidR="00D85C8A" w:rsidRPr="008A5FE3" w:rsidRDefault="00D85C8A" w:rsidP="00A72AB5">
            <w:pPr>
              <w:spacing w:before="0" w:after="0"/>
              <w:jc w:val="left"/>
              <w:rPr>
                <w:szCs w:val="28"/>
              </w:rPr>
            </w:pPr>
          </w:p>
        </w:tc>
        <w:tc>
          <w:tcPr>
            <w:tcW w:w="1088" w:type="pct"/>
            <w:vAlign w:val="center"/>
          </w:tcPr>
          <w:p w14:paraId="3A396265" w14:textId="77777777" w:rsidR="00D85C8A" w:rsidRPr="008A5FE3" w:rsidRDefault="00D85C8A" w:rsidP="00A72AB5">
            <w:pPr>
              <w:spacing w:before="0" w:after="0"/>
              <w:jc w:val="left"/>
              <w:rPr>
                <w:szCs w:val="28"/>
              </w:rPr>
            </w:pPr>
          </w:p>
        </w:tc>
      </w:tr>
      <w:tr w:rsidR="0010359B" w:rsidRPr="008A5FE3" w14:paraId="6745BEFA" w14:textId="77777777" w:rsidTr="00D85C8A">
        <w:trPr>
          <w:trHeight w:val="350"/>
        </w:trPr>
        <w:tc>
          <w:tcPr>
            <w:tcW w:w="1179" w:type="pct"/>
            <w:vMerge/>
          </w:tcPr>
          <w:p w14:paraId="6E854D0F" w14:textId="77777777" w:rsidR="0010359B" w:rsidRPr="008A5FE3" w:rsidRDefault="0010359B" w:rsidP="0010359B">
            <w:pPr>
              <w:spacing w:after="60"/>
              <w:rPr>
                <w:sz w:val="20"/>
                <w:szCs w:val="28"/>
              </w:rPr>
            </w:pPr>
          </w:p>
        </w:tc>
        <w:tc>
          <w:tcPr>
            <w:tcW w:w="1645" w:type="pct"/>
          </w:tcPr>
          <w:p w14:paraId="0AEA38CE" w14:textId="6BD1F8BA" w:rsidR="0010359B" w:rsidRPr="008A5FE3" w:rsidRDefault="0010359B" w:rsidP="00A72AB5">
            <w:pPr>
              <w:spacing w:before="0" w:after="0"/>
              <w:rPr>
                <w:szCs w:val="28"/>
              </w:rPr>
            </w:pPr>
            <w:r w:rsidRPr="008A5FE3">
              <w:rPr>
                <w:szCs w:val="28"/>
              </w:rPr>
              <w:t>NETP8</w:t>
            </w:r>
          </w:p>
        </w:tc>
        <w:tc>
          <w:tcPr>
            <w:tcW w:w="1088" w:type="pct"/>
            <w:vAlign w:val="center"/>
          </w:tcPr>
          <w:p w14:paraId="5691F028" w14:textId="12A1449F" w:rsidR="0010359B" w:rsidRPr="008A5FE3" w:rsidRDefault="0010359B" w:rsidP="00A72AB5">
            <w:pPr>
              <w:spacing w:before="0" w:after="0"/>
              <w:jc w:val="left"/>
              <w:rPr>
                <w:szCs w:val="28"/>
              </w:rPr>
            </w:pPr>
            <w:r w:rsidRPr="008A5FE3">
              <w:rPr>
                <w:szCs w:val="28"/>
              </w:rPr>
              <w:t>DM, CZ</w:t>
            </w:r>
          </w:p>
        </w:tc>
        <w:tc>
          <w:tcPr>
            <w:tcW w:w="1088" w:type="pct"/>
            <w:vAlign w:val="center"/>
          </w:tcPr>
          <w:p w14:paraId="37B706A6" w14:textId="77777777" w:rsidR="0010359B" w:rsidRPr="008A5FE3" w:rsidRDefault="0010359B" w:rsidP="00A72AB5">
            <w:pPr>
              <w:spacing w:before="0" w:after="0"/>
              <w:jc w:val="left"/>
              <w:rPr>
                <w:szCs w:val="28"/>
              </w:rPr>
            </w:pPr>
          </w:p>
        </w:tc>
      </w:tr>
      <w:tr w:rsidR="0010359B" w:rsidRPr="008A5FE3" w14:paraId="32635C19" w14:textId="77777777" w:rsidTr="00D85C8A">
        <w:tc>
          <w:tcPr>
            <w:tcW w:w="1179" w:type="pct"/>
            <w:vMerge/>
          </w:tcPr>
          <w:p w14:paraId="508FEAFB" w14:textId="77777777" w:rsidR="0010359B" w:rsidRPr="008A5FE3" w:rsidRDefault="0010359B" w:rsidP="0010359B">
            <w:pPr>
              <w:spacing w:after="60"/>
              <w:rPr>
                <w:sz w:val="20"/>
                <w:szCs w:val="28"/>
              </w:rPr>
            </w:pPr>
          </w:p>
        </w:tc>
        <w:tc>
          <w:tcPr>
            <w:tcW w:w="1645" w:type="pct"/>
          </w:tcPr>
          <w:p w14:paraId="3C368047" w14:textId="1413BE83" w:rsidR="0010359B" w:rsidRPr="008A5FE3" w:rsidRDefault="0010359B" w:rsidP="00A72AB5">
            <w:pPr>
              <w:spacing w:before="0" w:after="0"/>
              <w:rPr>
                <w:szCs w:val="28"/>
              </w:rPr>
            </w:pPr>
            <w:r w:rsidRPr="008A5FE3">
              <w:rPr>
                <w:szCs w:val="28"/>
              </w:rPr>
              <w:t>Intermediary2 (NETP5)</w:t>
            </w:r>
          </w:p>
        </w:tc>
        <w:tc>
          <w:tcPr>
            <w:tcW w:w="1088" w:type="pct"/>
            <w:vAlign w:val="center"/>
          </w:tcPr>
          <w:p w14:paraId="11E3F65E" w14:textId="617F8E19" w:rsidR="0010359B" w:rsidRPr="008A5FE3" w:rsidRDefault="0010359B" w:rsidP="00A72AB5">
            <w:pPr>
              <w:spacing w:before="0" w:after="0"/>
              <w:jc w:val="left"/>
              <w:rPr>
                <w:szCs w:val="28"/>
              </w:rPr>
            </w:pPr>
            <w:r w:rsidRPr="008A5FE3">
              <w:rPr>
                <w:szCs w:val="28"/>
              </w:rPr>
              <w:t>SK</w:t>
            </w:r>
          </w:p>
        </w:tc>
        <w:tc>
          <w:tcPr>
            <w:tcW w:w="1088" w:type="pct"/>
            <w:vAlign w:val="center"/>
          </w:tcPr>
          <w:p w14:paraId="716F2E11" w14:textId="77777777" w:rsidR="0010359B" w:rsidRPr="008A5FE3" w:rsidRDefault="0010359B" w:rsidP="00A72AB5">
            <w:pPr>
              <w:spacing w:before="0" w:after="0"/>
              <w:jc w:val="left"/>
              <w:rPr>
                <w:szCs w:val="28"/>
              </w:rPr>
            </w:pPr>
          </w:p>
        </w:tc>
      </w:tr>
      <w:tr w:rsidR="0010359B" w:rsidRPr="008A5FE3" w14:paraId="2B639F72" w14:textId="77777777" w:rsidTr="00D85C8A">
        <w:tc>
          <w:tcPr>
            <w:tcW w:w="1179" w:type="pct"/>
            <w:vMerge/>
          </w:tcPr>
          <w:p w14:paraId="28E8CB25" w14:textId="77777777" w:rsidR="0010359B" w:rsidRPr="008A5FE3" w:rsidRDefault="0010359B" w:rsidP="0010359B">
            <w:pPr>
              <w:spacing w:after="60"/>
              <w:rPr>
                <w:sz w:val="20"/>
                <w:szCs w:val="28"/>
              </w:rPr>
            </w:pPr>
          </w:p>
        </w:tc>
        <w:tc>
          <w:tcPr>
            <w:tcW w:w="1645" w:type="pct"/>
          </w:tcPr>
          <w:p w14:paraId="05C61200" w14:textId="05D60F05" w:rsidR="0010359B" w:rsidRPr="008A5FE3" w:rsidRDefault="0010359B" w:rsidP="00A72AB5">
            <w:pPr>
              <w:spacing w:before="0" w:after="0"/>
              <w:rPr>
                <w:szCs w:val="28"/>
              </w:rPr>
            </w:pPr>
            <w:r w:rsidRPr="008A5FE3">
              <w:rPr>
                <w:szCs w:val="28"/>
              </w:rPr>
              <w:t>Intermediary2 (NETP6)</w:t>
            </w:r>
          </w:p>
        </w:tc>
        <w:tc>
          <w:tcPr>
            <w:tcW w:w="1088" w:type="pct"/>
            <w:vAlign w:val="center"/>
          </w:tcPr>
          <w:p w14:paraId="1AAD4F63" w14:textId="757B2DDE" w:rsidR="0010359B" w:rsidRPr="008A5FE3" w:rsidRDefault="0010359B" w:rsidP="00A72AB5">
            <w:pPr>
              <w:spacing w:before="0" w:after="0"/>
              <w:jc w:val="left"/>
              <w:rPr>
                <w:szCs w:val="28"/>
              </w:rPr>
            </w:pPr>
            <w:r w:rsidRPr="008A5FE3">
              <w:rPr>
                <w:szCs w:val="28"/>
              </w:rPr>
              <w:t>NL, HU</w:t>
            </w:r>
          </w:p>
        </w:tc>
        <w:tc>
          <w:tcPr>
            <w:tcW w:w="1088" w:type="pct"/>
            <w:vAlign w:val="center"/>
          </w:tcPr>
          <w:p w14:paraId="05CB4416" w14:textId="77777777" w:rsidR="0010359B" w:rsidRPr="008A5FE3" w:rsidRDefault="0010359B" w:rsidP="00A72AB5">
            <w:pPr>
              <w:spacing w:before="0" w:after="0"/>
              <w:jc w:val="left"/>
              <w:rPr>
                <w:szCs w:val="28"/>
              </w:rPr>
            </w:pPr>
          </w:p>
        </w:tc>
      </w:tr>
      <w:tr w:rsidR="0010359B" w:rsidRPr="008A5FE3" w14:paraId="62270DF9" w14:textId="77777777" w:rsidTr="00D85C8A">
        <w:tc>
          <w:tcPr>
            <w:tcW w:w="1179" w:type="pct"/>
            <w:vMerge/>
          </w:tcPr>
          <w:p w14:paraId="3299A7D5" w14:textId="77777777" w:rsidR="0010359B" w:rsidRPr="008A5FE3" w:rsidRDefault="0010359B" w:rsidP="0010359B">
            <w:pPr>
              <w:spacing w:after="60"/>
              <w:rPr>
                <w:sz w:val="20"/>
                <w:szCs w:val="28"/>
              </w:rPr>
            </w:pPr>
          </w:p>
        </w:tc>
        <w:tc>
          <w:tcPr>
            <w:tcW w:w="1645" w:type="pct"/>
          </w:tcPr>
          <w:p w14:paraId="4BC85FE2" w14:textId="1B35335A" w:rsidR="0010359B" w:rsidRPr="008A5FE3" w:rsidRDefault="0010359B" w:rsidP="00A72AB5">
            <w:pPr>
              <w:spacing w:before="0" w:after="0"/>
              <w:rPr>
                <w:szCs w:val="28"/>
              </w:rPr>
            </w:pPr>
            <w:r w:rsidRPr="008A5FE3">
              <w:rPr>
                <w:szCs w:val="28"/>
              </w:rPr>
              <w:t>Intermediary3 (</w:t>
            </w:r>
            <w:r w:rsidR="00F92232" w:rsidRPr="008A5FE3">
              <w:rPr>
                <w:szCs w:val="28"/>
              </w:rPr>
              <w:t>NETP4</w:t>
            </w:r>
            <w:r w:rsidRPr="008A5FE3">
              <w:rPr>
                <w:szCs w:val="28"/>
              </w:rPr>
              <w:t>)</w:t>
            </w:r>
          </w:p>
        </w:tc>
        <w:tc>
          <w:tcPr>
            <w:tcW w:w="1088" w:type="pct"/>
            <w:vAlign w:val="center"/>
          </w:tcPr>
          <w:p w14:paraId="61134235" w14:textId="58098814" w:rsidR="0010359B" w:rsidRPr="008A5FE3" w:rsidRDefault="0010359B" w:rsidP="00A72AB5">
            <w:pPr>
              <w:spacing w:before="0" w:after="0"/>
              <w:jc w:val="left"/>
              <w:rPr>
                <w:szCs w:val="28"/>
              </w:rPr>
            </w:pPr>
            <w:r w:rsidRPr="008A5FE3">
              <w:rPr>
                <w:szCs w:val="28"/>
              </w:rPr>
              <w:t>DE, NL</w:t>
            </w:r>
          </w:p>
        </w:tc>
        <w:tc>
          <w:tcPr>
            <w:tcW w:w="1088" w:type="pct"/>
            <w:vAlign w:val="center"/>
          </w:tcPr>
          <w:p w14:paraId="3ADFD4AE" w14:textId="77777777" w:rsidR="0010359B" w:rsidRPr="008A5FE3" w:rsidRDefault="0010359B" w:rsidP="00A72AB5">
            <w:pPr>
              <w:spacing w:before="0" w:after="0"/>
              <w:jc w:val="left"/>
              <w:rPr>
                <w:szCs w:val="28"/>
              </w:rPr>
            </w:pPr>
          </w:p>
        </w:tc>
      </w:tr>
    </w:tbl>
    <w:p w14:paraId="62A55733" w14:textId="3241AAC3" w:rsidR="00C049F1" w:rsidRPr="008A5FE3" w:rsidRDefault="00430930" w:rsidP="00430930">
      <w:pPr>
        <w:pStyle w:val="Antrat"/>
        <w:rPr>
          <w:szCs w:val="22"/>
        </w:rPr>
      </w:pPr>
      <w:bookmarkStart w:id="2834" w:name="_Toc105089286"/>
      <w:bookmarkStart w:id="2835" w:name="_Toc209159847"/>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254</w:t>
      </w:r>
      <w:r w:rsidR="00C90C72" w:rsidRPr="008A5FE3">
        <w:rPr>
          <w:noProof/>
          <w:szCs w:val="22"/>
        </w:rPr>
        <w:fldChar w:fldCharType="end"/>
      </w:r>
      <w:r w:rsidRPr="008A5FE3">
        <w:rPr>
          <w:szCs w:val="22"/>
        </w:rPr>
        <w:t>: Example: List of VAT Returns submitted by NETP/Intermediary</w:t>
      </w:r>
      <w:bookmarkEnd w:id="2834"/>
      <w:bookmarkEnd w:id="2835"/>
    </w:p>
    <w:p w14:paraId="4286317F" w14:textId="77777777" w:rsidR="003F6125" w:rsidRPr="008A5FE3" w:rsidRDefault="003F6125" w:rsidP="003F6125">
      <w:pPr>
        <w:rPr>
          <w:szCs w:val="28"/>
        </w:rPr>
      </w:pPr>
    </w:p>
    <w:p w14:paraId="7D3DBE4B" w14:textId="0A9E5107" w:rsidR="00C049F1" w:rsidRPr="008A5FE3" w:rsidRDefault="00C049F1" w:rsidP="00C049F1">
      <w:pPr>
        <w:rPr>
          <w:szCs w:val="28"/>
        </w:rPr>
      </w:pPr>
    </w:p>
    <w:p w14:paraId="4867C1DA" w14:textId="77777777" w:rsidR="003F6125" w:rsidRPr="008A5FE3" w:rsidRDefault="003F6125" w:rsidP="00C049F1">
      <w:pPr>
        <w:rPr>
          <w:szCs w:val="28"/>
        </w:rPr>
      </w:pPr>
    </w:p>
    <w:p w14:paraId="23636553" w14:textId="74749960" w:rsidR="003F6125" w:rsidRPr="008A5FE3" w:rsidRDefault="006D54AF" w:rsidP="003F6125">
      <w:pPr>
        <w:pStyle w:val="Antrat3"/>
        <w:ind w:left="1134" w:hanging="1134"/>
        <w:rPr>
          <w:sz w:val="24"/>
          <w:szCs w:val="28"/>
          <w:lang w:val="en-GB"/>
        </w:rPr>
      </w:pPr>
      <w:bookmarkStart w:id="2836" w:name="_Toc105088691"/>
      <w:bookmarkStart w:id="2837" w:name="_Toc209159579"/>
      <w:r w:rsidRPr="008A5FE3">
        <w:rPr>
          <w:sz w:val="24"/>
          <w:szCs w:val="28"/>
          <w:lang w:val="en-GB"/>
        </w:rPr>
        <w:t xml:space="preserve">VAT Return queries </w:t>
      </w:r>
      <w:r w:rsidR="003F6125" w:rsidRPr="008A5FE3">
        <w:rPr>
          <w:sz w:val="24"/>
          <w:szCs w:val="28"/>
          <w:lang w:val="en-GB"/>
        </w:rPr>
        <w:t xml:space="preserve">related </w:t>
      </w:r>
      <w:r w:rsidR="007067A1" w:rsidRPr="008A5FE3">
        <w:rPr>
          <w:sz w:val="24"/>
          <w:szCs w:val="28"/>
          <w:lang w:val="en-GB"/>
        </w:rPr>
        <w:t xml:space="preserve">to </w:t>
      </w:r>
      <w:r w:rsidR="003F6125" w:rsidRPr="008A5FE3">
        <w:rPr>
          <w:sz w:val="24"/>
          <w:szCs w:val="28"/>
          <w:lang w:val="en-GB"/>
        </w:rPr>
        <w:t>NETP only</w:t>
      </w:r>
      <w:bookmarkEnd w:id="2836"/>
      <w:bookmarkEnd w:id="2837"/>
    </w:p>
    <w:p w14:paraId="3EF008EA" w14:textId="1D22BEEB" w:rsidR="00D868AE" w:rsidRPr="008A5FE3" w:rsidRDefault="00222057" w:rsidP="003F6125">
      <w:pPr>
        <w:pStyle w:val="Antrat4"/>
        <w:rPr>
          <w:sz w:val="24"/>
          <w:szCs w:val="32"/>
        </w:rPr>
      </w:pPr>
      <w:bookmarkStart w:id="2838" w:name="_Toc105088692"/>
      <w:r w:rsidRPr="008A5FE3">
        <w:rPr>
          <w:sz w:val="24"/>
          <w:szCs w:val="32"/>
        </w:rPr>
        <w:t>Example 1 – VAT Return request for a specific MSCON VAT Return</w:t>
      </w:r>
      <w:bookmarkEnd w:id="2838"/>
    </w:p>
    <w:p w14:paraId="175DD6ED" w14:textId="06501BCD" w:rsidR="003927D2" w:rsidRPr="008A5FE3" w:rsidRDefault="003927D2" w:rsidP="00C049F1">
      <w:pPr>
        <w:rPr>
          <w:szCs w:val="28"/>
        </w:rPr>
      </w:pPr>
      <w:r w:rsidRPr="008A5FE3">
        <w:rPr>
          <w:szCs w:val="28"/>
        </w:rPr>
        <w:t>The MS requests VAT Return information submitted by NETP1 with a specific VAT Return reference LU/NETP1VATID/</w:t>
      </w:r>
      <w:r w:rsidR="008F4A97" w:rsidRPr="008A5FE3">
        <w:rPr>
          <w:szCs w:val="28"/>
        </w:rPr>
        <w:t>M03.2022</w:t>
      </w:r>
      <w:r w:rsidRPr="008A5FE3">
        <w:rPr>
          <w:szCs w:val="28"/>
        </w:rPr>
        <w:t>. The MS is interested only in VAT Returns, which were transferred to MSCON in DE.</w:t>
      </w:r>
    </w:p>
    <w:p w14:paraId="05658EC2" w14:textId="7DA38AE7" w:rsidR="00D868AE" w:rsidRPr="008A5FE3" w:rsidRDefault="00D868AE" w:rsidP="00A9092B">
      <w:pPr>
        <w:rPr>
          <w:szCs w:val="28"/>
        </w:rPr>
      </w:pPr>
      <w:r w:rsidRPr="008A5FE3">
        <w:rPr>
          <w:szCs w:val="28"/>
        </w:rPr>
        <w:t xml:space="preserve">The </w:t>
      </w:r>
      <w:r w:rsidR="00F26253" w:rsidRPr="008A5FE3">
        <w:rPr>
          <w:szCs w:val="28"/>
        </w:rPr>
        <w:t>request represented by</w:t>
      </w:r>
      <w:r w:rsidRPr="008A5FE3">
        <w:rPr>
          <w:szCs w:val="28"/>
        </w:rPr>
        <w:t xml:space="preserve"> </w:t>
      </w:r>
      <w:r w:rsidR="00A9092B" w:rsidRPr="008A5FE3">
        <w:rPr>
          <w:szCs w:val="28"/>
        </w:rPr>
        <w:fldChar w:fldCharType="begin"/>
      </w:r>
      <w:r w:rsidR="00A9092B" w:rsidRPr="008A5FE3">
        <w:rPr>
          <w:szCs w:val="28"/>
        </w:rPr>
        <w:instrText xml:space="preserve"> REF _Ref10471465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00F26253"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10359B" w:rsidRPr="008A5FE3" w14:paraId="1857D1F8"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6ADA61A7" w14:textId="77777777" w:rsidR="0010359B" w:rsidRPr="008A5FE3" w:rsidRDefault="0010359B" w:rsidP="00A72AB5">
            <w:pPr>
              <w:keepNext/>
              <w:spacing w:before="0" w:after="0"/>
              <w:jc w:val="left"/>
              <w:rPr>
                <w:b w:val="0"/>
                <w:szCs w:val="28"/>
              </w:rPr>
            </w:pPr>
            <w:r w:rsidRPr="008A5FE3">
              <w:rPr>
                <w:szCs w:val="28"/>
              </w:rPr>
              <w:t>Element</w:t>
            </w:r>
          </w:p>
        </w:tc>
        <w:tc>
          <w:tcPr>
            <w:tcW w:w="4536" w:type="dxa"/>
            <w:shd w:val="clear" w:color="auto" w:fill="D9D9D9"/>
            <w:vAlign w:val="center"/>
          </w:tcPr>
          <w:p w14:paraId="56E13269" w14:textId="77777777" w:rsidR="0010359B" w:rsidRPr="008A5FE3" w:rsidRDefault="0010359B" w:rsidP="00A72AB5">
            <w:pPr>
              <w:keepNext/>
              <w:spacing w:before="0" w:after="0"/>
              <w:jc w:val="left"/>
              <w:rPr>
                <w:b w:val="0"/>
                <w:szCs w:val="28"/>
              </w:rPr>
            </w:pPr>
            <w:r w:rsidRPr="008A5FE3">
              <w:rPr>
                <w:szCs w:val="28"/>
              </w:rPr>
              <w:t>Value</w:t>
            </w:r>
          </w:p>
        </w:tc>
      </w:tr>
      <w:tr w:rsidR="0010359B" w:rsidRPr="008A5FE3" w14:paraId="02200C44" w14:textId="77777777" w:rsidTr="0010359B">
        <w:tc>
          <w:tcPr>
            <w:tcW w:w="4534" w:type="dxa"/>
          </w:tcPr>
          <w:p w14:paraId="7C1ED92D" w14:textId="6EDB9D52" w:rsidR="0010359B" w:rsidRPr="008A5FE3" w:rsidRDefault="0010359B" w:rsidP="00A72AB5">
            <w:pPr>
              <w:spacing w:before="0" w:after="0"/>
              <w:rPr>
                <w:szCs w:val="28"/>
              </w:rPr>
            </w:pPr>
            <w:r w:rsidRPr="008A5FE3">
              <w:rPr>
                <w:szCs w:val="28"/>
              </w:rPr>
              <w:t>VAT Identification Number</w:t>
            </w:r>
          </w:p>
        </w:tc>
        <w:tc>
          <w:tcPr>
            <w:tcW w:w="4536" w:type="dxa"/>
          </w:tcPr>
          <w:p w14:paraId="467E9B7E" w14:textId="78F19AE5" w:rsidR="0010359B" w:rsidRPr="008A5FE3" w:rsidRDefault="0010359B" w:rsidP="00A72AB5">
            <w:pPr>
              <w:keepNext/>
              <w:spacing w:before="0" w:after="0"/>
              <w:rPr>
                <w:szCs w:val="28"/>
              </w:rPr>
            </w:pPr>
            <w:r w:rsidRPr="008A5FE3">
              <w:rPr>
                <w:szCs w:val="28"/>
              </w:rPr>
              <w:t>NETP1</w:t>
            </w:r>
          </w:p>
        </w:tc>
      </w:tr>
      <w:tr w:rsidR="0010359B" w:rsidRPr="008A5FE3" w14:paraId="7D81B6F2" w14:textId="77777777" w:rsidTr="0010359B">
        <w:tc>
          <w:tcPr>
            <w:tcW w:w="4534" w:type="dxa"/>
            <w:vAlign w:val="center"/>
          </w:tcPr>
          <w:p w14:paraId="332C42F8" w14:textId="1A795078" w:rsidR="0010359B" w:rsidRPr="008A5FE3" w:rsidRDefault="0010359B" w:rsidP="00A72AB5">
            <w:pPr>
              <w:spacing w:before="0" w:after="0"/>
              <w:rPr>
                <w:szCs w:val="28"/>
              </w:rPr>
            </w:pPr>
            <w:r w:rsidRPr="008A5FE3">
              <w:rPr>
                <w:szCs w:val="28"/>
              </w:rPr>
              <w:t>VAT Return Reference</w:t>
            </w:r>
          </w:p>
        </w:tc>
        <w:tc>
          <w:tcPr>
            <w:tcW w:w="4536" w:type="dxa"/>
          </w:tcPr>
          <w:p w14:paraId="4411E4C2" w14:textId="4A474417" w:rsidR="0010359B" w:rsidRPr="008A5FE3" w:rsidRDefault="0010359B" w:rsidP="00A72AB5">
            <w:pPr>
              <w:keepNext/>
              <w:spacing w:before="0" w:after="0"/>
              <w:rPr>
                <w:szCs w:val="28"/>
              </w:rPr>
            </w:pPr>
            <w:r w:rsidRPr="008A5FE3">
              <w:rPr>
                <w:szCs w:val="28"/>
              </w:rPr>
              <w:t>LU/NETP1VATID/</w:t>
            </w:r>
            <w:r w:rsidR="008F4A97" w:rsidRPr="008A5FE3">
              <w:rPr>
                <w:szCs w:val="28"/>
              </w:rPr>
              <w:t>M03.2022</w:t>
            </w:r>
          </w:p>
        </w:tc>
      </w:tr>
      <w:tr w:rsidR="0010359B" w:rsidRPr="008A5FE3" w14:paraId="4288DCC5" w14:textId="77777777" w:rsidTr="0010359B">
        <w:tc>
          <w:tcPr>
            <w:tcW w:w="4534" w:type="dxa"/>
          </w:tcPr>
          <w:p w14:paraId="7B866489" w14:textId="6D07C02E" w:rsidR="0010359B" w:rsidRPr="008A5FE3" w:rsidRDefault="0010359B" w:rsidP="00A72AB5">
            <w:pPr>
              <w:spacing w:before="0" w:after="0"/>
              <w:rPr>
                <w:szCs w:val="28"/>
              </w:rPr>
            </w:pPr>
            <w:r w:rsidRPr="008A5FE3">
              <w:rPr>
                <w:szCs w:val="28"/>
              </w:rPr>
              <w:t>Country Code</w:t>
            </w:r>
          </w:p>
        </w:tc>
        <w:tc>
          <w:tcPr>
            <w:tcW w:w="4536" w:type="dxa"/>
          </w:tcPr>
          <w:p w14:paraId="6DCBE7CF" w14:textId="4C2AD42E" w:rsidR="0010359B" w:rsidRPr="008A5FE3" w:rsidRDefault="0010359B" w:rsidP="00A72AB5">
            <w:pPr>
              <w:keepNext/>
              <w:spacing w:before="0" w:after="0"/>
              <w:rPr>
                <w:szCs w:val="28"/>
              </w:rPr>
            </w:pPr>
            <w:r w:rsidRPr="008A5FE3">
              <w:rPr>
                <w:szCs w:val="28"/>
              </w:rPr>
              <w:t>DE</w:t>
            </w:r>
          </w:p>
        </w:tc>
      </w:tr>
    </w:tbl>
    <w:p w14:paraId="3EAB44A8" w14:textId="2DD37D77" w:rsidR="00F26253" w:rsidRPr="008A5FE3" w:rsidRDefault="00EB4A9C" w:rsidP="00EB4A9C">
      <w:pPr>
        <w:pStyle w:val="Antrat"/>
        <w:rPr>
          <w:szCs w:val="22"/>
        </w:rPr>
      </w:pPr>
      <w:bookmarkStart w:id="2839" w:name="_Toc105089287"/>
      <w:bookmarkStart w:id="2840" w:name="_Toc209159848"/>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255</w:t>
      </w:r>
      <w:r w:rsidR="00C90C72" w:rsidRPr="008A5FE3">
        <w:rPr>
          <w:noProof/>
          <w:szCs w:val="22"/>
        </w:rPr>
        <w:fldChar w:fldCharType="end"/>
      </w:r>
      <w:r w:rsidRPr="008A5FE3">
        <w:rPr>
          <w:szCs w:val="22"/>
        </w:rPr>
        <w:t>: VAT Return request for a specific MSCON VAT Return</w:t>
      </w:r>
      <w:bookmarkEnd w:id="2839"/>
      <w:bookmarkEnd w:id="2840"/>
    </w:p>
    <w:p w14:paraId="2CE8E5F4" w14:textId="77777777" w:rsidR="00EB4A9C" w:rsidRPr="008A5FE3" w:rsidRDefault="00EB4A9C" w:rsidP="00C049F1">
      <w:pPr>
        <w:rPr>
          <w:szCs w:val="28"/>
        </w:rPr>
      </w:pPr>
    </w:p>
    <w:p w14:paraId="4793E8B4" w14:textId="4776BC5C" w:rsidR="00D868AE" w:rsidRPr="008A5FE3" w:rsidRDefault="00222057"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_Ref10471500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0007675F" w:rsidRPr="008A5FE3">
        <w:rPr>
          <w:szCs w:val="28"/>
        </w:rPr>
        <w:t xml:space="preserve"> will contain the following information:</w:t>
      </w:r>
    </w:p>
    <w:p w14:paraId="3E687ED3" w14:textId="0BB1ECA5" w:rsidR="0007675F" w:rsidRPr="008A5FE3" w:rsidRDefault="0007675F" w:rsidP="008138DA">
      <w:pPr>
        <w:pStyle w:val="Sraopastraipa"/>
        <w:numPr>
          <w:ilvl w:val="0"/>
          <w:numId w:val="141"/>
        </w:numPr>
        <w:rPr>
          <w:szCs w:val="28"/>
        </w:rPr>
      </w:pPr>
      <w:r w:rsidRPr="008A5FE3">
        <w:rPr>
          <w:szCs w:val="28"/>
        </w:rPr>
        <w:t>Only MSCON VAT Return</w:t>
      </w:r>
      <w:r w:rsidR="00902AAE" w:rsidRPr="008A5FE3">
        <w:rPr>
          <w:szCs w:val="28"/>
        </w:rPr>
        <w:t xml:space="preserve"> information</w:t>
      </w:r>
      <w:r w:rsidRPr="008A5FE3">
        <w:rPr>
          <w:szCs w:val="28"/>
        </w:rPr>
        <w:t xml:space="preserve"> LU/NETP1VATID/</w:t>
      </w:r>
      <w:r w:rsidR="008F4A97" w:rsidRPr="008A5FE3">
        <w:rPr>
          <w:szCs w:val="28"/>
        </w:rPr>
        <w:t>M03.2022</w:t>
      </w:r>
      <w:r w:rsidR="000F753B" w:rsidRPr="008A5FE3">
        <w:rPr>
          <w:szCs w:val="28"/>
        </w:rPr>
        <w:t>, including possible corrections made in that VAT Return</w:t>
      </w:r>
      <w:r w:rsidRPr="008A5FE3">
        <w:rPr>
          <w:szCs w:val="28"/>
        </w:rPr>
        <w:t xml:space="preserve">, which was transferred by MSID LU to MSCON </w:t>
      </w:r>
      <w:r w:rsidR="000C6F15" w:rsidRPr="008A5FE3">
        <w:rPr>
          <w:szCs w:val="28"/>
        </w:rPr>
        <w:t xml:space="preserve">in </w:t>
      </w:r>
      <w:r w:rsidRPr="008A5FE3">
        <w:rPr>
          <w:szCs w:val="28"/>
        </w:rPr>
        <w:t xml:space="preserve">DE. </w:t>
      </w:r>
    </w:p>
    <w:p w14:paraId="46A5493E" w14:textId="03636432" w:rsidR="0007675F" w:rsidRPr="008A5FE3" w:rsidRDefault="0007675F" w:rsidP="00C049F1">
      <w:pPr>
        <w:rPr>
          <w:szCs w:val="28"/>
        </w:rPr>
      </w:pPr>
    </w:p>
    <w:p w14:paraId="17078A70" w14:textId="0211C433" w:rsidR="00EB4A9C" w:rsidRPr="008A5FE3" w:rsidRDefault="00EB4A9C" w:rsidP="003F6125">
      <w:pPr>
        <w:pStyle w:val="Antrat4"/>
        <w:rPr>
          <w:sz w:val="24"/>
          <w:szCs w:val="32"/>
        </w:rPr>
      </w:pPr>
      <w:bookmarkStart w:id="2841" w:name="_Toc105088693"/>
      <w:r w:rsidRPr="008A5FE3">
        <w:rPr>
          <w:sz w:val="24"/>
          <w:szCs w:val="32"/>
        </w:rPr>
        <w:t>Example 2 – VAT Return request for a specific VAT Return</w:t>
      </w:r>
      <w:bookmarkEnd w:id="2841"/>
    </w:p>
    <w:p w14:paraId="7008A930" w14:textId="35B9D71A" w:rsidR="00805934" w:rsidRPr="008A5FE3" w:rsidRDefault="00805934" w:rsidP="00EB4A9C">
      <w:pPr>
        <w:rPr>
          <w:szCs w:val="28"/>
        </w:rPr>
      </w:pPr>
      <w:r w:rsidRPr="008A5FE3">
        <w:rPr>
          <w:szCs w:val="28"/>
        </w:rPr>
        <w:t>The MS requests VAT Return information submitted by NETP1 with a specific VAT Return reference LU/NETP1VATID/</w:t>
      </w:r>
      <w:r w:rsidR="008F4A97" w:rsidRPr="008A5FE3">
        <w:rPr>
          <w:szCs w:val="28"/>
        </w:rPr>
        <w:t>M03.2022</w:t>
      </w:r>
      <w:r w:rsidRPr="008A5FE3">
        <w:rPr>
          <w:szCs w:val="28"/>
        </w:rPr>
        <w:t xml:space="preserve">. The MS is interested in all VAT Returns, which were transferred to all MSCON. </w:t>
      </w:r>
    </w:p>
    <w:p w14:paraId="39EC9C28" w14:textId="71AEC682" w:rsidR="00EB4A9C" w:rsidRPr="008A5FE3" w:rsidRDefault="00EB4A9C"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_Ref10471532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1B6BFF" w:rsidRPr="008A5FE3" w14:paraId="3BA9548B"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4C907E1A" w14:textId="77777777" w:rsidR="001B6BFF" w:rsidRPr="008A5FE3" w:rsidRDefault="001B6BFF" w:rsidP="00A72AB5">
            <w:pPr>
              <w:keepNext/>
              <w:spacing w:before="0" w:after="0"/>
              <w:jc w:val="left"/>
              <w:rPr>
                <w:b w:val="0"/>
                <w:szCs w:val="28"/>
              </w:rPr>
            </w:pPr>
            <w:r w:rsidRPr="008A5FE3">
              <w:rPr>
                <w:szCs w:val="28"/>
              </w:rPr>
              <w:t>Element</w:t>
            </w:r>
          </w:p>
        </w:tc>
        <w:tc>
          <w:tcPr>
            <w:tcW w:w="4536" w:type="dxa"/>
            <w:shd w:val="clear" w:color="auto" w:fill="D9D9D9"/>
            <w:vAlign w:val="center"/>
          </w:tcPr>
          <w:p w14:paraId="5E42970A" w14:textId="77777777" w:rsidR="001B6BFF" w:rsidRPr="008A5FE3" w:rsidRDefault="001B6BFF" w:rsidP="00A72AB5">
            <w:pPr>
              <w:keepNext/>
              <w:spacing w:before="0" w:after="0"/>
              <w:jc w:val="left"/>
              <w:rPr>
                <w:b w:val="0"/>
                <w:szCs w:val="28"/>
              </w:rPr>
            </w:pPr>
            <w:r w:rsidRPr="008A5FE3">
              <w:rPr>
                <w:szCs w:val="28"/>
              </w:rPr>
              <w:t>Value</w:t>
            </w:r>
          </w:p>
        </w:tc>
      </w:tr>
      <w:tr w:rsidR="001B6BFF" w:rsidRPr="008A5FE3" w14:paraId="20CAE0C0" w14:textId="77777777" w:rsidTr="00703A1F">
        <w:tc>
          <w:tcPr>
            <w:tcW w:w="4534" w:type="dxa"/>
          </w:tcPr>
          <w:p w14:paraId="6A1D2046" w14:textId="77777777" w:rsidR="001B6BFF" w:rsidRPr="008A5FE3" w:rsidRDefault="001B6BFF" w:rsidP="00A72AB5">
            <w:pPr>
              <w:spacing w:before="0" w:after="0"/>
              <w:rPr>
                <w:szCs w:val="28"/>
              </w:rPr>
            </w:pPr>
            <w:r w:rsidRPr="008A5FE3">
              <w:rPr>
                <w:szCs w:val="28"/>
              </w:rPr>
              <w:t>VAT Identification Number</w:t>
            </w:r>
          </w:p>
        </w:tc>
        <w:tc>
          <w:tcPr>
            <w:tcW w:w="4536" w:type="dxa"/>
          </w:tcPr>
          <w:p w14:paraId="7A6C1E14" w14:textId="77777777" w:rsidR="001B6BFF" w:rsidRPr="008A5FE3" w:rsidRDefault="001B6BFF" w:rsidP="00A72AB5">
            <w:pPr>
              <w:keepNext/>
              <w:spacing w:before="0" w:after="0"/>
              <w:rPr>
                <w:szCs w:val="28"/>
              </w:rPr>
            </w:pPr>
            <w:r w:rsidRPr="008A5FE3">
              <w:rPr>
                <w:szCs w:val="28"/>
              </w:rPr>
              <w:t>NETP1</w:t>
            </w:r>
          </w:p>
        </w:tc>
      </w:tr>
      <w:tr w:rsidR="001B6BFF" w:rsidRPr="008A5FE3" w14:paraId="4751A73C" w14:textId="77777777" w:rsidTr="00703A1F">
        <w:tc>
          <w:tcPr>
            <w:tcW w:w="4534" w:type="dxa"/>
            <w:vAlign w:val="center"/>
          </w:tcPr>
          <w:p w14:paraId="11B7ED6C" w14:textId="77777777" w:rsidR="001B6BFF" w:rsidRPr="008A5FE3" w:rsidRDefault="001B6BFF" w:rsidP="00A72AB5">
            <w:pPr>
              <w:spacing w:before="0" w:after="0"/>
              <w:rPr>
                <w:szCs w:val="28"/>
              </w:rPr>
            </w:pPr>
            <w:r w:rsidRPr="008A5FE3">
              <w:rPr>
                <w:szCs w:val="28"/>
              </w:rPr>
              <w:t>VAT Return Reference</w:t>
            </w:r>
          </w:p>
        </w:tc>
        <w:tc>
          <w:tcPr>
            <w:tcW w:w="4536" w:type="dxa"/>
          </w:tcPr>
          <w:p w14:paraId="581C0DFE" w14:textId="357DDEA2" w:rsidR="001B6BFF" w:rsidRPr="008A5FE3" w:rsidRDefault="001B6BFF" w:rsidP="00A72AB5">
            <w:pPr>
              <w:keepNext/>
              <w:spacing w:before="0" w:after="0"/>
              <w:rPr>
                <w:szCs w:val="28"/>
              </w:rPr>
            </w:pPr>
            <w:r w:rsidRPr="008A5FE3">
              <w:rPr>
                <w:szCs w:val="28"/>
              </w:rPr>
              <w:t>LU/NETP1VATID/</w:t>
            </w:r>
            <w:r w:rsidR="008F4A97" w:rsidRPr="008A5FE3">
              <w:rPr>
                <w:szCs w:val="28"/>
              </w:rPr>
              <w:t>M03.2022</w:t>
            </w:r>
          </w:p>
        </w:tc>
      </w:tr>
    </w:tbl>
    <w:p w14:paraId="7EA0919F" w14:textId="3D1D7D71" w:rsidR="00EB4A9C" w:rsidRPr="008A5FE3" w:rsidRDefault="0087335C" w:rsidP="0087335C">
      <w:pPr>
        <w:pStyle w:val="Antrat"/>
        <w:rPr>
          <w:szCs w:val="22"/>
        </w:rPr>
      </w:pPr>
      <w:bookmarkStart w:id="2842" w:name="_Toc105089288"/>
      <w:bookmarkStart w:id="2843" w:name="_Toc209159849"/>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256</w:t>
      </w:r>
      <w:r w:rsidR="00C90C72" w:rsidRPr="008A5FE3">
        <w:rPr>
          <w:noProof/>
          <w:szCs w:val="22"/>
        </w:rPr>
        <w:fldChar w:fldCharType="end"/>
      </w:r>
      <w:r w:rsidRPr="008A5FE3">
        <w:rPr>
          <w:szCs w:val="22"/>
        </w:rPr>
        <w:t>: VAT Return request for a specific VAT Return</w:t>
      </w:r>
      <w:bookmarkEnd w:id="2842"/>
      <w:bookmarkEnd w:id="2843"/>
    </w:p>
    <w:p w14:paraId="78E203F5" w14:textId="77777777" w:rsidR="0087335C" w:rsidRPr="008A5FE3" w:rsidRDefault="0087335C" w:rsidP="0087335C">
      <w:pPr>
        <w:rPr>
          <w:szCs w:val="28"/>
        </w:rPr>
      </w:pPr>
    </w:p>
    <w:p w14:paraId="35A96504" w14:textId="122D716D" w:rsidR="00EB4A9C" w:rsidRPr="008A5FE3" w:rsidRDefault="00EB4A9C" w:rsidP="00A9092B">
      <w:pPr>
        <w:keepNext/>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_Ref10471540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01A8EE65" w14:textId="5876D32D" w:rsidR="00EB4A9C" w:rsidRPr="008A5FE3" w:rsidRDefault="00902AAE" w:rsidP="008138DA">
      <w:pPr>
        <w:pStyle w:val="Sraopastraipa"/>
        <w:keepNext/>
        <w:numPr>
          <w:ilvl w:val="0"/>
          <w:numId w:val="141"/>
        </w:numPr>
        <w:rPr>
          <w:szCs w:val="28"/>
        </w:rPr>
      </w:pPr>
      <w:r w:rsidRPr="008A5FE3">
        <w:rPr>
          <w:szCs w:val="28"/>
        </w:rPr>
        <w:t>All the MSCON VAT Return information LU/NETP1VATID/</w:t>
      </w:r>
      <w:r w:rsidR="008F4A97" w:rsidRPr="008A5FE3">
        <w:rPr>
          <w:szCs w:val="28"/>
        </w:rPr>
        <w:t>M03.2022</w:t>
      </w:r>
      <w:r w:rsidR="000F753B" w:rsidRPr="008A5FE3">
        <w:rPr>
          <w:szCs w:val="28"/>
        </w:rPr>
        <w:t>, including possible corrections made in that VAT Return</w:t>
      </w:r>
      <w:r w:rsidRPr="008A5FE3">
        <w:rPr>
          <w:szCs w:val="28"/>
        </w:rPr>
        <w:t xml:space="preserve">, which were transferred by MSID LU to MSCONs </w:t>
      </w:r>
      <w:r w:rsidR="000C6F15" w:rsidRPr="008A5FE3">
        <w:rPr>
          <w:szCs w:val="28"/>
        </w:rPr>
        <w:t xml:space="preserve">in </w:t>
      </w:r>
      <w:r w:rsidRPr="008A5FE3">
        <w:rPr>
          <w:szCs w:val="28"/>
        </w:rPr>
        <w:t>BE, DE, and NL.</w:t>
      </w:r>
    </w:p>
    <w:p w14:paraId="220803BC" w14:textId="3863DB05" w:rsidR="000C6F15" w:rsidRPr="008A5FE3" w:rsidRDefault="000C6F15" w:rsidP="000C6F15">
      <w:pPr>
        <w:rPr>
          <w:szCs w:val="28"/>
        </w:rPr>
      </w:pPr>
    </w:p>
    <w:p w14:paraId="69D6232F" w14:textId="747FE68E" w:rsidR="000C6F15" w:rsidRPr="008A5FE3" w:rsidRDefault="000C6F15" w:rsidP="003F6125">
      <w:pPr>
        <w:pStyle w:val="Antrat4"/>
        <w:rPr>
          <w:sz w:val="24"/>
          <w:szCs w:val="32"/>
        </w:rPr>
      </w:pPr>
      <w:bookmarkStart w:id="2844" w:name="_Toc105088694"/>
      <w:r w:rsidRPr="008A5FE3">
        <w:rPr>
          <w:sz w:val="24"/>
          <w:szCs w:val="32"/>
        </w:rPr>
        <w:t xml:space="preserve">Example 3 – VAT Return request for </w:t>
      </w:r>
      <w:r w:rsidR="0087335C" w:rsidRPr="008A5FE3">
        <w:rPr>
          <w:sz w:val="24"/>
          <w:szCs w:val="32"/>
        </w:rPr>
        <w:t>a specific VAT Return period and MSCON</w:t>
      </w:r>
      <w:bookmarkEnd w:id="2844"/>
    </w:p>
    <w:p w14:paraId="04FFE55D" w14:textId="1CF5CF2A" w:rsidR="003F363E" w:rsidRPr="008A5FE3" w:rsidRDefault="003F363E" w:rsidP="0087335C">
      <w:pPr>
        <w:rPr>
          <w:szCs w:val="28"/>
        </w:rPr>
      </w:pPr>
      <w:r w:rsidRPr="008A5FE3">
        <w:rPr>
          <w:szCs w:val="28"/>
        </w:rPr>
        <w:t>The MS requests all VAT Returns</w:t>
      </w:r>
      <w:r w:rsidR="00500DC0" w:rsidRPr="008A5FE3">
        <w:rPr>
          <w:szCs w:val="28"/>
        </w:rPr>
        <w:t xml:space="preserve"> submitted by NETP1</w:t>
      </w:r>
      <w:r w:rsidRPr="008A5FE3">
        <w:rPr>
          <w:szCs w:val="28"/>
        </w:rPr>
        <w:t xml:space="preserve">, which were transferred to MSCON in </w:t>
      </w:r>
      <w:r w:rsidR="003351B2" w:rsidRPr="008A5FE3">
        <w:rPr>
          <w:szCs w:val="28"/>
        </w:rPr>
        <w:t xml:space="preserve">HR </w:t>
      </w:r>
      <w:r w:rsidRPr="008A5FE3">
        <w:rPr>
          <w:szCs w:val="28"/>
        </w:rPr>
        <w:t xml:space="preserve">and relates to VAT Return period </w:t>
      </w:r>
      <w:r w:rsidR="008F4A97" w:rsidRPr="008A5FE3">
        <w:rPr>
          <w:szCs w:val="28"/>
        </w:rPr>
        <w:t>M07</w:t>
      </w:r>
      <w:r w:rsidR="002B0BC7" w:rsidRPr="008A5FE3">
        <w:rPr>
          <w:szCs w:val="28"/>
        </w:rPr>
        <w:t>.</w:t>
      </w:r>
      <w:r w:rsidRPr="008A5FE3">
        <w:rPr>
          <w:szCs w:val="28"/>
        </w:rPr>
        <w:t>2022.</w:t>
      </w:r>
    </w:p>
    <w:p w14:paraId="37240C47" w14:textId="666C259E" w:rsidR="0087335C" w:rsidRPr="008A5FE3" w:rsidRDefault="0087335C"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_Ref10471556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1B6BFF" w:rsidRPr="008A5FE3" w14:paraId="0BD58869"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32A81361" w14:textId="77777777" w:rsidR="001B6BFF" w:rsidRPr="008A5FE3" w:rsidRDefault="001B6BFF" w:rsidP="00A72AB5">
            <w:pPr>
              <w:keepNext/>
              <w:spacing w:before="0" w:after="0"/>
              <w:jc w:val="left"/>
              <w:rPr>
                <w:b w:val="0"/>
                <w:szCs w:val="28"/>
              </w:rPr>
            </w:pPr>
            <w:r w:rsidRPr="008A5FE3">
              <w:rPr>
                <w:szCs w:val="28"/>
              </w:rPr>
              <w:t>Element</w:t>
            </w:r>
          </w:p>
        </w:tc>
        <w:tc>
          <w:tcPr>
            <w:tcW w:w="4536" w:type="dxa"/>
            <w:shd w:val="clear" w:color="auto" w:fill="D9D9D9"/>
            <w:vAlign w:val="center"/>
          </w:tcPr>
          <w:p w14:paraId="74FC3DA3" w14:textId="77777777" w:rsidR="001B6BFF" w:rsidRPr="008A5FE3" w:rsidRDefault="001B6BFF" w:rsidP="00A72AB5">
            <w:pPr>
              <w:keepNext/>
              <w:spacing w:before="0" w:after="0"/>
              <w:jc w:val="left"/>
              <w:rPr>
                <w:b w:val="0"/>
                <w:szCs w:val="28"/>
              </w:rPr>
            </w:pPr>
            <w:r w:rsidRPr="008A5FE3">
              <w:rPr>
                <w:szCs w:val="28"/>
              </w:rPr>
              <w:t>Value</w:t>
            </w:r>
          </w:p>
        </w:tc>
      </w:tr>
      <w:tr w:rsidR="001B6BFF" w:rsidRPr="008A5FE3" w14:paraId="044F2DC7" w14:textId="77777777" w:rsidTr="00703A1F">
        <w:tc>
          <w:tcPr>
            <w:tcW w:w="4534" w:type="dxa"/>
          </w:tcPr>
          <w:p w14:paraId="19DED0BB" w14:textId="77777777" w:rsidR="001B6BFF" w:rsidRPr="008A5FE3" w:rsidRDefault="001B6BFF" w:rsidP="00A72AB5">
            <w:pPr>
              <w:spacing w:before="0" w:after="0"/>
              <w:rPr>
                <w:szCs w:val="28"/>
              </w:rPr>
            </w:pPr>
            <w:r w:rsidRPr="008A5FE3">
              <w:rPr>
                <w:szCs w:val="28"/>
              </w:rPr>
              <w:t>VAT Identification Number</w:t>
            </w:r>
          </w:p>
        </w:tc>
        <w:tc>
          <w:tcPr>
            <w:tcW w:w="4536" w:type="dxa"/>
          </w:tcPr>
          <w:p w14:paraId="13FA4C56" w14:textId="77777777" w:rsidR="001B6BFF" w:rsidRPr="008A5FE3" w:rsidRDefault="001B6BFF" w:rsidP="00A72AB5">
            <w:pPr>
              <w:keepNext/>
              <w:spacing w:before="0" w:after="0"/>
              <w:rPr>
                <w:szCs w:val="28"/>
              </w:rPr>
            </w:pPr>
            <w:r w:rsidRPr="008A5FE3">
              <w:rPr>
                <w:szCs w:val="28"/>
              </w:rPr>
              <w:t>NETP1</w:t>
            </w:r>
          </w:p>
        </w:tc>
      </w:tr>
      <w:tr w:rsidR="001B6BFF" w:rsidRPr="008A5FE3" w14:paraId="3B39614C" w14:textId="77777777" w:rsidTr="00703A1F">
        <w:tc>
          <w:tcPr>
            <w:tcW w:w="4534" w:type="dxa"/>
          </w:tcPr>
          <w:p w14:paraId="25AC60F2" w14:textId="77777777" w:rsidR="001B6BFF" w:rsidRPr="008A5FE3" w:rsidRDefault="001B6BFF" w:rsidP="00A72AB5">
            <w:pPr>
              <w:spacing w:before="0" w:after="0"/>
              <w:rPr>
                <w:szCs w:val="28"/>
              </w:rPr>
            </w:pPr>
            <w:r w:rsidRPr="008A5FE3">
              <w:rPr>
                <w:szCs w:val="28"/>
              </w:rPr>
              <w:t>VAT Return Period</w:t>
            </w:r>
          </w:p>
        </w:tc>
        <w:tc>
          <w:tcPr>
            <w:tcW w:w="4536" w:type="dxa"/>
          </w:tcPr>
          <w:p w14:paraId="610FEE64" w14:textId="6AACC9EF" w:rsidR="001B6BFF" w:rsidRPr="008A5FE3" w:rsidRDefault="008F4A97" w:rsidP="00A72AB5">
            <w:pPr>
              <w:keepNext/>
              <w:spacing w:before="0" w:after="0"/>
              <w:rPr>
                <w:szCs w:val="28"/>
              </w:rPr>
            </w:pPr>
            <w:r w:rsidRPr="008A5FE3">
              <w:rPr>
                <w:szCs w:val="28"/>
              </w:rPr>
              <w:t>M07</w:t>
            </w:r>
            <w:r w:rsidR="002B0BC7" w:rsidRPr="008A5FE3">
              <w:rPr>
                <w:szCs w:val="28"/>
              </w:rPr>
              <w:t>.</w:t>
            </w:r>
            <w:r w:rsidR="001B6BFF" w:rsidRPr="008A5FE3">
              <w:rPr>
                <w:szCs w:val="28"/>
              </w:rPr>
              <w:t>2022</w:t>
            </w:r>
          </w:p>
        </w:tc>
      </w:tr>
      <w:tr w:rsidR="001B6BFF" w:rsidRPr="008A5FE3" w14:paraId="2F4EA99F" w14:textId="77777777" w:rsidTr="00703A1F">
        <w:tc>
          <w:tcPr>
            <w:tcW w:w="4534" w:type="dxa"/>
          </w:tcPr>
          <w:p w14:paraId="23567AD3" w14:textId="77777777" w:rsidR="001B6BFF" w:rsidRPr="008A5FE3" w:rsidRDefault="001B6BFF" w:rsidP="00A72AB5">
            <w:pPr>
              <w:spacing w:before="0" w:after="0"/>
              <w:rPr>
                <w:szCs w:val="28"/>
              </w:rPr>
            </w:pPr>
            <w:r w:rsidRPr="008A5FE3">
              <w:rPr>
                <w:szCs w:val="28"/>
              </w:rPr>
              <w:t>Country Code</w:t>
            </w:r>
          </w:p>
        </w:tc>
        <w:tc>
          <w:tcPr>
            <w:tcW w:w="4536" w:type="dxa"/>
          </w:tcPr>
          <w:p w14:paraId="47B2BECD" w14:textId="63FD3856" w:rsidR="001B6BFF" w:rsidRPr="008A5FE3" w:rsidRDefault="003351B2" w:rsidP="00A72AB5">
            <w:pPr>
              <w:keepNext/>
              <w:spacing w:before="0" w:after="0"/>
              <w:rPr>
                <w:szCs w:val="28"/>
              </w:rPr>
            </w:pPr>
            <w:r w:rsidRPr="008A5FE3">
              <w:rPr>
                <w:szCs w:val="28"/>
              </w:rPr>
              <w:t>HR</w:t>
            </w:r>
          </w:p>
        </w:tc>
      </w:tr>
    </w:tbl>
    <w:p w14:paraId="46EFA368" w14:textId="7A3DA2FC" w:rsidR="00EB4A9C" w:rsidRPr="008A5FE3" w:rsidRDefault="005C7450" w:rsidP="005C7450">
      <w:pPr>
        <w:pStyle w:val="Antrat"/>
        <w:rPr>
          <w:szCs w:val="22"/>
        </w:rPr>
      </w:pPr>
      <w:bookmarkStart w:id="2845" w:name="_Toc105089289"/>
      <w:bookmarkStart w:id="2846" w:name="_Toc20915985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257</w:t>
      </w:r>
      <w:r w:rsidR="00C90C72" w:rsidRPr="008A5FE3">
        <w:rPr>
          <w:noProof/>
          <w:szCs w:val="22"/>
        </w:rPr>
        <w:fldChar w:fldCharType="end"/>
      </w:r>
      <w:r w:rsidRPr="008A5FE3">
        <w:rPr>
          <w:szCs w:val="22"/>
        </w:rPr>
        <w:t>: VAT Return request for a specific VAT Return</w:t>
      </w:r>
      <w:r w:rsidR="007A6960" w:rsidRPr="008A5FE3">
        <w:rPr>
          <w:szCs w:val="22"/>
        </w:rPr>
        <w:t xml:space="preserve"> period and</w:t>
      </w:r>
      <w:r w:rsidRPr="008A5FE3">
        <w:rPr>
          <w:szCs w:val="22"/>
        </w:rPr>
        <w:t xml:space="preserve"> MSCON</w:t>
      </w:r>
      <w:bookmarkEnd w:id="2845"/>
      <w:bookmarkEnd w:id="2846"/>
    </w:p>
    <w:p w14:paraId="5F5859BA" w14:textId="0AC3BC82" w:rsidR="0087335C" w:rsidRPr="008A5FE3" w:rsidRDefault="0087335C" w:rsidP="00C049F1">
      <w:pPr>
        <w:rPr>
          <w:szCs w:val="28"/>
        </w:rPr>
      </w:pPr>
    </w:p>
    <w:p w14:paraId="7CC6F11D" w14:textId="7889388B" w:rsidR="005C7450" w:rsidRPr="008A5FE3" w:rsidRDefault="005C7450"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_Ref10471521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122386D8" w14:textId="04672558" w:rsidR="0087335C" w:rsidRPr="008A5FE3" w:rsidRDefault="005C7450" w:rsidP="008138DA">
      <w:pPr>
        <w:pStyle w:val="Sraopastraipa"/>
        <w:numPr>
          <w:ilvl w:val="0"/>
          <w:numId w:val="141"/>
        </w:numPr>
        <w:rPr>
          <w:szCs w:val="28"/>
        </w:rPr>
      </w:pPr>
      <w:r w:rsidRPr="008A5FE3">
        <w:rPr>
          <w:szCs w:val="28"/>
        </w:rPr>
        <w:t>Empty message. The NETP</w:t>
      </w:r>
      <w:r w:rsidR="0038201D" w:rsidRPr="008A5FE3">
        <w:rPr>
          <w:szCs w:val="28"/>
        </w:rPr>
        <w:t>1</w:t>
      </w:r>
      <w:r w:rsidRPr="008A5FE3">
        <w:rPr>
          <w:szCs w:val="28"/>
        </w:rPr>
        <w:t xml:space="preserve"> in the requested VAT Return period supplied services to BE, DE, NL, and PL, but not to </w:t>
      </w:r>
      <w:r w:rsidR="003351B2" w:rsidRPr="008A5FE3">
        <w:rPr>
          <w:szCs w:val="28"/>
        </w:rPr>
        <w:t>HR</w:t>
      </w:r>
      <w:r w:rsidRPr="008A5FE3">
        <w:rPr>
          <w:szCs w:val="28"/>
        </w:rPr>
        <w:t xml:space="preserve">. The </w:t>
      </w:r>
      <w:r w:rsidR="000B6852" w:rsidRPr="008A5FE3">
        <w:rPr>
          <w:szCs w:val="28"/>
        </w:rPr>
        <w:t>requesting MS</w:t>
      </w:r>
      <w:r w:rsidRPr="008A5FE3">
        <w:rPr>
          <w:szCs w:val="28"/>
        </w:rPr>
        <w:t xml:space="preserve"> will receive an empty message, which means, there is no </w:t>
      </w:r>
      <w:r w:rsidR="0010359B" w:rsidRPr="008A5FE3">
        <w:rPr>
          <w:szCs w:val="28"/>
        </w:rPr>
        <w:t>error,</w:t>
      </w:r>
      <w:r w:rsidRPr="008A5FE3">
        <w:rPr>
          <w:szCs w:val="28"/>
        </w:rPr>
        <w:t xml:space="preserve"> but the search criteria did not return any data. This will signalise the </w:t>
      </w:r>
      <w:r w:rsidR="000B6852" w:rsidRPr="008A5FE3">
        <w:rPr>
          <w:szCs w:val="28"/>
        </w:rPr>
        <w:t>requesting MS</w:t>
      </w:r>
      <w:r w:rsidRPr="008A5FE3">
        <w:rPr>
          <w:szCs w:val="28"/>
        </w:rPr>
        <w:t xml:space="preserve"> that he has to widen the search criteria. </w:t>
      </w:r>
    </w:p>
    <w:p w14:paraId="4B3ED51B" w14:textId="232A00E6" w:rsidR="0087335C" w:rsidRPr="008A5FE3" w:rsidRDefault="0087335C" w:rsidP="00C049F1">
      <w:pPr>
        <w:rPr>
          <w:szCs w:val="28"/>
        </w:rPr>
      </w:pPr>
    </w:p>
    <w:p w14:paraId="1D712F01" w14:textId="607DE98F" w:rsidR="00303F5E" w:rsidRPr="008A5FE3" w:rsidRDefault="00303F5E" w:rsidP="003F6125">
      <w:pPr>
        <w:pStyle w:val="Antrat4"/>
        <w:rPr>
          <w:sz w:val="24"/>
          <w:szCs w:val="32"/>
        </w:rPr>
      </w:pPr>
      <w:bookmarkStart w:id="2847" w:name="_Toc105088695"/>
      <w:r w:rsidRPr="008A5FE3">
        <w:rPr>
          <w:sz w:val="24"/>
          <w:szCs w:val="32"/>
        </w:rPr>
        <w:t>Example 4 – VAT Return request for a specific VAT Return period</w:t>
      </w:r>
      <w:bookmarkEnd w:id="2847"/>
    </w:p>
    <w:p w14:paraId="3A1A9F60" w14:textId="6F6F4822" w:rsidR="006D25B5" w:rsidRPr="008A5FE3" w:rsidRDefault="00303F5E" w:rsidP="00303F5E">
      <w:pPr>
        <w:rPr>
          <w:szCs w:val="28"/>
        </w:rPr>
      </w:pPr>
      <w:r w:rsidRPr="008A5FE3">
        <w:rPr>
          <w:szCs w:val="28"/>
        </w:rPr>
        <w:t xml:space="preserve">This is continuation from the previous example. The </w:t>
      </w:r>
      <w:r w:rsidR="000B6852" w:rsidRPr="008A5FE3">
        <w:rPr>
          <w:szCs w:val="28"/>
        </w:rPr>
        <w:t>requesting MS</w:t>
      </w:r>
      <w:r w:rsidR="006D25B5" w:rsidRPr="008A5FE3">
        <w:rPr>
          <w:szCs w:val="28"/>
        </w:rPr>
        <w:t xml:space="preserve"> decided to widen the search criteria in order to receive some information. The request</w:t>
      </w:r>
      <w:r w:rsidR="003F363E" w:rsidRPr="008A5FE3">
        <w:rPr>
          <w:szCs w:val="28"/>
        </w:rPr>
        <w:t xml:space="preserve"> now</w:t>
      </w:r>
      <w:r w:rsidR="006D25B5" w:rsidRPr="008A5FE3">
        <w:rPr>
          <w:szCs w:val="28"/>
        </w:rPr>
        <w:t xml:space="preserve"> involves all MSCON</w:t>
      </w:r>
      <w:r w:rsidR="003F363E" w:rsidRPr="008A5FE3">
        <w:rPr>
          <w:szCs w:val="28"/>
        </w:rPr>
        <w:t xml:space="preserve">, which received NETP1 VAT Return related to VAT Return period </w:t>
      </w:r>
      <w:r w:rsidR="001B0576" w:rsidRPr="008A5FE3">
        <w:rPr>
          <w:szCs w:val="28"/>
        </w:rPr>
        <w:t>M07</w:t>
      </w:r>
      <w:r w:rsidR="002B0BC7" w:rsidRPr="008A5FE3">
        <w:rPr>
          <w:szCs w:val="28"/>
        </w:rPr>
        <w:t>.</w:t>
      </w:r>
      <w:r w:rsidR="0071600E" w:rsidRPr="008A5FE3">
        <w:rPr>
          <w:szCs w:val="28"/>
        </w:rPr>
        <w:t>2022.</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D526E5" w:rsidRPr="008A5FE3" w14:paraId="75AA572C"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7B5E806E" w14:textId="77777777" w:rsidR="00D526E5" w:rsidRPr="008A5FE3" w:rsidRDefault="00D526E5" w:rsidP="00A72AB5">
            <w:pPr>
              <w:keepNext/>
              <w:spacing w:before="0" w:after="0"/>
              <w:jc w:val="left"/>
              <w:rPr>
                <w:b w:val="0"/>
                <w:szCs w:val="28"/>
              </w:rPr>
            </w:pPr>
            <w:r w:rsidRPr="008A5FE3">
              <w:rPr>
                <w:szCs w:val="28"/>
              </w:rPr>
              <w:t>Element</w:t>
            </w:r>
          </w:p>
        </w:tc>
        <w:tc>
          <w:tcPr>
            <w:tcW w:w="4536" w:type="dxa"/>
            <w:shd w:val="clear" w:color="auto" w:fill="D9D9D9"/>
            <w:vAlign w:val="center"/>
          </w:tcPr>
          <w:p w14:paraId="7371F3FE" w14:textId="77777777" w:rsidR="00D526E5" w:rsidRPr="008A5FE3" w:rsidRDefault="00D526E5" w:rsidP="00A72AB5">
            <w:pPr>
              <w:keepNext/>
              <w:spacing w:before="0" w:after="0"/>
              <w:jc w:val="left"/>
              <w:rPr>
                <w:b w:val="0"/>
                <w:szCs w:val="28"/>
              </w:rPr>
            </w:pPr>
            <w:r w:rsidRPr="008A5FE3">
              <w:rPr>
                <w:szCs w:val="28"/>
              </w:rPr>
              <w:t>Value</w:t>
            </w:r>
          </w:p>
        </w:tc>
      </w:tr>
      <w:tr w:rsidR="00D526E5" w:rsidRPr="008A5FE3" w14:paraId="697E49EE" w14:textId="77777777" w:rsidTr="00703A1F">
        <w:tc>
          <w:tcPr>
            <w:tcW w:w="4534" w:type="dxa"/>
          </w:tcPr>
          <w:p w14:paraId="22DF3596" w14:textId="77777777" w:rsidR="00D526E5" w:rsidRPr="008A5FE3" w:rsidRDefault="00D526E5" w:rsidP="00A72AB5">
            <w:pPr>
              <w:spacing w:before="0" w:after="0"/>
              <w:rPr>
                <w:szCs w:val="28"/>
              </w:rPr>
            </w:pPr>
            <w:r w:rsidRPr="008A5FE3">
              <w:rPr>
                <w:szCs w:val="28"/>
              </w:rPr>
              <w:t>VAT Identification Number</w:t>
            </w:r>
          </w:p>
        </w:tc>
        <w:tc>
          <w:tcPr>
            <w:tcW w:w="4536" w:type="dxa"/>
          </w:tcPr>
          <w:p w14:paraId="6817860B" w14:textId="77777777" w:rsidR="00D526E5" w:rsidRPr="008A5FE3" w:rsidRDefault="00D526E5" w:rsidP="00A72AB5">
            <w:pPr>
              <w:keepNext/>
              <w:spacing w:before="0" w:after="0"/>
              <w:rPr>
                <w:szCs w:val="28"/>
              </w:rPr>
            </w:pPr>
            <w:r w:rsidRPr="008A5FE3">
              <w:rPr>
                <w:szCs w:val="28"/>
              </w:rPr>
              <w:t>NETP1</w:t>
            </w:r>
          </w:p>
        </w:tc>
      </w:tr>
      <w:tr w:rsidR="00D526E5" w:rsidRPr="008A5FE3" w14:paraId="24E89CA7" w14:textId="77777777" w:rsidTr="00703A1F">
        <w:tc>
          <w:tcPr>
            <w:tcW w:w="4534" w:type="dxa"/>
          </w:tcPr>
          <w:p w14:paraId="166827FF" w14:textId="77777777" w:rsidR="00D526E5" w:rsidRPr="008A5FE3" w:rsidRDefault="00D526E5" w:rsidP="00A72AB5">
            <w:pPr>
              <w:spacing w:before="0" w:after="0"/>
              <w:rPr>
                <w:szCs w:val="28"/>
              </w:rPr>
            </w:pPr>
            <w:r w:rsidRPr="008A5FE3">
              <w:rPr>
                <w:szCs w:val="28"/>
              </w:rPr>
              <w:t>VAT Return Period</w:t>
            </w:r>
          </w:p>
        </w:tc>
        <w:tc>
          <w:tcPr>
            <w:tcW w:w="4536" w:type="dxa"/>
          </w:tcPr>
          <w:p w14:paraId="34D33016" w14:textId="7E761D36" w:rsidR="00D526E5" w:rsidRPr="008A5FE3" w:rsidRDefault="001B0576" w:rsidP="00A72AB5">
            <w:pPr>
              <w:keepNext/>
              <w:spacing w:before="0" w:after="0"/>
              <w:rPr>
                <w:szCs w:val="28"/>
              </w:rPr>
            </w:pPr>
            <w:r w:rsidRPr="008A5FE3">
              <w:rPr>
                <w:szCs w:val="28"/>
              </w:rPr>
              <w:t>M07</w:t>
            </w:r>
            <w:r w:rsidR="002B0BC7" w:rsidRPr="008A5FE3">
              <w:rPr>
                <w:szCs w:val="28"/>
              </w:rPr>
              <w:t>.</w:t>
            </w:r>
            <w:r w:rsidR="00D526E5" w:rsidRPr="008A5FE3">
              <w:rPr>
                <w:szCs w:val="28"/>
              </w:rPr>
              <w:t>2022</w:t>
            </w:r>
          </w:p>
        </w:tc>
      </w:tr>
    </w:tbl>
    <w:p w14:paraId="2655B1CF" w14:textId="7FC5FD51" w:rsidR="006D25B5" w:rsidRPr="008A5FE3" w:rsidRDefault="006D25B5" w:rsidP="006D25B5">
      <w:pPr>
        <w:pStyle w:val="Antrat"/>
        <w:rPr>
          <w:szCs w:val="22"/>
        </w:rPr>
      </w:pPr>
      <w:bookmarkStart w:id="2848" w:name="_Toc105089290"/>
      <w:bookmarkStart w:id="2849" w:name="_Toc20915985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258</w:t>
      </w:r>
      <w:r w:rsidR="00C90C72" w:rsidRPr="008A5FE3">
        <w:rPr>
          <w:noProof/>
          <w:szCs w:val="22"/>
        </w:rPr>
        <w:fldChar w:fldCharType="end"/>
      </w:r>
      <w:r w:rsidRPr="008A5FE3">
        <w:rPr>
          <w:szCs w:val="22"/>
        </w:rPr>
        <w:t>: VAT Return request for a specific VAT Return</w:t>
      </w:r>
      <w:r w:rsidR="00814D71" w:rsidRPr="008A5FE3">
        <w:rPr>
          <w:szCs w:val="22"/>
        </w:rPr>
        <w:t xml:space="preserve"> period</w:t>
      </w:r>
      <w:bookmarkEnd w:id="2848"/>
      <w:bookmarkEnd w:id="2849"/>
    </w:p>
    <w:p w14:paraId="53C5EB9B" w14:textId="77777777" w:rsidR="006D25B5" w:rsidRPr="008A5FE3" w:rsidRDefault="006D25B5" w:rsidP="00303F5E">
      <w:pPr>
        <w:rPr>
          <w:szCs w:val="28"/>
        </w:rPr>
      </w:pPr>
    </w:p>
    <w:p w14:paraId="7050E6F1" w14:textId="5CCD8F52" w:rsidR="00303F5E" w:rsidRPr="008A5FE3" w:rsidRDefault="00303F5E" w:rsidP="00A9092B">
      <w:pPr>
        <w:rPr>
          <w:szCs w:val="28"/>
        </w:rPr>
      </w:pPr>
      <w:r w:rsidRPr="008A5FE3">
        <w:rPr>
          <w:szCs w:val="28"/>
        </w:rPr>
        <w:t>The</w:t>
      </w:r>
      <w:r w:rsidR="00A9092B" w:rsidRPr="008A5FE3">
        <w:rPr>
          <w:szCs w:val="28"/>
        </w:rPr>
        <w:t xml:space="preserve"> </w:t>
      </w:r>
      <w:r w:rsidR="00A9092B" w:rsidRPr="008A5FE3">
        <w:rPr>
          <w:szCs w:val="28"/>
        </w:rPr>
        <w:fldChar w:fldCharType="begin"/>
      </w:r>
      <w:r w:rsidR="00A9092B" w:rsidRPr="008A5FE3">
        <w:rPr>
          <w:szCs w:val="28"/>
        </w:rPr>
        <w:instrText xml:space="preserve"> REF _Ref10471570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will contain the following information:</w:t>
      </w:r>
    </w:p>
    <w:p w14:paraId="12F2381E" w14:textId="67590854" w:rsidR="00AD5473" w:rsidRPr="008A5FE3" w:rsidRDefault="006D25B5" w:rsidP="008138DA">
      <w:pPr>
        <w:pStyle w:val="Sraopastraipa"/>
        <w:numPr>
          <w:ilvl w:val="0"/>
          <w:numId w:val="141"/>
        </w:numPr>
        <w:rPr>
          <w:szCs w:val="28"/>
        </w:rPr>
      </w:pPr>
      <w:r w:rsidRPr="008A5FE3">
        <w:rPr>
          <w:szCs w:val="28"/>
        </w:rPr>
        <w:t>All the MSCON VAT Return information LU/NETP1VATID/</w:t>
      </w:r>
      <w:r w:rsidR="001B0576" w:rsidRPr="008A5FE3">
        <w:rPr>
          <w:szCs w:val="28"/>
        </w:rPr>
        <w:t>M07</w:t>
      </w:r>
      <w:r w:rsidRPr="008A5FE3">
        <w:rPr>
          <w:szCs w:val="28"/>
        </w:rPr>
        <w:t>.2022</w:t>
      </w:r>
      <w:r w:rsidR="00AD5473" w:rsidRPr="008A5FE3">
        <w:rPr>
          <w:szCs w:val="28"/>
        </w:rPr>
        <w:t>.</w:t>
      </w:r>
    </w:p>
    <w:p w14:paraId="2AACC228" w14:textId="2C43F600" w:rsidR="006D25B5" w:rsidRPr="008A5FE3" w:rsidRDefault="003978CD" w:rsidP="00AD5473">
      <w:pPr>
        <w:rPr>
          <w:szCs w:val="28"/>
        </w:rPr>
      </w:pPr>
      <w:r w:rsidRPr="008A5FE3">
        <w:rPr>
          <w:szCs w:val="28"/>
        </w:rPr>
        <w:t xml:space="preserve">The </w:t>
      </w:r>
      <w:r w:rsidRPr="008A5FE3">
        <w:rPr>
          <w:szCs w:val="28"/>
        </w:rPr>
        <w:fldChar w:fldCharType="begin"/>
      </w:r>
      <w:r w:rsidRPr="008A5FE3">
        <w:rPr>
          <w:szCs w:val="28"/>
        </w:rPr>
        <w:instrText xml:space="preserve"> REF _Ref10471587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w:t>
      </w:r>
      <w:r w:rsidR="000F753B" w:rsidRPr="008A5FE3">
        <w:rPr>
          <w:szCs w:val="28"/>
        </w:rPr>
        <w:t xml:space="preserve"> </w:t>
      </w:r>
      <w:r w:rsidRPr="008A5FE3">
        <w:rPr>
          <w:szCs w:val="28"/>
        </w:rPr>
        <w:t xml:space="preserve">all </w:t>
      </w:r>
      <w:r w:rsidR="00D3569D" w:rsidRPr="008A5FE3">
        <w:rPr>
          <w:szCs w:val="28"/>
        </w:rPr>
        <w:t xml:space="preserve">subsequent VAT Returns </w:t>
      </w:r>
      <w:r w:rsidR="00E23BB9" w:rsidRPr="008A5FE3">
        <w:rPr>
          <w:szCs w:val="28"/>
        </w:rPr>
        <w:t xml:space="preserve"> (Part 2 and Part 3 of Annex III of COM IR) </w:t>
      </w:r>
      <w:r w:rsidR="00D3569D" w:rsidRPr="008A5FE3">
        <w:rPr>
          <w:szCs w:val="28"/>
        </w:rPr>
        <w:t>containing corrections that refer to that same period and MSCON</w:t>
      </w:r>
      <w:r w:rsidR="006D25B5" w:rsidRPr="008A5FE3">
        <w:rPr>
          <w:szCs w:val="28"/>
        </w:rPr>
        <w:t>, which were transferred by MSID LU to MSCONs in BE, DE, NL, and PL.</w:t>
      </w:r>
    </w:p>
    <w:p w14:paraId="1F149430" w14:textId="4699052A" w:rsidR="00303F5E" w:rsidRPr="008A5FE3" w:rsidRDefault="00303F5E" w:rsidP="00C049F1">
      <w:pPr>
        <w:rPr>
          <w:szCs w:val="28"/>
        </w:rPr>
      </w:pPr>
    </w:p>
    <w:p w14:paraId="29B4C440" w14:textId="2B7EDCB2" w:rsidR="0091561D" w:rsidRPr="008A5FE3" w:rsidRDefault="0091561D" w:rsidP="003F6125">
      <w:pPr>
        <w:pStyle w:val="Antrat4"/>
        <w:rPr>
          <w:sz w:val="24"/>
          <w:szCs w:val="32"/>
        </w:rPr>
      </w:pPr>
      <w:bookmarkStart w:id="2850" w:name="_Toc105088696"/>
      <w:r w:rsidRPr="008A5FE3">
        <w:rPr>
          <w:sz w:val="24"/>
          <w:szCs w:val="32"/>
        </w:rPr>
        <w:t>Example 5 – VAT Return request for all VAT Returns of a specific MSCON</w:t>
      </w:r>
      <w:bookmarkEnd w:id="2850"/>
    </w:p>
    <w:p w14:paraId="487112BE" w14:textId="1556D65F" w:rsidR="003F363E" w:rsidRPr="008A5FE3" w:rsidRDefault="003F363E" w:rsidP="0091561D">
      <w:pPr>
        <w:rPr>
          <w:szCs w:val="28"/>
        </w:rPr>
      </w:pPr>
      <w:r w:rsidRPr="008A5FE3">
        <w:rPr>
          <w:szCs w:val="28"/>
        </w:rPr>
        <w:t xml:space="preserve">The MS requests all VAT Returns </w:t>
      </w:r>
      <w:r w:rsidR="00500DC0" w:rsidRPr="008A5FE3">
        <w:rPr>
          <w:szCs w:val="28"/>
        </w:rPr>
        <w:t>submitted by</w:t>
      </w:r>
      <w:r w:rsidRPr="008A5FE3">
        <w:rPr>
          <w:szCs w:val="28"/>
        </w:rPr>
        <w:t xml:space="preserve"> NETP2</w:t>
      </w:r>
      <w:r w:rsidR="00500DC0" w:rsidRPr="008A5FE3">
        <w:rPr>
          <w:szCs w:val="28"/>
        </w:rPr>
        <w:t>, which relates to MSCON in BE</w:t>
      </w:r>
      <w:r w:rsidRPr="008A5FE3">
        <w:rPr>
          <w:szCs w:val="28"/>
        </w:rPr>
        <w:t>.</w:t>
      </w:r>
    </w:p>
    <w:p w14:paraId="16D990C9" w14:textId="7C250ED0" w:rsidR="0091561D" w:rsidRPr="008A5FE3" w:rsidRDefault="003927D2" w:rsidP="00A9092B">
      <w:pPr>
        <w:keepNext/>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_Ref10471580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r w:rsidR="007A6960"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D526E5" w:rsidRPr="008A5FE3" w14:paraId="4D1893EF"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B58C0BF" w14:textId="77777777" w:rsidR="00D526E5" w:rsidRPr="008A5FE3" w:rsidRDefault="00D526E5" w:rsidP="00A72AB5">
            <w:pPr>
              <w:keepNext/>
              <w:spacing w:before="0" w:after="0"/>
              <w:jc w:val="left"/>
              <w:rPr>
                <w:b w:val="0"/>
                <w:szCs w:val="28"/>
              </w:rPr>
            </w:pPr>
            <w:r w:rsidRPr="008A5FE3">
              <w:rPr>
                <w:szCs w:val="28"/>
              </w:rPr>
              <w:t>Element</w:t>
            </w:r>
          </w:p>
        </w:tc>
        <w:tc>
          <w:tcPr>
            <w:tcW w:w="4536" w:type="dxa"/>
            <w:shd w:val="clear" w:color="auto" w:fill="D9D9D9"/>
            <w:vAlign w:val="center"/>
          </w:tcPr>
          <w:p w14:paraId="66E728E4" w14:textId="77777777" w:rsidR="00D526E5" w:rsidRPr="008A5FE3" w:rsidRDefault="00D526E5" w:rsidP="00A72AB5">
            <w:pPr>
              <w:keepNext/>
              <w:spacing w:before="0" w:after="0"/>
              <w:jc w:val="left"/>
              <w:rPr>
                <w:b w:val="0"/>
                <w:szCs w:val="28"/>
              </w:rPr>
            </w:pPr>
            <w:r w:rsidRPr="008A5FE3">
              <w:rPr>
                <w:szCs w:val="28"/>
              </w:rPr>
              <w:t>Value</w:t>
            </w:r>
          </w:p>
        </w:tc>
      </w:tr>
      <w:tr w:rsidR="00D526E5" w:rsidRPr="008A5FE3" w14:paraId="3A68F69C" w14:textId="77777777" w:rsidTr="00703A1F">
        <w:tc>
          <w:tcPr>
            <w:tcW w:w="4534" w:type="dxa"/>
          </w:tcPr>
          <w:p w14:paraId="42F02140" w14:textId="77777777" w:rsidR="00D526E5" w:rsidRPr="008A5FE3" w:rsidRDefault="00D526E5" w:rsidP="00A72AB5">
            <w:pPr>
              <w:spacing w:before="0" w:after="0"/>
              <w:rPr>
                <w:szCs w:val="28"/>
              </w:rPr>
            </w:pPr>
            <w:r w:rsidRPr="008A5FE3">
              <w:rPr>
                <w:szCs w:val="28"/>
              </w:rPr>
              <w:t>VAT Identification Number</w:t>
            </w:r>
          </w:p>
        </w:tc>
        <w:tc>
          <w:tcPr>
            <w:tcW w:w="4536" w:type="dxa"/>
          </w:tcPr>
          <w:p w14:paraId="11385D88" w14:textId="04105C3E" w:rsidR="00D526E5" w:rsidRPr="008A5FE3" w:rsidRDefault="003351B2" w:rsidP="00A72AB5">
            <w:pPr>
              <w:keepNext/>
              <w:spacing w:before="0" w:after="0"/>
              <w:rPr>
                <w:szCs w:val="28"/>
              </w:rPr>
            </w:pPr>
            <w:r w:rsidRPr="008A5FE3">
              <w:rPr>
                <w:szCs w:val="28"/>
              </w:rPr>
              <w:t>NETP2</w:t>
            </w:r>
          </w:p>
        </w:tc>
      </w:tr>
      <w:tr w:rsidR="00D526E5" w:rsidRPr="008A5FE3" w14:paraId="7595C316" w14:textId="77777777" w:rsidTr="00703A1F">
        <w:tc>
          <w:tcPr>
            <w:tcW w:w="4534" w:type="dxa"/>
          </w:tcPr>
          <w:p w14:paraId="33F0DEC3" w14:textId="77777777" w:rsidR="00D526E5" w:rsidRPr="008A5FE3" w:rsidRDefault="00D526E5" w:rsidP="00A72AB5">
            <w:pPr>
              <w:spacing w:before="0" w:after="0"/>
              <w:rPr>
                <w:szCs w:val="28"/>
              </w:rPr>
            </w:pPr>
            <w:r w:rsidRPr="008A5FE3">
              <w:rPr>
                <w:szCs w:val="28"/>
              </w:rPr>
              <w:t>Country Code</w:t>
            </w:r>
          </w:p>
        </w:tc>
        <w:tc>
          <w:tcPr>
            <w:tcW w:w="4536" w:type="dxa"/>
          </w:tcPr>
          <w:p w14:paraId="3A9EB515" w14:textId="46E53287" w:rsidR="00D526E5" w:rsidRPr="008A5FE3" w:rsidRDefault="00D526E5" w:rsidP="00A72AB5">
            <w:pPr>
              <w:keepNext/>
              <w:spacing w:before="0" w:after="0"/>
              <w:rPr>
                <w:szCs w:val="28"/>
              </w:rPr>
            </w:pPr>
            <w:r w:rsidRPr="008A5FE3">
              <w:rPr>
                <w:szCs w:val="28"/>
              </w:rPr>
              <w:t>BE</w:t>
            </w:r>
          </w:p>
        </w:tc>
      </w:tr>
    </w:tbl>
    <w:p w14:paraId="7767E922" w14:textId="0FD84D8C" w:rsidR="008F550B" w:rsidRPr="008A5FE3" w:rsidRDefault="0091561D" w:rsidP="0091561D">
      <w:pPr>
        <w:pStyle w:val="Antrat"/>
        <w:rPr>
          <w:szCs w:val="22"/>
        </w:rPr>
      </w:pPr>
      <w:bookmarkStart w:id="2851" w:name="_Toc105089291"/>
      <w:bookmarkStart w:id="2852" w:name="_Toc20915985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259</w:t>
      </w:r>
      <w:r w:rsidR="00C90C72" w:rsidRPr="008A5FE3">
        <w:rPr>
          <w:noProof/>
          <w:szCs w:val="22"/>
        </w:rPr>
        <w:fldChar w:fldCharType="end"/>
      </w:r>
      <w:r w:rsidRPr="008A5FE3">
        <w:rPr>
          <w:szCs w:val="22"/>
        </w:rPr>
        <w:t>: VAT Return request for a</w:t>
      </w:r>
      <w:r w:rsidR="007A6960" w:rsidRPr="008A5FE3">
        <w:rPr>
          <w:szCs w:val="22"/>
        </w:rPr>
        <w:t>ll VAT Returns of a specific MSCON</w:t>
      </w:r>
      <w:bookmarkEnd w:id="2851"/>
      <w:bookmarkEnd w:id="2852"/>
    </w:p>
    <w:p w14:paraId="058310C5" w14:textId="1D430006" w:rsidR="008F550B" w:rsidRPr="008A5FE3" w:rsidRDefault="008F550B" w:rsidP="00C049F1">
      <w:pPr>
        <w:rPr>
          <w:szCs w:val="28"/>
        </w:rPr>
      </w:pPr>
    </w:p>
    <w:p w14:paraId="09F3411F" w14:textId="1222D13C" w:rsidR="0091561D" w:rsidRPr="008A5FE3" w:rsidRDefault="0091561D"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_Ref10471587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2E64ADF6" w14:textId="2530A3AB" w:rsidR="0091561D" w:rsidRPr="008A5FE3" w:rsidRDefault="0091561D" w:rsidP="008138DA">
      <w:pPr>
        <w:pStyle w:val="Sraopastraipa"/>
        <w:numPr>
          <w:ilvl w:val="0"/>
          <w:numId w:val="141"/>
        </w:numPr>
        <w:rPr>
          <w:szCs w:val="28"/>
        </w:rPr>
      </w:pPr>
      <w:r w:rsidRPr="008A5FE3">
        <w:rPr>
          <w:szCs w:val="28"/>
        </w:rPr>
        <w:t>LU/NETP2VATID/</w:t>
      </w:r>
      <w:r w:rsidR="001B0576" w:rsidRPr="008A5FE3">
        <w:rPr>
          <w:szCs w:val="28"/>
        </w:rPr>
        <w:t>M03.2022</w:t>
      </w:r>
      <w:r w:rsidR="00D526E5" w:rsidRPr="008A5FE3">
        <w:rPr>
          <w:szCs w:val="28"/>
        </w:rPr>
        <w:t>;</w:t>
      </w:r>
    </w:p>
    <w:p w14:paraId="56039456" w14:textId="6450D33D" w:rsidR="00487947" w:rsidRPr="008A5FE3" w:rsidRDefault="0014566A" w:rsidP="008138DA">
      <w:pPr>
        <w:pStyle w:val="Sraopastraipa"/>
        <w:numPr>
          <w:ilvl w:val="0"/>
          <w:numId w:val="141"/>
        </w:numPr>
        <w:rPr>
          <w:szCs w:val="28"/>
        </w:rPr>
      </w:pPr>
      <w:r w:rsidRPr="008A5FE3">
        <w:rPr>
          <w:szCs w:val="28"/>
        </w:rPr>
        <w:t>LU/NETP2VATID/</w:t>
      </w:r>
      <w:r w:rsidR="00487947" w:rsidRPr="008A5FE3">
        <w:rPr>
          <w:szCs w:val="28"/>
        </w:rPr>
        <w:t>M04.2022</w:t>
      </w:r>
      <w:r w:rsidRPr="008A5FE3">
        <w:rPr>
          <w:szCs w:val="28"/>
        </w:rPr>
        <w:t xml:space="preserve"> (Nil Return)</w:t>
      </w:r>
      <w:r w:rsidR="00487947" w:rsidRPr="008A5FE3">
        <w:rPr>
          <w:szCs w:val="28"/>
        </w:rPr>
        <w:t>;</w:t>
      </w:r>
    </w:p>
    <w:p w14:paraId="5AA4E90B" w14:textId="5DFAC784" w:rsidR="0091561D" w:rsidRPr="008A5FE3" w:rsidRDefault="0091561D" w:rsidP="008138DA">
      <w:pPr>
        <w:pStyle w:val="Sraopastraipa"/>
        <w:numPr>
          <w:ilvl w:val="0"/>
          <w:numId w:val="141"/>
        </w:numPr>
        <w:rPr>
          <w:szCs w:val="28"/>
        </w:rPr>
      </w:pPr>
      <w:r w:rsidRPr="008A5FE3">
        <w:rPr>
          <w:szCs w:val="28"/>
        </w:rPr>
        <w:t>LU/NETP2VATID/</w:t>
      </w:r>
      <w:r w:rsidR="001B0576" w:rsidRPr="008A5FE3">
        <w:rPr>
          <w:szCs w:val="28"/>
        </w:rPr>
        <w:t>M05.2022</w:t>
      </w:r>
      <w:r w:rsidR="00D526E5" w:rsidRPr="008A5FE3">
        <w:rPr>
          <w:szCs w:val="28"/>
        </w:rPr>
        <w:t>;</w:t>
      </w:r>
    </w:p>
    <w:p w14:paraId="16B73E93" w14:textId="3F72ED72" w:rsidR="0091561D" w:rsidRPr="008A5FE3" w:rsidRDefault="0091561D" w:rsidP="008138DA">
      <w:pPr>
        <w:pStyle w:val="Sraopastraipa"/>
        <w:numPr>
          <w:ilvl w:val="0"/>
          <w:numId w:val="141"/>
        </w:numPr>
        <w:rPr>
          <w:szCs w:val="28"/>
        </w:rPr>
      </w:pPr>
      <w:r w:rsidRPr="008A5FE3">
        <w:rPr>
          <w:szCs w:val="28"/>
        </w:rPr>
        <w:t>LU/NETP2VATID/</w:t>
      </w:r>
      <w:r w:rsidR="001B0576" w:rsidRPr="008A5FE3">
        <w:rPr>
          <w:szCs w:val="28"/>
        </w:rPr>
        <w:t>M06.2022</w:t>
      </w:r>
      <w:r w:rsidR="003C7635" w:rsidRPr="008A5FE3">
        <w:rPr>
          <w:szCs w:val="28"/>
        </w:rPr>
        <w:t>.</w:t>
      </w:r>
    </w:p>
    <w:p w14:paraId="32D9EBDF" w14:textId="313ED3F7" w:rsidR="00000923" w:rsidRPr="008A5FE3" w:rsidRDefault="00573C90" w:rsidP="00000923">
      <w:pPr>
        <w:rPr>
          <w:szCs w:val="28"/>
        </w:rPr>
      </w:pPr>
      <w:r w:rsidRPr="008A5FE3">
        <w:rPr>
          <w:szCs w:val="28"/>
        </w:rPr>
        <w:t xml:space="preserve">The </w:t>
      </w:r>
      <w:r w:rsidRPr="008A5FE3">
        <w:rPr>
          <w:szCs w:val="28"/>
        </w:rPr>
        <w:fldChar w:fldCharType="begin"/>
      </w:r>
      <w:r w:rsidRPr="008A5FE3">
        <w:rPr>
          <w:szCs w:val="28"/>
        </w:rPr>
        <w:instrText xml:space="preserve"> REF _Ref10471587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 all corrections in those initial VAT Returns (Part 3 of Annex III of COM IR) submitted by NETP.</w:t>
      </w:r>
    </w:p>
    <w:p w14:paraId="552FF8E4" w14:textId="72D0663C" w:rsidR="0091561D" w:rsidRPr="008A5FE3" w:rsidRDefault="0091561D" w:rsidP="00C049F1">
      <w:pPr>
        <w:rPr>
          <w:szCs w:val="28"/>
        </w:rPr>
      </w:pPr>
    </w:p>
    <w:p w14:paraId="44F7AF55" w14:textId="53A7C024" w:rsidR="003927D2" w:rsidRPr="008A5FE3" w:rsidRDefault="003927D2" w:rsidP="003F6125">
      <w:pPr>
        <w:pStyle w:val="Antrat4"/>
        <w:rPr>
          <w:sz w:val="24"/>
          <w:szCs w:val="32"/>
        </w:rPr>
      </w:pPr>
      <w:bookmarkStart w:id="2853" w:name="_Toc105088697"/>
      <w:r w:rsidRPr="008A5FE3">
        <w:rPr>
          <w:sz w:val="24"/>
          <w:szCs w:val="32"/>
        </w:rPr>
        <w:t xml:space="preserve">Example 6 – VAT Return request without </w:t>
      </w:r>
      <w:r w:rsidR="003F363E" w:rsidRPr="008A5FE3">
        <w:rPr>
          <w:sz w:val="24"/>
          <w:szCs w:val="32"/>
        </w:rPr>
        <w:t xml:space="preserve">defined </w:t>
      </w:r>
      <w:r w:rsidRPr="008A5FE3">
        <w:rPr>
          <w:sz w:val="24"/>
          <w:szCs w:val="32"/>
        </w:rPr>
        <w:t>search criteria</w:t>
      </w:r>
      <w:bookmarkEnd w:id="2853"/>
      <w:r w:rsidRPr="008A5FE3">
        <w:rPr>
          <w:sz w:val="24"/>
          <w:szCs w:val="32"/>
        </w:rPr>
        <w:t xml:space="preserve"> </w:t>
      </w:r>
    </w:p>
    <w:p w14:paraId="6D5F453C" w14:textId="634AD5AD" w:rsidR="003F363E" w:rsidRPr="008A5FE3" w:rsidRDefault="003F363E" w:rsidP="003927D2">
      <w:pPr>
        <w:rPr>
          <w:szCs w:val="28"/>
        </w:rPr>
      </w:pPr>
      <w:r w:rsidRPr="008A5FE3">
        <w:rPr>
          <w:szCs w:val="28"/>
        </w:rPr>
        <w:t>The MS requests all the VAT returns which were submitted by NETP2.</w:t>
      </w:r>
    </w:p>
    <w:p w14:paraId="6D0E2020" w14:textId="5C21C6D6" w:rsidR="003927D2" w:rsidRPr="008A5FE3" w:rsidRDefault="003927D2"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_Ref10471596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r w:rsidR="00703A1F"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06901292"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3D3F057F" w14:textId="77777777" w:rsidR="00703A1F" w:rsidRPr="008A5FE3" w:rsidRDefault="00703A1F" w:rsidP="00A72AB5">
            <w:pPr>
              <w:keepNext/>
              <w:spacing w:before="0" w:after="0"/>
              <w:jc w:val="left"/>
              <w:rPr>
                <w:b w:val="0"/>
                <w:szCs w:val="28"/>
              </w:rPr>
            </w:pPr>
            <w:r w:rsidRPr="008A5FE3">
              <w:rPr>
                <w:szCs w:val="28"/>
              </w:rPr>
              <w:t>Element</w:t>
            </w:r>
          </w:p>
        </w:tc>
        <w:tc>
          <w:tcPr>
            <w:tcW w:w="4536" w:type="dxa"/>
            <w:shd w:val="clear" w:color="auto" w:fill="D9D9D9"/>
            <w:vAlign w:val="center"/>
          </w:tcPr>
          <w:p w14:paraId="35C2A065" w14:textId="77777777" w:rsidR="00703A1F" w:rsidRPr="008A5FE3" w:rsidRDefault="00703A1F" w:rsidP="00A72AB5">
            <w:pPr>
              <w:keepNext/>
              <w:spacing w:before="0" w:after="0"/>
              <w:jc w:val="left"/>
              <w:rPr>
                <w:b w:val="0"/>
                <w:szCs w:val="28"/>
              </w:rPr>
            </w:pPr>
            <w:r w:rsidRPr="008A5FE3">
              <w:rPr>
                <w:szCs w:val="28"/>
              </w:rPr>
              <w:t>Value</w:t>
            </w:r>
          </w:p>
        </w:tc>
      </w:tr>
      <w:tr w:rsidR="00703A1F" w:rsidRPr="008A5FE3" w14:paraId="3ABA5F4A" w14:textId="77777777" w:rsidTr="00703A1F">
        <w:tc>
          <w:tcPr>
            <w:tcW w:w="4534" w:type="dxa"/>
          </w:tcPr>
          <w:p w14:paraId="60251047" w14:textId="77777777" w:rsidR="00703A1F" w:rsidRPr="008A5FE3" w:rsidRDefault="00703A1F" w:rsidP="00A72AB5">
            <w:pPr>
              <w:spacing w:before="0" w:after="0"/>
              <w:rPr>
                <w:szCs w:val="28"/>
              </w:rPr>
            </w:pPr>
            <w:r w:rsidRPr="008A5FE3">
              <w:rPr>
                <w:szCs w:val="28"/>
              </w:rPr>
              <w:t>VAT Identification Number</w:t>
            </w:r>
          </w:p>
        </w:tc>
        <w:tc>
          <w:tcPr>
            <w:tcW w:w="4536" w:type="dxa"/>
          </w:tcPr>
          <w:p w14:paraId="08EE5833" w14:textId="10B89CD8" w:rsidR="00703A1F" w:rsidRPr="008A5FE3" w:rsidRDefault="00703A1F" w:rsidP="00A72AB5">
            <w:pPr>
              <w:keepNext/>
              <w:spacing w:before="0" w:after="0"/>
              <w:rPr>
                <w:szCs w:val="28"/>
              </w:rPr>
            </w:pPr>
            <w:r w:rsidRPr="008A5FE3">
              <w:rPr>
                <w:szCs w:val="28"/>
              </w:rPr>
              <w:t>NETP2</w:t>
            </w:r>
          </w:p>
        </w:tc>
      </w:tr>
    </w:tbl>
    <w:p w14:paraId="428C8CE4" w14:textId="4B8A2465" w:rsidR="008F550B" w:rsidRPr="008A5FE3" w:rsidRDefault="00703A1F" w:rsidP="00703A1F">
      <w:pPr>
        <w:pStyle w:val="Antrat"/>
        <w:rPr>
          <w:szCs w:val="22"/>
        </w:rPr>
      </w:pPr>
      <w:bookmarkStart w:id="2854" w:name="_Toc105089292"/>
      <w:bookmarkStart w:id="2855" w:name="_Toc209159853"/>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260</w:t>
      </w:r>
      <w:r w:rsidR="00C90C72" w:rsidRPr="008A5FE3">
        <w:rPr>
          <w:noProof/>
          <w:szCs w:val="22"/>
        </w:rPr>
        <w:fldChar w:fldCharType="end"/>
      </w:r>
      <w:r w:rsidRPr="008A5FE3">
        <w:rPr>
          <w:szCs w:val="22"/>
        </w:rPr>
        <w:t>: VAT Return request without defined search criteria</w:t>
      </w:r>
      <w:bookmarkEnd w:id="2854"/>
      <w:bookmarkEnd w:id="2855"/>
    </w:p>
    <w:p w14:paraId="1A204C12" w14:textId="77777777" w:rsidR="00703A1F" w:rsidRPr="008A5FE3" w:rsidRDefault="00703A1F" w:rsidP="00703A1F">
      <w:pPr>
        <w:rPr>
          <w:szCs w:val="28"/>
        </w:rPr>
      </w:pPr>
    </w:p>
    <w:p w14:paraId="3BE2A723" w14:textId="32B82906" w:rsidR="0001411C" w:rsidRPr="008A5FE3" w:rsidRDefault="0001411C"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_Ref10471603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4D404433" w14:textId="62E4DFF3" w:rsidR="0001411C" w:rsidRPr="008A5FE3" w:rsidRDefault="0001411C" w:rsidP="008138DA">
      <w:pPr>
        <w:pStyle w:val="Sraopastraipa"/>
        <w:numPr>
          <w:ilvl w:val="0"/>
          <w:numId w:val="142"/>
        </w:numPr>
        <w:rPr>
          <w:szCs w:val="28"/>
        </w:rPr>
      </w:pPr>
      <w:r w:rsidRPr="008A5FE3">
        <w:rPr>
          <w:szCs w:val="28"/>
        </w:rPr>
        <w:t>LU/NETP2VATID/</w:t>
      </w:r>
      <w:r w:rsidR="002F5FE3" w:rsidRPr="008A5FE3">
        <w:rPr>
          <w:szCs w:val="28"/>
        </w:rPr>
        <w:t>M03.2022</w:t>
      </w:r>
      <w:r w:rsidR="005941F4" w:rsidRPr="008A5FE3">
        <w:rPr>
          <w:szCs w:val="28"/>
        </w:rPr>
        <w:t xml:space="preserve"> (MSCON in BE, NL)</w:t>
      </w:r>
      <w:r w:rsidR="007A6960" w:rsidRPr="008A5FE3">
        <w:rPr>
          <w:szCs w:val="28"/>
        </w:rPr>
        <w:t>;</w:t>
      </w:r>
    </w:p>
    <w:p w14:paraId="44422B4B" w14:textId="4C762F49" w:rsidR="0001411C" w:rsidRPr="008A5FE3" w:rsidRDefault="0001411C" w:rsidP="008138DA">
      <w:pPr>
        <w:pStyle w:val="Sraopastraipa"/>
        <w:numPr>
          <w:ilvl w:val="0"/>
          <w:numId w:val="142"/>
        </w:numPr>
        <w:rPr>
          <w:szCs w:val="28"/>
        </w:rPr>
      </w:pPr>
      <w:r w:rsidRPr="008A5FE3">
        <w:rPr>
          <w:szCs w:val="28"/>
        </w:rPr>
        <w:t>LU/NETP2VATID/</w:t>
      </w:r>
      <w:r w:rsidR="002F5FE3" w:rsidRPr="008A5FE3">
        <w:rPr>
          <w:szCs w:val="28"/>
        </w:rPr>
        <w:t>M04.2022</w:t>
      </w:r>
      <w:r w:rsidR="005941F4" w:rsidRPr="008A5FE3">
        <w:rPr>
          <w:szCs w:val="28"/>
        </w:rPr>
        <w:t xml:space="preserve"> (Nil Return)</w:t>
      </w:r>
      <w:r w:rsidR="007A6960" w:rsidRPr="008A5FE3">
        <w:rPr>
          <w:szCs w:val="28"/>
        </w:rPr>
        <w:t>;</w:t>
      </w:r>
    </w:p>
    <w:p w14:paraId="35853F1B" w14:textId="53F9DDE9" w:rsidR="0001411C" w:rsidRPr="008A5FE3" w:rsidRDefault="0001411C" w:rsidP="008138DA">
      <w:pPr>
        <w:pStyle w:val="Sraopastraipa"/>
        <w:numPr>
          <w:ilvl w:val="0"/>
          <w:numId w:val="142"/>
        </w:numPr>
        <w:rPr>
          <w:szCs w:val="28"/>
        </w:rPr>
      </w:pPr>
      <w:r w:rsidRPr="008A5FE3">
        <w:rPr>
          <w:szCs w:val="28"/>
        </w:rPr>
        <w:t>LU/NETP2VATID/</w:t>
      </w:r>
      <w:r w:rsidR="002F5FE3" w:rsidRPr="008A5FE3">
        <w:rPr>
          <w:szCs w:val="28"/>
        </w:rPr>
        <w:t>M05.2022</w:t>
      </w:r>
      <w:r w:rsidR="005941F4" w:rsidRPr="008A5FE3">
        <w:rPr>
          <w:szCs w:val="28"/>
        </w:rPr>
        <w:t xml:space="preserve"> (MSCON in BE, HU)</w:t>
      </w:r>
      <w:r w:rsidR="007A6960" w:rsidRPr="008A5FE3">
        <w:rPr>
          <w:szCs w:val="28"/>
        </w:rPr>
        <w:t>;</w:t>
      </w:r>
    </w:p>
    <w:p w14:paraId="3D756FA6" w14:textId="60F3F129" w:rsidR="008F550B" w:rsidRPr="008A5FE3" w:rsidRDefault="0001411C" w:rsidP="008138DA">
      <w:pPr>
        <w:pStyle w:val="Sraopastraipa"/>
        <w:numPr>
          <w:ilvl w:val="0"/>
          <w:numId w:val="142"/>
        </w:numPr>
        <w:rPr>
          <w:szCs w:val="28"/>
        </w:rPr>
      </w:pPr>
      <w:r w:rsidRPr="008A5FE3">
        <w:rPr>
          <w:szCs w:val="28"/>
        </w:rPr>
        <w:t>LU/NETP2VATID/</w:t>
      </w:r>
      <w:r w:rsidR="002F5FE3" w:rsidRPr="008A5FE3">
        <w:rPr>
          <w:szCs w:val="28"/>
        </w:rPr>
        <w:t>M06.2022</w:t>
      </w:r>
      <w:r w:rsidR="005941F4" w:rsidRPr="008A5FE3">
        <w:rPr>
          <w:szCs w:val="28"/>
        </w:rPr>
        <w:t xml:space="preserve"> (MSCON in BE, NL)</w:t>
      </w:r>
      <w:r w:rsidR="007A6960" w:rsidRPr="008A5FE3">
        <w:rPr>
          <w:szCs w:val="28"/>
        </w:rPr>
        <w:t>.</w:t>
      </w:r>
    </w:p>
    <w:p w14:paraId="5DBB3AD6" w14:textId="5A21A5B5" w:rsidR="0001411C" w:rsidRPr="008A5FE3" w:rsidRDefault="0001411C" w:rsidP="00C049F1">
      <w:pPr>
        <w:rPr>
          <w:szCs w:val="28"/>
        </w:rPr>
      </w:pPr>
      <w:r w:rsidRPr="008A5FE3">
        <w:rPr>
          <w:szCs w:val="28"/>
        </w:rPr>
        <w:t xml:space="preserve">Please note that the VAT Return related to </w:t>
      </w:r>
      <w:r w:rsidR="002F5FE3" w:rsidRPr="008A5FE3">
        <w:rPr>
          <w:szCs w:val="28"/>
        </w:rPr>
        <w:t>M04.2022</w:t>
      </w:r>
      <w:r w:rsidRPr="008A5FE3">
        <w:rPr>
          <w:szCs w:val="28"/>
        </w:rPr>
        <w:t xml:space="preserve"> is represented by Nil Return.</w:t>
      </w:r>
    </w:p>
    <w:p w14:paraId="7EBB44F5" w14:textId="0A7FAA6A" w:rsidR="00E378D2" w:rsidRPr="008A5FE3" w:rsidRDefault="00E378D2" w:rsidP="00E378D2">
      <w:pPr>
        <w:rPr>
          <w:szCs w:val="28"/>
        </w:rPr>
      </w:pPr>
      <w:r w:rsidRPr="008A5FE3">
        <w:rPr>
          <w:szCs w:val="28"/>
        </w:rPr>
        <w:t xml:space="preserve">The </w:t>
      </w:r>
      <w:r w:rsidRPr="008A5FE3">
        <w:rPr>
          <w:szCs w:val="28"/>
        </w:rPr>
        <w:fldChar w:fldCharType="begin"/>
      </w:r>
      <w:r w:rsidRPr="008A5FE3">
        <w:rPr>
          <w:szCs w:val="28"/>
        </w:rPr>
        <w:instrText xml:space="preserve"> REF _Ref10471587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 all corrections in those initial VAT Returns (Part 3 of Annex III of COM IR) submitted by NETP.</w:t>
      </w:r>
    </w:p>
    <w:p w14:paraId="7ABA521D" w14:textId="77777777" w:rsidR="0001411C" w:rsidRPr="008A5FE3" w:rsidRDefault="0001411C" w:rsidP="00C049F1">
      <w:pPr>
        <w:rPr>
          <w:szCs w:val="28"/>
        </w:rPr>
      </w:pPr>
    </w:p>
    <w:p w14:paraId="31592B1E" w14:textId="053D2D6A" w:rsidR="003F6125" w:rsidRPr="008A5FE3" w:rsidRDefault="006D54AF" w:rsidP="003F6125">
      <w:pPr>
        <w:pStyle w:val="Antrat3"/>
        <w:ind w:left="1134" w:hanging="1134"/>
        <w:rPr>
          <w:sz w:val="24"/>
          <w:szCs w:val="28"/>
          <w:lang w:val="en-GB"/>
        </w:rPr>
      </w:pPr>
      <w:bookmarkStart w:id="2856" w:name="_Toc105088698"/>
      <w:bookmarkStart w:id="2857" w:name="_Toc209159580"/>
      <w:r w:rsidRPr="008A5FE3">
        <w:rPr>
          <w:sz w:val="24"/>
          <w:szCs w:val="28"/>
          <w:lang w:val="en-GB"/>
        </w:rPr>
        <w:t xml:space="preserve">VAT Return queries </w:t>
      </w:r>
      <w:r w:rsidR="003F6125" w:rsidRPr="008A5FE3">
        <w:rPr>
          <w:sz w:val="24"/>
          <w:szCs w:val="28"/>
          <w:lang w:val="en-GB"/>
        </w:rPr>
        <w:t xml:space="preserve">related </w:t>
      </w:r>
      <w:r w:rsidR="007067A1" w:rsidRPr="008A5FE3">
        <w:rPr>
          <w:sz w:val="24"/>
          <w:szCs w:val="28"/>
          <w:lang w:val="en-GB"/>
        </w:rPr>
        <w:t xml:space="preserve">to </w:t>
      </w:r>
      <w:r w:rsidR="003F6125" w:rsidRPr="008A5FE3">
        <w:rPr>
          <w:sz w:val="24"/>
          <w:szCs w:val="28"/>
          <w:lang w:val="en-GB"/>
        </w:rPr>
        <w:t>Intermediary only</w:t>
      </w:r>
      <w:bookmarkEnd w:id="2856"/>
      <w:bookmarkEnd w:id="2857"/>
    </w:p>
    <w:p w14:paraId="44D7DEA3" w14:textId="77777777" w:rsidR="003F6125" w:rsidRPr="008A5FE3" w:rsidRDefault="003F6125" w:rsidP="003F6125">
      <w:pPr>
        <w:pStyle w:val="Antrat4"/>
        <w:rPr>
          <w:sz w:val="24"/>
          <w:szCs w:val="32"/>
        </w:rPr>
      </w:pPr>
      <w:bookmarkStart w:id="2858" w:name="_Toc105088699"/>
      <w:r w:rsidRPr="008A5FE3">
        <w:rPr>
          <w:sz w:val="24"/>
          <w:szCs w:val="32"/>
        </w:rPr>
        <w:t>Example 1 – VAT Return request for a specific MSCON VAT Return</w:t>
      </w:r>
      <w:bookmarkEnd w:id="2858"/>
    </w:p>
    <w:p w14:paraId="2884EAA8" w14:textId="7CEC971E" w:rsidR="003F6125" w:rsidRPr="008A5FE3" w:rsidRDefault="003F6125" w:rsidP="003F6125">
      <w:pPr>
        <w:rPr>
          <w:szCs w:val="28"/>
        </w:rPr>
      </w:pPr>
      <w:r w:rsidRPr="008A5FE3">
        <w:rPr>
          <w:szCs w:val="28"/>
        </w:rPr>
        <w:t xml:space="preserve">The MS requests VAT Return information submitted by </w:t>
      </w:r>
      <w:r w:rsidR="007067A1" w:rsidRPr="008A5FE3">
        <w:rPr>
          <w:szCs w:val="28"/>
        </w:rPr>
        <w:t>Intermediary</w:t>
      </w:r>
      <w:r w:rsidR="00957E9F" w:rsidRPr="008A5FE3">
        <w:rPr>
          <w:szCs w:val="28"/>
        </w:rPr>
        <w:t>2</w:t>
      </w:r>
      <w:r w:rsidR="007067A1" w:rsidRPr="008A5FE3">
        <w:rPr>
          <w:szCs w:val="28"/>
        </w:rPr>
        <w:t xml:space="preserve"> (representing NETP5)</w:t>
      </w:r>
      <w:r w:rsidRPr="008A5FE3">
        <w:rPr>
          <w:szCs w:val="28"/>
        </w:rPr>
        <w:t xml:space="preserve"> with a specific VAT Return reference LU/NETP</w:t>
      </w:r>
      <w:r w:rsidR="007067A1" w:rsidRPr="008A5FE3">
        <w:rPr>
          <w:szCs w:val="28"/>
        </w:rPr>
        <w:t>5</w:t>
      </w:r>
      <w:r w:rsidRPr="008A5FE3">
        <w:rPr>
          <w:szCs w:val="28"/>
        </w:rPr>
        <w:t>VATID/</w:t>
      </w:r>
      <w:r w:rsidR="002F5FE3" w:rsidRPr="008A5FE3">
        <w:rPr>
          <w:szCs w:val="28"/>
        </w:rPr>
        <w:t>M03.2022</w:t>
      </w:r>
      <w:r w:rsidRPr="008A5FE3">
        <w:rPr>
          <w:szCs w:val="28"/>
        </w:rPr>
        <w:t xml:space="preserve">. The MS is interested only in VAT Returns, which were transferred to MSCON in </w:t>
      </w:r>
      <w:r w:rsidR="007067A1" w:rsidRPr="008A5FE3">
        <w:rPr>
          <w:szCs w:val="28"/>
        </w:rPr>
        <w:t>PL</w:t>
      </w:r>
      <w:r w:rsidRPr="008A5FE3">
        <w:rPr>
          <w:szCs w:val="28"/>
        </w:rPr>
        <w:t>.</w:t>
      </w:r>
    </w:p>
    <w:p w14:paraId="0E2B07E6" w14:textId="720CBCE2" w:rsidR="003F6125" w:rsidRPr="008A5FE3" w:rsidRDefault="003F6125"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_Ref10471613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372912F2"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88A9136" w14:textId="77777777" w:rsidR="00703A1F" w:rsidRPr="008A5FE3" w:rsidRDefault="00703A1F" w:rsidP="00A72AB5">
            <w:pPr>
              <w:keepNext/>
              <w:spacing w:before="0" w:after="0"/>
              <w:jc w:val="left"/>
              <w:rPr>
                <w:b w:val="0"/>
                <w:szCs w:val="28"/>
              </w:rPr>
            </w:pPr>
            <w:r w:rsidRPr="008A5FE3">
              <w:rPr>
                <w:szCs w:val="28"/>
              </w:rPr>
              <w:t>Element</w:t>
            </w:r>
          </w:p>
        </w:tc>
        <w:tc>
          <w:tcPr>
            <w:tcW w:w="4536" w:type="dxa"/>
            <w:shd w:val="clear" w:color="auto" w:fill="D9D9D9"/>
            <w:vAlign w:val="center"/>
          </w:tcPr>
          <w:p w14:paraId="46F16E81" w14:textId="77777777" w:rsidR="00703A1F" w:rsidRPr="008A5FE3" w:rsidRDefault="00703A1F" w:rsidP="00A72AB5">
            <w:pPr>
              <w:keepNext/>
              <w:spacing w:before="0" w:after="0"/>
              <w:jc w:val="left"/>
              <w:rPr>
                <w:b w:val="0"/>
                <w:szCs w:val="28"/>
              </w:rPr>
            </w:pPr>
            <w:r w:rsidRPr="008A5FE3">
              <w:rPr>
                <w:szCs w:val="28"/>
              </w:rPr>
              <w:t>Value</w:t>
            </w:r>
          </w:p>
        </w:tc>
      </w:tr>
      <w:tr w:rsidR="00703A1F" w:rsidRPr="008A5FE3" w14:paraId="0BF7F939" w14:textId="77777777" w:rsidTr="00703A1F">
        <w:tc>
          <w:tcPr>
            <w:tcW w:w="4534" w:type="dxa"/>
          </w:tcPr>
          <w:p w14:paraId="64484F32" w14:textId="0C83114A" w:rsidR="00703A1F" w:rsidRPr="008A5FE3" w:rsidRDefault="001C371A" w:rsidP="00A72AB5">
            <w:pPr>
              <w:spacing w:before="0" w:after="0"/>
              <w:rPr>
                <w:szCs w:val="28"/>
              </w:rPr>
            </w:pPr>
            <w:r w:rsidRPr="008A5FE3">
              <w:rPr>
                <w:szCs w:val="28"/>
              </w:rPr>
              <w:t>Intermediary Number</w:t>
            </w:r>
          </w:p>
        </w:tc>
        <w:tc>
          <w:tcPr>
            <w:tcW w:w="4536" w:type="dxa"/>
          </w:tcPr>
          <w:p w14:paraId="45132ED2" w14:textId="0BE5D81C" w:rsidR="00703A1F" w:rsidRPr="008A5FE3" w:rsidRDefault="00703A1F" w:rsidP="00A72AB5">
            <w:pPr>
              <w:keepNext/>
              <w:spacing w:before="0" w:after="0"/>
              <w:rPr>
                <w:szCs w:val="28"/>
              </w:rPr>
            </w:pPr>
            <w:r w:rsidRPr="008A5FE3">
              <w:rPr>
                <w:szCs w:val="28"/>
              </w:rPr>
              <w:t>Intermediary2</w:t>
            </w:r>
          </w:p>
        </w:tc>
      </w:tr>
      <w:tr w:rsidR="00703A1F" w:rsidRPr="008A5FE3" w14:paraId="073FD3E6" w14:textId="77777777" w:rsidTr="00703A1F">
        <w:tc>
          <w:tcPr>
            <w:tcW w:w="4534" w:type="dxa"/>
            <w:vAlign w:val="center"/>
          </w:tcPr>
          <w:p w14:paraId="4320A565" w14:textId="77777777" w:rsidR="00703A1F" w:rsidRPr="008A5FE3" w:rsidRDefault="00703A1F" w:rsidP="00A72AB5">
            <w:pPr>
              <w:spacing w:before="0" w:after="0"/>
              <w:rPr>
                <w:szCs w:val="28"/>
              </w:rPr>
            </w:pPr>
            <w:r w:rsidRPr="008A5FE3">
              <w:rPr>
                <w:szCs w:val="28"/>
              </w:rPr>
              <w:t>VAT Return Reference</w:t>
            </w:r>
          </w:p>
        </w:tc>
        <w:tc>
          <w:tcPr>
            <w:tcW w:w="4536" w:type="dxa"/>
          </w:tcPr>
          <w:p w14:paraId="5675FB8A" w14:textId="1B6E50F6" w:rsidR="00703A1F" w:rsidRPr="008A5FE3" w:rsidRDefault="00703A1F" w:rsidP="00A72AB5">
            <w:pPr>
              <w:keepNext/>
              <w:spacing w:before="0" w:after="0"/>
              <w:rPr>
                <w:szCs w:val="28"/>
              </w:rPr>
            </w:pPr>
            <w:r w:rsidRPr="008A5FE3">
              <w:rPr>
                <w:szCs w:val="28"/>
              </w:rPr>
              <w:t>LU/NETP5VATID/</w:t>
            </w:r>
            <w:r w:rsidR="002F5FE3" w:rsidRPr="008A5FE3">
              <w:rPr>
                <w:szCs w:val="28"/>
              </w:rPr>
              <w:t>M03.2022</w:t>
            </w:r>
          </w:p>
        </w:tc>
      </w:tr>
      <w:tr w:rsidR="00703A1F" w:rsidRPr="008A5FE3" w14:paraId="365CF22F" w14:textId="77777777" w:rsidTr="00703A1F">
        <w:tc>
          <w:tcPr>
            <w:tcW w:w="4534" w:type="dxa"/>
          </w:tcPr>
          <w:p w14:paraId="601B9B6A" w14:textId="77777777" w:rsidR="00703A1F" w:rsidRPr="008A5FE3" w:rsidRDefault="00703A1F" w:rsidP="00A72AB5">
            <w:pPr>
              <w:spacing w:before="0" w:after="0"/>
              <w:rPr>
                <w:szCs w:val="28"/>
              </w:rPr>
            </w:pPr>
            <w:r w:rsidRPr="008A5FE3">
              <w:rPr>
                <w:szCs w:val="28"/>
              </w:rPr>
              <w:t>Country Code</w:t>
            </w:r>
          </w:p>
        </w:tc>
        <w:tc>
          <w:tcPr>
            <w:tcW w:w="4536" w:type="dxa"/>
          </w:tcPr>
          <w:p w14:paraId="1E26176A" w14:textId="076190C7" w:rsidR="00703A1F" w:rsidRPr="008A5FE3" w:rsidRDefault="00703A1F" w:rsidP="00A72AB5">
            <w:pPr>
              <w:keepNext/>
              <w:spacing w:before="0" w:after="0"/>
              <w:rPr>
                <w:szCs w:val="28"/>
              </w:rPr>
            </w:pPr>
            <w:r w:rsidRPr="008A5FE3">
              <w:rPr>
                <w:szCs w:val="28"/>
              </w:rPr>
              <w:t>PL</w:t>
            </w:r>
          </w:p>
        </w:tc>
      </w:tr>
    </w:tbl>
    <w:p w14:paraId="53788A13" w14:textId="6A123F26" w:rsidR="003F6125" w:rsidRPr="008A5FE3" w:rsidRDefault="003F6125" w:rsidP="003F6125">
      <w:pPr>
        <w:pStyle w:val="Antrat"/>
        <w:rPr>
          <w:szCs w:val="22"/>
        </w:rPr>
      </w:pPr>
      <w:bookmarkStart w:id="2859" w:name="_Toc105089293"/>
      <w:bookmarkStart w:id="2860" w:name="_Toc20915985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261</w:t>
      </w:r>
      <w:r w:rsidR="00C90C72" w:rsidRPr="008A5FE3">
        <w:rPr>
          <w:noProof/>
          <w:szCs w:val="22"/>
        </w:rPr>
        <w:fldChar w:fldCharType="end"/>
      </w:r>
      <w:r w:rsidRPr="008A5FE3">
        <w:rPr>
          <w:szCs w:val="22"/>
        </w:rPr>
        <w:t>: VAT Return request for a specific MSCON VAT Return</w:t>
      </w:r>
      <w:bookmarkEnd w:id="2859"/>
      <w:bookmarkEnd w:id="2860"/>
    </w:p>
    <w:p w14:paraId="5255D08B" w14:textId="77777777" w:rsidR="003F6125" w:rsidRPr="008A5FE3" w:rsidRDefault="003F6125" w:rsidP="003F6125">
      <w:pPr>
        <w:rPr>
          <w:szCs w:val="28"/>
        </w:rPr>
      </w:pPr>
    </w:p>
    <w:p w14:paraId="412E55F0" w14:textId="358F4EA2" w:rsidR="003F6125" w:rsidRPr="008A5FE3" w:rsidRDefault="003F6125"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_Ref10471622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29A3B22E" w14:textId="4D4052D6" w:rsidR="003F6125" w:rsidRPr="008A5FE3" w:rsidRDefault="003F6125" w:rsidP="00690FE6">
      <w:pPr>
        <w:spacing w:after="0"/>
        <w:jc w:val="left"/>
        <w:rPr>
          <w:szCs w:val="28"/>
        </w:rPr>
      </w:pPr>
      <w:r w:rsidRPr="008A5FE3">
        <w:rPr>
          <w:szCs w:val="28"/>
        </w:rPr>
        <w:t>Only MSCON VAT Return information LU/NETP</w:t>
      </w:r>
      <w:r w:rsidR="007067A1" w:rsidRPr="008A5FE3">
        <w:rPr>
          <w:szCs w:val="28"/>
        </w:rPr>
        <w:t>5</w:t>
      </w:r>
      <w:r w:rsidRPr="008A5FE3">
        <w:rPr>
          <w:szCs w:val="28"/>
        </w:rPr>
        <w:t>VATID/</w:t>
      </w:r>
      <w:r w:rsidR="002F5FE3" w:rsidRPr="008A5FE3">
        <w:rPr>
          <w:szCs w:val="28"/>
        </w:rPr>
        <w:t>M03.2022</w:t>
      </w:r>
      <w:r w:rsidR="0045610E" w:rsidRPr="008A5FE3">
        <w:rPr>
          <w:szCs w:val="28"/>
        </w:rPr>
        <w:t>, including possible corrections made in that VAT Return</w:t>
      </w:r>
      <w:r w:rsidRPr="008A5FE3">
        <w:rPr>
          <w:szCs w:val="28"/>
        </w:rPr>
        <w:t xml:space="preserve">, which was transferred by MSID LU to MSCON in </w:t>
      </w:r>
      <w:r w:rsidR="007067A1" w:rsidRPr="008A5FE3">
        <w:rPr>
          <w:szCs w:val="28"/>
        </w:rPr>
        <w:t>PL</w:t>
      </w:r>
      <w:r w:rsidRPr="008A5FE3">
        <w:rPr>
          <w:szCs w:val="28"/>
        </w:rPr>
        <w:t xml:space="preserve">. </w:t>
      </w:r>
    </w:p>
    <w:p w14:paraId="07F747F6" w14:textId="77777777" w:rsidR="003F6125" w:rsidRPr="008A5FE3" w:rsidRDefault="003F6125" w:rsidP="003F6125">
      <w:pPr>
        <w:rPr>
          <w:szCs w:val="28"/>
        </w:rPr>
      </w:pPr>
    </w:p>
    <w:p w14:paraId="34905327" w14:textId="77777777" w:rsidR="003F6125" w:rsidRPr="008A5FE3" w:rsidRDefault="003F6125" w:rsidP="003F6125">
      <w:pPr>
        <w:pStyle w:val="Antrat4"/>
        <w:rPr>
          <w:sz w:val="24"/>
          <w:szCs w:val="32"/>
        </w:rPr>
      </w:pPr>
      <w:bookmarkStart w:id="2861" w:name="_Toc105088700"/>
      <w:r w:rsidRPr="008A5FE3">
        <w:rPr>
          <w:sz w:val="24"/>
          <w:szCs w:val="32"/>
        </w:rPr>
        <w:t>Example 2 – VAT Return request for a specific VAT Return</w:t>
      </w:r>
      <w:bookmarkEnd w:id="2861"/>
    </w:p>
    <w:p w14:paraId="1FD2CE25" w14:textId="0692011D" w:rsidR="003F6125" w:rsidRPr="008A5FE3" w:rsidRDefault="003F6125" w:rsidP="003F6125">
      <w:pPr>
        <w:rPr>
          <w:szCs w:val="28"/>
        </w:rPr>
      </w:pPr>
      <w:r w:rsidRPr="008A5FE3">
        <w:rPr>
          <w:szCs w:val="28"/>
        </w:rPr>
        <w:t xml:space="preserve">The MS requests VAT Return information submitted by </w:t>
      </w:r>
      <w:r w:rsidR="00480E70" w:rsidRPr="008A5FE3">
        <w:rPr>
          <w:szCs w:val="28"/>
        </w:rPr>
        <w:t>Intermediary2</w:t>
      </w:r>
      <w:r w:rsidRPr="008A5FE3">
        <w:rPr>
          <w:szCs w:val="28"/>
        </w:rPr>
        <w:t xml:space="preserve"> with a specific VAT Return reference LU/NETP</w:t>
      </w:r>
      <w:r w:rsidR="00480E70" w:rsidRPr="008A5FE3">
        <w:rPr>
          <w:szCs w:val="28"/>
        </w:rPr>
        <w:t>6</w:t>
      </w:r>
      <w:r w:rsidRPr="008A5FE3">
        <w:rPr>
          <w:szCs w:val="28"/>
        </w:rPr>
        <w:t>VATID/</w:t>
      </w:r>
      <w:r w:rsidR="002F5FE3" w:rsidRPr="008A5FE3">
        <w:rPr>
          <w:szCs w:val="28"/>
        </w:rPr>
        <w:t>M05.2022</w:t>
      </w:r>
      <w:r w:rsidRPr="008A5FE3">
        <w:rPr>
          <w:szCs w:val="28"/>
        </w:rPr>
        <w:t xml:space="preserve">. The MS is interested in all VAT Returns, which were transferred to all MSCON. </w:t>
      </w:r>
    </w:p>
    <w:p w14:paraId="753B2626" w14:textId="66D3983E" w:rsidR="003F6125" w:rsidRPr="008A5FE3" w:rsidRDefault="003F6125"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_Ref10471641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5B1DC8" w:rsidRPr="008A5FE3" w14:paraId="5F32888A"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36DA6B11" w14:textId="77777777" w:rsidR="005B1DC8" w:rsidRPr="008A5FE3" w:rsidRDefault="005B1DC8" w:rsidP="00A72AB5">
            <w:pPr>
              <w:keepNext/>
              <w:spacing w:before="0" w:after="0"/>
              <w:jc w:val="left"/>
              <w:rPr>
                <w:b w:val="0"/>
                <w:szCs w:val="20"/>
              </w:rPr>
            </w:pPr>
            <w:r w:rsidRPr="008A5FE3">
              <w:rPr>
                <w:szCs w:val="20"/>
              </w:rPr>
              <w:t>Element</w:t>
            </w:r>
          </w:p>
        </w:tc>
        <w:tc>
          <w:tcPr>
            <w:tcW w:w="4536" w:type="dxa"/>
            <w:shd w:val="clear" w:color="auto" w:fill="D9D9D9"/>
            <w:vAlign w:val="center"/>
          </w:tcPr>
          <w:p w14:paraId="744A3DD2" w14:textId="77777777" w:rsidR="005B1DC8" w:rsidRPr="008A5FE3" w:rsidRDefault="005B1DC8" w:rsidP="00A72AB5">
            <w:pPr>
              <w:keepNext/>
              <w:spacing w:before="0" w:after="0"/>
              <w:jc w:val="left"/>
              <w:rPr>
                <w:b w:val="0"/>
                <w:szCs w:val="20"/>
              </w:rPr>
            </w:pPr>
            <w:r w:rsidRPr="008A5FE3">
              <w:rPr>
                <w:szCs w:val="20"/>
              </w:rPr>
              <w:t>Value</w:t>
            </w:r>
          </w:p>
        </w:tc>
      </w:tr>
      <w:tr w:rsidR="005B1DC8" w:rsidRPr="008A5FE3" w14:paraId="55775352" w14:textId="77777777" w:rsidTr="00525079">
        <w:tc>
          <w:tcPr>
            <w:tcW w:w="4534" w:type="dxa"/>
          </w:tcPr>
          <w:p w14:paraId="30ACFBA9" w14:textId="77777777" w:rsidR="005B1DC8" w:rsidRPr="008A5FE3" w:rsidRDefault="005B1DC8" w:rsidP="00A72AB5">
            <w:pPr>
              <w:spacing w:before="0" w:after="0"/>
              <w:rPr>
                <w:szCs w:val="20"/>
              </w:rPr>
            </w:pPr>
            <w:r w:rsidRPr="008A5FE3">
              <w:rPr>
                <w:szCs w:val="20"/>
              </w:rPr>
              <w:t>Intermediary Number</w:t>
            </w:r>
          </w:p>
        </w:tc>
        <w:tc>
          <w:tcPr>
            <w:tcW w:w="4536" w:type="dxa"/>
          </w:tcPr>
          <w:p w14:paraId="773F60F3" w14:textId="77777777" w:rsidR="005B1DC8" w:rsidRPr="008A5FE3" w:rsidRDefault="005B1DC8" w:rsidP="00A72AB5">
            <w:pPr>
              <w:keepNext/>
              <w:spacing w:before="0" w:after="0"/>
              <w:rPr>
                <w:szCs w:val="20"/>
              </w:rPr>
            </w:pPr>
            <w:r w:rsidRPr="008A5FE3">
              <w:rPr>
                <w:szCs w:val="20"/>
              </w:rPr>
              <w:t>Intermediary2</w:t>
            </w:r>
          </w:p>
        </w:tc>
      </w:tr>
      <w:tr w:rsidR="005B1DC8" w:rsidRPr="008A5FE3" w14:paraId="4E8629D2" w14:textId="77777777" w:rsidTr="00525079">
        <w:tc>
          <w:tcPr>
            <w:tcW w:w="4534" w:type="dxa"/>
          </w:tcPr>
          <w:p w14:paraId="5DC4532B" w14:textId="38B51D71" w:rsidR="005B1DC8" w:rsidRPr="008A5FE3" w:rsidRDefault="005B1DC8" w:rsidP="00A72AB5">
            <w:pPr>
              <w:spacing w:before="0" w:after="0"/>
              <w:rPr>
                <w:szCs w:val="20"/>
              </w:rPr>
            </w:pPr>
            <w:r w:rsidRPr="008A5FE3">
              <w:rPr>
                <w:szCs w:val="20"/>
              </w:rPr>
              <w:t>VAT Return Reference</w:t>
            </w:r>
          </w:p>
        </w:tc>
        <w:tc>
          <w:tcPr>
            <w:tcW w:w="4536" w:type="dxa"/>
          </w:tcPr>
          <w:p w14:paraId="4FB7856B" w14:textId="4631FBF8" w:rsidR="005B1DC8" w:rsidRPr="008A5FE3" w:rsidRDefault="005B1DC8" w:rsidP="00A72AB5">
            <w:pPr>
              <w:keepNext/>
              <w:spacing w:before="0" w:after="0"/>
              <w:rPr>
                <w:szCs w:val="20"/>
              </w:rPr>
            </w:pPr>
            <w:r w:rsidRPr="008A5FE3">
              <w:rPr>
                <w:szCs w:val="28"/>
              </w:rPr>
              <w:t>LU/NETP6VATIDM05.2022</w:t>
            </w:r>
          </w:p>
        </w:tc>
      </w:tr>
    </w:tbl>
    <w:p w14:paraId="62F8D489" w14:textId="77777777" w:rsidR="005B1DC8" w:rsidRPr="008A5FE3" w:rsidRDefault="005B1DC8" w:rsidP="003F6125">
      <w:pPr>
        <w:pStyle w:val="Antrat"/>
        <w:rPr>
          <w:szCs w:val="22"/>
        </w:rPr>
      </w:pPr>
    </w:p>
    <w:p w14:paraId="528A74D1" w14:textId="59C9ABED" w:rsidR="003F6125" w:rsidRPr="008A5FE3" w:rsidRDefault="003F6125" w:rsidP="003F6125">
      <w:pPr>
        <w:pStyle w:val="Antrat"/>
        <w:rPr>
          <w:szCs w:val="22"/>
        </w:rPr>
      </w:pPr>
      <w:bookmarkStart w:id="2862" w:name="_Toc105089294"/>
      <w:bookmarkStart w:id="2863" w:name="_Toc209159855"/>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262</w:t>
      </w:r>
      <w:r w:rsidR="00C90C72" w:rsidRPr="008A5FE3">
        <w:rPr>
          <w:noProof/>
          <w:szCs w:val="22"/>
        </w:rPr>
        <w:fldChar w:fldCharType="end"/>
      </w:r>
      <w:r w:rsidRPr="008A5FE3">
        <w:rPr>
          <w:szCs w:val="22"/>
        </w:rPr>
        <w:t>: VAT Return request for a specific VAT Return</w:t>
      </w:r>
      <w:bookmarkEnd w:id="2862"/>
      <w:bookmarkEnd w:id="2863"/>
    </w:p>
    <w:p w14:paraId="24B05084" w14:textId="77777777" w:rsidR="003F6125" w:rsidRPr="008A5FE3" w:rsidRDefault="003F6125" w:rsidP="003F6125">
      <w:pPr>
        <w:rPr>
          <w:szCs w:val="28"/>
        </w:rPr>
      </w:pPr>
    </w:p>
    <w:p w14:paraId="1B0DA296" w14:textId="7033B878" w:rsidR="003F6125" w:rsidRPr="008A5FE3" w:rsidRDefault="003F6125"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_Ref10471648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752304AB" w14:textId="7469EB81" w:rsidR="003F6125" w:rsidRPr="008A5FE3" w:rsidRDefault="003F6125" w:rsidP="008138DA">
      <w:pPr>
        <w:pStyle w:val="Sraopastraipa"/>
        <w:numPr>
          <w:ilvl w:val="0"/>
          <w:numId w:val="141"/>
        </w:numPr>
        <w:rPr>
          <w:szCs w:val="28"/>
        </w:rPr>
      </w:pPr>
      <w:r w:rsidRPr="008A5FE3">
        <w:rPr>
          <w:szCs w:val="28"/>
        </w:rPr>
        <w:t>All the MSCON VAT Return information LU/NETP</w:t>
      </w:r>
      <w:r w:rsidR="00480E70" w:rsidRPr="008A5FE3">
        <w:rPr>
          <w:szCs w:val="28"/>
        </w:rPr>
        <w:t>6</w:t>
      </w:r>
      <w:r w:rsidRPr="008A5FE3">
        <w:rPr>
          <w:szCs w:val="28"/>
        </w:rPr>
        <w:t>VATID/</w:t>
      </w:r>
      <w:r w:rsidR="002F5FE3" w:rsidRPr="008A5FE3">
        <w:rPr>
          <w:szCs w:val="28"/>
        </w:rPr>
        <w:t>M05.2022</w:t>
      </w:r>
      <w:r w:rsidR="00690FE6" w:rsidRPr="008A5FE3">
        <w:rPr>
          <w:szCs w:val="28"/>
        </w:rPr>
        <w:t>, including possible corrections made in that VAT Return</w:t>
      </w:r>
      <w:r w:rsidRPr="008A5FE3">
        <w:rPr>
          <w:szCs w:val="28"/>
        </w:rPr>
        <w:t xml:space="preserve">, which were transferred by MSID LU to MSCONs in </w:t>
      </w:r>
      <w:r w:rsidR="00480E70" w:rsidRPr="008A5FE3">
        <w:rPr>
          <w:szCs w:val="28"/>
        </w:rPr>
        <w:t>NL</w:t>
      </w:r>
      <w:r w:rsidRPr="008A5FE3">
        <w:rPr>
          <w:szCs w:val="28"/>
        </w:rPr>
        <w:t xml:space="preserve"> and </w:t>
      </w:r>
      <w:r w:rsidR="00480E70" w:rsidRPr="008A5FE3">
        <w:rPr>
          <w:szCs w:val="28"/>
        </w:rPr>
        <w:t>HU</w:t>
      </w:r>
      <w:r w:rsidRPr="008A5FE3">
        <w:rPr>
          <w:szCs w:val="28"/>
        </w:rPr>
        <w:t>.</w:t>
      </w:r>
    </w:p>
    <w:p w14:paraId="596ED380" w14:textId="27054775" w:rsidR="00957E9F" w:rsidRPr="008A5FE3" w:rsidRDefault="00957E9F" w:rsidP="003F6125">
      <w:pPr>
        <w:rPr>
          <w:szCs w:val="28"/>
        </w:rPr>
      </w:pPr>
    </w:p>
    <w:p w14:paraId="198891E7" w14:textId="2AE5D91B" w:rsidR="00957E9F" w:rsidRPr="008A5FE3" w:rsidRDefault="00957E9F" w:rsidP="00957E9F">
      <w:pPr>
        <w:pStyle w:val="Antrat4"/>
        <w:rPr>
          <w:sz w:val="24"/>
          <w:szCs w:val="32"/>
        </w:rPr>
      </w:pPr>
      <w:bookmarkStart w:id="2864" w:name="_Toc105088701"/>
      <w:r w:rsidRPr="008A5FE3">
        <w:rPr>
          <w:sz w:val="24"/>
          <w:szCs w:val="32"/>
        </w:rPr>
        <w:t>Example 3 – VAT Return request for all VAT Returns of a specific MSCON</w:t>
      </w:r>
      <w:bookmarkEnd w:id="2864"/>
    </w:p>
    <w:p w14:paraId="275215EC" w14:textId="76D21DBD" w:rsidR="00957E9F" w:rsidRPr="008A5FE3" w:rsidRDefault="00957E9F" w:rsidP="00957E9F">
      <w:pPr>
        <w:rPr>
          <w:szCs w:val="28"/>
        </w:rPr>
      </w:pPr>
      <w:r w:rsidRPr="008A5FE3">
        <w:rPr>
          <w:szCs w:val="28"/>
        </w:rPr>
        <w:t xml:space="preserve">The MS requests all VAT Returns submitted by </w:t>
      </w:r>
      <w:r w:rsidR="00D53E33" w:rsidRPr="008A5FE3">
        <w:rPr>
          <w:szCs w:val="28"/>
        </w:rPr>
        <w:t>Intermediary2</w:t>
      </w:r>
      <w:r w:rsidRPr="008A5FE3">
        <w:rPr>
          <w:szCs w:val="28"/>
        </w:rPr>
        <w:t xml:space="preserve">, which relates to MSCON in </w:t>
      </w:r>
      <w:r w:rsidR="00D53E33" w:rsidRPr="008A5FE3">
        <w:rPr>
          <w:szCs w:val="28"/>
        </w:rPr>
        <w:t>HU</w:t>
      </w:r>
      <w:r w:rsidRPr="008A5FE3">
        <w:rPr>
          <w:szCs w:val="28"/>
        </w:rPr>
        <w:t>.</w:t>
      </w:r>
    </w:p>
    <w:p w14:paraId="131FD1C2" w14:textId="1B113530" w:rsidR="00957E9F" w:rsidRPr="008A5FE3" w:rsidRDefault="00957E9F"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_Ref10471655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r w:rsidR="00703A1F"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21CBA84F"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5A316C55" w14:textId="77777777" w:rsidR="00703A1F" w:rsidRPr="008A5FE3" w:rsidRDefault="00703A1F" w:rsidP="00A72AB5">
            <w:pPr>
              <w:keepNext/>
              <w:spacing w:before="0" w:after="0"/>
              <w:jc w:val="left"/>
              <w:rPr>
                <w:b w:val="0"/>
                <w:szCs w:val="20"/>
              </w:rPr>
            </w:pPr>
            <w:r w:rsidRPr="008A5FE3">
              <w:rPr>
                <w:szCs w:val="20"/>
              </w:rPr>
              <w:t>Element</w:t>
            </w:r>
          </w:p>
        </w:tc>
        <w:tc>
          <w:tcPr>
            <w:tcW w:w="4536" w:type="dxa"/>
            <w:shd w:val="clear" w:color="auto" w:fill="D9D9D9"/>
            <w:vAlign w:val="center"/>
          </w:tcPr>
          <w:p w14:paraId="3515D651" w14:textId="77777777" w:rsidR="00703A1F" w:rsidRPr="008A5FE3" w:rsidRDefault="00703A1F" w:rsidP="00A72AB5">
            <w:pPr>
              <w:keepNext/>
              <w:spacing w:before="0" w:after="0"/>
              <w:jc w:val="left"/>
              <w:rPr>
                <w:b w:val="0"/>
                <w:szCs w:val="20"/>
              </w:rPr>
            </w:pPr>
            <w:r w:rsidRPr="008A5FE3">
              <w:rPr>
                <w:szCs w:val="20"/>
              </w:rPr>
              <w:t>Value</w:t>
            </w:r>
          </w:p>
        </w:tc>
      </w:tr>
      <w:tr w:rsidR="00703A1F" w:rsidRPr="008A5FE3" w14:paraId="57B76A8C" w14:textId="77777777" w:rsidTr="00703A1F">
        <w:tc>
          <w:tcPr>
            <w:tcW w:w="4534" w:type="dxa"/>
          </w:tcPr>
          <w:p w14:paraId="0D8BB4DC" w14:textId="73833EE7" w:rsidR="00703A1F" w:rsidRPr="008A5FE3" w:rsidRDefault="001C371A" w:rsidP="00A72AB5">
            <w:pPr>
              <w:spacing w:before="0" w:after="0"/>
              <w:rPr>
                <w:szCs w:val="20"/>
              </w:rPr>
            </w:pPr>
            <w:r w:rsidRPr="008A5FE3">
              <w:rPr>
                <w:szCs w:val="20"/>
              </w:rPr>
              <w:t>Intermediary Number</w:t>
            </w:r>
          </w:p>
        </w:tc>
        <w:tc>
          <w:tcPr>
            <w:tcW w:w="4536" w:type="dxa"/>
          </w:tcPr>
          <w:p w14:paraId="43A623C7" w14:textId="20CE4AEB" w:rsidR="00703A1F" w:rsidRPr="008A5FE3" w:rsidRDefault="00703A1F" w:rsidP="00A72AB5">
            <w:pPr>
              <w:keepNext/>
              <w:spacing w:before="0" w:after="0"/>
              <w:rPr>
                <w:szCs w:val="20"/>
              </w:rPr>
            </w:pPr>
            <w:r w:rsidRPr="008A5FE3">
              <w:rPr>
                <w:szCs w:val="20"/>
              </w:rPr>
              <w:t>Intermediary2</w:t>
            </w:r>
          </w:p>
        </w:tc>
      </w:tr>
      <w:tr w:rsidR="00703A1F" w:rsidRPr="008A5FE3" w14:paraId="717EDF36" w14:textId="77777777" w:rsidTr="00703A1F">
        <w:tc>
          <w:tcPr>
            <w:tcW w:w="4534" w:type="dxa"/>
          </w:tcPr>
          <w:p w14:paraId="2DA2AC95" w14:textId="77777777" w:rsidR="00703A1F" w:rsidRPr="008A5FE3" w:rsidRDefault="00703A1F" w:rsidP="00A72AB5">
            <w:pPr>
              <w:spacing w:before="0" w:after="0"/>
              <w:rPr>
                <w:szCs w:val="20"/>
              </w:rPr>
            </w:pPr>
            <w:r w:rsidRPr="008A5FE3">
              <w:rPr>
                <w:szCs w:val="20"/>
              </w:rPr>
              <w:t>Country Code</w:t>
            </w:r>
          </w:p>
        </w:tc>
        <w:tc>
          <w:tcPr>
            <w:tcW w:w="4536" w:type="dxa"/>
          </w:tcPr>
          <w:p w14:paraId="54C3AADE" w14:textId="5A1B1646" w:rsidR="00703A1F" w:rsidRPr="008A5FE3" w:rsidRDefault="00703A1F" w:rsidP="00A72AB5">
            <w:pPr>
              <w:keepNext/>
              <w:spacing w:before="0" w:after="0"/>
              <w:rPr>
                <w:szCs w:val="20"/>
              </w:rPr>
            </w:pPr>
            <w:r w:rsidRPr="008A5FE3">
              <w:rPr>
                <w:szCs w:val="20"/>
              </w:rPr>
              <w:t>HU</w:t>
            </w:r>
          </w:p>
        </w:tc>
      </w:tr>
    </w:tbl>
    <w:p w14:paraId="160A3062" w14:textId="4826F951" w:rsidR="00957E9F" w:rsidRPr="008A5FE3" w:rsidRDefault="00957E9F" w:rsidP="00957E9F">
      <w:pPr>
        <w:pStyle w:val="Antrat"/>
        <w:rPr>
          <w:szCs w:val="22"/>
        </w:rPr>
      </w:pPr>
      <w:bookmarkStart w:id="2865" w:name="_Toc105089295"/>
      <w:bookmarkStart w:id="2866" w:name="_Toc209159856"/>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263</w:t>
      </w:r>
      <w:r w:rsidR="00C90C72" w:rsidRPr="008A5FE3">
        <w:rPr>
          <w:noProof/>
          <w:szCs w:val="22"/>
        </w:rPr>
        <w:fldChar w:fldCharType="end"/>
      </w:r>
      <w:r w:rsidRPr="008A5FE3">
        <w:rPr>
          <w:szCs w:val="22"/>
        </w:rPr>
        <w:t xml:space="preserve">: </w:t>
      </w:r>
      <w:r w:rsidR="007A6960" w:rsidRPr="008A5FE3">
        <w:rPr>
          <w:szCs w:val="22"/>
        </w:rPr>
        <w:t>VAT Return request for all VAT Returns of a specific MSCON</w:t>
      </w:r>
      <w:bookmarkEnd w:id="2865"/>
      <w:bookmarkEnd w:id="2866"/>
    </w:p>
    <w:p w14:paraId="1FEED5C7" w14:textId="77777777" w:rsidR="00957E9F" w:rsidRPr="008A5FE3" w:rsidRDefault="00957E9F" w:rsidP="00957E9F">
      <w:pPr>
        <w:rPr>
          <w:szCs w:val="28"/>
        </w:rPr>
      </w:pPr>
    </w:p>
    <w:p w14:paraId="288BF349" w14:textId="578FE321" w:rsidR="00957E9F" w:rsidRPr="008A5FE3" w:rsidRDefault="00957E9F"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_Ref10471662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1C00EFA5" w14:textId="7CCAEC74" w:rsidR="00957E9F" w:rsidRPr="008A5FE3" w:rsidRDefault="00957E9F" w:rsidP="008138DA">
      <w:pPr>
        <w:pStyle w:val="Sraopastraipa"/>
        <w:numPr>
          <w:ilvl w:val="0"/>
          <w:numId w:val="141"/>
        </w:numPr>
        <w:rPr>
          <w:szCs w:val="28"/>
        </w:rPr>
      </w:pPr>
      <w:r w:rsidRPr="008A5FE3">
        <w:rPr>
          <w:szCs w:val="28"/>
        </w:rPr>
        <w:t>LU/NETP</w:t>
      </w:r>
      <w:r w:rsidR="00D53E33" w:rsidRPr="008A5FE3">
        <w:rPr>
          <w:szCs w:val="28"/>
        </w:rPr>
        <w:t>5</w:t>
      </w:r>
      <w:r w:rsidRPr="008A5FE3">
        <w:rPr>
          <w:szCs w:val="28"/>
        </w:rPr>
        <w:t>VATID/</w:t>
      </w:r>
      <w:r w:rsidR="002F5FE3" w:rsidRPr="008A5FE3">
        <w:rPr>
          <w:szCs w:val="28"/>
        </w:rPr>
        <w:t>M03.2022</w:t>
      </w:r>
      <w:r w:rsidR="00703A1F" w:rsidRPr="008A5FE3">
        <w:rPr>
          <w:szCs w:val="28"/>
        </w:rPr>
        <w:t>;</w:t>
      </w:r>
    </w:p>
    <w:p w14:paraId="0FDE0C4A" w14:textId="402EABED" w:rsidR="00B01F87" w:rsidRPr="008A5FE3" w:rsidRDefault="00B01F87" w:rsidP="008138DA">
      <w:pPr>
        <w:pStyle w:val="Sraopastraipa"/>
        <w:numPr>
          <w:ilvl w:val="0"/>
          <w:numId w:val="141"/>
        </w:numPr>
        <w:rPr>
          <w:szCs w:val="28"/>
        </w:rPr>
      </w:pPr>
      <w:r w:rsidRPr="008A5FE3">
        <w:rPr>
          <w:szCs w:val="28"/>
        </w:rPr>
        <w:t>LU/NETP5VATID/M04.2022 (Nil Return);</w:t>
      </w:r>
    </w:p>
    <w:p w14:paraId="6AF6424A" w14:textId="62A94F2B" w:rsidR="00957E9F" w:rsidRPr="008A5FE3" w:rsidRDefault="00957E9F" w:rsidP="008138DA">
      <w:pPr>
        <w:pStyle w:val="Sraopastraipa"/>
        <w:numPr>
          <w:ilvl w:val="0"/>
          <w:numId w:val="141"/>
        </w:numPr>
        <w:rPr>
          <w:szCs w:val="28"/>
        </w:rPr>
      </w:pPr>
      <w:r w:rsidRPr="008A5FE3">
        <w:rPr>
          <w:szCs w:val="28"/>
        </w:rPr>
        <w:t>LU/NETP</w:t>
      </w:r>
      <w:r w:rsidR="00D53E33" w:rsidRPr="008A5FE3">
        <w:rPr>
          <w:szCs w:val="28"/>
        </w:rPr>
        <w:t>6</w:t>
      </w:r>
      <w:r w:rsidRPr="008A5FE3">
        <w:rPr>
          <w:szCs w:val="28"/>
        </w:rPr>
        <w:t>VATID/</w:t>
      </w:r>
      <w:r w:rsidR="002F5FE3" w:rsidRPr="008A5FE3">
        <w:rPr>
          <w:szCs w:val="28"/>
        </w:rPr>
        <w:t>M05.2022</w:t>
      </w:r>
      <w:r w:rsidR="00703A1F" w:rsidRPr="008A5FE3">
        <w:rPr>
          <w:szCs w:val="28"/>
        </w:rPr>
        <w:t>;</w:t>
      </w:r>
    </w:p>
    <w:p w14:paraId="0459F750" w14:textId="35F201A0" w:rsidR="00957E9F" w:rsidRPr="008A5FE3" w:rsidRDefault="00957E9F" w:rsidP="008138DA">
      <w:pPr>
        <w:pStyle w:val="Sraopastraipa"/>
        <w:numPr>
          <w:ilvl w:val="0"/>
          <w:numId w:val="141"/>
        </w:numPr>
        <w:rPr>
          <w:szCs w:val="28"/>
        </w:rPr>
      </w:pPr>
      <w:r w:rsidRPr="008A5FE3">
        <w:rPr>
          <w:szCs w:val="28"/>
        </w:rPr>
        <w:t>LU/NETP</w:t>
      </w:r>
      <w:r w:rsidR="00D53E33" w:rsidRPr="008A5FE3">
        <w:rPr>
          <w:szCs w:val="28"/>
        </w:rPr>
        <w:t>5</w:t>
      </w:r>
      <w:r w:rsidRPr="008A5FE3">
        <w:rPr>
          <w:szCs w:val="28"/>
        </w:rPr>
        <w:t>VATID/</w:t>
      </w:r>
      <w:r w:rsidR="002F5FE3" w:rsidRPr="008A5FE3">
        <w:rPr>
          <w:szCs w:val="28"/>
        </w:rPr>
        <w:t>M06.2022</w:t>
      </w:r>
      <w:r w:rsidR="00703A1F" w:rsidRPr="008A5FE3">
        <w:rPr>
          <w:szCs w:val="28"/>
        </w:rPr>
        <w:t>;</w:t>
      </w:r>
    </w:p>
    <w:p w14:paraId="0A71773B" w14:textId="77AFA6B0" w:rsidR="00957E9F" w:rsidRPr="008A5FE3" w:rsidRDefault="00957E9F" w:rsidP="008138DA">
      <w:pPr>
        <w:pStyle w:val="Sraopastraipa"/>
        <w:numPr>
          <w:ilvl w:val="0"/>
          <w:numId w:val="141"/>
        </w:numPr>
        <w:rPr>
          <w:szCs w:val="28"/>
        </w:rPr>
      </w:pPr>
      <w:r w:rsidRPr="008A5FE3">
        <w:rPr>
          <w:szCs w:val="28"/>
        </w:rPr>
        <w:t>LU/NETP</w:t>
      </w:r>
      <w:r w:rsidR="00D53E33" w:rsidRPr="008A5FE3">
        <w:rPr>
          <w:szCs w:val="28"/>
        </w:rPr>
        <w:t>5</w:t>
      </w:r>
      <w:r w:rsidRPr="008A5FE3">
        <w:rPr>
          <w:szCs w:val="28"/>
        </w:rPr>
        <w:t>VATID/</w:t>
      </w:r>
      <w:r w:rsidR="002F5FE3" w:rsidRPr="008A5FE3">
        <w:rPr>
          <w:szCs w:val="28"/>
        </w:rPr>
        <w:t>M08</w:t>
      </w:r>
      <w:r w:rsidRPr="008A5FE3">
        <w:rPr>
          <w:szCs w:val="28"/>
        </w:rPr>
        <w:t>.2022</w:t>
      </w:r>
      <w:r w:rsidR="00703A1F" w:rsidRPr="008A5FE3">
        <w:rPr>
          <w:szCs w:val="28"/>
        </w:rPr>
        <w:t>;</w:t>
      </w:r>
    </w:p>
    <w:p w14:paraId="289A974A" w14:textId="1576CCAE" w:rsidR="00B01F87" w:rsidRPr="008A5FE3" w:rsidRDefault="00B01F87" w:rsidP="008138DA">
      <w:pPr>
        <w:pStyle w:val="Sraopastraipa"/>
        <w:numPr>
          <w:ilvl w:val="0"/>
          <w:numId w:val="141"/>
        </w:numPr>
        <w:rPr>
          <w:szCs w:val="28"/>
        </w:rPr>
      </w:pPr>
      <w:r w:rsidRPr="008A5FE3">
        <w:rPr>
          <w:szCs w:val="28"/>
        </w:rPr>
        <w:t>LU/NETP6VATID/M08.2022 (Nil Return);</w:t>
      </w:r>
    </w:p>
    <w:p w14:paraId="2AD12DF3" w14:textId="56BE1EB1" w:rsidR="00D53E33" w:rsidRPr="008A5FE3" w:rsidRDefault="00D53E33" w:rsidP="008138DA">
      <w:pPr>
        <w:pStyle w:val="Sraopastraipa"/>
        <w:numPr>
          <w:ilvl w:val="0"/>
          <w:numId w:val="141"/>
        </w:numPr>
        <w:rPr>
          <w:szCs w:val="28"/>
        </w:rPr>
      </w:pPr>
      <w:r w:rsidRPr="008A5FE3">
        <w:rPr>
          <w:szCs w:val="28"/>
        </w:rPr>
        <w:t>LU/NETP6VATID/</w:t>
      </w:r>
      <w:r w:rsidR="002F5FE3" w:rsidRPr="008A5FE3">
        <w:rPr>
          <w:szCs w:val="28"/>
        </w:rPr>
        <w:t>M09</w:t>
      </w:r>
      <w:r w:rsidRPr="008A5FE3">
        <w:rPr>
          <w:szCs w:val="28"/>
        </w:rPr>
        <w:t>.2022</w:t>
      </w:r>
      <w:r w:rsidR="00703A1F" w:rsidRPr="008A5FE3">
        <w:rPr>
          <w:szCs w:val="28"/>
        </w:rPr>
        <w:t>;</w:t>
      </w:r>
    </w:p>
    <w:p w14:paraId="3910443C" w14:textId="2A45222A" w:rsidR="00D53E33" w:rsidRPr="008A5FE3" w:rsidRDefault="00D53E33" w:rsidP="008138DA">
      <w:pPr>
        <w:pStyle w:val="Sraopastraipa"/>
        <w:numPr>
          <w:ilvl w:val="0"/>
          <w:numId w:val="141"/>
        </w:numPr>
        <w:rPr>
          <w:szCs w:val="28"/>
        </w:rPr>
      </w:pPr>
      <w:r w:rsidRPr="008A5FE3">
        <w:rPr>
          <w:szCs w:val="28"/>
        </w:rPr>
        <w:t>LU/NETP6VATID/</w:t>
      </w:r>
      <w:r w:rsidR="002F5FE3" w:rsidRPr="008A5FE3">
        <w:rPr>
          <w:szCs w:val="28"/>
        </w:rPr>
        <w:t>M10</w:t>
      </w:r>
      <w:r w:rsidRPr="008A5FE3">
        <w:rPr>
          <w:szCs w:val="28"/>
        </w:rPr>
        <w:t>.2022</w:t>
      </w:r>
      <w:r w:rsidR="00703A1F" w:rsidRPr="008A5FE3">
        <w:rPr>
          <w:szCs w:val="28"/>
        </w:rPr>
        <w:t>.</w:t>
      </w:r>
    </w:p>
    <w:p w14:paraId="3DF7CAA1" w14:textId="75B06B27" w:rsidR="00957E9F" w:rsidRPr="008A5FE3" w:rsidRDefault="00957E9F" w:rsidP="00957E9F">
      <w:pPr>
        <w:rPr>
          <w:szCs w:val="28"/>
        </w:rPr>
      </w:pPr>
      <w:r w:rsidRPr="008A5FE3">
        <w:rPr>
          <w:szCs w:val="28"/>
        </w:rPr>
        <w:t>The l</w:t>
      </w:r>
      <w:r w:rsidR="00D53E33" w:rsidRPr="008A5FE3">
        <w:rPr>
          <w:szCs w:val="28"/>
        </w:rPr>
        <w:t>i</w:t>
      </w:r>
      <w:r w:rsidRPr="008A5FE3">
        <w:rPr>
          <w:szCs w:val="28"/>
        </w:rPr>
        <w:t xml:space="preserve">st </w:t>
      </w:r>
      <w:r w:rsidR="00D53E33" w:rsidRPr="008A5FE3">
        <w:rPr>
          <w:szCs w:val="28"/>
        </w:rPr>
        <w:t xml:space="preserve">of </w:t>
      </w:r>
      <w:r w:rsidRPr="008A5FE3">
        <w:rPr>
          <w:szCs w:val="28"/>
        </w:rPr>
        <w:t>VAT Return</w:t>
      </w:r>
      <w:r w:rsidR="00D53E33" w:rsidRPr="008A5FE3">
        <w:rPr>
          <w:szCs w:val="28"/>
        </w:rPr>
        <w:t>s</w:t>
      </w:r>
      <w:r w:rsidRPr="008A5FE3">
        <w:rPr>
          <w:szCs w:val="28"/>
        </w:rPr>
        <w:t xml:space="preserve"> </w:t>
      </w:r>
      <w:r w:rsidR="00D53E33" w:rsidRPr="008A5FE3">
        <w:rPr>
          <w:szCs w:val="28"/>
        </w:rPr>
        <w:t xml:space="preserve">again </w:t>
      </w:r>
      <w:r w:rsidRPr="008A5FE3">
        <w:rPr>
          <w:szCs w:val="28"/>
        </w:rPr>
        <w:t xml:space="preserve">contains </w:t>
      </w:r>
      <w:r w:rsidR="00D53E33" w:rsidRPr="008A5FE3">
        <w:rPr>
          <w:szCs w:val="28"/>
        </w:rPr>
        <w:t>VAT Returns related to both NETP5 and NETP6</w:t>
      </w:r>
      <w:r w:rsidR="00573C4B" w:rsidRPr="008A5FE3">
        <w:rPr>
          <w:szCs w:val="28"/>
        </w:rPr>
        <w:t>, who are represented by the Intermediary3</w:t>
      </w:r>
      <w:r w:rsidR="00D53E33" w:rsidRPr="008A5FE3">
        <w:rPr>
          <w:szCs w:val="28"/>
        </w:rPr>
        <w:t>.</w:t>
      </w:r>
      <w:r w:rsidRPr="008A5FE3">
        <w:rPr>
          <w:szCs w:val="28"/>
        </w:rPr>
        <w:t xml:space="preserve"> </w:t>
      </w:r>
    </w:p>
    <w:p w14:paraId="2BEC538C" w14:textId="0E18CA4C" w:rsidR="00492247" w:rsidRPr="008A5FE3" w:rsidRDefault="00492247" w:rsidP="00957E9F">
      <w:pPr>
        <w:rPr>
          <w:szCs w:val="28"/>
        </w:rPr>
      </w:pPr>
      <w:r w:rsidRPr="008A5FE3">
        <w:rPr>
          <w:szCs w:val="28"/>
        </w:rPr>
        <w:t xml:space="preserve">The </w:t>
      </w:r>
      <w:r w:rsidRPr="008A5FE3">
        <w:rPr>
          <w:szCs w:val="28"/>
        </w:rPr>
        <w:fldChar w:fldCharType="begin"/>
      </w:r>
      <w:r w:rsidRPr="008A5FE3">
        <w:rPr>
          <w:szCs w:val="28"/>
        </w:rPr>
        <w:instrText xml:space="preserve"> REF _Ref10471662 \h </w:instrText>
      </w:r>
      <w:r w:rsidR="00CA4030"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 all subsequent VAT Returns (Part 2 and Part 3 of Annex III of COM IR) containing corrections that refer to that same period, submitted by Intermediary on behalf of the NETPs he represents</w:t>
      </w:r>
      <w:r w:rsidR="00CA4030" w:rsidRPr="008A5FE3">
        <w:rPr>
          <w:szCs w:val="28"/>
        </w:rPr>
        <w:t>.</w:t>
      </w:r>
    </w:p>
    <w:p w14:paraId="6625652B" w14:textId="77777777" w:rsidR="00957E9F" w:rsidRPr="008A5FE3" w:rsidRDefault="00957E9F" w:rsidP="00957E9F">
      <w:pPr>
        <w:rPr>
          <w:szCs w:val="28"/>
        </w:rPr>
      </w:pPr>
    </w:p>
    <w:p w14:paraId="43A704ED" w14:textId="77AF2582" w:rsidR="00957E9F" w:rsidRPr="008A5FE3" w:rsidRDefault="00957E9F" w:rsidP="00957E9F">
      <w:pPr>
        <w:pStyle w:val="Antrat4"/>
        <w:rPr>
          <w:sz w:val="24"/>
          <w:szCs w:val="32"/>
        </w:rPr>
      </w:pPr>
      <w:bookmarkStart w:id="2867" w:name="_Toc105088702"/>
      <w:r w:rsidRPr="008A5FE3">
        <w:rPr>
          <w:sz w:val="24"/>
          <w:szCs w:val="32"/>
        </w:rPr>
        <w:t xml:space="preserve">Example </w:t>
      </w:r>
      <w:r w:rsidR="00DA2BCC" w:rsidRPr="008A5FE3">
        <w:rPr>
          <w:sz w:val="24"/>
          <w:szCs w:val="32"/>
        </w:rPr>
        <w:t>4</w:t>
      </w:r>
      <w:r w:rsidRPr="008A5FE3">
        <w:rPr>
          <w:sz w:val="24"/>
          <w:szCs w:val="32"/>
        </w:rPr>
        <w:t xml:space="preserve"> – VAT Return request without defined search criteria</w:t>
      </w:r>
      <w:bookmarkEnd w:id="2867"/>
      <w:r w:rsidRPr="008A5FE3">
        <w:rPr>
          <w:sz w:val="24"/>
          <w:szCs w:val="32"/>
        </w:rPr>
        <w:t xml:space="preserve"> </w:t>
      </w:r>
    </w:p>
    <w:p w14:paraId="7974DDEC" w14:textId="77D0AC17" w:rsidR="00957E9F" w:rsidRPr="008A5FE3" w:rsidRDefault="00957E9F" w:rsidP="00957E9F">
      <w:pPr>
        <w:rPr>
          <w:szCs w:val="28"/>
        </w:rPr>
      </w:pPr>
      <w:r w:rsidRPr="008A5FE3">
        <w:rPr>
          <w:szCs w:val="28"/>
        </w:rPr>
        <w:t xml:space="preserve">The MS requests all the VAT returns which were submitted by </w:t>
      </w:r>
      <w:r w:rsidR="00DA2BCC" w:rsidRPr="008A5FE3">
        <w:rPr>
          <w:szCs w:val="28"/>
        </w:rPr>
        <w:t>Intermediary</w:t>
      </w:r>
      <w:r w:rsidRPr="008A5FE3">
        <w:rPr>
          <w:szCs w:val="28"/>
        </w:rPr>
        <w:t>2.</w:t>
      </w:r>
    </w:p>
    <w:p w14:paraId="1372A12C" w14:textId="166BB9B7" w:rsidR="00957E9F" w:rsidRPr="008A5FE3" w:rsidRDefault="00957E9F"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_Ref10471669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r w:rsidR="00703A1F"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5E943D49"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EA09AE3" w14:textId="77777777" w:rsidR="00703A1F" w:rsidRPr="008A5FE3" w:rsidRDefault="00703A1F" w:rsidP="00A72AB5">
            <w:pPr>
              <w:keepNext/>
              <w:spacing w:before="0" w:after="0"/>
              <w:jc w:val="left"/>
              <w:rPr>
                <w:b w:val="0"/>
                <w:szCs w:val="28"/>
              </w:rPr>
            </w:pPr>
            <w:r w:rsidRPr="008A5FE3">
              <w:rPr>
                <w:szCs w:val="28"/>
              </w:rPr>
              <w:t>Element</w:t>
            </w:r>
          </w:p>
        </w:tc>
        <w:tc>
          <w:tcPr>
            <w:tcW w:w="4536" w:type="dxa"/>
            <w:shd w:val="clear" w:color="auto" w:fill="D9D9D9"/>
            <w:vAlign w:val="center"/>
          </w:tcPr>
          <w:p w14:paraId="4262AD04" w14:textId="77777777" w:rsidR="00703A1F" w:rsidRPr="008A5FE3" w:rsidRDefault="00703A1F" w:rsidP="00A72AB5">
            <w:pPr>
              <w:keepNext/>
              <w:spacing w:before="0" w:after="0"/>
              <w:jc w:val="left"/>
              <w:rPr>
                <w:b w:val="0"/>
                <w:szCs w:val="28"/>
              </w:rPr>
            </w:pPr>
            <w:r w:rsidRPr="008A5FE3">
              <w:rPr>
                <w:szCs w:val="28"/>
              </w:rPr>
              <w:t>Value</w:t>
            </w:r>
          </w:p>
        </w:tc>
      </w:tr>
      <w:tr w:rsidR="00703A1F" w:rsidRPr="008A5FE3" w14:paraId="5EF94DC5" w14:textId="77777777" w:rsidTr="00703A1F">
        <w:tc>
          <w:tcPr>
            <w:tcW w:w="4534" w:type="dxa"/>
          </w:tcPr>
          <w:p w14:paraId="6A812114" w14:textId="6D6B1072" w:rsidR="00703A1F" w:rsidRPr="008A5FE3" w:rsidRDefault="001C371A" w:rsidP="00A72AB5">
            <w:pPr>
              <w:spacing w:before="0" w:after="0"/>
              <w:rPr>
                <w:szCs w:val="28"/>
              </w:rPr>
            </w:pPr>
            <w:r w:rsidRPr="008A5FE3">
              <w:rPr>
                <w:szCs w:val="28"/>
              </w:rPr>
              <w:t>Intermediary Number</w:t>
            </w:r>
          </w:p>
        </w:tc>
        <w:tc>
          <w:tcPr>
            <w:tcW w:w="4536" w:type="dxa"/>
          </w:tcPr>
          <w:p w14:paraId="76DEDE0B" w14:textId="0296DBE9" w:rsidR="00703A1F" w:rsidRPr="008A5FE3" w:rsidRDefault="00703A1F" w:rsidP="00A72AB5">
            <w:pPr>
              <w:keepNext/>
              <w:spacing w:before="0" w:after="0"/>
              <w:rPr>
                <w:szCs w:val="28"/>
              </w:rPr>
            </w:pPr>
            <w:r w:rsidRPr="008A5FE3">
              <w:rPr>
                <w:szCs w:val="28"/>
              </w:rPr>
              <w:t>Intermediary</w:t>
            </w:r>
            <w:r w:rsidR="003B322E" w:rsidRPr="008A5FE3">
              <w:rPr>
                <w:szCs w:val="28"/>
              </w:rPr>
              <w:t>2</w:t>
            </w:r>
          </w:p>
        </w:tc>
      </w:tr>
    </w:tbl>
    <w:p w14:paraId="7D7945F4" w14:textId="1D9960AF" w:rsidR="00957E9F" w:rsidRPr="008A5FE3" w:rsidRDefault="00703A1F" w:rsidP="00703A1F">
      <w:pPr>
        <w:pStyle w:val="Antrat"/>
        <w:rPr>
          <w:szCs w:val="22"/>
        </w:rPr>
      </w:pPr>
      <w:bookmarkStart w:id="2868" w:name="_Toc105089296"/>
      <w:bookmarkStart w:id="2869" w:name="_Toc209159857"/>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264</w:t>
      </w:r>
      <w:r w:rsidR="00C90C72" w:rsidRPr="008A5FE3">
        <w:rPr>
          <w:noProof/>
          <w:szCs w:val="22"/>
        </w:rPr>
        <w:fldChar w:fldCharType="end"/>
      </w:r>
      <w:r w:rsidRPr="008A5FE3">
        <w:rPr>
          <w:szCs w:val="22"/>
        </w:rPr>
        <w:t>:</w:t>
      </w:r>
      <w:r w:rsidR="007A6960" w:rsidRPr="008A5FE3">
        <w:rPr>
          <w:szCs w:val="22"/>
        </w:rPr>
        <w:t xml:space="preserve"> VAT Return request without defined search criteria</w:t>
      </w:r>
      <w:bookmarkEnd w:id="2868"/>
      <w:bookmarkEnd w:id="2869"/>
    </w:p>
    <w:p w14:paraId="4D5F1C78" w14:textId="77777777" w:rsidR="00703A1F" w:rsidRPr="008A5FE3" w:rsidRDefault="00703A1F" w:rsidP="00703A1F">
      <w:pPr>
        <w:rPr>
          <w:szCs w:val="28"/>
        </w:rPr>
      </w:pPr>
    </w:p>
    <w:p w14:paraId="307DA152" w14:textId="7864A9BC" w:rsidR="00957E9F" w:rsidRPr="008A5FE3" w:rsidRDefault="00957E9F"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_Ref10471678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5EA28E0B" w14:textId="5FF8FE5B" w:rsidR="00957E9F" w:rsidRPr="008A5FE3" w:rsidRDefault="00957E9F" w:rsidP="008138DA">
      <w:pPr>
        <w:pStyle w:val="Sraopastraipa"/>
        <w:numPr>
          <w:ilvl w:val="0"/>
          <w:numId w:val="142"/>
        </w:numPr>
        <w:rPr>
          <w:szCs w:val="28"/>
        </w:rPr>
      </w:pPr>
      <w:r w:rsidRPr="008A5FE3">
        <w:rPr>
          <w:szCs w:val="28"/>
        </w:rPr>
        <w:t>LU/NETP</w:t>
      </w:r>
      <w:r w:rsidR="00DA2BCC" w:rsidRPr="008A5FE3">
        <w:rPr>
          <w:szCs w:val="28"/>
        </w:rPr>
        <w:t>5</w:t>
      </w:r>
      <w:r w:rsidRPr="008A5FE3">
        <w:rPr>
          <w:szCs w:val="28"/>
        </w:rPr>
        <w:t>VATID/</w:t>
      </w:r>
      <w:r w:rsidR="002F5FE3" w:rsidRPr="008A5FE3">
        <w:rPr>
          <w:szCs w:val="28"/>
        </w:rPr>
        <w:t>M03.2022</w:t>
      </w:r>
      <w:r w:rsidR="00975D9A" w:rsidRPr="008A5FE3">
        <w:rPr>
          <w:szCs w:val="28"/>
        </w:rPr>
        <w:t xml:space="preserve"> (MSCON in </w:t>
      </w:r>
      <w:r w:rsidR="003934B8" w:rsidRPr="008A5FE3">
        <w:rPr>
          <w:szCs w:val="28"/>
        </w:rPr>
        <w:t>PL, SK, HU</w:t>
      </w:r>
      <w:r w:rsidR="00975D9A" w:rsidRPr="008A5FE3">
        <w:rPr>
          <w:szCs w:val="28"/>
        </w:rPr>
        <w:t>)</w:t>
      </w:r>
      <w:r w:rsidR="00703A1F" w:rsidRPr="008A5FE3">
        <w:rPr>
          <w:szCs w:val="28"/>
        </w:rPr>
        <w:t>;</w:t>
      </w:r>
    </w:p>
    <w:p w14:paraId="1D30323C" w14:textId="16D08E77" w:rsidR="00957E9F" w:rsidRPr="008A5FE3" w:rsidRDefault="00957E9F" w:rsidP="008138DA">
      <w:pPr>
        <w:pStyle w:val="Sraopastraipa"/>
        <w:numPr>
          <w:ilvl w:val="0"/>
          <w:numId w:val="142"/>
        </w:numPr>
        <w:rPr>
          <w:szCs w:val="28"/>
        </w:rPr>
      </w:pPr>
      <w:r w:rsidRPr="008A5FE3">
        <w:rPr>
          <w:szCs w:val="28"/>
        </w:rPr>
        <w:t>LU/NETP</w:t>
      </w:r>
      <w:r w:rsidR="00975D9A" w:rsidRPr="008A5FE3">
        <w:rPr>
          <w:szCs w:val="28"/>
        </w:rPr>
        <w:t>6</w:t>
      </w:r>
      <w:r w:rsidRPr="008A5FE3">
        <w:rPr>
          <w:szCs w:val="28"/>
        </w:rPr>
        <w:t>VATID/</w:t>
      </w:r>
      <w:r w:rsidR="002F5FE3" w:rsidRPr="008A5FE3">
        <w:rPr>
          <w:szCs w:val="28"/>
        </w:rPr>
        <w:t>M03.2022</w:t>
      </w:r>
      <w:r w:rsidR="00975D9A" w:rsidRPr="008A5FE3">
        <w:rPr>
          <w:szCs w:val="28"/>
        </w:rPr>
        <w:t xml:space="preserve"> (MSCON in </w:t>
      </w:r>
      <w:r w:rsidR="003934B8" w:rsidRPr="008A5FE3">
        <w:rPr>
          <w:szCs w:val="28"/>
        </w:rPr>
        <w:t>NL, FR</w:t>
      </w:r>
      <w:r w:rsidR="00975D9A" w:rsidRPr="008A5FE3">
        <w:rPr>
          <w:szCs w:val="28"/>
        </w:rPr>
        <w:t>)</w:t>
      </w:r>
      <w:r w:rsidR="00703A1F" w:rsidRPr="008A5FE3">
        <w:rPr>
          <w:szCs w:val="28"/>
        </w:rPr>
        <w:t>;</w:t>
      </w:r>
    </w:p>
    <w:p w14:paraId="5D03F366" w14:textId="52F64C90" w:rsidR="00957E9F" w:rsidRPr="008A5FE3" w:rsidRDefault="00957E9F" w:rsidP="008138DA">
      <w:pPr>
        <w:pStyle w:val="Sraopastraipa"/>
        <w:numPr>
          <w:ilvl w:val="0"/>
          <w:numId w:val="142"/>
        </w:numPr>
        <w:rPr>
          <w:szCs w:val="28"/>
        </w:rPr>
      </w:pPr>
      <w:r w:rsidRPr="008A5FE3">
        <w:rPr>
          <w:szCs w:val="28"/>
        </w:rPr>
        <w:t>LU/NETP</w:t>
      </w:r>
      <w:r w:rsidR="00975D9A" w:rsidRPr="008A5FE3">
        <w:rPr>
          <w:szCs w:val="28"/>
        </w:rPr>
        <w:t>5</w:t>
      </w:r>
      <w:r w:rsidRPr="008A5FE3">
        <w:rPr>
          <w:szCs w:val="28"/>
        </w:rPr>
        <w:t>VATID/</w:t>
      </w:r>
      <w:r w:rsidR="002F5FE3" w:rsidRPr="008A5FE3">
        <w:rPr>
          <w:szCs w:val="28"/>
        </w:rPr>
        <w:t>M04.2022</w:t>
      </w:r>
      <w:r w:rsidR="00975D9A" w:rsidRPr="008A5FE3">
        <w:rPr>
          <w:szCs w:val="28"/>
        </w:rPr>
        <w:t xml:space="preserve"> (</w:t>
      </w:r>
      <w:r w:rsidR="003934B8" w:rsidRPr="008A5FE3">
        <w:rPr>
          <w:szCs w:val="28"/>
        </w:rPr>
        <w:t>Nil Return)</w:t>
      </w:r>
      <w:r w:rsidR="00703A1F" w:rsidRPr="008A5FE3">
        <w:rPr>
          <w:szCs w:val="28"/>
        </w:rPr>
        <w:t>;</w:t>
      </w:r>
    </w:p>
    <w:p w14:paraId="7B9D7475" w14:textId="40328E2B" w:rsidR="00957E9F" w:rsidRPr="008A5FE3" w:rsidRDefault="00957E9F" w:rsidP="008138DA">
      <w:pPr>
        <w:pStyle w:val="Sraopastraipa"/>
        <w:numPr>
          <w:ilvl w:val="0"/>
          <w:numId w:val="142"/>
        </w:numPr>
        <w:rPr>
          <w:szCs w:val="28"/>
        </w:rPr>
      </w:pPr>
      <w:r w:rsidRPr="008A5FE3">
        <w:rPr>
          <w:szCs w:val="28"/>
        </w:rPr>
        <w:t>LU/NETP</w:t>
      </w:r>
      <w:r w:rsidR="00975D9A" w:rsidRPr="008A5FE3">
        <w:rPr>
          <w:szCs w:val="28"/>
        </w:rPr>
        <w:t>6</w:t>
      </w:r>
      <w:r w:rsidRPr="008A5FE3">
        <w:rPr>
          <w:szCs w:val="28"/>
        </w:rPr>
        <w:t>VATID/</w:t>
      </w:r>
      <w:r w:rsidR="002F5FE3" w:rsidRPr="008A5FE3">
        <w:rPr>
          <w:szCs w:val="28"/>
        </w:rPr>
        <w:t>M04.2022</w:t>
      </w:r>
      <w:r w:rsidR="00975D9A" w:rsidRPr="008A5FE3">
        <w:rPr>
          <w:szCs w:val="28"/>
        </w:rPr>
        <w:t xml:space="preserve"> (MSCON in </w:t>
      </w:r>
      <w:r w:rsidR="003934B8" w:rsidRPr="008A5FE3">
        <w:rPr>
          <w:szCs w:val="28"/>
        </w:rPr>
        <w:t>FR</w:t>
      </w:r>
      <w:r w:rsidR="00975D9A" w:rsidRPr="008A5FE3">
        <w:rPr>
          <w:szCs w:val="28"/>
        </w:rPr>
        <w:t>)</w:t>
      </w:r>
      <w:r w:rsidR="00703A1F" w:rsidRPr="008A5FE3">
        <w:rPr>
          <w:szCs w:val="28"/>
        </w:rPr>
        <w:t>;</w:t>
      </w:r>
    </w:p>
    <w:p w14:paraId="628995A0" w14:textId="00A7250D" w:rsidR="00957E9F" w:rsidRPr="008A5FE3" w:rsidRDefault="00957E9F" w:rsidP="008138DA">
      <w:pPr>
        <w:pStyle w:val="Sraopastraipa"/>
        <w:numPr>
          <w:ilvl w:val="0"/>
          <w:numId w:val="142"/>
        </w:numPr>
        <w:rPr>
          <w:szCs w:val="28"/>
        </w:rPr>
      </w:pPr>
      <w:r w:rsidRPr="008A5FE3">
        <w:rPr>
          <w:szCs w:val="28"/>
        </w:rPr>
        <w:t>LU/NETP</w:t>
      </w:r>
      <w:r w:rsidR="00975D9A" w:rsidRPr="008A5FE3">
        <w:rPr>
          <w:szCs w:val="28"/>
        </w:rPr>
        <w:t>5</w:t>
      </w:r>
      <w:r w:rsidRPr="008A5FE3">
        <w:rPr>
          <w:szCs w:val="28"/>
        </w:rPr>
        <w:t>VATID/</w:t>
      </w:r>
      <w:r w:rsidR="002F5FE3" w:rsidRPr="008A5FE3">
        <w:rPr>
          <w:szCs w:val="28"/>
        </w:rPr>
        <w:t>M05.2022</w:t>
      </w:r>
      <w:r w:rsidR="00975D9A" w:rsidRPr="008A5FE3">
        <w:rPr>
          <w:szCs w:val="28"/>
        </w:rPr>
        <w:t xml:space="preserve"> (MSCON in </w:t>
      </w:r>
      <w:r w:rsidR="003934B8" w:rsidRPr="008A5FE3">
        <w:rPr>
          <w:szCs w:val="28"/>
        </w:rPr>
        <w:t>SK</w:t>
      </w:r>
      <w:r w:rsidR="00975D9A" w:rsidRPr="008A5FE3">
        <w:rPr>
          <w:szCs w:val="28"/>
        </w:rPr>
        <w:t>)</w:t>
      </w:r>
      <w:r w:rsidR="00703A1F" w:rsidRPr="008A5FE3">
        <w:rPr>
          <w:szCs w:val="28"/>
        </w:rPr>
        <w:t>;</w:t>
      </w:r>
    </w:p>
    <w:p w14:paraId="55C6091E" w14:textId="1EB4E6EE" w:rsidR="00DA2BCC" w:rsidRPr="008A5FE3" w:rsidRDefault="00DA2BCC" w:rsidP="008138DA">
      <w:pPr>
        <w:pStyle w:val="Sraopastraipa"/>
        <w:numPr>
          <w:ilvl w:val="0"/>
          <w:numId w:val="142"/>
        </w:numPr>
        <w:rPr>
          <w:szCs w:val="28"/>
        </w:rPr>
      </w:pPr>
      <w:r w:rsidRPr="008A5FE3">
        <w:rPr>
          <w:szCs w:val="28"/>
        </w:rPr>
        <w:t>LU/NETP</w:t>
      </w:r>
      <w:r w:rsidR="00975D9A" w:rsidRPr="008A5FE3">
        <w:rPr>
          <w:szCs w:val="28"/>
        </w:rPr>
        <w:t>6</w:t>
      </w:r>
      <w:r w:rsidRPr="008A5FE3">
        <w:rPr>
          <w:szCs w:val="28"/>
        </w:rPr>
        <w:t>VATID/</w:t>
      </w:r>
      <w:r w:rsidR="002F5FE3" w:rsidRPr="008A5FE3">
        <w:rPr>
          <w:szCs w:val="28"/>
        </w:rPr>
        <w:t>M05.2022</w:t>
      </w:r>
      <w:r w:rsidR="00975D9A" w:rsidRPr="008A5FE3">
        <w:rPr>
          <w:szCs w:val="28"/>
        </w:rPr>
        <w:t xml:space="preserve"> (MSCON in </w:t>
      </w:r>
      <w:r w:rsidR="003934B8" w:rsidRPr="008A5FE3">
        <w:rPr>
          <w:szCs w:val="28"/>
        </w:rPr>
        <w:t>NL, HU</w:t>
      </w:r>
      <w:r w:rsidR="00975D9A" w:rsidRPr="008A5FE3">
        <w:rPr>
          <w:szCs w:val="28"/>
        </w:rPr>
        <w:t>)</w:t>
      </w:r>
      <w:r w:rsidR="00703A1F" w:rsidRPr="008A5FE3">
        <w:rPr>
          <w:szCs w:val="28"/>
        </w:rPr>
        <w:t>;</w:t>
      </w:r>
    </w:p>
    <w:p w14:paraId="2958B15F" w14:textId="6F5421AD" w:rsidR="00DA2BCC" w:rsidRPr="008A5FE3" w:rsidRDefault="00DA2BCC" w:rsidP="008138DA">
      <w:pPr>
        <w:pStyle w:val="Sraopastraipa"/>
        <w:numPr>
          <w:ilvl w:val="0"/>
          <w:numId w:val="142"/>
        </w:numPr>
        <w:rPr>
          <w:szCs w:val="28"/>
        </w:rPr>
      </w:pPr>
      <w:r w:rsidRPr="008A5FE3">
        <w:rPr>
          <w:szCs w:val="28"/>
        </w:rPr>
        <w:t>LU/NETP</w:t>
      </w:r>
      <w:r w:rsidR="00975D9A" w:rsidRPr="008A5FE3">
        <w:rPr>
          <w:szCs w:val="28"/>
        </w:rPr>
        <w:t>5</w:t>
      </w:r>
      <w:r w:rsidRPr="008A5FE3">
        <w:rPr>
          <w:szCs w:val="28"/>
        </w:rPr>
        <w:t>VATID/</w:t>
      </w:r>
      <w:r w:rsidR="002F5FE3" w:rsidRPr="008A5FE3">
        <w:rPr>
          <w:szCs w:val="28"/>
        </w:rPr>
        <w:t>M06.2022</w:t>
      </w:r>
      <w:r w:rsidR="00975D9A" w:rsidRPr="008A5FE3">
        <w:rPr>
          <w:szCs w:val="28"/>
        </w:rPr>
        <w:t xml:space="preserve"> (MSCON in </w:t>
      </w:r>
      <w:r w:rsidR="003934B8" w:rsidRPr="008A5FE3">
        <w:rPr>
          <w:szCs w:val="28"/>
        </w:rPr>
        <w:t>FR, HU</w:t>
      </w:r>
      <w:r w:rsidR="00975D9A" w:rsidRPr="008A5FE3">
        <w:rPr>
          <w:szCs w:val="28"/>
        </w:rPr>
        <w:t>)</w:t>
      </w:r>
      <w:r w:rsidR="00703A1F" w:rsidRPr="008A5FE3">
        <w:rPr>
          <w:szCs w:val="28"/>
        </w:rPr>
        <w:t>;</w:t>
      </w:r>
    </w:p>
    <w:p w14:paraId="4A994B73" w14:textId="642C122C" w:rsidR="00DA2BCC" w:rsidRPr="008A5FE3" w:rsidRDefault="00DA2BCC" w:rsidP="008138DA">
      <w:pPr>
        <w:pStyle w:val="Sraopastraipa"/>
        <w:numPr>
          <w:ilvl w:val="0"/>
          <w:numId w:val="142"/>
        </w:numPr>
        <w:rPr>
          <w:szCs w:val="28"/>
        </w:rPr>
      </w:pPr>
      <w:r w:rsidRPr="008A5FE3">
        <w:rPr>
          <w:szCs w:val="28"/>
        </w:rPr>
        <w:t>LU/NETP</w:t>
      </w:r>
      <w:r w:rsidR="00975D9A" w:rsidRPr="008A5FE3">
        <w:rPr>
          <w:szCs w:val="28"/>
        </w:rPr>
        <w:t>6</w:t>
      </w:r>
      <w:r w:rsidRPr="008A5FE3">
        <w:rPr>
          <w:szCs w:val="28"/>
        </w:rPr>
        <w:t>VATID/</w:t>
      </w:r>
      <w:r w:rsidR="002F5FE3" w:rsidRPr="008A5FE3">
        <w:rPr>
          <w:szCs w:val="28"/>
        </w:rPr>
        <w:t>M06.2022</w:t>
      </w:r>
      <w:r w:rsidR="00975D9A" w:rsidRPr="008A5FE3">
        <w:rPr>
          <w:szCs w:val="28"/>
        </w:rPr>
        <w:t xml:space="preserve"> (MSCON in </w:t>
      </w:r>
      <w:r w:rsidR="003934B8" w:rsidRPr="008A5FE3">
        <w:rPr>
          <w:szCs w:val="28"/>
        </w:rPr>
        <w:t>FR</w:t>
      </w:r>
      <w:r w:rsidR="00975D9A" w:rsidRPr="008A5FE3">
        <w:rPr>
          <w:szCs w:val="28"/>
        </w:rPr>
        <w:t>)</w:t>
      </w:r>
      <w:r w:rsidR="00703A1F" w:rsidRPr="008A5FE3">
        <w:rPr>
          <w:szCs w:val="28"/>
        </w:rPr>
        <w:t>;</w:t>
      </w:r>
    </w:p>
    <w:p w14:paraId="75F04E9E" w14:textId="75B5137B" w:rsidR="00DA2BCC" w:rsidRPr="008A5FE3" w:rsidRDefault="00DA2BCC" w:rsidP="008138DA">
      <w:pPr>
        <w:pStyle w:val="Sraopastraipa"/>
        <w:numPr>
          <w:ilvl w:val="0"/>
          <w:numId w:val="142"/>
        </w:numPr>
        <w:rPr>
          <w:szCs w:val="28"/>
        </w:rPr>
      </w:pPr>
      <w:r w:rsidRPr="008A5FE3">
        <w:rPr>
          <w:szCs w:val="28"/>
        </w:rPr>
        <w:t>LU/NETP</w:t>
      </w:r>
      <w:r w:rsidR="00975D9A" w:rsidRPr="008A5FE3">
        <w:rPr>
          <w:szCs w:val="28"/>
        </w:rPr>
        <w:t>5</w:t>
      </w:r>
      <w:r w:rsidRPr="008A5FE3">
        <w:rPr>
          <w:szCs w:val="28"/>
        </w:rPr>
        <w:t>VATID/</w:t>
      </w:r>
      <w:r w:rsidR="002F5FE3" w:rsidRPr="008A5FE3">
        <w:rPr>
          <w:szCs w:val="28"/>
        </w:rPr>
        <w:t>M07</w:t>
      </w:r>
      <w:r w:rsidRPr="008A5FE3">
        <w:rPr>
          <w:szCs w:val="28"/>
        </w:rPr>
        <w:t>.202</w:t>
      </w:r>
      <w:r w:rsidR="00975D9A" w:rsidRPr="008A5FE3">
        <w:rPr>
          <w:szCs w:val="28"/>
        </w:rPr>
        <w:t xml:space="preserve">2 (MSCON in </w:t>
      </w:r>
      <w:r w:rsidR="003934B8" w:rsidRPr="008A5FE3">
        <w:rPr>
          <w:szCs w:val="28"/>
        </w:rPr>
        <w:t>PL, SK</w:t>
      </w:r>
      <w:r w:rsidR="00975D9A" w:rsidRPr="008A5FE3">
        <w:rPr>
          <w:szCs w:val="28"/>
        </w:rPr>
        <w:t>)</w:t>
      </w:r>
      <w:r w:rsidR="00703A1F" w:rsidRPr="008A5FE3">
        <w:rPr>
          <w:szCs w:val="28"/>
        </w:rPr>
        <w:t>;</w:t>
      </w:r>
    </w:p>
    <w:p w14:paraId="1F050D6B" w14:textId="64AB3375" w:rsidR="00DA2BCC" w:rsidRPr="008A5FE3" w:rsidRDefault="00DA2BCC" w:rsidP="008138DA">
      <w:pPr>
        <w:pStyle w:val="Sraopastraipa"/>
        <w:numPr>
          <w:ilvl w:val="0"/>
          <w:numId w:val="142"/>
        </w:numPr>
        <w:rPr>
          <w:szCs w:val="28"/>
        </w:rPr>
      </w:pPr>
      <w:r w:rsidRPr="008A5FE3">
        <w:rPr>
          <w:szCs w:val="28"/>
        </w:rPr>
        <w:t>LU/NETP</w:t>
      </w:r>
      <w:r w:rsidR="00975D9A" w:rsidRPr="008A5FE3">
        <w:rPr>
          <w:szCs w:val="28"/>
        </w:rPr>
        <w:t>6</w:t>
      </w:r>
      <w:r w:rsidRPr="008A5FE3">
        <w:rPr>
          <w:szCs w:val="28"/>
        </w:rPr>
        <w:t>VATID/</w:t>
      </w:r>
      <w:r w:rsidR="002F5FE3" w:rsidRPr="008A5FE3">
        <w:rPr>
          <w:szCs w:val="28"/>
        </w:rPr>
        <w:t>M07</w:t>
      </w:r>
      <w:r w:rsidRPr="008A5FE3">
        <w:rPr>
          <w:szCs w:val="28"/>
        </w:rPr>
        <w:t>.2022</w:t>
      </w:r>
      <w:r w:rsidR="00975D9A" w:rsidRPr="008A5FE3">
        <w:rPr>
          <w:szCs w:val="28"/>
        </w:rPr>
        <w:t xml:space="preserve"> (MSCON in </w:t>
      </w:r>
      <w:r w:rsidR="003934B8" w:rsidRPr="008A5FE3">
        <w:rPr>
          <w:szCs w:val="28"/>
        </w:rPr>
        <w:t>FR</w:t>
      </w:r>
      <w:r w:rsidR="00975D9A" w:rsidRPr="008A5FE3">
        <w:rPr>
          <w:szCs w:val="28"/>
        </w:rPr>
        <w:t>)</w:t>
      </w:r>
      <w:r w:rsidR="00703A1F" w:rsidRPr="008A5FE3">
        <w:rPr>
          <w:szCs w:val="28"/>
        </w:rPr>
        <w:t>;</w:t>
      </w:r>
    </w:p>
    <w:p w14:paraId="2BDD232A" w14:textId="76B5A4A0" w:rsidR="00975D9A" w:rsidRPr="008A5FE3" w:rsidRDefault="00975D9A" w:rsidP="008138DA">
      <w:pPr>
        <w:pStyle w:val="Sraopastraipa"/>
        <w:numPr>
          <w:ilvl w:val="0"/>
          <w:numId w:val="142"/>
        </w:numPr>
        <w:rPr>
          <w:szCs w:val="28"/>
        </w:rPr>
      </w:pPr>
      <w:r w:rsidRPr="008A5FE3">
        <w:rPr>
          <w:szCs w:val="28"/>
        </w:rPr>
        <w:t>LU/NETP5VATID/</w:t>
      </w:r>
      <w:r w:rsidR="002F5FE3" w:rsidRPr="008A5FE3">
        <w:rPr>
          <w:szCs w:val="28"/>
        </w:rPr>
        <w:t>M08</w:t>
      </w:r>
      <w:r w:rsidRPr="008A5FE3">
        <w:rPr>
          <w:szCs w:val="28"/>
        </w:rPr>
        <w:t xml:space="preserve">.2022 (MSCON in </w:t>
      </w:r>
      <w:r w:rsidR="003934B8" w:rsidRPr="008A5FE3">
        <w:rPr>
          <w:szCs w:val="28"/>
        </w:rPr>
        <w:t>BE, NL, HU</w:t>
      </w:r>
      <w:r w:rsidRPr="008A5FE3">
        <w:rPr>
          <w:szCs w:val="28"/>
        </w:rPr>
        <w:t>)</w:t>
      </w:r>
      <w:r w:rsidR="00703A1F" w:rsidRPr="008A5FE3">
        <w:rPr>
          <w:szCs w:val="28"/>
        </w:rPr>
        <w:t>;</w:t>
      </w:r>
    </w:p>
    <w:p w14:paraId="5D9AC744" w14:textId="1DD1EFA6" w:rsidR="00975D9A" w:rsidRPr="008A5FE3" w:rsidRDefault="00975D9A" w:rsidP="008138DA">
      <w:pPr>
        <w:pStyle w:val="Sraopastraipa"/>
        <w:numPr>
          <w:ilvl w:val="0"/>
          <w:numId w:val="142"/>
        </w:numPr>
        <w:rPr>
          <w:szCs w:val="28"/>
        </w:rPr>
      </w:pPr>
      <w:r w:rsidRPr="008A5FE3">
        <w:rPr>
          <w:szCs w:val="28"/>
        </w:rPr>
        <w:t>LU/NETP6VATID/</w:t>
      </w:r>
      <w:r w:rsidR="002F5FE3" w:rsidRPr="008A5FE3">
        <w:rPr>
          <w:szCs w:val="28"/>
        </w:rPr>
        <w:t>M08</w:t>
      </w:r>
      <w:r w:rsidRPr="008A5FE3">
        <w:rPr>
          <w:szCs w:val="28"/>
        </w:rPr>
        <w:t>.2022 (</w:t>
      </w:r>
      <w:r w:rsidR="003934B8" w:rsidRPr="008A5FE3">
        <w:rPr>
          <w:szCs w:val="28"/>
        </w:rPr>
        <w:t>Nil Return</w:t>
      </w:r>
      <w:r w:rsidRPr="008A5FE3">
        <w:rPr>
          <w:szCs w:val="28"/>
        </w:rPr>
        <w:t>)</w:t>
      </w:r>
      <w:r w:rsidR="00703A1F" w:rsidRPr="008A5FE3">
        <w:rPr>
          <w:szCs w:val="28"/>
        </w:rPr>
        <w:t>;</w:t>
      </w:r>
    </w:p>
    <w:p w14:paraId="5063279C" w14:textId="46BC57DE" w:rsidR="00975D9A" w:rsidRPr="008A5FE3" w:rsidRDefault="00975D9A" w:rsidP="008138DA">
      <w:pPr>
        <w:pStyle w:val="Sraopastraipa"/>
        <w:numPr>
          <w:ilvl w:val="0"/>
          <w:numId w:val="142"/>
        </w:numPr>
        <w:rPr>
          <w:szCs w:val="28"/>
        </w:rPr>
      </w:pPr>
      <w:r w:rsidRPr="008A5FE3">
        <w:rPr>
          <w:szCs w:val="28"/>
        </w:rPr>
        <w:t>LU/NETP5VATID/</w:t>
      </w:r>
      <w:r w:rsidR="002F5FE3" w:rsidRPr="008A5FE3">
        <w:rPr>
          <w:szCs w:val="28"/>
        </w:rPr>
        <w:t>M09</w:t>
      </w:r>
      <w:r w:rsidRPr="008A5FE3">
        <w:rPr>
          <w:szCs w:val="28"/>
        </w:rPr>
        <w:t xml:space="preserve">.2022 (MSCON in </w:t>
      </w:r>
      <w:r w:rsidR="003934B8" w:rsidRPr="008A5FE3">
        <w:rPr>
          <w:szCs w:val="28"/>
        </w:rPr>
        <w:t>SK</w:t>
      </w:r>
      <w:r w:rsidRPr="008A5FE3">
        <w:rPr>
          <w:szCs w:val="28"/>
        </w:rPr>
        <w:t>)</w:t>
      </w:r>
      <w:r w:rsidR="00703A1F" w:rsidRPr="008A5FE3">
        <w:rPr>
          <w:szCs w:val="28"/>
        </w:rPr>
        <w:t>;</w:t>
      </w:r>
    </w:p>
    <w:p w14:paraId="06F37A32" w14:textId="52952066" w:rsidR="00975D9A" w:rsidRPr="008A5FE3" w:rsidRDefault="00975D9A" w:rsidP="008138DA">
      <w:pPr>
        <w:pStyle w:val="Sraopastraipa"/>
        <w:numPr>
          <w:ilvl w:val="0"/>
          <w:numId w:val="142"/>
        </w:numPr>
        <w:rPr>
          <w:szCs w:val="28"/>
        </w:rPr>
      </w:pPr>
      <w:r w:rsidRPr="008A5FE3">
        <w:rPr>
          <w:szCs w:val="28"/>
        </w:rPr>
        <w:t>LU/NETP6VATID/</w:t>
      </w:r>
      <w:r w:rsidR="002F5FE3" w:rsidRPr="008A5FE3">
        <w:rPr>
          <w:szCs w:val="28"/>
        </w:rPr>
        <w:t>M09</w:t>
      </w:r>
      <w:r w:rsidRPr="008A5FE3">
        <w:rPr>
          <w:szCs w:val="28"/>
        </w:rPr>
        <w:t xml:space="preserve">.2022 (MSCON in </w:t>
      </w:r>
      <w:r w:rsidR="003934B8" w:rsidRPr="008A5FE3">
        <w:rPr>
          <w:szCs w:val="28"/>
        </w:rPr>
        <w:t>NL, HU</w:t>
      </w:r>
      <w:r w:rsidRPr="008A5FE3">
        <w:rPr>
          <w:szCs w:val="28"/>
        </w:rPr>
        <w:t>)</w:t>
      </w:r>
      <w:r w:rsidR="00703A1F" w:rsidRPr="008A5FE3">
        <w:rPr>
          <w:szCs w:val="28"/>
        </w:rPr>
        <w:t>;</w:t>
      </w:r>
    </w:p>
    <w:p w14:paraId="06D13BEC" w14:textId="749095AD" w:rsidR="00975D9A" w:rsidRPr="008A5FE3" w:rsidRDefault="00975D9A" w:rsidP="008138DA">
      <w:pPr>
        <w:pStyle w:val="Sraopastraipa"/>
        <w:numPr>
          <w:ilvl w:val="0"/>
          <w:numId w:val="142"/>
        </w:numPr>
        <w:rPr>
          <w:szCs w:val="28"/>
        </w:rPr>
      </w:pPr>
      <w:r w:rsidRPr="008A5FE3">
        <w:rPr>
          <w:szCs w:val="28"/>
        </w:rPr>
        <w:t>LU/NETP5VATID/</w:t>
      </w:r>
      <w:r w:rsidR="002F5FE3" w:rsidRPr="008A5FE3">
        <w:rPr>
          <w:szCs w:val="28"/>
        </w:rPr>
        <w:t>M10</w:t>
      </w:r>
      <w:r w:rsidRPr="008A5FE3">
        <w:rPr>
          <w:szCs w:val="28"/>
        </w:rPr>
        <w:t xml:space="preserve">.2022 (MSCON in </w:t>
      </w:r>
      <w:r w:rsidR="003934B8" w:rsidRPr="008A5FE3">
        <w:rPr>
          <w:szCs w:val="28"/>
        </w:rPr>
        <w:t>SK</w:t>
      </w:r>
      <w:r w:rsidRPr="008A5FE3">
        <w:rPr>
          <w:szCs w:val="28"/>
        </w:rPr>
        <w:t>)</w:t>
      </w:r>
      <w:r w:rsidR="00703A1F" w:rsidRPr="008A5FE3">
        <w:rPr>
          <w:szCs w:val="28"/>
        </w:rPr>
        <w:t>;</w:t>
      </w:r>
    </w:p>
    <w:p w14:paraId="4BD39DD3" w14:textId="2AADDF83" w:rsidR="00DA2BCC" w:rsidRPr="008A5FE3" w:rsidRDefault="00975D9A" w:rsidP="008138DA">
      <w:pPr>
        <w:pStyle w:val="Sraopastraipa"/>
        <w:numPr>
          <w:ilvl w:val="0"/>
          <w:numId w:val="142"/>
        </w:numPr>
        <w:rPr>
          <w:szCs w:val="28"/>
        </w:rPr>
      </w:pPr>
      <w:r w:rsidRPr="008A5FE3">
        <w:rPr>
          <w:szCs w:val="28"/>
        </w:rPr>
        <w:t>LU/NETP6VATID/</w:t>
      </w:r>
      <w:r w:rsidR="002F5FE3" w:rsidRPr="008A5FE3">
        <w:rPr>
          <w:szCs w:val="28"/>
        </w:rPr>
        <w:t>M10</w:t>
      </w:r>
      <w:r w:rsidRPr="008A5FE3">
        <w:rPr>
          <w:szCs w:val="28"/>
        </w:rPr>
        <w:t xml:space="preserve">.2022 (MSCON in </w:t>
      </w:r>
      <w:r w:rsidR="003934B8" w:rsidRPr="008A5FE3">
        <w:rPr>
          <w:szCs w:val="28"/>
        </w:rPr>
        <w:t>NL, HU</w:t>
      </w:r>
      <w:r w:rsidRPr="008A5FE3">
        <w:rPr>
          <w:szCs w:val="28"/>
        </w:rPr>
        <w:t>)</w:t>
      </w:r>
      <w:r w:rsidR="00703A1F" w:rsidRPr="008A5FE3">
        <w:rPr>
          <w:szCs w:val="28"/>
        </w:rPr>
        <w:t>.</w:t>
      </w:r>
    </w:p>
    <w:p w14:paraId="533E1555" w14:textId="56482380" w:rsidR="00957E9F" w:rsidRPr="008A5FE3" w:rsidRDefault="00957E9F" w:rsidP="00957E9F">
      <w:pPr>
        <w:rPr>
          <w:szCs w:val="28"/>
        </w:rPr>
      </w:pPr>
      <w:r w:rsidRPr="008A5FE3">
        <w:rPr>
          <w:szCs w:val="28"/>
        </w:rPr>
        <w:t xml:space="preserve">Please note that </w:t>
      </w:r>
      <w:r w:rsidR="003934B8" w:rsidRPr="008A5FE3">
        <w:rPr>
          <w:szCs w:val="28"/>
        </w:rPr>
        <w:t>some</w:t>
      </w:r>
      <w:r w:rsidRPr="008A5FE3">
        <w:rPr>
          <w:szCs w:val="28"/>
        </w:rPr>
        <w:t xml:space="preserve"> VAT Return</w:t>
      </w:r>
      <w:r w:rsidR="003934B8" w:rsidRPr="008A5FE3">
        <w:rPr>
          <w:szCs w:val="28"/>
        </w:rPr>
        <w:t>s are represented by Nil Retu</w:t>
      </w:r>
      <w:r w:rsidR="0071600E" w:rsidRPr="008A5FE3">
        <w:rPr>
          <w:szCs w:val="28"/>
        </w:rPr>
        <w:t>r</w:t>
      </w:r>
      <w:r w:rsidR="003934B8" w:rsidRPr="008A5FE3">
        <w:rPr>
          <w:szCs w:val="28"/>
        </w:rPr>
        <w:t>ns.</w:t>
      </w:r>
    </w:p>
    <w:p w14:paraId="1A186C58" w14:textId="29196956" w:rsidR="00863460" w:rsidRPr="008A5FE3" w:rsidRDefault="00863460" w:rsidP="00863460">
      <w:pPr>
        <w:rPr>
          <w:szCs w:val="28"/>
        </w:rPr>
      </w:pPr>
      <w:r w:rsidRPr="008A5FE3">
        <w:rPr>
          <w:szCs w:val="28"/>
        </w:rPr>
        <w:t xml:space="preserve">The </w:t>
      </w:r>
      <w:r w:rsidRPr="008A5FE3">
        <w:rPr>
          <w:szCs w:val="28"/>
        </w:rPr>
        <w:fldChar w:fldCharType="begin"/>
      </w:r>
      <w:r w:rsidRPr="008A5FE3">
        <w:rPr>
          <w:szCs w:val="28"/>
        </w:rPr>
        <w:instrText xml:space="preserve"> REF _Ref10471662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 all corrections in those initial VAT Returns (Part 3 of Annex III of COM IR) submitted by Intermediary on behalf of the NETPs he represents.</w:t>
      </w:r>
    </w:p>
    <w:p w14:paraId="0FC54189" w14:textId="77777777" w:rsidR="00957E9F" w:rsidRPr="008A5FE3" w:rsidRDefault="00957E9F" w:rsidP="00957E9F">
      <w:pPr>
        <w:rPr>
          <w:szCs w:val="28"/>
        </w:rPr>
      </w:pPr>
    </w:p>
    <w:p w14:paraId="0125B38F" w14:textId="3A766BA7" w:rsidR="003F6125" w:rsidRPr="008A5FE3" w:rsidRDefault="003F6125" w:rsidP="003F6125">
      <w:pPr>
        <w:pStyle w:val="Antrat4"/>
        <w:rPr>
          <w:sz w:val="24"/>
          <w:szCs w:val="32"/>
        </w:rPr>
      </w:pPr>
      <w:bookmarkStart w:id="2870" w:name="_Toc105088703"/>
      <w:r w:rsidRPr="008A5FE3">
        <w:rPr>
          <w:sz w:val="24"/>
          <w:szCs w:val="32"/>
        </w:rPr>
        <w:t xml:space="preserve">Example </w:t>
      </w:r>
      <w:r w:rsidR="00814D71" w:rsidRPr="008A5FE3">
        <w:rPr>
          <w:sz w:val="24"/>
          <w:szCs w:val="32"/>
        </w:rPr>
        <w:t>5</w:t>
      </w:r>
      <w:r w:rsidRPr="008A5FE3">
        <w:rPr>
          <w:sz w:val="24"/>
          <w:szCs w:val="32"/>
        </w:rPr>
        <w:t xml:space="preserve"> – VAT Return request for a specific VAT Return period and MSCON</w:t>
      </w:r>
      <w:bookmarkEnd w:id="2870"/>
    </w:p>
    <w:p w14:paraId="1E661A44" w14:textId="43908F7C" w:rsidR="003F6125" w:rsidRPr="008A5FE3" w:rsidRDefault="003F6125" w:rsidP="003F6125">
      <w:pPr>
        <w:rPr>
          <w:szCs w:val="28"/>
        </w:rPr>
      </w:pPr>
      <w:r w:rsidRPr="008A5FE3">
        <w:rPr>
          <w:szCs w:val="28"/>
        </w:rPr>
        <w:t xml:space="preserve">The MS requests all VAT Returns submitted by </w:t>
      </w:r>
      <w:r w:rsidR="000D66C3" w:rsidRPr="008A5FE3">
        <w:rPr>
          <w:szCs w:val="28"/>
        </w:rPr>
        <w:t>Intermediary2</w:t>
      </w:r>
      <w:r w:rsidRPr="008A5FE3">
        <w:rPr>
          <w:szCs w:val="28"/>
        </w:rPr>
        <w:t xml:space="preserve">, which were transferred to MSCON in </w:t>
      </w:r>
      <w:r w:rsidR="00814D71" w:rsidRPr="008A5FE3">
        <w:rPr>
          <w:szCs w:val="28"/>
        </w:rPr>
        <w:t>BE</w:t>
      </w:r>
      <w:r w:rsidRPr="008A5FE3">
        <w:rPr>
          <w:szCs w:val="28"/>
        </w:rPr>
        <w:t xml:space="preserve"> and relates to VAT Return period </w:t>
      </w:r>
      <w:r w:rsidR="002F5FE3" w:rsidRPr="008A5FE3">
        <w:rPr>
          <w:szCs w:val="28"/>
        </w:rPr>
        <w:t>M06.2022</w:t>
      </w:r>
      <w:r w:rsidRPr="008A5FE3">
        <w:rPr>
          <w:szCs w:val="28"/>
        </w:rPr>
        <w:t>.</w:t>
      </w:r>
    </w:p>
    <w:p w14:paraId="4E0A67B6" w14:textId="14AE9538" w:rsidR="003F6125" w:rsidRPr="008A5FE3" w:rsidRDefault="003F6125" w:rsidP="00A9092B">
      <w:pPr>
        <w:rPr>
          <w:szCs w:val="28"/>
        </w:rPr>
      </w:pPr>
      <w:r w:rsidRPr="008A5FE3">
        <w:rPr>
          <w:szCs w:val="28"/>
        </w:rPr>
        <w:t xml:space="preserve">The request represented by </w:t>
      </w:r>
      <w:r w:rsidR="00A9092B" w:rsidRPr="008A5FE3">
        <w:rPr>
          <w:szCs w:val="28"/>
        </w:rPr>
        <w:fldChar w:fldCharType="begin"/>
      </w:r>
      <w:r w:rsidR="00A9092B" w:rsidRPr="008A5FE3">
        <w:rPr>
          <w:szCs w:val="28"/>
        </w:rPr>
        <w:instrText xml:space="preserve"> REF _Ref10471688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1EF494F5"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0439CB53" w14:textId="77777777" w:rsidR="00703A1F" w:rsidRPr="008A5FE3" w:rsidRDefault="00703A1F" w:rsidP="00A72AB5">
            <w:pPr>
              <w:keepNext/>
              <w:spacing w:before="0" w:after="0"/>
              <w:jc w:val="left"/>
              <w:rPr>
                <w:b w:val="0"/>
                <w:szCs w:val="28"/>
              </w:rPr>
            </w:pPr>
            <w:r w:rsidRPr="008A5FE3">
              <w:rPr>
                <w:szCs w:val="28"/>
              </w:rPr>
              <w:t>Element</w:t>
            </w:r>
          </w:p>
        </w:tc>
        <w:tc>
          <w:tcPr>
            <w:tcW w:w="4536" w:type="dxa"/>
            <w:shd w:val="clear" w:color="auto" w:fill="D9D9D9"/>
            <w:vAlign w:val="center"/>
          </w:tcPr>
          <w:p w14:paraId="3839DD89" w14:textId="77777777" w:rsidR="00703A1F" w:rsidRPr="008A5FE3" w:rsidRDefault="00703A1F" w:rsidP="00A72AB5">
            <w:pPr>
              <w:keepNext/>
              <w:spacing w:before="0" w:after="0"/>
              <w:jc w:val="left"/>
              <w:rPr>
                <w:b w:val="0"/>
                <w:szCs w:val="28"/>
              </w:rPr>
            </w:pPr>
            <w:r w:rsidRPr="008A5FE3">
              <w:rPr>
                <w:szCs w:val="28"/>
              </w:rPr>
              <w:t>Value</w:t>
            </w:r>
          </w:p>
        </w:tc>
      </w:tr>
      <w:tr w:rsidR="00703A1F" w:rsidRPr="008A5FE3" w14:paraId="7CF584D7" w14:textId="77777777" w:rsidTr="00703A1F">
        <w:tc>
          <w:tcPr>
            <w:tcW w:w="4534" w:type="dxa"/>
          </w:tcPr>
          <w:p w14:paraId="1CA53A6C" w14:textId="3294A09F" w:rsidR="00703A1F" w:rsidRPr="008A5FE3" w:rsidRDefault="001C371A" w:rsidP="00A72AB5">
            <w:pPr>
              <w:spacing w:before="0" w:after="0"/>
              <w:rPr>
                <w:szCs w:val="28"/>
              </w:rPr>
            </w:pPr>
            <w:r w:rsidRPr="008A5FE3">
              <w:rPr>
                <w:szCs w:val="28"/>
              </w:rPr>
              <w:t>Intermediary Number</w:t>
            </w:r>
          </w:p>
        </w:tc>
        <w:tc>
          <w:tcPr>
            <w:tcW w:w="4536" w:type="dxa"/>
          </w:tcPr>
          <w:p w14:paraId="09BEEF78" w14:textId="48A05811" w:rsidR="00703A1F" w:rsidRPr="008A5FE3" w:rsidRDefault="00703A1F" w:rsidP="00A72AB5">
            <w:pPr>
              <w:keepNext/>
              <w:spacing w:before="0" w:after="0"/>
              <w:rPr>
                <w:szCs w:val="28"/>
              </w:rPr>
            </w:pPr>
            <w:r w:rsidRPr="008A5FE3">
              <w:rPr>
                <w:szCs w:val="28"/>
              </w:rPr>
              <w:t>Intermediary2</w:t>
            </w:r>
          </w:p>
        </w:tc>
      </w:tr>
      <w:tr w:rsidR="00703A1F" w:rsidRPr="008A5FE3" w14:paraId="18C2494B" w14:textId="77777777" w:rsidTr="00703A1F">
        <w:tc>
          <w:tcPr>
            <w:tcW w:w="4534" w:type="dxa"/>
          </w:tcPr>
          <w:p w14:paraId="4AE127CF" w14:textId="77777777" w:rsidR="00703A1F" w:rsidRPr="008A5FE3" w:rsidRDefault="00703A1F" w:rsidP="00A72AB5">
            <w:pPr>
              <w:spacing w:before="0" w:after="0"/>
              <w:rPr>
                <w:szCs w:val="28"/>
              </w:rPr>
            </w:pPr>
            <w:r w:rsidRPr="008A5FE3">
              <w:rPr>
                <w:szCs w:val="28"/>
              </w:rPr>
              <w:t>VAT Return Period</w:t>
            </w:r>
          </w:p>
        </w:tc>
        <w:tc>
          <w:tcPr>
            <w:tcW w:w="4536" w:type="dxa"/>
          </w:tcPr>
          <w:p w14:paraId="3AC0FD4D" w14:textId="1BDD60C4" w:rsidR="00703A1F" w:rsidRPr="008A5FE3" w:rsidRDefault="002F5FE3" w:rsidP="00A72AB5">
            <w:pPr>
              <w:keepNext/>
              <w:spacing w:before="0" w:after="0"/>
              <w:rPr>
                <w:szCs w:val="28"/>
              </w:rPr>
            </w:pPr>
            <w:r w:rsidRPr="008A5FE3">
              <w:rPr>
                <w:szCs w:val="28"/>
              </w:rPr>
              <w:t>M06.2022</w:t>
            </w:r>
          </w:p>
        </w:tc>
      </w:tr>
      <w:tr w:rsidR="00703A1F" w:rsidRPr="008A5FE3" w14:paraId="12688249" w14:textId="77777777" w:rsidTr="00703A1F">
        <w:tc>
          <w:tcPr>
            <w:tcW w:w="4534" w:type="dxa"/>
          </w:tcPr>
          <w:p w14:paraId="70827F4F" w14:textId="77777777" w:rsidR="00703A1F" w:rsidRPr="008A5FE3" w:rsidRDefault="00703A1F" w:rsidP="00A72AB5">
            <w:pPr>
              <w:spacing w:before="0" w:after="0"/>
              <w:rPr>
                <w:szCs w:val="28"/>
              </w:rPr>
            </w:pPr>
            <w:r w:rsidRPr="008A5FE3">
              <w:rPr>
                <w:szCs w:val="28"/>
              </w:rPr>
              <w:t>Country Code</w:t>
            </w:r>
          </w:p>
        </w:tc>
        <w:tc>
          <w:tcPr>
            <w:tcW w:w="4536" w:type="dxa"/>
          </w:tcPr>
          <w:p w14:paraId="595AFB53" w14:textId="321692D7" w:rsidR="00703A1F" w:rsidRPr="008A5FE3" w:rsidRDefault="00703A1F" w:rsidP="00A72AB5">
            <w:pPr>
              <w:keepNext/>
              <w:spacing w:before="0" w:after="0"/>
              <w:rPr>
                <w:szCs w:val="28"/>
              </w:rPr>
            </w:pPr>
            <w:r w:rsidRPr="008A5FE3">
              <w:rPr>
                <w:szCs w:val="28"/>
              </w:rPr>
              <w:t>BE</w:t>
            </w:r>
          </w:p>
        </w:tc>
      </w:tr>
    </w:tbl>
    <w:p w14:paraId="6E0EB1A4" w14:textId="737DB4BB" w:rsidR="003F6125" w:rsidRPr="008A5FE3" w:rsidRDefault="003F6125" w:rsidP="003F6125">
      <w:pPr>
        <w:pStyle w:val="Antrat"/>
        <w:rPr>
          <w:szCs w:val="22"/>
        </w:rPr>
      </w:pPr>
      <w:bookmarkStart w:id="2871" w:name="_Toc105089297"/>
      <w:bookmarkStart w:id="2872" w:name="_Toc209159858"/>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265</w:t>
      </w:r>
      <w:r w:rsidR="00C90C72" w:rsidRPr="008A5FE3">
        <w:rPr>
          <w:noProof/>
          <w:szCs w:val="22"/>
        </w:rPr>
        <w:fldChar w:fldCharType="end"/>
      </w:r>
      <w:r w:rsidRPr="008A5FE3">
        <w:rPr>
          <w:szCs w:val="22"/>
        </w:rPr>
        <w:t xml:space="preserve">: </w:t>
      </w:r>
      <w:r w:rsidR="007A6960" w:rsidRPr="008A5FE3">
        <w:rPr>
          <w:szCs w:val="22"/>
        </w:rPr>
        <w:t>VAT Return request for a specific VAT Return period and MSCON</w:t>
      </w:r>
      <w:bookmarkEnd w:id="2871"/>
      <w:bookmarkEnd w:id="2872"/>
    </w:p>
    <w:p w14:paraId="44C1CA3A" w14:textId="77777777" w:rsidR="003F6125" w:rsidRPr="008A5FE3" w:rsidRDefault="003F6125" w:rsidP="003F6125">
      <w:pPr>
        <w:rPr>
          <w:szCs w:val="28"/>
        </w:rPr>
      </w:pPr>
    </w:p>
    <w:p w14:paraId="5977F167" w14:textId="7DF6F67C" w:rsidR="003F6125" w:rsidRPr="008A5FE3" w:rsidRDefault="003F6125"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_Ref10471694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1154199D" w14:textId="6E4333DF" w:rsidR="00926C78" w:rsidRPr="008A5FE3" w:rsidRDefault="00814D71" w:rsidP="008138DA">
      <w:pPr>
        <w:pStyle w:val="Sraopastraipa"/>
        <w:numPr>
          <w:ilvl w:val="0"/>
          <w:numId w:val="141"/>
        </w:numPr>
        <w:rPr>
          <w:szCs w:val="28"/>
        </w:rPr>
      </w:pPr>
      <w:r w:rsidRPr="008A5FE3">
        <w:rPr>
          <w:szCs w:val="28"/>
        </w:rPr>
        <w:t>Empty message, the Intermediary did not submit</w:t>
      </w:r>
      <w:r w:rsidR="005D5751" w:rsidRPr="008A5FE3">
        <w:rPr>
          <w:szCs w:val="28"/>
        </w:rPr>
        <w:t xml:space="preserve"> neither</w:t>
      </w:r>
      <w:r w:rsidRPr="008A5FE3">
        <w:rPr>
          <w:szCs w:val="28"/>
        </w:rPr>
        <w:t xml:space="preserve"> on behalf of NETP5 </w:t>
      </w:r>
      <w:r w:rsidR="005D5751" w:rsidRPr="008A5FE3">
        <w:rPr>
          <w:szCs w:val="28"/>
        </w:rPr>
        <w:t>n</w:t>
      </w:r>
      <w:r w:rsidRPr="008A5FE3">
        <w:rPr>
          <w:szCs w:val="28"/>
        </w:rPr>
        <w:t>or NETP6 any VAT Return related to MSCON in BE.</w:t>
      </w:r>
    </w:p>
    <w:p w14:paraId="463D6641" w14:textId="0C76E71F" w:rsidR="003F6125" w:rsidRPr="008A5FE3" w:rsidRDefault="003F6125" w:rsidP="003F6125">
      <w:pPr>
        <w:rPr>
          <w:szCs w:val="28"/>
        </w:rPr>
      </w:pPr>
    </w:p>
    <w:p w14:paraId="3C88B051" w14:textId="07ED3A62" w:rsidR="003F6125" w:rsidRPr="008A5FE3" w:rsidRDefault="003F6125" w:rsidP="003F6125">
      <w:pPr>
        <w:pStyle w:val="Antrat4"/>
        <w:rPr>
          <w:sz w:val="24"/>
          <w:szCs w:val="32"/>
        </w:rPr>
      </w:pPr>
      <w:bookmarkStart w:id="2873" w:name="_Toc105088704"/>
      <w:r w:rsidRPr="008A5FE3">
        <w:rPr>
          <w:sz w:val="24"/>
          <w:szCs w:val="32"/>
        </w:rPr>
        <w:t xml:space="preserve">Example </w:t>
      </w:r>
      <w:r w:rsidR="00814D71" w:rsidRPr="008A5FE3">
        <w:rPr>
          <w:sz w:val="24"/>
          <w:szCs w:val="32"/>
        </w:rPr>
        <w:t>6</w:t>
      </w:r>
      <w:r w:rsidRPr="008A5FE3">
        <w:rPr>
          <w:sz w:val="24"/>
          <w:szCs w:val="32"/>
        </w:rPr>
        <w:t xml:space="preserve"> – VAT Return request for a specific VAT Return period</w:t>
      </w:r>
      <w:bookmarkEnd w:id="2873"/>
    </w:p>
    <w:p w14:paraId="42A0857D" w14:textId="6C43164B" w:rsidR="00957E9F" w:rsidRPr="008A5FE3" w:rsidRDefault="00957E9F" w:rsidP="00A9092B">
      <w:pPr>
        <w:rPr>
          <w:szCs w:val="28"/>
        </w:rPr>
      </w:pPr>
      <w:r w:rsidRPr="008A5FE3">
        <w:rPr>
          <w:szCs w:val="28"/>
        </w:rPr>
        <w:t xml:space="preserve">The MS requests all the VAT Returns submitted by Intermediary2 related to VAT Return period </w:t>
      </w:r>
      <w:r w:rsidR="002F5FE3" w:rsidRPr="008A5FE3">
        <w:rPr>
          <w:szCs w:val="28"/>
        </w:rPr>
        <w:t>M07</w:t>
      </w:r>
      <w:r w:rsidR="002B0BC7" w:rsidRPr="008A5FE3">
        <w:rPr>
          <w:szCs w:val="28"/>
        </w:rPr>
        <w:t>.</w:t>
      </w:r>
      <w:r w:rsidRPr="008A5FE3">
        <w:rPr>
          <w:szCs w:val="28"/>
        </w:rPr>
        <w:t xml:space="preserve">2022. The request represented by </w:t>
      </w:r>
      <w:r w:rsidR="00A9092B" w:rsidRPr="008A5FE3">
        <w:rPr>
          <w:szCs w:val="28"/>
        </w:rPr>
        <w:fldChar w:fldCharType="begin"/>
      </w:r>
      <w:r w:rsidR="00A9092B" w:rsidRPr="008A5FE3">
        <w:rPr>
          <w:szCs w:val="28"/>
        </w:rPr>
        <w:instrText xml:space="preserve"> REF _Ref10471706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w:t>
      </w:r>
      <w:r w:rsidR="00A9092B"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77457201"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4B8BC749" w14:textId="77777777" w:rsidR="00703A1F" w:rsidRPr="008A5FE3" w:rsidRDefault="00703A1F" w:rsidP="00A72AB5">
            <w:pPr>
              <w:keepNext/>
              <w:spacing w:before="0" w:after="0"/>
              <w:jc w:val="left"/>
              <w:rPr>
                <w:b w:val="0"/>
                <w:szCs w:val="28"/>
              </w:rPr>
            </w:pPr>
            <w:r w:rsidRPr="008A5FE3">
              <w:rPr>
                <w:szCs w:val="28"/>
              </w:rPr>
              <w:t>Element</w:t>
            </w:r>
          </w:p>
        </w:tc>
        <w:tc>
          <w:tcPr>
            <w:tcW w:w="4536" w:type="dxa"/>
            <w:shd w:val="clear" w:color="auto" w:fill="D9D9D9"/>
            <w:vAlign w:val="center"/>
          </w:tcPr>
          <w:p w14:paraId="4C691B34" w14:textId="77777777" w:rsidR="00703A1F" w:rsidRPr="008A5FE3" w:rsidRDefault="00703A1F" w:rsidP="00A72AB5">
            <w:pPr>
              <w:keepNext/>
              <w:spacing w:before="0" w:after="0"/>
              <w:jc w:val="left"/>
              <w:rPr>
                <w:b w:val="0"/>
                <w:szCs w:val="28"/>
              </w:rPr>
            </w:pPr>
            <w:r w:rsidRPr="008A5FE3">
              <w:rPr>
                <w:szCs w:val="28"/>
              </w:rPr>
              <w:t>Value</w:t>
            </w:r>
          </w:p>
        </w:tc>
      </w:tr>
      <w:tr w:rsidR="00703A1F" w:rsidRPr="008A5FE3" w14:paraId="5B8DD953" w14:textId="77777777" w:rsidTr="00703A1F">
        <w:tc>
          <w:tcPr>
            <w:tcW w:w="4534" w:type="dxa"/>
          </w:tcPr>
          <w:p w14:paraId="244B17C6" w14:textId="3CC1972F" w:rsidR="00703A1F" w:rsidRPr="008A5FE3" w:rsidRDefault="001C371A" w:rsidP="00A72AB5">
            <w:pPr>
              <w:spacing w:before="0" w:after="0"/>
              <w:rPr>
                <w:szCs w:val="28"/>
              </w:rPr>
            </w:pPr>
            <w:r w:rsidRPr="008A5FE3">
              <w:rPr>
                <w:szCs w:val="28"/>
              </w:rPr>
              <w:t>Intermediary Number</w:t>
            </w:r>
          </w:p>
        </w:tc>
        <w:tc>
          <w:tcPr>
            <w:tcW w:w="4536" w:type="dxa"/>
          </w:tcPr>
          <w:p w14:paraId="6FDBBA7A" w14:textId="434DE7CF" w:rsidR="00703A1F" w:rsidRPr="008A5FE3" w:rsidRDefault="00703A1F" w:rsidP="00A72AB5">
            <w:pPr>
              <w:keepNext/>
              <w:spacing w:before="0" w:after="0"/>
              <w:rPr>
                <w:szCs w:val="28"/>
              </w:rPr>
            </w:pPr>
            <w:r w:rsidRPr="008A5FE3">
              <w:rPr>
                <w:szCs w:val="28"/>
              </w:rPr>
              <w:t>Intermediary2</w:t>
            </w:r>
          </w:p>
        </w:tc>
      </w:tr>
      <w:tr w:rsidR="00703A1F" w:rsidRPr="008A5FE3" w14:paraId="4B8B202C" w14:textId="77777777" w:rsidTr="00703A1F">
        <w:tc>
          <w:tcPr>
            <w:tcW w:w="4534" w:type="dxa"/>
          </w:tcPr>
          <w:p w14:paraId="2F143A23" w14:textId="77777777" w:rsidR="00703A1F" w:rsidRPr="008A5FE3" w:rsidRDefault="00703A1F" w:rsidP="00A72AB5">
            <w:pPr>
              <w:spacing w:before="0" w:after="0"/>
              <w:rPr>
                <w:szCs w:val="28"/>
              </w:rPr>
            </w:pPr>
            <w:r w:rsidRPr="008A5FE3">
              <w:rPr>
                <w:szCs w:val="28"/>
              </w:rPr>
              <w:t>VAT Return Period</w:t>
            </w:r>
          </w:p>
        </w:tc>
        <w:tc>
          <w:tcPr>
            <w:tcW w:w="4536" w:type="dxa"/>
          </w:tcPr>
          <w:p w14:paraId="360727B5" w14:textId="2A7E5C90" w:rsidR="00703A1F" w:rsidRPr="008A5FE3" w:rsidRDefault="002F5FE3" w:rsidP="00A72AB5">
            <w:pPr>
              <w:keepNext/>
              <w:spacing w:before="0" w:after="0"/>
              <w:rPr>
                <w:szCs w:val="28"/>
              </w:rPr>
            </w:pPr>
            <w:r w:rsidRPr="008A5FE3">
              <w:rPr>
                <w:szCs w:val="28"/>
              </w:rPr>
              <w:t>M07</w:t>
            </w:r>
            <w:r w:rsidR="002B0BC7" w:rsidRPr="008A5FE3">
              <w:rPr>
                <w:szCs w:val="28"/>
              </w:rPr>
              <w:t>.</w:t>
            </w:r>
            <w:r w:rsidR="00703A1F" w:rsidRPr="008A5FE3">
              <w:rPr>
                <w:szCs w:val="28"/>
              </w:rPr>
              <w:t>2022</w:t>
            </w:r>
          </w:p>
        </w:tc>
      </w:tr>
    </w:tbl>
    <w:p w14:paraId="720800DC" w14:textId="0BC465BD" w:rsidR="003F6125" w:rsidRPr="008A5FE3" w:rsidRDefault="003F6125" w:rsidP="003F6125">
      <w:pPr>
        <w:pStyle w:val="Antrat"/>
        <w:rPr>
          <w:szCs w:val="22"/>
        </w:rPr>
      </w:pPr>
      <w:bookmarkStart w:id="2874" w:name="_Toc105089298"/>
      <w:bookmarkStart w:id="2875" w:name="_Toc209159859"/>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266</w:t>
      </w:r>
      <w:r w:rsidR="00C90C72" w:rsidRPr="008A5FE3">
        <w:rPr>
          <w:noProof/>
          <w:szCs w:val="22"/>
        </w:rPr>
        <w:fldChar w:fldCharType="end"/>
      </w:r>
      <w:r w:rsidRPr="008A5FE3">
        <w:rPr>
          <w:szCs w:val="22"/>
        </w:rPr>
        <w:t xml:space="preserve">: </w:t>
      </w:r>
      <w:r w:rsidR="007A6960" w:rsidRPr="008A5FE3">
        <w:rPr>
          <w:szCs w:val="22"/>
        </w:rPr>
        <w:t>VAT Return request for a specific VAT Return period</w:t>
      </w:r>
      <w:bookmarkEnd w:id="2874"/>
      <w:bookmarkEnd w:id="2875"/>
    </w:p>
    <w:p w14:paraId="3815E7CA" w14:textId="77777777" w:rsidR="003F6125" w:rsidRPr="008A5FE3" w:rsidRDefault="003F6125" w:rsidP="003F6125">
      <w:pPr>
        <w:rPr>
          <w:szCs w:val="28"/>
        </w:rPr>
      </w:pPr>
    </w:p>
    <w:p w14:paraId="3B6A1191" w14:textId="66116F69" w:rsidR="003F6125" w:rsidRPr="008A5FE3" w:rsidRDefault="003F6125" w:rsidP="00A9092B">
      <w:pPr>
        <w:rPr>
          <w:szCs w:val="28"/>
        </w:rPr>
      </w:pPr>
      <w:r w:rsidRPr="008A5FE3">
        <w:rPr>
          <w:szCs w:val="28"/>
        </w:rPr>
        <w:t xml:space="preserve">The </w:t>
      </w:r>
      <w:r w:rsidR="00A9092B" w:rsidRPr="008A5FE3">
        <w:rPr>
          <w:szCs w:val="28"/>
        </w:rPr>
        <w:fldChar w:fldCharType="begin"/>
      </w:r>
      <w:r w:rsidR="00A9092B" w:rsidRPr="008A5FE3">
        <w:rPr>
          <w:szCs w:val="28"/>
        </w:rPr>
        <w:instrText xml:space="preserve"> REF _Ref10471714 \h </w:instrText>
      </w:r>
      <w:r w:rsidR="00286586" w:rsidRPr="008A5FE3">
        <w:rPr>
          <w:szCs w:val="28"/>
        </w:rPr>
        <w:instrText xml:space="preserve"> \* MERGEFORMAT </w:instrText>
      </w:r>
      <w:r w:rsidR="00A9092B" w:rsidRPr="008A5FE3">
        <w:rPr>
          <w:szCs w:val="28"/>
        </w:rPr>
      </w:r>
      <w:r w:rsidR="00A9092B" w:rsidRPr="008A5FE3">
        <w:rPr>
          <w:szCs w:val="28"/>
        </w:rPr>
        <w:fldChar w:fldCharType="separate"/>
      </w:r>
      <w:r w:rsidR="00727DED" w:rsidRPr="00727DED">
        <w:rPr>
          <w:szCs w:val="28"/>
        </w:rPr>
        <w:t>MSG: OSS VAT Return Requested Information</w:t>
      </w:r>
      <w:r w:rsidR="00A9092B" w:rsidRPr="008A5FE3">
        <w:rPr>
          <w:szCs w:val="28"/>
        </w:rPr>
        <w:fldChar w:fldCharType="end"/>
      </w:r>
      <w:r w:rsidRPr="008A5FE3">
        <w:rPr>
          <w:szCs w:val="28"/>
        </w:rPr>
        <w:t xml:space="preserve"> will contain the following information:</w:t>
      </w:r>
    </w:p>
    <w:p w14:paraId="0FC3C797" w14:textId="5AE3202E" w:rsidR="006F34F1" w:rsidRPr="008A5FE3" w:rsidRDefault="006F34F1" w:rsidP="008138DA">
      <w:pPr>
        <w:pStyle w:val="Sraopastraipa"/>
        <w:numPr>
          <w:ilvl w:val="0"/>
          <w:numId w:val="141"/>
        </w:numPr>
        <w:rPr>
          <w:szCs w:val="28"/>
        </w:rPr>
      </w:pPr>
      <w:r w:rsidRPr="008A5FE3">
        <w:rPr>
          <w:szCs w:val="28"/>
        </w:rPr>
        <w:t>LU/NETP5VATID/</w:t>
      </w:r>
      <w:r w:rsidR="002F5FE3" w:rsidRPr="008A5FE3">
        <w:rPr>
          <w:szCs w:val="28"/>
        </w:rPr>
        <w:t>M07</w:t>
      </w:r>
      <w:r w:rsidRPr="008A5FE3">
        <w:rPr>
          <w:szCs w:val="28"/>
        </w:rPr>
        <w:t>.</w:t>
      </w:r>
      <w:r w:rsidR="003B322E" w:rsidRPr="008A5FE3">
        <w:rPr>
          <w:szCs w:val="28"/>
        </w:rPr>
        <w:t xml:space="preserve">2022 </w:t>
      </w:r>
      <w:r w:rsidRPr="008A5FE3">
        <w:rPr>
          <w:szCs w:val="28"/>
        </w:rPr>
        <w:t>(</w:t>
      </w:r>
      <w:r w:rsidR="005D5751" w:rsidRPr="008A5FE3">
        <w:rPr>
          <w:szCs w:val="28"/>
        </w:rPr>
        <w:t xml:space="preserve">MSCON in </w:t>
      </w:r>
      <w:r w:rsidRPr="008A5FE3">
        <w:rPr>
          <w:szCs w:val="28"/>
        </w:rPr>
        <w:t>PL and SK)</w:t>
      </w:r>
    </w:p>
    <w:p w14:paraId="64CC9AFC" w14:textId="4B75ED62" w:rsidR="006F34F1" w:rsidRPr="008A5FE3" w:rsidRDefault="006F34F1" w:rsidP="008138DA">
      <w:pPr>
        <w:pStyle w:val="Sraopastraipa"/>
        <w:numPr>
          <w:ilvl w:val="0"/>
          <w:numId w:val="141"/>
        </w:numPr>
        <w:rPr>
          <w:szCs w:val="28"/>
        </w:rPr>
      </w:pPr>
      <w:r w:rsidRPr="008A5FE3">
        <w:rPr>
          <w:szCs w:val="28"/>
        </w:rPr>
        <w:t>LU/NETP6VATID/</w:t>
      </w:r>
      <w:r w:rsidR="002F5FE3" w:rsidRPr="008A5FE3">
        <w:rPr>
          <w:szCs w:val="28"/>
        </w:rPr>
        <w:t>M07</w:t>
      </w:r>
      <w:r w:rsidRPr="008A5FE3">
        <w:rPr>
          <w:szCs w:val="28"/>
        </w:rPr>
        <w:t>.</w:t>
      </w:r>
      <w:r w:rsidR="003B322E" w:rsidRPr="008A5FE3">
        <w:rPr>
          <w:szCs w:val="28"/>
        </w:rPr>
        <w:t xml:space="preserve">2022 </w:t>
      </w:r>
      <w:r w:rsidRPr="008A5FE3">
        <w:rPr>
          <w:szCs w:val="28"/>
        </w:rPr>
        <w:t>(MSCON in FR)</w:t>
      </w:r>
    </w:p>
    <w:p w14:paraId="2F0F3564" w14:textId="06B76221" w:rsidR="006F746A" w:rsidRPr="008A5FE3" w:rsidRDefault="006F746A" w:rsidP="006F746A">
      <w:pPr>
        <w:rPr>
          <w:szCs w:val="28"/>
        </w:rPr>
      </w:pPr>
      <w:r w:rsidRPr="008A5FE3">
        <w:rPr>
          <w:szCs w:val="28"/>
        </w:rPr>
        <w:t xml:space="preserve">The </w:t>
      </w:r>
      <w:r w:rsidRPr="008A5FE3">
        <w:rPr>
          <w:szCs w:val="28"/>
        </w:rPr>
        <w:fldChar w:fldCharType="begin"/>
      </w:r>
      <w:r w:rsidRPr="008A5FE3">
        <w:rPr>
          <w:szCs w:val="28"/>
        </w:rPr>
        <w:instrText xml:space="preserve"> REF _Ref10471662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 all subsequent VAT Returns (Part 2 and Part 3 of Annex III of COM IR) containing corrections that refer to that same period, submitted by Intermediary on behalf of the NETPs he represents.</w:t>
      </w:r>
    </w:p>
    <w:p w14:paraId="485408EA" w14:textId="77777777" w:rsidR="00FB01F3" w:rsidRPr="008A5FE3" w:rsidRDefault="00FB01F3" w:rsidP="006F746A">
      <w:pPr>
        <w:rPr>
          <w:szCs w:val="28"/>
        </w:rPr>
      </w:pPr>
    </w:p>
    <w:p w14:paraId="3A1E31EA" w14:textId="0633E0AE" w:rsidR="003F6125" w:rsidRPr="008A5FE3" w:rsidRDefault="00D30FAF" w:rsidP="00FB01F3">
      <w:pPr>
        <w:pStyle w:val="Antrat3"/>
        <w:ind w:left="1134" w:hanging="1134"/>
        <w:rPr>
          <w:sz w:val="24"/>
          <w:szCs w:val="28"/>
          <w:lang w:val="en-GB"/>
        </w:rPr>
      </w:pPr>
      <w:bookmarkStart w:id="2876" w:name="_Toc105072006"/>
      <w:bookmarkStart w:id="2877" w:name="_Toc105088705"/>
      <w:bookmarkStart w:id="2878" w:name="_Toc209159581"/>
      <w:bookmarkEnd w:id="2876"/>
      <w:r w:rsidRPr="00D30FAF">
        <w:rPr>
          <w:sz w:val="24"/>
          <w:szCs w:val="28"/>
          <w:lang w:val="en-GB"/>
        </w:rPr>
        <w:t>VAT Return queries related to VAT Returns submitted by Intermediary on behalf of NETP</w:t>
      </w:r>
      <w:bookmarkEnd w:id="2877"/>
      <w:bookmarkEnd w:id="2878"/>
    </w:p>
    <w:p w14:paraId="53258B52" w14:textId="02159E22" w:rsidR="00AF7C91" w:rsidRPr="008A5FE3" w:rsidRDefault="00AF7C91" w:rsidP="00AF7C91">
      <w:pPr>
        <w:rPr>
          <w:szCs w:val="28"/>
        </w:rPr>
      </w:pPr>
      <w:r w:rsidRPr="008A5FE3">
        <w:rPr>
          <w:szCs w:val="28"/>
        </w:rPr>
        <w:t xml:space="preserve">If both NETP </w:t>
      </w:r>
      <w:r w:rsidR="0071600E" w:rsidRPr="008A5FE3">
        <w:rPr>
          <w:szCs w:val="28"/>
        </w:rPr>
        <w:t>VAT Identification</w:t>
      </w:r>
      <w:r w:rsidRPr="008A5FE3">
        <w:rPr>
          <w:szCs w:val="28"/>
        </w:rPr>
        <w:t xml:space="preserve"> Number and Intermediary’s </w:t>
      </w:r>
      <w:r w:rsidR="001C371A" w:rsidRPr="008A5FE3">
        <w:rPr>
          <w:szCs w:val="28"/>
        </w:rPr>
        <w:t>Intermediary Number</w:t>
      </w:r>
      <w:r w:rsidRPr="008A5FE3">
        <w:rPr>
          <w:szCs w:val="28"/>
        </w:rPr>
        <w:t xml:space="preserve"> are used, the query results only VAT Returns</w:t>
      </w:r>
      <w:r w:rsidR="00D30FAF">
        <w:rPr>
          <w:szCs w:val="28"/>
        </w:rPr>
        <w:t xml:space="preserve"> </w:t>
      </w:r>
      <w:r w:rsidR="00D30FAF" w:rsidRPr="00D30FAF">
        <w:rPr>
          <w:szCs w:val="28"/>
        </w:rPr>
        <w:t>submitted by the Intermediary on behalf of the NETP.</w:t>
      </w:r>
    </w:p>
    <w:p w14:paraId="794411AB" w14:textId="77777777" w:rsidR="00765610" w:rsidRPr="008A5FE3" w:rsidRDefault="00765610" w:rsidP="00765610">
      <w:pPr>
        <w:pStyle w:val="Antrat4"/>
        <w:rPr>
          <w:sz w:val="24"/>
          <w:szCs w:val="32"/>
        </w:rPr>
      </w:pPr>
      <w:bookmarkStart w:id="2879" w:name="_Toc105088706"/>
      <w:r w:rsidRPr="008A5FE3">
        <w:rPr>
          <w:sz w:val="24"/>
          <w:szCs w:val="32"/>
        </w:rPr>
        <w:t>Example 1 – VAT Return request for a specific MSCON VAT Return</w:t>
      </w:r>
      <w:bookmarkEnd w:id="2879"/>
    </w:p>
    <w:p w14:paraId="4366CC20" w14:textId="192CA76B" w:rsidR="00765610" w:rsidRPr="008A5FE3" w:rsidRDefault="00765610" w:rsidP="00765610">
      <w:pPr>
        <w:rPr>
          <w:szCs w:val="28"/>
        </w:rPr>
      </w:pPr>
      <w:r w:rsidRPr="008A5FE3">
        <w:rPr>
          <w:szCs w:val="28"/>
        </w:rPr>
        <w:t>The MS requests VAT Return information submitted by</w:t>
      </w:r>
      <w:r w:rsidR="004B7631" w:rsidRPr="008A5FE3">
        <w:rPr>
          <w:szCs w:val="28"/>
        </w:rPr>
        <w:t xml:space="preserve"> </w:t>
      </w:r>
      <w:r w:rsidRPr="008A5FE3">
        <w:rPr>
          <w:szCs w:val="28"/>
        </w:rPr>
        <w:t>Intermediary</w:t>
      </w:r>
      <w:r w:rsidR="00852E8D" w:rsidRPr="008A5FE3">
        <w:rPr>
          <w:szCs w:val="28"/>
        </w:rPr>
        <w:t>3</w:t>
      </w:r>
      <w:r w:rsidR="00D30FAF">
        <w:rPr>
          <w:szCs w:val="28"/>
        </w:rPr>
        <w:t xml:space="preserve"> on behalf of NETP4</w:t>
      </w:r>
      <w:r w:rsidRPr="008A5FE3">
        <w:rPr>
          <w:szCs w:val="28"/>
        </w:rPr>
        <w:t xml:space="preserve"> with a specific VAT Return reference LU/NETP</w:t>
      </w:r>
      <w:r w:rsidR="00852E8D" w:rsidRPr="008A5FE3">
        <w:rPr>
          <w:szCs w:val="28"/>
        </w:rPr>
        <w:t>4</w:t>
      </w:r>
      <w:r w:rsidRPr="008A5FE3">
        <w:rPr>
          <w:szCs w:val="28"/>
        </w:rPr>
        <w:t>VATID/</w:t>
      </w:r>
      <w:r w:rsidR="00862AA4" w:rsidRPr="008A5FE3">
        <w:rPr>
          <w:szCs w:val="28"/>
        </w:rPr>
        <w:t>M03.2022</w:t>
      </w:r>
      <w:r w:rsidRPr="008A5FE3">
        <w:rPr>
          <w:szCs w:val="28"/>
        </w:rPr>
        <w:t xml:space="preserve">. The MS is interested only in VAT Returns, which were transferred to MSCON in </w:t>
      </w:r>
      <w:r w:rsidR="00852E8D" w:rsidRPr="008A5FE3">
        <w:rPr>
          <w:szCs w:val="28"/>
        </w:rPr>
        <w:t>DE</w:t>
      </w:r>
      <w:r w:rsidRPr="008A5FE3">
        <w:rPr>
          <w:szCs w:val="28"/>
        </w:rPr>
        <w:t>.</w:t>
      </w:r>
    </w:p>
    <w:p w14:paraId="59B1BCF8" w14:textId="2C6A412A" w:rsidR="00765610" w:rsidRPr="008A5FE3" w:rsidRDefault="00765610" w:rsidP="008B7F63">
      <w:pPr>
        <w:keepNext/>
        <w:rPr>
          <w:szCs w:val="28"/>
        </w:rPr>
      </w:pPr>
      <w:r w:rsidRPr="008A5FE3">
        <w:rPr>
          <w:szCs w:val="28"/>
        </w:rPr>
        <w:t xml:space="preserve">The request represented by </w:t>
      </w:r>
      <w:r w:rsidR="008B7F63" w:rsidRPr="008A5FE3">
        <w:rPr>
          <w:szCs w:val="28"/>
        </w:rPr>
        <w:fldChar w:fldCharType="begin"/>
      </w:r>
      <w:r w:rsidR="008B7F63" w:rsidRPr="008A5FE3">
        <w:rPr>
          <w:szCs w:val="28"/>
        </w:rPr>
        <w:instrText xml:space="preserve"> REF _Ref10471729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sidRPr="00727DED">
        <w:rPr>
          <w:szCs w:val="28"/>
        </w:rPr>
        <w:t>MSG: OSS VAT Return Request</w:t>
      </w:r>
      <w:r w:rsidR="008B7F63" w:rsidRPr="008A5FE3">
        <w:rPr>
          <w:szCs w:val="28"/>
        </w:rPr>
        <w:fldChar w:fldCharType="end"/>
      </w:r>
      <w:r w:rsidRPr="008A5FE3">
        <w:rPr>
          <w:szCs w:val="28"/>
        </w:rPr>
        <w:t xml:space="preserve"> contains the following parameters:</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03A1F" w:rsidRPr="008A5FE3" w14:paraId="636D4543"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52289381" w14:textId="77777777" w:rsidR="00703A1F" w:rsidRPr="008A5FE3" w:rsidRDefault="00703A1F" w:rsidP="00A72AB5">
            <w:pPr>
              <w:keepNext/>
              <w:spacing w:before="0" w:after="0"/>
              <w:jc w:val="left"/>
              <w:rPr>
                <w:b w:val="0"/>
                <w:szCs w:val="28"/>
              </w:rPr>
            </w:pPr>
            <w:r w:rsidRPr="008A5FE3">
              <w:rPr>
                <w:szCs w:val="28"/>
              </w:rPr>
              <w:t>Element</w:t>
            </w:r>
          </w:p>
        </w:tc>
        <w:tc>
          <w:tcPr>
            <w:tcW w:w="4536" w:type="dxa"/>
            <w:shd w:val="clear" w:color="auto" w:fill="D9D9D9"/>
            <w:vAlign w:val="center"/>
          </w:tcPr>
          <w:p w14:paraId="79AFAC2D" w14:textId="77777777" w:rsidR="00703A1F" w:rsidRPr="008A5FE3" w:rsidRDefault="00703A1F" w:rsidP="00A72AB5">
            <w:pPr>
              <w:keepNext/>
              <w:spacing w:before="0" w:after="0"/>
              <w:jc w:val="left"/>
              <w:rPr>
                <w:b w:val="0"/>
                <w:szCs w:val="28"/>
              </w:rPr>
            </w:pPr>
            <w:r w:rsidRPr="008A5FE3">
              <w:rPr>
                <w:szCs w:val="28"/>
              </w:rPr>
              <w:t>Value</w:t>
            </w:r>
          </w:p>
        </w:tc>
      </w:tr>
      <w:tr w:rsidR="00703A1F" w:rsidRPr="008A5FE3" w14:paraId="2F722948" w14:textId="77777777" w:rsidTr="00703A1F">
        <w:tc>
          <w:tcPr>
            <w:tcW w:w="4534" w:type="dxa"/>
          </w:tcPr>
          <w:p w14:paraId="7207128C" w14:textId="77777777" w:rsidR="00703A1F" w:rsidRPr="008A5FE3" w:rsidRDefault="00703A1F" w:rsidP="00A72AB5">
            <w:pPr>
              <w:keepNext/>
              <w:spacing w:before="0" w:after="0"/>
              <w:rPr>
                <w:szCs w:val="28"/>
              </w:rPr>
            </w:pPr>
            <w:r w:rsidRPr="008A5FE3">
              <w:rPr>
                <w:szCs w:val="28"/>
              </w:rPr>
              <w:t>VAT Identification Number</w:t>
            </w:r>
          </w:p>
        </w:tc>
        <w:tc>
          <w:tcPr>
            <w:tcW w:w="4536" w:type="dxa"/>
          </w:tcPr>
          <w:p w14:paraId="145F84B1" w14:textId="178EC167" w:rsidR="00703A1F" w:rsidRPr="008A5FE3" w:rsidRDefault="00703A1F" w:rsidP="00A72AB5">
            <w:pPr>
              <w:keepNext/>
              <w:spacing w:before="0" w:after="0"/>
              <w:rPr>
                <w:szCs w:val="28"/>
              </w:rPr>
            </w:pPr>
            <w:r w:rsidRPr="008A5FE3">
              <w:rPr>
                <w:szCs w:val="28"/>
              </w:rPr>
              <w:t>NETP4</w:t>
            </w:r>
          </w:p>
        </w:tc>
      </w:tr>
      <w:tr w:rsidR="00703A1F" w:rsidRPr="008A5FE3" w14:paraId="404DCC52" w14:textId="77777777" w:rsidTr="00703A1F">
        <w:tc>
          <w:tcPr>
            <w:tcW w:w="4534" w:type="dxa"/>
          </w:tcPr>
          <w:p w14:paraId="49A684B9" w14:textId="3DEB67B6" w:rsidR="00703A1F" w:rsidRPr="008A5FE3" w:rsidRDefault="001C371A" w:rsidP="00A72AB5">
            <w:pPr>
              <w:keepNext/>
              <w:spacing w:before="0" w:after="0"/>
              <w:rPr>
                <w:szCs w:val="28"/>
              </w:rPr>
            </w:pPr>
            <w:r w:rsidRPr="008A5FE3">
              <w:rPr>
                <w:szCs w:val="28"/>
              </w:rPr>
              <w:t>Intermediary Number</w:t>
            </w:r>
          </w:p>
        </w:tc>
        <w:tc>
          <w:tcPr>
            <w:tcW w:w="4536" w:type="dxa"/>
          </w:tcPr>
          <w:p w14:paraId="143E97AF" w14:textId="475FA955" w:rsidR="00703A1F" w:rsidRPr="008A5FE3" w:rsidRDefault="00703A1F" w:rsidP="00A72AB5">
            <w:pPr>
              <w:keepNext/>
              <w:spacing w:before="0" w:after="0"/>
              <w:rPr>
                <w:szCs w:val="28"/>
              </w:rPr>
            </w:pPr>
            <w:r w:rsidRPr="008A5FE3">
              <w:rPr>
                <w:szCs w:val="28"/>
              </w:rPr>
              <w:t>Intermediary3</w:t>
            </w:r>
          </w:p>
        </w:tc>
      </w:tr>
      <w:tr w:rsidR="00703A1F" w:rsidRPr="008A5FE3" w14:paraId="16B1276A" w14:textId="77777777" w:rsidTr="00703A1F">
        <w:tc>
          <w:tcPr>
            <w:tcW w:w="4534" w:type="dxa"/>
            <w:vAlign w:val="center"/>
          </w:tcPr>
          <w:p w14:paraId="03A44507" w14:textId="77777777" w:rsidR="00703A1F" w:rsidRPr="008A5FE3" w:rsidRDefault="00703A1F" w:rsidP="00A72AB5">
            <w:pPr>
              <w:keepNext/>
              <w:spacing w:before="0" w:after="0"/>
              <w:rPr>
                <w:szCs w:val="28"/>
              </w:rPr>
            </w:pPr>
            <w:r w:rsidRPr="008A5FE3">
              <w:rPr>
                <w:szCs w:val="28"/>
              </w:rPr>
              <w:t>VAT Return Reference</w:t>
            </w:r>
          </w:p>
        </w:tc>
        <w:tc>
          <w:tcPr>
            <w:tcW w:w="4536" w:type="dxa"/>
          </w:tcPr>
          <w:p w14:paraId="4FF8CBD9" w14:textId="7AED1AA6" w:rsidR="00703A1F" w:rsidRPr="008A5FE3" w:rsidRDefault="00703A1F" w:rsidP="00A72AB5">
            <w:pPr>
              <w:keepNext/>
              <w:spacing w:before="0" w:after="0"/>
              <w:rPr>
                <w:szCs w:val="28"/>
              </w:rPr>
            </w:pPr>
            <w:r w:rsidRPr="008A5FE3">
              <w:rPr>
                <w:szCs w:val="28"/>
              </w:rPr>
              <w:t>LU/NETP4VATID/</w:t>
            </w:r>
            <w:r w:rsidR="00862AA4" w:rsidRPr="008A5FE3">
              <w:rPr>
                <w:szCs w:val="28"/>
              </w:rPr>
              <w:t>M03.2022</w:t>
            </w:r>
          </w:p>
        </w:tc>
      </w:tr>
      <w:tr w:rsidR="00703A1F" w:rsidRPr="008A5FE3" w14:paraId="4620421F" w14:textId="77777777" w:rsidTr="00703A1F">
        <w:tc>
          <w:tcPr>
            <w:tcW w:w="4534" w:type="dxa"/>
          </w:tcPr>
          <w:p w14:paraId="730B1A16" w14:textId="77777777" w:rsidR="00703A1F" w:rsidRPr="008A5FE3" w:rsidRDefault="00703A1F" w:rsidP="00A72AB5">
            <w:pPr>
              <w:keepNext/>
              <w:spacing w:before="0" w:after="0"/>
              <w:rPr>
                <w:szCs w:val="28"/>
              </w:rPr>
            </w:pPr>
            <w:r w:rsidRPr="008A5FE3">
              <w:rPr>
                <w:szCs w:val="28"/>
              </w:rPr>
              <w:t>Country Code</w:t>
            </w:r>
          </w:p>
        </w:tc>
        <w:tc>
          <w:tcPr>
            <w:tcW w:w="4536" w:type="dxa"/>
          </w:tcPr>
          <w:p w14:paraId="0BF4B714" w14:textId="77777777" w:rsidR="00703A1F" w:rsidRPr="008A5FE3" w:rsidRDefault="00703A1F" w:rsidP="00A72AB5">
            <w:pPr>
              <w:keepNext/>
              <w:spacing w:before="0" w:after="0"/>
              <w:rPr>
                <w:szCs w:val="28"/>
              </w:rPr>
            </w:pPr>
            <w:r w:rsidRPr="008A5FE3">
              <w:rPr>
                <w:szCs w:val="28"/>
              </w:rPr>
              <w:t>DE</w:t>
            </w:r>
          </w:p>
        </w:tc>
      </w:tr>
    </w:tbl>
    <w:p w14:paraId="5B753074" w14:textId="73B398F1" w:rsidR="00765610" w:rsidRPr="008A5FE3" w:rsidRDefault="00765610" w:rsidP="00703A1F">
      <w:pPr>
        <w:pStyle w:val="Antrat"/>
        <w:keepNext/>
        <w:rPr>
          <w:szCs w:val="22"/>
        </w:rPr>
      </w:pPr>
      <w:bookmarkStart w:id="2880" w:name="_Toc105089299"/>
      <w:bookmarkStart w:id="2881" w:name="_Toc20915986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267</w:t>
      </w:r>
      <w:r w:rsidR="00C90C72" w:rsidRPr="008A5FE3">
        <w:rPr>
          <w:noProof/>
          <w:szCs w:val="22"/>
        </w:rPr>
        <w:fldChar w:fldCharType="end"/>
      </w:r>
      <w:r w:rsidRPr="008A5FE3">
        <w:rPr>
          <w:szCs w:val="22"/>
        </w:rPr>
        <w:t xml:space="preserve">: </w:t>
      </w:r>
      <w:r w:rsidR="007A6960" w:rsidRPr="008A5FE3">
        <w:rPr>
          <w:szCs w:val="22"/>
        </w:rPr>
        <w:t>VAT Return request for a specific MSCON VAT Return</w:t>
      </w:r>
      <w:bookmarkEnd w:id="2880"/>
      <w:bookmarkEnd w:id="2881"/>
    </w:p>
    <w:p w14:paraId="39D0C981" w14:textId="77777777" w:rsidR="00765610" w:rsidRPr="008A5FE3" w:rsidRDefault="00765610" w:rsidP="00765610">
      <w:pPr>
        <w:rPr>
          <w:szCs w:val="28"/>
        </w:rPr>
      </w:pPr>
    </w:p>
    <w:p w14:paraId="4059DAF3" w14:textId="2A72562B" w:rsidR="00D30FAF" w:rsidRPr="00D30FAF" w:rsidRDefault="00D30FAF" w:rsidP="00D30FAF">
      <w:pPr>
        <w:rPr>
          <w:szCs w:val="28"/>
        </w:rPr>
      </w:pPr>
      <w:r w:rsidRPr="00D30FAF">
        <w:rPr>
          <w:szCs w:val="28"/>
        </w:rPr>
        <w:t xml:space="preserve">The response to the MS' request will be </w:t>
      </w:r>
      <w:r w:rsidR="00C4065F" w:rsidRPr="008A5FE3">
        <w:rPr>
          <w:szCs w:val="20"/>
          <w:u w:val="dotted"/>
        </w:rPr>
        <w:fldChar w:fldCharType="begin"/>
      </w:r>
      <w:r w:rsidR="00C4065F" w:rsidRPr="008A5FE3">
        <w:rPr>
          <w:szCs w:val="20"/>
          <w:u w:val="dotted"/>
        </w:rPr>
        <w:instrText xml:space="preserve"> REF _Ref523912114 \h  \* MERGEFORMAT </w:instrText>
      </w:r>
      <w:r w:rsidR="00C4065F" w:rsidRPr="008A5FE3">
        <w:rPr>
          <w:szCs w:val="20"/>
          <w:u w:val="dotted"/>
        </w:rPr>
      </w:r>
      <w:r w:rsidR="00C4065F" w:rsidRPr="008A5FE3">
        <w:rPr>
          <w:szCs w:val="20"/>
          <w:u w:val="dotted"/>
        </w:rPr>
        <w:fldChar w:fldCharType="separate"/>
      </w:r>
      <w:r w:rsidR="00727DED" w:rsidRPr="00727DED">
        <w:rPr>
          <w:szCs w:val="20"/>
          <w:u w:val="dotted"/>
        </w:rPr>
        <w:t>MSG: Error Message</w:t>
      </w:r>
      <w:r w:rsidR="00C4065F" w:rsidRPr="008A5FE3">
        <w:rPr>
          <w:szCs w:val="20"/>
          <w:u w:val="dotted"/>
        </w:rPr>
        <w:fldChar w:fldCharType="end"/>
      </w:r>
      <w:r w:rsidR="00C4065F">
        <w:rPr>
          <w:szCs w:val="20"/>
          <w:u w:val="dotted"/>
        </w:rPr>
        <w:t xml:space="preserve"> </w:t>
      </w:r>
      <w:r w:rsidRPr="00D30FAF">
        <w:rPr>
          <w:szCs w:val="28"/>
        </w:rPr>
        <w:t>referring to error code 10030 - 'The VAT Return Reference is not known', as the VAT Return reference LU/NETP4VATID/M03.2022 does not exist in MSID database, because the NETP4 was not represented by the Intermediary3 during the period M03/2022.</w:t>
      </w:r>
    </w:p>
    <w:p w14:paraId="14F11F65" w14:textId="48F58BDB" w:rsidR="00765610" w:rsidRPr="008A5FE3" w:rsidRDefault="00D30FAF" w:rsidP="00765610">
      <w:pPr>
        <w:rPr>
          <w:szCs w:val="28"/>
        </w:rPr>
      </w:pPr>
      <w:r w:rsidRPr="00D30FAF">
        <w:rPr>
          <w:szCs w:val="28"/>
        </w:rPr>
        <w:t>Please note that even the NETP4 has submitted the VAT return for period M03/2022, the VAT return reference is different as the NETP4 IOSS VAT identification number was changed, when he requested to be represented by Intermediary3.</w:t>
      </w:r>
    </w:p>
    <w:p w14:paraId="2D907811" w14:textId="46300AB8" w:rsidR="00844F10" w:rsidRPr="008A5FE3" w:rsidRDefault="00844F10" w:rsidP="00844F10">
      <w:pPr>
        <w:pStyle w:val="Antrat4"/>
        <w:rPr>
          <w:sz w:val="24"/>
          <w:szCs w:val="32"/>
        </w:rPr>
      </w:pPr>
      <w:bookmarkStart w:id="2882" w:name="_Toc105088710"/>
      <w:r w:rsidRPr="008A5FE3">
        <w:rPr>
          <w:sz w:val="24"/>
          <w:szCs w:val="32"/>
        </w:rPr>
        <w:t xml:space="preserve">Example </w:t>
      </w:r>
      <w:r w:rsidR="00DF445A">
        <w:rPr>
          <w:sz w:val="24"/>
          <w:szCs w:val="32"/>
        </w:rPr>
        <w:t>2</w:t>
      </w:r>
      <w:r w:rsidRPr="008A5FE3">
        <w:rPr>
          <w:sz w:val="24"/>
          <w:szCs w:val="32"/>
        </w:rPr>
        <w:t xml:space="preserve"> – VAT Return request for all VAT Returns of a specific MSCON</w:t>
      </w:r>
      <w:bookmarkEnd w:id="2882"/>
    </w:p>
    <w:p w14:paraId="1A5AE72A" w14:textId="46A68E43" w:rsidR="00844F10" w:rsidRPr="008A5FE3" w:rsidRDefault="00D30FAF" w:rsidP="00844F10">
      <w:pPr>
        <w:rPr>
          <w:szCs w:val="28"/>
        </w:rPr>
      </w:pPr>
      <w:r w:rsidRPr="00D30FAF">
        <w:rPr>
          <w:szCs w:val="28"/>
        </w:rPr>
        <w:t>The MS requests all VAT Returns submitted by Intermediary3 on behalf of NETP8, which relates to MSCON in FR.</w:t>
      </w:r>
    </w:p>
    <w:p w14:paraId="2C62F892" w14:textId="750A28F3" w:rsidR="00844F10" w:rsidRPr="008A5FE3" w:rsidRDefault="00844F10" w:rsidP="008B7F63">
      <w:pPr>
        <w:rPr>
          <w:szCs w:val="28"/>
        </w:rPr>
      </w:pPr>
      <w:r w:rsidRPr="008A5FE3">
        <w:rPr>
          <w:szCs w:val="28"/>
        </w:rPr>
        <w:t xml:space="preserve">The request represented by </w:t>
      </w:r>
      <w:r w:rsidR="008B7F63" w:rsidRPr="008A5FE3">
        <w:rPr>
          <w:szCs w:val="28"/>
        </w:rPr>
        <w:fldChar w:fldCharType="begin"/>
      </w:r>
      <w:r w:rsidR="008B7F63" w:rsidRPr="008A5FE3">
        <w:rPr>
          <w:szCs w:val="28"/>
        </w:rPr>
        <w:instrText xml:space="preserve"> REF _Ref10471812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sidRPr="00727DED">
        <w:rPr>
          <w:szCs w:val="28"/>
        </w:rPr>
        <w:t>MSG: OSS VAT Return Request</w:t>
      </w:r>
      <w:r w:rsidR="008B7F63" w:rsidRPr="008A5FE3">
        <w:rPr>
          <w:szCs w:val="28"/>
        </w:rPr>
        <w:fldChar w:fldCharType="end"/>
      </w:r>
      <w:r w:rsidRPr="008A5FE3">
        <w:rPr>
          <w:szCs w:val="28"/>
        </w:rPr>
        <w:t xml:space="preserve"> contains the following parameters</w:t>
      </w:r>
      <w:r w:rsidR="007A6960"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A6960" w:rsidRPr="008A5FE3" w14:paraId="7C0D389F"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3E56C78D" w14:textId="77777777" w:rsidR="007A6960" w:rsidRPr="008A5FE3" w:rsidRDefault="007A6960" w:rsidP="00A72AB5">
            <w:pPr>
              <w:keepNext/>
              <w:spacing w:before="0" w:after="0"/>
              <w:jc w:val="left"/>
              <w:rPr>
                <w:b w:val="0"/>
                <w:szCs w:val="28"/>
              </w:rPr>
            </w:pPr>
            <w:r w:rsidRPr="008A5FE3">
              <w:rPr>
                <w:szCs w:val="28"/>
              </w:rPr>
              <w:t>Element</w:t>
            </w:r>
          </w:p>
        </w:tc>
        <w:tc>
          <w:tcPr>
            <w:tcW w:w="4536" w:type="dxa"/>
            <w:shd w:val="clear" w:color="auto" w:fill="D9D9D9"/>
            <w:vAlign w:val="center"/>
          </w:tcPr>
          <w:p w14:paraId="22323AF9" w14:textId="77777777" w:rsidR="007A6960" w:rsidRPr="008A5FE3" w:rsidRDefault="007A6960" w:rsidP="00A72AB5">
            <w:pPr>
              <w:keepNext/>
              <w:spacing w:before="0" w:after="0"/>
              <w:jc w:val="left"/>
              <w:rPr>
                <w:b w:val="0"/>
                <w:szCs w:val="28"/>
              </w:rPr>
            </w:pPr>
            <w:r w:rsidRPr="008A5FE3">
              <w:rPr>
                <w:szCs w:val="28"/>
              </w:rPr>
              <w:t>Value</w:t>
            </w:r>
          </w:p>
        </w:tc>
      </w:tr>
      <w:tr w:rsidR="007A6960" w:rsidRPr="008A5FE3" w14:paraId="3A964F05" w14:textId="77777777" w:rsidTr="004E574E">
        <w:tc>
          <w:tcPr>
            <w:tcW w:w="4534" w:type="dxa"/>
          </w:tcPr>
          <w:p w14:paraId="2242279F" w14:textId="77777777" w:rsidR="007A6960" w:rsidRPr="008A5FE3" w:rsidRDefault="007A6960" w:rsidP="00A72AB5">
            <w:pPr>
              <w:spacing w:before="0" w:after="0"/>
              <w:rPr>
                <w:szCs w:val="28"/>
              </w:rPr>
            </w:pPr>
            <w:r w:rsidRPr="008A5FE3">
              <w:rPr>
                <w:szCs w:val="28"/>
              </w:rPr>
              <w:t>VAT Identification Number</w:t>
            </w:r>
          </w:p>
        </w:tc>
        <w:tc>
          <w:tcPr>
            <w:tcW w:w="4536" w:type="dxa"/>
          </w:tcPr>
          <w:p w14:paraId="5EF6BBFA" w14:textId="54809558" w:rsidR="007A6960" w:rsidRPr="008A5FE3" w:rsidRDefault="007A6960" w:rsidP="00A72AB5">
            <w:pPr>
              <w:keepNext/>
              <w:spacing w:before="0" w:after="0"/>
              <w:rPr>
                <w:szCs w:val="28"/>
              </w:rPr>
            </w:pPr>
            <w:r w:rsidRPr="008A5FE3">
              <w:rPr>
                <w:szCs w:val="28"/>
              </w:rPr>
              <w:t>NETP8</w:t>
            </w:r>
          </w:p>
        </w:tc>
      </w:tr>
      <w:tr w:rsidR="007A6960" w:rsidRPr="008A5FE3" w14:paraId="653FBB77" w14:textId="77777777" w:rsidTr="004E574E">
        <w:tc>
          <w:tcPr>
            <w:tcW w:w="4534" w:type="dxa"/>
          </w:tcPr>
          <w:p w14:paraId="33624D8E" w14:textId="00B8A84C" w:rsidR="007A6960" w:rsidRPr="008A5FE3" w:rsidRDefault="001C371A" w:rsidP="00A72AB5">
            <w:pPr>
              <w:spacing w:before="0" w:after="0"/>
              <w:rPr>
                <w:szCs w:val="28"/>
              </w:rPr>
            </w:pPr>
            <w:r w:rsidRPr="008A5FE3">
              <w:rPr>
                <w:szCs w:val="28"/>
              </w:rPr>
              <w:t>Intermediary Number</w:t>
            </w:r>
          </w:p>
        </w:tc>
        <w:tc>
          <w:tcPr>
            <w:tcW w:w="4536" w:type="dxa"/>
          </w:tcPr>
          <w:p w14:paraId="5D461926" w14:textId="7EF5A4D2" w:rsidR="007A6960" w:rsidRPr="008A5FE3" w:rsidRDefault="007A6960" w:rsidP="00A72AB5">
            <w:pPr>
              <w:keepNext/>
              <w:spacing w:before="0" w:after="0"/>
              <w:rPr>
                <w:szCs w:val="28"/>
              </w:rPr>
            </w:pPr>
            <w:r w:rsidRPr="008A5FE3">
              <w:rPr>
                <w:szCs w:val="28"/>
              </w:rPr>
              <w:t>Intermediary3</w:t>
            </w:r>
          </w:p>
        </w:tc>
      </w:tr>
      <w:tr w:rsidR="007A6960" w:rsidRPr="008A5FE3" w14:paraId="2AC8AF71" w14:textId="77777777" w:rsidTr="004E574E">
        <w:tc>
          <w:tcPr>
            <w:tcW w:w="4534" w:type="dxa"/>
          </w:tcPr>
          <w:p w14:paraId="0227186B" w14:textId="77777777" w:rsidR="007A6960" w:rsidRPr="008A5FE3" w:rsidRDefault="007A6960" w:rsidP="00A72AB5">
            <w:pPr>
              <w:spacing w:before="0" w:after="0"/>
              <w:rPr>
                <w:szCs w:val="28"/>
              </w:rPr>
            </w:pPr>
            <w:r w:rsidRPr="008A5FE3">
              <w:rPr>
                <w:szCs w:val="28"/>
              </w:rPr>
              <w:t>Country Code</w:t>
            </w:r>
          </w:p>
        </w:tc>
        <w:tc>
          <w:tcPr>
            <w:tcW w:w="4536" w:type="dxa"/>
          </w:tcPr>
          <w:p w14:paraId="30E05FD1" w14:textId="55A1B7F0" w:rsidR="007A6960" w:rsidRPr="008A5FE3" w:rsidRDefault="007A6960" w:rsidP="00A72AB5">
            <w:pPr>
              <w:keepNext/>
              <w:spacing w:before="0" w:after="0"/>
              <w:rPr>
                <w:szCs w:val="28"/>
              </w:rPr>
            </w:pPr>
            <w:r w:rsidRPr="008A5FE3">
              <w:rPr>
                <w:szCs w:val="28"/>
              </w:rPr>
              <w:t>FR</w:t>
            </w:r>
          </w:p>
        </w:tc>
      </w:tr>
    </w:tbl>
    <w:p w14:paraId="77037BAE" w14:textId="4B667693" w:rsidR="00844F10" w:rsidRPr="008A5FE3" w:rsidRDefault="00844F10" w:rsidP="00844F10">
      <w:pPr>
        <w:pStyle w:val="Antrat"/>
        <w:rPr>
          <w:szCs w:val="22"/>
        </w:rPr>
      </w:pPr>
      <w:bookmarkStart w:id="2883" w:name="_Toc105089303"/>
      <w:bookmarkStart w:id="2884" w:name="_Toc20915986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268</w:t>
      </w:r>
      <w:r w:rsidR="00C90C72" w:rsidRPr="008A5FE3">
        <w:rPr>
          <w:noProof/>
          <w:szCs w:val="22"/>
        </w:rPr>
        <w:fldChar w:fldCharType="end"/>
      </w:r>
      <w:r w:rsidRPr="008A5FE3">
        <w:rPr>
          <w:szCs w:val="22"/>
        </w:rPr>
        <w:t xml:space="preserve">: </w:t>
      </w:r>
      <w:r w:rsidR="00EC2C21" w:rsidRPr="008A5FE3">
        <w:rPr>
          <w:szCs w:val="22"/>
        </w:rPr>
        <w:t>VAT Return request for all VAT Returns of a specific MSCON</w:t>
      </w:r>
      <w:bookmarkEnd w:id="2883"/>
      <w:bookmarkEnd w:id="2884"/>
    </w:p>
    <w:p w14:paraId="5BACBBE5" w14:textId="77777777" w:rsidR="00844F10" w:rsidRPr="008A5FE3" w:rsidRDefault="00844F10" w:rsidP="00844F10">
      <w:pPr>
        <w:rPr>
          <w:szCs w:val="28"/>
        </w:rPr>
      </w:pPr>
    </w:p>
    <w:p w14:paraId="0CB1196F" w14:textId="7D3D842D" w:rsidR="00844F10" w:rsidRPr="008A5FE3" w:rsidRDefault="00844F10" w:rsidP="008B7F63">
      <w:pPr>
        <w:rPr>
          <w:szCs w:val="28"/>
        </w:rPr>
      </w:pPr>
      <w:r w:rsidRPr="008A5FE3">
        <w:rPr>
          <w:szCs w:val="28"/>
        </w:rPr>
        <w:t xml:space="preserve">The </w:t>
      </w:r>
      <w:r w:rsidR="008B7F63" w:rsidRPr="008A5FE3">
        <w:rPr>
          <w:szCs w:val="28"/>
        </w:rPr>
        <w:fldChar w:fldCharType="begin"/>
      </w:r>
      <w:r w:rsidR="008B7F63" w:rsidRPr="008A5FE3">
        <w:rPr>
          <w:szCs w:val="28"/>
        </w:rPr>
        <w:instrText xml:space="preserve"> REF _Ref10471819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sidRPr="00727DED">
        <w:rPr>
          <w:szCs w:val="28"/>
        </w:rPr>
        <w:t>MSG: OSS VAT Return Requested Information</w:t>
      </w:r>
      <w:r w:rsidR="008B7F63" w:rsidRPr="008A5FE3">
        <w:rPr>
          <w:szCs w:val="28"/>
        </w:rPr>
        <w:fldChar w:fldCharType="end"/>
      </w:r>
      <w:r w:rsidRPr="008A5FE3">
        <w:rPr>
          <w:szCs w:val="28"/>
        </w:rPr>
        <w:t xml:space="preserve"> will contain the following information:</w:t>
      </w:r>
    </w:p>
    <w:p w14:paraId="0523A028" w14:textId="77777777" w:rsidR="00F92232" w:rsidRPr="008A5FE3" w:rsidRDefault="00F92232" w:rsidP="008138DA">
      <w:pPr>
        <w:pStyle w:val="Sraopastraipa"/>
        <w:numPr>
          <w:ilvl w:val="0"/>
          <w:numId w:val="141"/>
        </w:numPr>
        <w:rPr>
          <w:szCs w:val="28"/>
        </w:rPr>
      </w:pPr>
      <w:r w:rsidRPr="008A5FE3">
        <w:rPr>
          <w:szCs w:val="28"/>
        </w:rPr>
        <w:t>LU/NETP8VATID/M03.2022 (Nil Return);</w:t>
      </w:r>
    </w:p>
    <w:p w14:paraId="60413146" w14:textId="42C3C365" w:rsidR="00F92232" w:rsidRPr="008A5FE3" w:rsidRDefault="00F92232" w:rsidP="008138DA">
      <w:pPr>
        <w:pStyle w:val="Sraopastraipa"/>
        <w:numPr>
          <w:ilvl w:val="0"/>
          <w:numId w:val="141"/>
        </w:numPr>
        <w:rPr>
          <w:szCs w:val="28"/>
        </w:rPr>
      </w:pPr>
      <w:r w:rsidRPr="008A5FE3">
        <w:rPr>
          <w:szCs w:val="28"/>
        </w:rPr>
        <w:t>LU/NETP8VATID/M04.2022 (Nil Return);</w:t>
      </w:r>
    </w:p>
    <w:p w14:paraId="0129779E" w14:textId="522EE698" w:rsidR="00844F10" w:rsidRPr="008A5FE3" w:rsidRDefault="00844F10" w:rsidP="008138DA">
      <w:pPr>
        <w:pStyle w:val="Sraopastraipa"/>
        <w:numPr>
          <w:ilvl w:val="0"/>
          <w:numId w:val="141"/>
        </w:numPr>
        <w:rPr>
          <w:szCs w:val="28"/>
        </w:rPr>
      </w:pPr>
      <w:r w:rsidRPr="008A5FE3">
        <w:rPr>
          <w:szCs w:val="28"/>
        </w:rPr>
        <w:t>LU/NETP8VATID/</w:t>
      </w:r>
      <w:r w:rsidR="00F5377C" w:rsidRPr="008A5FE3">
        <w:rPr>
          <w:szCs w:val="28"/>
        </w:rPr>
        <w:t>M06.2022</w:t>
      </w:r>
      <w:r w:rsidR="007A6960" w:rsidRPr="008A5FE3">
        <w:rPr>
          <w:szCs w:val="28"/>
        </w:rPr>
        <w:t>.</w:t>
      </w:r>
    </w:p>
    <w:p w14:paraId="403E463B" w14:textId="77777777" w:rsidR="00D30FAF" w:rsidRDefault="00D30FAF" w:rsidP="00844F10">
      <w:pPr>
        <w:rPr>
          <w:szCs w:val="28"/>
        </w:rPr>
      </w:pPr>
    </w:p>
    <w:p w14:paraId="009DFD40" w14:textId="3075474D" w:rsidR="00D30FAF" w:rsidRPr="008A5FE3" w:rsidRDefault="00D30FAF" w:rsidP="00844F10">
      <w:pPr>
        <w:rPr>
          <w:szCs w:val="28"/>
        </w:rPr>
      </w:pPr>
      <w:r w:rsidRPr="00D30FAF">
        <w:rPr>
          <w:szCs w:val="28"/>
        </w:rPr>
        <w:t>Please note that the Nil return LU/NETP8VATID/M07.2022 is not part of the query result as it was submitted directly by the NETP8 and not by the Intermediary3.</w:t>
      </w:r>
    </w:p>
    <w:p w14:paraId="17959BC0" w14:textId="2C0B33CD" w:rsidR="0077414F" w:rsidRPr="008A5FE3" w:rsidRDefault="0077414F" w:rsidP="00844F10">
      <w:pPr>
        <w:rPr>
          <w:szCs w:val="28"/>
        </w:rPr>
      </w:pPr>
      <w:r w:rsidRPr="008A5FE3">
        <w:rPr>
          <w:szCs w:val="28"/>
        </w:rPr>
        <w:t xml:space="preserve">The </w:t>
      </w:r>
      <w:r w:rsidRPr="008A5FE3">
        <w:rPr>
          <w:szCs w:val="28"/>
        </w:rPr>
        <w:fldChar w:fldCharType="begin"/>
      </w:r>
      <w:r w:rsidRPr="008A5FE3">
        <w:rPr>
          <w:szCs w:val="28"/>
        </w:rPr>
        <w:instrText xml:space="preserve"> REF _Ref10471662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contain </w:t>
      </w:r>
      <w:r w:rsidR="00D30FAF" w:rsidRPr="00D30FAF">
        <w:rPr>
          <w:szCs w:val="28"/>
        </w:rPr>
        <w:t>all corrections in those initial VAT Returns (Part 3 of Annex III of COM IR) submitted by Intermediary3 on behalf of the NETP8 he represents.</w:t>
      </w:r>
    </w:p>
    <w:p w14:paraId="09E03059" w14:textId="1238F6A0" w:rsidR="004F5203" w:rsidRPr="008A5FE3" w:rsidRDefault="004F5203" w:rsidP="004F5203">
      <w:pPr>
        <w:pStyle w:val="Antrat4"/>
        <w:rPr>
          <w:sz w:val="24"/>
          <w:szCs w:val="32"/>
        </w:rPr>
      </w:pPr>
      <w:bookmarkStart w:id="2885" w:name="_Toc105088711"/>
      <w:r w:rsidRPr="008A5FE3">
        <w:rPr>
          <w:sz w:val="24"/>
          <w:szCs w:val="32"/>
        </w:rPr>
        <w:t xml:space="preserve">Example </w:t>
      </w:r>
      <w:r w:rsidR="00DF445A">
        <w:rPr>
          <w:sz w:val="24"/>
          <w:szCs w:val="32"/>
        </w:rPr>
        <w:t>3</w:t>
      </w:r>
      <w:r w:rsidRPr="008A5FE3">
        <w:rPr>
          <w:sz w:val="24"/>
          <w:szCs w:val="32"/>
        </w:rPr>
        <w:t xml:space="preserve"> – VAT Return request without defined search criteria</w:t>
      </w:r>
      <w:bookmarkEnd w:id="2885"/>
    </w:p>
    <w:p w14:paraId="1B51CE1F" w14:textId="68327E4E" w:rsidR="00DF445A" w:rsidRPr="008A5FE3" w:rsidRDefault="00DF445A" w:rsidP="004F5203">
      <w:pPr>
        <w:rPr>
          <w:szCs w:val="28"/>
        </w:rPr>
      </w:pPr>
      <w:r w:rsidRPr="00DF445A">
        <w:rPr>
          <w:szCs w:val="28"/>
        </w:rPr>
        <w:t>The MS decides to request all the VAT returns which were submitted by Intermediary3 on behalf of NETP8 .</w:t>
      </w:r>
    </w:p>
    <w:p w14:paraId="64D75298" w14:textId="10F6D1AB" w:rsidR="004F5203" w:rsidRPr="008A5FE3" w:rsidRDefault="004F5203" w:rsidP="008B7F63">
      <w:pPr>
        <w:rPr>
          <w:szCs w:val="28"/>
        </w:rPr>
      </w:pPr>
      <w:r w:rsidRPr="008A5FE3">
        <w:rPr>
          <w:szCs w:val="28"/>
        </w:rPr>
        <w:t xml:space="preserve">The request represented by </w:t>
      </w:r>
      <w:r w:rsidR="008B7F63" w:rsidRPr="008A5FE3">
        <w:rPr>
          <w:szCs w:val="28"/>
        </w:rPr>
        <w:fldChar w:fldCharType="begin"/>
      </w:r>
      <w:r w:rsidR="008B7F63" w:rsidRPr="008A5FE3">
        <w:rPr>
          <w:szCs w:val="28"/>
        </w:rPr>
        <w:instrText xml:space="preserve"> REF _Ref10471826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sidRPr="00727DED">
        <w:rPr>
          <w:szCs w:val="28"/>
        </w:rPr>
        <w:t>MSG: OSS VAT Return Request</w:t>
      </w:r>
      <w:r w:rsidR="008B7F63" w:rsidRPr="008A5FE3">
        <w:rPr>
          <w:szCs w:val="28"/>
        </w:rPr>
        <w:fldChar w:fldCharType="end"/>
      </w:r>
      <w:r w:rsidRPr="008A5FE3">
        <w:rPr>
          <w:szCs w:val="28"/>
        </w:rPr>
        <w:t xml:space="preserve"> contains the following parameters</w:t>
      </w:r>
      <w:r w:rsidR="007A6960" w:rsidRPr="008A5FE3">
        <w:rPr>
          <w:szCs w:val="28"/>
        </w:rPr>
        <w:t>:</w:t>
      </w:r>
    </w:p>
    <w:tbl>
      <w:tblPr>
        <w:tblStyle w:val="Lentelstinklelis"/>
        <w:tblW w:w="90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4"/>
        <w:gridCol w:w="4536"/>
      </w:tblGrid>
      <w:tr w:rsidR="007A6960" w:rsidRPr="008A5FE3" w14:paraId="05990B60"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4534" w:type="dxa"/>
            <w:shd w:val="clear" w:color="auto" w:fill="D9D9D9"/>
            <w:vAlign w:val="center"/>
          </w:tcPr>
          <w:p w14:paraId="4D3723E9" w14:textId="77777777" w:rsidR="007A6960" w:rsidRPr="008A5FE3" w:rsidRDefault="007A6960" w:rsidP="00A72AB5">
            <w:pPr>
              <w:keepNext/>
              <w:spacing w:before="0" w:after="0"/>
              <w:jc w:val="left"/>
              <w:rPr>
                <w:b w:val="0"/>
                <w:szCs w:val="28"/>
              </w:rPr>
            </w:pPr>
            <w:r w:rsidRPr="008A5FE3">
              <w:rPr>
                <w:szCs w:val="28"/>
              </w:rPr>
              <w:t>Element</w:t>
            </w:r>
          </w:p>
        </w:tc>
        <w:tc>
          <w:tcPr>
            <w:tcW w:w="4536" w:type="dxa"/>
            <w:shd w:val="clear" w:color="auto" w:fill="D9D9D9"/>
            <w:vAlign w:val="center"/>
          </w:tcPr>
          <w:p w14:paraId="5769817A" w14:textId="77777777" w:rsidR="007A6960" w:rsidRPr="008A5FE3" w:rsidRDefault="007A6960" w:rsidP="00A72AB5">
            <w:pPr>
              <w:keepNext/>
              <w:spacing w:before="0" w:after="0"/>
              <w:jc w:val="left"/>
              <w:rPr>
                <w:b w:val="0"/>
                <w:szCs w:val="28"/>
              </w:rPr>
            </w:pPr>
            <w:r w:rsidRPr="008A5FE3">
              <w:rPr>
                <w:szCs w:val="28"/>
              </w:rPr>
              <w:t>Value</w:t>
            </w:r>
          </w:p>
        </w:tc>
      </w:tr>
      <w:tr w:rsidR="007A6960" w:rsidRPr="008A5FE3" w14:paraId="4DE45074" w14:textId="77777777" w:rsidTr="004E574E">
        <w:tc>
          <w:tcPr>
            <w:tcW w:w="4534" w:type="dxa"/>
          </w:tcPr>
          <w:p w14:paraId="5B56247C" w14:textId="77777777" w:rsidR="007A6960" w:rsidRPr="008A5FE3" w:rsidRDefault="007A6960" w:rsidP="00A72AB5">
            <w:pPr>
              <w:spacing w:before="0" w:after="0"/>
              <w:rPr>
                <w:szCs w:val="28"/>
              </w:rPr>
            </w:pPr>
            <w:r w:rsidRPr="008A5FE3">
              <w:rPr>
                <w:szCs w:val="28"/>
              </w:rPr>
              <w:t>VAT Identification Number</w:t>
            </w:r>
          </w:p>
        </w:tc>
        <w:tc>
          <w:tcPr>
            <w:tcW w:w="4536" w:type="dxa"/>
          </w:tcPr>
          <w:p w14:paraId="12C2953F" w14:textId="2AECE717" w:rsidR="007A6960" w:rsidRPr="008A5FE3" w:rsidRDefault="007A6960" w:rsidP="00A72AB5">
            <w:pPr>
              <w:keepNext/>
              <w:spacing w:before="0" w:after="0"/>
              <w:rPr>
                <w:szCs w:val="28"/>
              </w:rPr>
            </w:pPr>
            <w:r w:rsidRPr="008A5FE3">
              <w:rPr>
                <w:szCs w:val="28"/>
              </w:rPr>
              <w:t>NETP8</w:t>
            </w:r>
          </w:p>
        </w:tc>
      </w:tr>
      <w:tr w:rsidR="007A6960" w:rsidRPr="008A5FE3" w14:paraId="21989C6E" w14:textId="77777777" w:rsidTr="004E574E">
        <w:tc>
          <w:tcPr>
            <w:tcW w:w="4534" w:type="dxa"/>
          </w:tcPr>
          <w:p w14:paraId="4AEF3F51" w14:textId="7E5FC814" w:rsidR="007A6960" w:rsidRPr="008A5FE3" w:rsidRDefault="001C371A" w:rsidP="00A72AB5">
            <w:pPr>
              <w:spacing w:before="0" w:after="0"/>
              <w:rPr>
                <w:szCs w:val="28"/>
              </w:rPr>
            </w:pPr>
            <w:r w:rsidRPr="008A5FE3">
              <w:rPr>
                <w:szCs w:val="28"/>
              </w:rPr>
              <w:t>Intermediary Number</w:t>
            </w:r>
          </w:p>
        </w:tc>
        <w:tc>
          <w:tcPr>
            <w:tcW w:w="4536" w:type="dxa"/>
          </w:tcPr>
          <w:p w14:paraId="575CE3B6" w14:textId="01690A1D" w:rsidR="007A6960" w:rsidRPr="008A5FE3" w:rsidRDefault="007A6960" w:rsidP="00A72AB5">
            <w:pPr>
              <w:keepNext/>
              <w:spacing w:before="0" w:after="0"/>
              <w:rPr>
                <w:szCs w:val="28"/>
              </w:rPr>
            </w:pPr>
            <w:r w:rsidRPr="008A5FE3">
              <w:rPr>
                <w:szCs w:val="28"/>
              </w:rPr>
              <w:t>Intemediary3</w:t>
            </w:r>
          </w:p>
        </w:tc>
      </w:tr>
    </w:tbl>
    <w:p w14:paraId="78527CB1" w14:textId="3900EF20" w:rsidR="004F5203" w:rsidRPr="008A5FE3" w:rsidRDefault="007A6960" w:rsidP="007A6960">
      <w:pPr>
        <w:pStyle w:val="Antrat"/>
        <w:rPr>
          <w:szCs w:val="22"/>
        </w:rPr>
      </w:pPr>
      <w:bookmarkStart w:id="2886" w:name="_Toc105089304"/>
      <w:bookmarkStart w:id="2887" w:name="_Toc20915986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269</w:t>
      </w:r>
      <w:r w:rsidR="00C90C72" w:rsidRPr="008A5FE3">
        <w:rPr>
          <w:noProof/>
          <w:szCs w:val="22"/>
        </w:rPr>
        <w:fldChar w:fldCharType="end"/>
      </w:r>
      <w:r w:rsidRPr="008A5FE3">
        <w:rPr>
          <w:szCs w:val="22"/>
        </w:rPr>
        <w:t>:</w:t>
      </w:r>
      <w:r w:rsidR="00EC2C21" w:rsidRPr="008A5FE3">
        <w:rPr>
          <w:szCs w:val="22"/>
        </w:rPr>
        <w:t xml:space="preserve"> VAT Return request without defined search criteria</w:t>
      </w:r>
      <w:bookmarkEnd w:id="2886"/>
      <w:bookmarkEnd w:id="2887"/>
    </w:p>
    <w:p w14:paraId="0F869B6C" w14:textId="445E4C86" w:rsidR="004F5203" w:rsidRPr="008A5FE3" w:rsidRDefault="004F5203" w:rsidP="008B7F63">
      <w:pPr>
        <w:rPr>
          <w:szCs w:val="28"/>
        </w:rPr>
      </w:pPr>
      <w:r w:rsidRPr="008A5FE3">
        <w:rPr>
          <w:szCs w:val="28"/>
        </w:rPr>
        <w:t xml:space="preserve">The </w:t>
      </w:r>
      <w:r w:rsidR="008B7F63" w:rsidRPr="008A5FE3">
        <w:rPr>
          <w:szCs w:val="28"/>
        </w:rPr>
        <w:fldChar w:fldCharType="begin"/>
      </w:r>
      <w:r w:rsidR="008B7F63" w:rsidRPr="008A5FE3">
        <w:rPr>
          <w:szCs w:val="28"/>
        </w:rPr>
        <w:instrText xml:space="preserve"> REF _Ref10471832 \h </w:instrText>
      </w:r>
      <w:r w:rsidR="00286586" w:rsidRPr="008A5FE3">
        <w:rPr>
          <w:szCs w:val="28"/>
        </w:rPr>
        <w:instrText xml:space="preserve"> \* MERGEFORMAT </w:instrText>
      </w:r>
      <w:r w:rsidR="008B7F63" w:rsidRPr="008A5FE3">
        <w:rPr>
          <w:szCs w:val="28"/>
        </w:rPr>
      </w:r>
      <w:r w:rsidR="008B7F63" w:rsidRPr="008A5FE3">
        <w:rPr>
          <w:szCs w:val="28"/>
        </w:rPr>
        <w:fldChar w:fldCharType="separate"/>
      </w:r>
      <w:r w:rsidR="00727DED" w:rsidRPr="00727DED">
        <w:rPr>
          <w:szCs w:val="28"/>
        </w:rPr>
        <w:t>MSG: OSS VAT Return Requested Information</w:t>
      </w:r>
      <w:r w:rsidR="008B7F63" w:rsidRPr="008A5FE3">
        <w:rPr>
          <w:szCs w:val="28"/>
        </w:rPr>
        <w:fldChar w:fldCharType="end"/>
      </w:r>
      <w:r w:rsidRPr="008A5FE3">
        <w:rPr>
          <w:szCs w:val="28"/>
        </w:rPr>
        <w:t xml:space="preserve"> will contain the following information:</w:t>
      </w:r>
    </w:p>
    <w:p w14:paraId="3A05414C" w14:textId="28D9BFA3" w:rsidR="004F5203" w:rsidRPr="008A5FE3" w:rsidRDefault="004F5203" w:rsidP="008138DA">
      <w:pPr>
        <w:pStyle w:val="Sraopastraipa"/>
        <w:numPr>
          <w:ilvl w:val="0"/>
          <w:numId w:val="142"/>
        </w:numPr>
        <w:rPr>
          <w:szCs w:val="28"/>
        </w:rPr>
      </w:pPr>
      <w:r w:rsidRPr="008A5FE3">
        <w:rPr>
          <w:szCs w:val="28"/>
        </w:rPr>
        <w:t>LU/NETP</w:t>
      </w:r>
      <w:r w:rsidR="00BD2AC6" w:rsidRPr="008A5FE3">
        <w:rPr>
          <w:szCs w:val="28"/>
        </w:rPr>
        <w:t>8</w:t>
      </w:r>
      <w:r w:rsidRPr="008A5FE3">
        <w:rPr>
          <w:szCs w:val="28"/>
        </w:rPr>
        <w:t>VATID/</w:t>
      </w:r>
      <w:r w:rsidR="00F5377C" w:rsidRPr="008A5FE3">
        <w:rPr>
          <w:szCs w:val="28"/>
        </w:rPr>
        <w:t>M03.2022</w:t>
      </w:r>
      <w:r w:rsidRPr="008A5FE3">
        <w:rPr>
          <w:szCs w:val="28"/>
        </w:rPr>
        <w:t xml:space="preserve"> (</w:t>
      </w:r>
      <w:r w:rsidR="00BD2AC6" w:rsidRPr="008A5FE3">
        <w:rPr>
          <w:szCs w:val="28"/>
        </w:rPr>
        <w:t>Nil Return</w:t>
      </w:r>
      <w:r w:rsidRPr="008A5FE3">
        <w:rPr>
          <w:szCs w:val="28"/>
        </w:rPr>
        <w:t>)</w:t>
      </w:r>
      <w:r w:rsidR="007A6960" w:rsidRPr="008A5FE3">
        <w:rPr>
          <w:szCs w:val="28"/>
        </w:rPr>
        <w:t>;</w:t>
      </w:r>
    </w:p>
    <w:p w14:paraId="76A6C9E3" w14:textId="50C28A72" w:rsidR="004F5203" w:rsidRPr="008A5FE3" w:rsidRDefault="004F5203" w:rsidP="008138DA">
      <w:pPr>
        <w:pStyle w:val="Sraopastraipa"/>
        <w:numPr>
          <w:ilvl w:val="0"/>
          <w:numId w:val="142"/>
        </w:numPr>
        <w:rPr>
          <w:szCs w:val="28"/>
        </w:rPr>
      </w:pPr>
      <w:r w:rsidRPr="008A5FE3">
        <w:rPr>
          <w:szCs w:val="28"/>
        </w:rPr>
        <w:t>LU/NETP</w:t>
      </w:r>
      <w:r w:rsidR="00BD2AC6" w:rsidRPr="008A5FE3">
        <w:rPr>
          <w:szCs w:val="28"/>
        </w:rPr>
        <w:t>8</w:t>
      </w:r>
      <w:r w:rsidRPr="008A5FE3">
        <w:rPr>
          <w:szCs w:val="28"/>
        </w:rPr>
        <w:t>VATID/</w:t>
      </w:r>
      <w:r w:rsidR="00F5377C" w:rsidRPr="008A5FE3">
        <w:rPr>
          <w:szCs w:val="28"/>
        </w:rPr>
        <w:t>M04.2022</w:t>
      </w:r>
      <w:r w:rsidRPr="008A5FE3">
        <w:rPr>
          <w:szCs w:val="28"/>
        </w:rPr>
        <w:t xml:space="preserve"> (Nil Return)</w:t>
      </w:r>
      <w:r w:rsidR="007A6960" w:rsidRPr="008A5FE3">
        <w:rPr>
          <w:szCs w:val="28"/>
        </w:rPr>
        <w:t>;</w:t>
      </w:r>
    </w:p>
    <w:p w14:paraId="779BFC07" w14:textId="34427B1E" w:rsidR="004F5203" w:rsidRPr="008A5FE3" w:rsidRDefault="004F5203" w:rsidP="008138DA">
      <w:pPr>
        <w:pStyle w:val="Sraopastraipa"/>
        <w:numPr>
          <w:ilvl w:val="0"/>
          <w:numId w:val="142"/>
        </w:numPr>
        <w:rPr>
          <w:szCs w:val="28"/>
        </w:rPr>
      </w:pPr>
      <w:r w:rsidRPr="008A5FE3">
        <w:rPr>
          <w:szCs w:val="28"/>
        </w:rPr>
        <w:t>LU/NETP</w:t>
      </w:r>
      <w:r w:rsidR="00BD2AC6" w:rsidRPr="008A5FE3">
        <w:rPr>
          <w:szCs w:val="28"/>
        </w:rPr>
        <w:t>8</w:t>
      </w:r>
      <w:r w:rsidRPr="008A5FE3">
        <w:rPr>
          <w:szCs w:val="28"/>
        </w:rPr>
        <w:t>VATID/</w:t>
      </w:r>
      <w:r w:rsidR="00F5377C" w:rsidRPr="008A5FE3">
        <w:rPr>
          <w:szCs w:val="28"/>
        </w:rPr>
        <w:t>M05.2022</w:t>
      </w:r>
      <w:r w:rsidRPr="008A5FE3">
        <w:rPr>
          <w:szCs w:val="28"/>
        </w:rPr>
        <w:t xml:space="preserve"> (MSCON in </w:t>
      </w:r>
      <w:r w:rsidR="00BD2AC6" w:rsidRPr="008A5FE3">
        <w:rPr>
          <w:szCs w:val="28"/>
        </w:rPr>
        <w:t>NL</w:t>
      </w:r>
      <w:r w:rsidRPr="008A5FE3">
        <w:rPr>
          <w:szCs w:val="28"/>
        </w:rPr>
        <w:t xml:space="preserve">, </w:t>
      </w:r>
      <w:r w:rsidR="00BD2AC6" w:rsidRPr="008A5FE3">
        <w:rPr>
          <w:szCs w:val="28"/>
        </w:rPr>
        <w:t>CZ</w:t>
      </w:r>
      <w:r w:rsidRPr="008A5FE3">
        <w:rPr>
          <w:szCs w:val="28"/>
        </w:rPr>
        <w:t>)</w:t>
      </w:r>
      <w:r w:rsidR="007A6960" w:rsidRPr="008A5FE3">
        <w:rPr>
          <w:szCs w:val="28"/>
        </w:rPr>
        <w:t>;</w:t>
      </w:r>
    </w:p>
    <w:p w14:paraId="1A03FAFC" w14:textId="238BF623" w:rsidR="004F5203" w:rsidRPr="008A5FE3" w:rsidRDefault="004F5203" w:rsidP="008138DA">
      <w:pPr>
        <w:pStyle w:val="Sraopastraipa"/>
        <w:numPr>
          <w:ilvl w:val="0"/>
          <w:numId w:val="142"/>
        </w:numPr>
        <w:rPr>
          <w:szCs w:val="28"/>
        </w:rPr>
      </w:pPr>
      <w:r w:rsidRPr="008A5FE3">
        <w:rPr>
          <w:szCs w:val="28"/>
        </w:rPr>
        <w:t>LU/NETP</w:t>
      </w:r>
      <w:r w:rsidR="00BD2AC6" w:rsidRPr="008A5FE3">
        <w:rPr>
          <w:szCs w:val="28"/>
        </w:rPr>
        <w:t>8</w:t>
      </w:r>
      <w:r w:rsidRPr="008A5FE3">
        <w:rPr>
          <w:szCs w:val="28"/>
        </w:rPr>
        <w:t>VATID/</w:t>
      </w:r>
      <w:r w:rsidR="00F5377C" w:rsidRPr="008A5FE3">
        <w:rPr>
          <w:szCs w:val="28"/>
        </w:rPr>
        <w:t>M06.2022</w:t>
      </w:r>
      <w:r w:rsidRPr="008A5FE3">
        <w:rPr>
          <w:szCs w:val="28"/>
        </w:rPr>
        <w:t xml:space="preserve"> (MSCON in </w:t>
      </w:r>
      <w:r w:rsidR="00BD2AC6" w:rsidRPr="008A5FE3">
        <w:rPr>
          <w:szCs w:val="28"/>
        </w:rPr>
        <w:t>FR</w:t>
      </w:r>
      <w:r w:rsidRPr="008A5FE3">
        <w:rPr>
          <w:szCs w:val="28"/>
        </w:rPr>
        <w:t xml:space="preserve">, </w:t>
      </w:r>
      <w:r w:rsidR="00BD2AC6" w:rsidRPr="008A5FE3">
        <w:rPr>
          <w:szCs w:val="28"/>
        </w:rPr>
        <w:t>DE</w:t>
      </w:r>
      <w:r w:rsidRPr="008A5FE3">
        <w:rPr>
          <w:szCs w:val="28"/>
        </w:rPr>
        <w:t>)</w:t>
      </w:r>
      <w:r w:rsidR="007A6960" w:rsidRPr="008A5FE3">
        <w:rPr>
          <w:szCs w:val="28"/>
        </w:rPr>
        <w:t>.</w:t>
      </w:r>
    </w:p>
    <w:p w14:paraId="25C048CD" w14:textId="78EFBB4A" w:rsidR="004F5203" w:rsidRPr="008A5FE3" w:rsidRDefault="004F5203" w:rsidP="004F5203">
      <w:pPr>
        <w:rPr>
          <w:szCs w:val="28"/>
        </w:rPr>
      </w:pPr>
      <w:r w:rsidRPr="008A5FE3">
        <w:rPr>
          <w:szCs w:val="28"/>
        </w:rPr>
        <w:t xml:space="preserve">Please note that the </w:t>
      </w:r>
      <w:r w:rsidR="00DF445A" w:rsidRPr="00DF445A">
        <w:rPr>
          <w:szCs w:val="28"/>
        </w:rPr>
        <w:t>VAT Returns related to M07.2022, M08.2022, M09.2022 and M10.2022 were submitted directly by NETP8, when he was not represented by an Intermediary3, so they are not part of the query result.</w:t>
      </w:r>
      <w:r w:rsidRPr="008A5FE3">
        <w:rPr>
          <w:szCs w:val="28"/>
        </w:rPr>
        <w:t>.</w:t>
      </w:r>
    </w:p>
    <w:p w14:paraId="3F2195B0" w14:textId="11B5E6C3" w:rsidR="003F6125" w:rsidRPr="008A5FE3" w:rsidRDefault="0077414F" w:rsidP="00C049F1">
      <w:pPr>
        <w:rPr>
          <w:szCs w:val="28"/>
        </w:rPr>
      </w:pPr>
      <w:r w:rsidRPr="008A5FE3">
        <w:rPr>
          <w:szCs w:val="28"/>
        </w:rPr>
        <w:t xml:space="preserve">The </w:t>
      </w:r>
      <w:r w:rsidRPr="008A5FE3">
        <w:rPr>
          <w:szCs w:val="28"/>
        </w:rPr>
        <w:fldChar w:fldCharType="begin"/>
      </w:r>
      <w:r w:rsidRPr="008A5FE3">
        <w:rPr>
          <w:szCs w:val="28"/>
        </w:rPr>
        <w:instrText xml:space="preserve"> REF _Ref10471662 \h  \* MERGEFORMAT </w:instrText>
      </w:r>
      <w:r w:rsidRPr="008A5FE3">
        <w:rPr>
          <w:szCs w:val="28"/>
        </w:rPr>
      </w:r>
      <w:r w:rsidRPr="008A5FE3">
        <w:rPr>
          <w:szCs w:val="28"/>
        </w:rPr>
        <w:fldChar w:fldCharType="separate"/>
      </w:r>
      <w:r w:rsidR="00727DED" w:rsidRPr="00727DED">
        <w:rPr>
          <w:szCs w:val="28"/>
        </w:rPr>
        <w:t>MSG: OSS VAT Return Requested Information</w:t>
      </w:r>
      <w:r w:rsidRPr="008A5FE3">
        <w:rPr>
          <w:szCs w:val="28"/>
        </w:rPr>
        <w:fldChar w:fldCharType="end"/>
      </w:r>
      <w:r w:rsidRPr="008A5FE3">
        <w:rPr>
          <w:szCs w:val="28"/>
        </w:rPr>
        <w:t xml:space="preserve"> will also </w:t>
      </w:r>
      <w:r w:rsidR="00DF445A" w:rsidRPr="00DF445A">
        <w:rPr>
          <w:szCs w:val="28"/>
        </w:rPr>
        <w:t>all corrections in those initial VAT Returns (Part 3 of Annex III of COM IR) submitted by Intermediary3 on behalf of the NETP8 he represents.</w:t>
      </w:r>
    </w:p>
    <w:p w14:paraId="334EDF5E" w14:textId="492355D7" w:rsidR="00614857" w:rsidRPr="008A5FE3" w:rsidRDefault="00614857" w:rsidP="00CE0C47">
      <w:pPr>
        <w:pStyle w:val="Antrat2"/>
      </w:pPr>
      <w:bookmarkStart w:id="2888" w:name="_Toc105088712"/>
      <w:bookmarkStart w:id="2889" w:name="_Toc209159582"/>
      <w:r w:rsidRPr="008A5FE3">
        <w:t>VAT Return and Corrections Example</w:t>
      </w:r>
      <w:r w:rsidR="0032393E" w:rsidRPr="008A5FE3">
        <w:t>s</w:t>
      </w:r>
      <w:bookmarkEnd w:id="2888"/>
      <w:bookmarkEnd w:id="2889"/>
    </w:p>
    <w:p w14:paraId="7B73858A" w14:textId="65922D23" w:rsidR="0032393E" w:rsidRPr="008A5FE3" w:rsidRDefault="00565880" w:rsidP="00614857">
      <w:pPr>
        <w:rPr>
          <w:szCs w:val="28"/>
        </w:rPr>
      </w:pPr>
      <w:r w:rsidRPr="008A5FE3">
        <w:rPr>
          <w:szCs w:val="28"/>
        </w:rPr>
        <w:t>The section provides some examples of a specific VAT returns (nil returns and returns without supplies) and a VAT return scenario, which aims to depict different cases of VAT declaration and corrections. The part of the scenario are also the relevant payments from NETP to MSID and from MSID to MSCON (including possible reimbursement).</w:t>
      </w:r>
    </w:p>
    <w:p w14:paraId="022081FF" w14:textId="78B6A3EE" w:rsidR="00565880" w:rsidRPr="008A5FE3" w:rsidRDefault="00565880" w:rsidP="00E72F25">
      <w:pPr>
        <w:pStyle w:val="Antrat3"/>
        <w:rPr>
          <w:sz w:val="24"/>
          <w:szCs w:val="28"/>
          <w:lang w:val="en-GB"/>
        </w:rPr>
      </w:pPr>
      <w:bookmarkStart w:id="2890" w:name="_Toc105088713"/>
      <w:bookmarkStart w:id="2891" w:name="_Toc209159583"/>
      <w:r w:rsidRPr="008A5FE3">
        <w:rPr>
          <w:sz w:val="24"/>
          <w:szCs w:val="28"/>
          <w:lang w:val="en-GB"/>
        </w:rPr>
        <w:t>Nil VAT return</w:t>
      </w:r>
      <w:bookmarkEnd w:id="2890"/>
      <w:bookmarkEnd w:id="2891"/>
    </w:p>
    <w:p w14:paraId="60A2E34D" w14:textId="10E87DEF" w:rsidR="00ED0C1A" w:rsidRPr="008A5FE3" w:rsidRDefault="00565880" w:rsidP="00E72F25">
      <w:pPr>
        <w:keepNext/>
        <w:rPr>
          <w:szCs w:val="28"/>
        </w:rPr>
      </w:pPr>
      <w:r w:rsidRPr="008A5FE3">
        <w:rPr>
          <w:szCs w:val="28"/>
        </w:rPr>
        <w:t xml:space="preserve">The nil return is defined as a VAT return, which cannot contain </w:t>
      </w:r>
      <w:r w:rsidR="00134F63" w:rsidRPr="008A5FE3">
        <w:rPr>
          <w:szCs w:val="28"/>
        </w:rPr>
        <w:t>neither</w:t>
      </w:r>
      <w:r w:rsidRPr="008A5FE3">
        <w:rPr>
          <w:szCs w:val="28"/>
        </w:rPr>
        <w:t xml:space="preserve"> supplies </w:t>
      </w:r>
      <w:r w:rsidR="00134F63" w:rsidRPr="008A5FE3">
        <w:rPr>
          <w:szCs w:val="28"/>
        </w:rPr>
        <w:t>n</w:t>
      </w:r>
      <w:r w:rsidRPr="008A5FE3">
        <w:rPr>
          <w:szCs w:val="28"/>
        </w:rPr>
        <w:t xml:space="preserve">or corrections. </w:t>
      </w:r>
      <w:r w:rsidR="00134F63" w:rsidRPr="008A5FE3">
        <w:rPr>
          <w:szCs w:val="28"/>
        </w:rPr>
        <w:t xml:space="preserve">The following example is based on the </w:t>
      </w:r>
      <w:r w:rsidR="00ED0C1A" w:rsidRPr="008A5FE3">
        <w:rPr>
          <w:szCs w:val="28"/>
        </w:rPr>
        <w:t xml:space="preserve">Annex III of </w:t>
      </w:r>
      <w:r w:rsidR="009B6CFB" w:rsidRPr="008A5FE3">
        <w:rPr>
          <w:szCs w:val="28"/>
        </w:rPr>
        <w:t>Commission</w:t>
      </w:r>
      <w:r w:rsidR="00ED0C1A" w:rsidRPr="008A5FE3">
        <w:rPr>
          <w:szCs w:val="28"/>
        </w:rPr>
        <w:t xml:space="preserve"> Implementing Regulation </w:t>
      </w:r>
      <w:r w:rsidR="00ED0C1A" w:rsidRPr="008A5FE3">
        <w:rPr>
          <w:sz w:val="20"/>
          <w:szCs w:val="18"/>
        </w:rPr>
        <w:t>[</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00ED0C1A" w:rsidRPr="008A5FE3">
        <w:rPr>
          <w:sz w:val="20"/>
          <w:szCs w:val="18"/>
        </w:rPr>
        <w:t>].</w:t>
      </w:r>
    </w:p>
    <w:tbl>
      <w:tblPr>
        <w:tblW w:w="9176" w:type="dxa"/>
        <w:tblLook w:val="04A0" w:firstRow="1" w:lastRow="0" w:firstColumn="1" w:lastColumn="0" w:noHBand="0" w:noVBand="1"/>
      </w:tblPr>
      <w:tblGrid>
        <w:gridCol w:w="800"/>
        <w:gridCol w:w="6239"/>
        <w:gridCol w:w="601"/>
        <w:gridCol w:w="1536"/>
      </w:tblGrid>
      <w:tr w:rsidR="00ED0C1A" w:rsidRPr="008A5FE3" w14:paraId="5110CBB9"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4DD489EA" w14:textId="77777777" w:rsidR="00ED0C1A" w:rsidRPr="008A5FE3" w:rsidRDefault="00ED0C1A" w:rsidP="00A72AB5">
            <w:pPr>
              <w:spacing w:after="0"/>
              <w:jc w:val="center"/>
              <w:rPr>
                <w:b/>
                <w:bCs/>
                <w:szCs w:val="20"/>
              </w:rPr>
            </w:pPr>
            <w:r w:rsidRPr="008A5FE3">
              <w:rPr>
                <w:b/>
                <w:bCs/>
                <w:szCs w:val="20"/>
              </w:rPr>
              <w:t> </w:t>
            </w:r>
          </w:p>
        </w:tc>
        <w:tc>
          <w:tcPr>
            <w:tcW w:w="6571" w:type="dxa"/>
            <w:tcBorders>
              <w:top w:val="single" w:sz="8" w:space="0" w:color="1155CC"/>
              <w:left w:val="nil"/>
              <w:bottom w:val="single" w:sz="8" w:space="0" w:color="1155CC"/>
              <w:right w:val="single" w:sz="8" w:space="0" w:color="1155CC"/>
            </w:tcBorders>
            <w:vAlign w:val="center"/>
            <w:hideMark/>
          </w:tcPr>
          <w:p w14:paraId="6DBBB923" w14:textId="77777777" w:rsidR="00ED0C1A" w:rsidRPr="008A5FE3" w:rsidRDefault="00ED0C1A" w:rsidP="00A72AB5">
            <w:pPr>
              <w:spacing w:after="0"/>
              <w:jc w:val="left"/>
              <w:rPr>
                <w:b/>
                <w:bCs/>
                <w:szCs w:val="20"/>
              </w:rPr>
            </w:pPr>
            <w:r w:rsidRPr="008A5FE3">
              <w:rPr>
                <w:b/>
                <w:bCs/>
                <w:szCs w:val="20"/>
              </w:rPr>
              <w:t>1 General information</w:t>
            </w:r>
          </w:p>
        </w:tc>
        <w:tc>
          <w:tcPr>
            <w:tcW w:w="269" w:type="dxa"/>
            <w:tcBorders>
              <w:top w:val="single" w:sz="8" w:space="0" w:color="1155CC"/>
              <w:left w:val="nil"/>
              <w:bottom w:val="single" w:sz="8" w:space="0" w:color="1155CC"/>
              <w:right w:val="single" w:sz="8" w:space="0" w:color="1155CC"/>
            </w:tcBorders>
            <w:noWrap/>
            <w:vAlign w:val="center"/>
            <w:hideMark/>
          </w:tcPr>
          <w:p w14:paraId="55BA5977" w14:textId="77777777" w:rsidR="00ED0C1A" w:rsidRPr="008A5FE3" w:rsidRDefault="00ED0C1A" w:rsidP="00A72AB5">
            <w:pPr>
              <w:spacing w:after="0"/>
              <w:jc w:val="center"/>
              <w:rPr>
                <w:b/>
                <w:bCs/>
                <w:szCs w:val="20"/>
              </w:rPr>
            </w:pPr>
            <w:r w:rsidRPr="008A5FE3">
              <w:rPr>
                <w:b/>
                <w:bCs/>
                <w:szCs w:val="20"/>
              </w:rPr>
              <w:t>Box</w:t>
            </w:r>
          </w:p>
        </w:tc>
        <w:tc>
          <w:tcPr>
            <w:tcW w:w="1536" w:type="dxa"/>
            <w:tcBorders>
              <w:top w:val="single" w:sz="8" w:space="0" w:color="1155CC"/>
              <w:left w:val="nil"/>
              <w:bottom w:val="single" w:sz="8" w:space="0" w:color="1155CC"/>
              <w:right w:val="single" w:sz="8" w:space="0" w:color="1155CC"/>
            </w:tcBorders>
            <w:noWrap/>
            <w:vAlign w:val="center"/>
            <w:hideMark/>
          </w:tcPr>
          <w:p w14:paraId="69071DD8" w14:textId="77777777" w:rsidR="00ED0C1A" w:rsidRPr="008A5FE3" w:rsidRDefault="00ED0C1A" w:rsidP="00A72AB5">
            <w:pPr>
              <w:spacing w:after="0"/>
              <w:jc w:val="center"/>
              <w:rPr>
                <w:b/>
                <w:bCs/>
                <w:szCs w:val="20"/>
              </w:rPr>
            </w:pPr>
            <w:r w:rsidRPr="008A5FE3">
              <w:rPr>
                <w:b/>
                <w:bCs/>
                <w:szCs w:val="20"/>
              </w:rPr>
              <w:t> </w:t>
            </w:r>
          </w:p>
        </w:tc>
      </w:tr>
      <w:tr w:rsidR="00ED0C1A" w:rsidRPr="008A5FE3" w14:paraId="7A102301" w14:textId="77777777" w:rsidTr="00C0519B">
        <w:trPr>
          <w:trHeight w:val="300"/>
        </w:trPr>
        <w:tc>
          <w:tcPr>
            <w:tcW w:w="800" w:type="dxa"/>
            <w:tcBorders>
              <w:top w:val="single" w:sz="8" w:space="0" w:color="1155CC"/>
              <w:left w:val="single" w:sz="8" w:space="0" w:color="1155CC"/>
              <w:right w:val="single" w:sz="8" w:space="0" w:color="1155CC"/>
            </w:tcBorders>
            <w:noWrap/>
            <w:vAlign w:val="center"/>
            <w:hideMark/>
          </w:tcPr>
          <w:p w14:paraId="0C645366" w14:textId="77777777" w:rsidR="00ED0C1A" w:rsidRPr="008A5FE3" w:rsidRDefault="00ED0C1A" w:rsidP="00A72AB5">
            <w:pPr>
              <w:spacing w:after="0"/>
              <w:jc w:val="center"/>
              <w:rPr>
                <w:i/>
                <w:iCs/>
                <w:szCs w:val="20"/>
              </w:rPr>
            </w:pPr>
            <w:r w:rsidRPr="008A5FE3">
              <w:rPr>
                <w:i/>
                <w:iCs/>
                <w:szCs w:val="20"/>
              </w:rPr>
              <w:t>1</w:t>
            </w:r>
          </w:p>
        </w:tc>
        <w:tc>
          <w:tcPr>
            <w:tcW w:w="6571" w:type="dxa"/>
            <w:tcBorders>
              <w:top w:val="single" w:sz="8" w:space="0" w:color="1155CC"/>
              <w:left w:val="nil"/>
              <w:right w:val="single" w:sz="8" w:space="0" w:color="1155CC"/>
            </w:tcBorders>
            <w:vAlign w:val="center"/>
            <w:hideMark/>
          </w:tcPr>
          <w:p w14:paraId="7FE025B3" w14:textId="77777777" w:rsidR="00ED0C1A" w:rsidRPr="008A5FE3" w:rsidRDefault="00ED0C1A" w:rsidP="00A72AB5">
            <w:pPr>
              <w:spacing w:after="0"/>
              <w:ind w:left="256"/>
              <w:jc w:val="left"/>
              <w:rPr>
                <w:i/>
                <w:iCs/>
                <w:szCs w:val="20"/>
              </w:rPr>
            </w:pPr>
            <w:r w:rsidRPr="008A5FE3">
              <w:rPr>
                <w:i/>
                <w:iCs/>
                <w:szCs w:val="20"/>
              </w:rPr>
              <w:t>Individual VAT identification number allocated by the MSID</w:t>
            </w:r>
          </w:p>
        </w:tc>
        <w:tc>
          <w:tcPr>
            <w:tcW w:w="269" w:type="dxa"/>
            <w:tcBorders>
              <w:top w:val="single" w:sz="8" w:space="0" w:color="1155CC"/>
              <w:left w:val="nil"/>
              <w:right w:val="single" w:sz="8" w:space="0" w:color="1155CC"/>
            </w:tcBorders>
            <w:noWrap/>
            <w:vAlign w:val="center"/>
            <w:hideMark/>
          </w:tcPr>
          <w:p w14:paraId="55134654" w14:textId="77777777" w:rsidR="00ED0C1A" w:rsidRPr="008A5FE3" w:rsidRDefault="00ED0C1A" w:rsidP="00A72AB5">
            <w:pPr>
              <w:spacing w:after="0"/>
              <w:jc w:val="center"/>
              <w:rPr>
                <w:i/>
                <w:iCs/>
                <w:szCs w:val="20"/>
              </w:rPr>
            </w:pPr>
            <w:r w:rsidRPr="008A5FE3">
              <w:rPr>
                <w:i/>
                <w:iCs/>
                <w:szCs w:val="20"/>
              </w:rPr>
              <w:t>1</w:t>
            </w:r>
          </w:p>
        </w:tc>
        <w:tc>
          <w:tcPr>
            <w:tcW w:w="1536" w:type="dxa"/>
            <w:tcBorders>
              <w:top w:val="single" w:sz="8" w:space="0" w:color="1155CC"/>
              <w:left w:val="nil"/>
              <w:right w:val="single" w:sz="8" w:space="0" w:color="1155CC"/>
            </w:tcBorders>
            <w:noWrap/>
            <w:vAlign w:val="center"/>
            <w:hideMark/>
          </w:tcPr>
          <w:p w14:paraId="5F7DD98F" w14:textId="77777777" w:rsidR="00ED0C1A" w:rsidRPr="008A5FE3" w:rsidRDefault="00ED0C1A" w:rsidP="00A72AB5">
            <w:pPr>
              <w:spacing w:after="0"/>
              <w:jc w:val="center"/>
              <w:rPr>
                <w:i/>
                <w:iCs/>
                <w:szCs w:val="20"/>
              </w:rPr>
            </w:pPr>
            <w:r w:rsidRPr="008A5FE3">
              <w:rPr>
                <w:i/>
                <w:iCs/>
                <w:szCs w:val="20"/>
              </w:rPr>
              <w:t>LU-NETP01</w:t>
            </w:r>
          </w:p>
        </w:tc>
      </w:tr>
      <w:tr w:rsidR="00ED0C1A" w:rsidRPr="008A5FE3" w14:paraId="0B2AF574" w14:textId="77777777" w:rsidTr="00C0519B">
        <w:trPr>
          <w:trHeight w:val="300"/>
        </w:trPr>
        <w:tc>
          <w:tcPr>
            <w:tcW w:w="800" w:type="dxa"/>
            <w:tcBorders>
              <w:top w:val="nil"/>
              <w:left w:val="single" w:sz="8" w:space="0" w:color="1155CC"/>
              <w:right w:val="single" w:sz="8" w:space="0" w:color="1155CC"/>
            </w:tcBorders>
            <w:noWrap/>
            <w:vAlign w:val="center"/>
            <w:hideMark/>
          </w:tcPr>
          <w:p w14:paraId="581BD852" w14:textId="77777777" w:rsidR="00ED0C1A" w:rsidRPr="008A5FE3" w:rsidRDefault="00ED0C1A" w:rsidP="00A72AB5">
            <w:pPr>
              <w:spacing w:after="0"/>
              <w:jc w:val="center"/>
              <w:rPr>
                <w:i/>
                <w:iCs/>
                <w:szCs w:val="20"/>
              </w:rPr>
            </w:pPr>
            <w:r w:rsidRPr="008A5FE3">
              <w:rPr>
                <w:i/>
                <w:iCs/>
                <w:szCs w:val="20"/>
              </w:rPr>
              <w:t>2</w:t>
            </w:r>
          </w:p>
        </w:tc>
        <w:tc>
          <w:tcPr>
            <w:tcW w:w="6571" w:type="dxa"/>
            <w:tcBorders>
              <w:top w:val="nil"/>
              <w:left w:val="nil"/>
              <w:right w:val="single" w:sz="8" w:space="0" w:color="1155CC"/>
            </w:tcBorders>
            <w:vAlign w:val="center"/>
            <w:hideMark/>
          </w:tcPr>
          <w:p w14:paraId="3F469E7A" w14:textId="77777777" w:rsidR="00ED0C1A" w:rsidRPr="008A5FE3" w:rsidRDefault="00ED0C1A" w:rsidP="00A72AB5">
            <w:pPr>
              <w:spacing w:after="0"/>
              <w:ind w:left="256"/>
              <w:jc w:val="left"/>
              <w:rPr>
                <w:i/>
                <w:iCs/>
                <w:szCs w:val="20"/>
              </w:rPr>
            </w:pPr>
            <w:r w:rsidRPr="008A5FE3">
              <w:rPr>
                <w:i/>
                <w:iCs/>
                <w:szCs w:val="20"/>
              </w:rPr>
              <w:t>VAT Period</w:t>
            </w:r>
          </w:p>
        </w:tc>
        <w:tc>
          <w:tcPr>
            <w:tcW w:w="269" w:type="dxa"/>
            <w:tcBorders>
              <w:top w:val="nil"/>
              <w:left w:val="nil"/>
              <w:right w:val="single" w:sz="8" w:space="0" w:color="1155CC"/>
            </w:tcBorders>
            <w:noWrap/>
            <w:vAlign w:val="center"/>
            <w:hideMark/>
          </w:tcPr>
          <w:p w14:paraId="133A7C40" w14:textId="77777777" w:rsidR="00ED0C1A" w:rsidRPr="008A5FE3" w:rsidRDefault="00ED0C1A" w:rsidP="00A72AB5">
            <w:pPr>
              <w:spacing w:after="0"/>
              <w:jc w:val="center"/>
              <w:rPr>
                <w:i/>
                <w:iCs/>
                <w:szCs w:val="20"/>
              </w:rPr>
            </w:pPr>
            <w:r w:rsidRPr="008A5FE3">
              <w:rPr>
                <w:i/>
                <w:iCs/>
                <w:szCs w:val="20"/>
              </w:rPr>
              <w:t>2</w:t>
            </w:r>
          </w:p>
        </w:tc>
        <w:tc>
          <w:tcPr>
            <w:tcW w:w="1536" w:type="dxa"/>
            <w:tcBorders>
              <w:top w:val="nil"/>
              <w:left w:val="nil"/>
              <w:right w:val="single" w:sz="8" w:space="0" w:color="1155CC"/>
            </w:tcBorders>
            <w:noWrap/>
            <w:vAlign w:val="center"/>
            <w:hideMark/>
          </w:tcPr>
          <w:p w14:paraId="45BD5321" w14:textId="77777777" w:rsidR="00ED0C1A" w:rsidRPr="008A5FE3" w:rsidRDefault="00ED0C1A" w:rsidP="00A72AB5">
            <w:pPr>
              <w:spacing w:after="0"/>
              <w:jc w:val="center"/>
              <w:rPr>
                <w:i/>
                <w:iCs/>
                <w:szCs w:val="20"/>
              </w:rPr>
            </w:pPr>
            <w:r w:rsidRPr="008A5FE3">
              <w:rPr>
                <w:i/>
                <w:iCs/>
                <w:szCs w:val="20"/>
              </w:rPr>
              <w:t>Q3/2023</w:t>
            </w:r>
          </w:p>
        </w:tc>
      </w:tr>
      <w:tr w:rsidR="00ED0C1A" w:rsidRPr="008A5FE3" w14:paraId="04859900"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0A171C2A" w14:textId="77777777" w:rsidR="00ED0C1A" w:rsidRPr="008A5FE3" w:rsidRDefault="00ED0C1A" w:rsidP="00A72AB5">
            <w:pPr>
              <w:spacing w:after="0"/>
              <w:jc w:val="center"/>
              <w:rPr>
                <w:i/>
                <w:iCs/>
                <w:szCs w:val="20"/>
              </w:rPr>
            </w:pPr>
            <w:r w:rsidRPr="008A5FE3">
              <w:rPr>
                <w:i/>
                <w:iCs/>
                <w:szCs w:val="20"/>
              </w:rPr>
              <w:t>3</w:t>
            </w:r>
          </w:p>
        </w:tc>
        <w:tc>
          <w:tcPr>
            <w:tcW w:w="6571" w:type="dxa"/>
            <w:tcBorders>
              <w:top w:val="nil"/>
              <w:left w:val="nil"/>
              <w:bottom w:val="single" w:sz="8" w:space="0" w:color="1155CC"/>
              <w:right w:val="single" w:sz="8" w:space="0" w:color="1155CC"/>
            </w:tcBorders>
            <w:vAlign w:val="center"/>
            <w:hideMark/>
          </w:tcPr>
          <w:p w14:paraId="33A03380" w14:textId="77777777" w:rsidR="00ED0C1A" w:rsidRPr="008A5FE3" w:rsidRDefault="00ED0C1A" w:rsidP="00A72AB5">
            <w:pPr>
              <w:spacing w:after="0"/>
              <w:ind w:left="256"/>
              <w:jc w:val="left"/>
              <w:rPr>
                <w:i/>
                <w:iCs/>
                <w:szCs w:val="20"/>
              </w:rPr>
            </w:pPr>
            <w:r w:rsidRPr="008A5FE3">
              <w:rPr>
                <w:i/>
                <w:iCs/>
                <w:szCs w:val="20"/>
              </w:rPr>
              <w:t>Currency</w:t>
            </w:r>
          </w:p>
        </w:tc>
        <w:tc>
          <w:tcPr>
            <w:tcW w:w="269" w:type="dxa"/>
            <w:tcBorders>
              <w:top w:val="nil"/>
              <w:left w:val="nil"/>
              <w:bottom w:val="single" w:sz="8" w:space="0" w:color="1155CC"/>
              <w:right w:val="single" w:sz="8" w:space="0" w:color="1155CC"/>
            </w:tcBorders>
            <w:noWrap/>
            <w:vAlign w:val="center"/>
            <w:hideMark/>
          </w:tcPr>
          <w:p w14:paraId="23E490D7" w14:textId="77777777" w:rsidR="00ED0C1A" w:rsidRPr="008A5FE3" w:rsidRDefault="00ED0C1A" w:rsidP="00A72AB5">
            <w:pPr>
              <w:spacing w:after="0"/>
              <w:jc w:val="center"/>
              <w:rPr>
                <w:i/>
                <w:iCs/>
                <w:szCs w:val="20"/>
              </w:rPr>
            </w:pPr>
            <w:r w:rsidRPr="008A5FE3">
              <w:rPr>
                <w:i/>
                <w:iCs/>
                <w:szCs w:val="20"/>
              </w:rPr>
              <w:t>3</w:t>
            </w:r>
          </w:p>
        </w:tc>
        <w:tc>
          <w:tcPr>
            <w:tcW w:w="1536" w:type="dxa"/>
            <w:tcBorders>
              <w:top w:val="nil"/>
              <w:left w:val="nil"/>
              <w:bottom w:val="single" w:sz="8" w:space="0" w:color="1155CC"/>
              <w:right w:val="single" w:sz="8" w:space="0" w:color="1155CC"/>
            </w:tcBorders>
            <w:noWrap/>
            <w:vAlign w:val="center"/>
            <w:hideMark/>
          </w:tcPr>
          <w:p w14:paraId="12954BB2" w14:textId="77777777" w:rsidR="00ED0C1A" w:rsidRPr="008A5FE3" w:rsidRDefault="00ED0C1A" w:rsidP="00A72AB5">
            <w:pPr>
              <w:spacing w:after="0"/>
              <w:jc w:val="center"/>
              <w:rPr>
                <w:i/>
                <w:iCs/>
                <w:szCs w:val="20"/>
              </w:rPr>
            </w:pPr>
            <w:r w:rsidRPr="008A5FE3">
              <w:rPr>
                <w:i/>
                <w:iCs/>
                <w:szCs w:val="20"/>
              </w:rPr>
              <w:t>EUR</w:t>
            </w:r>
          </w:p>
        </w:tc>
      </w:tr>
      <w:tr w:rsidR="00ED0C1A" w:rsidRPr="008A5FE3" w14:paraId="4BA54B01"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144B445C" w14:textId="77777777" w:rsidR="00ED0C1A" w:rsidRPr="008A5FE3" w:rsidRDefault="00ED0C1A" w:rsidP="00A72AB5">
            <w:pPr>
              <w:spacing w:after="0"/>
              <w:jc w:val="center"/>
              <w:rPr>
                <w:b/>
                <w:bCs/>
                <w:szCs w:val="20"/>
              </w:rPr>
            </w:pPr>
            <w:r w:rsidRPr="008A5FE3">
              <w:rPr>
                <w:b/>
                <w:bCs/>
                <w:szCs w:val="20"/>
              </w:rPr>
              <w:t> </w:t>
            </w:r>
          </w:p>
        </w:tc>
        <w:tc>
          <w:tcPr>
            <w:tcW w:w="6571" w:type="dxa"/>
            <w:tcBorders>
              <w:top w:val="single" w:sz="8" w:space="0" w:color="1155CC"/>
              <w:left w:val="nil"/>
              <w:bottom w:val="single" w:sz="8" w:space="0" w:color="1155CC"/>
              <w:right w:val="single" w:sz="8" w:space="0" w:color="1155CC"/>
            </w:tcBorders>
            <w:vAlign w:val="center"/>
            <w:hideMark/>
          </w:tcPr>
          <w:p w14:paraId="268A291B" w14:textId="77777777" w:rsidR="00ED0C1A" w:rsidRPr="008A5FE3" w:rsidRDefault="00ED0C1A" w:rsidP="00A72AB5">
            <w:pPr>
              <w:spacing w:after="0"/>
              <w:jc w:val="left"/>
              <w:rPr>
                <w:b/>
                <w:bCs/>
                <w:szCs w:val="20"/>
              </w:rPr>
            </w:pPr>
            <w:r w:rsidRPr="008A5FE3">
              <w:rPr>
                <w:b/>
                <w:bCs/>
                <w:szCs w:val="20"/>
              </w:rPr>
              <w:t>2 For each MSCON in which VAT is due</w:t>
            </w:r>
          </w:p>
        </w:tc>
        <w:tc>
          <w:tcPr>
            <w:tcW w:w="269" w:type="dxa"/>
            <w:tcBorders>
              <w:top w:val="single" w:sz="8" w:space="0" w:color="1155CC"/>
              <w:left w:val="nil"/>
              <w:bottom w:val="single" w:sz="8" w:space="0" w:color="1155CC"/>
              <w:right w:val="single" w:sz="8" w:space="0" w:color="1155CC"/>
            </w:tcBorders>
            <w:noWrap/>
            <w:vAlign w:val="center"/>
            <w:hideMark/>
          </w:tcPr>
          <w:p w14:paraId="1D57C6AE" w14:textId="77777777" w:rsidR="00ED0C1A" w:rsidRPr="008A5FE3" w:rsidRDefault="00ED0C1A" w:rsidP="00A72AB5">
            <w:pPr>
              <w:spacing w:after="0"/>
              <w:jc w:val="center"/>
              <w:rPr>
                <w:b/>
                <w:bCs/>
                <w:szCs w:val="20"/>
              </w:rPr>
            </w:pPr>
            <w:r w:rsidRPr="008A5FE3">
              <w:rPr>
                <w:b/>
                <w:bCs/>
                <w:szCs w:val="20"/>
              </w:rPr>
              <w:t> </w:t>
            </w:r>
          </w:p>
        </w:tc>
        <w:tc>
          <w:tcPr>
            <w:tcW w:w="1536" w:type="dxa"/>
            <w:tcBorders>
              <w:top w:val="single" w:sz="8" w:space="0" w:color="1155CC"/>
              <w:left w:val="nil"/>
              <w:bottom w:val="single" w:sz="8" w:space="0" w:color="1155CC"/>
              <w:right w:val="single" w:sz="8" w:space="0" w:color="1155CC"/>
            </w:tcBorders>
            <w:noWrap/>
            <w:vAlign w:val="center"/>
            <w:hideMark/>
          </w:tcPr>
          <w:p w14:paraId="4B6DBAD5" w14:textId="77777777" w:rsidR="00ED0C1A" w:rsidRPr="008A5FE3" w:rsidRDefault="00ED0C1A" w:rsidP="00A72AB5">
            <w:pPr>
              <w:spacing w:after="0"/>
              <w:jc w:val="center"/>
              <w:rPr>
                <w:b/>
                <w:bCs/>
                <w:szCs w:val="20"/>
              </w:rPr>
            </w:pPr>
            <w:r w:rsidRPr="008A5FE3">
              <w:rPr>
                <w:b/>
                <w:bCs/>
                <w:szCs w:val="20"/>
              </w:rPr>
              <w:t> </w:t>
            </w:r>
          </w:p>
        </w:tc>
      </w:tr>
      <w:tr w:rsidR="00ED0C1A" w:rsidRPr="008A5FE3" w14:paraId="386E3A19" w14:textId="77777777" w:rsidTr="00C0519B">
        <w:trPr>
          <w:trHeight w:val="510"/>
        </w:trPr>
        <w:tc>
          <w:tcPr>
            <w:tcW w:w="800" w:type="dxa"/>
            <w:tcBorders>
              <w:top w:val="single" w:sz="8" w:space="0" w:color="1155CC"/>
              <w:left w:val="single" w:sz="8" w:space="0" w:color="1155CC"/>
              <w:right w:val="single" w:sz="8" w:space="0" w:color="1155CC"/>
            </w:tcBorders>
            <w:noWrap/>
            <w:vAlign w:val="center"/>
            <w:hideMark/>
          </w:tcPr>
          <w:p w14:paraId="1F3B4619" w14:textId="77777777" w:rsidR="00ED0C1A" w:rsidRPr="008A5FE3" w:rsidRDefault="00ED0C1A" w:rsidP="00A72AB5">
            <w:pPr>
              <w:spacing w:after="0"/>
              <w:jc w:val="center"/>
              <w:rPr>
                <w:b/>
                <w:bCs/>
                <w:i/>
                <w:iCs/>
                <w:szCs w:val="20"/>
              </w:rPr>
            </w:pPr>
            <w:r w:rsidRPr="008A5FE3">
              <w:rPr>
                <w:b/>
                <w:bCs/>
                <w:i/>
                <w:iCs/>
                <w:szCs w:val="20"/>
              </w:rPr>
              <w:t> </w:t>
            </w:r>
          </w:p>
        </w:tc>
        <w:tc>
          <w:tcPr>
            <w:tcW w:w="6571" w:type="dxa"/>
            <w:tcBorders>
              <w:top w:val="single" w:sz="8" w:space="0" w:color="1155CC"/>
              <w:left w:val="nil"/>
              <w:right w:val="single" w:sz="8" w:space="0" w:color="1155CC"/>
            </w:tcBorders>
            <w:vAlign w:val="center"/>
            <w:hideMark/>
          </w:tcPr>
          <w:p w14:paraId="3FFCF3AA" w14:textId="77777777" w:rsidR="00ED0C1A" w:rsidRPr="008A5FE3" w:rsidRDefault="00ED0C1A" w:rsidP="00A72AB5">
            <w:pPr>
              <w:spacing w:after="0"/>
              <w:ind w:left="436"/>
              <w:jc w:val="left"/>
              <w:rPr>
                <w:b/>
                <w:bCs/>
                <w:szCs w:val="20"/>
              </w:rPr>
            </w:pPr>
            <w:r w:rsidRPr="008A5FE3">
              <w:rPr>
                <w:b/>
                <w:bCs/>
                <w:szCs w:val="20"/>
              </w:rPr>
              <w:t>2(e): Grand total for supplies from the MSID, supplies of goods from another MS and services from all FEs not in the MSID</w:t>
            </w:r>
          </w:p>
        </w:tc>
        <w:tc>
          <w:tcPr>
            <w:tcW w:w="269" w:type="dxa"/>
            <w:tcBorders>
              <w:top w:val="single" w:sz="8" w:space="0" w:color="1155CC"/>
              <w:left w:val="nil"/>
              <w:right w:val="single" w:sz="8" w:space="0" w:color="1155CC"/>
            </w:tcBorders>
            <w:noWrap/>
            <w:vAlign w:val="center"/>
            <w:hideMark/>
          </w:tcPr>
          <w:p w14:paraId="661C9EA4" w14:textId="77777777" w:rsidR="00ED0C1A" w:rsidRPr="008A5FE3" w:rsidRDefault="00ED0C1A" w:rsidP="00A72AB5">
            <w:pPr>
              <w:spacing w:after="0"/>
              <w:jc w:val="center"/>
              <w:rPr>
                <w:i/>
                <w:iCs/>
                <w:szCs w:val="20"/>
              </w:rPr>
            </w:pPr>
            <w:r w:rsidRPr="008A5FE3">
              <w:rPr>
                <w:i/>
                <w:iCs/>
                <w:szCs w:val="20"/>
              </w:rPr>
              <w:t> </w:t>
            </w:r>
          </w:p>
        </w:tc>
        <w:tc>
          <w:tcPr>
            <w:tcW w:w="1536" w:type="dxa"/>
            <w:tcBorders>
              <w:top w:val="single" w:sz="8" w:space="0" w:color="1155CC"/>
              <w:left w:val="nil"/>
              <w:right w:val="single" w:sz="8" w:space="0" w:color="1155CC"/>
            </w:tcBorders>
            <w:noWrap/>
            <w:vAlign w:val="center"/>
            <w:hideMark/>
          </w:tcPr>
          <w:p w14:paraId="72FEEA44" w14:textId="77777777" w:rsidR="00ED0C1A" w:rsidRPr="008A5FE3" w:rsidRDefault="00ED0C1A" w:rsidP="00A72AB5">
            <w:pPr>
              <w:spacing w:after="0"/>
              <w:jc w:val="center"/>
              <w:rPr>
                <w:b/>
                <w:bCs/>
                <w:i/>
                <w:iCs/>
                <w:szCs w:val="20"/>
              </w:rPr>
            </w:pPr>
            <w:r w:rsidRPr="008A5FE3">
              <w:rPr>
                <w:b/>
                <w:bCs/>
                <w:i/>
                <w:iCs/>
                <w:szCs w:val="20"/>
              </w:rPr>
              <w:t> </w:t>
            </w:r>
          </w:p>
        </w:tc>
      </w:tr>
      <w:tr w:rsidR="00ED0C1A" w:rsidRPr="008A5FE3" w14:paraId="13FA37F5"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77B7B39C" w14:textId="77777777" w:rsidR="00ED0C1A" w:rsidRPr="008A5FE3" w:rsidRDefault="00ED0C1A" w:rsidP="00A72AB5">
            <w:pPr>
              <w:spacing w:after="0"/>
              <w:jc w:val="center"/>
              <w:rPr>
                <w:b/>
                <w:bCs/>
                <w:szCs w:val="20"/>
              </w:rPr>
            </w:pPr>
            <w:r w:rsidRPr="008A5FE3">
              <w:rPr>
                <w:b/>
                <w:bCs/>
                <w:szCs w:val="20"/>
              </w:rPr>
              <w:t>21</w:t>
            </w:r>
          </w:p>
        </w:tc>
        <w:tc>
          <w:tcPr>
            <w:tcW w:w="6571" w:type="dxa"/>
            <w:tcBorders>
              <w:top w:val="nil"/>
              <w:left w:val="nil"/>
              <w:bottom w:val="single" w:sz="8" w:space="0" w:color="1155CC"/>
              <w:right w:val="single" w:sz="8" w:space="0" w:color="1155CC"/>
            </w:tcBorders>
            <w:vAlign w:val="center"/>
            <w:hideMark/>
          </w:tcPr>
          <w:p w14:paraId="5D726267" w14:textId="77777777" w:rsidR="00ED0C1A" w:rsidRPr="008A5FE3" w:rsidRDefault="00ED0C1A" w:rsidP="00A72AB5">
            <w:pPr>
              <w:spacing w:after="0"/>
              <w:ind w:firstLineChars="300" w:firstLine="663"/>
              <w:jc w:val="left"/>
              <w:rPr>
                <w:b/>
                <w:bCs/>
                <w:szCs w:val="20"/>
              </w:rPr>
            </w:pPr>
            <w:r w:rsidRPr="008A5FE3">
              <w:rPr>
                <w:b/>
                <w:bCs/>
                <w:szCs w:val="20"/>
              </w:rPr>
              <w:t>Total VAT amount payable</w:t>
            </w:r>
          </w:p>
        </w:tc>
        <w:tc>
          <w:tcPr>
            <w:tcW w:w="269" w:type="dxa"/>
            <w:tcBorders>
              <w:top w:val="nil"/>
              <w:left w:val="nil"/>
              <w:bottom w:val="single" w:sz="8" w:space="0" w:color="1155CC"/>
              <w:right w:val="single" w:sz="8" w:space="0" w:color="1155CC"/>
            </w:tcBorders>
            <w:noWrap/>
            <w:vAlign w:val="center"/>
            <w:hideMark/>
          </w:tcPr>
          <w:p w14:paraId="0835F7A4" w14:textId="77777777" w:rsidR="00ED0C1A" w:rsidRPr="008A5FE3" w:rsidRDefault="00ED0C1A" w:rsidP="00A72AB5">
            <w:pPr>
              <w:spacing w:after="0"/>
              <w:jc w:val="center"/>
              <w:rPr>
                <w:b/>
                <w:bCs/>
                <w:szCs w:val="20"/>
              </w:rPr>
            </w:pPr>
            <w:r w:rsidRPr="008A5FE3">
              <w:rPr>
                <w:b/>
                <w:bCs/>
                <w:szCs w:val="20"/>
              </w:rPr>
              <w:t>21.1</w:t>
            </w:r>
          </w:p>
        </w:tc>
        <w:tc>
          <w:tcPr>
            <w:tcW w:w="1536" w:type="dxa"/>
            <w:tcBorders>
              <w:top w:val="nil"/>
              <w:left w:val="nil"/>
              <w:bottom w:val="single" w:sz="8" w:space="0" w:color="1155CC"/>
              <w:right w:val="single" w:sz="8" w:space="0" w:color="1155CC"/>
            </w:tcBorders>
            <w:noWrap/>
            <w:vAlign w:val="center"/>
            <w:hideMark/>
          </w:tcPr>
          <w:p w14:paraId="196A0979" w14:textId="77777777" w:rsidR="00ED0C1A" w:rsidRPr="008A5FE3" w:rsidRDefault="00ED0C1A" w:rsidP="00A72AB5">
            <w:pPr>
              <w:spacing w:after="0"/>
              <w:jc w:val="center"/>
              <w:rPr>
                <w:b/>
                <w:bCs/>
                <w:szCs w:val="20"/>
              </w:rPr>
            </w:pPr>
            <w:r w:rsidRPr="008A5FE3">
              <w:rPr>
                <w:b/>
                <w:bCs/>
                <w:szCs w:val="20"/>
              </w:rPr>
              <w:t>0</w:t>
            </w:r>
          </w:p>
        </w:tc>
      </w:tr>
      <w:tr w:rsidR="00ED0C1A" w:rsidRPr="008A5FE3" w14:paraId="1CDCB71F"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0141730C" w14:textId="77777777" w:rsidR="00ED0C1A" w:rsidRPr="008A5FE3" w:rsidRDefault="00ED0C1A" w:rsidP="00A72AB5">
            <w:pPr>
              <w:spacing w:after="0"/>
              <w:jc w:val="center"/>
              <w:rPr>
                <w:b/>
                <w:bCs/>
                <w:szCs w:val="20"/>
              </w:rPr>
            </w:pPr>
            <w:r w:rsidRPr="008A5FE3">
              <w:rPr>
                <w:b/>
                <w:bCs/>
                <w:szCs w:val="20"/>
              </w:rPr>
              <w:t> </w:t>
            </w:r>
          </w:p>
        </w:tc>
        <w:tc>
          <w:tcPr>
            <w:tcW w:w="6571" w:type="dxa"/>
            <w:tcBorders>
              <w:top w:val="single" w:sz="8" w:space="0" w:color="1155CC"/>
              <w:left w:val="nil"/>
              <w:bottom w:val="single" w:sz="8" w:space="0" w:color="1155CC"/>
              <w:right w:val="single" w:sz="8" w:space="0" w:color="1155CC"/>
            </w:tcBorders>
            <w:vAlign w:val="center"/>
            <w:hideMark/>
          </w:tcPr>
          <w:p w14:paraId="46E739F3" w14:textId="77777777" w:rsidR="00ED0C1A" w:rsidRPr="008A5FE3" w:rsidRDefault="00ED0C1A" w:rsidP="00A72AB5">
            <w:pPr>
              <w:spacing w:after="0"/>
              <w:jc w:val="left"/>
              <w:rPr>
                <w:b/>
                <w:bCs/>
                <w:szCs w:val="20"/>
              </w:rPr>
            </w:pPr>
            <w:r w:rsidRPr="008A5FE3">
              <w:rPr>
                <w:b/>
                <w:bCs/>
                <w:szCs w:val="20"/>
              </w:rPr>
              <w:t>3 For each MSCON for which a VAT correction is made</w:t>
            </w:r>
          </w:p>
        </w:tc>
        <w:tc>
          <w:tcPr>
            <w:tcW w:w="269" w:type="dxa"/>
            <w:tcBorders>
              <w:top w:val="single" w:sz="8" w:space="0" w:color="1155CC"/>
              <w:left w:val="nil"/>
              <w:bottom w:val="single" w:sz="8" w:space="0" w:color="1155CC"/>
              <w:right w:val="single" w:sz="8" w:space="0" w:color="1155CC"/>
            </w:tcBorders>
            <w:noWrap/>
            <w:vAlign w:val="center"/>
            <w:hideMark/>
          </w:tcPr>
          <w:p w14:paraId="2FA6E7A9" w14:textId="77777777" w:rsidR="00ED0C1A" w:rsidRPr="008A5FE3" w:rsidRDefault="00ED0C1A" w:rsidP="00A72AB5">
            <w:pPr>
              <w:spacing w:after="0"/>
              <w:jc w:val="center"/>
              <w:rPr>
                <w:b/>
                <w:bCs/>
                <w:szCs w:val="20"/>
              </w:rPr>
            </w:pPr>
            <w:r w:rsidRPr="008A5FE3">
              <w:rPr>
                <w:b/>
                <w:bCs/>
                <w:szCs w:val="20"/>
              </w:rPr>
              <w:t> </w:t>
            </w:r>
          </w:p>
        </w:tc>
        <w:tc>
          <w:tcPr>
            <w:tcW w:w="1536" w:type="dxa"/>
            <w:tcBorders>
              <w:top w:val="single" w:sz="8" w:space="0" w:color="1155CC"/>
              <w:left w:val="nil"/>
              <w:bottom w:val="single" w:sz="8" w:space="0" w:color="1155CC"/>
              <w:right w:val="single" w:sz="8" w:space="0" w:color="1155CC"/>
            </w:tcBorders>
            <w:noWrap/>
            <w:vAlign w:val="center"/>
            <w:hideMark/>
          </w:tcPr>
          <w:p w14:paraId="31120F2B" w14:textId="77777777" w:rsidR="00ED0C1A" w:rsidRPr="008A5FE3" w:rsidRDefault="00ED0C1A" w:rsidP="00A72AB5">
            <w:pPr>
              <w:spacing w:after="0"/>
              <w:jc w:val="center"/>
              <w:rPr>
                <w:b/>
                <w:bCs/>
                <w:szCs w:val="20"/>
              </w:rPr>
            </w:pPr>
            <w:r w:rsidRPr="008A5FE3">
              <w:rPr>
                <w:b/>
                <w:bCs/>
                <w:szCs w:val="20"/>
              </w:rPr>
              <w:t> </w:t>
            </w:r>
          </w:p>
        </w:tc>
      </w:tr>
      <w:tr w:rsidR="00ED0C1A" w:rsidRPr="008A5FE3" w14:paraId="64A5536A" w14:textId="77777777" w:rsidTr="00C0519B">
        <w:trPr>
          <w:trHeight w:val="300"/>
        </w:trPr>
        <w:tc>
          <w:tcPr>
            <w:tcW w:w="800" w:type="dxa"/>
            <w:tcBorders>
              <w:top w:val="single" w:sz="8" w:space="0" w:color="1155CC"/>
              <w:left w:val="single" w:sz="8" w:space="0" w:color="1155CC"/>
              <w:right w:val="single" w:sz="8" w:space="0" w:color="1155CC"/>
            </w:tcBorders>
            <w:noWrap/>
            <w:vAlign w:val="center"/>
            <w:hideMark/>
          </w:tcPr>
          <w:p w14:paraId="5A69D336" w14:textId="77777777" w:rsidR="00ED0C1A" w:rsidRPr="008A5FE3" w:rsidRDefault="00ED0C1A" w:rsidP="00A72AB5">
            <w:pPr>
              <w:spacing w:after="0"/>
              <w:jc w:val="center"/>
              <w:rPr>
                <w:i/>
                <w:iCs/>
                <w:szCs w:val="20"/>
              </w:rPr>
            </w:pPr>
            <w:r w:rsidRPr="008A5FE3">
              <w:rPr>
                <w:i/>
                <w:iCs/>
                <w:szCs w:val="20"/>
              </w:rPr>
              <w:t>22</w:t>
            </w:r>
          </w:p>
        </w:tc>
        <w:tc>
          <w:tcPr>
            <w:tcW w:w="6571" w:type="dxa"/>
            <w:tcBorders>
              <w:top w:val="single" w:sz="8" w:space="0" w:color="1155CC"/>
              <w:left w:val="nil"/>
              <w:right w:val="single" w:sz="8" w:space="0" w:color="1155CC"/>
            </w:tcBorders>
            <w:vAlign w:val="center"/>
            <w:hideMark/>
          </w:tcPr>
          <w:p w14:paraId="28D8AC3D" w14:textId="77777777" w:rsidR="00ED0C1A" w:rsidRPr="008A5FE3" w:rsidRDefault="00ED0C1A" w:rsidP="00A72AB5">
            <w:pPr>
              <w:spacing w:after="0"/>
              <w:ind w:left="346"/>
              <w:jc w:val="left"/>
              <w:rPr>
                <w:i/>
                <w:iCs/>
                <w:szCs w:val="20"/>
              </w:rPr>
            </w:pPr>
            <w:r w:rsidRPr="008A5FE3">
              <w:rPr>
                <w:i/>
                <w:iCs/>
                <w:szCs w:val="20"/>
              </w:rPr>
              <w:t>VAT Period</w:t>
            </w:r>
          </w:p>
        </w:tc>
        <w:tc>
          <w:tcPr>
            <w:tcW w:w="269" w:type="dxa"/>
            <w:tcBorders>
              <w:top w:val="single" w:sz="8" w:space="0" w:color="1155CC"/>
              <w:left w:val="nil"/>
              <w:right w:val="single" w:sz="8" w:space="0" w:color="1155CC"/>
            </w:tcBorders>
            <w:noWrap/>
            <w:vAlign w:val="center"/>
            <w:hideMark/>
          </w:tcPr>
          <w:p w14:paraId="1B547009" w14:textId="77777777" w:rsidR="00ED0C1A" w:rsidRPr="008A5FE3" w:rsidRDefault="00ED0C1A" w:rsidP="00A72AB5">
            <w:pPr>
              <w:spacing w:after="0"/>
              <w:jc w:val="center"/>
              <w:rPr>
                <w:i/>
                <w:iCs/>
                <w:szCs w:val="20"/>
              </w:rPr>
            </w:pPr>
            <w:r w:rsidRPr="008A5FE3">
              <w:rPr>
                <w:i/>
                <w:iCs/>
                <w:szCs w:val="20"/>
              </w:rPr>
              <w:t>22.1</w:t>
            </w:r>
          </w:p>
        </w:tc>
        <w:tc>
          <w:tcPr>
            <w:tcW w:w="1536" w:type="dxa"/>
            <w:tcBorders>
              <w:top w:val="single" w:sz="8" w:space="0" w:color="1155CC"/>
              <w:left w:val="nil"/>
              <w:right w:val="single" w:sz="8" w:space="0" w:color="1155CC"/>
            </w:tcBorders>
            <w:noWrap/>
            <w:vAlign w:val="center"/>
            <w:hideMark/>
          </w:tcPr>
          <w:p w14:paraId="115AD4E0" w14:textId="77777777" w:rsidR="00ED0C1A" w:rsidRPr="008A5FE3" w:rsidRDefault="00ED0C1A" w:rsidP="00A72AB5">
            <w:pPr>
              <w:spacing w:after="0"/>
              <w:jc w:val="center"/>
              <w:rPr>
                <w:i/>
                <w:iCs/>
                <w:szCs w:val="20"/>
              </w:rPr>
            </w:pPr>
            <w:r w:rsidRPr="008A5FE3">
              <w:rPr>
                <w:i/>
                <w:iCs/>
                <w:szCs w:val="20"/>
              </w:rPr>
              <w:t> </w:t>
            </w:r>
          </w:p>
        </w:tc>
      </w:tr>
      <w:tr w:rsidR="00ED0C1A" w:rsidRPr="008A5FE3" w14:paraId="2A5F58A3" w14:textId="77777777" w:rsidTr="00C0519B">
        <w:trPr>
          <w:trHeight w:val="300"/>
        </w:trPr>
        <w:tc>
          <w:tcPr>
            <w:tcW w:w="800" w:type="dxa"/>
            <w:tcBorders>
              <w:top w:val="nil"/>
              <w:left w:val="single" w:sz="8" w:space="0" w:color="1155CC"/>
              <w:right w:val="single" w:sz="8" w:space="0" w:color="1155CC"/>
            </w:tcBorders>
            <w:noWrap/>
            <w:vAlign w:val="center"/>
            <w:hideMark/>
          </w:tcPr>
          <w:p w14:paraId="357DF2A2" w14:textId="77777777" w:rsidR="00ED0C1A" w:rsidRPr="008A5FE3" w:rsidRDefault="00ED0C1A" w:rsidP="00A72AB5">
            <w:pPr>
              <w:spacing w:after="0"/>
              <w:jc w:val="center"/>
              <w:rPr>
                <w:i/>
                <w:iCs/>
                <w:szCs w:val="20"/>
              </w:rPr>
            </w:pPr>
            <w:r w:rsidRPr="008A5FE3">
              <w:rPr>
                <w:i/>
                <w:iCs/>
                <w:szCs w:val="20"/>
              </w:rPr>
              <w:t>23</w:t>
            </w:r>
          </w:p>
        </w:tc>
        <w:tc>
          <w:tcPr>
            <w:tcW w:w="6571" w:type="dxa"/>
            <w:tcBorders>
              <w:top w:val="nil"/>
              <w:left w:val="nil"/>
              <w:right w:val="single" w:sz="8" w:space="0" w:color="1155CC"/>
            </w:tcBorders>
            <w:vAlign w:val="center"/>
            <w:hideMark/>
          </w:tcPr>
          <w:p w14:paraId="3BD2049F" w14:textId="77777777" w:rsidR="00ED0C1A" w:rsidRPr="008A5FE3" w:rsidRDefault="00ED0C1A" w:rsidP="00A72AB5">
            <w:pPr>
              <w:spacing w:after="0"/>
              <w:ind w:left="346"/>
              <w:jc w:val="left"/>
              <w:rPr>
                <w:i/>
                <w:iCs/>
                <w:szCs w:val="20"/>
              </w:rPr>
            </w:pPr>
            <w:r w:rsidRPr="008A5FE3">
              <w:rPr>
                <w:i/>
                <w:iCs/>
                <w:szCs w:val="20"/>
              </w:rPr>
              <w:t>Country code of the MSCON</w:t>
            </w:r>
          </w:p>
        </w:tc>
        <w:tc>
          <w:tcPr>
            <w:tcW w:w="269" w:type="dxa"/>
            <w:tcBorders>
              <w:top w:val="nil"/>
              <w:left w:val="nil"/>
              <w:right w:val="single" w:sz="8" w:space="0" w:color="1155CC"/>
            </w:tcBorders>
            <w:noWrap/>
            <w:vAlign w:val="center"/>
            <w:hideMark/>
          </w:tcPr>
          <w:p w14:paraId="03082474" w14:textId="77777777" w:rsidR="00ED0C1A" w:rsidRPr="008A5FE3" w:rsidRDefault="00ED0C1A" w:rsidP="00A72AB5">
            <w:pPr>
              <w:spacing w:after="0"/>
              <w:jc w:val="center"/>
              <w:rPr>
                <w:i/>
                <w:iCs/>
                <w:szCs w:val="20"/>
              </w:rPr>
            </w:pPr>
            <w:r w:rsidRPr="008A5FE3">
              <w:rPr>
                <w:i/>
                <w:iCs/>
                <w:szCs w:val="20"/>
              </w:rPr>
              <w:t>23.1</w:t>
            </w:r>
          </w:p>
        </w:tc>
        <w:tc>
          <w:tcPr>
            <w:tcW w:w="1536" w:type="dxa"/>
            <w:tcBorders>
              <w:top w:val="nil"/>
              <w:left w:val="nil"/>
              <w:right w:val="single" w:sz="8" w:space="0" w:color="1155CC"/>
            </w:tcBorders>
            <w:noWrap/>
            <w:vAlign w:val="center"/>
            <w:hideMark/>
          </w:tcPr>
          <w:p w14:paraId="6A6B1DB3" w14:textId="77777777" w:rsidR="00ED0C1A" w:rsidRPr="008A5FE3" w:rsidRDefault="00ED0C1A" w:rsidP="00A72AB5">
            <w:pPr>
              <w:spacing w:after="0"/>
              <w:jc w:val="center"/>
              <w:rPr>
                <w:i/>
                <w:iCs/>
                <w:szCs w:val="20"/>
              </w:rPr>
            </w:pPr>
            <w:r w:rsidRPr="008A5FE3">
              <w:rPr>
                <w:i/>
                <w:iCs/>
                <w:szCs w:val="20"/>
              </w:rPr>
              <w:t> </w:t>
            </w:r>
          </w:p>
        </w:tc>
      </w:tr>
      <w:tr w:rsidR="00ED0C1A" w:rsidRPr="008A5FE3" w14:paraId="2A2F6666"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26D83251" w14:textId="77777777" w:rsidR="00ED0C1A" w:rsidRPr="008A5FE3" w:rsidRDefault="00ED0C1A" w:rsidP="00A72AB5">
            <w:pPr>
              <w:spacing w:after="0"/>
              <w:jc w:val="center"/>
              <w:rPr>
                <w:b/>
                <w:bCs/>
                <w:szCs w:val="20"/>
              </w:rPr>
            </w:pPr>
            <w:r w:rsidRPr="008A5FE3">
              <w:rPr>
                <w:b/>
                <w:bCs/>
                <w:szCs w:val="20"/>
              </w:rPr>
              <w:t>24</w:t>
            </w:r>
          </w:p>
        </w:tc>
        <w:tc>
          <w:tcPr>
            <w:tcW w:w="6571" w:type="dxa"/>
            <w:tcBorders>
              <w:top w:val="nil"/>
              <w:left w:val="nil"/>
              <w:bottom w:val="single" w:sz="8" w:space="0" w:color="1155CC"/>
              <w:right w:val="single" w:sz="8" w:space="0" w:color="1155CC"/>
            </w:tcBorders>
            <w:vAlign w:val="center"/>
            <w:hideMark/>
          </w:tcPr>
          <w:p w14:paraId="4F0F23BE" w14:textId="77777777" w:rsidR="00ED0C1A" w:rsidRPr="008A5FE3" w:rsidRDefault="00ED0C1A" w:rsidP="00A72AB5">
            <w:pPr>
              <w:spacing w:after="0"/>
              <w:ind w:left="346"/>
              <w:jc w:val="left"/>
              <w:rPr>
                <w:i/>
                <w:iCs/>
                <w:szCs w:val="20"/>
              </w:rPr>
            </w:pPr>
            <w:r w:rsidRPr="008A5FE3">
              <w:rPr>
                <w:i/>
                <w:iCs/>
                <w:szCs w:val="20"/>
              </w:rPr>
              <w:t>Total VAT amount resulting from corrections of supplies</w:t>
            </w:r>
          </w:p>
        </w:tc>
        <w:tc>
          <w:tcPr>
            <w:tcW w:w="269" w:type="dxa"/>
            <w:tcBorders>
              <w:top w:val="nil"/>
              <w:left w:val="nil"/>
              <w:bottom w:val="single" w:sz="8" w:space="0" w:color="1155CC"/>
              <w:right w:val="single" w:sz="8" w:space="0" w:color="1155CC"/>
            </w:tcBorders>
            <w:noWrap/>
            <w:vAlign w:val="center"/>
            <w:hideMark/>
          </w:tcPr>
          <w:p w14:paraId="12DB1375" w14:textId="77777777" w:rsidR="00ED0C1A" w:rsidRPr="008A5FE3" w:rsidRDefault="00ED0C1A" w:rsidP="00A72AB5">
            <w:pPr>
              <w:spacing w:after="0"/>
              <w:jc w:val="center"/>
              <w:rPr>
                <w:b/>
                <w:bCs/>
                <w:szCs w:val="20"/>
              </w:rPr>
            </w:pPr>
            <w:r w:rsidRPr="008A5FE3">
              <w:rPr>
                <w:b/>
                <w:bCs/>
                <w:szCs w:val="20"/>
              </w:rPr>
              <w:t>24.1</w:t>
            </w:r>
          </w:p>
        </w:tc>
        <w:tc>
          <w:tcPr>
            <w:tcW w:w="1536" w:type="dxa"/>
            <w:tcBorders>
              <w:top w:val="nil"/>
              <w:left w:val="nil"/>
              <w:bottom w:val="single" w:sz="8" w:space="0" w:color="1155CC"/>
              <w:right w:val="single" w:sz="8" w:space="0" w:color="1155CC"/>
            </w:tcBorders>
            <w:noWrap/>
            <w:vAlign w:val="center"/>
            <w:hideMark/>
          </w:tcPr>
          <w:p w14:paraId="79862466" w14:textId="77777777" w:rsidR="00ED0C1A" w:rsidRPr="008A5FE3" w:rsidRDefault="00ED0C1A" w:rsidP="00A72AB5">
            <w:pPr>
              <w:spacing w:after="0"/>
              <w:jc w:val="center"/>
              <w:rPr>
                <w:b/>
                <w:bCs/>
                <w:szCs w:val="20"/>
              </w:rPr>
            </w:pPr>
            <w:r w:rsidRPr="008A5FE3">
              <w:rPr>
                <w:b/>
                <w:bCs/>
                <w:szCs w:val="20"/>
              </w:rPr>
              <w:t>0</w:t>
            </w:r>
          </w:p>
        </w:tc>
      </w:tr>
      <w:tr w:rsidR="00ED0C1A" w:rsidRPr="008A5FE3" w14:paraId="5FEA7D0F"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77782EF1" w14:textId="77777777" w:rsidR="00ED0C1A" w:rsidRPr="008A5FE3" w:rsidRDefault="00ED0C1A" w:rsidP="00A72AB5">
            <w:pPr>
              <w:spacing w:after="0"/>
              <w:jc w:val="center"/>
              <w:rPr>
                <w:b/>
                <w:bCs/>
                <w:szCs w:val="20"/>
              </w:rPr>
            </w:pPr>
            <w:r w:rsidRPr="008A5FE3">
              <w:rPr>
                <w:b/>
                <w:bCs/>
                <w:szCs w:val="20"/>
              </w:rPr>
              <w:t> </w:t>
            </w:r>
          </w:p>
        </w:tc>
        <w:tc>
          <w:tcPr>
            <w:tcW w:w="6571" w:type="dxa"/>
            <w:tcBorders>
              <w:top w:val="single" w:sz="8" w:space="0" w:color="1155CC"/>
              <w:left w:val="nil"/>
              <w:bottom w:val="single" w:sz="8" w:space="0" w:color="1155CC"/>
              <w:right w:val="single" w:sz="8" w:space="0" w:color="1155CC"/>
            </w:tcBorders>
            <w:vAlign w:val="center"/>
            <w:hideMark/>
          </w:tcPr>
          <w:p w14:paraId="58ADD639" w14:textId="77777777" w:rsidR="00ED0C1A" w:rsidRPr="008A5FE3" w:rsidRDefault="00ED0C1A" w:rsidP="00A72AB5">
            <w:pPr>
              <w:spacing w:after="0"/>
              <w:jc w:val="left"/>
              <w:rPr>
                <w:b/>
                <w:bCs/>
                <w:szCs w:val="20"/>
              </w:rPr>
            </w:pPr>
            <w:r w:rsidRPr="008A5FE3">
              <w:rPr>
                <w:b/>
                <w:bCs/>
                <w:szCs w:val="20"/>
              </w:rPr>
              <w:t>4 Balance of VAT due for each MSCON</w:t>
            </w:r>
          </w:p>
        </w:tc>
        <w:tc>
          <w:tcPr>
            <w:tcW w:w="269" w:type="dxa"/>
            <w:tcBorders>
              <w:top w:val="single" w:sz="8" w:space="0" w:color="1155CC"/>
              <w:left w:val="nil"/>
              <w:bottom w:val="single" w:sz="8" w:space="0" w:color="1155CC"/>
              <w:right w:val="single" w:sz="8" w:space="0" w:color="1155CC"/>
            </w:tcBorders>
            <w:noWrap/>
            <w:vAlign w:val="center"/>
            <w:hideMark/>
          </w:tcPr>
          <w:p w14:paraId="20004085" w14:textId="77777777" w:rsidR="00ED0C1A" w:rsidRPr="008A5FE3" w:rsidRDefault="00ED0C1A" w:rsidP="00A72AB5">
            <w:pPr>
              <w:spacing w:after="0"/>
              <w:jc w:val="center"/>
              <w:rPr>
                <w:b/>
                <w:bCs/>
                <w:szCs w:val="20"/>
              </w:rPr>
            </w:pPr>
            <w:r w:rsidRPr="008A5FE3">
              <w:rPr>
                <w:b/>
                <w:bCs/>
                <w:szCs w:val="20"/>
              </w:rPr>
              <w:t> </w:t>
            </w:r>
          </w:p>
        </w:tc>
        <w:tc>
          <w:tcPr>
            <w:tcW w:w="1536" w:type="dxa"/>
            <w:tcBorders>
              <w:top w:val="single" w:sz="8" w:space="0" w:color="1155CC"/>
              <w:left w:val="nil"/>
              <w:bottom w:val="single" w:sz="8" w:space="0" w:color="1155CC"/>
              <w:right w:val="single" w:sz="8" w:space="0" w:color="1155CC"/>
            </w:tcBorders>
            <w:noWrap/>
            <w:vAlign w:val="center"/>
            <w:hideMark/>
          </w:tcPr>
          <w:p w14:paraId="44B7F2CD" w14:textId="77777777" w:rsidR="00ED0C1A" w:rsidRPr="008A5FE3" w:rsidRDefault="00ED0C1A" w:rsidP="00A72AB5">
            <w:pPr>
              <w:spacing w:after="0"/>
              <w:jc w:val="center"/>
              <w:rPr>
                <w:b/>
                <w:bCs/>
                <w:szCs w:val="20"/>
              </w:rPr>
            </w:pPr>
            <w:r w:rsidRPr="008A5FE3">
              <w:rPr>
                <w:b/>
                <w:bCs/>
                <w:szCs w:val="20"/>
              </w:rPr>
              <w:t> </w:t>
            </w:r>
          </w:p>
        </w:tc>
      </w:tr>
      <w:tr w:rsidR="00ED0C1A" w:rsidRPr="008A5FE3" w14:paraId="7F1A6821" w14:textId="77777777" w:rsidTr="00C0519B">
        <w:trPr>
          <w:trHeight w:val="300"/>
        </w:trPr>
        <w:tc>
          <w:tcPr>
            <w:tcW w:w="800" w:type="dxa"/>
            <w:tcBorders>
              <w:top w:val="single" w:sz="8" w:space="0" w:color="1155CC"/>
              <w:left w:val="single" w:sz="8" w:space="0" w:color="1155CC"/>
              <w:right w:val="single" w:sz="8" w:space="0" w:color="1155CC"/>
            </w:tcBorders>
            <w:noWrap/>
            <w:vAlign w:val="center"/>
            <w:hideMark/>
          </w:tcPr>
          <w:p w14:paraId="41CC9971" w14:textId="77777777" w:rsidR="00ED0C1A" w:rsidRPr="008A5FE3" w:rsidRDefault="00ED0C1A" w:rsidP="00A72AB5">
            <w:pPr>
              <w:spacing w:after="0"/>
              <w:jc w:val="center"/>
              <w:rPr>
                <w:b/>
                <w:bCs/>
                <w:szCs w:val="20"/>
              </w:rPr>
            </w:pPr>
            <w:r w:rsidRPr="008A5FE3">
              <w:rPr>
                <w:b/>
                <w:bCs/>
                <w:szCs w:val="20"/>
              </w:rPr>
              <w:t>25</w:t>
            </w:r>
          </w:p>
        </w:tc>
        <w:tc>
          <w:tcPr>
            <w:tcW w:w="6571" w:type="dxa"/>
            <w:tcBorders>
              <w:top w:val="single" w:sz="8" w:space="0" w:color="1155CC"/>
              <w:left w:val="nil"/>
              <w:right w:val="single" w:sz="8" w:space="0" w:color="1155CC"/>
            </w:tcBorders>
            <w:vAlign w:val="center"/>
            <w:hideMark/>
          </w:tcPr>
          <w:p w14:paraId="61275A97" w14:textId="77777777" w:rsidR="00ED0C1A" w:rsidRPr="008A5FE3" w:rsidRDefault="00ED0C1A" w:rsidP="00A72AB5">
            <w:pPr>
              <w:spacing w:after="0"/>
              <w:ind w:left="346"/>
              <w:jc w:val="left"/>
              <w:rPr>
                <w:b/>
                <w:bCs/>
                <w:szCs w:val="20"/>
              </w:rPr>
            </w:pPr>
            <w:r w:rsidRPr="008A5FE3">
              <w:rPr>
                <w:b/>
                <w:bCs/>
                <w:szCs w:val="20"/>
              </w:rPr>
              <w:t>Total VAT amount due including correction of previous returns per MS</w:t>
            </w:r>
          </w:p>
        </w:tc>
        <w:tc>
          <w:tcPr>
            <w:tcW w:w="269" w:type="dxa"/>
            <w:tcBorders>
              <w:top w:val="single" w:sz="8" w:space="0" w:color="1155CC"/>
              <w:left w:val="nil"/>
              <w:right w:val="single" w:sz="8" w:space="0" w:color="1155CC"/>
            </w:tcBorders>
            <w:noWrap/>
            <w:vAlign w:val="center"/>
            <w:hideMark/>
          </w:tcPr>
          <w:p w14:paraId="3DCB4B31" w14:textId="77777777" w:rsidR="00ED0C1A" w:rsidRPr="008A5FE3" w:rsidRDefault="00ED0C1A" w:rsidP="00A72AB5">
            <w:pPr>
              <w:spacing w:after="0"/>
              <w:jc w:val="center"/>
              <w:rPr>
                <w:b/>
                <w:bCs/>
                <w:szCs w:val="20"/>
              </w:rPr>
            </w:pPr>
            <w:r w:rsidRPr="008A5FE3">
              <w:rPr>
                <w:b/>
                <w:bCs/>
                <w:szCs w:val="20"/>
              </w:rPr>
              <w:t>25.1</w:t>
            </w:r>
          </w:p>
        </w:tc>
        <w:tc>
          <w:tcPr>
            <w:tcW w:w="1536" w:type="dxa"/>
            <w:tcBorders>
              <w:top w:val="single" w:sz="8" w:space="0" w:color="1155CC"/>
              <w:left w:val="nil"/>
              <w:right w:val="single" w:sz="8" w:space="0" w:color="1155CC"/>
            </w:tcBorders>
            <w:noWrap/>
            <w:vAlign w:val="center"/>
            <w:hideMark/>
          </w:tcPr>
          <w:p w14:paraId="3B1065B3" w14:textId="77777777" w:rsidR="00ED0C1A" w:rsidRPr="008A5FE3" w:rsidRDefault="00ED0C1A" w:rsidP="00A72AB5">
            <w:pPr>
              <w:spacing w:after="0"/>
              <w:jc w:val="center"/>
              <w:rPr>
                <w:b/>
                <w:bCs/>
                <w:szCs w:val="20"/>
              </w:rPr>
            </w:pPr>
            <w:r w:rsidRPr="008A5FE3">
              <w:rPr>
                <w:b/>
                <w:bCs/>
                <w:szCs w:val="20"/>
              </w:rPr>
              <w:t>0</w:t>
            </w:r>
          </w:p>
        </w:tc>
      </w:tr>
      <w:tr w:rsidR="00ED0C1A" w:rsidRPr="008A5FE3" w14:paraId="52A3C1BB"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3319AD9B" w14:textId="77777777" w:rsidR="00ED0C1A" w:rsidRPr="008A5FE3" w:rsidRDefault="00ED0C1A" w:rsidP="00A72AB5">
            <w:pPr>
              <w:spacing w:after="0"/>
              <w:jc w:val="center"/>
              <w:rPr>
                <w:b/>
                <w:bCs/>
                <w:szCs w:val="20"/>
              </w:rPr>
            </w:pPr>
            <w:r w:rsidRPr="008A5FE3">
              <w:rPr>
                <w:b/>
                <w:bCs/>
                <w:szCs w:val="20"/>
              </w:rPr>
              <w:t> </w:t>
            </w:r>
          </w:p>
        </w:tc>
        <w:tc>
          <w:tcPr>
            <w:tcW w:w="6571" w:type="dxa"/>
            <w:tcBorders>
              <w:top w:val="nil"/>
              <w:left w:val="nil"/>
              <w:bottom w:val="single" w:sz="8" w:space="0" w:color="1155CC"/>
              <w:right w:val="single" w:sz="8" w:space="0" w:color="1155CC"/>
            </w:tcBorders>
            <w:vAlign w:val="center"/>
            <w:hideMark/>
          </w:tcPr>
          <w:p w14:paraId="7B25D145" w14:textId="77777777" w:rsidR="00ED0C1A" w:rsidRPr="008A5FE3" w:rsidRDefault="00ED0C1A" w:rsidP="00A72AB5">
            <w:pPr>
              <w:spacing w:after="0"/>
              <w:jc w:val="left"/>
              <w:rPr>
                <w:b/>
                <w:bCs/>
                <w:szCs w:val="20"/>
              </w:rPr>
            </w:pPr>
            <w:r w:rsidRPr="008A5FE3">
              <w:rPr>
                <w:b/>
                <w:bCs/>
                <w:szCs w:val="20"/>
              </w:rPr>
              <w:t>5 Total amount of VAT due for all MSCON</w:t>
            </w:r>
          </w:p>
        </w:tc>
        <w:tc>
          <w:tcPr>
            <w:tcW w:w="269" w:type="dxa"/>
            <w:tcBorders>
              <w:top w:val="nil"/>
              <w:left w:val="nil"/>
              <w:bottom w:val="single" w:sz="8" w:space="0" w:color="1155CC"/>
              <w:right w:val="single" w:sz="8" w:space="0" w:color="1155CC"/>
            </w:tcBorders>
            <w:noWrap/>
            <w:vAlign w:val="center"/>
            <w:hideMark/>
          </w:tcPr>
          <w:p w14:paraId="74DA4C95" w14:textId="77777777" w:rsidR="00ED0C1A" w:rsidRPr="008A5FE3" w:rsidRDefault="00ED0C1A" w:rsidP="00A72AB5">
            <w:pPr>
              <w:spacing w:after="0"/>
              <w:jc w:val="center"/>
              <w:rPr>
                <w:b/>
                <w:bCs/>
                <w:szCs w:val="20"/>
              </w:rPr>
            </w:pPr>
            <w:r w:rsidRPr="008A5FE3">
              <w:rPr>
                <w:b/>
                <w:bCs/>
                <w:szCs w:val="20"/>
              </w:rPr>
              <w:t> </w:t>
            </w:r>
          </w:p>
        </w:tc>
        <w:tc>
          <w:tcPr>
            <w:tcW w:w="1536" w:type="dxa"/>
            <w:tcBorders>
              <w:top w:val="nil"/>
              <w:left w:val="nil"/>
              <w:bottom w:val="single" w:sz="8" w:space="0" w:color="1155CC"/>
              <w:right w:val="single" w:sz="8" w:space="0" w:color="1155CC"/>
            </w:tcBorders>
            <w:noWrap/>
            <w:vAlign w:val="center"/>
            <w:hideMark/>
          </w:tcPr>
          <w:p w14:paraId="75B8EE88" w14:textId="77777777" w:rsidR="00ED0C1A" w:rsidRPr="008A5FE3" w:rsidRDefault="00ED0C1A" w:rsidP="00A72AB5">
            <w:pPr>
              <w:spacing w:after="0"/>
              <w:jc w:val="center"/>
              <w:rPr>
                <w:b/>
                <w:bCs/>
                <w:szCs w:val="20"/>
              </w:rPr>
            </w:pPr>
            <w:r w:rsidRPr="008A5FE3">
              <w:rPr>
                <w:b/>
                <w:bCs/>
                <w:szCs w:val="20"/>
              </w:rPr>
              <w:t> </w:t>
            </w:r>
          </w:p>
        </w:tc>
      </w:tr>
      <w:tr w:rsidR="00ED0C1A" w:rsidRPr="008A5FE3" w14:paraId="27F27AE6"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6F4BF32E" w14:textId="77777777" w:rsidR="00ED0C1A" w:rsidRPr="008A5FE3" w:rsidRDefault="00ED0C1A" w:rsidP="00A72AB5">
            <w:pPr>
              <w:spacing w:after="0"/>
              <w:jc w:val="center"/>
              <w:rPr>
                <w:b/>
                <w:bCs/>
                <w:szCs w:val="20"/>
              </w:rPr>
            </w:pPr>
            <w:r w:rsidRPr="008A5FE3">
              <w:rPr>
                <w:b/>
                <w:bCs/>
                <w:szCs w:val="20"/>
              </w:rPr>
              <w:t>26</w:t>
            </w:r>
          </w:p>
        </w:tc>
        <w:tc>
          <w:tcPr>
            <w:tcW w:w="6571" w:type="dxa"/>
            <w:tcBorders>
              <w:top w:val="single" w:sz="8" w:space="0" w:color="1155CC"/>
              <w:left w:val="nil"/>
              <w:bottom w:val="single" w:sz="8" w:space="0" w:color="1155CC"/>
              <w:right w:val="single" w:sz="8" w:space="0" w:color="1155CC"/>
            </w:tcBorders>
            <w:vAlign w:val="center"/>
            <w:hideMark/>
          </w:tcPr>
          <w:p w14:paraId="4FBD1A28" w14:textId="77777777" w:rsidR="00ED0C1A" w:rsidRPr="008A5FE3" w:rsidRDefault="00ED0C1A" w:rsidP="00A72AB5">
            <w:pPr>
              <w:spacing w:after="0"/>
              <w:ind w:firstLineChars="191" w:firstLine="422"/>
              <w:jc w:val="left"/>
              <w:rPr>
                <w:b/>
                <w:bCs/>
                <w:szCs w:val="20"/>
              </w:rPr>
            </w:pPr>
            <w:r w:rsidRPr="008A5FE3">
              <w:rPr>
                <w:b/>
                <w:bCs/>
                <w:szCs w:val="20"/>
              </w:rPr>
              <w:t>Total VAT amount due for all MS</w:t>
            </w:r>
          </w:p>
        </w:tc>
        <w:tc>
          <w:tcPr>
            <w:tcW w:w="269" w:type="dxa"/>
            <w:tcBorders>
              <w:top w:val="single" w:sz="8" w:space="0" w:color="1155CC"/>
              <w:left w:val="nil"/>
              <w:bottom w:val="single" w:sz="8" w:space="0" w:color="1155CC"/>
              <w:right w:val="single" w:sz="8" w:space="0" w:color="1155CC"/>
            </w:tcBorders>
            <w:noWrap/>
            <w:vAlign w:val="center"/>
            <w:hideMark/>
          </w:tcPr>
          <w:p w14:paraId="24A1407B" w14:textId="77777777" w:rsidR="00ED0C1A" w:rsidRPr="008A5FE3" w:rsidRDefault="00ED0C1A" w:rsidP="00A72AB5">
            <w:pPr>
              <w:spacing w:after="0"/>
              <w:jc w:val="center"/>
              <w:rPr>
                <w:b/>
                <w:bCs/>
                <w:szCs w:val="20"/>
              </w:rPr>
            </w:pPr>
            <w:r w:rsidRPr="008A5FE3">
              <w:rPr>
                <w:b/>
                <w:bCs/>
                <w:szCs w:val="20"/>
              </w:rPr>
              <w:t>26</w:t>
            </w:r>
          </w:p>
        </w:tc>
        <w:tc>
          <w:tcPr>
            <w:tcW w:w="1536" w:type="dxa"/>
            <w:tcBorders>
              <w:top w:val="single" w:sz="8" w:space="0" w:color="1155CC"/>
              <w:left w:val="nil"/>
              <w:bottom w:val="single" w:sz="8" w:space="0" w:color="1155CC"/>
              <w:right w:val="single" w:sz="8" w:space="0" w:color="1155CC"/>
            </w:tcBorders>
            <w:noWrap/>
            <w:vAlign w:val="center"/>
            <w:hideMark/>
          </w:tcPr>
          <w:p w14:paraId="59338141" w14:textId="77777777" w:rsidR="00ED0C1A" w:rsidRPr="008A5FE3" w:rsidRDefault="00ED0C1A" w:rsidP="00A72AB5">
            <w:pPr>
              <w:keepNext/>
              <w:spacing w:after="0"/>
              <w:jc w:val="center"/>
              <w:rPr>
                <w:b/>
                <w:bCs/>
                <w:szCs w:val="20"/>
              </w:rPr>
            </w:pPr>
            <w:r w:rsidRPr="008A5FE3">
              <w:rPr>
                <w:b/>
                <w:bCs/>
                <w:szCs w:val="20"/>
              </w:rPr>
              <w:t>0</w:t>
            </w:r>
          </w:p>
        </w:tc>
      </w:tr>
    </w:tbl>
    <w:p w14:paraId="4801AE65" w14:textId="6EF3171C" w:rsidR="00ED0C1A" w:rsidRPr="008A5FE3" w:rsidRDefault="00ED0C1A" w:rsidP="00ED0C1A">
      <w:pPr>
        <w:pStyle w:val="Antrat"/>
        <w:rPr>
          <w:szCs w:val="22"/>
        </w:rPr>
      </w:pPr>
      <w:bookmarkStart w:id="2892" w:name="_Toc105089305"/>
      <w:bookmarkStart w:id="2893" w:name="_Toc209159863"/>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270</w:t>
      </w:r>
      <w:r w:rsidR="00C90C72" w:rsidRPr="008A5FE3">
        <w:rPr>
          <w:noProof/>
          <w:szCs w:val="22"/>
        </w:rPr>
        <w:fldChar w:fldCharType="end"/>
      </w:r>
      <w:r w:rsidRPr="008A5FE3">
        <w:rPr>
          <w:szCs w:val="22"/>
        </w:rPr>
        <w:t xml:space="preserve">: Nil VAT return example </w:t>
      </w:r>
      <w:r w:rsidR="00D87ABD" w:rsidRPr="008A5FE3">
        <w:rPr>
          <w:szCs w:val="22"/>
        </w:rPr>
        <w:t xml:space="preserve">for Union scheme </w:t>
      </w:r>
      <w:r w:rsidRPr="008A5FE3">
        <w:rPr>
          <w:szCs w:val="22"/>
        </w:rPr>
        <w:t>according to Annex III of CIR [</w:t>
      </w:r>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r w:rsidRPr="008A5FE3">
        <w:rPr>
          <w:szCs w:val="22"/>
        </w:rPr>
        <w:t>]</w:t>
      </w:r>
      <w:bookmarkEnd w:id="2892"/>
      <w:bookmarkEnd w:id="2893"/>
    </w:p>
    <w:p w14:paraId="3884041A" w14:textId="0791C5B7" w:rsidR="00ED0C1A" w:rsidRPr="008A5FE3" w:rsidRDefault="00ED0C1A" w:rsidP="00614857">
      <w:pPr>
        <w:rPr>
          <w:szCs w:val="28"/>
        </w:rPr>
      </w:pPr>
    </w:p>
    <w:p w14:paraId="62ACAACD" w14:textId="0C12ACDE" w:rsidR="00D87ABD" w:rsidRPr="008A5FE3" w:rsidRDefault="00D87ABD" w:rsidP="00614857">
      <w:pPr>
        <w:rPr>
          <w:szCs w:val="28"/>
        </w:rPr>
      </w:pPr>
      <w:r w:rsidRPr="008A5FE3">
        <w:rPr>
          <w:szCs w:val="28"/>
        </w:rPr>
        <w:t>Please note that nil return for other schemes has a slightly different reference:</w:t>
      </w:r>
    </w:p>
    <w:p w14:paraId="4DA7F522" w14:textId="77777777" w:rsidR="00D87ABD" w:rsidRPr="008A5FE3" w:rsidRDefault="00D87ABD" w:rsidP="008138DA">
      <w:pPr>
        <w:pStyle w:val="Sraopastraipa"/>
        <w:numPr>
          <w:ilvl w:val="0"/>
          <w:numId w:val="142"/>
        </w:numPr>
        <w:rPr>
          <w:szCs w:val="28"/>
        </w:rPr>
      </w:pPr>
      <w:r w:rsidRPr="008A5FE3">
        <w:rPr>
          <w:szCs w:val="28"/>
        </w:rPr>
        <w:t>Non-Union scheme: instead of box '21' it refers to box '11';</w:t>
      </w:r>
    </w:p>
    <w:p w14:paraId="7E5AAB42" w14:textId="23C8CBC7" w:rsidR="00D87ABD" w:rsidRPr="008A5FE3" w:rsidRDefault="00D87ABD" w:rsidP="008138DA">
      <w:pPr>
        <w:pStyle w:val="Sraopastraipa"/>
        <w:numPr>
          <w:ilvl w:val="0"/>
          <w:numId w:val="142"/>
        </w:numPr>
        <w:rPr>
          <w:szCs w:val="28"/>
        </w:rPr>
      </w:pPr>
      <w:r w:rsidRPr="008A5FE3">
        <w:rPr>
          <w:szCs w:val="28"/>
        </w:rPr>
        <w:t>Import scheme: instead of box '21' it refers to box '11' and instead of box '2' it refers to box '1a'.</w:t>
      </w:r>
    </w:p>
    <w:p w14:paraId="04D02F2A" w14:textId="77777777" w:rsidR="00D87ABD" w:rsidRPr="008A5FE3" w:rsidRDefault="00D87ABD" w:rsidP="00614857">
      <w:pPr>
        <w:rPr>
          <w:szCs w:val="28"/>
        </w:rPr>
      </w:pPr>
    </w:p>
    <w:p w14:paraId="4D924ADE" w14:textId="33DA7D18" w:rsidR="00ED0C1A" w:rsidRPr="008A5FE3" w:rsidRDefault="00ED0C1A" w:rsidP="00614857">
      <w:pPr>
        <w:rPr>
          <w:szCs w:val="28"/>
        </w:rPr>
      </w:pPr>
      <w:r w:rsidRPr="008A5FE3">
        <w:rPr>
          <w:szCs w:val="28"/>
        </w:rPr>
        <w:t>As the nil return is a specific case, we also depict here the connection to XSD schema.</w:t>
      </w:r>
    </w:p>
    <w:tbl>
      <w:tblPr>
        <w:tblW w:w="9170" w:type="dxa"/>
        <w:tblLook w:val="04A0" w:firstRow="1" w:lastRow="0" w:firstColumn="1" w:lastColumn="0" w:noHBand="0" w:noVBand="1"/>
      </w:tblPr>
      <w:tblGrid>
        <w:gridCol w:w="4400"/>
        <w:gridCol w:w="2250"/>
        <w:gridCol w:w="2520"/>
      </w:tblGrid>
      <w:tr w:rsidR="005432C6" w:rsidRPr="008A5FE3" w14:paraId="5BA44905" w14:textId="77777777" w:rsidTr="00C0519B">
        <w:trPr>
          <w:trHeight w:val="315"/>
        </w:trPr>
        <w:tc>
          <w:tcPr>
            <w:tcW w:w="4400" w:type="dxa"/>
            <w:tcBorders>
              <w:top w:val="single" w:sz="8" w:space="0" w:color="1155CC"/>
              <w:left w:val="single" w:sz="8" w:space="0" w:color="1155CC"/>
              <w:bottom w:val="single" w:sz="8" w:space="0" w:color="1155CC"/>
              <w:right w:val="single" w:sz="8" w:space="0" w:color="1155CC"/>
            </w:tcBorders>
            <w:vAlign w:val="center"/>
            <w:hideMark/>
          </w:tcPr>
          <w:p w14:paraId="38B92A09" w14:textId="77777777" w:rsidR="005432C6" w:rsidRPr="008A5FE3" w:rsidRDefault="005432C6" w:rsidP="00A72AB5">
            <w:pPr>
              <w:spacing w:after="0"/>
              <w:ind w:firstLineChars="100" w:firstLine="221"/>
              <w:jc w:val="left"/>
              <w:rPr>
                <w:b/>
                <w:bCs/>
                <w:szCs w:val="20"/>
              </w:rPr>
            </w:pPr>
            <w:r w:rsidRPr="008A5FE3">
              <w:rPr>
                <w:b/>
                <w:bCs/>
                <w:szCs w:val="20"/>
              </w:rPr>
              <w:t>Information to be filled in</w:t>
            </w:r>
          </w:p>
        </w:tc>
        <w:tc>
          <w:tcPr>
            <w:tcW w:w="2250" w:type="dxa"/>
            <w:tcBorders>
              <w:top w:val="single" w:sz="8" w:space="0" w:color="1155CC"/>
              <w:left w:val="nil"/>
              <w:bottom w:val="single" w:sz="8" w:space="0" w:color="1155CC"/>
              <w:right w:val="single" w:sz="8" w:space="0" w:color="1155CC"/>
            </w:tcBorders>
            <w:noWrap/>
            <w:vAlign w:val="center"/>
            <w:hideMark/>
          </w:tcPr>
          <w:p w14:paraId="328E5FC1" w14:textId="77777777" w:rsidR="005432C6" w:rsidRPr="008A5FE3" w:rsidRDefault="005432C6" w:rsidP="00A72AB5">
            <w:pPr>
              <w:spacing w:after="0"/>
              <w:jc w:val="center"/>
              <w:rPr>
                <w:b/>
                <w:bCs/>
                <w:szCs w:val="20"/>
              </w:rPr>
            </w:pPr>
            <w:r w:rsidRPr="008A5FE3">
              <w:rPr>
                <w:b/>
                <w:bCs/>
                <w:szCs w:val="20"/>
              </w:rPr>
              <w:t>XSD element</w:t>
            </w:r>
          </w:p>
        </w:tc>
        <w:tc>
          <w:tcPr>
            <w:tcW w:w="2520" w:type="dxa"/>
            <w:tcBorders>
              <w:top w:val="single" w:sz="8" w:space="0" w:color="1155CC"/>
              <w:left w:val="nil"/>
              <w:bottom w:val="single" w:sz="8" w:space="0" w:color="1155CC"/>
              <w:right w:val="single" w:sz="8" w:space="0" w:color="1155CC"/>
            </w:tcBorders>
            <w:noWrap/>
            <w:vAlign w:val="center"/>
            <w:hideMark/>
          </w:tcPr>
          <w:p w14:paraId="1AFC49B4" w14:textId="77777777" w:rsidR="005432C6" w:rsidRPr="008A5FE3" w:rsidRDefault="005432C6" w:rsidP="00A72AB5">
            <w:pPr>
              <w:spacing w:after="0"/>
              <w:jc w:val="center"/>
              <w:rPr>
                <w:b/>
                <w:bCs/>
                <w:szCs w:val="20"/>
              </w:rPr>
            </w:pPr>
            <w:r w:rsidRPr="008A5FE3">
              <w:rPr>
                <w:b/>
                <w:bCs/>
                <w:szCs w:val="20"/>
              </w:rPr>
              <w:t>Value</w:t>
            </w:r>
          </w:p>
        </w:tc>
      </w:tr>
      <w:tr w:rsidR="005432C6" w:rsidRPr="008A5FE3" w14:paraId="7C554BF5" w14:textId="77777777" w:rsidTr="00C0519B">
        <w:trPr>
          <w:trHeight w:val="300"/>
        </w:trPr>
        <w:tc>
          <w:tcPr>
            <w:tcW w:w="4400" w:type="dxa"/>
            <w:tcBorders>
              <w:top w:val="single" w:sz="8" w:space="0" w:color="1155CC"/>
              <w:left w:val="single" w:sz="8" w:space="0" w:color="1155CC"/>
              <w:right w:val="single" w:sz="8" w:space="0" w:color="1155CC"/>
            </w:tcBorders>
            <w:vAlign w:val="center"/>
            <w:hideMark/>
          </w:tcPr>
          <w:p w14:paraId="48921B5C" w14:textId="77777777" w:rsidR="005432C6" w:rsidRPr="008A5FE3" w:rsidRDefault="005432C6" w:rsidP="00A72AB5">
            <w:pPr>
              <w:spacing w:after="0"/>
              <w:ind w:left="240"/>
              <w:jc w:val="left"/>
              <w:rPr>
                <w:i/>
                <w:iCs/>
                <w:szCs w:val="20"/>
              </w:rPr>
            </w:pPr>
            <w:r w:rsidRPr="008A5FE3">
              <w:rPr>
                <w:i/>
                <w:iCs/>
                <w:szCs w:val="20"/>
              </w:rPr>
              <w:t>VAT return reference number</w:t>
            </w:r>
          </w:p>
        </w:tc>
        <w:tc>
          <w:tcPr>
            <w:tcW w:w="2250" w:type="dxa"/>
            <w:tcBorders>
              <w:top w:val="single" w:sz="8" w:space="0" w:color="1155CC"/>
              <w:left w:val="nil"/>
              <w:right w:val="single" w:sz="8" w:space="0" w:color="1155CC"/>
            </w:tcBorders>
            <w:noWrap/>
            <w:vAlign w:val="center"/>
            <w:hideMark/>
          </w:tcPr>
          <w:p w14:paraId="28306A65" w14:textId="77777777" w:rsidR="005432C6" w:rsidRPr="008A5FE3" w:rsidRDefault="005432C6" w:rsidP="00A72AB5">
            <w:pPr>
              <w:spacing w:after="0"/>
              <w:jc w:val="center"/>
              <w:rPr>
                <w:i/>
                <w:iCs/>
                <w:szCs w:val="20"/>
              </w:rPr>
            </w:pPr>
            <w:r w:rsidRPr="008A5FE3">
              <w:rPr>
                <w:i/>
                <w:iCs/>
                <w:szCs w:val="20"/>
              </w:rPr>
              <w:t>VATReturnReference</w:t>
            </w:r>
          </w:p>
        </w:tc>
        <w:tc>
          <w:tcPr>
            <w:tcW w:w="2520" w:type="dxa"/>
            <w:tcBorders>
              <w:top w:val="single" w:sz="8" w:space="0" w:color="1155CC"/>
              <w:left w:val="nil"/>
              <w:right w:val="single" w:sz="8" w:space="0" w:color="1155CC"/>
            </w:tcBorders>
            <w:noWrap/>
            <w:vAlign w:val="center"/>
            <w:hideMark/>
          </w:tcPr>
          <w:p w14:paraId="646E7397" w14:textId="77777777" w:rsidR="005432C6" w:rsidRPr="008A5FE3" w:rsidRDefault="005432C6" w:rsidP="00A72AB5">
            <w:pPr>
              <w:spacing w:after="0"/>
              <w:jc w:val="center"/>
              <w:rPr>
                <w:i/>
                <w:iCs/>
                <w:szCs w:val="20"/>
              </w:rPr>
            </w:pPr>
            <w:r w:rsidRPr="008A5FE3">
              <w:rPr>
                <w:i/>
                <w:iCs/>
                <w:szCs w:val="20"/>
              </w:rPr>
              <w:t>LU/LU-NETP01/Q3.2023</w:t>
            </w:r>
          </w:p>
        </w:tc>
      </w:tr>
      <w:tr w:rsidR="005432C6" w:rsidRPr="008A5FE3" w14:paraId="28FA1A55" w14:textId="77777777" w:rsidTr="00C0519B">
        <w:trPr>
          <w:trHeight w:val="300"/>
        </w:trPr>
        <w:tc>
          <w:tcPr>
            <w:tcW w:w="4400" w:type="dxa"/>
            <w:tcBorders>
              <w:top w:val="nil"/>
              <w:left w:val="single" w:sz="8" w:space="0" w:color="1155CC"/>
              <w:right w:val="single" w:sz="8" w:space="0" w:color="1155CC"/>
            </w:tcBorders>
            <w:vAlign w:val="center"/>
            <w:hideMark/>
          </w:tcPr>
          <w:p w14:paraId="6F4FE99E" w14:textId="77777777" w:rsidR="005432C6" w:rsidRPr="008A5FE3" w:rsidRDefault="005432C6" w:rsidP="00A72AB5">
            <w:pPr>
              <w:spacing w:after="0"/>
              <w:ind w:left="240"/>
              <w:jc w:val="left"/>
              <w:rPr>
                <w:i/>
                <w:iCs/>
                <w:szCs w:val="20"/>
              </w:rPr>
            </w:pPr>
            <w:r w:rsidRPr="008A5FE3">
              <w:rPr>
                <w:i/>
                <w:iCs/>
                <w:szCs w:val="20"/>
              </w:rPr>
              <w:t>Individual VAT identification number allocated by the MSID</w:t>
            </w:r>
          </w:p>
        </w:tc>
        <w:tc>
          <w:tcPr>
            <w:tcW w:w="2250" w:type="dxa"/>
            <w:tcBorders>
              <w:top w:val="nil"/>
              <w:left w:val="nil"/>
              <w:right w:val="single" w:sz="8" w:space="0" w:color="1155CC"/>
            </w:tcBorders>
            <w:noWrap/>
            <w:vAlign w:val="center"/>
            <w:hideMark/>
          </w:tcPr>
          <w:p w14:paraId="67C236BA" w14:textId="77777777" w:rsidR="005432C6" w:rsidRPr="008A5FE3" w:rsidRDefault="005432C6" w:rsidP="00A72AB5">
            <w:pPr>
              <w:spacing w:after="0"/>
              <w:jc w:val="center"/>
              <w:rPr>
                <w:i/>
                <w:iCs/>
                <w:szCs w:val="20"/>
              </w:rPr>
            </w:pPr>
            <w:r w:rsidRPr="008A5FE3">
              <w:rPr>
                <w:i/>
                <w:iCs/>
                <w:szCs w:val="20"/>
              </w:rPr>
              <w:t>TraderID</w:t>
            </w:r>
          </w:p>
        </w:tc>
        <w:tc>
          <w:tcPr>
            <w:tcW w:w="2520" w:type="dxa"/>
            <w:tcBorders>
              <w:top w:val="nil"/>
              <w:left w:val="nil"/>
              <w:right w:val="single" w:sz="8" w:space="0" w:color="1155CC"/>
            </w:tcBorders>
            <w:noWrap/>
            <w:vAlign w:val="center"/>
            <w:hideMark/>
          </w:tcPr>
          <w:p w14:paraId="20BA5FCE" w14:textId="77777777" w:rsidR="005432C6" w:rsidRPr="008A5FE3" w:rsidRDefault="005432C6" w:rsidP="00A72AB5">
            <w:pPr>
              <w:spacing w:after="0"/>
              <w:jc w:val="center"/>
              <w:rPr>
                <w:i/>
                <w:iCs/>
                <w:szCs w:val="20"/>
              </w:rPr>
            </w:pPr>
            <w:r w:rsidRPr="008A5FE3">
              <w:rPr>
                <w:i/>
                <w:iCs/>
                <w:szCs w:val="20"/>
              </w:rPr>
              <w:t>LU-NETP01</w:t>
            </w:r>
          </w:p>
        </w:tc>
      </w:tr>
      <w:tr w:rsidR="005432C6" w:rsidRPr="008A5FE3" w14:paraId="412B42CF" w14:textId="77777777" w:rsidTr="00C0519B">
        <w:trPr>
          <w:trHeight w:val="300"/>
        </w:trPr>
        <w:tc>
          <w:tcPr>
            <w:tcW w:w="4400" w:type="dxa"/>
            <w:tcBorders>
              <w:top w:val="nil"/>
              <w:left w:val="single" w:sz="8" w:space="0" w:color="1155CC"/>
              <w:right w:val="single" w:sz="8" w:space="0" w:color="1155CC"/>
            </w:tcBorders>
            <w:vAlign w:val="center"/>
            <w:hideMark/>
          </w:tcPr>
          <w:p w14:paraId="1DD10712" w14:textId="77777777" w:rsidR="005432C6" w:rsidRPr="008A5FE3" w:rsidRDefault="005432C6" w:rsidP="00A72AB5">
            <w:pPr>
              <w:spacing w:after="0"/>
              <w:ind w:left="240"/>
              <w:jc w:val="left"/>
              <w:rPr>
                <w:i/>
                <w:iCs/>
                <w:szCs w:val="20"/>
              </w:rPr>
            </w:pPr>
            <w:r w:rsidRPr="008A5FE3">
              <w:rPr>
                <w:i/>
                <w:iCs/>
                <w:szCs w:val="20"/>
              </w:rPr>
              <w:t>Change date</w:t>
            </w:r>
          </w:p>
        </w:tc>
        <w:tc>
          <w:tcPr>
            <w:tcW w:w="2250" w:type="dxa"/>
            <w:tcBorders>
              <w:top w:val="nil"/>
              <w:left w:val="nil"/>
              <w:right w:val="single" w:sz="8" w:space="0" w:color="1155CC"/>
            </w:tcBorders>
            <w:noWrap/>
            <w:vAlign w:val="center"/>
            <w:hideMark/>
          </w:tcPr>
          <w:p w14:paraId="77090F5C" w14:textId="77777777" w:rsidR="005432C6" w:rsidRPr="008A5FE3" w:rsidRDefault="005432C6" w:rsidP="00A72AB5">
            <w:pPr>
              <w:spacing w:after="0"/>
              <w:jc w:val="center"/>
              <w:rPr>
                <w:i/>
                <w:iCs/>
                <w:szCs w:val="20"/>
              </w:rPr>
            </w:pPr>
            <w:r w:rsidRPr="008A5FE3">
              <w:rPr>
                <w:i/>
                <w:iCs/>
                <w:szCs w:val="20"/>
              </w:rPr>
              <w:t>ChangeDate</w:t>
            </w:r>
          </w:p>
        </w:tc>
        <w:tc>
          <w:tcPr>
            <w:tcW w:w="2520" w:type="dxa"/>
            <w:tcBorders>
              <w:top w:val="nil"/>
              <w:left w:val="nil"/>
              <w:right w:val="single" w:sz="8" w:space="0" w:color="1155CC"/>
            </w:tcBorders>
            <w:noWrap/>
            <w:vAlign w:val="center"/>
            <w:hideMark/>
          </w:tcPr>
          <w:p w14:paraId="319F23C0" w14:textId="77777777" w:rsidR="005432C6" w:rsidRPr="008A5FE3" w:rsidRDefault="005432C6" w:rsidP="00A72AB5">
            <w:pPr>
              <w:spacing w:after="0"/>
              <w:jc w:val="center"/>
              <w:rPr>
                <w:i/>
                <w:iCs/>
                <w:szCs w:val="20"/>
              </w:rPr>
            </w:pPr>
            <w:r w:rsidRPr="008A5FE3">
              <w:rPr>
                <w:i/>
                <w:iCs/>
                <w:szCs w:val="20"/>
              </w:rPr>
              <w:t>01-07-2022</w:t>
            </w:r>
          </w:p>
        </w:tc>
      </w:tr>
      <w:tr w:rsidR="005432C6" w:rsidRPr="008A5FE3" w14:paraId="350EA790" w14:textId="77777777" w:rsidTr="00C0519B">
        <w:trPr>
          <w:trHeight w:val="300"/>
        </w:trPr>
        <w:tc>
          <w:tcPr>
            <w:tcW w:w="4400" w:type="dxa"/>
            <w:tcBorders>
              <w:top w:val="nil"/>
              <w:left w:val="single" w:sz="8" w:space="0" w:color="1155CC"/>
              <w:right w:val="single" w:sz="8" w:space="0" w:color="1155CC"/>
            </w:tcBorders>
            <w:vAlign w:val="center"/>
            <w:hideMark/>
          </w:tcPr>
          <w:p w14:paraId="33AED2AC" w14:textId="77777777" w:rsidR="005432C6" w:rsidRPr="008A5FE3" w:rsidRDefault="005432C6" w:rsidP="00A72AB5">
            <w:pPr>
              <w:spacing w:after="0"/>
              <w:ind w:left="240"/>
              <w:jc w:val="left"/>
              <w:rPr>
                <w:i/>
                <w:iCs/>
                <w:szCs w:val="20"/>
              </w:rPr>
            </w:pPr>
            <w:r w:rsidRPr="008A5FE3">
              <w:rPr>
                <w:i/>
                <w:iCs/>
                <w:szCs w:val="20"/>
              </w:rPr>
              <w:t>VAT period</w:t>
            </w:r>
          </w:p>
        </w:tc>
        <w:tc>
          <w:tcPr>
            <w:tcW w:w="2250" w:type="dxa"/>
            <w:tcBorders>
              <w:top w:val="nil"/>
              <w:left w:val="nil"/>
              <w:right w:val="single" w:sz="8" w:space="0" w:color="1155CC"/>
            </w:tcBorders>
            <w:noWrap/>
            <w:vAlign w:val="center"/>
            <w:hideMark/>
          </w:tcPr>
          <w:p w14:paraId="54D4D14C" w14:textId="77777777" w:rsidR="005432C6" w:rsidRPr="008A5FE3" w:rsidRDefault="005432C6" w:rsidP="00A72AB5">
            <w:pPr>
              <w:spacing w:after="0"/>
              <w:jc w:val="center"/>
              <w:rPr>
                <w:i/>
                <w:iCs/>
                <w:szCs w:val="20"/>
              </w:rPr>
            </w:pPr>
            <w:r w:rsidRPr="008A5FE3">
              <w:rPr>
                <w:i/>
                <w:iCs/>
                <w:szCs w:val="20"/>
              </w:rPr>
              <w:t>Period</w:t>
            </w:r>
          </w:p>
        </w:tc>
        <w:tc>
          <w:tcPr>
            <w:tcW w:w="2520" w:type="dxa"/>
            <w:tcBorders>
              <w:top w:val="nil"/>
              <w:left w:val="nil"/>
              <w:right w:val="single" w:sz="8" w:space="0" w:color="1155CC"/>
            </w:tcBorders>
            <w:noWrap/>
            <w:vAlign w:val="center"/>
            <w:hideMark/>
          </w:tcPr>
          <w:p w14:paraId="036E2F06" w14:textId="77777777" w:rsidR="005432C6" w:rsidRPr="008A5FE3" w:rsidRDefault="005432C6" w:rsidP="00A72AB5">
            <w:pPr>
              <w:spacing w:after="0"/>
              <w:jc w:val="center"/>
              <w:rPr>
                <w:i/>
                <w:iCs/>
                <w:szCs w:val="20"/>
              </w:rPr>
            </w:pPr>
            <w:r w:rsidRPr="008A5FE3">
              <w:rPr>
                <w:i/>
                <w:iCs/>
                <w:szCs w:val="20"/>
              </w:rPr>
              <w:t>Q3/2023</w:t>
            </w:r>
          </w:p>
        </w:tc>
      </w:tr>
      <w:tr w:rsidR="005432C6" w:rsidRPr="008A5FE3" w14:paraId="3F0DA6C3" w14:textId="77777777" w:rsidTr="00C0519B">
        <w:trPr>
          <w:trHeight w:val="300"/>
        </w:trPr>
        <w:tc>
          <w:tcPr>
            <w:tcW w:w="4400" w:type="dxa"/>
            <w:tcBorders>
              <w:top w:val="nil"/>
              <w:left w:val="single" w:sz="8" w:space="0" w:color="1155CC"/>
              <w:right w:val="single" w:sz="8" w:space="0" w:color="1155CC"/>
            </w:tcBorders>
            <w:vAlign w:val="center"/>
            <w:hideMark/>
          </w:tcPr>
          <w:p w14:paraId="0E3F0380" w14:textId="77777777" w:rsidR="005432C6" w:rsidRPr="008A5FE3" w:rsidRDefault="005432C6" w:rsidP="00A72AB5">
            <w:pPr>
              <w:spacing w:after="0"/>
              <w:ind w:left="240"/>
              <w:jc w:val="left"/>
              <w:rPr>
                <w:i/>
                <w:iCs/>
                <w:szCs w:val="20"/>
              </w:rPr>
            </w:pPr>
            <w:r w:rsidRPr="008A5FE3">
              <w:rPr>
                <w:i/>
                <w:iCs/>
                <w:szCs w:val="20"/>
              </w:rPr>
              <w:t>Submission date</w:t>
            </w:r>
          </w:p>
        </w:tc>
        <w:tc>
          <w:tcPr>
            <w:tcW w:w="2250" w:type="dxa"/>
            <w:tcBorders>
              <w:top w:val="nil"/>
              <w:left w:val="nil"/>
              <w:right w:val="single" w:sz="8" w:space="0" w:color="1155CC"/>
            </w:tcBorders>
            <w:noWrap/>
            <w:vAlign w:val="center"/>
            <w:hideMark/>
          </w:tcPr>
          <w:p w14:paraId="22760438" w14:textId="77777777" w:rsidR="005432C6" w:rsidRPr="008A5FE3" w:rsidRDefault="005432C6" w:rsidP="00A72AB5">
            <w:pPr>
              <w:spacing w:after="0"/>
              <w:jc w:val="center"/>
              <w:rPr>
                <w:i/>
                <w:iCs/>
                <w:szCs w:val="20"/>
              </w:rPr>
            </w:pPr>
            <w:r w:rsidRPr="008A5FE3">
              <w:rPr>
                <w:i/>
                <w:iCs/>
                <w:szCs w:val="20"/>
              </w:rPr>
              <w:t>SubmissionDate</w:t>
            </w:r>
          </w:p>
        </w:tc>
        <w:tc>
          <w:tcPr>
            <w:tcW w:w="2520" w:type="dxa"/>
            <w:tcBorders>
              <w:top w:val="nil"/>
              <w:left w:val="nil"/>
              <w:right w:val="single" w:sz="8" w:space="0" w:color="1155CC"/>
            </w:tcBorders>
            <w:noWrap/>
            <w:vAlign w:val="center"/>
            <w:hideMark/>
          </w:tcPr>
          <w:p w14:paraId="248C8D18" w14:textId="68488246" w:rsidR="005432C6" w:rsidRPr="008A5FE3" w:rsidRDefault="00ED0C1A" w:rsidP="00A72AB5">
            <w:pPr>
              <w:spacing w:after="0"/>
              <w:jc w:val="center"/>
              <w:rPr>
                <w:i/>
                <w:iCs/>
                <w:szCs w:val="20"/>
              </w:rPr>
            </w:pPr>
            <w:r w:rsidRPr="008A5FE3">
              <w:rPr>
                <w:i/>
                <w:iCs/>
                <w:szCs w:val="20"/>
              </w:rPr>
              <w:t>15-10-2023</w:t>
            </w:r>
          </w:p>
        </w:tc>
      </w:tr>
      <w:tr w:rsidR="005432C6" w:rsidRPr="008A5FE3" w14:paraId="13AE0FD5" w14:textId="77777777" w:rsidTr="00C0519B">
        <w:trPr>
          <w:trHeight w:val="315"/>
        </w:trPr>
        <w:tc>
          <w:tcPr>
            <w:tcW w:w="4400" w:type="dxa"/>
            <w:tcBorders>
              <w:top w:val="nil"/>
              <w:left w:val="single" w:sz="8" w:space="0" w:color="1155CC"/>
              <w:bottom w:val="single" w:sz="8" w:space="0" w:color="1155CC"/>
              <w:right w:val="single" w:sz="8" w:space="0" w:color="1155CC"/>
            </w:tcBorders>
            <w:vAlign w:val="center"/>
            <w:hideMark/>
          </w:tcPr>
          <w:p w14:paraId="09C366E7" w14:textId="77777777" w:rsidR="005432C6" w:rsidRPr="008A5FE3" w:rsidRDefault="005432C6" w:rsidP="00A72AB5">
            <w:pPr>
              <w:spacing w:after="0"/>
              <w:ind w:left="240"/>
              <w:jc w:val="left"/>
              <w:rPr>
                <w:i/>
                <w:iCs/>
                <w:szCs w:val="20"/>
              </w:rPr>
            </w:pPr>
            <w:r w:rsidRPr="008A5FE3">
              <w:rPr>
                <w:i/>
                <w:iCs/>
                <w:szCs w:val="20"/>
              </w:rPr>
              <w:t>Total VAT amount due per MS</w:t>
            </w:r>
          </w:p>
        </w:tc>
        <w:tc>
          <w:tcPr>
            <w:tcW w:w="2250" w:type="dxa"/>
            <w:tcBorders>
              <w:top w:val="nil"/>
              <w:left w:val="nil"/>
              <w:bottom w:val="single" w:sz="8" w:space="0" w:color="1155CC"/>
              <w:right w:val="single" w:sz="8" w:space="0" w:color="1155CC"/>
            </w:tcBorders>
            <w:noWrap/>
            <w:vAlign w:val="center"/>
            <w:hideMark/>
          </w:tcPr>
          <w:p w14:paraId="284F5A27" w14:textId="77777777" w:rsidR="005432C6" w:rsidRPr="008A5FE3" w:rsidRDefault="005432C6" w:rsidP="00A72AB5">
            <w:pPr>
              <w:spacing w:after="0"/>
              <w:jc w:val="center"/>
              <w:rPr>
                <w:i/>
                <w:iCs/>
                <w:szCs w:val="20"/>
              </w:rPr>
            </w:pPr>
            <w:r w:rsidRPr="008A5FE3">
              <w:rPr>
                <w:i/>
                <w:iCs/>
                <w:szCs w:val="20"/>
              </w:rPr>
              <w:t>GrandTotal</w:t>
            </w:r>
          </w:p>
        </w:tc>
        <w:tc>
          <w:tcPr>
            <w:tcW w:w="2520" w:type="dxa"/>
            <w:tcBorders>
              <w:top w:val="nil"/>
              <w:left w:val="nil"/>
              <w:bottom w:val="single" w:sz="8" w:space="0" w:color="1155CC"/>
              <w:right w:val="single" w:sz="8" w:space="0" w:color="1155CC"/>
            </w:tcBorders>
            <w:noWrap/>
            <w:vAlign w:val="center"/>
            <w:hideMark/>
          </w:tcPr>
          <w:p w14:paraId="0742406B" w14:textId="77777777" w:rsidR="005432C6" w:rsidRPr="008A5FE3" w:rsidRDefault="005432C6" w:rsidP="00A72AB5">
            <w:pPr>
              <w:keepNext/>
              <w:spacing w:after="0"/>
              <w:jc w:val="center"/>
              <w:rPr>
                <w:i/>
                <w:iCs/>
                <w:szCs w:val="20"/>
              </w:rPr>
            </w:pPr>
            <w:r w:rsidRPr="008A5FE3">
              <w:rPr>
                <w:i/>
                <w:iCs/>
                <w:szCs w:val="20"/>
              </w:rPr>
              <w:t>0</w:t>
            </w:r>
          </w:p>
        </w:tc>
      </w:tr>
    </w:tbl>
    <w:p w14:paraId="12CA876A" w14:textId="6C83E401" w:rsidR="005432C6" w:rsidRPr="008A5FE3" w:rsidRDefault="00ED0C1A" w:rsidP="00ED0C1A">
      <w:pPr>
        <w:pStyle w:val="Antrat"/>
        <w:rPr>
          <w:szCs w:val="22"/>
        </w:rPr>
      </w:pPr>
      <w:bookmarkStart w:id="2894" w:name="_Toc105089306"/>
      <w:bookmarkStart w:id="2895" w:name="_Toc209159864"/>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271</w:t>
      </w:r>
      <w:r w:rsidR="00C90C72" w:rsidRPr="008A5FE3">
        <w:rPr>
          <w:noProof/>
          <w:szCs w:val="22"/>
        </w:rPr>
        <w:fldChar w:fldCharType="end"/>
      </w:r>
      <w:r w:rsidRPr="008A5FE3">
        <w:rPr>
          <w:szCs w:val="22"/>
        </w:rPr>
        <w:t>: Nil VAT return relation to XSD schema</w:t>
      </w:r>
      <w:bookmarkEnd w:id="2894"/>
      <w:bookmarkEnd w:id="2895"/>
    </w:p>
    <w:p w14:paraId="29FD55D0" w14:textId="3050F00B" w:rsidR="005432C6" w:rsidRPr="008A5FE3" w:rsidRDefault="005432C6" w:rsidP="00614857">
      <w:pPr>
        <w:rPr>
          <w:szCs w:val="28"/>
        </w:rPr>
      </w:pPr>
    </w:p>
    <w:p w14:paraId="2C15A01A" w14:textId="0CE052EF" w:rsidR="00E25040" w:rsidRPr="008A5FE3" w:rsidRDefault="00E25040" w:rsidP="00614857">
      <w:pPr>
        <w:rPr>
          <w:szCs w:val="28"/>
        </w:rPr>
      </w:pPr>
      <w:r w:rsidRPr="008A5FE3">
        <w:rPr>
          <w:szCs w:val="28"/>
        </w:rPr>
        <w:t xml:space="preserve">The above depicted example is also inserted into the excel file, which is attached in section </w:t>
      </w:r>
      <w:r w:rsidRPr="008A5FE3">
        <w:rPr>
          <w:szCs w:val="28"/>
        </w:rPr>
        <w:fldChar w:fldCharType="begin"/>
      </w:r>
      <w:r w:rsidRPr="008A5FE3">
        <w:rPr>
          <w:szCs w:val="28"/>
        </w:rPr>
        <w:instrText xml:space="preserve"> REF _Ref5266992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10.15.3</w:t>
      </w:r>
      <w:r w:rsidRPr="008A5FE3">
        <w:rPr>
          <w:szCs w:val="28"/>
        </w:rPr>
        <w:fldChar w:fldCharType="end"/>
      </w:r>
      <w:r w:rsidRPr="008A5FE3">
        <w:rPr>
          <w:szCs w:val="28"/>
        </w:rPr>
        <w:t>.</w:t>
      </w:r>
    </w:p>
    <w:p w14:paraId="6764A7CE" w14:textId="77777777" w:rsidR="00E25040" w:rsidRPr="008A5FE3" w:rsidRDefault="00E25040" w:rsidP="00614857">
      <w:pPr>
        <w:rPr>
          <w:szCs w:val="28"/>
        </w:rPr>
      </w:pPr>
    </w:p>
    <w:p w14:paraId="1DBB2AE0" w14:textId="47A2445B" w:rsidR="00E25040" w:rsidRPr="008A5FE3" w:rsidRDefault="00E25040" w:rsidP="00E25040">
      <w:pPr>
        <w:pStyle w:val="Antrat3"/>
        <w:rPr>
          <w:sz w:val="24"/>
          <w:szCs w:val="28"/>
          <w:lang w:val="en-GB"/>
        </w:rPr>
      </w:pPr>
      <w:bookmarkStart w:id="2896" w:name="_Toc105088714"/>
      <w:bookmarkStart w:id="2897" w:name="_Toc209159584"/>
      <w:r w:rsidRPr="008A5FE3">
        <w:rPr>
          <w:sz w:val="24"/>
          <w:szCs w:val="28"/>
          <w:lang w:val="en-GB"/>
        </w:rPr>
        <w:t>VAT return with zero supplies</w:t>
      </w:r>
      <w:bookmarkEnd w:id="2896"/>
      <w:bookmarkEnd w:id="2897"/>
    </w:p>
    <w:p w14:paraId="1ABA3C13" w14:textId="0B3DCCC7" w:rsidR="00E25040" w:rsidRPr="008A5FE3" w:rsidRDefault="00E25040" w:rsidP="00614857">
      <w:pPr>
        <w:rPr>
          <w:szCs w:val="28"/>
        </w:rPr>
      </w:pPr>
      <w:r w:rsidRPr="008A5FE3">
        <w:rPr>
          <w:szCs w:val="28"/>
        </w:rPr>
        <w:t xml:space="preserve">If the NETP did not supply any services during the VAT return period, but he wants to report some correction to previous VAT return(s), he </w:t>
      </w:r>
      <w:r w:rsidR="002C1FAD" w:rsidRPr="008A5FE3">
        <w:rPr>
          <w:szCs w:val="28"/>
        </w:rPr>
        <w:t>will</w:t>
      </w:r>
      <w:r w:rsidRPr="008A5FE3">
        <w:rPr>
          <w:szCs w:val="28"/>
        </w:rPr>
        <w:t xml:space="preserve"> use </w:t>
      </w:r>
      <w:r w:rsidR="002C1FAD" w:rsidRPr="008A5FE3">
        <w:rPr>
          <w:szCs w:val="28"/>
        </w:rPr>
        <w:t xml:space="preserve">the </w:t>
      </w:r>
      <w:r w:rsidRPr="008A5FE3">
        <w:rPr>
          <w:szCs w:val="28"/>
        </w:rPr>
        <w:t xml:space="preserve">standard VAT return, where he will insert no supplies. </w:t>
      </w:r>
    </w:p>
    <w:tbl>
      <w:tblPr>
        <w:tblW w:w="9170" w:type="dxa"/>
        <w:tblLook w:val="04A0" w:firstRow="1" w:lastRow="0" w:firstColumn="1" w:lastColumn="0" w:noHBand="0" w:noVBand="1"/>
      </w:tblPr>
      <w:tblGrid>
        <w:gridCol w:w="800"/>
        <w:gridCol w:w="4969"/>
        <w:gridCol w:w="800"/>
        <w:gridCol w:w="1005"/>
        <w:gridCol w:w="610"/>
        <w:gridCol w:w="986"/>
      </w:tblGrid>
      <w:tr w:rsidR="00E25040" w:rsidRPr="008A5FE3" w14:paraId="3AAAE424"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1904C197" w14:textId="77777777" w:rsidR="00E25040" w:rsidRPr="008A5FE3" w:rsidRDefault="00E25040" w:rsidP="00A72AB5">
            <w:pPr>
              <w:spacing w:after="0"/>
              <w:jc w:val="center"/>
              <w:rPr>
                <w:b/>
                <w:bCs/>
                <w:szCs w:val="20"/>
              </w:rPr>
            </w:pPr>
            <w:r w:rsidRPr="008A5FE3">
              <w:rPr>
                <w:b/>
                <w:bCs/>
                <w:szCs w:val="20"/>
              </w:rPr>
              <w:t> </w:t>
            </w:r>
          </w:p>
        </w:tc>
        <w:tc>
          <w:tcPr>
            <w:tcW w:w="5130" w:type="dxa"/>
            <w:tcBorders>
              <w:top w:val="single" w:sz="8" w:space="0" w:color="1155CC"/>
              <w:left w:val="nil"/>
              <w:bottom w:val="single" w:sz="8" w:space="0" w:color="1155CC"/>
              <w:right w:val="single" w:sz="8" w:space="0" w:color="1155CC"/>
            </w:tcBorders>
            <w:vAlign w:val="center"/>
            <w:hideMark/>
          </w:tcPr>
          <w:p w14:paraId="66836EA2" w14:textId="77777777" w:rsidR="00E25040" w:rsidRPr="008A5FE3" w:rsidRDefault="00E25040" w:rsidP="00A72AB5">
            <w:pPr>
              <w:spacing w:after="0"/>
              <w:jc w:val="left"/>
              <w:rPr>
                <w:b/>
                <w:bCs/>
                <w:szCs w:val="20"/>
              </w:rPr>
            </w:pPr>
            <w:r w:rsidRPr="008A5FE3">
              <w:rPr>
                <w:b/>
                <w:bCs/>
                <w:szCs w:val="20"/>
              </w:rPr>
              <w:t>1 General information</w:t>
            </w:r>
          </w:p>
        </w:tc>
        <w:tc>
          <w:tcPr>
            <w:tcW w:w="800" w:type="dxa"/>
            <w:tcBorders>
              <w:top w:val="single" w:sz="8" w:space="0" w:color="1155CC"/>
              <w:left w:val="nil"/>
              <w:bottom w:val="single" w:sz="8" w:space="0" w:color="1155CC"/>
              <w:right w:val="single" w:sz="8" w:space="0" w:color="1155CC"/>
            </w:tcBorders>
            <w:noWrap/>
            <w:vAlign w:val="center"/>
            <w:hideMark/>
          </w:tcPr>
          <w:p w14:paraId="5B382035" w14:textId="77777777" w:rsidR="00E25040" w:rsidRPr="008A5FE3" w:rsidRDefault="00E25040" w:rsidP="00A72AB5">
            <w:pPr>
              <w:spacing w:after="0"/>
              <w:jc w:val="center"/>
              <w:rPr>
                <w:b/>
                <w:bCs/>
                <w:szCs w:val="20"/>
              </w:rPr>
            </w:pPr>
            <w:r w:rsidRPr="008A5FE3">
              <w:rPr>
                <w:b/>
                <w:bCs/>
                <w:szCs w:val="20"/>
              </w:rPr>
              <w:t>Box</w:t>
            </w:r>
          </w:p>
        </w:tc>
        <w:tc>
          <w:tcPr>
            <w:tcW w:w="1005" w:type="dxa"/>
            <w:tcBorders>
              <w:top w:val="single" w:sz="8" w:space="0" w:color="1155CC"/>
              <w:left w:val="nil"/>
              <w:bottom w:val="single" w:sz="8" w:space="0" w:color="1155CC"/>
              <w:right w:val="single" w:sz="8" w:space="0" w:color="1155CC"/>
            </w:tcBorders>
            <w:noWrap/>
            <w:vAlign w:val="center"/>
            <w:hideMark/>
          </w:tcPr>
          <w:p w14:paraId="1338658D" w14:textId="77777777" w:rsidR="00E25040" w:rsidRPr="008A5FE3" w:rsidRDefault="00E25040" w:rsidP="00A72AB5">
            <w:pPr>
              <w:spacing w:after="0"/>
              <w:jc w:val="center"/>
              <w:rPr>
                <w:b/>
                <w:bCs/>
                <w:szCs w:val="20"/>
              </w:rPr>
            </w:pPr>
            <w:r w:rsidRPr="008A5FE3">
              <w:rPr>
                <w:b/>
                <w:bCs/>
                <w:szCs w:val="20"/>
              </w:rPr>
              <w:t> </w:t>
            </w:r>
          </w:p>
        </w:tc>
        <w:tc>
          <w:tcPr>
            <w:tcW w:w="610" w:type="dxa"/>
            <w:tcBorders>
              <w:top w:val="single" w:sz="8" w:space="0" w:color="1155CC"/>
              <w:left w:val="nil"/>
              <w:bottom w:val="single" w:sz="8" w:space="0" w:color="1155CC"/>
              <w:right w:val="single" w:sz="8" w:space="0" w:color="1155CC"/>
            </w:tcBorders>
            <w:noWrap/>
            <w:vAlign w:val="center"/>
            <w:hideMark/>
          </w:tcPr>
          <w:p w14:paraId="759C92F5" w14:textId="77777777" w:rsidR="00E25040" w:rsidRPr="008A5FE3" w:rsidRDefault="00E25040" w:rsidP="00A72AB5">
            <w:pPr>
              <w:spacing w:after="0"/>
              <w:jc w:val="center"/>
              <w:rPr>
                <w:b/>
                <w:bCs/>
                <w:szCs w:val="20"/>
              </w:rPr>
            </w:pPr>
            <w:r w:rsidRPr="008A5FE3">
              <w:rPr>
                <w:b/>
                <w:bCs/>
                <w:szCs w:val="20"/>
              </w:rPr>
              <w:t>Box</w:t>
            </w:r>
          </w:p>
        </w:tc>
        <w:tc>
          <w:tcPr>
            <w:tcW w:w="825" w:type="dxa"/>
            <w:tcBorders>
              <w:top w:val="single" w:sz="8" w:space="0" w:color="1155CC"/>
              <w:left w:val="nil"/>
              <w:bottom w:val="single" w:sz="8" w:space="0" w:color="1155CC"/>
              <w:right w:val="single" w:sz="8" w:space="0" w:color="1155CC"/>
            </w:tcBorders>
            <w:noWrap/>
            <w:vAlign w:val="center"/>
            <w:hideMark/>
          </w:tcPr>
          <w:p w14:paraId="12BEBED0" w14:textId="77777777" w:rsidR="00E25040" w:rsidRPr="008A5FE3" w:rsidRDefault="00E25040" w:rsidP="00A72AB5">
            <w:pPr>
              <w:spacing w:after="0"/>
              <w:jc w:val="center"/>
              <w:rPr>
                <w:b/>
                <w:bCs/>
                <w:szCs w:val="20"/>
              </w:rPr>
            </w:pPr>
            <w:r w:rsidRPr="008A5FE3">
              <w:rPr>
                <w:b/>
                <w:bCs/>
                <w:szCs w:val="20"/>
              </w:rPr>
              <w:t> </w:t>
            </w:r>
          </w:p>
        </w:tc>
      </w:tr>
      <w:tr w:rsidR="00E25040" w:rsidRPr="008A5FE3" w14:paraId="7FC63462" w14:textId="77777777" w:rsidTr="00C0519B">
        <w:trPr>
          <w:trHeight w:val="300"/>
        </w:trPr>
        <w:tc>
          <w:tcPr>
            <w:tcW w:w="800" w:type="dxa"/>
            <w:tcBorders>
              <w:top w:val="single" w:sz="8" w:space="0" w:color="1155CC"/>
              <w:left w:val="single" w:sz="8" w:space="0" w:color="1155CC"/>
              <w:right w:val="single" w:sz="8" w:space="0" w:color="1155CC"/>
            </w:tcBorders>
            <w:noWrap/>
            <w:vAlign w:val="center"/>
            <w:hideMark/>
          </w:tcPr>
          <w:p w14:paraId="48FF03DB" w14:textId="77777777" w:rsidR="00E25040" w:rsidRPr="008A5FE3" w:rsidRDefault="00E25040" w:rsidP="00A72AB5">
            <w:pPr>
              <w:spacing w:after="0"/>
              <w:jc w:val="center"/>
              <w:rPr>
                <w:i/>
                <w:iCs/>
                <w:szCs w:val="20"/>
              </w:rPr>
            </w:pPr>
            <w:r w:rsidRPr="008A5FE3">
              <w:rPr>
                <w:i/>
                <w:iCs/>
                <w:szCs w:val="20"/>
              </w:rPr>
              <w:t>1</w:t>
            </w:r>
          </w:p>
        </w:tc>
        <w:tc>
          <w:tcPr>
            <w:tcW w:w="5130" w:type="dxa"/>
            <w:tcBorders>
              <w:top w:val="single" w:sz="8" w:space="0" w:color="1155CC"/>
              <w:left w:val="nil"/>
              <w:right w:val="single" w:sz="8" w:space="0" w:color="1155CC"/>
            </w:tcBorders>
            <w:vAlign w:val="center"/>
            <w:hideMark/>
          </w:tcPr>
          <w:p w14:paraId="7A43CD09" w14:textId="77777777" w:rsidR="00E25040" w:rsidRPr="008A5FE3" w:rsidRDefault="00E25040" w:rsidP="00A72AB5">
            <w:pPr>
              <w:spacing w:after="0"/>
              <w:ind w:left="256"/>
              <w:jc w:val="left"/>
              <w:rPr>
                <w:i/>
                <w:iCs/>
                <w:szCs w:val="20"/>
              </w:rPr>
            </w:pPr>
            <w:r w:rsidRPr="008A5FE3">
              <w:rPr>
                <w:i/>
                <w:iCs/>
                <w:szCs w:val="20"/>
              </w:rPr>
              <w:t>Individual VAT identification number allocated by the MSID</w:t>
            </w:r>
          </w:p>
        </w:tc>
        <w:tc>
          <w:tcPr>
            <w:tcW w:w="800" w:type="dxa"/>
            <w:tcBorders>
              <w:top w:val="single" w:sz="8" w:space="0" w:color="1155CC"/>
              <w:left w:val="nil"/>
              <w:right w:val="single" w:sz="8" w:space="0" w:color="1155CC"/>
            </w:tcBorders>
            <w:noWrap/>
            <w:vAlign w:val="center"/>
            <w:hideMark/>
          </w:tcPr>
          <w:p w14:paraId="161DC25D" w14:textId="77777777" w:rsidR="00E25040" w:rsidRPr="008A5FE3" w:rsidRDefault="00E25040" w:rsidP="00A72AB5">
            <w:pPr>
              <w:spacing w:after="0"/>
              <w:jc w:val="center"/>
              <w:rPr>
                <w:i/>
                <w:iCs/>
                <w:szCs w:val="20"/>
              </w:rPr>
            </w:pPr>
            <w:r w:rsidRPr="008A5FE3">
              <w:rPr>
                <w:i/>
                <w:iCs/>
                <w:szCs w:val="20"/>
              </w:rPr>
              <w:t>1</w:t>
            </w:r>
          </w:p>
        </w:tc>
        <w:tc>
          <w:tcPr>
            <w:tcW w:w="2440" w:type="dxa"/>
            <w:gridSpan w:val="3"/>
            <w:tcBorders>
              <w:top w:val="single" w:sz="8" w:space="0" w:color="1155CC"/>
              <w:left w:val="nil"/>
              <w:right w:val="single" w:sz="8" w:space="0" w:color="1155CC"/>
            </w:tcBorders>
            <w:noWrap/>
            <w:vAlign w:val="center"/>
            <w:hideMark/>
          </w:tcPr>
          <w:p w14:paraId="0EB63970" w14:textId="77777777" w:rsidR="00E25040" w:rsidRPr="008A5FE3" w:rsidRDefault="00E25040" w:rsidP="00A72AB5">
            <w:pPr>
              <w:spacing w:after="0"/>
              <w:jc w:val="center"/>
              <w:rPr>
                <w:i/>
                <w:iCs/>
                <w:szCs w:val="20"/>
              </w:rPr>
            </w:pPr>
            <w:r w:rsidRPr="008A5FE3">
              <w:rPr>
                <w:i/>
                <w:iCs/>
                <w:szCs w:val="20"/>
              </w:rPr>
              <w:t>LU-NETP01</w:t>
            </w:r>
          </w:p>
        </w:tc>
      </w:tr>
      <w:tr w:rsidR="00E25040" w:rsidRPr="008A5FE3" w14:paraId="633E536C" w14:textId="77777777" w:rsidTr="00C0519B">
        <w:trPr>
          <w:trHeight w:val="300"/>
        </w:trPr>
        <w:tc>
          <w:tcPr>
            <w:tcW w:w="800" w:type="dxa"/>
            <w:tcBorders>
              <w:top w:val="nil"/>
              <w:left w:val="single" w:sz="8" w:space="0" w:color="1155CC"/>
              <w:right w:val="single" w:sz="8" w:space="0" w:color="1155CC"/>
            </w:tcBorders>
            <w:noWrap/>
            <w:vAlign w:val="center"/>
            <w:hideMark/>
          </w:tcPr>
          <w:p w14:paraId="71D4845E" w14:textId="77777777" w:rsidR="00E25040" w:rsidRPr="008A5FE3" w:rsidRDefault="00E25040" w:rsidP="00A72AB5">
            <w:pPr>
              <w:spacing w:after="0"/>
              <w:jc w:val="center"/>
              <w:rPr>
                <w:i/>
                <w:iCs/>
                <w:szCs w:val="20"/>
              </w:rPr>
            </w:pPr>
            <w:r w:rsidRPr="008A5FE3">
              <w:rPr>
                <w:i/>
                <w:iCs/>
                <w:szCs w:val="20"/>
              </w:rPr>
              <w:t>2</w:t>
            </w:r>
          </w:p>
        </w:tc>
        <w:tc>
          <w:tcPr>
            <w:tcW w:w="5130" w:type="dxa"/>
            <w:tcBorders>
              <w:top w:val="nil"/>
              <w:left w:val="nil"/>
              <w:right w:val="single" w:sz="8" w:space="0" w:color="1155CC"/>
            </w:tcBorders>
            <w:vAlign w:val="center"/>
            <w:hideMark/>
          </w:tcPr>
          <w:p w14:paraId="00E6F23A" w14:textId="77777777" w:rsidR="00E25040" w:rsidRPr="008A5FE3" w:rsidRDefault="00E25040" w:rsidP="00A72AB5">
            <w:pPr>
              <w:spacing w:after="0"/>
              <w:ind w:left="256"/>
              <w:jc w:val="left"/>
              <w:rPr>
                <w:i/>
                <w:iCs/>
                <w:szCs w:val="20"/>
              </w:rPr>
            </w:pPr>
            <w:r w:rsidRPr="008A5FE3">
              <w:rPr>
                <w:i/>
                <w:iCs/>
                <w:szCs w:val="20"/>
              </w:rPr>
              <w:t>VAT Period</w:t>
            </w:r>
          </w:p>
        </w:tc>
        <w:tc>
          <w:tcPr>
            <w:tcW w:w="800" w:type="dxa"/>
            <w:tcBorders>
              <w:top w:val="nil"/>
              <w:left w:val="nil"/>
              <w:right w:val="single" w:sz="8" w:space="0" w:color="1155CC"/>
            </w:tcBorders>
            <w:noWrap/>
            <w:vAlign w:val="center"/>
            <w:hideMark/>
          </w:tcPr>
          <w:p w14:paraId="36E75A16" w14:textId="77777777" w:rsidR="00E25040" w:rsidRPr="008A5FE3" w:rsidRDefault="00E25040" w:rsidP="00A72AB5">
            <w:pPr>
              <w:spacing w:after="0"/>
              <w:jc w:val="center"/>
              <w:rPr>
                <w:i/>
                <w:iCs/>
                <w:szCs w:val="20"/>
              </w:rPr>
            </w:pPr>
            <w:r w:rsidRPr="008A5FE3">
              <w:rPr>
                <w:i/>
                <w:iCs/>
                <w:szCs w:val="20"/>
              </w:rPr>
              <w:t>2</w:t>
            </w:r>
          </w:p>
        </w:tc>
        <w:tc>
          <w:tcPr>
            <w:tcW w:w="2440" w:type="dxa"/>
            <w:gridSpan w:val="3"/>
            <w:tcBorders>
              <w:top w:val="nil"/>
              <w:left w:val="nil"/>
              <w:right w:val="single" w:sz="8" w:space="0" w:color="1155CC"/>
            </w:tcBorders>
            <w:noWrap/>
            <w:vAlign w:val="center"/>
            <w:hideMark/>
          </w:tcPr>
          <w:p w14:paraId="6477CE9D" w14:textId="77777777" w:rsidR="00E25040" w:rsidRPr="008A5FE3" w:rsidRDefault="00E25040" w:rsidP="00A72AB5">
            <w:pPr>
              <w:spacing w:after="0"/>
              <w:jc w:val="center"/>
              <w:rPr>
                <w:i/>
                <w:iCs/>
                <w:szCs w:val="20"/>
              </w:rPr>
            </w:pPr>
            <w:r w:rsidRPr="008A5FE3">
              <w:rPr>
                <w:i/>
                <w:iCs/>
                <w:szCs w:val="20"/>
              </w:rPr>
              <w:t>Q3/2024</w:t>
            </w:r>
          </w:p>
        </w:tc>
      </w:tr>
      <w:tr w:rsidR="00E25040" w:rsidRPr="008A5FE3" w14:paraId="5AB2D5BB"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69132FC6" w14:textId="77777777" w:rsidR="00E25040" w:rsidRPr="008A5FE3" w:rsidRDefault="00E25040" w:rsidP="00A72AB5">
            <w:pPr>
              <w:spacing w:after="0"/>
              <w:jc w:val="center"/>
              <w:rPr>
                <w:i/>
                <w:iCs/>
                <w:szCs w:val="20"/>
              </w:rPr>
            </w:pPr>
            <w:r w:rsidRPr="008A5FE3">
              <w:rPr>
                <w:i/>
                <w:iCs/>
                <w:szCs w:val="20"/>
              </w:rPr>
              <w:t>3</w:t>
            </w:r>
          </w:p>
        </w:tc>
        <w:tc>
          <w:tcPr>
            <w:tcW w:w="5130" w:type="dxa"/>
            <w:tcBorders>
              <w:top w:val="nil"/>
              <w:left w:val="nil"/>
              <w:bottom w:val="single" w:sz="8" w:space="0" w:color="1155CC"/>
              <w:right w:val="single" w:sz="8" w:space="0" w:color="1155CC"/>
            </w:tcBorders>
            <w:vAlign w:val="center"/>
            <w:hideMark/>
          </w:tcPr>
          <w:p w14:paraId="201C9B18" w14:textId="77777777" w:rsidR="00E25040" w:rsidRPr="008A5FE3" w:rsidRDefault="00E25040" w:rsidP="00A72AB5">
            <w:pPr>
              <w:spacing w:after="0"/>
              <w:ind w:left="256"/>
              <w:jc w:val="left"/>
              <w:rPr>
                <w:i/>
                <w:iCs/>
                <w:szCs w:val="20"/>
              </w:rPr>
            </w:pPr>
            <w:r w:rsidRPr="008A5FE3">
              <w:rPr>
                <w:i/>
                <w:iCs/>
                <w:szCs w:val="20"/>
              </w:rPr>
              <w:t>Currency</w:t>
            </w:r>
          </w:p>
        </w:tc>
        <w:tc>
          <w:tcPr>
            <w:tcW w:w="800" w:type="dxa"/>
            <w:tcBorders>
              <w:top w:val="nil"/>
              <w:left w:val="nil"/>
              <w:bottom w:val="single" w:sz="8" w:space="0" w:color="1155CC"/>
              <w:right w:val="single" w:sz="8" w:space="0" w:color="1155CC"/>
            </w:tcBorders>
            <w:noWrap/>
            <w:vAlign w:val="center"/>
            <w:hideMark/>
          </w:tcPr>
          <w:p w14:paraId="0476AB3C" w14:textId="77777777" w:rsidR="00E25040" w:rsidRPr="008A5FE3" w:rsidRDefault="00E25040" w:rsidP="00A72AB5">
            <w:pPr>
              <w:spacing w:after="0"/>
              <w:jc w:val="center"/>
              <w:rPr>
                <w:i/>
                <w:iCs/>
                <w:szCs w:val="20"/>
              </w:rPr>
            </w:pPr>
            <w:r w:rsidRPr="008A5FE3">
              <w:rPr>
                <w:i/>
                <w:iCs/>
                <w:szCs w:val="20"/>
              </w:rPr>
              <w:t>3</w:t>
            </w:r>
          </w:p>
        </w:tc>
        <w:tc>
          <w:tcPr>
            <w:tcW w:w="2440" w:type="dxa"/>
            <w:gridSpan w:val="3"/>
            <w:tcBorders>
              <w:top w:val="nil"/>
              <w:left w:val="nil"/>
              <w:bottom w:val="nil"/>
              <w:right w:val="single" w:sz="8" w:space="0" w:color="1155CC"/>
            </w:tcBorders>
            <w:noWrap/>
            <w:vAlign w:val="center"/>
            <w:hideMark/>
          </w:tcPr>
          <w:p w14:paraId="5793C329" w14:textId="77777777" w:rsidR="00E25040" w:rsidRPr="008A5FE3" w:rsidRDefault="00E25040" w:rsidP="00A72AB5">
            <w:pPr>
              <w:spacing w:after="0"/>
              <w:jc w:val="center"/>
              <w:rPr>
                <w:i/>
                <w:iCs/>
                <w:szCs w:val="20"/>
              </w:rPr>
            </w:pPr>
            <w:r w:rsidRPr="008A5FE3">
              <w:rPr>
                <w:i/>
                <w:iCs/>
                <w:szCs w:val="20"/>
              </w:rPr>
              <w:t>EUR</w:t>
            </w:r>
          </w:p>
        </w:tc>
      </w:tr>
      <w:tr w:rsidR="00E25040" w:rsidRPr="008A5FE3" w14:paraId="7490B9D3"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19BE5EF9" w14:textId="77777777" w:rsidR="00E25040" w:rsidRPr="008A5FE3" w:rsidRDefault="00E25040" w:rsidP="00A72AB5">
            <w:pPr>
              <w:spacing w:after="0"/>
              <w:jc w:val="center"/>
              <w:rPr>
                <w:b/>
                <w:bCs/>
                <w:szCs w:val="20"/>
              </w:rPr>
            </w:pPr>
            <w:r w:rsidRPr="008A5FE3">
              <w:rPr>
                <w:b/>
                <w:bCs/>
                <w:szCs w:val="20"/>
              </w:rPr>
              <w:t> </w:t>
            </w:r>
          </w:p>
        </w:tc>
        <w:tc>
          <w:tcPr>
            <w:tcW w:w="5130" w:type="dxa"/>
            <w:tcBorders>
              <w:top w:val="single" w:sz="8" w:space="0" w:color="1155CC"/>
              <w:left w:val="nil"/>
              <w:bottom w:val="single" w:sz="8" w:space="0" w:color="1155CC"/>
              <w:right w:val="single" w:sz="8" w:space="0" w:color="1155CC"/>
            </w:tcBorders>
            <w:vAlign w:val="center"/>
            <w:hideMark/>
          </w:tcPr>
          <w:p w14:paraId="374E297C" w14:textId="77777777" w:rsidR="00E25040" w:rsidRPr="008A5FE3" w:rsidRDefault="00E25040" w:rsidP="00A72AB5">
            <w:pPr>
              <w:spacing w:after="0"/>
              <w:jc w:val="left"/>
              <w:rPr>
                <w:b/>
                <w:bCs/>
                <w:szCs w:val="20"/>
              </w:rPr>
            </w:pPr>
            <w:r w:rsidRPr="008A5FE3">
              <w:rPr>
                <w:b/>
                <w:bCs/>
                <w:szCs w:val="20"/>
              </w:rPr>
              <w:t>3 For each MSCON for which a VAT correction is made</w:t>
            </w:r>
          </w:p>
        </w:tc>
        <w:tc>
          <w:tcPr>
            <w:tcW w:w="800" w:type="dxa"/>
            <w:tcBorders>
              <w:top w:val="single" w:sz="8" w:space="0" w:color="1155CC"/>
              <w:left w:val="nil"/>
              <w:bottom w:val="single" w:sz="8" w:space="0" w:color="1155CC"/>
              <w:right w:val="single" w:sz="8" w:space="0" w:color="1155CC"/>
            </w:tcBorders>
            <w:noWrap/>
            <w:vAlign w:val="center"/>
            <w:hideMark/>
          </w:tcPr>
          <w:p w14:paraId="4C9A4846" w14:textId="77777777" w:rsidR="00E25040" w:rsidRPr="008A5FE3" w:rsidRDefault="00E25040" w:rsidP="00A72AB5">
            <w:pPr>
              <w:spacing w:after="0"/>
              <w:jc w:val="center"/>
              <w:rPr>
                <w:b/>
                <w:bCs/>
                <w:szCs w:val="20"/>
              </w:rPr>
            </w:pPr>
            <w:r w:rsidRPr="008A5FE3">
              <w:rPr>
                <w:b/>
                <w:bCs/>
                <w:szCs w:val="20"/>
              </w:rPr>
              <w:t> </w:t>
            </w:r>
          </w:p>
        </w:tc>
        <w:tc>
          <w:tcPr>
            <w:tcW w:w="1005" w:type="dxa"/>
            <w:tcBorders>
              <w:top w:val="single" w:sz="8" w:space="0" w:color="1155CC"/>
              <w:left w:val="nil"/>
              <w:bottom w:val="single" w:sz="8" w:space="0" w:color="1155CC"/>
              <w:right w:val="single" w:sz="8" w:space="0" w:color="1155CC"/>
            </w:tcBorders>
            <w:noWrap/>
            <w:vAlign w:val="center"/>
            <w:hideMark/>
          </w:tcPr>
          <w:p w14:paraId="55D3712E" w14:textId="77777777" w:rsidR="00E25040" w:rsidRPr="008A5FE3" w:rsidRDefault="00E25040" w:rsidP="00A72AB5">
            <w:pPr>
              <w:spacing w:after="0"/>
              <w:jc w:val="center"/>
              <w:rPr>
                <w:b/>
                <w:bCs/>
                <w:szCs w:val="20"/>
              </w:rPr>
            </w:pPr>
            <w:r w:rsidRPr="008A5FE3">
              <w:rPr>
                <w:b/>
                <w:bCs/>
                <w:szCs w:val="20"/>
              </w:rPr>
              <w:t> </w:t>
            </w:r>
          </w:p>
        </w:tc>
        <w:tc>
          <w:tcPr>
            <w:tcW w:w="610" w:type="dxa"/>
            <w:tcBorders>
              <w:top w:val="single" w:sz="8" w:space="0" w:color="1155CC"/>
              <w:left w:val="nil"/>
              <w:bottom w:val="single" w:sz="8" w:space="0" w:color="1155CC"/>
              <w:right w:val="single" w:sz="8" w:space="0" w:color="1155CC"/>
            </w:tcBorders>
            <w:noWrap/>
            <w:vAlign w:val="center"/>
            <w:hideMark/>
          </w:tcPr>
          <w:p w14:paraId="2BA9E40E" w14:textId="77777777" w:rsidR="00E25040" w:rsidRPr="008A5FE3" w:rsidRDefault="00E25040" w:rsidP="00A72AB5">
            <w:pPr>
              <w:spacing w:after="0"/>
              <w:jc w:val="center"/>
              <w:rPr>
                <w:b/>
                <w:bCs/>
                <w:szCs w:val="20"/>
              </w:rPr>
            </w:pPr>
            <w:r w:rsidRPr="008A5FE3">
              <w:rPr>
                <w:b/>
                <w:bCs/>
                <w:szCs w:val="20"/>
              </w:rPr>
              <w:t> </w:t>
            </w:r>
          </w:p>
        </w:tc>
        <w:tc>
          <w:tcPr>
            <w:tcW w:w="825" w:type="dxa"/>
            <w:tcBorders>
              <w:top w:val="single" w:sz="8" w:space="0" w:color="1155CC"/>
              <w:left w:val="nil"/>
              <w:bottom w:val="single" w:sz="8" w:space="0" w:color="1155CC"/>
              <w:right w:val="single" w:sz="8" w:space="0" w:color="1155CC"/>
            </w:tcBorders>
            <w:noWrap/>
            <w:vAlign w:val="center"/>
            <w:hideMark/>
          </w:tcPr>
          <w:p w14:paraId="2F9EA79B" w14:textId="77777777" w:rsidR="00E25040" w:rsidRPr="008A5FE3" w:rsidRDefault="00E25040" w:rsidP="00A72AB5">
            <w:pPr>
              <w:spacing w:after="0"/>
              <w:jc w:val="center"/>
              <w:rPr>
                <w:b/>
                <w:bCs/>
                <w:szCs w:val="20"/>
              </w:rPr>
            </w:pPr>
            <w:r w:rsidRPr="008A5FE3">
              <w:rPr>
                <w:b/>
                <w:bCs/>
                <w:szCs w:val="20"/>
              </w:rPr>
              <w:t> </w:t>
            </w:r>
          </w:p>
        </w:tc>
      </w:tr>
      <w:tr w:rsidR="00E25040" w:rsidRPr="008A5FE3" w14:paraId="3EC70A77" w14:textId="77777777" w:rsidTr="00C0519B">
        <w:trPr>
          <w:trHeight w:val="300"/>
        </w:trPr>
        <w:tc>
          <w:tcPr>
            <w:tcW w:w="800" w:type="dxa"/>
            <w:tcBorders>
              <w:top w:val="single" w:sz="8" w:space="0" w:color="1155CC"/>
              <w:left w:val="single" w:sz="8" w:space="0" w:color="1155CC"/>
              <w:right w:val="single" w:sz="8" w:space="0" w:color="1155CC"/>
            </w:tcBorders>
            <w:noWrap/>
            <w:vAlign w:val="center"/>
            <w:hideMark/>
          </w:tcPr>
          <w:p w14:paraId="6F35CFA8" w14:textId="77777777" w:rsidR="00E25040" w:rsidRPr="008A5FE3" w:rsidRDefault="00E25040" w:rsidP="00A72AB5">
            <w:pPr>
              <w:spacing w:after="0"/>
              <w:jc w:val="center"/>
              <w:rPr>
                <w:i/>
                <w:iCs/>
                <w:szCs w:val="20"/>
              </w:rPr>
            </w:pPr>
            <w:r w:rsidRPr="008A5FE3">
              <w:rPr>
                <w:i/>
                <w:iCs/>
                <w:szCs w:val="20"/>
              </w:rPr>
              <w:t>22</w:t>
            </w:r>
          </w:p>
        </w:tc>
        <w:tc>
          <w:tcPr>
            <w:tcW w:w="5130" w:type="dxa"/>
            <w:tcBorders>
              <w:top w:val="single" w:sz="8" w:space="0" w:color="1155CC"/>
              <w:left w:val="nil"/>
              <w:right w:val="single" w:sz="8" w:space="0" w:color="1155CC"/>
            </w:tcBorders>
            <w:vAlign w:val="center"/>
            <w:hideMark/>
          </w:tcPr>
          <w:p w14:paraId="7E6C518B" w14:textId="77777777" w:rsidR="00E25040" w:rsidRPr="008A5FE3" w:rsidRDefault="00E25040" w:rsidP="00A72AB5">
            <w:pPr>
              <w:spacing w:after="0"/>
              <w:ind w:left="346"/>
              <w:jc w:val="left"/>
              <w:rPr>
                <w:i/>
                <w:iCs/>
                <w:szCs w:val="20"/>
              </w:rPr>
            </w:pPr>
            <w:r w:rsidRPr="008A5FE3">
              <w:rPr>
                <w:i/>
                <w:iCs/>
                <w:szCs w:val="20"/>
              </w:rPr>
              <w:t>VAT Period</w:t>
            </w:r>
          </w:p>
        </w:tc>
        <w:tc>
          <w:tcPr>
            <w:tcW w:w="800" w:type="dxa"/>
            <w:tcBorders>
              <w:top w:val="single" w:sz="8" w:space="0" w:color="1155CC"/>
              <w:left w:val="nil"/>
              <w:right w:val="single" w:sz="8" w:space="0" w:color="1155CC"/>
            </w:tcBorders>
            <w:noWrap/>
            <w:vAlign w:val="center"/>
            <w:hideMark/>
          </w:tcPr>
          <w:p w14:paraId="1C8148E5" w14:textId="77777777" w:rsidR="00E25040" w:rsidRPr="008A5FE3" w:rsidRDefault="00E25040" w:rsidP="00A72AB5">
            <w:pPr>
              <w:spacing w:after="0"/>
              <w:jc w:val="center"/>
              <w:rPr>
                <w:i/>
                <w:iCs/>
                <w:szCs w:val="20"/>
              </w:rPr>
            </w:pPr>
            <w:r w:rsidRPr="008A5FE3">
              <w:rPr>
                <w:i/>
                <w:iCs/>
                <w:szCs w:val="20"/>
              </w:rPr>
              <w:t>22.1</w:t>
            </w:r>
          </w:p>
        </w:tc>
        <w:tc>
          <w:tcPr>
            <w:tcW w:w="1005" w:type="dxa"/>
            <w:tcBorders>
              <w:top w:val="single" w:sz="8" w:space="0" w:color="1155CC"/>
              <w:left w:val="nil"/>
              <w:right w:val="single" w:sz="8" w:space="0" w:color="1155CC"/>
            </w:tcBorders>
            <w:noWrap/>
            <w:vAlign w:val="center"/>
            <w:hideMark/>
          </w:tcPr>
          <w:p w14:paraId="26D6355C" w14:textId="77777777" w:rsidR="00E25040" w:rsidRPr="008A5FE3" w:rsidRDefault="00E25040" w:rsidP="00A72AB5">
            <w:pPr>
              <w:spacing w:after="0"/>
              <w:jc w:val="center"/>
              <w:rPr>
                <w:i/>
                <w:iCs/>
                <w:szCs w:val="20"/>
              </w:rPr>
            </w:pPr>
            <w:r w:rsidRPr="008A5FE3">
              <w:rPr>
                <w:i/>
                <w:iCs/>
                <w:szCs w:val="20"/>
              </w:rPr>
              <w:t>Q2/2022</w:t>
            </w:r>
          </w:p>
        </w:tc>
        <w:tc>
          <w:tcPr>
            <w:tcW w:w="610" w:type="dxa"/>
            <w:tcBorders>
              <w:top w:val="single" w:sz="8" w:space="0" w:color="1155CC"/>
              <w:left w:val="nil"/>
              <w:right w:val="single" w:sz="8" w:space="0" w:color="1155CC"/>
            </w:tcBorders>
            <w:noWrap/>
            <w:vAlign w:val="center"/>
            <w:hideMark/>
          </w:tcPr>
          <w:p w14:paraId="02C9DECC" w14:textId="77777777" w:rsidR="00E25040" w:rsidRPr="008A5FE3" w:rsidRDefault="00E25040" w:rsidP="00A72AB5">
            <w:pPr>
              <w:spacing w:after="0"/>
              <w:jc w:val="center"/>
              <w:rPr>
                <w:i/>
                <w:iCs/>
                <w:szCs w:val="20"/>
              </w:rPr>
            </w:pPr>
            <w:r w:rsidRPr="008A5FE3">
              <w:rPr>
                <w:i/>
                <w:iCs/>
                <w:szCs w:val="20"/>
              </w:rPr>
              <w:t>22.2</w:t>
            </w:r>
          </w:p>
        </w:tc>
        <w:tc>
          <w:tcPr>
            <w:tcW w:w="825" w:type="dxa"/>
            <w:tcBorders>
              <w:top w:val="single" w:sz="8" w:space="0" w:color="1155CC"/>
              <w:left w:val="nil"/>
              <w:right w:val="single" w:sz="8" w:space="0" w:color="1155CC"/>
            </w:tcBorders>
            <w:noWrap/>
            <w:vAlign w:val="center"/>
            <w:hideMark/>
          </w:tcPr>
          <w:p w14:paraId="1574D975" w14:textId="77777777" w:rsidR="00E25040" w:rsidRPr="008A5FE3" w:rsidRDefault="00E25040" w:rsidP="00A72AB5">
            <w:pPr>
              <w:spacing w:after="0"/>
              <w:jc w:val="center"/>
              <w:rPr>
                <w:i/>
                <w:iCs/>
                <w:szCs w:val="20"/>
              </w:rPr>
            </w:pPr>
            <w:r w:rsidRPr="008A5FE3">
              <w:rPr>
                <w:i/>
                <w:iCs/>
                <w:szCs w:val="20"/>
              </w:rPr>
              <w:t>Q4/2023</w:t>
            </w:r>
          </w:p>
        </w:tc>
      </w:tr>
      <w:tr w:rsidR="00E25040" w:rsidRPr="008A5FE3" w14:paraId="3D318979" w14:textId="77777777" w:rsidTr="00C0519B">
        <w:trPr>
          <w:trHeight w:val="300"/>
        </w:trPr>
        <w:tc>
          <w:tcPr>
            <w:tcW w:w="800" w:type="dxa"/>
            <w:tcBorders>
              <w:top w:val="nil"/>
              <w:left w:val="single" w:sz="8" w:space="0" w:color="1155CC"/>
              <w:right w:val="single" w:sz="8" w:space="0" w:color="1155CC"/>
            </w:tcBorders>
            <w:noWrap/>
            <w:vAlign w:val="center"/>
            <w:hideMark/>
          </w:tcPr>
          <w:p w14:paraId="74E9411B" w14:textId="77777777" w:rsidR="00E25040" w:rsidRPr="008A5FE3" w:rsidRDefault="00E25040" w:rsidP="00A72AB5">
            <w:pPr>
              <w:spacing w:after="0"/>
              <w:jc w:val="center"/>
              <w:rPr>
                <w:i/>
                <w:iCs/>
                <w:szCs w:val="20"/>
              </w:rPr>
            </w:pPr>
            <w:r w:rsidRPr="008A5FE3">
              <w:rPr>
                <w:i/>
                <w:iCs/>
                <w:szCs w:val="20"/>
              </w:rPr>
              <w:t>23</w:t>
            </w:r>
          </w:p>
        </w:tc>
        <w:tc>
          <w:tcPr>
            <w:tcW w:w="5130" w:type="dxa"/>
            <w:tcBorders>
              <w:top w:val="nil"/>
              <w:left w:val="nil"/>
              <w:right w:val="single" w:sz="8" w:space="0" w:color="1155CC"/>
            </w:tcBorders>
            <w:vAlign w:val="center"/>
            <w:hideMark/>
          </w:tcPr>
          <w:p w14:paraId="3373ACC2" w14:textId="77777777" w:rsidR="00E25040" w:rsidRPr="008A5FE3" w:rsidRDefault="00E25040" w:rsidP="00A72AB5">
            <w:pPr>
              <w:spacing w:after="0"/>
              <w:ind w:left="346"/>
              <w:jc w:val="left"/>
              <w:rPr>
                <w:i/>
                <w:iCs/>
                <w:szCs w:val="20"/>
              </w:rPr>
            </w:pPr>
            <w:r w:rsidRPr="008A5FE3">
              <w:rPr>
                <w:i/>
                <w:iCs/>
                <w:szCs w:val="20"/>
              </w:rPr>
              <w:t>Country code of the MSCON</w:t>
            </w:r>
          </w:p>
        </w:tc>
        <w:tc>
          <w:tcPr>
            <w:tcW w:w="800" w:type="dxa"/>
            <w:tcBorders>
              <w:top w:val="nil"/>
              <w:left w:val="nil"/>
              <w:right w:val="single" w:sz="8" w:space="0" w:color="1155CC"/>
            </w:tcBorders>
            <w:noWrap/>
            <w:vAlign w:val="center"/>
            <w:hideMark/>
          </w:tcPr>
          <w:p w14:paraId="77B7635E" w14:textId="77777777" w:rsidR="00E25040" w:rsidRPr="008A5FE3" w:rsidRDefault="00E25040" w:rsidP="00A72AB5">
            <w:pPr>
              <w:spacing w:after="0"/>
              <w:jc w:val="center"/>
              <w:rPr>
                <w:i/>
                <w:iCs/>
                <w:szCs w:val="20"/>
              </w:rPr>
            </w:pPr>
            <w:r w:rsidRPr="008A5FE3">
              <w:rPr>
                <w:i/>
                <w:iCs/>
                <w:szCs w:val="20"/>
              </w:rPr>
              <w:t>23.1</w:t>
            </w:r>
          </w:p>
        </w:tc>
        <w:tc>
          <w:tcPr>
            <w:tcW w:w="1005" w:type="dxa"/>
            <w:tcBorders>
              <w:top w:val="nil"/>
              <w:left w:val="nil"/>
              <w:right w:val="single" w:sz="8" w:space="0" w:color="1155CC"/>
            </w:tcBorders>
            <w:noWrap/>
            <w:vAlign w:val="center"/>
            <w:hideMark/>
          </w:tcPr>
          <w:p w14:paraId="516C05A2" w14:textId="77777777" w:rsidR="00E25040" w:rsidRPr="008A5FE3" w:rsidRDefault="00E25040" w:rsidP="00A72AB5">
            <w:pPr>
              <w:spacing w:after="0"/>
              <w:jc w:val="center"/>
              <w:rPr>
                <w:i/>
                <w:iCs/>
                <w:szCs w:val="20"/>
              </w:rPr>
            </w:pPr>
            <w:r w:rsidRPr="008A5FE3">
              <w:rPr>
                <w:i/>
                <w:iCs/>
                <w:szCs w:val="20"/>
              </w:rPr>
              <w:t>FI</w:t>
            </w:r>
          </w:p>
        </w:tc>
        <w:tc>
          <w:tcPr>
            <w:tcW w:w="610" w:type="dxa"/>
            <w:tcBorders>
              <w:top w:val="nil"/>
              <w:left w:val="nil"/>
              <w:right w:val="single" w:sz="8" w:space="0" w:color="1155CC"/>
            </w:tcBorders>
            <w:noWrap/>
            <w:vAlign w:val="center"/>
            <w:hideMark/>
          </w:tcPr>
          <w:p w14:paraId="3820F4B0" w14:textId="77777777" w:rsidR="00E25040" w:rsidRPr="008A5FE3" w:rsidRDefault="00E25040" w:rsidP="00A72AB5">
            <w:pPr>
              <w:spacing w:after="0"/>
              <w:jc w:val="center"/>
              <w:rPr>
                <w:i/>
                <w:iCs/>
                <w:szCs w:val="20"/>
              </w:rPr>
            </w:pPr>
            <w:r w:rsidRPr="008A5FE3">
              <w:rPr>
                <w:i/>
                <w:iCs/>
                <w:szCs w:val="20"/>
              </w:rPr>
              <w:t>23.2</w:t>
            </w:r>
          </w:p>
        </w:tc>
        <w:tc>
          <w:tcPr>
            <w:tcW w:w="825" w:type="dxa"/>
            <w:tcBorders>
              <w:top w:val="nil"/>
              <w:left w:val="nil"/>
              <w:right w:val="single" w:sz="8" w:space="0" w:color="1155CC"/>
            </w:tcBorders>
            <w:noWrap/>
            <w:vAlign w:val="center"/>
            <w:hideMark/>
          </w:tcPr>
          <w:p w14:paraId="6357DFCC" w14:textId="77777777" w:rsidR="00E25040" w:rsidRPr="008A5FE3" w:rsidRDefault="00E25040" w:rsidP="00A72AB5">
            <w:pPr>
              <w:spacing w:after="0"/>
              <w:jc w:val="center"/>
              <w:rPr>
                <w:i/>
                <w:iCs/>
                <w:szCs w:val="20"/>
              </w:rPr>
            </w:pPr>
            <w:r w:rsidRPr="008A5FE3">
              <w:rPr>
                <w:i/>
                <w:iCs/>
                <w:szCs w:val="20"/>
              </w:rPr>
              <w:t>HU</w:t>
            </w:r>
          </w:p>
        </w:tc>
      </w:tr>
      <w:tr w:rsidR="00E25040" w:rsidRPr="008A5FE3" w14:paraId="5068631E"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3073C42B" w14:textId="77777777" w:rsidR="00E25040" w:rsidRPr="008A5FE3" w:rsidRDefault="00E25040" w:rsidP="00A72AB5">
            <w:pPr>
              <w:spacing w:after="0"/>
              <w:jc w:val="center"/>
              <w:rPr>
                <w:b/>
                <w:bCs/>
                <w:szCs w:val="20"/>
              </w:rPr>
            </w:pPr>
            <w:r w:rsidRPr="008A5FE3">
              <w:rPr>
                <w:b/>
                <w:bCs/>
                <w:szCs w:val="20"/>
              </w:rPr>
              <w:t>24</w:t>
            </w:r>
          </w:p>
        </w:tc>
        <w:tc>
          <w:tcPr>
            <w:tcW w:w="5130" w:type="dxa"/>
            <w:tcBorders>
              <w:top w:val="nil"/>
              <w:left w:val="nil"/>
              <w:bottom w:val="single" w:sz="8" w:space="0" w:color="1155CC"/>
              <w:right w:val="single" w:sz="8" w:space="0" w:color="1155CC"/>
            </w:tcBorders>
            <w:vAlign w:val="center"/>
            <w:hideMark/>
          </w:tcPr>
          <w:p w14:paraId="64397DF6" w14:textId="77777777" w:rsidR="00E25040" w:rsidRPr="008A5FE3" w:rsidRDefault="00E25040" w:rsidP="00A72AB5">
            <w:pPr>
              <w:spacing w:after="0"/>
              <w:ind w:left="346"/>
              <w:jc w:val="left"/>
              <w:rPr>
                <w:b/>
                <w:bCs/>
                <w:szCs w:val="20"/>
              </w:rPr>
            </w:pPr>
            <w:r w:rsidRPr="008A5FE3">
              <w:rPr>
                <w:b/>
                <w:bCs/>
                <w:szCs w:val="20"/>
              </w:rPr>
              <w:t>Total VAT amount resulting from corrections of supplies</w:t>
            </w:r>
          </w:p>
        </w:tc>
        <w:tc>
          <w:tcPr>
            <w:tcW w:w="800" w:type="dxa"/>
            <w:tcBorders>
              <w:top w:val="nil"/>
              <w:left w:val="nil"/>
              <w:bottom w:val="single" w:sz="8" w:space="0" w:color="1155CC"/>
              <w:right w:val="single" w:sz="8" w:space="0" w:color="1155CC"/>
            </w:tcBorders>
            <w:noWrap/>
            <w:vAlign w:val="center"/>
            <w:hideMark/>
          </w:tcPr>
          <w:p w14:paraId="0CA22621" w14:textId="77777777" w:rsidR="00E25040" w:rsidRPr="008A5FE3" w:rsidRDefault="00E25040" w:rsidP="00A72AB5">
            <w:pPr>
              <w:spacing w:after="0"/>
              <w:jc w:val="center"/>
              <w:rPr>
                <w:b/>
                <w:bCs/>
                <w:szCs w:val="20"/>
              </w:rPr>
            </w:pPr>
            <w:r w:rsidRPr="008A5FE3">
              <w:rPr>
                <w:b/>
                <w:bCs/>
                <w:szCs w:val="20"/>
              </w:rPr>
              <w:t>24.1</w:t>
            </w:r>
          </w:p>
        </w:tc>
        <w:tc>
          <w:tcPr>
            <w:tcW w:w="1005" w:type="dxa"/>
            <w:tcBorders>
              <w:top w:val="nil"/>
              <w:left w:val="nil"/>
              <w:bottom w:val="single" w:sz="8" w:space="0" w:color="1155CC"/>
              <w:right w:val="single" w:sz="8" w:space="0" w:color="1155CC"/>
            </w:tcBorders>
            <w:noWrap/>
            <w:vAlign w:val="center"/>
            <w:hideMark/>
          </w:tcPr>
          <w:p w14:paraId="439D78B6" w14:textId="77777777" w:rsidR="00E25040" w:rsidRPr="008A5FE3" w:rsidRDefault="00E25040" w:rsidP="00A72AB5">
            <w:pPr>
              <w:spacing w:after="0"/>
              <w:jc w:val="center"/>
              <w:rPr>
                <w:b/>
                <w:bCs/>
                <w:szCs w:val="20"/>
              </w:rPr>
            </w:pPr>
            <w:r w:rsidRPr="008A5FE3">
              <w:rPr>
                <w:b/>
                <w:bCs/>
                <w:szCs w:val="20"/>
              </w:rPr>
              <w:t>-1240</w:t>
            </w:r>
          </w:p>
        </w:tc>
        <w:tc>
          <w:tcPr>
            <w:tcW w:w="610" w:type="dxa"/>
            <w:tcBorders>
              <w:top w:val="nil"/>
              <w:left w:val="nil"/>
              <w:bottom w:val="single" w:sz="8" w:space="0" w:color="1155CC"/>
              <w:right w:val="single" w:sz="8" w:space="0" w:color="1155CC"/>
            </w:tcBorders>
            <w:noWrap/>
            <w:vAlign w:val="center"/>
            <w:hideMark/>
          </w:tcPr>
          <w:p w14:paraId="0B2CA4DA" w14:textId="77777777" w:rsidR="00E25040" w:rsidRPr="008A5FE3" w:rsidRDefault="00E25040" w:rsidP="00A72AB5">
            <w:pPr>
              <w:spacing w:after="0"/>
              <w:jc w:val="center"/>
              <w:rPr>
                <w:b/>
                <w:bCs/>
                <w:szCs w:val="20"/>
              </w:rPr>
            </w:pPr>
            <w:r w:rsidRPr="008A5FE3">
              <w:rPr>
                <w:b/>
                <w:bCs/>
                <w:szCs w:val="20"/>
              </w:rPr>
              <w:t>24.2</w:t>
            </w:r>
          </w:p>
        </w:tc>
        <w:tc>
          <w:tcPr>
            <w:tcW w:w="825" w:type="dxa"/>
            <w:tcBorders>
              <w:top w:val="nil"/>
              <w:left w:val="nil"/>
              <w:bottom w:val="single" w:sz="8" w:space="0" w:color="1155CC"/>
              <w:right w:val="single" w:sz="8" w:space="0" w:color="1155CC"/>
            </w:tcBorders>
            <w:noWrap/>
            <w:vAlign w:val="center"/>
            <w:hideMark/>
          </w:tcPr>
          <w:p w14:paraId="4ABD04A7" w14:textId="77777777" w:rsidR="00E25040" w:rsidRPr="008A5FE3" w:rsidRDefault="00E25040" w:rsidP="00A72AB5">
            <w:pPr>
              <w:spacing w:after="0"/>
              <w:jc w:val="center"/>
              <w:rPr>
                <w:b/>
                <w:bCs/>
                <w:szCs w:val="20"/>
              </w:rPr>
            </w:pPr>
            <w:r w:rsidRPr="008A5FE3">
              <w:rPr>
                <w:b/>
                <w:bCs/>
                <w:szCs w:val="20"/>
              </w:rPr>
              <w:t>245</w:t>
            </w:r>
          </w:p>
        </w:tc>
      </w:tr>
      <w:tr w:rsidR="00E25040" w:rsidRPr="008A5FE3" w14:paraId="6483F213"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4FAF57AE" w14:textId="77777777" w:rsidR="00E25040" w:rsidRPr="008A5FE3" w:rsidRDefault="00E25040" w:rsidP="00A72AB5">
            <w:pPr>
              <w:spacing w:after="0"/>
              <w:jc w:val="center"/>
              <w:rPr>
                <w:b/>
                <w:bCs/>
                <w:szCs w:val="20"/>
              </w:rPr>
            </w:pPr>
            <w:r w:rsidRPr="008A5FE3">
              <w:rPr>
                <w:b/>
                <w:bCs/>
                <w:szCs w:val="20"/>
              </w:rPr>
              <w:t> </w:t>
            </w:r>
          </w:p>
        </w:tc>
        <w:tc>
          <w:tcPr>
            <w:tcW w:w="5130" w:type="dxa"/>
            <w:tcBorders>
              <w:top w:val="single" w:sz="8" w:space="0" w:color="1155CC"/>
              <w:left w:val="nil"/>
              <w:bottom w:val="single" w:sz="8" w:space="0" w:color="1155CC"/>
              <w:right w:val="single" w:sz="8" w:space="0" w:color="1155CC"/>
            </w:tcBorders>
            <w:vAlign w:val="center"/>
            <w:hideMark/>
          </w:tcPr>
          <w:p w14:paraId="14C389A0" w14:textId="77777777" w:rsidR="00E25040" w:rsidRPr="008A5FE3" w:rsidRDefault="00E25040" w:rsidP="00A72AB5">
            <w:pPr>
              <w:spacing w:after="0"/>
              <w:jc w:val="left"/>
              <w:rPr>
                <w:b/>
                <w:bCs/>
                <w:szCs w:val="20"/>
              </w:rPr>
            </w:pPr>
            <w:r w:rsidRPr="008A5FE3">
              <w:rPr>
                <w:b/>
                <w:bCs/>
                <w:szCs w:val="20"/>
              </w:rPr>
              <w:t>4 Balance of VAT due for each MSCON</w:t>
            </w:r>
          </w:p>
        </w:tc>
        <w:tc>
          <w:tcPr>
            <w:tcW w:w="800" w:type="dxa"/>
            <w:tcBorders>
              <w:top w:val="single" w:sz="8" w:space="0" w:color="1155CC"/>
              <w:left w:val="nil"/>
              <w:bottom w:val="single" w:sz="8" w:space="0" w:color="1155CC"/>
              <w:right w:val="single" w:sz="8" w:space="0" w:color="1155CC"/>
            </w:tcBorders>
            <w:noWrap/>
            <w:vAlign w:val="center"/>
            <w:hideMark/>
          </w:tcPr>
          <w:p w14:paraId="2C8389AE" w14:textId="77777777" w:rsidR="00E25040" w:rsidRPr="008A5FE3" w:rsidRDefault="00E25040" w:rsidP="00A72AB5">
            <w:pPr>
              <w:spacing w:after="0"/>
              <w:jc w:val="center"/>
              <w:rPr>
                <w:b/>
                <w:bCs/>
                <w:szCs w:val="20"/>
              </w:rPr>
            </w:pPr>
            <w:r w:rsidRPr="008A5FE3">
              <w:rPr>
                <w:b/>
                <w:bCs/>
                <w:szCs w:val="20"/>
              </w:rPr>
              <w:t> </w:t>
            </w:r>
          </w:p>
        </w:tc>
        <w:tc>
          <w:tcPr>
            <w:tcW w:w="1005" w:type="dxa"/>
            <w:tcBorders>
              <w:top w:val="single" w:sz="8" w:space="0" w:color="1155CC"/>
              <w:left w:val="nil"/>
              <w:bottom w:val="single" w:sz="8" w:space="0" w:color="1155CC"/>
              <w:right w:val="single" w:sz="8" w:space="0" w:color="1155CC"/>
            </w:tcBorders>
            <w:noWrap/>
            <w:vAlign w:val="center"/>
            <w:hideMark/>
          </w:tcPr>
          <w:p w14:paraId="4D45A7C9" w14:textId="77777777" w:rsidR="00E25040" w:rsidRPr="008A5FE3" w:rsidRDefault="00E25040" w:rsidP="00A72AB5">
            <w:pPr>
              <w:spacing w:after="0"/>
              <w:jc w:val="center"/>
              <w:rPr>
                <w:b/>
                <w:bCs/>
                <w:szCs w:val="20"/>
              </w:rPr>
            </w:pPr>
            <w:r w:rsidRPr="008A5FE3">
              <w:rPr>
                <w:b/>
                <w:bCs/>
                <w:szCs w:val="20"/>
              </w:rPr>
              <w:t> </w:t>
            </w:r>
          </w:p>
        </w:tc>
        <w:tc>
          <w:tcPr>
            <w:tcW w:w="610" w:type="dxa"/>
            <w:tcBorders>
              <w:top w:val="single" w:sz="8" w:space="0" w:color="1155CC"/>
              <w:left w:val="nil"/>
              <w:bottom w:val="single" w:sz="8" w:space="0" w:color="1155CC"/>
              <w:right w:val="single" w:sz="8" w:space="0" w:color="1155CC"/>
            </w:tcBorders>
            <w:noWrap/>
            <w:vAlign w:val="center"/>
            <w:hideMark/>
          </w:tcPr>
          <w:p w14:paraId="0442A01E" w14:textId="77777777" w:rsidR="00E25040" w:rsidRPr="008A5FE3" w:rsidRDefault="00E25040" w:rsidP="00A72AB5">
            <w:pPr>
              <w:spacing w:after="0"/>
              <w:jc w:val="center"/>
              <w:rPr>
                <w:b/>
                <w:bCs/>
                <w:szCs w:val="20"/>
              </w:rPr>
            </w:pPr>
            <w:r w:rsidRPr="008A5FE3">
              <w:rPr>
                <w:b/>
                <w:bCs/>
                <w:szCs w:val="20"/>
              </w:rPr>
              <w:t> </w:t>
            </w:r>
          </w:p>
        </w:tc>
        <w:tc>
          <w:tcPr>
            <w:tcW w:w="825" w:type="dxa"/>
            <w:tcBorders>
              <w:top w:val="single" w:sz="8" w:space="0" w:color="1155CC"/>
              <w:left w:val="nil"/>
              <w:bottom w:val="single" w:sz="8" w:space="0" w:color="1155CC"/>
              <w:right w:val="single" w:sz="8" w:space="0" w:color="1155CC"/>
            </w:tcBorders>
            <w:noWrap/>
            <w:vAlign w:val="center"/>
            <w:hideMark/>
          </w:tcPr>
          <w:p w14:paraId="0B054710" w14:textId="77777777" w:rsidR="00E25040" w:rsidRPr="008A5FE3" w:rsidRDefault="00E25040" w:rsidP="00A72AB5">
            <w:pPr>
              <w:spacing w:after="0"/>
              <w:jc w:val="center"/>
              <w:rPr>
                <w:b/>
                <w:bCs/>
                <w:szCs w:val="20"/>
              </w:rPr>
            </w:pPr>
            <w:r w:rsidRPr="008A5FE3">
              <w:rPr>
                <w:b/>
                <w:bCs/>
                <w:szCs w:val="20"/>
              </w:rPr>
              <w:t> </w:t>
            </w:r>
          </w:p>
        </w:tc>
      </w:tr>
      <w:tr w:rsidR="00E25040" w:rsidRPr="008A5FE3" w14:paraId="3E790754" w14:textId="77777777" w:rsidTr="00C0519B">
        <w:trPr>
          <w:trHeight w:val="300"/>
        </w:trPr>
        <w:tc>
          <w:tcPr>
            <w:tcW w:w="800" w:type="dxa"/>
            <w:tcBorders>
              <w:top w:val="single" w:sz="8" w:space="0" w:color="1155CC"/>
              <w:left w:val="single" w:sz="8" w:space="0" w:color="1155CC"/>
              <w:right w:val="single" w:sz="8" w:space="0" w:color="1155CC"/>
            </w:tcBorders>
            <w:noWrap/>
            <w:vAlign w:val="center"/>
            <w:hideMark/>
          </w:tcPr>
          <w:p w14:paraId="34EAA4C2" w14:textId="77777777" w:rsidR="00E25040" w:rsidRPr="008A5FE3" w:rsidRDefault="00E25040" w:rsidP="00A72AB5">
            <w:pPr>
              <w:spacing w:after="0"/>
              <w:jc w:val="center"/>
              <w:rPr>
                <w:b/>
                <w:bCs/>
                <w:szCs w:val="20"/>
              </w:rPr>
            </w:pPr>
            <w:r w:rsidRPr="008A5FE3">
              <w:rPr>
                <w:b/>
                <w:bCs/>
                <w:szCs w:val="20"/>
              </w:rPr>
              <w:t>25</w:t>
            </w:r>
          </w:p>
        </w:tc>
        <w:tc>
          <w:tcPr>
            <w:tcW w:w="5130" w:type="dxa"/>
            <w:tcBorders>
              <w:top w:val="single" w:sz="8" w:space="0" w:color="1155CC"/>
              <w:left w:val="nil"/>
              <w:right w:val="single" w:sz="8" w:space="0" w:color="1155CC"/>
            </w:tcBorders>
            <w:vAlign w:val="center"/>
            <w:hideMark/>
          </w:tcPr>
          <w:p w14:paraId="28BF88DC" w14:textId="77777777" w:rsidR="00E25040" w:rsidRPr="008A5FE3" w:rsidRDefault="00E25040" w:rsidP="00A72AB5">
            <w:pPr>
              <w:spacing w:after="0"/>
              <w:ind w:left="346"/>
              <w:jc w:val="left"/>
              <w:rPr>
                <w:b/>
                <w:bCs/>
                <w:szCs w:val="20"/>
              </w:rPr>
            </w:pPr>
            <w:r w:rsidRPr="008A5FE3">
              <w:rPr>
                <w:b/>
                <w:bCs/>
                <w:szCs w:val="20"/>
              </w:rPr>
              <w:t>Total VAT amount due including correction of previous returns per MS</w:t>
            </w:r>
          </w:p>
        </w:tc>
        <w:tc>
          <w:tcPr>
            <w:tcW w:w="800" w:type="dxa"/>
            <w:tcBorders>
              <w:top w:val="single" w:sz="8" w:space="0" w:color="1155CC"/>
              <w:left w:val="nil"/>
              <w:right w:val="single" w:sz="8" w:space="0" w:color="1155CC"/>
            </w:tcBorders>
            <w:noWrap/>
            <w:vAlign w:val="center"/>
            <w:hideMark/>
          </w:tcPr>
          <w:p w14:paraId="56F2265A" w14:textId="77777777" w:rsidR="00E25040" w:rsidRPr="008A5FE3" w:rsidRDefault="00E25040" w:rsidP="00A72AB5">
            <w:pPr>
              <w:spacing w:after="0"/>
              <w:jc w:val="center"/>
              <w:rPr>
                <w:b/>
                <w:bCs/>
                <w:szCs w:val="20"/>
              </w:rPr>
            </w:pPr>
            <w:r w:rsidRPr="008A5FE3">
              <w:rPr>
                <w:b/>
                <w:bCs/>
                <w:szCs w:val="20"/>
              </w:rPr>
              <w:t>25.1</w:t>
            </w:r>
          </w:p>
        </w:tc>
        <w:tc>
          <w:tcPr>
            <w:tcW w:w="1005" w:type="dxa"/>
            <w:tcBorders>
              <w:top w:val="single" w:sz="8" w:space="0" w:color="1155CC"/>
              <w:left w:val="nil"/>
              <w:right w:val="single" w:sz="8" w:space="0" w:color="1155CC"/>
            </w:tcBorders>
            <w:noWrap/>
            <w:vAlign w:val="center"/>
            <w:hideMark/>
          </w:tcPr>
          <w:p w14:paraId="22B64102" w14:textId="77777777" w:rsidR="00E25040" w:rsidRPr="008A5FE3" w:rsidRDefault="00E25040" w:rsidP="00A72AB5">
            <w:pPr>
              <w:spacing w:after="0"/>
              <w:jc w:val="center"/>
              <w:rPr>
                <w:b/>
                <w:bCs/>
                <w:szCs w:val="20"/>
              </w:rPr>
            </w:pPr>
            <w:r w:rsidRPr="008A5FE3">
              <w:rPr>
                <w:b/>
                <w:bCs/>
                <w:szCs w:val="20"/>
              </w:rPr>
              <w:t>-1240</w:t>
            </w:r>
          </w:p>
        </w:tc>
        <w:tc>
          <w:tcPr>
            <w:tcW w:w="610" w:type="dxa"/>
            <w:tcBorders>
              <w:top w:val="single" w:sz="8" w:space="0" w:color="1155CC"/>
              <w:left w:val="nil"/>
              <w:right w:val="single" w:sz="8" w:space="0" w:color="1155CC"/>
            </w:tcBorders>
            <w:noWrap/>
            <w:vAlign w:val="center"/>
            <w:hideMark/>
          </w:tcPr>
          <w:p w14:paraId="44E8BC4C" w14:textId="77777777" w:rsidR="00E25040" w:rsidRPr="008A5FE3" w:rsidRDefault="00E25040" w:rsidP="00A72AB5">
            <w:pPr>
              <w:spacing w:after="0"/>
              <w:jc w:val="center"/>
              <w:rPr>
                <w:b/>
                <w:bCs/>
                <w:szCs w:val="20"/>
              </w:rPr>
            </w:pPr>
            <w:r w:rsidRPr="008A5FE3">
              <w:rPr>
                <w:b/>
                <w:bCs/>
                <w:szCs w:val="20"/>
              </w:rPr>
              <w:t>25.2</w:t>
            </w:r>
          </w:p>
        </w:tc>
        <w:tc>
          <w:tcPr>
            <w:tcW w:w="825" w:type="dxa"/>
            <w:tcBorders>
              <w:top w:val="single" w:sz="8" w:space="0" w:color="1155CC"/>
              <w:left w:val="nil"/>
              <w:right w:val="single" w:sz="8" w:space="0" w:color="1155CC"/>
            </w:tcBorders>
            <w:noWrap/>
            <w:vAlign w:val="center"/>
            <w:hideMark/>
          </w:tcPr>
          <w:p w14:paraId="2F8C8FE5" w14:textId="77777777" w:rsidR="00E25040" w:rsidRPr="008A5FE3" w:rsidRDefault="00E25040" w:rsidP="00A72AB5">
            <w:pPr>
              <w:spacing w:after="0"/>
              <w:jc w:val="center"/>
              <w:rPr>
                <w:b/>
                <w:bCs/>
                <w:szCs w:val="20"/>
              </w:rPr>
            </w:pPr>
            <w:r w:rsidRPr="008A5FE3">
              <w:rPr>
                <w:b/>
                <w:bCs/>
                <w:szCs w:val="20"/>
              </w:rPr>
              <w:t>245</w:t>
            </w:r>
          </w:p>
        </w:tc>
      </w:tr>
      <w:tr w:rsidR="00E25040" w:rsidRPr="008A5FE3" w14:paraId="4E96705C" w14:textId="77777777" w:rsidTr="00C0519B">
        <w:trPr>
          <w:trHeight w:val="315"/>
        </w:trPr>
        <w:tc>
          <w:tcPr>
            <w:tcW w:w="800" w:type="dxa"/>
            <w:tcBorders>
              <w:top w:val="nil"/>
              <w:left w:val="single" w:sz="8" w:space="0" w:color="1155CC"/>
              <w:bottom w:val="single" w:sz="8" w:space="0" w:color="1155CC"/>
              <w:right w:val="single" w:sz="8" w:space="0" w:color="1155CC"/>
            </w:tcBorders>
            <w:noWrap/>
            <w:vAlign w:val="center"/>
            <w:hideMark/>
          </w:tcPr>
          <w:p w14:paraId="441AF1C4" w14:textId="77777777" w:rsidR="00E25040" w:rsidRPr="008A5FE3" w:rsidRDefault="00E25040" w:rsidP="00A72AB5">
            <w:pPr>
              <w:spacing w:after="0"/>
              <w:jc w:val="center"/>
              <w:rPr>
                <w:b/>
                <w:bCs/>
                <w:szCs w:val="20"/>
              </w:rPr>
            </w:pPr>
            <w:r w:rsidRPr="008A5FE3">
              <w:rPr>
                <w:b/>
                <w:bCs/>
                <w:szCs w:val="20"/>
              </w:rPr>
              <w:t> </w:t>
            </w:r>
          </w:p>
        </w:tc>
        <w:tc>
          <w:tcPr>
            <w:tcW w:w="5130" w:type="dxa"/>
            <w:tcBorders>
              <w:top w:val="nil"/>
              <w:left w:val="nil"/>
              <w:bottom w:val="single" w:sz="8" w:space="0" w:color="1155CC"/>
              <w:right w:val="single" w:sz="8" w:space="0" w:color="1155CC"/>
            </w:tcBorders>
            <w:vAlign w:val="center"/>
            <w:hideMark/>
          </w:tcPr>
          <w:p w14:paraId="58B9B448" w14:textId="77777777" w:rsidR="00E25040" w:rsidRPr="008A5FE3" w:rsidRDefault="00E25040" w:rsidP="00A72AB5">
            <w:pPr>
              <w:spacing w:after="0"/>
              <w:jc w:val="left"/>
              <w:rPr>
                <w:b/>
                <w:bCs/>
                <w:szCs w:val="20"/>
              </w:rPr>
            </w:pPr>
            <w:r w:rsidRPr="008A5FE3">
              <w:rPr>
                <w:b/>
                <w:bCs/>
                <w:szCs w:val="20"/>
              </w:rPr>
              <w:t>5 Total amount of VAT due for all MSCON</w:t>
            </w:r>
          </w:p>
        </w:tc>
        <w:tc>
          <w:tcPr>
            <w:tcW w:w="800" w:type="dxa"/>
            <w:tcBorders>
              <w:top w:val="nil"/>
              <w:left w:val="nil"/>
              <w:bottom w:val="single" w:sz="8" w:space="0" w:color="1155CC"/>
              <w:right w:val="single" w:sz="8" w:space="0" w:color="1155CC"/>
            </w:tcBorders>
            <w:noWrap/>
            <w:vAlign w:val="center"/>
            <w:hideMark/>
          </w:tcPr>
          <w:p w14:paraId="67462451" w14:textId="77777777" w:rsidR="00E25040" w:rsidRPr="008A5FE3" w:rsidRDefault="00E25040" w:rsidP="00A72AB5">
            <w:pPr>
              <w:spacing w:after="0"/>
              <w:jc w:val="center"/>
              <w:rPr>
                <w:b/>
                <w:bCs/>
                <w:szCs w:val="20"/>
              </w:rPr>
            </w:pPr>
            <w:r w:rsidRPr="008A5FE3">
              <w:rPr>
                <w:b/>
                <w:bCs/>
                <w:szCs w:val="20"/>
              </w:rPr>
              <w:t> </w:t>
            </w:r>
          </w:p>
        </w:tc>
        <w:tc>
          <w:tcPr>
            <w:tcW w:w="1005" w:type="dxa"/>
            <w:tcBorders>
              <w:top w:val="nil"/>
              <w:left w:val="nil"/>
              <w:bottom w:val="single" w:sz="8" w:space="0" w:color="1155CC"/>
              <w:right w:val="single" w:sz="8" w:space="0" w:color="1155CC"/>
            </w:tcBorders>
            <w:noWrap/>
            <w:vAlign w:val="center"/>
            <w:hideMark/>
          </w:tcPr>
          <w:p w14:paraId="08EC226D" w14:textId="77777777" w:rsidR="00E25040" w:rsidRPr="008A5FE3" w:rsidRDefault="00E25040" w:rsidP="00A72AB5">
            <w:pPr>
              <w:spacing w:after="0"/>
              <w:jc w:val="center"/>
              <w:rPr>
                <w:b/>
                <w:bCs/>
                <w:szCs w:val="20"/>
              </w:rPr>
            </w:pPr>
            <w:r w:rsidRPr="008A5FE3">
              <w:rPr>
                <w:b/>
                <w:bCs/>
                <w:szCs w:val="20"/>
              </w:rPr>
              <w:t> </w:t>
            </w:r>
          </w:p>
        </w:tc>
        <w:tc>
          <w:tcPr>
            <w:tcW w:w="610" w:type="dxa"/>
            <w:tcBorders>
              <w:top w:val="nil"/>
              <w:left w:val="nil"/>
              <w:bottom w:val="single" w:sz="8" w:space="0" w:color="1155CC"/>
              <w:right w:val="single" w:sz="8" w:space="0" w:color="1155CC"/>
            </w:tcBorders>
            <w:noWrap/>
            <w:vAlign w:val="center"/>
            <w:hideMark/>
          </w:tcPr>
          <w:p w14:paraId="65F171C2" w14:textId="77777777" w:rsidR="00E25040" w:rsidRPr="008A5FE3" w:rsidRDefault="00E25040" w:rsidP="00A72AB5">
            <w:pPr>
              <w:spacing w:after="0"/>
              <w:jc w:val="center"/>
              <w:rPr>
                <w:b/>
                <w:bCs/>
                <w:szCs w:val="20"/>
              </w:rPr>
            </w:pPr>
            <w:r w:rsidRPr="008A5FE3">
              <w:rPr>
                <w:b/>
                <w:bCs/>
                <w:szCs w:val="20"/>
              </w:rPr>
              <w:t> </w:t>
            </w:r>
          </w:p>
        </w:tc>
        <w:tc>
          <w:tcPr>
            <w:tcW w:w="825" w:type="dxa"/>
            <w:tcBorders>
              <w:top w:val="nil"/>
              <w:left w:val="nil"/>
              <w:bottom w:val="single" w:sz="8" w:space="0" w:color="1155CC"/>
              <w:right w:val="single" w:sz="8" w:space="0" w:color="1155CC"/>
            </w:tcBorders>
            <w:noWrap/>
            <w:vAlign w:val="center"/>
            <w:hideMark/>
          </w:tcPr>
          <w:p w14:paraId="7AA60839" w14:textId="77777777" w:rsidR="00E25040" w:rsidRPr="008A5FE3" w:rsidRDefault="00E25040" w:rsidP="00A72AB5">
            <w:pPr>
              <w:spacing w:after="0"/>
              <w:jc w:val="center"/>
              <w:rPr>
                <w:b/>
                <w:bCs/>
                <w:szCs w:val="20"/>
              </w:rPr>
            </w:pPr>
            <w:r w:rsidRPr="008A5FE3">
              <w:rPr>
                <w:b/>
                <w:bCs/>
                <w:szCs w:val="20"/>
              </w:rPr>
              <w:t> </w:t>
            </w:r>
          </w:p>
        </w:tc>
      </w:tr>
      <w:tr w:rsidR="00E25040" w:rsidRPr="008A5FE3" w14:paraId="47716743" w14:textId="77777777" w:rsidTr="00C0519B">
        <w:trPr>
          <w:trHeight w:val="315"/>
        </w:trPr>
        <w:tc>
          <w:tcPr>
            <w:tcW w:w="800" w:type="dxa"/>
            <w:tcBorders>
              <w:top w:val="single" w:sz="8" w:space="0" w:color="1155CC"/>
              <w:left w:val="single" w:sz="8" w:space="0" w:color="1155CC"/>
              <w:bottom w:val="single" w:sz="8" w:space="0" w:color="1155CC"/>
              <w:right w:val="single" w:sz="8" w:space="0" w:color="1155CC"/>
            </w:tcBorders>
            <w:noWrap/>
            <w:vAlign w:val="center"/>
            <w:hideMark/>
          </w:tcPr>
          <w:p w14:paraId="7C616AC9" w14:textId="77777777" w:rsidR="00E25040" w:rsidRPr="008A5FE3" w:rsidRDefault="00E25040" w:rsidP="00A72AB5">
            <w:pPr>
              <w:spacing w:after="0"/>
              <w:jc w:val="center"/>
              <w:rPr>
                <w:b/>
                <w:bCs/>
                <w:szCs w:val="20"/>
              </w:rPr>
            </w:pPr>
            <w:r w:rsidRPr="008A5FE3">
              <w:rPr>
                <w:b/>
                <w:bCs/>
                <w:szCs w:val="20"/>
              </w:rPr>
              <w:t>26</w:t>
            </w:r>
          </w:p>
        </w:tc>
        <w:tc>
          <w:tcPr>
            <w:tcW w:w="5130" w:type="dxa"/>
            <w:tcBorders>
              <w:top w:val="single" w:sz="8" w:space="0" w:color="1155CC"/>
              <w:left w:val="nil"/>
              <w:bottom w:val="single" w:sz="8" w:space="0" w:color="1155CC"/>
              <w:right w:val="single" w:sz="8" w:space="0" w:color="1155CC"/>
            </w:tcBorders>
            <w:vAlign w:val="center"/>
            <w:hideMark/>
          </w:tcPr>
          <w:p w14:paraId="404A9A67" w14:textId="77777777" w:rsidR="00E25040" w:rsidRPr="008A5FE3" w:rsidRDefault="00E25040" w:rsidP="00A72AB5">
            <w:pPr>
              <w:spacing w:after="0"/>
              <w:ind w:left="346"/>
              <w:jc w:val="left"/>
              <w:rPr>
                <w:b/>
                <w:bCs/>
                <w:szCs w:val="20"/>
              </w:rPr>
            </w:pPr>
            <w:r w:rsidRPr="008A5FE3">
              <w:rPr>
                <w:b/>
                <w:bCs/>
                <w:szCs w:val="20"/>
              </w:rPr>
              <w:t>Total VAT amount due for all MS</w:t>
            </w:r>
          </w:p>
        </w:tc>
        <w:tc>
          <w:tcPr>
            <w:tcW w:w="800" w:type="dxa"/>
            <w:tcBorders>
              <w:top w:val="single" w:sz="8" w:space="0" w:color="1155CC"/>
              <w:left w:val="nil"/>
              <w:bottom w:val="single" w:sz="8" w:space="0" w:color="1155CC"/>
              <w:right w:val="single" w:sz="8" w:space="0" w:color="1155CC"/>
            </w:tcBorders>
            <w:noWrap/>
            <w:vAlign w:val="center"/>
            <w:hideMark/>
          </w:tcPr>
          <w:p w14:paraId="09124527" w14:textId="77777777" w:rsidR="00E25040" w:rsidRPr="008A5FE3" w:rsidRDefault="00E25040" w:rsidP="00A72AB5">
            <w:pPr>
              <w:spacing w:after="0"/>
              <w:jc w:val="center"/>
              <w:rPr>
                <w:b/>
                <w:bCs/>
                <w:szCs w:val="20"/>
              </w:rPr>
            </w:pPr>
            <w:r w:rsidRPr="008A5FE3">
              <w:rPr>
                <w:b/>
                <w:bCs/>
                <w:szCs w:val="20"/>
              </w:rPr>
              <w:t>26</w:t>
            </w:r>
          </w:p>
        </w:tc>
        <w:tc>
          <w:tcPr>
            <w:tcW w:w="2440" w:type="dxa"/>
            <w:gridSpan w:val="3"/>
            <w:tcBorders>
              <w:top w:val="single" w:sz="8" w:space="0" w:color="1155CC"/>
              <w:left w:val="nil"/>
              <w:bottom w:val="single" w:sz="8" w:space="0" w:color="1155CC"/>
              <w:right w:val="single" w:sz="8" w:space="0" w:color="1155CC"/>
            </w:tcBorders>
            <w:noWrap/>
            <w:vAlign w:val="center"/>
            <w:hideMark/>
          </w:tcPr>
          <w:p w14:paraId="1CF39394" w14:textId="77777777" w:rsidR="00E25040" w:rsidRPr="008A5FE3" w:rsidRDefault="00E25040" w:rsidP="00A72AB5">
            <w:pPr>
              <w:keepNext/>
              <w:spacing w:after="0"/>
              <w:jc w:val="center"/>
              <w:rPr>
                <w:b/>
                <w:bCs/>
                <w:szCs w:val="20"/>
              </w:rPr>
            </w:pPr>
            <w:r w:rsidRPr="008A5FE3">
              <w:rPr>
                <w:b/>
                <w:bCs/>
                <w:szCs w:val="20"/>
              </w:rPr>
              <w:t>245</w:t>
            </w:r>
          </w:p>
        </w:tc>
      </w:tr>
    </w:tbl>
    <w:p w14:paraId="2F6E4E81" w14:textId="64752AC1" w:rsidR="00E25040" w:rsidRPr="008A5FE3" w:rsidRDefault="002C1FAD" w:rsidP="002C1FAD">
      <w:pPr>
        <w:pStyle w:val="Antrat"/>
        <w:rPr>
          <w:szCs w:val="22"/>
        </w:rPr>
      </w:pPr>
      <w:bookmarkStart w:id="2898" w:name="_Toc105089307"/>
      <w:bookmarkStart w:id="2899" w:name="_Toc209159865"/>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272</w:t>
      </w:r>
      <w:r w:rsidR="00C90C72" w:rsidRPr="008A5FE3">
        <w:rPr>
          <w:noProof/>
          <w:szCs w:val="22"/>
        </w:rPr>
        <w:fldChar w:fldCharType="end"/>
      </w:r>
      <w:r w:rsidRPr="008A5FE3">
        <w:rPr>
          <w:szCs w:val="22"/>
        </w:rPr>
        <w:t>: Zero VAT return example following Annex III of CIR [</w:t>
      </w:r>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r w:rsidRPr="008A5FE3">
        <w:rPr>
          <w:szCs w:val="22"/>
        </w:rPr>
        <w:t>]</w:t>
      </w:r>
      <w:bookmarkEnd w:id="2898"/>
      <w:bookmarkEnd w:id="2899"/>
    </w:p>
    <w:p w14:paraId="009725EA" w14:textId="56B7257C" w:rsidR="00056166" w:rsidRPr="008A5FE3" w:rsidRDefault="00056166" w:rsidP="00614857">
      <w:pPr>
        <w:rPr>
          <w:szCs w:val="28"/>
        </w:rPr>
      </w:pPr>
    </w:p>
    <w:p w14:paraId="4B25F9D0" w14:textId="0B1FD256" w:rsidR="00E25040" w:rsidRPr="008A5FE3" w:rsidRDefault="002C1FAD" w:rsidP="00614857">
      <w:pPr>
        <w:rPr>
          <w:szCs w:val="28"/>
        </w:rPr>
      </w:pPr>
      <w:r w:rsidRPr="008A5FE3">
        <w:rPr>
          <w:szCs w:val="28"/>
        </w:rPr>
        <w:t>According to the Annex III of the Commission Implementing Regulation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Cs w:val="28"/>
        </w:rPr>
        <w:t xml:space="preserve">], “negative amounts in Boxes 25.x cannot be taken into account”. In this regards, negative number in box 25.1 is not part of the sum in box 26. It means that the NETP is expected to pay 245€ to MSID and wait for reimbursement of -1240€ from MSCON in Finland. </w:t>
      </w:r>
    </w:p>
    <w:p w14:paraId="78FB77BA" w14:textId="2A756538" w:rsidR="00E25040" w:rsidRPr="008A5FE3" w:rsidRDefault="00E25040" w:rsidP="00E25040">
      <w:pPr>
        <w:rPr>
          <w:szCs w:val="28"/>
        </w:rPr>
      </w:pPr>
      <w:r w:rsidRPr="008A5FE3">
        <w:rPr>
          <w:szCs w:val="28"/>
        </w:rPr>
        <w:t xml:space="preserve">The above depicted example is also inserted into the excel file, which is attached in section </w:t>
      </w:r>
      <w:r w:rsidRPr="008A5FE3">
        <w:rPr>
          <w:szCs w:val="28"/>
        </w:rPr>
        <w:fldChar w:fldCharType="begin"/>
      </w:r>
      <w:r w:rsidRPr="008A5FE3">
        <w:rPr>
          <w:szCs w:val="28"/>
        </w:rPr>
        <w:instrText xml:space="preserve"> REF _Ref5266992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10.15.3</w:t>
      </w:r>
      <w:r w:rsidRPr="008A5FE3">
        <w:rPr>
          <w:szCs w:val="28"/>
        </w:rPr>
        <w:fldChar w:fldCharType="end"/>
      </w:r>
      <w:r w:rsidRPr="008A5FE3">
        <w:rPr>
          <w:szCs w:val="28"/>
        </w:rPr>
        <w:t>.</w:t>
      </w:r>
    </w:p>
    <w:p w14:paraId="3B92DB29" w14:textId="77777777" w:rsidR="00056166" w:rsidRPr="008A5FE3" w:rsidRDefault="00056166" w:rsidP="00614857">
      <w:pPr>
        <w:rPr>
          <w:szCs w:val="28"/>
        </w:rPr>
      </w:pPr>
    </w:p>
    <w:p w14:paraId="2ECFB76D" w14:textId="73F7A63C" w:rsidR="0032393E" w:rsidRPr="008A5FE3" w:rsidRDefault="00134F63" w:rsidP="00134F63">
      <w:pPr>
        <w:pStyle w:val="Antrat3"/>
        <w:rPr>
          <w:sz w:val="24"/>
          <w:szCs w:val="28"/>
          <w:lang w:val="en-GB"/>
        </w:rPr>
      </w:pPr>
      <w:bookmarkStart w:id="2900" w:name="_Ref5266992"/>
      <w:bookmarkStart w:id="2901" w:name="_Toc105088715"/>
      <w:bookmarkStart w:id="2902" w:name="_Toc209159585"/>
      <w:r w:rsidRPr="008A5FE3">
        <w:rPr>
          <w:sz w:val="24"/>
          <w:szCs w:val="28"/>
          <w:lang w:val="en-GB"/>
        </w:rPr>
        <w:t>VAT return and corrections scenario</w:t>
      </w:r>
      <w:bookmarkEnd w:id="2900"/>
      <w:bookmarkEnd w:id="2901"/>
      <w:bookmarkEnd w:id="2902"/>
    </w:p>
    <w:p w14:paraId="7872C829" w14:textId="3508C1CC" w:rsidR="00614857" w:rsidRPr="008A5FE3" w:rsidRDefault="00614857" w:rsidP="00614857">
      <w:pPr>
        <w:rPr>
          <w:szCs w:val="28"/>
        </w:rPr>
      </w:pPr>
      <w:r w:rsidRPr="008A5FE3">
        <w:rPr>
          <w:szCs w:val="28"/>
        </w:rPr>
        <w:t xml:space="preserve">This section provides VAT return and correction scenario. The scenario </w:t>
      </w:r>
      <w:r w:rsidR="00F41A23" w:rsidRPr="008A5FE3">
        <w:rPr>
          <w:szCs w:val="28"/>
        </w:rPr>
        <w:t>is</w:t>
      </w:r>
      <w:r w:rsidRPr="008A5FE3">
        <w:rPr>
          <w:szCs w:val="28"/>
        </w:rPr>
        <w:t xml:space="preserve"> extended with payment related information. </w:t>
      </w:r>
      <w:r w:rsidR="00F41A23" w:rsidRPr="008A5FE3">
        <w:rPr>
          <w:szCs w:val="28"/>
        </w:rPr>
        <w:t>The</w:t>
      </w:r>
      <w:r w:rsidRPr="008A5FE3">
        <w:rPr>
          <w:szCs w:val="28"/>
        </w:rPr>
        <w:t xml:space="preserve"> scenario has two parts:</w:t>
      </w:r>
    </w:p>
    <w:p w14:paraId="79E9ECBE" w14:textId="43D006B1" w:rsidR="00614857" w:rsidRPr="008A5FE3" w:rsidRDefault="00614857" w:rsidP="008138DA">
      <w:pPr>
        <w:pStyle w:val="Sraopastraipa"/>
        <w:numPr>
          <w:ilvl w:val="0"/>
          <w:numId w:val="170"/>
        </w:numPr>
        <w:rPr>
          <w:szCs w:val="28"/>
        </w:rPr>
      </w:pPr>
      <w:r w:rsidRPr="008A5FE3">
        <w:rPr>
          <w:szCs w:val="28"/>
        </w:rPr>
        <w:t>Description of the scenario in text form (</w:t>
      </w:r>
      <w:r w:rsidR="00F41A23" w:rsidRPr="008A5FE3">
        <w:rPr>
          <w:szCs w:val="28"/>
        </w:rPr>
        <w:t>below</w:t>
      </w:r>
      <w:r w:rsidRPr="008A5FE3">
        <w:rPr>
          <w:szCs w:val="28"/>
        </w:rPr>
        <w:t xml:space="preserve"> here</w:t>
      </w:r>
      <w:r w:rsidR="00302B74" w:rsidRPr="008A5FE3">
        <w:rPr>
          <w:szCs w:val="28"/>
        </w:rPr>
        <w:t>)</w:t>
      </w:r>
      <w:r w:rsidRPr="008A5FE3">
        <w:rPr>
          <w:szCs w:val="28"/>
        </w:rPr>
        <w:t>;</w:t>
      </w:r>
    </w:p>
    <w:p w14:paraId="1E095450" w14:textId="01F4A5F1" w:rsidR="00614857" w:rsidRPr="008A5FE3" w:rsidRDefault="00614857" w:rsidP="008138DA">
      <w:pPr>
        <w:pStyle w:val="Sraopastraipa"/>
        <w:numPr>
          <w:ilvl w:val="0"/>
          <w:numId w:val="170"/>
        </w:numPr>
        <w:rPr>
          <w:szCs w:val="28"/>
        </w:rPr>
      </w:pPr>
      <w:r w:rsidRPr="008A5FE3">
        <w:rPr>
          <w:szCs w:val="28"/>
        </w:rPr>
        <w:t>VAT return like tables in excel file, which is attached here</w:t>
      </w:r>
      <w:r w:rsidR="00F41A23" w:rsidRPr="008A5FE3">
        <w:rPr>
          <w:szCs w:val="28"/>
        </w:rPr>
        <w:t>.</w:t>
      </w:r>
    </w:p>
    <w:p w14:paraId="2AB0C795" w14:textId="0464EAC6" w:rsidR="00E24B4B" w:rsidRPr="008A5FE3" w:rsidRDefault="00E24B4B" w:rsidP="00E24B4B">
      <w:pPr>
        <w:rPr>
          <w:szCs w:val="28"/>
        </w:rPr>
      </w:pPr>
    </w:p>
    <w:bookmarkStart w:id="2903" w:name="_MON_1643175500"/>
    <w:bookmarkEnd w:id="2903"/>
    <w:p w14:paraId="6C3FDE9C" w14:textId="77B1C1F3" w:rsidR="00614857" w:rsidRPr="008A5FE3" w:rsidRDefault="00273E79" w:rsidP="00D8681F">
      <w:pPr>
        <w:jc w:val="center"/>
        <w:rPr>
          <w:szCs w:val="28"/>
        </w:rPr>
      </w:pPr>
      <w:r w:rsidRPr="008A5FE3">
        <w:rPr>
          <w:szCs w:val="28"/>
        </w:rPr>
        <w:object w:dxaOrig="1360" w:dyaOrig="880" w14:anchorId="08F1311E">
          <v:shape id="_x0000_i1028" type="#_x0000_t75" style="width:64.8pt;height:43.8pt" o:ole="">
            <v:imagedata r:id="rId203" o:title=""/>
          </v:shape>
          <o:OLEObject Type="Embed" ProgID="Excel.Sheet.12" ShapeID="_x0000_i1028" DrawAspect="Icon" ObjectID="_1837336110" r:id="rId204"/>
        </w:object>
      </w:r>
    </w:p>
    <w:p w14:paraId="1CC68393" w14:textId="77777777" w:rsidR="00F41A23" w:rsidRPr="008A5FE3" w:rsidRDefault="00F41A23" w:rsidP="00F41A23">
      <w:pPr>
        <w:rPr>
          <w:szCs w:val="28"/>
        </w:rPr>
      </w:pPr>
    </w:p>
    <w:p w14:paraId="5C35A91B" w14:textId="63381E86" w:rsidR="00F41A23" w:rsidRPr="008A5FE3" w:rsidRDefault="00F41A23" w:rsidP="00F41A23">
      <w:pPr>
        <w:rPr>
          <w:szCs w:val="28"/>
        </w:rPr>
      </w:pPr>
      <w:r w:rsidRPr="008A5FE3">
        <w:rPr>
          <w:szCs w:val="28"/>
        </w:rPr>
        <w:t>The VAT return scenario follow</w:t>
      </w:r>
      <w:r w:rsidR="00FB5A4F" w:rsidRPr="008A5FE3">
        <w:rPr>
          <w:szCs w:val="28"/>
        </w:rPr>
        <w:t>s</w:t>
      </w:r>
      <w:r w:rsidRPr="008A5FE3">
        <w:rPr>
          <w:szCs w:val="28"/>
        </w:rPr>
        <w:t xml:space="preserve"> the VAT return format presented in Annex III of </w:t>
      </w:r>
      <w:r w:rsidR="009B6CFB" w:rsidRPr="008A5FE3">
        <w:rPr>
          <w:szCs w:val="28"/>
        </w:rPr>
        <w:t>Commission</w:t>
      </w:r>
      <w:r w:rsidRPr="008A5FE3">
        <w:rPr>
          <w:szCs w:val="28"/>
        </w:rPr>
        <w:t xml:space="preserve"> Implementing Regulation </w:t>
      </w:r>
      <w:r w:rsidRPr="008A5FE3">
        <w:rPr>
          <w:sz w:val="20"/>
          <w:szCs w:val="18"/>
        </w:rPr>
        <w:t>[</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 w:val="20"/>
          <w:szCs w:val="18"/>
        </w:rPr>
        <w:t>].</w:t>
      </w:r>
    </w:p>
    <w:p w14:paraId="256CA068" w14:textId="639FBA29" w:rsidR="00614857" w:rsidRPr="008A5FE3" w:rsidRDefault="00064F60" w:rsidP="00614857">
      <w:pPr>
        <w:rPr>
          <w:szCs w:val="28"/>
        </w:rPr>
      </w:pPr>
      <w:r w:rsidRPr="008A5FE3">
        <w:rPr>
          <w:szCs w:val="28"/>
        </w:rPr>
        <w:t xml:space="preserve">This scenario shows how to treat VAT returns, where the correction results in </w:t>
      </w:r>
      <w:r w:rsidR="00F12EFE" w:rsidRPr="008A5FE3">
        <w:rPr>
          <w:szCs w:val="28"/>
        </w:rPr>
        <w:t>a</w:t>
      </w:r>
      <w:r w:rsidRPr="008A5FE3">
        <w:rPr>
          <w:szCs w:val="28"/>
        </w:rPr>
        <w:t xml:space="preserve"> negative value for MSCON related Total VAT amount. </w:t>
      </w:r>
      <w:r w:rsidR="00E0734D" w:rsidRPr="008A5FE3">
        <w:rPr>
          <w:szCs w:val="28"/>
        </w:rPr>
        <w:t xml:space="preserve">The example assumes that the MSID allows the NETP to correct and resubmit a VAT return before the deadline for VAT return submission is reached. </w:t>
      </w:r>
      <w:r w:rsidR="00F7193E" w:rsidRPr="008A5FE3">
        <w:rPr>
          <w:szCs w:val="28"/>
        </w:rPr>
        <w:t xml:space="preserve">The scenario is based on supplies within the Union Scheme. </w:t>
      </w:r>
      <w:r w:rsidR="000B3F5D" w:rsidRPr="008A5FE3">
        <w:rPr>
          <w:szCs w:val="28"/>
        </w:rPr>
        <w:t>All the below highlighted VAT returns are depicted in detail at ‘</w:t>
      </w:r>
      <w:r w:rsidR="000B3F5D" w:rsidRPr="008A5FE3">
        <w:rPr>
          <w:i/>
          <w:szCs w:val="28"/>
        </w:rPr>
        <w:t>Scenario 1’</w:t>
      </w:r>
      <w:r w:rsidR="000B3F5D" w:rsidRPr="008A5FE3">
        <w:rPr>
          <w:szCs w:val="28"/>
        </w:rPr>
        <w:t xml:space="preserve"> tab in the attached excel file. </w:t>
      </w:r>
    </w:p>
    <w:p w14:paraId="16CFEA26" w14:textId="15F1AF68" w:rsidR="0035493F" w:rsidRPr="008A5FE3" w:rsidRDefault="0035493F" w:rsidP="00614857">
      <w:pPr>
        <w:rPr>
          <w:szCs w:val="28"/>
        </w:rPr>
      </w:pPr>
      <w:r w:rsidRPr="008A5FE3">
        <w:rPr>
          <w:szCs w:val="28"/>
        </w:rPr>
        <w:t xml:space="preserve">The NETP from LU submits to MSID </w:t>
      </w:r>
      <w:r w:rsidR="000B3F5D" w:rsidRPr="008A5FE3">
        <w:rPr>
          <w:szCs w:val="28"/>
        </w:rPr>
        <w:t>the following</w:t>
      </w:r>
      <w:r w:rsidRPr="008A5FE3">
        <w:rPr>
          <w:szCs w:val="28"/>
        </w:rPr>
        <w:t xml:space="preserve"> VAT return </w:t>
      </w:r>
      <w:r w:rsidR="000B3F5D" w:rsidRPr="008A5FE3">
        <w:rPr>
          <w:szCs w:val="28"/>
        </w:rPr>
        <w:t>related to</w:t>
      </w:r>
      <w:r w:rsidRPr="008A5FE3">
        <w:rPr>
          <w:szCs w:val="28"/>
        </w:rPr>
        <w:t xml:space="preserve"> Q1/</w:t>
      </w:r>
      <w:r w:rsidR="00DC7A8A" w:rsidRPr="008A5FE3">
        <w:rPr>
          <w:szCs w:val="28"/>
        </w:rPr>
        <w:t>2022</w:t>
      </w:r>
      <w:r w:rsidRPr="008A5FE3">
        <w:rPr>
          <w:szCs w:val="28"/>
        </w:rPr>
        <w:t>:</w:t>
      </w:r>
    </w:p>
    <w:p w14:paraId="107606D5" w14:textId="70C9C7CA" w:rsidR="0035493F" w:rsidRPr="008A5FE3" w:rsidRDefault="001D36D2" w:rsidP="00614857">
      <w:pPr>
        <w:rPr>
          <w:b/>
          <w:szCs w:val="28"/>
        </w:rPr>
      </w:pPr>
      <w:r w:rsidRPr="008A5FE3">
        <w:rPr>
          <w:b/>
          <w:szCs w:val="28"/>
        </w:rPr>
        <w:t xml:space="preserve">Part 1: General Information </w:t>
      </w:r>
    </w:p>
    <w:p w14:paraId="3B49C006" w14:textId="6BE3BB36" w:rsidR="0035493F" w:rsidRPr="008A5FE3" w:rsidRDefault="00151248" w:rsidP="00151248">
      <w:pPr>
        <w:ind w:firstLine="270"/>
        <w:rPr>
          <w:szCs w:val="28"/>
        </w:rPr>
      </w:pPr>
      <w:r w:rsidRPr="008A5FE3">
        <w:rPr>
          <w:szCs w:val="28"/>
        </w:rPr>
        <w:t>NETP VAT ID: LU-NETP01</w:t>
      </w:r>
    </w:p>
    <w:p w14:paraId="40C00F0E" w14:textId="73E2E253" w:rsidR="00151248" w:rsidRPr="008A5FE3" w:rsidRDefault="00151248" w:rsidP="00151248">
      <w:pPr>
        <w:ind w:firstLine="270"/>
        <w:rPr>
          <w:szCs w:val="28"/>
        </w:rPr>
      </w:pPr>
      <w:r w:rsidRPr="008A5FE3">
        <w:rPr>
          <w:szCs w:val="28"/>
        </w:rPr>
        <w:t>VAT return period: Q1/</w:t>
      </w:r>
      <w:r w:rsidR="00DC7A8A" w:rsidRPr="008A5FE3">
        <w:rPr>
          <w:szCs w:val="28"/>
        </w:rPr>
        <w:t>2022</w:t>
      </w:r>
    </w:p>
    <w:p w14:paraId="6538FEDD" w14:textId="7AD76220" w:rsidR="00151248" w:rsidRPr="008A5FE3" w:rsidRDefault="00151248" w:rsidP="00B267AE">
      <w:pPr>
        <w:rPr>
          <w:b/>
          <w:szCs w:val="28"/>
        </w:rPr>
      </w:pPr>
      <w:r w:rsidRPr="008A5FE3">
        <w:rPr>
          <w:b/>
          <w:szCs w:val="28"/>
        </w:rPr>
        <w:t>Part 2: For each MSCON in which VAT is due</w:t>
      </w:r>
    </w:p>
    <w:p w14:paraId="446C9F96" w14:textId="78CED3F5" w:rsidR="00474350" w:rsidRPr="008A5FE3" w:rsidRDefault="00151248" w:rsidP="00151248">
      <w:pPr>
        <w:ind w:firstLine="270"/>
        <w:rPr>
          <w:szCs w:val="28"/>
        </w:rPr>
      </w:pPr>
      <w:r w:rsidRPr="008A5FE3">
        <w:rPr>
          <w:szCs w:val="28"/>
        </w:rPr>
        <w:t xml:space="preserve">2(b) NETP declares </w:t>
      </w:r>
      <w:r w:rsidR="00625B56" w:rsidRPr="008A5FE3">
        <w:rPr>
          <w:szCs w:val="28"/>
        </w:rPr>
        <w:t xml:space="preserve">VAT amount from </w:t>
      </w:r>
      <w:r w:rsidRPr="008A5FE3">
        <w:rPr>
          <w:szCs w:val="28"/>
        </w:rPr>
        <w:t>supplies of goods from MSID to FR (</w:t>
      </w:r>
      <w:r w:rsidR="0085399C" w:rsidRPr="008A5FE3">
        <w:rPr>
          <w:szCs w:val="28"/>
        </w:rPr>
        <w:t>2</w:t>
      </w:r>
      <w:r w:rsidRPr="008A5FE3">
        <w:rPr>
          <w:szCs w:val="28"/>
        </w:rPr>
        <w:t>00)</w:t>
      </w:r>
      <w:r w:rsidR="00CC1EAD" w:rsidRPr="008A5FE3">
        <w:rPr>
          <w:szCs w:val="28"/>
        </w:rPr>
        <w:t>.</w:t>
      </w:r>
    </w:p>
    <w:p w14:paraId="33DC59C4" w14:textId="1EDCB475" w:rsidR="00151248" w:rsidRPr="008A5FE3" w:rsidRDefault="00474350" w:rsidP="00151248">
      <w:pPr>
        <w:ind w:firstLine="270"/>
        <w:rPr>
          <w:szCs w:val="28"/>
        </w:rPr>
      </w:pPr>
      <w:r w:rsidRPr="008A5FE3">
        <w:rPr>
          <w:szCs w:val="28"/>
        </w:rPr>
        <w:t xml:space="preserve">2(b) NETP declares </w:t>
      </w:r>
      <w:r w:rsidR="0085399C" w:rsidRPr="008A5FE3">
        <w:rPr>
          <w:szCs w:val="28"/>
        </w:rPr>
        <w:t xml:space="preserve">VAT amount from </w:t>
      </w:r>
      <w:r w:rsidRPr="008A5FE3">
        <w:rPr>
          <w:szCs w:val="28"/>
        </w:rPr>
        <w:t xml:space="preserve">supplies of goods from MSID to </w:t>
      </w:r>
      <w:r w:rsidR="00151248" w:rsidRPr="008A5FE3">
        <w:rPr>
          <w:szCs w:val="28"/>
        </w:rPr>
        <w:t>BE (</w:t>
      </w:r>
      <w:r w:rsidR="0085399C" w:rsidRPr="008A5FE3">
        <w:rPr>
          <w:szCs w:val="28"/>
        </w:rPr>
        <w:t>21</w:t>
      </w:r>
      <w:r w:rsidR="00151248" w:rsidRPr="008A5FE3">
        <w:rPr>
          <w:szCs w:val="28"/>
        </w:rPr>
        <w:t>)</w:t>
      </w:r>
      <w:r w:rsidR="00CC1EAD" w:rsidRPr="008A5FE3">
        <w:rPr>
          <w:szCs w:val="28"/>
        </w:rPr>
        <w:t>.</w:t>
      </w:r>
    </w:p>
    <w:p w14:paraId="1CF44D1A" w14:textId="3D0EF045" w:rsidR="00151248" w:rsidRPr="008A5FE3" w:rsidRDefault="00151248" w:rsidP="00B267AE">
      <w:pPr>
        <w:rPr>
          <w:b/>
          <w:szCs w:val="28"/>
        </w:rPr>
      </w:pPr>
      <w:r w:rsidRPr="008A5FE3">
        <w:rPr>
          <w:b/>
          <w:szCs w:val="28"/>
        </w:rPr>
        <w:t>Part 3: For each MSCON for which a VAT correction is made</w:t>
      </w:r>
    </w:p>
    <w:p w14:paraId="633EA001" w14:textId="794BF3D0" w:rsidR="00151248" w:rsidRPr="008A5FE3" w:rsidRDefault="00A54253" w:rsidP="00151248">
      <w:pPr>
        <w:ind w:firstLine="270"/>
        <w:rPr>
          <w:szCs w:val="28"/>
        </w:rPr>
      </w:pPr>
      <w:r w:rsidRPr="008A5FE3">
        <w:rPr>
          <w:szCs w:val="28"/>
        </w:rPr>
        <w:t>No VAT return corrections are defined</w:t>
      </w:r>
      <w:r w:rsidR="00CC1EAD" w:rsidRPr="008A5FE3">
        <w:rPr>
          <w:szCs w:val="28"/>
        </w:rPr>
        <w:t>.</w:t>
      </w:r>
    </w:p>
    <w:p w14:paraId="01393545" w14:textId="03377B65" w:rsidR="00151248" w:rsidRPr="008A5FE3" w:rsidRDefault="00151248" w:rsidP="00B267AE">
      <w:pPr>
        <w:rPr>
          <w:b/>
          <w:szCs w:val="28"/>
        </w:rPr>
      </w:pPr>
      <w:r w:rsidRPr="008A5FE3">
        <w:rPr>
          <w:b/>
          <w:szCs w:val="28"/>
        </w:rPr>
        <w:t>Part 4: Balance of VAT due for each MSCON</w:t>
      </w:r>
    </w:p>
    <w:p w14:paraId="0ABD3B36" w14:textId="4FC6AF2E" w:rsidR="00151248" w:rsidRPr="008A5FE3" w:rsidRDefault="00A54253" w:rsidP="00151248">
      <w:pPr>
        <w:ind w:firstLine="270"/>
        <w:rPr>
          <w:szCs w:val="28"/>
        </w:rPr>
      </w:pPr>
      <w:r w:rsidRPr="008A5FE3">
        <w:rPr>
          <w:szCs w:val="28"/>
        </w:rPr>
        <w:t>Balance of VAT due is FR</w:t>
      </w:r>
      <w:r w:rsidR="00F7193E" w:rsidRPr="008A5FE3">
        <w:rPr>
          <w:szCs w:val="28"/>
        </w:rPr>
        <w:t xml:space="preserve"> </w:t>
      </w:r>
      <w:r w:rsidRPr="008A5FE3">
        <w:rPr>
          <w:szCs w:val="28"/>
        </w:rPr>
        <w:t>(200) and BE</w:t>
      </w:r>
      <w:r w:rsidR="00F7193E" w:rsidRPr="008A5FE3">
        <w:rPr>
          <w:szCs w:val="28"/>
        </w:rPr>
        <w:t xml:space="preserve"> </w:t>
      </w:r>
      <w:r w:rsidRPr="008A5FE3">
        <w:rPr>
          <w:szCs w:val="28"/>
        </w:rPr>
        <w:t>(21)</w:t>
      </w:r>
      <w:r w:rsidR="00CC1EAD" w:rsidRPr="008A5FE3">
        <w:rPr>
          <w:szCs w:val="28"/>
        </w:rPr>
        <w:t>.</w:t>
      </w:r>
    </w:p>
    <w:p w14:paraId="35B96022" w14:textId="2D11F568" w:rsidR="00A54253" w:rsidRPr="008A5FE3" w:rsidRDefault="00A54253" w:rsidP="00B267AE">
      <w:pPr>
        <w:rPr>
          <w:b/>
          <w:szCs w:val="28"/>
        </w:rPr>
      </w:pPr>
      <w:r w:rsidRPr="008A5FE3">
        <w:rPr>
          <w:b/>
          <w:szCs w:val="28"/>
        </w:rPr>
        <w:t>Part 5: Total Amount of VAT due for all MSCON</w:t>
      </w:r>
    </w:p>
    <w:p w14:paraId="23A9BC04" w14:textId="2197CFEB" w:rsidR="00A54253" w:rsidRPr="008A5FE3" w:rsidRDefault="00A54253" w:rsidP="00A54253">
      <w:pPr>
        <w:ind w:firstLine="270"/>
        <w:rPr>
          <w:szCs w:val="28"/>
        </w:rPr>
      </w:pPr>
      <w:r w:rsidRPr="008A5FE3">
        <w:rPr>
          <w:szCs w:val="28"/>
        </w:rPr>
        <w:t>Total Amount of VAT</w:t>
      </w:r>
      <w:r w:rsidR="00F12EFE" w:rsidRPr="008A5FE3">
        <w:rPr>
          <w:szCs w:val="28"/>
        </w:rPr>
        <w:t xml:space="preserve"> due</w:t>
      </w:r>
      <w:r w:rsidRPr="008A5FE3">
        <w:rPr>
          <w:szCs w:val="28"/>
        </w:rPr>
        <w:t xml:space="preserve"> </w:t>
      </w:r>
      <w:r w:rsidR="00F12EFE" w:rsidRPr="008A5FE3">
        <w:rPr>
          <w:szCs w:val="28"/>
        </w:rPr>
        <w:t xml:space="preserve">for all MSCON is </w:t>
      </w:r>
      <w:r w:rsidRPr="008A5FE3">
        <w:rPr>
          <w:szCs w:val="28"/>
        </w:rPr>
        <w:t>due is 221</w:t>
      </w:r>
      <w:r w:rsidR="00CC1EAD" w:rsidRPr="008A5FE3">
        <w:rPr>
          <w:szCs w:val="28"/>
        </w:rPr>
        <w:t>.</w:t>
      </w:r>
    </w:p>
    <w:p w14:paraId="7373DB66" w14:textId="77777777" w:rsidR="00A54253" w:rsidRPr="008A5FE3" w:rsidRDefault="00A54253" w:rsidP="00A54253">
      <w:pPr>
        <w:ind w:firstLine="270"/>
        <w:rPr>
          <w:szCs w:val="28"/>
        </w:rPr>
      </w:pPr>
    </w:p>
    <w:p w14:paraId="17485A44" w14:textId="6211772C" w:rsidR="00151248" w:rsidRPr="008A5FE3" w:rsidRDefault="00A54253" w:rsidP="00B267AE">
      <w:pPr>
        <w:rPr>
          <w:szCs w:val="28"/>
        </w:rPr>
      </w:pPr>
      <w:r w:rsidRPr="008A5FE3">
        <w:rPr>
          <w:szCs w:val="28"/>
        </w:rPr>
        <w:t>NETP pays the full amount 221€ on 25/04/</w:t>
      </w:r>
      <w:r w:rsidR="00DC7A8A" w:rsidRPr="008A5FE3">
        <w:rPr>
          <w:szCs w:val="28"/>
        </w:rPr>
        <w:t>2022</w:t>
      </w:r>
      <w:r w:rsidRPr="008A5FE3">
        <w:rPr>
          <w:szCs w:val="28"/>
        </w:rPr>
        <w:t xml:space="preserve">, what is on-time. </w:t>
      </w:r>
    </w:p>
    <w:p w14:paraId="5D83817C" w14:textId="033D5930" w:rsidR="000B3F5D" w:rsidRPr="008A5FE3" w:rsidRDefault="000B3F5D" w:rsidP="00B267AE">
      <w:pPr>
        <w:rPr>
          <w:szCs w:val="28"/>
        </w:rPr>
      </w:pPr>
      <w:r w:rsidRPr="008A5FE3">
        <w:rPr>
          <w:szCs w:val="28"/>
        </w:rPr>
        <w:t>MSID assigns unique VAT return reference number LU/EU-NETP-01/Q1.</w:t>
      </w:r>
      <w:r w:rsidR="00DC7A8A" w:rsidRPr="008A5FE3">
        <w:rPr>
          <w:szCs w:val="28"/>
        </w:rPr>
        <w:t xml:space="preserve">2022 </w:t>
      </w:r>
      <w:r w:rsidRPr="008A5FE3">
        <w:rPr>
          <w:szCs w:val="28"/>
        </w:rPr>
        <w:t>to the VAT return.</w:t>
      </w:r>
    </w:p>
    <w:p w14:paraId="4FC3291C" w14:textId="224366AD" w:rsidR="00C97AF4" w:rsidRPr="008A5FE3" w:rsidRDefault="00C97AF4" w:rsidP="00B267AE">
      <w:pPr>
        <w:rPr>
          <w:szCs w:val="28"/>
        </w:rPr>
      </w:pPr>
      <w:r w:rsidRPr="008A5FE3">
        <w:rPr>
          <w:szCs w:val="28"/>
        </w:rPr>
        <w:t>MSID transfers 200€ to FR and 21€ to BE.</w:t>
      </w:r>
    </w:p>
    <w:p w14:paraId="762A794B" w14:textId="0DE8D0B2" w:rsidR="000B3F5D" w:rsidRPr="008A5FE3" w:rsidRDefault="00C97AF4" w:rsidP="00B267AE">
      <w:pPr>
        <w:rPr>
          <w:szCs w:val="28"/>
        </w:rPr>
      </w:pPr>
      <w:r w:rsidRPr="008A5FE3">
        <w:rPr>
          <w:szCs w:val="28"/>
        </w:rPr>
        <w:t xml:space="preserve">Both </w:t>
      </w:r>
      <w:r w:rsidR="000B3F5D" w:rsidRPr="008A5FE3">
        <w:rPr>
          <w:szCs w:val="28"/>
        </w:rPr>
        <w:t xml:space="preserve">MSCON accept the VAT return and there is no reason to impose a fine to NETP. </w:t>
      </w:r>
    </w:p>
    <w:p w14:paraId="07FF452D" w14:textId="54561574" w:rsidR="00A54253" w:rsidRPr="008A5FE3" w:rsidRDefault="00A54253" w:rsidP="00151248">
      <w:pPr>
        <w:tabs>
          <w:tab w:val="left" w:pos="0"/>
        </w:tabs>
        <w:ind w:hanging="90"/>
        <w:rPr>
          <w:szCs w:val="28"/>
        </w:rPr>
      </w:pPr>
    </w:p>
    <w:p w14:paraId="1A0B79B9" w14:textId="63933D5C" w:rsidR="00F7193E" w:rsidRPr="008A5FE3" w:rsidRDefault="00F7193E" w:rsidP="00F7193E">
      <w:pPr>
        <w:rPr>
          <w:szCs w:val="28"/>
        </w:rPr>
      </w:pPr>
      <w:r w:rsidRPr="008A5FE3">
        <w:rPr>
          <w:szCs w:val="28"/>
        </w:rPr>
        <w:t>The next quarter, the NETP from LU submits to MSID the VAT return related to Q2/</w:t>
      </w:r>
      <w:r w:rsidR="00DC7A8A" w:rsidRPr="008A5FE3">
        <w:rPr>
          <w:szCs w:val="28"/>
        </w:rPr>
        <w:t>2022</w:t>
      </w:r>
      <w:r w:rsidRPr="008A5FE3">
        <w:rPr>
          <w:szCs w:val="28"/>
        </w:rPr>
        <w:t>:</w:t>
      </w:r>
    </w:p>
    <w:p w14:paraId="454973D1" w14:textId="77777777" w:rsidR="00F7193E" w:rsidRPr="008A5FE3" w:rsidRDefault="00F7193E" w:rsidP="00F7193E">
      <w:pPr>
        <w:rPr>
          <w:b/>
          <w:szCs w:val="28"/>
        </w:rPr>
      </w:pPr>
      <w:r w:rsidRPr="008A5FE3">
        <w:rPr>
          <w:b/>
          <w:szCs w:val="28"/>
        </w:rPr>
        <w:t xml:space="preserve">Part 1: General Information </w:t>
      </w:r>
    </w:p>
    <w:p w14:paraId="2DECE8F3" w14:textId="6D52814A" w:rsidR="00F7193E" w:rsidRPr="008A5FE3" w:rsidRDefault="00F7193E" w:rsidP="00F7193E">
      <w:pPr>
        <w:ind w:firstLine="270"/>
        <w:rPr>
          <w:szCs w:val="28"/>
        </w:rPr>
      </w:pPr>
      <w:r w:rsidRPr="008A5FE3">
        <w:rPr>
          <w:szCs w:val="28"/>
        </w:rPr>
        <w:t>NETP VAT ID: LU-NETP01</w:t>
      </w:r>
    </w:p>
    <w:p w14:paraId="74B18BD0" w14:textId="22A5D1BC" w:rsidR="00F7193E" w:rsidRPr="008A5FE3" w:rsidRDefault="00F7193E" w:rsidP="00F7193E">
      <w:pPr>
        <w:ind w:firstLine="270"/>
        <w:rPr>
          <w:szCs w:val="28"/>
        </w:rPr>
      </w:pPr>
      <w:r w:rsidRPr="008A5FE3">
        <w:rPr>
          <w:szCs w:val="28"/>
        </w:rPr>
        <w:t>VAT return period: Q2/</w:t>
      </w:r>
      <w:r w:rsidR="00DC7A8A" w:rsidRPr="008A5FE3">
        <w:rPr>
          <w:szCs w:val="28"/>
        </w:rPr>
        <w:t>2022</w:t>
      </w:r>
    </w:p>
    <w:p w14:paraId="5A4DAD16" w14:textId="77777777" w:rsidR="00F7193E" w:rsidRPr="008A5FE3" w:rsidRDefault="00F7193E" w:rsidP="00B267AE">
      <w:pPr>
        <w:rPr>
          <w:b/>
          <w:szCs w:val="28"/>
        </w:rPr>
      </w:pPr>
      <w:r w:rsidRPr="008A5FE3">
        <w:rPr>
          <w:b/>
          <w:szCs w:val="28"/>
        </w:rPr>
        <w:t>Part 2: For each MSCON in which VAT is due</w:t>
      </w:r>
    </w:p>
    <w:p w14:paraId="70F60F03" w14:textId="477401F8" w:rsidR="00F7193E" w:rsidRPr="008A5FE3" w:rsidRDefault="00F7193E" w:rsidP="00F7193E">
      <w:pPr>
        <w:ind w:firstLine="270"/>
        <w:rPr>
          <w:szCs w:val="28"/>
        </w:rPr>
      </w:pPr>
      <w:r w:rsidRPr="008A5FE3">
        <w:rPr>
          <w:szCs w:val="28"/>
        </w:rPr>
        <w:t xml:space="preserve">2(b) NETP declares </w:t>
      </w:r>
      <w:r w:rsidR="0085399C" w:rsidRPr="008A5FE3">
        <w:rPr>
          <w:szCs w:val="28"/>
        </w:rPr>
        <w:t xml:space="preserve">VAT amount from </w:t>
      </w:r>
      <w:r w:rsidRPr="008A5FE3">
        <w:rPr>
          <w:szCs w:val="28"/>
        </w:rPr>
        <w:t>supplies of goods from MSID to FR (4)</w:t>
      </w:r>
      <w:r w:rsidR="00CC1EAD" w:rsidRPr="008A5FE3">
        <w:rPr>
          <w:szCs w:val="28"/>
        </w:rPr>
        <w:t>.</w:t>
      </w:r>
    </w:p>
    <w:p w14:paraId="11148655" w14:textId="77AA14B4" w:rsidR="00F7193E" w:rsidRPr="008A5FE3" w:rsidRDefault="00F7193E" w:rsidP="00F7193E">
      <w:pPr>
        <w:ind w:firstLine="270"/>
        <w:rPr>
          <w:szCs w:val="28"/>
        </w:rPr>
      </w:pPr>
      <w:r w:rsidRPr="008A5FE3">
        <w:rPr>
          <w:szCs w:val="28"/>
        </w:rPr>
        <w:t>2(</w:t>
      </w:r>
      <w:r w:rsidR="00DD0236" w:rsidRPr="008A5FE3">
        <w:rPr>
          <w:szCs w:val="28"/>
        </w:rPr>
        <w:t>b</w:t>
      </w:r>
      <w:r w:rsidRPr="008A5FE3">
        <w:rPr>
          <w:szCs w:val="28"/>
        </w:rPr>
        <w:t xml:space="preserve">) NETP declares </w:t>
      </w:r>
      <w:r w:rsidR="0085399C" w:rsidRPr="008A5FE3">
        <w:rPr>
          <w:szCs w:val="28"/>
        </w:rPr>
        <w:t xml:space="preserve">VAT amount from </w:t>
      </w:r>
      <w:r w:rsidRPr="008A5FE3">
        <w:rPr>
          <w:szCs w:val="28"/>
        </w:rPr>
        <w:t xml:space="preserve">supplies of </w:t>
      </w:r>
      <w:r w:rsidR="002F0547" w:rsidRPr="008A5FE3">
        <w:rPr>
          <w:szCs w:val="28"/>
        </w:rPr>
        <w:t>goods</w:t>
      </w:r>
      <w:r w:rsidRPr="008A5FE3">
        <w:rPr>
          <w:szCs w:val="28"/>
        </w:rPr>
        <w:t xml:space="preserve"> from MS</w:t>
      </w:r>
      <w:r w:rsidR="00786CD3" w:rsidRPr="008A5FE3">
        <w:rPr>
          <w:szCs w:val="28"/>
        </w:rPr>
        <w:t>ID</w:t>
      </w:r>
      <w:r w:rsidRPr="008A5FE3">
        <w:rPr>
          <w:szCs w:val="28"/>
        </w:rPr>
        <w:t xml:space="preserve"> to DE (</w:t>
      </w:r>
      <w:r w:rsidR="0085399C" w:rsidRPr="008A5FE3">
        <w:rPr>
          <w:szCs w:val="28"/>
        </w:rPr>
        <w:t>722</w:t>
      </w:r>
      <w:r w:rsidRPr="008A5FE3">
        <w:rPr>
          <w:szCs w:val="28"/>
        </w:rPr>
        <w:t>)</w:t>
      </w:r>
      <w:r w:rsidR="00CC1EAD" w:rsidRPr="008A5FE3">
        <w:rPr>
          <w:szCs w:val="28"/>
        </w:rPr>
        <w:t>.</w:t>
      </w:r>
    </w:p>
    <w:p w14:paraId="2AAAE71E" w14:textId="77777777" w:rsidR="00F7193E" w:rsidRPr="008A5FE3" w:rsidRDefault="00F7193E" w:rsidP="00B267AE">
      <w:pPr>
        <w:rPr>
          <w:b/>
          <w:szCs w:val="28"/>
        </w:rPr>
      </w:pPr>
      <w:r w:rsidRPr="008A5FE3">
        <w:rPr>
          <w:b/>
          <w:szCs w:val="28"/>
        </w:rPr>
        <w:t>Part 3: For each MSCON for which a VAT correction is made</w:t>
      </w:r>
    </w:p>
    <w:p w14:paraId="79713BA4" w14:textId="4E6BE593" w:rsidR="00F7193E" w:rsidRPr="008A5FE3" w:rsidRDefault="00E94222" w:rsidP="00F7193E">
      <w:pPr>
        <w:ind w:firstLine="270"/>
        <w:rPr>
          <w:szCs w:val="28"/>
        </w:rPr>
      </w:pPr>
      <w:r w:rsidRPr="008A5FE3">
        <w:rPr>
          <w:szCs w:val="28"/>
        </w:rPr>
        <w:t>NETP declares a correction for to FR (-38), related to Q1/</w:t>
      </w:r>
      <w:r w:rsidR="00DC7A8A" w:rsidRPr="008A5FE3">
        <w:rPr>
          <w:szCs w:val="28"/>
        </w:rPr>
        <w:t>2022</w:t>
      </w:r>
      <w:r w:rsidR="00CC1EAD" w:rsidRPr="008A5FE3">
        <w:rPr>
          <w:szCs w:val="28"/>
        </w:rPr>
        <w:t>.</w:t>
      </w:r>
    </w:p>
    <w:p w14:paraId="080A094E" w14:textId="77777777" w:rsidR="00F7193E" w:rsidRPr="008A5FE3" w:rsidRDefault="00F7193E" w:rsidP="00B267AE">
      <w:pPr>
        <w:rPr>
          <w:b/>
          <w:szCs w:val="28"/>
        </w:rPr>
      </w:pPr>
      <w:r w:rsidRPr="008A5FE3">
        <w:rPr>
          <w:b/>
          <w:szCs w:val="28"/>
        </w:rPr>
        <w:t>Part 4: Balance of VAT due for each MSCON</w:t>
      </w:r>
    </w:p>
    <w:p w14:paraId="0413993B" w14:textId="11150BBB" w:rsidR="00F7193E" w:rsidRPr="008A5FE3" w:rsidRDefault="00F7193E" w:rsidP="00F7193E">
      <w:pPr>
        <w:ind w:firstLine="270"/>
        <w:rPr>
          <w:szCs w:val="28"/>
        </w:rPr>
      </w:pPr>
      <w:r w:rsidRPr="008A5FE3">
        <w:rPr>
          <w:szCs w:val="28"/>
        </w:rPr>
        <w:t>Balance of VAT due is FR</w:t>
      </w:r>
      <w:r w:rsidR="00B267AE" w:rsidRPr="008A5FE3">
        <w:rPr>
          <w:szCs w:val="28"/>
        </w:rPr>
        <w:t xml:space="preserve"> </w:t>
      </w:r>
      <w:r w:rsidRPr="008A5FE3">
        <w:rPr>
          <w:szCs w:val="28"/>
        </w:rPr>
        <w:t>(</w:t>
      </w:r>
      <w:r w:rsidR="00E94222" w:rsidRPr="008A5FE3">
        <w:rPr>
          <w:szCs w:val="28"/>
        </w:rPr>
        <w:t>-34</w:t>
      </w:r>
      <w:r w:rsidRPr="008A5FE3">
        <w:rPr>
          <w:szCs w:val="28"/>
        </w:rPr>
        <w:t xml:space="preserve">) and </w:t>
      </w:r>
      <w:r w:rsidR="00E94222" w:rsidRPr="008A5FE3">
        <w:rPr>
          <w:szCs w:val="28"/>
        </w:rPr>
        <w:t>D</w:t>
      </w:r>
      <w:r w:rsidRPr="008A5FE3">
        <w:rPr>
          <w:szCs w:val="28"/>
        </w:rPr>
        <w:t>E</w:t>
      </w:r>
      <w:r w:rsidR="00B267AE" w:rsidRPr="008A5FE3">
        <w:rPr>
          <w:szCs w:val="28"/>
        </w:rPr>
        <w:t xml:space="preserve"> </w:t>
      </w:r>
      <w:r w:rsidRPr="008A5FE3">
        <w:rPr>
          <w:szCs w:val="28"/>
        </w:rPr>
        <w:t>(</w:t>
      </w:r>
      <w:r w:rsidR="00E94222" w:rsidRPr="008A5FE3">
        <w:rPr>
          <w:szCs w:val="28"/>
        </w:rPr>
        <w:t>722</w:t>
      </w:r>
      <w:r w:rsidRPr="008A5FE3">
        <w:rPr>
          <w:szCs w:val="28"/>
        </w:rPr>
        <w:t>)</w:t>
      </w:r>
      <w:r w:rsidR="00CC1EAD" w:rsidRPr="008A5FE3">
        <w:rPr>
          <w:szCs w:val="28"/>
        </w:rPr>
        <w:t>.</w:t>
      </w:r>
    </w:p>
    <w:p w14:paraId="7EEA2021" w14:textId="77777777" w:rsidR="00F7193E" w:rsidRPr="008A5FE3" w:rsidRDefault="00F7193E" w:rsidP="00B267AE">
      <w:pPr>
        <w:rPr>
          <w:b/>
          <w:szCs w:val="28"/>
        </w:rPr>
      </w:pPr>
      <w:r w:rsidRPr="008A5FE3">
        <w:rPr>
          <w:b/>
          <w:szCs w:val="28"/>
        </w:rPr>
        <w:t>Part 5: Total Amount of VAT due for all MSCON</w:t>
      </w:r>
    </w:p>
    <w:p w14:paraId="1F5CDA82" w14:textId="089CD6A0" w:rsidR="00E94222" w:rsidRPr="008A5FE3" w:rsidRDefault="00E94222" w:rsidP="00E94222">
      <w:pPr>
        <w:ind w:left="270"/>
        <w:rPr>
          <w:szCs w:val="22"/>
        </w:rPr>
      </w:pPr>
      <w:r w:rsidRPr="008A5FE3">
        <w:rPr>
          <w:szCs w:val="28"/>
        </w:rPr>
        <w:t xml:space="preserve">According to </w:t>
      </w:r>
      <w:r w:rsidRPr="008A5FE3">
        <w:rPr>
          <w:szCs w:val="22"/>
        </w:rPr>
        <w:t>Annex III of CIR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Cs w:val="22"/>
        </w:rPr>
        <w:t xml:space="preserve">], the negative values for Balance of VAT due for MSCON cannot be taken into account (box 25.x). This does not say that the value is wrong. The MSCON will approve the VAT return and if accepted, the amount will be reimbursed by the MSCON to NETP. </w:t>
      </w:r>
    </w:p>
    <w:p w14:paraId="76DF9EED" w14:textId="77A12ACD" w:rsidR="00F7193E" w:rsidRPr="008A5FE3" w:rsidRDefault="00F7193E" w:rsidP="00F7193E">
      <w:pPr>
        <w:ind w:firstLine="270"/>
        <w:rPr>
          <w:szCs w:val="22"/>
        </w:rPr>
      </w:pPr>
      <w:r w:rsidRPr="008A5FE3">
        <w:rPr>
          <w:szCs w:val="22"/>
        </w:rPr>
        <w:t xml:space="preserve">Total Amount of VAT due for all MSCON is </w:t>
      </w:r>
      <w:r w:rsidR="007B57F0" w:rsidRPr="008A5FE3">
        <w:rPr>
          <w:szCs w:val="22"/>
        </w:rPr>
        <w:t xml:space="preserve">therefore </w:t>
      </w:r>
      <w:r w:rsidR="00B267AE" w:rsidRPr="008A5FE3">
        <w:rPr>
          <w:szCs w:val="22"/>
        </w:rPr>
        <w:t>722.</w:t>
      </w:r>
    </w:p>
    <w:p w14:paraId="7BE0DD8F" w14:textId="77777777" w:rsidR="00F7193E" w:rsidRPr="008A5FE3" w:rsidRDefault="00F7193E" w:rsidP="00F7193E">
      <w:pPr>
        <w:ind w:firstLine="270"/>
        <w:rPr>
          <w:szCs w:val="28"/>
        </w:rPr>
      </w:pPr>
    </w:p>
    <w:p w14:paraId="7CA0B3B4" w14:textId="1C530ECC" w:rsidR="00F7193E" w:rsidRPr="008A5FE3" w:rsidRDefault="00F7193E" w:rsidP="00B267AE">
      <w:pPr>
        <w:rPr>
          <w:szCs w:val="28"/>
        </w:rPr>
      </w:pPr>
      <w:r w:rsidRPr="008A5FE3">
        <w:rPr>
          <w:szCs w:val="28"/>
        </w:rPr>
        <w:t>NETP</w:t>
      </w:r>
      <w:r w:rsidR="00B267AE" w:rsidRPr="008A5FE3">
        <w:rPr>
          <w:szCs w:val="28"/>
        </w:rPr>
        <w:t xml:space="preserve"> only</w:t>
      </w:r>
      <w:r w:rsidRPr="008A5FE3">
        <w:rPr>
          <w:szCs w:val="28"/>
        </w:rPr>
        <w:t xml:space="preserve"> pays </w:t>
      </w:r>
      <w:r w:rsidR="00B267AE" w:rsidRPr="008A5FE3">
        <w:rPr>
          <w:szCs w:val="28"/>
        </w:rPr>
        <w:t>622</w:t>
      </w:r>
      <w:r w:rsidRPr="008A5FE3">
        <w:rPr>
          <w:szCs w:val="28"/>
        </w:rPr>
        <w:t xml:space="preserve">€, what is </w:t>
      </w:r>
      <w:r w:rsidR="00B267AE" w:rsidRPr="008A5FE3">
        <w:rPr>
          <w:szCs w:val="28"/>
        </w:rPr>
        <w:t>underpayment</w:t>
      </w:r>
      <w:r w:rsidRPr="008A5FE3">
        <w:rPr>
          <w:szCs w:val="28"/>
        </w:rPr>
        <w:t xml:space="preserve">. </w:t>
      </w:r>
      <w:r w:rsidR="00B267AE" w:rsidRPr="008A5FE3">
        <w:rPr>
          <w:szCs w:val="28"/>
        </w:rPr>
        <w:t>MSID submits a Payment reminder on 10/08/</w:t>
      </w:r>
      <w:r w:rsidR="00DC7A8A" w:rsidRPr="008A5FE3">
        <w:rPr>
          <w:szCs w:val="28"/>
        </w:rPr>
        <w:t>2022</w:t>
      </w:r>
      <w:r w:rsidR="00B267AE" w:rsidRPr="008A5FE3">
        <w:rPr>
          <w:szCs w:val="28"/>
        </w:rPr>
        <w:t>, MSCON does not send a reminder.</w:t>
      </w:r>
    </w:p>
    <w:p w14:paraId="3C1AEADD" w14:textId="69209E95" w:rsidR="00F7193E" w:rsidRPr="008A5FE3" w:rsidRDefault="00F7193E" w:rsidP="00B267AE">
      <w:pPr>
        <w:rPr>
          <w:szCs w:val="28"/>
        </w:rPr>
      </w:pPr>
      <w:r w:rsidRPr="008A5FE3">
        <w:rPr>
          <w:szCs w:val="28"/>
        </w:rPr>
        <w:t>MSID assigns unique VAT return reference number LU/EU-NETP-01/Q</w:t>
      </w:r>
      <w:r w:rsidR="00B267AE" w:rsidRPr="008A5FE3">
        <w:rPr>
          <w:szCs w:val="28"/>
        </w:rPr>
        <w:t>2</w:t>
      </w:r>
      <w:r w:rsidRPr="008A5FE3">
        <w:rPr>
          <w:szCs w:val="28"/>
        </w:rPr>
        <w:t>.</w:t>
      </w:r>
      <w:r w:rsidR="00DC7A8A" w:rsidRPr="008A5FE3">
        <w:rPr>
          <w:szCs w:val="28"/>
        </w:rPr>
        <w:t xml:space="preserve">2022 </w:t>
      </w:r>
      <w:r w:rsidRPr="008A5FE3">
        <w:rPr>
          <w:szCs w:val="28"/>
        </w:rPr>
        <w:t>to the VAT return.</w:t>
      </w:r>
    </w:p>
    <w:p w14:paraId="2BC373D5" w14:textId="14039D0F" w:rsidR="00DC6E39" w:rsidRPr="008A5FE3" w:rsidRDefault="00DC6E39" w:rsidP="00DC6E39">
      <w:pPr>
        <w:rPr>
          <w:szCs w:val="28"/>
        </w:rPr>
      </w:pPr>
      <w:r w:rsidRPr="008A5FE3">
        <w:rPr>
          <w:szCs w:val="28"/>
        </w:rPr>
        <w:t xml:space="preserve">MSID transfers </w:t>
      </w:r>
      <w:r w:rsidR="00625B56" w:rsidRPr="008A5FE3">
        <w:rPr>
          <w:szCs w:val="28"/>
        </w:rPr>
        <w:t>6</w:t>
      </w:r>
      <w:r w:rsidRPr="008A5FE3">
        <w:rPr>
          <w:szCs w:val="28"/>
        </w:rPr>
        <w:t xml:space="preserve">22€ to DE. There is no transfer to FR. As the value of Total VAT amount due for FR is negative number (-34), FR is excluded from the split of </w:t>
      </w:r>
      <w:r w:rsidRPr="008A5FE3" w:rsidDel="003119AE">
        <w:rPr>
          <w:szCs w:val="28"/>
        </w:rPr>
        <w:t xml:space="preserve">received NETP </w:t>
      </w:r>
      <w:r w:rsidRPr="008A5FE3">
        <w:rPr>
          <w:szCs w:val="28"/>
        </w:rPr>
        <w:t>payment.</w:t>
      </w:r>
    </w:p>
    <w:p w14:paraId="6FB0FE78" w14:textId="3B4CBED7" w:rsidR="00F7193E" w:rsidRPr="008A5FE3" w:rsidRDefault="004F51F6" w:rsidP="00B267AE">
      <w:pPr>
        <w:rPr>
          <w:szCs w:val="28"/>
        </w:rPr>
      </w:pPr>
      <w:r w:rsidRPr="008A5FE3">
        <w:rPr>
          <w:rFonts w:cs="Arial"/>
          <w:color w:val="000000"/>
          <w:szCs w:val="22"/>
          <w:shd w:val="clear" w:color="auto" w:fill="FFFFFF"/>
        </w:rPr>
        <w:t>Both MSCON accept the VAT return. Even the NETP paid less then expected (622€ instead of 722€), MSCON FR is not in a possession of this information. He reimburses the amount of 34€ to NETP.</w:t>
      </w:r>
      <w:r w:rsidR="00F7193E" w:rsidRPr="008A5FE3">
        <w:rPr>
          <w:szCs w:val="28"/>
        </w:rPr>
        <w:t xml:space="preserve"> </w:t>
      </w:r>
    </w:p>
    <w:p w14:paraId="0581E048" w14:textId="6285D52A" w:rsidR="00A54253" w:rsidRPr="008A5FE3" w:rsidRDefault="00A54253" w:rsidP="00151248">
      <w:pPr>
        <w:tabs>
          <w:tab w:val="left" w:pos="0"/>
        </w:tabs>
        <w:ind w:hanging="90"/>
        <w:rPr>
          <w:szCs w:val="28"/>
        </w:rPr>
      </w:pPr>
    </w:p>
    <w:p w14:paraId="3BA4F60C" w14:textId="23709D7C" w:rsidR="002F0547" w:rsidRPr="008A5FE3" w:rsidRDefault="002F0547" w:rsidP="002F0547">
      <w:pPr>
        <w:rPr>
          <w:szCs w:val="28"/>
        </w:rPr>
      </w:pPr>
      <w:r w:rsidRPr="008A5FE3">
        <w:rPr>
          <w:szCs w:val="28"/>
        </w:rPr>
        <w:t>The next quarter, the NETP from LU submits to MSID the VAT return related to Q3/</w:t>
      </w:r>
      <w:r w:rsidR="00DC7A8A" w:rsidRPr="008A5FE3">
        <w:rPr>
          <w:szCs w:val="28"/>
        </w:rPr>
        <w:t>2022</w:t>
      </w:r>
      <w:r w:rsidRPr="008A5FE3">
        <w:rPr>
          <w:szCs w:val="28"/>
        </w:rPr>
        <w:t>:</w:t>
      </w:r>
    </w:p>
    <w:p w14:paraId="427FFB0F" w14:textId="77777777" w:rsidR="002F0547" w:rsidRPr="008A5FE3" w:rsidRDefault="002F0547" w:rsidP="002F0547">
      <w:pPr>
        <w:rPr>
          <w:b/>
          <w:szCs w:val="28"/>
        </w:rPr>
      </w:pPr>
      <w:r w:rsidRPr="008A5FE3">
        <w:rPr>
          <w:b/>
          <w:szCs w:val="28"/>
        </w:rPr>
        <w:t xml:space="preserve">Part 1: General Information </w:t>
      </w:r>
    </w:p>
    <w:p w14:paraId="42CF39FA" w14:textId="666D2CF2" w:rsidR="002F0547" w:rsidRPr="008A5FE3" w:rsidRDefault="002F0547" w:rsidP="002F0547">
      <w:pPr>
        <w:ind w:firstLine="270"/>
        <w:rPr>
          <w:szCs w:val="28"/>
        </w:rPr>
      </w:pPr>
      <w:r w:rsidRPr="008A5FE3">
        <w:rPr>
          <w:szCs w:val="28"/>
        </w:rPr>
        <w:t>NETP VAT ID: LU-NETP01</w:t>
      </w:r>
    </w:p>
    <w:p w14:paraId="22F00942" w14:textId="32567258" w:rsidR="002F0547" w:rsidRPr="008A5FE3" w:rsidRDefault="002F0547" w:rsidP="002F0547">
      <w:pPr>
        <w:ind w:firstLine="270"/>
        <w:rPr>
          <w:szCs w:val="28"/>
        </w:rPr>
      </w:pPr>
      <w:r w:rsidRPr="008A5FE3">
        <w:rPr>
          <w:szCs w:val="28"/>
        </w:rPr>
        <w:t>VAT return period: Q3/</w:t>
      </w:r>
      <w:r w:rsidR="00DC7A8A" w:rsidRPr="008A5FE3">
        <w:rPr>
          <w:szCs w:val="28"/>
        </w:rPr>
        <w:t>2022</w:t>
      </w:r>
    </w:p>
    <w:p w14:paraId="6D9FEFDB" w14:textId="77777777" w:rsidR="002F0547" w:rsidRPr="008A5FE3" w:rsidRDefault="002F0547" w:rsidP="002F0547">
      <w:pPr>
        <w:rPr>
          <w:b/>
          <w:szCs w:val="28"/>
        </w:rPr>
      </w:pPr>
      <w:r w:rsidRPr="008A5FE3">
        <w:rPr>
          <w:b/>
          <w:szCs w:val="28"/>
        </w:rPr>
        <w:t>Part 2: For each MSCON in which VAT is due</w:t>
      </w:r>
    </w:p>
    <w:p w14:paraId="2BC19E52" w14:textId="6990F1FD" w:rsidR="002F0547" w:rsidRPr="008A5FE3" w:rsidRDefault="002F0547" w:rsidP="002F0547">
      <w:pPr>
        <w:ind w:firstLine="270"/>
        <w:rPr>
          <w:szCs w:val="28"/>
        </w:rPr>
      </w:pPr>
      <w:r w:rsidRPr="008A5FE3">
        <w:rPr>
          <w:szCs w:val="28"/>
        </w:rPr>
        <w:t xml:space="preserve">2(a) NETP declares </w:t>
      </w:r>
      <w:r w:rsidR="0085399C" w:rsidRPr="008A5FE3">
        <w:rPr>
          <w:szCs w:val="28"/>
        </w:rPr>
        <w:t xml:space="preserve">VAT amount from </w:t>
      </w:r>
      <w:r w:rsidRPr="008A5FE3">
        <w:rPr>
          <w:szCs w:val="28"/>
        </w:rPr>
        <w:t xml:space="preserve">supplies of </w:t>
      </w:r>
      <w:r w:rsidR="00E771BB" w:rsidRPr="008A5FE3">
        <w:rPr>
          <w:szCs w:val="28"/>
        </w:rPr>
        <w:t>services</w:t>
      </w:r>
      <w:r w:rsidRPr="008A5FE3">
        <w:rPr>
          <w:szCs w:val="28"/>
        </w:rPr>
        <w:t xml:space="preserve"> from MSID to FR (</w:t>
      </w:r>
      <w:r w:rsidR="0085399C" w:rsidRPr="008A5FE3">
        <w:rPr>
          <w:szCs w:val="28"/>
        </w:rPr>
        <w:t>92</w:t>
      </w:r>
      <w:r w:rsidRPr="008A5FE3">
        <w:rPr>
          <w:szCs w:val="28"/>
        </w:rPr>
        <w:t>)</w:t>
      </w:r>
      <w:r w:rsidR="00CC1EAD" w:rsidRPr="008A5FE3">
        <w:rPr>
          <w:szCs w:val="28"/>
        </w:rPr>
        <w:t>.</w:t>
      </w:r>
    </w:p>
    <w:p w14:paraId="3DE369B6" w14:textId="291DB273" w:rsidR="002F0547" w:rsidRPr="008A5FE3" w:rsidRDefault="002F0547" w:rsidP="002F0547">
      <w:pPr>
        <w:ind w:firstLine="270"/>
        <w:rPr>
          <w:szCs w:val="28"/>
        </w:rPr>
      </w:pPr>
      <w:r w:rsidRPr="008A5FE3">
        <w:rPr>
          <w:szCs w:val="28"/>
        </w:rPr>
        <w:t>2(</w:t>
      </w:r>
      <w:r w:rsidR="00786CD3" w:rsidRPr="008A5FE3">
        <w:rPr>
          <w:szCs w:val="28"/>
        </w:rPr>
        <w:t>a</w:t>
      </w:r>
      <w:r w:rsidRPr="008A5FE3">
        <w:rPr>
          <w:szCs w:val="28"/>
        </w:rPr>
        <w:t xml:space="preserve">) NETP declares </w:t>
      </w:r>
      <w:r w:rsidR="0085399C" w:rsidRPr="008A5FE3">
        <w:rPr>
          <w:szCs w:val="28"/>
        </w:rPr>
        <w:t xml:space="preserve">VAT amount from </w:t>
      </w:r>
      <w:r w:rsidRPr="008A5FE3">
        <w:rPr>
          <w:szCs w:val="28"/>
        </w:rPr>
        <w:t>supplies of services from MS</w:t>
      </w:r>
      <w:r w:rsidR="00786CD3" w:rsidRPr="008A5FE3">
        <w:rPr>
          <w:szCs w:val="28"/>
        </w:rPr>
        <w:t>ID</w:t>
      </w:r>
      <w:r w:rsidRPr="008A5FE3">
        <w:rPr>
          <w:szCs w:val="28"/>
        </w:rPr>
        <w:t xml:space="preserve"> to PL (</w:t>
      </w:r>
      <w:r w:rsidR="0085399C" w:rsidRPr="008A5FE3">
        <w:rPr>
          <w:szCs w:val="28"/>
        </w:rPr>
        <w:t>1058</w:t>
      </w:r>
      <w:r w:rsidRPr="008A5FE3">
        <w:rPr>
          <w:szCs w:val="28"/>
        </w:rPr>
        <w:t>)</w:t>
      </w:r>
      <w:r w:rsidR="00CC1EAD" w:rsidRPr="008A5FE3">
        <w:rPr>
          <w:szCs w:val="28"/>
        </w:rPr>
        <w:t>.</w:t>
      </w:r>
    </w:p>
    <w:p w14:paraId="585B2E40" w14:textId="77777777" w:rsidR="002F0547" w:rsidRPr="008A5FE3" w:rsidRDefault="002F0547" w:rsidP="002F0547">
      <w:pPr>
        <w:rPr>
          <w:b/>
          <w:szCs w:val="28"/>
        </w:rPr>
      </w:pPr>
      <w:r w:rsidRPr="008A5FE3">
        <w:rPr>
          <w:b/>
          <w:szCs w:val="28"/>
        </w:rPr>
        <w:t>Part 3: For each MSCON for which a VAT correction is made</w:t>
      </w:r>
    </w:p>
    <w:p w14:paraId="3D0A43DD" w14:textId="396D5AB5" w:rsidR="002F0547" w:rsidRPr="008A5FE3" w:rsidRDefault="002F0547" w:rsidP="002F0547">
      <w:pPr>
        <w:ind w:firstLine="270"/>
        <w:rPr>
          <w:szCs w:val="28"/>
        </w:rPr>
      </w:pPr>
      <w:r w:rsidRPr="008A5FE3">
        <w:rPr>
          <w:szCs w:val="28"/>
        </w:rPr>
        <w:t xml:space="preserve">NETP declares a correction for to </w:t>
      </w:r>
      <w:r w:rsidR="00786CD3" w:rsidRPr="008A5FE3">
        <w:rPr>
          <w:szCs w:val="28"/>
        </w:rPr>
        <w:t>FR</w:t>
      </w:r>
      <w:r w:rsidRPr="008A5FE3">
        <w:rPr>
          <w:szCs w:val="28"/>
        </w:rPr>
        <w:t xml:space="preserve"> (-150), related to Q</w:t>
      </w:r>
      <w:r w:rsidR="00E771BB" w:rsidRPr="008A5FE3">
        <w:rPr>
          <w:szCs w:val="28"/>
        </w:rPr>
        <w:t>1</w:t>
      </w:r>
      <w:r w:rsidRPr="008A5FE3">
        <w:rPr>
          <w:szCs w:val="28"/>
        </w:rPr>
        <w:t>/</w:t>
      </w:r>
      <w:r w:rsidR="00DC7A8A" w:rsidRPr="008A5FE3">
        <w:rPr>
          <w:szCs w:val="28"/>
        </w:rPr>
        <w:t>2022</w:t>
      </w:r>
      <w:r w:rsidR="00CC1EAD" w:rsidRPr="008A5FE3">
        <w:rPr>
          <w:szCs w:val="28"/>
        </w:rPr>
        <w:t>.</w:t>
      </w:r>
    </w:p>
    <w:p w14:paraId="4DDA3D5E" w14:textId="77777777" w:rsidR="002F0547" w:rsidRPr="008A5FE3" w:rsidRDefault="002F0547" w:rsidP="002F0547">
      <w:pPr>
        <w:rPr>
          <w:b/>
          <w:szCs w:val="28"/>
        </w:rPr>
      </w:pPr>
      <w:r w:rsidRPr="008A5FE3">
        <w:rPr>
          <w:b/>
          <w:szCs w:val="28"/>
        </w:rPr>
        <w:t>Part 4: Balance of VAT due for each MSCON</w:t>
      </w:r>
    </w:p>
    <w:p w14:paraId="48710EF2" w14:textId="0DBDD5B4" w:rsidR="002F0547" w:rsidRPr="008A5FE3" w:rsidRDefault="002F0547" w:rsidP="002F0547">
      <w:pPr>
        <w:ind w:firstLine="270"/>
        <w:rPr>
          <w:szCs w:val="28"/>
        </w:rPr>
      </w:pPr>
      <w:r w:rsidRPr="008A5FE3">
        <w:rPr>
          <w:szCs w:val="28"/>
        </w:rPr>
        <w:t>Balance of VAT due is FR (-</w:t>
      </w:r>
      <w:r w:rsidR="00E75FE1" w:rsidRPr="008A5FE3">
        <w:rPr>
          <w:szCs w:val="28"/>
        </w:rPr>
        <w:t>58</w:t>
      </w:r>
      <w:r w:rsidRPr="008A5FE3">
        <w:rPr>
          <w:szCs w:val="28"/>
        </w:rPr>
        <w:t xml:space="preserve">) and </w:t>
      </w:r>
      <w:r w:rsidR="00E75FE1" w:rsidRPr="008A5FE3">
        <w:rPr>
          <w:szCs w:val="28"/>
        </w:rPr>
        <w:t>PL</w:t>
      </w:r>
      <w:r w:rsidRPr="008A5FE3">
        <w:rPr>
          <w:szCs w:val="28"/>
        </w:rPr>
        <w:t xml:space="preserve"> (</w:t>
      </w:r>
      <w:r w:rsidR="00E75FE1" w:rsidRPr="008A5FE3">
        <w:rPr>
          <w:szCs w:val="28"/>
        </w:rPr>
        <w:t>1058</w:t>
      </w:r>
      <w:r w:rsidRPr="008A5FE3">
        <w:rPr>
          <w:szCs w:val="28"/>
        </w:rPr>
        <w:t>)</w:t>
      </w:r>
      <w:r w:rsidR="00CC1EAD" w:rsidRPr="008A5FE3">
        <w:rPr>
          <w:szCs w:val="28"/>
        </w:rPr>
        <w:t>.</w:t>
      </w:r>
    </w:p>
    <w:p w14:paraId="345744EA" w14:textId="77777777" w:rsidR="002F0547" w:rsidRPr="008A5FE3" w:rsidRDefault="002F0547" w:rsidP="002F0547">
      <w:pPr>
        <w:rPr>
          <w:b/>
          <w:szCs w:val="28"/>
        </w:rPr>
      </w:pPr>
      <w:r w:rsidRPr="008A5FE3">
        <w:rPr>
          <w:b/>
          <w:szCs w:val="28"/>
        </w:rPr>
        <w:t>Part 5: Total Amount of VAT due for all MSCON</w:t>
      </w:r>
    </w:p>
    <w:p w14:paraId="12FB872C" w14:textId="46B56E88" w:rsidR="002F0547" w:rsidRPr="008A5FE3" w:rsidRDefault="002F0547" w:rsidP="002F0547">
      <w:pPr>
        <w:ind w:left="270"/>
        <w:rPr>
          <w:szCs w:val="22"/>
        </w:rPr>
      </w:pPr>
      <w:r w:rsidRPr="008A5FE3">
        <w:rPr>
          <w:szCs w:val="28"/>
        </w:rPr>
        <w:t xml:space="preserve">According to </w:t>
      </w:r>
      <w:r w:rsidRPr="008A5FE3">
        <w:rPr>
          <w:szCs w:val="22"/>
        </w:rPr>
        <w:t>Annex III of CIR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Cs w:val="22"/>
        </w:rPr>
        <w:t xml:space="preserve">], the negative values for Balance of VAT due for MSCON cannot be taken into account (box 25.x). </w:t>
      </w:r>
      <w:r w:rsidR="00E75FE1" w:rsidRPr="008A5FE3">
        <w:rPr>
          <w:szCs w:val="22"/>
        </w:rPr>
        <w:t>However, the NETP involves the negative VAT amount for FR (-58) into calculation of the Total VAT amount due for all MS</w:t>
      </w:r>
      <w:r w:rsidRPr="008A5FE3">
        <w:rPr>
          <w:szCs w:val="22"/>
        </w:rPr>
        <w:t xml:space="preserve">. </w:t>
      </w:r>
    </w:p>
    <w:p w14:paraId="567D655F" w14:textId="3514BF18" w:rsidR="002F0547" w:rsidRPr="008A5FE3" w:rsidRDefault="00E75FE1" w:rsidP="002F0547">
      <w:pPr>
        <w:ind w:firstLine="270"/>
        <w:rPr>
          <w:szCs w:val="22"/>
        </w:rPr>
      </w:pPr>
      <w:r w:rsidRPr="008A5FE3">
        <w:rPr>
          <w:szCs w:val="22"/>
        </w:rPr>
        <w:t xml:space="preserve">The wrongly calculated </w:t>
      </w:r>
      <w:r w:rsidR="002F0547" w:rsidRPr="008A5FE3">
        <w:rPr>
          <w:szCs w:val="22"/>
        </w:rPr>
        <w:t xml:space="preserve">Total Amount of VAT due for all MSCON is therefore </w:t>
      </w:r>
      <w:r w:rsidRPr="008A5FE3">
        <w:rPr>
          <w:szCs w:val="22"/>
        </w:rPr>
        <w:t>1000</w:t>
      </w:r>
      <w:r w:rsidR="002F0547" w:rsidRPr="008A5FE3">
        <w:rPr>
          <w:szCs w:val="22"/>
        </w:rPr>
        <w:t>.</w:t>
      </w:r>
    </w:p>
    <w:p w14:paraId="23A6C4CE" w14:textId="77777777" w:rsidR="002F0547" w:rsidRPr="008A5FE3" w:rsidRDefault="002F0547" w:rsidP="002F0547">
      <w:pPr>
        <w:ind w:firstLine="270"/>
        <w:rPr>
          <w:szCs w:val="28"/>
        </w:rPr>
      </w:pPr>
    </w:p>
    <w:p w14:paraId="0DA1C052" w14:textId="5F90BC07" w:rsidR="00994E6E" w:rsidRPr="008A5FE3" w:rsidRDefault="00697501" w:rsidP="002F0547">
      <w:pPr>
        <w:rPr>
          <w:szCs w:val="28"/>
        </w:rPr>
      </w:pPr>
      <w:r w:rsidRPr="008A5FE3">
        <w:rPr>
          <w:szCs w:val="28"/>
        </w:rPr>
        <w:t>On 20/10/</w:t>
      </w:r>
      <w:r w:rsidR="00DC7A8A" w:rsidRPr="008A5FE3">
        <w:rPr>
          <w:szCs w:val="28"/>
        </w:rPr>
        <w:t>2022</w:t>
      </w:r>
      <w:r w:rsidRPr="008A5FE3">
        <w:rPr>
          <w:szCs w:val="28"/>
        </w:rPr>
        <w:t xml:space="preserve">, the </w:t>
      </w:r>
      <w:r w:rsidR="002F0547" w:rsidRPr="008A5FE3">
        <w:rPr>
          <w:szCs w:val="28"/>
        </w:rPr>
        <w:t xml:space="preserve">NETP pays </w:t>
      </w:r>
      <w:r w:rsidRPr="008A5FE3">
        <w:rPr>
          <w:szCs w:val="28"/>
        </w:rPr>
        <w:t>1</w:t>
      </w:r>
      <w:r w:rsidR="00994E6E" w:rsidRPr="008A5FE3">
        <w:rPr>
          <w:szCs w:val="28"/>
        </w:rPr>
        <w:t>1</w:t>
      </w:r>
      <w:r w:rsidRPr="008A5FE3">
        <w:rPr>
          <w:szCs w:val="28"/>
        </w:rPr>
        <w:t>00</w:t>
      </w:r>
      <w:r w:rsidR="002F0547" w:rsidRPr="008A5FE3">
        <w:rPr>
          <w:szCs w:val="28"/>
        </w:rPr>
        <w:t>€</w:t>
      </w:r>
      <w:r w:rsidRPr="008A5FE3">
        <w:rPr>
          <w:szCs w:val="28"/>
        </w:rPr>
        <w:t xml:space="preserve"> to MSID</w:t>
      </w:r>
      <w:r w:rsidR="002F0547" w:rsidRPr="008A5FE3">
        <w:rPr>
          <w:szCs w:val="28"/>
        </w:rPr>
        <w:t>.</w:t>
      </w:r>
      <w:r w:rsidRPr="008A5FE3">
        <w:rPr>
          <w:szCs w:val="28"/>
        </w:rPr>
        <w:t xml:space="preserve"> </w:t>
      </w:r>
      <w:r w:rsidR="00994E6E" w:rsidRPr="008A5FE3">
        <w:rPr>
          <w:szCs w:val="28"/>
        </w:rPr>
        <w:t>Besides the calculated 1000€ of the present VAT return, the payment also co</w:t>
      </w:r>
      <w:r w:rsidR="0082759C" w:rsidRPr="008A5FE3">
        <w:rPr>
          <w:szCs w:val="28"/>
        </w:rPr>
        <w:t>n</w:t>
      </w:r>
      <w:r w:rsidR="00994E6E" w:rsidRPr="008A5FE3">
        <w:rPr>
          <w:szCs w:val="28"/>
        </w:rPr>
        <w:t>tains 100€, which is the underpaid amount for VAT return related to Q2/</w:t>
      </w:r>
      <w:r w:rsidR="00DC7A8A" w:rsidRPr="008A5FE3">
        <w:rPr>
          <w:szCs w:val="28"/>
        </w:rPr>
        <w:t>2022</w:t>
      </w:r>
      <w:r w:rsidR="00994E6E" w:rsidRPr="008A5FE3">
        <w:rPr>
          <w:szCs w:val="28"/>
        </w:rPr>
        <w:t xml:space="preserve">. </w:t>
      </w:r>
    </w:p>
    <w:p w14:paraId="4FD8DDC3" w14:textId="292E4F15" w:rsidR="002F0547" w:rsidRPr="008A5FE3" w:rsidRDefault="00697501" w:rsidP="002F0547">
      <w:pPr>
        <w:rPr>
          <w:szCs w:val="28"/>
        </w:rPr>
      </w:pPr>
      <w:r w:rsidRPr="008A5FE3">
        <w:rPr>
          <w:szCs w:val="28"/>
        </w:rPr>
        <w:t xml:space="preserve">During the validation the MSID discovers that the </w:t>
      </w:r>
      <w:r w:rsidRPr="008A5FE3">
        <w:rPr>
          <w:szCs w:val="22"/>
        </w:rPr>
        <w:t xml:space="preserve">Total VAT amount due for all MS is wrongly calculated and rejects the VAT return. </w:t>
      </w:r>
      <w:r w:rsidR="00994E6E" w:rsidRPr="008A5FE3">
        <w:rPr>
          <w:szCs w:val="22"/>
        </w:rPr>
        <w:t xml:space="preserve">MSID </w:t>
      </w:r>
      <w:r w:rsidR="00E0734D" w:rsidRPr="008A5FE3">
        <w:rPr>
          <w:szCs w:val="22"/>
        </w:rPr>
        <w:t>accepts resubmission of VAT returns before the VAT return submission deadline is reached</w:t>
      </w:r>
      <w:r w:rsidR="00994E6E" w:rsidRPr="008A5FE3">
        <w:rPr>
          <w:szCs w:val="22"/>
        </w:rPr>
        <w:t>. As the MSID received the VAT return on 20/10/</w:t>
      </w:r>
      <w:r w:rsidR="00DC7A8A" w:rsidRPr="008A5FE3">
        <w:rPr>
          <w:szCs w:val="22"/>
        </w:rPr>
        <w:t>2022</w:t>
      </w:r>
      <w:r w:rsidR="00994E6E" w:rsidRPr="008A5FE3">
        <w:rPr>
          <w:szCs w:val="22"/>
        </w:rPr>
        <w:t>, the NETP still has 10 days to correct the VAT return and re-seubmit it to MSID (until the VAT return deadline 31/10/</w:t>
      </w:r>
      <w:r w:rsidR="00DC7A8A" w:rsidRPr="008A5FE3">
        <w:rPr>
          <w:szCs w:val="22"/>
        </w:rPr>
        <w:t>2022</w:t>
      </w:r>
      <w:r w:rsidR="00994E6E" w:rsidRPr="008A5FE3">
        <w:rPr>
          <w:szCs w:val="22"/>
        </w:rPr>
        <w:t xml:space="preserve">). If the MSID does not receive the corrected VAT return within this time, </w:t>
      </w:r>
      <w:r w:rsidR="00E0734D" w:rsidRPr="008A5FE3">
        <w:rPr>
          <w:szCs w:val="22"/>
        </w:rPr>
        <w:t>the previously submitted VAT return</w:t>
      </w:r>
      <w:r w:rsidR="00E0734D" w:rsidRPr="008A5FE3" w:rsidDel="00E0734D">
        <w:rPr>
          <w:szCs w:val="22"/>
        </w:rPr>
        <w:t xml:space="preserve"> </w:t>
      </w:r>
      <w:r w:rsidR="00994E6E" w:rsidRPr="008A5FE3">
        <w:rPr>
          <w:szCs w:val="22"/>
        </w:rPr>
        <w:t xml:space="preserve">will be assumed as official one and the </w:t>
      </w:r>
      <w:r w:rsidR="00994E6E" w:rsidRPr="008A5FE3" w:rsidDel="003119AE">
        <w:rPr>
          <w:szCs w:val="22"/>
        </w:rPr>
        <w:t xml:space="preserve">NETP </w:t>
      </w:r>
      <w:r w:rsidR="00994E6E" w:rsidRPr="008A5FE3">
        <w:rPr>
          <w:szCs w:val="22"/>
        </w:rPr>
        <w:t>payment</w:t>
      </w:r>
      <w:r w:rsidR="003119AE" w:rsidRPr="008A5FE3">
        <w:rPr>
          <w:szCs w:val="22"/>
        </w:rPr>
        <w:t xml:space="preserve"> </w:t>
      </w:r>
      <w:r w:rsidR="00994E6E" w:rsidRPr="008A5FE3">
        <w:rPr>
          <w:szCs w:val="22"/>
        </w:rPr>
        <w:t xml:space="preserve">will be evaluated as an underpayment. </w:t>
      </w:r>
    </w:p>
    <w:p w14:paraId="6B38C976" w14:textId="2158FE16" w:rsidR="002F0547" w:rsidRPr="008A5FE3" w:rsidRDefault="002F0547" w:rsidP="002F0547">
      <w:pPr>
        <w:rPr>
          <w:szCs w:val="28"/>
        </w:rPr>
      </w:pPr>
      <w:r w:rsidRPr="008A5FE3">
        <w:rPr>
          <w:szCs w:val="28"/>
        </w:rPr>
        <w:t xml:space="preserve"> </w:t>
      </w:r>
    </w:p>
    <w:p w14:paraId="2F8C740A" w14:textId="709CA1FB" w:rsidR="00523183" w:rsidRPr="008A5FE3" w:rsidRDefault="00523183" w:rsidP="00523183">
      <w:pPr>
        <w:rPr>
          <w:szCs w:val="28"/>
        </w:rPr>
      </w:pPr>
      <w:r w:rsidRPr="008A5FE3">
        <w:rPr>
          <w:szCs w:val="28"/>
        </w:rPr>
        <w:t>The NETP corrects and re-submit</w:t>
      </w:r>
      <w:r w:rsidR="00C57319" w:rsidRPr="008A5FE3">
        <w:rPr>
          <w:szCs w:val="28"/>
        </w:rPr>
        <w:t>s</w:t>
      </w:r>
      <w:r w:rsidRPr="008A5FE3">
        <w:rPr>
          <w:szCs w:val="28"/>
        </w:rPr>
        <w:t xml:space="preserve"> the VAT return on 30/10/</w:t>
      </w:r>
      <w:r w:rsidR="00DC7A8A" w:rsidRPr="008A5FE3">
        <w:rPr>
          <w:szCs w:val="28"/>
        </w:rPr>
        <w:t xml:space="preserve">2022 </w:t>
      </w:r>
      <w:r w:rsidRPr="008A5FE3">
        <w:rPr>
          <w:szCs w:val="28"/>
        </w:rPr>
        <w:t>(on time)</w:t>
      </w:r>
      <w:r w:rsidR="00786CD3" w:rsidRPr="008A5FE3">
        <w:rPr>
          <w:szCs w:val="28"/>
        </w:rPr>
        <w:t xml:space="preserve">. The correction also involves update of supplies, which were </w:t>
      </w:r>
      <w:r w:rsidR="00843E2D" w:rsidRPr="008A5FE3">
        <w:rPr>
          <w:szCs w:val="28"/>
        </w:rPr>
        <w:t>in fact supplied from NETP’s fixed establishmen</w:t>
      </w:r>
      <w:r w:rsidR="005F63DA" w:rsidRPr="008A5FE3">
        <w:rPr>
          <w:szCs w:val="28"/>
        </w:rPr>
        <w:t>t in Slovakia</w:t>
      </w:r>
      <w:r w:rsidRPr="008A5FE3">
        <w:rPr>
          <w:szCs w:val="28"/>
        </w:rPr>
        <w:t>:</w:t>
      </w:r>
    </w:p>
    <w:p w14:paraId="3A4C6DAA" w14:textId="77777777" w:rsidR="00523183" w:rsidRPr="008A5FE3" w:rsidRDefault="00523183" w:rsidP="00273E79">
      <w:pPr>
        <w:keepNext/>
        <w:rPr>
          <w:b/>
          <w:szCs w:val="28"/>
        </w:rPr>
      </w:pPr>
      <w:r w:rsidRPr="008A5FE3">
        <w:rPr>
          <w:b/>
          <w:szCs w:val="28"/>
        </w:rPr>
        <w:t xml:space="preserve">Part 1: General Information </w:t>
      </w:r>
    </w:p>
    <w:p w14:paraId="2117D7EB" w14:textId="77777777" w:rsidR="00523183" w:rsidRPr="008A5FE3" w:rsidRDefault="00523183" w:rsidP="00273E79">
      <w:pPr>
        <w:keepNext/>
        <w:ind w:firstLine="270"/>
        <w:rPr>
          <w:szCs w:val="28"/>
        </w:rPr>
      </w:pPr>
      <w:r w:rsidRPr="008A5FE3">
        <w:rPr>
          <w:szCs w:val="28"/>
        </w:rPr>
        <w:t>NETP VAT ID: LU-NETP01</w:t>
      </w:r>
    </w:p>
    <w:p w14:paraId="2AC31EF3" w14:textId="43FF13B8" w:rsidR="00523183" w:rsidRPr="008A5FE3" w:rsidRDefault="00523183" w:rsidP="00523183">
      <w:pPr>
        <w:ind w:firstLine="270"/>
        <w:rPr>
          <w:szCs w:val="28"/>
        </w:rPr>
      </w:pPr>
      <w:r w:rsidRPr="008A5FE3">
        <w:rPr>
          <w:szCs w:val="28"/>
        </w:rPr>
        <w:t>VAT return period: Q3/</w:t>
      </w:r>
      <w:r w:rsidR="00DC7A8A" w:rsidRPr="008A5FE3">
        <w:rPr>
          <w:szCs w:val="28"/>
        </w:rPr>
        <w:t>2022</w:t>
      </w:r>
    </w:p>
    <w:p w14:paraId="1A871C2F" w14:textId="77777777" w:rsidR="00523183" w:rsidRPr="008A5FE3" w:rsidRDefault="00523183" w:rsidP="00523183">
      <w:pPr>
        <w:rPr>
          <w:b/>
          <w:szCs w:val="28"/>
        </w:rPr>
      </w:pPr>
      <w:r w:rsidRPr="008A5FE3">
        <w:rPr>
          <w:b/>
          <w:szCs w:val="28"/>
        </w:rPr>
        <w:t>Part 2: For each MSCON in which VAT is due</w:t>
      </w:r>
    </w:p>
    <w:p w14:paraId="4C50EAA0" w14:textId="50C5AB11" w:rsidR="00523183" w:rsidRPr="008A5FE3" w:rsidRDefault="00523183" w:rsidP="00523183">
      <w:pPr>
        <w:ind w:firstLine="270"/>
        <w:rPr>
          <w:szCs w:val="28"/>
        </w:rPr>
      </w:pPr>
      <w:r w:rsidRPr="008A5FE3">
        <w:rPr>
          <w:szCs w:val="28"/>
        </w:rPr>
        <w:t>2(</w:t>
      </w:r>
      <w:r w:rsidR="00843E2D" w:rsidRPr="008A5FE3">
        <w:rPr>
          <w:szCs w:val="28"/>
        </w:rPr>
        <w:t>c</w:t>
      </w:r>
      <w:r w:rsidRPr="008A5FE3">
        <w:rPr>
          <w:szCs w:val="28"/>
        </w:rPr>
        <w:t xml:space="preserve">) NETP declares </w:t>
      </w:r>
      <w:r w:rsidR="0085399C" w:rsidRPr="008A5FE3">
        <w:rPr>
          <w:szCs w:val="28"/>
        </w:rPr>
        <w:t xml:space="preserve">VAT amount from </w:t>
      </w:r>
      <w:r w:rsidRPr="008A5FE3">
        <w:rPr>
          <w:szCs w:val="28"/>
        </w:rPr>
        <w:t xml:space="preserve">supplies of </w:t>
      </w:r>
      <w:r w:rsidR="00843E2D" w:rsidRPr="008A5FE3">
        <w:rPr>
          <w:szCs w:val="28"/>
        </w:rPr>
        <w:t>services</w:t>
      </w:r>
      <w:r w:rsidRPr="008A5FE3">
        <w:rPr>
          <w:szCs w:val="28"/>
        </w:rPr>
        <w:t xml:space="preserve"> from MS</w:t>
      </w:r>
      <w:r w:rsidR="00843E2D" w:rsidRPr="008A5FE3">
        <w:rPr>
          <w:szCs w:val="28"/>
        </w:rPr>
        <w:t>EST in</w:t>
      </w:r>
      <w:r w:rsidR="00E771BB" w:rsidRPr="008A5FE3">
        <w:rPr>
          <w:szCs w:val="28"/>
        </w:rPr>
        <w:t xml:space="preserve"> SK</w:t>
      </w:r>
      <w:r w:rsidRPr="008A5FE3">
        <w:rPr>
          <w:szCs w:val="28"/>
        </w:rPr>
        <w:t xml:space="preserve"> to FR (</w:t>
      </w:r>
      <w:r w:rsidR="0085399C" w:rsidRPr="008A5FE3">
        <w:rPr>
          <w:szCs w:val="28"/>
        </w:rPr>
        <w:t>92</w:t>
      </w:r>
      <w:r w:rsidRPr="008A5FE3">
        <w:rPr>
          <w:szCs w:val="28"/>
        </w:rPr>
        <w:t>)</w:t>
      </w:r>
      <w:r w:rsidR="00CC1EAD" w:rsidRPr="008A5FE3">
        <w:rPr>
          <w:szCs w:val="28"/>
        </w:rPr>
        <w:t>.</w:t>
      </w:r>
    </w:p>
    <w:p w14:paraId="5745D4C4" w14:textId="20F76708" w:rsidR="00523183" w:rsidRPr="008A5FE3" w:rsidRDefault="00523183" w:rsidP="00523183">
      <w:pPr>
        <w:ind w:firstLine="270"/>
        <w:rPr>
          <w:szCs w:val="28"/>
        </w:rPr>
      </w:pPr>
      <w:r w:rsidRPr="008A5FE3">
        <w:rPr>
          <w:szCs w:val="28"/>
        </w:rPr>
        <w:t xml:space="preserve">2(c) NETP declares </w:t>
      </w:r>
      <w:r w:rsidR="0085399C" w:rsidRPr="008A5FE3">
        <w:rPr>
          <w:szCs w:val="28"/>
        </w:rPr>
        <w:t xml:space="preserve">VAT amount from </w:t>
      </w:r>
      <w:r w:rsidRPr="008A5FE3">
        <w:rPr>
          <w:szCs w:val="28"/>
        </w:rPr>
        <w:t xml:space="preserve">supplies of services from MSEST </w:t>
      </w:r>
      <w:r w:rsidR="00E771BB" w:rsidRPr="008A5FE3">
        <w:rPr>
          <w:szCs w:val="28"/>
        </w:rPr>
        <w:t>in SK</w:t>
      </w:r>
      <w:r w:rsidRPr="008A5FE3">
        <w:rPr>
          <w:szCs w:val="28"/>
        </w:rPr>
        <w:t xml:space="preserve"> to PL (</w:t>
      </w:r>
      <w:r w:rsidR="0085399C" w:rsidRPr="008A5FE3">
        <w:rPr>
          <w:szCs w:val="28"/>
        </w:rPr>
        <w:t>1058</w:t>
      </w:r>
      <w:r w:rsidRPr="008A5FE3">
        <w:rPr>
          <w:szCs w:val="28"/>
        </w:rPr>
        <w:t>)</w:t>
      </w:r>
      <w:r w:rsidR="00CC1EAD" w:rsidRPr="008A5FE3">
        <w:rPr>
          <w:szCs w:val="28"/>
        </w:rPr>
        <w:t>.</w:t>
      </w:r>
    </w:p>
    <w:p w14:paraId="2D003879" w14:textId="77777777" w:rsidR="00523183" w:rsidRPr="008A5FE3" w:rsidRDefault="00523183" w:rsidP="00523183">
      <w:pPr>
        <w:rPr>
          <w:b/>
          <w:szCs w:val="28"/>
        </w:rPr>
      </w:pPr>
      <w:r w:rsidRPr="008A5FE3">
        <w:rPr>
          <w:b/>
          <w:szCs w:val="28"/>
        </w:rPr>
        <w:t>Part 3: For each MSCON for which a VAT correction is made</w:t>
      </w:r>
    </w:p>
    <w:p w14:paraId="7C83488E" w14:textId="2BA4454C" w:rsidR="00523183" w:rsidRPr="008A5FE3" w:rsidRDefault="00523183" w:rsidP="00523183">
      <w:pPr>
        <w:ind w:firstLine="270"/>
        <w:rPr>
          <w:szCs w:val="28"/>
        </w:rPr>
      </w:pPr>
      <w:r w:rsidRPr="008A5FE3">
        <w:rPr>
          <w:szCs w:val="28"/>
        </w:rPr>
        <w:t xml:space="preserve">NETP declares a correction for to </w:t>
      </w:r>
      <w:r w:rsidR="00E771BB" w:rsidRPr="008A5FE3">
        <w:rPr>
          <w:szCs w:val="28"/>
        </w:rPr>
        <w:t>FR</w:t>
      </w:r>
      <w:r w:rsidRPr="008A5FE3">
        <w:rPr>
          <w:szCs w:val="28"/>
        </w:rPr>
        <w:t xml:space="preserve"> (-150), related to Q</w:t>
      </w:r>
      <w:r w:rsidR="00E771BB" w:rsidRPr="008A5FE3">
        <w:rPr>
          <w:szCs w:val="28"/>
        </w:rPr>
        <w:t>1</w:t>
      </w:r>
      <w:r w:rsidRPr="008A5FE3">
        <w:rPr>
          <w:szCs w:val="28"/>
        </w:rPr>
        <w:t>/</w:t>
      </w:r>
      <w:r w:rsidR="00DC7A8A" w:rsidRPr="008A5FE3">
        <w:rPr>
          <w:szCs w:val="28"/>
        </w:rPr>
        <w:t>2022</w:t>
      </w:r>
      <w:r w:rsidR="00CC1EAD" w:rsidRPr="008A5FE3">
        <w:rPr>
          <w:szCs w:val="28"/>
        </w:rPr>
        <w:t>.</w:t>
      </w:r>
    </w:p>
    <w:p w14:paraId="53835E2E" w14:textId="77777777" w:rsidR="00523183" w:rsidRPr="008A5FE3" w:rsidRDefault="00523183" w:rsidP="00523183">
      <w:pPr>
        <w:rPr>
          <w:b/>
          <w:szCs w:val="28"/>
        </w:rPr>
      </w:pPr>
      <w:r w:rsidRPr="008A5FE3">
        <w:rPr>
          <w:b/>
          <w:szCs w:val="28"/>
        </w:rPr>
        <w:t>Part 4: Balance of VAT due for each MSCON</w:t>
      </w:r>
    </w:p>
    <w:p w14:paraId="71C0E872" w14:textId="4BA69235" w:rsidR="00523183" w:rsidRPr="008A5FE3" w:rsidRDefault="00523183" w:rsidP="00523183">
      <w:pPr>
        <w:ind w:firstLine="270"/>
        <w:rPr>
          <w:szCs w:val="28"/>
        </w:rPr>
      </w:pPr>
      <w:r w:rsidRPr="008A5FE3">
        <w:rPr>
          <w:szCs w:val="28"/>
        </w:rPr>
        <w:t>Balance of VAT due is FR (-58) and PL (1058)</w:t>
      </w:r>
      <w:r w:rsidR="00CC1EAD" w:rsidRPr="008A5FE3">
        <w:rPr>
          <w:szCs w:val="28"/>
        </w:rPr>
        <w:t>.</w:t>
      </w:r>
    </w:p>
    <w:p w14:paraId="10A2402C" w14:textId="77777777" w:rsidR="00523183" w:rsidRPr="008A5FE3" w:rsidRDefault="00523183" w:rsidP="00523183">
      <w:pPr>
        <w:rPr>
          <w:b/>
          <w:szCs w:val="28"/>
        </w:rPr>
      </w:pPr>
      <w:r w:rsidRPr="008A5FE3">
        <w:rPr>
          <w:b/>
          <w:szCs w:val="28"/>
        </w:rPr>
        <w:t>Part 5: Total Amount of VAT due for all MSCON</w:t>
      </w:r>
    </w:p>
    <w:p w14:paraId="3B849B0C" w14:textId="68693FBA" w:rsidR="00523183" w:rsidRPr="008A5FE3" w:rsidRDefault="00523183" w:rsidP="00523183">
      <w:pPr>
        <w:ind w:left="270"/>
        <w:rPr>
          <w:szCs w:val="22"/>
        </w:rPr>
      </w:pPr>
      <w:r w:rsidRPr="008A5FE3">
        <w:rPr>
          <w:szCs w:val="28"/>
        </w:rPr>
        <w:t xml:space="preserve">According to </w:t>
      </w:r>
      <w:r w:rsidRPr="008A5FE3">
        <w:rPr>
          <w:szCs w:val="22"/>
        </w:rPr>
        <w:t>Annex III of CIR [</w:t>
      </w:r>
      <w:hyperlink w:anchor="REG12_815" w:history="1">
        <w:r w:rsidR="009D1DE0" w:rsidRPr="008A5FE3">
          <w:rPr>
            <w:rStyle w:val="LegalReferenceChar"/>
            <w:sz w:val="18"/>
            <w:szCs w:val="18"/>
          </w:rPr>
          <w:fldChar w:fldCharType="begin"/>
        </w:r>
        <w:r w:rsidR="009D1DE0" w:rsidRPr="008A5FE3">
          <w:rPr>
            <w:sz w:val="18"/>
            <w:szCs w:val="18"/>
          </w:rPr>
          <w:instrText xml:space="preserve"> REF REG20_194 \h </w:instrText>
        </w:r>
        <w:r w:rsidR="009D1DE0" w:rsidRPr="008A5FE3">
          <w:rPr>
            <w:rStyle w:val="LegalReferenceChar"/>
            <w:sz w:val="18"/>
            <w:szCs w:val="18"/>
          </w:rPr>
          <w:instrText xml:space="preserve"> \* MERGEFORMAT </w:instrText>
        </w:r>
        <w:r w:rsidR="009D1DE0" w:rsidRPr="008A5FE3">
          <w:rPr>
            <w:rStyle w:val="LegalReferenceChar"/>
            <w:sz w:val="18"/>
            <w:szCs w:val="18"/>
          </w:rPr>
        </w:r>
        <w:r w:rsidR="009D1DE0" w:rsidRPr="008A5FE3">
          <w:rPr>
            <w:rStyle w:val="LegalReferenceChar"/>
            <w:sz w:val="18"/>
            <w:szCs w:val="18"/>
          </w:rPr>
          <w:fldChar w:fldCharType="separate"/>
        </w:r>
        <w:r w:rsidR="00727DED" w:rsidRPr="00727DED">
          <w:rPr>
            <w:rStyle w:val="LegalReferenceChar"/>
            <w:rFonts w:ascii="Times New Roman" w:hAnsi="Times New Roman"/>
            <w:sz w:val="18"/>
            <w:szCs w:val="28"/>
          </w:rPr>
          <w:t>REG20/194</w:t>
        </w:r>
        <w:r w:rsidR="009D1DE0" w:rsidRPr="008A5FE3">
          <w:rPr>
            <w:rStyle w:val="LegalReferenceChar"/>
            <w:sz w:val="18"/>
            <w:szCs w:val="18"/>
          </w:rPr>
          <w:fldChar w:fldCharType="end"/>
        </w:r>
      </w:hyperlink>
      <w:r w:rsidRPr="008A5FE3">
        <w:rPr>
          <w:szCs w:val="22"/>
        </w:rPr>
        <w:t xml:space="preserve">], the negative values for Balance of VAT due for MSCON cannot be taken into account (box 25.x). So the NETP this time calculates it properly as 1058€. </w:t>
      </w:r>
    </w:p>
    <w:p w14:paraId="13888058" w14:textId="77777777" w:rsidR="003436B0" w:rsidRPr="008A5FE3" w:rsidRDefault="003436B0" w:rsidP="00581EBE">
      <w:pPr>
        <w:rPr>
          <w:szCs w:val="28"/>
        </w:rPr>
      </w:pPr>
    </w:p>
    <w:p w14:paraId="2C0E821A" w14:textId="14A831BB" w:rsidR="00581EBE" w:rsidRPr="008A5FE3" w:rsidRDefault="00581EBE" w:rsidP="00581EBE">
      <w:pPr>
        <w:rPr>
          <w:szCs w:val="28"/>
        </w:rPr>
      </w:pPr>
      <w:r w:rsidRPr="008A5FE3">
        <w:rPr>
          <w:szCs w:val="28"/>
        </w:rPr>
        <w:t>NETP only pays 58€, as he already paid 1000€ for this VAT return.</w:t>
      </w:r>
    </w:p>
    <w:p w14:paraId="43A1D7B7" w14:textId="11640946" w:rsidR="00581EBE" w:rsidRPr="008A5FE3" w:rsidRDefault="00581EBE" w:rsidP="00581EBE">
      <w:pPr>
        <w:rPr>
          <w:szCs w:val="28"/>
        </w:rPr>
      </w:pPr>
      <w:r w:rsidRPr="008A5FE3">
        <w:rPr>
          <w:szCs w:val="28"/>
        </w:rPr>
        <w:t>MSID assigns unique VAT return reference number LU/EU-NETP-01/Q3.</w:t>
      </w:r>
      <w:r w:rsidR="00DC7A8A" w:rsidRPr="008A5FE3">
        <w:rPr>
          <w:szCs w:val="28"/>
        </w:rPr>
        <w:t xml:space="preserve">2022 </w:t>
      </w:r>
      <w:r w:rsidRPr="008A5FE3">
        <w:rPr>
          <w:szCs w:val="28"/>
        </w:rPr>
        <w:t>to the VAT return.</w:t>
      </w:r>
    </w:p>
    <w:p w14:paraId="32DD7121" w14:textId="30545637" w:rsidR="00581EBE" w:rsidRPr="008A5FE3" w:rsidRDefault="00581EBE" w:rsidP="00581EBE">
      <w:pPr>
        <w:rPr>
          <w:szCs w:val="28"/>
        </w:rPr>
      </w:pPr>
      <w:r w:rsidRPr="008A5FE3">
        <w:rPr>
          <w:szCs w:val="28"/>
        </w:rPr>
        <w:t xml:space="preserve">MSID transfers 1058€ to PL. There is no transfer to </w:t>
      </w:r>
      <w:r w:rsidR="00E771BB" w:rsidRPr="008A5FE3">
        <w:rPr>
          <w:szCs w:val="28"/>
        </w:rPr>
        <w:t>FR</w:t>
      </w:r>
      <w:r w:rsidRPr="008A5FE3">
        <w:rPr>
          <w:szCs w:val="28"/>
        </w:rPr>
        <w:t xml:space="preserve">. As the value of Total VAT amount due for </w:t>
      </w:r>
      <w:r w:rsidR="00E771BB" w:rsidRPr="008A5FE3">
        <w:rPr>
          <w:szCs w:val="28"/>
        </w:rPr>
        <w:t>FR</w:t>
      </w:r>
      <w:r w:rsidRPr="008A5FE3">
        <w:rPr>
          <w:szCs w:val="28"/>
        </w:rPr>
        <w:t xml:space="preserve"> is negative number (-58), </w:t>
      </w:r>
      <w:r w:rsidR="00E771BB" w:rsidRPr="008A5FE3">
        <w:rPr>
          <w:szCs w:val="28"/>
        </w:rPr>
        <w:t>FR</w:t>
      </w:r>
      <w:r w:rsidRPr="008A5FE3">
        <w:rPr>
          <w:szCs w:val="28"/>
        </w:rPr>
        <w:t xml:space="preserve"> is excluded from the split of </w:t>
      </w:r>
      <w:r w:rsidRPr="008A5FE3" w:rsidDel="003119AE">
        <w:rPr>
          <w:szCs w:val="28"/>
        </w:rPr>
        <w:t xml:space="preserve">received NETP </w:t>
      </w:r>
      <w:r w:rsidRPr="008A5FE3">
        <w:rPr>
          <w:szCs w:val="28"/>
        </w:rPr>
        <w:t>payment.</w:t>
      </w:r>
    </w:p>
    <w:p w14:paraId="7449DD2C" w14:textId="2E7C3B99" w:rsidR="00581EBE" w:rsidRPr="008A5FE3" w:rsidRDefault="00581EBE" w:rsidP="00581EBE">
      <w:pPr>
        <w:rPr>
          <w:szCs w:val="28"/>
        </w:rPr>
      </w:pPr>
      <w:r w:rsidRPr="008A5FE3">
        <w:rPr>
          <w:szCs w:val="28"/>
        </w:rPr>
        <w:t xml:space="preserve">Both MSCON accept the VAT return. MSCON </w:t>
      </w:r>
      <w:r w:rsidR="00E771BB" w:rsidRPr="008A5FE3">
        <w:rPr>
          <w:szCs w:val="28"/>
        </w:rPr>
        <w:t>FR</w:t>
      </w:r>
      <w:r w:rsidRPr="008A5FE3">
        <w:rPr>
          <w:szCs w:val="28"/>
        </w:rPr>
        <w:t xml:space="preserve"> reimburs</w:t>
      </w:r>
      <w:r w:rsidR="003436B0" w:rsidRPr="008A5FE3">
        <w:rPr>
          <w:szCs w:val="28"/>
        </w:rPr>
        <w:t>es</w:t>
      </w:r>
      <w:r w:rsidRPr="008A5FE3">
        <w:rPr>
          <w:szCs w:val="28"/>
        </w:rPr>
        <w:t xml:space="preserve"> 58€ to NETP. </w:t>
      </w:r>
    </w:p>
    <w:p w14:paraId="434F9023" w14:textId="36267408" w:rsidR="00A54253" w:rsidRPr="008A5FE3" w:rsidRDefault="00A54253" w:rsidP="00151248">
      <w:pPr>
        <w:tabs>
          <w:tab w:val="left" w:pos="0"/>
        </w:tabs>
        <w:ind w:hanging="90"/>
        <w:rPr>
          <w:szCs w:val="28"/>
        </w:rPr>
      </w:pPr>
    </w:p>
    <w:p w14:paraId="2D497B8E" w14:textId="45C46F16" w:rsidR="001E04F8" w:rsidRPr="008A5FE3" w:rsidRDefault="00C57319" w:rsidP="001E04F8">
      <w:pPr>
        <w:rPr>
          <w:szCs w:val="28"/>
        </w:rPr>
      </w:pPr>
      <w:r w:rsidRPr="008A5FE3">
        <w:rPr>
          <w:szCs w:val="28"/>
        </w:rPr>
        <w:t>In the next quarte</w:t>
      </w:r>
      <w:r w:rsidR="00AC5A64" w:rsidRPr="008A5FE3">
        <w:rPr>
          <w:szCs w:val="28"/>
        </w:rPr>
        <w:t>r</w:t>
      </w:r>
      <w:r w:rsidRPr="008A5FE3">
        <w:rPr>
          <w:szCs w:val="28"/>
        </w:rPr>
        <w:t>, t</w:t>
      </w:r>
      <w:r w:rsidR="001E04F8" w:rsidRPr="008A5FE3">
        <w:rPr>
          <w:szCs w:val="28"/>
        </w:rPr>
        <w:t>he NETP submit</w:t>
      </w:r>
      <w:r w:rsidRPr="008A5FE3">
        <w:rPr>
          <w:szCs w:val="28"/>
        </w:rPr>
        <w:t>s</w:t>
      </w:r>
      <w:r w:rsidR="001E04F8" w:rsidRPr="008A5FE3">
        <w:rPr>
          <w:szCs w:val="28"/>
        </w:rPr>
        <w:t xml:space="preserve"> the VAT return </w:t>
      </w:r>
      <w:r w:rsidR="00013306" w:rsidRPr="008A5FE3">
        <w:rPr>
          <w:szCs w:val="28"/>
        </w:rPr>
        <w:t>Q4/</w:t>
      </w:r>
      <w:r w:rsidR="00DC7A8A" w:rsidRPr="008A5FE3">
        <w:rPr>
          <w:szCs w:val="28"/>
        </w:rPr>
        <w:t>2022</w:t>
      </w:r>
      <w:r w:rsidR="001E04F8" w:rsidRPr="008A5FE3">
        <w:rPr>
          <w:szCs w:val="28"/>
        </w:rPr>
        <w:t>:</w:t>
      </w:r>
    </w:p>
    <w:p w14:paraId="7715D42B" w14:textId="77777777" w:rsidR="001E04F8" w:rsidRPr="008A5FE3" w:rsidRDefault="001E04F8" w:rsidP="001E04F8">
      <w:pPr>
        <w:rPr>
          <w:b/>
          <w:szCs w:val="28"/>
        </w:rPr>
      </w:pPr>
      <w:r w:rsidRPr="008A5FE3">
        <w:rPr>
          <w:b/>
          <w:szCs w:val="28"/>
        </w:rPr>
        <w:t xml:space="preserve">Part 1: General Information </w:t>
      </w:r>
    </w:p>
    <w:p w14:paraId="1B7970CE" w14:textId="77777777" w:rsidR="001E04F8" w:rsidRPr="008A5FE3" w:rsidRDefault="001E04F8" w:rsidP="001E04F8">
      <w:pPr>
        <w:ind w:firstLine="270"/>
        <w:rPr>
          <w:szCs w:val="28"/>
        </w:rPr>
      </w:pPr>
      <w:r w:rsidRPr="008A5FE3">
        <w:rPr>
          <w:szCs w:val="28"/>
        </w:rPr>
        <w:t>NETP VAT ID: LU-NETP01</w:t>
      </w:r>
    </w:p>
    <w:p w14:paraId="1CE959FE" w14:textId="1BE682B9" w:rsidR="001E04F8" w:rsidRPr="008A5FE3" w:rsidRDefault="001E04F8" w:rsidP="001E04F8">
      <w:pPr>
        <w:ind w:firstLine="270"/>
        <w:rPr>
          <w:szCs w:val="28"/>
        </w:rPr>
      </w:pPr>
      <w:r w:rsidRPr="008A5FE3">
        <w:rPr>
          <w:szCs w:val="28"/>
        </w:rPr>
        <w:t>VAT return period: Q</w:t>
      </w:r>
      <w:r w:rsidR="00013306" w:rsidRPr="008A5FE3">
        <w:rPr>
          <w:szCs w:val="28"/>
        </w:rPr>
        <w:t>4</w:t>
      </w:r>
      <w:r w:rsidRPr="008A5FE3">
        <w:rPr>
          <w:szCs w:val="28"/>
        </w:rPr>
        <w:t>/</w:t>
      </w:r>
      <w:r w:rsidR="00DC7A8A" w:rsidRPr="008A5FE3">
        <w:rPr>
          <w:szCs w:val="28"/>
        </w:rPr>
        <w:t>2022</w:t>
      </w:r>
    </w:p>
    <w:p w14:paraId="3F2E1FDE" w14:textId="77777777" w:rsidR="001E04F8" w:rsidRPr="008A5FE3" w:rsidRDefault="001E04F8" w:rsidP="001E04F8">
      <w:pPr>
        <w:rPr>
          <w:b/>
          <w:szCs w:val="28"/>
        </w:rPr>
      </w:pPr>
      <w:r w:rsidRPr="008A5FE3">
        <w:rPr>
          <w:b/>
          <w:szCs w:val="28"/>
        </w:rPr>
        <w:t>Part 2: For each MSCON in which VAT is due</w:t>
      </w:r>
    </w:p>
    <w:p w14:paraId="67896322" w14:textId="0C1B19B6" w:rsidR="001E04F8" w:rsidRPr="008A5FE3" w:rsidRDefault="001E04F8" w:rsidP="001E04F8">
      <w:pPr>
        <w:ind w:firstLine="270"/>
        <w:rPr>
          <w:szCs w:val="28"/>
        </w:rPr>
      </w:pPr>
      <w:r w:rsidRPr="008A5FE3">
        <w:rPr>
          <w:szCs w:val="28"/>
        </w:rPr>
        <w:t>2(</w:t>
      </w:r>
      <w:r w:rsidR="00013306" w:rsidRPr="008A5FE3">
        <w:rPr>
          <w:szCs w:val="28"/>
        </w:rPr>
        <w:t>b</w:t>
      </w:r>
      <w:r w:rsidRPr="008A5FE3">
        <w:rPr>
          <w:szCs w:val="28"/>
        </w:rPr>
        <w:t xml:space="preserve">) NETP declares </w:t>
      </w:r>
      <w:r w:rsidR="0085399C" w:rsidRPr="008A5FE3">
        <w:rPr>
          <w:szCs w:val="28"/>
        </w:rPr>
        <w:t xml:space="preserve">VAT amount from </w:t>
      </w:r>
      <w:r w:rsidRPr="008A5FE3">
        <w:rPr>
          <w:szCs w:val="28"/>
        </w:rPr>
        <w:t xml:space="preserve">supplies of </w:t>
      </w:r>
      <w:r w:rsidR="00013306" w:rsidRPr="008A5FE3">
        <w:rPr>
          <w:szCs w:val="28"/>
        </w:rPr>
        <w:t>goods</w:t>
      </w:r>
      <w:r w:rsidRPr="008A5FE3">
        <w:rPr>
          <w:szCs w:val="28"/>
        </w:rPr>
        <w:t xml:space="preserve"> from MS</w:t>
      </w:r>
      <w:r w:rsidR="00013306" w:rsidRPr="008A5FE3">
        <w:rPr>
          <w:szCs w:val="28"/>
        </w:rPr>
        <w:t>ID</w:t>
      </w:r>
      <w:r w:rsidRPr="008A5FE3">
        <w:rPr>
          <w:szCs w:val="28"/>
        </w:rPr>
        <w:t xml:space="preserve"> to FR (</w:t>
      </w:r>
      <w:r w:rsidR="00013306" w:rsidRPr="008A5FE3">
        <w:rPr>
          <w:szCs w:val="28"/>
        </w:rPr>
        <w:t>300</w:t>
      </w:r>
      <w:r w:rsidRPr="008A5FE3">
        <w:rPr>
          <w:szCs w:val="28"/>
        </w:rPr>
        <w:t>)</w:t>
      </w:r>
      <w:r w:rsidR="00CC1EAD" w:rsidRPr="008A5FE3">
        <w:rPr>
          <w:szCs w:val="28"/>
        </w:rPr>
        <w:t>.</w:t>
      </w:r>
    </w:p>
    <w:p w14:paraId="36AEE9BD" w14:textId="1C099610" w:rsidR="00013306" w:rsidRPr="008A5FE3" w:rsidRDefault="00013306" w:rsidP="00013306">
      <w:pPr>
        <w:ind w:firstLine="270"/>
        <w:rPr>
          <w:szCs w:val="28"/>
        </w:rPr>
      </w:pPr>
      <w:r w:rsidRPr="008A5FE3">
        <w:rPr>
          <w:szCs w:val="28"/>
        </w:rPr>
        <w:t xml:space="preserve">2(b) NETP declares </w:t>
      </w:r>
      <w:r w:rsidR="0085399C" w:rsidRPr="008A5FE3">
        <w:rPr>
          <w:szCs w:val="28"/>
        </w:rPr>
        <w:t xml:space="preserve">VAT amount from </w:t>
      </w:r>
      <w:r w:rsidRPr="008A5FE3">
        <w:rPr>
          <w:szCs w:val="28"/>
        </w:rPr>
        <w:t>supplies of goods from MSID to HU (436)</w:t>
      </w:r>
      <w:r w:rsidR="00CC1EAD" w:rsidRPr="008A5FE3">
        <w:rPr>
          <w:szCs w:val="28"/>
        </w:rPr>
        <w:t>.</w:t>
      </w:r>
    </w:p>
    <w:p w14:paraId="34FB7A9D" w14:textId="77777777" w:rsidR="001E04F8" w:rsidRPr="008A5FE3" w:rsidRDefault="001E04F8" w:rsidP="001E04F8">
      <w:pPr>
        <w:rPr>
          <w:b/>
          <w:szCs w:val="28"/>
        </w:rPr>
      </w:pPr>
      <w:r w:rsidRPr="008A5FE3">
        <w:rPr>
          <w:b/>
          <w:szCs w:val="28"/>
        </w:rPr>
        <w:t>Part 3: For each MSCON for which a VAT correction is made</w:t>
      </w:r>
    </w:p>
    <w:p w14:paraId="2E9BAF81" w14:textId="7531C3FA" w:rsidR="001E04F8" w:rsidRPr="008A5FE3" w:rsidRDefault="001E04F8" w:rsidP="001E04F8">
      <w:pPr>
        <w:ind w:firstLine="270"/>
        <w:rPr>
          <w:szCs w:val="28"/>
        </w:rPr>
      </w:pPr>
      <w:r w:rsidRPr="008A5FE3">
        <w:rPr>
          <w:szCs w:val="28"/>
        </w:rPr>
        <w:t>NETP declares a correction for to FR (-150), related to Q1/</w:t>
      </w:r>
      <w:r w:rsidR="00DC7A8A" w:rsidRPr="008A5FE3">
        <w:rPr>
          <w:szCs w:val="28"/>
        </w:rPr>
        <w:t>2022</w:t>
      </w:r>
      <w:r w:rsidR="00CC1EAD" w:rsidRPr="008A5FE3">
        <w:rPr>
          <w:szCs w:val="28"/>
        </w:rPr>
        <w:t>.</w:t>
      </w:r>
    </w:p>
    <w:p w14:paraId="25A8B2DE" w14:textId="77777777" w:rsidR="001E04F8" w:rsidRPr="008A5FE3" w:rsidRDefault="001E04F8" w:rsidP="001E04F8">
      <w:pPr>
        <w:rPr>
          <w:b/>
          <w:szCs w:val="28"/>
        </w:rPr>
      </w:pPr>
      <w:r w:rsidRPr="008A5FE3">
        <w:rPr>
          <w:b/>
          <w:szCs w:val="28"/>
        </w:rPr>
        <w:t>Part 4: Balance of VAT due for each MSCON</w:t>
      </w:r>
    </w:p>
    <w:p w14:paraId="53E2C1AB" w14:textId="2D15DE47" w:rsidR="001E04F8" w:rsidRPr="008A5FE3" w:rsidRDefault="001E04F8" w:rsidP="001E04F8">
      <w:pPr>
        <w:ind w:firstLine="270"/>
        <w:rPr>
          <w:szCs w:val="28"/>
        </w:rPr>
      </w:pPr>
      <w:r w:rsidRPr="008A5FE3">
        <w:rPr>
          <w:szCs w:val="28"/>
        </w:rPr>
        <w:t>Balance of VAT due is FR (</w:t>
      </w:r>
      <w:r w:rsidR="00013306" w:rsidRPr="008A5FE3">
        <w:rPr>
          <w:szCs w:val="28"/>
        </w:rPr>
        <w:t>150</w:t>
      </w:r>
      <w:r w:rsidRPr="008A5FE3">
        <w:rPr>
          <w:szCs w:val="28"/>
        </w:rPr>
        <w:t xml:space="preserve">) and </w:t>
      </w:r>
      <w:r w:rsidR="00013306" w:rsidRPr="008A5FE3">
        <w:rPr>
          <w:szCs w:val="28"/>
        </w:rPr>
        <w:t>HU</w:t>
      </w:r>
      <w:r w:rsidRPr="008A5FE3">
        <w:rPr>
          <w:szCs w:val="28"/>
        </w:rPr>
        <w:t xml:space="preserve"> (</w:t>
      </w:r>
      <w:r w:rsidR="00013306" w:rsidRPr="008A5FE3">
        <w:rPr>
          <w:szCs w:val="28"/>
        </w:rPr>
        <w:t>436</w:t>
      </w:r>
      <w:r w:rsidRPr="008A5FE3">
        <w:rPr>
          <w:szCs w:val="28"/>
        </w:rPr>
        <w:t>)</w:t>
      </w:r>
      <w:r w:rsidR="00CC1EAD" w:rsidRPr="008A5FE3">
        <w:rPr>
          <w:szCs w:val="28"/>
        </w:rPr>
        <w:t>.</w:t>
      </w:r>
    </w:p>
    <w:p w14:paraId="3D2CA0DA" w14:textId="77777777" w:rsidR="001E04F8" w:rsidRPr="008A5FE3" w:rsidRDefault="001E04F8" w:rsidP="001E04F8">
      <w:pPr>
        <w:rPr>
          <w:b/>
          <w:szCs w:val="28"/>
        </w:rPr>
      </w:pPr>
      <w:r w:rsidRPr="008A5FE3">
        <w:rPr>
          <w:b/>
          <w:szCs w:val="28"/>
        </w:rPr>
        <w:t>Part 5: Total Amount of VAT due for all MSCON</w:t>
      </w:r>
    </w:p>
    <w:p w14:paraId="74239BF7" w14:textId="32334A7F" w:rsidR="001E04F8" w:rsidRPr="008A5FE3" w:rsidRDefault="00013306" w:rsidP="001E04F8">
      <w:pPr>
        <w:ind w:left="270"/>
        <w:rPr>
          <w:szCs w:val="22"/>
        </w:rPr>
      </w:pPr>
      <w:r w:rsidRPr="008A5FE3">
        <w:rPr>
          <w:szCs w:val="28"/>
        </w:rPr>
        <w:t>The total VAT amount to all MSCON is 586€.</w:t>
      </w:r>
    </w:p>
    <w:p w14:paraId="48CBD5B1" w14:textId="77777777" w:rsidR="003436B0" w:rsidRPr="008A5FE3" w:rsidRDefault="003436B0" w:rsidP="001E04F8">
      <w:pPr>
        <w:rPr>
          <w:szCs w:val="28"/>
        </w:rPr>
      </w:pPr>
    </w:p>
    <w:p w14:paraId="0617B940" w14:textId="36FC5A9A" w:rsidR="001E04F8" w:rsidRPr="008A5FE3" w:rsidRDefault="001E04F8" w:rsidP="001E04F8">
      <w:pPr>
        <w:rPr>
          <w:szCs w:val="28"/>
        </w:rPr>
      </w:pPr>
      <w:r w:rsidRPr="008A5FE3">
        <w:rPr>
          <w:szCs w:val="28"/>
        </w:rPr>
        <w:t xml:space="preserve">NETP pays </w:t>
      </w:r>
      <w:r w:rsidR="00013306" w:rsidRPr="008A5FE3">
        <w:rPr>
          <w:szCs w:val="28"/>
        </w:rPr>
        <w:t>600</w:t>
      </w:r>
      <w:r w:rsidRPr="008A5FE3">
        <w:rPr>
          <w:szCs w:val="28"/>
        </w:rPr>
        <w:t>€</w:t>
      </w:r>
      <w:r w:rsidR="00013306" w:rsidRPr="008A5FE3">
        <w:rPr>
          <w:szCs w:val="28"/>
        </w:rPr>
        <w:t xml:space="preserve"> to MSID</w:t>
      </w:r>
      <w:r w:rsidRPr="008A5FE3">
        <w:rPr>
          <w:szCs w:val="28"/>
        </w:rPr>
        <w:t>.</w:t>
      </w:r>
      <w:r w:rsidR="00013306" w:rsidRPr="008A5FE3">
        <w:rPr>
          <w:szCs w:val="28"/>
        </w:rPr>
        <w:t xml:space="preserve"> MSID </w:t>
      </w:r>
      <w:r w:rsidR="00AD61FA" w:rsidRPr="008A5FE3">
        <w:rPr>
          <w:szCs w:val="28"/>
        </w:rPr>
        <w:t xml:space="preserve">validates the VAT return and reimburses the NETP by 14€, which is an overpayment. </w:t>
      </w:r>
      <w:r w:rsidRPr="008A5FE3">
        <w:rPr>
          <w:szCs w:val="28"/>
        </w:rPr>
        <w:t>MSID assigns unique VAT return reference number LU/EU-NETP-01/Q</w:t>
      </w:r>
      <w:r w:rsidR="00AD61FA" w:rsidRPr="008A5FE3">
        <w:rPr>
          <w:szCs w:val="28"/>
        </w:rPr>
        <w:t>4</w:t>
      </w:r>
      <w:r w:rsidRPr="008A5FE3">
        <w:rPr>
          <w:szCs w:val="28"/>
        </w:rPr>
        <w:t>.</w:t>
      </w:r>
      <w:r w:rsidR="00DC7A8A" w:rsidRPr="008A5FE3">
        <w:rPr>
          <w:szCs w:val="28"/>
        </w:rPr>
        <w:t xml:space="preserve">2022 </w:t>
      </w:r>
      <w:r w:rsidRPr="008A5FE3">
        <w:rPr>
          <w:szCs w:val="28"/>
        </w:rPr>
        <w:t>to the VAT return.</w:t>
      </w:r>
    </w:p>
    <w:p w14:paraId="572A741C" w14:textId="4EB834A3" w:rsidR="001E04F8" w:rsidRPr="008A5FE3" w:rsidRDefault="001E04F8" w:rsidP="001E04F8">
      <w:pPr>
        <w:rPr>
          <w:szCs w:val="28"/>
        </w:rPr>
      </w:pPr>
      <w:r w:rsidRPr="008A5FE3">
        <w:rPr>
          <w:szCs w:val="28"/>
        </w:rPr>
        <w:t>MSID transfers 1</w:t>
      </w:r>
      <w:r w:rsidR="00AD61FA" w:rsidRPr="008A5FE3">
        <w:rPr>
          <w:szCs w:val="28"/>
        </w:rPr>
        <w:t>50</w:t>
      </w:r>
      <w:r w:rsidRPr="008A5FE3">
        <w:rPr>
          <w:szCs w:val="28"/>
        </w:rPr>
        <w:t xml:space="preserve">€ to </w:t>
      </w:r>
      <w:r w:rsidR="00AD61FA" w:rsidRPr="008A5FE3">
        <w:rPr>
          <w:szCs w:val="28"/>
        </w:rPr>
        <w:t>FR and 436€ to HU</w:t>
      </w:r>
      <w:r w:rsidRPr="008A5FE3">
        <w:rPr>
          <w:szCs w:val="28"/>
        </w:rPr>
        <w:t xml:space="preserve">. </w:t>
      </w:r>
    </w:p>
    <w:p w14:paraId="12B5484A" w14:textId="0A2C942D" w:rsidR="001E04F8" w:rsidRPr="008A5FE3" w:rsidRDefault="00AD61FA" w:rsidP="001E04F8">
      <w:pPr>
        <w:rPr>
          <w:szCs w:val="28"/>
        </w:rPr>
      </w:pPr>
      <w:r w:rsidRPr="008A5FE3">
        <w:rPr>
          <w:szCs w:val="28"/>
        </w:rPr>
        <w:t>After the MSID transmitted the VAT return and the related payments to MSCONs, both of them validate the VAT return. MSCON HU accepts the VAT return. However, MSCON FR discovers an error, which can signalise a potential fraud. MSCON calculates all the history for VAT return LU/EU-NETP-01/Q1.</w:t>
      </w:r>
      <w:r w:rsidR="00DC7A8A" w:rsidRPr="008A5FE3">
        <w:rPr>
          <w:szCs w:val="28"/>
        </w:rPr>
        <w:t>2022</w:t>
      </w:r>
      <w:r w:rsidRPr="008A5FE3">
        <w:rPr>
          <w:szCs w:val="28"/>
        </w:rPr>
        <w:t>:</w:t>
      </w:r>
    </w:p>
    <w:p w14:paraId="2FBD9563" w14:textId="6B3D27BC" w:rsidR="00AD61FA" w:rsidRPr="008A5FE3" w:rsidRDefault="00F84214" w:rsidP="003436B0">
      <w:pPr>
        <w:ind w:left="720"/>
        <w:rPr>
          <w:szCs w:val="28"/>
        </w:rPr>
      </w:pPr>
      <w:r w:rsidRPr="008A5FE3">
        <w:rPr>
          <w:szCs w:val="28"/>
        </w:rPr>
        <w:t>VAT amount declared in Q1/</w:t>
      </w:r>
      <w:r w:rsidR="008D6934" w:rsidRPr="008A5FE3">
        <w:rPr>
          <w:szCs w:val="28"/>
        </w:rPr>
        <w:t>2022</w:t>
      </w:r>
      <w:r w:rsidRPr="008A5FE3">
        <w:rPr>
          <w:szCs w:val="28"/>
        </w:rPr>
        <w:t>:</w:t>
      </w:r>
      <w:r w:rsidR="004D6F08" w:rsidRPr="008A5FE3">
        <w:rPr>
          <w:szCs w:val="28"/>
        </w:rPr>
        <w:tab/>
        <w:t xml:space="preserve"> 200</w:t>
      </w:r>
    </w:p>
    <w:p w14:paraId="789BE87C" w14:textId="242A49A4" w:rsidR="00F84214" w:rsidRPr="008A5FE3" w:rsidRDefault="00F84214" w:rsidP="003436B0">
      <w:pPr>
        <w:ind w:left="720"/>
        <w:rPr>
          <w:szCs w:val="28"/>
        </w:rPr>
      </w:pPr>
      <w:r w:rsidRPr="008A5FE3">
        <w:rPr>
          <w:szCs w:val="28"/>
        </w:rPr>
        <w:t>Correction declared in Q2/</w:t>
      </w:r>
      <w:r w:rsidR="008D6934" w:rsidRPr="008A5FE3">
        <w:rPr>
          <w:szCs w:val="28"/>
        </w:rPr>
        <w:t>2022</w:t>
      </w:r>
      <w:r w:rsidRPr="008A5FE3">
        <w:rPr>
          <w:szCs w:val="28"/>
        </w:rPr>
        <w:t>:</w:t>
      </w:r>
      <w:r w:rsidRPr="008A5FE3">
        <w:rPr>
          <w:szCs w:val="28"/>
        </w:rPr>
        <w:tab/>
      </w:r>
      <w:r w:rsidRPr="008A5FE3">
        <w:rPr>
          <w:szCs w:val="28"/>
        </w:rPr>
        <w:tab/>
      </w:r>
      <w:r w:rsidR="004D6F08" w:rsidRPr="008A5FE3">
        <w:rPr>
          <w:szCs w:val="28"/>
        </w:rPr>
        <w:t xml:space="preserve">  -38</w:t>
      </w:r>
    </w:p>
    <w:p w14:paraId="65737B19" w14:textId="0557D340" w:rsidR="00F84214" w:rsidRPr="008A5FE3" w:rsidRDefault="00F84214" w:rsidP="003436B0">
      <w:pPr>
        <w:ind w:left="720"/>
        <w:rPr>
          <w:szCs w:val="28"/>
        </w:rPr>
      </w:pPr>
      <w:r w:rsidRPr="008A5FE3">
        <w:rPr>
          <w:szCs w:val="28"/>
        </w:rPr>
        <w:t>Correction declared in Q3/</w:t>
      </w:r>
      <w:r w:rsidR="008D6934" w:rsidRPr="008A5FE3">
        <w:rPr>
          <w:szCs w:val="28"/>
        </w:rPr>
        <w:t>2022</w:t>
      </w:r>
      <w:r w:rsidRPr="008A5FE3">
        <w:rPr>
          <w:szCs w:val="28"/>
        </w:rPr>
        <w:t>:</w:t>
      </w:r>
      <w:r w:rsidR="004D6F08" w:rsidRPr="008A5FE3">
        <w:rPr>
          <w:szCs w:val="28"/>
        </w:rPr>
        <w:tab/>
      </w:r>
      <w:r w:rsidR="004D6F08" w:rsidRPr="008A5FE3">
        <w:rPr>
          <w:szCs w:val="28"/>
        </w:rPr>
        <w:tab/>
        <w:t>-150</w:t>
      </w:r>
    </w:p>
    <w:p w14:paraId="034FB94E" w14:textId="154FFA58" w:rsidR="00F84214" w:rsidRPr="008A5FE3" w:rsidRDefault="00F84214" w:rsidP="003436B0">
      <w:pPr>
        <w:ind w:left="720"/>
        <w:rPr>
          <w:szCs w:val="28"/>
        </w:rPr>
      </w:pPr>
      <w:r w:rsidRPr="008A5FE3">
        <w:rPr>
          <w:szCs w:val="28"/>
        </w:rPr>
        <w:t>Correction declared in Q4/</w:t>
      </w:r>
      <w:r w:rsidR="008D6934" w:rsidRPr="008A5FE3">
        <w:rPr>
          <w:szCs w:val="28"/>
        </w:rPr>
        <w:t>2022</w:t>
      </w:r>
      <w:r w:rsidRPr="008A5FE3">
        <w:rPr>
          <w:szCs w:val="28"/>
        </w:rPr>
        <w:t>:</w:t>
      </w:r>
      <w:r w:rsidR="004D6F08" w:rsidRPr="008A5FE3">
        <w:rPr>
          <w:szCs w:val="28"/>
        </w:rPr>
        <w:tab/>
      </w:r>
      <w:r w:rsidR="004D6F08" w:rsidRPr="008A5FE3">
        <w:rPr>
          <w:szCs w:val="28"/>
        </w:rPr>
        <w:tab/>
        <w:t>-150</w:t>
      </w:r>
    </w:p>
    <w:p w14:paraId="2484937E" w14:textId="3843CF5F" w:rsidR="00F84214" w:rsidRPr="008A5FE3" w:rsidRDefault="00ED4BB0" w:rsidP="003436B0">
      <w:pPr>
        <w:ind w:left="720"/>
        <w:rPr>
          <w:szCs w:val="28"/>
        </w:rPr>
      </w:pPr>
      <w:r w:rsidRPr="008A5FE3">
        <w:rPr>
          <w:szCs w:val="28"/>
        </w:rPr>
        <w:t xml:space="preserve">VAT </w:t>
      </w:r>
      <w:r w:rsidR="00F41A23" w:rsidRPr="008A5FE3">
        <w:rPr>
          <w:szCs w:val="28"/>
        </w:rPr>
        <w:t>amount</w:t>
      </w:r>
      <w:r w:rsidRPr="008A5FE3">
        <w:rPr>
          <w:szCs w:val="28"/>
        </w:rPr>
        <w:t xml:space="preserve"> Q1/</w:t>
      </w:r>
      <w:r w:rsidR="00DC7A8A" w:rsidRPr="008A5FE3">
        <w:rPr>
          <w:szCs w:val="28"/>
        </w:rPr>
        <w:t xml:space="preserve">2022 </w:t>
      </w:r>
      <w:r w:rsidR="00F41A23" w:rsidRPr="008A5FE3">
        <w:rPr>
          <w:szCs w:val="28"/>
        </w:rPr>
        <w:t>after corrections</w:t>
      </w:r>
      <w:r w:rsidRPr="008A5FE3">
        <w:rPr>
          <w:szCs w:val="28"/>
        </w:rPr>
        <w:t>:</w:t>
      </w:r>
      <w:r w:rsidRPr="008A5FE3">
        <w:rPr>
          <w:szCs w:val="28"/>
        </w:rPr>
        <w:tab/>
        <w:t>-138</w:t>
      </w:r>
    </w:p>
    <w:p w14:paraId="1A46491F" w14:textId="77777777" w:rsidR="00F84214" w:rsidRPr="008A5FE3" w:rsidRDefault="00F84214" w:rsidP="00F84214">
      <w:pPr>
        <w:rPr>
          <w:szCs w:val="28"/>
        </w:rPr>
      </w:pPr>
    </w:p>
    <w:p w14:paraId="1BACEBFF" w14:textId="7E393305" w:rsidR="00F84214" w:rsidRPr="008A5FE3" w:rsidRDefault="00ED4BB0" w:rsidP="001E04F8">
      <w:pPr>
        <w:rPr>
          <w:szCs w:val="28"/>
        </w:rPr>
      </w:pPr>
      <w:r w:rsidRPr="008A5FE3">
        <w:rPr>
          <w:szCs w:val="28"/>
        </w:rPr>
        <w:t xml:space="preserve">As it is obvious that the VAT amount on the </w:t>
      </w:r>
      <w:r w:rsidR="00F41A23" w:rsidRPr="008A5FE3">
        <w:rPr>
          <w:szCs w:val="28"/>
        </w:rPr>
        <w:t>VAT return cannot be a negative number, something is wrong</w:t>
      </w:r>
      <w:r w:rsidR="003436B0" w:rsidRPr="008A5FE3">
        <w:rPr>
          <w:szCs w:val="28"/>
        </w:rPr>
        <w:t>.</w:t>
      </w:r>
      <w:r w:rsidR="00F41A23" w:rsidRPr="008A5FE3">
        <w:rPr>
          <w:szCs w:val="28"/>
        </w:rPr>
        <w:t xml:space="preserve"> In this case, the MSCON </w:t>
      </w:r>
      <w:r w:rsidR="00965D2E" w:rsidRPr="008A5FE3">
        <w:rPr>
          <w:szCs w:val="28"/>
        </w:rPr>
        <w:t>is expected to</w:t>
      </w:r>
      <w:r w:rsidR="00F41A23" w:rsidRPr="008A5FE3">
        <w:rPr>
          <w:szCs w:val="28"/>
        </w:rPr>
        <w:t xml:space="preserve"> contact the NETP and </w:t>
      </w:r>
      <w:r w:rsidR="00965D2E" w:rsidRPr="008A5FE3">
        <w:rPr>
          <w:szCs w:val="28"/>
        </w:rPr>
        <w:t xml:space="preserve">solve the issue together. Subsequently the NETP should submit a correction in the next VAT return. </w:t>
      </w:r>
    </w:p>
    <w:p w14:paraId="7C3E21FB" w14:textId="2C88B651" w:rsidR="00523183" w:rsidRPr="008A5FE3" w:rsidRDefault="00523183" w:rsidP="00151248">
      <w:pPr>
        <w:tabs>
          <w:tab w:val="left" w:pos="0"/>
        </w:tabs>
        <w:ind w:hanging="90"/>
        <w:rPr>
          <w:szCs w:val="28"/>
        </w:rPr>
      </w:pPr>
    </w:p>
    <w:p w14:paraId="722C27F0" w14:textId="2F5B3CFC" w:rsidR="00DC0563" w:rsidRPr="008A5FE3" w:rsidRDefault="00DC0563" w:rsidP="00DC0563">
      <w:pPr>
        <w:rPr>
          <w:szCs w:val="28"/>
        </w:rPr>
      </w:pPr>
      <w:r w:rsidRPr="008A5FE3">
        <w:rPr>
          <w:szCs w:val="28"/>
        </w:rPr>
        <w:t xml:space="preserve">In the next quarter, the NETP submits the VAT return </w:t>
      </w:r>
      <w:r w:rsidR="005C3ECA" w:rsidRPr="008A5FE3">
        <w:rPr>
          <w:szCs w:val="28"/>
        </w:rPr>
        <w:t>related to</w:t>
      </w:r>
      <w:r w:rsidRPr="008A5FE3">
        <w:rPr>
          <w:szCs w:val="28"/>
        </w:rPr>
        <w:t xml:space="preserve"> </w:t>
      </w:r>
      <w:r w:rsidR="005C3ECA" w:rsidRPr="008A5FE3">
        <w:rPr>
          <w:szCs w:val="28"/>
        </w:rPr>
        <w:t>Q1/</w:t>
      </w:r>
      <w:r w:rsidR="00DC7A8A" w:rsidRPr="008A5FE3">
        <w:rPr>
          <w:szCs w:val="28"/>
        </w:rPr>
        <w:t xml:space="preserve">2023 </w:t>
      </w:r>
      <w:r w:rsidRPr="008A5FE3">
        <w:rPr>
          <w:szCs w:val="28"/>
        </w:rPr>
        <w:t>on 30/</w:t>
      </w:r>
      <w:r w:rsidR="00C30BB7" w:rsidRPr="008A5FE3">
        <w:rPr>
          <w:szCs w:val="28"/>
        </w:rPr>
        <w:t>04</w:t>
      </w:r>
      <w:r w:rsidRPr="008A5FE3">
        <w:rPr>
          <w:szCs w:val="28"/>
        </w:rPr>
        <w:t>/</w:t>
      </w:r>
      <w:r w:rsidR="00DC7A8A" w:rsidRPr="008A5FE3">
        <w:rPr>
          <w:szCs w:val="28"/>
        </w:rPr>
        <w:t>2023</w:t>
      </w:r>
      <w:r w:rsidRPr="008A5FE3">
        <w:rPr>
          <w:szCs w:val="28"/>
        </w:rPr>
        <w:t>:</w:t>
      </w:r>
    </w:p>
    <w:p w14:paraId="2305289C" w14:textId="77777777" w:rsidR="00DC0563" w:rsidRPr="008A5FE3" w:rsidRDefault="00DC0563" w:rsidP="00DC0563">
      <w:pPr>
        <w:rPr>
          <w:b/>
          <w:szCs w:val="28"/>
        </w:rPr>
      </w:pPr>
      <w:r w:rsidRPr="008A5FE3">
        <w:rPr>
          <w:b/>
          <w:szCs w:val="28"/>
        </w:rPr>
        <w:t xml:space="preserve">Part 1: General Information </w:t>
      </w:r>
    </w:p>
    <w:p w14:paraId="17F3BD6B" w14:textId="77777777" w:rsidR="00DC0563" w:rsidRPr="008A5FE3" w:rsidRDefault="00DC0563" w:rsidP="00DC0563">
      <w:pPr>
        <w:ind w:firstLine="270"/>
        <w:rPr>
          <w:szCs w:val="28"/>
        </w:rPr>
      </w:pPr>
      <w:r w:rsidRPr="008A5FE3">
        <w:rPr>
          <w:szCs w:val="28"/>
        </w:rPr>
        <w:t>NETP VAT ID: LU-NETP01</w:t>
      </w:r>
    </w:p>
    <w:p w14:paraId="7CB6760D" w14:textId="4CFD152C" w:rsidR="00DC0563" w:rsidRPr="008A5FE3" w:rsidRDefault="00DC0563" w:rsidP="00DC0563">
      <w:pPr>
        <w:ind w:firstLine="270"/>
        <w:rPr>
          <w:szCs w:val="28"/>
        </w:rPr>
      </w:pPr>
      <w:r w:rsidRPr="008A5FE3">
        <w:rPr>
          <w:szCs w:val="28"/>
        </w:rPr>
        <w:t>VAT return period: Q</w:t>
      </w:r>
      <w:r w:rsidR="005C3ECA" w:rsidRPr="008A5FE3">
        <w:rPr>
          <w:szCs w:val="28"/>
        </w:rPr>
        <w:t>1</w:t>
      </w:r>
      <w:r w:rsidRPr="008A5FE3">
        <w:rPr>
          <w:szCs w:val="28"/>
        </w:rPr>
        <w:t>/</w:t>
      </w:r>
      <w:r w:rsidR="00DC7A8A" w:rsidRPr="008A5FE3">
        <w:rPr>
          <w:szCs w:val="28"/>
        </w:rPr>
        <w:t>2023</w:t>
      </w:r>
    </w:p>
    <w:p w14:paraId="7EDBDC29" w14:textId="77777777" w:rsidR="00DC0563" w:rsidRPr="008A5FE3" w:rsidRDefault="00DC0563" w:rsidP="00DC0563">
      <w:pPr>
        <w:rPr>
          <w:b/>
          <w:szCs w:val="28"/>
        </w:rPr>
      </w:pPr>
      <w:r w:rsidRPr="008A5FE3">
        <w:rPr>
          <w:b/>
          <w:szCs w:val="28"/>
        </w:rPr>
        <w:t>Part 2: For each MSCON in which VAT is due</w:t>
      </w:r>
    </w:p>
    <w:p w14:paraId="0AB58090" w14:textId="302ECA80" w:rsidR="005C3ECA" w:rsidRPr="008A5FE3" w:rsidRDefault="005C3ECA" w:rsidP="005C3ECA">
      <w:pPr>
        <w:ind w:firstLine="270"/>
        <w:rPr>
          <w:szCs w:val="28"/>
        </w:rPr>
      </w:pPr>
      <w:r w:rsidRPr="008A5FE3">
        <w:rPr>
          <w:szCs w:val="28"/>
        </w:rPr>
        <w:t>2(b) NETP declares VAT amount from supplies of goods from MSID to FR (532)</w:t>
      </w:r>
      <w:r w:rsidR="00CC1EAD" w:rsidRPr="008A5FE3">
        <w:rPr>
          <w:szCs w:val="28"/>
        </w:rPr>
        <w:t>.</w:t>
      </w:r>
    </w:p>
    <w:p w14:paraId="7011BF9E" w14:textId="3E23506C" w:rsidR="005C3ECA" w:rsidRPr="008A5FE3" w:rsidRDefault="005C3ECA" w:rsidP="005C3ECA">
      <w:pPr>
        <w:ind w:firstLine="270"/>
        <w:rPr>
          <w:szCs w:val="28"/>
        </w:rPr>
      </w:pPr>
      <w:r w:rsidRPr="008A5FE3">
        <w:rPr>
          <w:szCs w:val="28"/>
        </w:rPr>
        <w:t>2(b) NETP declares VAT amount from supplies of goods from MSID to DE (71)</w:t>
      </w:r>
      <w:r w:rsidR="00CC1EAD" w:rsidRPr="008A5FE3">
        <w:rPr>
          <w:szCs w:val="28"/>
        </w:rPr>
        <w:t>.</w:t>
      </w:r>
    </w:p>
    <w:p w14:paraId="3808C068" w14:textId="77777777" w:rsidR="00DC0563" w:rsidRPr="008A5FE3" w:rsidRDefault="00DC0563" w:rsidP="00DC0563">
      <w:pPr>
        <w:rPr>
          <w:b/>
          <w:szCs w:val="28"/>
        </w:rPr>
      </w:pPr>
      <w:r w:rsidRPr="008A5FE3">
        <w:rPr>
          <w:b/>
          <w:szCs w:val="28"/>
        </w:rPr>
        <w:t>Part 3: For each MSCON for which a VAT correction is made</w:t>
      </w:r>
    </w:p>
    <w:p w14:paraId="19E06745" w14:textId="242215D3" w:rsidR="00D875B9" w:rsidRPr="008A5FE3" w:rsidRDefault="00D875B9" w:rsidP="005C3ECA">
      <w:pPr>
        <w:ind w:left="270"/>
        <w:rPr>
          <w:szCs w:val="28"/>
        </w:rPr>
      </w:pPr>
      <w:r w:rsidRPr="008A5FE3">
        <w:rPr>
          <w:szCs w:val="28"/>
        </w:rPr>
        <w:t>MSCON performed a thorough audit and discovered that the correction of -150€ in Q3/</w:t>
      </w:r>
      <w:r w:rsidR="00DC7A8A" w:rsidRPr="008A5FE3">
        <w:rPr>
          <w:szCs w:val="28"/>
        </w:rPr>
        <w:t xml:space="preserve">2022 </w:t>
      </w:r>
      <w:r w:rsidRPr="008A5FE3">
        <w:rPr>
          <w:szCs w:val="28"/>
        </w:rPr>
        <w:t xml:space="preserve">was erroneous, the correct value is 150€. As the value of -150€ was already taken into account, this must be repaid to FR. MSCON FR contacts the NETP and request him to pay back this amount directly to him. </w:t>
      </w:r>
    </w:p>
    <w:p w14:paraId="0F6361FF" w14:textId="41E8A72B" w:rsidR="00D875B9" w:rsidRPr="008A5FE3" w:rsidRDefault="00D875B9" w:rsidP="005C3ECA">
      <w:pPr>
        <w:ind w:left="270"/>
        <w:rPr>
          <w:szCs w:val="28"/>
        </w:rPr>
      </w:pPr>
      <w:r w:rsidRPr="008A5FE3">
        <w:rPr>
          <w:szCs w:val="28"/>
        </w:rPr>
        <w:t>To correct the VAT return Q1/</w:t>
      </w:r>
      <w:r w:rsidR="00DC7A8A" w:rsidRPr="008A5FE3">
        <w:rPr>
          <w:szCs w:val="28"/>
        </w:rPr>
        <w:t>2022</w:t>
      </w:r>
      <w:r w:rsidRPr="008A5FE3">
        <w:rPr>
          <w:szCs w:val="28"/>
        </w:rPr>
        <w:t xml:space="preserve">, the NETP declares a correction to FR(150) </w:t>
      </w:r>
      <w:r w:rsidR="0002333A" w:rsidRPr="008A5FE3">
        <w:rPr>
          <w:szCs w:val="28"/>
        </w:rPr>
        <w:t>in VAT return Q1/</w:t>
      </w:r>
      <w:r w:rsidR="00DC7A8A" w:rsidRPr="008A5FE3">
        <w:rPr>
          <w:szCs w:val="28"/>
        </w:rPr>
        <w:t>2023</w:t>
      </w:r>
      <w:r w:rsidR="0002333A" w:rsidRPr="008A5FE3">
        <w:rPr>
          <w:szCs w:val="28"/>
        </w:rPr>
        <w:t xml:space="preserve">. </w:t>
      </w:r>
    </w:p>
    <w:p w14:paraId="6038C7F3" w14:textId="71F4CCEE" w:rsidR="00DC0563" w:rsidRPr="008A5FE3" w:rsidRDefault="00DC0563" w:rsidP="00DC0563">
      <w:pPr>
        <w:rPr>
          <w:b/>
          <w:szCs w:val="28"/>
        </w:rPr>
      </w:pPr>
      <w:r w:rsidRPr="008A5FE3">
        <w:rPr>
          <w:b/>
          <w:szCs w:val="28"/>
        </w:rPr>
        <w:t>Part 4: Balance of VAT due for each MSCON</w:t>
      </w:r>
    </w:p>
    <w:p w14:paraId="7D5BB0D5" w14:textId="5766AE63" w:rsidR="00DC0563" w:rsidRPr="008A5FE3" w:rsidRDefault="00DC0563" w:rsidP="00DC0563">
      <w:pPr>
        <w:ind w:firstLine="270"/>
        <w:rPr>
          <w:szCs w:val="28"/>
        </w:rPr>
      </w:pPr>
      <w:r w:rsidRPr="008A5FE3">
        <w:rPr>
          <w:szCs w:val="28"/>
        </w:rPr>
        <w:t>Balance of VAT due is FR (</w:t>
      </w:r>
      <w:r w:rsidR="0002333A" w:rsidRPr="008A5FE3">
        <w:rPr>
          <w:szCs w:val="28"/>
        </w:rPr>
        <w:t>682</w:t>
      </w:r>
      <w:r w:rsidRPr="008A5FE3">
        <w:rPr>
          <w:szCs w:val="28"/>
        </w:rPr>
        <w:t xml:space="preserve">) and </w:t>
      </w:r>
      <w:r w:rsidR="00CC1EAD" w:rsidRPr="008A5FE3">
        <w:rPr>
          <w:szCs w:val="28"/>
        </w:rPr>
        <w:t>DE</w:t>
      </w:r>
      <w:r w:rsidRPr="008A5FE3">
        <w:rPr>
          <w:szCs w:val="28"/>
        </w:rPr>
        <w:t xml:space="preserve"> (</w:t>
      </w:r>
      <w:r w:rsidR="00CC1EAD" w:rsidRPr="008A5FE3">
        <w:rPr>
          <w:szCs w:val="28"/>
        </w:rPr>
        <w:t>71</w:t>
      </w:r>
      <w:r w:rsidRPr="008A5FE3">
        <w:rPr>
          <w:szCs w:val="28"/>
        </w:rPr>
        <w:t>)</w:t>
      </w:r>
      <w:r w:rsidR="00CC1EAD" w:rsidRPr="008A5FE3">
        <w:rPr>
          <w:szCs w:val="28"/>
        </w:rPr>
        <w:t>.</w:t>
      </w:r>
    </w:p>
    <w:p w14:paraId="419BC960" w14:textId="77777777" w:rsidR="00DC0563" w:rsidRPr="008A5FE3" w:rsidRDefault="00DC0563" w:rsidP="00DC0563">
      <w:pPr>
        <w:rPr>
          <w:b/>
          <w:szCs w:val="28"/>
        </w:rPr>
      </w:pPr>
      <w:r w:rsidRPr="008A5FE3">
        <w:rPr>
          <w:b/>
          <w:szCs w:val="28"/>
        </w:rPr>
        <w:t>Part 5: Total Amount of VAT due for all MSCON</w:t>
      </w:r>
    </w:p>
    <w:p w14:paraId="5354011A" w14:textId="193CE369" w:rsidR="00CC1EAD" w:rsidRPr="008A5FE3" w:rsidRDefault="00CC1EAD" w:rsidP="00CC1EAD">
      <w:pPr>
        <w:ind w:firstLine="270"/>
        <w:rPr>
          <w:szCs w:val="28"/>
        </w:rPr>
      </w:pPr>
      <w:r w:rsidRPr="008A5FE3">
        <w:rPr>
          <w:szCs w:val="28"/>
        </w:rPr>
        <w:t xml:space="preserve">Total Amount of VAT due for all MSCON is due is </w:t>
      </w:r>
      <w:r w:rsidR="0002333A" w:rsidRPr="008A5FE3">
        <w:rPr>
          <w:szCs w:val="28"/>
        </w:rPr>
        <w:t>753</w:t>
      </w:r>
      <w:r w:rsidRPr="008A5FE3">
        <w:rPr>
          <w:szCs w:val="28"/>
        </w:rPr>
        <w:t>.</w:t>
      </w:r>
    </w:p>
    <w:p w14:paraId="7AA5726D" w14:textId="77777777" w:rsidR="00DC0563" w:rsidRPr="008A5FE3" w:rsidRDefault="00DC0563" w:rsidP="00DC0563">
      <w:pPr>
        <w:rPr>
          <w:szCs w:val="28"/>
        </w:rPr>
      </w:pPr>
    </w:p>
    <w:p w14:paraId="3823CC3D" w14:textId="6ABA38B8" w:rsidR="00DC0563" w:rsidRPr="008A5FE3" w:rsidRDefault="00DC0563" w:rsidP="00DC0563">
      <w:pPr>
        <w:rPr>
          <w:szCs w:val="28"/>
        </w:rPr>
      </w:pPr>
      <w:r w:rsidRPr="008A5FE3">
        <w:rPr>
          <w:szCs w:val="28"/>
        </w:rPr>
        <w:t xml:space="preserve">NETP pays </w:t>
      </w:r>
      <w:r w:rsidR="00CC1EAD" w:rsidRPr="008A5FE3">
        <w:rPr>
          <w:szCs w:val="28"/>
        </w:rPr>
        <w:t xml:space="preserve">the full amount </w:t>
      </w:r>
      <w:r w:rsidR="0002333A" w:rsidRPr="008A5FE3">
        <w:rPr>
          <w:szCs w:val="28"/>
        </w:rPr>
        <w:t>753</w:t>
      </w:r>
      <w:r w:rsidRPr="008A5FE3">
        <w:rPr>
          <w:szCs w:val="28"/>
        </w:rPr>
        <w:t>€</w:t>
      </w:r>
      <w:r w:rsidR="00CC1EAD" w:rsidRPr="008A5FE3">
        <w:rPr>
          <w:szCs w:val="28"/>
        </w:rPr>
        <w:t xml:space="preserve"> on 12/05/</w:t>
      </w:r>
      <w:r w:rsidR="00DC7A8A" w:rsidRPr="008A5FE3">
        <w:rPr>
          <w:szCs w:val="28"/>
        </w:rPr>
        <w:t>2023</w:t>
      </w:r>
      <w:r w:rsidRPr="008A5FE3">
        <w:rPr>
          <w:szCs w:val="28"/>
        </w:rPr>
        <w:t>,</w:t>
      </w:r>
      <w:r w:rsidR="00CC1EAD" w:rsidRPr="008A5FE3">
        <w:rPr>
          <w:szCs w:val="28"/>
        </w:rPr>
        <w:t xml:space="preserve"> As the deadline for VAT return payment was 30/04/</w:t>
      </w:r>
      <w:r w:rsidR="00DC7A8A" w:rsidRPr="008A5FE3">
        <w:rPr>
          <w:szCs w:val="28"/>
        </w:rPr>
        <w:t>2023</w:t>
      </w:r>
      <w:r w:rsidR="00CC1EAD" w:rsidRPr="008A5FE3">
        <w:rPr>
          <w:szCs w:val="28"/>
        </w:rPr>
        <w:t>, the payment is late and the MSCON can impose a fine to NETP</w:t>
      </w:r>
      <w:r w:rsidR="00C30BB7" w:rsidRPr="008A5FE3">
        <w:rPr>
          <w:szCs w:val="28"/>
        </w:rPr>
        <w:t>.</w:t>
      </w:r>
    </w:p>
    <w:p w14:paraId="505F17C0" w14:textId="437DDAA4" w:rsidR="00DC0563" w:rsidRPr="008A5FE3" w:rsidRDefault="00DC0563" w:rsidP="00DC0563">
      <w:pPr>
        <w:rPr>
          <w:szCs w:val="28"/>
        </w:rPr>
      </w:pPr>
      <w:r w:rsidRPr="008A5FE3">
        <w:rPr>
          <w:szCs w:val="28"/>
        </w:rPr>
        <w:t>MSID assigns unique VAT return reference number LU/EU-NETP-01/Q</w:t>
      </w:r>
      <w:r w:rsidR="00CC1EAD" w:rsidRPr="008A5FE3">
        <w:rPr>
          <w:szCs w:val="28"/>
        </w:rPr>
        <w:t>1</w:t>
      </w:r>
      <w:r w:rsidRPr="008A5FE3">
        <w:rPr>
          <w:szCs w:val="28"/>
        </w:rPr>
        <w:t>.</w:t>
      </w:r>
      <w:r w:rsidR="00DC7A8A" w:rsidRPr="008A5FE3">
        <w:rPr>
          <w:szCs w:val="28"/>
        </w:rPr>
        <w:t xml:space="preserve">2023 </w:t>
      </w:r>
      <w:r w:rsidRPr="008A5FE3">
        <w:rPr>
          <w:szCs w:val="28"/>
        </w:rPr>
        <w:t>to the VAT return.</w:t>
      </w:r>
    </w:p>
    <w:p w14:paraId="6B1F078D" w14:textId="4E32D51D" w:rsidR="00DC0563" w:rsidRPr="008A5FE3" w:rsidRDefault="00DC0563" w:rsidP="00DC0563">
      <w:pPr>
        <w:rPr>
          <w:szCs w:val="28"/>
        </w:rPr>
      </w:pPr>
      <w:r w:rsidRPr="008A5FE3">
        <w:rPr>
          <w:szCs w:val="28"/>
        </w:rPr>
        <w:t xml:space="preserve">MSID transfers </w:t>
      </w:r>
      <w:r w:rsidR="0002333A" w:rsidRPr="008A5FE3">
        <w:rPr>
          <w:szCs w:val="28"/>
        </w:rPr>
        <w:t>682</w:t>
      </w:r>
      <w:r w:rsidRPr="008A5FE3">
        <w:rPr>
          <w:szCs w:val="28"/>
        </w:rPr>
        <w:t xml:space="preserve">€ to </w:t>
      </w:r>
      <w:r w:rsidR="00CC1EAD" w:rsidRPr="008A5FE3">
        <w:rPr>
          <w:szCs w:val="28"/>
        </w:rPr>
        <w:t>FR and 71€ to DE</w:t>
      </w:r>
      <w:r w:rsidRPr="008A5FE3">
        <w:rPr>
          <w:szCs w:val="28"/>
        </w:rPr>
        <w:t xml:space="preserve">. </w:t>
      </w:r>
    </w:p>
    <w:p w14:paraId="20718E28" w14:textId="65CB32B0" w:rsidR="00DC0563" w:rsidRPr="008A5FE3" w:rsidRDefault="00DC0563" w:rsidP="00DC0563">
      <w:pPr>
        <w:rPr>
          <w:szCs w:val="28"/>
        </w:rPr>
      </w:pPr>
      <w:r w:rsidRPr="008A5FE3">
        <w:rPr>
          <w:szCs w:val="28"/>
        </w:rPr>
        <w:t xml:space="preserve">Both MSCON accept the VAT return. </w:t>
      </w:r>
    </w:p>
    <w:p w14:paraId="13C6FE7F" w14:textId="77777777" w:rsidR="00523183" w:rsidRPr="008A5FE3" w:rsidRDefault="00523183" w:rsidP="00151248">
      <w:pPr>
        <w:tabs>
          <w:tab w:val="left" w:pos="0"/>
        </w:tabs>
        <w:ind w:hanging="90"/>
        <w:rPr>
          <w:szCs w:val="28"/>
        </w:rPr>
      </w:pPr>
    </w:p>
    <w:p w14:paraId="7C6204A2" w14:textId="77777777" w:rsidR="00DC0563" w:rsidRPr="008A5FE3" w:rsidRDefault="00DC0563" w:rsidP="00151248">
      <w:pPr>
        <w:tabs>
          <w:tab w:val="left" w:pos="0"/>
        </w:tabs>
        <w:ind w:hanging="90"/>
        <w:rPr>
          <w:szCs w:val="28"/>
        </w:rPr>
      </w:pPr>
    </w:p>
    <w:p w14:paraId="6EBF9132" w14:textId="77777777" w:rsidR="00A54253" w:rsidRPr="008A5FE3" w:rsidRDefault="00A54253" w:rsidP="00151248">
      <w:pPr>
        <w:tabs>
          <w:tab w:val="left" w:pos="0"/>
        </w:tabs>
        <w:ind w:hanging="90"/>
        <w:rPr>
          <w:szCs w:val="28"/>
        </w:rPr>
      </w:pPr>
    </w:p>
    <w:p w14:paraId="1FC253D6" w14:textId="77777777" w:rsidR="00C42FE4" w:rsidRPr="008A5FE3" w:rsidRDefault="00C42FE4" w:rsidP="00CE0C47">
      <w:pPr>
        <w:pStyle w:val="Antrat2"/>
      </w:pPr>
      <w:bookmarkStart w:id="2904" w:name="_Toc105088716"/>
      <w:bookmarkStart w:id="2905" w:name="_Toc209159586"/>
      <w:r w:rsidRPr="008A5FE3">
        <w:t>Notation Catalogue</w:t>
      </w:r>
      <w:bookmarkEnd w:id="2904"/>
      <w:bookmarkEnd w:id="2905"/>
    </w:p>
    <w:p w14:paraId="7D16FA9A" w14:textId="77777777" w:rsidR="00C42FE4" w:rsidRPr="008A5FE3" w:rsidRDefault="00C42FE4" w:rsidP="00C42FE4">
      <w:pPr>
        <w:pStyle w:val="Antrat3"/>
        <w:rPr>
          <w:sz w:val="24"/>
          <w:szCs w:val="28"/>
          <w:lang w:val="en-GB"/>
        </w:rPr>
      </w:pPr>
      <w:bookmarkStart w:id="2906" w:name="_Ref528566046"/>
      <w:bookmarkStart w:id="2907" w:name="_Toc105088717"/>
      <w:bookmarkStart w:id="2908" w:name="_Toc209159587"/>
      <w:r w:rsidRPr="008A5FE3">
        <w:rPr>
          <w:sz w:val="24"/>
          <w:szCs w:val="28"/>
          <w:lang w:val="en-GB"/>
        </w:rPr>
        <w:t>Logical Data Model</w:t>
      </w:r>
      <w:bookmarkEnd w:id="2906"/>
      <w:bookmarkEnd w:id="2907"/>
      <w:bookmarkEnd w:id="2908"/>
    </w:p>
    <w:p w14:paraId="7598D92F" w14:textId="38BBDDAE" w:rsidR="00C42FE4" w:rsidRPr="008A5FE3" w:rsidRDefault="00C42FE4" w:rsidP="00C42FE4">
      <w:pPr>
        <w:keepNext/>
        <w:rPr>
          <w:szCs w:val="28"/>
        </w:rPr>
      </w:pPr>
      <w:r w:rsidRPr="008A5FE3">
        <w:rPr>
          <w:szCs w:val="28"/>
        </w:rPr>
        <w:t xml:space="preserve">This section explains the notation used in the diagrams in chapter </w:t>
      </w:r>
      <w:r w:rsidRPr="008A5FE3">
        <w:rPr>
          <w:szCs w:val="28"/>
        </w:rPr>
        <w:fldChar w:fldCharType="begin"/>
      </w:r>
      <w:r w:rsidRPr="008A5FE3">
        <w:rPr>
          <w:szCs w:val="28"/>
        </w:rPr>
        <w:instrText xml:space="preserve"> REF _Ref310324064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5</w:t>
      </w:r>
      <w:r w:rsidRPr="008A5FE3">
        <w:rPr>
          <w:szCs w:val="28"/>
        </w:rPr>
        <w:fldChar w:fldCharType="end"/>
      </w:r>
      <w:r w:rsidRPr="008A5FE3">
        <w:rPr>
          <w:szCs w:val="28"/>
        </w:rPr>
        <w:t>.</w:t>
      </w:r>
    </w:p>
    <w:p w14:paraId="03D0C801" w14:textId="77777777" w:rsidR="00C42FE4" w:rsidRPr="008A5FE3" w:rsidRDefault="00C42FE4" w:rsidP="00C42FE4">
      <w:pPr>
        <w:keepNext/>
        <w:jc w:val="center"/>
        <w:rPr>
          <w:szCs w:val="28"/>
        </w:rPr>
      </w:pPr>
      <w:r w:rsidRPr="008A5FE3">
        <w:rPr>
          <w:noProof/>
          <w:szCs w:val="28"/>
        </w:rPr>
        <w:drawing>
          <wp:inline distT="0" distB="0" distL="0" distR="0" wp14:anchorId="557970A7" wp14:editId="2EE39C7F">
            <wp:extent cx="2466975" cy="30194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66975" cy="3019425"/>
                    </a:xfrm>
                    <a:prstGeom prst="rect">
                      <a:avLst/>
                    </a:prstGeom>
                    <a:noFill/>
                    <a:ln>
                      <a:noFill/>
                    </a:ln>
                  </pic:spPr>
                </pic:pic>
              </a:graphicData>
            </a:graphic>
          </wp:inline>
        </w:drawing>
      </w:r>
    </w:p>
    <w:p w14:paraId="7B957F70" w14:textId="6040FFF0" w:rsidR="00C42FE4" w:rsidRPr="008A5FE3" w:rsidRDefault="00C42FE4" w:rsidP="00C42FE4">
      <w:pPr>
        <w:pStyle w:val="Antrat"/>
        <w:rPr>
          <w:szCs w:val="22"/>
        </w:rPr>
      </w:pPr>
      <w:bookmarkStart w:id="2909" w:name="_Ref7421810"/>
      <w:bookmarkStart w:id="2910" w:name="_Toc105089424"/>
      <w:bookmarkStart w:id="2911" w:name="_Toc209159997"/>
      <w:r w:rsidRPr="008A5FE3">
        <w:rPr>
          <w:szCs w:val="22"/>
        </w:rPr>
        <w:t xml:space="preserve">Figure </w:t>
      </w:r>
      <w:r w:rsidRPr="008A5FE3">
        <w:rPr>
          <w:noProof/>
          <w:szCs w:val="22"/>
        </w:rPr>
        <w:fldChar w:fldCharType="begin"/>
      </w:r>
      <w:r w:rsidRPr="008A5FE3">
        <w:rPr>
          <w:noProof/>
          <w:szCs w:val="22"/>
        </w:rPr>
        <w:instrText xml:space="preserve"> SEQ Figure </w:instrText>
      </w:r>
      <w:r w:rsidRPr="008A5FE3">
        <w:rPr>
          <w:noProof/>
          <w:szCs w:val="22"/>
        </w:rPr>
        <w:fldChar w:fldCharType="separate"/>
      </w:r>
      <w:r w:rsidR="00727DED">
        <w:rPr>
          <w:noProof/>
          <w:szCs w:val="22"/>
        </w:rPr>
        <w:t>125</w:t>
      </w:r>
      <w:r w:rsidRPr="008A5FE3">
        <w:rPr>
          <w:noProof/>
          <w:szCs w:val="22"/>
        </w:rPr>
        <w:fldChar w:fldCharType="end"/>
      </w:r>
      <w:bookmarkEnd w:id="2909"/>
      <w:r w:rsidRPr="008A5FE3">
        <w:rPr>
          <w:szCs w:val="22"/>
        </w:rPr>
        <w:t>: Notation Catalogue – Logical Data Model</w:t>
      </w:r>
      <w:bookmarkEnd w:id="2910"/>
      <w:bookmarkEnd w:id="2911"/>
    </w:p>
    <w:p w14:paraId="3146EAEB" w14:textId="77777777" w:rsidR="00C42FE4" w:rsidRPr="008A5FE3" w:rsidRDefault="00C42FE4" w:rsidP="00C42FE4">
      <w:pPr>
        <w:rPr>
          <w:szCs w:val="28"/>
        </w:rPr>
      </w:pPr>
    </w:p>
    <w:p w14:paraId="08AEFD56" w14:textId="77777777" w:rsidR="00C42FE4" w:rsidRPr="008A5FE3" w:rsidRDefault="00C42FE4" w:rsidP="00C90C72">
      <w:pPr>
        <w:keepNext/>
        <w:numPr>
          <w:ilvl w:val="0"/>
          <w:numId w:val="19"/>
        </w:numPr>
        <w:rPr>
          <w:szCs w:val="28"/>
        </w:rPr>
      </w:pPr>
      <w:r w:rsidRPr="008A5FE3">
        <w:rPr>
          <w:szCs w:val="28"/>
        </w:rPr>
        <w:t>A rectangle represents a data entity:</w:t>
      </w:r>
    </w:p>
    <w:p w14:paraId="3C39760E" w14:textId="77777777" w:rsidR="00C42FE4" w:rsidRPr="008A5FE3" w:rsidRDefault="00C42FE4" w:rsidP="00C90C72">
      <w:pPr>
        <w:keepNext/>
        <w:numPr>
          <w:ilvl w:val="1"/>
          <w:numId w:val="19"/>
        </w:numPr>
        <w:rPr>
          <w:szCs w:val="28"/>
        </w:rPr>
      </w:pPr>
      <w:r w:rsidRPr="008A5FE3">
        <w:rPr>
          <w:szCs w:val="28"/>
        </w:rPr>
        <w:t>The top part of the rectangle contains the name of the entity;</w:t>
      </w:r>
    </w:p>
    <w:p w14:paraId="0372B834" w14:textId="77777777" w:rsidR="00C42FE4" w:rsidRPr="008A5FE3" w:rsidRDefault="00C42FE4" w:rsidP="00C90C72">
      <w:pPr>
        <w:keepNext/>
        <w:numPr>
          <w:ilvl w:val="1"/>
          <w:numId w:val="19"/>
        </w:numPr>
        <w:rPr>
          <w:szCs w:val="28"/>
        </w:rPr>
      </w:pPr>
      <w:r w:rsidRPr="008A5FE3">
        <w:rPr>
          <w:szCs w:val="28"/>
        </w:rPr>
        <w:t>The bottom part of the rectangle contains the entity attributes. A plus sign (‘+’) precedes a mandatory element and a minus sign (‘-‘) precedes an optional or conditionally present attribute;</w:t>
      </w:r>
    </w:p>
    <w:p w14:paraId="63115072" w14:textId="77777777" w:rsidR="00C42FE4" w:rsidRPr="008A5FE3" w:rsidRDefault="00C42FE4" w:rsidP="00C90C72">
      <w:pPr>
        <w:keepNext/>
        <w:numPr>
          <w:ilvl w:val="0"/>
          <w:numId w:val="19"/>
        </w:numPr>
        <w:rPr>
          <w:szCs w:val="28"/>
        </w:rPr>
      </w:pPr>
      <w:r w:rsidRPr="008A5FE3">
        <w:rPr>
          <w:szCs w:val="28"/>
        </w:rPr>
        <w:t>Solid lines joined to a diamond (‘</w:t>
      </w:r>
      <w:r w:rsidRPr="008A5FE3">
        <w:rPr>
          <w:rFonts w:cs="Arial"/>
          <w:szCs w:val="28"/>
        </w:rPr>
        <w:t>♦</w:t>
      </w:r>
      <w:r w:rsidRPr="008A5FE3">
        <w:rPr>
          <w:szCs w:val="28"/>
        </w:rPr>
        <w:t>’) indicates a relationship between two entities. The numbers on the line indicate the cardinality of the relationship;</w:t>
      </w:r>
    </w:p>
    <w:p w14:paraId="2A48100A" w14:textId="77777777" w:rsidR="00C42FE4" w:rsidRPr="008A5FE3" w:rsidRDefault="00C42FE4" w:rsidP="00C90C72">
      <w:pPr>
        <w:keepNext/>
        <w:numPr>
          <w:ilvl w:val="0"/>
          <w:numId w:val="19"/>
        </w:numPr>
        <w:rPr>
          <w:szCs w:val="28"/>
        </w:rPr>
      </w:pPr>
      <w:r w:rsidRPr="008A5FE3">
        <w:rPr>
          <w:szCs w:val="28"/>
        </w:rPr>
        <w:t>Solid lines ending with an open triangle indicate inheritance.</w:t>
      </w:r>
    </w:p>
    <w:p w14:paraId="299C1551" w14:textId="77777777" w:rsidR="00C42FE4" w:rsidRPr="008A5FE3" w:rsidRDefault="00C42FE4" w:rsidP="00C42FE4">
      <w:pPr>
        <w:rPr>
          <w:szCs w:val="28"/>
        </w:rPr>
      </w:pPr>
    </w:p>
    <w:p w14:paraId="63EA9B6A" w14:textId="77777777" w:rsidR="00C42FE4" w:rsidRPr="008A5FE3" w:rsidRDefault="00C42FE4" w:rsidP="00C42FE4">
      <w:pPr>
        <w:pStyle w:val="Antrat3"/>
        <w:rPr>
          <w:sz w:val="24"/>
          <w:szCs w:val="28"/>
          <w:lang w:val="en-GB"/>
        </w:rPr>
      </w:pPr>
      <w:bookmarkStart w:id="2912" w:name="_Toc105088718"/>
      <w:bookmarkStart w:id="2913" w:name="_Toc209159588"/>
      <w:r w:rsidRPr="008A5FE3">
        <w:rPr>
          <w:sz w:val="24"/>
          <w:szCs w:val="28"/>
          <w:lang w:val="en-GB"/>
        </w:rPr>
        <w:t>BPMN</w:t>
      </w:r>
      <w:bookmarkEnd w:id="2912"/>
      <w:bookmarkEnd w:id="2913"/>
    </w:p>
    <w:p w14:paraId="3A592D4A" w14:textId="77777777" w:rsidR="00C42FE4" w:rsidRPr="008A5FE3" w:rsidRDefault="00C42FE4" w:rsidP="00C42FE4">
      <w:pPr>
        <w:keepNext/>
        <w:rPr>
          <w:szCs w:val="28"/>
        </w:rPr>
      </w:pPr>
      <w:r w:rsidRPr="008A5FE3">
        <w:rPr>
          <w:szCs w:val="28"/>
        </w:rPr>
        <w:t xml:space="preserve">The following illustrates the </w:t>
      </w:r>
      <w:r w:rsidRPr="008A5FE3">
        <w:rPr>
          <w:b/>
          <w:szCs w:val="28"/>
        </w:rPr>
        <w:t>BPMN</w:t>
      </w:r>
      <w:r w:rsidRPr="008A5FE3">
        <w:rPr>
          <w:szCs w:val="28"/>
        </w:rPr>
        <w:t xml:space="preserve"> (</w:t>
      </w:r>
      <w:r w:rsidRPr="008A5FE3">
        <w:rPr>
          <w:b/>
          <w:szCs w:val="28"/>
        </w:rPr>
        <w:t>Business Process Model and Notation</w:t>
      </w:r>
      <w:r w:rsidRPr="008A5FE3">
        <w:rPr>
          <w:szCs w:val="28"/>
        </w:rPr>
        <w:t xml:space="preserve">) </w:t>
      </w:r>
      <w:r w:rsidRPr="008A5FE3">
        <w:rPr>
          <w:b/>
          <w:szCs w:val="28"/>
        </w:rPr>
        <w:t>version 2.0 Level 1 and 2</w:t>
      </w:r>
      <w:r w:rsidRPr="008A5FE3">
        <w:rPr>
          <w:szCs w:val="28"/>
        </w:rPr>
        <w:t xml:space="preserve"> symbols used within the process flows in the </w:t>
      </w:r>
      <w:r w:rsidRPr="008A5FE3">
        <w:rPr>
          <w:b/>
          <w:szCs w:val="28"/>
        </w:rPr>
        <w:t>mini-One Stop Shop</w:t>
      </w:r>
      <w:r w:rsidRPr="008A5FE3">
        <w:rPr>
          <w:szCs w:val="28"/>
        </w:rPr>
        <w:t xml:space="preserve"> and gives a brief description of each.</w:t>
      </w:r>
    </w:p>
    <w:p w14:paraId="0A2B4C6C" w14:textId="77777777" w:rsidR="00C42FE4" w:rsidRPr="008A5FE3" w:rsidRDefault="00C42FE4" w:rsidP="00C42FE4">
      <w:pPr>
        <w:pStyle w:val="Antrat4"/>
        <w:rPr>
          <w:sz w:val="24"/>
          <w:szCs w:val="32"/>
        </w:rPr>
      </w:pPr>
      <w:bookmarkStart w:id="2914" w:name="_Toc105088719"/>
      <w:r w:rsidRPr="008A5FE3">
        <w:rPr>
          <w:sz w:val="24"/>
          <w:szCs w:val="32"/>
        </w:rPr>
        <w:t>Flow Objects</w:t>
      </w:r>
      <w:bookmarkEnd w:id="2914"/>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117"/>
        <w:gridCol w:w="1301"/>
        <w:gridCol w:w="3437"/>
        <w:gridCol w:w="925"/>
        <w:gridCol w:w="1365"/>
        <w:gridCol w:w="925"/>
      </w:tblGrid>
      <w:tr w:rsidR="00C42FE4" w:rsidRPr="008A5FE3" w14:paraId="32933705" w14:textId="77777777" w:rsidTr="00A72AB5">
        <w:trPr>
          <w:cantSplit/>
          <w:trHeight w:val="567"/>
          <w:tblHeader/>
        </w:trPr>
        <w:tc>
          <w:tcPr>
            <w:tcW w:w="1117" w:type="dxa"/>
            <w:tcBorders>
              <w:bottom w:val="single" w:sz="4" w:space="0" w:color="999999"/>
            </w:tcBorders>
            <w:shd w:val="clear" w:color="auto" w:fill="D9D9D9"/>
            <w:vAlign w:val="center"/>
          </w:tcPr>
          <w:p w14:paraId="3A1F8B39" w14:textId="77777777" w:rsidR="00C42FE4" w:rsidRPr="008A5FE3" w:rsidRDefault="00C42FE4" w:rsidP="00A72AB5">
            <w:pPr>
              <w:keepNext/>
              <w:spacing w:after="0"/>
              <w:jc w:val="left"/>
              <w:rPr>
                <w:b/>
                <w:szCs w:val="28"/>
              </w:rPr>
            </w:pPr>
            <w:r w:rsidRPr="008A5FE3">
              <w:rPr>
                <w:b/>
                <w:szCs w:val="28"/>
              </w:rPr>
              <w:t>Object</w:t>
            </w:r>
          </w:p>
        </w:tc>
        <w:tc>
          <w:tcPr>
            <w:tcW w:w="4738" w:type="dxa"/>
            <w:gridSpan w:val="2"/>
            <w:shd w:val="clear" w:color="auto" w:fill="D9D9D9"/>
            <w:vAlign w:val="center"/>
          </w:tcPr>
          <w:p w14:paraId="672CE831" w14:textId="77777777" w:rsidR="00C42FE4" w:rsidRPr="008A5FE3" w:rsidRDefault="00C42FE4" w:rsidP="00A72AB5">
            <w:pPr>
              <w:keepNext/>
              <w:spacing w:after="0"/>
              <w:jc w:val="left"/>
              <w:rPr>
                <w:b/>
                <w:szCs w:val="28"/>
              </w:rPr>
            </w:pPr>
            <w:r w:rsidRPr="008A5FE3">
              <w:rPr>
                <w:b/>
                <w:szCs w:val="28"/>
              </w:rPr>
              <w:t>Description</w:t>
            </w:r>
          </w:p>
        </w:tc>
        <w:tc>
          <w:tcPr>
            <w:tcW w:w="3215" w:type="dxa"/>
            <w:gridSpan w:val="3"/>
            <w:shd w:val="clear" w:color="auto" w:fill="D9D9D9"/>
            <w:vAlign w:val="center"/>
          </w:tcPr>
          <w:p w14:paraId="40D47B83" w14:textId="77777777" w:rsidR="00C42FE4" w:rsidRPr="008A5FE3" w:rsidRDefault="00C42FE4" w:rsidP="00A72AB5">
            <w:pPr>
              <w:keepNext/>
              <w:spacing w:after="0"/>
              <w:jc w:val="left"/>
              <w:rPr>
                <w:b/>
                <w:szCs w:val="28"/>
              </w:rPr>
            </w:pPr>
            <w:r w:rsidRPr="008A5FE3">
              <w:rPr>
                <w:b/>
                <w:szCs w:val="28"/>
              </w:rPr>
              <w:t>Symbol</w:t>
            </w:r>
          </w:p>
        </w:tc>
      </w:tr>
      <w:tr w:rsidR="00C42FE4" w:rsidRPr="008A5FE3" w14:paraId="779A11A3" w14:textId="77777777" w:rsidTr="00A72AB5">
        <w:trPr>
          <w:cantSplit/>
        </w:trPr>
        <w:tc>
          <w:tcPr>
            <w:tcW w:w="1117" w:type="dxa"/>
            <w:tcBorders>
              <w:bottom w:val="single" w:sz="4" w:space="0" w:color="999999"/>
            </w:tcBorders>
            <w:shd w:val="clear" w:color="auto" w:fill="D9D9D9"/>
          </w:tcPr>
          <w:p w14:paraId="54B279E8" w14:textId="77777777" w:rsidR="00C42FE4" w:rsidRPr="008A5FE3" w:rsidRDefault="00C42FE4" w:rsidP="00A72AB5">
            <w:pPr>
              <w:keepNext/>
              <w:spacing w:after="0"/>
              <w:rPr>
                <w:b/>
                <w:szCs w:val="20"/>
              </w:rPr>
            </w:pPr>
            <w:r w:rsidRPr="008A5FE3">
              <w:rPr>
                <w:b/>
                <w:szCs w:val="20"/>
              </w:rPr>
              <w:t>Event</w:t>
            </w:r>
          </w:p>
        </w:tc>
        <w:tc>
          <w:tcPr>
            <w:tcW w:w="4738" w:type="dxa"/>
            <w:gridSpan w:val="2"/>
          </w:tcPr>
          <w:p w14:paraId="5DFB90DF" w14:textId="77777777" w:rsidR="00C42FE4" w:rsidRPr="008A5FE3" w:rsidRDefault="00C42FE4" w:rsidP="00A72AB5">
            <w:pPr>
              <w:spacing w:after="0"/>
              <w:ind w:left="34"/>
              <w:rPr>
                <w:szCs w:val="20"/>
              </w:rPr>
            </w:pPr>
            <w:r w:rsidRPr="008A5FE3">
              <w:rPr>
                <w:szCs w:val="20"/>
              </w:rPr>
              <w:t xml:space="preserve">An </w:t>
            </w:r>
            <w:r w:rsidRPr="008A5FE3">
              <w:rPr>
                <w:b/>
                <w:szCs w:val="20"/>
              </w:rPr>
              <w:t>Event</w:t>
            </w:r>
            <w:r w:rsidRPr="008A5FE3">
              <w:rPr>
                <w:szCs w:val="20"/>
              </w:rPr>
              <w:t xml:space="preserve"> is something that happens during the process. These events affect the flow of the process and usually have a cause (trigger) or an impact (result).</w:t>
            </w:r>
          </w:p>
          <w:p w14:paraId="16F1A1D1" w14:textId="77777777" w:rsidR="00C42FE4" w:rsidRPr="008A5FE3" w:rsidRDefault="00C42FE4" w:rsidP="00A72AB5">
            <w:pPr>
              <w:spacing w:after="0"/>
              <w:ind w:left="34"/>
              <w:rPr>
                <w:szCs w:val="20"/>
              </w:rPr>
            </w:pPr>
            <w:r w:rsidRPr="008A5FE3">
              <w:rPr>
                <w:szCs w:val="20"/>
              </w:rPr>
              <w:t xml:space="preserve">Three main types of events are defined: </w:t>
            </w:r>
            <w:r w:rsidRPr="008A5FE3">
              <w:rPr>
                <w:b/>
                <w:szCs w:val="20"/>
              </w:rPr>
              <w:t>Start</w:t>
            </w:r>
            <w:r w:rsidRPr="008A5FE3">
              <w:rPr>
                <w:szCs w:val="20"/>
              </w:rPr>
              <w:t xml:space="preserve">, </w:t>
            </w:r>
            <w:r w:rsidRPr="008A5FE3">
              <w:rPr>
                <w:b/>
                <w:szCs w:val="20"/>
              </w:rPr>
              <w:t>Intermediate</w:t>
            </w:r>
            <w:r w:rsidRPr="008A5FE3">
              <w:rPr>
                <w:szCs w:val="20"/>
              </w:rPr>
              <w:t xml:space="preserve"> and </w:t>
            </w:r>
            <w:r w:rsidRPr="008A5FE3">
              <w:rPr>
                <w:b/>
                <w:szCs w:val="20"/>
              </w:rPr>
              <w:t>End</w:t>
            </w:r>
            <w:r w:rsidRPr="008A5FE3">
              <w:rPr>
                <w:szCs w:val="20"/>
              </w:rPr>
              <w:t>.</w:t>
            </w:r>
          </w:p>
          <w:p w14:paraId="4ED98A7E" w14:textId="77777777" w:rsidR="00C42FE4" w:rsidRPr="008A5FE3" w:rsidRDefault="00C42FE4" w:rsidP="00A72AB5">
            <w:pPr>
              <w:spacing w:after="0"/>
              <w:rPr>
                <w:szCs w:val="20"/>
              </w:rPr>
            </w:pPr>
            <w:r w:rsidRPr="008A5FE3">
              <w:rPr>
                <w:szCs w:val="20"/>
              </w:rPr>
              <w:t>All events have “triggers” that define the cause for the event. The empty cells refer to undefined or unused event types.</w:t>
            </w:r>
          </w:p>
        </w:tc>
        <w:tc>
          <w:tcPr>
            <w:tcW w:w="925" w:type="dxa"/>
            <w:tcBorders>
              <w:bottom w:val="single" w:sz="4" w:space="0" w:color="999999"/>
            </w:tcBorders>
            <w:vAlign w:val="center"/>
          </w:tcPr>
          <w:p w14:paraId="0AA2ED20"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6CF78834" wp14:editId="6F312B73">
                  <wp:extent cx="457200" cy="4572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365" w:type="dxa"/>
            <w:tcBorders>
              <w:bottom w:val="single" w:sz="4" w:space="0" w:color="999999"/>
            </w:tcBorders>
            <w:vAlign w:val="center"/>
          </w:tcPr>
          <w:p w14:paraId="276FA6F0"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4C5CBEA8" wp14:editId="1D0B11D1">
                  <wp:extent cx="457200" cy="45720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25" w:type="dxa"/>
            <w:tcBorders>
              <w:bottom w:val="single" w:sz="4" w:space="0" w:color="999999"/>
            </w:tcBorders>
            <w:vAlign w:val="center"/>
          </w:tcPr>
          <w:p w14:paraId="01641584"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4CB75026" wp14:editId="2F8A97C0">
                  <wp:extent cx="457200" cy="4572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C42FE4" w:rsidRPr="008A5FE3" w14:paraId="68B12655" w14:textId="77777777" w:rsidTr="00A72AB5">
        <w:trPr>
          <w:cantSplit/>
          <w:trHeight w:val="452"/>
        </w:trPr>
        <w:tc>
          <w:tcPr>
            <w:tcW w:w="1117" w:type="dxa"/>
            <w:vMerge w:val="restart"/>
            <w:shd w:val="clear" w:color="auto" w:fill="D9D9D9"/>
          </w:tcPr>
          <w:p w14:paraId="6CA38C41" w14:textId="77777777" w:rsidR="00C42FE4" w:rsidRPr="008A5FE3" w:rsidRDefault="00C42FE4" w:rsidP="00A72AB5">
            <w:pPr>
              <w:keepNext/>
              <w:spacing w:after="0"/>
              <w:rPr>
                <w:b/>
                <w:szCs w:val="20"/>
              </w:rPr>
            </w:pPr>
            <w:r w:rsidRPr="008A5FE3">
              <w:rPr>
                <w:b/>
                <w:szCs w:val="20"/>
              </w:rPr>
              <w:t>Event Types</w:t>
            </w:r>
          </w:p>
        </w:tc>
        <w:tc>
          <w:tcPr>
            <w:tcW w:w="1301" w:type="dxa"/>
            <w:shd w:val="clear" w:color="auto" w:fill="D9D9D9"/>
          </w:tcPr>
          <w:p w14:paraId="59489086" w14:textId="77777777" w:rsidR="00C42FE4" w:rsidRPr="008A5FE3" w:rsidRDefault="00C42FE4" w:rsidP="00A72AB5">
            <w:pPr>
              <w:keepNext/>
              <w:spacing w:after="0"/>
              <w:jc w:val="center"/>
              <w:rPr>
                <w:b/>
                <w:szCs w:val="20"/>
              </w:rPr>
            </w:pPr>
            <w:r w:rsidRPr="008A5FE3">
              <w:rPr>
                <w:b/>
                <w:szCs w:val="20"/>
              </w:rPr>
              <w:t>Type</w:t>
            </w:r>
          </w:p>
        </w:tc>
        <w:tc>
          <w:tcPr>
            <w:tcW w:w="3437" w:type="dxa"/>
            <w:shd w:val="clear" w:color="auto" w:fill="D9D9D9"/>
          </w:tcPr>
          <w:p w14:paraId="4FDD48B5" w14:textId="77777777" w:rsidR="00C42FE4" w:rsidRPr="008A5FE3" w:rsidRDefault="00C42FE4" w:rsidP="00A72AB5">
            <w:pPr>
              <w:keepNext/>
              <w:spacing w:after="0"/>
              <w:jc w:val="center"/>
              <w:rPr>
                <w:b/>
                <w:szCs w:val="20"/>
              </w:rPr>
            </w:pPr>
            <w:r w:rsidRPr="008A5FE3">
              <w:rPr>
                <w:b/>
                <w:szCs w:val="20"/>
              </w:rPr>
              <w:t>Description</w:t>
            </w:r>
          </w:p>
        </w:tc>
        <w:tc>
          <w:tcPr>
            <w:tcW w:w="925" w:type="dxa"/>
            <w:shd w:val="clear" w:color="auto" w:fill="D9D9D9"/>
          </w:tcPr>
          <w:p w14:paraId="773B3466" w14:textId="77777777" w:rsidR="00C42FE4" w:rsidRPr="008A5FE3" w:rsidRDefault="00C42FE4" w:rsidP="00A72AB5">
            <w:pPr>
              <w:keepNext/>
              <w:spacing w:after="0"/>
              <w:jc w:val="center"/>
              <w:rPr>
                <w:b/>
                <w:szCs w:val="20"/>
              </w:rPr>
            </w:pPr>
            <w:r w:rsidRPr="008A5FE3">
              <w:rPr>
                <w:b/>
                <w:szCs w:val="20"/>
              </w:rPr>
              <w:t>Start</w:t>
            </w:r>
          </w:p>
        </w:tc>
        <w:tc>
          <w:tcPr>
            <w:tcW w:w="1365" w:type="dxa"/>
            <w:shd w:val="clear" w:color="auto" w:fill="D9D9D9"/>
          </w:tcPr>
          <w:p w14:paraId="3556156E" w14:textId="77777777" w:rsidR="00C42FE4" w:rsidRPr="008A5FE3" w:rsidRDefault="00C42FE4" w:rsidP="00A72AB5">
            <w:pPr>
              <w:keepNext/>
              <w:spacing w:after="0"/>
              <w:jc w:val="center"/>
              <w:rPr>
                <w:b/>
                <w:szCs w:val="20"/>
              </w:rPr>
            </w:pPr>
            <w:r w:rsidRPr="008A5FE3">
              <w:rPr>
                <w:b/>
                <w:szCs w:val="20"/>
              </w:rPr>
              <w:t>Intermediate</w:t>
            </w:r>
          </w:p>
        </w:tc>
        <w:tc>
          <w:tcPr>
            <w:tcW w:w="925" w:type="dxa"/>
            <w:shd w:val="clear" w:color="auto" w:fill="D9D9D9"/>
          </w:tcPr>
          <w:p w14:paraId="4280F7D9" w14:textId="77777777" w:rsidR="00C42FE4" w:rsidRPr="008A5FE3" w:rsidRDefault="00C42FE4" w:rsidP="00A72AB5">
            <w:pPr>
              <w:keepNext/>
              <w:spacing w:after="0"/>
              <w:jc w:val="center"/>
              <w:rPr>
                <w:b/>
                <w:szCs w:val="20"/>
              </w:rPr>
            </w:pPr>
            <w:r w:rsidRPr="008A5FE3">
              <w:rPr>
                <w:b/>
                <w:szCs w:val="20"/>
              </w:rPr>
              <w:t>End</w:t>
            </w:r>
          </w:p>
        </w:tc>
      </w:tr>
      <w:tr w:rsidR="00C42FE4" w:rsidRPr="008A5FE3" w14:paraId="3D805A2F" w14:textId="77777777" w:rsidTr="00A72AB5">
        <w:trPr>
          <w:cantSplit/>
          <w:trHeight w:val="228"/>
        </w:trPr>
        <w:tc>
          <w:tcPr>
            <w:tcW w:w="1117" w:type="dxa"/>
            <w:vMerge/>
            <w:shd w:val="clear" w:color="auto" w:fill="D9D9D9"/>
          </w:tcPr>
          <w:p w14:paraId="6F18774C" w14:textId="77777777" w:rsidR="00C42FE4" w:rsidRPr="008A5FE3" w:rsidRDefault="00C42FE4" w:rsidP="00C42FE4">
            <w:pPr>
              <w:spacing w:before="60" w:after="60"/>
              <w:rPr>
                <w:rFonts w:cs="Arial"/>
                <w:sz w:val="20"/>
                <w:szCs w:val="20"/>
              </w:rPr>
            </w:pPr>
          </w:p>
        </w:tc>
        <w:tc>
          <w:tcPr>
            <w:tcW w:w="1301" w:type="dxa"/>
          </w:tcPr>
          <w:p w14:paraId="18A59872" w14:textId="77777777" w:rsidR="00C42FE4" w:rsidRPr="008A5FE3" w:rsidRDefault="00C42FE4" w:rsidP="00A72AB5">
            <w:pPr>
              <w:spacing w:after="0"/>
              <w:rPr>
                <w:szCs w:val="20"/>
              </w:rPr>
            </w:pPr>
            <w:r w:rsidRPr="008A5FE3">
              <w:rPr>
                <w:b/>
                <w:szCs w:val="20"/>
              </w:rPr>
              <w:t>General</w:t>
            </w:r>
          </w:p>
        </w:tc>
        <w:tc>
          <w:tcPr>
            <w:tcW w:w="3437" w:type="dxa"/>
          </w:tcPr>
          <w:p w14:paraId="23D60E61" w14:textId="77777777" w:rsidR="00C42FE4" w:rsidRPr="008A5FE3" w:rsidRDefault="00C42FE4" w:rsidP="00A72AB5">
            <w:pPr>
              <w:spacing w:after="0"/>
              <w:rPr>
                <w:szCs w:val="20"/>
              </w:rPr>
            </w:pPr>
            <w:r w:rsidRPr="008A5FE3">
              <w:rPr>
                <w:b/>
                <w:szCs w:val="20"/>
              </w:rPr>
              <w:t>Start Event</w:t>
            </w:r>
            <w:r w:rsidRPr="008A5FE3">
              <w:rPr>
                <w:szCs w:val="20"/>
              </w:rPr>
              <w:t xml:space="preserve"> indicates when a particular process will start.</w:t>
            </w:r>
          </w:p>
          <w:p w14:paraId="65F26538" w14:textId="77777777" w:rsidR="00C42FE4" w:rsidRPr="008A5FE3" w:rsidRDefault="00C42FE4" w:rsidP="00A72AB5">
            <w:pPr>
              <w:spacing w:after="0"/>
              <w:rPr>
                <w:szCs w:val="20"/>
              </w:rPr>
            </w:pPr>
            <w:r w:rsidRPr="008A5FE3">
              <w:rPr>
                <w:b/>
                <w:szCs w:val="20"/>
              </w:rPr>
              <w:t>Intermediate Events</w:t>
            </w:r>
            <w:r w:rsidRPr="008A5FE3">
              <w:rPr>
                <w:szCs w:val="20"/>
              </w:rPr>
              <w:t xml:space="preserve"> occur between a Start Event and an End Event. It will affect the flow of the process but will not start or (directly) terminate the process.</w:t>
            </w:r>
          </w:p>
          <w:p w14:paraId="1F220836" w14:textId="77777777" w:rsidR="00C42FE4" w:rsidRPr="008A5FE3" w:rsidRDefault="00C42FE4" w:rsidP="00A72AB5">
            <w:pPr>
              <w:spacing w:after="0"/>
              <w:rPr>
                <w:szCs w:val="20"/>
              </w:rPr>
            </w:pPr>
            <w:r w:rsidRPr="008A5FE3">
              <w:rPr>
                <w:b/>
                <w:szCs w:val="20"/>
              </w:rPr>
              <w:t>End Event</w:t>
            </w:r>
            <w:r w:rsidRPr="008A5FE3">
              <w:rPr>
                <w:szCs w:val="20"/>
              </w:rPr>
              <w:t xml:space="preserve"> indicates when a process will finish.</w:t>
            </w:r>
          </w:p>
        </w:tc>
        <w:tc>
          <w:tcPr>
            <w:tcW w:w="925" w:type="dxa"/>
            <w:vAlign w:val="center"/>
          </w:tcPr>
          <w:p w14:paraId="77A1C48C"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72EC6156" wp14:editId="715F101C">
                  <wp:extent cx="457200" cy="4572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365" w:type="dxa"/>
            <w:vAlign w:val="center"/>
          </w:tcPr>
          <w:p w14:paraId="13FE3343"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66F9E35A" wp14:editId="1B93E42A">
                  <wp:extent cx="457200" cy="4572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25" w:type="dxa"/>
            <w:vAlign w:val="center"/>
          </w:tcPr>
          <w:p w14:paraId="1A014352"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13A4EB63" wp14:editId="38E6FD6C">
                  <wp:extent cx="457200" cy="4572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C42FE4" w:rsidRPr="008A5FE3" w14:paraId="7B17586E" w14:textId="77777777" w:rsidTr="00A72AB5">
        <w:trPr>
          <w:cantSplit/>
          <w:trHeight w:val="228"/>
        </w:trPr>
        <w:tc>
          <w:tcPr>
            <w:tcW w:w="1117" w:type="dxa"/>
            <w:vMerge/>
            <w:shd w:val="clear" w:color="auto" w:fill="D9D9D9"/>
          </w:tcPr>
          <w:p w14:paraId="00109C2A" w14:textId="77777777" w:rsidR="00C42FE4" w:rsidRPr="008A5FE3" w:rsidRDefault="00C42FE4" w:rsidP="00C42FE4">
            <w:pPr>
              <w:spacing w:before="60" w:after="60"/>
              <w:rPr>
                <w:rFonts w:cs="Arial"/>
                <w:sz w:val="20"/>
                <w:szCs w:val="20"/>
              </w:rPr>
            </w:pPr>
          </w:p>
        </w:tc>
        <w:tc>
          <w:tcPr>
            <w:tcW w:w="1301" w:type="dxa"/>
          </w:tcPr>
          <w:p w14:paraId="184397A1" w14:textId="77777777" w:rsidR="00C42FE4" w:rsidRPr="008A5FE3" w:rsidRDefault="00C42FE4" w:rsidP="00A72AB5">
            <w:pPr>
              <w:spacing w:after="0"/>
              <w:rPr>
                <w:szCs w:val="20"/>
              </w:rPr>
            </w:pPr>
            <w:r w:rsidRPr="008A5FE3">
              <w:rPr>
                <w:b/>
                <w:szCs w:val="20"/>
              </w:rPr>
              <w:t>Message</w:t>
            </w:r>
          </w:p>
        </w:tc>
        <w:tc>
          <w:tcPr>
            <w:tcW w:w="3437" w:type="dxa"/>
          </w:tcPr>
          <w:p w14:paraId="741CC0F2" w14:textId="77777777" w:rsidR="00C42FE4" w:rsidRPr="008A5FE3" w:rsidRDefault="00C42FE4" w:rsidP="00A72AB5">
            <w:pPr>
              <w:spacing w:after="0"/>
              <w:rPr>
                <w:szCs w:val="20"/>
              </w:rPr>
            </w:pPr>
            <w:r w:rsidRPr="008A5FE3">
              <w:rPr>
                <w:szCs w:val="20"/>
              </w:rPr>
              <w:t xml:space="preserve">A </w:t>
            </w:r>
            <w:r w:rsidRPr="008A5FE3">
              <w:rPr>
                <w:b/>
                <w:szCs w:val="20"/>
              </w:rPr>
              <w:t>Message</w:t>
            </w:r>
            <w:r w:rsidRPr="008A5FE3">
              <w:rPr>
                <w:szCs w:val="20"/>
              </w:rPr>
              <w:t xml:space="preserve"> arrives from a participant and triggers the Event. This causes process to {start, continue, end} if it was waiting for a message, or changes the flow of exception handling.</w:t>
            </w:r>
          </w:p>
        </w:tc>
        <w:tc>
          <w:tcPr>
            <w:tcW w:w="925" w:type="dxa"/>
            <w:vAlign w:val="center"/>
          </w:tcPr>
          <w:p w14:paraId="0E22FA06"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1094E484" wp14:editId="3B0F4BFC">
                  <wp:extent cx="457200" cy="4572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365" w:type="dxa"/>
            <w:vAlign w:val="center"/>
          </w:tcPr>
          <w:p w14:paraId="6EDE6E0D"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54E2C695" wp14:editId="1AE91946">
                  <wp:extent cx="457200" cy="457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25" w:type="dxa"/>
            <w:vAlign w:val="center"/>
          </w:tcPr>
          <w:p w14:paraId="6630D990"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7B7B4F6B" wp14:editId="44A2B687">
                  <wp:extent cx="457200" cy="457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C42FE4" w:rsidRPr="008A5FE3" w14:paraId="49421494" w14:textId="77777777" w:rsidTr="00A72AB5">
        <w:trPr>
          <w:cantSplit/>
          <w:trHeight w:val="228"/>
        </w:trPr>
        <w:tc>
          <w:tcPr>
            <w:tcW w:w="1117" w:type="dxa"/>
            <w:vMerge/>
            <w:shd w:val="clear" w:color="auto" w:fill="D9D9D9"/>
          </w:tcPr>
          <w:p w14:paraId="49A85C1C" w14:textId="77777777" w:rsidR="00C42FE4" w:rsidRPr="008A5FE3" w:rsidRDefault="00C42FE4" w:rsidP="00C42FE4">
            <w:pPr>
              <w:spacing w:before="60" w:after="60"/>
              <w:rPr>
                <w:rFonts w:cs="Arial"/>
                <w:sz w:val="20"/>
                <w:szCs w:val="20"/>
              </w:rPr>
            </w:pPr>
          </w:p>
        </w:tc>
        <w:tc>
          <w:tcPr>
            <w:tcW w:w="1301" w:type="dxa"/>
          </w:tcPr>
          <w:p w14:paraId="5AE28A97" w14:textId="77777777" w:rsidR="00C42FE4" w:rsidRPr="008A5FE3" w:rsidRDefault="00C42FE4" w:rsidP="00A72AB5">
            <w:pPr>
              <w:spacing w:after="0"/>
              <w:rPr>
                <w:b/>
                <w:szCs w:val="20"/>
              </w:rPr>
            </w:pPr>
            <w:r w:rsidRPr="008A5FE3">
              <w:rPr>
                <w:b/>
                <w:szCs w:val="20"/>
              </w:rPr>
              <w:t>Timer</w:t>
            </w:r>
          </w:p>
        </w:tc>
        <w:tc>
          <w:tcPr>
            <w:tcW w:w="3437" w:type="dxa"/>
          </w:tcPr>
          <w:p w14:paraId="3FEBBCB0" w14:textId="77777777" w:rsidR="00C42FE4" w:rsidRPr="008A5FE3" w:rsidRDefault="00C42FE4" w:rsidP="00A72AB5">
            <w:pPr>
              <w:spacing w:after="0"/>
              <w:rPr>
                <w:szCs w:val="20"/>
              </w:rPr>
            </w:pPr>
            <w:r w:rsidRPr="008A5FE3">
              <w:rPr>
                <w:szCs w:val="20"/>
              </w:rPr>
              <w:t xml:space="preserve">A </w:t>
            </w:r>
            <w:r w:rsidRPr="008A5FE3">
              <w:rPr>
                <w:b/>
                <w:szCs w:val="20"/>
              </w:rPr>
              <w:t>Timer</w:t>
            </w:r>
            <w:r w:rsidRPr="008A5FE3">
              <w:rPr>
                <w:szCs w:val="20"/>
              </w:rPr>
              <w:t xml:space="preserve"> event signifies the process is run on some predetermined schedule, either one-time or recurring.</w:t>
            </w:r>
          </w:p>
        </w:tc>
        <w:tc>
          <w:tcPr>
            <w:tcW w:w="925" w:type="dxa"/>
            <w:vAlign w:val="center"/>
          </w:tcPr>
          <w:p w14:paraId="51B2931D"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31414038" wp14:editId="2F4982C1">
                  <wp:extent cx="457200" cy="4572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365" w:type="dxa"/>
            <w:vAlign w:val="center"/>
          </w:tcPr>
          <w:p w14:paraId="4AC29DF2"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3229FADC" wp14:editId="0F898E1C">
                  <wp:extent cx="457200" cy="4572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25" w:type="dxa"/>
            <w:vAlign w:val="center"/>
          </w:tcPr>
          <w:p w14:paraId="273221A9" w14:textId="77777777" w:rsidR="00C42FE4" w:rsidRPr="008A5FE3" w:rsidRDefault="00C42FE4" w:rsidP="00A72AB5">
            <w:pPr>
              <w:spacing w:after="0"/>
              <w:jc w:val="center"/>
              <w:rPr>
                <w:szCs w:val="20"/>
              </w:rPr>
            </w:pPr>
            <w:r w:rsidRPr="008A5FE3">
              <w:rPr>
                <w:szCs w:val="20"/>
              </w:rPr>
              <w:t>N/A</w:t>
            </w:r>
          </w:p>
        </w:tc>
      </w:tr>
      <w:tr w:rsidR="00C42FE4" w:rsidRPr="008A5FE3" w14:paraId="44B3F18D" w14:textId="77777777" w:rsidTr="00A72AB5">
        <w:trPr>
          <w:cantSplit/>
          <w:trHeight w:val="803"/>
        </w:trPr>
        <w:tc>
          <w:tcPr>
            <w:tcW w:w="1117" w:type="dxa"/>
            <w:vMerge/>
            <w:tcBorders>
              <w:bottom w:val="single" w:sz="4" w:space="0" w:color="999999"/>
            </w:tcBorders>
            <w:shd w:val="clear" w:color="auto" w:fill="D9D9D9"/>
          </w:tcPr>
          <w:p w14:paraId="071C56D9" w14:textId="77777777" w:rsidR="00C42FE4" w:rsidRPr="008A5FE3" w:rsidRDefault="00C42FE4" w:rsidP="00C42FE4">
            <w:pPr>
              <w:spacing w:before="60" w:after="60"/>
              <w:rPr>
                <w:rFonts w:cs="Arial"/>
                <w:sz w:val="20"/>
                <w:szCs w:val="20"/>
              </w:rPr>
            </w:pPr>
          </w:p>
        </w:tc>
        <w:tc>
          <w:tcPr>
            <w:tcW w:w="1301" w:type="dxa"/>
          </w:tcPr>
          <w:p w14:paraId="653C7794" w14:textId="77777777" w:rsidR="00C42FE4" w:rsidRPr="008A5FE3" w:rsidRDefault="00C42FE4" w:rsidP="00A72AB5">
            <w:pPr>
              <w:spacing w:after="0"/>
              <w:rPr>
                <w:b/>
                <w:szCs w:val="20"/>
              </w:rPr>
            </w:pPr>
            <w:r w:rsidRPr="008A5FE3">
              <w:rPr>
                <w:b/>
                <w:szCs w:val="20"/>
              </w:rPr>
              <w:t>Boundary Error Events</w:t>
            </w:r>
          </w:p>
        </w:tc>
        <w:tc>
          <w:tcPr>
            <w:tcW w:w="3437" w:type="dxa"/>
          </w:tcPr>
          <w:p w14:paraId="5BC4642C" w14:textId="77777777" w:rsidR="00C42FE4" w:rsidRPr="008A5FE3" w:rsidRDefault="00C42FE4" w:rsidP="00A72AB5">
            <w:pPr>
              <w:spacing w:after="0"/>
              <w:rPr>
                <w:szCs w:val="20"/>
              </w:rPr>
            </w:pPr>
            <w:r w:rsidRPr="008A5FE3">
              <w:rPr>
                <w:szCs w:val="20"/>
              </w:rPr>
              <w:t xml:space="preserve">An </w:t>
            </w:r>
            <w:r w:rsidRPr="008A5FE3">
              <w:rPr>
                <w:b/>
                <w:szCs w:val="20"/>
              </w:rPr>
              <w:t>Error</w:t>
            </w:r>
            <w:r w:rsidRPr="008A5FE3">
              <w:rPr>
                <w:szCs w:val="20"/>
              </w:rPr>
              <w:t xml:space="preserve"> event (attached to an Activity boundary) listens for an error signal while the activity is running.</w:t>
            </w:r>
          </w:p>
        </w:tc>
        <w:tc>
          <w:tcPr>
            <w:tcW w:w="925" w:type="dxa"/>
            <w:vAlign w:val="center"/>
          </w:tcPr>
          <w:p w14:paraId="1843CC0C" w14:textId="77777777" w:rsidR="00C42FE4" w:rsidRPr="008A5FE3" w:rsidRDefault="00C42FE4" w:rsidP="00A72AB5">
            <w:pPr>
              <w:spacing w:after="0"/>
              <w:jc w:val="center"/>
              <w:rPr>
                <w:szCs w:val="20"/>
              </w:rPr>
            </w:pPr>
            <w:r w:rsidRPr="008A5FE3">
              <w:rPr>
                <w:szCs w:val="20"/>
              </w:rPr>
              <w:t>N/A</w:t>
            </w:r>
          </w:p>
        </w:tc>
        <w:tc>
          <w:tcPr>
            <w:tcW w:w="1365" w:type="dxa"/>
            <w:vAlign w:val="center"/>
          </w:tcPr>
          <w:p w14:paraId="7BF79696" w14:textId="77777777" w:rsidR="00C42FE4" w:rsidRPr="008A5FE3" w:rsidRDefault="00C42FE4" w:rsidP="00A72AB5">
            <w:pPr>
              <w:spacing w:after="0"/>
              <w:jc w:val="center"/>
              <w:rPr>
                <w:szCs w:val="20"/>
              </w:rPr>
            </w:pPr>
            <w:r w:rsidRPr="008A5FE3">
              <w:rPr>
                <w:noProof/>
                <w:szCs w:val="20"/>
              </w:rPr>
              <w:drawing>
                <wp:inline distT="0" distB="0" distL="0" distR="0" wp14:anchorId="2B1D86E3" wp14:editId="26CC8D94">
                  <wp:extent cx="457200" cy="45720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25" w:type="dxa"/>
            <w:vAlign w:val="center"/>
          </w:tcPr>
          <w:p w14:paraId="6458FB77" w14:textId="77777777" w:rsidR="00C42FE4" w:rsidRPr="008A5FE3" w:rsidRDefault="00C42FE4" w:rsidP="00A72AB5">
            <w:pPr>
              <w:spacing w:after="0"/>
              <w:jc w:val="center"/>
              <w:rPr>
                <w:szCs w:val="20"/>
              </w:rPr>
            </w:pPr>
            <w:r w:rsidRPr="008A5FE3">
              <w:rPr>
                <w:szCs w:val="20"/>
              </w:rPr>
              <w:t>N/A</w:t>
            </w:r>
          </w:p>
        </w:tc>
      </w:tr>
      <w:tr w:rsidR="00C42FE4" w:rsidRPr="008A5FE3" w14:paraId="190DB76C" w14:textId="77777777" w:rsidTr="00A72AB5">
        <w:trPr>
          <w:cantSplit/>
        </w:trPr>
        <w:tc>
          <w:tcPr>
            <w:tcW w:w="1117" w:type="dxa"/>
            <w:vMerge w:val="restart"/>
            <w:shd w:val="clear" w:color="auto" w:fill="D9D9D9"/>
          </w:tcPr>
          <w:p w14:paraId="46468896" w14:textId="77777777" w:rsidR="00C42FE4" w:rsidRPr="008A5FE3" w:rsidRDefault="00C42FE4" w:rsidP="00A72AB5">
            <w:pPr>
              <w:keepNext/>
              <w:spacing w:after="0"/>
              <w:rPr>
                <w:szCs w:val="20"/>
              </w:rPr>
            </w:pPr>
            <w:r w:rsidRPr="008A5FE3">
              <w:rPr>
                <w:b/>
                <w:szCs w:val="20"/>
              </w:rPr>
              <w:t>Activity</w:t>
            </w:r>
          </w:p>
        </w:tc>
        <w:tc>
          <w:tcPr>
            <w:tcW w:w="4738" w:type="dxa"/>
            <w:gridSpan w:val="2"/>
          </w:tcPr>
          <w:p w14:paraId="1AF2BE95" w14:textId="77777777" w:rsidR="00C42FE4" w:rsidRPr="008A5FE3" w:rsidRDefault="00C42FE4" w:rsidP="00A72AB5">
            <w:pPr>
              <w:spacing w:after="0"/>
              <w:ind w:left="34"/>
              <w:rPr>
                <w:szCs w:val="20"/>
              </w:rPr>
            </w:pPr>
            <w:r w:rsidRPr="008A5FE3">
              <w:rPr>
                <w:szCs w:val="20"/>
              </w:rPr>
              <w:t xml:space="preserve">An </w:t>
            </w:r>
            <w:r w:rsidRPr="008A5FE3">
              <w:rPr>
                <w:b/>
                <w:szCs w:val="20"/>
              </w:rPr>
              <w:t>Activity</w:t>
            </w:r>
            <w:r w:rsidRPr="008A5FE3">
              <w:rPr>
                <w:szCs w:val="20"/>
              </w:rPr>
              <w:t xml:space="preserve"> is a generic term that describes the kind of work, which must be performed. An </w:t>
            </w:r>
            <w:r w:rsidRPr="008A5FE3">
              <w:rPr>
                <w:b/>
                <w:szCs w:val="20"/>
              </w:rPr>
              <w:t>activity</w:t>
            </w:r>
            <w:r w:rsidRPr="008A5FE3">
              <w:rPr>
                <w:szCs w:val="20"/>
              </w:rPr>
              <w:t xml:space="preserve"> can be atomic (</w:t>
            </w:r>
            <w:r w:rsidRPr="008A5FE3">
              <w:rPr>
                <w:b/>
                <w:szCs w:val="20"/>
              </w:rPr>
              <w:t>Task</w:t>
            </w:r>
            <w:r w:rsidRPr="008A5FE3">
              <w:rPr>
                <w:szCs w:val="20"/>
              </w:rPr>
              <w:t>) or compound (</w:t>
            </w:r>
            <w:r w:rsidRPr="008A5FE3">
              <w:rPr>
                <w:b/>
                <w:szCs w:val="20"/>
              </w:rPr>
              <w:t>Sub-process</w:t>
            </w:r>
            <w:r w:rsidRPr="008A5FE3">
              <w:rPr>
                <w:szCs w:val="20"/>
              </w:rPr>
              <w:t>).</w:t>
            </w:r>
          </w:p>
          <w:p w14:paraId="6D8616AB" w14:textId="77777777" w:rsidR="00C42FE4" w:rsidRPr="008A5FE3" w:rsidRDefault="00C42FE4" w:rsidP="00A72AB5">
            <w:pPr>
              <w:spacing w:after="0"/>
              <w:ind w:left="34"/>
              <w:rPr>
                <w:szCs w:val="20"/>
              </w:rPr>
            </w:pPr>
            <w:r w:rsidRPr="008A5FE3">
              <w:rPr>
                <w:szCs w:val="20"/>
              </w:rPr>
              <w:t>Examples: ‘Registration Process’, ‘Request Update’...</w:t>
            </w:r>
          </w:p>
        </w:tc>
        <w:tc>
          <w:tcPr>
            <w:tcW w:w="3215" w:type="dxa"/>
            <w:gridSpan w:val="3"/>
            <w:vAlign w:val="center"/>
          </w:tcPr>
          <w:p w14:paraId="4C209555"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10603BD0" wp14:editId="56E35442">
                  <wp:extent cx="1190625" cy="73342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r>
      <w:tr w:rsidR="00C42FE4" w:rsidRPr="008A5FE3" w14:paraId="11EEF672" w14:textId="77777777" w:rsidTr="00A72AB5">
        <w:trPr>
          <w:cantSplit/>
        </w:trPr>
        <w:tc>
          <w:tcPr>
            <w:tcW w:w="1117" w:type="dxa"/>
            <w:vMerge/>
            <w:shd w:val="clear" w:color="auto" w:fill="D9D9D9"/>
          </w:tcPr>
          <w:p w14:paraId="3E426009" w14:textId="77777777" w:rsidR="00C42FE4" w:rsidRPr="008A5FE3" w:rsidRDefault="00C42FE4" w:rsidP="00C42FE4">
            <w:pPr>
              <w:spacing w:before="60" w:after="60"/>
              <w:rPr>
                <w:rFonts w:cs="Arial"/>
                <w:sz w:val="20"/>
                <w:szCs w:val="20"/>
              </w:rPr>
            </w:pPr>
          </w:p>
        </w:tc>
        <w:tc>
          <w:tcPr>
            <w:tcW w:w="4738" w:type="dxa"/>
            <w:gridSpan w:val="2"/>
          </w:tcPr>
          <w:p w14:paraId="136AFCC8" w14:textId="77777777" w:rsidR="00C42FE4" w:rsidRPr="008A5FE3" w:rsidRDefault="00C42FE4" w:rsidP="00A72AB5">
            <w:pPr>
              <w:spacing w:after="0"/>
              <w:ind w:left="34"/>
              <w:rPr>
                <w:szCs w:val="20"/>
              </w:rPr>
            </w:pPr>
            <w:r w:rsidRPr="008A5FE3">
              <w:rPr>
                <w:b/>
                <w:szCs w:val="20"/>
              </w:rPr>
              <w:t>Task</w:t>
            </w:r>
            <w:r w:rsidRPr="008A5FE3">
              <w:rPr>
                <w:szCs w:val="20"/>
              </w:rPr>
              <w:t xml:space="preserve"> is labelled with a name plus a noun. When possible, it may include a legal reference.</w:t>
            </w:r>
          </w:p>
        </w:tc>
        <w:tc>
          <w:tcPr>
            <w:tcW w:w="3215" w:type="dxa"/>
            <w:gridSpan w:val="3"/>
            <w:vAlign w:val="center"/>
          </w:tcPr>
          <w:p w14:paraId="0A705163"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6A243C91" wp14:editId="0B3489A7">
                  <wp:extent cx="1190625" cy="73342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r>
      <w:tr w:rsidR="00C42FE4" w:rsidRPr="008A5FE3" w14:paraId="0832F7F5" w14:textId="77777777" w:rsidTr="00A72AB5">
        <w:trPr>
          <w:cantSplit/>
        </w:trPr>
        <w:tc>
          <w:tcPr>
            <w:tcW w:w="1117" w:type="dxa"/>
            <w:vMerge/>
            <w:shd w:val="clear" w:color="auto" w:fill="D9D9D9"/>
          </w:tcPr>
          <w:p w14:paraId="17711EBA" w14:textId="77777777" w:rsidR="00C42FE4" w:rsidRPr="008A5FE3" w:rsidRDefault="00C42FE4" w:rsidP="00C42FE4">
            <w:pPr>
              <w:spacing w:before="60" w:after="60"/>
              <w:rPr>
                <w:rFonts w:cs="Arial"/>
                <w:sz w:val="20"/>
                <w:szCs w:val="20"/>
              </w:rPr>
            </w:pPr>
          </w:p>
        </w:tc>
        <w:tc>
          <w:tcPr>
            <w:tcW w:w="4738" w:type="dxa"/>
            <w:gridSpan w:val="2"/>
          </w:tcPr>
          <w:p w14:paraId="69B47898" w14:textId="77777777" w:rsidR="00C42FE4" w:rsidRPr="008A5FE3" w:rsidRDefault="00C42FE4" w:rsidP="00A72AB5">
            <w:pPr>
              <w:spacing w:after="0"/>
              <w:ind w:left="34"/>
              <w:rPr>
                <w:szCs w:val="20"/>
              </w:rPr>
            </w:pPr>
            <w:r w:rsidRPr="008A5FE3">
              <w:rPr>
                <w:b/>
                <w:szCs w:val="20"/>
              </w:rPr>
              <w:t>A collapsed sub-process</w:t>
            </w:r>
            <w:r w:rsidRPr="008A5FE3">
              <w:rPr>
                <w:szCs w:val="20"/>
              </w:rPr>
              <w:t xml:space="preserve"> is used to hide or reveal additional levels of business process detail and has its own self-contained start and end events. It is represented with a + symbol at the bottom centre.</w:t>
            </w:r>
          </w:p>
        </w:tc>
        <w:tc>
          <w:tcPr>
            <w:tcW w:w="3215" w:type="dxa"/>
            <w:gridSpan w:val="3"/>
            <w:vAlign w:val="center"/>
          </w:tcPr>
          <w:p w14:paraId="4B8353CF" w14:textId="77777777" w:rsidR="00C42FE4" w:rsidRPr="008A5FE3" w:rsidRDefault="00C42FE4" w:rsidP="00A72AB5">
            <w:pPr>
              <w:spacing w:after="0"/>
              <w:jc w:val="center"/>
              <w:rPr>
                <w:szCs w:val="20"/>
              </w:rPr>
            </w:pPr>
            <w:r w:rsidRPr="008A5FE3">
              <w:rPr>
                <w:noProof/>
                <w:szCs w:val="28"/>
              </w:rPr>
              <w:drawing>
                <wp:inline distT="0" distB="0" distL="0" distR="0" wp14:anchorId="7991929F" wp14:editId="60B2DE7D">
                  <wp:extent cx="1095375" cy="73342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095375" cy="733425"/>
                          </a:xfrm>
                          <a:prstGeom prst="rect">
                            <a:avLst/>
                          </a:prstGeom>
                          <a:noFill/>
                          <a:ln>
                            <a:noFill/>
                          </a:ln>
                        </pic:spPr>
                      </pic:pic>
                    </a:graphicData>
                  </a:graphic>
                </wp:inline>
              </w:drawing>
            </w:r>
          </w:p>
        </w:tc>
      </w:tr>
      <w:tr w:rsidR="00C42FE4" w:rsidRPr="008A5FE3" w14:paraId="318C197E" w14:textId="77777777" w:rsidTr="00A72AB5">
        <w:trPr>
          <w:cantSplit/>
        </w:trPr>
        <w:tc>
          <w:tcPr>
            <w:tcW w:w="1117" w:type="dxa"/>
            <w:vMerge/>
            <w:shd w:val="clear" w:color="auto" w:fill="D9D9D9"/>
          </w:tcPr>
          <w:p w14:paraId="265F179F" w14:textId="77777777" w:rsidR="00C42FE4" w:rsidRPr="008A5FE3" w:rsidRDefault="00C42FE4" w:rsidP="00C42FE4">
            <w:pPr>
              <w:spacing w:before="60" w:after="60"/>
              <w:rPr>
                <w:rFonts w:cs="Arial"/>
                <w:sz w:val="20"/>
                <w:szCs w:val="20"/>
              </w:rPr>
            </w:pPr>
          </w:p>
        </w:tc>
        <w:tc>
          <w:tcPr>
            <w:tcW w:w="4738" w:type="dxa"/>
            <w:gridSpan w:val="2"/>
          </w:tcPr>
          <w:p w14:paraId="2919E948" w14:textId="77777777" w:rsidR="00C42FE4" w:rsidRPr="008A5FE3" w:rsidRDefault="00C42FE4" w:rsidP="00A72AB5">
            <w:pPr>
              <w:spacing w:after="0"/>
              <w:ind w:left="34"/>
              <w:rPr>
                <w:szCs w:val="20"/>
              </w:rPr>
            </w:pPr>
            <w:r w:rsidRPr="008A5FE3">
              <w:rPr>
                <w:szCs w:val="20"/>
              </w:rPr>
              <w:t xml:space="preserve">The </w:t>
            </w:r>
            <w:r w:rsidRPr="008A5FE3">
              <w:rPr>
                <w:b/>
                <w:szCs w:val="20"/>
              </w:rPr>
              <w:t>Loop Activity</w:t>
            </w:r>
            <w:r w:rsidRPr="008A5FE3">
              <w:rPr>
                <w:szCs w:val="20"/>
              </w:rPr>
              <w:t xml:space="preserve"> is a type of Activity that acts as a wrapper for an inner Activity that can be executed multiple times in sequence.</w:t>
            </w:r>
          </w:p>
        </w:tc>
        <w:tc>
          <w:tcPr>
            <w:tcW w:w="3215" w:type="dxa"/>
            <w:gridSpan w:val="3"/>
            <w:vAlign w:val="center"/>
          </w:tcPr>
          <w:p w14:paraId="621743AC"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490E3DA6" wp14:editId="425FD3C9">
                  <wp:extent cx="1190625" cy="8191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r>
      <w:tr w:rsidR="00C42FE4" w:rsidRPr="008A5FE3" w14:paraId="0E7B3EBA" w14:textId="77777777" w:rsidTr="00A72AB5">
        <w:trPr>
          <w:cantSplit/>
        </w:trPr>
        <w:tc>
          <w:tcPr>
            <w:tcW w:w="1117" w:type="dxa"/>
            <w:vMerge/>
            <w:shd w:val="clear" w:color="auto" w:fill="D9D9D9"/>
          </w:tcPr>
          <w:p w14:paraId="66BAC1D9" w14:textId="77777777" w:rsidR="00C42FE4" w:rsidRPr="008A5FE3" w:rsidRDefault="00C42FE4" w:rsidP="00C42FE4">
            <w:pPr>
              <w:spacing w:before="60" w:after="60"/>
              <w:rPr>
                <w:rFonts w:cs="Arial"/>
                <w:sz w:val="20"/>
                <w:szCs w:val="20"/>
              </w:rPr>
            </w:pPr>
          </w:p>
        </w:tc>
        <w:tc>
          <w:tcPr>
            <w:tcW w:w="4738" w:type="dxa"/>
            <w:gridSpan w:val="2"/>
          </w:tcPr>
          <w:p w14:paraId="25ABA230" w14:textId="77777777" w:rsidR="00C42FE4" w:rsidRPr="008A5FE3" w:rsidRDefault="00C42FE4" w:rsidP="00A72AB5">
            <w:pPr>
              <w:spacing w:after="0"/>
              <w:ind w:left="34"/>
              <w:rPr>
                <w:szCs w:val="20"/>
              </w:rPr>
            </w:pPr>
            <w:r w:rsidRPr="008A5FE3">
              <w:rPr>
                <w:szCs w:val="20"/>
              </w:rPr>
              <w:t xml:space="preserve">A </w:t>
            </w:r>
            <w:r w:rsidRPr="008A5FE3">
              <w:rPr>
                <w:b/>
                <w:szCs w:val="20"/>
              </w:rPr>
              <w:t>Multi-Instance activity</w:t>
            </w:r>
            <w:r w:rsidRPr="008A5FE3">
              <w:rPr>
                <w:szCs w:val="20"/>
              </w:rPr>
              <w:t xml:space="preserve"> is a type of activity that acts as a wrapper for an inner Activity that can be executed multiple times in parallel.</w:t>
            </w:r>
          </w:p>
        </w:tc>
        <w:tc>
          <w:tcPr>
            <w:tcW w:w="3215" w:type="dxa"/>
            <w:gridSpan w:val="3"/>
            <w:vAlign w:val="center"/>
          </w:tcPr>
          <w:p w14:paraId="4479C4AF" w14:textId="77777777" w:rsidR="00C42FE4" w:rsidRPr="008A5FE3" w:rsidRDefault="00C42FE4" w:rsidP="00A72AB5">
            <w:pPr>
              <w:spacing w:after="0"/>
              <w:jc w:val="center"/>
              <w:rPr>
                <w:szCs w:val="28"/>
              </w:rPr>
            </w:pPr>
            <w:r w:rsidRPr="008A5FE3">
              <w:rPr>
                <w:noProof/>
                <w:szCs w:val="28"/>
              </w:rPr>
              <w:drawing>
                <wp:inline distT="0" distB="0" distL="0" distR="0" wp14:anchorId="714C8E9F" wp14:editId="21086A57">
                  <wp:extent cx="1190625" cy="7334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r>
      <w:tr w:rsidR="00C42FE4" w:rsidRPr="008A5FE3" w14:paraId="1E13AB70" w14:textId="77777777" w:rsidTr="00A72AB5">
        <w:trPr>
          <w:cantSplit/>
        </w:trPr>
        <w:tc>
          <w:tcPr>
            <w:tcW w:w="1117" w:type="dxa"/>
            <w:vMerge/>
            <w:shd w:val="clear" w:color="auto" w:fill="D9D9D9"/>
          </w:tcPr>
          <w:p w14:paraId="29220E2F" w14:textId="77777777" w:rsidR="00C42FE4" w:rsidRPr="008A5FE3" w:rsidRDefault="00C42FE4" w:rsidP="00C42FE4">
            <w:pPr>
              <w:spacing w:before="60" w:after="60"/>
              <w:rPr>
                <w:rFonts w:cs="Arial"/>
                <w:sz w:val="20"/>
                <w:szCs w:val="20"/>
              </w:rPr>
            </w:pPr>
          </w:p>
        </w:tc>
        <w:tc>
          <w:tcPr>
            <w:tcW w:w="4738" w:type="dxa"/>
            <w:gridSpan w:val="2"/>
          </w:tcPr>
          <w:p w14:paraId="1A86E5C9" w14:textId="77777777" w:rsidR="00C42FE4" w:rsidRPr="008A5FE3" w:rsidRDefault="00C42FE4" w:rsidP="00A72AB5">
            <w:pPr>
              <w:spacing w:after="0"/>
              <w:ind w:left="34"/>
              <w:rPr>
                <w:szCs w:val="20"/>
              </w:rPr>
            </w:pPr>
            <w:r w:rsidRPr="008A5FE3">
              <w:rPr>
                <w:szCs w:val="20"/>
              </w:rPr>
              <w:t xml:space="preserve">A </w:t>
            </w:r>
            <w:r w:rsidRPr="008A5FE3">
              <w:rPr>
                <w:b/>
                <w:szCs w:val="20"/>
              </w:rPr>
              <w:t>User Activity</w:t>
            </w:r>
            <w:r w:rsidRPr="008A5FE3">
              <w:rPr>
                <w:szCs w:val="20"/>
              </w:rPr>
              <w:t xml:space="preserve"> is a manual activity.</w:t>
            </w:r>
          </w:p>
        </w:tc>
        <w:tc>
          <w:tcPr>
            <w:tcW w:w="3215" w:type="dxa"/>
            <w:gridSpan w:val="3"/>
            <w:vAlign w:val="center"/>
          </w:tcPr>
          <w:p w14:paraId="442A1926" w14:textId="77777777" w:rsidR="00C42FE4" w:rsidRPr="008A5FE3" w:rsidRDefault="00C42FE4" w:rsidP="00A72AB5">
            <w:pPr>
              <w:spacing w:after="0"/>
              <w:jc w:val="center"/>
              <w:rPr>
                <w:szCs w:val="28"/>
              </w:rPr>
            </w:pPr>
            <w:r w:rsidRPr="008A5FE3">
              <w:rPr>
                <w:noProof/>
                <w:szCs w:val="28"/>
              </w:rPr>
              <w:drawing>
                <wp:inline distT="0" distB="0" distL="0" distR="0" wp14:anchorId="5AE459C1" wp14:editId="05542C44">
                  <wp:extent cx="1190625" cy="73342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r>
      <w:tr w:rsidR="00C42FE4" w:rsidRPr="008A5FE3" w14:paraId="2D98DD6A" w14:textId="77777777" w:rsidTr="00A72AB5">
        <w:trPr>
          <w:cantSplit/>
        </w:trPr>
        <w:tc>
          <w:tcPr>
            <w:tcW w:w="1117" w:type="dxa"/>
            <w:vMerge/>
            <w:shd w:val="clear" w:color="auto" w:fill="D9D9D9"/>
          </w:tcPr>
          <w:p w14:paraId="73A498FD" w14:textId="77777777" w:rsidR="00C42FE4" w:rsidRPr="008A5FE3" w:rsidRDefault="00C42FE4" w:rsidP="00C42FE4">
            <w:pPr>
              <w:spacing w:before="60" w:after="60"/>
              <w:rPr>
                <w:rFonts w:cs="Arial"/>
                <w:sz w:val="20"/>
                <w:szCs w:val="20"/>
              </w:rPr>
            </w:pPr>
          </w:p>
        </w:tc>
        <w:tc>
          <w:tcPr>
            <w:tcW w:w="4738" w:type="dxa"/>
            <w:gridSpan w:val="2"/>
          </w:tcPr>
          <w:p w14:paraId="0C8E0FAF" w14:textId="3C8226B4" w:rsidR="00C42FE4" w:rsidRPr="008A5FE3" w:rsidRDefault="00C42FE4" w:rsidP="00A72AB5">
            <w:pPr>
              <w:spacing w:after="0"/>
              <w:ind w:left="34"/>
              <w:rPr>
                <w:szCs w:val="20"/>
              </w:rPr>
            </w:pPr>
            <w:r w:rsidRPr="008A5FE3">
              <w:rPr>
                <w:szCs w:val="20"/>
              </w:rPr>
              <w:t xml:space="preserve">A </w:t>
            </w:r>
            <w:r w:rsidRPr="008A5FE3">
              <w:rPr>
                <w:b/>
                <w:szCs w:val="20"/>
              </w:rPr>
              <w:t>Business Rule</w:t>
            </w:r>
            <w:r w:rsidRPr="008A5FE3">
              <w:rPr>
                <w:szCs w:val="20"/>
              </w:rPr>
              <w:t xml:space="preserve"> activity evaluates a business rule</w:t>
            </w:r>
            <w:r w:rsidR="00016428" w:rsidRPr="008A5FE3">
              <w:rPr>
                <w:szCs w:val="20"/>
              </w:rPr>
              <w:t>.</w:t>
            </w:r>
          </w:p>
        </w:tc>
        <w:tc>
          <w:tcPr>
            <w:tcW w:w="3215" w:type="dxa"/>
            <w:gridSpan w:val="3"/>
            <w:vAlign w:val="center"/>
          </w:tcPr>
          <w:p w14:paraId="40FC6419" w14:textId="77777777" w:rsidR="00C42FE4" w:rsidRPr="008A5FE3" w:rsidRDefault="00C42FE4" w:rsidP="00A72AB5">
            <w:pPr>
              <w:spacing w:after="0"/>
              <w:jc w:val="center"/>
              <w:rPr>
                <w:szCs w:val="28"/>
              </w:rPr>
            </w:pPr>
            <w:r w:rsidRPr="008A5FE3">
              <w:rPr>
                <w:noProof/>
                <w:szCs w:val="28"/>
              </w:rPr>
              <w:drawing>
                <wp:inline distT="0" distB="0" distL="0" distR="0" wp14:anchorId="0932D671" wp14:editId="7E596731">
                  <wp:extent cx="1190625" cy="73342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r>
      <w:tr w:rsidR="00C42FE4" w:rsidRPr="008A5FE3" w14:paraId="38F289FD" w14:textId="77777777" w:rsidTr="00A72AB5">
        <w:trPr>
          <w:cantSplit/>
        </w:trPr>
        <w:tc>
          <w:tcPr>
            <w:tcW w:w="1117" w:type="dxa"/>
            <w:vMerge/>
            <w:tcBorders>
              <w:bottom w:val="single" w:sz="4" w:space="0" w:color="999999"/>
            </w:tcBorders>
            <w:shd w:val="clear" w:color="auto" w:fill="D9D9D9"/>
          </w:tcPr>
          <w:p w14:paraId="5C72E62D" w14:textId="77777777" w:rsidR="00C42FE4" w:rsidRPr="008A5FE3" w:rsidRDefault="00C42FE4" w:rsidP="00C42FE4">
            <w:pPr>
              <w:spacing w:before="60" w:after="60"/>
              <w:rPr>
                <w:rFonts w:cs="Arial"/>
                <w:sz w:val="20"/>
                <w:szCs w:val="20"/>
              </w:rPr>
            </w:pPr>
          </w:p>
        </w:tc>
        <w:tc>
          <w:tcPr>
            <w:tcW w:w="4738" w:type="dxa"/>
            <w:gridSpan w:val="2"/>
          </w:tcPr>
          <w:p w14:paraId="3EF52ECE" w14:textId="77777777" w:rsidR="00C42FE4" w:rsidRPr="008A5FE3" w:rsidRDefault="00C42FE4" w:rsidP="00A72AB5">
            <w:pPr>
              <w:spacing w:after="0"/>
              <w:ind w:left="34"/>
              <w:rPr>
                <w:szCs w:val="20"/>
              </w:rPr>
            </w:pPr>
            <w:r w:rsidRPr="008A5FE3">
              <w:rPr>
                <w:szCs w:val="20"/>
              </w:rPr>
              <w:t xml:space="preserve">A </w:t>
            </w:r>
            <w:r w:rsidRPr="008A5FE3">
              <w:rPr>
                <w:b/>
                <w:szCs w:val="20"/>
              </w:rPr>
              <w:t>Global Activity</w:t>
            </w:r>
            <w:r w:rsidRPr="008A5FE3">
              <w:rPr>
                <w:szCs w:val="20"/>
              </w:rPr>
              <w:t xml:space="preserve"> is a call to a re-usable activity. It uses the same symbol as an Activity but has a thick line.</w:t>
            </w:r>
          </w:p>
        </w:tc>
        <w:tc>
          <w:tcPr>
            <w:tcW w:w="3215" w:type="dxa"/>
            <w:gridSpan w:val="3"/>
            <w:vAlign w:val="center"/>
          </w:tcPr>
          <w:p w14:paraId="5F11623C" w14:textId="77777777" w:rsidR="00C42FE4" w:rsidRPr="008A5FE3" w:rsidRDefault="00C42FE4" w:rsidP="00A72AB5">
            <w:pPr>
              <w:spacing w:after="0"/>
              <w:jc w:val="center"/>
              <w:rPr>
                <w:szCs w:val="28"/>
              </w:rPr>
            </w:pPr>
            <w:r w:rsidRPr="008A5FE3">
              <w:rPr>
                <w:noProof/>
                <w:szCs w:val="28"/>
              </w:rPr>
              <w:drawing>
                <wp:inline distT="0" distB="0" distL="0" distR="0" wp14:anchorId="46D8C134" wp14:editId="0478D238">
                  <wp:extent cx="1190625" cy="73342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r>
      <w:tr w:rsidR="00C42FE4" w:rsidRPr="008A5FE3" w14:paraId="2ADFD8F7" w14:textId="77777777" w:rsidTr="00A72AB5">
        <w:trPr>
          <w:cantSplit/>
        </w:trPr>
        <w:tc>
          <w:tcPr>
            <w:tcW w:w="1117" w:type="dxa"/>
            <w:tcBorders>
              <w:bottom w:val="single" w:sz="4" w:space="0" w:color="999999"/>
            </w:tcBorders>
            <w:shd w:val="clear" w:color="auto" w:fill="D9D9D9"/>
          </w:tcPr>
          <w:p w14:paraId="4BA481DB" w14:textId="77777777" w:rsidR="00C42FE4" w:rsidRPr="008A5FE3" w:rsidRDefault="00C42FE4" w:rsidP="00A72AB5">
            <w:pPr>
              <w:keepNext/>
              <w:spacing w:after="0"/>
              <w:rPr>
                <w:b/>
                <w:szCs w:val="20"/>
              </w:rPr>
            </w:pPr>
            <w:r w:rsidRPr="008A5FE3">
              <w:rPr>
                <w:b/>
                <w:szCs w:val="20"/>
              </w:rPr>
              <w:t>Gateway</w:t>
            </w:r>
          </w:p>
        </w:tc>
        <w:tc>
          <w:tcPr>
            <w:tcW w:w="4738" w:type="dxa"/>
            <w:gridSpan w:val="2"/>
          </w:tcPr>
          <w:p w14:paraId="01168B53" w14:textId="77777777" w:rsidR="00C42FE4" w:rsidRPr="008A5FE3" w:rsidRDefault="00C42FE4" w:rsidP="00A72AB5">
            <w:pPr>
              <w:spacing w:after="0"/>
              <w:ind w:left="34"/>
              <w:rPr>
                <w:szCs w:val="20"/>
              </w:rPr>
            </w:pPr>
            <w:r w:rsidRPr="008A5FE3">
              <w:rPr>
                <w:szCs w:val="20"/>
              </w:rPr>
              <w:t xml:space="preserve">A </w:t>
            </w:r>
            <w:r w:rsidRPr="008A5FE3">
              <w:rPr>
                <w:b/>
                <w:szCs w:val="20"/>
              </w:rPr>
              <w:t>Gateway</w:t>
            </w:r>
            <w:r w:rsidRPr="008A5FE3">
              <w:rPr>
                <w:szCs w:val="20"/>
              </w:rPr>
              <w:t xml:space="preserve"> is used to split or merge multiple process flows. Thus, it will determine branching, forking, merging and joining of paths.</w:t>
            </w:r>
          </w:p>
          <w:p w14:paraId="58EB9DAE" w14:textId="77777777" w:rsidR="00C42FE4" w:rsidRPr="008A5FE3" w:rsidRDefault="00C42FE4" w:rsidP="00A72AB5">
            <w:pPr>
              <w:spacing w:after="0"/>
              <w:ind w:left="34"/>
              <w:rPr>
                <w:szCs w:val="20"/>
              </w:rPr>
            </w:pPr>
            <w:r w:rsidRPr="008A5FE3">
              <w:rPr>
                <w:szCs w:val="20"/>
              </w:rPr>
              <w:t>Examples: ‘Condition true? – yes/no’, ‘Choose option? – option 1/option 2/option 3’...</w:t>
            </w:r>
          </w:p>
        </w:tc>
        <w:tc>
          <w:tcPr>
            <w:tcW w:w="3215" w:type="dxa"/>
            <w:gridSpan w:val="3"/>
            <w:tcBorders>
              <w:bottom w:val="single" w:sz="4" w:space="0" w:color="999999"/>
            </w:tcBorders>
            <w:vAlign w:val="center"/>
          </w:tcPr>
          <w:p w14:paraId="620D14B2"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2A255828" wp14:editId="75B3B7A4">
                  <wp:extent cx="733425" cy="7334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tc>
      </w:tr>
      <w:tr w:rsidR="00C42FE4" w:rsidRPr="008A5FE3" w14:paraId="610A7B51" w14:textId="77777777" w:rsidTr="00A72AB5">
        <w:trPr>
          <w:cantSplit/>
          <w:trHeight w:val="125"/>
        </w:trPr>
        <w:tc>
          <w:tcPr>
            <w:tcW w:w="1117" w:type="dxa"/>
            <w:vMerge w:val="restart"/>
            <w:shd w:val="clear" w:color="auto" w:fill="D9D9D9"/>
          </w:tcPr>
          <w:p w14:paraId="68934F93" w14:textId="77777777" w:rsidR="00C42FE4" w:rsidRPr="008A5FE3" w:rsidRDefault="00C42FE4" w:rsidP="00A72AB5">
            <w:pPr>
              <w:keepNext/>
              <w:spacing w:after="0"/>
              <w:rPr>
                <w:b/>
                <w:szCs w:val="20"/>
              </w:rPr>
            </w:pPr>
            <w:r w:rsidRPr="008A5FE3">
              <w:rPr>
                <w:b/>
                <w:szCs w:val="20"/>
              </w:rPr>
              <w:t>Gateway types</w:t>
            </w:r>
          </w:p>
        </w:tc>
        <w:tc>
          <w:tcPr>
            <w:tcW w:w="1301" w:type="dxa"/>
            <w:shd w:val="clear" w:color="auto" w:fill="D9D9D9"/>
          </w:tcPr>
          <w:p w14:paraId="76609E0E" w14:textId="77777777" w:rsidR="00C42FE4" w:rsidRPr="008A5FE3" w:rsidRDefault="00C42FE4" w:rsidP="00A72AB5">
            <w:pPr>
              <w:keepNext/>
              <w:spacing w:after="0"/>
              <w:jc w:val="center"/>
              <w:rPr>
                <w:b/>
                <w:szCs w:val="20"/>
              </w:rPr>
            </w:pPr>
            <w:r w:rsidRPr="008A5FE3">
              <w:rPr>
                <w:b/>
                <w:szCs w:val="20"/>
              </w:rPr>
              <w:t>Type</w:t>
            </w:r>
          </w:p>
        </w:tc>
        <w:tc>
          <w:tcPr>
            <w:tcW w:w="3437" w:type="dxa"/>
            <w:shd w:val="clear" w:color="auto" w:fill="D9D9D9"/>
          </w:tcPr>
          <w:p w14:paraId="739C6F40" w14:textId="77777777" w:rsidR="00C42FE4" w:rsidRPr="008A5FE3" w:rsidRDefault="00C42FE4" w:rsidP="00A72AB5">
            <w:pPr>
              <w:keepNext/>
              <w:spacing w:after="0"/>
              <w:jc w:val="center"/>
              <w:rPr>
                <w:b/>
                <w:szCs w:val="20"/>
              </w:rPr>
            </w:pPr>
            <w:r w:rsidRPr="008A5FE3">
              <w:rPr>
                <w:b/>
                <w:szCs w:val="20"/>
              </w:rPr>
              <w:t>Description</w:t>
            </w:r>
          </w:p>
        </w:tc>
        <w:tc>
          <w:tcPr>
            <w:tcW w:w="3215" w:type="dxa"/>
            <w:gridSpan w:val="3"/>
            <w:shd w:val="clear" w:color="auto" w:fill="D9D9D9"/>
          </w:tcPr>
          <w:p w14:paraId="5364E74E" w14:textId="77777777" w:rsidR="00C42FE4" w:rsidRPr="008A5FE3" w:rsidRDefault="00C42FE4" w:rsidP="00A72AB5">
            <w:pPr>
              <w:keepNext/>
              <w:spacing w:after="0"/>
              <w:jc w:val="center"/>
              <w:rPr>
                <w:b/>
                <w:szCs w:val="20"/>
              </w:rPr>
            </w:pPr>
            <w:r w:rsidRPr="008A5FE3">
              <w:rPr>
                <w:b/>
                <w:szCs w:val="20"/>
              </w:rPr>
              <w:t>Symbol</w:t>
            </w:r>
          </w:p>
        </w:tc>
      </w:tr>
      <w:tr w:rsidR="00C42FE4" w:rsidRPr="008A5FE3" w14:paraId="246EE9FF" w14:textId="77777777" w:rsidTr="00A72AB5">
        <w:trPr>
          <w:cantSplit/>
          <w:trHeight w:val="1127"/>
        </w:trPr>
        <w:tc>
          <w:tcPr>
            <w:tcW w:w="1117" w:type="dxa"/>
            <w:vMerge/>
            <w:shd w:val="clear" w:color="auto" w:fill="D9D9D9"/>
          </w:tcPr>
          <w:p w14:paraId="6A29C66A" w14:textId="77777777" w:rsidR="00C42FE4" w:rsidRPr="008A5FE3" w:rsidRDefault="00C42FE4" w:rsidP="00C42FE4">
            <w:pPr>
              <w:spacing w:before="60" w:after="60"/>
              <w:rPr>
                <w:rFonts w:cs="Arial"/>
                <w:sz w:val="20"/>
                <w:szCs w:val="20"/>
              </w:rPr>
            </w:pPr>
          </w:p>
        </w:tc>
        <w:tc>
          <w:tcPr>
            <w:tcW w:w="1301" w:type="dxa"/>
          </w:tcPr>
          <w:p w14:paraId="5FADB13D" w14:textId="77777777" w:rsidR="00C42FE4" w:rsidRPr="008A5FE3" w:rsidRDefault="00C42FE4" w:rsidP="00A72AB5">
            <w:pPr>
              <w:spacing w:after="0"/>
              <w:ind w:left="34"/>
              <w:jc w:val="left"/>
              <w:rPr>
                <w:szCs w:val="20"/>
              </w:rPr>
            </w:pPr>
            <w:r w:rsidRPr="008A5FE3">
              <w:rPr>
                <w:szCs w:val="20"/>
              </w:rPr>
              <w:t>Exclusive Gateway</w:t>
            </w:r>
          </w:p>
        </w:tc>
        <w:tc>
          <w:tcPr>
            <w:tcW w:w="3437" w:type="dxa"/>
          </w:tcPr>
          <w:p w14:paraId="25755E1C" w14:textId="62C6C9B5" w:rsidR="00C42FE4" w:rsidRPr="008A5FE3" w:rsidRDefault="00C42FE4" w:rsidP="00A72AB5">
            <w:pPr>
              <w:spacing w:after="0"/>
              <w:rPr>
                <w:szCs w:val="20"/>
              </w:rPr>
            </w:pPr>
            <w:r w:rsidRPr="008A5FE3">
              <w:rPr>
                <w:b/>
                <w:szCs w:val="20"/>
              </w:rPr>
              <w:t>XOR</w:t>
            </w:r>
            <w:r w:rsidRPr="008A5FE3">
              <w:rPr>
                <w:szCs w:val="20"/>
              </w:rPr>
              <w:t>: exclusive decision and merging (Data-Based)</w:t>
            </w:r>
            <w:r w:rsidR="00016428" w:rsidRPr="008A5FE3">
              <w:rPr>
                <w:szCs w:val="20"/>
              </w:rPr>
              <w:t>.</w:t>
            </w:r>
          </w:p>
        </w:tc>
        <w:tc>
          <w:tcPr>
            <w:tcW w:w="3215" w:type="dxa"/>
            <w:gridSpan w:val="3"/>
          </w:tcPr>
          <w:p w14:paraId="22A80FB2" w14:textId="77777777" w:rsidR="00C42FE4" w:rsidRPr="008A5FE3" w:rsidRDefault="00C42FE4" w:rsidP="00A72AB5">
            <w:pPr>
              <w:spacing w:after="0"/>
              <w:jc w:val="center"/>
              <w:rPr>
                <w:szCs w:val="20"/>
              </w:rPr>
            </w:pPr>
            <w:r w:rsidRPr="008A5FE3">
              <w:rPr>
                <w:rFonts w:eastAsia="MS Mincho"/>
                <w:noProof/>
                <w:szCs w:val="22"/>
              </w:rPr>
              <w:drawing>
                <wp:inline distT="0" distB="0" distL="0" distR="0" wp14:anchorId="0A9908DD" wp14:editId="2BF5CA8C">
                  <wp:extent cx="733425" cy="73342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tc>
      </w:tr>
      <w:tr w:rsidR="00C42FE4" w:rsidRPr="008A5FE3" w14:paraId="635193CC" w14:textId="77777777" w:rsidTr="00A72AB5">
        <w:trPr>
          <w:cantSplit/>
          <w:trHeight w:val="183"/>
        </w:trPr>
        <w:tc>
          <w:tcPr>
            <w:tcW w:w="1117" w:type="dxa"/>
            <w:vMerge/>
            <w:shd w:val="clear" w:color="auto" w:fill="D9D9D9"/>
          </w:tcPr>
          <w:p w14:paraId="4E13964E" w14:textId="77777777" w:rsidR="00C42FE4" w:rsidRPr="008A5FE3" w:rsidRDefault="00C42FE4" w:rsidP="00C42FE4">
            <w:pPr>
              <w:spacing w:before="60" w:after="60"/>
              <w:rPr>
                <w:rFonts w:cs="Arial"/>
                <w:sz w:val="20"/>
                <w:szCs w:val="20"/>
              </w:rPr>
            </w:pPr>
          </w:p>
        </w:tc>
        <w:tc>
          <w:tcPr>
            <w:tcW w:w="1301" w:type="dxa"/>
          </w:tcPr>
          <w:p w14:paraId="607A10CA" w14:textId="77777777" w:rsidR="00C42FE4" w:rsidRPr="008A5FE3" w:rsidRDefault="00C42FE4" w:rsidP="00A72AB5">
            <w:pPr>
              <w:spacing w:after="0"/>
              <w:ind w:left="34"/>
              <w:rPr>
                <w:szCs w:val="20"/>
              </w:rPr>
            </w:pPr>
            <w:r w:rsidRPr="008A5FE3">
              <w:rPr>
                <w:szCs w:val="20"/>
              </w:rPr>
              <w:t>Parallel Gateway</w:t>
            </w:r>
          </w:p>
        </w:tc>
        <w:tc>
          <w:tcPr>
            <w:tcW w:w="3437" w:type="dxa"/>
            <w:tcMar>
              <w:right w:w="28" w:type="dxa"/>
            </w:tcMar>
          </w:tcPr>
          <w:p w14:paraId="45E30926" w14:textId="1CE8CF29" w:rsidR="00C42FE4" w:rsidRPr="008A5FE3" w:rsidRDefault="00C42FE4" w:rsidP="00A72AB5">
            <w:pPr>
              <w:spacing w:after="0"/>
              <w:jc w:val="left"/>
              <w:rPr>
                <w:szCs w:val="20"/>
              </w:rPr>
            </w:pPr>
            <w:r w:rsidRPr="008A5FE3">
              <w:rPr>
                <w:b/>
                <w:szCs w:val="20"/>
              </w:rPr>
              <w:t>AND:</w:t>
            </w:r>
            <w:r w:rsidRPr="008A5FE3">
              <w:rPr>
                <w:szCs w:val="20"/>
              </w:rPr>
              <w:t xml:space="preserve"> Parallel forking and joining (synchronization)</w:t>
            </w:r>
            <w:r w:rsidR="00016428" w:rsidRPr="008A5FE3">
              <w:rPr>
                <w:szCs w:val="20"/>
              </w:rPr>
              <w:t>.</w:t>
            </w:r>
          </w:p>
        </w:tc>
        <w:tc>
          <w:tcPr>
            <w:tcW w:w="3215" w:type="dxa"/>
            <w:gridSpan w:val="3"/>
          </w:tcPr>
          <w:p w14:paraId="31E2C2A2" w14:textId="77777777" w:rsidR="00C42FE4" w:rsidRPr="008A5FE3" w:rsidRDefault="00C42FE4" w:rsidP="00A72AB5">
            <w:pPr>
              <w:keepNext/>
              <w:spacing w:after="0"/>
              <w:jc w:val="center"/>
              <w:rPr>
                <w:szCs w:val="20"/>
              </w:rPr>
            </w:pPr>
            <w:r w:rsidRPr="008A5FE3">
              <w:rPr>
                <w:rFonts w:eastAsia="MS Mincho"/>
                <w:noProof/>
                <w:szCs w:val="22"/>
              </w:rPr>
              <w:drawing>
                <wp:inline distT="0" distB="0" distL="0" distR="0" wp14:anchorId="0F68228C" wp14:editId="2902057D">
                  <wp:extent cx="733425" cy="73342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tc>
      </w:tr>
    </w:tbl>
    <w:p w14:paraId="4B9FD5DF" w14:textId="60D08243" w:rsidR="00C42FE4" w:rsidRPr="008A5FE3" w:rsidRDefault="00C42FE4" w:rsidP="00C42FE4">
      <w:pPr>
        <w:pStyle w:val="Antrat"/>
        <w:rPr>
          <w:szCs w:val="22"/>
        </w:rPr>
      </w:pPr>
      <w:bookmarkStart w:id="2915" w:name="_Toc105089308"/>
      <w:bookmarkStart w:id="2916" w:name="_Toc209159866"/>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273</w:t>
      </w:r>
      <w:r w:rsidR="00C90C72" w:rsidRPr="008A5FE3">
        <w:rPr>
          <w:noProof/>
          <w:szCs w:val="22"/>
        </w:rPr>
        <w:fldChar w:fldCharType="end"/>
      </w:r>
      <w:r w:rsidRPr="008A5FE3">
        <w:rPr>
          <w:szCs w:val="22"/>
        </w:rPr>
        <w:t>: Notation Catalogue – BPMN – Flow objects</w:t>
      </w:r>
      <w:bookmarkEnd w:id="2915"/>
      <w:bookmarkEnd w:id="2916"/>
    </w:p>
    <w:p w14:paraId="4DDCA0E8" w14:textId="77777777" w:rsidR="00C42FE4" w:rsidRPr="008A5FE3" w:rsidRDefault="00C42FE4" w:rsidP="00C42FE4">
      <w:pPr>
        <w:pStyle w:val="Antrat4"/>
        <w:rPr>
          <w:sz w:val="24"/>
          <w:szCs w:val="32"/>
        </w:rPr>
      </w:pPr>
      <w:bookmarkStart w:id="2917" w:name="_Toc105088720"/>
      <w:r w:rsidRPr="008A5FE3">
        <w:rPr>
          <w:sz w:val="24"/>
          <w:szCs w:val="32"/>
        </w:rPr>
        <w:t>Connecting Objects</w:t>
      </w:r>
      <w:bookmarkEnd w:id="2917"/>
    </w:p>
    <w:p w14:paraId="2415B668" w14:textId="77777777" w:rsidR="00C42FE4" w:rsidRPr="008A5FE3" w:rsidRDefault="00C42FE4" w:rsidP="00C42FE4">
      <w:pPr>
        <w:keepNext/>
        <w:rPr>
          <w:szCs w:val="28"/>
        </w:rPr>
      </w:pPr>
      <w:r w:rsidRPr="008A5FE3">
        <w:rPr>
          <w:szCs w:val="28"/>
        </w:rPr>
        <w:t>There are two ways of connecting flow objects (Events, Activities, and Gateways) to each other or to other information – using Normal Sequence Flow and Message Flow.</w:t>
      </w:r>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606"/>
        <w:gridCol w:w="4205"/>
        <w:gridCol w:w="3259"/>
      </w:tblGrid>
      <w:tr w:rsidR="00C42FE4" w:rsidRPr="008A5FE3" w14:paraId="664217BD" w14:textId="77777777" w:rsidTr="00A72AB5">
        <w:trPr>
          <w:cantSplit/>
          <w:trHeight w:val="567"/>
          <w:tblHeader/>
        </w:trPr>
        <w:tc>
          <w:tcPr>
            <w:tcW w:w="1606" w:type="dxa"/>
            <w:tcBorders>
              <w:bottom w:val="single" w:sz="4" w:space="0" w:color="999999"/>
            </w:tcBorders>
            <w:shd w:val="clear" w:color="auto" w:fill="D9D9D9"/>
            <w:vAlign w:val="center"/>
          </w:tcPr>
          <w:p w14:paraId="70036A40" w14:textId="77777777" w:rsidR="00C42FE4" w:rsidRPr="008A5FE3" w:rsidRDefault="00C42FE4" w:rsidP="00A72AB5">
            <w:pPr>
              <w:keepNext/>
              <w:spacing w:after="0"/>
              <w:jc w:val="left"/>
              <w:rPr>
                <w:b/>
                <w:szCs w:val="20"/>
              </w:rPr>
            </w:pPr>
            <w:r w:rsidRPr="008A5FE3">
              <w:rPr>
                <w:b/>
                <w:szCs w:val="20"/>
              </w:rPr>
              <w:t>Object</w:t>
            </w:r>
          </w:p>
        </w:tc>
        <w:tc>
          <w:tcPr>
            <w:tcW w:w="4205" w:type="dxa"/>
            <w:shd w:val="clear" w:color="auto" w:fill="D9D9D9"/>
            <w:vAlign w:val="center"/>
          </w:tcPr>
          <w:p w14:paraId="4E101B7A" w14:textId="77777777" w:rsidR="00C42FE4" w:rsidRPr="008A5FE3" w:rsidRDefault="00C42FE4" w:rsidP="00A72AB5">
            <w:pPr>
              <w:keepNext/>
              <w:spacing w:after="0"/>
              <w:ind w:left="34"/>
              <w:jc w:val="left"/>
              <w:rPr>
                <w:b/>
                <w:szCs w:val="20"/>
              </w:rPr>
            </w:pPr>
            <w:r w:rsidRPr="008A5FE3">
              <w:rPr>
                <w:b/>
                <w:szCs w:val="20"/>
              </w:rPr>
              <w:t>Description</w:t>
            </w:r>
          </w:p>
        </w:tc>
        <w:tc>
          <w:tcPr>
            <w:tcW w:w="3259" w:type="dxa"/>
            <w:shd w:val="clear" w:color="auto" w:fill="D9D9D9"/>
            <w:vAlign w:val="center"/>
          </w:tcPr>
          <w:p w14:paraId="5AFAE578" w14:textId="77777777" w:rsidR="00C42FE4" w:rsidRPr="008A5FE3" w:rsidRDefault="00C42FE4" w:rsidP="00A72AB5">
            <w:pPr>
              <w:keepNext/>
              <w:spacing w:after="0"/>
              <w:jc w:val="left"/>
              <w:rPr>
                <w:b/>
                <w:szCs w:val="20"/>
              </w:rPr>
            </w:pPr>
            <w:r w:rsidRPr="008A5FE3">
              <w:rPr>
                <w:b/>
                <w:szCs w:val="20"/>
              </w:rPr>
              <w:t>Symbol</w:t>
            </w:r>
          </w:p>
        </w:tc>
      </w:tr>
      <w:tr w:rsidR="00C42FE4" w:rsidRPr="008A5FE3" w14:paraId="15548E8F" w14:textId="77777777" w:rsidTr="00A72AB5">
        <w:trPr>
          <w:cantSplit/>
        </w:trPr>
        <w:tc>
          <w:tcPr>
            <w:tcW w:w="1606" w:type="dxa"/>
            <w:tcBorders>
              <w:bottom w:val="single" w:sz="4" w:space="0" w:color="999999"/>
            </w:tcBorders>
            <w:shd w:val="clear" w:color="auto" w:fill="D9D9D9"/>
          </w:tcPr>
          <w:p w14:paraId="1095A420" w14:textId="77777777" w:rsidR="00C42FE4" w:rsidRPr="008A5FE3" w:rsidRDefault="00C42FE4" w:rsidP="00A72AB5">
            <w:pPr>
              <w:keepNext/>
              <w:spacing w:after="0"/>
              <w:rPr>
                <w:b/>
                <w:szCs w:val="20"/>
              </w:rPr>
            </w:pPr>
            <w:r w:rsidRPr="008A5FE3">
              <w:rPr>
                <w:b/>
                <w:szCs w:val="20"/>
              </w:rPr>
              <w:t>Sequence Flow</w:t>
            </w:r>
          </w:p>
        </w:tc>
        <w:tc>
          <w:tcPr>
            <w:tcW w:w="4205" w:type="dxa"/>
          </w:tcPr>
          <w:p w14:paraId="57C619C5" w14:textId="77777777" w:rsidR="00C42FE4" w:rsidRPr="008A5FE3" w:rsidRDefault="00C42FE4" w:rsidP="00A72AB5">
            <w:pPr>
              <w:keepNext/>
              <w:spacing w:after="0"/>
              <w:ind w:left="34"/>
              <w:rPr>
                <w:szCs w:val="20"/>
              </w:rPr>
            </w:pPr>
            <w:r w:rsidRPr="008A5FE3">
              <w:rPr>
                <w:szCs w:val="20"/>
              </w:rPr>
              <w:t xml:space="preserve">A </w:t>
            </w:r>
            <w:r w:rsidRPr="008A5FE3">
              <w:rPr>
                <w:b/>
                <w:szCs w:val="20"/>
              </w:rPr>
              <w:t>Sequence Flow</w:t>
            </w:r>
            <w:r w:rsidRPr="008A5FE3">
              <w:rPr>
                <w:szCs w:val="20"/>
              </w:rPr>
              <w:t xml:space="preserve"> is used to show the order that activities will be performed in a Process.</w:t>
            </w:r>
          </w:p>
        </w:tc>
        <w:tc>
          <w:tcPr>
            <w:tcW w:w="3259" w:type="dxa"/>
            <w:vAlign w:val="center"/>
          </w:tcPr>
          <w:p w14:paraId="65D7729B" w14:textId="77777777" w:rsidR="00C42FE4" w:rsidRPr="008A5FE3" w:rsidRDefault="00C42FE4" w:rsidP="00A72AB5">
            <w:pPr>
              <w:keepNext/>
              <w:spacing w:after="0"/>
              <w:ind w:left="-108"/>
              <w:jc w:val="center"/>
              <w:rPr>
                <w:szCs w:val="20"/>
              </w:rPr>
            </w:pPr>
            <w:r w:rsidRPr="008A5FE3">
              <w:rPr>
                <w:noProof/>
                <w:szCs w:val="28"/>
              </w:rPr>
              <w:drawing>
                <wp:inline distT="0" distB="0" distL="0" distR="0" wp14:anchorId="4D9961D4" wp14:editId="104ADE8E">
                  <wp:extent cx="914400" cy="8572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914400" cy="85725"/>
                          </a:xfrm>
                          <a:prstGeom prst="rect">
                            <a:avLst/>
                          </a:prstGeom>
                          <a:noFill/>
                          <a:ln>
                            <a:noFill/>
                          </a:ln>
                        </pic:spPr>
                      </pic:pic>
                    </a:graphicData>
                  </a:graphic>
                </wp:inline>
              </w:drawing>
            </w:r>
          </w:p>
        </w:tc>
      </w:tr>
      <w:tr w:rsidR="00C42FE4" w:rsidRPr="008A5FE3" w14:paraId="04109BC9" w14:textId="77777777" w:rsidTr="00A72AB5">
        <w:trPr>
          <w:cantSplit/>
        </w:trPr>
        <w:tc>
          <w:tcPr>
            <w:tcW w:w="1606" w:type="dxa"/>
            <w:shd w:val="clear" w:color="auto" w:fill="D9D9D9"/>
          </w:tcPr>
          <w:p w14:paraId="67EDCD27" w14:textId="77777777" w:rsidR="00C42FE4" w:rsidRPr="008A5FE3" w:rsidRDefault="00C42FE4" w:rsidP="00A72AB5">
            <w:pPr>
              <w:keepNext/>
              <w:spacing w:after="0"/>
              <w:rPr>
                <w:b/>
                <w:szCs w:val="20"/>
              </w:rPr>
            </w:pPr>
            <w:r w:rsidRPr="008A5FE3">
              <w:rPr>
                <w:b/>
                <w:szCs w:val="20"/>
              </w:rPr>
              <w:t>Message Flow</w:t>
            </w:r>
          </w:p>
        </w:tc>
        <w:tc>
          <w:tcPr>
            <w:tcW w:w="4205" w:type="dxa"/>
          </w:tcPr>
          <w:p w14:paraId="28E43CC4" w14:textId="77777777" w:rsidR="00C42FE4" w:rsidRPr="008A5FE3" w:rsidRDefault="00C42FE4" w:rsidP="00A72AB5">
            <w:pPr>
              <w:keepNext/>
              <w:spacing w:after="0"/>
              <w:ind w:left="34"/>
              <w:rPr>
                <w:szCs w:val="20"/>
              </w:rPr>
            </w:pPr>
            <w:r w:rsidRPr="008A5FE3">
              <w:rPr>
                <w:szCs w:val="20"/>
              </w:rPr>
              <w:t xml:space="preserve">A </w:t>
            </w:r>
            <w:r w:rsidRPr="008A5FE3">
              <w:rPr>
                <w:b/>
                <w:szCs w:val="20"/>
              </w:rPr>
              <w:t>Message Flow</w:t>
            </w:r>
            <w:r w:rsidRPr="008A5FE3">
              <w:rPr>
                <w:szCs w:val="20"/>
              </w:rPr>
              <w:t xml:space="preserve"> is used to show the flow of messages between two participants (two separate Pools) that are prepared to send and receive them.</w:t>
            </w:r>
          </w:p>
          <w:p w14:paraId="56FBFEBF" w14:textId="77777777" w:rsidR="00C42FE4" w:rsidRPr="008A5FE3" w:rsidRDefault="00C42FE4" w:rsidP="00A72AB5">
            <w:pPr>
              <w:keepNext/>
              <w:spacing w:after="0"/>
              <w:ind w:left="34"/>
              <w:rPr>
                <w:szCs w:val="20"/>
              </w:rPr>
            </w:pPr>
            <w:r w:rsidRPr="008A5FE3">
              <w:rPr>
                <w:szCs w:val="20"/>
              </w:rPr>
              <w:t xml:space="preserve">A </w:t>
            </w:r>
            <w:r w:rsidRPr="008A5FE3">
              <w:rPr>
                <w:b/>
                <w:szCs w:val="20"/>
              </w:rPr>
              <w:t>Message Flow</w:t>
            </w:r>
            <w:r w:rsidRPr="008A5FE3">
              <w:rPr>
                <w:szCs w:val="20"/>
              </w:rPr>
              <w:t xml:space="preserve"> can never be used to connect activities or events within the same Pool.</w:t>
            </w:r>
          </w:p>
        </w:tc>
        <w:tc>
          <w:tcPr>
            <w:tcW w:w="3259" w:type="dxa"/>
            <w:vAlign w:val="center"/>
          </w:tcPr>
          <w:p w14:paraId="1C68D389" w14:textId="77777777" w:rsidR="00C42FE4" w:rsidRPr="008A5FE3" w:rsidRDefault="00C42FE4" w:rsidP="00A72AB5">
            <w:pPr>
              <w:keepNext/>
              <w:spacing w:after="0"/>
              <w:jc w:val="center"/>
              <w:rPr>
                <w:szCs w:val="28"/>
              </w:rPr>
            </w:pPr>
          </w:p>
          <w:p w14:paraId="7C87E2B1" w14:textId="20A9A7FE" w:rsidR="00C42FE4" w:rsidRPr="008A5FE3" w:rsidRDefault="00C42FE4" w:rsidP="00A72AB5">
            <w:pPr>
              <w:keepNext/>
              <w:spacing w:after="0"/>
              <w:jc w:val="center"/>
              <w:rPr>
                <w:szCs w:val="20"/>
              </w:rPr>
            </w:pPr>
            <w:r w:rsidRPr="008A5FE3">
              <w:rPr>
                <w:noProof/>
                <w:szCs w:val="28"/>
              </w:rPr>
              <w:drawing>
                <wp:inline distT="0" distB="0" distL="0" distR="0" wp14:anchorId="2348AD94" wp14:editId="3637BEE3">
                  <wp:extent cx="1095375" cy="27622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p>
        </w:tc>
      </w:tr>
    </w:tbl>
    <w:p w14:paraId="0C352EB0" w14:textId="64539E0E" w:rsidR="00C42FE4" w:rsidRPr="008A5FE3" w:rsidRDefault="00C42FE4" w:rsidP="00C42FE4">
      <w:pPr>
        <w:pStyle w:val="Antrat"/>
        <w:rPr>
          <w:szCs w:val="22"/>
        </w:rPr>
      </w:pPr>
      <w:bookmarkStart w:id="2918" w:name="_Toc105089309"/>
      <w:bookmarkStart w:id="2919" w:name="_Toc209159867"/>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274</w:t>
      </w:r>
      <w:r w:rsidR="00C90C72" w:rsidRPr="008A5FE3">
        <w:rPr>
          <w:noProof/>
          <w:szCs w:val="22"/>
        </w:rPr>
        <w:fldChar w:fldCharType="end"/>
      </w:r>
      <w:r w:rsidRPr="008A5FE3">
        <w:rPr>
          <w:szCs w:val="22"/>
        </w:rPr>
        <w:t>: Notation Catalogue – BPMN – Connecting objects</w:t>
      </w:r>
      <w:bookmarkEnd w:id="2918"/>
      <w:bookmarkEnd w:id="2919"/>
    </w:p>
    <w:p w14:paraId="6F4CC00B" w14:textId="77777777" w:rsidR="00C42FE4" w:rsidRPr="008A5FE3" w:rsidRDefault="00C42FE4" w:rsidP="00C42FE4">
      <w:pPr>
        <w:pStyle w:val="Antrat4"/>
        <w:rPr>
          <w:sz w:val="24"/>
          <w:szCs w:val="32"/>
        </w:rPr>
      </w:pPr>
      <w:bookmarkStart w:id="2920" w:name="_Toc105088721"/>
      <w:r w:rsidRPr="008A5FE3">
        <w:rPr>
          <w:sz w:val="24"/>
          <w:szCs w:val="32"/>
        </w:rPr>
        <w:t>Swim lanes</w:t>
      </w:r>
      <w:bookmarkEnd w:id="2920"/>
    </w:p>
    <w:p w14:paraId="6E706958" w14:textId="77777777" w:rsidR="00C42FE4" w:rsidRPr="008A5FE3" w:rsidRDefault="00C42FE4" w:rsidP="00C42FE4">
      <w:pPr>
        <w:keepNext/>
        <w:rPr>
          <w:szCs w:val="28"/>
        </w:rPr>
      </w:pPr>
      <w:r w:rsidRPr="008A5FE3">
        <w:rPr>
          <w:szCs w:val="28"/>
        </w:rPr>
        <w:t>Pools and Lanes are used to represent organisations, roles, systems or responsibilities.</w:t>
      </w:r>
    </w:p>
    <w:p w14:paraId="69863ED7" w14:textId="383C7C95" w:rsidR="00C42FE4" w:rsidRPr="00A64099" w:rsidRDefault="00C42FE4" w:rsidP="00C42FE4">
      <w:pPr>
        <w:keepNext/>
        <w:rPr>
          <w:szCs w:val="28"/>
          <w:lang w:val="fr-BE"/>
        </w:rPr>
      </w:pPr>
      <w:r w:rsidRPr="00A64099">
        <w:rPr>
          <w:szCs w:val="28"/>
          <w:lang w:val="fr-BE"/>
        </w:rPr>
        <w:t>Examples: ‘NETP’, ‘MSID’, ‘VIES system’, etc.</w:t>
      </w:r>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504"/>
        <w:gridCol w:w="4068"/>
        <w:gridCol w:w="3498"/>
      </w:tblGrid>
      <w:tr w:rsidR="00C42FE4" w:rsidRPr="008A5FE3" w14:paraId="7AD627DC" w14:textId="77777777" w:rsidTr="00A72AB5">
        <w:trPr>
          <w:cantSplit/>
          <w:trHeight w:val="567"/>
          <w:tblHeader/>
        </w:trPr>
        <w:tc>
          <w:tcPr>
            <w:tcW w:w="1504" w:type="dxa"/>
            <w:tcBorders>
              <w:bottom w:val="single" w:sz="4" w:space="0" w:color="999999"/>
            </w:tcBorders>
            <w:shd w:val="clear" w:color="auto" w:fill="D9D9D9"/>
            <w:vAlign w:val="center"/>
          </w:tcPr>
          <w:p w14:paraId="5E25B145" w14:textId="77777777" w:rsidR="00C42FE4" w:rsidRPr="008A5FE3" w:rsidRDefault="00C42FE4" w:rsidP="00A72AB5">
            <w:pPr>
              <w:keepNext/>
              <w:spacing w:after="0"/>
              <w:jc w:val="left"/>
              <w:rPr>
                <w:b/>
                <w:szCs w:val="20"/>
              </w:rPr>
            </w:pPr>
            <w:r w:rsidRPr="008A5FE3">
              <w:rPr>
                <w:b/>
                <w:szCs w:val="20"/>
              </w:rPr>
              <w:t>Object</w:t>
            </w:r>
          </w:p>
        </w:tc>
        <w:tc>
          <w:tcPr>
            <w:tcW w:w="4068" w:type="dxa"/>
            <w:shd w:val="clear" w:color="auto" w:fill="D9D9D9"/>
            <w:vAlign w:val="center"/>
          </w:tcPr>
          <w:p w14:paraId="670E84DF" w14:textId="77777777" w:rsidR="00C42FE4" w:rsidRPr="008A5FE3" w:rsidRDefault="00C42FE4" w:rsidP="00A72AB5">
            <w:pPr>
              <w:keepNext/>
              <w:spacing w:after="0"/>
              <w:ind w:left="34"/>
              <w:jc w:val="left"/>
              <w:rPr>
                <w:b/>
                <w:szCs w:val="20"/>
              </w:rPr>
            </w:pPr>
            <w:r w:rsidRPr="008A5FE3">
              <w:rPr>
                <w:b/>
                <w:szCs w:val="20"/>
              </w:rPr>
              <w:t>Description</w:t>
            </w:r>
          </w:p>
        </w:tc>
        <w:tc>
          <w:tcPr>
            <w:tcW w:w="3498" w:type="dxa"/>
            <w:shd w:val="clear" w:color="auto" w:fill="D9D9D9"/>
            <w:vAlign w:val="center"/>
          </w:tcPr>
          <w:p w14:paraId="330C52ED" w14:textId="77777777" w:rsidR="00C42FE4" w:rsidRPr="008A5FE3" w:rsidRDefault="00C42FE4" w:rsidP="00A72AB5">
            <w:pPr>
              <w:keepNext/>
              <w:spacing w:after="0"/>
              <w:jc w:val="left"/>
              <w:rPr>
                <w:b/>
                <w:szCs w:val="20"/>
              </w:rPr>
            </w:pPr>
            <w:r w:rsidRPr="008A5FE3">
              <w:rPr>
                <w:b/>
                <w:szCs w:val="20"/>
              </w:rPr>
              <w:t>Symbol</w:t>
            </w:r>
          </w:p>
        </w:tc>
      </w:tr>
      <w:tr w:rsidR="00C42FE4" w:rsidRPr="008A5FE3" w14:paraId="2AF93B7D" w14:textId="77777777" w:rsidTr="00A72AB5">
        <w:trPr>
          <w:cantSplit/>
        </w:trPr>
        <w:tc>
          <w:tcPr>
            <w:tcW w:w="1504" w:type="dxa"/>
            <w:tcBorders>
              <w:bottom w:val="single" w:sz="4" w:space="0" w:color="999999"/>
            </w:tcBorders>
            <w:shd w:val="clear" w:color="auto" w:fill="D9D9D9"/>
          </w:tcPr>
          <w:p w14:paraId="04C413FE" w14:textId="77777777" w:rsidR="00C42FE4" w:rsidRPr="008A5FE3" w:rsidRDefault="00C42FE4" w:rsidP="00A72AB5">
            <w:pPr>
              <w:keepNext/>
              <w:spacing w:after="0"/>
              <w:rPr>
                <w:b/>
                <w:szCs w:val="20"/>
              </w:rPr>
            </w:pPr>
            <w:r w:rsidRPr="008A5FE3">
              <w:rPr>
                <w:b/>
                <w:szCs w:val="20"/>
              </w:rPr>
              <w:t>Pool</w:t>
            </w:r>
          </w:p>
        </w:tc>
        <w:tc>
          <w:tcPr>
            <w:tcW w:w="4068" w:type="dxa"/>
          </w:tcPr>
          <w:p w14:paraId="713FAE7E" w14:textId="77777777" w:rsidR="00C42FE4" w:rsidRPr="008A5FE3" w:rsidRDefault="00C42FE4" w:rsidP="00A72AB5">
            <w:pPr>
              <w:keepNext/>
              <w:spacing w:after="0"/>
              <w:ind w:left="34"/>
              <w:rPr>
                <w:szCs w:val="28"/>
              </w:rPr>
            </w:pPr>
            <w:r w:rsidRPr="008A5FE3">
              <w:rPr>
                <w:szCs w:val="28"/>
              </w:rPr>
              <w:t xml:space="preserve">A </w:t>
            </w:r>
            <w:r w:rsidRPr="008A5FE3">
              <w:rPr>
                <w:b/>
                <w:szCs w:val="28"/>
              </w:rPr>
              <w:t>Pool</w:t>
            </w:r>
            <w:r w:rsidRPr="008A5FE3">
              <w:rPr>
                <w:szCs w:val="28"/>
              </w:rPr>
              <w:t xml:space="preserve"> represents a participant (actor, system actor, etc.) in a process.</w:t>
            </w:r>
          </w:p>
          <w:p w14:paraId="331612F5" w14:textId="77777777" w:rsidR="00C42FE4" w:rsidRPr="008A5FE3" w:rsidRDefault="00C42FE4" w:rsidP="00A72AB5">
            <w:pPr>
              <w:keepNext/>
              <w:spacing w:after="0"/>
              <w:ind w:left="34"/>
              <w:rPr>
                <w:szCs w:val="28"/>
              </w:rPr>
            </w:pPr>
            <w:r w:rsidRPr="008A5FE3">
              <w:rPr>
                <w:szCs w:val="28"/>
              </w:rPr>
              <w:t xml:space="preserve">A </w:t>
            </w:r>
            <w:r w:rsidRPr="008A5FE3">
              <w:rPr>
                <w:b/>
                <w:szCs w:val="28"/>
              </w:rPr>
              <w:t>Pool</w:t>
            </w:r>
            <w:r w:rsidRPr="008A5FE3">
              <w:rPr>
                <w:szCs w:val="28"/>
              </w:rPr>
              <w:t xml:space="preserve"> contains one or more Lanes (like a real swimming pool).</w:t>
            </w:r>
          </w:p>
        </w:tc>
        <w:tc>
          <w:tcPr>
            <w:tcW w:w="3498" w:type="dxa"/>
            <w:vAlign w:val="center"/>
          </w:tcPr>
          <w:p w14:paraId="70E20C28" w14:textId="77777777" w:rsidR="00C42FE4" w:rsidRPr="008A5FE3" w:rsidRDefault="00C42FE4" w:rsidP="00A72AB5">
            <w:pPr>
              <w:keepNext/>
              <w:spacing w:after="0"/>
              <w:jc w:val="center"/>
              <w:rPr>
                <w:szCs w:val="28"/>
              </w:rPr>
            </w:pPr>
            <w:r w:rsidRPr="008A5FE3">
              <w:rPr>
                <w:noProof/>
                <w:szCs w:val="28"/>
              </w:rPr>
              <w:drawing>
                <wp:inline distT="0" distB="0" distL="0" distR="0" wp14:anchorId="40601821" wp14:editId="418A8B9F">
                  <wp:extent cx="1733550" cy="54292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733550" cy="542925"/>
                          </a:xfrm>
                          <a:prstGeom prst="rect">
                            <a:avLst/>
                          </a:prstGeom>
                          <a:noFill/>
                          <a:ln>
                            <a:noFill/>
                          </a:ln>
                        </pic:spPr>
                      </pic:pic>
                    </a:graphicData>
                  </a:graphic>
                </wp:inline>
              </w:drawing>
            </w:r>
          </w:p>
        </w:tc>
      </w:tr>
      <w:tr w:rsidR="00C42FE4" w:rsidRPr="008A5FE3" w14:paraId="4B4DB7CE" w14:textId="77777777" w:rsidTr="00A72AB5">
        <w:trPr>
          <w:cantSplit/>
        </w:trPr>
        <w:tc>
          <w:tcPr>
            <w:tcW w:w="1504" w:type="dxa"/>
            <w:shd w:val="clear" w:color="auto" w:fill="D9D9D9"/>
          </w:tcPr>
          <w:p w14:paraId="366C060C" w14:textId="77777777" w:rsidR="00C42FE4" w:rsidRPr="008A5FE3" w:rsidRDefault="00C42FE4" w:rsidP="00A72AB5">
            <w:pPr>
              <w:keepNext/>
              <w:spacing w:after="0"/>
              <w:rPr>
                <w:b/>
                <w:szCs w:val="20"/>
              </w:rPr>
            </w:pPr>
            <w:r w:rsidRPr="008A5FE3">
              <w:rPr>
                <w:b/>
                <w:szCs w:val="20"/>
              </w:rPr>
              <w:t>Lane</w:t>
            </w:r>
          </w:p>
        </w:tc>
        <w:tc>
          <w:tcPr>
            <w:tcW w:w="4068" w:type="dxa"/>
          </w:tcPr>
          <w:p w14:paraId="6930D9D1" w14:textId="77777777" w:rsidR="00C42FE4" w:rsidRPr="008A5FE3" w:rsidRDefault="00C42FE4" w:rsidP="00A72AB5">
            <w:pPr>
              <w:keepNext/>
              <w:spacing w:after="0"/>
              <w:ind w:left="34"/>
              <w:rPr>
                <w:szCs w:val="28"/>
              </w:rPr>
            </w:pPr>
            <w:r w:rsidRPr="008A5FE3">
              <w:rPr>
                <w:b/>
                <w:szCs w:val="28"/>
              </w:rPr>
              <w:t>Lane</w:t>
            </w:r>
            <w:r w:rsidRPr="008A5FE3">
              <w:rPr>
                <w:szCs w:val="28"/>
              </w:rPr>
              <w:t xml:space="preserve"> is used to organise and categorise activities within a Pool according to function or role and depicted as a rectangle stretching the width or height of the pool.</w:t>
            </w:r>
          </w:p>
          <w:p w14:paraId="12211081" w14:textId="77777777" w:rsidR="00C42FE4" w:rsidRPr="008A5FE3" w:rsidRDefault="00C42FE4" w:rsidP="00A72AB5">
            <w:pPr>
              <w:keepNext/>
              <w:spacing w:after="0"/>
              <w:ind w:left="34"/>
              <w:rPr>
                <w:szCs w:val="28"/>
              </w:rPr>
            </w:pPr>
            <w:r w:rsidRPr="008A5FE3">
              <w:rPr>
                <w:szCs w:val="28"/>
              </w:rPr>
              <w:t xml:space="preserve">A </w:t>
            </w:r>
            <w:r w:rsidRPr="008A5FE3">
              <w:rPr>
                <w:b/>
                <w:szCs w:val="28"/>
              </w:rPr>
              <w:t>Lane</w:t>
            </w:r>
            <w:r w:rsidRPr="008A5FE3">
              <w:rPr>
                <w:szCs w:val="28"/>
              </w:rPr>
              <w:t xml:space="preserve"> contains the flow objects, connecting objects and artefacts.</w:t>
            </w:r>
          </w:p>
        </w:tc>
        <w:tc>
          <w:tcPr>
            <w:tcW w:w="3498" w:type="dxa"/>
            <w:vAlign w:val="center"/>
          </w:tcPr>
          <w:p w14:paraId="1982D5B8" w14:textId="77777777" w:rsidR="00C42FE4" w:rsidRPr="008A5FE3" w:rsidRDefault="00C42FE4" w:rsidP="00A72AB5">
            <w:pPr>
              <w:keepNext/>
              <w:spacing w:after="0"/>
              <w:jc w:val="center"/>
              <w:rPr>
                <w:szCs w:val="28"/>
              </w:rPr>
            </w:pPr>
            <w:r w:rsidRPr="008A5FE3">
              <w:rPr>
                <w:rFonts w:eastAsia="MS Mincho"/>
                <w:noProof/>
                <w:szCs w:val="22"/>
              </w:rPr>
              <w:drawing>
                <wp:inline distT="0" distB="0" distL="0" distR="0" wp14:anchorId="7B1B203C" wp14:editId="5AB096F4">
                  <wp:extent cx="1733550" cy="5524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33550" cy="552450"/>
                          </a:xfrm>
                          <a:prstGeom prst="rect">
                            <a:avLst/>
                          </a:prstGeom>
                          <a:noFill/>
                          <a:ln>
                            <a:noFill/>
                          </a:ln>
                        </pic:spPr>
                      </pic:pic>
                    </a:graphicData>
                  </a:graphic>
                </wp:inline>
              </w:drawing>
            </w:r>
          </w:p>
        </w:tc>
      </w:tr>
    </w:tbl>
    <w:p w14:paraId="7F912A01" w14:textId="518D39AB" w:rsidR="00C42FE4" w:rsidRPr="00A64099" w:rsidRDefault="00C42FE4" w:rsidP="00C42FE4">
      <w:pPr>
        <w:pStyle w:val="Antrat"/>
        <w:rPr>
          <w:szCs w:val="22"/>
          <w:lang w:val="fr-BE"/>
        </w:rPr>
      </w:pPr>
      <w:bookmarkStart w:id="2921" w:name="_Toc105089310"/>
      <w:bookmarkStart w:id="2922" w:name="_Toc209159868"/>
      <w:r w:rsidRPr="00A64099">
        <w:rPr>
          <w:szCs w:val="22"/>
          <w:lang w:val="fr-BE"/>
        </w:rPr>
        <w:t xml:space="preserve">Table </w:t>
      </w:r>
      <w:r w:rsidR="00ED0C1A" w:rsidRPr="008A5FE3">
        <w:rPr>
          <w:szCs w:val="22"/>
        </w:rPr>
        <w:fldChar w:fldCharType="begin"/>
      </w:r>
      <w:r w:rsidR="00ED0C1A" w:rsidRPr="00A64099">
        <w:rPr>
          <w:szCs w:val="22"/>
          <w:lang w:val="fr-BE"/>
        </w:rPr>
        <w:instrText xml:space="preserve"> SEQ Table \* ARABIC </w:instrText>
      </w:r>
      <w:r w:rsidR="00ED0C1A" w:rsidRPr="008A5FE3">
        <w:rPr>
          <w:szCs w:val="22"/>
        </w:rPr>
        <w:fldChar w:fldCharType="separate"/>
      </w:r>
      <w:r w:rsidR="00727DED">
        <w:rPr>
          <w:noProof/>
          <w:szCs w:val="22"/>
          <w:lang w:val="fr-BE"/>
        </w:rPr>
        <w:t>275</w:t>
      </w:r>
      <w:r w:rsidR="00ED0C1A" w:rsidRPr="008A5FE3">
        <w:rPr>
          <w:szCs w:val="22"/>
        </w:rPr>
        <w:fldChar w:fldCharType="end"/>
      </w:r>
      <w:r w:rsidRPr="00A64099">
        <w:rPr>
          <w:szCs w:val="22"/>
          <w:lang w:val="fr-BE"/>
        </w:rPr>
        <w:t>: Notation Catalogue – BPMN – Swim lanes</w:t>
      </w:r>
      <w:bookmarkEnd w:id="2921"/>
      <w:bookmarkEnd w:id="2922"/>
    </w:p>
    <w:p w14:paraId="7F057633" w14:textId="77777777" w:rsidR="00C42FE4" w:rsidRPr="008A5FE3" w:rsidRDefault="00C42FE4" w:rsidP="00C42FE4">
      <w:pPr>
        <w:pStyle w:val="Antrat4"/>
        <w:rPr>
          <w:sz w:val="24"/>
          <w:szCs w:val="32"/>
        </w:rPr>
      </w:pPr>
      <w:bookmarkStart w:id="2923" w:name="_Toc105088722"/>
      <w:r w:rsidRPr="008A5FE3">
        <w:rPr>
          <w:sz w:val="24"/>
          <w:szCs w:val="32"/>
        </w:rPr>
        <w:t>Artefacts</w:t>
      </w:r>
      <w:bookmarkEnd w:id="2923"/>
    </w:p>
    <w:p w14:paraId="0F947CE3" w14:textId="77777777" w:rsidR="00C42FE4" w:rsidRPr="008A5FE3" w:rsidRDefault="00C42FE4" w:rsidP="00C42FE4">
      <w:pPr>
        <w:rPr>
          <w:szCs w:val="28"/>
        </w:rPr>
      </w:pPr>
      <w:r w:rsidRPr="008A5FE3">
        <w:rPr>
          <w:szCs w:val="28"/>
        </w:rPr>
        <w:t>Artefacts are used to provide additional information about the process.</w:t>
      </w:r>
    </w:p>
    <w:p w14:paraId="4E87DBC4" w14:textId="77777777" w:rsidR="00C42FE4" w:rsidRPr="008A5FE3" w:rsidRDefault="00C42FE4" w:rsidP="00C42FE4">
      <w:pPr>
        <w:rPr>
          <w:szCs w:val="28"/>
        </w:rPr>
      </w:pPr>
      <w:r w:rsidRPr="008A5FE3">
        <w:rPr>
          <w:szCs w:val="28"/>
        </w:rPr>
        <w:t>Examples of data objects: ‘Application’, ‘E-mail message’, ‘XML document’, ‘Confirmation’, etc.</w:t>
      </w:r>
    </w:p>
    <w:tbl>
      <w:tblPr>
        <w:tblW w:w="907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619"/>
        <w:gridCol w:w="4137"/>
        <w:gridCol w:w="3314"/>
      </w:tblGrid>
      <w:tr w:rsidR="00C42FE4" w:rsidRPr="008A5FE3" w14:paraId="276CC4CB" w14:textId="77777777" w:rsidTr="00A72AB5">
        <w:trPr>
          <w:trHeight w:val="567"/>
          <w:tblHeader/>
        </w:trPr>
        <w:tc>
          <w:tcPr>
            <w:tcW w:w="1619" w:type="dxa"/>
            <w:tcBorders>
              <w:bottom w:val="single" w:sz="4" w:space="0" w:color="999999"/>
            </w:tcBorders>
            <w:shd w:val="clear" w:color="auto" w:fill="D9D9D9"/>
            <w:vAlign w:val="center"/>
          </w:tcPr>
          <w:p w14:paraId="4D06DD19" w14:textId="77777777" w:rsidR="00C42FE4" w:rsidRPr="008A5FE3" w:rsidRDefault="00C42FE4" w:rsidP="00A72AB5">
            <w:pPr>
              <w:keepNext/>
              <w:spacing w:after="0"/>
              <w:jc w:val="left"/>
              <w:rPr>
                <w:b/>
                <w:szCs w:val="20"/>
              </w:rPr>
            </w:pPr>
            <w:r w:rsidRPr="008A5FE3">
              <w:rPr>
                <w:b/>
                <w:szCs w:val="20"/>
              </w:rPr>
              <w:t>Object</w:t>
            </w:r>
          </w:p>
        </w:tc>
        <w:tc>
          <w:tcPr>
            <w:tcW w:w="4137" w:type="dxa"/>
            <w:shd w:val="clear" w:color="auto" w:fill="D9D9D9"/>
            <w:vAlign w:val="center"/>
          </w:tcPr>
          <w:p w14:paraId="1B5CDB54" w14:textId="77777777" w:rsidR="00C42FE4" w:rsidRPr="008A5FE3" w:rsidRDefault="00C42FE4" w:rsidP="00A72AB5">
            <w:pPr>
              <w:keepNext/>
              <w:spacing w:after="0"/>
              <w:ind w:left="34"/>
              <w:jc w:val="left"/>
              <w:rPr>
                <w:b/>
                <w:szCs w:val="20"/>
              </w:rPr>
            </w:pPr>
            <w:r w:rsidRPr="008A5FE3">
              <w:rPr>
                <w:b/>
                <w:szCs w:val="20"/>
              </w:rPr>
              <w:t>Description</w:t>
            </w:r>
          </w:p>
        </w:tc>
        <w:tc>
          <w:tcPr>
            <w:tcW w:w="3314" w:type="dxa"/>
            <w:shd w:val="clear" w:color="auto" w:fill="D9D9D9"/>
            <w:vAlign w:val="center"/>
          </w:tcPr>
          <w:p w14:paraId="5456F7C9" w14:textId="77777777" w:rsidR="00C42FE4" w:rsidRPr="008A5FE3" w:rsidRDefault="00C42FE4" w:rsidP="00A72AB5">
            <w:pPr>
              <w:keepNext/>
              <w:spacing w:after="0"/>
              <w:jc w:val="left"/>
              <w:rPr>
                <w:b/>
                <w:szCs w:val="20"/>
              </w:rPr>
            </w:pPr>
            <w:r w:rsidRPr="008A5FE3">
              <w:rPr>
                <w:b/>
                <w:szCs w:val="20"/>
              </w:rPr>
              <w:t>Symbol</w:t>
            </w:r>
          </w:p>
        </w:tc>
      </w:tr>
      <w:tr w:rsidR="00C42FE4" w:rsidRPr="008A5FE3" w14:paraId="6FEECAB3" w14:textId="77777777" w:rsidTr="00A72AB5">
        <w:tc>
          <w:tcPr>
            <w:tcW w:w="1619" w:type="dxa"/>
            <w:tcBorders>
              <w:bottom w:val="single" w:sz="4" w:space="0" w:color="999999"/>
            </w:tcBorders>
            <w:shd w:val="clear" w:color="auto" w:fill="D9D9D9"/>
          </w:tcPr>
          <w:p w14:paraId="12C6735F" w14:textId="77777777" w:rsidR="00C42FE4" w:rsidRPr="008A5FE3" w:rsidRDefault="00C42FE4" w:rsidP="00A72AB5">
            <w:pPr>
              <w:spacing w:after="0"/>
              <w:rPr>
                <w:b/>
                <w:szCs w:val="20"/>
              </w:rPr>
            </w:pPr>
            <w:r w:rsidRPr="008A5FE3">
              <w:rPr>
                <w:b/>
                <w:szCs w:val="20"/>
              </w:rPr>
              <w:t>Annotation</w:t>
            </w:r>
          </w:p>
        </w:tc>
        <w:tc>
          <w:tcPr>
            <w:tcW w:w="4137" w:type="dxa"/>
          </w:tcPr>
          <w:p w14:paraId="6244ABE5" w14:textId="77777777" w:rsidR="00C42FE4" w:rsidRPr="008A5FE3" w:rsidRDefault="00C42FE4" w:rsidP="00A72AB5">
            <w:pPr>
              <w:spacing w:after="0"/>
              <w:ind w:left="34"/>
              <w:rPr>
                <w:szCs w:val="28"/>
              </w:rPr>
            </w:pPr>
            <w:r w:rsidRPr="008A5FE3">
              <w:rPr>
                <w:szCs w:val="28"/>
              </w:rPr>
              <w:t xml:space="preserve">A text </w:t>
            </w:r>
            <w:r w:rsidRPr="008A5FE3">
              <w:rPr>
                <w:b/>
                <w:szCs w:val="28"/>
              </w:rPr>
              <w:t>Annotation</w:t>
            </w:r>
            <w:r w:rsidRPr="008A5FE3">
              <w:rPr>
                <w:szCs w:val="28"/>
              </w:rPr>
              <w:t xml:space="preserve"> is a mechanism for a modeller to provide additional information for the reader of a Collaboration Diagram.</w:t>
            </w:r>
          </w:p>
        </w:tc>
        <w:tc>
          <w:tcPr>
            <w:tcW w:w="3314" w:type="dxa"/>
            <w:vAlign w:val="center"/>
          </w:tcPr>
          <w:p w14:paraId="7F836CB8" w14:textId="77777777" w:rsidR="00C42FE4" w:rsidRPr="008A5FE3" w:rsidRDefault="00C42FE4" w:rsidP="00A72AB5">
            <w:pPr>
              <w:spacing w:after="0"/>
              <w:jc w:val="center"/>
              <w:rPr>
                <w:szCs w:val="28"/>
              </w:rPr>
            </w:pPr>
            <w:r w:rsidRPr="008A5FE3">
              <w:rPr>
                <w:noProof/>
                <w:szCs w:val="28"/>
              </w:rPr>
              <w:drawing>
                <wp:inline distT="0" distB="0" distL="0" distR="0" wp14:anchorId="439C03E7" wp14:editId="534E9905">
                  <wp:extent cx="1371600" cy="54292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371600" cy="542925"/>
                          </a:xfrm>
                          <a:prstGeom prst="rect">
                            <a:avLst/>
                          </a:prstGeom>
                          <a:noFill/>
                          <a:ln>
                            <a:noFill/>
                          </a:ln>
                        </pic:spPr>
                      </pic:pic>
                    </a:graphicData>
                  </a:graphic>
                </wp:inline>
              </w:drawing>
            </w:r>
          </w:p>
        </w:tc>
      </w:tr>
      <w:tr w:rsidR="00C42FE4" w:rsidRPr="008A5FE3" w14:paraId="46687230" w14:textId="77777777" w:rsidTr="00A72AB5">
        <w:tc>
          <w:tcPr>
            <w:tcW w:w="1619" w:type="dxa"/>
            <w:tcBorders>
              <w:bottom w:val="single" w:sz="4" w:space="0" w:color="999999"/>
            </w:tcBorders>
            <w:shd w:val="clear" w:color="auto" w:fill="D9D9D9"/>
          </w:tcPr>
          <w:p w14:paraId="36E3189C" w14:textId="77777777" w:rsidR="00C42FE4" w:rsidRPr="008A5FE3" w:rsidRDefault="00C42FE4" w:rsidP="00A72AB5">
            <w:pPr>
              <w:spacing w:after="0"/>
              <w:rPr>
                <w:b/>
                <w:szCs w:val="20"/>
              </w:rPr>
            </w:pPr>
            <w:r w:rsidRPr="008A5FE3">
              <w:rPr>
                <w:b/>
                <w:szCs w:val="20"/>
              </w:rPr>
              <w:t>Data Object</w:t>
            </w:r>
          </w:p>
        </w:tc>
        <w:tc>
          <w:tcPr>
            <w:tcW w:w="4137" w:type="dxa"/>
          </w:tcPr>
          <w:p w14:paraId="4133DB95" w14:textId="77777777" w:rsidR="00C42FE4" w:rsidRPr="008A5FE3" w:rsidRDefault="00C42FE4" w:rsidP="00A72AB5">
            <w:pPr>
              <w:spacing w:after="0"/>
              <w:ind w:left="34"/>
              <w:rPr>
                <w:szCs w:val="28"/>
              </w:rPr>
            </w:pPr>
            <w:r w:rsidRPr="008A5FE3">
              <w:rPr>
                <w:szCs w:val="28"/>
              </w:rPr>
              <w:t xml:space="preserve">A </w:t>
            </w:r>
            <w:r w:rsidRPr="008A5FE3">
              <w:rPr>
                <w:b/>
                <w:szCs w:val="28"/>
              </w:rPr>
              <w:t>Data Object</w:t>
            </w:r>
            <w:r w:rsidRPr="008A5FE3">
              <w:rPr>
                <w:szCs w:val="28"/>
              </w:rPr>
              <w:t xml:space="preserve"> provides information about what activities are required to be triggered and/or produce.</w:t>
            </w:r>
          </w:p>
          <w:p w14:paraId="7D7BC4D5" w14:textId="77777777" w:rsidR="00C42FE4" w:rsidRPr="008A5FE3" w:rsidRDefault="00C42FE4" w:rsidP="00A72AB5">
            <w:pPr>
              <w:spacing w:after="0"/>
              <w:ind w:left="34"/>
              <w:rPr>
                <w:szCs w:val="28"/>
              </w:rPr>
            </w:pPr>
            <w:r w:rsidRPr="008A5FE3">
              <w:rPr>
                <w:szCs w:val="28"/>
              </w:rPr>
              <w:t xml:space="preserve">It is considered as </w:t>
            </w:r>
            <w:r w:rsidRPr="008A5FE3">
              <w:rPr>
                <w:b/>
                <w:szCs w:val="28"/>
              </w:rPr>
              <w:t>Artefacts</w:t>
            </w:r>
            <w:r w:rsidRPr="008A5FE3">
              <w:rPr>
                <w:szCs w:val="28"/>
              </w:rPr>
              <w:t xml:space="preserve"> because it does not have any direct effect on the Sequence Flow or Message Flow of the process.</w:t>
            </w:r>
          </w:p>
        </w:tc>
        <w:tc>
          <w:tcPr>
            <w:tcW w:w="3314" w:type="dxa"/>
            <w:vAlign w:val="center"/>
          </w:tcPr>
          <w:p w14:paraId="103B1A31" w14:textId="77777777" w:rsidR="00C42FE4" w:rsidRPr="008A5FE3" w:rsidRDefault="00C42FE4" w:rsidP="00A72AB5">
            <w:pPr>
              <w:spacing w:after="0"/>
              <w:jc w:val="center"/>
              <w:rPr>
                <w:szCs w:val="28"/>
              </w:rPr>
            </w:pPr>
            <w:r w:rsidRPr="008A5FE3">
              <w:rPr>
                <w:rFonts w:eastAsia="MS Mincho"/>
                <w:noProof/>
                <w:szCs w:val="22"/>
              </w:rPr>
              <w:drawing>
                <wp:inline distT="0" distB="0" distL="0" distR="0" wp14:anchorId="0951486F" wp14:editId="0E548838">
                  <wp:extent cx="542925" cy="638175"/>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42925" cy="638175"/>
                          </a:xfrm>
                          <a:prstGeom prst="rect">
                            <a:avLst/>
                          </a:prstGeom>
                          <a:noFill/>
                          <a:ln>
                            <a:noFill/>
                          </a:ln>
                        </pic:spPr>
                      </pic:pic>
                    </a:graphicData>
                  </a:graphic>
                </wp:inline>
              </w:drawing>
            </w:r>
          </w:p>
        </w:tc>
      </w:tr>
      <w:tr w:rsidR="00C42FE4" w:rsidRPr="008A5FE3" w14:paraId="456DA40D" w14:textId="77777777" w:rsidTr="00A72AB5">
        <w:tc>
          <w:tcPr>
            <w:tcW w:w="1619" w:type="dxa"/>
            <w:tcBorders>
              <w:bottom w:val="single" w:sz="4" w:space="0" w:color="999999"/>
            </w:tcBorders>
            <w:shd w:val="clear" w:color="auto" w:fill="D9D9D9"/>
          </w:tcPr>
          <w:p w14:paraId="2FF1719B" w14:textId="77777777" w:rsidR="00C42FE4" w:rsidRPr="008A5FE3" w:rsidRDefault="00C42FE4" w:rsidP="00A72AB5">
            <w:pPr>
              <w:spacing w:after="0"/>
              <w:rPr>
                <w:b/>
                <w:szCs w:val="20"/>
              </w:rPr>
            </w:pPr>
            <w:r w:rsidRPr="008A5FE3">
              <w:rPr>
                <w:b/>
                <w:szCs w:val="20"/>
              </w:rPr>
              <w:t>Group</w:t>
            </w:r>
          </w:p>
        </w:tc>
        <w:tc>
          <w:tcPr>
            <w:tcW w:w="4137" w:type="dxa"/>
          </w:tcPr>
          <w:p w14:paraId="5CA01CCD" w14:textId="77777777" w:rsidR="00C42FE4" w:rsidRPr="008A5FE3" w:rsidRDefault="00C42FE4" w:rsidP="00A72AB5">
            <w:pPr>
              <w:spacing w:after="0"/>
              <w:ind w:left="34"/>
              <w:rPr>
                <w:szCs w:val="28"/>
              </w:rPr>
            </w:pPr>
            <w:r w:rsidRPr="008A5FE3">
              <w:rPr>
                <w:szCs w:val="28"/>
              </w:rPr>
              <w:t xml:space="preserve">A </w:t>
            </w:r>
            <w:r w:rsidRPr="008A5FE3">
              <w:rPr>
                <w:b/>
                <w:szCs w:val="28"/>
              </w:rPr>
              <w:t>Group</w:t>
            </w:r>
            <w:r w:rsidRPr="008A5FE3">
              <w:rPr>
                <w:szCs w:val="28"/>
              </w:rPr>
              <w:t xml:space="preserve"> is represented with a rounded-corner rectangle and dashed lines. The </w:t>
            </w:r>
            <w:r w:rsidRPr="008A5FE3">
              <w:rPr>
                <w:b/>
                <w:szCs w:val="28"/>
              </w:rPr>
              <w:t>group</w:t>
            </w:r>
            <w:r w:rsidRPr="008A5FE3">
              <w:rPr>
                <w:szCs w:val="28"/>
              </w:rPr>
              <w:t xml:space="preserve"> is used to group different activities but does not affect the flow in the diagram.</w:t>
            </w:r>
          </w:p>
        </w:tc>
        <w:tc>
          <w:tcPr>
            <w:tcW w:w="3314" w:type="dxa"/>
            <w:vAlign w:val="center"/>
          </w:tcPr>
          <w:p w14:paraId="057DC7FB" w14:textId="77777777" w:rsidR="00C42FE4" w:rsidRPr="008A5FE3" w:rsidRDefault="00C42FE4" w:rsidP="00A72AB5">
            <w:pPr>
              <w:spacing w:after="0"/>
              <w:jc w:val="center"/>
              <w:rPr>
                <w:szCs w:val="28"/>
              </w:rPr>
            </w:pPr>
            <w:r w:rsidRPr="008A5FE3">
              <w:rPr>
                <w:rFonts w:eastAsia="MS Mincho"/>
                <w:noProof/>
                <w:szCs w:val="22"/>
              </w:rPr>
              <w:drawing>
                <wp:inline distT="0" distB="0" distL="0" distR="0" wp14:anchorId="5BFA812B" wp14:editId="343A2AA2">
                  <wp:extent cx="1095375" cy="7334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095375" cy="733425"/>
                          </a:xfrm>
                          <a:prstGeom prst="rect">
                            <a:avLst/>
                          </a:prstGeom>
                          <a:noFill/>
                          <a:ln>
                            <a:noFill/>
                          </a:ln>
                        </pic:spPr>
                      </pic:pic>
                    </a:graphicData>
                  </a:graphic>
                </wp:inline>
              </w:drawing>
            </w:r>
          </w:p>
        </w:tc>
      </w:tr>
      <w:tr w:rsidR="00C42FE4" w:rsidRPr="008A5FE3" w14:paraId="122F991F" w14:textId="77777777" w:rsidTr="00A72AB5">
        <w:tc>
          <w:tcPr>
            <w:tcW w:w="1619" w:type="dxa"/>
            <w:shd w:val="clear" w:color="auto" w:fill="D9D9D9"/>
          </w:tcPr>
          <w:p w14:paraId="1A3B6596" w14:textId="77777777" w:rsidR="00C42FE4" w:rsidRPr="008A5FE3" w:rsidRDefault="00C42FE4" w:rsidP="00A72AB5">
            <w:pPr>
              <w:keepNext/>
              <w:spacing w:after="0"/>
              <w:rPr>
                <w:b/>
                <w:szCs w:val="20"/>
              </w:rPr>
            </w:pPr>
            <w:r w:rsidRPr="008A5FE3">
              <w:rPr>
                <w:b/>
                <w:szCs w:val="20"/>
              </w:rPr>
              <w:t>Label</w:t>
            </w:r>
          </w:p>
        </w:tc>
        <w:tc>
          <w:tcPr>
            <w:tcW w:w="4137" w:type="dxa"/>
          </w:tcPr>
          <w:p w14:paraId="73B4DD51" w14:textId="77777777" w:rsidR="00C42FE4" w:rsidRPr="008A5FE3" w:rsidRDefault="00C42FE4" w:rsidP="00A72AB5">
            <w:pPr>
              <w:keepNext/>
              <w:spacing w:after="0"/>
              <w:ind w:left="34"/>
              <w:rPr>
                <w:szCs w:val="28"/>
              </w:rPr>
            </w:pPr>
            <w:r w:rsidRPr="008A5FE3">
              <w:rPr>
                <w:szCs w:val="28"/>
              </w:rPr>
              <w:t xml:space="preserve">A </w:t>
            </w:r>
            <w:r w:rsidRPr="008A5FE3">
              <w:rPr>
                <w:b/>
                <w:szCs w:val="28"/>
              </w:rPr>
              <w:t>Label</w:t>
            </w:r>
            <w:r w:rsidRPr="008A5FE3">
              <w:rPr>
                <w:szCs w:val="28"/>
              </w:rPr>
              <w:t xml:space="preserve"> is used to number the flow objects within a Collaboration Diagram:</w:t>
            </w:r>
          </w:p>
          <w:p w14:paraId="7C9B649B" w14:textId="2806655D" w:rsidR="00C42FE4" w:rsidRPr="008A5FE3" w:rsidRDefault="00C42FE4" w:rsidP="00A72AB5">
            <w:pPr>
              <w:keepNext/>
              <w:spacing w:after="0"/>
              <w:ind w:left="34"/>
              <w:rPr>
                <w:szCs w:val="28"/>
              </w:rPr>
            </w:pPr>
            <w:r w:rsidRPr="008A5FE3">
              <w:rPr>
                <w:szCs w:val="28"/>
              </w:rPr>
              <w:t>E = Event</w:t>
            </w:r>
            <w:r w:rsidR="00016428" w:rsidRPr="008A5FE3">
              <w:rPr>
                <w:szCs w:val="28"/>
              </w:rPr>
              <w:t>;</w:t>
            </w:r>
          </w:p>
          <w:p w14:paraId="706F9BFF" w14:textId="77777777" w:rsidR="00C42FE4" w:rsidRPr="008A5FE3" w:rsidRDefault="00C42FE4" w:rsidP="00A72AB5">
            <w:pPr>
              <w:keepNext/>
              <w:spacing w:after="0"/>
              <w:ind w:left="34"/>
              <w:rPr>
                <w:szCs w:val="28"/>
              </w:rPr>
            </w:pPr>
            <w:r w:rsidRPr="008A5FE3">
              <w:rPr>
                <w:szCs w:val="28"/>
              </w:rPr>
              <w:t>GW = Gateway (A description can be added).</w:t>
            </w:r>
          </w:p>
          <w:p w14:paraId="04C07210" w14:textId="77777777" w:rsidR="00C42FE4" w:rsidRPr="008A5FE3" w:rsidRDefault="00C42FE4" w:rsidP="00A72AB5">
            <w:pPr>
              <w:keepNext/>
              <w:spacing w:after="0"/>
              <w:ind w:left="34"/>
              <w:rPr>
                <w:szCs w:val="28"/>
              </w:rPr>
            </w:pPr>
          </w:p>
          <w:p w14:paraId="65E47CFE" w14:textId="77777777" w:rsidR="00C42FE4" w:rsidRPr="008A5FE3" w:rsidRDefault="00C42FE4" w:rsidP="00A72AB5">
            <w:pPr>
              <w:keepNext/>
              <w:spacing w:after="0"/>
              <w:ind w:left="34"/>
              <w:rPr>
                <w:szCs w:val="28"/>
              </w:rPr>
            </w:pPr>
            <w:r w:rsidRPr="008A5FE3">
              <w:rPr>
                <w:szCs w:val="28"/>
              </w:rPr>
              <w:t>Each object has a number. Objects in a sub-process are prefixed by the number of the sub-process.</w:t>
            </w:r>
          </w:p>
        </w:tc>
        <w:tc>
          <w:tcPr>
            <w:tcW w:w="3314" w:type="dxa"/>
            <w:vAlign w:val="center"/>
          </w:tcPr>
          <w:p w14:paraId="099C0A6C" w14:textId="77777777" w:rsidR="00C42FE4" w:rsidRPr="008A5FE3" w:rsidRDefault="00C42FE4" w:rsidP="00A72AB5">
            <w:pPr>
              <w:keepNext/>
              <w:spacing w:after="0"/>
              <w:jc w:val="center"/>
              <w:rPr>
                <w:szCs w:val="28"/>
              </w:rPr>
            </w:pPr>
            <w:r w:rsidRPr="008A5FE3">
              <w:rPr>
                <w:noProof/>
                <w:szCs w:val="28"/>
              </w:rPr>
              <w:drawing>
                <wp:inline distT="0" distB="0" distL="0" distR="0" wp14:anchorId="368264CA" wp14:editId="43616E5A">
                  <wp:extent cx="733425" cy="18097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2488529" w14:textId="77777777" w:rsidR="00C42FE4" w:rsidRPr="008A5FE3" w:rsidRDefault="00C42FE4" w:rsidP="00A72AB5">
            <w:pPr>
              <w:keepNext/>
              <w:spacing w:after="0"/>
              <w:jc w:val="center"/>
              <w:rPr>
                <w:szCs w:val="28"/>
              </w:rPr>
            </w:pPr>
          </w:p>
          <w:p w14:paraId="73294B03" w14:textId="77777777" w:rsidR="00C42FE4" w:rsidRPr="008A5FE3" w:rsidRDefault="00C42FE4" w:rsidP="00A72AB5">
            <w:pPr>
              <w:keepNext/>
              <w:spacing w:after="0"/>
              <w:jc w:val="center"/>
              <w:rPr>
                <w:szCs w:val="28"/>
              </w:rPr>
            </w:pPr>
            <w:r w:rsidRPr="008A5FE3">
              <w:rPr>
                <w:noProof/>
                <w:szCs w:val="28"/>
              </w:rPr>
              <w:drawing>
                <wp:inline distT="0" distB="0" distL="0" distR="0" wp14:anchorId="0BD34BCA" wp14:editId="440F36BC">
                  <wp:extent cx="371475" cy="8572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71475" cy="85725"/>
                          </a:xfrm>
                          <a:prstGeom prst="rect">
                            <a:avLst/>
                          </a:prstGeom>
                          <a:noFill/>
                          <a:ln>
                            <a:noFill/>
                          </a:ln>
                        </pic:spPr>
                      </pic:pic>
                    </a:graphicData>
                  </a:graphic>
                </wp:inline>
              </w:drawing>
            </w:r>
          </w:p>
        </w:tc>
      </w:tr>
    </w:tbl>
    <w:p w14:paraId="4711E472" w14:textId="127B5811" w:rsidR="00C42FE4" w:rsidRPr="008A5FE3" w:rsidRDefault="00C42FE4" w:rsidP="00C42FE4">
      <w:pPr>
        <w:pStyle w:val="Antrat"/>
        <w:rPr>
          <w:szCs w:val="22"/>
        </w:rPr>
      </w:pPr>
      <w:bookmarkStart w:id="2924" w:name="_Toc105089311"/>
      <w:bookmarkStart w:id="2925" w:name="_Toc209159869"/>
      <w:r w:rsidRPr="008A5FE3">
        <w:rPr>
          <w:szCs w:val="22"/>
        </w:rPr>
        <w:t xml:space="preserve">Table </w:t>
      </w:r>
      <w:r w:rsidR="00ED0C1A" w:rsidRPr="008A5FE3">
        <w:rPr>
          <w:szCs w:val="22"/>
        </w:rPr>
        <w:fldChar w:fldCharType="begin"/>
      </w:r>
      <w:r w:rsidR="00ED0C1A" w:rsidRPr="008A5FE3">
        <w:rPr>
          <w:szCs w:val="22"/>
        </w:rPr>
        <w:instrText xml:space="preserve"> SEQ Table \* ARABIC </w:instrText>
      </w:r>
      <w:r w:rsidR="00ED0C1A" w:rsidRPr="008A5FE3">
        <w:rPr>
          <w:szCs w:val="22"/>
        </w:rPr>
        <w:fldChar w:fldCharType="separate"/>
      </w:r>
      <w:r w:rsidR="00727DED">
        <w:rPr>
          <w:noProof/>
          <w:szCs w:val="22"/>
        </w:rPr>
        <w:t>276</w:t>
      </w:r>
      <w:r w:rsidR="00ED0C1A" w:rsidRPr="008A5FE3">
        <w:rPr>
          <w:szCs w:val="22"/>
        </w:rPr>
        <w:fldChar w:fldCharType="end"/>
      </w:r>
      <w:r w:rsidRPr="008A5FE3">
        <w:rPr>
          <w:szCs w:val="22"/>
        </w:rPr>
        <w:t>: Notation Catalogue – BPMN – Artefacts</w:t>
      </w:r>
      <w:bookmarkEnd w:id="2924"/>
      <w:bookmarkEnd w:id="2925"/>
    </w:p>
    <w:p w14:paraId="1475CD5F" w14:textId="77777777" w:rsidR="00C42FE4" w:rsidRPr="008A5FE3" w:rsidRDefault="00C42FE4" w:rsidP="00C42FE4">
      <w:pPr>
        <w:rPr>
          <w:szCs w:val="28"/>
        </w:rPr>
      </w:pPr>
    </w:p>
    <w:p w14:paraId="065474D4" w14:textId="77777777" w:rsidR="00C42FE4" w:rsidRPr="008A5FE3" w:rsidRDefault="00C42FE4" w:rsidP="00C42FE4">
      <w:pPr>
        <w:pStyle w:val="Antrat4"/>
        <w:rPr>
          <w:sz w:val="24"/>
          <w:szCs w:val="32"/>
        </w:rPr>
      </w:pPr>
      <w:bookmarkStart w:id="2926" w:name="_Toc105088723"/>
      <w:r w:rsidRPr="008A5FE3">
        <w:rPr>
          <w:sz w:val="24"/>
          <w:szCs w:val="32"/>
        </w:rPr>
        <w:t>Tools used</w:t>
      </w:r>
      <w:bookmarkEnd w:id="2926"/>
    </w:p>
    <w:p w14:paraId="7112AF25" w14:textId="77777777" w:rsidR="00C42FE4" w:rsidRPr="008A5FE3" w:rsidRDefault="00C42FE4" w:rsidP="00C42FE4">
      <w:pPr>
        <w:rPr>
          <w:szCs w:val="28"/>
        </w:rPr>
      </w:pPr>
      <w:r w:rsidRPr="008A5FE3">
        <w:rPr>
          <w:szCs w:val="28"/>
        </w:rPr>
        <w:t xml:space="preserve">To </w:t>
      </w:r>
      <w:r w:rsidRPr="008A5FE3">
        <w:rPr>
          <w:szCs w:val="28"/>
          <w:u w:val="single"/>
        </w:rPr>
        <w:t>design BPMN processes</w:t>
      </w:r>
      <w:r w:rsidRPr="008A5FE3">
        <w:rPr>
          <w:szCs w:val="28"/>
        </w:rPr>
        <w:t>, the used tool is Software AG ARIS Architect.</w:t>
      </w:r>
    </w:p>
    <w:p w14:paraId="74D61F3E" w14:textId="77777777" w:rsidR="00C42FE4" w:rsidRPr="008A5FE3" w:rsidRDefault="00C42FE4" w:rsidP="00C42FE4">
      <w:pPr>
        <w:rPr>
          <w:i/>
          <w:szCs w:val="28"/>
        </w:rPr>
      </w:pPr>
      <w:r w:rsidRPr="008A5FE3">
        <w:rPr>
          <w:szCs w:val="28"/>
        </w:rPr>
        <w:t xml:space="preserve">To </w:t>
      </w:r>
      <w:r w:rsidRPr="008A5FE3">
        <w:rPr>
          <w:szCs w:val="28"/>
          <w:u w:val="single"/>
        </w:rPr>
        <w:t>describe BPMN processes</w:t>
      </w:r>
      <w:r w:rsidRPr="008A5FE3">
        <w:rPr>
          <w:szCs w:val="28"/>
        </w:rPr>
        <w:t>, the used tool is Software AG ARIS Architect.</w:t>
      </w:r>
    </w:p>
    <w:p w14:paraId="10F535A9" w14:textId="2A67B503" w:rsidR="00153AAA" w:rsidRPr="008A5FE3" w:rsidRDefault="00153AAA" w:rsidP="00CE0C47">
      <w:pPr>
        <w:pStyle w:val="Antrat2"/>
      </w:pPr>
      <w:bookmarkStart w:id="2927" w:name="_Ref528570185"/>
      <w:bookmarkStart w:id="2928" w:name="_Toc105088724"/>
      <w:bookmarkStart w:id="2929" w:name="_Toc209159589"/>
      <w:r w:rsidRPr="008A5FE3">
        <w:t>Guidance EPC217-08</w:t>
      </w:r>
      <w:bookmarkEnd w:id="2804"/>
      <w:bookmarkEnd w:id="2927"/>
      <w:bookmarkEnd w:id="2928"/>
      <w:bookmarkEnd w:id="2929"/>
    </w:p>
    <w:p w14:paraId="3EAC4AF2" w14:textId="4C7F791E" w:rsidR="00153AAA" w:rsidRPr="008A5FE3" w:rsidRDefault="00153AAA" w:rsidP="00153AAA">
      <w:pPr>
        <w:rPr>
          <w:szCs w:val="28"/>
        </w:rPr>
      </w:pPr>
      <w:r w:rsidRPr="008A5FE3">
        <w:rPr>
          <w:szCs w:val="28"/>
        </w:rPr>
        <w:t>This section provides guidance for the use of EPC217-08.</w:t>
      </w:r>
    </w:p>
    <w:p w14:paraId="72C406A5" w14:textId="09A9541E" w:rsidR="00153AAA" w:rsidRPr="008A5FE3" w:rsidRDefault="00153AAA" w:rsidP="00C90C72">
      <w:pPr>
        <w:numPr>
          <w:ilvl w:val="0"/>
          <w:numId w:val="90"/>
        </w:numPr>
        <w:rPr>
          <w:szCs w:val="28"/>
        </w:rPr>
      </w:pPr>
      <w:r w:rsidRPr="008A5FE3">
        <w:rPr>
          <w:b/>
          <w:szCs w:val="28"/>
        </w:rPr>
        <w:t>Regarding the MSID</w:t>
      </w:r>
      <w:r w:rsidRPr="008A5FE3">
        <w:rPr>
          <w:szCs w:val="28"/>
        </w:rPr>
        <w:t xml:space="preserve">, he/she can decide to make use of the extended character set as provided by the EPC217-08. To do that, the MSID has to follow the recommendations according to the rules of the conversion table. As contained in the associated Microsoft Excel file, there are up to 331 characters that can be converted. </w:t>
      </w:r>
    </w:p>
    <w:p w14:paraId="653FEBE3" w14:textId="0E6E43FE" w:rsidR="00153AAA" w:rsidRPr="008A5FE3" w:rsidRDefault="00153AAA" w:rsidP="00153AAA">
      <w:pPr>
        <w:ind w:left="360"/>
        <w:rPr>
          <w:szCs w:val="28"/>
        </w:rPr>
      </w:pPr>
      <w:r w:rsidRPr="008A5FE3">
        <w:rPr>
          <w:szCs w:val="28"/>
        </w:rPr>
        <w:t>The EPC217-08 file includes columns to facilitate the selection of the characters that can be substituted. In that way, if the MSID did not use the conversion table, he/she must ensure to use the Basic Latin Character Set as defined in the Schema. Any other characters shall be substituted by “.” (U+00</w:t>
      </w:r>
      <w:r w:rsidR="00271466" w:rsidRPr="008A5FE3">
        <w:rPr>
          <w:szCs w:val="28"/>
        </w:rPr>
        <w:t>2E);</w:t>
      </w:r>
    </w:p>
    <w:p w14:paraId="60495EB8" w14:textId="088B4B34" w:rsidR="00153AAA" w:rsidRPr="008A5FE3" w:rsidRDefault="00153AAA" w:rsidP="00C90C72">
      <w:pPr>
        <w:numPr>
          <w:ilvl w:val="0"/>
          <w:numId w:val="90"/>
        </w:numPr>
        <w:spacing w:before="60" w:after="60"/>
        <w:rPr>
          <w:szCs w:val="28"/>
        </w:rPr>
      </w:pPr>
      <w:r w:rsidRPr="008A5FE3">
        <w:rPr>
          <w:b/>
          <w:szCs w:val="28"/>
        </w:rPr>
        <w:t>Regarding the MSCON</w:t>
      </w:r>
      <w:r w:rsidRPr="008A5FE3">
        <w:rPr>
          <w:szCs w:val="28"/>
        </w:rPr>
        <w:t>, this is transparent for him/her as the latter has to receive, process and store text portions composed of the Basic Latin Character Set. He/she can be aware that, according to the recommendation, some characters (i.e. certain Greek and Bulgarian ones) are expanded into several Latin code-points. As a result of the potential conversion made by the MSID and depending on the length of the fields, some text portions could be truncated. Note that there is already a risk that the name is truncated as the XSD lim</w:t>
      </w:r>
      <w:r w:rsidR="00271466" w:rsidRPr="008A5FE3">
        <w:rPr>
          <w:szCs w:val="28"/>
        </w:rPr>
        <w:t>its the length to 70 characters;</w:t>
      </w:r>
    </w:p>
    <w:p w14:paraId="79C3B153" w14:textId="07307D84" w:rsidR="00153AAA" w:rsidRPr="008A5FE3" w:rsidRDefault="00153AAA" w:rsidP="00C90C72">
      <w:pPr>
        <w:numPr>
          <w:ilvl w:val="0"/>
          <w:numId w:val="90"/>
        </w:numPr>
        <w:rPr>
          <w:szCs w:val="28"/>
        </w:rPr>
      </w:pPr>
      <w:r w:rsidRPr="008A5FE3">
        <w:rPr>
          <w:szCs w:val="28"/>
        </w:rPr>
        <w:t xml:space="preserve">Finally, </w:t>
      </w:r>
      <w:r w:rsidRPr="008A5FE3">
        <w:rPr>
          <w:b/>
          <w:szCs w:val="28"/>
        </w:rPr>
        <w:t>both the MSID and MSCON</w:t>
      </w:r>
      <w:r w:rsidRPr="008A5FE3">
        <w:rPr>
          <w:szCs w:val="28"/>
        </w:rPr>
        <w:t xml:space="preserve"> have to be aware that the substitution of characters is subject to the bilateral agreement of bank entities. </w:t>
      </w:r>
      <w:r w:rsidR="0071600E" w:rsidRPr="008A5FE3">
        <w:rPr>
          <w:szCs w:val="28"/>
        </w:rPr>
        <w:t>Ultimately</w:t>
      </w:r>
      <w:r w:rsidRPr="008A5FE3">
        <w:rPr>
          <w:szCs w:val="28"/>
        </w:rPr>
        <w:t>, the bank entity providing the information shall recommend the explicit content of the bank account owner to be communicated.</w:t>
      </w:r>
    </w:p>
    <w:p w14:paraId="6376C05A" w14:textId="77777777" w:rsidR="00153AAA" w:rsidRPr="008A5FE3" w:rsidRDefault="00153AAA" w:rsidP="00153AAA">
      <w:pPr>
        <w:rPr>
          <w:szCs w:val="28"/>
        </w:rPr>
      </w:pPr>
    </w:p>
    <w:p w14:paraId="5DBE18A1" w14:textId="77777777" w:rsidR="00153AAA" w:rsidRPr="008A5FE3" w:rsidRDefault="00153AAA" w:rsidP="00153AAA">
      <w:pPr>
        <w:rPr>
          <w:szCs w:val="28"/>
        </w:rPr>
      </w:pPr>
      <w:r w:rsidRPr="008A5FE3">
        <w:rPr>
          <w:szCs w:val="28"/>
        </w:rPr>
        <w:t xml:space="preserve">For illustrative purposes, a modified EPC Microsoft Excel File is provided in which a column "J" has been added. This column, named "The Character can be substituted by a Basic Latin Character Set", makes it easy to filter the Unicode characters that can be represented with a combination of the Basic Latin Characters (BLC) used by SEPA. </w:t>
      </w:r>
    </w:p>
    <w:p w14:paraId="60C3D3D2" w14:textId="77777777" w:rsidR="00153AAA" w:rsidRPr="008A5FE3" w:rsidRDefault="00153AAA" w:rsidP="00153AAA">
      <w:pPr>
        <w:rPr>
          <w:szCs w:val="28"/>
        </w:rPr>
      </w:pPr>
      <w:r w:rsidRPr="008A5FE3">
        <w:rPr>
          <w:szCs w:val="28"/>
        </w:rPr>
        <w:t>In column "I", Member States can further select the characters that will be used by their citizens and organizations. This will be the character set that they might decide to convert.</w:t>
      </w:r>
    </w:p>
    <w:p w14:paraId="53A1F861" w14:textId="77777777" w:rsidR="00153AAA" w:rsidRPr="008A5FE3" w:rsidRDefault="00153AAA" w:rsidP="00153AAA">
      <w:pPr>
        <w:rPr>
          <w:szCs w:val="28"/>
        </w:rPr>
      </w:pPr>
      <w:r w:rsidRPr="008A5FE3">
        <w:rPr>
          <w:szCs w:val="28"/>
        </w:rPr>
        <w:t>Be aware that the following file is provided for didactic purposes and will not be updated to the last version of EPC217-08:</w:t>
      </w:r>
    </w:p>
    <w:bookmarkStart w:id="2930" w:name="_1529232502"/>
    <w:bookmarkStart w:id="2931" w:name="_1529232022"/>
    <w:bookmarkStart w:id="2932" w:name="_1529231914"/>
    <w:bookmarkStart w:id="2933" w:name="_1535798974"/>
    <w:bookmarkEnd w:id="2930"/>
    <w:bookmarkEnd w:id="2931"/>
    <w:bookmarkEnd w:id="2932"/>
    <w:bookmarkEnd w:id="2933"/>
    <w:bookmarkStart w:id="2934" w:name="_MON_1535798863"/>
    <w:bookmarkEnd w:id="2934"/>
    <w:p w14:paraId="07C279F5" w14:textId="77777777" w:rsidR="00153AAA" w:rsidRPr="008A5FE3" w:rsidRDefault="008D47B6" w:rsidP="00153AAA">
      <w:pPr>
        <w:keepNext/>
        <w:jc w:val="center"/>
        <w:rPr>
          <w:szCs w:val="28"/>
        </w:rPr>
      </w:pPr>
      <w:r w:rsidRPr="008A5FE3">
        <w:rPr>
          <w:szCs w:val="28"/>
        </w:rPr>
        <w:object w:dxaOrig="2040" w:dyaOrig="1320" w14:anchorId="01E4B97B">
          <v:shape id="_x0000_i1029" type="#_x0000_t75" style="width:102pt;height:64.8pt" o:ole="">
            <v:imagedata r:id="rId234" o:title=""/>
          </v:shape>
          <o:OLEObject Type="Embed" ProgID="Excel.Sheet.12" ShapeID="_x0000_i1029" DrawAspect="Icon" ObjectID="_1837336111" r:id="rId235"/>
        </w:object>
      </w:r>
    </w:p>
    <w:p w14:paraId="4C934CF9" w14:textId="157B86D8" w:rsidR="00537B6F" w:rsidRPr="008A5FE3" w:rsidRDefault="00537B6F" w:rsidP="00537B6F">
      <w:pPr>
        <w:keepNext/>
        <w:rPr>
          <w:szCs w:val="28"/>
        </w:rPr>
      </w:pPr>
    </w:p>
    <w:p w14:paraId="039A52F8" w14:textId="5C38C42C" w:rsidR="00537B6F" w:rsidRPr="008A5FE3" w:rsidRDefault="00103ED1" w:rsidP="00CE0C47">
      <w:pPr>
        <w:pStyle w:val="Antrat2"/>
      </w:pPr>
      <w:bookmarkStart w:id="2935" w:name="_Ref4051722"/>
      <w:bookmarkStart w:id="2936" w:name="_Toc105088725"/>
      <w:bookmarkStart w:id="2937" w:name="_Toc209159590"/>
      <w:r w:rsidRPr="008A5FE3">
        <w:t xml:space="preserve">Matrix </w:t>
      </w:r>
      <w:r w:rsidR="00537B6F" w:rsidRPr="008A5FE3">
        <w:t>Error Codes</w:t>
      </w:r>
      <w:bookmarkEnd w:id="2935"/>
      <w:bookmarkEnd w:id="2936"/>
      <w:bookmarkEnd w:id="2937"/>
    </w:p>
    <w:p w14:paraId="26348838" w14:textId="77777777" w:rsidR="00103ED1" w:rsidRPr="008A5FE3" w:rsidRDefault="00103ED1" w:rsidP="00537B6F">
      <w:pPr>
        <w:rPr>
          <w:szCs w:val="28"/>
        </w:rPr>
      </w:pPr>
      <w:r w:rsidRPr="008A5FE3">
        <w:rPr>
          <w:szCs w:val="28"/>
        </w:rPr>
        <w:t>The present section summarizes:</w:t>
      </w:r>
    </w:p>
    <w:p w14:paraId="25F16680" w14:textId="14B643A4" w:rsidR="00103ED1" w:rsidRPr="008A5FE3" w:rsidRDefault="00103ED1" w:rsidP="008138DA">
      <w:pPr>
        <w:pStyle w:val="Sraopastraipa"/>
        <w:numPr>
          <w:ilvl w:val="0"/>
          <w:numId w:val="167"/>
        </w:numPr>
        <w:rPr>
          <w:szCs w:val="28"/>
        </w:rPr>
      </w:pPr>
      <w:r w:rsidRPr="008A5FE3">
        <w:rPr>
          <w:szCs w:val="28"/>
        </w:rPr>
        <w:t>the link between the error codes and messages (</w:t>
      </w:r>
      <w:r w:rsidRPr="008A5FE3">
        <w:rPr>
          <w:szCs w:val="28"/>
        </w:rPr>
        <w:fldChar w:fldCharType="begin"/>
      </w:r>
      <w:r w:rsidRPr="008A5FE3">
        <w:rPr>
          <w:szCs w:val="28"/>
        </w:rPr>
        <w:instrText xml:space="preserve"> REF _Ref4051091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277</w:t>
      </w:r>
      <w:r w:rsidRPr="008A5FE3">
        <w:rPr>
          <w:szCs w:val="28"/>
        </w:rPr>
        <w:fldChar w:fldCharType="end"/>
      </w:r>
      <w:r w:rsidRPr="008A5FE3">
        <w:rPr>
          <w:szCs w:val="28"/>
        </w:rPr>
        <w:t>);</w:t>
      </w:r>
    </w:p>
    <w:p w14:paraId="3EF0B66E" w14:textId="646B7EF2" w:rsidR="00537B6F" w:rsidRPr="008A5FE3" w:rsidRDefault="00103ED1" w:rsidP="008138DA">
      <w:pPr>
        <w:pStyle w:val="Sraopastraipa"/>
        <w:numPr>
          <w:ilvl w:val="0"/>
          <w:numId w:val="167"/>
        </w:numPr>
        <w:rPr>
          <w:szCs w:val="28"/>
        </w:rPr>
      </w:pPr>
      <w:r w:rsidRPr="008A5FE3">
        <w:rPr>
          <w:szCs w:val="28"/>
        </w:rPr>
        <w:t xml:space="preserve">the link between the error codes and actors responsible to the sending/receiving of the </w:t>
      </w:r>
      <w:r w:rsidRPr="008A5FE3">
        <w:rPr>
          <w:szCs w:val="28"/>
        </w:rPr>
        <w:fldChar w:fldCharType="begin"/>
      </w:r>
      <w:r w:rsidRPr="008A5FE3">
        <w:rPr>
          <w:szCs w:val="28"/>
        </w:rPr>
        <w:instrText xml:space="preserve"> REF _Ref523912114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MSG: Error Message</w:t>
      </w:r>
      <w:r w:rsidRPr="008A5FE3">
        <w:rPr>
          <w:szCs w:val="28"/>
        </w:rPr>
        <w:fldChar w:fldCharType="end"/>
      </w:r>
      <w:r w:rsidRPr="008A5FE3">
        <w:rPr>
          <w:szCs w:val="28"/>
        </w:rPr>
        <w:t xml:space="preserve"> (</w:t>
      </w:r>
      <w:r w:rsidRPr="008A5FE3">
        <w:rPr>
          <w:szCs w:val="28"/>
        </w:rPr>
        <w:fldChar w:fldCharType="begin"/>
      </w:r>
      <w:r w:rsidRPr="008A5FE3">
        <w:rPr>
          <w:szCs w:val="28"/>
        </w:rPr>
        <w:instrText xml:space="preserve"> REF _Ref4051206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278</w:t>
      </w:r>
      <w:r w:rsidRPr="008A5FE3">
        <w:rPr>
          <w:szCs w:val="28"/>
        </w:rPr>
        <w:fldChar w:fldCharType="end"/>
      </w:r>
      <w:r w:rsidRPr="008A5FE3">
        <w:rPr>
          <w:szCs w:val="28"/>
        </w:rPr>
        <w:t>).</w:t>
      </w:r>
    </w:p>
    <w:p w14:paraId="177F2131" w14:textId="0194FCEC" w:rsidR="00537B6F" w:rsidRPr="008A5FE3" w:rsidRDefault="00537B6F" w:rsidP="00537B6F">
      <w:pPr>
        <w:rPr>
          <w:szCs w:val="28"/>
        </w:rPr>
      </w:pPr>
      <w:r w:rsidRPr="008A5FE3">
        <w:rPr>
          <w:szCs w:val="28"/>
        </w:rPr>
        <w:t xml:space="preserve">Refer to section </w:t>
      </w:r>
      <w:r w:rsidRPr="008A5FE3">
        <w:rPr>
          <w:szCs w:val="28"/>
        </w:rPr>
        <w:fldChar w:fldCharType="begin"/>
      </w:r>
      <w:r w:rsidRPr="008A5FE3">
        <w:rPr>
          <w:szCs w:val="28"/>
        </w:rPr>
        <w:instrText xml:space="preserve"> REF _Ref311625205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6.7.4</w:t>
      </w:r>
      <w:r w:rsidRPr="008A5FE3">
        <w:rPr>
          <w:szCs w:val="28"/>
        </w:rPr>
        <w:fldChar w:fldCharType="end"/>
      </w:r>
      <w:r w:rsidRPr="008A5FE3">
        <w:rPr>
          <w:szCs w:val="28"/>
        </w:rPr>
        <w:t xml:space="preserve"> for additional information on error codes.</w:t>
      </w:r>
    </w:p>
    <w:p w14:paraId="6226AE70" w14:textId="51A0400B" w:rsidR="00537B6F" w:rsidRPr="008A5FE3" w:rsidRDefault="00537B6F" w:rsidP="00537B6F">
      <w:pPr>
        <w:rPr>
          <w:szCs w:val="28"/>
        </w:rPr>
      </w:pPr>
      <w:r w:rsidRPr="008A5FE3">
        <w:rPr>
          <w:szCs w:val="28"/>
        </w:rPr>
        <w:t xml:space="preserve">Refer to sections </w:t>
      </w:r>
      <w:r w:rsidRPr="008A5FE3">
        <w:rPr>
          <w:szCs w:val="28"/>
        </w:rPr>
        <w:fldChar w:fldCharType="begin"/>
      </w:r>
      <w:r w:rsidRPr="008A5FE3">
        <w:rPr>
          <w:szCs w:val="28"/>
        </w:rPr>
        <w:instrText xml:space="preserve"> REF _Ref313536125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6.2</w:t>
      </w:r>
      <w:r w:rsidRPr="008A5FE3">
        <w:rPr>
          <w:szCs w:val="28"/>
        </w:rPr>
        <w:fldChar w:fldCharType="end"/>
      </w:r>
      <w:r w:rsidRPr="008A5FE3">
        <w:rPr>
          <w:szCs w:val="28"/>
        </w:rPr>
        <w:t xml:space="preserve">, </w:t>
      </w:r>
      <w:r w:rsidRPr="008A5FE3">
        <w:rPr>
          <w:szCs w:val="28"/>
        </w:rPr>
        <w:fldChar w:fldCharType="begin"/>
      </w:r>
      <w:r w:rsidRPr="008A5FE3">
        <w:rPr>
          <w:szCs w:val="28"/>
        </w:rPr>
        <w:instrText xml:space="preserve"> REF _Ref4050371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6.3</w:t>
      </w:r>
      <w:r w:rsidRPr="008A5FE3">
        <w:rPr>
          <w:szCs w:val="28"/>
        </w:rPr>
        <w:fldChar w:fldCharType="end"/>
      </w:r>
      <w:r w:rsidRPr="008A5FE3">
        <w:rPr>
          <w:szCs w:val="28"/>
        </w:rPr>
        <w:t xml:space="preserve"> and </w:t>
      </w:r>
      <w:r w:rsidRPr="008A5FE3">
        <w:rPr>
          <w:szCs w:val="28"/>
        </w:rPr>
        <w:fldChar w:fldCharType="begin"/>
      </w:r>
      <w:r w:rsidRPr="008A5FE3">
        <w:rPr>
          <w:szCs w:val="28"/>
        </w:rPr>
        <w:instrText xml:space="preserve"> REF _Ref4050378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6.4</w:t>
      </w:r>
      <w:r w:rsidRPr="008A5FE3">
        <w:rPr>
          <w:szCs w:val="28"/>
        </w:rPr>
        <w:fldChar w:fldCharType="end"/>
      </w:r>
      <w:r w:rsidRPr="008A5FE3">
        <w:rPr>
          <w:szCs w:val="28"/>
        </w:rPr>
        <w:t xml:space="preserve"> for additional information on messages.</w:t>
      </w:r>
    </w:p>
    <w:p w14:paraId="54FD3421" w14:textId="3EF833E0" w:rsidR="00103ED1" w:rsidRPr="008A5FE3" w:rsidRDefault="00103ED1" w:rsidP="00537B6F">
      <w:pPr>
        <w:rPr>
          <w:szCs w:val="28"/>
        </w:rPr>
      </w:pPr>
      <w:r w:rsidRPr="008A5FE3">
        <w:rPr>
          <w:szCs w:val="28"/>
        </w:rPr>
        <w:t xml:space="preserve">Refer to section </w:t>
      </w:r>
      <w:r w:rsidRPr="008A5FE3">
        <w:rPr>
          <w:szCs w:val="28"/>
        </w:rPr>
        <w:fldChar w:fldCharType="begin"/>
      </w:r>
      <w:r w:rsidRPr="008A5FE3">
        <w:rPr>
          <w:szCs w:val="28"/>
        </w:rPr>
        <w:instrText xml:space="preserve"> REF _Ref4050659 \r \h </w:instrText>
      </w:r>
      <w:r w:rsidR="00286586" w:rsidRPr="008A5FE3">
        <w:rPr>
          <w:szCs w:val="28"/>
        </w:rPr>
        <w:instrText xml:space="preserve"> \* MERGEFORMAT </w:instrText>
      </w:r>
      <w:r w:rsidRPr="008A5FE3">
        <w:rPr>
          <w:szCs w:val="28"/>
        </w:rPr>
      </w:r>
      <w:r w:rsidRPr="008A5FE3">
        <w:rPr>
          <w:szCs w:val="28"/>
        </w:rPr>
        <w:fldChar w:fldCharType="separate"/>
      </w:r>
      <w:r w:rsidR="00727DED">
        <w:rPr>
          <w:szCs w:val="28"/>
        </w:rPr>
        <w:t>3.1</w:t>
      </w:r>
      <w:r w:rsidRPr="008A5FE3">
        <w:rPr>
          <w:szCs w:val="28"/>
        </w:rPr>
        <w:fldChar w:fldCharType="end"/>
      </w:r>
      <w:r w:rsidRPr="008A5FE3">
        <w:rPr>
          <w:szCs w:val="28"/>
        </w:rPr>
        <w:t xml:space="preserve"> for additional information on actors.</w:t>
      </w:r>
    </w:p>
    <w:p w14:paraId="3B7B967A" w14:textId="77777777" w:rsidR="00537B6F" w:rsidRPr="008A5FE3" w:rsidRDefault="00537B6F" w:rsidP="00537B6F">
      <w:pPr>
        <w:rPr>
          <w:szCs w:val="28"/>
        </w:rPr>
      </w:pPr>
    </w:p>
    <w:p w14:paraId="40B55C9D" w14:textId="77777777" w:rsidR="00537B6F" w:rsidRPr="008A5FE3" w:rsidRDefault="00537B6F" w:rsidP="00537B6F">
      <w:pPr>
        <w:rPr>
          <w:szCs w:val="28"/>
        </w:rPr>
        <w:sectPr w:rsidR="00537B6F" w:rsidRPr="008A5FE3" w:rsidSect="00C216E9">
          <w:pgSz w:w="11907" w:h="16840" w:code="9"/>
          <w:pgMar w:top="1440" w:right="1440" w:bottom="1440" w:left="1440" w:header="709" w:footer="709" w:gutter="0"/>
          <w:cols w:space="708"/>
          <w:docGrid w:linePitch="360"/>
        </w:sectPr>
      </w:pPr>
    </w:p>
    <w:tbl>
      <w:tblPr>
        <w:tblW w:w="16097" w:type="dxa"/>
        <w:tblInd w:w="-99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85" w:type="dxa"/>
          <w:right w:w="85" w:type="dxa"/>
        </w:tblCellMar>
        <w:tblLook w:val="04A0" w:firstRow="1" w:lastRow="0" w:firstColumn="1" w:lastColumn="0" w:noHBand="0" w:noVBand="1"/>
      </w:tblPr>
      <w:tblGrid>
        <w:gridCol w:w="1135"/>
        <w:gridCol w:w="1276"/>
        <w:gridCol w:w="1276"/>
        <w:gridCol w:w="1275"/>
        <w:gridCol w:w="1276"/>
        <w:gridCol w:w="1276"/>
        <w:gridCol w:w="1101"/>
        <w:gridCol w:w="1247"/>
        <w:gridCol w:w="1247"/>
        <w:gridCol w:w="1247"/>
        <w:gridCol w:w="1247"/>
        <w:gridCol w:w="1247"/>
        <w:gridCol w:w="1247"/>
      </w:tblGrid>
      <w:tr w:rsidR="00A72AB5" w:rsidRPr="00065BE2" w14:paraId="4272F0D9" w14:textId="77777777" w:rsidTr="00065BE2">
        <w:trPr>
          <w:trHeight w:val="924"/>
          <w:tblHeader/>
        </w:trPr>
        <w:tc>
          <w:tcPr>
            <w:tcW w:w="1135" w:type="dxa"/>
            <w:tcBorders>
              <w:bottom w:val="single" w:sz="4" w:space="0" w:color="D9D9D9" w:themeColor="background1" w:themeShade="D9"/>
            </w:tcBorders>
            <w:shd w:val="clear" w:color="000000" w:fill="D9D9D9"/>
            <w:vAlign w:val="center"/>
            <w:hideMark/>
          </w:tcPr>
          <w:p w14:paraId="798AA936" w14:textId="77777777" w:rsidR="00537B6F" w:rsidRPr="00065BE2" w:rsidRDefault="00537B6F" w:rsidP="00A72AB5">
            <w:pPr>
              <w:spacing w:after="0"/>
              <w:jc w:val="left"/>
              <w:rPr>
                <w:b/>
                <w:sz w:val="20"/>
                <w:szCs w:val="18"/>
              </w:rPr>
            </w:pPr>
            <w:bookmarkStart w:id="2938" w:name="_Ref528651877"/>
            <w:r w:rsidRPr="00065BE2">
              <w:rPr>
                <w:b/>
                <w:sz w:val="20"/>
                <w:szCs w:val="18"/>
              </w:rPr>
              <w:t>Rules \ Messages</w:t>
            </w:r>
          </w:p>
        </w:tc>
        <w:tc>
          <w:tcPr>
            <w:tcW w:w="1276" w:type="dxa"/>
            <w:tcBorders>
              <w:bottom w:val="single" w:sz="4" w:space="0" w:color="D9D9D9" w:themeColor="background1" w:themeShade="D9"/>
            </w:tcBorders>
            <w:shd w:val="clear" w:color="000000" w:fill="D9D9D9"/>
            <w:vAlign w:val="center"/>
            <w:hideMark/>
          </w:tcPr>
          <w:p w14:paraId="578A6DE8" w14:textId="77777777" w:rsidR="00537B6F" w:rsidRPr="00065BE2" w:rsidRDefault="00537B6F" w:rsidP="00A72AB5">
            <w:pPr>
              <w:spacing w:after="0"/>
              <w:jc w:val="left"/>
              <w:rPr>
                <w:b/>
                <w:sz w:val="20"/>
                <w:szCs w:val="18"/>
              </w:rPr>
            </w:pPr>
            <w:r w:rsidRPr="00065BE2">
              <w:rPr>
                <w:b/>
                <w:sz w:val="20"/>
                <w:szCs w:val="18"/>
              </w:rPr>
              <w:t>MSG: Registration Information</w:t>
            </w:r>
          </w:p>
        </w:tc>
        <w:tc>
          <w:tcPr>
            <w:tcW w:w="1276" w:type="dxa"/>
            <w:tcBorders>
              <w:bottom w:val="single" w:sz="4" w:space="0" w:color="D9D9D9" w:themeColor="background1" w:themeShade="D9"/>
            </w:tcBorders>
            <w:shd w:val="clear" w:color="000000" w:fill="D9D9D9"/>
            <w:vAlign w:val="center"/>
            <w:hideMark/>
          </w:tcPr>
          <w:p w14:paraId="74A74FB2" w14:textId="77777777" w:rsidR="00537B6F" w:rsidRPr="00065BE2" w:rsidRDefault="00537B6F" w:rsidP="00A72AB5">
            <w:pPr>
              <w:spacing w:after="0"/>
              <w:jc w:val="left"/>
              <w:rPr>
                <w:b/>
                <w:sz w:val="20"/>
                <w:szCs w:val="18"/>
              </w:rPr>
            </w:pPr>
            <w:r w:rsidRPr="00065BE2">
              <w:rPr>
                <w:b/>
                <w:sz w:val="20"/>
                <w:szCs w:val="18"/>
              </w:rPr>
              <w:t>MSG: Registration Request</w:t>
            </w:r>
          </w:p>
        </w:tc>
        <w:tc>
          <w:tcPr>
            <w:tcW w:w="1275" w:type="dxa"/>
            <w:tcBorders>
              <w:bottom w:val="single" w:sz="4" w:space="0" w:color="D9D9D9" w:themeColor="background1" w:themeShade="D9"/>
            </w:tcBorders>
            <w:shd w:val="clear" w:color="000000" w:fill="D9D9D9"/>
            <w:vAlign w:val="center"/>
            <w:hideMark/>
          </w:tcPr>
          <w:p w14:paraId="51A94784" w14:textId="77777777" w:rsidR="00537B6F" w:rsidRPr="00065BE2" w:rsidRDefault="00537B6F" w:rsidP="00A72AB5">
            <w:pPr>
              <w:spacing w:after="0"/>
              <w:jc w:val="left"/>
              <w:rPr>
                <w:b/>
                <w:sz w:val="20"/>
                <w:szCs w:val="18"/>
              </w:rPr>
            </w:pPr>
            <w:r w:rsidRPr="00065BE2">
              <w:rPr>
                <w:b/>
                <w:sz w:val="20"/>
                <w:szCs w:val="18"/>
              </w:rPr>
              <w:t>MSG: Registration Requested Information</w:t>
            </w:r>
          </w:p>
        </w:tc>
        <w:tc>
          <w:tcPr>
            <w:tcW w:w="1276" w:type="dxa"/>
            <w:tcBorders>
              <w:bottom w:val="single" w:sz="4" w:space="0" w:color="D9D9D9" w:themeColor="background1" w:themeShade="D9"/>
            </w:tcBorders>
            <w:shd w:val="clear" w:color="000000" w:fill="D9D9D9"/>
            <w:vAlign w:val="center"/>
            <w:hideMark/>
          </w:tcPr>
          <w:p w14:paraId="66296380" w14:textId="5AF0744D" w:rsidR="00537B6F" w:rsidRPr="00065BE2" w:rsidRDefault="00537B6F" w:rsidP="00A72AB5">
            <w:pPr>
              <w:spacing w:after="0"/>
              <w:jc w:val="left"/>
              <w:rPr>
                <w:b/>
                <w:sz w:val="20"/>
                <w:szCs w:val="18"/>
              </w:rPr>
            </w:pPr>
            <w:r w:rsidRPr="00065BE2">
              <w:rPr>
                <w:b/>
                <w:sz w:val="20"/>
                <w:szCs w:val="18"/>
              </w:rPr>
              <w:t xml:space="preserve">MSG: </w:t>
            </w:r>
            <w:r w:rsidR="0061480A" w:rsidRPr="00065BE2">
              <w:rPr>
                <w:b/>
                <w:sz w:val="20"/>
                <w:szCs w:val="18"/>
              </w:rPr>
              <w:t xml:space="preserve">OSS </w:t>
            </w:r>
            <w:r w:rsidRPr="00065BE2">
              <w:rPr>
                <w:b/>
                <w:sz w:val="20"/>
                <w:szCs w:val="18"/>
              </w:rPr>
              <w:t>VAT Return Information (MSCON)</w:t>
            </w:r>
          </w:p>
        </w:tc>
        <w:tc>
          <w:tcPr>
            <w:tcW w:w="1276" w:type="dxa"/>
            <w:tcBorders>
              <w:bottom w:val="single" w:sz="4" w:space="0" w:color="D9D9D9" w:themeColor="background1" w:themeShade="D9"/>
            </w:tcBorders>
            <w:shd w:val="clear" w:color="000000" w:fill="D9D9D9"/>
            <w:vAlign w:val="center"/>
            <w:hideMark/>
          </w:tcPr>
          <w:p w14:paraId="5CDB0974" w14:textId="57FFFD0F" w:rsidR="00537B6F" w:rsidRPr="00065BE2" w:rsidRDefault="00537B6F" w:rsidP="00A72AB5">
            <w:pPr>
              <w:spacing w:after="0"/>
              <w:jc w:val="left"/>
              <w:rPr>
                <w:b/>
                <w:sz w:val="20"/>
                <w:szCs w:val="18"/>
              </w:rPr>
            </w:pPr>
            <w:r w:rsidRPr="00065BE2">
              <w:rPr>
                <w:b/>
                <w:sz w:val="20"/>
                <w:szCs w:val="18"/>
              </w:rPr>
              <w:t xml:space="preserve">MSG: </w:t>
            </w:r>
            <w:r w:rsidR="0061480A" w:rsidRPr="00065BE2">
              <w:rPr>
                <w:b/>
                <w:sz w:val="20"/>
                <w:szCs w:val="18"/>
              </w:rPr>
              <w:t xml:space="preserve">OSS </w:t>
            </w:r>
            <w:r w:rsidRPr="00065BE2">
              <w:rPr>
                <w:b/>
                <w:sz w:val="20"/>
                <w:szCs w:val="18"/>
              </w:rPr>
              <w:t>VAT Return Information (MSEST)</w:t>
            </w:r>
          </w:p>
        </w:tc>
        <w:tc>
          <w:tcPr>
            <w:tcW w:w="1101" w:type="dxa"/>
            <w:tcBorders>
              <w:bottom w:val="single" w:sz="4" w:space="0" w:color="D9D9D9" w:themeColor="background1" w:themeShade="D9"/>
            </w:tcBorders>
            <w:shd w:val="clear" w:color="000000" w:fill="D9D9D9"/>
            <w:vAlign w:val="center"/>
            <w:hideMark/>
          </w:tcPr>
          <w:p w14:paraId="5A068CD1" w14:textId="77777777" w:rsidR="00537B6F" w:rsidRPr="00065BE2" w:rsidRDefault="00537B6F" w:rsidP="00A72AB5">
            <w:pPr>
              <w:spacing w:after="0"/>
              <w:jc w:val="left"/>
              <w:rPr>
                <w:b/>
                <w:sz w:val="20"/>
                <w:szCs w:val="18"/>
              </w:rPr>
            </w:pPr>
            <w:r w:rsidRPr="00065BE2">
              <w:rPr>
                <w:b/>
                <w:sz w:val="20"/>
                <w:szCs w:val="18"/>
              </w:rPr>
              <w:t>MSG: VAT Return Reminder</w:t>
            </w:r>
          </w:p>
        </w:tc>
        <w:tc>
          <w:tcPr>
            <w:tcW w:w="1247" w:type="dxa"/>
            <w:tcBorders>
              <w:bottom w:val="single" w:sz="4" w:space="0" w:color="D9D9D9" w:themeColor="background1" w:themeShade="D9"/>
            </w:tcBorders>
            <w:shd w:val="clear" w:color="000000" w:fill="D9D9D9"/>
            <w:vAlign w:val="center"/>
            <w:hideMark/>
          </w:tcPr>
          <w:p w14:paraId="48551A6C" w14:textId="18BA25FE" w:rsidR="00537B6F" w:rsidRPr="00065BE2" w:rsidRDefault="00537B6F" w:rsidP="00A72AB5">
            <w:pPr>
              <w:spacing w:after="0"/>
              <w:jc w:val="left"/>
              <w:rPr>
                <w:b/>
                <w:sz w:val="20"/>
                <w:szCs w:val="18"/>
              </w:rPr>
            </w:pPr>
            <w:r w:rsidRPr="00065BE2">
              <w:rPr>
                <w:b/>
                <w:sz w:val="20"/>
                <w:szCs w:val="18"/>
              </w:rPr>
              <w:t>MSG:</w:t>
            </w:r>
            <w:r w:rsidR="008B7F63" w:rsidRPr="00065BE2">
              <w:rPr>
                <w:b/>
                <w:sz w:val="20"/>
                <w:szCs w:val="18"/>
              </w:rPr>
              <w:t xml:space="preserve"> OSS</w:t>
            </w:r>
            <w:r w:rsidRPr="00065BE2">
              <w:rPr>
                <w:b/>
                <w:sz w:val="20"/>
                <w:szCs w:val="18"/>
              </w:rPr>
              <w:t xml:space="preserve"> VAT Return Request</w:t>
            </w:r>
          </w:p>
        </w:tc>
        <w:tc>
          <w:tcPr>
            <w:tcW w:w="1247" w:type="dxa"/>
            <w:tcBorders>
              <w:bottom w:val="single" w:sz="4" w:space="0" w:color="D9D9D9" w:themeColor="background1" w:themeShade="D9"/>
            </w:tcBorders>
            <w:shd w:val="clear" w:color="000000" w:fill="D9D9D9"/>
            <w:vAlign w:val="center"/>
            <w:hideMark/>
          </w:tcPr>
          <w:p w14:paraId="03E37BAD" w14:textId="5CD58A21" w:rsidR="00537B6F" w:rsidRPr="00065BE2" w:rsidRDefault="00537B6F" w:rsidP="00A72AB5">
            <w:pPr>
              <w:spacing w:after="0"/>
              <w:jc w:val="left"/>
              <w:rPr>
                <w:b/>
                <w:sz w:val="20"/>
                <w:szCs w:val="18"/>
              </w:rPr>
            </w:pPr>
            <w:r w:rsidRPr="00065BE2">
              <w:rPr>
                <w:b/>
                <w:sz w:val="20"/>
                <w:szCs w:val="18"/>
              </w:rPr>
              <w:t xml:space="preserve">MSG: </w:t>
            </w:r>
            <w:r w:rsidR="008B7F63" w:rsidRPr="00065BE2">
              <w:rPr>
                <w:b/>
                <w:sz w:val="20"/>
                <w:szCs w:val="18"/>
              </w:rPr>
              <w:t xml:space="preserve">OSS </w:t>
            </w:r>
            <w:r w:rsidRPr="00065BE2">
              <w:rPr>
                <w:b/>
                <w:sz w:val="20"/>
                <w:szCs w:val="18"/>
              </w:rPr>
              <w:t>VAT Return Requested Information</w:t>
            </w:r>
          </w:p>
        </w:tc>
        <w:tc>
          <w:tcPr>
            <w:tcW w:w="1247" w:type="dxa"/>
            <w:tcBorders>
              <w:bottom w:val="single" w:sz="4" w:space="0" w:color="D9D9D9" w:themeColor="background1" w:themeShade="D9"/>
            </w:tcBorders>
            <w:shd w:val="clear" w:color="000000" w:fill="D9D9D9"/>
            <w:vAlign w:val="center"/>
            <w:hideMark/>
          </w:tcPr>
          <w:p w14:paraId="490C588A" w14:textId="77777777" w:rsidR="00537B6F" w:rsidRPr="00065BE2" w:rsidRDefault="00537B6F" w:rsidP="00A72AB5">
            <w:pPr>
              <w:spacing w:after="0"/>
              <w:jc w:val="left"/>
              <w:rPr>
                <w:b/>
                <w:sz w:val="20"/>
                <w:szCs w:val="18"/>
              </w:rPr>
            </w:pPr>
            <w:r w:rsidRPr="00065BE2">
              <w:rPr>
                <w:b/>
                <w:sz w:val="20"/>
                <w:szCs w:val="18"/>
              </w:rPr>
              <w:t>MSG: Payment Information</w:t>
            </w:r>
          </w:p>
        </w:tc>
        <w:tc>
          <w:tcPr>
            <w:tcW w:w="1247" w:type="dxa"/>
            <w:tcBorders>
              <w:bottom w:val="single" w:sz="4" w:space="0" w:color="D9D9D9" w:themeColor="background1" w:themeShade="D9"/>
            </w:tcBorders>
            <w:shd w:val="clear" w:color="000000" w:fill="D9D9D9"/>
            <w:vAlign w:val="center"/>
            <w:hideMark/>
          </w:tcPr>
          <w:p w14:paraId="79AD84EA" w14:textId="4BAC9D23" w:rsidR="00537B6F" w:rsidRPr="00065BE2" w:rsidRDefault="00537B6F" w:rsidP="00A72AB5">
            <w:pPr>
              <w:spacing w:after="0"/>
              <w:jc w:val="left"/>
              <w:rPr>
                <w:b/>
                <w:sz w:val="20"/>
                <w:szCs w:val="18"/>
              </w:rPr>
            </w:pPr>
            <w:r w:rsidRPr="00065BE2">
              <w:rPr>
                <w:b/>
                <w:sz w:val="20"/>
                <w:szCs w:val="18"/>
              </w:rPr>
              <w:t>MSG: Reimburse-</w:t>
            </w:r>
            <w:r w:rsidRPr="00065BE2">
              <w:rPr>
                <w:b/>
                <w:sz w:val="20"/>
                <w:szCs w:val="18"/>
              </w:rPr>
              <w:br/>
              <w:t>ment Information</w:t>
            </w:r>
          </w:p>
        </w:tc>
        <w:tc>
          <w:tcPr>
            <w:tcW w:w="1247" w:type="dxa"/>
            <w:tcBorders>
              <w:bottom w:val="single" w:sz="4" w:space="0" w:color="D9D9D9" w:themeColor="background1" w:themeShade="D9"/>
            </w:tcBorders>
            <w:shd w:val="clear" w:color="000000" w:fill="D9D9D9"/>
            <w:vAlign w:val="center"/>
            <w:hideMark/>
          </w:tcPr>
          <w:p w14:paraId="10D0FC99" w14:textId="77777777" w:rsidR="00537B6F" w:rsidRPr="00065BE2" w:rsidRDefault="00537B6F" w:rsidP="00A72AB5">
            <w:pPr>
              <w:spacing w:after="0"/>
              <w:jc w:val="left"/>
              <w:rPr>
                <w:b/>
                <w:sz w:val="20"/>
                <w:szCs w:val="18"/>
              </w:rPr>
            </w:pPr>
            <w:r w:rsidRPr="00065BE2">
              <w:rPr>
                <w:b/>
                <w:sz w:val="20"/>
                <w:szCs w:val="18"/>
              </w:rPr>
              <w:t>MSG: Payment Reminder MSID</w:t>
            </w:r>
          </w:p>
        </w:tc>
        <w:tc>
          <w:tcPr>
            <w:tcW w:w="1247" w:type="dxa"/>
            <w:tcBorders>
              <w:bottom w:val="single" w:sz="4" w:space="0" w:color="D9D9D9" w:themeColor="background1" w:themeShade="D9"/>
            </w:tcBorders>
            <w:shd w:val="clear" w:color="000000" w:fill="D9D9D9"/>
            <w:vAlign w:val="center"/>
            <w:hideMark/>
          </w:tcPr>
          <w:p w14:paraId="3C772929" w14:textId="77777777" w:rsidR="00537B6F" w:rsidRPr="00065BE2" w:rsidRDefault="00537B6F" w:rsidP="00A72AB5">
            <w:pPr>
              <w:spacing w:after="0"/>
              <w:jc w:val="left"/>
              <w:rPr>
                <w:b/>
                <w:sz w:val="20"/>
                <w:szCs w:val="18"/>
              </w:rPr>
            </w:pPr>
            <w:r w:rsidRPr="00065BE2">
              <w:rPr>
                <w:b/>
                <w:sz w:val="20"/>
                <w:szCs w:val="18"/>
              </w:rPr>
              <w:t>MSG: Payment Reminder MSCON</w:t>
            </w:r>
          </w:p>
        </w:tc>
      </w:tr>
      <w:tr w:rsidR="00537B6F" w:rsidRPr="008A5FE3" w14:paraId="282A50D5" w14:textId="77777777" w:rsidTr="00065BE2">
        <w:trPr>
          <w:trHeight w:val="288"/>
        </w:trPr>
        <w:tc>
          <w:tcPr>
            <w:tcW w:w="16097" w:type="dxa"/>
            <w:gridSpan w:val="13"/>
            <w:shd w:val="clear" w:color="auto" w:fill="D9D9D9"/>
            <w:noWrap/>
            <w:vAlign w:val="center"/>
          </w:tcPr>
          <w:p w14:paraId="015154AE" w14:textId="49476E25" w:rsidR="00537B6F" w:rsidRPr="008A5FE3" w:rsidRDefault="00537B6F" w:rsidP="00A72AB5">
            <w:pPr>
              <w:spacing w:after="0"/>
              <w:jc w:val="left"/>
              <w:rPr>
                <w:szCs w:val="20"/>
              </w:rPr>
            </w:pPr>
            <w:r w:rsidRPr="008A5FE3">
              <w:rPr>
                <w:b/>
                <w:bCs/>
                <w:szCs w:val="20"/>
              </w:rPr>
              <w:t>Technical Error Messages</w:t>
            </w:r>
          </w:p>
        </w:tc>
      </w:tr>
      <w:tr w:rsidR="00537B6F" w:rsidRPr="008A5FE3" w14:paraId="604A3663" w14:textId="77777777" w:rsidTr="00065BE2">
        <w:trPr>
          <w:trHeight w:val="288"/>
        </w:trPr>
        <w:tc>
          <w:tcPr>
            <w:tcW w:w="1135" w:type="dxa"/>
            <w:noWrap/>
            <w:vAlign w:val="center"/>
            <w:hideMark/>
          </w:tcPr>
          <w:p w14:paraId="297561C2" w14:textId="77777777" w:rsidR="00537B6F" w:rsidRPr="008A5FE3" w:rsidRDefault="00537B6F" w:rsidP="00A72AB5">
            <w:pPr>
              <w:spacing w:after="0"/>
              <w:jc w:val="left"/>
              <w:rPr>
                <w:szCs w:val="20"/>
              </w:rPr>
            </w:pPr>
            <w:r w:rsidRPr="008A5FE3">
              <w:rPr>
                <w:szCs w:val="20"/>
              </w:rPr>
              <w:t>10000</w:t>
            </w:r>
          </w:p>
        </w:tc>
        <w:tc>
          <w:tcPr>
            <w:tcW w:w="1276" w:type="dxa"/>
            <w:noWrap/>
            <w:vAlign w:val="center"/>
            <w:hideMark/>
          </w:tcPr>
          <w:p w14:paraId="173418C2" w14:textId="77777777" w:rsidR="00537B6F" w:rsidRPr="008A5FE3" w:rsidRDefault="00537B6F" w:rsidP="00A72AB5">
            <w:pPr>
              <w:spacing w:after="0"/>
              <w:jc w:val="center"/>
              <w:rPr>
                <w:szCs w:val="20"/>
              </w:rPr>
            </w:pPr>
            <w:r w:rsidRPr="008A5FE3">
              <w:rPr>
                <w:szCs w:val="20"/>
              </w:rPr>
              <w:t>X</w:t>
            </w:r>
          </w:p>
        </w:tc>
        <w:tc>
          <w:tcPr>
            <w:tcW w:w="1276" w:type="dxa"/>
            <w:noWrap/>
            <w:vAlign w:val="center"/>
            <w:hideMark/>
          </w:tcPr>
          <w:p w14:paraId="44A696AE" w14:textId="77777777" w:rsidR="00537B6F" w:rsidRPr="008A5FE3" w:rsidRDefault="00537B6F" w:rsidP="00A72AB5">
            <w:pPr>
              <w:spacing w:after="0"/>
              <w:jc w:val="center"/>
              <w:rPr>
                <w:szCs w:val="20"/>
              </w:rPr>
            </w:pPr>
            <w:r w:rsidRPr="008A5FE3">
              <w:rPr>
                <w:szCs w:val="20"/>
              </w:rPr>
              <w:t>X</w:t>
            </w:r>
          </w:p>
        </w:tc>
        <w:tc>
          <w:tcPr>
            <w:tcW w:w="1275" w:type="dxa"/>
            <w:noWrap/>
            <w:vAlign w:val="center"/>
            <w:hideMark/>
          </w:tcPr>
          <w:p w14:paraId="45EF60A3" w14:textId="77777777" w:rsidR="00537B6F" w:rsidRPr="008A5FE3" w:rsidRDefault="00537B6F" w:rsidP="00A72AB5">
            <w:pPr>
              <w:spacing w:after="0"/>
              <w:jc w:val="center"/>
              <w:rPr>
                <w:szCs w:val="20"/>
              </w:rPr>
            </w:pPr>
            <w:r w:rsidRPr="008A5FE3">
              <w:rPr>
                <w:szCs w:val="20"/>
              </w:rPr>
              <w:t>X</w:t>
            </w:r>
          </w:p>
        </w:tc>
        <w:tc>
          <w:tcPr>
            <w:tcW w:w="1276" w:type="dxa"/>
            <w:noWrap/>
            <w:vAlign w:val="center"/>
            <w:hideMark/>
          </w:tcPr>
          <w:p w14:paraId="0B5B1560" w14:textId="77777777" w:rsidR="00537B6F" w:rsidRPr="008A5FE3" w:rsidRDefault="00537B6F" w:rsidP="00A72AB5">
            <w:pPr>
              <w:spacing w:after="0"/>
              <w:jc w:val="center"/>
              <w:rPr>
                <w:szCs w:val="20"/>
              </w:rPr>
            </w:pPr>
            <w:r w:rsidRPr="008A5FE3">
              <w:rPr>
                <w:szCs w:val="20"/>
              </w:rPr>
              <w:t>X</w:t>
            </w:r>
          </w:p>
        </w:tc>
        <w:tc>
          <w:tcPr>
            <w:tcW w:w="1276" w:type="dxa"/>
            <w:noWrap/>
            <w:vAlign w:val="center"/>
            <w:hideMark/>
          </w:tcPr>
          <w:p w14:paraId="404FB447" w14:textId="77777777" w:rsidR="00537B6F" w:rsidRPr="008A5FE3" w:rsidRDefault="00537B6F" w:rsidP="00A72AB5">
            <w:pPr>
              <w:spacing w:after="0"/>
              <w:jc w:val="center"/>
              <w:rPr>
                <w:szCs w:val="20"/>
              </w:rPr>
            </w:pPr>
            <w:r w:rsidRPr="008A5FE3">
              <w:rPr>
                <w:szCs w:val="20"/>
              </w:rPr>
              <w:t>X</w:t>
            </w:r>
          </w:p>
        </w:tc>
        <w:tc>
          <w:tcPr>
            <w:tcW w:w="1101" w:type="dxa"/>
            <w:noWrap/>
            <w:vAlign w:val="center"/>
            <w:hideMark/>
          </w:tcPr>
          <w:p w14:paraId="4CC3EEAB"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13A7FF06"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2EEF480C"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2CABB70C"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529A1429"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7C0449B3"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4B8C4BF1" w14:textId="77777777" w:rsidR="00537B6F" w:rsidRPr="008A5FE3" w:rsidRDefault="00537B6F" w:rsidP="00A72AB5">
            <w:pPr>
              <w:spacing w:after="0"/>
              <w:jc w:val="center"/>
              <w:rPr>
                <w:szCs w:val="20"/>
              </w:rPr>
            </w:pPr>
            <w:r w:rsidRPr="008A5FE3">
              <w:rPr>
                <w:szCs w:val="20"/>
              </w:rPr>
              <w:t>X</w:t>
            </w:r>
          </w:p>
        </w:tc>
      </w:tr>
      <w:tr w:rsidR="00537B6F" w:rsidRPr="008A5FE3" w14:paraId="755C73FC" w14:textId="77777777" w:rsidTr="00065BE2">
        <w:trPr>
          <w:trHeight w:val="288"/>
        </w:trPr>
        <w:tc>
          <w:tcPr>
            <w:tcW w:w="1135" w:type="dxa"/>
            <w:noWrap/>
            <w:vAlign w:val="center"/>
            <w:hideMark/>
          </w:tcPr>
          <w:p w14:paraId="1A156C01" w14:textId="77777777" w:rsidR="00537B6F" w:rsidRPr="008A5FE3" w:rsidRDefault="00537B6F" w:rsidP="00A72AB5">
            <w:pPr>
              <w:spacing w:after="0"/>
              <w:jc w:val="left"/>
              <w:rPr>
                <w:szCs w:val="20"/>
              </w:rPr>
            </w:pPr>
            <w:r w:rsidRPr="008A5FE3">
              <w:rPr>
                <w:szCs w:val="20"/>
              </w:rPr>
              <w:t>10010</w:t>
            </w:r>
          </w:p>
        </w:tc>
        <w:tc>
          <w:tcPr>
            <w:tcW w:w="1276" w:type="dxa"/>
            <w:noWrap/>
            <w:vAlign w:val="center"/>
            <w:hideMark/>
          </w:tcPr>
          <w:p w14:paraId="42DD1564" w14:textId="77777777" w:rsidR="00537B6F" w:rsidRPr="008A5FE3" w:rsidRDefault="00537B6F" w:rsidP="00A72AB5">
            <w:pPr>
              <w:spacing w:after="0"/>
              <w:jc w:val="center"/>
              <w:rPr>
                <w:szCs w:val="20"/>
              </w:rPr>
            </w:pPr>
            <w:r w:rsidRPr="008A5FE3">
              <w:rPr>
                <w:szCs w:val="20"/>
              </w:rPr>
              <w:t>X</w:t>
            </w:r>
          </w:p>
        </w:tc>
        <w:tc>
          <w:tcPr>
            <w:tcW w:w="1276" w:type="dxa"/>
            <w:noWrap/>
            <w:vAlign w:val="center"/>
            <w:hideMark/>
          </w:tcPr>
          <w:p w14:paraId="368A6B8E" w14:textId="77777777" w:rsidR="00537B6F" w:rsidRPr="008A5FE3" w:rsidRDefault="00537B6F" w:rsidP="00A72AB5">
            <w:pPr>
              <w:spacing w:after="0"/>
              <w:jc w:val="center"/>
              <w:rPr>
                <w:szCs w:val="20"/>
              </w:rPr>
            </w:pPr>
            <w:r w:rsidRPr="008A5FE3">
              <w:rPr>
                <w:szCs w:val="20"/>
              </w:rPr>
              <w:t>X</w:t>
            </w:r>
          </w:p>
        </w:tc>
        <w:tc>
          <w:tcPr>
            <w:tcW w:w="1275" w:type="dxa"/>
            <w:noWrap/>
            <w:vAlign w:val="center"/>
            <w:hideMark/>
          </w:tcPr>
          <w:p w14:paraId="774CF256" w14:textId="77777777" w:rsidR="00537B6F" w:rsidRPr="008A5FE3" w:rsidRDefault="00537B6F" w:rsidP="00A72AB5">
            <w:pPr>
              <w:spacing w:after="0"/>
              <w:jc w:val="center"/>
              <w:rPr>
                <w:szCs w:val="20"/>
              </w:rPr>
            </w:pPr>
            <w:r w:rsidRPr="008A5FE3">
              <w:rPr>
                <w:szCs w:val="20"/>
              </w:rPr>
              <w:t>X</w:t>
            </w:r>
          </w:p>
        </w:tc>
        <w:tc>
          <w:tcPr>
            <w:tcW w:w="1276" w:type="dxa"/>
            <w:noWrap/>
            <w:vAlign w:val="center"/>
            <w:hideMark/>
          </w:tcPr>
          <w:p w14:paraId="5DF9BF95" w14:textId="77777777" w:rsidR="00537B6F" w:rsidRPr="008A5FE3" w:rsidRDefault="00537B6F" w:rsidP="00A72AB5">
            <w:pPr>
              <w:spacing w:after="0"/>
              <w:jc w:val="center"/>
              <w:rPr>
                <w:szCs w:val="20"/>
              </w:rPr>
            </w:pPr>
            <w:r w:rsidRPr="008A5FE3">
              <w:rPr>
                <w:szCs w:val="20"/>
              </w:rPr>
              <w:t>X</w:t>
            </w:r>
          </w:p>
        </w:tc>
        <w:tc>
          <w:tcPr>
            <w:tcW w:w="1276" w:type="dxa"/>
            <w:noWrap/>
            <w:vAlign w:val="center"/>
            <w:hideMark/>
          </w:tcPr>
          <w:p w14:paraId="51379829" w14:textId="77777777" w:rsidR="00537B6F" w:rsidRPr="008A5FE3" w:rsidRDefault="00537B6F" w:rsidP="00A72AB5">
            <w:pPr>
              <w:spacing w:after="0"/>
              <w:jc w:val="center"/>
              <w:rPr>
                <w:szCs w:val="20"/>
              </w:rPr>
            </w:pPr>
            <w:r w:rsidRPr="008A5FE3">
              <w:rPr>
                <w:szCs w:val="20"/>
              </w:rPr>
              <w:t>X</w:t>
            </w:r>
          </w:p>
        </w:tc>
        <w:tc>
          <w:tcPr>
            <w:tcW w:w="1101" w:type="dxa"/>
            <w:noWrap/>
            <w:vAlign w:val="center"/>
            <w:hideMark/>
          </w:tcPr>
          <w:p w14:paraId="5CD53F59"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7BEC2D18"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2E8AE3E9"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21563498"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032C619F"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58A9BF4A" w14:textId="77777777" w:rsidR="00537B6F" w:rsidRPr="008A5FE3" w:rsidRDefault="00537B6F" w:rsidP="00A72AB5">
            <w:pPr>
              <w:spacing w:after="0"/>
              <w:jc w:val="center"/>
              <w:rPr>
                <w:szCs w:val="20"/>
              </w:rPr>
            </w:pPr>
            <w:r w:rsidRPr="008A5FE3">
              <w:rPr>
                <w:szCs w:val="20"/>
              </w:rPr>
              <w:t>X</w:t>
            </w:r>
          </w:p>
        </w:tc>
        <w:tc>
          <w:tcPr>
            <w:tcW w:w="1247" w:type="dxa"/>
            <w:noWrap/>
            <w:vAlign w:val="center"/>
            <w:hideMark/>
          </w:tcPr>
          <w:p w14:paraId="031C7260" w14:textId="77777777" w:rsidR="00537B6F" w:rsidRPr="008A5FE3" w:rsidRDefault="00537B6F" w:rsidP="00A72AB5">
            <w:pPr>
              <w:spacing w:after="0"/>
              <w:jc w:val="center"/>
              <w:rPr>
                <w:szCs w:val="20"/>
              </w:rPr>
            </w:pPr>
            <w:r w:rsidRPr="008A5FE3">
              <w:rPr>
                <w:szCs w:val="20"/>
              </w:rPr>
              <w:t>X</w:t>
            </w:r>
          </w:p>
        </w:tc>
      </w:tr>
      <w:tr w:rsidR="004D3F8C" w:rsidRPr="008A5FE3" w14:paraId="6F05F7BD" w14:textId="77777777" w:rsidTr="00065BE2">
        <w:trPr>
          <w:trHeight w:val="288"/>
        </w:trPr>
        <w:tc>
          <w:tcPr>
            <w:tcW w:w="1135" w:type="dxa"/>
            <w:noWrap/>
            <w:vAlign w:val="center"/>
          </w:tcPr>
          <w:p w14:paraId="4FC0E569" w14:textId="17B044BC" w:rsidR="004D3F8C" w:rsidRPr="008A5FE3" w:rsidRDefault="004D3F8C" w:rsidP="00A72AB5">
            <w:pPr>
              <w:spacing w:after="0"/>
              <w:jc w:val="left"/>
              <w:rPr>
                <w:szCs w:val="20"/>
              </w:rPr>
            </w:pPr>
            <w:r w:rsidRPr="008A5FE3">
              <w:rPr>
                <w:szCs w:val="20"/>
              </w:rPr>
              <w:t>10020</w:t>
            </w:r>
          </w:p>
        </w:tc>
        <w:tc>
          <w:tcPr>
            <w:tcW w:w="1276" w:type="dxa"/>
            <w:noWrap/>
            <w:vAlign w:val="center"/>
          </w:tcPr>
          <w:p w14:paraId="362DCD81" w14:textId="3AD06C32" w:rsidR="004D3F8C" w:rsidRPr="008A5FE3" w:rsidRDefault="004D3F8C" w:rsidP="00A72AB5">
            <w:pPr>
              <w:spacing w:after="0"/>
              <w:jc w:val="center"/>
              <w:rPr>
                <w:szCs w:val="20"/>
              </w:rPr>
            </w:pPr>
            <w:r w:rsidRPr="008A5FE3">
              <w:rPr>
                <w:szCs w:val="20"/>
              </w:rPr>
              <w:t>X</w:t>
            </w:r>
          </w:p>
        </w:tc>
        <w:tc>
          <w:tcPr>
            <w:tcW w:w="1276" w:type="dxa"/>
            <w:noWrap/>
            <w:vAlign w:val="center"/>
          </w:tcPr>
          <w:p w14:paraId="163197F8" w14:textId="1E635C8F" w:rsidR="004D3F8C" w:rsidRPr="008A5FE3" w:rsidRDefault="00824929" w:rsidP="00A72AB5">
            <w:pPr>
              <w:spacing w:after="0"/>
              <w:jc w:val="center"/>
              <w:rPr>
                <w:szCs w:val="20"/>
              </w:rPr>
            </w:pPr>
            <w:r w:rsidRPr="008A5FE3">
              <w:rPr>
                <w:szCs w:val="20"/>
              </w:rPr>
              <w:t>X</w:t>
            </w:r>
          </w:p>
        </w:tc>
        <w:tc>
          <w:tcPr>
            <w:tcW w:w="1275" w:type="dxa"/>
            <w:noWrap/>
            <w:vAlign w:val="center"/>
          </w:tcPr>
          <w:p w14:paraId="079FD13A" w14:textId="68D39D84" w:rsidR="004D3F8C" w:rsidRPr="008A5FE3" w:rsidRDefault="004D3F8C" w:rsidP="00A72AB5">
            <w:pPr>
              <w:spacing w:after="0"/>
              <w:jc w:val="center"/>
              <w:rPr>
                <w:szCs w:val="20"/>
              </w:rPr>
            </w:pPr>
            <w:r w:rsidRPr="008A5FE3">
              <w:rPr>
                <w:szCs w:val="20"/>
              </w:rPr>
              <w:t>X</w:t>
            </w:r>
          </w:p>
        </w:tc>
        <w:tc>
          <w:tcPr>
            <w:tcW w:w="1276" w:type="dxa"/>
            <w:noWrap/>
            <w:vAlign w:val="center"/>
          </w:tcPr>
          <w:p w14:paraId="192A402A" w14:textId="194ECB9D" w:rsidR="004D3F8C" w:rsidRPr="008A5FE3" w:rsidRDefault="004D3F8C" w:rsidP="00A72AB5">
            <w:pPr>
              <w:spacing w:after="0"/>
              <w:jc w:val="center"/>
              <w:rPr>
                <w:szCs w:val="20"/>
              </w:rPr>
            </w:pPr>
            <w:r w:rsidRPr="008A5FE3">
              <w:rPr>
                <w:szCs w:val="20"/>
              </w:rPr>
              <w:t>X</w:t>
            </w:r>
          </w:p>
        </w:tc>
        <w:tc>
          <w:tcPr>
            <w:tcW w:w="1276" w:type="dxa"/>
            <w:noWrap/>
            <w:vAlign w:val="center"/>
          </w:tcPr>
          <w:p w14:paraId="04EC578A" w14:textId="7EE606C5" w:rsidR="004D3F8C" w:rsidRPr="008A5FE3" w:rsidRDefault="004D3F8C" w:rsidP="00A72AB5">
            <w:pPr>
              <w:spacing w:after="0"/>
              <w:jc w:val="center"/>
              <w:rPr>
                <w:szCs w:val="20"/>
              </w:rPr>
            </w:pPr>
            <w:r w:rsidRPr="008A5FE3">
              <w:rPr>
                <w:szCs w:val="20"/>
              </w:rPr>
              <w:t>X</w:t>
            </w:r>
          </w:p>
        </w:tc>
        <w:tc>
          <w:tcPr>
            <w:tcW w:w="1101" w:type="dxa"/>
            <w:noWrap/>
            <w:vAlign w:val="center"/>
          </w:tcPr>
          <w:p w14:paraId="79E6F929" w14:textId="599EB15F" w:rsidR="004D3F8C" w:rsidRPr="008A5FE3" w:rsidRDefault="004D3F8C" w:rsidP="00A72AB5">
            <w:pPr>
              <w:spacing w:after="0"/>
              <w:jc w:val="center"/>
              <w:rPr>
                <w:szCs w:val="20"/>
              </w:rPr>
            </w:pPr>
            <w:r w:rsidRPr="008A5FE3">
              <w:rPr>
                <w:szCs w:val="20"/>
              </w:rPr>
              <w:t>X</w:t>
            </w:r>
          </w:p>
        </w:tc>
        <w:tc>
          <w:tcPr>
            <w:tcW w:w="1247" w:type="dxa"/>
            <w:noWrap/>
            <w:vAlign w:val="center"/>
          </w:tcPr>
          <w:p w14:paraId="2CF1844B" w14:textId="77777777" w:rsidR="004D3F8C" w:rsidRPr="008A5FE3" w:rsidRDefault="004D3F8C" w:rsidP="00A72AB5">
            <w:pPr>
              <w:spacing w:after="0"/>
              <w:jc w:val="center"/>
              <w:rPr>
                <w:szCs w:val="20"/>
              </w:rPr>
            </w:pPr>
          </w:p>
        </w:tc>
        <w:tc>
          <w:tcPr>
            <w:tcW w:w="1247" w:type="dxa"/>
            <w:noWrap/>
            <w:vAlign w:val="center"/>
          </w:tcPr>
          <w:p w14:paraId="486D0863" w14:textId="38076274" w:rsidR="004D3F8C" w:rsidRPr="008A5FE3" w:rsidRDefault="004D3F8C" w:rsidP="00A72AB5">
            <w:pPr>
              <w:spacing w:after="0"/>
              <w:jc w:val="center"/>
              <w:rPr>
                <w:szCs w:val="20"/>
              </w:rPr>
            </w:pPr>
            <w:r w:rsidRPr="008A5FE3">
              <w:rPr>
                <w:szCs w:val="20"/>
              </w:rPr>
              <w:t>X</w:t>
            </w:r>
          </w:p>
        </w:tc>
        <w:tc>
          <w:tcPr>
            <w:tcW w:w="1247" w:type="dxa"/>
            <w:noWrap/>
            <w:vAlign w:val="center"/>
          </w:tcPr>
          <w:p w14:paraId="19E7A153" w14:textId="77777777" w:rsidR="004D3F8C" w:rsidRPr="008A5FE3" w:rsidRDefault="004D3F8C" w:rsidP="00A72AB5">
            <w:pPr>
              <w:spacing w:after="0"/>
              <w:jc w:val="center"/>
              <w:rPr>
                <w:szCs w:val="20"/>
              </w:rPr>
            </w:pPr>
          </w:p>
        </w:tc>
        <w:tc>
          <w:tcPr>
            <w:tcW w:w="1247" w:type="dxa"/>
            <w:noWrap/>
            <w:vAlign w:val="center"/>
          </w:tcPr>
          <w:p w14:paraId="66249B15" w14:textId="77777777" w:rsidR="004D3F8C" w:rsidRPr="008A5FE3" w:rsidRDefault="004D3F8C" w:rsidP="00A72AB5">
            <w:pPr>
              <w:spacing w:after="0"/>
              <w:jc w:val="center"/>
              <w:rPr>
                <w:szCs w:val="20"/>
              </w:rPr>
            </w:pPr>
          </w:p>
        </w:tc>
        <w:tc>
          <w:tcPr>
            <w:tcW w:w="1247" w:type="dxa"/>
            <w:noWrap/>
            <w:vAlign w:val="center"/>
          </w:tcPr>
          <w:p w14:paraId="255E5BBB" w14:textId="77777777" w:rsidR="004D3F8C" w:rsidRPr="008A5FE3" w:rsidRDefault="004D3F8C" w:rsidP="00A72AB5">
            <w:pPr>
              <w:spacing w:after="0"/>
              <w:jc w:val="center"/>
              <w:rPr>
                <w:szCs w:val="20"/>
              </w:rPr>
            </w:pPr>
          </w:p>
        </w:tc>
        <w:tc>
          <w:tcPr>
            <w:tcW w:w="1247" w:type="dxa"/>
            <w:noWrap/>
            <w:vAlign w:val="center"/>
          </w:tcPr>
          <w:p w14:paraId="2FF1EC60" w14:textId="77777777" w:rsidR="004D3F8C" w:rsidRPr="008A5FE3" w:rsidRDefault="004D3F8C" w:rsidP="00A72AB5">
            <w:pPr>
              <w:spacing w:after="0"/>
              <w:jc w:val="center"/>
              <w:rPr>
                <w:szCs w:val="20"/>
              </w:rPr>
            </w:pPr>
          </w:p>
        </w:tc>
      </w:tr>
      <w:tr w:rsidR="00356BC4" w:rsidRPr="008A5FE3" w14:paraId="3A5528C6" w14:textId="77777777" w:rsidTr="00065BE2">
        <w:trPr>
          <w:trHeight w:val="288"/>
        </w:trPr>
        <w:tc>
          <w:tcPr>
            <w:tcW w:w="1135" w:type="dxa"/>
            <w:noWrap/>
            <w:vAlign w:val="center"/>
          </w:tcPr>
          <w:p w14:paraId="17BBA882" w14:textId="5F0BBA69" w:rsidR="00356BC4" w:rsidRPr="008A5FE3" w:rsidRDefault="00356BC4" w:rsidP="00A72AB5">
            <w:pPr>
              <w:spacing w:after="0"/>
              <w:jc w:val="left"/>
              <w:rPr>
                <w:szCs w:val="20"/>
              </w:rPr>
            </w:pPr>
            <w:r w:rsidRPr="008A5FE3">
              <w:rPr>
                <w:szCs w:val="20"/>
              </w:rPr>
              <w:t>10025</w:t>
            </w:r>
          </w:p>
        </w:tc>
        <w:tc>
          <w:tcPr>
            <w:tcW w:w="1276" w:type="dxa"/>
            <w:noWrap/>
            <w:vAlign w:val="center"/>
          </w:tcPr>
          <w:p w14:paraId="153C48FD" w14:textId="37270730" w:rsidR="00356BC4" w:rsidRPr="008A5FE3" w:rsidRDefault="00356BC4" w:rsidP="00A72AB5">
            <w:pPr>
              <w:spacing w:after="0"/>
              <w:jc w:val="center"/>
              <w:rPr>
                <w:szCs w:val="20"/>
              </w:rPr>
            </w:pPr>
            <w:r w:rsidRPr="008A5FE3">
              <w:rPr>
                <w:szCs w:val="20"/>
              </w:rPr>
              <w:t>X</w:t>
            </w:r>
          </w:p>
        </w:tc>
        <w:tc>
          <w:tcPr>
            <w:tcW w:w="1276" w:type="dxa"/>
            <w:noWrap/>
            <w:vAlign w:val="center"/>
          </w:tcPr>
          <w:p w14:paraId="44C8C982" w14:textId="7DF5CCF3" w:rsidR="00356BC4" w:rsidRPr="008A5FE3" w:rsidRDefault="00824929" w:rsidP="00A72AB5">
            <w:pPr>
              <w:spacing w:after="0"/>
              <w:jc w:val="center"/>
              <w:rPr>
                <w:szCs w:val="20"/>
              </w:rPr>
            </w:pPr>
            <w:r w:rsidRPr="008A5FE3">
              <w:rPr>
                <w:szCs w:val="20"/>
              </w:rPr>
              <w:t>X</w:t>
            </w:r>
          </w:p>
        </w:tc>
        <w:tc>
          <w:tcPr>
            <w:tcW w:w="1275" w:type="dxa"/>
            <w:noWrap/>
            <w:vAlign w:val="center"/>
          </w:tcPr>
          <w:p w14:paraId="65E75186" w14:textId="17DAD227" w:rsidR="00356BC4" w:rsidRPr="008A5FE3" w:rsidRDefault="00356BC4" w:rsidP="00A72AB5">
            <w:pPr>
              <w:spacing w:after="0"/>
              <w:jc w:val="center"/>
              <w:rPr>
                <w:szCs w:val="20"/>
              </w:rPr>
            </w:pPr>
            <w:r w:rsidRPr="008A5FE3">
              <w:rPr>
                <w:szCs w:val="20"/>
              </w:rPr>
              <w:t>X</w:t>
            </w:r>
          </w:p>
        </w:tc>
        <w:tc>
          <w:tcPr>
            <w:tcW w:w="1276" w:type="dxa"/>
            <w:noWrap/>
            <w:vAlign w:val="center"/>
          </w:tcPr>
          <w:p w14:paraId="762F5E96" w14:textId="086ACFC0" w:rsidR="00356BC4" w:rsidRPr="008A5FE3" w:rsidRDefault="00356BC4" w:rsidP="00A72AB5">
            <w:pPr>
              <w:spacing w:after="0"/>
              <w:jc w:val="center"/>
              <w:rPr>
                <w:szCs w:val="20"/>
              </w:rPr>
            </w:pPr>
            <w:r w:rsidRPr="008A5FE3">
              <w:rPr>
                <w:szCs w:val="20"/>
              </w:rPr>
              <w:t>X</w:t>
            </w:r>
          </w:p>
        </w:tc>
        <w:tc>
          <w:tcPr>
            <w:tcW w:w="1276" w:type="dxa"/>
            <w:noWrap/>
            <w:vAlign w:val="center"/>
          </w:tcPr>
          <w:p w14:paraId="124CA9B0" w14:textId="6C383FC6" w:rsidR="00356BC4" w:rsidRPr="008A5FE3" w:rsidRDefault="00356BC4" w:rsidP="00A72AB5">
            <w:pPr>
              <w:spacing w:after="0"/>
              <w:jc w:val="center"/>
              <w:rPr>
                <w:szCs w:val="20"/>
              </w:rPr>
            </w:pPr>
          </w:p>
        </w:tc>
        <w:tc>
          <w:tcPr>
            <w:tcW w:w="1101" w:type="dxa"/>
            <w:noWrap/>
            <w:vAlign w:val="center"/>
          </w:tcPr>
          <w:p w14:paraId="22168EE5" w14:textId="17C205AC" w:rsidR="00356BC4" w:rsidRPr="008A5FE3" w:rsidRDefault="00356BC4" w:rsidP="00A72AB5">
            <w:pPr>
              <w:spacing w:after="0"/>
              <w:jc w:val="center"/>
              <w:rPr>
                <w:szCs w:val="20"/>
              </w:rPr>
            </w:pPr>
            <w:r w:rsidRPr="008A5FE3">
              <w:rPr>
                <w:szCs w:val="20"/>
              </w:rPr>
              <w:t>X</w:t>
            </w:r>
          </w:p>
        </w:tc>
        <w:tc>
          <w:tcPr>
            <w:tcW w:w="1247" w:type="dxa"/>
            <w:noWrap/>
            <w:vAlign w:val="center"/>
          </w:tcPr>
          <w:p w14:paraId="5674A561" w14:textId="21BF688E" w:rsidR="00356BC4" w:rsidRPr="008A5FE3" w:rsidRDefault="007C4FD3" w:rsidP="00A72AB5">
            <w:pPr>
              <w:spacing w:after="0"/>
              <w:jc w:val="center"/>
              <w:rPr>
                <w:szCs w:val="20"/>
              </w:rPr>
            </w:pPr>
            <w:r w:rsidRPr="008A5FE3">
              <w:rPr>
                <w:szCs w:val="20"/>
              </w:rPr>
              <w:t>X</w:t>
            </w:r>
          </w:p>
        </w:tc>
        <w:tc>
          <w:tcPr>
            <w:tcW w:w="1247" w:type="dxa"/>
            <w:noWrap/>
            <w:vAlign w:val="center"/>
          </w:tcPr>
          <w:p w14:paraId="53F9714C" w14:textId="3AEB70B0" w:rsidR="00356BC4" w:rsidRPr="008A5FE3" w:rsidRDefault="00356BC4" w:rsidP="00A72AB5">
            <w:pPr>
              <w:spacing w:after="0"/>
              <w:jc w:val="center"/>
              <w:rPr>
                <w:szCs w:val="20"/>
              </w:rPr>
            </w:pPr>
            <w:r w:rsidRPr="008A5FE3">
              <w:rPr>
                <w:szCs w:val="20"/>
              </w:rPr>
              <w:t>X</w:t>
            </w:r>
          </w:p>
        </w:tc>
        <w:tc>
          <w:tcPr>
            <w:tcW w:w="1247" w:type="dxa"/>
            <w:noWrap/>
            <w:vAlign w:val="center"/>
          </w:tcPr>
          <w:p w14:paraId="237C6281" w14:textId="77777777" w:rsidR="00356BC4" w:rsidRPr="008A5FE3" w:rsidRDefault="00356BC4" w:rsidP="00A72AB5">
            <w:pPr>
              <w:spacing w:after="0"/>
              <w:jc w:val="center"/>
              <w:rPr>
                <w:szCs w:val="20"/>
              </w:rPr>
            </w:pPr>
          </w:p>
        </w:tc>
        <w:tc>
          <w:tcPr>
            <w:tcW w:w="1247" w:type="dxa"/>
            <w:noWrap/>
            <w:vAlign w:val="center"/>
          </w:tcPr>
          <w:p w14:paraId="75DBA5EF" w14:textId="77777777" w:rsidR="00356BC4" w:rsidRPr="008A5FE3" w:rsidRDefault="00356BC4" w:rsidP="00A72AB5">
            <w:pPr>
              <w:spacing w:after="0"/>
              <w:jc w:val="center"/>
              <w:rPr>
                <w:szCs w:val="20"/>
              </w:rPr>
            </w:pPr>
          </w:p>
        </w:tc>
        <w:tc>
          <w:tcPr>
            <w:tcW w:w="1247" w:type="dxa"/>
            <w:noWrap/>
            <w:vAlign w:val="center"/>
          </w:tcPr>
          <w:p w14:paraId="0679AF13" w14:textId="77777777" w:rsidR="00356BC4" w:rsidRPr="008A5FE3" w:rsidRDefault="00356BC4" w:rsidP="00A72AB5">
            <w:pPr>
              <w:spacing w:after="0"/>
              <w:jc w:val="center"/>
              <w:rPr>
                <w:szCs w:val="20"/>
              </w:rPr>
            </w:pPr>
          </w:p>
        </w:tc>
        <w:tc>
          <w:tcPr>
            <w:tcW w:w="1247" w:type="dxa"/>
            <w:noWrap/>
            <w:vAlign w:val="center"/>
          </w:tcPr>
          <w:p w14:paraId="053E1917" w14:textId="77777777" w:rsidR="00356BC4" w:rsidRPr="008A5FE3" w:rsidRDefault="00356BC4" w:rsidP="00A72AB5">
            <w:pPr>
              <w:spacing w:after="0"/>
              <w:jc w:val="center"/>
              <w:rPr>
                <w:szCs w:val="20"/>
              </w:rPr>
            </w:pPr>
          </w:p>
        </w:tc>
      </w:tr>
      <w:tr w:rsidR="004D3F8C" w:rsidRPr="008A5FE3" w14:paraId="6B4F7DDB" w14:textId="77777777" w:rsidTr="00065BE2">
        <w:trPr>
          <w:trHeight w:val="288"/>
        </w:trPr>
        <w:tc>
          <w:tcPr>
            <w:tcW w:w="1135" w:type="dxa"/>
            <w:noWrap/>
            <w:vAlign w:val="center"/>
          </w:tcPr>
          <w:p w14:paraId="72E86568" w14:textId="5AFADC7E" w:rsidR="004D3F8C" w:rsidRPr="008A5FE3" w:rsidRDefault="004D3F8C" w:rsidP="00A72AB5">
            <w:pPr>
              <w:spacing w:after="0"/>
              <w:jc w:val="left"/>
              <w:rPr>
                <w:szCs w:val="20"/>
              </w:rPr>
            </w:pPr>
            <w:r w:rsidRPr="008A5FE3">
              <w:rPr>
                <w:szCs w:val="20"/>
              </w:rPr>
              <w:t>10030</w:t>
            </w:r>
          </w:p>
        </w:tc>
        <w:tc>
          <w:tcPr>
            <w:tcW w:w="1276" w:type="dxa"/>
            <w:noWrap/>
            <w:vAlign w:val="center"/>
          </w:tcPr>
          <w:p w14:paraId="588739DF" w14:textId="77777777" w:rsidR="004D3F8C" w:rsidRPr="008A5FE3" w:rsidRDefault="004D3F8C" w:rsidP="00A72AB5">
            <w:pPr>
              <w:spacing w:after="0"/>
              <w:jc w:val="center"/>
              <w:rPr>
                <w:szCs w:val="20"/>
              </w:rPr>
            </w:pPr>
          </w:p>
        </w:tc>
        <w:tc>
          <w:tcPr>
            <w:tcW w:w="1276" w:type="dxa"/>
            <w:noWrap/>
            <w:vAlign w:val="center"/>
          </w:tcPr>
          <w:p w14:paraId="56C3F9DA" w14:textId="77777777" w:rsidR="004D3F8C" w:rsidRPr="008A5FE3" w:rsidRDefault="004D3F8C" w:rsidP="00A72AB5">
            <w:pPr>
              <w:spacing w:after="0"/>
              <w:jc w:val="center"/>
              <w:rPr>
                <w:szCs w:val="20"/>
              </w:rPr>
            </w:pPr>
          </w:p>
        </w:tc>
        <w:tc>
          <w:tcPr>
            <w:tcW w:w="1275" w:type="dxa"/>
            <w:noWrap/>
            <w:vAlign w:val="center"/>
          </w:tcPr>
          <w:p w14:paraId="3754F1DE" w14:textId="77777777" w:rsidR="004D3F8C" w:rsidRPr="008A5FE3" w:rsidRDefault="004D3F8C" w:rsidP="00A72AB5">
            <w:pPr>
              <w:spacing w:after="0"/>
              <w:jc w:val="center"/>
              <w:rPr>
                <w:szCs w:val="20"/>
              </w:rPr>
            </w:pPr>
          </w:p>
        </w:tc>
        <w:tc>
          <w:tcPr>
            <w:tcW w:w="1276" w:type="dxa"/>
            <w:noWrap/>
            <w:vAlign w:val="center"/>
          </w:tcPr>
          <w:p w14:paraId="50CFAB0A" w14:textId="0E58C6EC" w:rsidR="004D3F8C" w:rsidRPr="008A5FE3" w:rsidRDefault="004D3F8C" w:rsidP="00A72AB5">
            <w:pPr>
              <w:spacing w:after="0"/>
              <w:jc w:val="center"/>
              <w:rPr>
                <w:szCs w:val="20"/>
              </w:rPr>
            </w:pPr>
            <w:r w:rsidRPr="008A5FE3">
              <w:rPr>
                <w:szCs w:val="20"/>
              </w:rPr>
              <w:t>X</w:t>
            </w:r>
          </w:p>
        </w:tc>
        <w:tc>
          <w:tcPr>
            <w:tcW w:w="1276" w:type="dxa"/>
            <w:noWrap/>
            <w:vAlign w:val="center"/>
          </w:tcPr>
          <w:p w14:paraId="49E16CDC" w14:textId="7ED409D9" w:rsidR="004D3F8C" w:rsidRPr="008A5FE3" w:rsidRDefault="004D3F8C" w:rsidP="00A72AB5">
            <w:pPr>
              <w:spacing w:after="0"/>
              <w:jc w:val="center"/>
              <w:rPr>
                <w:szCs w:val="20"/>
              </w:rPr>
            </w:pPr>
            <w:r w:rsidRPr="008A5FE3">
              <w:rPr>
                <w:szCs w:val="20"/>
              </w:rPr>
              <w:t>X</w:t>
            </w:r>
          </w:p>
        </w:tc>
        <w:tc>
          <w:tcPr>
            <w:tcW w:w="1101" w:type="dxa"/>
            <w:noWrap/>
            <w:vAlign w:val="center"/>
          </w:tcPr>
          <w:p w14:paraId="6819FFAC" w14:textId="44F37894" w:rsidR="004D3F8C" w:rsidRPr="008A5FE3" w:rsidRDefault="004D3F8C" w:rsidP="00A72AB5">
            <w:pPr>
              <w:spacing w:after="0"/>
              <w:jc w:val="center"/>
              <w:rPr>
                <w:szCs w:val="20"/>
              </w:rPr>
            </w:pPr>
          </w:p>
        </w:tc>
        <w:tc>
          <w:tcPr>
            <w:tcW w:w="1247" w:type="dxa"/>
            <w:noWrap/>
            <w:vAlign w:val="center"/>
          </w:tcPr>
          <w:p w14:paraId="48725BD3" w14:textId="020E380A" w:rsidR="004D3F8C" w:rsidRPr="008A5FE3" w:rsidRDefault="00824929" w:rsidP="00A72AB5">
            <w:pPr>
              <w:spacing w:after="0"/>
              <w:jc w:val="center"/>
              <w:rPr>
                <w:szCs w:val="20"/>
              </w:rPr>
            </w:pPr>
            <w:r w:rsidRPr="008A5FE3">
              <w:rPr>
                <w:szCs w:val="20"/>
              </w:rPr>
              <w:t>X</w:t>
            </w:r>
          </w:p>
        </w:tc>
        <w:tc>
          <w:tcPr>
            <w:tcW w:w="1247" w:type="dxa"/>
            <w:noWrap/>
            <w:vAlign w:val="center"/>
          </w:tcPr>
          <w:p w14:paraId="66398E88" w14:textId="100B88C0" w:rsidR="004D3F8C" w:rsidRPr="008A5FE3" w:rsidRDefault="004D3F8C" w:rsidP="00A72AB5">
            <w:pPr>
              <w:spacing w:after="0"/>
              <w:jc w:val="center"/>
              <w:rPr>
                <w:szCs w:val="20"/>
              </w:rPr>
            </w:pPr>
            <w:r w:rsidRPr="008A5FE3">
              <w:rPr>
                <w:szCs w:val="20"/>
              </w:rPr>
              <w:t>X</w:t>
            </w:r>
          </w:p>
        </w:tc>
        <w:tc>
          <w:tcPr>
            <w:tcW w:w="1247" w:type="dxa"/>
            <w:noWrap/>
            <w:vAlign w:val="center"/>
          </w:tcPr>
          <w:p w14:paraId="491DF24A" w14:textId="2589E473" w:rsidR="004D3F8C" w:rsidRPr="008A5FE3" w:rsidRDefault="004D3F8C" w:rsidP="00A72AB5">
            <w:pPr>
              <w:spacing w:after="0"/>
              <w:jc w:val="center"/>
              <w:rPr>
                <w:szCs w:val="20"/>
              </w:rPr>
            </w:pPr>
            <w:r w:rsidRPr="008A5FE3">
              <w:rPr>
                <w:szCs w:val="20"/>
              </w:rPr>
              <w:t>X</w:t>
            </w:r>
          </w:p>
        </w:tc>
        <w:tc>
          <w:tcPr>
            <w:tcW w:w="1247" w:type="dxa"/>
            <w:noWrap/>
            <w:vAlign w:val="center"/>
          </w:tcPr>
          <w:p w14:paraId="1CE4D687" w14:textId="360DDA2F" w:rsidR="004D3F8C" w:rsidRPr="008A5FE3" w:rsidRDefault="004D3F8C" w:rsidP="00A72AB5">
            <w:pPr>
              <w:spacing w:after="0"/>
              <w:jc w:val="center"/>
              <w:rPr>
                <w:szCs w:val="20"/>
              </w:rPr>
            </w:pPr>
            <w:r w:rsidRPr="008A5FE3">
              <w:rPr>
                <w:szCs w:val="20"/>
              </w:rPr>
              <w:t>X</w:t>
            </w:r>
          </w:p>
        </w:tc>
        <w:tc>
          <w:tcPr>
            <w:tcW w:w="1247" w:type="dxa"/>
            <w:noWrap/>
            <w:vAlign w:val="center"/>
          </w:tcPr>
          <w:p w14:paraId="1206C420" w14:textId="4C77FEB6" w:rsidR="004D3F8C" w:rsidRPr="008A5FE3" w:rsidRDefault="004D3F8C" w:rsidP="00A72AB5">
            <w:pPr>
              <w:spacing w:after="0"/>
              <w:jc w:val="center"/>
              <w:rPr>
                <w:szCs w:val="20"/>
              </w:rPr>
            </w:pPr>
            <w:r w:rsidRPr="008A5FE3">
              <w:rPr>
                <w:szCs w:val="20"/>
              </w:rPr>
              <w:t>X</w:t>
            </w:r>
          </w:p>
        </w:tc>
        <w:tc>
          <w:tcPr>
            <w:tcW w:w="1247" w:type="dxa"/>
            <w:noWrap/>
            <w:vAlign w:val="center"/>
          </w:tcPr>
          <w:p w14:paraId="289EB341" w14:textId="32736A74" w:rsidR="004D3F8C" w:rsidRPr="008A5FE3" w:rsidRDefault="004D3F8C" w:rsidP="00A72AB5">
            <w:pPr>
              <w:spacing w:after="0"/>
              <w:jc w:val="center"/>
              <w:rPr>
                <w:szCs w:val="20"/>
              </w:rPr>
            </w:pPr>
            <w:r w:rsidRPr="008A5FE3">
              <w:rPr>
                <w:szCs w:val="20"/>
              </w:rPr>
              <w:t>X</w:t>
            </w:r>
          </w:p>
        </w:tc>
      </w:tr>
      <w:tr w:rsidR="004D3F8C" w:rsidRPr="008A5FE3" w14:paraId="0F1B9412" w14:textId="77777777" w:rsidTr="00065BE2">
        <w:trPr>
          <w:trHeight w:val="288"/>
        </w:trPr>
        <w:tc>
          <w:tcPr>
            <w:tcW w:w="1135" w:type="dxa"/>
            <w:noWrap/>
            <w:vAlign w:val="center"/>
            <w:hideMark/>
          </w:tcPr>
          <w:p w14:paraId="6B56419D" w14:textId="7321F57A" w:rsidR="004D3F8C" w:rsidRPr="008A5FE3" w:rsidRDefault="004D3F8C" w:rsidP="00A72AB5">
            <w:pPr>
              <w:spacing w:after="0"/>
              <w:jc w:val="left"/>
              <w:rPr>
                <w:szCs w:val="20"/>
              </w:rPr>
            </w:pPr>
            <w:r w:rsidRPr="008A5FE3">
              <w:rPr>
                <w:szCs w:val="20"/>
              </w:rPr>
              <w:t>100</w:t>
            </w:r>
            <w:r w:rsidR="003A15D8" w:rsidRPr="008A5FE3">
              <w:rPr>
                <w:szCs w:val="20"/>
              </w:rPr>
              <w:t>4</w:t>
            </w:r>
            <w:r w:rsidRPr="008A5FE3">
              <w:rPr>
                <w:szCs w:val="20"/>
              </w:rPr>
              <w:t>0</w:t>
            </w:r>
          </w:p>
        </w:tc>
        <w:tc>
          <w:tcPr>
            <w:tcW w:w="1276" w:type="dxa"/>
            <w:noWrap/>
            <w:vAlign w:val="center"/>
            <w:hideMark/>
          </w:tcPr>
          <w:p w14:paraId="67201673"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550A21B4" w14:textId="77777777" w:rsidR="004D3F8C" w:rsidRPr="008A5FE3" w:rsidRDefault="004D3F8C" w:rsidP="00A72AB5">
            <w:pPr>
              <w:spacing w:after="0"/>
              <w:jc w:val="center"/>
              <w:rPr>
                <w:szCs w:val="20"/>
              </w:rPr>
            </w:pPr>
            <w:r w:rsidRPr="008A5FE3">
              <w:rPr>
                <w:szCs w:val="20"/>
              </w:rPr>
              <w:t>X</w:t>
            </w:r>
          </w:p>
        </w:tc>
        <w:tc>
          <w:tcPr>
            <w:tcW w:w="1275" w:type="dxa"/>
            <w:noWrap/>
            <w:vAlign w:val="center"/>
            <w:hideMark/>
          </w:tcPr>
          <w:p w14:paraId="00BBCDC3"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3FD15D60"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5DF7F3CE" w14:textId="77777777" w:rsidR="004D3F8C" w:rsidRPr="008A5FE3" w:rsidRDefault="004D3F8C" w:rsidP="00A72AB5">
            <w:pPr>
              <w:spacing w:after="0"/>
              <w:jc w:val="center"/>
              <w:rPr>
                <w:szCs w:val="20"/>
              </w:rPr>
            </w:pPr>
            <w:r w:rsidRPr="008A5FE3">
              <w:rPr>
                <w:szCs w:val="20"/>
              </w:rPr>
              <w:t>X</w:t>
            </w:r>
          </w:p>
        </w:tc>
        <w:tc>
          <w:tcPr>
            <w:tcW w:w="1101" w:type="dxa"/>
            <w:noWrap/>
            <w:vAlign w:val="center"/>
            <w:hideMark/>
          </w:tcPr>
          <w:p w14:paraId="0C511987"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1E4D14E8"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0E27B8FD"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24F077EF"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3835E43E"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0681DEE4"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3F50856E" w14:textId="77777777" w:rsidR="004D3F8C" w:rsidRPr="008A5FE3" w:rsidRDefault="004D3F8C" w:rsidP="00A72AB5">
            <w:pPr>
              <w:spacing w:after="0"/>
              <w:jc w:val="center"/>
              <w:rPr>
                <w:szCs w:val="20"/>
              </w:rPr>
            </w:pPr>
            <w:r w:rsidRPr="008A5FE3">
              <w:rPr>
                <w:szCs w:val="20"/>
              </w:rPr>
              <w:t>X</w:t>
            </w:r>
          </w:p>
        </w:tc>
      </w:tr>
      <w:tr w:rsidR="004D3F8C" w:rsidRPr="008A5FE3" w14:paraId="00A59A3A" w14:textId="77777777" w:rsidTr="00065BE2">
        <w:trPr>
          <w:trHeight w:val="288"/>
        </w:trPr>
        <w:tc>
          <w:tcPr>
            <w:tcW w:w="1135" w:type="dxa"/>
            <w:noWrap/>
            <w:vAlign w:val="center"/>
            <w:hideMark/>
          </w:tcPr>
          <w:p w14:paraId="300C387A" w14:textId="78D32DF2" w:rsidR="004D3F8C" w:rsidRPr="008A5FE3" w:rsidRDefault="004D3F8C" w:rsidP="00A72AB5">
            <w:pPr>
              <w:spacing w:after="0"/>
              <w:jc w:val="left"/>
              <w:rPr>
                <w:szCs w:val="20"/>
              </w:rPr>
            </w:pPr>
            <w:r w:rsidRPr="008A5FE3">
              <w:rPr>
                <w:szCs w:val="20"/>
              </w:rPr>
              <w:t>100</w:t>
            </w:r>
            <w:r w:rsidR="003A15D8" w:rsidRPr="008A5FE3">
              <w:rPr>
                <w:szCs w:val="20"/>
              </w:rPr>
              <w:t>5</w:t>
            </w:r>
            <w:r w:rsidRPr="008A5FE3">
              <w:rPr>
                <w:szCs w:val="20"/>
              </w:rPr>
              <w:t>0</w:t>
            </w:r>
          </w:p>
        </w:tc>
        <w:tc>
          <w:tcPr>
            <w:tcW w:w="1276" w:type="dxa"/>
            <w:noWrap/>
            <w:vAlign w:val="center"/>
            <w:hideMark/>
          </w:tcPr>
          <w:p w14:paraId="5FDF742A"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1A7852EA" w14:textId="77777777" w:rsidR="004D3F8C" w:rsidRPr="008A5FE3" w:rsidRDefault="004D3F8C" w:rsidP="00A72AB5">
            <w:pPr>
              <w:spacing w:after="0"/>
              <w:jc w:val="center"/>
              <w:rPr>
                <w:szCs w:val="20"/>
              </w:rPr>
            </w:pPr>
            <w:r w:rsidRPr="008A5FE3">
              <w:rPr>
                <w:szCs w:val="20"/>
              </w:rPr>
              <w:t>X</w:t>
            </w:r>
          </w:p>
        </w:tc>
        <w:tc>
          <w:tcPr>
            <w:tcW w:w="1275" w:type="dxa"/>
            <w:noWrap/>
            <w:vAlign w:val="center"/>
            <w:hideMark/>
          </w:tcPr>
          <w:p w14:paraId="1511A4D1"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60EC962E"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6F4A3BA6" w14:textId="77777777" w:rsidR="004D3F8C" w:rsidRPr="008A5FE3" w:rsidRDefault="004D3F8C" w:rsidP="00A72AB5">
            <w:pPr>
              <w:spacing w:after="0"/>
              <w:jc w:val="center"/>
              <w:rPr>
                <w:szCs w:val="20"/>
              </w:rPr>
            </w:pPr>
            <w:r w:rsidRPr="008A5FE3">
              <w:rPr>
                <w:szCs w:val="20"/>
              </w:rPr>
              <w:t>X</w:t>
            </w:r>
          </w:p>
        </w:tc>
        <w:tc>
          <w:tcPr>
            <w:tcW w:w="1101" w:type="dxa"/>
            <w:noWrap/>
            <w:vAlign w:val="center"/>
            <w:hideMark/>
          </w:tcPr>
          <w:p w14:paraId="0DDF4073"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48B83A0B"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5E978FA9"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776F3429"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00310D12"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74CF2EE6"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4B4712B5" w14:textId="77777777" w:rsidR="004D3F8C" w:rsidRPr="008A5FE3" w:rsidRDefault="004D3F8C" w:rsidP="00A72AB5">
            <w:pPr>
              <w:spacing w:after="0"/>
              <w:jc w:val="center"/>
              <w:rPr>
                <w:szCs w:val="20"/>
              </w:rPr>
            </w:pPr>
            <w:r w:rsidRPr="008A5FE3">
              <w:rPr>
                <w:szCs w:val="20"/>
              </w:rPr>
              <w:t>X</w:t>
            </w:r>
          </w:p>
        </w:tc>
      </w:tr>
      <w:tr w:rsidR="004D3F8C" w:rsidRPr="008A5FE3" w14:paraId="466550B0" w14:textId="77777777" w:rsidTr="00065BE2">
        <w:trPr>
          <w:trHeight w:val="288"/>
        </w:trPr>
        <w:tc>
          <w:tcPr>
            <w:tcW w:w="1135" w:type="dxa"/>
            <w:noWrap/>
            <w:vAlign w:val="center"/>
            <w:hideMark/>
          </w:tcPr>
          <w:p w14:paraId="6C1A48D5" w14:textId="58969B04" w:rsidR="004D3F8C" w:rsidRPr="008A5FE3" w:rsidRDefault="004D3F8C" w:rsidP="00A72AB5">
            <w:pPr>
              <w:spacing w:after="0"/>
              <w:jc w:val="left"/>
              <w:rPr>
                <w:szCs w:val="20"/>
              </w:rPr>
            </w:pPr>
            <w:r w:rsidRPr="008A5FE3">
              <w:rPr>
                <w:szCs w:val="20"/>
              </w:rPr>
              <w:t>100</w:t>
            </w:r>
            <w:r w:rsidR="003A15D8" w:rsidRPr="008A5FE3">
              <w:rPr>
                <w:szCs w:val="20"/>
              </w:rPr>
              <w:t>6</w:t>
            </w:r>
            <w:r w:rsidRPr="008A5FE3">
              <w:rPr>
                <w:szCs w:val="20"/>
              </w:rPr>
              <w:t>0</w:t>
            </w:r>
          </w:p>
        </w:tc>
        <w:tc>
          <w:tcPr>
            <w:tcW w:w="1276" w:type="dxa"/>
            <w:noWrap/>
            <w:vAlign w:val="center"/>
            <w:hideMark/>
          </w:tcPr>
          <w:p w14:paraId="47690233"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2286366C" w14:textId="77777777" w:rsidR="004D3F8C" w:rsidRPr="008A5FE3" w:rsidRDefault="004D3F8C" w:rsidP="00A72AB5">
            <w:pPr>
              <w:spacing w:after="0"/>
              <w:jc w:val="center"/>
              <w:rPr>
                <w:szCs w:val="20"/>
              </w:rPr>
            </w:pPr>
            <w:r w:rsidRPr="008A5FE3">
              <w:rPr>
                <w:szCs w:val="20"/>
              </w:rPr>
              <w:t>X</w:t>
            </w:r>
          </w:p>
        </w:tc>
        <w:tc>
          <w:tcPr>
            <w:tcW w:w="1275" w:type="dxa"/>
            <w:noWrap/>
            <w:vAlign w:val="center"/>
            <w:hideMark/>
          </w:tcPr>
          <w:p w14:paraId="11E28330"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39CF7386"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668FA02A" w14:textId="77777777" w:rsidR="004D3F8C" w:rsidRPr="008A5FE3" w:rsidRDefault="004D3F8C" w:rsidP="00A72AB5">
            <w:pPr>
              <w:spacing w:after="0"/>
              <w:jc w:val="center"/>
              <w:rPr>
                <w:szCs w:val="20"/>
              </w:rPr>
            </w:pPr>
            <w:r w:rsidRPr="008A5FE3">
              <w:rPr>
                <w:szCs w:val="20"/>
              </w:rPr>
              <w:t>X</w:t>
            </w:r>
          </w:p>
        </w:tc>
        <w:tc>
          <w:tcPr>
            <w:tcW w:w="1101" w:type="dxa"/>
            <w:noWrap/>
            <w:vAlign w:val="center"/>
            <w:hideMark/>
          </w:tcPr>
          <w:p w14:paraId="2F0045D9"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38846076"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49756569"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37C03F1E"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654230CC"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3756E637"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1BCA993C" w14:textId="77777777" w:rsidR="004D3F8C" w:rsidRPr="008A5FE3" w:rsidRDefault="004D3F8C" w:rsidP="00A72AB5">
            <w:pPr>
              <w:spacing w:after="0"/>
              <w:jc w:val="center"/>
              <w:rPr>
                <w:szCs w:val="20"/>
              </w:rPr>
            </w:pPr>
            <w:r w:rsidRPr="008A5FE3">
              <w:rPr>
                <w:szCs w:val="20"/>
              </w:rPr>
              <w:t>X</w:t>
            </w:r>
          </w:p>
        </w:tc>
      </w:tr>
      <w:tr w:rsidR="004D3F8C" w:rsidRPr="008A5FE3" w14:paraId="4A7DE042" w14:textId="77777777" w:rsidTr="00065BE2">
        <w:trPr>
          <w:trHeight w:val="288"/>
        </w:trPr>
        <w:tc>
          <w:tcPr>
            <w:tcW w:w="1135" w:type="dxa"/>
            <w:noWrap/>
            <w:vAlign w:val="center"/>
            <w:hideMark/>
          </w:tcPr>
          <w:p w14:paraId="37D54B20" w14:textId="24C5DD45" w:rsidR="004D3F8C" w:rsidRPr="008A5FE3" w:rsidRDefault="004D3F8C" w:rsidP="00A72AB5">
            <w:pPr>
              <w:spacing w:after="0"/>
              <w:jc w:val="left"/>
              <w:rPr>
                <w:szCs w:val="20"/>
              </w:rPr>
            </w:pPr>
            <w:r w:rsidRPr="008A5FE3">
              <w:rPr>
                <w:szCs w:val="20"/>
              </w:rPr>
              <w:t>10</w:t>
            </w:r>
            <w:r w:rsidR="003A15D8" w:rsidRPr="008A5FE3">
              <w:rPr>
                <w:szCs w:val="20"/>
              </w:rPr>
              <w:t>07</w:t>
            </w:r>
            <w:r w:rsidRPr="008A5FE3">
              <w:rPr>
                <w:szCs w:val="20"/>
              </w:rPr>
              <w:t>0</w:t>
            </w:r>
          </w:p>
        </w:tc>
        <w:tc>
          <w:tcPr>
            <w:tcW w:w="1276" w:type="dxa"/>
            <w:noWrap/>
            <w:vAlign w:val="center"/>
            <w:hideMark/>
          </w:tcPr>
          <w:p w14:paraId="0CAFE6A4" w14:textId="77777777" w:rsidR="004D3F8C" w:rsidRPr="008A5FE3" w:rsidRDefault="004D3F8C" w:rsidP="00A72AB5">
            <w:pPr>
              <w:spacing w:after="0"/>
              <w:jc w:val="center"/>
              <w:rPr>
                <w:szCs w:val="20"/>
              </w:rPr>
            </w:pPr>
          </w:p>
        </w:tc>
        <w:tc>
          <w:tcPr>
            <w:tcW w:w="1276" w:type="dxa"/>
            <w:noWrap/>
            <w:vAlign w:val="center"/>
            <w:hideMark/>
          </w:tcPr>
          <w:p w14:paraId="532FD727" w14:textId="77777777" w:rsidR="004D3F8C" w:rsidRPr="008A5FE3" w:rsidRDefault="004D3F8C" w:rsidP="00A72AB5">
            <w:pPr>
              <w:spacing w:after="0"/>
              <w:jc w:val="center"/>
              <w:rPr>
                <w:szCs w:val="20"/>
              </w:rPr>
            </w:pPr>
          </w:p>
        </w:tc>
        <w:tc>
          <w:tcPr>
            <w:tcW w:w="1275" w:type="dxa"/>
            <w:noWrap/>
            <w:vAlign w:val="center"/>
            <w:hideMark/>
          </w:tcPr>
          <w:p w14:paraId="6D5DC822"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41D3BFCE" w14:textId="77777777" w:rsidR="004D3F8C" w:rsidRPr="008A5FE3" w:rsidRDefault="004D3F8C" w:rsidP="00A72AB5">
            <w:pPr>
              <w:spacing w:after="0"/>
              <w:jc w:val="center"/>
              <w:rPr>
                <w:szCs w:val="20"/>
              </w:rPr>
            </w:pPr>
          </w:p>
        </w:tc>
        <w:tc>
          <w:tcPr>
            <w:tcW w:w="1276" w:type="dxa"/>
            <w:noWrap/>
            <w:vAlign w:val="center"/>
            <w:hideMark/>
          </w:tcPr>
          <w:p w14:paraId="73721AA0" w14:textId="77777777" w:rsidR="004D3F8C" w:rsidRPr="008A5FE3" w:rsidRDefault="004D3F8C" w:rsidP="00A72AB5">
            <w:pPr>
              <w:spacing w:after="0"/>
              <w:jc w:val="center"/>
              <w:rPr>
                <w:szCs w:val="20"/>
              </w:rPr>
            </w:pPr>
          </w:p>
        </w:tc>
        <w:tc>
          <w:tcPr>
            <w:tcW w:w="1101" w:type="dxa"/>
            <w:noWrap/>
            <w:vAlign w:val="center"/>
            <w:hideMark/>
          </w:tcPr>
          <w:p w14:paraId="7B744F54" w14:textId="77777777" w:rsidR="004D3F8C" w:rsidRPr="008A5FE3" w:rsidRDefault="004D3F8C" w:rsidP="00A72AB5">
            <w:pPr>
              <w:spacing w:after="0"/>
              <w:jc w:val="center"/>
              <w:rPr>
                <w:szCs w:val="20"/>
              </w:rPr>
            </w:pPr>
          </w:p>
        </w:tc>
        <w:tc>
          <w:tcPr>
            <w:tcW w:w="1247" w:type="dxa"/>
            <w:noWrap/>
            <w:vAlign w:val="center"/>
            <w:hideMark/>
          </w:tcPr>
          <w:p w14:paraId="3814363D" w14:textId="77777777" w:rsidR="004D3F8C" w:rsidRPr="008A5FE3" w:rsidRDefault="004D3F8C" w:rsidP="00A72AB5">
            <w:pPr>
              <w:spacing w:after="0"/>
              <w:jc w:val="center"/>
              <w:rPr>
                <w:szCs w:val="20"/>
              </w:rPr>
            </w:pPr>
          </w:p>
        </w:tc>
        <w:tc>
          <w:tcPr>
            <w:tcW w:w="1247" w:type="dxa"/>
            <w:noWrap/>
            <w:vAlign w:val="center"/>
            <w:hideMark/>
          </w:tcPr>
          <w:p w14:paraId="7A718B36"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70F69AA3" w14:textId="77777777" w:rsidR="004D3F8C" w:rsidRPr="008A5FE3" w:rsidRDefault="004D3F8C" w:rsidP="00A72AB5">
            <w:pPr>
              <w:spacing w:after="0"/>
              <w:jc w:val="center"/>
              <w:rPr>
                <w:szCs w:val="20"/>
              </w:rPr>
            </w:pPr>
          </w:p>
        </w:tc>
        <w:tc>
          <w:tcPr>
            <w:tcW w:w="1247" w:type="dxa"/>
            <w:noWrap/>
            <w:vAlign w:val="center"/>
            <w:hideMark/>
          </w:tcPr>
          <w:p w14:paraId="3F976184" w14:textId="77777777" w:rsidR="004D3F8C" w:rsidRPr="008A5FE3" w:rsidRDefault="004D3F8C" w:rsidP="00A72AB5">
            <w:pPr>
              <w:spacing w:after="0"/>
              <w:jc w:val="center"/>
              <w:rPr>
                <w:szCs w:val="20"/>
              </w:rPr>
            </w:pPr>
          </w:p>
        </w:tc>
        <w:tc>
          <w:tcPr>
            <w:tcW w:w="1247" w:type="dxa"/>
            <w:noWrap/>
            <w:vAlign w:val="center"/>
            <w:hideMark/>
          </w:tcPr>
          <w:p w14:paraId="2D84DA00" w14:textId="77777777" w:rsidR="004D3F8C" w:rsidRPr="008A5FE3" w:rsidRDefault="004D3F8C" w:rsidP="00A72AB5">
            <w:pPr>
              <w:spacing w:after="0"/>
              <w:jc w:val="center"/>
              <w:rPr>
                <w:szCs w:val="20"/>
              </w:rPr>
            </w:pPr>
          </w:p>
        </w:tc>
        <w:tc>
          <w:tcPr>
            <w:tcW w:w="1247" w:type="dxa"/>
            <w:noWrap/>
            <w:vAlign w:val="center"/>
            <w:hideMark/>
          </w:tcPr>
          <w:p w14:paraId="5CABEBB2" w14:textId="77777777" w:rsidR="004D3F8C" w:rsidRPr="008A5FE3" w:rsidRDefault="004D3F8C" w:rsidP="00A72AB5">
            <w:pPr>
              <w:spacing w:after="0"/>
              <w:jc w:val="center"/>
              <w:rPr>
                <w:szCs w:val="20"/>
              </w:rPr>
            </w:pPr>
          </w:p>
        </w:tc>
      </w:tr>
      <w:tr w:rsidR="004D3F8C" w:rsidRPr="008A5FE3" w14:paraId="0D8416FA" w14:textId="77777777" w:rsidTr="00065BE2">
        <w:trPr>
          <w:trHeight w:val="288"/>
        </w:trPr>
        <w:tc>
          <w:tcPr>
            <w:tcW w:w="1135" w:type="dxa"/>
            <w:noWrap/>
            <w:vAlign w:val="center"/>
            <w:hideMark/>
          </w:tcPr>
          <w:p w14:paraId="5A112096" w14:textId="55C65A5C" w:rsidR="004D3F8C" w:rsidRPr="008A5FE3" w:rsidRDefault="004D3F8C" w:rsidP="00A72AB5">
            <w:pPr>
              <w:spacing w:after="0"/>
              <w:jc w:val="left"/>
              <w:rPr>
                <w:szCs w:val="20"/>
              </w:rPr>
            </w:pPr>
            <w:r w:rsidRPr="008A5FE3">
              <w:rPr>
                <w:szCs w:val="20"/>
              </w:rPr>
              <w:t>10</w:t>
            </w:r>
            <w:r w:rsidR="003A15D8" w:rsidRPr="008A5FE3">
              <w:rPr>
                <w:szCs w:val="20"/>
              </w:rPr>
              <w:t>08</w:t>
            </w:r>
            <w:r w:rsidRPr="008A5FE3">
              <w:rPr>
                <w:szCs w:val="20"/>
              </w:rPr>
              <w:t>0</w:t>
            </w:r>
          </w:p>
        </w:tc>
        <w:tc>
          <w:tcPr>
            <w:tcW w:w="1276" w:type="dxa"/>
            <w:noWrap/>
            <w:vAlign w:val="center"/>
            <w:hideMark/>
          </w:tcPr>
          <w:p w14:paraId="5E1C07D0"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746490EC" w14:textId="77777777" w:rsidR="004D3F8C" w:rsidRPr="008A5FE3" w:rsidRDefault="004D3F8C" w:rsidP="00A72AB5">
            <w:pPr>
              <w:spacing w:after="0"/>
              <w:jc w:val="center"/>
              <w:rPr>
                <w:szCs w:val="20"/>
              </w:rPr>
            </w:pPr>
            <w:r w:rsidRPr="008A5FE3">
              <w:rPr>
                <w:szCs w:val="20"/>
              </w:rPr>
              <w:t>X</w:t>
            </w:r>
          </w:p>
        </w:tc>
        <w:tc>
          <w:tcPr>
            <w:tcW w:w="1275" w:type="dxa"/>
            <w:noWrap/>
            <w:vAlign w:val="center"/>
            <w:hideMark/>
          </w:tcPr>
          <w:p w14:paraId="5118B02F"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3B2BDE0E" w14:textId="77777777" w:rsidR="004D3F8C" w:rsidRPr="008A5FE3" w:rsidRDefault="004D3F8C" w:rsidP="00A72AB5">
            <w:pPr>
              <w:spacing w:after="0"/>
              <w:jc w:val="center"/>
              <w:rPr>
                <w:szCs w:val="20"/>
              </w:rPr>
            </w:pPr>
            <w:r w:rsidRPr="008A5FE3">
              <w:rPr>
                <w:szCs w:val="20"/>
              </w:rPr>
              <w:t>X</w:t>
            </w:r>
          </w:p>
        </w:tc>
        <w:tc>
          <w:tcPr>
            <w:tcW w:w="1276" w:type="dxa"/>
            <w:noWrap/>
            <w:vAlign w:val="center"/>
            <w:hideMark/>
          </w:tcPr>
          <w:p w14:paraId="1CF296E8" w14:textId="77777777" w:rsidR="004D3F8C" w:rsidRPr="008A5FE3" w:rsidRDefault="004D3F8C" w:rsidP="00A72AB5">
            <w:pPr>
              <w:spacing w:after="0"/>
              <w:jc w:val="center"/>
              <w:rPr>
                <w:szCs w:val="20"/>
              </w:rPr>
            </w:pPr>
            <w:r w:rsidRPr="008A5FE3">
              <w:rPr>
                <w:szCs w:val="20"/>
              </w:rPr>
              <w:t>X</w:t>
            </w:r>
          </w:p>
        </w:tc>
        <w:tc>
          <w:tcPr>
            <w:tcW w:w="1101" w:type="dxa"/>
            <w:noWrap/>
            <w:vAlign w:val="center"/>
            <w:hideMark/>
          </w:tcPr>
          <w:p w14:paraId="2193F143"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439B6CE8"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3CADEAC1"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7713CC38"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4D8E85F1"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6FB5434B" w14:textId="77777777" w:rsidR="004D3F8C" w:rsidRPr="008A5FE3" w:rsidRDefault="004D3F8C" w:rsidP="00A72AB5">
            <w:pPr>
              <w:spacing w:after="0"/>
              <w:jc w:val="center"/>
              <w:rPr>
                <w:szCs w:val="20"/>
              </w:rPr>
            </w:pPr>
            <w:r w:rsidRPr="008A5FE3">
              <w:rPr>
                <w:szCs w:val="20"/>
              </w:rPr>
              <w:t>X</w:t>
            </w:r>
          </w:p>
        </w:tc>
        <w:tc>
          <w:tcPr>
            <w:tcW w:w="1247" w:type="dxa"/>
            <w:noWrap/>
            <w:vAlign w:val="center"/>
            <w:hideMark/>
          </w:tcPr>
          <w:p w14:paraId="17E37ECC" w14:textId="77777777" w:rsidR="004D3F8C" w:rsidRPr="008A5FE3" w:rsidRDefault="004D3F8C" w:rsidP="00A72AB5">
            <w:pPr>
              <w:spacing w:after="0"/>
              <w:jc w:val="center"/>
              <w:rPr>
                <w:szCs w:val="20"/>
              </w:rPr>
            </w:pPr>
            <w:r w:rsidRPr="008A5FE3">
              <w:rPr>
                <w:szCs w:val="20"/>
              </w:rPr>
              <w:t>X</w:t>
            </w:r>
          </w:p>
        </w:tc>
      </w:tr>
      <w:tr w:rsidR="00DD0B26" w:rsidRPr="008A5FE3" w14:paraId="4374A1EA" w14:textId="77777777" w:rsidTr="00065BE2">
        <w:trPr>
          <w:trHeight w:val="288"/>
        </w:trPr>
        <w:tc>
          <w:tcPr>
            <w:tcW w:w="1135" w:type="dxa"/>
            <w:noWrap/>
            <w:vAlign w:val="center"/>
          </w:tcPr>
          <w:p w14:paraId="4A4C7280" w14:textId="0698EA91" w:rsidR="00DD0B26" w:rsidRPr="008A5FE3" w:rsidRDefault="00DD0B26" w:rsidP="00A72AB5">
            <w:pPr>
              <w:spacing w:after="0"/>
              <w:jc w:val="left"/>
              <w:rPr>
                <w:szCs w:val="20"/>
              </w:rPr>
            </w:pPr>
            <w:r w:rsidRPr="008A5FE3">
              <w:rPr>
                <w:szCs w:val="20"/>
              </w:rPr>
              <w:t>101</w:t>
            </w:r>
            <w:r w:rsidR="003A15D8" w:rsidRPr="008A5FE3">
              <w:rPr>
                <w:szCs w:val="20"/>
              </w:rPr>
              <w:t>1</w:t>
            </w:r>
            <w:r w:rsidRPr="008A5FE3">
              <w:rPr>
                <w:szCs w:val="20"/>
              </w:rPr>
              <w:t>0</w:t>
            </w:r>
            <w:bookmarkStart w:id="2939" w:name="_Ref60666495"/>
            <w:r w:rsidR="00D63D6E" w:rsidRPr="008A5FE3">
              <w:rPr>
                <w:rStyle w:val="Puslapioinaosnuoroda"/>
                <w:szCs w:val="20"/>
              </w:rPr>
              <w:footnoteReference w:id="194"/>
            </w:r>
            <w:bookmarkEnd w:id="2939"/>
          </w:p>
        </w:tc>
        <w:tc>
          <w:tcPr>
            <w:tcW w:w="1276" w:type="dxa"/>
            <w:noWrap/>
            <w:vAlign w:val="center"/>
          </w:tcPr>
          <w:p w14:paraId="71D18345" w14:textId="77777777" w:rsidR="00DD0B26" w:rsidRPr="008A5FE3" w:rsidRDefault="00DD0B26" w:rsidP="00A72AB5">
            <w:pPr>
              <w:spacing w:after="0"/>
              <w:jc w:val="center"/>
              <w:rPr>
                <w:szCs w:val="20"/>
              </w:rPr>
            </w:pPr>
          </w:p>
        </w:tc>
        <w:tc>
          <w:tcPr>
            <w:tcW w:w="1276" w:type="dxa"/>
            <w:noWrap/>
            <w:vAlign w:val="center"/>
          </w:tcPr>
          <w:p w14:paraId="0DA5E80E" w14:textId="77777777" w:rsidR="00DD0B26" w:rsidRPr="008A5FE3" w:rsidRDefault="00DD0B26" w:rsidP="00A72AB5">
            <w:pPr>
              <w:spacing w:after="0"/>
              <w:jc w:val="center"/>
              <w:rPr>
                <w:szCs w:val="20"/>
              </w:rPr>
            </w:pPr>
          </w:p>
        </w:tc>
        <w:tc>
          <w:tcPr>
            <w:tcW w:w="1275" w:type="dxa"/>
            <w:noWrap/>
            <w:vAlign w:val="center"/>
          </w:tcPr>
          <w:p w14:paraId="30C40979" w14:textId="77777777" w:rsidR="00DD0B26" w:rsidRPr="008A5FE3" w:rsidRDefault="00DD0B26" w:rsidP="00A72AB5">
            <w:pPr>
              <w:spacing w:after="0"/>
              <w:jc w:val="center"/>
              <w:rPr>
                <w:szCs w:val="20"/>
              </w:rPr>
            </w:pPr>
          </w:p>
        </w:tc>
        <w:tc>
          <w:tcPr>
            <w:tcW w:w="1276" w:type="dxa"/>
            <w:noWrap/>
            <w:vAlign w:val="center"/>
          </w:tcPr>
          <w:p w14:paraId="6BAC3D1F" w14:textId="195D7988" w:rsidR="00DD0B26" w:rsidRPr="008A5FE3" w:rsidRDefault="00DD0B26" w:rsidP="00A72AB5">
            <w:pPr>
              <w:spacing w:after="0"/>
              <w:jc w:val="center"/>
              <w:rPr>
                <w:szCs w:val="20"/>
              </w:rPr>
            </w:pPr>
          </w:p>
        </w:tc>
        <w:tc>
          <w:tcPr>
            <w:tcW w:w="1276" w:type="dxa"/>
            <w:noWrap/>
            <w:vAlign w:val="center"/>
          </w:tcPr>
          <w:p w14:paraId="49B1CA1E" w14:textId="320C040A" w:rsidR="00DD0B26" w:rsidRPr="008A5FE3" w:rsidRDefault="00DD0B26" w:rsidP="00A72AB5">
            <w:pPr>
              <w:spacing w:after="0"/>
              <w:jc w:val="center"/>
              <w:rPr>
                <w:szCs w:val="20"/>
              </w:rPr>
            </w:pPr>
          </w:p>
        </w:tc>
        <w:tc>
          <w:tcPr>
            <w:tcW w:w="1101" w:type="dxa"/>
            <w:noWrap/>
            <w:vAlign w:val="center"/>
          </w:tcPr>
          <w:p w14:paraId="44A3C47A" w14:textId="77777777" w:rsidR="00DD0B26" w:rsidRPr="008A5FE3" w:rsidRDefault="00DD0B26" w:rsidP="00A72AB5">
            <w:pPr>
              <w:spacing w:after="0"/>
              <w:jc w:val="center"/>
              <w:rPr>
                <w:szCs w:val="20"/>
              </w:rPr>
            </w:pPr>
          </w:p>
        </w:tc>
        <w:tc>
          <w:tcPr>
            <w:tcW w:w="1247" w:type="dxa"/>
            <w:noWrap/>
            <w:vAlign w:val="center"/>
          </w:tcPr>
          <w:p w14:paraId="59B56585" w14:textId="1203BEDD" w:rsidR="00DD0B26" w:rsidRPr="008A5FE3" w:rsidRDefault="00DD0B26" w:rsidP="00A72AB5">
            <w:pPr>
              <w:spacing w:after="0"/>
              <w:jc w:val="center"/>
              <w:rPr>
                <w:szCs w:val="20"/>
              </w:rPr>
            </w:pPr>
          </w:p>
        </w:tc>
        <w:tc>
          <w:tcPr>
            <w:tcW w:w="1247" w:type="dxa"/>
            <w:noWrap/>
            <w:vAlign w:val="center"/>
          </w:tcPr>
          <w:p w14:paraId="1F047A0F" w14:textId="34BDE5D9" w:rsidR="00DD0B26" w:rsidRPr="008A5FE3" w:rsidRDefault="00DD0B26" w:rsidP="00A72AB5">
            <w:pPr>
              <w:spacing w:after="0"/>
              <w:jc w:val="center"/>
              <w:rPr>
                <w:szCs w:val="20"/>
              </w:rPr>
            </w:pPr>
          </w:p>
        </w:tc>
        <w:tc>
          <w:tcPr>
            <w:tcW w:w="1247" w:type="dxa"/>
            <w:noWrap/>
            <w:vAlign w:val="center"/>
          </w:tcPr>
          <w:p w14:paraId="09CB43A8" w14:textId="77777777" w:rsidR="00DD0B26" w:rsidRPr="008A5FE3" w:rsidRDefault="00DD0B26" w:rsidP="00A72AB5">
            <w:pPr>
              <w:spacing w:after="0"/>
              <w:jc w:val="center"/>
              <w:rPr>
                <w:szCs w:val="20"/>
              </w:rPr>
            </w:pPr>
          </w:p>
        </w:tc>
        <w:tc>
          <w:tcPr>
            <w:tcW w:w="1247" w:type="dxa"/>
            <w:noWrap/>
            <w:vAlign w:val="center"/>
          </w:tcPr>
          <w:p w14:paraId="55EF2BF8" w14:textId="77777777" w:rsidR="00DD0B26" w:rsidRPr="008A5FE3" w:rsidRDefault="00DD0B26" w:rsidP="00A72AB5">
            <w:pPr>
              <w:spacing w:after="0"/>
              <w:jc w:val="center"/>
              <w:rPr>
                <w:szCs w:val="20"/>
              </w:rPr>
            </w:pPr>
          </w:p>
        </w:tc>
        <w:tc>
          <w:tcPr>
            <w:tcW w:w="1247" w:type="dxa"/>
            <w:noWrap/>
            <w:vAlign w:val="center"/>
          </w:tcPr>
          <w:p w14:paraId="53769BD0" w14:textId="77777777" w:rsidR="00DD0B26" w:rsidRPr="008A5FE3" w:rsidRDefault="00DD0B26" w:rsidP="00A72AB5">
            <w:pPr>
              <w:spacing w:after="0"/>
              <w:jc w:val="center"/>
              <w:rPr>
                <w:szCs w:val="20"/>
              </w:rPr>
            </w:pPr>
          </w:p>
        </w:tc>
        <w:tc>
          <w:tcPr>
            <w:tcW w:w="1247" w:type="dxa"/>
            <w:noWrap/>
            <w:vAlign w:val="center"/>
          </w:tcPr>
          <w:p w14:paraId="084468C9" w14:textId="77777777" w:rsidR="00DD0B26" w:rsidRPr="008A5FE3" w:rsidRDefault="00DD0B26" w:rsidP="00A72AB5">
            <w:pPr>
              <w:spacing w:after="0"/>
              <w:jc w:val="center"/>
              <w:rPr>
                <w:szCs w:val="20"/>
              </w:rPr>
            </w:pPr>
          </w:p>
        </w:tc>
      </w:tr>
      <w:tr w:rsidR="00DD0B26" w:rsidRPr="008A5FE3" w14:paraId="0504FC5E" w14:textId="77777777" w:rsidTr="00065BE2">
        <w:trPr>
          <w:trHeight w:val="288"/>
        </w:trPr>
        <w:tc>
          <w:tcPr>
            <w:tcW w:w="1135" w:type="dxa"/>
            <w:noWrap/>
            <w:vAlign w:val="center"/>
          </w:tcPr>
          <w:p w14:paraId="0B0F517B" w14:textId="0CE7FEC3" w:rsidR="00DD0B26" w:rsidRPr="008A5FE3" w:rsidRDefault="00DD0B26" w:rsidP="00A72AB5">
            <w:pPr>
              <w:spacing w:after="0"/>
              <w:jc w:val="left"/>
              <w:rPr>
                <w:szCs w:val="20"/>
              </w:rPr>
            </w:pPr>
            <w:r w:rsidRPr="008A5FE3">
              <w:rPr>
                <w:szCs w:val="20"/>
              </w:rPr>
              <w:t>101</w:t>
            </w:r>
            <w:r w:rsidR="003A15D8" w:rsidRPr="008A5FE3">
              <w:rPr>
                <w:szCs w:val="20"/>
              </w:rPr>
              <w:t>2</w:t>
            </w:r>
            <w:r w:rsidRPr="008A5FE3">
              <w:rPr>
                <w:szCs w:val="20"/>
              </w:rPr>
              <w:t>0</w:t>
            </w:r>
          </w:p>
        </w:tc>
        <w:tc>
          <w:tcPr>
            <w:tcW w:w="1276" w:type="dxa"/>
            <w:noWrap/>
            <w:vAlign w:val="center"/>
          </w:tcPr>
          <w:p w14:paraId="65B584D1" w14:textId="77777777" w:rsidR="00DD0B26" w:rsidRPr="008A5FE3" w:rsidRDefault="00DD0B26" w:rsidP="00A72AB5">
            <w:pPr>
              <w:spacing w:after="0"/>
              <w:jc w:val="center"/>
              <w:rPr>
                <w:szCs w:val="20"/>
              </w:rPr>
            </w:pPr>
          </w:p>
        </w:tc>
        <w:tc>
          <w:tcPr>
            <w:tcW w:w="1276" w:type="dxa"/>
            <w:noWrap/>
            <w:vAlign w:val="center"/>
          </w:tcPr>
          <w:p w14:paraId="7FB53B69" w14:textId="77777777" w:rsidR="00DD0B26" w:rsidRPr="008A5FE3" w:rsidRDefault="00DD0B26" w:rsidP="00A72AB5">
            <w:pPr>
              <w:spacing w:after="0"/>
              <w:jc w:val="center"/>
              <w:rPr>
                <w:szCs w:val="20"/>
              </w:rPr>
            </w:pPr>
          </w:p>
        </w:tc>
        <w:tc>
          <w:tcPr>
            <w:tcW w:w="1275" w:type="dxa"/>
            <w:noWrap/>
            <w:vAlign w:val="center"/>
          </w:tcPr>
          <w:p w14:paraId="66B52427" w14:textId="77777777" w:rsidR="00DD0B26" w:rsidRPr="008A5FE3" w:rsidRDefault="00DD0B26" w:rsidP="00A72AB5">
            <w:pPr>
              <w:spacing w:after="0"/>
              <w:jc w:val="center"/>
              <w:rPr>
                <w:szCs w:val="20"/>
              </w:rPr>
            </w:pPr>
          </w:p>
        </w:tc>
        <w:tc>
          <w:tcPr>
            <w:tcW w:w="1276" w:type="dxa"/>
            <w:noWrap/>
            <w:vAlign w:val="center"/>
          </w:tcPr>
          <w:p w14:paraId="4E38D37E" w14:textId="16F16A07" w:rsidR="00DD0B26" w:rsidRPr="008A5FE3" w:rsidRDefault="00DD0B26" w:rsidP="00A72AB5">
            <w:pPr>
              <w:spacing w:after="0"/>
              <w:jc w:val="center"/>
              <w:rPr>
                <w:szCs w:val="20"/>
              </w:rPr>
            </w:pPr>
            <w:r w:rsidRPr="008A5FE3">
              <w:rPr>
                <w:szCs w:val="20"/>
              </w:rPr>
              <w:t>X</w:t>
            </w:r>
          </w:p>
        </w:tc>
        <w:tc>
          <w:tcPr>
            <w:tcW w:w="1276" w:type="dxa"/>
            <w:noWrap/>
            <w:vAlign w:val="center"/>
          </w:tcPr>
          <w:p w14:paraId="7516751E" w14:textId="5F801A8D" w:rsidR="00DD0B26" w:rsidRPr="008A5FE3" w:rsidRDefault="00DD0B26" w:rsidP="00A72AB5">
            <w:pPr>
              <w:spacing w:after="0"/>
              <w:jc w:val="center"/>
              <w:rPr>
                <w:szCs w:val="20"/>
              </w:rPr>
            </w:pPr>
            <w:r w:rsidRPr="008A5FE3">
              <w:rPr>
                <w:szCs w:val="20"/>
              </w:rPr>
              <w:t>X</w:t>
            </w:r>
          </w:p>
        </w:tc>
        <w:tc>
          <w:tcPr>
            <w:tcW w:w="1101" w:type="dxa"/>
            <w:noWrap/>
            <w:vAlign w:val="center"/>
          </w:tcPr>
          <w:p w14:paraId="7997F2C3" w14:textId="77777777" w:rsidR="00DD0B26" w:rsidRPr="008A5FE3" w:rsidRDefault="00DD0B26" w:rsidP="00A72AB5">
            <w:pPr>
              <w:spacing w:after="0"/>
              <w:jc w:val="center"/>
              <w:rPr>
                <w:szCs w:val="20"/>
              </w:rPr>
            </w:pPr>
          </w:p>
        </w:tc>
        <w:tc>
          <w:tcPr>
            <w:tcW w:w="1247" w:type="dxa"/>
            <w:noWrap/>
            <w:vAlign w:val="center"/>
          </w:tcPr>
          <w:p w14:paraId="55490E36" w14:textId="0DF8ED36" w:rsidR="00DD0B26" w:rsidRPr="008A5FE3" w:rsidRDefault="00DD0B26" w:rsidP="00A72AB5">
            <w:pPr>
              <w:spacing w:after="0"/>
              <w:jc w:val="center"/>
              <w:rPr>
                <w:szCs w:val="20"/>
              </w:rPr>
            </w:pPr>
          </w:p>
        </w:tc>
        <w:tc>
          <w:tcPr>
            <w:tcW w:w="1247" w:type="dxa"/>
            <w:noWrap/>
            <w:vAlign w:val="center"/>
          </w:tcPr>
          <w:p w14:paraId="6EB312B1" w14:textId="3B4F220B" w:rsidR="00DD0B26" w:rsidRPr="008A5FE3" w:rsidRDefault="00DD0B26" w:rsidP="00A72AB5">
            <w:pPr>
              <w:spacing w:after="0"/>
              <w:jc w:val="center"/>
              <w:rPr>
                <w:szCs w:val="20"/>
              </w:rPr>
            </w:pPr>
            <w:r w:rsidRPr="008A5FE3">
              <w:rPr>
                <w:szCs w:val="20"/>
              </w:rPr>
              <w:t>X</w:t>
            </w:r>
          </w:p>
        </w:tc>
        <w:tc>
          <w:tcPr>
            <w:tcW w:w="1247" w:type="dxa"/>
            <w:noWrap/>
            <w:vAlign w:val="center"/>
          </w:tcPr>
          <w:p w14:paraId="66E111C6" w14:textId="77777777" w:rsidR="00DD0B26" w:rsidRPr="008A5FE3" w:rsidRDefault="00DD0B26" w:rsidP="00A72AB5">
            <w:pPr>
              <w:spacing w:after="0"/>
              <w:jc w:val="center"/>
              <w:rPr>
                <w:szCs w:val="20"/>
              </w:rPr>
            </w:pPr>
          </w:p>
        </w:tc>
        <w:tc>
          <w:tcPr>
            <w:tcW w:w="1247" w:type="dxa"/>
            <w:noWrap/>
            <w:vAlign w:val="center"/>
          </w:tcPr>
          <w:p w14:paraId="6373D456" w14:textId="77777777" w:rsidR="00DD0B26" w:rsidRPr="008A5FE3" w:rsidRDefault="00DD0B26" w:rsidP="00A72AB5">
            <w:pPr>
              <w:spacing w:after="0"/>
              <w:jc w:val="center"/>
              <w:rPr>
                <w:szCs w:val="20"/>
              </w:rPr>
            </w:pPr>
          </w:p>
        </w:tc>
        <w:tc>
          <w:tcPr>
            <w:tcW w:w="1247" w:type="dxa"/>
            <w:noWrap/>
            <w:vAlign w:val="center"/>
          </w:tcPr>
          <w:p w14:paraId="6DA5C74C" w14:textId="77777777" w:rsidR="00DD0B26" w:rsidRPr="008A5FE3" w:rsidRDefault="00DD0B26" w:rsidP="00A72AB5">
            <w:pPr>
              <w:spacing w:after="0"/>
              <w:jc w:val="center"/>
              <w:rPr>
                <w:szCs w:val="20"/>
              </w:rPr>
            </w:pPr>
          </w:p>
        </w:tc>
        <w:tc>
          <w:tcPr>
            <w:tcW w:w="1247" w:type="dxa"/>
            <w:noWrap/>
            <w:vAlign w:val="center"/>
          </w:tcPr>
          <w:p w14:paraId="0BDBA992" w14:textId="77777777" w:rsidR="00DD0B26" w:rsidRPr="008A5FE3" w:rsidRDefault="00DD0B26" w:rsidP="00A72AB5">
            <w:pPr>
              <w:spacing w:after="0"/>
              <w:jc w:val="center"/>
              <w:rPr>
                <w:szCs w:val="20"/>
              </w:rPr>
            </w:pPr>
          </w:p>
        </w:tc>
      </w:tr>
      <w:tr w:rsidR="00DD0B26" w:rsidRPr="008A5FE3" w14:paraId="34078588" w14:textId="77777777" w:rsidTr="00065BE2">
        <w:trPr>
          <w:trHeight w:val="288"/>
        </w:trPr>
        <w:tc>
          <w:tcPr>
            <w:tcW w:w="1135" w:type="dxa"/>
            <w:noWrap/>
            <w:vAlign w:val="center"/>
          </w:tcPr>
          <w:p w14:paraId="7408124C" w14:textId="19892319" w:rsidR="00DD0B26" w:rsidRPr="008A5FE3" w:rsidRDefault="00DD0B26" w:rsidP="00A72AB5">
            <w:pPr>
              <w:spacing w:after="0"/>
              <w:jc w:val="left"/>
              <w:rPr>
                <w:szCs w:val="20"/>
              </w:rPr>
            </w:pPr>
            <w:r w:rsidRPr="008A5FE3">
              <w:rPr>
                <w:szCs w:val="20"/>
              </w:rPr>
              <w:t>101</w:t>
            </w:r>
            <w:r w:rsidR="003A15D8" w:rsidRPr="008A5FE3">
              <w:rPr>
                <w:szCs w:val="20"/>
              </w:rPr>
              <w:t>3</w:t>
            </w:r>
            <w:r w:rsidRPr="008A5FE3">
              <w:rPr>
                <w:szCs w:val="20"/>
              </w:rPr>
              <w:t>0</w:t>
            </w:r>
            <w:r w:rsidR="00D63D6E" w:rsidRPr="008A5FE3">
              <w:rPr>
                <w:szCs w:val="20"/>
                <w:vertAlign w:val="superscript"/>
              </w:rPr>
              <w:fldChar w:fldCharType="begin"/>
            </w:r>
            <w:r w:rsidR="00D63D6E" w:rsidRPr="008A5FE3">
              <w:rPr>
                <w:szCs w:val="20"/>
                <w:vertAlign w:val="superscript"/>
              </w:rPr>
              <w:instrText xml:space="preserve"> NOTEREF _Ref60666495 \h  \* MERGEFORMAT </w:instrText>
            </w:r>
            <w:r w:rsidR="00D63D6E" w:rsidRPr="008A5FE3">
              <w:rPr>
                <w:szCs w:val="20"/>
                <w:vertAlign w:val="superscript"/>
              </w:rPr>
            </w:r>
            <w:r w:rsidR="00D63D6E" w:rsidRPr="008A5FE3">
              <w:rPr>
                <w:szCs w:val="20"/>
                <w:vertAlign w:val="superscript"/>
              </w:rPr>
              <w:fldChar w:fldCharType="separate"/>
            </w:r>
            <w:r w:rsidR="00727DED">
              <w:rPr>
                <w:szCs w:val="20"/>
                <w:vertAlign w:val="superscript"/>
              </w:rPr>
              <w:t>193</w:t>
            </w:r>
            <w:r w:rsidR="00D63D6E" w:rsidRPr="008A5FE3">
              <w:rPr>
                <w:szCs w:val="20"/>
                <w:vertAlign w:val="superscript"/>
              </w:rPr>
              <w:fldChar w:fldCharType="end"/>
            </w:r>
          </w:p>
        </w:tc>
        <w:tc>
          <w:tcPr>
            <w:tcW w:w="1276" w:type="dxa"/>
            <w:noWrap/>
            <w:vAlign w:val="center"/>
          </w:tcPr>
          <w:p w14:paraId="74B2E3EB" w14:textId="77777777" w:rsidR="00DD0B26" w:rsidRPr="008A5FE3" w:rsidRDefault="00DD0B26" w:rsidP="00A72AB5">
            <w:pPr>
              <w:spacing w:after="0"/>
              <w:jc w:val="center"/>
              <w:rPr>
                <w:szCs w:val="20"/>
              </w:rPr>
            </w:pPr>
          </w:p>
        </w:tc>
        <w:tc>
          <w:tcPr>
            <w:tcW w:w="1276" w:type="dxa"/>
            <w:noWrap/>
            <w:vAlign w:val="center"/>
          </w:tcPr>
          <w:p w14:paraId="0DDEA762" w14:textId="77777777" w:rsidR="00DD0B26" w:rsidRPr="008A5FE3" w:rsidRDefault="00DD0B26" w:rsidP="00A72AB5">
            <w:pPr>
              <w:spacing w:after="0"/>
              <w:jc w:val="center"/>
              <w:rPr>
                <w:szCs w:val="20"/>
              </w:rPr>
            </w:pPr>
          </w:p>
        </w:tc>
        <w:tc>
          <w:tcPr>
            <w:tcW w:w="1275" w:type="dxa"/>
            <w:noWrap/>
            <w:vAlign w:val="center"/>
          </w:tcPr>
          <w:p w14:paraId="31C81B91" w14:textId="77777777" w:rsidR="00DD0B26" w:rsidRPr="008A5FE3" w:rsidRDefault="00DD0B26" w:rsidP="00A72AB5">
            <w:pPr>
              <w:spacing w:after="0"/>
              <w:jc w:val="center"/>
              <w:rPr>
                <w:szCs w:val="20"/>
              </w:rPr>
            </w:pPr>
          </w:p>
        </w:tc>
        <w:tc>
          <w:tcPr>
            <w:tcW w:w="1276" w:type="dxa"/>
            <w:noWrap/>
            <w:vAlign w:val="center"/>
          </w:tcPr>
          <w:p w14:paraId="64D64FA8" w14:textId="74278D32" w:rsidR="00DD0B26" w:rsidRPr="008A5FE3" w:rsidRDefault="00DD0B26" w:rsidP="00A72AB5">
            <w:pPr>
              <w:spacing w:after="0"/>
              <w:jc w:val="center"/>
              <w:rPr>
                <w:szCs w:val="20"/>
              </w:rPr>
            </w:pPr>
          </w:p>
        </w:tc>
        <w:tc>
          <w:tcPr>
            <w:tcW w:w="1276" w:type="dxa"/>
            <w:noWrap/>
            <w:vAlign w:val="center"/>
          </w:tcPr>
          <w:p w14:paraId="0CBAD2E6" w14:textId="2C60AF6D" w:rsidR="00DD0B26" w:rsidRPr="008A5FE3" w:rsidRDefault="00DD0B26" w:rsidP="00A72AB5">
            <w:pPr>
              <w:spacing w:after="0"/>
              <w:jc w:val="center"/>
              <w:rPr>
                <w:szCs w:val="20"/>
              </w:rPr>
            </w:pPr>
          </w:p>
        </w:tc>
        <w:tc>
          <w:tcPr>
            <w:tcW w:w="1101" w:type="dxa"/>
            <w:noWrap/>
            <w:vAlign w:val="center"/>
          </w:tcPr>
          <w:p w14:paraId="7639867C" w14:textId="77777777" w:rsidR="00DD0B26" w:rsidRPr="008A5FE3" w:rsidRDefault="00DD0B26" w:rsidP="00A72AB5">
            <w:pPr>
              <w:spacing w:after="0"/>
              <w:jc w:val="center"/>
              <w:rPr>
                <w:szCs w:val="20"/>
              </w:rPr>
            </w:pPr>
          </w:p>
        </w:tc>
        <w:tc>
          <w:tcPr>
            <w:tcW w:w="1247" w:type="dxa"/>
            <w:noWrap/>
            <w:vAlign w:val="center"/>
          </w:tcPr>
          <w:p w14:paraId="17E94773" w14:textId="1436B09B" w:rsidR="00DD0B26" w:rsidRPr="008A5FE3" w:rsidRDefault="00DD0B26" w:rsidP="00A72AB5">
            <w:pPr>
              <w:spacing w:after="0"/>
              <w:jc w:val="center"/>
              <w:rPr>
                <w:szCs w:val="20"/>
              </w:rPr>
            </w:pPr>
          </w:p>
        </w:tc>
        <w:tc>
          <w:tcPr>
            <w:tcW w:w="1247" w:type="dxa"/>
            <w:noWrap/>
            <w:vAlign w:val="center"/>
          </w:tcPr>
          <w:p w14:paraId="6B66B8C1" w14:textId="1121F324" w:rsidR="00DD0B26" w:rsidRPr="008A5FE3" w:rsidRDefault="00DD0B26" w:rsidP="00A72AB5">
            <w:pPr>
              <w:spacing w:after="0"/>
              <w:jc w:val="center"/>
              <w:rPr>
                <w:szCs w:val="20"/>
              </w:rPr>
            </w:pPr>
          </w:p>
        </w:tc>
        <w:tc>
          <w:tcPr>
            <w:tcW w:w="1247" w:type="dxa"/>
            <w:noWrap/>
            <w:vAlign w:val="center"/>
          </w:tcPr>
          <w:p w14:paraId="5ECAA3DF" w14:textId="77777777" w:rsidR="00DD0B26" w:rsidRPr="008A5FE3" w:rsidRDefault="00DD0B26" w:rsidP="00A72AB5">
            <w:pPr>
              <w:spacing w:after="0"/>
              <w:jc w:val="center"/>
              <w:rPr>
                <w:szCs w:val="20"/>
              </w:rPr>
            </w:pPr>
          </w:p>
        </w:tc>
        <w:tc>
          <w:tcPr>
            <w:tcW w:w="1247" w:type="dxa"/>
            <w:noWrap/>
            <w:vAlign w:val="center"/>
          </w:tcPr>
          <w:p w14:paraId="1EFD813F" w14:textId="77777777" w:rsidR="00DD0B26" w:rsidRPr="008A5FE3" w:rsidRDefault="00DD0B26" w:rsidP="00A72AB5">
            <w:pPr>
              <w:spacing w:after="0"/>
              <w:jc w:val="center"/>
              <w:rPr>
                <w:szCs w:val="20"/>
              </w:rPr>
            </w:pPr>
          </w:p>
        </w:tc>
        <w:tc>
          <w:tcPr>
            <w:tcW w:w="1247" w:type="dxa"/>
            <w:noWrap/>
            <w:vAlign w:val="center"/>
          </w:tcPr>
          <w:p w14:paraId="7E54228D" w14:textId="77777777" w:rsidR="00DD0B26" w:rsidRPr="008A5FE3" w:rsidRDefault="00DD0B26" w:rsidP="00A72AB5">
            <w:pPr>
              <w:spacing w:after="0"/>
              <w:jc w:val="center"/>
              <w:rPr>
                <w:szCs w:val="20"/>
              </w:rPr>
            </w:pPr>
          </w:p>
        </w:tc>
        <w:tc>
          <w:tcPr>
            <w:tcW w:w="1247" w:type="dxa"/>
            <w:noWrap/>
            <w:vAlign w:val="center"/>
          </w:tcPr>
          <w:p w14:paraId="7CBE852A" w14:textId="77777777" w:rsidR="00DD0B26" w:rsidRPr="008A5FE3" w:rsidRDefault="00DD0B26" w:rsidP="00A72AB5">
            <w:pPr>
              <w:spacing w:after="0"/>
              <w:jc w:val="center"/>
              <w:rPr>
                <w:szCs w:val="20"/>
              </w:rPr>
            </w:pPr>
          </w:p>
        </w:tc>
      </w:tr>
      <w:tr w:rsidR="00DD0B26" w:rsidRPr="008A5FE3" w14:paraId="600A7466" w14:textId="77777777" w:rsidTr="00065BE2">
        <w:trPr>
          <w:trHeight w:val="288"/>
        </w:trPr>
        <w:tc>
          <w:tcPr>
            <w:tcW w:w="16097" w:type="dxa"/>
            <w:gridSpan w:val="13"/>
            <w:shd w:val="clear" w:color="auto" w:fill="D9D9D9"/>
            <w:noWrap/>
            <w:vAlign w:val="center"/>
          </w:tcPr>
          <w:p w14:paraId="595D015F" w14:textId="120AA97E" w:rsidR="00DD0B26" w:rsidRPr="008A5FE3" w:rsidRDefault="00DD0B26" w:rsidP="00A72AB5">
            <w:pPr>
              <w:spacing w:after="0"/>
              <w:jc w:val="left"/>
              <w:rPr>
                <w:szCs w:val="20"/>
              </w:rPr>
            </w:pPr>
            <w:r w:rsidRPr="008A5FE3">
              <w:rPr>
                <w:b/>
                <w:bCs/>
                <w:szCs w:val="20"/>
              </w:rPr>
              <w:t>Registration Business Error Codes</w:t>
            </w:r>
          </w:p>
        </w:tc>
      </w:tr>
      <w:tr w:rsidR="00DD0B26" w:rsidRPr="008A5FE3" w14:paraId="69E12E11" w14:textId="77777777" w:rsidTr="00065BE2">
        <w:trPr>
          <w:trHeight w:val="288"/>
        </w:trPr>
        <w:tc>
          <w:tcPr>
            <w:tcW w:w="1135" w:type="dxa"/>
            <w:noWrap/>
            <w:vAlign w:val="center"/>
            <w:hideMark/>
          </w:tcPr>
          <w:p w14:paraId="4CC0445A" w14:textId="77777777" w:rsidR="00DD0B26" w:rsidRPr="008A5FE3" w:rsidRDefault="00DD0B26" w:rsidP="00A72AB5">
            <w:pPr>
              <w:spacing w:after="0"/>
              <w:jc w:val="left"/>
              <w:rPr>
                <w:szCs w:val="20"/>
              </w:rPr>
            </w:pPr>
            <w:r w:rsidRPr="008A5FE3">
              <w:rPr>
                <w:szCs w:val="20"/>
              </w:rPr>
              <w:t>20010</w:t>
            </w:r>
          </w:p>
        </w:tc>
        <w:tc>
          <w:tcPr>
            <w:tcW w:w="1276" w:type="dxa"/>
            <w:noWrap/>
            <w:vAlign w:val="center"/>
            <w:hideMark/>
          </w:tcPr>
          <w:p w14:paraId="070AFE40" w14:textId="38ED2803" w:rsidR="00DD0B26" w:rsidRPr="008A5FE3" w:rsidRDefault="00824929" w:rsidP="00A72AB5">
            <w:pPr>
              <w:spacing w:after="0"/>
              <w:jc w:val="center"/>
              <w:rPr>
                <w:szCs w:val="20"/>
              </w:rPr>
            </w:pPr>
            <w:r w:rsidRPr="008A5FE3">
              <w:rPr>
                <w:szCs w:val="20"/>
              </w:rPr>
              <w:t>X</w:t>
            </w:r>
          </w:p>
        </w:tc>
        <w:tc>
          <w:tcPr>
            <w:tcW w:w="1276" w:type="dxa"/>
            <w:noWrap/>
            <w:vAlign w:val="center"/>
            <w:hideMark/>
          </w:tcPr>
          <w:p w14:paraId="4BC890A7" w14:textId="77777777" w:rsidR="00DD0B26" w:rsidRPr="008A5FE3" w:rsidRDefault="00DD0B26" w:rsidP="00A72AB5">
            <w:pPr>
              <w:spacing w:after="0"/>
              <w:jc w:val="center"/>
              <w:rPr>
                <w:szCs w:val="20"/>
              </w:rPr>
            </w:pPr>
          </w:p>
        </w:tc>
        <w:tc>
          <w:tcPr>
            <w:tcW w:w="1275" w:type="dxa"/>
            <w:noWrap/>
            <w:vAlign w:val="center"/>
            <w:hideMark/>
          </w:tcPr>
          <w:p w14:paraId="6862215F"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17A71706" w14:textId="77777777" w:rsidR="00DD0B26" w:rsidRPr="008A5FE3" w:rsidRDefault="00DD0B26" w:rsidP="00A72AB5">
            <w:pPr>
              <w:spacing w:after="0"/>
              <w:jc w:val="center"/>
              <w:rPr>
                <w:szCs w:val="20"/>
              </w:rPr>
            </w:pPr>
          </w:p>
        </w:tc>
        <w:tc>
          <w:tcPr>
            <w:tcW w:w="1276" w:type="dxa"/>
            <w:noWrap/>
            <w:vAlign w:val="center"/>
            <w:hideMark/>
          </w:tcPr>
          <w:p w14:paraId="002B0F09" w14:textId="77777777" w:rsidR="00DD0B26" w:rsidRPr="008A5FE3" w:rsidRDefault="00DD0B26" w:rsidP="00A72AB5">
            <w:pPr>
              <w:spacing w:after="0"/>
              <w:jc w:val="center"/>
              <w:rPr>
                <w:szCs w:val="20"/>
              </w:rPr>
            </w:pPr>
          </w:p>
        </w:tc>
        <w:tc>
          <w:tcPr>
            <w:tcW w:w="1101" w:type="dxa"/>
            <w:noWrap/>
            <w:vAlign w:val="center"/>
            <w:hideMark/>
          </w:tcPr>
          <w:p w14:paraId="0EEC752F" w14:textId="77777777" w:rsidR="00DD0B26" w:rsidRPr="008A5FE3" w:rsidRDefault="00DD0B26" w:rsidP="00A72AB5">
            <w:pPr>
              <w:spacing w:after="0"/>
              <w:jc w:val="center"/>
              <w:rPr>
                <w:szCs w:val="20"/>
              </w:rPr>
            </w:pPr>
          </w:p>
        </w:tc>
        <w:tc>
          <w:tcPr>
            <w:tcW w:w="1247" w:type="dxa"/>
            <w:noWrap/>
            <w:vAlign w:val="center"/>
            <w:hideMark/>
          </w:tcPr>
          <w:p w14:paraId="2058464C" w14:textId="77777777" w:rsidR="00DD0B26" w:rsidRPr="008A5FE3" w:rsidRDefault="00DD0B26" w:rsidP="00A72AB5">
            <w:pPr>
              <w:spacing w:after="0"/>
              <w:jc w:val="center"/>
              <w:rPr>
                <w:szCs w:val="20"/>
              </w:rPr>
            </w:pPr>
          </w:p>
        </w:tc>
        <w:tc>
          <w:tcPr>
            <w:tcW w:w="1247" w:type="dxa"/>
            <w:noWrap/>
            <w:vAlign w:val="center"/>
            <w:hideMark/>
          </w:tcPr>
          <w:p w14:paraId="758D989F" w14:textId="77777777" w:rsidR="00DD0B26" w:rsidRPr="008A5FE3" w:rsidRDefault="00DD0B26" w:rsidP="00A72AB5">
            <w:pPr>
              <w:spacing w:after="0"/>
              <w:jc w:val="center"/>
              <w:rPr>
                <w:szCs w:val="20"/>
              </w:rPr>
            </w:pPr>
          </w:p>
        </w:tc>
        <w:tc>
          <w:tcPr>
            <w:tcW w:w="1247" w:type="dxa"/>
            <w:noWrap/>
            <w:vAlign w:val="center"/>
            <w:hideMark/>
          </w:tcPr>
          <w:p w14:paraId="5424F4F6" w14:textId="77777777" w:rsidR="00DD0B26" w:rsidRPr="008A5FE3" w:rsidRDefault="00DD0B26" w:rsidP="00A72AB5">
            <w:pPr>
              <w:spacing w:after="0"/>
              <w:jc w:val="center"/>
              <w:rPr>
                <w:szCs w:val="20"/>
              </w:rPr>
            </w:pPr>
          </w:p>
        </w:tc>
        <w:tc>
          <w:tcPr>
            <w:tcW w:w="1247" w:type="dxa"/>
            <w:noWrap/>
            <w:vAlign w:val="center"/>
            <w:hideMark/>
          </w:tcPr>
          <w:p w14:paraId="28D65C1B" w14:textId="77777777" w:rsidR="00DD0B26" w:rsidRPr="008A5FE3" w:rsidRDefault="00DD0B26" w:rsidP="00A72AB5">
            <w:pPr>
              <w:spacing w:after="0"/>
              <w:jc w:val="center"/>
              <w:rPr>
                <w:szCs w:val="20"/>
              </w:rPr>
            </w:pPr>
          </w:p>
        </w:tc>
        <w:tc>
          <w:tcPr>
            <w:tcW w:w="1247" w:type="dxa"/>
            <w:noWrap/>
            <w:vAlign w:val="center"/>
            <w:hideMark/>
          </w:tcPr>
          <w:p w14:paraId="42985060" w14:textId="77777777" w:rsidR="00DD0B26" w:rsidRPr="008A5FE3" w:rsidRDefault="00DD0B26" w:rsidP="00A72AB5">
            <w:pPr>
              <w:spacing w:after="0"/>
              <w:jc w:val="center"/>
              <w:rPr>
                <w:szCs w:val="20"/>
              </w:rPr>
            </w:pPr>
          </w:p>
        </w:tc>
        <w:tc>
          <w:tcPr>
            <w:tcW w:w="1247" w:type="dxa"/>
            <w:noWrap/>
            <w:vAlign w:val="center"/>
            <w:hideMark/>
          </w:tcPr>
          <w:p w14:paraId="6850412C" w14:textId="77777777" w:rsidR="00DD0B26" w:rsidRPr="008A5FE3" w:rsidRDefault="00DD0B26" w:rsidP="00A72AB5">
            <w:pPr>
              <w:spacing w:after="0"/>
              <w:jc w:val="center"/>
              <w:rPr>
                <w:szCs w:val="20"/>
              </w:rPr>
            </w:pPr>
          </w:p>
        </w:tc>
      </w:tr>
      <w:tr w:rsidR="00DD0B26" w:rsidRPr="008A5FE3" w14:paraId="6E0864C3" w14:textId="77777777" w:rsidTr="00065BE2">
        <w:trPr>
          <w:trHeight w:val="288"/>
        </w:trPr>
        <w:tc>
          <w:tcPr>
            <w:tcW w:w="1135" w:type="dxa"/>
            <w:noWrap/>
            <w:vAlign w:val="center"/>
            <w:hideMark/>
          </w:tcPr>
          <w:p w14:paraId="7EB13064" w14:textId="77777777" w:rsidR="00DD0B26" w:rsidRPr="008A5FE3" w:rsidRDefault="00DD0B26" w:rsidP="00A72AB5">
            <w:pPr>
              <w:spacing w:after="0"/>
              <w:jc w:val="left"/>
              <w:rPr>
                <w:szCs w:val="20"/>
              </w:rPr>
            </w:pPr>
            <w:r w:rsidRPr="008A5FE3">
              <w:rPr>
                <w:szCs w:val="20"/>
              </w:rPr>
              <w:t>20020</w:t>
            </w:r>
          </w:p>
        </w:tc>
        <w:tc>
          <w:tcPr>
            <w:tcW w:w="1276" w:type="dxa"/>
            <w:noWrap/>
            <w:vAlign w:val="center"/>
            <w:hideMark/>
          </w:tcPr>
          <w:p w14:paraId="6E9A73F2"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365F026D" w14:textId="77777777" w:rsidR="00DD0B26" w:rsidRPr="008A5FE3" w:rsidRDefault="00DD0B26" w:rsidP="00A72AB5">
            <w:pPr>
              <w:spacing w:after="0"/>
              <w:jc w:val="center"/>
              <w:rPr>
                <w:szCs w:val="20"/>
              </w:rPr>
            </w:pPr>
          </w:p>
        </w:tc>
        <w:tc>
          <w:tcPr>
            <w:tcW w:w="1275" w:type="dxa"/>
            <w:noWrap/>
            <w:vAlign w:val="center"/>
            <w:hideMark/>
          </w:tcPr>
          <w:p w14:paraId="75ECDEA5"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1B2651FC" w14:textId="77777777" w:rsidR="00DD0B26" w:rsidRPr="008A5FE3" w:rsidRDefault="00DD0B26" w:rsidP="00A72AB5">
            <w:pPr>
              <w:spacing w:after="0"/>
              <w:jc w:val="center"/>
              <w:rPr>
                <w:szCs w:val="20"/>
              </w:rPr>
            </w:pPr>
          </w:p>
        </w:tc>
        <w:tc>
          <w:tcPr>
            <w:tcW w:w="1276" w:type="dxa"/>
            <w:noWrap/>
            <w:vAlign w:val="center"/>
            <w:hideMark/>
          </w:tcPr>
          <w:p w14:paraId="2823F5B5" w14:textId="77777777" w:rsidR="00DD0B26" w:rsidRPr="008A5FE3" w:rsidRDefault="00DD0B26" w:rsidP="00A72AB5">
            <w:pPr>
              <w:spacing w:after="0"/>
              <w:jc w:val="center"/>
              <w:rPr>
                <w:szCs w:val="20"/>
              </w:rPr>
            </w:pPr>
          </w:p>
        </w:tc>
        <w:tc>
          <w:tcPr>
            <w:tcW w:w="1101" w:type="dxa"/>
            <w:noWrap/>
            <w:vAlign w:val="center"/>
            <w:hideMark/>
          </w:tcPr>
          <w:p w14:paraId="0695ED56" w14:textId="77777777" w:rsidR="00DD0B26" w:rsidRPr="008A5FE3" w:rsidRDefault="00DD0B26" w:rsidP="00A72AB5">
            <w:pPr>
              <w:spacing w:after="0"/>
              <w:jc w:val="center"/>
              <w:rPr>
                <w:szCs w:val="20"/>
              </w:rPr>
            </w:pPr>
          </w:p>
        </w:tc>
        <w:tc>
          <w:tcPr>
            <w:tcW w:w="1247" w:type="dxa"/>
            <w:noWrap/>
            <w:vAlign w:val="center"/>
            <w:hideMark/>
          </w:tcPr>
          <w:p w14:paraId="40BEA1C8" w14:textId="77777777" w:rsidR="00DD0B26" w:rsidRPr="008A5FE3" w:rsidRDefault="00DD0B26" w:rsidP="00A72AB5">
            <w:pPr>
              <w:spacing w:after="0"/>
              <w:jc w:val="center"/>
              <w:rPr>
                <w:szCs w:val="20"/>
              </w:rPr>
            </w:pPr>
          </w:p>
        </w:tc>
        <w:tc>
          <w:tcPr>
            <w:tcW w:w="1247" w:type="dxa"/>
            <w:noWrap/>
            <w:vAlign w:val="center"/>
            <w:hideMark/>
          </w:tcPr>
          <w:p w14:paraId="6C514F91" w14:textId="77777777" w:rsidR="00DD0B26" w:rsidRPr="008A5FE3" w:rsidRDefault="00DD0B26" w:rsidP="00A72AB5">
            <w:pPr>
              <w:spacing w:after="0"/>
              <w:jc w:val="center"/>
              <w:rPr>
                <w:szCs w:val="20"/>
              </w:rPr>
            </w:pPr>
          </w:p>
        </w:tc>
        <w:tc>
          <w:tcPr>
            <w:tcW w:w="1247" w:type="dxa"/>
            <w:noWrap/>
            <w:vAlign w:val="center"/>
            <w:hideMark/>
          </w:tcPr>
          <w:p w14:paraId="06666CAF" w14:textId="77777777" w:rsidR="00DD0B26" w:rsidRPr="008A5FE3" w:rsidRDefault="00DD0B26" w:rsidP="00A72AB5">
            <w:pPr>
              <w:spacing w:after="0"/>
              <w:jc w:val="center"/>
              <w:rPr>
                <w:szCs w:val="20"/>
              </w:rPr>
            </w:pPr>
          </w:p>
        </w:tc>
        <w:tc>
          <w:tcPr>
            <w:tcW w:w="1247" w:type="dxa"/>
            <w:noWrap/>
            <w:vAlign w:val="center"/>
            <w:hideMark/>
          </w:tcPr>
          <w:p w14:paraId="2264248E" w14:textId="77777777" w:rsidR="00DD0B26" w:rsidRPr="008A5FE3" w:rsidRDefault="00DD0B26" w:rsidP="00A72AB5">
            <w:pPr>
              <w:spacing w:after="0"/>
              <w:jc w:val="center"/>
              <w:rPr>
                <w:szCs w:val="20"/>
              </w:rPr>
            </w:pPr>
          </w:p>
        </w:tc>
        <w:tc>
          <w:tcPr>
            <w:tcW w:w="1247" w:type="dxa"/>
            <w:noWrap/>
            <w:vAlign w:val="center"/>
            <w:hideMark/>
          </w:tcPr>
          <w:p w14:paraId="76DB3127" w14:textId="77777777" w:rsidR="00DD0B26" w:rsidRPr="008A5FE3" w:rsidRDefault="00DD0B26" w:rsidP="00A72AB5">
            <w:pPr>
              <w:spacing w:after="0"/>
              <w:jc w:val="center"/>
              <w:rPr>
                <w:szCs w:val="20"/>
              </w:rPr>
            </w:pPr>
          </w:p>
        </w:tc>
        <w:tc>
          <w:tcPr>
            <w:tcW w:w="1247" w:type="dxa"/>
            <w:noWrap/>
            <w:vAlign w:val="center"/>
            <w:hideMark/>
          </w:tcPr>
          <w:p w14:paraId="51F98FA4" w14:textId="77777777" w:rsidR="00DD0B26" w:rsidRPr="008A5FE3" w:rsidRDefault="00DD0B26" w:rsidP="00A72AB5">
            <w:pPr>
              <w:spacing w:after="0"/>
              <w:jc w:val="center"/>
              <w:rPr>
                <w:szCs w:val="20"/>
              </w:rPr>
            </w:pPr>
          </w:p>
        </w:tc>
      </w:tr>
      <w:tr w:rsidR="00DD0B26" w:rsidRPr="008A5FE3" w14:paraId="3592F58C" w14:textId="77777777" w:rsidTr="00065BE2">
        <w:trPr>
          <w:trHeight w:val="288"/>
        </w:trPr>
        <w:tc>
          <w:tcPr>
            <w:tcW w:w="1135" w:type="dxa"/>
            <w:noWrap/>
            <w:vAlign w:val="center"/>
            <w:hideMark/>
          </w:tcPr>
          <w:p w14:paraId="530E730B" w14:textId="77777777" w:rsidR="00DD0B26" w:rsidRPr="008A5FE3" w:rsidRDefault="00DD0B26" w:rsidP="00A72AB5">
            <w:pPr>
              <w:spacing w:after="0"/>
              <w:jc w:val="left"/>
              <w:rPr>
                <w:szCs w:val="20"/>
              </w:rPr>
            </w:pPr>
            <w:r w:rsidRPr="008A5FE3">
              <w:rPr>
                <w:szCs w:val="20"/>
              </w:rPr>
              <w:t>20030</w:t>
            </w:r>
          </w:p>
        </w:tc>
        <w:tc>
          <w:tcPr>
            <w:tcW w:w="1276" w:type="dxa"/>
            <w:noWrap/>
            <w:vAlign w:val="center"/>
            <w:hideMark/>
          </w:tcPr>
          <w:p w14:paraId="6C603D8B"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4325E173" w14:textId="77777777" w:rsidR="00DD0B26" w:rsidRPr="008A5FE3" w:rsidRDefault="00DD0B26" w:rsidP="00A72AB5">
            <w:pPr>
              <w:spacing w:after="0"/>
              <w:jc w:val="center"/>
              <w:rPr>
                <w:szCs w:val="20"/>
              </w:rPr>
            </w:pPr>
          </w:p>
        </w:tc>
        <w:tc>
          <w:tcPr>
            <w:tcW w:w="1275" w:type="dxa"/>
            <w:noWrap/>
            <w:vAlign w:val="center"/>
            <w:hideMark/>
          </w:tcPr>
          <w:p w14:paraId="1F46DE9B"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7CD6B460" w14:textId="77777777" w:rsidR="00DD0B26" w:rsidRPr="008A5FE3" w:rsidRDefault="00DD0B26" w:rsidP="00A72AB5">
            <w:pPr>
              <w:spacing w:after="0"/>
              <w:jc w:val="center"/>
              <w:rPr>
                <w:szCs w:val="20"/>
              </w:rPr>
            </w:pPr>
          </w:p>
        </w:tc>
        <w:tc>
          <w:tcPr>
            <w:tcW w:w="1276" w:type="dxa"/>
            <w:noWrap/>
            <w:vAlign w:val="center"/>
            <w:hideMark/>
          </w:tcPr>
          <w:p w14:paraId="53D2BF6F" w14:textId="77777777" w:rsidR="00DD0B26" w:rsidRPr="008A5FE3" w:rsidRDefault="00DD0B26" w:rsidP="00A72AB5">
            <w:pPr>
              <w:spacing w:after="0"/>
              <w:jc w:val="center"/>
              <w:rPr>
                <w:szCs w:val="20"/>
              </w:rPr>
            </w:pPr>
          </w:p>
        </w:tc>
        <w:tc>
          <w:tcPr>
            <w:tcW w:w="1101" w:type="dxa"/>
            <w:noWrap/>
            <w:vAlign w:val="center"/>
            <w:hideMark/>
          </w:tcPr>
          <w:p w14:paraId="5706E934" w14:textId="77777777" w:rsidR="00DD0B26" w:rsidRPr="008A5FE3" w:rsidRDefault="00DD0B26" w:rsidP="00A72AB5">
            <w:pPr>
              <w:spacing w:after="0"/>
              <w:jc w:val="center"/>
              <w:rPr>
                <w:szCs w:val="20"/>
              </w:rPr>
            </w:pPr>
          </w:p>
        </w:tc>
        <w:tc>
          <w:tcPr>
            <w:tcW w:w="1247" w:type="dxa"/>
            <w:noWrap/>
            <w:vAlign w:val="center"/>
            <w:hideMark/>
          </w:tcPr>
          <w:p w14:paraId="3F2D4E9A" w14:textId="77777777" w:rsidR="00DD0B26" w:rsidRPr="008A5FE3" w:rsidRDefault="00DD0B26" w:rsidP="00A72AB5">
            <w:pPr>
              <w:spacing w:after="0"/>
              <w:jc w:val="center"/>
              <w:rPr>
                <w:szCs w:val="20"/>
              </w:rPr>
            </w:pPr>
          </w:p>
        </w:tc>
        <w:tc>
          <w:tcPr>
            <w:tcW w:w="1247" w:type="dxa"/>
            <w:noWrap/>
            <w:vAlign w:val="center"/>
            <w:hideMark/>
          </w:tcPr>
          <w:p w14:paraId="482D3433" w14:textId="77777777" w:rsidR="00DD0B26" w:rsidRPr="008A5FE3" w:rsidRDefault="00DD0B26" w:rsidP="00A72AB5">
            <w:pPr>
              <w:spacing w:after="0"/>
              <w:jc w:val="center"/>
              <w:rPr>
                <w:szCs w:val="20"/>
              </w:rPr>
            </w:pPr>
          </w:p>
        </w:tc>
        <w:tc>
          <w:tcPr>
            <w:tcW w:w="1247" w:type="dxa"/>
            <w:noWrap/>
            <w:vAlign w:val="center"/>
            <w:hideMark/>
          </w:tcPr>
          <w:p w14:paraId="09386298" w14:textId="77777777" w:rsidR="00DD0B26" w:rsidRPr="008A5FE3" w:rsidRDefault="00DD0B26" w:rsidP="00A72AB5">
            <w:pPr>
              <w:spacing w:after="0"/>
              <w:jc w:val="center"/>
              <w:rPr>
                <w:szCs w:val="20"/>
              </w:rPr>
            </w:pPr>
          </w:p>
        </w:tc>
        <w:tc>
          <w:tcPr>
            <w:tcW w:w="1247" w:type="dxa"/>
            <w:noWrap/>
            <w:vAlign w:val="center"/>
            <w:hideMark/>
          </w:tcPr>
          <w:p w14:paraId="532B216E" w14:textId="77777777" w:rsidR="00DD0B26" w:rsidRPr="008A5FE3" w:rsidRDefault="00DD0B26" w:rsidP="00A72AB5">
            <w:pPr>
              <w:spacing w:after="0"/>
              <w:jc w:val="center"/>
              <w:rPr>
                <w:szCs w:val="20"/>
              </w:rPr>
            </w:pPr>
          </w:p>
        </w:tc>
        <w:tc>
          <w:tcPr>
            <w:tcW w:w="1247" w:type="dxa"/>
            <w:noWrap/>
            <w:vAlign w:val="center"/>
            <w:hideMark/>
          </w:tcPr>
          <w:p w14:paraId="38AE6C5A" w14:textId="77777777" w:rsidR="00DD0B26" w:rsidRPr="008A5FE3" w:rsidRDefault="00DD0B26" w:rsidP="00A72AB5">
            <w:pPr>
              <w:spacing w:after="0"/>
              <w:jc w:val="center"/>
              <w:rPr>
                <w:szCs w:val="20"/>
              </w:rPr>
            </w:pPr>
          </w:p>
        </w:tc>
        <w:tc>
          <w:tcPr>
            <w:tcW w:w="1247" w:type="dxa"/>
            <w:noWrap/>
            <w:vAlign w:val="center"/>
            <w:hideMark/>
          </w:tcPr>
          <w:p w14:paraId="167F880C" w14:textId="77777777" w:rsidR="00DD0B26" w:rsidRPr="008A5FE3" w:rsidRDefault="00DD0B26" w:rsidP="00A72AB5">
            <w:pPr>
              <w:spacing w:after="0"/>
              <w:jc w:val="center"/>
              <w:rPr>
                <w:szCs w:val="20"/>
              </w:rPr>
            </w:pPr>
          </w:p>
        </w:tc>
      </w:tr>
      <w:tr w:rsidR="00DD0B26" w:rsidRPr="008A5FE3" w14:paraId="295001CC" w14:textId="77777777" w:rsidTr="00065BE2">
        <w:trPr>
          <w:trHeight w:val="288"/>
        </w:trPr>
        <w:tc>
          <w:tcPr>
            <w:tcW w:w="1135" w:type="dxa"/>
            <w:noWrap/>
            <w:vAlign w:val="center"/>
            <w:hideMark/>
          </w:tcPr>
          <w:p w14:paraId="61E2D6BF" w14:textId="77777777" w:rsidR="00DD0B26" w:rsidRPr="008A5FE3" w:rsidRDefault="00DD0B26" w:rsidP="00A72AB5">
            <w:pPr>
              <w:spacing w:after="0"/>
              <w:jc w:val="left"/>
              <w:rPr>
                <w:szCs w:val="20"/>
              </w:rPr>
            </w:pPr>
            <w:r w:rsidRPr="008A5FE3">
              <w:rPr>
                <w:szCs w:val="20"/>
              </w:rPr>
              <w:t>20040</w:t>
            </w:r>
          </w:p>
        </w:tc>
        <w:tc>
          <w:tcPr>
            <w:tcW w:w="1276" w:type="dxa"/>
            <w:noWrap/>
            <w:vAlign w:val="center"/>
            <w:hideMark/>
          </w:tcPr>
          <w:p w14:paraId="565543E3"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201A47E3" w14:textId="77777777" w:rsidR="00DD0B26" w:rsidRPr="008A5FE3" w:rsidRDefault="00DD0B26" w:rsidP="00A72AB5">
            <w:pPr>
              <w:spacing w:after="0"/>
              <w:jc w:val="center"/>
              <w:rPr>
                <w:szCs w:val="20"/>
              </w:rPr>
            </w:pPr>
          </w:p>
        </w:tc>
        <w:tc>
          <w:tcPr>
            <w:tcW w:w="1275" w:type="dxa"/>
            <w:noWrap/>
            <w:vAlign w:val="center"/>
            <w:hideMark/>
          </w:tcPr>
          <w:p w14:paraId="2B44A2F0"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032B9201" w14:textId="77777777" w:rsidR="00DD0B26" w:rsidRPr="008A5FE3" w:rsidRDefault="00DD0B26" w:rsidP="00A72AB5">
            <w:pPr>
              <w:spacing w:after="0"/>
              <w:jc w:val="center"/>
              <w:rPr>
                <w:szCs w:val="20"/>
              </w:rPr>
            </w:pPr>
          </w:p>
        </w:tc>
        <w:tc>
          <w:tcPr>
            <w:tcW w:w="1276" w:type="dxa"/>
            <w:noWrap/>
            <w:vAlign w:val="center"/>
            <w:hideMark/>
          </w:tcPr>
          <w:p w14:paraId="398CE869" w14:textId="77777777" w:rsidR="00DD0B26" w:rsidRPr="008A5FE3" w:rsidRDefault="00DD0B26" w:rsidP="00A72AB5">
            <w:pPr>
              <w:spacing w:after="0"/>
              <w:jc w:val="center"/>
              <w:rPr>
                <w:szCs w:val="20"/>
              </w:rPr>
            </w:pPr>
          </w:p>
        </w:tc>
        <w:tc>
          <w:tcPr>
            <w:tcW w:w="1101" w:type="dxa"/>
            <w:noWrap/>
            <w:vAlign w:val="center"/>
            <w:hideMark/>
          </w:tcPr>
          <w:p w14:paraId="6DBCD8E3" w14:textId="77777777" w:rsidR="00DD0B26" w:rsidRPr="008A5FE3" w:rsidRDefault="00DD0B26" w:rsidP="00A72AB5">
            <w:pPr>
              <w:spacing w:after="0"/>
              <w:jc w:val="center"/>
              <w:rPr>
                <w:szCs w:val="20"/>
              </w:rPr>
            </w:pPr>
          </w:p>
        </w:tc>
        <w:tc>
          <w:tcPr>
            <w:tcW w:w="1247" w:type="dxa"/>
            <w:noWrap/>
            <w:vAlign w:val="center"/>
            <w:hideMark/>
          </w:tcPr>
          <w:p w14:paraId="00D97E05" w14:textId="77777777" w:rsidR="00DD0B26" w:rsidRPr="008A5FE3" w:rsidRDefault="00DD0B26" w:rsidP="00A72AB5">
            <w:pPr>
              <w:spacing w:after="0"/>
              <w:jc w:val="center"/>
              <w:rPr>
                <w:szCs w:val="20"/>
              </w:rPr>
            </w:pPr>
          </w:p>
        </w:tc>
        <w:tc>
          <w:tcPr>
            <w:tcW w:w="1247" w:type="dxa"/>
            <w:noWrap/>
            <w:vAlign w:val="center"/>
            <w:hideMark/>
          </w:tcPr>
          <w:p w14:paraId="32C43B8B" w14:textId="77777777" w:rsidR="00DD0B26" w:rsidRPr="008A5FE3" w:rsidRDefault="00DD0B26" w:rsidP="00A72AB5">
            <w:pPr>
              <w:spacing w:after="0"/>
              <w:jc w:val="center"/>
              <w:rPr>
                <w:szCs w:val="20"/>
              </w:rPr>
            </w:pPr>
          </w:p>
        </w:tc>
        <w:tc>
          <w:tcPr>
            <w:tcW w:w="1247" w:type="dxa"/>
            <w:noWrap/>
            <w:vAlign w:val="center"/>
            <w:hideMark/>
          </w:tcPr>
          <w:p w14:paraId="2D2D000A" w14:textId="77777777" w:rsidR="00DD0B26" w:rsidRPr="008A5FE3" w:rsidRDefault="00DD0B26" w:rsidP="00A72AB5">
            <w:pPr>
              <w:spacing w:after="0"/>
              <w:jc w:val="center"/>
              <w:rPr>
                <w:szCs w:val="20"/>
              </w:rPr>
            </w:pPr>
          </w:p>
        </w:tc>
        <w:tc>
          <w:tcPr>
            <w:tcW w:w="1247" w:type="dxa"/>
            <w:noWrap/>
            <w:vAlign w:val="center"/>
            <w:hideMark/>
          </w:tcPr>
          <w:p w14:paraId="32675BFC" w14:textId="77777777" w:rsidR="00DD0B26" w:rsidRPr="008A5FE3" w:rsidRDefault="00DD0B26" w:rsidP="00A72AB5">
            <w:pPr>
              <w:spacing w:after="0"/>
              <w:jc w:val="center"/>
              <w:rPr>
                <w:szCs w:val="20"/>
              </w:rPr>
            </w:pPr>
          </w:p>
        </w:tc>
        <w:tc>
          <w:tcPr>
            <w:tcW w:w="1247" w:type="dxa"/>
            <w:noWrap/>
            <w:vAlign w:val="center"/>
            <w:hideMark/>
          </w:tcPr>
          <w:p w14:paraId="4240944C" w14:textId="77777777" w:rsidR="00DD0B26" w:rsidRPr="008A5FE3" w:rsidRDefault="00DD0B26" w:rsidP="00A72AB5">
            <w:pPr>
              <w:spacing w:after="0"/>
              <w:jc w:val="center"/>
              <w:rPr>
                <w:szCs w:val="20"/>
              </w:rPr>
            </w:pPr>
          </w:p>
        </w:tc>
        <w:tc>
          <w:tcPr>
            <w:tcW w:w="1247" w:type="dxa"/>
            <w:noWrap/>
            <w:vAlign w:val="center"/>
            <w:hideMark/>
          </w:tcPr>
          <w:p w14:paraId="4285FD37" w14:textId="77777777" w:rsidR="00DD0B26" w:rsidRPr="008A5FE3" w:rsidRDefault="00DD0B26" w:rsidP="00A72AB5">
            <w:pPr>
              <w:spacing w:after="0"/>
              <w:jc w:val="center"/>
              <w:rPr>
                <w:szCs w:val="20"/>
              </w:rPr>
            </w:pPr>
          </w:p>
        </w:tc>
      </w:tr>
      <w:tr w:rsidR="00DD0B26" w:rsidRPr="008A5FE3" w14:paraId="646925D5" w14:textId="77777777" w:rsidTr="00065BE2">
        <w:trPr>
          <w:trHeight w:val="288"/>
        </w:trPr>
        <w:tc>
          <w:tcPr>
            <w:tcW w:w="1135" w:type="dxa"/>
            <w:noWrap/>
            <w:vAlign w:val="center"/>
            <w:hideMark/>
          </w:tcPr>
          <w:p w14:paraId="7D61A847" w14:textId="77777777" w:rsidR="00DD0B26" w:rsidRPr="008A5FE3" w:rsidRDefault="00DD0B26" w:rsidP="00A72AB5">
            <w:pPr>
              <w:spacing w:after="0"/>
              <w:jc w:val="left"/>
              <w:rPr>
                <w:szCs w:val="20"/>
              </w:rPr>
            </w:pPr>
            <w:r w:rsidRPr="008A5FE3">
              <w:rPr>
                <w:szCs w:val="20"/>
              </w:rPr>
              <w:t>20050</w:t>
            </w:r>
          </w:p>
        </w:tc>
        <w:tc>
          <w:tcPr>
            <w:tcW w:w="1276" w:type="dxa"/>
            <w:noWrap/>
            <w:vAlign w:val="center"/>
            <w:hideMark/>
          </w:tcPr>
          <w:p w14:paraId="26819C56"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5557627D" w14:textId="77777777" w:rsidR="00DD0B26" w:rsidRPr="008A5FE3" w:rsidRDefault="00DD0B26" w:rsidP="00A72AB5">
            <w:pPr>
              <w:spacing w:after="0"/>
              <w:jc w:val="center"/>
              <w:rPr>
                <w:szCs w:val="20"/>
              </w:rPr>
            </w:pPr>
          </w:p>
        </w:tc>
        <w:tc>
          <w:tcPr>
            <w:tcW w:w="1275" w:type="dxa"/>
            <w:noWrap/>
            <w:vAlign w:val="center"/>
            <w:hideMark/>
          </w:tcPr>
          <w:p w14:paraId="146A27AF"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478128FC" w14:textId="77777777" w:rsidR="00DD0B26" w:rsidRPr="008A5FE3" w:rsidRDefault="00DD0B26" w:rsidP="00A72AB5">
            <w:pPr>
              <w:spacing w:after="0"/>
              <w:jc w:val="center"/>
              <w:rPr>
                <w:szCs w:val="20"/>
              </w:rPr>
            </w:pPr>
          </w:p>
        </w:tc>
        <w:tc>
          <w:tcPr>
            <w:tcW w:w="1276" w:type="dxa"/>
            <w:noWrap/>
            <w:vAlign w:val="center"/>
            <w:hideMark/>
          </w:tcPr>
          <w:p w14:paraId="410E1F2B" w14:textId="77777777" w:rsidR="00DD0B26" w:rsidRPr="008A5FE3" w:rsidRDefault="00DD0B26" w:rsidP="00A72AB5">
            <w:pPr>
              <w:spacing w:after="0"/>
              <w:jc w:val="center"/>
              <w:rPr>
                <w:szCs w:val="20"/>
              </w:rPr>
            </w:pPr>
          </w:p>
        </w:tc>
        <w:tc>
          <w:tcPr>
            <w:tcW w:w="1101" w:type="dxa"/>
            <w:noWrap/>
            <w:vAlign w:val="center"/>
            <w:hideMark/>
          </w:tcPr>
          <w:p w14:paraId="55CE835F" w14:textId="77777777" w:rsidR="00DD0B26" w:rsidRPr="008A5FE3" w:rsidRDefault="00DD0B26" w:rsidP="00A72AB5">
            <w:pPr>
              <w:spacing w:after="0"/>
              <w:jc w:val="center"/>
              <w:rPr>
                <w:szCs w:val="20"/>
              </w:rPr>
            </w:pPr>
          </w:p>
        </w:tc>
        <w:tc>
          <w:tcPr>
            <w:tcW w:w="1247" w:type="dxa"/>
            <w:noWrap/>
            <w:vAlign w:val="center"/>
            <w:hideMark/>
          </w:tcPr>
          <w:p w14:paraId="6E92A9AD" w14:textId="77777777" w:rsidR="00DD0B26" w:rsidRPr="008A5FE3" w:rsidRDefault="00DD0B26" w:rsidP="00A72AB5">
            <w:pPr>
              <w:spacing w:after="0"/>
              <w:jc w:val="center"/>
              <w:rPr>
                <w:szCs w:val="20"/>
              </w:rPr>
            </w:pPr>
          </w:p>
        </w:tc>
        <w:tc>
          <w:tcPr>
            <w:tcW w:w="1247" w:type="dxa"/>
            <w:noWrap/>
            <w:vAlign w:val="center"/>
            <w:hideMark/>
          </w:tcPr>
          <w:p w14:paraId="0B844DB5" w14:textId="77777777" w:rsidR="00DD0B26" w:rsidRPr="008A5FE3" w:rsidRDefault="00DD0B26" w:rsidP="00A72AB5">
            <w:pPr>
              <w:spacing w:after="0"/>
              <w:jc w:val="center"/>
              <w:rPr>
                <w:szCs w:val="20"/>
              </w:rPr>
            </w:pPr>
          </w:p>
        </w:tc>
        <w:tc>
          <w:tcPr>
            <w:tcW w:w="1247" w:type="dxa"/>
            <w:noWrap/>
            <w:vAlign w:val="center"/>
            <w:hideMark/>
          </w:tcPr>
          <w:p w14:paraId="6DA5D5F8" w14:textId="77777777" w:rsidR="00DD0B26" w:rsidRPr="008A5FE3" w:rsidRDefault="00DD0B26" w:rsidP="00A72AB5">
            <w:pPr>
              <w:spacing w:after="0"/>
              <w:jc w:val="center"/>
              <w:rPr>
                <w:szCs w:val="20"/>
              </w:rPr>
            </w:pPr>
          </w:p>
        </w:tc>
        <w:tc>
          <w:tcPr>
            <w:tcW w:w="1247" w:type="dxa"/>
            <w:noWrap/>
            <w:vAlign w:val="center"/>
            <w:hideMark/>
          </w:tcPr>
          <w:p w14:paraId="0E0E744C" w14:textId="77777777" w:rsidR="00DD0B26" w:rsidRPr="008A5FE3" w:rsidRDefault="00DD0B26" w:rsidP="00A72AB5">
            <w:pPr>
              <w:spacing w:after="0"/>
              <w:jc w:val="center"/>
              <w:rPr>
                <w:szCs w:val="20"/>
              </w:rPr>
            </w:pPr>
          </w:p>
        </w:tc>
        <w:tc>
          <w:tcPr>
            <w:tcW w:w="1247" w:type="dxa"/>
            <w:noWrap/>
            <w:vAlign w:val="center"/>
            <w:hideMark/>
          </w:tcPr>
          <w:p w14:paraId="5B903BFC" w14:textId="77777777" w:rsidR="00DD0B26" w:rsidRPr="008A5FE3" w:rsidRDefault="00DD0B26" w:rsidP="00A72AB5">
            <w:pPr>
              <w:spacing w:after="0"/>
              <w:jc w:val="center"/>
              <w:rPr>
                <w:szCs w:val="20"/>
              </w:rPr>
            </w:pPr>
          </w:p>
        </w:tc>
        <w:tc>
          <w:tcPr>
            <w:tcW w:w="1247" w:type="dxa"/>
            <w:noWrap/>
            <w:vAlign w:val="center"/>
            <w:hideMark/>
          </w:tcPr>
          <w:p w14:paraId="475A0B1D" w14:textId="77777777" w:rsidR="00DD0B26" w:rsidRPr="008A5FE3" w:rsidRDefault="00DD0B26" w:rsidP="00A72AB5">
            <w:pPr>
              <w:spacing w:after="0"/>
              <w:jc w:val="center"/>
              <w:rPr>
                <w:szCs w:val="20"/>
              </w:rPr>
            </w:pPr>
          </w:p>
        </w:tc>
      </w:tr>
      <w:tr w:rsidR="00DD0B26" w:rsidRPr="008A5FE3" w14:paraId="4B5FA4A6" w14:textId="77777777" w:rsidTr="00065BE2">
        <w:trPr>
          <w:trHeight w:val="288"/>
        </w:trPr>
        <w:tc>
          <w:tcPr>
            <w:tcW w:w="1135" w:type="dxa"/>
            <w:noWrap/>
            <w:vAlign w:val="center"/>
            <w:hideMark/>
          </w:tcPr>
          <w:p w14:paraId="30DD5577" w14:textId="77777777" w:rsidR="00DD0B26" w:rsidRPr="008A5FE3" w:rsidRDefault="00DD0B26" w:rsidP="00A72AB5">
            <w:pPr>
              <w:spacing w:after="0"/>
              <w:jc w:val="left"/>
              <w:rPr>
                <w:szCs w:val="20"/>
              </w:rPr>
            </w:pPr>
            <w:r w:rsidRPr="008A5FE3">
              <w:rPr>
                <w:szCs w:val="20"/>
              </w:rPr>
              <w:t>20060</w:t>
            </w:r>
          </w:p>
        </w:tc>
        <w:tc>
          <w:tcPr>
            <w:tcW w:w="1276" w:type="dxa"/>
            <w:noWrap/>
            <w:vAlign w:val="center"/>
            <w:hideMark/>
          </w:tcPr>
          <w:p w14:paraId="36247E16"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3105F340" w14:textId="77777777" w:rsidR="00DD0B26" w:rsidRPr="008A5FE3" w:rsidRDefault="00DD0B26" w:rsidP="00A72AB5">
            <w:pPr>
              <w:spacing w:after="0"/>
              <w:jc w:val="center"/>
              <w:rPr>
                <w:szCs w:val="20"/>
              </w:rPr>
            </w:pPr>
          </w:p>
        </w:tc>
        <w:tc>
          <w:tcPr>
            <w:tcW w:w="1275" w:type="dxa"/>
            <w:noWrap/>
            <w:vAlign w:val="center"/>
            <w:hideMark/>
          </w:tcPr>
          <w:p w14:paraId="4C51AF3F"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74BCEB49" w14:textId="77777777" w:rsidR="00DD0B26" w:rsidRPr="008A5FE3" w:rsidRDefault="00DD0B26" w:rsidP="00A72AB5">
            <w:pPr>
              <w:spacing w:after="0"/>
              <w:jc w:val="center"/>
              <w:rPr>
                <w:szCs w:val="20"/>
              </w:rPr>
            </w:pPr>
          </w:p>
        </w:tc>
        <w:tc>
          <w:tcPr>
            <w:tcW w:w="1276" w:type="dxa"/>
            <w:noWrap/>
            <w:vAlign w:val="center"/>
            <w:hideMark/>
          </w:tcPr>
          <w:p w14:paraId="0E9B42D6" w14:textId="77777777" w:rsidR="00DD0B26" w:rsidRPr="008A5FE3" w:rsidRDefault="00DD0B26" w:rsidP="00A72AB5">
            <w:pPr>
              <w:spacing w:after="0"/>
              <w:jc w:val="center"/>
              <w:rPr>
                <w:szCs w:val="20"/>
              </w:rPr>
            </w:pPr>
          </w:p>
        </w:tc>
        <w:tc>
          <w:tcPr>
            <w:tcW w:w="1101" w:type="dxa"/>
            <w:noWrap/>
            <w:vAlign w:val="center"/>
            <w:hideMark/>
          </w:tcPr>
          <w:p w14:paraId="755FD432" w14:textId="77777777" w:rsidR="00DD0B26" w:rsidRPr="008A5FE3" w:rsidRDefault="00DD0B26" w:rsidP="00A72AB5">
            <w:pPr>
              <w:spacing w:after="0"/>
              <w:jc w:val="center"/>
              <w:rPr>
                <w:szCs w:val="20"/>
              </w:rPr>
            </w:pPr>
          </w:p>
        </w:tc>
        <w:tc>
          <w:tcPr>
            <w:tcW w:w="1247" w:type="dxa"/>
            <w:noWrap/>
            <w:vAlign w:val="center"/>
            <w:hideMark/>
          </w:tcPr>
          <w:p w14:paraId="785C74CD" w14:textId="77777777" w:rsidR="00DD0B26" w:rsidRPr="008A5FE3" w:rsidRDefault="00DD0B26" w:rsidP="00A72AB5">
            <w:pPr>
              <w:spacing w:after="0"/>
              <w:jc w:val="center"/>
              <w:rPr>
                <w:szCs w:val="20"/>
              </w:rPr>
            </w:pPr>
          </w:p>
        </w:tc>
        <w:tc>
          <w:tcPr>
            <w:tcW w:w="1247" w:type="dxa"/>
            <w:noWrap/>
            <w:vAlign w:val="center"/>
            <w:hideMark/>
          </w:tcPr>
          <w:p w14:paraId="0DF9D962" w14:textId="77777777" w:rsidR="00DD0B26" w:rsidRPr="008A5FE3" w:rsidRDefault="00DD0B26" w:rsidP="00A72AB5">
            <w:pPr>
              <w:spacing w:after="0"/>
              <w:jc w:val="center"/>
              <w:rPr>
                <w:szCs w:val="20"/>
              </w:rPr>
            </w:pPr>
          </w:p>
        </w:tc>
        <w:tc>
          <w:tcPr>
            <w:tcW w:w="1247" w:type="dxa"/>
            <w:noWrap/>
            <w:vAlign w:val="center"/>
            <w:hideMark/>
          </w:tcPr>
          <w:p w14:paraId="45153049" w14:textId="77777777" w:rsidR="00DD0B26" w:rsidRPr="008A5FE3" w:rsidRDefault="00DD0B26" w:rsidP="00A72AB5">
            <w:pPr>
              <w:spacing w:after="0"/>
              <w:jc w:val="center"/>
              <w:rPr>
                <w:szCs w:val="20"/>
              </w:rPr>
            </w:pPr>
          </w:p>
        </w:tc>
        <w:tc>
          <w:tcPr>
            <w:tcW w:w="1247" w:type="dxa"/>
            <w:noWrap/>
            <w:vAlign w:val="center"/>
            <w:hideMark/>
          </w:tcPr>
          <w:p w14:paraId="58EA3663" w14:textId="77777777" w:rsidR="00DD0B26" w:rsidRPr="008A5FE3" w:rsidRDefault="00DD0B26" w:rsidP="00A72AB5">
            <w:pPr>
              <w:spacing w:after="0"/>
              <w:jc w:val="center"/>
              <w:rPr>
                <w:szCs w:val="20"/>
              </w:rPr>
            </w:pPr>
          </w:p>
        </w:tc>
        <w:tc>
          <w:tcPr>
            <w:tcW w:w="1247" w:type="dxa"/>
            <w:noWrap/>
            <w:vAlign w:val="center"/>
            <w:hideMark/>
          </w:tcPr>
          <w:p w14:paraId="2C3553F3" w14:textId="77777777" w:rsidR="00DD0B26" w:rsidRPr="008A5FE3" w:rsidRDefault="00DD0B26" w:rsidP="00A72AB5">
            <w:pPr>
              <w:spacing w:after="0"/>
              <w:jc w:val="center"/>
              <w:rPr>
                <w:szCs w:val="20"/>
              </w:rPr>
            </w:pPr>
          </w:p>
        </w:tc>
        <w:tc>
          <w:tcPr>
            <w:tcW w:w="1247" w:type="dxa"/>
            <w:noWrap/>
            <w:vAlign w:val="center"/>
            <w:hideMark/>
          </w:tcPr>
          <w:p w14:paraId="14E25EE8" w14:textId="77777777" w:rsidR="00DD0B26" w:rsidRPr="008A5FE3" w:rsidRDefault="00DD0B26" w:rsidP="00A72AB5">
            <w:pPr>
              <w:spacing w:after="0"/>
              <w:jc w:val="center"/>
              <w:rPr>
                <w:szCs w:val="20"/>
              </w:rPr>
            </w:pPr>
          </w:p>
        </w:tc>
      </w:tr>
      <w:tr w:rsidR="00DD0B26" w:rsidRPr="008A5FE3" w14:paraId="07540798" w14:textId="77777777" w:rsidTr="00065BE2">
        <w:trPr>
          <w:trHeight w:val="288"/>
        </w:trPr>
        <w:tc>
          <w:tcPr>
            <w:tcW w:w="1135" w:type="dxa"/>
            <w:noWrap/>
            <w:vAlign w:val="center"/>
            <w:hideMark/>
          </w:tcPr>
          <w:p w14:paraId="2F3C6140" w14:textId="77777777" w:rsidR="00DD0B26" w:rsidRPr="008A5FE3" w:rsidRDefault="00DD0B26" w:rsidP="00A72AB5">
            <w:pPr>
              <w:spacing w:after="0"/>
              <w:jc w:val="left"/>
              <w:rPr>
                <w:szCs w:val="20"/>
              </w:rPr>
            </w:pPr>
            <w:r w:rsidRPr="008A5FE3">
              <w:rPr>
                <w:szCs w:val="20"/>
              </w:rPr>
              <w:t>20070</w:t>
            </w:r>
          </w:p>
        </w:tc>
        <w:tc>
          <w:tcPr>
            <w:tcW w:w="1276" w:type="dxa"/>
            <w:noWrap/>
            <w:vAlign w:val="center"/>
            <w:hideMark/>
          </w:tcPr>
          <w:p w14:paraId="3A6BB223"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509DB30B" w14:textId="77777777" w:rsidR="00DD0B26" w:rsidRPr="008A5FE3" w:rsidRDefault="00DD0B26" w:rsidP="00A72AB5">
            <w:pPr>
              <w:spacing w:after="0"/>
              <w:jc w:val="center"/>
              <w:rPr>
                <w:szCs w:val="20"/>
              </w:rPr>
            </w:pPr>
          </w:p>
        </w:tc>
        <w:tc>
          <w:tcPr>
            <w:tcW w:w="1275" w:type="dxa"/>
            <w:noWrap/>
            <w:vAlign w:val="center"/>
            <w:hideMark/>
          </w:tcPr>
          <w:p w14:paraId="4CEA8E07"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5D5784FF" w14:textId="77777777" w:rsidR="00DD0B26" w:rsidRPr="008A5FE3" w:rsidRDefault="00DD0B26" w:rsidP="00A72AB5">
            <w:pPr>
              <w:spacing w:after="0"/>
              <w:jc w:val="center"/>
              <w:rPr>
                <w:szCs w:val="20"/>
              </w:rPr>
            </w:pPr>
          </w:p>
        </w:tc>
        <w:tc>
          <w:tcPr>
            <w:tcW w:w="1276" w:type="dxa"/>
            <w:noWrap/>
            <w:vAlign w:val="center"/>
            <w:hideMark/>
          </w:tcPr>
          <w:p w14:paraId="01961E68" w14:textId="77777777" w:rsidR="00DD0B26" w:rsidRPr="008A5FE3" w:rsidRDefault="00DD0B26" w:rsidP="00A72AB5">
            <w:pPr>
              <w:spacing w:after="0"/>
              <w:jc w:val="center"/>
              <w:rPr>
                <w:szCs w:val="20"/>
              </w:rPr>
            </w:pPr>
          </w:p>
        </w:tc>
        <w:tc>
          <w:tcPr>
            <w:tcW w:w="1101" w:type="dxa"/>
            <w:noWrap/>
            <w:vAlign w:val="center"/>
            <w:hideMark/>
          </w:tcPr>
          <w:p w14:paraId="7719213E" w14:textId="77777777" w:rsidR="00DD0B26" w:rsidRPr="008A5FE3" w:rsidRDefault="00DD0B26" w:rsidP="00A72AB5">
            <w:pPr>
              <w:spacing w:after="0"/>
              <w:jc w:val="center"/>
              <w:rPr>
                <w:szCs w:val="20"/>
              </w:rPr>
            </w:pPr>
          </w:p>
        </w:tc>
        <w:tc>
          <w:tcPr>
            <w:tcW w:w="1247" w:type="dxa"/>
            <w:noWrap/>
            <w:vAlign w:val="center"/>
            <w:hideMark/>
          </w:tcPr>
          <w:p w14:paraId="1A1D40D6" w14:textId="77777777" w:rsidR="00DD0B26" w:rsidRPr="008A5FE3" w:rsidRDefault="00DD0B26" w:rsidP="00A72AB5">
            <w:pPr>
              <w:spacing w:after="0"/>
              <w:jc w:val="center"/>
              <w:rPr>
                <w:szCs w:val="20"/>
              </w:rPr>
            </w:pPr>
          </w:p>
        </w:tc>
        <w:tc>
          <w:tcPr>
            <w:tcW w:w="1247" w:type="dxa"/>
            <w:noWrap/>
            <w:vAlign w:val="center"/>
            <w:hideMark/>
          </w:tcPr>
          <w:p w14:paraId="6F4D13C0" w14:textId="77777777" w:rsidR="00DD0B26" w:rsidRPr="008A5FE3" w:rsidRDefault="00DD0B26" w:rsidP="00A72AB5">
            <w:pPr>
              <w:spacing w:after="0"/>
              <w:jc w:val="center"/>
              <w:rPr>
                <w:szCs w:val="20"/>
              </w:rPr>
            </w:pPr>
          </w:p>
        </w:tc>
        <w:tc>
          <w:tcPr>
            <w:tcW w:w="1247" w:type="dxa"/>
            <w:noWrap/>
            <w:vAlign w:val="center"/>
            <w:hideMark/>
          </w:tcPr>
          <w:p w14:paraId="7AFBADEC" w14:textId="77777777" w:rsidR="00DD0B26" w:rsidRPr="008A5FE3" w:rsidRDefault="00DD0B26" w:rsidP="00A72AB5">
            <w:pPr>
              <w:spacing w:after="0"/>
              <w:jc w:val="center"/>
              <w:rPr>
                <w:szCs w:val="20"/>
              </w:rPr>
            </w:pPr>
          </w:p>
        </w:tc>
        <w:tc>
          <w:tcPr>
            <w:tcW w:w="1247" w:type="dxa"/>
            <w:noWrap/>
            <w:vAlign w:val="center"/>
            <w:hideMark/>
          </w:tcPr>
          <w:p w14:paraId="244C3CA2" w14:textId="77777777" w:rsidR="00DD0B26" w:rsidRPr="008A5FE3" w:rsidRDefault="00DD0B26" w:rsidP="00A72AB5">
            <w:pPr>
              <w:spacing w:after="0"/>
              <w:jc w:val="center"/>
              <w:rPr>
                <w:szCs w:val="20"/>
              </w:rPr>
            </w:pPr>
          </w:p>
        </w:tc>
        <w:tc>
          <w:tcPr>
            <w:tcW w:w="1247" w:type="dxa"/>
            <w:noWrap/>
            <w:vAlign w:val="center"/>
            <w:hideMark/>
          </w:tcPr>
          <w:p w14:paraId="1BBEDD1C" w14:textId="77777777" w:rsidR="00DD0B26" w:rsidRPr="008A5FE3" w:rsidRDefault="00DD0B26" w:rsidP="00A72AB5">
            <w:pPr>
              <w:spacing w:after="0"/>
              <w:jc w:val="center"/>
              <w:rPr>
                <w:szCs w:val="20"/>
              </w:rPr>
            </w:pPr>
          </w:p>
        </w:tc>
        <w:tc>
          <w:tcPr>
            <w:tcW w:w="1247" w:type="dxa"/>
            <w:noWrap/>
            <w:vAlign w:val="center"/>
            <w:hideMark/>
          </w:tcPr>
          <w:p w14:paraId="04352EE0" w14:textId="77777777" w:rsidR="00DD0B26" w:rsidRPr="008A5FE3" w:rsidRDefault="00DD0B26" w:rsidP="00A72AB5">
            <w:pPr>
              <w:spacing w:after="0"/>
              <w:jc w:val="center"/>
              <w:rPr>
                <w:szCs w:val="20"/>
              </w:rPr>
            </w:pPr>
          </w:p>
        </w:tc>
      </w:tr>
      <w:tr w:rsidR="00DD0B26" w:rsidRPr="008A5FE3" w14:paraId="0E46831F" w14:textId="77777777" w:rsidTr="00065BE2">
        <w:trPr>
          <w:trHeight w:val="288"/>
        </w:trPr>
        <w:tc>
          <w:tcPr>
            <w:tcW w:w="1135" w:type="dxa"/>
            <w:noWrap/>
            <w:vAlign w:val="center"/>
            <w:hideMark/>
          </w:tcPr>
          <w:p w14:paraId="3DB3F8E2" w14:textId="77777777" w:rsidR="00DD0B26" w:rsidRPr="008A5FE3" w:rsidRDefault="00DD0B26" w:rsidP="00A72AB5">
            <w:pPr>
              <w:spacing w:after="0"/>
              <w:jc w:val="left"/>
              <w:rPr>
                <w:szCs w:val="20"/>
              </w:rPr>
            </w:pPr>
            <w:r w:rsidRPr="008A5FE3">
              <w:rPr>
                <w:szCs w:val="20"/>
              </w:rPr>
              <w:t>20080</w:t>
            </w:r>
          </w:p>
        </w:tc>
        <w:tc>
          <w:tcPr>
            <w:tcW w:w="1276" w:type="dxa"/>
            <w:noWrap/>
            <w:vAlign w:val="center"/>
            <w:hideMark/>
          </w:tcPr>
          <w:p w14:paraId="3C5FC574"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4126B454" w14:textId="77777777" w:rsidR="00DD0B26" w:rsidRPr="008A5FE3" w:rsidRDefault="00DD0B26" w:rsidP="00A72AB5">
            <w:pPr>
              <w:spacing w:after="0"/>
              <w:jc w:val="center"/>
              <w:rPr>
                <w:szCs w:val="20"/>
              </w:rPr>
            </w:pPr>
          </w:p>
        </w:tc>
        <w:tc>
          <w:tcPr>
            <w:tcW w:w="1275" w:type="dxa"/>
            <w:noWrap/>
            <w:vAlign w:val="center"/>
            <w:hideMark/>
          </w:tcPr>
          <w:p w14:paraId="04E0D568"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4067B6EC" w14:textId="77777777" w:rsidR="00DD0B26" w:rsidRPr="008A5FE3" w:rsidRDefault="00DD0B26" w:rsidP="00A72AB5">
            <w:pPr>
              <w:spacing w:after="0"/>
              <w:jc w:val="center"/>
              <w:rPr>
                <w:szCs w:val="20"/>
              </w:rPr>
            </w:pPr>
          </w:p>
        </w:tc>
        <w:tc>
          <w:tcPr>
            <w:tcW w:w="1276" w:type="dxa"/>
            <w:noWrap/>
            <w:vAlign w:val="center"/>
            <w:hideMark/>
          </w:tcPr>
          <w:p w14:paraId="65E141CA" w14:textId="77777777" w:rsidR="00DD0B26" w:rsidRPr="008A5FE3" w:rsidRDefault="00DD0B26" w:rsidP="00A72AB5">
            <w:pPr>
              <w:spacing w:after="0"/>
              <w:jc w:val="center"/>
              <w:rPr>
                <w:szCs w:val="20"/>
              </w:rPr>
            </w:pPr>
          </w:p>
        </w:tc>
        <w:tc>
          <w:tcPr>
            <w:tcW w:w="1101" w:type="dxa"/>
            <w:noWrap/>
            <w:vAlign w:val="center"/>
            <w:hideMark/>
          </w:tcPr>
          <w:p w14:paraId="0DA5DC38" w14:textId="77777777" w:rsidR="00DD0B26" w:rsidRPr="008A5FE3" w:rsidRDefault="00DD0B26" w:rsidP="00A72AB5">
            <w:pPr>
              <w:spacing w:after="0"/>
              <w:jc w:val="center"/>
              <w:rPr>
                <w:szCs w:val="20"/>
              </w:rPr>
            </w:pPr>
          </w:p>
        </w:tc>
        <w:tc>
          <w:tcPr>
            <w:tcW w:w="1247" w:type="dxa"/>
            <w:noWrap/>
            <w:vAlign w:val="center"/>
            <w:hideMark/>
          </w:tcPr>
          <w:p w14:paraId="2EFE1128" w14:textId="77777777" w:rsidR="00DD0B26" w:rsidRPr="008A5FE3" w:rsidRDefault="00DD0B26" w:rsidP="00A72AB5">
            <w:pPr>
              <w:spacing w:after="0"/>
              <w:jc w:val="center"/>
              <w:rPr>
                <w:szCs w:val="20"/>
              </w:rPr>
            </w:pPr>
          </w:p>
        </w:tc>
        <w:tc>
          <w:tcPr>
            <w:tcW w:w="1247" w:type="dxa"/>
            <w:noWrap/>
            <w:vAlign w:val="center"/>
            <w:hideMark/>
          </w:tcPr>
          <w:p w14:paraId="63E509F0" w14:textId="77777777" w:rsidR="00DD0B26" w:rsidRPr="008A5FE3" w:rsidRDefault="00DD0B26" w:rsidP="00A72AB5">
            <w:pPr>
              <w:spacing w:after="0"/>
              <w:jc w:val="center"/>
              <w:rPr>
                <w:szCs w:val="20"/>
              </w:rPr>
            </w:pPr>
          </w:p>
        </w:tc>
        <w:tc>
          <w:tcPr>
            <w:tcW w:w="1247" w:type="dxa"/>
            <w:noWrap/>
            <w:vAlign w:val="center"/>
            <w:hideMark/>
          </w:tcPr>
          <w:p w14:paraId="64BB374B" w14:textId="77777777" w:rsidR="00DD0B26" w:rsidRPr="008A5FE3" w:rsidRDefault="00DD0B26" w:rsidP="00A72AB5">
            <w:pPr>
              <w:spacing w:after="0"/>
              <w:jc w:val="center"/>
              <w:rPr>
                <w:szCs w:val="20"/>
              </w:rPr>
            </w:pPr>
          </w:p>
        </w:tc>
        <w:tc>
          <w:tcPr>
            <w:tcW w:w="1247" w:type="dxa"/>
            <w:noWrap/>
            <w:vAlign w:val="center"/>
            <w:hideMark/>
          </w:tcPr>
          <w:p w14:paraId="7D4522CA" w14:textId="77777777" w:rsidR="00DD0B26" w:rsidRPr="008A5FE3" w:rsidRDefault="00DD0B26" w:rsidP="00A72AB5">
            <w:pPr>
              <w:spacing w:after="0"/>
              <w:jc w:val="center"/>
              <w:rPr>
                <w:szCs w:val="20"/>
              </w:rPr>
            </w:pPr>
          </w:p>
        </w:tc>
        <w:tc>
          <w:tcPr>
            <w:tcW w:w="1247" w:type="dxa"/>
            <w:noWrap/>
            <w:vAlign w:val="center"/>
            <w:hideMark/>
          </w:tcPr>
          <w:p w14:paraId="6054AAD3" w14:textId="77777777" w:rsidR="00DD0B26" w:rsidRPr="008A5FE3" w:rsidRDefault="00DD0B26" w:rsidP="00A72AB5">
            <w:pPr>
              <w:spacing w:after="0"/>
              <w:jc w:val="center"/>
              <w:rPr>
                <w:szCs w:val="20"/>
              </w:rPr>
            </w:pPr>
          </w:p>
        </w:tc>
        <w:tc>
          <w:tcPr>
            <w:tcW w:w="1247" w:type="dxa"/>
            <w:noWrap/>
            <w:vAlign w:val="center"/>
            <w:hideMark/>
          </w:tcPr>
          <w:p w14:paraId="2B2A3BD7" w14:textId="77777777" w:rsidR="00DD0B26" w:rsidRPr="008A5FE3" w:rsidRDefault="00DD0B26" w:rsidP="00A72AB5">
            <w:pPr>
              <w:spacing w:after="0"/>
              <w:jc w:val="center"/>
              <w:rPr>
                <w:szCs w:val="20"/>
              </w:rPr>
            </w:pPr>
          </w:p>
        </w:tc>
      </w:tr>
      <w:tr w:rsidR="00DD0B26" w:rsidRPr="008A5FE3" w14:paraId="5B818CBD" w14:textId="77777777" w:rsidTr="00065BE2">
        <w:trPr>
          <w:trHeight w:val="288"/>
        </w:trPr>
        <w:tc>
          <w:tcPr>
            <w:tcW w:w="1135" w:type="dxa"/>
            <w:noWrap/>
            <w:vAlign w:val="center"/>
            <w:hideMark/>
          </w:tcPr>
          <w:p w14:paraId="4220F1D6" w14:textId="77777777" w:rsidR="00DD0B26" w:rsidRPr="008A5FE3" w:rsidRDefault="00DD0B26" w:rsidP="00A72AB5">
            <w:pPr>
              <w:spacing w:after="0"/>
              <w:jc w:val="left"/>
              <w:rPr>
                <w:szCs w:val="20"/>
              </w:rPr>
            </w:pPr>
            <w:r w:rsidRPr="008A5FE3">
              <w:rPr>
                <w:szCs w:val="20"/>
              </w:rPr>
              <w:t>20090</w:t>
            </w:r>
          </w:p>
        </w:tc>
        <w:tc>
          <w:tcPr>
            <w:tcW w:w="1276" w:type="dxa"/>
            <w:noWrap/>
            <w:vAlign w:val="center"/>
            <w:hideMark/>
          </w:tcPr>
          <w:p w14:paraId="04EA73B7"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3165E635" w14:textId="77777777" w:rsidR="00DD0B26" w:rsidRPr="008A5FE3" w:rsidRDefault="00DD0B26" w:rsidP="00A72AB5">
            <w:pPr>
              <w:spacing w:after="0"/>
              <w:jc w:val="center"/>
              <w:rPr>
                <w:szCs w:val="20"/>
              </w:rPr>
            </w:pPr>
          </w:p>
        </w:tc>
        <w:tc>
          <w:tcPr>
            <w:tcW w:w="1275" w:type="dxa"/>
            <w:noWrap/>
            <w:vAlign w:val="center"/>
            <w:hideMark/>
          </w:tcPr>
          <w:p w14:paraId="2D3D57F8"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2564A155" w14:textId="77777777" w:rsidR="00DD0B26" w:rsidRPr="008A5FE3" w:rsidRDefault="00DD0B26" w:rsidP="00A72AB5">
            <w:pPr>
              <w:spacing w:after="0"/>
              <w:jc w:val="center"/>
              <w:rPr>
                <w:szCs w:val="20"/>
              </w:rPr>
            </w:pPr>
          </w:p>
        </w:tc>
        <w:tc>
          <w:tcPr>
            <w:tcW w:w="1276" w:type="dxa"/>
            <w:noWrap/>
            <w:vAlign w:val="center"/>
            <w:hideMark/>
          </w:tcPr>
          <w:p w14:paraId="208E045C" w14:textId="77777777" w:rsidR="00DD0B26" w:rsidRPr="008A5FE3" w:rsidRDefault="00DD0B26" w:rsidP="00A72AB5">
            <w:pPr>
              <w:spacing w:after="0"/>
              <w:jc w:val="center"/>
              <w:rPr>
                <w:szCs w:val="20"/>
              </w:rPr>
            </w:pPr>
          </w:p>
        </w:tc>
        <w:tc>
          <w:tcPr>
            <w:tcW w:w="1101" w:type="dxa"/>
            <w:noWrap/>
            <w:vAlign w:val="center"/>
            <w:hideMark/>
          </w:tcPr>
          <w:p w14:paraId="034A0608" w14:textId="77777777" w:rsidR="00DD0B26" w:rsidRPr="008A5FE3" w:rsidRDefault="00DD0B26" w:rsidP="00A72AB5">
            <w:pPr>
              <w:spacing w:after="0"/>
              <w:jc w:val="center"/>
              <w:rPr>
                <w:szCs w:val="20"/>
              </w:rPr>
            </w:pPr>
          </w:p>
        </w:tc>
        <w:tc>
          <w:tcPr>
            <w:tcW w:w="1247" w:type="dxa"/>
            <w:noWrap/>
            <w:vAlign w:val="center"/>
            <w:hideMark/>
          </w:tcPr>
          <w:p w14:paraId="49D614C2" w14:textId="77777777" w:rsidR="00DD0B26" w:rsidRPr="008A5FE3" w:rsidRDefault="00DD0B26" w:rsidP="00A72AB5">
            <w:pPr>
              <w:spacing w:after="0"/>
              <w:jc w:val="center"/>
              <w:rPr>
                <w:szCs w:val="20"/>
              </w:rPr>
            </w:pPr>
          </w:p>
        </w:tc>
        <w:tc>
          <w:tcPr>
            <w:tcW w:w="1247" w:type="dxa"/>
            <w:noWrap/>
            <w:vAlign w:val="center"/>
            <w:hideMark/>
          </w:tcPr>
          <w:p w14:paraId="34E724A1" w14:textId="77777777" w:rsidR="00DD0B26" w:rsidRPr="008A5FE3" w:rsidRDefault="00DD0B26" w:rsidP="00A72AB5">
            <w:pPr>
              <w:spacing w:after="0"/>
              <w:jc w:val="center"/>
              <w:rPr>
                <w:szCs w:val="20"/>
              </w:rPr>
            </w:pPr>
          </w:p>
        </w:tc>
        <w:tc>
          <w:tcPr>
            <w:tcW w:w="1247" w:type="dxa"/>
            <w:noWrap/>
            <w:vAlign w:val="center"/>
            <w:hideMark/>
          </w:tcPr>
          <w:p w14:paraId="22751047" w14:textId="77777777" w:rsidR="00DD0B26" w:rsidRPr="008A5FE3" w:rsidRDefault="00DD0B26" w:rsidP="00A72AB5">
            <w:pPr>
              <w:spacing w:after="0"/>
              <w:jc w:val="center"/>
              <w:rPr>
                <w:szCs w:val="20"/>
              </w:rPr>
            </w:pPr>
          </w:p>
        </w:tc>
        <w:tc>
          <w:tcPr>
            <w:tcW w:w="1247" w:type="dxa"/>
            <w:noWrap/>
            <w:vAlign w:val="center"/>
            <w:hideMark/>
          </w:tcPr>
          <w:p w14:paraId="7FFE3AD2" w14:textId="77777777" w:rsidR="00DD0B26" w:rsidRPr="008A5FE3" w:rsidRDefault="00DD0B26" w:rsidP="00A72AB5">
            <w:pPr>
              <w:spacing w:after="0"/>
              <w:jc w:val="center"/>
              <w:rPr>
                <w:szCs w:val="20"/>
              </w:rPr>
            </w:pPr>
          </w:p>
        </w:tc>
        <w:tc>
          <w:tcPr>
            <w:tcW w:w="1247" w:type="dxa"/>
            <w:noWrap/>
            <w:vAlign w:val="center"/>
            <w:hideMark/>
          </w:tcPr>
          <w:p w14:paraId="572391FC" w14:textId="77777777" w:rsidR="00DD0B26" w:rsidRPr="008A5FE3" w:rsidRDefault="00DD0B26" w:rsidP="00A72AB5">
            <w:pPr>
              <w:spacing w:after="0"/>
              <w:jc w:val="center"/>
              <w:rPr>
                <w:szCs w:val="20"/>
              </w:rPr>
            </w:pPr>
          </w:p>
        </w:tc>
        <w:tc>
          <w:tcPr>
            <w:tcW w:w="1247" w:type="dxa"/>
            <w:noWrap/>
            <w:vAlign w:val="center"/>
            <w:hideMark/>
          </w:tcPr>
          <w:p w14:paraId="0AA44897" w14:textId="77777777" w:rsidR="00DD0B26" w:rsidRPr="008A5FE3" w:rsidRDefault="00DD0B26" w:rsidP="00A72AB5">
            <w:pPr>
              <w:spacing w:after="0"/>
              <w:jc w:val="center"/>
              <w:rPr>
                <w:szCs w:val="20"/>
              </w:rPr>
            </w:pPr>
          </w:p>
        </w:tc>
      </w:tr>
      <w:tr w:rsidR="00DD0B26" w:rsidRPr="008A5FE3" w14:paraId="3210199D" w14:textId="77777777" w:rsidTr="00065BE2">
        <w:trPr>
          <w:trHeight w:val="288"/>
        </w:trPr>
        <w:tc>
          <w:tcPr>
            <w:tcW w:w="1135" w:type="dxa"/>
            <w:noWrap/>
            <w:vAlign w:val="center"/>
            <w:hideMark/>
          </w:tcPr>
          <w:p w14:paraId="14011E3B" w14:textId="77777777" w:rsidR="00DD0B26" w:rsidRPr="008A5FE3" w:rsidRDefault="00DD0B26" w:rsidP="00A72AB5">
            <w:pPr>
              <w:spacing w:after="0"/>
              <w:jc w:val="left"/>
              <w:rPr>
                <w:szCs w:val="20"/>
              </w:rPr>
            </w:pPr>
            <w:r w:rsidRPr="008A5FE3">
              <w:rPr>
                <w:szCs w:val="20"/>
              </w:rPr>
              <w:t>20100</w:t>
            </w:r>
          </w:p>
        </w:tc>
        <w:tc>
          <w:tcPr>
            <w:tcW w:w="1276" w:type="dxa"/>
            <w:noWrap/>
            <w:vAlign w:val="center"/>
            <w:hideMark/>
          </w:tcPr>
          <w:p w14:paraId="09F182AC"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112EADAB" w14:textId="77777777" w:rsidR="00DD0B26" w:rsidRPr="008A5FE3" w:rsidRDefault="00DD0B26" w:rsidP="00A72AB5">
            <w:pPr>
              <w:spacing w:after="0"/>
              <w:jc w:val="center"/>
              <w:rPr>
                <w:szCs w:val="20"/>
              </w:rPr>
            </w:pPr>
          </w:p>
        </w:tc>
        <w:tc>
          <w:tcPr>
            <w:tcW w:w="1275" w:type="dxa"/>
            <w:noWrap/>
            <w:vAlign w:val="center"/>
            <w:hideMark/>
          </w:tcPr>
          <w:p w14:paraId="46C940E7" w14:textId="77777777" w:rsidR="00DD0B26" w:rsidRPr="008A5FE3" w:rsidRDefault="00DD0B26" w:rsidP="00A72AB5">
            <w:pPr>
              <w:spacing w:after="0"/>
              <w:jc w:val="center"/>
              <w:rPr>
                <w:szCs w:val="20"/>
              </w:rPr>
            </w:pPr>
            <w:r w:rsidRPr="008A5FE3">
              <w:rPr>
                <w:szCs w:val="20"/>
              </w:rPr>
              <w:t>X</w:t>
            </w:r>
          </w:p>
        </w:tc>
        <w:tc>
          <w:tcPr>
            <w:tcW w:w="1276" w:type="dxa"/>
            <w:noWrap/>
            <w:vAlign w:val="center"/>
            <w:hideMark/>
          </w:tcPr>
          <w:p w14:paraId="31CBB835" w14:textId="77777777" w:rsidR="00DD0B26" w:rsidRPr="008A5FE3" w:rsidRDefault="00DD0B26" w:rsidP="00A72AB5">
            <w:pPr>
              <w:spacing w:after="0"/>
              <w:jc w:val="center"/>
              <w:rPr>
                <w:szCs w:val="20"/>
              </w:rPr>
            </w:pPr>
          </w:p>
        </w:tc>
        <w:tc>
          <w:tcPr>
            <w:tcW w:w="1276" w:type="dxa"/>
            <w:noWrap/>
            <w:vAlign w:val="center"/>
            <w:hideMark/>
          </w:tcPr>
          <w:p w14:paraId="6F669E5F" w14:textId="77777777" w:rsidR="00DD0B26" w:rsidRPr="008A5FE3" w:rsidRDefault="00DD0B26" w:rsidP="00A72AB5">
            <w:pPr>
              <w:spacing w:after="0"/>
              <w:jc w:val="center"/>
              <w:rPr>
                <w:szCs w:val="20"/>
              </w:rPr>
            </w:pPr>
          </w:p>
        </w:tc>
        <w:tc>
          <w:tcPr>
            <w:tcW w:w="1101" w:type="dxa"/>
            <w:noWrap/>
            <w:vAlign w:val="center"/>
            <w:hideMark/>
          </w:tcPr>
          <w:p w14:paraId="4ED6898A" w14:textId="77777777" w:rsidR="00DD0B26" w:rsidRPr="008A5FE3" w:rsidRDefault="00DD0B26" w:rsidP="00A72AB5">
            <w:pPr>
              <w:spacing w:after="0"/>
              <w:jc w:val="center"/>
              <w:rPr>
                <w:szCs w:val="20"/>
              </w:rPr>
            </w:pPr>
          </w:p>
        </w:tc>
        <w:tc>
          <w:tcPr>
            <w:tcW w:w="1247" w:type="dxa"/>
            <w:noWrap/>
            <w:vAlign w:val="center"/>
            <w:hideMark/>
          </w:tcPr>
          <w:p w14:paraId="176743AF" w14:textId="77777777" w:rsidR="00DD0B26" w:rsidRPr="008A5FE3" w:rsidRDefault="00DD0B26" w:rsidP="00A72AB5">
            <w:pPr>
              <w:spacing w:after="0"/>
              <w:jc w:val="center"/>
              <w:rPr>
                <w:szCs w:val="20"/>
              </w:rPr>
            </w:pPr>
          </w:p>
        </w:tc>
        <w:tc>
          <w:tcPr>
            <w:tcW w:w="1247" w:type="dxa"/>
            <w:noWrap/>
            <w:vAlign w:val="center"/>
            <w:hideMark/>
          </w:tcPr>
          <w:p w14:paraId="6F9C4E2A" w14:textId="77777777" w:rsidR="00DD0B26" w:rsidRPr="008A5FE3" w:rsidRDefault="00DD0B26" w:rsidP="00A72AB5">
            <w:pPr>
              <w:spacing w:after="0"/>
              <w:jc w:val="center"/>
              <w:rPr>
                <w:szCs w:val="20"/>
              </w:rPr>
            </w:pPr>
          </w:p>
        </w:tc>
        <w:tc>
          <w:tcPr>
            <w:tcW w:w="1247" w:type="dxa"/>
            <w:noWrap/>
            <w:vAlign w:val="center"/>
            <w:hideMark/>
          </w:tcPr>
          <w:p w14:paraId="5A6F86EF" w14:textId="77777777" w:rsidR="00DD0B26" w:rsidRPr="008A5FE3" w:rsidRDefault="00DD0B26" w:rsidP="00A72AB5">
            <w:pPr>
              <w:spacing w:after="0"/>
              <w:jc w:val="center"/>
              <w:rPr>
                <w:szCs w:val="20"/>
              </w:rPr>
            </w:pPr>
          </w:p>
        </w:tc>
        <w:tc>
          <w:tcPr>
            <w:tcW w:w="1247" w:type="dxa"/>
            <w:noWrap/>
            <w:vAlign w:val="center"/>
            <w:hideMark/>
          </w:tcPr>
          <w:p w14:paraId="03986B66" w14:textId="77777777" w:rsidR="00DD0B26" w:rsidRPr="008A5FE3" w:rsidRDefault="00DD0B26" w:rsidP="00A72AB5">
            <w:pPr>
              <w:spacing w:after="0"/>
              <w:jc w:val="center"/>
              <w:rPr>
                <w:szCs w:val="20"/>
              </w:rPr>
            </w:pPr>
          </w:p>
        </w:tc>
        <w:tc>
          <w:tcPr>
            <w:tcW w:w="1247" w:type="dxa"/>
            <w:noWrap/>
            <w:vAlign w:val="center"/>
            <w:hideMark/>
          </w:tcPr>
          <w:p w14:paraId="095CE31A" w14:textId="77777777" w:rsidR="00DD0B26" w:rsidRPr="008A5FE3" w:rsidRDefault="00DD0B26" w:rsidP="00A72AB5">
            <w:pPr>
              <w:spacing w:after="0"/>
              <w:jc w:val="center"/>
              <w:rPr>
                <w:szCs w:val="20"/>
              </w:rPr>
            </w:pPr>
          </w:p>
        </w:tc>
        <w:tc>
          <w:tcPr>
            <w:tcW w:w="1247" w:type="dxa"/>
            <w:noWrap/>
            <w:vAlign w:val="center"/>
            <w:hideMark/>
          </w:tcPr>
          <w:p w14:paraId="4B811504" w14:textId="77777777" w:rsidR="00DD0B26" w:rsidRPr="008A5FE3" w:rsidRDefault="00DD0B26" w:rsidP="00A72AB5">
            <w:pPr>
              <w:spacing w:after="0"/>
              <w:jc w:val="center"/>
              <w:rPr>
                <w:szCs w:val="20"/>
              </w:rPr>
            </w:pPr>
          </w:p>
        </w:tc>
      </w:tr>
      <w:tr w:rsidR="00DD0B26" w:rsidRPr="008A5FE3" w14:paraId="4D31B676" w14:textId="77777777" w:rsidTr="00065BE2">
        <w:trPr>
          <w:trHeight w:val="288"/>
        </w:trPr>
        <w:tc>
          <w:tcPr>
            <w:tcW w:w="1135" w:type="dxa"/>
            <w:noWrap/>
            <w:vAlign w:val="center"/>
          </w:tcPr>
          <w:p w14:paraId="075E18F0" w14:textId="4C3E9EBB" w:rsidR="00DD0B26" w:rsidRPr="008A5FE3" w:rsidRDefault="00DD0B26" w:rsidP="00A72AB5">
            <w:pPr>
              <w:spacing w:after="0"/>
              <w:jc w:val="left"/>
              <w:rPr>
                <w:szCs w:val="20"/>
              </w:rPr>
            </w:pPr>
            <w:r w:rsidRPr="008A5FE3">
              <w:rPr>
                <w:szCs w:val="20"/>
              </w:rPr>
              <w:t>20110</w:t>
            </w:r>
          </w:p>
        </w:tc>
        <w:tc>
          <w:tcPr>
            <w:tcW w:w="1276" w:type="dxa"/>
            <w:noWrap/>
            <w:vAlign w:val="center"/>
          </w:tcPr>
          <w:p w14:paraId="3FEF6E21" w14:textId="37959DBD" w:rsidR="00DD0B26" w:rsidRPr="008A5FE3" w:rsidRDefault="00DD0B26" w:rsidP="00A72AB5">
            <w:pPr>
              <w:spacing w:after="0"/>
              <w:jc w:val="center"/>
              <w:rPr>
                <w:szCs w:val="20"/>
              </w:rPr>
            </w:pPr>
            <w:r w:rsidRPr="008A5FE3">
              <w:rPr>
                <w:szCs w:val="20"/>
              </w:rPr>
              <w:t>X</w:t>
            </w:r>
          </w:p>
        </w:tc>
        <w:tc>
          <w:tcPr>
            <w:tcW w:w="1276" w:type="dxa"/>
            <w:noWrap/>
            <w:vAlign w:val="center"/>
          </w:tcPr>
          <w:p w14:paraId="5F60B1A4" w14:textId="77777777" w:rsidR="00DD0B26" w:rsidRPr="008A5FE3" w:rsidRDefault="00DD0B26" w:rsidP="00A72AB5">
            <w:pPr>
              <w:spacing w:after="0"/>
              <w:jc w:val="center"/>
              <w:rPr>
                <w:szCs w:val="20"/>
              </w:rPr>
            </w:pPr>
          </w:p>
        </w:tc>
        <w:tc>
          <w:tcPr>
            <w:tcW w:w="1275" w:type="dxa"/>
            <w:noWrap/>
            <w:vAlign w:val="center"/>
          </w:tcPr>
          <w:p w14:paraId="1B8BCFA0" w14:textId="01D11FB3" w:rsidR="00DD0B26" w:rsidRPr="008A5FE3" w:rsidRDefault="00DD0B26" w:rsidP="00A72AB5">
            <w:pPr>
              <w:spacing w:after="0"/>
              <w:jc w:val="center"/>
              <w:rPr>
                <w:szCs w:val="20"/>
              </w:rPr>
            </w:pPr>
            <w:r w:rsidRPr="008A5FE3">
              <w:rPr>
                <w:szCs w:val="20"/>
              </w:rPr>
              <w:t>X</w:t>
            </w:r>
          </w:p>
        </w:tc>
        <w:tc>
          <w:tcPr>
            <w:tcW w:w="1276" w:type="dxa"/>
            <w:noWrap/>
            <w:vAlign w:val="center"/>
          </w:tcPr>
          <w:p w14:paraId="5DA8E7F1" w14:textId="77777777" w:rsidR="00DD0B26" w:rsidRPr="008A5FE3" w:rsidRDefault="00DD0B26" w:rsidP="00A72AB5">
            <w:pPr>
              <w:spacing w:after="0"/>
              <w:jc w:val="center"/>
              <w:rPr>
                <w:szCs w:val="20"/>
              </w:rPr>
            </w:pPr>
          </w:p>
        </w:tc>
        <w:tc>
          <w:tcPr>
            <w:tcW w:w="1276" w:type="dxa"/>
            <w:noWrap/>
            <w:vAlign w:val="center"/>
          </w:tcPr>
          <w:p w14:paraId="33D6F8F2" w14:textId="77777777" w:rsidR="00DD0B26" w:rsidRPr="008A5FE3" w:rsidRDefault="00DD0B26" w:rsidP="00A72AB5">
            <w:pPr>
              <w:spacing w:after="0"/>
              <w:jc w:val="center"/>
              <w:rPr>
                <w:szCs w:val="20"/>
              </w:rPr>
            </w:pPr>
          </w:p>
        </w:tc>
        <w:tc>
          <w:tcPr>
            <w:tcW w:w="1101" w:type="dxa"/>
            <w:noWrap/>
            <w:vAlign w:val="center"/>
          </w:tcPr>
          <w:p w14:paraId="59192112" w14:textId="77777777" w:rsidR="00DD0B26" w:rsidRPr="008A5FE3" w:rsidRDefault="00DD0B26" w:rsidP="00A72AB5">
            <w:pPr>
              <w:spacing w:after="0"/>
              <w:jc w:val="center"/>
              <w:rPr>
                <w:szCs w:val="20"/>
              </w:rPr>
            </w:pPr>
          </w:p>
        </w:tc>
        <w:tc>
          <w:tcPr>
            <w:tcW w:w="1247" w:type="dxa"/>
            <w:noWrap/>
            <w:vAlign w:val="center"/>
          </w:tcPr>
          <w:p w14:paraId="3416A27B" w14:textId="77777777" w:rsidR="00DD0B26" w:rsidRPr="008A5FE3" w:rsidRDefault="00DD0B26" w:rsidP="00A72AB5">
            <w:pPr>
              <w:spacing w:after="0"/>
              <w:jc w:val="center"/>
              <w:rPr>
                <w:szCs w:val="20"/>
              </w:rPr>
            </w:pPr>
          </w:p>
        </w:tc>
        <w:tc>
          <w:tcPr>
            <w:tcW w:w="1247" w:type="dxa"/>
            <w:noWrap/>
            <w:vAlign w:val="center"/>
          </w:tcPr>
          <w:p w14:paraId="63641496" w14:textId="77777777" w:rsidR="00DD0B26" w:rsidRPr="008A5FE3" w:rsidRDefault="00DD0B26" w:rsidP="00A72AB5">
            <w:pPr>
              <w:spacing w:after="0"/>
              <w:jc w:val="center"/>
              <w:rPr>
                <w:szCs w:val="20"/>
              </w:rPr>
            </w:pPr>
          </w:p>
        </w:tc>
        <w:tc>
          <w:tcPr>
            <w:tcW w:w="1247" w:type="dxa"/>
            <w:noWrap/>
            <w:vAlign w:val="center"/>
          </w:tcPr>
          <w:p w14:paraId="11769869" w14:textId="77777777" w:rsidR="00DD0B26" w:rsidRPr="008A5FE3" w:rsidRDefault="00DD0B26" w:rsidP="00A72AB5">
            <w:pPr>
              <w:spacing w:after="0"/>
              <w:jc w:val="center"/>
              <w:rPr>
                <w:szCs w:val="20"/>
              </w:rPr>
            </w:pPr>
          </w:p>
        </w:tc>
        <w:tc>
          <w:tcPr>
            <w:tcW w:w="1247" w:type="dxa"/>
            <w:noWrap/>
            <w:vAlign w:val="center"/>
          </w:tcPr>
          <w:p w14:paraId="0DC1A66D" w14:textId="77777777" w:rsidR="00DD0B26" w:rsidRPr="008A5FE3" w:rsidRDefault="00DD0B26" w:rsidP="00A72AB5">
            <w:pPr>
              <w:spacing w:after="0"/>
              <w:jc w:val="center"/>
              <w:rPr>
                <w:szCs w:val="20"/>
              </w:rPr>
            </w:pPr>
          </w:p>
        </w:tc>
        <w:tc>
          <w:tcPr>
            <w:tcW w:w="1247" w:type="dxa"/>
            <w:noWrap/>
            <w:vAlign w:val="center"/>
          </w:tcPr>
          <w:p w14:paraId="591A5280" w14:textId="77777777" w:rsidR="00DD0B26" w:rsidRPr="008A5FE3" w:rsidRDefault="00DD0B26" w:rsidP="00A72AB5">
            <w:pPr>
              <w:spacing w:after="0"/>
              <w:jc w:val="center"/>
              <w:rPr>
                <w:szCs w:val="20"/>
              </w:rPr>
            </w:pPr>
          </w:p>
        </w:tc>
        <w:tc>
          <w:tcPr>
            <w:tcW w:w="1247" w:type="dxa"/>
            <w:noWrap/>
            <w:vAlign w:val="center"/>
          </w:tcPr>
          <w:p w14:paraId="61DBED76" w14:textId="77777777" w:rsidR="00DD0B26" w:rsidRPr="008A5FE3" w:rsidRDefault="00DD0B26" w:rsidP="00A72AB5">
            <w:pPr>
              <w:spacing w:after="0"/>
              <w:jc w:val="center"/>
              <w:rPr>
                <w:szCs w:val="20"/>
              </w:rPr>
            </w:pPr>
          </w:p>
        </w:tc>
      </w:tr>
      <w:tr w:rsidR="00DD0B26" w:rsidRPr="008A5FE3" w14:paraId="2DF0FA21" w14:textId="77777777" w:rsidTr="00065BE2">
        <w:trPr>
          <w:trHeight w:val="288"/>
        </w:trPr>
        <w:tc>
          <w:tcPr>
            <w:tcW w:w="1135" w:type="dxa"/>
            <w:noWrap/>
            <w:vAlign w:val="center"/>
          </w:tcPr>
          <w:p w14:paraId="4E7DAE5A" w14:textId="2B0B68DA" w:rsidR="00DD0B26" w:rsidRPr="008A5FE3" w:rsidRDefault="00DD0B26" w:rsidP="00A72AB5">
            <w:pPr>
              <w:spacing w:after="0"/>
              <w:jc w:val="left"/>
              <w:rPr>
                <w:szCs w:val="20"/>
              </w:rPr>
            </w:pPr>
            <w:r w:rsidRPr="008A5FE3">
              <w:rPr>
                <w:szCs w:val="20"/>
              </w:rPr>
              <w:t>20120</w:t>
            </w:r>
          </w:p>
        </w:tc>
        <w:tc>
          <w:tcPr>
            <w:tcW w:w="1276" w:type="dxa"/>
            <w:noWrap/>
            <w:vAlign w:val="center"/>
          </w:tcPr>
          <w:p w14:paraId="46969EBE" w14:textId="74845035" w:rsidR="00DD0B26" w:rsidRPr="008A5FE3" w:rsidRDefault="00DD0B26" w:rsidP="00A72AB5">
            <w:pPr>
              <w:spacing w:after="0"/>
              <w:jc w:val="center"/>
              <w:rPr>
                <w:szCs w:val="20"/>
              </w:rPr>
            </w:pPr>
            <w:r w:rsidRPr="008A5FE3">
              <w:rPr>
                <w:szCs w:val="20"/>
              </w:rPr>
              <w:t>X</w:t>
            </w:r>
          </w:p>
        </w:tc>
        <w:tc>
          <w:tcPr>
            <w:tcW w:w="1276" w:type="dxa"/>
            <w:noWrap/>
            <w:vAlign w:val="center"/>
          </w:tcPr>
          <w:p w14:paraId="1B54B605" w14:textId="77777777" w:rsidR="00DD0B26" w:rsidRPr="008A5FE3" w:rsidRDefault="00DD0B26" w:rsidP="00A72AB5">
            <w:pPr>
              <w:spacing w:after="0"/>
              <w:jc w:val="center"/>
              <w:rPr>
                <w:szCs w:val="20"/>
              </w:rPr>
            </w:pPr>
          </w:p>
        </w:tc>
        <w:tc>
          <w:tcPr>
            <w:tcW w:w="1275" w:type="dxa"/>
            <w:noWrap/>
            <w:vAlign w:val="center"/>
          </w:tcPr>
          <w:p w14:paraId="1BD78CE0" w14:textId="1305F060" w:rsidR="00DD0B26" w:rsidRPr="008A5FE3" w:rsidRDefault="00DD0B26" w:rsidP="00A72AB5">
            <w:pPr>
              <w:spacing w:after="0"/>
              <w:jc w:val="center"/>
              <w:rPr>
                <w:szCs w:val="20"/>
              </w:rPr>
            </w:pPr>
            <w:r w:rsidRPr="008A5FE3">
              <w:rPr>
                <w:szCs w:val="20"/>
              </w:rPr>
              <w:t>X</w:t>
            </w:r>
          </w:p>
        </w:tc>
        <w:tc>
          <w:tcPr>
            <w:tcW w:w="1276" w:type="dxa"/>
            <w:noWrap/>
            <w:vAlign w:val="center"/>
          </w:tcPr>
          <w:p w14:paraId="3744238D" w14:textId="77777777" w:rsidR="00DD0B26" w:rsidRPr="008A5FE3" w:rsidRDefault="00DD0B26" w:rsidP="00A72AB5">
            <w:pPr>
              <w:spacing w:after="0"/>
              <w:jc w:val="center"/>
              <w:rPr>
                <w:szCs w:val="20"/>
              </w:rPr>
            </w:pPr>
          </w:p>
        </w:tc>
        <w:tc>
          <w:tcPr>
            <w:tcW w:w="1276" w:type="dxa"/>
            <w:noWrap/>
            <w:vAlign w:val="center"/>
          </w:tcPr>
          <w:p w14:paraId="4C149836" w14:textId="77777777" w:rsidR="00DD0B26" w:rsidRPr="008A5FE3" w:rsidRDefault="00DD0B26" w:rsidP="00A72AB5">
            <w:pPr>
              <w:spacing w:after="0"/>
              <w:jc w:val="center"/>
              <w:rPr>
                <w:szCs w:val="20"/>
              </w:rPr>
            </w:pPr>
          </w:p>
        </w:tc>
        <w:tc>
          <w:tcPr>
            <w:tcW w:w="1101" w:type="dxa"/>
            <w:noWrap/>
            <w:vAlign w:val="center"/>
          </w:tcPr>
          <w:p w14:paraId="4D202E1A" w14:textId="77777777" w:rsidR="00DD0B26" w:rsidRPr="008A5FE3" w:rsidRDefault="00DD0B26" w:rsidP="00A72AB5">
            <w:pPr>
              <w:spacing w:after="0"/>
              <w:jc w:val="center"/>
              <w:rPr>
                <w:szCs w:val="20"/>
              </w:rPr>
            </w:pPr>
          </w:p>
        </w:tc>
        <w:tc>
          <w:tcPr>
            <w:tcW w:w="1247" w:type="dxa"/>
            <w:noWrap/>
            <w:vAlign w:val="center"/>
          </w:tcPr>
          <w:p w14:paraId="66957728" w14:textId="77777777" w:rsidR="00DD0B26" w:rsidRPr="008A5FE3" w:rsidRDefault="00DD0B26" w:rsidP="00A72AB5">
            <w:pPr>
              <w:spacing w:after="0"/>
              <w:jc w:val="center"/>
              <w:rPr>
                <w:szCs w:val="20"/>
              </w:rPr>
            </w:pPr>
          </w:p>
        </w:tc>
        <w:tc>
          <w:tcPr>
            <w:tcW w:w="1247" w:type="dxa"/>
            <w:noWrap/>
            <w:vAlign w:val="center"/>
          </w:tcPr>
          <w:p w14:paraId="0F091FF6" w14:textId="77777777" w:rsidR="00DD0B26" w:rsidRPr="008A5FE3" w:rsidRDefault="00DD0B26" w:rsidP="00A72AB5">
            <w:pPr>
              <w:spacing w:after="0"/>
              <w:jc w:val="center"/>
              <w:rPr>
                <w:szCs w:val="20"/>
              </w:rPr>
            </w:pPr>
          </w:p>
        </w:tc>
        <w:tc>
          <w:tcPr>
            <w:tcW w:w="1247" w:type="dxa"/>
            <w:noWrap/>
            <w:vAlign w:val="center"/>
          </w:tcPr>
          <w:p w14:paraId="6C1BDF74" w14:textId="77777777" w:rsidR="00DD0B26" w:rsidRPr="008A5FE3" w:rsidRDefault="00DD0B26" w:rsidP="00A72AB5">
            <w:pPr>
              <w:spacing w:after="0"/>
              <w:jc w:val="center"/>
              <w:rPr>
                <w:szCs w:val="20"/>
              </w:rPr>
            </w:pPr>
          </w:p>
        </w:tc>
        <w:tc>
          <w:tcPr>
            <w:tcW w:w="1247" w:type="dxa"/>
            <w:noWrap/>
            <w:vAlign w:val="center"/>
          </w:tcPr>
          <w:p w14:paraId="04586319" w14:textId="77777777" w:rsidR="00DD0B26" w:rsidRPr="008A5FE3" w:rsidRDefault="00DD0B26" w:rsidP="00A72AB5">
            <w:pPr>
              <w:spacing w:after="0"/>
              <w:jc w:val="center"/>
              <w:rPr>
                <w:szCs w:val="20"/>
              </w:rPr>
            </w:pPr>
          </w:p>
        </w:tc>
        <w:tc>
          <w:tcPr>
            <w:tcW w:w="1247" w:type="dxa"/>
            <w:noWrap/>
            <w:vAlign w:val="center"/>
          </w:tcPr>
          <w:p w14:paraId="4DDE7698" w14:textId="77777777" w:rsidR="00DD0B26" w:rsidRPr="008A5FE3" w:rsidRDefault="00DD0B26" w:rsidP="00A72AB5">
            <w:pPr>
              <w:spacing w:after="0"/>
              <w:jc w:val="center"/>
              <w:rPr>
                <w:szCs w:val="20"/>
              </w:rPr>
            </w:pPr>
          </w:p>
        </w:tc>
        <w:tc>
          <w:tcPr>
            <w:tcW w:w="1247" w:type="dxa"/>
            <w:noWrap/>
            <w:vAlign w:val="center"/>
          </w:tcPr>
          <w:p w14:paraId="6A788E1E" w14:textId="77777777" w:rsidR="00DD0B26" w:rsidRPr="008A5FE3" w:rsidRDefault="00DD0B26" w:rsidP="00A72AB5">
            <w:pPr>
              <w:spacing w:after="0"/>
              <w:jc w:val="center"/>
              <w:rPr>
                <w:szCs w:val="20"/>
              </w:rPr>
            </w:pPr>
          </w:p>
        </w:tc>
      </w:tr>
      <w:tr w:rsidR="00DD0B26" w:rsidRPr="008A5FE3" w14:paraId="0A86F92A" w14:textId="77777777" w:rsidTr="00065BE2">
        <w:trPr>
          <w:trHeight w:val="288"/>
        </w:trPr>
        <w:tc>
          <w:tcPr>
            <w:tcW w:w="1135" w:type="dxa"/>
            <w:noWrap/>
            <w:vAlign w:val="center"/>
          </w:tcPr>
          <w:p w14:paraId="0532CCC0" w14:textId="5E3EFA99" w:rsidR="00DD0B26" w:rsidRPr="008A5FE3" w:rsidRDefault="00DD0B26" w:rsidP="00A72AB5">
            <w:pPr>
              <w:spacing w:after="0"/>
              <w:jc w:val="left"/>
              <w:rPr>
                <w:szCs w:val="20"/>
              </w:rPr>
            </w:pPr>
            <w:r w:rsidRPr="008A5FE3">
              <w:rPr>
                <w:szCs w:val="20"/>
              </w:rPr>
              <w:t>20130</w:t>
            </w:r>
          </w:p>
        </w:tc>
        <w:tc>
          <w:tcPr>
            <w:tcW w:w="1276" w:type="dxa"/>
            <w:noWrap/>
            <w:vAlign w:val="center"/>
          </w:tcPr>
          <w:p w14:paraId="08E59408" w14:textId="09BB6CBF" w:rsidR="00DD0B26" w:rsidRPr="008A5FE3" w:rsidRDefault="00DD0B26" w:rsidP="00A72AB5">
            <w:pPr>
              <w:spacing w:after="0"/>
              <w:jc w:val="center"/>
              <w:rPr>
                <w:szCs w:val="20"/>
              </w:rPr>
            </w:pPr>
            <w:r w:rsidRPr="008A5FE3">
              <w:rPr>
                <w:szCs w:val="20"/>
              </w:rPr>
              <w:t>X</w:t>
            </w:r>
          </w:p>
        </w:tc>
        <w:tc>
          <w:tcPr>
            <w:tcW w:w="1276" w:type="dxa"/>
            <w:noWrap/>
            <w:vAlign w:val="center"/>
          </w:tcPr>
          <w:p w14:paraId="6A6CA5CF" w14:textId="77777777" w:rsidR="00DD0B26" w:rsidRPr="008A5FE3" w:rsidRDefault="00DD0B26" w:rsidP="00A72AB5">
            <w:pPr>
              <w:spacing w:after="0"/>
              <w:jc w:val="center"/>
              <w:rPr>
                <w:szCs w:val="20"/>
              </w:rPr>
            </w:pPr>
          </w:p>
        </w:tc>
        <w:tc>
          <w:tcPr>
            <w:tcW w:w="1275" w:type="dxa"/>
            <w:noWrap/>
            <w:vAlign w:val="center"/>
          </w:tcPr>
          <w:p w14:paraId="6521EB29" w14:textId="4F8891AB" w:rsidR="00DD0B26" w:rsidRPr="008A5FE3" w:rsidRDefault="00DD0B26" w:rsidP="00A72AB5">
            <w:pPr>
              <w:spacing w:after="0"/>
              <w:jc w:val="center"/>
              <w:rPr>
                <w:szCs w:val="20"/>
              </w:rPr>
            </w:pPr>
            <w:r w:rsidRPr="008A5FE3">
              <w:rPr>
                <w:szCs w:val="20"/>
              </w:rPr>
              <w:t>X</w:t>
            </w:r>
          </w:p>
        </w:tc>
        <w:tc>
          <w:tcPr>
            <w:tcW w:w="1276" w:type="dxa"/>
            <w:noWrap/>
            <w:vAlign w:val="center"/>
          </w:tcPr>
          <w:p w14:paraId="6147727D" w14:textId="77777777" w:rsidR="00DD0B26" w:rsidRPr="008A5FE3" w:rsidRDefault="00DD0B26" w:rsidP="00A72AB5">
            <w:pPr>
              <w:spacing w:after="0"/>
              <w:jc w:val="center"/>
              <w:rPr>
                <w:szCs w:val="20"/>
              </w:rPr>
            </w:pPr>
          </w:p>
        </w:tc>
        <w:tc>
          <w:tcPr>
            <w:tcW w:w="1276" w:type="dxa"/>
            <w:noWrap/>
            <w:vAlign w:val="center"/>
          </w:tcPr>
          <w:p w14:paraId="0D000326" w14:textId="77777777" w:rsidR="00DD0B26" w:rsidRPr="008A5FE3" w:rsidRDefault="00DD0B26" w:rsidP="00A72AB5">
            <w:pPr>
              <w:spacing w:after="0"/>
              <w:jc w:val="center"/>
              <w:rPr>
                <w:szCs w:val="20"/>
              </w:rPr>
            </w:pPr>
          </w:p>
        </w:tc>
        <w:tc>
          <w:tcPr>
            <w:tcW w:w="1101" w:type="dxa"/>
            <w:noWrap/>
            <w:vAlign w:val="center"/>
          </w:tcPr>
          <w:p w14:paraId="54858532" w14:textId="77777777" w:rsidR="00DD0B26" w:rsidRPr="008A5FE3" w:rsidRDefault="00DD0B26" w:rsidP="00A72AB5">
            <w:pPr>
              <w:spacing w:after="0"/>
              <w:jc w:val="center"/>
              <w:rPr>
                <w:szCs w:val="20"/>
              </w:rPr>
            </w:pPr>
          </w:p>
        </w:tc>
        <w:tc>
          <w:tcPr>
            <w:tcW w:w="1247" w:type="dxa"/>
            <w:noWrap/>
            <w:vAlign w:val="center"/>
          </w:tcPr>
          <w:p w14:paraId="2153B871" w14:textId="77777777" w:rsidR="00DD0B26" w:rsidRPr="008A5FE3" w:rsidRDefault="00DD0B26" w:rsidP="00A72AB5">
            <w:pPr>
              <w:spacing w:after="0"/>
              <w:jc w:val="center"/>
              <w:rPr>
                <w:szCs w:val="20"/>
              </w:rPr>
            </w:pPr>
          </w:p>
        </w:tc>
        <w:tc>
          <w:tcPr>
            <w:tcW w:w="1247" w:type="dxa"/>
            <w:noWrap/>
            <w:vAlign w:val="center"/>
          </w:tcPr>
          <w:p w14:paraId="23D78265" w14:textId="77777777" w:rsidR="00DD0B26" w:rsidRPr="008A5FE3" w:rsidRDefault="00DD0B26" w:rsidP="00A72AB5">
            <w:pPr>
              <w:spacing w:after="0"/>
              <w:jc w:val="center"/>
              <w:rPr>
                <w:szCs w:val="20"/>
              </w:rPr>
            </w:pPr>
          </w:p>
        </w:tc>
        <w:tc>
          <w:tcPr>
            <w:tcW w:w="1247" w:type="dxa"/>
            <w:noWrap/>
            <w:vAlign w:val="center"/>
          </w:tcPr>
          <w:p w14:paraId="1DB23123" w14:textId="77777777" w:rsidR="00DD0B26" w:rsidRPr="008A5FE3" w:rsidRDefault="00DD0B26" w:rsidP="00A72AB5">
            <w:pPr>
              <w:spacing w:after="0"/>
              <w:jc w:val="center"/>
              <w:rPr>
                <w:szCs w:val="20"/>
              </w:rPr>
            </w:pPr>
          </w:p>
        </w:tc>
        <w:tc>
          <w:tcPr>
            <w:tcW w:w="1247" w:type="dxa"/>
            <w:noWrap/>
            <w:vAlign w:val="center"/>
          </w:tcPr>
          <w:p w14:paraId="5813DA63" w14:textId="77777777" w:rsidR="00DD0B26" w:rsidRPr="008A5FE3" w:rsidRDefault="00DD0B26" w:rsidP="00A72AB5">
            <w:pPr>
              <w:spacing w:after="0"/>
              <w:jc w:val="center"/>
              <w:rPr>
                <w:szCs w:val="20"/>
              </w:rPr>
            </w:pPr>
          </w:p>
        </w:tc>
        <w:tc>
          <w:tcPr>
            <w:tcW w:w="1247" w:type="dxa"/>
            <w:noWrap/>
            <w:vAlign w:val="center"/>
          </w:tcPr>
          <w:p w14:paraId="0CADFD88" w14:textId="77777777" w:rsidR="00DD0B26" w:rsidRPr="008A5FE3" w:rsidRDefault="00DD0B26" w:rsidP="00A72AB5">
            <w:pPr>
              <w:spacing w:after="0"/>
              <w:jc w:val="center"/>
              <w:rPr>
                <w:szCs w:val="20"/>
              </w:rPr>
            </w:pPr>
          </w:p>
        </w:tc>
        <w:tc>
          <w:tcPr>
            <w:tcW w:w="1247" w:type="dxa"/>
            <w:noWrap/>
            <w:vAlign w:val="center"/>
          </w:tcPr>
          <w:p w14:paraId="09E3FDA9" w14:textId="77777777" w:rsidR="00DD0B26" w:rsidRPr="008A5FE3" w:rsidRDefault="00DD0B26" w:rsidP="00A72AB5">
            <w:pPr>
              <w:spacing w:after="0"/>
              <w:jc w:val="center"/>
              <w:rPr>
                <w:szCs w:val="20"/>
              </w:rPr>
            </w:pPr>
          </w:p>
        </w:tc>
      </w:tr>
      <w:tr w:rsidR="00DD0B26" w:rsidRPr="008A5FE3" w14:paraId="0FE22F94" w14:textId="77777777" w:rsidTr="00065BE2">
        <w:trPr>
          <w:trHeight w:val="288"/>
        </w:trPr>
        <w:tc>
          <w:tcPr>
            <w:tcW w:w="1135" w:type="dxa"/>
            <w:noWrap/>
            <w:vAlign w:val="center"/>
          </w:tcPr>
          <w:p w14:paraId="36051312" w14:textId="200ED9FD" w:rsidR="00DD0B26" w:rsidRPr="008A5FE3" w:rsidRDefault="00DD0B26" w:rsidP="00A72AB5">
            <w:pPr>
              <w:spacing w:after="0"/>
              <w:jc w:val="left"/>
              <w:rPr>
                <w:szCs w:val="20"/>
              </w:rPr>
            </w:pPr>
            <w:r w:rsidRPr="008A5FE3">
              <w:rPr>
                <w:szCs w:val="20"/>
              </w:rPr>
              <w:t>20140</w:t>
            </w:r>
          </w:p>
        </w:tc>
        <w:tc>
          <w:tcPr>
            <w:tcW w:w="1276" w:type="dxa"/>
            <w:noWrap/>
            <w:vAlign w:val="center"/>
          </w:tcPr>
          <w:p w14:paraId="7BB97852" w14:textId="4EC354CD" w:rsidR="00DD0B26" w:rsidRPr="008A5FE3" w:rsidRDefault="00DD0B26" w:rsidP="00A72AB5">
            <w:pPr>
              <w:spacing w:after="0"/>
              <w:jc w:val="center"/>
              <w:rPr>
                <w:szCs w:val="20"/>
              </w:rPr>
            </w:pPr>
            <w:r w:rsidRPr="008A5FE3">
              <w:rPr>
                <w:szCs w:val="20"/>
              </w:rPr>
              <w:t>X</w:t>
            </w:r>
          </w:p>
        </w:tc>
        <w:tc>
          <w:tcPr>
            <w:tcW w:w="1276" w:type="dxa"/>
            <w:noWrap/>
            <w:vAlign w:val="center"/>
          </w:tcPr>
          <w:p w14:paraId="1549D961" w14:textId="77777777" w:rsidR="00DD0B26" w:rsidRPr="008A5FE3" w:rsidRDefault="00DD0B26" w:rsidP="00A72AB5">
            <w:pPr>
              <w:spacing w:after="0"/>
              <w:jc w:val="center"/>
              <w:rPr>
                <w:szCs w:val="20"/>
              </w:rPr>
            </w:pPr>
          </w:p>
        </w:tc>
        <w:tc>
          <w:tcPr>
            <w:tcW w:w="1275" w:type="dxa"/>
            <w:noWrap/>
            <w:vAlign w:val="center"/>
          </w:tcPr>
          <w:p w14:paraId="4D250DD1" w14:textId="7D2F1680" w:rsidR="00DD0B26" w:rsidRPr="008A5FE3" w:rsidRDefault="00DD0B26" w:rsidP="00A72AB5">
            <w:pPr>
              <w:spacing w:after="0"/>
              <w:jc w:val="center"/>
              <w:rPr>
                <w:szCs w:val="20"/>
              </w:rPr>
            </w:pPr>
            <w:r w:rsidRPr="008A5FE3">
              <w:rPr>
                <w:szCs w:val="20"/>
              </w:rPr>
              <w:t>X</w:t>
            </w:r>
          </w:p>
        </w:tc>
        <w:tc>
          <w:tcPr>
            <w:tcW w:w="1276" w:type="dxa"/>
            <w:noWrap/>
            <w:vAlign w:val="center"/>
          </w:tcPr>
          <w:p w14:paraId="218FF1E1" w14:textId="77777777" w:rsidR="00DD0B26" w:rsidRPr="008A5FE3" w:rsidRDefault="00DD0B26" w:rsidP="00A72AB5">
            <w:pPr>
              <w:spacing w:after="0"/>
              <w:jc w:val="center"/>
              <w:rPr>
                <w:szCs w:val="20"/>
              </w:rPr>
            </w:pPr>
          </w:p>
        </w:tc>
        <w:tc>
          <w:tcPr>
            <w:tcW w:w="1276" w:type="dxa"/>
            <w:noWrap/>
            <w:vAlign w:val="center"/>
          </w:tcPr>
          <w:p w14:paraId="2A3F0E3F" w14:textId="77777777" w:rsidR="00DD0B26" w:rsidRPr="008A5FE3" w:rsidRDefault="00DD0B26" w:rsidP="00A72AB5">
            <w:pPr>
              <w:spacing w:after="0"/>
              <w:jc w:val="center"/>
              <w:rPr>
                <w:szCs w:val="20"/>
              </w:rPr>
            </w:pPr>
          </w:p>
        </w:tc>
        <w:tc>
          <w:tcPr>
            <w:tcW w:w="1101" w:type="dxa"/>
            <w:noWrap/>
            <w:vAlign w:val="center"/>
          </w:tcPr>
          <w:p w14:paraId="501241A1" w14:textId="77777777" w:rsidR="00DD0B26" w:rsidRPr="008A5FE3" w:rsidRDefault="00DD0B26" w:rsidP="00A72AB5">
            <w:pPr>
              <w:spacing w:after="0"/>
              <w:jc w:val="center"/>
              <w:rPr>
                <w:szCs w:val="20"/>
              </w:rPr>
            </w:pPr>
          </w:p>
        </w:tc>
        <w:tc>
          <w:tcPr>
            <w:tcW w:w="1247" w:type="dxa"/>
            <w:noWrap/>
            <w:vAlign w:val="center"/>
          </w:tcPr>
          <w:p w14:paraId="676CA6E9" w14:textId="77777777" w:rsidR="00DD0B26" w:rsidRPr="008A5FE3" w:rsidRDefault="00DD0B26" w:rsidP="00A72AB5">
            <w:pPr>
              <w:spacing w:after="0"/>
              <w:jc w:val="center"/>
              <w:rPr>
                <w:szCs w:val="20"/>
              </w:rPr>
            </w:pPr>
          </w:p>
        </w:tc>
        <w:tc>
          <w:tcPr>
            <w:tcW w:w="1247" w:type="dxa"/>
            <w:noWrap/>
            <w:vAlign w:val="center"/>
          </w:tcPr>
          <w:p w14:paraId="4E4C284A" w14:textId="77777777" w:rsidR="00DD0B26" w:rsidRPr="008A5FE3" w:rsidRDefault="00DD0B26" w:rsidP="00A72AB5">
            <w:pPr>
              <w:spacing w:after="0"/>
              <w:jc w:val="center"/>
              <w:rPr>
                <w:szCs w:val="20"/>
              </w:rPr>
            </w:pPr>
          </w:p>
        </w:tc>
        <w:tc>
          <w:tcPr>
            <w:tcW w:w="1247" w:type="dxa"/>
            <w:noWrap/>
            <w:vAlign w:val="center"/>
          </w:tcPr>
          <w:p w14:paraId="5AB26B15" w14:textId="77777777" w:rsidR="00DD0B26" w:rsidRPr="008A5FE3" w:rsidRDefault="00DD0B26" w:rsidP="00A72AB5">
            <w:pPr>
              <w:spacing w:after="0"/>
              <w:jc w:val="center"/>
              <w:rPr>
                <w:szCs w:val="20"/>
              </w:rPr>
            </w:pPr>
          </w:p>
        </w:tc>
        <w:tc>
          <w:tcPr>
            <w:tcW w:w="1247" w:type="dxa"/>
            <w:noWrap/>
            <w:vAlign w:val="center"/>
          </w:tcPr>
          <w:p w14:paraId="09C2FA6B" w14:textId="77777777" w:rsidR="00DD0B26" w:rsidRPr="008A5FE3" w:rsidRDefault="00DD0B26" w:rsidP="00A72AB5">
            <w:pPr>
              <w:spacing w:after="0"/>
              <w:jc w:val="center"/>
              <w:rPr>
                <w:szCs w:val="20"/>
              </w:rPr>
            </w:pPr>
          </w:p>
        </w:tc>
        <w:tc>
          <w:tcPr>
            <w:tcW w:w="1247" w:type="dxa"/>
            <w:noWrap/>
            <w:vAlign w:val="center"/>
          </w:tcPr>
          <w:p w14:paraId="180DA308" w14:textId="77777777" w:rsidR="00DD0B26" w:rsidRPr="008A5FE3" w:rsidRDefault="00DD0B26" w:rsidP="00A72AB5">
            <w:pPr>
              <w:spacing w:after="0"/>
              <w:jc w:val="center"/>
              <w:rPr>
                <w:szCs w:val="20"/>
              </w:rPr>
            </w:pPr>
          </w:p>
        </w:tc>
        <w:tc>
          <w:tcPr>
            <w:tcW w:w="1247" w:type="dxa"/>
            <w:noWrap/>
            <w:vAlign w:val="center"/>
          </w:tcPr>
          <w:p w14:paraId="5E341A4F" w14:textId="77777777" w:rsidR="00DD0B26" w:rsidRPr="008A5FE3" w:rsidRDefault="00DD0B26" w:rsidP="00A72AB5">
            <w:pPr>
              <w:spacing w:after="0"/>
              <w:jc w:val="center"/>
              <w:rPr>
                <w:szCs w:val="20"/>
              </w:rPr>
            </w:pPr>
          </w:p>
        </w:tc>
      </w:tr>
      <w:tr w:rsidR="00D1652D" w:rsidRPr="008A5FE3" w14:paraId="26D6E223" w14:textId="77777777" w:rsidTr="00065BE2">
        <w:trPr>
          <w:trHeight w:val="288"/>
        </w:trPr>
        <w:tc>
          <w:tcPr>
            <w:tcW w:w="1135" w:type="dxa"/>
            <w:noWrap/>
            <w:vAlign w:val="center"/>
          </w:tcPr>
          <w:p w14:paraId="11EB82BD" w14:textId="37F6B1B7" w:rsidR="00D1652D" w:rsidRPr="008A5FE3" w:rsidRDefault="00D1652D" w:rsidP="00A72AB5">
            <w:pPr>
              <w:spacing w:after="0"/>
              <w:jc w:val="left"/>
              <w:rPr>
                <w:szCs w:val="20"/>
              </w:rPr>
            </w:pPr>
            <w:r w:rsidRPr="008A5FE3">
              <w:rPr>
                <w:szCs w:val="20"/>
              </w:rPr>
              <w:t>20160</w:t>
            </w:r>
          </w:p>
        </w:tc>
        <w:tc>
          <w:tcPr>
            <w:tcW w:w="1276" w:type="dxa"/>
            <w:noWrap/>
            <w:vAlign w:val="center"/>
          </w:tcPr>
          <w:p w14:paraId="13035678" w14:textId="4A200F3C" w:rsidR="00D1652D" w:rsidRPr="008A5FE3" w:rsidRDefault="00D1652D" w:rsidP="00A72AB5">
            <w:pPr>
              <w:spacing w:after="0"/>
              <w:jc w:val="center"/>
              <w:rPr>
                <w:szCs w:val="20"/>
              </w:rPr>
            </w:pPr>
            <w:r w:rsidRPr="008A5FE3">
              <w:rPr>
                <w:szCs w:val="20"/>
              </w:rPr>
              <w:t>X</w:t>
            </w:r>
          </w:p>
        </w:tc>
        <w:tc>
          <w:tcPr>
            <w:tcW w:w="1276" w:type="dxa"/>
            <w:noWrap/>
            <w:vAlign w:val="center"/>
          </w:tcPr>
          <w:p w14:paraId="0218E9DA" w14:textId="77777777" w:rsidR="00D1652D" w:rsidRPr="008A5FE3" w:rsidRDefault="00D1652D" w:rsidP="00A72AB5">
            <w:pPr>
              <w:spacing w:after="0"/>
              <w:jc w:val="center"/>
              <w:rPr>
                <w:szCs w:val="20"/>
              </w:rPr>
            </w:pPr>
          </w:p>
        </w:tc>
        <w:tc>
          <w:tcPr>
            <w:tcW w:w="1275" w:type="dxa"/>
            <w:noWrap/>
            <w:vAlign w:val="center"/>
          </w:tcPr>
          <w:p w14:paraId="10D002C6" w14:textId="2264924B" w:rsidR="00D1652D" w:rsidRPr="008A5FE3" w:rsidRDefault="00D1652D" w:rsidP="00A72AB5">
            <w:pPr>
              <w:spacing w:after="0"/>
              <w:jc w:val="center"/>
              <w:rPr>
                <w:szCs w:val="20"/>
              </w:rPr>
            </w:pPr>
            <w:r w:rsidRPr="008A5FE3">
              <w:rPr>
                <w:szCs w:val="20"/>
              </w:rPr>
              <w:t>X</w:t>
            </w:r>
          </w:p>
        </w:tc>
        <w:tc>
          <w:tcPr>
            <w:tcW w:w="1276" w:type="dxa"/>
            <w:noWrap/>
            <w:vAlign w:val="center"/>
          </w:tcPr>
          <w:p w14:paraId="170730B7" w14:textId="77777777" w:rsidR="00D1652D" w:rsidRPr="008A5FE3" w:rsidRDefault="00D1652D" w:rsidP="00A72AB5">
            <w:pPr>
              <w:spacing w:after="0"/>
              <w:jc w:val="center"/>
              <w:rPr>
                <w:szCs w:val="20"/>
              </w:rPr>
            </w:pPr>
          </w:p>
        </w:tc>
        <w:tc>
          <w:tcPr>
            <w:tcW w:w="1276" w:type="dxa"/>
            <w:noWrap/>
            <w:vAlign w:val="center"/>
          </w:tcPr>
          <w:p w14:paraId="09E48B3D" w14:textId="77777777" w:rsidR="00D1652D" w:rsidRPr="008A5FE3" w:rsidRDefault="00D1652D" w:rsidP="00A72AB5">
            <w:pPr>
              <w:spacing w:after="0"/>
              <w:jc w:val="center"/>
              <w:rPr>
                <w:szCs w:val="20"/>
              </w:rPr>
            </w:pPr>
          </w:p>
        </w:tc>
        <w:tc>
          <w:tcPr>
            <w:tcW w:w="1101" w:type="dxa"/>
            <w:noWrap/>
            <w:vAlign w:val="center"/>
          </w:tcPr>
          <w:p w14:paraId="1FBE63D3" w14:textId="77777777" w:rsidR="00D1652D" w:rsidRPr="008A5FE3" w:rsidRDefault="00D1652D" w:rsidP="00A72AB5">
            <w:pPr>
              <w:spacing w:after="0"/>
              <w:jc w:val="center"/>
              <w:rPr>
                <w:szCs w:val="20"/>
              </w:rPr>
            </w:pPr>
          </w:p>
        </w:tc>
        <w:tc>
          <w:tcPr>
            <w:tcW w:w="1247" w:type="dxa"/>
            <w:noWrap/>
            <w:vAlign w:val="center"/>
          </w:tcPr>
          <w:p w14:paraId="66086620" w14:textId="77777777" w:rsidR="00D1652D" w:rsidRPr="008A5FE3" w:rsidRDefault="00D1652D" w:rsidP="00A72AB5">
            <w:pPr>
              <w:spacing w:after="0"/>
              <w:jc w:val="center"/>
              <w:rPr>
                <w:szCs w:val="20"/>
              </w:rPr>
            </w:pPr>
          </w:p>
        </w:tc>
        <w:tc>
          <w:tcPr>
            <w:tcW w:w="1247" w:type="dxa"/>
            <w:noWrap/>
            <w:vAlign w:val="center"/>
          </w:tcPr>
          <w:p w14:paraId="6B42B69C" w14:textId="77777777" w:rsidR="00D1652D" w:rsidRPr="008A5FE3" w:rsidRDefault="00D1652D" w:rsidP="00A72AB5">
            <w:pPr>
              <w:spacing w:after="0"/>
              <w:jc w:val="center"/>
              <w:rPr>
                <w:szCs w:val="20"/>
              </w:rPr>
            </w:pPr>
          </w:p>
        </w:tc>
        <w:tc>
          <w:tcPr>
            <w:tcW w:w="1247" w:type="dxa"/>
            <w:noWrap/>
            <w:vAlign w:val="center"/>
          </w:tcPr>
          <w:p w14:paraId="79646878" w14:textId="77777777" w:rsidR="00D1652D" w:rsidRPr="008A5FE3" w:rsidRDefault="00D1652D" w:rsidP="00A72AB5">
            <w:pPr>
              <w:spacing w:after="0"/>
              <w:jc w:val="center"/>
              <w:rPr>
                <w:szCs w:val="20"/>
              </w:rPr>
            </w:pPr>
          </w:p>
        </w:tc>
        <w:tc>
          <w:tcPr>
            <w:tcW w:w="1247" w:type="dxa"/>
            <w:noWrap/>
            <w:vAlign w:val="center"/>
          </w:tcPr>
          <w:p w14:paraId="1C08AFB8" w14:textId="77777777" w:rsidR="00D1652D" w:rsidRPr="008A5FE3" w:rsidRDefault="00D1652D" w:rsidP="00A72AB5">
            <w:pPr>
              <w:spacing w:after="0"/>
              <w:jc w:val="center"/>
              <w:rPr>
                <w:szCs w:val="20"/>
              </w:rPr>
            </w:pPr>
          </w:p>
        </w:tc>
        <w:tc>
          <w:tcPr>
            <w:tcW w:w="1247" w:type="dxa"/>
            <w:noWrap/>
            <w:vAlign w:val="center"/>
          </w:tcPr>
          <w:p w14:paraId="1449DD85" w14:textId="77777777" w:rsidR="00D1652D" w:rsidRPr="008A5FE3" w:rsidRDefault="00D1652D" w:rsidP="00A72AB5">
            <w:pPr>
              <w:spacing w:after="0"/>
              <w:jc w:val="center"/>
              <w:rPr>
                <w:szCs w:val="20"/>
              </w:rPr>
            </w:pPr>
          </w:p>
        </w:tc>
        <w:tc>
          <w:tcPr>
            <w:tcW w:w="1247" w:type="dxa"/>
            <w:noWrap/>
            <w:vAlign w:val="center"/>
          </w:tcPr>
          <w:p w14:paraId="70C3E937" w14:textId="77777777" w:rsidR="00D1652D" w:rsidRPr="008A5FE3" w:rsidRDefault="00D1652D" w:rsidP="00A72AB5">
            <w:pPr>
              <w:spacing w:after="0"/>
              <w:jc w:val="center"/>
              <w:rPr>
                <w:szCs w:val="20"/>
              </w:rPr>
            </w:pPr>
          </w:p>
        </w:tc>
      </w:tr>
      <w:tr w:rsidR="00190C43" w:rsidRPr="008A5FE3" w14:paraId="46FACA97" w14:textId="77777777" w:rsidTr="00065BE2">
        <w:trPr>
          <w:trHeight w:val="288"/>
        </w:trPr>
        <w:tc>
          <w:tcPr>
            <w:tcW w:w="1135" w:type="dxa"/>
            <w:noWrap/>
            <w:vAlign w:val="center"/>
          </w:tcPr>
          <w:p w14:paraId="6BE9EE51" w14:textId="09CC4EFA" w:rsidR="00190C43" w:rsidRPr="008A5FE3" w:rsidRDefault="00190C43" w:rsidP="00A72AB5">
            <w:pPr>
              <w:spacing w:after="0"/>
              <w:jc w:val="left"/>
              <w:rPr>
                <w:szCs w:val="20"/>
              </w:rPr>
            </w:pPr>
            <w:r w:rsidRPr="008A5FE3">
              <w:rPr>
                <w:szCs w:val="20"/>
              </w:rPr>
              <w:t>20170</w:t>
            </w:r>
          </w:p>
        </w:tc>
        <w:tc>
          <w:tcPr>
            <w:tcW w:w="1276" w:type="dxa"/>
            <w:noWrap/>
            <w:vAlign w:val="center"/>
          </w:tcPr>
          <w:p w14:paraId="086897FC" w14:textId="44DDDFBC" w:rsidR="00190C43" w:rsidRPr="008A5FE3" w:rsidRDefault="00190C43" w:rsidP="00A72AB5">
            <w:pPr>
              <w:spacing w:after="0"/>
              <w:jc w:val="center"/>
              <w:rPr>
                <w:szCs w:val="20"/>
              </w:rPr>
            </w:pPr>
            <w:r w:rsidRPr="008A5FE3">
              <w:rPr>
                <w:szCs w:val="20"/>
              </w:rPr>
              <w:t>X</w:t>
            </w:r>
          </w:p>
        </w:tc>
        <w:tc>
          <w:tcPr>
            <w:tcW w:w="1276" w:type="dxa"/>
            <w:noWrap/>
            <w:vAlign w:val="center"/>
          </w:tcPr>
          <w:p w14:paraId="2F9B4A15" w14:textId="77777777" w:rsidR="00190C43" w:rsidRPr="008A5FE3" w:rsidRDefault="00190C43" w:rsidP="00A72AB5">
            <w:pPr>
              <w:spacing w:after="0"/>
              <w:jc w:val="center"/>
              <w:rPr>
                <w:szCs w:val="20"/>
              </w:rPr>
            </w:pPr>
          </w:p>
        </w:tc>
        <w:tc>
          <w:tcPr>
            <w:tcW w:w="1275" w:type="dxa"/>
            <w:noWrap/>
            <w:vAlign w:val="center"/>
          </w:tcPr>
          <w:p w14:paraId="7375CF8F" w14:textId="2D36A5C9" w:rsidR="00190C43" w:rsidRPr="008A5FE3" w:rsidRDefault="00190C43" w:rsidP="00A72AB5">
            <w:pPr>
              <w:spacing w:after="0"/>
              <w:jc w:val="center"/>
              <w:rPr>
                <w:szCs w:val="20"/>
              </w:rPr>
            </w:pPr>
            <w:r w:rsidRPr="008A5FE3">
              <w:rPr>
                <w:szCs w:val="20"/>
              </w:rPr>
              <w:t>X</w:t>
            </w:r>
          </w:p>
        </w:tc>
        <w:tc>
          <w:tcPr>
            <w:tcW w:w="1276" w:type="dxa"/>
            <w:noWrap/>
            <w:vAlign w:val="center"/>
          </w:tcPr>
          <w:p w14:paraId="09A8892E" w14:textId="77777777" w:rsidR="00190C43" w:rsidRPr="008A5FE3" w:rsidRDefault="00190C43" w:rsidP="00A72AB5">
            <w:pPr>
              <w:spacing w:after="0"/>
              <w:jc w:val="center"/>
              <w:rPr>
                <w:szCs w:val="20"/>
              </w:rPr>
            </w:pPr>
          </w:p>
        </w:tc>
        <w:tc>
          <w:tcPr>
            <w:tcW w:w="1276" w:type="dxa"/>
            <w:noWrap/>
            <w:vAlign w:val="center"/>
          </w:tcPr>
          <w:p w14:paraId="21A3504D" w14:textId="77777777" w:rsidR="00190C43" w:rsidRPr="008A5FE3" w:rsidRDefault="00190C43" w:rsidP="00A72AB5">
            <w:pPr>
              <w:spacing w:after="0"/>
              <w:jc w:val="center"/>
              <w:rPr>
                <w:szCs w:val="20"/>
              </w:rPr>
            </w:pPr>
          </w:p>
        </w:tc>
        <w:tc>
          <w:tcPr>
            <w:tcW w:w="1101" w:type="dxa"/>
            <w:noWrap/>
            <w:vAlign w:val="center"/>
          </w:tcPr>
          <w:p w14:paraId="114C625B" w14:textId="77777777" w:rsidR="00190C43" w:rsidRPr="008A5FE3" w:rsidRDefault="00190C43" w:rsidP="00A72AB5">
            <w:pPr>
              <w:spacing w:after="0"/>
              <w:jc w:val="center"/>
              <w:rPr>
                <w:szCs w:val="20"/>
              </w:rPr>
            </w:pPr>
          </w:p>
        </w:tc>
        <w:tc>
          <w:tcPr>
            <w:tcW w:w="1247" w:type="dxa"/>
            <w:noWrap/>
            <w:vAlign w:val="center"/>
          </w:tcPr>
          <w:p w14:paraId="3A66025E" w14:textId="77777777" w:rsidR="00190C43" w:rsidRPr="008A5FE3" w:rsidRDefault="00190C43" w:rsidP="00A72AB5">
            <w:pPr>
              <w:spacing w:after="0"/>
              <w:jc w:val="center"/>
              <w:rPr>
                <w:szCs w:val="20"/>
              </w:rPr>
            </w:pPr>
          </w:p>
        </w:tc>
        <w:tc>
          <w:tcPr>
            <w:tcW w:w="1247" w:type="dxa"/>
            <w:noWrap/>
            <w:vAlign w:val="center"/>
          </w:tcPr>
          <w:p w14:paraId="7675AAA9" w14:textId="77777777" w:rsidR="00190C43" w:rsidRPr="008A5FE3" w:rsidRDefault="00190C43" w:rsidP="00A72AB5">
            <w:pPr>
              <w:spacing w:after="0"/>
              <w:jc w:val="center"/>
              <w:rPr>
                <w:szCs w:val="20"/>
              </w:rPr>
            </w:pPr>
          </w:p>
        </w:tc>
        <w:tc>
          <w:tcPr>
            <w:tcW w:w="1247" w:type="dxa"/>
            <w:noWrap/>
            <w:vAlign w:val="center"/>
          </w:tcPr>
          <w:p w14:paraId="1B20FF6C" w14:textId="77777777" w:rsidR="00190C43" w:rsidRPr="008A5FE3" w:rsidRDefault="00190C43" w:rsidP="00A72AB5">
            <w:pPr>
              <w:spacing w:after="0"/>
              <w:jc w:val="center"/>
              <w:rPr>
                <w:szCs w:val="20"/>
              </w:rPr>
            </w:pPr>
          </w:p>
        </w:tc>
        <w:tc>
          <w:tcPr>
            <w:tcW w:w="1247" w:type="dxa"/>
            <w:noWrap/>
            <w:vAlign w:val="center"/>
          </w:tcPr>
          <w:p w14:paraId="5BF3869C" w14:textId="77777777" w:rsidR="00190C43" w:rsidRPr="008A5FE3" w:rsidRDefault="00190C43" w:rsidP="00A72AB5">
            <w:pPr>
              <w:spacing w:after="0"/>
              <w:jc w:val="center"/>
              <w:rPr>
                <w:szCs w:val="20"/>
              </w:rPr>
            </w:pPr>
          </w:p>
        </w:tc>
        <w:tc>
          <w:tcPr>
            <w:tcW w:w="1247" w:type="dxa"/>
            <w:noWrap/>
            <w:vAlign w:val="center"/>
          </w:tcPr>
          <w:p w14:paraId="287FE73D" w14:textId="77777777" w:rsidR="00190C43" w:rsidRPr="008A5FE3" w:rsidRDefault="00190C43" w:rsidP="00A72AB5">
            <w:pPr>
              <w:spacing w:after="0"/>
              <w:jc w:val="center"/>
              <w:rPr>
                <w:szCs w:val="20"/>
              </w:rPr>
            </w:pPr>
          </w:p>
        </w:tc>
        <w:tc>
          <w:tcPr>
            <w:tcW w:w="1247" w:type="dxa"/>
            <w:noWrap/>
            <w:vAlign w:val="center"/>
          </w:tcPr>
          <w:p w14:paraId="4DD6DD76" w14:textId="77777777" w:rsidR="00190C43" w:rsidRPr="008A5FE3" w:rsidRDefault="00190C43" w:rsidP="00A72AB5">
            <w:pPr>
              <w:spacing w:after="0"/>
              <w:jc w:val="center"/>
              <w:rPr>
                <w:szCs w:val="20"/>
              </w:rPr>
            </w:pPr>
          </w:p>
        </w:tc>
      </w:tr>
      <w:tr w:rsidR="00190C43" w:rsidRPr="008A5FE3" w14:paraId="5FFD0D65" w14:textId="77777777" w:rsidTr="00065BE2">
        <w:trPr>
          <w:trHeight w:val="288"/>
        </w:trPr>
        <w:tc>
          <w:tcPr>
            <w:tcW w:w="1135" w:type="dxa"/>
            <w:noWrap/>
            <w:vAlign w:val="center"/>
          </w:tcPr>
          <w:p w14:paraId="40BD0397" w14:textId="5F7EA6A9" w:rsidR="00190C43" w:rsidRPr="008A5FE3" w:rsidRDefault="00190C43" w:rsidP="00A72AB5">
            <w:pPr>
              <w:spacing w:after="0"/>
              <w:jc w:val="left"/>
              <w:rPr>
                <w:szCs w:val="20"/>
              </w:rPr>
            </w:pPr>
            <w:r w:rsidRPr="008A5FE3">
              <w:rPr>
                <w:szCs w:val="20"/>
              </w:rPr>
              <w:t>20180</w:t>
            </w:r>
          </w:p>
        </w:tc>
        <w:tc>
          <w:tcPr>
            <w:tcW w:w="1276" w:type="dxa"/>
            <w:noWrap/>
            <w:vAlign w:val="center"/>
          </w:tcPr>
          <w:p w14:paraId="2E3F7E37" w14:textId="127F1E30" w:rsidR="00190C43" w:rsidRPr="008A5FE3" w:rsidRDefault="00190C43" w:rsidP="00A72AB5">
            <w:pPr>
              <w:spacing w:after="0"/>
              <w:jc w:val="center"/>
              <w:rPr>
                <w:szCs w:val="20"/>
              </w:rPr>
            </w:pPr>
            <w:r w:rsidRPr="008A5FE3">
              <w:rPr>
                <w:szCs w:val="20"/>
              </w:rPr>
              <w:t>X</w:t>
            </w:r>
          </w:p>
        </w:tc>
        <w:tc>
          <w:tcPr>
            <w:tcW w:w="1276" w:type="dxa"/>
            <w:noWrap/>
            <w:vAlign w:val="center"/>
          </w:tcPr>
          <w:p w14:paraId="54D9CCF6" w14:textId="77777777" w:rsidR="00190C43" w:rsidRPr="008A5FE3" w:rsidRDefault="00190C43" w:rsidP="00A72AB5">
            <w:pPr>
              <w:spacing w:after="0"/>
              <w:jc w:val="center"/>
              <w:rPr>
                <w:szCs w:val="20"/>
              </w:rPr>
            </w:pPr>
          </w:p>
        </w:tc>
        <w:tc>
          <w:tcPr>
            <w:tcW w:w="1275" w:type="dxa"/>
            <w:noWrap/>
            <w:vAlign w:val="center"/>
          </w:tcPr>
          <w:p w14:paraId="4298D00F" w14:textId="74FD3C56" w:rsidR="00190C43" w:rsidRPr="008A5FE3" w:rsidRDefault="00190C43" w:rsidP="00A72AB5">
            <w:pPr>
              <w:spacing w:after="0"/>
              <w:jc w:val="center"/>
              <w:rPr>
                <w:szCs w:val="20"/>
              </w:rPr>
            </w:pPr>
            <w:r w:rsidRPr="008A5FE3">
              <w:rPr>
                <w:szCs w:val="20"/>
              </w:rPr>
              <w:t>X</w:t>
            </w:r>
          </w:p>
        </w:tc>
        <w:tc>
          <w:tcPr>
            <w:tcW w:w="1276" w:type="dxa"/>
            <w:noWrap/>
            <w:vAlign w:val="center"/>
          </w:tcPr>
          <w:p w14:paraId="7B72AF5B" w14:textId="77777777" w:rsidR="00190C43" w:rsidRPr="008A5FE3" w:rsidRDefault="00190C43" w:rsidP="00A72AB5">
            <w:pPr>
              <w:spacing w:after="0"/>
              <w:jc w:val="center"/>
              <w:rPr>
                <w:szCs w:val="20"/>
              </w:rPr>
            </w:pPr>
          </w:p>
        </w:tc>
        <w:tc>
          <w:tcPr>
            <w:tcW w:w="1276" w:type="dxa"/>
            <w:noWrap/>
            <w:vAlign w:val="center"/>
          </w:tcPr>
          <w:p w14:paraId="79BE2313" w14:textId="77777777" w:rsidR="00190C43" w:rsidRPr="008A5FE3" w:rsidRDefault="00190C43" w:rsidP="00A72AB5">
            <w:pPr>
              <w:spacing w:after="0"/>
              <w:jc w:val="center"/>
              <w:rPr>
                <w:szCs w:val="20"/>
              </w:rPr>
            </w:pPr>
          </w:p>
        </w:tc>
        <w:tc>
          <w:tcPr>
            <w:tcW w:w="1101" w:type="dxa"/>
            <w:noWrap/>
            <w:vAlign w:val="center"/>
          </w:tcPr>
          <w:p w14:paraId="0E549B33" w14:textId="77777777" w:rsidR="00190C43" w:rsidRPr="008A5FE3" w:rsidRDefault="00190C43" w:rsidP="00A72AB5">
            <w:pPr>
              <w:spacing w:after="0"/>
              <w:jc w:val="center"/>
              <w:rPr>
                <w:szCs w:val="20"/>
              </w:rPr>
            </w:pPr>
          </w:p>
        </w:tc>
        <w:tc>
          <w:tcPr>
            <w:tcW w:w="1247" w:type="dxa"/>
            <w:noWrap/>
            <w:vAlign w:val="center"/>
          </w:tcPr>
          <w:p w14:paraId="5ED29A6A" w14:textId="77777777" w:rsidR="00190C43" w:rsidRPr="008A5FE3" w:rsidRDefault="00190C43" w:rsidP="00A72AB5">
            <w:pPr>
              <w:spacing w:after="0"/>
              <w:jc w:val="center"/>
              <w:rPr>
                <w:szCs w:val="20"/>
              </w:rPr>
            </w:pPr>
          </w:p>
        </w:tc>
        <w:tc>
          <w:tcPr>
            <w:tcW w:w="1247" w:type="dxa"/>
            <w:noWrap/>
            <w:vAlign w:val="center"/>
          </w:tcPr>
          <w:p w14:paraId="507AB8C3" w14:textId="77777777" w:rsidR="00190C43" w:rsidRPr="008A5FE3" w:rsidRDefault="00190C43" w:rsidP="00A72AB5">
            <w:pPr>
              <w:spacing w:after="0"/>
              <w:jc w:val="center"/>
              <w:rPr>
                <w:szCs w:val="20"/>
              </w:rPr>
            </w:pPr>
          </w:p>
        </w:tc>
        <w:tc>
          <w:tcPr>
            <w:tcW w:w="1247" w:type="dxa"/>
            <w:noWrap/>
            <w:vAlign w:val="center"/>
          </w:tcPr>
          <w:p w14:paraId="0F0EEC08" w14:textId="77777777" w:rsidR="00190C43" w:rsidRPr="008A5FE3" w:rsidRDefault="00190C43" w:rsidP="00A72AB5">
            <w:pPr>
              <w:spacing w:after="0"/>
              <w:jc w:val="center"/>
              <w:rPr>
                <w:szCs w:val="20"/>
              </w:rPr>
            </w:pPr>
          </w:p>
        </w:tc>
        <w:tc>
          <w:tcPr>
            <w:tcW w:w="1247" w:type="dxa"/>
            <w:noWrap/>
            <w:vAlign w:val="center"/>
          </w:tcPr>
          <w:p w14:paraId="4A81A48E" w14:textId="77777777" w:rsidR="00190C43" w:rsidRPr="008A5FE3" w:rsidRDefault="00190C43" w:rsidP="00A72AB5">
            <w:pPr>
              <w:spacing w:after="0"/>
              <w:jc w:val="center"/>
              <w:rPr>
                <w:szCs w:val="20"/>
              </w:rPr>
            </w:pPr>
          </w:p>
        </w:tc>
        <w:tc>
          <w:tcPr>
            <w:tcW w:w="1247" w:type="dxa"/>
            <w:noWrap/>
            <w:vAlign w:val="center"/>
          </w:tcPr>
          <w:p w14:paraId="6A92B785" w14:textId="77777777" w:rsidR="00190C43" w:rsidRPr="008A5FE3" w:rsidRDefault="00190C43" w:rsidP="00A72AB5">
            <w:pPr>
              <w:spacing w:after="0"/>
              <w:jc w:val="center"/>
              <w:rPr>
                <w:szCs w:val="20"/>
              </w:rPr>
            </w:pPr>
          </w:p>
        </w:tc>
        <w:tc>
          <w:tcPr>
            <w:tcW w:w="1247" w:type="dxa"/>
            <w:noWrap/>
            <w:vAlign w:val="center"/>
          </w:tcPr>
          <w:p w14:paraId="199764A7" w14:textId="77777777" w:rsidR="00190C43" w:rsidRPr="008A5FE3" w:rsidRDefault="00190C43" w:rsidP="00A72AB5">
            <w:pPr>
              <w:spacing w:after="0"/>
              <w:jc w:val="center"/>
              <w:rPr>
                <w:szCs w:val="20"/>
              </w:rPr>
            </w:pPr>
          </w:p>
        </w:tc>
      </w:tr>
      <w:tr w:rsidR="004D4F01" w:rsidRPr="008A5FE3" w14:paraId="76F7AD99" w14:textId="77777777" w:rsidTr="00065BE2">
        <w:trPr>
          <w:trHeight w:val="288"/>
        </w:trPr>
        <w:tc>
          <w:tcPr>
            <w:tcW w:w="1135" w:type="dxa"/>
            <w:noWrap/>
            <w:vAlign w:val="center"/>
          </w:tcPr>
          <w:p w14:paraId="62975DAB" w14:textId="1F40511F" w:rsidR="004D4F01" w:rsidRPr="008A5FE3" w:rsidRDefault="004D4F01" w:rsidP="00A72AB5">
            <w:pPr>
              <w:spacing w:after="0"/>
              <w:jc w:val="left"/>
              <w:rPr>
                <w:szCs w:val="20"/>
              </w:rPr>
            </w:pPr>
            <w:r w:rsidRPr="008A5FE3">
              <w:rPr>
                <w:szCs w:val="20"/>
              </w:rPr>
              <w:t>20190</w:t>
            </w:r>
          </w:p>
        </w:tc>
        <w:tc>
          <w:tcPr>
            <w:tcW w:w="1276" w:type="dxa"/>
            <w:noWrap/>
            <w:vAlign w:val="center"/>
          </w:tcPr>
          <w:p w14:paraId="63F1492D" w14:textId="0DD3C1FD" w:rsidR="004D4F01" w:rsidRPr="008A5FE3" w:rsidRDefault="004D4F01" w:rsidP="00A72AB5">
            <w:pPr>
              <w:spacing w:after="0"/>
              <w:jc w:val="center"/>
              <w:rPr>
                <w:szCs w:val="20"/>
              </w:rPr>
            </w:pPr>
            <w:r w:rsidRPr="008A5FE3">
              <w:rPr>
                <w:szCs w:val="20"/>
              </w:rPr>
              <w:t>X</w:t>
            </w:r>
          </w:p>
        </w:tc>
        <w:tc>
          <w:tcPr>
            <w:tcW w:w="1276" w:type="dxa"/>
            <w:noWrap/>
            <w:vAlign w:val="center"/>
          </w:tcPr>
          <w:p w14:paraId="3A913E4E" w14:textId="77777777" w:rsidR="004D4F01" w:rsidRPr="008A5FE3" w:rsidRDefault="004D4F01" w:rsidP="00A72AB5">
            <w:pPr>
              <w:spacing w:after="0"/>
              <w:jc w:val="center"/>
              <w:rPr>
                <w:szCs w:val="20"/>
              </w:rPr>
            </w:pPr>
          </w:p>
        </w:tc>
        <w:tc>
          <w:tcPr>
            <w:tcW w:w="1275" w:type="dxa"/>
            <w:noWrap/>
            <w:vAlign w:val="center"/>
          </w:tcPr>
          <w:p w14:paraId="711012F2" w14:textId="0FC5BAD7" w:rsidR="004D4F01" w:rsidRPr="008A5FE3" w:rsidRDefault="004D4F01" w:rsidP="00A72AB5">
            <w:pPr>
              <w:spacing w:after="0"/>
              <w:jc w:val="center"/>
              <w:rPr>
                <w:szCs w:val="20"/>
              </w:rPr>
            </w:pPr>
            <w:r w:rsidRPr="008A5FE3">
              <w:rPr>
                <w:szCs w:val="20"/>
              </w:rPr>
              <w:t>X</w:t>
            </w:r>
          </w:p>
        </w:tc>
        <w:tc>
          <w:tcPr>
            <w:tcW w:w="1276" w:type="dxa"/>
            <w:noWrap/>
            <w:vAlign w:val="center"/>
          </w:tcPr>
          <w:p w14:paraId="10B3BB3D" w14:textId="77777777" w:rsidR="004D4F01" w:rsidRPr="008A5FE3" w:rsidRDefault="004D4F01" w:rsidP="00A72AB5">
            <w:pPr>
              <w:spacing w:after="0"/>
              <w:jc w:val="center"/>
              <w:rPr>
                <w:szCs w:val="20"/>
              </w:rPr>
            </w:pPr>
          </w:p>
        </w:tc>
        <w:tc>
          <w:tcPr>
            <w:tcW w:w="1276" w:type="dxa"/>
            <w:noWrap/>
            <w:vAlign w:val="center"/>
          </w:tcPr>
          <w:p w14:paraId="5A22C73C" w14:textId="77777777" w:rsidR="004D4F01" w:rsidRPr="008A5FE3" w:rsidRDefault="004D4F01" w:rsidP="00A72AB5">
            <w:pPr>
              <w:spacing w:after="0"/>
              <w:jc w:val="center"/>
              <w:rPr>
                <w:szCs w:val="20"/>
              </w:rPr>
            </w:pPr>
          </w:p>
        </w:tc>
        <w:tc>
          <w:tcPr>
            <w:tcW w:w="1101" w:type="dxa"/>
            <w:noWrap/>
            <w:vAlign w:val="center"/>
          </w:tcPr>
          <w:p w14:paraId="03422BDB" w14:textId="77777777" w:rsidR="004D4F01" w:rsidRPr="008A5FE3" w:rsidRDefault="004D4F01" w:rsidP="00A72AB5">
            <w:pPr>
              <w:spacing w:after="0"/>
              <w:jc w:val="center"/>
              <w:rPr>
                <w:szCs w:val="20"/>
              </w:rPr>
            </w:pPr>
          </w:p>
        </w:tc>
        <w:tc>
          <w:tcPr>
            <w:tcW w:w="1247" w:type="dxa"/>
            <w:noWrap/>
            <w:vAlign w:val="center"/>
          </w:tcPr>
          <w:p w14:paraId="1C9928FB" w14:textId="77777777" w:rsidR="004D4F01" w:rsidRPr="008A5FE3" w:rsidRDefault="004D4F01" w:rsidP="00A72AB5">
            <w:pPr>
              <w:spacing w:after="0"/>
              <w:jc w:val="center"/>
              <w:rPr>
                <w:szCs w:val="20"/>
              </w:rPr>
            </w:pPr>
          </w:p>
        </w:tc>
        <w:tc>
          <w:tcPr>
            <w:tcW w:w="1247" w:type="dxa"/>
            <w:noWrap/>
            <w:vAlign w:val="center"/>
          </w:tcPr>
          <w:p w14:paraId="3AC5F669" w14:textId="77777777" w:rsidR="004D4F01" w:rsidRPr="008A5FE3" w:rsidRDefault="004D4F01" w:rsidP="00A72AB5">
            <w:pPr>
              <w:spacing w:after="0"/>
              <w:jc w:val="center"/>
              <w:rPr>
                <w:szCs w:val="20"/>
              </w:rPr>
            </w:pPr>
          </w:p>
        </w:tc>
        <w:tc>
          <w:tcPr>
            <w:tcW w:w="1247" w:type="dxa"/>
            <w:noWrap/>
            <w:vAlign w:val="center"/>
          </w:tcPr>
          <w:p w14:paraId="578AE0BA" w14:textId="77777777" w:rsidR="004D4F01" w:rsidRPr="008A5FE3" w:rsidRDefault="004D4F01" w:rsidP="00A72AB5">
            <w:pPr>
              <w:spacing w:after="0"/>
              <w:jc w:val="center"/>
              <w:rPr>
                <w:szCs w:val="20"/>
              </w:rPr>
            </w:pPr>
          </w:p>
        </w:tc>
        <w:tc>
          <w:tcPr>
            <w:tcW w:w="1247" w:type="dxa"/>
            <w:noWrap/>
            <w:vAlign w:val="center"/>
          </w:tcPr>
          <w:p w14:paraId="05DC1D76" w14:textId="77777777" w:rsidR="004D4F01" w:rsidRPr="008A5FE3" w:rsidRDefault="004D4F01" w:rsidP="00A72AB5">
            <w:pPr>
              <w:spacing w:after="0"/>
              <w:jc w:val="center"/>
              <w:rPr>
                <w:szCs w:val="20"/>
              </w:rPr>
            </w:pPr>
          </w:p>
        </w:tc>
        <w:tc>
          <w:tcPr>
            <w:tcW w:w="1247" w:type="dxa"/>
            <w:noWrap/>
            <w:vAlign w:val="center"/>
          </w:tcPr>
          <w:p w14:paraId="6862DBD5" w14:textId="77777777" w:rsidR="004D4F01" w:rsidRPr="008A5FE3" w:rsidRDefault="004D4F01" w:rsidP="00A72AB5">
            <w:pPr>
              <w:spacing w:after="0"/>
              <w:jc w:val="center"/>
              <w:rPr>
                <w:szCs w:val="20"/>
              </w:rPr>
            </w:pPr>
          </w:p>
        </w:tc>
        <w:tc>
          <w:tcPr>
            <w:tcW w:w="1247" w:type="dxa"/>
            <w:noWrap/>
            <w:vAlign w:val="center"/>
          </w:tcPr>
          <w:p w14:paraId="33985B6A" w14:textId="77777777" w:rsidR="004D4F01" w:rsidRPr="008A5FE3" w:rsidRDefault="004D4F01" w:rsidP="00A72AB5">
            <w:pPr>
              <w:spacing w:after="0"/>
              <w:jc w:val="center"/>
              <w:rPr>
                <w:szCs w:val="20"/>
              </w:rPr>
            </w:pPr>
          </w:p>
        </w:tc>
      </w:tr>
      <w:tr w:rsidR="004D4F01" w:rsidRPr="008A5FE3" w14:paraId="0CCF20A2" w14:textId="77777777" w:rsidTr="00065BE2">
        <w:trPr>
          <w:trHeight w:val="288"/>
        </w:trPr>
        <w:tc>
          <w:tcPr>
            <w:tcW w:w="1135" w:type="dxa"/>
            <w:noWrap/>
            <w:vAlign w:val="center"/>
          </w:tcPr>
          <w:p w14:paraId="4A1749A4" w14:textId="450B0801" w:rsidR="004D4F01" w:rsidRPr="008A5FE3" w:rsidRDefault="004D4F01" w:rsidP="00A72AB5">
            <w:pPr>
              <w:spacing w:after="0"/>
              <w:jc w:val="left"/>
              <w:rPr>
                <w:szCs w:val="20"/>
              </w:rPr>
            </w:pPr>
            <w:r w:rsidRPr="008A5FE3">
              <w:rPr>
                <w:szCs w:val="20"/>
              </w:rPr>
              <w:t>20200</w:t>
            </w:r>
          </w:p>
        </w:tc>
        <w:tc>
          <w:tcPr>
            <w:tcW w:w="1276" w:type="dxa"/>
            <w:noWrap/>
            <w:vAlign w:val="center"/>
          </w:tcPr>
          <w:p w14:paraId="7A70EFDE" w14:textId="2F9D78DD" w:rsidR="004D4F01" w:rsidRPr="008A5FE3" w:rsidRDefault="004D4F01" w:rsidP="00A72AB5">
            <w:pPr>
              <w:spacing w:after="0"/>
              <w:jc w:val="center"/>
              <w:rPr>
                <w:szCs w:val="20"/>
              </w:rPr>
            </w:pPr>
            <w:r w:rsidRPr="008A5FE3">
              <w:rPr>
                <w:szCs w:val="20"/>
              </w:rPr>
              <w:t>X</w:t>
            </w:r>
          </w:p>
        </w:tc>
        <w:tc>
          <w:tcPr>
            <w:tcW w:w="1276" w:type="dxa"/>
            <w:noWrap/>
            <w:vAlign w:val="center"/>
          </w:tcPr>
          <w:p w14:paraId="59AF08F0" w14:textId="77777777" w:rsidR="004D4F01" w:rsidRPr="008A5FE3" w:rsidRDefault="004D4F01" w:rsidP="00A72AB5">
            <w:pPr>
              <w:spacing w:after="0"/>
              <w:jc w:val="center"/>
              <w:rPr>
                <w:szCs w:val="20"/>
              </w:rPr>
            </w:pPr>
          </w:p>
        </w:tc>
        <w:tc>
          <w:tcPr>
            <w:tcW w:w="1275" w:type="dxa"/>
            <w:noWrap/>
            <w:vAlign w:val="center"/>
          </w:tcPr>
          <w:p w14:paraId="2AF6D19B" w14:textId="473276F3" w:rsidR="004D4F01" w:rsidRPr="008A5FE3" w:rsidRDefault="004D4F01" w:rsidP="00A72AB5">
            <w:pPr>
              <w:spacing w:after="0"/>
              <w:jc w:val="center"/>
              <w:rPr>
                <w:szCs w:val="20"/>
              </w:rPr>
            </w:pPr>
            <w:r w:rsidRPr="008A5FE3">
              <w:rPr>
                <w:szCs w:val="20"/>
              </w:rPr>
              <w:t>X</w:t>
            </w:r>
          </w:p>
        </w:tc>
        <w:tc>
          <w:tcPr>
            <w:tcW w:w="1276" w:type="dxa"/>
            <w:noWrap/>
            <w:vAlign w:val="center"/>
          </w:tcPr>
          <w:p w14:paraId="59D3E8CB" w14:textId="77777777" w:rsidR="004D4F01" w:rsidRPr="008A5FE3" w:rsidRDefault="004D4F01" w:rsidP="00A72AB5">
            <w:pPr>
              <w:spacing w:after="0"/>
              <w:jc w:val="center"/>
              <w:rPr>
                <w:szCs w:val="20"/>
              </w:rPr>
            </w:pPr>
          </w:p>
        </w:tc>
        <w:tc>
          <w:tcPr>
            <w:tcW w:w="1276" w:type="dxa"/>
            <w:noWrap/>
            <w:vAlign w:val="center"/>
          </w:tcPr>
          <w:p w14:paraId="3196AA82" w14:textId="77777777" w:rsidR="004D4F01" w:rsidRPr="008A5FE3" w:rsidRDefault="004D4F01" w:rsidP="00A72AB5">
            <w:pPr>
              <w:spacing w:after="0"/>
              <w:jc w:val="center"/>
              <w:rPr>
                <w:szCs w:val="20"/>
              </w:rPr>
            </w:pPr>
          </w:p>
        </w:tc>
        <w:tc>
          <w:tcPr>
            <w:tcW w:w="1101" w:type="dxa"/>
            <w:noWrap/>
            <w:vAlign w:val="center"/>
          </w:tcPr>
          <w:p w14:paraId="7C18133E" w14:textId="77777777" w:rsidR="004D4F01" w:rsidRPr="008A5FE3" w:rsidRDefault="004D4F01" w:rsidP="00A72AB5">
            <w:pPr>
              <w:spacing w:after="0"/>
              <w:jc w:val="center"/>
              <w:rPr>
                <w:szCs w:val="20"/>
              </w:rPr>
            </w:pPr>
          </w:p>
        </w:tc>
        <w:tc>
          <w:tcPr>
            <w:tcW w:w="1247" w:type="dxa"/>
            <w:noWrap/>
            <w:vAlign w:val="center"/>
          </w:tcPr>
          <w:p w14:paraId="42A71F72" w14:textId="77777777" w:rsidR="004D4F01" w:rsidRPr="008A5FE3" w:rsidRDefault="004D4F01" w:rsidP="00A72AB5">
            <w:pPr>
              <w:spacing w:after="0"/>
              <w:jc w:val="center"/>
              <w:rPr>
                <w:szCs w:val="20"/>
              </w:rPr>
            </w:pPr>
          </w:p>
        </w:tc>
        <w:tc>
          <w:tcPr>
            <w:tcW w:w="1247" w:type="dxa"/>
            <w:noWrap/>
            <w:vAlign w:val="center"/>
          </w:tcPr>
          <w:p w14:paraId="206E1DE0" w14:textId="77777777" w:rsidR="004D4F01" w:rsidRPr="008A5FE3" w:rsidRDefault="004D4F01" w:rsidP="00A72AB5">
            <w:pPr>
              <w:spacing w:after="0"/>
              <w:jc w:val="center"/>
              <w:rPr>
                <w:szCs w:val="20"/>
              </w:rPr>
            </w:pPr>
          </w:p>
        </w:tc>
        <w:tc>
          <w:tcPr>
            <w:tcW w:w="1247" w:type="dxa"/>
            <w:noWrap/>
            <w:vAlign w:val="center"/>
          </w:tcPr>
          <w:p w14:paraId="3B7CDC76" w14:textId="77777777" w:rsidR="004D4F01" w:rsidRPr="008A5FE3" w:rsidRDefault="004D4F01" w:rsidP="00A72AB5">
            <w:pPr>
              <w:spacing w:after="0"/>
              <w:jc w:val="center"/>
              <w:rPr>
                <w:szCs w:val="20"/>
              </w:rPr>
            </w:pPr>
          </w:p>
        </w:tc>
        <w:tc>
          <w:tcPr>
            <w:tcW w:w="1247" w:type="dxa"/>
            <w:noWrap/>
            <w:vAlign w:val="center"/>
          </w:tcPr>
          <w:p w14:paraId="40227CA6" w14:textId="77777777" w:rsidR="004D4F01" w:rsidRPr="008A5FE3" w:rsidRDefault="004D4F01" w:rsidP="00A72AB5">
            <w:pPr>
              <w:spacing w:after="0"/>
              <w:jc w:val="center"/>
              <w:rPr>
                <w:szCs w:val="20"/>
              </w:rPr>
            </w:pPr>
          </w:p>
        </w:tc>
        <w:tc>
          <w:tcPr>
            <w:tcW w:w="1247" w:type="dxa"/>
            <w:noWrap/>
            <w:vAlign w:val="center"/>
          </w:tcPr>
          <w:p w14:paraId="0614C7B9" w14:textId="77777777" w:rsidR="004D4F01" w:rsidRPr="008A5FE3" w:rsidRDefault="004D4F01" w:rsidP="00A72AB5">
            <w:pPr>
              <w:spacing w:after="0"/>
              <w:jc w:val="center"/>
              <w:rPr>
                <w:szCs w:val="20"/>
              </w:rPr>
            </w:pPr>
          </w:p>
        </w:tc>
        <w:tc>
          <w:tcPr>
            <w:tcW w:w="1247" w:type="dxa"/>
            <w:noWrap/>
            <w:vAlign w:val="center"/>
          </w:tcPr>
          <w:p w14:paraId="663EA865" w14:textId="77777777" w:rsidR="004D4F01" w:rsidRPr="008A5FE3" w:rsidRDefault="004D4F01" w:rsidP="00A72AB5">
            <w:pPr>
              <w:spacing w:after="0"/>
              <w:jc w:val="center"/>
              <w:rPr>
                <w:szCs w:val="20"/>
              </w:rPr>
            </w:pPr>
          </w:p>
        </w:tc>
      </w:tr>
      <w:tr w:rsidR="004D4F01" w:rsidRPr="008A5FE3" w14:paraId="01509048" w14:textId="77777777" w:rsidTr="00065BE2">
        <w:trPr>
          <w:trHeight w:val="288"/>
        </w:trPr>
        <w:tc>
          <w:tcPr>
            <w:tcW w:w="1135" w:type="dxa"/>
            <w:noWrap/>
            <w:vAlign w:val="center"/>
          </w:tcPr>
          <w:p w14:paraId="71EDA2C6" w14:textId="509A3C9C" w:rsidR="004D4F01" w:rsidRPr="008A5FE3" w:rsidRDefault="004D4F01" w:rsidP="00A72AB5">
            <w:pPr>
              <w:spacing w:after="0"/>
              <w:jc w:val="left"/>
              <w:rPr>
                <w:szCs w:val="20"/>
              </w:rPr>
            </w:pPr>
            <w:r w:rsidRPr="008A5FE3">
              <w:rPr>
                <w:szCs w:val="20"/>
              </w:rPr>
              <w:t>20210</w:t>
            </w:r>
          </w:p>
        </w:tc>
        <w:tc>
          <w:tcPr>
            <w:tcW w:w="1276" w:type="dxa"/>
            <w:noWrap/>
            <w:vAlign w:val="center"/>
          </w:tcPr>
          <w:p w14:paraId="448A8C20" w14:textId="760A18BF" w:rsidR="004D4F01" w:rsidRPr="008A5FE3" w:rsidRDefault="004D4F01" w:rsidP="00A72AB5">
            <w:pPr>
              <w:spacing w:after="0"/>
              <w:jc w:val="center"/>
              <w:rPr>
                <w:szCs w:val="20"/>
              </w:rPr>
            </w:pPr>
            <w:r w:rsidRPr="008A5FE3">
              <w:rPr>
                <w:szCs w:val="20"/>
              </w:rPr>
              <w:t>X</w:t>
            </w:r>
          </w:p>
        </w:tc>
        <w:tc>
          <w:tcPr>
            <w:tcW w:w="1276" w:type="dxa"/>
            <w:noWrap/>
            <w:vAlign w:val="center"/>
          </w:tcPr>
          <w:p w14:paraId="122E8DC1" w14:textId="77777777" w:rsidR="004D4F01" w:rsidRPr="008A5FE3" w:rsidRDefault="004D4F01" w:rsidP="00A72AB5">
            <w:pPr>
              <w:spacing w:after="0"/>
              <w:jc w:val="center"/>
              <w:rPr>
                <w:szCs w:val="20"/>
              </w:rPr>
            </w:pPr>
          </w:p>
        </w:tc>
        <w:tc>
          <w:tcPr>
            <w:tcW w:w="1275" w:type="dxa"/>
            <w:noWrap/>
            <w:vAlign w:val="center"/>
          </w:tcPr>
          <w:p w14:paraId="1F00EEB2" w14:textId="7C645ABC" w:rsidR="004D4F01" w:rsidRPr="008A5FE3" w:rsidRDefault="004D4F01" w:rsidP="00A72AB5">
            <w:pPr>
              <w:spacing w:after="0"/>
              <w:jc w:val="center"/>
              <w:rPr>
                <w:szCs w:val="20"/>
              </w:rPr>
            </w:pPr>
            <w:r w:rsidRPr="008A5FE3">
              <w:rPr>
                <w:szCs w:val="20"/>
              </w:rPr>
              <w:t>X</w:t>
            </w:r>
          </w:p>
        </w:tc>
        <w:tc>
          <w:tcPr>
            <w:tcW w:w="1276" w:type="dxa"/>
            <w:noWrap/>
            <w:vAlign w:val="center"/>
          </w:tcPr>
          <w:p w14:paraId="01D1E461" w14:textId="77777777" w:rsidR="004D4F01" w:rsidRPr="008A5FE3" w:rsidRDefault="004D4F01" w:rsidP="00A72AB5">
            <w:pPr>
              <w:spacing w:after="0"/>
              <w:jc w:val="center"/>
              <w:rPr>
                <w:szCs w:val="20"/>
              </w:rPr>
            </w:pPr>
          </w:p>
        </w:tc>
        <w:tc>
          <w:tcPr>
            <w:tcW w:w="1276" w:type="dxa"/>
            <w:noWrap/>
            <w:vAlign w:val="center"/>
          </w:tcPr>
          <w:p w14:paraId="6C331C2D" w14:textId="77777777" w:rsidR="004D4F01" w:rsidRPr="008A5FE3" w:rsidRDefault="004D4F01" w:rsidP="00A72AB5">
            <w:pPr>
              <w:spacing w:after="0"/>
              <w:jc w:val="center"/>
              <w:rPr>
                <w:szCs w:val="20"/>
              </w:rPr>
            </w:pPr>
          </w:p>
        </w:tc>
        <w:tc>
          <w:tcPr>
            <w:tcW w:w="1101" w:type="dxa"/>
            <w:noWrap/>
            <w:vAlign w:val="center"/>
          </w:tcPr>
          <w:p w14:paraId="7FCCDA5D" w14:textId="77777777" w:rsidR="004D4F01" w:rsidRPr="008A5FE3" w:rsidRDefault="004D4F01" w:rsidP="00A72AB5">
            <w:pPr>
              <w:spacing w:after="0"/>
              <w:jc w:val="center"/>
              <w:rPr>
                <w:szCs w:val="20"/>
              </w:rPr>
            </w:pPr>
          </w:p>
        </w:tc>
        <w:tc>
          <w:tcPr>
            <w:tcW w:w="1247" w:type="dxa"/>
            <w:noWrap/>
            <w:vAlign w:val="center"/>
          </w:tcPr>
          <w:p w14:paraId="70E227D4" w14:textId="77777777" w:rsidR="004D4F01" w:rsidRPr="008A5FE3" w:rsidRDefault="004D4F01" w:rsidP="00A72AB5">
            <w:pPr>
              <w:spacing w:after="0"/>
              <w:jc w:val="center"/>
              <w:rPr>
                <w:szCs w:val="20"/>
              </w:rPr>
            </w:pPr>
          </w:p>
        </w:tc>
        <w:tc>
          <w:tcPr>
            <w:tcW w:w="1247" w:type="dxa"/>
            <w:noWrap/>
            <w:vAlign w:val="center"/>
          </w:tcPr>
          <w:p w14:paraId="2F1EEE92" w14:textId="77777777" w:rsidR="004D4F01" w:rsidRPr="008A5FE3" w:rsidRDefault="004D4F01" w:rsidP="00A72AB5">
            <w:pPr>
              <w:spacing w:after="0"/>
              <w:jc w:val="center"/>
              <w:rPr>
                <w:szCs w:val="20"/>
              </w:rPr>
            </w:pPr>
          </w:p>
        </w:tc>
        <w:tc>
          <w:tcPr>
            <w:tcW w:w="1247" w:type="dxa"/>
            <w:noWrap/>
            <w:vAlign w:val="center"/>
          </w:tcPr>
          <w:p w14:paraId="50B328EF" w14:textId="77777777" w:rsidR="004D4F01" w:rsidRPr="008A5FE3" w:rsidRDefault="004D4F01" w:rsidP="00A72AB5">
            <w:pPr>
              <w:spacing w:after="0"/>
              <w:jc w:val="center"/>
              <w:rPr>
                <w:szCs w:val="20"/>
              </w:rPr>
            </w:pPr>
          </w:p>
        </w:tc>
        <w:tc>
          <w:tcPr>
            <w:tcW w:w="1247" w:type="dxa"/>
            <w:noWrap/>
            <w:vAlign w:val="center"/>
          </w:tcPr>
          <w:p w14:paraId="0436471F" w14:textId="77777777" w:rsidR="004D4F01" w:rsidRPr="008A5FE3" w:rsidRDefault="004D4F01" w:rsidP="00A72AB5">
            <w:pPr>
              <w:spacing w:after="0"/>
              <w:jc w:val="center"/>
              <w:rPr>
                <w:szCs w:val="20"/>
              </w:rPr>
            </w:pPr>
          </w:p>
        </w:tc>
        <w:tc>
          <w:tcPr>
            <w:tcW w:w="1247" w:type="dxa"/>
            <w:noWrap/>
            <w:vAlign w:val="center"/>
          </w:tcPr>
          <w:p w14:paraId="31533220" w14:textId="77777777" w:rsidR="004D4F01" w:rsidRPr="008A5FE3" w:rsidRDefault="004D4F01" w:rsidP="00A72AB5">
            <w:pPr>
              <w:spacing w:after="0"/>
              <w:jc w:val="center"/>
              <w:rPr>
                <w:szCs w:val="20"/>
              </w:rPr>
            </w:pPr>
          </w:p>
        </w:tc>
        <w:tc>
          <w:tcPr>
            <w:tcW w:w="1247" w:type="dxa"/>
            <w:noWrap/>
            <w:vAlign w:val="center"/>
          </w:tcPr>
          <w:p w14:paraId="5FB6C280" w14:textId="77777777" w:rsidR="004D4F01" w:rsidRPr="008A5FE3" w:rsidRDefault="004D4F01" w:rsidP="00A72AB5">
            <w:pPr>
              <w:spacing w:after="0"/>
              <w:jc w:val="center"/>
              <w:rPr>
                <w:szCs w:val="20"/>
              </w:rPr>
            </w:pPr>
          </w:p>
        </w:tc>
      </w:tr>
      <w:tr w:rsidR="004D4F01" w:rsidRPr="008A5FE3" w14:paraId="3C635A3F" w14:textId="77777777" w:rsidTr="00065BE2">
        <w:trPr>
          <w:trHeight w:val="288"/>
        </w:trPr>
        <w:tc>
          <w:tcPr>
            <w:tcW w:w="1135" w:type="dxa"/>
            <w:noWrap/>
            <w:vAlign w:val="center"/>
          </w:tcPr>
          <w:p w14:paraId="7CCED1FE" w14:textId="43B16D4D" w:rsidR="004D4F01" w:rsidRPr="008A5FE3" w:rsidRDefault="004D4F01" w:rsidP="00A72AB5">
            <w:pPr>
              <w:spacing w:after="0"/>
              <w:jc w:val="left"/>
              <w:rPr>
                <w:szCs w:val="20"/>
              </w:rPr>
            </w:pPr>
            <w:r w:rsidRPr="008A5FE3">
              <w:rPr>
                <w:szCs w:val="20"/>
              </w:rPr>
              <w:t>20220</w:t>
            </w:r>
          </w:p>
        </w:tc>
        <w:tc>
          <w:tcPr>
            <w:tcW w:w="1276" w:type="dxa"/>
            <w:noWrap/>
            <w:vAlign w:val="center"/>
          </w:tcPr>
          <w:p w14:paraId="255AF8FB" w14:textId="30F9C82C" w:rsidR="004D4F01" w:rsidRPr="008A5FE3" w:rsidRDefault="004D4F01" w:rsidP="00A72AB5">
            <w:pPr>
              <w:spacing w:after="0"/>
              <w:jc w:val="center"/>
              <w:rPr>
                <w:szCs w:val="20"/>
              </w:rPr>
            </w:pPr>
            <w:r w:rsidRPr="008A5FE3">
              <w:rPr>
                <w:szCs w:val="20"/>
              </w:rPr>
              <w:t>X</w:t>
            </w:r>
          </w:p>
        </w:tc>
        <w:tc>
          <w:tcPr>
            <w:tcW w:w="1276" w:type="dxa"/>
            <w:noWrap/>
            <w:vAlign w:val="center"/>
          </w:tcPr>
          <w:p w14:paraId="2E0E8AD4" w14:textId="77777777" w:rsidR="004D4F01" w:rsidRPr="008A5FE3" w:rsidRDefault="004D4F01" w:rsidP="00A72AB5">
            <w:pPr>
              <w:spacing w:after="0"/>
              <w:jc w:val="center"/>
              <w:rPr>
                <w:szCs w:val="20"/>
              </w:rPr>
            </w:pPr>
          </w:p>
        </w:tc>
        <w:tc>
          <w:tcPr>
            <w:tcW w:w="1275" w:type="dxa"/>
            <w:noWrap/>
            <w:vAlign w:val="center"/>
          </w:tcPr>
          <w:p w14:paraId="7EF0B217" w14:textId="79810CC8" w:rsidR="004D4F01" w:rsidRPr="008A5FE3" w:rsidRDefault="004D4F01" w:rsidP="00A72AB5">
            <w:pPr>
              <w:spacing w:after="0"/>
              <w:jc w:val="center"/>
              <w:rPr>
                <w:szCs w:val="20"/>
              </w:rPr>
            </w:pPr>
            <w:r w:rsidRPr="008A5FE3">
              <w:rPr>
                <w:szCs w:val="20"/>
              </w:rPr>
              <w:t>X</w:t>
            </w:r>
          </w:p>
        </w:tc>
        <w:tc>
          <w:tcPr>
            <w:tcW w:w="1276" w:type="dxa"/>
            <w:noWrap/>
            <w:vAlign w:val="center"/>
          </w:tcPr>
          <w:p w14:paraId="72ED1CB4" w14:textId="77777777" w:rsidR="004D4F01" w:rsidRPr="008A5FE3" w:rsidRDefault="004D4F01" w:rsidP="00A72AB5">
            <w:pPr>
              <w:spacing w:after="0"/>
              <w:jc w:val="center"/>
              <w:rPr>
                <w:szCs w:val="20"/>
              </w:rPr>
            </w:pPr>
          </w:p>
        </w:tc>
        <w:tc>
          <w:tcPr>
            <w:tcW w:w="1276" w:type="dxa"/>
            <w:noWrap/>
            <w:vAlign w:val="center"/>
          </w:tcPr>
          <w:p w14:paraId="0D732B71" w14:textId="77777777" w:rsidR="004D4F01" w:rsidRPr="008A5FE3" w:rsidRDefault="004D4F01" w:rsidP="00A72AB5">
            <w:pPr>
              <w:spacing w:after="0"/>
              <w:jc w:val="center"/>
              <w:rPr>
                <w:szCs w:val="20"/>
              </w:rPr>
            </w:pPr>
          </w:p>
        </w:tc>
        <w:tc>
          <w:tcPr>
            <w:tcW w:w="1101" w:type="dxa"/>
            <w:noWrap/>
            <w:vAlign w:val="center"/>
          </w:tcPr>
          <w:p w14:paraId="16563FE2" w14:textId="77777777" w:rsidR="004D4F01" w:rsidRPr="008A5FE3" w:rsidRDefault="004D4F01" w:rsidP="00A72AB5">
            <w:pPr>
              <w:spacing w:after="0"/>
              <w:jc w:val="center"/>
              <w:rPr>
                <w:szCs w:val="20"/>
              </w:rPr>
            </w:pPr>
          </w:p>
        </w:tc>
        <w:tc>
          <w:tcPr>
            <w:tcW w:w="1247" w:type="dxa"/>
            <w:noWrap/>
            <w:vAlign w:val="center"/>
          </w:tcPr>
          <w:p w14:paraId="05DD6C90" w14:textId="77777777" w:rsidR="004D4F01" w:rsidRPr="008A5FE3" w:rsidRDefault="004D4F01" w:rsidP="00A72AB5">
            <w:pPr>
              <w:spacing w:after="0"/>
              <w:jc w:val="center"/>
              <w:rPr>
                <w:szCs w:val="20"/>
              </w:rPr>
            </w:pPr>
          </w:p>
        </w:tc>
        <w:tc>
          <w:tcPr>
            <w:tcW w:w="1247" w:type="dxa"/>
            <w:noWrap/>
            <w:vAlign w:val="center"/>
          </w:tcPr>
          <w:p w14:paraId="1A9A9147" w14:textId="77777777" w:rsidR="004D4F01" w:rsidRPr="008A5FE3" w:rsidRDefault="004D4F01" w:rsidP="00A72AB5">
            <w:pPr>
              <w:spacing w:after="0"/>
              <w:jc w:val="center"/>
              <w:rPr>
                <w:szCs w:val="20"/>
              </w:rPr>
            </w:pPr>
          </w:p>
        </w:tc>
        <w:tc>
          <w:tcPr>
            <w:tcW w:w="1247" w:type="dxa"/>
            <w:noWrap/>
            <w:vAlign w:val="center"/>
          </w:tcPr>
          <w:p w14:paraId="36C416C7" w14:textId="77777777" w:rsidR="004D4F01" w:rsidRPr="008A5FE3" w:rsidRDefault="004D4F01" w:rsidP="00A72AB5">
            <w:pPr>
              <w:spacing w:after="0"/>
              <w:jc w:val="center"/>
              <w:rPr>
                <w:szCs w:val="20"/>
              </w:rPr>
            </w:pPr>
          </w:p>
        </w:tc>
        <w:tc>
          <w:tcPr>
            <w:tcW w:w="1247" w:type="dxa"/>
            <w:noWrap/>
            <w:vAlign w:val="center"/>
          </w:tcPr>
          <w:p w14:paraId="1BAA9CCC" w14:textId="77777777" w:rsidR="004D4F01" w:rsidRPr="008A5FE3" w:rsidRDefault="004D4F01" w:rsidP="00A72AB5">
            <w:pPr>
              <w:spacing w:after="0"/>
              <w:jc w:val="center"/>
              <w:rPr>
                <w:szCs w:val="20"/>
              </w:rPr>
            </w:pPr>
          </w:p>
        </w:tc>
        <w:tc>
          <w:tcPr>
            <w:tcW w:w="1247" w:type="dxa"/>
            <w:noWrap/>
            <w:vAlign w:val="center"/>
          </w:tcPr>
          <w:p w14:paraId="7B4E030A" w14:textId="77777777" w:rsidR="004D4F01" w:rsidRPr="008A5FE3" w:rsidRDefault="004D4F01" w:rsidP="00A72AB5">
            <w:pPr>
              <w:spacing w:after="0"/>
              <w:jc w:val="center"/>
              <w:rPr>
                <w:szCs w:val="20"/>
              </w:rPr>
            </w:pPr>
          </w:p>
        </w:tc>
        <w:tc>
          <w:tcPr>
            <w:tcW w:w="1247" w:type="dxa"/>
            <w:noWrap/>
            <w:vAlign w:val="center"/>
          </w:tcPr>
          <w:p w14:paraId="7AD79B07" w14:textId="77777777" w:rsidR="004D4F01" w:rsidRPr="008A5FE3" w:rsidRDefault="004D4F01" w:rsidP="00A72AB5">
            <w:pPr>
              <w:spacing w:after="0"/>
              <w:jc w:val="center"/>
              <w:rPr>
                <w:szCs w:val="20"/>
              </w:rPr>
            </w:pPr>
          </w:p>
        </w:tc>
      </w:tr>
      <w:tr w:rsidR="004D4F01" w:rsidRPr="008A5FE3" w14:paraId="201A084E" w14:textId="77777777" w:rsidTr="00065BE2">
        <w:trPr>
          <w:trHeight w:val="288"/>
        </w:trPr>
        <w:tc>
          <w:tcPr>
            <w:tcW w:w="1135" w:type="dxa"/>
            <w:noWrap/>
            <w:vAlign w:val="center"/>
          </w:tcPr>
          <w:p w14:paraId="65C78426" w14:textId="2D163564" w:rsidR="004D4F01" w:rsidRPr="008A5FE3" w:rsidRDefault="004D4F01" w:rsidP="00A72AB5">
            <w:pPr>
              <w:spacing w:after="0"/>
              <w:jc w:val="left"/>
              <w:rPr>
                <w:szCs w:val="20"/>
              </w:rPr>
            </w:pPr>
            <w:r w:rsidRPr="008A5FE3">
              <w:rPr>
                <w:szCs w:val="20"/>
              </w:rPr>
              <w:t>20230</w:t>
            </w:r>
          </w:p>
        </w:tc>
        <w:tc>
          <w:tcPr>
            <w:tcW w:w="1276" w:type="dxa"/>
            <w:noWrap/>
            <w:vAlign w:val="center"/>
          </w:tcPr>
          <w:p w14:paraId="322581D1" w14:textId="66D45BD3" w:rsidR="004D4F01" w:rsidRPr="008A5FE3" w:rsidRDefault="004D4F01" w:rsidP="00A72AB5">
            <w:pPr>
              <w:spacing w:after="0"/>
              <w:jc w:val="center"/>
              <w:rPr>
                <w:szCs w:val="20"/>
              </w:rPr>
            </w:pPr>
            <w:r w:rsidRPr="008A5FE3">
              <w:rPr>
                <w:szCs w:val="20"/>
              </w:rPr>
              <w:t>X</w:t>
            </w:r>
          </w:p>
        </w:tc>
        <w:tc>
          <w:tcPr>
            <w:tcW w:w="1276" w:type="dxa"/>
            <w:noWrap/>
            <w:vAlign w:val="center"/>
          </w:tcPr>
          <w:p w14:paraId="63F20ADC" w14:textId="77777777" w:rsidR="004D4F01" w:rsidRPr="008A5FE3" w:rsidRDefault="004D4F01" w:rsidP="00A72AB5">
            <w:pPr>
              <w:spacing w:after="0"/>
              <w:jc w:val="center"/>
              <w:rPr>
                <w:szCs w:val="20"/>
              </w:rPr>
            </w:pPr>
          </w:p>
        </w:tc>
        <w:tc>
          <w:tcPr>
            <w:tcW w:w="1275" w:type="dxa"/>
            <w:noWrap/>
            <w:vAlign w:val="center"/>
          </w:tcPr>
          <w:p w14:paraId="57979541" w14:textId="7BD3A190" w:rsidR="004D4F01" w:rsidRPr="008A5FE3" w:rsidRDefault="004D4F01" w:rsidP="00A72AB5">
            <w:pPr>
              <w:spacing w:after="0"/>
              <w:jc w:val="center"/>
              <w:rPr>
                <w:szCs w:val="20"/>
              </w:rPr>
            </w:pPr>
            <w:r w:rsidRPr="008A5FE3">
              <w:rPr>
                <w:szCs w:val="20"/>
              </w:rPr>
              <w:t>X</w:t>
            </w:r>
          </w:p>
        </w:tc>
        <w:tc>
          <w:tcPr>
            <w:tcW w:w="1276" w:type="dxa"/>
            <w:noWrap/>
            <w:vAlign w:val="center"/>
          </w:tcPr>
          <w:p w14:paraId="6D45B7B3" w14:textId="77777777" w:rsidR="004D4F01" w:rsidRPr="008A5FE3" w:rsidRDefault="004D4F01" w:rsidP="00A72AB5">
            <w:pPr>
              <w:spacing w:after="0"/>
              <w:jc w:val="center"/>
              <w:rPr>
                <w:szCs w:val="20"/>
              </w:rPr>
            </w:pPr>
          </w:p>
        </w:tc>
        <w:tc>
          <w:tcPr>
            <w:tcW w:w="1276" w:type="dxa"/>
            <w:noWrap/>
            <w:vAlign w:val="center"/>
          </w:tcPr>
          <w:p w14:paraId="26A54D1C" w14:textId="77777777" w:rsidR="004D4F01" w:rsidRPr="008A5FE3" w:rsidRDefault="004D4F01" w:rsidP="00A72AB5">
            <w:pPr>
              <w:spacing w:after="0"/>
              <w:jc w:val="center"/>
              <w:rPr>
                <w:szCs w:val="20"/>
              </w:rPr>
            </w:pPr>
          </w:p>
        </w:tc>
        <w:tc>
          <w:tcPr>
            <w:tcW w:w="1101" w:type="dxa"/>
            <w:noWrap/>
            <w:vAlign w:val="center"/>
          </w:tcPr>
          <w:p w14:paraId="2E8BE10C" w14:textId="77777777" w:rsidR="004D4F01" w:rsidRPr="008A5FE3" w:rsidRDefault="004D4F01" w:rsidP="00A72AB5">
            <w:pPr>
              <w:spacing w:after="0"/>
              <w:jc w:val="center"/>
              <w:rPr>
                <w:szCs w:val="20"/>
              </w:rPr>
            </w:pPr>
          </w:p>
        </w:tc>
        <w:tc>
          <w:tcPr>
            <w:tcW w:w="1247" w:type="dxa"/>
            <w:noWrap/>
            <w:vAlign w:val="center"/>
          </w:tcPr>
          <w:p w14:paraId="474553D7" w14:textId="77777777" w:rsidR="004D4F01" w:rsidRPr="008A5FE3" w:rsidRDefault="004D4F01" w:rsidP="00A72AB5">
            <w:pPr>
              <w:spacing w:after="0"/>
              <w:jc w:val="center"/>
              <w:rPr>
                <w:szCs w:val="20"/>
              </w:rPr>
            </w:pPr>
          </w:p>
        </w:tc>
        <w:tc>
          <w:tcPr>
            <w:tcW w:w="1247" w:type="dxa"/>
            <w:noWrap/>
            <w:vAlign w:val="center"/>
          </w:tcPr>
          <w:p w14:paraId="49AE27B6" w14:textId="77777777" w:rsidR="004D4F01" w:rsidRPr="008A5FE3" w:rsidRDefault="004D4F01" w:rsidP="00A72AB5">
            <w:pPr>
              <w:spacing w:after="0"/>
              <w:jc w:val="center"/>
              <w:rPr>
                <w:szCs w:val="20"/>
              </w:rPr>
            </w:pPr>
          </w:p>
        </w:tc>
        <w:tc>
          <w:tcPr>
            <w:tcW w:w="1247" w:type="dxa"/>
            <w:noWrap/>
            <w:vAlign w:val="center"/>
          </w:tcPr>
          <w:p w14:paraId="39364B55" w14:textId="77777777" w:rsidR="004D4F01" w:rsidRPr="008A5FE3" w:rsidRDefault="004D4F01" w:rsidP="00A72AB5">
            <w:pPr>
              <w:spacing w:after="0"/>
              <w:jc w:val="center"/>
              <w:rPr>
                <w:szCs w:val="20"/>
              </w:rPr>
            </w:pPr>
          </w:p>
        </w:tc>
        <w:tc>
          <w:tcPr>
            <w:tcW w:w="1247" w:type="dxa"/>
            <w:noWrap/>
            <w:vAlign w:val="center"/>
          </w:tcPr>
          <w:p w14:paraId="72F4CA07" w14:textId="77777777" w:rsidR="004D4F01" w:rsidRPr="008A5FE3" w:rsidRDefault="004D4F01" w:rsidP="00A72AB5">
            <w:pPr>
              <w:spacing w:after="0"/>
              <w:jc w:val="center"/>
              <w:rPr>
                <w:szCs w:val="20"/>
              </w:rPr>
            </w:pPr>
          </w:p>
        </w:tc>
        <w:tc>
          <w:tcPr>
            <w:tcW w:w="1247" w:type="dxa"/>
            <w:noWrap/>
            <w:vAlign w:val="center"/>
          </w:tcPr>
          <w:p w14:paraId="33F759B1" w14:textId="77777777" w:rsidR="004D4F01" w:rsidRPr="008A5FE3" w:rsidRDefault="004D4F01" w:rsidP="00A72AB5">
            <w:pPr>
              <w:spacing w:after="0"/>
              <w:jc w:val="center"/>
              <w:rPr>
                <w:szCs w:val="20"/>
              </w:rPr>
            </w:pPr>
          </w:p>
        </w:tc>
        <w:tc>
          <w:tcPr>
            <w:tcW w:w="1247" w:type="dxa"/>
            <w:noWrap/>
            <w:vAlign w:val="center"/>
          </w:tcPr>
          <w:p w14:paraId="3338AB8D" w14:textId="77777777" w:rsidR="004D4F01" w:rsidRPr="008A5FE3" w:rsidRDefault="004D4F01" w:rsidP="00A72AB5">
            <w:pPr>
              <w:spacing w:after="0"/>
              <w:jc w:val="center"/>
              <w:rPr>
                <w:szCs w:val="20"/>
              </w:rPr>
            </w:pPr>
          </w:p>
        </w:tc>
      </w:tr>
      <w:tr w:rsidR="00916CAE" w:rsidRPr="008A5FE3" w14:paraId="58495925" w14:textId="77777777" w:rsidTr="00065BE2">
        <w:trPr>
          <w:trHeight w:val="288"/>
        </w:trPr>
        <w:tc>
          <w:tcPr>
            <w:tcW w:w="1135" w:type="dxa"/>
            <w:noWrap/>
            <w:vAlign w:val="center"/>
          </w:tcPr>
          <w:p w14:paraId="7F9E71BC" w14:textId="6B060D81" w:rsidR="00916CAE" w:rsidRPr="008A5FE3" w:rsidRDefault="00916CAE" w:rsidP="00A72AB5">
            <w:pPr>
              <w:spacing w:after="0"/>
              <w:jc w:val="left"/>
              <w:rPr>
                <w:szCs w:val="20"/>
              </w:rPr>
            </w:pPr>
            <w:r w:rsidRPr="008A5FE3">
              <w:rPr>
                <w:szCs w:val="20"/>
              </w:rPr>
              <w:t>20250</w:t>
            </w:r>
          </w:p>
        </w:tc>
        <w:tc>
          <w:tcPr>
            <w:tcW w:w="1276" w:type="dxa"/>
            <w:noWrap/>
            <w:vAlign w:val="center"/>
          </w:tcPr>
          <w:p w14:paraId="7C7E2AE3" w14:textId="3ED65A71" w:rsidR="00916CAE" w:rsidRPr="008A5FE3" w:rsidRDefault="00916CAE" w:rsidP="00A72AB5">
            <w:pPr>
              <w:spacing w:after="0"/>
              <w:jc w:val="center"/>
              <w:rPr>
                <w:szCs w:val="20"/>
              </w:rPr>
            </w:pPr>
          </w:p>
        </w:tc>
        <w:tc>
          <w:tcPr>
            <w:tcW w:w="1276" w:type="dxa"/>
            <w:noWrap/>
            <w:vAlign w:val="center"/>
          </w:tcPr>
          <w:p w14:paraId="0F402E65" w14:textId="77777777" w:rsidR="00916CAE" w:rsidRPr="008A5FE3" w:rsidRDefault="00916CAE" w:rsidP="00A72AB5">
            <w:pPr>
              <w:spacing w:after="0"/>
              <w:jc w:val="center"/>
              <w:rPr>
                <w:szCs w:val="20"/>
              </w:rPr>
            </w:pPr>
          </w:p>
        </w:tc>
        <w:tc>
          <w:tcPr>
            <w:tcW w:w="1275" w:type="dxa"/>
            <w:noWrap/>
            <w:vAlign w:val="center"/>
          </w:tcPr>
          <w:p w14:paraId="2C4089C5" w14:textId="1C6FBFFC" w:rsidR="00916CAE" w:rsidRPr="008A5FE3" w:rsidRDefault="00916CAE" w:rsidP="00A72AB5">
            <w:pPr>
              <w:spacing w:after="0"/>
              <w:jc w:val="center"/>
              <w:rPr>
                <w:szCs w:val="20"/>
              </w:rPr>
            </w:pPr>
            <w:r w:rsidRPr="008A5FE3">
              <w:rPr>
                <w:szCs w:val="20"/>
              </w:rPr>
              <w:t>X</w:t>
            </w:r>
          </w:p>
        </w:tc>
        <w:tc>
          <w:tcPr>
            <w:tcW w:w="1276" w:type="dxa"/>
            <w:noWrap/>
            <w:vAlign w:val="center"/>
          </w:tcPr>
          <w:p w14:paraId="42F2236E" w14:textId="77777777" w:rsidR="00916CAE" w:rsidRPr="008A5FE3" w:rsidRDefault="00916CAE" w:rsidP="00A72AB5">
            <w:pPr>
              <w:spacing w:after="0"/>
              <w:jc w:val="center"/>
              <w:rPr>
                <w:szCs w:val="20"/>
              </w:rPr>
            </w:pPr>
          </w:p>
        </w:tc>
        <w:tc>
          <w:tcPr>
            <w:tcW w:w="1276" w:type="dxa"/>
            <w:noWrap/>
            <w:vAlign w:val="center"/>
          </w:tcPr>
          <w:p w14:paraId="5E461D22" w14:textId="77777777" w:rsidR="00916CAE" w:rsidRPr="008A5FE3" w:rsidRDefault="00916CAE" w:rsidP="00A72AB5">
            <w:pPr>
              <w:spacing w:after="0"/>
              <w:jc w:val="center"/>
              <w:rPr>
                <w:szCs w:val="20"/>
              </w:rPr>
            </w:pPr>
          </w:p>
        </w:tc>
        <w:tc>
          <w:tcPr>
            <w:tcW w:w="1101" w:type="dxa"/>
            <w:noWrap/>
            <w:vAlign w:val="center"/>
          </w:tcPr>
          <w:p w14:paraId="42D889F4" w14:textId="77777777" w:rsidR="00916CAE" w:rsidRPr="008A5FE3" w:rsidRDefault="00916CAE" w:rsidP="00A72AB5">
            <w:pPr>
              <w:spacing w:after="0"/>
              <w:jc w:val="center"/>
              <w:rPr>
                <w:szCs w:val="20"/>
              </w:rPr>
            </w:pPr>
          </w:p>
        </w:tc>
        <w:tc>
          <w:tcPr>
            <w:tcW w:w="1247" w:type="dxa"/>
            <w:noWrap/>
            <w:vAlign w:val="center"/>
          </w:tcPr>
          <w:p w14:paraId="08311F00" w14:textId="77777777" w:rsidR="00916CAE" w:rsidRPr="008A5FE3" w:rsidRDefault="00916CAE" w:rsidP="00A72AB5">
            <w:pPr>
              <w:spacing w:after="0"/>
              <w:jc w:val="center"/>
              <w:rPr>
                <w:szCs w:val="20"/>
              </w:rPr>
            </w:pPr>
          </w:p>
        </w:tc>
        <w:tc>
          <w:tcPr>
            <w:tcW w:w="1247" w:type="dxa"/>
            <w:noWrap/>
            <w:vAlign w:val="center"/>
          </w:tcPr>
          <w:p w14:paraId="5F7EEFCE" w14:textId="77777777" w:rsidR="00916CAE" w:rsidRPr="008A5FE3" w:rsidRDefault="00916CAE" w:rsidP="00A72AB5">
            <w:pPr>
              <w:spacing w:after="0"/>
              <w:jc w:val="center"/>
              <w:rPr>
                <w:szCs w:val="20"/>
              </w:rPr>
            </w:pPr>
          </w:p>
        </w:tc>
        <w:tc>
          <w:tcPr>
            <w:tcW w:w="1247" w:type="dxa"/>
            <w:noWrap/>
            <w:vAlign w:val="center"/>
          </w:tcPr>
          <w:p w14:paraId="23C2A381" w14:textId="77777777" w:rsidR="00916CAE" w:rsidRPr="008A5FE3" w:rsidRDefault="00916CAE" w:rsidP="00A72AB5">
            <w:pPr>
              <w:spacing w:after="0"/>
              <w:jc w:val="center"/>
              <w:rPr>
                <w:szCs w:val="20"/>
              </w:rPr>
            </w:pPr>
          </w:p>
        </w:tc>
        <w:tc>
          <w:tcPr>
            <w:tcW w:w="1247" w:type="dxa"/>
            <w:noWrap/>
            <w:vAlign w:val="center"/>
          </w:tcPr>
          <w:p w14:paraId="7D075464" w14:textId="77777777" w:rsidR="00916CAE" w:rsidRPr="008A5FE3" w:rsidRDefault="00916CAE" w:rsidP="00A72AB5">
            <w:pPr>
              <w:spacing w:after="0"/>
              <w:jc w:val="center"/>
              <w:rPr>
                <w:szCs w:val="20"/>
              </w:rPr>
            </w:pPr>
          </w:p>
        </w:tc>
        <w:tc>
          <w:tcPr>
            <w:tcW w:w="1247" w:type="dxa"/>
            <w:noWrap/>
            <w:vAlign w:val="center"/>
          </w:tcPr>
          <w:p w14:paraId="1D3D79F0" w14:textId="77777777" w:rsidR="00916CAE" w:rsidRPr="008A5FE3" w:rsidRDefault="00916CAE" w:rsidP="00A72AB5">
            <w:pPr>
              <w:spacing w:after="0"/>
              <w:jc w:val="center"/>
              <w:rPr>
                <w:szCs w:val="20"/>
              </w:rPr>
            </w:pPr>
          </w:p>
        </w:tc>
        <w:tc>
          <w:tcPr>
            <w:tcW w:w="1247" w:type="dxa"/>
            <w:noWrap/>
            <w:vAlign w:val="center"/>
          </w:tcPr>
          <w:p w14:paraId="5A7BBE88" w14:textId="77777777" w:rsidR="00916CAE" w:rsidRPr="008A5FE3" w:rsidRDefault="00916CAE" w:rsidP="00A72AB5">
            <w:pPr>
              <w:spacing w:after="0"/>
              <w:jc w:val="center"/>
              <w:rPr>
                <w:szCs w:val="20"/>
              </w:rPr>
            </w:pPr>
          </w:p>
        </w:tc>
      </w:tr>
      <w:tr w:rsidR="00DF2AAC" w:rsidRPr="008A5FE3" w14:paraId="039628A5" w14:textId="77777777" w:rsidTr="00065BE2">
        <w:trPr>
          <w:trHeight w:val="288"/>
        </w:trPr>
        <w:tc>
          <w:tcPr>
            <w:tcW w:w="1135" w:type="dxa"/>
            <w:noWrap/>
            <w:vAlign w:val="center"/>
          </w:tcPr>
          <w:p w14:paraId="0618C869" w14:textId="3DDF7D8E" w:rsidR="00DF2AAC" w:rsidRPr="008A5FE3" w:rsidRDefault="00DF2AAC" w:rsidP="00A72AB5">
            <w:pPr>
              <w:spacing w:after="0"/>
              <w:jc w:val="left"/>
              <w:rPr>
                <w:szCs w:val="20"/>
              </w:rPr>
            </w:pPr>
            <w:r w:rsidRPr="008A5FE3">
              <w:rPr>
                <w:szCs w:val="20"/>
              </w:rPr>
              <w:t>20260</w:t>
            </w:r>
          </w:p>
        </w:tc>
        <w:tc>
          <w:tcPr>
            <w:tcW w:w="1276" w:type="dxa"/>
            <w:noWrap/>
            <w:vAlign w:val="center"/>
          </w:tcPr>
          <w:p w14:paraId="7FCD0DCD" w14:textId="4812190F" w:rsidR="00DF2AAC" w:rsidRPr="008A5FE3" w:rsidRDefault="00DF2AAC" w:rsidP="00A72AB5">
            <w:pPr>
              <w:spacing w:after="0"/>
              <w:jc w:val="center"/>
              <w:rPr>
                <w:szCs w:val="20"/>
              </w:rPr>
            </w:pPr>
            <w:r w:rsidRPr="008A5FE3">
              <w:rPr>
                <w:szCs w:val="20"/>
              </w:rPr>
              <w:t>X</w:t>
            </w:r>
          </w:p>
        </w:tc>
        <w:tc>
          <w:tcPr>
            <w:tcW w:w="1276" w:type="dxa"/>
            <w:noWrap/>
            <w:vAlign w:val="center"/>
          </w:tcPr>
          <w:p w14:paraId="7897715F" w14:textId="77777777" w:rsidR="00DF2AAC" w:rsidRPr="008A5FE3" w:rsidRDefault="00DF2AAC" w:rsidP="00A72AB5">
            <w:pPr>
              <w:spacing w:after="0"/>
              <w:jc w:val="center"/>
              <w:rPr>
                <w:szCs w:val="20"/>
              </w:rPr>
            </w:pPr>
          </w:p>
        </w:tc>
        <w:tc>
          <w:tcPr>
            <w:tcW w:w="1275" w:type="dxa"/>
            <w:noWrap/>
            <w:vAlign w:val="center"/>
          </w:tcPr>
          <w:p w14:paraId="64E54C1C" w14:textId="208F580D" w:rsidR="00DF2AAC" w:rsidRPr="008A5FE3" w:rsidRDefault="00DF2AAC" w:rsidP="00A72AB5">
            <w:pPr>
              <w:spacing w:after="0"/>
              <w:jc w:val="center"/>
              <w:rPr>
                <w:szCs w:val="20"/>
              </w:rPr>
            </w:pPr>
            <w:r w:rsidRPr="008A5FE3">
              <w:rPr>
                <w:szCs w:val="20"/>
              </w:rPr>
              <w:t>X</w:t>
            </w:r>
          </w:p>
        </w:tc>
        <w:tc>
          <w:tcPr>
            <w:tcW w:w="1276" w:type="dxa"/>
            <w:noWrap/>
            <w:vAlign w:val="center"/>
          </w:tcPr>
          <w:p w14:paraId="4BA5BF17" w14:textId="77777777" w:rsidR="00DF2AAC" w:rsidRPr="008A5FE3" w:rsidRDefault="00DF2AAC" w:rsidP="00A72AB5">
            <w:pPr>
              <w:spacing w:after="0"/>
              <w:jc w:val="center"/>
              <w:rPr>
                <w:szCs w:val="20"/>
              </w:rPr>
            </w:pPr>
          </w:p>
        </w:tc>
        <w:tc>
          <w:tcPr>
            <w:tcW w:w="1276" w:type="dxa"/>
            <w:noWrap/>
            <w:vAlign w:val="center"/>
          </w:tcPr>
          <w:p w14:paraId="30A0A4EE" w14:textId="77777777" w:rsidR="00DF2AAC" w:rsidRPr="008A5FE3" w:rsidRDefault="00DF2AAC" w:rsidP="00A72AB5">
            <w:pPr>
              <w:spacing w:after="0"/>
              <w:jc w:val="center"/>
              <w:rPr>
                <w:szCs w:val="20"/>
              </w:rPr>
            </w:pPr>
          </w:p>
        </w:tc>
        <w:tc>
          <w:tcPr>
            <w:tcW w:w="1101" w:type="dxa"/>
            <w:noWrap/>
            <w:vAlign w:val="center"/>
          </w:tcPr>
          <w:p w14:paraId="1DE4148E" w14:textId="77777777" w:rsidR="00DF2AAC" w:rsidRPr="008A5FE3" w:rsidRDefault="00DF2AAC" w:rsidP="00A72AB5">
            <w:pPr>
              <w:spacing w:after="0"/>
              <w:jc w:val="center"/>
              <w:rPr>
                <w:szCs w:val="20"/>
              </w:rPr>
            </w:pPr>
          </w:p>
        </w:tc>
        <w:tc>
          <w:tcPr>
            <w:tcW w:w="1247" w:type="dxa"/>
            <w:noWrap/>
            <w:vAlign w:val="center"/>
          </w:tcPr>
          <w:p w14:paraId="51F55A1C" w14:textId="77777777" w:rsidR="00DF2AAC" w:rsidRPr="008A5FE3" w:rsidRDefault="00DF2AAC" w:rsidP="00A72AB5">
            <w:pPr>
              <w:spacing w:after="0"/>
              <w:jc w:val="center"/>
              <w:rPr>
                <w:szCs w:val="20"/>
              </w:rPr>
            </w:pPr>
          </w:p>
        </w:tc>
        <w:tc>
          <w:tcPr>
            <w:tcW w:w="1247" w:type="dxa"/>
            <w:noWrap/>
            <w:vAlign w:val="center"/>
          </w:tcPr>
          <w:p w14:paraId="4C8ECBCC" w14:textId="77777777" w:rsidR="00DF2AAC" w:rsidRPr="008A5FE3" w:rsidRDefault="00DF2AAC" w:rsidP="00A72AB5">
            <w:pPr>
              <w:spacing w:after="0"/>
              <w:jc w:val="center"/>
              <w:rPr>
                <w:szCs w:val="20"/>
              </w:rPr>
            </w:pPr>
          </w:p>
        </w:tc>
        <w:tc>
          <w:tcPr>
            <w:tcW w:w="1247" w:type="dxa"/>
            <w:noWrap/>
            <w:vAlign w:val="center"/>
          </w:tcPr>
          <w:p w14:paraId="1D2D32F8" w14:textId="77777777" w:rsidR="00DF2AAC" w:rsidRPr="008A5FE3" w:rsidRDefault="00DF2AAC" w:rsidP="00A72AB5">
            <w:pPr>
              <w:spacing w:after="0"/>
              <w:jc w:val="center"/>
              <w:rPr>
                <w:szCs w:val="20"/>
              </w:rPr>
            </w:pPr>
          </w:p>
        </w:tc>
        <w:tc>
          <w:tcPr>
            <w:tcW w:w="1247" w:type="dxa"/>
            <w:noWrap/>
            <w:vAlign w:val="center"/>
          </w:tcPr>
          <w:p w14:paraId="6A09101C" w14:textId="77777777" w:rsidR="00DF2AAC" w:rsidRPr="008A5FE3" w:rsidRDefault="00DF2AAC" w:rsidP="00A72AB5">
            <w:pPr>
              <w:spacing w:after="0"/>
              <w:jc w:val="center"/>
              <w:rPr>
                <w:szCs w:val="20"/>
              </w:rPr>
            </w:pPr>
          </w:p>
        </w:tc>
        <w:tc>
          <w:tcPr>
            <w:tcW w:w="1247" w:type="dxa"/>
            <w:noWrap/>
            <w:vAlign w:val="center"/>
          </w:tcPr>
          <w:p w14:paraId="78BBEEF7" w14:textId="77777777" w:rsidR="00DF2AAC" w:rsidRPr="008A5FE3" w:rsidRDefault="00DF2AAC" w:rsidP="00A72AB5">
            <w:pPr>
              <w:spacing w:after="0"/>
              <w:jc w:val="center"/>
              <w:rPr>
                <w:szCs w:val="20"/>
              </w:rPr>
            </w:pPr>
          </w:p>
        </w:tc>
        <w:tc>
          <w:tcPr>
            <w:tcW w:w="1247" w:type="dxa"/>
            <w:noWrap/>
            <w:vAlign w:val="center"/>
          </w:tcPr>
          <w:p w14:paraId="5CCB700A" w14:textId="77777777" w:rsidR="00DF2AAC" w:rsidRPr="008A5FE3" w:rsidRDefault="00DF2AAC" w:rsidP="00A72AB5">
            <w:pPr>
              <w:spacing w:after="0"/>
              <w:jc w:val="center"/>
              <w:rPr>
                <w:szCs w:val="20"/>
              </w:rPr>
            </w:pPr>
          </w:p>
        </w:tc>
      </w:tr>
      <w:tr w:rsidR="009701FE" w:rsidRPr="008A5FE3" w14:paraId="62E90D25" w14:textId="77777777" w:rsidTr="00065BE2">
        <w:trPr>
          <w:trHeight w:val="288"/>
        </w:trPr>
        <w:tc>
          <w:tcPr>
            <w:tcW w:w="1135" w:type="dxa"/>
            <w:noWrap/>
            <w:vAlign w:val="center"/>
          </w:tcPr>
          <w:p w14:paraId="7E6A16F8" w14:textId="0F90CC44" w:rsidR="009701FE" w:rsidRPr="008A5FE3" w:rsidRDefault="009701FE" w:rsidP="00A72AB5">
            <w:pPr>
              <w:spacing w:after="0"/>
              <w:jc w:val="left"/>
              <w:rPr>
                <w:szCs w:val="20"/>
              </w:rPr>
            </w:pPr>
            <w:r w:rsidRPr="008A5FE3">
              <w:rPr>
                <w:szCs w:val="20"/>
              </w:rPr>
              <w:t>20270</w:t>
            </w:r>
          </w:p>
        </w:tc>
        <w:tc>
          <w:tcPr>
            <w:tcW w:w="1276" w:type="dxa"/>
            <w:noWrap/>
            <w:vAlign w:val="center"/>
          </w:tcPr>
          <w:p w14:paraId="47001CE8" w14:textId="358DFD7F" w:rsidR="009701FE" w:rsidRPr="008A5FE3" w:rsidRDefault="009701FE" w:rsidP="00A72AB5">
            <w:pPr>
              <w:spacing w:after="0"/>
              <w:jc w:val="center"/>
              <w:rPr>
                <w:szCs w:val="20"/>
              </w:rPr>
            </w:pPr>
            <w:r w:rsidRPr="008A5FE3">
              <w:rPr>
                <w:szCs w:val="20"/>
              </w:rPr>
              <w:t>X</w:t>
            </w:r>
          </w:p>
        </w:tc>
        <w:tc>
          <w:tcPr>
            <w:tcW w:w="1276" w:type="dxa"/>
            <w:noWrap/>
            <w:vAlign w:val="center"/>
          </w:tcPr>
          <w:p w14:paraId="6A61D103" w14:textId="77777777" w:rsidR="009701FE" w:rsidRPr="008A5FE3" w:rsidRDefault="009701FE" w:rsidP="00A72AB5">
            <w:pPr>
              <w:spacing w:after="0"/>
              <w:jc w:val="center"/>
              <w:rPr>
                <w:szCs w:val="20"/>
              </w:rPr>
            </w:pPr>
          </w:p>
        </w:tc>
        <w:tc>
          <w:tcPr>
            <w:tcW w:w="1275" w:type="dxa"/>
            <w:noWrap/>
            <w:vAlign w:val="center"/>
          </w:tcPr>
          <w:p w14:paraId="459C4D09" w14:textId="7E712C45" w:rsidR="009701FE" w:rsidRPr="008A5FE3" w:rsidRDefault="009701FE" w:rsidP="00A72AB5">
            <w:pPr>
              <w:spacing w:after="0"/>
              <w:jc w:val="center"/>
              <w:rPr>
                <w:szCs w:val="20"/>
              </w:rPr>
            </w:pPr>
            <w:r w:rsidRPr="008A5FE3">
              <w:rPr>
                <w:szCs w:val="20"/>
              </w:rPr>
              <w:t>X</w:t>
            </w:r>
          </w:p>
        </w:tc>
        <w:tc>
          <w:tcPr>
            <w:tcW w:w="1276" w:type="dxa"/>
            <w:noWrap/>
            <w:vAlign w:val="center"/>
          </w:tcPr>
          <w:p w14:paraId="18443028" w14:textId="77777777" w:rsidR="009701FE" w:rsidRPr="008A5FE3" w:rsidRDefault="009701FE" w:rsidP="00A72AB5">
            <w:pPr>
              <w:spacing w:after="0"/>
              <w:jc w:val="center"/>
              <w:rPr>
                <w:szCs w:val="20"/>
              </w:rPr>
            </w:pPr>
          </w:p>
        </w:tc>
        <w:tc>
          <w:tcPr>
            <w:tcW w:w="1276" w:type="dxa"/>
            <w:noWrap/>
            <w:vAlign w:val="center"/>
          </w:tcPr>
          <w:p w14:paraId="0AF838DD" w14:textId="77777777" w:rsidR="009701FE" w:rsidRPr="008A5FE3" w:rsidRDefault="009701FE" w:rsidP="00A72AB5">
            <w:pPr>
              <w:spacing w:after="0"/>
              <w:jc w:val="center"/>
              <w:rPr>
                <w:szCs w:val="20"/>
              </w:rPr>
            </w:pPr>
          </w:p>
        </w:tc>
        <w:tc>
          <w:tcPr>
            <w:tcW w:w="1101" w:type="dxa"/>
            <w:noWrap/>
            <w:vAlign w:val="center"/>
          </w:tcPr>
          <w:p w14:paraId="6FAA30F4" w14:textId="77777777" w:rsidR="009701FE" w:rsidRPr="008A5FE3" w:rsidRDefault="009701FE" w:rsidP="00A72AB5">
            <w:pPr>
              <w:spacing w:after="0"/>
              <w:jc w:val="center"/>
              <w:rPr>
                <w:szCs w:val="20"/>
              </w:rPr>
            </w:pPr>
          </w:p>
        </w:tc>
        <w:tc>
          <w:tcPr>
            <w:tcW w:w="1247" w:type="dxa"/>
            <w:noWrap/>
            <w:vAlign w:val="center"/>
          </w:tcPr>
          <w:p w14:paraId="6F24E318" w14:textId="77777777" w:rsidR="009701FE" w:rsidRPr="008A5FE3" w:rsidRDefault="009701FE" w:rsidP="00A72AB5">
            <w:pPr>
              <w:spacing w:after="0"/>
              <w:jc w:val="center"/>
              <w:rPr>
                <w:szCs w:val="20"/>
              </w:rPr>
            </w:pPr>
          </w:p>
        </w:tc>
        <w:tc>
          <w:tcPr>
            <w:tcW w:w="1247" w:type="dxa"/>
            <w:noWrap/>
            <w:vAlign w:val="center"/>
          </w:tcPr>
          <w:p w14:paraId="752903A1" w14:textId="77777777" w:rsidR="009701FE" w:rsidRPr="008A5FE3" w:rsidRDefault="009701FE" w:rsidP="00A72AB5">
            <w:pPr>
              <w:spacing w:after="0"/>
              <w:jc w:val="center"/>
              <w:rPr>
                <w:szCs w:val="20"/>
              </w:rPr>
            </w:pPr>
          </w:p>
        </w:tc>
        <w:tc>
          <w:tcPr>
            <w:tcW w:w="1247" w:type="dxa"/>
            <w:noWrap/>
            <w:vAlign w:val="center"/>
          </w:tcPr>
          <w:p w14:paraId="417D37B1" w14:textId="77777777" w:rsidR="009701FE" w:rsidRPr="008A5FE3" w:rsidRDefault="009701FE" w:rsidP="00A72AB5">
            <w:pPr>
              <w:spacing w:after="0"/>
              <w:jc w:val="center"/>
              <w:rPr>
                <w:szCs w:val="20"/>
              </w:rPr>
            </w:pPr>
          </w:p>
        </w:tc>
        <w:tc>
          <w:tcPr>
            <w:tcW w:w="1247" w:type="dxa"/>
            <w:noWrap/>
            <w:vAlign w:val="center"/>
          </w:tcPr>
          <w:p w14:paraId="7BCE530B" w14:textId="77777777" w:rsidR="009701FE" w:rsidRPr="008A5FE3" w:rsidRDefault="009701FE" w:rsidP="00A72AB5">
            <w:pPr>
              <w:spacing w:after="0"/>
              <w:jc w:val="center"/>
              <w:rPr>
                <w:szCs w:val="20"/>
              </w:rPr>
            </w:pPr>
          </w:p>
        </w:tc>
        <w:tc>
          <w:tcPr>
            <w:tcW w:w="1247" w:type="dxa"/>
            <w:noWrap/>
            <w:vAlign w:val="center"/>
          </w:tcPr>
          <w:p w14:paraId="3554D3B8" w14:textId="77777777" w:rsidR="009701FE" w:rsidRPr="008A5FE3" w:rsidRDefault="009701FE" w:rsidP="00A72AB5">
            <w:pPr>
              <w:spacing w:after="0"/>
              <w:jc w:val="center"/>
              <w:rPr>
                <w:szCs w:val="20"/>
              </w:rPr>
            </w:pPr>
          </w:p>
        </w:tc>
        <w:tc>
          <w:tcPr>
            <w:tcW w:w="1247" w:type="dxa"/>
            <w:noWrap/>
            <w:vAlign w:val="center"/>
          </w:tcPr>
          <w:p w14:paraId="124B041A" w14:textId="77777777" w:rsidR="009701FE" w:rsidRPr="008A5FE3" w:rsidRDefault="009701FE" w:rsidP="00A72AB5">
            <w:pPr>
              <w:spacing w:after="0"/>
              <w:jc w:val="center"/>
              <w:rPr>
                <w:szCs w:val="20"/>
              </w:rPr>
            </w:pPr>
          </w:p>
        </w:tc>
      </w:tr>
      <w:tr w:rsidR="001A0B80" w:rsidRPr="008A5FE3" w14:paraId="3E942513" w14:textId="77777777" w:rsidTr="00065BE2">
        <w:trPr>
          <w:trHeight w:val="288"/>
        </w:trPr>
        <w:tc>
          <w:tcPr>
            <w:tcW w:w="1135" w:type="dxa"/>
            <w:noWrap/>
            <w:vAlign w:val="center"/>
          </w:tcPr>
          <w:p w14:paraId="52ECD72B" w14:textId="0F9F7822" w:rsidR="001A0B80" w:rsidRPr="008A5FE3" w:rsidRDefault="001A0B80" w:rsidP="00A72AB5">
            <w:pPr>
              <w:spacing w:after="0"/>
              <w:jc w:val="left"/>
              <w:rPr>
                <w:szCs w:val="20"/>
              </w:rPr>
            </w:pPr>
            <w:r>
              <w:rPr>
                <w:szCs w:val="20"/>
              </w:rPr>
              <w:t>20280</w:t>
            </w:r>
          </w:p>
        </w:tc>
        <w:tc>
          <w:tcPr>
            <w:tcW w:w="1276" w:type="dxa"/>
            <w:noWrap/>
            <w:vAlign w:val="center"/>
          </w:tcPr>
          <w:p w14:paraId="63075F6A" w14:textId="7E77ED04" w:rsidR="001A0B80" w:rsidRPr="008A5FE3" w:rsidRDefault="001A0B80" w:rsidP="00A72AB5">
            <w:pPr>
              <w:spacing w:after="0"/>
              <w:jc w:val="center"/>
              <w:rPr>
                <w:szCs w:val="20"/>
              </w:rPr>
            </w:pPr>
            <w:r>
              <w:rPr>
                <w:szCs w:val="20"/>
              </w:rPr>
              <w:t>X</w:t>
            </w:r>
          </w:p>
        </w:tc>
        <w:tc>
          <w:tcPr>
            <w:tcW w:w="1276" w:type="dxa"/>
            <w:noWrap/>
            <w:vAlign w:val="center"/>
          </w:tcPr>
          <w:p w14:paraId="2CE45AB2" w14:textId="77777777" w:rsidR="001A0B80" w:rsidRPr="008A5FE3" w:rsidRDefault="001A0B80" w:rsidP="00A72AB5">
            <w:pPr>
              <w:spacing w:after="0"/>
              <w:jc w:val="center"/>
              <w:rPr>
                <w:szCs w:val="20"/>
              </w:rPr>
            </w:pPr>
          </w:p>
        </w:tc>
        <w:tc>
          <w:tcPr>
            <w:tcW w:w="1275" w:type="dxa"/>
            <w:noWrap/>
            <w:vAlign w:val="center"/>
          </w:tcPr>
          <w:p w14:paraId="4F783BCD" w14:textId="445DAD7D" w:rsidR="001A0B80" w:rsidRPr="008A5FE3" w:rsidRDefault="001A0B80" w:rsidP="00A72AB5">
            <w:pPr>
              <w:spacing w:after="0"/>
              <w:jc w:val="center"/>
              <w:rPr>
                <w:szCs w:val="20"/>
              </w:rPr>
            </w:pPr>
            <w:r>
              <w:rPr>
                <w:szCs w:val="20"/>
              </w:rPr>
              <w:t>X</w:t>
            </w:r>
          </w:p>
        </w:tc>
        <w:tc>
          <w:tcPr>
            <w:tcW w:w="1276" w:type="dxa"/>
            <w:noWrap/>
            <w:vAlign w:val="center"/>
          </w:tcPr>
          <w:p w14:paraId="529AF8D8" w14:textId="77777777" w:rsidR="001A0B80" w:rsidRPr="008A5FE3" w:rsidRDefault="001A0B80" w:rsidP="00A72AB5">
            <w:pPr>
              <w:spacing w:after="0"/>
              <w:jc w:val="center"/>
              <w:rPr>
                <w:szCs w:val="20"/>
              </w:rPr>
            </w:pPr>
          </w:p>
        </w:tc>
        <w:tc>
          <w:tcPr>
            <w:tcW w:w="1276" w:type="dxa"/>
            <w:noWrap/>
            <w:vAlign w:val="center"/>
          </w:tcPr>
          <w:p w14:paraId="1E495A5A" w14:textId="77777777" w:rsidR="001A0B80" w:rsidRPr="008A5FE3" w:rsidRDefault="001A0B80" w:rsidP="00A72AB5">
            <w:pPr>
              <w:spacing w:after="0"/>
              <w:jc w:val="center"/>
              <w:rPr>
                <w:szCs w:val="20"/>
              </w:rPr>
            </w:pPr>
          </w:p>
        </w:tc>
        <w:tc>
          <w:tcPr>
            <w:tcW w:w="1101" w:type="dxa"/>
            <w:noWrap/>
            <w:vAlign w:val="center"/>
          </w:tcPr>
          <w:p w14:paraId="7F1BE70A" w14:textId="77777777" w:rsidR="001A0B80" w:rsidRPr="008A5FE3" w:rsidRDefault="001A0B80" w:rsidP="00A72AB5">
            <w:pPr>
              <w:spacing w:after="0"/>
              <w:jc w:val="center"/>
              <w:rPr>
                <w:szCs w:val="20"/>
              </w:rPr>
            </w:pPr>
          </w:p>
        </w:tc>
        <w:tc>
          <w:tcPr>
            <w:tcW w:w="1247" w:type="dxa"/>
            <w:noWrap/>
            <w:vAlign w:val="center"/>
          </w:tcPr>
          <w:p w14:paraId="6C7B5B3F" w14:textId="77777777" w:rsidR="001A0B80" w:rsidRPr="008A5FE3" w:rsidRDefault="001A0B80" w:rsidP="00A72AB5">
            <w:pPr>
              <w:spacing w:after="0"/>
              <w:jc w:val="center"/>
              <w:rPr>
                <w:szCs w:val="20"/>
              </w:rPr>
            </w:pPr>
          </w:p>
        </w:tc>
        <w:tc>
          <w:tcPr>
            <w:tcW w:w="1247" w:type="dxa"/>
            <w:noWrap/>
            <w:vAlign w:val="center"/>
          </w:tcPr>
          <w:p w14:paraId="53688063" w14:textId="77777777" w:rsidR="001A0B80" w:rsidRPr="008A5FE3" w:rsidRDefault="001A0B80" w:rsidP="00A72AB5">
            <w:pPr>
              <w:spacing w:after="0"/>
              <w:jc w:val="center"/>
              <w:rPr>
                <w:szCs w:val="20"/>
              </w:rPr>
            </w:pPr>
          </w:p>
        </w:tc>
        <w:tc>
          <w:tcPr>
            <w:tcW w:w="1247" w:type="dxa"/>
            <w:noWrap/>
            <w:vAlign w:val="center"/>
          </w:tcPr>
          <w:p w14:paraId="6B124395" w14:textId="77777777" w:rsidR="001A0B80" w:rsidRPr="008A5FE3" w:rsidRDefault="001A0B80" w:rsidP="00A72AB5">
            <w:pPr>
              <w:spacing w:after="0"/>
              <w:jc w:val="center"/>
              <w:rPr>
                <w:szCs w:val="20"/>
              </w:rPr>
            </w:pPr>
          </w:p>
        </w:tc>
        <w:tc>
          <w:tcPr>
            <w:tcW w:w="1247" w:type="dxa"/>
            <w:noWrap/>
            <w:vAlign w:val="center"/>
          </w:tcPr>
          <w:p w14:paraId="36B7A15E" w14:textId="77777777" w:rsidR="001A0B80" w:rsidRPr="008A5FE3" w:rsidRDefault="001A0B80" w:rsidP="00A72AB5">
            <w:pPr>
              <w:spacing w:after="0"/>
              <w:jc w:val="center"/>
              <w:rPr>
                <w:szCs w:val="20"/>
              </w:rPr>
            </w:pPr>
          </w:p>
        </w:tc>
        <w:tc>
          <w:tcPr>
            <w:tcW w:w="1247" w:type="dxa"/>
            <w:noWrap/>
            <w:vAlign w:val="center"/>
          </w:tcPr>
          <w:p w14:paraId="3DB65EE7" w14:textId="77777777" w:rsidR="001A0B80" w:rsidRPr="008A5FE3" w:rsidRDefault="001A0B80" w:rsidP="00A72AB5">
            <w:pPr>
              <w:spacing w:after="0"/>
              <w:jc w:val="center"/>
              <w:rPr>
                <w:szCs w:val="20"/>
              </w:rPr>
            </w:pPr>
          </w:p>
        </w:tc>
        <w:tc>
          <w:tcPr>
            <w:tcW w:w="1247" w:type="dxa"/>
            <w:noWrap/>
            <w:vAlign w:val="center"/>
          </w:tcPr>
          <w:p w14:paraId="18638FE6" w14:textId="77777777" w:rsidR="001A0B80" w:rsidRPr="008A5FE3" w:rsidRDefault="001A0B80" w:rsidP="00A72AB5">
            <w:pPr>
              <w:spacing w:after="0"/>
              <w:jc w:val="center"/>
              <w:rPr>
                <w:szCs w:val="20"/>
              </w:rPr>
            </w:pPr>
          </w:p>
        </w:tc>
      </w:tr>
      <w:tr w:rsidR="001A0B80" w:rsidRPr="008A5FE3" w14:paraId="2D5D0F15" w14:textId="77777777" w:rsidTr="00065BE2">
        <w:trPr>
          <w:trHeight w:val="288"/>
        </w:trPr>
        <w:tc>
          <w:tcPr>
            <w:tcW w:w="1135" w:type="dxa"/>
            <w:noWrap/>
            <w:vAlign w:val="center"/>
          </w:tcPr>
          <w:p w14:paraId="5B812115" w14:textId="5CB1F79B" w:rsidR="001A0B80" w:rsidRPr="008A5FE3" w:rsidRDefault="001A0B80" w:rsidP="00A72AB5">
            <w:pPr>
              <w:spacing w:after="0"/>
              <w:jc w:val="left"/>
              <w:rPr>
                <w:szCs w:val="20"/>
              </w:rPr>
            </w:pPr>
            <w:r>
              <w:rPr>
                <w:szCs w:val="20"/>
              </w:rPr>
              <w:t>20290</w:t>
            </w:r>
          </w:p>
        </w:tc>
        <w:tc>
          <w:tcPr>
            <w:tcW w:w="1276" w:type="dxa"/>
            <w:noWrap/>
            <w:vAlign w:val="center"/>
          </w:tcPr>
          <w:p w14:paraId="03DF03F7" w14:textId="39888BDF" w:rsidR="001A0B80" w:rsidRPr="008A5FE3" w:rsidRDefault="001A0B80" w:rsidP="00A72AB5">
            <w:pPr>
              <w:spacing w:after="0"/>
              <w:jc w:val="center"/>
              <w:rPr>
                <w:szCs w:val="20"/>
              </w:rPr>
            </w:pPr>
            <w:r>
              <w:rPr>
                <w:szCs w:val="20"/>
              </w:rPr>
              <w:t>X</w:t>
            </w:r>
          </w:p>
        </w:tc>
        <w:tc>
          <w:tcPr>
            <w:tcW w:w="1276" w:type="dxa"/>
            <w:noWrap/>
            <w:vAlign w:val="center"/>
          </w:tcPr>
          <w:p w14:paraId="1DA7CC56" w14:textId="77777777" w:rsidR="001A0B80" w:rsidRPr="008A5FE3" w:rsidRDefault="001A0B80" w:rsidP="00A72AB5">
            <w:pPr>
              <w:spacing w:after="0"/>
              <w:jc w:val="center"/>
              <w:rPr>
                <w:szCs w:val="20"/>
              </w:rPr>
            </w:pPr>
          </w:p>
        </w:tc>
        <w:tc>
          <w:tcPr>
            <w:tcW w:w="1275" w:type="dxa"/>
            <w:noWrap/>
            <w:vAlign w:val="center"/>
          </w:tcPr>
          <w:p w14:paraId="4956BC29" w14:textId="19823A65" w:rsidR="001A0B80" w:rsidRPr="008A5FE3" w:rsidRDefault="001A0B80" w:rsidP="00A72AB5">
            <w:pPr>
              <w:spacing w:after="0"/>
              <w:jc w:val="center"/>
              <w:rPr>
                <w:szCs w:val="20"/>
              </w:rPr>
            </w:pPr>
            <w:r>
              <w:rPr>
                <w:szCs w:val="20"/>
              </w:rPr>
              <w:t>X</w:t>
            </w:r>
          </w:p>
        </w:tc>
        <w:tc>
          <w:tcPr>
            <w:tcW w:w="1276" w:type="dxa"/>
            <w:noWrap/>
            <w:vAlign w:val="center"/>
          </w:tcPr>
          <w:p w14:paraId="1F7D3E39" w14:textId="77777777" w:rsidR="001A0B80" w:rsidRPr="008A5FE3" w:rsidRDefault="001A0B80" w:rsidP="00A72AB5">
            <w:pPr>
              <w:spacing w:after="0"/>
              <w:jc w:val="center"/>
              <w:rPr>
                <w:szCs w:val="20"/>
              </w:rPr>
            </w:pPr>
          </w:p>
        </w:tc>
        <w:tc>
          <w:tcPr>
            <w:tcW w:w="1276" w:type="dxa"/>
            <w:noWrap/>
            <w:vAlign w:val="center"/>
          </w:tcPr>
          <w:p w14:paraId="22C8D591" w14:textId="77777777" w:rsidR="001A0B80" w:rsidRPr="008A5FE3" w:rsidRDefault="001A0B80" w:rsidP="00A72AB5">
            <w:pPr>
              <w:spacing w:after="0"/>
              <w:jc w:val="center"/>
              <w:rPr>
                <w:szCs w:val="20"/>
              </w:rPr>
            </w:pPr>
          </w:p>
        </w:tc>
        <w:tc>
          <w:tcPr>
            <w:tcW w:w="1101" w:type="dxa"/>
            <w:noWrap/>
            <w:vAlign w:val="center"/>
          </w:tcPr>
          <w:p w14:paraId="0DB5F2BF" w14:textId="77777777" w:rsidR="001A0B80" w:rsidRPr="008A5FE3" w:rsidRDefault="001A0B80" w:rsidP="00A72AB5">
            <w:pPr>
              <w:spacing w:after="0"/>
              <w:jc w:val="center"/>
              <w:rPr>
                <w:szCs w:val="20"/>
              </w:rPr>
            </w:pPr>
          </w:p>
        </w:tc>
        <w:tc>
          <w:tcPr>
            <w:tcW w:w="1247" w:type="dxa"/>
            <w:noWrap/>
            <w:vAlign w:val="center"/>
          </w:tcPr>
          <w:p w14:paraId="182E3F6A" w14:textId="77777777" w:rsidR="001A0B80" w:rsidRPr="008A5FE3" w:rsidRDefault="001A0B80" w:rsidP="00A72AB5">
            <w:pPr>
              <w:spacing w:after="0"/>
              <w:jc w:val="center"/>
              <w:rPr>
                <w:szCs w:val="20"/>
              </w:rPr>
            </w:pPr>
          </w:p>
        </w:tc>
        <w:tc>
          <w:tcPr>
            <w:tcW w:w="1247" w:type="dxa"/>
            <w:noWrap/>
            <w:vAlign w:val="center"/>
          </w:tcPr>
          <w:p w14:paraId="4143778F" w14:textId="77777777" w:rsidR="001A0B80" w:rsidRPr="008A5FE3" w:rsidRDefault="001A0B80" w:rsidP="00A72AB5">
            <w:pPr>
              <w:spacing w:after="0"/>
              <w:jc w:val="center"/>
              <w:rPr>
                <w:szCs w:val="20"/>
              </w:rPr>
            </w:pPr>
          </w:p>
        </w:tc>
        <w:tc>
          <w:tcPr>
            <w:tcW w:w="1247" w:type="dxa"/>
            <w:noWrap/>
            <w:vAlign w:val="center"/>
          </w:tcPr>
          <w:p w14:paraId="544E8FAD" w14:textId="77777777" w:rsidR="001A0B80" w:rsidRPr="008A5FE3" w:rsidRDefault="001A0B80" w:rsidP="00A72AB5">
            <w:pPr>
              <w:spacing w:after="0"/>
              <w:jc w:val="center"/>
              <w:rPr>
                <w:szCs w:val="20"/>
              </w:rPr>
            </w:pPr>
          </w:p>
        </w:tc>
        <w:tc>
          <w:tcPr>
            <w:tcW w:w="1247" w:type="dxa"/>
            <w:noWrap/>
            <w:vAlign w:val="center"/>
          </w:tcPr>
          <w:p w14:paraId="64EABACF" w14:textId="77777777" w:rsidR="001A0B80" w:rsidRPr="008A5FE3" w:rsidRDefault="001A0B80" w:rsidP="00A72AB5">
            <w:pPr>
              <w:spacing w:after="0"/>
              <w:jc w:val="center"/>
              <w:rPr>
                <w:szCs w:val="20"/>
              </w:rPr>
            </w:pPr>
          </w:p>
        </w:tc>
        <w:tc>
          <w:tcPr>
            <w:tcW w:w="1247" w:type="dxa"/>
            <w:noWrap/>
            <w:vAlign w:val="center"/>
          </w:tcPr>
          <w:p w14:paraId="1C0D84AC" w14:textId="77777777" w:rsidR="001A0B80" w:rsidRPr="008A5FE3" w:rsidRDefault="001A0B80" w:rsidP="00A72AB5">
            <w:pPr>
              <w:spacing w:after="0"/>
              <w:jc w:val="center"/>
              <w:rPr>
                <w:szCs w:val="20"/>
              </w:rPr>
            </w:pPr>
          </w:p>
        </w:tc>
        <w:tc>
          <w:tcPr>
            <w:tcW w:w="1247" w:type="dxa"/>
            <w:noWrap/>
            <w:vAlign w:val="center"/>
          </w:tcPr>
          <w:p w14:paraId="4DA77C6C" w14:textId="77777777" w:rsidR="001A0B80" w:rsidRPr="008A5FE3" w:rsidRDefault="001A0B80" w:rsidP="00A72AB5">
            <w:pPr>
              <w:spacing w:after="0"/>
              <w:jc w:val="center"/>
              <w:rPr>
                <w:szCs w:val="20"/>
              </w:rPr>
            </w:pPr>
          </w:p>
        </w:tc>
      </w:tr>
      <w:tr w:rsidR="001A0B80" w:rsidRPr="008A5FE3" w14:paraId="3A1E8B1A" w14:textId="77777777" w:rsidTr="00065BE2">
        <w:trPr>
          <w:trHeight w:val="288"/>
        </w:trPr>
        <w:tc>
          <w:tcPr>
            <w:tcW w:w="1135" w:type="dxa"/>
            <w:noWrap/>
            <w:vAlign w:val="center"/>
          </w:tcPr>
          <w:p w14:paraId="3216EEAD" w14:textId="7784FC4C" w:rsidR="001A0B80" w:rsidRPr="008A5FE3" w:rsidRDefault="001A0B80" w:rsidP="00A72AB5">
            <w:pPr>
              <w:spacing w:after="0"/>
              <w:jc w:val="left"/>
              <w:rPr>
                <w:szCs w:val="20"/>
              </w:rPr>
            </w:pPr>
            <w:r>
              <w:rPr>
                <w:szCs w:val="20"/>
              </w:rPr>
              <w:t>20300</w:t>
            </w:r>
          </w:p>
        </w:tc>
        <w:tc>
          <w:tcPr>
            <w:tcW w:w="1276" w:type="dxa"/>
            <w:noWrap/>
            <w:vAlign w:val="center"/>
          </w:tcPr>
          <w:p w14:paraId="34CF39B1" w14:textId="47FB0254" w:rsidR="001A0B80" w:rsidRPr="008A5FE3" w:rsidRDefault="001A0B80" w:rsidP="00A72AB5">
            <w:pPr>
              <w:spacing w:after="0"/>
              <w:jc w:val="center"/>
              <w:rPr>
                <w:szCs w:val="20"/>
              </w:rPr>
            </w:pPr>
            <w:r>
              <w:rPr>
                <w:szCs w:val="20"/>
              </w:rPr>
              <w:t>X</w:t>
            </w:r>
          </w:p>
        </w:tc>
        <w:tc>
          <w:tcPr>
            <w:tcW w:w="1276" w:type="dxa"/>
            <w:noWrap/>
            <w:vAlign w:val="center"/>
          </w:tcPr>
          <w:p w14:paraId="0CE502C9" w14:textId="77777777" w:rsidR="001A0B80" w:rsidRPr="008A5FE3" w:rsidRDefault="001A0B80" w:rsidP="00A72AB5">
            <w:pPr>
              <w:spacing w:after="0"/>
              <w:jc w:val="center"/>
              <w:rPr>
                <w:szCs w:val="20"/>
              </w:rPr>
            </w:pPr>
          </w:p>
        </w:tc>
        <w:tc>
          <w:tcPr>
            <w:tcW w:w="1275" w:type="dxa"/>
            <w:noWrap/>
            <w:vAlign w:val="center"/>
          </w:tcPr>
          <w:p w14:paraId="48A8976F" w14:textId="23DF2529" w:rsidR="001A0B80" w:rsidRPr="008A5FE3" w:rsidRDefault="001A0B80" w:rsidP="00A72AB5">
            <w:pPr>
              <w:spacing w:after="0"/>
              <w:jc w:val="center"/>
              <w:rPr>
                <w:szCs w:val="20"/>
              </w:rPr>
            </w:pPr>
            <w:r>
              <w:rPr>
                <w:szCs w:val="20"/>
              </w:rPr>
              <w:t>X</w:t>
            </w:r>
          </w:p>
        </w:tc>
        <w:tc>
          <w:tcPr>
            <w:tcW w:w="1276" w:type="dxa"/>
            <w:noWrap/>
            <w:vAlign w:val="center"/>
          </w:tcPr>
          <w:p w14:paraId="06C662EE" w14:textId="77777777" w:rsidR="001A0B80" w:rsidRPr="008A5FE3" w:rsidRDefault="001A0B80" w:rsidP="00A72AB5">
            <w:pPr>
              <w:spacing w:after="0"/>
              <w:jc w:val="center"/>
              <w:rPr>
                <w:szCs w:val="20"/>
              </w:rPr>
            </w:pPr>
          </w:p>
        </w:tc>
        <w:tc>
          <w:tcPr>
            <w:tcW w:w="1276" w:type="dxa"/>
            <w:noWrap/>
            <w:vAlign w:val="center"/>
          </w:tcPr>
          <w:p w14:paraId="03CE03A1" w14:textId="77777777" w:rsidR="001A0B80" w:rsidRPr="008A5FE3" w:rsidRDefault="001A0B80" w:rsidP="00A72AB5">
            <w:pPr>
              <w:spacing w:after="0"/>
              <w:jc w:val="center"/>
              <w:rPr>
                <w:szCs w:val="20"/>
              </w:rPr>
            </w:pPr>
          </w:p>
        </w:tc>
        <w:tc>
          <w:tcPr>
            <w:tcW w:w="1101" w:type="dxa"/>
            <w:noWrap/>
            <w:vAlign w:val="center"/>
          </w:tcPr>
          <w:p w14:paraId="116DEFB0" w14:textId="77777777" w:rsidR="001A0B80" w:rsidRPr="008A5FE3" w:rsidRDefault="001A0B80" w:rsidP="00A72AB5">
            <w:pPr>
              <w:spacing w:after="0"/>
              <w:jc w:val="center"/>
              <w:rPr>
                <w:szCs w:val="20"/>
              </w:rPr>
            </w:pPr>
          </w:p>
        </w:tc>
        <w:tc>
          <w:tcPr>
            <w:tcW w:w="1247" w:type="dxa"/>
            <w:noWrap/>
            <w:vAlign w:val="center"/>
          </w:tcPr>
          <w:p w14:paraId="4190EF41" w14:textId="77777777" w:rsidR="001A0B80" w:rsidRPr="008A5FE3" w:rsidRDefault="001A0B80" w:rsidP="00A72AB5">
            <w:pPr>
              <w:spacing w:after="0"/>
              <w:jc w:val="center"/>
              <w:rPr>
                <w:szCs w:val="20"/>
              </w:rPr>
            </w:pPr>
          </w:p>
        </w:tc>
        <w:tc>
          <w:tcPr>
            <w:tcW w:w="1247" w:type="dxa"/>
            <w:noWrap/>
            <w:vAlign w:val="center"/>
          </w:tcPr>
          <w:p w14:paraId="703772EB" w14:textId="77777777" w:rsidR="001A0B80" w:rsidRPr="008A5FE3" w:rsidRDefault="001A0B80" w:rsidP="00A72AB5">
            <w:pPr>
              <w:spacing w:after="0"/>
              <w:jc w:val="center"/>
              <w:rPr>
                <w:szCs w:val="20"/>
              </w:rPr>
            </w:pPr>
          </w:p>
        </w:tc>
        <w:tc>
          <w:tcPr>
            <w:tcW w:w="1247" w:type="dxa"/>
            <w:noWrap/>
            <w:vAlign w:val="center"/>
          </w:tcPr>
          <w:p w14:paraId="1A408734" w14:textId="77777777" w:rsidR="001A0B80" w:rsidRPr="008A5FE3" w:rsidRDefault="001A0B80" w:rsidP="00A72AB5">
            <w:pPr>
              <w:spacing w:after="0"/>
              <w:jc w:val="center"/>
              <w:rPr>
                <w:szCs w:val="20"/>
              </w:rPr>
            </w:pPr>
          </w:p>
        </w:tc>
        <w:tc>
          <w:tcPr>
            <w:tcW w:w="1247" w:type="dxa"/>
            <w:noWrap/>
            <w:vAlign w:val="center"/>
          </w:tcPr>
          <w:p w14:paraId="388F83AC" w14:textId="77777777" w:rsidR="001A0B80" w:rsidRPr="008A5FE3" w:rsidRDefault="001A0B80" w:rsidP="00A72AB5">
            <w:pPr>
              <w:spacing w:after="0"/>
              <w:jc w:val="center"/>
              <w:rPr>
                <w:szCs w:val="20"/>
              </w:rPr>
            </w:pPr>
          </w:p>
        </w:tc>
        <w:tc>
          <w:tcPr>
            <w:tcW w:w="1247" w:type="dxa"/>
            <w:noWrap/>
            <w:vAlign w:val="center"/>
          </w:tcPr>
          <w:p w14:paraId="74BB36A5" w14:textId="77777777" w:rsidR="001A0B80" w:rsidRPr="008A5FE3" w:rsidRDefault="001A0B80" w:rsidP="00A72AB5">
            <w:pPr>
              <w:spacing w:after="0"/>
              <w:jc w:val="center"/>
              <w:rPr>
                <w:szCs w:val="20"/>
              </w:rPr>
            </w:pPr>
          </w:p>
        </w:tc>
        <w:tc>
          <w:tcPr>
            <w:tcW w:w="1247" w:type="dxa"/>
            <w:noWrap/>
            <w:vAlign w:val="center"/>
          </w:tcPr>
          <w:p w14:paraId="4D2C5DFD" w14:textId="77777777" w:rsidR="001A0B80" w:rsidRPr="008A5FE3" w:rsidRDefault="001A0B80" w:rsidP="00A72AB5">
            <w:pPr>
              <w:spacing w:after="0"/>
              <w:jc w:val="center"/>
              <w:rPr>
                <w:szCs w:val="20"/>
              </w:rPr>
            </w:pPr>
          </w:p>
        </w:tc>
      </w:tr>
      <w:tr w:rsidR="001A0B80" w:rsidRPr="008A5FE3" w14:paraId="7978E039" w14:textId="77777777" w:rsidTr="00065BE2">
        <w:trPr>
          <w:trHeight w:val="288"/>
        </w:trPr>
        <w:tc>
          <w:tcPr>
            <w:tcW w:w="1135" w:type="dxa"/>
            <w:noWrap/>
            <w:vAlign w:val="center"/>
          </w:tcPr>
          <w:p w14:paraId="4D6EB214" w14:textId="4F4A53C6" w:rsidR="001A0B80" w:rsidRPr="008A5FE3" w:rsidRDefault="001A0B80" w:rsidP="00A72AB5">
            <w:pPr>
              <w:spacing w:after="0"/>
              <w:jc w:val="left"/>
              <w:rPr>
                <w:szCs w:val="20"/>
              </w:rPr>
            </w:pPr>
            <w:r>
              <w:rPr>
                <w:szCs w:val="20"/>
              </w:rPr>
              <w:t>20310</w:t>
            </w:r>
          </w:p>
        </w:tc>
        <w:tc>
          <w:tcPr>
            <w:tcW w:w="1276" w:type="dxa"/>
            <w:noWrap/>
            <w:vAlign w:val="center"/>
          </w:tcPr>
          <w:p w14:paraId="2AB27D69" w14:textId="039519E0" w:rsidR="001A0B80" w:rsidRPr="008A5FE3" w:rsidRDefault="001A0B80" w:rsidP="00A72AB5">
            <w:pPr>
              <w:spacing w:after="0"/>
              <w:jc w:val="center"/>
              <w:rPr>
                <w:szCs w:val="20"/>
              </w:rPr>
            </w:pPr>
            <w:r>
              <w:rPr>
                <w:szCs w:val="20"/>
              </w:rPr>
              <w:t>X</w:t>
            </w:r>
          </w:p>
        </w:tc>
        <w:tc>
          <w:tcPr>
            <w:tcW w:w="1276" w:type="dxa"/>
            <w:noWrap/>
            <w:vAlign w:val="center"/>
          </w:tcPr>
          <w:p w14:paraId="1C81FE50" w14:textId="77777777" w:rsidR="001A0B80" w:rsidRPr="008A5FE3" w:rsidRDefault="001A0B80" w:rsidP="00A72AB5">
            <w:pPr>
              <w:spacing w:after="0"/>
              <w:jc w:val="center"/>
              <w:rPr>
                <w:szCs w:val="20"/>
              </w:rPr>
            </w:pPr>
          </w:p>
        </w:tc>
        <w:tc>
          <w:tcPr>
            <w:tcW w:w="1275" w:type="dxa"/>
            <w:noWrap/>
            <w:vAlign w:val="center"/>
          </w:tcPr>
          <w:p w14:paraId="4205FC62" w14:textId="6C6A1BFB" w:rsidR="001A0B80" w:rsidRPr="008A5FE3" w:rsidRDefault="001A0B80" w:rsidP="00A72AB5">
            <w:pPr>
              <w:spacing w:after="0"/>
              <w:jc w:val="center"/>
              <w:rPr>
                <w:szCs w:val="20"/>
              </w:rPr>
            </w:pPr>
            <w:r>
              <w:rPr>
                <w:szCs w:val="20"/>
              </w:rPr>
              <w:t>X</w:t>
            </w:r>
          </w:p>
        </w:tc>
        <w:tc>
          <w:tcPr>
            <w:tcW w:w="1276" w:type="dxa"/>
            <w:noWrap/>
            <w:vAlign w:val="center"/>
          </w:tcPr>
          <w:p w14:paraId="7AB013B7" w14:textId="77777777" w:rsidR="001A0B80" w:rsidRPr="008A5FE3" w:rsidRDefault="001A0B80" w:rsidP="00A72AB5">
            <w:pPr>
              <w:spacing w:after="0"/>
              <w:jc w:val="center"/>
              <w:rPr>
                <w:szCs w:val="20"/>
              </w:rPr>
            </w:pPr>
          </w:p>
        </w:tc>
        <w:tc>
          <w:tcPr>
            <w:tcW w:w="1276" w:type="dxa"/>
            <w:noWrap/>
            <w:vAlign w:val="center"/>
          </w:tcPr>
          <w:p w14:paraId="4FF144B2" w14:textId="77777777" w:rsidR="001A0B80" w:rsidRPr="008A5FE3" w:rsidRDefault="001A0B80" w:rsidP="00A72AB5">
            <w:pPr>
              <w:spacing w:after="0"/>
              <w:jc w:val="center"/>
              <w:rPr>
                <w:szCs w:val="20"/>
              </w:rPr>
            </w:pPr>
          </w:p>
        </w:tc>
        <w:tc>
          <w:tcPr>
            <w:tcW w:w="1101" w:type="dxa"/>
            <w:noWrap/>
            <w:vAlign w:val="center"/>
          </w:tcPr>
          <w:p w14:paraId="75E54C2F" w14:textId="77777777" w:rsidR="001A0B80" w:rsidRPr="008A5FE3" w:rsidRDefault="001A0B80" w:rsidP="00A72AB5">
            <w:pPr>
              <w:spacing w:after="0"/>
              <w:jc w:val="center"/>
              <w:rPr>
                <w:szCs w:val="20"/>
              </w:rPr>
            </w:pPr>
          </w:p>
        </w:tc>
        <w:tc>
          <w:tcPr>
            <w:tcW w:w="1247" w:type="dxa"/>
            <w:noWrap/>
            <w:vAlign w:val="center"/>
          </w:tcPr>
          <w:p w14:paraId="78A89A03" w14:textId="77777777" w:rsidR="001A0B80" w:rsidRPr="008A5FE3" w:rsidRDefault="001A0B80" w:rsidP="00A72AB5">
            <w:pPr>
              <w:spacing w:after="0"/>
              <w:jc w:val="center"/>
              <w:rPr>
                <w:szCs w:val="20"/>
              </w:rPr>
            </w:pPr>
          </w:p>
        </w:tc>
        <w:tc>
          <w:tcPr>
            <w:tcW w:w="1247" w:type="dxa"/>
            <w:noWrap/>
            <w:vAlign w:val="center"/>
          </w:tcPr>
          <w:p w14:paraId="77295781" w14:textId="77777777" w:rsidR="001A0B80" w:rsidRPr="008A5FE3" w:rsidRDefault="001A0B80" w:rsidP="00A72AB5">
            <w:pPr>
              <w:spacing w:after="0"/>
              <w:jc w:val="center"/>
              <w:rPr>
                <w:szCs w:val="20"/>
              </w:rPr>
            </w:pPr>
          </w:p>
        </w:tc>
        <w:tc>
          <w:tcPr>
            <w:tcW w:w="1247" w:type="dxa"/>
            <w:noWrap/>
            <w:vAlign w:val="center"/>
          </w:tcPr>
          <w:p w14:paraId="080ED7CB" w14:textId="77777777" w:rsidR="001A0B80" w:rsidRPr="008A5FE3" w:rsidRDefault="001A0B80" w:rsidP="00A72AB5">
            <w:pPr>
              <w:spacing w:after="0"/>
              <w:jc w:val="center"/>
              <w:rPr>
                <w:szCs w:val="20"/>
              </w:rPr>
            </w:pPr>
          </w:p>
        </w:tc>
        <w:tc>
          <w:tcPr>
            <w:tcW w:w="1247" w:type="dxa"/>
            <w:noWrap/>
            <w:vAlign w:val="center"/>
          </w:tcPr>
          <w:p w14:paraId="3C7937D3" w14:textId="77777777" w:rsidR="001A0B80" w:rsidRPr="008A5FE3" w:rsidRDefault="001A0B80" w:rsidP="00A72AB5">
            <w:pPr>
              <w:spacing w:after="0"/>
              <w:jc w:val="center"/>
              <w:rPr>
                <w:szCs w:val="20"/>
              </w:rPr>
            </w:pPr>
          </w:p>
        </w:tc>
        <w:tc>
          <w:tcPr>
            <w:tcW w:w="1247" w:type="dxa"/>
            <w:noWrap/>
            <w:vAlign w:val="center"/>
          </w:tcPr>
          <w:p w14:paraId="115F7285" w14:textId="77777777" w:rsidR="001A0B80" w:rsidRPr="008A5FE3" w:rsidRDefault="001A0B80" w:rsidP="00A72AB5">
            <w:pPr>
              <w:spacing w:after="0"/>
              <w:jc w:val="center"/>
              <w:rPr>
                <w:szCs w:val="20"/>
              </w:rPr>
            </w:pPr>
          </w:p>
        </w:tc>
        <w:tc>
          <w:tcPr>
            <w:tcW w:w="1247" w:type="dxa"/>
            <w:noWrap/>
            <w:vAlign w:val="center"/>
          </w:tcPr>
          <w:p w14:paraId="15B91C21" w14:textId="77777777" w:rsidR="001A0B80" w:rsidRPr="008A5FE3" w:rsidRDefault="001A0B80" w:rsidP="00A72AB5">
            <w:pPr>
              <w:spacing w:after="0"/>
              <w:jc w:val="center"/>
              <w:rPr>
                <w:szCs w:val="20"/>
              </w:rPr>
            </w:pPr>
          </w:p>
        </w:tc>
      </w:tr>
      <w:tr w:rsidR="001A0B80" w:rsidRPr="008A5FE3" w14:paraId="64CE0FAB" w14:textId="77777777" w:rsidTr="00065BE2">
        <w:trPr>
          <w:trHeight w:val="288"/>
        </w:trPr>
        <w:tc>
          <w:tcPr>
            <w:tcW w:w="1135" w:type="dxa"/>
            <w:noWrap/>
            <w:vAlign w:val="center"/>
          </w:tcPr>
          <w:p w14:paraId="579A1F29" w14:textId="4EF51B48" w:rsidR="001A0B80" w:rsidRPr="008A5FE3" w:rsidRDefault="001A0B80" w:rsidP="00A72AB5">
            <w:pPr>
              <w:spacing w:after="0"/>
              <w:jc w:val="left"/>
              <w:rPr>
                <w:szCs w:val="20"/>
              </w:rPr>
            </w:pPr>
            <w:r>
              <w:rPr>
                <w:szCs w:val="20"/>
              </w:rPr>
              <w:t>20320</w:t>
            </w:r>
          </w:p>
        </w:tc>
        <w:tc>
          <w:tcPr>
            <w:tcW w:w="1276" w:type="dxa"/>
            <w:noWrap/>
            <w:vAlign w:val="center"/>
          </w:tcPr>
          <w:p w14:paraId="4EAA572A" w14:textId="7159EF94" w:rsidR="001A0B80" w:rsidRPr="008A5FE3" w:rsidRDefault="001A0B80" w:rsidP="00A72AB5">
            <w:pPr>
              <w:spacing w:after="0"/>
              <w:jc w:val="center"/>
              <w:rPr>
                <w:szCs w:val="20"/>
              </w:rPr>
            </w:pPr>
            <w:r>
              <w:rPr>
                <w:szCs w:val="20"/>
              </w:rPr>
              <w:t>X</w:t>
            </w:r>
          </w:p>
        </w:tc>
        <w:tc>
          <w:tcPr>
            <w:tcW w:w="1276" w:type="dxa"/>
            <w:noWrap/>
            <w:vAlign w:val="center"/>
          </w:tcPr>
          <w:p w14:paraId="77DEB5FA" w14:textId="77777777" w:rsidR="001A0B80" w:rsidRPr="008A5FE3" w:rsidRDefault="001A0B80" w:rsidP="00A72AB5">
            <w:pPr>
              <w:spacing w:after="0"/>
              <w:jc w:val="center"/>
              <w:rPr>
                <w:szCs w:val="20"/>
              </w:rPr>
            </w:pPr>
          </w:p>
        </w:tc>
        <w:tc>
          <w:tcPr>
            <w:tcW w:w="1275" w:type="dxa"/>
            <w:noWrap/>
            <w:vAlign w:val="center"/>
          </w:tcPr>
          <w:p w14:paraId="35F84237" w14:textId="2DEF993C" w:rsidR="001A0B80" w:rsidRPr="008A5FE3" w:rsidRDefault="001A0B80" w:rsidP="00A72AB5">
            <w:pPr>
              <w:spacing w:after="0"/>
              <w:jc w:val="center"/>
              <w:rPr>
                <w:szCs w:val="20"/>
              </w:rPr>
            </w:pPr>
            <w:r>
              <w:rPr>
                <w:szCs w:val="20"/>
              </w:rPr>
              <w:t>X</w:t>
            </w:r>
          </w:p>
        </w:tc>
        <w:tc>
          <w:tcPr>
            <w:tcW w:w="1276" w:type="dxa"/>
            <w:noWrap/>
            <w:vAlign w:val="center"/>
          </w:tcPr>
          <w:p w14:paraId="1010FE57" w14:textId="77777777" w:rsidR="001A0B80" w:rsidRPr="008A5FE3" w:rsidRDefault="001A0B80" w:rsidP="00A72AB5">
            <w:pPr>
              <w:spacing w:after="0"/>
              <w:jc w:val="center"/>
              <w:rPr>
                <w:szCs w:val="20"/>
              </w:rPr>
            </w:pPr>
          </w:p>
        </w:tc>
        <w:tc>
          <w:tcPr>
            <w:tcW w:w="1276" w:type="dxa"/>
            <w:noWrap/>
            <w:vAlign w:val="center"/>
          </w:tcPr>
          <w:p w14:paraId="76FA1895" w14:textId="77777777" w:rsidR="001A0B80" w:rsidRPr="008A5FE3" w:rsidRDefault="001A0B80" w:rsidP="00A72AB5">
            <w:pPr>
              <w:spacing w:after="0"/>
              <w:jc w:val="center"/>
              <w:rPr>
                <w:szCs w:val="20"/>
              </w:rPr>
            </w:pPr>
          </w:p>
        </w:tc>
        <w:tc>
          <w:tcPr>
            <w:tcW w:w="1101" w:type="dxa"/>
            <w:noWrap/>
            <w:vAlign w:val="center"/>
          </w:tcPr>
          <w:p w14:paraId="738E092E" w14:textId="77777777" w:rsidR="001A0B80" w:rsidRPr="008A5FE3" w:rsidRDefault="001A0B80" w:rsidP="00A72AB5">
            <w:pPr>
              <w:spacing w:after="0"/>
              <w:jc w:val="center"/>
              <w:rPr>
                <w:szCs w:val="20"/>
              </w:rPr>
            </w:pPr>
          </w:p>
        </w:tc>
        <w:tc>
          <w:tcPr>
            <w:tcW w:w="1247" w:type="dxa"/>
            <w:noWrap/>
            <w:vAlign w:val="center"/>
          </w:tcPr>
          <w:p w14:paraId="2B03300F" w14:textId="77777777" w:rsidR="001A0B80" w:rsidRPr="008A5FE3" w:rsidRDefault="001A0B80" w:rsidP="00A72AB5">
            <w:pPr>
              <w:spacing w:after="0"/>
              <w:jc w:val="center"/>
              <w:rPr>
                <w:szCs w:val="20"/>
              </w:rPr>
            </w:pPr>
          </w:p>
        </w:tc>
        <w:tc>
          <w:tcPr>
            <w:tcW w:w="1247" w:type="dxa"/>
            <w:noWrap/>
            <w:vAlign w:val="center"/>
          </w:tcPr>
          <w:p w14:paraId="34577D27" w14:textId="77777777" w:rsidR="001A0B80" w:rsidRPr="008A5FE3" w:rsidRDefault="001A0B80" w:rsidP="00A72AB5">
            <w:pPr>
              <w:spacing w:after="0"/>
              <w:jc w:val="center"/>
              <w:rPr>
                <w:szCs w:val="20"/>
              </w:rPr>
            </w:pPr>
          </w:p>
        </w:tc>
        <w:tc>
          <w:tcPr>
            <w:tcW w:w="1247" w:type="dxa"/>
            <w:noWrap/>
            <w:vAlign w:val="center"/>
          </w:tcPr>
          <w:p w14:paraId="1B690282" w14:textId="77777777" w:rsidR="001A0B80" w:rsidRPr="008A5FE3" w:rsidRDefault="001A0B80" w:rsidP="00A72AB5">
            <w:pPr>
              <w:spacing w:after="0"/>
              <w:jc w:val="center"/>
              <w:rPr>
                <w:szCs w:val="20"/>
              </w:rPr>
            </w:pPr>
          </w:p>
        </w:tc>
        <w:tc>
          <w:tcPr>
            <w:tcW w:w="1247" w:type="dxa"/>
            <w:noWrap/>
            <w:vAlign w:val="center"/>
          </w:tcPr>
          <w:p w14:paraId="2691F7B1" w14:textId="77777777" w:rsidR="001A0B80" w:rsidRPr="008A5FE3" w:rsidRDefault="001A0B80" w:rsidP="00A72AB5">
            <w:pPr>
              <w:spacing w:after="0"/>
              <w:jc w:val="center"/>
              <w:rPr>
                <w:szCs w:val="20"/>
              </w:rPr>
            </w:pPr>
          </w:p>
        </w:tc>
        <w:tc>
          <w:tcPr>
            <w:tcW w:w="1247" w:type="dxa"/>
            <w:noWrap/>
            <w:vAlign w:val="center"/>
          </w:tcPr>
          <w:p w14:paraId="48D7F932" w14:textId="77777777" w:rsidR="001A0B80" w:rsidRPr="008A5FE3" w:rsidRDefault="001A0B80" w:rsidP="00A72AB5">
            <w:pPr>
              <w:spacing w:after="0"/>
              <w:jc w:val="center"/>
              <w:rPr>
                <w:szCs w:val="20"/>
              </w:rPr>
            </w:pPr>
          </w:p>
        </w:tc>
        <w:tc>
          <w:tcPr>
            <w:tcW w:w="1247" w:type="dxa"/>
            <w:noWrap/>
            <w:vAlign w:val="center"/>
          </w:tcPr>
          <w:p w14:paraId="207FE056" w14:textId="77777777" w:rsidR="001A0B80" w:rsidRPr="008A5FE3" w:rsidRDefault="001A0B80" w:rsidP="00A72AB5">
            <w:pPr>
              <w:spacing w:after="0"/>
              <w:jc w:val="center"/>
              <w:rPr>
                <w:szCs w:val="20"/>
              </w:rPr>
            </w:pPr>
          </w:p>
        </w:tc>
      </w:tr>
      <w:tr w:rsidR="001A0B80" w:rsidRPr="008A5FE3" w14:paraId="567156F0" w14:textId="77777777" w:rsidTr="00065BE2">
        <w:trPr>
          <w:trHeight w:val="288"/>
        </w:trPr>
        <w:tc>
          <w:tcPr>
            <w:tcW w:w="1135" w:type="dxa"/>
            <w:noWrap/>
            <w:vAlign w:val="center"/>
          </w:tcPr>
          <w:p w14:paraId="768B6021" w14:textId="24F95D0A" w:rsidR="001A0B80" w:rsidRPr="008A5FE3" w:rsidRDefault="001A0B80" w:rsidP="00A72AB5">
            <w:pPr>
              <w:spacing w:after="0"/>
              <w:jc w:val="left"/>
              <w:rPr>
                <w:szCs w:val="20"/>
              </w:rPr>
            </w:pPr>
            <w:r>
              <w:rPr>
                <w:szCs w:val="20"/>
              </w:rPr>
              <w:t>20330</w:t>
            </w:r>
          </w:p>
        </w:tc>
        <w:tc>
          <w:tcPr>
            <w:tcW w:w="1276" w:type="dxa"/>
            <w:noWrap/>
            <w:vAlign w:val="center"/>
          </w:tcPr>
          <w:p w14:paraId="5BF3D1F7" w14:textId="2249029E" w:rsidR="001A0B80" w:rsidRPr="008A5FE3" w:rsidRDefault="001A0B80" w:rsidP="00A72AB5">
            <w:pPr>
              <w:spacing w:after="0"/>
              <w:jc w:val="center"/>
              <w:rPr>
                <w:szCs w:val="20"/>
              </w:rPr>
            </w:pPr>
            <w:r>
              <w:rPr>
                <w:szCs w:val="20"/>
              </w:rPr>
              <w:t>X</w:t>
            </w:r>
          </w:p>
        </w:tc>
        <w:tc>
          <w:tcPr>
            <w:tcW w:w="1276" w:type="dxa"/>
            <w:noWrap/>
            <w:vAlign w:val="center"/>
          </w:tcPr>
          <w:p w14:paraId="33CAD3DD" w14:textId="77777777" w:rsidR="001A0B80" w:rsidRPr="008A5FE3" w:rsidRDefault="001A0B80" w:rsidP="00A72AB5">
            <w:pPr>
              <w:spacing w:after="0"/>
              <w:jc w:val="center"/>
              <w:rPr>
                <w:szCs w:val="20"/>
              </w:rPr>
            </w:pPr>
          </w:p>
        </w:tc>
        <w:tc>
          <w:tcPr>
            <w:tcW w:w="1275" w:type="dxa"/>
            <w:noWrap/>
            <w:vAlign w:val="center"/>
          </w:tcPr>
          <w:p w14:paraId="072E84AE" w14:textId="5BD65110" w:rsidR="001A0B80" w:rsidRPr="008A5FE3" w:rsidRDefault="001A0B80" w:rsidP="00A72AB5">
            <w:pPr>
              <w:spacing w:after="0"/>
              <w:jc w:val="center"/>
              <w:rPr>
                <w:szCs w:val="20"/>
              </w:rPr>
            </w:pPr>
            <w:r>
              <w:rPr>
                <w:szCs w:val="20"/>
              </w:rPr>
              <w:t>X</w:t>
            </w:r>
          </w:p>
        </w:tc>
        <w:tc>
          <w:tcPr>
            <w:tcW w:w="1276" w:type="dxa"/>
            <w:noWrap/>
            <w:vAlign w:val="center"/>
          </w:tcPr>
          <w:p w14:paraId="1EA4ADF4" w14:textId="77777777" w:rsidR="001A0B80" w:rsidRPr="008A5FE3" w:rsidRDefault="001A0B80" w:rsidP="00A72AB5">
            <w:pPr>
              <w:spacing w:after="0"/>
              <w:jc w:val="center"/>
              <w:rPr>
                <w:szCs w:val="20"/>
              </w:rPr>
            </w:pPr>
          </w:p>
        </w:tc>
        <w:tc>
          <w:tcPr>
            <w:tcW w:w="1276" w:type="dxa"/>
            <w:noWrap/>
            <w:vAlign w:val="center"/>
          </w:tcPr>
          <w:p w14:paraId="2EB21999" w14:textId="77777777" w:rsidR="001A0B80" w:rsidRPr="008A5FE3" w:rsidRDefault="001A0B80" w:rsidP="00A72AB5">
            <w:pPr>
              <w:spacing w:after="0"/>
              <w:jc w:val="center"/>
              <w:rPr>
                <w:szCs w:val="20"/>
              </w:rPr>
            </w:pPr>
          </w:p>
        </w:tc>
        <w:tc>
          <w:tcPr>
            <w:tcW w:w="1101" w:type="dxa"/>
            <w:noWrap/>
            <w:vAlign w:val="center"/>
          </w:tcPr>
          <w:p w14:paraId="018CBFA7" w14:textId="77777777" w:rsidR="001A0B80" w:rsidRPr="008A5FE3" w:rsidRDefault="001A0B80" w:rsidP="00A72AB5">
            <w:pPr>
              <w:spacing w:after="0"/>
              <w:jc w:val="center"/>
              <w:rPr>
                <w:szCs w:val="20"/>
              </w:rPr>
            </w:pPr>
          </w:p>
        </w:tc>
        <w:tc>
          <w:tcPr>
            <w:tcW w:w="1247" w:type="dxa"/>
            <w:noWrap/>
            <w:vAlign w:val="center"/>
          </w:tcPr>
          <w:p w14:paraId="0FA11E92" w14:textId="77777777" w:rsidR="001A0B80" w:rsidRPr="008A5FE3" w:rsidRDefault="001A0B80" w:rsidP="00A72AB5">
            <w:pPr>
              <w:spacing w:after="0"/>
              <w:jc w:val="center"/>
              <w:rPr>
                <w:szCs w:val="20"/>
              </w:rPr>
            </w:pPr>
          </w:p>
        </w:tc>
        <w:tc>
          <w:tcPr>
            <w:tcW w:w="1247" w:type="dxa"/>
            <w:noWrap/>
            <w:vAlign w:val="center"/>
          </w:tcPr>
          <w:p w14:paraId="331E83A9" w14:textId="77777777" w:rsidR="001A0B80" w:rsidRPr="008A5FE3" w:rsidRDefault="001A0B80" w:rsidP="00A72AB5">
            <w:pPr>
              <w:spacing w:after="0"/>
              <w:jc w:val="center"/>
              <w:rPr>
                <w:szCs w:val="20"/>
              </w:rPr>
            </w:pPr>
          </w:p>
        </w:tc>
        <w:tc>
          <w:tcPr>
            <w:tcW w:w="1247" w:type="dxa"/>
            <w:noWrap/>
            <w:vAlign w:val="center"/>
          </w:tcPr>
          <w:p w14:paraId="34ADA75A" w14:textId="77777777" w:rsidR="001A0B80" w:rsidRPr="008A5FE3" w:rsidRDefault="001A0B80" w:rsidP="00A72AB5">
            <w:pPr>
              <w:spacing w:after="0"/>
              <w:jc w:val="center"/>
              <w:rPr>
                <w:szCs w:val="20"/>
              </w:rPr>
            </w:pPr>
          </w:p>
        </w:tc>
        <w:tc>
          <w:tcPr>
            <w:tcW w:w="1247" w:type="dxa"/>
            <w:noWrap/>
            <w:vAlign w:val="center"/>
          </w:tcPr>
          <w:p w14:paraId="04F9E554" w14:textId="77777777" w:rsidR="001A0B80" w:rsidRPr="008A5FE3" w:rsidRDefault="001A0B80" w:rsidP="00A72AB5">
            <w:pPr>
              <w:spacing w:after="0"/>
              <w:jc w:val="center"/>
              <w:rPr>
                <w:szCs w:val="20"/>
              </w:rPr>
            </w:pPr>
          </w:p>
        </w:tc>
        <w:tc>
          <w:tcPr>
            <w:tcW w:w="1247" w:type="dxa"/>
            <w:noWrap/>
            <w:vAlign w:val="center"/>
          </w:tcPr>
          <w:p w14:paraId="01DF7723" w14:textId="77777777" w:rsidR="001A0B80" w:rsidRPr="008A5FE3" w:rsidRDefault="001A0B80" w:rsidP="00A72AB5">
            <w:pPr>
              <w:spacing w:after="0"/>
              <w:jc w:val="center"/>
              <w:rPr>
                <w:szCs w:val="20"/>
              </w:rPr>
            </w:pPr>
          </w:p>
        </w:tc>
        <w:tc>
          <w:tcPr>
            <w:tcW w:w="1247" w:type="dxa"/>
            <w:noWrap/>
            <w:vAlign w:val="center"/>
          </w:tcPr>
          <w:p w14:paraId="74EA2A9A" w14:textId="77777777" w:rsidR="001A0B80" w:rsidRPr="008A5FE3" w:rsidRDefault="001A0B80" w:rsidP="00A72AB5">
            <w:pPr>
              <w:spacing w:after="0"/>
              <w:jc w:val="center"/>
              <w:rPr>
                <w:szCs w:val="20"/>
              </w:rPr>
            </w:pPr>
          </w:p>
        </w:tc>
      </w:tr>
      <w:tr w:rsidR="001B2976" w:rsidRPr="008A5FE3" w14:paraId="2DB7FAF2" w14:textId="77777777" w:rsidTr="00065BE2">
        <w:trPr>
          <w:trHeight w:val="288"/>
        </w:trPr>
        <w:tc>
          <w:tcPr>
            <w:tcW w:w="1135" w:type="dxa"/>
            <w:noWrap/>
            <w:vAlign w:val="center"/>
          </w:tcPr>
          <w:p w14:paraId="6BC2E3A0" w14:textId="71A0AC83" w:rsidR="001B2976" w:rsidRDefault="001B2976" w:rsidP="00A72AB5">
            <w:pPr>
              <w:spacing w:after="0"/>
              <w:jc w:val="left"/>
              <w:rPr>
                <w:szCs w:val="20"/>
              </w:rPr>
            </w:pPr>
            <w:r>
              <w:rPr>
                <w:szCs w:val="20"/>
              </w:rPr>
              <w:t>20340</w:t>
            </w:r>
          </w:p>
        </w:tc>
        <w:tc>
          <w:tcPr>
            <w:tcW w:w="1276" w:type="dxa"/>
            <w:noWrap/>
            <w:vAlign w:val="center"/>
          </w:tcPr>
          <w:p w14:paraId="2EA37274" w14:textId="587318EA" w:rsidR="001B2976" w:rsidRDefault="001B2976" w:rsidP="00A72AB5">
            <w:pPr>
              <w:spacing w:after="0"/>
              <w:jc w:val="center"/>
              <w:rPr>
                <w:szCs w:val="20"/>
              </w:rPr>
            </w:pPr>
            <w:r>
              <w:rPr>
                <w:szCs w:val="20"/>
              </w:rPr>
              <w:t>X</w:t>
            </w:r>
          </w:p>
        </w:tc>
        <w:tc>
          <w:tcPr>
            <w:tcW w:w="1276" w:type="dxa"/>
            <w:noWrap/>
            <w:vAlign w:val="center"/>
          </w:tcPr>
          <w:p w14:paraId="4F6A9366" w14:textId="77777777" w:rsidR="001B2976" w:rsidRPr="008A5FE3" w:rsidRDefault="001B2976" w:rsidP="00A72AB5">
            <w:pPr>
              <w:spacing w:after="0"/>
              <w:jc w:val="center"/>
              <w:rPr>
                <w:szCs w:val="20"/>
              </w:rPr>
            </w:pPr>
          </w:p>
        </w:tc>
        <w:tc>
          <w:tcPr>
            <w:tcW w:w="1275" w:type="dxa"/>
            <w:noWrap/>
            <w:vAlign w:val="center"/>
          </w:tcPr>
          <w:p w14:paraId="46A57FEE" w14:textId="2813DB14" w:rsidR="001B2976" w:rsidRDefault="001B2976" w:rsidP="00A72AB5">
            <w:pPr>
              <w:spacing w:after="0"/>
              <w:jc w:val="center"/>
              <w:rPr>
                <w:szCs w:val="20"/>
              </w:rPr>
            </w:pPr>
            <w:r>
              <w:rPr>
                <w:szCs w:val="20"/>
              </w:rPr>
              <w:t>X</w:t>
            </w:r>
          </w:p>
        </w:tc>
        <w:tc>
          <w:tcPr>
            <w:tcW w:w="1276" w:type="dxa"/>
            <w:noWrap/>
            <w:vAlign w:val="center"/>
          </w:tcPr>
          <w:p w14:paraId="56299910" w14:textId="77777777" w:rsidR="001B2976" w:rsidRPr="008A5FE3" w:rsidRDefault="001B2976" w:rsidP="00A72AB5">
            <w:pPr>
              <w:spacing w:after="0"/>
              <w:jc w:val="center"/>
              <w:rPr>
                <w:szCs w:val="20"/>
              </w:rPr>
            </w:pPr>
          </w:p>
        </w:tc>
        <w:tc>
          <w:tcPr>
            <w:tcW w:w="1276" w:type="dxa"/>
            <w:noWrap/>
            <w:vAlign w:val="center"/>
          </w:tcPr>
          <w:p w14:paraId="14E1DF38" w14:textId="77777777" w:rsidR="001B2976" w:rsidRPr="008A5FE3" w:rsidRDefault="001B2976" w:rsidP="00A72AB5">
            <w:pPr>
              <w:spacing w:after="0"/>
              <w:jc w:val="center"/>
              <w:rPr>
                <w:szCs w:val="20"/>
              </w:rPr>
            </w:pPr>
          </w:p>
        </w:tc>
        <w:tc>
          <w:tcPr>
            <w:tcW w:w="1101" w:type="dxa"/>
            <w:noWrap/>
            <w:vAlign w:val="center"/>
          </w:tcPr>
          <w:p w14:paraId="383D2A1B" w14:textId="77777777" w:rsidR="001B2976" w:rsidRPr="008A5FE3" w:rsidRDefault="001B2976" w:rsidP="00A72AB5">
            <w:pPr>
              <w:spacing w:after="0"/>
              <w:jc w:val="center"/>
              <w:rPr>
                <w:szCs w:val="20"/>
              </w:rPr>
            </w:pPr>
          </w:p>
        </w:tc>
        <w:tc>
          <w:tcPr>
            <w:tcW w:w="1247" w:type="dxa"/>
            <w:noWrap/>
            <w:vAlign w:val="center"/>
          </w:tcPr>
          <w:p w14:paraId="1D852195" w14:textId="77777777" w:rsidR="001B2976" w:rsidRPr="008A5FE3" w:rsidRDefault="001B2976" w:rsidP="00A72AB5">
            <w:pPr>
              <w:spacing w:after="0"/>
              <w:jc w:val="center"/>
              <w:rPr>
                <w:szCs w:val="20"/>
              </w:rPr>
            </w:pPr>
          </w:p>
        </w:tc>
        <w:tc>
          <w:tcPr>
            <w:tcW w:w="1247" w:type="dxa"/>
            <w:noWrap/>
            <w:vAlign w:val="center"/>
          </w:tcPr>
          <w:p w14:paraId="17660774" w14:textId="77777777" w:rsidR="001B2976" w:rsidRPr="008A5FE3" w:rsidRDefault="001B2976" w:rsidP="00A72AB5">
            <w:pPr>
              <w:spacing w:after="0"/>
              <w:jc w:val="center"/>
              <w:rPr>
                <w:szCs w:val="20"/>
              </w:rPr>
            </w:pPr>
          </w:p>
        </w:tc>
        <w:tc>
          <w:tcPr>
            <w:tcW w:w="1247" w:type="dxa"/>
            <w:noWrap/>
            <w:vAlign w:val="center"/>
          </w:tcPr>
          <w:p w14:paraId="4038BB11" w14:textId="77777777" w:rsidR="001B2976" w:rsidRPr="008A5FE3" w:rsidRDefault="001B2976" w:rsidP="00A72AB5">
            <w:pPr>
              <w:spacing w:after="0"/>
              <w:jc w:val="center"/>
              <w:rPr>
                <w:szCs w:val="20"/>
              </w:rPr>
            </w:pPr>
          </w:p>
        </w:tc>
        <w:tc>
          <w:tcPr>
            <w:tcW w:w="1247" w:type="dxa"/>
            <w:noWrap/>
            <w:vAlign w:val="center"/>
          </w:tcPr>
          <w:p w14:paraId="5B6D516B" w14:textId="77777777" w:rsidR="001B2976" w:rsidRPr="008A5FE3" w:rsidRDefault="001B2976" w:rsidP="00A72AB5">
            <w:pPr>
              <w:spacing w:after="0"/>
              <w:jc w:val="center"/>
              <w:rPr>
                <w:szCs w:val="20"/>
              </w:rPr>
            </w:pPr>
          </w:p>
        </w:tc>
        <w:tc>
          <w:tcPr>
            <w:tcW w:w="1247" w:type="dxa"/>
            <w:noWrap/>
            <w:vAlign w:val="center"/>
          </w:tcPr>
          <w:p w14:paraId="0BD95256" w14:textId="77777777" w:rsidR="001B2976" w:rsidRPr="008A5FE3" w:rsidRDefault="001B2976" w:rsidP="00A72AB5">
            <w:pPr>
              <w:spacing w:after="0"/>
              <w:jc w:val="center"/>
              <w:rPr>
                <w:szCs w:val="20"/>
              </w:rPr>
            </w:pPr>
          </w:p>
        </w:tc>
        <w:tc>
          <w:tcPr>
            <w:tcW w:w="1247" w:type="dxa"/>
            <w:noWrap/>
            <w:vAlign w:val="center"/>
          </w:tcPr>
          <w:p w14:paraId="2B386644" w14:textId="77777777" w:rsidR="001B2976" w:rsidRPr="008A5FE3" w:rsidRDefault="001B2976" w:rsidP="00A72AB5">
            <w:pPr>
              <w:spacing w:after="0"/>
              <w:jc w:val="center"/>
              <w:rPr>
                <w:szCs w:val="20"/>
              </w:rPr>
            </w:pPr>
          </w:p>
        </w:tc>
      </w:tr>
      <w:tr w:rsidR="00281D5A" w:rsidRPr="008A5FE3" w14:paraId="19FA8AA3" w14:textId="77777777" w:rsidTr="00065BE2">
        <w:trPr>
          <w:trHeight w:val="288"/>
        </w:trPr>
        <w:tc>
          <w:tcPr>
            <w:tcW w:w="1135" w:type="dxa"/>
            <w:noWrap/>
            <w:vAlign w:val="center"/>
          </w:tcPr>
          <w:p w14:paraId="76D3042A" w14:textId="6753692B" w:rsidR="00281D5A" w:rsidRDefault="00281D5A" w:rsidP="00A72AB5">
            <w:pPr>
              <w:spacing w:after="0"/>
              <w:jc w:val="left"/>
              <w:rPr>
                <w:szCs w:val="20"/>
              </w:rPr>
            </w:pPr>
            <w:r>
              <w:rPr>
                <w:szCs w:val="20"/>
              </w:rPr>
              <w:t>20350</w:t>
            </w:r>
          </w:p>
        </w:tc>
        <w:tc>
          <w:tcPr>
            <w:tcW w:w="1276" w:type="dxa"/>
            <w:noWrap/>
            <w:vAlign w:val="center"/>
          </w:tcPr>
          <w:p w14:paraId="1853B5F2" w14:textId="5F59B002" w:rsidR="00281D5A" w:rsidRDefault="00281D5A" w:rsidP="00A72AB5">
            <w:pPr>
              <w:spacing w:after="0"/>
              <w:jc w:val="center"/>
              <w:rPr>
                <w:szCs w:val="20"/>
              </w:rPr>
            </w:pPr>
            <w:r>
              <w:rPr>
                <w:szCs w:val="20"/>
              </w:rPr>
              <w:t>X</w:t>
            </w:r>
          </w:p>
        </w:tc>
        <w:tc>
          <w:tcPr>
            <w:tcW w:w="1276" w:type="dxa"/>
            <w:noWrap/>
            <w:vAlign w:val="center"/>
          </w:tcPr>
          <w:p w14:paraId="5E77D3F6" w14:textId="77777777" w:rsidR="00281D5A" w:rsidRPr="008A5FE3" w:rsidRDefault="00281D5A" w:rsidP="00A72AB5">
            <w:pPr>
              <w:spacing w:after="0"/>
              <w:jc w:val="center"/>
              <w:rPr>
                <w:szCs w:val="20"/>
              </w:rPr>
            </w:pPr>
          </w:p>
        </w:tc>
        <w:tc>
          <w:tcPr>
            <w:tcW w:w="1275" w:type="dxa"/>
            <w:noWrap/>
            <w:vAlign w:val="center"/>
          </w:tcPr>
          <w:p w14:paraId="360B7669" w14:textId="2A929668" w:rsidR="00281D5A" w:rsidRDefault="00281D5A" w:rsidP="00A72AB5">
            <w:pPr>
              <w:spacing w:after="0"/>
              <w:jc w:val="center"/>
              <w:rPr>
                <w:szCs w:val="20"/>
              </w:rPr>
            </w:pPr>
            <w:r>
              <w:rPr>
                <w:szCs w:val="20"/>
              </w:rPr>
              <w:t>X</w:t>
            </w:r>
          </w:p>
        </w:tc>
        <w:tc>
          <w:tcPr>
            <w:tcW w:w="1276" w:type="dxa"/>
            <w:noWrap/>
            <w:vAlign w:val="center"/>
          </w:tcPr>
          <w:p w14:paraId="70CA5F27" w14:textId="77777777" w:rsidR="00281D5A" w:rsidRPr="008A5FE3" w:rsidRDefault="00281D5A" w:rsidP="00A72AB5">
            <w:pPr>
              <w:spacing w:after="0"/>
              <w:jc w:val="center"/>
              <w:rPr>
                <w:szCs w:val="20"/>
              </w:rPr>
            </w:pPr>
          </w:p>
        </w:tc>
        <w:tc>
          <w:tcPr>
            <w:tcW w:w="1276" w:type="dxa"/>
            <w:noWrap/>
            <w:vAlign w:val="center"/>
          </w:tcPr>
          <w:p w14:paraId="1EB1402C" w14:textId="77777777" w:rsidR="00281D5A" w:rsidRPr="008A5FE3" w:rsidRDefault="00281D5A" w:rsidP="00A72AB5">
            <w:pPr>
              <w:spacing w:after="0"/>
              <w:jc w:val="center"/>
              <w:rPr>
                <w:szCs w:val="20"/>
              </w:rPr>
            </w:pPr>
          </w:p>
        </w:tc>
        <w:tc>
          <w:tcPr>
            <w:tcW w:w="1101" w:type="dxa"/>
            <w:noWrap/>
            <w:vAlign w:val="center"/>
          </w:tcPr>
          <w:p w14:paraId="10F7AC22" w14:textId="77777777" w:rsidR="00281D5A" w:rsidRPr="008A5FE3" w:rsidRDefault="00281D5A" w:rsidP="00A72AB5">
            <w:pPr>
              <w:spacing w:after="0"/>
              <w:jc w:val="center"/>
              <w:rPr>
                <w:szCs w:val="20"/>
              </w:rPr>
            </w:pPr>
          </w:p>
        </w:tc>
        <w:tc>
          <w:tcPr>
            <w:tcW w:w="1247" w:type="dxa"/>
            <w:noWrap/>
            <w:vAlign w:val="center"/>
          </w:tcPr>
          <w:p w14:paraId="08934728" w14:textId="77777777" w:rsidR="00281D5A" w:rsidRPr="008A5FE3" w:rsidRDefault="00281D5A" w:rsidP="00A72AB5">
            <w:pPr>
              <w:spacing w:after="0"/>
              <w:jc w:val="center"/>
              <w:rPr>
                <w:szCs w:val="20"/>
              </w:rPr>
            </w:pPr>
          </w:p>
        </w:tc>
        <w:tc>
          <w:tcPr>
            <w:tcW w:w="1247" w:type="dxa"/>
            <w:noWrap/>
            <w:vAlign w:val="center"/>
          </w:tcPr>
          <w:p w14:paraId="151D82DB" w14:textId="77777777" w:rsidR="00281D5A" w:rsidRPr="008A5FE3" w:rsidRDefault="00281D5A" w:rsidP="00A72AB5">
            <w:pPr>
              <w:spacing w:after="0"/>
              <w:jc w:val="center"/>
              <w:rPr>
                <w:szCs w:val="20"/>
              </w:rPr>
            </w:pPr>
          </w:p>
        </w:tc>
        <w:tc>
          <w:tcPr>
            <w:tcW w:w="1247" w:type="dxa"/>
            <w:noWrap/>
            <w:vAlign w:val="center"/>
          </w:tcPr>
          <w:p w14:paraId="2831BD50" w14:textId="77777777" w:rsidR="00281D5A" w:rsidRPr="008A5FE3" w:rsidRDefault="00281D5A" w:rsidP="00A72AB5">
            <w:pPr>
              <w:spacing w:after="0"/>
              <w:jc w:val="center"/>
              <w:rPr>
                <w:szCs w:val="20"/>
              </w:rPr>
            </w:pPr>
          </w:p>
        </w:tc>
        <w:tc>
          <w:tcPr>
            <w:tcW w:w="1247" w:type="dxa"/>
            <w:noWrap/>
            <w:vAlign w:val="center"/>
          </w:tcPr>
          <w:p w14:paraId="173870EB" w14:textId="77777777" w:rsidR="00281D5A" w:rsidRPr="008A5FE3" w:rsidRDefault="00281D5A" w:rsidP="00A72AB5">
            <w:pPr>
              <w:spacing w:after="0"/>
              <w:jc w:val="center"/>
              <w:rPr>
                <w:szCs w:val="20"/>
              </w:rPr>
            </w:pPr>
          </w:p>
        </w:tc>
        <w:tc>
          <w:tcPr>
            <w:tcW w:w="1247" w:type="dxa"/>
            <w:noWrap/>
            <w:vAlign w:val="center"/>
          </w:tcPr>
          <w:p w14:paraId="6B50AC74" w14:textId="77777777" w:rsidR="00281D5A" w:rsidRPr="008A5FE3" w:rsidRDefault="00281D5A" w:rsidP="00A72AB5">
            <w:pPr>
              <w:spacing w:after="0"/>
              <w:jc w:val="center"/>
              <w:rPr>
                <w:szCs w:val="20"/>
              </w:rPr>
            </w:pPr>
          </w:p>
        </w:tc>
        <w:tc>
          <w:tcPr>
            <w:tcW w:w="1247" w:type="dxa"/>
            <w:noWrap/>
            <w:vAlign w:val="center"/>
          </w:tcPr>
          <w:p w14:paraId="10F4CA1E" w14:textId="77777777" w:rsidR="00281D5A" w:rsidRPr="008A5FE3" w:rsidRDefault="00281D5A" w:rsidP="00A72AB5">
            <w:pPr>
              <w:spacing w:after="0"/>
              <w:jc w:val="center"/>
              <w:rPr>
                <w:szCs w:val="20"/>
              </w:rPr>
            </w:pPr>
          </w:p>
        </w:tc>
      </w:tr>
      <w:tr w:rsidR="00F70E1D" w:rsidRPr="008A5FE3" w14:paraId="373AB0EE" w14:textId="77777777" w:rsidTr="00065BE2">
        <w:trPr>
          <w:trHeight w:val="288"/>
        </w:trPr>
        <w:tc>
          <w:tcPr>
            <w:tcW w:w="1135" w:type="dxa"/>
            <w:noWrap/>
            <w:vAlign w:val="center"/>
          </w:tcPr>
          <w:p w14:paraId="19891999" w14:textId="2CDBB8DB" w:rsidR="00F70E1D" w:rsidRDefault="00F70E1D" w:rsidP="00A72AB5">
            <w:pPr>
              <w:spacing w:after="0"/>
              <w:jc w:val="left"/>
              <w:rPr>
                <w:szCs w:val="20"/>
              </w:rPr>
            </w:pPr>
            <w:r>
              <w:rPr>
                <w:szCs w:val="20"/>
              </w:rPr>
              <w:t>20360</w:t>
            </w:r>
          </w:p>
        </w:tc>
        <w:tc>
          <w:tcPr>
            <w:tcW w:w="1276" w:type="dxa"/>
            <w:noWrap/>
            <w:vAlign w:val="center"/>
          </w:tcPr>
          <w:p w14:paraId="3BA7D30E" w14:textId="36F33BDC" w:rsidR="00F70E1D" w:rsidRDefault="00F70E1D" w:rsidP="00A72AB5">
            <w:pPr>
              <w:spacing w:after="0"/>
              <w:jc w:val="center"/>
              <w:rPr>
                <w:szCs w:val="20"/>
              </w:rPr>
            </w:pPr>
            <w:r>
              <w:rPr>
                <w:szCs w:val="20"/>
              </w:rPr>
              <w:t>X</w:t>
            </w:r>
          </w:p>
        </w:tc>
        <w:tc>
          <w:tcPr>
            <w:tcW w:w="1276" w:type="dxa"/>
            <w:noWrap/>
            <w:vAlign w:val="center"/>
          </w:tcPr>
          <w:p w14:paraId="30589D13" w14:textId="77777777" w:rsidR="00F70E1D" w:rsidRPr="008A5FE3" w:rsidRDefault="00F70E1D" w:rsidP="00A72AB5">
            <w:pPr>
              <w:spacing w:after="0"/>
              <w:jc w:val="center"/>
              <w:rPr>
                <w:szCs w:val="20"/>
              </w:rPr>
            </w:pPr>
          </w:p>
        </w:tc>
        <w:tc>
          <w:tcPr>
            <w:tcW w:w="1275" w:type="dxa"/>
            <w:noWrap/>
            <w:vAlign w:val="center"/>
          </w:tcPr>
          <w:p w14:paraId="528EA556" w14:textId="0F053972" w:rsidR="00F70E1D" w:rsidRDefault="00F70E1D" w:rsidP="00A72AB5">
            <w:pPr>
              <w:spacing w:after="0"/>
              <w:jc w:val="center"/>
              <w:rPr>
                <w:szCs w:val="20"/>
              </w:rPr>
            </w:pPr>
            <w:r>
              <w:rPr>
                <w:szCs w:val="20"/>
              </w:rPr>
              <w:t>X</w:t>
            </w:r>
          </w:p>
        </w:tc>
        <w:tc>
          <w:tcPr>
            <w:tcW w:w="1276" w:type="dxa"/>
            <w:noWrap/>
            <w:vAlign w:val="center"/>
          </w:tcPr>
          <w:p w14:paraId="4569C05D" w14:textId="77777777" w:rsidR="00F70E1D" w:rsidRPr="008A5FE3" w:rsidRDefault="00F70E1D" w:rsidP="00A72AB5">
            <w:pPr>
              <w:spacing w:after="0"/>
              <w:jc w:val="center"/>
              <w:rPr>
                <w:szCs w:val="20"/>
              </w:rPr>
            </w:pPr>
          </w:p>
        </w:tc>
        <w:tc>
          <w:tcPr>
            <w:tcW w:w="1276" w:type="dxa"/>
            <w:noWrap/>
            <w:vAlign w:val="center"/>
          </w:tcPr>
          <w:p w14:paraId="05058DC0" w14:textId="77777777" w:rsidR="00F70E1D" w:rsidRPr="008A5FE3" w:rsidRDefault="00F70E1D" w:rsidP="00A72AB5">
            <w:pPr>
              <w:spacing w:after="0"/>
              <w:jc w:val="center"/>
              <w:rPr>
                <w:szCs w:val="20"/>
              </w:rPr>
            </w:pPr>
          </w:p>
        </w:tc>
        <w:tc>
          <w:tcPr>
            <w:tcW w:w="1101" w:type="dxa"/>
            <w:noWrap/>
            <w:vAlign w:val="center"/>
          </w:tcPr>
          <w:p w14:paraId="411BA9AF" w14:textId="77777777" w:rsidR="00F70E1D" w:rsidRPr="008A5FE3" w:rsidRDefault="00F70E1D" w:rsidP="00A72AB5">
            <w:pPr>
              <w:spacing w:after="0"/>
              <w:jc w:val="center"/>
              <w:rPr>
                <w:szCs w:val="20"/>
              </w:rPr>
            </w:pPr>
          </w:p>
        </w:tc>
        <w:tc>
          <w:tcPr>
            <w:tcW w:w="1247" w:type="dxa"/>
            <w:noWrap/>
            <w:vAlign w:val="center"/>
          </w:tcPr>
          <w:p w14:paraId="5D497B7C" w14:textId="77777777" w:rsidR="00F70E1D" w:rsidRPr="008A5FE3" w:rsidRDefault="00F70E1D" w:rsidP="00A72AB5">
            <w:pPr>
              <w:spacing w:after="0"/>
              <w:jc w:val="center"/>
              <w:rPr>
                <w:szCs w:val="20"/>
              </w:rPr>
            </w:pPr>
          </w:p>
        </w:tc>
        <w:tc>
          <w:tcPr>
            <w:tcW w:w="1247" w:type="dxa"/>
            <w:noWrap/>
            <w:vAlign w:val="center"/>
          </w:tcPr>
          <w:p w14:paraId="671326E0" w14:textId="77777777" w:rsidR="00F70E1D" w:rsidRPr="008A5FE3" w:rsidRDefault="00F70E1D" w:rsidP="00A72AB5">
            <w:pPr>
              <w:spacing w:after="0"/>
              <w:jc w:val="center"/>
              <w:rPr>
                <w:szCs w:val="20"/>
              </w:rPr>
            </w:pPr>
          </w:p>
        </w:tc>
        <w:tc>
          <w:tcPr>
            <w:tcW w:w="1247" w:type="dxa"/>
            <w:noWrap/>
            <w:vAlign w:val="center"/>
          </w:tcPr>
          <w:p w14:paraId="64C74F9E" w14:textId="77777777" w:rsidR="00F70E1D" w:rsidRPr="008A5FE3" w:rsidRDefault="00F70E1D" w:rsidP="00A72AB5">
            <w:pPr>
              <w:spacing w:after="0"/>
              <w:jc w:val="center"/>
              <w:rPr>
                <w:szCs w:val="20"/>
              </w:rPr>
            </w:pPr>
          </w:p>
        </w:tc>
        <w:tc>
          <w:tcPr>
            <w:tcW w:w="1247" w:type="dxa"/>
            <w:noWrap/>
            <w:vAlign w:val="center"/>
          </w:tcPr>
          <w:p w14:paraId="4D463DFC" w14:textId="77777777" w:rsidR="00F70E1D" w:rsidRPr="008A5FE3" w:rsidRDefault="00F70E1D" w:rsidP="00A72AB5">
            <w:pPr>
              <w:spacing w:after="0"/>
              <w:jc w:val="center"/>
              <w:rPr>
                <w:szCs w:val="20"/>
              </w:rPr>
            </w:pPr>
          </w:p>
        </w:tc>
        <w:tc>
          <w:tcPr>
            <w:tcW w:w="1247" w:type="dxa"/>
            <w:noWrap/>
            <w:vAlign w:val="center"/>
          </w:tcPr>
          <w:p w14:paraId="1AC4C15E" w14:textId="77777777" w:rsidR="00F70E1D" w:rsidRPr="008A5FE3" w:rsidRDefault="00F70E1D" w:rsidP="00A72AB5">
            <w:pPr>
              <w:spacing w:after="0"/>
              <w:jc w:val="center"/>
              <w:rPr>
                <w:szCs w:val="20"/>
              </w:rPr>
            </w:pPr>
          </w:p>
        </w:tc>
        <w:tc>
          <w:tcPr>
            <w:tcW w:w="1247" w:type="dxa"/>
            <w:noWrap/>
            <w:vAlign w:val="center"/>
          </w:tcPr>
          <w:p w14:paraId="093AFE4E" w14:textId="77777777" w:rsidR="00F70E1D" w:rsidRPr="008A5FE3" w:rsidRDefault="00F70E1D" w:rsidP="00A72AB5">
            <w:pPr>
              <w:spacing w:after="0"/>
              <w:jc w:val="center"/>
              <w:rPr>
                <w:szCs w:val="20"/>
              </w:rPr>
            </w:pPr>
          </w:p>
        </w:tc>
      </w:tr>
      <w:tr w:rsidR="007B523C" w:rsidRPr="008A5FE3" w14:paraId="78CCA8DD" w14:textId="77777777" w:rsidTr="00065BE2">
        <w:trPr>
          <w:trHeight w:val="288"/>
        </w:trPr>
        <w:tc>
          <w:tcPr>
            <w:tcW w:w="1135" w:type="dxa"/>
            <w:noWrap/>
            <w:vAlign w:val="center"/>
          </w:tcPr>
          <w:p w14:paraId="0A51EAAC" w14:textId="2890C554" w:rsidR="007B523C" w:rsidRDefault="007B523C" w:rsidP="00A72AB5">
            <w:pPr>
              <w:spacing w:after="0"/>
              <w:jc w:val="left"/>
              <w:rPr>
                <w:szCs w:val="20"/>
              </w:rPr>
            </w:pPr>
            <w:r>
              <w:rPr>
                <w:szCs w:val="20"/>
              </w:rPr>
              <w:t>20370</w:t>
            </w:r>
          </w:p>
        </w:tc>
        <w:tc>
          <w:tcPr>
            <w:tcW w:w="1276" w:type="dxa"/>
            <w:noWrap/>
            <w:vAlign w:val="center"/>
          </w:tcPr>
          <w:p w14:paraId="03A47D9D" w14:textId="4598AB34" w:rsidR="007B523C" w:rsidRDefault="007B523C" w:rsidP="00A72AB5">
            <w:pPr>
              <w:spacing w:after="0"/>
              <w:jc w:val="center"/>
              <w:rPr>
                <w:szCs w:val="20"/>
              </w:rPr>
            </w:pPr>
            <w:r>
              <w:rPr>
                <w:szCs w:val="20"/>
              </w:rPr>
              <w:t>X</w:t>
            </w:r>
          </w:p>
        </w:tc>
        <w:tc>
          <w:tcPr>
            <w:tcW w:w="1276" w:type="dxa"/>
            <w:noWrap/>
            <w:vAlign w:val="center"/>
          </w:tcPr>
          <w:p w14:paraId="58739B31" w14:textId="77777777" w:rsidR="007B523C" w:rsidRPr="008A5FE3" w:rsidRDefault="007B523C" w:rsidP="00A72AB5">
            <w:pPr>
              <w:spacing w:after="0"/>
              <w:jc w:val="center"/>
              <w:rPr>
                <w:szCs w:val="20"/>
              </w:rPr>
            </w:pPr>
          </w:p>
        </w:tc>
        <w:tc>
          <w:tcPr>
            <w:tcW w:w="1275" w:type="dxa"/>
            <w:noWrap/>
            <w:vAlign w:val="center"/>
          </w:tcPr>
          <w:p w14:paraId="6615989D" w14:textId="47E64E61" w:rsidR="007B523C" w:rsidRDefault="007B523C" w:rsidP="00A72AB5">
            <w:pPr>
              <w:spacing w:after="0"/>
              <w:jc w:val="center"/>
              <w:rPr>
                <w:szCs w:val="20"/>
              </w:rPr>
            </w:pPr>
            <w:r>
              <w:rPr>
                <w:szCs w:val="20"/>
              </w:rPr>
              <w:t>X</w:t>
            </w:r>
          </w:p>
        </w:tc>
        <w:tc>
          <w:tcPr>
            <w:tcW w:w="1276" w:type="dxa"/>
            <w:noWrap/>
            <w:vAlign w:val="center"/>
          </w:tcPr>
          <w:p w14:paraId="658CBBDD" w14:textId="77777777" w:rsidR="007B523C" w:rsidRPr="008A5FE3" w:rsidRDefault="007B523C" w:rsidP="00A72AB5">
            <w:pPr>
              <w:spacing w:after="0"/>
              <w:jc w:val="center"/>
              <w:rPr>
                <w:szCs w:val="20"/>
              </w:rPr>
            </w:pPr>
          </w:p>
        </w:tc>
        <w:tc>
          <w:tcPr>
            <w:tcW w:w="1276" w:type="dxa"/>
            <w:noWrap/>
            <w:vAlign w:val="center"/>
          </w:tcPr>
          <w:p w14:paraId="630FFEA6" w14:textId="77777777" w:rsidR="007B523C" w:rsidRPr="008A5FE3" w:rsidRDefault="007B523C" w:rsidP="00A72AB5">
            <w:pPr>
              <w:spacing w:after="0"/>
              <w:jc w:val="center"/>
              <w:rPr>
                <w:szCs w:val="20"/>
              </w:rPr>
            </w:pPr>
          </w:p>
        </w:tc>
        <w:tc>
          <w:tcPr>
            <w:tcW w:w="1101" w:type="dxa"/>
            <w:noWrap/>
            <w:vAlign w:val="center"/>
          </w:tcPr>
          <w:p w14:paraId="77A91FAF" w14:textId="77777777" w:rsidR="007B523C" w:rsidRPr="008A5FE3" w:rsidRDefault="007B523C" w:rsidP="00A72AB5">
            <w:pPr>
              <w:spacing w:after="0"/>
              <w:jc w:val="center"/>
              <w:rPr>
                <w:szCs w:val="20"/>
              </w:rPr>
            </w:pPr>
          </w:p>
        </w:tc>
        <w:tc>
          <w:tcPr>
            <w:tcW w:w="1247" w:type="dxa"/>
            <w:noWrap/>
            <w:vAlign w:val="center"/>
          </w:tcPr>
          <w:p w14:paraId="2E3186AB" w14:textId="77777777" w:rsidR="007B523C" w:rsidRPr="008A5FE3" w:rsidRDefault="007B523C" w:rsidP="00A72AB5">
            <w:pPr>
              <w:spacing w:after="0"/>
              <w:jc w:val="center"/>
              <w:rPr>
                <w:szCs w:val="20"/>
              </w:rPr>
            </w:pPr>
          </w:p>
        </w:tc>
        <w:tc>
          <w:tcPr>
            <w:tcW w:w="1247" w:type="dxa"/>
            <w:noWrap/>
            <w:vAlign w:val="center"/>
          </w:tcPr>
          <w:p w14:paraId="3D081EF8" w14:textId="77777777" w:rsidR="007B523C" w:rsidRPr="008A5FE3" w:rsidRDefault="007B523C" w:rsidP="00A72AB5">
            <w:pPr>
              <w:spacing w:after="0"/>
              <w:jc w:val="center"/>
              <w:rPr>
                <w:szCs w:val="20"/>
              </w:rPr>
            </w:pPr>
          </w:p>
        </w:tc>
        <w:tc>
          <w:tcPr>
            <w:tcW w:w="1247" w:type="dxa"/>
            <w:noWrap/>
            <w:vAlign w:val="center"/>
          </w:tcPr>
          <w:p w14:paraId="7B98E98E" w14:textId="77777777" w:rsidR="007B523C" w:rsidRPr="008A5FE3" w:rsidRDefault="007B523C" w:rsidP="00A72AB5">
            <w:pPr>
              <w:spacing w:after="0"/>
              <w:jc w:val="center"/>
              <w:rPr>
                <w:szCs w:val="20"/>
              </w:rPr>
            </w:pPr>
          </w:p>
        </w:tc>
        <w:tc>
          <w:tcPr>
            <w:tcW w:w="1247" w:type="dxa"/>
            <w:noWrap/>
            <w:vAlign w:val="center"/>
          </w:tcPr>
          <w:p w14:paraId="3444E825" w14:textId="77777777" w:rsidR="007B523C" w:rsidRPr="008A5FE3" w:rsidRDefault="007B523C" w:rsidP="00A72AB5">
            <w:pPr>
              <w:spacing w:after="0"/>
              <w:jc w:val="center"/>
              <w:rPr>
                <w:szCs w:val="20"/>
              </w:rPr>
            </w:pPr>
          </w:p>
        </w:tc>
        <w:tc>
          <w:tcPr>
            <w:tcW w:w="1247" w:type="dxa"/>
            <w:noWrap/>
            <w:vAlign w:val="center"/>
          </w:tcPr>
          <w:p w14:paraId="528A9B26" w14:textId="77777777" w:rsidR="007B523C" w:rsidRPr="008A5FE3" w:rsidRDefault="007B523C" w:rsidP="00A72AB5">
            <w:pPr>
              <w:spacing w:after="0"/>
              <w:jc w:val="center"/>
              <w:rPr>
                <w:szCs w:val="20"/>
              </w:rPr>
            </w:pPr>
          </w:p>
        </w:tc>
        <w:tc>
          <w:tcPr>
            <w:tcW w:w="1247" w:type="dxa"/>
            <w:noWrap/>
            <w:vAlign w:val="center"/>
          </w:tcPr>
          <w:p w14:paraId="2A6ED420" w14:textId="77777777" w:rsidR="007B523C" w:rsidRPr="008A5FE3" w:rsidRDefault="007B523C" w:rsidP="00A72AB5">
            <w:pPr>
              <w:spacing w:after="0"/>
              <w:jc w:val="center"/>
              <w:rPr>
                <w:szCs w:val="20"/>
              </w:rPr>
            </w:pPr>
          </w:p>
        </w:tc>
      </w:tr>
      <w:tr w:rsidR="00D24243" w:rsidRPr="008A5FE3" w14:paraId="3C067A53" w14:textId="77777777" w:rsidTr="00065BE2">
        <w:trPr>
          <w:trHeight w:val="288"/>
        </w:trPr>
        <w:tc>
          <w:tcPr>
            <w:tcW w:w="16097" w:type="dxa"/>
            <w:gridSpan w:val="13"/>
            <w:shd w:val="clear" w:color="auto" w:fill="D9D9D9"/>
            <w:noWrap/>
            <w:vAlign w:val="center"/>
          </w:tcPr>
          <w:p w14:paraId="644EBF1C" w14:textId="4226A1CD" w:rsidR="00D24243" w:rsidRPr="008A5FE3" w:rsidRDefault="00D24243" w:rsidP="00A72AB5">
            <w:pPr>
              <w:spacing w:after="0"/>
              <w:jc w:val="left"/>
              <w:rPr>
                <w:szCs w:val="20"/>
              </w:rPr>
            </w:pPr>
            <w:r w:rsidRPr="008A5FE3">
              <w:rPr>
                <w:b/>
                <w:bCs/>
                <w:szCs w:val="20"/>
              </w:rPr>
              <w:t>VAT Return Business Error Codes</w:t>
            </w:r>
          </w:p>
        </w:tc>
      </w:tr>
      <w:tr w:rsidR="00D24243" w:rsidRPr="008A5FE3" w14:paraId="6F64DE7A" w14:textId="77777777" w:rsidTr="00065BE2">
        <w:trPr>
          <w:trHeight w:val="288"/>
        </w:trPr>
        <w:tc>
          <w:tcPr>
            <w:tcW w:w="1135" w:type="dxa"/>
            <w:noWrap/>
            <w:vAlign w:val="center"/>
            <w:hideMark/>
          </w:tcPr>
          <w:p w14:paraId="08537777" w14:textId="77777777" w:rsidR="00D24243" w:rsidRPr="008A5FE3" w:rsidRDefault="00D24243" w:rsidP="00A72AB5">
            <w:pPr>
              <w:spacing w:after="0"/>
              <w:jc w:val="left"/>
              <w:rPr>
                <w:szCs w:val="20"/>
              </w:rPr>
            </w:pPr>
            <w:r w:rsidRPr="008A5FE3">
              <w:rPr>
                <w:szCs w:val="20"/>
              </w:rPr>
              <w:t>30010</w:t>
            </w:r>
          </w:p>
        </w:tc>
        <w:tc>
          <w:tcPr>
            <w:tcW w:w="1276" w:type="dxa"/>
            <w:noWrap/>
            <w:vAlign w:val="center"/>
            <w:hideMark/>
          </w:tcPr>
          <w:p w14:paraId="051AC822" w14:textId="77777777" w:rsidR="00D24243" w:rsidRPr="008A5FE3" w:rsidRDefault="00D24243" w:rsidP="00A72AB5">
            <w:pPr>
              <w:spacing w:after="0"/>
              <w:jc w:val="center"/>
              <w:rPr>
                <w:szCs w:val="20"/>
              </w:rPr>
            </w:pPr>
          </w:p>
        </w:tc>
        <w:tc>
          <w:tcPr>
            <w:tcW w:w="1276" w:type="dxa"/>
            <w:noWrap/>
            <w:vAlign w:val="center"/>
            <w:hideMark/>
          </w:tcPr>
          <w:p w14:paraId="6F7C60CB" w14:textId="77777777" w:rsidR="00D24243" w:rsidRPr="008A5FE3" w:rsidRDefault="00D24243" w:rsidP="00A72AB5">
            <w:pPr>
              <w:spacing w:after="0"/>
              <w:jc w:val="center"/>
              <w:rPr>
                <w:szCs w:val="20"/>
              </w:rPr>
            </w:pPr>
          </w:p>
        </w:tc>
        <w:tc>
          <w:tcPr>
            <w:tcW w:w="1275" w:type="dxa"/>
            <w:noWrap/>
            <w:vAlign w:val="center"/>
            <w:hideMark/>
          </w:tcPr>
          <w:p w14:paraId="119A3E8A" w14:textId="77777777" w:rsidR="00D24243" w:rsidRPr="008A5FE3" w:rsidRDefault="00D24243" w:rsidP="00A72AB5">
            <w:pPr>
              <w:spacing w:after="0"/>
              <w:jc w:val="center"/>
              <w:rPr>
                <w:szCs w:val="20"/>
              </w:rPr>
            </w:pPr>
          </w:p>
        </w:tc>
        <w:tc>
          <w:tcPr>
            <w:tcW w:w="1276" w:type="dxa"/>
            <w:noWrap/>
            <w:vAlign w:val="center"/>
            <w:hideMark/>
          </w:tcPr>
          <w:p w14:paraId="655DF219"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601D8B3D"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68737B0D" w14:textId="77777777" w:rsidR="00D24243" w:rsidRPr="008A5FE3" w:rsidRDefault="00D24243" w:rsidP="00A72AB5">
            <w:pPr>
              <w:spacing w:after="0"/>
              <w:jc w:val="center"/>
              <w:rPr>
                <w:szCs w:val="20"/>
              </w:rPr>
            </w:pPr>
          </w:p>
        </w:tc>
        <w:tc>
          <w:tcPr>
            <w:tcW w:w="1247" w:type="dxa"/>
            <w:noWrap/>
            <w:vAlign w:val="center"/>
            <w:hideMark/>
          </w:tcPr>
          <w:p w14:paraId="31447E09" w14:textId="77777777" w:rsidR="00D24243" w:rsidRPr="008A5FE3" w:rsidRDefault="00D24243" w:rsidP="00A72AB5">
            <w:pPr>
              <w:spacing w:after="0"/>
              <w:jc w:val="center"/>
              <w:rPr>
                <w:szCs w:val="20"/>
              </w:rPr>
            </w:pPr>
          </w:p>
        </w:tc>
        <w:tc>
          <w:tcPr>
            <w:tcW w:w="1247" w:type="dxa"/>
            <w:noWrap/>
            <w:vAlign w:val="center"/>
            <w:hideMark/>
          </w:tcPr>
          <w:p w14:paraId="2BA3F0B8"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B568754" w14:textId="77777777" w:rsidR="00D24243" w:rsidRPr="008A5FE3" w:rsidRDefault="00D24243" w:rsidP="00A72AB5">
            <w:pPr>
              <w:spacing w:after="0"/>
              <w:jc w:val="center"/>
              <w:rPr>
                <w:szCs w:val="20"/>
              </w:rPr>
            </w:pPr>
          </w:p>
        </w:tc>
        <w:tc>
          <w:tcPr>
            <w:tcW w:w="1247" w:type="dxa"/>
            <w:noWrap/>
            <w:vAlign w:val="center"/>
            <w:hideMark/>
          </w:tcPr>
          <w:p w14:paraId="51927C1A" w14:textId="77777777" w:rsidR="00D24243" w:rsidRPr="008A5FE3" w:rsidRDefault="00D24243" w:rsidP="00A72AB5">
            <w:pPr>
              <w:spacing w:after="0"/>
              <w:jc w:val="center"/>
              <w:rPr>
                <w:szCs w:val="20"/>
              </w:rPr>
            </w:pPr>
          </w:p>
        </w:tc>
        <w:tc>
          <w:tcPr>
            <w:tcW w:w="1247" w:type="dxa"/>
            <w:noWrap/>
            <w:vAlign w:val="center"/>
            <w:hideMark/>
          </w:tcPr>
          <w:p w14:paraId="7BAFE26F" w14:textId="77777777" w:rsidR="00D24243" w:rsidRPr="008A5FE3" w:rsidRDefault="00D24243" w:rsidP="00A72AB5">
            <w:pPr>
              <w:spacing w:after="0"/>
              <w:jc w:val="center"/>
              <w:rPr>
                <w:szCs w:val="20"/>
              </w:rPr>
            </w:pPr>
          </w:p>
        </w:tc>
        <w:tc>
          <w:tcPr>
            <w:tcW w:w="1247" w:type="dxa"/>
            <w:noWrap/>
            <w:vAlign w:val="center"/>
            <w:hideMark/>
          </w:tcPr>
          <w:p w14:paraId="258EB93B" w14:textId="77777777" w:rsidR="00D24243" w:rsidRPr="008A5FE3" w:rsidRDefault="00D24243" w:rsidP="00A72AB5">
            <w:pPr>
              <w:spacing w:after="0"/>
              <w:jc w:val="center"/>
              <w:rPr>
                <w:szCs w:val="20"/>
              </w:rPr>
            </w:pPr>
          </w:p>
        </w:tc>
      </w:tr>
      <w:tr w:rsidR="00D24243" w:rsidRPr="008A5FE3" w14:paraId="3D73611E" w14:textId="77777777" w:rsidTr="00065BE2">
        <w:trPr>
          <w:trHeight w:val="288"/>
        </w:trPr>
        <w:tc>
          <w:tcPr>
            <w:tcW w:w="1135" w:type="dxa"/>
            <w:noWrap/>
            <w:vAlign w:val="center"/>
            <w:hideMark/>
          </w:tcPr>
          <w:p w14:paraId="0BB7EA8E" w14:textId="77777777" w:rsidR="00D24243" w:rsidRPr="008A5FE3" w:rsidRDefault="00D24243" w:rsidP="00A72AB5">
            <w:pPr>
              <w:spacing w:after="0"/>
              <w:jc w:val="left"/>
              <w:rPr>
                <w:szCs w:val="20"/>
              </w:rPr>
            </w:pPr>
            <w:r w:rsidRPr="008A5FE3">
              <w:rPr>
                <w:szCs w:val="20"/>
              </w:rPr>
              <w:t>30020</w:t>
            </w:r>
          </w:p>
        </w:tc>
        <w:tc>
          <w:tcPr>
            <w:tcW w:w="1276" w:type="dxa"/>
            <w:noWrap/>
            <w:vAlign w:val="center"/>
            <w:hideMark/>
          </w:tcPr>
          <w:p w14:paraId="29AE035B" w14:textId="77777777" w:rsidR="00D24243" w:rsidRPr="008A5FE3" w:rsidRDefault="00D24243" w:rsidP="00A72AB5">
            <w:pPr>
              <w:spacing w:after="0"/>
              <w:jc w:val="center"/>
              <w:rPr>
                <w:szCs w:val="20"/>
              </w:rPr>
            </w:pPr>
          </w:p>
        </w:tc>
        <w:tc>
          <w:tcPr>
            <w:tcW w:w="1276" w:type="dxa"/>
            <w:noWrap/>
            <w:vAlign w:val="center"/>
            <w:hideMark/>
          </w:tcPr>
          <w:p w14:paraId="13C395A0" w14:textId="77777777" w:rsidR="00D24243" w:rsidRPr="008A5FE3" w:rsidRDefault="00D24243" w:rsidP="00A72AB5">
            <w:pPr>
              <w:spacing w:after="0"/>
              <w:jc w:val="center"/>
              <w:rPr>
                <w:szCs w:val="20"/>
              </w:rPr>
            </w:pPr>
          </w:p>
        </w:tc>
        <w:tc>
          <w:tcPr>
            <w:tcW w:w="1275" w:type="dxa"/>
            <w:noWrap/>
            <w:vAlign w:val="center"/>
            <w:hideMark/>
          </w:tcPr>
          <w:p w14:paraId="514FCD40" w14:textId="77777777" w:rsidR="00D24243" w:rsidRPr="008A5FE3" w:rsidRDefault="00D24243" w:rsidP="00A72AB5">
            <w:pPr>
              <w:spacing w:after="0"/>
              <w:jc w:val="center"/>
              <w:rPr>
                <w:szCs w:val="20"/>
              </w:rPr>
            </w:pPr>
          </w:p>
        </w:tc>
        <w:tc>
          <w:tcPr>
            <w:tcW w:w="1276" w:type="dxa"/>
            <w:noWrap/>
            <w:vAlign w:val="center"/>
            <w:hideMark/>
          </w:tcPr>
          <w:p w14:paraId="7D81FDF1"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7EF803C1"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0BB4F109" w14:textId="77777777" w:rsidR="00D24243" w:rsidRPr="008A5FE3" w:rsidRDefault="00D24243" w:rsidP="00A72AB5">
            <w:pPr>
              <w:spacing w:after="0"/>
              <w:jc w:val="center"/>
              <w:rPr>
                <w:szCs w:val="20"/>
              </w:rPr>
            </w:pPr>
          </w:p>
        </w:tc>
        <w:tc>
          <w:tcPr>
            <w:tcW w:w="1247" w:type="dxa"/>
            <w:noWrap/>
            <w:vAlign w:val="center"/>
            <w:hideMark/>
          </w:tcPr>
          <w:p w14:paraId="378FABBB" w14:textId="77777777" w:rsidR="00D24243" w:rsidRPr="008A5FE3" w:rsidRDefault="00D24243" w:rsidP="00A72AB5">
            <w:pPr>
              <w:spacing w:after="0"/>
              <w:jc w:val="center"/>
              <w:rPr>
                <w:szCs w:val="20"/>
              </w:rPr>
            </w:pPr>
          </w:p>
        </w:tc>
        <w:tc>
          <w:tcPr>
            <w:tcW w:w="1247" w:type="dxa"/>
            <w:noWrap/>
            <w:vAlign w:val="center"/>
            <w:hideMark/>
          </w:tcPr>
          <w:p w14:paraId="1DBBE706"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C9A8C99" w14:textId="77777777" w:rsidR="00D24243" w:rsidRPr="008A5FE3" w:rsidRDefault="00D24243" w:rsidP="00A72AB5">
            <w:pPr>
              <w:spacing w:after="0"/>
              <w:jc w:val="center"/>
              <w:rPr>
                <w:szCs w:val="20"/>
              </w:rPr>
            </w:pPr>
          </w:p>
        </w:tc>
        <w:tc>
          <w:tcPr>
            <w:tcW w:w="1247" w:type="dxa"/>
            <w:noWrap/>
            <w:vAlign w:val="center"/>
            <w:hideMark/>
          </w:tcPr>
          <w:p w14:paraId="6010A4FE" w14:textId="77777777" w:rsidR="00D24243" w:rsidRPr="008A5FE3" w:rsidRDefault="00D24243" w:rsidP="00A72AB5">
            <w:pPr>
              <w:spacing w:after="0"/>
              <w:jc w:val="center"/>
              <w:rPr>
                <w:szCs w:val="20"/>
              </w:rPr>
            </w:pPr>
          </w:p>
        </w:tc>
        <w:tc>
          <w:tcPr>
            <w:tcW w:w="1247" w:type="dxa"/>
            <w:noWrap/>
            <w:vAlign w:val="center"/>
            <w:hideMark/>
          </w:tcPr>
          <w:p w14:paraId="79969530" w14:textId="77777777" w:rsidR="00D24243" w:rsidRPr="008A5FE3" w:rsidRDefault="00D24243" w:rsidP="00A72AB5">
            <w:pPr>
              <w:spacing w:after="0"/>
              <w:jc w:val="center"/>
              <w:rPr>
                <w:szCs w:val="20"/>
              </w:rPr>
            </w:pPr>
          </w:p>
        </w:tc>
        <w:tc>
          <w:tcPr>
            <w:tcW w:w="1247" w:type="dxa"/>
            <w:noWrap/>
            <w:vAlign w:val="center"/>
            <w:hideMark/>
          </w:tcPr>
          <w:p w14:paraId="20E64860" w14:textId="77777777" w:rsidR="00D24243" w:rsidRPr="008A5FE3" w:rsidRDefault="00D24243" w:rsidP="00A72AB5">
            <w:pPr>
              <w:spacing w:after="0"/>
              <w:jc w:val="center"/>
              <w:rPr>
                <w:szCs w:val="20"/>
              </w:rPr>
            </w:pPr>
          </w:p>
        </w:tc>
      </w:tr>
      <w:tr w:rsidR="00D24243" w:rsidRPr="008A5FE3" w14:paraId="0212BEAC" w14:textId="77777777" w:rsidTr="00065BE2">
        <w:trPr>
          <w:trHeight w:val="288"/>
        </w:trPr>
        <w:tc>
          <w:tcPr>
            <w:tcW w:w="1135" w:type="dxa"/>
            <w:noWrap/>
            <w:vAlign w:val="center"/>
            <w:hideMark/>
          </w:tcPr>
          <w:p w14:paraId="0E61985D" w14:textId="77777777" w:rsidR="00D24243" w:rsidRPr="008A5FE3" w:rsidRDefault="00D24243" w:rsidP="00A72AB5">
            <w:pPr>
              <w:spacing w:after="0"/>
              <w:jc w:val="left"/>
              <w:rPr>
                <w:szCs w:val="20"/>
              </w:rPr>
            </w:pPr>
            <w:r w:rsidRPr="008A5FE3">
              <w:rPr>
                <w:szCs w:val="20"/>
              </w:rPr>
              <w:t>30030</w:t>
            </w:r>
          </w:p>
        </w:tc>
        <w:tc>
          <w:tcPr>
            <w:tcW w:w="1276" w:type="dxa"/>
            <w:noWrap/>
            <w:vAlign w:val="center"/>
            <w:hideMark/>
          </w:tcPr>
          <w:p w14:paraId="511EE0CE" w14:textId="77777777" w:rsidR="00D24243" w:rsidRPr="008A5FE3" w:rsidRDefault="00D24243" w:rsidP="00A72AB5">
            <w:pPr>
              <w:spacing w:after="0"/>
              <w:jc w:val="center"/>
              <w:rPr>
                <w:szCs w:val="20"/>
              </w:rPr>
            </w:pPr>
          </w:p>
        </w:tc>
        <w:tc>
          <w:tcPr>
            <w:tcW w:w="1276" w:type="dxa"/>
            <w:noWrap/>
            <w:vAlign w:val="center"/>
            <w:hideMark/>
          </w:tcPr>
          <w:p w14:paraId="28A32171" w14:textId="77777777" w:rsidR="00D24243" w:rsidRPr="008A5FE3" w:rsidRDefault="00D24243" w:rsidP="00A72AB5">
            <w:pPr>
              <w:spacing w:after="0"/>
              <w:jc w:val="center"/>
              <w:rPr>
                <w:szCs w:val="20"/>
              </w:rPr>
            </w:pPr>
          </w:p>
        </w:tc>
        <w:tc>
          <w:tcPr>
            <w:tcW w:w="1275" w:type="dxa"/>
            <w:noWrap/>
            <w:vAlign w:val="center"/>
            <w:hideMark/>
          </w:tcPr>
          <w:p w14:paraId="1546C764" w14:textId="77777777" w:rsidR="00D24243" w:rsidRPr="008A5FE3" w:rsidRDefault="00D24243" w:rsidP="00A72AB5">
            <w:pPr>
              <w:spacing w:after="0"/>
              <w:jc w:val="center"/>
              <w:rPr>
                <w:szCs w:val="20"/>
              </w:rPr>
            </w:pPr>
          </w:p>
        </w:tc>
        <w:tc>
          <w:tcPr>
            <w:tcW w:w="1276" w:type="dxa"/>
            <w:noWrap/>
            <w:vAlign w:val="center"/>
            <w:hideMark/>
          </w:tcPr>
          <w:p w14:paraId="575C0AEA"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011B86B5"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180B7D1D" w14:textId="77777777" w:rsidR="00D24243" w:rsidRPr="008A5FE3" w:rsidRDefault="00D24243" w:rsidP="00A72AB5">
            <w:pPr>
              <w:spacing w:after="0"/>
              <w:jc w:val="center"/>
              <w:rPr>
                <w:szCs w:val="20"/>
              </w:rPr>
            </w:pPr>
          </w:p>
        </w:tc>
        <w:tc>
          <w:tcPr>
            <w:tcW w:w="1247" w:type="dxa"/>
            <w:noWrap/>
            <w:vAlign w:val="center"/>
            <w:hideMark/>
          </w:tcPr>
          <w:p w14:paraId="0BCB6D39" w14:textId="77777777" w:rsidR="00D24243" w:rsidRPr="008A5FE3" w:rsidRDefault="00D24243" w:rsidP="00A72AB5">
            <w:pPr>
              <w:spacing w:after="0"/>
              <w:jc w:val="center"/>
              <w:rPr>
                <w:szCs w:val="20"/>
              </w:rPr>
            </w:pPr>
          </w:p>
        </w:tc>
        <w:tc>
          <w:tcPr>
            <w:tcW w:w="1247" w:type="dxa"/>
            <w:noWrap/>
            <w:vAlign w:val="center"/>
            <w:hideMark/>
          </w:tcPr>
          <w:p w14:paraId="1629DEB7"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5F51DABF" w14:textId="77777777" w:rsidR="00D24243" w:rsidRPr="008A5FE3" w:rsidRDefault="00D24243" w:rsidP="00A72AB5">
            <w:pPr>
              <w:spacing w:after="0"/>
              <w:jc w:val="center"/>
              <w:rPr>
                <w:szCs w:val="20"/>
              </w:rPr>
            </w:pPr>
          </w:p>
        </w:tc>
        <w:tc>
          <w:tcPr>
            <w:tcW w:w="1247" w:type="dxa"/>
            <w:noWrap/>
            <w:vAlign w:val="center"/>
            <w:hideMark/>
          </w:tcPr>
          <w:p w14:paraId="6241C5C9" w14:textId="77777777" w:rsidR="00D24243" w:rsidRPr="008A5FE3" w:rsidRDefault="00D24243" w:rsidP="00A72AB5">
            <w:pPr>
              <w:spacing w:after="0"/>
              <w:jc w:val="center"/>
              <w:rPr>
                <w:szCs w:val="20"/>
              </w:rPr>
            </w:pPr>
          </w:p>
        </w:tc>
        <w:tc>
          <w:tcPr>
            <w:tcW w:w="1247" w:type="dxa"/>
            <w:noWrap/>
            <w:vAlign w:val="center"/>
            <w:hideMark/>
          </w:tcPr>
          <w:p w14:paraId="104DA3DD" w14:textId="77777777" w:rsidR="00D24243" w:rsidRPr="008A5FE3" w:rsidRDefault="00D24243" w:rsidP="00A72AB5">
            <w:pPr>
              <w:spacing w:after="0"/>
              <w:jc w:val="center"/>
              <w:rPr>
                <w:szCs w:val="20"/>
              </w:rPr>
            </w:pPr>
          </w:p>
        </w:tc>
        <w:tc>
          <w:tcPr>
            <w:tcW w:w="1247" w:type="dxa"/>
            <w:noWrap/>
            <w:vAlign w:val="center"/>
            <w:hideMark/>
          </w:tcPr>
          <w:p w14:paraId="0D9401B9" w14:textId="77777777" w:rsidR="00D24243" w:rsidRPr="008A5FE3" w:rsidRDefault="00D24243" w:rsidP="00A72AB5">
            <w:pPr>
              <w:spacing w:after="0"/>
              <w:jc w:val="center"/>
              <w:rPr>
                <w:szCs w:val="20"/>
              </w:rPr>
            </w:pPr>
          </w:p>
        </w:tc>
      </w:tr>
      <w:tr w:rsidR="00D24243" w:rsidRPr="008A5FE3" w14:paraId="17A22EA1" w14:textId="77777777" w:rsidTr="00065BE2">
        <w:trPr>
          <w:trHeight w:val="288"/>
        </w:trPr>
        <w:tc>
          <w:tcPr>
            <w:tcW w:w="1135" w:type="dxa"/>
            <w:noWrap/>
            <w:vAlign w:val="center"/>
            <w:hideMark/>
          </w:tcPr>
          <w:p w14:paraId="24298342" w14:textId="77777777" w:rsidR="00D24243" w:rsidRPr="008A5FE3" w:rsidRDefault="00D24243" w:rsidP="00A72AB5">
            <w:pPr>
              <w:spacing w:after="0"/>
              <w:jc w:val="left"/>
              <w:rPr>
                <w:szCs w:val="20"/>
              </w:rPr>
            </w:pPr>
            <w:r w:rsidRPr="008A5FE3">
              <w:rPr>
                <w:szCs w:val="20"/>
              </w:rPr>
              <w:t>30040</w:t>
            </w:r>
          </w:p>
        </w:tc>
        <w:tc>
          <w:tcPr>
            <w:tcW w:w="1276" w:type="dxa"/>
            <w:noWrap/>
            <w:vAlign w:val="center"/>
            <w:hideMark/>
          </w:tcPr>
          <w:p w14:paraId="679D4C59" w14:textId="77777777" w:rsidR="00D24243" w:rsidRPr="008A5FE3" w:rsidRDefault="00D24243" w:rsidP="00A72AB5">
            <w:pPr>
              <w:spacing w:after="0"/>
              <w:jc w:val="center"/>
              <w:rPr>
                <w:szCs w:val="20"/>
              </w:rPr>
            </w:pPr>
          </w:p>
        </w:tc>
        <w:tc>
          <w:tcPr>
            <w:tcW w:w="1276" w:type="dxa"/>
            <w:noWrap/>
            <w:vAlign w:val="center"/>
            <w:hideMark/>
          </w:tcPr>
          <w:p w14:paraId="1886ED38" w14:textId="77777777" w:rsidR="00D24243" w:rsidRPr="008A5FE3" w:rsidRDefault="00D24243" w:rsidP="00A72AB5">
            <w:pPr>
              <w:spacing w:after="0"/>
              <w:jc w:val="center"/>
              <w:rPr>
                <w:szCs w:val="20"/>
              </w:rPr>
            </w:pPr>
          </w:p>
        </w:tc>
        <w:tc>
          <w:tcPr>
            <w:tcW w:w="1275" w:type="dxa"/>
            <w:noWrap/>
            <w:vAlign w:val="center"/>
            <w:hideMark/>
          </w:tcPr>
          <w:p w14:paraId="0B472CA1" w14:textId="77777777" w:rsidR="00D24243" w:rsidRPr="008A5FE3" w:rsidRDefault="00D24243" w:rsidP="00A72AB5">
            <w:pPr>
              <w:spacing w:after="0"/>
              <w:jc w:val="center"/>
              <w:rPr>
                <w:szCs w:val="20"/>
              </w:rPr>
            </w:pPr>
          </w:p>
        </w:tc>
        <w:tc>
          <w:tcPr>
            <w:tcW w:w="1276" w:type="dxa"/>
            <w:noWrap/>
            <w:vAlign w:val="center"/>
            <w:hideMark/>
          </w:tcPr>
          <w:p w14:paraId="4487C134"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270BC1E2"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0919B45A" w14:textId="77777777" w:rsidR="00D24243" w:rsidRPr="008A5FE3" w:rsidRDefault="00D24243" w:rsidP="00A72AB5">
            <w:pPr>
              <w:spacing w:after="0"/>
              <w:jc w:val="center"/>
              <w:rPr>
                <w:szCs w:val="20"/>
              </w:rPr>
            </w:pPr>
          </w:p>
        </w:tc>
        <w:tc>
          <w:tcPr>
            <w:tcW w:w="1247" w:type="dxa"/>
            <w:noWrap/>
            <w:vAlign w:val="center"/>
            <w:hideMark/>
          </w:tcPr>
          <w:p w14:paraId="3A288B7B" w14:textId="77777777" w:rsidR="00D24243" w:rsidRPr="008A5FE3" w:rsidRDefault="00D24243" w:rsidP="00A72AB5">
            <w:pPr>
              <w:spacing w:after="0"/>
              <w:jc w:val="center"/>
              <w:rPr>
                <w:szCs w:val="20"/>
              </w:rPr>
            </w:pPr>
          </w:p>
        </w:tc>
        <w:tc>
          <w:tcPr>
            <w:tcW w:w="1247" w:type="dxa"/>
            <w:noWrap/>
            <w:vAlign w:val="center"/>
            <w:hideMark/>
          </w:tcPr>
          <w:p w14:paraId="407BBCA9"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6601641A" w14:textId="77777777" w:rsidR="00D24243" w:rsidRPr="008A5FE3" w:rsidRDefault="00D24243" w:rsidP="00A72AB5">
            <w:pPr>
              <w:spacing w:after="0"/>
              <w:jc w:val="center"/>
              <w:rPr>
                <w:szCs w:val="20"/>
              </w:rPr>
            </w:pPr>
          </w:p>
        </w:tc>
        <w:tc>
          <w:tcPr>
            <w:tcW w:w="1247" w:type="dxa"/>
            <w:noWrap/>
            <w:vAlign w:val="center"/>
            <w:hideMark/>
          </w:tcPr>
          <w:p w14:paraId="5E6A28F0" w14:textId="77777777" w:rsidR="00D24243" w:rsidRPr="008A5FE3" w:rsidRDefault="00D24243" w:rsidP="00A72AB5">
            <w:pPr>
              <w:spacing w:after="0"/>
              <w:jc w:val="center"/>
              <w:rPr>
                <w:szCs w:val="20"/>
              </w:rPr>
            </w:pPr>
          </w:p>
        </w:tc>
        <w:tc>
          <w:tcPr>
            <w:tcW w:w="1247" w:type="dxa"/>
            <w:noWrap/>
            <w:vAlign w:val="center"/>
            <w:hideMark/>
          </w:tcPr>
          <w:p w14:paraId="29B163D1" w14:textId="77777777" w:rsidR="00D24243" w:rsidRPr="008A5FE3" w:rsidRDefault="00D24243" w:rsidP="00A72AB5">
            <w:pPr>
              <w:spacing w:after="0"/>
              <w:jc w:val="center"/>
              <w:rPr>
                <w:szCs w:val="20"/>
              </w:rPr>
            </w:pPr>
          </w:p>
        </w:tc>
        <w:tc>
          <w:tcPr>
            <w:tcW w:w="1247" w:type="dxa"/>
            <w:noWrap/>
            <w:vAlign w:val="center"/>
            <w:hideMark/>
          </w:tcPr>
          <w:p w14:paraId="154F2098" w14:textId="77777777" w:rsidR="00D24243" w:rsidRPr="008A5FE3" w:rsidRDefault="00D24243" w:rsidP="00A72AB5">
            <w:pPr>
              <w:spacing w:after="0"/>
              <w:jc w:val="center"/>
              <w:rPr>
                <w:szCs w:val="20"/>
              </w:rPr>
            </w:pPr>
          </w:p>
        </w:tc>
      </w:tr>
      <w:tr w:rsidR="00D24243" w:rsidRPr="008A5FE3" w14:paraId="717CA420" w14:textId="77777777" w:rsidTr="00065BE2">
        <w:trPr>
          <w:trHeight w:val="288"/>
        </w:trPr>
        <w:tc>
          <w:tcPr>
            <w:tcW w:w="1135" w:type="dxa"/>
            <w:noWrap/>
            <w:vAlign w:val="center"/>
            <w:hideMark/>
          </w:tcPr>
          <w:p w14:paraId="43E38DEF" w14:textId="77777777" w:rsidR="00D24243" w:rsidRPr="008A5FE3" w:rsidRDefault="00D24243" w:rsidP="00A72AB5">
            <w:pPr>
              <w:spacing w:after="0"/>
              <w:jc w:val="left"/>
              <w:rPr>
                <w:szCs w:val="20"/>
              </w:rPr>
            </w:pPr>
            <w:r w:rsidRPr="008A5FE3">
              <w:rPr>
                <w:szCs w:val="20"/>
              </w:rPr>
              <w:t>30050</w:t>
            </w:r>
          </w:p>
        </w:tc>
        <w:tc>
          <w:tcPr>
            <w:tcW w:w="1276" w:type="dxa"/>
            <w:noWrap/>
            <w:vAlign w:val="center"/>
            <w:hideMark/>
          </w:tcPr>
          <w:p w14:paraId="0BC8F38D" w14:textId="77777777" w:rsidR="00D24243" w:rsidRPr="008A5FE3" w:rsidRDefault="00D24243" w:rsidP="00A72AB5">
            <w:pPr>
              <w:spacing w:after="0"/>
              <w:jc w:val="center"/>
              <w:rPr>
                <w:szCs w:val="20"/>
              </w:rPr>
            </w:pPr>
          </w:p>
        </w:tc>
        <w:tc>
          <w:tcPr>
            <w:tcW w:w="1276" w:type="dxa"/>
            <w:noWrap/>
            <w:vAlign w:val="center"/>
            <w:hideMark/>
          </w:tcPr>
          <w:p w14:paraId="37342703" w14:textId="77777777" w:rsidR="00D24243" w:rsidRPr="008A5FE3" w:rsidRDefault="00D24243" w:rsidP="00A72AB5">
            <w:pPr>
              <w:spacing w:after="0"/>
              <w:jc w:val="center"/>
              <w:rPr>
                <w:szCs w:val="20"/>
              </w:rPr>
            </w:pPr>
          </w:p>
        </w:tc>
        <w:tc>
          <w:tcPr>
            <w:tcW w:w="1275" w:type="dxa"/>
            <w:noWrap/>
            <w:vAlign w:val="center"/>
            <w:hideMark/>
          </w:tcPr>
          <w:p w14:paraId="66C9802B" w14:textId="77777777" w:rsidR="00D24243" w:rsidRPr="008A5FE3" w:rsidRDefault="00D24243" w:rsidP="00A72AB5">
            <w:pPr>
              <w:spacing w:after="0"/>
              <w:jc w:val="center"/>
              <w:rPr>
                <w:szCs w:val="20"/>
              </w:rPr>
            </w:pPr>
          </w:p>
        </w:tc>
        <w:tc>
          <w:tcPr>
            <w:tcW w:w="1276" w:type="dxa"/>
            <w:noWrap/>
            <w:vAlign w:val="center"/>
            <w:hideMark/>
          </w:tcPr>
          <w:p w14:paraId="5B46E8E8"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4A61ECB7"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29C2F98E" w14:textId="77777777" w:rsidR="00D24243" w:rsidRPr="008A5FE3" w:rsidRDefault="00D24243" w:rsidP="00A72AB5">
            <w:pPr>
              <w:spacing w:after="0"/>
              <w:jc w:val="center"/>
              <w:rPr>
                <w:szCs w:val="20"/>
              </w:rPr>
            </w:pPr>
          </w:p>
        </w:tc>
        <w:tc>
          <w:tcPr>
            <w:tcW w:w="1247" w:type="dxa"/>
            <w:noWrap/>
            <w:vAlign w:val="center"/>
            <w:hideMark/>
          </w:tcPr>
          <w:p w14:paraId="37EC8498" w14:textId="0E8C8882"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07A7840E"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081AF7A" w14:textId="77777777" w:rsidR="00D24243" w:rsidRPr="008A5FE3" w:rsidRDefault="00D24243" w:rsidP="00A72AB5">
            <w:pPr>
              <w:spacing w:after="0"/>
              <w:jc w:val="center"/>
              <w:rPr>
                <w:szCs w:val="20"/>
              </w:rPr>
            </w:pPr>
          </w:p>
        </w:tc>
        <w:tc>
          <w:tcPr>
            <w:tcW w:w="1247" w:type="dxa"/>
            <w:noWrap/>
            <w:vAlign w:val="center"/>
            <w:hideMark/>
          </w:tcPr>
          <w:p w14:paraId="4A35C378" w14:textId="77777777" w:rsidR="00D24243" w:rsidRPr="008A5FE3" w:rsidRDefault="00D24243" w:rsidP="00A72AB5">
            <w:pPr>
              <w:spacing w:after="0"/>
              <w:jc w:val="center"/>
              <w:rPr>
                <w:szCs w:val="20"/>
              </w:rPr>
            </w:pPr>
          </w:p>
        </w:tc>
        <w:tc>
          <w:tcPr>
            <w:tcW w:w="1247" w:type="dxa"/>
            <w:noWrap/>
            <w:vAlign w:val="center"/>
            <w:hideMark/>
          </w:tcPr>
          <w:p w14:paraId="0B98BEDE" w14:textId="77777777" w:rsidR="00D24243" w:rsidRPr="008A5FE3" w:rsidRDefault="00D24243" w:rsidP="00A72AB5">
            <w:pPr>
              <w:spacing w:after="0"/>
              <w:jc w:val="center"/>
              <w:rPr>
                <w:szCs w:val="20"/>
              </w:rPr>
            </w:pPr>
          </w:p>
        </w:tc>
        <w:tc>
          <w:tcPr>
            <w:tcW w:w="1247" w:type="dxa"/>
            <w:noWrap/>
            <w:vAlign w:val="center"/>
            <w:hideMark/>
          </w:tcPr>
          <w:p w14:paraId="7DDF102E" w14:textId="77777777" w:rsidR="00D24243" w:rsidRPr="008A5FE3" w:rsidRDefault="00D24243" w:rsidP="00A72AB5">
            <w:pPr>
              <w:spacing w:after="0"/>
              <w:jc w:val="center"/>
              <w:rPr>
                <w:szCs w:val="20"/>
              </w:rPr>
            </w:pPr>
          </w:p>
        </w:tc>
      </w:tr>
      <w:tr w:rsidR="00D24243" w:rsidRPr="008A5FE3" w14:paraId="36C70722" w14:textId="77777777" w:rsidTr="00065BE2">
        <w:trPr>
          <w:trHeight w:val="288"/>
        </w:trPr>
        <w:tc>
          <w:tcPr>
            <w:tcW w:w="1135" w:type="dxa"/>
            <w:noWrap/>
            <w:vAlign w:val="center"/>
            <w:hideMark/>
          </w:tcPr>
          <w:p w14:paraId="55B163B9" w14:textId="77777777" w:rsidR="00D24243" w:rsidRPr="008A5FE3" w:rsidRDefault="00D24243" w:rsidP="00A72AB5">
            <w:pPr>
              <w:spacing w:after="0"/>
              <w:jc w:val="left"/>
              <w:rPr>
                <w:szCs w:val="20"/>
              </w:rPr>
            </w:pPr>
            <w:r w:rsidRPr="008A5FE3">
              <w:rPr>
                <w:szCs w:val="20"/>
              </w:rPr>
              <w:t>30060</w:t>
            </w:r>
          </w:p>
        </w:tc>
        <w:tc>
          <w:tcPr>
            <w:tcW w:w="1276" w:type="dxa"/>
            <w:noWrap/>
            <w:vAlign w:val="center"/>
            <w:hideMark/>
          </w:tcPr>
          <w:p w14:paraId="114B930A" w14:textId="77777777" w:rsidR="00D24243" w:rsidRPr="008A5FE3" w:rsidRDefault="00D24243" w:rsidP="00A72AB5">
            <w:pPr>
              <w:spacing w:after="0"/>
              <w:jc w:val="center"/>
              <w:rPr>
                <w:szCs w:val="20"/>
              </w:rPr>
            </w:pPr>
          </w:p>
        </w:tc>
        <w:tc>
          <w:tcPr>
            <w:tcW w:w="1276" w:type="dxa"/>
            <w:noWrap/>
            <w:vAlign w:val="center"/>
            <w:hideMark/>
          </w:tcPr>
          <w:p w14:paraId="1B54B084" w14:textId="77777777" w:rsidR="00D24243" w:rsidRPr="008A5FE3" w:rsidRDefault="00D24243" w:rsidP="00A72AB5">
            <w:pPr>
              <w:spacing w:after="0"/>
              <w:jc w:val="center"/>
              <w:rPr>
                <w:szCs w:val="20"/>
              </w:rPr>
            </w:pPr>
          </w:p>
        </w:tc>
        <w:tc>
          <w:tcPr>
            <w:tcW w:w="1275" w:type="dxa"/>
            <w:noWrap/>
            <w:vAlign w:val="center"/>
            <w:hideMark/>
          </w:tcPr>
          <w:p w14:paraId="1B046F2E" w14:textId="77777777" w:rsidR="00D24243" w:rsidRPr="008A5FE3" w:rsidRDefault="00D24243" w:rsidP="00A72AB5">
            <w:pPr>
              <w:spacing w:after="0"/>
              <w:jc w:val="center"/>
              <w:rPr>
                <w:szCs w:val="20"/>
              </w:rPr>
            </w:pPr>
          </w:p>
        </w:tc>
        <w:tc>
          <w:tcPr>
            <w:tcW w:w="1276" w:type="dxa"/>
            <w:noWrap/>
            <w:vAlign w:val="center"/>
            <w:hideMark/>
          </w:tcPr>
          <w:p w14:paraId="1429E62B"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266FCAC7" w14:textId="1379F482" w:rsidR="00D24243" w:rsidRPr="008A5FE3" w:rsidRDefault="00215A8B" w:rsidP="00A72AB5">
            <w:pPr>
              <w:spacing w:after="0"/>
              <w:jc w:val="center"/>
              <w:rPr>
                <w:szCs w:val="20"/>
              </w:rPr>
            </w:pPr>
            <w:r>
              <w:rPr>
                <w:szCs w:val="20"/>
              </w:rPr>
              <w:t>X</w:t>
            </w:r>
          </w:p>
        </w:tc>
        <w:tc>
          <w:tcPr>
            <w:tcW w:w="1101" w:type="dxa"/>
            <w:noWrap/>
            <w:vAlign w:val="center"/>
            <w:hideMark/>
          </w:tcPr>
          <w:p w14:paraId="29C2EEE3" w14:textId="77777777" w:rsidR="00D24243" w:rsidRPr="008A5FE3" w:rsidRDefault="00D24243" w:rsidP="00A72AB5">
            <w:pPr>
              <w:spacing w:after="0"/>
              <w:jc w:val="center"/>
              <w:rPr>
                <w:szCs w:val="20"/>
              </w:rPr>
            </w:pPr>
          </w:p>
        </w:tc>
        <w:tc>
          <w:tcPr>
            <w:tcW w:w="1247" w:type="dxa"/>
            <w:noWrap/>
            <w:vAlign w:val="center"/>
            <w:hideMark/>
          </w:tcPr>
          <w:p w14:paraId="365355F4" w14:textId="77777777" w:rsidR="00D24243" w:rsidRPr="008A5FE3" w:rsidRDefault="00D24243" w:rsidP="00A72AB5">
            <w:pPr>
              <w:spacing w:after="0"/>
              <w:jc w:val="center"/>
              <w:rPr>
                <w:szCs w:val="20"/>
              </w:rPr>
            </w:pPr>
          </w:p>
        </w:tc>
        <w:tc>
          <w:tcPr>
            <w:tcW w:w="1247" w:type="dxa"/>
            <w:noWrap/>
            <w:vAlign w:val="center"/>
            <w:hideMark/>
          </w:tcPr>
          <w:p w14:paraId="3615432A"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68BE6DB5" w14:textId="77777777" w:rsidR="00D24243" w:rsidRPr="008A5FE3" w:rsidRDefault="00D24243" w:rsidP="00A72AB5">
            <w:pPr>
              <w:spacing w:after="0"/>
              <w:jc w:val="center"/>
              <w:rPr>
                <w:szCs w:val="20"/>
              </w:rPr>
            </w:pPr>
          </w:p>
        </w:tc>
        <w:tc>
          <w:tcPr>
            <w:tcW w:w="1247" w:type="dxa"/>
            <w:noWrap/>
            <w:vAlign w:val="center"/>
            <w:hideMark/>
          </w:tcPr>
          <w:p w14:paraId="6C83B595" w14:textId="77777777" w:rsidR="00D24243" w:rsidRPr="008A5FE3" w:rsidRDefault="00D24243" w:rsidP="00A72AB5">
            <w:pPr>
              <w:spacing w:after="0"/>
              <w:jc w:val="center"/>
              <w:rPr>
                <w:szCs w:val="20"/>
              </w:rPr>
            </w:pPr>
          </w:p>
        </w:tc>
        <w:tc>
          <w:tcPr>
            <w:tcW w:w="1247" w:type="dxa"/>
            <w:noWrap/>
            <w:vAlign w:val="center"/>
            <w:hideMark/>
          </w:tcPr>
          <w:p w14:paraId="13DA0680" w14:textId="77777777" w:rsidR="00D24243" w:rsidRPr="008A5FE3" w:rsidRDefault="00D24243" w:rsidP="00A72AB5">
            <w:pPr>
              <w:spacing w:after="0"/>
              <w:jc w:val="center"/>
              <w:rPr>
                <w:szCs w:val="20"/>
              </w:rPr>
            </w:pPr>
          </w:p>
        </w:tc>
        <w:tc>
          <w:tcPr>
            <w:tcW w:w="1247" w:type="dxa"/>
            <w:noWrap/>
            <w:vAlign w:val="center"/>
            <w:hideMark/>
          </w:tcPr>
          <w:p w14:paraId="2E38093C" w14:textId="77777777" w:rsidR="00D24243" w:rsidRPr="008A5FE3" w:rsidRDefault="00D24243" w:rsidP="00A72AB5">
            <w:pPr>
              <w:spacing w:after="0"/>
              <w:jc w:val="center"/>
              <w:rPr>
                <w:szCs w:val="20"/>
              </w:rPr>
            </w:pPr>
          </w:p>
        </w:tc>
      </w:tr>
      <w:tr w:rsidR="00D24243" w:rsidRPr="008A5FE3" w14:paraId="0DEB467D" w14:textId="77777777" w:rsidTr="00065BE2">
        <w:trPr>
          <w:trHeight w:val="288"/>
        </w:trPr>
        <w:tc>
          <w:tcPr>
            <w:tcW w:w="1135" w:type="dxa"/>
            <w:noWrap/>
            <w:vAlign w:val="center"/>
            <w:hideMark/>
          </w:tcPr>
          <w:p w14:paraId="4DD3E1CC" w14:textId="77777777" w:rsidR="00D24243" w:rsidRPr="008A5FE3" w:rsidRDefault="00D24243" w:rsidP="00A72AB5">
            <w:pPr>
              <w:spacing w:after="0"/>
              <w:jc w:val="left"/>
              <w:rPr>
                <w:szCs w:val="20"/>
              </w:rPr>
            </w:pPr>
            <w:r w:rsidRPr="008A5FE3">
              <w:rPr>
                <w:szCs w:val="20"/>
              </w:rPr>
              <w:t>30090</w:t>
            </w:r>
          </w:p>
        </w:tc>
        <w:tc>
          <w:tcPr>
            <w:tcW w:w="1276" w:type="dxa"/>
            <w:noWrap/>
            <w:vAlign w:val="center"/>
            <w:hideMark/>
          </w:tcPr>
          <w:p w14:paraId="548A1EE8" w14:textId="77777777" w:rsidR="00D24243" w:rsidRPr="008A5FE3" w:rsidRDefault="00D24243" w:rsidP="00A72AB5">
            <w:pPr>
              <w:spacing w:after="0"/>
              <w:jc w:val="center"/>
              <w:rPr>
                <w:szCs w:val="20"/>
              </w:rPr>
            </w:pPr>
          </w:p>
        </w:tc>
        <w:tc>
          <w:tcPr>
            <w:tcW w:w="1276" w:type="dxa"/>
            <w:noWrap/>
            <w:vAlign w:val="center"/>
            <w:hideMark/>
          </w:tcPr>
          <w:p w14:paraId="51D09547" w14:textId="77777777" w:rsidR="00D24243" w:rsidRPr="008A5FE3" w:rsidRDefault="00D24243" w:rsidP="00A72AB5">
            <w:pPr>
              <w:spacing w:after="0"/>
              <w:jc w:val="center"/>
              <w:rPr>
                <w:szCs w:val="20"/>
              </w:rPr>
            </w:pPr>
          </w:p>
        </w:tc>
        <w:tc>
          <w:tcPr>
            <w:tcW w:w="1275" w:type="dxa"/>
            <w:noWrap/>
            <w:vAlign w:val="center"/>
            <w:hideMark/>
          </w:tcPr>
          <w:p w14:paraId="49FBAD51" w14:textId="77777777" w:rsidR="00D24243" w:rsidRPr="008A5FE3" w:rsidRDefault="00D24243" w:rsidP="00A72AB5">
            <w:pPr>
              <w:spacing w:after="0"/>
              <w:jc w:val="center"/>
              <w:rPr>
                <w:szCs w:val="20"/>
              </w:rPr>
            </w:pPr>
          </w:p>
        </w:tc>
        <w:tc>
          <w:tcPr>
            <w:tcW w:w="1276" w:type="dxa"/>
            <w:noWrap/>
            <w:vAlign w:val="center"/>
            <w:hideMark/>
          </w:tcPr>
          <w:p w14:paraId="5734E52D"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2348C6A4"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39F94C82" w14:textId="77777777" w:rsidR="00D24243" w:rsidRPr="008A5FE3" w:rsidRDefault="00D24243" w:rsidP="00A72AB5">
            <w:pPr>
              <w:spacing w:after="0"/>
              <w:jc w:val="center"/>
              <w:rPr>
                <w:szCs w:val="20"/>
              </w:rPr>
            </w:pPr>
          </w:p>
        </w:tc>
        <w:tc>
          <w:tcPr>
            <w:tcW w:w="1247" w:type="dxa"/>
            <w:noWrap/>
            <w:vAlign w:val="center"/>
            <w:hideMark/>
          </w:tcPr>
          <w:p w14:paraId="2BF8E348" w14:textId="77777777" w:rsidR="00D24243" w:rsidRPr="008A5FE3" w:rsidRDefault="00D24243" w:rsidP="00A72AB5">
            <w:pPr>
              <w:spacing w:after="0"/>
              <w:jc w:val="center"/>
              <w:rPr>
                <w:szCs w:val="20"/>
              </w:rPr>
            </w:pPr>
          </w:p>
        </w:tc>
        <w:tc>
          <w:tcPr>
            <w:tcW w:w="1247" w:type="dxa"/>
            <w:noWrap/>
            <w:vAlign w:val="center"/>
            <w:hideMark/>
          </w:tcPr>
          <w:p w14:paraId="063402A6"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14564458" w14:textId="77777777" w:rsidR="00D24243" w:rsidRPr="008A5FE3" w:rsidRDefault="00D24243" w:rsidP="00A72AB5">
            <w:pPr>
              <w:spacing w:after="0"/>
              <w:jc w:val="center"/>
              <w:rPr>
                <w:szCs w:val="20"/>
              </w:rPr>
            </w:pPr>
          </w:p>
        </w:tc>
        <w:tc>
          <w:tcPr>
            <w:tcW w:w="1247" w:type="dxa"/>
            <w:noWrap/>
            <w:vAlign w:val="center"/>
            <w:hideMark/>
          </w:tcPr>
          <w:p w14:paraId="4C88939F" w14:textId="77777777" w:rsidR="00D24243" w:rsidRPr="008A5FE3" w:rsidRDefault="00D24243" w:rsidP="00A72AB5">
            <w:pPr>
              <w:spacing w:after="0"/>
              <w:jc w:val="center"/>
              <w:rPr>
                <w:szCs w:val="20"/>
              </w:rPr>
            </w:pPr>
          </w:p>
        </w:tc>
        <w:tc>
          <w:tcPr>
            <w:tcW w:w="1247" w:type="dxa"/>
            <w:noWrap/>
            <w:vAlign w:val="center"/>
            <w:hideMark/>
          </w:tcPr>
          <w:p w14:paraId="2E9428AF" w14:textId="77777777" w:rsidR="00D24243" w:rsidRPr="008A5FE3" w:rsidRDefault="00D24243" w:rsidP="00A72AB5">
            <w:pPr>
              <w:spacing w:after="0"/>
              <w:jc w:val="center"/>
              <w:rPr>
                <w:szCs w:val="20"/>
              </w:rPr>
            </w:pPr>
          </w:p>
        </w:tc>
        <w:tc>
          <w:tcPr>
            <w:tcW w:w="1247" w:type="dxa"/>
            <w:noWrap/>
            <w:vAlign w:val="center"/>
            <w:hideMark/>
          </w:tcPr>
          <w:p w14:paraId="04E986F6" w14:textId="77777777" w:rsidR="00D24243" w:rsidRPr="008A5FE3" w:rsidRDefault="00D24243" w:rsidP="00A72AB5">
            <w:pPr>
              <w:spacing w:after="0"/>
              <w:jc w:val="center"/>
              <w:rPr>
                <w:szCs w:val="20"/>
              </w:rPr>
            </w:pPr>
          </w:p>
        </w:tc>
      </w:tr>
      <w:tr w:rsidR="00D24243" w:rsidRPr="008A5FE3" w14:paraId="535AFCDD" w14:textId="77777777" w:rsidTr="00065BE2">
        <w:trPr>
          <w:trHeight w:val="288"/>
        </w:trPr>
        <w:tc>
          <w:tcPr>
            <w:tcW w:w="1135" w:type="dxa"/>
            <w:noWrap/>
            <w:vAlign w:val="center"/>
          </w:tcPr>
          <w:p w14:paraId="157D1446" w14:textId="492B95A3" w:rsidR="00D24243" w:rsidRPr="008A5FE3" w:rsidRDefault="00D24243" w:rsidP="00A72AB5">
            <w:pPr>
              <w:spacing w:after="0"/>
              <w:jc w:val="left"/>
              <w:rPr>
                <w:szCs w:val="20"/>
              </w:rPr>
            </w:pPr>
            <w:r w:rsidRPr="008A5FE3">
              <w:rPr>
                <w:szCs w:val="20"/>
              </w:rPr>
              <w:t>30110</w:t>
            </w:r>
          </w:p>
        </w:tc>
        <w:tc>
          <w:tcPr>
            <w:tcW w:w="1276" w:type="dxa"/>
            <w:noWrap/>
            <w:vAlign w:val="center"/>
          </w:tcPr>
          <w:p w14:paraId="7A7F6EC2" w14:textId="77777777" w:rsidR="00D24243" w:rsidRPr="008A5FE3" w:rsidRDefault="00D24243" w:rsidP="00A72AB5">
            <w:pPr>
              <w:spacing w:after="0"/>
              <w:jc w:val="center"/>
              <w:rPr>
                <w:szCs w:val="20"/>
              </w:rPr>
            </w:pPr>
          </w:p>
        </w:tc>
        <w:tc>
          <w:tcPr>
            <w:tcW w:w="1276" w:type="dxa"/>
            <w:noWrap/>
            <w:vAlign w:val="center"/>
          </w:tcPr>
          <w:p w14:paraId="05C90490" w14:textId="77777777" w:rsidR="00D24243" w:rsidRPr="008A5FE3" w:rsidRDefault="00D24243" w:rsidP="00A72AB5">
            <w:pPr>
              <w:spacing w:after="0"/>
              <w:jc w:val="center"/>
              <w:rPr>
                <w:szCs w:val="20"/>
              </w:rPr>
            </w:pPr>
          </w:p>
        </w:tc>
        <w:tc>
          <w:tcPr>
            <w:tcW w:w="1275" w:type="dxa"/>
            <w:noWrap/>
            <w:vAlign w:val="center"/>
          </w:tcPr>
          <w:p w14:paraId="0BC0B400" w14:textId="77777777" w:rsidR="00D24243" w:rsidRPr="008A5FE3" w:rsidRDefault="00D24243" w:rsidP="00A72AB5">
            <w:pPr>
              <w:spacing w:after="0"/>
              <w:jc w:val="center"/>
              <w:rPr>
                <w:szCs w:val="20"/>
              </w:rPr>
            </w:pPr>
          </w:p>
        </w:tc>
        <w:tc>
          <w:tcPr>
            <w:tcW w:w="1276" w:type="dxa"/>
            <w:noWrap/>
            <w:vAlign w:val="center"/>
          </w:tcPr>
          <w:p w14:paraId="7AC61380" w14:textId="15F615B7" w:rsidR="00D24243" w:rsidRPr="008A5FE3" w:rsidRDefault="00D24243" w:rsidP="00A72AB5">
            <w:pPr>
              <w:spacing w:after="0"/>
              <w:jc w:val="center"/>
              <w:rPr>
                <w:szCs w:val="20"/>
              </w:rPr>
            </w:pPr>
            <w:r w:rsidRPr="008A5FE3">
              <w:rPr>
                <w:szCs w:val="20"/>
              </w:rPr>
              <w:t>X</w:t>
            </w:r>
          </w:p>
        </w:tc>
        <w:tc>
          <w:tcPr>
            <w:tcW w:w="1276" w:type="dxa"/>
            <w:noWrap/>
            <w:vAlign w:val="center"/>
          </w:tcPr>
          <w:p w14:paraId="1BE71BD9" w14:textId="64A1F85D" w:rsidR="00D24243" w:rsidRPr="008A5FE3" w:rsidRDefault="00D24243" w:rsidP="00A72AB5">
            <w:pPr>
              <w:spacing w:after="0"/>
              <w:jc w:val="center"/>
              <w:rPr>
                <w:szCs w:val="20"/>
              </w:rPr>
            </w:pPr>
            <w:r w:rsidRPr="008A5FE3">
              <w:rPr>
                <w:szCs w:val="20"/>
              </w:rPr>
              <w:t>X</w:t>
            </w:r>
          </w:p>
        </w:tc>
        <w:tc>
          <w:tcPr>
            <w:tcW w:w="1101" w:type="dxa"/>
            <w:noWrap/>
            <w:vAlign w:val="center"/>
          </w:tcPr>
          <w:p w14:paraId="0C242189" w14:textId="77777777" w:rsidR="00D24243" w:rsidRPr="008A5FE3" w:rsidRDefault="00D24243" w:rsidP="00A72AB5">
            <w:pPr>
              <w:spacing w:after="0"/>
              <w:jc w:val="center"/>
              <w:rPr>
                <w:szCs w:val="20"/>
              </w:rPr>
            </w:pPr>
          </w:p>
        </w:tc>
        <w:tc>
          <w:tcPr>
            <w:tcW w:w="1247" w:type="dxa"/>
            <w:noWrap/>
            <w:vAlign w:val="center"/>
          </w:tcPr>
          <w:p w14:paraId="6127461B" w14:textId="77777777" w:rsidR="00D24243" w:rsidRPr="008A5FE3" w:rsidRDefault="00D24243" w:rsidP="00A72AB5">
            <w:pPr>
              <w:spacing w:after="0"/>
              <w:jc w:val="center"/>
              <w:rPr>
                <w:szCs w:val="20"/>
              </w:rPr>
            </w:pPr>
          </w:p>
        </w:tc>
        <w:tc>
          <w:tcPr>
            <w:tcW w:w="1247" w:type="dxa"/>
            <w:noWrap/>
            <w:vAlign w:val="center"/>
          </w:tcPr>
          <w:p w14:paraId="3AB962A2" w14:textId="03897A44" w:rsidR="00D24243" w:rsidRPr="008A5FE3" w:rsidRDefault="00D24243" w:rsidP="00A72AB5">
            <w:pPr>
              <w:spacing w:after="0"/>
              <w:jc w:val="center"/>
              <w:rPr>
                <w:szCs w:val="20"/>
              </w:rPr>
            </w:pPr>
            <w:r w:rsidRPr="008A5FE3">
              <w:rPr>
                <w:szCs w:val="20"/>
              </w:rPr>
              <w:t>X</w:t>
            </w:r>
          </w:p>
        </w:tc>
        <w:tc>
          <w:tcPr>
            <w:tcW w:w="1247" w:type="dxa"/>
            <w:noWrap/>
            <w:vAlign w:val="center"/>
          </w:tcPr>
          <w:p w14:paraId="7509BF1C" w14:textId="77777777" w:rsidR="00D24243" w:rsidRPr="008A5FE3" w:rsidRDefault="00D24243" w:rsidP="00A72AB5">
            <w:pPr>
              <w:spacing w:after="0"/>
              <w:jc w:val="center"/>
              <w:rPr>
                <w:szCs w:val="20"/>
              </w:rPr>
            </w:pPr>
          </w:p>
        </w:tc>
        <w:tc>
          <w:tcPr>
            <w:tcW w:w="1247" w:type="dxa"/>
            <w:noWrap/>
            <w:vAlign w:val="center"/>
          </w:tcPr>
          <w:p w14:paraId="11F58258" w14:textId="77777777" w:rsidR="00D24243" w:rsidRPr="008A5FE3" w:rsidRDefault="00D24243" w:rsidP="00A72AB5">
            <w:pPr>
              <w:spacing w:after="0"/>
              <w:jc w:val="center"/>
              <w:rPr>
                <w:szCs w:val="20"/>
              </w:rPr>
            </w:pPr>
          </w:p>
        </w:tc>
        <w:tc>
          <w:tcPr>
            <w:tcW w:w="1247" w:type="dxa"/>
            <w:noWrap/>
            <w:vAlign w:val="center"/>
          </w:tcPr>
          <w:p w14:paraId="12963679" w14:textId="77777777" w:rsidR="00D24243" w:rsidRPr="008A5FE3" w:rsidRDefault="00D24243" w:rsidP="00A72AB5">
            <w:pPr>
              <w:spacing w:after="0"/>
              <w:jc w:val="center"/>
              <w:rPr>
                <w:szCs w:val="20"/>
              </w:rPr>
            </w:pPr>
          </w:p>
        </w:tc>
        <w:tc>
          <w:tcPr>
            <w:tcW w:w="1247" w:type="dxa"/>
            <w:noWrap/>
            <w:vAlign w:val="center"/>
          </w:tcPr>
          <w:p w14:paraId="27B484E5" w14:textId="77777777" w:rsidR="00D24243" w:rsidRPr="008A5FE3" w:rsidRDefault="00D24243" w:rsidP="00A72AB5">
            <w:pPr>
              <w:spacing w:after="0"/>
              <w:jc w:val="center"/>
              <w:rPr>
                <w:szCs w:val="20"/>
              </w:rPr>
            </w:pPr>
          </w:p>
        </w:tc>
      </w:tr>
      <w:tr w:rsidR="00D24243" w:rsidRPr="008A5FE3" w14:paraId="084E0ED2" w14:textId="77777777" w:rsidTr="00065BE2">
        <w:trPr>
          <w:trHeight w:val="288"/>
        </w:trPr>
        <w:tc>
          <w:tcPr>
            <w:tcW w:w="1135" w:type="dxa"/>
            <w:noWrap/>
            <w:vAlign w:val="center"/>
          </w:tcPr>
          <w:p w14:paraId="6512F4C7" w14:textId="4A063EAE" w:rsidR="00D24243" w:rsidRPr="008A5FE3" w:rsidRDefault="00D24243" w:rsidP="00A72AB5">
            <w:pPr>
              <w:spacing w:after="0"/>
              <w:jc w:val="left"/>
              <w:rPr>
                <w:szCs w:val="20"/>
              </w:rPr>
            </w:pPr>
            <w:r w:rsidRPr="008A5FE3">
              <w:rPr>
                <w:szCs w:val="20"/>
              </w:rPr>
              <w:t>30120</w:t>
            </w:r>
          </w:p>
        </w:tc>
        <w:tc>
          <w:tcPr>
            <w:tcW w:w="1276" w:type="dxa"/>
            <w:noWrap/>
            <w:vAlign w:val="center"/>
          </w:tcPr>
          <w:p w14:paraId="23456EEE" w14:textId="77777777" w:rsidR="00D24243" w:rsidRPr="008A5FE3" w:rsidRDefault="00D24243" w:rsidP="00A72AB5">
            <w:pPr>
              <w:spacing w:after="0"/>
              <w:jc w:val="center"/>
              <w:rPr>
                <w:szCs w:val="20"/>
              </w:rPr>
            </w:pPr>
          </w:p>
        </w:tc>
        <w:tc>
          <w:tcPr>
            <w:tcW w:w="1276" w:type="dxa"/>
            <w:noWrap/>
            <w:vAlign w:val="center"/>
          </w:tcPr>
          <w:p w14:paraId="39BD64DF" w14:textId="77777777" w:rsidR="00D24243" w:rsidRPr="008A5FE3" w:rsidRDefault="00D24243" w:rsidP="00A72AB5">
            <w:pPr>
              <w:spacing w:after="0"/>
              <w:jc w:val="center"/>
              <w:rPr>
                <w:szCs w:val="20"/>
              </w:rPr>
            </w:pPr>
          </w:p>
        </w:tc>
        <w:tc>
          <w:tcPr>
            <w:tcW w:w="1275" w:type="dxa"/>
            <w:noWrap/>
            <w:vAlign w:val="center"/>
          </w:tcPr>
          <w:p w14:paraId="31D392A2" w14:textId="77777777" w:rsidR="00D24243" w:rsidRPr="008A5FE3" w:rsidRDefault="00D24243" w:rsidP="00A72AB5">
            <w:pPr>
              <w:spacing w:after="0"/>
              <w:jc w:val="center"/>
              <w:rPr>
                <w:szCs w:val="20"/>
              </w:rPr>
            </w:pPr>
          </w:p>
        </w:tc>
        <w:tc>
          <w:tcPr>
            <w:tcW w:w="1276" w:type="dxa"/>
            <w:noWrap/>
            <w:vAlign w:val="center"/>
          </w:tcPr>
          <w:p w14:paraId="1CAD1F9B" w14:textId="3BDC633D" w:rsidR="00D24243" w:rsidRPr="008A5FE3" w:rsidRDefault="00D24243" w:rsidP="00A72AB5">
            <w:pPr>
              <w:spacing w:after="0"/>
              <w:jc w:val="center"/>
              <w:rPr>
                <w:szCs w:val="20"/>
              </w:rPr>
            </w:pPr>
            <w:r w:rsidRPr="008A5FE3">
              <w:rPr>
                <w:szCs w:val="20"/>
              </w:rPr>
              <w:t>X</w:t>
            </w:r>
          </w:p>
        </w:tc>
        <w:tc>
          <w:tcPr>
            <w:tcW w:w="1276" w:type="dxa"/>
            <w:noWrap/>
            <w:vAlign w:val="center"/>
          </w:tcPr>
          <w:p w14:paraId="38A22D1D" w14:textId="3E816472" w:rsidR="00D24243" w:rsidRPr="008A5FE3" w:rsidRDefault="00D24243" w:rsidP="00A72AB5">
            <w:pPr>
              <w:spacing w:after="0"/>
              <w:jc w:val="center"/>
              <w:rPr>
                <w:szCs w:val="20"/>
              </w:rPr>
            </w:pPr>
          </w:p>
        </w:tc>
        <w:tc>
          <w:tcPr>
            <w:tcW w:w="1101" w:type="dxa"/>
            <w:noWrap/>
            <w:vAlign w:val="center"/>
          </w:tcPr>
          <w:p w14:paraId="40A98707" w14:textId="77777777" w:rsidR="00D24243" w:rsidRPr="008A5FE3" w:rsidRDefault="00D24243" w:rsidP="00A72AB5">
            <w:pPr>
              <w:spacing w:after="0"/>
              <w:jc w:val="center"/>
              <w:rPr>
                <w:szCs w:val="20"/>
              </w:rPr>
            </w:pPr>
          </w:p>
        </w:tc>
        <w:tc>
          <w:tcPr>
            <w:tcW w:w="1247" w:type="dxa"/>
            <w:noWrap/>
            <w:vAlign w:val="center"/>
          </w:tcPr>
          <w:p w14:paraId="42ADFB0C" w14:textId="77777777" w:rsidR="00D24243" w:rsidRPr="008A5FE3" w:rsidRDefault="00D24243" w:rsidP="00A72AB5">
            <w:pPr>
              <w:spacing w:after="0"/>
              <w:jc w:val="center"/>
              <w:rPr>
                <w:szCs w:val="20"/>
              </w:rPr>
            </w:pPr>
          </w:p>
        </w:tc>
        <w:tc>
          <w:tcPr>
            <w:tcW w:w="1247" w:type="dxa"/>
            <w:noWrap/>
            <w:vAlign w:val="center"/>
          </w:tcPr>
          <w:p w14:paraId="2784DD98" w14:textId="10A4BC1C" w:rsidR="00D24243" w:rsidRPr="008A5FE3" w:rsidRDefault="00D24243" w:rsidP="00A72AB5">
            <w:pPr>
              <w:spacing w:after="0"/>
              <w:jc w:val="center"/>
              <w:rPr>
                <w:szCs w:val="20"/>
              </w:rPr>
            </w:pPr>
            <w:r w:rsidRPr="008A5FE3">
              <w:rPr>
                <w:szCs w:val="20"/>
              </w:rPr>
              <w:t>X</w:t>
            </w:r>
          </w:p>
        </w:tc>
        <w:tc>
          <w:tcPr>
            <w:tcW w:w="1247" w:type="dxa"/>
            <w:noWrap/>
            <w:vAlign w:val="center"/>
          </w:tcPr>
          <w:p w14:paraId="2F35C8B7" w14:textId="77777777" w:rsidR="00D24243" w:rsidRPr="008A5FE3" w:rsidRDefault="00D24243" w:rsidP="00A72AB5">
            <w:pPr>
              <w:spacing w:after="0"/>
              <w:jc w:val="center"/>
              <w:rPr>
                <w:szCs w:val="20"/>
              </w:rPr>
            </w:pPr>
          </w:p>
        </w:tc>
        <w:tc>
          <w:tcPr>
            <w:tcW w:w="1247" w:type="dxa"/>
            <w:noWrap/>
            <w:vAlign w:val="center"/>
          </w:tcPr>
          <w:p w14:paraId="3D61ECAC" w14:textId="77777777" w:rsidR="00D24243" w:rsidRPr="008A5FE3" w:rsidRDefault="00D24243" w:rsidP="00A72AB5">
            <w:pPr>
              <w:spacing w:after="0"/>
              <w:jc w:val="center"/>
              <w:rPr>
                <w:szCs w:val="20"/>
              </w:rPr>
            </w:pPr>
          </w:p>
        </w:tc>
        <w:tc>
          <w:tcPr>
            <w:tcW w:w="1247" w:type="dxa"/>
            <w:noWrap/>
            <w:vAlign w:val="center"/>
          </w:tcPr>
          <w:p w14:paraId="70C1544E" w14:textId="77777777" w:rsidR="00D24243" w:rsidRPr="008A5FE3" w:rsidRDefault="00D24243" w:rsidP="00A72AB5">
            <w:pPr>
              <w:spacing w:after="0"/>
              <w:jc w:val="center"/>
              <w:rPr>
                <w:szCs w:val="20"/>
              </w:rPr>
            </w:pPr>
          </w:p>
        </w:tc>
        <w:tc>
          <w:tcPr>
            <w:tcW w:w="1247" w:type="dxa"/>
            <w:noWrap/>
            <w:vAlign w:val="center"/>
          </w:tcPr>
          <w:p w14:paraId="43CC1BAA" w14:textId="77777777" w:rsidR="00D24243" w:rsidRPr="008A5FE3" w:rsidRDefault="00D24243" w:rsidP="00A72AB5">
            <w:pPr>
              <w:spacing w:after="0"/>
              <w:jc w:val="center"/>
              <w:rPr>
                <w:szCs w:val="20"/>
              </w:rPr>
            </w:pPr>
          </w:p>
        </w:tc>
      </w:tr>
      <w:tr w:rsidR="00D24243" w:rsidRPr="008A5FE3" w14:paraId="5D251BCC" w14:textId="77777777" w:rsidTr="00065BE2">
        <w:trPr>
          <w:trHeight w:val="288"/>
        </w:trPr>
        <w:tc>
          <w:tcPr>
            <w:tcW w:w="1135" w:type="dxa"/>
            <w:noWrap/>
            <w:vAlign w:val="center"/>
          </w:tcPr>
          <w:p w14:paraId="18F17570" w14:textId="13027D2A" w:rsidR="00D24243" w:rsidRPr="008A5FE3" w:rsidRDefault="00D24243" w:rsidP="00A72AB5">
            <w:pPr>
              <w:spacing w:after="0"/>
              <w:jc w:val="left"/>
              <w:rPr>
                <w:szCs w:val="20"/>
              </w:rPr>
            </w:pPr>
            <w:r w:rsidRPr="008A5FE3">
              <w:rPr>
                <w:szCs w:val="20"/>
              </w:rPr>
              <w:t>30130</w:t>
            </w:r>
          </w:p>
        </w:tc>
        <w:tc>
          <w:tcPr>
            <w:tcW w:w="1276" w:type="dxa"/>
            <w:noWrap/>
            <w:vAlign w:val="center"/>
          </w:tcPr>
          <w:p w14:paraId="02330050" w14:textId="77777777" w:rsidR="00D24243" w:rsidRPr="008A5FE3" w:rsidRDefault="00D24243" w:rsidP="00A72AB5">
            <w:pPr>
              <w:spacing w:after="0"/>
              <w:jc w:val="center"/>
              <w:rPr>
                <w:szCs w:val="20"/>
              </w:rPr>
            </w:pPr>
          </w:p>
        </w:tc>
        <w:tc>
          <w:tcPr>
            <w:tcW w:w="1276" w:type="dxa"/>
            <w:noWrap/>
            <w:vAlign w:val="center"/>
          </w:tcPr>
          <w:p w14:paraId="799FC07F" w14:textId="77777777" w:rsidR="00D24243" w:rsidRPr="008A5FE3" w:rsidRDefault="00D24243" w:rsidP="00A72AB5">
            <w:pPr>
              <w:spacing w:after="0"/>
              <w:jc w:val="center"/>
              <w:rPr>
                <w:szCs w:val="20"/>
              </w:rPr>
            </w:pPr>
          </w:p>
        </w:tc>
        <w:tc>
          <w:tcPr>
            <w:tcW w:w="1275" w:type="dxa"/>
            <w:noWrap/>
            <w:vAlign w:val="center"/>
          </w:tcPr>
          <w:p w14:paraId="00A8B444" w14:textId="77777777" w:rsidR="00D24243" w:rsidRPr="008A5FE3" w:rsidRDefault="00D24243" w:rsidP="00A72AB5">
            <w:pPr>
              <w:spacing w:after="0"/>
              <w:jc w:val="center"/>
              <w:rPr>
                <w:szCs w:val="20"/>
              </w:rPr>
            </w:pPr>
          </w:p>
        </w:tc>
        <w:tc>
          <w:tcPr>
            <w:tcW w:w="1276" w:type="dxa"/>
            <w:noWrap/>
            <w:vAlign w:val="center"/>
          </w:tcPr>
          <w:p w14:paraId="63183CF0" w14:textId="7EE465D1" w:rsidR="00D24243" w:rsidRPr="008A5FE3" w:rsidRDefault="00D24243" w:rsidP="00A72AB5">
            <w:pPr>
              <w:spacing w:after="0"/>
              <w:jc w:val="center"/>
              <w:rPr>
                <w:szCs w:val="20"/>
              </w:rPr>
            </w:pPr>
            <w:r w:rsidRPr="008A5FE3">
              <w:rPr>
                <w:szCs w:val="20"/>
              </w:rPr>
              <w:t>X</w:t>
            </w:r>
          </w:p>
        </w:tc>
        <w:tc>
          <w:tcPr>
            <w:tcW w:w="1276" w:type="dxa"/>
            <w:noWrap/>
            <w:vAlign w:val="center"/>
          </w:tcPr>
          <w:p w14:paraId="33E6B1C9" w14:textId="4FD8F677" w:rsidR="00D24243" w:rsidRPr="008A5FE3" w:rsidRDefault="00D24243" w:rsidP="00A72AB5">
            <w:pPr>
              <w:spacing w:after="0"/>
              <w:jc w:val="center"/>
              <w:rPr>
                <w:szCs w:val="20"/>
              </w:rPr>
            </w:pPr>
          </w:p>
        </w:tc>
        <w:tc>
          <w:tcPr>
            <w:tcW w:w="1101" w:type="dxa"/>
            <w:noWrap/>
            <w:vAlign w:val="center"/>
          </w:tcPr>
          <w:p w14:paraId="343F2EDB" w14:textId="77777777" w:rsidR="00D24243" w:rsidRPr="008A5FE3" w:rsidRDefault="00D24243" w:rsidP="00A72AB5">
            <w:pPr>
              <w:spacing w:after="0"/>
              <w:jc w:val="center"/>
              <w:rPr>
                <w:szCs w:val="20"/>
              </w:rPr>
            </w:pPr>
          </w:p>
        </w:tc>
        <w:tc>
          <w:tcPr>
            <w:tcW w:w="1247" w:type="dxa"/>
            <w:noWrap/>
            <w:vAlign w:val="center"/>
          </w:tcPr>
          <w:p w14:paraId="76F5624B" w14:textId="77777777" w:rsidR="00D24243" w:rsidRPr="008A5FE3" w:rsidRDefault="00D24243" w:rsidP="00A72AB5">
            <w:pPr>
              <w:spacing w:after="0"/>
              <w:jc w:val="center"/>
              <w:rPr>
                <w:szCs w:val="20"/>
              </w:rPr>
            </w:pPr>
          </w:p>
        </w:tc>
        <w:tc>
          <w:tcPr>
            <w:tcW w:w="1247" w:type="dxa"/>
            <w:noWrap/>
            <w:vAlign w:val="center"/>
          </w:tcPr>
          <w:p w14:paraId="3EC8D62D" w14:textId="2E5E2C54" w:rsidR="00D24243" w:rsidRPr="008A5FE3" w:rsidRDefault="00D24243" w:rsidP="00A72AB5">
            <w:pPr>
              <w:spacing w:after="0"/>
              <w:jc w:val="center"/>
              <w:rPr>
                <w:szCs w:val="20"/>
              </w:rPr>
            </w:pPr>
            <w:r w:rsidRPr="008A5FE3">
              <w:rPr>
                <w:szCs w:val="20"/>
              </w:rPr>
              <w:t>X</w:t>
            </w:r>
          </w:p>
        </w:tc>
        <w:tc>
          <w:tcPr>
            <w:tcW w:w="1247" w:type="dxa"/>
            <w:noWrap/>
            <w:vAlign w:val="center"/>
          </w:tcPr>
          <w:p w14:paraId="39CD4ACC" w14:textId="77777777" w:rsidR="00D24243" w:rsidRPr="008A5FE3" w:rsidRDefault="00D24243" w:rsidP="00A72AB5">
            <w:pPr>
              <w:spacing w:after="0"/>
              <w:jc w:val="center"/>
              <w:rPr>
                <w:szCs w:val="20"/>
              </w:rPr>
            </w:pPr>
          </w:p>
        </w:tc>
        <w:tc>
          <w:tcPr>
            <w:tcW w:w="1247" w:type="dxa"/>
            <w:noWrap/>
            <w:vAlign w:val="center"/>
          </w:tcPr>
          <w:p w14:paraId="13BB54C5" w14:textId="77777777" w:rsidR="00D24243" w:rsidRPr="008A5FE3" w:rsidRDefault="00D24243" w:rsidP="00A72AB5">
            <w:pPr>
              <w:spacing w:after="0"/>
              <w:jc w:val="center"/>
              <w:rPr>
                <w:szCs w:val="20"/>
              </w:rPr>
            </w:pPr>
          </w:p>
        </w:tc>
        <w:tc>
          <w:tcPr>
            <w:tcW w:w="1247" w:type="dxa"/>
            <w:noWrap/>
            <w:vAlign w:val="center"/>
          </w:tcPr>
          <w:p w14:paraId="14AFC92F" w14:textId="77777777" w:rsidR="00D24243" w:rsidRPr="008A5FE3" w:rsidRDefault="00D24243" w:rsidP="00A72AB5">
            <w:pPr>
              <w:spacing w:after="0"/>
              <w:jc w:val="center"/>
              <w:rPr>
                <w:szCs w:val="20"/>
              </w:rPr>
            </w:pPr>
          </w:p>
        </w:tc>
        <w:tc>
          <w:tcPr>
            <w:tcW w:w="1247" w:type="dxa"/>
            <w:noWrap/>
            <w:vAlign w:val="center"/>
          </w:tcPr>
          <w:p w14:paraId="36C5CBB8" w14:textId="77777777" w:rsidR="00D24243" w:rsidRPr="008A5FE3" w:rsidRDefault="00D24243" w:rsidP="00A72AB5">
            <w:pPr>
              <w:spacing w:after="0"/>
              <w:jc w:val="center"/>
              <w:rPr>
                <w:szCs w:val="20"/>
              </w:rPr>
            </w:pPr>
          </w:p>
        </w:tc>
      </w:tr>
      <w:tr w:rsidR="00D24243" w:rsidRPr="008A5FE3" w14:paraId="23D3B913" w14:textId="77777777" w:rsidTr="00065BE2">
        <w:trPr>
          <w:trHeight w:val="288"/>
        </w:trPr>
        <w:tc>
          <w:tcPr>
            <w:tcW w:w="1135" w:type="dxa"/>
            <w:noWrap/>
            <w:vAlign w:val="center"/>
          </w:tcPr>
          <w:p w14:paraId="2E0F2ED9" w14:textId="0BE4452D" w:rsidR="00D24243" w:rsidRPr="008A5FE3" w:rsidRDefault="00D24243" w:rsidP="00A72AB5">
            <w:pPr>
              <w:spacing w:after="0"/>
              <w:jc w:val="left"/>
              <w:rPr>
                <w:szCs w:val="20"/>
              </w:rPr>
            </w:pPr>
            <w:r w:rsidRPr="008A5FE3">
              <w:rPr>
                <w:szCs w:val="20"/>
              </w:rPr>
              <w:t>30140</w:t>
            </w:r>
          </w:p>
        </w:tc>
        <w:tc>
          <w:tcPr>
            <w:tcW w:w="1276" w:type="dxa"/>
            <w:noWrap/>
            <w:vAlign w:val="center"/>
          </w:tcPr>
          <w:p w14:paraId="17850696" w14:textId="77777777" w:rsidR="00D24243" w:rsidRPr="008A5FE3" w:rsidRDefault="00D24243" w:rsidP="00A72AB5">
            <w:pPr>
              <w:spacing w:after="0"/>
              <w:jc w:val="center"/>
              <w:rPr>
                <w:szCs w:val="20"/>
              </w:rPr>
            </w:pPr>
          </w:p>
        </w:tc>
        <w:tc>
          <w:tcPr>
            <w:tcW w:w="1276" w:type="dxa"/>
            <w:noWrap/>
            <w:vAlign w:val="center"/>
          </w:tcPr>
          <w:p w14:paraId="655A7478" w14:textId="77777777" w:rsidR="00D24243" w:rsidRPr="008A5FE3" w:rsidRDefault="00D24243" w:rsidP="00A72AB5">
            <w:pPr>
              <w:spacing w:after="0"/>
              <w:jc w:val="center"/>
              <w:rPr>
                <w:szCs w:val="20"/>
              </w:rPr>
            </w:pPr>
          </w:p>
        </w:tc>
        <w:tc>
          <w:tcPr>
            <w:tcW w:w="1275" w:type="dxa"/>
            <w:noWrap/>
            <w:vAlign w:val="center"/>
          </w:tcPr>
          <w:p w14:paraId="5A33007A" w14:textId="77777777" w:rsidR="00D24243" w:rsidRPr="008A5FE3" w:rsidRDefault="00D24243" w:rsidP="00A72AB5">
            <w:pPr>
              <w:spacing w:after="0"/>
              <w:jc w:val="center"/>
              <w:rPr>
                <w:szCs w:val="20"/>
              </w:rPr>
            </w:pPr>
          </w:p>
        </w:tc>
        <w:tc>
          <w:tcPr>
            <w:tcW w:w="1276" w:type="dxa"/>
            <w:noWrap/>
            <w:vAlign w:val="center"/>
          </w:tcPr>
          <w:p w14:paraId="71A61CD6" w14:textId="423A88DD" w:rsidR="00D24243" w:rsidRPr="008A5FE3" w:rsidRDefault="00D24243" w:rsidP="00A72AB5">
            <w:pPr>
              <w:spacing w:after="0"/>
              <w:jc w:val="center"/>
              <w:rPr>
                <w:szCs w:val="20"/>
              </w:rPr>
            </w:pPr>
            <w:r w:rsidRPr="008A5FE3">
              <w:rPr>
                <w:szCs w:val="20"/>
              </w:rPr>
              <w:t>X</w:t>
            </w:r>
          </w:p>
        </w:tc>
        <w:tc>
          <w:tcPr>
            <w:tcW w:w="1276" w:type="dxa"/>
            <w:noWrap/>
            <w:vAlign w:val="center"/>
          </w:tcPr>
          <w:p w14:paraId="0CAD39C1" w14:textId="14740260" w:rsidR="00D24243" w:rsidRPr="008A5FE3" w:rsidRDefault="00D24243" w:rsidP="00A72AB5">
            <w:pPr>
              <w:spacing w:after="0"/>
              <w:jc w:val="center"/>
              <w:rPr>
                <w:szCs w:val="20"/>
              </w:rPr>
            </w:pPr>
            <w:r w:rsidRPr="008A5FE3">
              <w:rPr>
                <w:szCs w:val="20"/>
              </w:rPr>
              <w:t>X</w:t>
            </w:r>
          </w:p>
        </w:tc>
        <w:tc>
          <w:tcPr>
            <w:tcW w:w="1101" w:type="dxa"/>
            <w:noWrap/>
            <w:vAlign w:val="center"/>
          </w:tcPr>
          <w:p w14:paraId="6C8D45E7" w14:textId="77777777" w:rsidR="00D24243" w:rsidRPr="008A5FE3" w:rsidRDefault="00D24243" w:rsidP="00A72AB5">
            <w:pPr>
              <w:spacing w:after="0"/>
              <w:jc w:val="center"/>
              <w:rPr>
                <w:szCs w:val="20"/>
              </w:rPr>
            </w:pPr>
          </w:p>
        </w:tc>
        <w:tc>
          <w:tcPr>
            <w:tcW w:w="1247" w:type="dxa"/>
            <w:noWrap/>
            <w:vAlign w:val="center"/>
          </w:tcPr>
          <w:p w14:paraId="02BF8FE1" w14:textId="77777777" w:rsidR="00D24243" w:rsidRPr="008A5FE3" w:rsidRDefault="00D24243" w:rsidP="00A72AB5">
            <w:pPr>
              <w:spacing w:after="0"/>
              <w:jc w:val="center"/>
              <w:rPr>
                <w:szCs w:val="20"/>
              </w:rPr>
            </w:pPr>
          </w:p>
        </w:tc>
        <w:tc>
          <w:tcPr>
            <w:tcW w:w="1247" w:type="dxa"/>
            <w:noWrap/>
            <w:vAlign w:val="center"/>
          </w:tcPr>
          <w:p w14:paraId="09FF6004" w14:textId="65146EA1" w:rsidR="00D24243" w:rsidRPr="008A5FE3" w:rsidRDefault="00D24243" w:rsidP="00A72AB5">
            <w:pPr>
              <w:spacing w:after="0"/>
              <w:jc w:val="center"/>
              <w:rPr>
                <w:szCs w:val="20"/>
              </w:rPr>
            </w:pPr>
            <w:r w:rsidRPr="008A5FE3">
              <w:rPr>
                <w:szCs w:val="20"/>
              </w:rPr>
              <w:t>X</w:t>
            </w:r>
          </w:p>
        </w:tc>
        <w:tc>
          <w:tcPr>
            <w:tcW w:w="1247" w:type="dxa"/>
            <w:noWrap/>
            <w:vAlign w:val="center"/>
          </w:tcPr>
          <w:p w14:paraId="2513328E" w14:textId="77777777" w:rsidR="00D24243" w:rsidRPr="008A5FE3" w:rsidRDefault="00D24243" w:rsidP="00A72AB5">
            <w:pPr>
              <w:spacing w:after="0"/>
              <w:jc w:val="center"/>
              <w:rPr>
                <w:szCs w:val="20"/>
              </w:rPr>
            </w:pPr>
          </w:p>
        </w:tc>
        <w:tc>
          <w:tcPr>
            <w:tcW w:w="1247" w:type="dxa"/>
            <w:noWrap/>
            <w:vAlign w:val="center"/>
          </w:tcPr>
          <w:p w14:paraId="6C87256D" w14:textId="77777777" w:rsidR="00D24243" w:rsidRPr="008A5FE3" w:rsidRDefault="00D24243" w:rsidP="00A72AB5">
            <w:pPr>
              <w:spacing w:after="0"/>
              <w:jc w:val="center"/>
              <w:rPr>
                <w:szCs w:val="20"/>
              </w:rPr>
            </w:pPr>
          </w:p>
        </w:tc>
        <w:tc>
          <w:tcPr>
            <w:tcW w:w="1247" w:type="dxa"/>
            <w:noWrap/>
            <w:vAlign w:val="center"/>
          </w:tcPr>
          <w:p w14:paraId="17B3ABDE" w14:textId="77777777" w:rsidR="00D24243" w:rsidRPr="008A5FE3" w:rsidRDefault="00D24243" w:rsidP="00A72AB5">
            <w:pPr>
              <w:spacing w:after="0"/>
              <w:jc w:val="center"/>
              <w:rPr>
                <w:szCs w:val="20"/>
              </w:rPr>
            </w:pPr>
          </w:p>
        </w:tc>
        <w:tc>
          <w:tcPr>
            <w:tcW w:w="1247" w:type="dxa"/>
            <w:noWrap/>
            <w:vAlign w:val="center"/>
          </w:tcPr>
          <w:p w14:paraId="62D516AC" w14:textId="77777777" w:rsidR="00D24243" w:rsidRPr="008A5FE3" w:rsidRDefault="00D24243" w:rsidP="00A72AB5">
            <w:pPr>
              <w:spacing w:after="0"/>
              <w:jc w:val="center"/>
              <w:rPr>
                <w:szCs w:val="20"/>
              </w:rPr>
            </w:pPr>
          </w:p>
        </w:tc>
      </w:tr>
      <w:tr w:rsidR="00D24243" w:rsidRPr="008A5FE3" w14:paraId="53EE9DF3" w14:textId="77777777" w:rsidTr="00065BE2">
        <w:trPr>
          <w:trHeight w:val="288"/>
        </w:trPr>
        <w:tc>
          <w:tcPr>
            <w:tcW w:w="1135" w:type="dxa"/>
            <w:noWrap/>
            <w:vAlign w:val="center"/>
          </w:tcPr>
          <w:p w14:paraId="7C892826" w14:textId="6CC96BF1" w:rsidR="00D24243" w:rsidRPr="008A5FE3" w:rsidRDefault="00D24243" w:rsidP="00A72AB5">
            <w:pPr>
              <w:spacing w:after="0"/>
              <w:jc w:val="left"/>
              <w:rPr>
                <w:szCs w:val="20"/>
              </w:rPr>
            </w:pPr>
            <w:r w:rsidRPr="008A5FE3">
              <w:rPr>
                <w:szCs w:val="20"/>
              </w:rPr>
              <w:t>30150</w:t>
            </w:r>
          </w:p>
        </w:tc>
        <w:tc>
          <w:tcPr>
            <w:tcW w:w="1276" w:type="dxa"/>
            <w:noWrap/>
            <w:vAlign w:val="center"/>
          </w:tcPr>
          <w:p w14:paraId="34D64206" w14:textId="77777777" w:rsidR="00D24243" w:rsidRPr="008A5FE3" w:rsidRDefault="00D24243" w:rsidP="00A72AB5">
            <w:pPr>
              <w:spacing w:after="0"/>
              <w:jc w:val="center"/>
              <w:rPr>
                <w:szCs w:val="20"/>
              </w:rPr>
            </w:pPr>
          </w:p>
        </w:tc>
        <w:tc>
          <w:tcPr>
            <w:tcW w:w="1276" w:type="dxa"/>
            <w:noWrap/>
            <w:vAlign w:val="center"/>
          </w:tcPr>
          <w:p w14:paraId="1AAFC2B7" w14:textId="77777777" w:rsidR="00D24243" w:rsidRPr="008A5FE3" w:rsidRDefault="00D24243" w:rsidP="00A72AB5">
            <w:pPr>
              <w:spacing w:after="0"/>
              <w:jc w:val="center"/>
              <w:rPr>
                <w:szCs w:val="20"/>
              </w:rPr>
            </w:pPr>
          </w:p>
        </w:tc>
        <w:tc>
          <w:tcPr>
            <w:tcW w:w="1275" w:type="dxa"/>
            <w:noWrap/>
            <w:vAlign w:val="center"/>
          </w:tcPr>
          <w:p w14:paraId="63CD947C" w14:textId="77777777" w:rsidR="00D24243" w:rsidRPr="008A5FE3" w:rsidRDefault="00D24243" w:rsidP="00A72AB5">
            <w:pPr>
              <w:spacing w:after="0"/>
              <w:jc w:val="center"/>
              <w:rPr>
                <w:szCs w:val="20"/>
              </w:rPr>
            </w:pPr>
          </w:p>
        </w:tc>
        <w:tc>
          <w:tcPr>
            <w:tcW w:w="1276" w:type="dxa"/>
            <w:noWrap/>
            <w:vAlign w:val="center"/>
          </w:tcPr>
          <w:p w14:paraId="60C6471D" w14:textId="0965B8ED" w:rsidR="00D24243" w:rsidRPr="008A5FE3" w:rsidRDefault="00D24243" w:rsidP="00A72AB5">
            <w:pPr>
              <w:spacing w:after="0"/>
              <w:jc w:val="center"/>
              <w:rPr>
                <w:szCs w:val="20"/>
              </w:rPr>
            </w:pPr>
            <w:r w:rsidRPr="008A5FE3">
              <w:rPr>
                <w:szCs w:val="20"/>
              </w:rPr>
              <w:t>X</w:t>
            </w:r>
          </w:p>
        </w:tc>
        <w:tc>
          <w:tcPr>
            <w:tcW w:w="1276" w:type="dxa"/>
            <w:noWrap/>
            <w:vAlign w:val="center"/>
          </w:tcPr>
          <w:p w14:paraId="31A31D38" w14:textId="3D19D0A0" w:rsidR="00D24243" w:rsidRPr="008A5FE3" w:rsidRDefault="00D24243" w:rsidP="00A72AB5">
            <w:pPr>
              <w:spacing w:after="0"/>
              <w:jc w:val="center"/>
              <w:rPr>
                <w:szCs w:val="20"/>
              </w:rPr>
            </w:pPr>
            <w:r w:rsidRPr="008A5FE3">
              <w:rPr>
                <w:szCs w:val="20"/>
              </w:rPr>
              <w:t>X</w:t>
            </w:r>
          </w:p>
        </w:tc>
        <w:tc>
          <w:tcPr>
            <w:tcW w:w="1101" w:type="dxa"/>
            <w:noWrap/>
            <w:vAlign w:val="center"/>
          </w:tcPr>
          <w:p w14:paraId="59A4C695" w14:textId="77777777" w:rsidR="00D24243" w:rsidRPr="008A5FE3" w:rsidRDefault="00D24243" w:rsidP="00A72AB5">
            <w:pPr>
              <w:spacing w:after="0"/>
              <w:jc w:val="center"/>
              <w:rPr>
                <w:szCs w:val="20"/>
              </w:rPr>
            </w:pPr>
          </w:p>
        </w:tc>
        <w:tc>
          <w:tcPr>
            <w:tcW w:w="1247" w:type="dxa"/>
            <w:noWrap/>
            <w:vAlign w:val="center"/>
          </w:tcPr>
          <w:p w14:paraId="216328C8" w14:textId="77777777" w:rsidR="00D24243" w:rsidRPr="008A5FE3" w:rsidRDefault="00D24243" w:rsidP="00A72AB5">
            <w:pPr>
              <w:spacing w:after="0"/>
              <w:jc w:val="center"/>
              <w:rPr>
                <w:szCs w:val="20"/>
              </w:rPr>
            </w:pPr>
          </w:p>
        </w:tc>
        <w:tc>
          <w:tcPr>
            <w:tcW w:w="1247" w:type="dxa"/>
            <w:noWrap/>
            <w:vAlign w:val="center"/>
          </w:tcPr>
          <w:p w14:paraId="742054A6" w14:textId="4160BCD1" w:rsidR="00D24243" w:rsidRPr="008A5FE3" w:rsidRDefault="00D24243" w:rsidP="00A72AB5">
            <w:pPr>
              <w:spacing w:after="0"/>
              <w:jc w:val="center"/>
              <w:rPr>
                <w:szCs w:val="20"/>
              </w:rPr>
            </w:pPr>
            <w:r w:rsidRPr="008A5FE3">
              <w:rPr>
                <w:szCs w:val="20"/>
              </w:rPr>
              <w:t>X</w:t>
            </w:r>
          </w:p>
        </w:tc>
        <w:tc>
          <w:tcPr>
            <w:tcW w:w="1247" w:type="dxa"/>
            <w:noWrap/>
            <w:vAlign w:val="center"/>
          </w:tcPr>
          <w:p w14:paraId="175C55E6" w14:textId="77777777" w:rsidR="00D24243" w:rsidRPr="008A5FE3" w:rsidRDefault="00D24243" w:rsidP="00A72AB5">
            <w:pPr>
              <w:spacing w:after="0"/>
              <w:jc w:val="center"/>
              <w:rPr>
                <w:szCs w:val="20"/>
              </w:rPr>
            </w:pPr>
          </w:p>
        </w:tc>
        <w:tc>
          <w:tcPr>
            <w:tcW w:w="1247" w:type="dxa"/>
            <w:noWrap/>
            <w:vAlign w:val="center"/>
          </w:tcPr>
          <w:p w14:paraId="4C581A1E" w14:textId="77777777" w:rsidR="00D24243" w:rsidRPr="008A5FE3" w:rsidRDefault="00D24243" w:rsidP="00A72AB5">
            <w:pPr>
              <w:spacing w:after="0"/>
              <w:jc w:val="center"/>
              <w:rPr>
                <w:szCs w:val="20"/>
              </w:rPr>
            </w:pPr>
          </w:p>
        </w:tc>
        <w:tc>
          <w:tcPr>
            <w:tcW w:w="1247" w:type="dxa"/>
            <w:noWrap/>
            <w:vAlign w:val="center"/>
          </w:tcPr>
          <w:p w14:paraId="6AEEC843" w14:textId="77777777" w:rsidR="00D24243" w:rsidRPr="008A5FE3" w:rsidRDefault="00D24243" w:rsidP="00A72AB5">
            <w:pPr>
              <w:spacing w:after="0"/>
              <w:jc w:val="center"/>
              <w:rPr>
                <w:szCs w:val="20"/>
              </w:rPr>
            </w:pPr>
          </w:p>
        </w:tc>
        <w:tc>
          <w:tcPr>
            <w:tcW w:w="1247" w:type="dxa"/>
            <w:noWrap/>
            <w:vAlign w:val="center"/>
          </w:tcPr>
          <w:p w14:paraId="6585AA99" w14:textId="77777777" w:rsidR="00D24243" w:rsidRPr="008A5FE3" w:rsidRDefault="00D24243" w:rsidP="00A72AB5">
            <w:pPr>
              <w:spacing w:after="0"/>
              <w:jc w:val="center"/>
              <w:rPr>
                <w:szCs w:val="20"/>
              </w:rPr>
            </w:pPr>
          </w:p>
        </w:tc>
      </w:tr>
      <w:tr w:rsidR="00D24243" w:rsidRPr="008A5FE3" w14:paraId="58133336" w14:textId="77777777" w:rsidTr="00065BE2">
        <w:trPr>
          <w:trHeight w:val="288"/>
        </w:trPr>
        <w:tc>
          <w:tcPr>
            <w:tcW w:w="1135" w:type="dxa"/>
            <w:noWrap/>
            <w:vAlign w:val="center"/>
          </w:tcPr>
          <w:p w14:paraId="23F2FBB8" w14:textId="1E5267BA" w:rsidR="00D24243" w:rsidRPr="008A5FE3" w:rsidRDefault="00D24243" w:rsidP="00A72AB5">
            <w:pPr>
              <w:spacing w:after="0"/>
              <w:jc w:val="left"/>
              <w:rPr>
                <w:szCs w:val="20"/>
              </w:rPr>
            </w:pPr>
            <w:r w:rsidRPr="008A5FE3">
              <w:rPr>
                <w:szCs w:val="20"/>
              </w:rPr>
              <w:t>30160</w:t>
            </w:r>
          </w:p>
        </w:tc>
        <w:tc>
          <w:tcPr>
            <w:tcW w:w="1276" w:type="dxa"/>
            <w:noWrap/>
            <w:vAlign w:val="center"/>
          </w:tcPr>
          <w:p w14:paraId="3BAF831B" w14:textId="77777777" w:rsidR="00D24243" w:rsidRPr="008A5FE3" w:rsidRDefault="00D24243" w:rsidP="00A72AB5">
            <w:pPr>
              <w:spacing w:after="0"/>
              <w:jc w:val="center"/>
              <w:rPr>
                <w:szCs w:val="20"/>
              </w:rPr>
            </w:pPr>
          </w:p>
        </w:tc>
        <w:tc>
          <w:tcPr>
            <w:tcW w:w="1276" w:type="dxa"/>
            <w:noWrap/>
            <w:vAlign w:val="center"/>
          </w:tcPr>
          <w:p w14:paraId="574584AA" w14:textId="77777777" w:rsidR="00D24243" w:rsidRPr="008A5FE3" w:rsidRDefault="00D24243" w:rsidP="00A72AB5">
            <w:pPr>
              <w:spacing w:after="0"/>
              <w:jc w:val="center"/>
              <w:rPr>
                <w:szCs w:val="20"/>
              </w:rPr>
            </w:pPr>
          </w:p>
        </w:tc>
        <w:tc>
          <w:tcPr>
            <w:tcW w:w="1275" w:type="dxa"/>
            <w:noWrap/>
            <w:vAlign w:val="center"/>
          </w:tcPr>
          <w:p w14:paraId="20FF5024" w14:textId="77777777" w:rsidR="00D24243" w:rsidRPr="008A5FE3" w:rsidRDefault="00D24243" w:rsidP="00A72AB5">
            <w:pPr>
              <w:spacing w:after="0"/>
              <w:jc w:val="center"/>
              <w:rPr>
                <w:szCs w:val="20"/>
              </w:rPr>
            </w:pPr>
          </w:p>
        </w:tc>
        <w:tc>
          <w:tcPr>
            <w:tcW w:w="1276" w:type="dxa"/>
            <w:noWrap/>
            <w:vAlign w:val="center"/>
          </w:tcPr>
          <w:p w14:paraId="7DB23B82" w14:textId="094FE252" w:rsidR="00D24243" w:rsidRPr="008A5FE3" w:rsidRDefault="00D24243" w:rsidP="00A72AB5">
            <w:pPr>
              <w:spacing w:after="0"/>
              <w:jc w:val="center"/>
              <w:rPr>
                <w:szCs w:val="20"/>
              </w:rPr>
            </w:pPr>
            <w:r w:rsidRPr="008A5FE3">
              <w:rPr>
                <w:szCs w:val="20"/>
              </w:rPr>
              <w:t>X</w:t>
            </w:r>
          </w:p>
        </w:tc>
        <w:tc>
          <w:tcPr>
            <w:tcW w:w="1276" w:type="dxa"/>
            <w:noWrap/>
            <w:vAlign w:val="center"/>
          </w:tcPr>
          <w:p w14:paraId="39A1E08A" w14:textId="25AB14F0" w:rsidR="00D24243" w:rsidRPr="008A5FE3" w:rsidRDefault="00D24243" w:rsidP="00A72AB5">
            <w:pPr>
              <w:spacing w:after="0"/>
              <w:jc w:val="center"/>
              <w:rPr>
                <w:szCs w:val="20"/>
              </w:rPr>
            </w:pPr>
            <w:r w:rsidRPr="008A5FE3">
              <w:rPr>
                <w:szCs w:val="20"/>
              </w:rPr>
              <w:t>X</w:t>
            </w:r>
          </w:p>
        </w:tc>
        <w:tc>
          <w:tcPr>
            <w:tcW w:w="1101" w:type="dxa"/>
            <w:noWrap/>
            <w:vAlign w:val="center"/>
          </w:tcPr>
          <w:p w14:paraId="122FE0C8" w14:textId="77777777" w:rsidR="00D24243" w:rsidRPr="008A5FE3" w:rsidRDefault="00D24243" w:rsidP="00A72AB5">
            <w:pPr>
              <w:spacing w:after="0"/>
              <w:jc w:val="center"/>
              <w:rPr>
                <w:szCs w:val="20"/>
              </w:rPr>
            </w:pPr>
          </w:p>
        </w:tc>
        <w:tc>
          <w:tcPr>
            <w:tcW w:w="1247" w:type="dxa"/>
            <w:noWrap/>
            <w:vAlign w:val="center"/>
          </w:tcPr>
          <w:p w14:paraId="51CF198B" w14:textId="77777777" w:rsidR="00D24243" w:rsidRPr="008A5FE3" w:rsidRDefault="00D24243" w:rsidP="00A72AB5">
            <w:pPr>
              <w:spacing w:after="0"/>
              <w:jc w:val="center"/>
              <w:rPr>
                <w:szCs w:val="20"/>
              </w:rPr>
            </w:pPr>
          </w:p>
        </w:tc>
        <w:tc>
          <w:tcPr>
            <w:tcW w:w="1247" w:type="dxa"/>
            <w:noWrap/>
            <w:vAlign w:val="center"/>
          </w:tcPr>
          <w:p w14:paraId="1113CEE1" w14:textId="4AAE93CC" w:rsidR="00D24243" w:rsidRPr="008A5FE3" w:rsidRDefault="00D24243" w:rsidP="00A72AB5">
            <w:pPr>
              <w:spacing w:after="0"/>
              <w:jc w:val="center"/>
              <w:rPr>
                <w:szCs w:val="20"/>
              </w:rPr>
            </w:pPr>
            <w:r w:rsidRPr="008A5FE3">
              <w:rPr>
                <w:szCs w:val="20"/>
              </w:rPr>
              <w:t>X</w:t>
            </w:r>
          </w:p>
        </w:tc>
        <w:tc>
          <w:tcPr>
            <w:tcW w:w="1247" w:type="dxa"/>
            <w:noWrap/>
            <w:vAlign w:val="center"/>
          </w:tcPr>
          <w:p w14:paraId="3FF43800" w14:textId="77777777" w:rsidR="00D24243" w:rsidRPr="008A5FE3" w:rsidRDefault="00D24243" w:rsidP="00A72AB5">
            <w:pPr>
              <w:spacing w:after="0"/>
              <w:jc w:val="center"/>
              <w:rPr>
                <w:szCs w:val="20"/>
              </w:rPr>
            </w:pPr>
          </w:p>
        </w:tc>
        <w:tc>
          <w:tcPr>
            <w:tcW w:w="1247" w:type="dxa"/>
            <w:noWrap/>
            <w:vAlign w:val="center"/>
          </w:tcPr>
          <w:p w14:paraId="17151C90" w14:textId="77777777" w:rsidR="00D24243" w:rsidRPr="008A5FE3" w:rsidRDefault="00D24243" w:rsidP="00A72AB5">
            <w:pPr>
              <w:spacing w:after="0"/>
              <w:jc w:val="center"/>
              <w:rPr>
                <w:szCs w:val="20"/>
              </w:rPr>
            </w:pPr>
          </w:p>
        </w:tc>
        <w:tc>
          <w:tcPr>
            <w:tcW w:w="1247" w:type="dxa"/>
            <w:noWrap/>
            <w:vAlign w:val="center"/>
          </w:tcPr>
          <w:p w14:paraId="1FF57B82" w14:textId="77777777" w:rsidR="00D24243" w:rsidRPr="008A5FE3" w:rsidRDefault="00D24243" w:rsidP="00A72AB5">
            <w:pPr>
              <w:spacing w:after="0"/>
              <w:jc w:val="center"/>
              <w:rPr>
                <w:szCs w:val="20"/>
              </w:rPr>
            </w:pPr>
          </w:p>
        </w:tc>
        <w:tc>
          <w:tcPr>
            <w:tcW w:w="1247" w:type="dxa"/>
            <w:noWrap/>
            <w:vAlign w:val="center"/>
          </w:tcPr>
          <w:p w14:paraId="278FF0BC" w14:textId="77777777" w:rsidR="00D24243" w:rsidRPr="008A5FE3" w:rsidRDefault="00D24243" w:rsidP="00A72AB5">
            <w:pPr>
              <w:spacing w:after="0"/>
              <w:jc w:val="center"/>
              <w:rPr>
                <w:szCs w:val="20"/>
              </w:rPr>
            </w:pPr>
          </w:p>
        </w:tc>
      </w:tr>
      <w:tr w:rsidR="00D24243" w:rsidRPr="008A5FE3" w14:paraId="69E9CDB0" w14:textId="77777777" w:rsidTr="00065BE2">
        <w:trPr>
          <w:trHeight w:val="288"/>
        </w:trPr>
        <w:tc>
          <w:tcPr>
            <w:tcW w:w="1135" w:type="dxa"/>
            <w:noWrap/>
            <w:vAlign w:val="center"/>
          </w:tcPr>
          <w:p w14:paraId="12258A7C" w14:textId="4AC378B8" w:rsidR="00D24243" w:rsidRPr="008A5FE3" w:rsidRDefault="00D24243" w:rsidP="00A72AB5">
            <w:pPr>
              <w:spacing w:after="0"/>
              <w:jc w:val="left"/>
              <w:rPr>
                <w:szCs w:val="20"/>
              </w:rPr>
            </w:pPr>
            <w:r w:rsidRPr="008A5FE3">
              <w:rPr>
                <w:szCs w:val="20"/>
              </w:rPr>
              <w:t>30170</w:t>
            </w:r>
          </w:p>
        </w:tc>
        <w:tc>
          <w:tcPr>
            <w:tcW w:w="1276" w:type="dxa"/>
            <w:noWrap/>
            <w:vAlign w:val="center"/>
          </w:tcPr>
          <w:p w14:paraId="453E7A1C" w14:textId="77777777" w:rsidR="00D24243" w:rsidRPr="008A5FE3" w:rsidRDefault="00D24243" w:rsidP="00A72AB5">
            <w:pPr>
              <w:spacing w:after="0"/>
              <w:jc w:val="center"/>
              <w:rPr>
                <w:szCs w:val="20"/>
              </w:rPr>
            </w:pPr>
          </w:p>
        </w:tc>
        <w:tc>
          <w:tcPr>
            <w:tcW w:w="1276" w:type="dxa"/>
            <w:noWrap/>
            <w:vAlign w:val="center"/>
          </w:tcPr>
          <w:p w14:paraId="08DF4D75" w14:textId="77777777" w:rsidR="00D24243" w:rsidRPr="008A5FE3" w:rsidRDefault="00D24243" w:rsidP="00A72AB5">
            <w:pPr>
              <w:spacing w:after="0"/>
              <w:jc w:val="center"/>
              <w:rPr>
                <w:szCs w:val="20"/>
              </w:rPr>
            </w:pPr>
          </w:p>
        </w:tc>
        <w:tc>
          <w:tcPr>
            <w:tcW w:w="1275" w:type="dxa"/>
            <w:noWrap/>
            <w:vAlign w:val="center"/>
          </w:tcPr>
          <w:p w14:paraId="79AB2757" w14:textId="77777777" w:rsidR="00D24243" w:rsidRPr="008A5FE3" w:rsidRDefault="00D24243" w:rsidP="00A72AB5">
            <w:pPr>
              <w:spacing w:after="0"/>
              <w:jc w:val="center"/>
              <w:rPr>
                <w:szCs w:val="20"/>
              </w:rPr>
            </w:pPr>
          </w:p>
        </w:tc>
        <w:tc>
          <w:tcPr>
            <w:tcW w:w="1276" w:type="dxa"/>
            <w:noWrap/>
            <w:vAlign w:val="center"/>
          </w:tcPr>
          <w:p w14:paraId="36112A65" w14:textId="5C9B05EA" w:rsidR="00D24243" w:rsidRPr="008A5FE3" w:rsidRDefault="00D24243" w:rsidP="00A72AB5">
            <w:pPr>
              <w:spacing w:after="0"/>
              <w:jc w:val="center"/>
              <w:rPr>
                <w:szCs w:val="20"/>
              </w:rPr>
            </w:pPr>
            <w:r w:rsidRPr="008A5FE3">
              <w:rPr>
                <w:szCs w:val="20"/>
              </w:rPr>
              <w:t>X</w:t>
            </w:r>
          </w:p>
        </w:tc>
        <w:tc>
          <w:tcPr>
            <w:tcW w:w="1276" w:type="dxa"/>
            <w:noWrap/>
            <w:vAlign w:val="center"/>
          </w:tcPr>
          <w:p w14:paraId="4B942CD9" w14:textId="25FED916" w:rsidR="00D24243" w:rsidRPr="008A5FE3" w:rsidRDefault="00D24243" w:rsidP="00A72AB5">
            <w:pPr>
              <w:spacing w:after="0"/>
              <w:jc w:val="center"/>
              <w:rPr>
                <w:szCs w:val="20"/>
              </w:rPr>
            </w:pPr>
            <w:r w:rsidRPr="008A5FE3">
              <w:rPr>
                <w:szCs w:val="20"/>
              </w:rPr>
              <w:t>X</w:t>
            </w:r>
          </w:p>
        </w:tc>
        <w:tc>
          <w:tcPr>
            <w:tcW w:w="1101" w:type="dxa"/>
            <w:noWrap/>
            <w:vAlign w:val="center"/>
          </w:tcPr>
          <w:p w14:paraId="0E89579A" w14:textId="77777777" w:rsidR="00D24243" w:rsidRPr="008A5FE3" w:rsidRDefault="00D24243" w:rsidP="00A72AB5">
            <w:pPr>
              <w:spacing w:after="0"/>
              <w:jc w:val="center"/>
              <w:rPr>
                <w:szCs w:val="20"/>
              </w:rPr>
            </w:pPr>
          </w:p>
        </w:tc>
        <w:tc>
          <w:tcPr>
            <w:tcW w:w="1247" w:type="dxa"/>
            <w:noWrap/>
            <w:vAlign w:val="center"/>
          </w:tcPr>
          <w:p w14:paraId="45F26F75" w14:textId="77777777" w:rsidR="00D24243" w:rsidRPr="008A5FE3" w:rsidRDefault="00D24243" w:rsidP="00A72AB5">
            <w:pPr>
              <w:spacing w:after="0"/>
              <w:jc w:val="center"/>
              <w:rPr>
                <w:szCs w:val="20"/>
              </w:rPr>
            </w:pPr>
          </w:p>
        </w:tc>
        <w:tc>
          <w:tcPr>
            <w:tcW w:w="1247" w:type="dxa"/>
            <w:noWrap/>
            <w:vAlign w:val="center"/>
          </w:tcPr>
          <w:p w14:paraId="00AAC468" w14:textId="39EDC34A" w:rsidR="00D24243" w:rsidRPr="008A5FE3" w:rsidRDefault="00D24243" w:rsidP="00A72AB5">
            <w:pPr>
              <w:spacing w:after="0"/>
              <w:jc w:val="center"/>
              <w:rPr>
                <w:szCs w:val="20"/>
              </w:rPr>
            </w:pPr>
            <w:r w:rsidRPr="008A5FE3">
              <w:rPr>
                <w:szCs w:val="20"/>
              </w:rPr>
              <w:t>X</w:t>
            </w:r>
          </w:p>
        </w:tc>
        <w:tc>
          <w:tcPr>
            <w:tcW w:w="1247" w:type="dxa"/>
            <w:noWrap/>
            <w:vAlign w:val="center"/>
          </w:tcPr>
          <w:p w14:paraId="323D88A6" w14:textId="77777777" w:rsidR="00D24243" w:rsidRPr="008A5FE3" w:rsidRDefault="00D24243" w:rsidP="00A72AB5">
            <w:pPr>
              <w:spacing w:after="0"/>
              <w:jc w:val="center"/>
              <w:rPr>
                <w:szCs w:val="20"/>
              </w:rPr>
            </w:pPr>
          </w:p>
        </w:tc>
        <w:tc>
          <w:tcPr>
            <w:tcW w:w="1247" w:type="dxa"/>
            <w:noWrap/>
            <w:vAlign w:val="center"/>
          </w:tcPr>
          <w:p w14:paraId="7DB00AFD" w14:textId="77777777" w:rsidR="00D24243" w:rsidRPr="008A5FE3" w:rsidRDefault="00D24243" w:rsidP="00A72AB5">
            <w:pPr>
              <w:spacing w:after="0"/>
              <w:jc w:val="center"/>
              <w:rPr>
                <w:szCs w:val="20"/>
              </w:rPr>
            </w:pPr>
          </w:p>
        </w:tc>
        <w:tc>
          <w:tcPr>
            <w:tcW w:w="1247" w:type="dxa"/>
            <w:noWrap/>
            <w:vAlign w:val="center"/>
          </w:tcPr>
          <w:p w14:paraId="65A28A93" w14:textId="77777777" w:rsidR="00D24243" w:rsidRPr="008A5FE3" w:rsidRDefault="00D24243" w:rsidP="00A72AB5">
            <w:pPr>
              <w:spacing w:after="0"/>
              <w:jc w:val="center"/>
              <w:rPr>
                <w:szCs w:val="20"/>
              </w:rPr>
            </w:pPr>
          </w:p>
        </w:tc>
        <w:tc>
          <w:tcPr>
            <w:tcW w:w="1247" w:type="dxa"/>
            <w:noWrap/>
            <w:vAlign w:val="center"/>
          </w:tcPr>
          <w:p w14:paraId="27AB18F9" w14:textId="77777777" w:rsidR="00D24243" w:rsidRPr="008A5FE3" w:rsidRDefault="00D24243" w:rsidP="00A72AB5">
            <w:pPr>
              <w:spacing w:after="0"/>
              <w:jc w:val="center"/>
              <w:rPr>
                <w:szCs w:val="20"/>
              </w:rPr>
            </w:pPr>
          </w:p>
        </w:tc>
      </w:tr>
      <w:tr w:rsidR="00D24243" w:rsidRPr="008A5FE3" w14:paraId="1BD9D6A7" w14:textId="77777777" w:rsidTr="00065BE2">
        <w:trPr>
          <w:trHeight w:val="288"/>
        </w:trPr>
        <w:tc>
          <w:tcPr>
            <w:tcW w:w="1135" w:type="dxa"/>
            <w:noWrap/>
            <w:vAlign w:val="center"/>
          </w:tcPr>
          <w:p w14:paraId="69F67645" w14:textId="39CE189E" w:rsidR="00D24243" w:rsidRPr="008A5FE3" w:rsidRDefault="00D24243" w:rsidP="00A72AB5">
            <w:pPr>
              <w:spacing w:after="0"/>
              <w:jc w:val="left"/>
              <w:rPr>
                <w:szCs w:val="20"/>
              </w:rPr>
            </w:pPr>
            <w:r w:rsidRPr="008A5FE3">
              <w:rPr>
                <w:szCs w:val="20"/>
              </w:rPr>
              <w:t>30180</w:t>
            </w:r>
          </w:p>
        </w:tc>
        <w:tc>
          <w:tcPr>
            <w:tcW w:w="1276" w:type="dxa"/>
            <w:noWrap/>
            <w:vAlign w:val="center"/>
          </w:tcPr>
          <w:p w14:paraId="2F242EAD" w14:textId="77777777" w:rsidR="00D24243" w:rsidRPr="008A5FE3" w:rsidRDefault="00D24243" w:rsidP="00A72AB5">
            <w:pPr>
              <w:spacing w:after="0"/>
              <w:jc w:val="center"/>
              <w:rPr>
                <w:szCs w:val="20"/>
              </w:rPr>
            </w:pPr>
          </w:p>
        </w:tc>
        <w:tc>
          <w:tcPr>
            <w:tcW w:w="1276" w:type="dxa"/>
            <w:noWrap/>
            <w:vAlign w:val="center"/>
          </w:tcPr>
          <w:p w14:paraId="1A1F751F" w14:textId="77777777" w:rsidR="00D24243" w:rsidRPr="008A5FE3" w:rsidRDefault="00D24243" w:rsidP="00A72AB5">
            <w:pPr>
              <w:spacing w:after="0"/>
              <w:jc w:val="center"/>
              <w:rPr>
                <w:szCs w:val="20"/>
              </w:rPr>
            </w:pPr>
          </w:p>
        </w:tc>
        <w:tc>
          <w:tcPr>
            <w:tcW w:w="1275" w:type="dxa"/>
            <w:noWrap/>
            <w:vAlign w:val="center"/>
          </w:tcPr>
          <w:p w14:paraId="43DCEAAC" w14:textId="77777777" w:rsidR="00D24243" w:rsidRPr="008A5FE3" w:rsidRDefault="00D24243" w:rsidP="00A72AB5">
            <w:pPr>
              <w:spacing w:after="0"/>
              <w:jc w:val="center"/>
              <w:rPr>
                <w:szCs w:val="20"/>
              </w:rPr>
            </w:pPr>
          </w:p>
        </w:tc>
        <w:tc>
          <w:tcPr>
            <w:tcW w:w="1276" w:type="dxa"/>
            <w:noWrap/>
            <w:vAlign w:val="center"/>
          </w:tcPr>
          <w:p w14:paraId="0D239C1C" w14:textId="7D3C230E" w:rsidR="00D24243" w:rsidRPr="008A5FE3" w:rsidRDefault="00D24243" w:rsidP="00A72AB5">
            <w:pPr>
              <w:spacing w:after="0"/>
              <w:jc w:val="center"/>
              <w:rPr>
                <w:szCs w:val="20"/>
              </w:rPr>
            </w:pPr>
            <w:r w:rsidRPr="008A5FE3">
              <w:rPr>
                <w:szCs w:val="20"/>
              </w:rPr>
              <w:t>X</w:t>
            </w:r>
          </w:p>
        </w:tc>
        <w:tc>
          <w:tcPr>
            <w:tcW w:w="1276" w:type="dxa"/>
            <w:noWrap/>
            <w:vAlign w:val="center"/>
          </w:tcPr>
          <w:p w14:paraId="2A28868F" w14:textId="77777777" w:rsidR="00D24243" w:rsidRPr="008A5FE3" w:rsidRDefault="00D24243" w:rsidP="00A72AB5">
            <w:pPr>
              <w:spacing w:after="0"/>
              <w:jc w:val="center"/>
              <w:rPr>
                <w:szCs w:val="20"/>
              </w:rPr>
            </w:pPr>
          </w:p>
        </w:tc>
        <w:tc>
          <w:tcPr>
            <w:tcW w:w="1101" w:type="dxa"/>
            <w:noWrap/>
            <w:vAlign w:val="center"/>
          </w:tcPr>
          <w:p w14:paraId="6FBEF21D" w14:textId="77777777" w:rsidR="00D24243" w:rsidRPr="008A5FE3" w:rsidRDefault="00D24243" w:rsidP="00A72AB5">
            <w:pPr>
              <w:spacing w:after="0"/>
              <w:jc w:val="center"/>
              <w:rPr>
                <w:szCs w:val="20"/>
              </w:rPr>
            </w:pPr>
          </w:p>
        </w:tc>
        <w:tc>
          <w:tcPr>
            <w:tcW w:w="1247" w:type="dxa"/>
            <w:noWrap/>
            <w:vAlign w:val="center"/>
          </w:tcPr>
          <w:p w14:paraId="0B5B3E65" w14:textId="77777777" w:rsidR="00D24243" w:rsidRPr="008A5FE3" w:rsidRDefault="00D24243" w:rsidP="00A72AB5">
            <w:pPr>
              <w:spacing w:after="0"/>
              <w:jc w:val="center"/>
              <w:rPr>
                <w:szCs w:val="20"/>
              </w:rPr>
            </w:pPr>
          </w:p>
        </w:tc>
        <w:tc>
          <w:tcPr>
            <w:tcW w:w="1247" w:type="dxa"/>
            <w:noWrap/>
            <w:vAlign w:val="center"/>
          </w:tcPr>
          <w:p w14:paraId="467565E8" w14:textId="26A56E30" w:rsidR="00D24243" w:rsidRPr="008A5FE3" w:rsidRDefault="00D24243" w:rsidP="00A72AB5">
            <w:pPr>
              <w:spacing w:after="0"/>
              <w:jc w:val="center"/>
              <w:rPr>
                <w:szCs w:val="20"/>
              </w:rPr>
            </w:pPr>
            <w:r w:rsidRPr="008A5FE3">
              <w:rPr>
                <w:szCs w:val="20"/>
              </w:rPr>
              <w:t>X</w:t>
            </w:r>
          </w:p>
        </w:tc>
        <w:tc>
          <w:tcPr>
            <w:tcW w:w="1247" w:type="dxa"/>
            <w:noWrap/>
            <w:vAlign w:val="center"/>
          </w:tcPr>
          <w:p w14:paraId="20D35E7C" w14:textId="77777777" w:rsidR="00D24243" w:rsidRPr="008A5FE3" w:rsidRDefault="00D24243" w:rsidP="00A72AB5">
            <w:pPr>
              <w:spacing w:after="0"/>
              <w:jc w:val="center"/>
              <w:rPr>
                <w:szCs w:val="20"/>
              </w:rPr>
            </w:pPr>
          </w:p>
        </w:tc>
        <w:tc>
          <w:tcPr>
            <w:tcW w:w="1247" w:type="dxa"/>
            <w:noWrap/>
            <w:vAlign w:val="center"/>
          </w:tcPr>
          <w:p w14:paraId="67DC6F6B" w14:textId="77777777" w:rsidR="00D24243" w:rsidRPr="008A5FE3" w:rsidRDefault="00D24243" w:rsidP="00A72AB5">
            <w:pPr>
              <w:spacing w:after="0"/>
              <w:jc w:val="center"/>
              <w:rPr>
                <w:szCs w:val="20"/>
              </w:rPr>
            </w:pPr>
          </w:p>
        </w:tc>
        <w:tc>
          <w:tcPr>
            <w:tcW w:w="1247" w:type="dxa"/>
            <w:noWrap/>
            <w:vAlign w:val="center"/>
          </w:tcPr>
          <w:p w14:paraId="0EAB5ACE" w14:textId="77777777" w:rsidR="00D24243" w:rsidRPr="008A5FE3" w:rsidRDefault="00D24243" w:rsidP="00A72AB5">
            <w:pPr>
              <w:spacing w:after="0"/>
              <w:jc w:val="center"/>
              <w:rPr>
                <w:szCs w:val="20"/>
              </w:rPr>
            </w:pPr>
          </w:p>
        </w:tc>
        <w:tc>
          <w:tcPr>
            <w:tcW w:w="1247" w:type="dxa"/>
            <w:noWrap/>
            <w:vAlign w:val="center"/>
          </w:tcPr>
          <w:p w14:paraId="5EC738C5" w14:textId="77777777" w:rsidR="00D24243" w:rsidRPr="008A5FE3" w:rsidRDefault="00D24243" w:rsidP="00A72AB5">
            <w:pPr>
              <w:spacing w:after="0"/>
              <w:jc w:val="center"/>
              <w:rPr>
                <w:szCs w:val="20"/>
              </w:rPr>
            </w:pPr>
          </w:p>
        </w:tc>
      </w:tr>
      <w:tr w:rsidR="00D24243" w:rsidRPr="008A5FE3" w14:paraId="404CDE87" w14:textId="77777777" w:rsidTr="00065BE2">
        <w:trPr>
          <w:trHeight w:val="288"/>
        </w:trPr>
        <w:tc>
          <w:tcPr>
            <w:tcW w:w="1135" w:type="dxa"/>
            <w:noWrap/>
            <w:vAlign w:val="center"/>
          </w:tcPr>
          <w:p w14:paraId="33349991" w14:textId="3B8897EF" w:rsidR="00D24243" w:rsidRPr="008A5FE3" w:rsidRDefault="00D24243" w:rsidP="00A72AB5">
            <w:pPr>
              <w:spacing w:after="0"/>
              <w:jc w:val="left"/>
              <w:rPr>
                <w:szCs w:val="20"/>
              </w:rPr>
            </w:pPr>
            <w:r w:rsidRPr="008A5FE3">
              <w:rPr>
                <w:szCs w:val="20"/>
              </w:rPr>
              <w:t>30190</w:t>
            </w:r>
          </w:p>
        </w:tc>
        <w:tc>
          <w:tcPr>
            <w:tcW w:w="1276" w:type="dxa"/>
            <w:noWrap/>
            <w:vAlign w:val="center"/>
          </w:tcPr>
          <w:p w14:paraId="03F41A75" w14:textId="77777777" w:rsidR="00D24243" w:rsidRPr="008A5FE3" w:rsidRDefault="00D24243" w:rsidP="00A72AB5">
            <w:pPr>
              <w:spacing w:after="0"/>
              <w:jc w:val="center"/>
              <w:rPr>
                <w:szCs w:val="20"/>
              </w:rPr>
            </w:pPr>
          </w:p>
        </w:tc>
        <w:tc>
          <w:tcPr>
            <w:tcW w:w="1276" w:type="dxa"/>
            <w:noWrap/>
            <w:vAlign w:val="center"/>
          </w:tcPr>
          <w:p w14:paraId="46A7B89F" w14:textId="77777777" w:rsidR="00D24243" w:rsidRPr="008A5FE3" w:rsidRDefault="00D24243" w:rsidP="00A72AB5">
            <w:pPr>
              <w:spacing w:after="0"/>
              <w:jc w:val="center"/>
              <w:rPr>
                <w:szCs w:val="20"/>
              </w:rPr>
            </w:pPr>
          </w:p>
        </w:tc>
        <w:tc>
          <w:tcPr>
            <w:tcW w:w="1275" w:type="dxa"/>
            <w:noWrap/>
            <w:vAlign w:val="center"/>
          </w:tcPr>
          <w:p w14:paraId="2B62757E" w14:textId="77777777" w:rsidR="00D24243" w:rsidRPr="008A5FE3" w:rsidRDefault="00D24243" w:rsidP="00A72AB5">
            <w:pPr>
              <w:spacing w:after="0"/>
              <w:jc w:val="center"/>
              <w:rPr>
                <w:szCs w:val="20"/>
              </w:rPr>
            </w:pPr>
          </w:p>
        </w:tc>
        <w:tc>
          <w:tcPr>
            <w:tcW w:w="1276" w:type="dxa"/>
            <w:noWrap/>
            <w:vAlign w:val="center"/>
          </w:tcPr>
          <w:p w14:paraId="7B42326B" w14:textId="4774525C" w:rsidR="00D24243" w:rsidRPr="008A5FE3" w:rsidRDefault="00D24243" w:rsidP="00A72AB5">
            <w:pPr>
              <w:spacing w:after="0"/>
              <w:jc w:val="center"/>
              <w:rPr>
                <w:szCs w:val="20"/>
              </w:rPr>
            </w:pPr>
            <w:r w:rsidRPr="008A5FE3">
              <w:rPr>
                <w:szCs w:val="20"/>
              </w:rPr>
              <w:t>X</w:t>
            </w:r>
          </w:p>
        </w:tc>
        <w:tc>
          <w:tcPr>
            <w:tcW w:w="1276" w:type="dxa"/>
            <w:noWrap/>
            <w:vAlign w:val="center"/>
          </w:tcPr>
          <w:p w14:paraId="3595364C" w14:textId="53AAA12D" w:rsidR="00D24243" w:rsidRPr="008A5FE3" w:rsidRDefault="00D24243" w:rsidP="00A72AB5">
            <w:pPr>
              <w:spacing w:after="0"/>
              <w:jc w:val="center"/>
              <w:rPr>
                <w:szCs w:val="20"/>
              </w:rPr>
            </w:pPr>
            <w:r w:rsidRPr="008A5FE3">
              <w:rPr>
                <w:szCs w:val="20"/>
              </w:rPr>
              <w:t>X</w:t>
            </w:r>
          </w:p>
        </w:tc>
        <w:tc>
          <w:tcPr>
            <w:tcW w:w="1101" w:type="dxa"/>
            <w:noWrap/>
            <w:vAlign w:val="center"/>
          </w:tcPr>
          <w:p w14:paraId="3850CC2A" w14:textId="77777777" w:rsidR="00D24243" w:rsidRPr="008A5FE3" w:rsidRDefault="00D24243" w:rsidP="00A72AB5">
            <w:pPr>
              <w:spacing w:after="0"/>
              <w:jc w:val="center"/>
              <w:rPr>
                <w:szCs w:val="20"/>
              </w:rPr>
            </w:pPr>
          </w:p>
        </w:tc>
        <w:tc>
          <w:tcPr>
            <w:tcW w:w="1247" w:type="dxa"/>
            <w:noWrap/>
            <w:vAlign w:val="center"/>
          </w:tcPr>
          <w:p w14:paraId="0EB536D6" w14:textId="77777777" w:rsidR="00D24243" w:rsidRPr="008A5FE3" w:rsidRDefault="00D24243" w:rsidP="00A72AB5">
            <w:pPr>
              <w:spacing w:after="0"/>
              <w:jc w:val="center"/>
              <w:rPr>
                <w:szCs w:val="20"/>
              </w:rPr>
            </w:pPr>
          </w:p>
        </w:tc>
        <w:tc>
          <w:tcPr>
            <w:tcW w:w="1247" w:type="dxa"/>
            <w:noWrap/>
            <w:vAlign w:val="center"/>
          </w:tcPr>
          <w:p w14:paraId="59055F78" w14:textId="0F5EB111" w:rsidR="00D24243" w:rsidRPr="008A5FE3" w:rsidRDefault="00D24243" w:rsidP="00A72AB5">
            <w:pPr>
              <w:spacing w:after="0"/>
              <w:jc w:val="center"/>
              <w:rPr>
                <w:szCs w:val="20"/>
              </w:rPr>
            </w:pPr>
            <w:r w:rsidRPr="008A5FE3">
              <w:rPr>
                <w:szCs w:val="20"/>
              </w:rPr>
              <w:t>X</w:t>
            </w:r>
          </w:p>
        </w:tc>
        <w:tc>
          <w:tcPr>
            <w:tcW w:w="1247" w:type="dxa"/>
            <w:noWrap/>
            <w:vAlign w:val="center"/>
          </w:tcPr>
          <w:p w14:paraId="3E2C737B" w14:textId="77777777" w:rsidR="00D24243" w:rsidRPr="008A5FE3" w:rsidRDefault="00D24243" w:rsidP="00A72AB5">
            <w:pPr>
              <w:spacing w:after="0"/>
              <w:jc w:val="center"/>
              <w:rPr>
                <w:szCs w:val="20"/>
              </w:rPr>
            </w:pPr>
          </w:p>
        </w:tc>
        <w:tc>
          <w:tcPr>
            <w:tcW w:w="1247" w:type="dxa"/>
            <w:noWrap/>
            <w:vAlign w:val="center"/>
          </w:tcPr>
          <w:p w14:paraId="4A571D4F" w14:textId="77777777" w:rsidR="00D24243" w:rsidRPr="008A5FE3" w:rsidRDefault="00D24243" w:rsidP="00A72AB5">
            <w:pPr>
              <w:spacing w:after="0"/>
              <w:jc w:val="center"/>
              <w:rPr>
                <w:szCs w:val="20"/>
              </w:rPr>
            </w:pPr>
          </w:p>
        </w:tc>
        <w:tc>
          <w:tcPr>
            <w:tcW w:w="1247" w:type="dxa"/>
            <w:noWrap/>
            <w:vAlign w:val="center"/>
          </w:tcPr>
          <w:p w14:paraId="0B0C418F" w14:textId="77777777" w:rsidR="00D24243" w:rsidRPr="008A5FE3" w:rsidRDefault="00D24243" w:rsidP="00A72AB5">
            <w:pPr>
              <w:spacing w:after="0"/>
              <w:jc w:val="center"/>
              <w:rPr>
                <w:szCs w:val="20"/>
              </w:rPr>
            </w:pPr>
          </w:p>
        </w:tc>
        <w:tc>
          <w:tcPr>
            <w:tcW w:w="1247" w:type="dxa"/>
            <w:noWrap/>
            <w:vAlign w:val="center"/>
          </w:tcPr>
          <w:p w14:paraId="703BC6F7" w14:textId="77777777" w:rsidR="00D24243" w:rsidRPr="008A5FE3" w:rsidRDefault="00D24243" w:rsidP="00A72AB5">
            <w:pPr>
              <w:spacing w:after="0"/>
              <w:jc w:val="center"/>
              <w:rPr>
                <w:szCs w:val="20"/>
              </w:rPr>
            </w:pPr>
          </w:p>
        </w:tc>
      </w:tr>
      <w:tr w:rsidR="00D24243" w:rsidRPr="008A5FE3" w14:paraId="48401076" w14:textId="77777777" w:rsidTr="00065BE2">
        <w:trPr>
          <w:trHeight w:val="288"/>
        </w:trPr>
        <w:tc>
          <w:tcPr>
            <w:tcW w:w="1135" w:type="dxa"/>
            <w:noWrap/>
            <w:vAlign w:val="center"/>
          </w:tcPr>
          <w:p w14:paraId="774F28A8" w14:textId="5C4E8AF4" w:rsidR="00D24243" w:rsidRPr="008A5FE3" w:rsidRDefault="00D24243" w:rsidP="00A72AB5">
            <w:pPr>
              <w:spacing w:after="0"/>
              <w:jc w:val="left"/>
              <w:rPr>
                <w:szCs w:val="20"/>
              </w:rPr>
            </w:pPr>
            <w:r w:rsidRPr="008A5FE3">
              <w:rPr>
                <w:szCs w:val="20"/>
              </w:rPr>
              <w:t>30200</w:t>
            </w:r>
          </w:p>
        </w:tc>
        <w:tc>
          <w:tcPr>
            <w:tcW w:w="1276" w:type="dxa"/>
            <w:noWrap/>
            <w:vAlign w:val="center"/>
          </w:tcPr>
          <w:p w14:paraId="32D7BB87" w14:textId="77777777" w:rsidR="00D24243" w:rsidRPr="008A5FE3" w:rsidRDefault="00D24243" w:rsidP="00A72AB5">
            <w:pPr>
              <w:spacing w:after="0"/>
              <w:jc w:val="center"/>
              <w:rPr>
                <w:szCs w:val="20"/>
              </w:rPr>
            </w:pPr>
          </w:p>
        </w:tc>
        <w:tc>
          <w:tcPr>
            <w:tcW w:w="1276" w:type="dxa"/>
            <w:noWrap/>
            <w:vAlign w:val="center"/>
          </w:tcPr>
          <w:p w14:paraId="194205AF" w14:textId="77777777" w:rsidR="00D24243" w:rsidRPr="008A5FE3" w:rsidRDefault="00D24243" w:rsidP="00A72AB5">
            <w:pPr>
              <w:spacing w:after="0"/>
              <w:jc w:val="center"/>
              <w:rPr>
                <w:szCs w:val="20"/>
              </w:rPr>
            </w:pPr>
          </w:p>
        </w:tc>
        <w:tc>
          <w:tcPr>
            <w:tcW w:w="1275" w:type="dxa"/>
            <w:noWrap/>
            <w:vAlign w:val="center"/>
          </w:tcPr>
          <w:p w14:paraId="14E0C3AC" w14:textId="77777777" w:rsidR="00D24243" w:rsidRPr="008A5FE3" w:rsidRDefault="00D24243" w:rsidP="00A72AB5">
            <w:pPr>
              <w:spacing w:after="0"/>
              <w:jc w:val="center"/>
              <w:rPr>
                <w:szCs w:val="20"/>
              </w:rPr>
            </w:pPr>
          </w:p>
        </w:tc>
        <w:tc>
          <w:tcPr>
            <w:tcW w:w="1276" w:type="dxa"/>
            <w:noWrap/>
            <w:vAlign w:val="center"/>
          </w:tcPr>
          <w:p w14:paraId="0DBF60B3" w14:textId="12CDF6E3" w:rsidR="00D24243" w:rsidRPr="008A5FE3" w:rsidRDefault="00D24243" w:rsidP="00A72AB5">
            <w:pPr>
              <w:spacing w:after="0"/>
              <w:jc w:val="center"/>
              <w:rPr>
                <w:szCs w:val="20"/>
              </w:rPr>
            </w:pPr>
            <w:r w:rsidRPr="008A5FE3">
              <w:rPr>
                <w:szCs w:val="20"/>
              </w:rPr>
              <w:t>X</w:t>
            </w:r>
          </w:p>
        </w:tc>
        <w:tc>
          <w:tcPr>
            <w:tcW w:w="1276" w:type="dxa"/>
            <w:noWrap/>
            <w:vAlign w:val="center"/>
          </w:tcPr>
          <w:p w14:paraId="01ED63E2" w14:textId="7C4A2B70" w:rsidR="00D24243" w:rsidRPr="008A5FE3" w:rsidRDefault="00D24243" w:rsidP="00A72AB5">
            <w:pPr>
              <w:spacing w:after="0"/>
              <w:jc w:val="center"/>
              <w:rPr>
                <w:szCs w:val="20"/>
              </w:rPr>
            </w:pPr>
            <w:r w:rsidRPr="008A5FE3">
              <w:rPr>
                <w:szCs w:val="20"/>
              </w:rPr>
              <w:t>X</w:t>
            </w:r>
          </w:p>
        </w:tc>
        <w:tc>
          <w:tcPr>
            <w:tcW w:w="1101" w:type="dxa"/>
            <w:noWrap/>
            <w:vAlign w:val="center"/>
          </w:tcPr>
          <w:p w14:paraId="0B1D9911" w14:textId="77777777" w:rsidR="00D24243" w:rsidRPr="008A5FE3" w:rsidRDefault="00D24243" w:rsidP="00A72AB5">
            <w:pPr>
              <w:spacing w:after="0"/>
              <w:jc w:val="center"/>
              <w:rPr>
                <w:szCs w:val="20"/>
              </w:rPr>
            </w:pPr>
          </w:p>
        </w:tc>
        <w:tc>
          <w:tcPr>
            <w:tcW w:w="1247" w:type="dxa"/>
            <w:noWrap/>
            <w:vAlign w:val="center"/>
          </w:tcPr>
          <w:p w14:paraId="0985CAFE" w14:textId="77777777" w:rsidR="00D24243" w:rsidRPr="008A5FE3" w:rsidRDefault="00D24243" w:rsidP="00A72AB5">
            <w:pPr>
              <w:spacing w:after="0"/>
              <w:jc w:val="center"/>
              <w:rPr>
                <w:szCs w:val="20"/>
              </w:rPr>
            </w:pPr>
          </w:p>
        </w:tc>
        <w:tc>
          <w:tcPr>
            <w:tcW w:w="1247" w:type="dxa"/>
            <w:noWrap/>
            <w:vAlign w:val="center"/>
          </w:tcPr>
          <w:p w14:paraId="6CC92404" w14:textId="18C9B669" w:rsidR="00D24243" w:rsidRPr="008A5FE3" w:rsidRDefault="00D24243" w:rsidP="00A72AB5">
            <w:pPr>
              <w:spacing w:after="0"/>
              <w:jc w:val="center"/>
              <w:rPr>
                <w:szCs w:val="20"/>
              </w:rPr>
            </w:pPr>
            <w:r w:rsidRPr="008A5FE3">
              <w:rPr>
                <w:szCs w:val="20"/>
              </w:rPr>
              <w:t>X</w:t>
            </w:r>
          </w:p>
        </w:tc>
        <w:tc>
          <w:tcPr>
            <w:tcW w:w="1247" w:type="dxa"/>
            <w:noWrap/>
            <w:vAlign w:val="center"/>
          </w:tcPr>
          <w:p w14:paraId="7B778F69" w14:textId="77777777" w:rsidR="00D24243" w:rsidRPr="008A5FE3" w:rsidRDefault="00D24243" w:rsidP="00A72AB5">
            <w:pPr>
              <w:spacing w:after="0"/>
              <w:jc w:val="center"/>
              <w:rPr>
                <w:szCs w:val="20"/>
              </w:rPr>
            </w:pPr>
          </w:p>
        </w:tc>
        <w:tc>
          <w:tcPr>
            <w:tcW w:w="1247" w:type="dxa"/>
            <w:noWrap/>
            <w:vAlign w:val="center"/>
          </w:tcPr>
          <w:p w14:paraId="34C59FEA" w14:textId="77777777" w:rsidR="00D24243" w:rsidRPr="008A5FE3" w:rsidRDefault="00D24243" w:rsidP="00A72AB5">
            <w:pPr>
              <w:spacing w:after="0"/>
              <w:jc w:val="center"/>
              <w:rPr>
                <w:szCs w:val="20"/>
              </w:rPr>
            </w:pPr>
          </w:p>
        </w:tc>
        <w:tc>
          <w:tcPr>
            <w:tcW w:w="1247" w:type="dxa"/>
            <w:noWrap/>
            <w:vAlign w:val="center"/>
          </w:tcPr>
          <w:p w14:paraId="1C9495B9" w14:textId="77777777" w:rsidR="00D24243" w:rsidRPr="008A5FE3" w:rsidRDefault="00D24243" w:rsidP="00A72AB5">
            <w:pPr>
              <w:spacing w:after="0"/>
              <w:jc w:val="center"/>
              <w:rPr>
                <w:szCs w:val="20"/>
              </w:rPr>
            </w:pPr>
          </w:p>
        </w:tc>
        <w:tc>
          <w:tcPr>
            <w:tcW w:w="1247" w:type="dxa"/>
            <w:noWrap/>
            <w:vAlign w:val="center"/>
          </w:tcPr>
          <w:p w14:paraId="0B409926" w14:textId="77777777" w:rsidR="00D24243" w:rsidRPr="008A5FE3" w:rsidRDefault="00D24243" w:rsidP="00A72AB5">
            <w:pPr>
              <w:spacing w:after="0"/>
              <w:jc w:val="center"/>
              <w:rPr>
                <w:szCs w:val="20"/>
              </w:rPr>
            </w:pPr>
          </w:p>
        </w:tc>
      </w:tr>
      <w:tr w:rsidR="00D24243" w:rsidRPr="008A5FE3" w14:paraId="3C108DE9" w14:textId="77777777" w:rsidTr="00065BE2">
        <w:trPr>
          <w:trHeight w:val="288"/>
        </w:trPr>
        <w:tc>
          <w:tcPr>
            <w:tcW w:w="1135" w:type="dxa"/>
            <w:noWrap/>
            <w:vAlign w:val="center"/>
          </w:tcPr>
          <w:p w14:paraId="69E53A37" w14:textId="543432FB" w:rsidR="00D24243" w:rsidRPr="008A5FE3" w:rsidRDefault="00D24243" w:rsidP="00A72AB5">
            <w:pPr>
              <w:spacing w:after="0"/>
              <w:jc w:val="left"/>
              <w:rPr>
                <w:szCs w:val="20"/>
              </w:rPr>
            </w:pPr>
            <w:r w:rsidRPr="008A5FE3">
              <w:rPr>
                <w:szCs w:val="20"/>
              </w:rPr>
              <w:t>302</w:t>
            </w:r>
            <w:r w:rsidR="00975FE7" w:rsidRPr="008A5FE3">
              <w:rPr>
                <w:szCs w:val="20"/>
              </w:rPr>
              <w:t>1</w:t>
            </w:r>
            <w:r w:rsidRPr="008A5FE3">
              <w:rPr>
                <w:szCs w:val="20"/>
              </w:rPr>
              <w:t>0</w:t>
            </w:r>
          </w:p>
        </w:tc>
        <w:tc>
          <w:tcPr>
            <w:tcW w:w="1276" w:type="dxa"/>
            <w:noWrap/>
            <w:vAlign w:val="center"/>
          </w:tcPr>
          <w:p w14:paraId="19F73762" w14:textId="77777777" w:rsidR="00D24243" w:rsidRPr="008A5FE3" w:rsidRDefault="00D24243" w:rsidP="00A72AB5">
            <w:pPr>
              <w:spacing w:after="0"/>
              <w:jc w:val="center"/>
              <w:rPr>
                <w:szCs w:val="20"/>
              </w:rPr>
            </w:pPr>
          </w:p>
        </w:tc>
        <w:tc>
          <w:tcPr>
            <w:tcW w:w="1276" w:type="dxa"/>
            <w:noWrap/>
            <w:vAlign w:val="center"/>
          </w:tcPr>
          <w:p w14:paraId="3C14778E" w14:textId="77777777" w:rsidR="00D24243" w:rsidRPr="008A5FE3" w:rsidRDefault="00D24243" w:rsidP="00A72AB5">
            <w:pPr>
              <w:spacing w:after="0"/>
              <w:jc w:val="center"/>
              <w:rPr>
                <w:szCs w:val="20"/>
              </w:rPr>
            </w:pPr>
          </w:p>
        </w:tc>
        <w:tc>
          <w:tcPr>
            <w:tcW w:w="1275" w:type="dxa"/>
            <w:noWrap/>
            <w:vAlign w:val="center"/>
          </w:tcPr>
          <w:p w14:paraId="783B4AF7" w14:textId="77777777" w:rsidR="00D24243" w:rsidRPr="008A5FE3" w:rsidRDefault="00D24243" w:rsidP="00A72AB5">
            <w:pPr>
              <w:spacing w:after="0"/>
              <w:jc w:val="center"/>
              <w:rPr>
                <w:szCs w:val="20"/>
              </w:rPr>
            </w:pPr>
          </w:p>
        </w:tc>
        <w:tc>
          <w:tcPr>
            <w:tcW w:w="1276" w:type="dxa"/>
            <w:noWrap/>
            <w:vAlign w:val="center"/>
          </w:tcPr>
          <w:p w14:paraId="15B7D168" w14:textId="49F3C650" w:rsidR="00D24243" w:rsidRPr="008A5FE3" w:rsidRDefault="00D24243" w:rsidP="00A72AB5">
            <w:pPr>
              <w:spacing w:after="0"/>
              <w:jc w:val="center"/>
              <w:rPr>
                <w:szCs w:val="20"/>
              </w:rPr>
            </w:pPr>
            <w:r w:rsidRPr="008A5FE3">
              <w:rPr>
                <w:szCs w:val="20"/>
              </w:rPr>
              <w:t>X</w:t>
            </w:r>
          </w:p>
        </w:tc>
        <w:tc>
          <w:tcPr>
            <w:tcW w:w="1276" w:type="dxa"/>
            <w:noWrap/>
            <w:vAlign w:val="center"/>
          </w:tcPr>
          <w:p w14:paraId="47E93702" w14:textId="74DBF97F" w:rsidR="00D24243" w:rsidRPr="008A5FE3" w:rsidRDefault="00D24243" w:rsidP="00A72AB5">
            <w:pPr>
              <w:spacing w:after="0"/>
              <w:jc w:val="center"/>
              <w:rPr>
                <w:szCs w:val="20"/>
              </w:rPr>
            </w:pPr>
            <w:r w:rsidRPr="008A5FE3">
              <w:rPr>
                <w:szCs w:val="20"/>
              </w:rPr>
              <w:t>X</w:t>
            </w:r>
          </w:p>
        </w:tc>
        <w:tc>
          <w:tcPr>
            <w:tcW w:w="1101" w:type="dxa"/>
            <w:noWrap/>
            <w:vAlign w:val="center"/>
          </w:tcPr>
          <w:p w14:paraId="58F0125B" w14:textId="77777777" w:rsidR="00D24243" w:rsidRPr="008A5FE3" w:rsidRDefault="00D24243" w:rsidP="00A72AB5">
            <w:pPr>
              <w:spacing w:after="0"/>
              <w:jc w:val="center"/>
              <w:rPr>
                <w:szCs w:val="20"/>
              </w:rPr>
            </w:pPr>
          </w:p>
        </w:tc>
        <w:tc>
          <w:tcPr>
            <w:tcW w:w="1247" w:type="dxa"/>
            <w:noWrap/>
            <w:vAlign w:val="center"/>
          </w:tcPr>
          <w:p w14:paraId="0CFD039B" w14:textId="77777777" w:rsidR="00D24243" w:rsidRPr="008A5FE3" w:rsidRDefault="00D24243" w:rsidP="00A72AB5">
            <w:pPr>
              <w:spacing w:after="0"/>
              <w:jc w:val="center"/>
              <w:rPr>
                <w:szCs w:val="20"/>
              </w:rPr>
            </w:pPr>
          </w:p>
        </w:tc>
        <w:tc>
          <w:tcPr>
            <w:tcW w:w="1247" w:type="dxa"/>
            <w:noWrap/>
            <w:vAlign w:val="center"/>
          </w:tcPr>
          <w:p w14:paraId="617FFCEA" w14:textId="13AFCDEA" w:rsidR="00D24243" w:rsidRPr="008A5FE3" w:rsidRDefault="00D24243" w:rsidP="00A72AB5">
            <w:pPr>
              <w:spacing w:after="0"/>
              <w:jc w:val="center"/>
              <w:rPr>
                <w:szCs w:val="20"/>
              </w:rPr>
            </w:pPr>
            <w:r w:rsidRPr="008A5FE3">
              <w:rPr>
                <w:szCs w:val="20"/>
              </w:rPr>
              <w:t>X</w:t>
            </w:r>
          </w:p>
        </w:tc>
        <w:tc>
          <w:tcPr>
            <w:tcW w:w="1247" w:type="dxa"/>
            <w:noWrap/>
            <w:vAlign w:val="center"/>
          </w:tcPr>
          <w:p w14:paraId="06169246" w14:textId="77777777" w:rsidR="00D24243" w:rsidRPr="008A5FE3" w:rsidRDefault="00D24243" w:rsidP="00A72AB5">
            <w:pPr>
              <w:spacing w:after="0"/>
              <w:jc w:val="center"/>
              <w:rPr>
                <w:szCs w:val="20"/>
              </w:rPr>
            </w:pPr>
          </w:p>
        </w:tc>
        <w:tc>
          <w:tcPr>
            <w:tcW w:w="1247" w:type="dxa"/>
            <w:noWrap/>
            <w:vAlign w:val="center"/>
          </w:tcPr>
          <w:p w14:paraId="2AF6452C" w14:textId="77777777" w:rsidR="00D24243" w:rsidRPr="008A5FE3" w:rsidRDefault="00D24243" w:rsidP="00A72AB5">
            <w:pPr>
              <w:spacing w:after="0"/>
              <w:jc w:val="center"/>
              <w:rPr>
                <w:szCs w:val="20"/>
              </w:rPr>
            </w:pPr>
          </w:p>
        </w:tc>
        <w:tc>
          <w:tcPr>
            <w:tcW w:w="1247" w:type="dxa"/>
            <w:noWrap/>
            <w:vAlign w:val="center"/>
          </w:tcPr>
          <w:p w14:paraId="44C8763C" w14:textId="77777777" w:rsidR="00D24243" w:rsidRPr="008A5FE3" w:rsidRDefault="00D24243" w:rsidP="00A72AB5">
            <w:pPr>
              <w:spacing w:after="0"/>
              <w:jc w:val="center"/>
              <w:rPr>
                <w:szCs w:val="20"/>
              </w:rPr>
            </w:pPr>
          </w:p>
        </w:tc>
        <w:tc>
          <w:tcPr>
            <w:tcW w:w="1247" w:type="dxa"/>
            <w:noWrap/>
            <w:vAlign w:val="center"/>
          </w:tcPr>
          <w:p w14:paraId="596CC00D" w14:textId="77777777" w:rsidR="00D24243" w:rsidRPr="008A5FE3" w:rsidRDefault="00D24243" w:rsidP="00A72AB5">
            <w:pPr>
              <w:spacing w:after="0"/>
              <w:jc w:val="center"/>
              <w:rPr>
                <w:szCs w:val="20"/>
              </w:rPr>
            </w:pPr>
          </w:p>
        </w:tc>
      </w:tr>
      <w:tr w:rsidR="00D24243" w:rsidRPr="008A5FE3" w14:paraId="47CB8B02" w14:textId="77777777" w:rsidTr="00065BE2">
        <w:trPr>
          <w:trHeight w:val="288"/>
        </w:trPr>
        <w:tc>
          <w:tcPr>
            <w:tcW w:w="1135" w:type="dxa"/>
            <w:noWrap/>
            <w:vAlign w:val="center"/>
          </w:tcPr>
          <w:p w14:paraId="228AF550" w14:textId="1A5F860F" w:rsidR="00D24243" w:rsidRPr="008A5FE3" w:rsidRDefault="00D24243" w:rsidP="00A72AB5">
            <w:pPr>
              <w:spacing w:after="0"/>
              <w:jc w:val="left"/>
              <w:rPr>
                <w:szCs w:val="20"/>
              </w:rPr>
            </w:pPr>
            <w:r w:rsidRPr="008A5FE3">
              <w:rPr>
                <w:szCs w:val="20"/>
              </w:rPr>
              <w:t>302</w:t>
            </w:r>
            <w:r w:rsidR="00F30D9B" w:rsidRPr="008A5FE3">
              <w:rPr>
                <w:szCs w:val="20"/>
              </w:rPr>
              <w:t>2</w:t>
            </w:r>
            <w:r w:rsidRPr="008A5FE3">
              <w:rPr>
                <w:szCs w:val="20"/>
              </w:rPr>
              <w:t>0</w:t>
            </w:r>
          </w:p>
        </w:tc>
        <w:tc>
          <w:tcPr>
            <w:tcW w:w="1276" w:type="dxa"/>
            <w:noWrap/>
            <w:vAlign w:val="center"/>
          </w:tcPr>
          <w:p w14:paraId="47F1BF53" w14:textId="77777777" w:rsidR="00D24243" w:rsidRPr="008A5FE3" w:rsidRDefault="00D24243" w:rsidP="00A72AB5">
            <w:pPr>
              <w:spacing w:after="0"/>
              <w:jc w:val="center"/>
              <w:rPr>
                <w:szCs w:val="20"/>
              </w:rPr>
            </w:pPr>
          </w:p>
        </w:tc>
        <w:tc>
          <w:tcPr>
            <w:tcW w:w="1276" w:type="dxa"/>
            <w:noWrap/>
            <w:vAlign w:val="center"/>
          </w:tcPr>
          <w:p w14:paraId="2045B503" w14:textId="77777777" w:rsidR="00D24243" w:rsidRPr="008A5FE3" w:rsidRDefault="00D24243" w:rsidP="00A72AB5">
            <w:pPr>
              <w:spacing w:after="0"/>
              <w:jc w:val="center"/>
              <w:rPr>
                <w:szCs w:val="20"/>
              </w:rPr>
            </w:pPr>
          </w:p>
        </w:tc>
        <w:tc>
          <w:tcPr>
            <w:tcW w:w="1275" w:type="dxa"/>
            <w:noWrap/>
            <w:vAlign w:val="center"/>
          </w:tcPr>
          <w:p w14:paraId="2D3DF01C" w14:textId="77777777" w:rsidR="00D24243" w:rsidRPr="008A5FE3" w:rsidRDefault="00D24243" w:rsidP="00A72AB5">
            <w:pPr>
              <w:spacing w:after="0"/>
              <w:jc w:val="center"/>
              <w:rPr>
                <w:szCs w:val="20"/>
              </w:rPr>
            </w:pPr>
          </w:p>
        </w:tc>
        <w:tc>
          <w:tcPr>
            <w:tcW w:w="1276" w:type="dxa"/>
            <w:noWrap/>
            <w:vAlign w:val="center"/>
          </w:tcPr>
          <w:p w14:paraId="3C31289B" w14:textId="57482461" w:rsidR="00D24243" w:rsidRPr="008A5FE3" w:rsidRDefault="00D24243" w:rsidP="00A72AB5">
            <w:pPr>
              <w:spacing w:after="0"/>
              <w:jc w:val="center"/>
              <w:rPr>
                <w:szCs w:val="20"/>
              </w:rPr>
            </w:pPr>
            <w:r w:rsidRPr="008A5FE3">
              <w:rPr>
                <w:szCs w:val="20"/>
              </w:rPr>
              <w:t>X</w:t>
            </w:r>
          </w:p>
        </w:tc>
        <w:tc>
          <w:tcPr>
            <w:tcW w:w="1276" w:type="dxa"/>
            <w:noWrap/>
            <w:vAlign w:val="center"/>
          </w:tcPr>
          <w:p w14:paraId="44EF9242" w14:textId="4EE66768" w:rsidR="00D24243" w:rsidRPr="008A5FE3" w:rsidRDefault="00D24243" w:rsidP="00A72AB5">
            <w:pPr>
              <w:spacing w:after="0"/>
              <w:jc w:val="center"/>
              <w:rPr>
                <w:szCs w:val="20"/>
              </w:rPr>
            </w:pPr>
          </w:p>
        </w:tc>
        <w:tc>
          <w:tcPr>
            <w:tcW w:w="1101" w:type="dxa"/>
            <w:noWrap/>
            <w:vAlign w:val="center"/>
          </w:tcPr>
          <w:p w14:paraId="35CAC08C" w14:textId="77777777" w:rsidR="00D24243" w:rsidRPr="008A5FE3" w:rsidRDefault="00D24243" w:rsidP="00A72AB5">
            <w:pPr>
              <w:spacing w:after="0"/>
              <w:jc w:val="center"/>
              <w:rPr>
                <w:szCs w:val="20"/>
              </w:rPr>
            </w:pPr>
          </w:p>
        </w:tc>
        <w:tc>
          <w:tcPr>
            <w:tcW w:w="1247" w:type="dxa"/>
            <w:noWrap/>
            <w:vAlign w:val="center"/>
          </w:tcPr>
          <w:p w14:paraId="3E499B25" w14:textId="77777777" w:rsidR="00D24243" w:rsidRPr="008A5FE3" w:rsidRDefault="00D24243" w:rsidP="00A72AB5">
            <w:pPr>
              <w:spacing w:after="0"/>
              <w:jc w:val="center"/>
              <w:rPr>
                <w:szCs w:val="20"/>
              </w:rPr>
            </w:pPr>
          </w:p>
        </w:tc>
        <w:tc>
          <w:tcPr>
            <w:tcW w:w="1247" w:type="dxa"/>
            <w:noWrap/>
            <w:vAlign w:val="center"/>
          </w:tcPr>
          <w:p w14:paraId="28D19D94" w14:textId="5C0AD1A5" w:rsidR="00D24243" w:rsidRPr="008A5FE3" w:rsidRDefault="00D24243" w:rsidP="00A72AB5">
            <w:pPr>
              <w:spacing w:after="0"/>
              <w:jc w:val="center"/>
              <w:rPr>
                <w:szCs w:val="20"/>
              </w:rPr>
            </w:pPr>
            <w:r w:rsidRPr="008A5FE3">
              <w:rPr>
                <w:szCs w:val="20"/>
              </w:rPr>
              <w:t>X</w:t>
            </w:r>
          </w:p>
        </w:tc>
        <w:tc>
          <w:tcPr>
            <w:tcW w:w="1247" w:type="dxa"/>
            <w:noWrap/>
            <w:vAlign w:val="center"/>
          </w:tcPr>
          <w:p w14:paraId="0C970704" w14:textId="77777777" w:rsidR="00D24243" w:rsidRPr="008A5FE3" w:rsidRDefault="00D24243" w:rsidP="00A72AB5">
            <w:pPr>
              <w:spacing w:after="0"/>
              <w:jc w:val="center"/>
              <w:rPr>
                <w:szCs w:val="20"/>
              </w:rPr>
            </w:pPr>
          </w:p>
        </w:tc>
        <w:tc>
          <w:tcPr>
            <w:tcW w:w="1247" w:type="dxa"/>
            <w:noWrap/>
            <w:vAlign w:val="center"/>
          </w:tcPr>
          <w:p w14:paraId="18F4EC89" w14:textId="77777777" w:rsidR="00D24243" w:rsidRPr="008A5FE3" w:rsidRDefault="00D24243" w:rsidP="00A72AB5">
            <w:pPr>
              <w:spacing w:after="0"/>
              <w:jc w:val="center"/>
              <w:rPr>
                <w:szCs w:val="20"/>
              </w:rPr>
            </w:pPr>
          </w:p>
        </w:tc>
        <w:tc>
          <w:tcPr>
            <w:tcW w:w="1247" w:type="dxa"/>
            <w:noWrap/>
            <w:vAlign w:val="center"/>
          </w:tcPr>
          <w:p w14:paraId="07231392" w14:textId="77777777" w:rsidR="00D24243" w:rsidRPr="008A5FE3" w:rsidRDefault="00D24243" w:rsidP="00A72AB5">
            <w:pPr>
              <w:spacing w:after="0"/>
              <w:jc w:val="center"/>
              <w:rPr>
                <w:szCs w:val="20"/>
              </w:rPr>
            </w:pPr>
          </w:p>
        </w:tc>
        <w:tc>
          <w:tcPr>
            <w:tcW w:w="1247" w:type="dxa"/>
            <w:noWrap/>
            <w:vAlign w:val="center"/>
          </w:tcPr>
          <w:p w14:paraId="67B28CAC" w14:textId="77777777" w:rsidR="00D24243" w:rsidRPr="008A5FE3" w:rsidRDefault="00D24243" w:rsidP="00A72AB5">
            <w:pPr>
              <w:spacing w:after="0"/>
              <w:jc w:val="center"/>
              <w:rPr>
                <w:szCs w:val="20"/>
              </w:rPr>
            </w:pPr>
          </w:p>
        </w:tc>
      </w:tr>
      <w:tr w:rsidR="00D24243" w:rsidRPr="008A5FE3" w14:paraId="46C9B0B0" w14:textId="77777777" w:rsidTr="00065BE2">
        <w:trPr>
          <w:trHeight w:val="288"/>
        </w:trPr>
        <w:tc>
          <w:tcPr>
            <w:tcW w:w="1135" w:type="dxa"/>
            <w:tcBorders>
              <w:bottom w:val="single" w:sz="4" w:space="0" w:color="D9D9D9" w:themeColor="background1" w:themeShade="D9"/>
            </w:tcBorders>
            <w:noWrap/>
            <w:vAlign w:val="center"/>
          </w:tcPr>
          <w:p w14:paraId="150AE3A6" w14:textId="31375305" w:rsidR="00D24243" w:rsidRPr="008A5FE3" w:rsidRDefault="00D24243" w:rsidP="00A72AB5">
            <w:pPr>
              <w:spacing w:after="0"/>
              <w:jc w:val="left"/>
              <w:rPr>
                <w:szCs w:val="20"/>
              </w:rPr>
            </w:pPr>
            <w:r w:rsidRPr="008A5FE3">
              <w:rPr>
                <w:szCs w:val="20"/>
              </w:rPr>
              <w:t>302</w:t>
            </w:r>
            <w:r w:rsidR="00F30D9B" w:rsidRPr="008A5FE3">
              <w:rPr>
                <w:szCs w:val="20"/>
              </w:rPr>
              <w:t>3</w:t>
            </w:r>
            <w:r w:rsidRPr="008A5FE3">
              <w:rPr>
                <w:szCs w:val="20"/>
              </w:rPr>
              <w:t>0</w:t>
            </w:r>
          </w:p>
        </w:tc>
        <w:tc>
          <w:tcPr>
            <w:tcW w:w="1276" w:type="dxa"/>
            <w:tcBorders>
              <w:bottom w:val="single" w:sz="4" w:space="0" w:color="D9D9D9" w:themeColor="background1" w:themeShade="D9"/>
            </w:tcBorders>
            <w:noWrap/>
            <w:vAlign w:val="center"/>
          </w:tcPr>
          <w:p w14:paraId="5DCC229B" w14:textId="77777777" w:rsidR="00D24243" w:rsidRPr="008A5FE3" w:rsidRDefault="00D24243" w:rsidP="00A72AB5">
            <w:pPr>
              <w:spacing w:after="0"/>
              <w:jc w:val="center"/>
              <w:rPr>
                <w:szCs w:val="20"/>
              </w:rPr>
            </w:pPr>
          </w:p>
        </w:tc>
        <w:tc>
          <w:tcPr>
            <w:tcW w:w="1276" w:type="dxa"/>
            <w:tcBorders>
              <w:bottom w:val="single" w:sz="4" w:space="0" w:color="D9D9D9" w:themeColor="background1" w:themeShade="D9"/>
            </w:tcBorders>
            <w:noWrap/>
            <w:vAlign w:val="center"/>
          </w:tcPr>
          <w:p w14:paraId="7B588333" w14:textId="77777777" w:rsidR="00D24243" w:rsidRPr="008A5FE3" w:rsidRDefault="00D24243" w:rsidP="00A72AB5">
            <w:pPr>
              <w:spacing w:after="0"/>
              <w:jc w:val="center"/>
              <w:rPr>
                <w:szCs w:val="20"/>
              </w:rPr>
            </w:pPr>
          </w:p>
        </w:tc>
        <w:tc>
          <w:tcPr>
            <w:tcW w:w="1275" w:type="dxa"/>
            <w:tcBorders>
              <w:bottom w:val="single" w:sz="4" w:space="0" w:color="D9D9D9" w:themeColor="background1" w:themeShade="D9"/>
            </w:tcBorders>
            <w:noWrap/>
            <w:vAlign w:val="center"/>
          </w:tcPr>
          <w:p w14:paraId="0DAE3524" w14:textId="77777777" w:rsidR="00D24243" w:rsidRPr="008A5FE3" w:rsidRDefault="00D24243" w:rsidP="00A72AB5">
            <w:pPr>
              <w:spacing w:after="0"/>
              <w:jc w:val="center"/>
              <w:rPr>
                <w:szCs w:val="20"/>
              </w:rPr>
            </w:pPr>
          </w:p>
        </w:tc>
        <w:tc>
          <w:tcPr>
            <w:tcW w:w="1276" w:type="dxa"/>
            <w:tcBorders>
              <w:bottom w:val="single" w:sz="4" w:space="0" w:color="D9D9D9" w:themeColor="background1" w:themeShade="D9"/>
            </w:tcBorders>
            <w:noWrap/>
            <w:vAlign w:val="center"/>
          </w:tcPr>
          <w:p w14:paraId="6F39520F" w14:textId="7F70AA64" w:rsidR="00D24243" w:rsidRPr="008A5FE3" w:rsidRDefault="00D24243" w:rsidP="00A72AB5">
            <w:pPr>
              <w:spacing w:after="0"/>
              <w:jc w:val="center"/>
              <w:rPr>
                <w:szCs w:val="20"/>
              </w:rPr>
            </w:pPr>
            <w:r w:rsidRPr="008A5FE3">
              <w:rPr>
                <w:szCs w:val="20"/>
              </w:rPr>
              <w:t>X</w:t>
            </w:r>
          </w:p>
        </w:tc>
        <w:tc>
          <w:tcPr>
            <w:tcW w:w="1276" w:type="dxa"/>
            <w:tcBorders>
              <w:bottom w:val="single" w:sz="4" w:space="0" w:color="D9D9D9" w:themeColor="background1" w:themeShade="D9"/>
            </w:tcBorders>
            <w:noWrap/>
            <w:vAlign w:val="center"/>
          </w:tcPr>
          <w:p w14:paraId="050DFB32" w14:textId="2045AFD9" w:rsidR="00D24243" w:rsidRPr="008A5FE3" w:rsidRDefault="00D24243" w:rsidP="00A72AB5">
            <w:pPr>
              <w:spacing w:after="0"/>
              <w:jc w:val="center"/>
              <w:rPr>
                <w:szCs w:val="20"/>
              </w:rPr>
            </w:pPr>
            <w:r w:rsidRPr="008A5FE3">
              <w:rPr>
                <w:szCs w:val="20"/>
              </w:rPr>
              <w:t>X</w:t>
            </w:r>
          </w:p>
        </w:tc>
        <w:tc>
          <w:tcPr>
            <w:tcW w:w="1101" w:type="dxa"/>
            <w:tcBorders>
              <w:bottom w:val="single" w:sz="4" w:space="0" w:color="D9D9D9" w:themeColor="background1" w:themeShade="D9"/>
            </w:tcBorders>
            <w:noWrap/>
            <w:vAlign w:val="center"/>
          </w:tcPr>
          <w:p w14:paraId="046A5674"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tcPr>
          <w:p w14:paraId="7E8356D6"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tcPr>
          <w:p w14:paraId="0FA74083" w14:textId="2C77D281" w:rsidR="00D24243" w:rsidRPr="008A5FE3" w:rsidRDefault="00D24243" w:rsidP="00A72AB5">
            <w:pPr>
              <w:spacing w:after="0"/>
              <w:jc w:val="center"/>
              <w:rPr>
                <w:szCs w:val="20"/>
              </w:rPr>
            </w:pPr>
            <w:r w:rsidRPr="008A5FE3">
              <w:rPr>
                <w:szCs w:val="20"/>
              </w:rPr>
              <w:t>X</w:t>
            </w:r>
          </w:p>
        </w:tc>
        <w:tc>
          <w:tcPr>
            <w:tcW w:w="1247" w:type="dxa"/>
            <w:tcBorders>
              <w:bottom w:val="single" w:sz="4" w:space="0" w:color="D9D9D9" w:themeColor="background1" w:themeShade="D9"/>
            </w:tcBorders>
            <w:noWrap/>
            <w:vAlign w:val="center"/>
          </w:tcPr>
          <w:p w14:paraId="1E62A34E"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tcPr>
          <w:p w14:paraId="491FA647"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tcPr>
          <w:p w14:paraId="5E3ABB72"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tcPr>
          <w:p w14:paraId="0E35F376" w14:textId="77777777" w:rsidR="00D24243" w:rsidRPr="008A5FE3" w:rsidRDefault="00D24243" w:rsidP="00A72AB5">
            <w:pPr>
              <w:spacing w:after="0"/>
              <w:jc w:val="center"/>
              <w:rPr>
                <w:szCs w:val="20"/>
              </w:rPr>
            </w:pPr>
          </w:p>
        </w:tc>
      </w:tr>
      <w:tr w:rsidR="00D24243" w:rsidRPr="008A5FE3" w14:paraId="189A685E" w14:textId="77777777" w:rsidTr="00065BE2">
        <w:trPr>
          <w:trHeight w:val="288"/>
        </w:trPr>
        <w:tc>
          <w:tcPr>
            <w:tcW w:w="16097" w:type="dxa"/>
            <w:gridSpan w:val="13"/>
            <w:shd w:val="clear" w:color="auto" w:fill="D9D9D9"/>
            <w:noWrap/>
            <w:vAlign w:val="center"/>
          </w:tcPr>
          <w:p w14:paraId="2B3B2F82" w14:textId="0EB9F0BE" w:rsidR="00D24243" w:rsidRPr="008A5FE3" w:rsidRDefault="00D24243" w:rsidP="00A72AB5">
            <w:pPr>
              <w:keepNext/>
              <w:spacing w:after="0"/>
              <w:jc w:val="left"/>
              <w:rPr>
                <w:szCs w:val="20"/>
              </w:rPr>
            </w:pPr>
            <w:r w:rsidRPr="008A5FE3">
              <w:rPr>
                <w:b/>
                <w:bCs/>
                <w:szCs w:val="20"/>
              </w:rPr>
              <w:t>Payment Business Error Codes</w:t>
            </w:r>
          </w:p>
        </w:tc>
      </w:tr>
      <w:tr w:rsidR="00D24243" w:rsidRPr="008A5FE3" w14:paraId="034B335F" w14:textId="77777777" w:rsidTr="00065BE2">
        <w:trPr>
          <w:trHeight w:val="288"/>
        </w:trPr>
        <w:tc>
          <w:tcPr>
            <w:tcW w:w="1135" w:type="dxa"/>
            <w:noWrap/>
            <w:vAlign w:val="center"/>
            <w:hideMark/>
          </w:tcPr>
          <w:p w14:paraId="6EE8C4C2" w14:textId="77777777" w:rsidR="00D24243" w:rsidRPr="008A5FE3" w:rsidRDefault="00D24243" w:rsidP="00A72AB5">
            <w:pPr>
              <w:spacing w:after="0"/>
              <w:jc w:val="left"/>
              <w:rPr>
                <w:szCs w:val="20"/>
              </w:rPr>
            </w:pPr>
            <w:r w:rsidRPr="008A5FE3">
              <w:rPr>
                <w:szCs w:val="20"/>
              </w:rPr>
              <w:t>40010</w:t>
            </w:r>
          </w:p>
        </w:tc>
        <w:tc>
          <w:tcPr>
            <w:tcW w:w="1276" w:type="dxa"/>
            <w:noWrap/>
            <w:vAlign w:val="center"/>
            <w:hideMark/>
          </w:tcPr>
          <w:p w14:paraId="72D13DFC" w14:textId="77777777" w:rsidR="00D24243" w:rsidRPr="008A5FE3" w:rsidRDefault="00D24243" w:rsidP="00A72AB5">
            <w:pPr>
              <w:keepNext/>
              <w:spacing w:after="0"/>
              <w:jc w:val="center"/>
              <w:rPr>
                <w:szCs w:val="20"/>
              </w:rPr>
            </w:pPr>
          </w:p>
        </w:tc>
        <w:tc>
          <w:tcPr>
            <w:tcW w:w="1276" w:type="dxa"/>
            <w:noWrap/>
            <w:vAlign w:val="center"/>
            <w:hideMark/>
          </w:tcPr>
          <w:p w14:paraId="6043E1F5" w14:textId="77777777" w:rsidR="00D24243" w:rsidRPr="008A5FE3" w:rsidRDefault="00D24243" w:rsidP="00A72AB5">
            <w:pPr>
              <w:spacing w:after="0"/>
              <w:jc w:val="center"/>
              <w:rPr>
                <w:szCs w:val="20"/>
              </w:rPr>
            </w:pPr>
          </w:p>
        </w:tc>
        <w:tc>
          <w:tcPr>
            <w:tcW w:w="1275" w:type="dxa"/>
            <w:noWrap/>
            <w:vAlign w:val="center"/>
            <w:hideMark/>
          </w:tcPr>
          <w:p w14:paraId="2740661F" w14:textId="77777777" w:rsidR="00D24243" w:rsidRPr="008A5FE3" w:rsidRDefault="00D24243" w:rsidP="00A72AB5">
            <w:pPr>
              <w:spacing w:after="0"/>
              <w:jc w:val="center"/>
              <w:rPr>
                <w:szCs w:val="20"/>
              </w:rPr>
            </w:pPr>
          </w:p>
        </w:tc>
        <w:tc>
          <w:tcPr>
            <w:tcW w:w="1276" w:type="dxa"/>
            <w:noWrap/>
            <w:vAlign w:val="center"/>
            <w:hideMark/>
          </w:tcPr>
          <w:p w14:paraId="6C9A7F3D" w14:textId="77777777" w:rsidR="00D24243" w:rsidRPr="008A5FE3" w:rsidRDefault="00D24243" w:rsidP="00A72AB5">
            <w:pPr>
              <w:spacing w:after="0"/>
              <w:jc w:val="center"/>
              <w:rPr>
                <w:szCs w:val="20"/>
              </w:rPr>
            </w:pPr>
          </w:p>
        </w:tc>
        <w:tc>
          <w:tcPr>
            <w:tcW w:w="1276" w:type="dxa"/>
            <w:noWrap/>
            <w:vAlign w:val="center"/>
            <w:hideMark/>
          </w:tcPr>
          <w:p w14:paraId="7E10280A" w14:textId="77777777" w:rsidR="00D24243" w:rsidRPr="008A5FE3" w:rsidRDefault="00D24243" w:rsidP="00A72AB5">
            <w:pPr>
              <w:spacing w:after="0"/>
              <w:jc w:val="center"/>
              <w:rPr>
                <w:szCs w:val="20"/>
              </w:rPr>
            </w:pPr>
          </w:p>
        </w:tc>
        <w:tc>
          <w:tcPr>
            <w:tcW w:w="1101" w:type="dxa"/>
            <w:noWrap/>
            <w:vAlign w:val="center"/>
            <w:hideMark/>
          </w:tcPr>
          <w:p w14:paraId="4CDD0297" w14:textId="77777777" w:rsidR="00D24243" w:rsidRPr="008A5FE3" w:rsidRDefault="00D24243" w:rsidP="00A72AB5">
            <w:pPr>
              <w:spacing w:after="0"/>
              <w:jc w:val="center"/>
              <w:rPr>
                <w:szCs w:val="20"/>
              </w:rPr>
            </w:pPr>
          </w:p>
        </w:tc>
        <w:tc>
          <w:tcPr>
            <w:tcW w:w="1247" w:type="dxa"/>
            <w:noWrap/>
            <w:vAlign w:val="center"/>
            <w:hideMark/>
          </w:tcPr>
          <w:p w14:paraId="55B9378A" w14:textId="77777777" w:rsidR="00D24243" w:rsidRPr="008A5FE3" w:rsidRDefault="00D24243" w:rsidP="00A72AB5">
            <w:pPr>
              <w:spacing w:after="0"/>
              <w:jc w:val="center"/>
              <w:rPr>
                <w:szCs w:val="20"/>
              </w:rPr>
            </w:pPr>
          </w:p>
        </w:tc>
        <w:tc>
          <w:tcPr>
            <w:tcW w:w="1247" w:type="dxa"/>
            <w:noWrap/>
            <w:vAlign w:val="center"/>
            <w:hideMark/>
          </w:tcPr>
          <w:p w14:paraId="3D949D6C" w14:textId="77777777" w:rsidR="00D24243" w:rsidRPr="008A5FE3" w:rsidRDefault="00D24243" w:rsidP="00A72AB5">
            <w:pPr>
              <w:spacing w:after="0"/>
              <w:jc w:val="center"/>
              <w:rPr>
                <w:szCs w:val="20"/>
              </w:rPr>
            </w:pPr>
          </w:p>
        </w:tc>
        <w:tc>
          <w:tcPr>
            <w:tcW w:w="1247" w:type="dxa"/>
            <w:noWrap/>
            <w:vAlign w:val="center"/>
            <w:hideMark/>
          </w:tcPr>
          <w:p w14:paraId="09680E7B"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78003AC7" w14:textId="77777777" w:rsidR="00D24243" w:rsidRPr="008A5FE3" w:rsidRDefault="00D24243" w:rsidP="00A72AB5">
            <w:pPr>
              <w:spacing w:after="0"/>
              <w:jc w:val="center"/>
              <w:rPr>
                <w:szCs w:val="20"/>
              </w:rPr>
            </w:pPr>
          </w:p>
        </w:tc>
        <w:tc>
          <w:tcPr>
            <w:tcW w:w="1247" w:type="dxa"/>
            <w:noWrap/>
            <w:vAlign w:val="center"/>
            <w:hideMark/>
          </w:tcPr>
          <w:p w14:paraId="3BDBEA0A" w14:textId="77777777" w:rsidR="00D24243" w:rsidRPr="008A5FE3" w:rsidRDefault="00D24243" w:rsidP="00A72AB5">
            <w:pPr>
              <w:spacing w:after="0"/>
              <w:jc w:val="center"/>
              <w:rPr>
                <w:szCs w:val="20"/>
              </w:rPr>
            </w:pPr>
          </w:p>
        </w:tc>
        <w:tc>
          <w:tcPr>
            <w:tcW w:w="1247" w:type="dxa"/>
            <w:noWrap/>
            <w:vAlign w:val="center"/>
            <w:hideMark/>
          </w:tcPr>
          <w:p w14:paraId="7EAE644F" w14:textId="77777777" w:rsidR="00D24243" w:rsidRPr="008A5FE3" w:rsidRDefault="00D24243" w:rsidP="00A72AB5">
            <w:pPr>
              <w:spacing w:after="0"/>
              <w:jc w:val="center"/>
              <w:rPr>
                <w:szCs w:val="20"/>
              </w:rPr>
            </w:pPr>
          </w:p>
        </w:tc>
      </w:tr>
      <w:tr w:rsidR="00D24243" w:rsidRPr="008A5FE3" w14:paraId="16E79A39" w14:textId="77777777" w:rsidTr="00065BE2">
        <w:trPr>
          <w:trHeight w:val="288"/>
        </w:trPr>
        <w:tc>
          <w:tcPr>
            <w:tcW w:w="1135" w:type="dxa"/>
            <w:noWrap/>
            <w:vAlign w:val="center"/>
            <w:hideMark/>
          </w:tcPr>
          <w:p w14:paraId="76FE82F9" w14:textId="77777777" w:rsidR="00D24243" w:rsidRPr="008A5FE3" w:rsidRDefault="00D24243" w:rsidP="00A72AB5">
            <w:pPr>
              <w:spacing w:after="0"/>
              <w:jc w:val="left"/>
              <w:rPr>
                <w:szCs w:val="20"/>
              </w:rPr>
            </w:pPr>
            <w:r w:rsidRPr="008A5FE3">
              <w:rPr>
                <w:szCs w:val="20"/>
              </w:rPr>
              <w:t>40020</w:t>
            </w:r>
          </w:p>
        </w:tc>
        <w:tc>
          <w:tcPr>
            <w:tcW w:w="1276" w:type="dxa"/>
            <w:noWrap/>
            <w:vAlign w:val="center"/>
            <w:hideMark/>
          </w:tcPr>
          <w:p w14:paraId="1CF384E5" w14:textId="77777777" w:rsidR="00D24243" w:rsidRPr="008A5FE3" w:rsidRDefault="00D24243" w:rsidP="00A72AB5">
            <w:pPr>
              <w:spacing w:after="0"/>
              <w:jc w:val="center"/>
              <w:rPr>
                <w:szCs w:val="20"/>
              </w:rPr>
            </w:pPr>
          </w:p>
        </w:tc>
        <w:tc>
          <w:tcPr>
            <w:tcW w:w="1276" w:type="dxa"/>
            <w:noWrap/>
            <w:vAlign w:val="center"/>
            <w:hideMark/>
          </w:tcPr>
          <w:p w14:paraId="453E081A" w14:textId="77777777" w:rsidR="00D24243" w:rsidRPr="008A5FE3" w:rsidRDefault="00D24243" w:rsidP="00A72AB5">
            <w:pPr>
              <w:spacing w:after="0"/>
              <w:jc w:val="center"/>
              <w:rPr>
                <w:szCs w:val="20"/>
              </w:rPr>
            </w:pPr>
          </w:p>
        </w:tc>
        <w:tc>
          <w:tcPr>
            <w:tcW w:w="1275" w:type="dxa"/>
            <w:noWrap/>
            <w:vAlign w:val="center"/>
            <w:hideMark/>
          </w:tcPr>
          <w:p w14:paraId="77C9AF26" w14:textId="77777777" w:rsidR="00D24243" w:rsidRPr="008A5FE3" w:rsidRDefault="00D24243" w:rsidP="00A72AB5">
            <w:pPr>
              <w:spacing w:after="0"/>
              <w:jc w:val="center"/>
              <w:rPr>
                <w:szCs w:val="20"/>
              </w:rPr>
            </w:pPr>
          </w:p>
        </w:tc>
        <w:tc>
          <w:tcPr>
            <w:tcW w:w="1276" w:type="dxa"/>
            <w:noWrap/>
            <w:vAlign w:val="center"/>
            <w:hideMark/>
          </w:tcPr>
          <w:p w14:paraId="0F513F9E" w14:textId="77777777" w:rsidR="00D24243" w:rsidRPr="008A5FE3" w:rsidRDefault="00D24243" w:rsidP="00A72AB5">
            <w:pPr>
              <w:spacing w:after="0"/>
              <w:jc w:val="center"/>
              <w:rPr>
                <w:szCs w:val="20"/>
              </w:rPr>
            </w:pPr>
          </w:p>
        </w:tc>
        <w:tc>
          <w:tcPr>
            <w:tcW w:w="1276" w:type="dxa"/>
            <w:noWrap/>
            <w:vAlign w:val="center"/>
            <w:hideMark/>
          </w:tcPr>
          <w:p w14:paraId="3B0238C9" w14:textId="77777777" w:rsidR="00D24243" w:rsidRPr="008A5FE3" w:rsidRDefault="00D24243" w:rsidP="00A72AB5">
            <w:pPr>
              <w:spacing w:after="0"/>
              <w:jc w:val="center"/>
              <w:rPr>
                <w:szCs w:val="20"/>
              </w:rPr>
            </w:pPr>
          </w:p>
        </w:tc>
        <w:tc>
          <w:tcPr>
            <w:tcW w:w="1101" w:type="dxa"/>
            <w:noWrap/>
            <w:vAlign w:val="center"/>
            <w:hideMark/>
          </w:tcPr>
          <w:p w14:paraId="5F494D2F" w14:textId="77777777" w:rsidR="00D24243" w:rsidRPr="008A5FE3" w:rsidRDefault="00D24243" w:rsidP="00A72AB5">
            <w:pPr>
              <w:spacing w:after="0"/>
              <w:jc w:val="center"/>
              <w:rPr>
                <w:szCs w:val="20"/>
              </w:rPr>
            </w:pPr>
          </w:p>
        </w:tc>
        <w:tc>
          <w:tcPr>
            <w:tcW w:w="1247" w:type="dxa"/>
            <w:noWrap/>
            <w:vAlign w:val="center"/>
            <w:hideMark/>
          </w:tcPr>
          <w:p w14:paraId="1A22FFEF" w14:textId="77777777" w:rsidR="00D24243" w:rsidRPr="008A5FE3" w:rsidRDefault="00D24243" w:rsidP="00A72AB5">
            <w:pPr>
              <w:spacing w:after="0"/>
              <w:jc w:val="center"/>
              <w:rPr>
                <w:szCs w:val="20"/>
              </w:rPr>
            </w:pPr>
          </w:p>
        </w:tc>
        <w:tc>
          <w:tcPr>
            <w:tcW w:w="1247" w:type="dxa"/>
            <w:noWrap/>
            <w:vAlign w:val="center"/>
            <w:hideMark/>
          </w:tcPr>
          <w:p w14:paraId="4BC130F7" w14:textId="77777777" w:rsidR="00D24243" w:rsidRPr="008A5FE3" w:rsidRDefault="00D24243" w:rsidP="00A72AB5">
            <w:pPr>
              <w:spacing w:after="0"/>
              <w:jc w:val="center"/>
              <w:rPr>
                <w:szCs w:val="20"/>
              </w:rPr>
            </w:pPr>
          </w:p>
        </w:tc>
        <w:tc>
          <w:tcPr>
            <w:tcW w:w="1247" w:type="dxa"/>
            <w:noWrap/>
            <w:vAlign w:val="center"/>
            <w:hideMark/>
          </w:tcPr>
          <w:p w14:paraId="4D8055F6"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F6E9D3A" w14:textId="77777777" w:rsidR="00D24243" w:rsidRPr="008A5FE3" w:rsidRDefault="00D24243" w:rsidP="00A72AB5">
            <w:pPr>
              <w:spacing w:after="0"/>
              <w:jc w:val="center"/>
              <w:rPr>
                <w:szCs w:val="20"/>
              </w:rPr>
            </w:pPr>
          </w:p>
        </w:tc>
        <w:tc>
          <w:tcPr>
            <w:tcW w:w="1247" w:type="dxa"/>
            <w:noWrap/>
            <w:vAlign w:val="center"/>
            <w:hideMark/>
          </w:tcPr>
          <w:p w14:paraId="61929242" w14:textId="77777777" w:rsidR="00D24243" w:rsidRPr="008A5FE3" w:rsidRDefault="00D24243" w:rsidP="00A72AB5">
            <w:pPr>
              <w:spacing w:after="0"/>
              <w:jc w:val="center"/>
              <w:rPr>
                <w:szCs w:val="20"/>
              </w:rPr>
            </w:pPr>
          </w:p>
        </w:tc>
        <w:tc>
          <w:tcPr>
            <w:tcW w:w="1247" w:type="dxa"/>
            <w:noWrap/>
            <w:vAlign w:val="center"/>
            <w:hideMark/>
          </w:tcPr>
          <w:p w14:paraId="4F01E629" w14:textId="77777777" w:rsidR="00D24243" w:rsidRPr="008A5FE3" w:rsidRDefault="00D24243" w:rsidP="00A72AB5">
            <w:pPr>
              <w:spacing w:after="0"/>
              <w:jc w:val="center"/>
              <w:rPr>
                <w:szCs w:val="20"/>
              </w:rPr>
            </w:pPr>
          </w:p>
        </w:tc>
      </w:tr>
      <w:tr w:rsidR="00D24243" w:rsidRPr="008A5FE3" w14:paraId="2681F41E" w14:textId="77777777" w:rsidTr="00065BE2">
        <w:trPr>
          <w:trHeight w:val="288"/>
        </w:trPr>
        <w:tc>
          <w:tcPr>
            <w:tcW w:w="1135" w:type="dxa"/>
            <w:noWrap/>
            <w:vAlign w:val="center"/>
            <w:hideMark/>
          </w:tcPr>
          <w:p w14:paraId="4E1442B1" w14:textId="77777777" w:rsidR="00D24243" w:rsidRPr="008A5FE3" w:rsidRDefault="00D24243" w:rsidP="00A72AB5">
            <w:pPr>
              <w:spacing w:after="0"/>
              <w:jc w:val="left"/>
              <w:rPr>
                <w:szCs w:val="20"/>
              </w:rPr>
            </w:pPr>
            <w:r w:rsidRPr="008A5FE3">
              <w:rPr>
                <w:szCs w:val="20"/>
              </w:rPr>
              <w:t>40030</w:t>
            </w:r>
          </w:p>
        </w:tc>
        <w:tc>
          <w:tcPr>
            <w:tcW w:w="1276" w:type="dxa"/>
            <w:noWrap/>
            <w:vAlign w:val="center"/>
            <w:hideMark/>
          </w:tcPr>
          <w:p w14:paraId="7A4F4CCD" w14:textId="77777777" w:rsidR="00D24243" w:rsidRPr="008A5FE3" w:rsidRDefault="00D24243" w:rsidP="00A72AB5">
            <w:pPr>
              <w:spacing w:after="0"/>
              <w:jc w:val="center"/>
              <w:rPr>
                <w:szCs w:val="20"/>
              </w:rPr>
            </w:pPr>
          </w:p>
        </w:tc>
        <w:tc>
          <w:tcPr>
            <w:tcW w:w="1276" w:type="dxa"/>
            <w:noWrap/>
            <w:vAlign w:val="center"/>
            <w:hideMark/>
          </w:tcPr>
          <w:p w14:paraId="4F423FC5" w14:textId="77777777" w:rsidR="00D24243" w:rsidRPr="008A5FE3" w:rsidRDefault="00D24243" w:rsidP="00A72AB5">
            <w:pPr>
              <w:spacing w:after="0"/>
              <w:jc w:val="center"/>
              <w:rPr>
                <w:szCs w:val="20"/>
              </w:rPr>
            </w:pPr>
          </w:p>
        </w:tc>
        <w:tc>
          <w:tcPr>
            <w:tcW w:w="1275" w:type="dxa"/>
            <w:noWrap/>
            <w:vAlign w:val="center"/>
            <w:hideMark/>
          </w:tcPr>
          <w:p w14:paraId="3B95469A" w14:textId="77777777" w:rsidR="00D24243" w:rsidRPr="008A5FE3" w:rsidRDefault="00D24243" w:rsidP="00A72AB5">
            <w:pPr>
              <w:spacing w:after="0"/>
              <w:jc w:val="center"/>
              <w:rPr>
                <w:szCs w:val="20"/>
              </w:rPr>
            </w:pPr>
          </w:p>
        </w:tc>
        <w:tc>
          <w:tcPr>
            <w:tcW w:w="1276" w:type="dxa"/>
            <w:noWrap/>
            <w:vAlign w:val="center"/>
            <w:hideMark/>
          </w:tcPr>
          <w:p w14:paraId="68C25A35" w14:textId="77777777" w:rsidR="00D24243" w:rsidRPr="008A5FE3" w:rsidRDefault="00D24243" w:rsidP="00A72AB5">
            <w:pPr>
              <w:spacing w:after="0"/>
              <w:jc w:val="center"/>
              <w:rPr>
                <w:szCs w:val="20"/>
              </w:rPr>
            </w:pPr>
          </w:p>
        </w:tc>
        <w:tc>
          <w:tcPr>
            <w:tcW w:w="1276" w:type="dxa"/>
            <w:noWrap/>
            <w:vAlign w:val="center"/>
            <w:hideMark/>
          </w:tcPr>
          <w:p w14:paraId="030BA269" w14:textId="77777777" w:rsidR="00D24243" w:rsidRPr="008A5FE3" w:rsidRDefault="00D24243" w:rsidP="00A72AB5">
            <w:pPr>
              <w:spacing w:after="0"/>
              <w:jc w:val="center"/>
              <w:rPr>
                <w:szCs w:val="20"/>
              </w:rPr>
            </w:pPr>
          </w:p>
        </w:tc>
        <w:tc>
          <w:tcPr>
            <w:tcW w:w="1101" w:type="dxa"/>
            <w:noWrap/>
            <w:vAlign w:val="center"/>
            <w:hideMark/>
          </w:tcPr>
          <w:p w14:paraId="706252FC" w14:textId="77777777" w:rsidR="00D24243" w:rsidRPr="008A5FE3" w:rsidRDefault="00D24243" w:rsidP="00A72AB5">
            <w:pPr>
              <w:spacing w:after="0"/>
              <w:jc w:val="center"/>
              <w:rPr>
                <w:szCs w:val="20"/>
              </w:rPr>
            </w:pPr>
          </w:p>
        </w:tc>
        <w:tc>
          <w:tcPr>
            <w:tcW w:w="1247" w:type="dxa"/>
            <w:noWrap/>
            <w:vAlign w:val="center"/>
            <w:hideMark/>
          </w:tcPr>
          <w:p w14:paraId="07167A46" w14:textId="77777777" w:rsidR="00D24243" w:rsidRPr="008A5FE3" w:rsidRDefault="00D24243" w:rsidP="00A72AB5">
            <w:pPr>
              <w:spacing w:after="0"/>
              <w:jc w:val="center"/>
              <w:rPr>
                <w:szCs w:val="20"/>
              </w:rPr>
            </w:pPr>
          </w:p>
        </w:tc>
        <w:tc>
          <w:tcPr>
            <w:tcW w:w="1247" w:type="dxa"/>
            <w:noWrap/>
            <w:vAlign w:val="center"/>
            <w:hideMark/>
          </w:tcPr>
          <w:p w14:paraId="045D890E" w14:textId="77777777" w:rsidR="00D24243" w:rsidRPr="008A5FE3" w:rsidRDefault="00D24243" w:rsidP="00A72AB5">
            <w:pPr>
              <w:spacing w:after="0"/>
              <w:jc w:val="center"/>
              <w:rPr>
                <w:szCs w:val="20"/>
              </w:rPr>
            </w:pPr>
          </w:p>
        </w:tc>
        <w:tc>
          <w:tcPr>
            <w:tcW w:w="1247" w:type="dxa"/>
            <w:noWrap/>
            <w:vAlign w:val="center"/>
            <w:hideMark/>
          </w:tcPr>
          <w:p w14:paraId="135F855A" w14:textId="77777777" w:rsidR="00D24243" w:rsidRPr="008A5FE3" w:rsidRDefault="00D24243" w:rsidP="00A72AB5">
            <w:pPr>
              <w:spacing w:after="0"/>
              <w:jc w:val="center"/>
              <w:rPr>
                <w:szCs w:val="20"/>
              </w:rPr>
            </w:pPr>
          </w:p>
        </w:tc>
        <w:tc>
          <w:tcPr>
            <w:tcW w:w="1247" w:type="dxa"/>
            <w:noWrap/>
            <w:vAlign w:val="center"/>
            <w:hideMark/>
          </w:tcPr>
          <w:p w14:paraId="528B8810"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DEFBAC2" w14:textId="77777777" w:rsidR="00D24243" w:rsidRPr="008A5FE3" w:rsidRDefault="00D24243" w:rsidP="00A72AB5">
            <w:pPr>
              <w:spacing w:after="0"/>
              <w:jc w:val="center"/>
              <w:rPr>
                <w:szCs w:val="20"/>
              </w:rPr>
            </w:pPr>
          </w:p>
        </w:tc>
        <w:tc>
          <w:tcPr>
            <w:tcW w:w="1247" w:type="dxa"/>
            <w:noWrap/>
            <w:vAlign w:val="center"/>
            <w:hideMark/>
          </w:tcPr>
          <w:p w14:paraId="00DC825E" w14:textId="77777777" w:rsidR="00D24243" w:rsidRPr="008A5FE3" w:rsidRDefault="00D24243" w:rsidP="00A72AB5">
            <w:pPr>
              <w:spacing w:after="0"/>
              <w:jc w:val="center"/>
              <w:rPr>
                <w:szCs w:val="20"/>
              </w:rPr>
            </w:pPr>
          </w:p>
        </w:tc>
      </w:tr>
      <w:tr w:rsidR="00D24243" w:rsidRPr="008A5FE3" w14:paraId="6D77FAD9" w14:textId="77777777" w:rsidTr="00065BE2">
        <w:trPr>
          <w:trHeight w:val="288"/>
        </w:trPr>
        <w:tc>
          <w:tcPr>
            <w:tcW w:w="1135" w:type="dxa"/>
            <w:noWrap/>
            <w:vAlign w:val="center"/>
            <w:hideMark/>
          </w:tcPr>
          <w:p w14:paraId="627EDD91" w14:textId="77777777" w:rsidR="00D24243" w:rsidRPr="008A5FE3" w:rsidRDefault="00D24243" w:rsidP="00A72AB5">
            <w:pPr>
              <w:spacing w:after="0"/>
              <w:jc w:val="left"/>
              <w:rPr>
                <w:szCs w:val="20"/>
              </w:rPr>
            </w:pPr>
            <w:r w:rsidRPr="008A5FE3">
              <w:rPr>
                <w:szCs w:val="20"/>
              </w:rPr>
              <w:t>40040</w:t>
            </w:r>
          </w:p>
        </w:tc>
        <w:tc>
          <w:tcPr>
            <w:tcW w:w="1276" w:type="dxa"/>
            <w:noWrap/>
            <w:vAlign w:val="center"/>
            <w:hideMark/>
          </w:tcPr>
          <w:p w14:paraId="3806F1A2" w14:textId="77777777" w:rsidR="00D24243" w:rsidRPr="008A5FE3" w:rsidRDefault="00D24243" w:rsidP="00A72AB5">
            <w:pPr>
              <w:spacing w:after="0"/>
              <w:jc w:val="center"/>
              <w:rPr>
                <w:szCs w:val="20"/>
              </w:rPr>
            </w:pPr>
          </w:p>
        </w:tc>
        <w:tc>
          <w:tcPr>
            <w:tcW w:w="1276" w:type="dxa"/>
            <w:noWrap/>
            <w:vAlign w:val="center"/>
            <w:hideMark/>
          </w:tcPr>
          <w:p w14:paraId="7D70AFDC" w14:textId="77777777" w:rsidR="00D24243" w:rsidRPr="008A5FE3" w:rsidRDefault="00D24243" w:rsidP="00A72AB5">
            <w:pPr>
              <w:spacing w:after="0"/>
              <w:jc w:val="center"/>
              <w:rPr>
                <w:szCs w:val="20"/>
              </w:rPr>
            </w:pPr>
          </w:p>
        </w:tc>
        <w:tc>
          <w:tcPr>
            <w:tcW w:w="1275" w:type="dxa"/>
            <w:noWrap/>
            <w:vAlign w:val="center"/>
            <w:hideMark/>
          </w:tcPr>
          <w:p w14:paraId="67178D38" w14:textId="77777777" w:rsidR="00D24243" w:rsidRPr="008A5FE3" w:rsidRDefault="00D24243" w:rsidP="00A72AB5">
            <w:pPr>
              <w:spacing w:after="0"/>
              <w:jc w:val="center"/>
              <w:rPr>
                <w:szCs w:val="20"/>
              </w:rPr>
            </w:pPr>
          </w:p>
        </w:tc>
        <w:tc>
          <w:tcPr>
            <w:tcW w:w="1276" w:type="dxa"/>
            <w:noWrap/>
            <w:vAlign w:val="center"/>
            <w:hideMark/>
          </w:tcPr>
          <w:p w14:paraId="0D9198C1" w14:textId="77777777" w:rsidR="00D24243" w:rsidRPr="008A5FE3" w:rsidRDefault="00D24243" w:rsidP="00A72AB5">
            <w:pPr>
              <w:spacing w:after="0"/>
              <w:jc w:val="center"/>
              <w:rPr>
                <w:szCs w:val="20"/>
              </w:rPr>
            </w:pPr>
          </w:p>
        </w:tc>
        <w:tc>
          <w:tcPr>
            <w:tcW w:w="1276" w:type="dxa"/>
            <w:noWrap/>
            <w:vAlign w:val="center"/>
            <w:hideMark/>
          </w:tcPr>
          <w:p w14:paraId="259DDDCF" w14:textId="77777777" w:rsidR="00D24243" w:rsidRPr="008A5FE3" w:rsidRDefault="00D24243" w:rsidP="00A72AB5">
            <w:pPr>
              <w:spacing w:after="0"/>
              <w:jc w:val="center"/>
              <w:rPr>
                <w:szCs w:val="20"/>
              </w:rPr>
            </w:pPr>
          </w:p>
        </w:tc>
        <w:tc>
          <w:tcPr>
            <w:tcW w:w="1101" w:type="dxa"/>
            <w:noWrap/>
            <w:vAlign w:val="center"/>
            <w:hideMark/>
          </w:tcPr>
          <w:p w14:paraId="345322CB" w14:textId="77777777" w:rsidR="00D24243" w:rsidRPr="008A5FE3" w:rsidRDefault="00D24243" w:rsidP="00A72AB5">
            <w:pPr>
              <w:spacing w:after="0"/>
              <w:jc w:val="center"/>
              <w:rPr>
                <w:szCs w:val="20"/>
              </w:rPr>
            </w:pPr>
          </w:p>
        </w:tc>
        <w:tc>
          <w:tcPr>
            <w:tcW w:w="1247" w:type="dxa"/>
            <w:noWrap/>
            <w:vAlign w:val="center"/>
            <w:hideMark/>
          </w:tcPr>
          <w:p w14:paraId="746AA25B" w14:textId="77777777" w:rsidR="00D24243" w:rsidRPr="008A5FE3" w:rsidRDefault="00D24243" w:rsidP="00A72AB5">
            <w:pPr>
              <w:spacing w:after="0"/>
              <w:jc w:val="center"/>
              <w:rPr>
                <w:szCs w:val="20"/>
              </w:rPr>
            </w:pPr>
          </w:p>
        </w:tc>
        <w:tc>
          <w:tcPr>
            <w:tcW w:w="1247" w:type="dxa"/>
            <w:noWrap/>
            <w:vAlign w:val="center"/>
            <w:hideMark/>
          </w:tcPr>
          <w:p w14:paraId="39E36A61" w14:textId="77777777" w:rsidR="00D24243" w:rsidRPr="008A5FE3" w:rsidRDefault="00D24243" w:rsidP="00A72AB5">
            <w:pPr>
              <w:spacing w:after="0"/>
              <w:jc w:val="center"/>
              <w:rPr>
                <w:szCs w:val="20"/>
              </w:rPr>
            </w:pPr>
          </w:p>
        </w:tc>
        <w:tc>
          <w:tcPr>
            <w:tcW w:w="1247" w:type="dxa"/>
            <w:noWrap/>
            <w:vAlign w:val="center"/>
            <w:hideMark/>
          </w:tcPr>
          <w:p w14:paraId="6474E5AD" w14:textId="77777777" w:rsidR="00D24243" w:rsidRPr="008A5FE3" w:rsidRDefault="00D24243" w:rsidP="00A72AB5">
            <w:pPr>
              <w:spacing w:after="0"/>
              <w:jc w:val="center"/>
              <w:rPr>
                <w:szCs w:val="20"/>
              </w:rPr>
            </w:pPr>
          </w:p>
        </w:tc>
        <w:tc>
          <w:tcPr>
            <w:tcW w:w="1247" w:type="dxa"/>
            <w:noWrap/>
            <w:vAlign w:val="center"/>
            <w:hideMark/>
          </w:tcPr>
          <w:p w14:paraId="739C00E6"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2DB7CB4" w14:textId="77777777" w:rsidR="00D24243" w:rsidRPr="008A5FE3" w:rsidRDefault="00D24243" w:rsidP="00A72AB5">
            <w:pPr>
              <w:spacing w:after="0"/>
              <w:jc w:val="center"/>
              <w:rPr>
                <w:szCs w:val="20"/>
              </w:rPr>
            </w:pPr>
          </w:p>
        </w:tc>
        <w:tc>
          <w:tcPr>
            <w:tcW w:w="1247" w:type="dxa"/>
            <w:noWrap/>
            <w:vAlign w:val="center"/>
            <w:hideMark/>
          </w:tcPr>
          <w:p w14:paraId="794BD6AF" w14:textId="77777777" w:rsidR="00D24243" w:rsidRPr="008A5FE3" w:rsidRDefault="00D24243" w:rsidP="00A72AB5">
            <w:pPr>
              <w:spacing w:after="0"/>
              <w:jc w:val="center"/>
              <w:rPr>
                <w:szCs w:val="20"/>
              </w:rPr>
            </w:pPr>
          </w:p>
        </w:tc>
      </w:tr>
      <w:tr w:rsidR="00D24243" w:rsidRPr="008A5FE3" w14:paraId="4125F521" w14:textId="77777777" w:rsidTr="00065BE2">
        <w:trPr>
          <w:trHeight w:val="288"/>
        </w:trPr>
        <w:tc>
          <w:tcPr>
            <w:tcW w:w="1135" w:type="dxa"/>
            <w:tcBorders>
              <w:bottom w:val="single" w:sz="4" w:space="0" w:color="D9D9D9" w:themeColor="background1" w:themeShade="D9"/>
            </w:tcBorders>
            <w:noWrap/>
            <w:vAlign w:val="center"/>
            <w:hideMark/>
          </w:tcPr>
          <w:p w14:paraId="2EDF39AA" w14:textId="77777777" w:rsidR="00D24243" w:rsidRPr="008A5FE3" w:rsidRDefault="00D24243" w:rsidP="00A72AB5">
            <w:pPr>
              <w:spacing w:after="0"/>
              <w:jc w:val="left"/>
              <w:rPr>
                <w:szCs w:val="20"/>
              </w:rPr>
            </w:pPr>
            <w:r w:rsidRPr="008A5FE3">
              <w:rPr>
                <w:szCs w:val="20"/>
              </w:rPr>
              <w:t>40050</w:t>
            </w:r>
          </w:p>
        </w:tc>
        <w:tc>
          <w:tcPr>
            <w:tcW w:w="1276" w:type="dxa"/>
            <w:tcBorders>
              <w:bottom w:val="single" w:sz="4" w:space="0" w:color="D9D9D9" w:themeColor="background1" w:themeShade="D9"/>
            </w:tcBorders>
            <w:noWrap/>
            <w:vAlign w:val="center"/>
            <w:hideMark/>
          </w:tcPr>
          <w:p w14:paraId="44B3F8B6" w14:textId="77777777" w:rsidR="00D24243" w:rsidRPr="008A5FE3" w:rsidRDefault="00D24243" w:rsidP="00A72AB5">
            <w:pPr>
              <w:spacing w:after="0"/>
              <w:jc w:val="center"/>
              <w:rPr>
                <w:szCs w:val="20"/>
              </w:rPr>
            </w:pPr>
          </w:p>
        </w:tc>
        <w:tc>
          <w:tcPr>
            <w:tcW w:w="1276" w:type="dxa"/>
            <w:tcBorders>
              <w:bottom w:val="single" w:sz="4" w:space="0" w:color="D9D9D9" w:themeColor="background1" w:themeShade="D9"/>
            </w:tcBorders>
            <w:noWrap/>
            <w:vAlign w:val="center"/>
            <w:hideMark/>
          </w:tcPr>
          <w:p w14:paraId="475942AC" w14:textId="77777777" w:rsidR="00D24243" w:rsidRPr="008A5FE3" w:rsidRDefault="00D24243" w:rsidP="00A72AB5">
            <w:pPr>
              <w:spacing w:after="0"/>
              <w:jc w:val="center"/>
              <w:rPr>
                <w:szCs w:val="20"/>
              </w:rPr>
            </w:pPr>
          </w:p>
        </w:tc>
        <w:tc>
          <w:tcPr>
            <w:tcW w:w="1275" w:type="dxa"/>
            <w:tcBorders>
              <w:bottom w:val="single" w:sz="4" w:space="0" w:color="D9D9D9" w:themeColor="background1" w:themeShade="D9"/>
            </w:tcBorders>
            <w:noWrap/>
            <w:vAlign w:val="center"/>
            <w:hideMark/>
          </w:tcPr>
          <w:p w14:paraId="465F912F" w14:textId="77777777" w:rsidR="00D24243" w:rsidRPr="008A5FE3" w:rsidRDefault="00D24243" w:rsidP="00A72AB5">
            <w:pPr>
              <w:spacing w:after="0"/>
              <w:jc w:val="center"/>
              <w:rPr>
                <w:szCs w:val="20"/>
              </w:rPr>
            </w:pPr>
          </w:p>
        </w:tc>
        <w:tc>
          <w:tcPr>
            <w:tcW w:w="1276" w:type="dxa"/>
            <w:tcBorders>
              <w:bottom w:val="single" w:sz="4" w:space="0" w:color="D9D9D9" w:themeColor="background1" w:themeShade="D9"/>
            </w:tcBorders>
            <w:noWrap/>
            <w:vAlign w:val="center"/>
            <w:hideMark/>
          </w:tcPr>
          <w:p w14:paraId="5B51839A" w14:textId="77777777" w:rsidR="00D24243" w:rsidRPr="008A5FE3" w:rsidRDefault="00D24243" w:rsidP="00A72AB5">
            <w:pPr>
              <w:spacing w:after="0"/>
              <w:jc w:val="center"/>
              <w:rPr>
                <w:szCs w:val="20"/>
              </w:rPr>
            </w:pPr>
          </w:p>
        </w:tc>
        <w:tc>
          <w:tcPr>
            <w:tcW w:w="1276" w:type="dxa"/>
            <w:tcBorders>
              <w:bottom w:val="single" w:sz="4" w:space="0" w:color="D9D9D9" w:themeColor="background1" w:themeShade="D9"/>
            </w:tcBorders>
            <w:noWrap/>
            <w:vAlign w:val="center"/>
            <w:hideMark/>
          </w:tcPr>
          <w:p w14:paraId="61328861" w14:textId="77777777" w:rsidR="00D24243" w:rsidRPr="008A5FE3" w:rsidRDefault="00D24243" w:rsidP="00A72AB5">
            <w:pPr>
              <w:spacing w:after="0"/>
              <w:jc w:val="center"/>
              <w:rPr>
                <w:szCs w:val="20"/>
              </w:rPr>
            </w:pPr>
          </w:p>
        </w:tc>
        <w:tc>
          <w:tcPr>
            <w:tcW w:w="1101" w:type="dxa"/>
            <w:tcBorders>
              <w:bottom w:val="single" w:sz="4" w:space="0" w:color="D9D9D9" w:themeColor="background1" w:themeShade="D9"/>
            </w:tcBorders>
            <w:noWrap/>
            <w:vAlign w:val="center"/>
            <w:hideMark/>
          </w:tcPr>
          <w:p w14:paraId="6AA6DE7B"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hideMark/>
          </w:tcPr>
          <w:p w14:paraId="1EB20E72"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hideMark/>
          </w:tcPr>
          <w:p w14:paraId="2FE0E543"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hideMark/>
          </w:tcPr>
          <w:p w14:paraId="61C7F781" w14:textId="77777777" w:rsidR="00D24243" w:rsidRPr="008A5FE3" w:rsidRDefault="00D24243" w:rsidP="00A72AB5">
            <w:pPr>
              <w:spacing w:after="0"/>
              <w:jc w:val="center"/>
              <w:rPr>
                <w:szCs w:val="20"/>
              </w:rPr>
            </w:pPr>
            <w:r w:rsidRPr="008A5FE3">
              <w:rPr>
                <w:szCs w:val="20"/>
              </w:rPr>
              <w:t>X</w:t>
            </w:r>
          </w:p>
        </w:tc>
        <w:tc>
          <w:tcPr>
            <w:tcW w:w="1247" w:type="dxa"/>
            <w:tcBorders>
              <w:bottom w:val="single" w:sz="4" w:space="0" w:color="D9D9D9" w:themeColor="background1" w:themeShade="D9"/>
            </w:tcBorders>
            <w:noWrap/>
            <w:vAlign w:val="center"/>
            <w:hideMark/>
          </w:tcPr>
          <w:p w14:paraId="4F6F0A98"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hideMark/>
          </w:tcPr>
          <w:p w14:paraId="71F65749" w14:textId="77777777" w:rsidR="00D24243" w:rsidRPr="008A5FE3" w:rsidRDefault="00D24243" w:rsidP="00A72AB5">
            <w:pPr>
              <w:spacing w:after="0"/>
              <w:jc w:val="center"/>
              <w:rPr>
                <w:szCs w:val="20"/>
              </w:rPr>
            </w:pPr>
          </w:p>
        </w:tc>
        <w:tc>
          <w:tcPr>
            <w:tcW w:w="1247" w:type="dxa"/>
            <w:tcBorders>
              <w:bottom w:val="single" w:sz="4" w:space="0" w:color="D9D9D9" w:themeColor="background1" w:themeShade="D9"/>
            </w:tcBorders>
            <w:noWrap/>
            <w:vAlign w:val="center"/>
            <w:hideMark/>
          </w:tcPr>
          <w:p w14:paraId="127F8535" w14:textId="77777777" w:rsidR="00D24243" w:rsidRPr="008A5FE3" w:rsidRDefault="00D24243" w:rsidP="00A72AB5">
            <w:pPr>
              <w:spacing w:after="0"/>
              <w:jc w:val="center"/>
              <w:rPr>
                <w:szCs w:val="20"/>
              </w:rPr>
            </w:pPr>
          </w:p>
        </w:tc>
      </w:tr>
      <w:tr w:rsidR="00D24243" w:rsidRPr="008A5FE3" w14:paraId="6908FC8A" w14:textId="77777777" w:rsidTr="00065BE2">
        <w:trPr>
          <w:trHeight w:val="288"/>
        </w:trPr>
        <w:tc>
          <w:tcPr>
            <w:tcW w:w="16097" w:type="dxa"/>
            <w:gridSpan w:val="13"/>
            <w:shd w:val="clear" w:color="auto" w:fill="D9D9D9"/>
            <w:noWrap/>
            <w:vAlign w:val="center"/>
          </w:tcPr>
          <w:p w14:paraId="73504236" w14:textId="2ED426B4" w:rsidR="00D24243" w:rsidRPr="008A5FE3" w:rsidRDefault="00D24243" w:rsidP="00A72AB5">
            <w:pPr>
              <w:spacing w:after="0"/>
              <w:jc w:val="left"/>
              <w:rPr>
                <w:szCs w:val="20"/>
              </w:rPr>
            </w:pPr>
            <w:r w:rsidRPr="008A5FE3">
              <w:rPr>
                <w:b/>
                <w:bCs/>
                <w:szCs w:val="20"/>
              </w:rPr>
              <w:t>Common Business Error Codes</w:t>
            </w:r>
          </w:p>
        </w:tc>
      </w:tr>
      <w:tr w:rsidR="00D24243" w:rsidRPr="008A5FE3" w14:paraId="4A738475" w14:textId="77777777" w:rsidTr="00065BE2">
        <w:trPr>
          <w:trHeight w:val="288"/>
        </w:trPr>
        <w:tc>
          <w:tcPr>
            <w:tcW w:w="1135" w:type="dxa"/>
            <w:noWrap/>
            <w:vAlign w:val="center"/>
            <w:hideMark/>
          </w:tcPr>
          <w:p w14:paraId="53CFC110" w14:textId="77777777" w:rsidR="00D24243" w:rsidRPr="008A5FE3" w:rsidRDefault="00D24243" w:rsidP="00A72AB5">
            <w:pPr>
              <w:spacing w:after="0"/>
              <w:jc w:val="left"/>
              <w:rPr>
                <w:szCs w:val="20"/>
              </w:rPr>
            </w:pPr>
            <w:r w:rsidRPr="008A5FE3">
              <w:rPr>
                <w:szCs w:val="20"/>
              </w:rPr>
              <w:t>50010</w:t>
            </w:r>
          </w:p>
        </w:tc>
        <w:tc>
          <w:tcPr>
            <w:tcW w:w="1276" w:type="dxa"/>
            <w:noWrap/>
            <w:vAlign w:val="center"/>
            <w:hideMark/>
          </w:tcPr>
          <w:p w14:paraId="642E5EBF"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61F5C0B8" w14:textId="77777777" w:rsidR="00D24243" w:rsidRPr="008A5FE3" w:rsidRDefault="00D24243" w:rsidP="00A72AB5">
            <w:pPr>
              <w:spacing w:after="0"/>
              <w:jc w:val="center"/>
              <w:rPr>
                <w:szCs w:val="20"/>
              </w:rPr>
            </w:pPr>
          </w:p>
        </w:tc>
        <w:tc>
          <w:tcPr>
            <w:tcW w:w="1275" w:type="dxa"/>
            <w:noWrap/>
            <w:vAlign w:val="center"/>
            <w:hideMark/>
          </w:tcPr>
          <w:p w14:paraId="2BEF2BEF"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1175488B"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5B6CB25E"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7403B0FD"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CA9C8E1" w14:textId="77777777" w:rsidR="00D24243" w:rsidRPr="008A5FE3" w:rsidRDefault="00D24243" w:rsidP="00A72AB5">
            <w:pPr>
              <w:spacing w:after="0"/>
              <w:jc w:val="center"/>
              <w:rPr>
                <w:szCs w:val="20"/>
              </w:rPr>
            </w:pPr>
          </w:p>
        </w:tc>
        <w:tc>
          <w:tcPr>
            <w:tcW w:w="1247" w:type="dxa"/>
            <w:noWrap/>
            <w:vAlign w:val="center"/>
            <w:hideMark/>
          </w:tcPr>
          <w:p w14:paraId="288C3A07"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269AF3AA" w14:textId="77777777" w:rsidR="00D24243" w:rsidRPr="008A5FE3" w:rsidRDefault="00D24243" w:rsidP="00A72AB5">
            <w:pPr>
              <w:spacing w:after="0"/>
              <w:jc w:val="center"/>
              <w:rPr>
                <w:szCs w:val="20"/>
              </w:rPr>
            </w:pPr>
          </w:p>
        </w:tc>
        <w:tc>
          <w:tcPr>
            <w:tcW w:w="1247" w:type="dxa"/>
            <w:noWrap/>
            <w:vAlign w:val="center"/>
            <w:hideMark/>
          </w:tcPr>
          <w:p w14:paraId="2182816C" w14:textId="77777777" w:rsidR="00D24243" w:rsidRPr="008A5FE3" w:rsidRDefault="00D24243" w:rsidP="00A72AB5">
            <w:pPr>
              <w:spacing w:after="0"/>
              <w:jc w:val="center"/>
              <w:rPr>
                <w:szCs w:val="20"/>
              </w:rPr>
            </w:pPr>
          </w:p>
        </w:tc>
        <w:tc>
          <w:tcPr>
            <w:tcW w:w="1247" w:type="dxa"/>
            <w:noWrap/>
            <w:vAlign w:val="center"/>
            <w:hideMark/>
          </w:tcPr>
          <w:p w14:paraId="26ABDCB6" w14:textId="77777777" w:rsidR="00D24243" w:rsidRPr="008A5FE3" w:rsidRDefault="00D24243" w:rsidP="00A72AB5">
            <w:pPr>
              <w:spacing w:after="0"/>
              <w:jc w:val="center"/>
              <w:rPr>
                <w:szCs w:val="20"/>
              </w:rPr>
            </w:pPr>
          </w:p>
        </w:tc>
        <w:tc>
          <w:tcPr>
            <w:tcW w:w="1247" w:type="dxa"/>
            <w:noWrap/>
            <w:vAlign w:val="center"/>
            <w:hideMark/>
          </w:tcPr>
          <w:p w14:paraId="2A3EE8BE" w14:textId="77777777" w:rsidR="00D24243" w:rsidRPr="008A5FE3" w:rsidRDefault="00D24243" w:rsidP="00A72AB5">
            <w:pPr>
              <w:spacing w:after="0"/>
              <w:jc w:val="center"/>
              <w:rPr>
                <w:szCs w:val="20"/>
              </w:rPr>
            </w:pPr>
          </w:p>
        </w:tc>
      </w:tr>
      <w:tr w:rsidR="00D24243" w:rsidRPr="008A5FE3" w14:paraId="79330837" w14:textId="77777777" w:rsidTr="00065BE2">
        <w:trPr>
          <w:trHeight w:val="288"/>
        </w:trPr>
        <w:tc>
          <w:tcPr>
            <w:tcW w:w="1135" w:type="dxa"/>
            <w:noWrap/>
            <w:vAlign w:val="center"/>
            <w:hideMark/>
          </w:tcPr>
          <w:p w14:paraId="2B850B60" w14:textId="44E63D8F" w:rsidR="00D24243" w:rsidRPr="008A5FE3" w:rsidRDefault="00D24243" w:rsidP="00A72AB5">
            <w:pPr>
              <w:spacing w:after="0"/>
              <w:jc w:val="left"/>
              <w:rPr>
                <w:szCs w:val="20"/>
              </w:rPr>
            </w:pPr>
            <w:r w:rsidRPr="008A5FE3">
              <w:rPr>
                <w:szCs w:val="20"/>
              </w:rPr>
              <w:t>50050</w:t>
            </w:r>
          </w:p>
        </w:tc>
        <w:tc>
          <w:tcPr>
            <w:tcW w:w="1276" w:type="dxa"/>
            <w:noWrap/>
            <w:vAlign w:val="center"/>
            <w:hideMark/>
          </w:tcPr>
          <w:p w14:paraId="2A121A86"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13904672" w14:textId="77777777" w:rsidR="00D24243" w:rsidRPr="008A5FE3" w:rsidRDefault="00D24243" w:rsidP="00A72AB5">
            <w:pPr>
              <w:spacing w:after="0"/>
              <w:jc w:val="center"/>
              <w:rPr>
                <w:szCs w:val="20"/>
              </w:rPr>
            </w:pPr>
          </w:p>
        </w:tc>
        <w:tc>
          <w:tcPr>
            <w:tcW w:w="1275" w:type="dxa"/>
            <w:noWrap/>
            <w:vAlign w:val="center"/>
            <w:hideMark/>
          </w:tcPr>
          <w:p w14:paraId="20EB4CFF"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7DF59458" w14:textId="77777777" w:rsidR="00D24243" w:rsidRPr="008A5FE3" w:rsidRDefault="00D24243" w:rsidP="00A72AB5">
            <w:pPr>
              <w:spacing w:after="0"/>
              <w:jc w:val="center"/>
              <w:rPr>
                <w:szCs w:val="20"/>
              </w:rPr>
            </w:pPr>
          </w:p>
        </w:tc>
        <w:tc>
          <w:tcPr>
            <w:tcW w:w="1276" w:type="dxa"/>
            <w:noWrap/>
            <w:vAlign w:val="center"/>
            <w:hideMark/>
          </w:tcPr>
          <w:p w14:paraId="5148FFA2" w14:textId="77777777" w:rsidR="00D24243" w:rsidRPr="008A5FE3" w:rsidRDefault="00D24243" w:rsidP="00A72AB5">
            <w:pPr>
              <w:spacing w:after="0"/>
              <w:jc w:val="center"/>
              <w:rPr>
                <w:szCs w:val="20"/>
              </w:rPr>
            </w:pPr>
          </w:p>
        </w:tc>
        <w:tc>
          <w:tcPr>
            <w:tcW w:w="1101" w:type="dxa"/>
            <w:noWrap/>
            <w:vAlign w:val="center"/>
            <w:hideMark/>
          </w:tcPr>
          <w:p w14:paraId="7883D9DE" w14:textId="77777777" w:rsidR="00D24243" w:rsidRPr="008A5FE3" w:rsidRDefault="00D24243" w:rsidP="00A72AB5">
            <w:pPr>
              <w:spacing w:after="0"/>
              <w:jc w:val="center"/>
              <w:rPr>
                <w:szCs w:val="20"/>
              </w:rPr>
            </w:pPr>
          </w:p>
        </w:tc>
        <w:tc>
          <w:tcPr>
            <w:tcW w:w="1247" w:type="dxa"/>
            <w:noWrap/>
            <w:vAlign w:val="center"/>
            <w:hideMark/>
          </w:tcPr>
          <w:p w14:paraId="754A08B0" w14:textId="77777777" w:rsidR="00D24243" w:rsidRPr="008A5FE3" w:rsidRDefault="00D24243" w:rsidP="00A72AB5">
            <w:pPr>
              <w:spacing w:after="0"/>
              <w:jc w:val="center"/>
              <w:rPr>
                <w:szCs w:val="20"/>
              </w:rPr>
            </w:pPr>
          </w:p>
        </w:tc>
        <w:tc>
          <w:tcPr>
            <w:tcW w:w="1247" w:type="dxa"/>
            <w:noWrap/>
            <w:vAlign w:val="center"/>
            <w:hideMark/>
          </w:tcPr>
          <w:p w14:paraId="343C4FA2" w14:textId="77777777" w:rsidR="00D24243" w:rsidRPr="008A5FE3" w:rsidRDefault="00D24243" w:rsidP="00A72AB5">
            <w:pPr>
              <w:spacing w:after="0"/>
              <w:jc w:val="center"/>
              <w:rPr>
                <w:szCs w:val="20"/>
              </w:rPr>
            </w:pPr>
          </w:p>
        </w:tc>
        <w:tc>
          <w:tcPr>
            <w:tcW w:w="1247" w:type="dxa"/>
            <w:noWrap/>
            <w:vAlign w:val="center"/>
            <w:hideMark/>
          </w:tcPr>
          <w:p w14:paraId="08C7D1E5" w14:textId="46FDE8A4"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74CC0213" w14:textId="77777777" w:rsidR="00D24243" w:rsidRPr="008A5FE3" w:rsidRDefault="00D24243" w:rsidP="00A72AB5">
            <w:pPr>
              <w:spacing w:after="0"/>
              <w:jc w:val="center"/>
              <w:rPr>
                <w:szCs w:val="20"/>
              </w:rPr>
            </w:pPr>
          </w:p>
        </w:tc>
        <w:tc>
          <w:tcPr>
            <w:tcW w:w="1247" w:type="dxa"/>
            <w:noWrap/>
            <w:vAlign w:val="center"/>
            <w:hideMark/>
          </w:tcPr>
          <w:p w14:paraId="51788278" w14:textId="77777777" w:rsidR="00D24243" w:rsidRPr="008A5FE3" w:rsidRDefault="00D24243" w:rsidP="00A72AB5">
            <w:pPr>
              <w:spacing w:after="0"/>
              <w:jc w:val="center"/>
              <w:rPr>
                <w:szCs w:val="20"/>
              </w:rPr>
            </w:pPr>
          </w:p>
        </w:tc>
        <w:tc>
          <w:tcPr>
            <w:tcW w:w="1247" w:type="dxa"/>
            <w:noWrap/>
            <w:vAlign w:val="center"/>
            <w:hideMark/>
          </w:tcPr>
          <w:p w14:paraId="17322145" w14:textId="77777777" w:rsidR="00D24243" w:rsidRPr="008A5FE3" w:rsidRDefault="00D24243" w:rsidP="00A72AB5">
            <w:pPr>
              <w:spacing w:after="0"/>
              <w:jc w:val="center"/>
              <w:rPr>
                <w:szCs w:val="20"/>
              </w:rPr>
            </w:pPr>
          </w:p>
        </w:tc>
      </w:tr>
      <w:tr w:rsidR="00D24243" w:rsidRPr="008A5FE3" w14:paraId="6502FA93" w14:textId="77777777" w:rsidTr="00065BE2">
        <w:trPr>
          <w:trHeight w:val="288"/>
        </w:trPr>
        <w:tc>
          <w:tcPr>
            <w:tcW w:w="1135" w:type="dxa"/>
            <w:noWrap/>
            <w:vAlign w:val="center"/>
            <w:hideMark/>
          </w:tcPr>
          <w:p w14:paraId="35CF1001" w14:textId="2453C2EB" w:rsidR="00D24243" w:rsidRPr="008A5FE3" w:rsidRDefault="00D24243" w:rsidP="00A72AB5">
            <w:pPr>
              <w:spacing w:after="0"/>
              <w:jc w:val="left"/>
              <w:rPr>
                <w:szCs w:val="20"/>
              </w:rPr>
            </w:pPr>
            <w:r w:rsidRPr="008A5FE3">
              <w:rPr>
                <w:szCs w:val="20"/>
              </w:rPr>
              <w:t>50060</w:t>
            </w:r>
          </w:p>
        </w:tc>
        <w:tc>
          <w:tcPr>
            <w:tcW w:w="1276" w:type="dxa"/>
            <w:noWrap/>
            <w:vAlign w:val="center"/>
            <w:hideMark/>
          </w:tcPr>
          <w:p w14:paraId="63A5D119"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6B53AB02" w14:textId="77777777" w:rsidR="00D24243" w:rsidRPr="008A5FE3" w:rsidRDefault="00D24243" w:rsidP="00A72AB5">
            <w:pPr>
              <w:spacing w:after="0"/>
              <w:jc w:val="center"/>
              <w:rPr>
                <w:szCs w:val="20"/>
              </w:rPr>
            </w:pPr>
          </w:p>
        </w:tc>
        <w:tc>
          <w:tcPr>
            <w:tcW w:w="1275" w:type="dxa"/>
            <w:noWrap/>
            <w:vAlign w:val="center"/>
            <w:hideMark/>
          </w:tcPr>
          <w:p w14:paraId="03D46065"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0582AF21" w14:textId="77777777" w:rsidR="00D24243" w:rsidRPr="008A5FE3" w:rsidRDefault="00D24243" w:rsidP="00A72AB5">
            <w:pPr>
              <w:spacing w:after="0"/>
              <w:jc w:val="center"/>
              <w:rPr>
                <w:szCs w:val="20"/>
              </w:rPr>
            </w:pPr>
          </w:p>
        </w:tc>
        <w:tc>
          <w:tcPr>
            <w:tcW w:w="1276" w:type="dxa"/>
            <w:noWrap/>
            <w:vAlign w:val="center"/>
            <w:hideMark/>
          </w:tcPr>
          <w:p w14:paraId="01852D74" w14:textId="77777777" w:rsidR="00D24243" w:rsidRPr="008A5FE3" w:rsidRDefault="00D24243" w:rsidP="00A72AB5">
            <w:pPr>
              <w:spacing w:after="0"/>
              <w:jc w:val="center"/>
              <w:rPr>
                <w:szCs w:val="20"/>
              </w:rPr>
            </w:pPr>
          </w:p>
        </w:tc>
        <w:tc>
          <w:tcPr>
            <w:tcW w:w="1101" w:type="dxa"/>
            <w:noWrap/>
            <w:vAlign w:val="center"/>
            <w:hideMark/>
          </w:tcPr>
          <w:p w14:paraId="6D2D71E9" w14:textId="77777777" w:rsidR="00D24243" w:rsidRPr="008A5FE3" w:rsidRDefault="00D24243" w:rsidP="00A72AB5">
            <w:pPr>
              <w:spacing w:after="0"/>
              <w:jc w:val="center"/>
              <w:rPr>
                <w:szCs w:val="20"/>
              </w:rPr>
            </w:pPr>
          </w:p>
        </w:tc>
        <w:tc>
          <w:tcPr>
            <w:tcW w:w="1247" w:type="dxa"/>
            <w:noWrap/>
            <w:vAlign w:val="center"/>
            <w:hideMark/>
          </w:tcPr>
          <w:p w14:paraId="0377EF63" w14:textId="77777777" w:rsidR="00D24243" w:rsidRPr="008A5FE3" w:rsidRDefault="00D24243" w:rsidP="00A72AB5">
            <w:pPr>
              <w:spacing w:after="0"/>
              <w:jc w:val="center"/>
              <w:rPr>
                <w:szCs w:val="20"/>
              </w:rPr>
            </w:pPr>
          </w:p>
        </w:tc>
        <w:tc>
          <w:tcPr>
            <w:tcW w:w="1247" w:type="dxa"/>
            <w:noWrap/>
            <w:vAlign w:val="center"/>
            <w:hideMark/>
          </w:tcPr>
          <w:p w14:paraId="2B274BA9" w14:textId="77777777" w:rsidR="00D24243" w:rsidRPr="008A5FE3" w:rsidRDefault="00D24243" w:rsidP="00A72AB5">
            <w:pPr>
              <w:spacing w:after="0"/>
              <w:jc w:val="center"/>
              <w:rPr>
                <w:szCs w:val="20"/>
              </w:rPr>
            </w:pPr>
          </w:p>
        </w:tc>
        <w:tc>
          <w:tcPr>
            <w:tcW w:w="1247" w:type="dxa"/>
            <w:noWrap/>
            <w:vAlign w:val="center"/>
            <w:hideMark/>
          </w:tcPr>
          <w:p w14:paraId="1D8E49B2"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76ADE716" w14:textId="77777777" w:rsidR="00D24243" w:rsidRPr="008A5FE3" w:rsidRDefault="00D24243" w:rsidP="00A72AB5">
            <w:pPr>
              <w:spacing w:after="0"/>
              <w:jc w:val="center"/>
              <w:rPr>
                <w:szCs w:val="20"/>
              </w:rPr>
            </w:pPr>
          </w:p>
        </w:tc>
        <w:tc>
          <w:tcPr>
            <w:tcW w:w="1247" w:type="dxa"/>
            <w:noWrap/>
            <w:vAlign w:val="center"/>
            <w:hideMark/>
          </w:tcPr>
          <w:p w14:paraId="08872464" w14:textId="77777777" w:rsidR="00D24243" w:rsidRPr="008A5FE3" w:rsidRDefault="00D24243" w:rsidP="00A72AB5">
            <w:pPr>
              <w:spacing w:after="0"/>
              <w:jc w:val="center"/>
              <w:rPr>
                <w:szCs w:val="20"/>
              </w:rPr>
            </w:pPr>
          </w:p>
        </w:tc>
        <w:tc>
          <w:tcPr>
            <w:tcW w:w="1247" w:type="dxa"/>
            <w:noWrap/>
            <w:vAlign w:val="center"/>
            <w:hideMark/>
          </w:tcPr>
          <w:p w14:paraId="438BCB4C" w14:textId="77777777" w:rsidR="00D24243" w:rsidRPr="008A5FE3" w:rsidRDefault="00D24243" w:rsidP="00A72AB5">
            <w:pPr>
              <w:spacing w:after="0"/>
              <w:jc w:val="center"/>
              <w:rPr>
                <w:szCs w:val="20"/>
              </w:rPr>
            </w:pPr>
          </w:p>
        </w:tc>
      </w:tr>
      <w:tr w:rsidR="00D24243" w:rsidRPr="008A5FE3" w14:paraId="4CAD133A" w14:textId="77777777" w:rsidTr="00065BE2">
        <w:trPr>
          <w:trHeight w:val="288"/>
        </w:trPr>
        <w:tc>
          <w:tcPr>
            <w:tcW w:w="1135" w:type="dxa"/>
            <w:noWrap/>
            <w:vAlign w:val="center"/>
            <w:hideMark/>
          </w:tcPr>
          <w:p w14:paraId="47CE8587" w14:textId="47F11505" w:rsidR="00D24243" w:rsidRPr="008A5FE3" w:rsidRDefault="00D24243" w:rsidP="00A72AB5">
            <w:pPr>
              <w:spacing w:after="0"/>
              <w:jc w:val="left"/>
              <w:rPr>
                <w:szCs w:val="20"/>
              </w:rPr>
            </w:pPr>
            <w:r w:rsidRPr="008A5FE3">
              <w:rPr>
                <w:szCs w:val="20"/>
              </w:rPr>
              <w:t>50070</w:t>
            </w:r>
          </w:p>
        </w:tc>
        <w:tc>
          <w:tcPr>
            <w:tcW w:w="1276" w:type="dxa"/>
            <w:noWrap/>
            <w:vAlign w:val="center"/>
            <w:hideMark/>
          </w:tcPr>
          <w:p w14:paraId="58E56249"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72F866FA" w14:textId="77777777" w:rsidR="00D24243" w:rsidRPr="008A5FE3" w:rsidRDefault="00D24243" w:rsidP="00A72AB5">
            <w:pPr>
              <w:spacing w:after="0"/>
              <w:jc w:val="center"/>
              <w:rPr>
                <w:szCs w:val="20"/>
              </w:rPr>
            </w:pPr>
          </w:p>
        </w:tc>
        <w:tc>
          <w:tcPr>
            <w:tcW w:w="1275" w:type="dxa"/>
            <w:noWrap/>
            <w:vAlign w:val="center"/>
            <w:hideMark/>
          </w:tcPr>
          <w:p w14:paraId="3E938A91"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3D37BF5B" w14:textId="77777777" w:rsidR="00D24243" w:rsidRPr="008A5FE3" w:rsidRDefault="00D24243" w:rsidP="00A72AB5">
            <w:pPr>
              <w:spacing w:after="0"/>
              <w:jc w:val="center"/>
              <w:rPr>
                <w:szCs w:val="20"/>
              </w:rPr>
            </w:pPr>
          </w:p>
        </w:tc>
        <w:tc>
          <w:tcPr>
            <w:tcW w:w="1276" w:type="dxa"/>
            <w:noWrap/>
            <w:vAlign w:val="center"/>
            <w:hideMark/>
          </w:tcPr>
          <w:p w14:paraId="1EB4E85E" w14:textId="77777777" w:rsidR="00D24243" w:rsidRPr="008A5FE3" w:rsidRDefault="00D24243" w:rsidP="00A72AB5">
            <w:pPr>
              <w:spacing w:after="0"/>
              <w:jc w:val="center"/>
              <w:rPr>
                <w:szCs w:val="20"/>
              </w:rPr>
            </w:pPr>
          </w:p>
        </w:tc>
        <w:tc>
          <w:tcPr>
            <w:tcW w:w="1101" w:type="dxa"/>
            <w:noWrap/>
            <w:vAlign w:val="center"/>
            <w:hideMark/>
          </w:tcPr>
          <w:p w14:paraId="1D431D9D" w14:textId="77777777" w:rsidR="00D24243" w:rsidRPr="008A5FE3" w:rsidRDefault="00D24243" w:rsidP="00A72AB5">
            <w:pPr>
              <w:spacing w:after="0"/>
              <w:jc w:val="center"/>
              <w:rPr>
                <w:szCs w:val="20"/>
              </w:rPr>
            </w:pPr>
          </w:p>
        </w:tc>
        <w:tc>
          <w:tcPr>
            <w:tcW w:w="1247" w:type="dxa"/>
            <w:noWrap/>
            <w:vAlign w:val="center"/>
            <w:hideMark/>
          </w:tcPr>
          <w:p w14:paraId="32D3E41B" w14:textId="77777777" w:rsidR="00D24243" w:rsidRPr="008A5FE3" w:rsidRDefault="00D24243" w:rsidP="00A72AB5">
            <w:pPr>
              <w:spacing w:after="0"/>
              <w:jc w:val="center"/>
              <w:rPr>
                <w:szCs w:val="20"/>
              </w:rPr>
            </w:pPr>
          </w:p>
        </w:tc>
        <w:tc>
          <w:tcPr>
            <w:tcW w:w="1247" w:type="dxa"/>
            <w:noWrap/>
            <w:vAlign w:val="center"/>
            <w:hideMark/>
          </w:tcPr>
          <w:p w14:paraId="05E2B202" w14:textId="77777777" w:rsidR="00D24243" w:rsidRPr="008A5FE3" w:rsidRDefault="00D24243" w:rsidP="00A72AB5">
            <w:pPr>
              <w:spacing w:after="0"/>
              <w:jc w:val="center"/>
              <w:rPr>
                <w:szCs w:val="20"/>
              </w:rPr>
            </w:pPr>
          </w:p>
        </w:tc>
        <w:tc>
          <w:tcPr>
            <w:tcW w:w="1247" w:type="dxa"/>
            <w:noWrap/>
            <w:vAlign w:val="center"/>
            <w:hideMark/>
          </w:tcPr>
          <w:p w14:paraId="64D3B42A"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28B3AD5D" w14:textId="77777777" w:rsidR="00D24243" w:rsidRPr="008A5FE3" w:rsidRDefault="00D24243" w:rsidP="00A72AB5">
            <w:pPr>
              <w:spacing w:after="0"/>
              <w:jc w:val="center"/>
              <w:rPr>
                <w:szCs w:val="20"/>
              </w:rPr>
            </w:pPr>
          </w:p>
        </w:tc>
        <w:tc>
          <w:tcPr>
            <w:tcW w:w="1247" w:type="dxa"/>
            <w:noWrap/>
            <w:vAlign w:val="center"/>
            <w:hideMark/>
          </w:tcPr>
          <w:p w14:paraId="100E972A" w14:textId="77777777" w:rsidR="00D24243" w:rsidRPr="008A5FE3" w:rsidRDefault="00D24243" w:rsidP="00A72AB5">
            <w:pPr>
              <w:spacing w:after="0"/>
              <w:jc w:val="center"/>
              <w:rPr>
                <w:szCs w:val="20"/>
              </w:rPr>
            </w:pPr>
          </w:p>
        </w:tc>
        <w:tc>
          <w:tcPr>
            <w:tcW w:w="1247" w:type="dxa"/>
            <w:noWrap/>
            <w:vAlign w:val="center"/>
            <w:hideMark/>
          </w:tcPr>
          <w:p w14:paraId="1AC9D996" w14:textId="77777777" w:rsidR="00D24243" w:rsidRPr="008A5FE3" w:rsidRDefault="00D24243" w:rsidP="00A72AB5">
            <w:pPr>
              <w:spacing w:after="0"/>
              <w:jc w:val="center"/>
              <w:rPr>
                <w:szCs w:val="20"/>
              </w:rPr>
            </w:pPr>
          </w:p>
        </w:tc>
      </w:tr>
      <w:tr w:rsidR="00D24243" w:rsidRPr="008A5FE3" w14:paraId="120BE199" w14:textId="77777777" w:rsidTr="00065BE2">
        <w:trPr>
          <w:trHeight w:val="288"/>
        </w:trPr>
        <w:tc>
          <w:tcPr>
            <w:tcW w:w="1135" w:type="dxa"/>
            <w:noWrap/>
            <w:vAlign w:val="center"/>
            <w:hideMark/>
          </w:tcPr>
          <w:p w14:paraId="26C779B4" w14:textId="572982DE" w:rsidR="00D24243" w:rsidRPr="008A5FE3" w:rsidRDefault="00D24243" w:rsidP="00A72AB5">
            <w:pPr>
              <w:spacing w:after="0"/>
              <w:jc w:val="left"/>
              <w:rPr>
                <w:szCs w:val="20"/>
              </w:rPr>
            </w:pPr>
            <w:r w:rsidRPr="008A5FE3">
              <w:rPr>
                <w:szCs w:val="20"/>
              </w:rPr>
              <w:t>50080</w:t>
            </w:r>
          </w:p>
        </w:tc>
        <w:tc>
          <w:tcPr>
            <w:tcW w:w="1276" w:type="dxa"/>
            <w:noWrap/>
            <w:vAlign w:val="center"/>
            <w:hideMark/>
          </w:tcPr>
          <w:p w14:paraId="4D94BBDE" w14:textId="77777777" w:rsidR="00D24243" w:rsidRPr="008A5FE3" w:rsidRDefault="00D24243" w:rsidP="00A72AB5">
            <w:pPr>
              <w:spacing w:after="0"/>
              <w:jc w:val="center"/>
              <w:rPr>
                <w:szCs w:val="20"/>
              </w:rPr>
            </w:pPr>
          </w:p>
        </w:tc>
        <w:tc>
          <w:tcPr>
            <w:tcW w:w="1276" w:type="dxa"/>
            <w:noWrap/>
            <w:vAlign w:val="center"/>
            <w:hideMark/>
          </w:tcPr>
          <w:p w14:paraId="5DF80671" w14:textId="77777777" w:rsidR="00D24243" w:rsidRPr="008A5FE3" w:rsidRDefault="00D24243" w:rsidP="00A72AB5">
            <w:pPr>
              <w:spacing w:after="0"/>
              <w:jc w:val="center"/>
              <w:rPr>
                <w:szCs w:val="20"/>
              </w:rPr>
            </w:pPr>
          </w:p>
        </w:tc>
        <w:tc>
          <w:tcPr>
            <w:tcW w:w="1275" w:type="dxa"/>
            <w:noWrap/>
            <w:vAlign w:val="center"/>
            <w:hideMark/>
          </w:tcPr>
          <w:p w14:paraId="0F1C123E" w14:textId="77777777" w:rsidR="00D24243" w:rsidRPr="008A5FE3" w:rsidRDefault="00D24243" w:rsidP="00A72AB5">
            <w:pPr>
              <w:spacing w:after="0"/>
              <w:jc w:val="center"/>
              <w:rPr>
                <w:szCs w:val="20"/>
              </w:rPr>
            </w:pPr>
          </w:p>
        </w:tc>
        <w:tc>
          <w:tcPr>
            <w:tcW w:w="1276" w:type="dxa"/>
            <w:noWrap/>
            <w:vAlign w:val="center"/>
            <w:hideMark/>
          </w:tcPr>
          <w:p w14:paraId="42F48B4C" w14:textId="77777777" w:rsidR="00D24243" w:rsidRPr="008A5FE3" w:rsidRDefault="00D24243" w:rsidP="00A72AB5">
            <w:pPr>
              <w:spacing w:after="0"/>
              <w:jc w:val="center"/>
              <w:rPr>
                <w:szCs w:val="20"/>
              </w:rPr>
            </w:pPr>
            <w:r w:rsidRPr="008A5FE3">
              <w:rPr>
                <w:szCs w:val="20"/>
              </w:rPr>
              <w:t>X</w:t>
            </w:r>
          </w:p>
        </w:tc>
        <w:tc>
          <w:tcPr>
            <w:tcW w:w="1276" w:type="dxa"/>
            <w:noWrap/>
            <w:vAlign w:val="center"/>
            <w:hideMark/>
          </w:tcPr>
          <w:p w14:paraId="3A90B3FB" w14:textId="77777777" w:rsidR="00D24243" w:rsidRPr="008A5FE3" w:rsidRDefault="00D24243" w:rsidP="00A72AB5">
            <w:pPr>
              <w:spacing w:after="0"/>
              <w:jc w:val="center"/>
              <w:rPr>
                <w:szCs w:val="20"/>
              </w:rPr>
            </w:pPr>
            <w:r w:rsidRPr="008A5FE3">
              <w:rPr>
                <w:szCs w:val="20"/>
              </w:rPr>
              <w:t>X</w:t>
            </w:r>
          </w:p>
        </w:tc>
        <w:tc>
          <w:tcPr>
            <w:tcW w:w="1101" w:type="dxa"/>
            <w:noWrap/>
            <w:vAlign w:val="center"/>
            <w:hideMark/>
          </w:tcPr>
          <w:p w14:paraId="5C558810" w14:textId="77777777" w:rsidR="00D24243" w:rsidRPr="008A5FE3" w:rsidRDefault="00D24243" w:rsidP="00A72AB5">
            <w:pPr>
              <w:spacing w:after="0"/>
              <w:jc w:val="center"/>
              <w:rPr>
                <w:szCs w:val="20"/>
              </w:rPr>
            </w:pPr>
          </w:p>
        </w:tc>
        <w:tc>
          <w:tcPr>
            <w:tcW w:w="1247" w:type="dxa"/>
            <w:noWrap/>
            <w:vAlign w:val="center"/>
            <w:hideMark/>
          </w:tcPr>
          <w:p w14:paraId="5851AC85" w14:textId="77777777" w:rsidR="00D24243" w:rsidRPr="008A5FE3" w:rsidRDefault="00D24243" w:rsidP="00A72AB5">
            <w:pPr>
              <w:spacing w:after="0"/>
              <w:jc w:val="center"/>
              <w:rPr>
                <w:szCs w:val="20"/>
              </w:rPr>
            </w:pPr>
          </w:p>
        </w:tc>
        <w:tc>
          <w:tcPr>
            <w:tcW w:w="1247" w:type="dxa"/>
            <w:noWrap/>
            <w:vAlign w:val="center"/>
            <w:hideMark/>
          </w:tcPr>
          <w:p w14:paraId="50545AEF"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4F315CE3"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33C5570B"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34A90E06" w14:textId="77777777" w:rsidR="00D24243" w:rsidRPr="008A5FE3" w:rsidRDefault="00D24243" w:rsidP="00A72AB5">
            <w:pPr>
              <w:spacing w:after="0"/>
              <w:jc w:val="center"/>
              <w:rPr>
                <w:szCs w:val="20"/>
              </w:rPr>
            </w:pPr>
            <w:r w:rsidRPr="008A5FE3">
              <w:rPr>
                <w:szCs w:val="20"/>
              </w:rPr>
              <w:t>X</w:t>
            </w:r>
          </w:p>
        </w:tc>
        <w:tc>
          <w:tcPr>
            <w:tcW w:w="1247" w:type="dxa"/>
            <w:noWrap/>
            <w:vAlign w:val="center"/>
            <w:hideMark/>
          </w:tcPr>
          <w:p w14:paraId="548BCB87" w14:textId="77777777" w:rsidR="00D24243" w:rsidRPr="008A5FE3" w:rsidRDefault="00D24243" w:rsidP="00A72AB5">
            <w:pPr>
              <w:keepNext/>
              <w:spacing w:after="0"/>
              <w:jc w:val="center"/>
              <w:rPr>
                <w:szCs w:val="20"/>
              </w:rPr>
            </w:pPr>
            <w:r w:rsidRPr="008A5FE3">
              <w:rPr>
                <w:szCs w:val="20"/>
              </w:rPr>
              <w:t>X</w:t>
            </w:r>
          </w:p>
        </w:tc>
      </w:tr>
      <w:tr w:rsidR="00D24243" w:rsidRPr="008A5FE3" w14:paraId="4EF328CA" w14:textId="77777777" w:rsidTr="00065BE2">
        <w:trPr>
          <w:trHeight w:val="288"/>
        </w:trPr>
        <w:tc>
          <w:tcPr>
            <w:tcW w:w="1135" w:type="dxa"/>
            <w:noWrap/>
            <w:vAlign w:val="center"/>
          </w:tcPr>
          <w:p w14:paraId="7222CD31" w14:textId="4505E063" w:rsidR="00D24243" w:rsidRPr="008A5FE3" w:rsidRDefault="00D24243" w:rsidP="00A72AB5">
            <w:pPr>
              <w:spacing w:after="0"/>
              <w:jc w:val="left"/>
              <w:rPr>
                <w:szCs w:val="20"/>
              </w:rPr>
            </w:pPr>
            <w:r w:rsidRPr="008A5FE3">
              <w:rPr>
                <w:szCs w:val="20"/>
              </w:rPr>
              <w:t>50090</w:t>
            </w:r>
          </w:p>
        </w:tc>
        <w:tc>
          <w:tcPr>
            <w:tcW w:w="1276" w:type="dxa"/>
            <w:noWrap/>
            <w:vAlign w:val="center"/>
          </w:tcPr>
          <w:p w14:paraId="3C26BF78" w14:textId="42788182" w:rsidR="00D24243" w:rsidRPr="008A5FE3" w:rsidRDefault="00D24243" w:rsidP="00A72AB5">
            <w:pPr>
              <w:spacing w:after="0"/>
              <w:jc w:val="center"/>
              <w:rPr>
                <w:szCs w:val="20"/>
              </w:rPr>
            </w:pPr>
            <w:r w:rsidRPr="008A5FE3">
              <w:rPr>
                <w:szCs w:val="20"/>
              </w:rPr>
              <w:t>X</w:t>
            </w:r>
          </w:p>
        </w:tc>
        <w:tc>
          <w:tcPr>
            <w:tcW w:w="1276" w:type="dxa"/>
            <w:noWrap/>
            <w:vAlign w:val="center"/>
          </w:tcPr>
          <w:p w14:paraId="358C4360" w14:textId="77777777" w:rsidR="00D24243" w:rsidRPr="008A5FE3" w:rsidRDefault="00D24243" w:rsidP="00A72AB5">
            <w:pPr>
              <w:spacing w:after="0"/>
              <w:jc w:val="center"/>
              <w:rPr>
                <w:szCs w:val="20"/>
              </w:rPr>
            </w:pPr>
          </w:p>
        </w:tc>
        <w:tc>
          <w:tcPr>
            <w:tcW w:w="1275" w:type="dxa"/>
            <w:noWrap/>
            <w:vAlign w:val="center"/>
          </w:tcPr>
          <w:p w14:paraId="6101791D" w14:textId="6FEC74C9" w:rsidR="00D24243" w:rsidRPr="008A5FE3" w:rsidRDefault="00D24243" w:rsidP="00A72AB5">
            <w:pPr>
              <w:spacing w:after="0"/>
              <w:jc w:val="center"/>
              <w:rPr>
                <w:szCs w:val="20"/>
              </w:rPr>
            </w:pPr>
            <w:r w:rsidRPr="008A5FE3">
              <w:rPr>
                <w:szCs w:val="20"/>
              </w:rPr>
              <w:t>X</w:t>
            </w:r>
          </w:p>
        </w:tc>
        <w:tc>
          <w:tcPr>
            <w:tcW w:w="1276" w:type="dxa"/>
            <w:noWrap/>
            <w:vAlign w:val="center"/>
          </w:tcPr>
          <w:p w14:paraId="10903311" w14:textId="77777777" w:rsidR="00D24243" w:rsidRPr="008A5FE3" w:rsidRDefault="00D24243" w:rsidP="00A72AB5">
            <w:pPr>
              <w:spacing w:after="0"/>
              <w:jc w:val="center"/>
              <w:rPr>
                <w:szCs w:val="20"/>
              </w:rPr>
            </w:pPr>
          </w:p>
        </w:tc>
        <w:tc>
          <w:tcPr>
            <w:tcW w:w="1276" w:type="dxa"/>
            <w:noWrap/>
            <w:vAlign w:val="center"/>
          </w:tcPr>
          <w:p w14:paraId="0703CB60" w14:textId="77777777" w:rsidR="00D24243" w:rsidRPr="008A5FE3" w:rsidRDefault="00D24243" w:rsidP="00A72AB5">
            <w:pPr>
              <w:spacing w:after="0"/>
              <w:jc w:val="center"/>
              <w:rPr>
                <w:szCs w:val="20"/>
              </w:rPr>
            </w:pPr>
          </w:p>
        </w:tc>
        <w:tc>
          <w:tcPr>
            <w:tcW w:w="1101" w:type="dxa"/>
            <w:noWrap/>
            <w:vAlign w:val="center"/>
          </w:tcPr>
          <w:p w14:paraId="379DDE31" w14:textId="77777777" w:rsidR="00D24243" w:rsidRPr="008A5FE3" w:rsidRDefault="00D24243" w:rsidP="00A72AB5">
            <w:pPr>
              <w:spacing w:after="0"/>
              <w:jc w:val="center"/>
              <w:rPr>
                <w:szCs w:val="20"/>
              </w:rPr>
            </w:pPr>
          </w:p>
        </w:tc>
        <w:tc>
          <w:tcPr>
            <w:tcW w:w="1247" w:type="dxa"/>
            <w:noWrap/>
            <w:vAlign w:val="center"/>
          </w:tcPr>
          <w:p w14:paraId="3E61E01B" w14:textId="77777777" w:rsidR="00D24243" w:rsidRPr="008A5FE3" w:rsidRDefault="00D24243" w:rsidP="00A72AB5">
            <w:pPr>
              <w:spacing w:after="0"/>
              <w:jc w:val="center"/>
              <w:rPr>
                <w:szCs w:val="20"/>
              </w:rPr>
            </w:pPr>
          </w:p>
        </w:tc>
        <w:tc>
          <w:tcPr>
            <w:tcW w:w="1247" w:type="dxa"/>
            <w:noWrap/>
            <w:vAlign w:val="center"/>
          </w:tcPr>
          <w:p w14:paraId="4BDF51A3" w14:textId="77777777" w:rsidR="00D24243" w:rsidRPr="008A5FE3" w:rsidRDefault="00D24243" w:rsidP="00A72AB5">
            <w:pPr>
              <w:spacing w:after="0"/>
              <w:jc w:val="center"/>
              <w:rPr>
                <w:szCs w:val="20"/>
              </w:rPr>
            </w:pPr>
          </w:p>
        </w:tc>
        <w:tc>
          <w:tcPr>
            <w:tcW w:w="1247" w:type="dxa"/>
            <w:noWrap/>
            <w:vAlign w:val="center"/>
          </w:tcPr>
          <w:p w14:paraId="514BAE49" w14:textId="07EC7326" w:rsidR="00D24243" w:rsidRPr="008A5FE3" w:rsidRDefault="00D24243" w:rsidP="00A72AB5">
            <w:pPr>
              <w:spacing w:after="0"/>
              <w:jc w:val="center"/>
              <w:rPr>
                <w:szCs w:val="20"/>
              </w:rPr>
            </w:pPr>
            <w:r w:rsidRPr="008A5FE3">
              <w:rPr>
                <w:szCs w:val="20"/>
              </w:rPr>
              <w:t>X</w:t>
            </w:r>
          </w:p>
        </w:tc>
        <w:tc>
          <w:tcPr>
            <w:tcW w:w="1247" w:type="dxa"/>
            <w:noWrap/>
            <w:vAlign w:val="center"/>
          </w:tcPr>
          <w:p w14:paraId="5F69F8B7" w14:textId="77777777" w:rsidR="00D24243" w:rsidRPr="008A5FE3" w:rsidRDefault="00D24243" w:rsidP="00A72AB5">
            <w:pPr>
              <w:spacing w:after="0"/>
              <w:jc w:val="center"/>
              <w:rPr>
                <w:szCs w:val="20"/>
              </w:rPr>
            </w:pPr>
          </w:p>
        </w:tc>
        <w:tc>
          <w:tcPr>
            <w:tcW w:w="1247" w:type="dxa"/>
            <w:noWrap/>
            <w:vAlign w:val="center"/>
          </w:tcPr>
          <w:p w14:paraId="7F776848" w14:textId="77777777" w:rsidR="00D24243" w:rsidRPr="008A5FE3" w:rsidRDefault="00D24243" w:rsidP="00A72AB5">
            <w:pPr>
              <w:spacing w:after="0"/>
              <w:jc w:val="center"/>
              <w:rPr>
                <w:szCs w:val="20"/>
              </w:rPr>
            </w:pPr>
          </w:p>
        </w:tc>
        <w:tc>
          <w:tcPr>
            <w:tcW w:w="1247" w:type="dxa"/>
            <w:noWrap/>
            <w:vAlign w:val="center"/>
          </w:tcPr>
          <w:p w14:paraId="22E89043" w14:textId="77777777" w:rsidR="00D24243" w:rsidRPr="008A5FE3" w:rsidRDefault="00D24243" w:rsidP="00A72AB5">
            <w:pPr>
              <w:keepNext/>
              <w:spacing w:after="0"/>
              <w:jc w:val="center"/>
              <w:rPr>
                <w:szCs w:val="20"/>
              </w:rPr>
            </w:pPr>
          </w:p>
        </w:tc>
      </w:tr>
    </w:tbl>
    <w:p w14:paraId="1A62BB4D" w14:textId="45D87ED1" w:rsidR="00537B6F" w:rsidRPr="008A5FE3" w:rsidRDefault="00537B6F" w:rsidP="00537B6F">
      <w:pPr>
        <w:pStyle w:val="Antrat"/>
        <w:rPr>
          <w:szCs w:val="22"/>
        </w:rPr>
      </w:pPr>
      <w:bookmarkStart w:id="2940" w:name="_Ref4051091"/>
      <w:bookmarkStart w:id="2941" w:name="_Toc105089312"/>
      <w:bookmarkStart w:id="2942" w:name="_Ref129954010"/>
      <w:bookmarkStart w:id="2943" w:name="_Toc209159870"/>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277</w:t>
      </w:r>
      <w:r w:rsidR="00C90C72" w:rsidRPr="008A5FE3">
        <w:rPr>
          <w:noProof/>
          <w:szCs w:val="22"/>
        </w:rPr>
        <w:fldChar w:fldCharType="end"/>
      </w:r>
      <w:bookmarkEnd w:id="2940"/>
      <w:r w:rsidRPr="008A5FE3">
        <w:rPr>
          <w:szCs w:val="22"/>
        </w:rPr>
        <w:t xml:space="preserve">: </w:t>
      </w:r>
      <w:r w:rsidR="00103ED1" w:rsidRPr="008A5FE3">
        <w:rPr>
          <w:szCs w:val="22"/>
        </w:rPr>
        <w:t xml:space="preserve">Link between </w:t>
      </w:r>
      <w:r w:rsidRPr="008A5FE3">
        <w:rPr>
          <w:szCs w:val="22"/>
        </w:rPr>
        <w:t xml:space="preserve">Error Codes </w:t>
      </w:r>
      <w:r w:rsidR="00103ED1" w:rsidRPr="008A5FE3">
        <w:rPr>
          <w:szCs w:val="22"/>
        </w:rPr>
        <w:t>and</w:t>
      </w:r>
      <w:r w:rsidRPr="008A5FE3">
        <w:rPr>
          <w:szCs w:val="22"/>
        </w:rPr>
        <w:t xml:space="preserve"> Messages</w:t>
      </w:r>
      <w:bookmarkEnd w:id="2941"/>
      <w:bookmarkEnd w:id="2942"/>
      <w:bookmarkEnd w:id="2943"/>
    </w:p>
    <w:p w14:paraId="6D69B28D" w14:textId="77777777" w:rsidR="00537B6F" w:rsidRPr="008A5FE3" w:rsidRDefault="00537B6F" w:rsidP="00537B6F">
      <w:pPr>
        <w:rPr>
          <w:szCs w:val="28"/>
        </w:rPr>
      </w:pPr>
    </w:p>
    <w:p w14:paraId="4F5FC9F0" w14:textId="63CDE8D2" w:rsidR="00537B6F" w:rsidRPr="008A5FE3" w:rsidRDefault="00537B6F" w:rsidP="00537B6F">
      <w:pPr>
        <w:rPr>
          <w:szCs w:val="28"/>
        </w:rPr>
        <w:sectPr w:rsidR="00537B6F" w:rsidRPr="008A5FE3" w:rsidSect="00C216E9">
          <w:headerReference w:type="default" r:id="rId236"/>
          <w:headerReference w:type="first" r:id="rId237"/>
          <w:pgSz w:w="16840" w:h="11907" w:orient="landscape" w:code="9"/>
          <w:pgMar w:top="1440" w:right="1440" w:bottom="1440" w:left="1440" w:header="709" w:footer="709" w:gutter="0"/>
          <w:cols w:space="708"/>
          <w:docGrid w:linePitch="360"/>
        </w:sectPr>
      </w:pPr>
    </w:p>
    <w:tbl>
      <w:tblPr>
        <w:tblW w:w="874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020"/>
        <w:gridCol w:w="1680"/>
        <w:gridCol w:w="1680"/>
        <w:gridCol w:w="1680"/>
        <w:gridCol w:w="1680"/>
      </w:tblGrid>
      <w:tr w:rsidR="00103ED1" w:rsidRPr="008A5FE3" w14:paraId="589B64A0" w14:textId="77777777" w:rsidTr="00A72AB5">
        <w:trPr>
          <w:trHeight w:val="576"/>
          <w:tblHeader/>
        </w:trPr>
        <w:tc>
          <w:tcPr>
            <w:tcW w:w="2020" w:type="dxa"/>
            <w:tcBorders>
              <w:bottom w:val="single" w:sz="4" w:space="0" w:color="D9D9D9" w:themeColor="background1" w:themeShade="D9"/>
            </w:tcBorders>
            <w:shd w:val="clear" w:color="000000" w:fill="D9D9D9"/>
            <w:vAlign w:val="center"/>
            <w:hideMark/>
          </w:tcPr>
          <w:p w14:paraId="11BA5EAD" w14:textId="77777777" w:rsidR="00103ED1" w:rsidRPr="008A5FE3" w:rsidRDefault="00103ED1" w:rsidP="00A72AB5">
            <w:pPr>
              <w:spacing w:after="0"/>
              <w:jc w:val="left"/>
              <w:rPr>
                <w:b/>
                <w:bCs/>
                <w:szCs w:val="20"/>
              </w:rPr>
            </w:pPr>
            <w:r w:rsidRPr="008A5FE3">
              <w:rPr>
                <w:b/>
                <w:bCs/>
                <w:szCs w:val="20"/>
              </w:rPr>
              <w:t>Error Codes \ Users</w:t>
            </w:r>
          </w:p>
        </w:tc>
        <w:tc>
          <w:tcPr>
            <w:tcW w:w="1680" w:type="dxa"/>
            <w:tcBorders>
              <w:bottom w:val="single" w:sz="4" w:space="0" w:color="D9D9D9" w:themeColor="background1" w:themeShade="D9"/>
            </w:tcBorders>
            <w:shd w:val="clear" w:color="000000" w:fill="D9D9D9"/>
            <w:vAlign w:val="center"/>
            <w:hideMark/>
          </w:tcPr>
          <w:p w14:paraId="35CEC760" w14:textId="77777777" w:rsidR="00103ED1" w:rsidRPr="008A5FE3" w:rsidRDefault="00103ED1" w:rsidP="00A72AB5">
            <w:pPr>
              <w:spacing w:after="0"/>
              <w:jc w:val="left"/>
              <w:rPr>
                <w:b/>
                <w:bCs/>
                <w:szCs w:val="20"/>
              </w:rPr>
            </w:pPr>
            <w:r w:rsidRPr="008A5FE3">
              <w:rPr>
                <w:b/>
                <w:bCs/>
                <w:szCs w:val="20"/>
              </w:rPr>
              <w:t>MSID</w:t>
            </w:r>
          </w:p>
        </w:tc>
        <w:tc>
          <w:tcPr>
            <w:tcW w:w="1680" w:type="dxa"/>
            <w:tcBorders>
              <w:bottom w:val="single" w:sz="4" w:space="0" w:color="D9D9D9" w:themeColor="background1" w:themeShade="D9"/>
            </w:tcBorders>
            <w:shd w:val="clear" w:color="000000" w:fill="D9D9D9"/>
            <w:vAlign w:val="center"/>
            <w:hideMark/>
          </w:tcPr>
          <w:p w14:paraId="58C36E03" w14:textId="77777777" w:rsidR="00103ED1" w:rsidRPr="008A5FE3" w:rsidRDefault="00103ED1" w:rsidP="00A72AB5">
            <w:pPr>
              <w:spacing w:after="0"/>
              <w:jc w:val="left"/>
              <w:rPr>
                <w:b/>
                <w:bCs/>
                <w:szCs w:val="20"/>
              </w:rPr>
            </w:pPr>
            <w:r w:rsidRPr="008A5FE3">
              <w:rPr>
                <w:b/>
                <w:bCs/>
                <w:szCs w:val="20"/>
              </w:rPr>
              <w:t>MSCON</w:t>
            </w:r>
          </w:p>
        </w:tc>
        <w:tc>
          <w:tcPr>
            <w:tcW w:w="1680" w:type="dxa"/>
            <w:tcBorders>
              <w:bottom w:val="single" w:sz="4" w:space="0" w:color="D9D9D9" w:themeColor="background1" w:themeShade="D9"/>
            </w:tcBorders>
            <w:shd w:val="clear" w:color="000000" w:fill="D9D9D9"/>
            <w:vAlign w:val="center"/>
            <w:hideMark/>
          </w:tcPr>
          <w:p w14:paraId="5C605582" w14:textId="77777777" w:rsidR="00103ED1" w:rsidRPr="008A5FE3" w:rsidRDefault="00103ED1" w:rsidP="00A72AB5">
            <w:pPr>
              <w:spacing w:after="0"/>
              <w:jc w:val="left"/>
              <w:rPr>
                <w:b/>
                <w:bCs/>
                <w:szCs w:val="20"/>
              </w:rPr>
            </w:pPr>
            <w:r w:rsidRPr="008A5FE3">
              <w:rPr>
                <w:b/>
                <w:bCs/>
                <w:szCs w:val="20"/>
              </w:rPr>
              <w:t>MSEST</w:t>
            </w:r>
          </w:p>
        </w:tc>
        <w:tc>
          <w:tcPr>
            <w:tcW w:w="1680" w:type="dxa"/>
            <w:tcBorders>
              <w:bottom w:val="single" w:sz="4" w:space="0" w:color="D9D9D9" w:themeColor="background1" w:themeShade="D9"/>
            </w:tcBorders>
            <w:shd w:val="clear" w:color="000000" w:fill="D9D9D9"/>
            <w:vAlign w:val="center"/>
            <w:hideMark/>
          </w:tcPr>
          <w:p w14:paraId="76BD560F" w14:textId="77777777" w:rsidR="00103ED1" w:rsidRPr="008A5FE3" w:rsidRDefault="00103ED1" w:rsidP="00A72AB5">
            <w:pPr>
              <w:spacing w:after="0"/>
              <w:jc w:val="left"/>
              <w:rPr>
                <w:b/>
                <w:bCs/>
                <w:szCs w:val="20"/>
              </w:rPr>
            </w:pPr>
            <w:r w:rsidRPr="008A5FE3">
              <w:rPr>
                <w:b/>
                <w:bCs/>
                <w:szCs w:val="20"/>
              </w:rPr>
              <w:t>OMS</w:t>
            </w:r>
          </w:p>
        </w:tc>
      </w:tr>
      <w:tr w:rsidR="00103ED1" w:rsidRPr="008A5FE3" w14:paraId="566C3862" w14:textId="77777777" w:rsidTr="00103ED1">
        <w:trPr>
          <w:trHeight w:val="288"/>
        </w:trPr>
        <w:tc>
          <w:tcPr>
            <w:tcW w:w="8740" w:type="dxa"/>
            <w:gridSpan w:val="5"/>
            <w:shd w:val="clear" w:color="000000" w:fill="D9D9D9"/>
            <w:noWrap/>
            <w:vAlign w:val="center"/>
            <w:hideMark/>
          </w:tcPr>
          <w:p w14:paraId="5C702C9C" w14:textId="77777777" w:rsidR="00103ED1" w:rsidRPr="008A5FE3" w:rsidRDefault="00103ED1" w:rsidP="00A72AB5">
            <w:pPr>
              <w:spacing w:after="0"/>
              <w:jc w:val="left"/>
              <w:rPr>
                <w:b/>
                <w:bCs/>
                <w:szCs w:val="20"/>
              </w:rPr>
            </w:pPr>
            <w:r w:rsidRPr="008A5FE3">
              <w:rPr>
                <w:b/>
                <w:bCs/>
                <w:szCs w:val="20"/>
              </w:rPr>
              <w:t>Technical Error Messages</w:t>
            </w:r>
          </w:p>
        </w:tc>
      </w:tr>
      <w:tr w:rsidR="00103ED1" w:rsidRPr="008A5FE3" w14:paraId="43C48EE6" w14:textId="77777777" w:rsidTr="00103ED1">
        <w:trPr>
          <w:trHeight w:val="288"/>
        </w:trPr>
        <w:tc>
          <w:tcPr>
            <w:tcW w:w="2020" w:type="dxa"/>
            <w:noWrap/>
            <w:vAlign w:val="center"/>
            <w:hideMark/>
          </w:tcPr>
          <w:p w14:paraId="10BBEE08" w14:textId="77777777" w:rsidR="00103ED1" w:rsidRPr="008A5FE3" w:rsidRDefault="00103ED1" w:rsidP="00A72AB5">
            <w:pPr>
              <w:spacing w:after="0"/>
              <w:jc w:val="left"/>
              <w:rPr>
                <w:szCs w:val="20"/>
              </w:rPr>
            </w:pPr>
            <w:r w:rsidRPr="008A5FE3">
              <w:rPr>
                <w:szCs w:val="20"/>
              </w:rPr>
              <w:t>10000</w:t>
            </w:r>
          </w:p>
        </w:tc>
        <w:tc>
          <w:tcPr>
            <w:tcW w:w="1680" w:type="dxa"/>
            <w:noWrap/>
            <w:vAlign w:val="center"/>
            <w:hideMark/>
          </w:tcPr>
          <w:p w14:paraId="14A76800" w14:textId="2ABEE707" w:rsidR="00103ED1" w:rsidRPr="008A5FE3" w:rsidRDefault="00103ED1" w:rsidP="00A72AB5">
            <w:pPr>
              <w:spacing w:after="0"/>
              <w:jc w:val="center"/>
              <w:rPr>
                <w:szCs w:val="20"/>
              </w:rPr>
            </w:pPr>
            <w:r w:rsidRPr="008A5FE3">
              <w:rPr>
                <w:szCs w:val="20"/>
              </w:rPr>
              <w:t>R</w:t>
            </w:r>
            <w:r w:rsidRPr="008A5FE3">
              <w:rPr>
                <w:rStyle w:val="Puslapioinaosnuoroda"/>
                <w:szCs w:val="20"/>
              </w:rPr>
              <w:footnoteReference w:id="195"/>
            </w:r>
            <w:r w:rsidRPr="008A5FE3">
              <w:rPr>
                <w:szCs w:val="20"/>
              </w:rPr>
              <w:t xml:space="preserve"> or S</w:t>
            </w:r>
            <w:r w:rsidRPr="008A5FE3">
              <w:rPr>
                <w:rStyle w:val="Puslapioinaosnuoroda"/>
                <w:szCs w:val="20"/>
              </w:rPr>
              <w:footnoteReference w:id="196"/>
            </w:r>
          </w:p>
        </w:tc>
        <w:tc>
          <w:tcPr>
            <w:tcW w:w="1680" w:type="dxa"/>
            <w:noWrap/>
            <w:vAlign w:val="center"/>
            <w:hideMark/>
          </w:tcPr>
          <w:p w14:paraId="754D793A" w14:textId="77777777" w:rsidR="00103ED1" w:rsidRPr="008A5FE3" w:rsidRDefault="00103ED1" w:rsidP="00A72AB5">
            <w:pPr>
              <w:spacing w:after="0"/>
              <w:jc w:val="center"/>
              <w:rPr>
                <w:szCs w:val="20"/>
              </w:rPr>
            </w:pPr>
            <w:r w:rsidRPr="008A5FE3">
              <w:rPr>
                <w:szCs w:val="20"/>
              </w:rPr>
              <w:t>R or S</w:t>
            </w:r>
          </w:p>
        </w:tc>
        <w:tc>
          <w:tcPr>
            <w:tcW w:w="1680" w:type="dxa"/>
            <w:noWrap/>
            <w:vAlign w:val="center"/>
            <w:hideMark/>
          </w:tcPr>
          <w:p w14:paraId="38308CDF" w14:textId="77777777" w:rsidR="00103ED1" w:rsidRPr="008A5FE3" w:rsidRDefault="00103ED1" w:rsidP="00A72AB5">
            <w:pPr>
              <w:spacing w:after="0"/>
              <w:jc w:val="center"/>
              <w:rPr>
                <w:szCs w:val="20"/>
              </w:rPr>
            </w:pPr>
            <w:r w:rsidRPr="008A5FE3">
              <w:rPr>
                <w:szCs w:val="20"/>
              </w:rPr>
              <w:t>R or S</w:t>
            </w:r>
          </w:p>
        </w:tc>
        <w:tc>
          <w:tcPr>
            <w:tcW w:w="1680" w:type="dxa"/>
            <w:noWrap/>
            <w:vAlign w:val="center"/>
            <w:hideMark/>
          </w:tcPr>
          <w:p w14:paraId="399928F2" w14:textId="77777777" w:rsidR="00103ED1" w:rsidRPr="008A5FE3" w:rsidRDefault="00103ED1" w:rsidP="00A72AB5">
            <w:pPr>
              <w:spacing w:after="0"/>
              <w:jc w:val="center"/>
              <w:rPr>
                <w:szCs w:val="20"/>
              </w:rPr>
            </w:pPr>
            <w:r w:rsidRPr="008A5FE3">
              <w:rPr>
                <w:szCs w:val="20"/>
              </w:rPr>
              <w:t>R or S</w:t>
            </w:r>
          </w:p>
        </w:tc>
      </w:tr>
      <w:tr w:rsidR="00103ED1" w:rsidRPr="008A5FE3" w14:paraId="564018FC" w14:textId="77777777" w:rsidTr="00103ED1">
        <w:trPr>
          <w:trHeight w:val="288"/>
        </w:trPr>
        <w:tc>
          <w:tcPr>
            <w:tcW w:w="2020" w:type="dxa"/>
            <w:noWrap/>
            <w:vAlign w:val="center"/>
            <w:hideMark/>
          </w:tcPr>
          <w:p w14:paraId="66AAF63A" w14:textId="77777777" w:rsidR="00103ED1" w:rsidRPr="008A5FE3" w:rsidRDefault="00103ED1" w:rsidP="00A72AB5">
            <w:pPr>
              <w:spacing w:after="0"/>
              <w:jc w:val="left"/>
              <w:rPr>
                <w:szCs w:val="20"/>
              </w:rPr>
            </w:pPr>
            <w:r w:rsidRPr="008A5FE3">
              <w:rPr>
                <w:szCs w:val="20"/>
              </w:rPr>
              <w:t>10010</w:t>
            </w:r>
          </w:p>
        </w:tc>
        <w:tc>
          <w:tcPr>
            <w:tcW w:w="1680" w:type="dxa"/>
            <w:noWrap/>
            <w:vAlign w:val="center"/>
            <w:hideMark/>
          </w:tcPr>
          <w:p w14:paraId="47B505C2" w14:textId="77777777" w:rsidR="00103ED1" w:rsidRPr="008A5FE3" w:rsidRDefault="00103ED1" w:rsidP="00A72AB5">
            <w:pPr>
              <w:spacing w:after="0"/>
              <w:jc w:val="center"/>
              <w:rPr>
                <w:szCs w:val="20"/>
              </w:rPr>
            </w:pPr>
            <w:r w:rsidRPr="008A5FE3">
              <w:rPr>
                <w:szCs w:val="20"/>
              </w:rPr>
              <w:t>R or S</w:t>
            </w:r>
          </w:p>
        </w:tc>
        <w:tc>
          <w:tcPr>
            <w:tcW w:w="1680" w:type="dxa"/>
            <w:noWrap/>
            <w:vAlign w:val="center"/>
            <w:hideMark/>
          </w:tcPr>
          <w:p w14:paraId="06AAB288" w14:textId="77777777" w:rsidR="00103ED1" w:rsidRPr="008A5FE3" w:rsidRDefault="00103ED1" w:rsidP="00A72AB5">
            <w:pPr>
              <w:spacing w:after="0"/>
              <w:jc w:val="center"/>
              <w:rPr>
                <w:szCs w:val="20"/>
              </w:rPr>
            </w:pPr>
            <w:r w:rsidRPr="008A5FE3">
              <w:rPr>
                <w:szCs w:val="20"/>
              </w:rPr>
              <w:t>R or S</w:t>
            </w:r>
          </w:p>
        </w:tc>
        <w:tc>
          <w:tcPr>
            <w:tcW w:w="1680" w:type="dxa"/>
            <w:noWrap/>
            <w:vAlign w:val="center"/>
            <w:hideMark/>
          </w:tcPr>
          <w:p w14:paraId="5D8FB0B8" w14:textId="77777777" w:rsidR="00103ED1" w:rsidRPr="008A5FE3" w:rsidRDefault="00103ED1" w:rsidP="00A72AB5">
            <w:pPr>
              <w:spacing w:after="0"/>
              <w:jc w:val="center"/>
              <w:rPr>
                <w:szCs w:val="20"/>
              </w:rPr>
            </w:pPr>
            <w:r w:rsidRPr="008A5FE3">
              <w:rPr>
                <w:szCs w:val="20"/>
              </w:rPr>
              <w:t>R or S</w:t>
            </w:r>
          </w:p>
        </w:tc>
        <w:tc>
          <w:tcPr>
            <w:tcW w:w="1680" w:type="dxa"/>
            <w:noWrap/>
            <w:vAlign w:val="center"/>
            <w:hideMark/>
          </w:tcPr>
          <w:p w14:paraId="6C7B6E37" w14:textId="77777777" w:rsidR="00103ED1" w:rsidRPr="008A5FE3" w:rsidRDefault="00103ED1" w:rsidP="00A72AB5">
            <w:pPr>
              <w:spacing w:after="0"/>
              <w:jc w:val="center"/>
              <w:rPr>
                <w:szCs w:val="20"/>
              </w:rPr>
            </w:pPr>
            <w:r w:rsidRPr="008A5FE3">
              <w:rPr>
                <w:szCs w:val="20"/>
              </w:rPr>
              <w:t>R or S</w:t>
            </w:r>
          </w:p>
        </w:tc>
      </w:tr>
      <w:tr w:rsidR="009A7209" w:rsidRPr="008A5FE3" w14:paraId="4DB8FE05" w14:textId="77777777" w:rsidTr="002F11DF">
        <w:trPr>
          <w:trHeight w:val="288"/>
        </w:trPr>
        <w:tc>
          <w:tcPr>
            <w:tcW w:w="2020" w:type="dxa"/>
            <w:noWrap/>
            <w:vAlign w:val="center"/>
          </w:tcPr>
          <w:p w14:paraId="399CC773" w14:textId="160BC8DD" w:rsidR="009A7209" w:rsidRPr="008A5FE3" w:rsidRDefault="009A7209" w:rsidP="00A72AB5">
            <w:pPr>
              <w:spacing w:after="0"/>
              <w:jc w:val="left"/>
              <w:rPr>
                <w:szCs w:val="20"/>
              </w:rPr>
            </w:pPr>
            <w:r w:rsidRPr="008A5FE3">
              <w:rPr>
                <w:szCs w:val="20"/>
              </w:rPr>
              <w:t>10020</w:t>
            </w:r>
          </w:p>
        </w:tc>
        <w:tc>
          <w:tcPr>
            <w:tcW w:w="1680" w:type="dxa"/>
            <w:noWrap/>
            <w:vAlign w:val="center"/>
          </w:tcPr>
          <w:p w14:paraId="4E9C54B4" w14:textId="42F846A7" w:rsidR="009A7209" w:rsidRPr="008A5FE3" w:rsidRDefault="009A7209" w:rsidP="00A72AB5">
            <w:pPr>
              <w:spacing w:after="0"/>
              <w:jc w:val="center"/>
              <w:rPr>
                <w:szCs w:val="20"/>
              </w:rPr>
            </w:pPr>
            <w:r w:rsidRPr="008A5FE3">
              <w:rPr>
                <w:szCs w:val="20"/>
              </w:rPr>
              <w:t>R or S</w:t>
            </w:r>
          </w:p>
        </w:tc>
        <w:tc>
          <w:tcPr>
            <w:tcW w:w="1680" w:type="dxa"/>
            <w:noWrap/>
            <w:vAlign w:val="center"/>
          </w:tcPr>
          <w:p w14:paraId="5E6A53A2" w14:textId="49BB5EEB" w:rsidR="009A7209" w:rsidRPr="008A5FE3" w:rsidRDefault="009A7209" w:rsidP="00A72AB5">
            <w:pPr>
              <w:spacing w:after="0"/>
              <w:jc w:val="center"/>
              <w:rPr>
                <w:szCs w:val="20"/>
              </w:rPr>
            </w:pPr>
            <w:r w:rsidRPr="008A5FE3">
              <w:rPr>
                <w:szCs w:val="20"/>
              </w:rPr>
              <w:t>R or S</w:t>
            </w:r>
          </w:p>
        </w:tc>
        <w:tc>
          <w:tcPr>
            <w:tcW w:w="1680" w:type="dxa"/>
            <w:noWrap/>
            <w:vAlign w:val="center"/>
          </w:tcPr>
          <w:p w14:paraId="30174A50" w14:textId="34352694" w:rsidR="009A7209" w:rsidRPr="008A5FE3" w:rsidRDefault="009A7209" w:rsidP="00A72AB5">
            <w:pPr>
              <w:spacing w:after="0"/>
              <w:jc w:val="center"/>
              <w:rPr>
                <w:szCs w:val="20"/>
              </w:rPr>
            </w:pPr>
            <w:r w:rsidRPr="008A5FE3">
              <w:rPr>
                <w:szCs w:val="20"/>
              </w:rPr>
              <w:t>R or S</w:t>
            </w:r>
          </w:p>
        </w:tc>
        <w:tc>
          <w:tcPr>
            <w:tcW w:w="1680" w:type="dxa"/>
            <w:noWrap/>
            <w:vAlign w:val="center"/>
          </w:tcPr>
          <w:p w14:paraId="088ABE73" w14:textId="7615C0FF" w:rsidR="009A7209" w:rsidRPr="008A5FE3" w:rsidRDefault="009A7209" w:rsidP="00A72AB5">
            <w:pPr>
              <w:spacing w:after="0"/>
              <w:jc w:val="center"/>
              <w:rPr>
                <w:szCs w:val="20"/>
              </w:rPr>
            </w:pPr>
            <w:r w:rsidRPr="008A5FE3">
              <w:rPr>
                <w:szCs w:val="20"/>
              </w:rPr>
              <w:t>R or S</w:t>
            </w:r>
          </w:p>
        </w:tc>
      </w:tr>
      <w:tr w:rsidR="00356BC4" w:rsidRPr="008A5FE3" w14:paraId="62643934" w14:textId="77777777" w:rsidTr="00103ED1">
        <w:trPr>
          <w:trHeight w:val="288"/>
        </w:trPr>
        <w:tc>
          <w:tcPr>
            <w:tcW w:w="2020" w:type="dxa"/>
            <w:noWrap/>
            <w:vAlign w:val="center"/>
          </w:tcPr>
          <w:p w14:paraId="6F010AF9" w14:textId="153C7E57" w:rsidR="00356BC4" w:rsidRPr="008A5FE3" w:rsidRDefault="00356BC4" w:rsidP="00A72AB5">
            <w:pPr>
              <w:spacing w:after="0"/>
              <w:jc w:val="left"/>
              <w:rPr>
                <w:szCs w:val="20"/>
              </w:rPr>
            </w:pPr>
            <w:r w:rsidRPr="008A5FE3">
              <w:rPr>
                <w:szCs w:val="20"/>
              </w:rPr>
              <w:t>10025</w:t>
            </w:r>
          </w:p>
        </w:tc>
        <w:tc>
          <w:tcPr>
            <w:tcW w:w="1680" w:type="dxa"/>
            <w:noWrap/>
            <w:vAlign w:val="center"/>
          </w:tcPr>
          <w:p w14:paraId="160ED36B" w14:textId="7929904B" w:rsidR="00356BC4" w:rsidRPr="008A5FE3" w:rsidRDefault="00356BC4" w:rsidP="00A72AB5">
            <w:pPr>
              <w:spacing w:after="0"/>
              <w:jc w:val="center"/>
              <w:rPr>
                <w:szCs w:val="20"/>
              </w:rPr>
            </w:pPr>
            <w:r w:rsidRPr="008A5FE3">
              <w:rPr>
                <w:szCs w:val="20"/>
              </w:rPr>
              <w:t>R or S</w:t>
            </w:r>
          </w:p>
        </w:tc>
        <w:tc>
          <w:tcPr>
            <w:tcW w:w="1680" w:type="dxa"/>
            <w:noWrap/>
            <w:vAlign w:val="center"/>
          </w:tcPr>
          <w:p w14:paraId="51D16525" w14:textId="4A918E6C" w:rsidR="00356BC4" w:rsidRPr="008A5FE3" w:rsidRDefault="00356BC4" w:rsidP="00A72AB5">
            <w:pPr>
              <w:spacing w:after="0"/>
              <w:jc w:val="center"/>
              <w:rPr>
                <w:szCs w:val="20"/>
              </w:rPr>
            </w:pPr>
            <w:r w:rsidRPr="008A5FE3">
              <w:rPr>
                <w:szCs w:val="20"/>
              </w:rPr>
              <w:t>R or S</w:t>
            </w:r>
          </w:p>
        </w:tc>
        <w:tc>
          <w:tcPr>
            <w:tcW w:w="1680" w:type="dxa"/>
            <w:noWrap/>
            <w:vAlign w:val="center"/>
          </w:tcPr>
          <w:p w14:paraId="69221BE6" w14:textId="4D11A4C4" w:rsidR="00356BC4" w:rsidRPr="008A5FE3" w:rsidRDefault="00356BC4" w:rsidP="00A72AB5">
            <w:pPr>
              <w:spacing w:after="0"/>
              <w:jc w:val="center"/>
              <w:rPr>
                <w:szCs w:val="20"/>
              </w:rPr>
            </w:pPr>
            <w:r w:rsidRPr="008A5FE3">
              <w:rPr>
                <w:szCs w:val="20"/>
              </w:rPr>
              <w:t>R or S</w:t>
            </w:r>
          </w:p>
        </w:tc>
        <w:tc>
          <w:tcPr>
            <w:tcW w:w="1680" w:type="dxa"/>
            <w:noWrap/>
            <w:vAlign w:val="center"/>
          </w:tcPr>
          <w:p w14:paraId="5C953021" w14:textId="38EAE3BF" w:rsidR="00356BC4" w:rsidRPr="008A5FE3" w:rsidRDefault="00356BC4" w:rsidP="00A72AB5">
            <w:pPr>
              <w:spacing w:after="0"/>
              <w:jc w:val="center"/>
              <w:rPr>
                <w:szCs w:val="20"/>
              </w:rPr>
            </w:pPr>
            <w:r w:rsidRPr="008A5FE3">
              <w:rPr>
                <w:szCs w:val="20"/>
              </w:rPr>
              <w:t>R or S</w:t>
            </w:r>
          </w:p>
        </w:tc>
      </w:tr>
      <w:tr w:rsidR="004D3F8C" w:rsidRPr="008A5FE3" w14:paraId="2D58497C" w14:textId="77777777" w:rsidTr="00103ED1">
        <w:trPr>
          <w:trHeight w:val="288"/>
        </w:trPr>
        <w:tc>
          <w:tcPr>
            <w:tcW w:w="2020" w:type="dxa"/>
            <w:noWrap/>
            <w:vAlign w:val="center"/>
          </w:tcPr>
          <w:p w14:paraId="3342CD66" w14:textId="684B2BBE" w:rsidR="004D3F8C" w:rsidRPr="008A5FE3" w:rsidRDefault="004D3F8C" w:rsidP="00A72AB5">
            <w:pPr>
              <w:spacing w:after="0"/>
              <w:jc w:val="left"/>
              <w:rPr>
                <w:szCs w:val="20"/>
              </w:rPr>
            </w:pPr>
            <w:r w:rsidRPr="008A5FE3">
              <w:rPr>
                <w:szCs w:val="20"/>
              </w:rPr>
              <w:t>10030</w:t>
            </w:r>
          </w:p>
        </w:tc>
        <w:tc>
          <w:tcPr>
            <w:tcW w:w="1680" w:type="dxa"/>
            <w:noWrap/>
            <w:vAlign w:val="center"/>
          </w:tcPr>
          <w:p w14:paraId="24CE9321" w14:textId="458A3807" w:rsidR="004D3F8C" w:rsidRPr="008A5FE3" w:rsidRDefault="004D3F8C" w:rsidP="00A72AB5">
            <w:pPr>
              <w:spacing w:after="0"/>
              <w:jc w:val="center"/>
              <w:rPr>
                <w:szCs w:val="20"/>
              </w:rPr>
            </w:pPr>
            <w:r w:rsidRPr="008A5FE3">
              <w:rPr>
                <w:szCs w:val="20"/>
              </w:rPr>
              <w:t>R or S</w:t>
            </w:r>
          </w:p>
        </w:tc>
        <w:tc>
          <w:tcPr>
            <w:tcW w:w="1680" w:type="dxa"/>
            <w:noWrap/>
            <w:vAlign w:val="center"/>
          </w:tcPr>
          <w:p w14:paraId="23EF20FF" w14:textId="62944367" w:rsidR="004D3F8C" w:rsidRPr="008A5FE3" w:rsidRDefault="004D3F8C" w:rsidP="00A72AB5">
            <w:pPr>
              <w:spacing w:after="0"/>
              <w:jc w:val="center"/>
              <w:rPr>
                <w:szCs w:val="20"/>
              </w:rPr>
            </w:pPr>
            <w:r w:rsidRPr="008A5FE3">
              <w:rPr>
                <w:szCs w:val="20"/>
              </w:rPr>
              <w:t>R or S</w:t>
            </w:r>
          </w:p>
        </w:tc>
        <w:tc>
          <w:tcPr>
            <w:tcW w:w="1680" w:type="dxa"/>
            <w:noWrap/>
            <w:vAlign w:val="center"/>
          </w:tcPr>
          <w:p w14:paraId="27D19F78" w14:textId="6CEA9E9B" w:rsidR="004D3F8C" w:rsidRPr="008A5FE3" w:rsidRDefault="004D3F8C" w:rsidP="00A72AB5">
            <w:pPr>
              <w:spacing w:after="0"/>
              <w:jc w:val="center"/>
              <w:rPr>
                <w:szCs w:val="20"/>
              </w:rPr>
            </w:pPr>
            <w:r w:rsidRPr="008A5FE3">
              <w:rPr>
                <w:szCs w:val="20"/>
              </w:rPr>
              <w:t>R or S</w:t>
            </w:r>
          </w:p>
        </w:tc>
        <w:tc>
          <w:tcPr>
            <w:tcW w:w="1680" w:type="dxa"/>
            <w:noWrap/>
            <w:vAlign w:val="center"/>
          </w:tcPr>
          <w:p w14:paraId="2FDF875A" w14:textId="7FD3987D" w:rsidR="004D3F8C" w:rsidRPr="008A5FE3" w:rsidRDefault="004D3F8C" w:rsidP="00A72AB5">
            <w:pPr>
              <w:spacing w:after="0"/>
              <w:jc w:val="center"/>
              <w:rPr>
                <w:szCs w:val="20"/>
              </w:rPr>
            </w:pPr>
            <w:r w:rsidRPr="008A5FE3">
              <w:rPr>
                <w:szCs w:val="20"/>
              </w:rPr>
              <w:t>-</w:t>
            </w:r>
          </w:p>
        </w:tc>
      </w:tr>
      <w:tr w:rsidR="003A15D8" w:rsidRPr="008A5FE3" w14:paraId="3A9E039D" w14:textId="77777777" w:rsidTr="00103ED1">
        <w:trPr>
          <w:trHeight w:val="288"/>
        </w:trPr>
        <w:tc>
          <w:tcPr>
            <w:tcW w:w="2020" w:type="dxa"/>
            <w:noWrap/>
            <w:vAlign w:val="center"/>
            <w:hideMark/>
          </w:tcPr>
          <w:p w14:paraId="30F7DC29" w14:textId="70177B63" w:rsidR="003A15D8" w:rsidRPr="008A5FE3" w:rsidRDefault="003A15D8" w:rsidP="00A72AB5">
            <w:pPr>
              <w:spacing w:after="0"/>
              <w:jc w:val="left"/>
              <w:rPr>
                <w:szCs w:val="20"/>
              </w:rPr>
            </w:pPr>
            <w:r w:rsidRPr="008A5FE3">
              <w:rPr>
                <w:szCs w:val="20"/>
              </w:rPr>
              <w:t>10040</w:t>
            </w:r>
          </w:p>
        </w:tc>
        <w:tc>
          <w:tcPr>
            <w:tcW w:w="1680" w:type="dxa"/>
            <w:noWrap/>
            <w:vAlign w:val="center"/>
            <w:hideMark/>
          </w:tcPr>
          <w:p w14:paraId="2FC5E557"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55FC0947"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40FCDE5B"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3FEB22AC" w14:textId="77777777" w:rsidR="003A15D8" w:rsidRPr="008A5FE3" w:rsidRDefault="003A15D8" w:rsidP="00A72AB5">
            <w:pPr>
              <w:spacing w:after="0"/>
              <w:jc w:val="center"/>
              <w:rPr>
                <w:szCs w:val="20"/>
              </w:rPr>
            </w:pPr>
            <w:r w:rsidRPr="008A5FE3">
              <w:rPr>
                <w:szCs w:val="20"/>
              </w:rPr>
              <w:t>R or S</w:t>
            </w:r>
          </w:p>
        </w:tc>
      </w:tr>
      <w:tr w:rsidR="003A15D8" w:rsidRPr="008A5FE3" w14:paraId="0FCFFDA8" w14:textId="77777777" w:rsidTr="00103ED1">
        <w:trPr>
          <w:trHeight w:val="288"/>
        </w:trPr>
        <w:tc>
          <w:tcPr>
            <w:tcW w:w="2020" w:type="dxa"/>
            <w:noWrap/>
            <w:vAlign w:val="center"/>
            <w:hideMark/>
          </w:tcPr>
          <w:p w14:paraId="5AFD83C9" w14:textId="4FE5653F" w:rsidR="003A15D8" w:rsidRPr="008A5FE3" w:rsidRDefault="003A15D8" w:rsidP="00A72AB5">
            <w:pPr>
              <w:spacing w:after="0"/>
              <w:jc w:val="left"/>
              <w:rPr>
                <w:szCs w:val="20"/>
              </w:rPr>
            </w:pPr>
            <w:r w:rsidRPr="008A5FE3">
              <w:rPr>
                <w:szCs w:val="20"/>
              </w:rPr>
              <w:t>10050</w:t>
            </w:r>
          </w:p>
        </w:tc>
        <w:tc>
          <w:tcPr>
            <w:tcW w:w="1680" w:type="dxa"/>
            <w:noWrap/>
            <w:vAlign w:val="center"/>
            <w:hideMark/>
          </w:tcPr>
          <w:p w14:paraId="4AB5A97C"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3633D05D"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7CCD6336"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6E64103E" w14:textId="77777777" w:rsidR="003A15D8" w:rsidRPr="008A5FE3" w:rsidRDefault="003A15D8" w:rsidP="00A72AB5">
            <w:pPr>
              <w:spacing w:after="0"/>
              <w:jc w:val="center"/>
              <w:rPr>
                <w:szCs w:val="20"/>
              </w:rPr>
            </w:pPr>
            <w:r w:rsidRPr="008A5FE3">
              <w:rPr>
                <w:szCs w:val="20"/>
              </w:rPr>
              <w:t>R or S</w:t>
            </w:r>
          </w:p>
        </w:tc>
      </w:tr>
      <w:tr w:rsidR="003A15D8" w:rsidRPr="008A5FE3" w14:paraId="2471CB64" w14:textId="77777777" w:rsidTr="00103ED1">
        <w:trPr>
          <w:trHeight w:val="288"/>
        </w:trPr>
        <w:tc>
          <w:tcPr>
            <w:tcW w:w="2020" w:type="dxa"/>
            <w:noWrap/>
            <w:vAlign w:val="center"/>
            <w:hideMark/>
          </w:tcPr>
          <w:p w14:paraId="3942D57F" w14:textId="2E6A0B76" w:rsidR="003A15D8" w:rsidRPr="008A5FE3" w:rsidRDefault="003A15D8" w:rsidP="00A72AB5">
            <w:pPr>
              <w:spacing w:after="0"/>
              <w:jc w:val="left"/>
              <w:rPr>
                <w:szCs w:val="20"/>
              </w:rPr>
            </w:pPr>
            <w:r w:rsidRPr="008A5FE3">
              <w:rPr>
                <w:szCs w:val="20"/>
              </w:rPr>
              <w:t>10060</w:t>
            </w:r>
          </w:p>
        </w:tc>
        <w:tc>
          <w:tcPr>
            <w:tcW w:w="1680" w:type="dxa"/>
            <w:noWrap/>
            <w:vAlign w:val="center"/>
            <w:hideMark/>
          </w:tcPr>
          <w:p w14:paraId="54053D35"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6809EC73"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5FC0DB95"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04B4BAE0" w14:textId="77777777" w:rsidR="003A15D8" w:rsidRPr="008A5FE3" w:rsidRDefault="003A15D8" w:rsidP="00A72AB5">
            <w:pPr>
              <w:spacing w:after="0"/>
              <w:jc w:val="center"/>
              <w:rPr>
                <w:szCs w:val="20"/>
              </w:rPr>
            </w:pPr>
            <w:r w:rsidRPr="008A5FE3">
              <w:rPr>
                <w:szCs w:val="20"/>
              </w:rPr>
              <w:t>R or S</w:t>
            </w:r>
          </w:p>
        </w:tc>
      </w:tr>
      <w:tr w:rsidR="003A15D8" w:rsidRPr="008A5FE3" w14:paraId="015D4BFB" w14:textId="77777777" w:rsidTr="00103ED1">
        <w:trPr>
          <w:trHeight w:val="288"/>
        </w:trPr>
        <w:tc>
          <w:tcPr>
            <w:tcW w:w="2020" w:type="dxa"/>
            <w:noWrap/>
            <w:vAlign w:val="center"/>
            <w:hideMark/>
          </w:tcPr>
          <w:p w14:paraId="3C946EA8" w14:textId="35468516" w:rsidR="003A15D8" w:rsidRPr="008A5FE3" w:rsidRDefault="003A15D8" w:rsidP="00A72AB5">
            <w:pPr>
              <w:spacing w:after="0"/>
              <w:jc w:val="left"/>
              <w:rPr>
                <w:szCs w:val="20"/>
              </w:rPr>
            </w:pPr>
            <w:r w:rsidRPr="008A5FE3">
              <w:rPr>
                <w:szCs w:val="20"/>
              </w:rPr>
              <w:t>10070</w:t>
            </w:r>
          </w:p>
        </w:tc>
        <w:tc>
          <w:tcPr>
            <w:tcW w:w="1680" w:type="dxa"/>
            <w:noWrap/>
            <w:vAlign w:val="center"/>
            <w:hideMark/>
          </w:tcPr>
          <w:p w14:paraId="2565E6C5" w14:textId="77777777" w:rsidR="003A15D8" w:rsidRPr="008A5FE3" w:rsidRDefault="003A15D8" w:rsidP="00A72AB5">
            <w:pPr>
              <w:spacing w:after="0"/>
              <w:jc w:val="center"/>
              <w:rPr>
                <w:szCs w:val="20"/>
              </w:rPr>
            </w:pPr>
            <w:r w:rsidRPr="008A5FE3">
              <w:rPr>
                <w:szCs w:val="20"/>
              </w:rPr>
              <w:t>R</w:t>
            </w:r>
          </w:p>
        </w:tc>
        <w:tc>
          <w:tcPr>
            <w:tcW w:w="1680" w:type="dxa"/>
            <w:noWrap/>
            <w:vAlign w:val="center"/>
            <w:hideMark/>
          </w:tcPr>
          <w:p w14:paraId="5152CED5" w14:textId="77777777" w:rsidR="003A15D8" w:rsidRPr="008A5FE3" w:rsidRDefault="003A15D8" w:rsidP="00A72AB5">
            <w:pPr>
              <w:spacing w:after="0"/>
              <w:jc w:val="center"/>
              <w:rPr>
                <w:szCs w:val="20"/>
              </w:rPr>
            </w:pPr>
            <w:r w:rsidRPr="008A5FE3">
              <w:rPr>
                <w:szCs w:val="20"/>
              </w:rPr>
              <w:t>S</w:t>
            </w:r>
          </w:p>
        </w:tc>
        <w:tc>
          <w:tcPr>
            <w:tcW w:w="1680" w:type="dxa"/>
            <w:noWrap/>
            <w:vAlign w:val="center"/>
            <w:hideMark/>
          </w:tcPr>
          <w:p w14:paraId="70D5B537" w14:textId="77777777" w:rsidR="003A15D8" w:rsidRPr="008A5FE3" w:rsidRDefault="003A15D8" w:rsidP="00A72AB5">
            <w:pPr>
              <w:spacing w:after="0"/>
              <w:jc w:val="center"/>
              <w:rPr>
                <w:szCs w:val="20"/>
              </w:rPr>
            </w:pPr>
            <w:r w:rsidRPr="008A5FE3">
              <w:rPr>
                <w:szCs w:val="20"/>
              </w:rPr>
              <w:t>S</w:t>
            </w:r>
          </w:p>
        </w:tc>
        <w:tc>
          <w:tcPr>
            <w:tcW w:w="1680" w:type="dxa"/>
            <w:noWrap/>
            <w:vAlign w:val="center"/>
            <w:hideMark/>
          </w:tcPr>
          <w:p w14:paraId="5195F824" w14:textId="77777777" w:rsidR="003A15D8" w:rsidRPr="008A5FE3" w:rsidRDefault="003A15D8" w:rsidP="00A72AB5">
            <w:pPr>
              <w:spacing w:after="0"/>
              <w:jc w:val="center"/>
              <w:rPr>
                <w:szCs w:val="20"/>
              </w:rPr>
            </w:pPr>
            <w:r w:rsidRPr="008A5FE3">
              <w:rPr>
                <w:szCs w:val="20"/>
              </w:rPr>
              <w:t>S</w:t>
            </w:r>
          </w:p>
        </w:tc>
      </w:tr>
      <w:tr w:rsidR="003A15D8" w:rsidRPr="008A5FE3" w14:paraId="5E056E12" w14:textId="77777777" w:rsidTr="00103ED1">
        <w:trPr>
          <w:trHeight w:val="288"/>
        </w:trPr>
        <w:tc>
          <w:tcPr>
            <w:tcW w:w="2020" w:type="dxa"/>
            <w:noWrap/>
            <w:vAlign w:val="center"/>
            <w:hideMark/>
          </w:tcPr>
          <w:p w14:paraId="733899EC" w14:textId="6D6C60F3" w:rsidR="003A15D8" w:rsidRPr="008A5FE3" w:rsidRDefault="003A15D8" w:rsidP="00A72AB5">
            <w:pPr>
              <w:spacing w:after="0"/>
              <w:jc w:val="left"/>
              <w:rPr>
                <w:szCs w:val="20"/>
              </w:rPr>
            </w:pPr>
            <w:r w:rsidRPr="008A5FE3">
              <w:rPr>
                <w:szCs w:val="20"/>
              </w:rPr>
              <w:t>10080</w:t>
            </w:r>
          </w:p>
        </w:tc>
        <w:tc>
          <w:tcPr>
            <w:tcW w:w="1680" w:type="dxa"/>
            <w:noWrap/>
            <w:vAlign w:val="center"/>
            <w:hideMark/>
          </w:tcPr>
          <w:p w14:paraId="5D75E659"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0F12D434"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606389A2" w14:textId="77777777" w:rsidR="003A15D8" w:rsidRPr="008A5FE3" w:rsidRDefault="003A15D8" w:rsidP="00A72AB5">
            <w:pPr>
              <w:spacing w:after="0"/>
              <w:jc w:val="center"/>
              <w:rPr>
                <w:szCs w:val="20"/>
              </w:rPr>
            </w:pPr>
            <w:r w:rsidRPr="008A5FE3">
              <w:rPr>
                <w:szCs w:val="20"/>
              </w:rPr>
              <w:t>R or S</w:t>
            </w:r>
          </w:p>
        </w:tc>
        <w:tc>
          <w:tcPr>
            <w:tcW w:w="1680" w:type="dxa"/>
            <w:noWrap/>
            <w:vAlign w:val="center"/>
            <w:hideMark/>
          </w:tcPr>
          <w:p w14:paraId="65A3F546" w14:textId="77777777" w:rsidR="003A15D8" w:rsidRPr="008A5FE3" w:rsidRDefault="003A15D8" w:rsidP="00A72AB5">
            <w:pPr>
              <w:spacing w:after="0"/>
              <w:jc w:val="center"/>
              <w:rPr>
                <w:szCs w:val="20"/>
              </w:rPr>
            </w:pPr>
            <w:r w:rsidRPr="008A5FE3">
              <w:rPr>
                <w:szCs w:val="20"/>
              </w:rPr>
              <w:t>R or S</w:t>
            </w:r>
          </w:p>
        </w:tc>
      </w:tr>
      <w:tr w:rsidR="003A15D8" w:rsidRPr="008A5FE3" w14:paraId="4E4E18F2" w14:textId="77777777" w:rsidTr="000C534B">
        <w:trPr>
          <w:trHeight w:val="288"/>
        </w:trPr>
        <w:tc>
          <w:tcPr>
            <w:tcW w:w="2020" w:type="dxa"/>
            <w:noWrap/>
            <w:vAlign w:val="center"/>
          </w:tcPr>
          <w:p w14:paraId="5CB39034" w14:textId="60AB3A5E" w:rsidR="003A15D8" w:rsidRPr="008A5FE3" w:rsidRDefault="003A15D8" w:rsidP="00A72AB5">
            <w:pPr>
              <w:spacing w:after="0"/>
              <w:jc w:val="left"/>
              <w:rPr>
                <w:szCs w:val="20"/>
              </w:rPr>
            </w:pPr>
            <w:r w:rsidRPr="008A5FE3">
              <w:rPr>
                <w:szCs w:val="20"/>
              </w:rPr>
              <w:t>10110</w:t>
            </w:r>
          </w:p>
        </w:tc>
        <w:tc>
          <w:tcPr>
            <w:tcW w:w="1680" w:type="dxa"/>
            <w:noWrap/>
            <w:vAlign w:val="center"/>
          </w:tcPr>
          <w:p w14:paraId="6FB00A02" w14:textId="242A43F0" w:rsidR="003A15D8" w:rsidRPr="008A5FE3" w:rsidRDefault="003A15D8" w:rsidP="00A72AB5">
            <w:pPr>
              <w:spacing w:after="0"/>
              <w:jc w:val="center"/>
              <w:rPr>
                <w:szCs w:val="20"/>
              </w:rPr>
            </w:pPr>
            <w:r w:rsidRPr="008A5FE3">
              <w:rPr>
                <w:szCs w:val="20"/>
              </w:rPr>
              <w:t>R or S</w:t>
            </w:r>
          </w:p>
        </w:tc>
        <w:tc>
          <w:tcPr>
            <w:tcW w:w="1680" w:type="dxa"/>
            <w:noWrap/>
            <w:vAlign w:val="center"/>
          </w:tcPr>
          <w:p w14:paraId="4F7CD6E0" w14:textId="4DA6C68C" w:rsidR="003A15D8" w:rsidRPr="008A5FE3" w:rsidRDefault="003A15D8" w:rsidP="00A72AB5">
            <w:pPr>
              <w:spacing w:after="0"/>
              <w:jc w:val="center"/>
              <w:rPr>
                <w:szCs w:val="20"/>
              </w:rPr>
            </w:pPr>
            <w:r w:rsidRPr="008A5FE3">
              <w:rPr>
                <w:szCs w:val="20"/>
              </w:rPr>
              <w:t>R or S</w:t>
            </w:r>
          </w:p>
        </w:tc>
        <w:tc>
          <w:tcPr>
            <w:tcW w:w="1680" w:type="dxa"/>
            <w:noWrap/>
            <w:vAlign w:val="center"/>
          </w:tcPr>
          <w:p w14:paraId="034C3BCD" w14:textId="4D23290B" w:rsidR="003A15D8" w:rsidRPr="008A5FE3" w:rsidRDefault="003A15D8" w:rsidP="00A72AB5">
            <w:pPr>
              <w:spacing w:after="0"/>
              <w:jc w:val="center"/>
              <w:rPr>
                <w:szCs w:val="20"/>
              </w:rPr>
            </w:pPr>
            <w:r w:rsidRPr="008A5FE3">
              <w:rPr>
                <w:szCs w:val="20"/>
              </w:rPr>
              <w:t>R or S</w:t>
            </w:r>
          </w:p>
        </w:tc>
        <w:tc>
          <w:tcPr>
            <w:tcW w:w="1680" w:type="dxa"/>
            <w:noWrap/>
            <w:vAlign w:val="center"/>
          </w:tcPr>
          <w:p w14:paraId="1E9ED495" w14:textId="6BF1D2BC" w:rsidR="003A15D8" w:rsidRPr="008A5FE3" w:rsidRDefault="003A15D8" w:rsidP="00A72AB5">
            <w:pPr>
              <w:spacing w:after="0"/>
              <w:jc w:val="center"/>
              <w:rPr>
                <w:szCs w:val="20"/>
              </w:rPr>
            </w:pPr>
            <w:r w:rsidRPr="008A5FE3">
              <w:rPr>
                <w:szCs w:val="20"/>
              </w:rPr>
              <w:t>-</w:t>
            </w:r>
          </w:p>
        </w:tc>
      </w:tr>
      <w:tr w:rsidR="003A15D8" w:rsidRPr="008A5FE3" w14:paraId="591B08A4" w14:textId="77777777" w:rsidTr="000C534B">
        <w:trPr>
          <w:trHeight w:val="288"/>
        </w:trPr>
        <w:tc>
          <w:tcPr>
            <w:tcW w:w="2020" w:type="dxa"/>
            <w:noWrap/>
            <w:vAlign w:val="center"/>
          </w:tcPr>
          <w:p w14:paraId="14FC4F8D" w14:textId="23EB1180" w:rsidR="003A15D8" w:rsidRPr="008A5FE3" w:rsidRDefault="003A15D8" w:rsidP="00A72AB5">
            <w:pPr>
              <w:spacing w:after="0"/>
              <w:jc w:val="left"/>
              <w:rPr>
                <w:szCs w:val="20"/>
              </w:rPr>
            </w:pPr>
            <w:r w:rsidRPr="008A5FE3">
              <w:rPr>
                <w:szCs w:val="20"/>
              </w:rPr>
              <w:t>10120</w:t>
            </w:r>
          </w:p>
        </w:tc>
        <w:tc>
          <w:tcPr>
            <w:tcW w:w="1680" w:type="dxa"/>
            <w:noWrap/>
            <w:vAlign w:val="center"/>
          </w:tcPr>
          <w:p w14:paraId="2E848A19" w14:textId="1E40E2A0" w:rsidR="003A15D8" w:rsidRPr="008A5FE3" w:rsidRDefault="003A15D8" w:rsidP="00A72AB5">
            <w:pPr>
              <w:spacing w:after="0"/>
              <w:jc w:val="center"/>
              <w:rPr>
                <w:szCs w:val="20"/>
              </w:rPr>
            </w:pPr>
            <w:r w:rsidRPr="008A5FE3">
              <w:rPr>
                <w:szCs w:val="20"/>
              </w:rPr>
              <w:t>R or S</w:t>
            </w:r>
          </w:p>
        </w:tc>
        <w:tc>
          <w:tcPr>
            <w:tcW w:w="1680" w:type="dxa"/>
            <w:noWrap/>
            <w:vAlign w:val="center"/>
          </w:tcPr>
          <w:p w14:paraId="2DB2AB90" w14:textId="2FF0051C" w:rsidR="003A15D8" w:rsidRPr="008A5FE3" w:rsidRDefault="003A15D8" w:rsidP="00A72AB5">
            <w:pPr>
              <w:spacing w:after="0"/>
              <w:jc w:val="center"/>
              <w:rPr>
                <w:szCs w:val="20"/>
              </w:rPr>
            </w:pPr>
            <w:r w:rsidRPr="008A5FE3">
              <w:rPr>
                <w:szCs w:val="20"/>
              </w:rPr>
              <w:t>R or S</w:t>
            </w:r>
          </w:p>
        </w:tc>
        <w:tc>
          <w:tcPr>
            <w:tcW w:w="1680" w:type="dxa"/>
            <w:noWrap/>
            <w:vAlign w:val="center"/>
          </w:tcPr>
          <w:p w14:paraId="3A6C7BEB" w14:textId="06E153A8" w:rsidR="003A15D8" w:rsidRPr="008A5FE3" w:rsidRDefault="003A15D8" w:rsidP="00A72AB5">
            <w:pPr>
              <w:spacing w:after="0"/>
              <w:jc w:val="center"/>
              <w:rPr>
                <w:szCs w:val="20"/>
              </w:rPr>
            </w:pPr>
            <w:r w:rsidRPr="008A5FE3">
              <w:rPr>
                <w:szCs w:val="20"/>
              </w:rPr>
              <w:t>R or S</w:t>
            </w:r>
          </w:p>
        </w:tc>
        <w:tc>
          <w:tcPr>
            <w:tcW w:w="1680" w:type="dxa"/>
            <w:noWrap/>
            <w:vAlign w:val="center"/>
          </w:tcPr>
          <w:p w14:paraId="6EDAC095" w14:textId="0A8D29D4" w:rsidR="003A15D8" w:rsidRPr="008A5FE3" w:rsidRDefault="003A15D8" w:rsidP="00A72AB5">
            <w:pPr>
              <w:spacing w:after="0"/>
              <w:jc w:val="center"/>
              <w:rPr>
                <w:szCs w:val="20"/>
              </w:rPr>
            </w:pPr>
            <w:r w:rsidRPr="008A5FE3">
              <w:rPr>
                <w:szCs w:val="20"/>
              </w:rPr>
              <w:t>-</w:t>
            </w:r>
          </w:p>
        </w:tc>
      </w:tr>
      <w:tr w:rsidR="003A15D8" w:rsidRPr="008A5FE3" w14:paraId="6652FB87" w14:textId="77777777" w:rsidTr="000C534B">
        <w:trPr>
          <w:trHeight w:val="288"/>
        </w:trPr>
        <w:tc>
          <w:tcPr>
            <w:tcW w:w="2020" w:type="dxa"/>
            <w:noWrap/>
            <w:vAlign w:val="center"/>
          </w:tcPr>
          <w:p w14:paraId="09466BB5" w14:textId="0C0B1DD1" w:rsidR="003A15D8" w:rsidRPr="008A5FE3" w:rsidRDefault="003A15D8" w:rsidP="00A72AB5">
            <w:pPr>
              <w:spacing w:after="0"/>
              <w:jc w:val="left"/>
              <w:rPr>
                <w:szCs w:val="20"/>
              </w:rPr>
            </w:pPr>
            <w:r w:rsidRPr="008A5FE3">
              <w:rPr>
                <w:szCs w:val="20"/>
              </w:rPr>
              <w:t>10130</w:t>
            </w:r>
          </w:p>
        </w:tc>
        <w:tc>
          <w:tcPr>
            <w:tcW w:w="1680" w:type="dxa"/>
            <w:noWrap/>
            <w:vAlign w:val="center"/>
          </w:tcPr>
          <w:p w14:paraId="6D9EA56A" w14:textId="3378CCCC" w:rsidR="003A15D8" w:rsidRPr="008A5FE3" w:rsidRDefault="003A15D8" w:rsidP="00A72AB5">
            <w:pPr>
              <w:spacing w:after="0"/>
              <w:jc w:val="center"/>
              <w:rPr>
                <w:szCs w:val="20"/>
              </w:rPr>
            </w:pPr>
            <w:r w:rsidRPr="008A5FE3">
              <w:rPr>
                <w:szCs w:val="20"/>
              </w:rPr>
              <w:t>R or S</w:t>
            </w:r>
          </w:p>
        </w:tc>
        <w:tc>
          <w:tcPr>
            <w:tcW w:w="1680" w:type="dxa"/>
            <w:noWrap/>
            <w:vAlign w:val="center"/>
          </w:tcPr>
          <w:p w14:paraId="7A3CC938" w14:textId="33DDDA09" w:rsidR="003A15D8" w:rsidRPr="008A5FE3" w:rsidRDefault="003A15D8" w:rsidP="00A72AB5">
            <w:pPr>
              <w:spacing w:after="0"/>
              <w:jc w:val="center"/>
              <w:rPr>
                <w:szCs w:val="20"/>
              </w:rPr>
            </w:pPr>
            <w:r w:rsidRPr="008A5FE3">
              <w:rPr>
                <w:szCs w:val="20"/>
              </w:rPr>
              <w:t>R or S</w:t>
            </w:r>
          </w:p>
        </w:tc>
        <w:tc>
          <w:tcPr>
            <w:tcW w:w="1680" w:type="dxa"/>
            <w:noWrap/>
            <w:vAlign w:val="center"/>
          </w:tcPr>
          <w:p w14:paraId="090050F9" w14:textId="3097FB41" w:rsidR="003A15D8" w:rsidRPr="008A5FE3" w:rsidRDefault="003A15D8" w:rsidP="00A72AB5">
            <w:pPr>
              <w:spacing w:after="0"/>
              <w:jc w:val="center"/>
              <w:rPr>
                <w:szCs w:val="20"/>
              </w:rPr>
            </w:pPr>
            <w:r w:rsidRPr="008A5FE3">
              <w:rPr>
                <w:szCs w:val="20"/>
              </w:rPr>
              <w:t>R or S</w:t>
            </w:r>
          </w:p>
        </w:tc>
        <w:tc>
          <w:tcPr>
            <w:tcW w:w="1680" w:type="dxa"/>
            <w:noWrap/>
            <w:vAlign w:val="center"/>
          </w:tcPr>
          <w:p w14:paraId="6C2F1C06" w14:textId="5AB99EAC" w:rsidR="003A15D8" w:rsidRPr="008A5FE3" w:rsidRDefault="003A15D8" w:rsidP="00A72AB5">
            <w:pPr>
              <w:spacing w:after="0"/>
              <w:jc w:val="center"/>
              <w:rPr>
                <w:szCs w:val="20"/>
              </w:rPr>
            </w:pPr>
            <w:r w:rsidRPr="008A5FE3">
              <w:rPr>
                <w:szCs w:val="20"/>
              </w:rPr>
              <w:t>-</w:t>
            </w:r>
          </w:p>
        </w:tc>
      </w:tr>
      <w:tr w:rsidR="007819A0" w:rsidRPr="008A5FE3" w14:paraId="28B72A3C" w14:textId="77777777" w:rsidTr="00103ED1">
        <w:trPr>
          <w:trHeight w:val="288"/>
        </w:trPr>
        <w:tc>
          <w:tcPr>
            <w:tcW w:w="8740" w:type="dxa"/>
            <w:gridSpan w:val="5"/>
            <w:shd w:val="clear" w:color="000000" w:fill="D9D9D9"/>
            <w:noWrap/>
            <w:vAlign w:val="center"/>
            <w:hideMark/>
          </w:tcPr>
          <w:p w14:paraId="115C9B1C" w14:textId="77777777" w:rsidR="007819A0" w:rsidRPr="008A5FE3" w:rsidRDefault="007819A0" w:rsidP="00A72AB5">
            <w:pPr>
              <w:spacing w:after="0"/>
              <w:jc w:val="left"/>
              <w:rPr>
                <w:b/>
                <w:bCs/>
                <w:szCs w:val="20"/>
              </w:rPr>
            </w:pPr>
            <w:r w:rsidRPr="008A5FE3">
              <w:rPr>
                <w:b/>
                <w:bCs/>
                <w:szCs w:val="20"/>
              </w:rPr>
              <w:t>Registration Business Error Codes</w:t>
            </w:r>
          </w:p>
        </w:tc>
      </w:tr>
      <w:tr w:rsidR="007819A0" w:rsidRPr="008A5FE3" w14:paraId="4E77B710" w14:textId="77777777" w:rsidTr="00103ED1">
        <w:trPr>
          <w:trHeight w:val="288"/>
        </w:trPr>
        <w:tc>
          <w:tcPr>
            <w:tcW w:w="2020" w:type="dxa"/>
            <w:noWrap/>
            <w:vAlign w:val="center"/>
            <w:hideMark/>
          </w:tcPr>
          <w:p w14:paraId="15DC07F5" w14:textId="77777777" w:rsidR="007819A0" w:rsidRPr="008A5FE3" w:rsidRDefault="007819A0" w:rsidP="00A72AB5">
            <w:pPr>
              <w:spacing w:after="0"/>
              <w:jc w:val="left"/>
              <w:rPr>
                <w:szCs w:val="20"/>
              </w:rPr>
            </w:pPr>
            <w:r w:rsidRPr="008A5FE3">
              <w:rPr>
                <w:szCs w:val="20"/>
              </w:rPr>
              <w:t>20010</w:t>
            </w:r>
          </w:p>
        </w:tc>
        <w:tc>
          <w:tcPr>
            <w:tcW w:w="1680" w:type="dxa"/>
            <w:noWrap/>
            <w:vAlign w:val="center"/>
            <w:hideMark/>
          </w:tcPr>
          <w:p w14:paraId="3529F269"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254566A9"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728023EE"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38EF46B1" w14:textId="77777777" w:rsidR="007819A0" w:rsidRPr="008A5FE3" w:rsidRDefault="007819A0" w:rsidP="00A72AB5">
            <w:pPr>
              <w:spacing w:after="0"/>
              <w:jc w:val="center"/>
              <w:rPr>
                <w:szCs w:val="20"/>
              </w:rPr>
            </w:pPr>
            <w:r w:rsidRPr="008A5FE3">
              <w:rPr>
                <w:szCs w:val="20"/>
              </w:rPr>
              <w:t>S</w:t>
            </w:r>
          </w:p>
        </w:tc>
      </w:tr>
      <w:tr w:rsidR="007819A0" w:rsidRPr="008A5FE3" w14:paraId="60C03A30" w14:textId="77777777" w:rsidTr="00103ED1">
        <w:trPr>
          <w:trHeight w:val="288"/>
        </w:trPr>
        <w:tc>
          <w:tcPr>
            <w:tcW w:w="2020" w:type="dxa"/>
            <w:noWrap/>
            <w:vAlign w:val="center"/>
            <w:hideMark/>
          </w:tcPr>
          <w:p w14:paraId="61B6B495" w14:textId="77777777" w:rsidR="007819A0" w:rsidRPr="008A5FE3" w:rsidRDefault="007819A0" w:rsidP="00A72AB5">
            <w:pPr>
              <w:spacing w:after="0"/>
              <w:jc w:val="left"/>
              <w:rPr>
                <w:szCs w:val="20"/>
              </w:rPr>
            </w:pPr>
            <w:r w:rsidRPr="008A5FE3">
              <w:rPr>
                <w:szCs w:val="20"/>
              </w:rPr>
              <w:t>20020</w:t>
            </w:r>
          </w:p>
        </w:tc>
        <w:tc>
          <w:tcPr>
            <w:tcW w:w="1680" w:type="dxa"/>
            <w:noWrap/>
            <w:vAlign w:val="center"/>
            <w:hideMark/>
          </w:tcPr>
          <w:p w14:paraId="393A94D1"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176BE3DB"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2110F871"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2317BD27" w14:textId="77777777" w:rsidR="007819A0" w:rsidRPr="008A5FE3" w:rsidRDefault="007819A0" w:rsidP="00A72AB5">
            <w:pPr>
              <w:spacing w:after="0"/>
              <w:jc w:val="center"/>
              <w:rPr>
                <w:szCs w:val="20"/>
              </w:rPr>
            </w:pPr>
            <w:r w:rsidRPr="008A5FE3">
              <w:rPr>
                <w:szCs w:val="20"/>
              </w:rPr>
              <w:t>S</w:t>
            </w:r>
          </w:p>
        </w:tc>
      </w:tr>
      <w:tr w:rsidR="007819A0" w:rsidRPr="008A5FE3" w14:paraId="3319A7A9" w14:textId="77777777" w:rsidTr="00103ED1">
        <w:trPr>
          <w:trHeight w:val="288"/>
        </w:trPr>
        <w:tc>
          <w:tcPr>
            <w:tcW w:w="2020" w:type="dxa"/>
            <w:noWrap/>
            <w:vAlign w:val="center"/>
            <w:hideMark/>
          </w:tcPr>
          <w:p w14:paraId="4985260B" w14:textId="77777777" w:rsidR="007819A0" w:rsidRPr="008A5FE3" w:rsidRDefault="007819A0" w:rsidP="00A72AB5">
            <w:pPr>
              <w:spacing w:after="0"/>
              <w:jc w:val="left"/>
              <w:rPr>
                <w:szCs w:val="20"/>
              </w:rPr>
            </w:pPr>
            <w:r w:rsidRPr="008A5FE3">
              <w:rPr>
                <w:szCs w:val="20"/>
              </w:rPr>
              <w:t>20030</w:t>
            </w:r>
          </w:p>
        </w:tc>
        <w:tc>
          <w:tcPr>
            <w:tcW w:w="1680" w:type="dxa"/>
            <w:noWrap/>
            <w:vAlign w:val="center"/>
            <w:hideMark/>
          </w:tcPr>
          <w:p w14:paraId="14114F56"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771D59D3"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3C0BEDB6"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30AB34E9" w14:textId="77777777" w:rsidR="007819A0" w:rsidRPr="008A5FE3" w:rsidRDefault="007819A0" w:rsidP="00A72AB5">
            <w:pPr>
              <w:spacing w:after="0"/>
              <w:jc w:val="center"/>
              <w:rPr>
                <w:szCs w:val="20"/>
              </w:rPr>
            </w:pPr>
            <w:r w:rsidRPr="008A5FE3">
              <w:rPr>
                <w:szCs w:val="20"/>
              </w:rPr>
              <w:t>S</w:t>
            </w:r>
          </w:p>
        </w:tc>
      </w:tr>
      <w:tr w:rsidR="007819A0" w:rsidRPr="008A5FE3" w14:paraId="175F5ACE" w14:textId="77777777" w:rsidTr="00103ED1">
        <w:trPr>
          <w:trHeight w:val="288"/>
        </w:trPr>
        <w:tc>
          <w:tcPr>
            <w:tcW w:w="2020" w:type="dxa"/>
            <w:noWrap/>
            <w:vAlign w:val="center"/>
            <w:hideMark/>
          </w:tcPr>
          <w:p w14:paraId="7A41D023" w14:textId="77777777" w:rsidR="007819A0" w:rsidRPr="008A5FE3" w:rsidRDefault="007819A0" w:rsidP="00A72AB5">
            <w:pPr>
              <w:spacing w:after="0"/>
              <w:jc w:val="left"/>
              <w:rPr>
                <w:szCs w:val="20"/>
              </w:rPr>
            </w:pPr>
            <w:r w:rsidRPr="008A5FE3">
              <w:rPr>
                <w:szCs w:val="20"/>
              </w:rPr>
              <w:t>20040</w:t>
            </w:r>
          </w:p>
        </w:tc>
        <w:tc>
          <w:tcPr>
            <w:tcW w:w="1680" w:type="dxa"/>
            <w:noWrap/>
            <w:vAlign w:val="center"/>
            <w:hideMark/>
          </w:tcPr>
          <w:p w14:paraId="49DAD570"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6B3AF3F0"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4FAD3E9D"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4447F3C3" w14:textId="77777777" w:rsidR="007819A0" w:rsidRPr="008A5FE3" w:rsidRDefault="007819A0" w:rsidP="00A72AB5">
            <w:pPr>
              <w:spacing w:after="0"/>
              <w:jc w:val="center"/>
              <w:rPr>
                <w:szCs w:val="20"/>
              </w:rPr>
            </w:pPr>
            <w:r w:rsidRPr="008A5FE3">
              <w:rPr>
                <w:szCs w:val="20"/>
              </w:rPr>
              <w:t>S</w:t>
            </w:r>
          </w:p>
        </w:tc>
      </w:tr>
      <w:tr w:rsidR="007819A0" w:rsidRPr="008A5FE3" w14:paraId="629D6C8E" w14:textId="77777777" w:rsidTr="00103ED1">
        <w:trPr>
          <w:trHeight w:val="288"/>
        </w:trPr>
        <w:tc>
          <w:tcPr>
            <w:tcW w:w="2020" w:type="dxa"/>
            <w:noWrap/>
            <w:vAlign w:val="center"/>
            <w:hideMark/>
          </w:tcPr>
          <w:p w14:paraId="402B57F1" w14:textId="77777777" w:rsidR="007819A0" w:rsidRPr="008A5FE3" w:rsidRDefault="007819A0" w:rsidP="00A72AB5">
            <w:pPr>
              <w:spacing w:after="0"/>
              <w:jc w:val="left"/>
              <w:rPr>
                <w:szCs w:val="20"/>
              </w:rPr>
            </w:pPr>
            <w:r w:rsidRPr="008A5FE3">
              <w:rPr>
                <w:szCs w:val="20"/>
              </w:rPr>
              <w:t>20050</w:t>
            </w:r>
          </w:p>
        </w:tc>
        <w:tc>
          <w:tcPr>
            <w:tcW w:w="1680" w:type="dxa"/>
            <w:noWrap/>
            <w:vAlign w:val="center"/>
            <w:hideMark/>
          </w:tcPr>
          <w:p w14:paraId="59D9A0DA"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0CFC9F0B"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526E2649"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66BFAEAF" w14:textId="77777777" w:rsidR="007819A0" w:rsidRPr="008A5FE3" w:rsidRDefault="007819A0" w:rsidP="00A72AB5">
            <w:pPr>
              <w:spacing w:after="0"/>
              <w:jc w:val="center"/>
              <w:rPr>
                <w:szCs w:val="20"/>
              </w:rPr>
            </w:pPr>
            <w:r w:rsidRPr="008A5FE3">
              <w:rPr>
                <w:szCs w:val="20"/>
              </w:rPr>
              <w:t>S</w:t>
            </w:r>
          </w:p>
        </w:tc>
      </w:tr>
      <w:tr w:rsidR="007819A0" w:rsidRPr="008A5FE3" w14:paraId="31EB5C0A" w14:textId="77777777" w:rsidTr="00103ED1">
        <w:trPr>
          <w:trHeight w:val="288"/>
        </w:trPr>
        <w:tc>
          <w:tcPr>
            <w:tcW w:w="2020" w:type="dxa"/>
            <w:noWrap/>
            <w:vAlign w:val="center"/>
            <w:hideMark/>
          </w:tcPr>
          <w:p w14:paraId="4C5A5C87" w14:textId="77777777" w:rsidR="007819A0" w:rsidRPr="008A5FE3" w:rsidRDefault="007819A0" w:rsidP="00A72AB5">
            <w:pPr>
              <w:spacing w:after="0"/>
              <w:jc w:val="left"/>
              <w:rPr>
                <w:szCs w:val="20"/>
              </w:rPr>
            </w:pPr>
            <w:r w:rsidRPr="008A5FE3">
              <w:rPr>
                <w:szCs w:val="20"/>
              </w:rPr>
              <w:t>20060</w:t>
            </w:r>
          </w:p>
        </w:tc>
        <w:tc>
          <w:tcPr>
            <w:tcW w:w="1680" w:type="dxa"/>
            <w:noWrap/>
            <w:vAlign w:val="center"/>
            <w:hideMark/>
          </w:tcPr>
          <w:p w14:paraId="419C71D2"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29C769C5"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6231744B"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1E475743" w14:textId="77777777" w:rsidR="007819A0" w:rsidRPr="008A5FE3" w:rsidRDefault="007819A0" w:rsidP="00A72AB5">
            <w:pPr>
              <w:spacing w:after="0"/>
              <w:jc w:val="center"/>
              <w:rPr>
                <w:szCs w:val="20"/>
              </w:rPr>
            </w:pPr>
            <w:r w:rsidRPr="008A5FE3">
              <w:rPr>
                <w:szCs w:val="20"/>
              </w:rPr>
              <w:t>S</w:t>
            </w:r>
          </w:p>
        </w:tc>
      </w:tr>
      <w:tr w:rsidR="007819A0" w:rsidRPr="008A5FE3" w14:paraId="2109CB4D" w14:textId="77777777" w:rsidTr="00103ED1">
        <w:trPr>
          <w:trHeight w:val="288"/>
        </w:trPr>
        <w:tc>
          <w:tcPr>
            <w:tcW w:w="2020" w:type="dxa"/>
            <w:noWrap/>
            <w:vAlign w:val="center"/>
            <w:hideMark/>
          </w:tcPr>
          <w:p w14:paraId="2D36B60A" w14:textId="77777777" w:rsidR="007819A0" w:rsidRPr="008A5FE3" w:rsidRDefault="007819A0" w:rsidP="00A72AB5">
            <w:pPr>
              <w:spacing w:after="0"/>
              <w:jc w:val="left"/>
              <w:rPr>
                <w:szCs w:val="20"/>
              </w:rPr>
            </w:pPr>
            <w:r w:rsidRPr="008A5FE3">
              <w:rPr>
                <w:szCs w:val="20"/>
              </w:rPr>
              <w:t>20070</w:t>
            </w:r>
          </w:p>
        </w:tc>
        <w:tc>
          <w:tcPr>
            <w:tcW w:w="1680" w:type="dxa"/>
            <w:noWrap/>
            <w:vAlign w:val="center"/>
            <w:hideMark/>
          </w:tcPr>
          <w:p w14:paraId="26F25F46"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3B3DB867"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49D81531"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01B1E779" w14:textId="77777777" w:rsidR="007819A0" w:rsidRPr="008A5FE3" w:rsidRDefault="007819A0" w:rsidP="00A72AB5">
            <w:pPr>
              <w:spacing w:after="0"/>
              <w:jc w:val="center"/>
              <w:rPr>
                <w:szCs w:val="20"/>
              </w:rPr>
            </w:pPr>
            <w:r w:rsidRPr="008A5FE3">
              <w:rPr>
                <w:szCs w:val="20"/>
              </w:rPr>
              <w:t>S</w:t>
            </w:r>
          </w:p>
        </w:tc>
      </w:tr>
      <w:tr w:rsidR="007819A0" w:rsidRPr="008A5FE3" w14:paraId="696F1FC3" w14:textId="77777777" w:rsidTr="00103ED1">
        <w:trPr>
          <w:trHeight w:val="288"/>
        </w:trPr>
        <w:tc>
          <w:tcPr>
            <w:tcW w:w="2020" w:type="dxa"/>
            <w:noWrap/>
            <w:vAlign w:val="center"/>
            <w:hideMark/>
          </w:tcPr>
          <w:p w14:paraId="0FC90140" w14:textId="77777777" w:rsidR="007819A0" w:rsidRPr="008A5FE3" w:rsidRDefault="007819A0" w:rsidP="00A72AB5">
            <w:pPr>
              <w:spacing w:after="0"/>
              <w:jc w:val="left"/>
              <w:rPr>
                <w:szCs w:val="20"/>
              </w:rPr>
            </w:pPr>
            <w:r w:rsidRPr="008A5FE3">
              <w:rPr>
                <w:szCs w:val="20"/>
              </w:rPr>
              <w:t>20080</w:t>
            </w:r>
          </w:p>
        </w:tc>
        <w:tc>
          <w:tcPr>
            <w:tcW w:w="1680" w:type="dxa"/>
            <w:noWrap/>
            <w:vAlign w:val="center"/>
            <w:hideMark/>
          </w:tcPr>
          <w:p w14:paraId="2D41A82D"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4ADD9B77"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32A20B42"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0D96B374" w14:textId="77777777" w:rsidR="007819A0" w:rsidRPr="008A5FE3" w:rsidRDefault="007819A0" w:rsidP="00A72AB5">
            <w:pPr>
              <w:spacing w:after="0"/>
              <w:jc w:val="center"/>
              <w:rPr>
                <w:szCs w:val="20"/>
              </w:rPr>
            </w:pPr>
            <w:r w:rsidRPr="008A5FE3">
              <w:rPr>
                <w:szCs w:val="20"/>
              </w:rPr>
              <w:t>S</w:t>
            </w:r>
          </w:p>
        </w:tc>
      </w:tr>
      <w:tr w:rsidR="007819A0" w:rsidRPr="008A5FE3" w14:paraId="366ABA2A" w14:textId="77777777" w:rsidTr="00103ED1">
        <w:trPr>
          <w:trHeight w:val="288"/>
        </w:trPr>
        <w:tc>
          <w:tcPr>
            <w:tcW w:w="2020" w:type="dxa"/>
            <w:noWrap/>
            <w:vAlign w:val="center"/>
            <w:hideMark/>
          </w:tcPr>
          <w:p w14:paraId="672265A3" w14:textId="77777777" w:rsidR="007819A0" w:rsidRPr="008A5FE3" w:rsidRDefault="007819A0" w:rsidP="00A72AB5">
            <w:pPr>
              <w:spacing w:after="0"/>
              <w:jc w:val="left"/>
              <w:rPr>
                <w:szCs w:val="20"/>
              </w:rPr>
            </w:pPr>
            <w:r w:rsidRPr="008A5FE3">
              <w:rPr>
                <w:szCs w:val="20"/>
              </w:rPr>
              <w:t>20090</w:t>
            </w:r>
          </w:p>
        </w:tc>
        <w:tc>
          <w:tcPr>
            <w:tcW w:w="1680" w:type="dxa"/>
            <w:noWrap/>
            <w:vAlign w:val="center"/>
            <w:hideMark/>
          </w:tcPr>
          <w:p w14:paraId="2DA20A56"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3C736334"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31B19330"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0468755A" w14:textId="77777777" w:rsidR="007819A0" w:rsidRPr="008A5FE3" w:rsidRDefault="007819A0" w:rsidP="00A72AB5">
            <w:pPr>
              <w:spacing w:after="0"/>
              <w:jc w:val="center"/>
              <w:rPr>
                <w:szCs w:val="20"/>
              </w:rPr>
            </w:pPr>
            <w:r w:rsidRPr="008A5FE3">
              <w:rPr>
                <w:szCs w:val="20"/>
              </w:rPr>
              <w:t>S</w:t>
            </w:r>
          </w:p>
        </w:tc>
      </w:tr>
      <w:tr w:rsidR="007819A0" w:rsidRPr="008A5FE3" w14:paraId="79C82839" w14:textId="77777777" w:rsidTr="00103ED1">
        <w:trPr>
          <w:trHeight w:val="288"/>
        </w:trPr>
        <w:tc>
          <w:tcPr>
            <w:tcW w:w="2020" w:type="dxa"/>
            <w:noWrap/>
            <w:vAlign w:val="center"/>
            <w:hideMark/>
          </w:tcPr>
          <w:p w14:paraId="3774A723" w14:textId="77777777" w:rsidR="007819A0" w:rsidRPr="008A5FE3" w:rsidRDefault="007819A0" w:rsidP="00A72AB5">
            <w:pPr>
              <w:spacing w:after="0"/>
              <w:jc w:val="left"/>
              <w:rPr>
                <w:szCs w:val="20"/>
              </w:rPr>
            </w:pPr>
            <w:r w:rsidRPr="008A5FE3">
              <w:rPr>
                <w:szCs w:val="20"/>
              </w:rPr>
              <w:t>20100</w:t>
            </w:r>
          </w:p>
        </w:tc>
        <w:tc>
          <w:tcPr>
            <w:tcW w:w="1680" w:type="dxa"/>
            <w:noWrap/>
            <w:vAlign w:val="center"/>
            <w:hideMark/>
          </w:tcPr>
          <w:p w14:paraId="113CC74E" w14:textId="77777777" w:rsidR="007819A0" w:rsidRPr="008A5FE3" w:rsidRDefault="007819A0" w:rsidP="00A72AB5">
            <w:pPr>
              <w:spacing w:after="0"/>
              <w:jc w:val="center"/>
              <w:rPr>
                <w:szCs w:val="20"/>
              </w:rPr>
            </w:pPr>
            <w:r w:rsidRPr="008A5FE3">
              <w:rPr>
                <w:szCs w:val="20"/>
              </w:rPr>
              <w:t>R</w:t>
            </w:r>
          </w:p>
        </w:tc>
        <w:tc>
          <w:tcPr>
            <w:tcW w:w="1680" w:type="dxa"/>
            <w:noWrap/>
            <w:vAlign w:val="center"/>
            <w:hideMark/>
          </w:tcPr>
          <w:p w14:paraId="63B6A9CA"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719C9BE5" w14:textId="77777777" w:rsidR="007819A0" w:rsidRPr="008A5FE3" w:rsidRDefault="007819A0" w:rsidP="00A72AB5">
            <w:pPr>
              <w:spacing w:after="0"/>
              <w:jc w:val="center"/>
              <w:rPr>
                <w:szCs w:val="20"/>
              </w:rPr>
            </w:pPr>
            <w:r w:rsidRPr="008A5FE3">
              <w:rPr>
                <w:szCs w:val="20"/>
              </w:rPr>
              <w:t>-</w:t>
            </w:r>
          </w:p>
        </w:tc>
        <w:tc>
          <w:tcPr>
            <w:tcW w:w="1680" w:type="dxa"/>
            <w:noWrap/>
            <w:vAlign w:val="center"/>
            <w:hideMark/>
          </w:tcPr>
          <w:p w14:paraId="2015A784" w14:textId="77777777" w:rsidR="007819A0" w:rsidRPr="008A5FE3" w:rsidRDefault="007819A0" w:rsidP="00A72AB5">
            <w:pPr>
              <w:spacing w:after="0"/>
              <w:jc w:val="center"/>
              <w:rPr>
                <w:szCs w:val="20"/>
              </w:rPr>
            </w:pPr>
            <w:r w:rsidRPr="008A5FE3">
              <w:rPr>
                <w:szCs w:val="20"/>
              </w:rPr>
              <w:t>S</w:t>
            </w:r>
          </w:p>
        </w:tc>
      </w:tr>
      <w:tr w:rsidR="007819A0" w:rsidRPr="008A5FE3" w14:paraId="5E9BE72E" w14:textId="77777777" w:rsidTr="00103ED1">
        <w:trPr>
          <w:trHeight w:val="288"/>
        </w:trPr>
        <w:tc>
          <w:tcPr>
            <w:tcW w:w="2020" w:type="dxa"/>
            <w:noWrap/>
            <w:vAlign w:val="center"/>
          </w:tcPr>
          <w:p w14:paraId="36B954A2" w14:textId="742F9C56" w:rsidR="007819A0" w:rsidRPr="008A5FE3" w:rsidRDefault="007819A0" w:rsidP="00A72AB5">
            <w:pPr>
              <w:spacing w:after="0"/>
              <w:jc w:val="left"/>
              <w:rPr>
                <w:szCs w:val="20"/>
              </w:rPr>
            </w:pPr>
            <w:r w:rsidRPr="008A5FE3">
              <w:rPr>
                <w:szCs w:val="20"/>
              </w:rPr>
              <w:t>20110</w:t>
            </w:r>
          </w:p>
        </w:tc>
        <w:tc>
          <w:tcPr>
            <w:tcW w:w="1680" w:type="dxa"/>
            <w:noWrap/>
            <w:vAlign w:val="center"/>
          </w:tcPr>
          <w:p w14:paraId="7EF0AD14" w14:textId="58B78C88" w:rsidR="007819A0" w:rsidRPr="008A5FE3" w:rsidRDefault="007819A0" w:rsidP="00A72AB5">
            <w:pPr>
              <w:spacing w:after="0"/>
              <w:jc w:val="center"/>
              <w:rPr>
                <w:szCs w:val="20"/>
              </w:rPr>
            </w:pPr>
            <w:r w:rsidRPr="008A5FE3">
              <w:rPr>
                <w:szCs w:val="20"/>
              </w:rPr>
              <w:t>R</w:t>
            </w:r>
          </w:p>
        </w:tc>
        <w:tc>
          <w:tcPr>
            <w:tcW w:w="1680" w:type="dxa"/>
            <w:noWrap/>
            <w:vAlign w:val="center"/>
          </w:tcPr>
          <w:p w14:paraId="722CDD7C" w14:textId="7526A0E2" w:rsidR="007819A0" w:rsidRPr="008A5FE3" w:rsidRDefault="007819A0" w:rsidP="00A72AB5">
            <w:pPr>
              <w:spacing w:after="0"/>
              <w:jc w:val="center"/>
              <w:rPr>
                <w:szCs w:val="20"/>
              </w:rPr>
            </w:pPr>
            <w:r w:rsidRPr="008A5FE3">
              <w:rPr>
                <w:szCs w:val="20"/>
              </w:rPr>
              <w:t>-</w:t>
            </w:r>
          </w:p>
        </w:tc>
        <w:tc>
          <w:tcPr>
            <w:tcW w:w="1680" w:type="dxa"/>
            <w:noWrap/>
            <w:vAlign w:val="center"/>
          </w:tcPr>
          <w:p w14:paraId="3E39DCC0" w14:textId="5E764E21" w:rsidR="007819A0" w:rsidRPr="008A5FE3" w:rsidRDefault="007819A0" w:rsidP="00A72AB5">
            <w:pPr>
              <w:spacing w:after="0"/>
              <w:jc w:val="center"/>
              <w:rPr>
                <w:szCs w:val="20"/>
              </w:rPr>
            </w:pPr>
            <w:r w:rsidRPr="008A5FE3">
              <w:rPr>
                <w:szCs w:val="20"/>
              </w:rPr>
              <w:t>-</w:t>
            </w:r>
          </w:p>
        </w:tc>
        <w:tc>
          <w:tcPr>
            <w:tcW w:w="1680" w:type="dxa"/>
            <w:noWrap/>
            <w:vAlign w:val="center"/>
          </w:tcPr>
          <w:p w14:paraId="4CD69195" w14:textId="6A1EF709" w:rsidR="007819A0" w:rsidRPr="008A5FE3" w:rsidRDefault="007819A0" w:rsidP="00A72AB5">
            <w:pPr>
              <w:spacing w:after="0"/>
              <w:jc w:val="center"/>
              <w:rPr>
                <w:szCs w:val="20"/>
              </w:rPr>
            </w:pPr>
            <w:r w:rsidRPr="008A5FE3">
              <w:rPr>
                <w:szCs w:val="20"/>
              </w:rPr>
              <w:t>S</w:t>
            </w:r>
          </w:p>
        </w:tc>
      </w:tr>
      <w:tr w:rsidR="007819A0" w:rsidRPr="008A5FE3" w14:paraId="0B2F1EDE" w14:textId="77777777" w:rsidTr="00103ED1">
        <w:trPr>
          <w:trHeight w:val="288"/>
        </w:trPr>
        <w:tc>
          <w:tcPr>
            <w:tcW w:w="2020" w:type="dxa"/>
            <w:noWrap/>
            <w:vAlign w:val="center"/>
          </w:tcPr>
          <w:p w14:paraId="5C5B2E8E" w14:textId="0A667507" w:rsidR="007819A0" w:rsidRPr="008A5FE3" w:rsidRDefault="007819A0" w:rsidP="00A72AB5">
            <w:pPr>
              <w:spacing w:after="0"/>
              <w:jc w:val="left"/>
              <w:rPr>
                <w:szCs w:val="20"/>
              </w:rPr>
            </w:pPr>
            <w:r w:rsidRPr="008A5FE3">
              <w:rPr>
                <w:szCs w:val="20"/>
              </w:rPr>
              <w:t>20120</w:t>
            </w:r>
          </w:p>
        </w:tc>
        <w:tc>
          <w:tcPr>
            <w:tcW w:w="1680" w:type="dxa"/>
            <w:noWrap/>
            <w:vAlign w:val="center"/>
          </w:tcPr>
          <w:p w14:paraId="3115E7E9" w14:textId="60328AB1" w:rsidR="007819A0" w:rsidRPr="008A5FE3" w:rsidRDefault="007819A0" w:rsidP="00A72AB5">
            <w:pPr>
              <w:spacing w:after="0"/>
              <w:jc w:val="center"/>
              <w:rPr>
                <w:szCs w:val="20"/>
              </w:rPr>
            </w:pPr>
            <w:r w:rsidRPr="008A5FE3">
              <w:rPr>
                <w:szCs w:val="20"/>
              </w:rPr>
              <w:t>R</w:t>
            </w:r>
          </w:p>
        </w:tc>
        <w:tc>
          <w:tcPr>
            <w:tcW w:w="1680" w:type="dxa"/>
            <w:noWrap/>
            <w:vAlign w:val="center"/>
          </w:tcPr>
          <w:p w14:paraId="306EA5D2" w14:textId="09192EBC" w:rsidR="007819A0" w:rsidRPr="008A5FE3" w:rsidRDefault="007819A0" w:rsidP="00A72AB5">
            <w:pPr>
              <w:spacing w:after="0"/>
              <w:jc w:val="center"/>
              <w:rPr>
                <w:szCs w:val="20"/>
              </w:rPr>
            </w:pPr>
            <w:r w:rsidRPr="008A5FE3">
              <w:rPr>
                <w:szCs w:val="20"/>
              </w:rPr>
              <w:t>-</w:t>
            </w:r>
          </w:p>
        </w:tc>
        <w:tc>
          <w:tcPr>
            <w:tcW w:w="1680" w:type="dxa"/>
            <w:noWrap/>
            <w:vAlign w:val="center"/>
          </w:tcPr>
          <w:p w14:paraId="1FDC2A67" w14:textId="2E065298" w:rsidR="007819A0" w:rsidRPr="008A5FE3" w:rsidRDefault="007819A0" w:rsidP="00A72AB5">
            <w:pPr>
              <w:spacing w:after="0"/>
              <w:jc w:val="center"/>
              <w:rPr>
                <w:szCs w:val="20"/>
              </w:rPr>
            </w:pPr>
            <w:r w:rsidRPr="008A5FE3">
              <w:rPr>
                <w:szCs w:val="20"/>
              </w:rPr>
              <w:t>-</w:t>
            </w:r>
          </w:p>
        </w:tc>
        <w:tc>
          <w:tcPr>
            <w:tcW w:w="1680" w:type="dxa"/>
            <w:noWrap/>
            <w:vAlign w:val="center"/>
          </w:tcPr>
          <w:p w14:paraId="5C538556" w14:textId="452C5E7E" w:rsidR="007819A0" w:rsidRPr="008A5FE3" w:rsidRDefault="007819A0" w:rsidP="00A72AB5">
            <w:pPr>
              <w:spacing w:after="0"/>
              <w:jc w:val="center"/>
              <w:rPr>
                <w:szCs w:val="20"/>
              </w:rPr>
            </w:pPr>
            <w:r w:rsidRPr="008A5FE3">
              <w:rPr>
                <w:szCs w:val="20"/>
              </w:rPr>
              <w:t>S</w:t>
            </w:r>
          </w:p>
        </w:tc>
      </w:tr>
      <w:tr w:rsidR="007819A0" w:rsidRPr="008A5FE3" w14:paraId="344C3A51" w14:textId="77777777" w:rsidTr="00103ED1">
        <w:trPr>
          <w:trHeight w:val="288"/>
        </w:trPr>
        <w:tc>
          <w:tcPr>
            <w:tcW w:w="2020" w:type="dxa"/>
            <w:noWrap/>
            <w:vAlign w:val="center"/>
          </w:tcPr>
          <w:p w14:paraId="007E29ED" w14:textId="345685E5" w:rsidR="007819A0" w:rsidRPr="008A5FE3" w:rsidRDefault="007819A0" w:rsidP="00A72AB5">
            <w:pPr>
              <w:spacing w:after="0"/>
              <w:jc w:val="left"/>
              <w:rPr>
                <w:szCs w:val="20"/>
              </w:rPr>
            </w:pPr>
            <w:r w:rsidRPr="008A5FE3">
              <w:rPr>
                <w:szCs w:val="20"/>
              </w:rPr>
              <w:t>20130</w:t>
            </w:r>
          </w:p>
        </w:tc>
        <w:tc>
          <w:tcPr>
            <w:tcW w:w="1680" w:type="dxa"/>
            <w:noWrap/>
            <w:vAlign w:val="center"/>
          </w:tcPr>
          <w:p w14:paraId="031B2C2A" w14:textId="07E8FD0E" w:rsidR="007819A0" w:rsidRPr="008A5FE3" w:rsidRDefault="007819A0" w:rsidP="00A72AB5">
            <w:pPr>
              <w:spacing w:after="0"/>
              <w:jc w:val="center"/>
              <w:rPr>
                <w:szCs w:val="20"/>
              </w:rPr>
            </w:pPr>
            <w:r w:rsidRPr="008A5FE3">
              <w:rPr>
                <w:szCs w:val="20"/>
              </w:rPr>
              <w:t>R</w:t>
            </w:r>
          </w:p>
        </w:tc>
        <w:tc>
          <w:tcPr>
            <w:tcW w:w="1680" w:type="dxa"/>
            <w:noWrap/>
            <w:vAlign w:val="center"/>
          </w:tcPr>
          <w:p w14:paraId="4479EA2D" w14:textId="605F8138" w:rsidR="007819A0" w:rsidRPr="008A5FE3" w:rsidRDefault="007819A0" w:rsidP="00A72AB5">
            <w:pPr>
              <w:spacing w:after="0"/>
              <w:jc w:val="center"/>
              <w:rPr>
                <w:szCs w:val="20"/>
              </w:rPr>
            </w:pPr>
            <w:r w:rsidRPr="008A5FE3">
              <w:rPr>
                <w:szCs w:val="20"/>
              </w:rPr>
              <w:t>-</w:t>
            </w:r>
          </w:p>
        </w:tc>
        <w:tc>
          <w:tcPr>
            <w:tcW w:w="1680" w:type="dxa"/>
            <w:noWrap/>
            <w:vAlign w:val="center"/>
          </w:tcPr>
          <w:p w14:paraId="1419980D" w14:textId="4619BF80" w:rsidR="007819A0" w:rsidRPr="008A5FE3" w:rsidRDefault="007819A0" w:rsidP="00A72AB5">
            <w:pPr>
              <w:spacing w:after="0"/>
              <w:jc w:val="center"/>
              <w:rPr>
                <w:szCs w:val="20"/>
              </w:rPr>
            </w:pPr>
            <w:r w:rsidRPr="008A5FE3">
              <w:rPr>
                <w:szCs w:val="20"/>
              </w:rPr>
              <w:t>-</w:t>
            </w:r>
          </w:p>
        </w:tc>
        <w:tc>
          <w:tcPr>
            <w:tcW w:w="1680" w:type="dxa"/>
            <w:noWrap/>
            <w:vAlign w:val="center"/>
          </w:tcPr>
          <w:p w14:paraId="34EAF1D5" w14:textId="5C582EE9" w:rsidR="007819A0" w:rsidRPr="008A5FE3" w:rsidRDefault="007819A0" w:rsidP="00A72AB5">
            <w:pPr>
              <w:spacing w:after="0"/>
              <w:jc w:val="center"/>
              <w:rPr>
                <w:szCs w:val="20"/>
              </w:rPr>
            </w:pPr>
            <w:r w:rsidRPr="008A5FE3">
              <w:rPr>
                <w:szCs w:val="20"/>
              </w:rPr>
              <w:t>S</w:t>
            </w:r>
          </w:p>
        </w:tc>
      </w:tr>
      <w:tr w:rsidR="007819A0" w:rsidRPr="008A5FE3" w14:paraId="64D267F1" w14:textId="77777777" w:rsidTr="00103ED1">
        <w:trPr>
          <w:trHeight w:val="288"/>
        </w:trPr>
        <w:tc>
          <w:tcPr>
            <w:tcW w:w="2020" w:type="dxa"/>
            <w:noWrap/>
            <w:vAlign w:val="center"/>
          </w:tcPr>
          <w:p w14:paraId="1468FA8C" w14:textId="4500AF89" w:rsidR="007819A0" w:rsidRPr="008A5FE3" w:rsidRDefault="007819A0" w:rsidP="00A72AB5">
            <w:pPr>
              <w:spacing w:after="0"/>
              <w:jc w:val="left"/>
              <w:rPr>
                <w:szCs w:val="20"/>
              </w:rPr>
            </w:pPr>
            <w:r w:rsidRPr="008A5FE3">
              <w:rPr>
                <w:szCs w:val="20"/>
              </w:rPr>
              <w:t>20140</w:t>
            </w:r>
          </w:p>
        </w:tc>
        <w:tc>
          <w:tcPr>
            <w:tcW w:w="1680" w:type="dxa"/>
            <w:noWrap/>
            <w:vAlign w:val="center"/>
          </w:tcPr>
          <w:p w14:paraId="1A607699" w14:textId="40223D4A" w:rsidR="007819A0" w:rsidRPr="008A5FE3" w:rsidRDefault="007819A0" w:rsidP="00A72AB5">
            <w:pPr>
              <w:spacing w:after="0"/>
              <w:jc w:val="center"/>
              <w:rPr>
                <w:szCs w:val="20"/>
              </w:rPr>
            </w:pPr>
            <w:r w:rsidRPr="008A5FE3">
              <w:rPr>
                <w:szCs w:val="20"/>
              </w:rPr>
              <w:t>R</w:t>
            </w:r>
          </w:p>
        </w:tc>
        <w:tc>
          <w:tcPr>
            <w:tcW w:w="1680" w:type="dxa"/>
            <w:noWrap/>
            <w:vAlign w:val="center"/>
          </w:tcPr>
          <w:p w14:paraId="01B285BB" w14:textId="33A570DB" w:rsidR="007819A0" w:rsidRPr="008A5FE3" w:rsidRDefault="007819A0" w:rsidP="00A72AB5">
            <w:pPr>
              <w:spacing w:after="0"/>
              <w:jc w:val="center"/>
              <w:rPr>
                <w:szCs w:val="20"/>
              </w:rPr>
            </w:pPr>
            <w:r w:rsidRPr="008A5FE3">
              <w:rPr>
                <w:szCs w:val="20"/>
              </w:rPr>
              <w:t>-</w:t>
            </w:r>
          </w:p>
        </w:tc>
        <w:tc>
          <w:tcPr>
            <w:tcW w:w="1680" w:type="dxa"/>
            <w:noWrap/>
            <w:vAlign w:val="center"/>
          </w:tcPr>
          <w:p w14:paraId="38C1089D" w14:textId="1DC43BB1" w:rsidR="007819A0" w:rsidRPr="008A5FE3" w:rsidRDefault="007819A0" w:rsidP="00A72AB5">
            <w:pPr>
              <w:spacing w:after="0"/>
              <w:jc w:val="center"/>
              <w:rPr>
                <w:szCs w:val="20"/>
              </w:rPr>
            </w:pPr>
            <w:r w:rsidRPr="008A5FE3">
              <w:rPr>
                <w:szCs w:val="20"/>
              </w:rPr>
              <w:t>-</w:t>
            </w:r>
          </w:p>
        </w:tc>
        <w:tc>
          <w:tcPr>
            <w:tcW w:w="1680" w:type="dxa"/>
            <w:noWrap/>
            <w:vAlign w:val="center"/>
          </w:tcPr>
          <w:p w14:paraId="607432EC" w14:textId="393A8934" w:rsidR="007819A0" w:rsidRPr="008A5FE3" w:rsidRDefault="007819A0" w:rsidP="00A72AB5">
            <w:pPr>
              <w:spacing w:after="0"/>
              <w:jc w:val="center"/>
              <w:rPr>
                <w:szCs w:val="20"/>
              </w:rPr>
            </w:pPr>
            <w:r w:rsidRPr="008A5FE3">
              <w:rPr>
                <w:szCs w:val="20"/>
              </w:rPr>
              <w:t>S</w:t>
            </w:r>
          </w:p>
        </w:tc>
      </w:tr>
      <w:tr w:rsidR="001E321A" w:rsidRPr="008A5FE3" w14:paraId="3A53C2A3" w14:textId="77777777" w:rsidTr="00103ED1">
        <w:trPr>
          <w:trHeight w:val="288"/>
        </w:trPr>
        <w:tc>
          <w:tcPr>
            <w:tcW w:w="2020" w:type="dxa"/>
            <w:noWrap/>
            <w:vAlign w:val="center"/>
          </w:tcPr>
          <w:p w14:paraId="5C1C89E1" w14:textId="0B4B3500" w:rsidR="001E321A" w:rsidRPr="008A5FE3" w:rsidRDefault="001E321A" w:rsidP="00A72AB5">
            <w:pPr>
              <w:spacing w:after="0"/>
              <w:jc w:val="left"/>
              <w:rPr>
                <w:szCs w:val="20"/>
              </w:rPr>
            </w:pPr>
            <w:r w:rsidRPr="008A5FE3">
              <w:rPr>
                <w:szCs w:val="20"/>
              </w:rPr>
              <w:t>20160</w:t>
            </w:r>
          </w:p>
        </w:tc>
        <w:tc>
          <w:tcPr>
            <w:tcW w:w="1680" w:type="dxa"/>
            <w:noWrap/>
            <w:vAlign w:val="center"/>
          </w:tcPr>
          <w:p w14:paraId="4DE25394" w14:textId="0A36436C" w:rsidR="001E321A" w:rsidRPr="008A5FE3" w:rsidRDefault="001E321A" w:rsidP="00A72AB5">
            <w:pPr>
              <w:spacing w:after="0"/>
              <w:jc w:val="center"/>
              <w:rPr>
                <w:szCs w:val="20"/>
              </w:rPr>
            </w:pPr>
            <w:r w:rsidRPr="008A5FE3">
              <w:rPr>
                <w:szCs w:val="20"/>
              </w:rPr>
              <w:t>R</w:t>
            </w:r>
          </w:p>
        </w:tc>
        <w:tc>
          <w:tcPr>
            <w:tcW w:w="1680" w:type="dxa"/>
            <w:noWrap/>
            <w:vAlign w:val="center"/>
          </w:tcPr>
          <w:p w14:paraId="7EAD429B" w14:textId="31F699D3" w:rsidR="001E321A" w:rsidRPr="008A5FE3" w:rsidRDefault="001E321A" w:rsidP="00A72AB5">
            <w:pPr>
              <w:spacing w:after="0"/>
              <w:jc w:val="center"/>
              <w:rPr>
                <w:szCs w:val="20"/>
              </w:rPr>
            </w:pPr>
            <w:r w:rsidRPr="008A5FE3">
              <w:rPr>
                <w:szCs w:val="20"/>
              </w:rPr>
              <w:t>-</w:t>
            </w:r>
          </w:p>
        </w:tc>
        <w:tc>
          <w:tcPr>
            <w:tcW w:w="1680" w:type="dxa"/>
            <w:noWrap/>
            <w:vAlign w:val="center"/>
          </w:tcPr>
          <w:p w14:paraId="57E13F73" w14:textId="3B053B7B" w:rsidR="001E321A" w:rsidRPr="008A5FE3" w:rsidRDefault="001E321A" w:rsidP="00A72AB5">
            <w:pPr>
              <w:spacing w:after="0"/>
              <w:jc w:val="center"/>
              <w:rPr>
                <w:szCs w:val="20"/>
              </w:rPr>
            </w:pPr>
            <w:r w:rsidRPr="008A5FE3">
              <w:rPr>
                <w:szCs w:val="20"/>
              </w:rPr>
              <w:t>-</w:t>
            </w:r>
          </w:p>
        </w:tc>
        <w:tc>
          <w:tcPr>
            <w:tcW w:w="1680" w:type="dxa"/>
            <w:noWrap/>
            <w:vAlign w:val="center"/>
          </w:tcPr>
          <w:p w14:paraId="774C0474" w14:textId="64009360" w:rsidR="001E321A" w:rsidRPr="008A5FE3" w:rsidRDefault="001E321A" w:rsidP="00A72AB5">
            <w:pPr>
              <w:spacing w:after="0"/>
              <w:jc w:val="center"/>
              <w:rPr>
                <w:szCs w:val="20"/>
              </w:rPr>
            </w:pPr>
            <w:r w:rsidRPr="008A5FE3">
              <w:rPr>
                <w:szCs w:val="20"/>
              </w:rPr>
              <w:t>S</w:t>
            </w:r>
          </w:p>
        </w:tc>
      </w:tr>
      <w:tr w:rsidR="00190C43" w:rsidRPr="008A5FE3" w14:paraId="6AE343BE" w14:textId="77777777" w:rsidTr="00103ED1">
        <w:trPr>
          <w:trHeight w:val="288"/>
        </w:trPr>
        <w:tc>
          <w:tcPr>
            <w:tcW w:w="2020" w:type="dxa"/>
            <w:noWrap/>
            <w:vAlign w:val="center"/>
          </w:tcPr>
          <w:p w14:paraId="432C652C" w14:textId="00F3A6B3" w:rsidR="00190C43" w:rsidRPr="008A5FE3" w:rsidRDefault="00190C43" w:rsidP="00A72AB5">
            <w:pPr>
              <w:spacing w:after="0"/>
              <w:jc w:val="left"/>
              <w:rPr>
                <w:szCs w:val="20"/>
              </w:rPr>
            </w:pPr>
            <w:r w:rsidRPr="008A5FE3">
              <w:rPr>
                <w:szCs w:val="20"/>
              </w:rPr>
              <w:t>20170</w:t>
            </w:r>
          </w:p>
        </w:tc>
        <w:tc>
          <w:tcPr>
            <w:tcW w:w="1680" w:type="dxa"/>
            <w:noWrap/>
            <w:vAlign w:val="center"/>
          </w:tcPr>
          <w:p w14:paraId="1932145D" w14:textId="2C055128" w:rsidR="00190C43" w:rsidRPr="008A5FE3" w:rsidRDefault="00190C43" w:rsidP="00A72AB5">
            <w:pPr>
              <w:spacing w:after="0"/>
              <w:jc w:val="center"/>
              <w:rPr>
                <w:szCs w:val="20"/>
              </w:rPr>
            </w:pPr>
            <w:r w:rsidRPr="008A5FE3">
              <w:rPr>
                <w:szCs w:val="20"/>
              </w:rPr>
              <w:t>R</w:t>
            </w:r>
          </w:p>
        </w:tc>
        <w:tc>
          <w:tcPr>
            <w:tcW w:w="1680" w:type="dxa"/>
            <w:noWrap/>
            <w:vAlign w:val="center"/>
          </w:tcPr>
          <w:p w14:paraId="31440349" w14:textId="67A8B601" w:rsidR="00190C43" w:rsidRPr="008A5FE3" w:rsidRDefault="00190C43" w:rsidP="00A72AB5">
            <w:pPr>
              <w:spacing w:after="0"/>
              <w:jc w:val="center"/>
              <w:rPr>
                <w:szCs w:val="20"/>
              </w:rPr>
            </w:pPr>
            <w:r w:rsidRPr="008A5FE3">
              <w:rPr>
                <w:szCs w:val="20"/>
              </w:rPr>
              <w:t>-</w:t>
            </w:r>
          </w:p>
        </w:tc>
        <w:tc>
          <w:tcPr>
            <w:tcW w:w="1680" w:type="dxa"/>
            <w:noWrap/>
            <w:vAlign w:val="center"/>
          </w:tcPr>
          <w:p w14:paraId="193ED6A6" w14:textId="54E929B1" w:rsidR="00190C43" w:rsidRPr="008A5FE3" w:rsidRDefault="00190C43" w:rsidP="00A72AB5">
            <w:pPr>
              <w:spacing w:after="0"/>
              <w:jc w:val="center"/>
              <w:rPr>
                <w:szCs w:val="20"/>
              </w:rPr>
            </w:pPr>
            <w:r w:rsidRPr="008A5FE3">
              <w:rPr>
                <w:szCs w:val="20"/>
              </w:rPr>
              <w:t>-</w:t>
            </w:r>
          </w:p>
        </w:tc>
        <w:tc>
          <w:tcPr>
            <w:tcW w:w="1680" w:type="dxa"/>
            <w:noWrap/>
            <w:vAlign w:val="center"/>
          </w:tcPr>
          <w:p w14:paraId="1ABD4A97" w14:textId="1C75AA84" w:rsidR="00190C43" w:rsidRPr="008A5FE3" w:rsidRDefault="00190C43" w:rsidP="00A72AB5">
            <w:pPr>
              <w:spacing w:after="0"/>
              <w:jc w:val="center"/>
              <w:rPr>
                <w:szCs w:val="20"/>
              </w:rPr>
            </w:pPr>
            <w:r w:rsidRPr="008A5FE3">
              <w:rPr>
                <w:szCs w:val="20"/>
              </w:rPr>
              <w:t>S</w:t>
            </w:r>
          </w:p>
        </w:tc>
      </w:tr>
      <w:tr w:rsidR="00190C43" w:rsidRPr="008A5FE3" w14:paraId="103B9026" w14:textId="77777777" w:rsidTr="00103ED1">
        <w:trPr>
          <w:trHeight w:val="288"/>
        </w:trPr>
        <w:tc>
          <w:tcPr>
            <w:tcW w:w="2020" w:type="dxa"/>
            <w:noWrap/>
            <w:vAlign w:val="center"/>
          </w:tcPr>
          <w:p w14:paraId="2ABA761C" w14:textId="3CFD96B5" w:rsidR="00190C43" w:rsidRPr="008A5FE3" w:rsidRDefault="00190C43" w:rsidP="00A72AB5">
            <w:pPr>
              <w:spacing w:after="0"/>
              <w:jc w:val="left"/>
              <w:rPr>
                <w:szCs w:val="20"/>
              </w:rPr>
            </w:pPr>
            <w:r w:rsidRPr="008A5FE3">
              <w:rPr>
                <w:szCs w:val="20"/>
              </w:rPr>
              <w:t>20180</w:t>
            </w:r>
          </w:p>
        </w:tc>
        <w:tc>
          <w:tcPr>
            <w:tcW w:w="1680" w:type="dxa"/>
            <w:noWrap/>
            <w:vAlign w:val="center"/>
          </w:tcPr>
          <w:p w14:paraId="4E51EA03" w14:textId="272C4E3D" w:rsidR="00190C43" w:rsidRPr="008A5FE3" w:rsidRDefault="00190C43" w:rsidP="00A72AB5">
            <w:pPr>
              <w:spacing w:after="0"/>
              <w:jc w:val="center"/>
              <w:rPr>
                <w:szCs w:val="20"/>
              </w:rPr>
            </w:pPr>
            <w:r w:rsidRPr="008A5FE3">
              <w:rPr>
                <w:szCs w:val="20"/>
              </w:rPr>
              <w:t>R</w:t>
            </w:r>
          </w:p>
        </w:tc>
        <w:tc>
          <w:tcPr>
            <w:tcW w:w="1680" w:type="dxa"/>
            <w:noWrap/>
            <w:vAlign w:val="center"/>
          </w:tcPr>
          <w:p w14:paraId="378B46C3" w14:textId="2BF71E52" w:rsidR="00190C43" w:rsidRPr="008A5FE3" w:rsidRDefault="00190C43" w:rsidP="00A72AB5">
            <w:pPr>
              <w:spacing w:after="0"/>
              <w:jc w:val="center"/>
              <w:rPr>
                <w:szCs w:val="20"/>
              </w:rPr>
            </w:pPr>
            <w:r w:rsidRPr="008A5FE3">
              <w:rPr>
                <w:szCs w:val="20"/>
              </w:rPr>
              <w:t>-</w:t>
            </w:r>
          </w:p>
        </w:tc>
        <w:tc>
          <w:tcPr>
            <w:tcW w:w="1680" w:type="dxa"/>
            <w:noWrap/>
            <w:vAlign w:val="center"/>
          </w:tcPr>
          <w:p w14:paraId="7526803A" w14:textId="3C6619CC" w:rsidR="00190C43" w:rsidRPr="008A5FE3" w:rsidRDefault="00190C43" w:rsidP="00A72AB5">
            <w:pPr>
              <w:spacing w:after="0"/>
              <w:jc w:val="center"/>
              <w:rPr>
                <w:szCs w:val="20"/>
              </w:rPr>
            </w:pPr>
            <w:r w:rsidRPr="008A5FE3">
              <w:rPr>
                <w:szCs w:val="20"/>
              </w:rPr>
              <w:t>-</w:t>
            </w:r>
          </w:p>
        </w:tc>
        <w:tc>
          <w:tcPr>
            <w:tcW w:w="1680" w:type="dxa"/>
            <w:noWrap/>
            <w:vAlign w:val="center"/>
          </w:tcPr>
          <w:p w14:paraId="611225A8" w14:textId="1416AF00" w:rsidR="00190C43" w:rsidRPr="008A5FE3" w:rsidRDefault="00190C43" w:rsidP="00A72AB5">
            <w:pPr>
              <w:spacing w:after="0"/>
              <w:jc w:val="center"/>
              <w:rPr>
                <w:szCs w:val="20"/>
              </w:rPr>
            </w:pPr>
            <w:r w:rsidRPr="008A5FE3">
              <w:rPr>
                <w:szCs w:val="20"/>
              </w:rPr>
              <w:t>S</w:t>
            </w:r>
          </w:p>
        </w:tc>
      </w:tr>
      <w:tr w:rsidR="004D4F01" w:rsidRPr="008A5FE3" w14:paraId="56832302" w14:textId="77777777" w:rsidTr="00103ED1">
        <w:trPr>
          <w:trHeight w:val="288"/>
        </w:trPr>
        <w:tc>
          <w:tcPr>
            <w:tcW w:w="2020" w:type="dxa"/>
            <w:noWrap/>
            <w:vAlign w:val="center"/>
          </w:tcPr>
          <w:p w14:paraId="47A7085B" w14:textId="22863D16" w:rsidR="004D4F01" w:rsidRPr="008A5FE3" w:rsidRDefault="004D4F01" w:rsidP="00A72AB5">
            <w:pPr>
              <w:spacing w:after="0"/>
              <w:jc w:val="left"/>
              <w:rPr>
                <w:szCs w:val="20"/>
              </w:rPr>
            </w:pPr>
            <w:r w:rsidRPr="008A5FE3">
              <w:rPr>
                <w:szCs w:val="20"/>
              </w:rPr>
              <w:t>20190</w:t>
            </w:r>
          </w:p>
        </w:tc>
        <w:tc>
          <w:tcPr>
            <w:tcW w:w="1680" w:type="dxa"/>
            <w:noWrap/>
            <w:vAlign w:val="center"/>
          </w:tcPr>
          <w:p w14:paraId="6DF85F34" w14:textId="795A3A57" w:rsidR="004D4F01" w:rsidRPr="008A5FE3" w:rsidRDefault="004D4F01" w:rsidP="00A72AB5">
            <w:pPr>
              <w:spacing w:after="0"/>
              <w:jc w:val="center"/>
              <w:rPr>
                <w:szCs w:val="20"/>
              </w:rPr>
            </w:pPr>
            <w:r w:rsidRPr="008A5FE3">
              <w:rPr>
                <w:szCs w:val="20"/>
              </w:rPr>
              <w:t>R</w:t>
            </w:r>
          </w:p>
        </w:tc>
        <w:tc>
          <w:tcPr>
            <w:tcW w:w="1680" w:type="dxa"/>
            <w:noWrap/>
            <w:vAlign w:val="center"/>
          </w:tcPr>
          <w:p w14:paraId="6C693570" w14:textId="157D0D20" w:rsidR="004D4F01" w:rsidRPr="008A5FE3" w:rsidRDefault="004D4F01" w:rsidP="00A72AB5">
            <w:pPr>
              <w:spacing w:after="0"/>
              <w:jc w:val="center"/>
              <w:rPr>
                <w:szCs w:val="20"/>
              </w:rPr>
            </w:pPr>
            <w:r w:rsidRPr="008A5FE3">
              <w:rPr>
                <w:szCs w:val="20"/>
              </w:rPr>
              <w:t>-</w:t>
            </w:r>
          </w:p>
        </w:tc>
        <w:tc>
          <w:tcPr>
            <w:tcW w:w="1680" w:type="dxa"/>
            <w:noWrap/>
            <w:vAlign w:val="center"/>
          </w:tcPr>
          <w:p w14:paraId="1B340B17" w14:textId="796D3F4A" w:rsidR="004D4F01" w:rsidRPr="008A5FE3" w:rsidRDefault="004D4F01" w:rsidP="00A72AB5">
            <w:pPr>
              <w:spacing w:after="0"/>
              <w:jc w:val="center"/>
              <w:rPr>
                <w:szCs w:val="20"/>
              </w:rPr>
            </w:pPr>
            <w:r w:rsidRPr="008A5FE3">
              <w:rPr>
                <w:szCs w:val="20"/>
              </w:rPr>
              <w:t>-</w:t>
            </w:r>
          </w:p>
        </w:tc>
        <w:tc>
          <w:tcPr>
            <w:tcW w:w="1680" w:type="dxa"/>
            <w:noWrap/>
            <w:vAlign w:val="center"/>
          </w:tcPr>
          <w:p w14:paraId="369A3F82" w14:textId="6F2202B3" w:rsidR="004D4F01" w:rsidRPr="008A5FE3" w:rsidRDefault="004D4F01" w:rsidP="00A72AB5">
            <w:pPr>
              <w:spacing w:after="0"/>
              <w:jc w:val="center"/>
              <w:rPr>
                <w:szCs w:val="20"/>
              </w:rPr>
            </w:pPr>
            <w:r w:rsidRPr="008A5FE3">
              <w:rPr>
                <w:szCs w:val="20"/>
              </w:rPr>
              <w:t>S</w:t>
            </w:r>
          </w:p>
        </w:tc>
      </w:tr>
      <w:tr w:rsidR="004D4F01" w:rsidRPr="008A5FE3" w14:paraId="563FA730" w14:textId="77777777" w:rsidTr="00103ED1">
        <w:trPr>
          <w:trHeight w:val="288"/>
        </w:trPr>
        <w:tc>
          <w:tcPr>
            <w:tcW w:w="2020" w:type="dxa"/>
            <w:noWrap/>
            <w:vAlign w:val="center"/>
          </w:tcPr>
          <w:p w14:paraId="3FBC71D9" w14:textId="32EA46A5" w:rsidR="004D4F01" w:rsidRPr="008A5FE3" w:rsidRDefault="004D4F01" w:rsidP="00A72AB5">
            <w:pPr>
              <w:spacing w:after="0"/>
              <w:jc w:val="left"/>
              <w:rPr>
                <w:szCs w:val="20"/>
              </w:rPr>
            </w:pPr>
            <w:r w:rsidRPr="008A5FE3">
              <w:rPr>
                <w:szCs w:val="20"/>
              </w:rPr>
              <w:t>20200</w:t>
            </w:r>
          </w:p>
        </w:tc>
        <w:tc>
          <w:tcPr>
            <w:tcW w:w="1680" w:type="dxa"/>
            <w:noWrap/>
            <w:vAlign w:val="center"/>
          </w:tcPr>
          <w:p w14:paraId="3B686DEB" w14:textId="06CE80F2" w:rsidR="004D4F01" w:rsidRPr="008A5FE3" w:rsidRDefault="004D4F01" w:rsidP="00A72AB5">
            <w:pPr>
              <w:spacing w:after="0"/>
              <w:jc w:val="center"/>
              <w:rPr>
                <w:szCs w:val="20"/>
              </w:rPr>
            </w:pPr>
            <w:r w:rsidRPr="008A5FE3">
              <w:rPr>
                <w:szCs w:val="20"/>
              </w:rPr>
              <w:t>R</w:t>
            </w:r>
          </w:p>
        </w:tc>
        <w:tc>
          <w:tcPr>
            <w:tcW w:w="1680" w:type="dxa"/>
            <w:noWrap/>
            <w:vAlign w:val="center"/>
          </w:tcPr>
          <w:p w14:paraId="304DB347" w14:textId="3B357764" w:rsidR="004D4F01" w:rsidRPr="008A5FE3" w:rsidRDefault="004D4F01" w:rsidP="00A72AB5">
            <w:pPr>
              <w:spacing w:after="0"/>
              <w:jc w:val="center"/>
              <w:rPr>
                <w:szCs w:val="20"/>
              </w:rPr>
            </w:pPr>
            <w:r w:rsidRPr="008A5FE3">
              <w:rPr>
                <w:szCs w:val="20"/>
              </w:rPr>
              <w:t>-</w:t>
            </w:r>
          </w:p>
        </w:tc>
        <w:tc>
          <w:tcPr>
            <w:tcW w:w="1680" w:type="dxa"/>
            <w:noWrap/>
            <w:vAlign w:val="center"/>
          </w:tcPr>
          <w:p w14:paraId="2FE37BA4" w14:textId="0D320901" w:rsidR="004D4F01" w:rsidRPr="008A5FE3" w:rsidRDefault="004D4F01" w:rsidP="00A72AB5">
            <w:pPr>
              <w:spacing w:after="0"/>
              <w:jc w:val="center"/>
              <w:rPr>
                <w:szCs w:val="20"/>
              </w:rPr>
            </w:pPr>
            <w:r w:rsidRPr="008A5FE3">
              <w:rPr>
                <w:szCs w:val="20"/>
              </w:rPr>
              <w:t>-</w:t>
            </w:r>
          </w:p>
        </w:tc>
        <w:tc>
          <w:tcPr>
            <w:tcW w:w="1680" w:type="dxa"/>
            <w:noWrap/>
            <w:vAlign w:val="center"/>
          </w:tcPr>
          <w:p w14:paraId="450B1C0B" w14:textId="53901E63" w:rsidR="004D4F01" w:rsidRPr="008A5FE3" w:rsidRDefault="004D4F01" w:rsidP="00A72AB5">
            <w:pPr>
              <w:spacing w:after="0"/>
              <w:jc w:val="center"/>
              <w:rPr>
                <w:szCs w:val="20"/>
              </w:rPr>
            </w:pPr>
            <w:r w:rsidRPr="008A5FE3">
              <w:rPr>
                <w:szCs w:val="20"/>
              </w:rPr>
              <w:t>S</w:t>
            </w:r>
          </w:p>
        </w:tc>
      </w:tr>
      <w:tr w:rsidR="004D4F01" w:rsidRPr="008A5FE3" w14:paraId="2F0728DF" w14:textId="77777777" w:rsidTr="00103ED1">
        <w:trPr>
          <w:trHeight w:val="288"/>
        </w:trPr>
        <w:tc>
          <w:tcPr>
            <w:tcW w:w="2020" w:type="dxa"/>
            <w:noWrap/>
            <w:vAlign w:val="center"/>
          </w:tcPr>
          <w:p w14:paraId="1E177961" w14:textId="233F5BC0" w:rsidR="004D4F01" w:rsidRPr="008A5FE3" w:rsidRDefault="004D4F01" w:rsidP="00A72AB5">
            <w:pPr>
              <w:spacing w:after="0"/>
              <w:jc w:val="left"/>
              <w:rPr>
                <w:szCs w:val="20"/>
              </w:rPr>
            </w:pPr>
            <w:r w:rsidRPr="008A5FE3">
              <w:rPr>
                <w:szCs w:val="20"/>
              </w:rPr>
              <w:t>20210</w:t>
            </w:r>
          </w:p>
        </w:tc>
        <w:tc>
          <w:tcPr>
            <w:tcW w:w="1680" w:type="dxa"/>
            <w:noWrap/>
            <w:vAlign w:val="center"/>
          </w:tcPr>
          <w:p w14:paraId="05983624" w14:textId="5AEAB08D" w:rsidR="004D4F01" w:rsidRPr="008A5FE3" w:rsidRDefault="004D4F01" w:rsidP="00A72AB5">
            <w:pPr>
              <w:spacing w:after="0"/>
              <w:jc w:val="center"/>
              <w:rPr>
                <w:szCs w:val="20"/>
              </w:rPr>
            </w:pPr>
            <w:r w:rsidRPr="008A5FE3">
              <w:rPr>
                <w:szCs w:val="20"/>
              </w:rPr>
              <w:t>R</w:t>
            </w:r>
          </w:p>
        </w:tc>
        <w:tc>
          <w:tcPr>
            <w:tcW w:w="1680" w:type="dxa"/>
            <w:noWrap/>
            <w:vAlign w:val="center"/>
          </w:tcPr>
          <w:p w14:paraId="3B61A386" w14:textId="78840356" w:rsidR="004D4F01" w:rsidRPr="008A5FE3" w:rsidRDefault="004D4F01" w:rsidP="00A72AB5">
            <w:pPr>
              <w:spacing w:after="0"/>
              <w:jc w:val="center"/>
              <w:rPr>
                <w:szCs w:val="20"/>
              </w:rPr>
            </w:pPr>
            <w:r w:rsidRPr="008A5FE3">
              <w:rPr>
                <w:szCs w:val="20"/>
              </w:rPr>
              <w:t>-</w:t>
            </w:r>
          </w:p>
        </w:tc>
        <w:tc>
          <w:tcPr>
            <w:tcW w:w="1680" w:type="dxa"/>
            <w:noWrap/>
            <w:vAlign w:val="center"/>
          </w:tcPr>
          <w:p w14:paraId="2BCB181C" w14:textId="7B80EC94" w:rsidR="004D4F01" w:rsidRPr="008A5FE3" w:rsidRDefault="004D4F01" w:rsidP="00A72AB5">
            <w:pPr>
              <w:spacing w:after="0"/>
              <w:jc w:val="center"/>
              <w:rPr>
                <w:szCs w:val="20"/>
              </w:rPr>
            </w:pPr>
            <w:r w:rsidRPr="008A5FE3">
              <w:rPr>
                <w:szCs w:val="20"/>
              </w:rPr>
              <w:t>-</w:t>
            </w:r>
          </w:p>
        </w:tc>
        <w:tc>
          <w:tcPr>
            <w:tcW w:w="1680" w:type="dxa"/>
            <w:noWrap/>
            <w:vAlign w:val="center"/>
          </w:tcPr>
          <w:p w14:paraId="2968A824" w14:textId="1C00F12A" w:rsidR="004D4F01" w:rsidRPr="008A5FE3" w:rsidRDefault="004D4F01" w:rsidP="00A72AB5">
            <w:pPr>
              <w:spacing w:after="0"/>
              <w:jc w:val="center"/>
              <w:rPr>
                <w:szCs w:val="20"/>
              </w:rPr>
            </w:pPr>
            <w:r w:rsidRPr="008A5FE3">
              <w:rPr>
                <w:szCs w:val="20"/>
              </w:rPr>
              <w:t>S</w:t>
            </w:r>
          </w:p>
        </w:tc>
      </w:tr>
      <w:tr w:rsidR="004D4F01" w:rsidRPr="008A5FE3" w14:paraId="658D20B3" w14:textId="77777777" w:rsidTr="00103ED1">
        <w:trPr>
          <w:trHeight w:val="288"/>
        </w:trPr>
        <w:tc>
          <w:tcPr>
            <w:tcW w:w="2020" w:type="dxa"/>
            <w:noWrap/>
            <w:vAlign w:val="center"/>
          </w:tcPr>
          <w:p w14:paraId="5C432666" w14:textId="7F1E6357" w:rsidR="004D4F01" w:rsidRPr="008A5FE3" w:rsidRDefault="004D4F01" w:rsidP="00A72AB5">
            <w:pPr>
              <w:spacing w:after="0"/>
              <w:jc w:val="left"/>
              <w:rPr>
                <w:szCs w:val="20"/>
              </w:rPr>
            </w:pPr>
            <w:r w:rsidRPr="008A5FE3">
              <w:rPr>
                <w:szCs w:val="20"/>
              </w:rPr>
              <w:t>20220</w:t>
            </w:r>
          </w:p>
        </w:tc>
        <w:tc>
          <w:tcPr>
            <w:tcW w:w="1680" w:type="dxa"/>
            <w:noWrap/>
            <w:vAlign w:val="center"/>
          </w:tcPr>
          <w:p w14:paraId="17250AE6" w14:textId="6B30946C" w:rsidR="004D4F01" w:rsidRPr="008A5FE3" w:rsidRDefault="004D4F01" w:rsidP="00A72AB5">
            <w:pPr>
              <w:spacing w:after="0"/>
              <w:jc w:val="center"/>
              <w:rPr>
                <w:szCs w:val="20"/>
              </w:rPr>
            </w:pPr>
            <w:r w:rsidRPr="008A5FE3">
              <w:rPr>
                <w:szCs w:val="20"/>
              </w:rPr>
              <w:t>R</w:t>
            </w:r>
          </w:p>
        </w:tc>
        <w:tc>
          <w:tcPr>
            <w:tcW w:w="1680" w:type="dxa"/>
            <w:noWrap/>
            <w:vAlign w:val="center"/>
          </w:tcPr>
          <w:p w14:paraId="031FC5FE" w14:textId="41BAEDF8" w:rsidR="004D4F01" w:rsidRPr="008A5FE3" w:rsidRDefault="004D4F01" w:rsidP="00A72AB5">
            <w:pPr>
              <w:spacing w:after="0"/>
              <w:jc w:val="center"/>
              <w:rPr>
                <w:szCs w:val="20"/>
              </w:rPr>
            </w:pPr>
            <w:r w:rsidRPr="008A5FE3">
              <w:rPr>
                <w:szCs w:val="20"/>
              </w:rPr>
              <w:t>-</w:t>
            </w:r>
          </w:p>
        </w:tc>
        <w:tc>
          <w:tcPr>
            <w:tcW w:w="1680" w:type="dxa"/>
            <w:noWrap/>
            <w:vAlign w:val="center"/>
          </w:tcPr>
          <w:p w14:paraId="74FB49BB" w14:textId="3B480AF3" w:rsidR="004D4F01" w:rsidRPr="008A5FE3" w:rsidRDefault="004D4F01" w:rsidP="00A72AB5">
            <w:pPr>
              <w:spacing w:after="0"/>
              <w:jc w:val="center"/>
              <w:rPr>
                <w:szCs w:val="20"/>
              </w:rPr>
            </w:pPr>
            <w:r w:rsidRPr="008A5FE3">
              <w:rPr>
                <w:szCs w:val="20"/>
              </w:rPr>
              <w:t>-</w:t>
            </w:r>
          </w:p>
        </w:tc>
        <w:tc>
          <w:tcPr>
            <w:tcW w:w="1680" w:type="dxa"/>
            <w:noWrap/>
            <w:vAlign w:val="center"/>
          </w:tcPr>
          <w:p w14:paraId="67488E6F" w14:textId="55D8ED89" w:rsidR="004D4F01" w:rsidRPr="008A5FE3" w:rsidRDefault="004D4F01" w:rsidP="00A72AB5">
            <w:pPr>
              <w:spacing w:after="0"/>
              <w:jc w:val="center"/>
              <w:rPr>
                <w:szCs w:val="20"/>
              </w:rPr>
            </w:pPr>
            <w:r w:rsidRPr="008A5FE3">
              <w:rPr>
                <w:szCs w:val="20"/>
              </w:rPr>
              <w:t>S</w:t>
            </w:r>
          </w:p>
        </w:tc>
      </w:tr>
      <w:tr w:rsidR="004D4F01" w:rsidRPr="008A5FE3" w14:paraId="6C46DCBF" w14:textId="77777777" w:rsidTr="00103ED1">
        <w:trPr>
          <w:trHeight w:val="288"/>
        </w:trPr>
        <w:tc>
          <w:tcPr>
            <w:tcW w:w="2020" w:type="dxa"/>
            <w:noWrap/>
            <w:vAlign w:val="center"/>
          </w:tcPr>
          <w:p w14:paraId="54EDAA8B" w14:textId="70542D87" w:rsidR="004D4F01" w:rsidRPr="008A5FE3" w:rsidRDefault="004D4F01" w:rsidP="00A72AB5">
            <w:pPr>
              <w:spacing w:after="0"/>
              <w:jc w:val="left"/>
              <w:rPr>
                <w:szCs w:val="20"/>
              </w:rPr>
            </w:pPr>
            <w:r w:rsidRPr="008A5FE3">
              <w:rPr>
                <w:szCs w:val="20"/>
              </w:rPr>
              <w:t>20230</w:t>
            </w:r>
          </w:p>
        </w:tc>
        <w:tc>
          <w:tcPr>
            <w:tcW w:w="1680" w:type="dxa"/>
            <w:noWrap/>
            <w:vAlign w:val="center"/>
          </w:tcPr>
          <w:p w14:paraId="3CB47A14" w14:textId="7E1D71C3" w:rsidR="004D4F01" w:rsidRPr="008A5FE3" w:rsidRDefault="004D4F01" w:rsidP="00A72AB5">
            <w:pPr>
              <w:spacing w:after="0"/>
              <w:jc w:val="center"/>
              <w:rPr>
                <w:szCs w:val="20"/>
              </w:rPr>
            </w:pPr>
            <w:r w:rsidRPr="008A5FE3">
              <w:rPr>
                <w:szCs w:val="20"/>
              </w:rPr>
              <w:t>R</w:t>
            </w:r>
          </w:p>
        </w:tc>
        <w:tc>
          <w:tcPr>
            <w:tcW w:w="1680" w:type="dxa"/>
            <w:noWrap/>
            <w:vAlign w:val="center"/>
          </w:tcPr>
          <w:p w14:paraId="72BC1419" w14:textId="4AA2539B" w:rsidR="004D4F01" w:rsidRPr="008A5FE3" w:rsidRDefault="004D4F01" w:rsidP="00A72AB5">
            <w:pPr>
              <w:spacing w:after="0"/>
              <w:jc w:val="center"/>
              <w:rPr>
                <w:szCs w:val="20"/>
              </w:rPr>
            </w:pPr>
            <w:r w:rsidRPr="008A5FE3">
              <w:rPr>
                <w:szCs w:val="20"/>
              </w:rPr>
              <w:t>-</w:t>
            </w:r>
          </w:p>
        </w:tc>
        <w:tc>
          <w:tcPr>
            <w:tcW w:w="1680" w:type="dxa"/>
            <w:noWrap/>
            <w:vAlign w:val="center"/>
          </w:tcPr>
          <w:p w14:paraId="345C042F" w14:textId="506E2E42" w:rsidR="004D4F01" w:rsidRPr="008A5FE3" w:rsidRDefault="004D4F01" w:rsidP="00A72AB5">
            <w:pPr>
              <w:spacing w:after="0"/>
              <w:jc w:val="center"/>
              <w:rPr>
                <w:szCs w:val="20"/>
              </w:rPr>
            </w:pPr>
            <w:r w:rsidRPr="008A5FE3">
              <w:rPr>
                <w:szCs w:val="20"/>
              </w:rPr>
              <w:t>-</w:t>
            </w:r>
          </w:p>
        </w:tc>
        <w:tc>
          <w:tcPr>
            <w:tcW w:w="1680" w:type="dxa"/>
            <w:noWrap/>
            <w:vAlign w:val="center"/>
          </w:tcPr>
          <w:p w14:paraId="491957B7" w14:textId="2DF188B9" w:rsidR="004D4F01" w:rsidRPr="008A5FE3" w:rsidRDefault="004D4F01" w:rsidP="00A72AB5">
            <w:pPr>
              <w:spacing w:after="0"/>
              <w:jc w:val="center"/>
              <w:rPr>
                <w:szCs w:val="20"/>
              </w:rPr>
            </w:pPr>
            <w:r w:rsidRPr="008A5FE3">
              <w:rPr>
                <w:szCs w:val="20"/>
              </w:rPr>
              <w:t>S</w:t>
            </w:r>
          </w:p>
        </w:tc>
      </w:tr>
      <w:tr w:rsidR="00760417" w:rsidRPr="008A5FE3" w14:paraId="0B767FF6" w14:textId="77777777" w:rsidTr="00103ED1">
        <w:trPr>
          <w:trHeight w:val="288"/>
        </w:trPr>
        <w:tc>
          <w:tcPr>
            <w:tcW w:w="2020" w:type="dxa"/>
            <w:noWrap/>
            <w:vAlign w:val="center"/>
          </w:tcPr>
          <w:p w14:paraId="557C8699" w14:textId="4F003CCB" w:rsidR="00760417" w:rsidRPr="008A5FE3" w:rsidRDefault="00760417" w:rsidP="00A72AB5">
            <w:pPr>
              <w:spacing w:after="0"/>
              <w:jc w:val="left"/>
              <w:rPr>
                <w:szCs w:val="20"/>
              </w:rPr>
            </w:pPr>
            <w:r w:rsidRPr="008A5FE3">
              <w:rPr>
                <w:szCs w:val="20"/>
              </w:rPr>
              <w:t>20250</w:t>
            </w:r>
          </w:p>
        </w:tc>
        <w:tc>
          <w:tcPr>
            <w:tcW w:w="1680" w:type="dxa"/>
            <w:noWrap/>
            <w:vAlign w:val="center"/>
          </w:tcPr>
          <w:p w14:paraId="254480D0" w14:textId="03824ACF" w:rsidR="00760417" w:rsidRPr="008A5FE3" w:rsidRDefault="00760417" w:rsidP="00A72AB5">
            <w:pPr>
              <w:spacing w:after="0"/>
              <w:jc w:val="center"/>
              <w:rPr>
                <w:szCs w:val="20"/>
              </w:rPr>
            </w:pPr>
            <w:r w:rsidRPr="008A5FE3">
              <w:rPr>
                <w:szCs w:val="20"/>
              </w:rPr>
              <w:t>R</w:t>
            </w:r>
          </w:p>
        </w:tc>
        <w:tc>
          <w:tcPr>
            <w:tcW w:w="1680" w:type="dxa"/>
            <w:noWrap/>
            <w:vAlign w:val="center"/>
          </w:tcPr>
          <w:p w14:paraId="500E6E3F" w14:textId="387C968E" w:rsidR="00760417" w:rsidRPr="008A5FE3" w:rsidRDefault="00760417" w:rsidP="00A72AB5">
            <w:pPr>
              <w:spacing w:after="0"/>
              <w:jc w:val="center"/>
              <w:rPr>
                <w:szCs w:val="20"/>
              </w:rPr>
            </w:pPr>
            <w:r w:rsidRPr="008A5FE3">
              <w:rPr>
                <w:szCs w:val="20"/>
              </w:rPr>
              <w:t>-</w:t>
            </w:r>
          </w:p>
        </w:tc>
        <w:tc>
          <w:tcPr>
            <w:tcW w:w="1680" w:type="dxa"/>
            <w:noWrap/>
            <w:vAlign w:val="center"/>
          </w:tcPr>
          <w:p w14:paraId="54A85A0D" w14:textId="1EA897A3" w:rsidR="00760417" w:rsidRPr="008A5FE3" w:rsidRDefault="00760417" w:rsidP="00A72AB5">
            <w:pPr>
              <w:spacing w:after="0"/>
              <w:jc w:val="center"/>
              <w:rPr>
                <w:szCs w:val="20"/>
              </w:rPr>
            </w:pPr>
            <w:r w:rsidRPr="008A5FE3">
              <w:rPr>
                <w:szCs w:val="20"/>
              </w:rPr>
              <w:t>-</w:t>
            </w:r>
          </w:p>
        </w:tc>
        <w:tc>
          <w:tcPr>
            <w:tcW w:w="1680" w:type="dxa"/>
            <w:noWrap/>
            <w:vAlign w:val="center"/>
          </w:tcPr>
          <w:p w14:paraId="59938587" w14:textId="44CDF7B8" w:rsidR="00760417" w:rsidRPr="008A5FE3" w:rsidRDefault="00760417" w:rsidP="00A72AB5">
            <w:pPr>
              <w:spacing w:after="0"/>
              <w:jc w:val="center"/>
              <w:rPr>
                <w:szCs w:val="20"/>
              </w:rPr>
            </w:pPr>
            <w:r w:rsidRPr="008A5FE3">
              <w:rPr>
                <w:szCs w:val="20"/>
              </w:rPr>
              <w:t>S</w:t>
            </w:r>
          </w:p>
        </w:tc>
      </w:tr>
      <w:tr w:rsidR="004F7E00" w:rsidRPr="008A5FE3" w14:paraId="2CAB5996" w14:textId="77777777" w:rsidTr="00103ED1">
        <w:trPr>
          <w:trHeight w:val="288"/>
        </w:trPr>
        <w:tc>
          <w:tcPr>
            <w:tcW w:w="2020" w:type="dxa"/>
            <w:noWrap/>
            <w:vAlign w:val="center"/>
          </w:tcPr>
          <w:p w14:paraId="0722082E" w14:textId="2FC5128D" w:rsidR="004F7E00" w:rsidRPr="008A5FE3" w:rsidRDefault="004F7E00" w:rsidP="00A72AB5">
            <w:pPr>
              <w:spacing w:after="0"/>
              <w:jc w:val="left"/>
              <w:rPr>
                <w:szCs w:val="20"/>
              </w:rPr>
            </w:pPr>
            <w:r w:rsidRPr="008A5FE3">
              <w:rPr>
                <w:szCs w:val="20"/>
              </w:rPr>
              <w:t>20260</w:t>
            </w:r>
          </w:p>
        </w:tc>
        <w:tc>
          <w:tcPr>
            <w:tcW w:w="1680" w:type="dxa"/>
            <w:noWrap/>
            <w:vAlign w:val="center"/>
          </w:tcPr>
          <w:p w14:paraId="3FA07459" w14:textId="1157150B" w:rsidR="004F7E00" w:rsidRPr="008A5FE3" w:rsidRDefault="004F7E00" w:rsidP="00A72AB5">
            <w:pPr>
              <w:spacing w:after="0"/>
              <w:jc w:val="center"/>
              <w:rPr>
                <w:szCs w:val="20"/>
              </w:rPr>
            </w:pPr>
            <w:r w:rsidRPr="008A5FE3">
              <w:rPr>
                <w:szCs w:val="20"/>
              </w:rPr>
              <w:t>R</w:t>
            </w:r>
          </w:p>
        </w:tc>
        <w:tc>
          <w:tcPr>
            <w:tcW w:w="1680" w:type="dxa"/>
            <w:noWrap/>
            <w:vAlign w:val="center"/>
          </w:tcPr>
          <w:p w14:paraId="099C578C" w14:textId="54CEF85F" w:rsidR="004F7E00" w:rsidRPr="008A5FE3" w:rsidRDefault="004F7E00" w:rsidP="00A72AB5">
            <w:pPr>
              <w:spacing w:after="0"/>
              <w:jc w:val="center"/>
              <w:rPr>
                <w:szCs w:val="20"/>
              </w:rPr>
            </w:pPr>
            <w:r w:rsidRPr="008A5FE3">
              <w:rPr>
                <w:szCs w:val="20"/>
              </w:rPr>
              <w:t>-</w:t>
            </w:r>
          </w:p>
        </w:tc>
        <w:tc>
          <w:tcPr>
            <w:tcW w:w="1680" w:type="dxa"/>
            <w:noWrap/>
            <w:vAlign w:val="center"/>
          </w:tcPr>
          <w:p w14:paraId="4DD747D6" w14:textId="231B4941" w:rsidR="004F7E00" w:rsidRPr="008A5FE3" w:rsidRDefault="004F7E00" w:rsidP="00A72AB5">
            <w:pPr>
              <w:spacing w:after="0"/>
              <w:jc w:val="center"/>
              <w:rPr>
                <w:szCs w:val="20"/>
              </w:rPr>
            </w:pPr>
            <w:r w:rsidRPr="008A5FE3">
              <w:rPr>
                <w:szCs w:val="20"/>
              </w:rPr>
              <w:t>-</w:t>
            </w:r>
          </w:p>
        </w:tc>
        <w:tc>
          <w:tcPr>
            <w:tcW w:w="1680" w:type="dxa"/>
            <w:noWrap/>
            <w:vAlign w:val="center"/>
          </w:tcPr>
          <w:p w14:paraId="56EBBC80" w14:textId="68D5F5F0" w:rsidR="004F7E00" w:rsidRPr="008A5FE3" w:rsidRDefault="004F7E00" w:rsidP="00A72AB5">
            <w:pPr>
              <w:spacing w:after="0"/>
              <w:jc w:val="center"/>
              <w:rPr>
                <w:szCs w:val="20"/>
              </w:rPr>
            </w:pPr>
            <w:r w:rsidRPr="008A5FE3">
              <w:rPr>
                <w:szCs w:val="20"/>
              </w:rPr>
              <w:t>S</w:t>
            </w:r>
          </w:p>
        </w:tc>
      </w:tr>
      <w:tr w:rsidR="0021098E" w:rsidRPr="008A5FE3" w14:paraId="4306ADB7" w14:textId="77777777" w:rsidTr="00103ED1">
        <w:trPr>
          <w:trHeight w:val="288"/>
        </w:trPr>
        <w:tc>
          <w:tcPr>
            <w:tcW w:w="2020" w:type="dxa"/>
            <w:noWrap/>
            <w:vAlign w:val="center"/>
          </w:tcPr>
          <w:p w14:paraId="2F503B69" w14:textId="7512330F" w:rsidR="0021098E" w:rsidRPr="008A5FE3" w:rsidRDefault="0021098E" w:rsidP="00A72AB5">
            <w:pPr>
              <w:spacing w:after="0"/>
              <w:jc w:val="left"/>
              <w:rPr>
                <w:szCs w:val="20"/>
              </w:rPr>
            </w:pPr>
            <w:r w:rsidRPr="008A5FE3">
              <w:rPr>
                <w:szCs w:val="20"/>
              </w:rPr>
              <w:t>20270</w:t>
            </w:r>
          </w:p>
        </w:tc>
        <w:tc>
          <w:tcPr>
            <w:tcW w:w="1680" w:type="dxa"/>
            <w:noWrap/>
            <w:vAlign w:val="center"/>
          </w:tcPr>
          <w:p w14:paraId="3403FEA7" w14:textId="3B794E77" w:rsidR="0021098E" w:rsidRPr="008A5FE3" w:rsidRDefault="0021098E" w:rsidP="00A72AB5">
            <w:pPr>
              <w:spacing w:after="0"/>
              <w:jc w:val="center"/>
              <w:rPr>
                <w:szCs w:val="20"/>
              </w:rPr>
            </w:pPr>
            <w:r w:rsidRPr="008A5FE3">
              <w:rPr>
                <w:szCs w:val="20"/>
              </w:rPr>
              <w:t>R</w:t>
            </w:r>
          </w:p>
        </w:tc>
        <w:tc>
          <w:tcPr>
            <w:tcW w:w="1680" w:type="dxa"/>
            <w:noWrap/>
            <w:vAlign w:val="center"/>
          </w:tcPr>
          <w:p w14:paraId="184D2426" w14:textId="37C3F6E9" w:rsidR="0021098E" w:rsidRPr="008A5FE3" w:rsidRDefault="0021098E" w:rsidP="00A72AB5">
            <w:pPr>
              <w:spacing w:after="0"/>
              <w:jc w:val="center"/>
              <w:rPr>
                <w:szCs w:val="20"/>
              </w:rPr>
            </w:pPr>
            <w:r w:rsidRPr="008A5FE3">
              <w:rPr>
                <w:szCs w:val="20"/>
              </w:rPr>
              <w:t>-</w:t>
            </w:r>
          </w:p>
        </w:tc>
        <w:tc>
          <w:tcPr>
            <w:tcW w:w="1680" w:type="dxa"/>
            <w:noWrap/>
            <w:vAlign w:val="center"/>
          </w:tcPr>
          <w:p w14:paraId="62708EF8" w14:textId="73E40DA7" w:rsidR="0021098E" w:rsidRPr="008A5FE3" w:rsidRDefault="0021098E" w:rsidP="00A72AB5">
            <w:pPr>
              <w:spacing w:after="0"/>
              <w:jc w:val="center"/>
              <w:rPr>
                <w:szCs w:val="20"/>
              </w:rPr>
            </w:pPr>
            <w:r w:rsidRPr="008A5FE3">
              <w:rPr>
                <w:szCs w:val="20"/>
              </w:rPr>
              <w:t>-</w:t>
            </w:r>
          </w:p>
        </w:tc>
        <w:tc>
          <w:tcPr>
            <w:tcW w:w="1680" w:type="dxa"/>
            <w:noWrap/>
            <w:vAlign w:val="center"/>
          </w:tcPr>
          <w:p w14:paraId="1329BB64" w14:textId="0EECA4AD" w:rsidR="0021098E" w:rsidRPr="008A5FE3" w:rsidRDefault="0021098E" w:rsidP="00A72AB5">
            <w:pPr>
              <w:spacing w:after="0"/>
              <w:jc w:val="center"/>
              <w:rPr>
                <w:szCs w:val="20"/>
              </w:rPr>
            </w:pPr>
            <w:r w:rsidRPr="008A5FE3">
              <w:rPr>
                <w:szCs w:val="20"/>
              </w:rPr>
              <w:t>S</w:t>
            </w:r>
          </w:p>
        </w:tc>
      </w:tr>
      <w:tr w:rsidR="004B36A4" w:rsidRPr="008A5FE3" w14:paraId="4305AE26" w14:textId="77777777" w:rsidTr="00103ED1">
        <w:trPr>
          <w:trHeight w:val="288"/>
        </w:trPr>
        <w:tc>
          <w:tcPr>
            <w:tcW w:w="2020" w:type="dxa"/>
            <w:noWrap/>
            <w:vAlign w:val="center"/>
          </w:tcPr>
          <w:p w14:paraId="62625503" w14:textId="503599E7" w:rsidR="004B36A4" w:rsidRPr="008A5FE3" w:rsidRDefault="004B36A4" w:rsidP="004B36A4">
            <w:pPr>
              <w:spacing w:after="0"/>
              <w:jc w:val="left"/>
              <w:rPr>
                <w:szCs w:val="20"/>
              </w:rPr>
            </w:pPr>
            <w:r>
              <w:rPr>
                <w:szCs w:val="20"/>
              </w:rPr>
              <w:t>20280</w:t>
            </w:r>
          </w:p>
        </w:tc>
        <w:tc>
          <w:tcPr>
            <w:tcW w:w="1680" w:type="dxa"/>
            <w:noWrap/>
            <w:vAlign w:val="center"/>
          </w:tcPr>
          <w:p w14:paraId="71644E72" w14:textId="74AC812A" w:rsidR="004B36A4" w:rsidRPr="008A5FE3" w:rsidRDefault="004B36A4" w:rsidP="004B36A4">
            <w:pPr>
              <w:spacing w:after="0"/>
              <w:jc w:val="center"/>
              <w:rPr>
                <w:szCs w:val="20"/>
              </w:rPr>
            </w:pPr>
            <w:r w:rsidRPr="008A5FE3">
              <w:rPr>
                <w:szCs w:val="20"/>
              </w:rPr>
              <w:t>R</w:t>
            </w:r>
          </w:p>
        </w:tc>
        <w:tc>
          <w:tcPr>
            <w:tcW w:w="1680" w:type="dxa"/>
            <w:noWrap/>
            <w:vAlign w:val="center"/>
          </w:tcPr>
          <w:p w14:paraId="30225D02" w14:textId="18E415A8" w:rsidR="004B36A4" w:rsidRPr="008A5FE3" w:rsidRDefault="004B36A4" w:rsidP="004B36A4">
            <w:pPr>
              <w:spacing w:after="0"/>
              <w:jc w:val="center"/>
              <w:rPr>
                <w:szCs w:val="20"/>
              </w:rPr>
            </w:pPr>
            <w:r w:rsidRPr="008A5FE3">
              <w:rPr>
                <w:szCs w:val="20"/>
              </w:rPr>
              <w:t>-</w:t>
            </w:r>
          </w:p>
        </w:tc>
        <w:tc>
          <w:tcPr>
            <w:tcW w:w="1680" w:type="dxa"/>
            <w:noWrap/>
            <w:vAlign w:val="center"/>
          </w:tcPr>
          <w:p w14:paraId="3156D74A" w14:textId="011F8901" w:rsidR="004B36A4" w:rsidRPr="008A5FE3" w:rsidRDefault="004B36A4" w:rsidP="004B36A4">
            <w:pPr>
              <w:spacing w:after="0"/>
              <w:jc w:val="center"/>
              <w:rPr>
                <w:szCs w:val="20"/>
              </w:rPr>
            </w:pPr>
            <w:r w:rsidRPr="008A5FE3">
              <w:rPr>
                <w:szCs w:val="20"/>
              </w:rPr>
              <w:t>-</w:t>
            </w:r>
          </w:p>
        </w:tc>
        <w:tc>
          <w:tcPr>
            <w:tcW w:w="1680" w:type="dxa"/>
            <w:noWrap/>
            <w:vAlign w:val="center"/>
          </w:tcPr>
          <w:p w14:paraId="6B8E093F" w14:textId="31D79CF8" w:rsidR="004B36A4" w:rsidRPr="008A5FE3" w:rsidRDefault="004B36A4" w:rsidP="004B36A4">
            <w:pPr>
              <w:spacing w:after="0"/>
              <w:jc w:val="center"/>
              <w:rPr>
                <w:szCs w:val="20"/>
              </w:rPr>
            </w:pPr>
            <w:r w:rsidRPr="008A5FE3">
              <w:rPr>
                <w:szCs w:val="20"/>
              </w:rPr>
              <w:t>S</w:t>
            </w:r>
          </w:p>
        </w:tc>
      </w:tr>
      <w:tr w:rsidR="004B36A4" w:rsidRPr="008A5FE3" w14:paraId="2D445B07" w14:textId="77777777" w:rsidTr="00103ED1">
        <w:trPr>
          <w:trHeight w:val="288"/>
        </w:trPr>
        <w:tc>
          <w:tcPr>
            <w:tcW w:w="2020" w:type="dxa"/>
            <w:noWrap/>
            <w:vAlign w:val="center"/>
          </w:tcPr>
          <w:p w14:paraId="2ADF6CED" w14:textId="42C9EBF5" w:rsidR="004B36A4" w:rsidRPr="008A5FE3" w:rsidRDefault="004B36A4" w:rsidP="004B36A4">
            <w:pPr>
              <w:spacing w:after="0"/>
              <w:jc w:val="left"/>
              <w:rPr>
                <w:szCs w:val="20"/>
              </w:rPr>
            </w:pPr>
            <w:r>
              <w:rPr>
                <w:szCs w:val="20"/>
              </w:rPr>
              <w:t>20290</w:t>
            </w:r>
          </w:p>
        </w:tc>
        <w:tc>
          <w:tcPr>
            <w:tcW w:w="1680" w:type="dxa"/>
            <w:noWrap/>
            <w:vAlign w:val="center"/>
          </w:tcPr>
          <w:p w14:paraId="58629CDC" w14:textId="0F1F3902" w:rsidR="004B36A4" w:rsidRPr="008A5FE3" w:rsidRDefault="004B36A4" w:rsidP="004B36A4">
            <w:pPr>
              <w:spacing w:after="0"/>
              <w:jc w:val="center"/>
              <w:rPr>
                <w:szCs w:val="20"/>
              </w:rPr>
            </w:pPr>
            <w:r w:rsidRPr="008A5FE3">
              <w:rPr>
                <w:szCs w:val="20"/>
              </w:rPr>
              <w:t>R</w:t>
            </w:r>
          </w:p>
        </w:tc>
        <w:tc>
          <w:tcPr>
            <w:tcW w:w="1680" w:type="dxa"/>
            <w:noWrap/>
            <w:vAlign w:val="center"/>
          </w:tcPr>
          <w:p w14:paraId="5A2878D0" w14:textId="3BDAAEFC" w:rsidR="004B36A4" w:rsidRPr="008A5FE3" w:rsidRDefault="004B36A4" w:rsidP="004B36A4">
            <w:pPr>
              <w:spacing w:after="0"/>
              <w:jc w:val="center"/>
              <w:rPr>
                <w:szCs w:val="20"/>
              </w:rPr>
            </w:pPr>
            <w:r w:rsidRPr="008A5FE3">
              <w:rPr>
                <w:szCs w:val="20"/>
              </w:rPr>
              <w:t>-</w:t>
            </w:r>
          </w:p>
        </w:tc>
        <w:tc>
          <w:tcPr>
            <w:tcW w:w="1680" w:type="dxa"/>
            <w:noWrap/>
            <w:vAlign w:val="center"/>
          </w:tcPr>
          <w:p w14:paraId="5DAFBC0C" w14:textId="4F77C84C" w:rsidR="004B36A4" w:rsidRPr="008A5FE3" w:rsidRDefault="004B36A4" w:rsidP="004B36A4">
            <w:pPr>
              <w:spacing w:after="0"/>
              <w:jc w:val="center"/>
              <w:rPr>
                <w:szCs w:val="20"/>
              </w:rPr>
            </w:pPr>
            <w:r w:rsidRPr="008A5FE3">
              <w:rPr>
                <w:szCs w:val="20"/>
              </w:rPr>
              <w:t>-</w:t>
            </w:r>
          </w:p>
        </w:tc>
        <w:tc>
          <w:tcPr>
            <w:tcW w:w="1680" w:type="dxa"/>
            <w:noWrap/>
            <w:vAlign w:val="center"/>
          </w:tcPr>
          <w:p w14:paraId="39CDF532" w14:textId="414BE1C7" w:rsidR="004B36A4" w:rsidRPr="008A5FE3" w:rsidRDefault="004B36A4" w:rsidP="004B36A4">
            <w:pPr>
              <w:spacing w:after="0"/>
              <w:jc w:val="center"/>
              <w:rPr>
                <w:szCs w:val="20"/>
              </w:rPr>
            </w:pPr>
            <w:r w:rsidRPr="008A5FE3">
              <w:rPr>
                <w:szCs w:val="20"/>
              </w:rPr>
              <w:t>S</w:t>
            </w:r>
          </w:p>
        </w:tc>
      </w:tr>
      <w:tr w:rsidR="004B36A4" w:rsidRPr="008A5FE3" w14:paraId="1DD017F1" w14:textId="77777777" w:rsidTr="00103ED1">
        <w:trPr>
          <w:trHeight w:val="288"/>
        </w:trPr>
        <w:tc>
          <w:tcPr>
            <w:tcW w:w="2020" w:type="dxa"/>
            <w:noWrap/>
            <w:vAlign w:val="center"/>
          </w:tcPr>
          <w:p w14:paraId="1F408BD8" w14:textId="59B610DD" w:rsidR="004B36A4" w:rsidRPr="008A5FE3" w:rsidRDefault="004B36A4" w:rsidP="004B36A4">
            <w:pPr>
              <w:spacing w:after="0"/>
              <w:jc w:val="left"/>
              <w:rPr>
                <w:szCs w:val="20"/>
              </w:rPr>
            </w:pPr>
            <w:r>
              <w:rPr>
                <w:szCs w:val="20"/>
              </w:rPr>
              <w:t>20300</w:t>
            </w:r>
          </w:p>
        </w:tc>
        <w:tc>
          <w:tcPr>
            <w:tcW w:w="1680" w:type="dxa"/>
            <w:noWrap/>
            <w:vAlign w:val="center"/>
          </w:tcPr>
          <w:p w14:paraId="0A41AAE0" w14:textId="49744ABD" w:rsidR="004B36A4" w:rsidRPr="008A5FE3" w:rsidRDefault="004B36A4" w:rsidP="004B36A4">
            <w:pPr>
              <w:spacing w:after="0"/>
              <w:jc w:val="center"/>
              <w:rPr>
                <w:szCs w:val="20"/>
              </w:rPr>
            </w:pPr>
            <w:r w:rsidRPr="008A5FE3">
              <w:rPr>
                <w:szCs w:val="20"/>
              </w:rPr>
              <w:t>R</w:t>
            </w:r>
          </w:p>
        </w:tc>
        <w:tc>
          <w:tcPr>
            <w:tcW w:w="1680" w:type="dxa"/>
            <w:noWrap/>
            <w:vAlign w:val="center"/>
          </w:tcPr>
          <w:p w14:paraId="1444F8D8" w14:textId="0D6404FD" w:rsidR="004B36A4" w:rsidRPr="008A5FE3" w:rsidRDefault="004B36A4" w:rsidP="004B36A4">
            <w:pPr>
              <w:spacing w:after="0"/>
              <w:jc w:val="center"/>
              <w:rPr>
                <w:szCs w:val="20"/>
              </w:rPr>
            </w:pPr>
            <w:r w:rsidRPr="008A5FE3">
              <w:rPr>
                <w:szCs w:val="20"/>
              </w:rPr>
              <w:t>-</w:t>
            </w:r>
          </w:p>
        </w:tc>
        <w:tc>
          <w:tcPr>
            <w:tcW w:w="1680" w:type="dxa"/>
            <w:noWrap/>
            <w:vAlign w:val="center"/>
          </w:tcPr>
          <w:p w14:paraId="350B230D" w14:textId="51200698" w:rsidR="004B36A4" w:rsidRPr="008A5FE3" w:rsidRDefault="004B36A4" w:rsidP="004B36A4">
            <w:pPr>
              <w:spacing w:after="0"/>
              <w:jc w:val="center"/>
              <w:rPr>
                <w:szCs w:val="20"/>
              </w:rPr>
            </w:pPr>
            <w:r w:rsidRPr="008A5FE3">
              <w:rPr>
                <w:szCs w:val="20"/>
              </w:rPr>
              <w:t>-</w:t>
            </w:r>
          </w:p>
        </w:tc>
        <w:tc>
          <w:tcPr>
            <w:tcW w:w="1680" w:type="dxa"/>
            <w:noWrap/>
            <w:vAlign w:val="center"/>
          </w:tcPr>
          <w:p w14:paraId="074C867D" w14:textId="54A9E742" w:rsidR="004B36A4" w:rsidRPr="008A5FE3" w:rsidRDefault="004B36A4" w:rsidP="004B36A4">
            <w:pPr>
              <w:spacing w:after="0"/>
              <w:jc w:val="center"/>
              <w:rPr>
                <w:szCs w:val="20"/>
              </w:rPr>
            </w:pPr>
            <w:r w:rsidRPr="008A5FE3">
              <w:rPr>
                <w:szCs w:val="20"/>
              </w:rPr>
              <w:t>S</w:t>
            </w:r>
          </w:p>
        </w:tc>
      </w:tr>
      <w:tr w:rsidR="004B36A4" w:rsidRPr="008A5FE3" w14:paraId="4E9E050C" w14:textId="77777777" w:rsidTr="00103ED1">
        <w:trPr>
          <w:trHeight w:val="288"/>
        </w:trPr>
        <w:tc>
          <w:tcPr>
            <w:tcW w:w="2020" w:type="dxa"/>
            <w:noWrap/>
            <w:vAlign w:val="center"/>
          </w:tcPr>
          <w:p w14:paraId="3C591749" w14:textId="41D88514" w:rsidR="004B36A4" w:rsidRPr="008A5FE3" w:rsidRDefault="004B36A4" w:rsidP="004B36A4">
            <w:pPr>
              <w:spacing w:after="0"/>
              <w:jc w:val="left"/>
              <w:rPr>
                <w:szCs w:val="20"/>
              </w:rPr>
            </w:pPr>
            <w:r>
              <w:rPr>
                <w:szCs w:val="20"/>
              </w:rPr>
              <w:t>20310</w:t>
            </w:r>
          </w:p>
        </w:tc>
        <w:tc>
          <w:tcPr>
            <w:tcW w:w="1680" w:type="dxa"/>
            <w:noWrap/>
            <w:vAlign w:val="center"/>
          </w:tcPr>
          <w:p w14:paraId="40DF23F0" w14:textId="46DA7092" w:rsidR="004B36A4" w:rsidRPr="008A5FE3" w:rsidRDefault="004B36A4" w:rsidP="004B36A4">
            <w:pPr>
              <w:spacing w:after="0"/>
              <w:jc w:val="center"/>
              <w:rPr>
                <w:szCs w:val="20"/>
              </w:rPr>
            </w:pPr>
            <w:r w:rsidRPr="008A5FE3">
              <w:rPr>
                <w:szCs w:val="20"/>
              </w:rPr>
              <w:t>R</w:t>
            </w:r>
          </w:p>
        </w:tc>
        <w:tc>
          <w:tcPr>
            <w:tcW w:w="1680" w:type="dxa"/>
            <w:noWrap/>
            <w:vAlign w:val="center"/>
          </w:tcPr>
          <w:p w14:paraId="4B72858E" w14:textId="451D75D1" w:rsidR="004B36A4" w:rsidRPr="008A5FE3" w:rsidRDefault="004B36A4" w:rsidP="004B36A4">
            <w:pPr>
              <w:spacing w:after="0"/>
              <w:jc w:val="center"/>
              <w:rPr>
                <w:szCs w:val="20"/>
              </w:rPr>
            </w:pPr>
            <w:r w:rsidRPr="008A5FE3">
              <w:rPr>
                <w:szCs w:val="20"/>
              </w:rPr>
              <w:t>-</w:t>
            </w:r>
          </w:p>
        </w:tc>
        <w:tc>
          <w:tcPr>
            <w:tcW w:w="1680" w:type="dxa"/>
            <w:noWrap/>
            <w:vAlign w:val="center"/>
          </w:tcPr>
          <w:p w14:paraId="037A6A7D" w14:textId="163DB888" w:rsidR="004B36A4" w:rsidRPr="008A5FE3" w:rsidRDefault="004B36A4" w:rsidP="004B36A4">
            <w:pPr>
              <w:spacing w:after="0"/>
              <w:jc w:val="center"/>
              <w:rPr>
                <w:szCs w:val="20"/>
              </w:rPr>
            </w:pPr>
            <w:r w:rsidRPr="008A5FE3">
              <w:rPr>
                <w:szCs w:val="20"/>
              </w:rPr>
              <w:t>-</w:t>
            </w:r>
          </w:p>
        </w:tc>
        <w:tc>
          <w:tcPr>
            <w:tcW w:w="1680" w:type="dxa"/>
            <w:noWrap/>
            <w:vAlign w:val="center"/>
          </w:tcPr>
          <w:p w14:paraId="0A53DEFB" w14:textId="58DCF892" w:rsidR="004B36A4" w:rsidRPr="008A5FE3" w:rsidRDefault="004B36A4" w:rsidP="004B36A4">
            <w:pPr>
              <w:spacing w:after="0"/>
              <w:jc w:val="center"/>
              <w:rPr>
                <w:szCs w:val="20"/>
              </w:rPr>
            </w:pPr>
            <w:r w:rsidRPr="008A5FE3">
              <w:rPr>
                <w:szCs w:val="20"/>
              </w:rPr>
              <w:t>S</w:t>
            </w:r>
          </w:p>
        </w:tc>
      </w:tr>
      <w:tr w:rsidR="004B36A4" w:rsidRPr="008A5FE3" w14:paraId="237B6019" w14:textId="77777777" w:rsidTr="00103ED1">
        <w:trPr>
          <w:trHeight w:val="288"/>
        </w:trPr>
        <w:tc>
          <w:tcPr>
            <w:tcW w:w="2020" w:type="dxa"/>
            <w:noWrap/>
            <w:vAlign w:val="center"/>
          </w:tcPr>
          <w:p w14:paraId="53096C46" w14:textId="332F9D93" w:rsidR="004B36A4" w:rsidRPr="008A5FE3" w:rsidRDefault="004B36A4" w:rsidP="004B36A4">
            <w:pPr>
              <w:spacing w:after="0"/>
              <w:jc w:val="left"/>
              <w:rPr>
                <w:szCs w:val="20"/>
              </w:rPr>
            </w:pPr>
            <w:r>
              <w:rPr>
                <w:szCs w:val="20"/>
              </w:rPr>
              <w:t>20320</w:t>
            </w:r>
          </w:p>
        </w:tc>
        <w:tc>
          <w:tcPr>
            <w:tcW w:w="1680" w:type="dxa"/>
            <w:noWrap/>
            <w:vAlign w:val="center"/>
          </w:tcPr>
          <w:p w14:paraId="2B8BAB66" w14:textId="361C420E" w:rsidR="004B36A4" w:rsidRPr="008A5FE3" w:rsidRDefault="004B36A4" w:rsidP="004B36A4">
            <w:pPr>
              <w:spacing w:after="0"/>
              <w:jc w:val="center"/>
              <w:rPr>
                <w:szCs w:val="20"/>
              </w:rPr>
            </w:pPr>
            <w:r w:rsidRPr="008A5FE3">
              <w:rPr>
                <w:szCs w:val="20"/>
              </w:rPr>
              <w:t>R</w:t>
            </w:r>
          </w:p>
        </w:tc>
        <w:tc>
          <w:tcPr>
            <w:tcW w:w="1680" w:type="dxa"/>
            <w:noWrap/>
            <w:vAlign w:val="center"/>
          </w:tcPr>
          <w:p w14:paraId="283B3D1A" w14:textId="751ED8FE" w:rsidR="004B36A4" w:rsidRPr="008A5FE3" w:rsidRDefault="004B36A4" w:rsidP="004B36A4">
            <w:pPr>
              <w:spacing w:after="0"/>
              <w:jc w:val="center"/>
              <w:rPr>
                <w:szCs w:val="20"/>
              </w:rPr>
            </w:pPr>
            <w:r w:rsidRPr="008A5FE3">
              <w:rPr>
                <w:szCs w:val="20"/>
              </w:rPr>
              <w:t>-</w:t>
            </w:r>
          </w:p>
        </w:tc>
        <w:tc>
          <w:tcPr>
            <w:tcW w:w="1680" w:type="dxa"/>
            <w:noWrap/>
            <w:vAlign w:val="center"/>
          </w:tcPr>
          <w:p w14:paraId="03A3C825" w14:textId="3B77742C" w:rsidR="004B36A4" w:rsidRPr="008A5FE3" w:rsidRDefault="004B36A4" w:rsidP="004B36A4">
            <w:pPr>
              <w:spacing w:after="0"/>
              <w:jc w:val="center"/>
              <w:rPr>
                <w:szCs w:val="20"/>
              </w:rPr>
            </w:pPr>
            <w:r w:rsidRPr="008A5FE3">
              <w:rPr>
                <w:szCs w:val="20"/>
              </w:rPr>
              <w:t>-</w:t>
            </w:r>
          </w:p>
        </w:tc>
        <w:tc>
          <w:tcPr>
            <w:tcW w:w="1680" w:type="dxa"/>
            <w:noWrap/>
            <w:vAlign w:val="center"/>
          </w:tcPr>
          <w:p w14:paraId="3D41E1AC" w14:textId="70B08509" w:rsidR="004B36A4" w:rsidRPr="008A5FE3" w:rsidRDefault="004B36A4" w:rsidP="004B36A4">
            <w:pPr>
              <w:spacing w:after="0"/>
              <w:jc w:val="center"/>
              <w:rPr>
                <w:szCs w:val="20"/>
              </w:rPr>
            </w:pPr>
            <w:r w:rsidRPr="008A5FE3">
              <w:rPr>
                <w:szCs w:val="20"/>
              </w:rPr>
              <w:t>S</w:t>
            </w:r>
          </w:p>
        </w:tc>
      </w:tr>
      <w:tr w:rsidR="004B36A4" w:rsidRPr="008A5FE3" w14:paraId="3F32F702" w14:textId="77777777" w:rsidTr="00103ED1">
        <w:trPr>
          <w:trHeight w:val="288"/>
        </w:trPr>
        <w:tc>
          <w:tcPr>
            <w:tcW w:w="2020" w:type="dxa"/>
            <w:noWrap/>
            <w:vAlign w:val="center"/>
          </w:tcPr>
          <w:p w14:paraId="3717C4F5" w14:textId="49715E7B" w:rsidR="004B36A4" w:rsidRPr="008A5FE3" w:rsidRDefault="004B36A4" w:rsidP="004B36A4">
            <w:pPr>
              <w:spacing w:after="0"/>
              <w:jc w:val="left"/>
              <w:rPr>
                <w:szCs w:val="20"/>
              </w:rPr>
            </w:pPr>
            <w:r>
              <w:rPr>
                <w:szCs w:val="20"/>
              </w:rPr>
              <w:t>20330</w:t>
            </w:r>
          </w:p>
        </w:tc>
        <w:tc>
          <w:tcPr>
            <w:tcW w:w="1680" w:type="dxa"/>
            <w:noWrap/>
            <w:vAlign w:val="center"/>
          </w:tcPr>
          <w:p w14:paraId="25EBC093" w14:textId="61B4BDA5" w:rsidR="004B36A4" w:rsidRPr="008A5FE3" w:rsidRDefault="004B36A4" w:rsidP="004B36A4">
            <w:pPr>
              <w:spacing w:after="0"/>
              <w:jc w:val="center"/>
              <w:rPr>
                <w:szCs w:val="20"/>
              </w:rPr>
            </w:pPr>
            <w:r w:rsidRPr="008A5FE3">
              <w:rPr>
                <w:szCs w:val="20"/>
              </w:rPr>
              <w:t>R</w:t>
            </w:r>
          </w:p>
        </w:tc>
        <w:tc>
          <w:tcPr>
            <w:tcW w:w="1680" w:type="dxa"/>
            <w:noWrap/>
            <w:vAlign w:val="center"/>
          </w:tcPr>
          <w:p w14:paraId="60478B83" w14:textId="6DDC5B6C" w:rsidR="004B36A4" w:rsidRPr="008A5FE3" w:rsidRDefault="004B36A4" w:rsidP="004B36A4">
            <w:pPr>
              <w:spacing w:after="0"/>
              <w:jc w:val="center"/>
              <w:rPr>
                <w:szCs w:val="20"/>
              </w:rPr>
            </w:pPr>
            <w:r w:rsidRPr="008A5FE3">
              <w:rPr>
                <w:szCs w:val="20"/>
              </w:rPr>
              <w:t>-</w:t>
            </w:r>
          </w:p>
        </w:tc>
        <w:tc>
          <w:tcPr>
            <w:tcW w:w="1680" w:type="dxa"/>
            <w:noWrap/>
            <w:vAlign w:val="center"/>
          </w:tcPr>
          <w:p w14:paraId="33BFFEB3" w14:textId="39AC416F" w:rsidR="004B36A4" w:rsidRPr="008A5FE3" w:rsidRDefault="004B36A4" w:rsidP="004B36A4">
            <w:pPr>
              <w:spacing w:after="0"/>
              <w:jc w:val="center"/>
              <w:rPr>
                <w:szCs w:val="20"/>
              </w:rPr>
            </w:pPr>
            <w:r w:rsidRPr="008A5FE3">
              <w:rPr>
                <w:szCs w:val="20"/>
              </w:rPr>
              <w:t>-</w:t>
            </w:r>
          </w:p>
        </w:tc>
        <w:tc>
          <w:tcPr>
            <w:tcW w:w="1680" w:type="dxa"/>
            <w:noWrap/>
            <w:vAlign w:val="center"/>
          </w:tcPr>
          <w:p w14:paraId="679AF842" w14:textId="20571B43" w:rsidR="004B36A4" w:rsidRPr="008A5FE3" w:rsidRDefault="004B36A4" w:rsidP="004B36A4">
            <w:pPr>
              <w:spacing w:after="0"/>
              <w:jc w:val="center"/>
              <w:rPr>
                <w:szCs w:val="20"/>
              </w:rPr>
            </w:pPr>
            <w:r w:rsidRPr="008A5FE3">
              <w:rPr>
                <w:szCs w:val="20"/>
              </w:rPr>
              <w:t>S</w:t>
            </w:r>
          </w:p>
        </w:tc>
      </w:tr>
      <w:tr w:rsidR="001B2976" w:rsidRPr="008A5FE3" w14:paraId="169BBBAC" w14:textId="77777777" w:rsidTr="00103ED1">
        <w:trPr>
          <w:trHeight w:val="288"/>
        </w:trPr>
        <w:tc>
          <w:tcPr>
            <w:tcW w:w="2020" w:type="dxa"/>
            <w:noWrap/>
            <w:vAlign w:val="center"/>
          </w:tcPr>
          <w:p w14:paraId="51470D8B" w14:textId="4A59ABA4" w:rsidR="001B2976" w:rsidRDefault="001B2976" w:rsidP="004B36A4">
            <w:pPr>
              <w:spacing w:after="0"/>
              <w:jc w:val="left"/>
              <w:rPr>
                <w:szCs w:val="20"/>
              </w:rPr>
            </w:pPr>
            <w:r>
              <w:rPr>
                <w:szCs w:val="20"/>
              </w:rPr>
              <w:t>20340</w:t>
            </w:r>
          </w:p>
        </w:tc>
        <w:tc>
          <w:tcPr>
            <w:tcW w:w="1680" w:type="dxa"/>
            <w:noWrap/>
            <w:vAlign w:val="center"/>
          </w:tcPr>
          <w:p w14:paraId="2DDF5D25" w14:textId="1274D433" w:rsidR="001B2976" w:rsidRPr="008A5FE3" w:rsidRDefault="001B2976" w:rsidP="004B36A4">
            <w:pPr>
              <w:spacing w:after="0"/>
              <w:jc w:val="center"/>
              <w:rPr>
                <w:szCs w:val="20"/>
              </w:rPr>
            </w:pPr>
            <w:r>
              <w:rPr>
                <w:szCs w:val="20"/>
              </w:rPr>
              <w:t>R</w:t>
            </w:r>
          </w:p>
        </w:tc>
        <w:tc>
          <w:tcPr>
            <w:tcW w:w="1680" w:type="dxa"/>
            <w:noWrap/>
            <w:vAlign w:val="center"/>
          </w:tcPr>
          <w:p w14:paraId="6D053180" w14:textId="6B3FF9E6" w:rsidR="001B2976" w:rsidRPr="008A5FE3" w:rsidRDefault="001B2976" w:rsidP="004B36A4">
            <w:pPr>
              <w:spacing w:after="0"/>
              <w:jc w:val="center"/>
              <w:rPr>
                <w:szCs w:val="20"/>
              </w:rPr>
            </w:pPr>
            <w:r>
              <w:rPr>
                <w:szCs w:val="20"/>
              </w:rPr>
              <w:t>-</w:t>
            </w:r>
          </w:p>
        </w:tc>
        <w:tc>
          <w:tcPr>
            <w:tcW w:w="1680" w:type="dxa"/>
            <w:noWrap/>
            <w:vAlign w:val="center"/>
          </w:tcPr>
          <w:p w14:paraId="7B48EC44" w14:textId="27647FDE" w:rsidR="001B2976" w:rsidRPr="008A5FE3" w:rsidRDefault="001B2976" w:rsidP="004B36A4">
            <w:pPr>
              <w:spacing w:after="0"/>
              <w:jc w:val="center"/>
              <w:rPr>
                <w:szCs w:val="20"/>
              </w:rPr>
            </w:pPr>
            <w:r>
              <w:rPr>
                <w:szCs w:val="20"/>
              </w:rPr>
              <w:t>-</w:t>
            </w:r>
          </w:p>
        </w:tc>
        <w:tc>
          <w:tcPr>
            <w:tcW w:w="1680" w:type="dxa"/>
            <w:noWrap/>
            <w:vAlign w:val="center"/>
          </w:tcPr>
          <w:p w14:paraId="379CD4C8" w14:textId="7C3DC5E0" w:rsidR="001B2976" w:rsidRPr="008A5FE3" w:rsidRDefault="001B2976" w:rsidP="004B36A4">
            <w:pPr>
              <w:spacing w:after="0"/>
              <w:jc w:val="center"/>
              <w:rPr>
                <w:szCs w:val="20"/>
              </w:rPr>
            </w:pPr>
            <w:r>
              <w:rPr>
                <w:szCs w:val="20"/>
              </w:rPr>
              <w:t>S</w:t>
            </w:r>
          </w:p>
        </w:tc>
      </w:tr>
      <w:tr w:rsidR="00281D5A" w:rsidRPr="008A5FE3" w14:paraId="6B377B07" w14:textId="77777777" w:rsidTr="00103ED1">
        <w:trPr>
          <w:trHeight w:val="288"/>
        </w:trPr>
        <w:tc>
          <w:tcPr>
            <w:tcW w:w="2020" w:type="dxa"/>
            <w:noWrap/>
            <w:vAlign w:val="center"/>
          </w:tcPr>
          <w:p w14:paraId="4BD1C79D" w14:textId="2C5073E5" w:rsidR="00281D5A" w:rsidRDefault="00281D5A" w:rsidP="004B36A4">
            <w:pPr>
              <w:spacing w:after="0"/>
              <w:jc w:val="left"/>
              <w:rPr>
                <w:szCs w:val="20"/>
              </w:rPr>
            </w:pPr>
            <w:r>
              <w:rPr>
                <w:szCs w:val="20"/>
              </w:rPr>
              <w:t>20350</w:t>
            </w:r>
          </w:p>
        </w:tc>
        <w:tc>
          <w:tcPr>
            <w:tcW w:w="1680" w:type="dxa"/>
            <w:noWrap/>
            <w:vAlign w:val="center"/>
          </w:tcPr>
          <w:p w14:paraId="49E3A308" w14:textId="236071CA" w:rsidR="00281D5A" w:rsidRDefault="00281D5A" w:rsidP="004B36A4">
            <w:pPr>
              <w:spacing w:after="0"/>
              <w:jc w:val="center"/>
              <w:rPr>
                <w:szCs w:val="20"/>
              </w:rPr>
            </w:pPr>
            <w:r>
              <w:rPr>
                <w:szCs w:val="20"/>
              </w:rPr>
              <w:t>R</w:t>
            </w:r>
          </w:p>
        </w:tc>
        <w:tc>
          <w:tcPr>
            <w:tcW w:w="1680" w:type="dxa"/>
            <w:noWrap/>
            <w:vAlign w:val="center"/>
          </w:tcPr>
          <w:p w14:paraId="3CF2514F" w14:textId="3A8F760B" w:rsidR="00281D5A" w:rsidRDefault="00281D5A" w:rsidP="004B36A4">
            <w:pPr>
              <w:spacing w:after="0"/>
              <w:jc w:val="center"/>
              <w:rPr>
                <w:szCs w:val="20"/>
              </w:rPr>
            </w:pPr>
            <w:r>
              <w:rPr>
                <w:szCs w:val="20"/>
              </w:rPr>
              <w:t>-</w:t>
            </w:r>
          </w:p>
        </w:tc>
        <w:tc>
          <w:tcPr>
            <w:tcW w:w="1680" w:type="dxa"/>
            <w:noWrap/>
            <w:vAlign w:val="center"/>
          </w:tcPr>
          <w:p w14:paraId="372610A7" w14:textId="1C80824C" w:rsidR="00281D5A" w:rsidRDefault="00281D5A" w:rsidP="004B36A4">
            <w:pPr>
              <w:spacing w:after="0"/>
              <w:jc w:val="center"/>
              <w:rPr>
                <w:szCs w:val="20"/>
              </w:rPr>
            </w:pPr>
            <w:r>
              <w:rPr>
                <w:szCs w:val="20"/>
              </w:rPr>
              <w:t>-</w:t>
            </w:r>
          </w:p>
        </w:tc>
        <w:tc>
          <w:tcPr>
            <w:tcW w:w="1680" w:type="dxa"/>
            <w:noWrap/>
            <w:vAlign w:val="center"/>
          </w:tcPr>
          <w:p w14:paraId="4A599F0C" w14:textId="5FADA775" w:rsidR="00281D5A" w:rsidRDefault="00281D5A" w:rsidP="004B36A4">
            <w:pPr>
              <w:spacing w:after="0"/>
              <w:jc w:val="center"/>
              <w:rPr>
                <w:szCs w:val="20"/>
              </w:rPr>
            </w:pPr>
            <w:r>
              <w:rPr>
                <w:szCs w:val="20"/>
              </w:rPr>
              <w:t>S</w:t>
            </w:r>
          </w:p>
        </w:tc>
      </w:tr>
      <w:tr w:rsidR="00F70E1D" w:rsidRPr="008A5FE3" w14:paraId="281AE5B8" w14:textId="77777777" w:rsidTr="00103ED1">
        <w:trPr>
          <w:trHeight w:val="288"/>
        </w:trPr>
        <w:tc>
          <w:tcPr>
            <w:tcW w:w="2020" w:type="dxa"/>
            <w:noWrap/>
            <w:vAlign w:val="center"/>
          </w:tcPr>
          <w:p w14:paraId="1CD6D2A8" w14:textId="6D1C2C85" w:rsidR="00F70E1D" w:rsidRDefault="00F70E1D" w:rsidP="004B36A4">
            <w:pPr>
              <w:spacing w:after="0"/>
              <w:jc w:val="left"/>
              <w:rPr>
                <w:szCs w:val="20"/>
              </w:rPr>
            </w:pPr>
            <w:r>
              <w:rPr>
                <w:szCs w:val="20"/>
              </w:rPr>
              <w:t>20360</w:t>
            </w:r>
          </w:p>
        </w:tc>
        <w:tc>
          <w:tcPr>
            <w:tcW w:w="1680" w:type="dxa"/>
            <w:noWrap/>
            <w:vAlign w:val="center"/>
          </w:tcPr>
          <w:p w14:paraId="785C28DB" w14:textId="0387E517" w:rsidR="00F70E1D" w:rsidRDefault="00F70E1D" w:rsidP="004B36A4">
            <w:pPr>
              <w:spacing w:after="0"/>
              <w:jc w:val="center"/>
              <w:rPr>
                <w:szCs w:val="20"/>
              </w:rPr>
            </w:pPr>
            <w:r>
              <w:rPr>
                <w:szCs w:val="20"/>
              </w:rPr>
              <w:t>R</w:t>
            </w:r>
          </w:p>
        </w:tc>
        <w:tc>
          <w:tcPr>
            <w:tcW w:w="1680" w:type="dxa"/>
            <w:noWrap/>
            <w:vAlign w:val="center"/>
          </w:tcPr>
          <w:p w14:paraId="029851BF" w14:textId="258A1E27" w:rsidR="00F70E1D" w:rsidRDefault="00F70E1D" w:rsidP="004B36A4">
            <w:pPr>
              <w:spacing w:after="0"/>
              <w:jc w:val="center"/>
              <w:rPr>
                <w:szCs w:val="20"/>
              </w:rPr>
            </w:pPr>
            <w:r>
              <w:rPr>
                <w:szCs w:val="20"/>
              </w:rPr>
              <w:t>-</w:t>
            </w:r>
          </w:p>
        </w:tc>
        <w:tc>
          <w:tcPr>
            <w:tcW w:w="1680" w:type="dxa"/>
            <w:noWrap/>
            <w:vAlign w:val="center"/>
          </w:tcPr>
          <w:p w14:paraId="2884CD5A" w14:textId="3EB393A9" w:rsidR="00F70E1D" w:rsidRDefault="00F70E1D" w:rsidP="004B36A4">
            <w:pPr>
              <w:spacing w:after="0"/>
              <w:jc w:val="center"/>
              <w:rPr>
                <w:szCs w:val="20"/>
              </w:rPr>
            </w:pPr>
            <w:r>
              <w:rPr>
                <w:szCs w:val="20"/>
              </w:rPr>
              <w:t>-</w:t>
            </w:r>
          </w:p>
        </w:tc>
        <w:tc>
          <w:tcPr>
            <w:tcW w:w="1680" w:type="dxa"/>
            <w:noWrap/>
            <w:vAlign w:val="center"/>
          </w:tcPr>
          <w:p w14:paraId="09C6BBAF" w14:textId="65E1E53C" w:rsidR="00F70E1D" w:rsidRDefault="00F70E1D" w:rsidP="004B36A4">
            <w:pPr>
              <w:spacing w:after="0"/>
              <w:jc w:val="center"/>
              <w:rPr>
                <w:szCs w:val="20"/>
              </w:rPr>
            </w:pPr>
            <w:r>
              <w:rPr>
                <w:szCs w:val="20"/>
              </w:rPr>
              <w:t>S</w:t>
            </w:r>
          </w:p>
        </w:tc>
      </w:tr>
      <w:tr w:rsidR="007B523C" w:rsidRPr="008A5FE3" w14:paraId="407BCA8D" w14:textId="77777777" w:rsidTr="00103ED1">
        <w:trPr>
          <w:trHeight w:val="288"/>
        </w:trPr>
        <w:tc>
          <w:tcPr>
            <w:tcW w:w="2020" w:type="dxa"/>
            <w:noWrap/>
            <w:vAlign w:val="center"/>
          </w:tcPr>
          <w:p w14:paraId="2DC52D7F" w14:textId="78430D9B" w:rsidR="007B523C" w:rsidRDefault="007B523C" w:rsidP="004B36A4">
            <w:pPr>
              <w:spacing w:after="0"/>
              <w:jc w:val="left"/>
              <w:rPr>
                <w:szCs w:val="20"/>
              </w:rPr>
            </w:pPr>
            <w:r>
              <w:rPr>
                <w:szCs w:val="20"/>
              </w:rPr>
              <w:t>20370</w:t>
            </w:r>
          </w:p>
        </w:tc>
        <w:tc>
          <w:tcPr>
            <w:tcW w:w="1680" w:type="dxa"/>
            <w:noWrap/>
            <w:vAlign w:val="center"/>
          </w:tcPr>
          <w:p w14:paraId="006F35CF" w14:textId="56A64ABB" w:rsidR="007B523C" w:rsidRDefault="003B2327" w:rsidP="004B36A4">
            <w:pPr>
              <w:spacing w:after="0"/>
              <w:jc w:val="center"/>
              <w:rPr>
                <w:szCs w:val="20"/>
              </w:rPr>
            </w:pPr>
            <w:r>
              <w:rPr>
                <w:szCs w:val="20"/>
              </w:rPr>
              <w:t>R</w:t>
            </w:r>
          </w:p>
        </w:tc>
        <w:tc>
          <w:tcPr>
            <w:tcW w:w="1680" w:type="dxa"/>
            <w:noWrap/>
            <w:vAlign w:val="center"/>
          </w:tcPr>
          <w:p w14:paraId="4570036A" w14:textId="24A518F3" w:rsidR="007B523C" w:rsidRDefault="003B2327" w:rsidP="004B36A4">
            <w:pPr>
              <w:spacing w:after="0"/>
              <w:jc w:val="center"/>
              <w:rPr>
                <w:szCs w:val="20"/>
              </w:rPr>
            </w:pPr>
            <w:r>
              <w:rPr>
                <w:szCs w:val="20"/>
              </w:rPr>
              <w:t>-</w:t>
            </w:r>
          </w:p>
        </w:tc>
        <w:tc>
          <w:tcPr>
            <w:tcW w:w="1680" w:type="dxa"/>
            <w:noWrap/>
            <w:vAlign w:val="center"/>
          </w:tcPr>
          <w:p w14:paraId="753FE2B5" w14:textId="6CBAE6FC" w:rsidR="007B523C" w:rsidRDefault="003B2327" w:rsidP="004B36A4">
            <w:pPr>
              <w:spacing w:after="0"/>
              <w:jc w:val="center"/>
              <w:rPr>
                <w:szCs w:val="20"/>
              </w:rPr>
            </w:pPr>
            <w:r>
              <w:rPr>
                <w:szCs w:val="20"/>
              </w:rPr>
              <w:t>-</w:t>
            </w:r>
          </w:p>
        </w:tc>
        <w:tc>
          <w:tcPr>
            <w:tcW w:w="1680" w:type="dxa"/>
            <w:noWrap/>
            <w:vAlign w:val="center"/>
          </w:tcPr>
          <w:p w14:paraId="2EE91FF5" w14:textId="7FB05D2E" w:rsidR="007B523C" w:rsidRDefault="003B2327" w:rsidP="004B36A4">
            <w:pPr>
              <w:spacing w:after="0"/>
              <w:jc w:val="center"/>
              <w:rPr>
                <w:szCs w:val="20"/>
              </w:rPr>
            </w:pPr>
            <w:r>
              <w:rPr>
                <w:szCs w:val="20"/>
              </w:rPr>
              <w:t>S</w:t>
            </w:r>
          </w:p>
        </w:tc>
      </w:tr>
      <w:tr w:rsidR="004B36A4" w:rsidRPr="008A5FE3" w14:paraId="6105DCC4" w14:textId="77777777" w:rsidTr="00103ED1">
        <w:trPr>
          <w:trHeight w:val="288"/>
        </w:trPr>
        <w:tc>
          <w:tcPr>
            <w:tcW w:w="8740" w:type="dxa"/>
            <w:gridSpan w:val="5"/>
            <w:shd w:val="clear" w:color="000000" w:fill="D9D9D9"/>
            <w:noWrap/>
            <w:vAlign w:val="center"/>
            <w:hideMark/>
          </w:tcPr>
          <w:p w14:paraId="0EBC1888" w14:textId="77777777" w:rsidR="004B36A4" w:rsidRPr="008A5FE3" w:rsidRDefault="004B36A4" w:rsidP="004B36A4">
            <w:pPr>
              <w:spacing w:after="0"/>
              <w:jc w:val="left"/>
              <w:rPr>
                <w:b/>
                <w:bCs/>
                <w:szCs w:val="20"/>
              </w:rPr>
            </w:pPr>
            <w:r w:rsidRPr="008A5FE3">
              <w:rPr>
                <w:b/>
                <w:bCs/>
                <w:szCs w:val="20"/>
              </w:rPr>
              <w:t>VAT Return Business Error Codes</w:t>
            </w:r>
          </w:p>
        </w:tc>
      </w:tr>
      <w:tr w:rsidR="004B36A4" w:rsidRPr="008A5FE3" w14:paraId="5277AAEE" w14:textId="77777777" w:rsidTr="00103ED1">
        <w:trPr>
          <w:trHeight w:val="288"/>
        </w:trPr>
        <w:tc>
          <w:tcPr>
            <w:tcW w:w="2020" w:type="dxa"/>
            <w:noWrap/>
            <w:vAlign w:val="center"/>
            <w:hideMark/>
          </w:tcPr>
          <w:p w14:paraId="38F3305B" w14:textId="77777777" w:rsidR="004B36A4" w:rsidRPr="008A5FE3" w:rsidRDefault="004B36A4" w:rsidP="004B36A4">
            <w:pPr>
              <w:spacing w:after="0"/>
              <w:jc w:val="left"/>
              <w:rPr>
                <w:szCs w:val="20"/>
              </w:rPr>
            </w:pPr>
            <w:r w:rsidRPr="008A5FE3">
              <w:rPr>
                <w:szCs w:val="20"/>
              </w:rPr>
              <w:t>30010</w:t>
            </w:r>
          </w:p>
        </w:tc>
        <w:tc>
          <w:tcPr>
            <w:tcW w:w="1680" w:type="dxa"/>
            <w:noWrap/>
            <w:vAlign w:val="center"/>
            <w:hideMark/>
          </w:tcPr>
          <w:p w14:paraId="6492F523"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74D336FF"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65F1DB6E"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0A7C027A" w14:textId="77777777" w:rsidR="004B36A4" w:rsidRPr="008A5FE3" w:rsidRDefault="004B36A4" w:rsidP="004B36A4">
            <w:pPr>
              <w:spacing w:after="0"/>
              <w:jc w:val="center"/>
              <w:rPr>
                <w:szCs w:val="20"/>
              </w:rPr>
            </w:pPr>
            <w:r w:rsidRPr="008A5FE3">
              <w:rPr>
                <w:szCs w:val="20"/>
              </w:rPr>
              <w:t>-</w:t>
            </w:r>
          </w:p>
        </w:tc>
      </w:tr>
      <w:tr w:rsidR="004B36A4" w:rsidRPr="008A5FE3" w14:paraId="4974BE46" w14:textId="77777777" w:rsidTr="00103ED1">
        <w:trPr>
          <w:trHeight w:val="288"/>
        </w:trPr>
        <w:tc>
          <w:tcPr>
            <w:tcW w:w="2020" w:type="dxa"/>
            <w:noWrap/>
            <w:vAlign w:val="center"/>
            <w:hideMark/>
          </w:tcPr>
          <w:p w14:paraId="53E55788" w14:textId="77777777" w:rsidR="004B36A4" w:rsidRPr="008A5FE3" w:rsidRDefault="004B36A4" w:rsidP="004B36A4">
            <w:pPr>
              <w:spacing w:after="0"/>
              <w:jc w:val="left"/>
              <w:rPr>
                <w:szCs w:val="20"/>
              </w:rPr>
            </w:pPr>
            <w:r w:rsidRPr="008A5FE3">
              <w:rPr>
                <w:szCs w:val="20"/>
              </w:rPr>
              <w:t>30020</w:t>
            </w:r>
          </w:p>
        </w:tc>
        <w:tc>
          <w:tcPr>
            <w:tcW w:w="1680" w:type="dxa"/>
            <w:noWrap/>
            <w:vAlign w:val="center"/>
            <w:hideMark/>
          </w:tcPr>
          <w:p w14:paraId="205BEBE7"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0175BB30"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1C9AD1BE"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7A6D2D6E" w14:textId="77777777" w:rsidR="004B36A4" w:rsidRPr="008A5FE3" w:rsidRDefault="004B36A4" w:rsidP="004B36A4">
            <w:pPr>
              <w:spacing w:after="0"/>
              <w:jc w:val="center"/>
              <w:rPr>
                <w:szCs w:val="20"/>
              </w:rPr>
            </w:pPr>
            <w:r w:rsidRPr="008A5FE3">
              <w:rPr>
                <w:szCs w:val="20"/>
              </w:rPr>
              <w:t>-</w:t>
            </w:r>
          </w:p>
        </w:tc>
      </w:tr>
      <w:tr w:rsidR="004B36A4" w:rsidRPr="008A5FE3" w14:paraId="3F2FCB9D" w14:textId="77777777" w:rsidTr="00103ED1">
        <w:trPr>
          <w:trHeight w:val="288"/>
        </w:trPr>
        <w:tc>
          <w:tcPr>
            <w:tcW w:w="2020" w:type="dxa"/>
            <w:noWrap/>
            <w:vAlign w:val="center"/>
            <w:hideMark/>
          </w:tcPr>
          <w:p w14:paraId="1EB4557B" w14:textId="77777777" w:rsidR="004B36A4" w:rsidRPr="008A5FE3" w:rsidRDefault="004B36A4" w:rsidP="004B36A4">
            <w:pPr>
              <w:spacing w:after="0"/>
              <w:jc w:val="left"/>
              <w:rPr>
                <w:szCs w:val="20"/>
              </w:rPr>
            </w:pPr>
            <w:r w:rsidRPr="008A5FE3">
              <w:rPr>
                <w:szCs w:val="20"/>
              </w:rPr>
              <w:t>30030</w:t>
            </w:r>
          </w:p>
        </w:tc>
        <w:tc>
          <w:tcPr>
            <w:tcW w:w="1680" w:type="dxa"/>
            <w:noWrap/>
            <w:vAlign w:val="center"/>
            <w:hideMark/>
          </w:tcPr>
          <w:p w14:paraId="073FFF31"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3D2DB46C"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1D6F60DD"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54E3B8A7" w14:textId="77777777" w:rsidR="004B36A4" w:rsidRPr="008A5FE3" w:rsidRDefault="004B36A4" w:rsidP="004B36A4">
            <w:pPr>
              <w:spacing w:after="0"/>
              <w:jc w:val="center"/>
              <w:rPr>
                <w:szCs w:val="20"/>
              </w:rPr>
            </w:pPr>
            <w:r w:rsidRPr="008A5FE3">
              <w:rPr>
                <w:szCs w:val="20"/>
              </w:rPr>
              <w:t>-</w:t>
            </w:r>
          </w:p>
        </w:tc>
      </w:tr>
      <w:tr w:rsidR="004B36A4" w:rsidRPr="008A5FE3" w14:paraId="2A9B1454" w14:textId="77777777" w:rsidTr="00103ED1">
        <w:trPr>
          <w:trHeight w:val="288"/>
        </w:trPr>
        <w:tc>
          <w:tcPr>
            <w:tcW w:w="2020" w:type="dxa"/>
            <w:noWrap/>
            <w:vAlign w:val="center"/>
            <w:hideMark/>
          </w:tcPr>
          <w:p w14:paraId="27A323EC" w14:textId="77777777" w:rsidR="004B36A4" w:rsidRPr="008A5FE3" w:rsidRDefault="004B36A4" w:rsidP="004B36A4">
            <w:pPr>
              <w:spacing w:after="0"/>
              <w:jc w:val="left"/>
              <w:rPr>
                <w:szCs w:val="20"/>
              </w:rPr>
            </w:pPr>
            <w:r w:rsidRPr="008A5FE3">
              <w:rPr>
                <w:szCs w:val="20"/>
              </w:rPr>
              <w:t>30040</w:t>
            </w:r>
          </w:p>
        </w:tc>
        <w:tc>
          <w:tcPr>
            <w:tcW w:w="1680" w:type="dxa"/>
            <w:noWrap/>
            <w:vAlign w:val="center"/>
            <w:hideMark/>
          </w:tcPr>
          <w:p w14:paraId="38A5DF10"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4E6B49D8"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04FCC5EE"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7041E27F" w14:textId="77777777" w:rsidR="004B36A4" w:rsidRPr="008A5FE3" w:rsidRDefault="004B36A4" w:rsidP="004B36A4">
            <w:pPr>
              <w:spacing w:after="0"/>
              <w:jc w:val="center"/>
              <w:rPr>
                <w:szCs w:val="20"/>
              </w:rPr>
            </w:pPr>
            <w:r w:rsidRPr="008A5FE3">
              <w:rPr>
                <w:szCs w:val="20"/>
              </w:rPr>
              <w:t>-</w:t>
            </w:r>
          </w:p>
        </w:tc>
      </w:tr>
      <w:tr w:rsidR="004B36A4" w:rsidRPr="008A5FE3" w14:paraId="23EAB5DC" w14:textId="77777777" w:rsidTr="00103ED1">
        <w:trPr>
          <w:trHeight w:val="288"/>
        </w:trPr>
        <w:tc>
          <w:tcPr>
            <w:tcW w:w="2020" w:type="dxa"/>
            <w:noWrap/>
            <w:vAlign w:val="center"/>
            <w:hideMark/>
          </w:tcPr>
          <w:p w14:paraId="1A67AD77" w14:textId="77777777" w:rsidR="004B36A4" w:rsidRPr="008A5FE3" w:rsidRDefault="004B36A4" w:rsidP="004B36A4">
            <w:pPr>
              <w:spacing w:after="0"/>
              <w:jc w:val="left"/>
              <w:rPr>
                <w:szCs w:val="20"/>
              </w:rPr>
            </w:pPr>
            <w:r w:rsidRPr="008A5FE3">
              <w:rPr>
                <w:szCs w:val="20"/>
              </w:rPr>
              <w:t>30050</w:t>
            </w:r>
          </w:p>
        </w:tc>
        <w:tc>
          <w:tcPr>
            <w:tcW w:w="1680" w:type="dxa"/>
            <w:noWrap/>
            <w:vAlign w:val="center"/>
            <w:hideMark/>
          </w:tcPr>
          <w:p w14:paraId="167664A2"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56FF4962"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1AAF06BA"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47A1C40B" w14:textId="77777777" w:rsidR="004B36A4" w:rsidRPr="008A5FE3" w:rsidRDefault="004B36A4" w:rsidP="004B36A4">
            <w:pPr>
              <w:spacing w:after="0"/>
              <w:jc w:val="center"/>
              <w:rPr>
                <w:szCs w:val="20"/>
              </w:rPr>
            </w:pPr>
            <w:r w:rsidRPr="008A5FE3">
              <w:rPr>
                <w:szCs w:val="20"/>
              </w:rPr>
              <w:t>-</w:t>
            </w:r>
          </w:p>
        </w:tc>
      </w:tr>
      <w:tr w:rsidR="004B36A4" w:rsidRPr="008A5FE3" w14:paraId="513AC7D1" w14:textId="77777777" w:rsidTr="00103ED1">
        <w:trPr>
          <w:trHeight w:val="288"/>
        </w:trPr>
        <w:tc>
          <w:tcPr>
            <w:tcW w:w="2020" w:type="dxa"/>
            <w:noWrap/>
            <w:vAlign w:val="center"/>
            <w:hideMark/>
          </w:tcPr>
          <w:p w14:paraId="7E4F86EB" w14:textId="77777777" w:rsidR="004B36A4" w:rsidRPr="008A5FE3" w:rsidRDefault="004B36A4" w:rsidP="004B36A4">
            <w:pPr>
              <w:spacing w:after="0"/>
              <w:jc w:val="left"/>
              <w:rPr>
                <w:szCs w:val="20"/>
              </w:rPr>
            </w:pPr>
            <w:r w:rsidRPr="008A5FE3">
              <w:rPr>
                <w:szCs w:val="20"/>
              </w:rPr>
              <w:t>30060</w:t>
            </w:r>
          </w:p>
        </w:tc>
        <w:tc>
          <w:tcPr>
            <w:tcW w:w="1680" w:type="dxa"/>
            <w:noWrap/>
            <w:vAlign w:val="center"/>
            <w:hideMark/>
          </w:tcPr>
          <w:p w14:paraId="4BF7E8F2"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00B06442"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0A02F160"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2DF2A899" w14:textId="77777777" w:rsidR="004B36A4" w:rsidRPr="008A5FE3" w:rsidRDefault="004B36A4" w:rsidP="004B36A4">
            <w:pPr>
              <w:spacing w:after="0"/>
              <w:jc w:val="center"/>
              <w:rPr>
                <w:szCs w:val="20"/>
              </w:rPr>
            </w:pPr>
            <w:r w:rsidRPr="008A5FE3">
              <w:rPr>
                <w:szCs w:val="20"/>
              </w:rPr>
              <w:t>-</w:t>
            </w:r>
          </w:p>
        </w:tc>
      </w:tr>
      <w:tr w:rsidR="004B36A4" w:rsidRPr="008A5FE3" w14:paraId="70056AD7" w14:textId="77777777" w:rsidTr="00103ED1">
        <w:trPr>
          <w:trHeight w:val="288"/>
        </w:trPr>
        <w:tc>
          <w:tcPr>
            <w:tcW w:w="2020" w:type="dxa"/>
            <w:noWrap/>
            <w:vAlign w:val="center"/>
            <w:hideMark/>
          </w:tcPr>
          <w:p w14:paraId="16418EA7" w14:textId="77777777" w:rsidR="004B36A4" w:rsidRPr="008A5FE3" w:rsidRDefault="004B36A4" w:rsidP="004B36A4">
            <w:pPr>
              <w:spacing w:after="0"/>
              <w:jc w:val="left"/>
              <w:rPr>
                <w:szCs w:val="20"/>
              </w:rPr>
            </w:pPr>
            <w:r w:rsidRPr="008A5FE3">
              <w:rPr>
                <w:szCs w:val="20"/>
              </w:rPr>
              <w:t>30090</w:t>
            </w:r>
          </w:p>
        </w:tc>
        <w:tc>
          <w:tcPr>
            <w:tcW w:w="1680" w:type="dxa"/>
            <w:noWrap/>
            <w:vAlign w:val="center"/>
            <w:hideMark/>
          </w:tcPr>
          <w:p w14:paraId="6C0A6160"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65469ADE"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60B029F6"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6146B11C" w14:textId="77777777" w:rsidR="004B36A4" w:rsidRPr="008A5FE3" w:rsidRDefault="004B36A4" w:rsidP="004B36A4">
            <w:pPr>
              <w:spacing w:after="0"/>
              <w:jc w:val="center"/>
              <w:rPr>
                <w:szCs w:val="20"/>
              </w:rPr>
            </w:pPr>
            <w:r w:rsidRPr="008A5FE3">
              <w:rPr>
                <w:szCs w:val="20"/>
              </w:rPr>
              <w:t>-</w:t>
            </w:r>
          </w:p>
        </w:tc>
      </w:tr>
      <w:tr w:rsidR="004B36A4" w:rsidRPr="008A5FE3" w14:paraId="31571558" w14:textId="77777777" w:rsidTr="00103ED1">
        <w:trPr>
          <w:trHeight w:val="288"/>
        </w:trPr>
        <w:tc>
          <w:tcPr>
            <w:tcW w:w="2020" w:type="dxa"/>
            <w:noWrap/>
            <w:vAlign w:val="center"/>
          </w:tcPr>
          <w:p w14:paraId="17419DC5" w14:textId="192D662F" w:rsidR="004B36A4" w:rsidRPr="008A5FE3" w:rsidRDefault="004B36A4" w:rsidP="004B36A4">
            <w:pPr>
              <w:spacing w:after="0"/>
              <w:jc w:val="left"/>
              <w:rPr>
                <w:szCs w:val="20"/>
              </w:rPr>
            </w:pPr>
            <w:r w:rsidRPr="008A5FE3">
              <w:rPr>
                <w:szCs w:val="20"/>
              </w:rPr>
              <w:t>30110</w:t>
            </w:r>
          </w:p>
        </w:tc>
        <w:tc>
          <w:tcPr>
            <w:tcW w:w="1680" w:type="dxa"/>
            <w:noWrap/>
            <w:vAlign w:val="center"/>
          </w:tcPr>
          <w:p w14:paraId="4B4E5440" w14:textId="22EA8F13" w:rsidR="004B36A4" w:rsidRPr="008A5FE3" w:rsidRDefault="004B36A4" w:rsidP="004B36A4">
            <w:pPr>
              <w:spacing w:after="0"/>
              <w:jc w:val="center"/>
              <w:rPr>
                <w:szCs w:val="20"/>
              </w:rPr>
            </w:pPr>
            <w:r w:rsidRPr="008A5FE3">
              <w:rPr>
                <w:szCs w:val="20"/>
              </w:rPr>
              <w:t>R</w:t>
            </w:r>
          </w:p>
        </w:tc>
        <w:tc>
          <w:tcPr>
            <w:tcW w:w="1680" w:type="dxa"/>
            <w:noWrap/>
            <w:vAlign w:val="center"/>
          </w:tcPr>
          <w:p w14:paraId="1702F23F" w14:textId="1B7F8513" w:rsidR="004B36A4" w:rsidRPr="008A5FE3" w:rsidRDefault="004B36A4" w:rsidP="004B36A4">
            <w:pPr>
              <w:spacing w:after="0"/>
              <w:jc w:val="center"/>
              <w:rPr>
                <w:szCs w:val="20"/>
              </w:rPr>
            </w:pPr>
            <w:r w:rsidRPr="008A5FE3">
              <w:rPr>
                <w:szCs w:val="20"/>
              </w:rPr>
              <w:t>S</w:t>
            </w:r>
          </w:p>
        </w:tc>
        <w:tc>
          <w:tcPr>
            <w:tcW w:w="1680" w:type="dxa"/>
            <w:noWrap/>
            <w:vAlign w:val="center"/>
          </w:tcPr>
          <w:p w14:paraId="671409F1" w14:textId="0620F416" w:rsidR="004B36A4" w:rsidRPr="008A5FE3" w:rsidRDefault="004B36A4" w:rsidP="004B36A4">
            <w:pPr>
              <w:spacing w:after="0"/>
              <w:jc w:val="center"/>
              <w:rPr>
                <w:szCs w:val="20"/>
              </w:rPr>
            </w:pPr>
            <w:r w:rsidRPr="008A5FE3">
              <w:rPr>
                <w:szCs w:val="20"/>
              </w:rPr>
              <w:t>S</w:t>
            </w:r>
          </w:p>
        </w:tc>
        <w:tc>
          <w:tcPr>
            <w:tcW w:w="1680" w:type="dxa"/>
            <w:noWrap/>
            <w:vAlign w:val="center"/>
          </w:tcPr>
          <w:p w14:paraId="06CE3F17" w14:textId="39409CBA" w:rsidR="004B36A4" w:rsidRPr="008A5FE3" w:rsidRDefault="004B36A4" w:rsidP="004B36A4">
            <w:pPr>
              <w:spacing w:after="0"/>
              <w:jc w:val="center"/>
              <w:rPr>
                <w:szCs w:val="20"/>
              </w:rPr>
            </w:pPr>
            <w:r w:rsidRPr="008A5FE3">
              <w:rPr>
                <w:szCs w:val="20"/>
              </w:rPr>
              <w:t>-</w:t>
            </w:r>
          </w:p>
        </w:tc>
      </w:tr>
      <w:tr w:rsidR="004B36A4" w:rsidRPr="008A5FE3" w14:paraId="31BA2FE5" w14:textId="77777777" w:rsidTr="00103ED1">
        <w:trPr>
          <w:trHeight w:val="288"/>
        </w:trPr>
        <w:tc>
          <w:tcPr>
            <w:tcW w:w="2020" w:type="dxa"/>
            <w:noWrap/>
            <w:vAlign w:val="center"/>
          </w:tcPr>
          <w:p w14:paraId="1679188E" w14:textId="0D5892B2" w:rsidR="004B36A4" w:rsidRPr="008A5FE3" w:rsidRDefault="004B36A4" w:rsidP="004B36A4">
            <w:pPr>
              <w:spacing w:after="0"/>
              <w:jc w:val="left"/>
              <w:rPr>
                <w:szCs w:val="20"/>
              </w:rPr>
            </w:pPr>
            <w:r w:rsidRPr="008A5FE3">
              <w:rPr>
                <w:szCs w:val="20"/>
              </w:rPr>
              <w:t>30120</w:t>
            </w:r>
          </w:p>
        </w:tc>
        <w:tc>
          <w:tcPr>
            <w:tcW w:w="1680" w:type="dxa"/>
            <w:noWrap/>
            <w:vAlign w:val="center"/>
          </w:tcPr>
          <w:p w14:paraId="3EAFB3E3" w14:textId="0C9F8DA5" w:rsidR="004B36A4" w:rsidRPr="008A5FE3" w:rsidRDefault="004B36A4" w:rsidP="004B36A4">
            <w:pPr>
              <w:spacing w:after="0"/>
              <w:jc w:val="center"/>
              <w:rPr>
                <w:szCs w:val="20"/>
              </w:rPr>
            </w:pPr>
            <w:r w:rsidRPr="008A5FE3">
              <w:rPr>
                <w:szCs w:val="20"/>
              </w:rPr>
              <w:t>R</w:t>
            </w:r>
          </w:p>
        </w:tc>
        <w:tc>
          <w:tcPr>
            <w:tcW w:w="1680" w:type="dxa"/>
            <w:noWrap/>
            <w:vAlign w:val="center"/>
          </w:tcPr>
          <w:p w14:paraId="7594DD0F" w14:textId="3B8F654D" w:rsidR="004B36A4" w:rsidRPr="008A5FE3" w:rsidRDefault="004B36A4" w:rsidP="004B36A4">
            <w:pPr>
              <w:spacing w:after="0"/>
              <w:jc w:val="center"/>
              <w:rPr>
                <w:szCs w:val="20"/>
              </w:rPr>
            </w:pPr>
            <w:r w:rsidRPr="008A5FE3">
              <w:rPr>
                <w:szCs w:val="20"/>
              </w:rPr>
              <w:t>S</w:t>
            </w:r>
          </w:p>
        </w:tc>
        <w:tc>
          <w:tcPr>
            <w:tcW w:w="1680" w:type="dxa"/>
            <w:noWrap/>
            <w:vAlign w:val="center"/>
          </w:tcPr>
          <w:p w14:paraId="6AF1813B" w14:textId="596ACFED" w:rsidR="004B36A4" w:rsidRPr="008A5FE3" w:rsidRDefault="004B36A4" w:rsidP="004B36A4">
            <w:pPr>
              <w:spacing w:after="0"/>
              <w:jc w:val="center"/>
              <w:rPr>
                <w:szCs w:val="20"/>
              </w:rPr>
            </w:pPr>
            <w:r w:rsidRPr="008A5FE3">
              <w:rPr>
                <w:szCs w:val="20"/>
              </w:rPr>
              <w:t>-</w:t>
            </w:r>
          </w:p>
        </w:tc>
        <w:tc>
          <w:tcPr>
            <w:tcW w:w="1680" w:type="dxa"/>
            <w:noWrap/>
            <w:vAlign w:val="center"/>
          </w:tcPr>
          <w:p w14:paraId="4DF7AD24" w14:textId="5713048A" w:rsidR="004B36A4" w:rsidRPr="008A5FE3" w:rsidRDefault="004B36A4" w:rsidP="004B36A4">
            <w:pPr>
              <w:spacing w:after="0"/>
              <w:jc w:val="center"/>
              <w:rPr>
                <w:szCs w:val="20"/>
              </w:rPr>
            </w:pPr>
            <w:r w:rsidRPr="008A5FE3">
              <w:rPr>
                <w:szCs w:val="20"/>
              </w:rPr>
              <w:t>-</w:t>
            </w:r>
          </w:p>
        </w:tc>
      </w:tr>
      <w:tr w:rsidR="004B36A4" w:rsidRPr="008A5FE3" w14:paraId="45757F9F" w14:textId="77777777" w:rsidTr="00103ED1">
        <w:trPr>
          <w:trHeight w:val="288"/>
        </w:trPr>
        <w:tc>
          <w:tcPr>
            <w:tcW w:w="2020" w:type="dxa"/>
            <w:noWrap/>
            <w:vAlign w:val="center"/>
          </w:tcPr>
          <w:p w14:paraId="4ECC3AA8" w14:textId="4E22F31F" w:rsidR="004B36A4" w:rsidRPr="008A5FE3" w:rsidRDefault="004B36A4" w:rsidP="004B36A4">
            <w:pPr>
              <w:spacing w:after="0"/>
              <w:jc w:val="left"/>
              <w:rPr>
                <w:szCs w:val="20"/>
              </w:rPr>
            </w:pPr>
            <w:r w:rsidRPr="008A5FE3">
              <w:rPr>
                <w:szCs w:val="20"/>
              </w:rPr>
              <w:t>30130</w:t>
            </w:r>
          </w:p>
        </w:tc>
        <w:tc>
          <w:tcPr>
            <w:tcW w:w="1680" w:type="dxa"/>
            <w:noWrap/>
            <w:vAlign w:val="center"/>
          </w:tcPr>
          <w:p w14:paraId="0BF33067" w14:textId="6225D8EE" w:rsidR="004B36A4" w:rsidRPr="008A5FE3" w:rsidRDefault="004B36A4" w:rsidP="004B36A4">
            <w:pPr>
              <w:spacing w:after="0"/>
              <w:jc w:val="center"/>
              <w:rPr>
                <w:szCs w:val="20"/>
              </w:rPr>
            </w:pPr>
            <w:r w:rsidRPr="008A5FE3">
              <w:rPr>
                <w:szCs w:val="20"/>
              </w:rPr>
              <w:t>R</w:t>
            </w:r>
          </w:p>
        </w:tc>
        <w:tc>
          <w:tcPr>
            <w:tcW w:w="1680" w:type="dxa"/>
            <w:noWrap/>
            <w:vAlign w:val="center"/>
          </w:tcPr>
          <w:p w14:paraId="0B948C14" w14:textId="462B79FB" w:rsidR="004B36A4" w:rsidRPr="008A5FE3" w:rsidRDefault="004B36A4" w:rsidP="004B36A4">
            <w:pPr>
              <w:spacing w:after="0"/>
              <w:jc w:val="center"/>
              <w:rPr>
                <w:szCs w:val="20"/>
              </w:rPr>
            </w:pPr>
            <w:r w:rsidRPr="008A5FE3">
              <w:rPr>
                <w:szCs w:val="20"/>
              </w:rPr>
              <w:t>S</w:t>
            </w:r>
          </w:p>
        </w:tc>
        <w:tc>
          <w:tcPr>
            <w:tcW w:w="1680" w:type="dxa"/>
            <w:noWrap/>
            <w:vAlign w:val="center"/>
          </w:tcPr>
          <w:p w14:paraId="5CCE98A1" w14:textId="0CF3619D" w:rsidR="004B36A4" w:rsidRPr="008A5FE3" w:rsidRDefault="004B36A4" w:rsidP="004B36A4">
            <w:pPr>
              <w:spacing w:after="0"/>
              <w:jc w:val="center"/>
              <w:rPr>
                <w:szCs w:val="20"/>
              </w:rPr>
            </w:pPr>
            <w:r w:rsidRPr="008A5FE3">
              <w:rPr>
                <w:szCs w:val="20"/>
              </w:rPr>
              <w:t>-</w:t>
            </w:r>
          </w:p>
        </w:tc>
        <w:tc>
          <w:tcPr>
            <w:tcW w:w="1680" w:type="dxa"/>
            <w:noWrap/>
            <w:vAlign w:val="center"/>
          </w:tcPr>
          <w:p w14:paraId="7CC24F9F" w14:textId="1DB8FC7A" w:rsidR="004B36A4" w:rsidRPr="008A5FE3" w:rsidRDefault="004B36A4" w:rsidP="004B36A4">
            <w:pPr>
              <w:spacing w:after="0"/>
              <w:jc w:val="center"/>
              <w:rPr>
                <w:szCs w:val="20"/>
              </w:rPr>
            </w:pPr>
            <w:r w:rsidRPr="008A5FE3">
              <w:rPr>
                <w:szCs w:val="20"/>
              </w:rPr>
              <w:t>-</w:t>
            </w:r>
          </w:p>
        </w:tc>
      </w:tr>
      <w:tr w:rsidR="004B36A4" w:rsidRPr="008A5FE3" w14:paraId="7D06E3E5" w14:textId="77777777" w:rsidTr="00103ED1">
        <w:trPr>
          <w:trHeight w:val="288"/>
        </w:trPr>
        <w:tc>
          <w:tcPr>
            <w:tcW w:w="2020" w:type="dxa"/>
            <w:noWrap/>
            <w:vAlign w:val="center"/>
          </w:tcPr>
          <w:p w14:paraId="47ADD027" w14:textId="125D137C" w:rsidR="004B36A4" w:rsidRPr="008A5FE3" w:rsidRDefault="004B36A4" w:rsidP="004B36A4">
            <w:pPr>
              <w:spacing w:after="0"/>
              <w:jc w:val="left"/>
              <w:rPr>
                <w:szCs w:val="20"/>
              </w:rPr>
            </w:pPr>
            <w:r w:rsidRPr="008A5FE3">
              <w:rPr>
                <w:szCs w:val="20"/>
              </w:rPr>
              <w:t>30140</w:t>
            </w:r>
          </w:p>
        </w:tc>
        <w:tc>
          <w:tcPr>
            <w:tcW w:w="1680" w:type="dxa"/>
            <w:noWrap/>
            <w:vAlign w:val="center"/>
          </w:tcPr>
          <w:p w14:paraId="72173664" w14:textId="37E7BD88" w:rsidR="004B36A4" w:rsidRPr="008A5FE3" w:rsidRDefault="004B36A4" w:rsidP="004B36A4">
            <w:pPr>
              <w:spacing w:after="0"/>
              <w:jc w:val="center"/>
              <w:rPr>
                <w:szCs w:val="20"/>
              </w:rPr>
            </w:pPr>
            <w:r w:rsidRPr="008A5FE3">
              <w:rPr>
                <w:szCs w:val="20"/>
              </w:rPr>
              <w:t>R</w:t>
            </w:r>
          </w:p>
        </w:tc>
        <w:tc>
          <w:tcPr>
            <w:tcW w:w="1680" w:type="dxa"/>
            <w:noWrap/>
            <w:vAlign w:val="center"/>
          </w:tcPr>
          <w:p w14:paraId="7F8E8C71" w14:textId="0FAB1900" w:rsidR="004B36A4" w:rsidRPr="008A5FE3" w:rsidRDefault="004B36A4" w:rsidP="004B36A4">
            <w:pPr>
              <w:spacing w:after="0"/>
              <w:jc w:val="center"/>
              <w:rPr>
                <w:szCs w:val="20"/>
              </w:rPr>
            </w:pPr>
            <w:r w:rsidRPr="008A5FE3">
              <w:rPr>
                <w:szCs w:val="20"/>
              </w:rPr>
              <w:t>S</w:t>
            </w:r>
          </w:p>
        </w:tc>
        <w:tc>
          <w:tcPr>
            <w:tcW w:w="1680" w:type="dxa"/>
            <w:noWrap/>
            <w:vAlign w:val="center"/>
          </w:tcPr>
          <w:p w14:paraId="1AAEBD78" w14:textId="10AC2B60" w:rsidR="004B36A4" w:rsidRPr="008A5FE3" w:rsidRDefault="004B36A4" w:rsidP="004B36A4">
            <w:pPr>
              <w:spacing w:after="0"/>
              <w:jc w:val="center"/>
              <w:rPr>
                <w:szCs w:val="20"/>
              </w:rPr>
            </w:pPr>
            <w:r w:rsidRPr="008A5FE3">
              <w:rPr>
                <w:szCs w:val="20"/>
              </w:rPr>
              <w:t>S</w:t>
            </w:r>
          </w:p>
        </w:tc>
        <w:tc>
          <w:tcPr>
            <w:tcW w:w="1680" w:type="dxa"/>
            <w:noWrap/>
            <w:vAlign w:val="center"/>
          </w:tcPr>
          <w:p w14:paraId="3CA76628" w14:textId="5509FDC6" w:rsidR="004B36A4" w:rsidRPr="008A5FE3" w:rsidRDefault="004B36A4" w:rsidP="004B36A4">
            <w:pPr>
              <w:spacing w:after="0"/>
              <w:jc w:val="center"/>
              <w:rPr>
                <w:szCs w:val="20"/>
              </w:rPr>
            </w:pPr>
            <w:r w:rsidRPr="008A5FE3">
              <w:rPr>
                <w:szCs w:val="20"/>
              </w:rPr>
              <w:t>-</w:t>
            </w:r>
          </w:p>
        </w:tc>
      </w:tr>
      <w:tr w:rsidR="004B36A4" w:rsidRPr="008A5FE3" w14:paraId="08FBC9F3" w14:textId="77777777" w:rsidTr="00103ED1">
        <w:trPr>
          <w:trHeight w:val="288"/>
        </w:trPr>
        <w:tc>
          <w:tcPr>
            <w:tcW w:w="2020" w:type="dxa"/>
            <w:noWrap/>
            <w:vAlign w:val="center"/>
          </w:tcPr>
          <w:p w14:paraId="0C61C074" w14:textId="1FB6CB1E" w:rsidR="004B36A4" w:rsidRPr="008A5FE3" w:rsidRDefault="004B36A4" w:rsidP="004B36A4">
            <w:pPr>
              <w:spacing w:after="0"/>
              <w:jc w:val="left"/>
              <w:rPr>
                <w:szCs w:val="20"/>
              </w:rPr>
            </w:pPr>
            <w:r w:rsidRPr="008A5FE3">
              <w:rPr>
                <w:szCs w:val="20"/>
              </w:rPr>
              <w:t>30150</w:t>
            </w:r>
          </w:p>
        </w:tc>
        <w:tc>
          <w:tcPr>
            <w:tcW w:w="1680" w:type="dxa"/>
            <w:noWrap/>
            <w:vAlign w:val="center"/>
          </w:tcPr>
          <w:p w14:paraId="1D20EA26" w14:textId="38397929" w:rsidR="004B36A4" w:rsidRPr="008A5FE3" w:rsidRDefault="004B36A4" w:rsidP="004B36A4">
            <w:pPr>
              <w:spacing w:after="0"/>
              <w:jc w:val="center"/>
              <w:rPr>
                <w:szCs w:val="20"/>
              </w:rPr>
            </w:pPr>
            <w:r w:rsidRPr="008A5FE3">
              <w:rPr>
                <w:szCs w:val="20"/>
              </w:rPr>
              <w:t>R</w:t>
            </w:r>
          </w:p>
        </w:tc>
        <w:tc>
          <w:tcPr>
            <w:tcW w:w="1680" w:type="dxa"/>
            <w:noWrap/>
            <w:vAlign w:val="center"/>
          </w:tcPr>
          <w:p w14:paraId="12C37CA3" w14:textId="25002BEA" w:rsidR="004B36A4" w:rsidRPr="008A5FE3" w:rsidRDefault="004B36A4" w:rsidP="004B36A4">
            <w:pPr>
              <w:spacing w:after="0"/>
              <w:jc w:val="center"/>
              <w:rPr>
                <w:szCs w:val="20"/>
              </w:rPr>
            </w:pPr>
            <w:r w:rsidRPr="008A5FE3">
              <w:rPr>
                <w:szCs w:val="20"/>
              </w:rPr>
              <w:t>S</w:t>
            </w:r>
          </w:p>
        </w:tc>
        <w:tc>
          <w:tcPr>
            <w:tcW w:w="1680" w:type="dxa"/>
            <w:noWrap/>
            <w:vAlign w:val="center"/>
          </w:tcPr>
          <w:p w14:paraId="709141F8" w14:textId="7D8A2595" w:rsidR="004B36A4" w:rsidRPr="008A5FE3" w:rsidRDefault="004B36A4" w:rsidP="004B36A4">
            <w:pPr>
              <w:spacing w:after="0"/>
              <w:jc w:val="center"/>
              <w:rPr>
                <w:szCs w:val="20"/>
              </w:rPr>
            </w:pPr>
            <w:r w:rsidRPr="008A5FE3">
              <w:rPr>
                <w:szCs w:val="20"/>
              </w:rPr>
              <w:t>S</w:t>
            </w:r>
          </w:p>
        </w:tc>
        <w:tc>
          <w:tcPr>
            <w:tcW w:w="1680" w:type="dxa"/>
            <w:noWrap/>
            <w:vAlign w:val="center"/>
          </w:tcPr>
          <w:p w14:paraId="0F9CAF3F" w14:textId="242911AE" w:rsidR="004B36A4" w:rsidRPr="008A5FE3" w:rsidRDefault="004B36A4" w:rsidP="004B36A4">
            <w:pPr>
              <w:spacing w:after="0"/>
              <w:jc w:val="center"/>
              <w:rPr>
                <w:szCs w:val="20"/>
              </w:rPr>
            </w:pPr>
            <w:r w:rsidRPr="008A5FE3">
              <w:rPr>
                <w:szCs w:val="20"/>
              </w:rPr>
              <w:t>-</w:t>
            </w:r>
          </w:p>
        </w:tc>
      </w:tr>
      <w:tr w:rsidR="004B36A4" w:rsidRPr="008A5FE3" w14:paraId="7F19CF14" w14:textId="77777777" w:rsidTr="00103ED1">
        <w:trPr>
          <w:trHeight w:val="288"/>
        </w:trPr>
        <w:tc>
          <w:tcPr>
            <w:tcW w:w="2020" w:type="dxa"/>
            <w:noWrap/>
            <w:vAlign w:val="center"/>
          </w:tcPr>
          <w:p w14:paraId="7CDF3DAB" w14:textId="34F95B75" w:rsidR="004B36A4" w:rsidRPr="008A5FE3" w:rsidRDefault="004B36A4" w:rsidP="004B36A4">
            <w:pPr>
              <w:spacing w:after="0"/>
              <w:jc w:val="left"/>
              <w:rPr>
                <w:szCs w:val="20"/>
              </w:rPr>
            </w:pPr>
            <w:r w:rsidRPr="008A5FE3">
              <w:rPr>
                <w:szCs w:val="20"/>
              </w:rPr>
              <w:t>30160</w:t>
            </w:r>
          </w:p>
        </w:tc>
        <w:tc>
          <w:tcPr>
            <w:tcW w:w="1680" w:type="dxa"/>
            <w:noWrap/>
            <w:vAlign w:val="center"/>
          </w:tcPr>
          <w:p w14:paraId="1B4DD6D0" w14:textId="03652382" w:rsidR="004B36A4" w:rsidRPr="008A5FE3" w:rsidRDefault="004B36A4" w:rsidP="004B36A4">
            <w:pPr>
              <w:spacing w:after="0"/>
              <w:jc w:val="center"/>
              <w:rPr>
                <w:szCs w:val="20"/>
              </w:rPr>
            </w:pPr>
            <w:r w:rsidRPr="008A5FE3">
              <w:rPr>
                <w:szCs w:val="20"/>
              </w:rPr>
              <w:t>R</w:t>
            </w:r>
          </w:p>
        </w:tc>
        <w:tc>
          <w:tcPr>
            <w:tcW w:w="1680" w:type="dxa"/>
            <w:noWrap/>
            <w:vAlign w:val="center"/>
          </w:tcPr>
          <w:p w14:paraId="1436AFA0" w14:textId="6E170D2D" w:rsidR="004B36A4" w:rsidRPr="008A5FE3" w:rsidRDefault="004B36A4" w:rsidP="004B36A4">
            <w:pPr>
              <w:spacing w:after="0"/>
              <w:jc w:val="center"/>
              <w:rPr>
                <w:szCs w:val="20"/>
              </w:rPr>
            </w:pPr>
            <w:r w:rsidRPr="008A5FE3">
              <w:rPr>
                <w:szCs w:val="20"/>
              </w:rPr>
              <w:t>S</w:t>
            </w:r>
          </w:p>
        </w:tc>
        <w:tc>
          <w:tcPr>
            <w:tcW w:w="1680" w:type="dxa"/>
            <w:noWrap/>
            <w:vAlign w:val="center"/>
          </w:tcPr>
          <w:p w14:paraId="10FC3A3C" w14:textId="1904BF91" w:rsidR="004B36A4" w:rsidRPr="008A5FE3" w:rsidRDefault="004B36A4" w:rsidP="004B36A4">
            <w:pPr>
              <w:spacing w:after="0"/>
              <w:jc w:val="center"/>
              <w:rPr>
                <w:szCs w:val="20"/>
              </w:rPr>
            </w:pPr>
            <w:r w:rsidRPr="008A5FE3">
              <w:rPr>
                <w:szCs w:val="20"/>
              </w:rPr>
              <w:t>S</w:t>
            </w:r>
          </w:p>
        </w:tc>
        <w:tc>
          <w:tcPr>
            <w:tcW w:w="1680" w:type="dxa"/>
            <w:noWrap/>
            <w:vAlign w:val="center"/>
          </w:tcPr>
          <w:p w14:paraId="3752D09C" w14:textId="53014BFF" w:rsidR="004B36A4" w:rsidRPr="008A5FE3" w:rsidRDefault="004B36A4" w:rsidP="004B36A4">
            <w:pPr>
              <w:spacing w:after="0"/>
              <w:jc w:val="center"/>
              <w:rPr>
                <w:szCs w:val="20"/>
              </w:rPr>
            </w:pPr>
            <w:r w:rsidRPr="008A5FE3">
              <w:rPr>
                <w:szCs w:val="20"/>
              </w:rPr>
              <w:t>-</w:t>
            </w:r>
          </w:p>
        </w:tc>
      </w:tr>
      <w:tr w:rsidR="004B36A4" w:rsidRPr="008A5FE3" w14:paraId="11E5B614" w14:textId="77777777" w:rsidTr="00103ED1">
        <w:trPr>
          <w:trHeight w:val="288"/>
        </w:trPr>
        <w:tc>
          <w:tcPr>
            <w:tcW w:w="2020" w:type="dxa"/>
            <w:noWrap/>
            <w:vAlign w:val="center"/>
          </w:tcPr>
          <w:p w14:paraId="606D0132" w14:textId="44790072" w:rsidR="004B36A4" w:rsidRPr="008A5FE3" w:rsidRDefault="004B36A4" w:rsidP="004B36A4">
            <w:pPr>
              <w:spacing w:after="0"/>
              <w:jc w:val="left"/>
              <w:rPr>
                <w:szCs w:val="20"/>
              </w:rPr>
            </w:pPr>
            <w:r w:rsidRPr="008A5FE3">
              <w:rPr>
                <w:szCs w:val="20"/>
              </w:rPr>
              <w:t>30170</w:t>
            </w:r>
          </w:p>
        </w:tc>
        <w:tc>
          <w:tcPr>
            <w:tcW w:w="1680" w:type="dxa"/>
            <w:noWrap/>
            <w:vAlign w:val="center"/>
          </w:tcPr>
          <w:p w14:paraId="50D3D4FF" w14:textId="0384FA21" w:rsidR="004B36A4" w:rsidRPr="008A5FE3" w:rsidRDefault="004B36A4" w:rsidP="004B36A4">
            <w:pPr>
              <w:spacing w:after="0"/>
              <w:jc w:val="center"/>
              <w:rPr>
                <w:szCs w:val="20"/>
              </w:rPr>
            </w:pPr>
            <w:r w:rsidRPr="008A5FE3">
              <w:rPr>
                <w:szCs w:val="20"/>
              </w:rPr>
              <w:t>R</w:t>
            </w:r>
          </w:p>
        </w:tc>
        <w:tc>
          <w:tcPr>
            <w:tcW w:w="1680" w:type="dxa"/>
            <w:noWrap/>
            <w:vAlign w:val="center"/>
          </w:tcPr>
          <w:p w14:paraId="699F21D0" w14:textId="6EAFF096" w:rsidR="004B36A4" w:rsidRPr="008A5FE3" w:rsidRDefault="004B36A4" w:rsidP="004B36A4">
            <w:pPr>
              <w:spacing w:after="0"/>
              <w:jc w:val="center"/>
              <w:rPr>
                <w:szCs w:val="20"/>
              </w:rPr>
            </w:pPr>
            <w:r w:rsidRPr="008A5FE3">
              <w:rPr>
                <w:szCs w:val="20"/>
              </w:rPr>
              <w:t>S</w:t>
            </w:r>
          </w:p>
        </w:tc>
        <w:tc>
          <w:tcPr>
            <w:tcW w:w="1680" w:type="dxa"/>
            <w:noWrap/>
            <w:vAlign w:val="center"/>
          </w:tcPr>
          <w:p w14:paraId="18E106FA" w14:textId="628EC01E" w:rsidR="004B36A4" w:rsidRPr="008A5FE3" w:rsidRDefault="004B36A4" w:rsidP="004B36A4">
            <w:pPr>
              <w:spacing w:after="0"/>
              <w:jc w:val="center"/>
              <w:rPr>
                <w:szCs w:val="20"/>
              </w:rPr>
            </w:pPr>
            <w:r w:rsidRPr="008A5FE3">
              <w:rPr>
                <w:szCs w:val="20"/>
              </w:rPr>
              <w:t>S</w:t>
            </w:r>
          </w:p>
        </w:tc>
        <w:tc>
          <w:tcPr>
            <w:tcW w:w="1680" w:type="dxa"/>
            <w:noWrap/>
            <w:vAlign w:val="center"/>
          </w:tcPr>
          <w:p w14:paraId="0BD55334" w14:textId="3FDDC247" w:rsidR="004B36A4" w:rsidRPr="008A5FE3" w:rsidRDefault="004B36A4" w:rsidP="004B36A4">
            <w:pPr>
              <w:spacing w:after="0"/>
              <w:jc w:val="center"/>
              <w:rPr>
                <w:szCs w:val="20"/>
              </w:rPr>
            </w:pPr>
            <w:r w:rsidRPr="008A5FE3">
              <w:rPr>
                <w:szCs w:val="20"/>
              </w:rPr>
              <w:t>-</w:t>
            </w:r>
          </w:p>
        </w:tc>
      </w:tr>
      <w:tr w:rsidR="004B36A4" w:rsidRPr="008A5FE3" w14:paraId="6F8F9557" w14:textId="77777777" w:rsidTr="00103ED1">
        <w:trPr>
          <w:trHeight w:val="288"/>
        </w:trPr>
        <w:tc>
          <w:tcPr>
            <w:tcW w:w="2020" w:type="dxa"/>
            <w:noWrap/>
            <w:vAlign w:val="center"/>
          </w:tcPr>
          <w:p w14:paraId="1C7D9173" w14:textId="06D4464B" w:rsidR="004B36A4" w:rsidRPr="008A5FE3" w:rsidRDefault="004B36A4" w:rsidP="004B36A4">
            <w:pPr>
              <w:spacing w:after="0"/>
              <w:jc w:val="left"/>
              <w:rPr>
                <w:szCs w:val="20"/>
              </w:rPr>
            </w:pPr>
            <w:bookmarkStart w:id="2944" w:name="_Hlk95216096"/>
            <w:r w:rsidRPr="008A5FE3">
              <w:rPr>
                <w:szCs w:val="20"/>
              </w:rPr>
              <w:t>30180</w:t>
            </w:r>
          </w:p>
        </w:tc>
        <w:tc>
          <w:tcPr>
            <w:tcW w:w="1680" w:type="dxa"/>
            <w:noWrap/>
            <w:vAlign w:val="center"/>
          </w:tcPr>
          <w:p w14:paraId="1841A313" w14:textId="34A24201" w:rsidR="004B36A4" w:rsidRPr="008A5FE3" w:rsidRDefault="004B36A4" w:rsidP="004B36A4">
            <w:pPr>
              <w:spacing w:after="0"/>
              <w:jc w:val="center"/>
              <w:rPr>
                <w:szCs w:val="20"/>
              </w:rPr>
            </w:pPr>
            <w:r w:rsidRPr="008A5FE3">
              <w:rPr>
                <w:szCs w:val="20"/>
              </w:rPr>
              <w:t>R</w:t>
            </w:r>
          </w:p>
        </w:tc>
        <w:tc>
          <w:tcPr>
            <w:tcW w:w="1680" w:type="dxa"/>
            <w:noWrap/>
            <w:vAlign w:val="center"/>
          </w:tcPr>
          <w:p w14:paraId="2919CF85" w14:textId="351707F1" w:rsidR="004B36A4" w:rsidRPr="008A5FE3" w:rsidRDefault="004B36A4" w:rsidP="004B36A4">
            <w:pPr>
              <w:spacing w:after="0"/>
              <w:jc w:val="center"/>
              <w:rPr>
                <w:szCs w:val="20"/>
              </w:rPr>
            </w:pPr>
            <w:r w:rsidRPr="008A5FE3">
              <w:rPr>
                <w:szCs w:val="20"/>
              </w:rPr>
              <w:t>S</w:t>
            </w:r>
          </w:p>
        </w:tc>
        <w:tc>
          <w:tcPr>
            <w:tcW w:w="1680" w:type="dxa"/>
            <w:noWrap/>
            <w:vAlign w:val="center"/>
          </w:tcPr>
          <w:p w14:paraId="5E3ADCF5" w14:textId="1F6224DC" w:rsidR="004B36A4" w:rsidRPr="008A5FE3" w:rsidRDefault="004B36A4" w:rsidP="004B36A4">
            <w:pPr>
              <w:spacing w:after="0"/>
              <w:jc w:val="center"/>
              <w:rPr>
                <w:szCs w:val="20"/>
              </w:rPr>
            </w:pPr>
            <w:r w:rsidRPr="008A5FE3">
              <w:rPr>
                <w:szCs w:val="20"/>
              </w:rPr>
              <w:t>-</w:t>
            </w:r>
          </w:p>
        </w:tc>
        <w:tc>
          <w:tcPr>
            <w:tcW w:w="1680" w:type="dxa"/>
            <w:noWrap/>
            <w:vAlign w:val="center"/>
          </w:tcPr>
          <w:p w14:paraId="133B9353" w14:textId="1D3E2772" w:rsidR="004B36A4" w:rsidRPr="008A5FE3" w:rsidRDefault="004B36A4" w:rsidP="004B36A4">
            <w:pPr>
              <w:spacing w:after="0"/>
              <w:jc w:val="center"/>
              <w:rPr>
                <w:szCs w:val="20"/>
              </w:rPr>
            </w:pPr>
            <w:r w:rsidRPr="008A5FE3">
              <w:rPr>
                <w:szCs w:val="20"/>
              </w:rPr>
              <w:t>-</w:t>
            </w:r>
          </w:p>
        </w:tc>
      </w:tr>
      <w:bookmarkEnd w:id="2944"/>
      <w:tr w:rsidR="004B36A4" w:rsidRPr="008A5FE3" w14:paraId="73AA5B8A" w14:textId="77777777" w:rsidTr="00103ED1">
        <w:trPr>
          <w:trHeight w:val="288"/>
        </w:trPr>
        <w:tc>
          <w:tcPr>
            <w:tcW w:w="2020" w:type="dxa"/>
            <w:noWrap/>
            <w:vAlign w:val="center"/>
          </w:tcPr>
          <w:p w14:paraId="20789D56" w14:textId="6F4FC9D4" w:rsidR="004B36A4" w:rsidRPr="008A5FE3" w:rsidRDefault="004B36A4" w:rsidP="004B36A4">
            <w:pPr>
              <w:spacing w:after="0"/>
              <w:jc w:val="left"/>
              <w:rPr>
                <w:szCs w:val="20"/>
              </w:rPr>
            </w:pPr>
            <w:r w:rsidRPr="008A5FE3">
              <w:rPr>
                <w:szCs w:val="20"/>
              </w:rPr>
              <w:t>30190</w:t>
            </w:r>
          </w:p>
        </w:tc>
        <w:tc>
          <w:tcPr>
            <w:tcW w:w="1680" w:type="dxa"/>
            <w:noWrap/>
            <w:vAlign w:val="center"/>
          </w:tcPr>
          <w:p w14:paraId="4E38AD0E" w14:textId="739E7DC8" w:rsidR="004B36A4" w:rsidRPr="008A5FE3" w:rsidRDefault="004B36A4" w:rsidP="004B36A4">
            <w:pPr>
              <w:spacing w:after="0"/>
              <w:jc w:val="center"/>
              <w:rPr>
                <w:szCs w:val="20"/>
              </w:rPr>
            </w:pPr>
            <w:r w:rsidRPr="008A5FE3">
              <w:rPr>
                <w:szCs w:val="20"/>
              </w:rPr>
              <w:t>R</w:t>
            </w:r>
          </w:p>
        </w:tc>
        <w:tc>
          <w:tcPr>
            <w:tcW w:w="1680" w:type="dxa"/>
            <w:noWrap/>
            <w:vAlign w:val="center"/>
          </w:tcPr>
          <w:p w14:paraId="6F53D07E" w14:textId="6C47ED7A" w:rsidR="004B36A4" w:rsidRPr="008A5FE3" w:rsidRDefault="004B36A4" w:rsidP="004B36A4">
            <w:pPr>
              <w:spacing w:after="0"/>
              <w:jc w:val="center"/>
              <w:rPr>
                <w:szCs w:val="20"/>
              </w:rPr>
            </w:pPr>
            <w:r w:rsidRPr="008A5FE3">
              <w:rPr>
                <w:szCs w:val="20"/>
              </w:rPr>
              <w:t>S</w:t>
            </w:r>
          </w:p>
        </w:tc>
        <w:tc>
          <w:tcPr>
            <w:tcW w:w="1680" w:type="dxa"/>
            <w:noWrap/>
            <w:vAlign w:val="center"/>
          </w:tcPr>
          <w:p w14:paraId="7D726CE1" w14:textId="5251F3F8" w:rsidR="004B36A4" w:rsidRPr="008A5FE3" w:rsidRDefault="004B36A4" w:rsidP="004B36A4">
            <w:pPr>
              <w:spacing w:after="0"/>
              <w:jc w:val="center"/>
              <w:rPr>
                <w:szCs w:val="20"/>
              </w:rPr>
            </w:pPr>
            <w:r w:rsidRPr="008A5FE3">
              <w:rPr>
                <w:szCs w:val="20"/>
              </w:rPr>
              <w:t>S</w:t>
            </w:r>
          </w:p>
        </w:tc>
        <w:tc>
          <w:tcPr>
            <w:tcW w:w="1680" w:type="dxa"/>
            <w:noWrap/>
            <w:vAlign w:val="center"/>
          </w:tcPr>
          <w:p w14:paraId="29C7DE5D" w14:textId="0EAB2D60" w:rsidR="004B36A4" w:rsidRPr="008A5FE3" w:rsidRDefault="004B36A4" w:rsidP="004B36A4">
            <w:pPr>
              <w:spacing w:after="0"/>
              <w:jc w:val="center"/>
              <w:rPr>
                <w:szCs w:val="20"/>
              </w:rPr>
            </w:pPr>
            <w:r w:rsidRPr="008A5FE3">
              <w:rPr>
                <w:szCs w:val="20"/>
              </w:rPr>
              <w:t>-</w:t>
            </w:r>
          </w:p>
        </w:tc>
      </w:tr>
      <w:tr w:rsidR="004B36A4" w:rsidRPr="008A5FE3" w14:paraId="7875968F" w14:textId="77777777" w:rsidTr="00103ED1">
        <w:trPr>
          <w:trHeight w:val="288"/>
        </w:trPr>
        <w:tc>
          <w:tcPr>
            <w:tcW w:w="2020" w:type="dxa"/>
            <w:noWrap/>
            <w:vAlign w:val="center"/>
          </w:tcPr>
          <w:p w14:paraId="18D8D111" w14:textId="6A2DB817" w:rsidR="004B36A4" w:rsidRPr="008A5FE3" w:rsidRDefault="004B36A4" w:rsidP="004B36A4">
            <w:pPr>
              <w:spacing w:after="0"/>
              <w:jc w:val="left"/>
              <w:rPr>
                <w:szCs w:val="20"/>
              </w:rPr>
            </w:pPr>
            <w:r w:rsidRPr="008A5FE3">
              <w:rPr>
                <w:szCs w:val="20"/>
              </w:rPr>
              <w:t>30200</w:t>
            </w:r>
          </w:p>
        </w:tc>
        <w:tc>
          <w:tcPr>
            <w:tcW w:w="1680" w:type="dxa"/>
            <w:noWrap/>
            <w:vAlign w:val="center"/>
          </w:tcPr>
          <w:p w14:paraId="50D92C5A" w14:textId="36F76A58" w:rsidR="004B36A4" w:rsidRPr="008A5FE3" w:rsidRDefault="004B36A4" w:rsidP="004B36A4">
            <w:pPr>
              <w:spacing w:after="0"/>
              <w:jc w:val="center"/>
              <w:rPr>
                <w:szCs w:val="20"/>
              </w:rPr>
            </w:pPr>
            <w:r w:rsidRPr="008A5FE3">
              <w:rPr>
                <w:szCs w:val="20"/>
              </w:rPr>
              <w:t>R</w:t>
            </w:r>
          </w:p>
        </w:tc>
        <w:tc>
          <w:tcPr>
            <w:tcW w:w="1680" w:type="dxa"/>
            <w:noWrap/>
            <w:vAlign w:val="center"/>
          </w:tcPr>
          <w:p w14:paraId="368754DC" w14:textId="4CB78AC2" w:rsidR="004B36A4" w:rsidRPr="008A5FE3" w:rsidRDefault="004B36A4" w:rsidP="004B36A4">
            <w:pPr>
              <w:spacing w:after="0"/>
              <w:jc w:val="center"/>
              <w:rPr>
                <w:szCs w:val="20"/>
              </w:rPr>
            </w:pPr>
            <w:r w:rsidRPr="008A5FE3">
              <w:rPr>
                <w:szCs w:val="20"/>
              </w:rPr>
              <w:t>S</w:t>
            </w:r>
          </w:p>
        </w:tc>
        <w:tc>
          <w:tcPr>
            <w:tcW w:w="1680" w:type="dxa"/>
            <w:noWrap/>
            <w:vAlign w:val="center"/>
          </w:tcPr>
          <w:p w14:paraId="00CF3F70" w14:textId="385317AF" w:rsidR="004B36A4" w:rsidRPr="008A5FE3" w:rsidRDefault="004B36A4" w:rsidP="004B36A4">
            <w:pPr>
              <w:spacing w:after="0"/>
              <w:jc w:val="center"/>
              <w:rPr>
                <w:szCs w:val="20"/>
              </w:rPr>
            </w:pPr>
            <w:r w:rsidRPr="008A5FE3">
              <w:rPr>
                <w:szCs w:val="20"/>
              </w:rPr>
              <w:t>S</w:t>
            </w:r>
          </w:p>
        </w:tc>
        <w:tc>
          <w:tcPr>
            <w:tcW w:w="1680" w:type="dxa"/>
            <w:noWrap/>
            <w:vAlign w:val="center"/>
          </w:tcPr>
          <w:p w14:paraId="29C1520D" w14:textId="66C05AEE" w:rsidR="004B36A4" w:rsidRPr="008A5FE3" w:rsidRDefault="004B36A4" w:rsidP="004B36A4">
            <w:pPr>
              <w:spacing w:after="0"/>
              <w:jc w:val="center"/>
              <w:rPr>
                <w:szCs w:val="20"/>
              </w:rPr>
            </w:pPr>
            <w:r w:rsidRPr="008A5FE3">
              <w:rPr>
                <w:szCs w:val="20"/>
              </w:rPr>
              <w:t>-</w:t>
            </w:r>
          </w:p>
        </w:tc>
      </w:tr>
      <w:tr w:rsidR="004B36A4" w:rsidRPr="008A5FE3" w14:paraId="0B0EB252" w14:textId="77777777" w:rsidTr="00103ED1">
        <w:trPr>
          <w:trHeight w:val="288"/>
        </w:trPr>
        <w:tc>
          <w:tcPr>
            <w:tcW w:w="2020" w:type="dxa"/>
            <w:noWrap/>
            <w:vAlign w:val="center"/>
          </w:tcPr>
          <w:p w14:paraId="384C0F63" w14:textId="4C4E962B" w:rsidR="004B36A4" w:rsidRPr="008A5FE3" w:rsidRDefault="004B36A4" w:rsidP="004B36A4">
            <w:pPr>
              <w:spacing w:after="0"/>
              <w:jc w:val="left"/>
              <w:rPr>
                <w:szCs w:val="20"/>
              </w:rPr>
            </w:pPr>
            <w:r w:rsidRPr="008A5FE3">
              <w:rPr>
                <w:szCs w:val="20"/>
              </w:rPr>
              <w:t>30210</w:t>
            </w:r>
          </w:p>
        </w:tc>
        <w:tc>
          <w:tcPr>
            <w:tcW w:w="1680" w:type="dxa"/>
            <w:noWrap/>
            <w:vAlign w:val="center"/>
          </w:tcPr>
          <w:p w14:paraId="58F710D2" w14:textId="4394BCB0" w:rsidR="004B36A4" w:rsidRPr="008A5FE3" w:rsidRDefault="004B36A4" w:rsidP="004B36A4">
            <w:pPr>
              <w:spacing w:after="0"/>
              <w:jc w:val="center"/>
              <w:rPr>
                <w:szCs w:val="20"/>
              </w:rPr>
            </w:pPr>
            <w:r w:rsidRPr="008A5FE3">
              <w:rPr>
                <w:szCs w:val="20"/>
              </w:rPr>
              <w:t>R</w:t>
            </w:r>
          </w:p>
        </w:tc>
        <w:tc>
          <w:tcPr>
            <w:tcW w:w="1680" w:type="dxa"/>
            <w:noWrap/>
            <w:vAlign w:val="center"/>
          </w:tcPr>
          <w:p w14:paraId="194D298C" w14:textId="3C177B5D" w:rsidR="004B36A4" w:rsidRPr="008A5FE3" w:rsidRDefault="004B36A4" w:rsidP="004B36A4">
            <w:pPr>
              <w:spacing w:after="0"/>
              <w:jc w:val="center"/>
              <w:rPr>
                <w:szCs w:val="20"/>
              </w:rPr>
            </w:pPr>
            <w:r w:rsidRPr="008A5FE3">
              <w:rPr>
                <w:szCs w:val="20"/>
              </w:rPr>
              <w:t>S</w:t>
            </w:r>
          </w:p>
        </w:tc>
        <w:tc>
          <w:tcPr>
            <w:tcW w:w="1680" w:type="dxa"/>
            <w:noWrap/>
            <w:vAlign w:val="center"/>
          </w:tcPr>
          <w:p w14:paraId="403FB0DB" w14:textId="6BE466F0" w:rsidR="004B36A4" w:rsidRPr="008A5FE3" w:rsidRDefault="004B36A4" w:rsidP="004B36A4">
            <w:pPr>
              <w:spacing w:after="0"/>
              <w:jc w:val="center"/>
              <w:rPr>
                <w:szCs w:val="20"/>
              </w:rPr>
            </w:pPr>
            <w:r w:rsidRPr="008A5FE3">
              <w:rPr>
                <w:szCs w:val="20"/>
              </w:rPr>
              <w:t>S</w:t>
            </w:r>
          </w:p>
        </w:tc>
        <w:tc>
          <w:tcPr>
            <w:tcW w:w="1680" w:type="dxa"/>
            <w:noWrap/>
            <w:vAlign w:val="center"/>
          </w:tcPr>
          <w:p w14:paraId="6670A8F5" w14:textId="344E0252" w:rsidR="004B36A4" w:rsidRPr="008A5FE3" w:rsidRDefault="004B36A4" w:rsidP="004B36A4">
            <w:pPr>
              <w:spacing w:after="0"/>
              <w:jc w:val="center"/>
              <w:rPr>
                <w:szCs w:val="20"/>
              </w:rPr>
            </w:pPr>
            <w:r w:rsidRPr="008A5FE3">
              <w:rPr>
                <w:szCs w:val="20"/>
              </w:rPr>
              <w:t>-</w:t>
            </w:r>
          </w:p>
        </w:tc>
      </w:tr>
      <w:tr w:rsidR="004B36A4" w:rsidRPr="008A5FE3" w14:paraId="7FBD7DA5" w14:textId="77777777" w:rsidTr="00103ED1">
        <w:trPr>
          <w:trHeight w:val="288"/>
        </w:trPr>
        <w:tc>
          <w:tcPr>
            <w:tcW w:w="2020" w:type="dxa"/>
            <w:noWrap/>
            <w:vAlign w:val="center"/>
          </w:tcPr>
          <w:p w14:paraId="7A36B6DB" w14:textId="528FFBEC" w:rsidR="004B36A4" w:rsidRPr="008A5FE3" w:rsidRDefault="004B36A4" w:rsidP="004B36A4">
            <w:pPr>
              <w:spacing w:after="0"/>
              <w:jc w:val="left"/>
              <w:rPr>
                <w:szCs w:val="20"/>
              </w:rPr>
            </w:pPr>
            <w:r w:rsidRPr="008A5FE3">
              <w:rPr>
                <w:szCs w:val="20"/>
              </w:rPr>
              <w:t>30220</w:t>
            </w:r>
          </w:p>
        </w:tc>
        <w:tc>
          <w:tcPr>
            <w:tcW w:w="1680" w:type="dxa"/>
            <w:noWrap/>
            <w:vAlign w:val="center"/>
          </w:tcPr>
          <w:p w14:paraId="2011F229" w14:textId="24F8A576" w:rsidR="004B36A4" w:rsidRPr="008A5FE3" w:rsidRDefault="004B36A4" w:rsidP="004B36A4">
            <w:pPr>
              <w:spacing w:after="0"/>
              <w:jc w:val="center"/>
              <w:rPr>
                <w:szCs w:val="20"/>
              </w:rPr>
            </w:pPr>
            <w:r w:rsidRPr="008A5FE3">
              <w:rPr>
                <w:szCs w:val="20"/>
              </w:rPr>
              <w:t>R</w:t>
            </w:r>
          </w:p>
        </w:tc>
        <w:tc>
          <w:tcPr>
            <w:tcW w:w="1680" w:type="dxa"/>
            <w:noWrap/>
            <w:vAlign w:val="center"/>
          </w:tcPr>
          <w:p w14:paraId="6B83D972" w14:textId="71F06805" w:rsidR="004B36A4" w:rsidRPr="008A5FE3" w:rsidRDefault="004B36A4" w:rsidP="004B36A4">
            <w:pPr>
              <w:spacing w:after="0"/>
              <w:jc w:val="center"/>
              <w:rPr>
                <w:szCs w:val="20"/>
              </w:rPr>
            </w:pPr>
            <w:r w:rsidRPr="008A5FE3">
              <w:rPr>
                <w:szCs w:val="20"/>
              </w:rPr>
              <w:t>S</w:t>
            </w:r>
          </w:p>
        </w:tc>
        <w:tc>
          <w:tcPr>
            <w:tcW w:w="1680" w:type="dxa"/>
            <w:noWrap/>
            <w:vAlign w:val="center"/>
          </w:tcPr>
          <w:p w14:paraId="3C39E05A" w14:textId="2ED384F3" w:rsidR="004B36A4" w:rsidRPr="008A5FE3" w:rsidRDefault="004B36A4" w:rsidP="004B36A4">
            <w:pPr>
              <w:spacing w:after="0"/>
              <w:jc w:val="center"/>
              <w:rPr>
                <w:szCs w:val="20"/>
              </w:rPr>
            </w:pPr>
            <w:r w:rsidRPr="008A5FE3">
              <w:rPr>
                <w:szCs w:val="20"/>
              </w:rPr>
              <w:t>-</w:t>
            </w:r>
          </w:p>
        </w:tc>
        <w:tc>
          <w:tcPr>
            <w:tcW w:w="1680" w:type="dxa"/>
            <w:noWrap/>
            <w:vAlign w:val="center"/>
          </w:tcPr>
          <w:p w14:paraId="1360B2F1" w14:textId="03A01EF2" w:rsidR="004B36A4" w:rsidRPr="008A5FE3" w:rsidRDefault="004B36A4" w:rsidP="004B36A4">
            <w:pPr>
              <w:spacing w:after="0"/>
              <w:jc w:val="center"/>
              <w:rPr>
                <w:szCs w:val="20"/>
              </w:rPr>
            </w:pPr>
            <w:r w:rsidRPr="008A5FE3">
              <w:rPr>
                <w:szCs w:val="20"/>
              </w:rPr>
              <w:t>-</w:t>
            </w:r>
          </w:p>
        </w:tc>
      </w:tr>
      <w:tr w:rsidR="004B36A4" w:rsidRPr="008A5FE3" w14:paraId="75F5B7E1" w14:textId="77777777" w:rsidTr="00A72AB5">
        <w:trPr>
          <w:trHeight w:val="288"/>
        </w:trPr>
        <w:tc>
          <w:tcPr>
            <w:tcW w:w="2020" w:type="dxa"/>
            <w:tcBorders>
              <w:bottom w:val="single" w:sz="4" w:space="0" w:color="D9D9D9" w:themeColor="background1" w:themeShade="D9"/>
            </w:tcBorders>
            <w:noWrap/>
            <w:vAlign w:val="center"/>
          </w:tcPr>
          <w:p w14:paraId="6D3AC9EA" w14:textId="3A77FFAA" w:rsidR="004B36A4" w:rsidRPr="008A5FE3" w:rsidRDefault="004B36A4" w:rsidP="004B36A4">
            <w:pPr>
              <w:spacing w:after="0"/>
              <w:jc w:val="left"/>
              <w:rPr>
                <w:szCs w:val="20"/>
              </w:rPr>
            </w:pPr>
            <w:r w:rsidRPr="008A5FE3">
              <w:rPr>
                <w:szCs w:val="20"/>
              </w:rPr>
              <w:t>30230</w:t>
            </w:r>
          </w:p>
        </w:tc>
        <w:tc>
          <w:tcPr>
            <w:tcW w:w="1680" w:type="dxa"/>
            <w:tcBorders>
              <w:bottom w:val="single" w:sz="4" w:space="0" w:color="D9D9D9" w:themeColor="background1" w:themeShade="D9"/>
            </w:tcBorders>
            <w:noWrap/>
            <w:vAlign w:val="center"/>
          </w:tcPr>
          <w:p w14:paraId="036100B6" w14:textId="77B5C3B8" w:rsidR="004B36A4" w:rsidRPr="008A5FE3" w:rsidRDefault="004B36A4" w:rsidP="004B36A4">
            <w:pPr>
              <w:spacing w:after="0"/>
              <w:jc w:val="center"/>
              <w:rPr>
                <w:szCs w:val="20"/>
              </w:rPr>
            </w:pPr>
            <w:r w:rsidRPr="008A5FE3">
              <w:rPr>
                <w:szCs w:val="20"/>
              </w:rPr>
              <w:t>R</w:t>
            </w:r>
          </w:p>
        </w:tc>
        <w:tc>
          <w:tcPr>
            <w:tcW w:w="1680" w:type="dxa"/>
            <w:tcBorders>
              <w:bottom w:val="single" w:sz="4" w:space="0" w:color="D9D9D9" w:themeColor="background1" w:themeShade="D9"/>
            </w:tcBorders>
            <w:noWrap/>
            <w:vAlign w:val="center"/>
          </w:tcPr>
          <w:p w14:paraId="3B64EC68" w14:textId="13227211" w:rsidR="004B36A4" w:rsidRPr="008A5FE3" w:rsidRDefault="004B36A4" w:rsidP="004B36A4">
            <w:pPr>
              <w:spacing w:after="0"/>
              <w:jc w:val="center"/>
              <w:rPr>
                <w:szCs w:val="20"/>
              </w:rPr>
            </w:pPr>
            <w:r w:rsidRPr="008A5FE3">
              <w:rPr>
                <w:szCs w:val="20"/>
              </w:rPr>
              <w:t>S</w:t>
            </w:r>
          </w:p>
        </w:tc>
        <w:tc>
          <w:tcPr>
            <w:tcW w:w="1680" w:type="dxa"/>
            <w:tcBorders>
              <w:bottom w:val="single" w:sz="4" w:space="0" w:color="D9D9D9" w:themeColor="background1" w:themeShade="D9"/>
            </w:tcBorders>
            <w:noWrap/>
            <w:vAlign w:val="center"/>
          </w:tcPr>
          <w:p w14:paraId="29CE24A7" w14:textId="2B7EBDBC" w:rsidR="004B36A4" w:rsidRPr="008A5FE3" w:rsidRDefault="004B36A4" w:rsidP="004B36A4">
            <w:pPr>
              <w:spacing w:after="0"/>
              <w:jc w:val="center"/>
              <w:rPr>
                <w:szCs w:val="20"/>
              </w:rPr>
            </w:pPr>
            <w:r w:rsidRPr="008A5FE3">
              <w:rPr>
                <w:szCs w:val="20"/>
              </w:rPr>
              <w:t>S</w:t>
            </w:r>
          </w:p>
        </w:tc>
        <w:tc>
          <w:tcPr>
            <w:tcW w:w="1680" w:type="dxa"/>
            <w:tcBorders>
              <w:bottom w:val="single" w:sz="4" w:space="0" w:color="D9D9D9" w:themeColor="background1" w:themeShade="D9"/>
            </w:tcBorders>
            <w:noWrap/>
            <w:vAlign w:val="center"/>
          </w:tcPr>
          <w:p w14:paraId="6460F075" w14:textId="38419AAE" w:rsidR="004B36A4" w:rsidRPr="008A5FE3" w:rsidRDefault="004B36A4" w:rsidP="004B36A4">
            <w:pPr>
              <w:spacing w:after="0"/>
              <w:jc w:val="center"/>
              <w:rPr>
                <w:szCs w:val="20"/>
              </w:rPr>
            </w:pPr>
            <w:r w:rsidRPr="008A5FE3">
              <w:rPr>
                <w:szCs w:val="20"/>
              </w:rPr>
              <w:t>-</w:t>
            </w:r>
          </w:p>
        </w:tc>
      </w:tr>
      <w:tr w:rsidR="004B36A4" w:rsidRPr="008A5FE3" w14:paraId="06A80038" w14:textId="77777777" w:rsidTr="00103ED1">
        <w:trPr>
          <w:trHeight w:val="288"/>
        </w:trPr>
        <w:tc>
          <w:tcPr>
            <w:tcW w:w="8740" w:type="dxa"/>
            <w:gridSpan w:val="5"/>
            <w:shd w:val="clear" w:color="000000" w:fill="D9D9D9"/>
            <w:noWrap/>
            <w:vAlign w:val="center"/>
            <w:hideMark/>
          </w:tcPr>
          <w:p w14:paraId="53D0A71E" w14:textId="77777777" w:rsidR="004B36A4" w:rsidRPr="008A5FE3" w:rsidRDefault="004B36A4" w:rsidP="004B36A4">
            <w:pPr>
              <w:spacing w:after="0"/>
              <w:jc w:val="left"/>
              <w:rPr>
                <w:b/>
                <w:bCs/>
                <w:szCs w:val="20"/>
              </w:rPr>
            </w:pPr>
            <w:r w:rsidRPr="008A5FE3">
              <w:rPr>
                <w:b/>
                <w:bCs/>
                <w:szCs w:val="20"/>
              </w:rPr>
              <w:t>Payment Business Error Codes</w:t>
            </w:r>
          </w:p>
        </w:tc>
      </w:tr>
      <w:tr w:rsidR="004B36A4" w:rsidRPr="008A5FE3" w14:paraId="503F4EEC" w14:textId="77777777" w:rsidTr="00103ED1">
        <w:trPr>
          <w:trHeight w:val="288"/>
        </w:trPr>
        <w:tc>
          <w:tcPr>
            <w:tcW w:w="2020" w:type="dxa"/>
            <w:noWrap/>
            <w:vAlign w:val="center"/>
            <w:hideMark/>
          </w:tcPr>
          <w:p w14:paraId="761D2168" w14:textId="77777777" w:rsidR="004B36A4" w:rsidRPr="008A5FE3" w:rsidRDefault="004B36A4" w:rsidP="004B36A4">
            <w:pPr>
              <w:spacing w:after="0"/>
              <w:jc w:val="left"/>
              <w:rPr>
                <w:szCs w:val="20"/>
              </w:rPr>
            </w:pPr>
            <w:r w:rsidRPr="008A5FE3">
              <w:rPr>
                <w:szCs w:val="20"/>
              </w:rPr>
              <w:t>40010</w:t>
            </w:r>
          </w:p>
        </w:tc>
        <w:tc>
          <w:tcPr>
            <w:tcW w:w="1680" w:type="dxa"/>
            <w:noWrap/>
            <w:vAlign w:val="center"/>
            <w:hideMark/>
          </w:tcPr>
          <w:p w14:paraId="56979468"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10253CEA"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7F9E9C65"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02E2C229" w14:textId="77777777" w:rsidR="004B36A4" w:rsidRPr="008A5FE3" w:rsidRDefault="004B36A4" w:rsidP="004B36A4">
            <w:pPr>
              <w:spacing w:after="0"/>
              <w:jc w:val="center"/>
              <w:rPr>
                <w:szCs w:val="20"/>
              </w:rPr>
            </w:pPr>
            <w:r w:rsidRPr="008A5FE3">
              <w:rPr>
                <w:szCs w:val="20"/>
              </w:rPr>
              <w:t>-</w:t>
            </w:r>
          </w:p>
        </w:tc>
      </w:tr>
      <w:tr w:rsidR="004B36A4" w:rsidRPr="008A5FE3" w14:paraId="497202B3" w14:textId="77777777" w:rsidTr="00103ED1">
        <w:trPr>
          <w:trHeight w:val="288"/>
        </w:trPr>
        <w:tc>
          <w:tcPr>
            <w:tcW w:w="2020" w:type="dxa"/>
            <w:noWrap/>
            <w:vAlign w:val="center"/>
            <w:hideMark/>
          </w:tcPr>
          <w:p w14:paraId="27C39E23" w14:textId="77777777" w:rsidR="004B36A4" w:rsidRPr="008A5FE3" w:rsidRDefault="004B36A4" w:rsidP="004B36A4">
            <w:pPr>
              <w:spacing w:after="0"/>
              <w:jc w:val="left"/>
              <w:rPr>
                <w:szCs w:val="20"/>
              </w:rPr>
            </w:pPr>
            <w:r w:rsidRPr="008A5FE3">
              <w:rPr>
                <w:szCs w:val="20"/>
              </w:rPr>
              <w:t>40020</w:t>
            </w:r>
          </w:p>
        </w:tc>
        <w:tc>
          <w:tcPr>
            <w:tcW w:w="1680" w:type="dxa"/>
            <w:noWrap/>
            <w:vAlign w:val="center"/>
            <w:hideMark/>
          </w:tcPr>
          <w:p w14:paraId="16966C80"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23CD1E6D"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0F1510B8"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362F2382" w14:textId="77777777" w:rsidR="004B36A4" w:rsidRPr="008A5FE3" w:rsidRDefault="004B36A4" w:rsidP="004B36A4">
            <w:pPr>
              <w:spacing w:after="0"/>
              <w:jc w:val="center"/>
              <w:rPr>
                <w:szCs w:val="20"/>
              </w:rPr>
            </w:pPr>
            <w:r w:rsidRPr="008A5FE3">
              <w:rPr>
                <w:szCs w:val="20"/>
              </w:rPr>
              <w:t>-</w:t>
            </w:r>
          </w:p>
        </w:tc>
      </w:tr>
      <w:tr w:rsidR="004B36A4" w:rsidRPr="008A5FE3" w14:paraId="39773E10" w14:textId="77777777" w:rsidTr="00103ED1">
        <w:trPr>
          <w:trHeight w:val="288"/>
        </w:trPr>
        <w:tc>
          <w:tcPr>
            <w:tcW w:w="2020" w:type="dxa"/>
            <w:noWrap/>
            <w:vAlign w:val="center"/>
            <w:hideMark/>
          </w:tcPr>
          <w:p w14:paraId="35DE6A04" w14:textId="77777777" w:rsidR="004B36A4" w:rsidRPr="008A5FE3" w:rsidRDefault="004B36A4" w:rsidP="004B36A4">
            <w:pPr>
              <w:spacing w:after="0"/>
              <w:jc w:val="left"/>
              <w:rPr>
                <w:szCs w:val="20"/>
              </w:rPr>
            </w:pPr>
            <w:r w:rsidRPr="008A5FE3">
              <w:rPr>
                <w:szCs w:val="20"/>
              </w:rPr>
              <w:t>40030</w:t>
            </w:r>
          </w:p>
        </w:tc>
        <w:tc>
          <w:tcPr>
            <w:tcW w:w="1680" w:type="dxa"/>
            <w:noWrap/>
            <w:vAlign w:val="center"/>
            <w:hideMark/>
          </w:tcPr>
          <w:p w14:paraId="3095DEE4"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00949697"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5F61D673"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476CF170" w14:textId="77777777" w:rsidR="004B36A4" w:rsidRPr="008A5FE3" w:rsidRDefault="004B36A4" w:rsidP="004B36A4">
            <w:pPr>
              <w:spacing w:after="0"/>
              <w:jc w:val="center"/>
              <w:rPr>
                <w:szCs w:val="20"/>
              </w:rPr>
            </w:pPr>
            <w:r w:rsidRPr="008A5FE3">
              <w:rPr>
                <w:szCs w:val="20"/>
              </w:rPr>
              <w:t>-</w:t>
            </w:r>
          </w:p>
        </w:tc>
      </w:tr>
      <w:tr w:rsidR="004B36A4" w:rsidRPr="008A5FE3" w14:paraId="29F0FA65" w14:textId="77777777" w:rsidTr="00103ED1">
        <w:trPr>
          <w:trHeight w:val="288"/>
        </w:trPr>
        <w:tc>
          <w:tcPr>
            <w:tcW w:w="2020" w:type="dxa"/>
            <w:noWrap/>
            <w:vAlign w:val="center"/>
            <w:hideMark/>
          </w:tcPr>
          <w:p w14:paraId="2E94C6A1" w14:textId="77777777" w:rsidR="004B36A4" w:rsidRPr="008A5FE3" w:rsidRDefault="004B36A4" w:rsidP="004B36A4">
            <w:pPr>
              <w:spacing w:after="0"/>
              <w:jc w:val="left"/>
              <w:rPr>
                <w:szCs w:val="20"/>
              </w:rPr>
            </w:pPr>
            <w:r w:rsidRPr="008A5FE3">
              <w:rPr>
                <w:szCs w:val="20"/>
              </w:rPr>
              <w:t>40040</w:t>
            </w:r>
          </w:p>
        </w:tc>
        <w:tc>
          <w:tcPr>
            <w:tcW w:w="1680" w:type="dxa"/>
            <w:noWrap/>
            <w:vAlign w:val="center"/>
            <w:hideMark/>
          </w:tcPr>
          <w:p w14:paraId="1C94C7A9"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12BC6894"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6104A27F"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09DACCD7" w14:textId="77777777" w:rsidR="004B36A4" w:rsidRPr="008A5FE3" w:rsidRDefault="004B36A4" w:rsidP="004B36A4">
            <w:pPr>
              <w:spacing w:after="0"/>
              <w:jc w:val="center"/>
              <w:rPr>
                <w:szCs w:val="20"/>
              </w:rPr>
            </w:pPr>
            <w:r w:rsidRPr="008A5FE3">
              <w:rPr>
                <w:szCs w:val="20"/>
              </w:rPr>
              <w:t>-</w:t>
            </w:r>
          </w:p>
        </w:tc>
      </w:tr>
      <w:tr w:rsidR="004B36A4" w:rsidRPr="008A5FE3" w14:paraId="28AD9A8F" w14:textId="77777777" w:rsidTr="00A72AB5">
        <w:trPr>
          <w:trHeight w:val="288"/>
        </w:trPr>
        <w:tc>
          <w:tcPr>
            <w:tcW w:w="2020" w:type="dxa"/>
            <w:tcBorders>
              <w:bottom w:val="single" w:sz="4" w:space="0" w:color="D9D9D9" w:themeColor="background1" w:themeShade="D9"/>
            </w:tcBorders>
            <w:noWrap/>
            <w:vAlign w:val="center"/>
            <w:hideMark/>
          </w:tcPr>
          <w:p w14:paraId="1CC2C791" w14:textId="77777777" w:rsidR="004B36A4" w:rsidRPr="008A5FE3" w:rsidRDefault="004B36A4" w:rsidP="004B36A4">
            <w:pPr>
              <w:spacing w:after="0"/>
              <w:jc w:val="left"/>
              <w:rPr>
                <w:szCs w:val="20"/>
              </w:rPr>
            </w:pPr>
            <w:r w:rsidRPr="008A5FE3">
              <w:rPr>
                <w:szCs w:val="20"/>
              </w:rPr>
              <w:t>40050</w:t>
            </w:r>
          </w:p>
        </w:tc>
        <w:tc>
          <w:tcPr>
            <w:tcW w:w="1680" w:type="dxa"/>
            <w:tcBorders>
              <w:bottom w:val="single" w:sz="4" w:space="0" w:color="D9D9D9" w:themeColor="background1" w:themeShade="D9"/>
            </w:tcBorders>
            <w:noWrap/>
            <w:vAlign w:val="center"/>
            <w:hideMark/>
          </w:tcPr>
          <w:p w14:paraId="776EB51A" w14:textId="77777777" w:rsidR="004B36A4" w:rsidRPr="008A5FE3" w:rsidRDefault="004B36A4" w:rsidP="004B36A4">
            <w:pPr>
              <w:spacing w:after="0"/>
              <w:jc w:val="center"/>
              <w:rPr>
                <w:szCs w:val="20"/>
              </w:rPr>
            </w:pPr>
            <w:r w:rsidRPr="008A5FE3">
              <w:rPr>
                <w:szCs w:val="20"/>
              </w:rPr>
              <w:t>R</w:t>
            </w:r>
          </w:p>
        </w:tc>
        <w:tc>
          <w:tcPr>
            <w:tcW w:w="1680" w:type="dxa"/>
            <w:tcBorders>
              <w:bottom w:val="single" w:sz="4" w:space="0" w:color="D9D9D9" w:themeColor="background1" w:themeShade="D9"/>
            </w:tcBorders>
            <w:noWrap/>
            <w:vAlign w:val="center"/>
            <w:hideMark/>
          </w:tcPr>
          <w:p w14:paraId="6D26A5D2" w14:textId="77777777" w:rsidR="004B36A4" w:rsidRPr="008A5FE3" w:rsidRDefault="004B36A4" w:rsidP="004B36A4">
            <w:pPr>
              <w:spacing w:after="0"/>
              <w:jc w:val="center"/>
              <w:rPr>
                <w:szCs w:val="20"/>
              </w:rPr>
            </w:pPr>
            <w:r w:rsidRPr="008A5FE3">
              <w:rPr>
                <w:szCs w:val="20"/>
              </w:rPr>
              <w:t>S</w:t>
            </w:r>
          </w:p>
        </w:tc>
        <w:tc>
          <w:tcPr>
            <w:tcW w:w="1680" w:type="dxa"/>
            <w:tcBorders>
              <w:bottom w:val="single" w:sz="4" w:space="0" w:color="D9D9D9" w:themeColor="background1" w:themeShade="D9"/>
            </w:tcBorders>
            <w:noWrap/>
            <w:vAlign w:val="center"/>
            <w:hideMark/>
          </w:tcPr>
          <w:p w14:paraId="7EB46165" w14:textId="77777777" w:rsidR="004B36A4" w:rsidRPr="008A5FE3" w:rsidRDefault="004B36A4" w:rsidP="004B36A4">
            <w:pPr>
              <w:spacing w:after="0"/>
              <w:jc w:val="center"/>
              <w:rPr>
                <w:szCs w:val="20"/>
              </w:rPr>
            </w:pPr>
            <w:r w:rsidRPr="008A5FE3">
              <w:rPr>
                <w:szCs w:val="20"/>
              </w:rPr>
              <w:t>-</w:t>
            </w:r>
          </w:p>
        </w:tc>
        <w:tc>
          <w:tcPr>
            <w:tcW w:w="1680" w:type="dxa"/>
            <w:tcBorders>
              <w:bottom w:val="single" w:sz="4" w:space="0" w:color="D9D9D9" w:themeColor="background1" w:themeShade="D9"/>
            </w:tcBorders>
            <w:noWrap/>
            <w:vAlign w:val="center"/>
            <w:hideMark/>
          </w:tcPr>
          <w:p w14:paraId="6909667C" w14:textId="77777777" w:rsidR="004B36A4" w:rsidRPr="008A5FE3" w:rsidRDefault="004B36A4" w:rsidP="004B36A4">
            <w:pPr>
              <w:spacing w:after="0"/>
              <w:jc w:val="center"/>
              <w:rPr>
                <w:szCs w:val="20"/>
              </w:rPr>
            </w:pPr>
            <w:r w:rsidRPr="008A5FE3">
              <w:rPr>
                <w:szCs w:val="20"/>
              </w:rPr>
              <w:t>-</w:t>
            </w:r>
          </w:p>
        </w:tc>
      </w:tr>
      <w:tr w:rsidR="004B36A4" w:rsidRPr="008A5FE3" w14:paraId="40D53A56" w14:textId="77777777" w:rsidTr="00103ED1">
        <w:trPr>
          <w:trHeight w:val="288"/>
        </w:trPr>
        <w:tc>
          <w:tcPr>
            <w:tcW w:w="8740" w:type="dxa"/>
            <w:gridSpan w:val="5"/>
            <w:shd w:val="clear" w:color="000000" w:fill="D9D9D9"/>
            <w:noWrap/>
            <w:vAlign w:val="center"/>
            <w:hideMark/>
          </w:tcPr>
          <w:p w14:paraId="169081EE" w14:textId="77777777" w:rsidR="004B36A4" w:rsidRPr="008A5FE3" w:rsidRDefault="004B36A4" w:rsidP="004B36A4">
            <w:pPr>
              <w:spacing w:after="0"/>
              <w:jc w:val="left"/>
              <w:rPr>
                <w:b/>
                <w:bCs/>
                <w:szCs w:val="20"/>
              </w:rPr>
            </w:pPr>
            <w:r w:rsidRPr="008A5FE3">
              <w:rPr>
                <w:b/>
                <w:bCs/>
                <w:szCs w:val="20"/>
              </w:rPr>
              <w:t>Common Business Error Codes</w:t>
            </w:r>
          </w:p>
        </w:tc>
      </w:tr>
      <w:tr w:rsidR="004B36A4" w:rsidRPr="008A5FE3" w14:paraId="4692C899" w14:textId="77777777" w:rsidTr="00103ED1">
        <w:trPr>
          <w:trHeight w:val="288"/>
        </w:trPr>
        <w:tc>
          <w:tcPr>
            <w:tcW w:w="2020" w:type="dxa"/>
            <w:noWrap/>
            <w:vAlign w:val="center"/>
            <w:hideMark/>
          </w:tcPr>
          <w:p w14:paraId="4F2BDBE5" w14:textId="77777777" w:rsidR="004B36A4" w:rsidRPr="008A5FE3" w:rsidRDefault="004B36A4" w:rsidP="004B36A4">
            <w:pPr>
              <w:spacing w:after="0"/>
              <w:jc w:val="left"/>
              <w:rPr>
                <w:szCs w:val="20"/>
              </w:rPr>
            </w:pPr>
            <w:r w:rsidRPr="008A5FE3">
              <w:rPr>
                <w:szCs w:val="20"/>
              </w:rPr>
              <w:t>50010</w:t>
            </w:r>
          </w:p>
        </w:tc>
        <w:tc>
          <w:tcPr>
            <w:tcW w:w="1680" w:type="dxa"/>
            <w:noWrap/>
            <w:vAlign w:val="center"/>
            <w:hideMark/>
          </w:tcPr>
          <w:p w14:paraId="609FB42F"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69D060AA"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7A1941AE"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35F9ADF1" w14:textId="77777777" w:rsidR="004B36A4" w:rsidRPr="008A5FE3" w:rsidRDefault="004B36A4" w:rsidP="004B36A4">
            <w:pPr>
              <w:spacing w:after="0"/>
              <w:jc w:val="center"/>
              <w:rPr>
                <w:szCs w:val="20"/>
              </w:rPr>
            </w:pPr>
            <w:r w:rsidRPr="008A5FE3">
              <w:rPr>
                <w:szCs w:val="20"/>
              </w:rPr>
              <w:t>S</w:t>
            </w:r>
          </w:p>
        </w:tc>
      </w:tr>
      <w:tr w:rsidR="004B36A4" w:rsidRPr="008A5FE3" w14:paraId="1E81C8EC" w14:textId="77777777" w:rsidTr="00103ED1">
        <w:trPr>
          <w:trHeight w:val="288"/>
        </w:trPr>
        <w:tc>
          <w:tcPr>
            <w:tcW w:w="2020" w:type="dxa"/>
            <w:noWrap/>
            <w:vAlign w:val="center"/>
            <w:hideMark/>
          </w:tcPr>
          <w:p w14:paraId="1E949448" w14:textId="3C6B8C56" w:rsidR="004B36A4" w:rsidRPr="008A5FE3" w:rsidRDefault="004B36A4" w:rsidP="004B36A4">
            <w:pPr>
              <w:spacing w:after="0"/>
              <w:jc w:val="left"/>
              <w:rPr>
                <w:szCs w:val="20"/>
              </w:rPr>
            </w:pPr>
            <w:r w:rsidRPr="008A5FE3">
              <w:rPr>
                <w:szCs w:val="20"/>
              </w:rPr>
              <w:t>50050</w:t>
            </w:r>
          </w:p>
        </w:tc>
        <w:tc>
          <w:tcPr>
            <w:tcW w:w="1680" w:type="dxa"/>
            <w:noWrap/>
            <w:vAlign w:val="center"/>
            <w:hideMark/>
          </w:tcPr>
          <w:p w14:paraId="450943A8"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0F755209"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22D8DA1F"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7434893C" w14:textId="77777777" w:rsidR="004B36A4" w:rsidRPr="008A5FE3" w:rsidRDefault="004B36A4" w:rsidP="004B36A4">
            <w:pPr>
              <w:spacing w:after="0"/>
              <w:jc w:val="center"/>
              <w:rPr>
                <w:szCs w:val="20"/>
              </w:rPr>
            </w:pPr>
            <w:r w:rsidRPr="008A5FE3">
              <w:rPr>
                <w:szCs w:val="20"/>
              </w:rPr>
              <w:t>S</w:t>
            </w:r>
          </w:p>
        </w:tc>
      </w:tr>
      <w:tr w:rsidR="004B36A4" w:rsidRPr="008A5FE3" w14:paraId="76BB85AA" w14:textId="77777777" w:rsidTr="00103ED1">
        <w:trPr>
          <w:trHeight w:val="288"/>
        </w:trPr>
        <w:tc>
          <w:tcPr>
            <w:tcW w:w="2020" w:type="dxa"/>
            <w:noWrap/>
            <w:vAlign w:val="center"/>
            <w:hideMark/>
          </w:tcPr>
          <w:p w14:paraId="7405BE9A" w14:textId="109508AF" w:rsidR="004B36A4" w:rsidRPr="008A5FE3" w:rsidRDefault="004B36A4" w:rsidP="004B36A4">
            <w:pPr>
              <w:spacing w:after="0"/>
              <w:jc w:val="left"/>
              <w:rPr>
                <w:szCs w:val="20"/>
              </w:rPr>
            </w:pPr>
            <w:r w:rsidRPr="008A5FE3">
              <w:rPr>
                <w:szCs w:val="20"/>
              </w:rPr>
              <w:t>50060</w:t>
            </w:r>
          </w:p>
        </w:tc>
        <w:tc>
          <w:tcPr>
            <w:tcW w:w="1680" w:type="dxa"/>
            <w:noWrap/>
            <w:vAlign w:val="center"/>
            <w:hideMark/>
          </w:tcPr>
          <w:p w14:paraId="1B6E14FB"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69279E8C"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2FFA57FF"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320EA422" w14:textId="77777777" w:rsidR="004B36A4" w:rsidRPr="008A5FE3" w:rsidRDefault="004B36A4" w:rsidP="004B36A4">
            <w:pPr>
              <w:spacing w:after="0"/>
              <w:jc w:val="center"/>
              <w:rPr>
                <w:szCs w:val="20"/>
              </w:rPr>
            </w:pPr>
            <w:r w:rsidRPr="008A5FE3">
              <w:rPr>
                <w:szCs w:val="20"/>
              </w:rPr>
              <w:t>S</w:t>
            </w:r>
          </w:p>
        </w:tc>
      </w:tr>
      <w:tr w:rsidR="004B36A4" w:rsidRPr="008A5FE3" w14:paraId="69124A26" w14:textId="77777777" w:rsidTr="00103ED1">
        <w:trPr>
          <w:trHeight w:val="288"/>
        </w:trPr>
        <w:tc>
          <w:tcPr>
            <w:tcW w:w="2020" w:type="dxa"/>
            <w:noWrap/>
            <w:vAlign w:val="center"/>
            <w:hideMark/>
          </w:tcPr>
          <w:p w14:paraId="107A40C4" w14:textId="23C16AD4" w:rsidR="004B36A4" w:rsidRPr="008A5FE3" w:rsidRDefault="004B36A4" w:rsidP="004B36A4">
            <w:pPr>
              <w:spacing w:after="0"/>
              <w:jc w:val="left"/>
              <w:rPr>
                <w:szCs w:val="20"/>
              </w:rPr>
            </w:pPr>
            <w:r w:rsidRPr="008A5FE3">
              <w:rPr>
                <w:szCs w:val="20"/>
              </w:rPr>
              <w:t>50070</w:t>
            </w:r>
          </w:p>
        </w:tc>
        <w:tc>
          <w:tcPr>
            <w:tcW w:w="1680" w:type="dxa"/>
            <w:noWrap/>
            <w:vAlign w:val="center"/>
            <w:hideMark/>
          </w:tcPr>
          <w:p w14:paraId="3D134903"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27E4DF91"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12619199" w14:textId="77777777" w:rsidR="004B36A4" w:rsidRPr="008A5FE3" w:rsidRDefault="004B36A4" w:rsidP="004B36A4">
            <w:pPr>
              <w:spacing w:after="0"/>
              <w:jc w:val="center"/>
              <w:rPr>
                <w:szCs w:val="20"/>
              </w:rPr>
            </w:pPr>
            <w:r w:rsidRPr="008A5FE3">
              <w:rPr>
                <w:szCs w:val="20"/>
              </w:rPr>
              <w:t>-</w:t>
            </w:r>
          </w:p>
        </w:tc>
        <w:tc>
          <w:tcPr>
            <w:tcW w:w="1680" w:type="dxa"/>
            <w:noWrap/>
            <w:vAlign w:val="center"/>
            <w:hideMark/>
          </w:tcPr>
          <w:p w14:paraId="441B5ED7" w14:textId="77777777" w:rsidR="004B36A4" w:rsidRPr="008A5FE3" w:rsidRDefault="004B36A4" w:rsidP="004B36A4">
            <w:pPr>
              <w:spacing w:after="0"/>
              <w:jc w:val="center"/>
              <w:rPr>
                <w:szCs w:val="20"/>
              </w:rPr>
            </w:pPr>
            <w:r w:rsidRPr="008A5FE3">
              <w:rPr>
                <w:szCs w:val="20"/>
              </w:rPr>
              <w:t>S</w:t>
            </w:r>
          </w:p>
        </w:tc>
      </w:tr>
      <w:tr w:rsidR="004B36A4" w:rsidRPr="008A5FE3" w14:paraId="67C1EE4D" w14:textId="77777777" w:rsidTr="00103ED1">
        <w:trPr>
          <w:trHeight w:val="288"/>
        </w:trPr>
        <w:tc>
          <w:tcPr>
            <w:tcW w:w="2020" w:type="dxa"/>
            <w:noWrap/>
            <w:vAlign w:val="center"/>
            <w:hideMark/>
          </w:tcPr>
          <w:p w14:paraId="7DB39128" w14:textId="63DD19EA" w:rsidR="004B36A4" w:rsidRPr="008A5FE3" w:rsidRDefault="004B36A4" w:rsidP="004B36A4">
            <w:pPr>
              <w:spacing w:after="0"/>
              <w:jc w:val="left"/>
              <w:rPr>
                <w:szCs w:val="20"/>
              </w:rPr>
            </w:pPr>
            <w:r w:rsidRPr="008A5FE3">
              <w:rPr>
                <w:szCs w:val="20"/>
              </w:rPr>
              <w:t>50080</w:t>
            </w:r>
          </w:p>
        </w:tc>
        <w:tc>
          <w:tcPr>
            <w:tcW w:w="1680" w:type="dxa"/>
            <w:noWrap/>
            <w:vAlign w:val="center"/>
            <w:hideMark/>
          </w:tcPr>
          <w:p w14:paraId="6CD4A74F" w14:textId="77777777" w:rsidR="004B36A4" w:rsidRPr="008A5FE3" w:rsidRDefault="004B36A4" w:rsidP="004B36A4">
            <w:pPr>
              <w:spacing w:after="0"/>
              <w:jc w:val="center"/>
              <w:rPr>
                <w:szCs w:val="20"/>
              </w:rPr>
            </w:pPr>
            <w:r w:rsidRPr="008A5FE3">
              <w:rPr>
                <w:szCs w:val="20"/>
              </w:rPr>
              <w:t>R</w:t>
            </w:r>
          </w:p>
        </w:tc>
        <w:tc>
          <w:tcPr>
            <w:tcW w:w="1680" w:type="dxa"/>
            <w:noWrap/>
            <w:vAlign w:val="center"/>
            <w:hideMark/>
          </w:tcPr>
          <w:p w14:paraId="3523849A"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2EA2C803" w14:textId="77777777" w:rsidR="004B36A4" w:rsidRPr="008A5FE3" w:rsidRDefault="004B36A4" w:rsidP="004B36A4">
            <w:pPr>
              <w:spacing w:after="0"/>
              <w:jc w:val="center"/>
              <w:rPr>
                <w:szCs w:val="20"/>
              </w:rPr>
            </w:pPr>
            <w:r w:rsidRPr="008A5FE3">
              <w:rPr>
                <w:szCs w:val="20"/>
              </w:rPr>
              <w:t>S</w:t>
            </w:r>
          </w:p>
        </w:tc>
        <w:tc>
          <w:tcPr>
            <w:tcW w:w="1680" w:type="dxa"/>
            <w:noWrap/>
            <w:vAlign w:val="center"/>
            <w:hideMark/>
          </w:tcPr>
          <w:p w14:paraId="35DFDA2E" w14:textId="77777777" w:rsidR="004B36A4" w:rsidRPr="008A5FE3" w:rsidRDefault="004B36A4" w:rsidP="004B36A4">
            <w:pPr>
              <w:keepNext/>
              <w:spacing w:after="0"/>
              <w:jc w:val="center"/>
              <w:rPr>
                <w:szCs w:val="20"/>
              </w:rPr>
            </w:pPr>
            <w:r w:rsidRPr="008A5FE3">
              <w:rPr>
                <w:szCs w:val="20"/>
              </w:rPr>
              <w:t>-</w:t>
            </w:r>
          </w:p>
        </w:tc>
      </w:tr>
      <w:tr w:rsidR="004B36A4" w:rsidRPr="008A5FE3" w14:paraId="743031E3" w14:textId="77777777" w:rsidTr="00103ED1">
        <w:trPr>
          <w:trHeight w:val="288"/>
        </w:trPr>
        <w:tc>
          <w:tcPr>
            <w:tcW w:w="2020" w:type="dxa"/>
            <w:noWrap/>
            <w:vAlign w:val="center"/>
          </w:tcPr>
          <w:p w14:paraId="4C96596B" w14:textId="09914903" w:rsidR="004B36A4" w:rsidRPr="008A5FE3" w:rsidRDefault="004B36A4" w:rsidP="004B36A4">
            <w:pPr>
              <w:spacing w:after="0"/>
              <w:jc w:val="left"/>
              <w:rPr>
                <w:szCs w:val="20"/>
              </w:rPr>
            </w:pPr>
            <w:r w:rsidRPr="008A5FE3">
              <w:rPr>
                <w:szCs w:val="20"/>
              </w:rPr>
              <w:t>50090</w:t>
            </w:r>
          </w:p>
        </w:tc>
        <w:tc>
          <w:tcPr>
            <w:tcW w:w="1680" w:type="dxa"/>
            <w:noWrap/>
            <w:vAlign w:val="center"/>
          </w:tcPr>
          <w:p w14:paraId="3EF14918" w14:textId="37B77351" w:rsidR="004B36A4" w:rsidRPr="008A5FE3" w:rsidRDefault="004B36A4" w:rsidP="004B36A4">
            <w:pPr>
              <w:spacing w:after="0"/>
              <w:jc w:val="center"/>
              <w:rPr>
                <w:szCs w:val="20"/>
              </w:rPr>
            </w:pPr>
            <w:r w:rsidRPr="008A5FE3">
              <w:rPr>
                <w:szCs w:val="20"/>
              </w:rPr>
              <w:t>R</w:t>
            </w:r>
          </w:p>
        </w:tc>
        <w:tc>
          <w:tcPr>
            <w:tcW w:w="1680" w:type="dxa"/>
            <w:noWrap/>
            <w:vAlign w:val="center"/>
          </w:tcPr>
          <w:p w14:paraId="498DF4C9" w14:textId="2EB09F34" w:rsidR="004B36A4" w:rsidRPr="008A5FE3" w:rsidRDefault="004B36A4" w:rsidP="004B36A4">
            <w:pPr>
              <w:spacing w:after="0"/>
              <w:jc w:val="center"/>
              <w:rPr>
                <w:szCs w:val="20"/>
              </w:rPr>
            </w:pPr>
            <w:r w:rsidRPr="008A5FE3">
              <w:rPr>
                <w:szCs w:val="20"/>
              </w:rPr>
              <w:t>S</w:t>
            </w:r>
          </w:p>
        </w:tc>
        <w:tc>
          <w:tcPr>
            <w:tcW w:w="1680" w:type="dxa"/>
            <w:noWrap/>
            <w:vAlign w:val="center"/>
          </w:tcPr>
          <w:p w14:paraId="65F49F67" w14:textId="4DE76EED" w:rsidR="004B36A4" w:rsidRPr="008A5FE3" w:rsidRDefault="004B36A4" w:rsidP="004B36A4">
            <w:pPr>
              <w:spacing w:after="0"/>
              <w:jc w:val="center"/>
              <w:rPr>
                <w:szCs w:val="20"/>
              </w:rPr>
            </w:pPr>
            <w:r w:rsidRPr="008A5FE3">
              <w:rPr>
                <w:szCs w:val="20"/>
              </w:rPr>
              <w:t xml:space="preserve">- </w:t>
            </w:r>
          </w:p>
        </w:tc>
        <w:tc>
          <w:tcPr>
            <w:tcW w:w="1680" w:type="dxa"/>
            <w:noWrap/>
            <w:vAlign w:val="center"/>
          </w:tcPr>
          <w:p w14:paraId="74943132" w14:textId="188F1617" w:rsidR="004B36A4" w:rsidRPr="008A5FE3" w:rsidRDefault="004B36A4" w:rsidP="004B36A4">
            <w:pPr>
              <w:keepNext/>
              <w:spacing w:after="0"/>
              <w:jc w:val="center"/>
              <w:rPr>
                <w:szCs w:val="20"/>
              </w:rPr>
            </w:pPr>
            <w:r w:rsidRPr="008A5FE3">
              <w:rPr>
                <w:szCs w:val="20"/>
              </w:rPr>
              <w:t>S</w:t>
            </w:r>
          </w:p>
        </w:tc>
      </w:tr>
    </w:tbl>
    <w:p w14:paraId="41695017" w14:textId="68487C16" w:rsidR="00537B6F" w:rsidRPr="008A5FE3" w:rsidRDefault="00103ED1" w:rsidP="00103ED1">
      <w:pPr>
        <w:pStyle w:val="Antrat"/>
        <w:rPr>
          <w:szCs w:val="22"/>
        </w:rPr>
      </w:pPr>
      <w:bookmarkStart w:id="2945" w:name="_Ref4051206"/>
      <w:bookmarkStart w:id="2946" w:name="_Toc105089313"/>
      <w:bookmarkStart w:id="2947" w:name="_Toc209159871"/>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278</w:t>
      </w:r>
      <w:r w:rsidR="00C90C72" w:rsidRPr="008A5FE3">
        <w:rPr>
          <w:noProof/>
          <w:szCs w:val="22"/>
        </w:rPr>
        <w:fldChar w:fldCharType="end"/>
      </w:r>
      <w:bookmarkEnd w:id="2945"/>
      <w:r w:rsidRPr="008A5FE3">
        <w:rPr>
          <w:szCs w:val="22"/>
        </w:rPr>
        <w:t>: Link between Error Codes and Actors</w:t>
      </w:r>
      <w:bookmarkEnd w:id="2946"/>
      <w:bookmarkEnd w:id="2947"/>
    </w:p>
    <w:p w14:paraId="5EAFF0E5" w14:textId="5CDC5084" w:rsidR="000D634C" w:rsidRPr="008A5FE3" w:rsidRDefault="000D634C" w:rsidP="000D634C">
      <w:pPr>
        <w:pStyle w:val="Antrat3"/>
        <w:rPr>
          <w:sz w:val="24"/>
          <w:szCs w:val="28"/>
          <w:lang w:val="en-GB"/>
        </w:rPr>
      </w:pPr>
      <w:bookmarkStart w:id="2948" w:name="_Toc105088726"/>
      <w:bookmarkStart w:id="2949" w:name="_Ref124316092"/>
      <w:bookmarkStart w:id="2950" w:name="_Ref124316098"/>
      <w:bookmarkStart w:id="2951" w:name="_Toc209159591"/>
      <w:r w:rsidRPr="008A5FE3">
        <w:rPr>
          <w:sz w:val="24"/>
          <w:szCs w:val="28"/>
          <w:lang w:val="en-GB"/>
        </w:rPr>
        <w:t>Additional information on Error Codes</w:t>
      </w:r>
      <w:bookmarkEnd w:id="2948"/>
      <w:bookmarkEnd w:id="2949"/>
      <w:bookmarkEnd w:id="2950"/>
      <w:bookmarkEnd w:id="2951"/>
    </w:p>
    <w:p w14:paraId="4931F017" w14:textId="37576021" w:rsidR="000D634C" w:rsidRPr="008A5FE3" w:rsidRDefault="000D634C" w:rsidP="000D634C">
      <w:pPr>
        <w:rPr>
          <w:b/>
          <w:bCs/>
          <w:szCs w:val="28"/>
        </w:rPr>
      </w:pPr>
      <w:r w:rsidRPr="008A5FE3">
        <w:rPr>
          <w:b/>
          <w:bCs/>
          <w:szCs w:val="28"/>
        </w:rPr>
        <w:t>Error code 30020</w:t>
      </w:r>
    </w:p>
    <w:p w14:paraId="29AFF837" w14:textId="1DF781C1" w:rsidR="000D634C" w:rsidRPr="008A5FE3" w:rsidRDefault="000D634C" w:rsidP="000D634C">
      <w:pPr>
        <w:rPr>
          <w:szCs w:val="28"/>
        </w:rPr>
      </w:pPr>
      <w:r w:rsidRPr="008A5FE3">
        <w:rPr>
          <w:szCs w:val="28"/>
        </w:rPr>
        <w:t xml:space="preserve">Table provides clarifications under which circumstances the MSCON/MSEST should send an </w:t>
      </w:r>
      <w:r w:rsidRPr="008A5FE3">
        <w:rPr>
          <w:szCs w:val="28"/>
          <w:u w:val="dotted"/>
        </w:rPr>
        <w:fldChar w:fldCharType="begin"/>
      </w:r>
      <w:r w:rsidRPr="008A5FE3">
        <w:rPr>
          <w:szCs w:val="28"/>
          <w:u w:val="dotted"/>
        </w:rPr>
        <w:instrText xml:space="preserve"> REF _Ref523912114 \h </w:instrText>
      </w:r>
      <w:r w:rsidR="00286586" w:rsidRPr="008A5FE3">
        <w:rPr>
          <w:szCs w:val="28"/>
          <w:u w:val="dotted"/>
        </w:rPr>
        <w:instrText xml:space="preserve"> \* MERGEFORMAT </w:instrText>
      </w:r>
      <w:r w:rsidRPr="008A5FE3">
        <w:rPr>
          <w:szCs w:val="28"/>
          <w:u w:val="dotted"/>
        </w:rPr>
      </w:r>
      <w:r w:rsidRPr="008A5FE3">
        <w:rPr>
          <w:szCs w:val="28"/>
          <w:u w:val="dotted"/>
        </w:rPr>
        <w:fldChar w:fldCharType="separate"/>
      </w:r>
      <w:r w:rsidR="00727DED" w:rsidRPr="00727DED">
        <w:rPr>
          <w:szCs w:val="28"/>
        </w:rPr>
        <w:t>MSG: Error Message</w:t>
      </w:r>
      <w:r w:rsidRPr="008A5FE3">
        <w:rPr>
          <w:szCs w:val="28"/>
          <w:u w:val="dotted"/>
        </w:rPr>
        <w:fldChar w:fldCharType="end"/>
      </w:r>
      <w:r w:rsidRPr="008A5FE3">
        <w:rPr>
          <w:szCs w:val="28"/>
        </w:rPr>
        <w:t xml:space="preserve"> with error code 30020</w:t>
      </w:r>
      <w:r w:rsidR="00F34461" w:rsidRPr="008A5FE3">
        <w:rPr>
          <w:szCs w:val="28"/>
        </w:rPr>
        <w:t>, when receiving VAT Returns with the same reference</w:t>
      </w:r>
      <w:r w:rsidRPr="008A5FE3">
        <w:rPr>
          <w:szCs w:val="28"/>
        </w:rPr>
        <w:t>.</w:t>
      </w:r>
    </w:p>
    <w:tbl>
      <w:tblPr>
        <w:tblStyle w:val="Lentelstinklelis"/>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255"/>
        <w:gridCol w:w="2254"/>
        <w:gridCol w:w="2254"/>
        <w:gridCol w:w="2254"/>
      </w:tblGrid>
      <w:tr w:rsidR="000D634C" w:rsidRPr="008A5FE3" w14:paraId="470CFF20" w14:textId="77777777"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1250" w:type="pct"/>
            <w:tcBorders>
              <w:bottom w:val="single" w:sz="4" w:space="0" w:color="999999"/>
            </w:tcBorders>
            <w:shd w:val="clear" w:color="auto" w:fill="D9D9D9"/>
            <w:vAlign w:val="center"/>
          </w:tcPr>
          <w:p w14:paraId="2F7156D9" w14:textId="63090157" w:rsidR="000D634C" w:rsidRPr="008A5FE3" w:rsidRDefault="000D634C" w:rsidP="00A72AB5">
            <w:pPr>
              <w:spacing w:before="0" w:after="0"/>
              <w:jc w:val="left"/>
              <w:rPr>
                <w:b w:val="0"/>
                <w:szCs w:val="20"/>
              </w:rPr>
            </w:pPr>
            <w:r w:rsidRPr="008A5FE3">
              <w:rPr>
                <w:bCs/>
                <w:szCs w:val="20"/>
              </w:rPr>
              <w:t>Message type</w:t>
            </w:r>
          </w:p>
        </w:tc>
        <w:tc>
          <w:tcPr>
            <w:tcW w:w="1250" w:type="pct"/>
            <w:tcBorders>
              <w:bottom w:val="single" w:sz="4" w:space="0" w:color="999999"/>
            </w:tcBorders>
            <w:shd w:val="clear" w:color="auto" w:fill="D9D9D9"/>
            <w:vAlign w:val="center"/>
          </w:tcPr>
          <w:p w14:paraId="2A1D9BD9" w14:textId="58DB7D7E" w:rsidR="000D634C" w:rsidRPr="008A5FE3" w:rsidRDefault="000D634C" w:rsidP="00A72AB5">
            <w:pPr>
              <w:spacing w:before="0" w:after="0"/>
              <w:jc w:val="left"/>
              <w:rPr>
                <w:b w:val="0"/>
                <w:szCs w:val="20"/>
              </w:rPr>
            </w:pPr>
            <w:r w:rsidRPr="008A5FE3">
              <w:rPr>
                <w:bCs/>
                <w:szCs w:val="20"/>
              </w:rPr>
              <w:t>Message Previously received for same period</w:t>
            </w:r>
          </w:p>
        </w:tc>
        <w:tc>
          <w:tcPr>
            <w:tcW w:w="1250" w:type="pct"/>
            <w:tcBorders>
              <w:bottom w:val="single" w:sz="4" w:space="0" w:color="999999"/>
            </w:tcBorders>
            <w:shd w:val="clear" w:color="auto" w:fill="D9D9D9"/>
            <w:vAlign w:val="center"/>
          </w:tcPr>
          <w:p w14:paraId="0AD7F091" w14:textId="776A40B5" w:rsidR="000D634C" w:rsidRPr="008A5FE3" w:rsidRDefault="000D634C" w:rsidP="00A72AB5">
            <w:pPr>
              <w:spacing w:before="0" w:after="0"/>
              <w:jc w:val="left"/>
              <w:rPr>
                <w:b w:val="0"/>
                <w:szCs w:val="20"/>
              </w:rPr>
            </w:pPr>
            <w:r w:rsidRPr="008A5FE3">
              <w:rPr>
                <w:bCs/>
                <w:szCs w:val="20"/>
              </w:rPr>
              <w:t>Message Previously received for same period</w:t>
            </w:r>
          </w:p>
        </w:tc>
        <w:tc>
          <w:tcPr>
            <w:tcW w:w="1250" w:type="pct"/>
            <w:tcBorders>
              <w:bottom w:val="single" w:sz="4" w:space="0" w:color="999999"/>
            </w:tcBorders>
            <w:shd w:val="clear" w:color="auto" w:fill="D9D9D9"/>
            <w:vAlign w:val="center"/>
          </w:tcPr>
          <w:p w14:paraId="4CF0A594" w14:textId="09F56A13" w:rsidR="000D634C" w:rsidRPr="008A5FE3" w:rsidRDefault="000D634C" w:rsidP="00A72AB5">
            <w:pPr>
              <w:spacing w:before="0" w:after="0"/>
              <w:jc w:val="left"/>
              <w:rPr>
                <w:b w:val="0"/>
                <w:szCs w:val="20"/>
              </w:rPr>
            </w:pPr>
            <w:r w:rsidRPr="008A5FE3">
              <w:rPr>
                <w:bCs/>
                <w:szCs w:val="20"/>
              </w:rPr>
              <w:t>Expected reaction from MSCON/MSEST</w:t>
            </w:r>
          </w:p>
        </w:tc>
      </w:tr>
      <w:tr w:rsidR="000D634C" w:rsidRPr="008A5FE3" w14:paraId="037AD359" w14:textId="77777777" w:rsidTr="00A72AB5">
        <w:tc>
          <w:tcPr>
            <w:tcW w:w="1250" w:type="pct"/>
            <w:shd w:val="clear" w:color="auto" w:fill="D9D9D9"/>
            <w:vAlign w:val="center"/>
          </w:tcPr>
          <w:p w14:paraId="58A438BA" w14:textId="5339AAE7" w:rsidR="000D634C" w:rsidRPr="008A5FE3" w:rsidRDefault="000D634C" w:rsidP="00A72AB5">
            <w:pPr>
              <w:spacing w:before="0" w:after="0"/>
              <w:rPr>
                <w:szCs w:val="20"/>
              </w:rPr>
            </w:pPr>
            <w:r w:rsidRPr="008A5FE3">
              <w:rPr>
                <w:b/>
                <w:bCs/>
                <w:szCs w:val="20"/>
              </w:rPr>
              <w:t> </w:t>
            </w:r>
          </w:p>
        </w:tc>
        <w:tc>
          <w:tcPr>
            <w:tcW w:w="1250" w:type="pct"/>
            <w:shd w:val="clear" w:color="auto" w:fill="D9D9D9"/>
            <w:vAlign w:val="center"/>
          </w:tcPr>
          <w:p w14:paraId="2F212A10" w14:textId="26572736" w:rsidR="000D634C" w:rsidRPr="008A5FE3" w:rsidRDefault="000D634C" w:rsidP="00A72AB5">
            <w:pPr>
              <w:spacing w:before="0" w:after="0"/>
              <w:rPr>
                <w:szCs w:val="20"/>
              </w:rPr>
            </w:pPr>
            <w:r w:rsidRPr="008A5FE3">
              <w:rPr>
                <w:b/>
                <w:bCs/>
                <w:szCs w:val="20"/>
              </w:rPr>
              <w:t>Version identical for MSCON</w:t>
            </w:r>
          </w:p>
        </w:tc>
        <w:tc>
          <w:tcPr>
            <w:tcW w:w="1250" w:type="pct"/>
            <w:shd w:val="clear" w:color="auto" w:fill="D9D9D9"/>
            <w:vAlign w:val="center"/>
          </w:tcPr>
          <w:p w14:paraId="14E5D5D9" w14:textId="17E2F9B9" w:rsidR="000D634C" w:rsidRPr="008A5FE3" w:rsidRDefault="000D634C" w:rsidP="00A72AB5">
            <w:pPr>
              <w:spacing w:before="0" w:after="0"/>
              <w:rPr>
                <w:szCs w:val="20"/>
              </w:rPr>
            </w:pPr>
            <w:r w:rsidRPr="008A5FE3">
              <w:rPr>
                <w:b/>
                <w:bCs/>
                <w:szCs w:val="20"/>
              </w:rPr>
              <w:t>Contents identical</w:t>
            </w:r>
          </w:p>
        </w:tc>
        <w:tc>
          <w:tcPr>
            <w:tcW w:w="1250" w:type="pct"/>
            <w:shd w:val="clear" w:color="auto" w:fill="D9D9D9"/>
            <w:vAlign w:val="center"/>
          </w:tcPr>
          <w:p w14:paraId="26577045" w14:textId="165860AD" w:rsidR="000D634C" w:rsidRPr="008A5FE3" w:rsidRDefault="000D634C" w:rsidP="00A72AB5">
            <w:pPr>
              <w:spacing w:before="0" w:after="0"/>
              <w:rPr>
                <w:szCs w:val="20"/>
              </w:rPr>
            </w:pPr>
            <w:r w:rsidRPr="008A5FE3">
              <w:rPr>
                <w:b/>
                <w:bCs/>
                <w:szCs w:val="20"/>
              </w:rPr>
              <w:t> </w:t>
            </w:r>
          </w:p>
        </w:tc>
      </w:tr>
      <w:tr w:rsidR="000D634C" w:rsidRPr="008A5FE3" w14:paraId="096AFE52" w14:textId="77777777" w:rsidTr="00411F71">
        <w:tc>
          <w:tcPr>
            <w:tcW w:w="1250" w:type="pct"/>
            <w:vAlign w:val="center"/>
          </w:tcPr>
          <w:p w14:paraId="5E40F140" w14:textId="76665DD5"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(MSCON)</w:t>
            </w:r>
            <w:r w:rsidRPr="008A5FE3">
              <w:rPr>
                <w:szCs w:val="20"/>
              </w:rPr>
              <w:fldChar w:fldCharType="end"/>
            </w:r>
            <w:r w:rsidRPr="008A5FE3">
              <w:rPr>
                <w:szCs w:val="20"/>
              </w:rPr>
              <w:t xml:space="preserve"> or </w:t>
            </w:r>
          </w:p>
          <w:p w14:paraId="1A0AAD5D" w14:textId="2F933D13"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_Ref10208750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p>
        </w:tc>
        <w:tc>
          <w:tcPr>
            <w:tcW w:w="1250" w:type="pct"/>
            <w:vAlign w:val="center"/>
          </w:tcPr>
          <w:p w14:paraId="26A98CD2" w14:textId="26416164" w:rsidR="000D634C" w:rsidRPr="008A5FE3" w:rsidRDefault="000D634C" w:rsidP="00A72AB5">
            <w:pPr>
              <w:spacing w:before="0" w:after="0"/>
              <w:jc w:val="left"/>
              <w:rPr>
                <w:szCs w:val="20"/>
              </w:rPr>
            </w:pPr>
            <w:r w:rsidRPr="008A5FE3">
              <w:rPr>
                <w:szCs w:val="20"/>
              </w:rPr>
              <w:t>Yes</w:t>
            </w:r>
          </w:p>
        </w:tc>
        <w:tc>
          <w:tcPr>
            <w:tcW w:w="1250" w:type="pct"/>
            <w:vAlign w:val="center"/>
          </w:tcPr>
          <w:p w14:paraId="34D2C31E" w14:textId="3541F19A" w:rsidR="000D634C" w:rsidRPr="008A5FE3" w:rsidRDefault="000D634C" w:rsidP="00A72AB5">
            <w:pPr>
              <w:spacing w:before="0" w:after="0"/>
              <w:jc w:val="left"/>
              <w:rPr>
                <w:szCs w:val="20"/>
              </w:rPr>
            </w:pPr>
            <w:r w:rsidRPr="008A5FE3">
              <w:rPr>
                <w:szCs w:val="20"/>
              </w:rPr>
              <w:t>Yes</w:t>
            </w:r>
          </w:p>
        </w:tc>
        <w:tc>
          <w:tcPr>
            <w:tcW w:w="1250" w:type="pct"/>
            <w:vAlign w:val="center"/>
          </w:tcPr>
          <w:p w14:paraId="409141C2" w14:textId="5295C618" w:rsidR="000D634C" w:rsidRPr="008A5FE3" w:rsidRDefault="000D634C" w:rsidP="008138DA">
            <w:pPr>
              <w:pStyle w:val="Sraopastraipa"/>
              <w:numPr>
                <w:ilvl w:val="0"/>
                <w:numId w:val="185"/>
              </w:numPr>
              <w:spacing w:before="0" w:after="0"/>
              <w:jc w:val="left"/>
              <w:rPr>
                <w:szCs w:val="20"/>
              </w:rPr>
            </w:pPr>
            <w:r w:rsidRPr="008A5FE3">
              <w:rPr>
                <w:szCs w:val="20"/>
              </w:rPr>
              <w:t>Ignore the second VAT Return;</w:t>
            </w:r>
          </w:p>
          <w:p w14:paraId="518C2B6E" w14:textId="776BAC9F" w:rsidR="000D634C" w:rsidRPr="008A5FE3" w:rsidRDefault="000D634C" w:rsidP="008138DA">
            <w:pPr>
              <w:pStyle w:val="Sraopastraipa"/>
              <w:numPr>
                <w:ilvl w:val="0"/>
                <w:numId w:val="185"/>
              </w:numPr>
              <w:spacing w:before="0" w:after="0"/>
              <w:jc w:val="left"/>
              <w:rPr>
                <w:szCs w:val="20"/>
              </w:rPr>
            </w:pPr>
            <w:r w:rsidRPr="008A5FE3">
              <w:rPr>
                <w:szCs w:val="20"/>
              </w:rPr>
              <w:t>Use administrative procedures to let MSID know that they have sent the same return more than once.</w:t>
            </w:r>
          </w:p>
        </w:tc>
      </w:tr>
      <w:tr w:rsidR="000D634C" w:rsidRPr="008A5FE3" w14:paraId="5B0F7CEC" w14:textId="77777777" w:rsidTr="00411F71">
        <w:tc>
          <w:tcPr>
            <w:tcW w:w="1250" w:type="pct"/>
            <w:vAlign w:val="center"/>
          </w:tcPr>
          <w:p w14:paraId="022BE5BE" w14:textId="6E699D21" w:rsidR="000D634C" w:rsidRPr="008A5FE3" w:rsidRDefault="000D634C" w:rsidP="00A72AB5">
            <w:pPr>
              <w:keepNext/>
              <w:spacing w:before="0" w:after="0"/>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(MSCON)</w:t>
            </w:r>
            <w:r w:rsidRPr="008A5FE3">
              <w:rPr>
                <w:szCs w:val="20"/>
              </w:rPr>
              <w:fldChar w:fldCharType="end"/>
            </w:r>
            <w:r w:rsidRPr="008A5FE3">
              <w:rPr>
                <w:szCs w:val="20"/>
              </w:rPr>
              <w:t xml:space="preserve"> or </w:t>
            </w:r>
          </w:p>
          <w:p w14:paraId="68AB3DB8" w14:textId="28D176BB" w:rsidR="000D634C" w:rsidRPr="008A5FE3" w:rsidRDefault="000D634C" w:rsidP="00A72AB5">
            <w:pPr>
              <w:keepNext/>
              <w:spacing w:before="0" w:after="0"/>
              <w:jc w:val="left"/>
              <w:rPr>
                <w:szCs w:val="20"/>
              </w:rPr>
            </w:pPr>
            <w:r w:rsidRPr="008A5FE3">
              <w:rPr>
                <w:szCs w:val="20"/>
              </w:rPr>
              <w:fldChar w:fldCharType="begin"/>
            </w:r>
            <w:r w:rsidRPr="008A5FE3">
              <w:rPr>
                <w:szCs w:val="20"/>
              </w:rPr>
              <w:instrText xml:space="preserve"> REF _Ref10208750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p>
        </w:tc>
        <w:tc>
          <w:tcPr>
            <w:tcW w:w="1250" w:type="pct"/>
            <w:vAlign w:val="center"/>
          </w:tcPr>
          <w:p w14:paraId="0C6BA2F3" w14:textId="5E7CCD94" w:rsidR="000D634C" w:rsidRPr="008A5FE3" w:rsidRDefault="000D634C" w:rsidP="00A72AB5">
            <w:pPr>
              <w:keepNext/>
              <w:spacing w:before="0" w:after="0"/>
              <w:jc w:val="left"/>
              <w:rPr>
                <w:szCs w:val="20"/>
              </w:rPr>
            </w:pPr>
            <w:r w:rsidRPr="008A5FE3">
              <w:rPr>
                <w:szCs w:val="20"/>
              </w:rPr>
              <w:t>Yes</w:t>
            </w:r>
          </w:p>
        </w:tc>
        <w:tc>
          <w:tcPr>
            <w:tcW w:w="1250" w:type="pct"/>
            <w:vAlign w:val="center"/>
          </w:tcPr>
          <w:p w14:paraId="15038B4F" w14:textId="74E785EC" w:rsidR="000D634C" w:rsidRPr="008A5FE3" w:rsidRDefault="000D634C" w:rsidP="00A72AB5">
            <w:pPr>
              <w:keepNext/>
              <w:spacing w:before="0" w:after="0"/>
              <w:jc w:val="left"/>
              <w:rPr>
                <w:szCs w:val="20"/>
              </w:rPr>
            </w:pPr>
            <w:r w:rsidRPr="008A5FE3">
              <w:rPr>
                <w:szCs w:val="20"/>
              </w:rPr>
              <w:t>No</w:t>
            </w:r>
          </w:p>
        </w:tc>
        <w:tc>
          <w:tcPr>
            <w:tcW w:w="1250" w:type="pct"/>
            <w:vAlign w:val="center"/>
          </w:tcPr>
          <w:p w14:paraId="4AC3FEE5" w14:textId="140A1449" w:rsidR="000D634C" w:rsidRPr="008A5FE3" w:rsidRDefault="000D634C" w:rsidP="008138DA">
            <w:pPr>
              <w:pStyle w:val="Sraopastraipa"/>
              <w:keepNext/>
              <w:numPr>
                <w:ilvl w:val="0"/>
                <w:numId w:val="186"/>
              </w:numPr>
              <w:spacing w:before="0" w:after="0"/>
              <w:jc w:val="left"/>
              <w:rPr>
                <w:szCs w:val="20"/>
              </w:rPr>
            </w:pPr>
            <w:r w:rsidRPr="008A5FE3">
              <w:rPr>
                <w:szCs w:val="20"/>
              </w:rPr>
              <w:t xml:space="preserve">Reject and send an </w:t>
            </w:r>
            <w:r w:rsidRPr="008A5FE3">
              <w:rPr>
                <w:szCs w:val="20"/>
                <w:u w:val="dotted"/>
              </w:rPr>
              <w:fldChar w:fldCharType="begin"/>
            </w:r>
            <w:r w:rsidRPr="008A5FE3">
              <w:rPr>
                <w:szCs w:val="20"/>
                <w:u w:val="dotted"/>
              </w:rPr>
              <w:instrText xml:space="preserve"> REF _Ref523912114 \h  \* MERGEFORMAT </w:instrText>
            </w:r>
            <w:r w:rsidRPr="008A5FE3">
              <w:rPr>
                <w:szCs w:val="20"/>
                <w:u w:val="dotted"/>
              </w:rPr>
            </w:r>
            <w:r w:rsidRPr="008A5FE3">
              <w:rPr>
                <w:szCs w:val="20"/>
                <w:u w:val="dotted"/>
              </w:rPr>
              <w:fldChar w:fldCharType="separate"/>
            </w:r>
            <w:r w:rsidR="00727DED" w:rsidRPr="00727DED">
              <w:rPr>
                <w:szCs w:val="20"/>
                <w:u w:val="dotted"/>
              </w:rPr>
              <w:t>MSG: Error Message</w:t>
            </w:r>
            <w:r w:rsidRPr="008A5FE3">
              <w:rPr>
                <w:szCs w:val="20"/>
                <w:u w:val="dotted"/>
              </w:rPr>
              <w:fldChar w:fldCharType="end"/>
            </w:r>
            <w:r w:rsidRPr="008A5FE3">
              <w:rPr>
                <w:szCs w:val="20"/>
              </w:rPr>
              <w:t xml:space="preserve"> with error code 30020;</w:t>
            </w:r>
          </w:p>
          <w:p w14:paraId="6AB13D66" w14:textId="04976A89" w:rsidR="000D634C" w:rsidRPr="008A5FE3" w:rsidRDefault="000D634C" w:rsidP="008138DA">
            <w:pPr>
              <w:pStyle w:val="Sraopastraipa"/>
              <w:keepNext/>
              <w:numPr>
                <w:ilvl w:val="0"/>
                <w:numId w:val="186"/>
              </w:numPr>
              <w:spacing w:before="0" w:after="0"/>
              <w:jc w:val="left"/>
              <w:rPr>
                <w:szCs w:val="20"/>
              </w:rPr>
            </w:pPr>
            <w:r w:rsidRPr="008A5FE3">
              <w:rPr>
                <w:szCs w:val="20"/>
              </w:rPr>
              <w:t>Use administrative procedures to contact MSID and find out which VAT Return is the correct one;</w:t>
            </w:r>
          </w:p>
          <w:p w14:paraId="0558546F" w14:textId="103750DB" w:rsidR="000D634C" w:rsidRPr="008A5FE3" w:rsidRDefault="003417B3" w:rsidP="008138DA">
            <w:pPr>
              <w:pStyle w:val="Sraopastraipa"/>
              <w:keepNext/>
              <w:numPr>
                <w:ilvl w:val="0"/>
                <w:numId w:val="186"/>
              </w:numPr>
              <w:spacing w:before="0" w:after="0"/>
              <w:jc w:val="left"/>
              <w:rPr>
                <w:szCs w:val="20"/>
              </w:rPr>
            </w:pPr>
            <w:r w:rsidRPr="003417B3">
              <w:rPr>
                <w:szCs w:val="20"/>
              </w:rPr>
              <w:t>Mark the previously received (incorrect) return as inactive in your national database</w:t>
            </w:r>
            <w:r w:rsidR="000D634C" w:rsidRPr="008A5FE3">
              <w:rPr>
                <w:szCs w:val="20"/>
              </w:rPr>
              <w:t>;</w:t>
            </w:r>
          </w:p>
          <w:p w14:paraId="1856F55C" w14:textId="091A0680" w:rsidR="000D634C" w:rsidRPr="008A5FE3" w:rsidRDefault="000D634C" w:rsidP="008138DA">
            <w:pPr>
              <w:pStyle w:val="Sraopastraipa"/>
              <w:keepNext/>
              <w:numPr>
                <w:ilvl w:val="0"/>
                <w:numId w:val="186"/>
              </w:numPr>
              <w:spacing w:before="0" w:after="0"/>
              <w:jc w:val="left"/>
              <w:rPr>
                <w:szCs w:val="20"/>
              </w:rPr>
            </w:pPr>
            <w:r w:rsidRPr="008A5FE3">
              <w:rPr>
                <w:szCs w:val="20"/>
              </w:rPr>
              <w:t>Wait for MSID to fix this issue and resend the correct VAT Return.</w:t>
            </w:r>
          </w:p>
        </w:tc>
      </w:tr>
      <w:tr w:rsidR="000D634C" w:rsidRPr="008A5FE3" w14:paraId="067C2746" w14:textId="77777777" w:rsidTr="00411F71">
        <w:tc>
          <w:tcPr>
            <w:tcW w:w="1250" w:type="pct"/>
            <w:vAlign w:val="center"/>
          </w:tcPr>
          <w:p w14:paraId="1B07FB2A" w14:textId="796D4489"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_Ref318814263 \h  \* MERGEFORMAT </w:instrText>
            </w:r>
            <w:r w:rsidRPr="008A5FE3">
              <w:rPr>
                <w:szCs w:val="20"/>
              </w:rPr>
            </w:r>
            <w:r w:rsidRPr="008A5FE3">
              <w:rPr>
                <w:szCs w:val="20"/>
              </w:rPr>
              <w:fldChar w:fldCharType="separate"/>
            </w:r>
            <w:r w:rsidR="00727DED" w:rsidRPr="00727DED">
              <w:rPr>
                <w:szCs w:val="20"/>
              </w:rPr>
              <w:t>MSG: OSS VAT Return Information (MSCON)</w:t>
            </w:r>
            <w:r w:rsidRPr="008A5FE3">
              <w:rPr>
                <w:szCs w:val="20"/>
              </w:rPr>
              <w:fldChar w:fldCharType="end"/>
            </w:r>
            <w:r w:rsidRPr="008A5FE3">
              <w:rPr>
                <w:szCs w:val="20"/>
              </w:rPr>
              <w:t xml:space="preserve"> or </w:t>
            </w:r>
          </w:p>
          <w:p w14:paraId="354E1977" w14:textId="6CDAA28D"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_Ref10208750 \h  \* MERGEFORMAT </w:instrText>
            </w:r>
            <w:r w:rsidRPr="008A5FE3">
              <w:rPr>
                <w:szCs w:val="20"/>
              </w:rPr>
            </w:r>
            <w:r w:rsidRPr="008A5FE3">
              <w:rPr>
                <w:szCs w:val="20"/>
              </w:rPr>
              <w:fldChar w:fldCharType="separate"/>
            </w:r>
            <w:r w:rsidR="00727DED" w:rsidRPr="00727DED">
              <w:rPr>
                <w:szCs w:val="20"/>
              </w:rPr>
              <w:t>MSG: OSS VAT Return Information (MSEST)</w:t>
            </w:r>
            <w:r w:rsidRPr="008A5FE3">
              <w:rPr>
                <w:szCs w:val="20"/>
              </w:rPr>
              <w:fldChar w:fldCharType="end"/>
            </w:r>
          </w:p>
        </w:tc>
        <w:tc>
          <w:tcPr>
            <w:tcW w:w="1250" w:type="pct"/>
            <w:vAlign w:val="center"/>
          </w:tcPr>
          <w:p w14:paraId="1033CCB1" w14:textId="63D7AF33" w:rsidR="000D634C" w:rsidRPr="008A5FE3" w:rsidRDefault="000D634C" w:rsidP="00A72AB5">
            <w:pPr>
              <w:spacing w:before="0" w:after="0"/>
              <w:jc w:val="left"/>
              <w:rPr>
                <w:szCs w:val="20"/>
              </w:rPr>
            </w:pPr>
            <w:r w:rsidRPr="008A5FE3">
              <w:rPr>
                <w:szCs w:val="20"/>
              </w:rPr>
              <w:t>No</w:t>
            </w:r>
          </w:p>
        </w:tc>
        <w:tc>
          <w:tcPr>
            <w:tcW w:w="1250" w:type="pct"/>
            <w:vAlign w:val="center"/>
          </w:tcPr>
          <w:p w14:paraId="2E404957" w14:textId="5D97E7C2" w:rsidR="000D634C" w:rsidRPr="008A5FE3" w:rsidRDefault="000D634C" w:rsidP="00A72AB5">
            <w:pPr>
              <w:spacing w:before="0" w:after="0"/>
              <w:jc w:val="left"/>
              <w:rPr>
                <w:szCs w:val="20"/>
              </w:rPr>
            </w:pPr>
            <w:r w:rsidRPr="008A5FE3">
              <w:rPr>
                <w:szCs w:val="20"/>
              </w:rPr>
              <w:t>N/A</w:t>
            </w:r>
          </w:p>
        </w:tc>
        <w:tc>
          <w:tcPr>
            <w:tcW w:w="1250" w:type="pct"/>
            <w:vAlign w:val="center"/>
          </w:tcPr>
          <w:p w14:paraId="734A5A6E" w14:textId="2BD06F3F" w:rsidR="000D634C" w:rsidRPr="008A5FE3" w:rsidRDefault="000D634C" w:rsidP="008138DA">
            <w:pPr>
              <w:pStyle w:val="Sraopastraipa"/>
              <w:numPr>
                <w:ilvl w:val="0"/>
                <w:numId w:val="187"/>
              </w:numPr>
              <w:spacing w:before="0" w:after="0"/>
              <w:jc w:val="left"/>
              <w:rPr>
                <w:szCs w:val="20"/>
              </w:rPr>
            </w:pPr>
            <w:r w:rsidRPr="008A5FE3">
              <w:rPr>
                <w:szCs w:val="20"/>
              </w:rPr>
              <w:t xml:space="preserve">Reject and send an </w:t>
            </w:r>
            <w:r w:rsidRPr="008A5FE3">
              <w:rPr>
                <w:szCs w:val="20"/>
                <w:u w:val="dotted"/>
              </w:rPr>
              <w:fldChar w:fldCharType="begin"/>
            </w:r>
            <w:r w:rsidRPr="008A5FE3">
              <w:rPr>
                <w:szCs w:val="20"/>
                <w:u w:val="dotted"/>
              </w:rPr>
              <w:instrText xml:space="preserve"> REF _Ref523912114 \h  \* MERGEFORMAT </w:instrText>
            </w:r>
            <w:r w:rsidRPr="008A5FE3">
              <w:rPr>
                <w:szCs w:val="20"/>
                <w:u w:val="dotted"/>
              </w:rPr>
            </w:r>
            <w:r w:rsidRPr="008A5FE3">
              <w:rPr>
                <w:szCs w:val="20"/>
                <w:u w:val="dotted"/>
              </w:rPr>
              <w:fldChar w:fldCharType="separate"/>
            </w:r>
            <w:r w:rsidR="00727DED" w:rsidRPr="00727DED">
              <w:rPr>
                <w:szCs w:val="20"/>
                <w:u w:val="dotted"/>
              </w:rPr>
              <w:t>MSG: Error Message</w:t>
            </w:r>
            <w:r w:rsidRPr="008A5FE3">
              <w:rPr>
                <w:szCs w:val="20"/>
                <w:u w:val="dotted"/>
              </w:rPr>
              <w:fldChar w:fldCharType="end"/>
            </w:r>
            <w:r w:rsidRPr="008A5FE3">
              <w:rPr>
                <w:szCs w:val="20"/>
              </w:rPr>
              <w:t xml:space="preserve"> with error code 30020.</w:t>
            </w:r>
          </w:p>
        </w:tc>
      </w:tr>
      <w:tr w:rsidR="000D634C" w:rsidRPr="008A5FE3" w14:paraId="1DBA9E93" w14:textId="77777777" w:rsidTr="00411F71">
        <w:tc>
          <w:tcPr>
            <w:tcW w:w="1250" w:type="pct"/>
            <w:vAlign w:val="center"/>
          </w:tcPr>
          <w:p w14:paraId="1C2F3117" w14:textId="4D474B71"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_Ref10208822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p>
        </w:tc>
        <w:tc>
          <w:tcPr>
            <w:tcW w:w="1250" w:type="pct"/>
            <w:vAlign w:val="center"/>
          </w:tcPr>
          <w:p w14:paraId="597B0364" w14:textId="48472C9C" w:rsidR="000D634C" w:rsidRPr="008A5FE3" w:rsidRDefault="000D634C" w:rsidP="00A72AB5">
            <w:pPr>
              <w:spacing w:before="0" w:after="0"/>
              <w:jc w:val="left"/>
              <w:rPr>
                <w:szCs w:val="20"/>
              </w:rPr>
            </w:pPr>
            <w:r w:rsidRPr="008A5FE3">
              <w:rPr>
                <w:szCs w:val="20"/>
              </w:rPr>
              <w:t>Yes</w:t>
            </w:r>
          </w:p>
        </w:tc>
        <w:tc>
          <w:tcPr>
            <w:tcW w:w="1250" w:type="pct"/>
            <w:vAlign w:val="center"/>
          </w:tcPr>
          <w:p w14:paraId="5F3DEA78" w14:textId="6D874B30" w:rsidR="000D634C" w:rsidRPr="008A5FE3" w:rsidRDefault="000D634C" w:rsidP="00A72AB5">
            <w:pPr>
              <w:spacing w:before="0" w:after="0"/>
              <w:jc w:val="left"/>
              <w:rPr>
                <w:szCs w:val="20"/>
              </w:rPr>
            </w:pPr>
            <w:r w:rsidRPr="008A5FE3">
              <w:rPr>
                <w:szCs w:val="20"/>
              </w:rPr>
              <w:t>Yes</w:t>
            </w:r>
          </w:p>
        </w:tc>
        <w:tc>
          <w:tcPr>
            <w:tcW w:w="1250" w:type="pct"/>
            <w:vAlign w:val="center"/>
          </w:tcPr>
          <w:p w14:paraId="6558E0F2" w14:textId="530CD614" w:rsidR="000D634C" w:rsidRPr="008A5FE3" w:rsidRDefault="000D634C" w:rsidP="008138DA">
            <w:pPr>
              <w:pStyle w:val="Sraopastraipa"/>
              <w:numPr>
                <w:ilvl w:val="0"/>
                <w:numId w:val="188"/>
              </w:numPr>
              <w:spacing w:before="0" w:after="0"/>
              <w:jc w:val="left"/>
              <w:rPr>
                <w:szCs w:val="20"/>
              </w:rPr>
            </w:pPr>
            <w:r w:rsidRPr="008A5FE3">
              <w:rPr>
                <w:szCs w:val="20"/>
              </w:rPr>
              <w:t>Ignore the second VAT Return.</w:t>
            </w:r>
          </w:p>
        </w:tc>
      </w:tr>
      <w:tr w:rsidR="000D634C" w:rsidRPr="008A5FE3" w14:paraId="0D9961D9" w14:textId="77777777" w:rsidTr="00411F71">
        <w:tc>
          <w:tcPr>
            <w:tcW w:w="1250" w:type="pct"/>
            <w:vAlign w:val="center"/>
          </w:tcPr>
          <w:p w14:paraId="1BEF18D8" w14:textId="278F3D57"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_Ref10208822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p>
        </w:tc>
        <w:tc>
          <w:tcPr>
            <w:tcW w:w="1250" w:type="pct"/>
            <w:vAlign w:val="center"/>
          </w:tcPr>
          <w:p w14:paraId="3E98DD5A" w14:textId="3CACDBF0" w:rsidR="000D634C" w:rsidRPr="008A5FE3" w:rsidRDefault="000D634C" w:rsidP="00A72AB5">
            <w:pPr>
              <w:spacing w:before="0" w:after="0"/>
              <w:jc w:val="left"/>
              <w:rPr>
                <w:szCs w:val="20"/>
              </w:rPr>
            </w:pPr>
            <w:r w:rsidRPr="008A5FE3">
              <w:rPr>
                <w:szCs w:val="20"/>
              </w:rPr>
              <w:t>Yes</w:t>
            </w:r>
          </w:p>
        </w:tc>
        <w:tc>
          <w:tcPr>
            <w:tcW w:w="1250" w:type="pct"/>
            <w:vAlign w:val="center"/>
          </w:tcPr>
          <w:p w14:paraId="09709918" w14:textId="4E7E6A24" w:rsidR="000D634C" w:rsidRPr="008A5FE3" w:rsidRDefault="000D634C" w:rsidP="00A72AB5">
            <w:pPr>
              <w:spacing w:before="0" w:after="0"/>
              <w:jc w:val="left"/>
              <w:rPr>
                <w:szCs w:val="20"/>
              </w:rPr>
            </w:pPr>
            <w:r w:rsidRPr="008A5FE3">
              <w:rPr>
                <w:szCs w:val="20"/>
              </w:rPr>
              <w:t>No</w:t>
            </w:r>
          </w:p>
        </w:tc>
        <w:tc>
          <w:tcPr>
            <w:tcW w:w="1250" w:type="pct"/>
            <w:vAlign w:val="center"/>
          </w:tcPr>
          <w:p w14:paraId="1207A8E3" w14:textId="051A8B6A" w:rsidR="000D634C" w:rsidRPr="008A5FE3" w:rsidRDefault="000D634C" w:rsidP="008138DA">
            <w:pPr>
              <w:pStyle w:val="Sraopastraipa"/>
              <w:numPr>
                <w:ilvl w:val="0"/>
                <w:numId w:val="189"/>
              </w:numPr>
              <w:spacing w:before="0" w:after="0"/>
              <w:jc w:val="left"/>
              <w:rPr>
                <w:szCs w:val="20"/>
              </w:rPr>
            </w:pPr>
            <w:r w:rsidRPr="008A5FE3">
              <w:rPr>
                <w:szCs w:val="20"/>
              </w:rPr>
              <w:t xml:space="preserve">Reject and send an </w:t>
            </w:r>
            <w:r w:rsidRPr="008A5FE3">
              <w:rPr>
                <w:szCs w:val="20"/>
                <w:u w:val="dotted"/>
              </w:rPr>
              <w:fldChar w:fldCharType="begin"/>
            </w:r>
            <w:r w:rsidRPr="008A5FE3">
              <w:rPr>
                <w:szCs w:val="20"/>
                <w:u w:val="dotted"/>
              </w:rPr>
              <w:instrText xml:space="preserve"> REF _Ref523912114 \h  \* MERGEFORMAT </w:instrText>
            </w:r>
            <w:r w:rsidRPr="008A5FE3">
              <w:rPr>
                <w:szCs w:val="20"/>
                <w:u w:val="dotted"/>
              </w:rPr>
            </w:r>
            <w:r w:rsidRPr="008A5FE3">
              <w:rPr>
                <w:szCs w:val="20"/>
                <w:u w:val="dotted"/>
              </w:rPr>
              <w:fldChar w:fldCharType="separate"/>
            </w:r>
            <w:r w:rsidR="00727DED" w:rsidRPr="00727DED">
              <w:rPr>
                <w:szCs w:val="20"/>
                <w:u w:val="dotted"/>
              </w:rPr>
              <w:t>MSG: Error Message</w:t>
            </w:r>
            <w:r w:rsidRPr="008A5FE3">
              <w:rPr>
                <w:szCs w:val="20"/>
                <w:u w:val="dotted"/>
              </w:rPr>
              <w:fldChar w:fldCharType="end"/>
            </w:r>
            <w:r w:rsidRPr="008A5FE3">
              <w:rPr>
                <w:szCs w:val="20"/>
              </w:rPr>
              <w:t xml:space="preserve"> with error code 30020;</w:t>
            </w:r>
          </w:p>
          <w:p w14:paraId="3C1066D2" w14:textId="5273949C" w:rsidR="000D634C" w:rsidRPr="008A5FE3" w:rsidRDefault="000D634C" w:rsidP="008138DA">
            <w:pPr>
              <w:pStyle w:val="Sraopastraipa"/>
              <w:numPr>
                <w:ilvl w:val="0"/>
                <w:numId w:val="189"/>
              </w:numPr>
              <w:spacing w:before="0" w:after="0"/>
              <w:jc w:val="left"/>
              <w:rPr>
                <w:szCs w:val="20"/>
              </w:rPr>
            </w:pPr>
            <w:r w:rsidRPr="008A5FE3">
              <w:rPr>
                <w:szCs w:val="20"/>
              </w:rPr>
              <w:t>Use administrative procedures to contact MSID and find out which VAT Return is the correct one;</w:t>
            </w:r>
          </w:p>
          <w:p w14:paraId="22ACAF43" w14:textId="3525A73E" w:rsidR="000D634C" w:rsidRPr="008A5FE3" w:rsidRDefault="003417B3" w:rsidP="008138DA">
            <w:pPr>
              <w:pStyle w:val="Sraopastraipa"/>
              <w:numPr>
                <w:ilvl w:val="0"/>
                <w:numId w:val="189"/>
              </w:numPr>
              <w:spacing w:before="0" w:after="0"/>
              <w:jc w:val="left"/>
              <w:rPr>
                <w:szCs w:val="20"/>
              </w:rPr>
            </w:pPr>
            <w:r w:rsidRPr="003417B3">
              <w:rPr>
                <w:szCs w:val="20"/>
              </w:rPr>
              <w:t>Mark the previously received (incorrect) return as inactive in your national database</w:t>
            </w:r>
            <w:r w:rsidR="000D634C" w:rsidRPr="008A5FE3">
              <w:rPr>
                <w:szCs w:val="20"/>
              </w:rPr>
              <w:t>;</w:t>
            </w:r>
          </w:p>
          <w:p w14:paraId="3FADE790" w14:textId="3DC7524A" w:rsidR="000D634C" w:rsidRPr="008A5FE3" w:rsidRDefault="000D634C" w:rsidP="008138DA">
            <w:pPr>
              <w:pStyle w:val="Sraopastraipa"/>
              <w:numPr>
                <w:ilvl w:val="0"/>
                <w:numId w:val="189"/>
              </w:numPr>
              <w:spacing w:before="0" w:after="0"/>
              <w:jc w:val="left"/>
              <w:rPr>
                <w:szCs w:val="20"/>
              </w:rPr>
            </w:pPr>
            <w:r w:rsidRPr="008A5FE3">
              <w:rPr>
                <w:szCs w:val="20"/>
              </w:rPr>
              <w:t>Once MSID has fixed this issue, resend the same AA query to the MSID.</w:t>
            </w:r>
          </w:p>
        </w:tc>
      </w:tr>
      <w:tr w:rsidR="000D634C" w:rsidRPr="008A5FE3" w14:paraId="4C4DDB1A" w14:textId="77777777" w:rsidTr="00411F71">
        <w:tc>
          <w:tcPr>
            <w:tcW w:w="1250" w:type="pct"/>
            <w:vAlign w:val="center"/>
          </w:tcPr>
          <w:p w14:paraId="09CBC5C0" w14:textId="0836AEB3" w:rsidR="000D634C" w:rsidRPr="008A5FE3" w:rsidRDefault="000D634C" w:rsidP="00A72AB5">
            <w:pPr>
              <w:spacing w:before="0" w:after="0"/>
              <w:jc w:val="left"/>
              <w:rPr>
                <w:szCs w:val="20"/>
              </w:rPr>
            </w:pPr>
            <w:r w:rsidRPr="008A5FE3">
              <w:rPr>
                <w:szCs w:val="20"/>
              </w:rPr>
              <w:fldChar w:fldCharType="begin"/>
            </w:r>
            <w:r w:rsidRPr="008A5FE3">
              <w:rPr>
                <w:szCs w:val="20"/>
              </w:rPr>
              <w:instrText xml:space="preserve"> REF _Ref10208822 \h  \* MERGEFORMAT </w:instrText>
            </w:r>
            <w:r w:rsidRPr="008A5FE3">
              <w:rPr>
                <w:szCs w:val="20"/>
              </w:rPr>
            </w:r>
            <w:r w:rsidRPr="008A5FE3">
              <w:rPr>
                <w:szCs w:val="20"/>
              </w:rPr>
              <w:fldChar w:fldCharType="separate"/>
            </w:r>
            <w:r w:rsidR="00727DED" w:rsidRPr="00727DED">
              <w:rPr>
                <w:szCs w:val="20"/>
              </w:rPr>
              <w:t>MSG: OSS VAT Return Requested Information</w:t>
            </w:r>
            <w:r w:rsidRPr="008A5FE3">
              <w:rPr>
                <w:szCs w:val="20"/>
              </w:rPr>
              <w:fldChar w:fldCharType="end"/>
            </w:r>
          </w:p>
        </w:tc>
        <w:tc>
          <w:tcPr>
            <w:tcW w:w="1250" w:type="pct"/>
            <w:vAlign w:val="center"/>
          </w:tcPr>
          <w:p w14:paraId="696E0ECB" w14:textId="50ADDF1C" w:rsidR="000D634C" w:rsidRPr="008A5FE3" w:rsidRDefault="000D634C" w:rsidP="00A72AB5">
            <w:pPr>
              <w:spacing w:before="0" w:after="0"/>
              <w:jc w:val="left"/>
              <w:rPr>
                <w:szCs w:val="20"/>
              </w:rPr>
            </w:pPr>
            <w:r w:rsidRPr="008A5FE3">
              <w:rPr>
                <w:szCs w:val="20"/>
              </w:rPr>
              <w:t>No</w:t>
            </w:r>
          </w:p>
        </w:tc>
        <w:tc>
          <w:tcPr>
            <w:tcW w:w="1250" w:type="pct"/>
            <w:vAlign w:val="center"/>
          </w:tcPr>
          <w:p w14:paraId="3E3A7CDB" w14:textId="30328B52" w:rsidR="000D634C" w:rsidRPr="008A5FE3" w:rsidRDefault="000D634C" w:rsidP="00A72AB5">
            <w:pPr>
              <w:spacing w:before="0" w:after="0"/>
              <w:jc w:val="left"/>
              <w:rPr>
                <w:szCs w:val="20"/>
              </w:rPr>
            </w:pPr>
            <w:r w:rsidRPr="008A5FE3">
              <w:rPr>
                <w:szCs w:val="20"/>
              </w:rPr>
              <w:t>N/A</w:t>
            </w:r>
          </w:p>
        </w:tc>
        <w:tc>
          <w:tcPr>
            <w:tcW w:w="1250" w:type="pct"/>
            <w:vAlign w:val="center"/>
          </w:tcPr>
          <w:p w14:paraId="64D4A1BE" w14:textId="2A472A29" w:rsidR="000D634C" w:rsidRPr="008A5FE3" w:rsidRDefault="000D634C" w:rsidP="008138DA">
            <w:pPr>
              <w:pStyle w:val="Sraopastraipa"/>
              <w:numPr>
                <w:ilvl w:val="0"/>
                <w:numId w:val="190"/>
              </w:numPr>
              <w:spacing w:before="0" w:after="0"/>
              <w:jc w:val="left"/>
              <w:rPr>
                <w:szCs w:val="20"/>
              </w:rPr>
            </w:pPr>
            <w:r w:rsidRPr="008A5FE3">
              <w:rPr>
                <w:szCs w:val="20"/>
              </w:rPr>
              <w:t xml:space="preserve">Reject and send an </w:t>
            </w:r>
            <w:r w:rsidRPr="008A5FE3">
              <w:rPr>
                <w:szCs w:val="20"/>
                <w:u w:val="dotted"/>
              </w:rPr>
              <w:fldChar w:fldCharType="begin"/>
            </w:r>
            <w:r w:rsidRPr="008A5FE3">
              <w:rPr>
                <w:szCs w:val="20"/>
                <w:u w:val="dotted"/>
              </w:rPr>
              <w:instrText xml:space="preserve"> REF _Ref523912114 \h  \* MERGEFORMAT </w:instrText>
            </w:r>
            <w:r w:rsidRPr="008A5FE3">
              <w:rPr>
                <w:szCs w:val="20"/>
                <w:u w:val="dotted"/>
              </w:rPr>
            </w:r>
            <w:r w:rsidRPr="008A5FE3">
              <w:rPr>
                <w:szCs w:val="20"/>
                <w:u w:val="dotted"/>
              </w:rPr>
              <w:fldChar w:fldCharType="separate"/>
            </w:r>
            <w:r w:rsidR="00727DED" w:rsidRPr="00727DED">
              <w:rPr>
                <w:szCs w:val="20"/>
                <w:u w:val="dotted"/>
              </w:rPr>
              <w:t>MSG: Error Message</w:t>
            </w:r>
            <w:r w:rsidRPr="008A5FE3">
              <w:rPr>
                <w:szCs w:val="20"/>
                <w:u w:val="dotted"/>
              </w:rPr>
              <w:fldChar w:fldCharType="end"/>
            </w:r>
            <w:r w:rsidRPr="008A5FE3">
              <w:rPr>
                <w:szCs w:val="20"/>
              </w:rPr>
              <w:t xml:space="preserve"> with error code 30020.</w:t>
            </w:r>
          </w:p>
        </w:tc>
      </w:tr>
    </w:tbl>
    <w:p w14:paraId="40F20CFA" w14:textId="77777777" w:rsidR="000D634C" w:rsidRPr="008A5FE3" w:rsidRDefault="000D634C" w:rsidP="000D634C">
      <w:pPr>
        <w:rPr>
          <w:szCs w:val="28"/>
        </w:rPr>
      </w:pPr>
    </w:p>
    <w:p w14:paraId="1C8EC4C4" w14:textId="5D645C85" w:rsidR="0091218E" w:rsidRPr="008A5FE3" w:rsidRDefault="0091218E" w:rsidP="00CE0C47">
      <w:pPr>
        <w:pStyle w:val="Antrat2"/>
      </w:pPr>
      <w:bookmarkStart w:id="2952" w:name="_Ref7527758"/>
      <w:bookmarkStart w:id="2953" w:name="_Toc105088727"/>
      <w:bookmarkStart w:id="2954" w:name="_Toc209159592"/>
      <w:r w:rsidRPr="008A5FE3">
        <w:t>GFV Documents</w:t>
      </w:r>
      <w:bookmarkEnd w:id="2938"/>
      <w:bookmarkEnd w:id="2952"/>
      <w:bookmarkEnd w:id="2953"/>
      <w:bookmarkEnd w:id="2954"/>
    </w:p>
    <w:p w14:paraId="16C4BF06" w14:textId="5BF3265C" w:rsidR="0091218E" w:rsidRPr="008A5FE3" w:rsidRDefault="0091218E" w:rsidP="0091218E">
      <w:pPr>
        <w:rPr>
          <w:szCs w:val="28"/>
        </w:rPr>
      </w:pPr>
      <w:r w:rsidRPr="008A5FE3">
        <w:rPr>
          <w:szCs w:val="28"/>
        </w:rPr>
        <w:t>At the time of writing the initial version of the OSS Functional Specifications, several GFV meetings</w:t>
      </w:r>
      <w:r w:rsidR="009D0722" w:rsidRPr="008A5FE3">
        <w:rPr>
          <w:szCs w:val="28"/>
        </w:rPr>
        <w:t xml:space="preserve"> (Group of the Future of VAT)</w:t>
      </w:r>
      <w:r w:rsidRPr="008A5FE3">
        <w:rPr>
          <w:szCs w:val="28"/>
        </w:rPr>
        <w:t xml:space="preserve"> took place to determine whether or not the provisions </w:t>
      </w:r>
      <w:r w:rsidR="009D0722" w:rsidRPr="008A5FE3">
        <w:rPr>
          <w:szCs w:val="28"/>
        </w:rPr>
        <w:t>provided</w:t>
      </w:r>
      <w:r w:rsidRPr="008A5FE3">
        <w:rPr>
          <w:szCs w:val="28"/>
        </w:rPr>
        <w:t xml:space="preserve"> in [</w:t>
      </w:r>
      <w:r w:rsidR="009D0722" w:rsidRPr="008A5FE3">
        <w:rPr>
          <w:rStyle w:val="LegalReferenceChar"/>
          <w:sz w:val="18"/>
          <w:szCs w:val="28"/>
        </w:rPr>
        <w:fldChar w:fldCharType="begin"/>
      </w:r>
      <w:r w:rsidR="009D0722" w:rsidRPr="008A5FE3">
        <w:rPr>
          <w:rStyle w:val="LegalReferenceChar"/>
          <w:sz w:val="18"/>
          <w:szCs w:val="28"/>
        </w:rPr>
        <w:instrText xml:space="preserve"> REF REG17_2454 \h  \* MERGEFORMAT </w:instrText>
      </w:r>
      <w:r w:rsidR="009D0722" w:rsidRPr="008A5FE3">
        <w:rPr>
          <w:rStyle w:val="LegalReferenceChar"/>
          <w:sz w:val="18"/>
          <w:szCs w:val="28"/>
        </w:rPr>
      </w:r>
      <w:r w:rsidR="009D0722" w:rsidRPr="008A5FE3">
        <w:rPr>
          <w:rStyle w:val="LegalReferenceChar"/>
          <w:sz w:val="18"/>
          <w:szCs w:val="28"/>
        </w:rPr>
        <w:fldChar w:fldCharType="separate"/>
      </w:r>
      <w:r w:rsidR="00727DED" w:rsidRPr="00727DED">
        <w:rPr>
          <w:rStyle w:val="LegalReferenceChar"/>
          <w:rFonts w:ascii="Times New Roman" w:hAnsi="Times New Roman"/>
          <w:sz w:val="18"/>
          <w:szCs w:val="28"/>
        </w:rPr>
        <w:t>REG17/2454</w:t>
      </w:r>
      <w:r w:rsidR="009D0722" w:rsidRPr="008A5FE3">
        <w:rPr>
          <w:rStyle w:val="LegalReferenceChar"/>
          <w:sz w:val="18"/>
          <w:szCs w:val="28"/>
        </w:rPr>
        <w:fldChar w:fldCharType="end"/>
      </w:r>
      <w:r w:rsidRPr="008A5FE3">
        <w:rPr>
          <w:szCs w:val="22"/>
        </w:rPr>
        <w:t>] and [</w:t>
      </w:r>
      <w:r w:rsidR="009D0722" w:rsidRPr="008A5FE3">
        <w:rPr>
          <w:rStyle w:val="LegalReferenceChar"/>
          <w:sz w:val="18"/>
          <w:szCs w:val="28"/>
        </w:rPr>
        <w:fldChar w:fldCharType="begin"/>
      </w:r>
      <w:r w:rsidR="009D0722" w:rsidRPr="008A5FE3">
        <w:rPr>
          <w:rStyle w:val="LegalReferenceChar"/>
          <w:sz w:val="18"/>
          <w:szCs w:val="28"/>
        </w:rPr>
        <w:instrText xml:space="preserve"> REF DIR17_2455 \h  \* MERGEFORMAT </w:instrText>
      </w:r>
      <w:r w:rsidR="009D0722" w:rsidRPr="008A5FE3">
        <w:rPr>
          <w:rStyle w:val="LegalReferenceChar"/>
          <w:sz w:val="18"/>
          <w:szCs w:val="28"/>
        </w:rPr>
      </w:r>
      <w:r w:rsidR="009D0722" w:rsidRPr="008A5FE3">
        <w:rPr>
          <w:rStyle w:val="LegalReferenceChar"/>
          <w:sz w:val="18"/>
          <w:szCs w:val="28"/>
        </w:rPr>
        <w:fldChar w:fldCharType="separate"/>
      </w:r>
      <w:r w:rsidR="00727DED" w:rsidRPr="00727DED">
        <w:rPr>
          <w:rStyle w:val="LegalReferenceChar"/>
          <w:rFonts w:ascii="Times New Roman" w:hAnsi="Times New Roman"/>
          <w:sz w:val="18"/>
          <w:szCs w:val="28"/>
        </w:rPr>
        <w:t>DIR17/2455</w:t>
      </w:r>
      <w:r w:rsidR="009D0722" w:rsidRPr="008A5FE3">
        <w:rPr>
          <w:rStyle w:val="LegalReferenceChar"/>
          <w:sz w:val="18"/>
          <w:szCs w:val="28"/>
        </w:rPr>
        <w:fldChar w:fldCharType="end"/>
      </w:r>
      <w:r w:rsidRPr="008A5FE3">
        <w:rPr>
          <w:szCs w:val="22"/>
        </w:rPr>
        <w:t xml:space="preserve">] require detailed </w:t>
      </w:r>
      <w:r w:rsidR="004355BC" w:rsidRPr="008A5FE3">
        <w:rPr>
          <w:szCs w:val="22"/>
        </w:rPr>
        <w:t xml:space="preserve">measures </w:t>
      </w:r>
      <w:r w:rsidRPr="008A5FE3">
        <w:rPr>
          <w:szCs w:val="22"/>
        </w:rPr>
        <w:t>to be laid down in implementing legislation and have an IT impacts.</w:t>
      </w:r>
      <w:r w:rsidRPr="008A5FE3">
        <w:rPr>
          <w:szCs w:val="28"/>
        </w:rPr>
        <w:t xml:space="preserve"> </w:t>
      </w:r>
    </w:p>
    <w:p w14:paraId="31C92A3B" w14:textId="449B6BDB" w:rsidR="0091218E" w:rsidRPr="008A5FE3" w:rsidRDefault="000D2A00" w:rsidP="0091218E">
      <w:pPr>
        <w:rPr>
          <w:szCs w:val="28"/>
        </w:rPr>
      </w:pPr>
      <w:r w:rsidRPr="008A5FE3">
        <w:rPr>
          <w:szCs w:val="28"/>
        </w:rPr>
        <w:fldChar w:fldCharType="begin"/>
      </w:r>
      <w:r w:rsidRPr="008A5FE3">
        <w:rPr>
          <w:szCs w:val="28"/>
        </w:rPr>
        <w:instrText xml:space="preserve"> REF _Ref528651720 \h </w:instrText>
      </w:r>
      <w:r w:rsidR="00286586" w:rsidRPr="008A5FE3">
        <w:rPr>
          <w:szCs w:val="28"/>
        </w:rPr>
        <w:instrText xml:space="preserve"> \* MERGEFORMAT </w:instrText>
      </w:r>
      <w:r w:rsidRPr="008A5FE3">
        <w:rPr>
          <w:szCs w:val="28"/>
        </w:rPr>
      </w:r>
      <w:r w:rsidRPr="008A5FE3">
        <w:rPr>
          <w:szCs w:val="28"/>
        </w:rPr>
        <w:fldChar w:fldCharType="separate"/>
      </w:r>
      <w:r w:rsidR="00727DED" w:rsidRPr="00727DED">
        <w:rPr>
          <w:szCs w:val="28"/>
        </w:rPr>
        <w:t xml:space="preserve">Table </w:t>
      </w:r>
      <w:r w:rsidR="00727DED" w:rsidRPr="00727DED">
        <w:rPr>
          <w:noProof/>
          <w:szCs w:val="28"/>
        </w:rPr>
        <w:t>279</w:t>
      </w:r>
      <w:r w:rsidRPr="008A5FE3">
        <w:rPr>
          <w:szCs w:val="28"/>
        </w:rPr>
        <w:fldChar w:fldCharType="end"/>
      </w:r>
      <w:r w:rsidR="0091218E" w:rsidRPr="008A5FE3">
        <w:rPr>
          <w:szCs w:val="28"/>
        </w:rPr>
        <w:t xml:space="preserve"> </w:t>
      </w:r>
      <w:r w:rsidR="009D0722" w:rsidRPr="008A5FE3">
        <w:rPr>
          <w:szCs w:val="28"/>
        </w:rPr>
        <w:t>l</w:t>
      </w:r>
      <w:r w:rsidR="0091218E" w:rsidRPr="008A5FE3">
        <w:rPr>
          <w:szCs w:val="28"/>
        </w:rPr>
        <w:t>ists</w:t>
      </w:r>
      <w:r w:rsidR="009D0722" w:rsidRPr="008A5FE3">
        <w:rPr>
          <w:szCs w:val="28"/>
        </w:rPr>
        <w:t xml:space="preserve"> </w:t>
      </w:r>
      <w:r w:rsidR="0091218E" w:rsidRPr="008A5FE3">
        <w:rPr>
          <w:szCs w:val="28"/>
        </w:rPr>
        <w:t xml:space="preserve">the </w:t>
      </w:r>
      <w:r w:rsidR="009D0722" w:rsidRPr="008A5FE3">
        <w:rPr>
          <w:szCs w:val="28"/>
        </w:rPr>
        <w:t xml:space="preserve">GFV </w:t>
      </w:r>
      <w:r w:rsidR="0091218E" w:rsidRPr="008A5FE3">
        <w:rPr>
          <w:szCs w:val="28"/>
        </w:rPr>
        <w:t>documents</w:t>
      </w:r>
      <w:r w:rsidR="009D0722" w:rsidRPr="008A5FE3">
        <w:rPr>
          <w:szCs w:val="28"/>
        </w:rPr>
        <w:t xml:space="preserve"> discussed during the meeting and </w:t>
      </w:r>
      <w:r w:rsidR="0091218E" w:rsidRPr="008A5FE3">
        <w:rPr>
          <w:szCs w:val="28"/>
        </w:rPr>
        <w:t xml:space="preserve">used </w:t>
      </w:r>
      <w:r w:rsidR="00DE5F1D" w:rsidRPr="008A5FE3">
        <w:rPr>
          <w:szCs w:val="28"/>
        </w:rPr>
        <w:t xml:space="preserve">as inputs </w:t>
      </w:r>
      <w:r w:rsidR="0091218E" w:rsidRPr="008A5FE3">
        <w:rPr>
          <w:szCs w:val="28"/>
        </w:rPr>
        <w:t xml:space="preserve">for the elaboration of the initial version of the OSS Functional Specifications. </w:t>
      </w:r>
    </w:p>
    <w:tbl>
      <w:tblPr>
        <w:tblStyle w:val="Lentelstinklelis"/>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376"/>
        <w:gridCol w:w="4249"/>
        <w:gridCol w:w="1697"/>
        <w:gridCol w:w="1695"/>
      </w:tblGrid>
      <w:tr w:rsidR="009D0722" w:rsidRPr="008A5FE3" w14:paraId="299C0540" w14:textId="716AC8E9" w:rsidTr="00A72AB5">
        <w:trPr>
          <w:cnfStyle w:val="100000000000" w:firstRow="1" w:lastRow="0" w:firstColumn="0" w:lastColumn="0" w:oddVBand="0" w:evenVBand="0" w:oddHBand="0" w:evenHBand="0" w:firstRowFirstColumn="0" w:firstRowLastColumn="0" w:lastRowFirstColumn="0" w:lastRowLastColumn="0"/>
          <w:trHeight w:val="567"/>
          <w:tblHeader/>
        </w:trPr>
        <w:tc>
          <w:tcPr>
            <w:tcW w:w="763" w:type="pct"/>
            <w:shd w:val="clear" w:color="auto" w:fill="D9D9D9"/>
            <w:vAlign w:val="center"/>
          </w:tcPr>
          <w:p w14:paraId="4D512342" w14:textId="42E19DC5" w:rsidR="009D0722" w:rsidRPr="008A5FE3" w:rsidRDefault="009D0722" w:rsidP="00A72AB5">
            <w:pPr>
              <w:keepNext/>
              <w:spacing w:before="0" w:after="0"/>
              <w:jc w:val="left"/>
              <w:rPr>
                <w:b w:val="0"/>
                <w:szCs w:val="28"/>
              </w:rPr>
            </w:pPr>
            <w:r w:rsidRPr="008A5FE3">
              <w:rPr>
                <w:szCs w:val="28"/>
              </w:rPr>
              <w:t>Identifier</w:t>
            </w:r>
          </w:p>
        </w:tc>
        <w:tc>
          <w:tcPr>
            <w:tcW w:w="2356" w:type="pct"/>
            <w:shd w:val="clear" w:color="auto" w:fill="D9D9D9"/>
            <w:vAlign w:val="center"/>
          </w:tcPr>
          <w:p w14:paraId="3CC2842D" w14:textId="454E1943" w:rsidR="009D0722" w:rsidRPr="008A5FE3" w:rsidRDefault="009D0722" w:rsidP="00A72AB5">
            <w:pPr>
              <w:keepNext/>
              <w:spacing w:before="0" w:after="0"/>
              <w:jc w:val="left"/>
              <w:rPr>
                <w:b w:val="0"/>
                <w:szCs w:val="28"/>
              </w:rPr>
            </w:pPr>
            <w:r w:rsidRPr="008A5FE3">
              <w:rPr>
                <w:szCs w:val="28"/>
              </w:rPr>
              <w:t>Title</w:t>
            </w:r>
          </w:p>
        </w:tc>
        <w:tc>
          <w:tcPr>
            <w:tcW w:w="941" w:type="pct"/>
            <w:shd w:val="clear" w:color="auto" w:fill="D9D9D9"/>
            <w:vAlign w:val="center"/>
          </w:tcPr>
          <w:p w14:paraId="3E0FC939" w14:textId="03C69022" w:rsidR="009D0722" w:rsidRPr="008A5FE3" w:rsidRDefault="009D0722" w:rsidP="00A72AB5">
            <w:pPr>
              <w:keepNext/>
              <w:spacing w:before="0" w:after="0"/>
              <w:jc w:val="left"/>
              <w:rPr>
                <w:b w:val="0"/>
                <w:szCs w:val="28"/>
              </w:rPr>
            </w:pPr>
            <w:r w:rsidRPr="008A5FE3">
              <w:rPr>
                <w:szCs w:val="28"/>
              </w:rPr>
              <w:t>Version</w:t>
            </w:r>
          </w:p>
        </w:tc>
        <w:tc>
          <w:tcPr>
            <w:tcW w:w="940" w:type="pct"/>
            <w:shd w:val="clear" w:color="auto" w:fill="D9D9D9"/>
            <w:vAlign w:val="center"/>
          </w:tcPr>
          <w:p w14:paraId="28AA752D" w14:textId="61027F49" w:rsidR="009D0722" w:rsidRPr="008A5FE3" w:rsidRDefault="009D0722" w:rsidP="00A72AB5">
            <w:pPr>
              <w:keepNext/>
              <w:spacing w:before="0" w:after="0"/>
              <w:jc w:val="left"/>
              <w:rPr>
                <w:b w:val="0"/>
                <w:szCs w:val="28"/>
              </w:rPr>
            </w:pPr>
            <w:r w:rsidRPr="008A5FE3">
              <w:rPr>
                <w:szCs w:val="28"/>
              </w:rPr>
              <w:t>Date</w:t>
            </w:r>
          </w:p>
        </w:tc>
      </w:tr>
      <w:tr w:rsidR="009D0722" w:rsidRPr="008A5FE3" w14:paraId="423A4B1D" w14:textId="6D50FB6E" w:rsidTr="009D0722">
        <w:tc>
          <w:tcPr>
            <w:tcW w:w="763" w:type="pct"/>
          </w:tcPr>
          <w:p w14:paraId="3EC53311" w14:textId="4C6B3C56" w:rsidR="009D0722" w:rsidRPr="008A5FE3" w:rsidRDefault="009D0722" w:rsidP="00A72AB5">
            <w:pPr>
              <w:spacing w:before="0" w:after="0"/>
              <w:rPr>
                <w:szCs w:val="28"/>
              </w:rPr>
            </w:pPr>
            <w:r w:rsidRPr="008A5FE3">
              <w:rPr>
                <w:szCs w:val="28"/>
              </w:rPr>
              <w:t xml:space="preserve">GFV N°060 </w:t>
            </w:r>
          </w:p>
        </w:tc>
        <w:tc>
          <w:tcPr>
            <w:tcW w:w="2356" w:type="pct"/>
          </w:tcPr>
          <w:p w14:paraId="2E44D9C2" w14:textId="320D13C2" w:rsidR="009D0722" w:rsidRPr="008A5FE3" w:rsidRDefault="009D0722" w:rsidP="00A72AB5">
            <w:pPr>
              <w:spacing w:before="0" w:after="0"/>
              <w:rPr>
                <w:szCs w:val="28"/>
              </w:rPr>
            </w:pPr>
            <w:r w:rsidRPr="008A5FE3">
              <w:rPr>
                <w:szCs w:val="28"/>
              </w:rPr>
              <w:t>Review of the Council Directive (EU) 2017/2455 (Article 1) performed by the Group of the Future of VAT</w:t>
            </w:r>
            <w:r w:rsidR="00016428" w:rsidRPr="008A5FE3">
              <w:rPr>
                <w:szCs w:val="28"/>
              </w:rPr>
              <w:t>.</w:t>
            </w:r>
          </w:p>
        </w:tc>
        <w:tc>
          <w:tcPr>
            <w:tcW w:w="941" w:type="pct"/>
          </w:tcPr>
          <w:p w14:paraId="02295133" w14:textId="2EA1C294" w:rsidR="009D0722" w:rsidRPr="008A5FE3" w:rsidRDefault="009D0722" w:rsidP="00A72AB5">
            <w:pPr>
              <w:spacing w:before="0" w:after="0"/>
              <w:rPr>
                <w:szCs w:val="28"/>
              </w:rPr>
            </w:pPr>
            <w:r w:rsidRPr="008A5FE3">
              <w:rPr>
                <w:szCs w:val="28"/>
              </w:rPr>
              <w:t>Revision 1</w:t>
            </w:r>
          </w:p>
        </w:tc>
        <w:tc>
          <w:tcPr>
            <w:tcW w:w="940" w:type="pct"/>
          </w:tcPr>
          <w:p w14:paraId="56CAAAF0" w14:textId="0B1F93C2" w:rsidR="009D0722" w:rsidRPr="008A5FE3" w:rsidRDefault="009D0722" w:rsidP="00A72AB5">
            <w:pPr>
              <w:spacing w:before="0" w:after="0"/>
              <w:rPr>
                <w:szCs w:val="28"/>
              </w:rPr>
            </w:pPr>
            <w:r w:rsidRPr="008A5FE3">
              <w:rPr>
                <w:szCs w:val="28"/>
              </w:rPr>
              <w:t>22/01/2018</w:t>
            </w:r>
          </w:p>
        </w:tc>
      </w:tr>
      <w:tr w:rsidR="009D0722" w:rsidRPr="008A5FE3" w14:paraId="74608603" w14:textId="5F9472D0" w:rsidTr="009D0722">
        <w:tc>
          <w:tcPr>
            <w:tcW w:w="763" w:type="pct"/>
          </w:tcPr>
          <w:p w14:paraId="51607891" w14:textId="77777777" w:rsidR="009D0722" w:rsidRPr="008A5FE3" w:rsidRDefault="009D0722" w:rsidP="00A72AB5">
            <w:pPr>
              <w:spacing w:before="0" w:after="0"/>
              <w:rPr>
                <w:szCs w:val="28"/>
              </w:rPr>
            </w:pPr>
            <w:r w:rsidRPr="008A5FE3">
              <w:rPr>
                <w:szCs w:val="28"/>
              </w:rPr>
              <w:t>GFV N°061</w:t>
            </w:r>
          </w:p>
        </w:tc>
        <w:tc>
          <w:tcPr>
            <w:tcW w:w="2356" w:type="pct"/>
          </w:tcPr>
          <w:p w14:paraId="7CFE3521" w14:textId="5A7CCED6" w:rsidR="009D0722" w:rsidRPr="008A5FE3" w:rsidRDefault="009D0722" w:rsidP="00A72AB5">
            <w:pPr>
              <w:spacing w:before="0" w:after="0"/>
              <w:rPr>
                <w:szCs w:val="28"/>
              </w:rPr>
            </w:pPr>
            <w:r w:rsidRPr="008A5FE3">
              <w:rPr>
                <w:szCs w:val="28"/>
              </w:rPr>
              <w:t>Review of the Council Directive (EU) 2017/2455 (Article 2, points (1) to (11)) performed by the Group of the Future of VAT</w:t>
            </w:r>
            <w:r w:rsidR="00016428" w:rsidRPr="008A5FE3">
              <w:rPr>
                <w:szCs w:val="28"/>
              </w:rPr>
              <w:t>.</w:t>
            </w:r>
          </w:p>
        </w:tc>
        <w:tc>
          <w:tcPr>
            <w:tcW w:w="941" w:type="pct"/>
          </w:tcPr>
          <w:p w14:paraId="2C470D3D" w14:textId="698BF00C" w:rsidR="009D0722" w:rsidRPr="008A5FE3" w:rsidRDefault="009D0722" w:rsidP="00A72AB5">
            <w:pPr>
              <w:spacing w:before="0" w:after="0"/>
              <w:rPr>
                <w:szCs w:val="28"/>
              </w:rPr>
            </w:pPr>
            <w:r w:rsidRPr="008A5FE3">
              <w:rPr>
                <w:szCs w:val="28"/>
              </w:rPr>
              <w:t>Initial</w:t>
            </w:r>
          </w:p>
        </w:tc>
        <w:tc>
          <w:tcPr>
            <w:tcW w:w="940" w:type="pct"/>
          </w:tcPr>
          <w:p w14:paraId="5D056BE1" w14:textId="557427DB" w:rsidR="009D0722" w:rsidRPr="008A5FE3" w:rsidRDefault="009D0722" w:rsidP="00A72AB5">
            <w:pPr>
              <w:spacing w:before="0" w:after="0"/>
              <w:rPr>
                <w:szCs w:val="28"/>
              </w:rPr>
            </w:pPr>
            <w:r w:rsidRPr="008A5FE3">
              <w:rPr>
                <w:szCs w:val="28"/>
              </w:rPr>
              <w:t>22/01/2018</w:t>
            </w:r>
          </w:p>
        </w:tc>
      </w:tr>
      <w:tr w:rsidR="009D0722" w:rsidRPr="008A5FE3" w14:paraId="0657CA46" w14:textId="71332714" w:rsidTr="009D0722">
        <w:tc>
          <w:tcPr>
            <w:tcW w:w="763" w:type="pct"/>
          </w:tcPr>
          <w:p w14:paraId="3602215E" w14:textId="37B89EFD" w:rsidR="009D0722" w:rsidRPr="008A5FE3" w:rsidRDefault="009D0722" w:rsidP="00A72AB5">
            <w:pPr>
              <w:spacing w:before="0" w:after="0"/>
              <w:rPr>
                <w:szCs w:val="28"/>
              </w:rPr>
            </w:pPr>
            <w:r w:rsidRPr="008A5FE3">
              <w:rPr>
                <w:szCs w:val="28"/>
              </w:rPr>
              <w:t xml:space="preserve">GFV N°062 </w:t>
            </w:r>
          </w:p>
        </w:tc>
        <w:tc>
          <w:tcPr>
            <w:tcW w:w="2356" w:type="pct"/>
          </w:tcPr>
          <w:p w14:paraId="0AC6EBCB" w14:textId="5E605C31" w:rsidR="009D0722" w:rsidRPr="008A5FE3" w:rsidRDefault="009D0722" w:rsidP="00A72AB5">
            <w:pPr>
              <w:spacing w:before="0" w:after="0"/>
              <w:rPr>
                <w:szCs w:val="28"/>
              </w:rPr>
            </w:pPr>
            <w:r w:rsidRPr="008A5FE3">
              <w:rPr>
                <w:szCs w:val="28"/>
              </w:rPr>
              <w:t>Review of the Council Directive (EU) 2017/2455 (Article 2, points (14) to (20)) in the context of Special scheme for services supplied by taxable persons not established within the Community (non-Union scheme) performed by the Group on the Future of VAT</w:t>
            </w:r>
            <w:r w:rsidR="00016428" w:rsidRPr="008A5FE3">
              <w:rPr>
                <w:szCs w:val="28"/>
              </w:rPr>
              <w:t>.</w:t>
            </w:r>
          </w:p>
        </w:tc>
        <w:tc>
          <w:tcPr>
            <w:tcW w:w="941" w:type="pct"/>
          </w:tcPr>
          <w:p w14:paraId="2FE995DD" w14:textId="18274301" w:rsidR="009D0722" w:rsidRPr="008A5FE3" w:rsidRDefault="009D0722" w:rsidP="00A72AB5">
            <w:pPr>
              <w:spacing w:before="0" w:after="0"/>
              <w:rPr>
                <w:szCs w:val="28"/>
              </w:rPr>
            </w:pPr>
            <w:r w:rsidRPr="008A5FE3">
              <w:rPr>
                <w:szCs w:val="28"/>
              </w:rPr>
              <w:t>Revision 1</w:t>
            </w:r>
          </w:p>
        </w:tc>
        <w:tc>
          <w:tcPr>
            <w:tcW w:w="940" w:type="pct"/>
          </w:tcPr>
          <w:p w14:paraId="526F2872" w14:textId="6429E71B" w:rsidR="009D0722" w:rsidRPr="008A5FE3" w:rsidRDefault="009D0722" w:rsidP="00A72AB5">
            <w:pPr>
              <w:spacing w:before="0" w:after="0"/>
              <w:rPr>
                <w:szCs w:val="28"/>
              </w:rPr>
            </w:pPr>
            <w:r w:rsidRPr="008A5FE3">
              <w:rPr>
                <w:szCs w:val="28"/>
              </w:rPr>
              <w:t>22/01/2018</w:t>
            </w:r>
          </w:p>
        </w:tc>
      </w:tr>
      <w:tr w:rsidR="009D0722" w:rsidRPr="008A5FE3" w14:paraId="63F59A5A" w14:textId="13625A79" w:rsidTr="009D0722">
        <w:tc>
          <w:tcPr>
            <w:tcW w:w="763" w:type="pct"/>
          </w:tcPr>
          <w:p w14:paraId="70F7814B" w14:textId="5FD7C6D2" w:rsidR="009D0722" w:rsidRPr="008A5FE3" w:rsidRDefault="009D0722" w:rsidP="00A72AB5">
            <w:pPr>
              <w:spacing w:before="0" w:after="0"/>
              <w:rPr>
                <w:szCs w:val="28"/>
              </w:rPr>
            </w:pPr>
            <w:r w:rsidRPr="008A5FE3">
              <w:rPr>
                <w:szCs w:val="28"/>
              </w:rPr>
              <w:t xml:space="preserve">GFV N°063 </w:t>
            </w:r>
          </w:p>
        </w:tc>
        <w:tc>
          <w:tcPr>
            <w:tcW w:w="2356" w:type="pct"/>
          </w:tcPr>
          <w:p w14:paraId="62281E58" w14:textId="24981A55" w:rsidR="009D0722" w:rsidRPr="008A5FE3" w:rsidRDefault="009D0722" w:rsidP="00A72AB5">
            <w:pPr>
              <w:spacing w:before="0" w:after="0"/>
              <w:rPr>
                <w:szCs w:val="28"/>
              </w:rPr>
            </w:pPr>
            <w:r w:rsidRPr="008A5FE3">
              <w:rPr>
                <w:szCs w:val="28"/>
              </w:rPr>
              <w:t>Review of the Council Directive (EU) 2017/2455 (Article 2, points (21) to (29)) in the context of Special scheme for intra-Community distance sales of goods and for services supplied by taxable persons established within the Community but not in the Member State of consumption (Union scheme) performed by the Group on the Future of VAT</w:t>
            </w:r>
            <w:r w:rsidR="00016428" w:rsidRPr="008A5FE3">
              <w:rPr>
                <w:szCs w:val="28"/>
              </w:rPr>
              <w:t>.</w:t>
            </w:r>
          </w:p>
        </w:tc>
        <w:tc>
          <w:tcPr>
            <w:tcW w:w="941" w:type="pct"/>
          </w:tcPr>
          <w:p w14:paraId="674EC7C9" w14:textId="5B1FB9FA" w:rsidR="009D0722" w:rsidRPr="008A5FE3" w:rsidRDefault="009D0722" w:rsidP="00A72AB5">
            <w:pPr>
              <w:spacing w:before="0" w:after="0"/>
              <w:rPr>
                <w:szCs w:val="28"/>
              </w:rPr>
            </w:pPr>
            <w:r w:rsidRPr="008A5FE3">
              <w:rPr>
                <w:szCs w:val="28"/>
              </w:rPr>
              <w:t>Revision 1</w:t>
            </w:r>
          </w:p>
        </w:tc>
        <w:tc>
          <w:tcPr>
            <w:tcW w:w="940" w:type="pct"/>
          </w:tcPr>
          <w:p w14:paraId="3F358BB4" w14:textId="3693DBE3" w:rsidR="009D0722" w:rsidRPr="008A5FE3" w:rsidRDefault="009D0722" w:rsidP="00A72AB5">
            <w:pPr>
              <w:spacing w:before="0" w:after="0"/>
              <w:rPr>
                <w:szCs w:val="28"/>
              </w:rPr>
            </w:pPr>
            <w:r w:rsidRPr="008A5FE3">
              <w:rPr>
                <w:szCs w:val="28"/>
              </w:rPr>
              <w:t>22/01/2018</w:t>
            </w:r>
          </w:p>
        </w:tc>
      </w:tr>
      <w:tr w:rsidR="009D0722" w:rsidRPr="008A5FE3" w14:paraId="0197586B" w14:textId="74827453" w:rsidTr="009D0722">
        <w:tc>
          <w:tcPr>
            <w:tcW w:w="763" w:type="pct"/>
          </w:tcPr>
          <w:p w14:paraId="602F4C47" w14:textId="77777777" w:rsidR="009D0722" w:rsidRPr="008A5FE3" w:rsidRDefault="009D0722" w:rsidP="00A72AB5">
            <w:pPr>
              <w:spacing w:before="0" w:after="0"/>
              <w:rPr>
                <w:szCs w:val="28"/>
              </w:rPr>
            </w:pPr>
            <w:r w:rsidRPr="008A5FE3">
              <w:rPr>
                <w:szCs w:val="28"/>
              </w:rPr>
              <w:t>GFV N°065</w:t>
            </w:r>
          </w:p>
        </w:tc>
        <w:tc>
          <w:tcPr>
            <w:tcW w:w="2356" w:type="pct"/>
          </w:tcPr>
          <w:p w14:paraId="118E3AFA" w14:textId="2A6BC893" w:rsidR="009D0722" w:rsidRPr="008A5FE3" w:rsidRDefault="009D0722" w:rsidP="00A72AB5">
            <w:pPr>
              <w:spacing w:before="0" w:after="0"/>
              <w:rPr>
                <w:szCs w:val="28"/>
              </w:rPr>
            </w:pPr>
            <w:r w:rsidRPr="008A5FE3">
              <w:rPr>
                <w:szCs w:val="28"/>
              </w:rPr>
              <w:t>Review of the Council Directive (EU) 2017/2455 (Article 2, point (30)) in the context of Special scheme for distance sales of goods imported from third territories or third countries (Import scheme) performed by the Group on the Future of VAT</w:t>
            </w:r>
            <w:r w:rsidR="00016428" w:rsidRPr="008A5FE3">
              <w:rPr>
                <w:szCs w:val="28"/>
              </w:rPr>
              <w:t>.</w:t>
            </w:r>
          </w:p>
        </w:tc>
        <w:tc>
          <w:tcPr>
            <w:tcW w:w="941" w:type="pct"/>
          </w:tcPr>
          <w:p w14:paraId="41A205A5" w14:textId="3F986CB7" w:rsidR="009D0722" w:rsidRPr="008A5FE3" w:rsidRDefault="009D0722" w:rsidP="00A72AB5">
            <w:pPr>
              <w:spacing w:before="0" w:after="0"/>
              <w:rPr>
                <w:szCs w:val="28"/>
              </w:rPr>
            </w:pPr>
            <w:r w:rsidRPr="008A5FE3">
              <w:rPr>
                <w:szCs w:val="28"/>
              </w:rPr>
              <w:t>Initial</w:t>
            </w:r>
          </w:p>
        </w:tc>
        <w:tc>
          <w:tcPr>
            <w:tcW w:w="940" w:type="pct"/>
          </w:tcPr>
          <w:p w14:paraId="4BB57D5A" w14:textId="61676E93" w:rsidR="009D0722" w:rsidRPr="008A5FE3" w:rsidRDefault="009D0722" w:rsidP="00A72AB5">
            <w:pPr>
              <w:spacing w:before="0" w:after="0"/>
              <w:rPr>
                <w:szCs w:val="28"/>
              </w:rPr>
            </w:pPr>
            <w:r w:rsidRPr="008A5FE3">
              <w:rPr>
                <w:szCs w:val="28"/>
              </w:rPr>
              <w:t>09/02/2018</w:t>
            </w:r>
          </w:p>
        </w:tc>
      </w:tr>
      <w:tr w:rsidR="009D0722" w:rsidRPr="008A5FE3" w14:paraId="357C69FC" w14:textId="431D0B21" w:rsidTr="009D0722">
        <w:tc>
          <w:tcPr>
            <w:tcW w:w="763" w:type="pct"/>
          </w:tcPr>
          <w:p w14:paraId="2627B5FF" w14:textId="77777777" w:rsidR="009D0722" w:rsidRPr="008A5FE3" w:rsidRDefault="009D0722" w:rsidP="00A72AB5">
            <w:pPr>
              <w:spacing w:before="0" w:after="0"/>
              <w:rPr>
                <w:szCs w:val="28"/>
              </w:rPr>
            </w:pPr>
            <w:r w:rsidRPr="008A5FE3">
              <w:rPr>
                <w:szCs w:val="28"/>
              </w:rPr>
              <w:t>GFV N°067</w:t>
            </w:r>
          </w:p>
        </w:tc>
        <w:tc>
          <w:tcPr>
            <w:tcW w:w="2356" w:type="pct"/>
          </w:tcPr>
          <w:p w14:paraId="5C7DC929" w14:textId="2430630D" w:rsidR="009D0722" w:rsidRPr="008A5FE3" w:rsidRDefault="009D0722" w:rsidP="00A72AB5">
            <w:pPr>
              <w:spacing w:before="0" w:after="0"/>
              <w:rPr>
                <w:szCs w:val="28"/>
              </w:rPr>
            </w:pPr>
            <w:r w:rsidRPr="008A5FE3">
              <w:rPr>
                <w:szCs w:val="28"/>
              </w:rPr>
              <w:t>Review of the Council Directive (EU) 2017/2455 (Article 2, point (31)) about the Special arrangements for declaration and payment of import VAT performed by the Group on the Future of VAT</w:t>
            </w:r>
            <w:r w:rsidR="00016428" w:rsidRPr="008A5FE3">
              <w:rPr>
                <w:szCs w:val="28"/>
              </w:rPr>
              <w:t>.</w:t>
            </w:r>
          </w:p>
        </w:tc>
        <w:tc>
          <w:tcPr>
            <w:tcW w:w="941" w:type="pct"/>
          </w:tcPr>
          <w:p w14:paraId="4B3E03C4" w14:textId="79F761F7" w:rsidR="009D0722" w:rsidRPr="008A5FE3" w:rsidRDefault="009D0722" w:rsidP="00A72AB5">
            <w:pPr>
              <w:spacing w:before="0" w:after="0"/>
              <w:rPr>
                <w:szCs w:val="28"/>
              </w:rPr>
            </w:pPr>
            <w:r w:rsidRPr="008A5FE3">
              <w:rPr>
                <w:szCs w:val="28"/>
              </w:rPr>
              <w:t>Revision 1</w:t>
            </w:r>
          </w:p>
        </w:tc>
        <w:tc>
          <w:tcPr>
            <w:tcW w:w="940" w:type="pct"/>
          </w:tcPr>
          <w:p w14:paraId="4C40C3B5" w14:textId="2A0B2C29" w:rsidR="009D0722" w:rsidRPr="008A5FE3" w:rsidRDefault="009D0722" w:rsidP="00A72AB5">
            <w:pPr>
              <w:spacing w:before="0" w:after="0"/>
              <w:rPr>
                <w:szCs w:val="28"/>
              </w:rPr>
            </w:pPr>
            <w:r w:rsidRPr="008A5FE3">
              <w:rPr>
                <w:szCs w:val="28"/>
              </w:rPr>
              <w:t>12/03/2018</w:t>
            </w:r>
          </w:p>
        </w:tc>
      </w:tr>
      <w:tr w:rsidR="009D0722" w:rsidRPr="008A5FE3" w14:paraId="0953E158" w14:textId="55510EA0" w:rsidTr="009D0722">
        <w:tc>
          <w:tcPr>
            <w:tcW w:w="763" w:type="pct"/>
          </w:tcPr>
          <w:p w14:paraId="00FACAA2" w14:textId="77777777" w:rsidR="009D0722" w:rsidRPr="008A5FE3" w:rsidRDefault="009D0722" w:rsidP="00A72AB5">
            <w:pPr>
              <w:spacing w:before="0" w:after="0"/>
              <w:rPr>
                <w:szCs w:val="28"/>
              </w:rPr>
            </w:pPr>
            <w:r w:rsidRPr="008A5FE3">
              <w:rPr>
                <w:szCs w:val="28"/>
              </w:rPr>
              <w:t>GFV N°068</w:t>
            </w:r>
          </w:p>
        </w:tc>
        <w:tc>
          <w:tcPr>
            <w:tcW w:w="2356" w:type="pct"/>
          </w:tcPr>
          <w:p w14:paraId="303C536A" w14:textId="31171D57" w:rsidR="009D0722" w:rsidRPr="008A5FE3" w:rsidRDefault="009D0722" w:rsidP="00A72AB5">
            <w:pPr>
              <w:spacing w:before="0" w:after="0"/>
              <w:rPr>
                <w:szCs w:val="28"/>
              </w:rPr>
            </w:pPr>
            <w:r w:rsidRPr="008A5FE3">
              <w:rPr>
                <w:szCs w:val="28"/>
              </w:rPr>
              <w:t>Review of the Council Regulation (EU) 2017/2454 amending Regulation (EU) 904/2010 on administrative cooperation and combatting fraud in the field of value added tax performed by the Group on the Future of VAT</w:t>
            </w:r>
            <w:r w:rsidR="00016428" w:rsidRPr="008A5FE3">
              <w:rPr>
                <w:szCs w:val="28"/>
              </w:rPr>
              <w:t>.</w:t>
            </w:r>
          </w:p>
        </w:tc>
        <w:tc>
          <w:tcPr>
            <w:tcW w:w="941" w:type="pct"/>
          </w:tcPr>
          <w:p w14:paraId="7BE3A161" w14:textId="0655B7CB" w:rsidR="009D0722" w:rsidRPr="008A5FE3" w:rsidRDefault="009D0722" w:rsidP="00A72AB5">
            <w:pPr>
              <w:spacing w:before="0" w:after="0"/>
              <w:rPr>
                <w:szCs w:val="28"/>
              </w:rPr>
            </w:pPr>
            <w:r w:rsidRPr="008A5FE3">
              <w:rPr>
                <w:szCs w:val="28"/>
              </w:rPr>
              <w:t>Initial</w:t>
            </w:r>
          </w:p>
        </w:tc>
        <w:tc>
          <w:tcPr>
            <w:tcW w:w="940" w:type="pct"/>
          </w:tcPr>
          <w:p w14:paraId="21AB0577" w14:textId="119AFD43" w:rsidR="009D0722" w:rsidRPr="008A5FE3" w:rsidRDefault="009D0722" w:rsidP="00A72AB5">
            <w:pPr>
              <w:spacing w:before="0" w:after="0"/>
              <w:rPr>
                <w:szCs w:val="28"/>
              </w:rPr>
            </w:pPr>
            <w:r w:rsidRPr="008A5FE3">
              <w:rPr>
                <w:szCs w:val="28"/>
              </w:rPr>
              <w:t>09/02/2018</w:t>
            </w:r>
          </w:p>
        </w:tc>
      </w:tr>
      <w:tr w:rsidR="009D0722" w:rsidRPr="008A5FE3" w14:paraId="2D72B67D" w14:textId="625D8969" w:rsidTr="009D0722">
        <w:tc>
          <w:tcPr>
            <w:tcW w:w="763" w:type="pct"/>
          </w:tcPr>
          <w:p w14:paraId="2DA6F7F8" w14:textId="77777777" w:rsidR="009D0722" w:rsidRPr="008A5FE3" w:rsidRDefault="009D0722" w:rsidP="00A72AB5">
            <w:pPr>
              <w:spacing w:before="0" w:after="0"/>
              <w:rPr>
                <w:szCs w:val="28"/>
              </w:rPr>
            </w:pPr>
            <w:r w:rsidRPr="008A5FE3">
              <w:rPr>
                <w:szCs w:val="28"/>
              </w:rPr>
              <w:t>GFV N°071</w:t>
            </w:r>
          </w:p>
        </w:tc>
        <w:tc>
          <w:tcPr>
            <w:tcW w:w="2356" w:type="pct"/>
          </w:tcPr>
          <w:p w14:paraId="7983BBA2" w14:textId="480637C6" w:rsidR="009D0722" w:rsidRPr="008A5FE3" w:rsidRDefault="009D0722" w:rsidP="00A72AB5">
            <w:pPr>
              <w:spacing w:before="0" w:after="0"/>
              <w:rPr>
                <w:szCs w:val="28"/>
              </w:rPr>
            </w:pPr>
            <w:r w:rsidRPr="008A5FE3">
              <w:rPr>
                <w:szCs w:val="28"/>
              </w:rPr>
              <w:t>Review of the Council Directive (EU) 2017/2455 (Article 2, points (2) and (11)) performed by the Group on the Future of VAT, concerning the introduction of Articles 14a and 242a in the VAT Directive, creating new liabilities and obligations for taxable persons considered electronic interfaces</w:t>
            </w:r>
            <w:r w:rsidR="00016428" w:rsidRPr="008A5FE3">
              <w:rPr>
                <w:szCs w:val="28"/>
              </w:rPr>
              <w:t>.</w:t>
            </w:r>
          </w:p>
        </w:tc>
        <w:tc>
          <w:tcPr>
            <w:tcW w:w="941" w:type="pct"/>
          </w:tcPr>
          <w:p w14:paraId="6CADD6B8" w14:textId="0AB4D8CA" w:rsidR="009D0722" w:rsidRPr="008A5FE3" w:rsidRDefault="000D2A00" w:rsidP="00A72AB5">
            <w:pPr>
              <w:spacing w:before="0" w:after="0"/>
              <w:rPr>
                <w:szCs w:val="28"/>
              </w:rPr>
            </w:pPr>
            <w:r w:rsidRPr="008A5FE3">
              <w:rPr>
                <w:szCs w:val="28"/>
              </w:rPr>
              <w:t>Initial</w:t>
            </w:r>
          </w:p>
        </w:tc>
        <w:tc>
          <w:tcPr>
            <w:tcW w:w="940" w:type="pct"/>
          </w:tcPr>
          <w:p w14:paraId="396D5E48" w14:textId="662FDFA0" w:rsidR="009D0722" w:rsidRPr="008A5FE3" w:rsidRDefault="009D0722" w:rsidP="00A72AB5">
            <w:pPr>
              <w:spacing w:before="0" w:after="0"/>
              <w:rPr>
                <w:szCs w:val="28"/>
              </w:rPr>
            </w:pPr>
            <w:r w:rsidRPr="008A5FE3">
              <w:rPr>
                <w:szCs w:val="28"/>
              </w:rPr>
              <w:t>12/03/2018</w:t>
            </w:r>
          </w:p>
        </w:tc>
      </w:tr>
      <w:tr w:rsidR="009D0722" w:rsidRPr="008A5FE3" w14:paraId="20AE8588" w14:textId="4336AB72" w:rsidTr="009D0722">
        <w:tc>
          <w:tcPr>
            <w:tcW w:w="763" w:type="pct"/>
          </w:tcPr>
          <w:p w14:paraId="24CFA517" w14:textId="77777777" w:rsidR="009D0722" w:rsidRPr="008A5FE3" w:rsidRDefault="009D0722" w:rsidP="00A72AB5">
            <w:pPr>
              <w:spacing w:before="0" w:after="0"/>
              <w:rPr>
                <w:szCs w:val="28"/>
              </w:rPr>
            </w:pPr>
            <w:r w:rsidRPr="008A5FE3">
              <w:rPr>
                <w:szCs w:val="28"/>
              </w:rPr>
              <w:t>GFV N°072</w:t>
            </w:r>
          </w:p>
        </w:tc>
        <w:tc>
          <w:tcPr>
            <w:tcW w:w="2356" w:type="pct"/>
          </w:tcPr>
          <w:p w14:paraId="4CFD285D" w14:textId="11FEF35F" w:rsidR="009D0722" w:rsidRPr="008A5FE3" w:rsidRDefault="009D0722" w:rsidP="00A72AB5">
            <w:pPr>
              <w:spacing w:before="0" w:after="0"/>
              <w:rPr>
                <w:szCs w:val="28"/>
              </w:rPr>
            </w:pPr>
            <w:r w:rsidRPr="008A5FE3">
              <w:rPr>
                <w:szCs w:val="28"/>
              </w:rPr>
              <w:t>Review of the implementing provisions to be laid down in Council Implementing Regulation (EU) 282/2011 (the VAT Implementing Regulation), performed by the Group on the Future of VAT, concerning amendments which, in the Commission's view, are required to Articles 14, 14a, and Section 2 of Chapter XI of the VAT Implementing Regulation</w:t>
            </w:r>
            <w:r w:rsidR="00016428" w:rsidRPr="008A5FE3">
              <w:rPr>
                <w:szCs w:val="28"/>
              </w:rPr>
              <w:t>.</w:t>
            </w:r>
          </w:p>
        </w:tc>
        <w:tc>
          <w:tcPr>
            <w:tcW w:w="941" w:type="pct"/>
          </w:tcPr>
          <w:p w14:paraId="1FD859EB" w14:textId="235422A2" w:rsidR="009D0722" w:rsidRPr="008A5FE3" w:rsidRDefault="009D0722" w:rsidP="00A72AB5">
            <w:pPr>
              <w:spacing w:before="0" w:after="0"/>
              <w:rPr>
                <w:szCs w:val="28"/>
              </w:rPr>
            </w:pPr>
            <w:r w:rsidRPr="008A5FE3">
              <w:rPr>
                <w:szCs w:val="28"/>
              </w:rPr>
              <w:t>Revision 2</w:t>
            </w:r>
          </w:p>
        </w:tc>
        <w:tc>
          <w:tcPr>
            <w:tcW w:w="940" w:type="pct"/>
          </w:tcPr>
          <w:p w14:paraId="235BFEAC" w14:textId="26E3F002" w:rsidR="009D0722" w:rsidRPr="008A5FE3" w:rsidRDefault="009D0722" w:rsidP="00A72AB5">
            <w:pPr>
              <w:spacing w:before="0" w:after="0"/>
              <w:rPr>
                <w:szCs w:val="28"/>
              </w:rPr>
            </w:pPr>
            <w:r w:rsidRPr="008A5FE3">
              <w:rPr>
                <w:szCs w:val="28"/>
              </w:rPr>
              <w:t>06/09/2018</w:t>
            </w:r>
          </w:p>
        </w:tc>
      </w:tr>
      <w:tr w:rsidR="009D0722" w:rsidRPr="008A5FE3" w14:paraId="6CB7F730" w14:textId="0FAE20B3" w:rsidTr="009D0722">
        <w:tc>
          <w:tcPr>
            <w:tcW w:w="763" w:type="pct"/>
          </w:tcPr>
          <w:p w14:paraId="62456535" w14:textId="77777777" w:rsidR="009D0722" w:rsidRPr="008A5FE3" w:rsidRDefault="009D0722" w:rsidP="00A72AB5">
            <w:pPr>
              <w:spacing w:before="0" w:after="0"/>
              <w:rPr>
                <w:szCs w:val="28"/>
              </w:rPr>
            </w:pPr>
            <w:r w:rsidRPr="008A5FE3">
              <w:rPr>
                <w:szCs w:val="28"/>
              </w:rPr>
              <w:t>GFV N°073</w:t>
            </w:r>
          </w:p>
        </w:tc>
        <w:tc>
          <w:tcPr>
            <w:tcW w:w="2356" w:type="pct"/>
          </w:tcPr>
          <w:p w14:paraId="1B4881F1" w14:textId="62D2C269" w:rsidR="009D0722" w:rsidRPr="008A5FE3" w:rsidRDefault="009D0722" w:rsidP="00A72AB5">
            <w:pPr>
              <w:spacing w:before="0" w:after="0"/>
              <w:rPr>
                <w:szCs w:val="28"/>
              </w:rPr>
            </w:pPr>
            <w:r w:rsidRPr="008A5FE3">
              <w:rPr>
                <w:szCs w:val="28"/>
              </w:rPr>
              <w:t>Review of the implementing provisions to be laid down in Commission Implementing Regulation (EU) 815/2012 laying down detailed rules for the application of Council Regulation (EU) 904/2010, as regards special schemes for non-established taxable persons supplying telecommunications, broadcasting or electronic services to non-taxable persons, performed by the Group on the Future of VAT, concerning amendments which, in the Commission's view, are required to Regulation 815/2012</w:t>
            </w:r>
            <w:r w:rsidR="00016428" w:rsidRPr="008A5FE3">
              <w:rPr>
                <w:szCs w:val="28"/>
              </w:rPr>
              <w:t>.</w:t>
            </w:r>
          </w:p>
        </w:tc>
        <w:tc>
          <w:tcPr>
            <w:tcW w:w="941" w:type="pct"/>
          </w:tcPr>
          <w:p w14:paraId="465E93DA" w14:textId="550E4CBB" w:rsidR="009D0722" w:rsidRPr="008A5FE3" w:rsidRDefault="009D0722" w:rsidP="00A72AB5">
            <w:pPr>
              <w:spacing w:before="0" w:after="0"/>
              <w:rPr>
                <w:szCs w:val="28"/>
              </w:rPr>
            </w:pPr>
            <w:r w:rsidRPr="008A5FE3">
              <w:rPr>
                <w:szCs w:val="28"/>
              </w:rPr>
              <w:t>Revision 2</w:t>
            </w:r>
          </w:p>
        </w:tc>
        <w:tc>
          <w:tcPr>
            <w:tcW w:w="940" w:type="pct"/>
          </w:tcPr>
          <w:p w14:paraId="26291C04" w14:textId="700584F5" w:rsidR="009D0722" w:rsidRPr="008A5FE3" w:rsidRDefault="009D0722" w:rsidP="00A72AB5">
            <w:pPr>
              <w:keepNext/>
              <w:spacing w:before="0" w:after="0"/>
              <w:rPr>
                <w:szCs w:val="28"/>
              </w:rPr>
            </w:pPr>
            <w:r w:rsidRPr="008A5FE3">
              <w:rPr>
                <w:szCs w:val="28"/>
              </w:rPr>
              <w:t>06/09/2018</w:t>
            </w:r>
          </w:p>
        </w:tc>
      </w:tr>
      <w:tr w:rsidR="00DC2DF5" w:rsidRPr="008A5FE3" w14:paraId="68C40F26" w14:textId="77777777" w:rsidTr="009D0722">
        <w:tc>
          <w:tcPr>
            <w:tcW w:w="763" w:type="pct"/>
          </w:tcPr>
          <w:p w14:paraId="19FB83DC" w14:textId="36DE9660" w:rsidR="00DC2DF5" w:rsidRPr="008A5FE3" w:rsidRDefault="00DC2DF5" w:rsidP="00A72AB5">
            <w:pPr>
              <w:keepNext/>
              <w:spacing w:before="0" w:after="0"/>
              <w:rPr>
                <w:szCs w:val="28"/>
              </w:rPr>
            </w:pPr>
            <w:r w:rsidRPr="008A5FE3">
              <w:rPr>
                <w:szCs w:val="28"/>
              </w:rPr>
              <w:t>SCAC 670</w:t>
            </w:r>
          </w:p>
        </w:tc>
        <w:tc>
          <w:tcPr>
            <w:tcW w:w="2356" w:type="pct"/>
          </w:tcPr>
          <w:p w14:paraId="60FE56ED" w14:textId="3B35DA47" w:rsidR="00DC2DF5" w:rsidRPr="008A5FE3" w:rsidRDefault="00DC2DF5" w:rsidP="00A72AB5">
            <w:pPr>
              <w:keepNext/>
              <w:spacing w:before="0" w:after="0"/>
              <w:rPr>
                <w:szCs w:val="28"/>
              </w:rPr>
            </w:pPr>
            <w:r w:rsidRPr="008A5FE3">
              <w:rPr>
                <w:szCs w:val="28"/>
              </w:rPr>
              <w:t>Draft Commission Implementing Regulation laying down detailed rules for the application of Council Regulation (EU) NO 904/2010, as regards special schemes for taxable persons supplying services to non-taxable persons or making distance sales of goods (replacing Commission Implementing Regulation (EU) NO 815/2012.</w:t>
            </w:r>
          </w:p>
        </w:tc>
        <w:tc>
          <w:tcPr>
            <w:tcW w:w="941" w:type="pct"/>
          </w:tcPr>
          <w:p w14:paraId="1859B14B" w14:textId="01AE5733" w:rsidR="00DC2DF5" w:rsidRPr="008A5FE3" w:rsidRDefault="00DC2DF5" w:rsidP="00A72AB5">
            <w:pPr>
              <w:keepNext/>
              <w:spacing w:before="0" w:after="0"/>
              <w:rPr>
                <w:szCs w:val="28"/>
              </w:rPr>
            </w:pPr>
            <w:r w:rsidRPr="008A5FE3">
              <w:rPr>
                <w:szCs w:val="28"/>
              </w:rPr>
              <w:t>Revision 3</w:t>
            </w:r>
          </w:p>
        </w:tc>
        <w:tc>
          <w:tcPr>
            <w:tcW w:w="940" w:type="pct"/>
          </w:tcPr>
          <w:p w14:paraId="43F35300" w14:textId="1787CD69" w:rsidR="00DC2DF5" w:rsidRPr="008A5FE3" w:rsidRDefault="00DC2DF5" w:rsidP="00A72AB5">
            <w:pPr>
              <w:keepNext/>
              <w:spacing w:before="0" w:after="0"/>
              <w:rPr>
                <w:szCs w:val="28"/>
              </w:rPr>
            </w:pPr>
            <w:r w:rsidRPr="008A5FE3">
              <w:rPr>
                <w:szCs w:val="28"/>
              </w:rPr>
              <w:t>28/02/2019</w:t>
            </w:r>
          </w:p>
        </w:tc>
      </w:tr>
    </w:tbl>
    <w:p w14:paraId="33DC4464" w14:textId="08590124" w:rsidR="009D0722" w:rsidRPr="008A5FE3" w:rsidRDefault="000D2A00" w:rsidP="00FF68D9">
      <w:pPr>
        <w:pStyle w:val="Antrat"/>
        <w:keepNext/>
        <w:rPr>
          <w:szCs w:val="22"/>
        </w:rPr>
      </w:pPr>
      <w:bookmarkStart w:id="2955" w:name="_Ref528651720"/>
      <w:bookmarkStart w:id="2956" w:name="_Toc105089314"/>
      <w:bookmarkStart w:id="2957" w:name="_Toc209159872"/>
      <w:r w:rsidRPr="008A5FE3">
        <w:rPr>
          <w:szCs w:val="22"/>
        </w:rPr>
        <w:t xml:space="preserve">Table </w:t>
      </w:r>
      <w:r w:rsidR="00C90C72" w:rsidRPr="008A5FE3">
        <w:rPr>
          <w:szCs w:val="22"/>
        </w:rPr>
        <w:fldChar w:fldCharType="begin"/>
      </w:r>
      <w:r w:rsidR="00C90C72" w:rsidRPr="008A5FE3">
        <w:rPr>
          <w:szCs w:val="22"/>
        </w:rPr>
        <w:instrText xml:space="preserve"> SEQ Table \* ARABIC </w:instrText>
      </w:r>
      <w:r w:rsidR="00C90C72" w:rsidRPr="008A5FE3">
        <w:rPr>
          <w:szCs w:val="22"/>
        </w:rPr>
        <w:fldChar w:fldCharType="separate"/>
      </w:r>
      <w:r w:rsidR="00727DED">
        <w:rPr>
          <w:noProof/>
          <w:szCs w:val="22"/>
        </w:rPr>
        <w:t>279</w:t>
      </w:r>
      <w:r w:rsidR="00C90C72" w:rsidRPr="008A5FE3">
        <w:rPr>
          <w:noProof/>
          <w:szCs w:val="22"/>
        </w:rPr>
        <w:fldChar w:fldCharType="end"/>
      </w:r>
      <w:bookmarkEnd w:id="2955"/>
      <w:r w:rsidRPr="008A5FE3">
        <w:rPr>
          <w:szCs w:val="22"/>
        </w:rPr>
        <w:t>: GFV Documents</w:t>
      </w:r>
      <w:bookmarkEnd w:id="2956"/>
      <w:bookmarkEnd w:id="2957"/>
    </w:p>
    <w:p w14:paraId="2F0D0286" w14:textId="7405C521" w:rsidR="000D2A00" w:rsidRPr="008A5FE3" w:rsidRDefault="000D2A00" w:rsidP="000D2A00">
      <w:pPr>
        <w:rPr>
          <w:szCs w:val="28"/>
        </w:rPr>
      </w:pPr>
    </w:p>
    <w:p w14:paraId="1C686C44" w14:textId="63E22E7A" w:rsidR="00363851" w:rsidRPr="008A5FE3" w:rsidRDefault="00363851" w:rsidP="00CE0C47">
      <w:pPr>
        <w:pStyle w:val="Antrat2"/>
      </w:pPr>
      <w:bookmarkStart w:id="2958" w:name="_Toc105088728"/>
      <w:bookmarkStart w:id="2959" w:name="_Toc209159593"/>
      <w:r w:rsidRPr="008A5FE3">
        <w:t>Brexit Withdrawal Agreement and OSS Identification Scenarios</w:t>
      </w:r>
      <w:bookmarkEnd w:id="2958"/>
      <w:bookmarkEnd w:id="2959"/>
    </w:p>
    <w:p w14:paraId="4B8407D1" w14:textId="210FBED5" w:rsidR="00363851" w:rsidRPr="008A5FE3" w:rsidRDefault="00363851" w:rsidP="000D2A00">
      <w:pPr>
        <w:rPr>
          <w:szCs w:val="28"/>
        </w:rPr>
      </w:pPr>
      <w:r w:rsidRPr="008A5FE3">
        <w:rPr>
          <w:szCs w:val="28"/>
        </w:rPr>
        <w:t xml:space="preserve">Refer to document named ECOM-OSS-ANX-Brexit WA and OSS Identification </w:t>
      </w:r>
      <w:r w:rsidRPr="008A5FE3">
        <w:rPr>
          <w:szCs w:val="22"/>
        </w:rPr>
        <w:t>Scenarios [</w:t>
      </w:r>
      <w:r w:rsidR="00A37941" w:rsidRPr="008A5FE3">
        <w:rPr>
          <w:szCs w:val="22"/>
        </w:rPr>
        <w:fldChar w:fldCharType="begin"/>
      </w:r>
      <w:r w:rsidR="00A37941" w:rsidRPr="008A5FE3">
        <w:rPr>
          <w:szCs w:val="22"/>
        </w:rPr>
        <w:instrText xml:space="preserve"> REF ANNEX_BREXIT \h  \* MERGEFORMAT </w:instrText>
      </w:r>
      <w:r w:rsidR="00A37941" w:rsidRPr="008A5FE3">
        <w:rPr>
          <w:szCs w:val="22"/>
        </w:rPr>
      </w:r>
      <w:r w:rsidR="00A37941" w:rsidRPr="008A5FE3">
        <w:rPr>
          <w:szCs w:val="22"/>
        </w:rPr>
        <w:fldChar w:fldCharType="separate"/>
      </w:r>
      <w:r w:rsidR="00727DED" w:rsidRPr="00727DED">
        <w:rPr>
          <w:rFonts w:cs="Arial"/>
          <w:szCs w:val="22"/>
        </w:rPr>
        <w:t>Annex-Brexit</w:t>
      </w:r>
      <w:r w:rsidR="00A37941" w:rsidRPr="008A5FE3">
        <w:rPr>
          <w:szCs w:val="22"/>
        </w:rPr>
        <w:fldChar w:fldCharType="end"/>
      </w:r>
      <w:r w:rsidRPr="008A5FE3">
        <w:rPr>
          <w:szCs w:val="22"/>
        </w:rPr>
        <w:t>] provided as annex to the present document. This annex presents different scenarios on</w:t>
      </w:r>
      <w:r w:rsidRPr="008A5FE3">
        <w:rPr>
          <w:szCs w:val="28"/>
        </w:rPr>
        <w:t xml:space="preserve"> how to proceed with the registration of NETP with their place of business in XU (United Kingdom without Northern Ireland) or in XI (Northern Ireland).</w:t>
      </w:r>
    </w:p>
    <w:p w14:paraId="3BDC67A6" w14:textId="77777777" w:rsidR="00363851" w:rsidRPr="008A5FE3" w:rsidRDefault="00363851" w:rsidP="000D2A00">
      <w:pPr>
        <w:rPr>
          <w:szCs w:val="28"/>
        </w:rPr>
      </w:pPr>
    </w:p>
    <w:p w14:paraId="39754D5C" w14:textId="5C3EA60F" w:rsidR="000D2A00" w:rsidRPr="000F2729" w:rsidRDefault="000D2A00" w:rsidP="001C248A">
      <w:pPr>
        <w:pBdr>
          <w:top w:val="single" w:sz="4" w:space="1" w:color="auto"/>
        </w:pBdr>
        <w:jc w:val="center"/>
        <w:rPr>
          <w:szCs w:val="28"/>
          <w:lang w:val="en-US"/>
        </w:rPr>
      </w:pPr>
      <w:r w:rsidRPr="008A5FE3">
        <w:rPr>
          <w:i/>
          <w:szCs w:val="28"/>
        </w:rPr>
        <w:t>End of document</w:t>
      </w:r>
    </w:p>
    <w:sectPr w:rsidR="000D2A00" w:rsidRPr="000F2729" w:rsidSect="00C216E9">
      <w:headerReference w:type="default" r:id="rId238"/>
      <w:headerReference w:type="first" r:id="rId239"/>
      <w:pgSz w:w="11907" w:h="16840"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F8F9D7" w14:textId="77777777" w:rsidR="00B31547" w:rsidRDefault="00B31547">
      <w:r>
        <w:separator/>
      </w:r>
    </w:p>
  </w:endnote>
  <w:endnote w:type="continuationSeparator" w:id="0">
    <w:p w14:paraId="47283479" w14:textId="77777777" w:rsidR="00B31547" w:rsidRDefault="00B31547">
      <w:r>
        <w:continuationSeparator/>
      </w:r>
    </w:p>
  </w:endnote>
  <w:endnote w:type="continuationNotice" w:id="1">
    <w:p w14:paraId="654D81AE" w14:textId="77777777" w:rsidR="00B31547" w:rsidRDefault="00B315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BBEHIZ+Palatino-Roman">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47 CondensedLight">
    <w:altName w:val="Calibri"/>
    <w:panose1 w:val="00000000000000000000"/>
    <w:charset w:val="00"/>
    <w:family w:val="swiss"/>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ogica">
    <w:charset w:val="00"/>
    <w:family w:val="decorative"/>
    <w:pitch w:val="variable"/>
    <w:sig w:usb0="00000003" w:usb1="00000000" w:usb2="00000000" w:usb3="00000000" w:csb0="00000001" w:csb1="00000000"/>
  </w:font>
  <w:font w:name="Century Gothic">
    <w:panose1 w:val="020B0502020202020204"/>
    <w:charset w:val="BA"/>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1051889446"/>
    </w:sdtPr>
    <w:sdtEndPr/>
    <w:sdtContent>
      <w:p w14:paraId="596E2ACC" w14:textId="5F519682" w:rsidR="00CE0C47" w:rsidRPr="00BB749D" w:rsidRDefault="000E2297" w:rsidP="00CE0C47">
        <w:pPr>
          <w:pStyle w:val="FooterLine"/>
          <w:tabs>
            <w:tab w:val="clear" w:pos="8646"/>
            <w:tab w:val="right" w:pos="13325"/>
          </w:tabs>
          <w:rPr>
            <w:lang w:val="en-US"/>
          </w:rPr>
        </w:pPr>
        <w:sdt>
          <w:sdtPr>
            <w:rPr>
              <w:lang w:val="en-US"/>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F53291" w:rsidRPr="00BB749D">
              <w:rPr>
                <w:lang w:val="en-US"/>
              </w:rPr>
              <w:t>Functional Specifications</w:t>
            </w:r>
          </w:sdtContent>
        </w:sdt>
        <w:r w:rsidR="00CE0C47" w:rsidRPr="00BB749D">
          <w:rPr>
            <w:lang w:val="en-US"/>
          </w:rPr>
          <w:t xml:space="preserve"> - </w:t>
        </w:r>
        <w:sdt>
          <w:sdtPr>
            <w:rPr>
              <w:lang w:val="en-US"/>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F53291" w:rsidRPr="00BB749D">
              <w:rPr>
                <w:lang w:val="en-US"/>
              </w:rPr>
              <w:t>OSS</w:t>
            </w:r>
          </w:sdtContent>
        </w:sdt>
        <w:r w:rsidR="00CE0C47" w:rsidRPr="00BB749D">
          <w:rPr>
            <w:lang w:val="en-US"/>
          </w:rPr>
          <w:tab/>
          <w:t xml:space="preserve">Page </w:t>
        </w:r>
        <w:r w:rsidR="00CE0C47">
          <w:fldChar w:fldCharType="begin"/>
        </w:r>
        <w:r w:rsidR="00CE0C47" w:rsidRPr="00BB749D">
          <w:rPr>
            <w:lang w:val="en-US"/>
          </w:rPr>
          <w:instrText>PAGE</w:instrText>
        </w:r>
        <w:r w:rsidR="00CE0C47">
          <w:fldChar w:fldCharType="separate"/>
        </w:r>
        <w:r w:rsidR="00CE0C47" w:rsidRPr="00BB749D">
          <w:rPr>
            <w:lang w:val="en-US"/>
          </w:rPr>
          <w:t>2</w:t>
        </w:r>
        <w:r w:rsidR="00CE0C47">
          <w:fldChar w:fldCharType="end"/>
        </w:r>
        <w:r w:rsidR="00CE0C47" w:rsidRPr="00BB749D">
          <w:rPr>
            <w:lang w:val="en-US"/>
          </w:rPr>
          <w:t xml:space="preserve"> / </w:t>
        </w:r>
        <w:r w:rsidR="00CE0C47">
          <w:fldChar w:fldCharType="begin"/>
        </w:r>
        <w:r w:rsidR="00CE0C47" w:rsidRPr="00BB749D">
          <w:rPr>
            <w:lang w:val="en-US"/>
          </w:rPr>
          <w:instrText>NUMPAGES</w:instrText>
        </w:r>
        <w:r w:rsidR="00CE0C47">
          <w:fldChar w:fldCharType="separate"/>
        </w:r>
        <w:r w:rsidR="00CE0C47" w:rsidRPr="00BB749D">
          <w:rPr>
            <w:lang w:val="en-US"/>
          </w:rPr>
          <w:t>9</w:t>
        </w:r>
        <w:r w:rsidR="00CE0C47">
          <w:fldChar w:fldCharType="end"/>
        </w:r>
      </w:p>
      <w:p w14:paraId="726CAA93" w14:textId="3A8ADE4B" w:rsidR="00CE0C47" w:rsidRPr="00BB749D" w:rsidRDefault="000E2297" w:rsidP="00CE0C47">
        <w:pPr>
          <w:pStyle w:val="Porat"/>
          <w:rPr>
            <w:lang w:val="en-US"/>
          </w:rPr>
        </w:pPr>
        <w:sdt>
          <w:sdtPr>
            <w:rPr>
              <w:lang w:val="en-US"/>
            </w:rPr>
            <w:id w:val="-1203323583"/>
            <w:dataBinding w:xpath="/Texts/TechFooterVersion" w:storeItemID="{4EF90DE6-88B6-4264-9629-4D8DFDFE87D2}"/>
            <w:text w:multiLine="1"/>
          </w:sdtPr>
          <w:sdtEndPr/>
          <w:sdtContent>
            <w:r w:rsidR="00CE0C47" w:rsidRPr="00BB749D">
              <w:rPr>
                <w:lang w:val="en-US"/>
              </w:rPr>
              <w:t>Document version</w:t>
            </w:r>
          </w:sdtContent>
        </w:sdt>
        <w:r w:rsidR="00CE0C47" w:rsidRPr="00BB749D">
          <w:rPr>
            <w:lang w:val="en-US"/>
          </w:rPr>
          <w:t xml:space="preserve"> </w:t>
        </w:r>
        <w:sdt>
          <w:sdtPr>
            <w:rPr>
              <w:lang w:val="en-US"/>
            </w:rPr>
            <w:alias w:val="Deliverable Version"/>
            <w:tag w:val="Deliverable_x0020_Version"/>
            <w:id w:val="821153693"/>
            <w:placeholder>
              <w:docPart w:val="C2BED4AD024E4D78BB36333D55F53908"/>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ca894ffc-f2b2-4629-9307-6dbf7c5200ee' " w:xpath="/ns0:properties[1]/documentManagement[1]/ns4:Deliverable_x0020_Version[1]" w:storeItemID="{00000000-0000-0000-0000-000000000000}"/>
            <w:text/>
          </w:sdtPr>
          <w:sdtEndPr/>
          <w:sdtContent>
            <w:r w:rsidR="00AC4CCB">
              <w:rPr>
                <w:lang w:val="en-US"/>
              </w:rPr>
              <w:t>8.00</w:t>
            </w:r>
            <w:r w:rsidR="00AE02E4">
              <w:rPr>
                <w:lang w:val="en-US"/>
              </w:rPr>
              <w:t xml:space="preserve"> EN</w:t>
            </w:r>
          </w:sdtContent>
        </w:sdt>
        <w:r w:rsidR="00CE0C47" w:rsidRPr="00BB749D">
          <w:rPr>
            <w:lang w:val="en-US"/>
          </w:rPr>
          <w:t xml:space="preserve"> </w:t>
        </w:r>
        <w:sdt>
          <w:sdtPr>
            <w:rPr>
              <w:lang w:val="en-US"/>
            </w:rPr>
            <w:id w:val="-1750648157"/>
            <w:dataBinding w:xpath="/Texts/TechFooterDated" w:storeItemID="{4EF90DE6-88B6-4264-9629-4D8DFDFE87D2}"/>
            <w:text w:multiLine="1"/>
          </w:sdtPr>
          <w:sdtEndPr/>
          <w:sdtContent>
            <w:r w:rsidR="00CE0C47" w:rsidRPr="00BB749D">
              <w:rPr>
                <w:lang w:val="en-US"/>
              </w:rPr>
              <w:t>dated</w:t>
            </w:r>
          </w:sdtContent>
        </w:sdt>
        <w:r w:rsidR="00CE0C47" w:rsidRPr="00BB749D">
          <w:rPr>
            <w:lang w:val="en-US"/>
          </w:rPr>
          <w:t xml:space="preserve"> </w:t>
        </w:r>
        <w:sdt>
          <w:sdtPr>
            <w:rPr>
              <w:lang w:val="en-US"/>
            </w:rPr>
            <w:alias w:val="Publish Date"/>
            <w:tag w:val=""/>
            <w:id w:val="-1895112587"/>
            <w:placeholder>
              <w:docPart w:val="BD0C7E7332D3469F99A480AA4E4E5343"/>
            </w:placeholder>
            <w:dataBinding w:prefixMappings="xmlns:ns0='http://schemas.microsoft.com/office/2006/coverPageProps' " w:xpath="/ns0:CoverPageProperties[1]/ns0:PublishDate[1]" w:storeItemID="{55AF091B-3C7A-41E3-B477-F2FDAA23CFDA}"/>
            <w:date w:fullDate="2025-09-19T00:00:00Z">
              <w:dateFormat w:val="dd/MM/yyyy"/>
              <w:lid w:val="fr-BE"/>
              <w:storeMappedDataAs w:val="dateTime"/>
              <w:calendar w:val="gregorian"/>
            </w:date>
          </w:sdtPr>
          <w:sdtEndPr/>
          <w:sdtContent>
            <w:r w:rsidR="004D419E" w:rsidRPr="00E3185A">
              <w:rPr>
                <w:lang w:val="en-US"/>
              </w:rPr>
              <w:t>19/09/2025</w:t>
            </w:r>
          </w:sdtContent>
        </w:sdt>
      </w:p>
      <w:p w14:paraId="61214C79" w14:textId="740DD1D6" w:rsidR="00B827CE" w:rsidRPr="00CE0C47" w:rsidRDefault="00CE0C47" w:rsidP="00CE0C47">
        <w:pPr>
          <w:pStyle w:val="Porat"/>
        </w:pPr>
        <w:r w:rsidRPr="00D049F7">
          <w:t>Confidentiality</w:t>
        </w:r>
        <w:r w:rsidRPr="005D331A">
          <w:rPr>
            <w:lang w:val="en-US"/>
          </w:rPr>
          <w:t xml:space="preserve">: </w:t>
        </w:r>
        <w:sdt>
          <w:sdtPr>
            <w:rPr>
              <w:bCs/>
              <w:szCs w:val="16"/>
              <w:lang w:eastAsia="en-US"/>
            </w:rPr>
            <w:alias w:val="Confidentiality"/>
            <w:tag w:val="Confidentiality"/>
            <w:id w:val="-312867792"/>
            <w:placeholder>
              <w:docPart w:val="9AEA177CB0584D87827FE10453668974"/>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53291">
              <w:rPr>
                <w:bCs/>
                <w:szCs w:val="16"/>
                <w:lang w:eastAsia="en-US"/>
              </w:rPr>
              <w:t>Commission use (CU)</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5D723" w14:textId="0244EE6B" w:rsidR="0039393D" w:rsidRDefault="000E2297">
    <w:pPr>
      <w:pStyle w:val="Porat"/>
    </w:pPr>
    <w:sdt>
      <w:sdtPr>
        <w:rPr>
          <w:noProof/>
          <w:lang w:val="fr-BE"/>
        </w:rPr>
        <w:id w:val="-796519606"/>
        <w:dataBinding w:xpath="/Author/Addresses/Address[Id = 'f03b5801-04c9-4931-aa17-c6d6c70bc579']/Footer" w:storeItemID="{EE044946-5330-43F7-8D16-AA78684F2938}"/>
        <w:text w:multiLine="1"/>
      </w:sdtPr>
      <w:sdtEndPr/>
      <w:sdtContent>
        <w:r w:rsidR="0039393D" w:rsidRPr="00617D0F">
          <w:rPr>
            <w:noProof/>
            <w:lang w:val="fr-BE"/>
          </w:rPr>
          <w:t>Commission européenne/Europese Commissie, 1049 Bruxelles/Brussel, BELGIQUE/BELGIË - Tel. +32 22991111</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667556845"/>
    </w:sdtPr>
    <w:sdtEndPr/>
    <w:sdtContent>
      <w:p w14:paraId="69BBF678" w14:textId="77777777" w:rsidR="0037406A" w:rsidRPr="00BB749D" w:rsidRDefault="000E2297" w:rsidP="00CE0C47">
        <w:pPr>
          <w:pStyle w:val="FooterLine"/>
          <w:tabs>
            <w:tab w:val="clear" w:pos="8646"/>
            <w:tab w:val="right" w:pos="13325"/>
          </w:tabs>
          <w:rPr>
            <w:lang w:val="en-US"/>
          </w:rPr>
        </w:pPr>
        <w:sdt>
          <w:sdtPr>
            <w:rPr>
              <w:lang w:val="en-US"/>
            </w:rPr>
            <w:id w:val="52174955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7406A" w:rsidRPr="00BB749D">
              <w:rPr>
                <w:lang w:val="en-US"/>
              </w:rPr>
              <w:t>Functional Specifications</w:t>
            </w:r>
          </w:sdtContent>
        </w:sdt>
        <w:r w:rsidR="0037406A" w:rsidRPr="00BB749D">
          <w:rPr>
            <w:lang w:val="en-US"/>
          </w:rPr>
          <w:t xml:space="preserve"> - </w:t>
        </w:r>
        <w:sdt>
          <w:sdtPr>
            <w:rPr>
              <w:lang w:val="en-US"/>
            </w:rPr>
            <w:id w:val="141074126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7406A" w:rsidRPr="00BB749D">
              <w:rPr>
                <w:lang w:val="en-US"/>
              </w:rPr>
              <w:t>OSS</w:t>
            </w:r>
          </w:sdtContent>
        </w:sdt>
        <w:r w:rsidR="0037406A" w:rsidRPr="00BB749D">
          <w:rPr>
            <w:lang w:val="en-US"/>
          </w:rPr>
          <w:tab/>
          <w:t xml:space="preserve">Page </w:t>
        </w:r>
        <w:r w:rsidR="0037406A">
          <w:fldChar w:fldCharType="begin"/>
        </w:r>
        <w:r w:rsidR="0037406A" w:rsidRPr="00BB749D">
          <w:rPr>
            <w:lang w:val="en-US"/>
          </w:rPr>
          <w:instrText>PAGE</w:instrText>
        </w:r>
        <w:r w:rsidR="0037406A">
          <w:fldChar w:fldCharType="separate"/>
        </w:r>
        <w:r w:rsidR="0037406A" w:rsidRPr="00BB749D">
          <w:rPr>
            <w:lang w:val="en-US"/>
          </w:rPr>
          <w:t>2</w:t>
        </w:r>
        <w:r w:rsidR="0037406A">
          <w:fldChar w:fldCharType="end"/>
        </w:r>
        <w:r w:rsidR="0037406A" w:rsidRPr="00BB749D">
          <w:rPr>
            <w:lang w:val="en-US"/>
          </w:rPr>
          <w:t xml:space="preserve"> / </w:t>
        </w:r>
        <w:r w:rsidR="0037406A">
          <w:fldChar w:fldCharType="begin"/>
        </w:r>
        <w:r w:rsidR="0037406A" w:rsidRPr="00BB749D">
          <w:rPr>
            <w:lang w:val="en-US"/>
          </w:rPr>
          <w:instrText>NUMPAGES</w:instrText>
        </w:r>
        <w:r w:rsidR="0037406A">
          <w:fldChar w:fldCharType="separate"/>
        </w:r>
        <w:r w:rsidR="0037406A" w:rsidRPr="00BB749D">
          <w:rPr>
            <w:lang w:val="en-US"/>
          </w:rPr>
          <w:t>9</w:t>
        </w:r>
        <w:r w:rsidR="0037406A">
          <w:fldChar w:fldCharType="end"/>
        </w:r>
      </w:p>
      <w:p w14:paraId="6AEB36E1" w14:textId="3F85F72B" w:rsidR="0037406A" w:rsidRPr="00BB749D" w:rsidRDefault="000E2297" w:rsidP="00CE0C47">
        <w:pPr>
          <w:pStyle w:val="Porat"/>
          <w:rPr>
            <w:lang w:val="en-US"/>
          </w:rPr>
        </w:pPr>
        <w:sdt>
          <w:sdtPr>
            <w:rPr>
              <w:lang w:val="en-US"/>
            </w:rPr>
            <w:id w:val="-171099783"/>
            <w:dataBinding w:xpath="/Texts/TechFooterVersion" w:storeItemID="{4EF90DE6-88B6-4264-9629-4D8DFDFE87D2}"/>
            <w:text w:multiLine="1"/>
          </w:sdtPr>
          <w:sdtEndPr/>
          <w:sdtContent>
            <w:r w:rsidR="0037406A" w:rsidRPr="00BB749D">
              <w:rPr>
                <w:lang w:val="en-US"/>
              </w:rPr>
              <w:t>Document version</w:t>
            </w:r>
          </w:sdtContent>
        </w:sdt>
        <w:r w:rsidR="0037406A" w:rsidRPr="00BB749D">
          <w:rPr>
            <w:lang w:val="en-US"/>
          </w:rPr>
          <w:t xml:space="preserve"> </w:t>
        </w:r>
        <w:sdt>
          <w:sdtPr>
            <w:rPr>
              <w:lang w:val="en-US"/>
            </w:rPr>
            <w:alias w:val="Deliverable Version"/>
            <w:tag w:val="Deliverable_x0020_Version"/>
            <w:id w:val="970328472"/>
            <w:placeholder>
              <w:docPart w:val="158FD0C8D50F42F5B1E1D2D29C0A66FF"/>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ca894ffc-f2b2-4629-9307-6dbf7c5200ee' " w:xpath="/ns0:properties[1]/documentManagement[1]/ns4:Deliverable_x0020_Version[1]" w:storeItemID="{00000000-0000-0000-0000-000000000000}"/>
            <w:text/>
          </w:sdtPr>
          <w:sdtEndPr/>
          <w:sdtContent>
            <w:r w:rsidR="00B8141D">
              <w:rPr>
                <w:lang w:val="en-US"/>
              </w:rPr>
              <w:t>7.90</w:t>
            </w:r>
          </w:sdtContent>
        </w:sdt>
        <w:r w:rsidR="0037406A" w:rsidRPr="00BB749D">
          <w:rPr>
            <w:lang w:val="en-US"/>
          </w:rPr>
          <w:t xml:space="preserve"> </w:t>
        </w:r>
        <w:sdt>
          <w:sdtPr>
            <w:rPr>
              <w:lang w:val="en-US"/>
            </w:rPr>
            <w:id w:val="1156272100"/>
            <w:dataBinding w:xpath="/Texts/TechFooterDated" w:storeItemID="{4EF90DE6-88B6-4264-9629-4D8DFDFE87D2}"/>
            <w:text w:multiLine="1"/>
          </w:sdtPr>
          <w:sdtEndPr/>
          <w:sdtContent>
            <w:r w:rsidR="0037406A" w:rsidRPr="00BB749D">
              <w:rPr>
                <w:lang w:val="en-US"/>
              </w:rPr>
              <w:t>dated</w:t>
            </w:r>
          </w:sdtContent>
        </w:sdt>
        <w:r w:rsidR="0037406A" w:rsidRPr="00BB749D">
          <w:rPr>
            <w:lang w:val="en-US"/>
          </w:rPr>
          <w:t xml:space="preserve"> </w:t>
        </w:r>
        <w:sdt>
          <w:sdtPr>
            <w:rPr>
              <w:lang w:val="en-US"/>
            </w:rPr>
            <w:alias w:val="Publish Date"/>
            <w:tag w:val=""/>
            <w:id w:val="559911150"/>
            <w:placeholder>
              <w:docPart w:val="FFB5AE139D7649A0A96D9C9EBA2469DD"/>
            </w:placeholder>
            <w:dataBinding w:prefixMappings="xmlns:ns0='http://schemas.microsoft.com/office/2006/coverPageProps' " w:xpath="/ns0:CoverPageProperties[1]/ns0:PublishDate[1]" w:storeItemID="{55AF091B-3C7A-41E3-B477-F2FDAA23CFDA}"/>
            <w:date w:fullDate="2025-09-19T00:00:00Z">
              <w:dateFormat w:val="dd/MM/yyyy"/>
              <w:lid w:val="fr-BE"/>
              <w:storeMappedDataAs w:val="dateTime"/>
              <w:calendar w:val="gregorian"/>
            </w:date>
          </w:sdtPr>
          <w:sdtEndPr/>
          <w:sdtContent>
            <w:r w:rsidR="004D419E" w:rsidRPr="00E3185A">
              <w:rPr>
                <w:lang w:val="en-US"/>
              </w:rPr>
              <w:t>19/09/2025</w:t>
            </w:r>
          </w:sdtContent>
        </w:sdt>
      </w:p>
      <w:p w14:paraId="5CA5350C" w14:textId="77777777" w:rsidR="0037406A" w:rsidRPr="00CE0C47" w:rsidRDefault="0037406A" w:rsidP="00CE0C47">
        <w:pPr>
          <w:pStyle w:val="Porat"/>
        </w:pPr>
        <w:r w:rsidRPr="00D049F7">
          <w:t>Confidentiality</w:t>
        </w:r>
        <w:r w:rsidRPr="005D331A">
          <w:rPr>
            <w:lang w:val="en-US"/>
          </w:rPr>
          <w:t xml:space="preserve">: </w:t>
        </w:r>
        <w:sdt>
          <w:sdtPr>
            <w:rPr>
              <w:bCs/>
              <w:szCs w:val="16"/>
              <w:lang w:eastAsia="en-US"/>
            </w:rPr>
            <w:alias w:val="Confidentiality"/>
            <w:tag w:val="Confidentiality"/>
            <w:id w:val="1507785233"/>
            <w:placeholder>
              <w:docPart w:val="45B3A290490E493387F64A153BD7ABA9"/>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Commission use (CU)</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1326698892"/>
    </w:sdtPr>
    <w:sdtEndPr/>
    <w:sdtContent>
      <w:p w14:paraId="7991B6C5" w14:textId="77777777" w:rsidR="0037406A" w:rsidRPr="00BB749D" w:rsidRDefault="000E2297" w:rsidP="00CE0C47">
        <w:pPr>
          <w:pStyle w:val="FooterLine"/>
          <w:tabs>
            <w:tab w:val="clear" w:pos="8646"/>
            <w:tab w:val="right" w:pos="13325"/>
          </w:tabs>
          <w:rPr>
            <w:lang w:val="en-US"/>
          </w:rPr>
        </w:pPr>
        <w:sdt>
          <w:sdtPr>
            <w:rPr>
              <w:lang w:val="en-US"/>
            </w:rPr>
            <w:id w:val="104679833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7406A" w:rsidRPr="00BB749D">
              <w:rPr>
                <w:lang w:val="en-US"/>
              </w:rPr>
              <w:t>Functional Specifications</w:t>
            </w:r>
          </w:sdtContent>
        </w:sdt>
        <w:r w:rsidR="0037406A" w:rsidRPr="00BB749D">
          <w:rPr>
            <w:lang w:val="en-US"/>
          </w:rPr>
          <w:t xml:space="preserve"> - </w:t>
        </w:r>
        <w:sdt>
          <w:sdtPr>
            <w:rPr>
              <w:lang w:val="en-US"/>
            </w:rPr>
            <w:id w:val="89816801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7406A" w:rsidRPr="00BB749D">
              <w:rPr>
                <w:lang w:val="en-US"/>
              </w:rPr>
              <w:t>OSS</w:t>
            </w:r>
          </w:sdtContent>
        </w:sdt>
        <w:r w:rsidR="0037406A" w:rsidRPr="00BB749D">
          <w:rPr>
            <w:lang w:val="en-US"/>
          </w:rPr>
          <w:tab/>
          <w:t xml:space="preserve">Page </w:t>
        </w:r>
        <w:r w:rsidR="0037406A">
          <w:fldChar w:fldCharType="begin"/>
        </w:r>
        <w:r w:rsidR="0037406A" w:rsidRPr="00BB749D">
          <w:rPr>
            <w:lang w:val="en-US"/>
          </w:rPr>
          <w:instrText>PAGE</w:instrText>
        </w:r>
        <w:r w:rsidR="0037406A">
          <w:fldChar w:fldCharType="separate"/>
        </w:r>
        <w:r w:rsidR="0037406A" w:rsidRPr="00BB749D">
          <w:rPr>
            <w:lang w:val="en-US"/>
          </w:rPr>
          <w:t>2</w:t>
        </w:r>
        <w:r w:rsidR="0037406A">
          <w:fldChar w:fldCharType="end"/>
        </w:r>
        <w:r w:rsidR="0037406A" w:rsidRPr="00BB749D">
          <w:rPr>
            <w:lang w:val="en-US"/>
          </w:rPr>
          <w:t xml:space="preserve"> / </w:t>
        </w:r>
        <w:r w:rsidR="0037406A">
          <w:fldChar w:fldCharType="begin"/>
        </w:r>
        <w:r w:rsidR="0037406A" w:rsidRPr="00BB749D">
          <w:rPr>
            <w:lang w:val="en-US"/>
          </w:rPr>
          <w:instrText>NUMPAGES</w:instrText>
        </w:r>
        <w:r w:rsidR="0037406A">
          <w:fldChar w:fldCharType="separate"/>
        </w:r>
        <w:r w:rsidR="0037406A" w:rsidRPr="00BB749D">
          <w:rPr>
            <w:lang w:val="en-US"/>
          </w:rPr>
          <w:t>9</w:t>
        </w:r>
        <w:r w:rsidR="0037406A">
          <w:fldChar w:fldCharType="end"/>
        </w:r>
      </w:p>
      <w:p w14:paraId="661D91EF" w14:textId="5DF243D5" w:rsidR="0037406A" w:rsidRPr="00BB749D" w:rsidRDefault="000E2297" w:rsidP="00CE0C47">
        <w:pPr>
          <w:pStyle w:val="Porat"/>
          <w:rPr>
            <w:lang w:val="en-US"/>
          </w:rPr>
        </w:pPr>
        <w:sdt>
          <w:sdtPr>
            <w:rPr>
              <w:lang w:val="en-US"/>
            </w:rPr>
            <w:id w:val="583184430"/>
            <w:dataBinding w:xpath="/Texts/TechFooterVersion" w:storeItemID="{4EF90DE6-88B6-4264-9629-4D8DFDFE87D2}"/>
            <w:text w:multiLine="1"/>
          </w:sdtPr>
          <w:sdtEndPr/>
          <w:sdtContent>
            <w:r w:rsidR="0037406A" w:rsidRPr="00BB749D">
              <w:rPr>
                <w:lang w:val="en-US"/>
              </w:rPr>
              <w:t>Document version</w:t>
            </w:r>
          </w:sdtContent>
        </w:sdt>
        <w:r w:rsidR="0037406A" w:rsidRPr="00BB749D">
          <w:rPr>
            <w:lang w:val="en-US"/>
          </w:rPr>
          <w:t xml:space="preserve"> </w:t>
        </w:r>
        <w:sdt>
          <w:sdtPr>
            <w:rPr>
              <w:lang w:val="en-US"/>
            </w:rPr>
            <w:alias w:val="Deliverable Version"/>
            <w:tag w:val="Deliverable_x0020_Version"/>
            <w:id w:val="1244447157"/>
            <w:placeholder>
              <w:docPart w:val="6E58B5BC1582424D9BF9196DE04E52F3"/>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ca894ffc-f2b2-4629-9307-6dbf7c5200ee' " w:xpath="/ns0:properties[1]/documentManagement[1]/ns4:Deliverable_x0020_Version[1]" w:storeItemID="{00000000-0000-0000-0000-000000000000}"/>
            <w:text/>
          </w:sdtPr>
          <w:sdtEndPr/>
          <w:sdtContent>
            <w:r w:rsidR="0037406A">
              <w:rPr>
                <w:lang w:val="en-US"/>
              </w:rPr>
              <w:t>7.80</w:t>
            </w:r>
          </w:sdtContent>
        </w:sdt>
        <w:r w:rsidR="0037406A" w:rsidRPr="00BB749D">
          <w:rPr>
            <w:lang w:val="en-US"/>
          </w:rPr>
          <w:t xml:space="preserve"> </w:t>
        </w:r>
        <w:sdt>
          <w:sdtPr>
            <w:rPr>
              <w:lang w:val="en-US"/>
            </w:rPr>
            <w:id w:val="-1699461472"/>
            <w:dataBinding w:xpath="/Texts/TechFooterDated" w:storeItemID="{4EF90DE6-88B6-4264-9629-4D8DFDFE87D2}"/>
            <w:text w:multiLine="1"/>
          </w:sdtPr>
          <w:sdtEndPr/>
          <w:sdtContent>
            <w:r w:rsidR="0037406A" w:rsidRPr="00BB749D">
              <w:rPr>
                <w:lang w:val="en-US"/>
              </w:rPr>
              <w:t>dated</w:t>
            </w:r>
          </w:sdtContent>
        </w:sdt>
        <w:r w:rsidR="0037406A" w:rsidRPr="00BB749D">
          <w:rPr>
            <w:lang w:val="en-US"/>
          </w:rPr>
          <w:t xml:space="preserve"> </w:t>
        </w:r>
        <w:sdt>
          <w:sdtPr>
            <w:rPr>
              <w:lang w:val="en-US"/>
            </w:rPr>
            <w:alias w:val="Publish Date"/>
            <w:tag w:val=""/>
            <w:id w:val="-1365670181"/>
            <w:placeholder>
              <w:docPart w:val="24E40E891B1F4F5A8C085BCC7359133C"/>
            </w:placeholder>
            <w:dataBinding w:prefixMappings="xmlns:ns0='http://schemas.microsoft.com/office/2006/coverPageProps' " w:xpath="/ns0:CoverPageProperties[1]/ns0:PublishDate[1]" w:storeItemID="{55AF091B-3C7A-41E3-B477-F2FDAA23CFDA}"/>
            <w:date w:fullDate="2025-09-19T00:00:00Z">
              <w:dateFormat w:val="dd/MM/yyyy"/>
              <w:lid w:val="fr-BE"/>
              <w:storeMappedDataAs w:val="dateTime"/>
              <w:calendar w:val="gregorian"/>
            </w:date>
          </w:sdtPr>
          <w:sdtEndPr/>
          <w:sdtContent>
            <w:r w:rsidR="004D419E" w:rsidRPr="00E3185A">
              <w:rPr>
                <w:lang w:val="en-US"/>
              </w:rPr>
              <w:t>19/09/2025</w:t>
            </w:r>
          </w:sdtContent>
        </w:sdt>
      </w:p>
      <w:p w14:paraId="17746D18" w14:textId="77777777" w:rsidR="0037406A" w:rsidRPr="00CE0C47" w:rsidRDefault="0037406A" w:rsidP="00CE0C47">
        <w:pPr>
          <w:pStyle w:val="Porat"/>
        </w:pPr>
        <w:r w:rsidRPr="00D049F7">
          <w:t>Confidentiality</w:t>
        </w:r>
        <w:r w:rsidRPr="005D331A">
          <w:rPr>
            <w:lang w:val="en-US"/>
          </w:rPr>
          <w:t xml:space="preserve">: </w:t>
        </w:r>
        <w:sdt>
          <w:sdtPr>
            <w:rPr>
              <w:bCs/>
              <w:szCs w:val="16"/>
              <w:lang w:eastAsia="en-US"/>
            </w:rPr>
            <w:alias w:val="Confidentiality"/>
            <w:tag w:val="Confidentiality"/>
            <w:id w:val="-734317156"/>
            <w:placeholder>
              <w:docPart w:val="3F4F6976DD624FB6841FA1E5BF0C8D32"/>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Commission use (CU)</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2126493677"/>
    </w:sdtPr>
    <w:sdtEndPr/>
    <w:sdtContent>
      <w:p w14:paraId="4A6938FE" w14:textId="77777777" w:rsidR="00841F78" w:rsidRPr="00BB749D" w:rsidRDefault="000E2297" w:rsidP="00CE0C47">
        <w:pPr>
          <w:pStyle w:val="FooterLine"/>
          <w:tabs>
            <w:tab w:val="clear" w:pos="8646"/>
            <w:tab w:val="right" w:pos="13325"/>
          </w:tabs>
          <w:rPr>
            <w:lang w:val="en-US"/>
          </w:rPr>
        </w:pPr>
        <w:sdt>
          <w:sdtPr>
            <w:rPr>
              <w:lang w:val="en-US"/>
            </w:rPr>
            <w:id w:val="19592915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841F78" w:rsidRPr="00BB749D">
              <w:rPr>
                <w:lang w:val="en-US"/>
              </w:rPr>
              <w:t>Functional Specifications</w:t>
            </w:r>
          </w:sdtContent>
        </w:sdt>
        <w:r w:rsidR="00841F78" w:rsidRPr="00BB749D">
          <w:rPr>
            <w:lang w:val="en-US"/>
          </w:rPr>
          <w:t xml:space="preserve"> - </w:t>
        </w:r>
        <w:sdt>
          <w:sdtPr>
            <w:rPr>
              <w:lang w:val="en-US"/>
            </w:rPr>
            <w:id w:val="1428385502"/>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841F78" w:rsidRPr="00BB749D">
              <w:rPr>
                <w:lang w:val="en-US"/>
              </w:rPr>
              <w:t>OSS</w:t>
            </w:r>
          </w:sdtContent>
        </w:sdt>
        <w:r w:rsidR="00841F78" w:rsidRPr="00BB749D">
          <w:rPr>
            <w:lang w:val="en-US"/>
          </w:rPr>
          <w:tab/>
          <w:t xml:space="preserve">Page </w:t>
        </w:r>
        <w:r w:rsidR="00841F78">
          <w:fldChar w:fldCharType="begin"/>
        </w:r>
        <w:r w:rsidR="00841F78" w:rsidRPr="00BB749D">
          <w:rPr>
            <w:lang w:val="en-US"/>
          </w:rPr>
          <w:instrText>PAGE</w:instrText>
        </w:r>
        <w:r w:rsidR="00841F78">
          <w:fldChar w:fldCharType="separate"/>
        </w:r>
        <w:r w:rsidR="00841F78" w:rsidRPr="00BB749D">
          <w:rPr>
            <w:lang w:val="en-US"/>
          </w:rPr>
          <w:t>2</w:t>
        </w:r>
        <w:r w:rsidR="00841F78">
          <w:fldChar w:fldCharType="end"/>
        </w:r>
        <w:r w:rsidR="00841F78" w:rsidRPr="00BB749D">
          <w:rPr>
            <w:lang w:val="en-US"/>
          </w:rPr>
          <w:t xml:space="preserve"> / </w:t>
        </w:r>
        <w:r w:rsidR="00841F78">
          <w:fldChar w:fldCharType="begin"/>
        </w:r>
        <w:r w:rsidR="00841F78" w:rsidRPr="00BB749D">
          <w:rPr>
            <w:lang w:val="en-US"/>
          </w:rPr>
          <w:instrText>NUMPAGES</w:instrText>
        </w:r>
        <w:r w:rsidR="00841F78">
          <w:fldChar w:fldCharType="separate"/>
        </w:r>
        <w:r w:rsidR="00841F78" w:rsidRPr="00BB749D">
          <w:rPr>
            <w:lang w:val="en-US"/>
          </w:rPr>
          <w:t>9</w:t>
        </w:r>
        <w:r w:rsidR="00841F78">
          <w:fldChar w:fldCharType="end"/>
        </w:r>
      </w:p>
      <w:p w14:paraId="41BC427D" w14:textId="4936A090" w:rsidR="00841F78" w:rsidRPr="00BB749D" w:rsidRDefault="000E2297" w:rsidP="00CE0C47">
        <w:pPr>
          <w:pStyle w:val="Porat"/>
          <w:rPr>
            <w:lang w:val="en-US"/>
          </w:rPr>
        </w:pPr>
        <w:sdt>
          <w:sdtPr>
            <w:rPr>
              <w:lang w:val="en-US"/>
            </w:rPr>
            <w:id w:val="-1850469494"/>
            <w:dataBinding w:xpath="/Texts/TechFooterVersion" w:storeItemID="{4EF90DE6-88B6-4264-9629-4D8DFDFE87D2}"/>
            <w:text w:multiLine="1"/>
          </w:sdtPr>
          <w:sdtEndPr/>
          <w:sdtContent>
            <w:r w:rsidR="00841F78" w:rsidRPr="00BB749D">
              <w:rPr>
                <w:lang w:val="en-US"/>
              </w:rPr>
              <w:t>Document version</w:t>
            </w:r>
          </w:sdtContent>
        </w:sdt>
        <w:r w:rsidR="00AC4CCB">
          <w:rPr>
            <w:lang w:val="en-US"/>
          </w:rPr>
          <w:t xml:space="preserve"> 8.00</w:t>
        </w:r>
        <w:r w:rsidR="00841F78" w:rsidRPr="00BB749D">
          <w:rPr>
            <w:lang w:val="en-US"/>
          </w:rPr>
          <w:t xml:space="preserve"> </w:t>
        </w:r>
        <w:sdt>
          <w:sdtPr>
            <w:rPr>
              <w:lang w:val="en-US"/>
            </w:rPr>
            <w:id w:val="-1757587939"/>
            <w:dataBinding w:xpath="/Texts/TechFooterDated" w:storeItemID="{4EF90DE6-88B6-4264-9629-4D8DFDFE87D2}"/>
            <w:text w:multiLine="1"/>
          </w:sdtPr>
          <w:sdtEndPr/>
          <w:sdtContent>
            <w:r w:rsidR="00841F78" w:rsidRPr="00BB749D">
              <w:rPr>
                <w:lang w:val="en-US"/>
              </w:rPr>
              <w:t>dated</w:t>
            </w:r>
          </w:sdtContent>
        </w:sdt>
        <w:r w:rsidR="00841F78" w:rsidRPr="00BB749D">
          <w:rPr>
            <w:lang w:val="en-US"/>
          </w:rPr>
          <w:t xml:space="preserve"> </w:t>
        </w:r>
        <w:sdt>
          <w:sdtPr>
            <w:rPr>
              <w:lang w:val="en-US"/>
            </w:rPr>
            <w:alias w:val="Publish Date"/>
            <w:tag w:val=""/>
            <w:id w:val="-299994646"/>
            <w:placeholder>
              <w:docPart w:val="FFB5AE139D7649A0A96D9C9EBA2469DD"/>
            </w:placeholder>
            <w:dataBinding w:prefixMappings="xmlns:ns0='http://schemas.microsoft.com/office/2006/coverPageProps' " w:xpath="/ns0:CoverPageProperties[1]/ns0:PublishDate[1]" w:storeItemID="{55AF091B-3C7A-41E3-B477-F2FDAA23CFDA}"/>
            <w:date w:fullDate="2025-09-19T00:00:00Z">
              <w:dateFormat w:val="dd/MM/yyyy"/>
              <w:lid w:val="fr-BE"/>
              <w:storeMappedDataAs w:val="dateTime"/>
              <w:calendar w:val="gregorian"/>
            </w:date>
          </w:sdtPr>
          <w:sdtEndPr/>
          <w:sdtContent>
            <w:r w:rsidR="004D419E" w:rsidRPr="00E3185A">
              <w:rPr>
                <w:lang w:val="en-US"/>
              </w:rPr>
              <w:t>19/09/2025</w:t>
            </w:r>
          </w:sdtContent>
        </w:sdt>
      </w:p>
      <w:p w14:paraId="6E4F8F06" w14:textId="77777777" w:rsidR="00841F78" w:rsidRPr="00CE0C47" w:rsidRDefault="00841F78" w:rsidP="00CE0C47">
        <w:pPr>
          <w:pStyle w:val="Porat"/>
        </w:pPr>
        <w:r w:rsidRPr="00D049F7">
          <w:t>Confidentiality</w:t>
        </w:r>
        <w:r w:rsidRPr="005D331A">
          <w:rPr>
            <w:lang w:val="en-US"/>
          </w:rPr>
          <w:t xml:space="preserve">: </w:t>
        </w:r>
        <w:sdt>
          <w:sdtPr>
            <w:rPr>
              <w:bCs/>
              <w:szCs w:val="16"/>
              <w:lang w:eastAsia="en-US"/>
            </w:rPr>
            <w:alias w:val="Confidentiality"/>
            <w:tag w:val="Confidentiality"/>
            <w:id w:val="1751777536"/>
            <w:placeholder>
              <w:docPart w:val="45B3A290490E493387F64A153BD7ABA9"/>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Commission use (CU)</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066417" w14:textId="77777777" w:rsidR="00B31547" w:rsidRDefault="00B31547">
      <w:r>
        <w:separator/>
      </w:r>
    </w:p>
  </w:footnote>
  <w:footnote w:type="continuationSeparator" w:id="0">
    <w:p w14:paraId="3BB4E420" w14:textId="77777777" w:rsidR="00B31547" w:rsidRDefault="00B31547">
      <w:r>
        <w:continuationSeparator/>
      </w:r>
    </w:p>
  </w:footnote>
  <w:footnote w:type="continuationNotice" w:id="1">
    <w:p w14:paraId="19A56D4B" w14:textId="77777777" w:rsidR="00B31547" w:rsidRDefault="00B31547">
      <w:pPr>
        <w:spacing w:after="0"/>
      </w:pPr>
    </w:p>
  </w:footnote>
  <w:footnote w:id="2">
    <w:p w14:paraId="1B485AA9" w14:textId="61899AF5" w:rsidR="00B827CE" w:rsidRDefault="00B827CE" w:rsidP="00A63009">
      <w:pPr>
        <w:pStyle w:val="Puslapioinaostekstas"/>
      </w:pPr>
      <w:r>
        <w:rPr>
          <w:rStyle w:val="Puslapioinaosnuoroda"/>
        </w:rPr>
        <w:footnoteRef/>
      </w:r>
      <w:r>
        <w:t xml:space="preserve"> </w:t>
      </w:r>
      <w:r w:rsidRPr="00FF5D9B">
        <w:t>Member States must open registration for this special scheme no later than 01/</w:t>
      </w:r>
      <w:r>
        <w:t>04</w:t>
      </w:r>
      <w:r w:rsidRPr="00FF5D9B">
        <w:t>/20</w:t>
      </w:r>
      <w:r>
        <w:t>21</w:t>
      </w:r>
      <w:r w:rsidRPr="00FF5D9B">
        <w:t xml:space="preserve"> [</w:t>
      </w:r>
      <w:hyperlink w:anchor="REG12_967" w:history="1">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hyperlink>
      <w:r w:rsidRPr="00737BC2">
        <w:rPr>
          <w:rStyle w:val="LegalReferenceChar"/>
          <w:rFonts w:ascii="Times New Roman" w:hAnsi="Times New Roman"/>
          <w:szCs w:val="16"/>
        </w:rPr>
        <w:t>, Art. 2</w:t>
      </w:r>
      <w:r w:rsidRPr="00FF5D9B">
        <w:t>]</w:t>
      </w:r>
    </w:p>
  </w:footnote>
  <w:footnote w:id="3">
    <w:p w14:paraId="53C83B89" w14:textId="683610D5" w:rsidR="00CB774B" w:rsidRPr="00704FFD" w:rsidRDefault="00CB774B" w:rsidP="00A63009">
      <w:pPr>
        <w:pStyle w:val="Puslapioinaostekstas"/>
      </w:pPr>
      <w:r>
        <w:rPr>
          <w:rStyle w:val="Puslapioinaosnuoroda"/>
        </w:rPr>
        <w:footnoteRef/>
      </w:r>
      <w:r>
        <w:t xml:space="preserve"> The Central Electronic System of Payment Information (CESOP) is developed by the DG TAXUD </w:t>
      </w:r>
      <w:r w:rsidR="00613FCA">
        <w:t>as described in the documentation made available on CIRCABC</w:t>
      </w:r>
      <w:r>
        <w:t>.</w:t>
      </w:r>
    </w:p>
  </w:footnote>
  <w:footnote w:id="4">
    <w:p w14:paraId="43E44FE3" w14:textId="3BA92721" w:rsidR="00B827CE" w:rsidRDefault="00B827CE" w:rsidP="00A63009">
      <w:pPr>
        <w:pStyle w:val="Puslapioinaostekstas"/>
      </w:pPr>
      <w:r>
        <w:rPr>
          <w:rStyle w:val="Puslapioinaosnuoroda"/>
        </w:rPr>
        <w:footnoteRef/>
      </w:r>
      <w:r>
        <w:t xml:space="preserve"> </w:t>
      </w:r>
      <w:r w:rsidRPr="000961AC">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REG20_194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rPr>
        <w:fldChar w:fldCharType="end"/>
      </w:r>
      <w:r w:rsidRPr="00737BC2">
        <w:rPr>
          <w:rStyle w:val="LegalReferenceChar"/>
          <w:rFonts w:ascii="Times New Roman" w:hAnsi="Times New Roman"/>
        </w:rPr>
        <w:t>, Art. 57c</w:t>
      </w:r>
      <w:r w:rsidRPr="000961AC">
        <w:rPr>
          <w:szCs w:val="16"/>
        </w:rPr>
        <w:t>] has not been extended to supplies of goods.</w:t>
      </w:r>
    </w:p>
  </w:footnote>
  <w:footnote w:id="5">
    <w:p w14:paraId="366975FC" w14:textId="25D7EE83" w:rsidR="00B827CE" w:rsidRDefault="00B827CE" w:rsidP="00A63009">
      <w:pPr>
        <w:pStyle w:val="Puslapioinaostekstas"/>
      </w:pPr>
      <w:r>
        <w:rPr>
          <w:rStyle w:val="Puslapioinaosnuoroda"/>
        </w:rPr>
        <w:footnoteRef/>
      </w:r>
      <w:r>
        <w:t xml:space="preserve"> </w:t>
      </w:r>
      <w:r w:rsidRPr="00A166CF">
        <w:t>Bilateral communications between the company and its Intermediary are not detailed in this example. Information exchanged between these two actors is out of the scope of the OSS.</w:t>
      </w:r>
    </w:p>
  </w:footnote>
  <w:footnote w:id="6">
    <w:p w14:paraId="61214C85" w14:textId="5FC4527E" w:rsidR="00B827CE" w:rsidRPr="00AB31B9" w:rsidRDefault="00B827CE" w:rsidP="00A63009">
      <w:pPr>
        <w:pStyle w:val="Puslapioinaostekstas"/>
      </w:pPr>
      <w:r>
        <w:rPr>
          <w:rStyle w:val="Puslapioinaosnuoroda"/>
        </w:rPr>
        <w:footnoteRef/>
      </w:r>
      <w:r>
        <w:t xml:space="preserve"> “</w:t>
      </w:r>
      <w:r w:rsidRPr="00AB31B9">
        <w:t>Where a taxable person has not established his business in the Community, but has more than one fixed establishment therein, the Member State of identification shall be the Member State with a fixed</w:t>
      </w:r>
      <w:r w:rsidRPr="00154FF0">
        <w:t xml:space="preserve"> </w:t>
      </w:r>
      <w:r w:rsidRPr="00AB31B9">
        <w:t>establishment where that taxable person indicates that he will make use of this special scheme. The taxable person shall be bound by this decision for the calendar year concerned and the two calendar years following.”</w:t>
      </w:r>
      <w:r w:rsidRPr="00AB31B9">
        <w:rPr>
          <w:rFonts w:cs="Arial"/>
        </w:rPr>
        <w:t xml:space="preserve"> </w:t>
      </w:r>
      <w:r w:rsidRPr="00AB31B9">
        <w:rPr>
          <w:rFonts w:cs="Arial"/>
          <w:b/>
        </w:rPr>
        <w:t>[</w:t>
      </w:r>
      <w:hyperlink w:anchor="DIR06_112" w:history="1">
        <w:r w:rsidRPr="00737BC2">
          <w:rPr>
            <w:rStyle w:val="LegalReferenceChar"/>
            <w:rFonts w:ascii="Times New Roman" w:hAnsi="Times New Roman"/>
          </w:rPr>
          <w:t>DIR06/112</w:t>
        </w:r>
      </w:hyperlink>
      <w:r w:rsidRPr="00737BC2">
        <w:rPr>
          <w:rStyle w:val="LegalReferenceChar"/>
          <w:rFonts w:ascii="Times New Roman" w:hAnsi="Times New Roman"/>
        </w:rPr>
        <w:t>, Art. 369a</w:t>
      </w:r>
      <w:r w:rsidRPr="00AB31B9">
        <w:rPr>
          <w:rFonts w:cs="Arial"/>
          <w:b/>
        </w:rPr>
        <w:t>]</w:t>
      </w:r>
    </w:p>
  </w:footnote>
  <w:footnote w:id="7">
    <w:p w14:paraId="61214C86" w14:textId="77777777" w:rsidR="00B827CE" w:rsidRDefault="00B827CE" w:rsidP="00A63009">
      <w:pPr>
        <w:pStyle w:val="Puslapioinaostekstas"/>
      </w:pPr>
      <w:r>
        <w:rPr>
          <w:rStyle w:val="Puslapioinaosnuoroda"/>
        </w:rPr>
        <w:footnoteRef/>
      </w:r>
      <w:r>
        <w:t xml:space="preserve"> </w:t>
      </w:r>
      <w:r w:rsidRPr="00B42B5B">
        <w:t>For simplicity, the figure omits some exception activities</w:t>
      </w:r>
      <w:r>
        <w:t xml:space="preserve"> involving activities T5 and T6</w:t>
      </w:r>
      <w:r w:rsidRPr="00774CB3">
        <w:t>.</w:t>
      </w:r>
    </w:p>
  </w:footnote>
  <w:footnote w:id="8">
    <w:p w14:paraId="61214C87" w14:textId="75FEB2DA" w:rsidR="00B827CE" w:rsidRDefault="00B827CE" w:rsidP="00A63009">
      <w:pPr>
        <w:pStyle w:val="Puslapioinaostekstas"/>
      </w:pPr>
      <w:r>
        <w:rPr>
          <w:rStyle w:val="Puslapioinaosnuoroda"/>
        </w:rPr>
        <w:footnoteRef/>
      </w:r>
      <w:r>
        <w:t xml:space="preserve"> </w:t>
      </w:r>
      <w:r w:rsidRPr="00C20B85">
        <w:t>We use the term NETP for simplicity</w:t>
      </w:r>
      <w:r>
        <w:t xml:space="preserve"> but</w:t>
      </w:r>
      <w:r w:rsidRPr="00C20B85">
        <w:t xml:space="preserve"> note that part of the process involves verifying if the requester is indeed an NETP</w:t>
      </w:r>
      <w:r>
        <w:t xml:space="preserve"> according to the definition in </w:t>
      </w:r>
      <w:r w:rsidRPr="008637AB">
        <w:fldChar w:fldCharType="begin"/>
      </w:r>
      <w:r w:rsidRPr="008637AB">
        <w:instrText xml:space="preserve"> REF _Ref310602906 \h </w:instrText>
      </w:r>
      <w:r>
        <w:instrText xml:space="preserve"> \* MERGEFORMAT </w:instrText>
      </w:r>
      <w:r w:rsidRPr="008637AB">
        <w:fldChar w:fldCharType="separate"/>
      </w:r>
      <w:r w:rsidR="000506D6" w:rsidRPr="000506D6">
        <w:rPr>
          <w:rFonts w:cs="Arial"/>
        </w:rPr>
        <w:t xml:space="preserve">Table </w:t>
      </w:r>
      <w:r w:rsidR="000506D6" w:rsidRPr="000506D6">
        <w:rPr>
          <w:rFonts w:cs="Arial"/>
          <w:noProof/>
        </w:rPr>
        <w:t>4</w:t>
      </w:r>
      <w:r w:rsidRPr="008637AB">
        <w:fldChar w:fldCharType="end"/>
      </w:r>
      <w:r w:rsidRPr="00C20B85">
        <w:t>.</w:t>
      </w:r>
    </w:p>
  </w:footnote>
  <w:footnote w:id="9">
    <w:p w14:paraId="61214C88" w14:textId="18BABC2A" w:rsidR="00B827CE" w:rsidRPr="00112C83" w:rsidRDefault="00B827CE" w:rsidP="00A63009">
      <w:pPr>
        <w:pStyle w:val="Puslapioinaostekstas"/>
      </w:pPr>
      <w:r w:rsidRPr="00112C83">
        <w:rPr>
          <w:rStyle w:val="Puslapioinaosnuoroda"/>
        </w:rPr>
        <w:footnoteRef/>
      </w:r>
      <w:r w:rsidRPr="00112C83">
        <w:t xml:space="preserve"> </w:t>
      </w:r>
      <w:r w:rsidRPr="00737BC2">
        <w:rPr>
          <w:rStyle w:val="LegalReferenceChar"/>
          <w:rFonts w:ascii="Times New Roman" w:hAnsi="Times New Roman"/>
          <w:color w:val="auto"/>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361,1 (e)</w:t>
      </w:r>
      <w:r w:rsidRPr="00737BC2">
        <w:rPr>
          <w:rStyle w:val="LegalReferenceChar"/>
          <w:rFonts w:ascii="Times New Roman" w:hAnsi="Times New Roman"/>
          <w:color w:val="auto"/>
        </w:rPr>
        <w:t>]</w:t>
      </w:r>
    </w:p>
  </w:footnote>
  <w:footnote w:id="10">
    <w:p w14:paraId="08A23693" w14:textId="65F9D57D" w:rsidR="00B827CE" w:rsidRPr="00B96172" w:rsidRDefault="00B827CE" w:rsidP="00A63009">
      <w:pPr>
        <w:pStyle w:val="Puslapioinaostekstas"/>
        <w:rPr>
          <w:sz w:val="18"/>
          <w:szCs w:val="18"/>
          <w:lang w:val="en-US"/>
        </w:rPr>
      </w:pPr>
      <w:r w:rsidRPr="00B96172">
        <w:rPr>
          <w:rStyle w:val="Puslapioinaosnuoroda"/>
          <w:sz w:val="18"/>
          <w:szCs w:val="18"/>
        </w:rPr>
        <w:footnoteRef/>
      </w:r>
      <w:r w:rsidRPr="00B96172">
        <w:rPr>
          <w:sz w:val="18"/>
          <w:szCs w:val="18"/>
        </w:rPr>
        <w:t xml:space="preserve"> </w:t>
      </w:r>
      <w:r w:rsidRPr="00CE2340">
        <w:rPr>
          <w:lang w:val="en-US"/>
        </w:rPr>
        <w:t xml:space="preserve">If the place of business of an </w:t>
      </w:r>
      <w:r>
        <w:rPr>
          <w:lang w:val="en-US"/>
        </w:rPr>
        <w:t xml:space="preserve">Import </w:t>
      </w:r>
      <w:r w:rsidRPr="00CE2340">
        <w:rPr>
          <w:lang w:val="en-US"/>
        </w:rPr>
        <w:t>NETP is</w:t>
      </w:r>
      <w:r w:rsidRPr="00CE2340">
        <w:rPr>
          <w:shd w:val="clear" w:color="auto" w:fill="FFFFFF"/>
        </w:rPr>
        <w:t xml:space="preserve"> Norway (</w:t>
      </w:r>
      <w:r>
        <w:rPr>
          <w:shd w:val="clear" w:color="auto" w:fill="FFFFFF"/>
        </w:rPr>
        <w:t>or any</w:t>
      </w:r>
      <w:r w:rsidRPr="00CE2340">
        <w:rPr>
          <w:shd w:val="clear" w:color="auto" w:fill="FFFFFF"/>
        </w:rPr>
        <w:t xml:space="preserve"> </w:t>
      </w:r>
      <w:r>
        <w:rPr>
          <w:shd w:val="clear" w:color="auto" w:fill="FFFFFF"/>
        </w:rPr>
        <w:t>other third country with which the Union has concluded an agreement on mutual assistance</w:t>
      </w:r>
      <w:r w:rsidRPr="00CE2340">
        <w:rPr>
          <w:shd w:val="clear" w:color="auto" w:fill="FFFFFF"/>
        </w:rPr>
        <w:t>), the NETP representation by an Intermediary is not mandatory.</w:t>
      </w:r>
    </w:p>
  </w:footnote>
  <w:footnote w:id="11">
    <w:p w14:paraId="2EBEC2AF" w14:textId="35C2E7B0" w:rsidR="00B827CE" w:rsidRDefault="00B827CE" w:rsidP="00836B8C">
      <w:pPr>
        <w:pStyle w:val="Tablecellstyle"/>
        <w:keepNext w:val="0"/>
        <w:spacing w:before="60" w:after="60"/>
        <w:ind w:left="0"/>
      </w:pPr>
      <w:r>
        <w:rPr>
          <w:rStyle w:val="Puslapioinaosnuoroda"/>
        </w:rPr>
        <w:footnoteRef/>
      </w:r>
      <w:r>
        <w:t xml:space="preserve"> </w:t>
      </w:r>
      <w:r w:rsidRPr="00F30389">
        <w:rPr>
          <w:rFonts w:cs="Arial"/>
          <w:sz w:val="16"/>
          <w:szCs w:val="18"/>
        </w:rPr>
        <w:t>For the purposes of intra-Community distance sales of goods, the NETP has the possibility to dispatch or transport goods from consignment stock</w:t>
      </w:r>
      <w:r>
        <w:rPr>
          <w:rFonts w:cs="Arial"/>
          <w:sz w:val="16"/>
          <w:szCs w:val="18"/>
        </w:rPr>
        <w:t>s</w:t>
      </w:r>
      <w:r w:rsidRPr="00F30389">
        <w:rPr>
          <w:rFonts w:cs="Arial"/>
          <w:sz w:val="16"/>
          <w:szCs w:val="18"/>
        </w:rPr>
        <w:t xml:space="preserve"> (i.e. place</w:t>
      </w:r>
      <w:r>
        <w:rPr>
          <w:rFonts w:cs="Arial"/>
          <w:sz w:val="16"/>
          <w:szCs w:val="18"/>
        </w:rPr>
        <w:t>s</w:t>
      </w:r>
      <w:r w:rsidRPr="00F30389">
        <w:rPr>
          <w:rFonts w:cs="Arial"/>
          <w:sz w:val="16"/>
          <w:szCs w:val="18"/>
        </w:rPr>
        <w:t xml:space="preserve"> where goods are stored) in M</w:t>
      </w:r>
      <w:r>
        <w:rPr>
          <w:rFonts w:cs="Arial"/>
          <w:sz w:val="16"/>
          <w:szCs w:val="18"/>
        </w:rPr>
        <w:t>S</w:t>
      </w:r>
      <w:r w:rsidRPr="00F30389">
        <w:rPr>
          <w:rFonts w:cs="Arial"/>
          <w:sz w:val="16"/>
          <w:szCs w:val="18"/>
        </w:rPr>
        <w:t xml:space="preserve"> other than the </w:t>
      </w:r>
      <w:r>
        <w:rPr>
          <w:rFonts w:cs="Arial"/>
          <w:sz w:val="16"/>
          <w:szCs w:val="18"/>
        </w:rPr>
        <w:t>MSID</w:t>
      </w:r>
      <w:r w:rsidRPr="00F30389">
        <w:rPr>
          <w:rFonts w:cs="Arial"/>
          <w:sz w:val="16"/>
          <w:szCs w:val="18"/>
        </w:rPr>
        <w:t xml:space="preserve"> without establish</w:t>
      </w:r>
      <w:r>
        <w:rPr>
          <w:rFonts w:cs="Arial"/>
          <w:sz w:val="16"/>
          <w:szCs w:val="18"/>
        </w:rPr>
        <w:t>ing</w:t>
      </w:r>
      <w:r w:rsidRPr="00F30389">
        <w:rPr>
          <w:rFonts w:cs="Arial"/>
          <w:sz w:val="16"/>
          <w:szCs w:val="18"/>
        </w:rPr>
        <w:t xml:space="preserve"> a separate legal entity in that M</w:t>
      </w:r>
      <w:r>
        <w:rPr>
          <w:rFonts w:cs="Arial"/>
          <w:sz w:val="16"/>
          <w:szCs w:val="18"/>
        </w:rPr>
        <w:t>S</w:t>
      </w:r>
      <w:r w:rsidRPr="00F30389">
        <w:rPr>
          <w:rFonts w:cs="Arial"/>
          <w:sz w:val="16"/>
          <w:szCs w:val="18"/>
        </w:rPr>
        <w:t>.</w:t>
      </w:r>
      <w:r>
        <w:rPr>
          <w:rFonts w:cs="Arial"/>
          <w:sz w:val="16"/>
          <w:szCs w:val="18"/>
        </w:rPr>
        <w:t xml:space="preserve"> The consignment stocks are declared as Fixed Establishment, even if there is no legal entity </w:t>
      </w:r>
    </w:p>
  </w:footnote>
  <w:footnote w:id="12">
    <w:p w14:paraId="68F55A43" w14:textId="5B4D402F" w:rsidR="00D719C6" w:rsidRPr="00D719C6" w:rsidRDefault="00D719C6" w:rsidP="00A63009">
      <w:pPr>
        <w:pStyle w:val="Puslapioinaostekstas"/>
        <w:rPr>
          <w:lang w:val="en-US"/>
        </w:rPr>
      </w:pPr>
      <w:r>
        <w:rPr>
          <w:rStyle w:val="Puslapioinaosnuoroda"/>
        </w:rPr>
        <w:footnoteRef/>
      </w:r>
      <w:r>
        <w:t xml:space="preserve"> </w:t>
      </w:r>
      <w:r w:rsidRPr="00D719C6">
        <w:t>Depending on the registration application (Import NETP or Intermediary) which is to be validated, a specific type of request is to be used/issued when this application mentions fixed establishments (see in “</w:t>
      </w:r>
      <w:r>
        <w:fldChar w:fldCharType="begin"/>
      </w:r>
      <w:r>
        <w:instrText xml:space="preserve"> REF _Ref124769797 \h </w:instrText>
      </w:r>
      <w:r>
        <w:fldChar w:fldCharType="separate"/>
      </w:r>
      <w:r w:rsidR="000506D6" w:rsidRPr="008A5FE3">
        <w:rPr>
          <w:rFonts w:cs="Arial"/>
          <w:szCs w:val="22"/>
        </w:rPr>
        <w:t xml:space="preserve">Table </w:t>
      </w:r>
      <w:r w:rsidR="000506D6">
        <w:rPr>
          <w:rFonts w:cs="Arial"/>
          <w:noProof/>
          <w:szCs w:val="22"/>
        </w:rPr>
        <w:t>123</w:t>
      </w:r>
      <w:r w:rsidR="000506D6" w:rsidRPr="008A5FE3">
        <w:rPr>
          <w:rFonts w:cs="Arial"/>
          <w:szCs w:val="22"/>
        </w:rPr>
        <w:t>: Logical Data Model – Queries – Request for Registration Information</w:t>
      </w:r>
      <w:r>
        <w:fldChar w:fldCharType="end"/>
      </w:r>
      <w:r w:rsidRPr="00D719C6">
        <w:t>” where the value in [VAT Identification Number] column is “= [FE VAT Number]”).</w:t>
      </w:r>
    </w:p>
  </w:footnote>
  <w:footnote w:id="13">
    <w:p w14:paraId="437D1712" w14:textId="03B13F24" w:rsidR="00FD383E" w:rsidRPr="00FD383E" w:rsidRDefault="00FD383E" w:rsidP="00A63009">
      <w:pPr>
        <w:pStyle w:val="Puslapioinaostekstas"/>
        <w:rPr>
          <w:lang w:val="en-US"/>
        </w:rPr>
      </w:pPr>
      <w:r>
        <w:rPr>
          <w:rStyle w:val="Puslapioinaosnuoroda"/>
        </w:rPr>
        <w:footnoteRef/>
      </w:r>
      <w:r>
        <w:t xml:space="preserve"> </w:t>
      </w:r>
      <w:r w:rsidRPr="00FD383E">
        <w:t>No time limit to start a process of administrative cooperation in case of absence of an answer is defined. It is up to the MSID to define the time by when they should use the administration cooperation to obtain the requisite information.</w:t>
      </w:r>
    </w:p>
  </w:footnote>
  <w:footnote w:id="14">
    <w:p w14:paraId="1A63D5D2" w14:textId="3AE7FF3B" w:rsidR="00B827CE" w:rsidRDefault="00B827CE" w:rsidP="00A63009">
      <w:pPr>
        <w:pStyle w:val="Puslapioinaostekstas"/>
      </w:pPr>
      <w:r>
        <w:rPr>
          <w:rStyle w:val="Puslapioinaosnuoroda"/>
        </w:rPr>
        <w:footnoteRef/>
      </w:r>
      <w:r>
        <w:t xml:space="preserve"> </w:t>
      </w:r>
      <w:r w:rsidRPr="00930F93">
        <w:t xml:space="preserve">No restriction on the duration of the quarantine period will apply to the NETP in case in the Import scheme the exclusion is due to </w:t>
      </w:r>
      <w:r>
        <w:rPr>
          <w:rFonts w:cs="Arial"/>
          <w:color w:val="000000"/>
        </w:rPr>
        <w:t>the exclusion of the</w:t>
      </w:r>
      <w:r w:rsidRPr="00930F93">
        <w:rPr>
          <w:rFonts w:cs="Arial"/>
          <w:color w:val="000000"/>
        </w:rPr>
        <w:t xml:space="preserve"> Intermediary acting on</w:t>
      </w:r>
      <w:r>
        <w:rPr>
          <w:rFonts w:cs="Arial"/>
          <w:color w:val="000000"/>
        </w:rPr>
        <w:t xml:space="preserve"> his</w:t>
      </w:r>
      <w:r w:rsidRPr="00930F93">
        <w:rPr>
          <w:rFonts w:cs="Arial"/>
          <w:color w:val="000000"/>
        </w:rPr>
        <w:t xml:space="preserve"> behalf</w:t>
      </w:r>
      <w:r>
        <w:rPr>
          <w:rFonts w:cs="Arial"/>
          <w:color w:val="000000"/>
        </w:rPr>
        <w:t>.</w:t>
      </w:r>
    </w:p>
  </w:footnote>
  <w:footnote w:id="15">
    <w:p w14:paraId="7DAA9D3E" w14:textId="77777777" w:rsidR="00B827CE" w:rsidRDefault="00B827CE" w:rsidP="00A63009">
      <w:pPr>
        <w:pStyle w:val="Puslapioinaostekstas"/>
      </w:pPr>
      <w:r>
        <w:rPr>
          <w:rStyle w:val="Puslapioinaosnuoroda"/>
        </w:rPr>
        <w:footnoteRef/>
      </w:r>
      <w:r>
        <w:t xml:space="preserve"> </w:t>
      </w:r>
      <w:r w:rsidRPr="008A6703">
        <w:t>The MSID shall delete an Intermediary from the special scheme if he has not acted as such during two consecutive calendar quarters. In this regard, an Intermediary is still considered to act as such if he is submitting nil returns for a period of more than six months for an NETP who does not make any new supplies during more than six months.</w:t>
      </w:r>
    </w:p>
  </w:footnote>
  <w:footnote w:id="16">
    <w:p w14:paraId="3A444407" w14:textId="11179831" w:rsidR="00B827CE" w:rsidRDefault="00B827CE" w:rsidP="00A63009">
      <w:pPr>
        <w:pStyle w:val="Puslapioinaostekstas"/>
        <w:rPr>
          <w:color w:val="000000"/>
          <w:lang w:val="en-IE"/>
        </w:rPr>
      </w:pPr>
      <w:r>
        <w:rPr>
          <w:rStyle w:val="Puslapioinaosnuoroda"/>
        </w:rPr>
        <w:footnoteRef/>
      </w:r>
      <w:r>
        <w:t xml:space="preserve"> </w:t>
      </w:r>
      <w:r w:rsidRPr="00BB0D98">
        <w:t>Code 4 means that if the NETP is excluded from one scheme with code 4, he has to be excluded from all other scheme</w:t>
      </w:r>
      <w:r>
        <w:t>s</w:t>
      </w:r>
      <w:r w:rsidRPr="00BB0D98">
        <w:t xml:space="preserve"> he is currently using with code 4 as well and remains excluded from all schemes for 2 years.</w:t>
      </w:r>
      <w:r>
        <w:t xml:space="preserve"> </w:t>
      </w:r>
      <w:r w:rsidRPr="00456F78">
        <w:rPr>
          <w:color w:val="000000"/>
          <w:lang w:val="en-IE"/>
        </w:rPr>
        <w:t>One quarantine period applies to all schemes, namely the one ending last.</w:t>
      </w:r>
    </w:p>
    <w:p w14:paraId="29FC6220" w14:textId="34097202" w:rsidR="00B827CE" w:rsidRDefault="00B827CE" w:rsidP="00A63009">
      <w:pPr>
        <w:pStyle w:val="Puslapioinaostekstas"/>
        <w:rPr>
          <w:lang w:val="en-IE"/>
        </w:rPr>
      </w:pPr>
      <w:r w:rsidRPr="003D0D59">
        <w:rPr>
          <w:lang w:val="en-IE"/>
        </w:rPr>
        <w:t xml:space="preserve">Example: An NETP uses the Union and the </w:t>
      </w:r>
      <w:r>
        <w:rPr>
          <w:lang w:val="en-IE"/>
        </w:rPr>
        <w:t>I</w:t>
      </w:r>
      <w:r w:rsidRPr="003D0D59">
        <w:rPr>
          <w:lang w:val="en-IE"/>
        </w:rPr>
        <w:t>mport scheme</w:t>
      </w:r>
      <w:r>
        <w:rPr>
          <w:lang w:val="en-IE"/>
        </w:rPr>
        <w:t>s</w:t>
      </w:r>
      <w:r w:rsidRPr="003D0D59">
        <w:rPr>
          <w:lang w:val="en-IE"/>
        </w:rPr>
        <w:t xml:space="preserve"> (same MSI</w:t>
      </w:r>
      <w:r>
        <w:rPr>
          <w:lang w:val="en-IE"/>
        </w:rPr>
        <w:t>D</w:t>
      </w:r>
      <w:r w:rsidRPr="003D0D59">
        <w:rPr>
          <w:lang w:val="en-IE"/>
        </w:rPr>
        <w:t>).</w:t>
      </w:r>
      <w:r>
        <w:rPr>
          <w:lang w:val="en-IE"/>
        </w:rPr>
        <w:t xml:space="preserve"> </w:t>
      </w:r>
      <w:r w:rsidRPr="003D0D59">
        <w:rPr>
          <w:lang w:val="en-IE"/>
        </w:rPr>
        <w:t>He is excluded from the Union scheme for persistent failure (code 4) on 12/</w:t>
      </w:r>
      <w:r>
        <w:rPr>
          <w:lang w:val="en-IE"/>
        </w:rPr>
        <w:t>0</w:t>
      </w:r>
      <w:r w:rsidRPr="003D0D59">
        <w:rPr>
          <w:lang w:val="en-IE"/>
        </w:rPr>
        <w:t xml:space="preserve">4/2022. The exclusion is effective on </w:t>
      </w:r>
      <w:r>
        <w:rPr>
          <w:lang w:val="en-IE"/>
        </w:rPr>
        <w:t>0</w:t>
      </w:r>
      <w:r w:rsidRPr="003D0D59">
        <w:rPr>
          <w:lang w:val="en-IE"/>
        </w:rPr>
        <w:t>1/</w:t>
      </w:r>
      <w:r>
        <w:rPr>
          <w:lang w:val="en-IE"/>
        </w:rPr>
        <w:t>0</w:t>
      </w:r>
      <w:r w:rsidRPr="003D0D59">
        <w:rPr>
          <w:lang w:val="en-IE"/>
        </w:rPr>
        <w:t xml:space="preserve">7/2022. (Quarantine period is: </w:t>
      </w:r>
      <w:r>
        <w:rPr>
          <w:lang w:val="en-IE"/>
        </w:rPr>
        <w:t>0</w:t>
      </w:r>
      <w:r w:rsidRPr="003D0D59">
        <w:rPr>
          <w:lang w:val="en-IE"/>
        </w:rPr>
        <w:t>1/</w:t>
      </w:r>
      <w:r>
        <w:rPr>
          <w:lang w:val="en-IE"/>
        </w:rPr>
        <w:t>0</w:t>
      </w:r>
      <w:r w:rsidRPr="003D0D59">
        <w:rPr>
          <w:lang w:val="en-IE"/>
        </w:rPr>
        <w:t>7/2022 - 30/</w:t>
      </w:r>
      <w:r>
        <w:rPr>
          <w:lang w:val="en-IE"/>
        </w:rPr>
        <w:t>0</w:t>
      </w:r>
      <w:r w:rsidRPr="003D0D59">
        <w:rPr>
          <w:lang w:val="en-IE"/>
        </w:rPr>
        <w:t>6/2024</w:t>
      </w:r>
      <w:r>
        <w:rPr>
          <w:lang w:val="en-IE"/>
        </w:rPr>
        <w:t>)</w:t>
      </w:r>
      <w:r w:rsidRPr="003D0D59">
        <w:rPr>
          <w:lang w:val="en-IE"/>
        </w:rPr>
        <w:t>.</w:t>
      </w:r>
      <w:r w:rsidRPr="003D0D59">
        <w:rPr>
          <w:lang w:val="en-IE"/>
        </w:rPr>
        <w:br/>
        <w:t>The exclusion from the Union scheme with code 4 triggers the exclusion from all other schemes and the NETP cannot (re)register for any scheme for 2 years.</w:t>
      </w:r>
      <w:r>
        <w:rPr>
          <w:lang w:val="en-IE"/>
        </w:rPr>
        <w:t xml:space="preserve"> </w:t>
      </w:r>
    </w:p>
    <w:p w14:paraId="52AF9CBE" w14:textId="1D2CC89A" w:rsidR="00B827CE" w:rsidRDefault="00B827CE" w:rsidP="00A63009">
      <w:pPr>
        <w:pStyle w:val="Puslapioinaostekstas"/>
        <w:rPr>
          <w:lang w:val="en-IE"/>
        </w:rPr>
      </w:pPr>
      <w:r w:rsidRPr="003D0D59">
        <w:rPr>
          <w:lang w:val="en-IE"/>
        </w:rPr>
        <w:t>Exclusion from the import scheme (code 4):</w:t>
      </w:r>
      <w:r>
        <w:rPr>
          <w:lang w:val="en-IE"/>
        </w:rPr>
        <w:t xml:space="preserve"> </w:t>
      </w:r>
      <w:r w:rsidRPr="003D0D59">
        <w:rPr>
          <w:lang w:val="en-IE"/>
        </w:rPr>
        <w:t>Exclusion on 12/</w:t>
      </w:r>
      <w:r>
        <w:rPr>
          <w:lang w:val="en-IE"/>
        </w:rPr>
        <w:t>0</w:t>
      </w:r>
      <w:r w:rsidRPr="003D0D59">
        <w:rPr>
          <w:lang w:val="en-IE"/>
        </w:rPr>
        <w:t>4/2022, exclusion effective on 13/</w:t>
      </w:r>
      <w:r>
        <w:rPr>
          <w:lang w:val="en-IE"/>
        </w:rPr>
        <w:t>0</w:t>
      </w:r>
      <w:r w:rsidRPr="003D0D59">
        <w:rPr>
          <w:lang w:val="en-IE"/>
        </w:rPr>
        <w:t>4/2022</w:t>
      </w:r>
      <w:r>
        <w:rPr>
          <w:lang w:val="en-IE"/>
        </w:rPr>
        <w:t xml:space="preserve">, </w:t>
      </w:r>
      <w:r w:rsidRPr="003D0D59">
        <w:rPr>
          <w:lang w:val="en-IE"/>
        </w:rPr>
        <w:t xml:space="preserve">(Quarantine period is </w:t>
      </w:r>
      <w:r>
        <w:rPr>
          <w:lang w:val="en-IE"/>
        </w:rPr>
        <w:t>0</w:t>
      </w:r>
      <w:r w:rsidRPr="003D0D59">
        <w:rPr>
          <w:lang w:val="en-IE"/>
        </w:rPr>
        <w:t>1/</w:t>
      </w:r>
      <w:r>
        <w:rPr>
          <w:lang w:val="en-IE"/>
        </w:rPr>
        <w:t>0</w:t>
      </w:r>
      <w:r w:rsidRPr="003D0D59">
        <w:rPr>
          <w:lang w:val="en-IE"/>
        </w:rPr>
        <w:t>5/2022 - 30/</w:t>
      </w:r>
      <w:r>
        <w:rPr>
          <w:lang w:val="en-IE"/>
        </w:rPr>
        <w:t>0</w:t>
      </w:r>
      <w:r w:rsidRPr="003D0D59">
        <w:rPr>
          <w:lang w:val="en-IE"/>
        </w:rPr>
        <w:t>4/2024</w:t>
      </w:r>
      <w:r>
        <w:rPr>
          <w:lang w:val="en-IE"/>
        </w:rPr>
        <w:t>)</w:t>
      </w:r>
      <w:r w:rsidRPr="003D0D59">
        <w:rPr>
          <w:lang w:val="en-IE"/>
        </w:rPr>
        <w:t>.</w:t>
      </w:r>
    </w:p>
    <w:p w14:paraId="34AADD7D" w14:textId="61BA50DA" w:rsidR="00B827CE" w:rsidRPr="003D0D59" w:rsidRDefault="00B827CE" w:rsidP="00A63009">
      <w:pPr>
        <w:pStyle w:val="Puslapioinaostekstas"/>
        <w:rPr>
          <w:lang w:val="en-IE"/>
        </w:rPr>
      </w:pPr>
      <w:r w:rsidRPr="003D0D59">
        <w:rPr>
          <w:lang w:val="en-IE"/>
        </w:rPr>
        <w:t>The quarantine period for ALL schemes ends on 30/</w:t>
      </w:r>
      <w:r>
        <w:rPr>
          <w:lang w:val="en-IE"/>
        </w:rPr>
        <w:t>0</w:t>
      </w:r>
      <w:r w:rsidRPr="003D0D59">
        <w:rPr>
          <w:lang w:val="en-IE"/>
        </w:rPr>
        <w:t>6/2024.</w:t>
      </w:r>
    </w:p>
  </w:footnote>
  <w:footnote w:id="17">
    <w:p w14:paraId="5DED87B1" w14:textId="57A3BA3C" w:rsidR="00B827CE" w:rsidRPr="00CD273B" w:rsidRDefault="00B827CE" w:rsidP="00A63009">
      <w:pPr>
        <w:pStyle w:val="Puslapioinaostekstas"/>
      </w:pPr>
      <w:r>
        <w:rPr>
          <w:rStyle w:val="Puslapioinaosnuoroda"/>
        </w:rPr>
        <w:footnoteRef/>
      </w:r>
      <w:r>
        <w:t xml:space="preserve"> </w:t>
      </w:r>
      <w:r w:rsidRPr="00AB15A7">
        <w:t>This exclusion code notably covers the cases where: (a) the NETP represented by an intermediary wants to continue using the scheme, but without being represented by an intermediary; (b) the NETP represented by an intermediary wants to continue using the scheme, but wants to be represented by a different intermediary; or (c) the NETP not being represented by an intermediary wants to continue using the scheme, but wants to be represented by an intermediary.</w:t>
      </w:r>
    </w:p>
  </w:footnote>
  <w:footnote w:id="18">
    <w:p w14:paraId="61214C89" w14:textId="0A8244B0" w:rsidR="00B827CE" w:rsidRDefault="00B827CE" w:rsidP="00A63009">
      <w:pPr>
        <w:pStyle w:val="Puslapioinaostekstas"/>
      </w:pPr>
      <w:r>
        <w:rPr>
          <w:rStyle w:val="Puslapioinaosnuoroda"/>
        </w:rPr>
        <w:footnoteRef/>
      </w:r>
      <w:r>
        <w:t xml:space="preserve"> </w:t>
      </w:r>
      <w:r w:rsidRPr="000E5E5E">
        <w:t>I</w:t>
      </w:r>
      <w:r w:rsidRPr="00C92CB5">
        <w:t>n the national implementation</w:t>
      </w:r>
      <w:r>
        <w:t>, i</w:t>
      </w:r>
      <w:r w:rsidRPr="00C92CB5">
        <w:t xml:space="preserve">t is possible that </w:t>
      </w:r>
      <w:r>
        <w:t>MSID has already</w:t>
      </w:r>
      <w:r w:rsidRPr="00C92CB5">
        <w:t xml:space="preserve"> </w:t>
      </w:r>
      <w:r>
        <w:t>effectively p</w:t>
      </w:r>
      <w:r w:rsidRPr="00C92CB5">
        <w:t>erformed</w:t>
      </w:r>
      <w:r>
        <w:t xml:space="preserve"> this check:</w:t>
      </w:r>
      <w:r w:rsidRPr="00C92CB5">
        <w:t xml:space="preserve"> </w:t>
      </w:r>
      <w:r>
        <w:t xml:space="preserve">for example, </w:t>
      </w:r>
      <w:r w:rsidRPr="00C92CB5">
        <w:t>the NETP may not have access to the functionality to apply for registration if it has already registered</w:t>
      </w:r>
      <w:r>
        <w:t xml:space="preserve"> for making use of the special scheme</w:t>
      </w:r>
      <w:r w:rsidRPr="00C92CB5">
        <w:t>.</w:t>
      </w:r>
      <w:r>
        <w:t xml:space="preserve"> Otherwise, the MSID must search in the national registration database using the VAT Identification Number of the NETP.</w:t>
      </w:r>
    </w:p>
  </w:footnote>
  <w:footnote w:id="19">
    <w:p w14:paraId="49874491" w14:textId="601734ED" w:rsidR="00B827CE" w:rsidRDefault="00B827CE" w:rsidP="00A63009">
      <w:pPr>
        <w:pStyle w:val="Puslapioinaostekstas"/>
      </w:pPr>
      <w:r>
        <w:rPr>
          <w:rStyle w:val="Puslapioinaosnuoroda"/>
        </w:rPr>
        <w:footnoteRef/>
      </w:r>
      <w:r>
        <w:t xml:space="preserve"> T</w:t>
      </w:r>
      <w:r w:rsidRPr="00C96BA1">
        <w:t xml:space="preserve">he NETP can be registered for the Union, the non-Union and/or the Import schemes at the same time </w:t>
      </w:r>
      <w:r>
        <w:t>as</w:t>
      </w:r>
      <w:r w:rsidRPr="00C96BA1">
        <w:t xml:space="preserve"> long as they comply with the rules for making use of the special schemes. Being simultaneously registered for the non-Union and the Union schemes implies the Union scheme can only be used for sales of goods</w:t>
      </w:r>
      <w:r>
        <w:t xml:space="preserve"> (i.e. as mentioned in section </w:t>
      </w:r>
      <w:r>
        <w:fldChar w:fldCharType="begin"/>
      </w:r>
      <w:r>
        <w:instrText xml:space="preserve"> REF _Ref313289276 \r \h </w:instrText>
      </w:r>
      <w:r>
        <w:fldChar w:fldCharType="separate"/>
      </w:r>
      <w:r w:rsidR="000506D6">
        <w:t>3.2.1.1.2.1</w:t>
      </w:r>
      <w:r>
        <w:fldChar w:fldCharType="end"/>
      </w:r>
      <w:r>
        <w:t>, the NETP must declare he wants t</w:t>
      </w:r>
      <w:r w:rsidRPr="003829E8">
        <w:t>o make use of the Union for sales of goods</w:t>
      </w:r>
      <w:r>
        <w:t>)</w:t>
      </w:r>
      <w:r w:rsidRPr="003829E8">
        <w:t>.</w:t>
      </w:r>
    </w:p>
  </w:footnote>
  <w:footnote w:id="20">
    <w:p w14:paraId="0315A06D" w14:textId="4ABF1017" w:rsidR="00B827CE" w:rsidRPr="006B0C3D" w:rsidRDefault="00B827CE" w:rsidP="00A63009">
      <w:pPr>
        <w:pStyle w:val="Puslapioinaostekstas"/>
        <w:rPr>
          <w:szCs w:val="16"/>
        </w:rPr>
      </w:pPr>
      <w:r>
        <w:rPr>
          <w:rStyle w:val="Puslapioinaosnuoroda"/>
        </w:rPr>
        <w:footnoteRef/>
      </w:r>
      <w:r>
        <w:t xml:space="preserve"> </w:t>
      </w:r>
      <w:r>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369m(2)</w:t>
      </w:r>
      <w:r>
        <w:rPr>
          <w:szCs w:val="16"/>
        </w:rPr>
        <w:t>]</w:t>
      </w:r>
    </w:p>
  </w:footnote>
  <w:footnote w:id="21">
    <w:p w14:paraId="344BCFEC" w14:textId="091307BD" w:rsidR="00B827CE" w:rsidRDefault="00B827CE" w:rsidP="00056B9F">
      <w:pPr>
        <w:rPr>
          <w:sz w:val="16"/>
          <w:szCs w:val="16"/>
        </w:rPr>
      </w:pPr>
      <w:r>
        <w:rPr>
          <w:rStyle w:val="Puslapioinaosnuoroda"/>
        </w:rPr>
        <w:footnoteRef/>
      </w:r>
      <w:r>
        <w:t xml:space="preserve"> </w:t>
      </w:r>
      <w:r w:rsidRPr="00781134">
        <w:rPr>
          <w:sz w:val="16"/>
          <w:szCs w:val="16"/>
        </w:rPr>
        <w:t xml:space="preserve">The inclusion of this manual task in the process flow is a suggestion aimed at mitigating some risks identified in section </w:t>
      </w:r>
      <w:r w:rsidRPr="00781134">
        <w:rPr>
          <w:sz w:val="16"/>
          <w:szCs w:val="16"/>
        </w:rPr>
        <w:fldChar w:fldCharType="begin"/>
      </w:r>
      <w:r w:rsidRPr="00781134">
        <w:rPr>
          <w:sz w:val="16"/>
          <w:szCs w:val="16"/>
        </w:rPr>
        <w:instrText xml:space="preserve"> REF _Ref313450416 \r \h </w:instrText>
      </w:r>
      <w:r>
        <w:rPr>
          <w:sz w:val="16"/>
          <w:szCs w:val="16"/>
        </w:rPr>
        <w:instrText xml:space="preserve"> \* MERGEFORMAT </w:instrText>
      </w:r>
      <w:r w:rsidRPr="00781134">
        <w:rPr>
          <w:sz w:val="16"/>
          <w:szCs w:val="16"/>
        </w:rPr>
      </w:r>
      <w:r w:rsidRPr="00781134">
        <w:rPr>
          <w:sz w:val="16"/>
          <w:szCs w:val="16"/>
        </w:rPr>
        <w:fldChar w:fldCharType="separate"/>
      </w:r>
      <w:r w:rsidR="000506D6">
        <w:rPr>
          <w:sz w:val="16"/>
          <w:szCs w:val="16"/>
        </w:rPr>
        <w:t>9.1</w:t>
      </w:r>
      <w:r w:rsidRPr="00781134">
        <w:rPr>
          <w:sz w:val="16"/>
          <w:szCs w:val="16"/>
        </w:rPr>
        <w:fldChar w:fldCharType="end"/>
      </w:r>
      <w:r w:rsidRPr="00781134">
        <w:rPr>
          <w:sz w:val="16"/>
          <w:szCs w:val="16"/>
        </w:rPr>
        <w:t>. A manual review of the application can contribute to the quality of data in the registration database by weeding out obviously spurious applications that automated validation processes may not detect. Direct contact with the NETP</w:t>
      </w:r>
      <w:r>
        <w:rPr>
          <w:sz w:val="16"/>
          <w:szCs w:val="16"/>
        </w:rPr>
        <w:t>, or the Intermediary</w:t>
      </w:r>
      <w:r w:rsidRPr="00781134">
        <w:rPr>
          <w:sz w:val="16"/>
          <w:szCs w:val="16"/>
        </w:rPr>
        <w:t xml:space="preserve"> </w:t>
      </w:r>
      <w:r>
        <w:rPr>
          <w:sz w:val="16"/>
          <w:szCs w:val="16"/>
        </w:rPr>
        <w:t xml:space="preserve">acting on his behalf, or the Intermediary </w:t>
      </w:r>
      <w:r w:rsidRPr="00781134">
        <w:rPr>
          <w:sz w:val="16"/>
          <w:szCs w:val="16"/>
        </w:rPr>
        <w:t xml:space="preserve">can also be useful to confirm the identity. </w:t>
      </w:r>
      <w:r w:rsidRPr="00D263BF">
        <w:rPr>
          <w:sz w:val="16"/>
          <w:szCs w:val="16"/>
        </w:rPr>
        <w:t>This is particularly true in the non-Union scheme and the Import scheme (for Import NETP established outside the Union and represented by an Intermediary) where the MSID may not know the NETP. In such a case, the MSID does not know if the NETP is likely to be compatible with the special scheme and should manually review the application.</w:t>
      </w:r>
    </w:p>
    <w:p w14:paraId="7C7B80F1" w14:textId="2B44C5C9" w:rsidR="00B827CE" w:rsidRPr="00781134" w:rsidRDefault="00B827CE" w:rsidP="00056B9F">
      <w:pPr>
        <w:rPr>
          <w:sz w:val="16"/>
          <w:szCs w:val="16"/>
        </w:rPr>
      </w:pPr>
      <w:r w:rsidRPr="00D263BF">
        <w:rPr>
          <w:sz w:val="16"/>
          <w:szCs w:val="16"/>
        </w:rPr>
        <w:t>In the Union scheme and the Import scheme (for Import NETP established within the Union and for Intermediary), the MSID must know the NETP/Intermediary as they must be established in the MSID. Thereby, the MSID could consider if the business activity of the NETP is likely to be compatible with the special scheme.</w:t>
      </w:r>
    </w:p>
    <w:p w14:paraId="61214C8C" w14:textId="344BBBFA" w:rsidR="00B827CE" w:rsidRDefault="00B827CE" w:rsidP="00A63009">
      <w:pPr>
        <w:pStyle w:val="Puslapioinaostekstas"/>
      </w:pPr>
      <w:r w:rsidRPr="00781134">
        <w:t xml:space="preserve">The </w:t>
      </w:r>
      <w:r>
        <w:t>legal basis</w:t>
      </w:r>
      <w:r w:rsidRPr="00781134">
        <w:t xml:space="preserve"> for this activity </w:t>
      </w:r>
      <w:r>
        <w:t>is</w:t>
      </w:r>
      <w:r w:rsidRPr="00781134">
        <w:t xml:space="preserve"> the requirement for Member States to ensure data </w:t>
      </w:r>
      <w:r>
        <w:t>are kept up-to-date, complete, and accurate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REG10/904</w:t>
      </w:r>
      <w:r w:rsidRPr="00737BC2">
        <w:rPr>
          <w:rStyle w:val="LegalReferenceChar"/>
          <w:rFonts w:ascii="Times New Roman" w:hAnsi="Times New Roman"/>
        </w:rPr>
        <w:fldChar w:fldCharType="end"/>
      </w:r>
      <w:r w:rsidRPr="00737BC2">
        <w:rPr>
          <w:rStyle w:val="LegalReferenceChar"/>
          <w:rFonts w:ascii="Times New Roman" w:hAnsi="Times New Roman"/>
        </w:rPr>
        <w:t>, Art. 19</w:t>
      </w:r>
      <w:r>
        <w:t>]</w:t>
      </w:r>
      <w:r w:rsidRPr="00781134">
        <w:t xml:space="preserve">. If the MSID can </w:t>
      </w:r>
      <w:r>
        <w:t xml:space="preserve">somehow </w:t>
      </w:r>
      <w:r w:rsidRPr="00781134">
        <w:t>ensure quality without manual intervention, the activity does not have to be in the process flow.</w:t>
      </w:r>
    </w:p>
  </w:footnote>
  <w:footnote w:id="22">
    <w:p w14:paraId="61214C8D" w14:textId="77777777" w:rsidR="00B827CE" w:rsidRPr="009C2DA2" w:rsidRDefault="00B827CE" w:rsidP="00A63009">
      <w:pPr>
        <w:pStyle w:val="Puslapioinaostekstas"/>
      </w:pPr>
      <w:r w:rsidRPr="004065C9">
        <w:rPr>
          <w:rStyle w:val="Puslapioinaosnuoroda"/>
        </w:rPr>
        <w:footnoteRef/>
      </w:r>
      <w:r w:rsidRPr="009C2DA2">
        <w:t xml:space="preserve"> The MSID may choose to send information about a rejected application to other MS via administrative cooperation channels if </w:t>
      </w:r>
      <w:r>
        <w:t xml:space="preserve">it thinks </w:t>
      </w:r>
      <w:r w:rsidRPr="009C2DA2">
        <w:t>the information could be useful.</w:t>
      </w:r>
    </w:p>
  </w:footnote>
  <w:footnote w:id="23">
    <w:p w14:paraId="45CB3350" w14:textId="482824B9" w:rsidR="00B827CE" w:rsidRDefault="00B827CE" w:rsidP="00A63009">
      <w:pPr>
        <w:pStyle w:val="Puslapioinaostekstas"/>
      </w:pPr>
      <w:r>
        <w:rPr>
          <w:rStyle w:val="Puslapioinaosnuoroda"/>
        </w:rPr>
        <w:footnoteRef/>
      </w:r>
      <w:r>
        <w:t xml:space="preserve"> The NETP “</w:t>
      </w:r>
      <w:r w:rsidRPr="000E5E5E">
        <w:t>shall use the individual VAT identification number already allocated to …[</w:t>
      </w:r>
      <w:r>
        <w:t>them</w:t>
      </w:r>
      <w:r w:rsidRPr="000E5E5E">
        <w:t>]… in respect of …[</w:t>
      </w:r>
      <w:r>
        <w:t>their</w:t>
      </w:r>
      <w:r w:rsidRPr="000E5E5E">
        <w:t>]… obligations under the internal system</w:t>
      </w:r>
      <w:r>
        <w:t>.”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369d</w:t>
      </w:r>
      <w:r>
        <w:t xml:space="preserve">] </w:t>
      </w:r>
    </w:p>
  </w:footnote>
  <w:footnote w:id="24">
    <w:p w14:paraId="0FE4EBE7" w14:textId="3EE2A545" w:rsidR="00B827CE" w:rsidRPr="00597627" w:rsidRDefault="00B827CE" w:rsidP="00A63009">
      <w:pPr>
        <w:pStyle w:val="Puslapioinaostekstas"/>
        <w:rPr>
          <w:lang w:val="de-DE"/>
        </w:rPr>
      </w:pPr>
      <w:r>
        <w:rPr>
          <w:rStyle w:val="Puslapioinaosnuoroda"/>
        </w:rPr>
        <w:footnoteRef/>
      </w:r>
      <w:r>
        <w:t xml:space="preserve"> This Intermediary number is an authorisation to act as intermediary and is not a VAT identification number as such allowing the performance of taxable transactions. </w:t>
      </w:r>
      <w:r>
        <w:rPr>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REG20_194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REG20/194</w:t>
      </w:r>
      <w:r w:rsidRPr="00737BC2">
        <w:rPr>
          <w:rStyle w:val="LegalReferenceChar"/>
          <w:rFonts w:ascii="Times New Roman" w:hAnsi="Times New Roman"/>
        </w:rPr>
        <w:fldChar w:fldCharType="end"/>
      </w:r>
      <w:r w:rsidRPr="00737BC2">
        <w:rPr>
          <w:rStyle w:val="LegalReferenceChar"/>
          <w:rFonts w:ascii="Times New Roman" w:hAnsi="Times New Roman"/>
          <w:szCs w:val="16"/>
          <w:lang w:val="de-DE"/>
        </w:rPr>
        <w:t>, Art. 57e</w:t>
      </w:r>
      <w:r>
        <w:rPr>
          <w:lang w:val="de-DE"/>
        </w:rPr>
        <w:t>]</w:t>
      </w:r>
    </w:p>
  </w:footnote>
  <w:footnote w:id="25">
    <w:p w14:paraId="290E901E" w14:textId="33B61C28"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lang w:val="de-DE"/>
        </w:rPr>
        <w:instrText xml:space="preserve"> REF REG10904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lang w:val="de-DE"/>
        </w:rPr>
        <w:t>REG10/904</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lang w:val="de-DE"/>
        </w:rPr>
        <w:t>, Art. 20.1</w:t>
      </w:r>
      <w:r w:rsidRPr="00944582">
        <w:rPr>
          <w:lang w:val="de-DE"/>
        </w:rPr>
        <w:t>]</w:t>
      </w:r>
    </w:p>
  </w:footnote>
  <w:footnote w:id="26">
    <w:p w14:paraId="61214C90" w14:textId="1ACDCDFE"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lang w:val="de-DE"/>
        </w:rPr>
        <w:instrText xml:space="preserve"> REF REG10904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lang w:val="de-DE"/>
        </w:rPr>
        <w:t>REG10/904</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lang w:val="de-DE"/>
        </w:rPr>
        <w:t>, Art. 17.1</w:t>
      </w:r>
      <w:r w:rsidRPr="00944582">
        <w:rPr>
          <w:lang w:val="de-DE"/>
        </w:rPr>
        <w:t>]</w:t>
      </w:r>
    </w:p>
  </w:footnote>
  <w:footnote w:id="27">
    <w:p w14:paraId="547357E9" w14:textId="25D4228B"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REG10/904</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18</w:t>
      </w:r>
      <w:r w:rsidRPr="00944582">
        <w:rPr>
          <w:szCs w:val="16"/>
          <w:lang w:val="de-DE"/>
        </w:rPr>
        <w:t>]</w:t>
      </w:r>
    </w:p>
  </w:footnote>
  <w:footnote w:id="28">
    <w:p w14:paraId="61214C91" w14:textId="188441C3"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lang w:val="de-DE"/>
        </w:rPr>
        <w:instrText xml:space="preserve"> REF DIR06_112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lang w:val="de-DE"/>
        </w:rPr>
        <w:t>DIR06/112</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lang w:val="de-DE"/>
        </w:rPr>
        <w:t>, Art. 363, Art. 369e, Art. 369r</w:t>
      </w:r>
      <w:r w:rsidRPr="00944582">
        <w:rPr>
          <w:lang w:val="de-DE"/>
        </w:rPr>
        <w:t>]</w:t>
      </w:r>
    </w:p>
  </w:footnote>
  <w:footnote w:id="29">
    <w:p w14:paraId="61214C92" w14:textId="5F357711" w:rsidR="00B827CE" w:rsidRDefault="00B827CE" w:rsidP="00A63009">
      <w:pPr>
        <w:pStyle w:val="Puslapioinaostekstas"/>
      </w:pPr>
      <w:r>
        <w:rPr>
          <w:rStyle w:val="Puslapioinaosnuoroda"/>
        </w:rPr>
        <w:footnoteRef/>
      </w:r>
      <w:r>
        <w:t xml:space="preserve"> </w:t>
      </w:r>
      <w:r w:rsidRPr="0014122B">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58a</w:t>
      </w:r>
      <w:r w:rsidRPr="0014122B">
        <w:rPr>
          <w:szCs w:val="16"/>
        </w:rPr>
        <w:t>]</w:t>
      </w:r>
    </w:p>
  </w:footnote>
  <w:footnote w:id="30">
    <w:p w14:paraId="61214C93" w14:textId="74210321" w:rsidR="00B827CE" w:rsidRDefault="00B827CE" w:rsidP="00A63009">
      <w:pPr>
        <w:pStyle w:val="Puslapioinaostekstas"/>
      </w:pPr>
      <w:r>
        <w:rPr>
          <w:rStyle w:val="Puslapioinaosnuoroda"/>
        </w:rPr>
        <w:footnoteRef/>
      </w:r>
      <w:r>
        <w:t xml:space="preserve"> </w:t>
      </w:r>
      <w:r w:rsidRPr="0014122B">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58b</w:t>
      </w:r>
      <w:r w:rsidRPr="0014122B">
        <w:rPr>
          <w:szCs w:val="16"/>
        </w:rPr>
        <w:t>]</w:t>
      </w:r>
    </w:p>
  </w:footnote>
  <w:footnote w:id="31">
    <w:p w14:paraId="53FED519" w14:textId="3B0E6FE0" w:rsidR="00B827CE" w:rsidRPr="000A7115" w:rsidRDefault="00B827CE" w:rsidP="00A63009">
      <w:pPr>
        <w:pStyle w:val="Puslapioinaostekstas"/>
      </w:pPr>
      <w:r>
        <w:rPr>
          <w:rStyle w:val="Puslapioinaosnuoroda"/>
        </w:rPr>
        <w:footnoteRef/>
      </w:r>
      <w:r>
        <w:t xml:space="preserve"> The absence of the Intermediary actor in the below list is intentional and shall be read as “The Intermediary acting on behalf of NETPs is not able to initiate the exclusion of an NETP he represents for this reason”. </w:t>
      </w:r>
    </w:p>
  </w:footnote>
  <w:footnote w:id="32">
    <w:p w14:paraId="26301123" w14:textId="37A40D2E" w:rsidR="00B827CE" w:rsidRDefault="00B827CE" w:rsidP="00A63009">
      <w:pPr>
        <w:pStyle w:val="Puslapioinaostekstas"/>
      </w:pPr>
      <w:r>
        <w:rPr>
          <w:rStyle w:val="Puslapioinaosnuoroda"/>
        </w:rPr>
        <w:footnoteRef/>
      </w:r>
      <w:r>
        <w:t xml:space="preserve"> </w:t>
      </w:r>
      <w:r w:rsidRPr="00810A3E">
        <w:t>In this case, the Intermediary acting on behalf of an NETP requests the NETP exclusion, not his own exclusion.</w:t>
      </w:r>
    </w:p>
  </w:footnote>
  <w:footnote w:id="33">
    <w:p w14:paraId="2A73255C" w14:textId="5FD5EA84" w:rsidR="00B827CE" w:rsidRPr="00767303" w:rsidRDefault="00B827CE" w:rsidP="00A63009">
      <w:pPr>
        <w:pStyle w:val="Puslapioinaostekstas"/>
        <w:rPr>
          <w:szCs w:val="16"/>
          <w:lang w:val="de-DE"/>
        </w:rPr>
      </w:pPr>
      <w:r>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REG11/282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58b</w:t>
      </w:r>
      <w:r w:rsidRPr="00944582">
        <w:rPr>
          <w:szCs w:val="16"/>
          <w:lang w:val="de-DE"/>
        </w:rPr>
        <w:t>]</w:t>
      </w:r>
    </w:p>
  </w:footnote>
  <w:footnote w:id="34">
    <w:p w14:paraId="4068E3F8" w14:textId="40824D1C" w:rsidR="00B827CE" w:rsidRPr="00767303" w:rsidRDefault="00B827CE" w:rsidP="00A63009">
      <w:pPr>
        <w:pStyle w:val="Puslapioinaostekstas"/>
        <w:rPr>
          <w:szCs w:val="16"/>
          <w:lang w:val="de-DE"/>
        </w:rPr>
      </w:pPr>
      <w:r>
        <w:rPr>
          <w:rStyle w:val="Puslapioinaosnuoroda"/>
        </w:rPr>
        <w:footnoteRef/>
      </w:r>
      <w:r w:rsidRPr="00944582">
        <w:rPr>
          <w:lang w:val="de-DE"/>
        </w:rP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REG11/282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Art.57f (2)</w:t>
      </w:r>
      <w:r w:rsidRPr="00944582">
        <w:rPr>
          <w:lang w:val="de-DE"/>
        </w:rPr>
        <w:t>]</w:t>
      </w:r>
    </w:p>
  </w:footnote>
  <w:footnote w:id="35">
    <w:p w14:paraId="419D1242" w14:textId="0A7BF660"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Art.58 (5)</w:t>
      </w:r>
      <w:r>
        <w:t>]</w:t>
      </w:r>
    </w:p>
  </w:footnote>
  <w:footnote w:id="36">
    <w:p w14:paraId="1549C97A" w14:textId="081A04AC" w:rsidR="00B827CE" w:rsidRPr="00C0195A" w:rsidRDefault="00B827CE" w:rsidP="00A63009">
      <w:pPr>
        <w:pStyle w:val="Puslapioinaostekstas"/>
      </w:pPr>
      <w:r>
        <w:rPr>
          <w:rStyle w:val="Puslapioinaosnuoroda"/>
        </w:rPr>
        <w:footnoteRef/>
      </w:r>
      <w:r w:rsidRPr="00794D89">
        <w:t xml:space="preserve"> The reversal of the exclusion that was done in error must be stored with reason code -1. The exclusion decision date and exclusion effective date shall be set to the same dates as the exclusion that is being reversed. This will cancel the quarantine period.</w:t>
      </w:r>
      <w:r>
        <w:t xml:space="preserve"> </w:t>
      </w:r>
      <w:r w:rsidRPr="00C0195A">
        <w:t>The MSID has to reverse the exclusion of an NETP</w:t>
      </w:r>
      <w:r>
        <w:t>/Intermediary</w:t>
      </w:r>
      <w:r w:rsidRPr="00C0195A">
        <w:t xml:space="preserve"> that was done in error with the condition that the exclusion has already been notified to Other MS and that the reversal must occur on or before the final submission date for the current VAT Return period. Exclusions done in error that are not reversed before this cut-off must be treated as re-registrations.</w:t>
      </w:r>
    </w:p>
  </w:footnote>
  <w:footnote w:id="37">
    <w:p w14:paraId="00E41856" w14:textId="162D69C3" w:rsidR="00B827CE" w:rsidRDefault="00B827CE" w:rsidP="00A63009">
      <w:pPr>
        <w:pStyle w:val="Puslapioinaostekstas"/>
      </w:pPr>
      <w:r>
        <w:rPr>
          <w:rStyle w:val="Puslapioinaosnuoroda"/>
        </w:rPr>
        <w:footnoteRef/>
      </w:r>
      <w:r>
        <w:t xml:space="preserve"> </w:t>
      </w:r>
      <w:r w:rsidRPr="002E3B6A">
        <w:t>The MSID must check in its database if there is an active Import NETP having mentioned the IOSS VAT Identification number that was previously allocated to the Intermediary, excluded in error, to act on his behalf in the list of previous registrations.</w:t>
      </w:r>
    </w:p>
  </w:footnote>
  <w:footnote w:id="38">
    <w:p w14:paraId="61214C94" w14:textId="77777777" w:rsidR="00B827CE" w:rsidRDefault="00B827CE" w:rsidP="00A63009">
      <w:pPr>
        <w:pStyle w:val="Puslapioinaostekstas"/>
      </w:pPr>
      <w:r>
        <w:rPr>
          <w:rStyle w:val="Puslapioinaosnuoroda"/>
        </w:rPr>
        <w:footnoteRef/>
      </w:r>
      <w:r>
        <w:t xml:space="preserve"> </w:t>
      </w:r>
      <w:r w:rsidRPr="00B05F89">
        <w:t>We indicate that this task is manual because to perform the validation the MSID may have to look for information in other national systems and this may not be fully automated.</w:t>
      </w:r>
    </w:p>
  </w:footnote>
  <w:footnote w:id="39">
    <w:p w14:paraId="61214C95" w14:textId="028F930A" w:rsidR="00B827CE" w:rsidRDefault="00B827CE" w:rsidP="00A63009">
      <w:pPr>
        <w:pStyle w:val="Puslapioinaostekstas"/>
      </w:pPr>
      <w:r>
        <w:rPr>
          <w:rStyle w:val="Puslapioinaosnuoroda"/>
        </w:rPr>
        <w:footnoteRef/>
      </w:r>
      <w:r>
        <w:t xml:space="preserve"> </w:t>
      </w:r>
      <w:r w:rsidRPr="00B73D88">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369a, 369l</w:t>
      </w:r>
      <w:r w:rsidRPr="00B73D88">
        <w:rPr>
          <w:szCs w:val="16"/>
        </w:rPr>
        <w:t>]</w:t>
      </w:r>
    </w:p>
  </w:footnote>
  <w:footnote w:id="40">
    <w:p w14:paraId="0010C3BA" w14:textId="15077540" w:rsidR="00B827CE" w:rsidRDefault="00B827CE" w:rsidP="00A63009">
      <w:pPr>
        <w:pStyle w:val="Puslapioinaostekstas"/>
      </w:pPr>
      <w:r>
        <w:rPr>
          <w:rStyle w:val="Puslapioinaosnuoroda"/>
        </w:rPr>
        <w:footnoteRef/>
      </w:r>
      <w:r>
        <w:t xml:space="preserve"> </w:t>
      </w:r>
      <w:r w:rsidRPr="00B73D88">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369l</w:t>
      </w:r>
      <w:r w:rsidRPr="00B73D88">
        <w:rPr>
          <w:szCs w:val="16"/>
        </w:rPr>
        <w:t>]</w:t>
      </w:r>
    </w:p>
  </w:footnote>
  <w:footnote w:id="41">
    <w:p w14:paraId="61214C96" w14:textId="134E015F" w:rsidR="00B827CE" w:rsidRDefault="00B827CE" w:rsidP="00A63009">
      <w:pPr>
        <w:pStyle w:val="Puslapioinaostekstas"/>
      </w:pPr>
      <w:r>
        <w:rPr>
          <w:rStyle w:val="Puslapioinaosnuoroda"/>
        </w:rPr>
        <w:footnoteRef/>
      </w:r>
      <w:r>
        <w:t xml:space="preserve"> </w:t>
      </w:r>
      <w:r w:rsidRPr="0014122B">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w:t>
      </w:r>
      <w:r w:rsidRPr="0014122B">
        <w:rPr>
          <w:szCs w:val="16"/>
        </w:rPr>
        <w:t>]</w:t>
      </w:r>
    </w:p>
  </w:footnote>
  <w:footnote w:id="42">
    <w:p w14:paraId="7D856410" w14:textId="2CD95B79" w:rsidR="00B827CE" w:rsidRDefault="00B827CE" w:rsidP="00A63009">
      <w:pPr>
        <w:pStyle w:val="Puslapioinaostekstas"/>
      </w:pPr>
      <w:r>
        <w:rPr>
          <w:rStyle w:val="Puslapioinaosnuoroda"/>
        </w:rPr>
        <w:footnoteRef/>
      </w:r>
      <w:r>
        <w:t xml:space="preserve"> </w:t>
      </w:r>
      <w:r w:rsidRPr="00930F93">
        <w:t xml:space="preserve">No restriction on the duration of the quarantine period will apply to the NETP in the Import scheme in case the exclusion is due to </w:t>
      </w:r>
      <w:r>
        <w:rPr>
          <w:rFonts w:cs="Arial"/>
          <w:color w:val="000000"/>
        </w:rPr>
        <w:t>the exclusion of the</w:t>
      </w:r>
      <w:r w:rsidRPr="00930F93">
        <w:rPr>
          <w:rFonts w:cs="Arial"/>
          <w:color w:val="000000"/>
        </w:rPr>
        <w:t xml:space="preserve"> Intermediary acting on</w:t>
      </w:r>
      <w:r>
        <w:rPr>
          <w:rFonts w:cs="Arial"/>
          <w:color w:val="000000"/>
        </w:rPr>
        <w:t xml:space="preserve"> his</w:t>
      </w:r>
      <w:r w:rsidRPr="00930F93">
        <w:rPr>
          <w:rFonts w:cs="Arial"/>
          <w:color w:val="000000"/>
        </w:rPr>
        <w:t xml:space="preserve"> behalf</w:t>
      </w:r>
      <w:r>
        <w:rPr>
          <w:rFonts w:cs="Arial"/>
          <w:color w:val="000000"/>
        </w:rPr>
        <w:t>.</w:t>
      </w:r>
    </w:p>
  </w:footnote>
  <w:footnote w:id="43">
    <w:p w14:paraId="61214C97" w14:textId="42C41396"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DIR06/112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362</w:t>
      </w:r>
      <w:r w:rsidRPr="00944582">
        <w:rPr>
          <w:lang w:val="de-DE"/>
        </w:rPr>
        <w:t>]</w:t>
      </w:r>
    </w:p>
  </w:footnote>
  <w:footnote w:id="44">
    <w:p w14:paraId="4FA70050" w14:textId="1D63FB31"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DIR06/112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369q</w:t>
      </w:r>
      <w:r w:rsidRPr="00944582">
        <w:rPr>
          <w:lang w:val="de-DE"/>
        </w:rPr>
        <w:t>]</w:t>
      </w:r>
    </w:p>
  </w:footnote>
  <w:footnote w:id="45">
    <w:p w14:paraId="61214C98" w14:textId="55E2CEFD" w:rsidR="00B827CE" w:rsidRDefault="00B827CE" w:rsidP="00A63009">
      <w:pPr>
        <w:pStyle w:val="Puslapioinaostekstas"/>
      </w:pPr>
      <w:r>
        <w:rPr>
          <w:rStyle w:val="Puslapioinaosnuoroda"/>
        </w:rPr>
        <w:footnoteRef/>
      </w:r>
      <w:r>
        <w:t xml:space="preserve"> </w:t>
      </w:r>
      <w:r w:rsidRPr="0014122B">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w:t>
      </w:r>
      <w:r w:rsidRPr="0014122B">
        <w:rPr>
          <w:szCs w:val="16"/>
        </w:rPr>
        <w:t>]</w:t>
      </w:r>
    </w:p>
  </w:footnote>
  <w:footnote w:id="46">
    <w:p w14:paraId="7AA058D2" w14:textId="55D0576A" w:rsidR="00B827CE" w:rsidRPr="008C2A50" w:rsidRDefault="00B827CE" w:rsidP="00A63009">
      <w:pPr>
        <w:pStyle w:val="Puslapioinaostekstas"/>
      </w:pPr>
      <w:r>
        <w:rPr>
          <w:rStyle w:val="Puslapioinaosnuoroda"/>
        </w:rPr>
        <w:footnoteRef/>
      </w:r>
      <w:r>
        <w:t xml:space="preserve"> As mentioned </w:t>
      </w:r>
      <w:r>
        <w:fldChar w:fldCharType="begin"/>
      </w:r>
      <w:r>
        <w:instrText xml:space="preserve"> REF _Ref332614306 \r \h </w:instrText>
      </w:r>
      <w:r>
        <w:fldChar w:fldCharType="separate"/>
      </w:r>
      <w:r w:rsidR="000506D6">
        <w:t>3.2.1.3.3</w:t>
      </w:r>
      <w:r>
        <w:fldChar w:fldCharType="end"/>
      </w:r>
      <w:r>
        <w:t xml:space="preserve"> in section and defined in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w:t>
      </w:r>
      <w:r>
        <w:t>], the exclusion of an Intermediary involves the exclusion of all the NETPs he represents. The notification of these NETPs is covered by the first paragraph of the present section. However, given that their exclusions are caused by the</w:t>
      </w:r>
      <w:r w:rsidRPr="001C0B64">
        <w:rPr>
          <w:sz w:val="12"/>
        </w:rPr>
        <w:t xml:space="preserve"> </w:t>
      </w:r>
      <w:r w:rsidRPr="001C0B64">
        <w:t xml:space="preserve">exclusion of the Intermediary acting on their behalf, the MSID </w:t>
      </w:r>
      <w:r>
        <w:t>should</w:t>
      </w:r>
      <w:r w:rsidRPr="001C0B64">
        <w:t xml:space="preserve"> not</w:t>
      </w:r>
      <w:r>
        <w:t xml:space="preserve"> be</w:t>
      </w:r>
      <w:r w:rsidRPr="001C0B64">
        <w:t xml:space="preserve"> obliged to inform the Intermed</w:t>
      </w:r>
      <w:r w:rsidR="00A74426">
        <w:t>i</w:t>
      </w:r>
      <w:r w:rsidRPr="001C0B64">
        <w:t>ary for each NETP he represents that has been excluded.</w:t>
      </w:r>
      <w:r w:rsidRPr="00325E73">
        <w:t xml:space="preserve"> The MSID could simply notify the Intermediary of the list of excluded NETPs.</w:t>
      </w:r>
    </w:p>
  </w:footnote>
  <w:footnote w:id="47">
    <w:p w14:paraId="61214C99" w14:textId="60FB8EB4"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lang w:val="de-DE"/>
        </w:rPr>
        <w:instrText xml:space="preserve"> REF REG10904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lang w:val="de-DE"/>
        </w:rPr>
        <w:t>REG10/904</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lang w:val="de-DE"/>
        </w:rPr>
        <w:t>, Art. 47b.2</w:t>
      </w:r>
      <w:r w:rsidRPr="00944582">
        <w:rPr>
          <w:lang w:val="de-DE"/>
        </w:rPr>
        <w:t>],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lang w:val="de-DE"/>
        </w:rPr>
        <w:instrText xml:space="preserve"> REF REG10904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lang w:val="de-DE"/>
        </w:rPr>
        <w:t>REG10/904</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lang w:val="de-DE"/>
        </w:rPr>
        <w:t>, Art. 47c.2</w:t>
      </w:r>
      <w:r w:rsidRPr="00944582">
        <w:rPr>
          <w:lang w:val="de-DE"/>
        </w:rPr>
        <w:t>],</w:t>
      </w:r>
    </w:p>
  </w:footnote>
  <w:footnote w:id="48">
    <w:p w14:paraId="61214C9A" w14:textId="38BA7538" w:rsidR="00B827CE" w:rsidRDefault="00B827CE" w:rsidP="00A63009">
      <w:pPr>
        <w:pStyle w:val="Puslapioinaostekstas"/>
      </w:pPr>
      <w:r>
        <w:rPr>
          <w:rStyle w:val="Puslapioinaosnuoroda"/>
        </w:rPr>
        <w:footnoteRef/>
      </w:r>
      <w:r>
        <w:t xml:space="preserve"> </w:t>
      </w:r>
      <w:r w:rsidRPr="00C80E90">
        <w:t xml:space="preserve">“The Member State of identification shall transmit this information </w:t>
      </w:r>
      <w:r>
        <w:t xml:space="preserve">[i.e. the monthly registration information] </w:t>
      </w:r>
      <w:r w:rsidRPr="00C80E90">
        <w:t>by electronic means to the competent authorities of the other Member States within 10 days from the end of the month during which the information was received from t</w:t>
      </w:r>
      <w:r>
        <w:t>axable person making use of the Union or non-Union schemes</w:t>
      </w:r>
      <w:r w:rsidRPr="00C80E90">
        <w:t>.”</w:t>
      </w:r>
      <w:r>
        <w:t xml:space="preserve"> </w:t>
      </w:r>
      <w:r w:rsidRPr="005E7840">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REG10/904</w:t>
      </w:r>
      <w:r w:rsidRPr="00737BC2">
        <w:rPr>
          <w:rStyle w:val="LegalReferenceChar"/>
          <w:rFonts w:ascii="Times New Roman" w:hAnsi="Times New Roman"/>
        </w:rPr>
        <w:fldChar w:fldCharType="end"/>
      </w:r>
      <w:r w:rsidRPr="00737BC2">
        <w:rPr>
          <w:rStyle w:val="LegalReferenceChar"/>
          <w:rFonts w:ascii="Times New Roman" w:hAnsi="Times New Roman"/>
        </w:rPr>
        <w:t>, Art. 47b.2</w:t>
      </w:r>
      <w:r w:rsidRPr="005E7840">
        <w:t>]</w:t>
      </w:r>
    </w:p>
    <w:p w14:paraId="6B24C772" w14:textId="30C8DCDD" w:rsidR="00B827CE" w:rsidRPr="009D5AC6" w:rsidRDefault="00B827CE" w:rsidP="00A63009">
      <w:pPr>
        <w:pStyle w:val="Puslapioinaostekstas"/>
      </w:pPr>
      <w:r>
        <w:t xml:space="preserve">“The Member State of identification shall transmit the information [i.e.the monthly registration information for Import scheme] by electronic means to the competent authorities of the other Member States within 10 days from the end of the month during which the information was received from the taxable person making use of the Import scheme, or where applicable, his Intermediary.” </w:t>
      </w:r>
      <w:r w:rsidRPr="005E7840">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REG10/904</w:t>
      </w:r>
      <w:r w:rsidRPr="00737BC2">
        <w:rPr>
          <w:rStyle w:val="LegalReferenceChar"/>
          <w:rFonts w:ascii="Times New Roman" w:hAnsi="Times New Roman"/>
        </w:rPr>
        <w:fldChar w:fldCharType="end"/>
      </w:r>
      <w:r w:rsidRPr="00737BC2">
        <w:rPr>
          <w:rStyle w:val="LegalReferenceChar"/>
          <w:rFonts w:ascii="Times New Roman" w:hAnsi="Times New Roman"/>
        </w:rPr>
        <w:t>, Art. 47c.2</w:t>
      </w:r>
      <w:r w:rsidRPr="005E7840">
        <w:rPr>
          <w:szCs w:val="16"/>
        </w:rPr>
        <w:t>]</w:t>
      </w:r>
    </w:p>
  </w:footnote>
  <w:footnote w:id="49">
    <w:p w14:paraId="165043CD" w14:textId="72B83855" w:rsidR="00B827CE" w:rsidRPr="008A650E" w:rsidRDefault="00B827CE" w:rsidP="009A0800">
      <w:pPr>
        <w:rPr>
          <w:sz w:val="16"/>
          <w:szCs w:val="16"/>
          <w:lang w:val="en-US"/>
        </w:rPr>
      </w:pPr>
      <w:r w:rsidRPr="009A0800">
        <w:rPr>
          <w:szCs w:val="20"/>
          <w:vertAlign w:val="superscript"/>
        </w:rPr>
        <w:footnoteRef/>
      </w:r>
      <w:r w:rsidRPr="009A0800">
        <w:rPr>
          <w:sz w:val="16"/>
          <w:szCs w:val="20"/>
        </w:rPr>
        <w:t xml:space="preserve"> According to </w:t>
      </w:r>
      <w:r w:rsidRPr="00597627">
        <w:rPr>
          <w:sz w:val="16"/>
          <w:szCs w:val="16"/>
        </w:rPr>
        <w:t>[</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rPr>
        <w:instrText xml:space="preserve"> REF REG10904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rPr>
        <w:t>REG10/904</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rPr>
        <w:t>, Art. 3(4)</w:t>
      </w:r>
      <w:r w:rsidRPr="00597627">
        <w:rPr>
          <w:sz w:val="16"/>
          <w:szCs w:val="16"/>
        </w:rPr>
        <w:t>]</w:t>
      </w:r>
      <w:r w:rsidRPr="009A0800">
        <w:rPr>
          <w:sz w:val="16"/>
          <w:szCs w:val="20"/>
        </w:rPr>
        <w:t>, IOSS VAT identification numbers must be included in a separate database giving at all times an up-to-date view of the validity of these numbers. This derogates to the 10 days limit.</w:t>
      </w:r>
    </w:p>
  </w:footnote>
  <w:footnote w:id="50">
    <w:p w14:paraId="3CBF5B6E" w14:textId="51067B65" w:rsidR="00B827CE" w:rsidRPr="008A650E" w:rsidRDefault="00B827CE" w:rsidP="00A63009">
      <w:pPr>
        <w:pStyle w:val="Puslapioinaostekstas"/>
      </w:pPr>
      <w:r>
        <w:rPr>
          <w:rStyle w:val="Puslapioinaosnuoroda"/>
        </w:rPr>
        <w:footnoteRef/>
      </w:r>
      <w:r>
        <w:t xml:space="preserve"> </w:t>
      </w:r>
      <w:r w:rsidRPr="00A01C01">
        <w:t xml:space="preserve">MS that will send registration information and VAT return </w:t>
      </w:r>
      <w:r w:rsidR="008B6BFB" w:rsidRPr="00A01C01">
        <w:t>information</w:t>
      </w:r>
      <w:r w:rsidRPr="00A01C01">
        <w:t xml:space="preserve"> as batch should do it according to the following rule: 1. Registration of Intermediaries, 2. Other registrations, 3. VAT re</w:t>
      </w:r>
      <w:r w:rsidR="008B6BFB">
        <w:t>t</w:t>
      </w:r>
      <w:r w:rsidRPr="00A01C01">
        <w:t>urns, 4. Payments</w:t>
      </w:r>
      <w:r>
        <w:t>.</w:t>
      </w:r>
    </w:p>
  </w:footnote>
  <w:footnote w:id="51">
    <w:p w14:paraId="4D321B08" w14:textId="40F332D9" w:rsidR="00B827CE" w:rsidRDefault="00B827CE" w:rsidP="00A63009">
      <w:pPr>
        <w:pStyle w:val="Puslapioinaostekstas"/>
      </w:pPr>
      <w:r>
        <w:rPr>
          <w:rStyle w:val="Puslapioinaosnuoroda"/>
        </w:rPr>
        <w:footnoteRef/>
      </w:r>
      <w:r>
        <w:t xml:space="preserve"> </w:t>
      </w:r>
      <w:r w:rsidRPr="00A61CD2">
        <w:t>Member States of identification that allows the country code of a Member State to appear in Box 6 of the NETP registration information</w:t>
      </w:r>
      <w:r>
        <w:t xml:space="preserve"> in the Union scheme</w:t>
      </w:r>
      <w:r w:rsidRPr="00A61CD2">
        <w:t>, must not send this information to the other Member States. Box 6 can be left empty as per Annex I of CIR [</w:t>
      </w:r>
      <w:r w:rsidRPr="00A61CD2">
        <w:rPr>
          <w:rStyle w:val="LegalReferenceChar"/>
        </w:rPr>
        <w:fldChar w:fldCharType="begin"/>
      </w:r>
      <w:r w:rsidRPr="00A61CD2">
        <w:rPr>
          <w:rStyle w:val="LegalReferenceChar"/>
        </w:rPr>
        <w:instrText xml:space="preserve"> REF REG20_194 \h </w:instrText>
      </w:r>
      <w:r>
        <w:rPr>
          <w:rStyle w:val="LegalReferenceChar"/>
        </w:rPr>
        <w:instrText xml:space="preserve"> \* MERGEFORMAT </w:instrText>
      </w:r>
      <w:r w:rsidRPr="00A61CD2">
        <w:rPr>
          <w:rStyle w:val="LegalReferenceChar"/>
        </w:rPr>
      </w:r>
      <w:r w:rsidRPr="00A61CD2">
        <w:rPr>
          <w:rStyle w:val="LegalReferenceChar"/>
        </w:rPr>
        <w:fldChar w:fldCharType="separate"/>
      </w:r>
      <w:r w:rsidR="000506D6" w:rsidRPr="000506D6">
        <w:rPr>
          <w:rStyle w:val="LegalReferenceChar"/>
          <w:rFonts w:ascii="Times New Roman" w:hAnsi="Times New Roman"/>
        </w:rPr>
        <w:t>REG20/194</w:t>
      </w:r>
      <w:r w:rsidRPr="00A61CD2">
        <w:rPr>
          <w:rStyle w:val="LegalReferenceChar"/>
        </w:rPr>
        <w:fldChar w:fldCharType="end"/>
      </w:r>
      <w:r w:rsidRPr="00A61CD2">
        <w:t>].</w:t>
      </w:r>
    </w:p>
  </w:footnote>
  <w:footnote w:id="52">
    <w:p w14:paraId="1D5096A8" w14:textId="2DF058B4" w:rsidR="00B827CE" w:rsidRPr="004E6420"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 listed in </w:t>
      </w:r>
      <w:r w:rsidRPr="004E6420">
        <w:fldChar w:fldCharType="begin"/>
      </w:r>
      <w:r w:rsidRPr="004E6420">
        <w:instrText xml:space="preserve"> REF _Ref3991741 \h </w:instrText>
      </w:r>
      <w:r>
        <w:instrText xml:space="preserve"> \* MERGEFORMAT </w:instrText>
      </w:r>
      <w:r w:rsidRPr="004E6420">
        <w:fldChar w:fldCharType="separate"/>
      </w:r>
      <w:r w:rsidR="000506D6" w:rsidRPr="000506D6">
        <w:t xml:space="preserve">Table </w:t>
      </w:r>
      <w:r w:rsidR="000506D6" w:rsidRPr="000506D6">
        <w:rPr>
          <w:noProof/>
        </w:rPr>
        <w:t>160</w:t>
      </w:r>
      <w:r w:rsidRPr="004E6420">
        <w:fldChar w:fldCharType="end"/>
      </w:r>
      <w:r w:rsidRPr="004E6420">
        <w:t xml:space="preserve"> and </w:t>
      </w:r>
      <w:r w:rsidRPr="004E6420">
        <w:fldChar w:fldCharType="begin"/>
      </w:r>
      <w:r w:rsidRPr="004E6420">
        <w:instrText xml:space="preserve"> REF _Ref3990472 \h </w:instrText>
      </w:r>
      <w:r>
        <w:instrText xml:space="preserve"> \* MERGEFORMAT </w:instrText>
      </w:r>
      <w:r w:rsidRPr="004E6420">
        <w:fldChar w:fldCharType="separate"/>
      </w:r>
      <w:r w:rsidR="000506D6" w:rsidRPr="000506D6">
        <w:t xml:space="preserve">Table </w:t>
      </w:r>
      <w:r w:rsidR="000506D6" w:rsidRPr="000506D6">
        <w:rPr>
          <w:noProof/>
        </w:rPr>
        <w:t>163</w:t>
      </w:r>
      <w:r w:rsidRPr="004E6420">
        <w:fldChar w:fldCharType="end"/>
      </w:r>
      <w:r w:rsidRPr="004E6420">
        <w:t xml:space="preserve"> must be solved through administrative cooperation channels.</w:t>
      </w:r>
    </w:p>
  </w:footnote>
  <w:footnote w:id="53">
    <w:p w14:paraId="0DC1E1BE" w14:textId="6DABD234" w:rsidR="00B827CE" w:rsidRDefault="00B827CE" w:rsidP="00A63009">
      <w:pPr>
        <w:pStyle w:val="Puslapioinaostekstas"/>
      </w:pPr>
      <w:r>
        <w:rPr>
          <w:rStyle w:val="Puslapioinaosnuoroda"/>
        </w:rPr>
        <w:footnoteRef/>
      </w:r>
      <w:r>
        <w:t xml:space="preserve"> </w:t>
      </w:r>
      <w:r w:rsidRPr="00E367CA">
        <w:t xml:space="preserve">This applies </w:t>
      </w:r>
      <w:r w:rsidR="00CC5CF6">
        <w:t xml:space="preserve">also </w:t>
      </w:r>
      <w:r w:rsidRPr="00E367CA">
        <w:t xml:space="preserve">if the NETP is represented by an Intermediary. </w:t>
      </w:r>
      <w:r w:rsidRPr="0014122B">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58b</w:t>
      </w:r>
      <w:r w:rsidRPr="0014122B">
        <w:t>]</w:t>
      </w:r>
    </w:p>
  </w:footnote>
  <w:footnote w:id="54">
    <w:p w14:paraId="61214C9B" w14:textId="31DD3BB2" w:rsidR="00B827CE" w:rsidRDefault="00B827CE" w:rsidP="00A63009">
      <w:pPr>
        <w:pStyle w:val="Puslapioinaostekstas"/>
      </w:pPr>
      <w:r>
        <w:rPr>
          <w:rStyle w:val="Puslapioinaosnuoroda"/>
        </w:rPr>
        <w:footnoteRef/>
      </w:r>
      <w:r>
        <w:t xml:space="preserve"> </w:t>
      </w:r>
      <w:r w:rsidRPr="005E7840">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REG10/904</w:t>
      </w:r>
      <w:r w:rsidRPr="00737BC2">
        <w:rPr>
          <w:rStyle w:val="LegalReferenceChar"/>
          <w:rFonts w:ascii="Times New Roman" w:hAnsi="Times New Roman"/>
        </w:rPr>
        <w:fldChar w:fldCharType="end"/>
      </w:r>
      <w:r w:rsidRPr="00737BC2">
        <w:rPr>
          <w:rStyle w:val="LegalReferenceChar"/>
          <w:rFonts w:ascii="Times New Roman" w:hAnsi="Times New Roman"/>
        </w:rPr>
        <w:t xml:space="preserve"> Art. 13, 15</w:t>
      </w:r>
      <w:r w:rsidRPr="005E7840">
        <w:rPr>
          <w:szCs w:val="16"/>
        </w:rPr>
        <w:t>]</w:t>
      </w:r>
    </w:p>
  </w:footnote>
  <w:footnote w:id="55">
    <w:p w14:paraId="706B87CF" w14:textId="5D19F932" w:rsidR="00B827CE" w:rsidRPr="004445A0" w:rsidRDefault="00B827CE" w:rsidP="00A63009">
      <w:pPr>
        <w:pStyle w:val="Puslapioinaostekstas"/>
      </w:pPr>
      <w:r>
        <w:rPr>
          <w:rStyle w:val="Puslapioinaosnuoroda"/>
        </w:rPr>
        <w:footnoteRef/>
      </w:r>
      <w:r>
        <w:t xml:space="preserve"> By using the exclusion </w:t>
      </w:r>
      <w:r w:rsidRPr="004445A0">
        <w:t xml:space="preserve">code </w:t>
      </w:r>
      <w:r>
        <w:t>3</w:t>
      </w:r>
      <w:r w:rsidRPr="004445A0">
        <w:t xml:space="preserve"> (“The NETP no longer meets the conditions necessary to use the special scheme”) (refer to </w:t>
      </w:r>
      <w:r w:rsidRPr="004445A0">
        <w:fldChar w:fldCharType="begin"/>
      </w:r>
      <w:r w:rsidRPr="004445A0">
        <w:instrText xml:space="preserve"> REF _Ref320199388 \h  \* MERGEFORMAT </w:instrText>
      </w:r>
      <w:r w:rsidRPr="004445A0">
        <w:fldChar w:fldCharType="separate"/>
      </w:r>
      <w:r w:rsidR="000506D6" w:rsidRPr="000506D6">
        <w:rPr>
          <w:rFonts w:cs="Arial"/>
        </w:rPr>
        <w:t>Table 5</w:t>
      </w:r>
      <w:r w:rsidRPr="004445A0">
        <w:fldChar w:fldCharType="end"/>
      </w:r>
      <w:r w:rsidRPr="004445A0">
        <w:t>)</w:t>
      </w:r>
      <w:r>
        <w:t>.</w:t>
      </w:r>
    </w:p>
  </w:footnote>
  <w:footnote w:id="56">
    <w:p w14:paraId="4ACA15A8" w14:textId="129DC5EB" w:rsidR="00B827CE" w:rsidRDefault="00B827CE" w:rsidP="00A63009">
      <w:pPr>
        <w:pStyle w:val="Puslapioinaostekstas"/>
      </w:pPr>
      <w:r>
        <w:rPr>
          <w:rStyle w:val="Puslapioinaosnuoroda"/>
        </w:rPr>
        <w:footnoteRef/>
      </w:r>
      <w:r>
        <w:t xml:space="preserve"> </w:t>
      </w:r>
      <w:r w:rsidRPr="004445A0">
        <w:t xml:space="preserve">By using the exclusion code </w:t>
      </w:r>
      <w:r>
        <w:t>3</w:t>
      </w:r>
      <w:r w:rsidRPr="004445A0">
        <w:t xml:space="preserve"> (“The Intermediary no longer meets the other conditions necessary for acting as an Intermediary”) (refer to </w:t>
      </w:r>
      <w:r w:rsidRPr="004445A0">
        <w:fldChar w:fldCharType="begin"/>
      </w:r>
      <w:r w:rsidRPr="004445A0">
        <w:instrText xml:space="preserve"> REF _Ref320199388 \h </w:instrText>
      </w:r>
      <w:r>
        <w:instrText xml:space="preserve"> \* MERGEFORMAT </w:instrText>
      </w:r>
      <w:r w:rsidRPr="004445A0">
        <w:fldChar w:fldCharType="separate"/>
      </w:r>
      <w:r w:rsidR="000506D6" w:rsidRPr="000506D6">
        <w:rPr>
          <w:rFonts w:cs="Arial"/>
        </w:rPr>
        <w:t>Table 5</w:t>
      </w:r>
      <w:r w:rsidRPr="004445A0">
        <w:fldChar w:fldCharType="end"/>
      </w:r>
      <w:r w:rsidRPr="004445A0">
        <w:t>).</w:t>
      </w:r>
    </w:p>
  </w:footnote>
  <w:footnote w:id="57">
    <w:p w14:paraId="3933CE4E" w14:textId="2151831E" w:rsidR="00B827CE" w:rsidRDefault="00B827CE" w:rsidP="00A63009">
      <w:pPr>
        <w:pStyle w:val="Puslapioinaostekstas"/>
      </w:pPr>
      <w:r>
        <w:rPr>
          <w:rStyle w:val="Puslapioinaosnuoroda"/>
        </w:rPr>
        <w:footnoteRef/>
      </w:r>
      <w:r>
        <w:t xml:space="preserve"> </w:t>
      </w:r>
      <w:r w:rsidRPr="0011084C">
        <w:t xml:space="preserve">NETP represented by the excluded Intermediary will also be excluded. </w:t>
      </w:r>
      <w:r w:rsidRPr="0014122B">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58</w:t>
      </w:r>
      <w:r w:rsidRPr="0014122B">
        <w:rPr>
          <w:szCs w:val="16"/>
        </w:rPr>
        <w:t>]</w:t>
      </w:r>
    </w:p>
  </w:footnote>
  <w:footnote w:id="58">
    <w:p w14:paraId="72F65ACF" w14:textId="63565D47" w:rsidR="00B827CE" w:rsidRPr="00D40671" w:rsidRDefault="00B827CE" w:rsidP="00A63009">
      <w:pPr>
        <w:pStyle w:val="Puslapioinaostekstas"/>
        <w:rPr>
          <w:lang w:val="en-US"/>
        </w:rPr>
      </w:pPr>
      <w:r>
        <w:rPr>
          <w:rStyle w:val="Puslapioinaosnuoroda"/>
        </w:rPr>
        <w:footnoteRef/>
      </w:r>
      <w:r>
        <w:t xml:space="preserve"> </w:t>
      </w:r>
      <w:r w:rsidRPr="00D40671">
        <w:rPr>
          <w:lang w:val="en-US"/>
        </w:rPr>
        <w:t xml:space="preserve">Please note that the Intermediary is involved only in the activities carried out within the Import scheme. </w:t>
      </w:r>
    </w:p>
  </w:footnote>
  <w:footnote w:id="59">
    <w:p w14:paraId="61214C9C" w14:textId="2E67D985"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364, Art. 369f</w:t>
      </w:r>
      <w:r>
        <w:t>]</w:t>
      </w:r>
    </w:p>
  </w:footnote>
  <w:footnote w:id="60">
    <w:p w14:paraId="49A94F65" w14:textId="3CE50871" w:rsidR="00B827CE" w:rsidRPr="00310799" w:rsidRDefault="00B827CE" w:rsidP="00A63009">
      <w:pPr>
        <w:pStyle w:val="Puslapioinaostekstas"/>
        <w:rPr>
          <w:lang w:val="en-US"/>
        </w:rPr>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369s</w:t>
      </w:r>
      <w:r>
        <w:t>]</w:t>
      </w:r>
    </w:p>
  </w:footnote>
  <w:footnote w:id="61">
    <w:p w14:paraId="08BE6E4F" w14:textId="3BFABFD5"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REG10/904</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18</w:t>
      </w:r>
      <w:r w:rsidRPr="00944582">
        <w:rPr>
          <w:szCs w:val="16"/>
          <w:lang w:val="de-DE"/>
        </w:rPr>
        <w:t>]</w:t>
      </w:r>
    </w:p>
  </w:footnote>
  <w:footnote w:id="62">
    <w:p w14:paraId="36CD7D5C" w14:textId="18440243"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lang w:val="de-DE"/>
        </w:rPr>
        <w:instrText xml:space="preserve"> REF REG10904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lang w:val="de-DE"/>
        </w:rPr>
        <w:t>REG10/904</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lang w:val="de-DE"/>
        </w:rPr>
        <w:t>, Art. 47d</w:t>
      </w:r>
      <w:r w:rsidRPr="00944582">
        <w:rPr>
          <w:lang w:val="de-DE"/>
        </w:rPr>
        <w:t>]</w:t>
      </w:r>
    </w:p>
  </w:footnote>
  <w:footnote w:id="63">
    <w:p w14:paraId="581A0285" w14:textId="4A4B330A" w:rsidR="00B827CE" w:rsidRDefault="00B827CE" w:rsidP="00A63009">
      <w:pPr>
        <w:pStyle w:val="Puslapioinaostekstas"/>
      </w:pPr>
      <w:r>
        <w:rPr>
          <w:rStyle w:val="Puslapioinaosnuoroda"/>
        </w:rPr>
        <w:footnoteRef/>
      </w:r>
      <w:r>
        <w:t xml:space="preserve"> </w:t>
      </w:r>
      <w:r w:rsidRPr="00A01C01">
        <w:t xml:space="preserve">MS that will send registration </w:t>
      </w:r>
      <w:r w:rsidR="0036656F" w:rsidRPr="00A01C01">
        <w:t>information</w:t>
      </w:r>
      <w:r w:rsidRPr="00A01C01">
        <w:t xml:space="preserve"> and VAT return </w:t>
      </w:r>
      <w:r w:rsidR="0036656F" w:rsidRPr="00A01C01">
        <w:t>information</w:t>
      </w:r>
      <w:r w:rsidRPr="00A01C01">
        <w:t xml:space="preserve"> as batch should do it according to the following rule: 1. Registration of Intermediaries, 2. Other registrations, 3. VAT returns, 4. Payments</w:t>
      </w:r>
      <w:r>
        <w:t>.</w:t>
      </w:r>
    </w:p>
  </w:footnote>
  <w:footnote w:id="64">
    <w:p w14:paraId="705DAFAA" w14:textId="21B90018" w:rsidR="00B827CE" w:rsidRPr="00AD5D27" w:rsidRDefault="00B827CE" w:rsidP="00AD5D27">
      <w:pPr>
        <w:spacing w:after="0"/>
        <w:rPr>
          <w:sz w:val="16"/>
          <w:szCs w:val="16"/>
        </w:rPr>
      </w:pPr>
      <w:r w:rsidRPr="00076321">
        <w:rPr>
          <w:szCs w:val="16"/>
          <w:vertAlign w:val="superscript"/>
        </w:rPr>
        <w:footnoteRef/>
      </w:r>
      <w:r w:rsidRPr="00076321">
        <w:rPr>
          <w:szCs w:val="16"/>
        </w:rPr>
        <w:t xml:space="preserve"> </w:t>
      </w:r>
      <w:r w:rsidRPr="00AD5D27">
        <w:rPr>
          <w:sz w:val="16"/>
          <w:szCs w:val="16"/>
        </w:rPr>
        <w:t xml:space="preserve">The MSID shall not allow the NETP to resubmit an initial VAT return following its transmission to the other MS. However, the MSID shall allow the NETP to include </w:t>
      </w:r>
      <w:r>
        <w:rPr>
          <w:sz w:val="16"/>
          <w:szCs w:val="16"/>
        </w:rPr>
        <w:t>adjustments</w:t>
      </w:r>
      <w:r w:rsidRPr="00AD5D27">
        <w:rPr>
          <w:sz w:val="16"/>
          <w:szCs w:val="16"/>
        </w:rPr>
        <w:t xml:space="preserve"> to the VAT amounts initially declared with that VAT return by way of making corrections to those amounts in subsequent VAT returns.</w:t>
      </w:r>
    </w:p>
    <w:p w14:paraId="132B5906" w14:textId="6B3F3589" w:rsidR="00B827CE" w:rsidRPr="00AD5D27" w:rsidRDefault="00B827CE" w:rsidP="00A63009">
      <w:pPr>
        <w:pStyle w:val="Puslapioinaostekstas"/>
        <w:rPr>
          <w:lang w:val="en-US"/>
        </w:rPr>
      </w:pPr>
    </w:p>
  </w:footnote>
  <w:footnote w:id="65">
    <w:p w14:paraId="61214CA2" w14:textId="602CAACE" w:rsidR="00B827CE" w:rsidRDefault="00B827CE" w:rsidP="00A63009">
      <w:pPr>
        <w:pStyle w:val="Puslapioinaostekstas"/>
      </w:pPr>
      <w:r>
        <w:rPr>
          <w:rStyle w:val="Puslapioinaosnuoroda"/>
        </w:rPr>
        <w:footnoteRef/>
      </w:r>
      <w:r>
        <w:t xml:space="preserve"> </w:t>
      </w:r>
      <w:r w:rsidRPr="00A27786">
        <w:t xml:space="preserve">Note that this activity is somewhat abstract, as only a few countries need to perform the conversion. Moreover, the </w:t>
      </w:r>
      <w:r>
        <w:t xml:space="preserve">MSID could equally well perform the </w:t>
      </w:r>
      <w:r w:rsidRPr="00A27786">
        <w:t xml:space="preserve">conversion during the storage of the </w:t>
      </w:r>
      <w:r>
        <w:t>VAT Return</w:t>
      </w:r>
      <w:r w:rsidRPr="00A27786">
        <w:t xml:space="preserve"> information.</w:t>
      </w:r>
      <w:r>
        <w:t xml:space="preserve"> The important point is that Member States must transmit information between themselves in euro denomination.</w:t>
      </w:r>
    </w:p>
  </w:footnote>
  <w:footnote w:id="66">
    <w:p w14:paraId="50069DBF" w14:textId="5CA47E9D" w:rsidR="00B827CE" w:rsidRDefault="00B827CE" w:rsidP="00A63009">
      <w:pPr>
        <w:pStyle w:val="Puslapioinaostekstas"/>
      </w:pPr>
      <w:r>
        <w:rPr>
          <w:rStyle w:val="Puslapioinaosnuoroda"/>
        </w:rPr>
        <w:footnoteRef/>
      </w:r>
      <w:r w:rsidRPr="00734D9F">
        <w:t xml:space="preserve"> </w:t>
      </w:r>
      <w:r w:rsidRPr="008E2998">
        <w:t>Regarding the specific case where an Electronic Interface is acting as "deemed supplier" on behalf of an underlying supplier, the dispatch or the transport of goods facilitating by this Electronic Interface could begin and end in any Member State, even in the MSID. Moreover, the same Member State can be declared as MSEST and MSCON.</w:t>
      </w:r>
    </w:p>
  </w:footnote>
  <w:footnote w:id="67">
    <w:p w14:paraId="6690B65D" w14:textId="580606D9" w:rsidR="00B827CE" w:rsidRPr="004E6420"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 listed </w:t>
      </w:r>
      <w:r w:rsidRPr="0034619A">
        <w:t xml:space="preserve">in </w:t>
      </w:r>
      <w:r w:rsidRPr="0034619A">
        <w:fldChar w:fldCharType="begin"/>
      </w:r>
      <w:r w:rsidRPr="0034619A">
        <w:instrText xml:space="preserve"> REF _Ref3992654 \h </w:instrText>
      </w:r>
      <w:r>
        <w:instrText xml:space="preserve"> \* MERGEFORMAT </w:instrText>
      </w:r>
      <w:r w:rsidRPr="0034619A">
        <w:fldChar w:fldCharType="separate"/>
      </w:r>
      <w:r w:rsidR="000506D6" w:rsidRPr="000506D6">
        <w:t xml:space="preserve">Table </w:t>
      </w:r>
      <w:r w:rsidR="000506D6" w:rsidRPr="000506D6">
        <w:rPr>
          <w:noProof/>
        </w:rPr>
        <w:t>161</w:t>
      </w:r>
      <w:r w:rsidRPr="0034619A">
        <w:fldChar w:fldCharType="end"/>
      </w:r>
      <w:r w:rsidRPr="0034619A">
        <w:t xml:space="preserve"> and</w:t>
      </w:r>
      <w:r w:rsidRPr="004E6420">
        <w:t xml:space="preserve"> </w:t>
      </w:r>
      <w:r w:rsidRPr="004E6420">
        <w:fldChar w:fldCharType="begin"/>
      </w:r>
      <w:r w:rsidRPr="004E6420">
        <w:instrText xml:space="preserve"> REF _Ref3990472 \h </w:instrText>
      </w:r>
      <w:r>
        <w:instrText xml:space="preserve"> \* MERGEFORMAT </w:instrText>
      </w:r>
      <w:r w:rsidRPr="004E6420">
        <w:fldChar w:fldCharType="separate"/>
      </w:r>
      <w:r w:rsidR="000506D6" w:rsidRPr="000506D6">
        <w:t xml:space="preserve">Table </w:t>
      </w:r>
      <w:r w:rsidR="000506D6" w:rsidRPr="000506D6">
        <w:rPr>
          <w:noProof/>
        </w:rPr>
        <w:t>163</w:t>
      </w:r>
      <w:r w:rsidRPr="004E6420">
        <w:fldChar w:fldCharType="end"/>
      </w:r>
      <w:r w:rsidRPr="004E6420">
        <w:t xml:space="preserve"> must be solved through administrative cooperation channels.</w:t>
      </w:r>
      <w:r>
        <w:t xml:space="preserve"> </w:t>
      </w:r>
      <w:r w:rsidRPr="00E9112E">
        <w:t>The responsibility lies with the MSCON to inform the NETP about errors in the VAT return that result to the wrong VAT amount payable being declared for supplies made during the period the return refers to.</w:t>
      </w:r>
    </w:p>
  </w:footnote>
  <w:footnote w:id="68">
    <w:p w14:paraId="35B1D181" w14:textId="49CEC46A" w:rsidR="00B827CE"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 listed </w:t>
      </w:r>
      <w:r w:rsidRPr="0034619A">
        <w:t xml:space="preserve">in </w:t>
      </w:r>
      <w:r w:rsidRPr="0034619A">
        <w:fldChar w:fldCharType="begin"/>
      </w:r>
      <w:r w:rsidRPr="0034619A">
        <w:instrText xml:space="preserve"> REF _Ref3992654 \h </w:instrText>
      </w:r>
      <w:r>
        <w:instrText xml:space="preserve"> \* MERGEFORMAT </w:instrText>
      </w:r>
      <w:r w:rsidRPr="0034619A">
        <w:fldChar w:fldCharType="separate"/>
      </w:r>
      <w:r w:rsidR="000506D6" w:rsidRPr="000506D6">
        <w:t xml:space="preserve">Table </w:t>
      </w:r>
      <w:r w:rsidR="000506D6" w:rsidRPr="000506D6">
        <w:rPr>
          <w:noProof/>
        </w:rPr>
        <w:t>161</w:t>
      </w:r>
      <w:r w:rsidRPr="0034619A">
        <w:fldChar w:fldCharType="end"/>
      </w:r>
      <w:r w:rsidRPr="0034619A">
        <w:t xml:space="preserve"> and</w:t>
      </w:r>
      <w:r w:rsidRPr="004E6420">
        <w:t xml:space="preserve"> </w:t>
      </w:r>
      <w:r w:rsidRPr="004E6420">
        <w:fldChar w:fldCharType="begin"/>
      </w:r>
      <w:r w:rsidRPr="004E6420">
        <w:instrText xml:space="preserve"> REF _Ref3990472 \h </w:instrText>
      </w:r>
      <w:r>
        <w:instrText xml:space="preserve"> \* MERGEFORMAT </w:instrText>
      </w:r>
      <w:r w:rsidRPr="004E6420">
        <w:fldChar w:fldCharType="separate"/>
      </w:r>
      <w:r w:rsidR="000506D6" w:rsidRPr="000506D6">
        <w:t xml:space="preserve">Table </w:t>
      </w:r>
      <w:r w:rsidR="000506D6" w:rsidRPr="000506D6">
        <w:rPr>
          <w:noProof/>
        </w:rPr>
        <w:t>163</w:t>
      </w:r>
      <w:r w:rsidRPr="004E6420">
        <w:fldChar w:fldCharType="end"/>
      </w:r>
      <w:r w:rsidRPr="004E6420">
        <w:t xml:space="preserve"> must be solved through administrative cooperation channels.</w:t>
      </w:r>
      <w:r>
        <w:t xml:space="preserve"> </w:t>
      </w:r>
      <w:r w:rsidRPr="00E9112E">
        <w:t>The responsibility lies with the MSCON to inform the NETP about errors in the VAT return that result to the wrong VAT amount payable being declared for supplies made during the period the return refers to.</w:t>
      </w:r>
    </w:p>
  </w:footnote>
  <w:footnote w:id="69">
    <w:p w14:paraId="61214CA3" w14:textId="0874CA73" w:rsidR="00B827CE" w:rsidRPr="00E20232" w:rsidRDefault="00B827CE" w:rsidP="00A63009">
      <w:pPr>
        <w:pStyle w:val="Puslapioinaostekstas"/>
        <w:rPr>
          <w:szCs w:val="16"/>
        </w:rPr>
      </w:pPr>
      <w:r>
        <w:rPr>
          <w:rStyle w:val="Puslapioinaosnuoroda"/>
        </w:rPr>
        <w:footnoteRef/>
      </w:r>
      <w:r>
        <w:t xml:space="preserve"> </w:t>
      </w:r>
      <w:r w:rsidRPr="00E20232">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60a</w:t>
      </w:r>
      <w:r w:rsidRPr="00E20232">
        <w:rPr>
          <w:szCs w:val="16"/>
        </w:rPr>
        <w:t>]</w:t>
      </w:r>
    </w:p>
  </w:footnote>
  <w:footnote w:id="70">
    <w:p w14:paraId="61214CA4" w14:textId="77777777" w:rsidR="00B827CE" w:rsidRDefault="00B827CE" w:rsidP="00A63009">
      <w:pPr>
        <w:pStyle w:val="Puslapioinaostekstas"/>
      </w:pPr>
      <w:r>
        <w:rPr>
          <w:rStyle w:val="Puslapioinaosnuoroda"/>
        </w:rPr>
        <w:footnoteRef/>
      </w:r>
      <w:r>
        <w:t xml:space="preserve"> </w:t>
      </w:r>
      <w:r w:rsidRPr="00FC369D">
        <w:t xml:space="preserve">If for technical reasons the </w:t>
      </w:r>
      <w:r>
        <w:t>trigger</w:t>
      </w:r>
      <w:r w:rsidRPr="00FC369D">
        <w:t xml:space="preserve"> is delayed, the MSID must send the message as soon as possible after the given </w:t>
      </w:r>
      <w:r>
        <w:t>trigger</w:t>
      </w:r>
      <w:r w:rsidRPr="00FC369D">
        <w:t xml:space="preserve"> event date.</w:t>
      </w:r>
      <w:r>
        <w:t xml:space="preserve"> The MSID should aim to transmit all information to the Other MS in a single message, but the MSID may send multiple messages provided the MSID does not transmit the same information more than once.</w:t>
      </w:r>
    </w:p>
  </w:footnote>
  <w:footnote w:id="71">
    <w:p w14:paraId="762E8267" w14:textId="69345FEE" w:rsidR="00B827CE"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 listed </w:t>
      </w:r>
      <w:r w:rsidRPr="0034619A">
        <w:t xml:space="preserve">in </w:t>
      </w:r>
      <w:r w:rsidRPr="004E6420">
        <w:fldChar w:fldCharType="begin"/>
      </w:r>
      <w:r w:rsidRPr="004E6420">
        <w:instrText xml:space="preserve"> REF _Ref3990472 \h </w:instrText>
      </w:r>
      <w:r>
        <w:instrText xml:space="preserve"> \* MERGEFORMAT </w:instrText>
      </w:r>
      <w:r w:rsidRPr="004E6420">
        <w:fldChar w:fldCharType="separate"/>
      </w:r>
      <w:r w:rsidR="000506D6" w:rsidRPr="000506D6">
        <w:t xml:space="preserve">Table </w:t>
      </w:r>
      <w:r w:rsidR="000506D6" w:rsidRPr="000506D6">
        <w:rPr>
          <w:noProof/>
        </w:rPr>
        <w:t>163</w:t>
      </w:r>
      <w:r w:rsidRPr="004E6420">
        <w:fldChar w:fldCharType="end"/>
      </w:r>
      <w:r w:rsidRPr="004E6420">
        <w:t xml:space="preserve"> must be solved through administrative cooperation channels.</w:t>
      </w:r>
      <w:r>
        <w:t xml:space="preserve"> </w:t>
      </w:r>
      <w:r w:rsidRPr="00E9112E">
        <w:t>The responsibility lies with the MSCON to inform the NETP about errors in the VAT return that result to the wrong VAT amount payable being declared for supplies made during the period the return refers to.</w:t>
      </w:r>
    </w:p>
  </w:footnote>
  <w:footnote w:id="72">
    <w:p w14:paraId="61214CA5" w14:textId="5DF041A2" w:rsidR="00B827CE" w:rsidRPr="00944582" w:rsidRDefault="00B827CE" w:rsidP="00A63009">
      <w:pPr>
        <w:pStyle w:val="Puslapioinaostekstas"/>
        <w:rPr>
          <w:szCs w:val="16"/>
          <w:lang w:val="de-DE"/>
        </w:rPr>
      </w:pPr>
      <w:r>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REG11/282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63c(1)</w:t>
      </w:r>
      <w:r w:rsidRPr="00944582">
        <w:rPr>
          <w:szCs w:val="16"/>
          <w:lang w:val="de-DE"/>
        </w:rPr>
        <w:t>]</w:t>
      </w:r>
    </w:p>
  </w:footnote>
  <w:footnote w:id="73">
    <w:p w14:paraId="7582E28D" w14:textId="3237491C" w:rsidR="00B827CE" w:rsidRPr="002D09CC" w:rsidRDefault="00B827CE" w:rsidP="00A63009">
      <w:pPr>
        <w:pStyle w:val="Puslapioinaostekstas"/>
        <w:rPr>
          <w:lang w:val="de-DE"/>
        </w:rPr>
      </w:pPr>
      <w:r>
        <w:rPr>
          <w:rStyle w:val="Puslapioinaosnuoroda"/>
        </w:rPr>
        <w:footnoteRef/>
      </w:r>
      <w:r w:rsidRPr="002D09CC">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REG11/282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63c(2)</w:t>
      </w:r>
      <w:r w:rsidRPr="00944582">
        <w:rPr>
          <w:szCs w:val="16"/>
          <w:lang w:val="de-DE"/>
        </w:rPr>
        <w:t>]</w:t>
      </w:r>
    </w:p>
  </w:footnote>
  <w:footnote w:id="74">
    <w:p w14:paraId="61214CA6" w14:textId="697E7664" w:rsidR="00B827CE" w:rsidRPr="00944582" w:rsidRDefault="00B827CE" w:rsidP="00A63009">
      <w:pPr>
        <w:pStyle w:val="Puslapioinaostekstas"/>
        <w:rPr>
          <w:lang w:val="de-DE"/>
        </w:rPr>
      </w:pPr>
      <w:r>
        <w:rPr>
          <w:rStyle w:val="Puslapioinaosnuoroda"/>
        </w:rPr>
        <w:footnoteRef/>
      </w:r>
      <w:r w:rsidRPr="00944582">
        <w:rPr>
          <w:lang w:val="de-DE"/>
        </w:rP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DIR06/112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369(1), Art. 369k(2), Art. 369x(2)</w:t>
      </w:r>
      <w:r w:rsidRPr="00944582">
        <w:rPr>
          <w:lang w:val="de-DE"/>
        </w:rPr>
        <w:t>]</w:t>
      </w:r>
    </w:p>
  </w:footnote>
  <w:footnote w:id="75">
    <w:p w14:paraId="61214CA7" w14:textId="5F8ED7A5" w:rsidR="00B827CE" w:rsidRDefault="00B827CE" w:rsidP="00A63009">
      <w:pPr>
        <w:pStyle w:val="Puslapioinaostekstas"/>
      </w:pPr>
      <w:r>
        <w:rPr>
          <w:rStyle w:val="Puslapioinaosnuoroda"/>
        </w:rPr>
        <w:footnoteRef/>
      </w:r>
      <w:r>
        <w:t xml:space="preserve"> </w:t>
      </w:r>
      <w:r w:rsidRPr="00A04F32">
        <w:t>In terms of the SEPA credit transfer scheme, this corresponds to the Unstructured Remittance Information [</w:t>
      </w:r>
      <w:r w:rsidRPr="00A04F32">
        <w:rPr>
          <w:rStyle w:val="LegalReferenceChar"/>
          <w:szCs w:val="16"/>
        </w:rPr>
        <w:fldChar w:fldCharType="begin"/>
      </w:r>
      <w:r w:rsidRPr="00A04F32">
        <w:rPr>
          <w:rStyle w:val="LegalReferenceChar"/>
          <w:szCs w:val="16"/>
        </w:rPr>
        <w:instrText xml:space="preserve"> REF REF_EPC1328 \h  \* MERGEFORMAT </w:instrText>
      </w:r>
      <w:r w:rsidRPr="00A04F32">
        <w:rPr>
          <w:rStyle w:val="LegalReferenceChar"/>
          <w:szCs w:val="16"/>
        </w:rPr>
      </w:r>
      <w:r w:rsidRPr="00A04F32">
        <w:rPr>
          <w:rStyle w:val="LegalReferenceChar"/>
          <w:szCs w:val="16"/>
        </w:rPr>
        <w:fldChar w:fldCharType="separate"/>
      </w:r>
      <w:r w:rsidR="000506D6" w:rsidRPr="000506D6">
        <w:rPr>
          <w:rStyle w:val="LegalReferenceChar"/>
          <w:rFonts w:ascii="Times New Roman" w:hAnsi="Times New Roman"/>
          <w:szCs w:val="16"/>
        </w:rPr>
        <w:t>EPC132-8</w:t>
      </w:r>
      <w:r w:rsidRPr="00A04F32">
        <w:rPr>
          <w:rStyle w:val="LegalReferenceChar"/>
          <w:szCs w:val="16"/>
        </w:rPr>
        <w:fldChar w:fldCharType="end"/>
      </w:r>
      <w:r w:rsidRPr="00A04F32">
        <w:t>]</w:t>
      </w:r>
    </w:p>
  </w:footnote>
  <w:footnote w:id="76">
    <w:p w14:paraId="1BB1CB5C" w14:textId="393DBD54" w:rsidR="00B827CE"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 listed </w:t>
      </w:r>
      <w:r w:rsidRPr="0034619A">
        <w:t xml:space="preserve">in </w:t>
      </w:r>
      <w:r w:rsidRPr="004E6420">
        <w:fldChar w:fldCharType="begin"/>
      </w:r>
      <w:r w:rsidRPr="004E6420">
        <w:instrText xml:space="preserve"> REF _Ref3990472 \h </w:instrText>
      </w:r>
      <w:r>
        <w:instrText xml:space="preserve"> \* MERGEFORMAT </w:instrText>
      </w:r>
      <w:r w:rsidRPr="004E6420">
        <w:fldChar w:fldCharType="separate"/>
      </w:r>
      <w:r w:rsidR="000506D6" w:rsidRPr="000506D6">
        <w:t xml:space="preserve">Table </w:t>
      </w:r>
      <w:r w:rsidR="000506D6" w:rsidRPr="000506D6">
        <w:rPr>
          <w:noProof/>
        </w:rPr>
        <w:t>163</w:t>
      </w:r>
      <w:r w:rsidRPr="004E6420">
        <w:fldChar w:fldCharType="end"/>
      </w:r>
      <w:r w:rsidRPr="004E6420">
        <w:t xml:space="preserve"> must be solved through administrative cooperation channels.</w:t>
      </w:r>
    </w:p>
  </w:footnote>
  <w:footnote w:id="77">
    <w:p w14:paraId="61214CA8" w14:textId="0F9CA69F"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63(a)</w:t>
      </w:r>
      <w:r>
        <w:t>]</w:t>
      </w:r>
    </w:p>
  </w:footnote>
  <w:footnote w:id="78">
    <w:p w14:paraId="35597544" w14:textId="0D44DC93" w:rsidR="00B827CE" w:rsidRDefault="00B827CE" w:rsidP="00A63009">
      <w:pPr>
        <w:pStyle w:val="Puslapioinaostekstas"/>
      </w:pPr>
      <w:r>
        <w:rPr>
          <w:rStyle w:val="Puslapioinaosnuoroda"/>
        </w:rPr>
        <w:footnoteRef/>
      </w:r>
      <w:r>
        <w:t xml:space="preserve"> </w:t>
      </w:r>
      <w:r w:rsidRPr="00EE4BA5">
        <w:t>The MSID should aim to transmit all information to the Other MS in a single message, but the MSID may send multiple messages provided the MSID does not transmit the same information more than once</w:t>
      </w:r>
    </w:p>
  </w:footnote>
  <w:footnote w:id="79">
    <w:p w14:paraId="6AC4B6C6" w14:textId="0C566A9D" w:rsidR="00B827CE"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 listed </w:t>
      </w:r>
      <w:r w:rsidRPr="0034619A">
        <w:t xml:space="preserve">in </w:t>
      </w:r>
      <w:r w:rsidRPr="004E6420">
        <w:fldChar w:fldCharType="begin"/>
      </w:r>
      <w:r w:rsidRPr="004E6420">
        <w:instrText xml:space="preserve"> REF _Ref3990472 \h </w:instrText>
      </w:r>
      <w:r>
        <w:instrText xml:space="preserve"> \* MERGEFORMAT </w:instrText>
      </w:r>
      <w:r w:rsidRPr="004E6420">
        <w:fldChar w:fldCharType="separate"/>
      </w:r>
      <w:r w:rsidR="000506D6" w:rsidRPr="000506D6">
        <w:t xml:space="preserve">Table </w:t>
      </w:r>
      <w:r w:rsidR="000506D6" w:rsidRPr="000506D6">
        <w:rPr>
          <w:noProof/>
        </w:rPr>
        <w:t>163</w:t>
      </w:r>
      <w:r w:rsidRPr="004E6420">
        <w:fldChar w:fldCharType="end"/>
      </w:r>
      <w:r w:rsidRPr="004E6420">
        <w:t xml:space="preserve"> must be solved through administrative cooperation channels.</w:t>
      </w:r>
    </w:p>
  </w:footnote>
  <w:footnote w:id="80">
    <w:p w14:paraId="61214CA9" w14:textId="0F7B40A7"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REG10/904</w:t>
      </w:r>
      <w:r w:rsidRPr="00737BC2">
        <w:rPr>
          <w:rStyle w:val="LegalReferenceChar"/>
          <w:rFonts w:ascii="Times New Roman" w:hAnsi="Times New Roman"/>
        </w:rPr>
        <w:fldChar w:fldCharType="end"/>
      </w:r>
      <w:r w:rsidRPr="00737BC2">
        <w:rPr>
          <w:rStyle w:val="LegalReferenceChar"/>
          <w:rFonts w:ascii="Times New Roman" w:hAnsi="Times New Roman"/>
        </w:rPr>
        <w:t xml:space="preserve"> Art. 47e</w:t>
      </w:r>
      <w:r>
        <w:t>]</w:t>
      </w:r>
    </w:p>
  </w:footnote>
  <w:footnote w:id="81">
    <w:p w14:paraId="044EF364" w14:textId="77777777" w:rsidR="00B827CE" w:rsidRDefault="00B827CE" w:rsidP="00A63009">
      <w:pPr>
        <w:pStyle w:val="Puslapioinaostekstas"/>
      </w:pPr>
      <w:r>
        <w:rPr>
          <w:rStyle w:val="Puslapioinaosnuoroda"/>
        </w:rPr>
        <w:footnoteRef/>
      </w:r>
      <w:r>
        <w:t xml:space="preserve"> </w:t>
      </w:r>
      <w:r w:rsidRPr="007C15A0">
        <w:t>T</w:t>
      </w:r>
      <w:r>
        <w:t>his process is not required for all MSID. T</w:t>
      </w:r>
      <w:r w:rsidRPr="007C15A0">
        <w:t xml:space="preserve">he MSID receives all the Payments either in a national currency other than </w:t>
      </w:r>
      <w:r>
        <w:t>euro</w:t>
      </w:r>
      <w:r w:rsidRPr="007C15A0">
        <w:t xml:space="preserve"> or in </w:t>
      </w:r>
      <w:r>
        <w:t>euro</w:t>
      </w:r>
      <w:r w:rsidRPr="007C15A0">
        <w:t>. Based on this fact, the MSID either incorporates the currency conversion into the system or not.</w:t>
      </w:r>
    </w:p>
  </w:footnote>
  <w:footnote w:id="82">
    <w:p w14:paraId="2576F0A5" w14:textId="06103AFE" w:rsidR="00B827CE" w:rsidRPr="00A13C00" w:rsidRDefault="00B827CE" w:rsidP="00A63009">
      <w:pPr>
        <w:pStyle w:val="Puslapioinaostekstas"/>
        <w:rPr>
          <w:lang w:val="en-US"/>
        </w:rPr>
      </w:pPr>
      <w:r>
        <w:rPr>
          <w:rStyle w:val="Puslapioinaosnuoroda"/>
        </w:rPr>
        <w:footnoteRef/>
      </w:r>
      <w:r>
        <w:t xml:space="preserve"> </w:t>
      </w:r>
      <w:r>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xml:space="preserve"> Art. 364, 369h &amp; 369u</w:t>
      </w:r>
      <w:r>
        <w:rPr>
          <w:szCs w:val="16"/>
        </w:rPr>
        <w:t>]</w:t>
      </w:r>
    </w:p>
  </w:footnote>
  <w:footnote w:id="83">
    <w:p w14:paraId="3FC64511" w14:textId="6FE3345B" w:rsidR="00B827CE" w:rsidRDefault="00B827CE" w:rsidP="00A63009">
      <w:pPr>
        <w:pStyle w:val="Puslapioinaostekstas"/>
      </w:pPr>
      <w:r>
        <w:rPr>
          <w:rStyle w:val="Puslapioinaosnuoroda"/>
        </w:rPr>
        <w:footnoteRef/>
      </w:r>
      <w:r>
        <w:t xml:space="preserve"> </w:t>
      </w:r>
      <w:r w:rsidRPr="00FF7C5F">
        <w:t>Except if the MSID has le</w:t>
      </w:r>
      <w:r>
        <w:t>s</w:t>
      </w:r>
      <w:r w:rsidRPr="00FF7C5F">
        <w:t>s than 400 payments to be sent for a given VAT Return period.</w:t>
      </w:r>
      <w:r>
        <w:t xml:space="preserve"> In this case the message may contain less payments.</w:t>
      </w:r>
    </w:p>
  </w:footnote>
  <w:footnote w:id="84">
    <w:p w14:paraId="1DC81EF7" w14:textId="70E5A6AB" w:rsidR="00B827CE" w:rsidRDefault="00B827CE" w:rsidP="00A63009">
      <w:pPr>
        <w:pStyle w:val="Puslapioinaostekstas"/>
      </w:pPr>
      <w:r>
        <w:rPr>
          <w:rStyle w:val="Puslapioinaosnuoroda"/>
        </w:rPr>
        <w:footnoteRef/>
      </w:r>
      <w:r>
        <w:t xml:space="preserve"> </w:t>
      </w:r>
      <w:r w:rsidRPr="00591457">
        <w:t xml:space="preserve">One </w:t>
      </w:r>
      <w:r w:rsidRPr="00591457">
        <w:rPr>
          <w:rStyle w:val="SpecReferenceChar"/>
          <w:b w:val="0"/>
          <w:color w:val="000000"/>
          <w:sz w:val="16"/>
          <w:szCs w:val="16"/>
          <w:u w:val="dotted"/>
        </w:rPr>
        <w:fldChar w:fldCharType="begin"/>
      </w:r>
      <w:r w:rsidRPr="00591457">
        <w:rPr>
          <w:rStyle w:val="SpecReferenceChar"/>
          <w:b w:val="0"/>
          <w:color w:val="000000"/>
          <w:sz w:val="16"/>
          <w:szCs w:val="16"/>
          <w:u w:val="dotted"/>
        </w:rPr>
        <w:instrText xml:space="preserve"> REF _Ref324167813 \h  \* MERGEFORMAT </w:instrText>
      </w:r>
      <w:r w:rsidRPr="00591457">
        <w:rPr>
          <w:rStyle w:val="SpecReferenceChar"/>
          <w:b w:val="0"/>
          <w:color w:val="000000"/>
          <w:sz w:val="16"/>
          <w:szCs w:val="16"/>
          <w:u w:val="dotted"/>
        </w:rPr>
      </w:r>
      <w:r w:rsidRPr="00591457">
        <w:rPr>
          <w:rStyle w:val="SpecReferenceChar"/>
          <w:b w:val="0"/>
          <w:color w:val="000000"/>
          <w:sz w:val="16"/>
          <w:szCs w:val="16"/>
          <w:u w:val="dotted"/>
        </w:rPr>
        <w:fldChar w:fldCharType="separate"/>
      </w:r>
      <w:r w:rsidR="000506D6" w:rsidRPr="000506D6">
        <w:rPr>
          <w:rStyle w:val="SpecReferenceChar"/>
          <w:rFonts w:ascii="Times New Roman" w:hAnsi="Times New Roman"/>
          <w:b w:val="0"/>
          <w:color w:val="000000"/>
          <w:sz w:val="16"/>
          <w:szCs w:val="16"/>
          <w:u w:val="dotted"/>
        </w:rPr>
        <w:t>MSG: Payment Information</w:t>
      </w:r>
      <w:r w:rsidRPr="00591457">
        <w:rPr>
          <w:rStyle w:val="SpecReferenceChar"/>
          <w:b w:val="0"/>
          <w:color w:val="000000"/>
          <w:sz w:val="16"/>
          <w:szCs w:val="16"/>
          <w:u w:val="dotted"/>
        </w:rPr>
        <w:fldChar w:fldCharType="end"/>
      </w:r>
      <w:r w:rsidRPr="00591457">
        <w:t xml:space="preserve"> message relates to one and only one payment.</w:t>
      </w:r>
    </w:p>
  </w:footnote>
  <w:footnote w:id="85">
    <w:p w14:paraId="61214CAD" w14:textId="77777777" w:rsidR="00B827CE" w:rsidRDefault="00B827CE" w:rsidP="00A63009">
      <w:pPr>
        <w:pStyle w:val="Puslapioinaostekstas"/>
      </w:pPr>
      <w:r>
        <w:rPr>
          <w:rStyle w:val="Puslapioinaosnuoroda"/>
        </w:rPr>
        <w:footnoteRef/>
      </w:r>
      <w:r>
        <w:t xml:space="preserve"> </w:t>
      </w:r>
      <w:r w:rsidRPr="00AA3AD2">
        <w:t>Recall that this process description is indicative only – MS are likely to have strong controls surrounding payments.</w:t>
      </w:r>
    </w:p>
  </w:footnote>
  <w:footnote w:id="86">
    <w:p w14:paraId="63FA3D15" w14:textId="140E6046" w:rsidR="00B827CE"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w:t>
      </w:r>
      <w:r w:rsidRPr="0063634C">
        <w:t xml:space="preserve"> listed in </w:t>
      </w:r>
      <w:r w:rsidRPr="0063634C">
        <w:fldChar w:fldCharType="begin"/>
      </w:r>
      <w:r w:rsidRPr="0063634C">
        <w:instrText xml:space="preserve"> REF _Ref325278146 \h </w:instrText>
      </w:r>
      <w:r>
        <w:instrText xml:space="preserve"> \* MERGEFORMAT </w:instrText>
      </w:r>
      <w:r w:rsidRPr="0063634C">
        <w:fldChar w:fldCharType="separate"/>
      </w:r>
      <w:r w:rsidR="000506D6" w:rsidRPr="000506D6">
        <w:rPr>
          <w:rFonts w:cs="Arial"/>
        </w:rPr>
        <w:t xml:space="preserve">Table </w:t>
      </w:r>
      <w:r w:rsidR="000506D6" w:rsidRPr="000506D6">
        <w:rPr>
          <w:rFonts w:cs="Arial"/>
          <w:noProof/>
        </w:rPr>
        <w:t>162</w:t>
      </w:r>
      <w:r w:rsidRPr="0063634C">
        <w:fldChar w:fldCharType="end"/>
      </w:r>
      <w:r w:rsidRPr="0063634C">
        <w:t xml:space="preserve"> and </w:t>
      </w:r>
      <w:r w:rsidRPr="0063634C">
        <w:fldChar w:fldCharType="begin"/>
      </w:r>
      <w:r w:rsidRPr="0063634C">
        <w:instrText xml:space="preserve"> REF _Ref3990472 \h  \* MERGEFORMAT </w:instrText>
      </w:r>
      <w:r w:rsidRPr="0063634C">
        <w:fldChar w:fldCharType="separate"/>
      </w:r>
      <w:r w:rsidR="000506D6" w:rsidRPr="000506D6">
        <w:t xml:space="preserve">Table </w:t>
      </w:r>
      <w:r w:rsidR="000506D6" w:rsidRPr="000506D6">
        <w:rPr>
          <w:noProof/>
        </w:rPr>
        <w:t>163</w:t>
      </w:r>
      <w:r w:rsidRPr="0063634C">
        <w:fldChar w:fldCharType="end"/>
      </w:r>
      <w:r w:rsidRPr="004E6420">
        <w:t xml:space="preserve"> must be solved through administrative cooperation channels.</w:t>
      </w:r>
    </w:p>
  </w:footnote>
  <w:footnote w:id="87">
    <w:p w14:paraId="61214CAF" w14:textId="3A48BE53"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REF_IMP_COUNC_REG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REG11/282</w:t>
      </w:r>
      <w:r w:rsidRPr="00737BC2">
        <w:rPr>
          <w:rStyle w:val="LegalReferenceChar"/>
          <w:rFonts w:ascii="Times New Roman" w:hAnsi="Times New Roman"/>
        </w:rPr>
        <w:fldChar w:fldCharType="end"/>
      </w:r>
      <w:r w:rsidRPr="00737BC2">
        <w:rPr>
          <w:rStyle w:val="LegalReferenceChar"/>
          <w:rFonts w:ascii="Times New Roman" w:hAnsi="Times New Roman"/>
        </w:rPr>
        <w:t>, Art. 63a</w:t>
      </w:r>
      <w:r>
        <w:t>]</w:t>
      </w:r>
    </w:p>
  </w:footnote>
  <w:footnote w:id="88">
    <w:p w14:paraId="16EEB58E" w14:textId="60854A77" w:rsidR="00B827CE" w:rsidRDefault="00B827CE" w:rsidP="00A63009">
      <w:pPr>
        <w:pStyle w:val="Puslapioinaostekstas"/>
      </w:pPr>
      <w:r>
        <w:rPr>
          <w:rStyle w:val="Puslapioinaosnuoroda"/>
        </w:rPr>
        <w:footnoteRef/>
      </w:r>
      <w:r>
        <w:t xml:space="preserve"> </w:t>
      </w:r>
      <w:r w:rsidRPr="004E6420">
        <w:t>Error due to a broken</w:t>
      </w:r>
      <w:r>
        <w:t xml:space="preserve"> business</w:t>
      </w:r>
      <w:r w:rsidRPr="004E6420">
        <w:t xml:space="preserve"> rule not associated to any error code</w:t>
      </w:r>
      <w:r w:rsidRPr="0063634C">
        <w:t xml:space="preserve"> listed in </w:t>
      </w:r>
      <w:r w:rsidRPr="0063634C">
        <w:fldChar w:fldCharType="begin"/>
      </w:r>
      <w:r w:rsidRPr="0063634C">
        <w:instrText xml:space="preserve"> REF _Ref325278146 \h </w:instrText>
      </w:r>
      <w:r>
        <w:instrText xml:space="preserve"> \* MERGEFORMAT </w:instrText>
      </w:r>
      <w:r w:rsidRPr="0063634C">
        <w:fldChar w:fldCharType="separate"/>
      </w:r>
      <w:r w:rsidR="000506D6" w:rsidRPr="000506D6">
        <w:rPr>
          <w:rFonts w:cs="Arial"/>
        </w:rPr>
        <w:t xml:space="preserve">Table </w:t>
      </w:r>
      <w:r w:rsidR="000506D6" w:rsidRPr="000506D6">
        <w:rPr>
          <w:rFonts w:cs="Arial"/>
          <w:noProof/>
        </w:rPr>
        <w:t>162</w:t>
      </w:r>
      <w:r w:rsidRPr="0063634C">
        <w:fldChar w:fldCharType="end"/>
      </w:r>
      <w:r w:rsidRPr="0063634C">
        <w:t xml:space="preserve"> and </w:t>
      </w:r>
      <w:r w:rsidRPr="0063634C">
        <w:fldChar w:fldCharType="begin"/>
      </w:r>
      <w:r w:rsidRPr="0063634C">
        <w:instrText xml:space="preserve"> REF _Ref3990472 \h  \* MERGEFORMAT </w:instrText>
      </w:r>
      <w:r w:rsidRPr="0063634C">
        <w:fldChar w:fldCharType="separate"/>
      </w:r>
      <w:r w:rsidR="000506D6" w:rsidRPr="000506D6">
        <w:t xml:space="preserve">Table </w:t>
      </w:r>
      <w:r w:rsidR="000506D6" w:rsidRPr="000506D6">
        <w:rPr>
          <w:noProof/>
        </w:rPr>
        <w:t>163</w:t>
      </w:r>
      <w:r w:rsidRPr="0063634C">
        <w:fldChar w:fldCharType="end"/>
      </w:r>
      <w:r w:rsidRPr="004E6420">
        <w:t xml:space="preserve"> must be solved through administrative cooperation channels.</w:t>
      </w:r>
    </w:p>
  </w:footnote>
  <w:footnote w:id="89">
    <w:p w14:paraId="61214CB0" w14:textId="6E8004E5"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REG10904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REG10/904</w:t>
      </w:r>
      <w:r w:rsidRPr="00737BC2">
        <w:rPr>
          <w:rStyle w:val="LegalReferenceChar"/>
          <w:rFonts w:ascii="Times New Roman" w:hAnsi="Times New Roman"/>
        </w:rPr>
        <w:fldChar w:fldCharType="end"/>
      </w:r>
      <w:r w:rsidRPr="00737BC2">
        <w:rPr>
          <w:rStyle w:val="LegalReferenceChar"/>
          <w:rFonts w:ascii="Times New Roman" w:hAnsi="Times New Roman"/>
        </w:rPr>
        <w:t>, Art. 21</w:t>
      </w:r>
      <w:r>
        <w:t>]</w:t>
      </w:r>
    </w:p>
  </w:footnote>
  <w:footnote w:id="90">
    <w:p w14:paraId="3A219642" w14:textId="51F3678A" w:rsidR="00404D23" w:rsidRDefault="00404D23" w:rsidP="00A63009">
      <w:pPr>
        <w:pStyle w:val="Puslapioinaostekstas"/>
      </w:pPr>
      <w:r>
        <w:rPr>
          <w:rStyle w:val="Puslapioinaosnuoroda"/>
        </w:rPr>
        <w:footnoteRef/>
      </w:r>
      <w:r>
        <w:t xml:space="preserve"> “N/A” means that this parameter must not be provided. </w:t>
      </w:r>
      <w:r w:rsidR="000F54AE">
        <w:t>If provided, it must be ignored.</w:t>
      </w:r>
    </w:p>
  </w:footnote>
  <w:footnote w:id="91">
    <w:p w14:paraId="670E369A" w14:textId="77777777" w:rsidR="002B5288" w:rsidRDefault="005E5FE4" w:rsidP="00A63009">
      <w:pPr>
        <w:pStyle w:val="Puslapioinaostekstas"/>
      </w:pPr>
      <w:r>
        <w:rPr>
          <w:rStyle w:val="Puslapioinaosnuoroda"/>
        </w:rPr>
        <w:footnoteRef/>
      </w:r>
      <w:r>
        <w:t xml:space="preserve"> </w:t>
      </w:r>
      <w:r w:rsidRPr="008831F2">
        <w:t>In the Import scheme, the following has to be taken into consideration:</w:t>
      </w:r>
    </w:p>
    <w:p w14:paraId="13AC432D" w14:textId="3EC75D88" w:rsidR="002B5288" w:rsidRPr="002B5288" w:rsidRDefault="002B5288" w:rsidP="008138DA">
      <w:pPr>
        <w:pStyle w:val="Puslapioinaostekstas"/>
        <w:numPr>
          <w:ilvl w:val="0"/>
          <w:numId w:val="271"/>
        </w:numPr>
        <w:rPr>
          <w:shd w:val="clear" w:color="auto" w:fill="FFFFFF"/>
        </w:rPr>
      </w:pPr>
      <w:r w:rsidRPr="002B5288">
        <w:rPr>
          <w:shd w:val="clear" w:color="auto" w:fill="FFFFFF"/>
        </w:rPr>
        <w:t xml:space="preserve">if </w:t>
      </w:r>
      <w:r w:rsidRPr="00316F4E">
        <w:rPr>
          <w:b/>
          <w:bCs/>
          <w:shd w:val="clear" w:color="auto" w:fill="FFFFFF"/>
        </w:rPr>
        <w:t>[VAT Identification Number]</w:t>
      </w:r>
      <w:r w:rsidRPr="002B5288">
        <w:rPr>
          <w:shd w:val="clear" w:color="auto" w:fill="FFFFFF"/>
        </w:rPr>
        <w:t xml:space="preserve"> is an “IOSS VAT Identification Number” and “Contractual Relationship” is set to ‘true’, the AA reply will either contain an “Intermediary Number”, if the NETP is represented by an intermediary, or it will be empty;</w:t>
      </w:r>
    </w:p>
    <w:p w14:paraId="5299D4BD" w14:textId="77777777" w:rsidR="002B5288" w:rsidRPr="002B5288" w:rsidRDefault="002B5288" w:rsidP="008138DA">
      <w:pPr>
        <w:pStyle w:val="Puslapioinaostekstas"/>
        <w:numPr>
          <w:ilvl w:val="0"/>
          <w:numId w:val="271"/>
        </w:numPr>
        <w:rPr>
          <w:shd w:val="clear" w:color="auto" w:fill="FFFFFF"/>
        </w:rPr>
      </w:pPr>
      <w:r w:rsidRPr="002B5288">
        <w:rPr>
          <w:shd w:val="clear" w:color="auto" w:fill="FFFFFF"/>
        </w:rPr>
        <w:t xml:space="preserve">if </w:t>
      </w:r>
      <w:r w:rsidRPr="00316F4E">
        <w:rPr>
          <w:b/>
          <w:bCs/>
          <w:shd w:val="clear" w:color="auto" w:fill="FFFFFF"/>
        </w:rPr>
        <w:t>[VAT Identification Number]</w:t>
      </w:r>
      <w:r w:rsidRPr="002B5288">
        <w:rPr>
          <w:shd w:val="clear" w:color="auto" w:fill="FFFFFF"/>
        </w:rPr>
        <w:t xml:space="preserve"> is an “IOSS VAT Identification Number” and “Contractual Relationship” is set to ‘false’, the AA reply will always be empty;</w:t>
      </w:r>
    </w:p>
    <w:p w14:paraId="72832F43" w14:textId="77777777" w:rsidR="002B5288" w:rsidRPr="002B5288" w:rsidRDefault="002B5288" w:rsidP="008138DA">
      <w:pPr>
        <w:pStyle w:val="Puslapioinaostekstas"/>
        <w:numPr>
          <w:ilvl w:val="0"/>
          <w:numId w:val="271"/>
        </w:numPr>
        <w:rPr>
          <w:shd w:val="clear" w:color="auto" w:fill="FFFFFF"/>
        </w:rPr>
      </w:pPr>
      <w:r w:rsidRPr="002B5288">
        <w:rPr>
          <w:shd w:val="clear" w:color="auto" w:fill="FFFFFF"/>
        </w:rPr>
        <w:t xml:space="preserve">if </w:t>
      </w:r>
      <w:r w:rsidRPr="00316F4E">
        <w:rPr>
          <w:b/>
          <w:bCs/>
          <w:shd w:val="clear" w:color="auto" w:fill="FFFFFF"/>
        </w:rPr>
        <w:t>[VAT Identification Number]</w:t>
      </w:r>
      <w:r w:rsidRPr="002B5288">
        <w:rPr>
          <w:shd w:val="clear" w:color="auto" w:fill="FFFFFF"/>
        </w:rPr>
        <w:t xml:space="preserve"> is an “FE VAT Number” and “Contractual Relationship” is set to ‘true’, the AA reply will either contain the Registration record for the Intermediary with the latest Change Datetime, where the “VAT Identification Number” attribute of the “Import Intermediary” entity = </w:t>
      </w:r>
      <w:r w:rsidRPr="00316F4E">
        <w:rPr>
          <w:b/>
          <w:bCs/>
          <w:shd w:val="clear" w:color="auto" w:fill="FFFFFF"/>
        </w:rPr>
        <w:t>[VAT Identification Number]</w:t>
      </w:r>
      <w:r w:rsidRPr="002B5288">
        <w:rPr>
          <w:shd w:val="clear" w:color="auto" w:fill="FFFFFF"/>
        </w:rPr>
        <w:t>, or, if no such a Registration record exists, a TEM 10020 (i.e. “The VAT Identification Number or Intermediary Number is not known”) should be returned;</w:t>
      </w:r>
    </w:p>
    <w:p w14:paraId="404772AA" w14:textId="2DB90258" w:rsidR="005E5FE4" w:rsidRPr="00777671" w:rsidRDefault="002B5288" w:rsidP="008138DA">
      <w:pPr>
        <w:pStyle w:val="Puslapioinaostekstas"/>
        <w:numPr>
          <w:ilvl w:val="0"/>
          <w:numId w:val="271"/>
        </w:numPr>
        <w:rPr>
          <w:lang w:val="en-US"/>
        </w:rPr>
      </w:pPr>
      <w:r w:rsidRPr="002B5288">
        <w:rPr>
          <w:shd w:val="clear" w:color="auto" w:fill="FFFFFF"/>
        </w:rPr>
        <w:t xml:space="preserve">if </w:t>
      </w:r>
      <w:r w:rsidRPr="00316F4E">
        <w:rPr>
          <w:b/>
          <w:bCs/>
          <w:shd w:val="clear" w:color="auto" w:fill="FFFFFF"/>
        </w:rPr>
        <w:t>[VAT Identification Number]</w:t>
      </w:r>
      <w:r w:rsidRPr="002B5288">
        <w:rPr>
          <w:shd w:val="clear" w:color="auto" w:fill="FFFFFF"/>
        </w:rPr>
        <w:t xml:space="preserve"> is an “FE VAT Number” and “Contractual Relationship” is set to ‘false’, the AA reply will either contain the Registration record for the NETP with the latest Change Datetime, where the “VAT Identification Number” attribute of the “Import NETP” entity = </w:t>
      </w:r>
      <w:r w:rsidRPr="00316F4E">
        <w:rPr>
          <w:b/>
          <w:bCs/>
          <w:shd w:val="clear" w:color="auto" w:fill="FFFFFF"/>
        </w:rPr>
        <w:t>[VAT Identification Number]</w:t>
      </w:r>
      <w:r w:rsidRPr="002B5288">
        <w:rPr>
          <w:shd w:val="clear" w:color="auto" w:fill="FFFFFF"/>
        </w:rPr>
        <w:t>, or, if no such a Registration record exists, a TEM 10020 (i.e. “The VAT Identification Number or Intermediary Number is not known”) should be returned.</w:t>
      </w:r>
    </w:p>
  </w:footnote>
  <w:footnote w:id="92">
    <w:p w14:paraId="27886D0D" w14:textId="7E5224E0" w:rsidR="00B827CE" w:rsidRDefault="00B827CE" w:rsidP="00A63009">
      <w:pPr>
        <w:pStyle w:val="Puslapioinaostekstas"/>
      </w:pPr>
      <w:r>
        <w:rPr>
          <w:rStyle w:val="Puslapioinaosnuoroda"/>
        </w:rPr>
        <w:footnoteRef/>
      </w:r>
      <w:r>
        <w:t xml:space="preserve"> </w:t>
      </w:r>
      <w:r w:rsidRPr="00A87B16">
        <w:t>It means that, if provided, the VAT Identification Number and the Intermediary Number exist in the MSID database, but no records match the request criteria.</w:t>
      </w:r>
    </w:p>
  </w:footnote>
  <w:footnote w:id="93">
    <w:p w14:paraId="290CD7EA" w14:textId="66B527A4" w:rsidR="00B827CE" w:rsidRDefault="00B827CE" w:rsidP="00A63009">
      <w:pPr>
        <w:pStyle w:val="Puslapioinaostekstas"/>
      </w:pPr>
      <w:r>
        <w:rPr>
          <w:rStyle w:val="Puslapioinaosnuoroda"/>
        </w:rPr>
        <w:footnoteRef/>
      </w:r>
      <w:r>
        <w:t xml:space="preserve"> </w:t>
      </w:r>
      <w:r w:rsidRPr="00A87B16">
        <w:t>It means that, if provided, the VAT Identification Number</w:t>
      </w:r>
      <w:r>
        <w:t xml:space="preserve">, </w:t>
      </w:r>
      <w:r w:rsidRPr="00A87B16">
        <w:t>the Intermediary Number</w:t>
      </w:r>
      <w:r>
        <w:t xml:space="preserve"> and the VAT Return Reference</w:t>
      </w:r>
      <w:r w:rsidRPr="00A87B16">
        <w:t xml:space="preserve"> exist in the MSID database, but no records match the request criteria.</w:t>
      </w:r>
    </w:p>
  </w:footnote>
  <w:footnote w:id="94">
    <w:p w14:paraId="059E50C8" w14:textId="187B2E12" w:rsidR="00B827CE" w:rsidRDefault="00B827CE" w:rsidP="00C65BD1">
      <w:r>
        <w:rPr>
          <w:rStyle w:val="Puslapioinaosnuoroda"/>
        </w:rPr>
        <w:footnoteRef/>
      </w:r>
      <w:r w:rsidRPr="00093ABA">
        <w:rPr>
          <w:sz w:val="16"/>
          <w:szCs w:val="16"/>
        </w:rPr>
        <w:t xml:space="preserve"> </w:t>
      </w:r>
      <w:r>
        <w:rPr>
          <w:sz w:val="16"/>
          <w:szCs w:val="16"/>
        </w:rPr>
        <w:t>The legislation does not define t</w:t>
      </w:r>
      <w:r w:rsidRPr="00093ABA">
        <w:rPr>
          <w:sz w:val="16"/>
          <w:szCs w:val="16"/>
        </w:rPr>
        <w:t>he time allowed between receipt of the request and transmission of the requested information</w:t>
      </w:r>
      <w:r>
        <w:rPr>
          <w:sz w:val="16"/>
          <w:szCs w:val="16"/>
        </w:rPr>
        <w:t xml:space="preserve">; </w:t>
      </w:r>
      <w:r w:rsidRPr="00093ABA">
        <w:rPr>
          <w:sz w:val="16"/>
          <w:szCs w:val="16"/>
        </w:rPr>
        <w:t xml:space="preserve">a future version of the Service Level Agreement </w:t>
      </w:r>
      <w:r>
        <w:rPr>
          <w:sz w:val="16"/>
          <w:szCs w:val="16"/>
        </w:rPr>
        <w:t>[</w:t>
      </w:r>
      <w:r w:rsidRPr="00202178">
        <w:rPr>
          <w:rStyle w:val="LegalReferenceChar"/>
        </w:rPr>
        <w:fldChar w:fldCharType="begin"/>
      </w:r>
      <w:r w:rsidRPr="00202178">
        <w:rPr>
          <w:rStyle w:val="LegalReferenceChar"/>
        </w:rPr>
        <w:instrText xml:space="preserve"> REF REF_SLA \h </w:instrText>
      </w:r>
      <w:r>
        <w:rPr>
          <w:rStyle w:val="LegalReferenceChar"/>
        </w:rPr>
        <w:instrText xml:space="preserve"> \* MERGEFORMAT </w:instrText>
      </w:r>
      <w:r w:rsidRPr="00202178">
        <w:rPr>
          <w:rStyle w:val="LegalReferenceChar"/>
        </w:rPr>
      </w:r>
      <w:r w:rsidRPr="00202178">
        <w:rPr>
          <w:rStyle w:val="LegalReferenceChar"/>
        </w:rPr>
        <w:fldChar w:fldCharType="separate"/>
      </w:r>
      <w:r w:rsidR="000506D6" w:rsidRPr="000506D6">
        <w:rPr>
          <w:rStyle w:val="LegalReferenceChar"/>
          <w:rFonts w:ascii="Times New Roman" w:hAnsi="Times New Roman"/>
        </w:rPr>
        <w:t>SLA</w:t>
      </w:r>
      <w:r w:rsidRPr="00202178">
        <w:rPr>
          <w:rStyle w:val="LegalReferenceChar"/>
        </w:rPr>
        <w:fldChar w:fldCharType="end"/>
      </w:r>
      <w:r>
        <w:rPr>
          <w:sz w:val="16"/>
          <w:szCs w:val="16"/>
        </w:rPr>
        <w:t>] may define the timeframe</w:t>
      </w:r>
      <w:r w:rsidRPr="00093ABA">
        <w:rPr>
          <w:sz w:val="16"/>
          <w:szCs w:val="16"/>
        </w:rPr>
        <w:t>.</w:t>
      </w:r>
    </w:p>
  </w:footnote>
  <w:footnote w:id="95">
    <w:p w14:paraId="64E6419B" w14:textId="7DC4BFFD" w:rsidR="00B827CE" w:rsidRDefault="00B827CE" w:rsidP="00A63009">
      <w:pPr>
        <w:pStyle w:val="Puslapioinaostekstas"/>
      </w:pPr>
      <w:r>
        <w:rPr>
          <w:rStyle w:val="Puslapioinaosnuoroda"/>
        </w:rPr>
        <w:footnoteRef/>
      </w:r>
      <w:r>
        <w:t xml:space="preserve"> </w:t>
      </w:r>
      <w:r w:rsidRPr="00A61CD2">
        <w:t>Registration process: Member States of identification that allows the country code of a Member State to appear in Box 6 of the NETP registration information, must not send this information to the other Member States. Box 6 can be left empty as per Annex I of CIR [</w:t>
      </w:r>
      <w:r w:rsidRPr="00A61CD2">
        <w:rPr>
          <w:rStyle w:val="LegalReferenceChar"/>
        </w:rPr>
        <w:fldChar w:fldCharType="begin"/>
      </w:r>
      <w:r w:rsidRPr="00A61CD2">
        <w:rPr>
          <w:rStyle w:val="LegalReferenceChar"/>
        </w:rPr>
        <w:instrText xml:space="preserve"> REF REG20_194 \h </w:instrText>
      </w:r>
      <w:r>
        <w:rPr>
          <w:rStyle w:val="LegalReferenceChar"/>
        </w:rPr>
        <w:instrText xml:space="preserve"> \* MERGEFORMAT </w:instrText>
      </w:r>
      <w:r w:rsidRPr="00A61CD2">
        <w:rPr>
          <w:rStyle w:val="LegalReferenceChar"/>
        </w:rPr>
      </w:r>
      <w:r w:rsidRPr="00A61CD2">
        <w:rPr>
          <w:rStyle w:val="LegalReferenceChar"/>
        </w:rPr>
        <w:fldChar w:fldCharType="separate"/>
      </w:r>
      <w:r w:rsidR="000506D6" w:rsidRPr="000506D6">
        <w:rPr>
          <w:rStyle w:val="LegalReferenceChar"/>
          <w:rFonts w:ascii="Times New Roman" w:hAnsi="Times New Roman"/>
        </w:rPr>
        <w:t>REG20/194</w:t>
      </w:r>
      <w:r w:rsidRPr="00A61CD2">
        <w:rPr>
          <w:rStyle w:val="LegalReferenceChar"/>
        </w:rPr>
        <w:fldChar w:fldCharType="end"/>
      </w:r>
      <w:r w:rsidRPr="00A61CD2">
        <w:t>].</w:t>
      </w:r>
    </w:p>
  </w:footnote>
  <w:footnote w:id="96">
    <w:p w14:paraId="0F6543D2" w14:textId="0C0B6BD2" w:rsidR="00B827CE" w:rsidRDefault="00B827CE" w:rsidP="00A63009">
      <w:pPr>
        <w:pStyle w:val="Puslapioinaostekstas"/>
      </w:pPr>
      <w:r>
        <w:rPr>
          <w:rStyle w:val="Puslapioinaosnuoroda"/>
        </w:rPr>
        <w:footnoteRef/>
      </w:r>
      <w:r>
        <w:t xml:space="preserve"> </w:t>
      </w:r>
      <w:r w:rsidRPr="00D50118">
        <w:t>Errors encountered during the parsing</w:t>
      </w:r>
      <w:r>
        <w:t>/processing</w:t>
      </w:r>
      <w:r w:rsidRPr="00D50118">
        <w:t xml:space="preserve"> of the message by the receiving MS which are not listed in section </w:t>
      </w:r>
      <w:r w:rsidRPr="00D50118">
        <w:fldChar w:fldCharType="begin"/>
      </w:r>
      <w:r w:rsidRPr="00D50118">
        <w:instrText xml:space="preserve"> REF _Ref311625205 \r \h  \* MERGEFORMAT </w:instrText>
      </w:r>
      <w:r w:rsidRPr="00D50118">
        <w:fldChar w:fldCharType="separate"/>
      </w:r>
      <w:r w:rsidR="000506D6">
        <w:t>6.7.4</w:t>
      </w:r>
      <w:r w:rsidRPr="00D50118">
        <w:fldChar w:fldCharType="end"/>
      </w:r>
      <w:r w:rsidRPr="00D50118">
        <w:t xml:space="preserve"> must be solve</w:t>
      </w:r>
      <w:r>
        <w:t>d</w:t>
      </w:r>
      <w:r w:rsidRPr="00D50118">
        <w:t xml:space="preserve"> through administrative cooperation channels.</w:t>
      </w:r>
    </w:p>
  </w:footnote>
  <w:footnote w:id="97">
    <w:p w14:paraId="04F59E9A" w14:textId="600C95DF" w:rsidR="00B827CE" w:rsidRDefault="00B827CE" w:rsidP="00A63009">
      <w:pPr>
        <w:pStyle w:val="Puslapioinaostekstas"/>
      </w:pPr>
      <w:r>
        <w:rPr>
          <w:rStyle w:val="Puslapioinaosnuoroda"/>
        </w:rPr>
        <w:footnoteRef/>
      </w:r>
      <w:r>
        <w:t xml:space="preserve"> </w:t>
      </w:r>
      <w:r w:rsidRPr="002A7FE3">
        <w:t>If the error cannot be revolved by the sender of the electronic message, it must be resolved via administrative cooperation channel.</w:t>
      </w:r>
    </w:p>
  </w:footnote>
  <w:footnote w:id="98">
    <w:p w14:paraId="58C543CF" w14:textId="2FA89CBB" w:rsidR="00B827CE" w:rsidRDefault="00B827CE" w:rsidP="00A63009">
      <w:pPr>
        <w:pStyle w:val="Puslapioinaostekstas"/>
      </w:pPr>
      <w:r>
        <w:rPr>
          <w:rStyle w:val="Puslapioinaosnuoroda"/>
        </w:rPr>
        <w:footnoteRef/>
      </w:r>
      <w:r>
        <w:t xml:space="preserve"> </w:t>
      </w:r>
      <w:r w:rsidRPr="00D37E05">
        <w:t xml:space="preserve">The re-execution of underlying process to send message again </w:t>
      </w:r>
      <w:r>
        <w:t xml:space="preserve">following the resolution of </w:t>
      </w:r>
      <w:r w:rsidRPr="00D37E05">
        <w:t>errors through administrative cooperation channels</w:t>
      </w:r>
      <w:r>
        <w:t xml:space="preserve"> is not mandatory</w:t>
      </w:r>
      <w:r w:rsidRPr="00D37E05">
        <w:t>.</w:t>
      </w:r>
    </w:p>
  </w:footnote>
  <w:footnote w:id="99">
    <w:p w14:paraId="61214CB2" w14:textId="77777777" w:rsidR="00B827CE" w:rsidRDefault="00B827CE" w:rsidP="00A63009">
      <w:pPr>
        <w:pStyle w:val="Puslapioinaostekstas"/>
      </w:pPr>
      <w:r>
        <w:rPr>
          <w:rStyle w:val="Puslapioinaosnuoroda"/>
        </w:rPr>
        <w:footnoteRef/>
      </w:r>
      <w:r>
        <w:t xml:space="preserve"> </w:t>
      </w:r>
      <w:r w:rsidRPr="005A7786">
        <w:t xml:space="preserve">Note that the </w:t>
      </w:r>
      <w:r w:rsidRPr="005A7786">
        <w:rPr>
          <w:b/>
        </w:rPr>
        <w:t>proposed</w:t>
      </w:r>
      <w:r w:rsidRPr="005A7786">
        <w:t xml:space="preserve"> maximum response time for </w:t>
      </w:r>
      <w:r>
        <w:t>M1SS CCN/CSI exchanges</w:t>
      </w:r>
      <w:r w:rsidRPr="005A7786">
        <w:t xml:space="preserve"> is 10s</w:t>
      </w:r>
      <w:r w:rsidRPr="002A2DF1">
        <w:t>.</w:t>
      </w:r>
    </w:p>
  </w:footnote>
  <w:footnote w:id="100">
    <w:p w14:paraId="61214CB3" w14:textId="286C6701" w:rsidR="00B827CE" w:rsidRPr="00577C8C" w:rsidRDefault="00B827CE" w:rsidP="00A63009">
      <w:pPr>
        <w:pStyle w:val="Puslapioinaostekstas"/>
      </w:pPr>
      <w:r>
        <w:rPr>
          <w:rStyle w:val="Puslapioinaosnuoroda"/>
        </w:rPr>
        <w:footnoteRef/>
      </w:r>
      <w:r>
        <w:t xml:space="preserve"> </w:t>
      </w:r>
      <w:r w:rsidRPr="00577C8C">
        <w:t>[</w:t>
      </w:r>
      <w:hyperlink w:anchor="REG12_815" w:history="1">
        <w:r w:rsidRPr="00737BC2">
          <w:rPr>
            <w:rStyle w:val="LegalReferenceChar"/>
            <w:rFonts w:ascii="Times New Roman" w:hAnsi="Times New Roman"/>
            <w:szCs w:val="16"/>
          </w:rPr>
          <w:fldChar w:fldCharType="begin"/>
        </w:r>
        <w:r w:rsidRPr="00737BC2">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rPr>
        <w:t>,</w:t>
      </w:r>
      <w:r w:rsidRPr="00737BC2">
        <w:rPr>
          <w:rStyle w:val="LegalReferenceChar"/>
          <w:rFonts w:ascii="Times New Roman" w:hAnsi="Times New Roman"/>
          <w:szCs w:val="16"/>
        </w:rPr>
        <w:t xml:space="preserve"> Art. 2</w:t>
      </w:r>
      <w:r w:rsidRPr="00577C8C">
        <w:t>]</w:t>
      </w:r>
    </w:p>
  </w:footnote>
  <w:footnote w:id="101">
    <w:p w14:paraId="61214CB4" w14:textId="31189DC2" w:rsidR="00B827CE" w:rsidRDefault="00B827CE" w:rsidP="00A63009">
      <w:pPr>
        <w:pStyle w:val="Puslapioinaostekstas"/>
      </w:pPr>
      <w:r>
        <w:rPr>
          <w:rStyle w:val="Puslapioinaosnuoroda"/>
        </w:rPr>
        <w:footnoteRef/>
      </w:r>
      <w:r>
        <w:t xml:space="preserve"> </w:t>
      </w:r>
      <w:r w:rsidRPr="00DA031A">
        <w:t>This column refers to the corresponding Box Number in [</w:t>
      </w:r>
      <w:hyperlink w:anchor="REG12_815" w:history="1">
        <w:r w:rsidRPr="00737BC2">
          <w:rPr>
            <w:rStyle w:val="LegalReferenceChar"/>
            <w:rFonts w:ascii="Times New Roman" w:hAnsi="Times New Roman"/>
            <w:szCs w:val="16"/>
          </w:rPr>
          <w:fldChar w:fldCharType="begin"/>
        </w:r>
        <w:r w:rsidRPr="00737BC2">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szCs w:val="16"/>
        </w:rPr>
        <w:t>, Annex, Section 1 – Registration Details</w:t>
      </w:r>
      <w:r w:rsidRPr="00DA031A">
        <w:t>].</w:t>
      </w:r>
    </w:p>
  </w:footnote>
  <w:footnote w:id="102">
    <w:p w14:paraId="61214CB5" w14:textId="7BE7049D" w:rsidR="00B827CE" w:rsidRDefault="00B827CE" w:rsidP="00A63009">
      <w:pPr>
        <w:pStyle w:val="Puslapioinaostekstas"/>
      </w:pPr>
      <w:r>
        <w:rPr>
          <w:rStyle w:val="Puslapioinaosnuoroda"/>
        </w:rPr>
        <w:footnoteRef/>
      </w:r>
      <w:r w:rsidRPr="000C6D65">
        <w:t xml:space="preserve"> The Change Date</w:t>
      </w:r>
      <w:r>
        <w:t>time</w:t>
      </w:r>
      <w:r w:rsidRPr="000C6D65">
        <w:t xml:space="preserve"> is not in the </w:t>
      </w:r>
      <w:r>
        <w:t>Regulation</w:t>
      </w:r>
      <w:r w:rsidR="00B420F4">
        <w:t>,</w:t>
      </w:r>
      <w:r w:rsidRPr="000C6D65">
        <w:t xml:space="preserve"> but is required in order to have a</w:t>
      </w:r>
      <w:r>
        <w:t xml:space="preserve"> coherent</w:t>
      </w:r>
      <w:r w:rsidRPr="000C6D65">
        <w:t xml:space="preserve"> history of the registration.</w:t>
      </w:r>
    </w:p>
  </w:footnote>
  <w:footnote w:id="103">
    <w:p w14:paraId="4F209007" w14:textId="243C1CCB" w:rsidR="00B13B45" w:rsidRPr="00B420F4" w:rsidRDefault="00B13B45" w:rsidP="00A63009">
      <w:pPr>
        <w:pStyle w:val="Puslapioinaostekstas"/>
      </w:pPr>
      <w:r>
        <w:rPr>
          <w:rStyle w:val="Puslapioinaosnuoroda"/>
        </w:rPr>
        <w:footnoteRef/>
      </w:r>
      <w:r w:rsidRPr="000C6D65">
        <w:t xml:space="preserve"> The </w:t>
      </w:r>
      <w:r>
        <w:t xml:space="preserve">Intermediary </w:t>
      </w:r>
      <w:r w:rsidRPr="000C6D65">
        <w:t>Change Date</w:t>
      </w:r>
      <w:r>
        <w:t>time</w:t>
      </w:r>
      <w:r w:rsidRPr="000C6D65">
        <w:t xml:space="preserve"> is not in the </w:t>
      </w:r>
      <w:r w:rsidR="00B420F4">
        <w:t>Regulation,</w:t>
      </w:r>
      <w:r w:rsidRPr="000C6D65">
        <w:t xml:space="preserve"> but </w:t>
      </w:r>
      <w:r w:rsidR="00B420F4">
        <w:t xml:space="preserve">the </w:t>
      </w:r>
      <w:r w:rsidR="00B420F4" w:rsidRPr="00B420F4">
        <w:t>element facilitate</w:t>
      </w:r>
      <w:r w:rsidR="00B420F4">
        <w:t>s</w:t>
      </w:r>
      <w:r w:rsidR="004A07C2">
        <w:t xml:space="preserve"> the</w:t>
      </w:r>
      <w:r w:rsidR="00291E65">
        <w:t xml:space="preserve"> </w:t>
      </w:r>
      <w:r w:rsidR="00075202">
        <w:t xml:space="preserve">Intermediary </w:t>
      </w:r>
      <w:r w:rsidR="00291E65">
        <w:t>registration</w:t>
      </w:r>
      <w:r w:rsidR="004A07C2">
        <w:t xml:space="preserve"> up-to-date</w:t>
      </w:r>
      <w:r w:rsidR="00B420F4" w:rsidRPr="00B420F4">
        <w:t xml:space="preserve"> checks</w:t>
      </w:r>
      <w:r w:rsidR="00291E65">
        <w:t xml:space="preserve"> in VAT returns</w:t>
      </w:r>
      <w:r w:rsidR="00B420F4" w:rsidRPr="00B420F4">
        <w:t xml:space="preserve"> as well as streamline</w:t>
      </w:r>
      <w:r w:rsidR="00291E65">
        <w:t>s</w:t>
      </w:r>
      <w:r w:rsidR="00B420F4" w:rsidRPr="00B420F4">
        <w:t xml:space="preserve"> requests and responses exchanged with MSID.</w:t>
      </w:r>
    </w:p>
  </w:footnote>
  <w:footnote w:id="104">
    <w:p w14:paraId="790F3C4B" w14:textId="2D493775" w:rsidR="00B827CE" w:rsidRDefault="00B827CE" w:rsidP="00A63009">
      <w:pPr>
        <w:pStyle w:val="Puslapioinaostekstas"/>
      </w:pPr>
      <w:r>
        <w:rPr>
          <w:rStyle w:val="Puslapioinaosnuoroda"/>
        </w:rPr>
        <w:footnoteRef/>
      </w:r>
      <w:r>
        <w:t xml:space="preserve"> </w:t>
      </w:r>
      <w:r w:rsidRPr="003D4E63">
        <w:t>As mentioned in the introduction of the present section, the “Registration” entity links the NETP or the Intermediary to other registration data entities. Since the other registration data only concerns a specific NETP or a specific Intermediary, a R</w:t>
      </w:r>
      <w:r w:rsidR="00743AAD">
        <w:t>e</w:t>
      </w:r>
      <w:r w:rsidRPr="003D4E63">
        <w:t>gistration is only associated to one NETP or one Intermediary.</w:t>
      </w:r>
    </w:p>
  </w:footnote>
  <w:footnote w:id="105">
    <w:p w14:paraId="42933E65" w14:textId="3D7D2E7F" w:rsidR="00C64E7A" w:rsidRDefault="00C64E7A" w:rsidP="00A63009">
      <w:pPr>
        <w:pStyle w:val="Puslapioinaostekstas"/>
      </w:pPr>
      <w:r>
        <w:rPr>
          <w:rStyle w:val="Puslapioinaosnuoroda"/>
        </w:rPr>
        <w:footnoteRef/>
      </w:r>
      <w:r>
        <w:t xml:space="preserve"> </w:t>
      </w:r>
      <w:r w:rsidR="008E2917">
        <w:t xml:space="preserve">The validation of rule </w:t>
      </w:r>
      <w:r w:rsidR="00743AAD">
        <w:fldChar w:fldCharType="begin"/>
      </w:r>
      <w:r w:rsidR="00743AAD">
        <w:instrText xml:space="preserve"> REF REG_RU_INT_CHANGE_DATETIME \h </w:instrText>
      </w:r>
      <w:r w:rsidR="00743AAD">
        <w:fldChar w:fldCharType="separate"/>
      </w:r>
      <w:r w:rsidR="000506D6" w:rsidRPr="0025588E">
        <w:rPr>
          <w:szCs w:val="20"/>
          <w:lang w:val="en-US"/>
        </w:rPr>
        <w:t>REG-RU-INT-CHANGE-DATETIME</w:t>
      </w:r>
      <w:r w:rsidR="00743AAD">
        <w:fldChar w:fldCharType="end"/>
      </w:r>
      <w:r w:rsidR="008E2917">
        <w:t xml:space="preserve"> must not return an error if the value of the “Change Datetime” attribute of the “</w:t>
      </w:r>
      <w:r w:rsidR="00F43A63">
        <w:t xml:space="preserve">Import </w:t>
      </w:r>
      <w:r w:rsidR="008E2917">
        <w:t xml:space="preserve">NETP” entity is prior to </w:t>
      </w:r>
      <w:r w:rsidR="00FA47BC">
        <w:t>03</w:t>
      </w:r>
      <w:r w:rsidR="008E2917">
        <w:t>/07/2023.</w:t>
      </w:r>
    </w:p>
  </w:footnote>
  <w:footnote w:id="106">
    <w:p w14:paraId="081ACFDE" w14:textId="4763235B" w:rsidR="00153A7D" w:rsidRDefault="00153A7D" w:rsidP="00A63009">
      <w:pPr>
        <w:pStyle w:val="Puslapioinaostekstas"/>
      </w:pPr>
      <w:r>
        <w:rPr>
          <w:rStyle w:val="Puslapioinaosnuoroda"/>
        </w:rPr>
        <w:footnoteRef/>
      </w:r>
      <w:r>
        <w:t xml:space="preserve"> Note that in case these values are used in historical data, the country code of the related MS shall be provided in place of the artificial code.</w:t>
      </w:r>
    </w:p>
  </w:footnote>
  <w:footnote w:id="107">
    <w:p w14:paraId="262201AF" w14:textId="24AFD546" w:rsidR="00B827CE" w:rsidRPr="00BF2E7B" w:rsidRDefault="00B827CE" w:rsidP="00A63009">
      <w:pPr>
        <w:pStyle w:val="Puslapioinaostekstas"/>
      </w:pPr>
      <w:r>
        <w:rPr>
          <w:rStyle w:val="Puslapioinaosnuoroda"/>
        </w:rPr>
        <w:footnoteRef/>
      </w:r>
      <w:r>
        <w:t xml:space="preserve"> </w:t>
      </w:r>
      <w:r w:rsidRPr="001A67C1">
        <w:rPr>
          <w:szCs w:val="16"/>
        </w:rPr>
        <w:t>[</w:t>
      </w:r>
      <w:hyperlink w:anchor="DIR06_112" w:history="1">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hyperlink>
      <w:r w:rsidRPr="00737BC2">
        <w:rPr>
          <w:rStyle w:val="LegalReferenceChar"/>
          <w:rFonts w:ascii="Times New Roman" w:hAnsi="Times New Roman"/>
          <w:szCs w:val="16"/>
        </w:rPr>
        <w:t>, Art. 5(2)</w:t>
      </w:r>
      <w:r w:rsidRPr="001A67C1">
        <w:rPr>
          <w:szCs w:val="16"/>
        </w:rPr>
        <w:t>]</w:t>
      </w:r>
    </w:p>
  </w:footnote>
  <w:footnote w:id="108">
    <w:p w14:paraId="41AF7F7B" w14:textId="694E8B74" w:rsidR="00B827CE" w:rsidRPr="003022FA" w:rsidRDefault="00B827CE" w:rsidP="00A63009">
      <w:pPr>
        <w:pStyle w:val="Puslapioinaostekstas"/>
      </w:pPr>
      <w:r>
        <w:rPr>
          <w:rStyle w:val="Puslapioinaosnuoroda"/>
        </w:rPr>
        <w:footnoteRef/>
      </w:r>
      <w:r>
        <w:t xml:space="preserve"> </w:t>
      </w:r>
      <w:r w:rsidRPr="001A67C1">
        <w:rPr>
          <w:shd w:val="clear" w:color="auto" w:fill="FFFFFF"/>
        </w:rPr>
        <w:t>Since Northern Ireland (XI) is only part of the EU regarding goods, XI can be provided in box 6.</w:t>
      </w:r>
    </w:p>
  </w:footnote>
  <w:footnote w:id="109">
    <w:p w14:paraId="31AE2AEC" w14:textId="77777777" w:rsidR="00B827CE" w:rsidRDefault="00B827CE" w:rsidP="00A63009">
      <w:pPr>
        <w:pStyle w:val="Puslapioinaostekstas"/>
      </w:pPr>
      <w:r>
        <w:rPr>
          <w:rStyle w:val="Puslapioinaosnuoroda"/>
        </w:rPr>
        <w:footnoteRef/>
      </w:r>
      <w:r>
        <w:t xml:space="preserve"> </w:t>
      </w:r>
      <w:r w:rsidRPr="006F18F4">
        <w:t>The validation of rule "REG-RU-UNION-NETP-COB" must not return an error if the country code of a Member State appears in Box 6 of the NETP registration information with change date prior to 01/07/2021.</w:t>
      </w:r>
    </w:p>
    <w:p w14:paraId="41715E40" w14:textId="31834E83" w:rsidR="00A70200" w:rsidRDefault="00A70200" w:rsidP="00A63009">
      <w:pPr>
        <w:pStyle w:val="Puslapioinaostekstas"/>
      </w:pPr>
      <w:r>
        <w:rPr>
          <w:shd w:val="clear" w:color="auto" w:fill="FFFFFF"/>
        </w:rPr>
        <w:t>For historical Registration records with Change Datetime prior to 01/01/2021, the country code GB cannot be used since UK was a Member State prior to that date.</w:t>
      </w:r>
    </w:p>
  </w:footnote>
  <w:footnote w:id="110">
    <w:p w14:paraId="669863BF" w14:textId="09B42560" w:rsidR="00B827CE" w:rsidRDefault="00B827CE" w:rsidP="00A63009">
      <w:pPr>
        <w:pStyle w:val="Puslapioinaostekstas"/>
      </w:pPr>
      <w:r>
        <w:rPr>
          <w:rStyle w:val="Puslapioinaosnuoroda"/>
        </w:rPr>
        <w:footnoteRef/>
      </w:r>
      <w:r>
        <w:t xml:space="preserve"> </w:t>
      </w:r>
      <w:r w:rsidRPr="00F25995">
        <w:t xml:space="preserve">National Tax Number is the Tax Reference Number as described into </w:t>
      </w:r>
      <w:r>
        <w:t>[</w:t>
      </w:r>
      <w:hyperlink w:anchor="REG12_815" w:history="1">
        <w:r w:rsidRPr="009D1DE0">
          <w:rPr>
            <w:rStyle w:val="LegalReferenceChar"/>
            <w:szCs w:val="16"/>
          </w:rPr>
          <w:fldChar w:fldCharType="begin"/>
        </w:r>
        <w:r w:rsidRPr="009D1DE0">
          <w:instrText xml:space="preserve"> REF REG20_194 \h </w:instrText>
        </w:r>
        <w:r>
          <w:rPr>
            <w:rStyle w:val="LegalReferenceChar"/>
            <w:szCs w:val="16"/>
          </w:rPr>
          <w:instrText xml:space="preserve"> \* MERGEFORMAT </w:instrText>
        </w:r>
        <w:r w:rsidRPr="009D1DE0">
          <w:rPr>
            <w:rStyle w:val="LegalReferenceChar"/>
            <w:szCs w:val="16"/>
          </w:rPr>
        </w:r>
        <w:r w:rsidRPr="009D1DE0">
          <w:rPr>
            <w:rStyle w:val="LegalReferenceChar"/>
            <w:szCs w:val="16"/>
          </w:rPr>
          <w:fldChar w:fldCharType="separate"/>
        </w:r>
        <w:r w:rsidR="000506D6" w:rsidRPr="000506D6">
          <w:rPr>
            <w:rStyle w:val="LegalReferenceChar"/>
            <w:rFonts w:ascii="Times New Roman" w:hAnsi="Times New Roman"/>
          </w:rPr>
          <w:t>REG20/194</w:t>
        </w:r>
        <w:r w:rsidRPr="009D1DE0">
          <w:rPr>
            <w:rStyle w:val="LegalReferenceChar"/>
            <w:szCs w:val="16"/>
          </w:rPr>
          <w:fldChar w:fldCharType="end"/>
        </w:r>
      </w:hyperlink>
      <w:r>
        <w:t>].</w:t>
      </w:r>
    </w:p>
  </w:footnote>
  <w:footnote w:id="111">
    <w:p w14:paraId="495B2A27" w14:textId="70F82435" w:rsidR="00B827CE" w:rsidRPr="00927DDB" w:rsidRDefault="00B827CE" w:rsidP="00A63009">
      <w:pPr>
        <w:pStyle w:val="Puslapioinaostekstas"/>
        <w:rPr>
          <w:lang w:val="en-US"/>
        </w:rPr>
      </w:pPr>
      <w:r>
        <w:rPr>
          <w:rStyle w:val="Puslapioinaosnuoroda"/>
        </w:rPr>
        <w:footnoteRef/>
      </w:r>
      <w:r>
        <w:t xml:space="preserve"> </w:t>
      </w:r>
      <w:r w:rsidRPr="005D6426">
        <w:t>[</w:t>
      </w:r>
      <w:hyperlink w:anchor="DIR06_112" w:history="1">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hyperlink>
      <w:r w:rsidRPr="00737BC2">
        <w:rPr>
          <w:rStyle w:val="LegalReferenceChar"/>
          <w:rFonts w:ascii="Times New Roman" w:hAnsi="Times New Roman"/>
        </w:rPr>
        <w:t>, Art. 5(2)</w:t>
      </w:r>
      <w:r w:rsidRPr="005D6426">
        <w:t>]</w:t>
      </w:r>
    </w:p>
  </w:footnote>
  <w:footnote w:id="112">
    <w:p w14:paraId="6B8B8C5A" w14:textId="4A98B8CC" w:rsidR="00A70200" w:rsidRPr="00A70200" w:rsidRDefault="00A70200" w:rsidP="00A63009">
      <w:pPr>
        <w:pStyle w:val="Puslapioinaostekstas"/>
        <w:rPr>
          <w:lang w:val="en-US"/>
        </w:rPr>
      </w:pPr>
      <w:r>
        <w:rPr>
          <w:rStyle w:val="Puslapioinaosnuoroda"/>
        </w:rPr>
        <w:footnoteRef/>
      </w:r>
      <w:r>
        <w:t xml:space="preserve"> </w:t>
      </w:r>
      <w:r>
        <w:rPr>
          <w:shd w:val="clear" w:color="auto" w:fill="FFFFFF"/>
        </w:rPr>
        <w:t>For historical Registration records with Change Datetime prior to 01/01/2021, the country code GB cannot be used since UK was a Member State prior to that date.</w:t>
      </w:r>
    </w:p>
  </w:footnote>
  <w:footnote w:id="113">
    <w:p w14:paraId="53183BF8" w14:textId="6B4B96FA" w:rsidR="00C33EB4" w:rsidRDefault="00C33EB4" w:rsidP="00A63009">
      <w:pPr>
        <w:pStyle w:val="Puslapioinaostekstas"/>
      </w:pPr>
      <w:r>
        <w:rPr>
          <w:rStyle w:val="Puslapioinaosnuoroda"/>
        </w:rPr>
        <w:footnoteRef/>
      </w:r>
      <w:r>
        <w:t xml:space="preserve"> The validation of rule </w:t>
      </w:r>
      <w:r>
        <w:fldChar w:fldCharType="begin"/>
      </w:r>
      <w:r>
        <w:instrText xml:space="preserve"> REF REG_RU_NON_UNION_NETP_NAT \h </w:instrText>
      </w:r>
      <w:r>
        <w:fldChar w:fldCharType="separate"/>
      </w:r>
      <w:r w:rsidR="000506D6" w:rsidRPr="0025588E">
        <w:rPr>
          <w:szCs w:val="20"/>
          <w:lang w:val="en-US"/>
        </w:rPr>
        <w:t>REG-RU-NON-UNION-NETP-NAT</w:t>
      </w:r>
      <w:r>
        <w:fldChar w:fldCharType="end"/>
      </w:r>
      <w:r>
        <w:t xml:space="preserve"> must not return an error if the value of the “Change Datetime” attribute of the “Non-Union NETP” entity is prior to 01/07/</w:t>
      </w:r>
      <w:r w:rsidR="00302D9D">
        <w:t>2021</w:t>
      </w:r>
      <w:r>
        <w:t>.</w:t>
      </w:r>
    </w:p>
  </w:footnote>
  <w:footnote w:id="114">
    <w:p w14:paraId="2654ACD6" w14:textId="18135AF3" w:rsidR="00B827CE" w:rsidRDefault="00B827CE" w:rsidP="00A63009">
      <w:pPr>
        <w:pStyle w:val="Puslapioinaostekstas"/>
      </w:pPr>
      <w:r>
        <w:rPr>
          <w:rStyle w:val="Puslapioinaosnuoroda"/>
        </w:rPr>
        <w:footnoteRef/>
      </w:r>
      <w:r>
        <w:t xml:space="preserve"> </w:t>
      </w:r>
      <w:r w:rsidRPr="00EC5D50">
        <w:t>The country of business must not be GB. In case of UK NETP, the country of business must refer either to code XI (used by Northern Ireland) or code XU (used by the rest of UK).</w:t>
      </w:r>
    </w:p>
  </w:footnote>
  <w:footnote w:id="115">
    <w:p w14:paraId="48EB39D3" w14:textId="503A07D7" w:rsidR="0078724F" w:rsidRPr="0078724F" w:rsidRDefault="0078724F" w:rsidP="00A63009">
      <w:pPr>
        <w:pStyle w:val="Puslapioinaostekstas"/>
        <w:rPr>
          <w:lang w:val="en-US"/>
        </w:rPr>
      </w:pPr>
      <w:r>
        <w:rPr>
          <w:rStyle w:val="Puslapioinaosnuoroda"/>
        </w:rPr>
        <w:footnoteRef/>
      </w:r>
      <w:r>
        <w:t xml:space="preserve"> </w:t>
      </w:r>
      <w:r w:rsidRPr="0078724F">
        <w:t>This box is used when the Import NETP is a 'taxable person not established within the Community' in the meaning of Article 358a, point 1 of Directive 2006/112/EC (i.e. if the Import NETP is a taxable person who has not established his business in the Community and who has no fixed establishment there).</w:t>
      </w:r>
    </w:p>
  </w:footnote>
  <w:footnote w:id="116">
    <w:p w14:paraId="36A3DD6D" w14:textId="6EDC07AB" w:rsidR="00B827CE" w:rsidRPr="00E8755C" w:rsidRDefault="00B827CE" w:rsidP="00A63009">
      <w:pPr>
        <w:pStyle w:val="Puslapioinaostekstas"/>
        <w:rPr>
          <w:lang w:val="en-US"/>
        </w:rPr>
      </w:pPr>
      <w:r w:rsidRPr="00EC5D50">
        <w:rPr>
          <w:rStyle w:val="Puslapioinaosnuoroda"/>
        </w:rPr>
        <w:footnoteRef/>
      </w:r>
      <w:r w:rsidRPr="00E8755C">
        <w:t xml:space="preserve"> </w:t>
      </w:r>
      <w:r w:rsidRPr="00E8755C">
        <w:rPr>
          <w:shd w:val="clear" w:color="auto" w:fill="FFFFFF"/>
        </w:rPr>
        <w:t xml:space="preserve">This box is used when the NETP is established in the EU and is, therefore, VAT registered. VAT identification number allocated for the use of any other special schemes (i.e. Union and/or non-Union schemes) must be included in box 21 (see section </w:t>
      </w:r>
      <w:r>
        <w:rPr>
          <w:shd w:val="clear" w:color="auto" w:fill="FFFFFF"/>
        </w:rPr>
        <w:fldChar w:fldCharType="begin"/>
      </w:r>
      <w:r>
        <w:rPr>
          <w:shd w:val="clear" w:color="auto" w:fill="FFFFFF"/>
        </w:rPr>
        <w:instrText xml:space="preserve"> REF _Ref315185990 \r \h </w:instrText>
      </w:r>
      <w:r>
        <w:rPr>
          <w:shd w:val="clear" w:color="auto" w:fill="FFFFFF"/>
        </w:rPr>
      </w:r>
      <w:r>
        <w:rPr>
          <w:shd w:val="clear" w:color="auto" w:fill="FFFFFF"/>
        </w:rPr>
        <w:fldChar w:fldCharType="separate"/>
      </w:r>
      <w:r w:rsidR="000506D6">
        <w:rPr>
          <w:shd w:val="clear" w:color="auto" w:fill="FFFFFF"/>
        </w:rPr>
        <w:t>5.1.10</w:t>
      </w:r>
      <w:r>
        <w:rPr>
          <w:shd w:val="clear" w:color="auto" w:fill="FFFFFF"/>
        </w:rPr>
        <w:fldChar w:fldCharType="end"/>
      </w:r>
      <w:r w:rsidRPr="00E8755C">
        <w:rPr>
          <w:shd w:val="clear" w:color="auto" w:fill="FFFFFF"/>
        </w:rPr>
        <w:t>)</w:t>
      </w:r>
      <w:r>
        <w:rPr>
          <w:shd w:val="clear" w:color="auto" w:fill="FFFFFF"/>
        </w:rPr>
        <w:t>.</w:t>
      </w:r>
    </w:p>
  </w:footnote>
  <w:footnote w:id="117">
    <w:p w14:paraId="305BB94C" w14:textId="1188D280" w:rsidR="00031E23" w:rsidRPr="00031E23" w:rsidRDefault="00031E23" w:rsidP="00A63009">
      <w:pPr>
        <w:pStyle w:val="Puslapioinaostekstas"/>
      </w:pPr>
      <w:r>
        <w:rPr>
          <w:rStyle w:val="Puslapioinaosnuoroda"/>
        </w:rPr>
        <w:footnoteRef/>
      </w:r>
      <w:r>
        <w:t xml:space="preserve"> </w:t>
      </w:r>
      <w:r w:rsidR="00B14296" w:rsidRPr="00B14296">
        <w:t>In case of FR intermediary, the country of business must refer either to code FR or code MC.</w:t>
      </w:r>
    </w:p>
  </w:footnote>
  <w:footnote w:id="118">
    <w:p w14:paraId="61214CB8" w14:textId="77777777" w:rsidR="00B827CE" w:rsidRDefault="00B827CE" w:rsidP="00A63009">
      <w:pPr>
        <w:pStyle w:val="Puslapioinaostekstas"/>
      </w:pPr>
      <w:r>
        <w:rPr>
          <w:rStyle w:val="Puslapioinaosnuoroda"/>
        </w:rPr>
        <w:footnoteRef/>
      </w:r>
      <w:r>
        <w:t xml:space="preserve"> </w:t>
      </w:r>
      <w:r w:rsidRPr="000C6D65">
        <w:t xml:space="preserve">This is the date specified in the </w:t>
      </w:r>
      <w:r>
        <w:t>R</w:t>
      </w:r>
      <w:r w:rsidRPr="000C6D65">
        <w:t>egulation (Section 1a – Exclusion Details).</w:t>
      </w:r>
    </w:p>
  </w:footnote>
  <w:footnote w:id="119">
    <w:p w14:paraId="61214CB9" w14:textId="77777777" w:rsidR="00B827CE" w:rsidRDefault="00B827CE" w:rsidP="00A63009">
      <w:pPr>
        <w:pStyle w:val="Puslapioinaostekstas"/>
      </w:pPr>
      <w:r>
        <w:rPr>
          <w:rStyle w:val="Puslapioinaosnuoroda"/>
        </w:rPr>
        <w:footnoteRef/>
      </w:r>
      <w:r>
        <w:t xml:space="preserve"> </w:t>
      </w:r>
      <w:r w:rsidRPr="0093407A">
        <w:t>Th</w:t>
      </w:r>
      <w:r>
        <w:t>e Decision</w:t>
      </w:r>
      <w:r w:rsidRPr="0093407A">
        <w:t xml:space="preserve"> </w:t>
      </w:r>
      <w:r>
        <w:t>D</w:t>
      </w:r>
      <w:r w:rsidRPr="0093407A">
        <w:t>ate is not specified in the Regulation but the MSID knows it and it can be useful information.</w:t>
      </w:r>
    </w:p>
  </w:footnote>
  <w:footnote w:id="120">
    <w:p w14:paraId="180D9570" w14:textId="065CF6B2" w:rsidR="00B827CE" w:rsidRDefault="00B827CE" w:rsidP="00A63009">
      <w:pPr>
        <w:pStyle w:val="Puslapioinaostekstas"/>
      </w:pPr>
      <w:r>
        <w:rPr>
          <w:rStyle w:val="Puslapioinaosnuoroda"/>
        </w:rPr>
        <w:footnoteRef/>
      </w:r>
      <w:r>
        <w:t xml:space="preserve"> </w:t>
      </w:r>
      <w:r w:rsidRPr="0093407A">
        <w:t>Th</w:t>
      </w:r>
      <w:r>
        <w:t>e Importation Effective</w:t>
      </w:r>
      <w:r w:rsidRPr="0093407A">
        <w:t xml:space="preserve"> </w:t>
      </w:r>
      <w:r>
        <w:t>D</w:t>
      </w:r>
      <w:r w:rsidRPr="0093407A">
        <w:t>ate is not specified in the Regulation</w:t>
      </w:r>
      <w:r>
        <w:t>. This date is</w:t>
      </w:r>
      <w:r w:rsidRPr="0093407A">
        <w:t xml:space="preserve"> useful information.</w:t>
      </w:r>
    </w:p>
  </w:footnote>
  <w:footnote w:id="121">
    <w:p w14:paraId="61214CBA" w14:textId="603B15BA" w:rsidR="00B827CE" w:rsidRDefault="00B827CE" w:rsidP="00A63009">
      <w:pPr>
        <w:pStyle w:val="Puslapioinaostekstas"/>
      </w:pPr>
      <w:r>
        <w:rPr>
          <w:rStyle w:val="Puslapioinaosnuoroda"/>
        </w:rPr>
        <w:footnoteRef/>
      </w:r>
      <w:r>
        <w:t xml:space="preserve"> </w:t>
      </w:r>
      <w:r w:rsidRPr="0093407A">
        <w:t>Th</w:t>
      </w:r>
      <w:r>
        <w:t>e Reason Code</w:t>
      </w:r>
      <w:r w:rsidRPr="0093407A">
        <w:t xml:space="preserve"> corresponds to the list of reasons specified in the Regulation (Section 1a – Exclusion Details)</w:t>
      </w:r>
      <w:r>
        <w:t>.</w:t>
      </w:r>
    </w:p>
  </w:footnote>
  <w:footnote w:id="122">
    <w:p w14:paraId="24879A57" w14:textId="07CF620B" w:rsidR="00B827CE" w:rsidRDefault="00B827CE" w:rsidP="00A63009">
      <w:pPr>
        <w:pStyle w:val="Puslapioinaostekstas"/>
      </w:pPr>
      <w:r>
        <w:rPr>
          <w:rStyle w:val="Puslapioinaosnuoroda"/>
        </w:rPr>
        <w:footnoteRef/>
      </w:r>
      <w:r w:rsidRPr="00570EA9">
        <w:t xml:space="preserve"> Only applicable </w:t>
      </w:r>
      <w:r>
        <w:t>to</w:t>
      </w:r>
      <w:r w:rsidRPr="00570EA9">
        <w:t xml:space="preserve"> the Union and non-Union schemes</w:t>
      </w:r>
      <w:r>
        <w:t>.</w:t>
      </w:r>
    </w:p>
  </w:footnote>
  <w:footnote w:id="123">
    <w:p w14:paraId="3039605B" w14:textId="167B82F1" w:rsidR="00B827CE" w:rsidRDefault="00B827CE" w:rsidP="00A63009">
      <w:pPr>
        <w:pStyle w:val="Puslapioinaostekstas"/>
      </w:pPr>
      <w:r>
        <w:rPr>
          <w:rStyle w:val="Puslapioinaosnuoroda"/>
        </w:rPr>
        <w:footnoteRef/>
      </w:r>
      <w:r w:rsidRPr="00ED691B">
        <w:t xml:space="preserve"> Only applicable to the Import NETP.</w:t>
      </w:r>
    </w:p>
  </w:footnote>
  <w:footnote w:id="124">
    <w:p w14:paraId="7B301D94" w14:textId="70715A66" w:rsidR="00B827CE" w:rsidRPr="00C82D47" w:rsidRDefault="00B827CE" w:rsidP="00A63009">
      <w:pPr>
        <w:pStyle w:val="Puslapioinaostekstas"/>
        <w:rPr>
          <w:lang w:val="en-US"/>
        </w:rPr>
      </w:pPr>
      <w:r>
        <w:rPr>
          <w:rStyle w:val="Puslapioinaosnuoroda"/>
        </w:rPr>
        <w:footnoteRef/>
      </w:r>
      <w:r>
        <w:t xml:space="preserve"> </w:t>
      </w:r>
      <w:r w:rsidRPr="00C82D47">
        <w:t>Exclusion from one scheme with code 4 triggers exclusion from all s</w:t>
      </w:r>
      <w:r>
        <w:t>ch</w:t>
      </w:r>
      <w:r w:rsidRPr="00C82D47">
        <w:t>emes with code 4. One quarantine period applies to all.</w:t>
      </w:r>
    </w:p>
  </w:footnote>
  <w:footnote w:id="125">
    <w:p w14:paraId="61214CBC" w14:textId="77777777" w:rsidR="00B827CE" w:rsidRDefault="00B827CE" w:rsidP="00A63009">
      <w:pPr>
        <w:pStyle w:val="Puslapioinaostekstas"/>
      </w:pPr>
      <w:r>
        <w:rPr>
          <w:rStyle w:val="Puslapioinaosnuoroda"/>
        </w:rPr>
        <w:footnoteRef/>
      </w:r>
      <w:r w:rsidRPr="00190826">
        <w:t xml:space="preserve"> The VAT Return Reference corresponds to the “Unique Reference Number” mentioned in the regulation.</w:t>
      </w:r>
    </w:p>
  </w:footnote>
  <w:footnote w:id="126">
    <w:p w14:paraId="61214CBD" w14:textId="77777777" w:rsidR="00B827CE" w:rsidRDefault="00B827CE" w:rsidP="00A63009">
      <w:pPr>
        <w:pStyle w:val="Puslapioinaostekstas"/>
      </w:pPr>
      <w:r>
        <w:rPr>
          <w:rStyle w:val="Puslapioinaosnuoroda"/>
        </w:rPr>
        <w:footnoteRef/>
      </w:r>
      <w:r>
        <w:t xml:space="preserve"> </w:t>
      </w:r>
      <w:r w:rsidRPr="00190826">
        <w:t>The Submission Date is not specified in the Regulation but the MSID knows it and it can be useful, for example in the assessment of penalties.</w:t>
      </w:r>
    </w:p>
  </w:footnote>
  <w:footnote w:id="127">
    <w:p w14:paraId="61214CBE" w14:textId="21E93F99" w:rsidR="00B827CE" w:rsidRDefault="00B827CE" w:rsidP="00A63009">
      <w:pPr>
        <w:pStyle w:val="Puslapioinaostekstas"/>
      </w:pPr>
      <w:r>
        <w:rPr>
          <w:rStyle w:val="Puslapioinaosnuoroda"/>
        </w:rPr>
        <w:footnoteRef/>
      </w:r>
      <w:r>
        <w:t xml:space="preserve"> [</w:t>
      </w:r>
      <w:r w:rsidRPr="00CA14D1">
        <w:rPr>
          <w:rStyle w:val="LegalReferenceChar"/>
        </w:rPr>
        <w:fldChar w:fldCharType="begin"/>
      </w:r>
      <w:r w:rsidRPr="00CA14D1">
        <w:rPr>
          <w:rStyle w:val="LegalReferenceChar"/>
        </w:rPr>
        <w:instrText xml:space="preserve"> REF REG10904 \h  \* MERGEFORMAT </w:instrText>
      </w:r>
      <w:r w:rsidRPr="00CA14D1">
        <w:rPr>
          <w:rStyle w:val="LegalReferenceChar"/>
        </w:rPr>
      </w:r>
      <w:r w:rsidRPr="00CA14D1">
        <w:rPr>
          <w:rStyle w:val="LegalReferenceChar"/>
        </w:rPr>
        <w:fldChar w:fldCharType="separate"/>
      </w:r>
      <w:r w:rsidR="000506D6" w:rsidRPr="000506D6">
        <w:rPr>
          <w:rStyle w:val="LegalReferenceChar"/>
          <w:rFonts w:ascii="Times New Roman" w:hAnsi="Times New Roman"/>
        </w:rPr>
        <w:t>REG10/904</w:t>
      </w:r>
      <w:r w:rsidRPr="00CA14D1">
        <w:rPr>
          <w:rStyle w:val="LegalReferenceChar"/>
        </w:rPr>
        <w:fldChar w:fldCharType="end"/>
      </w:r>
      <w:r>
        <w:t xml:space="preserve">] </w:t>
      </w:r>
      <w:r w:rsidRPr="007C0DFE">
        <w:t xml:space="preserve">Note that the format </w:t>
      </w:r>
      <w:r>
        <w:t xml:space="preserve">of the reference number </w:t>
      </w:r>
      <w:r w:rsidRPr="007C0DFE">
        <w:t>defined by th</w:t>
      </w:r>
      <w:r>
        <w:t>is</w:t>
      </w:r>
      <w:r w:rsidRPr="007C0DFE">
        <w:t xml:space="preserve"> Regulation </w:t>
      </w:r>
      <w:r>
        <w:t>indicates two digits in the year – the specification deviates to use four digits</w:t>
      </w:r>
      <w:r w:rsidRPr="007C0DFE">
        <w:t>.</w:t>
      </w:r>
    </w:p>
  </w:footnote>
  <w:footnote w:id="128">
    <w:p w14:paraId="407BF7E9" w14:textId="5D8F34F6" w:rsidR="00B0038F" w:rsidRPr="00B0038F" w:rsidRDefault="00B0038F" w:rsidP="00A63009">
      <w:pPr>
        <w:pStyle w:val="Puslapioinaostekstas"/>
        <w:rPr>
          <w:lang w:val="en-US"/>
        </w:rPr>
      </w:pPr>
      <w:r>
        <w:rPr>
          <w:rStyle w:val="Puslapioinaosnuoroda"/>
        </w:rPr>
        <w:footnoteRef/>
      </w:r>
      <w:r>
        <w:t xml:space="preserve"> </w:t>
      </w:r>
      <w:r w:rsidRPr="00B0038F">
        <w:t>Upon receiving an MSG: OSS VAT RETURN INFORMATION or OSS: VAT RETURN REQUESTED INFORMATION message from the MSID, the OMS should first check if a VAT return with the same VAT Return Reference already exists in their national OSS database. If it exists, they should follow the guidance in section “</w:t>
      </w:r>
      <w:r>
        <w:fldChar w:fldCharType="begin"/>
      </w:r>
      <w:r>
        <w:instrText xml:space="preserve"> REF _Ref124316092 \r \h  \* MERGEFORMAT </w:instrText>
      </w:r>
      <w:r>
        <w:fldChar w:fldCharType="separate"/>
      </w:r>
      <w:r w:rsidR="000506D6">
        <w:t>10.18.1</w:t>
      </w:r>
      <w:r>
        <w:fldChar w:fldCharType="end"/>
      </w:r>
      <w:r>
        <w:t xml:space="preserve"> </w:t>
      </w:r>
      <w:r>
        <w:fldChar w:fldCharType="begin"/>
      </w:r>
      <w:r>
        <w:instrText xml:space="preserve"> REF _Ref124316098 \h  \* MERGEFORMAT </w:instrText>
      </w:r>
      <w:r>
        <w:fldChar w:fldCharType="separate"/>
      </w:r>
      <w:r w:rsidR="000506D6" w:rsidRPr="000506D6">
        <w:t>Additional information on Error Codes</w:t>
      </w:r>
      <w:r>
        <w:fldChar w:fldCharType="end"/>
      </w:r>
      <w:r w:rsidRPr="00B0038F">
        <w:t>”, to either ignore the duplicate VAT return, or reject it with error code 30020.</w:t>
      </w:r>
    </w:p>
  </w:footnote>
  <w:footnote w:id="129">
    <w:p w14:paraId="61214CBF" w14:textId="77777777" w:rsidR="00B827CE" w:rsidRDefault="00B827CE" w:rsidP="00A63009">
      <w:pPr>
        <w:pStyle w:val="Puslapioinaostekstas"/>
      </w:pPr>
      <w:r>
        <w:rPr>
          <w:rStyle w:val="Puslapioinaosnuoroda"/>
        </w:rPr>
        <w:footnoteRef/>
      </w:r>
      <w:r w:rsidRPr="00190826">
        <w:t xml:space="preserve"> The VAT Return Reference corresponds to the “Unique Reference Number” mentioned in the regulation.</w:t>
      </w:r>
    </w:p>
  </w:footnote>
  <w:footnote w:id="130">
    <w:p w14:paraId="5E37C355" w14:textId="4D95A1D7" w:rsidR="00B827CE" w:rsidRPr="00A91B83" w:rsidRDefault="00B827CE" w:rsidP="00A63009">
      <w:pPr>
        <w:pStyle w:val="Puslapioinaostekstas"/>
        <w:rPr>
          <w:lang w:val="en-US"/>
        </w:rPr>
      </w:pPr>
      <w:r>
        <w:rPr>
          <w:rStyle w:val="Puslapioinaosnuoroda"/>
        </w:rPr>
        <w:footnoteRef/>
      </w:r>
      <w:r>
        <w:t xml:space="preserve"> </w:t>
      </w:r>
      <w:r w:rsidRPr="00A91B83">
        <w:rPr>
          <w:lang w:val="en-US"/>
        </w:rPr>
        <w:t xml:space="preserve">The currency for the correction should be the same as for the </w:t>
      </w:r>
      <w:r>
        <w:rPr>
          <w:lang w:val="en-US"/>
        </w:rPr>
        <w:t>current</w:t>
      </w:r>
      <w:r w:rsidRPr="00A91B83">
        <w:rPr>
          <w:lang w:val="en-US"/>
        </w:rPr>
        <w:t xml:space="preserve"> VAT Return (</w:t>
      </w:r>
      <w:r>
        <w:rPr>
          <w:lang w:val="en-US"/>
        </w:rPr>
        <w:t xml:space="preserve">VAT Return </w:t>
      </w:r>
      <w:r w:rsidRPr="00A91B83">
        <w:rPr>
          <w:lang w:val="en-US"/>
        </w:rPr>
        <w:t xml:space="preserve">in the same message as the correction is). However, </w:t>
      </w:r>
      <w:r>
        <w:rPr>
          <w:lang w:val="en-US"/>
        </w:rPr>
        <w:t>here we</w:t>
      </w:r>
      <w:r w:rsidRPr="00A91B83">
        <w:rPr>
          <w:lang w:val="en-US"/>
        </w:rPr>
        <w:t xml:space="preserve"> cover the special case when the MSID has changed his monetary system from national currency other then euro to euro (or wise-versa)</w:t>
      </w:r>
      <w:r>
        <w:rPr>
          <w:lang w:val="en-US"/>
        </w:rPr>
        <w:t xml:space="preserve"> between the VAT Return period related to correction and the current VAT Return period</w:t>
      </w:r>
      <w:r w:rsidRPr="00A91B83">
        <w:rPr>
          <w:lang w:val="en-US"/>
        </w:rPr>
        <w:t xml:space="preserve">. </w:t>
      </w:r>
    </w:p>
  </w:footnote>
  <w:footnote w:id="131">
    <w:p w14:paraId="61214CC0" w14:textId="77777777" w:rsidR="00B827CE" w:rsidRDefault="00B827CE" w:rsidP="00A63009">
      <w:pPr>
        <w:pStyle w:val="Puslapioinaostekstas"/>
      </w:pPr>
      <w:r>
        <w:rPr>
          <w:rStyle w:val="Puslapioinaosnuoroda"/>
        </w:rPr>
        <w:footnoteRef/>
      </w:r>
      <w:r>
        <w:t xml:space="preserve"> Note that t</w:t>
      </w:r>
      <w:r w:rsidRPr="00061D3F">
        <w:t>he Commission Regulation uses a flat data structure with box</w:t>
      </w:r>
      <w:r>
        <w:t>es</w:t>
      </w:r>
      <w:r w:rsidRPr="00061D3F">
        <w:t xml:space="preserve"> per VAT Rate type. The </w:t>
      </w:r>
      <w:r>
        <w:t xml:space="preserve">present </w:t>
      </w:r>
      <w:r w:rsidRPr="00061D3F">
        <w:t>data model takes advantage of an extra dimension to simplify the data structure.</w:t>
      </w:r>
    </w:p>
  </w:footnote>
  <w:footnote w:id="132">
    <w:p w14:paraId="4BCA5303" w14:textId="20EF7FBA" w:rsidR="00B827CE" w:rsidRDefault="00B827CE" w:rsidP="00A63009">
      <w:pPr>
        <w:pStyle w:val="Puslapioinaostekstas"/>
      </w:pPr>
      <w:r>
        <w:rPr>
          <w:rStyle w:val="Puslapioinaosnuoroda"/>
        </w:rPr>
        <w:footnoteRef/>
      </w:r>
      <w:r>
        <w:t xml:space="preserve"> M</w:t>
      </w:r>
      <w:r w:rsidRPr="00BD6A34">
        <w:t>ore than one standard</w:t>
      </w:r>
      <w:r>
        <w:t xml:space="preserve"> VAT</w:t>
      </w:r>
      <w:r w:rsidRPr="00BD6A34">
        <w:t xml:space="preserve"> rate </w:t>
      </w:r>
      <w:r>
        <w:t>and/or more than one reduced VAT rate could</w:t>
      </w:r>
      <w:r w:rsidRPr="00BD6A34">
        <w:t xml:space="preserve"> appl</w:t>
      </w:r>
      <w:r>
        <w:t>y</w:t>
      </w:r>
      <w:r w:rsidRPr="00BD6A34">
        <w:t xml:space="preserve"> during the return period</w:t>
      </w:r>
      <w:r>
        <w:t>.</w:t>
      </w:r>
    </w:p>
  </w:footnote>
  <w:footnote w:id="133">
    <w:p w14:paraId="61214CC1" w14:textId="12E9F4EA" w:rsidR="00B827CE" w:rsidRDefault="00B827CE" w:rsidP="00A63009">
      <w:pPr>
        <w:pStyle w:val="Puslapioinaostekstas"/>
      </w:pPr>
      <w:r>
        <w:rPr>
          <w:rStyle w:val="Puslapioinaosnuoroda"/>
        </w:rPr>
        <w:footnoteRef/>
      </w:r>
      <w:r>
        <w:t xml:space="preserve"> The regulation does not define a message structure for the VAT Return reminder</w:t>
      </w:r>
      <w:r w:rsidRPr="00190826">
        <w:t>.</w:t>
      </w:r>
    </w:p>
  </w:footnote>
  <w:footnote w:id="134">
    <w:p w14:paraId="61214CC2" w14:textId="3D9143F8" w:rsidR="00B827CE" w:rsidRDefault="00B827CE" w:rsidP="00A63009">
      <w:pPr>
        <w:pStyle w:val="Puslapioinaostekstas"/>
      </w:pPr>
      <w:r>
        <w:rPr>
          <w:rStyle w:val="Puslapioinaosnuoroda"/>
        </w:rPr>
        <w:footnoteRef/>
      </w:r>
      <w:r w:rsidRPr="007C3D4C">
        <w:rPr>
          <w:szCs w:val="16"/>
        </w:rPr>
        <w:t xml:space="preserve"> </w:t>
      </w:r>
      <w:r>
        <w:rPr>
          <w:szCs w:val="16"/>
        </w:rPr>
        <w:t>[</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xml:space="preserve"> Art. 366 &amp; 369h</w:t>
      </w:r>
      <w:r>
        <w:rPr>
          <w:szCs w:val="16"/>
        </w:rPr>
        <w:t>]</w:t>
      </w:r>
    </w:p>
  </w:footnote>
  <w:footnote w:id="135">
    <w:p w14:paraId="61214CC3" w14:textId="1847FDBB" w:rsidR="00B827CE" w:rsidRPr="00A27786" w:rsidRDefault="00B827CE" w:rsidP="00A63009">
      <w:pPr>
        <w:pStyle w:val="Puslapioinaostekstas"/>
      </w:pPr>
      <w:r>
        <w:rPr>
          <w:rStyle w:val="Puslapioinaosnuoroda"/>
        </w:rPr>
        <w:footnoteRef/>
      </w:r>
      <w:r>
        <w:t xml:space="preserve"> </w:t>
      </w:r>
      <w:r w:rsidRPr="00A27786">
        <w:t xml:space="preserve">The following URL provides the applicable rates, available as a download </w:t>
      </w:r>
      <w:r>
        <w:t xml:space="preserve">of the </w:t>
      </w:r>
      <w:r w:rsidRPr="00A27786">
        <w:t xml:space="preserve">latest daily </w:t>
      </w:r>
      <w:r>
        <w:t xml:space="preserve">exchange </w:t>
      </w:r>
      <w:r w:rsidRPr="00A27786">
        <w:t>rate</w:t>
      </w:r>
      <w:r>
        <w:t>s</w:t>
      </w:r>
      <w:r w:rsidRPr="00A27786">
        <w:t xml:space="preserve"> or as a set of historic exchange rates:</w:t>
      </w:r>
      <w:r>
        <w:t xml:space="preserve"> </w:t>
      </w:r>
      <w:hyperlink r:id="rId1" w:history="1">
        <w:r w:rsidRPr="00A27786">
          <w:rPr>
            <w:rStyle w:val="Hipersaitas"/>
            <w:sz w:val="16"/>
            <w:szCs w:val="16"/>
          </w:rPr>
          <w:t>http://www.ecb.int/stats/exchange/eurofxref/html/index.en.html</w:t>
        </w:r>
      </w:hyperlink>
    </w:p>
  </w:footnote>
  <w:footnote w:id="136">
    <w:p w14:paraId="61214CC4" w14:textId="77777777" w:rsidR="00B827CE" w:rsidRPr="00EE1B2A" w:rsidRDefault="00B827CE" w:rsidP="00A63009">
      <w:pPr>
        <w:pStyle w:val="Puslapioinaostekstas"/>
      </w:pPr>
      <w:r>
        <w:rPr>
          <w:rStyle w:val="Puslapioinaosnuoroda"/>
        </w:rPr>
        <w:footnoteRef/>
      </w:r>
      <w:r>
        <w:t xml:space="preserve"> </w:t>
      </w:r>
      <w:r w:rsidRPr="00EE1B2A">
        <w:t>The rule means that when you round a decimal number where the last digit is 5 you round up or down to the nearest even second-to-last digit. For example,</w:t>
      </w:r>
      <w:r>
        <w:t xml:space="preserve"> </w:t>
      </w:r>
      <w:r w:rsidRPr="00EE1B2A">
        <w:t>10.125 rounds to 10.12, as does 10.115. -10.125 rounds to -10.12 as does -10.115</w:t>
      </w:r>
      <w:r>
        <w:t>.</w:t>
      </w:r>
    </w:p>
  </w:footnote>
  <w:footnote w:id="137">
    <w:p w14:paraId="41E90DDF" w14:textId="26CD2E42" w:rsidR="00B827CE" w:rsidRDefault="00B827CE" w:rsidP="00A63009">
      <w:pPr>
        <w:pStyle w:val="Puslapioinaostekstas"/>
      </w:pPr>
      <w:r>
        <w:rPr>
          <w:rStyle w:val="Puslapioinaosnuoroda"/>
        </w:rPr>
        <w:footnoteRef/>
      </w:r>
      <w:r>
        <w:t xml:space="preserve"> </w:t>
      </w:r>
      <w:r>
        <w:rPr>
          <w:shd w:val="clear" w:color="auto" w:fill="FFFFFF"/>
        </w:rPr>
        <w:t>T</w:t>
      </w:r>
      <w:r w:rsidRPr="005A76BD">
        <w:rPr>
          <w:shd w:val="clear" w:color="auto" w:fill="FFFFFF"/>
        </w:rPr>
        <w:t xml:space="preserve">he </w:t>
      </w:r>
      <w:r>
        <w:rPr>
          <w:shd w:val="clear" w:color="auto" w:fill="FFFFFF"/>
        </w:rPr>
        <w:t>Free Format A</w:t>
      </w:r>
      <w:r w:rsidRPr="005A76BD">
        <w:rPr>
          <w:shd w:val="clear" w:color="auto" w:fill="FFFFFF"/>
        </w:rPr>
        <w:t>ddress</w:t>
      </w:r>
      <w:r>
        <w:rPr>
          <w:shd w:val="clear" w:color="auto" w:fill="FFFFFF"/>
        </w:rPr>
        <w:t>,</w:t>
      </w:r>
      <w:r w:rsidRPr="005A76BD">
        <w:rPr>
          <w:shd w:val="clear" w:color="auto" w:fill="FFFFFF"/>
        </w:rPr>
        <w:t xml:space="preserve"> </w:t>
      </w:r>
      <w:r w:rsidRPr="00D234CD">
        <w:rPr>
          <w:shd w:val="clear" w:color="auto" w:fill="FFFFFF"/>
        </w:rPr>
        <w:t>if present, must contain the address as it should appear on an envelope with each line separated by a carriage return character.</w:t>
      </w:r>
    </w:p>
  </w:footnote>
  <w:footnote w:id="138">
    <w:p w14:paraId="4C14F7E4" w14:textId="72565299" w:rsidR="00B827CE" w:rsidRDefault="00B827CE" w:rsidP="00A63009">
      <w:pPr>
        <w:pStyle w:val="Puslapioinaostekstas"/>
      </w:pPr>
      <w:r>
        <w:rPr>
          <w:rStyle w:val="Puslapioinaosnuoroda"/>
        </w:rPr>
        <w:footnoteRef/>
      </w:r>
      <w:r>
        <w:t xml:space="preserve"> </w:t>
      </w:r>
      <w:r w:rsidRPr="00DB20DE">
        <w:t>[</w:t>
      </w:r>
      <w:hyperlink w:anchor="REG12_815" w:history="1">
        <w:r w:rsidRPr="00737BC2">
          <w:rPr>
            <w:rStyle w:val="LegalReferenceChar"/>
            <w:rFonts w:ascii="Times New Roman" w:hAnsi="Times New Roman"/>
            <w:szCs w:val="16"/>
          </w:rPr>
          <w:fldChar w:fldCharType="begin"/>
        </w:r>
        <w:r w:rsidRPr="00737BC2">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szCs w:val="16"/>
        </w:rPr>
        <w:t>, Annex 1</w:t>
      </w:r>
      <w:r w:rsidRPr="00DB20DE">
        <w:t>]</w:t>
      </w:r>
    </w:p>
  </w:footnote>
  <w:footnote w:id="139">
    <w:p w14:paraId="61214CCB" w14:textId="6547B665" w:rsidR="00B827CE" w:rsidRDefault="00B827CE" w:rsidP="00A63009">
      <w:pPr>
        <w:pStyle w:val="Puslapioinaostekstas"/>
      </w:pPr>
      <w:r>
        <w:rPr>
          <w:rStyle w:val="Puslapioinaosnuoroda"/>
        </w:rPr>
        <w:footnoteRef/>
      </w:r>
      <w:r>
        <w:t xml:space="preserve"> </w:t>
      </w:r>
      <w:r w:rsidRPr="00D472E3">
        <w:t xml:space="preserve">“The Member State of identification shall allocate to the taxable person not established within the Community an individual VAT identification number </w:t>
      </w:r>
      <w:r>
        <w:t xml:space="preserve">for the application of this special scheme </w:t>
      </w:r>
      <w:r w:rsidRPr="00D472E3">
        <w:t>and shall notify him of that number by electronic means. On the basis of the information used for that identification, Member States of consumption may have recourse to their own identification systems.”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rPr>
        <w:instrText xml:space="preserve"> REF DIR06_112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rPr>
        <w:t>DIR06/112</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rPr>
        <w:t>, Art. 362</w:t>
      </w:r>
      <w:r w:rsidRPr="00D472E3">
        <w:t>].</w:t>
      </w:r>
    </w:p>
  </w:footnote>
  <w:footnote w:id="140">
    <w:p w14:paraId="61214CCC" w14:textId="5BD84087" w:rsidR="00B827CE" w:rsidRPr="001F1D13" w:rsidRDefault="00B827CE" w:rsidP="00A63009">
      <w:pPr>
        <w:pStyle w:val="Puslapioinaostekstas"/>
        <w:rPr>
          <w:shd w:val="clear" w:color="auto" w:fill="FFFFFF"/>
        </w:rPr>
      </w:pPr>
      <w:r w:rsidRPr="00B0178F">
        <w:rPr>
          <w:rStyle w:val="Puslapioinaosnuoroda"/>
        </w:rPr>
        <w:footnoteRef/>
      </w:r>
      <w:r w:rsidRPr="00B0178F">
        <w:t xml:space="preserve"> </w:t>
      </w:r>
      <w:r w:rsidRPr="001F1D13">
        <w:rPr>
          <w:shd w:val="clear" w:color="auto" w:fill="FFFFFF"/>
        </w:rPr>
        <w:t>For security reasons, the present document does not disclose the algorithm. It is available in a separately distributed technical annex that is accessible on </w:t>
      </w:r>
      <w:hyperlink r:id="rId2" w:history="1">
        <w:r w:rsidRPr="001F1D13">
          <w:rPr>
            <w:rStyle w:val="Hipersaitas"/>
            <w:rFonts w:cs="Arial"/>
            <w:sz w:val="16"/>
            <w:szCs w:val="16"/>
            <w:shd w:val="clear" w:color="auto" w:fill="FFFFFF"/>
          </w:rPr>
          <w:t>https://circabc.europa.eu/ui/group/de69dd28-23c9-4425-8e1a-d69ec0ff2650/library/0469b6e6-d6f7-46e1-84ce-249651cf3b17/details</w:t>
        </w:r>
      </w:hyperlink>
      <w:r w:rsidRPr="001F1D13">
        <w:rPr>
          <w:shd w:val="clear" w:color="auto" w:fill="FFFFFF"/>
        </w:rPr>
        <w:t>.</w:t>
      </w:r>
      <w:r w:rsidRPr="001F1D13">
        <w:br/>
      </w:r>
      <w:r w:rsidRPr="001F1D13">
        <w:rPr>
          <w:shd w:val="clear" w:color="auto" w:fill="FFFFFF"/>
        </w:rPr>
        <w:t>A check digit calculator is accessible on </w:t>
      </w:r>
      <w:hyperlink r:id="rId3" w:history="1">
        <w:r w:rsidRPr="001F1D13">
          <w:rPr>
            <w:rStyle w:val="Hipersaitas"/>
            <w:rFonts w:cs="Arial"/>
            <w:sz w:val="16"/>
            <w:szCs w:val="16"/>
            <w:shd w:val="clear" w:color="auto" w:fill="FFFFFF"/>
          </w:rPr>
          <w:t>https://circabc.europa.eu/ui/group/de69dd28-23c9-4425-8e1a-d69ec0ff2650/library/570f5b44-4e95-448f-b648-a4e3cdbfba74/details</w:t>
        </w:r>
      </w:hyperlink>
      <w:r w:rsidRPr="001F1D13">
        <w:rPr>
          <w:shd w:val="clear" w:color="auto" w:fill="FFFFFF"/>
        </w:rPr>
        <w:t>.</w:t>
      </w:r>
    </w:p>
  </w:footnote>
  <w:footnote w:id="141">
    <w:p w14:paraId="61214CCD" w14:textId="77777777" w:rsidR="00B827CE" w:rsidRDefault="00B827CE" w:rsidP="00A63009">
      <w:pPr>
        <w:pStyle w:val="Puslapioinaostekstas"/>
      </w:pPr>
      <w:r>
        <w:rPr>
          <w:rStyle w:val="Puslapioinaosnuoroda"/>
        </w:rPr>
        <w:footnoteRef/>
      </w:r>
      <w:r>
        <w:t xml:space="preserve"> </w:t>
      </w:r>
      <w:r w:rsidRPr="00B0178F">
        <w:t xml:space="preserve">If the NETP re-registers after </w:t>
      </w:r>
      <w:r>
        <w:t>five years</w:t>
      </w:r>
      <w:r w:rsidRPr="00B0178F">
        <w:t xml:space="preserve"> and the MSID does not keep the registration records indefinitely and cannot identify the NETP in the register, the MSID should assign the NETP a new number.</w:t>
      </w:r>
    </w:p>
  </w:footnote>
  <w:footnote w:id="142">
    <w:p w14:paraId="6D92B32C" w14:textId="473482C8" w:rsidR="00B827CE" w:rsidRDefault="00B827CE" w:rsidP="00A63009">
      <w:pPr>
        <w:pStyle w:val="Puslapioinaostekstas"/>
      </w:pPr>
      <w:r>
        <w:rPr>
          <w:rStyle w:val="Puslapioinaosnuoroda"/>
        </w:rPr>
        <w:footnoteRef/>
      </w:r>
      <w:r>
        <w:t xml:space="preserve"> </w:t>
      </w:r>
      <w:r w:rsidRPr="00EA6221">
        <w:t xml:space="preserve">“The Member </w:t>
      </w:r>
      <w:r>
        <w:t>S</w:t>
      </w:r>
      <w:r w:rsidRPr="00EA6221">
        <w:t>tate of identification</w:t>
      </w:r>
      <w:r>
        <w:t xml:space="preserve"> shall allocate to the taxable person making use of this special scheme an individual VAT identification number for the application of this special scheme and shall notify him of that number by electronic means.”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rPr>
        <w:instrText xml:space="preserve"> REF DIR06_112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rPr>
        <w:t>DIR06/112</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rPr>
        <w:t>, Art. 369q (1)</w:t>
      </w:r>
      <w:r>
        <w:t>]</w:t>
      </w:r>
    </w:p>
    <w:p w14:paraId="7F2AB293" w14:textId="11BF3E45" w:rsidR="00B827CE" w:rsidRPr="00EA6221" w:rsidRDefault="00B827CE" w:rsidP="00A63009">
      <w:pPr>
        <w:pStyle w:val="Puslapioinaostekstas"/>
      </w:pPr>
      <w:r>
        <w:t>“The Member State of identification shall allocate an individual VAT identification number for the application of this special scheme to the intermediary in respect of each taxable person for which he is appointed.”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rPr>
        <w:instrText xml:space="preserve"> REF DIR06_112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rPr>
        <w:t>DIR06/112</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rPr>
        <w:t>, Art. 369q (3)</w:t>
      </w:r>
      <w:r>
        <w:t>]</w:t>
      </w:r>
    </w:p>
  </w:footnote>
  <w:footnote w:id="143">
    <w:p w14:paraId="0F8C8B7C" w14:textId="0750134F" w:rsidR="00B827CE" w:rsidRPr="00B5629B" w:rsidRDefault="00B827CE" w:rsidP="00A63009">
      <w:pPr>
        <w:pStyle w:val="Puslapioinaostekstas"/>
      </w:pPr>
      <w:r w:rsidRPr="00B0178F">
        <w:rPr>
          <w:rStyle w:val="Puslapioinaosnuoroda"/>
        </w:rPr>
        <w:footnoteRef/>
      </w:r>
      <w:r w:rsidRPr="00B0178F">
        <w:t xml:space="preserve"> </w:t>
      </w:r>
      <w:r w:rsidRPr="001F1D13">
        <w:rPr>
          <w:shd w:val="clear" w:color="auto" w:fill="FFFFFF"/>
        </w:rPr>
        <w:t>For security reasons, the present document does not disclose the algorithm. It is available in a separately distributed technical annex that is accessible on </w:t>
      </w:r>
      <w:hyperlink r:id="rId4" w:history="1">
        <w:r w:rsidRPr="001F1D13">
          <w:rPr>
            <w:rStyle w:val="Hipersaitas"/>
            <w:rFonts w:cs="Arial"/>
            <w:sz w:val="16"/>
            <w:szCs w:val="16"/>
            <w:shd w:val="clear" w:color="auto" w:fill="FFFFFF"/>
          </w:rPr>
          <w:t>https://circabc.europa.eu/ui/group/de69dd28-23c9-4425-8e1a-d69ec0ff2650/library/0469b6e6-d6f7-46e1-84ce-249651cf3b17/details</w:t>
        </w:r>
      </w:hyperlink>
      <w:r w:rsidRPr="001F1D13">
        <w:rPr>
          <w:shd w:val="clear" w:color="auto" w:fill="FFFFFF"/>
        </w:rPr>
        <w:t>.</w:t>
      </w:r>
      <w:r w:rsidRPr="001F1D13">
        <w:br/>
      </w:r>
      <w:r w:rsidRPr="001F1D13">
        <w:rPr>
          <w:shd w:val="clear" w:color="auto" w:fill="FFFFFF"/>
        </w:rPr>
        <w:t>A check digit calculator is accessible on </w:t>
      </w:r>
      <w:hyperlink r:id="rId5" w:history="1">
        <w:r w:rsidRPr="001F1D13">
          <w:rPr>
            <w:rStyle w:val="Hipersaitas"/>
            <w:rFonts w:cs="Arial"/>
            <w:sz w:val="16"/>
            <w:szCs w:val="16"/>
            <w:shd w:val="clear" w:color="auto" w:fill="FFFFFF"/>
          </w:rPr>
          <w:t>https://circabc.europa.eu/ui/group/de69dd28-23c9-4425-8e1a-d69ec0ff2650/library/570f5b44-4e95-448f-b648-a4e3cdbfba74/details</w:t>
        </w:r>
      </w:hyperlink>
      <w:r w:rsidRPr="001F1D13">
        <w:rPr>
          <w:shd w:val="clear" w:color="auto" w:fill="FFFFFF"/>
        </w:rPr>
        <w:t>.</w:t>
      </w:r>
    </w:p>
  </w:footnote>
  <w:footnote w:id="144">
    <w:p w14:paraId="78543CE9" w14:textId="63C2F7E6" w:rsidR="00B827CE" w:rsidRPr="00EA6221" w:rsidRDefault="00B827CE" w:rsidP="00A63009">
      <w:pPr>
        <w:pStyle w:val="Puslapioinaostekstas"/>
      </w:pPr>
      <w:r>
        <w:rPr>
          <w:rStyle w:val="Puslapioinaosnuoroda"/>
        </w:rPr>
        <w:footnoteRef/>
      </w:r>
      <w:r>
        <w:t xml:space="preserve"> “The Member State of identification shall allocate to an intermediary an individual identification number and shall notify him of that number by electronic means.” [</w:t>
      </w:r>
      <w:r w:rsidRPr="00737BC2">
        <w:rPr>
          <w:rStyle w:val="LegalReferenceChar"/>
          <w:rFonts w:ascii="Times New Roman" w:hAnsi="Times New Roman"/>
          <w:szCs w:val="16"/>
        </w:rPr>
        <w:fldChar w:fldCharType="begin"/>
      </w:r>
      <w:r w:rsidRPr="00737BC2">
        <w:rPr>
          <w:rStyle w:val="LegalReferenceChar"/>
          <w:rFonts w:ascii="Times New Roman" w:hAnsi="Times New Roman"/>
          <w:szCs w:val="16"/>
        </w:rPr>
        <w:instrText xml:space="preserve"> REF DIR06_112 \h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szCs w:val="16"/>
        </w:rPr>
        <w:t>DIR06/112</w:t>
      </w:r>
      <w:r w:rsidRPr="00737BC2">
        <w:rPr>
          <w:rStyle w:val="LegalReferenceChar"/>
          <w:rFonts w:ascii="Times New Roman" w:hAnsi="Times New Roman"/>
          <w:szCs w:val="16"/>
        </w:rPr>
        <w:fldChar w:fldCharType="end"/>
      </w:r>
      <w:r w:rsidRPr="00737BC2">
        <w:rPr>
          <w:rStyle w:val="LegalReferenceChar"/>
          <w:rFonts w:ascii="Times New Roman" w:hAnsi="Times New Roman"/>
          <w:szCs w:val="16"/>
        </w:rPr>
        <w:t>, Art. 369q (2)</w:t>
      </w:r>
      <w:r>
        <w:t>]</w:t>
      </w:r>
    </w:p>
  </w:footnote>
  <w:footnote w:id="145">
    <w:p w14:paraId="1F25E730" w14:textId="1202D740" w:rsidR="00B827CE" w:rsidRPr="00B5629B" w:rsidRDefault="00B827CE" w:rsidP="00A63009">
      <w:pPr>
        <w:pStyle w:val="Puslapioinaostekstas"/>
      </w:pPr>
      <w:r w:rsidRPr="00B0178F">
        <w:rPr>
          <w:rStyle w:val="Puslapioinaosnuoroda"/>
        </w:rPr>
        <w:footnoteRef/>
      </w:r>
      <w:r w:rsidRPr="00B0178F">
        <w:t xml:space="preserve"> </w:t>
      </w:r>
      <w:r w:rsidRPr="001F1D13">
        <w:rPr>
          <w:shd w:val="clear" w:color="auto" w:fill="FFFFFF"/>
        </w:rPr>
        <w:t>For security reasons, the present document does not disclose the algorithm. It is available in a separately distributed technical annex that is accessible on </w:t>
      </w:r>
      <w:hyperlink r:id="rId6" w:history="1">
        <w:r w:rsidRPr="001F1D13">
          <w:rPr>
            <w:rStyle w:val="Hipersaitas"/>
            <w:rFonts w:cs="Arial"/>
            <w:sz w:val="16"/>
            <w:szCs w:val="16"/>
            <w:shd w:val="clear" w:color="auto" w:fill="FFFFFF"/>
          </w:rPr>
          <w:t>https://circabc.europa.eu/ui/group/de69dd28-23c9-4425-8e1a-d69ec0ff2650/library/0469b6e6-d6f7-46e1-84ce-249651cf3b17/details</w:t>
        </w:r>
      </w:hyperlink>
      <w:r w:rsidRPr="001F1D13">
        <w:rPr>
          <w:shd w:val="clear" w:color="auto" w:fill="FFFFFF"/>
        </w:rPr>
        <w:t>.</w:t>
      </w:r>
      <w:r w:rsidRPr="001F1D13">
        <w:br/>
      </w:r>
      <w:r w:rsidRPr="001F1D13">
        <w:rPr>
          <w:shd w:val="clear" w:color="auto" w:fill="FFFFFF"/>
        </w:rPr>
        <w:t>A check digit calculator is accessible on </w:t>
      </w:r>
      <w:hyperlink r:id="rId7" w:history="1">
        <w:r w:rsidRPr="001F1D13">
          <w:rPr>
            <w:rStyle w:val="Hipersaitas"/>
            <w:rFonts w:cs="Arial"/>
            <w:sz w:val="16"/>
            <w:szCs w:val="16"/>
            <w:shd w:val="clear" w:color="auto" w:fill="FFFFFF"/>
          </w:rPr>
          <w:t>https://circabc.europa.eu/ui/group/de69dd28-23c9-4425-8e1a-d69ec0ff2650/library/570f5b44-4e95-448f-b648-a4e3cdbfba74/details</w:t>
        </w:r>
      </w:hyperlink>
      <w:r w:rsidRPr="001F1D13">
        <w:rPr>
          <w:shd w:val="clear" w:color="auto" w:fill="FFFFFF"/>
        </w:rPr>
        <w:t>.</w:t>
      </w:r>
    </w:p>
  </w:footnote>
  <w:footnote w:id="146">
    <w:p w14:paraId="4BBD12CB" w14:textId="41726806" w:rsidR="00B827CE" w:rsidRDefault="00B827CE" w:rsidP="00A63009">
      <w:pPr>
        <w:pStyle w:val="Puslapioinaostekstas"/>
      </w:pPr>
      <w:r>
        <w:rPr>
          <w:rStyle w:val="Puslapioinaosnuoroda"/>
        </w:rPr>
        <w:footnoteRef/>
      </w:r>
      <w:r>
        <w:t xml:space="preserve"> </w:t>
      </w:r>
      <w:r w:rsidRPr="00B0178F">
        <w:t xml:space="preserve">If the </w:t>
      </w:r>
      <w:r>
        <w:t>Intermediary</w:t>
      </w:r>
      <w:r w:rsidRPr="00B0178F">
        <w:t xml:space="preserve"> re-registers after </w:t>
      </w:r>
      <w:r>
        <w:t>five years</w:t>
      </w:r>
      <w:r w:rsidRPr="00B0178F">
        <w:t xml:space="preserve"> and the MSID does not keep the registration records indefinitely and cannot identify the </w:t>
      </w:r>
      <w:r>
        <w:t>Intermediary</w:t>
      </w:r>
      <w:r w:rsidRPr="00B0178F">
        <w:t xml:space="preserve"> in the register, the MSID should assign the </w:t>
      </w:r>
      <w:r>
        <w:t>Intermediary</w:t>
      </w:r>
      <w:r w:rsidRPr="00B0178F">
        <w:t xml:space="preserve"> a new number.</w:t>
      </w:r>
    </w:p>
  </w:footnote>
  <w:footnote w:id="147">
    <w:p w14:paraId="745098C7" w14:textId="21EA5F6A" w:rsidR="00B827CE" w:rsidRPr="00CA4299" w:rsidRDefault="00B827CE" w:rsidP="00A63009">
      <w:pPr>
        <w:pStyle w:val="Puslapioinaostekstas"/>
      </w:pPr>
      <w:r w:rsidRPr="00CA4299">
        <w:rPr>
          <w:rStyle w:val="Puslapioinaosnuoroda"/>
          <w:sz w:val="16"/>
          <w:szCs w:val="16"/>
        </w:rPr>
        <w:footnoteRef/>
      </w:r>
      <w:r w:rsidRPr="00CA4299">
        <w:t xml:space="preserve"> Any future update of this conversion table will not lead to an update of the </w:t>
      </w:r>
      <w:r>
        <w:t>OSS</w:t>
      </w:r>
      <w:r w:rsidRPr="00CA4299">
        <w:t xml:space="preserve"> Functional Specifications. It is the responsibility of the Member States to use the most recent version.</w:t>
      </w:r>
    </w:p>
  </w:footnote>
  <w:footnote w:id="148">
    <w:p w14:paraId="0CCAFB79" w14:textId="1CE4B2C1" w:rsidR="008A2445" w:rsidRPr="008A2445" w:rsidRDefault="008A2445">
      <w:pPr>
        <w:pStyle w:val="Puslapioinaostekstas"/>
        <w:rPr>
          <w:lang w:val="en-US"/>
        </w:rPr>
      </w:pPr>
      <w:r>
        <w:rPr>
          <w:rStyle w:val="Puslapioinaosnuoroda"/>
        </w:rPr>
        <w:footnoteRef/>
      </w:r>
      <w:r>
        <w:t xml:space="preserve"> </w:t>
      </w:r>
      <w:r w:rsidRPr="008A2445">
        <w:t>The Account Name must be defined as a string with minimum length of 1, maximum length of 70, whitespace attribute set to 'collapse' and following the regex '[A-Za-z0-9/\-?:()\.,'+]+( [A-Za-z0-9/\-?:()\.,'+]+)*'.</w:t>
      </w:r>
    </w:p>
  </w:footnote>
  <w:footnote w:id="149">
    <w:p w14:paraId="61214CCF" w14:textId="67E59A39" w:rsidR="00B827CE" w:rsidRDefault="00B827CE" w:rsidP="00A63009">
      <w:pPr>
        <w:pStyle w:val="Puslapioinaostekstas"/>
      </w:pPr>
      <w:r>
        <w:rPr>
          <w:rStyle w:val="Puslapioinaosnuoroda"/>
        </w:rPr>
        <w:footnoteRef/>
      </w:r>
      <w:r>
        <w:t xml:space="preserve"> </w:t>
      </w:r>
      <w:r w:rsidRPr="00BA0AF4">
        <w:t xml:space="preserve">See, for example, </w:t>
      </w:r>
      <w:hyperlink r:id="rId8" w:history="1">
        <w:r w:rsidRPr="00BA0AF4">
          <w:rPr>
            <w:rStyle w:val="Hipersaitas"/>
            <w:sz w:val="16"/>
            <w:szCs w:val="16"/>
          </w:rPr>
          <w:t>http://www.tbg5-finance.org/?ibandocs.shtml</w:t>
        </w:r>
      </w:hyperlink>
    </w:p>
  </w:footnote>
  <w:footnote w:id="150">
    <w:p w14:paraId="61214CD0" w14:textId="77777777" w:rsidR="00B827CE" w:rsidRDefault="00B827CE" w:rsidP="00A63009">
      <w:pPr>
        <w:pStyle w:val="Puslapioinaostekstas"/>
      </w:pPr>
      <w:r>
        <w:rPr>
          <w:rStyle w:val="Puslapioinaosnuoroda"/>
        </w:rPr>
        <w:footnoteRef/>
      </w:r>
      <w:r w:rsidRPr="00C46793">
        <w:t xml:space="preserve"> Of course, it does not mean that there is a bank account with this number.</w:t>
      </w:r>
    </w:p>
  </w:footnote>
  <w:footnote w:id="151">
    <w:p w14:paraId="287DED54" w14:textId="10BB399B" w:rsidR="00B827CE" w:rsidRPr="00DD746A" w:rsidRDefault="00B827CE" w:rsidP="00A63009">
      <w:pPr>
        <w:pStyle w:val="Puslapioinaostekstas"/>
        <w:rPr>
          <w:lang w:val="en-US"/>
        </w:rPr>
      </w:pPr>
      <w:r w:rsidRPr="008024FF">
        <w:rPr>
          <w:rStyle w:val="Puslapioinaosnuoroda"/>
          <w:sz w:val="16"/>
        </w:rPr>
        <w:footnoteRef/>
      </w:r>
      <w:r w:rsidRPr="008024FF">
        <w:t xml:space="preserve"> </w:t>
      </w:r>
      <w:r>
        <w:t>R</w:t>
      </w:r>
      <w:r w:rsidRPr="008024FF">
        <w:rPr>
          <w:lang w:val="en-US"/>
        </w:rPr>
        <w:t xml:space="preserve">efer to section </w:t>
      </w:r>
      <w:r>
        <w:rPr>
          <w:lang w:val="en-US"/>
        </w:rPr>
        <w:fldChar w:fldCharType="begin"/>
      </w:r>
      <w:r>
        <w:rPr>
          <w:lang w:val="en-US"/>
        </w:rPr>
        <w:instrText xml:space="preserve"> REF _Ref327789786 \r \h </w:instrText>
      </w:r>
      <w:r>
        <w:rPr>
          <w:lang w:val="en-US"/>
        </w:rPr>
      </w:r>
      <w:r>
        <w:rPr>
          <w:lang w:val="en-US"/>
        </w:rPr>
        <w:fldChar w:fldCharType="separate"/>
      </w:r>
      <w:r w:rsidR="000506D6">
        <w:rPr>
          <w:lang w:val="en-US"/>
        </w:rPr>
        <w:t>3.5.1.3.2</w:t>
      </w:r>
      <w:r>
        <w:rPr>
          <w:lang w:val="en-US"/>
        </w:rPr>
        <w:fldChar w:fldCharType="end"/>
      </w:r>
      <w:r w:rsidRPr="008024FF">
        <w:rPr>
          <w:lang w:val="en-US"/>
        </w:rPr>
        <w:t xml:space="preserve"> for additional information on how to han</w:t>
      </w:r>
      <w:r>
        <w:rPr>
          <w:lang w:val="en-US"/>
        </w:rPr>
        <w:t>d</w:t>
      </w:r>
      <w:r w:rsidRPr="008024FF">
        <w:rPr>
          <w:lang w:val="en-US"/>
        </w:rPr>
        <w:t xml:space="preserve">le the </w:t>
      </w:r>
      <w:r>
        <w:rPr>
          <w:lang w:val="en-US"/>
        </w:rPr>
        <w:t>trade datetime</w:t>
      </w:r>
      <w:r w:rsidRPr="008024FF">
        <w:rPr>
          <w:lang w:val="en-US"/>
        </w:rPr>
        <w:t>.</w:t>
      </w:r>
    </w:p>
  </w:footnote>
  <w:footnote w:id="152">
    <w:p w14:paraId="6E978F8D" w14:textId="553F912F" w:rsidR="0096294B" w:rsidRDefault="0096294B" w:rsidP="00A63009">
      <w:pPr>
        <w:pStyle w:val="Puslapioinaostekstas"/>
      </w:pPr>
      <w:r>
        <w:rPr>
          <w:rStyle w:val="Puslapioinaosnuoroda"/>
        </w:rPr>
        <w:footnoteRef/>
      </w:r>
      <w:r>
        <w:t xml:space="preserve"> “N/A” means that this parameter must not be provided. If provided, it must be ignored.</w:t>
      </w:r>
    </w:p>
  </w:footnote>
  <w:footnote w:id="153">
    <w:p w14:paraId="7C1E3693" w14:textId="2FF38543" w:rsidR="00535656" w:rsidRPr="000A42CA" w:rsidRDefault="00535656" w:rsidP="00A63009">
      <w:pPr>
        <w:pStyle w:val="Puslapioinaostekstas"/>
        <w:rPr>
          <w:lang w:val="en-US"/>
        </w:rPr>
      </w:pPr>
      <w:r w:rsidRPr="000A42CA">
        <w:rPr>
          <w:rStyle w:val="Puslapioinaosnuoroda"/>
          <w:sz w:val="16"/>
        </w:rPr>
        <w:footnoteRef/>
      </w:r>
      <w:r w:rsidRPr="000A42CA">
        <w:t xml:space="preserve"> The information concerning a wrong exclusion as well as the revocation of the exclusion (identified by the exclusion error code -1) must be part of the information to be provided if the condition on the Change Date</w:t>
      </w:r>
      <w:r>
        <w:t>time</w:t>
      </w:r>
      <w:r w:rsidRPr="000A42CA">
        <w:t xml:space="preserve"> is valid.</w:t>
      </w:r>
      <w:bookmarkStart w:id="1466" w:name="_Hlk484527443"/>
      <w:r>
        <w:t xml:space="preserve"> </w:t>
      </w:r>
      <w:r>
        <w:rPr>
          <w:lang w:val="en-US"/>
        </w:rPr>
        <w:t>R</w:t>
      </w:r>
      <w:r w:rsidRPr="008024FF">
        <w:rPr>
          <w:lang w:val="en-US"/>
        </w:rPr>
        <w:t xml:space="preserve">efer to section </w:t>
      </w:r>
      <w:r>
        <w:rPr>
          <w:lang w:val="en-US"/>
        </w:rPr>
        <w:fldChar w:fldCharType="begin"/>
      </w:r>
      <w:r>
        <w:rPr>
          <w:lang w:val="en-US"/>
        </w:rPr>
        <w:instrText xml:space="preserve"> REF _Ref327789786 \r \h </w:instrText>
      </w:r>
      <w:r>
        <w:rPr>
          <w:lang w:val="en-US"/>
        </w:rPr>
      </w:r>
      <w:r>
        <w:rPr>
          <w:lang w:val="en-US"/>
        </w:rPr>
        <w:fldChar w:fldCharType="separate"/>
      </w:r>
      <w:r w:rsidR="000506D6">
        <w:rPr>
          <w:lang w:val="en-US"/>
        </w:rPr>
        <w:t>3.5.1.3.2</w:t>
      </w:r>
      <w:r>
        <w:rPr>
          <w:lang w:val="en-US"/>
        </w:rPr>
        <w:fldChar w:fldCharType="end"/>
      </w:r>
      <w:r w:rsidRPr="008024FF">
        <w:rPr>
          <w:lang w:val="en-US"/>
        </w:rPr>
        <w:t xml:space="preserve"> for additional information on how to han</w:t>
      </w:r>
      <w:r>
        <w:rPr>
          <w:lang w:val="en-US"/>
        </w:rPr>
        <w:t>d</w:t>
      </w:r>
      <w:r w:rsidRPr="008024FF">
        <w:rPr>
          <w:lang w:val="en-US"/>
        </w:rPr>
        <w:t>le the trade date</w:t>
      </w:r>
      <w:r>
        <w:rPr>
          <w:lang w:val="en-US"/>
        </w:rPr>
        <w:t>time</w:t>
      </w:r>
      <w:r w:rsidRPr="008024FF">
        <w:rPr>
          <w:lang w:val="en-US"/>
        </w:rPr>
        <w:t>.</w:t>
      </w:r>
      <w:bookmarkEnd w:id="1466"/>
    </w:p>
  </w:footnote>
  <w:footnote w:id="154">
    <w:p w14:paraId="0F9B9F39" w14:textId="0E497FB3" w:rsidR="006C3837" w:rsidRPr="006C3837" w:rsidRDefault="006C3837" w:rsidP="00A63009">
      <w:pPr>
        <w:pStyle w:val="Puslapioinaostekstas"/>
      </w:pPr>
      <w:r>
        <w:rPr>
          <w:rStyle w:val="Puslapioinaosnuoroda"/>
        </w:rPr>
        <w:footnoteRef/>
      </w:r>
      <w:r>
        <w:t xml:space="preserve"> This rule does not apply to VM user.</w:t>
      </w:r>
    </w:p>
  </w:footnote>
  <w:footnote w:id="155">
    <w:p w14:paraId="3BD0D65D" w14:textId="463C3F3B" w:rsidR="00834BBB" w:rsidRPr="000778E2" w:rsidRDefault="00834BBB" w:rsidP="00A63009">
      <w:pPr>
        <w:pStyle w:val="Puslapioinaostekstas"/>
      </w:pPr>
      <w:r>
        <w:rPr>
          <w:rStyle w:val="Puslapioinaosnuoroda"/>
        </w:rPr>
        <w:footnoteRef/>
      </w:r>
      <w:r>
        <w:t xml:space="preserve"> </w:t>
      </w:r>
      <w:r w:rsidRPr="00C42867">
        <w:rPr>
          <w:shd w:val="clear" w:color="auto" w:fill="FFFFFF"/>
        </w:rPr>
        <w:t>This rule is not applicable to the AA VAT Return request echoed in</w:t>
      </w:r>
      <w:r w:rsidRPr="0025219F">
        <w:rPr>
          <w:shd w:val="clear" w:color="auto" w:fill="FFFFFF"/>
        </w:rPr>
        <w:t xml:space="preserve"> </w:t>
      </w:r>
      <w:r w:rsidRPr="0025219F">
        <w:fldChar w:fldCharType="begin"/>
      </w:r>
      <w:r w:rsidRPr="0025219F">
        <w:instrText xml:space="preserve"> REF _Ref10469952 \h  \* MERGEFORMAT </w:instrText>
      </w:r>
      <w:r w:rsidRPr="0025219F">
        <w:fldChar w:fldCharType="separate"/>
      </w:r>
      <w:r w:rsidR="000506D6" w:rsidRPr="000506D6">
        <w:t>MSG: OSS VAT Return Requested Information</w:t>
      </w:r>
      <w:r w:rsidRPr="0025219F">
        <w:fldChar w:fldCharType="end"/>
      </w:r>
      <w:r w:rsidRPr="00C42867">
        <w:rPr>
          <w:shd w:val="clear" w:color="auto" w:fill="FFFFFF"/>
        </w:rPr>
        <w:t>.</w:t>
      </w:r>
    </w:p>
  </w:footnote>
  <w:footnote w:id="156">
    <w:p w14:paraId="1D9FC4F9" w14:textId="1781F6AD" w:rsidR="007E33CA" w:rsidRDefault="007E33CA" w:rsidP="00A63009">
      <w:pPr>
        <w:pStyle w:val="Puslapioinaostekstas"/>
      </w:pPr>
      <w:r>
        <w:rPr>
          <w:rStyle w:val="Puslapioinaosnuoroda"/>
        </w:rPr>
        <w:footnoteRef/>
      </w:r>
      <w:r>
        <w:t xml:space="preserve"> </w:t>
      </w:r>
      <w:r w:rsidRPr="004F61DB">
        <w:t>The BIC number is optional.</w:t>
      </w:r>
    </w:p>
  </w:footnote>
  <w:footnote w:id="157">
    <w:p w14:paraId="65E3CC11" w14:textId="2BE39926" w:rsidR="00323907" w:rsidRPr="00323907" w:rsidRDefault="00323907" w:rsidP="00A63009">
      <w:pPr>
        <w:pStyle w:val="Puslapioinaostekstas"/>
        <w:rPr>
          <w:lang w:val="en-US"/>
        </w:rPr>
      </w:pPr>
      <w:r>
        <w:rPr>
          <w:rStyle w:val="Puslapioinaosnuoroda"/>
        </w:rPr>
        <w:footnoteRef/>
      </w:r>
      <w:r>
        <w:t xml:space="preserve"> </w:t>
      </w:r>
      <w:r w:rsidRPr="00323907">
        <w:t>Only the services part is covered by the VM</w:t>
      </w:r>
      <w:r>
        <w:t>.</w:t>
      </w:r>
    </w:p>
  </w:footnote>
  <w:footnote w:id="158">
    <w:p w14:paraId="24444A51" w14:textId="40FE1C1B" w:rsidR="00D55E37" w:rsidRDefault="00D55E37" w:rsidP="00A63009">
      <w:pPr>
        <w:pStyle w:val="Puslapioinaostekstas"/>
      </w:pPr>
      <w:r>
        <w:rPr>
          <w:rStyle w:val="Puslapioinaosnuoroda"/>
        </w:rPr>
        <w:footnoteRef/>
      </w:r>
      <w:r>
        <w:t xml:space="preserve"> </w:t>
      </w:r>
      <w:r w:rsidRPr="00ED7B38">
        <w:t>The receiving Member State has to ensure that this sequence number is provided and composed of one or more digits.</w:t>
      </w:r>
    </w:p>
  </w:footnote>
  <w:footnote w:id="159">
    <w:p w14:paraId="529AD67A" w14:textId="26C1D25B" w:rsidR="00B827CE" w:rsidRPr="0095418C" w:rsidRDefault="00B827CE" w:rsidP="00A63009">
      <w:pPr>
        <w:pStyle w:val="Puslapioinaostekstas"/>
        <w:rPr>
          <w:lang w:val="en-US"/>
        </w:rPr>
      </w:pPr>
      <w:r w:rsidRPr="0095418C">
        <w:rPr>
          <w:rStyle w:val="Puslapioinaosnuoroda"/>
          <w:sz w:val="16"/>
          <w:szCs w:val="16"/>
        </w:rPr>
        <w:footnoteRef/>
      </w:r>
      <w:r w:rsidRPr="0095418C">
        <w:t xml:space="preserve"> </w:t>
      </w:r>
      <w:r w:rsidRPr="0095418C">
        <w:rPr>
          <w:shd w:val="clear" w:color="auto" w:fill="FFFFFF"/>
        </w:rPr>
        <w:t>The individual VAT identification number allocated by the Member State of identification in Box 1 must not be repeated in Box 21.</w:t>
      </w:r>
    </w:p>
  </w:footnote>
  <w:footnote w:id="160">
    <w:p w14:paraId="61214CD2" w14:textId="3FE34FAB" w:rsidR="00B827CE" w:rsidRPr="00256B03" w:rsidRDefault="00B827CE" w:rsidP="00A63009">
      <w:pPr>
        <w:pStyle w:val="Puslapioinaostekstas"/>
      </w:pPr>
      <w:r w:rsidRPr="00256B03">
        <w:rPr>
          <w:rStyle w:val="Puslapioinaosnuoroda"/>
          <w:sz w:val="16"/>
          <w:szCs w:val="16"/>
        </w:rPr>
        <w:footnoteRef/>
      </w:r>
      <w:r w:rsidRPr="00256B03">
        <w:t xml:space="preserve"> </w:t>
      </w:r>
      <w:bookmarkStart w:id="1895" w:name="_Hlk531005546"/>
      <w:r>
        <w:t>The change datetime is</w:t>
      </w:r>
      <w:r w:rsidRPr="00256B03">
        <w:t xml:space="preserve"> not in the legislation. It is needed in order to have a history of amendments.</w:t>
      </w:r>
      <w:bookmarkEnd w:id="1895"/>
    </w:p>
  </w:footnote>
  <w:footnote w:id="161">
    <w:p w14:paraId="2D71475A" w14:textId="5B2216AE" w:rsidR="00F371D9" w:rsidRPr="00A26F86" w:rsidRDefault="00F371D9" w:rsidP="00A63009">
      <w:pPr>
        <w:pStyle w:val="Puslapioinaostekstas"/>
      </w:pPr>
      <w:r w:rsidRPr="00F371D9">
        <w:rPr>
          <w:rStyle w:val="Puslapioinaosnuoroda"/>
          <w:sz w:val="16"/>
          <w:szCs w:val="16"/>
        </w:rPr>
        <w:footnoteRef/>
      </w:r>
      <w:r>
        <w:t xml:space="preserve"> </w:t>
      </w:r>
      <w:r w:rsidRPr="000C6D65">
        <w:t xml:space="preserve">The </w:t>
      </w:r>
      <w:r>
        <w:t xml:space="preserve">Intermediary </w:t>
      </w:r>
      <w:r w:rsidRPr="000C6D65">
        <w:t>Change Date</w:t>
      </w:r>
      <w:r>
        <w:t>time</w:t>
      </w:r>
      <w:r w:rsidRPr="000C6D65">
        <w:t xml:space="preserve"> is not in the </w:t>
      </w:r>
      <w:r w:rsidR="00E600A9">
        <w:t>legislat</w:t>
      </w:r>
      <w:r w:rsidR="00A26F86">
        <w:t>ion</w:t>
      </w:r>
      <w:r>
        <w:t>,</w:t>
      </w:r>
      <w:r w:rsidRPr="000C6D65">
        <w:t xml:space="preserve"> but </w:t>
      </w:r>
      <w:r>
        <w:t xml:space="preserve">the </w:t>
      </w:r>
      <w:r w:rsidRPr="00B420F4">
        <w:t>element facilitate</w:t>
      </w:r>
      <w:r>
        <w:t>s the Intermediary registration up-to-date</w:t>
      </w:r>
      <w:r w:rsidRPr="00B420F4">
        <w:t xml:space="preserve"> checks</w:t>
      </w:r>
      <w:r>
        <w:t xml:space="preserve"> in VAT returns</w:t>
      </w:r>
      <w:r w:rsidRPr="00B420F4">
        <w:t xml:space="preserve"> as well as streamline</w:t>
      </w:r>
      <w:r>
        <w:t>s</w:t>
      </w:r>
      <w:r w:rsidRPr="00B420F4">
        <w:t xml:space="preserve"> requests and responses exchanged with MSID.</w:t>
      </w:r>
    </w:p>
  </w:footnote>
  <w:footnote w:id="162">
    <w:p w14:paraId="61214CD3" w14:textId="77777777" w:rsidR="00B827CE" w:rsidRPr="006F2E6E" w:rsidRDefault="00B827CE" w:rsidP="00A63009">
      <w:pPr>
        <w:pStyle w:val="Puslapioinaostekstas"/>
      </w:pPr>
      <w:r w:rsidRPr="006F2E6E">
        <w:rPr>
          <w:rStyle w:val="Puslapioinaosnuoroda"/>
          <w:sz w:val="16"/>
          <w:szCs w:val="16"/>
        </w:rPr>
        <w:footnoteRef/>
      </w:r>
      <w:r w:rsidRPr="006F2E6E">
        <w:t xml:space="preserve"> The exclusion decision date is the date the MSID took the decision to exclude the NETP from the</w:t>
      </w:r>
      <w:r>
        <w:t xml:space="preserve"> special scheme</w:t>
      </w:r>
      <w:r w:rsidRPr="006F2E6E">
        <w:t>.</w:t>
      </w:r>
      <w:r>
        <w:t xml:space="preserve"> This date is not defined in the legislation but can be useful for fraud analyses.</w:t>
      </w:r>
    </w:p>
  </w:footnote>
  <w:footnote w:id="163">
    <w:p w14:paraId="0BA68F16" w14:textId="77777777" w:rsidR="00B827CE" w:rsidRPr="006F2E6E" w:rsidRDefault="00B827CE" w:rsidP="00A63009">
      <w:pPr>
        <w:pStyle w:val="Puslapioinaostekstas"/>
      </w:pPr>
      <w:r w:rsidRPr="006F2E6E">
        <w:rPr>
          <w:rStyle w:val="Puslapioinaosnuoroda"/>
          <w:sz w:val="16"/>
          <w:szCs w:val="16"/>
        </w:rPr>
        <w:footnoteRef/>
      </w:r>
      <w:r w:rsidRPr="006F2E6E">
        <w:t xml:space="preserve"> The exclusion decision date is the date the MSID took the decision to exclude the NETP from the</w:t>
      </w:r>
      <w:r>
        <w:t xml:space="preserve"> special scheme</w:t>
      </w:r>
      <w:r w:rsidRPr="006F2E6E">
        <w:t>.</w:t>
      </w:r>
      <w:r>
        <w:t xml:space="preserve"> This date is not defined in the legislation but can be useful for fraud analyses.</w:t>
      </w:r>
    </w:p>
  </w:footnote>
  <w:footnote w:id="164">
    <w:p w14:paraId="06EE6847" w14:textId="2CC3DA4C" w:rsidR="00B827CE" w:rsidRDefault="00B827CE" w:rsidP="00A63009">
      <w:pPr>
        <w:pStyle w:val="Puslapioinaostekstas"/>
      </w:pPr>
      <w:r>
        <w:rPr>
          <w:rStyle w:val="Puslapioinaosnuoroda"/>
        </w:rPr>
        <w:footnoteRef/>
      </w:r>
      <w:r>
        <w:t xml:space="preserve"> </w:t>
      </w:r>
      <w:r w:rsidRPr="00EE6CE0">
        <w:t>Box 26 is not part of the VAT Return messages sent from MSID to MSCON.</w:t>
      </w:r>
    </w:p>
  </w:footnote>
  <w:footnote w:id="165">
    <w:p w14:paraId="23283901" w14:textId="4E9F1C84" w:rsidR="00B827CE" w:rsidRDefault="00B827CE" w:rsidP="00A63009">
      <w:pPr>
        <w:pStyle w:val="Puslapioinaostekstas"/>
      </w:pPr>
      <w:r>
        <w:rPr>
          <w:rStyle w:val="Puslapioinaosnuoroda"/>
        </w:rPr>
        <w:footnoteRef/>
      </w:r>
      <w:r>
        <w:t xml:space="preserve"> </w:t>
      </w:r>
      <w:r w:rsidRPr="00BD6A34">
        <w:t xml:space="preserve">Where more than one standard </w:t>
      </w:r>
      <w:r>
        <w:t xml:space="preserve">VAT </w:t>
      </w:r>
      <w:r w:rsidRPr="00BD6A34">
        <w:t>rate is applied during the return period, use boxes 5.1.2, 7.1.2, 8.1.2, 13.1.2, 16.1.2, 17.1.2, etc. Where more than one reduced VAT rate is applied, use boxes 6.1.2, 9.1.2, 10.1.2, 14.1.2, 18.1.2, 19.1.2, etc.</w:t>
      </w:r>
    </w:p>
  </w:footnote>
  <w:footnote w:id="166">
    <w:p w14:paraId="61214CD4" w14:textId="383C1388" w:rsidR="00B827CE" w:rsidRDefault="00B827CE" w:rsidP="00A63009">
      <w:pPr>
        <w:pStyle w:val="Puslapioinaostekstas"/>
      </w:pPr>
      <w:r>
        <w:rPr>
          <w:rStyle w:val="Puslapioinaosnuoroda"/>
        </w:rPr>
        <w:footnoteRef/>
      </w:r>
      <w:r>
        <w:t xml:space="preserve"> </w:t>
      </w:r>
      <w:r w:rsidRPr="005A7786">
        <w:t xml:space="preserve">Note that the </w:t>
      </w:r>
      <w:r w:rsidRPr="005A7786">
        <w:rPr>
          <w:b/>
        </w:rPr>
        <w:t>proposed</w:t>
      </w:r>
      <w:r w:rsidRPr="005A7786">
        <w:t xml:space="preserve"> maximum response time for </w:t>
      </w:r>
      <w:r>
        <w:t>OSS CCN/CSI exchanges</w:t>
      </w:r>
      <w:r w:rsidRPr="005A7786">
        <w:t xml:space="preserve"> is 10s.</w:t>
      </w:r>
    </w:p>
  </w:footnote>
  <w:footnote w:id="167">
    <w:p w14:paraId="61214CD5" w14:textId="77777777" w:rsidR="00B827CE" w:rsidRDefault="00B827CE" w:rsidP="00143266">
      <w:r>
        <w:rPr>
          <w:rStyle w:val="Puslapioinaosnuoroda"/>
        </w:rPr>
        <w:footnoteRef/>
      </w:r>
      <w:r>
        <w:t xml:space="preserve"> </w:t>
      </w:r>
      <w:r w:rsidRPr="00143266">
        <w:rPr>
          <w:sz w:val="16"/>
          <w:szCs w:val="16"/>
        </w:rPr>
        <w:t>Note that the header of the web pages contains the EU flag and mention</w:t>
      </w:r>
      <w:r>
        <w:rPr>
          <w:sz w:val="16"/>
          <w:szCs w:val="16"/>
        </w:rPr>
        <w:t>s</w:t>
      </w:r>
      <w:r w:rsidRPr="00143266">
        <w:rPr>
          <w:sz w:val="16"/>
          <w:szCs w:val="16"/>
        </w:rPr>
        <w:t xml:space="preserve"> DG Taxation and Custom Union. The national implementations will of course use the branding of the national administration.</w:t>
      </w:r>
    </w:p>
  </w:footnote>
  <w:footnote w:id="168">
    <w:p w14:paraId="0EF2DB53" w14:textId="26428898" w:rsidR="00B827CE" w:rsidRDefault="00B827CE" w:rsidP="00A63009">
      <w:pPr>
        <w:pStyle w:val="Puslapioinaostekstas"/>
      </w:pPr>
      <w:r>
        <w:rPr>
          <w:rStyle w:val="Puslapioinaosnuoroda"/>
        </w:rPr>
        <w:footnoteRef/>
      </w:r>
      <w:r>
        <w:t xml:space="preserve"> </w:t>
      </w:r>
      <w:r w:rsidRPr="002D7F1C">
        <w:t>[</w:t>
      </w:r>
      <w:hyperlink w:anchor="REG12_815" w:history="1">
        <w:r w:rsidRPr="00737BC2">
          <w:rPr>
            <w:rStyle w:val="LegalReferenceChar"/>
            <w:rFonts w:ascii="Times New Roman" w:hAnsi="Times New Roman"/>
            <w:szCs w:val="16"/>
          </w:rPr>
          <w:fldChar w:fldCharType="begin"/>
        </w:r>
        <w:r w:rsidRPr="00737BC2">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szCs w:val="16"/>
        </w:rPr>
        <w:t>, Art. 2(a)</w:t>
      </w:r>
      <w:r w:rsidRPr="002D7F1C">
        <w:t>]</w:t>
      </w:r>
    </w:p>
  </w:footnote>
  <w:footnote w:id="169">
    <w:p w14:paraId="61214CD7" w14:textId="13654131" w:rsidR="00B827CE" w:rsidRDefault="00B827CE" w:rsidP="00A63009">
      <w:pPr>
        <w:pStyle w:val="Puslapioinaostekstas"/>
      </w:pPr>
      <w:r>
        <w:rPr>
          <w:rStyle w:val="Puslapioinaosnuoroda"/>
        </w:rPr>
        <w:footnoteRef/>
      </w:r>
      <w:r>
        <w:t xml:space="preserve"> [</w:t>
      </w:r>
      <w:hyperlink w:anchor="REG12_815" w:history="1">
        <w:r w:rsidRPr="00737BC2">
          <w:rPr>
            <w:rStyle w:val="LegalReferenceChar"/>
            <w:rFonts w:ascii="Times New Roman" w:hAnsi="Times New Roman"/>
            <w:szCs w:val="16"/>
          </w:rPr>
          <w:fldChar w:fldCharType="begin"/>
        </w:r>
        <w:r w:rsidRPr="00737BC2">
          <w:rPr>
            <w:szCs w:val="16"/>
          </w:rPr>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rPr>
        <w:t>, Art. 2(a)</w:t>
      </w:r>
      <w:r>
        <w:t>]</w:t>
      </w:r>
    </w:p>
  </w:footnote>
  <w:footnote w:id="170">
    <w:p w14:paraId="7CDAA250" w14:textId="16C0B8EF" w:rsidR="00B827CE" w:rsidRDefault="00B827CE" w:rsidP="00A63009">
      <w:pPr>
        <w:pStyle w:val="Puslapioinaostekstas"/>
      </w:pPr>
      <w:r>
        <w:rPr>
          <w:rStyle w:val="Puslapioinaosnuoroda"/>
        </w:rPr>
        <w:footnoteRef/>
      </w:r>
      <w:r w:rsidRPr="00B43397">
        <w:t xml:space="preserve"> [</w:t>
      </w:r>
      <w:hyperlink w:anchor="REG12_815" w:history="1">
        <w:r w:rsidRPr="00737BC2">
          <w:rPr>
            <w:rStyle w:val="LegalReferenceChar"/>
            <w:rFonts w:ascii="Times New Roman" w:hAnsi="Times New Roman"/>
            <w:szCs w:val="16"/>
          </w:rPr>
          <w:fldChar w:fldCharType="begin"/>
        </w:r>
        <w:r w:rsidRPr="00737BC2">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szCs w:val="16"/>
        </w:rPr>
        <w:t>, Art. 2(a)</w:t>
      </w:r>
      <w:r w:rsidRPr="00B43397">
        <w:t>]</w:t>
      </w:r>
    </w:p>
  </w:footnote>
  <w:footnote w:id="171">
    <w:p w14:paraId="678EF017" w14:textId="21E22183" w:rsidR="00B827CE" w:rsidRDefault="00B827CE" w:rsidP="00A63009">
      <w:pPr>
        <w:pStyle w:val="Puslapioinaostekstas"/>
      </w:pPr>
      <w:r>
        <w:rPr>
          <w:rStyle w:val="Puslapioinaosnuoroda"/>
        </w:rPr>
        <w:footnoteRef/>
      </w:r>
      <w:r>
        <w:t xml:space="preserve"> [</w:t>
      </w:r>
      <w:hyperlink w:anchor="REG12_815" w:history="1">
        <w:r w:rsidRPr="00737BC2">
          <w:rPr>
            <w:rStyle w:val="LegalReferenceChar"/>
            <w:rFonts w:ascii="Times New Roman" w:hAnsi="Times New Roman"/>
            <w:szCs w:val="16"/>
          </w:rPr>
          <w:fldChar w:fldCharType="begin"/>
        </w:r>
        <w:r w:rsidRPr="00737BC2">
          <w:rPr>
            <w:szCs w:val="16"/>
          </w:rPr>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rPr>
        <w:t>, Art. 2(a)</w:t>
      </w:r>
      <w:r>
        <w:t>]</w:t>
      </w:r>
    </w:p>
  </w:footnote>
  <w:footnote w:id="172">
    <w:p w14:paraId="42A19ED7" w14:textId="4068CAC3" w:rsidR="00B827CE" w:rsidRPr="00AD0275" w:rsidRDefault="00B827CE" w:rsidP="00A63009">
      <w:pPr>
        <w:pStyle w:val="Puslapioinaostekstas"/>
        <w:rPr>
          <w:lang w:val="en-US"/>
        </w:rPr>
      </w:pPr>
      <w:r>
        <w:rPr>
          <w:rStyle w:val="Puslapioinaosnuoroda"/>
        </w:rPr>
        <w:footnoteRef/>
      </w:r>
      <w:r>
        <w:t xml:space="preserve"> </w:t>
      </w:r>
      <w:r w:rsidRPr="00AD0275">
        <w:t>The NETP could carry out an intra community distance sale of goods and the goods are transported from another MS to a consumer in the MSID. In this case the MSID is the MSCON and this supply of goods can be declared in the OSS.</w:t>
      </w:r>
    </w:p>
  </w:footnote>
  <w:footnote w:id="173">
    <w:p w14:paraId="61214CD9" w14:textId="5654DA5E" w:rsidR="00B827CE" w:rsidRDefault="00B827CE" w:rsidP="00A63009">
      <w:pPr>
        <w:pStyle w:val="Puslapioinaostekstas"/>
      </w:pPr>
      <w:r>
        <w:rPr>
          <w:rStyle w:val="Puslapioinaosnuoroda"/>
        </w:rPr>
        <w:footnoteRef/>
      </w:r>
      <w:r>
        <w:t xml:space="preserve"> </w:t>
      </w:r>
      <w:r w:rsidRPr="00AB445D">
        <w:t xml:space="preserve">Here we give the currency as EUR. If the MSID does not use EUR, it can require the NETP to submit the </w:t>
      </w:r>
      <w:r>
        <w:t>VAT Return</w:t>
      </w:r>
      <w:r w:rsidRPr="00AB445D">
        <w:t xml:space="preserve"> in the national currency (in this case, the requirement must extend to all NETP).</w:t>
      </w:r>
    </w:p>
  </w:footnote>
  <w:footnote w:id="174">
    <w:p w14:paraId="1DA2701E" w14:textId="77777777" w:rsidR="00B827CE" w:rsidRDefault="00B827CE" w:rsidP="00A63009">
      <w:pPr>
        <w:pStyle w:val="Puslapioinaostekstas"/>
        <w:rPr>
          <w:shd w:val="clear" w:color="auto" w:fill="FFFFFF"/>
        </w:rPr>
      </w:pPr>
      <w:r>
        <w:rPr>
          <w:rStyle w:val="Puslapioinaosnuoroda"/>
        </w:rPr>
        <w:footnoteRef/>
      </w:r>
      <w:r>
        <w:t xml:space="preserve"> </w:t>
      </w:r>
      <w:r w:rsidRPr="00A25D97">
        <w:rPr>
          <w:shd w:val="clear" w:color="auto" w:fill="FFFFFF"/>
        </w:rPr>
        <w:t>Electronic Interface referred to in Article 14a(2) of Directive 2006/112/EC can declare in OSS:</w:t>
      </w:r>
    </w:p>
    <w:p w14:paraId="07D2549A" w14:textId="77777777" w:rsidR="00B827CE" w:rsidRPr="00A25D97" w:rsidRDefault="00B827CE" w:rsidP="008138DA">
      <w:pPr>
        <w:pStyle w:val="Puslapioinaostekstas"/>
        <w:numPr>
          <w:ilvl w:val="0"/>
          <w:numId w:val="181"/>
        </w:numPr>
        <w:rPr>
          <w:lang w:val="en-US"/>
        </w:rPr>
      </w:pPr>
      <w:r w:rsidRPr="00A25D97">
        <w:rPr>
          <w:shd w:val="clear" w:color="auto" w:fill="FFFFFF"/>
        </w:rPr>
        <w:t>Dispatch of goods beginning and ending in the MSID;</w:t>
      </w:r>
    </w:p>
    <w:p w14:paraId="16D657C7" w14:textId="0A4D9103" w:rsidR="00B827CE" w:rsidRPr="00A25D97" w:rsidRDefault="00B827CE" w:rsidP="008138DA">
      <w:pPr>
        <w:pStyle w:val="Puslapioinaostekstas"/>
        <w:numPr>
          <w:ilvl w:val="0"/>
          <w:numId w:val="181"/>
        </w:numPr>
        <w:rPr>
          <w:lang w:val="en-US"/>
        </w:rPr>
      </w:pPr>
      <w:r w:rsidRPr="00A25D97">
        <w:rPr>
          <w:shd w:val="clear" w:color="auto" w:fill="FFFFFF"/>
        </w:rPr>
        <w:t>Intracommunity distance sales of goods ending in the MSID.</w:t>
      </w:r>
    </w:p>
  </w:footnote>
  <w:footnote w:id="175">
    <w:p w14:paraId="36B2C840" w14:textId="77777777" w:rsidR="00B827CE" w:rsidRDefault="00B827CE" w:rsidP="00A63009">
      <w:pPr>
        <w:pStyle w:val="Puslapioinaostekstas"/>
      </w:pPr>
      <w:r>
        <w:rPr>
          <w:rStyle w:val="Puslapioinaosnuoroda"/>
        </w:rPr>
        <w:footnoteRef/>
      </w:r>
      <w:r>
        <w:t xml:space="preserve"> </w:t>
      </w:r>
      <w:r w:rsidRPr="00AB445D">
        <w:t xml:space="preserve">Here we give the currency as EUR. If the MSID does not use EUR, it can require the NETP to submit the </w:t>
      </w:r>
      <w:r>
        <w:t>VAT Return</w:t>
      </w:r>
      <w:r w:rsidRPr="00AB445D">
        <w:t xml:space="preserve"> in the national currency (in this case, the requirement must extend to all NETP).</w:t>
      </w:r>
    </w:p>
  </w:footnote>
  <w:footnote w:id="176">
    <w:p w14:paraId="1507645B" w14:textId="77777777" w:rsidR="00B827CE" w:rsidRDefault="00B827CE" w:rsidP="00A63009">
      <w:pPr>
        <w:pStyle w:val="Puslapioinaostekstas"/>
      </w:pPr>
      <w:r>
        <w:rPr>
          <w:rStyle w:val="Puslapioinaosnuoroda"/>
        </w:rPr>
        <w:footnoteRef/>
      </w:r>
      <w:r>
        <w:t xml:space="preserve"> </w:t>
      </w:r>
      <w:r w:rsidRPr="00AB445D">
        <w:t xml:space="preserve">Here we give the currency as EUR. If the MSID does not use EUR, it can require the NETP to submit the </w:t>
      </w:r>
      <w:r>
        <w:t>VAT Return</w:t>
      </w:r>
      <w:r w:rsidRPr="00AB445D">
        <w:t xml:space="preserve"> in the national currency (in this case, the requirement must extend to all NETP).</w:t>
      </w:r>
    </w:p>
  </w:footnote>
  <w:footnote w:id="177">
    <w:p w14:paraId="61214CDA" w14:textId="5B312627" w:rsidR="00B827CE" w:rsidRDefault="00B827CE" w:rsidP="00A63009">
      <w:pPr>
        <w:pStyle w:val="Puslapioinaostekstas"/>
      </w:pPr>
      <w:r>
        <w:rPr>
          <w:rStyle w:val="Puslapioinaosnuoroda"/>
        </w:rPr>
        <w:footnoteRef/>
      </w:r>
      <w:r>
        <w:t xml:space="preserve"> [</w:t>
      </w:r>
      <w:hyperlink w:anchor="REG12_815" w:history="1">
        <w:r w:rsidRPr="00737BC2">
          <w:rPr>
            <w:rStyle w:val="LegalReferenceChar"/>
            <w:rFonts w:ascii="Times New Roman" w:hAnsi="Times New Roman"/>
            <w:szCs w:val="16"/>
          </w:rPr>
          <w:fldChar w:fldCharType="begin"/>
        </w:r>
        <w:r w:rsidRPr="00737BC2">
          <w:rPr>
            <w:szCs w:val="16"/>
          </w:rPr>
          <w:instrText xml:space="preserve"> REF REG20_194 \h </w:instrText>
        </w:r>
        <w:r w:rsidRPr="00737BC2">
          <w:rPr>
            <w:rStyle w:val="LegalReferenceChar"/>
            <w:rFonts w:ascii="Times New Roman" w:hAnsi="Times New Roman"/>
            <w:szCs w:val="16"/>
          </w:rPr>
          <w:instrText xml:space="preserve"> \* MERGEFORMAT </w:instrText>
        </w:r>
        <w:r w:rsidRPr="00737BC2">
          <w:rPr>
            <w:rStyle w:val="LegalReferenceChar"/>
            <w:rFonts w:ascii="Times New Roman" w:hAnsi="Times New Roman"/>
            <w:szCs w:val="16"/>
          </w:rPr>
        </w:r>
        <w:r w:rsidRPr="00737BC2">
          <w:rPr>
            <w:rStyle w:val="LegalReferenceChar"/>
            <w:rFonts w:ascii="Times New Roman" w:hAnsi="Times New Roman"/>
            <w:szCs w:val="16"/>
          </w:rPr>
          <w:fldChar w:fldCharType="separate"/>
        </w:r>
        <w:r w:rsidR="000506D6" w:rsidRPr="000506D6">
          <w:rPr>
            <w:rStyle w:val="LegalReferenceChar"/>
            <w:rFonts w:ascii="Times New Roman" w:hAnsi="Times New Roman"/>
          </w:rPr>
          <w:t>REG20/194</w:t>
        </w:r>
        <w:r w:rsidRPr="00737BC2">
          <w:rPr>
            <w:rStyle w:val="LegalReferenceChar"/>
            <w:rFonts w:ascii="Times New Roman" w:hAnsi="Times New Roman"/>
            <w:szCs w:val="16"/>
          </w:rPr>
          <w:fldChar w:fldCharType="end"/>
        </w:r>
      </w:hyperlink>
      <w:r w:rsidRPr="00737BC2">
        <w:rPr>
          <w:rStyle w:val="LegalReferenceChar"/>
          <w:rFonts w:ascii="Times New Roman" w:hAnsi="Times New Roman"/>
        </w:rPr>
        <w:t>, Art. 2(b)</w:t>
      </w:r>
      <w:r>
        <w:t>]</w:t>
      </w:r>
    </w:p>
  </w:footnote>
  <w:footnote w:id="178">
    <w:p w14:paraId="61214CDB" w14:textId="77777777" w:rsidR="00B827CE" w:rsidRPr="00243851" w:rsidRDefault="00B827CE" w:rsidP="00A63009">
      <w:pPr>
        <w:pStyle w:val="Puslapioinaostekstas"/>
      </w:pPr>
      <w:r>
        <w:rPr>
          <w:rStyle w:val="Puslapioinaosnuoroda"/>
        </w:rPr>
        <w:footnoteRef/>
      </w:r>
      <w:r>
        <w:t xml:space="preserve"> </w:t>
      </w:r>
      <w:r w:rsidRPr="00243851">
        <w:t>See, for example, http://en.wikipedia.org/wiki/CAPTCHA</w:t>
      </w:r>
    </w:p>
  </w:footnote>
  <w:footnote w:id="179">
    <w:p w14:paraId="633E1753" w14:textId="10C1C4F8" w:rsidR="00B827CE" w:rsidRPr="00341EF4" w:rsidRDefault="00B827CE" w:rsidP="00A63009">
      <w:pPr>
        <w:pStyle w:val="Puslapioinaostekstas"/>
        <w:rPr>
          <w:lang w:val="en-US"/>
        </w:rPr>
      </w:pPr>
      <w:r w:rsidRPr="00341EF4">
        <w:rPr>
          <w:rStyle w:val="Puslapioinaosnuoroda"/>
          <w:sz w:val="16"/>
          <w:szCs w:val="16"/>
        </w:rPr>
        <w:footnoteRef/>
      </w:r>
      <w:r w:rsidRPr="00341EF4">
        <w:t xml:space="preserve"> </w:t>
      </w:r>
      <w:r>
        <w:t xml:space="preserve"> </w:t>
      </w:r>
      <w:r w:rsidRPr="00341EF4">
        <w:rPr>
          <w:lang w:val="en-US"/>
        </w:rPr>
        <w:t>Northern Ireland is not a Member State, but it can act as an MSID and the code is needed for generation of VAT identification numbers</w:t>
      </w:r>
      <w:r>
        <w:rPr>
          <w:lang w:val="en-US"/>
        </w:rPr>
        <w:t xml:space="preserve">, </w:t>
      </w:r>
      <w:r w:rsidRPr="00D10F13">
        <w:rPr>
          <w:lang w:val="en-US"/>
        </w:rPr>
        <w:t>IOSS VAT Identification numbers and Intermediary numbers</w:t>
      </w:r>
      <w:r w:rsidRPr="00341EF4">
        <w:rPr>
          <w:lang w:val="en-US"/>
        </w:rPr>
        <w:t>.</w:t>
      </w:r>
    </w:p>
  </w:footnote>
  <w:footnote w:id="180">
    <w:p w14:paraId="61214CDD" w14:textId="7826BDF1"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Art. 215</w:t>
      </w:r>
      <w:r>
        <w:t>].</w:t>
      </w:r>
    </w:p>
  </w:footnote>
  <w:footnote w:id="181">
    <w:p w14:paraId="61214CDE" w14:textId="6FF30CAB" w:rsidR="00B827CE" w:rsidRDefault="00B827CE" w:rsidP="00A63009">
      <w:pPr>
        <w:pStyle w:val="Puslapioinaostekstas"/>
      </w:pPr>
      <w:r>
        <w:rPr>
          <w:rStyle w:val="Puslapioinaosnuoroda"/>
        </w:rPr>
        <w:footnoteRef/>
      </w:r>
      <w:r>
        <w:t xml:space="preserve"> [</w:t>
      </w:r>
      <w:r w:rsidRPr="00737BC2">
        <w:rPr>
          <w:rStyle w:val="LegalReferenceChar"/>
          <w:rFonts w:ascii="Times New Roman" w:hAnsi="Times New Roman"/>
        </w:rPr>
        <w:fldChar w:fldCharType="begin"/>
      </w:r>
      <w:r w:rsidRPr="00737BC2">
        <w:rPr>
          <w:rStyle w:val="LegalReferenceChar"/>
          <w:rFonts w:ascii="Times New Roman" w:hAnsi="Times New Roman"/>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rPr>
        <w:t>DIR06/112</w:t>
      </w:r>
      <w:r w:rsidRPr="00737BC2">
        <w:rPr>
          <w:rStyle w:val="LegalReferenceChar"/>
          <w:rFonts w:ascii="Times New Roman" w:hAnsi="Times New Roman"/>
        </w:rPr>
        <w:fldChar w:fldCharType="end"/>
      </w:r>
      <w:r w:rsidRPr="00737BC2">
        <w:rPr>
          <w:rStyle w:val="LegalReferenceChar"/>
          <w:rFonts w:ascii="Times New Roman" w:hAnsi="Times New Roman"/>
        </w:rPr>
        <w:t xml:space="preserve"> Art. 91(2)</w:t>
      </w:r>
      <w:r>
        <w:rPr>
          <w:szCs w:val="16"/>
        </w:rPr>
        <w:t>]</w:t>
      </w:r>
    </w:p>
  </w:footnote>
  <w:footnote w:id="182">
    <w:p w14:paraId="61214CDF" w14:textId="10C57E0D" w:rsidR="00CC5B0B" w:rsidRPr="007433E6" w:rsidRDefault="00CC5B0B" w:rsidP="00A63009">
      <w:pPr>
        <w:pStyle w:val="Puslapioinaostekstas"/>
      </w:pPr>
      <w:r w:rsidRPr="007433E6">
        <w:rPr>
          <w:rStyle w:val="Puslapioinaosnuoroda"/>
        </w:rPr>
        <w:footnoteRef/>
      </w:r>
      <w:r w:rsidRPr="007433E6">
        <w:t xml:space="preserve"> An ‘x’ in the Non-union Scheme or Union Scheme</w:t>
      </w:r>
      <w:r>
        <w:t xml:space="preserve"> or Import scheme</w:t>
      </w:r>
      <w:r w:rsidRPr="007433E6">
        <w:t xml:space="preserve"> column indicates that that scheme is applicable to a taxable person established in the corresponding associated country or territory.</w:t>
      </w:r>
    </w:p>
  </w:footnote>
  <w:footnote w:id="183">
    <w:p w14:paraId="118BD792" w14:textId="3BA8C1F3" w:rsidR="002644F3" w:rsidRPr="002C1482" w:rsidRDefault="002644F3" w:rsidP="00A63009">
      <w:pPr>
        <w:pStyle w:val="Puslapioinaostekstas"/>
        <w:rPr>
          <w:lang w:val="en-US"/>
        </w:rPr>
      </w:pPr>
      <w:r w:rsidRPr="00D84F19">
        <w:rPr>
          <w:rStyle w:val="Puslapioinaosnuoroda"/>
        </w:rPr>
        <w:footnoteRef/>
      </w:r>
      <w:r w:rsidRPr="00D84F19">
        <w:t xml:space="preserve"> Following the Art</w:t>
      </w:r>
      <w:r w:rsidRPr="002C1482">
        <w:t>icle 7 Directive 2006/112/EC, the transactions originating in or intended for the United Kingdom Sovereign Base Areas of Akrotiri and Dhekelia are treated as transactions originating in or intended for Cyprus.</w:t>
      </w:r>
    </w:p>
  </w:footnote>
  <w:footnote w:id="184">
    <w:p w14:paraId="61214CE0" w14:textId="19943A9A" w:rsidR="00B827CE" w:rsidRPr="00944582" w:rsidRDefault="00B827CE" w:rsidP="00A63009">
      <w:pPr>
        <w:pStyle w:val="Puslapioinaostekstas"/>
        <w:rPr>
          <w:lang w:val="de-DE"/>
        </w:rPr>
      </w:pPr>
      <w:r w:rsidRPr="007433E6">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DIR06/112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6 &amp; 7</w:t>
      </w:r>
      <w:r w:rsidRPr="00944582">
        <w:rPr>
          <w:szCs w:val="16"/>
          <w:lang w:val="de-DE"/>
        </w:rPr>
        <w:t>]</w:t>
      </w:r>
    </w:p>
  </w:footnote>
  <w:footnote w:id="185">
    <w:p w14:paraId="61214CE1" w14:textId="47001EC4" w:rsidR="00B827CE" w:rsidRPr="00944582" w:rsidRDefault="00B827CE" w:rsidP="00A63009">
      <w:pPr>
        <w:pStyle w:val="Puslapioinaostekstas"/>
        <w:rPr>
          <w:lang w:val="de-DE"/>
        </w:rPr>
      </w:pPr>
      <w:r w:rsidRPr="007433E6">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DIR06/112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104</w:t>
      </w:r>
      <w:r w:rsidRPr="00944582">
        <w:rPr>
          <w:szCs w:val="16"/>
          <w:lang w:val="de-DE"/>
        </w:rPr>
        <w:t>]</w:t>
      </w:r>
    </w:p>
  </w:footnote>
  <w:footnote w:id="186">
    <w:p w14:paraId="61214CE2" w14:textId="4ECBD9CD" w:rsidR="00B827CE" w:rsidRPr="00944582" w:rsidRDefault="00B827CE" w:rsidP="00A63009">
      <w:pPr>
        <w:pStyle w:val="Puslapioinaostekstas"/>
        <w:rPr>
          <w:lang w:val="de-DE"/>
        </w:rPr>
      </w:pPr>
      <w:r w:rsidRPr="007433E6">
        <w:rPr>
          <w:rStyle w:val="Puslapioinaosnuoroda"/>
        </w:rPr>
        <w:footnoteRef/>
      </w:r>
      <w:r w:rsidRPr="00944582">
        <w:rPr>
          <w:lang w:val="de-DE"/>
        </w:rPr>
        <w:t xml:space="preserve"> </w:t>
      </w:r>
      <w:r w:rsidRPr="00944582">
        <w:rPr>
          <w:szCs w:val="16"/>
          <w:lang w:val="de-DE"/>
        </w:rPr>
        <w:t>[</w:t>
      </w:r>
      <w:r w:rsidRPr="00737BC2">
        <w:rPr>
          <w:rStyle w:val="LegalReferenceChar"/>
          <w:rFonts w:ascii="Times New Roman" w:hAnsi="Times New Roman"/>
        </w:rPr>
        <w:fldChar w:fldCharType="begin"/>
      </w:r>
      <w:r w:rsidRPr="00737BC2">
        <w:rPr>
          <w:rStyle w:val="LegalReferenceChar"/>
          <w:rFonts w:ascii="Times New Roman" w:hAnsi="Times New Roman"/>
          <w:lang w:val="de-DE"/>
        </w:rPr>
        <w:instrText xml:space="preserve"> REF DIR06_112 \h  \* MERGEFORMAT </w:instrText>
      </w:r>
      <w:r w:rsidRPr="00737BC2">
        <w:rPr>
          <w:rStyle w:val="LegalReferenceChar"/>
          <w:rFonts w:ascii="Times New Roman" w:hAnsi="Times New Roman"/>
        </w:rPr>
      </w:r>
      <w:r w:rsidRPr="00737BC2">
        <w:rPr>
          <w:rStyle w:val="LegalReferenceChar"/>
          <w:rFonts w:ascii="Times New Roman" w:hAnsi="Times New Roman"/>
        </w:rPr>
        <w:fldChar w:fldCharType="separate"/>
      </w:r>
      <w:r w:rsidR="000506D6" w:rsidRPr="000506D6">
        <w:rPr>
          <w:rStyle w:val="LegalReferenceChar"/>
          <w:rFonts w:ascii="Times New Roman" w:hAnsi="Times New Roman"/>
          <w:lang w:val="de-DE"/>
        </w:rPr>
        <w:t>DIR06/112</w:t>
      </w:r>
      <w:r w:rsidRPr="00737BC2">
        <w:rPr>
          <w:rStyle w:val="LegalReferenceChar"/>
          <w:rFonts w:ascii="Times New Roman" w:hAnsi="Times New Roman"/>
        </w:rPr>
        <w:fldChar w:fldCharType="end"/>
      </w:r>
      <w:r w:rsidRPr="00737BC2">
        <w:rPr>
          <w:rStyle w:val="LegalReferenceChar"/>
          <w:rFonts w:ascii="Times New Roman" w:hAnsi="Times New Roman"/>
          <w:lang w:val="de-DE"/>
        </w:rPr>
        <w:t>, Art. 105</w:t>
      </w:r>
      <w:r w:rsidRPr="00944582">
        <w:rPr>
          <w:szCs w:val="16"/>
          <w:lang w:val="de-DE"/>
        </w:rPr>
        <w:t>]</w:t>
      </w:r>
    </w:p>
  </w:footnote>
  <w:footnote w:id="187">
    <w:p w14:paraId="61214CE3" w14:textId="64648D94" w:rsidR="00B827CE" w:rsidRDefault="00B827CE" w:rsidP="00A63009">
      <w:pPr>
        <w:pStyle w:val="Puslapioinaostekstas"/>
      </w:pPr>
      <w:r>
        <w:rPr>
          <w:rStyle w:val="Puslapioinaosnuoroda"/>
        </w:rPr>
        <w:footnoteRef/>
      </w:r>
      <w:r>
        <w:t xml:space="preserve"> </w:t>
      </w:r>
      <w:r w:rsidRPr="003F7E2A">
        <w:t xml:space="preserve">In the description of </w:t>
      </w:r>
      <w:r>
        <w:t>O</w:t>
      </w:r>
      <w:r w:rsidRPr="003F7E2A">
        <w:t>SS Return Details</w:t>
      </w:r>
      <w:r>
        <w:t>,</w:t>
      </w:r>
      <w:r w:rsidRPr="003F7E2A">
        <w:t xml:space="preserve"> we </w:t>
      </w:r>
      <w:r>
        <w:t>mention</w:t>
      </w:r>
      <w:r w:rsidRPr="003F7E2A">
        <w:t xml:space="preserve"> Part 1 and Part 2 – these refer to the model in annex of the regulation [</w:t>
      </w:r>
      <w:hyperlink w:anchor="REG12_815" w:history="1">
        <w:r w:rsidRPr="009D1DE0">
          <w:rPr>
            <w:rStyle w:val="LegalReferenceChar"/>
            <w:szCs w:val="16"/>
          </w:rPr>
          <w:fldChar w:fldCharType="begin"/>
        </w:r>
        <w:r w:rsidRPr="009D1DE0">
          <w:instrText xml:space="preserve"> REF REG20_194 \h </w:instrText>
        </w:r>
        <w:r>
          <w:rPr>
            <w:rStyle w:val="LegalReferenceChar"/>
            <w:szCs w:val="16"/>
          </w:rPr>
          <w:instrText xml:space="preserve"> \* MERGEFORMAT </w:instrText>
        </w:r>
        <w:r w:rsidRPr="009D1DE0">
          <w:rPr>
            <w:rStyle w:val="LegalReferenceChar"/>
            <w:szCs w:val="16"/>
          </w:rPr>
        </w:r>
        <w:r w:rsidRPr="009D1DE0">
          <w:rPr>
            <w:rStyle w:val="LegalReferenceChar"/>
            <w:szCs w:val="16"/>
          </w:rPr>
          <w:fldChar w:fldCharType="separate"/>
        </w:r>
        <w:r w:rsidR="000506D6" w:rsidRPr="000506D6">
          <w:rPr>
            <w:rStyle w:val="LegalReferenceChar"/>
            <w:rFonts w:ascii="Times New Roman" w:hAnsi="Times New Roman"/>
          </w:rPr>
          <w:t>REG20/194</w:t>
        </w:r>
        <w:r w:rsidRPr="009D1DE0">
          <w:rPr>
            <w:rStyle w:val="LegalReferenceChar"/>
            <w:szCs w:val="16"/>
          </w:rPr>
          <w:fldChar w:fldCharType="end"/>
        </w:r>
      </w:hyperlink>
      <w:r w:rsidRPr="003F7E2A">
        <w:t>]</w:t>
      </w:r>
      <w:r>
        <w:t>.</w:t>
      </w:r>
      <w:r w:rsidRPr="003F7E2A">
        <w:t xml:space="preserve"> </w:t>
      </w:r>
      <w:r>
        <w:t>In t</w:t>
      </w:r>
      <w:r w:rsidRPr="003F7E2A">
        <w:t>he definition of messag</w:t>
      </w:r>
      <w:r w:rsidRPr="00876D9D">
        <w:t xml:space="preserve">e </w:t>
      </w:r>
      <w:r w:rsidRPr="00A9092B">
        <w:rPr>
          <w:u w:val="dotted"/>
        </w:rPr>
        <w:fldChar w:fldCharType="begin"/>
      </w:r>
      <w:r w:rsidRPr="00A9092B">
        <w:rPr>
          <w:u w:val="dotted"/>
        </w:rPr>
        <w:instrText xml:space="preserve"> REF _Ref318814263 \h  \* MERGEFORMAT </w:instrText>
      </w:r>
      <w:r w:rsidRPr="00A9092B">
        <w:rPr>
          <w:u w:val="dotted"/>
        </w:rPr>
      </w:r>
      <w:r w:rsidRPr="00A9092B">
        <w:rPr>
          <w:u w:val="dotted"/>
        </w:rPr>
        <w:fldChar w:fldCharType="separate"/>
      </w:r>
      <w:r w:rsidR="000506D6" w:rsidRPr="000506D6">
        <w:rPr>
          <w:u w:val="dotted"/>
        </w:rPr>
        <w:t>MSG: OSS VAT Return Information (MSCON)</w:t>
      </w:r>
      <w:r w:rsidRPr="00A9092B">
        <w:rPr>
          <w:u w:val="dotted"/>
        </w:rPr>
        <w:fldChar w:fldCharType="end"/>
      </w:r>
      <w:r>
        <w:t xml:space="preserve">, </w:t>
      </w:r>
      <w:r w:rsidRPr="003F7E2A">
        <w:t xml:space="preserve">part 1 corresponds to the structure </w:t>
      </w:r>
      <w:r>
        <w:t xml:space="preserve">described </w:t>
      </w:r>
      <w:r w:rsidRPr="003F7E2A">
        <w:t xml:space="preserve">in </w:t>
      </w:r>
      <w:r>
        <w:t xml:space="preserve">section </w:t>
      </w:r>
      <w:r w:rsidRPr="003F7E2A">
        <w:fldChar w:fldCharType="begin"/>
      </w:r>
      <w:r w:rsidRPr="003F7E2A">
        <w:instrText xml:space="preserve"> REF _Ref320000415 \r \h </w:instrText>
      </w:r>
      <w:r>
        <w:instrText xml:space="preserve"> \* MERGEFORMAT </w:instrText>
      </w:r>
      <w:r w:rsidRPr="003F7E2A">
        <w:fldChar w:fldCharType="separate"/>
      </w:r>
      <w:r w:rsidR="000506D6">
        <w:t>6.7.6.2</w:t>
      </w:r>
      <w:r w:rsidRPr="003F7E2A">
        <w:fldChar w:fldCharType="end"/>
      </w:r>
      <w:r w:rsidRPr="003F7E2A">
        <w:t xml:space="preserve"> and part 2 to the structure </w:t>
      </w:r>
      <w:r>
        <w:t xml:space="preserve">described </w:t>
      </w:r>
      <w:r w:rsidRPr="003F7E2A">
        <w:t xml:space="preserve">in </w:t>
      </w:r>
      <w:r>
        <w:t xml:space="preserve">section </w:t>
      </w:r>
      <w:r w:rsidRPr="003F7E2A">
        <w:fldChar w:fldCharType="begin"/>
      </w:r>
      <w:r w:rsidRPr="003F7E2A">
        <w:instrText xml:space="preserve"> REF _Ref320000434 \r \h </w:instrText>
      </w:r>
      <w:r>
        <w:instrText xml:space="preserve"> \* MERGEFORMAT </w:instrText>
      </w:r>
      <w:r w:rsidRPr="003F7E2A">
        <w:fldChar w:fldCharType="separate"/>
      </w:r>
      <w:r w:rsidR="000506D6">
        <w:t>6.7.8</w:t>
      </w:r>
      <w:r w:rsidRPr="003F7E2A">
        <w:fldChar w:fldCharType="end"/>
      </w:r>
      <w:r w:rsidRPr="003F7E2A">
        <w:t>.</w:t>
      </w:r>
    </w:p>
  </w:footnote>
  <w:footnote w:id="188">
    <w:p w14:paraId="71E126F6" w14:textId="4ACD1F54" w:rsidR="00B827CE" w:rsidRDefault="00B827CE" w:rsidP="00A63009">
      <w:pPr>
        <w:pStyle w:val="Puslapioinaostekstas"/>
      </w:pPr>
      <w:r>
        <w:rPr>
          <w:rStyle w:val="Puslapioinaosnuoroda"/>
        </w:rPr>
        <w:footnoteRef/>
      </w:r>
      <w:r>
        <w:t xml:space="preserve"> [</w:t>
      </w:r>
      <w:hyperlink w:anchor="REG12_815" w:history="1">
        <w:r w:rsidRPr="009D1DE0">
          <w:rPr>
            <w:rStyle w:val="LegalReferenceChar"/>
            <w:szCs w:val="16"/>
          </w:rPr>
          <w:fldChar w:fldCharType="begin"/>
        </w:r>
        <w:r w:rsidRPr="009D1DE0">
          <w:rPr>
            <w:szCs w:val="16"/>
          </w:rPr>
          <w:instrText xml:space="preserve"> REF REG20_194 \h </w:instrText>
        </w:r>
        <w:r>
          <w:rPr>
            <w:rStyle w:val="LegalReferenceChar"/>
            <w:szCs w:val="16"/>
          </w:rPr>
          <w:instrText xml:space="preserve"> \* MERGEFORMAT </w:instrText>
        </w:r>
        <w:r w:rsidRPr="009D1DE0">
          <w:rPr>
            <w:rStyle w:val="LegalReferenceChar"/>
            <w:szCs w:val="16"/>
          </w:rPr>
        </w:r>
        <w:r w:rsidRPr="009D1DE0">
          <w:rPr>
            <w:rStyle w:val="LegalReferenceChar"/>
            <w:szCs w:val="16"/>
          </w:rPr>
          <w:fldChar w:fldCharType="separate"/>
        </w:r>
        <w:r w:rsidR="000506D6" w:rsidRPr="000506D6">
          <w:rPr>
            <w:rStyle w:val="LegalReferenceChar"/>
            <w:rFonts w:ascii="Times New Roman" w:hAnsi="Times New Roman"/>
          </w:rPr>
          <w:t>REG20/194</w:t>
        </w:r>
        <w:r w:rsidRPr="009D1DE0">
          <w:rPr>
            <w:rStyle w:val="LegalReferenceChar"/>
            <w:szCs w:val="16"/>
          </w:rPr>
          <w:fldChar w:fldCharType="end"/>
        </w:r>
      </w:hyperlink>
      <w:r>
        <w:t>]</w:t>
      </w:r>
    </w:p>
  </w:footnote>
  <w:footnote w:id="189">
    <w:p w14:paraId="2697FF3E" w14:textId="0413F0D1" w:rsidR="00B827CE" w:rsidRDefault="00B827CE" w:rsidP="00A63009">
      <w:pPr>
        <w:pStyle w:val="Puslapioinaostekstas"/>
      </w:pPr>
      <w:r>
        <w:rPr>
          <w:rStyle w:val="Puslapioinaosnuoroda"/>
        </w:rPr>
        <w:footnoteRef/>
      </w:r>
      <w:r>
        <w:t xml:space="preserve"> </w:t>
      </w:r>
      <w:r w:rsidRPr="00DC221B">
        <w:t xml:space="preserve">Please refer to section </w:t>
      </w:r>
      <w:r w:rsidRPr="00DC221B">
        <w:fldChar w:fldCharType="begin"/>
      </w:r>
      <w:r w:rsidRPr="00DC221B">
        <w:instrText xml:space="preserve"> REF _Ref522890479 \r \h </w:instrText>
      </w:r>
      <w:r>
        <w:instrText xml:space="preserve"> \* MERGEFORMAT </w:instrText>
      </w:r>
      <w:r w:rsidRPr="00DC221B">
        <w:fldChar w:fldCharType="separate"/>
      </w:r>
      <w:r w:rsidR="000506D6">
        <w:t>5.3.14</w:t>
      </w:r>
      <w:r w:rsidRPr="00DC221B">
        <w:fldChar w:fldCharType="end"/>
      </w:r>
      <w:r w:rsidRPr="00DC221B">
        <w:t xml:space="preserve"> for details on the Reimbursement Information Calculation.</w:t>
      </w:r>
    </w:p>
  </w:footnote>
  <w:footnote w:id="190">
    <w:p w14:paraId="1BB686C2" w14:textId="7BCCC353" w:rsidR="00B827CE" w:rsidRDefault="00B827CE" w:rsidP="00A63009">
      <w:pPr>
        <w:pStyle w:val="Puslapioinaostekstas"/>
      </w:pPr>
      <w:r>
        <w:rPr>
          <w:rStyle w:val="Puslapioinaosnuoroda"/>
        </w:rPr>
        <w:footnoteRef/>
      </w:r>
      <w:r>
        <w:t xml:space="preserve"> </w:t>
      </w:r>
      <w:r w:rsidRPr="00DC221B">
        <w:t xml:space="preserve">Please refer to section </w:t>
      </w:r>
      <w:r w:rsidRPr="00DC221B">
        <w:fldChar w:fldCharType="begin"/>
      </w:r>
      <w:r w:rsidRPr="00DC221B">
        <w:instrText xml:space="preserve"> REF _Ref522890479 \r \h </w:instrText>
      </w:r>
      <w:r>
        <w:instrText xml:space="preserve"> \* MERGEFORMAT </w:instrText>
      </w:r>
      <w:r w:rsidRPr="00DC221B">
        <w:fldChar w:fldCharType="separate"/>
      </w:r>
      <w:r w:rsidR="000506D6">
        <w:t>5.3.14</w:t>
      </w:r>
      <w:r w:rsidRPr="00DC221B">
        <w:fldChar w:fldCharType="end"/>
      </w:r>
      <w:r w:rsidRPr="00DC221B">
        <w:t xml:space="preserve"> for details on the Reimbursement Information Calculation.</w:t>
      </w:r>
    </w:p>
  </w:footnote>
  <w:footnote w:id="191">
    <w:p w14:paraId="43FDB4A4" w14:textId="57EA9472" w:rsidR="00B827CE" w:rsidRPr="006E5D35" w:rsidRDefault="00B827CE" w:rsidP="00A63009">
      <w:pPr>
        <w:pStyle w:val="Puslapioinaostekstas"/>
        <w:rPr>
          <w:lang w:val="en-US"/>
        </w:rPr>
      </w:pPr>
      <w:r>
        <w:rPr>
          <w:rStyle w:val="Puslapioinaosnuoroda"/>
        </w:rPr>
        <w:footnoteRef/>
      </w:r>
      <w:r>
        <w:t xml:space="preserve"> </w:t>
      </w:r>
      <w:r w:rsidRPr="00572D1B">
        <w:t xml:space="preserve">Both </w:t>
      </w:r>
      <w:r w:rsidRPr="00572D1B">
        <w:rPr>
          <w:lang w:val="en-US"/>
        </w:rPr>
        <w:t>NETP5-1 and NETP5-2 impersonate the NETP5. The distinction is in the entities representing the NETP5. NETP5-1 reflects the NETP5 represented by Intermediary1 and NETP5-2 reflects the NETP5 represented by Intermediary2.</w:t>
      </w:r>
    </w:p>
  </w:footnote>
  <w:footnote w:id="192">
    <w:p w14:paraId="7C223CFE" w14:textId="1C4434A7" w:rsidR="00B827CE" w:rsidRPr="00572D1B" w:rsidRDefault="00B827CE" w:rsidP="00A63009">
      <w:pPr>
        <w:pStyle w:val="Puslapioinaostekstas"/>
        <w:rPr>
          <w:lang w:val="en-US"/>
        </w:rPr>
      </w:pPr>
      <w:r>
        <w:rPr>
          <w:rStyle w:val="Puslapioinaosnuoroda"/>
        </w:rPr>
        <w:footnoteRef/>
      </w:r>
      <w:r>
        <w:t xml:space="preserve"> </w:t>
      </w:r>
      <w:r w:rsidRPr="00572D1B">
        <w:t xml:space="preserve">Both </w:t>
      </w:r>
      <w:r w:rsidRPr="00572D1B">
        <w:rPr>
          <w:lang w:val="en-US"/>
        </w:rPr>
        <w:t>NETP</w:t>
      </w:r>
      <w:r>
        <w:rPr>
          <w:lang w:val="en-US"/>
        </w:rPr>
        <w:t>8</w:t>
      </w:r>
      <w:r w:rsidRPr="00572D1B">
        <w:rPr>
          <w:lang w:val="en-US"/>
        </w:rPr>
        <w:t>-1 and NETP</w:t>
      </w:r>
      <w:r>
        <w:rPr>
          <w:lang w:val="en-US"/>
        </w:rPr>
        <w:t>8</w:t>
      </w:r>
      <w:r w:rsidRPr="00572D1B">
        <w:rPr>
          <w:lang w:val="en-US"/>
        </w:rPr>
        <w:t>-2 impersonate the NETP</w:t>
      </w:r>
      <w:r>
        <w:rPr>
          <w:lang w:val="en-US"/>
        </w:rPr>
        <w:t>8</w:t>
      </w:r>
      <w:r w:rsidRPr="00572D1B">
        <w:rPr>
          <w:lang w:val="en-US"/>
        </w:rPr>
        <w:t>. The distinction is in the entities representing the NETP</w:t>
      </w:r>
      <w:r>
        <w:rPr>
          <w:lang w:val="en-US"/>
        </w:rPr>
        <w:t>8</w:t>
      </w:r>
      <w:r w:rsidRPr="00572D1B">
        <w:rPr>
          <w:lang w:val="en-US"/>
        </w:rPr>
        <w:t>. NETP</w:t>
      </w:r>
      <w:r>
        <w:rPr>
          <w:lang w:val="en-US"/>
        </w:rPr>
        <w:t>8</w:t>
      </w:r>
      <w:r w:rsidRPr="00572D1B">
        <w:rPr>
          <w:lang w:val="en-US"/>
        </w:rPr>
        <w:t>-1 reflects the NETP</w:t>
      </w:r>
      <w:r>
        <w:rPr>
          <w:lang w:val="en-US"/>
        </w:rPr>
        <w:t>8</w:t>
      </w:r>
      <w:r w:rsidRPr="00572D1B">
        <w:rPr>
          <w:lang w:val="en-US"/>
        </w:rPr>
        <w:t xml:space="preserve"> represented by Intermediary</w:t>
      </w:r>
      <w:r>
        <w:rPr>
          <w:lang w:val="en-US"/>
        </w:rPr>
        <w:t>3</w:t>
      </w:r>
      <w:r w:rsidRPr="00572D1B">
        <w:rPr>
          <w:lang w:val="en-US"/>
        </w:rPr>
        <w:t xml:space="preserve"> and NETP</w:t>
      </w:r>
      <w:r>
        <w:rPr>
          <w:lang w:val="en-US"/>
        </w:rPr>
        <w:t>8</w:t>
      </w:r>
      <w:r w:rsidRPr="00572D1B">
        <w:rPr>
          <w:lang w:val="en-US"/>
        </w:rPr>
        <w:t>-2 reflects the NETP</w:t>
      </w:r>
      <w:r>
        <w:rPr>
          <w:lang w:val="en-US"/>
        </w:rPr>
        <w:t>8</w:t>
      </w:r>
      <w:r w:rsidRPr="00572D1B">
        <w:rPr>
          <w:lang w:val="en-US"/>
        </w:rPr>
        <w:t xml:space="preserve"> represented by </w:t>
      </w:r>
      <w:r>
        <w:rPr>
          <w:lang w:val="en-US"/>
        </w:rPr>
        <w:t xml:space="preserve">himself (no </w:t>
      </w:r>
      <w:r w:rsidRPr="00572D1B">
        <w:rPr>
          <w:lang w:val="en-US"/>
        </w:rPr>
        <w:t>Intermediary</w:t>
      </w:r>
      <w:r>
        <w:rPr>
          <w:lang w:val="en-US"/>
        </w:rPr>
        <w:t xml:space="preserve"> representation)</w:t>
      </w:r>
      <w:r w:rsidRPr="00572D1B">
        <w:rPr>
          <w:lang w:val="en-US"/>
        </w:rPr>
        <w:t>.</w:t>
      </w:r>
    </w:p>
  </w:footnote>
  <w:footnote w:id="193">
    <w:p w14:paraId="245C47E6" w14:textId="4662BE47" w:rsidR="00B827CE" w:rsidRDefault="00B827CE" w:rsidP="00A63009">
      <w:pPr>
        <w:pStyle w:val="Puslapioinaostekstas"/>
      </w:pPr>
      <w:r>
        <w:rPr>
          <w:rStyle w:val="Puslapioinaosnuoroda"/>
        </w:rPr>
        <w:footnoteRef/>
      </w:r>
      <w:r>
        <w:t xml:space="preserve"> </w:t>
      </w:r>
      <w:r w:rsidRPr="002E30BE">
        <w:fldChar w:fldCharType="begin"/>
      </w:r>
      <w:r w:rsidRPr="002E30BE">
        <w:instrText xml:space="preserve"> REF NETP5_1 \h  \* MERGEFORMAT </w:instrText>
      </w:r>
      <w:r w:rsidRPr="002E30BE">
        <w:fldChar w:fldCharType="separate"/>
      </w:r>
      <w:r w:rsidR="000506D6" w:rsidRPr="000506D6">
        <w:t>NETP5-1</w:t>
      </w:r>
      <w:r w:rsidRPr="002E30BE">
        <w:fldChar w:fldCharType="end"/>
      </w:r>
      <w:r w:rsidRPr="002E30BE">
        <w:t xml:space="preserve"> is </w:t>
      </w:r>
      <w:r>
        <w:t>excluded</w:t>
      </w:r>
      <w:r w:rsidRPr="002E30BE">
        <w:t xml:space="preserve"> from the </w:t>
      </w:r>
      <w:r>
        <w:t>Import scheme</w:t>
      </w:r>
      <w:r w:rsidRPr="002E30BE">
        <w:t xml:space="preserve"> following a notification by his Intermediary to the MSID, informing them that he no longer represents that NETP</w:t>
      </w:r>
      <w:r>
        <w:t>. T</w:t>
      </w:r>
      <w:r w:rsidRPr="002E30BE">
        <w:t xml:space="preserve">he exclusion code 3 </w:t>
      </w:r>
      <w:r>
        <w:t>was</w:t>
      </w:r>
      <w:r w:rsidRPr="002E30BE">
        <w:t xml:space="preserve"> used</w:t>
      </w:r>
      <w:r>
        <w:t>.</w:t>
      </w:r>
    </w:p>
  </w:footnote>
  <w:footnote w:id="194">
    <w:p w14:paraId="336B740D" w14:textId="2699DCC2" w:rsidR="00B827CE" w:rsidRDefault="00B827CE" w:rsidP="00A63009">
      <w:pPr>
        <w:pStyle w:val="Puslapioinaostekstas"/>
      </w:pPr>
      <w:r>
        <w:rPr>
          <w:rStyle w:val="Puslapioinaosnuoroda"/>
        </w:rPr>
        <w:footnoteRef/>
      </w:r>
      <w:r>
        <w:t xml:space="preserve"> </w:t>
      </w:r>
      <w:r w:rsidRPr="00D63D6E">
        <w:t>This error code is linked to VAT Return messages in MOSS format.</w:t>
      </w:r>
    </w:p>
  </w:footnote>
  <w:footnote w:id="195">
    <w:p w14:paraId="7CD2E402" w14:textId="35D32D1A" w:rsidR="00B827CE" w:rsidRDefault="00B827CE" w:rsidP="00A63009">
      <w:pPr>
        <w:pStyle w:val="Puslapioinaostekstas"/>
      </w:pPr>
      <w:r>
        <w:rPr>
          <w:rStyle w:val="Puslapioinaosnuoroda"/>
        </w:rPr>
        <w:footnoteRef/>
      </w:r>
      <w:r>
        <w:t xml:space="preserve"> </w:t>
      </w:r>
      <w:r w:rsidRPr="00103ED1">
        <w:t xml:space="preserve">R stands for ‘Receiver of the </w:t>
      </w:r>
      <w:r w:rsidRPr="00103ED1">
        <w:fldChar w:fldCharType="begin"/>
      </w:r>
      <w:r w:rsidRPr="00103ED1">
        <w:instrText xml:space="preserve"> REF _Ref523912114 \h </w:instrText>
      </w:r>
      <w:r>
        <w:instrText xml:space="preserve"> \* MERGEFORMAT </w:instrText>
      </w:r>
      <w:r w:rsidRPr="00103ED1">
        <w:fldChar w:fldCharType="separate"/>
      </w:r>
      <w:r w:rsidR="000506D6" w:rsidRPr="000506D6">
        <w:t>MSG: Error Message</w:t>
      </w:r>
      <w:r w:rsidRPr="00103ED1">
        <w:fldChar w:fldCharType="end"/>
      </w:r>
      <w:r w:rsidRPr="00103ED1">
        <w:t>.</w:t>
      </w:r>
    </w:p>
  </w:footnote>
  <w:footnote w:id="196">
    <w:p w14:paraId="78B1C11F" w14:textId="5959E5A6" w:rsidR="00B827CE" w:rsidRDefault="00B827CE" w:rsidP="00A63009">
      <w:pPr>
        <w:pStyle w:val="Puslapioinaostekstas"/>
      </w:pPr>
      <w:r>
        <w:rPr>
          <w:rStyle w:val="Puslapioinaosnuoroda"/>
        </w:rPr>
        <w:footnoteRef/>
      </w:r>
      <w:r>
        <w:t xml:space="preserve"> </w:t>
      </w:r>
      <w:r w:rsidRPr="00103ED1">
        <w:t xml:space="preserve">S stands for ‘Sending of the </w:t>
      </w:r>
      <w:r w:rsidRPr="00103ED1">
        <w:fldChar w:fldCharType="begin"/>
      </w:r>
      <w:r w:rsidRPr="00103ED1">
        <w:instrText xml:space="preserve"> REF _Ref523912114 \h </w:instrText>
      </w:r>
      <w:r>
        <w:instrText xml:space="preserve"> \* MERGEFORMAT </w:instrText>
      </w:r>
      <w:r w:rsidRPr="00103ED1">
        <w:fldChar w:fldCharType="separate"/>
      </w:r>
      <w:r w:rsidR="000506D6" w:rsidRPr="000506D6">
        <w:t>MSG: Error Message</w:t>
      </w:r>
      <w:r w:rsidRPr="00103ED1">
        <w:fldChar w:fldCharType="end"/>
      </w:r>
      <w:r w:rsidRPr="00103ED1">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20"/>
      <w:gridCol w:w="3020"/>
      <w:gridCol w:w="3020"/>
    </w:tblGrid>
    <w:tr w:rsidR="6E0DBF45" w14:paraId="7317B93C" w14:textId="77777777" w:rsidTr="6E0DBF45">
      <w:tc>
        <w:tcPr>
          <w:tcW w:w="3020" w:type="dxa"/>
        </w:tcPr>
        <w:p w14:paraId="63EB78CA" w14:textId="70053B54" w:rsidR="6E0DBF45" w:rsidRDefault="6E0DBF45" w:rsidP="6E0DBF45">
          <w:pPr>
            <w:pStyle w:val="Antrats"/>
            <w:ind w:left="-115"/>
            <w:jc w:val="left"/>
          </w:pPr>
        </w:p>
      </w:tc>
      <w:tc>
        <w:tcPr>
          <w:tcW w:w="3020" w:type="dxa"/>
        </w:tcPr>
        <w:p w14:paraId="0724221C" w14:textId="36AB06E6" w:rsidR="6E0DBF45" w:rsidRDefault="6E0DBF45" w:rsidP="6E0DBF45">
          <w:pPr>
            <w:pStyle w:val="Antrats"/>
            <w:jc w:val="center"/>
          </w:pPr>
        </w:p>
      </w:tc>
      <w:tc>
        <w:tcPr>
          <w:tcW w:w="3020" w:type="dxa"/>
        </w:tcPr>
        <w:p w14:paraId="024A8466" w14:textId="2B9E6555" w:rsidR="6E0DBF45" w:rsidRDefault="6E0DBF45" w:rsidP="6E0DBF45">
          <w:pPr>
            <w:pStyle w:val="Antrats"/>
            <w:ind w:right="-115"/>
            <w:jc w:val="right"/>
          </w:pPr>
        </w:p>
      </w:tc>
    </w:tr>
  </w:tbl>
  <w:p w14:paraId="0B81317C" w14:textId="785D35D2" w:rsidR="6E0DBF45" w:rsidRDefault="6E0DBF45" w:rsidP="6E0DBF45">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17836FE5" w14:textId="77777777" w:rsidTr="6E0DBF45">
      <w:tc>
        <w:tcPr>
          <w:tcW w:w="4650" w:type="dxa"/>
        </w:tcPr>
        <w:p w14:paraId="05B373FB" w14:textId="733B7A66" w:rsidR="6E0DBF45" w:rsidRDefault="6E0DBF45" w:rsidP="6E0DBF45">
          <w:pPr>
            <w:pStyle w:val="Antrats"/>
            <w:ind w:left="-115"/>
            <w:jc w:val="left"/>
          </w:pPr>
        </w:p>
      </w:tc>
      <w:tc>
        <w:tcPr>
          <w:tcW w:w="4650" w:type="dxa"/>
        </w:tcPr>
        <w:p w14:paraId="2BB82E84" w14:textId="32C16EFC" w:rsidR="6E0DBF45" w:rsidRDefault="6E0DBF45" w:rsidP="6E0DBF45">
          <w:pPr>
            <w:pStyle w:val="Antrats"/>
            <w:jc w:val="center"/>
          </w:pPr>
        </w:p>
      </w:tc>
      <w:tc>
        <w:tcPr>
          <w:tcW w:w="4650" w:type="dxa"/>
        </w:tcPr>
        <w:p w14:paraId="7F99FE3E" w14:textId="457859F9" w:rsidR="6E0DBF45" w:rsidRDefault="6E0DBF45" w:rsidP="6E0DBF45">
          <w:pPr>
            <w:pStyle w:val="Antrats"/>
            <w:ind w:right="-115"/>
            <w:jc w:val="right"/>
          </w:pPr>
        </w:p>
      </w:tc>
    </w:tr>
  </w:tbl>
  <w:p w14:paraId="5DF79E57" w14:textId="6C457712" w:rsidR="6E0DBF45" w:rsidRDefault="6E0DBF45" w:rsidP="6E0DBF45">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2DAEF7D1" w14:textId="77777777" w:rsidTr="6E0DBF45">
      <w:tc>
        <w:tcPr>
          <w:tcW w:w="3005" w:type="dxa"/>
        </w:tcPr>
        <w:p w14:paraId="2E48D868" w14:textId="2968544F" w:rsidR="6E0DBF45" w:rsidRDefault="6E0DBF45" w:rsidP="6E0DBF45">
          <w:pPr>
            <w:pStyle w:val="Antrats"/>
            <w:ind w:left="-115"/>
            <w:jc w:val="left"/>
          </w:pPr>
        </w:p>
      </w:tc>
      <w:tc>
        <w:tcPr>
          <w:tcW w:w="3005" w:type="dxa"/>
        </w:tcPr>
        <w:p w14:paraId="627C2ABC" w14:textId="721BDF20" w:rsidR="6E0DBF45" w:rsidRDefault="6E0DBF45" w:rsidP="6E0DBF45">
          <w:pPr>
            <w:pStyle w:val="Antrats"/>
            <w:jc w:val="center"/>
          </w:pPr>
        </w:p>
      </w:tc>
      <w:tc>
        <w:tcPr>
          <w:tcW w:w="3005" w:type="dxa"/>
        </w:tcPr>
        <w:p w14:paraId="64CF50C2" w14:textId="7C1ADECD" w:rsidR="6E0DBF45" w:rsidRDefault="6E0DBF45" w:rsidP="6E0DBF45">
          <w:pPr>
            <w:pStyle w:val="Antrats"/>
            <w:ind w:right="-115"/>
            <w:jc w:val="right"/>
          </w:pPr>
        </w:p>
      </w:tc>
    </w:tr>
  </w:tbl>
  <w:p w14:paraId="0686B11D" w14:textId="6D870967" w:rsidR="6E0DBF45" w:rsidRDefault="6E0DBF45" w:rsidP="6E0DBF45">
    <w:pPr>
      <w:pStyle w:val="Antrat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4F57BCE9" w14:textId="77777777" w:rsidTr="6E0DBF45">
      <w:tc>
        <w:tcPr>
          <w:tcW w:w="3005" w:type="dxa"/>
        </w:tcPr>
        <w:p w14:paraId="4A86D6A6" w14:textId="4C58A872" w:rsidR="6E0DBF45" w:rsidRDefault="6E0DBF45" w:rsidP="6E0DBF45">
          <w:pPr>
            <w:pStyle w:val="Antrats"/>
            <w:ind w:left="-115"/>
            <w:jc w:val="left"/>
          </w:pPr>
        </w:p>
      </w:tc>
      <w:tc>
        <w:tcPr>
          <w:tcW w:w="3005" w:type="dxa"/>
        </w:tcPr>
        <w:p w14:paraId="2ABD480B" w14:textId="26899392" w:rsidR="6E0DBF45" w:rsidRDefault="6E0DBF45" w:rsidP="6E0DBF45">
          <w:pPr>
            <w:pStyle w:val="Antrats"/>
            <w:jc w:val="center"/>
          </w:pPr>
        </w:p>
      </w:tc>
      <w:tc>
        <w:tcPr>
          <w:tcW w:w="3005" w:type="dxa"/>
        </w:tcPr>
        <w:p w14:paraId="244D1EEC" w14:textId="6B30D14B" w:rsidR="6E0DBF45" w:rsidRDefault="6E0DBF45" w:rsidP="6E0DBF45">
          <w:pPr>
            <w:pStyle w:val="Antrats"/>
            <w:ind w:right="-115"/>
            <w:jc w:val="right"/>
          </w:pPr>
        </w:p>
      </w:tc>
    </w:tr>
  </w:tbl>
  <w:p w14:paraId="461D8003" w14:textId="50822326" w:rsidR="6E0DBF45" w:rsidRDefault="6E0DBF45" w:rsidP="6E0DBF45">
    <w:pPr>
      <w:pStyle w:val="Antrat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5F41E5A5" w14:textId="77777777" w:rsidTr="6E0DBF45">
      <w:tc>
        <w:tcPr>
          <w:tcW w:w="4650" w:type="dxa"/>
        </w:tcPr>
        <w:p w14:paraId="70C449C9" w14:textId="7734ED12" w:rsidR="6E0DBF45" w:rsidRDefault="6E0DBF45" w:rsidP="6E0DBF45">
          <w:pPr>
            <w:pStyle w:val="Antrats"/>
            <w:ind w:left="-115"/>
            <w:jc w:val="left"/>
          </w:pPr>
        </w:p>
      </w:tc>
      <w:tc>
        <w:tcPr>
          <w:tcW w:w="4650" w:type="dxa"/>
        </w:tcPr>
        <w:p w14:paraId="735E38F1" w14:textId="3FD275B5" w:rsidR="6E0DBF45" w:rsidRDefault="6E0DBF45" w:rsidP="6E0DBF45">
          <w:pPr>
            <w:pStyle w:val="Antrats"/>
            <w:jc w:val="center"/>
          </w:pPr>
        </w:p>
      </w:tc>
      <w:tc>
        <w:tcPr>
          <w:tcW w:w="4650" w:type="dxa"/>
        </w:tcPr>
        <w:p w14:paraId="7AEAD666" w14:textId="58124DA8" w:rsidR="6E0DBF45" w:rsidRDefault="6E0DBF45" w:rsidP="6E0DBF45">
          <w:pPr>
            <w:pStyle w:val="Antrats"/>
            <w:ind w:right="-115"/>
            <w:jc w:val="right"/>
          </w:pPr>
        </w:p>
      </w:tc>
    </w:tr>
  </w:tbl>
  <w:p w14:paraId="5B720C65" w14:textId="7760F6B9" w:rsidR="6E0DBF45" w:rsidRDefault="6E0DBF45" w:rsidP="6E0DBF45">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0212A0B8" w14:textId="77777777" w:rsidTr="6E0DBF45">
      <w:tc>
        <w:tcPr>
          <w:tcW w:w="4650" w:type="dxa"/>
        </w:tcPr>
        <w:p w14:paraId="50C8A1B3" w14:textId="13515562" w:rsidR="6E0DBF45" w:rsidRDefault="6E0DBF45" w:rsidP="6E0DBF45">
          <w:pPr>
            <w:pStyle w:val="Antrats"/>
            <w:ind w:left="-115"/>
            <w:jc w:val="left"/>
          </w:pPr>
        </w:p>
      </w:tc>
      <w:tc>
        <w:tcPr>
          <w:tcW w:w="4650" w:type="dxa"/>
        </w:tcPr>
        <w:p w14:paraId="061C1A17" w14:textId="49AE01C7" w:rsidR="6E0DBF45" w:rsidRDefault="6E0DBF45" w:rsidP="6E0DBF45">
          <w:pPr>
            <w:pStyle w:val="Antrats"/>
            <w:jc w:val="center"/>
          </w:pPr>
        </w:p>
      </w:tc>
      <w:tc>
        <w:tcPr>
          <w:tcW w:w="4650" w:type="dxa"/>
        </w:tcPr>
        <w:p w14:paraId="26C7E4CC" w14:textId="6AF63036" w:rsidR="6E0DBF45" w:rsidRDefault="6E0DBF45" w:rsidP="6E0DBF45">
          <w:pPr>
            <w:pStyle w:val="Antrats"/>
            <w:ind w:right="-115"/>
            <w:jc w:val="right"/>
          </w:pPr>
        </w:p>
      </w:tc>
    </w:tr>
  </w:tbl>
  <w:p w14:paraId="7FB60D43" w14:textId="7FDF13AB" w:rsidR="6E0DBF45" w:rsidRDefault="6E0DBF45" w:rsidP="6E0DBF45">
    <w:pPr>
      <w:pStyle w:val="Antrats"/>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48F5972B" w14:textId="77777777" w:rsidTr="6E0DBF45">
      <w:tc>
        <w:tcPr>
          <w:tcW w:w="3005" w:type="dxa"/>
        </w:tcPr>
        <w:p w14:paraId="63F85FB9" w14:textId="2EFA86E1" w:rsidR="6E0DBF45" w:rsidRDefault="6E0DBF45" w:rsidP="6E0DBF45">
          <w:pPr>
            <w:pStyle w:val="Antrats"/>
            <w:ind w:left="-115"/>
            <w:jc w:val="left"/>
          </w:pPr>
        </w:p>
      </w:tc>
      <w:tc>
        <w:tcPr>
          <w:tcW w:w="3005" w:type="dxa"/>
        </w:tcPr>
        <w:p w14:paraId="4770838C" w14:textId="3E80B9FB" w:rsidR="6E0DBF45" w:rsidRDefault="6E0DBF45" w:rsidP="6E0DBF45">
          <w:pPr>
            <w:pStyle w:val="Antrats"/>
            <w:jc w:val="center"/>
          </w:pPr>
        </w:p>
      </w:tc>
      <w:tc>
        <w:tcPr>
          <w:tcW w:w="3005" w:type="dxa"/>
        </w:tcPr>
        <w:p w14:paraId="0FD00C29" w14:textId="74CD5803" w:rsidR="6E0DBF45" w:rsidRDefault="6E0DBF45" w:rsidP="6E0DBF45">
          <w:pPr>
            <w:pStyle w:val="Antrats"/>
            <w:ind w:right="-115"/>
            <w:jc w:val="right"/>
          </w:pPr>
        </w:p>
      </w:tc>
    </w:tr>
  </w:tbl>
  <w:p w14:paraId="458120CF" w14:textId="4FE695A4" w:rsidR="6E0DBF45" w:rsidRDefault="6E0DBF45" w:rsidP="6E0DBF45">
    <w:pPr>
      <w:pStyle w:val="Antrats"/>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28E12E47" w14:textId="77777777" w:rsidTr="6E0DBF45">
      <w:tc>
        <w:tcPr>
          <w:tcW w:w="3005" w:type="dxa"/>
        </w:tcPr>
        <w:p w14:paraId="7D7B5C81" w14:textId="6C1141FD" w:rsidR="6E0DBF45" w:rsidRDefault="6E0DBF45" w:rsidP="6E0DBF45">
          <w:pPr>
            <w:pStyle w:val="Antrats"/>
            <w:ind w:left="-115"/>
            <w:jc w:val="left"/>
          </w:pPr>
        </w:p>
      </w:tc>
      <w:tc>
        <w:tcPr>
          <w:tcW w:w="3005" w:type="dxa"/>
        </w:tcPr>
        <w:p w14:paraId="197AA191" w14:textId="5BDDF9C8" w:rsidR="6E0DBF45" w:rsidRDefault="6E0DBF45" w:rsidP="6E0DBF45">
          <w:pPr>
            <w:pStyle w:val="Antrats"/>
            <w:jc w:val="center"/>
          </w:pPr>
        </w:p>
      </w:tc>
      <w:tc>
        <w:tcPr>
          <w:tcW w:w="3005" w:type="dxa"/>
        </w:tcPr>
        <w:p w14:paraId="5481A27A" w14:textId="79540A56" w:rsidR="6E0DBF45" w:rsidRDefault="6E0DBF45" w:rsidP="6E0DBF45">
          <w:pPr>
            <w:pStyle w:val="Antrats"/>
            <w:ind w:right="-115"/>
            <w:jc w:val="right"/>
          </w:pPr>
        </w:p>
      </w:tc>
    </w:tr>
  </w:tbl>
  <w:p w14:paraId="1784F6B5" w14:textId="7D02AC9C" w:rsidR="6E0DBF45" w:rsidRDefault="6E0DBF45" w:rsidP="6E0DBF45">
    <w:pPr>
      <w:pStyle w:val="Antrats"/>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4C04BA80" w14:textId="77777777" w:rsidTr="6E0DBF45">
      <w:tc>
        <w:tcPr>
          <w:tcW w:w="4650" w:type="dxa"/>
        </w:tcPr>
        <w:p w14:paraId="7D40AF70" w14:textId="0CCAB362" w:rsidR="6E0DBF45" w:rsidRDefault="6E0DBF45" w:rsidP="6E0DBF45">
          <w:pPr>
            <w:pStyle w:val="Antrats"/>
            <w:ind w:left="-115"/>
            <w:jc w:val="left"/>
          </w:pPr>
        </w:p>
      </w:tc>
      <w:tc>
        <w:tcPr>
          <w:tcW w:w="4650" w:type="dxa"/>
        </w:tcPr>
        <w:p w14:paraId="1AED0543" w14:textId="049B335F" w:rsidR="6E0DBF45" w:rsidRDefault="6E0DBF45" w:rsidP="6E0DBF45">
          <w:pPr>
            <w:pStyle w:val="Antrats"/>
            <w:jc w:val="center"/>
          </w:pPr>
        </w:p>
      </w:tc>
      <w:tc>
        <w:tcPr>
          <w:tcW w:w="4650" w:type="dxa"/>
        </w:tcPr>
        <w:p w14:paraId="34F47FD8" w14:textId="51FB59EE" w:rsidR="6E0DBF45" w:rsidRDefault="6E0DBF45" w:rsidP="6E0DBF45">
          <w:pPr>
            <w:pStyle w:val="Antrats"/>
            <w:ind w:right="-115"/>
            <w:jc w:val="right"/>
          </w:pPr>
        </w:p>
      </w:tc>
    </w:tr>
  </w:tbl>
  <w:p w14:paraId="0133DC76" w14:textId="156C03CE" w:rsidR="6E0DBF45" w:rsidRDefault="6E0DBF45" w:rsidP="6E0DBF45">
    <w:pPr>
      <w:pStyle w:val="Antrat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2C834F59" w14:textId="77777777" w:rsidTr="6E0DBF45">
      <w:tc>
        <w:tcPr>
          <w:tcW w:w="4650" w:type="dxa"/>
        </w:tcPr>
        <w:p w14:paraId="0C8E1F03" w14:textId="2B8BE3C3" w:rsidR="6E0DBF45" w:rsidRDefault="6E0DBF45" w:rsidP="6E0DBF45">
          <w:pPr>
            <w:pStyle w:val="Antrats"/>
            <w:ind w:left="-115"/>
            <w:jc w:val="left"/>
          </w:pPr>
        </w:p>
      </w:tc>
      <w:tc>
        <w:tcPr>
          <w:tcW w:w="4650" w:type="dxa"/>
        </w:tcPr>
        <w:p w14:paraId="6432B9E9" w14:textId="078B2209" w:rsidR="6E0DBF45" w:rsidRDefault="6E0DBF45" w:rsidP="6E0DBF45">
          <w:pPr>
            <w:pStyle w:val="Antrats"/>
            <w:jc w:val="center"/>
          </w:pPr>
        </w:p>
      </w:tc>
      <w:tc>
        <w:tcPr>
          <w:tcW w:w="4650" w:type="dxa"/>
        </w:tcPr>
        <w:p w14:paraId="24A7048F" w14:textId="2777A74E" w:rsidR="6E0DBF45" w:rsidRDefault="6E0DBF45" w:rsidP="6E0DBF45">
          <w:pPr>
            <w:pStyle w:val="Antrats"/>
            <w:ind w:right="-115"/>
            <w:jc w:val="right"/>
          </w:pPr>
        </w:p>
      </w:tc>
    </w:tr>
  </w:tbl>
  <w:p w14:paraId="53868836" w14:textId="51400773" w:rsidR="6E0DBF45" w:rsidRDefault="6E0DBF45" w:rsidP="6E0DBF45">
    <w:pPr>
      <w:pStyle w:val="Antrats"/>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2AB43983" w14:textId="77777777" w:rsidTr="6E0DBF45">
      <w:tc>
        <w:tcPr>
          <w:tcW w:w="3005" w:type="dxa"/>
        </w:tcPr>
        <w:p w14:paraId="40AE3B2B" w14:textId="56CB532D" w:rsidR="6E0DBF45" w:rsidRDefault="6E0DBF45" w:rsidP="6E0DBF45">
          <w:pPr>
            <w:pStyle w:val="Antrats"/>
            <w:ind w:left="-115"/>
            <w:jc w:val="left"/>
          </w:pPr>
        </w:p>
      </w:tc>
      <w:tc>
        <w:tcPr>
          <w:tcW w:w="3005" w:type="dxa"/>
        </w:tcPr>
        <w:p w14:paraId="088A4415" w14:textId="0734E29F" w:rsidR="6E0DBF45" w:rsidRDefault="6E0DBF45" w:rsidP="6E0DBF45">
          <w:pPr>
            <w:pStyle w:val="Antrats"/>
            <w:jc w:val="center"/>
          </w:pPr>
        </w:p>
      </w:tc>
      <w:tc>
        <w:tcPr>
          <w:tcW w:w="3005" w:type="dxa"/>
        </w:tcPr>
        <w:p w14:paraId="5C4192F6" w14:textId="1766BBA3" w:rsidR="6E0DBF45" w:rsidRDefault="6E0DBF45" w:rsidP="6E0DBF45">
          <w:pPr>
            <w:pStyle w:val="Antrats"/>
            <w:ind w:right="-115"/>
            <w:jc w:val="right"/>
          </w:pPr>
        </w:p>
      </w:tc>
    </w:tr>
  </w:tbl>
  <w:p w14:paraId="26116DA2" w14:textId="5348F11D" w:rsidR="6E0DBF45" w:rsidRDefault="6E0DBF45" w:rsidP="6E0DBF4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20"/>
      <w:gridCol w:w="3020"/>
      <w:gridCol w:w="3020"/>
    </w:tblGrid>
    <w:tr w:rsidR="6E0DBF45" w14:paraId="512992FB" w14:textId="77777777" w:rsidTr="6E0DBF45">
      <w:tc>
        <w:tcPr>
          <w:tcW w:w="3020" w:type="dxa"/>
        </w:tcPr>
        <w:p w14:paraId="2237166B" w14:textId="0B5B81F1" w:rsidR="6E0DBF45" w:rsidRDefault="6E0DBF45" w:rsidP="6E0DBF45">
          <w:pPr>
            <w:pStyle w:val="Antrats"/>
            <w:ind w:left="-115"/>
            <w:jc w:val="left"/>
          </w:pPr>
        </w:p>
      </w:tc>
      <w:tc>
        <w:tcPr>
          <w:tcW w:w="3020" w:type="dxa"/>
        </w:tcPr>
        <w:p w14:paraId="5EA4D2E9" w14:textId="45B70A63" w:rsidR="6E0DBF45" w:rsidRDefault="6E0DBF45" w:rsidP="6E0DBF45">
          <w:pPr>
            <w:pStyle w:val="Antrats"/>
            <w:jc w:val="center"/>
          </w:pPr>
        </w:p>
      </w:tc>
      <w:tc>
        <w:tcPr>
          <w:tcW w:w="3020" w:type="dxa"/>
        </w:tcPr>
        <w:p w14:paraId="328B9BB4" w14:textId="3E13D1B9" w:rsidR="6E0DBF45" w:rsidRDefault="6E0DBF45" w:rsidP="6E0DBF45">
          <w:pPr>
            <w:pStyle w:val="Antrats"/>
            <w:ind w:right="-115"/>
            <w:jc w:val="right"/>
          </w:pPr>
        </w:p>
      </w:tc>
    </w:tr>
  </w:tbl>
  <w:p w14:paraId="4D2B2151" w14:textId="617E45EE" w:rsidR="6E0DBF45" w:rsidRDefault="6E0DBF45" w:rsidP="6E0DBF45">
    <w:pPr>
      <w:pStyle w:val="Antrats"/>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2824191A" w14:textId="77777777" w:rsidTr="6E0DBF45">
      <w:tc>
        <w:tcPr>
          <w:tcW w:w="3005" w:type="dxa"/>
        </w:tcPr>
        <w:p w14:paraId="40930809" w14:textId="25D8C174" w:rsidR="6E0DBF45" w:rsidRDefault="6E0DBF45" w:rsidP="6E0DBF45">
          <w:pPr>
            <w:pStyle w:val="Antrats"/>
            <w:ind w:left="-115"/>
            <w:jc w:val="left"/>
          </w:pPr>
        </w:p>
      </w:tc>
      <w:tc>
        <w:tcPr>
          <w:tcW w:w="3005" w:type="dxa"/>
        </w:tcPr>
        <w:p w14:paraId="63FB611E" w14:textId="3E62DF57" w:rsidR="6E0DBF45" w:rsidRDefault="6E0DBF45" w:rsidP="6E0DBF45">
          <w:pPr>
            <w:pStyle w:val="Antrats"/>
            <w:jc w:val="center"/>
          </w:pPr>
        </w:p>
      </w:tc>
      <w:tc>
        <w:tcPr>
          <w:tcW w:w="3005" w:type="dxa"/>
        </w:tcPr>
        <w:p w14:paraId="3FAA6BB7" w14:textId="4F541D61" w:rsidR="6E0DBF45" w:rsidRDefault="6E0DBF45" w:rsidP="6E0DBF45">
          <w:pPr>
            <w:pStyle w:val="Antrats"/>
            <w:ind w:right="-115"/>
            <w:jc w:val="right"/>
          </w:pPr>
        </w:p>
      </w:tc>
    </w:tr>
  </w:tbl>
  <w:p w14:paraId="133D1DFC" w14:textId="6D244AC8" w:rsidR="6E0DBF45" w:rsidRDefault="6E0DBF45" w:rsidP="6E0DBF45">
    <w:pPr>
      <w:pStyle w:val="Antrat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7FF9DDE7" w14:textId="77777777" w:rsidTr="6E0DBF45">
      <w:tc>
        <w:tcPr>
          <w:tcW w:w="4650" w:type="dxa"/>
        </w:tcPr>
        <w:p w14:paraId="05E9C537" w14:textId="771B3C90" w:rsidR="6E0DBF45" w:rsidRDefault="6E0DBF45" w:rsidP="6E0DBF45">
          <w:pPr>
            <w:pStyle w:val="Antrats"/>
            <w:ind w:left="-115"/>
            <w:jc w:val="left"/>
          </w:pPr>
        </w:p>
      </w:tc>
      <w:tc>
        <w:tcPr>
          <w:tcW w:w="4650" w:type="dxa"/>
        </w:tcPr>
        <w:p w14:paraId="598E0286" w14:textId="1183F8E5" w:rsidR="6E0DBF45" w:rsidRDefault="6E0DBF45" w:rsidP="6E0DBF45">
          <w:pPr>
            <w:pStyle w:val="Antrats"/>
            <w:jc w:val="center"/>
          </w:pPr>
        </w:p>
      </w:tc>
      <w:tc>
        <w:tcPr>
          <w:tcW w:w="4650" w:type="dxa"/>
        </w:tcPr>
        <w:p w14:paraId="17347B29" w14:textId="131F773D" w:rsidR="6E0DBF45" w:rsidRDefault="6E0DBF45" w:rsidP="6E0DBF45">
          <w:pPr>
            <w:pStyle w:val="Antrats"/>
            <w:ind w:right="-115"/>
            <w:jc w:val="right"/>
          </w:pPr>
        </w:p>
      </w:tc>
    </w:tr>
  </w:tbl>
  <w:p w14:paraId="30011241" w14:textId="67C308FA" w:rsidR="6E0DBF45" w:rsidRDefault="6E0DBF45" w:rsidP="6E0DBF45">
    <w:pPr>
      <w:pStyle w:val="Antrats"/>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1CD3FC81" w14:textId="77777777" w:rsidTr="6E0DBF45">
      <w:tc>
        <w:tcPr>
          <w:tcW w:w="4650" w:type="dxa"/>
        </w:tcPr>
        <w:p w14:paraId="16F2E40F" w14:textId="40BC746D" w:rsidR="6E0DBF45" w:rsidRDefault="6E0DBF45" w:rsidP="6E0DBF45">
          <w:pPr>
            <w:pStyle w:val="Antrats"/>
            <w:ind w:left="-115"/>
            <w:jc w:val="left"/>
          </w:pPr>
        </w:p>
      </w:tc>
      <w:tc>
        <w:tcPr>
          <w:tcW w:w="4650" w:type="dxa"/>
        </w:tcPr>
        <w:p w14:paraId="438F5C5D" w14:textId="4C9D26D1" w:rsidR="6E0DBF45" w:rsidRDefault="6E0DBF45" w:rsidP="6E0DBF45">
          <w:pPr>
            <w:pStyle w:val="Antrats"/>
            <w:jc w:val="center"/>
          </w:pPr>
        </w:p>
      </w:tc>
      <w:tc>
        <w:tcPr>
          <w:tcW w:w="4650" w:type="dxa"/>
        </w:tcPr>
        <w:p w14:paraId="364F3A7A" w14:textId="22DAD547" w:rsidR="6E0DBF45" w:rsidRDefault="6E0DBF45" w:rsidP="6E0DBF45">
          <w:pPr>
            <w:pStyle w:val="Antrats"/>
            <w:ind w:right="-115"/>
            <w:jc w:val="right"/>
          </w:pPr>
        </w:p>
      </w:tc>
    </w:tr>
  </w:tbl>
  <w:p w14:paraId="03520123" w14:textId="0A8CEA1B" w:rsidR="6E0DBF45" w:rsidRDefault="6E0DBF45" w:rsidP="6E0DBF45">
    <w:pPr>
      <w:pStyle w:val="Antrats"/>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628E086A" w14:textId="77777777" w:rsidTr="6E0DBF45">
      <w:tc>
        <w:tcPr>
          <w:tcW w:w="3005" w:type="dxa"/>
        </w:tcPr>
        <w:p w14:paraId="4E312284" w14:textId="1F079990" w:rsidR="6E0DBF45" w:rsidRDefault="6E0DBF45" w:rsidP="6E0DBF45">
          <w:pPr>
            <w:pStyle w:val="Antrats"/>
            <w:ind w:left="-115"/>
            <w:jc w:val="left"/>
          </w:pPr>
        </w:p>
      </w:tc>
      <w:tc>
        <w:tcPr>
          <w:tcW w:w="3005" w:type="dxa"/>
        </w:tcPr>
        <w:p w14:paraId="3253FA5E" w14:textId="3D11B902" w:rsidR="6E0DBF45" w:rsidRDefault="6E0DBF45" w:rsidP="6E0DBF45">
          <w:pPr>
            <w:pStyle w:val="Antrats"/>
            <w:jc w:val="center"/>
          </w:pPr>
        </w:p>
      </w:tc>
      <w:tc>
        <w:tcPr>
          <w:tcW w:w="3005" w:type="dxa"/>
        </w:tcPr>
        <w:p w14:paraId="0541A986" w14:textId="1D3EA4D5" w:rsidR="6E0DBF45" w:rsidRDefault="6E0DBF45" w:rsidP="6E0DBF45">
          <w:pPr>
            <w:pStyle w:val="Antrats"/>
            <w:ind w:right="-115"/>
            <w:jc w:val="right"/>
          </w:pPr>
        </w:p>
      </w:tc>
    </w:tr>
  </w:tbl>
  <w:p w14:paraId="15A6CED5" w14:textId="3F9F1427" w:rsidR="6E0DBF45" w:rsidRDefault="6E0DBF45" w:rsidP="6E0DBF45">
    <w:pPr>
      <w:pStyle w:val="Antrats"/>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436AD6EC" w14:textId="77777777" w:rsidTr="6E0DBF45">
      <w:tc>
        <w:tcPr>
          <w:tcW w:w="3005" w:type="dxa"/>
        </w:tcPr>
        <w:p w14:paraId="11B4B64C" w14:textId="66FA1F48" w:rsidR="6E0DBF45" w:rsidRDefault="6E0DBF45" w:rsidP="6E0DBF45">
          <w:pPr>
            <w:pStyle w:val="Antrats"/>
            <w:ind w:left="-115"/>
            <w:jc w:val="left"/>
          </w:pPr>
        </w:p>
      </w:tc>
      <w:tc>
        <w:tcPr>
          <w:tcW w:w="3005" w:type="dxa"/>
        </w:tcPr>
        <w:p w14:paraId="2F712CDA" w14:textId="594725E1" w:rsidR="6E0DBF45" w:rsidRDefault="6E0DBF45" w:rsidP="6E0DBF45">
          <w:pPr>
            <w:pStyle w:val="Antrats"/>
            <w:jc w:val="center"/>
          </w:pPr>
        </w:p>
      </w:tc>
      <w:tc>
        <w:tcPr>
          <w:tcW w:w="3005" w:type="dxa"/>
        </w:tcPr>
        <w:p w14:paraId="3A2AE556" w14:textId="49B4AEF3" w:rsidR="6E0DBF45" w:rsidRDefault="6E0DBF45" w:rsidP="6E0DBF45">
          <w:pPr>
            <w:pStyle w:val="Antrats"/>
            <w:ind w:right="-115"/>
            <w:jc w:val="right"/>
          </w:pPr>
        </w:p>
      </w:tc>
    </w:tr>
  </w:tbl>
  <w:p w14:paraId="44338FCD" w14:textId="41BBDDFC" w:rsidR="6E0DBF45" w:rsidRDefault="6E0DBF45" w:rsidP="6E0DBF45">
    <w:pPr>
      <w:pStyle w:val="Antrats"/>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1179DD13" w14:textId="77777777" w:rsidTr="6E0DBF45">
      <w:tc>
        <w:tcPr>
          <w:tcW w:w="4650" w:type="dxa"/>
        </w:tcPr>
        <w:p w14:paraId="75293515" w14:textId="126B7700" w:rsidR="6E0DBF45" w:rsidRDefault="6E0DBF45" w:rsidP="6E0DBF45">
          <w:pPr>
            <w:pStyle w:val="Antrats"/>
            <w:ind w:left="-115"/>
            <w:jc w:val="left"/>
          </w:pPr>
        </w:p>
      </w:tc>
      <w:tc>
        <w:tcPr>
          <w:tcW w:w="4650" w:type="dxa"/>
        </w:tcPr>
        <w:p w14:paraId="7AB9BBAB" w14:textId="2584043A" w:rsidR="6E0DBF45" w:rsidRDefault="6E0DBF45" w:rsidP="6E0DBF45">
          <w:pPr>
            <w:pStyle w:val="Antrats"/>
            <w:jc w:val="center"/>
          </w:pPr>
        </w:p>
      </w:tc>
      <w:tc>
        <w:tcPr>
          <w:tcW w:w="4650" w:type="dxa"/>
        </w:tcPr>
        <w:p w14:paraId="47384DBF" w14:textId="68BB81DB" w:rsidR="6E0DBF45" w:rsidRDefault="6E0DBF45" w:rsidP="6E0DBF45">
          <w:pPr>
            <w:pStyle w:val="Antrats"/>
            <w:ind w:right="-115"/>
            <w:jc w:val="right"/>
          </w:pPr>
        </w:p>
      </w:tc>
    </w:tr>
  </w:tbl>
  <w:p w14:paraId="10BA6E43" w14:textId="4890393E" w:rsidR="6E0DBF45" w:rsidRDefault="6E0DBF45" w:rsidP="6E0DBF45">
    <w:pPr>
      <w:pStyle w:val="Antrats"/>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41F46A39" w14:textId="77777777" w:rsidTr="6E0DBF45">
      <w:tc>
        <w:tcPr>
          <w:tcW w:w="4650" w:type="dxa"/>
        </w:tcPr>
        <w:p w14:paraId="6354CF8D" w14:textId="05C6615C" w:rsidR="6E0DBF45" w:rsidRDefault="6E0DBF45" w:rsidP="6E0DBF45">
          <w:pPr>
            <w:pStyle w:val="Antrats"/>
            <w:ind w:left="-115"/>
            <w:jc w:val="left"/>
          </w:pPr>
        </w:p>
      </w:tc>
      <w:tc>
        <w:tcPr>
          <w:tcW w:w="4650" w:type="dxa"/>
        </w:tcPr>
        <w:p w14:paraId="2EF28D28" w14:textId="5B88736F" w:rsidR="6E0DBF45" w:rsidRDefault="6E0DBF45" w:rsidP="6E0DBF45">
          <w:pPr>
            <w:pStyle w:val="Antrats"/>
            <w:jc w:val="center"/>
          </w:pPr>
        </w:p>
      </w:tc>
      <w:tc>
        <w:tcPr>
          <w:tcW w:w="4650" w:type="dxa"/>
        </w:tcPr>
        <w:p w14:paraId="6393E279" w14:textId="468F82F7" w:rsidR="6E0DBF45" w:rsidRDefault="6E0DBF45" w:rsidP="6E0DBF45">
          <w:pPr>
            <w:pStyle w:val="Antrats"/>
            <w:ind w:right="-115"/>
            <w:jc w:val="right"/>
          </w:pPr>
        </w:p>
      </w:tc>
    </w:tr>
  </w:tbl>
  <w:p w14:paraId="48B489B9" w14:textId="13AB1B9D" w:rsidR="6E0DBF45" w:rsidRDefault="6E0DBF45" w:rsidP="6E0DBF45">
    <w:pPr>
      <w:pStyle w:val="Antrats"/>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4C71FFB1" w14:textId="77777777" w:rsidTr="6E0DBF45">
      <w:tc>
        <w:tcPr>
          <w:tcW w:w="3005" w:type="dxa"/>
        </w:tcPr>
        <w:p w14:paraId="707B9151" w14:textId="0CF9709D" w:rsidR="6E0DBF45" w:rsidRDefault="6E0DBF45" w:rsidP="6E0DBF45">
          <w:pPr>
            <w:pStyle w:val="Antrats"/>
            <w:ind w:left="-115"/>
            <w:jc w:val="left"/>
          </w:pPr>
        </w:p>
      </w:tc>
      <w:tc>
        <w:tcPr>
          <w:tcW w:w="3005" w:type="dxa"/>
        </w:tcPr>
        <w:p w14:paraId="20CA7DAE" w14:textId="09E2AAB4" w:rsidR="6E0DBF45" w:rsidRDefault="6E0DBF45" w:rsidP="6E0DBF45">
          <w:pPr>
            <w:pStyle w:val="Antrats"/>
            <w:jc w:val="center"/>
          </w:pPr>
        </w:p>
      </w:tc>
      <w:tc>
        <w:tcPr>
          <w:tcW w:w="3005" w:type="dxa"/>
        </w:tcPr>
        <w:p w14:paraId="5E48352B" w14:textId="0930721C" w:rsidR="6E0DBF45" w:rsidRDefault="6E0DBF45" w:rsidP="6E0DBF45">
          <w:pPr>
            <w:pStyle w:val="Antrats"/>
            <w:ind w:right="-115"/>
            <w:jc w:val="right"/>
          </w:pPr>
        </w:p>
      </w:tc>
    </w:tr>
  </w:tbl>
  <w:p w14:paraId="79210967" w14:textId="3712FD6B" w:rsidR="6E0DBF45" w:rsidRDefault="6E0DBF45" w:rsidP="6E0DBF45">
    <w:pPr>
      <w:pStyle w:val="Antrats"/>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66571100" w14:textId="77777777" w:rsidTr="6E0DBF45">
      <w:tc>
        <w:tcPr>
          <w:tcW w:w="3005" w:type="dxa"/>
        </w:tcPr>
        <w:p w14:paraId="66D7A928" w14:textId="49DBB032" w:rsidR="6E0DBF45" w:rsidRDefault="6E0DBF45" w:rsidP="6E0DBF45">
          <w:pPr>
            <w:pStyle w:val="Antrats"/>
            <w:ind w:left="-115"/>
            <w:jc w:val="left"/>
          </w:pPr>
        </w:p>
      </w:tc>
      <w:tc>
        <w:tcPr>
          <w:tcW w:w="3005" w:type="dxa"/>
        </w:tcPr>
        <w:p w14:paraId="0B9A9939" w14:textId="50F6C02F" w:rsidR="6E0DBF45" w:rsidRDefault="6E0DBF45" w:rsidP="6E0DBF45">
          <w:pPr>
            <w:pStyle w:val="Antrats"/>
            <w:jc w:val="center"/>
          </w:pPr>
        </w:p>
      </w:tc>
      <w:tc>
        <w:tcPr>
          <w:tcW w:w="3005" w:type="dxa"/>
        </w:tcPr>
        <w:p w14:paraId="2C8C3CA8" w14:textId="37E934BB" w:rsidR="6E0DBF45" w:rsidRDefault="6E0DBF45" w:rsidP="6E0DBF45">
          <w:pPr>
            <w:pStyle w:val="Antrats"/>
            <w:ind w:right="-115"/>
            <w:jc w:val="right"/>
          </w:pPr>
        </w:p>
      </w:tc>
    </w:tr>
  </w:tbl>
  <w:p w14:paraId="63541194" w14:textId="4699A1C4" w:rsidR="6E0DBF45" w:rsidRDefault="6E0DBF45" w:rsidP="6E0DBF45">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7291B022" w14:textId="77777777" w:rsidTr="6E0DBF45">
      <w:tc>
        <w:tcPr>
          <w:tcW w:w="3005" w:type="dxa"/>
        </w:tcPr>
        <w:p w14:paraId="174DB946" w14:textId="0CB5B39E" w:rsidR="6E0DBF45" w:rsidRDefault="6E0DBF45" w:rsidP="6E0DBF45">
          <w:pPr>
            <w:pStyle w:val="Antrats"/>
            <w:ind w:left="-115"/>
            <w:jc w:val="left"/>
          </w:pPr>
        </w:p>
      </w:tc>
      <w:tc>
        <w:tcPr>
          <w:tcW w:w="3005" w:type="dxa"/>
        </w:tcPr>
        <w:p w14:paraId="36502EC0" w14:textId="7693A08E" w:rsidR="6E0DBF45" w:rsidRDefault="6E0DBF45" w:rsidP="6E0DBF45">
          <w:pPr>
            <w:pStyle w:val="Antrats"/>
            <w:jc w:val="center"/>
          </w:pPr>
        </w:p>
      </w:tc>
      <w:tc>
        <w:tcPr>
          <w:tcW w:w="3005" w:type="dxa"/>
        </w:tcPr>
        <w:p w14:paraId="772CEB66" w14:textId="1A78FBC8" w:rsidR="6E0DBF45" w:rsidRDefault="6E0DBF45" w:rsidP="6E0DBF45">
          <w:pPr>
            <w:pStyle w:val="Antrats"/>
            <w:ind w:right="-115"/>
            <w:jc w:val="right"/>
          </w:pPr>
        </w:p>
      </w:tc>
    </w:tr>
  </w:tbl>
  <w:p w14:paraId="6ED59B9F" w14:textId="48039304" w:rsidR="6E0DBF45" w:rsidRDefault="6E0DBF45" w:rsidP="6E0DBF45">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7221479F" w14:textId="77777777" w:rsidTr="6E0DBF45">
      <w:tc>
        <w:tcPr>
          <w:tcW w:w="3005" w:type="dxa"/>
        </w:tcPr>
        <w:p w14:paraId="74A7E157" w14:textId="51EEC442" w:rsidR="6E0DBF45" w:rsidRDefault="6E0DBF45" w:rsidP="6E0DBF45">
          <w:pPr>
            <w:pStyle w:val="Antrats"/>
            <w:ind w:left="-115"/>
            <w:jc w:val="left"/>
          </w:pPr>
        </w:p>
      </w:tc>
      <w:tc>
        <w:tcPr>
          <w:tcW w:w="3005" w:type="dxa"/>
        </w:tcPr>
        <w:p w14:paraId="0439DCAB" w14:textId="50480EC1" w:rsidR="6E0DBF45" w:rsidRDefault="6E0DBF45" w:rsidP="6E0DBF45">
          <w:pPr>
            <w:pStyle w:val="Antrats"/>
            <w:jc w:val="center"/>
          </w:pPr>
        </w:p>
      </w:tc>
      <w:tc>
        <w:tcPr>
          <w:tcW w:w="3005" w:type="dxa"/>
        </w:tcPr>
        <w:p w14:paraId="32659E70" w14:textId="7779205B" w:rsidR="6E0DBF45" w:rsidRDefault="6E0DBF45" w:rsidP="6E0DBF45">
          <w:pPr>
            <w:pStyle w:val="Antrats"/>
            <w:ind w:right="-115"/>
            <w:jc w:val="right"/>
          </w:pPr>
        </w:p>
      </w:tc>
    </w:tr>
  </w:tbl>
  <w:p w14:paraId="7333DE1A" w14:textId="6A92CCA0" w:rsidR="6E0DBF45" w:rsidRDefault="6E0DBF45" w:rsidP="6E0DBF45">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5943758E" w14:textId="77777777" w:rsidTr="6E0DBF45">
      <w:tc>
        <w:tcPr>
          <w:tcW w:w="4650" w:type="dxa"/>
        </w:tcPr>
        <w:p w14:paraId="17CE7E31" w14:textId="75D27EC4" w:rsidR="6E0DBF45" w:rsidRDefault="6E0DBF45" w:rsidP="6E0DBF45">
          <w:pPr>
            <w:pStyle w:val="Antrats"/>
            <w:ind w:left="-115"/>
            <w:jc w:val="left"/>
          </w:pPr>
        </w:p>
      </w:tc>
      <w:tc>
        <w:tcPr>
          <w:tcW w:w="4650" w:type="dxa"/>
        </w:tcPr>
        <w:p w14:paraId="2B9FAAF4" w14:textId="2466AF8B" w:rsidR="6E0DBF45" w:rsidRDefault="6E0DBF45" w:rsidP="6E0DBF45">
          <w:pPr>
            <w:pStyle w:val="Antrats"/>
            <w:jc w:val="center"/>
          </w:pPr>
        </w:p>
      </w:tc>
      <w:tc>
        <w:tcPr>
          <w:tcW w:w="4650" w:type="dxa"/>
        </w:tcPr>
        <w:p w14:paraId="1945B1E7" w14:textId="4ABE45E5" w:rsidR="6E0DBF45" w:rsidRDefault="6E0DBF45" w:rsidP="6E0DBF45">
          <w:pPr>
            <w:pStyle w:val="Antrats"/>
            <w:ind w:right="-115"/>
            <w:jc w:val="right"/>
          </w:pPr>
        </w:p>
      </w:tc>
    </w:tr>
  </w:tbl>
  <w:p w14:paraId="779A7D57" w14:textId="0F092569" w:rsidR="6E0DBF45" w:rsidRDefault="6E0DBF45" w:rsidP="6E0DBF45">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67601EFA" w14:textId="77777777" w:rsidTr="6E0DBF45">
      <w:tc>
        <w:tcPr>
          <w:tcW w:w="4650" w:type="dxa"/>
        </w:tcPr>
        <w:p w14:paraId="0754DC3A" w14:textId="627C49D7" w:rsidR="6E0DBF45" w:rsidRDefault="6E0DBF45" w:rsidP="6E0DBF45">
          <w:pPr>
            <w:pStyle w:val="Antrats"/>
            <w:ind w:left="-115"/>
            <w:jc w:val="left"/>
          </w:pPr>
        </w:p>
      </w:tc>
      <w:tc>
        <w:tcPr>
          <w:tcW w:w="4650" w:type="dxa"/>
        </w:tcPr>
        <w:p w14:paraId="315E3FB4" w14:textId="52D2357B" w:rsidR="6E0DBF45" w:rsidRDefault="6E0DBF45" w:rsidP="6E0DBF45">
          <w:pPr>
            <w:pStyle w:val="Antrats"/>
            <w:jc w:val="center"/>
          </w:pPr>
        </w:p>
      </w:tc>
      <w:tc>
        <w:tcPr>
          <w:tcW w:w="4650" w:type="dxa"/>
        </w:tcPr>
        <w:p w14:paraId="5633E521" w14:textId="23F84DDF" w:rsidR="6E0DBF45" w:rsidRDefault="6E0DBF45" w:rsidP="6E0DBF45">
          <w:pPr>
            <w:pStyle w:val="Antrats"/>
            <w:ind w:right="-115"/>
            <w:jc w:val="right"/>
          </w:pPr>
        </w:p>
      </w:tc>
    </w:tr>
  </w:tbl>
  <w:p w14:paraId="035533A2" w14:textId="35FE5E2D" w:rsidR="6E0DBF45" w:rsidRDefault="6E0DBF45" w:rsidP="6E0DBF45">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411B7614" w14:textId="77777777" w:rsidTr="6E0DBF45">
      <w:tc>
        <w:tcPr>
          <w:tcW w:w="3005" w:type="dxa"/>
        </w:tcPr>
        <w:p w14:paraId="4F8C0082" w14:textId="64032E37" w:rsidR="6E0DBF45" w:rsidRDefault="6E0DBF45" w:rsidP="6E0DBF45">
          <w:pPr>
            <w:pStyle w:val="Antrats"/>
            <w:ind w:left="-115"/>
            <w:jc w:val="left"/>
          </w:pPr>
        </w:p>
      </w:tc>
      <w:tc>
        <w:tcPr>
          <w:tcW w:w="3005" w:type="dxa"/>
        </w:tcPr>
        <w:p w14:paraId="7C6259C5" w14:textId="6C94100E" w:rsidR="6E0DBF45" w:rsidRDefault="6E0DBF45" w:rsidP="6E0DBF45">
          <w:pPr>
            <w:pStyle w:val="Antrats"/>
            <w:jc w:val="center"/>
          </w:pPr>
        </w:p>
      </w:tc>
      <w:tc>
        <w:tcPr>
          <w:tcW w:w="3005" w:type="dxa"/>
        </w:tcPr>
        <w:p w14:paraId="62BB0535" w14:textId="7138FD96" w:rsidR="6E0DBF45" w:rsidRDefault="6E0DBF45" w:rsidP="6E0DBF45">
          <w:pPr>
            <w:pStyle w:val="Antrats"/>
            <w:ind w:right="-115"/>
            <w:jc w:val="right"/>
          </w:pPr>
        </w:p>
      </w:tc>
    </w:tr>
  </w:tbl>
  <w:p w14:paraId="7C382FD4" w14:textId="6F732540" w:rsidR="6E0DBF45" w:rsidRDefault="6E0DBF45" w:rsidP="6E0DBF45">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005"/>
      <w:gridCol w:w="3005"/>
      <w:gridCol w:w="3005"/>
    </w:tblGrid>
    <w:tr w:rsidR="6E0DBF45" w14:paraId="3C7C098A" w14:textId="77777777" w:rsidTr="6E0DBF45">
      <w:tc>
        <w:tcPr>
          <w:tcW w:w="3005" w:type="dxa"/>
        </w:tcPr>
        <w:p w14:paraId="1054CA92" w14:textId="10787E44" w:rsidR="6E0DBF45" w:rsidRDefault="6E0DBF45" w:rsidP="6E0DBF45">
          <w:pPr>
            <w:pStyle w:val="Antrats"/>
            <w:ind w:left="-115"/>
            <w:jc w:val="left"/>
          </w:pPr>
        </w:p>
      </w:tc>
      <w:tc>
        <w:tcPr>
          <w:tcW w:w="3005" w:type="dxa"/>
        </w:tcPr>
        <w:p w14:paraId="0CC2A03E" w14:textId="53C43BAE" w:rsidR="6E0DBF45" w:rsidRDefault="6E0DBF45" w:rsidP="6E0DBF45">
          <w:pPr>
            <w:pStyle w:val="Antrats"/>
            <w:jc w:val="center"/>
          </w:pPr>
        </w:p>
      </w:tc>
      <w:tc>
        <w:tcPr>
          <w:tcW w:w="3005" w:type="dxa"/>
        </w:tcPr>
        <w:p w14:paraId="4BFE1B6A" w14:textId="13EA9AAB" w:rsidR="6E0DBF45" w:rsidRDefault="6E0DBF45" w:rsidP="6E0DBF45">
          <w:pPr>
            <w:pStyle w:val="Antrats"/>
            <w:ind w:right="-115"/>
            <w:jc w:val="right"/>
          </w:pPr>
        </w:p>
      </w:tc>
    </w:tr>
  </w:tbl>
  <w:p w14:paraId="303D8E6F" w14:textId="6F1DD5F7" w:rsidR="6E0DBF45" w:rsidRDefault="6E0DBF45" w:rsidP="6E0DBF45">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650"/>
      <w:gridCol w:w="4650"/>
      <w:gridCol w:w="4650"/>
    </w:tblGrid>
    <w:tr w:rsidR="6E0DBF45" w14:paraId="6C1AA45F" w14:textId="77777777" w:rsidTr="6E0DBF45">
      <w:tc>
        <w:tcPr>
          <w:tcW w:w="4650" w:type="dxa"/>
        </w:tcPr>
        <w:p w14:paraId="669E7E9A" w14:textId="40F91AE3" w:rsidR="6E0DBF45" w:rsidRDefault="6E0DBF45" w:rsidP="6E0DBF45">
          <w:pPr>
            <w:pStyle w:val="Antrats"/>
            <w:ind w:left="-115"/>
            <w:jc w:val="left"/>
          </w:pPr>
        </w:p>
      </w:tc>
      <w:tc>
        <w:tcPr>
          <w:tcW w:w="4650" w:type="dxa"/>
        </w:tcPr>
        <w:p w14:paraId="14226DF7" w14:textId="0264BDD5" w:rsidR="6E0DBF45" w:rsidRDefault="6E0DBF45" w:rsidP="6E0DBF45">
          <w:pPr>
            <w:pStyle w:val="Antrats"/>
            <w:jc w:val="center"/>
          </w:pPr>
        </w:p>
      </w:tc>
      <w:tc>
        <w:tcPr>
          <w:tcW w:w="4650" w:type="dxa"/>
        </w:tcPr>
        <w:p w14:paraId="2808F91C" w14:textId="4A7D0C69" w:rsidR="6E0DBF45" w:rsidRDefault="6E0DBF45" w:rsidP="6E0DBF45">
          <w:pPr>
            <w:pStyle w:val="Antrats"/>
            <w:ind w:right="-115"/>
            <w:jc w:val="right"/>
          </w:pPr>
        </w:p>
      </w:tc>
    </w:tr>
  </w:tbl>
  <w:p w14:paraId="7F08FF2B" w14:textId="1B571063" w:rsidR="6E0DBF45" w:rsidRDefault="6E0DBF45" w:rsidP="6E0DBF4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51F83174"/>
    <w:lvl w:ilvl="0">
      <w:start w:val="1"/>
      <w:numFmt w:val="decimal"/>
      <w:pStyle w:val="Sraassunumeriais4"/>
      <w:lvlText w:val="%1."/>
      <w:lvlJc w:val="left"/>
      <w:pPr>
        <w:tabs>
          <w:tab w:val="num" w:pos="1209"/>
        </w:tabs>
        <w:ind w:left="1209" w:hanging="360"/>
      </w:pPr>
    </w:lvl>
  </w:abstractNum>
  <w:abstractNum w:abstractNumId="1" w15:restartNumberingAfterBreak="0">
    <w:nsid w:val="FFFFFF80"/>
    <w:multiLevelType w:val="singleLevel"/>
    <w:tmpl w:val="C99AA0AC"/>
    <w:lvl w:ilvl="0">
      <w:start w:val="1"/>
      <w:numFmt w:val="bullet"/>
      <w:pStyle w:val="Sraassuenkleliais5"/>
      <w:lvlText w:val=""/>
      <w:lvlJc w:val="left"/>
      <w:pPr>
        <w:tabs>
          <w:tab w:val="num" w:pos="1492"/>
        </w:tabs>
        <w:ind w:left="1492" w:hanging="360"/>
      </w:pPr>
      <w:rPr>
        <w:rFonts w:ascii="Symbol" w:hAnsi="Symbol" w:hint="default"/>
      </w:rPr>
    </w:lvl>
  </w:abstractNum>
  <w:abstractNum w:abstractNumId="2" w15:restartNumberingAfterBreak="0">
    <w:nsid w:val="FFFFFF82"/>
    <w:multiLevelType w:val="singleLevel"/>
    <w:tmpl w:val="5BD21EAC"/>
    <w:lvl w:ilvl="0">
      <w:start w:val="1"/>
      <w:numFmt w:val="bullet"/>
      <w:pStyle w:val="Sraassuenkleliais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4" w15:restartNumberingAfterBreak="0">
    <w:nsid w:val="FFFFFFFE"/>
    <w:multiLevelType w:val="singleLevel"/>
    <w:tmpl w:val="FFFFFFFF"/>
    <w:lvl w:ilvl="0">
      <w:numFmt w:val="decimal"/>
      <w:pStyle w:val="NormalSubitem"/>
      <w:lvlText w:val="*"/>
      <w:lvlJc w:val="left"/>
    </w:lvl>
  </w:abstractNum>
  <w:abstractNum w:abstractNumId="5" w15:restartNumberingAfterBreak="0">
    <w:nsid w:val="00223A9C"/>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0D76A69"/>
    <w:multiLevelType w:val="hybridMultilevel"/>
    <w:tmpl w:val="20D02F60"/>
    <w:lvl w:ilvl="0" w:tplc="C65A1B3A">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13276E2"/>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2371829"/>
    <w:multiLevelType w:val="hybridMultilevel"/>
    <w:tmpl w:val="78F49058"/>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7D1440"/>
    <w:multiLevelType w:val="hybridMultilevel"/>
    <w:tmpl w:val="20D02F60"/>
    <w:lvl w:ilvl="0" w:tplc="C65A1B3A">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2C31F82"/>
    <w:multiLevelType w:val="hybridMultilevel"/>
    <w:tmpl w:val="774C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D1281F"/>
    <w:multiLevelType w:val="hybridMultilevel"/>
    <w:tmpl w:val="D884E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0A5372"/>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270F77"/>
    <w:multiLevelType w:val="hybridMultilevel"/>
    <w:tmpl w:val="E0E442F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3516B70"/>
    <w:multiLevelType w:val="hybridMultilevel"/>
    <w:tmpl w:val="EB40A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9C74E6"/>
    <w:multiLevelType w:val="hybridMultilevel"/>
    <w:tmpl w:val="BB56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68F5644"/>
    <w:multiLevelType w:val="hybridMultilevel"/>
    <w:tmpl w:val="84AC3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762713D"/>
    <w:multiLevelType w:val="hybridMultilevel"/>
    <w:tmpl w:val="D2F232FA"/>
    <w:lvl w:ilvl="0" w:tplc="08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7951F8C"/>
    <w:multiLevelType w:val="hybridMultilevel"/>
    <w:tmpl w:val="C2BAFBB4"/>
    <w:lvl w:ilvl="0" w:tplc="D450BB66">
      <w:start w:val="1"/>
      <w:numFmt w:val="bullet"/>
      <w:pStyle w:val="minutes"/>
      <w:lvlText w:val=""/>
      <w:lvlJc w:val="left"/>
      <w:pPr>
        <w:tabs>
          <w:tab w:val="num" w:pos="1080"/>
        </w:tabs>
        <w:ind w:left="1080" w:hanging="360"/>
      </w:pPr>
      <w:rPr>
        <w:rFonts w:ascii="Symbol" w:hAnsi="Symbol" w:hint="default"/>
      </w:r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20" w15:restartNumberingAfterBreak="0">
    <w:nsid w:val="08832EBC"/>
    <w:multiLevelType w:val="hybridMultilevel"/>
    <w:tmpl w:val="1E5C1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8F96F03"/>
    <w:multiLevelType w:val="hybridMultilevel"/>
    <w:tmpl w:val="719492E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098D1273"/>
    <w:multiLevelType w:val="hybridMultilevel"/>
    <w:tmpl w:val="FDDA2E96"/>
    <w:lvl w:ilvl="0" w:tplc="C1E2B674">
      <w:start w:val="3"/>
      <w:numFmt w:val="decimal"/>
      <w:lvlText w:val="%1."/>
      <w:lvlJc w:val="left"/>
      <w:pPr>
        <w:ind w:left="0" w:firstLine="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A0875BB"/>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A3E1769"/>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EF2F06"/>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0B9B7C92"/>
    <w:multiLevelType w:val="hybridMultilevel"/>
    <w:tmpl w:val="E342142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C2A4D27"/>
    <w:multiLevelType w:val="hybridMultilevel"/>
    <w:tmpl w:val="D91E1758"/>
    <w:lvl w:ilvl="0" w:tplc="FFFFFFFF">
      <w:start w:val="1"/>
      <w:numFmt w:val="decimal"/>
      <w:lvlText w:val="%1."/>
      <w:lvlJc w:val="left"/>
      <w:pPr>
        <w:ind w:left="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8" w15:restartNumberingAfterBreak="0">
    <w:nsid w:val="0C5D0534"/>
    <w:multiLevelType w:val="multilevel"/>
    <w:tmpl w:val="12DA7BD8"/>
    <w:lvl w:ilvl="0">
      <w:start w:val="2"/>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 w15:restartNumberingAfterBreak="0">
    <w:nsid w:val="0C787731"/>
    <w:multiLevelType w:val="hybridMultilevel"/>
    <w:tmpl w:val="B870343E"/>
    <w:lvl w:ilvl="0" w:tplc="9EDA81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CD90E4D"/>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E320B3"/>
    <w:multiLevelType w:val="multilevel"/>
    <w:tmpl w:val="1908C582"/>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2" w15:restartNumberingAfterBreak="0">
    <w:nsid w:val="0CF0002F"/>
    <w:multiLevelType w:val="hybridMultilevel"/>
    <w:tmpl w:val="97B0D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4B20F1"/>
    <w:multiLevelType w:val="hybridMultilevel"/>
    <w:tmpl w:val="7AFA59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D786724"/>
    <w:multiLevelType w:val="hybridMultilevel"/>
    <w:tmpl w:val="3C109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E8E01C3"/>
    <w:multiLevelType w:val="hybridMultilevel"/>
    <w:tmpl w:val="20D02F60"/>
    <w:lvl w:ilvl="0" w:tplc="C65A1B3A">
      <w:start w:val="1"/>
      <w:numFmt w:val="decimal"/>
      <w:lvlText w:val="%1."/>
      <w:lvlJc w:val="left"/>
      <w:pPr>
        <w:ind w:left="720" w:hanging="360"/>
      </w:pPr>
      <w:rPr>
        <w:rFonts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0F73734B"/>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FEA4344"/>
    <w:multiLevelType w:val="hybridMultilevel"/>
    <w:tmpl w:val="3BF205AE"/>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0012CC4"/>
    <w:multiLevelType w:val="hybridMultilevel"/>
    <w:tmpl w:val="45E49D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103B58F4"/>
    <w:multiLevelType w:val="hybridMultilevel"/>
    <w:tmpl w:val="CB62FD0E"/>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090172A"/>
    <w:multiLevelType w:val="hybridMultilevel"/>
    <w:tmpl w:val="D80CF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0CE5520"/>
    <w:multiLevelType w:val="hybridMultilevel"/>
    <w:tmpl w:val="ED8CA5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1B17754"/>
    <w:multiLevelType w:val="hybridMultilevel"/>
    <w:tmpl w:val="3DAA3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1BE5662"/>
    <w:multiLevelType w:val="hybridMultilevel"/>
    <w:tmpl w:val="6E7854C6"/>
    <w:lvl w:ilvl="0" w:tplc="497EBE72">
      <w:start w:val="2"/>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1C728B0"/>
    <w:multiLevelType w:val="hybridMultilevel"/>
    <w:tmpl w:val="20D02F60"/>
    <w:lvl w:ilvl="0" w:tplc="C65A1B3A">
      <w:start w:val="1"/>
      <w:numFmt w:val="decimal"/>
      <w:lvlText w:val="%1."/>
      <w:lvlJc w:val="left"/>
      <w:pPr>
        <w:ind w:left="720" w:hanging="360"/>
      </w:pPr>
      <w:rPr>
        <w:rFonts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2050A37"/>
    <w:multiLevelType w:val="hybridMultilevel"/>
    <w:tmpl w:val="07E8A9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20B7201"/>
    <w:multiLevelType w:val="multilevel"/>
    <w:tmpl w:val="D1625A42"/>
    <w:name w:val="ListNumberNumbering"/>
    <w:lvl w:ilvl="0">
      <w:start w:val="1"/>
      <w:numFmt w:val="decimal"/>
      <w:pStyle w:val="Sraassunumeriais"/>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47" w15:restartNumberingAfterBreak="0">
    <w:nsid w:val="122D7DAD"/>
    <w:multiLevelType w:val="hybridMultilevel"/>
    <w:tmpl w:val="CE029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49" w15:restartNumberingAfterBreak="0">
    <w:nsid w:val="12E4723A"/>
    <w:multiLevelType w:val="hybridMultilevel"/>
    <w:tmpl w:val="C1CAF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51" w15:restartNumberingAfterBreak="0">
    <w:nsid w:val="14C21A56"/>
    <w:multiLevelType w:val="hybridMultilevel"/>
    <w:tmpl w:val="0324CDFA"/>
    <w:lvl w:ilvl="0" w:tplc="FFFFFFF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150055F0"/>
    <w:multiLevelType w:val="hybridMultilevel"/>
    <w:tmpl w:val="455A1E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5034C56"/>
    <w:multiLevelType w:val="hybridMultilevel"/>
    <w:tmpl w:val="3CB69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5756DA2"/>
    <w:multiLevelType w:val="hybridMultilevel"/>
    <w:tmpl w:val="40E295AA"/>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5DC60A6"/>
    <w:multiLevelType w:val="hybridMultilevel"/>
    <w:tmpl w:val="F6C8FA4C"/>
    <w:lvl w:ilvl="0" w:tplc="09B0E70E">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6" w15:restartNumberingAfterBreak="0">
    <w:nsid w:val="172A5485"/>
    <w:multiLevelType w:val="hybridMultilevel"/>
    <w:tmpl w:val="20D02F60"/>
    <w:lvl w:ilvl="0" w:tplc="FFFFFFFF">
      <w:start w:val="1"/>
      <w:numFmt w:val="decimal"/>
      <w:lvlText w:val="%1."/>
      <w:lvlJc w:val="left"/>
      <w:pPr>
        <w:ind w:left="720" w:hanging="360"/>
      </w:pPr>
      <w:rPr>
        <w:rFonts w:hint="default"/>
        <w:b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76822D2"/>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8B50A42"/>
    <w:multiLevelType w:val="hybridMultilevel"/>
    <w:tmpl w:val="54105F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8DF5C62"/>
    <w:multiLevelType w:val="hybridMultilevel"/>
    <w:tmpl w:val="9D4841B4"/>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9DB1077"/>
    <w:multiLevelType w:val="hybridMultilevel"/>
    <w:tmpl w:val="AAC869CE"/>
    <w:lvl w:ilvl="0" w:tplc="90407BDC">
      <w:start w:val="2"/>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A9174DB"/>
    <w:multiLevelType w:val="hybridMultilevel"/>
    <w:tmpl w:val="2E60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63" w15:restartNumberingAfterBreak="0">
    <w:nsid w:val="1AF279CA"/>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B827998"/>
    <w:multiLevelType w:val="hybridMultilevel"/>
    <w:tmpl w:val="3E441A9A"/>
    <w:lvl w:ilvl="0" w:tplc="FFFFFFFF">
      <w:start w:val="1"/>
      <w:numFmt w:val="decimal"/>
      <w:lvlText w:val="%1."/>
      <w:lvlJc w:val="left"/>
      <w:pPr>
        <w:ind w:left="720" w:hanging="360"/>
      </w:pPr>
      <w:rPr>
        <w:rFonts w:hint="default"/>
        <w:b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C291192"/>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1C6222D4"/>
    <w:multiLevelType w:val="hybridMultilevel"/>
    <w:tmpl w:val="1BA61796"/>
    <w:lvl w:ilvl="0" w:tplc="0809000F">
      <w:start w:val="1"/>
      <w:numFmt w:val="decimal"/>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7" w15:restartNumberingAfterBreak="0">
    <w:nsid w:val="1D143624"/>
    <w:multiLevelType w:val="hybridMultilevel"/>
    <w:tmpl w:val="8DDCBA3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1D4B08AB"/>
    <w:multiLevelType w:val="hybridMultilevel"/>
    <w:tmpl w:val="1190FE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E0A2AE5"/>
    <w:multiLevelType w:val="hybridMultilevel"/>
    <w:tmpl w:val="ABB608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267A9AE6">
      <w:start w:val="11"/>
      <w:numFmt w:val="bullet"/>
      <w:lvlText w:val="-"/>
      <w:lvlJc w:val="left"/>
      <w:pPr>
        <w:ind w:left="2160" w:hanging="360"/>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316678"/>
    <w:multiLevelType w:val="hybridMultilevel"/>
    <w:tmpl w:val="0CF8D7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1E4A3542"/>
    <w:multiLevelType w:val="hybridMultilevel"/>
    <w:tmpl w:val="6B8E7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EC0591C"/>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1F3F6AB9"/>
    <w:multiLevelType w:val="hybridMultilevel"/>
    <w:tmpl w:val="1234C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F6521BF"/>
    <w:multiLevelType w:val="hybridMultilevel"/>
    <w:tmpl w:val="97A2A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0AB097E"/>
    <w:multiLevelType w:val="hybridMultilevel"/>
    <w:tmpl w:val="7A98B406"/>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0F57FE9"/>
    <w:multiLevelType w:val="hybridMultilevel"/>
    <w:tmpl w:val="CCA6B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1F61A29"/>
    <w:multiLevelType w:val="hybridMultilevel"/>
    <w:tmpl w:val="06E275F8"/>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27A6935"/>
    <w:multiLevelType w:val="hybridMultilevel"/>
    <w:tmpl w:val="E9EA5B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80" w15:restartNumberingAfterBreak="0">
    <w:nsid w:val="23E83275"/>
    <w:multiLevelType w:val="hybridMultilevel"/>
    <w:tmpl w:val="D1D46224"/>
    <w:lvl w:ilvl="0" w:tplc="207A4A3C">
      <w:start w:val="2"/>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24731362"/>
    <w:multiLevelType w:val="hybridMultilevel"/>
    <w:tmpl w:val="B1BCE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49C2C55"/>
    <w:multiLevelType w:val="hybridMultilevel"/>
    <w:tmpl w:val="084E0F6E"/>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3" w15:restartNumberingAfterBreak="0">
    <w:nsid w:val="25DC2E40"/>
    <w:multiLevelType w:val="hybridMultilevel"/>
    <w:tmpl w:val="31363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65715C9"/>
    <w:multiLevelType w:val="hybridMultilevel"/>
    <w:tmpl w:val="7A98B406"/>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6BD690C"/>
    <w:multiLevelType w:val="hybridMultilevel"/>
    <w:tmpl w:val="0CF8D7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7564B0B"/>
    <w:multiLevelType w:val="hybridMultilevel"/>
    <w:tmpl w:val="5BAEA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77B4655"/>
    <w:multiLevelType w:val="hybridMultilevel"/>
    <w:tmpl w:val="CEF4F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7A17DF1"/>
    <w:multiLevelType w:val="hybridMultilevel"/>
    <w:tmpl w:val="BC92D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89B0B24"/>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8CE2F23"/>
    <w:multiLevelType w:val="hybridMultilevel"/>
    <w:tmpl w:val="7046AE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2" w15:restartNumberingAfterBreak="0">
    <w:nsid w:val="2AEE1467"/>
    <w:multiLevelType w:val="hybridMultilevel"/>
    <w:tmpl w:val="AE3E1F8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2BAE5F2D"/>
    <w:multiLevelType w:val="hybridMultilevel"/>
    <w:tmpl w:val="20D02F60"/>
    <w:lvl w:ilvl="0" w:tplc="C65A1B3A">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2BE813A4"/>
    <w:multiLevelType w:val="hybridMultilevel"/>
    <w:tmpl w:val="F2E27364"/>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2C242F44"/>
    <w:multiLevelType w:val="hybridMultilevel"/>
    <w:tmpl w:val="F6D84D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97"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15:restartNumberingAfterBreak="0">
    <w:nsid w:val="2C6B3451"/>
    <w:multiLevelType w:val="hybridMultilevel"/>
    <w:tmpl w:val="A96C29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C964236"/>
    <w:multiLevelType w:val="hybridMultilevel"/>
    <w:tmpl w:val="B02AE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101" w15:restartNumberingAfterBreak="0">
    <w:nsid w:val="2D3E60F6"/>
    <w:multiLevelType w:val="hybridMultilevel"/>
    <w:tmpl w:val="20D02F60"/>
    <w:lvl w:ilvl="0" w:tplc="FFFFFFFF">
      <w:start w:val="1"/>
      <w:numFmt w:val="decimal"/>
      <w:lvlText w:val="%1."/>
      <w:lvlJc w:val="left"/>
      <w:pPr>
        <w:ind w:left="720" w:hanging="360"/>
      </w:pPr>
      <w:rPr>
        <w:rFonts w:hint="default"/>
        <w:b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2D7070A6"/>
    <w:multiLevelType w:val="hybridMultilevel"/>
    <w:tmpl w:val="EC7C09DE"/>
    <w:lvl w:ilvl="0" w:tplc="52E822EA">
      <w:start w:val="1"/>
      <w:numFmt w:val="decimal"/>
      <w:lvlText w:val="%1."/>
      <w:lvlJc w:val="left"/>
      <w:pPr>
        <w:ind w:left="720" w:hanging="360"/>
      </w:pPr>
      <w:rPr>
        <w:rFonts w:hint="default"/>
        <w:color w:val="auto"/>
      </w:rPr>
    </w:lvl>
    <w:lvl w:ilvl="1" w:tplc="08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2E232BA8"/>
    <w:multiLevelType w:val="hybridMultilevel"/>
    <w:tmpl w:val="0A20C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E693BD8"/>
    <w:multiLevelType w:val="hybridMultilevel"/>
    <w:tmpl w:val="C276A6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E954B9C"/>
    <w:multiLevelType w:val="hybridMultilevel"/>
    <w:tmpl w:val="BF76C328"/>
    <w:lvl w:ilvl="0" w:tplc="B72EFCE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2F046076"/>
    <w:multiLevelType w:val="hybridMultilevel"/>
    <w:tmpl w:val="A75883C6"/>
    <w:lvl w:ilvl="0" w:tplc="E63C45B2">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2F341C15"/>
    <w:multiLevelType w:val="hybridMultilevel"/>
    <w:tmpl w:val="F6D84D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2F911D45"/>
    <w:multiLevelType w:val="hybridMultilevel"/>
    <w:tmpl w:val="8C4821B6"/>
    <w:lvl w:ilvl="0" w:tplc="890E6D0A">
      <w:start w:val="1"/>
      <w:numFmt w:val="decimal"/>
      <w:lvlText w:val="%1."/>
      <w:lvlJc w:val="left"/>
      <w:pPr>
        <w:ind w:left="720" w:hanging="360"/>
      </w:pPr>
      <w:rPr>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2FB56369"/>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30167699"/>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0393509"/>
    <w:multiLevelType w:val="hybridMultilevel"/>
    <w:tmpl w:val="B93A59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07001FF"/>
    <w:multiLevelType w:val="hybridMultilevel"/>
    <w:tmpl w:val="846000D6"/>
    <w:lvl w:ilvl="0" w:tplc="4334A758">
      <w:start w:val="1"/>
      <w:numFmt w:val="decimal"/>
      <w:lvlText w:val="%1."/>
      <w:lvlJc w:val="left"/>
      <w:pPr>
        <w:ind w:left="1080" w:hanging="720"/>
      </w:pPr>
      <w:rPr>
        <w:rFonts w:hint="default"/>
      </w:rPr>
    </w:lvl>
    <w:lvl w:ilvl="1" w:tplc="7B862EB2">
      <w:start w:val="1"/>
      <w:numFmt w:val="lowerLetter"/>
      <w:lvlText w:val="(%2)"/>
      <w:lvlJc w:val="left"/>
      <w:pPr>
        <w:ind w:left="1440" w:hanging="360"/>
      </w:pPr>
      <w:rPr>
        <w:rFonts w:hint="default"/>
        <w:i/>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12C2207"/>
    <w:multiLevelType w:val="hybridMultilevel"/>
    <w:tmpl w:val="43046A6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12D5B21"/>
    <w:multiLevelType w:val="hybridMultilevel"/>
    <w:tmpl w:val="78E467B4"/>
    <w:lvl w:ilvl="0" w:tplc="B72EFCE8">
      <w:start w:val="1"/>
      <w:numFmt w:val="bullet"/>
      <w:lvlText w:val=""/>
      <w:lvlJc w:val="left"/>
      <w:pPr>
        <w:tabs>
          <w:tab w:val="num" w:pos="862"/>
        </w:tabs>
        <w:ind w:left="862" w:hanging="360"/>
      </w:pPr>
      <w:rPr>
        <w:rFonts w:ascii="Symbol" w:hAnsi="Symbol" w:hint="default"/>
      </w:rPr>
    </w:lvl>
    <w:lvl w:ilvl="1" w:tplc="04090003">
      <w:start w:val="1"/>
      <w:numFmt w:val="bullet"/>
      <w:lvlText w:val="o"/>
      <w:lvlJc w:val="left"/>
      <w:pPr>
        <w:tabs>
          <w:tab w:val="num" w:pos="1582"/>
        </w:tabs>
        <w:ind w:left="1582" w:hanging="360"/>
      </w:pPr>
      <w:rPr>
        <w:rFonts w:ascii="Courier New" w:hAnsi="Courier New" w:cs="Courier New" w:hint="default"/>
      </w:rPr>
    </w:lvl>
    <w:lvl w:ilvl="2" w:tplc="04090005" w:tentative="1">
      <w:start w:val="1"/>
      <w:numFmt w:val="bullet"/>
      <w:lvlText w:val=""/>
      <w:lvlJc w:val="left"/>
      <w:pPr>
        <w:tabs>
          <w:tab w:val="num" w:pos="2302"/>
        </w:tabs>
        <w:ind w:left="2302" w:hanging="360"/>
      </w:pPr>
      <w:rPr>
        <w:rFonts w:ascii="Wingdings" w:hAnsi="Wingdings" w:hint="default"/>
      </w:rPr>
    </w:lvl>
    <w:lvl w:ilvl="3" w:tplc="04090001" w:tentative="1">
      <w:start w:val="1"/>
      <w:numFmt w:val="bullet"/>
      <w:lvlText w:val=""/>
      <w:lvlJc w:val="left"/>
      <w:pPr>
        <w:tabs>
          <w:tab w:val="num" w:pos="3022"/>
        </w:tabs>
        <w:ind w:left="3022" w:hanging="360"/>
      </w:pPr>
      <w:rPr>
        <w:rFonts w:ascii="Symbol" w:hAnsi="Symbol" w:hint="default"/>
      </w:rPr>
    </w:lvl>
    <w:lvl w:ilvl="4" w:tplc="04090003" w:tentative="1">
      <w:start w:val="1"/>
      <w:numFmt w:val="bullet"/>
      <w:lvlText w:val="o"/>
      <w:lvlJc w:val="left"/>
      <w:pPr>
        <w:tabs>
          <w:tab w:val="num" w:pos="3742"/>
        </w:tabs>
        <w:ind w:left="3742" w:hanging="360"/>
      </w:pPr>
      <w:rPr>
        <w:rFonts w:ascii="Courier New" w:hAnsi="Courier New" w:cs="Courier New" w:hint="default"/>
      </w:rPr>
    </w:lvl>
    <w:lvl w:ilvl="5" w:tplc="04090005" w:tentative="1">
      <w:start w:val="1"/>
      <w:numFmt w:val="bullet"/>
      <w:lvlText w:val=""/>
      <w:lvlJc w:val="left"/>
      <w:pPr>
        <w:tabs>
          <w:tab w:val="num" w:pos="4462"/>
        </w:tabs>
        <w:ind w:left="4462" w:hanging="360"/>
      </w:pPr>
      <w:rPr>
        <w:rFonts w:ascii="Wingdings" w:hAnsi="Wingdings" w:hint="default"/>
      </w:rPr>
    </w:lvl>
    <w:lvl w:ilvl="6" w:tplc="04090001" w:tentative="1">
      <w:start w:val="1"/>
      <w:numFmt w:val="bullet"/>
      <w:lvlText w:val=""/>
      <w:lvlJc w:val="left"/>
      <w:pPr>
        <w:tabs>
          <w:tab w:val="num" w:pos="5182"/>
        </w:tabs>
        <w:ind w:left="5182" w:hanging="360"/>
      </w:pPr>
      <w:rPr>
        <w:rFonts w:ascii="Symbol" w:hAnsi="Symbol" w:hint="default"/>
      </w:rPr>
    </w:lvl>
    <w:lvl w:ilvl="7" w:tplc="04090003" w:tentative="1">
      <w:start w:val="1"/>
      <w:numFmt w:val="bullet"/>
      <w:lvlText w:val="o"/>
      <w:lvlJc w:val="left"/>
      <w:pPr>
        <w:tabs>
          <w:tab w:val="num" w:pos="5902"/>
        </w:tabs>
        <w:ind w:left="5902" w:hanging="360"/>
      </w:pPr>
      <w:rPr>
        <w:rFonts w:ascii="Courier New" w:hAnsi="Courier New" w:cs="Courier New" w:hint="default"/>
      </w:rPr>
    </w:lvl>
    <w:lvl w:ilvl="8" w:tplc="04090005" w:tentative="1">
      <w:start w:val="1"/>
      <w:numFmt w:val="bullet"/>
      <w:lvlText w:val=""/>
      <w:lvlJc w:val="left"/>
      <w:pPr>
        <w:tabs>
          <w:tab w:val="num" w:pos="6622"/>
        </w:tabs>
        <w:ind w:left="6622" w:hanging="360"/>
      </w:pPr>
      <w:rPr>
        <w:rFonts w:ascii="Wingdings" w:hAnsi="Wingdings" w:hint="default"/>
      </w:rPr>
    </w:lvl>
  </w:abstractNum>
  <w:abstractNum w:abstractNumId="115" w15:restartNumberingAfterBreak="0">
    <w:nsid w:val="3151231F"/>
    <w:multiLevelType w:val="hybridMultilevel"/>
    <w:tmpl w:val="0512F5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31AD7BDC"/>
    <w:multiLevelType w:val="hybridMultilevel"/>
    <w:tmpl w:val="FC8C2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31C1672D"/>
    <w:multiLevelType w:val="hybridMultilevel"/>
    <w:tmpl w:val="26E228E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3290760F"/>
    <w:multiLevelType w:val="hybridMultilevel"/>
    <w:tmpl w:val="DEB43DB4"/>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32A92D21"/>
    <w:multiLevelType w:val="hybridMultilevel"/>
    <w:tmpl w:val="14401892"/>
    <w:lvl w:ilvl="0" w:tplc="04090017">
      <w:start w:val="1"/>
      <w:numFmt w:val="lowerLetter"/>
      <w:lvlText w:val="%1)"/>
      <w:lvlJc w:val="left"/>
      <w:pPr>
        <w:ind w:left="765" w:hanging="360"/>
      </w:p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20" w15:restartNumberingAfterBreak="0">
    <w:nsid w:val="32DB3C26"/>
    <w:multiLevelType w:val="hybridMultilevel"/>
    <w:tmpl w:val="A148B4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33AC0DBF"/>
    <w:multiLevelType w:val="hybridMultilevel"/>
    <w:tmpl w:val="80C80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3B02368"/>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341953C5"/>
    <w:multiLevelType w:val="hybridMultilevel"/>
    <w:tmpl w:val="04B61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44D2BE7"/>
    <w:multiLevelType w:val="hybridMultilevel"/>
    <w:tmpl w:val="509A99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4A445F0"/>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 w15:restartNumberingAfterBreak="0">
    <w:nsid w:val="352D4642"/>
    <w:multiLevelType w:val="hybridMultilevel"/>
    <w:tmpl w:val="12C0D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5390F5B"/>
    <w:multiLevelType w:val="hybridMultilevel"/>
    <w:tmpl w:val="8460C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5A77A95"/>
    <w:multiLevelType w:val="hybridMultilevel"/>
    <w:tmpl w:val="20D02F60"/>
    <w:lvl w:ilvl="0" w:tplc="C65A1B3A">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35A96318"/>
    <w:multiLevelType w:val="hybridMultilevel"/>
    <w:tmpl w:val="F8569C2C"/>
    <w:lvl w:ilvl="0" w:tplc="E63C45B2">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35E42887"/>
    <w:multiLevelType w:val="hybridMultilevel"/>
    <w:tmpl w:val="05A02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64531B8"/>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369A67D3"/>
    <w:multiLevelType w:val="hybridMultilevel"/>
    <w:tmpl w:val="BAD06AA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3" w15:restartNumberingAfterBreak="0">
    <w:nsid w:val="377126D5"/>
    <w:multiLevelType w:val="hybridMultilevel"/>
    <w:tmpl w:val="E38CF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77671DF"/>
    <w:multiLevelType w:val="multilevel"/>
    <w:tmpl w:val="A8F8C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7C24B3C"/>
    <w:multiLevelType w:val="hybridMultilevel"/>
    <w:tmpl w:val="B8366F0A"/>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136" w15:restartNumberingAfterBreak="0">
    <w:nsid w:val="383B7DF9"/>
    <w:multiLevelType w:val="multilevel"/>
    <w:tmpl w:val="FFA28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91B05B7"/>
    <w:multiLevelType w:val="hybridMultilevel"/>
    <w:tmpl w:val="A460717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39884E24"/>
    <w:multiLevelType w:val="hybridMultilevel"/>
    <w:tmpl w:val="543CEE60"/>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3A743A7D"/>
    <w:multiLevelType w:val="hybridMultilevel"/>
    <w:tmpl w:val="30E8A590"/>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140" w15:restartNumberingAfterBreak="0">
    <w:nsid w:val="3AC01A49"/>
    <w:multiLevelType w:val="hybridMultilevel"/>
    <w:tmpl w:val="38661B30"/>
    <w:lvl w:ilvl="0" w:tplc="FFFFFFFF">
      <w:start w:val="1"/>
      <w:numFmt w:val="decimal"/>
      <w:lvlText w:val="%1."/>
      <w:lvlJc w:val="left"/>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3AF45E6B"/>
    <w:multiLevelType w:val="hybridMultilevel"/>
    <w:tmpl w:val="100C0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3" w15:restartNumberingAfterBreak="0">
    <w:nsid w:val="3E0C08B9"/>
    <w:multiLevelType w:val="hybridMultilevel"/>
    <w:tmpl w:val="893E71E8"/>
    <w:lvl w:ilvl="0" w:tplc="04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145" w15:restartNumberingAfterBreak="0">
    <w:nsid w:val="402D2E76"/>
    <w:multiLevelType w:val="hybridMultilevel"/>
    <w:tmpl w:val="3830FB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035001D"/>
    <w:multiLevelType w:val="hybridMultilevel"/>
    <w:tmpl w:val="9D4841B4"/>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404E2F8D"/>
    <w:multiLevelType w:val="hybridMultilevel"/>
    <w:tmpl w:val="E4B0A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057019D"/>
    <w:multiLevelType w:val="hybridMultilevel"/>
    <w:tmpl w:val="E338925E"/>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0D57D17"/>
    <w:multiLevelType w:val="hybridMultilevel"/>
    <w:tmpl w:val="53B49F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12B4394"/>
    <w:multiLevelType w:val="hybridMultilevel"/>
    <w:tmpl w:val="761C6C64"/>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444E21CA"/>
    <w:multiLevelType w:val="hybridMultilevel"/>
    <w:tmpl w:val="FB907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44F533C"/>
    <w:multiLevelType w:val="hybridMultilevel"/>
    <w:tmpl w:val="A460717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44CD3C66"/>
    <w:multiLevelType w:val="singleLevel"/>
    <w:tmpl w:val="86DC3E04"/>
    <w:lvl w:ilvl="0">
      <w:start w:val="1"/>
      <w:numFmt w:val="bullet"/>
      <w:pStyle w:val="List2bullet"/>
      <w:lvlText w:val=""/>
      <w:lvlJc w:val="left"/>
      <w:pPr>
        <w:tabs>
          <w:tab w:val="num" w:pos="360"/>
        </w:tabs>
        <w:ind w:left="360" w:hanging="360"/>
      </w:pPr>
      <w:rPr>
        <w:rFonts w:ascii="Symbol" w:hAnsi="Symbol" w:cs="Times New Roman" w:hint="default"/>
      </w:rPr>
    </w:lvl>
  </w:abstractNum>
  <w:abstractNum w:abstractNumId="154" w15:restartNumberingAfterBreak="0">
    <w:nsid w:val="454F3AD2"/>
    <w:multiLevelType w:val="hybridMultilevel"/>
    <w:tmpl w:val="3E441A9A"/>
    <w:lvl w:ilvl="0" w:tplc="C65A1B3A">
      <w:start w:val="1"/>
      <w:numFmt w:val="decimal"/>
      <w:lvlText w:val="%1."/>
      <w:lvlJc w:val="left"/>
      <w:pPr>
        <w:ind w:left="720" w:hanging="360"/>
      </w:pPr>
      <w:rPr>
        <w:rFonts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156" w15:restartNumberingAfterBreak="0">
    <w:nsid w:val="45E36374"/>
    <w:multiLevelType w:val="hybridMultilevel"/>
    <w:tmpl w:val="A460717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46574966"/>
    <w:multiLevelType w:val="hybridMultilevel"/>
    <w:tmpl w:val="16703E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6590AAE"/>
    <w:multiLevelType w:val="hybridMultilevel"/>
    <w:tmpl w:val="3A7E499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465D172F"/>
    <w:multiLevelType w:val="multilevel"/>
    <w:tmpl w:val="6AEE9BA4"/>
    <w:lvl w:ilvl="0">
      <w:start w:val="1"/>
      <w:numFmt w:val="decimal"/>
      <w:pStyle w:val="FooterText"/>
      <w:lvlText w:val="(%1)"/>
      <w:lvlJc w:val="left"/>
      <w:pPr>
        <w:tabs>
          <w:tab w:val="num" w:pos="1191"/>
        </w:tabs>
        <w:ind w:left="1191" w:hanging="709"/>
      </w:pPr>
    </w:lvl>
    <w:lvl w:ilvl="1">
      <w:start w:val="1"/>
      <w:numFmt w:val="lowerLetter"/>
      <w:pStyle w:val="FooterBottom"/>
      <w:lvlText w:val="(%2)"/>
      <w:lvlJc w:val="left"/>
      <w:pPr>
        <w:tabs>
          <w:tab w:val="num" w:pos="1899"/>
        </w:tabs>
        <w:ind w:left="1899" w:hanging="708"/>
      </w:pPr>
    </w:lvl>
    <w:lvl w:ilvl="2">
      <w:start w:val="1"/>
      <w:numFmt w:val="bullet"/>
      <w:pStyle w:val="StyleBodyTextJustified"/>
      <w:lvlText w:val="–"/>
      <w:lvlJc w:val="left"/>
      <w:pPr>
        <w:tabs>
          <w:tab w:val="num" w:pos="2608"/>
        </w:tabs>
        <w:ind w:left="2608" w:hanging="709"/>
      </w:pPr>
      <w:rPr>
        <w:rFonts w:ascii="Times New Roman" w:hAnsi="Times New Roman"/>
      </w:rPr>
    </w:lvl>
    <w:lvl w:ilvl="3">
      <w:start w:val="1"/>
      <w:numFmt w:val="bullet"/>
      <w:pStyle w:val="Bullet1"/>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6991A58"/>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47357DE9"/>
    <w:multiLevelType w:val="hybridMultilevel"/>
    <w:tmpl w:val="2D907D5E"/>
    <w:lvl w:ilvl="0" w:tplc="0809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3" w15:restartNumberingAfterBreak="0">
    <w:nsid w:val="473B6A2E"/>
    <w:multiLevelType w:val="hybridMultilevel"/>
    <w:tmpl w:val="F6D84D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47B069E5"/>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494C1D33"/>
    <w:multiLevelType w:val="hybridMultilevel"/>
    <w:tmpl w:val="F6D84D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49BA27C1"/>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4A013EB3"/>
    <w:multiLevelType w:val="hybridMultilevel"/>
    <w:tmpl w:val="5238A9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A026833"/>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4B6D693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0" w15:restartNumberingAfterBreak="0">
    <w:nsid w:val="4B7B7282"/>
    <w:multiLevelType w:val="hybridMultilevel"/>
    <w:tmpl w:val="6BEEE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BD144B1"/>
    <w:multiLevelType w:val="multilevel"/>
    <w:tmpl w:val="1110F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4C9D7325"/>
    <w:multiLevelType w:val="hybridMultilevel"/>
    <w:tmpl w:val="7A98B406"/>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4CE11A54"/>
    <w:multiLevelType w:val="hybridMultilevel"/>
    <w:tmpl w:val="20D02F60"/>
    <w:lvl w:ilvl="0" w:tplc="C65A1B3A">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4D7A1287"/>
    <w:multiLevelType w:val="hybridMultilevel"/>
    <w:tmpl w:val="BAA0245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5" w15:restartNumberingAfterBreak="0">
    <w:nsid w:val="4DBD0851"/>
    <w:multiLevelType w:val="hybridMultilevel"/>
    <w:tmpl w:val="8138E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E037FFC"/>
    <w:multiLevelType w:val="hybridMultilevel"/>
    <w:tmpl w:val="9C9A3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78" w15:restartNumberingAfterBreak="0">
    <w:nsid w:val="4EE57281"/>
    <w:multiLevelType w:val="hybridMultilevel"/>
    <w:tmpl w:val="2EFCF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F4E33C0"/>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4FFE0A6B"/>
    <w:multiLevelType w:val="hybridMultilevel"/>
    <w:tmpl w:val="98928E1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82" w15:restartNumberingAfterBreak="0">
    <w:nsid w:val="51921D0B"/>
    <w:multiLevelType w:val="hybridMultilevel"/>
    <w:tmpl w:val="C09826B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3" w15:restartNumberingAfterBreak="0">
    <w:nsid w:val="51D5252A"/>
    <w:multiLevelType w:val="hybridMultilevel"/>
    <w:tmpl w:val="EFD8DC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23A333C"/>
    <w:multiLevelType w:val="hybridMultilevel"/>
    <w:tmpl w:val="B6E028D4"/>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52AA1A0B"/>
    <w:multiLevelType w:val="hybridMultilevel"/>
    <w:tmpl w:val="868AC3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3A516BE"/>
    <w:multiLevelType w:val="multilevel"/>
    <w:tmpl w:val="15DE3064"/>
    <w:lvl w:ilvl="0">
      <w:start w:val="4"/>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7" w15:restartNumberingAfterBreak="0">
    <w:nsid w:val="53C73097"/>
    <w:multiLevelType w:val="hybridMultilevel"/>
    <w:tmpl w:val="F36E88D0"/>
    <w:lvl w:ilvl="0" w:tplc="497EBE72">
      <w:start w:val="2"/>
      <w:numFmt w:val="decimal"/>
      <w:lvlText w:val="%1."/>
      <w:lvlJc w:val="left"/>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53FB07A3"/>
    <w:multiLevelType w:val="hybridMultilevel"/>
    <w:tmpl w:val="AD04E5DA"/>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545C099A"/>
    <w:multiLevelType w:val="hybridMultilevel"/>
    <w:tmpl w:val="1706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4904D3E"/>
    <w:multiLevelType w:val="hybridMultilevel"/>
    <w:tmpl w:val="D26E521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1" w15:restartNumberingAfterBreak="0">
    <w:nsid w:val="54D942D9"/>
    <w:multiLevelType w:val="hybridMultilevel"/>
    <w:tmpl w:val="952C2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57E13AD"/>
    <w:multiLevelType w:val="hybridMultilevel"/>
    <w:tmpl w:val="60FE6F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5E61014"/>
    <w:multiLevelType w:val="hybridMultilevel"/>
    <w:tmpl w:val="011038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61A62C4"/>
    <w:multiLevelType w:val="singleLevel"/>
    <w:tmpl w:val="24567ADC"/>
    <w:lvl w:ilvl="0">
      <w:start w:val="1"/>
      <w:numFmt w:val="bullet"/>
      <w:pStyle w:val="ListBullet1Char"/>
      <w:lvlText w:val=""/>
      <w:lvlJc w:val="left"/>
      <w:pPr>
        <w:tabs>
          <w:tab w:val="num" w:pos="360"/>
        </w:tabs>
        <w:ind w:left="360" w:hanging="360"/>
      </w:pPr>
      <w:rPr>
        <w:rFonts w:ascii="Symbol" w:hAnsi="Symbol" w:hint="default"/>
      </w:rPr>
    </w:lvl>
  </w:abstractNum>
  <w:abstractNum w:abstractNumId="195" w15:restartNumberingAfterBreak="0">
    <w:nsid w:val="567348B4"/>
    <w:multiLevelType w:val="hybridMultilevel"/>
    <w:tmpl w:val="B992C4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568C0A31"/>
    <w:multiLevelType w:val="hybridMultilevel"/>
    <w:tmpl w:val="288E34FE"/>
    <w:lvl w:ilvl="0" w:tplc="616CECF6">
      <w:start w:val="1"/>
      <w:numFmt w:val="bullet"/>
      <w:pStyle w:val="Sraassuenkleliais"/>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56B23FF2"/>
    <w:multiLevelType w:val="hybridMultilevel"/>
    <w:tmpl w:val="B8065F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6B92DC1"/>
    <w:multiLevelType w:val="hybridMultilevel"/>
    <w:tmpl w:val="9D4841B4"/>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56D6083E"/>
    <w:multiLevelType w:val="hybridMultilevel"/>
    <w:tmpl w:val="E342142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57093D64"/>
    <w:multiLevelType w:val="hybridMultilevel"/>
    <w:tmpl w:val="DC8ED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71F78E1"/>
    <w:multiLevelType w:val="hybridMultilevel"/>
    <w:tmpl w:val="5A944102"/>
    <w:lvl w:ilvl="0" w:tplc="B72EFCE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57371E03"/>
    <w:multiLevelType w:val="hybridMultilevel"/>
    <w:tmpl w:val="1B68B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7396669"/>
    <w:multiLevelType w:val="hybridMultilevel"/>
    <w:tmpl w:val="1CA067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58063872"/>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58643977"/>
    <w:multiLevelType w:val="hybridMultilevel"/>
    <w:tmpl w:val="91200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88D5B94"/>
    <w:multiLevelType w:val="hybridMultilevel"/>
    <w:tmpl w:val="5882EC3A"/>
    <w:lvl w:ilvl="0" w:tplc="290E531E">
      <w:start w:val="1"/>
      <w:numFmt w:val="decimal"/>
      <w:lvlText w:val="%1"/>
      <w:lvlJc w:val="left"/>
      <w:pPr>
        <w:ind w:left="720" w:hanging="360"/>
      </w:pPr>
      <w:rPr>
        <w:rFonts w:hint="default"/>
        <w:b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58AD2290"/>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58B56478"/>
    <w:multiLevelType w:val="hybridMultilevel"/>
    <w:tmpl w:val="56C41806"/>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209" w15:restartNumberingAfterBreak="0">
    <w:nsid w:val="5A786CED"/>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5ACF0194"/>
    <w:multiLevelType w:val="hybridMultilevel"/>
    <w:tmpl w:val="1882B928"/>
    <w:lvl w:ilvl="0" w:tplc="26E2FA0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5D026D9C"/>
    <w:multiLevelType w:val="hybridMultilevel"/>
    <w:tmpl w:val="8EE8F2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DD158CA"/>
    <w:multiLevelType w:val="hybridMultilevel"/>
    <w:tmpl w:val="E8A0E4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EB814CE"/>
    <w:multiLevelType w:val="hybridMultilevel"/>
    <w:tmpl w:val="BAC0E0D8"/>
    <w:lvl w:ilvl="0" w:tplc="1C2E6846">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5EDB5262"/>
    <w:multiLevelType w:val="hybridMultilevel"/>
    <w:tmpl w:val="92B24468"/>
    <w:lvl w:ilvl="0" w:tplc="CEBA7152">
      <w:start w:val="3"/>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5EDD138B"/>
    <w:multiLevelType w:val="hybridMultilevel"/>
    <w:tmpl w:val="D3389DA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5EFC2559"/>
    <w:multiLevelType w:val="hybridMultilevel"/>
    <w:tmpl w:val="D138D296"/>
    <w:lvl w:ilvl="0" w:tplc="4334A758">
      <w:start w:val="1"/>
      <w:numFmt w:val="decimal"/>
      <w:lvlText w:val="%1."/>
      <w:lvlJc w:val="left"/>
      <w:pPr>
        <w:ind w:left="1080" w:hanging="720"/>
      </w:pPr>
      <w:rPr>
        <w:rFonts w:hint="default"/>
      </w:rPr>
    </w:lvl>
    <w:lvl w:ilvl="1" w:tplc="7B862EB2">
      <w:start w:val="1"/>
      <w:numFmt w:val="lowerLetter"/>
      <w:lvlText w:val="(%2)"/>
      <w:lvlJc w:val="left"/>
      <w:pPr>
        <w:ind w:left="1440" w:hanging="360"/>
      </w:pPr>
      <w:rPr>
        <w:rFonts w:hint="default"/>
        <w:i/>
      </w:rPr>
    </w:lvl>
    <w:lvl w:ilvl="2" w:tplc="45FC6452">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7" w15:restartNumberingAfterBreak="0">
    <w:nsid w:val="5FA63051"/>
    <w:multiLevelType w:val="hybridMultilevel"/>
    <w:tmpl w:val="7EB44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FA805E8"/>
    <w:multiLevelType w:val="hybridMultilevel"/>
    <w:tmpl w:val="A3D6B1B8"/>
    <w:lvl w:ilvl="0" w:tplc="FFFFFFFF">
      <w:start w:val="1"/>
      <w:numFmt w:val="decimal"/>
      <w:lvlText w:val="%1."/>
      <w:lvlJc w:val="left"/>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60CB1CC8"/>
    <w:multiLevelType w:val="hybridMultilevel"/>
    <w:tmpl w:val="CCB85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61843DA5"/>
    <w:multiLevelType w:val="hybridMultilevel"/>
    <w:tmpl w:val="64E286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61FF2DB5"/>
    <w:multiLevelType w:val="multilevel"/>
    <w:tmpl w:val="74C05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63207DEC"/>
    <w:multiLevelType w:val="hybridMultilevel"/>
    <w:tmpl w:val="103047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3A16ED6"/>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3D36257"/>
    <w:multiLevelType w:val="hybridMultilevel"/>
    <w:tmpl w:val="E182C5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3DF1B93"/>
    <w:multiLevelType w:val="hybridMultilevel"/>
    <w:tmpl w:val="2F2C1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5024E76"/>
    <w:multiLevelType w:val="hybridMultilevel"/>
    <w:tmpl w:val="7EBC5F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7" w15:restartNumberingAfterBreak="0">
    <w:nsid w:val="651B773B"/>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6546017A"/>
    <w:multiLevelType w:val="hybridMultilevel"/>
    <w:tmpl w:val="CE565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54A0212"/>
    <w:multiLevelType w:val="hybridMultilevel"/>
    <w:tmpl w:val="45D8C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665A48EC"/>
    <w:multiLevelType w:val="hybridMultilevel"/>
    <w:tmpl w:val="2270AEE4"/>
    <w:lvl w:ilvl="0" w:tplc="FFFFFFFF">
      <w:start w:val="1"/>
      <w:numFmt w:val="decimal"/>
      <w:lvlText w:val="%1."/>
      <w:lvlJc w:val="left"/>
      <w:pPr>
        <w:ind w:left="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1" w15:restartNumberingAfterBreak="0">
    <w:nsid w:val="669110B5"/>
    <w:multiLevelType w:val="hybridMultilevel"/>
    <w:tmpl w:val="4830F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672B1B40"/>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678118F0"/>
    <w:multiLevelType w:val="hybridMultilevel"/>
    <w:tmpl w:val="0DAAB8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67FC0A05"/>
    <w:multiLevelType w:val="hybridMultilevel"/>
    <w:tmpl w:val="F8569C2C"/>
    <w:lvl w:ilvl="0" w:tplc="E63C45B2">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68414938"/>
    <w:multiLevelType w:val="hybridMultilevel"/>
    <w:tmpl w:val="205CC2CC"/>
    <w:lvl w:ilvl="0" w:tplc="EF9E1F06">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6" w15:restartNumberingAfterBreak="0">
    <w:nsid w:val="690B220A"/>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6AE52A59"/>
    <w:multiLevelType w:val="hybridMultilevel"/>
    <w:tmpl w:val="9EA236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6B1266D9"/>
    <w:multiLevelType w:val="multilevel"/>
    <w:tmpl w:val="D390F1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39" w15:restartNumberingAfterBreak="0">
    <w:nsid w:val="6B9F1209"/>
    <w:multiLevelType w:val="hybridMultilevel"/>
    <w:tmpl w:val="5D143AB6"/>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C181C1A"/>
    <w:multiLevelType w:val="hybridMultilevel"/>
    <w:tmpl w:val="2270AEE4"/>
    <w:lvl w:ilvl="0" w:tplc="FFFFFFFF">
      <w:start w:val="1"/>
      <w:numFmt w:val="decimal"/>
      <w:lvlText w:val="%1."/>
      <w:lvlJc w:val="left"/>
      <w:pPr>
        <w:ind w:left="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41" w15:restartNumberingAfterBreak="0">
    <w:nsid w:val="6CFD7CB2"/>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15:restartNumberingAfterBreak="0">
    <w:nsid w:val="6DEF2B47"/>
    <w:multiLevelType w:val="hybridMultilevel"/>
    <w:tmpl w:val="A4607176"/>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15:restartNumberingAfterBreak="0">
    <w:nsid w:val="6EAA4113"/>
    <w:multiLevelType w:val="hybridMultilevel"/>
    <w:tmpl w:val="505A2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6EE81510"/>
    <w:multiLevelType w:val="hybridMultilevel"/>
    <w:tmpl w:val="87CAB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F1D698E"/>
    <w:multiLevelType w:val="hybridMultilevel"/>
    <w:tmpl w:val="6DE8E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70831B7C"/>
    <w:multiLevelType w:val="hybridMultilevel"/>
    <w:tmpl w:val="34249D0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70CC18DE"/>
    <w:multiLevelType w:val="hybridMultilevel"/>
    <w:tmpl w:val="6838888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8" w15:restartNumberingAfterBreak="0">
    <w:nsid w:val="71017048"/>
    <w:multiLevelType w:val="hybridMultilevel"/>
    <w:tmpl w:val="A75883C6"/>
    <w:lvl w:ilvl="0" w:tplc="E63C45B2">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9" w15:restartNumberingAfterBreak="0">
    <w:nsid w:val="713A0300"/>
    <w:multiLevelType w:val="hybridMultilevel"/>
    <w:tmpl w:val="9E327C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756F79FF"/>
    <w:multiLevelType w:val="hybridMultilevel"/>
    <w:tmpl w:val="1956529E"/>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51" w15:restartNumberingAfterBreak="0">
    <w:nsid w:val="75C8535D"/>
    <w:multiLevelType w:val="hybridMultilevel"/>
    <w:tmpl w:val="06E275F8"/>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762D6DE0"/>
    <w:multiLevelType w:val="hybridMultilevel"/>
    <w:tmpl w:val="539AA752"/>
    <w:lvl w:ilvl="0" w:tplc="52E822EA">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769453E6"/>
    <w:multiLevelType w:val="hybridMultilevel"/>
    <w:tmpl w:val="98928E1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15:restartNumberingAfterBreak="0">
    <w:nsid w:val="76A56FD0"/>
    <w:multiLevelType w:val="hybridMultilevel"/>
    <w:tmpl w:val="AFBAF0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6EB65D5"/>
    <w:multiLevelType w:val="hybridMultilevel"/>
    <w:tmpl w:val="CE46DA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74446BD"/>
    <w:multiLevelType w:val="hybridMultilevel"/>
    <w:tmpl w:val="216A3FDC"/>
    <w:lvl w:ilvl="0" w:tplc="DD442410">
      <w:start w:val="3"/>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8" w15:restartNumberingAfterBreak="0">
    <w:nsid w:val="77B7010A"/>
    <w:multiLevelType w:val="hybridMultilevel"/>
    <w:tmpl w:val="A2A075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9" w15:restartNumberingAfterBreak="0">
    <w:nsid w:val="78441C42"/>
    <w:multiLevelType w:val="hybridMultilevel"/>
    <w:tmpl w:val="CAA22E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9383B06"/>
    <w:multiLevelType w:val="hybridMultilevel"/>
    <w:tmpl w:val="2270AEE4"/>
    <w:lvl w:ilvl="0" w:tplc="FFFFFFFF">
      <w:start w:val="1"/>
      <w:numFmt w:val="decimal"/>
      <w:lvlText w:val="%1."/>
      <w:lvlJc w:val="left"/>
      <w:pPr>
        <w:ind w:left="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1" w15:restartNumberingAfterBreak="0">
    <w:nsid w:val="7972622C"/>
    <w:multiLevelType w:val="hybridMultilevel"/>
    <w:tmpl w:val="0CB4A5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2" w15:restartNumberingAfterBreak="0">
    <w:nsid w:val="7983797B"/>
    <w:multiLevelType w:val="hybridMultilevel"/>
    <w:tmpl w:val="119CD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9A341D5"/>
    <w:multiLevelType w:val="hybridMultilevel"/>
    <w:tmpl w:val="A2A07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4"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5" w15:restartNumberingAfterBreak="0">
    <w:nsid w:val="79BF5CC5"/>
    <w:multiLevelType w:val="hybridMultilevel"/>
    <w:tmpl w:val="579A4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A1952EB"/>
    <w:multiLevelType w:val="hybridMultilevel"/>
    <w:tmpl w:val="8C1A4A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ABB3BC4"/>
    <w:multiLevelType w:val="hybridMultilevel"/>
    <w:tmpl w:val="136EA5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7B4605E6"/>
    <w:multiLevelType w:val="hybridMultilevel"/>
    <w:tmpl w:val="D3842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C093196"/>
    <w:multiLevelType w:val="hybridMultilevel"/>
    <w:tmpl w:val="0602CF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C65145E"/>
    <w:multiLevelType w:val="multilevel"/>
    <w:tmpl w:val="4186458E"/>
    <w:lvl w:ilvl="0">
      <w:start w:val="1"/>
      <w:numFmt w:val="decimal"/>
      <w:pStyle w:val="Antrat1"/>
      <w:lvlText w:val="%1"/>
      <w:lvlJc w:val="left"/>
      <w:pPr>
        <w:ind w:left="432" w:hanging="432"/>
      </w:pPr>
      <w:rPr>
        <w:rFonts w:hint="default"/>
      </w:rPr>
    </w:lvl>
    <w:lvl w:ilvl="1">
      <w:start w:val="1"/>
      <w:numFmt w:val="decimal"/>
      <w:pStyle w:val="Antrat2"/>
      <w:lvlText w:val="%1.%2"/>
      <w:lvlJc w:val="left"/>
      <w:pPr>
        <w:ind w:left="576" w:hanging="576"/>
      </w:pPr>
      <w:rPr>
        <w:rFonts w:hint="default"/>
      </w:rPr>
    </w:lvl>
    <w:lvl w:ilvl="2">
      <w:start w:val="1"/>
      <w:numFmt w:val="decimal"/>
      <w:pStyle w:val="Antrat3"/>
      <w:lvlText w:val="%1.%2.%3"/>
      <w:lvlJc w:val="left"/>
      <w:pPr>
        <w:ind w:left="720" w:hanging="720"/>
      </w:pPr>
      <w:rPr>
        <w:rFonts w:hint="default"/>
        <w:u w:val="none"/>
      </w:rPr>
    </w:lvl>
    <w:lvl w:ilvl="3">
      <w:start w:val="1"/>
      <w:numFmt w:val="decimal"/>
      <w:pStyle w:val="Antrat4"/>
      <w:lvlText w:val="%1.%2.%3.%4"/>
      <w:lvlJc w:val="left"/>
      <w:pPr>
        <w:ind w:left="864" w:hanging="864"/>
      </w:pPr>
      <w:rPr>
        <w:rFonts w:hint="default"/>
      </w:r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pStyle w:val="Antrat7"/>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pStyle w:val="Antrat9"/>
      <w:lvlText w:val="%1.%2.%3.%4.%5.%6.%7.%8.%9"/>
      <w:lvlJc w:val="left"/>
      <w:pPr>
        <w:ind w:left="1584" w:hanging="1584"/>
      </w:pPr>
      <w:rPr>
        <w:rFonts w:hint="default"/>
      </w:rPr>
    </w:lvl>
  </w:abstractNum>
  <w:abstractNum w:abstractNumId="271"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272" w15:restartNumberingAfterBreak="0">
    <w:nsid w:val="7C651461"/>
    <w:multiLevelType w:val="multilevel"/>
    <w:tmpl w:val="DCAA060E"/>
    <w:name w:val="AnnexHeading"/>
    <w:lvl w:ilvl="0">
      <w:start w:val="1"/>
      <w:numFmt w:val="decimal"/>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273" w15:restartNumberingAfterBreak="0">
    <w:nsid w:val="7DFD1449"/>
    <w:multiLevelType w:val="hybridMultilevel"/>
    <w:tmpl w:val="BB5A00CE"/>
    <w:lvl w:ilvl="0" w:tplc="09B0E70E">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4" w15:restartNumberingAfterBreak="0">
    <w:nsid w:val="7E6B268C"/>
    <w:multiLevelType w:val="hybridMultilevel"/>
    <w:tmpl w:val="0184774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E857B76"/>
    <w:multiLevelType w:val="hybridMultilevel"/>
    <w:tmpl w:val="38661B30"/>
    <w:lvl w:ilvl="0" w:tplc="FFFFFFFF">
      <w:start w:val="1"/>
      <w:numFmt w:val="decimal"/>
      <w:lvlText w:val="%1."/>
      <w:lvlJc w:val="left"/>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6" w15:restartNumberingAfterBreak="0">
    <w:nsid w:val="7EA43508"/>
    <w:multiLevelType w:val="hybridMultilevel"/>
    <w:tmpl w:val="88768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ECE6FA8"/>
    <w:multiLevelType w:val="hybridMultilevel"/>
    <w:tmpl w:val="D26E521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8" w15:restartNumberingAfterBreak="0">
    <w:nsid w:val="7EE621DB"/>
    <w:multiLevelType w:val="hybridMultilevel"/>
    <w:tmpl w:val="78F49058"/>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9" w15:restartNumberingAfterBreak="0">
    <w:nsid w:val="7F454D45"/>
    <w:multiLevelType w:val="hybridMultilevel"/>
    <w:tmpl w:val="B6E028D4"/>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7F471608"/>
    <w:multiLevelType w:val="hybridMultilevel"/>
    <w:tmpl w:val="E0E442F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94"/>
  </w:num>
  <w:num w:numId="2">
    <w:abstractNumId w:val="18"/>
  </w:num>
  <w:num w:numId="3">
    <w:abstractNumId w:val="153"/>
  </w:num>
  <w:num w:numId="4">
    <w:abstractNumId w:val="114"/>
  </w:num>
  <w:num w:numId="5">
    <w:abstractNumId w:val="124"/>
  </w:num>
  <w:num w:numId="6">
    <w:abstractNumId w:val="259"/>
  </w:num>
  <w:num w:numId="7">
    <w:abstractNumId w:val="197"/>
  </w:num>
  <w:num w:numId="8">
    <w:abstractNumId w:val="2"/>
  </w:num>
  <w:num w:numId="9">
    <w:abstractNumId w:val="121"/>
  </w:num>
  <w:num w:numId="10">
    <w:abstractNumId w:val="113"/>
  </w:num>
  <w:num w:numId="11">
    <w:abstractNumId w:val="202"/>
  </w:num>
  <w:num w:numId="12">
    <w:abstractNumId w:val="210"/>
  </w:num>
  <w:num w:numId="13">
    <w:abstractNumId w:val="192"/>
  </w:num>
  <w:num w:numId="14">
    <w:abstractNumId w:val="90"/>
  </w:num>
  <w:num w:numId="15">
    <w:abstractNumId w:val="193"/>
  </w:num>
  <w:num w:numId="16">
    <w:abstractNumId w:val="42"/>
  </w:num>
  <w:num w:numId="17">
    <w:abstractNumId w:val="183"/>
  </w:num>
  <w:num w:numId="18">
    <w:abstractNumId w:val="263"/>
  </w:num>
  <w:num w:numId="19">
    <w:abstractNumId w:val="256"/>
  </w:num>
  <w:num w:numId="20">
    <w:abstractNumId w:val="105"/>
  </w:num>
  <w:num w:numId="21">
    <w:abstractNumId w:val="201"/>
  </w:num>
  <w:num w:numId="22">
    <w:abstractNumId w:val="130"/>
  </w:num>
  <w:num w:numId="23">
    <w:abstractNumId w:val="234"/>
  </w:num>
  <w:num w:numId="24">
    <w:abstractNumId w:val="137"/>
  </w:num>
  <w:num w:numId="25">
    <w:abstractNumId w:val="242"/>
  </w:num>
  <w:num w:numId="26">
    <w:abstractNumId w:val="152"/>
  </w:num>
  <w:num w:numId="27">
    <w:abstractNumId w:val="239"/>
  </w:num>
  <w:num w:numId="28">
    <w:abstractNumId w:val="78"/>
  </w:num>
  <w:num w:numId="29">
    <w:abstractNumId w:val="108"/>
  </w:num>
  <w:num w:numId="30">
    <w:abstractNumId w:val="131"/>
  </w:num>
  <w:num w:numId="31">
    <w:abstractNumId w:val="122"/>
  </w:num>
  <w:num w:numId="32">
    <w:abstractNumId w:val="166"/>
  </w:num>
  <w:num w:numId="33">
    <w:abstractNumId w:val="12"/>
  </w:num>
  <w:num w:numId="34">
    <w:abstractNumId w:val="168"/>
  </w:num>
  <w:num w:numId="35">
    <w:abstractNumId w:val="7"/>
  </w:num>
  <w:num w:numId="36">
    <w:abstractNumId w:val="125"/>
  </w:num>
  <w:num w:numId="37">
    <w:abstractNumId w:val="25"/>
  </w:num>
  <w:num w:numId="38">
    <w:abstractNumId w:val="95"/>
  </w:num>
  <w:num w:numId="39">
    <w:abstractNumId w:val="165"/>
  </w:num>
  <w:num w:numId="40">
    <w:abstractNumId w:val="220"/>
  </w:num>
  <w:num w:numId="41">
    <w:abstractNumId w:val="73"/>
  </w:num>
  <w:num w:numId="42">
    <w:abstractNumId w:val="213"/>
  </w:num>
  <w:num w:numId="43">
    <w:abstractNumId w:val="223"/>
  </w:num>
  <w:num w:numId="44">
    <w:abstractNumId w:val="203"/>
  </w:num>
  <w:num w:numId="45">
    <w:abstractNumId w:val="32"/>
  </w:num>
  <w:num w:numId="46">
    <w:abstractNumId w:val="68"/>
  </w:num>
  <w:num w:numId="47">
    <w:abstractNumId w:val="47"/>
  </w:num>
  <w:num w:numId="48">
    <w:abstractNumId w:val="222"/>
  </w:num>
  <w:num w:numId="49">
    <w:abstractNumId w:val="10"/>
  </w:num>
  <w:num w:numId="50">
    <w:abstractNumId w:val="44"/>
  </w:num>
  <w:num w:numId="51">
    <w:abstractNumId w:val="154"/>
  </w:num>
  <w:num w:numId="52">
    <w:abstractNumId w:val="173"/>
  </w:num>
  <w:num w:numId="53">
    <w:abstractNumId w:val="128"/>
  </w:num>
  <w:num w:numId="54">
    <w:abstractNumId w:val="6"/>
  </w:num>
  <w:num w:numId="55">
    <w:abstractNumId w:val="93"/>
  </w:num>
  <w:num w:numId="56">
    <w:abstractNumId w:val="76"/>
  </w:num>
  <w:num w:numId="57">
    <w:abstractNumId w:val="156"/>
  </w:num>
  <w:num w:numId="58">
    <w:abstractNumId w:val="227"/>
  </w:num>
  <w:num w:numId="59">
    <w:abstractNumId w:val="236"/>
  </w:num>
  <w:num w:numId="60">
    <w:abstractNumId w:val="179"/>
  </w:num>
  <w:num w:numId="61">
    <w:abstractNumId w:val="63"/>
  </w:num>
  <w:num w:numId="62">
    <w:abstractNumId w:val="163"/>
  </w:num>
  <w:num w:numId="63">
    <w:abstractNumId w:val="107"/>
  </w:num>
  <w:num w:numId="64">
    <w:abstractNumId w:val="258"/>
  </w:num>
  <w:num w:numId="65">
    <w:abstractNumId w:val="88"/>
  </w:num>
  <w:num w:numId="66">
    <w:abstractNumId w:val="149"/>
  </w:num>
  <w:num w:numId="67">
    <w:abstractNumId w:val="115"/>
  </w:num>
  <w:num w:numId="68">
    <w:abstractNumId w:val="123"/>
  </w:num>
  <w:num w:numId="69">
    <w:abstractNumId w:val="36"/>
  </w:num>
  <w:num w:numId="70">
    <w:abstractNumId w:val="57"/>
  </w:num>
  <w:num w:numId="71">
    <w:abstractNumId w:val="23"/>
  </w:num>
  <w:num w:numId="72">
    <w:abstractNumId w:val="110"/>
  </w:num>
  <w:num w:numId="73">
    <w:abstractNumId w:val="161"/>
  </w:num>
  <w:num w:numId="74">
    <w:abstractNumId w:val="176"/>
  </w:num>
  <w:num w:numId="75">
    <w:abstractNumId w:val="85"/>
  </w:num>
  <w:num w:numId="76">
    <w:abstractNumId w:val="61"/>
  </w:num>
  <w:num w:numId="77">
    <w:abstractNumId w:val="5"/>
  </w:num>
  <w:num w:numId="78">
    <w:abstractNumId w:val="204"/>
  </w:num>
  <w:num w:numId="79">
    <w:abstractNumId w:val="89"/>
  </w:num>
  <w:num w:numId="80">
    <w:abstractNumId w:val="164"/>
  </w:num>
  <w:num w:numId="81">
    <w:abstractNumId w:val="40"/>
  </w:num>
  <w:num w:numId="82">
    <w:abstractNumId w:val="180"/>
  </w:num>
  <w:num w:numId="83">
    <w:abstractNumId w:val="254"/>
  </w:num>
  <w:num w:numId="84">
    <w:abstractNumId w:val="229"/>
  </w:num>
  <w:num w:numId="85">
    <w:abstractNumId w:val="109"/>
  </w:num>
  <w:num w:numId="86">
    <w:abstractNumId w:val="241"/>
  </w:num>
  <w:num w:numId="87">
    <w:abstractNumId w:val="138"/>
  </w:num>
  <w:num w:numId="88">
    <w:abstractNumId w:val="20"/>
  </w:num>
  <w:num w:numId="89">
    <w:abstractNumId w:val="98"/>
  </w:num>
  <w:num w:numId="90">
    <w:abstractNumId w:val="17"/>
  </w:num>
  <w:num w:numId="91">
    <w:abstractNumId w:val="33"/>
  </w:num>
  <w:num w:numId="92">
    <w:abstractNumId w:val="217"/>
  </w:num>
  <w:num w:numId="93">
    <w:abstractNumId w:val="15"/>
  </w:num>
  <w:num w:numId="94">
    <w:abstractNumId w:val="112"/>
  </w:num>
  <w:num w:numId="95">
    <w:abstractNumId w:val="34"/>
  </w:num>
  <w:num w:numId="96">
    <w:abstractNumId w:val="53"/>
  </w:num>
  <w:num w:numId="97">
    <w:abstractNumId w:val="69"/>
  </w:num>
  <w:num w:numId="98">
    <w:abstractNumId w:val="70"/>
  </w:num>
  <w:num w:numId="99">
    <w:abstractNumId w:val="31"/>
  </w:num>
  <w:num w:numId="100">
    <w:abstractNumId w:val="274"/>
  </w:num>
  <w:num w:numId="101">
    <w:abstractNumId w:val="9"/>
  </w:num>
  <w:num w:numId="102">
    <w:abstractNumId w:val="261"/>
  </w:num>
  <w:num w:numId="103">
    <w:abstractNumId w:val="35"/>
  </w:num>
  <w:num w:numId="104">
    <w:abstractNumId w:val="249"/>
  </w:num>
  <w:num w:numId="105">
    <w:abstractNumId w:val="127"/>
  </w:num>
  <w:num w:numId="106">
    <w:abstractNumId w:val="99"/>
  </w:num>
  <w:num w:numId="107">
    <w:abstractNumId w:val="276"/>
  </w:num>
  <w:num w:numId="108">
    <w:abstractNumId w:val="237"/>
  </w:num>
  <w:num w:numId="109">
    <w:abstractNumId w:val="224"/>
  </w:num>
  <w:num w:numId="110">
    <w:abstractNumId w:val="16"/>
  </w:num>
  <w:num w:numId="111">
    <w:abstractNumId w:val="103"/>
  </w:num>
  <w:num w:numId="112">
    <w:abstractNumId w:val="248"/>
  </w:num>
  <w:num w:numId="113">
    <w:abstractNumId w:val="106"/>
  </w:num>
  <w:num w:numId="114">
    <w:abstractNumId w:val="54"/>
  </w:num>
  <w:num w:numId="115">
    <w:abstractNumId w:val="206"/>
  </w:num>
  <w:num w:numId="116">
    <w:abstractNumId w:val="146"/>
  </w:num>
  <w:num w:numId="117">
    <w:abstractNumId w:val="198"/>
  </w:num>
  <w:num w:numId="118">
    <w:abstractNumId w:val="26"/>
  </w:num>
  <w:num w:numId="119">
    <w:abstractNumId w:val="188"/>
  </w:num>
  <w:num w:numId="120">
    <w:abstractNumId w:val="75"/>
  </w:num>
  <w:num w:numId="121">
    <w:abstractNumId w:val="0"/>
  </w:num>
  <w:num w:numId="122">
    <w:abstractNumId w:val="267"/>
  </w:num>
  <w:num w:numId="123">
    <w:abstractNumId w:val="172"/>
  </w:num>
  <w:num w:numId="124">
    <w:abstractNumId w:val="84"/>
  </w:num>
  <w:num w:numId="125">
    <w:abstractNumId w:val="279"/>
  </w:num>
  <w:num w:numId="126">
    <w:abstractNumId w:val="59"/>
  </w:num>
  <w:num w:numId="127">
    <w:abstractNumId w:val="215"/>
  </w:num>
  <w:num w:numId="128">
    <w:abstractNumId w:val="184"/>
  </w:num>
  <w:num w:numId="129">
    <w:abstractNumId w:val="252"/>
  </w:num>
  <w:num w:numId="130">
    <w:abstractNumId w:val="13"/>
  </w:num>
  <w:num w:numId="131">
    <w:abstractNumId w:val="102"/>
  </w:num>
  <w:num w:numId="132">
    <w:abstractNumId w:val="45"/>
  </w:num>
  <w:num w:numId="133">
    <w:abstractNumId w:val="145"/>
  </w:num>
  <w:num w:numId="134">
    <w:abstractNumId w:val="118"/>
  </w:num>
  <w:num w:numId="135">
    <w:abstractNumId w:val="21"/>
  </w:num>
  <w:num w:numId="136">
    <w:abstractNumId w:val="269"/>
  </w:num>
  <w:num w:numId="137">
    <w:abstractNumId w:val="231"/>
  </w:num>
  <w:num w:numId="138">
    <w:abstractNumId w:val="14"/>
  </w:num>
  <w:num w:numId="139">
    <w:abstractNumId w:val="170"/>
  </w:num>
  <w:num w:numId="140">
    <w:abstractNumId w:val="133"/>
  </w:num>
  <w:num w:numId="141">
    <w:abstractNumId w:val="268"/>
  </w:num>
  <w:num w:numId="142">
    <w:abstractNumId w:val="141"/>
  </w:num>
  <w:num w:numId="143">
    <w:abstractNumId w:val="169"/>
  </w:num>
  <w:num w:numId="144">
    <w:abstractNumId w:val="200"/>
  </w:num>
  <w:num w:numId="145">
    <w:abstractNumId w:val="87"/>
  </w:num>
  <w:num w:numId="146">
    <w:abstractNumId w:val="243"/>
  </w:num>
  <w:num w:numId="147">
    <w:abstractNumId w:val="116"/>
  </w:num>
  <w:num w:numId="148">
    <w:abstractNumId w:val="191"/>
  </w:num>
  <w:num w:numId="149">
    <w:abstractNumId w:val="41"/>
  </w:num>
  <w:num w:numId="150">
    <w:abstractNumId w:val="167"/>
  </w:num>
  <w:num w:numId="151">
    <w:abstractNumId w:val="228"/>
  </w:num>
  <w:num w:numId="152">
    <w:abstractNumId w:val="111"/>
  </w:num>
  <w:num w:numId="153">
    <w:abstractNumId w:val="119"/>
  </w:num>
  <w:num w:numId="154">
    <w:abstractNumId w:val="126"/>
  </w:num>
  <w:num w:numId="155">
    <w:abstractNumId w:val="81"/>
  </w:num>
  <w:num w:numId="156">
    <w:abstractNumId w:val="83"/>
  </w:num>
  <w:num w:numId="157">
    <w:abstractNumId w:val="71"/>
  </w:num>
  <w:num w:numId="158">
    <w:abstractNumId w:val="262"/>
  </w:num>
  <w:num w:numId="159">
    <w:abstractNumId w:val="139"/>
  </w:num>
  <w:num w:numId="160">
    <w:abstractNumId w:val="104"/>
  </w:num>
  <w:num w:numId="161">
    <w:abstractNumId w:val="189"/>
  </w:num>
  <w:num w:numId="162">
    <w:abstractNumId w:val="175"/>
  </w:num>
  <w:num w:numId="163">
    <w:abstractNumId w:val="266"/>
  </w:num>
  <w:num w:numId="164">
    <w:abstractNumId w:val="265"/>
  </w:num>
  <w:num w:numId="165">
    <w:abstractNumId w:val="185"/>
  </w:num>
  <w:num w:numId="166">
    <w:abstractNumId w:val="147"/>
  </w:num>
  <w:num w:numId="167">
    <w:abstractNumId w:val="250"/>
  </w:num>
  <w:num w:numId="168">
    <w:abstractNumId w:val="208"/>
  </w:num>
  <w:num w:numId="169">
    <w:abstractNumId w:val="11"/>
  </w:num>
  <w:num w:numId="170">
    <w:abstractNumId w:val="157"/>
  </w:num>
  <w:num w:numId="171">
    <w:abstractNumId w:val="216"/>
  </w:num>
  <w:num w:numId="172">
    <w:abstractNumId w:val="158"/>
  </w:num>
  <w:num w:numId="173">
    <w:abstractNumId w:val="129"/>
  </w:num>
  <w:num w:numId="174">
    <w:abstractNumId w:val="209"/>
  </w:num>
  <w:num w:numId="175">
    <w:abstractNumId w:val="211"/>
  </w:num>
  <w:num w:numId="176">
    <w:abstractNumId w:val="225"/>
  </w:num>
  <w:num w:numId="177">
    <w:abstractNumId w:val="120"/>
  </w:num>
  <w:num w:numId="178">
    <w:abstractNumId w:val="219"/>
  </w:num>
  <w:num w:numId="179">
    <w:abstractNumId w:val="38"/>
  </w:num>
  <w:num w:numId="180">
    <w:abstractNumId w:val="178"/>
  </w:num>
  <w:num w:numId="181">
    <w:abstractNumId w:val="151"/>
  </w:num>
  <w:num w:numId="182">
    <w:abstractNumId w:val="246"/>
  </w:num>
  <w:num w:numId="183">
    <w:abstractNumId w:val="135"/>
  </w:num>
  <w:num w:numId="184">
    <w:abstractNumId w:val="174"/>
  </w:num>
  <w:num w:numId="185">
    <w:abstractNumId w:val="226"/>
  </w:num>
  <w:num w:numId="186">
    <w:abstractNumId w:val="195"/>
  </w:num>
  <w:num w:numId="187">
    <w:abstractNumId w:val="117"/>
  </w:num>
  <w:num w:numId="188">
    <w:abstractNumId w:val="190"/>
  </w:num>
  <w:num w:numId="189">
    <w:abstractNumId w:val="277"/>
  </w:num>
  <w:num w:numId="190">
    <w:abstractNumId w:val="51"/>
  </w:num>
  <w:num w:numId="191">
    <w:abstractNumId w:val="171"/>
  </w:num>
  <w:num w:numId="192">
    <w:abstractNumId w:val="136"/>
  </w:num>
  <w:num w:numId="193">
    <w:abstractNumId w:val="255"/>
  </w:num>
  <w:num w:numId="194">
    <w:abstractNumId w:val="140"/>
  </w:num>
  <w:num w:numId="195">
    <w:abstractNumId w:val="251"/>
  </w:num>
  <w:num w:numId="196">
    <w:abstractNumId w:val="77"/>
  </w:num>
  <w:num w:numId="197">
    <w:abstractNumId w:val="275"/>
  </w:num>
  <w:num w:numId="198">
    <w:abstractNumId w:val="67"/>
  </w:num>
  <w:num w:numId="199">
    <w:abstractNumId w:val="199"/>
  </w:num>
  <w:num w:numId="200">
    <w:abstractNumId w:val="187"/>
  </w:num>
  <w:num w:numId="201">
    <w:abstractNumId w:val="43"/>
  </w:num>
  <w:num w:numId="202">
    <w:abstractNumId w:val="233"/>
  </w:num>
  <w:num w:numId="203">
    <w:abstractNumId w:val="218"/>
  </w:num>
  <w:num w:numId="204">
    <w:abstractNumId w:val="65"/>
  </w:num>
  <w:num w:numId="205">
    <w:abstractNumId w:val="182"/>
  </w:num>
  <w:num w:numId="206">
    <w:abstractNumId w:val="27"/>
  </w:num>
  <w:num w:numId="207">
    <w:abstractNumId w:val="72"/>
  </w:num>
  <w:num w:numId="208">
    <w:abstractNumId w:val="247"/>
  </w:num>
  <w:num w:numId="209">
    <w:abstractNumId w:val="240"/>
  </w:num>
  <w:num w:numId="210">
    <w:abstractNumId w:val="230"/>
  </w:num>
  <w:num w:numId="211">
    <w:abstractNumId w:val="8"/>
  </w:num>
  <w:num w:numId="212">
    <w:abstractNumId w:val="278"/>
  </w:num>
  <w:num w:numId="213">
    <w:abstractNumId w:val="92"/>
  </w:num>
  <w:num w:numId="214">
    <w:abstractNumId w:val="148"/>
  </w:num>
  <w:num w:numId="215">
    <w:abstractNumId w:val="39"/>
  </w:num>
  <w:num w:numId="216">
    <w:abstractNumId w:val="280"/>
  </w:num>
  <w:num w:numId="217">
    <w:abstractNumId w:val="66"/>
  </w:num>
  <w:num w:numId="218">
    <w:abstractNumId w:val="260"/>
  </w:num>
  <w:num w:numId="219">
    <w:abstractNumId w:val="150"/>
  </w:num>
  <w:num w:numId="220">
    <w:abstractNumId w:val="94"/>
  </w:num>
  <w:num w:numId="221">
    <w:abstractNumId w:val="37"/>
  </w:num>
  <w:num w:numId="222">
    <w:abstractNumId w:val="60"/>
  </w:num>
  <w:num w:numId="223">
    <w:abstractNumId w:val="214"/>
  </w:num>
  <w:num w:numId="224">
    <w:abstractNumId w:val="80"/>
  </w:num>
  <w:num w:numId="225">
    <w:abstractNumId w:val="22"/>
  </w:num>
  <w:num w:numId="226">
    <w:abstractNumId w:val="257"/>
  </w:num>
  <w:num w:numId="227">
    <w:abstractNumId w:val="64"/>
  </w:num>
  <w:num w:numId="228">
    <w:abstractNumId w:val="177"/>
  </w:num>
  <w:num w:numId="229">
    <w:abstractNumId w:val="271"/>
  </w:num>
  <w:num w:numId="230">
    <w:abstractNumId w:val="79"/>
  </w:num>
  <w:num w:numId="231">
    <w:abstractNumId w:val="91"/>
  </w:num>
  <w:num w:numId="232">
    <w:abstractNumId w:val="19"/>
  </w:num>
  <w:num w:numId="233">
    <w:abstractNumId w:val="100"/>
  </w:num>
  <w:num w:numId="234">
    <w:abstractNumId w:val="196"/>
  </w:num>
  <w:num w:numId="235">
    <w:abstractNumId w:val="1"/>
  </w:num>
  <w:num w:numId="236">
    <w:abstractNumId w:val="160"/>
  </w:num>
  <w:num w:numId="237">
    <w:abstractNumId w:val="181"/>
  </w:num>
  <w:num w:numId="238">
    <w:abstractNumId w:val="142"/>
  </w:num>
  <w:num w:numId="239">
    <w:abstractNumId w:val="96"/>
  </w:num>
  <w:num w:numId="240">
    <w:abstractNumId w:val="155"/>
  </w:num>
  <w:num w:numId="241">
    <w:abstractNumId w:val="62"/>
  </w:num>
  <w:num w:numId="242">
    <w:abstractNumId w:val="50"/>
  </w:num>
  <w:num w:numId="243">
    <w:abstractNumId w:val="48"/>
  </w:num>
  <w:num w:numId="244">
    <w:abstractNumId w:val="46"/>
  </w:num>
  <w:num w:numId="245">
    <w:abstractNumId w:val="159"/>
  </w:num>
  <w:num w:numId="246">
    <w:abstractNumId w:val="144"/>
  </w:num>
  <w:num w:numId="247">
    <w:abstractNumId w:val="3"/>
  </w:num>
  <w:num w:numId="248">
    <w:abstractNumId w:val="270"/>
  </w:num>
  <w:num w:numId="249">
    <w:abstractNumId w:val="264"/>
  </w:num>
  <w:num w:numId="250">
    <w:abstractNumId w:val="253"/>
  </w:num>
  <w:num w:numId="251">
    <w:abstractNumId w:val="97"/>
  </w:num>
  <w:num w:numId="252">
    <w:abstractNumId w:val="4"/>
    <w:lvlOverride w:ilvl="0">
      <w:lvl w:ilvl="0">
        <w:start w:val="1"/>
        <w:numFmt w:val="bullet"/>
        <w:pStyle w:val="NormalSubitem"/>
        <w:lvlText w:val=""/>
        <w:legacy w:legacy="1" w:legacySpace="0" w:legacyIndent="283"/>
        <w:lvlJc w:val="left"/>
        <w:pPr>
          <w:ind w:left="283" w:hanging="283"/>
        </w:pPr>
        <w:rPr>
          <w:rFonts w:ascii="Symbol" w:hAnsi="Symbol" w:hint="default"/>
        </w:rPr>
      </w:lvl>
    </w:lvlOverride>
  </w:num>
  <w:num w:numId="253">
    <w:abstractNumId w:val="245"/>
  </w:num>
  <w:num w:numId="254">
    <w:abstractNumId w:val="49"/>
  </w:num>
  <w:num w:numId="255">
    <w:abstractNumId w:val="74"/>
  </w:num>
  <w:num w:numId="256">
    <w:abstractNumId w:val="52"/>
  </w:num>
  <w:num w:numId="257">
    <w:abstractNumId w:val="86"/>
  </w:num>
  <w:num w:numId="258">
    <w:abstractNumId w:val="58"/>
  </w:num>
  <w:num w:numId="259">
    <w:abstractNumId w:val="205"/>
  </w:num>
  <w:num w:numId="260">
    <w:abstractNumId w:val="212"/>
  </w:num>
  <w:num w:numId="261">
    <w:abstractNumId w:val="232"/>
  </w:num>
  <w:num w:numId="262">
    <w:abstractNumId w:val="30"/>
  </w:num>
  <w:num w:numId="263">
    <w:abstractNumId w:val="207"/>
  </w:num>
  <w:num w:numId="264">
    <w:abstractNumId w:val="24"/>
  </w:num>
  <w:num w:numId="265">
    <w:abstractNumId w:val="221"/>
  </w:num>
  <w:num w:numId="266">
    <w:abstractNumId w:val="28"/>
  </w:num>
  <w:num w:numId="267">
    <w:abstractNumId w:val="238"/>
  </w:num>
  <w:num w:numId="268">
    <w:abstractNumId w:val="186"/>
  </w:num>
  <w:num w:numId="269">
    <w:abstractNumId w:val="143"/>
  </w:num>
  <w:num w:numId="270">
    <w:abstractNumId w:val="29"/>
  </w:num>
  <w:num w:numId="271">
    <w:abstractNumId w:val="235"/>
  </w:num>
  <w:num w:numId="272">
    <w:abstractNumId w:val="132"/>
  </w:num>
  <w:num w:numId="273">
    <w:abstractNumId w:val="134"/>
  </w:num>
  <w:num w:numId="274">
    <w:abstractNumId w:val="56"/>
  </w:num>
  <w:num w:numId="275">
    <w:abstractNumId w:val="101"/>
  </w:num>
  <w:num w:numId="276">
    <w:abstractNumId w:val="244"/>
  </w:num>
  <w:num w:numId="277">
    <w:abstractNumId w:val="82"/>
  </w:num>
  <w:num w:numId="278">
    <w:abstractNumId w:val="273"/>
  </w:num>
  <w:num w:numId="279">
    <w:abstractNumId w:val="55"/>
  </w:num>
  <w:num w:numId="280">
    <w:abstractNumId w:val="162"/>
  </w:num>
  <w:numIdMacAtCleanup w:val="2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en-IE" w:vendorID="64" w:dllVersion="0" w:nlCheck="1" w:checkStyle="0"/>
  <w:activeWritingStyle w:appName="MSWord" w:lang="en-GB" w:vendorID="64" w:dllVersion="4096" w:nlCheck="1" w:checkStyle="0"/>
  <w:activeWritingStyle w:appName="MSWord" w:lang="fr-BE"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ocumentProtection w:edit="readOnly" w:enforcement="0"/>
  <w:defaultTabStop w:val="720"/>
  <w:hyphenationZone w:val="425"/>
  <w:noPunctuationKerning/>
  <w:characterSpacingControl w:val="doNotCompress"/>
  <w:hdrShapeDefaults>
    <o:shapedefaults v:ext="edit" spidmax="2055"/>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loseAfterInsert" w:val="True"/>
    <w:docVar w:name="InsertType" w:val="1"/>
    <w:docVar w:name="LW_DocType" w:val="TEMPLATE - FITSDEV2-SC0X-FS-XXX-VX"/>
    <w:docVar w:name="RefType" w:val="0"/>
  </w:docVars>
  <w:rsids>
    <w:rsidRoot w:val="003C4DCC"/>
    <w:rsid w:val="000002A3"/>
    <w:rsid w:val="00000771"/>
    <w:rsid w:val="00000876"/>
    <w:rsid w:val="000008A8"/>
    <w:rsid w:val="00000923"/>
    <w:rsid w:val="00000AB7"/>
    <w:rsid w:val="00000B27"/>
    <w:rsid w:val="00000DC3"/>
    <w:rsid w:val="00000FFD"/>
    <w:rsid w:val="00001330"/>
    <w:rsid w:val="000013D8"/>
    <w:rsid w:val="000014B9"/>
    <w:rsid w:val="00001C49"/>
    <w:rsid w:val="00001E2F"/>
    <w:rsid w:val="00001FBF"/>
    <w:rsid w:val="00001FEE"/>
    <w:rsid w:val="00002103"/>
    <w:rsid w:val="00002850"/>
    <w:rsid w:val="0000296E"/>
    <w:rsid w:val="00002D02"/>
    <w:rsid w:val="00002D53"/>
    <w:rsid w:val="00003087"/>
    <w:rsid w:val="000033DC"/>
    <w:rsid w:val="00003523"/>
    <w:rsid w:val="00003544"/>
    <w:rsid w:val="000035BB"/>
    <w:rsid w:val="000035CD"/>
    <w:rsid w:val="00003676"/>
    <w:rsid w:val="00003748"/>
    <w:rsid w:val="000037DA"/>
    <w:rsid w:val="00003985"/>
    <w:rsid w:val="00003C65"/>
    <w:rsid w:val="00003C7D"/>
    <w:rsid w:val="00003C9F"/>
    <w:rsid w:val="00003FEC"/>
    <w:rsid w:val="00004136"/>
    <w:rsid w:val="000042B2"/>
    <w:rsid w:val="000045F3"/>
    <w:rsid w:val="00005008"/>
    <w:rsid w:val="000054D7"/>
    <w:rsid w:val="0000566B"/>
    <w:rsid w:val="0000584D"/>
    <w:rsid w:val="00005A99"/>
    <w:rsid w:val="00005B0B"/>
    <w:rsid w:val="00005C0F"/>
    <w:rsid w:val="00005C7A"/>
    <w:rsid w:val="00005FD2"/>
    <w:rsid w:val="000064A4"/>
    <w:rsid w:val="00006CB4"/>
    <w:rsid w:val="00006EBD"/>
    <w:rsid w:val="00006F82"/>
    <w:rsid w:val="0000703B"/>
    <w:rsid w:val="000071B9"/>
    <w:rsid w:val="000072D9"/>
    <w:rsid w:val="000075B3"/>
    <w:rsid w:val="00007602"/>
    <w:rsid w:val="00007BAA"/>
    <w:rsid w:val="00007BD0"/>
    <w:rsid w:val="00007BEF"/>
    <w:rsid w:val="00007E87"/>
    <w:rsid w:val="00007F21"/>
    <w:rsid w:val="00010062"/>
    <w:rsid w:val="000101A9"/>
    <w:rsid w:val="0001025F"/>
    <w:rsid w:val="00010384"/>
    <w:rsid w:val="00010534"/>
    <w:rsid w:val="00010806"/>
    <w:rsid w:val="0001089D"/>
    <w:rsid w:val="000108AE"/>
    <w:rsid w:val="000109E0"/>
    <w:rsid w:val="00010BC0"/>
    <w:rsid w:val="00010D99"/>
    <w:rsid w:val="00010F75"/>
    <w:rsid w:val="00010FB7"/>
    <w:rsid w:val="0001107B"/>
    <w:rsid w:val="0001126C"/>
    <w:rsid w:val="00011315"/>
    <w:rsid w:val="00011481"/>
    <w:rsid w:val="00011558"/>
    <w:rsid w:val="0001155A"/>
    <w:rsid w:val="0001175B"/>
    <w:rsid w:val="00011977"/>
    <w:rsid w:val="00011B71"/>
    <w:rsid w:val="00011E26"/>
    <w:rsid w:val="0001203F"/>
    <w:rsid w:val="0001211B"/>
    <w:rsid w:val="0001222D"/>
    <w:rsid w:val="00012703"/>
    <w:rsid w:val="00012AD8"/>
    <w:rsid w:val="00012B49"/>
    <w:rsid w:val="00012C82"/>
    <w:rsid w:val="00012DE9"/>
    <w:rsid w:val="00013112"/>
    <w:rsid w:val="000131A4"/>
    <w:rsid w:val="00013306"/>
    <w:rsid w:val="0001355A"/>
    <w:rsid w:val="00013624"/>
    <w:rsid w:val="0001367D"/>
    <w:rsid w:val="00013868"/>
    <w:rsid w:val="000140A5"/>
    <w:rsid w:val="0001411C"/>
    <w:rsid w:val="000143CC"/>
    <w:rsid w:val="0001446F"/>
    <w:rsid w:val="0001471C"/>
    <w:rsid w:val="0001474E"/>
    <w:rsid w:val="00014800"/>
    <w:rsid w:val="000149D9"/>
    <w:rsid w:val="00014A65"/>
    <w:rsid w:val="00014B1C"/>
    <w:rsid w:val="00014C18"/>
    <w:rsid w:val="00014C25"/>
    <w:rsid w:val="00014CFD"/>
    <w:rsid w:val="00015002"/>
    <w:rsid w:val="0001500B"/>
    <w:rsid w:val="000150E0"/>
    <w:rsid w:val="000150F8"/>
    <w:rsid w:val="00015251"/>
    <w:rsid w:val="00015300"/>
    <w:rsid w:val="000154E5"/>
    <w:rsid w:val="0001560C"/>
    <w:rsid w:val="00015611"/>
    <w:rsid w:val="00015744"/>
    <w:rsid w:val="0001581F"/>
    <w:rsid w:val="00015957"/>
    <w:rsid w:val="0001596E"/>
    <w:rsid w:val="00015A7B"/>
    <w:rsid w:val="00015C3B"/>
    <w:rsid w:val="00015D72"/>
    <w:rsid w:val="00015E1F"/>
    <w:rsid w:val="00015E5B"/>
    <w:rsid w:val="000160EF"/>
    <w:rsid w:val="000161F3"/>
    <w:rsid w:val="0001624B"/>
    <w:rsid w:val="00016342"/>
    <w:rsid w:val="00016428"/>
    <w:rsid w:val="000165B9"/>
    <w:rsid w:val="0001661F"/>
    <w:rsid w:val="00016912"/>
    <w:rsid w:val="0001696C"/>
    <w:rsid w:val="00016BE8"/>
    <w:rsid w:val="00016F5C"/>
    <w:rsid w:val="00017002"/>
    <w:rsid w:val="000172F5"/>
    <w:rsid w:val="000177C1"/>
    <w:rsid w:val="0001781C"/>
    <w:rsid w:val="00017AB8"/>
    <w:rsid w:val="00017CE1"/>
    <w:rsid w:val="00017E93"/>
    <w:rsid w:val="000201FE"/>
    <w:rsid w:val="000202E5"/>
    <w:rsid w:val="00020600"/>
    <w:rsid w:val="00020812"/>
    <w:rsid w:val="00020B4A"/>
    <w:rsid w:val="0002106D"/>
    <w:rsid w:val="000211A3"/>
    <w:rsid w:val="0002168C"/>
    <w:rsid w:val="000216A8"/>
    <w:rsid w:val="000218D8"/>
    <w:rsid w:val="000218F5"/>
    <w:rsid w:val="0002197B"/>
    <w:rsid w:val="00021BBE"/>
    <w:rsid w:val="00021BDC"/>
    <w:rsid w:val="00021C82"/>
    <w:rsid w:val="00021E9B"/>
    <w:rsid w:val="00021EF3"/>
    <w:rsid w:val="0002200B"/>
    <w:rsid w:val="000220E6"/>
    <w:rsid w:val="00022399"/>
    <w:rsid w:val="000223DB"/>
    <w:rsid w:val="00022419"/>
    <w:rsid w:val="0002277C"/>
    <w:rsid w:val="0002333A"/>
    <w:rsid w:val="00023759"/>
    <w:rsid w:val="00023810"/>
    <w:rsid w:val="00023C0C"/>
    <w:rsid w:val="00023EDE"/>
    <w:rsid w:val="00024006"/>
    <w:rsid w:val="00024221"/>
    <w:rsid w:val="00024283"/>
    <w:rsid w:val="00024456"/>
    <w:rsid w:val="00024774"/>
    <w:rsid w:val="000247EB"/>
    <w:rsid w:val="00024862"/>
    <w:rsid w:val="00024A4B"/>
    <w:rsid w:val="00024CA4"/>
    <w:rsid w:val="00024E06"/>
    <w:rsid w:val="00024EDB"/>
    <w:rsid w:val="00025110"/>
    <w:rsid w:val="000251BC"/>
    <w:rsid w:val="000252AF"/>
    <w:rsid w:val="0002533E"/>
    <w:rsid w:val="00025362"/>
    <w:rsid w:val="0002558D"/>
    <w:rsid w:val="0002567D"/>
    <w:rsid w:val="000256E9"/>
    <w:rsid w:val="0002582F"/>
    <w:rsid w:val="0002587B"/>
    <w:rsid w:val="0002592A"/>
    <w:rsid w:val="00025BE9"/>
    <w:rsid w:val="00025E3F"/>
    <w:rsid w:val="00025EF1"/>
    <w:rsid w:val="00026027"/>
    <w:rsid w:val="00026081"/>
    <w:rsid w:val="00026212"/>
    <w:rsid w:val="00026281"/>
    <w:rsid w:val="00026357"/>
    <w:rsid w:val="0002657C"/>
    <w:rsid w:val="0002659B"/>
    <w:rsid w:val="00026858"/>
    <w:rsid w:val="0002692D"/>
    <w:rsid w:val="0002697D"/>
    <w:rsid w:val="000269B7"/>
    <w:rsid w:val="00026A01"/>
    <w:rsid w:val="00026C72"/>
    <w:rsid w:val="00026F10"/>
    <w:rsid w:val="00027491"/>
    <w:rsid w:val="0002762E"/>
    <w:rsid w:val="00027AE2"/>
    <w:rsid w:val="00027BB3"/>
    <w:rsid w:val="00027E07"/>
    <w:rsid w:val="00027E93"/>
    <w:rsid w:val="00027FD6"/>
    <w:rsid w:val="000301E8"/>
    <w:rsid w:val="0003034B"/>
    <w:rsid w:val="00030505"/>
    <w:rsid w:val="0003074C"/>
    <w:rsid w:val="00030963"/>
    <w:rsid w:val="00030A91"/>
    <w:rsid w:val="00030BBE"/>
    <w:rsid w:val="0003116F"/>
    <w:rsid w:val="00031317"/>
    <w:rsid w:val="000313E6"/>
    <w:rsid w:val="00031680"/>
    <w:rsid w:val="00031AD4"/>
    <w:rsid w:val="00031BFF"/>
    <w:rsid w:val="00031CD0"/>
    <w:rsid w:val="00031D43"/>
    <w:rsid w:val="00031E23"/>
    <w:rsid w:val="00032308"/>
    <w:rsid w:val="00032560"/>
    <w:rsid w:val="00032703"/>
    <w:rsid w:val="00032A38"/>
    <w:rsid w:val="00032D6D"/>
    <w:rsid w:val="000330D8"/>
    <w:rsid w:val="000331B0"/>
    <w:rsid w:val="000333BA"/>
    <w:rsid w:val="0003346E"/>
    <w:rsid w:val="0003349E"/>
    <w:rsid w:val="000335F5"/>
    <w:rsid w:val="000336BA"/>
    <w:rsid w:val="000337B7"/>
    <w:rsid w:val="0003398C"/>
    <w:rsid w:val="00033A16"/>
    <w:rsid w:val="00033AA7"/>
    <w:rsid w:val="00033C7B"/>
    <w:rsid w:val="00033D6F"/>
    <w:rsid w:val="00033EA7"/>
    <w:rsid w:val="0003402D"/>
    <w:rsid w:val="00034110"/>
    <w:rsid w:val="00034149"/>
    <w:rsid w:val="00034155"/>
    <w:rsid w:val="000343EA"/>
    <w:rsid w:val="0003452B"/>
    <w:rsid w:val="00034733"/>
    <w:rsid w:val="00034765"/>
    <w:rsid w:val="00034830"/>
    <w:rsid w:val="000348A1"/>
    <w:rsid w:val="00034963"/>
    <w:rsid w:val="000349FC"/>
    <w:rsid w:val="00034CF9"/>
    <w:rsid w:val="00034F1A"/>
    <w:rsid w:val="00034F52"/>
    <w:rsid w:val="000350A1"/>
    <w:rsid w:val="000350EE"/>
    <w:rsid w:val="0003521F"/>
    <w:rsid w:val="00035383"/>
    <w:rsid w:val="000353DC"/>
    <w:rsid w:val="000353E9"/>
    <w:rsid w:val="000356A0"/>
    <w:rsid w:val="000359A8"/>
    <w:rsid w:val="00035C67"/>
    <w:rsid w:val="00035D39"/>
    <w:rsid w:val="00035E2A"/>
    <w:rsid w:val="00035E9F"/>
    <w:rsid w:val="00035F72"/>
    <w:rsid w:val="0003616F"/>
    <w:rsid w:val="00036185"/>
    <w:rsid w:val="000363CF"/>
    <w:rsid w:val="00036662"/>
    <w:rsid w:val="0003669A"/>
    <w:rsid w:val="000369D3"/>
    <w:rsid w:val="00036E5D"/>
    <w:rsid w:val="00036F3D"/>
    <w:rsid w:val="00036F5B"/>
    <w:rsid w:val="0003739F"/>
    <w:rsid w:val="0003748C"/>
    <w:rsid w:val="00037659"/>
    <w:rsid w:val="000376B2"/>
    <w:rsid w:val="000376CC"/>
    <w:rsid w:val="0003775F"/>
    <w:rsid w:val="000377EB"/>
    <w:rsid w:val="000378B3"/>
    <w:rsid w:val="00037A43"/>
    <w:rsid w:val="00037B3B"/>
    <w:rsid w:val="00037B78"/>
    <w:rsid w:val="00037B7F"/>
    <w:rsid w:val="00037E17"/>
    <w:rsid w:val="00037EF9"/>
    <w:rsid w:val="00040022"/>
    <w:rsid w:val="00040041"/>
    <w:rsid w:val="00040291"/>
    <w:rsid w:val="000404D0"/>
    <w:rsid w:val="0004097E"/>
    <w:rsid w:val="00040C60"/>
    <w:rsid w:val="00040CBF"/>
    <w:rsid w:val="00040D1E"/>
    <w:rsid w:val="000411E3"/>
    <w:rsid w:val="000412D2"/>
    <w:rsid w:val="000415EF"/>
    <w:rsid w:val="00041980"/>
    <w:rsid w:val="00041986"/>
    <w:rsid w:val="000419D1"/>
    <w:rsid w:val="00041BE0"/>
    <w:rsid w:val="00041DFF"/>
    <w:rsid w:val="00041F40"/>
    <w:rsid w:val="000420F0"/>
    <w:rsid w:val="00042110"/>
    <w:rsid w:val="00042373"/>
    <w:rsid w:val="000424D9"/>
    <w:rsid w:val="00042777"/>
    <w:rsid w:val="0004289E"/>
    <w:rsid w:val="00042965"/>
    <w:rsid w:val="00042AC8"/>
    <w:rsid w:val="00042AD7"/>
    <w:rsid w:val="00042B64"/>
    <w:rsid w:val="00042E10"/>
    <w:rsid w:val="00042FCE"/>
    <w:rsid w:val="00042FF0"/>
    <w:rsid w:val="000434B2"/>
    <w:rsid w:val="00043D2A"/>
    <w:rsid w:val="00043D2B"/>
    <w:rsid w:val="00043ECA"/>
    <w:rsid w:val="00043F3D"/>
    <w:rsid w:val="00043FEB"/>
    <w:rsid w:val="00044091"/>
    <w:rsid w:val="000440EA"/>
    <w:rsid w:val="0004415A"/>
    <w:rsid w:val="000442D0"/>
    <w:rsid w:val="00044395"/>
    <w:rsid w:val="0004444D"/>
    <w:rsid w:val="000444C8"/>
    <w:rsid w:val="00044C44"/>
    <w:rsid w:val="00044DCD"/>
    <w:rsid w:val="00044DE8"/>
    <w:rsid w:val="000454E4"/>
    <w:rsid w:val="000455DC"/>
    <w:rsid w:val="000456BE"/>
    <w:rsid w:val="00045914"/>
    <w:rsid w:val="0004598B"/>
    <w:rsid w:val="00045ADA"/>
    <w:rsid w:val="00045E68"/>
    <w:rsid w:val="00045F50"/>
    <w:rsid w:val="00046005"/>
    <w:rsid w:val="0004603B"/>
    <w:rsid w:val="000460D1"/>
    <w:rsid w:val="000463D8"/>
    <w:rsid w:val="00046B42"/>
    <w:rsid w:val="00046B96"/>
    <w:rsid w:val="00046E73"/>
    <w:rsid w:val="0004717B"/>
    <w:rsid w:val="000475AB"/>
    <w:rsid w:val="00047641"/>
    <w:rsid w:val="00047A26"/>
    <w:rsid w:val="00047A85"/>
    <w:rsid w:val="00047C44"/>
    <w:rsid w:val="00047C8D"/>
    <w:rsid w:val="00047E0D"/>
    <w:rsid w:val="00047E30"/>
    <w:rsid w:val="0005021B"/>
    <w:rsid w:val="00050247"/>
    <w:rsid w:val="0005041D"/>
    <w:rsid w:val="0005062C"/>
    <w:rsid w:val="0005066C"/>
    <w:rsid w:val="000506D6"/>
    <w:rsid w:val="000508BB"/>
    <w:rsid w:val="000509E0"/>
    <w:rsid w:val="00050C3B"/>
    <w:rsid w:val="00050CB0"/>
    <w:rsid w:val="00050CFB"/>
    <w:rsid w:val="00050EB3"/>
    <w:rsid w:val="000510F9"/>
    <w:rsid w:val="00051219"/>
    <w:rsid w:val="00051652"/>
    <w:rsid w:val="00051973"/>
    <w:rsid w:val="00051BD3"/>
    <w:rsid w:val="00051C10"/>
    <w:rsid w:val="00051DF6"/>
    <w:rsid w:val="00051FF4"/>
    <w:rsid w:val="00052657"/>
    <w:rsid w:val="00052DB0"/>
    <w:rsid w:val="00053568"/>
    <w:rsid w:val="000536DA"/>
    <w:rsid w:val="00053725"/>
    <w:rsid w:val="00053A4A"/>
    <w:rsid w:val="00053AA8"/>
    <w:rsid w:val="00053F2C"/>
    <w:rsid w:val="00053F2D"/>
    <w:rsid w:val="00054010"/>
    <w:rsid w:val="0005408D"/>
    <w:rsid w:val="000540FE"/>
    <w:rsid w:val="0005412A"/>
    <w:rsid w:val="000541C5"/>
    <w:rsid w:val="000542A4"/>
    <w:rsid w:val="000542DA"/>
    <w:rsid w:val="00054628"/>
    <w:rsid w:val="00054AB6"/>
    <w:rsid w:val="00054D17"/>
    <w:rsid w:val="00054DAD"/>
    <w:rsid w:val="00054DC9"/>
    <w:rsid w:val="00054EFD"/>
    <w:rsid w:val="00054F81"/>
    <w:rsid w:val="00054F9E"/>
    <w:rsid w:val="000551C4"/>
    <w:rsid w:val="0005524B"/>
    <w:rsid w:val="0005526B"/>
    <w:rsid w:val="0005536D"/>
    <w:rsid w:val="000554BF"/>
    <w:rsid w:val="00055738"/>
    <w:rsid w:val="00055859"/>
    <w:rsid w:val="000558B5"/>
    <w:rsid w:val="00055958"/>
    <w:rsid w:val="00055DFF"/>
    <w:rsid w:val="00055E52"/>
    <w:rsid w:val="00055EDF"/>
    <w:rsid w:val="00056166"/>
    <w:rsid w:val="00056291"/>
    <w:rsid w:val="0005632C"/>
    <w:rsid w:val="000564F2"/>
    <w:rsid w:val="000565EE"/>
    <w:rsid w:val="00056604"/>
    <w:rsid w:val="000567F4"/>
    <w:rsid w:val="00056ACC"/>
    <w:rsid w:val="00056B9F"/>
    <w:rsid w:val="00056C4D"/>
    <w:rsid w:val="00056DC2"/>
    <w:rsid w:val="00057000"/>
    <w:rsid w:val="0005769F"/>
    <w:rsid w:val="00057917"/>
    <w:rsid w:val="0005791D"/>
    <w:rsid w:val="000579EB"/>
    <w:rsid w:val="00057A57"/>
    <w:rsid w:val="00057C1C"/>
    <w:rsid w:val="00057C67"/>
    <w:rsid w:val="00057C7E"/>
    <w:rsid w:val="00060222"/>
    <w:rsid w:val="00060264"/>
    <w:rsid w:val="00060340"/>
    <w:rsid w:val="000604E9"/>
    <w:rsid w:val="00060503"/>
    <w:rsid w:val="00060547"/>
    <w:rsid w:val="000605FD"/>
    <w:rsid w:val="00060BE3"/>
    <w:rsid w:val="00060BFF"/>
    <w:rsid w:val="00060CF2"/>
    <w:rsid w:val="000610DA"/>
    <w:rsid w:val="00061104"/>
    <w:rsid w:val="00061115"/>
    <w:rsid w:val="00061120"/>
    <w:rsid w:val="00061220"/>
    <w:rsid w:val="000612AE"/>
    <w:rsid w:val="000613E0"/>
    <w:rsid w:val="000616A0"/>
    <w:rsid w:val="00061747"/>
    <w:rsid w:val="00061778"/>
    <w:rsid w:val="00061A58"/>
    <w:rsid w:val="00061C8F"/>
    <w:rsid w:val="00061F4D"/>
    <w:rsid w:val="00062016"/>
    <w:rsid w:val="00062142"/>
    <w:rsid w:val="000621B3"/>
    <w:rsid w:val="000622DC"/>
    <w:rsid w:val="000623B7"/>
    <w:rsid w:val="0006267B"/>
    <w:rsid w:val="0006284C"/>
    <w:rsid w:val="00062AA2"/>
    <w:rsid w:val="00062C35"/>
    <w:rsid w:val="00062C3B"/>
    <w:rsid w:val="00062C64"/>
    <w:rsid w:val="00062CB0"/>
    <w:rsid w:val="00062E6A"/>
    <w:rsid w:val="00062F07"/>
    <w:rsid w:val="00063284"/>
    <w:rsid w:val="00063349"/>
    <w:rsid w:val="000634B9"/>
    <w:rsid w:val="0006359F"/>
    <w:rsid w:val="000635C7"/>
    <w:rsid w:val="000636C1"/>
    <w:rsid w:val="000636E2"/>
    <w:rsid w:val="000637CF"/>
    <w:rsid w:val="00063825"/>
    <w:rsid w:val="00063DC4"/>
    <w:rsid w:val="00064067"/>
    <w:rsid w:val="00064090"/>
    <w:rsid w:val="0006418F"/>
    <w:rsid w:val="0006421D"/>
    <w:rsid w:val="00064225"/>
    <w:rsid w:val="00064403"/>
    <w:rsid w:val="0006441B"/>
    <w:rsid w:val="00064501"/>
    <w:rsid w:val="00064933"/>
    <w:rsid w:val="00064972"/>
    <w:rsid w:val="00064CAC"/>
    <w:rsid w:val="00064F60"/>
    <w:rsid w:val="00065186"/>
    <w:rsid w:val="00065544"/>
    <w:rsid w:val="00065553"/>
    <w:rsid w:val="000656DD"/>
    <w:rsid w:val="00065831"/>
    <w:rsid w:val="000658D2"/>
    <w:rsid w:val="00065BE2"/>
    <w:rsid w:val="00065F67"/>
    <w:rsid w:val="00065F85"/>
    <w:rsid w:val="00065FAB"/>
    <w:rsid w:val="00066250"/>
    <w:rsid w:val="00066356"/>
    <w:rsid w:val="000663B9"/>
    <w:rsid w:val="00066441"/>
    <w:rsid w:val="00066805"/>
    <w:rsid w:val="00066CAE"/>
    <w:rsid w:val="00066DD4"/>
    <w:rsid w:val="00066F77"/>
    <w:rsid w:val="0006706F"/>
    <w:rsid w:val="0006727C"/>
    <w:rsid w:val="000674F4"/>
    <w:rsid w:val="000677FE"/>
    <w:rsid w:val="00067803"/>
    <w:rsid w:val="0006781F"/>
    <w:rsid w:val="00067A91"/>
    <w:rsid w:val="00067B90"/>
    <w:rsid w:val="00067E25"/>
    <w:rsid w:val="0007016C"/>
    <w:rsid w:val="000703CE"/>
    <w:rsid w:val="0007042F"/>
    <w:rsid w:val="0007066A"/>
    <w:rsid w:val="00070730"/>
    <w:rsid w:val="000707B9"/>
    <w:rsid w:val="00070B0F"/>
    <w:rsid w:val="00071096"/>
    <w:rsid w:val="000710AA"/>
    <w:rsid w:val="0007115D"/>
    <w:rsid w:val="0007126B"/>
    <w:rsid w:val="0007126F"/>
    <w:rsid w:val="0007151C"/>
    <w:rsid w:val="000715A5"/>
    <w:rsid w:val="000715D1"/>
    <w:rsid w:val="000717D4"/>
    <w:rsid w:val="00071851"/>
    <w:rsid w:val="00071A1B"/>
    <w:rsid w:val="00071C01"/>
    <w:rsid w:val="00071D9D"/>
    <w:rsid w:val="000720D9"/>
    <w:rsid w:val="00072166"/>
    <w:rsid w:val="0007222C"/>
    <w:rsid w:val="0007229B"/>
    <w:rsid w:val="00072532"/>
    <w:rsid w:val="000726C6"/>
    <w:rsid w:val="0007276E"/>
    <w:rsid w:val="00072A50"/>
    <w:rsid w:val="00072B75"/>
    <w:rsid w:val="00072E8C"/>
    <w:rsid w:val="0007317D"/>
    <w:rsid w:val="0007340E"/>
    <w:rsid w:val="00073442"/>
    <w:rsid w:val="000734D2"/>
    <w:rsid w:val="00073652"/>
    <w:rsid w:val="00073695"/>
    <w:rsid w:val="00073747"/>
    <w:rsid w:val="00073B6D"/>
    <w:rsid w:val="00073B70"/>
    <w:rsid w:val="00073BCF"/>
    <w:rsid w:val="00073CA4"/>
    <w:rsid w:val="00073CBD"/>
    <w:rsid w:val="00073D8C"/>
    <w:rsid w:val="00073F1A"/>
    <w:rsid w:val="00074259"/>
    <w:rsid w:val="000743C7"/>
    <w:rsid w:val="000744D7"/>
    <w:rsid w:val="000747D4"/>
    <w:rsid w:val="00074986"/>
    <w:rsid w:val="000749CE"/>
    <w:rsid w:val="00074CF2"/>
    <w:rsid w:val="000750B9"/>
    <w:rsid w:val="000750E7"/>
    <w:rsid w:val="00075202"/>
    <w:rsid w:val="000752EF"/>
    <w:rsid w:val="00075721"/>
    <w:rsid w:val="00075809"/>
    <w:rsid w:val="0007587B"/>
    <w:rsid w:val="0007597C"/>
    <w:rsid w:val="00075A9A"/>
    <w:rsid w:val="00075AFE"/>
    <w:rsid w:val="0007608B"/>
    <w:rsid w:val="000760C2"/>
    <w:rsid w:val="000761EB"/>
    <w:rsid w:val="00076321"/>
    <w:rsid w:val="000764F7"/>
    <w:rsid w:val="00076575"/>
    <w:rsid w:val="000766E4"/>
    <w:rsid w:val="0007675F"/>
    <w:rsid w:val="00076D35"/>
    <w:rsid w:val="00076DDF"/>
    <w:rsid w:val="00076FF3"/>
    <w:rsid w:val="00077020"/>
    <w:rsid w:val="00077436"/>
    <w:rsid w:val="0007757E"/>
    <w:rsid w:val="00077606"/>
    <w:rsid w:val="00077746"/>
    <w:rsid w:val="000778E2"/>
    <w:rsid w:val="00077CB3"/>
    <w:rsid w:val="00077E97"/>
    <w:rsid w:val="00077EEC"/>
    <w:rsid w:val="000801CB"/>
    <w:rsid w:val="0008033E"/>
    <w:rsid w:val="0008071F"/>
    <w:rsid w:val="00080950"/>
    <w:rsid w:val="00080B32"/>
    <w:rsid w:val="00080C9E"/>
    <w:rsid w:val="00080D15"/>
    <w:rsid w:val="00080FBC"/>
    <w:rsid w:val="0008106F"/>
    <w:rsid w:val="000812FE"/>
    <w:rsid w:val="00081692"/>
    <w:rsid w:val="00081725"/>
    <w:rsid w:val="00081856"/>
    <w:rsid w:val="000818BA"/>
    <w:rsid w:val="00081A12"/>
    <w:rsid w:val="00081BD3"/>
    <w:rsid w:val="00081BD7"/>
    <w:rsid w:val="00081C26"/>
    <w:rsid w:val="00081ECC"/>
    <w:rsid w:val="0008204A"/>
    <w:rsid w:val="000821FF"/>
    <w:rsid w:val="000825A3"/>
    <w:rsid w:val="000825DC"/>
    <w:rsid w:val="00082795"/>
    <w:rsid w:val="0008298C"/>
    <w:rsid w:val="00082A3A"/>
    <w:rsid w:val="00082B20"/>
    <w:rsid w:val="00082C1B"/>
    <w:rsid w:val="00082EB1"/>
    <w:rsid w:val="00082ECD"/>
    <w:rsid w:val="00082EE3"/>
    <w:rsid w:val="00082FC7"/>
    <w:rsid w:val="00083123"/>
    <w:rsid w:val="000831DE"/>
    <w:rsid w:val="000832D4"/>
    <w:rsid w:val="000832ED"/>
    <w:rsid w:val="000833AC"/>
    <w:rsid w:val="000835CE"/>
    <w:rsid w:val="00083B8C"/>
    <w:rsid w:val="00083BEC"/>
    <w:rsid w:val="00083D56"/>
    <w:rsid w:val="00083D9A"/>
    <w:rsid w:val="00083F11"/>
    <w:rsid w:val="000840A9"/>
    <w:rsid w:val="00084382"/>
    <w:rsid w:val="0008473D"/>
    <w:rsid w:val="00084974"/>
    <w:rsid w:val="00084CAF"/>
    <w:rsid w:val="00084E10"/>
    <w:rsid w:val="00084EDD"/>
    <w:rsid w:val="00084FE5"/>
    <w:rsid w:val="00085026"/>
    <w:rsid w:val="0008505A"/>
    <w:rsid w:val="000850E5"/>
    <w:rsid w:val="0008537D"/>
    <w:rsid w:val="00085712"/>
    <w:rsid w:val="000857FA"/>
    <w:rsid w:val="000858FD"/>
    <w:rsid w:val="00085BF2"/>
    <w:rsid w:val="00086110"/>
    <w:rsid w:val="0008614B"/>
    <w:rsid w:val="000866FD"/>
    <w:rsid w:val="000867DD"/>
    <w:rsid w:val="00086AB8"/>
    <w:rsid w:val="00086AF2"/>
    <w:rsid w:val="00086BAF"/>
    <w:rsid w:val="00086DDE"/>
    <w:rsid w:val="00086E3F"/>
    <w:rsid w:val="00086FD7"/>
    <w:rsid w:val="000872B8"/>
    <w:rsid w:val="0008733B"/>
    <w:rsid w:val="0008755D"/>
    <w:rsid w:val="0008765F"/>
    <w:rsid w:val="000877DA"/>
    <w:rsid w:val="00087932"/>
    <w:rsid w:val="00087A4D"/>
    <w:rsid w:val="00087BD2"/>
    <w:rsid w:val="00087C3F"/>
    <w:rsid w:val="00087C83"/>
    <w:rsid w:val="00087CD7"/>
    <w:rsid w:val="00087E4F"/>
    <w:rsid w:val="00087F5D"/>
    <w:rsid w:val="0009013B"/>
    <w:rsid w:val="00090336"/>
    <w:rsid w:val="0009052C"/>
    <w:rsid w:val="0009062B"/>
    <w:rsid w:val="00090818"/>
    <w:rsid w:val="000908D0"/>
    <w:rsid w:val="00090C30"/>
    <w:rsid w:val="0009117F"/>
    <w:rsid w:val="000911C8"/>
    <w:rsid w:val="00091420"/>
    <w:rsid w:val="00091433"/>
    <w:rsid w:val="00091667"/>
    <w:rsid w:val="00091723"/>
    <w:rsid w:val="00091F1A"/>
    <w:rsid w:val="00091F27"/>
    <w:rsid w:val="000920A9"/>
    <w:rsid w:val="000921B5"/>
    <w:rsid w:val="000922F8"/>
    <w:rsid w:val="00092333"/>
    <w:rsid w:val="000924BF"/>
    <w:rsid w:val="00092875"/>
    <w:rsid w:val="000929FD"/>
    <w:rsid w:val="00092E49"/>
    <w:rsid w:val="00093007"/>
    <w:rsid w:val="000930D9"/>
    <w:rsid w:val="00093293"/>
    <w:rsid w:val="00093309"/>
    <w:rsid w:val="0009352F"/>
    <w:rsid w:val="00093585"/>
    <w:rsid w:val="0009359A"/>
    <w:rsid w:val="00093696"/>
    <w:rsid w:val="000939CB"/>
    <w:rsid w:val="00093AB8"/>
    <w:rsid w:val="00093ABA"/>
    <w:rsid w:val="00093D84"/>
    <w:rsid w:val="00094294"/>
    <w:rsid w:val="000943A3"/>
    <w:rsid w:val="00094692"/>
    <w:rsid w:val="0009480C"/>
    <w:rsid w:val="0009497F"/>
    <w:rsid w:val="00094C60"/>
    <w:rsid w:val="00094CA8"/>
    <w:rsid w:val="00094CB3"/>
    <w:rsid w:val="00094D60"/>
    <w:rsid w:val="00094DA6"/>
    <w:rsid w:val="00094DEF"/>
    <w:rsid w:val="00094E50"/>
    <w:rsid w:val="00095020"/>
    <w:rsid w:val="00095180"/>
    <w:rsid w:val="00095240"/>
    <w:rsid w:val="0009525E"/>
    <w:rsid w:val="00095270"/>
    <w:rsid w:val="000952BE"/>
    <w:rsid w:val="000955AE"/>
    <w:rsid w:val="0009592F"/>
    <w:rsid w:val="00095960"/>
    <w:rsid w:val="00095BF2"/>
    <w:rsid w:val="00095BFE"/>
    <w:rsid w:val="00095C76"/>
    <w:rsid w:val="00095E55"/>
    <w:rsid w:val="00095E9A"/>
    <w:rsid w:val="000961AC"/>
    <w:rsid w:val="00096216"/>
    <w:rsid w:val="000962C3"/>
    <w:rsid w:val="00096440"/>
    <w:rsid w:val="000966D3"/>
    <w:rsid w:val="000968C5"/>
    <w:rsid w:val="00096947"/>
    <w:rsid w:val="00096A2E"/>
    <w:rsid w:val="00096C5B"/>
    <w:rsid w:val="00097000"/>
    <w:rsid w:val="0009709E"/>
    <w:rsid w:val="000970AD"/>
    <w:rsid w:val="00097109"/>
    <w:rsid w:val="00097226"/>
    <w:rsid w:val="000975C3"/>
    <w:rsid w:val="000976BC"/>
    <w:rsid w:val="0009770F"/>
    <w:rsid w:val="0009777D"/>
    <w:rsid w:val="00097901"/>
    <w:rsid w:val="00097E2A"/>
    <w:rsid w:val="000A0165"/>
    <w:rsid w:val="000A0296"/>
    <w:rsid w:val="000A0746"/>
    <w:rsid w:val="000A0766"/>
    <w:rsid w:val="000A07A4"/>
    <w:rsid w:val="000A0948"/>
    <w:rsid w:val="000A0E0F"/>
    <w:rsid w:val="000A1448"/>
    <w:rsid w:val="000A1887"/>
    <w:rsid w:val="000A2243"/>
    <w:rsid w:val="000A2398"/>
    <w:rsid w:val="000A24D5"/>
    <w:rsid w:val="000A284F"/>
    <w:rsid w:val="000A286D"/>
    <w:rsid w:val="000A2D0D"/>
    <w:rsid w:val="000A30CB"/>
    <w:rsid w:val="000A3187"/>
    <w:rsid w:val="000A3371"/>
    <w:rsid w:val="000A34DA"/>
    <w:rsid w:val="000A37DA"/>
    <w:rsid w:val="000A37F4"/>
    <w:rsid w:val="000A3851"/>
    <w:rsid w:val="000A3FB6"/>
    <w:rsid w:val="000A4293"/>
    <w:rsid w:val="000A42CA"/>
    <w:rsid w:val="000A42EB"/>
    <w:rsid w:val="000A42F8"/>
    <w:rsid w:val="000A4332"/>
    <w:rsid w:val="000A44A7"/>
    <w:rsid w:val="000A4946"/>
    <w:rsid w:val="000A4A60"/>
    <w:rsid w:val="000A4ED6"/>
    <w:rsid w:val="000A4F09"/>
    <w:rsid w:val="000A4F19"/>
    <w:rsid w:val="000A4F59"/>
    <w:rsid w:val="000A5022"/>
    <w:rsid w:val="000A507D"/>
    <w:rsid w:val="000A5177"/>
    <w:rsid w:val="000A51F3"/>
    <w:rsid w:val="000A5367"/>
    <w:rsid w:val="000A5413"/>
    <w:rsid w:val="000A547A"/>
    <w:rsid w:val="000A551D"/>
    <w:rsid w:val="000A5A21"/>
    <w:rsid w:val="000A5ADC"/>
    <w:rsid w:val="000A5B8C"/>
    <w:rsid w:val="000A5BDC"/>
    <w:rsid w:val="000A5CC5"/>
    <w:rsid w:val="000A5D44"/>
    <w:rsid w:val="000A5FC2"/>
    <w:rsid w:val="000A5FC5"/>
    <w:rsid w:val="000A62CD"/>
    <w:rsid w:val="000A6398"/>
    <w:rsid w:val="000A693C"/>
    <w:rsid w:val="000A6B22"/>
    <w:rsid w:val="000A6B77"/>
    <w:rsid w:val="000A6BFC"/>
    <w:rsid w:val="000A6D77"/>
    <w:rsid w:val="000A6F70"/>
    <w:rsid w:val="000A6F76"/>
    <w:rsid w:val="000A70E0"/>
    <w:rsid w:val="000A7115"/>
    <w:rsid w:val="000A75DF"/>
    <w:rsid w:val="000A76AC"/>
    <w:rsid w:val="000A7C6E"/>
    <w:rsid w:val="000A7E75"/>
    <w:rsid w:val="000B06F6"/>
    <w:rsid w:val="000B077C"/>
    <w:rsid w:val="000B07A2"/>
    <w:rsid w:val="000B084D"/>
    <w:rsid w:val="000B092E"/>
    <w:rsid w:val="000B0B1B"/>
    <w:rsid w:val="000B0E84"/>
    <w:rsid w:val="000B0EEC"/>
    <w:rsid w:val="000B111E"/>
    <w:rsid w:val="000B1217"/>
    <w:rsid w:val="000B1546"/>
    <w:rsid w:val="000B155C"/>
    <w:rsid w:val="000B18B1"/>
    <w:rsid w:val="000B1C1D"/>
    <w:rsid w:val="000B1CBF"/>
    <w:rsid w:val="000B1F1B"/>
    <w:rsid w:val="000B1F98"/>
    <w:rsid w:val="000B2150"/>
    <w:rsid w:val="000B218A"/>
    <w:rsid w:val="000B2589"/>
    <w:rsid w:val="000B25CC"/>
    <w:rsid w:val="000B25D1"/>
    <w:rsid w:val="000B268A"/>
    <w:rsid w:val="000B2B57"/>
    <w:rsid w:val="000B2C72"/>
    <w:rsid w:val="000B2D8C"/>
    <w:rsid w:val="000B2E71"/>
    <w:rsid w:val="000B334D"/>
    <w:rsid w:val="000B3C7C"/>
    <w:rsid w:val="000B3EB5"/>
    <w:rsid w:val="000B3F5D"/>
    <w:rsid w:val="000B4131"/>
    <w:rsid w:val="000B42A1"/>
    <w:rsid w:val="000B45BF"/>
    <w:rsid w:val="000B4612"/>
    <w:rsid w:val="000B47EC"/>
    <w:rsid w:val="000B4866"/>
    <w:rsid w:val="000B49D2"/>
    <w:rsid w:val="000B4D29"/>
    <w:rsid w:val="000B4D52"/>
    <w:rsid w:val="000B4E27"/>
    <w:rsid w:val="000B4F88"/>
    <w:rsid w:val="000B4FF4"/>
    <w:rsid w:val="000B5027"/>
    <w:rsid w:val="000B50DB"/>
    <w:rsid w:val="000B50FE"/>
    <w:rsid w:val="000B5155"/>
    <w:rsid w:val="000B5242"/>
    <w:rsid w:val="000B52B1"/>
    <w:rsid w:val="000B53C2"/>
    <w:rsid w:val="000B54BD"/>
    <w:rsid w:val="000B58D8"/>
    <w:rsid w:val="000B5AA3"/>
    <w:rsid w:val="000B5ADE"/>
    <w:rsid w:val="000B5C74"/>
    <w:rsid w:val="000B5E4C"/>
    <w:rsid w:val="000B636D"/>
    <w:rsid w:val="000B63C8"/>
    <w:rsid w:val="000B665E"/>
    <w:rsid w:val="000B6852"/>
    <w:rsid w:val="000B6A07"/>
    <w:rsid w:val="000B6A15"/>
    <w:rsid w:val="000B6C38"/>
    <w:rsid w:val="000B6D50"/>
    <w:rsid w:val="000B6D57"/>
    <w:rsid w:val="000B6E3D"/>
    <w:rsid w:val="000B6EF8"/>
    <w:rsid w:val="000B6F25"/>
    <w:rsid w:val="000B7241"/>
    <w:rsid w:val="000B72EB"/>
    <w:rsid w:val="000B7391"/>
    <w:rsid w:val="000B7700"/>
    <w:rsid w:val="000B79E2"/>
    <w:rsid w:val="000B7A55"/>
    <w:rsid w:val="000B7B22"/>
    <w:rsid w:val="000B7DEE"/>
    <w:rsid w:val="000B7E1F"/>
    <w:rsid w:val="000B7E6C"/>
    <w:rsid w:val="000B7FBD"/>
    <w:rsid w:val="000C0260"/>
    <w:rsid w:val="000C0365"/>
    <w:rsid w:val="000C04C7"/>
    <w:rsid w:val="000C06E6"/>
    <w:rsid w:val="000C0975"/>
    <w:rsid w:val="000C0AA4"/>
    <w:rsid w:val="000C0BDB"/>
    <w:rsid w:val="000C0CE2"/>
    <w:rsid w:val="000C0D97"/>
    <w:rsid w:val="000C0F09"/>
    <w:rsid w:val="000C0FA7"/>
    <w:rsid w:val="000C10D0"/>
    <w:rsid w:val="000C118D"/>
    <w:rsid w:val="000C1320"/>
    <w:rsid w:val="000C1411"/>
    <w:rsid w:val="000C17EC"/>
    <w:rsid w:val="000C17FD"/>
    <w:rsid w:val="000C1889"/>
    <w:rsid w:val="000C199E"/>
    <w:rsid w:val="000C1A86"/>
    <w:rsid w:val="000C1C45"/>
    <w:rsid w:val="000C1E3C"/>
    <w:rsid w:val="000C1E90"/>
    <w:rsid w:val="000C1ECF"/>
    <w:rsid w:val="000C1FA3"/>
    <w:rsid w:val="000C2246"/>
    <w:rsid w:val="000C229A"/>
    <w:rsid w:val="000C232C"/>
    <w:rsid w:val="000C2446"/>
    <w:rsid w:val="000C24C0"/>
    <w:rsid w:val="000C292B"/>
    <w:rsid w:val="000C2B87"/>
    <w:rsid w:val="000C2C5E"/>
    <w:rsid w:val="000C2CCD"/>
    <w:rsid w:val="000C2F11"/>
    <w:rsid w:val="000C3080"/>
    <w:rsid w:val="000C30CD"/>
    <w:rsid w:val="000C326D"/>
    <w:rsid w:val="000C33A1"/>
    <w:rsid w:val="000C34DF"/>
    <w:rsid w:val="000C35DF"/>
    <w:rsid w:val="000C3834"/>
    <w:rsid w:val="000C39D2"/>
    <w:rsid w:val="000C4328"/>
    <w:rsid w:val="000C4331"/>
    <w:rsid w:val="000C488B"/>
    <w:rsid w:val="000C4946"/>
    <w:rsid w:val="000C4A18"/>
    <w:rsid w:val="000C4A3B"/>
    <w:rsid w:val="000C4A74"/>
    <w:rsid w:val="000C4C81"/>
    <w:rsid w:val="000C4DC4"/>
    <w:rsid w:val="000C4ED4"/>
    <w:rsid w:val="000C50B7"/>
    <w:rsid w:val="000C510B"/>
    <w:rsid w:val="000C527C"/>
    <w:rsid w:val="000C52CE"/>
    <w:rsid w:val="000C534B"/>
    <w:rsid w:val="000C5636"/>
    <w:rsid w:val="000C58BD"/>
    <w:rsid w:val="000C58EB"/>
    <w:rsid w:val="000C5AD9"/>
    <w:rsid w:val="000C5C38"/>
    <w:rsid w:val="000C5D04"/>
    <w:rsid w:val="000C5D21"/>
    <w:rsid w:val="000C5FC6"/>
    <w:rsid w:val="000C6107"/>
    <w:rsid w:val="000C6127"/>
    <w:rsid w:val="000C61D8"/>
    <w:rsid w:val="000C6308"/>
    <w:rsid w:val="000C631D"/>
    <w:rsid w:val="000C635F"/>
    <w:rsid w:val="000C6369"/>
    <w:rsid w:val="000C6379"/>
    <w:rsid w:val="000C64DE"/>
    <w:rsid w:val="000C6588"/>
    <w:rsid w:val="000C67CA"/>
    <w:rsid w:val="000C682E"/>
    <w:rsid w:val="000C6854"/>
    <w:rsid w:val="000C6903"/>
    <w:rsid w:val="000C6972"/>
    <w:rsid w:val="000C6D65"/>
    <w:rsid w:val="000C6E69"/>
    <w:rsid w:val="000C6F15"/>
    <w:rsid w:val="000C7273"/>
    <w:rsid w:val="000C7436"/>
    <w:rsid w:val="000C7650"/>
    <w:rsid w:val="000C7661"/>
    <w:rsid w:val="000C766F"/>
    <w:rsid w:val="000C7685"/>
    <w:rsid w:val="000C7A5A"/>
    <w:rsid w:val="000C7FEE"/>
    <w:rsid w:val="000D0276"/>
    <w:rsid w:val="000D0551"/>
    <w:rsid w:val="000D0654"/>
    <w:rsid w:val="000D07D8"/>
    <w:rsid w:val="000D09A2"/>
    <w:rsid w:val="000D0CDE"/>
    <w:rsid w:val="000D108D"/>
    <w:rsid w:val="000D115F"/>
    <w:rsid w:val="000D16C2"/>
    <w:rsid w:val="000D17D4"/>
    <w:rsid w:val="000D186B"/>
    <w:rsid w:val="000D199B"/>
    <w:rsid w:val="000D1E0B"/>
    <w:rsid w:val="000D1E5C"/>
    <w:rsid w:val="000D1E63"/>
    <w:rsid w:val="000D20F8"/>
    <w:rsid w:val="000D22FC"/>
    <w:rsid w:val="000D22FE"/>
    <w:rsid w:val="000D2432"/>
    <w:rsid w:val="000D2578"/>
    <w:rsid w:val="000D25E5"/>
    <w:rsid w:val="000D25F4"/>
    <w:rsid w:val="000D275E"/>
    <w:rsid w:val="000D2997"/>
    <w:rsid w:val="000D2A00"/>
    <w:rsid w:val="000D2AD8"/>
    <w:rsid w:val="000D2B89"/>
    <w:rsid w:val="000D2BE4"/>
    <w:rsid w:val="000D2E41"/>
    <w:rsid w:val="000D3205"/>
    <w:rsid w:val="000D3227"/>
    <w:rsid w:val="000D32DB"/>
    <w:rsid w:val="000D347D"/>
    <w:rsid w:val="000D3666"/>
    <w:rsid w:val="000D39CF"/>
    <w:rsid w:val="000D3A80"/>
    <w:rsid w:val="000D3B02"/>
    <w:rsid w:val="000D3BB1"/>
    <w:rsid w:val="000D3D29"/>
    <w:rsid w:val="000D4022"/>
    <w:rsid w:val="000D40BE"/>
    <w:rsid w:val="000D4205"/>
    <w:rsid w:val="000D4341"/>
    <w:rsid w:val="000D476A"/>
    <w:rsid w:val="000D4808"/>
    <w:rsid w:val="000D4BAA"/>
    <w:rsid w:val="000D4BD5"/>
    <w:rsid w:val="000D4D11"/>
    <w:rsid w:val="000D4D92"/>
    <w:rsid w:val="000D5027"/>
    <w:rsid w:val="000D5039"/>
    <w:rsid w:val="000D5851"/>
    <w:rsid w:val="000D5E08"/>
    <w:rsid w:val="000D603D"/>
    <w:rsid w:val="000D61F4"/>
    <w:rsid w:val="000D634C"/>
    <w:rsid w:val="000D6480"/>
    <w:rsid w:val="000D65A8"/>
    <w:rsid w:val="000D66C3"/>
    <w:rsid w:val="000D6790"/>
    <w:rsid w:val="000D67D6"/>
    <w:rsid w:val="000D6BCB"/>
    <w:rsid w:val="000D7117"/>
    <w:rsid w:val="000D735F"/>
    <w:rsid w:val="000D756B"/>
    <w:rsid w:val="000D75A6"/>
    <w:rsid w:val="000D7C25"/>
    <w:rsid w:val="000D7CF8"/>
    <w:rsid w:val="000D7D98"/>
    <w:rsid w:val="000E00E0"/>
    <w:rsid w:val="000E049B"/>
    <w:rsid w:val="000E0643"/>
    <w:rsid w:val="000E0B8C"/>
    <w:rsid w:val="000E0C3F"/>
    <w:rsid w:val="000E0CBF"/>
    <w:rsid w:val="000E0FA4"/>
    <w:rsid w:val="000E137A"/>
    <w:rsid w:val="000E1933"/>
    <w:rsid w:val="000E1F99"/>
    <w:rsid w:val="000E1FBB"/>
    <w:rsid w:val="000E1FDB"/>
    <w:rsid w:val="000E207D"/>
    <w:rsid w:val="000E20DA"/>
    <w:rsid w:val="000E2100"/>
    <w:rsid w:val="000E2297"/>
    <w:rsid w:val="000E23E4"/>
    <w:rsid w:val="000E27B3"/>
    <w:rsid w:val="000E27E6"/>
    <w:rsid w:val="000E292A"/>
    <w:rsid w:val="000E2B3E"/>
    <w:rsid w:val="000E2C0B"/>
    <w:rsid w:val="000E2C6C"/>
    <w:rsid w:val="000E2C90"/>
    <w:rsid w:val="000E2E6F"/>
    <w:rsid w:val="000E2EA7"/>
    <w:rsid w:val="000E30B1"/>
    <w:rsid w:val="000E33F3"/>
    <w:rsid w:val="000E3417"/>
    <w:rsid w:val="000E368F"/>
    <w:rsid w:val="000E3932"/>
    <w:rsid w:val="000E3A7D"/>
    <w:rsid w:val="000E3B7D"/>
    <w:rsid w:val="000E3F9F"/>
    <w:rsid w:val="000E3FE7"/>
    <w:rsid w:val="000E40A6"/>
    <w:rsid w:val="000E4322"/>
    <w:rsid w:val="000E435B"/>
    <w:rsid w:val="000E437C"/>
    <w:rsid w:val="000E45AC"/>
    <w:rsid w:val="000E4600"/>
    <w:rsid w:val="000E479B"/>
    <w:rsid w:val="000E4806"/>
    <w:rsid w:val="000E48FE"/>
    <w:rsid w:val="000E4A6D"/>
    <w:rsid w:val="000E4A9C"/>
    <w:rsid w:val="000E4AF5"/>
    <w:rsid w:val="000E4C76"/>
    <w:rsid w:val="000E4D8E"/>
    <w:rsid w:val="000E4E13"/>
    <w:rsid w:val="000E4F1A"/>
    <w:rsid w:val="000E5148"/>
    <w:rsid w:val="000E551B"/>
    <w:rsid w:val="000E5ABA"/>
    <w:rsid w:val="000E5C6F"/>
    <w:rsid w:val="000E5DB7"/>
    <w:rsid w:val="000E5E5E"/>
    <w:rsid w:val="000E5F91"/>
    <w:rsid w:val="000E5FEA"/>
    <w:rsid w:val="000E6126"/>
    <w:rsid w:val="000E6178"/>
    <w:rsid w:val="000E667A"/>
    <w:rsid w:val="000E66B4"/>
    <w:rsid w:val="000E6872"/>
    <w:rsid w:val="000E688F"/>
    <w:rsid w:val="000E728E"/>
    <w:rsid w:val="000E732E"/>
    <w:rsid w:val="000E738D"/>
    <w:rsid w:val="000E743C"/>
    <w:rsid w:val="000E74B5"/>
    <w:rsid w:val="000E74DF"/>
    <w:rsid w:val="000E7763"/>
    <w:rsid w:val="000E7789"/>
    <w:rsid w:val="000E7984"/>
    <w:rsid w:val="000E79D4"/>
    <w:rsid w:val="000E7B42"/>
    <w:rsid w:val="000E7B4B"/>
    <w:rsid w:val="000E7BD0"/>
    <w:rsid w:val="000E7D08"/>
    <w:rsid w:val="000E7E0E"/>
    <w:rsid w:val="000F01DA"/>
    <w:rsid w:val="000F03C1"/>
    <w:rsid w:val="000F052E"/>
    <w:rsid w:val="000F07A9"/>
    <w:rsid w:val="000F0B1C"/>
    <w:rsid w:val="000F0C12"/>
    <w:rsid w:val="000F0F4F"/>
    <w:rsid w:val="000F0FEB"/>
    <w:rsid w:val="000F1035"/>
    <w:rsid w:val="000F10F2"/>
    <w:rsid w:val="000F113B"/>
    <w:rsid w:val="000F13FF"/>
    <w:rsid w:val="000F151F"/>
    <w:rsid w:val="000F196C"/>
    <w:rsid w:val="000F1A73"/>
    <w:rsid w:val="000F1AE5"/>
    <w:rsid w:val="000F1B74"/>
    <w:rsid w:val="000F1BCE"/>
    <w:rsid w:val="000F1BD8"/>
    <w:rsid w:val="000F1BFD"/>
    <w:rsid w:val="000F1EAF"/>
    <w:rsid w:val="000F2273"/>
    <w:rsid w:val="000F230F"/>
    <w:rsid w:val="000F24D3"/>
    <w:rsid w:val="000F2521"/>
    <w:rsid w:val="000F25B6"/>
    <w:rsid w:val="000F26FC"/>
    <w:rsid w:val="000F2729"/>
    <w:rsid w:val="000F28E8"/>
    <w:rsid w:val="000F29EF"/>
    <w:rsid w:val="000F2A3D"/>
    <w:rsid w:val="000F2ACF"/>
    <w:rsid w:val="000F2B96"/>
    <w:rsid w:val="000F2BFA"/>
    <w:rsid w:val="000F2C21"/>
    <w:rsid w:val="000F2C29"/>
    <w:rsid w:val="000F2C8E"/>
    <w:rsid w:val="000F2D2F"/>
    <w:rsid w:val="000F2FD9"/>
    <w:rsid w:val="000F306C"/>
    <w:rsid w:val="000F3765"/>
    <w:rsid w:val="000F377E"/>
    <w:rsid w:val="000F378B"/>
    <w:rsid w:val="000F3996"/>
    <w:rsid w:val="000F3B0A"/>
    <w:rsid w:val="000F3B8B"/>
    <w:rsid w:val="000F3E89"/>
    <w:rsid w:val="000F3F79"/>
    <w:rsid w:val="000F3F92"/>
    <w:rsid w:val="000F406D"/>
    <w:rsid w:val="000F4074"/>
    <w:rsid w:val="000F40F9"/>
    <w:rsid w:val="000F447E"/>
    <w:rsid w:val="000F48BD"/>
    <w:rsid w:val="000F48E2"/>
    <w:rsid w:val="000F48F7"/>
    <w:rsid w:val="000F4B25"/>
    <w:rsid w:val="000F4B3E"/>
    <w:rsid w:val="000F4BB6"/>
    <w:rsid w:val="000F4D05"/>
    <w:rsid w:val="000F4E09"/>
    <w:rsid w:val="000F4EE6"/>
    <w:rsid w:val="000F4FDA"/>
    <w:rsid w:val="000F54AB"/>
    <w:rsid w:val="000F54AE"/>
    <w:rsid w:val="000F5594"/>
    <w:rsid w:val="000F5605"/>
    <w:rsid w:val="000F56A4"/>
    <w:rsid w:val="000F578E"/>
    <w:rsid w:val="000F5941"/>
    <w:rsid w:val="000F5959"/>
    <w:rsid w:val="000F5A3D"/>
    <w:rsid w:val="000F5BFD"/>
    <w:rsid w:val="000F5C0D"/>
    <w:rsid w:val="000F5CB7"/>
    <w:rsid w:val="000F5D5E"/>
    <w:rsid w:val="000F5E05"/>
    <w:rsid w:val="000F5E61"/>
    <w:rsid w:val="000F6312"/>
    <w:rsid w:val="000F63D1"/>
    <w:rsid w:val="000F63DB"/>
    <w:rsid w:val="000F67E4"/>
    <w:rsid w:val="000F691A"/>
    <w:rsid w:val="000F699B"/>
    <w:rsid w:val="000F6A1F"/>
    <w:rsid w:val="000F6A56"/>
    <w:rsid w:val="000F6ED5"/>
    <w:rsid w:val="000F7349"/>
    <w:rsid w:val="000F738B"/>
    <w:rsid w:val="000F73EE"/>
    <w:rsid w:val="000F74D3"/>
    <w:rsid w:val="000F753B"/>
    <w:rsid w:val="000F77E9"/>
    <w:rsid w:val="000F788C"/>
    <w:rsid w:val="000F79A7"/>
    <w:rsid w:val="000F7A73"/>
    <w:rsid w:val="000F7AF0"/>
    <w:rsid w:val="000F7BD5"/>
    <w:rsid w:val="000F7D55"/>
    <w:rsid w:val="000F7D65"/>
    <w:rsid w:val="000F7DB9"/>
    <w:rsid w:val="000F7DE1"/>
    <w:rsid w:val="000F7DFB"/>
    <w:rsid w:val="00100158"/>
    <w:rsid w:val="00100313"/>
    <w:rsid w:val="00100653"/>
    <w:rsid w:val="00100812"/>
    <w:rsid w:val="00100967"/>
    <w:rsid w:val="001009C1"/>
    <w:rsid w:val="00100A06"/>
    <w:rsid w:val="00100AEB"/>
    <w:rsid w:val="00100C5C"/>
    <w:rsid w:val="00100CB0"/>
    <w:rsid w:val="0010104B"/>
    <w:rsid w:val="0010107A"/>
    <w:rsid w:val="001011F7"/>
    <w:rsid w:val="00101497"/>
    <w:rsid w:val="00101565"/>
    <w:rsid w:val="001016DA"/>
    <w:rsid w:val="001018A2"/>
    <w:rsid w:val="001019E4"/>
    <w:rsid w:val="00101D11"/>
    <w:rsid w:val="00101F08"/>
    <w:rsid w:val="001020D7"/>
    <w:rsid w:val="001020E3"/>
    <w:rsid w:val="001021A7"/>
    <w:rsid w:val="00102346"/>
    <w:rsid w:val="001023B2"/>
    <w:rsid w:val="0010263D"/>
    <w:rsid w:val="00102755"/>
    <w:rsid w:val="001028FA"/>
    <w:rsid w:val="001029E3"/>
    <w:rsid w:val="00102A6A"/>
    <w:rsid w:val="0010334C"/>
    <w:rsid w:val="00103371"/>
    <w:rsid w:val="0010343C"/>
    <w:rsid w:val="0010348A"/>
    <w:rsid w:val="001034B0"/>
    <w:rsid w:val="0010359B"/>
    <w:rsid w:val="001038D1"/>
    <w:rsid w:val="00103B62"/>
    <w:rsid w:val="00103C57"/>
    <w:rsid w:val="00103C5A"/>
    <w:rsid w:val="00103D55"/>
    <w:rsid w:val="00103E19"/>
    <w:rsid w:val="00103E5F"/>
    <w:rsid w:val="00103ED1"/>
    <w:rsid w:val="00104108"/>
    <w:rsid w:val="0010430E"/>
    <w:rsid w:val="0010464E"/>
    <w:rsid w:val="00104808"/>
    <w:rsid w:val="00104977"/>
    <w:rsid w:val="0010497E"/>
    <w:rsid w:val="00104BD6"/>
    <w:rsid w:val="00104E7F"/>
    <w:rsid w:val="001052B8"/>
    <w:rsid w:val="001052E9"/>
    <w:rsid w:val="001052EE"/>
    <w:rsid w:val="00105484"/>
    <w:rsid w:val="001057C6"/>
    <w:rsid w:val="00105BED"/>
    <w:rsid w:val="00105D51"/>
    <w:rsid w:val="00105E16"/>
    <w:rsid w:val="00105F48"/>
    <w:rsid w:val="00105FEB"/>
    <w:rsid w:val="001061CC"/>
    <w:rsid w:val="00106255"/>
    <w:rsid w:val="001063EA"/>
    <w:rsid w:val="001067E0"/>
    <w:rsid w:val="00106D0E"/>
    <w:rsid w:val="00106F58"/>
    <w:rsid w:val="00107066"/>
    <w:rsid w:val="00107076"/>
    <w:rsid w:val="00107433"/>
    <w:rsid w:val="00107631"/>
    <w:rsid w:val="0010765B"/>
    <w:rsid w:val="0010798B"/>
    <w:rsid w:val="001079E7"/>
    <w:rsid w:val="00107B92"/>
    <w:rsid w:val="00107E2C"/>
    <w:rsid w:val="00107F65"/>
    <w:rsid w:val="001103FD"/>
    <w:rsid w:val="001104CF"/>
    <w:rsid w:val="00110512"/>
    <w:rsid w:val="00110515"/>
    <w:rsid w:val="00110563"/>
    <w:rsid w:val="0011084C"/>
    <w:rsid w:val="00110B15"/>
    <w:rsid w:val="00110BFA"/>
    <w:rsid w:val="00110D82"/>
    <w:rsid w:val="00110F4E"/>
    <w:rsid w:val="001110CB"/>
    <w:rsid w:val="001112DB"/>
    <w:rsid w:val="0011151B"/>
    <w:rsid w:val="001117C1"/>
    <w:rsid w:val="001118B1"/>
    <w:rsid w:val="00111A97"/>
    <w:rsid w:val="00111AD6"/>
    <w:rsid w:val="001126BF"/>
    <w:rsid w:val="001128EB"/>
    <w:rsid w:val="00112B02"/>
    <w:rsid w:val="00112B42"/>
    <w:rsid w:val="00112C83"/>
    <w:rsid w:val="00112CF8"/>
    <w:rsid w:val="00112E59"/>
    <w:rsid w:val="00112FF1"/>
    <w:rsid w:val="00113453"/>
    <w:rsid w:val="00113769"/>
    <w:rsid w:val="0011384D"/>
    <w:rsid w:val="00113873"/>
    <w:rsid w:val="00113997"/>
    <w:rsid w:val="001139DC"/>
    <w:rsid w:val="00113B63"/>
    <w:rsid w:val="00113BBD"/>
    <w:rsid w:val="00113C6D"/>
    <w:rsid w:val="00113CF6"/>
    <w:rsid w:val="00114042"/>
    <w:rsid w:val="0011413C"/>
    <w:rsid w:val="00114229"/>
    <w:rsid w:val="00114601"/>
    <w:rsid w:val="001147C7"/>
    <w:rsid w:val="00114804"/>
    <w:rsid w:val="00114844"/>
    <w:rsid w:val="001148AB"/>
    <w:rsid w:val="001149D4"/>
    <w:rsid w:val="001149D5"/>
    <w:rsid w:val="00114B3D"/>
    <w:rsid w:val="00114DB3"/>
    <w:rsid w:val="001153B1"/>
    <w:rsid w:val="001157B1"/>
    <w:rsid w:val="00115AD1"/>
    <w:rsid w:val="00115B9C"/>
    <w:rsid w:val="00115DFC"/>
    <w:rsid w:val="00115E94"/>
    <w:rsid w:val="001160C7"/>
    <w:rsid w:val="0011610B"/>
    <w:rsid w:val="00116366"/>
    <w:rsid w:val="0011663F"/>
    <w:rsid w:val="001167B7"/>
    <w:rsid w:val="00116997"/>
    <w:rsid w:val="00116A6B"/>
    <w:rsid w:val="00116B5A"/>
    <w:rsid w:val="00116BBC"/>
    <w:rsid w:val="00116C99"/>
    <w:rsid w:val="00116D92"/>
    <w:rsid w:val="00116DC1"/>
    <w:rsid w:val="00116EBA"/>
    <w:rsid w:val="00116F02"/>
    <w:rsid w:val="00116F0F"/>
    <w:rsid w:val="00117006"/>
    <w:rsid w:val="001174FD"/>
    <w:rsid w:val="00117A73"/>
    <w:rsid w:val="00117B19"/>
    <w:rsid w:val="00117D1E"/>
    <w:rsid w:val="00117D65"/>
    <w:rsid w:val="00117D6C"/>
    <w:rsid w:val="00117EF4"/>
    <w:rsid w:val="00120107"/>
    <w:rsid w:val="001201A8"/>
    <w:rsid w:val="00120530"/>
    <w:rsid w:val="00120603"/>
    <w:rsid w:val="0012065E"/>
    <w:rsid w:val="00120772"/>
    <w:rsid w:val="00120837"/>
    <w:rsid w:val="00120939"/>
    <w:rsid w:val="00120A3C"/>
    <w:rsid w:val="00120A5F"/>
    <w:rsid w:val="00120BB6"/>
    <w:rsid w:val="00120C0A"/>
    <w:rsid w:val="00120C31"/>
    <w:rsid w:val="00120EE6"/>
    <w:rsid w:val="00120F3C"/>
    <w:rsid w:val="00120FB5"/>
    <w:rsid w:val="00121054"/>
    <w:rsid w:val="00121282"/>
    <w:rsid w:val="0012143E"/>
    <w:rsid w:val="00121532"/>
    <w:rsid w:val="0012167E"/>
    <w:rsid w:val="001216AF"/>
    <w:rsid w:val="0012173B"/>
    <w:rsid w:val="00121791"/>
    <w:rsid w:val="00121AC2"/>
    <w:rsid w:val="00121CDB"/>
    <w:rsid w:val="00121D44"/>
    <w:rsid w:val="00121EE9"/>
    <w:rsid w:val="00122390"/>
    <w:rsid w:val="001223EC"/>
    <w:rsid w:val="001224ED"/>
    <w:rsid w:val="001227A9"/>
    <w:rsid w:val="00122A61"/>
    <w:rsid w:val="00122ABD"/>
    <w:rsid w:val="00122AE3"/>
    <w:rsid w:val="00122EB9"/>
    <w:rsid w:val="00122ED5"/>
    <w:rsid w:val="00122FC5"/>
    <w:rsid w:val="00123407"/>
    <w:rsid w:val="001234F2"/>
    <w:rsid w:val="0012358F"/>
    <w:rsid w:val="00123654"/>
    <w:rsid w:val="0012377E"/>
    <w:rsid w:val="001237B0"/>
    <w:rsid w:val="001237D5"/>
    <w:rsid w:val="00123CA6"/>
    <w:rsid w:val="00123D7B"/>
    <w:rsid w:val="00123E28"/>
    <w:rsid w:val="00123ED1"/>
    <w:rsid w:val="00124133"/>
    <w:rsid w:val="0012415F"/>
    <w:rsid w:val="00124190"/>
    <w:rsid w:val="0012424B"/>
    <w:rsid w:val="001242E4"/>
    <w:rsid w:val="00124368"/>
    <w:rsid w:val="0012448E"/>
    <w:rsid w:val="001244C1"/>
    <w:rsid w:val="00124664"/>
    <w:rsid w:val="001248BD"/>
    <w:rsid w:val="001249E5"/>
    <w:rsid w:val="00124CF0"/>
    <w:rsid w:val="00124FBE"/>
    <w:rsid w:val="0012515E"/>
    <w:rsid w:val="00125176"/>
    <w:rsid w:val="0012528D"/>
    <w:rsid w:val="00125529"/>
    <w:rsid w:val="00125997"/>
    <w:rsid w:val="00125A4F"/>
    <w:rsid w:val="00125BB3"/>
    <w:rsid w:val="00125DF3"/>
    <w:rsid w:val="0012615D"/>
    <w:rsid w:val="0012631E"/>
    <w:rsid w:val="0012657C"/>
    <w:rsid w:val="00126809"/>
    <w:rsid w:val="001269A4"/>
    <w:rsid w:val="00126C15"/>
    <w:rsid w:val="00127094"/>
    <w:rsid w:val="00127207"/>
    <w:rsid w:val="0012725B"/>
    <w:rsid w:val="001272BA"/>
    <w:rsid w:val="001273BD"/>
    <w:rsid w:val="001275CC"/>
    <w:rsid w:val="001277AF"/>
    <w:rsid w:val="001279CC"/>
    <w:rsid w:val="00127ADC"/>
    <w:rsid w:val="00127CF0"/>
    <w:rsid w:val="00130037"/>
    <w:rsid w:val="0013015D"/>
    <w:rsid w:val="00130B2E"/>
    <w:rsid w:val="00130BC7"/>
    <w:rsid w:val="00130C99"/>
    <w:rsid w:val="00130CB9"/>
    <w:rsid w:val="00131010"/>
    <w:rsid w:val="00131246"/>
    <w:rsid w:val="00131369"/>
    <w:rsid w:val="0013142A"/>
    <w:rsid w:val="00131518"/>
    <w:rsid w:val="0013161A"/>
    <w:rsid w:val="001316B1"/>
    <w:rsid w:val="00131BD0"/>
    <w:rsid w:val="00131DC6"/>
    <w:rsid w:val="001321C4"/>
    <w:rsid w:val="00132238"/>
    <w:rsid w:val="001327DF"/>
    <w:rsid w:val="00132A52"/>
    <w:rsid w:val="00132B11"/>
    <w:rsid w:val="00132CEA"/>
    <w:rsid w:val="00132CEC"/>
    <w:rsid w:val="00133058"/>
    <w:rsid w:val="0013315C"/>
    <w:rsid w:val="0013331D"/>
    <w:rsid w:val="00133594"/>
    <w:rsid w:val="001336D0"/>
    <w:rsid w:val="001336FF"/>
    <w:rsid w:val="0013372D"/>
    <w:rsid w:val="00133D74"/>
    <w:rsid w:val="00133E59"/>
    <w:rsid w:val="00133F10"/>
    <w:rsid w:val="00133F55"/>
    <w:rsid w:val="00134060"/>
    <w:rsid w:val="00134251"/>
    <w:rsid w:val="001345CC"/>
    <w:rsid w:val="00134733"/>
    <w:rsid w:val="001348A6"/>
    <w:rsid w:val="001348DB"/>
    <w:rsid w:val="0013495D"/>
    <w:rsid w:val="00134A3A"/>
    <w:rsid w:val="00134AE4"/>
    <w:rsid w:val="00134CA6"/>
    <w:rsid w:val="00134EEC"/>
    <w:rsid w:val="00134F63"/>
    <w:rsid w:val="0013526C"/>
    <w:rsid w:val="00135601"/>
    <w:rsid w:val="00135618"/>
    <w:rsid w:val="0013568B"/>
    <w:rsid w:val="00135882"/>
    <w:rsid w:val="001359E8"/>
    <w:rsid w:val="00135AA5"/>
    <w:rsid w:val="00135C1A"/>
    <w:rsid w:val="00135C28"/>
    <w:rsid w:val="00135C7C"/>
    <w:rsid w:val="00135D97"/>
    <w:rsid w:val="00135DE6"/>
    <w:rsid w:val="00136109"/>
    <w:rsid w:val="00136454"/>
    <w:rsid w:val="00136485"/>
    <w:rsid w:val="001366E3"/>
    <w:rsid w:val="001367E3"/>
    <w:rsid w:val="001368ED"/>
    <w:rsid w:val="00136942"/>
    <w:rsid w:val="0013698D"/>
    <w:rsid w:val="00136C51"/>
    <w:rsid w:val="00136EA8"/>
    <w:rsid w:val="0013706E"/>
    <w:rsid w:val="001371F6"/>
    <w:rsid w:val="001375BD"/>
    <w:rsid w:val="001375ED"/>
    <w:rsid w:val="00137728"/>
    <w:rsid w:val="00137ADB"/>
    <w:rsid w:val="00137B59"/>
    <w:rsid w:val="00140197"/>
    <w:rsid w:val="00140368"/>
    <w:rsid w:val="00140380"/>
    <w:rsid w:val="00140592"/>
    <w:rsid w:val="001408B3"/>
    <w:rsid w:val="00140A16"/>
    <w:rsid w:val="00140A5C"/>
    <w:rsid w:val="00140BD9"/>
    <w:rsid w:val="00140BEC"/>
    <w:rsid w:val="00140BF7"/>
    <w:rsid w:val="00140E4F"/>
    <w:rsid w:val="0014115C"/>
    <w:rsid w:val="00141168"/>
    <w:rsid w:val="00141174"/>
    <w:rsid w:val="0014122B"/>
    <w:rsid w:val="0014124B"/>
    <w:rsid w:val="00141368"/>
    <w:rsid w:val="0014137A"/>
    <w:rsid w:val="00141452"/>
    <w:rsid w:val="0014163A"/>
    <w:rsid w:val="00141695"/>
    <w:rsid w:val="001419A3"/>
    <w:rsid w:val="00141A68"/>
    <w:rsid w:val="00141A8B"/>
    <w:rsid w:val="00141BCB"/>
    <w:rsid w:val="00141FAF"/>
    <w:rsid w:val="001423ED"/>
    <w:rsid w:val="001424FB"/>
    <w:rsid w:val="001426D3"/>
    <w:rsid w:val="0014282F"/>
    <w:rsid w:val="00142DCB"/>
    <w:rsid w:val="00143266"/>
    <w:rsid w:val="0014346B"/>
    <w:rsid w:val="001435B3"/>
    <w:rsid w:val="001435EF"/>
    <w:rsid w:val="00143BD7"/>
    <w:rsid w:val="00143E80"/>
    <w:rsid w:val="00143F81"/>
    <w:rsid w:val="00144493"/>
    <w:rsid w:val="00144710"/>
    <w:rsid w:val="0014482E"/>
    <w:rsid w:val="0014489F"/>
    <w:rsid w:val="00144A00"/>
    <w:rsid w:val="00144A8A"/>
    <w:rsid w:val="00144B87"/>
    <w:rsid w:val="00144E11"/>
    <w:rsid w:val="00144E6E"/>
    <w:rsid w:val="001451B8"/>
    <w:rsid w:val="001452D5"/>
    <w:rsid w:val="0014531B"/>
    <w:rsid w:val="00145399"/>
    <w:rsid w:val="0014546F"/>
    <w:rsid w:val="001454E6"/>
    <w:rsid w:val="0014566A"/>
    <w:rsid w:val="00145678"/>
    <w:rsid w:val="00145969"/>
    <w:rsid w:val="00145B1C"/>
    <w:rsid w:val="00145D6C"/>
    <w:rsid w:val="00145FFC"/>
    <w:rsid w:val="001465C2"/>
    <w:rsid w:val="001466D3"/>
    <w:rsid w:val="0014693D"/>
    <w:rsid w:val="00146A1F"/>
    <w:rsid w:val="00146A80"/>
    <w:rsid w:val="0014710F"/>
    <w:rsid w:val="00147173"/>
    <w:rsid w:val="001471F6"/>
    <w:rsid w:val="0014752E"/>
    <w:rsid w:val="0014752F"/>
    <w:rsid w:val="00147575"/>
    <w:rsid w:val="00147D4C"/>
    <w:rsid w:val="00147E13"/>
    <w:rsid w:val="00147F08"/>
    <w:rsid w:val="00147FC5"/>
    <w:rsid w:val="00150188"/>
    <w:rsid w:val="001501A1"/>
    <w:rsid w:val="001507B4"/>
    <w:rsid w:val="001507D6"/>
    <w:rsid w:val="00150919"/>
    <w:rsid w:val="001509E3"/>
    <w:rsid w:val="00150B49"/>
    <w:rsid w:val="00150CB9"/>
    <w:rsid w:val="00150E37"/>
    <w:rsid w:val="00150FB3"/>
    <w:rsid w:val="00151248"/>
    <w:rsid w:val="001512EA"/>
    <w:rsid w:val="001517B7"/>
    <w:rsid w:val="0015189B"/>
    <w:rsid w:val="00151BD5"/>
    <w:rsid w:val="00151DC7"/>
    <w:rsid w:val="00151F5B"/>
    <w:rsid w:val="00152181"/>
    <w:rsid w:val="00152260"/>
    <w:rsid w:val="0015234D"/>
    <w:rsid w:val="001524DC"/>
    <w:rsid w:val="00152567"/>
    <w:rsid w:val="001526CA"/>
    <w:rsid w:val="00152722"/>
    <w:rsid w:val="001527E5"/>
    <w:rsid w:val="00152953"/>
    <w:rsid w:val="00152985"/>
    <w:rsid w:val="00152A46"/>
    <w:rsid w:val="00152CFC"/>
    <w:rsid w:val="00152D74"/>
    <w:rsid w:val="0015301E"/>
    <w:rsid w:val="00153128"/>
    <w:rsid w:val="00153290"/>
    <w:rsid w:val="00153432"/>
    <w:rsid w:val="0015345D"/>
    <w:rsid w:val="00153460"/>
    <w:rsid w:val="001534A2"/>
    <w:rsid w:val="00153550"/>
    <w:rsid w:val="001537B1"/>
    <w:rsid w:val="00153A61"/>
    <w:rsid w:val="00153A7D"/>
    <w:rsid w:val="00153AAA"/>
    <w:rsid w:val="00153D33"/>
    <w:rsid w:val="00153F00"/>
    <w:rsid w:val="001541FF"/>
    <w:rsid w:val="00154211"/>
    <w:rsid w:val="0015435E"/>
    <w:rsid w:val="00154587"/>
    <w:rsid w:val="0015458C"/>
    <w:rsid w:val="001547A6"/>
    <w:rsid w:val="0015485F"/>
    <w:rsid w:val="00154960"/>
    <w:rsid w:val="00154B15"/>
    <w:rsid w:val="00154BE9"/>
    <w:rsid w:val="00154BF9"/>
    <w:rsid w:val="00154E27"/>
    <w:rsid w:val="00154FF0"/>
    <w:rsid w:val="00154FF8"/>
    <w:rsid w:val="00155084"/>
    <w:rsid w:val="00155085"/>
    <w:rsid w:val="0015518E"/>
    <w:rsid w:val="0015532E"/>
    <w:rsid w:val="00155619"/>
    <w:rsid w:val="00155A00"/>
    <w:rsid w:val="00155B12"/>
    <w:rsid w:val="00155B3C"/>
    <w:rsid w:val="00155D50"/>
    <w:rsid w:val="00155F6F"/>
    <w:rsid w:val="001560B2"/>
    <w:rsid w:val="001560B6"/>
    <w:rsid w:val="00156147"/>
    <w:rsid w:val="001564A0"/>
    <w:rsid w:val="001564E0"/>
    <w:rsid w:val="00156570"/>
    <w:rsid w:val="00156710"/>
    <w:rsid w:val="0015679B"/>
    <w:rsid w:val="00156831"/>
    <w:rsid w:val="001568B5"/>
    <w:rsid w:val="00156907"/>
    <w:rsid w:val="0015691E"/>
    <w:rsid w:val="00156B65"/>
    <w:rsid w:val="00156CD5"/>
    <w:rsid w:val="00156D63"/>
    <w:rsid w:val="00156DC6"/>
    <w:rsid w:val="00156EE7"/>
    <w:rsid w:val="00156FD1"/>
    <w:rsid w:val="00157231"/>
    <w:rsid w:val="0015726D"/>
    <w:rsid w:val="001573A1"/>
    <w:rsid w:val="001578F5"/>
    <w:rsid w:val="001579F9"/>
    <w:rsid w:val="00157B71"/>
    <w:rsid w:val="00157E83"/>
    <w:rsid w:val="00157F65"/>
    <w:rsid w:val="00157F9F"/>
    <w:rsid w:val="00160003"/>
    <w:rsid w:val="00160195"/>
    <w:rsid w:val="001601DD"/>
    <w:rsid w:val="0016023B"/>
    <w:rsid w:val="00160312"/>
    <w:rsid w:val="00160331"/>
    <w:rsid w:val="00160661"/>
    <w:rsid w:val="001606DE"/>
    <w:rsid w:val="001607BA"/>
    <w:rsid w:val="00160844"/>
    <w:rsid w:val="00160997"/>
    <w:rsid w:val="00160AF1"/>
    <w:rsid w:val="00160CC2"/>
    <w:rsid w:val="0016105C"/>
    <w:rsid w:val="0016127F"/>
    <w:rsid w:val="001612DF"/>
    <w:rsid w:val="001613CF"/>
    <w:rsid w:val="001614A2"/>
    <w:rsid w:val="00161572"/>
    <w:rsid w:val="001616A9"/>
    <w:rsid w:val="0016195B"/>
    <w:rsid w:val="001619F1"/>
    <w:rsid w:val="00161E27"/>
    <w:rsid w:val="00161EDA"/>
    <w:rsid w:val="00161EF9"/>
    <w:rsid w:val="001620E3"/>
    <w:rsid w:val="00162303"/>
    <w:rsid w:val="0016230C"/>
    <w:rsid w:val="0016253A"/>
    <w:rsid w:val="001627DB"/>
    <w:rsid w:val="0016294F"/>
    <w:rsid w:val="00162A10"/>
    <w:rsid w:val="00162E05"/>
    <w:rsid w:val="00163138"/>
    <w:rsid w:val="00163178"/>
    <w:rsid w:val="00163208"/>
    <w:rsid w:val="00163400"/>
    <w:rsid w:val="00163536"/>
    <w:rsid w:val="001635AE"/>
    <w:rsid w:val="00163724"/>
    <w:rsid w:val="00163741"/>
    <w:rsid w:val="001637B9"/>
    <w:rsid w:val="00163F17"/>
    <w:rsid w:val="00163F76"/>
    <w:rsid w:val="0016405C"/>
    <w:rsid w:val="00164379"/>
    <w:rsid w:val="00164BA4"/>
    <w:rsid w:val="00164C95"/>
    <w:rsid w:val="00164E46"/>
    <w:rsid w:val="00164E88"/>
    <w:rsid w:val="00164FCE"/>
    <w:rsid w:val="001650B4"/>
    <w:rsid w:val="001658E0"/>
    <w:rsid w:val="0016590C"/>
    <w:rsid w:val="001659C2"/>
    <w:rsid w:val="00165BFC"/>
    <w:rsid w:val="00165C6B"/>
    <w:rsid w:val="00165D72"/>
    <w:rsid w:val="00165E87"/>
    <w:rsid w:val="00165FBD"/>
    <w:rsid w:val="00166189"/>
    <w:rsid w:val="0016640E"/>
    <w:rsid w:val="001668DB"/>
    <w:rsid w:val="001669B7"/>
    <w:rsid w:val="00166A16"/>
    <w:rsid w:val="00166D9A"/>
    <w:rsid w:val="00166F9C"/>
    <w:rsid w:val="00166FC6"/>
    <w:rsid w:val="00167056"/>
    <w:rsid w:val="001672CC"/>
    <w:rsid w:val="001673CD"/>
    <w:rsid w:val="00167518"/>
    <w:rsid w:val="00167530"/>
    <w:rsid w:val="00167636"/>
    <w:rsid w:val="001677D5"/>
    <w:rsid w:val="00167846"/>
    <w:rsid w:val="001678D9"/>
    <w:rsid w:val="00167B49"/>
    <w:rsid w:val="00167F31"/>
    <w:rsid w:val="00167FDA"/>
    <w:rsid w:val="0017007C"/>
    <w:rsid w:val="00170152"/>
    <w:rsid w:val="001701ED"/>
    <w:rsid w:val="00170289"/>
    <w:rsid w:val="0017047D"/>
    <w:rsid w:val="001706A7"/>
    <w:rsid w:val="00170798"/>
    <w:rsid w:val="00170853"/>
    <w:rsid w:val="00170A22"/>
    <w:rsid w:val="00170B22"/>
    <w:rsid w:val="00170B82"/>
    <w:rsid w:val="00170B85"/>
    <w:rsid w:val="00170CDE"/>
    <w:rsid w:val="00170D4A"/>
    <w:rsid w:val="00170DB4"/>
    <w:rsid w:val="00171072"/>
    <w:rsid w:val="001714C0"/>
    <w:rsid w:val="001715E5"/>
    <w:rsid w:val="0017173C"/>
    <w:rsid w:val="00171B92"/>
    <w:rsid w:val="00171D19"/>
    <w:rsid w:val="00171E65"/>
    <w:rsid w:val="00171EA0"/>
    <w:rsid w:val="00171F54"/>
    <w:rsid w:val="0017206B"/>
    <w:rsid w:val="0017217B"/>
    <w:rsid w:val="00172501"/>
    <w:rsid w:val="001729B0"/>
    <w:rsid w:val="00172A0D"/>
    <w:rsid w:val="00172DFD"/>
    <w:rsid w:val="00172F9C"/>
    <w:rsid w:val="00173290"/>
    <w:rsid w:val="001732BF"/>
    <w:rsid w:val="001733A8"/>
    <w:rsid w:val="001733D5"/>
    <w:rsid w:val="001734F6"/>
    <w:rsid w:val="00173814"/>
    <w:rsid w:val="001739E6"/>
    <w:rsid w:val="00173CE4"/>
    <w:rsid w:val="00173FAB"/>
    <w:rsid w:val="0017400B"/>
    <w:rsid w:val="001740F4"/>
    <w:rsid w:val="00174538"/>
    <w:rsid w:val="00174AAE"/>
    <w:rsid w:val="00174AB2"/>
    <w:rsid w:val="00174CC0"/>
    <w:rsid w:val="00174F1D"/>
    <w:rsid w:val="00174F5F"/>
    <w:rsid w:val="00175280"/>
    <w:rsid w:val="00175673"/>
    <w:rsid w:val="001758AF"/>
    <w:rsid w:val="001758D9"/>
    <w:rsid w:val="00175957"/>
    <w:rsid w:val="00175FB6"/>
    <w:rsid w:val="00175FE9"/>
    <w:rsid w:val="001760DF"/>
    <w:rsid w:val="00176127"/>
    <w:rsid w:val="001762C5"/>
    <w:rsid w:val="00176443"/>
    <w:rsid w:val="001766F7"/>
    <w:rsid w:val="001767AB"/>
    <w:rsid w:val="001768CB"/>
    <w:rsid w:val="00176A61"/>
    <w:rsid w:val="00176DFF"/>
    <w:rsid w:val="001774DE"/>
    <w:rsid w:val="001776A6"/>
    <w:rsid w:val="00177B08"/>
    <w:rsid w:val="00177B61"/>
    <w:rsid w:val="0018009B"/>
    <w:rsid w:val="001800D9"/>
    <w:rsid w:val="001802CA"/>
    <w:rsid w:val="00180332"/>
    <w:rsid w:val="001804D7"/>
    <w:rsid w:val="001805A4"/>
    <w:rsid w:val="00180629"/>
    <w:rsid w:val="001809D1"/>
    <w:rsid w:val="0018143F"/>
    <w:rsid w:val="00181600"/>
    <w:rsid w:val="00181810"/>
    <w:rsid w:val="00181F39"/>
    <w:rsid w:val="0018218C"/>
    <w:rsid w:val="001823A0"/>
    <w:rsid w:val="0018265A"/>
    <w:rsid w:val="00182B82"/>
    <w:rsid w:val="00182BB9"/>
    <w:rsid w:val="00182DB2"/>
    <w:rsid w:val="00182E6D"/>
    <w:rsid w:val="00182F58"/>
    <w:rsid w:val="001830B7"/>
    <w:rsid w:val="00183217"/>
    <w:rsid w:val="00183720"/>
    <w:rsid w:val="001837E2"/>
    <w:rsid w:val="00183881"/>
    <w:rsid w:val="00183B89"/>
    <w:rsid w:val="00183CEE"/>
    <w:rsid w:val="00183D5E"/>
    <w:rsid w:val="00184195"/>
    <w:rsid w:val="00184361"/>
    <w:rsid w:val="0018449E"/>
    <w:rsid w:val="0018458C"/>
    <w:rsid w:val="00184673"/>
    <w:rsid w:val="00184954"/>
    <w:rsid w:val="00184E25"/>
    <w:rsid w:val="00184E6A"/>
    <w:rsid w:val="00184EA1"/>
    <w:rsid w:val="00184F1F"/>
    <w:rsid w:val="00184FD8"/>
    <w:rsid w:val="00185059"/>
    <w:rsid w:val="0018507B"/>
    <w:rsid w:val="001850BE"/>
    <w:rsid w:val="00185164"/>
    <w:rsid w:val="00185223"/>
    <w:rsid w:val="001854D9"/>
    <w:rsid w:val="0018552C"/>
    <w:rsid w:val="00185589"/>
    <w:rsid w:val="00185598"/>
    <w:rsid w:val="00185774"/>
    <w:rsid w:val="00185843"/>
    <w:rsid w:val="00185979"/>
    <w:rsid w:val="00185A08"/>
    <w:rsid w:val="00185ADF"/>
    <w:rsid w:val="00185AE9"/>
    <w:rsid w:val="00185C82"/>
    <w:rsid w:val="00185F76"/>
    <w:rsid w:val="001860A5"/>
    <w:rsid w:val="00186162"/>
    <w:rsid w:val="001861B5"/>
    <w:rsid w:val="00186435"/>
    <w:rsid w:val="00186470"/>
    <w:rsid w:val="00186611"/>
    <w:rsid w:val="001867A5"/>
    <w:rsid w:val="00186888"/>
    <w:rsid w:val="00186DE3"/>
    <w:rsid w:val="00186E17"/>
    <w:rsid w:val="00186E45"/>
    <w:rsid w:val="0018700A"/>
    <w:rsid w:val="00187018"/>
    <w:rsid w:val="00187BB5"/>
    <w:rsid w:val="00187BE0"/>
    <w:rsid w:val="00187CD5"/>
    <w:rsid w:val="00187D0F"/>
    <w:rsid w:val="00187D60"/>
    <w:rsid w:val="00190109"/>
    <w:rsid w:val="00190155"/>
    <w:rsid w:val="0019015F"/>
    <w:rsid w:val="00190421"/>
    <w:rsid w:val="001906D3"/>
    <w:rsid w:val="001907EB"/>
    <w:rsid w:val="00190A5C"/>
    <w:rsid w:val="00190C43"/>
    <w:rsid w:val="00190C73"/>
    <w:rsid w:val="00190ED2"/>
    <w:rsid w:val="00190F79"/>
    <w:rsid w:val="00190F7B"/>
    <w:rsid w:val="001911F2"/>
    <w:rsid w:val="0019178A"/>
    <w:rsid w:val="001917A4"/>
    <w:rsid w:val="00191C29"/>
    <w:rsid w:val="00191E0C"/>
    <w:rsid w:val="00191F99"/>
    <w:rsid w:val="00192033"/>
    <w:rsid w:val="001920E4"/>
    <w:rsid w:val="001921FD"/>
    <w:rsid w:val="00192443"/>
    <w:rsid w:val="00192610"/>
    <w:rsid w:val="00192742"/>
    <w:rsid w:val="00192ABD"/>
    <w:rsid w:val="00192C02"/>
    <w:rsid w:val="00192EB8"/>
    <w:rsid w:val="00192F4A"/>
    <w:rsid w:val="00193021"/>
    <w:rsid w:val="001931BC"/>
    <w:rsid w:val="0019330A"/>
    <w:rsid w:val="00193354"/>
    <w:rsid w:val="0019346C"/>
    <w:rsid w:val="001934AE"/>
    <w:rsid w:val="00193514"/>
    <w:rsid w:val="00193883"/>
    <w:rsid w:val="00193BB9"/>
    <w:rsid w:val="00193C30"/>
    <w:rsid w:val="00193C5D"/>
    <w:rsid w:val="00193D8B"/>
    <w:rsid w:val="00193F5B"/>
    <w:rsid w:val="00193FEE"/>
    <w:rsid w:val="001940C6"/>
    <w:rsid w:val="001944D9"/>
    <w:rsid w:val="00194558"/>
    <w:rsid w:val="001946E6"/>
    <w:rsid w:val="00194763"/>
    <w:rsid w:val="0019495D"/>
    <w:rsid w:val="00194A00"/>
    <w:rsid w:val="00194ADA"/>
    <w:rsid w:val="00194D8D"/>
    <w:rsid w:val="00194FBD"/>
    <w:rsid w:val="00195262"/>
    <w:rsid w:val="001952A5"/>
    <w:rsid w:val="00195536"/>
    <w:rsid w:val="001956D0"/>
    <w:rsid w:val="001957F6"/>
    <w:rsid w:val="00195834"/>
    <w:rsid w:val="001958B8"/>
    <w:rsid w:val="0019592C"/>
    <w:rsid w:val="00195A41"/>
    <w:rsid w:val="00195B31"/>
    <w:rsid w:val="0019621D"/>
    <w:rsid w:val="0019627E"/>
    <w:rsid w:val="00196316"/>
    <w:rsid w:val="0019647F"/>
    <w:rsid w:val="0019651D"/>
    <w:rsid w:val="00196648"/>
    <w:rsid w:val="001967A7"/>
    <w:rsid w:val="001967CB"/>
    <w:rsid w:val="00196860"/>
    <w:rsid w:val="00196933"/>
    <w:rsid w:val="00196A43"/>
    <w:rsid w:val="00196AC4"/>
    <w:rsid w:val="00196ACF"/>
    <w:rsid w:val="001970E7"/>
    <w:rsid w:val="00197200"/>
    <w:rsid w:val="001973A3"/>
    <w:rsid w:val="00197536"/>
    <w:rsid w:val="00197739"/>
    <w:rsid w:val="00197A44"/>
    <w:rsid w:val="00197FCD"/>
    <w:rsid w:val="00197FE3"/>
    <w:rsid w:val="001A0265"/>
    <w:rsid w:val="001A0353"/>
    <w:rsid w:val="001A0668"/>
    <w:rsid w:val="001A086C"/>
    <w:rsid w:val="001A0B80"/>
    <w:rsid w:val="001A0BBA"/>
    <w:rsid w:val="001A0C88"/>
    <w:rsid w:val="001A10C8"/>
    <w:rsid w:val="001A110A"/>
    <w:rsid w:val="001A113F"/>
    <w:rsid w:val="001A11A7"/>
    <w:rsid w:val="001A13D8"/>
    <w:rsid w:val="001A13F7"/>
    <w:rsid w:val="001A14D0"/>
    <w:rsid w:val="001A1660"/>
    <w:rsid w:val="001A16FC"/>
    <w:rsid w:val="001A174E"/>
    <w:rsid w:val="001A1799"/>
    <w:rsid w:val="001A18E2"/>
    <w:rsid w:val="001A1C58"/>
    <w:rsid w:val="001A1C95"/>
    <w:rsid w:val="001A1D4D"/>
    <w:rsid w:val="001A1D5A"/>
    <w:rsid w:val="001A1E29"/>
    <w:rsid w:val="001A1E95"/>
    <w:rsid w:val="001A1ECA"/>
    <w:rsid w:val="001A1F6A"/>
    <w:rsid w:val="001A214E"/>
    <w:rsid w:val="001A22BB"/>
    <w:rsid w:val="001A26FE"/>
    <w:rsid w:val="001A2A14"/>
    <w:rsid w:val="001A2A9F"/>
    <w:rsid w:val="001A2CBA"/>
    <w:rsid w:val="001A2DE0"/>
    <w:rsid w:val="001A2FB4"/>
    <w:rsid w:val="001A33CA"/>
    <w:rsid w:val="001A3862"/>
    <w:rsid w:val="001A39EB"/>
    <w:rsid w:val="001A420E"/>
    <w:rsid w:val="001A42FF"/>
    <w:rsid w:val="001A435E"/>
    <w:rsid w:val="001A4464"/>
    <w:rsid w:val="001A4600"/>
    <w:rsid w:val="001A493A"/>
    <w:rsid w:val="001A497A"/>
    <w:rsid w:val="001A4CD3"/>
    <w:rsid w:val="001A4DE2"/>
    <w:rsid w:val="001A5034"/>
    <w:rsid w:val="001A513A"/>
    <w:rsid w:val="001A52FB"/>
    <w:rsid w:val="001A545F"/>
    <w:rsid w:val="001A5620"/>
    <w:rsid w:val="001A575C"/>
    <w:rsid w:val="001A5791"/>
    <w:rsid w:val="001A5A2A"/>
    <w:rsid w:val="001A5B34"/>
    <w:rsid w:val="001A5B3C"/>
    <w:rsid w:val="001A5C82"/>
    <w:rsid w:val="001A5D56"/>
    <w:rsid w:val="001A5F09"/>
    <w:rsid w:val="001A67C1"/>
    <w:rsid w:val="001A6850"/>
    <w:rsid w:val="001A6853"/>
    <w:rsid w:val="001A692E"/>
    <w:rsid w:val="001A6A31"/>
    <w:rsid w:val="001A6C78"/>
    <w:rsid w:val="001A6F5D"/>
    <w:rsid w:val="001A7371"/>
    <w:rsid w:val="001A749D"/>
    <w:rsid w:val="001A74CC"/>
    <w:rsid w:val="001A7682"/>
    <w:rsid w:val="001A76B1"/>
    <w:rsid w:val="001A77E7"/>
    <w:rsid w:val="001A7A41"/>
    <w:rsid w:val="001A7AA0"/>
    <w:rsid w:val="001A7B58"/>
    <w:rsid w:val="001A7D17"/>
    <w:rsid w:val="001A7D7D"/>
    <w:rsid w:val="001A7DEB"/>
    <w:rsid w:val="001B0178"/>
    <w:rsid w:val="001B018D"/>
    <w:rsid w:val="001B01C7"/>
    <w:rsid w:val="001B0519"/>
    <w:rsid w:val="001B0576"/>
    <w:rsid w:val="001B0C8F"/>
    <w:rsid w:val="001B0D39"/>
    <w:rsid w:val="001B0D4B"/>
    <w:rsid w:val="001B0EAE"/>
    <w:rsid w:val="001B0EF5"/>
    <w:rsid w:val="001B11FF"/>
    <w:rsid w:val="001B128A"/>
    <w:rsid w:val="001B14A2"/>
    <w:rsid w:val="001B154B"/>
    <w:rsid w:val="001B172D"/>
    <w:rsid w:val="001B1843"/>
    <w:rsid w:val="001B1B4C"/>
    <w:rsid w:val="001B1C29"/>
    <w:rsid w:val="001B1C7E"/>
    <w:rsid w:val="001B1ED2"/>
    <w:rsid w:val="001B1F55"/>
    <w:rsid w:val="001B1FB5"/>
    <w:rsid w:val="001B2301"/>
    <w:rsid w:val="001B2355"/>
    <w:rsid w:val="001B2410"/>
    <w:rsid w:val="001B2511"/>
    <w:rsid w:val="001B2619"/>
    <w:rsid w:val="001B26D2"/>
    <w:rsid w:val="001B2976"/>
    <w:rsid w:val="001B2997"/>
    <w:rsid w:val="001B2B15"/>
    <w:rsid w:val="001B2B71"/>
    <w:rsid w:val="001B2CC0"/>
    <w:rsid w:val="001B3001"/>
    <w:rsid w:val="001B348A"/>
    <w:rsid w:val="001B35CB"/>
    <w:rsid w:val="001B3765"/>
    <w:rsid w:val="001B39E6"/>
    <w:rsid w:val="001B3A00"/>
    <w:rsid w:val="001B3C6B"/>
    <w:rsid w:val="001B3E8E"/>
    <w:rsid w:val="001B4002"/>
    <w:rsid w:val="001B4044"/>
    <w:rsid w:val="001B413F"/>
    <w:rsid w:val="001B4205"/>
    <w:rsid w:val="001B4315"/>
    <w:rsid w:val="001B45CD"/>
    <w:rsid w:val="001B46BC"/>
    <w:rsid w:val="001B4806"/>
    <w:rsid w:val="001B490F"/>
    <w:rsid w:val="001B4911"/>
    <w:rsid w:val="001B4A82"/>
    <w:rsid w:val="001B4AF4"/>
    <w:rsid w:val="001B4CA7"/>
    <w:rsid w:val="001B4D4E"/>
    <w:rsid w:val="001B4D72"/>
    <w:rsid w:val="001B4DB4"/>
    <w:rsid w:val="001B4E3B"/>
    <w:rsid w:val="001B4E81"/>
    <w:rsid w:val="001B4FAA"/>
    <w:rsid w:val="001B5124"/>
    <w:rsid w:val="001B512B"/>
    <w:rsid w:val="001B535E"/>
    <w:rsid w:val="001B5379"/>
    <w:rsid w:val="001B549B"/>
    <w:rsid w:val="001B561C"/>
    <w:rsid w:val="001B5DDB"/>
    <w:rsid w:val="001B5E53"/>
    <w:rsid w:val="001B6248"/>
    <w:rsid w:val="001B648D"/>
    <w:rsid w:val="001B6723"/>
    <w:rsid w:val="001B6BDD"/>
    <w:rsid w:val="001B6BE5"/>
    <w:rsid w:val="001B6BFF"/>
    <w:rsid w:val="001B6C7C"/>
    <w:rsid w:val="001B6FA1"/>
    <w:rsid w:val="001B7036"/>
    <w:rsid w:val="001B70BB"/>
    <w:rsid w:val="001B7272"/>
    <w:rsid w:val="001B734F"/>
    <w:rsid w:val="001B7518"/>
    <w:rsid w:val="001B75CB"/>
    <w:rsid w:val="001B76BD"/>
    <w:rsid w:val="001B7789"/>
    <w:rsid w:val="001B77F5"/>
    <w:rsid w:val="001B78B1"/>
    <w:rsid w:val="001B7964"/>
    <w:rsid w:val="001B7BB6"/>
    <w:rsid w:val="001B7C70"/>
    <w:rsid w:val="001B7D11"/>
    <w:rsid w:val="001B7D27"/>
    <w:rsid w:val="001B7DAD"/>
    <w:rsid w:val="001B7E5C"/>
    <w:rsid w:val="001C0106"/>
    <w:rsid w:val="001C044A"/>
    <w:rsid w:val="001C04A9"/>
    <w:rsid w:val="001C0616"/>
    <w:rsid w:val="001C06AA"/>
    <w:rsid w:val="001C0AE7"/>
    <w:rsid w:val="001C0B64"/>
    <w:rsid w:val="001C0DE9"/>
    <w:rsid w:val="001C0EB2"/>
    <w:rsid w:val="001C0F79"/>
    <w:rsid w:val="001C112A"/>
    <w:rsid w:val="001C1148"/>
    <w:rsid w:val="001C1195"/>
    <w:rsid w:val="001C166C"/>
    <w:rsid w:val="001C174F"/>
    <w:rsid w:val="001C1946"/>
    <w:rsid w:val="001C1A70"/>
    <w:rsid w:val="001C1B61"/>
    <w:rsid w:val="001C224A"/>
    <w:rsid w:val="001C237A"/>
    <w:rsid w:val="001C239B"/>
    <w:rsid w:val="001C23CC"/>
    <w:rsid w:val="001C248A"/>
    <w:rsid w:val="001C24D0"/>
    <w:rsid w:val="001C250E"/>
    <w:rsid w:val="001C2617"/>
    <w:rsid w:val="001C261B"/>
    <w:rsid w:val="001C27A1"/>
    <w:rsid w:val="001C29EA"/>
    <w:rsid w:val="001C2A6B"/>
    <w:rsid w:val="001C2B4D"/>
    <w:rsid w:val="001C2CC7"/>
    <w:rsid w:val="001C2E07"/>
    <w:rsid w:val="001C3022"/>
    <w:rsid w:val="001C36EC"/>
    <w:rsid w:val="001C371A"/>
    <w:rsid w:val="001C3731"/>
    <w:rsid w:val="001C3BDD"/>
    <w:rsid w:val="001C3BE5"/>
    <w:rsid w:val="001C3C0F"/>
    <w:rsid w:val="001C3F67"/>
    <w:rsid w:val="001C3F7E"/>
    <w:rsid w:val="001C3FE6"/>
    <w:rsid w:val="001C412A"/>
    <w:rsid w:val="001C4489"/>
    <w:rsid w:val="001C44D6"/>
    <w:rsid w:val="001C4632"/>
    <w:rsid w:val="001C4698"/>
    <w:rsid w:val="001C4986"/>
    <w:rsid w:val="001C4ADB"/>
    <w:rsid w:val="001C4B12"/>
    <w:rsid w:val="001C4BE5"/>
    <w:rsid w:val="001C4D93"/>
    <w:rsid w:val="001C4EA7"/>
    <w:rsid w:val="001C50D3"/>
    <w:rsid w:val="001C5106"/>
    <w:rsid w:val="001C5153"/>
    <w:rsid w:val="001C53E5"/>
    <w:rsid w:val="001C53F0"/>
    <w:rsid w:val="001C548E"/>
    <w:rsid w:val="001C57BE"/>
    <w:rsid w:val="001C5921"/>
    <w:rsid w:val="001C5D40"/>
    <w:rsid w:val="001C5E00"/>
    <w:rsid w:val="001C614B"/>
    <w:rsid w:val="001C63CD"/>
    <w:rsid w:val="001C63F5"/>
    <w:rsid w:val="001C6418"/>
    <w:rsid w:val="001C691E"/>
    <w:rsid w:val="001C697D"/>
    <w:rsid w:val="001C6D38"/>
    <w:rsid w:val="001C6D3C"/>
    <w:rsid w:val="001C6D4F"/>
    <w:rsid w:val="001C6ECA"/>
    <w:rsid w:val="001C718B"/>
    <w:rsid w:val="001C7582"/>
    <w:rsid w:val="001C781F"/>
    <w:rsid w:val="001C78DD"/>
    <w:rsid w:val="001C7948"/>
    <w:rsid w:val="001C7AAD"/>
    <w:rsid w:val="001C7AC1"/>
    <w:rsid w:val="001C7D8D"/>
    <w:rsid w:val="001C7D90"/>
    <w:rsid w:val="001C7DFA"/>
    <w:rsid w:val="001D01F0"/>
    <w:rsid w:val="001D046C"/>
    <w:rsid w:val="001D0482"/>
    <w:rsid w:val="001D0698"/>
    <w:rsid w:val="001D069B"/>
    <w:rsid w:val="001D06C6"/>
    <w:rsid w:val="001D071B"/>
    <w:rsid w:val="001D07C2"/>
    <w:rsid w:val="001D0A20"/>
    <w:rsid w:val="001D0B63"/>
    <w:rsid w:val="001D0C0E"/>
    <w:rsid w:val="001D0EC1"/>
    <w:rsid w:val="001D0F17"/>
    <w:rsid w:val="001D11F0"/>
    <w:rsid w:val="001D1225"/>
    <w:rsid w:val="001D130A"/>
    <w:rsid w:val="001D1699"/>
    <w:rsid w:val="001D1963"/>
    <w:rsid w:val="001D1CC5"/>
    <w:rsid w:val="001D1EDC"/>
    <w:rsid w:val="001D1FF1"/>
    <w:rsid w:val="001D2045"/>
    <w:rsid w:val="001D2051"/>
    <w:rsid w:val="001D218C"/>
    <w:rsid w:val="001D2230"/>
    <w:rsid w:val="001D226C"/>
    <w:rsid w:val="001D233C"/>
    <w:rsid w:val="001D24E3"/>
    <w:rsid w:val="001D288D"/>
    <w:rsid w:val="001D29A7"/>
    <w:rsid w:val="001D2AA8"/>
    <w:rsid w:val="001D2C14"/>
    <w:rsid w:val="001D2F5A"/>
    <w:rsid w:val="001D2FA9"/>
    <w:rsid w:val="001D3007"/>
    <w:rsid w:val="001D3088"/>
    <w:rsid w:val="001D327A"/>
    <w:rsid w:val="001D32E9"/>
    <w:rsid w:val="001D36BB"/>
    <w:rsid w:val="001D36D2"/>
    <w:rsid w:val="001D3992"/>
    <w:rsid w:val="001D3D9D"/>
    <w:rsid w:val="001D3DD7"/>
    <w:rsid w:val="001D3E11"/>
    <w:rsid w:val="001D3E79"/>
    <w:rsid w:val="001D3F4B"/>
    <w:rsid w:val="001D4241"/>
    <w:rsid w:val="001D430C"/>
    <w:rsid w:val="001D4893"/>
    <w:rsid w:val="001D494C"/>
    <w:rsid w:val="001D4EE8"/>
    <w:rsid w:val="001D4F3E"/>
    <w:rsid w:val="001D4F82"/>
    <w:rsid w:val="001D50D3"/>
    <w:rsid w:val="001D52D2"/>
    <w:rsid w:val="001D55D9"/>
    <w:rsid w:val="001D55E9"/>
    <w:rsid w:val="001D5981"/>
    <w:rsid w:val="001D5A11"/>
    <w:rsid w:val="001D5A46"/>
    <w:rsid w:val="001D5AD9"/>
    <w:rsid w:val="001D5AE4"/>
    <w:rsid w:val="001D5CDE"/>
    <w:rsid w:val="001D5D2F"/>
    <w:rsid w:val="001D5DB7"/>
    <w:rsid w:val="001D5EC1"/>
    <w:rsid w:val="001D5EE7"/>
    <w:rsid w:val="001D5FB4"/>
    <w:rsid w:val="001D5FFB"/>
    <w:rsid w:val="001D6002"/>
    <w:rsid w:val="001D6151"/>
    <w:rsid w:val="001D6174"/>
    <w:rsid w:val="001D64A0"/>
    <w:rsid w:val="001D65F2"/>
    <w:rsid w:val="001D65FB"/>
    <w:rsid w:val="001D66F7"/>
    <w:rsid w:val="001D6812"/>
    <w:rsid w:val="001D699F"/>
    <w:rsid w:val="001D6A99"/>
    <w:rsid w:val="001D6BC9"/>
    <w:rsid w:val="001D6C02"/>
    <w:rsid w:val="001D6D88"/>
    <w:rsid w:val="001D6F1D"/>
    <w:rsid w:val="001D6F6E"/>
    <w:rsid w:val="001D714B"/>
    <w:rsid w:val="001D747B"/>
    <w:rsid w:val="001D7566"/>
    <w:rsid w:val="001D7A29"/>
    <w:rsid w:val="001D7C13"/>
    <w:rsid w:val="001E0126"/>
    <w:rsid w:val="001E01A3"/>
    <w:rsid w:val="001E0281"/>
    <w:rsid w:val="001E04F8"/>
    <w:rsid w:val="001E0613"/>
    <w:rsid w:val="001E080F"/>
    <w:rsid w:val="001E09F9"/>
    <w:rsid w:val="001E0AF6"/>
    <w:rsid w:val="001E0B14"/>
    <w:rsid w:val="001E0F5C"/>
    <w:rsid w:val="001E10EA"/>
    <w:rsid w:val="001E11A3"/>
    <w:rsid w:val="001E1459"/>
    <w:rsid w:val="001E1535"/>
    <w:rsid w:val="001E1703"/>
    <w:rsid w:val="001E19E4"/>
    <w:rsid w:val="001E1A32"/>
    <w:rsid w:val="001E1DE4"/>
    <w:rsid w:val="001E1DF1"/>
    <w:rsid w:val="001E1E73"/>
    <w:rsid w:val="001E1ED6"/>
    <w:rsid w:val="001E1F9A"/>
    <w:rsid w:val="001E2260"/>
    <w:rsid w:val="001E22A4"/>
    <w:rsid w:val="001E28AB"/>
    <w:rsid w:val="001E2A8A"/>
    <w:rsid w:val="001E2E53"/>
    <w:rsid w:val="001E2E86"/>
    <w:rsid w:val="001E2E8D"/>
    <w:rsid w:val="001E2EDB"/>
    <w:rsid w:val="001E321A"/>
    <w:rsid w:val="001E33CB"/>
    <w:rsid w:val="001E3709"/>
    <w:rsid w:val="001E37C4"/>
    <w:rsid w:val="001E3956"/>
    <w:rsid w:val="001E3A4E"/>
    <w:rsid w:val="001E3E3E"/>
    <w:rsid w:val="001E3FC5"/>
    <w:rsid w:val="001E4072"/>
    <w:rsid w:val="001E4983"/>
    <w:rsid w:val="001E4C67"/>
    <w:rsid w:val="001E4DD4"/>
    <w:rsid w:val="001E4EFB"/>
    <w:rsid w:val="001E4F8C"/>
    <w:rsid w:val="001E50EC"/>
    <w:rsid w:val="001E5145"/>
    <w:rsid w:val="001E5170"/>
    <w:rsid w:val="001E5275"/>
    <w:rsid w:val="001E5E86"/>
    <w:rsid w:val="001E5EB2"/>
    <w:rsid w:val="001E60CA"/>
    <w:rsid w:val="001E6368"/>
    <w:rsid w:val="001E64E5"/>
    <w:rsid w:val="001E6561"/>
    <w:rsid w:val="001E679B"/>
    <w:rsid w:val="001E67B3"/>
    <w:rsid w:val="001E680A"/>
    <w:rsid w:val="001E6852"/>
    <w:rsid w:val="001E6873"/>
    <w:rsid w:val="001E69D5"/>
    <w:rsid w:val="001E6BE4"/>
    <w:rsid w:val="001E6C67"/>
    <w:rsid w:val="001E6D11"/>
    <w:rsid w:val="001E6E13"/>
    <w:rsid w:val="001E72CA"/>
    <w:rsid w:val="001E73F9"/>
    <w:rsid w:val="001E7464"/>
    <w:rsid w:val="001E748C"/>
    <w:rsid w:val="001E7AD4"/>
    <w:rsid w:val="001E7BC5"/>
    <w:rsid w:val="001E7E0D"/>
    <w:rsid w:val="001E7E23"/>
    <w:rsid w:val="001E7E86"/>
    <w:rsid w:val="001E7F7B"/>
    <w:rsid w:val="001F00CE"/>
    <w:rsid w:val="001F0316"/>
    <w:rsid w:val="001F07F2"/>
    <w:rsid w:val="001F0999"/>
    <w:rsid w:val="001F0AA5"/>
    <w:rsid w:val="001F0FFA"/>
    <w:rsid w:val="001F10CA"/>
    <w:rsid w:val="001F10D2"/>
    <w:rsid w:val="001F13C4"/>
    <w:rsid w:val="001F16DE"/>
    <w:rsid w:val="001F184D"/>
    <w:rsid w:val="001F188E"/>
    <w:rsid w:val="001F18F6"/>
    <w:rsid w:val="001F1C9C"/>
    <w:rsid w:val="001F1D08"/>
    <w:rsid w:val="001F1D13"/>
    <w:rsid w:val="001F1D29"/>
    <w:rsid w:val="001F1DD4"/>
    <w:rsid w:val="001F23D0"/>
    <w:rsid w:val="001F242C"/>
    <w:rsid w:val="001F264B"/>
    <w:rsid w:val="001F2756"/>
    <w:rsid w:val="001F275C"/>
    <w:rsid w:val="001F27BF"/>
    <w:rsid w:val="001F27ED"/>
    <w:rsid w:val="001F2844"/>
    <w:rsid w:val="001F29F3"/>
    <w:rsid w:val="001F2BAD"/>
    <w:rsid w:val="001F2E81"/>
    <w:rsid w:val="001F3013"/>
    <w:rsid w:val="001F3513"/>
    <w:rsid w:val="001F35C8"/>
    <w:rsid w:val="001F35D6"/>
    <w:rsid w:val="001F36F0"/>
    <w:rsid w:val="001F3838"/>
    <w:rsid w:val="001F3858"/>
    <w:rsid w:val="001F3985"/>
    <w:rsid w:val="001F3BA7"/>
    <w:rsid w:val="001F3C00"/>
    <w:rsid w:val="001F3CA6"/>
    <w:rsid w:val="001F3DF1"/>
    <w:rsid w:val="001F3EE2"/>
    <w:rsid w:val="001F40FD"/>
    <w:rsid w:val="001F42D5"/>
    <w:rsid w:val="001F43EF"/>
    <w:rsid w:val="001F44AF"/>
    <w:rsid w:val="001F4748"/>
    <w:rsid w:val="001F484D"/>
    <w:rsid w:val="001F492A"/>
    <w:rsid w:val="001F4A57"/>
    <w:rsid w:val="001F4AE6"/>
    <w:rsid w:val="001F5078"/>
    <w:rsid w:val="001F5186"/>
    <w:rsid w:val="001F576A"/>
    <w:rsid w:val="001F5824"/>
    <w:rsid w:val="001F5958"/>
    <w:rsid w:val="001F5A36"/>
    <w:rsid w:val="001F5DD1"/>
    <w:rsid w:val="001F5DE9"/>
    <w:rsid w:val="001F5E75"/>
    <w:rsid w:val="001F6003"/>
    <w:rsid w:val="001F60AF"/>
    <w:rsid w:val="001F60C9"/>
    <w:rsid w:val="001F60EA"/>
    <w:rsid w:val="001F6458"/>
    <w:rsid w:val="001F6488"/>
    <w:rsid w:val="001F658E"/>
    <w:rsid w:val="001F6593"/>
    <w:rsid w:val="001F66C5"/>
    <w:rsid w:val="001F692E"/>
    <w:rsid w:val="001F6A84"/>
    <w:rsid w:val="001F6D67"/>
    <w:rsid w:val="001F6EF0"/>
    <w:rsid w:val="001F77FC"/>
    <w:rsid w:val="001F7941"/>
    <w:rsid w:val="001F7D16"/>
    <w:rsid w:val="001F7E24"/>
    <w:rsid w:val="001F7F9E"/>
    <w:rsid w:val="00200324"/>
    <w:rsid w:val="00200440"/>
    <w:rsid w:val="00200500"/>
    <w:rsid w:val="0020051E"/>
    <w:rsid w:val="002005B8"/>
    <w:rsid w:val="002005F5"/>
    <w:rsid w:val="002006B3"/>
    <w:rsid w:val="00200964"/>
    <w:rsid w:val="00200C0A"/>
    <w:rsid w:val="00200C96"/>
    <w:rsid w:val="00200D78"/>
    <w:rsid w:val="00200E9C"/>
    <w:rsid w:val="0020100E"/>
    <w:rsid w:val="0020108D"/>
    <w:rsid w:val="0020135F"/>
    <w:rsid w:val="0020153F"/>
    <w:rsid w:val="002015FE"/>
    <w:rsid w:val="00201695"/>
    <w:rsid w:val="00201791"/>
    <w:rsid w:val="00201B12"/>
    <w:rsid w:val="00201C44"/>
    <w:rsid w:val="00201C72"/>
    <w:rsid w:val="00201DA9"/>
    <w:rsid w:val="00201DC8"/>
    <w:rsid w:val="00201F2B"/>
    <w:rsid w:val="00201F76"/>
    <w:rsid w:val="00202091"/>
    <w:rsid w:val="00202140"/>
    <w:rsid w:val="00202178"/>
    <w:rsid w:val="00202207"/>
    <w:rsid w:val="0020236E"/>
    <w:rsid w:val="0020254D"/>
    <w:rsid w:val="002025B0"/>
    <w:rsid w:val="002027A7"/>
    <w:rsid w:val="002027D5"/>
    <w:rsid w:val="00202A90"/>
    <w:rsid w:val="00202C8C"/>
    <w:rsid w:val="00202E98"/>
    <w:rsid w:val="00202FDA"/>
    <w:rsid w:val="00203034"/>
    <w:rsid w:val="00203204"/>
    <w:rsid w:val="0020325C"/>
    <w:rsid w:val="0020338F"/>
    <w:rsid w:val="002034E3"/>
    <w:rsid w:val="00203651"/>
    <w:rsid w:val="00203730"/>
    <w:rsid w:val="002037FC"/>
    <w:rsid w:val="002038EA"/>
    <w:rsid w:val="00203934"/>
    <w:rsid w:val="00203976"/>
    <w:rsid w:val="00203ABF"/>
    <w:rsid w:val="002040B9"/>
    <w:rsid w:val="0020410A"/>
    <w:rsid w:val="00204154"/>
    <w:rsid w:val="00204312"/>
    <w:rsid w:val="00204375"/>
    <w:rsid w:val="0020444B"/>
    <w:rsid w:val="00204611"/>
    <w:rsid w:val="00204757"/>
    <w:rsid w:val="00204B94"/>
    <w:rsid w:val="00204BE2"/>
    <w:rsid w:val="00204D28"/>
    <w:rsid w:val="00204D92"/>
    <w:rsid w:val="00204F37"/>
    <w:rsid w:val="002053C4"/>
    <w:rsid w:val="00205889"/>
    <w:rsid w:val="00205D30"/>
    <w:rsid w:val="00205D39"/>
    <w:rsid w:val="00205D4A"/>
    <w:rsid w:val="00205DE6"/>
    <w:rsid w:val="00205F44"/>
    <w:rsid w:val="00206040"/>
    <w:rsid w:val="002060CE"/>
    <w:rsid w:val="00206259"/>
    <w:rsid w:val="0020642D"/>
    <w:rsid w:val="002064CF"/>
    <w:rsid w:val="002069A1"/>
    <w:rsid w:val="002069B1"/>
    <w:rsid w:val="00206B19"/>
    <w:rsid w:val="00206CD0"/>
    <w:rsid w:val="00206DA1"/>
    <w:rsid w:val="00207145"/>
    <w:rsid w:val="00207158"/>
    <w:rsid w:val="0020735E"/>
    <w:rsid w:val="002073B1"/>
    <w:rsid w:val="0020743B"/>
    <w:rsid w:val="002074E0"/>
    <w:rsid w:val="00207569"/>
    <w:rsid w:val="002075C8"/>
    <w:rsid w:val="00207734"/>
    <w:rsid w:val="00207A22"/>
    <w:rsid w:val="00207B92"/>
    <w:rsid w:val="00207C6F"/>
    <w:rsid w:val="00207E6C"/>
    <w:rsid w:val="00207ED0"/>
    <w:rsid w:val="00210133"/>
    <w:rsid w:val="0021058A"/>
    <w:rsid w:val="0021098E"/>
    <w:rsid w:val="00210AC1"/>
    <w:rsid w:val="00210CCB"/>
    <w:rsid w:val="00210DEA"/>
    <w:rsid w:val="00210E22"/>
    <w:rsid w:val="00211015"/>
    <w:rsid w:val="002110D6"/>
    <w:rsid w:val="002113D7"/>
    <w:rsid w:val="0021154F"/>
    <w:rsid w:val="002115AC"/>
    <w:rsid w:val="0021165C"/>
    <w:rsid w:val="0021186D"/>
    <w:rsid w:val="002118C3"/>
    <w:rsid w:val="002119C7"/>
    <w:rsid w:val="00211D5F"/>
    <w:rsid w:val="00211DF2"/>
    <w:rsid w:val="00211E9E"/>
    <w:rsid w:val="002124D9"/>
    <w:rsid w:val="0021263E"/>
    <w:rsid w:val="00212683"/>
    <w:rsid w:val="00212A5F"/>
    <w:rsid w:val="00212C84"/>
    <w:rsid w:val="00212F12"/>
    <w:rsid w:val="0021323D"/>
    <w:rsid w:val="002138C5"/>
    <w:rsid w:val="00213B5A"/>
    <w:rsid w:val="00213EE4"/>
    <w:rsid w:val="00213EEB"/>
    <w:rsid w:val="002140BA"/>
    <w:rsid w:val="002142BB"/>
    <w:rsid w:val="00214581"/>
    <w:rsid w:val="00214627"/>
    <w:rsid w:val="002147AA"/>
    <w:rsid w:val="00214CEE"/>
    <w:rsid w:val="00214FE6"/>
    <w:rsid w:val="00215078"/>
    <w:rsid w:val="0021525D"/>
    <w:rsid w:val="00215498"/>
    <w:rsid w:val="002154CA"/>
    <w:rsid w:val="00215549"/>
    <w:rsid w:val="002155D8"/>
    <w:rsid w:val="0021575F"/>
    <w:rsid w:val="00215918"/>
    <w:rsid w:val="002159FD"/>
    <w:rsid w:val="00215A38"/>
    <w:rsid w:val="00215A8B"/>
    <w:rsid w:val="00215AF7"/>
    <w:rsid w:val="00215E12"/>
    <w:rsid w:val="00215EC8"/>
    <w:rsid w:val="00215F2C"/>
    <w:rsid w:val="002162BF"/>
    <w:rsid w:val="002163B6"/>
    <w:rsid w:val="002163E6"/>
    <w:rsid w:val="0021647C"/>
    <w:rsid w:val="002166D8"/>
    <w:rsid w:val="002169C9"/>
    <w:rsid w:val="002169E4"/>
    <w:rsid w:val="00216BEC"/>
    <w:rsid w:val="00216DA0"/>
    <w:rsid w:val="00216F08"/>
    <w:rsid w:val="00216FC3"/>
    <w:rsid w:val="002170CA"/>
    <w:rsid w:val="00217108"/>
    <w:rsid w:val="00217170"/>
    <w:rsid w:val="00217370"/>
    <w:rsid w:val="00217474"/>
    <w:rsid w:val="002174A1"/>
    <w:rsid w:val="002174A8"/>
    <w:rsid w:val="002176BC"/>
    <w:rsid w:val="002176FB"/>
    <w:rsid w:val="00217702"/>
    <w:rsid w:val="00217804"/>
    <w:rsid w:val="00217B02"/>
    <w:rsid w:val="00217C04"/>
    <w:rsid w:val="00217EC7"/>
    <w:rsid w:val="00217F70"/>
    <w:rsid w:val="00217FB7"/>
    <w:rsid w:val="002200BC"/>
    <w:rsid w:val="0022069D"/>
    <w:rsid w:val="0022086B"/>
    <w:rsid w:val="00220914"/>
    <w:rsid w:val="0022091C"/>
    <w:rsid w:val="00220A88"/>
    <w:rsid w:val="00220AA1"/>
    <w:rsid w:val="00220AE8"/>
    <w:rsid w:val="00220B27"/>
    <w:rsid w:val="00220D78"/>
    <w:rsid w:val="00220FF6"/>
    <w:rsid w:val="00221C4B"/>
    <w:rsid w:val="00221CAF"/>
    <w:rsid w:val="00222057"/>
    <w:rsid w:val="002220E4"/>
    <w:rsid w:val="002220FD"/>
    <w:rsid w:val="00222168"/>
    <w:rsid w:val="00222241"/>
    <w:rsid w:val="002223AF"/>
    <w:rsid w:val="0022251B"/>
    <w:rsid w:val="00222A1B"/>
    <w:rsid w:val="00222A5F"/>
    <w:rsid w:val="00222BD6"/>
    <w:rsid w:val="00222D22"/>
    <w:rsid w:val="00222DFB"/>
    <w:rsid w:val="00223071"/>
    <w:rsid w:val="0022318C"/>
    <w:rsid w:val="002232DD"/>
    <w:rsid w:val="00223347"/>
    <w:rsid w:val="00223378"/>
    <w:rsid w:val="002233A2"/>
    <w:rsid w:val="002235B7"/>
    <w:rsid w:val="00223638"/>
    <w:rsid w:val="002236FF"/>
    <w:rsid w:val="0022377F"/>
    <w:rsid w:val="002238B8"/>
    <w:rsid w:val="002238C1"/>
    <w:rsid w:val="002238EB"/>
    <w:rsid w:val="00223910"/>
    <w:rsid w:val="00223AD7"/>
    <w:rsid w:val="00223D76"/>
    <w:rsid w:val="002242F4"/>
    <w:rsid w:val="0022430A"/>
    <w:rsid w:val="00224399"/>
    <w:rsid w:val="00224814"/>
    <w:rsid w:val="002249DB"/>
    <w:rsid w:val="00224BCB"/>
    <w:rsid w:val="00224DA1"/>
    <w:rsid w:val="00224E27"/>
    <w:rsid w:val="0022539D"/>
    <w:rsid w:val="00225527"/>
    <w:rsid w:val="00225813"/>
    <w:rsid w:val="002259A8"/>
    <w:rsid w:val="00225BBB"/>
    <w:rsid w:val="00225C7A"/>
    <w:rsid w:val="00225EC8"/>
    <w:rsid w:val="00225F5F"/>
    <w:rsid w:val="002261AE"/>
    <w:rsid w:val="00226224"/>
    <w:rsid w:val="002264B6"/>
    <w:rsid w:val="00226550"/>
    <w:rsid w:val="00226572"/>
    <w:rsid w:val="002269E3"/>
    <w:rsid w:val="00226A9F"/>
    <w:rsid w:val="00226CAF"/>
    <w:rsid w:val="00226D2F"/>
    <w:rsid w:val="00226DA8"/>
    <w:rsid w:val="00227181"/>
    <w:rsid w:val="0022739F"/>
    <w:rsid w:val="0022772C"/>
    <w:rsid w:val="002277B9"/>
    <w:rsid w:val="0022787F"/>
    <w:rsid w:val="00227DF0"/>
    <w:rsid w:val="002302D4"/>
    <w:rsid w:val="0023090A"/>
    <w:rsid w:val="002309CA"/>
    <w:rsid w:val="00230A32"/>
    <w:rsid w:val="00230C6F"/>
    <w:rsid w:val="00230CB6"/>
    <w:rsid w:val="00230D5E"/>
    <w:rsid w:val="00230DB6"/>
    <w:rsid w:val="0023103B"/>
    <w:rsid w:val="00231321"/>
    <w:rsid w:val="00231331"/>
    <w:rsid w:val="002314CE"/>
    <w:rsid w:val="00231544"/>
    <w:rsid w:val="0023175C"/>
    <w:rsid w:val="002318E8"/>
    <w:rsid w:val="00231CB8"/>
    <w:rsid w:val="00231DCC"/>
    <w:rsid w:val="00231FA7"/>
    <w:rsid w:val="002320DD"/>
    <w:rsid w:val="0023214A"/>
    <w:rsid w:val="002321C0"/>
    <w:rsid w:val="0023232F"/>
    <w:rsid w:val="002325AC"/>
    <w:rsid w:val="002329EF"/>
    <w:rsid w:val="00232A98"/>
    <w:rsid w:val="00232BDE"/>
    <w:rsid w:val="00232BEF"/>
    <w:rsid w:val="00232C02"/>
    <w:rsid w:val="00232C45"/>
    <w:rsid w:val="00232EF8"/>
    <w:rsid w:val="00233025"/>
    <w:rsid w:val="002331CE"/>
    <w:rsid w:val="00233296"/>
    <w:rsid w:val="00233473"/>
    <w:rsid w:val="00233681"/>
    <w:rsid w:val="00233A1E"/>
    <w:rsid w:val="00233B2B"/>
    <w:rsid w:val="00233C96"/>
    <w:rsid w:val="00233E83"/>
    <w:rsid w:val="00234006"/>
    <w:rsid w:val="002342A5"/>
    <w:rsid w:val="002343F0"/>
    <w:rsid w:val="00234433"/>
    <w:rsid w:val="0023482C"/>
    <w:rsid w:val="00234A7E"/>
    <w:rsid w:val="00234C16"/>
    <w:rsid w:val="00234C6B"/>
    <w:rsid w:val="00234CAB"/>
    <w:rsid w:val="00234D12"/>
    <w:rsid w:val="00235093"/>
    <w:rsid w:val="0023526A"/>
    <w:rsid w:val="00235308"/>
    <w:rsid w:val="00235539"/>
    <w:rsid w:val="00235703"/>
    <w:rsid w:val="00235ADF"/>
    <w:rsid w:val="00235B14"/>
    <w:rsid w:val="00235D00"/>
    <w:rsid w:val="00235E11"/>
    <w:rsid w:val="00235E73"/>
    <w:rsid w:val="00235EA6"/>
    <w:rsid w:val="00235F33"/>
    <w:rsid w:val="0023621F"/>
    <w:rsid w:val="0023628C"/>
    <w:rsid w:val="00236375"/>
    <w:rsid w:val="002365AF"/>
    <w:rsid w:val="002366CC"/>
    <w:rsid w:val="00236754"/>
    <w:rsid w:val="00236762"/>
    <w:rsid w:val="0023682E"/>
    <w:rsid w:val="002369B7"/>
    <w:rsid w:val="002370BA"/>
    <w:rsid w:val="00237107"/>
    <w:rsid w:val="002373C3"/>
    <w:rsid w:val="0023742D"/>
    <w:rsid w:val="00237514"/>
    <w:rsid w:val="002375F6"/>
    <w:rsid w:val="0023767A"/>
    <w:rsid w:val="00237768"/>
    <w:rsid w:val="00237B4F"/>
    <w:rsid w:val="00237E41"/>
    <w:rsid w:val="00237E69"/>
    <w:rsid w:val="00240084"/>
    <w:rsid w:val="002400DB"/>
    <w:rsid w:val="00240229"/>
    <w:rsid w:val="002404B7"/>
    <w:rsid w:val="002405BF"/>
    <w:rsid w:val="0024064C"/>
    <w:rsid w:val="002408C8"/>
    <w:rsid w:val="00240A81"/>
    <w:rsid w:val="00240ABA"/>
    <w:rsid w:val="00240ACA"/>
    <w:rsid w:val="00240AD8"/>
    <w:rsid w:val="00240B14"/>
    <w:rsid w:val="0024113F"/>
    <w:rsid w:val="00241204"/>
    <w:rsid w:val="002419B4"/>
    <w:rsid w:val="00241AA9"/>
    <w:rsid w:val="00241AB7"/>
    <w:rsid w:val="00241AEC"/>
    <w:rsid w:val="00241CEC"/>
    <w:rsid w:val="00241D11"/>
    <w:rsid w:val="00241DF5"/>
    <w:rsid w:val="00241E06"/>
    <w:rsid w:val="00241FF4"/>
    <w:rsid w:val="0024200B"/>
    <w:rsid w:val="00242305"/>
    <w:rsid w:val="002423BD"/>
    <w:rsid w:val="002424C0"/>
    <w:rsid w:val="00242559"/>
    <w:rsid w:val="0024258E"/>
    <w:rsid w:val="002426A7"/>
    <w:rsid w:val="00242781"/>
    <w:rsid w:val="00242A2A"/>
    <w:rsid w:val="00242D6C"/>
    <w:rsid w:val="00242DA1"/>
    <w:rsid w:val="002432DC"/>
    <w:rsid w:val="002432F1"/>
    <w:rsid w:val="002436C6"/>
    <w:rsid w:val="00243851"/>
    <w:rsid w:val="00243CD1"/>
    <w:rsid w:val="00243E86"/>
    <w:rsid w:val="002440AF"/>
    <w:rsid w:val="002441B7"/>
    <w:rsid w:val="002442C1"/>
    <w:rsid w:val="00244696"/>
    <w:rsid w:val="00244825"/>
    <w:rsid w:val="00244B7A"/>
    <w:rsid w:val="00244DDE"/>
    <w:rsid w:val="00244E3C"/>
    <w:rsid w:val="00244EE0"/>
    <w:rsid w:val="00245036"/>
    <w:rsid w:val="00245392"/>
    <w:rsid w:val="002454A6"/>
    <w:rsid w:val="00245977"/>
    <w:rsid w:val="00245AEE"/>
    <w:rsid w:val="00245BA2"/>
    <w:rsid w:val="00246460"/>
    <w:rsid w:val="002464C6"/>
    <w:rsid w:val="00246862"/>
    <w:rsid w:val="00246BBB"/>
    <w:rsid w:val="00246D36"/>
    <w:rsid w:val="00246F72"/>
    <w:rsid w:val="002470D3"/>
    <w:rsid w:val="002471ED"/>
    <w:rsid w:val="002472B3"/>
    <w:rsid w:val="00247445"/>
    <w:rsid w:val="002475F2"/>
    <w:rsid w:val="00247634"/>
    <w:rsid w:val="00247935"/>
    <w:rsid w:val="00247B07"/>
    <w:rsid w:val="00247BBF"/>
    <w:rsid w:val="00247D9B"/>
    <w:rsid w:val="00247F10"/>
    <w:rsid w:val="00250291"/>
    <w:rsid w:val="002503DF"/>
    <w:rsid w:val="002504C9"/>
    <w:rsid w:val="0025051B"/>
    <w:rsid w:val="002506A7"/>
    <w:rsid w:val="0025075C"/>
    <w:rsid w:val="0025086A"/>
    <w:rsid w:val="00250986"/>
    <w:rsid w:val="002509D7"/>
    <w:rsid w:val="00250B36"/>
    <w:rsid w:val="00250BD6"/>
    <w:rsid w:val="00250D8F"/>
    <w:rsid w:val="00250ED0"/>
    <w:rsid w:val="0025127F"/>
    <w:rsid w:val="002512C6"/>
    <w:rsid w:val="00251326"/>
    <w:rsid w:val="00251549"/>
    <w:rsid w:val="00251813"/>
    <w:rsid w:val="0025194E"/>
    <w:rsid w:val="00251987"/>
    <w:rsid w:val="00251A38"/>
    <w:rsid w:val="00251A7E"/>
    <w:rsid w:val="00251E43"/>
    <w:rsid w:val="0025206E"/>
    <w:rsid w:val="002520B9"/>
    <w:rsid w:val="002520C8"/>
    <w:rsid w:val="0025219F"/>
    <w:rsid w:val="0025230B"/>
    <w:rsid w:val="00252408"/>
    <w:rsid w:val="0025277E"/>
    <w:rsid w:val="002529D6"/>
    <w:rsid w:val="002529EF"/>
    <w:rsid w:val="00252A52"/>
    <w:rsid w:val="00252FAC"/>
    <w:rsid w:val="00252FDF"/>
    <w:rsid w:val="0025300D"/>
    <w:rsid w:val="0025359A"/>
    <w:rsid w:val="002535F0"/>
    <w:rsid w:val="0025378B"/>
    <w:rsid w:val="00253869"/>
    <w:rsid w:val="0025395D"/>
    <w:rsid w:val="00253A7E"/>
    <w:rsid w:val="00253B21"/>
    <w:rsid w:val="00253C83"/>
    <w:rsid w:val="002541F8"/>
    <w:rsid w:val="002544C8"/>
    <w:rsid w:val="00254798"/>
    <w:rsid w:val="0025486A"/>
    <w:rsid w:val="00254944"/>
    <w:rsid w:val="00254AC6"/>
    <w:rsid w:val="00254BC2"/>
    <w:rsid w:val="00254BEB"/>
    <w:rsid w:val="00254C49"/>
    <w:rsid w:val="00254CDD"/>
    <w:rsid w:val="00254D2A"/>
    <w:rsid w:val="00254D7F"/>
    <w:rsid w:val="00254D90"/>
    <w:rsid w:val="00254F0D"/>
    <w:rsid w:val="00255025"/>
    <w:rsid w:val="0025506A"/>
    <w:rsid w:val="00255406"/>
    <w:rsid w:val="002554D4"/>
    <w:rsid w:val="002557C6"/>
    <w:rsid w:val="00255888"/>
    <w:rsid w:val="0025588E"/>
    <w:rsid w:val="002559B2"/>
    <w:rsid w:val="00255DDB"/>
    <w:rsid w:val="00255EDD"/>
    <w:rsid w:val="00255FF1"/>
    <w:rsid w:val="0025627F"/>
    <w:rsid w:val="0025633A"/>
    <w:rsid w:val="00256347"/>
    <w:rsid w:val="002563A7"/>
    <w:rsid w:val="002563F4"/>
    <w:rsid w:val="00256598"/>
    <w:rsid w:val="002565E6"/>
    <w:rsid w:val="002566EE"/>
    <w:rsid w:val="0025670E"/>
    <w:rsid w:val="002567A1"/>
    <w:rsid w:val="00256B03"/>
    <w:rsid w:val="00256D41"/>
    <w:rsid w:val="00256E3F"/>
    <w:rsid w:val="00257140"/>
    <w:rsid w:val="002572A0"/>
    <w:rsid w:val="0025738A"/>
    <w:rsid w:val="00257606"/>
    <w:rsid w:val="002576C2"/>
    <w:rsid w:val="00257858"/>
    <w:rsid w:val="00257AC2"/>
    <w:rsid w:val="00257B7B"/>
    <w:rsid w:val="00257C0D"/>
    <w:rsid w:val="00257C57"/>
    <w:rsid w:val="00257DC7"/>
    <w:rsid w:val="00257EAA"/>
    <w:rsid w:val="00257F55"/>
    <w:rsid w:val="00257FEB"/>
    <w:rsid w:val="00260427"/>
    <w:rsid w:val="002606E0"/>
    <w:rsid w:val="00260785"/>
    <w:rsid w:val="0026094B"/>
    <w:rsid w:val="00260A0A"/>
    <w:rsid w:val="00260A36"/>
    <w:rsid w:val="00260B2A"/>
    <w:rsid w:val="00260DF1"/>
    <w:rsid w:val="00260F3C"/>
    <w:rsid w:val="00260FA9"/>
    <w:rsid w:val="0026150E"/>
    <w:rsid w:val="00261792"/>
    <w:rsid w:val="00261B80"/>
    <w:rsid w:val="00261BB8"/>
    <w:rsid w:val="00261C56"/>
    <w:rsid w:val="00261DF0"/>
    <w:rsid w:val="00261F53"/>
    <w:rsid w:val="00262041"/>
    <w:rsid w:val="00262412"/>
    <w:rsid w:val="00262417"/>
    <w:rsid w:val="002624A9"/>
    <w:rsid w:val="00262708"/>
    <w:rsid w:val="00262910"/>
    <w:rsid w:val="00262982"/>
    <w:rsid w:val="002629EE"/>
    <w:rsid w:val="00262A65"/>
    <w:rsid w:val="00262AC7"/>
    <w:rsid w:val="00262B0F"/>
    <w:rsid w:val="00262C57"/>
    <w:rsid w:val="00262CD0"/>
    <w:rsid w:val="00262D71"/>
    <w:rsid w:val="00262EC8"/>
    <w:rsid w:val="00262F04"/>
    <w:rsid w:val="00263297"/>
    <w:rsid w:val="002632CB"/>
    <w:rsid w:val="00263567"/>
    <w:rsid w:val="00263777"/>
    <w:rsid w:val="00263778"/>
    <w:rsid w:val="00263940"/>
    <w:rsid w:val="00263C10"/>
    <w:rsid w:val="00263CED"/>
    <w:rsid w:val="00263D05"/>
    <w:rsid w:val="00263D3F"/>
    <w:rsid w:val="00263F1D"/>
    <w:rsid w:val="002640CF"/>
    <w:rsid w:val="0026419B"/>
    <w:rsid w:val="00264453"/>
    <w:rsid w:val="002644F3"/>
    <w:rsid w:val="0026472C"/>
    <w:rsid w:val="002648F0"/>
    <w:rsid w:val="00264ACF"/>
    <w:rsid w:val="00264C5F"/>
    <w:rsid w:val="00264E08"/>
    <w:rsid w:val="00264FC0"/>
    <w:rsid w:val="0026505B"/>
    <w:rsid w:val="0026526C"/>
    <w:rsid w:val="002657DB"/>
    <w:rsid w:val="00265945"/>
    <w:rsid w:val="002659A3"/>
    <w:rsid w:val="002659B0"/>
    <w:rsid w:val="00265C50"/>
    <w:rsid w:val="00265CE5"/>
    <w:rsid w:val="00265F1D"/>
    <w:rsid w:val="0026604E"/>
    <w:rsid w:val="0026605B"/>
    <w:rsid w:val="00266076"/>
    <w:rsid w:val="002661C5"/>
    <w:rsid w:val="00266270"/>
    <w:rsid w:val="002662F2"/>
    <w:rsid w:val="0026681E"/>
    <w:rsid w:val="00266837"/>
    <w:rsid w:val="002668B5"/>
    <w:rsid w:val="00266A34"/>
    <w:rsid w:val="00266A75"/>
    <w:rsid w:val="00266D8D"/>
    <w:rsid w:val="00266EE0"/>
    <w:rsid w:val="00267042"/>
    <w:rsid w:val="00267068"/>
    <w:rsid w:val="002672AE"/>
    <w:rsid w:val="002673DC"/>
    <w:rsid w:val="0026754B"/>
    <w:rsid w:val="0026772F"/>
    <w:rsid w:val="00267872"/>
    <w:rsid w:val="00267C22"/>
    <w:rsid w:val="00270080"/>
    <w:rsid w:val="00270181"/>
    <w:rsid w:val="00270274"/>
    <w:rsid w:val="002703D9"/>
    <w:rsid w:val="00270841"/>
    <w:rsid w:val="0027091F"/>
    <w:rsid w:val="00270A38"/>
    <w:rsid w:val="00270DBF"/>
    <w:rsid w:val="00270DE0"/>
    <w:rsid w:val="002710EF"/>
    <w:rsid w:val="00271207"/>
    <w:rsid w:val="00271466"/>
    <w:rsid w:val="002714AE"/>
    <w:rsid w:val="00271633"/>
    <w:rsid w:val="00271680"/>
    <w:rsid w:val="002716C8"/>
    <w:rsid w:val="0027177F"/>
    <w:rsid w:val="00271969"/>
    <w:rsid w:val="002719E8"/>
    <w:rsid w:val="00271B8F"/>
    <w:rsid w:val="00271CE3"/>
    <w:rsid w:val="00272064"/>
    <w:rsid w:val="00272135"/>
    <w:rsid w:val="0027218D"/>
    <w:rsid w:val="0027257B"/>
    <w:rsid w:val="00272596"/>
    <w:rsid w:val="0027274F"/>
    <w:rsid w:val="00272770"/>
    <w:rsid w:val="00272DD7"/>
    <w:rsid w:val="002733F3"/>
    <w:rsid w:val="00273545"/>
    <w:rsid w:val="002735BE"/>
    <w:rsid w:val="00273BB9"/>
    <w:rsid w:val="00273D78"/>
    <w:rsid w:val="00273E79"/>
    <w:rsid w:val="00273EE5"/>
    <w:rsid w:val="00274060"/>
    <w:rsid w:val="00274069"/>
    <w:rsid w:val="0027445C"/>
    <w:rsid w:val="00274706"/>
    <w:rsid w:val="0027480F"/>
    <w:rsid w:val="002748E1"/>
    <w:rsid w:val="00274A1C"/>
    <w:rsid w:val="00274A54"/>
    <w:rsid w:val="00274B00"/>
    <w:rsid w:val="00274B75"/>
    <w:rsid w:val="00274C11"/>
    <w:rsid w:val="00274F27"/>
    <w:rsid w:val="002751A0"/>
    <w:rsid w:val="002754B1"/>
    <w:rsid w:val="0027577B"/>
    <w:rsid w:val="00275786"/>
    <w:rsid w:val="00275965"/>
    <w:rsid w:val="002759A6"/>
    <w:rsid w:val="00275C73"/>
    <w:rsid w:val="00275DCC"/>
    <w:rsid w:val="00275EBF"/>
    <w:rsid w:val="00276013"/>
    <w:rsid w:val="002760BE"/>
    <w:rsid w:val="00276167"/>
    <w:rsid w:val="00276423"/>
    <w:rsid w:val="00276634"/>
    <w:rsid w:val="002766AF"/>
    <w:rsid w:val="00276845"/>
    <w:rsid w:val="00276988"/>
    <w:rsid w:val="00276AB8"/>
    <w:rsid w:val="002773F2"/>
    <w:rsid w:val="002773F9"/>
    <w:rsid w:val="00277428"/>
    <w:rsid w:val="002775FE"/>
    <w:rsid w:val="00277680"/>
    <w:rsid w:val="0027770B"/>
    <w:rsid w:val="00277882"/>
    <w:rsid w:val="00277ACC"/>
    <w:rsid w:val="00277D2A"/>
    <w:rsid w:val="00277DC2"/>
    <w:rsid w:val="00280344"/>
    <w:rsid w:val="002804CC"/>
    <w:rsid w:val="00280586"/>
    <w:rsid w:val="002805BD"/>
    <w:rsid w:val="0028061B"/>
    <w:rsid w:val="002807F7"/>
    <w:rsid w:val="00280910"/>
    <w:rsid w:val="002809A8"/>
    <w:rsid w:val="00280A40"/>
    <w:rsid w:val="00280B51"/>
    <w:rsid w:val="00280DBA"/>
    <w:rsid w:val="00280EBA"/>
    <w:rsid w:val="00281371"/>
    <w:rsid w:val="00281435"/>
    <w:rsid w:val="002817B3"/>
    <w:rsid w:val="00281BB5"/>
    <w:rsid w:val="00281C23"/>
    <w:rsid w:val="00281C93"/>
    <w:rsid w:val="00281D5A"/>
    <w:rsid w:val="00281F70"/>
    <w:rsid w:val="0028243F"/>
    <w:rsid w:val="00282447"/>
    <w:rsid w:val="002824D7"/>
    <w:rsid w:val="0028251A"/>
    <w:rsid w:val="002825B7"/>
    <w:rsid w:val="00282BD1"/>
    <w:rsid w:val="00282C35"/>
    <w:rsid w:val="00282CE2"/>
    <w:rsid w:val="0028309E"/>
    <w:rsid w:val="002830B9"/>
    <w:rsid w:val="002830BA"/>
    <w:rsid w:val="00283A39"/>
    <w:rsid w:val="00283D3D"/>
    <w:rsid w:val="0028412F"/>
    <w:rsid w:val="00284229"/>
    <w:rsid w:val="0028452D"/>
    <w:rsid w:val="0028477D"/>
    <w:rsid w:val="002848A4"/>
    <w:rsid w:val="002849DF"/>
    <w:rsid w:val="00284A50"/>
    <w:rsid w:val="00284B23"/>
    <w:rsid w:val="00284C24"/>
    <w:rsid w:val="00284E3C"/>
    <w:rsid w:val="00285061"/>
    <w:rsid w:val="00285076"/>
    <w:rsid w:val="00285168"/>
    <w:rsid w:val="0028520C"/>
    <w:rsid w:val="00285328"/>
    <w:rsid w:val="0028542D"/>
    <w:rsid w:val="00285558"/>
    <w:rsid w:val="002855D6"/>
    <w:rsid w:val="002859B8"/>
    <w:rsid w:val="002859FF"/>
    <w:rsid w:val="00285B4E"/>
    <w:rsid w:val="00285BBA"/>
    <w:rsid w:val="00285EB6"/>
    <w:rsid w:val="00285F06"/>
    <w:rsid w:val="002862A3"/>
    <w:rsid w:val="002864C4"/>
    <w:rsid w:val="002864F2"/>
    <w:rsid w:val="00286586"/>
    <w:rsid w:val="002867A0"/>
    <w:rsid w:val="002867A6"/>
    <w:rsid w:val="00286A77"/>
    <w:rsid w:val="00286D2D"/>
    <w:rsid w:val="00286D80"/>
    <w:rsid w:val="00286E2C"/>
    <w:rsid w:val="00286F1F"/>
    <w:rsid w:val="00286FAC"/>
    <w:rsid w:val="00286FBE"/>
    <w:rsid w:val="00287126"/>
    <w:rsid w:val="002875F1"/>
    <w:rsid w:val="00287A29"/>
    <w:rsid w:val="00287BA7"/>
    <w:rsid w:val="00287BE7"/>
    <w:rsid w:val="00287D39"/>
    <w:rsid w:val="00287D5D"/>
    <w:rsid w:val="0029011C"/>
    <w:rsid w:val="00290250"/>
    <w:rsid w:val="00290897"/>
    <w:rsid w:val="00290B4C"/>
    <w:rsid w:val="00290D54"/>
    <w:rsid w:val="00290F87"/>
    <w:rsid w:val="00291029"/>
    <w:rsid w:val="0029132D"/>
    <w:rsid w:val="00291541"/>
    <w:rsid w:val="00291876"/>
    <w:rsid w:val="00291968"/>
    <w:rsid w:val="00291E65"/>
    <w:rsid w:val="00291EC2"/>
    <w:rsid w:val="0029227E"/>
    <w:rsid w:val="002926D6"/>
    <w:rsid w:val="002926E3"/>
    <w:rsid w:val="002929A5"/>
    <w:rsid w:val="00292C81"/>
    <w:rsid w:val="00293168"/>
    <w:rsid w:val="002934A4"/>
    <w:rsid w:val="002934C9"/>
    <w:rsid w:val="00293729"/>
    <w:rsid w:val="0029377D"/>
    <w:rsid w:val="002939EA"/>
    <w:rsid w:val="00293A87"/>
    <w:rsid w:val="00293EC3"/>
    <w:rsid w:val="00294005"/>
    <w:rsid w:val="00294256"/>
    <w:rsid w:val="002942E8"/>
    <w:rsid w:val="0029483D"/>
    <w:rsid w:val="00294FE6"/>
    <w:rsid w:val="00295078"/>
    <w:rsid w:val="002951EB"/>
    <w:rsid w:val="00295544"/>
    <w:rsid w:val="002956BF"/>
    <w:rsid w:val="0029584C"/>
    <w:rsid w:val="00295A0F"/>
    <w:rsid w:val="00295C80"/>
    <w:rsid w:val="00295EAB"/>
    <w:rsid w:val="00295F43"/>
    <w:rsid w:val="002963C2"/>
    <w:rsid w:val="0029660D"/>
    <w:rsid w:val="0029667D"/>
    <w:rsid w:val="00296818"/>
    <w:rsid w:val="00296963"/>
    <w:rsid w:val="002969C3"/>
    <w:rsid w:val="002969FC"/>
    <w:rsid w:val="00296A12"/>
    <w:rsid w:val="00296A45"/>
    <w:rsid w:val="00296A49"/>
    <w:rsid w:val="002971B1"/>
    <w:rsid w:val="00297660"/>
    <w:rsid w:val="002976FE"/>
    <w:rsid w:val="002977A3"/>
    <w:rsid w:val="002977BF"/>
    <w:rsid w:val="002978B0"/>
    <w:rsid w:val="00297AE6"/>
    <w:rsid w:val="00297BD8"/>
    <w:rsid w:val="00297D2F"/>
    <w:rsid w:val="00297E70"/>
    <w:rsid w:val="002A0352"/>
    <w:rsid w:val="002A0356"/>
    <w:rsid w:val="002A060C"/>
    <w:rsid w:val="002A068F"/>
    <w:rsid w:val="002A0774"/>
    <w:rsid w:val="002A0898"/>
    <w:rsid w:val="002A08B9"/>
    <w:rsid w:val="002A0B34"/>
    <w:rsid w:val="002A1334"/>
    <w:rsid w:val="002A15E5"/>
    <w:rsid w:val="002A166E"/>
    <w:rsid w:val="002A1706"/>
    <w:rsid w:val="002A1B50"/>
    <w:rsid w:val="002A1C8C"/>
    <w:rsid w:val="002A1F32"/>
    <w:rsid w:val="002A2159"/>
    <w:rsid w:val="002A2179"/>
    <w:rsid w:val="002A21D7"/>
    <w:rsid w:val="002A22D7"/>
    <w:rsid w:val="002A26EA"/>
    <w:rsid w:val="002A2771"/>
    <w:rsid w:val="002A2893"/>
    <w:rsid w:val="002A2A83"/>
    <w:rsid w:val="002A2DF1"/>
    <w:rsid w:val="002A2E55"/>
    <w:rsid w:val="002A311F"/>
    <w:rsid w:val="002A3235"/>
    <w:rsid w:val="002A3401"/>
    <w:rsid w:val="002A3404"/>
    <w:rsid w:val="002A354E"/>
    <w:rsid w:val="002A3658"/>
    <w:rsid w:val="002A37BA"/>
    <w:rsid w:val="002A3808"/>
    <w:rsid w:val="002A39B5"/>
    <w:rsid w:val="002A3A46"/>
    <w:rsid w:val="002A3A47"/>
    <w:rsid w:val="002A3B46"/>
    <w:rsid w:val="002A3CFB"/>
    <w:rsid w:val="002A3D05"/>
    <w:rsid w:val="002A3D98"/>
    <w:rsid w:val="002A3EA4"/>
    <w:rsid w:val="002A3F97"/>
    <w:rsid w:val="002A4144"/>
    <w:rsid w:val="002A43D9"/>
    <w:rsid w:val="002A4487"/>
    <w:rsid w:val="002A4734"/>
    <w:rsid w:val="002A4838"/>
    <w:rsid w:val="002A4AB3"/>
    <w:rsid w:val="002A4B3F"/>
    <w:rsid w:val="002A4B49"/>
    <w:rsid w:val="002A4BB7"/>
    <w:rsid w:val="002A4C6F"/>
    <w:rsid w:val="002A4E9F"/>
    <w:rsid w:val="002A4F6E"/>
    <w:rsid w:val="002A52DD"/>
    <w:rsid w:val="002A533B"/>
    <w:rsid w:val="002A540A"/>
    <w:rsid w:val="002A5410"/>
    <w:rsid w:val="002A556F"/>
    <w:rsid w:val="002A572B"/>
    <w:rsid w:val="002A583D"/>
    <w:rsid w:val="002A5963"/>
    <w:rsid w:val="002A5A22"/>
    <w:rsid w:val="002A5AF6"/>
    <w:rsid w:val="002A5C3D"/>
    <w:rsid w:val="002A5E63"/>
    <w:rsid w:val="002A5E91"/>
    <w:rsid w:val="002A5FBA"/>
    <w:rsid w:val="002A605B"/>
    <w:rsid w:val="002A6113"/>
    <w:rsid w:val="002A61D7"/>
    <w:rsid w:val="002A6540"/>
    <w:rsid w:val="002A6620"/>
    <w:rsid w:val="002A6732"/>
    <w:rsid w:val="002A6914"/>
    <w:rsid w:val="002A6BD5"/>
    <w:rsid w:val="002A6BF4"/>
    <w:rsid w:val="002A6C52"/>
    <w:rsid w:val="002A6D49"/>
    <w:rsid w:val="002A6E5B"/>
    <w:rsid w:val="002A6F71"/>
    <w:rsid w:val="002A701C"/>
    <w:rsid w:val="002A74BE"/>
    <w:rsid w:val="002A76EF"/>
    <w:rsid w:val="002A778F"/>
    <w:rsid w:val="002A78DC"/>
    <w:rsid w:val="002A7C2A"/>
    <w:rsid w:val="002A7C81"/>
    <w:rsid w:val="002A7EEE"/>
    <w:rsid w:val="002A7FE3"/>
    <w:rsid w:val="002B00A0"/>
    <w:rsid w:val="002B01D5"/>
    <w:rsid w:val="002B0352"/>
    <w:rsid w:val="002B037B"/>
    <w:rsid w:val="002B046F"/>
    <w:rsid w:val="002B0717"/>
    <w:rsid w:val="002B08F5"/>
    <w:rsid w:val="002B09EF"/>
    <w:rsid w:val="002B0AC1"/>
    <w:rsid w:val="002B0BC7"/>
    <w:rsid w:val="002B0E5E"/>
    <w:rsid w:val="002B0F2D"/>
    <w:rsid w:val="002B0FE9"/>
    <w:rsid w:val="002B1272"/>
    <w:rsid w:val="002B1287"/>
    <w:rsid w:val="002B12BA"/>
    <w:rsid w:val="002B1373"/>
    <w:rsid w:val="002B148B"/>
    <w:rsid w:val="002B14A3"/>
    <w:rsid w:val="002B16A9"/>
    <w:rsid w:val="002B1CE0"/>
    <w:rsid w:val="002B1DF4"/>
    <w:rsid w:val="002B1E6B"/>
    <w:rsid w:val="002B21D6"/>
    <w:rsid w:val="002B2323"/>
    <w:rsid w:val="002B23A0"/>
    <w:rsid w:val="002B24E2"/>
    <w:rsid w:val="002B258F"/>
    <w:rsid w:val="002B2843"/>
    <w:rsid w:val="002B28F2"/>
    <w:rsid w:val="002B2AAB"/>
    <w:rsid w:val="002B2AD5"/>
    <w:rsid w:val="002B2B30"/>
    <w:rsid w:val="002B2B48"/>
    <w:rsid w:val="002B2C18"/>
    <w:rsid w:val="002B3567"/>
    <w:rsid w:val="002B3595"/>
    <w:rsid w:val="002B363C"/>
    <w:rsid w:val="002B3910"/>
    <w:rsid w:val="002B397F"/>
    <w:rsid w:val="002B3A6C"/>
    <w:rsid w:val="002B3A76"/>
    <w:rsid w:val="002B3B38"/>
    <w:rsid w:val="002B408D"/>
    <w:rsid w:val="002B41BD"/>
    <w:rsid w:val="002B43D1"/>
    <w:rsid w:val="002B450A"/>
    <w:rsid w:val="002B4546"/>
    <w:rsid w:val="002B487C"/>
    <w:rsid w:val="002B4E4D"/>
    <w:rsid w:val="002B51DC"/>
    <w:rsid w:val="002B5288"/>
    <w:rsid w:val="002B5312"/>
    <w:rsid w:val="002B5395"/>
    <w:rsid w:val="002B53CC"/>
    <w:rsid w:val="002B563F"/>
    <w:rsid w:val="002B5849"/>
    <w:rsid w:val="002B5BC8"/>
    <w:rsid w:val="002B5CEC"/>
    <w:rsid w:val="002B5DE9"/>
    <w:rsid w:val="002B622B"/>
    <w:rsid w:val="002B6299"/>
    <w:rsid w:val="002B634E"/>
    <w:rsid w:val="002B63EF"/>
    <w:rsid w:val="002B647A"/>
    <w:rsid w:val="002B64A8"/>
    <w:rsid w:val="002B6564"/>
    <w:rsid w:val="002B6593"/>
    <w:rsid w:val="002B65A4"/>
    <w:rsid w:val="002B6625"/>
    <w:rsid w:val="002B672C"/>
    <w:rsid w:val="002B677D"/>
    <w:rsid w:val="002B6B9C"/>
    <w:rsid w:val="002B6C37"/>
    <w:rsid w:val="002B6E69"/>
    <w:rsid w:val="002B6FBE"/>
    <w:rsid w:val="002B7085"/>
    <w:rsid w:val="002B7231"/>
    <w:rsid w:val="002B73C7"/>
    <w:rsid w:val="002B74EC"/>
    <w:rsid w:val="002B781A"/>
    <w:rsid w:val="002B7868"/>
    <w:rsid w:val="002B7AFD"/>
    <w:rsid w:val="002B7C04"/>
    <w:rsid w:val="002B7F18"/>
    <w:rsid w:val="002B7FAF"/>
    <w:rsid w:val="002C009F"/>
    <w:rsid w:val="002C00D1"/>
    <w:rsid w:val="002C02F8"/>
    <w:rsid w:val="002C0361"/>
    <w:rsid w:val="002C0382"/>
    <w:rsid w:val="002C0605"/>
    <w:rsid w:val="002C0810"/>
    <w:rsid w:val="002C0AA6"/>
    <w:rsid w:val="002C0DE5"/>
    <w:rsid w:val="002C0EFA"/>
    <w:rsid w:val="002C0F29"/>
    <w:rsid w:val="002C1240"/>
    <w:rsid w:val="002C12FF"/>
    <w:rsid w:val="002C1304"/>
    <w:rsid w:val="002C1377"/>
    <w:rsid w:val="002C1482"/>
    <w:rsid w:val="002C1562"/>
    <w:rsid w:val="002C1666"/>
    <w:rsid w:val="002C16D7"/>
    <w:rsid w:val="002C16F3"/>
    <w:rsid w:val="002C172A"/>
    <w:rsid w:val="002C1A4B"/>
    <w:rsid w:val="002C1AF9"/>
    <w:rsid w:val="002C1B40"/>
    <w:rsid w:val="002C1B45"/>
    <w:rsid w:val="002C1B8B"/>
    <w:rsid w:val="002C1CF2"/>
    <w:rsid w:val="002C1E01"/>
    <w:rsid w:val="002C1EE8"/>
    <w:rsid w:val="002C1F68"/>
    <w:rsid w:val="002C1FAD"/>
    <w:rsid w:val="002C211D"/>
    <w:rsid w:val="002C2192"/>
    <w:rsid w:val="002C228B"/>
    <w:rsid w:val="002C2327"/>
    <w:rsid w:val="002C258A"/>
    <w:rsid w:val="002C2781"/>
    <w:rsid w:val="002C27E6"/>
    <w:rsid w:val="002C284E"/>
    <w:rsid w:val="002C2BF6"/>
    <w:rsid w:val="002C2EAD"/>
    <w:rsid w:val="002C3003"/>
    <w:rsid w:val="002C32BF"/>
    <w:rsid w:val="002C390A"/>
    <w:rsid w:val="002C394E"/>
    <w:rsid w:val="002C3970"/>
    <w:rsid w:val="002C3BC4"/>
    <w:rsid w:val="002C3CEA"/>
    <w:rsid w:val="002C3E1A"/>
    <w:rsid w:val="002C3F04"/>
    <w:rsid w:val="002C40A3"/>
    <w:rsid w:val="002C417A"/>
    <w:rsid w:val="002C44D1"/>
    <w:rsid w:val="002C4612"/>
    <w:rsid w:val="002C4C27"/>
    <w:rsid w:val="002C4E98"/>
    <w:rsid w:val="002C4EFE"/>
    <w:rsid w:val="002C52F2"/>
    <w:rsid w:val="002C536C"/>
    <w:rsid w:val="002C54CB"/>
    <w:rsid w:val="002C5667"/>
    <w:rsid w:val="002C5782"/>
    <w:rsid w:val="002C583B"/>
    <w:rsid w:val="002C5885"/>
    <w:rsid w:val="002C58F9"/>
    <w:rsid w:val="002C5D83"/>
    <w:rsid w:val="002C606D"/>
    <w:rsid w:val="002C62DB"/>
    <w:rsid w:val="002C6360"/>
    <w:rsid w:val="002C6484"/>
    <w:rsid w:val="002C6554"/>
    <w:rsid w:val="002C6874"/>
    <w:rsid w:val="002C68B1"/>
    <w:rsid w:val="002C6A2A"/>
    <w:rsid w:val="002C6CFE"/>
    <w:rsid w:val="002C6D79"/>
    <w:rsid w:val="002C6ED8"/>
    <w:rsid w:val="002C7151"/>
    <w:rsid w:val="002C7321"/>
    <w:rsid w:val="002C736D"/>
    <w:rsid w:val="002C743C"/>
    <w:rsid w:val="002C76C5"/>
    <w:rsid w:val="002C76DA"/>
    <w:rsid w:val="002C7723"/>
    <w:rsid w:val="002C7742"/>
    <w:rsid w:val="002C77B6"/>
    <w:rsid w:val="002C77F8"/>
    <w:rsid w:val="002C7AF9"/>
    <w:rsid w:val="002C7C5B"/>
    <w:rsid w:val="002C7E84"/>
    <w:rsid w:val="002C7FCA"/>
    <w:rsid w:val="002D0117"/>
    <w:rsid w:val="002D0182"/>
    <w:rsid w:val="002D02BD"/>
    <w:rsid w:val="002D0515"/>
    <w:rsid w:val="002D0769"/>
    <w:rsid w:val="002D08B1"/>
    <w:rsid w:val="002D08D4"/>
    <w:rsid w:val="002D09CC"/>
    <w:rsid w:val="002D0A43"/>
    <w:rsid w:val="002D123C"/>
    <w:rsid w:val="002D1251"/>
    <w:rsid w:val="002D13FB"/>
    <w:rsid w:val="002D1578"/>
    <w:rsid w:val="002D16D0"/>
    <w:rsid w:val="002D16E7"/>
    <w:rsid w:val="002D1775"/>
    <w:rsid w:val="002D19BE"/>
    <w:rsid w:val="002D19F6"/>
    <w:rsid w:val="002D1DE3"/>
    <w:rsid w:val="002D2027"/>
    <w:rsid w:val="002D280E"/>
    <w:rsid w:val="002D2BBC"/>
    <w:rsid w:val="002D3384"/>
    <w:rsid w:val="002D3409"/>
    <w:rsid w:val="002D3453"/>
    <w:rsid w:val="002D36E9"/>
    <w:rsid w:val="002D3737"/>
    <w:rsid w:val="002D3A00"/>
    <w:rsid w:val="002D3D63"/>
    <w:rsid w:val="002D4274"/>
    <w:rsid w:val="002D45CA"/>
    <w:rsid w:val="002D48AE"/>
    <w:rsid w:val="002D4A34"/>
    <w:rsid w:val="002D4A93"/>
    <w:rsid w:val="002D4B62"/>
    <w:rsid w:val="002D4BBA"/>
    <w:rsid w:val="002D4BEB"/>
    <w:rsid w:val="002D4C9E"/>
    <w:rsid w:val="002D4DAD"/>
    <w:rsid w:val="002D4F3C"/>
    <w:rsid w:val="002D50BB"/>
    <w:rsid w:val="002D538D"/>
    <w:rsid w:val="002D557E"/>
    <w:rsid w:val="002D567B"/>
    <w:rsid w:val="002D5686"/>
    <w:rsid w:val="002D59D6"/>
    <w:rsid w:val="002D5A14"/>
    <w:rsid w:val="002D5AD5"/>
    <w:rsid w:val="002D5B14"/>
    <w:rsid w:val="002D5BFB"/>
    <w:rsid w:val="002D5C35"/>
    <w:rsid w:val="002D5FFC"/>
    <w:rsid w:val="002D6030"/>
    <w:rsid w:val="002D632D"/>
    <w:rsid w:val="002D6371"/>
    <w:rsid w:val="002D65BE"/>
    <w:rsid w:val="002D6618"/>
    <w:rsid w:val="002D6673"/>
    <w:rsid w:val="002D6793"/>
    <w:rsid w:val="002D69C9"/>
    <w:rsid w:val="002D6A5B"/>
    <w:rsid w:val="002D6AC4"/>
    <w:rsid w:val="002D6B0D"/>
    <w:rsid w:val="002D7066"/>
    <w:rsid w:val="002D73EA"/>
    <w:rsid w:val="002D74BF"/>
    <w:rsid w:val="002D7782"/>
    <w:rsid w:val="002D7A50"/>
    <w:rsid w:val="002D7C2B"/>
    <w:rsid w:val="002D7D2C"/>
    <w:rsid w:val="002D7D6E"/>
    <w:rsid w:val="002D7F1C"/>
    <w:rsid w:val="002D7F4F"/>
    <w:rsid w:val="002E0010"/>
    <w:rsid w:val="002E0176"/>
    <w:rsid w:val="002E0581"/>
    <w:rsid w:val="002E0806"/>
    <w:rsid w:val="002E085D"/>
    <w:rsid w:val="002E09D6"/>
    <w:rsid w:val="002E0A5C"/>
    <w:rsid w:val="002E0A7F"/>
    <w:rsid w:val="002E0C9F"/>
    <w:rsid w:val="002E0D7E"/>
    <w:rsid w:val="002E0FAD"/>
    <w:rsid w:val="002E1015"/>
    <w:rsid w:val="002E1104"/>
    <w:rsid w:val="002E12B7"/>
    <w:rsid w:val="002E16D0"/>
    <w:rsid w:val="002E174A"/>
    <w:rsid w:val="002E1BC2"/>
    <w:rsid w:val="002E1DC6"/>
    <w:rsid w:val="002E2392"/>
    <w:rsid w:val="002E25AE"/>
    <w:rsid w:val="002E27F1"/>
    <w:rsid w:val="002E2888"/>
    <w:rsid w:val="002E28C1"/>
    <w:rsid w:val="002E2A21"/>
    <w:rsid w:val="002E2B67"/>
    <w:rsid w:val="002E2BCC"/>
    <w:rsid w:val="002E2C9B"/>
    <w:rsid w:val="002E2F6A"/>
    <w:rsid w:val="002E3079"/>
    <w:rsid w:val="002E30A7"/>
    <w:rsid w:val="002E30BE"/>
    <w:rsid w:val="002E318D"/>
    <w:rsid w:val="002E3204"/>
    <w:rsid w:val="002E326C"/>
    <w:rsid w:val="002E354D"/>
    <w:rsid w:val="002E3600"/>
    <w:rsid w:val="002E3884"/>
    <w:rsid w:val="002E3906"/>
    <w:rsid w:val="002E3936"/>
    <w:rsid w:val="002E396A"/>
    <w:rsid w:val="002E39B5"/>
    <w:rsid w:val="002E3B46"/>
    <w:rsid w:val="002E3B6A"/>
    <w:rsid w:val="002E4091"/>
    <w:rsid w:val="002E40B1"/>
    <w:rsid w:val="002E40E0"/>
    <w:rsid w:val="002E4104"/>
    <w:rsid w:val="002E41C5"/>
    <w:rsid w:val="002E441E"/>
    <w:rsid w:val="002E4D45"/>
    <w:rsid w:val="002E4F79"/>
    <w:rsid w:val="002E50BC"/>
    <w:rsid w:val="002E529D"/>
    <w:rsid w:val="002E52B3"/>
    <w:rsid w:val="002E5497"/>
    <w:rsid w:val="002E54E1"/>
    <w:rsid w:val="002E59E2"/>
    <w:rsid w:val="002E5A61"/>
    <w:rsid w:val="002E5BD6"/>
    <w:rsid w:val="002E5E1F"/>
    <w:rsid w:val="002E5F88"/>
    <w:rsid w:val="002E6018"/>
    <w:rsid w:val="002E609B"/>
    <w:rsid w:val="002E60DD"/>
    <w:rsid w:val="002E6277"/>
    <w:rsid w:val="002E645D"/>
    <w:rsid w:val="002E6461"/>
    <w:rsid w:val="002E64A4"/>
    <w:rsid w:val="002E66B4"/>
    <w:rsid w:val="002E6745"/>
    <w:rsid w:val="002E6765"/>
    <w:rsid w:val="002E6857"/>
    <w:rsid w:val="002E6949"/>
    <w:rsid w:val="002E69F1"/>
    <w:rsid w:val="002E6DB3"/>
    <w:rsid w:val="002E6E64"/>
    <w:rsid w:val="002E7213"/>
    <w:rsid w:val="002E7219"/>
    <w:rsid w:val="002E7427"/>
    <w:rsid w:val="002E7490"/>
    <w:rsid w:val="002E74DA"/>
    <w:rsid w:val="002E776A"/>
    <w:rsid w:val="002E7825"/>
    <w:rsid w:val="002E7956"/>
    <w:rsid w:val="002E7AB0"/>
    <w:rsid w:val="002E7C3E"/>
    <w:rsid w:val="002E7D0A"/>
    <w:rsid w:val="002F023D"/>
    <w:rsid w:val="002F02B5"/>
    <w:rsid w:val="002F04DB"/>
    <w:rsid w:val="002F0547"/>
    <w:rsid w:val="002F06E4"/>
    <w:rsid w:val="002F080D"/>
    <w:rsid w:val="002F0F92"/>
    <w:rsid w:val="002F1028"/>
    <w:rsid w:val="002F11DF"/>
    <w:rsid w:val="002F15E9"/>
    <w:rsid w:val="002F1738"/>
    <w:rsid w:val="002F1A7D"/>
    <w:rsid w:val="002F222A"/>
    <w:rsid w:val="002F23AC"/>
    <w:rsid w:val="002F28CE"/>
    <w:rsid w:val="002F3023"/>
    <w:rsid w:val="002F3395"/>
    <w:rsid w:val="002F33FE"/>
    <w:rsid w:val="002F3649"/>
    <w:rsid w:val="002F3710"/>
    <w:rsid w:val="002F3722"/>
    <w:rsid w:val="002F3AED"/>
    <w:rsid w:val="002F3BBC"/>
    <w:rsid w:val="002F3C19"/>
    <w:rsid w:val="002F3EB3"/>
    <w:rsid w:val="002F4007"/>
    <w:rsid w:val="002F43C5"/>
    <w:rsid w:val="002F43E7"/>
    <w:rsid w:val="002F441F"/>
    <w:rsid w:val="002F4458"/>
    <w:rsid w:val="002F44C4"/>
    <w:rsid w:val="002F4535"/>
    <w:rsid w:val="002F4945"/>
    <w:rsid w:val="002F4B6A"/>
    <w:rsid w:val="002F4C6F"/>
    <w:rsid w:val="002F4E1E"/>
    <w:rsid w:val="002F4F78"/>
    <w:rsid w:val="002F56B4"/>
    <w:rsid w:val="002F57D7"/>
    <w:rsid w:val="002F58A1"/>
    <w:rsid w:val="002F5BB5"/>
    <w:rsid w:val="002F5E33"/>
    <w:rsid w:val="002F5E5A"/>
    <w:rsid w:val="002F5E86"/>
    <w:rsid w:val="002F5FE3"/>
    <w:rsid w:val="002F607D"/>
    <w:rsid w:val="002F61E5"/>
    <w:rsid w:val="002F6394"/>
    <w:rsid w:val="002F6454"/>
    <w:rsid w:val="002F647B"/>
    <w:rsid w:val="002F64C7"/>
    <w:rsid w:val="002F6636"/>
    <w:rsid w:val="002F6651"/>
    <w:rsid w:val="002F68A7"/>
    <w:rsid w:val="002F6973"/>
    <w:rsid w:val="002F69B1"/>
    <w:rsid w:val="002F6ACE"/>
    <w:rsid w:val="002F6C7C"/>
    <w:rsid w:val="002F70F7"/>
    <w:rsid w:val="002F7166"/>
    <w:rsid w:val="002F7289"/>
    <w:rsid w:val="002F7855"/>
    <w:rsid w:val="002F786D"/>
    <w:rsid w:val="002F7909"/>
    <w:rsid w:val="002F7CB6"/>
    <w:rsid w:val="002F7E52"/>
    <w:rsid w:val="002F7F39"/>
    <w:rsid w:val="002F7FFA"/>
    <w:rsid w:val="00300175"/>
    <w:rsid w:val="0030019F"/>
    <w:rsid w:val="003001A3"/>
    <w:rsid w:val="00300374"/>
    <w:rsid w:val="00300409"/>
    <w:rsid w:val="003004EA"/>
    <w:rsid w:val="0030060A"/>
    <w:rsid w:val="00300619"/>
    <w:rsid w:val="00300B59"/>
    <w:rsid w:val="00300B84"/>
    <w:rsid w:val="00300C17"/>
    <w:rsid w:val="00300CCE"/>
    <w:rsid w:val="00301148"/>
    <w:rsid w:val="003013E3"/>
    <w:rsid w:val="0030154D"/>
    <w:rsid w:val="00301551"/>
    <w:rsid w:val="003016E4"/>
    <w:rsid w:val="003018AD"/>
    <w:rsid w:val="00301A45"/>
    <w:rsid w:val="00301D8F"/>
    <w:rsid w:val="00301FE9"/>
    <w:rsid w:val="003022FA"/>
    <w:rsid w:val="00302552"/>
    <w:rsid w:val="003026AB"/>
    <w:rsid w:val="003027FF"/>
    <w:rsid w:val="003028CA"/>
    <w:rsid w:val="00302A31"/>
    <w:rsid w:val="00302B74"/>
    <w:rsid w:val="00302C28"/>
    <w:rsid w:val="00302D68"/>
    <w:rsid w:val="00302D9D"/>
    <w:rsid w:val="00302DA1"/>
    <w:rsid w:val="00302E7F"/>
    <w:rsid w:val="00302FB7"/>
    <w:rsid w:val="0030307D"/>
    <w:rsid w:val="0030325D"/>
    <w:rsid w:val="0030343F"/>
    <w:rsid w:val="0030359E"/>
    <w:rsid w:val="00303838"/>
    <w:rsid w:val="00303CDA"/>
    <w:rsid w:val="00303F5E"/>
    <w:rsid w:val="003041AF"/>
    <w:rsid w:val="003042FA"/>
    <w:rsid w:val="003043C0"/>
    <w:rsid w:val="00304441"/>
    <w:rsid w:val="00304890"/>
    <w:rsid w:val="00304966"/>
    <w:rsid w:val="00304ACD"/>
    <w:rsid w:val="00304CE5"/>
    <w:rsid w:val="00304DE5"/>
    <w:rsid w:val="00304E7A"/>
    <w:rsid w:val="00304F57"/>
    <w:rsid w:val="00304FD2"/>
    <w:rsid w:val="00304FDB"/>
    <w:rsid w:val="003050BA"/>
    <w:rsid w:val="00305236"/>
    <w:rsid w:val="00305268"/>
    <w:rsid w:val="00305515"/>
    <w:rsid w:val="00305910"/>
    <w:rsid w:val="00305C76"/>
    <w:rsid w:val="00305C9C"/>
    <w:rsid w:val="00305E3F"/>
    <w:rsid w:val="00305E7B"/>
    <w:rsid w:val="00305ED5"/>
    <w:rsid w:val="00305EF1"/>
    <w:rsid w:val="00305F6C"/>
    <w:rsid w:val="0030615C"/>
    <w:rsid w:val="003062DD"/>
    <w:rsid w:val="00306639"/>
    <w:rsid w:val="0030663E"/>
    <w:rsid w:val="0030678D"/>
    <w:rsid w:val="003069D0"/>
    <w:rsid w:val="003069F6"/>
    <w:rsid w:val="00306BA8"/>
    <w:rsid w:val="00306BF2"/>
    <w:rsid w:val="00306F4B"/>
    <w:rsid w:val="00307064"/>
    <w:rsid w:val="00307104"/>
    <w:rsid w:val="00307510"/>
    <w:rsid w:val="003075FF"/>
    <w:rsid w:val="00307813"/>
    <w:rsid w:val="0030799D"/>
    <w:rsid w:val="00307A4D"/>
    <w:rsid w:val="00307F97"/>
    <w:rsid w:val="0031011D"/>
    <w:rsid w:val="003101A3"/>
    <w:rsid w:val="0031033B"/>
    <w:rsid w:val="0031050E"/>
    <w:rsid w:val="00310517"/>
    <w:rsid w:val="0031053A"/>
    <w:rsid w:val="0031059F"/>
    <w:rsid w:val="003105A5"/>
    <w:rsid w:val="00310799"/>
    <w:rsid w:val="00310AEB"/>
    <w:rsid w:val="00310D50"/>
    <w:rsid w:val="00311128"/>
    <w:rsid w:val="00311175"/>
    <w:rsid w:val="003111FA"/>
    <w:rsid w:val="0031120C"/>
    <w:rsid w:val="00311226"/>
    <w:rsid w:val="00311266"/>
    <w:rsid w:val="003113C5"/>
    <w:rsid w:val="00311989"/>
    <w:rsid w:val="003119AE"/>
    <w:rsid w:val="00311C5C"/>
    <w:rsid w:val="00311D47"/>
    <w:rsid w:val="00311DAF"/>
    <w:rsid w:val="00312381"/>
    <w:rsid w:val="003125E1"/>
    <w:rsid w:val="00312D35"/>
    <w:rsid w:val="00312E19"/>
    <w:rsid w:val="00312ED9"/>
    <w:rsid w:val="0031300C"/>
    <w:rsid w:val="0031337C"/>
    <w:rsid w:val="003133A8"/>
    <w:rsid w:val="00313720"/>
    <w:rsid w:val="0031374D"/>
    <w:rsid w:val="00313821"/>
    <w:rsid w:val="00313989"/>
    <w:rsid w:val="003139BD"/>
    <w:rsid w:val="00313C21"/>
    <w:rsid w:val="0031409F"/>
    <w:rsid w:val="00314240"/>
    <w:rsid w:val="00314247"/>
    <w:rsid w:val="00314294"/>
    <w:rsid w:val="003147E8"/>
    <w:rsid w:val="003148A1"/>
    <w:rsid w:val="00314A01"/>
    <w:rsid w:val="00314A03"/>
    <w:rsid w:val="00314CE0"/>
    <w:rsid w:val="00314EF5"/>
    <w:rsid w:val="00314F8C"/>
    <w:rsid w:val="003150DC"/>
    <w:rsid w:val="00315228"/>
    <w:rsid w:val="0031522D"/>
    <w:rsid w:val="00315348"/>
    <w:rsid w:val="00315369"/>
    <w:rsid w:val="003154AE"/>
    <w:rsid w:val="003154D7"/>
    <w:rsid w:val="003155FB"/>
    <w:rsid w:val="00315673"/>
    <w:rsid w:val="003156C3"/>
    <w:rsid w:val="00315AF2"/>
    <w:rsid w:val="00315B73"/>
    <w:rsid w:val="00315C49"/>
    <w:rsid w:val="00315D2D"/>
    <w:rsid w:val="00315F50"/>
    <w:rsid w:val="00315F82"/>
    <w:rsid w:val="00316181"/>
    <w:rsid w:val="00316411"/>
    <w:rsid w:val="00316415"/>
    <w:rsid w:val="003166D1"/>
    <w:rsid w:val="003168B8"/>
    <w:rsid w:val="00316967"/>
    <w:rsid w:val="00316A6B"/>
    <w:rsid w:val="00316AE5"/>
    <w:rsid w:val="00316B3F"/>
    <w:rsid w:val="00316F4E"/>
    <w:rsid w:val="0031712B"/>
    <w:rsid w:val="00317502"/>
    <w:rsid w:val="003176BB"/>
    <w:rsid w:val="0031791A"/>
    <w:rsid w:val="003179A7"/>
    <w:rsid w:val="00317A68"/>
    <w:rsid w:val="00317C8B"/>
    <w:rsid w:val="00317DFE"/>
    <w:rsid w:val="00317EDB"/>
    <w:rsid w:val="003200D3"/>
    <w:rsid w:val="00320249"/>
    <w:rsid w:val="00320389"/>
    <w:rsid w:val="00320473"/>
    <w:rsid w:val="00320AB0"/>
    <w:rsid w:val="00320AFF"/>
    <w:rsid w:val="00320D19"/>
    <w:rsid w:val="00320ECE"/>
    <w:rsid w:val="00320F05"/>
    <w:rsid w:val="00321183"/>
    <w:rsid w:val="003213BF"/>
    <w:rsid w:val="003214ED"/>
    <w:rsid w:val="003215ED"/>
    <w:rsid w:val="00321676"/>
    <w:rsid w:val="00321B4F"/>
    <w:rsid w:val="00321FE1"/>
    <w:rsid w:val="00322432"/>
    <w:rsid w:val="0032244A"/>
    <w:rsid w:val="0032259E"/>
    <w:rsid w:val="00322688"/>
    <w:rsid w:val="003228AF"/>
    <w:rsid w:val="00322F2C"/>
    <w:rsid w:val="00323337"/>
    <w:rsid w:val="003233FB"/>
    <w:rsid w:val="00323675"/>
    <w:rsid w:val="003236DE"/>
    <w:rsid w:val="00323744"/>
    <w:rsid w:val="0032378A"/>
    <w:rsid w:val="00323907"/>
    <w:rsid w:val="0032393E"/>
    <w:rsid w:val="00323B6B"/>
    <w:rsid w:val="00323E1D"/>
    <w:rsid w:val="00323EAD"/>
    <w:rsid w:val="0032417F"/>
    <w:rsid w:val="00324208"/>
    <w:rsid w:val="003242B7"/>
    <w:rsid w:val="003242F6"/>
    <w:rsid w:val="00324304"/>
    <w:rsid w:val="0032430E"/>
    <w:rsid w:val="00324643"/>
    <w:rsid w:val="00324726"/>
    <w:rsid w:val="0032473E"/>
    <w:rsid w:val="00324D3D"/>
    <w:rsid w:val="00324E81"/>
    <w:rsid w:val="00324FAF"/>
    <w:rsid w:val="0032519C"/>
    <w:rsid w:val="003252F3"/>
    <w:rsid w:val="00325682"/>
    <w:rsid w:val="003258D4"/>
    <w:rsid w:val="00325BF6"/>
    <w:rsid w:val="00325E73"/>
    <w:rsid w:val="00325F74"/>
    <w:rsid w:val="0032611A"/>
    <w:rsid w:val="00326258"/>
    <w:rsid w:val="003264D5"/>
    <w:rsid w:val="00326671"/>
    <w:rsid w:val="003266D6"/>
    <w:rsid w:val="003266F4"/>
    <w:rsid w:val="003267EB"/>
    <w:rsid w:val="00326862"/>
    <w:rsid w:val="0032697E"/>
    <w:rsid w:val="00326C81"/>
    <w:rsid w:val="00326E67"/>
    <w:rsid w:val="00326FB8"/>
    <w:rsid w:val="00327055"/>
    <w:rsid w:val="003270F4"/>
    <w:rsid w:val="0032715F"/>
    <w:rsid w:val="0032718A"/>
    <w:rsid w:val="003275EC"/>
    <w:rsid w:val="00327635"/>
    <w:rsid w:val="0032765F"/>
    <w:rsid w:val="00327D95"/>
    <w:rsid w:val="00327DB5"/>
    <w:rsid w:val="00330002"/>
    <w:rsid w:val="0033001D"/>
    <w:rsid w:val="003300EF"/>
    <w:rsid w:val="00330131"/>
    <w:rsid w:val="00330238"/>
    <w:rsid w:val="003302E4"/>
    <w:rsid w:val="00330306"/>
    <w:rsid w:val="0033071D"/>
    <w:rsid w:val="0033088C"/>
    <w:rsid w:val="0033098A"/>
    <w:rsid w:val="00330A7E"/>
    <w:rsid w:val="00330E05"/>
    <w:rsid w:val="00330FC1"/>
    <w:rsid w:val="00330FF3"/>
    <w:rsid w:val="0033104E"/>
    <w:rsid w:val="00331546"/>
    <w:rsid w:val="003315BB"/>
    <w:rsid w:val="003316EE"/>
    <w:rsid w:val="0033197E"/>
    <w:rsid w:val="003319BF"/>
    <w:rsid w:val="00331AB1"/>
    <w:rsid w:val="00331D72"/>
    <w:rsid w:val="00331DC5"/>
    <w:rsid w:val="00331F8B"/>
    <w:rsid w:val="0033214F"/>
    <w:rsid w:val="0033222F"/>
    <w:rsid w:val="003322C7"/>
    <w:rsid w:val="00332353"/>
    <w:rsid w:val="00332427"/>
    <w:rsid w:val="0033243A"/>
    <w:rsid w:val="00332446"/>
    <w:rsid w:val="003325B7"/>
    <w:rsid w:val="003326C7"/>
    <w:rsid w:val="003326D2"/>
    <w:rsid w:val="003327EA"/>
    <w:rsid w:val="003328CF"/>
    <w:rsid w:val="00332995"/>
    <w:rsid w:val="00332BC0"/>
    <w:rsid w:val="00332EA9"/>
    <w:rsid w:val="003332D1"/>
    <w:rsid w:val="003332FD"/>
    <w:rsid w:val="0033340F"/>
    <w:rsid w:val="003334AF"/>
    <w:rsid w:val="00333971"/>
    <w:rsid w:val="00333BDB"/>
    <w:rsid w:val="00333C34"/>
    <w:rsid w:val="00333EB9"/>
    <w:rsid w:val="00333F27"/>
    <w:rsid w:val="00333F5F"/>
    <w:rsid w:val="0033418D"/>
    <w:rsid w:val="00334268"/>
    <w:rsid w:val="003346BF"/>
    <w:rsid w:val="00334787"/>
    <w:rsid w:val="003349A3"/>
    <w:rsid w:val="003349ED"/>
    <w:rsid w:val="00334A60"/>
    <w:rsid w:val="00334AE8"/>
    <w:rsid w:val="00334DFB"/>
    <w:rsid w:val="003351B2"/>
    <w:rsid w:val="00335221"/>
    <w:rsid w:val="003355CB"/>
    <w:rsid w:val="003358B2"/>
    <w:rsid w:val="00335A2E"/>
    <w:rsid w:val="00335BED"/>
    <w:rsid w:val="00335CF6"/>
    <w:rsid w:val="00335FA2"/>
    <w:rsid w:val="00336140"/>
    <w:rsid w:val="003363A7"/>
    <w:rsid w:val="003363AD"/>
    <w:rsid w:val="0033699D"/>
    <w:rsid w:val="003369B4"/>
    <w:rsid w:val="00336D14"/>
    <w:rsid w:val="00336D1C"/>
    <w:rsid w:val="00336DDB"/>
    <w:rsid w:val="00336F2A"/>
    <w:rsid w:val="00337044"/>
    <w:rsid w:val="0033719A"/>
    <w:rsid w:val="00337369"/>
    <w:rsid w:val="00337479"/>
    <w:rsid w:val="00337505"/>
    <w:rsid w:val="00337704"/>
    <w:rsid w:val="003377C7"/>
    <w:rsid w:val="003378B6"/>
    <w:rsid w:val="003378F4"/>
    <w:rsid w:val="00337A83"/>
    <w:rsid w:val="00337D42"/>
    <w:rsid w:val="003402A3"/>
    <w:rsid w:val="00340313"/>
    <w:rsid w:val="00340354"/>
    <w:rsid w:val="003405DC"/>
    <w:rsid w:val="003408AB"/>
    <w:rsid w:val="003409DA"/>
    <w:rsid w:val="003409E6"/>
    <w:rsid w:val="00340AE4"/>
    <w:rsid w:val="00340F49"/>
    <w:rsid w:val="00341025"/>
    <w:rsid w:val="00341235"/>
    <w:rsid w:val="003413BF"/>
    <w:rsid w:val="003414EB"/>
    <w:rsid w:val="0034158C"/>
    <w:rsid w:val="003417B3"/>
    <w:rsid w:val="00341AC4"/>
    <w:rsid w:val="00341CF3"/>
    <w:rsid w:val="00341ED5"/>
    <w:rsid w:val="00341EF4"/>
    <w:rsid w:val="0034218B"/>
    <w:rsid w:val="003422BC"/>
    <w:rsid w:val="003424F4"/>
    <w:rsid w:val="00342B1E"/>
    <w:rsid w:val="00343531"/>
    <w:rsid w:val="00343535"/>
    <w:rsid w:val="003436B0"/>
    <w:rsid w:val="00343920"/>
    <w:rsid w:val="00343D62"/>
    <w:rsid w:val="00343D86"/>
    <w:rsid w:val="00343EDA"/>
    <w:rsid w:val="0034410D"/>
    <w:rsid w:val="00344301"/>
    <w:rsid w:val="00344501"/>
    <w:rsid w:val="00344569"/>
    <w:rsid w:val="0034464E"/>
    <w:rsid w:val="003448C8"/>
    <w:rsid w:val="003449E9"/>
    <w:rsid w:val="00344C39"/>
    <w:rsid w:val="00344FCE"/>
    <w:rsid w:val="003450EB"/>
    <w:rsid w:val="003451D4"/>
    <w:rsid w:val="003458C5"/>
    <w:rsid w:val="00345917"/>
    <w:rsid w:val="00345956"/>
    <w:rsid w:val="003459E4"/>
    <w:rsid w:val="00345BA1"/>
    <w:rsid w:val="00345E86"/>
    <w:rsid w:val="00345E90"/>
    <w:rsid w:val="00345FA9"/>
    <w:rsid w:val="0034619A"/>
    <w:rsid w:val="0034644C"/>
    <w:rsid w:val="003464A7"/>
    <w:rsid w:val="0034681A"/>
    <w:rsid w:val="0034682E"/>
    <w:rsid w:val="00346844"/>
    <w:rsid w:val="00346A90"/>
    <w:rsid w:val="00346CB6"/>
    <w:rsid w:val="00346CB8"/>
    <w:rsid w:val="00347137"/>
    <w:rsid w:val="003473EF"/>
    <w:rsid w:val="003474EF"/>
    <w:rsid w:val="003478BF"/>
    <w:rsid w:val="00347AD6"/>
    <w:rsid w:val="00347B0A"/>
    <w:rsid w:val="00347C44"/>
    <w:rsid w:val="00347D35"/>
    <w:rsid w:val="00347D84"/>
    <w:rsid w:val="00350290"/>
    <w:rsid w:val="003504FC"/>
    <w:rsid w:val="00350694"/>
    <w:rsid w:val="003507F3"/>
    <w:rsid w:val="00350A55"/>
    <w:rsid w:val="00350AE0"/>
    <w:rsid w:val="00350C1D"/>
    <w:rsid w:val="00350C4F"/>
    <w:rsid w:val="00350F91"/>
    <w:rsid w:val="00350FD2"/>
    <w:rsid w:val="0035107F"/>
    <w:rsid w:val="00351086"/>
    <w:rsid w:val="003510E9"/>
    <w:rsid w:val="0035190E"/>
    <w:rsid w:val="0035199A"/>
    <w:rsid w:val="00351EC5"/>
    <w:rsid w:val="00351EDB"/>
    <w:rsid w:val="00351EEA"/>
    <w:rsid w:val="00352149"/>
    <w:rsid w:val="00352601"/>
    <w:rsid w:val="0035260C"/>
    <w:rsid w:val="0035268E"/>
    <w:rsid w:val="003527B6"/>
    <w:rsid w:val="00352904"/>
    <w:rsid w:val="00352969"/>
    <w:rsid w:val="00352ABA"/>
    <w:rsid w:val="00352D19"/>
    <w:rsid w:val="00352DB5"/>
    <w:rsid w:val="00352E94"/>
    <w:rsid w:val="003532BA"/>
    <w:rsid w:val="003532E1"/>
    <w:rsid w:val="00353380"/>
    <w:rsid w:val="0035344F"/>
    <w:rsid w:val="00353B7C"/>
    <w:rsid w:val="00353CD3"/>
    <w:rsid w:val="00353F5E"/>
    <w:rsid w:val="0035423F"/>
    <w:rsid w:val="00354253"/>
    <w:rsid w:val="003542EC"/>
    <w:rsid w:val="0035430C"/>
    <w:rsid w:val="00354327"/>
    <w:rsid w:val="0035432D"/>
    <w:rsid w:val="00354355"/>
    <w:rsid w:val="00354662"/>
    <w:rsid w:val="00354669"/>
    <w:rsid w:val="0035493F"/>
    <w:rsid w:val="00354E68"/>
    <w:rsid w:val="00354E8E"/>
    <w:rsid w:val="00354FCD"/>
    <w:rsid w:val="00355110"/>
    <w:rsid w:val="003551BF"/>
    <w:rsid w:val="0035520E"/>
    <w:rsid w:val="0035537C"/>
    <w:rsid w:val="0035552A"/>
    <w:rsid w:val="00355740"/>
    <w:rsid w:val="0035591A"/>
    <w:rsid w:val="00355C0A"/>
    <w:rsid w:val="00355C38"/>
    <w:rsid w:val="00355E18"/>
    <w:rsid w:val="00355F47"/>
    <w:rsid w:val="00356172"/>
    <w:rsid w:val="0035625D"/>
    <w:rsid w:val="0035629E"/>
    <w:rsid w:val="003562A0"/>
    <w:rsid w:val="003562A2"/>
    <w:rsid w:val="003565DF"/>
    <w:rsid w:val="00356861"/>
    <w:rsid w:val="0035696E"/>
    <w:rsid w:val="003569CF"/>
    <w:rsid w:val="003569F1"/>
    <w:rsid w:val="00356A1E"/>
    <w:rsid w:val="00356A7A"/>
    <w:rsid w:val="00356B4A"/>
    <w:rsid w:val="00356BBF"/>
    <w:rsid w:val="00356BC4"/>
    <w:rsid w:val="00356C6B"/>
    <w:rsid w:val="00356D54"/>
    <w:rsid w:val="00356E02"/>
    <w:rsid w:val="003570C1"/>
    <w:rsid w:val="00357127"/>
    <w:rsid w:val="00357202"/>
    <w:rsid w:val="00357269"/>
    <w:rsid w:val="0035732D"/>
    <w:rsid w:val="0035760B"/>
    <w:rsid w:val="0035771E"/>
    <w:rsid w:val="003577AE"/>
    <w:rsid w:val="00357935"/>
    <w:rsid w:val="003579DF"/>
    <w:rsid w:val="00357BD8"/>
    <w:rsid w:val="00357D83"/>
    <w:rsid w:val="00357E7F"/>
    <w:rsid w:val="00357ED2"/>
    <w:rsid w:val="003601FB"/>
    <w:rsid w:val="00360269"/>
    <w:rsid w:val="0036062E"/>
    <w:rsid w:val="003606B5"/>
    <w:rsid w:val="00360902"/>
    <w:rsid w:val="00360D9C"/>
    <w:rsid w:val="00360E3C"/>
    <w:rsid w:val="00360ED0"/>
    <w:rsid w:val="00360F18"/>
    <w:rsid w:val="00361019"/>
    <w:rsid w:val="003613A7"/>
    <w:rsid w:val="00361575"/>
    <w:rsid w:val="003615BC"/>
    <w:rsid w:val="0036179C"/>
    <w:rsid w:val="00361891"/>
    <w:rsid w:val="00361B36"/>
    <w:rsid w:val="00361B6F"/>
    <w:rsid w:val="00361BE5"/>
    <w:rsid w:val="00361BF5"/>
    <w:rsid w:val="00361C18"/>
    <w:rsid w:val="00361C5B"/>
    <w:rsid w:val="00361CFA"/>
    <w:rsid w:val="00362175"/>
    <w:rsid w:val="0036223C"/>
    <w:rsid w:val="003623C7"/>
    <w:rsid w:val="00362408"/>
    <w:rsid w:val="00362453"/>
    <w:rsid w:val="0036277B"/>
    <w:rsid w:val="003628F8"/>
    <w:rsid w:val="00362C2F"/>
    <w:rsid w:val="00362FAE"/>
    <w:rsid w:val="00363013"/>
    <w:rsid w:val="003630F0"/>
    <w:rsid w:val="00363616"/>
    <w:rsid w:val="00363670"/>
    <w:rsid w:val="0036372D"/>
    <w:rsid w:val="00363851"/>
    <w:rsid w:val="003638D2"/>
    <w:rsid w:val="00364057"/>
    <w:rsid w:val="00364145"/>
    <w:rsid w:val="003641CF"/>
    <w:rsid w:val="0036421A"/>
    <w:rsid w:val="003643D4"/>
    <w:rsid w:val="00364446"/>
    <w:rsid w:val="003645AA"/>
    <w:rsid w:val="00364751"/>
    <w:rsid w:val="00364CDB"/>
    <w:rsid w:val="00364CF5"/>
    <w:rsid w:val="00364E64"/>
    <w:rsid w:val="00364F77"/>
    <w:rsid w:val="0036527C"/>
    <w:rsid w:val="00365518"/>
    <w:rsid w:val="00365560"/>
    <w:rsid w:val="003657C2"/>
    <w:rsid w:val="00365898"/>
    <w:rsid w:val="00365B8A"/>
    <w:rsid w:val="00365E13"/>
    <w:rsid w:val="00365E1D"/>
    <w:rsid w:val="0036635B"/>
    <w:rsid w:val="003663A3"/>
    <w:rsid w:val="003663A4"/>
    <w:rsid w:val="003663E8"/>
    <w:rsid w:val="0036656F"/>
    <w:rsid w:val="003669C5"/>
    <w:rsid w:val="00366C83"/>
    <w:rsid w:val="003670AB"/>
    <w:rsid w:val="0036712A"/>
    <w:rsid w:val="00367209"/>
    <w:rsid w:val="00367239"/>
    <w:rsid w:val="0036784B"/>
    <w:rsid w:val="00367868"/>
    <w:rsid w:val="00367BE8"/>
    <w:rsid w:val="00367EBE"/>
    <w:rsid w:val="00370102"/>
    <w:rsid w:val="00370579"/>
    <w:rsid w:val="003709FF"/>
    <w:rsid w:val="00370A35"/>
    <w:rsid w:val="00370B04"/>
    <w:rsid w:val="00370D39"/>
    <w:rsid w:val="00370F56"/>
    <w:rsid w:val="00371149"/>
    <w:rsid w:val="00371451"/>
    <w:rsid w:val="0037161C"/>
    <w:rsid w:val="003718FA"/>
    <w:rsid w:val="003719ED"/>
    <w:rsid w:val="00371B7A"/>
    <w:rsid w:val="00372085"/>
    <w:rsid w:val="00372252"/>
    <w:rsid w:val="0037260D"/>
    <w:rsid w:val="00372858"/>
    <w:rsid w:val="003728CA"/>
    <w:rsid w:val="003729F2"/>
    <w:rsid w:val="00372A85"/>
    <w:rsid w:val="00372B6B"/>
    <w:rsid w:val="00372C17"/>
    <w:rsid w:val="00372C72"/>
    <w:rsid w:val="00372D3D"/>
    <w:rsid w:val="00372E2B"/>
    <w:rsid w:val="00372ED7"/>
    <w:rsid w:val="003730BB"/>
    <w:rsid w:val="003732B0"/>
    <w:rsid w:val="003733B9"/>
    <w:rsid w:val="0037362D"/>
    <w:rsid w:val="00373630"/>
    <w:rsid w:val="00373B24"/>
    <w:rsid w:val="00373B3B"/>
    <w:rsid w:val="0037400B"/>
    <w:rsid w:val="0037406A"/>
    <w:rsid w:val="003741B2"/>
    <w:rsid w:val="0037451A"/>
    <w:rsid w:val="00374842"/>
    <w:rsid w:val="003749F5"/>
    <w:rsid w:val="003749FE"/>
    <w:rsid w:val="00374A39"/>
    <w:rsid w:val="00374AFE"/>
    <w:rsid w:val="00374BA2"/>
    <w:rsid w:val="00374D42"/>
    <w:rsid w:val="00374FD9"/>
    <w:rsid w:val="003753F5"/>
    <w:rsid w:val="003754BB"/>
    <w:rsid w:val="0037558C"/>
    <w:rsid w:val="00375643"/>
    <w:rsid w:val="0037577A"/>
    <w:rsid w:val="003758BF"/>
    <w:rsid w:val="00375932"/>
    <w:rsid w:val="00375A2E"/>
    <w:rsid w:val="00375AC1"/>
    <w:rsid w:val="00375EC0"/>
    <w:rsid w:val="00375F3C"/>
    <w:rsid w:val="00376005"/>
    <w:rsid w:val="0037608D"/>
    <w:rsid w:val="003762ED"/>
    <w:rsid w:val="003766F2"/>
    <w:rsid w:val="00376791"/>
    <w:rsid w:val="003768D0"/>
    <w:rsid w:val="00376CD6"/>
    <w:rsid w:val="00376D45"/>
    <w:rsid w:val="003770EC"/>
    <w:rsid w:val="00377100"/>
    <w:rsid w:val="003771B7"/>
    <w:rsid w:val="003771FA"/>
    <w:rsid w:val="00377591"/>
    <w:rsid w:val="003776C5"/>
    <w:rsid w:val="0037778B"/>
    <w:rsid w:val="003777C7"/>
    <w:rsid w:val="00377800"/>
    <w:rsid w:val="003778C7"/>
    <w:rsid w:val="00377DD2"/>
    <w:rsid w:val="00377E17"/>
    <w:rsid w:val="00377E5B"/>
    <w:rsid w:val="00377EA1"/>
    <w:rsid w:val="00380379"/>
    <w:rsid w:val="003807D5"/>
    <w:rsid w:val="00380879"/>
    <w:rsid w:val="003808BD"/>
    <w:rsid w:val="00380A77"/>
    <w:rsid w:val="00380C44"/>
    <w:rsid w:val="00380C45"/>
    <w:rsid w:val="00380FD7"/>
    <w:rsid w:val="00381001"/>
    <w:rsid w:val="00381220"/>
    <w:rsid w:val="003813E9"/>
    <w:rsid w:val="00381455"/>
    <w:rsid w:val="00381872"/>
    <w:rsid w:val="003818AC"/>
    <w:rsid w:val="00381A53"/>
    <w:rsid w:val="00381B8A"/>
    <w:rsid w:val="00381CC4"/>
    <w:rsid w:val="00381D7F"/>
    <w:rsid w:val="00381E95"/>
    <w:rsid w:val="00381EF4"/>
    <w:rsid w:val="00381F5F"/>
    <w:rsid w:val="0038201D"/>
    <w:rsid w:val="003825FC"/>
    <w:rsid w:val="0038273E"/>
    <w:rsid w:val="003828AB"/>
    <w:rsid w:val="003829E8"/>
    <w:rsid w:val="00382D5E"/>
    <w:rsid w:val="00382EA5"/>
    <w:rsid w:val="00382F8A"/>
    <w:rsid w:val="003830FF"/>
    <w:rsid w:val="003833CC"/>
    <w:rsid w:val="0038348B"/>
    <w:rsid w:val="00383534"/>
    <w:rsid w:val="003835CD"/>
    <w:rsid w:val="003837B8"/>
    <w:rsid w:val="003838B6"/>
    <w:rsid w:val="003838F6"/>
    <w:rsid w:val="0038392E"/>
    <w:rsid w:val="00383C0B"/>
    <w:rsid w:val="00383C85"/>
    <w:rsid w:val="00383E71"/>
    <w:rsid w:val="00383F01"/>
    <w:rsid w:val="00383F4C"/>
    <w:rsid w:val="003840F8"/>
    <w:rsid w:val="003842BA"/>
    <w:rsid w:val="00384368"/>
    <w:rsid w:val="00384477"/>
    <w:rsid w:val="00384A86"/>
    <w:rsid w:val="00384BF5"/>
    <w:rsid w:val="00384D08"/>
    <w:rsid w:val="00384D1D"/>
    <w:rsid w:val="00384DFB"/>
    <w:rsid w:val="00384F32"/>
    <w:rsid w:val="00385194"/>
    <w:rsid w:val="003855E7"/>
    <w:rsid w:val="00385631"/>
    <w:rsid w:val="00385946"/>
    <w:rsid w:val="0038597E"/>
    <w:rsid w:val="00385C83"/>
    <w:rsid w:val="00385E04"/>
    <w:rsid w:val="00385EA0"/>
    <w:rsid w:val="00385F58"/>
    <w:rsid w:val="003864E8"/>
    <w:rsid w:val="003864EF"/>
    <w:rsid w:val="0038655F"/>
    <w:rsid w:val="00386619"/>
    <w:rsid w:val="0038665F"/>
    <w:rsid w:val="003867BA"/>
    <w:rsid w:val="00386848"/>
    <w:rsid w:val="00386A6E"/>
    <w:rsid w:val="00386D1D"/>
    <w:rsid w:val="00386D4F"/>
    <w:rsid w:val="00387093"/>
    <w:rsid w:val="0038712E"/>
    <w:rsid w:val="00387150"/>
    <w:rsid w:val="00387423"/>
    <w:rsid w:val="0038760C"/>
    <w:rsid w:val="0038788D"/>
    <w:rsid w:val="00387C31"/>
    <w:rsid w:val="00387CD3"/>
    <w:rsid w:val="00387DE7"/>
    <w:rsid w:val="00390297"/>
    <w:rsid w:val="0039085C"/>
    <w:rsid w:val="003908DF"/>
    <w:rsid w:val="00390972"/>
    <w:rsid w:val="00390AD0"/>
    <w:rsid w:val="00390B0E"/>
    <w:rsid w:val="00390BC1"/>
    <w:rsid w:val="00390DEA"/>
    <w:rsid w:val="00390E43"/>
    <w:rsid w:val="003910C8"/>
    <w:rsid w:val="00391391"/>
    <w:rsid w:val="0039141A"/>
    <w:rsid w:val="0039142E"/>
    <w:rsid w:val="0039163A"/>
    <w:rsid w:val="00391884"/>
    <w:rsid w:val="003919A1"/>
    <w:rsid w:val="00391A7D"/>
    <w:rsid w:val="00391FEA"/>
    <w:rsid w:val="00392070"/>
    <w:rsid w:val="003920F2"/>
    <w:rsid w:val="003921E6"/>
    <w:rsid w:val="00392291"/>
    <w:rsid w:val="003927D2"/>
    <w:rsid w:val="0039290E"/>
    <w:rsid w:val="00392CB9"/>
    <w:rsid w:val="00392D50"/>
    <w:rsid w:val="00392D92"/>
    <w:rsid w:val="00392E8B"/>
    <w:rsid w:val="00392EB6"/>
    <w:rsid w:val="00393003"/>
    <w:rsid w:val="003930D9"/>
    <w:rsid w:val="00393139"/>
    <w:rsid w:val="003931FD"/>
    <w:rsid w:val="00393221"/>
    <w:rsid w:val="003933A9"/>
    <w:rsid w:val="003933DE"/>
    <w:rsid w:val="00393451"/>
    <w:rsid w:val="003934B8"/>
    <w:rsid w:val="003935D1"/>
    <w:rsid w:val="0039372B"/>
    <w:rsid w:val="0039393D"/>
    <w:rsid w:val="00393E20"/>
    <w:rsid w:val="00393E51"/>
    <w:rsid w:val="00393F08"/>
    <w:rsid w:val="00393FDD"/>
    <w:rsid w:val="00394073"/>
    <w:rsid w:val="00394262"/>
    <w:rsid w:val="0039436A"/>
    <w:rsid w:val="00394578"/>
    <w:rsid w:val="003945F0"/>
    <w:rsid w:val="0039487E"/>
    <w:rsid w:val="00394A2A"/>
    <w:rsid w:val="00394B42"/>
    <w:rsid w:val="00394CEB"/>
    <w:rsid w:val="00394FB2"/>
    <w:rsid w:val="00395133"/>
    <w:rsid w:val="003951DD"/>
    <w:rsid w:val="003953D9"/>
    <w:rsid w:val="00395400"/>
    <w:rsid w:val="00395404"/>
    <w:rsid w:val="00395663"/>
    <w:rsid w:val="00395671"/>
    <w:rsid w:val="00395ED5"/>
    <w:rsid w:val="00395EDC"/>
    <w:rsid w:val="00395EEA"/>
    <w:rsid w:val="0039601E"/>
    <w:rsid w:val="00396067"/>
    <w:rsid w:val="0039626C"/>
    <w:rsid w:val="00396374"/>
    <w:rsid w:val="003965AA"/>
    <w:rsid w:val="003965C8"/>
    <w:rsid w:val="00396767"/>
    <w:rsid w:val="00396B6B"/>
    <w:rsid w:val="00396C65"/>
    <w:rsid w:val="003971B3"/>
    <w:rsid w:val="00397278"/>
    <w:rsid w:val="003973DD"/>
    <w:rsid w:val="003978CD"/>
    <w:rsid w:val="00397C24"/>
    <w:rsid w:val="00397D38"/>
    <w:rsid w:val="00397DDA"/>
    <w:rsid w:val="00397FB9"/>
    <w:rsid w:val="00397FCC"/>
    <w:rsid w:val="003A0852"/>
    <w:rsid w:val="003A0884"/>
    <w:rsid w:val="003A0BAF"/>
    <w:rsid w:val="003A0CC2"/>
    <w:rsid w:val="003A0ED2"/>
    <w:rsid w:val="003A10A0"/>
    <w:rsid w:val="003A148C"/>
    <w:rsid w:val="003A15D8"/>
    <w:rsid w:val="003A1641"/>
    <w:rsid w:val="003A19EC"/>
    <w:rsid w:val="003A1C8E"/>
    <w:rsid w:val="003A1E31"/>
    <w:rsid w:val="003A275E"/>
    <w:rsid w:val="003A296B"/>
    <w:rsid w:val="003A2A38"/>
    <w:rsid w:val="003A2B7C"/>
    <w:rsid w:val="003A2F6F"/>
    <w:rsid w:val="003A3149"/>
    <w:rsid w:val="003A3371"/>
    <w:rsid w:val="003A371C"/>
    <w:rsid w:val="003A37A0"/>
    <w:rsid w:val="003A38AA"/>
    <w:rsid w:val="003A3A10"/>
    <w:rsid w:val="003A3A24"/>
    <w:rsid w:val="003A3AEE"/>
    <w:rsid w:val="003A44EA"/>
    <w:rsid w:val="003A4528"/>
    <w:rsid w:val="003A4637"/>
    <w:rsid w:val="003A463C"/>
    <w:rsid w:val="003A474E"/>
    <w:rsid w:val="003A4928"/>
    <w:rsid w:val="003A4936"/>
    <w:rsid w:val="003A49DB"/>
    <w:rsid w:val="003A4A52"/>
    <w:rsid w:val="003A4A9F"/>
    <w:rsid w:val="003A4CC4"/>
    <w:rsid w:val="003A4D0B"/>
    <w:rsid w:val="003A50C3"/>
    <w:rsid w:val="003A51FD"/>
    <w:rsid w:val="003A54D8"/>
    <w:rsid w:val="003A54DD"/>
    <w:rsid w:val="003A594F"/>
    <w:rsid w:val="003A5A23"/>
    <w:rsid w:val="003A5A5B"/>
    <w:rsid w:val="003A5FD7"/>
    <w:rsid w:val="003A6086"/>
    <w:rsid w:val="003A6097"/>
    <w:rsid w:val="003A614A"/>
    <w:rsid w:val="003A6483"/>
    <w:rsid w:val="003A64FE"/>
    <w:rsid w:val="003A6C05"/>
    <w:rsid w:val="003A6CE2"/>
    <w:rsid w:val="003A6E30"/>
    <w:rsid w:val="003A7029"/>
    <w:rsid w:val="003A71F8"/>
    <w:rsid w:val="003A7301"/>
    <w:rsid w:val="003A738F"/>
    <w:rsid w:val="003A7569"/>
    <w:rsid w:val="003A7858"/>
    <w:rsid w:val="003A7ABF"/>
    <w:rsid w:val="003A7AD8"/>
    <w:rsid w:val="003A7B3C"/>
    <w:rsid w:val="003B00F5"/>
    <w:rsid w:val="003B02D8"/>
    <w:rsid w:val="003B03F4"/>
    <w:rsid w:val="003B0457"/>
    <w:rsid w:val="003B04A3"/>
    <w:rsid w:val="003B071F"/>
    <w:rsid w:val="003B073D"/>
    <w:rsid w:val="003B0917"/>
    <w:rsid w:val="003B0E5F"/>
    <w:rsid w:val="003B0F14"/>
    <w:rsid w:val="003B0F38"/>
    <w:rsid w:val="003B121B"/>
    <w:rsid w:val="003B1388"/>
    <w:rsid w:val="003B164E"/>
    <w:rsid w:val="003B17C7"/>
    <w:rsid w:val="003B18EB"/>
    <w:rsid w:val="003B1B33"/>
    <w:rsid w:val="003B1B48"/>
    <w:rsid w:val="003B1BEF"/>
    <w:rsid w:val="003B1C75"/>
    <w:rsid w:val="003B1EDE"/>
    <w:rsid w:val="003B2214"/>
    <w:rsid w:val="003B2235"/>
    <w:rsid w:val="003B2295"/>
    <w:rsid w:val="003B2326"/>
    <w:rsid w:val="003B2327"/>
    <w:rsid w:val="003B2415"/>
    <w:rsid w:val="003B2436"/>
    <w:rsid w:val="003B244C"/>
    <w:rsid w:val="003B25F5"/>
    <w:rsid w:val="003B2655"/>
    <w:rsid w:val="003B2757"/>
    <w:rsid w:val="003B2854"/>
    <w:rsid w:val="003B2BF9"/>
    <w:rsid w:val="003B2E80"/>
    <w:rsid w:val="003B2EAE"/>
    <w:rsid w:val="003B322E"/>
    <w:rsid w:val="003B33DD"/>
    <w:rsid w:val="003B33ED"/>
    <w:rsid w:val="003B3579"/>
    <w:rsid w:val="003B3879"/>
    <w:rsid w:val="003B3B0A"/>
    <w:rsid w:val="003B3DC0"/>
    <w:rsid w:val="003B3F39"/>
    <w:rsid w:val="003B3FDF"/>
    <w:rsid w:val="003B428E"/>
    <w:rsid w:val="003B43B2"/>
    <w:rsid w:val="003B44B2"/>
    <w:rsid w:val="003B473C"/>
    <w:rsid w:val="003B477A"/>
    <w:rsid w:val="003B4AA3"/>
    <w:rsid w:val="003B4BC1"/>
    <w:rsid w:val="003B4D27"/>
    <w:rsid w:val="003B4E51"/>
    <w:rsid w:val="003B5070"/>
    <w:rsid w:val="003B5128"/>
    <w:rsid w:val="003B524B"/>
    <w:rsid w:val="003B53C7"/>
    <w:rsid w:val="003B5547"/>
    <w:rsid w:val="003B56B9"/>
    <w:rsid w:val="003B57DD"/>
    <w:rsid w:val="003B5DE3"/>
    <w:rsid w:val="003B5E68"/>
    <w:rsid w:val="003B6B73"/>
    <w:rsid w:val="003B6EE4"/>
    <w:rsid w:val="003B729E"/>
    <w:rsid w:val="003B73FF"/>
    <w:rsid w:val="003B7439"/>
    <w:rsid w:val="003B7455"/>
    <w:rsid w:val="003B74B7"/>
    <w:rsid w:val="003B74BB"/>
    <w:rsid w:val="003B7EDC"/>
    <w:rsid w:val="003B7EEF"/>
    <w:rsid w:val="003C00E1"/>
    <w:rsid w:val="003C00E7"/>
    <w:rsid w:val="003C0170"/>
    <w:rsid w:val="003C01AF"/>
    <w:rsid w:val="003C024F"/>
    <w:rsid w:val="003C026E"/>
    <w:rsid w:val="003C0308"/>
    <w:rsid w:val="003C05F4"/>
    <w:rsid w:val="003C06DD"/>
    <w:rsid w:val="003C0840"/>
    <w:rsid w:val="003C0919"/>
    <w:rsid w:val="003C0A59"/>
    <w:rsid w:val="003C0B63"/>
    <w:rsid w:val="003C0C05"/>
    <w:rsid w:val="003C0DB8"/>
    <w:rsid w:val="003C0DBB"/>
    <w:rsid w:val="003C11BB"/>
    <w:rsid w:val="003C12C6"/>
    <w:rsid w:val="003C14D4"/>
    <w:rsid w:val="003C1585"/>
    <w:rsid w:val="003C17E6"/>
    <w:rsid w:val="003C18DA"/>
    <w:rsid w:val="003C1BB6"/>
    <w:rsid w:val="003C1BD3"/>
    <w:rsid w:val="003C1C31"/>
    <w:rsid w:val="003C2097"/>
    <w:rsid w:val="003C20B2"/>
    <w:rsid w:val="003C2699"/>
    <w:rsid w:val="003C284E"/>
    <w:rsid w:val="003C28E9"/>
    <w:rsid w:val="003C29CB"/>
    <w:rsid w:val="003C2C4C"/>
    <w:rsid w:val="003C2C56"/>
    <w:rsid w:val="003C2C93"/>
    <w:rsid w:val="003C3137"/>
    <w:rsid w:val="003C336C"/>
    <w:rsid w:val="003C36B3"/>
    <w:rsid w:val="003C36D6"/>
    <w:rsid w:val="003C378F"/>
    <w:rsid w:val="003C37CF"/>
    <w:rsid w:val="003C3A4C"/>
    <w:rsid w:val="003C3A7C"/>
    <w:rsid w:val="003C3C70"/>
    <w:rsid w:val="003C3C73"/>
    <w:rsid w:val="003C3FC4"/>
    <w:rsid w:val="003C3FF1"/>
    <w:rsid w:val="003C42D0"/>
    <w:rsid w:val="003C4662"/>
    <w:rsid w:val="003C46BC"/>
    <w:rsid w:val="003C46EB"/>
    <w:rsid w:val="003C484C"/>
    <w:rsid w:val="003C48D1"/>
    <w:rsid w:val="003C4914"/>
    <w:rsid w:val="003C4956"/>
    <w:rsid w:val="003C49E0"/>
    <w:rsid w:val="003C4A3B"/>
    <w:rsid w:val="003C4B74"/>
    <w:rsid w:val="003C4CAB"/>
    <w:rsid w:val="003C4D35"/>
    <w:rsid w:val="003C4DCC"/>
    <w:rsid w:val="003C4DFB"/>
    <w:rsid w:val="003C4EC4"/>
    <w:rsid w:val="003C5022"/>
    <w:rsid w:val="003C508D"/>
    <w:rsid w:val="003C51D3"/>
    <w:rsid w:val="003C5265"/>
    <w:rsid w:val="003C5428"/>
    <w:rsid w:val="003C5695"/>
    <w:rsid w:val="003C57FD"/>
    <w:rsid w:val="003C58AE"/>
    <w:rsid w:val="003C5927"/>
    <w:rsid w:val="003C5DDE"/>
    <w:rsid w:val="003C5F7D"/>
    <w:rsid w:val="003C6008"/>
    <w:rsid w:val="003C6267"/>
    <w:rsid w:val="003C6485"/>
    <w:rsid w:val="003C6688"/>
    <w:rsid w:val="003C6A03"/>
    <w:rsid w:val="003C6B90"/>
    <w:rsid w:val="003C6C55"/>
    <w:rsid w:val="003C7021"/>
    <w:rsid w:val="003C70A1"/>
    <w:rsid w:val="003C7187"/>
    <w:rsid w:val="003C75C5"/>
    <w:rsid w:val="003C7604"/>
    <w:rsid w:val="003C7635"/>
    <w:rsid w:val="003C78E8"/>
    <w:rsid w:val="003C7A5F"/>
    <w:rsid w:val="003C7CC3"/>
    <w:rsid w:val="003D00A3"/>
    <w:rsid w:val="003D0607"/>
    <w:rsid w:val="003D082E"/>
    <w:rsid w:val="003D099B"/>
    <w:rsid w:val="003D0B47"/>
    <w:rsid w:val="003D0D59"/>
    <w:rsid w:val="003D0E54"/>
    <w:rsid w:val="003D0F1E"/>
    <w:rsid w:val="003D10E5"/>
    <w:rsid w:val="003D11ED"/>
    <w:rsid w:val="003D1479"/>
    <w:rsid w:val="003D196B"/>
    <w:rsid w:val="003D19C0"/>
    <w:rsid w:val="003D1C76"/>
    <w:rsid w:val="003D1D81"/>
    <w:rsid w:val="003D1FD0"/>
    <w:rsid w:val="003D2076"/>
    <w:rsid w:val="003D223E"/>
    <w:rsid w:val="003D23A2"/>
    <w:rsid w:val="003D264C"/>
    <w:rsid w:val="003D2780"/>
    <w:rsid w:val="003D27E8"/>
    <w:rsid w:val="003D2B8B"/>
    <w:rsid w:val="003D2DEF"/>
    <w:rsid w:val="003D2E07"/>
    <w:rsid w:val="003D3098"/>
    <w:rsid w:val="003D3273"/>
    <w:rsid w:val="003D3415"/>
    <w:rsid w:val="003D3511"/>
    <w:rsid w:val="003D3620"/>
    <w:rsid w:val="003D3902"/>
    <w:rsid w:val="003D3B85"/>
    <w:rsid w:val="003D3E52"/>
    <w:rsid w:val="003D4527"/>
    <w:rsid w:val="003D472D"/>
    <w:rsid w:val="003D4886"/>
    <w:rsid w:val="003D490D"/>
    <w:rsid w:val="003D4A1B"/>
    <w:rsid w:val="003D4E63"/>
    <w:rsid w:val="003D4F1E"/>
    <w:rsid w:val="003D5039"/>
    <w:rsid w:val="003D528E"/>
    <w:rsid w:val="003D53AB"/>
    <w:rsid w:val="003D56A9"/>
    <w:rsid w:val="003D56AC"/>
    <w:rsid w:val="003D56FD"/>
    <w:rsid w:val="003D5830"/>
    <w:rsid w:val="003D5B11"/>
    <w:rsid w:val="003D5C98"/>
    <w:rsid w:val="003D5EAC"/>
    <w:rsid w:val="003D6045"/>
    <w:rsid w:val="003D604A"/>
    <w:rsid w:val="003D6129"/>
    <w:rsid w:val="003D634F"/>
    <w:rsid w:val="003D6382"/>
    <w:rsid w:val="003D64A1"/>
    <w:rsid w:val="003D6749"/>
    <w:rsid w:val="003D6E0E"/>
    <w:rsid w:val="003D7291"/>
    <w:rsid w:val="003D7310"/>
    <w:rsid w:val="003D7322"/>
    <w:rsid w:val="003D74A4"/>
    <w:rsid w:val="003D7577"/>
    <w:rsid w:val="003D765D"/>
    <w:rsid w:val="003D7824"/>
    <w:rsid w:val="003D7A3B"/>
    <w:rsid w:val="003D7ADB"/>
    <w:rsid w:val="003D7BA7"/>
    <w:rsid w:val="003D7D05"/>
    <w:rsid w:val="003D7D77"/>
    <w:rsid w:val="003D7DC5"/>
    <w:rsid w:val="003D7E4D"/>
    <w:rsid w:val="003E00B8"/>
    <w:rsid w:val="003E010B"/>
    <w:rsid w:val="003E0118"/>
    <w:rsid w:val="003E0233"/>
    <w:rsid w:val="003E08F8"/>
    <w:rsid w:val="003E0932"/>
    <w:rsid w:val="003E0A0D"/>
    <w:rsid w:val="003E0AB6"/>
    <w:rsid w:val="003E0BE6"/>
    <w:rsid w:val="003E0E30"/>
    <w:rsid w:val="003E0EA2"/>
    <w:rsid w:val="003E128A"/>
    <w:rsid w:val="003E12BB"/>
    <w:rsid w:val="003E1350"/>
    <w:rsid w:val="003E1713"/>
    <w:rsid w:val="003E1725"/>
    <w:rsid w:val="003E1C1F"/>
    <w:rsid w:val="003E1C6E"/>
    <w:rsid w:val="003E1D16"/>
    <w:rsid w:val="003E2019"/>
    <w:rsid w:val="003E20E4"/>
    <w:rsid w:val="003E23CE"/>
    <w:rsid w:val="003E24DE"/>
    <w:rsid w:val="003E27E4"/>
    <w:rsid w:val="003E2A2B"/>
    <w:rsid w:val="003E2C26"/>
    <w:rsid w:val="003E3095"/>
    <w:rsid w:val="003E3184"/>
    <w:rsid w:val="003E320C"/>
    <w:rsid w:val="003E32AE"/>
    <w:rsid w:val="003E3563"/>
    <w:rsid w:val="003E366C"/>
    <w:rsid w:val="003E3831"/>
    <w:rsid w:val="003E38F5"/>
    <w:rsid w:val="003E391C"/>
    <w:rsid w:val="003E3A57"/>
    <w:rsid w:val="003E3AB9"/>
    <w:rsid w:val="003E3AC2"/>
    <w:rsid w:val="003E3ACE"/>
    <w:rsid w:val="003E3B65"/>
    <w:rsid w:val="003E3B7E"/>
    <w:rsid w:val="003E3B9A"/>
    <w:rsid w:val="003E3E2E"/>
    <w:rsid w:val="003E3E30"/>
    <w:rsid w:val="003E3F99"/>
    <w:rsid w:val="003E4081"/>
    <w:rsid w:val="003E40DA"/>
    <w:rsid w:val="003E4159"/>
    <w:rsid w:val="003E420F"/>
    <w:rsid w:val="003E427B"/>
    <w:rsid w:val="003E43C9"/>
    <w:rsid w:val="003E466B"/>
    <w:rsid w:val="003E47CE"/>
    <w:rsid w:val="003E4898"/>
    <w:rsid w:val="003E49E2"/>
    <w:rsid w:val="003E4A5F"/>
    <w:rsid w:val="003E4AC0"/>
    <w:rsid w:val="003E4AC1"/>
    <w:rsid w:val="003E4DB7"/>
    <w:rsid w:val="003E4E7A"/>
    <w:rsid w:val="003E4F5E"/>
    <w:rsid w:val="003E4F76"/>
    <w:rsid w:val="003E5C50"/>
    <w:rsid w:val="003E6030"/>
    <w:rsid w:val="003E6040"/>
    <w:rsid w:val="003E6140"/>
    <w:rsid w:val="003E6196"/>
    <w:rsid w:val="003E62DD"/>
    <w:rsid w:val="003E637B"/>
    <w:rsid w:val="003E64C0"/>
    <w:rsid w:val="003E67B2"/>
    <w:rsid w:val="003E69E5"/>
    <w:rsid w:val="003E6B21"/>
    <w:rsid w:val="003E6BE4"/>
    <w:rsid w:val="003E6C95"/>
    <w:rsid w:val="003E6D0C"/>
    <w:rsid w:val="003E7253"/>
    <w:rsid w:val="003E72B9"/>
    <w:rsid w:val="003E72DB"/>
    <w:rsid w:val="003E7617"/>
    <w:rsid w:val="003E768D"/>
    <w:rsid w:val="003E76E8"/>
    <w:rsid w:val="003E7865"/>
    <w:rsid w:val="003E7A94"/>
    <w:rsid w:val="003E7B16"/>
    <w:rsid w:val="003E7BDA"/>
    <w:rsid w:val="003E7F8C"/>
    <w:rsid w:val="003F003C"/>
    <w:rsid w:val="003F02C6"/>
    <w:rsid w:val="003F034D"/>
    <w:rsid w:val="003F0371"/>
    <w:rsid w:val="003F06A2"/>
    <w:rsid w:val="003F0747"/>
    <w:rsid w:val="003F0828"/>
    <w:rsid w:val="003F0AE6"/>
    <w:rsid w:val="003F0C4E"/>
    <w:rsid w:val="003F0E0A"/>
    <w:rsid w:val="003F0E5B"/>
    <w:rsid w:val="003F0F84"/>
    <w:rsid w:val="003F1071"/>
    <w:rsid w:val="003F15A9"/>
    <w:rsid w:val="003F1633"/>
    <w:rsid w:val="003F17A8"/>
    <w:rsid w:val="003F187D"/>
    <w:rsid w:val="003F1974"/>
    <w:rsid w:val="003F1A86"/>
    <w:rsid w:val="003F1BA6"/>
    <w:rsid w:val="003F1C0C"/>
    <w:rsid w:val="003F2146"/>
    <w:rsid w:val="003F225A"/>
    <w:rsid w:val="003F23DE"/>
    <w:rsid w:val="003F2803"/>
    <w:rsid w:val="003F2E90"/>
    <w:rsid w:val="003F335B"/>
    <w:rsid w:val="003F3432"/>
    <w:rsid w:val="003F34AA"/>
    <w:rsid w:val="003F34DF"/>
    <w:rsid w:val="003F363E"/>
    <w:rsid w:val="003F37FD"/>
    <w:rsid w:val="003F3905"/>
    <w:rsid w:val="003F3929"/>
    <w:rsid w:val="003F39CD"/>
    <w:rsid w:val="003F3A3A"/>
    <w:rsid w:val="003F3F6B"/>
    <w:rsid w:val="003F3FB2"/>
    <w:rsid w:val="003F40E1"/>
    <w:rsid w:val="003F4946"/>
    <w:rsid w:val="003F49C2"/>
    <w:rsid w:val="003F49E9"/>
    <w:rsid w:val="003F4C71"/>
    <w:rsid w:val="003F4D6C"/>
    <w:rsid w:val="003F4D9F"/>
    <w:rsid w:val="003F4F41"/>
    <w:rsid w:val="003F4F4E"/>
    <w:rsid w:val="003F51F6"/>
    <w:rsid w:val="003F5415"/>
    <w:rsid w:val="003F5463"/>
    <w:rsid w:val="003F5596"/>
    <w:rsid w:val="003F56FF"/>
    <w:rsid w:val="003F571C"/>
    <w:rsid w:val="003F59B1"/>
    <w:rsid w:val="003F5BED"/>
    <w:rsid w:val="003F5F05"/>
    <w:rsid w:val="003F6059"/>
    <w:rsid w:val="003F6125"/>
    <w:rsid w:val="003F6140"/>
    <w:rsid w:val="003F6313"/>
    <w:rsid w:val="003F6327"/>
    <w:rsid w:val="003F6458"/>
    <w:rsid w:val="003F6905"/>
    <w:rsid w:val="003F6AA5"/>
    <w:rsid w:val="003F6B5B"/>
    <w:rsid w:val="003F6CC1"/>
    <w:rsid w:val="003F6E61"/>
    <w:rsid w:val="003F6EBF"/>
    <w:rsid w:val="003F6F4A"/>
    <w:rsid w:val="003F70D7"/>
    <w:rsid w:val="003F7191"/>
    <w:rsid w:val="003F7523"/>
    <w:rsid w:val="003F7573"/>
    <w:rsid w:val="003F7596"/>
    <w:rsid w:val="003F75E4"/>
    <w:rsid w:val="003F7672"/>
    <w:rsid w:val="003F77F0"/>
    <w:rsid w:val="003F7843"/>
    <w:rsid w:val="003F79FC"/>
    <w:rsid w:val="003F7C95"/>
    <w:rsid w:val="003F7E1A"/>
    <w:rsid w:val="003F7E2A"/>
    <w:rsid w:val="00400068"/>
    <w:rsid w:val="004000CC"/>
    <w:rsid w:val="004001A8"/>
    <w:rsid w:val="00400452"/>
    <w:rsid w:val="004007C5"/>
    <w:rsid w:val="0040084C"/>
    <w:rsid w:val="00400ACA"/>
    <w:rsid w:val="00400BDA"/>
    <w:rsid w:val="00400C5D"/>
    <w:rsid w:val="00400E39"/>
    <w:rsid w:val="004010ED"/>
    <w:rsid w:val="0040116C"/>
    <w:rsid w:val="004011DA"/>
    <w:rsid w:val="0040137C"/>
    <w:rsid w:val="00401564"/>
    <w:rsid w:val="004015ED"/>
    <w:rsid w:val="0040162F"/>
    <w:rsid w:val="0040163D"/>
    <w:rsid w:val="004017A6"/>
    <w:rsid w:val="00401833"/>
    <w:rsid w:val="004018AB"/>
    <w:rsid w:val="004018D8"/>
    <w:rsid w:val="00401A48"/>
    <w:rsid w:val="00401CC7"/>
    <w:rsid w:val="00401D22"/>
    <w:rsid w:val="00401DC3"/>
    <w:rsid w:val="00401EA4"/>
    <w:rsid w:val="0040208C"/>
    <w:rsid w:val="00402395"/>
    <w:rsid w:val="00402431"/>
    <w:rsid w:val="004024C3"/>
    <w:rsid w:val="00402645"/>
    <w:rsid w:val="004026FE"/>
    <w:rsid w:val="004027C0"/>
    <w:rsid w:val="004029DC"/>
    <w:rsid w:val="00402B9D"/>
    <w:rsid w:val="00402EFD"/>
    <w:rsid w:val="00402F38"/>
    <w:rsid w:val="00402F44"/>
    <w:rsid w:val="00402FC6"/>
    <w:rsid w:val="004031A2"/>
    <w:rsid w:val="00403211"/>
    <w:rsid w:val="0040321A"/>
    <w:rsid w:val="00403468"/>
    <w:rsid w:val="00403650"/>
    <w:rsid w:val="004036FA"/>
    <w:rsid w:val="004039A1"/>
    <w:rsid w:val="00403B3F"/>
    <w:rsid w:val="00403E4C"/>
    <w:rsid w:val="00403EDF"/>
    <w:rsid w:val="00403F22"/>
    <w:rsid w:val="004041C9"/>
    <w:rsid w:val="004041DB"/>
    <w:rsid w:val="00404347"/>
    <w:rsid w:val="0040477B"/>
    <w:rsid w:val="00404993"/>
    <w:rsid w:val="00404BEE"/>
    <w:rsid w:val="00404C96"/>
    <w:rsid w:val="00404CEE"/>
    <w:rsid w:val="00404D23"/>
    <w:rsid w:val="004052D6"/>
    <w:rsid w:val="004052D7"/>
    <w:rsid w:val="00405391"/>
    <w:rsid w:val="004053A1"/>
    <w:rsid w:val="0040589A"/>
    <w:rsid w:val="004058BF"/>
    <w:rsid w:val="004059A4"/>
    <w:rsid w:val="00405A38"/>
    <w:rsid w:val="00405B29"/>
    <w:rsid w:val="00405EF7"/>
    <w:rsid w:val="0040617B"/>
    <w:rsid w:val="004063B0"/>
    <w:rsid w:val="004065C9"/>
    <w:rsid w:val="00406616"/>
    <w:rsid w:val="004068F4"/>
    <w:rsid w:val="00406CEA"/>
    <w:rsid w:val="00406CF7"/>
    <w:rsid w:val="00406D2C"/>
    <w:rsid w:val="00406EF8"/>
    <w:rsid w:val="0040716E"/>
    <w:rsid w:val="004073D4"/>
    <w:rsid w:val="00407428"/>
    <w:rsid w:val="0040749F"/>
    <w:rsid w:val="004074D8"/>
    <w:rsid w:val="00407756"/>
    <w:rsid w:val="004077CB"/>
    <w:rsid w:val="00407915"/>
    <w:rsid w:val="004079C8"/>
    <w:rsid w:val="004079DF"/>
    <w:rsid w:val="004079F4"/>
    <w:rsid w:val="00407AC6"/>
    <w:rsid w:val="00407B74"/>
    <w:rsid w:val="00407E3F"/>
    <w:rsid w:val="0041009C"/>
    <w:rsid w:val="004100F9"/>
    <w:rsid w:val="0041031C"/>
    <w:rsid w:val="004107AD"/>
    <w:rsid w:val="00410883"/>
    <w:rsid w:val="00410972"/>
    <w:rsid w:val="00410CB2"/>
    <w:rsid w:val="00410D1C"/>
    <w:rsid w:val="004110EE"/>
    <w:rsid w:val="004112A9"/>
    <w:rsid w:val="00411936"/>
    <w:rsid w:val="00411A9C"/>
    <w:rsid w:val="00411BAB"/>
    <w:rsid w:val="00411F71"/>
    <w:rsid w:val="004122A5"/>
    <w:rsid w:val="004126F2"/>
    <w:rsid w:val="00412EC3"/>
    <w:rsid w:val="00413175"/>
    <w:rsid w:val="0041326E"/>
    <w:rsid w:val="00413420"/>
    <w:rsid w:val="0041367D"/>
    <w:rsid w:val="00413871"/>
    <w:rsid w:val="00413930"/>
    <w:rsid w:val="00413B92"/>
    <w:rsid w:val="004140AD"/>
    <w:rsid w:val="00414298"/>
    <w:rsid w:val="004142AD"/>
    <w:rsid w:val="0041438D"/>
    <w:rsid w:val="0041441D"/>
    <w:rsid w:val="0041455D"/>
    <w:rsid w:val="00414561"/>
    <w:rsid w:val="0041473E"/>
    <w:rsid w:val="00414749"/>
    <w:rsid w:val="004148F3"/>
    <w:rsid w:val="00414971"/>
    <w:rsid w:val="00414A2B"/>
    <w:rsid w:val="00414C4D"/>
    <w:rsid w:val="00414CC7"/>
    <w:rsid w:val="00414D88"/>
    <w:rsid w:val="00414F6A"/>
    <w:rsid w:val="0041503D"/>
    <w:rsid w:val="00415097"/>
    <w:rsid w:val="004151D6"/>
    <w:rsid w:val="00415239"/>
    <w:rsid w:val="00415482"/>
    <w:rsid w:val="0041564B"/>
    <w:rsid w:val="00415650"/>
    <w:rsid w:val="004156C6"/>
    <w:rsid w:val="004157F1"/>
    <w:rsid w:val="00415AB8"/>
    <w:rsid w:val="00415B5B"/>
    <w:rsid w:val="00415F4B"/>
    <w:rsid w:val="00416123"/>
    <w:rsid w:val="00416246"/>
    <w:rsid w:val="004168D3"/>
    <w:rsid w:val="00416A37"/>
    <w:rsid w:val="0041712B"/>
    <w:rsid w:val="00417139"/>
    <w:rsid w:val="0041717E"/>
    <w:rsid w:val="00417B81"/>
    <w:rsid w:val="00417C77"/>
    <w:rsid w:val="00417C7F"/>
    <w:rsid w:val="00417EB4"/>
    <w:rsid w:val="00417F40"/>
    <w:rsid w:val="00420077"/>
    <w:rsid w:val="0042032C"/>
    <w:rsid w:val="004203D0"/>
    <w:rsid w:val="00420431"/>
    <w:rsid w:val="0042046B"/>
    <w:rsid w:val="00420589"/>
    <w:rsid w:val="004208E5"/>
    <w:rsid w:val="004209B9"/>
    <w:rsid w:val="00420A27"/>
    <w:rsid w:val="00420A95"/>
    <w:rsid w:val="00420AA7"/>
    <w:rsid w:val="00420B4D"/>
    <w:rsid w:val="00420CCC"/>
    <w:rsid w:val="00420F7F"/>
    <w:rsid w:val="00421059"/>
    <w:rsid w:val="0042120B"/>
    <w:rsid w:val="00421670"/>
    <w:rsid w:val="00421729"/>
    <w:rsid w:val="0042179F"/>
    <w:rsid w:val="00421821"/>
    <w:rsid w:val="00421A4F"/>
    <w:rsid w:val="00421BAE"/>
    <w:rsid w:val="00421BE1"/>
    <w:rsid w:val="00421E15"/>
    <w:rsid w:val="00421EF7"/>
    <w:rsid w:val="004224E9"/>
    <w:rsid w:val="00422572"/>
    <w:rsid w:val="00422AFE"/>
    <w:rsid w:val="00422CDC"/>
    <w:rsid w:val="00422E9E"/>
    <w:rsid w:val="004230F4"/>
    <w:rsid w:val="0042328F"/>
    <w:rsid w:val="00423373"/>
    <w:rsid w:val="0042342A"/>
    <w:rsid w:val="004234E3"/>
    <w:rsid w:val="004234F7"/>
    <w:rsid w:val="0042350E"/>
    <w:rsid w:val="00423725"/>
    <w:rsid w:val="00423773"/>
    <w:rsid w:val="00423854"/>
    <w:rsid w:val="0042394A"/>
    <w:rsid w:val="004239F3"/>
    <w:rsid w:val="00423B3F"/>
    <w:rsid w:val="00423E11"/>
    <w:rsid w:val="004240F6"/>
    <w:rsid w:val="004242F2"/>
    <w:rsid w:val="004245C2"/>
    <w:rsid w:val="0042469D"/>
    <w:rsid w:val="004246BC"/>
    <w:rsid w:val="0042491E"/>
    <w:rsid w:val="0042499D"/>
    <w:rsid w:val="00424A0C"/>
    <w:rsid w:val="00424D20"/>
    <w:rsid w:val="004250CC"/>
    <w:rsid w:val="0042545B"/>
    <w:rsid w:val="00425466"/>
    <w:rsid w:val="0042592F"/>
    <w:rsid w:val="00425E8E"/>
    <w:rsid w:val="0042639A"/>
    <w:rsid w:val="004264CF"/>
    <w:rsid w:val="004267AC"/>
    <w:rsid w:val="004267C9"/>
    <w:rsid w:val="004268DA"/>
    <w:rsid w:val="0042697A"/>
    <w:rsid w:val="00426C36"/>
    <w:rsid w:val="0042734F"/>
    <w:rsid w:val="004273B6"/>
    <w:rsid w:val="004276CC"/>
    <w:rsid w:val="00427BF5"/>
    <w:rsid w:val="00427C48"/>
    <w:rsid w:val="0043026F"/>
    <w:rsid w:val="004302ED"/>
    <w:rsid w:val="00430450"/>
    <w:rsid w:val="0043057C"/>
    <w:rsid w:val="004305DE"/>
    <w:rsid w:val="004305E8"/>
    <w:rsid w:val="004306B5"/>
    <w:rsid w:val="00430789"/>
    <w:rsid w:val="00430796"/>
    <w:rsid w:val="00430930"/>
    <w:rsid w:val="00430C54"/>
    <w:rsid w:val="00430D23"/>
    <w:rsid w:val="00430DBA"/>
    <w:rsid w:val="00430EE3"/>
    <w:rsid w:val="004310B5"/>
    <w:rsid w:val="00431148"/>
    <w:rsid w:val="004313B2"/>
    <w:rsid w:val="004314BC"/>
    <w:rsid w:val="004315FF"/>
    <w:rsid w:val="004316DE"/>
    <w:rsid w:val="00431704"/>
    <w:rsid w:val="004318D5"/>
    <w:rsid w:val="00431935"/>
    <w:rsid w:val="00431BDB"/>
    <w:rsid w:val="0043214E"/>
    <w:rsid w:val="004322D2"/>
    <w:rsid w:val="004323FB"/>
    <w:rsid w:val="0043243E"/>
    <w:rsid w:val="004325CD"/>
    <w:rsid w:val="00432A8B"/>
    <w:rsid w:val="00432B68"/>
    <w:rsid w:val="00432BD7"/>
    <w:rsid w:val="00432D98"/>
    <w:rsid w:val="00432DEC"/>
    <w:rsid w:val="00433278"/>
    <w:rsid w:val="00433300"/>
    <w:rsid w:val="00433346"/>
    <w:rsid w:val="004334D4"/>
    <w:rsid w:val="0043351E"/>
    <w:rsid w:val="00433613"/>
    <w:rsid w:val="004337BF"/>
    <w:rsid w:val="0043383D"/>
    <w:rsid w:val="00433AEB"/>
    <w:rsid w:val="00433C99"/>
    <w:rsid w:val="00433EBD"/>
    <w:rsid w:val="00434007"/>
    <w:rsid w:val="0043411A"/>
    <w:rsid w:val="00434557"/>
    <w:rsid w:val="00434813"/>
    <w:rsid w:val="00434819"/>
    <w:rsid w:val="004348CD"/>
    <w:rsid w:val="00434941"/>
    <w:rsid w:val="00434B5F"/>
    <w:rsid w:val="00434C04"/>
    <w:rsid w:val="0043506A"/>
    <w:rsid w:val="004352DC"/>
    <w:rsid w:val="00435443"/>
    <w:rsid w:val="00435483"/>
    <w:rsid w:val="004355BC"/>
    <w:rsid w:val="00435803"/>
    <w:rsid w:val="00435E16"/>
    <w:rsid w:val="004363DA"/>
    <w:rsid w:val="0043641B"/>
    <w:rsid w:val="00436601"/>
    <w:rsid w:val="004366A3"/>
    <w:rsid w:val="004367B0"/>
    <w:rsid w:val="00436821"/>
    <w:rsid w:val="00436830"/>
    <w:rsid w:val="00436A69"/>
    <w:rsid w:val="00436C15"/>
    <w:rsid w:val="00436DE1"/>
    <w:rsid w:val="00436F04"/>
    <w:rsid w:val="00436FD9"/>
    <w:rsid w:val="00436FEC"/>
    <w:rsid w:val="00437074"/>
    <w:rsid w:val="00437077"/>
    <w:rsid w:val="0043715F"/>
    <w:rsid w:val="00437165"/>
    <w:rsid w:val="00437505"/>
    <w:rsid w:val="0043769D"/>
    <w:rsid w:val="004376EB"/>
    <w:rsid w:val="00437A4E"/>
    <w:rsid w:val="00437BB0"/>
    <w:rsid w:val="00437D0F"/>
    <w:rsid w:val="00437E12"/>
    <w:rsid w:val="00437E40"/>
    <w:rsid w:val="004400AB"/>
    <w:rsid w:val="00440983"/>
    <w:rsid w:val="00440DBC"/>
    <w:rsid w:val="00440F88"/>
    <w:rsid w:val="00441104"/>
    <w:rsid w:val="0044142D"/>
    <w:rsid w:val="00441667"/>
    <w:rsid w:val="004416D3"/>
    <w:rsid w:val="00441901"/>
    <w:rsid w:val="00441F54"/>
    <w:rsid w:val="00442175"/>
    <w:rsid w:val="0044232E"/>
    <w:rsid w:val="00442544"/>
    <w:rsid w:val="00442B45"/>
    <w:rsid w:val="00442DA1"/>
    <w:rsid w:val="00442EBF"/>
    <w:rsid w:val="00442FB8"/>
    <w:rsid w:val="00443027"/>
    <w:rsid w:val="00443204"/>
    <w:rsid w:val="00443303"/>
    <w:rsid w:val="00443454"/>
    <w:rsid w:val="00443751"/>
    <w:rsid w:val="004439DC"/>
    <w:rsid w:val="00443A1D"/>
    <w:rsid w:val="00443CAE"/>
    <w:rsid w:val="00443D19"/>
    <w:rsid w:val="00443E5C"/>
    <w:rsid w:val="00443F8F"/>
    <w:rsid w:val="004445A0"/>
    <w:rsid w:val="004445C4"/>
    <w:rsid w:val="00444A0F"/>
    <w:rsid w:val="00444B6C"/>
    <w:rsid w:val="00444C54"/>
    <w:rsid w:val="00444C60"/>
    <w:rsid w:val="00444F70"/>
    <w:rsid w:val="00444FAF"/>
    <w:rsid w:val="00445413"/>
    <w:rsid w:val="004456BF"/>
    <w:rsid w:val="00445D8D"/>
    <w:rsid w:val="0044611F"/>
    <w:rsid w:val="0044612C"/>
    <w:rsid w:val="004464AE"/>
    <w:rsid w:val="0044658A"/>
    <w:rsid w:val="004466D5"/>
    <w:rsid w:val="00446F5C"/>
    <w:rsid w:val="00446F85"/>
    <w:rsid w:val="004471AB"/>
    <w:rsid w:val="0044727B"/>
    <w:rsid w:val="0044728A"/>
    <w:rsid w:val="00447675"/>
    <w:rsid w:val="004476F9"/>
    <w:rsid w:val="00447AD2"/>
    <w:rsid w:val="00447AF1"/>
    <w:rsid w:val="004500D0"/>
    <w:rsid w:val="00450267"/>
    <w:rsid w:val="004503E6"/>
    <w:rsid w:val="0045043A"/>
    <w:rsid w:val="0045046B"/>
    <w:rsid w:val="00450828"/>
    <w:rsid w:val="0045082C"/>
    <w:rsid w:val="00450D05"/>
    <w:rsid w:val="00450D32"/>
    <w:rsid w:val="00450F17"/>
    <w:rsid w:val="00451135"/>
    <w:rsid w:val="00451195"/>
    <w:rsid w:val="00451205"/>
    <w:rsid w:val="0045124C"/>
    <w:rsid w:val="00451594"/>
    <w:rsid w:val="00451747"/>
    <w:rsid w:val="00451792"/>
    <w:rsid w:val="00451888"/>
    <w:rsid w:val="004518C2"/>
    <w:rsid w:val="00451C6C"/>
    <w:rsid w:val="00452373"/>
    <w:rsid w:val="004527AF"/>
    <w:rsid w:val="00452813"/>
    <w:rsid w:val="00452C21"/>
    <w:rsid w:val="00452E8E"/>
    <w:rsid w:val="00452EA6"/>
    <w:rsid w:val="00453207"/>
    <w:rsid w:val="00453393"/>
    <w:rsid w:val="00453511"/>
    <w:rsid w:val="0045356E"/>
    <w:rsid w:val="00453674"/>
    <w:rsid w:val="004536A7"/>
    <w:rsid w:val="00453CC7"/>
    <w:rsid w:val="00453D79"/>
    <w:rsid w:val="00453E25"/>
    <w:rsid w:val="00453F50"/>
    <w:rsid w:val="004540A9"/>
    <w:rsid w:val="004542A1"/>
    <w:rsid w:val="0045447D"/>
    <w:rsid w:val="00454485"/>
    <w:rsid w:val="004546DD"/>
    <w:rsid w:val="004547AF"/>
    <w:rsid w:val="00454A99"/>
    <w:rsid w:val="00454C3A"/>
    <w:rsid w:val="00454C71"/>
    <w:rsid w:val="00454D29"/>
    <w:rsid w:val="00454DAC"/>
    <w:rsid w:val="00454F4F"/>
    <w:rsid w:val="00455061"/>
    <w:rsid w:val="004550D8"/>
    <w:rsid w:val="004550FE"/>
    <w:rsid w:val="00455468"/>
    <w:rsid w:val="0045552E"/>
    <w:rsid w:val="004557E1"/>
    <w:rsid w:val="0045598C"/>
    <w:rsid w:val="00455996"/>
    <w:rsid w:val="00455A60"/>
    <w:rsid w:val="00455B3E"/>
    <w:rsid w:val="00455DA6"/>
    <w:rsid w:val="00455EF6"/>
    <w:rsid w:val="00455F35"/>
    <w:rsid w:val="00455FF3"/>
    <w:rsid w:val="0045610E"/>
    <w:rsid w:val="00456252"/>
    <w:rsid w:val="00456448"/>
    <w:rsid w:val="00456778"/>
    <w:rsid w:val="004568C7"/>
    <w:rsid w:val="00456A13"/>
    <w:rsid w:val="00456D88"/>
    <w:rsid w:val="00456DC3"/>
    <w:rsid w:val="00456E2A"/>
    <w:rsid w:val="00456F78"/>
    <w:rsid w:val="00457157"/>
    <w:rsid w:val="00457253"/>
    <w:rsid w:val="0045760E"/>
    <w:rsid w:val="004577A9"/>
    <w:rsid w:val="004577AD"/>
    <w:rsid w:val="004579BC"/>
    <w:rsid w:val="00457ACC"/>
    <w:rsid w:val="00457B08"/>
    <w:rsid w:val="00457E6D"/>
    <w:rsid w:val="00460728"/>
    <w:rsid w:val="004608C4"/>
    <w:rsid w:val="00460915"/>
    <w:rsid w:val="00460964"/>
    <w:rsid w:val="004609C0"/>
    <w:rsid w:val="00460A93"/>
    <w:rsid w:val="00460B20"/>
    <w:rsid w:val="00460EAE"/>
    <w:rsid w:val="00460F83"/>
    <w:rsid w:val="004612BA"/>
    <w:rsid w:val="004612C8"/>
    <w:rsid w:val="00461524"/>
    <w:rsid w:val="00461571"/>
    <w:rsid w:val="00461671"/>
    <w:rsid w:val="004618A4"/>
    <w:rsid w:val="0046195D"/>
    <w:rsid w:val="004619E3"/>
    <w:rsid w:val="00461AB2"/>
    <w:rsid w:val="00461BF3"/>
    <w:rsid w:val="00461C20"/>
    <w:rsid w:val="00461D01"/>
    <w:rsid w:val="00461D76"/>
    <w:rsid w:val="00461E57"/>
    <w:rsid w:val="00461F9A"/>
    <w:rsid w:val="004627CE"/>
    <w:rsid w:val="00462842"/>
    <w:rsid w:val="004629C0"/>
    <w:rsid w:val="00462C04"/>
    <w:rsid w:val="00462DE7"/>
    <w:rsid w:val="00462F23"/>
    <w:rsid w:val="00462F36"/>
    <w:rsid w:val="00462F87"/>
    <w:rsid w:val="00463087"/>
    <w:rsid w:val="0046325A"/>
    <w:rsid w:val="00463325"/>
    <w:rsid w:val="004635B0"/>
    <w:rsid w:val="004636AF"/>
    <w:rsid w:val="00463737"/>
    <w:rsid w:val="004637B1"/>
    <w:rsid w:val="00463842"/>
    <w:rsid w:val="0046395E"/>
    <w:rsid w:val="00463A57"/>
    <w:rsid w:val="00463B7A"/>
    <w:rsid w:val="00463ED4"/>
    <w:rsid w:val="00463F21"/>
    <w:rsid w:val="004648A2"/>
    <w:rsid w:val="00464A6F"/>
    <w:rsid w:val="00464EF4"/>
    <w:rsid w:val="00465070"/>
    <w:rsid w:val="00465331"/>
    <w:rsid w:val="00465535"/>
    <w:rsid w:val="004655C8"/>
    <w:rsid w:val="0046560B"/>
    <w:rsid w:val="004656FE"/>
    <w:rsid w:val="004657E4"/>
    <w:rsid w:val="004657FE"/>
    <w:rsid w:val="00465A76"/>
    <w:rsid w:val="00465E63"/>
    <w:rsid w:val="00465E66"/>
    <w:rsid w:val="00465E78"/>
    <w:rsid w:val="00465EA0"/>
    <w:rsid w:val="004664AF"/>
    <w:rsid w:val="0046693B"/>
    <w:rsid w:val="00466BEE"/>
    <w:rsid w:val="00466D90"/>
    <w:rsid w:val="00466E2E"/>
    <w:rsid w:val="00467010"/>
    <w:rsid w:val="004671D5"/>
    <w:rsid w:val="00467336"/>
    <w:rsid w:val="004673DB"/>
    <w:rsid w:val="004673E4"/>
    <w:rsid w:val="0046752B"/>
    <w:rsid w:val="00467857"/>
    <w:rsid w:val="00467922"/>
    <w:rsid w:val="00467C85"/>
    <w:rsid w:val="00467CA7"/>
    <w:rsid w:val="0047035F"/>
    <w:rsid w:val="0047053D"/>
    <w:rsid w:val="00470593"/>
    <w:rsid w:val="00470599"/>
    <w:rsid w:val="004705BF"/>
    <w:rsid w:val="0047066E"/>
    <w:rsid w:val="00470765"/>
    <w:rsid w:val="00470826"/>
    <w:rsid w:val="00470B55"/>
    <w:rsid w:val="00470B61"/>
    <w:rsid w:val="00470C10"/>
    <w:rsid w:val="00471069"/>
    <w:rsid w:val="0047108A"/>
    <w:rsid w:val="00471135"/>
    <w:rsid w:val="004714EA"/>
    <w:rsid w:val="00471505"/>
    <w:rsid w:val="0047166F"/>
    <w:rsid w:val="00471892"/>
    <w:rsid w:val="00471ACF"/>
    <w:rsid w:val="00471B51"/>
    <w:rsid w:val="00471BC6"/>
    <w:rsid w:val="00471D33"/>
    <w:rsid w:val="00471E0D"/>
    <w:rsid w:val="00471EA5"/>
    <w:rsid w:val="00471EBE"/>
    <w:rsid w:val="00471EEA"/>
    <w:rsid w:val="00471F76"/>
    <w:rsid w:val="0047201D"/>
    <w:rsid w:val="0047204E"/>
    <w:rsid w:val="0047209A"/>
    <w:rsid w:val="00472221"/>
    <w:rsid w:val="0047247B"/>
    <w:rsid w:val="0047250A"/>
    <w:rsid w:val="0047272C"/>
    <w:rsid w:val="0047278C"/>
    <w:rsid w:val="00472B83"/>
    <w:rsid w:val="00472BE3"/>
    <w:rsid w:val="00472D7C"/>
    <w:rsid w:val="00472EA3"/>
    <w:rsid w:val="00473067"/>
    <w:rsid w:val="004731AD"/>
    <w:rsid w:val="00473279"/>
    <w:rsid w:val="0047359C"/>
    <w:rsid w:val="00473751"/>
    <w:rsid w:val="004737BF"/>
    <w:rsid w:val="00473803"/>
    <w:rsid w:val="0047389A"/>
    <w:rsid w:val="004738F1"/>
    <w:rsid w:val="00473A1D"/>
    <w:rsid w:val="00473A81"/>
    <w:rsid w:val="00473AE4"/>
    <w:rsid w:val="00473E53"/>
    <w:rsid w:val="00473EF6"/>
    <w:rsid w:val="00473F89"/>
    <w:rsid w:val="0047413F"/>
    <w:rsid w:val="00474350"/>
    <w:rsid w:val="004743F4"/>
    <w:rsid w:val="004743FD"/>
    <w:rsid w:val="0047447B"/>
    <w:rsid w:val="004746CF"/>
    <w:rsid w:val="00474887"/>
    <w:rsid w:val="00474928"/>
    <w:rsid w:val="00474D2F"/>
    <w:rsid w:val="0047506A"/>
    <w:rsid w:val="004750A9"/>
    <w:rsid w:val="004750F6"/>
    <w:rsid w:val="00475189"/>
    <w:rsid w:val="004752B6"/>
    <w:rsid w:val="00475424"/>
    <w:rsid w:val="00475884"/>
    <w:rsid w:val="00475A47"/>
    <w:rsid w:val="00475A8B"/>
    <w:rsid w:val="00475BD6"/>
    <w:rsid w:val="00475F1C"/>
    <w:rsid w:val="004761C1"/>
    <w:rsid w:val="004763AA"/>
    <w:rsid w:val="00476577"/>
    <w:rsid w:val="00476592"/>
    <w:rsid w:val="0047664C"/>
    <w:rsid w:val="00476661"/>
    <w:rsid w:val="00476764"/>
    <w:rsid w:val="004767B3"/>
    <w:rsid w:val="004768FF"/>
    <w:rsid w:val="0047699B"/>
    <w:rsid w:val="00476B66"/>
    <w:rsid w:val="00476DFE"/>
    <w:rsid w:val="00476F41"/>
    <w:rsid w:val="0047707A"/>
    <w:rsid w:val="00477166"/>
    <w:rsid w:val="00477199"/>
    <w:rsid w:val="004771FB"/>
    <w:rsid w:val="0047754D"/>
    <w:rsid w:val="00477804"/>
    <w:rsid w:val="00477938"/>
    <w:rsid w:val="00477A58"/>
    <w:rsid w:val="00477D26"/>
    <w:rsid w:val="00477E07"/>
    <w:rsid w:val="00477F5B"/>
    <w:rsid w:val="004801E7"/>
    <w:rsid w:val="0048027B"/>
    <w:rsid w:val="004802B5"/>
    <w:rsid w:val="004803B5"/>
    <w:rsid w:val="0048046D"/>
    <w:rsid w:val="004804CE"/>
    <w:rsid w:val="00480759"/>
    <w:rsid w:val="0048094D"/>
    <w:rsid w:val="004809F8"/>
    <w:rsid w:val="00480B16"/>
    <w:rsid w:val="00480B88"/>
    <w:rsid w:val="00480DA0"/>
    <w:rsid w:val="00480E70"/>
    <w:rsid w:val="00480EE7"/>
    <w:rsid w:val="004814F6"/>
    <w:rsid w:val="004817E5"/>
    <w:rsid w:val="004819A2"/>
    <w:rsid w:val="004819D7"/>
    <w:rsid w:val="00481A36"/>
    <w:rsid w:val="00481E33"/>
    <w:rsid w:val="00481FE3"/>
    <w:rsid w:val="004821D8"/>
    <w:rsid w:val="00482203"/>
    <w:rsid w:val="004822E1"/>
    <w:rsid w:val="00482600"/>
    <w:rsid w:val="004826D2"/>
    <w:rsid w:val="004828F3"/>
    <w:rsid w:val="004828F4"/>
    <w:rsid w:val="004828F9"/>
    <w:rsid w:val="00482D49"/>
    <w:rsid w:val="00482DFD"/>
    <w:rsid w:val="00482E52"/>
    <w:rsid w:val="0048306C"/>
    <w:rsid w:val="004831CF"/>
    <w:rsid w:val="00483956"/>
    <w:rsid w:val="00483A92"/>
    <w:rsid w:val="00483AC9"/>
    <w:rsid w:val="00483B50"/>
    <w:rsid w:val="00483CFA"/>
    <w:rsid w:val="00483EE2"/>
    <w:rsid w:val="00484467"/>
    <w:rsid w:val="004845E5"/>
    <w:rsid w:val="004847A1"/>
    <w:rsid w:val="004847D4"/>
    <w:rsid w:val="00484A07"/>
    <w:rsid w:val="00484D3C"/>
    <w:rsid w:val="00484DDF"/>
    <w:rsid w:val="00484E46"/>
    <w:rsid w:val="00484FC4"/>
    <w:rsid w:val="004851CE"/>
    <w:rsid w:val="004852AA"/>
    <w:rsid w:val="004854EC"/>
    <w:rsid w:val="004855BB"/>
    <w:rsid w:val="0048565C"/>
    <w:rsid w:val="004857C1"/>
    <w:rsid w:val="004858E4"/>
    <w:rsid w:val="00485916"/>
    <w:rsid w:val="00485D11"/>
    <w:rsid w:val="00485DD0"/>
    <w:rsid w:val="00485F36"/>
    <w:rsid w:val="0048634D"/>
    <w:rsid w:val="004863AA"/>
    <w:rsid w:val="0048656A"/>
    <w:rsid w:val="004866ED"/>
    <w:rsid w:val="00486743"/>
    <w:rsid w:val="0048687E"/>
    <w:rsid w:val="004869E7"/>
    <w:rsid w:val="00486CD8"/>
    <w:rsid w:val="00487166"/>
    <w:rsid w:val="004873F8"/>
    <w:rsid w:val="00487802"/>
    <w:rsid w:val="00487917"/>
    <w:rsid w:val="00487947"/>
    <w:rsid w:val="00487951"/>
    <w:rsid w:val="00487997"/>
    <w:rsid w:val="004879BC"/>
    <w:rsid w:val="00487BD4"/>
    <w:rsid w:val="00487CC6"/>
    <w:rsid w:val="00487D81"/>
    <w:rsid w:val="00487E2D"/>
    <w:rsid w:val="00490038"/>
    <w:rsid w:val="0049015A"/>
    <w:rsid w:val="004901CA"/>
    <w:rsid w:val="0049045E"/>
    <w:rsid w:val="00490896"/>
    <w:rsid w:val="00490917"/>
    <w:rsid w:val="00490995"/>
    <w:rsid w:val="00490AB1"/>
    <w:rsid w:val="00490AF9"/>
    <w:rsid w:val="00490CB2"/>
    <w:rsid w:val="00490D4D"/>
    <w:rsid w:val="004911B0"/>
    <w:rsid w:val="004913A2"/>
    <w:rsid w:val="004914E3"/>
    <w:rsid w:val="00491753"/>
    <w:rsid w:val="0049179E"/>
    <w:rsid w:val="004919BA"/>
    <w:rsid w:val="00491B5D"/>
    <w:rsid w:val="00491EF6"/>
    <w:rsid w:val="00492117"/>
    <w:rsid w:val="0049219F"/>
    <w:rsid w:val="00492247"/>
    <w:rsid w:val="004925B0"/>
    <w:rsid w:val="004925E0"/>
    <w:rsid w:val="0049260F"/>
    <w:rsid w:val="004926B0"/>
    <w:rsid w:val="00492839"/>
    <w:rsid w:val="00492854"/>
    <w:rsid w:val="00492B65"/>
    <w:rsid w:val="00492ECA"/>
    <w:rsid w:val="00492F76"/>
    <w:rsid w:val="00492F88"/>
    <w:rsid w:val="00493103"/>
    <w:rsid w:val="004933FF"/>
    <w:rsid w:val="0049377E"/>
    <w:rsid w:val="00493818"/>
    <w:rsid w:val="00493BA5"/>
    <w:rsid w:val="00493D45"/>
    <w:rsid w:val="00493F2D"/>
    <w:rsid w:val="0049435A"/>
    <w:rsid w:val="00494648"/>
    <w:rsid w:val="00494891"/>
    <w:rsid w:val="004948CA"/>
    <w:rsid w:val="00494B0E"/>
    <w:rsid w:val="00494B76"/>
    <w:rsid w:val="00494BDA"/>
    <w:rsid w:val="00494EA7"/>
    <w:rsid w:val="00494ECF"/>
    <w:rsid w:val="00494EDB"/>
    <w:rsid w:val="004950A6"/>
    <w:rsid w:val="00495247"/>
    <w:rsid w:val="00495314"/>
    <w:rsid w:val="0049545F"/>
    <w:rsid w:val="00495483"/>
    <w:rsid w:val="004954D2"/>
    <w:rsid w:val="00495639"/>
    <w:rsid w:val="00495884"/>
    <w:rsid w:val="004958C9"/>
    <w:rsid w:val="00495D0D"/>
    <w:rsid w:val="00495DF3"/>
    <w:rsid w:val="00495F19"/>
    <w:rsid w:val="00495F88"/>
    <w:rsid w:val="00496419"/>
    <w:rsid w:val="004965F5"/>
    <w:rsid w:val="00496A0B"/>
    <w:rsid w:val="00496AE6"/>
    <w:rsid w:val="00496BAA"/>
    <w:rsid w:val="00496F8F"/>
    <w:rsid w:val="00497024"/>
    <w:rsid w:val="0049705D"/>
    <w:rsid w:val="00497068"/>
    <w:rsid w:val="004973E7"/>
    <w:rsid w:val="00497506"/>
    <w:rsid w:val="0049763B"/>
    <w:rsid w:val="0049772E"/>
    <w:rsid w:val="004978BB"/>
    <w:rsid w:val="00497ADE"/>
    <w:rsid w:val="00497BDB"/>
    <w:rsid w:val="00497E14"/>
    <w:rsid w:val="00497F47"/>
    <w:rsid w:val="004A07C2"/>
    <w:rsid w:val="004A080C"/>
    <w:rsid w:val="004A0B50"/>
    <w:rsid w:val="004A1339"/>
    <w:rsid w:val="004A13A1"/>
    <w:rsid w:val="004A1567"/>
    <w:rsid w:val="004A15C9"/>
    <w:rsid w:val="004A15E5"/>
    <w:rsid w:val="004A1BDA"/>
    <w:rsid w:val="004A1DB0"/>
    <w:rsid w:val="004A1F54"/>
    <w:rsid w:val="004A20CA"/>
    <w:rsid w:val="004A20E1"/>
    <w:rsid w:val="004A21CC"/>
    <w:rsid w:val="004A2468"/>
    <w:rsid w:val="004A2526"/>
    <w:rsid w:val="004A262F"/>
    <w:rsid w:val="004A267F"/>
    <w:rsid w:val="004A29A7"/>
    <w:rsid w:val="004A29AB"/>
    <w:rsid w:val="004A2B85"/>
    <w:rsid w:val="004A2BDC"/>
    <w:rsid w:val="004A322E"/>
    <w:rsid w:val="004A33C7"/>
    <w:rsid w:val="004A34D9"/>
    <w:rsid w:val="004A357B"/>
    <w:rsid w:val="004A3859"/>
    <w:rsid w:val="004A398C"/>
    <w:rsid w:val="004A39B3"/>
    <w:rsid w:val="004A3DC1"/>
    <w:rsid w:val="004A4009"/>
    <w:rsid w:val="004A4451"/>
    <w:rsid w:val="004A4503"/>
    <w:rsid w:val="004A453E"/>
    <w:rsid w:val="004A46AA"/>
    <w:rsid w:val="004A46C2"/>
    <w:rsid w:val="004A4B1C"/>
    <w:rsid w:val="004A4D83"/>
    <w:rsid w:val="004A5032"/>
    <w:rsid w:val="004A509C"/>
    <w:rsid w:val="004A52E0"/>
    <w:rsid w:val="004A53A6"/>
    <w:rsid w:val="004A5640"/>
    <w:rsid w:val="004A588D"/>
    <w:rsid w:val="004A6499"/>
    <w:rsid w:val="004A64D8"/>
    <w:rsid w:val="004A6509"/>
    <w:rsid w:val="004A658D"/>
    <w:rsid w:val="004A6AD5"/>
    <w:rsid w:val="004A6B41"/>
    <w:rsid w:val="004A6BF1"/>
    <w:rsid w:val="004A6CE7"/>
    <w:rsid w:val="004A7340"/>
    <w:rsid w:val="004A780E"/>
    <w:rsid w:val="004A798C"/>
    <w:rsid w:val="004A7A2F"/>
    <w:rsid w:val="004A7B5E"/>
    <w:rsid w:val="004A7CD4"/>
    <w:rsid w:val="004A7D41"/>
    <w:rsid w:val="004A7F38"/>
    <w:rsid w:val="004A7F6A"/>
    <w:rsid w:val="004B01FB"/>
    <w:rsid w:val="004B0260"/>
    <w:rsid w:val="004B0327"/>
    <w:rsid w:val="004B036C"/>
    <w:rsid w:val="004B042E"/>
    <w:rsid w:val="004B0471"/>
    <w:rsid w:val="004B079C"/>
    <w:rsid w:val="004B0B21"/>
    <w:rsid w:val="004B0CA5"/>
    <w:rsid w:val="004B0CB7"/>
    <w:rsid w:val="004B0DA2"/>
    <w:rsid w:val="004B1039"/>
    <w:rsid w:val="004B12EC"/>
    <w:rsid w:val="004B136D"/>
    <w:rsid w:val="004B1732"/>
    <w:rsid w:val="004B177D"/>
    <w:rsid w:val="004B19B4"/>
    <w:rsid w:val="004B1D8F"/>
    <w:rsid w:val="004B1DEE"/>
    <w:rsid w:val="004B20A5"/>
    <w:rsid w:val="004B243D"/>
    <w:rsid w:val="004B246D"/>
    <w:rsid w:val="004B25C7"/>
    <w:rsid w:val="004B271E"/>
    <w:rsid w:val="004B2791"/>
    <w:rsid w:val="004B2D79"/>
    <w:rsid w:val="004B2E66"/>
    <w:rsid w:val="004B2F30"/>
    <w:rsid w:val="004B2FC6"/>
    <w:rsid w:val="004B309E"/>
    <w:rsid w:val="004B30E3"/>
    <w:rsid w:val="004B35A0"/>
    <w:rsid w:val="004B36A4"/>
    <w:rsid w:val="004B3853"/>
    <w:rsid w:val="004B38C5"/>
    <w:rsid w:val="004B3A57"/>
    <w:rsid w:val="004B3BB8"/>
    <w:rsid w:val="004B3CA7"/>
    <w:rsid w:val="004B40A5"/>
    <w:rsid w:val="004B426C"/>
    <w:rsid w:val="004B432C"/>
    <w:rsid w:val="004B43E6"/>
    <w:rsid w:val="004B4656"/>
    <w:rsid w:val="004B4863"/>
    <w:rsid w:val="004B4B1C"/>
    <w:rsid w:val="004B4BA6"/>
    <w:rsid w:val="004B4CE8"/>
    <w:rsid w:val="004B4D8A"/>
    <w:rsid w:val="004B5161"/>
    <w:rsid w:val="004B520B"/>
    <w:rsid w:val="004B537B"/>
    <w:rsid w:val="004B5395"/>
    <w:rsid w:val="004B5580"/>
    <w:rsid w:val="004B560D"/>
    <w:rsid w:val="004B5617"/>
    <w:rsid w:val="004B5657"/>
    <w:rsid w:val="004B5693"/>
    <w:rsid w:val="004B569C"/>
    <w:rsid w:val="004B59BA"/>
    <w:rsid w:val="004B5BF2"/>
    <w:rsid w:val="004B5DE8"/>
    <w:rsid w:val="004B61AC"/>
    <w:rsid w:val="004B662B"/>
    <w:rsid w:val="004B68C8"/>
    <w:rsid w:val="004B69E8"/>
    <w:rsid w:val="004B6A1D"/>
    <w:rsid w:val="004B6B21"/>
    <w:rsid w:val="004B6E85"/>
    <w:rsid w:val="004B7168"/>
    <w:rsid w:val="004B72DF"/>
    <w:rsid w:val="004B72E9"/>
    <w:rsid w:val="004B75EA"/>
    <w:rsid w:val="004B7631"/>
    <w:rsid w:val="004B785B"/>
    <w:rsid w:val="004B7894"/>
    <w:rsid w:val="004B78C0"/>
    <w:rsid w:val="004B7B18"/>
    <w:rsid w:val="004B7CD9"/>
    <w:rsid w:val="004B7D3B"/>
    <w:rsid w:val="004B7EDF"/>
    <w:rsid w:val="004C036A"/>
    <w:rsid w:val="004C057C"/>
    <w:rsid w:val="004C0E11"/>
    <w:rsid w:val="004C0E29"/>
    <w:rsid w:val="004C107C"/>
    <w:rsid w:val="004C137D"/>
    <w:rsid w:val="004C1569"/>
    <w:rsid w:val="004C15CB"/>
    <w:rsid w:val="004C1989"/>
    <w:rsid w:val="004C1AB6"/>
    <w:rsid w:val="004C1B68"/>
    <w:rsid w:val="004C1B69"/>
    <w:rsid w:val="004C1D94"/>
    <w:rsid w:val="004C1DE7"/>
    <w:rsid w:val="004C1E5A"/>
    <w:rsid w:val="004C1F29"/>
    <w:rsid w:val="004C2345"/>
    <w:rsid w:val="004C26FA"/>
    <w:rsid w:val="004C2AB1"/>
    <w:rsid w:val="004C2B4E"/>
    <w:rsid w:val="004C2B51"/>
    <w:rsid w:val="004C2B68"/>
    <w:rsid w:val="004C304D"/>
    <w:rsid w:val="004C367F"/>
    <w:rsid w:val="004C36D6"/>
    <w:rsid w:val="004C3792"/>
    <w:rsid w:val="004C3911"/>
    <w:rsid w:val="004C396D"/>
    <w:rsid w:val="004C39E2"/>
    <w:rsid w:val="004C3B61"/>
    <w:rsid w:val="004C3D64"/>
    <w:rsid w:val="004C3D97"/>
    <w:rsid w:val="004C3ECE"/>
    <w:rsid w:val="004C3F3A"/>
    <w:rsid w:val="004C40AF"/>
    <w:rsid w:val="004C4199"/>
    <w:rsid w:val="004C41FA"/>
    <w:rsid w:val="004C43A7"/>
    <w:rsid w:val="004C43EB"/>
    <w:rsid w:val="004C46AE"/>
    <w:rsid w:val="004C46DA"/>
    <w:rsid w:val="004C4A59"/>
    <w:rsid w:val="004C4C28"/>
    <w:rsid w:val="004C4C48"/>
    <w:rsid w:val="004C4DBC"/>
    <w:rsid w:val="004C504F"/>
    <w:rsid w:val="004C50BA"/>
    <w:rsid w:val="004C5152"/>
    <w:rsid w:val="004C5598"/>
    <w:rsid w:val="004C588F"/>
    <w:rsid w:val="004C593E"/>
    <w:rsid w:val="004C5CCD"/>
    <w:rsid w:val="004C5E1B"/>
    <w:rsid w:val="004C5EE5"/>
    <w:rsid w:val="004C5F86"/>
    <w:rsid w:val="004C6223"/>
    <w:rsid w:val="004C668B"/>
    <w:rsid w:val="004C6894"/>
    <w:rsid w:val="004C68D4"/>
    <w:rsid w:val="004C6C29"/>
    <w:rsid w:val="004C71B7"/>
    <w:rsid w:val="004C748B"/>
    <w:rsid w:val="004C74D6"/>
    <w:rsid w:val="004C78FD"/>
    <w:rsid w:val="004C7A6B"/>
    <w:rsid w:val="004C7C8E"/>
    <w:rsid w:val="004C7DB4"/>
    <w:rsid w:val="004C7EA1"/>
    <w:rsid w:val="004D0022"/>
    <w:rsid w:val="004D0049"/>
    <w:rsid w:val="004D0222"/>
    <w:rsid w:val="004D0230"/>
    <w:rsid w:val="004D0339"/>
    <w:rsid w:val="004D049C"/>
    <w:rsid w:val="004D06EC"/>
    <w:rsid w:val="004D07C1"/>
    <w:rsid w:val="004D0C7E"/>
    <w:rsid w:val="004D0CAC"/>
    <w:rsid w:val="004D1381"/>
    <w:rsid w:val="004D13FF"/>
    <w:rsid w:val="004D157A"/>
    <w:rsid w:val="004D1685"/>
    <w:rsid w:val="004D18B5"/>
    <w:rsid w:val="004D1A50"/>
    <w:rsid w:val="004D1C21"/>
    <w:rsid w:val="004D1CAF"/>
    <w:rsid w:val="004D1FF6"/>
    <w:rsid w:val="004D2034"/>
    <w:rsid w:val="004D2097"/>
    <w:rsid w:val="004D2369"/>
    <w:rsid w:val="004D23BF"/>
    <w:rsid w:val="004D2634"/>
    <w:rsid w:val="004D27BD"/>
    <w:rsid w:val="004D2801"/>
    <w:rsid w:val="004D282A"/>
    <w:rsid w:val="004D321C"/>
    <w:rsid w:val="004D3401"/>
    <w:rsid w:val="004D3446"/>
    <w:rsid w:val="004D36C8"/>
    <w:rsid w:val="004D3827"/>
    <w:rsid w:val="004D3A7A"/>
    <w:rsid w:val="004D3AB4"/>
    <w:rsid w:val="004D3F77"/>
    <w:rsid w:val="004D3F8C"/>
    <w:rsid w:val="004D419E"/>
    <w:rsid w:val="004D41BB"/>
    <w:rsid w:val="004D437E"/>
    <w:rsid w:val="004D4387"/>
    <w:rsid w:val="004D44EF"/>
    <w:rsid w:val="004D4788"/>
    <w:rsid w:val="004D4B67"/>
    <w:rsid w:val="004D4D46"/>
    <w:rsid w:val="004D4F01"/>
    <w:rsid w:val="004D5038"/>
    <w:rsid w:val="004D50F8"/>
    <w:rsid w:val="004D5112"/>
    <w:rsid w:val="004D5228"/>
    <w:rsid w:val="004D529C"/>
    <w:rsid w:val="004D5696"/>
    <w:rsid w:val="004D5965"/>
    <w:rsid w:val="004D5C8F"/>
    <w:rsid w:val="004D5D2D"/>
    <w:rsid w:val="004D612B"/>
    <w:rsid w:val="004D620B"/>
    <w:rsid w:val="004D62A2"/>
    <w:rsid w:val="004D6591"/>
    <w:rsid w:val="004D65AA"/>
    <w:rsid w:val="004D6601"/>
    <w:rsid w:val="004D687E"/>
    <w:rsid w:val="004D6881"/>
    <w:rsid w:val="004D6BC0"/>
    <w:rsid w:val="004D6C31"/>
    <w:rsid w:val="004D6C5A"/>
    <w:rsid w:val="004D6E64"/>
    <w:rsid w:val="004D6F08"/>
    <w:rsid w:val="004D6F12"/>
    <w:rsid w:val="004D6F88"/>
    <w:rsid w:val="004D71D4"/>
    <w:rsid w:val="004D7465"/>
    <w:rsid w:val="004D74DA"/>
    <w:rsid w:val="004D7607"/>
    <w:rsid w:val="004D79EE"/>
    <w:rsid w:val="004D7C2C"/>
    <w:rsid w:val="004D7E7E"/>
    <w:rsid w:val="004E016D"/>
    <w:rsid w:val="004E02F3"/>
    <w:rsid w:val="004E03E7"/>
    <w:rsid w:val="004E05F1"/>
    <w:rsid w:val="004E0628"/>
    <w:rsid w:val="004E0768"/>
    <w:rsid w:val="004E07BA"/>
    <w:rsid w:val="004E07D2"/>
    <w:rsid w:val="004E0802"/>
    <w:rsid w:val="004E0B77"/>
    <w:rsid w:val="004E0C80"/>
    <w:rsid w:val="004E0CF1"/>
    <w:rsid w:val="004E0DD6"/>
    <w:rsid w:val="004E115C"/>
    <w:rsid w:val="004E13D4"/>
    <w:rsid w:val="004E1618"/>
    <w:rsid w:val="004E173E"/>
    <w:rsid w:val="004E1889"/>
    <w:rsid w:val="004E191D"/>
    <w:rsid w:val="004E1B27"/>
    <w:rsid w:val="004E1B2B"/>
    <w:rsid w:val="004E1CFF"/>
    <w:rsid w:val="004E1D3A"/>
    <w:rsid w:val="004E1E73"/>
    <w:rsid w:val="004E21C8"/>
    <w:rsid w:val="004E2258"/>
    <w:rsid w:val="004E23AC"/>
    <w:rsid w:val="004E25E6"/>
    <w:rsid w:val="004E2C51"/>
    <w:rsid w:val="004E2E4B"/>
    <w:rsid w:val="004E2E9E"/>
    <w:rsid w:val="004E33A7"/>
    <w:rsid w:val="004E343D"/>
    <w:rsid w:val="004E36CA"/>
    <w:rsid w:val="004E3781"/>
    <w:rsid w:val="004E3818"/>
    <w:rsid w:val="004E3AC3"/>
    <w:rsid w:val="004E3ADA"/>
    <w:rsid w:val="004E3D83"/>
    <w:rsid w:val="004E3D95"/>
    <w:rsid w:val="004E3E99"/>
    <w:rsid w:val="004E40A2"/>
    <w:rsid w:val="004E410D"/>
    <w:rsid w:val="004E4127"/>
    <w:rsid w:val="004E4162"/>
    <w:rsid w:val="004E41E5"/>
    <w:rsid w:val="004E430F"/>
    <w:rsid w:val="004E43ED"/>
    <w:rsid w:val="004E44BA"/>
    <w:rsid w:val="004E45E5"/>
    <w:rsid w:val="004E4674"/>
    <w:rsid w:val="004E471B"/>
    <w:rsid w:val="004E4946"/>
    <w:rsid w:val="004E4954"/>
    <w:rsid w:val="004E49F8"/>
    <w:rsid w:val="004E4C2D"/>
    <w:rsid w:val="004E4C5C"/>
    <w:rsid w:val="004E504B"/>
    <w:rsid w:val="004E50AB"/>
    <w:rsid w:val="004E514B"/>
    <w:rsid w:val="004E51A2"/>
    <w:rsid w:val="004E525C"/>
    <w:rsid w:val="004E5358"/>
    <w:rsid w:val="004E5390"/>
    <w:rsid w:val="004E53C2"/>
    <w:rsid w:val="004E54F1"/>
    <w:rsid w:val="004E5555"/>
    <w:rsid w:val="004E574E"/>
    <w:rsid w:val="004E5813"/>
    <w:rsid w:val="004E592C"/>
    <w:rsid w:val="004E5962"/>
    <w:rsid w:val="004E5B0D"/>
    <w:rsid w:val="004E5DB4"/>
    <w:rsid w:val="004E5DC7"/>
    <w:rsid w:val="004E606E"/>
    <w:rsid w:val="004E6420"/>
    <w:rsid w:val="004E647E"/>
    <w:rsid w:val="004E6568"/>
    <w:rsid w:val="004E6682"/>
    <w:rsid w:val="004E6D86"/>
    <w:rsid w:val="004E6E57"/>
    <w:rsid w:val="004E6E87"/>
    <w:rsid w:val="004E70E7"/>
    <w:rsid w:val="004E734B"/>
    <w:rsid w:val="004E7A3E"/>
    <w:rsid w:val="004E7B5D"/>
    <w:rsid w:val="004E7CC9"/>
    <w:rsid w:val="004E7E09"/>
    <w:rsid w:val="004F0066"/>
    <w:rsid w:val="004F014C"/>
    <w:rsid w:val="004F0282"/>
    <w:rsid w:val="004F0370"/>
    <w:rsid w:val="004F0703"/>
    <w:rsid w:val="004F099A"/>
    <w:rsid w:val="004F09A7"/>
    <w:rsid w:val="004F0B5F"/>
    <w:rsid w:val="004F0C5B"/>
    <w:rsid w:val="004F0EF6"/>
    <w:rsid w:val="004F0FAB"/>
    <w:rsid w:val="004F12C2"/>
    <w:rsid w:val="004F15FD"/>
    <w:rsid w:val="004F1807"/>
    <w:rsid w:val="004F1A13"/>
    <w:rsid w:val="004F1A87"/>
    <w:rsid w:val="004F1DDF"/>
    <w:rsid w:val="004F204D"/>
    <w:rsid w:val="004F2067"/>
    <w:rsid w:val="004F211C"/>
    <w:rsid w:val="004F2263"/>
    <w:rsid w:val="004F23CD"/>
    <w:rsid w:val="004F2520"/>
    <w:rsid w:val="004F262A"/>
    <w:rsid w:val="004F268E"/>
    <w:rsid w:val="004F2A66"/>
    <w:rsid w:val="004F2B33"/>
    <w:rsid w:val="004F2B4A"/>
    <w:rsid w:val="004F2C04"/>
    <w:rsid w:val="004F2DAD"/>
    <w:rsid w:val="004F2F5D"/>
    <w:rsid w:val="004F3526"/>
    <w:rsid w:val="004F3563"/>
    <w:rsid w:val="004F38E9"/>
    <w:rsid w:val="004F3907"/>
    <w:rsid w:val="004F3926"/>
    <w:rsid w:val="004F393A"/>
    <w:rsid w:val="004F3E2A"/>
    <w:rsid w:val="004F3EA7"/>
    <w:rsid w:val="004F3ECF"/>
    <w:rsid w:val="004F3F1F"/>
    <w:rsid w:val="004F433F"/>
    <w:rsid w:val="004F4498"/>
    <w:rsid w:val="004F44FC"/>
    <w:rsid w:val="004F45B1"/>
    <w:rsid w:val="004F4AD6"/>
    <w:rsid w:val="004F4DD8"/>
    <w:rsid w:val="004F4E12"/>
    <w:rsid w:val="004F51F6"/>
    <w:rsid w:val="004F5203"/>
    <w:rsid w:val="004F5217"/>
    <w:rsid w:val="004F52CB"/>
    <w:rsid w:val="004F5309"/>
    <w:rsid w:val="004F5488"/>
    <w:rsid w:val="004F572A"/>
    <w:rsid w:val="004F5814"/>
    <w:rsid w:val="004F5B4E"/>
    <w:rsid w:val="004F5CA8"/>
    <w:rsid w:val="004F5D30"/>
    <w:rsid w:val="004F5D78"/>
    <w:rsid w:val="004F6105"/>
    <w:rsid w:val="004F6133"/>
    <w:rsid w:val="004F619D"/>
    <w:rsid w:val="004F61DB"/>
    <w:rsid w:val="004F6298"/>
    <w:rsid w:val="004F6484"/>
    <w:rsid w:val="004F65B2"/>
    <w:rsid w:val="004F6774"/>
    <w:rsid w:val="004F6D26"/>
    <w:rsid w:val="004F6DBC"/>
    <w:rsid w:val="004F6E36"/>
    <w:rsid w:val="004F708A"/>
    <w:rsid w:val="004F71A3"/>
    <w:rsid w:val="004F71A6"/>
    <w:rsid w:val="004F7324"/>
    <w:rsid w:val="004F73AE"/>
    <w:rsid w:val="004F73CC"/>
    <w:rsid w:val="004F7497"/>
    <w:rsid w:val="004F78B9"/>
    <w:rsid w:val="004F7DA6"/>
    <w:rsid w:val="004F7E00"/>
    <w:rsid w:val="004F7ECF"/>
    <w:rsid w:val="004F7EE2"/>
    <w:rsid w:val="004F7FC2"/>
    <w:rsid w:val="004F7FFB"/>
    <w:rsid w:val="0050033E"/>
    <w:rsid w:val="0050047A"/>
    <w:rsid w:val="00500520"/>
    <w:rsid w:val="005005D6"/>
    <w:rsid w:val="00500835"/>
    <w:rsid w:val="00500A44"/>
    <w:rsid w:val="00500C04"/>
    <w:rsid w:val="00500DC0"/>
    <w:rsid w:val="00500E3B"/>
    <w:rsid w:val="00500E98"/>
    <w:rsid w:val="00500F4B"/>
    <w:rsid w:val="00501008"/>
    <w:rsid w:val="0050138C"/>
    <w:rsid w:val="005013A6"/>
    <w:rsid w:val="00501560"/>
    <w:rsid w:val="00501712"/>
    <w:rsid w:val="0050175F"/>
    <w:rsid w:val="0050187C"/>
    <w:rsid w:val="005019E8"/>
    <w:rsid w:val="005019F1"/>
    <w:rsid w:val="00501A18"/>
    <w:rsid w:val="00501AF9"/>
    <w:rsid w:val="00501B74"/>
    <w:rsid w:val="00501C86"/>
    <w:rsid w:val="00501CF8"/>
    <w:rsid w:val="00501D98"/>
    <w:rsid w:val="00501DEA"/>
    <w:rsid w:val="00501ECC"/>
    <w:rsid w:val="00502052"/>
    <w:rsid w:val="005022D7"/>
    <w:rsid w:val="005023AE"/>
    <w:rsid w:val="0050244D"/>
    <w:rsid w:val="00502617"/>
    <w:rsid w:val="00502689"/>
    <w:rsid w:val="00502696"/>
    <w:rsid w:val="00502739"/>
    <w:rsid w:val="00502BEF"/>
    <w:rsid w:val="00502C83"/>
    <w:rsid w:val="00502D10"/>
    <w:rsid w:val="00503259"/>
    <w:rsid w:val="0050356A"/>
    <w:rsid w:val="005037CC"/>
    <w:rsid w:val="00503A93"/>
    <w:rsid w:val="00503ABF"/>
    <w:rsid w:val="00503BA3"/>
    <w:rsid w:val="00503EF2"/>
    <w:rsid w:val="00504034"/>
    <w:rsid w:val="00504045"/>
    <w:rsid w:val="0050424E"/>
    <w:rsid w:val="00504297"/>
    <w:rsid w:val="00504312"/>
    <w:rsid w:val="00504330"/>
    <w:rsid w:val="005043CC"/>
    <w:rsid w:val="0050468A"/>
    <w:rsid w:val="005047D5"/>
    <w:rsid w:val="005049FE"/>
    <w:rsid w:val="00504C2A"/>
    <w:rsid w:val="00504C2B"/>
    <w:rsid w:val="00505064"/>
    <w:rsid w:val="00505159"/>
    <w:rsid w:val="0050520E"/>
    <w:rsid w:val="00505245"/>
    <w:rsid w:val="0050537A"/>
    <w:rsid w:val="005053B3"/>
    <w:rsid w:val="005055D7"/>
    <w:rsid w:val="00505915"/>
    <w:rsid w:val="00505A18"/>
    <w:rsid w:val="00505A77"/>
    <w:rsid w:val="00505AEE"/>
    <w:rsid w:val="00505BF6"/>
    <w:rsid w:val="00505CA4"/>
    <w:rsid w:val="00505CDB"/>
    <w:rsid w:val="00505CFF"/>
    <w:rsid w:val="00505E82"/>
    <w:rsid w:val="00505F5A"/>
    <w:rsid w:val="00505FC5"/>
    <w:rsid w:val="00506026"/>
    <w:rsid w:val="00506065"/>
    <w:rsid w:val="005062CD"/>
    <w:rsid w:val="00506386"/>
    <w:rsid w:val="005064B7"/>
    <w:rsid w:val="00506880"/>
    <w:rsid w:val="005069F5"/>
    <w:rsid w:val="00506B21"/>
    <w:rsid w:val="00506C3A"/>
    <w:rsid w:val="0050727D"/>
    <w:rsid w:val="005074F0"/>
    <w:rsid w:val="00507865"/>
    <w:rsid w:val="00507BCF"/>
    <w:rsid w:val="00507C11"/>
    <w:rsid w:val="00507C48"/>
    <w:rsid w:val="00507D34"/>
    <w:rsid w:val="00507E35"/>
    <w:rsid w:val="00507E6B"/>
    <w:rsid w:val="00507E7C"/>
    <w:rsid w:val="00507EA2"/>
    <w:rsid w:val="0051006F"/>
    <w:rsid w:val="005101DA"/>
    <w:rsid w:val="0051034D"/>
    <w:rsid w:val="00510350"/>
    <w:rsid w:val="00510835"/>
    <w:rsid w:val="0051084F"/>
    <w:rsid w:val="00510BC6"/>
    <w:rsid w:val="00510C28"/>
    <w:rsid w:val="00510CB8"/>
    <w:rsid w:val="00510FD5"/>
    <w:rsid w:val="005110E1"/>
    <w:rsid w:val="005111F7"/>
    <w:rsid w:val="00511221"/>
    <w:rsid w:val="0051125E"/>
    <w:rsid w:val="00511705"/>
    <w:rsid w:val="005117ED"/>
    <w:rsid w:val="005119F8"/>
    <w:rsid w:val="00511BCD"/>
    <w:rsid w:val="00511BCE"/>
    <w:rsid w:val="00511DEF"/>
    <w:rsid w:val="00511FBB"/>
    <w:rsid w:val="00512095"/>
    <w:rsid w:val="00512171"/>
    <w:rsid w:val="0051226A"/>
    <w:rsid w:val="0051226E"/>
    <w:rsid w:val="0051239E"/>
    <w:rsid w:val="005123D1"/>
    <w:rsid w:val="0051259A"/>
    <w:rsid w:val="005126F2"/>
    <w:rsid w:val="00512CF0"/>
    <w:rsid w:val="00512EE4"/>
    <w:rsid w:val="00513052"/>
    <w:rsid w:val="0051320C"/>
    <w:rsid w:val="005132A5"/>
    <w:rsid w:val="005132CE"/>
    <w:rsid w:val="005134CB"/>
    <w:rsid w:val="005135DC"/>
    <w:rsid w:val="005136D9"/>
    <w:rsid w:val="005136E0"/>
    <w:rsid w:val="0051372E"/>
    <w:rsid w:val="0051383A"/>
    <w:rsid w:val="00513867"/>
    <w:rsid w:val="00513891"/>
    <w:rsid w:val="00513954"/>
    <w:rsid w:val="00513C39"/>
    <w:rsid w:val="00513DEB"/>
    <w:rsid w:val="00513E89"/>
    <w:rsid w:val="0051413F"/>
    <w:rsid w:val="00514220"/>
    <w:rsid w:val="0051422E"/>
    <w:rsid w:val="00514336"/>
    <w:rsid w:val="005144BF"/>
    <w:rsid w:val="00514698"/>
    <w:rsid w:val="005146B1"/>
    <w:rsid w:val="00514D72"/>
    <w:rsid w:val="005152A0"/>
    <w:rsid w:val="00515304"/>
    <w:rsid w:val="0051565D"/>
    <w:rsid w:val="0051593B"/>
    <w:rsid w:val="00515B6D"/>
    <w:rsid w:val="00515BB7"/>
    <w:rsid w:val="00515C00"/>
    <w:rsid w:val="00515C92"/>
    <w:rsid w:val="00515F46"/>
    <w:rsid w:val="00516189"/>
    <w:rsid w:val="00516369"/>
    <w:rsid w:val="005168F7"/>
    <w:rsid w:val="00516985"/>
    <w:rsid w:val="00516B3B"/>
    <w:rsid w:val="00516B4A"/>
    <w:rsid w:val="00516B65"/>
    <w:rsid w:val="00516B83"/>
    <w:rsid w:val="00516D31"/>
    <w:rsid w:val="00516E57"/>
    <w:rsid w:val="00517137"/>
    <w:rsid w:val="0051721D"/>
    <w:rsid w:val="00517549"/>
    <w:rsid w:val="005175A8"/>
    <w:rsid w:val="005175CF"/>
    <w:rsid w:val="005175DC"/>
    <w:rsid w:val="005176F7"/>
    <w:rsid w:val="0051770A"/>
    <w:rsid w:val="00517977"/>
    <w:rsid w:val="00517A22"/>
    <w:rsid w:val="00517C73"/>
    <w:rsid w:val="00517D62"/>
    <w:rsid w:val="00520036"/>
    <w:rsid w:val="00520058"/>
    <w:rsid w:val="00520119"/>
    <w:rsid w:val="005201CF"/>
    <w:rsid w:val="005202D7"/>
    <w:rsid w:val="005202DF"/>
    <w:rsid w:val="00520566"/>
    <w:rsid w:val="005205F3"/>
    <w:rsid w:val="0052064C"/>
    <w:rsid w:val="00520779"/>
    <w:rsid w:val="0052077D"/>
    <w:rsid w:val="00520836"/>
    <w:rsid w:val="00520B5D"/>
    <w:rsid w:val="00520D51"/>
    <w:rsid w:val="00520EC5"/>
    <w:rsid w:val="00520F8E"/>
    <w:rsid w:val="00521009"/>
    <w:rsid w:val="005210E1"/>
    <w:rsid w:val="005212E5"/>
    <w:rsid w:val="00521A8D"/>
    <w:rsid w:val="00521AE6"/>
    <w:rsid w:val="00521BD0"/>
    <w:rsid w:val="00521C65"/>
    <w:rsid w:val="00521CF9"/>
    <w:rsid w:val="00521CFD"/>
    <w:rsid w:val="00521E34"/>
    <w:rsid w:val="00521E97"/>
    <w:rsid w:val="005220FF"/>
    <w:rsid w:val="00522130"/>
    <w:rsid w:val="005221F8"/>
    <w:rsid w:val="005227CC"/>
    <w:rsid w:val="005227F0"/>
    <w:rsid w:val="00522CBE"/>
    <w:rsid w:val="0052302E"/>
    <w:rsid w:val="00523183"/>
    <w:rsid w:val="0052355F"/>
    <w:rsid w:val="0052369B"/>
    <w:rsid w:val="0052388A"/>
    <w:rsid w:val="005238E5"/>
    <w:rsid w:val="0052391C"/>
    <w:rsid w:val="00523ECE"/>
    <w:rsid w:val="00524006"/>
    <w:rsid w:val="00524029"/>
    <w:rsid w:val="00524248"/>
    <w:rsid w:val="005246A0"/>
    <w:rsid w:val="00524C2B"/>
    <w:rsid w:val="00524DF8"/>
    <w:rsid w:val="00525079"/>
    <w:rsid w:val="00525261"/>
    <w:rsid w:val="005252D1"/>
    <w:rsid w:val="00525334"/>
    <w:rsid w:val="005253A1"/>
    <w:rsid w:val="0052540D"/>
    <w:rsid w:val="005256F3"/>
    <w:rsid w:val="005258A3"/>
    <w:rsid w:val="0052598D"/>
    <w:rsid w:val="005259B8"/>
    <w:rsid w:val="00525AE5"/>
    <w:rsid w:val="00525B2F"/>
    <w:rsid w:val="00525B96"/>
    <w:rsid w:val="00525E39"/>
    <w:rsid w:val="00525F0B"/>
    <w:rsid w:val="0052620B"/>
    <w:rsid w:val="00526520"/>
    <w:rsid w:val="005267AF"/>
    <w:rsid w:val="005267BB"/>
    <w:rsid w:val="00526874"/>
    <w:rsid w:val="00526955"/>
    <w:rsid w:val="00526ACC"/>
    <w:rsid w:val="00526D2B"/>
    <w:rsid w:val="00526EE3"/>
    <w:rsid w:val="00527307"/>
    <w:rsid w:val="0052733D"/>
    <w:rsid w:val="00527AD2"/>
    <w:rsid w:val="00527C44"/>
    <w:rsid w:val="00527D52"/>
    <w:rsid w:val="00527E4C"/>
    <w:rsid w:val="00527F8C"/>
    <w:rsid w:val="00530158"/>
    <w:rsid w:val="0053027B"/>
    <w:rsid w:val="0053030A"/>
    <w:rsid w:val="005303CA"/>
    <w:rsid w:val="0053044C"/>
    <w:rsid w:val="0053050A"/>
    <w:rsid w:val="005306D2"/>
    <w:rsid w:val="005306DC"/>
    <w:rsid w:val="005306ED"/>
    <w:rsid w:val="00530C61"/>
    <w:rsid w:val="00531014"/>
    <w:rsid w:val="0053118A"/>
    <w:rsid w:val="00531451"/>
    <w:rsid w:val="005318DA"/>
    <w:rsid w:val="00531C17"/>
    <w:rsid w:val="00531CB3"/>
    <w:rsid w:val="00531DA9"/>
    <w:rsid w:val="00531F7B"/>
    <w:rsid w:val="00532108"/>
    <w:rsid w:val="00532277"/>
    <w:rsid w:val="005324E5"/>
    <w:rsid w:val="00532586"/>
    <w:rsid w:val="00532614"/>
    <w:rsid w:val="00532658"/>
    <w:rsid w:val="0053289A"/>
    <w:rsid w:val="005328C3"/>
    <w:rsid w:val="005328C9"/>
    <w:rsid w:val="00532AEB"/>
    <w:rsid w:val="00532C5E"/>
    <w:rsid w:val="00532E73"/>
    <w:rsid w:val="00532F60"/>
    <w:rsid w:val="0053312D"/>
    <w:rsid w:val="0053317A"/>
    <w:rsid w:val="00533225"/>
    <w:rsid w:val="00533511"/>
    <w:rsid w:val="00533787"/>
    <w:rsid w:val="00533B0F"/>
    <w:rsid w:val="00533D45"/>
    <w:rsid w:val="00533E4A"/>
    <w:rsid w:val="00534035"/>
    <w:rsid w:val="005342F7"/>
    <w:rsid w:val="00534674"/>
    <w:rsid w:val="005346A5"/>
    <w:rsid w:val="005346E3"/>
    <w:rsid w:val="0053471F"/>
    <w:rsid w:val="00534AE6"/>
    <w:rsid w:val="00534EE1"/>
    <w:rsid w:val="00535339"/>
    <w:rsid w:val="00535623"/>
    <w:rsid w:val="00535656"/>
    <w:rsid w:val="00535672"/>
    <w:rsid w:val="005357D6"/>
    <w:rsid w:val="00535808"/>
    <w:rsid w:val="00535920"/>
    <w:rsid w:val="00535C11"/>
    <w:rsid w:val="00535F2D"/>
    <w:rsid w:val="0053606F"/>
    <w:rsid w:val="005361C8"/>
    <w:rsid w:val="005361E0"/>
    <w:rsid w:val="0053633E"/>
    <w:rsid w:val="00536518"/>
    <w:rsid w:val="00536573"/>
    <w:rsid w:val="0053687F"/>
    <w:rsid w:val="00536B70"/>
    <w:rsid w:val="00536C4E"/>
    <w:rsid w:val="00536D18"/>
    <w:rsid w:val="00536F2F"/>
    <w:rsid w:val="00536FEB"/>
    <w:rsid w:val="0053711B"/>
    <w:rsid w:val="00537729"/>
    <w:rsid w:val="00537906"/>
    <w:rsid w:val="00537B5F"/>
    <w:rsid w:val="00537B6F"/>
    <w:rsid w:val="00537C01"/>
    <w:rsid w:val="00537D0C"/>
    <w:rsid w:val="00537D9F"/>
    <w:rsid w:val="005404B4"/>
    <w:rsid w:val="0054064F"/>
    <w:rsid w:val="00540859"/>
    <w:rsid w:val="00540B72"/>
    <w:rsid w:val="00540BC1"/>
    <w:rsid w:val="00540E3F"/>
    <w:rsid w:val="0054102B"/>
    <w:rsid w:val="00541574"/>
    <w:rsid w:val="00541A27"/>
    <w:rsid w:val="00541A3A"/>
    <w:rsid w:val="00541C0C"/>
    <w:rsid w:val="00541C31"/>
    <w:rsid w:val="00541C50"/>
    <w:rsid w:val="00541D68"/>
    <w:rsid w:val="00541D96"/>
    <w:rsid w:val="00541E83"/>
    <w:rsid w:val="005421AE"/>
    <w:rsid w:val="00542519"/>
    <w:rsid w:val="00542E8A"/>
    <w:rsid w:val="00543200"/>
    <w:rsid w:val="005432C6"/>
    <w:rsid w:val="00543559"/>
    <w:rsid w:val="00543770"/>
    <w:rsid w:val="0054386D"/>
    <w:rsid w:val="00543A25"/>
    <w:rsid w:val="00543A2F"/>
    <w:rsid w:val="00543A57"/>
    <w:rsid w:val="00543A60"/>
    <w:rsid w:val="00543B29"/>
    <w:rsid w:val="00543D55"/>
    <w:rsid w:val="005441F5"/>
    <w:rsid w:val="0054420A"/>
    <w:rsid w:val="00544421"/>
    <w:rsid w:val="00544473"/>
    <w:rsid w:val="0054452B"/>
    <w:rsid w:val="0054454B"/>
    <w:rsid w:val="0054490F"/>
    <w:rsid w:val="00544A14"/>
    <w:rsid w:val="00544DFA"/>
    <w:rsid w:val="00544F66"/>
    <w:rsid w:val="00544FE3"/>
    <w:rsid w:val="005451E4"/>
    <w:rsid w:val="0054527C"/>
    <w:rsid w:val="0054558E"/>
    <w:rsid w:val="005455DE"/>
    <w:rsid w:val="00545673"/>
    <w:rsid w:val="00545865"/>
    <w:rsid w:val="005459B0"/>
    <w:rsid w:val="005459E4"/>
    <w:rsid w:val="00545BFB"/>
    <w:rsid w:val="00545CF0"/>
    <w:rsid w:val="0054622D"/>
    <w:rsid w:val="00546296"/>
    <w:rsid w:val="0054646F"/>
    <w:rsid w:val="0054661F"/>
    <w:rsid w:val="005467F4"/>
    <w:rsid w:val="00546D05"/>
    <w:rsid w:val="00546D56"/>
    <w:rsid w:val="00546EF9"/>
    <w:rsid w:val="0054700D"/>
    <w:rsid w:val="00547083"/>
    <w:rsid w:val="0054712C"/>
    <w:rsid w:val="005472C5"/>
    <w:rsid w:val="005472E0"/>
    <w:rsid w:val="005473A2"/>
    <w:rsid w:val="0054746A"/>
    <w:rsid w:val="005474B6"/>
    <w:rsid w:val="005474F5"/>
    <w:rsid w:val="0054773B"/>
    <w:rsid w:val="005479DB"/>
    <w:rsid w:val="00547A01"/>
    <w:rsid w:val="00547A15"/>
    <w:rsid w:val="00547AA0"/>
    <w:rsid w:val="00547BFD"/>
    <w:rsid w:val="00547E5E"/>
    <w:rsid w:val="00550424"/>
    <w:rsid w:val="00550562"/>
    <w:rsid w:val="00550573"/>
    <w:rsid w:val="005509A1"/>
    <w:rsid w:val="00550C13"/>
    <w:rsid w:val="00550D4C"/>
    <w:rsid w:val="00550D7F"/>
    <w:rsid w:val="00550DCC"/>
    <w:rsid w:val="00550E11"/>
    <w:rsid w:val="00550F33"/>
    <w:rsid w:val="00551052"/>
    <w:rsid w:val="005510FC"/>
    <w:rsid w:val="00551425"/>
    <w:rsid w:val="00551C9D"/>
    <w:rsid w:val="00551F0B"/>
    <w:rsid w:val="0055220C"/>
    <w:rsid w:val="00552297"/>
    <w:rsid w:val="0055261F"/>
    <w:rsid w:val="0055263D"/>
    <w:rsid w:val="005528C3"/>
    <w:rsid w:val="00552AC6"/>
    <w:rsid w:val="00552C84"/>
    <w:rsid w:val="00552DC9"/>
    <w:rsid w:val="00552EA3"/>
    <w:rsid w:val="0055317D"/>
    <w:rsid w:val="00553538"/>
    <w:rsid w:val="00553582"/>
    <w:rsid w:val="005535D0"/>
    <w:rsid w:val="00553957"/>
    <w:rsid w:val="005539D3"/>
    <w:rsid w:val="00553C6E"/>
    <w:rsid w:val="00553DBF"/>
    <w:rsid w:val="00553F1E"/>
    <w:rsid w:val="00553F5D"/>
    <w:rsid w:val="00553F6A"/>
    <w:rsid w:val="00554164"/>
    <w:rsid w:val="00554785"/>
    <w:rsid w:val="0055495B"/>
    <w:rsid w:val="00554CB1"/>
    <w:rsid w:val="00554D88"/>
    <w:rsid w:val="00554E2A"/>
    <w:rsid w:val="00555299"/>
    <w:rsid w:val="0055547A"/>
    <w:rsid w:val="0055555B"/>
    <w:rsid w:val="005556E2"/>
    <w:rsid w:val="0055571A"/>
    <w:rsid w:val="00555B2D"/>
    <w:rsid w:val="00555C44"/>
    <w:rsid w:val="00555DC7"/>
    <w:rsid w:val="00555E65"/>
    <w:rsid w:val="00555E9A"/>
    <w:rsid w:val="00555ECF"/>
    <w:rsid w:val="00555FDA"/>
    <w:rsid w:val="0055600A"/>
    <w:rsid w:val="00556039"/>
    <w:rsid w:val="0055617B"/>
    <w:rsid w:val="0055622E"/>
    <w:rsid w:val="00556460"/>
    <w:rsid w:val="00556522"/>
    <w:rsid w:val="00556A43"/>
    <w:rsid w:val="00556DE6"/>
    <w:rsid w:val="00556ED5"/>
    <w:rsid w:val="0055740D"/>
    <w:rsid w:val="00557762"/>
    <w:rsid w:val="00557932"/>
    <w:rsid w:val="005579A0"/>
    <w:rsid w:val="00557C04"/>
    <w:rsid w:val="00557EEE"/>
    <w:rsid w:val="005602DA"/>
    <w:rsid w:val="005603D1"/>
    <w:rsid w:val="0056057A"/>
    <w:rsid w:val="005608A9"/>
    <w:rsid w:val="005608C1"/>
    <w:rsid w:val="005609A3"/>
    <w:rsid w:val="005609E7"/>
    <w:rsid w:val="005609EB"/>
    <w:rsid w:val="00560A27"/>
    <w:rsid w:val="00560BC4"/>
    <w:rsid w:val="00560D61"/>
    <w:rsid w:val="00560FAB"/>
    <w:rsid w:val="005610BD"/>
    <w:rsid w:val="00561305"/>
    <w:rsid w:val="005613CE"/>
    <w:rsid w:val="00561816"/>
    <w:rsid w:val="0056185E"/>
    <w:rsid w:val="005619A7"/>
    <w:rsid w:val="005619FA"/>
    <w:rsid w:val="00561D13"/>
    <w:rsid w:val="00562313"/>
    <w:rsid w:val="005623EF"/>
    <w:rsid w:val="00562594"/>
    <w:rsid w:val="0056282A"/>
    <w:rsid w:val="00562B01"/>
    <w:rsid w:val="00562C17"/>
    <w:rsid w:val="00562DCB"/>
    <w:rsid w:val="00562F91"/>
    <w:rsid w:val="0056304E"/>
    <w:rsid w:val="0056317D"/>
    <w:rsid w:val="00563261"/>
    <w:rsid w:val="00563316"/>
    <w:rsid w:val="005633CE"/>
    <w:rsid w:val="005634D0"/>
    <w:rsid w:val="00563561"/>
    <w:rsid w:val="005635BB"/>
    <w:rsid w:val="00563732"/>
    <w:rsid w:val="005637AA"/>
    <w:rsid w:val="005637DA"/>
    <w:rsid w:val="00563837"/>
    <w:rsid w:val="005638D7"/>
    <w:rsid w:val="00563946"/>
    <w:rsid w:val="00563B5F"/>
    <w:rsid w:val="00563B7A"/>
    <w:rsid w:val="00563C41"/>
    <w:rsid w:val="00563D51"/>
    <w:rsid w:val="00563E1F"/>
    <w:rsid w:val="00563FFA"/>
    <w:rsid w:val="0056421A"/>
    <w:rsid w:val="0056429B"/>
    <w:rsid w:val="005643B7"/>
    <w:rsid w:val="0056444E"/>
    <w:rsid w:val="005644A6"/>
    <w:rsid w:val="00564536"/>
    <w:rsid w:val="005647CD"/>
    <w:rsid w:val="00564853"/>
    <w:rsid w:val="00564886"/>
    <w:rsid w:val="00564A2F"/>
    <w:rsid w:val="00564B69"/>
    <w:rsid w:val="00564B79"/>
    <w:rsid w:val="00564D8D"/>
    <w:rsid w:val="00564DE0"/>
    <w:rsid w:val="005651F2"/>
    <w:rsid w:val="00565776"/>
    <w:rsid w:val="005657D7"/>
    <w:rsid w:val="00565880"/>
    <w:rsid w:val="00565BA9"/>
    <w:rsid w:val="00565CDA"/>
    <w:rsid w:val="0056607C"/>
    <w:rsid w:val="005660A9"/>
    <w:rsid w:val="005663CD"/>
    <w:rsid w:val="005669B8"/>
    <w:rsid w:val="00566B20"/>
    <w:rsid w:val="0056714C"/>
    <w:rsid w:val="005675E9"/>
    <w:rsid w:val="00567908"/>
    <w:rsid w:val="00567B8C"/>
    <w:rsid w:val="00567CBF"/>
    <w:rsid w:val="00567D48"/>
    <w:rsid w:val="00567F6E"/>
    <w:rsid w:val="00570687"/>
    <w:rsid w:val="005709D6"/>
    <w:rsid w:val="00570EA9"/>
    <w:rsid w:val="0057142E"/>
    <w:rsid w:val="005715A9"/>
    <w:rsid w:val="005717A8"/>
    <w:rsid w:val="00571C0E"/>
    <w:rsid w:val="00571CDC"/>
    <w:rsid w:val="00571FA8"/>
    <w:rsid w:val="005721FB"/>
    <w:rsid w:val="005722DD"/>
    <w:rsid w:val="005726BC"/>
    <w:rsid w:val="005727C0"/>
    <w:rsid w:val="005727F1"/>
    <w:rsid w:val="005728B4"/>
    <w:rsid w:val="00572AB0"/>
    <w:rsid w:val="00572BC5"/>
    <w:rsid w:val="00572D1B"/>
    <w:rsid w:val="00572D4C"/>
    <w:rsid w:val="00572F3E"/>
    <w:rsid w:val="0057302C"/>
    <w:rsid w:val="00573250"/>
    <w:rsid w:val="005733FC"/>
    <w:rsid w:val="00573457"/>
    <w:rsid w:val="00573846"/>
    <w:rsid w:val="00573C4B"/>
    <w:rsid w:val="00573C90"/>
    <w:rsid w:val="00573D0F"/>
    <w:rsid w:val="00574077"/>
    <w:rsid w:val="005742B7"/>
    <w:rsid w:val="00574386"/>
    <w:rsid w:val="005745D5"/>
    <w:rsid w:val="00574781"/>
    <w:rsid w:val="00574858"/>
    <w:rsid w:val="0057487A"/>
    <w:rsid w:val="00574884"/>
    <w:rsid w:val="00574ADC"/>
    <w:rsid w:val="00574C09"/>
    <w:rsid w:val="00574C70"/>
    <w:rsid w:val="00574C8B"/>
    <w:rsid w:val="00574E05"/>
    <w:rsid w:val="00574F95"/>
    <w:rsid w:val="0057548F"/>
    <w:rsid w:val="0057552B"/>
    <w:rsid w:val="00575755"/>
    <w:rsid w:val="00575C24"/>
    <w:rsid w:val="00575EBF"/>
    <w:rsid w:val="005761A7"/>
    <w:rsid w:val="0057653E"/>
    <w:rsid w:val="0057656D"/>
    <w:rsid w:val="00576969"/>
    <w:rsid w:val="0057699B"/>
    <w:rsid w:val="00576C13"/>
    <w:rsid w:val="00576C8C"/>
    <w:rsid w:val="00576D02"/>
    <w:rsid w:val="00577054"/>
    <w:rsid w:val="005771AB"/>
    <w:rsid w:val="0057737E"/>
    <w:rsid w:val="00577498"/>
    <w:rsid w:val="005775B8"/>
    <w:rsid w:val="00577746"/>
    <w:rsid w:val="0057779F"/>
    <w:rsid w:val="005779FA"/>
    <w:rsid w:val="00577A1F"/>
    <w:rsid w:val="00577C8C"/>
    <w:rsid w:val="00577E97"/>
    <w:rsid w:val="00577F5B"/>
    <w:rsid w:val="00580534"/>
    <w:rsid w:val="0058062C"/>
    <w:rsid w:val="005806F6"/>
    <w:rsid w:val="005807C2"/>
    <w:rsid w:val="00580844"/>
    <w:rsid w:val="00580B4B"/>
    <w:rsid w:val="00580D06"/>
    <w:rsid w:val="00580DAF"/>
    <w:rsid w:val="00580E14"/>
    <w:rsid w:val="00581179"/>
    <w:rsid w:val="005812D7"/>
    <w:rsid w:val="00581B35"/>
    <w:rsid w:val="00581CD2"/>
    <w:rsid w:val="00581EBE"/>
    <w:rsid w:val="00581ECE"/>
    <w:rsid w:val="005820E3"/>
    <w:rsid w:val="005821CE"/>
    <w:rsid w:val="005821FA"/>
    <w:rsid w:val="00582240"/>
    <w:rsid w:val="005825CA"/>
    <w:rsid w:val="005826A9"/>
    <w:rsid w:val="0058286D"/>
    <w:rsid w:val="00582D3B"/>
    <w:rsid w:val="00582DC1"/>
    <w:rsid w:val="00582EB3"/>
    <w:rsid w:val="00582EEA"/>
    <w:rsid w:val="00582FB3"/>
    <w:rsid w:val="00583127"/>
    <w:rsid w:val="0058326A"/>
    <w:rsid w:val="005832EA"/>
    <w:rsid w:val="005839F3"/>
    <w:rsid w:val="00583B87"/>
    <w:rsid w:val="00583BEF"/>
    <w:rsid w:val="00583C5A"/>
    <w:rsid w:val="00583CA3"/>
    <w:rsid w:val="00583DAC"/>
    <w:rsid w:val="00583F5D"/>
    <w:rsid w:val="0058401F"/>
    <w:rsid w:val="0058409B"/>
    <w:rsid w:val="005841C9"/>
    <w:rsid w:val="0058436A"/>
    <w:rsid w:val="005844F5"/>
    <w:rsid w:val="005845CC"/>
    <w:rsid w:val="005846D6"/>
    <w:rsid w:val="0058494E"/>
    <w:rsid w:val="00584965"/>
    <w:rsid w:val="00584C51"/>
    <w:rsid w:val="00584EF5"/>
    <w:rsid w:val="00584EFF"/>
    <w:rsid w:val="00584F78"/>
    <w:rsid w:val="0058517C"/>
    <w:rsid w:val="0058522D"/>
    <w:rsid w:val="005852A0"/>
    <w:rsid w:val="0058531D"/>
    <w:rsid w:val="0058549A"/>
    <w:rsid w:val="0058551D"/>
    <w:rsid w:val="005855A2"/>
    <w:rsid w:val="0058573D"/>
    <w:rsid w:val="005858DA"/>
    <w:rsid w:val="00585B5B"/>
    <w:rsid w:val="00585BE0"/>
    <w:rsid w:val="00585BE8"/>
    <w:rsid w:val="00586044"/>
    <w:rsid w:val="005860EE"/>
    <w:rsid w:val="00586777"/>
    <w:rsid w:val="0058679A"/>
    <w:rsid w:val="005868FA"/>
    <w:rsid w:val="00586994"/>
    <w:rsid w:val="00586CC9"/>
    <w:rsid w:val="00586D51"/>
    <w:rsid w:val="00586EE8"/>
    <w:rsid w:val="00586F08"/>
    <w:rsid w:val="00586F89"/>
    <w:rsid w:val="0058702A"/>
    <w:rsid w:val="00587173"/>
    <w:rsid w:val="0058739B"/>
    <w:rsid w:val="005873FF"/>
    <w:rsid w:val="00587424"/>
    <w:rsid w:val="00587B23"/>
    <w:rsid w:val="00587C02"/>
    <w:rsid w:val="00587C14"/>
    <w:rsid w:val="00587C5C"/>
    <w:rsid w:val="00587E91"/>
    <w:rsid w:val="00587F10"/>
    <w:rsid w:val="00587F95"/>
    <w:rsid w:val="005900BC"/>
    <w:rsid w:val="005901E9"/>
    <w:rsid w:val="005901F5"/>
    <w:rsid w:val="0059040B"/>
    <w:rsid w:val="0059067F"/>
    <w:rsid w:val="005906D1"/>
    <w:rsid w:val="00590814"/>
    <w:rsid w:val="0059088B"/>
    <w:rsid w:val="00590A81"/>
    <w:rsid w:val="00590B48"/>
    <w:rsid w:val="00590C9F"/>
    <w:rsid w:val="00590CFF"/>
    <w:rsid w:val="00590F43"/>
    <w:rsid w:val="00591155"/>
    <w:rsid w:val="00591457"/>
    <w:rsid w:val="005914E4"/>
    <w:rsid w:val="005914EE"/>
    <w:rsid w:val="00591620"/>
    <w:rsid w:val="0059198F"/>
    <w:rsid w:val="00591AAB"/>
    <w:rsid w:val="00591E92"/>
    <w:rsid w:val="00592223"/>
    <w:rsid w:val="005927B1"/>
    <w:rsid w:val="005929D2"/>
    <w:rsid w:val="00592C2B"/>
    <w:rsid w:val="00592DB0"/>
    <w:rsid w:val="00592EDD"/>
    <w:rsid w:val="0059308B"/>
    <w:rsid w:val="00593103"/>
    <w:rsid w:val="00593138"/>
    <w:rsid w:val="005933F3"/>
    <w:rsid w:val="0059340D"/>
    <w:rsid w:val="00593451"/>
    <w:rsid w:val="00593661"/>
    <w:rsid w:val="0059377A"/>
    <w:rsid w:val="0059379D"/>
    <w:rsid w:val="005937AF"/>
    <w:rsid w:val="00593A8A"/>
    <w:rsid w:val="00593B04"/>
    <w:rsid w:val="00593D16"/>
    <w:rsid w:val="00593DBF"/>
    <w:rsid w:val="005941BC"/>
    <w:rsid w:val="005941F4"/>
    <w:rsid w:val="00594398"/>
    <w:rsid w:val="00594586"/>
    <w:rsid w:val="0059459D"/>
    <w:rsid w:val="00594DAA"/>
    <w:rsid w:val="00594E29"/>
    <w:rsid w:val="00594F13"/>
    <w:rsid w:val="0059507A"/>
    <w:rsid w:val="0059566C"/>
    <w:rsid w:val="00595780"/>
    <w:rsid w:val="00595793"/>
    <w:rsid w:val="0059592C"/>
    <w:rsid w:val="005959B0"/>
    <w:rsid w:val="00595A19"/>
    <w:rsid w:val="00595B2B"/>
    <w:rsid w:val="00595EE3"/>
    <w:rsid w:val="00595EEF"/>
    <w:rsid w:val="00596004"/>
    <w:rsid w:val="005960EB"/>
    <w:rsid w:val="00596335"/>
    <w:rsid w:val="00596444"/>
    <w:rsid w:val="00596A91"/>
    <w:rsid w:val="00596DD9"/>
    <w:rsid w:val="00596FFE"/>
    <w:rsid w:val="005970DD"/>
    <w:rsid w:val="00597289"/>
    <w:rsid w:val="00597627"/>
    <w:rsid w:val="0059780C"/>
    <w:rsid w:val="00597813"/>
    <w:rsid w:val="00597965"/>
    <w:rsid w:val="00597A70"/>
    <w:rsid w:val="00597D9F"/>
    <w:rsid w:val="005A00B8"/>
    <w:rsid w:val="005A029C"/>
    <w:rsid w:val="005A02E7"/>
    <w:rsid w:val="005A0499"/>
    <w:rsid w:val="005A0546"/>
    <w:rsid w:val="005A054A"/>
    <w:rsid w:val="005A054C"/>
    <w:rsid w:val="005A056F"/>
    <w:rsid w:val="005A05F0"/>
    <w:rsid w:val="005A0619"/>
    <w:rsid w:val="005A0655"/>
    <w:rsid w:val="005A0814"/>
    <w:rsid w:val="005A084A"/>
    <w:rsid w:val="005A0854"/>
    <w:rsid w:val="005A0967"/>
    <w:rsid w:val="005A0A37"/>
    <w:rsid w:val="005A0C8F"/>
    <w:rsid w:val="005A0D20"/>
    <w:rsid w:val="005A0E3D"/>
    <w:rsid w:val="005A1163"/>
    <w:rsid w:val="005A12BB"/>
    <w:rsid w:val="005A13E3"/>
    <w:rsid w:val="005A141F"/>
    <w:rsid w:val="005A1566"/>
    <w:rsid w:val="005A18E1"/>
    <w:rsid w:val="005A1940"/>
    <w:rsid w:val="005A1990"/>
    <w:rsid w:val="005A19DA"/>
    <w:rsid w:val="005A1A04"/>
    <w:rsid w:val="005A1A61"/>
    <w:rsid w:val="005A1FEE"/>
    <w:rsid w:val="005A20E2"/>
    <w:rsid w:val="005A2101"/>
    <w:rsid w:val="005A2610"/>
    <w:rsid w:val="005A282C"/>
    <w:rsid w:val="005A28BC"/>
    <w:rsid w:val="005A28C1"/>
    <w:rsid w:val="005A28D9"/>
    <w:rsid w:val="005A2D7C"/>
    <w:rsid w:val="005A2DE8"/>
    <w:rsid w:val="005A31E7"/>
    <w:rsid w:val="005A33C7"/>
    <w:rsid w:val="005A35DF"/>
    <w:rsid w:val="005A39BB"/>
    <w:rsid w:val="005A3AC9"/>
    <w:rsid w:val="005A3B84"/>
    <w:rsid w:val="005A3ECC"/>
    <w:rsid w:val="005A3F67"/>
    <w:rsid w:val="005A4076"/>
    <w:rsid w:val="005A454B"/>
    <w:rsid w:val="005A45D6"/>
    <w:rsid w:val="005A486D"/>
    <w:rsid w:val="005A4878"/>
    <w:rsid w:val="005A4A22"/>
    <w:rsid w:val="005A4AE0"/>
    <w:rsid w:val="005A4B53"/>
    <w:rsid w:val="005A4C8C"/>
    <w:rsid w:val="005A4DAD"/>
    <w:rsid w:val="005A4F4B"/>
    <w:rsid w:val="005A50C4"/>
    <w:rsid w:val="005A5319"/>
    <w:rsid w:val="005A53E5"/>
    <w:rsid w:val="005A53E9"/>
    <w:rsid w:val="005A5604"/>
    <w:rsid w:val="005A5857"/>
    <w:rsid w:val="005A5872"/>
    <w:rsid w:val="005A58EC"/>
    <w:rsid w:val="005A5B50"/>
    <w:rsid w:val="005A5C5C"/>
    <w:rsid w:val="005A5CD8"/>
    <w:rsid w:val="005A5E81"/>
    <w:rsid w:val="005A61B3"/>
    <w:rsid w:val="005A61D9"/>
    <w:rsid w:val="005A622F"/>
    <w:rsid w:val="005A6477"/>
    <w:rsid w:val="005A653B"/>
    <w:rsid w:val="005A655A"/>
    <w:rsid w:val="005A66CC"/>
    <w:rsid w:val="005A6E5B"/>
    <w:rsid w:val="005A6FEA"/>
    <w:rsid w:val="005A742B"/>
    <w:rsid w:val="005A74B7"/>
    <w:rsid w:val="005A74FA"/>
    <w:rsid w:val="005A76BD"/>
    <w:rsid w:val="005A7728"/>
    <w:rsid w:val="005A7786"/>
    <w:rsid w:val="005A7930"/>
    <w:rsid w:val="005A7B1D"/>
    <w:rsid w:val="005A7D74"/>
    <w:rsid w:val="005A7E26"/>
    <w:rsid w:val="005B0037"/>
    <w:rsid w:val="005B091C"/>
    <w:rsid w:val="005B092F"/>
    <w:rsid w:val="005B114D"/>
    <w:rsid w:val="005B11FA"/>
    <w:rsid w:val="005B1254"/>
    <w:rsid w:val="005B1359"/>
    <w:rsid w:val="005B17CF"/>
    <w:rsid w:val="005B18E0"/>
    <w:rsid w:val="005B18F5"/>
    <w:rsid w:val="005B1A3E"/>
    <w:rsid w:val="005B1ABC"/>
    <w:rsid w:val="005B1AE6"/>
    <w:rsid w:val="005B1DC8"/>
    <w:rsid w:val="005B1E95"/>
    <w:rsid w:val="005B1F15"/>
    <w:rsid w:val="005B1F33"/>
    <w:rsid w:val="005B217F"/>
    <w:rsid w:val="005B221F"/>
    <w:rsid w:val="005B27DC"/>
    <w:rsid w:val="005B2935"/>
    <w:rsid w:val="005B2B79"/>
    <w:rsid w:val="005B2CB0"/>
    <w:rsid w:val="005B2D69"/>
    <w:rsid w:val="005B2F69"/>
    <w:rsid w:val="005B2FB4"/>
    <w:rsid w:val="005B316B"/>
    <w:rsid w:val="005B3331"/>
    <w:rsid w:val="005B34D8"/>
    <w:rsid w:val="005B3861"/>
    <w:rsid w:val="005B38E3"/>
    <w:rsid w:val="005B3C0F"/>
    <w:rsid w:val="005B3D16"/>
    <w:rsid w:val="005B3DE1"/>
    <w:rsid w:val="005B3F47"/>
    <w:rsid w:val="005B4074"/>
    <w:rsid w:val="005B42EF"/>
    <w:rsid w:val="005B42F1"/>
    <w:rsid w:val="005B448A"/>
    <w:rsid w:val="005B44F9"/>
    <w:rsid w:val="005B45AB"/>
    <w:rsid w:val="005B479E"/>
    <w:rsid w:val="005B485C"/>
    <w:rsid w:val="005B49F3"/>
    <w:rsid w:val="005B4E5A"/>
    <w:rsid w:val="005B4E70"/>
    <w:rsid w:val="005B4F54"/>
    <w:rsid w:val="005B5016"/>
    <w:rsid w:val="005B512E"/>
    <w:rsid w:val="005B5B48"/>
    <w:rsid w:val="005B5C8A"/>
    <w:rsid w:val="005B5FC3"/>
    <w:rsid w:val="005B67D0"/>
    <w:rsid w:val="005B6868"/>
    <w:rsid w:val="005B6CD6"/>
    <w:rsid w:val="005B72DC"/>
    <w:rsid w:val="005B7523"/>
    <w:rsid w:val="005B78DA"/>
    <w:rsid w:val="005B7B63"/>
    <w:rsid w:val="005B7B66"/>
    <w:rsid w:val="005B7BED"/>
    <w:rsid w:val="005C0103"/>
    <w:rsid w:val="005C01CC"/>
    <w:rsid w:val="005C024E"/>
    <w:rsid w:val="005C0283"/>
    <w:rsid w:val="005C03AB"/>
    <w:rsid w:val="005C0431"/>
    <w:rsid w:val="005C04FA"/>
    <w:rsid w:val="005C0617"/>
    <w:rsid w:val="005C0923"/>
    <w:rsid w:val="005C0994"/>
    <w:rsid w:val="005C0AA7"/>
    <w:rsid w:val="005C0D07"/>
    <w:rsid w:val="005C108A"/>
    <w:rsid w:val="005C12B0"/>
    <w:rsid w:val="005C1555"/>
    <w:rsid w:val="005C15D1"/>
    <w:rsid w:val="005C16B7"/>
    <w:rsid w:val="005C17BE"/>
    <w:rsid w:val="005C1A06"/>
    <w:rsid w:val="005C1A94"/>
    <w:rsid w:val="005C1BCE"/>
    <w:rsid w:val="005C1CAC"/>
    <w:rsid w:val="005C1DA5"/>
    <w:rsid w:val="005C1F8E"/>
    <w:rsid w:val="005C1FC4"/>
    <w:rsid w:val="005C2350"/>
    <w:rsid w:val="005C2383"/>
    <w:rsid w:val="005C255F"/>
    <w:rsid w:val="005C2869"/>
    <w:rsid w:val="005C2B5E"/>
    <w:rsid w:val="005C2BEA"/>
    <w:rsid w:val="005C2C67"/>
    <w:rsid w:val="005C2CA9"/>
    <w:rsid w:val="005C2F3A"/>
    <w:rsid w:val="005C3057"/>
    <w:rsid w:val="005C3097"/>
    <w:rsid w:val="005C3361"/>
    <w:rsid w:val="005C3442"/>
    <w:rsid w:val="005C348D"/>
    <w:rsid w:val="005C350A"/>
    <w:rsid w:val="005C3611"/>
    <w:rsid w:val="005C36B6"/>
    <w:rsid w:val="005C3B0E"/>
    <w:rsid w:val="005C3C13"/>
    <w:rsid w:val="005C3ECA"/>
    <w:rsid w:val="005C3EFE"/>
    <w:rsid w:val="005C3FC9"/>
    <w:rsid w:val="005C407B"/>
    <w:rsid w:val="005C43E3"/>
    <w:rsid w:val="005C43E9"/>
    <w:rsid w:val="005C447B"/>
    <w:rsid w:val="005C4728"/>
    <w:rsid w:val="005C4961"/>
    <w:rsid w:val="005C4EA0"/>
    <w:rsid w:val="005C5110"/>
    <w:rsid w:val="005C552B"/>
    <w:rsid w:val="005C55F7"/>
    <w:rsid w:val="005C572D"/>
    <w:rsid w:val="005C592F"/>
    <w:rsid w:val="005C5946"/>
    <w:rsid w:val="005C5A9A"/>
    <w:rsid w:val="005C5C0A"/>
    <w:rsid w:val="005C5F90"/>
    <w:rsid w:val="005C62DA"/>
    <w:rsid w:val="005C6388"/>
    <w:rsid w:val="005C6471"/>
    <w:rsid w:val="005C661C"/>
    <w:rsid w:val="005C66F9"/>
    <w:rsid w:val="005C6759"/>
    <w:rsid w:val="005C6A0D"/>
    <w:rsid w:val="005C6F30"/>
    <w:rsid w:val="005C6FBA"/>
    <w:rsid w:val="005C709B"/>
    <w:rsid w:val="005C7166"/>
    <w:rsid w:val="005C7168"/>
    <w:rsid w:val="005C71C1"/>
    <w:rsid w:val="005C71D6"/>
    <w:rsid w:val="005C73E0"/>
    <w:rsid w:val="005C7450"/>
    <w:rsid w:val="005C7471"/>
    <w:rsid w:val="005C7843"/>
    <w:rsid w:val="005C7BA6"/>
    <w:rsid w:val="005D04BB"/>
    <w:rsid w:val="005D0585"/>
    <w:rsid w:val="005D091A"/>
    <w:rsid w:val="005D0A0D"/>
    <w:rsid w:val="005D0A4C"/>
    <w:rsid w:val="005D0A55"/>
    <w:rsid w:val="005D0C8E"/>
    <w:rsid w:val="005D0CC9"/>
    <w:rsid w:val="005D0D11"/>
    <w:rsid w:val="005D0D1B"/>
    <w:rsid w:val="005D102E"/>
    <w:rsid w:val="005D1131"/>
    <w:rsid w:val="005D17BE"/>
    <w:rsid w:val="005D1A64"/>
    <w:rsid w:val="005D1C21"/>
    <w:rsid w:val="005D1E8A"/>
    <w:rsid w:val="005D2463"/>
    <w:rsid w:val="005D2FC1"/>
    <w:rsid w:val="005D30FA"/>
    <w:rsid w:val="005D327D"/>
    <w:rsid w:val="005D34D1"/>
    <w:rsid w:val="005D3545"/>
    <w:rsid w:val="005D36E0"/>
    <w:rsid w:val="005D3914"/>
    <w:rsid w:val="005D3AA5"/>
    <w:rsid w:val="005D3B08"/>
    <w:rsid w:val="005D3BC9"/>
    <w:rsid w:val="005D3C38"/>
    <w:rsid w:val="005D3D18"/>
    <w:rsid w:val="005D3F19"/>
    <w:rsid w:val="005D3FFA"/>
    <w:rsid w:val="005D4394"/>
    <w:rsid w:val="005D44FB"/>
    <w:rsid w:val="005D4650"/>
    <w:rsid w:val="005D4831"/>
    <w:rsid w:val="005D4A1F"/>
    <w:rsid w:val="005D4A6A"/>
    <w:rsid w:val="005D4B84"/>
    <w:rsid w:val="005D4C4B"/>
    <w:rsid w:val="005D4CA7"/>
    <w:rsid w:val="005D4DC1"/>
    <w:rsid w:val="005D517B"/>
    <w:rsid w:val="005D5309"/>
    <w:rsid w:val="005D5349"/>
    <w:rsid w:val="005D56EC"/>
    <w:rsid w:val="005D5751"/>
    <w:rsid w:val="005D5902"/>
    <w:rsid w:val="005D5AF3"/>
    <w:rsid w:val="005D5F0B"/>
    <w:rsid w:val="005D633B"/>
    <w:rsid w:val="005D6426"/>
    <w:rsid w:val="005D652B"/>
    <w:rsid w:val="005D68CC"/>
    <w:rsid w:val="005D6B38"/>
    <w:rsid w:val="005D6C06"/>
    <w:rsid w:val="005D7073"/>
    <w:rsid w:val="005D733F"/>
    <w:rsid w:val="005D7484"/>
    <w:rsid w:val="005D754C"/>
    <w:rsid w:val="005D76A1"/>
    <w:rsid w:val="005D7780"/>
    <w:rsid w:val="005D77BF"/>
    <w:rsid w:val="005D77F4"/>
    <w:rsid w:val="005D789B"/>
    <w:rsid w:val="005D78E8"/>
    <w:rsid w:val="005D7ABC"/>
    <w:rsid w:val="005D7AFC"/>
    <w:rsid w:val="005D7BA9"/>
    <w:rsid w:val="005E04DC"/>
    <w:rsid w:val="005E05C0"/>
    <w:rsid w:val="005E089B"/>
    <w:rsid w:val="005E08B6"/>
    <w:rsid w:val="005E0930"/>
    <w:rsid w:val="005E0C4D"/>
    <w:rsid w:val="005E100F"/>
    <w:rsid w:val="005E10A3"/>
    <w:rsid w:val="005E1132"/>
    <w:rsid w:val="005E11DB"/>
    <w:rsid w:val="005E15B7"/>
    <w:rsid w:val="005E15B8"/>
    <w:rsid w:val="005E16C8"/>
    <w:rsid w:val="005E16F6"/>
    <w:rsid w:val="005E1707"/>
    <w:rsid w:val="005E1919"/>
    <w:rsid w:val="005E1931"/>
    <w:rsid w:val="005E19A2"/>
    <w:rsid w:val="005E1D4B"/>
    <w:rsid w:val="005E1FD2"/>
    <w:rsid w:val="005E2189"/>
    <w:rsid w:val="005E2287"/>
    <w:rsid w:val="005E22E8"/>
    <w:rsid w:val="005E23BC"/>
    <w:rsid w:val="005E24FE"/>
    <w:rsid w:val="005E2544"/>
    <w:rsid w:val="005E274C"/>
    <w:rsid w:val="005E280C"/>
    <w:rsid w:val="005E2A88"/>
    <w:rsid w:val="005E2B3B"/>
    <w:rsid w:val="005E2EB8"/>
    <w:rsid w:val="005E30ED"/>
    <w:rsid w:val="005E3129"/>
    <w:rsid w:val="005E3249"/>
    <w:rsid w:val="005E3526"/>
    <w:rsid w:val="005E386D"/>
    <w:rsid w:val="005E3970"/>
    <w:rsid w:val="005E39C4"/>
    <w:rsid w:val="005E3A27"/>
    <w:rsid w:val="005E3D21"/>
    <w:rsid w:val="005E3F6B"/>
    <w:rsid w:val="005E47BD"/>
    <w:rsid w:val="005E4871"/>
    <w:rsid w:val="005E4944"/>
    <w:rsid w:val="005E4A7D"/>
    <w:rsid w:val="005E4B04"/>
    <w:rsid w:val="005E4BC7"/>
    <w:rsid w:val="005E4C4E"/>
    <w:rsid w:val="005E4D66"/>
    <w:rsid w:val="005E4D83"/>
    <w:rsid w:val="005E4DF0"/>
    <w:rsid w:val="005E501B"/>
    <w:rsid w:val="005E513D"/>
    <w:rsid w:val="005E5436"/>
    <w:rsid w:val="005E54C5"/>
    <w:rsid w:val="005E588B"/>
    <w:rsid w:val="005E594B"/>
    <w:rsid w:val="005E5A6C"/>
    <w:rsid w:val="005E5AE1"/>
    <w:rsid w:val="005E5B1A"/>
    <w:rsid w:val="005E5FE4"/>
    <w:rsid w:val="005E637D"/>
    <w:rsid w:val="005E63DB"/>
    <w:rsid w:val="005E65FC"/>
    <w:rsid w:val="005E66AC"/>
    <w:rsid w:val="005E69A0"/>
    <w:rsid w:val="005E6BC3"/>
    <w:rsid w:val="005E6D4C"/>
    <w:rsid w:val="005E6D8C"/>
    <w:rsid w:val="005E73A9"/>
    <w:rsid w:val="005E7571"/>
    <w:rsid w:val="005E77B0"/>
    <w:rsid w:val="005E77CC"/>
    <w:rsid w:val="005E7840"/>
    <w:rsid w:val="005E7932"/>
    <w:rsid w:val="005E7A9A"/>
    <w:rsid w:val="005E7E7F"/>
    <w:rsid w:val="005E7F7F"/>
    <w:rsid w:val="005E7FE4"/>
    <w:rsid w:val="005F0253"/>
    <w:rsid w:val="005F0281"/>
    <w:rsid w:val="005F02A8"/>
    <w:rsid w:val="005F02B9"/>
    <w:rsid w:val="005F050E"/>
    <w:rsid w:val="005F0657"/>
    <w:rsid w:val="005F0849"/>
    <w:rsid w:val="005F0B24"/>
    <w:rsid w:val="005F0C95"/>
    <w:rsid w:val="005F102E"/>
    <w:rsid w:val="005F1459"/>
    <w:rsid w:val="005F1C3F"/>
    <w:rsid w:val="005F1E90"/>
    <w:rsid w:val="005F20FA"/>
    <w:rsid w:val="005F2326"/>
    <w:rsid w:val="005F243A"/>
    <w:rsid w:val="005F29D2"/>
    <w:rsid w:val="005F2BDF"/>
    <w:rsid w:val="005F2F24"/>
    <w:rsid w:val="005F3018"/>
    <w:rsid w:val="005F30D7"/>
    <w:rsid w:val="005F341B"/>
    <w:rsid w:val="005F396B"/>
    <w:rsid w:val="005F39D5"/>
    <w:rsid w:val="005F3D1A"/>
    <w:rsid w:val="005F3D74"/>
    <w:rsid w:val="005F42D8"/>
    <w:rsid w:val="005F4875"/>
    <w:rsid w:val="005F4B66"/>
    <w:rsid w:val="005F4CA7"/>
    <w:rsid w:val="005F4D0E"/>
    <w:rsid w:val="005F5020"/>
    <w:rsid w:val="005F507D"/>
    <w:rsid w:val="005F5289"/>
    <w:rsid w:val="005F529A"/>
    <w:rsid w:val="005F562B"/>
    <w:rsid w:val="005F56C5"/>
    <w:rsid w:val="005F5ABB"/>
    <w:rsid w:val="005F5BA1"/>
    <w:rsid w:val="005F5D16"/>
    <w:rsid w:val="005F5D7D"/>
    <w:rsid w:val="005F5E72"/>
    <w:rsid w:val="005F5F4D"/>
    <w:rsid w:val="005F5FE3"/>
    <w:rsid w:val="005F607D"/>
    <w:rsid w:val="005F60F5"/>
    <w:rsid w:val="005F63DA"/>
    <w:rsid w:val="005F647D"/>
    <w:rsid w:val="005F65DB"/>
    <w:rsid w:val="005F663F"/>
    <w:rsid w:val="005F6811"/>
    <w:rsid w:val="005F69E2"/>
    <w:rsid w:val="005F6CA2"/>
    <w:rsid w:val="005F6D23"/>
    <w:rsid w:val="005F6DB1"/>
    <w:rsid w:val="005F6E1F"/>
    <w:rsid w:val="005F6EF8"/>
    <w:rsid w:val="005F6F91"/>
    <w:rsid w:val="005F7043"/>
    <w:rsid w:val="005F743E"/>
    <w:rsid w:val="005F7819"/>
    <w:rsid w:val="005F78F2"/>
    <w:rsid w:val="005F7F08"/>
    <w:rsid w:val="005F7F4F"/>
    <w:rsid w:val="005F7FF4"/>
    <w:rsid w:val="00600154"/>
    <w:rsid w:val="00600202"/>
    <w:rsid w:val="00600351"/>
    <w:rsid w:val="006003F5"/>
    <w:rsid w:val="0060077E"/>
    <w:rsid w:val="006008EC"/>
    <w:rsid w:val="00600AD1"/>
    <w:rsid w:val="00600AF1"/>
    <w:rsid w:val="006012B0"/>
    <w:rsid w:val="00601371"/>
    <w:rsid w:val="0060180E"/>
    <w:rsid w:val="006018AB"/>
    <w:rsid w:val="0060199B"/>
    <w:rsid w:val="00601DEA"/>
    <w:rsid w:val="00601E9D"/>
    <w:rsid w:val="00601EEA"/>
    <w:rsid w:val="00601F1B"/>
    <w:rsid w:val="0060213D"/>
    <w:rsid w:val="00602205"/>
    <w:rsid w:val="0060224E"/>
    <w:rsid w:val="0060230F"/>
    <w:rsid w:val="00602673"/>
    <w:rsid w:val="00602A29"/>
    <w:rsid w:val="00602C82"/>
    <w:rsid w:val="00602F89"/>
    <w:rsid w:val="00602FF0"/>
    <w:rsid w:val="006030B9"/>
    <w:rsid w:val="00603228"/>
    <w:rsid w:val="006035EE"/>
    <w:rsid w:val="00603713"/>
    <w:rsid w:val="00603C28"/>
    <w:rsid w:val="00603D62"/>
    <w:rsid w:val="00603FDF"/>
    <w:rsid w:val="00604DC8"/>
    <w:rsid w:val="00604E02"/>
    <w:rsid w:val="00605023"/>
    <w:rsid w:val="00605091"/>
    <w:rsid w:val="0060509F"/>
    <w:rsid w:val="0060514A"/>
    <w:rsid w:val="0060527B"/>
    <w:rsid w:val="00605A44"/>
    <w:rsid w:val="00605C87"/>
    <w:rsid w:val="00605F00"/>
    <w:rsid w:val="0060604B"/>
    <w:rsid w:val="0060607E"/>
    <w:rsid w:val="00606149"/>
    <w:rsid w:val="006064B6"/>
    <w:rsid w:val="00606580"/>
    <w:rsid w:val="0060659A"/>
    <w:rsid w:val="00606C53"/>
    <w:rsid w:val="00606DE2"/>
    <w:rsid w:val="0060725C"/>
    <w:rsid w:val="00607462"/>
    <w:rsid w:val="006075B9"/>
    <w:rsid w:val="006078B9"/>
    <w:rsid w:val="00607915"/>
    <w:rsid w:val="006079C1"/>
    <w:rsid w:val="00607C33"/>
    <w:rsid w:val="00607E91"/>
    <w:rsid w:val="0061004C"/>
    <w:rsid w:val="006100C5"/>
    <w:rsid w:val="0061018A"/>
    <w:rsid w:val="00610232"/>
    <w:rsid w:val="006102E5"/>
    <w:rsid w:val="006107DC"/>
    <w:rsid w:val="00610D2F"/>
    <w:rsid w:val="0061100D"/>
    <w:rsid w:val="0061116D"/>
    <w:rsid w:val="0061130A"/>
    <w:rsid w:val="0061144F"/>
    <w:rsid w:val="00611605"/>
    <w:rsid w:val="00611622"/>
    <w:rsid w:val="006118A6"/>
    <w:rsid w:val="006118B9"/>
    <w:rsid w:val="006118DC"/>
    <w:rsid w:val="00611940"/>
    <w:rsid w:val="00611B64"/>
    <w:rsid w:val="00611F60"/>
    <w:rsid w:val="00611F92"/>
    <w:rsid w:val="00612347"/>
    <w:rsid w:val="0061282D"/>
    <w:rsid w:val="00612C60"/>
    <w:rsid w:val="00612D2F"/>
    <w:rsid w:val="00612D35"/>
    <w:rsid w:val="00612E42"/>
    <w:rsid w:val="00612FB8"/>
    <w:rsid w:val="00613263"/>
    <w:rsid w:val="0061342E"/>
    <w:rsid w:val="0061348C"/>
    <w:rsid w:val="006134F3"/>
    <w:rsid w:val="006135EB"/>
    <w:rsid w:val="00613653"/>
    <w:rsid w:val="0061372C"/>
    <w:rsid w:val="00613874"/>
    <w:rsid w:val="00613BB9"/>
    <w:rsid w:val="00613C29"/>
    <w:rsid w:val="00613DBE"/>
    <w:rsid w:val="00613E92"/>
    <w:rsid w:val="00613F5A"/>
    <w:rsid w:val="00613F99"/>
    <w:rsid w:val="00613FC0"/>
    <w:rsid w:val="00613FCA"/>
    <w:rsid w:val="0061424F"/>
    <w:rsid w:val="0061428B"/>
    <w:rsid w:val="006142D0"/>
    <w:rsid w:val="00614433"/>
    <w:rsid w:val="00614529"/>
    <w:rsid w:val="0061457A"/>
    <w:rsid w:val="00614612"/>
    <w:rsid w:val="006146C0"/>
    <w:rsid w:val="0061480A"/>
    <w:rsid w:val="00614857"/>
    <w:rsid w:val="00614928"/>
    <w:rsid w:val="00614BF7"/>
    <w:rsid w:val="00614E81"/>
    <w:rsid w:val="00614F18"/>
    <w:rsid w:val="006150FE"/>
    <w:rsid w:val="0061512E"/>
    <w:rsid w:val="00615390"/>
    <w:rsid w:val="00615596"/>
    <w:rsid w:val="006155B4"/>
    <w:rsid w:val="006155E2"/>
    <w:rsid w:val="006156C7"/>
    <w:rsid w:val="00615760"/>
    <w:rsid w:val="00615C49"/>
    <w:rsid w:val="00615FC4"/>
    <w:rsid w:val="006161B3"/>
    <w:rsid w:val="006165D5"/>
    <w:rsid w:val="00616CB8"/>
    <w:rsid w:val="00616E70"/>
    <w:rsid w:val="00617042"/>
    <w:rsid w:val="00617215"/>
    <w:rsid w:val="0061724F"/>
    <w:rsid w:val="006172E4"/>
    <w:rsid w:val="006176EA"/>
    <w:rsid w:val="006178B8"/>
    <w:rsid w:val="00617BBE"/>
    <w:rsid w:val="00617BEB"/>
    <w:rsid w:val="00617CCB"/>
    <w:rsid w:val="00617D7A"/>
    <w:rsid w:val="00617EB7"/>
    <w:rsid w:val="00617F22"/>
    <w:rsid w:val="00617F59"/>
    <w:rsid w:val="00617FE3"/>
    <w:rsid w:val="006200C6"/>
    <w:rsid w:val="006200CC"/>
    <w:rsid w:val="006204BD"/>
    <w:rsid w:val="0062052D"/>
    <w:rsid w:val="006209B2"/>
    <w:rsid w:val="00620D31"/>
    <w:rsid w:val="00620E1F"/>
    <w:rsid w:val="00620F3A"/>
    <w:rsid w:val="00620F68"/>
    <w:rsid w:val="00621065"/>
    <w:rsid w:val="006210DB"/>
    <w:rsid w:val="0062119B"/>
    <w:rsid w:val="006211EA"/>
    <w:rsid w:val="00621332"/>
    <w:rsid w:val="006213B8"/>
    <w:rsid w:val="00621447"/>
    <w:rsid w:val="00621591"/>
    <w:rsid w:val="00621A2E"/>
    <w:rsid w:val="00621BD1"/>
    <w:rsid w:val="0062218A"/>
    <w:rsid w:val="006221F2"/>
    <w:rsid w:val="006222F0"/>
    <w:rsid w:val="00622473"/>
    <w:rsid w:val="0062280A"/>
    <w:rsid w:val="00622898"/>
    <w:rsid w:val="00622982"/>
    <w:rsid w:val="00622A45"/>
    <w:rsid w:val="00622A49"/>
    <w:rsid w:val="00623020"/>
    <w:rsid w:val="0062319E"/>
    <w:rsid w:val="006231D5"/>
    <w:rsid w:val="00623313"/>
    <w:rsid w:val="00623626"/>
    <w:rsid w:val="00623673"/>
    <w:rsid w:val="00623770"/>
    <w:rsid w:val="006238A2"/>
    <w:rsid w:val="006238FA"/>
    <w:rsid w:val="006239CD"/>
    <w:rsid w:val="00623A63"/>
    <w:rsid w:val="00623C5A"/>
    <w:rsid w:val="00623CA0"/>
    <w:rsid w:val="00623F1C"/>
    <w:rsid w:val="006242E2"/>
    <w:rsid w:val="00624362"/>
    <w:rsid w:val="0062442C"/>
    <w:rsid w:val="0062445C"/>
    <w:rsid w:val="00624503"/>
    <w:rsid w:val="0062457C"/>
    <w:rsid w:val="0062480B"/>
    <w:rsid w:val="00624A06"/>
    <w:rsid w:val="00624B4D"/>
    <w:rsid w:val="00624D05"/>
    <w:rsid w:val="00624E01"/>
    <w:rsid w:val="00624EF5"/>
    <w:rsid w:val="00625091"/>
    <w:rsid w:val="00625218"/>
    <w:rsid w:val="006257DF"/>
    <w:rsid w:val="00625B56"/>
    <w:rsid w:val="00625B77"/>
    <w:rsid w:val="00625B7D"/>
    <w:rsid w:val="00625BB6"/>
    <w:rsid w:val="00625CD6"/>
    <w:rsid w:val="00625D0A"/>
    <w:rsid w:val="006260A7"/>
    <w:rsid w:val="0062660A"/>
    <w:rsid w:val="00626709"/>
    <w:rsid w:val="0062678B"/>
    <w:rsid w:val="00626938"/>
    <w:rsid w:val="00626E62"/>
    <w:rsid w:val="006271FB"/>
    <w:rsid w:val="00627342"/>
    <w:rsid w:val="006274D9"/>
    <w:rsid w:val="00627888"/>
    <w:rsid w:val="006279C4"/>
    <w:rsid w:val="00627C30"/>
    <w:rsid w:val="00627D54"/>
    <w:rsid w:val="006300BA"/>
    <w:rsid w:val="006302C6"/>
    <w:rsid w:val="0063049A"/>
    <w:rsid w:val="006304DE"/>
    <w:rsid w:val="00630758"/>
    <w:rsid w:val="00630F80"/>
    <w:rsid w:val="00631679"/>
    <w:rsid w:val="00631778"/>
    <w:rsid w:val="00631A21"/>
    <w:rsid w:val="00631C39"/>
    <w:rsid w:val="00631DFC"/>
    <w:rsid w:val="00631DFD"/>
    <w:rsid w:val="00631F61"/>
    <w:rsid w:val="00631FAE"/>
    <w:rsid w:val="00632267"/>
    <w:rsid w:val="0063249E"/>
    <w:rsid w:val="00632A6F"/>
    <w:rsid w:val="006331BE"/>
    <w:rsid w:val="0063371A"/>
    <w:rsid w:val="006337D5"/>
    <w:rsid w:val="006338A8"/>
    <w:rsid w:val="00633944"/>
    <w:rsid w:val="006339A9"/>
    <w:rsid w:val="00633A4D"/>
    <w:rsid w:val="00633E08"/>
    <w:rsid w:val="00633F30"/>
    <w:rsid w:val="006340F0"/>
    <w:rsid w:val="00634294"/>
    <w:rsid w:val="00634492"/>
    <w:rsid w:val="00634611"/>
    <w:rsid w:val="006347CA"/>
    <w:rsid w:val="006348DB"/>
    <w:rsid w:val="006349B9"/>
    <w:rsid w:val="00634C4F"/>
    <w:rsid w:val="00634C5B"/>
    <w:rsid w:val="00634E44"/>
    <w:rsid w:val="00635012"/>
    <w:rsid w:val="00635051"/>
    <w:rsid w:val="0063542E"/>
    <w:rsid w:val="00635450"/>
    <w:rsid w:val="00635BBD"/>
    <w:rsid w:val="00635BEF"/>
    <w:rsid w:val="00635D02"/>
    <w:rsid w:val="00635E10"/>
    <w:rsid w:val="00635E9E"/>
    <w:rsid w:val="00635F09"/>
    <w:rsid w:val="00635FC5"/>
    <w:rsid w:val="0063606D"/>
    <w:rsid w:val="00636181"/>
    <w:rsid w:val="0063634C"/>
    <w:rsid w:val="00636436"/>
    <w:rsid w:val="00636B7D"/>
    <w:rsid w:val="00636BAA"/>
    <w:rsid w:val="00636C11"/>
    <w:rsid w:val="00636C6C"/>
    <w:rsid w:val="00636D17"/>
    <w:rsid w:val="00636E0C"/>
    <w:rsid w:val="00636EBC"/>
    <w:rsid w:val="00636ECC"/>
    <w:rsid w:val="006370EF"/>
    <w:rsid w:val="0063756D"/>
    <w:rsid w:val="00637699"/>
    <w:rsid w:val="0063778D"/>
    <w:rsid w:val="006377EA"/>
    <w:rsid w:val="00637910"/>
    <w:rsid w:val="00637C9D"/>
    <w:rsid w:val="00637E6A"/>
    <w:rsid w:val="00637FA5"/>
    <w:rsid w:val="00640143"/>
    <w:rsid w:val="006404FF"/>
    <w:rsid w:val="006409A1"/>
    <w:rsid w:val="00640AE0"/>
    <w:rsid w:val="00640C07"/>
    <w:rsid w:val="0064167D"/>
    <w:rsid w:val="0064176A"/>
    <w:rsid w:val="0064179F"/>
    <w:rsid w:val="006417B2"/>
    <w:rsid w:val="006418C7"/>
    <w:rsid w:val="00641B63"/>
    <w:rsid w:val="00641F3B"/>
    <w:rsid w:val="00641FFC"/>
    <w:rsid w:val="0064212F"/>
    <w:rsid w:val="0064251A"/>
    <w:rsid w:val="00642555"/>
    <w:rsid w:val="00642861"/>
    <w:rsid w:val="006428D7"/>
    <w:rsid w:val="00642B85"/>
    <w:rsid w:val="00642CC2"/>
    <w:rsid w:val="00642D04"/>
    <w:rsid w:val="00642E83"/>
    <w:rsid w:val="006431D7"/>
    <w:rsid w:val="006432B2"/>
    <w:rsid w:val="0064338C"/>
    <w:rsid w:val="00643735"/>
    <w:rsid w:val="00643A5E"/>
    <w:rsid w:val="00643ADF"/>
    <w:rsid w:val="00643E26"/>
    <w:rsid w:val="006441FE"/>
    <w:rsid w:val="0064440D"/>
    <w:rsid w:val="00644499"/>
    <w:rsid w:val="006444C5"/>
    <w:rsid w:val="00644514"/>
    <w:rsid w:val="00644825"/>
    <w:rsid w:val="0064489C"/>
    <w:rsid w:val="00644D2E"/>
    <w:rsid w:val="00644F67"/>
    <w:rsid w:val="006450C4"/>
    <w:rsid w:val="006451FA"/>
    <w:rsid w:val="00645200"/>
    <w:rsid w:val="00645209"/>
    <w:rsid w:val="00645215"/>
    <w:rsid w:val="0064524B"/>
    <w:rsid w:val="00645252"/>
    <w:rsid w:val="006453B2"/>
    <w:rsid w:val="006454EF"/>
    <w:rsid w:val="00645517"/>
    <w:rsid w:val="006456FA"/>
    <w:rsid w:val="0064575B"/>
    <w:rsid w:val="00645843"/>
    <w:rsid w:val="006458CD"/>
    <w:rsid w:val="00645B30"/>
    <w:rsid w:val="00645C38"/>
    <w:rsid w:val="00646126"/>
    <w:rsid w:val="00646160"/>
    <w:rsid w:val="0064631D"/>
    <w:rsid w:val="0064658A"/>
    <w:rsid w:val="00646663"/>
    <w:rsid w:val="0064699A"/>
    <w:rsid w:val="006469AE"/>
    <w:rsid w:val="00646B87"/>
    <w:rsid w:val="00646D4E"/>
    <w:rsid w:val="006470B4"/>
    <w:rsid w:val="006475E7"/>
    <w:rsid w:val="00647686"/>
    <w:rsid w:val="006476DC"/>
    <w:rsid w:val="0064798C"/>
    <w:rsid w:val="00647CF0"/>
    <w:rsid w:val="00647D0D"/>
    <w:rsid w:val="0065021F"/>
    <w:rsid w:val="006503E6"/>
    <w:rsid w:val="00650569"/>
    <w:rsid w:val="00650603"/>
    <w:rsid w:val="00650633"/>
    <w:rsid w:val="0065088A"/>
    <w:rsid w:val="00650FE1"/>
    <w:rsid w:val="00651072"/>
    <w:rsid w:val="006512EB"/>
    <w:rsid w:val="00651498"/>
    <w:rsid w:val="00651727"/>
    <w:rsid w:val="0065184A"/>
    <w:rsid w:val="0065189D"/>
    <w:rsid w:val="00652072"/>
    <w:rsid w:val="0065212B"/>
    <w:rsid w:val="006522B0"/>
    <w:rsid w:val="00652375"/>
    <w:rsid w:val="0065269C"/>
    <w:rsid w:val="006526C0"/>
    <w:rsid w:val="00652976"/>
    <w:rsid w:val="00652A44"/>
    <w:rsid w:val="00652B65"/>
    <w:rsid w:val="00652F09"/>
    <w:rsid w:val="0065322C"/>
    <w:rsid w:val="00653302"/>
    <w:rsid w:val="0065358A"/>
    <w:rsid w:val="0065370C"/>
    <w:rsid w:val="006538B4"/>
    <w:rsid w:val="006538C1"/>
    <w:rsid w:val="00653A2F"/>
    <w:rsid w:val="00653CC5"/>
    <w:rsid w:val="00653CCF"/>
    <w:rsid w:val="00653E3E"/>
    <w:rsid w:val="006541F2"/>
    <w:rsid w:val="006543AD"/>
    <w:rsid w:val="006543C9"/>
    <w:rsid w:val="006546A4"/>
    <w:rsid w:val="0065471D"/>
    <w:rsid w:val="00654724"/>
    <w:rsid w:val="00654BC3"/>
    <w:rsid w:val="00654CB6"/>
    <w:rsid w:val="00654F3C"/>
    <w:rsid w:val="00654F5C"/>
    <w:rsid w:val="00655084"/>
    <w:rsid w:val="006550C3"/>
    <w:rsid w:val="00655347"/>
    <w:rsid w:val="00655448"/>
    <w:rsid w:val="00655789"/>
    <w:rsid w:val="00655A12"/>
    <w:rsid w:val="00655A6E"/>
    <w:rsid w:val="00655A7C"/>
    <w:rsid w:val="00655C55"/>
    <w:rsid w:val="00655F8C"/>
    <w:rsid w:val="00656219"/>
    <w:rsid w:val="00656395"/>
    <w:rsid w:val="00656457"/>
    <w:rsid w:val="00656495"/>
    <w:rsid w:val="006564EA"/>
    <w:rsid w:val="00656674"/>
    <w:rsid w:val="00656817"/>
    <w:rsid w:val="00656B92"/>
    <w:rsid w:val="00656DFD"/>
    <w:rsid w:val="00656EB3"/>
    <w:rsid w:val="006571AA"/>
    <w:rsid w:val="006571B6"/>
    <w:rsid w:val="0065754B"/>
    <w:rsid w:val="006576AE"/>
    <w:rsid w:val="00657B2F"/>
    <w:rsid w:val="00657C40"/>
    <w:rsid w:val="00657FF1"/>
    <w:rsid w:val="0066043F"/>
    <w:rsid w:val="0066070D"/>
    <w:rsid w:val="00660897"/>
    <w:rsid w:val="00660917"/>
    <w:rsid w:val="00660A0D"/>
    <w:rsid w:val="00660B27"/>
    <w:rsid w:val="00660B5F"/>
    <w:rsid w:val="00660D6A"/>
    <w:rsid w:val="00660E82"/>
    <w:rsid w:val="0066101E"/>
    <w:rsid w:val="00661158"/>
    <w:rsid w:val="006612A9"/>
    <w:rsid w:val="00661556"/>
    <w:rsid w:val="00661618"/>
    <w:rsid w:val="00661677"/>
    <w:rsid w:val="00661691"/>
    <w:rsid w:val="0066199F"/>
    <w:rsid w:val="00661C27"/>
    <w:rsid w:val="00661D72"/>
    <w:rsid w:val="00661E0F"/>
    <w:rsid w:val="00661FC5"/>
    <w:rsid w:val="006624A9"/>
    <w:rsid w:val="0066251F"/>
    <w:rsid w:val="006628A4"/>
    <w:rsid w:val="00662907"/>
    <w:rsid w:val="00662C26"/>
    <w:rsid w:val="00662D5F"/>
    <w:rsid w:val="00662D72"/>
    <w:rsid w:val="00663665"/>
    <w:rsid w:val="00663ABD"/>
    <w:rsid w:val="00663C93"/>
    <w:rsid w:val="00663DAF"/>
    <w:rsid w:val="00663EA3"/>
    <w:rsid w:val="00663F32"/>
    <w:rsid w:val="006644EB"/>
    <w:rsid w:val="00664596"/>
    <w:rsid w:val="00664708"/>
    <w:rsid w:val="0066478C"/>
    <w:rsid w:val="0066483E"/>
    <w:rsid w:val="00664924"/>
    <w:rsid w:val="0066496D"/>
    <w:rsid w:val="0066498C"/>
    <w:rsid w:val="0066519F"/>
    <w:rsid w:val="006654F8"/>
    <w:rsid w:val="0066569B"/>
    <w:rsid w:val="006657D2"/>
    <w:rsid w:val="006657FC"/>
    <w:rsid w:val="006659FF"/>
    <w:rsid w:val="00665B05"/>
    <w:rsid w:val="00665C70"/>
    <w:rsid w:val="00665DAB"/>
    <w:rsid w:val="0066634A"/>
    <w:rsid w:val="0066676B"/>
    <w:rsid w:val="0066686A"/>
    <w:rsid w:val="00667022"/>
    <w:rsid w:val="0066737E"/>
    <w:rsid w:val="006674AF"/>
    <w:rsid w:val="00667892"/>
    <w:rsid w:val="00667B17"/>
    <w:rsid w:val="00667C57"/>
    <w:rsid w:val="00667EA6"/>
    <w:rsid w:val="00667ECB"/>
    <w:rsid w:val="00667EF8"/>
    <w:rsid w:val="00670050"/>
    <w:rsid w:val="006701A1"/>
    <w:rsid w:val="006703FC"/>
    <w:rsid w:val="006707DF"/>
    <w:rsid w:val="0067080F"/>
    <w:rsid w:val="00670815"/>
    <w:rsid w:val="00670868"/>
    <w:rsid w:val="00670A93"/>
    <w:rsid w:val="00670D3F"/>
    <w:rsid w:val="00670D7E"/>
    <w:rsid w:val="00671375"/>
    <w:rsid w:val="006713E5"/>
    <w:rsid w:val="006714E7"/>
    <w:rsid w:val="0067158A"/>
    <w:rsid w:val="00671785"/>
    <w:rsid w:val="006717AF"/>
    <w:rsid w:val="0067180C"/>
    <w:rsid w:val="00671895"/>
    <w:rsid w:val="0067191A"/>
    <w:rsid w:val="0067195A"/>
    <w:rsid w:val="00672091"/>
    <w:rsid w:val="006721B9"/>
    <w:rsid w:val="00672282"/>
    <w:rsid w:val="00672290"/>
    <w:rsid w:val="00672330"/>
    <w:rsid w:val="006723AF"/>
    <w:rsid w:val="006725ED"/>
    <w:rsid w:val="006726F2"/>
    <w:rsid w:val="0067282F"/>
    <w:rsid w:val="00672956"/>
    <w:rsid w:val="006729F4"/>
    <w:rsid w:val="00672A89"/>
    <w:rsid w:val="00672A92"/>
    <w:rsid w:val="00672E40"/>
    <w:rsid w:val="0067307F"/>
    <w:rsid w:val="00673195"/>
    <w:rsid w:val="006735A4"/>
    <w:rsid w:val="0067363B"/>
    <w:rsid w:val="00673797"/>
    <w:rsid w:val="00673A7E"/>
    <w:rsid w:val="00673EFD"/>
    <w:rsid w:val="00673F78"/>
    <w:rsid w:val="0067406B"/>
    <w:rsid w:val="00674119"/>
    <w:rsid w:val="006745A5"/>
    <w:rsid w:val="006745FA"/>
    <w:rsid w:val="006746ED"/>
    <w:rsid w:val="00674882"/>
    <w:rsid w:val="00674885"/>
    <w:rsid w:val="00674A62"/>
    <w:rsid w:val="00674B5E"/>
    <w:rsid w:val="00674C3A"/>
    <w:rsid w:val="00674CA5"/>
    <w:rsid w:val="00674D29"/>
    <w:rsid w:val="00675375"/>
    <w:rsid w:val="0067541F"/>
    <w:rsid w:val="00675576"/>
    <w:rsid w:val="00675580"/>
    <w:rsid w:val="00675603"/>
    <w:rsid w:val="00675750"/>
    <w:rsid w:val="00675958"/>
    <w:rsid w:val="0067609F"/>
    <w:rsid w:val="00676117"/>
    <w:rsid w:val="006761B2"/>
    <w:rsid w:val="0067620C"/>
    <w:rsid w:val="006764AC"/>
    <w:rsid w:val="0067650B"/>
    <w:rsid w:val="006765F1"/>
    <w:rsid w:val="00676808"/>
    <w:rsid w:val="0067687D"/>
    <w:rsid w:val="00676C06"/>
    <w:rsid w:val="00676D47"/>
    <w:rsid w:val="00676D89"/>
    <w:rsid w:val="006770C0"/>
    <w:rsid w:val="0067741C"/>
    <w:rsid w:val="0067753E"/>
    <w:rsid w:val="00677548"/>
    <w:rsid w:val="006775C3"/>
    <w:rsid w:val="0067775C"/>
    <w:rsid w:val="00677768"/>
    <w:rsid w:val="00677CBF"/>
    <w:rsid w:val="00677DA0"/>
    <w:rsid w:val="00680094"/>
    <w:rsid w:val="00680125"/>
    <w:rsid w:val="006802CC"/>
    <w:rsid w:val="0068035A"/>
    <w:rsid w:val="00680399"/>
    <w:rsid w:val="00680476"/>
    <w:rsid w:val="006809D8"/>
    <w:rsid w:val="006809E6"/>
    <w:rsid w:val="00680B6A"/>
    <w:rsid w:val="00680B98"/>
    <w:rsid w:val="00680C16"/>
    <w:rsid w:val="00680C54"/>
    <w:rsid w:val="00680C86"/>
    <w:rsid w:val="0068126A"/>
    <w:rsid w:val="0068152F"/>
    <w:rsid w:val="006815A7"/>
    <w:rsid w:val="006815A8"/>
    <w:rsid w:val="00681685"/>
    <w:rsid w:val="00681747"/>
    <w:rsid w:val="00681AF1"/>
    <w:rsid w:val="00681B3A"/>
    <w:rsid w:val="00681BB2"/>
    <w:rsid w:val="00681C04"/>
    <w:rsid w:val="00681CD1"/>
    <w:rsid w:val="0068201A"/>
    <w:rsid w:val="006820C7"/>
    <w:rsid w:val="0068228D"/>
    <w:rsid w:val="00682654"/>
    <w:rsid w:val="0068265E"/>
    <w:rsid w:val="006828B3"/>
    <w:rsid w:val="006829BB"/>
    <w:rsid w:val="00682A15"/>
    <w:rsid w:val="00682B04"/>
    <w:rsid w:val="00682E62"/>
    <w:rsid w:val="00682E85"/>
    <w:rsid w:val="00682EC2"/>
    <w:rsid w:val="00682ECA"/>
    <w:rsid w:val="00682F12"/>
    <w:rsid w:val="006834E8"/>
    <w:rsid w:val="006835BF"/>
    <w:rsid w:val="00683673"/>
    <w:rsid w:val="00683827"/>
    <w:rsid w:val="00683AA1"/>
    <w:rsid w:val="00683CD3"/>
    <w:rsid w:val="00683FF7"/>
    <w:rsid w:val="00684048"/>
    <w:rsid w:val="0068407F"/>
    <w:rsid w:val="006840E2"/>
    <w:rsid w:val="006840E6"/>
    <w:rsid w:val="006840F3"/>
    <w:rsid w:val="0068425E"/>
    <w:rsid w:val="00684400"/>
    <w:rsid w:val="00684528"/>
    <w:rsid w:val="006847F3"/>
    <w:rsid w:val="00684A78"/>
    <w:rsid w:val="006850FE"/>
    <w:rsid w:val="006853B0"/>
    <w:rsid w:val="0068542F"/>
    <w:rsid w:val="00685570"/>
    <w:rsid w:val="00685651"/>
    <w:rsid w:val="006857FD"/>
    <w:rsid w:val="00685992"/>
    <w:rsid w:val="00685A7A"/>
    <w:rsid w:val="00685B32"/>
    <w:rsid w:val="00685C32"/>
    <w:rsid w:val="00685F30"/>
    <w:rsid w:val="00685F82"/>
    <w:rsid w:val="00685FBB"/>
    <w:rsid w:val="0068604D"/>
    <w:rsid w:val="00686066"/>
    <w:rsid w:val="00686323"/>
    <w:rsid w:val="006863FC"/>
    <w:rsid w:val="00686477"/>
    <w:rsid w:val="006866B1"/>
    <w:rsid w:val="00686831"/>
    <w:rsid w:val="006868A2"/>
    <w:rsid w:val="0068693D"/>
    <w:rsid w:val="00686BA6"/>
    <w:rsid w:val="00686CBC"/>
    <w:rsid w:val="00686D3A"/>
    <w:rsid w:val="00686E2F"/>
    <w:rsid w:val="00686ECC"/>
    <w:rsid w:val="00686F60"/>
    <w:rsid w:val="00687058"/>
    <w:rsid w:val="0068725C"/>
    <w:rsid w:val="006875E4"/>
    <w:rsid w:val="00687752"/>
    <w:rsid w:val="006879C6"/>
    <w:rsid w:val="00687CF9"/>
    <w:rsid w:val="00687D26"/>
    <w:rsid w:val="00687E0B"/>
    <w:rsid w:val="00687F7B"/>
    <w:rsid w:val="00690258"/>
    <w:rsid w:val="00690665"/>
    <w:rsid w:val="006906F8"/>
    <w:rsid w:val="00690957"/>
    <w:rsid w:val="00690C6F"/>
    <w:rsid w:val="00690D48"/>
    <w:rsid w:val="00690DC6"/>
    <w:rsid w:val="00690F16"/>
    <w:rsid w:val="00690FE6"/>
    <w:rsid w:val="00691169"/>
    <w:rsid w:val="006916DE"/>
    <w:rsid w:val="006919F5"/>
    <w:rsid w:val="00691C70"/>
    <w:rsid w:val="00691E52"/>
    <w:rsid w:val="006921D9"/>
    <w:rsid w:val="0069226A"/>
    <w:rsid w:val="006922AB"/>
    <w:rsid w:val="0069239E"/>
    <w:rsid w:val="0069243A"/>
    <w:rsid w:val="006926E4"/>
    <w:rsid w:val="006927F0"/>
    <w:rsid w:val="00692D20"/>
    <w:rsid w:val="00692D5E"/>
    <w:rsid w:val="00692E27"/>
    <w:rsid w:val="00692EE3"/>
    <w:rsid w:val="00692EF8"/>
    <w:rsid w:val="00692F90"/>
    <w:rsid w:val="00693163"/>
    <w:rsid w:val="006933C7"/>
    <w:rsid w:val="00693427"/>
    <w:rsid w:val="006935FB"/>
    <w:rsid w:val="00693892"/>
    <w:rsid w:val="00693B0B"/>
    <w:rsid w:val="00693BF6"/>
    <w:rsid w:val="00693CF1"/>
    <w:rsid w:val="006940E4"/>
    <w:rsid w:val="00694145"/>
    <w:rsid w:val="0069437D"/>
    <w:rsid w:val="00694730"/>
    <w:rsid w:val="006948D9"/>
    <w:rsid w:val="00694A4F"/>
    <w:rsid w:val="00694AEA"/>
    <w:rsid w:val="00694E44"/>
    <w:rsid w:val="0069515B"/>
    <w:rsid w:val="006953E2"/>
    <w:rsid w:val="006957CF"/>
    <w:rsid w:val="006957FB"/>
    <w:rsid w:val="00695D32"/>
    <w:rsid w:val="00695D8F"/>
    <w:rsid w:val="00695DF1"/>
    <w:rsid w:val="00695EFD"/>
    <w:rsid w:val="00695F55"/>
    <w:rsid w:val="006960B3"/>
    <w:rsid w:val="006962E9"/>
    <w:rsid w:val="00696360"/>
    <w:rsid w:val="00696362"/>
    <w:rsid w:val="006964A9"/>
    <w:rsid w:val="0069653F"/>
    <w:rsid w:val="006967A9"/>
    <w:rsid w:val="006969DB"/>
    <w:rsid w:val="00696BE5"/>
    <w:rsid w:val="00696C75"/>
    <w:rsid w:val="00696CDC"/>
    <w:rsid w:val="006971AF"/>
    <w:rsid w:val="00697317"/>
    <w:rsid w:val="006974E2"/>
    <w:rsid w:val="00697501"/>
    <w:rsid w:val="00697551"/>
    <w:rsid w:val="00697615"/>
    <w:rsid w:val="00697662"/>
    <w:rsid w:val="00697804"/>
    <w:rsid w:val="00697919"/>
    <w:rsid w:val="0069799D"/>
    <w:rsid w:val="006979AF"/>
    <w:rsid w:val="00697A54"/>
    <w:rsid w:val="00697A85"/>
    <w:rsid w:val="00697FB1"/>
    <w:rsid w:val="006A03B5"/>
    <w:rsid w:val="006A0414"/>
    <w:rsid w:val="006A0703"/>
    <w:rsid w:val="006A0902"/>
    <w:rsid w:val="006A0E6E"/>
    <w:rsid w:val="006A118B"/>
    <w:rsid w:val="006A13D9"/>
    <w:rsid w:val="006A1700"/>
    <w:rsid w:val="006A17F5"/>
    <w:rsid w:val="006A201E"/>
    <w:rsid w:val="006A20AE"/>
    <w:rsid w:val="006A21D7"/>
    <w:rsid w:val="006A23A2"/>
    <w:rsid w:val="006A23AB"/>
    <w:rsid w:val="006A240F"/>
    <w:rsid w:val="006A2429"/>
    <w:rsid w:val="006A24B6"/>
    <w:rsid w:val="006A2578"/>
    <w:rsid w:val="006A29C0"/>
    <w:rsid w:val="006A2A46"/>
    <w:rsid w:val="006A2B2B"/>
    <w:rsid w:val="006A2C83"/>
    <w:rsid w:val="006A327A"/>
    <w:rsid w:val="006A33AD"/>
    <w:rsid w:val="006A3558"/>
    <w:rsid w:val="006A355A"/>
    <w:rsid w:val="006A35D7"/>
    <w:rsid w:val="006A40F5"/>
    <w:rsid w:val="006A4136"/>
    <w:rsid w:val="006A448B"/>
    <w:rsid w:val="006A44BF"/>
    <w:rsid w:val="006A45AE"/>
    <w:rsid w:val="006A4751"/>
    <w:rsid w:val="006A4C67"/>
    <w:rsid w:val="006A4CB6"/>
    <w:rsid w:val="006A4F59"/>
    <w:rsid w:val="006A5387"/>
    <w:rsid w:val="006A53C4"/>
    <w:rsid w:val="006A549F"/>
    <w:rsid w:val="006A57A3"/>
    <w:rsid w:val="006A618F"/>
    <w:rsid w:val="006A61F3"/>
    <w:rsid w:val="006A6540"/>
    <w:rsid w:val="006A65DE"/>
    <w:rsid w:val="006A67ED"/>
    <w:rsid w:val="006A6853"/>
    <w:rsid w:val="006A6B21"/>
    <w:rsid w:val="006A6F93"/>
    <w:rsid w:val="006A7132"/>
    <w:rsid w:val="006A722C"/>
    <w:rsid w:val="006A7457"/>
    <w:rsid w:val="006A75A7"/>
    <w:rsid w:val="006A7792"/>
    <w:rsid w:val="006A7873"/>
    <w:rsid w:val="006A78A3"/>
    <w:rsid w:val="006A7FD0"/>
    <w:rsid w:val="006B0065"/>
    <w:rsid w:val="006B02A1"/>
    <w:rsid w:val="006B02B8"/>
    <w:rsid w:val="006B0756"/>
    <w:rsid w:val="006B077B"/>
    <w:rsid w:val="006B0841"/>
    <w:rsid w:val="006B091B"/>
    <w:rsid w:val="006B0A27"/>
    <w:rsid w:val="006B0BBE"/>
    <w:rsid w:val="006B0BC5"/>
    <w:rsid w:val="006B0C3D"/>
    <w:rsid w:val="006B11A9"/>
    <w:rsid w:val="006B1458"/>
    <w:rsid w:val="006B14F0"/>
    <w:rsid w:val="006B1856"/>
    <w:rsid w:val="006B194E"/>
    <w:rsid w:val="006B1967"/>
    <w:rsid w:val="006B19EB"/>
    <w:rsid w:val="006B1A0A"/>
    <w:rsid w:val="006B1ECD"/>
    <w:rsid w:val="006B1EF7"/>
    <w:rsid w:val="006B220F"/>
    <w:rsid w:val="006B23A9"/>
    <w:rsid w:val="006B29B8"/>
    <w:rsid w:val="006B2A0B"/>
    <w:rsid w:val="006B2B59"/>
    <w:rsid w:val="006B2EAF"/>
    <w:rsid w:val="006B3195"/>
    <w:rsid w:val="006B32B5"/>
    <w:rsid w:val="006B3353"/>
    <w:rsid w:val="006B33AA"/>
    <w:rsid w:val="006B34BD"/>
    <w:rsid w:val="006B3533"/>
    <w:rsid w:val="006B354A"/>
    <w:rsid w:val="006B375A"/>
    <w:rsid w:val="006B3771"/>
    <w:rsid w:val="006B3831"/>
    <w:rsid w:val="006B3C88"/>
    <w:rsid w:val="006B40AF"/>
    <w:rsid w:val="006B417C"/>
    <w:rsid w:val="006B44F0"/>
    <w:rsid w:val="006B45EE"/>
    <w:rsid w:val="006B46C1"/>
    <w:rsid w:val="006B472A"/>
    <w:rsid w:val="006B495F"/>
    <w:rsid w:val="006B4CAE"/>
    <w:rsid w:val="006B4E97"/>
    <w:rsid w:val="006B4ED8"/>
    <w:rsid w:val="006B503D"/>
    <w:rsid w:val="006B514E"/>
    <w:rsid w:val="006B51EB"/>
    <w:rsid w:val="006B534F"/>
    <w:rsid w:val="006B53E7"/>
    <w:rsid w:val="006B54DB"/>
    <w:rsid w:val="006B58CD"/>
    <w:rsid w:val="006B59BC"/>
    <w:rsid w:val="006B5DB9"/>
    <w:rsid w:val="006B5F55"/>
    <w:rsid w:val="006B604E"/>
    <w:rsid w:val="006B643A"/>
    <w:rsid w:val="006B6457"/>
    <w:rsid w:val="006B6578"/>
    <w:rsid w:val="006B6611"/>
    <w:rsid w:val="006B693B"/>
    <w:rsid w:val="006B694E"/>
    <w:rsid w:val="006B69B5"/>
    <w:rsid w:val="006B6A0A"/>
    <w:rsid w:val="006B6BFB"/>
    <w:rsid w:val="006B6E2C"/>
    <w:rsid w:val="006B6EB9"/>
    <w:rsid w:val="006B6EF1"/>
    <w:rsid w:val="006B6EFA"/>
    <w:rsid w:val="006B70E3"/>
    <w:rsid w:val="006B74F8"/>
    <w:rsid w:val="006B7506"/>
    <w:rsid w:val="006B7636"/>
    <w:rsid w:val="006B7AAC"/>
    <w:rsid w:val="006C005A"/>
    <w:rsid w:val="006C0261"/>
    <w:rsid w:val="006C02B3"/>
    <w:rsid w:val="006C0341"/>
    <w:rsid w:val="006C05E5"/>
    <w:rsid w:val="006C0657"/>
    <w:rsid w:val="006C0763"/>
    <w:rsid w:val="006C0935"/>
    <w:rsid w:val="006C09A3"/>
    <w:rsid w:val="006C0DF2"/>
    <w:rsid w:val="006C0F93"/>
    <w:rsid w:val="006C0FCC"/>
    <w:rsid w:val="006C1089"/>
    <w:rsid w:val="006C11AD"/>
    <w:rsid w:val="006C11D1"/>
    <w:rsid w:val="006C12C3"/>
    <w:rsid w:val="006C135B"/>
    <w:rsid w:val="006C13B2"/>
    <w:rsid w:val="006C1419"/>
    <w:rsid w:val="006C1438"/>
    <w:rsid w:val="006C17C6"/>
    <w:rsid w:val="006C1AE5"/>
    <w:rsid w:val="006C1AF2"/>
    <w:rsid w:val="006C1B7E"/>
    <w:rsid w:val="006C1B8E"/>
    <w:rsid w:val="006C1DD5"/>
    <w:rsid w:val="006C1E98"/>
    <w:rsid w:val="006C1F6F"/>
    <w:rsid w:val="006C204C"/>
    <w:rsid w:val="006C21CB"/>
    <w:rsid w:val="006C2204"/>
    <w:rsid w:val="006C2647"/>
    <w:rsid w:val="006C29BD"/>
    <w:rsid w:val="006C2A18"/>
    <w:rsid w:val="006C2A70"/>
    <w:rsid w:val="006C2D9C"/>
    <w:rsid w:val="006C3103"/>
    <w:rsid w:val="006C3258"/>
    <w:rsid w:val="006C361E"/>
    <w:rsid w:val="006C369E"/>
    <w:rsid w:val="006C3745"/>
    <w:rsid w:val="006C3837"/>
    <w:rsid w:val="006C3850"/>
    <w:rsid w:val="006C394B"/>
    <w:rsid w:val="006C398A"/>
    <w:rsid w:val="006C3D66"/>
    <w:rsid w:val="006C3EEF"/>
    <w:rsid w:val="006C3F39"/>
    <w:rsid w:val="006C4008"/>
    <w:rsid w:val="006C4142"/>
    <w:rsid w:val="006C41BD"/>
    <w:rsid w:val="006C41C3"/>
    <w:rsid w:val="006C422D"/>
    <w:rsid w:val="006C43C6"/>
    <w:rsid w:val="006C43D0"/>
    <w:rsid w:val="006C449B"/>
    <w:rsid w:val="006C4677"/>
    <w:rsid w:val="006C4764"/>
    <w:rsid w:val="006C49C0"/>
    <w:rsid w:val="006C4A15"/>
    <w:rsid w:val="006C4A45"/>
    <w:rsid w:val="006C4B7D"/>
    <w:rsid w:val="006C4B81"/>
    <w:rsid w:val="006C4D15"/>
    <w:rsid w:val="006C5173"/>
    <w:rsid w:val="006C517A"/>
    <w:rsid w:val="006C59C4"/>
    <w:rsid w:val="006C5A59"/>
    <w:rsid w:val="006C5A80"/>
    <w:rsid w:val="006C5B31"/>
    <w:rsid w:val="006C5B9C"/>
    <w:rsid w:val="006C5CA5"/>
    <w:rsid w:val="006C5D5A"/>
    <w:rsid w:val="006C5DF8"/>
    <w:rsid w:val="006C6131"/>
    <w:rsid w:val="006C614E"/>
    <w:rsid w:val="006C6160"/>
    <w:rsid w:val="006C6348"/>
    <w:rsid w:val="006C634E"/>
    <w:rsid w:val="006C63F3"/>
    <w:rsid w:val="006C6414"/>
    <w:rsid w:val="006C673B"/>
    <w:rsid w:val="006C6783"/>
    <w:rsid w:val="006C6846"/>
    <w:rsid w:val="006C68F4"/>
    <w:rsid w:val="006C6DBE"/>
    <w:rsid w:val="006C70B1"/>
    <w:rsid w:val="006C729D"/>
    <w:rsid w:val="006C7714"/>
    <w:rsid w:val="006C789B"/>
    <w:rsid w:val="006C7996"/>
    <w:rsid w:val="006C7C8E"/>
    <w:rsid w:val="006C7E4B"/>
    <w:rsid w:val="006C7EFA"/>
    <w:rsid w:val="006D0259"/>
    <w:rsid w:val="006D0788"/>
    <w:rsid w:val="006D0BDF"/>
    <w:rsid w:val="006D0C52"/>
    <w:rsid w:val="006D0EBD"/>
    <w:rsid w:val="006D0F9F"/>
    <w:rsid w:val="006D1145"/>
    <w:rsid w:val="006D129A"/>
    <w:rsid w:val="006D1AF7"/>
    <w:rsid w:val="006D1E86"/>
    <w:rsid w:val="006D2063"/>
    <w:rsid w:val="006D2178"/>
    <w:rsid w:val="006D21F6"/>
    <w:rsid w:val="006D22F3"/>
    <w:rsid w:val="006D2590"/>
    <w:rsid w:val="006D25B5"/>
    <w:rsid w:val="006D26C9"/>
    <w:rsid w:val="006D27BB"/>
    <w:rsid w:val="006D2A58"/>
    <w:rsid w:val="006D2A6B"/>
    <w:rsid w:val="006D2B34"/>
    <w:rsid w:val="006D2C05"/>
    <w:rsid w:val="006D2C1A"/>
    <w:rsid w:val="006D2D11"/>
    <w:rsid w:val="006D2E7C"/>
    <w:rsid w:val="006D2E88"/>
    <w:rsid w:val="006D3010"/>
    <w:rsid w:val="006D3037"/>
    <w:rsid w:val="006D3041"/>
    <w:rsid w:val="006D33F8"/>
    <w:rsid w:val="006D34B0"/>
    <w:rsid w:val="006D34E1"/>
    <w:rsid w:val="006D36A9"/>
    <w:rsid w:val="006D38B2"/>
    <w:rsid w:val="006D3A3D"/>
    <w:rsid w:val="006D3ACE"/>
    <w:rsid w:val="006D3B6A"/>
    <w:rsid w:val="006D3D36"/>
    <w:rsid w:val="006D44AE"/>
    <w:rsid w:val="006D4590"/>
    <w:rsid w:val="006D46D0"/>
    <w:rsid w:val="006D4930"/>
    <w:rsid w:val="006D4967"/>
    <w:rsid w:val="006D4B08"/>
    <w:rsid w:val="006D4E3A"/>
    <w:rsid w:val="006D4E49"/>
    <w:rsid w:val="006D4F39"/>
    <w:rsid w:val="006D507B"/>
    <w:rsid w:val="006D54AF"/>
    <w:rsid w:val="006D588B"/>
    <w:rsid w:val="006D5C30"/>
    <w:rsid w:val="006D5C53"/>
    <w:rsid w:val="006D5CA0"/>
    <w:rsid w:val="006D5D22"/>
    <w:rsid w:val="006D5EF9"/>
    <w:rsid w:val="006D5F41"/>
    <w:rsid w:val="006D5FA7"/>
    <w:rsid w:val="006D6129"/>
    <w:rsid w:val="006D61C4"/>
    <w:rsid w:val="006D64F2"/>
    <w:rsid w:val="006D6616"/>
    <w:rsid w:val="006D6975"/>
    <w:rsid w:val="006D6BAB"/>
    <w:rsid w:val="006D6C3A"/>
    <w:rsid w:val="006D6D52"/>
    <w:rsid w:val="006D6DD5"/>
    <w:rsid w:val="006D6E80"/>
    <w:rsid w:val="006D733F"/>
    <w:rsid w:val="006D7759"/>
    <w:rsid w:val="006D785D"/>
    <w:rsid w:val="006D7959"/>
    <w:rsid w:val="006D7BF2"/>
    <w:rsid w:val="006D7C4C"/>
    <w:rsid w:val="006D7CDA"/>
    <w:rsid w:val="006D7E5C"/>
    <w:rsid w:val="006D7E8B"/>
    <w:rsid w:val="006E0007"/>
    <w:rsid w:val="006E00DE"/>
    <w:rsid w:val="006E01FE"/>
    <w:rsid w:val="006E025F"/>
    <w:rsid w:val="006E036C"/>
    <w:rsid w:val="006E05EB"/>
    <w:rsid w:val="006E0849"/>
    <w:rsid w:val="006E088D"/>
    <w:rsid w:val="006E0CCE"/>
    <w:rsid w:val="006E0DC0"/>
    <w:rsid w:val="006E0E1C"/>
    <w:rsid w:val="006E0EBE"/>
    <w:rsid w:val="006E0EEE"/>
    <w:rsid w:val="006E0F66"/>
    <w:rsid w:val="006E1356"/>
    <w:rsid w:val="006E1376"/>
    <w:rsid w:val="006E13B9"/>
    <w:rsid w:val="006E164B"/>
    <w:rsid w:val="006E1919"/>
    <w:rsid w:val="006E1C56"/>
    <w:rsid w:val="006E1C85"/>
    <w:rsid w:val="006E201F"/>
    <w:rsid w:val="006E2233"/>
    <w:rsid w:val="006E2318"/>
    <w:rsid w:val="006E2511"/>
    <w:rsid w:val="006E26E5"/>
    <w:rsid w:val="006E28F7"/>
    <w:rsid w:val="006E2D87"/>
    <w:rsid w:val="006E2F9F"/>
    <w:rsid w:val="006E2FEA"/>
    <w:rsid w:val="006E3589"/>
    <w:rsid w:val="006E386B"/>
    <w:rsid w:val="006E38F7"/>
    <w:rsid w:val="006E3B08"/>
    <w:rsid w:val="006E3C5F"/>
    <w:rsid w:val="006E3FED"/>
    <w:rsid w:val="006E446C"/>
    <w:rsid w:val="006E4477"/>
    <w:rsid w:val="006E44B9"/>
    <w:rsid w:val="006E4586"/>
    <w:rsid w:val="006E45B4"/>
    <w:rsid w:val="006E466C"/>
    <w:rsid w:val="006E4A0C"/>
    <w:rsid w:val="006E4B7F"/>
    <w:rsid w:val="006E4B96"/>
    <w:rsid w:val="006E4EBF"/>
    <w:rsid w:val="006E5056"/>
    <w:rsid w:val="006E524F"/>
    <w:rsid w:val="006E526B"/>
    <w:rsid w:val="006E52FD"/>
    <w:rsid w:val="006E5329"/>
    <w:rsid w:val="006E54C6"/>
    <w:rsid w:val="006E54F1"/>
    <w:rsid w:val="006E54F6"/>
    <w:rsid w:val="006E56EE"/>
    <w:rsid w:val="006E5A89"/>
    <w:rsid w:val="006E5D35"/>
    <w:rsid w:val="006E5D41"/>
    <w:rsid w:val="006E5F6C"/>
    <w:rsid w:val="006E6010"/>
    <w:rsid w:val="006E6248"/>
    <w:rsid w:val="006E6D8F"/>
    <w:rsid w:val="006E6F30"/>
    <w:rsid w:val="006E704E"/>
    <w:rsid w:val="006E7437"/>
    <w:rsid w:val="006E7544"/>
    <w:rsid w:val="006E76C2"/>
    <w:rsid w:val="006E7701"/>
    <w:rsid w:val="006E77F0"/>
    <w:rsid w:val="006E791B"/>
    <w:rsid w:val="006E7A3D"/>
    <w:rsid w:val="006E7D1A"/>
    <w:rsid w:val="006E7D89"/>
    <w:rsid w:val="006E7E0E"/>
    <w:rsid w:val="006E7F9E"/>
    <w:rsid w:val="006F00E1"/>
    <w:rsid w:val="006F0129"/>
    <w:rsid w:val="006F0176"/>
    <w:rsid w:val="006F02D4"/>
    <w:rsid w:val="006F03CA"/>
    <w:rsid w:val="006F03F1"/>
    <w:rsid w:val="006F0461"/>
    <w:rsid w:val="006F04BD"/>
    <w:rsid w:val="006F078D"/>
    <w:rsid w:val="006F09BC"/>
    <w:rsid w:val="006F0E61"/>
    <w:rsid w:val="006F0F50"/>
    <w:rsid w:val="006F0F52"/>
    <w:rsid w:val="006F1004"/>
    <w:rsid w:val="006F1022"/>
    <w:rsid w:val="006F11EA"/>
    <w:rsid w:val="006F128B"/>
    <w:rsid w:val="006F1294"/>
    <w:rsid w:val="006F15FD"/>
    <w:rsid w:val="006F18F4"/>
    <w:rsid w:val="006F19D1"/>
    <w:rsid w:val="006F1AA5"/>
    <w:rsid w:val="006F1AAA"/>
    <w:rsid w:val="006F1C1B"/>
    <w:rsid w:val="006F1CE5"/>
    <w:rsid w:val="006F1DEC"/>
    <w:rsid w:val="006F1E92"/>
    <w:rsid w:val="006F1F7E"/>
    <w:rsid w:val="006F2103"/>
    <w:rsid w:val="006F227D"/>
    <w:rsid w:val="006F255D"/>
    <w:rsid w:val="006F25B9"/>
    <w:rsid w:val="006F26C9"/>
    <w:rsid w:val="006F283C"/>
    <w:rsid w:val="006F2A2C"/>
    <w:rsid w:val="006F2B71"/>
    <w:rsid w:val="006F2E6E"/>
    <w:rsid w:val="006F2F4F"/>
    <w:rsid w:val="006F2F82"/>
    <w:rsid w:val="006F31C4"/>
    <w:rsid w:val="006F322D"/>
    <w:rsid w:val="006F32CE"/>
    <w:rsid w:val="006F341C"/>
    <w:rsid w:val="006F34F1"/>
    <w:rsid w:val="006F3550"/>
    <w:rsid w:val="006F3723"/>
    <w:rsid w:val="006F3826"/>
    <w:rsid w:val="006F3996"/>
    <w:rsid w:val="006F39AF"/>
    <w:rsid w:val="006F3A55"/>
    <w:rsid w:val="006F3AF3"/>
    <w:rsid w:val="006F3F24"/>
    <w:rsid w:val="006F3F86"/>
    <w:rsid w:val="006F4292"/>
    <w:rsid w:val="006F438C"/>
    <w:rsid w:val="006F452F"/>
    <w:rsid w:val="006F4565"/>
    <w:rsid w:val="006F4576"/>
    <w:rsid w:val="006F4650"/>
    <w:rsid w:val="006F4672"/>
    <w:rsid w:val="006F51D7"/>
    <w:rsid w:val="006F542F"/>
    <w:rsid w:val="006F5502"/>
    <w:rsid w:val="006F557F"/>
    <w:rsid w:val="006F5720"/>
    <w:rsid w:val="006F57ED"/>
    <w:rsid w:val="006F588E"/>
    <w:rsid w:val="006F5AF1"/>
    <w:rsid w:val="006F5E51"/>
    <w:rsid w:val="006F5FA6"/>
    <w:rsid w:val="006F601D"/>
    <w:rsid w:val="006F61E8"/>
    <w:rsid w:val="006F6387"/>
    <w:rsid w:val="006F63F2"/>
    <w:rsid w:val="006F649D"/>
    <w:rsid w:val="006F6625"/>
    <w:rsid w:val="006F6635"/>
    <w:rsid w:val="006F66A2"/>
    <w:rsid w:val="006F6721"/>
    <w:rsid w:val="006F683A"/>
    <w:rsid w:val="006F6C48"/>
    <w:rsid w:val="006F71DE"/>
    <w:rsid w:val="006F746A"/>
    <w:rsid w:val="006F763D"/>
    <w:rsid w:val="006F76DB"/>
    <w:rsid w:val="006F7824"/>
    <w:rsid w:val="006F79E2"/>
    <w:rsid w:val="006F7A42"/>
    <w:rsid w:val="006F7CEA"/>
    <w:rsid w:val="006F7D53"/>
    <w:rsid w:val="006F7DF8"/>
    <w:rsid w:val="00700052"/>
    <w:rsid w:val="007003DB"/>
    <w:rsid w:val="00700A16"/>
    <w:rsid w:val="00700A29"/>
    <w:rsid w:val="00700A92"/>
    <w:rsid w:val="00700AAF"/>
    <w:rsid w:val="00700B9B"/>
    <w:rsid w:val="00700DC2"/>
    <w:rsid w:val="00700FE1"/>
    <w:rsid w:val="007010CC"/>
    <w:rsid w:val="00701110"/>
    <w:rsid w:val="007011B8"/>
    <w:rsid w:val="007011BC"/>
    <w:rsid w:val="007011E9"/>
    <w:rsid w:val="007011FB"/>
    <w:rsid w:val="007015E1"/>
    <w:rsid w:val="007015FC"/>
    <w:rsid w:val="00701682"/>
    <w:rsid w:val="00701983"/>
    <w:rsid w:val="007019F6"/>
    <w:rsid w:val="00701CF5"/>
    <w:rsid w:val="00701D04"/>
    <w:rsid w:val="007021B7"/>
    <w:rsid w:val="007022C7"/>
    <w:rsid w:val="0070232B"/>
    <w:rsid w:val="007025D5"/>
    <w:rsid w:val="007025D8"/>
    <w:rsid w:val="0070293D"/>
    <w:rsid w:val="00702992"/>
    <w:rsid w:val="00702C1D"/>
    <w:rsid w:val="0070308A"/>
    <w:rsid w:val="007030FF"/>
    <w:rsid w:val="00703283"/>
    <w:rsid w:val="007033AF"/>
    <w:rsid w:val="00703511"/>
    <w:rsid w:val="0070364B"/>
    <w:rsid w:val="007036E3"/>
    <w:rsid w:val="00703781"/>
    <w:rsid w:val="007037B4"/>
    <w:rsid w:val="00703930"/>
    <w:rsid w:val="007039FA"/>
    <w:rsid w:val="00703A1F"/>
    <w:rsid w:val="007040D0"/>
    <w:rsid w:val="00704315"/>
    <w:rsid w:val="0070453F"/>
    <w:rsid w:val="0070455B"/>
    <w:rsid w:val="007045C6"/>
    <w:rsid w:val="007046ED"/>
    <w:rsid w:val="00704772"/>
    <w:rsid w:val="00704957"/>
    <w:rsid w:val="00704B3D"/>
    <w:rsid w:val="00704FFD"/>
    <w:rsid w:val="0070505D"/>
    <w:rsid w:val="007050C3"/>
    <w:rsid w:val="00705551"/>
    <w:rsid w:val="0070555E"/>
    <w:rsid w:val="0070562F"/>
    <w:rsid w:val="0070574D"/>
    <w:rsid w:val="007057C4"/>
    <w:rsid w:val="00705BEA"/>
    <w:rsid w:val="00705C46"/>
    <w:rsid w:val="00705DF7"/>
    <w:rsid w:val="00705E35"/>
    <w:rsid w:val="00705E8B"/>
    <w:rsid w:val="00706011"/>
    <w:rsid w:val="007061EE"/>
    <w:rsid w:val="00706224"/>
    <w:rsid w:val="00706318"/>
    <w:rsid w:val="0070645F"/>
    <w:rsid w:val="007065A7"/>
    <w:rsid w:val="007067A1"/>
    <w:rsid w:val="0070692C"/>
    <w:rsid w:val="00706A85"/>
    <w:rsid w:val="00706AB6"/>
    <w:rsid w:val="00706AE5"/>
    <w:rsid w:val="00706B11"/>
    <w:rsid w:val="00706BA6"/>
    <w:rsid w:val="0070714D"/>
    <w:rsid w:val="0070717D"/>
    <w:rsid w:val="0070719E"/>
    <w:rsid w:val="00707254"/>
    <w:rsid w:val="007075BD"/>
    <w:rsid w:val="00707B77"/>
    <w:rsid w:val="00707BA8"/>
    <w:rsid w:val="00707C27"/>
    <w:rsid w:val="00707D06"/>
    <w:rsid w:val="00707E7C"/>
    <w:rsid w:val="00707EA6"/>
    <w:rsid w:val="00710191"/>
    <w:rsid w:val="00710313"/>
    <w:rsid w:val="00710416"/>
    <w:rsid w:val="007104DF"/>
    <w:rsid w:val="00710632"/>
    <w:rsid w:val="007107F9"/>
    <w:rsid w:val="00710AC9"/>
    <w:rsid w:val="00710BE5"/>
    <w:rsid w:val="00710DB5"/>
    <w:rsid w:val="00710E7A"/>
    <w:rsid w:val="00710E92"/>
    <w:rsid w:val="00710ED7"/>
    <w:rsid w:val="00710F67"/>
    <w:rsid w:val="0071127D"/>
    <w:rsid w:val="007113FB"/>
    <w:rsid w:val="007114CE"/>
    <w:rsid w:val="00711594"/>
    <w:rsid w:val="00711759"/>
    <w:rsid w:val="007117BB"/>
    <w:rsid w:val="00711883"/>
    <w:rsid w:val="007118AD"/>
    <w:rsid w:val="007119FE"/>
    <w:rsid w:val="00711A79"/>
    <w:rsid w:val="00711AEF"/>
    <w:rsid w:val="00711CEF"/>
    <w:rsid w:val="00711E15"/>
    <w:rsid w:val="0071206B"/>
    <w:rsid w:val="00712105"/>
    <w:rsid w:val="007122B8"/>
    <w:rsid w:val="007122BA"/>
    <w:rsid w:val="00712473"/>
    <w:rsid w:val="00712665"/>
    <w:rsid w:val="0071282A"/>
    <w:rsid w:val="00712875"/>
    <w:rsid w:val="007129CE"/>
    <w:rsid w:val="00712A7B"/>
    <w:rsid w:val="00712B59"/>
    <w:rsid w:val="00712FA7"/>
    <w:rsid w:val="00713208"/>
    <w:rsid w:val="00713263"/>
    <w:rsid w:val="00713367"/>
    <w:rsid w:val="007133D1"/>
    <w:rsid w:val="007136EC"/>
    <w:rsid w:val="0071381A"/>
    <w:rsid w:val="00713834"/>
    <w:rsid w:val="007139A2"/>
    <w:rsid w:val="00713AED"/>
    <w:rsid w:val="00713B48"/>
    <w:rsid w:val="00713BBC"/>
    <w:rsid w:val="00713C89"/>
    <w:rsid w:val="00713D30"/>
    <w:rsid w:val="0071449B"/>
    <w:rsid w:val="00714594"/>
    <w:rsid w:val="007147FA"/>
    <w:rsid w:val="0071491B"/>
    <w:rsid w:val="007149CF"/>
    <w:rsid w:val="00714A47"/>
    <w:rsid w:val="00714CD5"/>
    <w:rsid w:val="00714D4B"/>
    <w:rsid w:val="00714E7B"/>
    <w:rsid w:val="00714EDB"/>
    <w:rsid w:val="00714F0C"/>
    <w:rsid w:val="00714F1C"/>
    <w:rsid w:val="00714F6F"/>
    <w:rsid w:val="007151DA"/>
    <w:rsid w:val="0071563F"/>
    <w:rsid w:val="00715B0A"/>
    <w:rsid w:val="00715B6A"/>
    <w:rsid w:val="00715BE5"/>
    <w:rsid w:val="00715D52"/>
    <w:rsid w:val="00715FFA"/>
    <w:rsid w:val="0071600E"/>
    <w:rsid w:val="00716328"/>
    <w:rsid w:val="00716507"/>
    <w:rsid w:val="0071676A"/>
    <w:rsid w:val="00716867"/>
    <w:rsid w:val="007168DE"/>
    <w:rsid w:val="00716A6D"/>
    <w:rsid w:val="00716AC1"/>
    <w:rsid w:val="00716BE2"/>
    <w:rsid w:val="0071702E"/>
    <w:rsid w:val="007171B9"/>
    <w:rsid w:val="007171D4"/>
    <w:rsid w:val="00717220"/>
    <w:rsid w:val="007172D1"/>
    <w:rsid w:val="00717651"/>
    <w:rsid w:val="00717926"/>
    <w:rsid w:val="007179BD"/>
    <w:rsid w:val="00717AAC"/>
    <w:rsid w:val="00717D20"/>
    <w:rsid w:val="00717D23"/>
    <w:rsid w:val="00717D2B"/>
    <w:rsid w:val="0072028A"/>
    <w:rsid w:val="007202AE"/>
    <w:rsid w:val="007203D0"/>
    <w:rsid w:val="007204B6"/>
    <w:rsid w:val="0072067C"/>
    <w:rsid w:val="0072080B"/>
    <w:rsid w:val="00720CE9"/>
    <w:rsid w:val="00720E4C"/>
    <w:rsid w:val="00720F1E"/>
    <w:rsid w:val="007210B9"/>
    <w:rsid w:val="00721214"/>
    <w:rsid w:val="00721397"/>
    <w:rsid w:val="00721484"/>
    <w:rsid w:val="007214DE"/>
    <w:rsid w:val="007214F5"/>
    <w:rsid w:val="00721532"/>
    <w:rsid w:val="0072160E"/>
    <w:rsid w:val="007218E8"/>
    <w:rsid w:val="007218EF"/>
    <w:rsid w:val="00721956"/>
    <w:rsid w:val="00721A10"/>
    <w:rsid w:val="00721A4B"/>
    <w:rsid w:val="00721BDB"/>
    <w:rsid w:val="00721CB4"/>
    <w:rsid w:val="00721D56"/>
    <w:rsid w:val="00721EBF"/>
    <w:rsid w:val="00721EE6"/>
    <w:rsid w:val="00722028"/>
    <w:rsid w:val="00722058"/>
    <w:rsid w:val="007220CB"/>
    <w:rsid w:val="00722359"/>
    <w:rsid w:val="007224A4"/>
    <w:rsid w:val="007225FE"/>
    <w:rsid w:val="00722711"/>
    <w:rsid w:val="007228C1"/>
    <w:rsid w:val="0072310A"/>
    <w:rsid w:val="00723214"/>
    <w:rsid w:val="00723341"/>
    <w:rsid w:val="0072337C"/>
    <w:rsid w:val="007233E6"/>
    <w:rsid w:val="007234A3"/>
    <w:rsid w:val="00723538"/>
    <w:rsid w:val="00723984"/>
    <w:rsid w:val="00723B49"/>
    <w:rsid w:val="00723BBE"/>
    <w:rsid w:val="00723C96"/>
    <w:rsid w:val="00723CA3"/>
    <w:rsid w:val="00723EC2"/>
    <w:rsid w:val="00724027"/>
    <w:rsid w:val="00724266"/>
    <w:rsid w:val="00724540"/>
    <w:rsid w:val="0072455C"/>
    <w:rsid w:val="00724565"/>
    <w:rsid w:val="007245B8"/>
    <w:rsid w:val="00724816"/>
    <w:rsid w:val="007248C5"/>
    <w:rsid w:val="0072495A"/>
    <w:rsid w:val="00724A84"/>
    <w:rsid w:val="00724B0A"/>
    <w:rsid w:val="00724C3B"/>
    <w:rsid w:val="00724D92"/>
    <w:rsid w:val="00724FE8"/>
    <w:rsid w:val="007254BF"/>
    <w:rsid w:val="00725A94"/>
    <w:rsid w:val="00725DBD"/>
    <w:rsid w:val="00726040"/>
    <w:rsid w:val="00726087"/>
    <w:rsid w:val="007264E0"/>
    <w:rsid w:val="007269C1"/>
    <w:rsid w:val="00726C5E"/>
    <w:rsid w:val="00726CEF"/>
    <w:rsid w:val="00726E31"/>
    <w:rsid w:val="00726F2A"/>
    <w:rsid w:val="00727270"/>
    <w:rsid w:val="0072740D"/>
    <w:rsid w:val="007276A8"/>
    <w:rsid w:val="007276EA"/>
    <w:rsid w:val="007276FB"/>
    <w:rsid w:val="007278FE"/>
    <w:rsid w:val="0072797F"/>
    <w:rsid w:val="00727BA3"/>
    <w:rsid w:val="00727D33"/>
    <w:rsid w:val="00727DED"/>
    <w:rsid w:val="0073012B"/>
    <w:rsid w:val="007303D9"/>
    <w:rsid w:val="00730504"/>
    <w:rsid w:val="007305BD"/>
    <w:rsid w:val="007305C3"/>
    <w:rsid w:val="007305CA"/>
    <w:rsid w:val="00730841"/>
    <w:rsid w:val="00730975"/>
    <w:rsid w:val="00730B29"/>
    <w:rsid w:val="00730C1C"/>
    <w:rsid w:val="00730C74"/>
    <w:rsid w:val="00730CB5"/>
    <w:rsid w:val="00731146"/>
    <w:rsid w:val="0073116F"/>
    <w:rsid w:val="00731468"/>
    <w:rsid w:val="007314ED"/>
    <w:rsid w:val="00731524"/>
    <w:rsid w:val="00731633"/>
    <w:rsid w:val="00731700"/>
    <w:rsid w:val="00731D2F"/>
    <w:rsid w:val="00731FEC"/>
    <w:rsid w:val="00732067"/>
    <w:rsid w:val="007320B9"/>
    <w:rsid w:val="007321EC"/>
    <w:rsid w:val="007324C2"/>
    <w:rsid w:val="007325AA"/>
    <w:rsid w:val="007325E7"/>
    <w:rsid w:val="0073264F"/>
    <w:rsid w:val="00732770"/>
    <w:rsid w:val="00732B3F"/>
    <w:rsid w:val="00732E04"/>
    <w:rsid w:val="00732E57"/>
    <w:rsid w:val="007330D1"/>
    <w:rsid w:val="0073332E"/>
    <w:rsid w:val="007333E4"/>
    <w:rsid w:val="00733490"/>
    <w:rsid w:val="007335A8"/>
    <w:rsid w:val="00733ADD"/>
    <w:rsid w:val="00733B50"/>
    <w:rsid w:val="00733B7C"/>
    <w:rsid w:val="007341A1"/>
    <w:rsid w:val="0073456C"/>
    <w:rsid w:val="00734634"/>
    <w:rsid w:val="00734717"/>
    <w:rsid w:val="0073497C"/>
    <w:rsid w:val="00734B29"/>
    <w:rsid w:val="00734B50"/>
    <w:rsid w:val="00734D9F"/>
    <w:rsid w:val="00734E56"/>
    <w:rsid w:val="007350E6"/>
    <w:rsid w:val="00735349"/>
    <w:rsid w:val="00735353"/>
    <w:rsid w:val="007355E1"/>
    <w:rsid w:val="00735621"/>
    <w:rsid w:val="00735642"/>
    <w:rsid w:val="00735658"/>
    <w:rsid w:val="00735779"/>
    <w:rsid w:val="0073583B"/>
    <w:rsid w:val="00735978"/>
    <w:rsid w:val="00735995"/>
    <w:rsid w:val="00735D65"/>
    <w:rsid w:val="00735DEB"/>
    <w:rsid w:val="00735FB7"/>
    <w:rsid w:val="00735FCE"/>
    <w:rsid w:val="007360A2"/>
    <w:rsid w:val="00736140"/>
    <w:rsid w:val="007362A5"/>
    <w:rsid w:val="0073634D"/>
    <w:rsid w:val="007363E7"/>
    <w:rsid w:val="0073647A"/>
    <w:rsid w:val="007367C3"/>
    <w:rsid w:val="00736809"/>
    <w:rsid w:val="00736957"/>
    <w:rsid w:val="00736BBC"/>
    <w:rsid w:val="00736C02"/>
    <w:rsid w:val="00736D24"/>
    <w:rsid w:val="00736FB6"/>
    <w:rsid w:val="00737050"/>
    <w:rsid w:val="007370A0"/>
    <w:rsid w:val="007370A5"/>
    <w:rsid w:val="007370C7"/>
    <w:rsid w:val="00737102"/>
    <w:rsid w:val="00737209"/>
    <w:rsid w:val="00737298"/>
    <w:rsid w:val="0073736F"/>
    <w:rsid w:val="007374F1"/>
    <w:rsid w:val="007376A5"/>
    <w:rsid w:val="00737735"/>
    <w:rsid w:val="00737A80"/>
    <w:rsid w:val="00737BC2"/>
    <w:rsid w:val="00737C2C"/>
    <w:rsid w:val="00737D2F"/>
    <w:rsid w:val="00737FF5"/>
    <w:rsid w:val="00740245"/>
    <w:rsid w:val="007404A6"/>
    <w:rsid w:val="007404D7"/>
    <w:rsid w:val="007404EB"/>
    <w:rsid w:val="00740681"/>
    <w:rsid w:val="00740865"/>
    <w:rsid w:val="007408AC"/>
    <w:rsid w:val="0074098A"/>
    <w:rsid w:val="00740A25"/>
    <w:rsid w:val="00740A8D"/>
    <w:rsid w:val="00740B10"/>
    <w:rsid w:val="00740EE2"/>
    <w:rsid w:val="00741060"/>
    <w:rsid w:val="00741221"/>
    <w:rsid w:val="00741483"/>
    <w:rsid w:val="0074150C"/>
    <w:rsid w:val="00741643"/>
    <w:rsid w:val="00741BCF"/>
    <w:rsid w:val="00741C95"/>
    <w:rsid w:val="007420EE"/>
    <w:rsid w:val="00742137"/>
    <w:rsid w:val="00742234"/>
    <w:rsid w:val="007422F3"/>
    <w:rsid w:val="0074239C"/>
    <w:rsid w:val="0074243F"/>
    <w:rsid w:val="007429AA"/>
    <w:rsid w:val="00742AA2"/>
    <w:rsid w:val="00742BD8"/>
    <w:rsid w:val="00742C37"/>
    <w:rsid w:val="00742EB7"/>
    <w:rsid w:val="007433E6"/>
    <w:rsid w:val="007434DA"/>
    <w:rsid w:val="007436DF"/>
    <w:rsid w:val="0074375E"/>
    <w:rsid w:val="007437E5"/>
    <w:rsid w:val="007439A2"/>
    <w:rsid w:val="00743AAD"/>
    <w:rsid w:val="00743C51"/>
    <w:rsid w:val="00743EB6"/>
    <w:rsid w:val="00743F01"/>
    <w:rsid w:val="00743FC8"/>
    <w:rsid w:val="0074438D"/>
    <w:rsid w:val="007443CB"/>
    <w:rsid w:val="0074466C"/>
    <w:rsid w:val="00744E7C"/>
    <w:rsid w:val="00744F4B"/>
    <w:rsid w:val="0074512C"/>
    <w:rsid w:val="007453AD"/>
    <w:rsid w:val="007454E9"/>
    <w:rsid w:val="00745592"/>
    <w:rsid w:val="007455D4"/>
    <w:rsid w:val="0074564C"/>
    <w:rsid w:val="007458A6"/>
    <w:rsid w:val="00745A39"/>
    <w:rsid w:val="00745D9F"/>
    <w:rsid w:val="00745EE6"/>
    <w:rsid w:val="00746145"/>
    <w:rsid w:val="00746289"/>
    <w:rsid w:val="007463AE"/>
    <w:rsid w:val="007463F7"/>
    <w:rsid w:val="00746413"/>
    <w:rsid w:val="0074676D"/>
    <w:rsid w:val="00746792"/>
    <w:rsid w:val="00746815"/>
    <w:rsid w:val="007468D2"/>
    <w:rsid w:val="00746958"/>
    <w:rsid w:val="00746BF7"/>
    <w:rsid w:val="00746DEE"/>
    <w:rsid w:val="00746F7E"/>
    <w:rsid w:val="0074714E"/>
    <w:rsid w:val="007472AF"/>
    <w:rsid w:val="007473A1"/>
    <w:rsid w:val="007473B8"/>
    <w:rsid w:val="007473C8"/>
    <w:rsid w:val="007474B2"/>
    <w:rsid w:val="00747536"/>
    <w:rsid w:val="00747557"/>
    <w:rsid w:val="007477CE"/>
    <w:rsid w:val="0074791E"/>
    <w:rsid w:val="007479EA"/>
    <w:rsid w:val="00747D2A"/>
    <w:rsid w:val="00747DC5"/>
    <w:rsid w:val="00747E13"/>
    <w:rsid w:val="00747E69"/>
    <w:rsid w:val="00747E86"/>
    <w:rsid w:val="00747EA1"/>
    <w:rsid w:val="00747F99"/>
    <w:rsid w:val="00750085"/>
    <w:rsid w:val="007503E4"/>
    <w:rsid w:val="007505EB"/>
    <w:rsid w:val="007507E9"/>
    <w:rsid w:val="00750D23"/>
    <w:rsid w:val="00750EBE"/>
    <w:rsid w:val="0075101E"/>
    <w:rsid w:val="0075118D"/>
    <w:rsid w:val="00751240"/>
    <w:rsid w:val="007513B6"/>
    <w:rsid w:val="00751474"/>
    <w:rsid w:val="00751535"/>
    <w:rsid w:val="00751967"/>
    <w:rsid w:val="00751A0F"/>
    <w:rsid w:val="00751A67"/>
    <w:rsid w:val="00751AE9"/>
    <w:rsid w:val="00751D12"/>
    <w:rsid w:val="00751E95"/>
    <w:rsid w:val="0075208A"/>
    <w:rsid w:val="0075215A"/>
    <w:rsid w:val="007522FA"/>
    <w:rsid w:val="00752423"/>
    <w:rsid w:val="007529E4"/>
    <w:rsid w:val="00752A8A"/>
    <w:rsid w:val="00752B35"/>
    <w:rsid w:val="00752CE4"/>
    <w:rsid w:val="0075322F"/>
    <w:rsid w:val="007533B9"/>
    <w:rsid w:val="007533F6"/>
    <w:rsid w:val="0075340E"/>
    <w:rsid w:val="00753430"/>
    <w:rsid w:val="0075356A"/>
    <w:rsid w:val="00753878"/>
    <w:rsid w:val="00753B87"/>
    <w:rsid w:val="00753DD1"/>
    <w:rsid w:val="00753E7A"/>
    <w:rsid w:val="00753F19"/>
    <w:rsid w:val="0075400B"/>
    <w:rsid w:val="007543A3"/>
    <w:rsid w:val="007544AF"/>
    <w:rsid w:val="007545AC"/>
    <w:rsid w:val="00754804"/>
    <w:rsid w:val="00754E73"/>
    <w:rsid w:val="00754E9C"/>
    <w:rsid w:val="00754F8D"/>
    <w:rsid w:val="00755062"/>
    <w:rsid w:val="007550F6"/>
    <w:rsid w:val="0075529B"/>
    <w:rsid w:val="007552D6"/>
    <w:rsid w:val="00755376"/>
    <w:rsid w:val="00755387"/>
    <w:rsid w:val="00755441"/>
    <w:rsid w:val="0075568F"/>
    <w:rsid w:val="007558E7"/>
    <w:rsid w:val="007559E8"/>
    <w:rsid w:val="00755CC4"/>
    <w:rsid w:val="00755D1C"/>
    <w:rsid w:val="00755D46"/>
    <w:rsid w:val="00755E69"/>
    <w:rsid w:val="007560B3"/>
    <w:rsid w:val="007562EB"/>
    <w:rsid w:val="00756351"/>
    <w:rsid w:val="00756571"/>
    <w:rsid w:val="007565A2"/>
    <w:rsid w:val="00756889"/>
    <w:rsid w:val="0075690F"/>
    <w:rsid w:val="0075697F"/>
    <w:rsid w:val="00756AA7"/>
    <w:rsid w:val="00756D36"/>
    <w:rsid w:val="00756D8F"/>
    <w:rsid w:val="00756F37"/>
    <w:rsid w:val="007570BE"/>
    <w:rsid w:val="007570D9"/>
    <w:rsid w:val="007574CC"/>
    <w:rsid w:val="007574D1"/>
    <w:rsid w:val="00757766"/>
    <w:rsid w:val="00757844"/>
    <w:rsid w:val="007578F6"/>
    <w:rsid w:val="00757C54"/>
    <w:rsid w:val="00757DB7"/>
    <w:rsid w:val="00760124"/>
    <w:rsid w:val="00760213"/>
    <w:rsid w:val="007602AC"/>
    <w:rsid w:val="007602CC"/>
    <w:rsid w:val="00760417"/>
    <w:rsid w:val="0076078A"/>
    <w:rsid w:val="007607E4"/>
    <w:rsid w:val="007608E1"/>
    <w:rsid w:val="00760983"/>
    <w:rsid w:val="00760A9F"/>
    <w:rsid w:val="00760AD8"/>
    <w:rsid w:val="00760B21"/>
    <w:rsid w:val="00760C45"/>
    <w:rsid w:val="00760CC4"/>
    <w:rsid w:val="00760CE9"/>
    <w:rsid w:val="00760DF3"/>
    <w:rsid w:val="00760FD9"/>
    <w:rsid w:val="00761194"/>
    <w:rsid w:val="00761233"/>
    <w:rsid w:val="0076127D"/>
    <w:rsid w:val="00761398"/>
    <w:rsid w:val="00761626"/>
    <w:rsid w:val="0076170A"/>
    <w:rsid w:val="007618BA"/>
    <w:rsid w:val="0076199B"/>
    <w:rsid w:val="00761AD9"/>
    <w:rsid w:val="00761CB1"/>
    <w:rsid w:val="00761CCF"/>
    <w:rsid w:val="00761E3D"/>
    <w:rsid w:val="00761FFA"/>
    <w:rsid w:val="00762048"/>
    <w:rsid w:val="00762278"/>
    <w:rsid w:val="00762292"/>
    <w:rsid w:val="007624AA"/>
    <w:rsid w:val="007626D4"/>
    <w:rsid w:val="007626EA"/>
    <w:rsid w:val="007628DB"/>
    <w:rsid w:val="00762926"/>
    <w:rsid w:val="007629E2"/>
    <w:rsid w:val="00762B52"/>
    <w:rsid w:val="00762B7F"/>
    <w:rsid w:val="00762BD6"/>
    <w:rsid w:val="00762E3F"/>
    <w:rsid w:val="00762E98"/>
    <w:rsid w:val="00763032"/>
    <w:rsid w:val="0076316C"/>
    <w:rsid w:val="00763194"/>
    <w:rsid w:val="0076334B"/>
    <w:rsid w:val="007633A7"/>
    <w:rsid w:val="00763400"/>
    <w:rsid w:val="00763453"/>
    <w:rsid w:val="00763693"/>
    <w:rsid w:val="00763886"/>
    <w:rsid w:val="00763B12"/>
    <w:rsid w:val="00763B56"/>
    <w:rsid w:val="00763CB7"/>
    <w:rsid w:val="00763D03"/>
    <w:rsid w:val="00763F89"/>
    <w:rsid w:val="00764199"/>
    <w:rsid w:val="007643B3"/>
    <w:rsid w:val="00764495"/>
    <w:rsid w:val="00764659"/>
    <w:rsid w:val="007647AA"/>
    <w:rsid w:val="00764953"/>
    <w:rsid w:val="00764A82"/>
    <w:rsid w:val="00764E36"/>
    <w:rsid w:val="0076529A"/>
    <w:rsid w:val="0076551A"/>
    <w:rsid w:val="00765610"/>
    <w:rsid w:val="00765A11"/>
    <w:rsid w:val="00765B56"/>
    <w:rsid w:val="00765FAC"/>
    <w:rsid w:val="007664BD"/>
    <w:rsid w:val="0076650C"/>
    <w:rsid w:val="0076656D"/>
    <w:rsid w:val="00766850"/>
    <w:rsid w:val="00766977"/>
    <w:rsid w:val="00766BBB"/>
    <w:rsid w:val="00766D70"/>
    <w:rsid w:val="00766E33"/>
    <w:rsid w:val="00766FB8"/>
    <w:rsid w:val="00767303"/>
    <w:rsid w:val="00767496"/>
    <w:rsid w:val="0076770D"/>
    <w:rsid w:val="00767719"/>
    <w:rsid w:val="00767723"/>
    <w:rsid w:val="00767A64"/>
    <w:rsid w:val="00767BA1"/>
    <w:rsid w:val="00767C34"/>
    <w:rsid w:val="00767E62"/>
    <w:rsid w:val="00767EA3"/>
    <w:rsid w:val="00767F25"/>
    <w:rsid w:val="0077001B"/>
    <w:rsid w:val="007702CD"/>
    <w:rsid w:val="0077055B"/>
    <w:rsid w:val="00770587"/>
    <w:rsid w:val="007709F1"/>
    <w:rsid w:val="00770A27"/>
    <w:rsid w:val="00770C2E"/>
    <w:rsid w:val="00770D69"/>
    <w:rsid w:val="00770FA2"/>
    <w:rsid w:val="007714B8"/>
    <w:rsid w:val="0077186C"/>
    <w:rsid w:val="00771899"/>
    <w:rsid w:val="00771B21"/>
    <w:rsid w:val="00771CC5"/>
    <w:rsid w:val="00771CD9"/>
    <w:rsid w:val="00771E72"/>
    <w:rsid w:val="0077234F"/>
    <w:rsid w:val="007725F1"/>
    <w:rsid w:val="007726B4"/>
    <w:rsid w:val="00772728"/>
    <w:rsid w:val="00772A6F"/>
    <w:rsid w:val="00772F21"/>
    <w:rsid w:val="007732B8"/>
    <w:rsid w:val="00773339"/>
    <w:rsid w:val="007739CB"/>
    <w:rsid w:val="00773A90"/>
    <w:rsid w:val="00773B58"/>
    <w:rsid w:val="00773F73"/>
    <w:rsid w:val="0077414F"/>
    <w:rsid w:val="00774426"/>
    <w:rsid w:val="007744B7"/>
    <w:rsid w:val="007746C5"/>
    <w:rsid w:val="007748B3"/>
    <w:rsid w:val="00774AC8"/>
    <w:rsid w:val="00774B42"/>
    <w:rsid w:val="00774C98"/>
    <w:rsid w:val="00774CB3"/>
    <w:rsid w:val="00774CC1"/>
    <w:rsid w:val="00774EBA"/>
    <w:rsid w:val="0077507C"/>
    <w:rsid w:val="007750CD"/>
    <w:rsid w:val="0077516B"/>
    <w:rsid w:val="007752F3"/>
    <w:rsid w:val="0077544B"/>
    <w:rsid w:val="00775632"/>
    <w:rsid w:val="007756E6"/>
    <w:rsid w:val="00775930"/>
    <w:rsid w:val="00775BC2"/>
    <w:rsid w:val="00775DF7"/>
    <w:rsid w:val="00775F1C"/>
    <w:rsid w:val="007760AD"/>
    <w:rsid w:val="007760FD"/>
    <w:rsid w:val="007761E2"/>
    <w:rsid w:val="00776554"/>
    <w:rsid w:val="00776894"/>
    <w:rsid w:val="007769BA"/>
    <w:rsid w:val="00776A51"/>
    <w:rsid w:val="00776B5D"/>
    <w:rsid w:val="00776C64"/>
    <w:rsid w:val="00776C79"/>
    <w:rsid w:val="00776DCA"/>
    <w:rsid w:val="00776FC9"/>
    <w:rsid w:val="00777038"/>
    <w:rsid w:val="007771E1"/>
    <w:rsid w:val="007773E0"/>
    <w:rsid w:val="007773EB"/>
    <w:rsid w:val="00777437"/>
    <w:rsid w:val="00777671"/>
    <w:rsid w:val="00777823"/>
    <w:rsid w:val="00777958"/>
    <w:rsid w:val="00777A21"/>
    <w:rsid w:val="00777D22"/>
    <w:rsid w:val="00777D63"/>
    <w:rsid w:val="00777DCD"/>
    <w:rsid w:val="00777E07"/>
    <w:rsid w:val="00777E71"/>
    <w:rsid w:val="00777F78"/>
    <w:rsid w:val="007801B8"/>
    <w:rsid w:val="0078040B"/>
    <w:rsid w:val="0078049A"/>
    <w:rsid w:val="00780525"/>
    <w:rsid w:val="00780676"/>
    <w:rsid w:val="00780AC7"/>
    <w:rsid w:val="00780BFF"/>
    <w:rsid w:val="00780C29"/>
    <w:rsid w:val="00780E5A"/>
    <w:rsid w:val="00781103"/>
    <w:rsid w:val="00781134"/>
    <w:rsid w:val="00781244"/>
    <w:rsid w:val="0078133C"/>
    <w:rsid w:val="0078145A"/>
    <w:rsid w:val="0078149D"/>
    <w:rsid w:val="00781679"/>
    <w:rsid w:val="00781718"/>
    <w:rsid w:val="007819A0"/>
    <w:rsid w:val="00781E5B"/>
    <w:rsid w:val="00782037"/>
    <w:rsid w:val="007822B4"/>
    <w:rsid w:val="007824A3"/>
    <w:rsid w:val="0078271D"/>
    <w:rsid w:val="00782897"/>
    <w:rsid w:val="0078298A"/>
    <w:rsid w:val="00782A94"/>
    <w:rsid w:val="00782A99"/>
    <w:rsid w:val="00782ACB"/>
    <w:rsid w:val="0078328F"/>
    <w:rsid w:val="0078329D"/>
    <w:rsid w:val="00783425"/>
    <w:rsid w:val="0078398B"/>
    <w:rsid w:val="00783A98"/>
    <w:rsid w:val="00783B4D"/>
    <w:rsid w:val="00783CD5"/>
    <w:rsid w:val="00783F24"/>
    <w:rsid w:val="00783F45"/>
    <w:rsid w:val="007840DF"/>
    <w:rsid w:val="00784455"/>
    <w:rsid w:val="0078472D"/>
    <w:rsid w:val="0078492A"/>
    <w:rsid w:val="00784945"/>
    <w:rsid w:val="00784C08"/>
    <w:rsid w:val="007852E8"/>
    <w:rsid w:val="007853E8"/>
    <w:rsid w:val="00785A71"/>
    <w:rsid w:val="00785C81"/>
    <w:rsid w:val="00785E3B"/>
    <w:rsid w:val="00785F04"/>
    <w:rsid w:val="00785FC6"/>
    <w:rsid w:val="00785FEB"/>
    <w:rsid w:val="00786089"/>
    <w:rsid w:val="00786314"/>
    <w:rsid w:val="0078641C"/>
    <w:rsid w:val="007867BB"/>
    <w:rsid w:val="007869FB"/>
    <w:rsid w:val="00786A37"/>
    <w:rsid w:val="00786CD3"/>
    <w:rsid w:val="00786CE1"/>
    <w:rsid w:val="00786F86"/>
    <w:rsid w:val="00787204"/>
    <w:rsid w:val="0078724F"/>
    <w:rsid w:val="0078727C"/>
    <w:rsid w:val="00787812"/>
    <w:rsid w:val="00787861"/>
    <w:rsid w:val="0078788A"/>
    <w:rsid w:val="007878BA"/>
    <w:rsid w:val="00787A30"/>
    <w:rsid w:val="00787CE8"/>
    <w:rsid w:val="0079056D"/>
    <w:rsid w:val="007905D0"/>
    <w:rsid w:val="00790AAA"/>
    <w:rsid w:val="00790FA3"/>
    <w:rsid w:val="0079123C"/>
    <w:rsid w:val="007912A3"/>
    <w:rsid w:val="007912BB"/>
    <w:rsid w:val="00791490"/>
    <w:rsid w:val="00791A5A"/>
    <w:rsid w:val="00791ABD"/>
    <w:rsid w:val="00791B30"/>
    <w:rsid w:val="00791B37"/>
    <w:rsid w:val="00791C6C"/>
    <w:rsid w:val="00791C85"/>
    <w:rsid w:val="00791E76"/>
    <w:rsid w:val="00792190"/>
    <w:rsid w:val="00792368"/>
    <w:rsid w:val="0079252C"/>
    <w:rsid w:val="00792578"/>
    <w:rsid w:val="00792670"/>
    <w:rsid w:val="0079291B"/>
    <w:rsid w:val="00792AF5"/>
    <w:rsid w:val="00792B58"/>
    <w:rsid w:val="00792D5D"/>
    <w:rsid w:val="00792FFD"/>
    <w:rsid w:val="00793350"/>
    <w:rsid w:val="00793525"/>
    <w:rsid w:val="007935D1"/>
    <w:rsid w:val="007938BB"/>
    <w:rsid w:val="007939B5"/>
    <w:rsid w:val="00793A30"/>
    <w:rsid w:val="0079427E"/>
    <w:rsid w:val="0079440E"/>
    <w:rsid w:val="0079462D"/>
    <w:rsid w:val="00794770"/>
    <w:rsid w:val="0079478D"/>
    <w:rsid w:val="007947A6"/>
    <w:rsid w:val="00794AB5"/>
    <w:rsid w:val="00794C04"/>
    <w:rsid w:val="00794C8B"/>
    <w:rsid w:val="00794D89"/>
    <w:rsid w:val="00794EC7"/>
    <w:rsid w:val="007951C1"/>
    <w:rsid w:val="00795208"/>
    <w:rsid w:val="007952DC"/>
    <w:rsid w:val="007953CB"/>
    <w:rsid w:val="00795542"/>
    <w:rsid w:val="00795730"/>
    <w:rsid w:val="0079578F"/>
    <w:rsid w:val="00795878"/>
    <w:rsid w:val="00795C55"/>
    <w:rsid w:val="00795E77"/>
    <w:rsid w:val="00795FB1"/>
    <w:rsid w:val="007960C1"/>
    <w:rsid w:val="0079617C"/>
    <w:rsid w:val="007961C2"/>
    <w:rsid w:val="00796373"/>
    <w:rsid w:val="007963B8"/>
    <w:rsid w:val="00796516"/>
    <w:rsid w:val="007965B8"/>
    <w:rsid w:val="0079663C"/>
    <w:rsid w:val="00796649"/>
    <w:rsid w:val="007966F5"/>
    <w:rsid w:val="00796833"/>
    <w:rsid w:val="00796956"/>
    <w:rsid w:val="007969E9"/>
    <w:rsid w:val="00796AF4"/>
    <w:rsid w:val="00796C3A"/>
    <w:rsid w:val="00796C94"/>
    <w:rsid w:val="00796E0D"/>
    <w:rsid w:val="00796EE4"/>
    <w:rsid w:val="0079709C"/>
    <w:rsid w:val="007970A2"/>
    <w:rsid w:val="00797219"/>
    <w:rsid w:val="0079742D"/>
    <w:rsid w:val="007976D6"/>
    <w:rsid w:val="00797772"/>
    <w:rsid w:val="007978A4"/>
    <w:rsid w:val="00797D2A"/>
    <w:rsid w:val="007A03F4"/>
    <w:rsid w:val="007A0750"/>
    <w:rsid w:val="007A0952"/>
    <w:rsid w:val="007A0960"/>
    <w:rsid w:val="007A0E6B"/>
    <w:rsid w:val="007A0FBF"/>
    <w:rsid w:val="007A1163"/>
    <w:rsid w:val="007A1217"/>
    <w:rsid w:val="007A140E"/>
    <w:rsid w:val="007A1476"/>
    <w:rsid w:val="007A16ED"/>
    <w:rsid w:val="007A1766"/>
    <w:rsid w:val="007A1B94"/>
    <w:rsid w:val="007A1BAA"/>
    <w:rsid w:val="007A1CAF"/>
    <w:rsid w:val="007A1E68"/>
    <w:rsid w:val="007A1ECD"/>
    <w:rsid w:val="007A1F6F"/>
    <w:rsid w:val="007A23A8"/>
    <w:rsid w:val="007A28B3"/>
    <w:rsid w:val="007A2B13"/>
    <w:rsid w:val="007A2BAB"/>
    <w:rsid w:val="007A2CAB"/>
    <w:rsid w:val="007A2D38"/>
    <w:rsid w:val="007A2F6C"/>
    <w:rsid w:val="007A3035"/>
    <w:rsid w:val="007A30E9"/>
    <w:rsid w:val="007A384C"/>
    <w:rsid w:val="007A399D"/>
    <w:rsid w:val="007A39EC"/>
    <w:rsid w:val="007A3A75"/>
    <w:rsid w:val="007A3A9D"/>
    <w:rsid w:val="007A3B87"/>
    <w:rsid w:val="007A3D7C"/>
    <w:rsid w:val="007A3E15"/>
    <w:rsid w:val="007A3FD3"/>
    <w:rsid w:val="007A416C"/>
    <w:rsid w:val="007A418D"/>
    <w:rsid w:val="007A43A3"/>
    <w:rsid w:val="007A4675"/>
    <w:rsid w:val="007A4903"/>
    <w:rsid w:val="007A4A0F"/>
    <w:rsid w:val="007A4B9A"/>
    <w:rsid w:val="007A501C"/>
    <w:rsid w:val="007A5099"/>
    <w:rsid w:val="007A50E0"/>
    <w:rsid w:val="007A5468"/>
    <w:rsid w:val="007A571E"/>
    <w:rsid w:val="007A5AF0"/>
    <w:rsid w:val="007A5B69"/>
    <w:rsid w:val="007A5CD3"/>
    <w:rsid w:val="007A5D56"/>
    <w:rsid w:val="007A6054"/>
    <w:rsid w:val="007A60E1"/>
    <w:rsid w:val="007A6198"/>
    <w:rsid w:val="007A6433"/>
    <w:rsid w:val="007A658A"/>
    <w:rsid w:val="007A690B"/>
    <w:rsid w:val="007A6960"/>
    <w:rsid w:val="007A6DBE"/>
    <w:rsid w:val="007A6DF8"/>
    <w:rsid w:val="007A6E20"/>
    <w:rsid w:val="007A6F8E"/>
    <w:rsid w:val="007A71FE"/>
    <w:rsid w:val="007A7750"/>
    <w:rsid w:val="007A7C5E"/>
    <w:rsid w:val="007B0322"/>
    <w:rsid w:val="007B0346"/>
    <w:rsid w:val="007B0519"/>
    <w:rsid w:val="007B0667"/>
    <w:rsid w:val="007B09A5"/>
    <w:rsid w:val="007B0A46"/>
    <w:rsid w:val="007B0BC8"/>
    <w:rsid w:val="007B0D99"/>
    <w:rsid w:val="007B0EAE"/>
    <w:rsid w:val="007B1375"/>
    <w:rsid w:val="007B1492"/>
    <w:rsid w:val="007B1752"/>
    <w:rsid w:val="007B1964"/>
    <w:rsid w:val="007B1972"/>
    <w:rsid w:val="007B1FF3"/>
    <w:rsid w:val="007B2246"/>
    <w:rsid w:val="007B23EC"/>
    <w:rsid w:val="007B283D"/>
    <w:rsid w:val="007B29DE"/>
    <w:rsid w:val="007B2F74"/>
    <w:rsid w:val="007B2FA3"/>
    <w:rsid w:val="007B3106"/>
    <w:rsid w:val="007B33AC"/>
    <w:rsid w:val="007B344B"/>
    <w:rsid w:val="007B36F0"/>
    <w:rsid w:val="007B378D"/>
    <w:rsid w:val="007B3DD6"/>
    <w:rsid w:val="007B4328"/>
    <w:rsid w:val="007B43A0"/>
    <w:rsid w:val="007B44A9"/>
    <w:rsid w:val="007B489E"/>
    <w:rsid w:val="007B4B47"/>
    <w:rsid w:val="007B4BCD"/>
    <w:rsid w:val="007B4F31"/>
    <w:rsid w:val="007B520E"/>
    <w:rsid w:val="007B523C"/>
    <w:rsid w:val="007B5378"/>
    <w:rsid w:val="007B53C9"/>
    <w:rsid w:val="007B543F"/>
    <w:rsid w:val="007B555F"/>
    <w:rsid w:val="007B56DA"/>
    <w:rsid w:val="007B57F0"/>
    <w:rsid w:val="007B59A5"/>
    <w:rsid w:val="007B59AE"/>
    <w:rsid w:val="007B59B8"/>
    <w:rsid w:val="007B5A0F"/>
    <w:rsid w:val="007B5F34"/>
    <w:rsid w:val="007B6241"/>
    <w:rsid w:val="007B63BA"/>
    <w:rsid w:val="007B6574"/>
    <w:rsid w:val="007B65DD"/>
    <w:rsid w:val="007B66CF"/>
    <w:rsid w:val="007B6717"/>
    <w:rsid w:val="007B68CD"/>
    <w:rsid w:val="007B69A7"/>
    <w:rsid w:val="007B6A84"/>
    <w:rsid w:val="007B6AF0"/>
    <w:rsid w:val="007B6B70"/>
    <w:rsid w:val="007B6BAB"/>
    <w:rsid w:val="007B7600"/>
    <w:rsid w:val="007B78CD"/>
    <w:rsid w:val="007B7C03"/>
    <w:rsid w:val="007B7E82"/>
    <w:rsid w:val="007B7FF9"/>
    <w:rsid w:val="007C02ED"/>
    <w:rsid w:val="007C03F9"/>
    <w:rsid w:val="007C0564"/>
    <w:rsid w:val="007C087A"/>
    <w:rsid w:val="007C0886"/>
    <w:rsid w:val="007C08C7"/>
    <w:rsid w:val="007C0960"/>
    <w:rsid w:val="007C0C42"/>
    <w:rsid w:val="007C0D39"/>
    <w:rsid w:val="007C0D72"/>
    <w:rsid w:val="007C1582"/>
    <w:rsid w:val="007C15A0"/>
    <w:rsid w:val="007C1B07"/>
    <w:rsid w:val="007C1E99"/>
    <w:rsid w:val="007C1F25"/>
    <w:rsid w:val="007C2018"/>
    <w:rsid w:val="007C20A5"/>
    <w:rsid w:val="007C2348"/>
    <w:rsid w:val="007C23BF"/>
    <w:rsid w:val="007C2478"/>
    <w:rsid w:val="007C2623"/>
    <w:rsid w:val="007C2968"/>
    <w:rsid w:val="007C2A89"/>
    <w:rsid w:val="007C2E91"/>
    <w:rsid w:val="007C2EAF"/>
    <w:rsid w:val="007C2F61"/>
    <w:rsid w:val="007C3425"/>
    <w:rsid w:val="007C386B"/>
    <w:rsid w:val="007C39DB"/>
    <w:rsid w:val="007C3D72"/>
    <w:rsid w:val="007C3F50"/>
    <w:rsid w:val="007C3FE7"/>
    <w:rsid w:val="007C428B"/>
    <w:rsid w:val="007C444F"/>
    <w:rsid w:val="007C4642"/>
    <w:rsid w:val="007C4941"/>
    <w:rsid w:val="007C499F"/>
    <w:rsid w:val="007C4CB9"/>
    <w:rsid w:val="007C4CF6"/>
    <w:rsid w:val="007C4DAB"/>
    <w:rsid w:val="007C4E03"/>
    <w:rsid w:val="007C4FD3"/>
    <w:rsid w:val="007C52F1"/>
    <w:rsid w:val="007C53C6"/>
    <w:rsid w:val="007C53D1"/>
    <w:rsid w:val="007C548F"/>
    <w:rsid w:val="007C581C"/>
    <w:rsid w:val="007C5C26"/>
    <w:rsid w:val="007C5FB6"/>
    <w:rsid w:val="007C619A"/>
    <w:rsid w:val="007C619C"/>
    <w:rsid w:val="007C61BE"/>
    <w:rsid w:val="007C6758"/>
    <w:rsid w:val="007C6A0E"/>
    <w:rsid w:val="007C6AC4"/>
    <w:rsid w:val="007C6AF7"/>
    <w:rsid w:val="007C6BFF"/>
    <w:rsid w:val="007C6DED"/>
    <w:rsid w:val="007C6FE7"/>
    <w:rsid w:val="007C726C"/>
    <w:rsid w:val="007C73C8"/>
    <w:rsid w:val="007C79BB"/>
    <w:rsid w:val="007C7CAF"/>
    <w:rsid w:val="007C7F4B"/>
    <w:rsid w:val="007D016B"/>
    <w:rsid w:val="007D035E"/>
    <w:rsid w:val="007D06C0"/>
    <w:rsid w:val="007D06C6"/>
    <w:rsid w:val="007D0829"/>
    <w:rsid w:val="007D08C7"/>
    <w:rsid w:val="007D0A4D"/>
    <w:rsid w:val="007D0B79"/>
    <w:rsid w:val="007D12F8"/>
    <w:rsid w:val="007D14D4"/>
    <w:rsid w:val="007D14E4"/>
    <w:rsid w:val="007D165B"/>
    <w:rsid w:val="007D1672"/>
    <w:rsid w:val="007D170C"/>
    <w:rsid w:val="007D1712"/>
    <w:rsid w:val="007D1D07"/>
    <w:rsid w:val="007D1DEB"/>
    <w:rsid w:val="007D1E18"/>
    <w:rsid w:val="007D1E88"/>
    <w:rsid w:val="007D1F54"/>
    <w:rsid w:val="007D202C"/>
    <w:rsid w:val="007D2163"/>
    <w:rsid w:val="007D216B"/>
    <w:rsid w:val="007D2701"/>
    <w:rsid w:val="007D29AC"/>
    <w:rsid w:val="007D29B4"/>
    <w:rsid w:val="007D2C52"/>
    <w:rsid w:val="007D2D1A"/>
    <w:rsid w:val="007D2DBA"/>
    <w:rsid w:val="007D3650"/>
    <w:rsid w:val="007D3703"/>
    <w:rsid w:val="007D370E"/>
    <w:rsid w:val="007D37B3"/>
    <w:rsid w:val="007D38A9"/>
    <w:rsid w:val="007D3BB9"/>
    <w:rsid w:val="007D3E9D"/>
    <w:rsid w:val="007D4053"/>
    <w:rsid w:val="007D4334"/>
    <w:rsid w:val="007D45A9"/>
    <w:rsid w:val="007D46C1"/>
    <w:rsid w:val="007D471B"/>
    <w:rsid w:val="007D48CD"/>
    <w:rsid w:val="007D4B27"/>
    <w:rsid w:val="007D4FB9"/>
    <w:rsid w:val="007D5210"/>
    <w:rsid w:val="007D553E"/>
    <w:rsid w:val="007D5579"/>
    <w:rsid w:val="007D5675"/>
    <w:rsid w:val="007D56A4"/>
    <w:rsid w:val="007D57FE"/>
    <w:rsid w:val="007D5AE4"/>
    <w:rsid w:val="007D5B89"/>
    <w:rsid w:val="007D6085"/>
    <w:rsid w:val="007D61B2"/>
    <w:rsid w:val="007D62EC"/>
    <w:rsid w:val="007D6526"/>
    <w:rsid w:val="007D6621"/>
    <w:rsid w:val="007D671F"/>
    <w:rsid w:val="007D6869"/>
    <w:rsid w:val="007D6A41"/>
    <w:rsid w:val="007D6B60"/>
    <w:rsid w:val="007D6BE0"/>
    <w:rsid w:val="007D738C"/>
    <w:rsid w:val="007D74AA"/>
    <w:rsid w:val="007D75DC"/>
    <w:rsid w:val="007D765B"/>
    <w:rsid w:val="007D77C9"/>
    <w:rsid w:val="007D7870"/>
    <w:rsid w:val="007D7933"/>
    <w:rsid w:val="007D798A"/>
    <w:rsid w:val="007D7C43"/>
    <w:rsid w:val="007D7CA0"/>
    <w:rsid w:val="007D7D83"/>
    <w:rsid w:val="007E016C"/>
    <w:rsid w:val="007E0295"/>
    <w:rsid w:val="007E03A3"/>
    <w:rsid w:val="007E050D"/>
    <w:rsid w:val="007E0585"/>
    <w:rsid w:val="007E0641"/>
    <w:rsid w:val="007E0712"/>
    <w:rsid w:val="007E08BD"/>
    <w:rsid w:val="007E0CC6"/>
    <w:rsid w:val="007E0D87"/>
    <w:rsid w:val="007E1051"/>
    <w:rsid w:val="007E1076"/>
    <w:rsid w:val="007E120B"/>
    <w:rsid w:val="007E13C5"/>
    <w:rsid w:val="007E1438"/>
    <w:rsid w:val="007E183B"/>
    <w:rsid w:val="007E1863"/>
    <w:rsid w:val="007E1BFE"/>
    <w:rsid w:val="007E1F7B"/>
    <w:rsid w:val="007E1F9C"/>
    <w:rsid w:val="007E20B4"/>
    <w:rsid w:val="007E220E"/>
    <w:rsid w:val="007E2292"/>
    <w:rsid w:val="007E2597"/>
    <w:rsid w:val="007E28A6"/>
    <w:rsid w:val="007E28D9"/>
    <w:rsid w:val="007E2945"/>
    <w:rsid w:val="007E2C49"/>
    <w:rsid w:val="007E2CE3"/>
    <w:rsid w:val="007E2D53"/>
    <w:rsid w:val="007E2F25"/>
    <w:rsid w:val="007E3175"/>
    <w:rsid w:val="007E33BE"/>
    <w:rsid w:val="007E33CA"/>
    <w:rsid w:val="007E3422"/>
    <w:rsid w:val="007E34EB"/>
    <w:rsid w:val="007E34F9"/>
    <w:rsid w:val="007E3694"/>
    <w:rsid w:val="007E36E8"/>
    <w:rsid w:val="007E37EC"/>
    <w:rsid w:val="007E3800"/>
    <w:rsid w:val="007E3804"/>
    <w:rsid w:val="007E399E"/>
    <w:rsid w:val="007E3B55"/>
    <w:rsid w:val="007E3C96"/>
    <w:rsid w:val="007E3D22"/>
    <w:rsid w:val="007E3FAF"/>
    <w:rsid w:val="007E413A"/>
    <w:rsid w:val="007E429C"/>
    <w:rsid w:val="007E4367"/>
    <w:rsid w:val="007E448D"/>
    <w:rsid w:val="007E469E"/>
    <w:rsid w:val="007E48AF"/>
    <w:rsid w:val="007E4998"/>
    <w:rsid w:val="007E4D47"/>
    <w:rsid w:val="007E4E80"/>
    <w:rsid w:val="007E4FFB"/>
    <w:rsid w:val="007E50D6"/>
    <w:rsid w:val="007E512D"/>
    <w:rsid w:val="007E5A33"/>
    <w:rsid w:val="007E5F47"/>
    <w:rsid w:val="007E5F90"/>
    <w:rsid w:val="007E619A"/>
    <w:rsid w:val="007E6412"/>
    <w:rsid w:val="007E6978"/>
    <w:rsid w:val="007E69E7"/>
    <w:rsid w:val="007E6A0A"/>
    <w:rsid w:val="007E6AD3"/>
    <w:rsid w:val="007E6D3B"/>
    <w:rsid w:val="007E6DF6"/>
    <w:rsid w:val="007E6EA4"/>
    <w:rsid w:val="007E6F53"/>
    <w:rsid w:val="007E6FE5"/>
    <w:rsid w:val="007E78B3"/>
    <w:rsid w:val="007E798E"/>
    <w:rsid w:val="007E79A6"/>
    <w:rsid w:val="007E79A7"/>
    <w:rsid w:val="007E7BC6"/>
    <w:rsid w:val="007E7BFF"/>
    <w:rsid w:val="007E7D09"/>
    <w:rsid w:val="007F0253"/>
    <w:rsid w:val="007F0591"/>
    <w:rsid w:val="007F0592"/>
    <w:rsid w:val="007F075B"/>
    <w:rsid w:val="007F0760"/>
    <w:rsid w:val="007F07A1"/>
    <w:rsid w:val="007F0C7D"/>
    <w:rsid w:val="007F0D97"/>
    <w:rsid w:val="007F0E18"/>
    <w:rsid w:val="007F0FBB"/>
    <w:rsid w:val="007F17E2"/>
    <w:rsid w:val="007F1F0B"/>
    <w:rsid w:val="007F1F72"/>
    <w:rsid w:val="007F2450"/>
    <w:rsid w:val="007F2451"/>
    <w:rsid w:val="007F27E9"/>
    <w:rsid w:val="007F2924"/>
    <w:rsid w:val="007F2953"/>
    <w:rsid w:val="007F2B45"/>
    <w:rsid w:val="007F2BEE"/>
    <w:rsid w:val="007F2C26"/>
    <w:rsid w:val="007F2F57"/>
    <w:rsid w:val="007F30F2"/>
    <w:rsid w:val="007F3175"/>
    <w:rsid w:val="007F31DC"/>
    <w:rsid w:val="007F34CC"/>
    <w:rsid w:val="007F3636"/>
    <w:rsid w:val="007F3868"/>
    <w:rsid w:val="007F38DB"/>
    <w:rsid w:val="007F3A7B"/>
    <w:rsid w:val="007F3C35"/>
    <w:rsid w:val="007F3CED"/>
    <w:rsid w:val="007F3DEB"/>
    <w:rsid w:val="007F3F31"/>
    <w:rsid w:val="007F4394"/>
    <w:rsid w:val="007F4632"/>
    <w:rsid w:val="007F4893"/>
    <w:rsid w:val="007F4909"/>
    <w:rsid w:val="007F4967"/>
    <w:rsid w:val="007F4B46"/>
    <w:rsid w:val="007F4BB0"/>
    <w:rsid w:val="007F4C6F"/>
    <w:rsid w:val="007F4EFC"/>
    <w:rsid w:val="007F5127"/>
    <w:rsid w:val="007F5131"/>
    <w:rsid w:val="007F5211"/>
    <w:rsid w:val="007F533B"/>
    <w:rsid w:val="007F553D"/>
    <w:rsid w:val="007F56C7"/>
    <w:rsid w:val="007F58C3"/>
    <w:rsid w:val="007F5BE7"/>
    <w:rsid w:val="007F5CFE"/>
    <w:rsid w:val="007F5D70"/>
    <w:rsid w:val="007F5F37"/>
    <w:rsid w:val="007F6A3B"/>
    <w:rsid w:val="007F6B24"/>
    <w:rsid w:val="007F6BE9"/>
    <w:rsid w:val="007F6FD3"/>
    <w:rsid w:val="007F7050"/>
    <w:rsid w:val="007F787C"/>
    <w:rsid w:val="007F788A"/>
    <w:rsid w:val="007F78E3"/>
    <w:rsid w:val="007F790D"/>
    <w:rsid w:val="007F7992"/>
    <w:rsid w:val="007F7B88"/>
    <w:rsid w:val="007F7D8B"/>
    <w:rsid w:val="007F7E2E"/>
    <w:rsid w:val="007F7EB7"/>
    <w:rsid w:val="007F7F3E"/>
    <w:rsid w:val="0080007F"/>
    <w:rsid w:val="0080021B"/>
    <w:rsid w:val="00800281"/>
    <w:rsid w:val="00800995"/>
    <w:rsid w:val="008009A6"/>
    <w:rsid w:val="00800F04"/>
    <w:rsid w:val="0080139C"/>
    <w:rsid w:val="00801553"/>
    <w:rsid w:val="008015F2"/>
    <w:rsid w:val="00801712"/>
    <w:rsid w:val="008017F5"/>
    <w:rsid w:val="008019EF"/>
    <w:rsid w:val="00801D44"/>
    <w:rsid w:val="00801D4A"/>
    <w:rsid w:val="00801DDF"/>
    <w:rsid w:val="00801F06"/>
    <w:rsid w:val="00801F65"/>
    <w:rsid w:val="00802041"/>
    <w:rsid w:val="008024FF"/>
    <w:rsid w:val="00802553"/>
    <w:rsid w:val="008027BF"/>
    <w:rsid w:val="00802C3D"/>
    <w:rsid w:val="00802F44"/>
    <w:rsid w:val="00803057"/>
    <w:rsid w:val="0080308E"/>
    <w:rsid w:val="008030ED"/>
    <w:rsid w:val="0080358A"/>
    <w:rsid w:val="0080382B"/>
    <w:rsid w:val="00803837"/>
    <w:rsid w:val="00803873"/>
    <w:rsid w:val="008038FA"/>
    <w:rsid w:val="00803C02"/>
    <w:rsid w:val="00803C95"/>
    <w:rsid w:val="00803DD6"/>
    <w:rsid w:val="00803EB1"/>
    <w:rsid w:val="00803EB9"/>
    <w:rsid w:val="00803F1C"/>
    <w:rsid w:val="0080407D"/>
    <w:rsid w:val="008040D6"/>
    <w:rsid w:val="00804197"/>
    <w:rsid w:val="00804340"/>
    <w:rsid w:val="008043E9"/>
    <w:rsid w:val="00804433"/>
    <w:rsid w:val="008044E4"/>
    <w:rsid w:val="00804617"/>
    <w:rsid w:val="008049D8"/>
    <w:rsid w:val="00804A04"/>
    <w:rsid w:val="00804A4F"/>
    <w:rsid w:val="00804B2C"/>
    <w:rsid w:val="00804D68"/>
    <w:rsid w:val="00804D70"/>
    <w:rsid w:val="00804FE9"/>
    <w:rsid w:val="0080544A"/>
    <w:rsid w:val="008054D4"/>
    <w:rsid w:val="0080553E"/>
    <w:rsid w:val="00805583"/>
    <w:rsid w:val="00805934"/>
    <w:rsid w:val="00805946"/>
    <w:rsid w:val="00805C16"/>
    <w:rsid w:val="0080634C"/>
    <w:rsid w:val="0080691E"/>
    <w:rsid w:val="00806A53"/>
    <w:rsid w:val="00806F48"/>
    <w:rsid w:val="008071D1"/>
    <w:rsid w:val="008071D7"/>
    <w:rsid w:val="008072F8"/>
    <w:rsid w:val="0080735B"/>
    <w:rsid w:val="008073F3"/>
    <w:rsid w:val="00807463"/>
    <w:rsid w:val="008075DD"/>
    <w:rsid w:val="00807774"/>
    <w:rsid w:val="008077BF"/>
    <w:rsid w:val="008078FC"/>
    <w:rsid w:val="00807B89"/>
    <w:rsid w:val="00807D0E"/>
    <w:rsid w:val="00807E71"/>
    <w:rsid w:val="008100D8"/>
    <w:rsid w:val="008102F0"/>
    <w:rsid w:val="00810382"/>
    <w:rsid w:val="00810767"/>
    <w:rsid w:val="00810824"/>
    <w:rsid w:val="00810A3E"/>
    <w:rsid w:val="00810C6B"/>
    <w:rsid w:val="00810CDF"/>
    <w:rsid w:val="00810F62"/>
    <w:rsid w:val="008112CB"/>
    <w:rsid w:val="00811334"/>
    <w:rsid w:val="00811749"/>
    <w:rsid w:val="008119BC"/>
    <w:rsid w:val="00811A22"/>
    <w:rsid w:val="00811CAF"/>
    <w:rsid w:val="00811EFA"/>
    <w:rsid w:val="00811FB7"/>
    <w:rsid w:val="008120EF"/>
    <w:rsid w:val="00812151"/>
    <w:rsid w:val="00812174"/>
    <w:rsid w:val="008121E3"/>
    <w:rsid w:val="008121FA"/>
    <w:rsid w:val="008123FF"/>
    <w:rsid w:val="0081254D"/>
    <w:rsid w:val="00812603"/>
    <w:rsid w:val="00812727"/>
    <w:rsid w:val="0081316E"/>
    <w:rsid w:val="008134E2"/>
    <w:rsid w:val="008135A3"/>
    <w:rsid w:val="008135B4"/>
    <w:rsid w:val="00813647"/>
    <w:rsid w:val="00813749"/>
    <w:rsid w:val="008138DA"/>
    <w:rsid w:val="00813C43"/>
    <w:rsid w:val="00813E5B"/>
    <w:rsid w:val="0081412C"/>
    <w:rsid w:val="00814224"/>
    <w:rsid w:val="00814336"/>
    <w:rsid w:val="00814423"/>
    <w:rsid w:val="00814650"/>
    <w:rsid w:val="0081474A"/>
    <w:rsid w:val="00814AAA"/>
    <w:rsid w:val="00814B53"/>
    <w:rsid w:val="00814D04"/>
    <w:rsid w:val="00814D71"/>
    <w:rsid w:val="00815059"/>
    <w:rsid w:val="008150E1"/>
    <w:rsid w:val="008151BD"/>
    <w:rsid w:val="00815311"/>
    <w:rsid w:val="008153D6"/>
    <w:rsid w:val="008154BB"/>
    <w:rsid w:val="00815561"/>
    <w:rsid w:val="00815632"/>
    <w:rsid w:val="0081567D"/>
    <w:rsid w:val="0081577C"/>
    <w:rsid w:val="0081597A"/>
    <w:rsid w:val="00815B77"/>
    <w:rsid w:val="00815B83"/>
    <w:rsid w:val="00815B86"/>
    <w:rsid w:val="00815D2F"/>
    <w:rsid w:val="00815F73"/>
    <w:rsid w:val="00816119"/>
    <w:rsid w:val="00816296"/>
    <w:rsid w:val="008162DD"/>
    <w:rsid w:val="00816485"/>
    <w:rsid w:val="00816553"/>
    <w:rsid w:val="0081674E"/>
    <w:rsid w:val="00816A50"/>
    <w:rsid w:val="00816E08"/>
    <w:rsid w:val="00817115"/>
    <w:rsid w:val="0081712D"/>
    <w:rsid w:val="008171B5"/>
    <w:rsid w:val="0081748A"/>
    <w:rsid w:val="0081782E"/>
    <w:rsid w:val="00817875"/>
    <w:rsid w:val="00817D4B"/>
    <w:rsid w:val="00817D93"/>
    <w:rsid w:val="00817DF1"/>
    <w:rsid w:val="0082011E"/>
    <w:rsid w:val="008201C9"/>
    <w:rsid w:val="0082023C"/>
    <w:rsid w:val="008204C5"/>
    <w:rsid w:val="008204CC"/>
    <w:rsid w:val="0082052D"/>
    <w:rsid w:val="00820786"/>
    <w:rsid w:val="00820C1B"/>
    <w:rsid w:val="00820C21"/>
    <w:rsid w:val="00820DF0"/>
    <w:rsid w:val="00820E41"/>
    <w:rsid w:val="00820F5F"/>
    <w:rsid w:val="00821146"/>
    <w:rsid w:val="00821217"/>
    <w:rsid w:val="00821226"/>
    <w:rsid w:val="00821266"/>
    <w:rsid w:val="00821349"/>
    <w:rsid w:val="008215FD"/>
    <w:rsid w:val="0082162B"/>
    <w:rsid w:val="008217F1"/>
    <w:rsid w:val="00821A69"/>
    <w:rsid w:val="00821A6A"/>
    <w:rsid w:val="00821BE6"/>
    <w:rsid w:val="00821C42"/>
    <w:rsid w:val="00821D64"/>
    <w:rsid w:val="0082217C"/>
    <w:rsid w:val="0082220D"/>
    <w:rsid w:val="00822262"/>
    <w:rsid w:val="008223D4"/>
    <w:rsid w:val="008223EE"/>
    <w:rsid w:val="00822644"/>
    <w:rsid w:val="0082278F"/>
    <w:rsid w:val="00822A03"/>
    <w:rsid w:val="00822F5C"/>
    <w:rsid w:val="00823037"/>
    <w:rsid w:val="00823113"/>
    <w:rsid w:val="008232FB"/>
    <w:rsid w:val="00823351"/>
    <w:rsid w:val="00823416"/>
    <w:rsid w:val="0082354D"/>
    <w:rsid w:val="008235A2"/>
    <w:rsid w:val="00823636"/>
    <w:rsid w:val="008239C9"/>
    <w:rsid w:val="0082437D"/>
    <w:rsid w:val="008243A3"/>
    <w:rsid w:val="00824458"/>
    <w:rsid w:val="008245E3"/>
    <w:rsid w:val="0082464E"/>
    <w:rsid w:val="008247D9"/>
    <w:rsid w:val="00824827"/>
    <w:rsid w:val="008248C8"/>
    <w:rsid w:val="00824929"/>
    <w:rsid w:val="00824B55"/>
    <w:rsid w:val="00824DC9"/>
    <w:rsid w:val="00824F27"/>
    <w:rsid w:val="00824F3C"/>
    <w:rsid w:val="00824FD1"/>
    <w:rsid w:val="00825113"/>
    <w:rsid w:val="0082524D"/>
    <w:rsid w:val="00825349"/>
    <w:rsid w:val="008255BF"/>
    <w:rsid w:val="00825618"/>
    <w:rsid w:val="00825A0F"/>
    <w:rsid w:val="00825C89"/>
    <w:rsid w:val="00825D66"/>
    <w:rsid w:val="00825D77"/>
    <w:rsid w:val="00825E66"/>
    <w:rsid w:val="00825F96"/>
    <w:rsid w:val="00826018"/>
    <w:rsid w:val="008262A7"/>
    <w:rsid w:val="00826714"/>
    <w:rsid w:val="00826797"/>
    <w:rsid w:val="0082691B"/>
    <w:rsid w:val="008269C8"/>
    <w:rsid w:val="00826A96"/>
    <w:rsid w:val="00826A97"/>
    <w:rsid w:val="00826B0D"/>
    <w:rsid w:val="00826BF3"/>
    <w:rsid w:val="00826C35"/>
    <w:rsid w:val="00826DB0"/>
    <w:rsid w:val="00826DD5"/>
    <w:rsid w:val="00826E0B"/>
    <w:rsid w:val="00826E32"/>
    <w:rsid w:val="008271AD"/>
    <w:rsid w:val="0082759C"/>
    <w:rsid w:val="00827AAF"/>
    <w:rsid w:val="00827B53"/>
    <w:rsid w:val="008301E5"/>
    <w:rsid w:val="008305BE"/>
    <w:rsid w:val="008307A5"/>
    <w:rsid w:val="00830919"/>
    <w:rsid w:val="008309A6"/>
    <w:rsid w:val="00830BBC"/>
    <w:rsid w:val="00830CC8"/>
    <w:rsid w:val="00830E17"/>
    <w:rsid w:val="00830F4E"/>
    <w:rsid w:val="00830F86"/>
    <w:rsid w:val="008310DC"/>
    <w:rsid w:val="008311C6"/>
    <w:rsid w:val="008313E7"/>
    <w:rsid w:val="008314C0"/>
    <w:rsid w:val="00831578"/>
    <w:rsid w:val="008315E0"/>
    <w:rsid w:val="008316E0"/>
    <w:rsid w:val="00831845"/>
    <w:rsid w:val="0083185F"/>
    <w:rsid w:val="00831D8F"/>
    <w:rsid w:val="00831F0A"/>
    <w:rsid w:val="00832495"/>
    <w:rsid w:val="00832552"/>
    <w:rsid w:val="0083265D"/>
    <w:rsid w:val="00832B23"/>
    <w:rsid w:val="00832BE1"/>
    <w:rsid w:val="00832EA6"/>
    <w:rsid w:val="008331E4"/>
    <w:rsid w:val="008332DC"/>
    <w:rsid w:val="008333D0"/>
    <w:rsid w:val="008333D2"/>
    <w:rsid w:val="00833479"/>
    <w:rsid w:val="0083367D"/>
    <w:rsid w:val="0083377B"/>
    <w:rsid w:val="0083387A"/>
    <w:rsid w:val="0083392B"/>
    <w:rsid w:val="00833A40"/>
    <w:rsid w:val="00833AE4"/>
    <w:rsid w:val="00833BD6"/>
    <w:rsid w:val="00833D98"/>
    <w:rsid w:val="00833E3E"/>
    <w:rsid w:val="00833E8F"/>
    <w:rsid w:val="00833EEF"/>
    <w:rsid w:val="00833FDE"/>
    <w:rsid w:val="0083403A"/>
    <w:rsid w:val="0083423B"/>
    <w:rsid w:val="00834318"/>
    <w:rsid w:val="00834411"/>
    <w:rsid w:val="008345B5"/>
    <w:rsid w:val="00834608"/>
    <w:rsid w:val="00834859"/>
    <w:rsid w:val="008348C8"/>
    <w:rsid w:val="008348CA"/>
    <w:rsid w:val="008348EB"/>
    <w:rsid w:val="00834A55"/>
    <w:rsid w:val="00834BBB"/>
    <w:rsid w:val="00834C3B"/>
    <w:rsid w:val="00834D20"/>
    <w:rsid w:val="00834DE2"/>
    <w:rsid w:val="00834E8E"/>
    <w:rsid w:val="00834EC3"/>
    <w:rsid w:val="008351CB"/>
    <w:rsid w:val="00835394"/>
    <w:rsid w:val="0083552F"/>
    <w:rsid w:val="00835741"/>
    <w:rsid w:val="00835843"/>
    <w:rsid w:val="008359D3"/>
    <w:rsid w:val="00835CFB"/>
    <w:rsid w:val="00835F50"/>
    <w:rsid w:val="00835FB8"/>
    <w:rsid w:val="00836387"/>
    <w:rsid w:val="00836860"/>
    <w:rsid w:val="00836999"/>
    <w:rsid w:val="00836A9C"/>
    <w:rsid w:val="00836B8C"/>
    <w:rsid w:val="00836C13"/>
    <w:rsid w:val="00836C56"/>
    <w:rsid w:val="00836DC7"/>
    <w:rsid w:val="00836DF9"/>
    <w:rsid w:val="00836EE1"/>
    <w:rsid w:val="00836FA5"/>
    <w:rsid w:val="00836FBA"/>
    <w:rsid w:val="00837138"/>
    <w:rsid w:val="00837319"/>
    <w:rsid w:val="0083731E"/>
    <w:rsid w:val="00837433"/>
    <w:rsid w:val="00837488"/>
    <w:rsid w:val="008374D6"/>
    <w:rsid w:val="00837541"/>
    <w:rsid w:val="00837695"/>
    <w:rsid w:val="00837804"/>
    <w:rsid w:val="008378F4"/>
    <w:rsid w:val="00837D33"/>
    <w:rsid w:val="00837D72"/>
    <w:rsid w:val="00840038"/>
    <w:rsid w:val="00840277"/>
    <w:rsid w:val="00840657"/>
    <w:rsid w:val="008407CF"/>
    <w:rsid w:val="00840B55"/>
    <w:rsid w:val="00840C34"/>
    <w:rsid w:val="00840CC0"/>
    <w:rsid w:val="00840E90"/>
    <w:rsid w:val="00840FA1"/>
    <w:rsid w:val="00840FF1"/>
    <w:rsid w:val="008411E5"/>
    <w:rsid w:val="008412F6"/>
    <w:rsid w:val="008415F9"/>
    <w:rsid w:val="008418FA"/>
    <w:rsid w:val="00841ADE"/>
    <w:rsid w:val="00841B00"/>
    <w:rsid w:val="00841BFC"/>
    <w:rsid w:val="00841E40"/>
    <w:rsid w:val="00841F78"/>
    <w:rsid w:val="00842033"/>
    <w:rsid w:val="00842095"/>
    <w:rsid w:val="00842253"/>
    <w:rsid w:val="00842385"/>
    <w:rsid w:val="008423DB"/>
    <w:rsid w:val="0084242D"/>
    <w:rsid w:val="00842561"/>
    <w:rsid w:val="00842606"/>
    <w:rsid w:val="00842AB6"/>
    <w:rsid w:val="008435D3"/>
    <w:rsid w:val="008436B4"/>
    <w:rsid w:val="008436F1"/>
    <w:rsid w:val="00843A38"/>
    <w:rsid w:val="00843B13"/>
    <w:rsid w:val="00843B8B"/>
    <w:rsid w:val="00843C55"/>
    <w:rsid w:val="00843CB6"/>
    <w:rsid w:val="00843E0E"/>
    <w:rsid w:val="00843E2D"/>
    <w:rsid w:val="00844028"/>
    <w:rsid w:val="00844045"/>
    <w:rsid w:val="008440C3"/>
    <w:rsid w:val="0084410E"/>
    <w:rsid w:val="00844120"/>
    <w:rsid w:val="0084414A"/>
    <w:rsid w:val="00844496"/>
    <w:rsid w:val="008445B4"/>
    <w:rsid w:val="00844620"/>
    <w:rsid w:val="00844907"/>
    <w:rsid w:val="008449C5"/>
    <w:rsid w:val="00844AF7"/>
    <w:rsid w:val="00844F10"/>
    <w:rsid w:val="008450A7"/>
    <w:rsid w:val="008450AD"/>
    <w:rsid w:val="00845175"/>
    <w:rsid w:val="008453C1"/>
    <w:rsid w:val="0084543A"/>
    <w:rsid w:val="0084585B"/>
    <w:rsid w:val="00845922"/>
    <w:rsid w:val="00845C6E"/>
    <w:rsid w:val="00845DF9"/>
    <w:rsid w:val="00846083"/>
    <w:rsid w:val="008461D2"/>
    <w:rsid w:val="008461F9"/>
    <w:rsid w:val="008463A0"/>
    <w:rsid w:val="008469D8"/>
    <w:rsid w:val="008469EB"/>
    <w:rsid w:val="00846AA0"/>
    <w:rsid w:val="00846AE4"/>
    <w:rsid w:val="00846AF1"/>
    <w:rsid w:val="00846B7C"/>
    <w:rsid w:val="00846C1A"/>
    <w:rsid w:val="00846C1D"/>
    <w:rsid w:val="00846F3D"/>
    <w:rsid w:val="00846F7A"/>
    <w:rsid w:val="0084707F"/>
    <w:rsid w:val="008470FB"/>
    <w:rsid w:val="00847106"/>
    <w:rsid w:val="0084743E"/>
    <w:rsid w:val="00847535"/>
    <w:rsid w:val="0084755B"/>
    <w:rsid w:val="008477A2"/>
    <w:rsid w:val="00847829"/>
    <w:rsid w:val="00847BE0"/>
    <w:rsid w:val="00847C9B"/>
    <w:rsid w:val="00847D88"/>
    <w:rsid w:val="00847DA3"/>
    <w:rsid w:val="00847F04"/>
    <w:rsid w:val="00847F77"/>
    <w:rsid w:val="0085025E"/>
    <w:rsid w:val="00850844"/>
    <w:rsid w:val="008509FC"/>
    <w:rsid w:val="00850A18"/>
    <w:rsid w:val="00850B86"/>
    <w:rsid w:val="00850D8E"/>
    <w:rsid w:val="00850EDE"/>
    <w:rsid w:val="00850F95"/>
    <w:rsid w:val="00851034"/>
    <w:rsid w:val="00851126"/>
    <w:rsid w:val="0085112D"/>
    <w:rsid w:val="00851141"/>
    <w:rsid w:val="008514AA"/>
    <w:rsid w:val="00851763"/>
    <w:rsid w:val="00851771"/>
    <w:rsid w:val="008517E2"/>
    <w:rsid w:val="0085186C"/>
    <w:rsid w:val="008519BD"/>
    <w:rsid w:val="008519C3"/>
    <w:rsid w:val="00851A20"/>
    <w:rsid w:val="00851BDC"/>
    <w:rsid w:val="00851E44"/>
    <w:rsid w:val="00852216"/>
    <w:rsid w:val="00852322"/>
    <w:rsid w:val="008523FA"/>
    <w:rsid w:val="008525BA"/>
    <w:rsid w:val="008527F8"/>
    <w:rsid w:val="0085280A"/>
    <w:rsid w:val="0085283B"/>
    <w:rsid w:val="008528FD"/>
    <w:rsid w:val="00852C5F"/>
    <w:rsid w:val="00852E8D"/>
    <w:rsid w:val="00852F5B"/>
    <w:rsid w:val="0085300B"/>
    <w:rsid w:val="008530AB"/>
    <w:rsid w:val="00853108"/>
    <w:rsid w:val="00853143"/>
    <w:rsid w:val="00853651"/>
    <w:rsid w:val="00853979"/>
    <w:rsid w:val="0085399C"/>
    <w:rsid w:val="008539CB"/>
    <w:rsid w:val="00853BBD"/>
    <w:rsid w:val="00853E1A"/>
    <w:rsid w:val="0085405A"/>
    <w:rsid w:val="00854113"/>
    <w:rsid w:val="008542F8"/>
    <w:rsid w:val="008545FE"/>
    <w:rsid w:val="008546C4"/>
    <w:rsid w:val="008546F2"/>
    <w:rsid w:val="008548DD"/>
    <w:rsid w:val="008549B3"/>
    <w:rsid w:val="00854BDB"/>
    <w:rsid w:val="00854EF3"/>
    <w:rsid w:val="00855061"/>
    <w:rsid w:val="008550C1"/>
    <w:rsid w:val="008551E9"/>
    <w:rsid w:val="008551F9"/>
    <w:rsid w:val="008553B9"/>
    <w:rsid w:val="00855454"/>
    <w:rsid w:val="0085549F"/>
    <w:rsid w:val="00855500"/>
    <w:rsid w:val="00855502"/>
    <w:rsid w:val="008555B7"/>
    <w:rsid w:val="008557AB"/>
    <w:rsid w:val="0085581B"/>
    <w:rsid w:val="008558D1"/>
    <w:rsid w:val="00855956"/>
    <w:rsid w:val="008559EC"/>
    <w:rsid w:val="00855F48"/>
    <w:rsid w:val="0085625B"/>
    <w:rsid w:val="008562AF"/>
    <w:rsid w:val="00856478"/>
    <w:rsid w:val="00856542"/>
    <w:rsid w:val="00856677"/>
    <w:rsid w:val="00856696"/>
    <w:rsid w:val="00856703"/>
    <w:rsid w:val="00856736"/>
    <w:rsid w:val="00856AE0"/>
    <w:rsid w:val="00856C6A"/>
    <w:rsid w:val="00856C70"/>
    <w:rsid w:val="00856E21"/>
    <w:rsid w:val="00856F61"/>
    <w:rsid w:val="00857200"/>
    <w:rsid w:val="00857372"/>
    <w:rsid w:val="0085788B"/>
    <w:rsid w:val="00857BEF"/>
    <w:rsid w:val="00857C56"/>
    <w:rsid w:val="00857EB7"/>
    <w:rsid w:val="0086021A"/>
    <w:rsid w:val="00860335"/>
    <w:rsid w:val="00860639"/>
    <w:rsid w:val="008608CF"/>
    <w:rsid w:val="00860A58"/>
    <w:rsid w:val="00860B88"/>
    <w:rsid w:val="00860CD8"/>
    <w:rsid w:val="00860E29"/>
    <w:rsid w:val="00860E9C"/>
    <w:rsid w:val="00860F60"/>
    <w:rsid w:val="008610FD"/>
    <w:rsid w:val="008613A4"/>
    <w:rsid w:val="00861413"/>
    <w:rsid w:val="00861483"/>
    <w:rsid w:val="008614D3"/>
    <w:rsid w:val="0086151B"/>
    <w:rsid w:val="00861732"/>
    <w:rsid w:val="008618A5"/>
    <w:rsid w:val="008618CC"/>
    <w:rsid w:val="00861910"/>
    <w:rsid w:val="00861968"/>
    <w:rsid w:val="00861A4D"/>
    <w:rsid w:val="00861C20"/>
    <w:rsid w:val="00861CAD"/>
    <w:rsid w:val="00861D7B"/>
    <w:rsid w:val="008625A4"/>
    <w:rsid w:val="008625F0"/>
    <w:rsid w:val="008627E3"/>
    <w:rsid w:val="00862806"/>
    <w:rsid w:val="00862A37"/>
    <w:rsid w:val="00862AA4"/>
    <w:rsid w:val="00862B97"/>
    <w:rsid w:val="00862CDB"/>
    <w:rsid w:val="00862D4C"/>
    <w:rsid w:val="00862FFD"/>
    <w:rsid w:val="00863460"/>
    <w:rsid w:val="008634EE"/>
    <w:rsid w:val="00863596"/>
    <w:rsid w:val="008637AB"/>
    <w:rsid w:val="008639BA"/>
    <w:rsid w:val="00863ACA"/>
    <w:rsid w:val="00863C73"/>
    <w:rsid w:val="00863CDB"/>
    <w:rsid w:val="00863D62"/>
    <w:rsid w:val="00863F2E"/>
    <w:rsid w:val="00863F82"/>
    <w:rsid w:val="00863FA5"/>
    <w:rsid w:val="00864193"/>
    <w:rsid w:val="0086441F"/>
    <w:rsid w:val="00864498"/>
    <w:rsid w:val="00864524"/>
    <w:rsid w:val="0086487E"/>
    <w:rsid w:val="00864931"/>
    <w:rsid w:val="00864A45"/>
    <w:rsid w:val="00864AE2"/>
    <w:rsid w:val="00864C95"/>
    <w:rsid w:val="00865026"/>
    <w:rsid w:val="0086512B"/>
    <w:rsid w:val="00865439"/>
    <w:rsid w:val="008654D6"/>
    <w:rsid w:val="00865624"/>
    <w:rsid w:val="00865776"/>
    <w:rsid w:val="008657CB"/>
    <w:rsid w:val="00865B85"/>
    <w:rsid w:val="00865B9A"/>
    <w:rsid w:val="00865C7F"/>
    <w:rsid w:val="00865CAC"/>
    <w:rsid w:val="0086610D"/>
    <w:rsid w:val="008664C5"/>
    <w:rsid w:val="00866597"/>
    <w:rsid w:val="008667C9"/>
    <w:rsid w:val="00866871"/>
    <w:rsid w:val="00866974"/>
    <w:rsid w:val="00866BBA"/>
    <w:rsid w:val="00866D41"/>
    <w:rsid w:val="00866E27"/>
    <w:rsid w:val="00866EA3"/>
    <w:rsid w:val="00866FB6"/>
    <w:rsid w:val="008670C4"/>
    <w:rsid w:val="00867270"/>
    <w:rsid w:val="00867606"/>
    <w:rsid w:val="008678DD"/>
    <w:rsid w:val="00867BE0"/>
    <w:rsid w:val="00867C0A"/>
    <w:rsid w:val="00867D80"/>
    <w:rsid w:val="00867F61"/>
    <w:rsid w:val="0087004C"/>
    <w:rsid w:val="0087034A"/>
    <w:rsid w:val="00870360"/>
    <w:rsid w:val="008706C3"/>
    <w:rsid w:val="008708D5"/>
    <w:rsid w:val="00870A01"/>
    <w:rsid w:val="00870B3A"/>
    <w:rsid w:val="00870B44"/>
    <w:rsid w:val="00870B8B"/>
    <w:rsid w:val="00870BB6"/>
    <w:rsid w:val="00870DA1"/>
    <w:rsid w:val="00870E08"/>
    <w:rsid w:val="00871080"/>
    <w:rsid w:val="00871085"/>
    <w:rsid w:val="008711D7"/>
    <w:rsid w:val="00871428"/>
    <w:rsid w:val="0087146A"/>
    <w:rsid w:val="00871505"/>
    <w:rsid w:val="008718BF"/>
    <w:rsid w:val="008719A4"/>
    <w:rsid w:val="008719CA"/>
    <w:rsid w:val="00871A7E"/>
    <w:rsid w:val="00871E8F"/>
    <w:rsid w:val="00871EDC"/>
    <w:rsid w:val="00871F30"/>
    <w:rsid w:val="00872127"/>
    <w:rsid w:val="0087221C"/>
    <w:rsid w:val="0087237F"/>
    <w:rsid w:val="008724EE"/>
    <w:rsid w:val="008729CD"/>
    <w:rsid w:val="00872BF0"/>
    <w:rsid w:val="00872D75"/>
    <w:rsid w:val="00872E81"/>
    <w:rsid w:val="00873320"/>
    <w:rsid w:val="0087335C"/>
    <w:rsid w:val="00873656"/>
    <w:rsid w:val="00873844"/>
    <w:rsid w:val="00873929"/>
    <w:rsid w:val="00873C24"/>
    <w:rsid w:val="00873F57"/>
    <w:rsid w:val="0087413E"/>
    <w:rsid w:val="008742E9"/>
    <w:rsid w:val="0087443A"/>
    <w:rsid w:val="00874709"/>
    <w:rsid w:val="0087473D"/>
    <w:rsid w:val="008748E6"/>
    <w:rsid w:val="0087495D"/>
    <w:rsid w:val="00874F6F"/>
    <w:rsid w:val="00874F79"/>
    <w:rsid w:val="00875124"/>
    <w:rsid w:val="0087516F"/>
    <w:rsid w:val="00875176"/>
    <w:rsid w:val="008753FF"/>
    <w:rsid w:val="008756CD"/>
    <w:rsid w:val="00875979"/>
    <w:rsid w:val="00875ADC"/>
    <w:rsid w:val="00875F42"/>
    <w:rsid w:val="00876610"/>
    <w:rsid w:val="00876665"/>
    <w:rsid w:val="00876753"/>
    <w:rsid w:val="0087699B"/>
    <w:rsid w:val="00876B5D"/>
    <w:rsid w:val="00876BBB"/>
    <w:rsid w:val="00876D9D"/>
    <w:rsid w:val="00877567"/>
    <w:rsid w:val="00877787"/>
    <w:rsid w:val="008777DE"/>
    <w:rsid w:val="00877847"/>
    <w:rsid w:val="00877A9D"/>
    <w:rsid w:val="00877BD3"/>
    <w:rsid w:val="00877D66"/>
    <w:rsid w:val="00877DC9"/>
    <w:rsid w:val="00877DEF"/>
    <w:rsid w:val="00880018"/>
    <w:rsid w:val="008801F7"/>
    <w:rsid w:val="008802FF"/>
    <w:rsid w:val="008804D4"/>
    <w:rsid w:val="008806B8"/>
    <w:rsid w:val="00880705"/>
    <w:rsid w:val="0088073D"/>
    <w:rsid w:val="00880CB5"/>
    <w:rsid w:val="00880E90"/>
    <w:rsid w:val="008810B4"/>
    <w:rsid w:val="008811D0"/>
    <w:rsid w:val="008812CE"/>
    <w:rsid w:val="00881381"/>
    <w:rsid w:val="008813B6"/>
    <w:rsid w:val="008814A0"/>
    <w:rsid w:val="008814BC"/>
    <w:rsid w:val="008815D7"/>
    <w:rsid w:val="00881632"/>
    <w:rsid w:val="00881633"/>
    <w:rsid w:val="0088165E"/>
    <w:rsid w:val="00881695"/>
    <w:rsid w:val="0088179F"/>
    <w:rsid w:val="00881885"/>
    <w:rsid w:val="0088189B"/>
    <w:rsid w:val="008819FC"/>
    <w:rsid w:val="00881B1F"/>
    <w:rsid w:val="00881FAD"/>
    <w:rsid w:val="0088202C"/>
    <w:rsid w:val="008821BD"/>
    <w:rsid w:val="008821FA"/>
    <w:rsid w:val="0088249A"/>
    <w:rsid w:val="008824D6"/>
    <w:rsid w:val="0088250D"/>
    <w:rsid w:val="00882521"/>
    <w:rsid w:val="00882785"/>
    <w:rsid w:val="00882795"/>
    <w:rsid w:val="00882824"/>
    <w:rsid w:val="008829E1"/>
    <w:rsid w:val="00882A6F"/>
    <w:rsid w:val="00882C7B"/>
    <w:rsid w:val="00882EF7"/>
    <w:rsid w:val="00882FBB"/>
    <w:rsid w:val="0088305D"/>
    <w:rsid w:val="008831F2"/>
    <w:rsid w:val="00883201"/>
    <w:rsid w:val="00883349"/>
    <w:rsid w:val="00883742"/>
    <w:rsid w:val="00883854"/>
    <w:rsid w:val="00883A93"/>
    <w:rsid w:val="00883B6E"/>
    <w:rsid w:val="00883B70"/>
    <w:rsid w:val="00883BA9"/>
    <w:rsid w:val="00883C1C"/>
    <w:rsid w:val="00883D08"/>
    <w:rsid w:val="00883E8C"/>
    <w:rsid w:val="00883F05"/>
    <w:rsid w:val="0088405F"/>
    <w:rsid w:val="008840A3"/>
    <w:rsid w:val="00884B2D"/>
    <w:rsid w:val="00884C57"/>
    <w:rsid w:val="00884DFA"/>
    <w:rsid w:val="0088502F"/>
    <w:rsid w:val="0088515F"/>
    <w:rsid w:val="00885584"/>
    <w:rsid w:val="008855E2"/>
    <w:rsid w:val="008857E6"/>
    <w:rsid w:val="008859B9"/>
    <w:rsid w:val="00885A81"/>
    <w:rsid w:val="0088625D"/>
    <w:rsid w:val="008863FF"/>
    <w:rsid w:val="008866CD"/>
    <w:rsid w:val="00886783"/>
    <w:rsid w:val="0088682C"/>
    <w:rsid w:val="00886841"/>
    <w:rsid w:val="00886916"/>
    <w:rsid w:val="008869B3"/>
    <w:rsid w:val="00886C7A"/>
    <w:rsid w:val="00886D8A"/>
    <w:rsid w:val="00886E7A"/>
    <w:rsid w:val="00886F31"/>
    <w:rsid w:val="00887085"/>
    <w:rsid w:val="00887219"/>
    <w:rsid w:val="008872D5"/>
    <w:rsid w:val="008875AC"/>
    <w:rsid w:val="00887614"/>
    <w:rsid w:val="008876F4"/>
    <w:rsid w:val="00887894"/>
    <w:rsid w:val="00887976"/>
    <w:rsid w:val="00887A93"/>
    <w:rsid w:val="00887B0A"/>
    <w:rsid w:val="00887BA8"/>
    <w:rsid w:val="00887C12"/>
    <w:rsid w:val="00887C6D"/>
    <w:rsid w:val="00887DF0"/>
    <w:rsid w:val="00887E26"/>
    <w:rsid w:val="00887EA1"/>
    <w:rsid w:val="0089035D"/>
    <w:rsid w:val="008904D5"/>
    <w:rsid w:val="008906F7"/>
    <w:rsid w:val="00890C69"/>
    <w:rsid w:val="00890E5D"/>
    <w:rsid w:val="00890F49"/>
    <w:rsid w:val="00890F9A"/>
    <w:rsid w:val="00891068"/>
    <w:rsid w:val="008910EB"/>
    <w:rsid w:val="008913D6"/>
    <w:rsid w:val="008914E7"/>
    <w:rsid w:val="00891530"/>
    <w:rsid w:val="00891634"/>
    <w:rsid w:val="008916AA"/>
    <w:rsid w:val="00891982"/>
    <w:rsid w:val="00891D1B"/>
    <w:rsid w:val="00891D3C"/>
    <w:rsid w:val="00891D64"/>
    <w:rsid w:val="00891F57"/>
    <w:rsid w:val="008920FF"/>
    <w:rsid w:val="00892185"/>
    <w:rsid w:val="008921B8"/>
    <w:rsid w:val="0089223B"/>
    <w:rsid w:val="008922CD"/>
    <w:rsid w:val="008922DD"/>
    <w:rsid w:val="0089252C"/>
    <w:rsid w:val="008925D8"/>
    <w:rsid w:val="0089290D"/>
    <w:rsid w:val="00892AC3"/>
    <w:rsid w:val="00892C09"/>
    <w:rsid w:val="00892C83"/>
    <w:rsid w:val="00892E45"/>
    <w:rsid w:val="00893381"/>
    <w:rsid w:val="008933A6"/>
    <w:rsid w:val="0089349D"/>
    <w:rsid w:val="008934E8"/>
    <w:rsid w:val="00893508"/>
    <w:rsid w:val="00893656"/>
    <w:rsid w:val="0089374D"/>
    <w:rsid w:val="00893956"/>
    <w:rsid w:val="00893D84"/>
    <w:rsid w:val="00893E36"/>
    <w:rsid w:val="00893EAF"/>
    <w:rsid w:val="00893F52"/>
    <w:rsid w:val="00894005"/>
    <w:rsid w:val="008941C3"/>
    <w:rsid w:val="008941C4"/>
    <w:rsid w:val="0089435F"/>
    <w:rsid w:val="008944FD"/>
    <w:rsid w:val="00894764"/>
    <w:rsid w:val="00894822"/>
    <w:rsid w:val="00894868"/>
    <w:rsid w:val="0089492B"/>
    <w:rsid w:val="0089493C"/>
    <w:rsid w:val="00894BE4"/>
    <w:rsid w:val="00894E3F"/>
    <w:rsid w:val="00894E80"/>
    <w:rsid w:val="00894F1A"/>
    <w:rsid w:val="00894F98"/>
    <w:rsid w:val="00895495"/>
    <w:rsid w:val="00895808"/>
    <w:rsid w:val="00895C6A"/>
    <w:rsid w:val="00895CA3"/>
    <w:rsid w:val="00895D4D"/>
    <w:rsid w:val="00895DC9"/>
    <w:rsid w:val="00895EF5"/>
    <w:rsid w:val="00895EF8"/>
    <w:rsid w:val="00895FB9"/>
    <w:rsid w:val="00896035"/>
    <w:rsid w:val="00896399"/>
    <w:rsid w:val="0089648F"/>
    <w:rsid w:val="008966A1"/>
    <w:rsid w:val="008969CD"/>
    <w:rsid w:val="00896BAA"/>
    <w:rsid w:val="00896C6F"/>
    <w:rsid w:val="00896DAC"/>
    <w:rsid w:val="0089702C"/>
    <w:rsid w:val="00897529"/>
    <w:rsid w:val="00897571"/>
    <w:rsid w:val="008975CB"/>
    <w:rsid w:val="008977FD"/>
    <w:rsid w:val="008978DE"/>
    <w:rsid w:val="00897C36"/>
    <w:rsid w:val="00897D14"/>
    <w:rsid w:val="00897F3C"/>
    <w:rsid w:val="008A0150"/>
    <w:rsid w:val="008A0165"/>
    <w:rsid w:val="008A0266"/>
    <w:rsid w:val="008A0383"/>
    <w:rsid w:val="008A055D"/>
    <w:rsid w:val="008A05BF"/>
    <w:rsid w:val="008A063E"/>
    <w:rsid w:val="008A0661"/>
    <w:rsid w:val="008A075B"/>
    <w:rsid w:val="008A0781"/>
    <w:rsid w:val="008A08F6"/>
    <w:rsid w:val="008A0A05"/>
    <w:rsid w:val="008A0E4C"/>
    <w:rsid w:val="008A0E6D"/>
    <w:rsid w:val="008A1070"/>
    <w:rsid w:val="008A1223"/>
    <w:rsid w:val="008A135F"/>
    <w:rsid w:val="008A173C"/>
    <w:rsid w:val="008A1751"/>
    <w:rsid w:val="008A1837"/>
    <w:rsid w:val="008A19C1"/>
    <w:rsid w:val="008A1BB2"/>
    <w:rsid w:val="008A1C07"/>
    <w:rsid w:val="008A1CCB"/>
    <w:rsid w:val="008A1D26"/>
    <w:rsid w:val="008A1D65"/>
    <w:rsid w:val="008A1D6C"/>
    <w:rsid w:val="008A1E92"/>
    <w:rsid w:val="008A1EF0"/>
    <w:rsid w:val="008A1FA6"/>
    <w:rsid w:val="008A2003"/>
    <w:rsid w:val="008A20B0"/>
    <w:rsid w:val="008A21EF"/>
    <w:rsid w:val="008A2203"/>
    <w:rsid w:val="008A2445"/>
    <w:rsid w:val="008A24EE"/>
    <w:rsid w:val="008A26AB"/>
    <w:rsid w:val="008A2AE7"/>
    <w:rsid w:val="008A2BBD"/>
    <w:rsid w:val="008A2D39"/>
    <w:rsid w:val="008A2E81"/>
    <w:rsid w:val="008A2F11"/>
    <w:rsid w:val="008A3371"/>
    <w:rsid w:val="008A33C5"/>
    <w:rsid w:val="008A3554"/>
    <w:rsid w:val="008A3610"/>
    <w:rsid w:val="008A3677"/>
    <w:rsid w:val="008A379C"/>
    <w:rsid w:val="008A3941"/>
    <w:rsid w:val="008A3AB1"/>
    <w:rsid w:val="008A3B2A"/>
    <w:rsid w:val="008A3B5F"/>
    <w:rsid w:val="008A3F04"/>
    <w:rsid w:val="008A3FF3"/>
    <w:rsid w:val="008A402A"/>
    <w:rsid w:val="008A436A"/>
    <w:rsid w:val="008A47E5"/>
    <w:rsid w:val="008A4BE2"/>
    <w:rsid w:val="008A4D0D"/>
    <w:rsid w:val="008A4DCD"/>
    <w:rsid w:val="008A5357"/>
    <w:rsid w:val="008A5707"/>
    <w:rsid w:val="008A5717"/>
    <w:rsid w:val="008A59C4"/>
    <w:rsid w:val="008A5C17"/>
    <w:rsid w:val="008A5E71"/>
    <w:rsid w:val="008A5E96"/>
    <w:rsid w:val="008A5EF0"/>
    <w:rsid w:val="008A5F49"/>
    <w:rsid w:val="008A5FE3"/>
    <w:rsid w:val="008A625E"/>
    <w:rsid w:val="008A62FB"/>
    <w:rsid w:val="008A650E"/>
    <w:rsid w:val="008A658F"/>
    <w:rsid w:val="008A65BA"/>
    <w:rsid w:val="008A65C2"/>
    <w:rsid w:val="008A6745"/>
    <w:rsid w:val="008A6A33"/>
    <w:rsid w:val="008A6DBA"/>
    <w:rsid w:val="008A74D3"/>
    <w:rsid w:val="008A75E7"/>
    <w:rsid w:val="008A77F1"/>
    <w:rsid w:val="008A7AF1"/>
    <w:rsid w:val="008A7BC4"/>
    <w:rsid w:val="008A7CA8"/>
    <w:rsid w:val="008B000A"/>
    <w:rsid w:val="008B015B"/>
    <w:rsid w:val="008B0266"/>
    <w:rsid w:val="008B02CD"/>
    <w:rsid w:val="008B0534"/>
    <w:rsid w:val="008B06D5"/>
    <w:rsid w:val="008B0735"/>
    <w:rsid w:val="008B07B4"/>
    <w:rsid w:val="008B0842"/>
    <w:rsid w:val="008B08BC"/>
    <w:rsid w:val="008B092B"/>
    <w:rsid w:val="008B0A47"/>
    <w:rsid w:val="008B0D4B"/>
    <w:rsid w:val="008B0DD5"/>
    <w:rsid w:val="008B116D"/>
    <w:rsid w:val="008B13E4"/>
    <w:rsid w:val="008B1495"/>
    <w:rsid w:val="008B15E8"/>
    <w:rsid w:val="008B1624"/>
    <w:rsid w:val="008B1646"/>
    <w:rsid w:val="008B1747"/>
    <w:rsid w:val="008B184C"/>
    <w:rsid w:val="008B1A4F"/>
    <w:rsid w:val="008B1C16"/>
    <w:rsid w:val="008B1E29"/>
    <w:rsid w:val="008B1EB9"/>
    <w:rsid w:val="008B21F9"/>
    <w:rsid w:val="008B2455"/>
    <w:rsid w:val="008B250D"/>
    <w:rsid w:val="008B2712"/>
    <w:rsid w:val="008B27B3"/>
    <w:rsid w:val="008B2A12"/>
    <w:rsid w:val="008B2A98"/>
    <w:rsid w:val="008B3051"/>
    <w:rsid w:val="008B3520"/>
    <w:rsid w:val="008B3563"/>
    <w:rsid w:val="008B3721"/>
    <w:rsid w:val="008B3786"/>
    <w:rsid w:val="008B37C7"/>
    <w:rsid w:val="008B380F"/>
    <w:rsid w:val="008B3903"/>
    <w:rsid w:val="008B3994"/>
    <w:rsid w:val="008B39BE"/>
    <w:rsid w:val="008B3ACA"/>
    <w:rsid w:val="008B3EBA"/>
    <w:rsid w:val="008B3EE4"/>
    <w:rsid w:val="008B3F4F"/>
    <w:rsid w:val="008B3F50"/>
    <w:rsid w:val="008B40B1"/>
    <w:rsid w:val="008B416A"/>
    <w:rsid w:val="008B42B8"/>
    <w:rsid w:val="008B42FD"/>
    <w:rsid w:val="008B43AE"/>
    <w:rsid w:val="008B45F6"/>
    <w:rsid w:val="008B478F"/>
    <w:rsid w:val="008B4924"/>
    <w:rsid w:val="008B4A34"/>
    <w:rsid w:val="008B4AD3"/>
    <w:rsid w:val="008B4BA3"/>
    <w:rsid w:val="008B4E97"/>
    <w:rsid w:val="008B50A7"/>
    <w:rsid w:val="008B50E3"/>
    <w:rsid w:val="008B513E"/>
    <w:rsid w:val="008B5189"/>
    <w:rsid w:val="008B554B"/>
    <w:rsid w:val="008B58FC"/>
    <w:rsid w:val="008B5D37"/>
    <w:rsid w:val="008B600E"/>
    <w:rsid w:val="008B6271"/>
    <w:rsid w:val="008B635B"/>
    <w:rsid w:val="008B651A"/>
    <w:rsid w:val="008B68C2"/>
    <w:rsid w:val="008B6AE9"/>
    <w:rsid w:val="008B6BF2"/>
    <w:rsid w:val="008B6BFB"/>
    <w:rsid w:val="008B6E82"/>
    <w:rsid w:val="008B6F04"/>
    <w:rsid w:val="008B71CE"/>
    <w:rsid w:val="008B7446"/>
    <w:rsid w:val="008B7669"/>
    <w:rsid w:val="008B766A"/>
    <w:rsid w:val="008B7747"/>
    <w:rsid w:val="008B7798"/>
    <w:rsid w:val="008B7856"/>
    <w:rsid w:val="008B78F9"/>
    <w:rsid w:val="008B7BA9"/>
    <w:rsid w:val="008B7CCB"/>
    <w:rsid w:val="008B7F63"/>
    <w:rsid w:val="008C006D"/>
    <w:rsid w:val="008C0100"/>
    <w:rsid w:val="008C01C6"/>
    <w:rsid w:val="008C03E9"/>
    <w:rsid w:val="008C03ED"/>
    <w:rsid w:val="008C045B"/>
    <w:rsid w:val="008C0478"/>
    <w:rsid w:val="008C05CC"/>
    <w:rsid w:val="008C0764"/>
    <w:rsid w:val="008C08FB"/>
    <w:rsid w:val="008C0B7C"/>
    <w:rsid w:val="008C0CEB"/>
    <w:rsid w:val="008C0D6E"/>
    <w:rsid w:val="008C0DF5"/>
    <w:rsid w:val="008C0FAE"/>
    <w:rsid w:val="008C1119"/>
    <w:rsid w:val="008C1192"/>
    <w:rsid w:val="008C1254"/>
    <w:rsid w:val="008C1454"/>
    <w:rsid w:val="008C1463"/>
    <w:rsid w:val="008C17BF"/>
    <w:rsid w:val="008C17C2"/>
    <w:rsid w:val="008C1908"/>
    <w:rsid w:val="008C1B56"/>
    <w:rsid w:val="008C1BC3"/>
    <w:rsid w:val="008C1CB0"/>
    <w:rsid w:val="008C1D28"/>
    <w:rsid w:val="008C1D2D"/>
    <w:rsid w:val="008C2029"/>
    <w:rsid w:val="008C216E"/>
    <w:rsid w:val="008C21D6"/>
    <w:rsid w:val="008C2335"/>
    <w:rsid w:val="008C26A8"/>
    <w:rsid w:val="008C2839"/>
    <w:rsid w:val="008C287F"/>
    <w:rsid w:val="008C29A0"/>
    <w:rsid w:val="008C29EE"/>
    <w:rsid w:val="008C2A50"/>
    <w:rsid w:val="008C2BFC"/>
    <w:rsid w:val="008C2CA7"/>
    <w:rsid w:val="008C2DC3"/>
    <w:rsid w:val="008C2EFA"/>
    <w:rsid w:val="008C2F79"/>
    <w:rsid w:val="008C2FEA"/>
    <w:rsid w:val="008C30A8"/>
    <w:rsid w:val="008C3132"/>
    <w:rsid w:val="008C32D6"/>
    <w:rsid w:val="008C32E1"/>
    <w:rsid w:val="008C3728"/>
    <w:rsid w:val="008C3792"/>
    <w:rsid w:val="008C39AB"/>
    <w:rsid w:val="008C39BF"/>
    <w:rsid w:val="008C39F1"/>
    <w:rsid w:val="008C3C61"/>
    <w:rsid w:val="008C3C9E"/>
    <w:rsid w:val="008C3D7E"/>
    <w:rsid w:val="008C40A1"/>
    <w:rsid w:val="008C4104"/>
    <w:rsid w:val="008C41A5"/>
    <w:rsid w:val="008C422E"/>
    <w:rsid w:val="008C45A7"/>
    <w:rsid w:val="008C480A"/>
    <w:rsid w:val="008C4B36"/>
    <w:rsid w:val="008C4BF7"/>
    <w:rsid w:val="008C4E21"/>
    <w:rsid w:val="008C4F7F"/>
    <w:rsid w:val="008C5000"/>
    <w:rsid w:val="008C503C"/>
    <w:rsid w:val="008C51D7"/>
    <w:rsid w:val="008C5292"/>
    <w:rsid w:val="008C52FC"/>
    <w:rsid w:val="008C536C"/>
    <w:rsid w:val="008C537D"/>
    <w:rsid w:val="008C53D8"/>
    <w:rsid w:val="008C5EEC"/>
    <w:rsid w:val="008C6136"/>
    <w:rsid w:val="008C651E"/>
    <w:rsid w:val="008C6671"/>
    <w:rsid w:val="008C66F9"/>
    <w:rsid w:val="008C6856"/>
    <w:rsid w:val="008C6F3D"/>
    <w:rsid w:val="008C6F7E"/>
    <w:rsid w:val="008C70CE"/>
    <w:rsid w:val="008C71D2"/>
    <w:rsid w:val="008C71F5"/>
    <w:rsid w:val="008C7412"/>
    <w:rsid w:val="008C772E"/>
    <w:rsid w:val="008C785A"/>
    <w:rsid w:val="008C7987"/>
    <w:rsid w:val="008C7A3F"/>
    <w:rsid w:val="008C7A49"/>
    <w:rsid w:val="008C7B00"/>
    <w:rsid w:val="008C7DAF"/>
    <w:rsid w:val="008C7EB2"/>
    <w:rsid w:val="008C7FE8"/>
    <w:rsid w:val="008D011F"/>
    <w:rsid w:val="008D06E6"/>
    <w:rsid w:val="008D0BD0"/>
    <w:rsid w:val="008D0BDE"/>
    <w:rsid w:val="008D0BF9"/>
    <w:rsid w:val="008D0CD6"/>
    <w:rsid w:val="008D1084"/>
    <w:rsid w:val="008D1110"/>
    <w:rsid w:val="008D11C8"/>
    <w:rsid w:val="008D11D9"/>
    <w:rsid w:val="008D11F5"/>
    <w:rsid w:val="008D1499"/>
    <w:rsid w:val="008D1596"/>
    <w:rsid w:val="008D15E4"/>
    <w:rsid w:val="008D162B"/>
    <w:rsid w:val="008D1668"/>
    <w:rsid w:val="008D17E4"/>
    <w:rsid w:val="008D1821"/>
    <w:rsid w:val="008D1C15"/>
    <w:rsid w:val="008D1DF1"/>
    <w:rsid w:val="008D1FC5"/>
    <w:rsid w:val="008D2079"/>
    <w:rsid w:val="008D20B9"/>
    <w:rsid w:val="008D20EF"/>
    <w:rsid w:val="008D2275"/>
    <w:rsid w:val="008D235E"/>
    <w:rsid w:val="008D2489"/>
    <w:rsid w:val="008D256B"/>
    <w:rsid w:val="008D25B3"/>
    <w:rsid w:val="008D292F"/>
    <w:rsid w:val="008D2952"/>
    <w:rsid w:val="008D2C74"/>
    <w:rsid w:val="008D2C84"/>
    <w:rsid w:val="008D2E09"/>
    <w:rsid w:val="008D2EA2"/>
    <w:rsid w:val="008D2F25"/>
    <w:rsid w:val="008D31AE"/>
    <w:rsid w:val="008D32BA"/>
    <w:rsid w:val="008D32DC"/>
    <w:rsid w:val="008D3743"/>
    <w:rsid w:val="008D37B0"/>
    <w:rsid w:val="008D3849"/>
    <w:rsid w:val="008D3A69"/>
    <w:rsid w:val="008D3C25"/>
    <w:rsid w:val="008D3E61"/>
    <w:rsid w:val="008D3E7D"/>
    <w:rsid w:val="008D3F71"/>
    <w:rsid w:val="008D41E8"/>
    <w:rsid w:val="008D421F"/>
    <w:rsid w:val="008D4248"/>
    <w:rsid w:val="008D44F2"/>
    <w:rsid w:val="008D467D"/>
    <w:rsid w:val="008D47B6"/>
    <w:rsid w:val="008D47FA"/>
    <w:rsid w:val="008D488F"/>
    <w:rsid w:val="008D4973"/>
    <w:rsid w:val="008D4CDE"/>
    <w:rsid w:val="008D4E14"/>
    <w:rsid w:val="008D4E28"/>
    <w:rsid w:val="008D4EC2"/>
    <w:rsid w:val="008D4EF8"/>
    <w:rsid w:val="008D4FC8"/>
    <w:rsid w:val="008D50DF"/>
    <w:rsid w:val="008D517C"/>
    <w:rsid w:val="008D53B1"/>
    <w:rsid w:val="008D54C2"/>
    <w:rsid w:val="008D57F1"/>
    <w:rsid w:val="008D5810"/>
    <w:rsid w:val="008D58C6"/>
    <w:rsid w:val="008D5A6B"/>
    <w:rsid w:val="008D5DC3"/>
    <w:rsid w:val="008D5F34"/>
    <w:rsid w:val="008D608A"/>
    <w:rsid w:val="008D67C0"/>
    <w:rsid w:val="008D6934"/>
    <w:rsid w:val="008D6A82"/>
    <w:rsid w:val="008D6B09"/>
    <w:rsid w:val="008D6B5F"/>
    <w:rsid w:val="008D70DB"/>
    <w:rsid w:val="008D71BA"/>
    <w:rsid w:val="008D71EA"/>
    <w:rsid w:val="008D7526"/>
    <w:rsid w:val="008D79C9"/>
    <w:rsid w:val="008D79DE"/>
    <w:rsid w:val="008D7B56"/>
    <w:rsid w:val="008D7C6B"/>
    <w:rsid w:val="008D7D02"/>
    <w:rsid w:val="008D7EC0"/>
    <w:rsid w:val="008E0061"/>
    <w:rsid w:val="008E02A4"/>
    <w:rsid w:val="008E03ED"/>
    <w:rsid w:val="008E086C"/>
    <w:rsid w:val="008E08F2"/>
    <w:rsid w:val="008E09AA"/>
    <w:rsid w:val="008E0A4F"/>
    <w:rsid w:val="008E0EF7"/>
    <w:rsid w:val="008E0F9F"/>
    <w:rsid w:val="008E100F"/>
    <w:rsid w:val="008E1222"/>
    <w:rsid w:val="008E12C9"/>
    <w:rsid w:val="008E1317"/>
    <w:rsid w:val="008E134E"/>
    <w:rsid w:val="008E1C13"/>
    <w:rsid w:val="008E201A"/>
    <w:rsid w:val="008E2304"/>
    <w:rsid w:val="008E2320"/>
    <w:rsid w:val="008E25FD"/>
    <w:rsid w:val="008E260A"/>
    <w:rsid w:val="008E26DF"/>
    <w:rsid w:val="008E2842"/>
    <w:rsid w:val="008E2917"/>
    <w:rsid w:val="008E294B"/>
    <w:rsid w:val="008E2998"/>
    <w:rsid w:val="008E2A02"/>
    <w:rsid w:val="008E2B10"/>
    <w:rsid w:val="008E301C"/>
    <w:rsid w:val="008E317F"/>
    <w:rsid w:val="008E3239"/>
    <w:rsid w:val="008E3265"/>
    <w:rsid w:val="008E328D"/>
    <w:rsid w:val="008E33E3"/>
    <w:rsid w:val="008E37AC"/>
    <w:rsid w:val="008E3B2F"/>
    <w:rsid w:val="008E3D5D"/>
    <w:rsid w:val="008E3E2F"/>
    <w:rsid w:val="008E40DE"/>
    <w:rsid w:val="008E43AE"/>
    <w:rsid w:val="008E446B"/>
    <w:rsid w:val="008E4620"/>
    <w:rsid w:val="008E46FE"/>
    <w:rsid w:val="008E470B"/>
    <w:rsid w:val="008E4836"/>
    <w:rsid w:val="008E4852"/>
    <w:rsid w:val="008E4939"/>
    <w:rsid w:val="008E4B88"/>
    <w:rsid w:val="008E4C6C"/>
    <w:rsid w:val="008E4FFA"/>
    <w:rsid w:val="008E504D"/>
    <w:rsid w:val="008E5200"/>
    <w:rsid w:val="008E5345"/>
    <w:rsid w:val="008E5499"/>
    <w:rsid w:val="008E54AE"/>
    <w:rsid w:val="008E5683"/>
    <w:rsid w:val="008E5880"/>
    <w:rsid w:val="008E5A21"/>
    <w:rsid w:val="008E5A6E"/>
    <w:rsid w:val="008E5AA8"/>
    <w:rsid w:val="008E5C4E"/>
    <w:rsid w:val="008E5F8A"/>
    <w:rsid w:val="008E636F"/>
    <w:rsid w:val="008E6449"/>
    <w:rsid w:val="008E64C5"/>
    <w:rsid w:val="008E6836"/>
    <w:rsid w:val="008E6B01"/>
    <w:rsid w:val="008E6B84"/>
    <w:rsid w:val="008E6C47"/>
    <w:rsid w:val="008E6CED"/>
    <w:rsid w:val="008E7005"/>
    <w:rsid w:val="008E742C"/>
    <w:rsid w:val="008E7445"/>
    <w:rsid w:val="008E785F"/>
    <w:rsid w:val="008E78F9"/>
    <w:rsid w:val="008E79B5"/>
    <w:rsid w:val="008E7A4D"/>
    <w:rsid w:val="008E7BBD"/>
    <w:rsid w:val="008E7C34"/>
    <w:rsid w:val="008F00C3"/>
    <w:rsid w:val="008F0120"/>
    <w:rsid w:val="008F0147"/>
    <w:rsid w:val="008F02F1"/>
    <w:rsid w:val="008F073F"/>
    <w:rsid w:val="008F0856"/>
    <w:rsid w:val="008F0948"/>
    <w:rsid w:val="008F0A91"/>
    <w:rsid w:val="008F0FB8"/>
    <w:rsid w:val="008F1344"/>
    <w:rsid w:val="008F142A"/>
    <w:rsid w:val="008F1703"/>
    <w:rsid w:val="008F17E6"/>
    <w:rsid w:val="008F191C"/>
    <w:rsid w:val="008F1D97"/>
    <w:rsid w:val="008F253F"/>
    <w:rsid w:val="008F2562"/>
    <w:rsid w:val="008F2758"/>
    <w:rsid w:val="008F27B0"/>
    <w:rsid w:val="008F2C1D"/>
    <w:rsid w:val="008F2F8B"/>
    <w:rsid w:val="008F3052"/>
    <w:rsid w:val="008F3229"/>
    <w:rsid w:val="008F3587"/>
    <w:rsid w:val="008F3D29"/>
    <w:rsid w:val="008F3DA0"/>
    <w:rsid w:val="008F3E25"/>
    <w:rsid w:val="008F3E87"/>
    <w:rsid w:val="008F3F81"/>
    <w:rsid w:val="008F3F9C"/>
    <w:rsid w:val="008F41A6"/>
    <w:rsid w:val="008F4349"/>
    <w:rsid w:val="008F44C8"/>
    <w:rsid w:val="008F44EC"/>
    <w:rsid w:val="008F46CD"/>
    <w:rsid w:val="008F46FD"/>
    <w:rsid w:val="008F495A"/>
    <w:rsid w:val="008F4A1A"/>
    <w:rsid w:val="008F4A97"/>
    <w:rsid w:val="008F4AC1"/>
    <w:rsid w:val="008F4BB3"/>
    <w:rsid w:val="008F4E39"/>
    <w:rsid w:val="008F4E87"/>
    <w:rsid w:val="008F4F3E"/>
    <w:rsid w:val="008F525E"/>
    <w:rsid w:val="008F544C"/>
    <w:rsid w:val="008F54B0"/>
    <w:rsid w:val="008F550B"/>
    <w:rsid w:val="008F5712"/>
    <w:rsid w:val="008F5881"/>
    <w:rsid w:val="008F5934"/>
    <w:rsid w:val="008F5B0B"/>
    <w:rsid w:val="008F5B6E"/>
    <w:rsid w:val="008F5C99"/>
    <w:rsid w:val="008F5EA0"/>
    <w:rsid w:val="008F6284"/>
    <w:rsid w:val="008F62CA"/>
    <w:rsid w:val="008F6374"/>
    <w:rsid w:val="008F637D"/>
    <w:rsid w:val="008F6576"/>
    <w:rsid w:val="008F6790"/>
    <w:rsid w:val="008F6827"/>
    <w:rsid w:val="008F6C59"/>
    <w:rsid w:val="008F6E3D"/>
    <w:rsid w:val="008F6E96"/>
    <w:rsid w:val="008F6FD8"/>
    <w:rsid w:val="008F76DC"/>
    <w:rsid w:val="008F7AF1"/>
    <w:rsid w:val="008F7B19"/>
    <w:rsid w:val="008F7B40"/>
    <w:rsid w:val="008F7CD3"/>
    <w:rsid w:val="008F7F59"/>
    <w:rsid w:val="0090002A"/>
    <w:rsid w:val="00900168"/>
    <w:rsid w:val="00900189"/>
    <w:rsid w:val="0090029D"/>
    <w:rsid w:val="00900512"/>
    <w:rsid w:val="00900656"/>
    <w:rsid w:val="00900699"/>
    <w:rsid w:val="00900A0E"/>
    <w:rsid w:val="00900A35"/>
    <w:rsid w:val="00900B0B"/>
    <w:rsid w:val="00900E3F"/>
    <w:rsid w:val="00900F18"/>
    <w:rsid w:val="009010A0"/>
    <w:rsid w:val="009010A7"/>
    <w:rsid w:val="00901280"/>
    <w:rsid w:val="0090132B"/>
    <w:rsid w:val="009014AE"/>
    <w:rsid w:val="00901526"/>
    <w:rsid w:val="00901555"/>
    <w:rsid w:val="0090167E"/>
    <w:rsid w:val="00901D06"/>
    <w:rsid w:val="00901FA1"/>
    <w:rsid w:val="00902023"/>
    <w:rsid w:val="00902377"/>
    <w:rsid w:val="009025B4"/>
    <w:rsid w:val="0090281D"/>
    <w:rsid w:val="00902922"/>
    <w:rsid w:val="00902AAE"/>
    <w:rsid w:val="00902DC1"/>
    <w:rsid w:val="00902DE6"/>
    <w:rsid w:val="00902E4F"/>
    <w:rsid w:val="00902EE1"/>
    <w:rsid w:val="00903103"/>
    <w:rsid w:val="00903131"/>
    <w:rsid w:val="009032B3"/>
    <w:rsid w:val="009034D8"/>
    <w:rsid w:val="0090353F"/>
    <w:rsid w:val="0090354F"/>
    <w:rsid w:val="009038A2"/>
    <w:rsid w:val="009039FA"/>
    <w:rsid w:val="00903A64"/>
    <w:rsid w:val="00903D46"/>
    <w:rsid w:val="00903F3D"/>
    <w:rsid w:val="00903F54"/>
    <w:rsid w:val="00903FFD"/>
    <w:rsid w:val="009048F9"/>
    <w:rsid w:val="0090494F"/>
    <w:rsid w:val="00904A64"/>
    <w:rsid w:val="00904AC5"/>
    <w:rsid w:val="00904C6F"/>
    <w:rsid w:val="00904CF1"/>
    <w:rsid w:val="00904D31"/>
    <w:rsid w:val="00904DBC"/>
    <w:rsid w:val="00905106"/>
    <w:rsid w:val="009052E9"/>
    <w:rsid w:val="009053A6"/>
    <w:rsid w:val="009053FC"/>
    <w:rsid w:val="00905434"/>
    <w:rsid w:val="0090575A"/>
    <w:rsid w:val="00905937"/>
    <w:rsid w:val="009059A3"/>
    <w:rsid w:val="00905B79"/>
    <w:rsid w:val="00905D04"/>
    <w:rsid w:val="00905DFD"/>
    <w:rsid w:val="0090645E"/>
    <w:rsid w:val="00906542"/>
    <w:rsid w:val="009069EF"/>
    <w:rsid w:val="00906A1F"/>
    <w:rsid w:val="00906A8C"/>
    <w:rsid w:val="00906EE7"/>
    <w:rsid w:val="00906F4C"/>
    <w:rsid w:val="00907043"/>
    <w:rsid w:val="00907227"/>
    <w:rsid w:val="00907487"/>
    <w:rsid w:val="00907491"/>
    <w:rsid w:val="009074BB"/>
    <w:rsid w:val="009075BC"/>
    <w:rsid w:val="00907697"/>
    <w:rsid w:val="009078FA"/>
    <w:rsid w:val="00907A49"/>
    <w:rsid w:val="00907BFE"/>
    <w:rsid w:val="00907C55"/>
    <w:rsid w:val="00907CDB"/>
    <w:rsid w:val="00907DB8"/>
    <w:rsid w:val="00910464"/>
    <w:rsid w:val="00910B3E"/>
    <w:rsid w:val="00910BAF"/>
    <w:rsid w:val="00910C42"/>
    <w:rsid w:val="00910D2A"/>
    <w:rsid w:val="00910FE2"/>
    <w:rsid w:val="009113A9"/>
    <w:rsid w:val="009114C7"/>
    <w:rsid w:val="0091151E"/>
    <w:rsid w:val="009115A9"/>
    <w:rsid w:val="0091161D"/>
    <w:rsid w:val="009116C8"/>
    <w:rsid w:val="00911C27"/>
    <w:rsid w:val="00911E9D"/>
    <w:rsid w:val="009120EB"/>
    <w:rsid w:val="00912138"/>
    <w:rsid w:val="0091218E"/>
    <w:rsid w:val="00912341"/>
    <w:rsid w:val="00912349"/>
    <w:rsid w:val="0091238E"/>
    <w:rsid w:val="009124B2"/>
    <w:rsid w:val="0091265D"/>
    <w:rsid w:val="009126F1"/>
    <w:rsid w:val="0091274A"/>
    <w:rsid w:val="00912804"/>
    <w:rsid w:val="00912CFE"/>
    <w:rsid w:val="00912F6F"/>
    <w:rsid w:val="009131C6"/>
    <w:rsid w:val="009135A6"/>
    <w:rsid w:val="009139D0"/>
    <w:rsid w:val="00913A20"/>
    <w:rsid w:val="00913E5D"/>
    <w:rsid w:val="0091438C"/>
    <w:rsid w:val="009144B3"/>
    <w:rsid w:val="009145EE"/>
    <w:rsid w:val="00914908"/>
    <w:rsid w:val="009149AA"/>
    <w:rsid w:val="00914ACF"/>
    <w:rsid w:val="00914B9C"/>
    <w:rsid w:val="00914CF1"/>
    <w:rsid w:val="00914DE1"/>
    <w:rsid w:val="00914E92"/>
    <w:rsid w:val="0091515F"/>
    <w:rsid w:val="00915173"/>
    <w:rsid w:val="00915471"/>
    <w:rsid w:val="0091556B"/>
    <w:rsid w:val="0091561D"/>
    <w:rsid w:val="00915693"/>
    <w:rsid w:val="0091571E"/>
    <w:rsid w:val="00915AED"/>
    <w:rsid w:val="00915CC7"/>
    <w:rsid w:val="009160B2"/>
    <w:rsid w:val="0091639C"/>
    <w:rsid w:val="00916ACC"/>
    <w:rsid w:val="00916C22"/>
    <w:rsid w:val="00916C4C"/>
    <w:rsid w:val="00916CAE"/>
    <w:rsid w:val="00916E6C"/>
    <w:rsid w:val="009170FF"/>
    <w:rsid w:val="00917147"/>
    <w:rsid w:val="009172EB"/>
    <w:rsid w:val="00917618"/>
    <w:rsid w:val="00917BBE"/>
    <w:rsid w:val="00917C14"/>
    <w:rsid w:val="00917D95"/>
    <w:rsid w:val="00917EE5"/>
    <w:rsid w:val="009201BA"/>
    <w:rsid w:val="00920BED"/>
    <w:rsid w:val="00920D24"/>
    <w:rsid w:val="00920DA2"/>
    <w:rsid w:val="00920DCD"/>
    <w:rsid w:val="00920DF9"/>
    <w:rsid w:val="0092106E"/>
    <w:rsid w:val="009211D7"/>
    <w:rsid w:val="009212AD"/>
    <w:rsid w:val="00921A76"/>
    <w:rsid w:val="00921EE3"/>
    <w:rsid w:val="00921F02"/>
    <w:rsid w:val="00921FC3"/>
    <w:rsid w:val="009225E2"/>
    <w:rsid w:val="00922991"/>
    <w:rsid w:val="00922A6A"/>
    <w:rsid w:val="00922ABB"/>
    <w:rsid w:val="00922E99"/>
    <w:rsid w:val="00922FAE"/>
    <w:rsid w:val="00923047"/>
    <w:rsid w:val="009230F5"/>
    <w:rsid w:val="0092318E"/>
    <w:rsid w:val="009231AD"/>
    <w:rsid w:val="009235DF"/>
    <w:rsid w:val="00923813"/>
    <w:rsid w:val="00923A56"/>
    <w:rsid w:val="00923B4E"/>
    <w:rsid w:val="00923B97"/>
    <w:rsid w:val="00923BED"/>
    <w:rsid w:val="00923CF6"/>
    <w:rsid w:val="00923DBC"/>
    <w:rsid w:val="00923DC7"/>
    <w:rsid w:val="00923E56"/>
    <w:rsid w:val="00924012"/>
    <w:rsid w:val="00924127"/>
    <w:rsid w:val="0092414D"/>
    <w:rsid w:val="0092415A"/>
    <w:rsid w:val="009241BA"/>
    <w:rsid w:val="00924240"/>
    <w:rsid w:val="00924308"/>
    <w:rsid w:val="00924506"/>
    <w:rsid w:val="009245BC"/>
    <w:rsid w:val="00924636"/>
    <w:rsid w:val="00924774"/>
    <w:rsid w:val="00924878"/>
    <w:rsid w:val="0092487E"/>
    <w:rsid w:val="00924902"/>
    <w:rsid w:val="00924A0F"/>
    <w:rsid w:val="00924DD8"/>
    <w:rsid w:val="00925316"/>
    <w:rsid w:val="0092557D"/>
    <w:rsid w:val="009258F5"/>
    <w:rsid w:val="00925A4F"/>
    <w:rsid w:val="00925B37"/>
    <w:rsid w:val="00925C55"/>
    <w:rsid w:val="00925CFE"/>
    <w:rsid w:val="00925F7D"/>
    <w:rsid w:val="00925FBF"/>
    <w:rsid w:val="00926039"/>
    <w:rsid w:val="009260D7"/>
    <w:rsid w:val="00926200"/>
    <w:rsid w:val="009262DC"/>
    <w:rsid w:val="0092642F"/>
    <w:rsid w:val="00926616"/>
    <w:rsid w:val="009267C4"/>
    <w:rsid w:val="00926804"/>
    <w:rsid w:val="00926A79"/>
    <w:rsid w:val="00926C53"/>
    <w:rsid w:val="00926C78"/>
    <w:rsid w:val="00926EB3"/>
    <w:rsid w:val="00926F6C"/>
    <w:rsid w:val="0092701F"/>
    <w:rsid w:val="009271B6"/>
    <w:rsid w:val="009272F6"/>
    <w:rsid w:val="0092735C"/>
    <w:rsid w:val="00927599"/>
    <w:rsid w:val="009277AD"/>
    <w:rsid w:val="00927991"/>
    <w:rsid w:val="00927A93"/>
    <w:rsid w:val="00927BCB"/>
    <w:rsid w:val="00927C18"/>
    <w:rsid w:val="00927C57"/>
    <w:rsid w:val="00927C62"/>
    <w:rsid w:val="00927C82"/>
    <w:rsid w:val="00927CA9"/>
    <w:rsid w:val="00927DDB"/>
    <w:rsid w:val="00927EAC"/>
    <w:rsid w:val="00927F8A"/>
    <w:rsid w:val="0093003B"/>
    <w:rsid w:val="00930085"/>
    <w:rsid w:val="00930309"/>
    <w:rsid w:val="0093043C"/>
    <w:rsid w:val="00930476"/>
    <w:rsid w:val="0093063B"/>
    <w:rsid w:val="0093085D"/>
    <w:rsid w:val="009308A4"/>
    <w:rsid w:val="009308DB"/>
    <w:rsid w:val="00930AE5"/>
    <w:rsid w:val="00930CCA"/>
    <w:rsid w:val="00930F93"/>
    <w:rsid w:val="00930FDC"/>
    <w:rsid w:val="00931061"/>
    <w:rsid w:val="0093196F"/>
    <w:rsid w:val="00931AE6"/>
    <w:rsid w:val="00931B1D"/>
    <w:rsid w:val="00931BE6"/>
    <w:rsid w:val="00931CD4"/>
    <w:rsid w:val="00931E98"/>
    <w:rsid w:val="009320C9"/>
    <w:rsid w:val="00932203"/>
    <w:rsid w:val="00932229"/>
    <w:rsid w:val="00932342"/>
    <w:rsid w:val="009323BF"/>
    <w:rsid w:val="0093243C"/>
    <w:rsid w:val="00932527"/>
    <w:rsid w:val="00932552"/>
    <w:rsid w:val="00933264"/>
    <w:rsid w:val="009339A2"/>
    <w:rsid w:val="009339A3"/>
    <w:rsid w:val="00933B5E"/>
    <w:rsid w:val="0093407A"/>
    <w:rsid w:val="009344C3"/>
    <w:rsid w:val="0093467A"/>
    <w:rsid w:val="0093480B"/>
    <w:rsid w:val="00934819"/>
    <w:rsid w:val="00934BD3"/>
    <w:rsid w:val="00934DCD"/>
    <w:rsid w:val="00934F55"/>
    <w:rsid w:val="00935239"/>
    <w:rsid w:val="009352C6"/>
    <w:rsid w:val="0093552D"/>
    <w:rsid w:val="00935A34"/>
    <w:rsid w:val="00935EFF"/>
    <w:rsid w:val="0093621A"/>
    <w:rsid w:val="0093651B"/>
    <w:rsid w:val="009367CF"/>
    <w:rsid w:val="0093683D"/>
    <w:rsid w:val="00936965"/>
    <w:rsid w:val="009369FE"/>
    <w:rsid w:val="00936D85"/>
    <w:rsid w:val="00936DF7"/>
    <w:rsid w:val="00936FFC"/>
    <w:rsid w:val="00937030"/>
    <w:rsid w:val="009370B5"/>
    <w:rsid w:val="009370E4"/>
    <w:rsid w:val="009371E4"/>
    <w:rsid w:val="009374D8"/>
    <w:rsid w:val="0093755D"/>
    <w:rsid w:val="009375A9"/>
    <w:rsid w:val="00937753"/>
    <w:rsid w:val="0093786F"/>
    <w:rsid w:val="009379A9"/>
    <w:rsid w:val="00937A37"/>
    <w:rsid w:val="00937F0E"/>
    <w:rsid w:val="00937F9E"/>
    <w:rsid w:val="0094006B"/>
    <w:rsid w:val="009402FB"/>
    <w:rsid w:val="0094041E"/>
    <w:rsid w:val="0094045F"/>
    <w:rsid w:val="00940944"/>
    <w:rsid w:val="00940B34"/>
    <w:rsid w:val="00941065"/>
    <w:rsid w:val="009411DD"/>
    <w:rsid w:val="00941637"/>
    <w:rsid w:val="00941774"/>
    <w:rsid w:val="0094186A"/>
    <w:rsid w:val="0094195A"/>
    <w:rsid w:val="00941ACA"/>
    <w:rsid w:val="00941CEB"/>
    <w:rsid w:val="00941CF2"/>
    <w:rsid w:val="00941D65"/>
    <w:rsid w:val="00941D71"/>
    <w:rsid w:val="00941E4A"/>
    <w:rsid w:val="009420C9"/>
    <w:rsid w:val="00942808"/>
    <w:rsid w:val="00942BA5"/>
    <w:rsid w:val="00942CFF"/>
    <w:rsid w:val="00942E80"/>
    <w:rsid w:val="00942EBE"/>
    <w:rsid w:val="00943162"/>
    <w:rsid w:val="00943378"/>
    <w:rsid w:val="00943612"/>
    <w:rsid w:val="00943643"/>
    <w:rsid w:val="00943A3D"/>
    <w:rsid w:val="00943B34"/>
    <w:rsid w:val="00943C17"/>
    <w:rsid w:val="00943C45"/>
    <w:rsid w:val="00943EEB"/>
    <w:rsid w:val="00943F26"/>
    <w:rsid w:val="00944169"/>
    <w:rsid w:val="00944213"/>
    <w:rsid w:val="00944582"/>
    <w:rsid w:val="00944706"/>
    <w:rsid w:val="009448F0"/>
    <w:rsid w:val="00944918"/>
    <w:rsid w:val="009449B1"/>
    <w:rsid w:val="00944E0A"/>
    <w:rsid w:val="009451C8"/>
    <w:rsid w:val="0094521C"/>
    <w:rsid w:val="009455CB"/>
    <w:rsid w:val="00945742"/>
    <w:rsid w:val="0094574F"/>
    <w:rsid w:val="00945957"/>
    <w:rsid w:val="00945C8B"/>
    <w:rsid w:val="00945F0D"/>
    <w:rsid w:val="00945F91"/>
    <w:rsid w:val="00945FF4"/>
    <w:rsid w:val="009463E4"/>
    <w:rsid w:val="009465D7"/>
    <w:rsid w:val="009467D5"/>
    <w:rsid w:val="009467EA"/>
    <w:rsid w:val="009467FB"/>
    <w:rsid w:val="00946992"/>
    <w:rsid w:val="00946AC9"/>
    <w:rsid w:val="00946CE1"/>
    <w:rsid w:val="00946DDD"/>
    <w:rsid w:val="00946ECD"/>
    <w:rsid w:val="00946F1D"/>
    <w:rsid w:val="00947036"/>
    <w:rsid w:val="009472B9"/>
    <w:rsid w:val="00947327"/>
    <w:rsid w:val="00947339"/>
    <w:rsid w:val="0094762A"/>
    <w:rsid w:val="00947795"/>
    <w:rsid w:val="00947A0E"/>
    <w:rsid w:val="00947B9A"/>
    <w:rsid w:val="00947CEA"/>
    <w:rsid w:val="00947EA0"/>
    <w:rsid w:val="0095007C"/>
    <w:rsid w:val="00950323"/>
    <w:rsid w:val="0095038F"/>
    <w:rsid w:val="00950473"/>
    <w:rsid w:val="009508BB"/>
    <w:rsid w:val="00950A73"/>
    <w:rsid w:val="00950AB3"/>
    <w:rsid w:val="00950B2F"/>
    <w:rsid w:val="00950B72"/>
    <w:rsid w:val="00950E64"/>
    <w:rsid w:val="00950F27"/>
    <w:rsid w:val="0095101A"/>
    <w:rsid w:val="0095115A"/>
    <w:rsid w:val="009518DD"/>
    <w:rsid w:val="00951A2D"/>
    <w:rsid w:val="0095219C"/>
    <w:rsid w:val="00952379"/>
    <w:rsid w:val="009524D6"/>
    <w:rsid w:val="0095251D"/>
    <w:rsid w:val="0095256D"/>
    <w:rsid w:val="009525A6"/>
    <w:rsid w:val="009525AF"/>
    <w:rsid w:val="0095263E"/>
    <w:rsid w:val="009526E1"/>
    <w:rsid w:val="0095281B"/>
    <w:rsid w:val="009528AC"/>
    <w:rsid w:val="009528BA"/>
    <w:rsid w:val="00952912"/>
    <w:rsid w:val="00952C5B"/>
    <w:rsid w:val="00953115"/>
    <w:rsid w:val="009532F5"/>
    <w:rsid w:val="009533F7"/>
    <w:rsid w:val="009534C9"/>
    <w:rsid w:val="009534E7"/>
    <w:rsid w:val="00953540"/>
    <w:rsid w:val="009536B1"/>
    <w:rsid w:val="009538D4"/>
    <w:rsid w:val="00953AE6"/>
    <w:rsid w:val="00953C43"/>
    <w:rsid w:val="00953E21"/>
    <w:rsid w:val="00953FAE"/>
    <w:rsid w:val="00953FB6"/>
    <w:rsid w:val="00954166"/>
    <w:rsid w:val="0095418C"/>
    <w:rsid w:val="0095424F"/>
    <w:rsid w:val="0095429C"/>
    <w:rsid w:val="0095438A"/>
    <w:rsid w:val="0095467D"/>
    <w:rsid w:val="009546E3"/>
    <w:rsid w:val="009546FD"/>
    <w:rsid w:val="0095470D"/>
    <w:rsid w:val="00954878"/>
    <w:rsid w:val="009548F2"/>
    <w:rsid w:val="00954A1E"/>
    <w:rsid w:val="00954C9F"/>
    <w:rsid w:val="00954D97"/>
    <w:rsid w:val="00954D9F"/>
    <w:rsid w:val="0095504F"/>
    <w:rsid w:val="00955233"/>
    <w:rsid w:val="0095525E"/>
    <w:rsid w:val="00955646"/>
    <w:rsid w:val="00955931"/>
    <w:rsid w:val="00955C20"/>
    <w:rsid w:val="00955F51"/>
    <w:rsid w:val="00956112"/>
    <w:rsid w:val="00956234"/>
    <w:rsid w:val="009563B3"/>
    <w:rsid w:val="0095657A"/>
    <w:rsid w:val="00957068"/>
    <w:rsid w:val="009570AB"/>
    <w:rsid w:val="009570EE"/>
    <w:rsid w:val="00957231"/>
    <w:rsid w:val="00957383"/>
    <w:rsid w:val="00957695"/>
    <w:rsid w:val="009577F6"/>
    <w:rsid w:val="0095798C"/>
    <w:rsid w:val="00957A1B"/>
    <w:rsid w:val="00957D6A"/>
    <w:rsid w:val="00957E6E"/>
    <w:rsid w:val="00957E87"/>
    <w:rsid w:val="00957E9F"/>
    <w:rsid w:val="00957EBC"/>
    <w:rsid w:val="00957F21"/>
    <w:rsid w:val="00960081"/>
    <w:rsid w:val="009600B7"/>
    <w:rsid w:val="00960553"/>
    <w:rsid w:val="009609C0"/>
    <w:rsid w:val="00960A45"/>
    <w:rsid w:val="00960ACB"/>
    <w:rsid w:val="00960C9B"/>
    <w:rsid w:val="00960D60"/>
    <w:rsid w:val="00960E9E"/>
    <w:rsid w:val="00961453"/>
    <w:rsid w:val="009615FA"/>
    <w:rsid w:val="0096166F"/>
    <w:rsid w:val="00961879"/>
    <w:rsid w:val="00961998"/>
    <w:rsid w:val="00961A54"/>
    <w:rsid w:val="00961F87"/>
    <w:rsid w:val="00962004"/>
    <w:rsid w:val="00962212"/>
    <w:rsid w:val="00962235"/>
    <w:rsid w:val="00962332"/>
    <w:rsid w:val="0096264C"/>
    <w:rsid w:val="00962946"/>
    <w:rsid w:val="0096294B"/>
    <w:rsid w:val="0096299D"/>
    <w:rsid w:val="009629E7"/>
    <w:rsid w:val="00963252"/>
    <w:rsid w:val="009632E8"/>
    <w:rsid w:val="009637E2"/>
    <w:rsid w:val="009637EE"/>
    <w:rsid w:val="009637F0"/>
    <w:rsid w:val="00963927"/>
    <w:rsid w:val="00963F2C"/>
    <w:rsid w:val="009642CA"/>
    <w:rsid w:val="0096446E"/>
    <w:rsid w:val="009644F7"/>
    <w:rsid w:val="009645C6"/>
    <w:rsid w:val="0096470D"/>
    <w:rsid w:val="009647F2"/>
    <w:rsid w:val="0096489C"/>
    <w:rsid w:val="00964A1E"/>
    <w:rsid w:val="00964C87"/>
    <w:rsid w:val="009650E3"/>
    <w:rsid w:val="009651C5"/>
    <w:rsid w:val="00965257"/>
    <w:rsid w:val="0096561B"/>
    <w:rsid w:val="0096563F"/>
    <w:rsid w:val="00965675"/>
    <w:rsid w:val="0096572A"/>
    <w:rsid w:val="00965743"/>
    <w:rsid w:val="009657BC"/>
    <w:rsid w:val="00965A9B"/>
    <w:rsid w:val="00965C71"/>
    <w:rsid w:val="00965D2E"/>
    <w:rsid w:val="00965F37"/>
    <w:rsid w:val="00966286"/>
    <w:rsid w:val="0096638C"/>
    <w:rsid w:val="0096643A"/>
    <w:rsid w:val="00966464"/>
    <w:rsid w:val="00966580"/>
    <w:rsid w:val="0096672E"/>
    <w:rsid w:val="00966A98"/>
    <w:rsid w:val="009673A7"/>
    <w:rsid w:val="00967431"/>
    <w:rsid w:val="00967498"/>
    <w:rsid w:val="009674D4"/>
    <w:rsid w:val="009674DA"/>
    <w:rsid w:val="00967576"/>
    <w:rsid w:val="00967600"/>
    <w:rsid w:val="00967608"/>
    <w:rsid w:val="009677D6"/>
    <w:rsid w:val="009678A5"/>
    <w:rsid w:val="00967C64"/>
    <w:rsid w:val="00967FBF"/>
    <w:rsid w:val="00970075"/>
    <w:rsid w:val="009701FE"/>
    <w:rsid w:val="009702F3"/>
    <w:rsid w:val="00970490"/>
    <w:rsid w:val="009704BC"/>
    <w:rsid w:val="0097064E"/>
    <w:rsid w:val="0097065F"/>
    <w:rsid w:val="009706E5"/>
    <w:rsid w:val="00970952"/>
    <w:rsid w:val="0097098B"/>
    <w:rsid w:val="00970D51"/>
    <w:rsid w:val="00970F5D"/>
    <w:rsid w:val="00970FDA"/>
    <w:rsid w:val="009711CA"/>
    <w:rsid w:val="009712D8"/>
    <w:rsid w:val="009714D8"/>
    <w:rsid w:val="009715D2"/>
    <w:rsid w:val="0097170B"/>
    <w:rsid w:val="00971A9F"/>
    <w:rsid w:val="00971B05"/>
    <w:rsid w:val="00971B13"/>
    <w:rsid w:val="00971BB7"/>
    <w:rsid w:val="00971CAE"/>
    <w:rsid w:val="00971CFB"/>
    <w:rsid w:val="00971DAE"/>
    <w:rsid w:val="00971F41"/>
    <w:rsid w:val="00971FD7"/>
    <w:rsid w:val="0097236E"/>
    <w:rsid w:val="0097237C"/>
    <w:rsid w:val="0097251C"/>
    <w:rsid w:val="009726F2"/>
    <w:rsid w:val="009728E0"/>
    <w:rsid w:val="00972942"/>
    <w:rsid w:val="009729CF"/>
    <w:rsid w:val="00972A61"/>
    <w:rsid w:val="00972C1F"/>
    <w:rsid w:val="0097306D"/>
    <w:rsid w:val="00973091"/>
    <w:rsid w:val="00973176"/>
    <w:rsid w:val="009731E7"/>
    <w:rsid w:val="0097321A"/>
    <w:rsid w:val="00973572"/>
    <w:rsid w:val="00973590"/>
    <w:rsid w:val="009738A3"/>
    <w:rsid w:val="00973937"/>
    <w:rsid w:val="009739CB"/>
    <w:rsid w:val="00973DC8"/>
    <w:rsid w:val="00973EB1"/>
    <w:rsid w:val="00973FAB"/>
    <w:rsid w:val="00973FDD"/>
    <w:rsid w:val="009740C3"/>
    <w:rsid w:val="0097410C"/>
    <w:rsid w:val="0097426C"/>
    <w:rsid w:val="009743EC"/>
    <w:rsid w:val="00974456"/>
    <w:rsid w:val="009747FD"/>
    <w:rsid w:val="009748D9"/>
    <w:rsid w:val="00974C05"/>
    <w:rsid w:val="00974E14"/>
    <w:rsid w:val="00974ECD"/>
    <w:rsid w:val="00975079"/>
    <w:rsid w:val="009751F4"/>
    <w:rsid w:val="00975390"/>
    <w:rsid w:val="00975574"/>
    <w:rsid w:val="009756F8"/>
    <w:rsid w:val="00975742"/>
    <w:rsid w:val="00975876"/>
    <w:rsid w:val="0097599D"/>
    <w:rsid w:val="00975D9A"/>
    <w:rsid w:val="00975DE1"/>
    <w:rsid w:val="00975E0F"/>
    <w:rsid w:val="00975E1F"/>
    <w:rsid w:val="00975ECA"/>
    <w:rsid w:val="00975FE7"/>
    <w:rsid w:val="0097632C"/>
    <w:rsid w:val="00976356"/>
    <w:rsid w:val="00976617"/>
    <w:rsid w:val="00976902"/>
    <w:rsid w:val="00976967"/>
    <w:rsid w:val="00976DB1"/>
    <w:rsid w:val="00976DE2"/>
    <w:rsid w:val="00976F6D"/>
    <w:rsid w:val="00977357"/>
    <w:rsid w:val="009773F1"/>
    <w:rsid w:val="009774DE"/>
    <w:rsid w:val="00977615"/>
    <w:rsid w:val="009776F3"/>
    <w:rsid w:val="0097791F"/>
    <w:rsid w:val="00977A04"/>
    <w:rsid w:val="00977AD1"/>
    <w:rsid w:val="00977FC3"/>
    <w:rsid w:val="00980149"/>
    <w:rsid w:val="00980208"/>
    <w:rsid w:val="0098037B"/>
    <w:rsid w:val="009806A0"/>
    <w:rsid w:val="009806FA"/>
    <w:rsid w:val="00980725"/>
    <w:rsid w:val="0098086C"/>
    <w:rsid w:val="0098087F"/>
    <w:rsid w:val="009808AE"/>
    <w:rsid w:val="00980A7A"/>
    <w:rsid w:val="00980A89"/>
    <w:rsid w:val="00980C86"/>
    <w:rsid w:val="009812E4"/>
    <w:rsid w:val="009815EB"/>
    <w:rsid w:val="009816BC"/>
    <w:rsid w:val="009816BD"/>
    <w:rsid w:val="0098178D"/>
    <w:rsid w:val="00981A3B"/>
    <w:rsid w:val="00981B84"/>
    <w:rsid w:val="00981CEC"/>
    <w:rsid w:val="00981EEF"/>
    <w:rsid w:val="00981F23"/>
    <w:rsid w:val="00982639"/>
    <w:rsid w:val="00982788"/>
    <w:rsid w:val="00982C7A"/>
    <w:rsid w:val="00982D79"/>
    <w:rsid w:val="00982E7C"/>
    <w:rsid w:val="00982EE8"/>
    <w:rsid w:val="00982F24"/>
    <w:rsid w:val="00982FA1"/>
    <w:rsid w:val="00982FE5"/>
    <w:rsid w:val="00983376"/>
    <w:rsid w:val="009833E6"/>
    <w:rsid w:val="0098345D"/>
    <w:rsid w:val="009834E3"/>
    <w:rsid w:val="0098368A"/>
    <w:rsid w:val="00983691"/>
    <w:rsid w:val="009838FA"/>
    <w:rsid w:val="00983B27"/>
    <w:rsid w:val="00983EAB"/>
    <w:rsid w:val="00984226"/>
    <w:rsid w:val="009842A9"/>
    <w:rsid w:val="00984406"/>
    <w:rsid w:val="009844E8"/>
    <w:rsid w:val="00984760"/>
    <w:rsid w:val="0098477B"/>
    <w:rsid w:val="00984785"/>
    <w:rsid w:val="00984975"/>
    <w:rsid w:val="00984B67"/>
    <w:rsid w:val="00984E3E"/>
    <w:rsid w:val="009853D9"/>
    <w:rsid w:val="009854FC"/>
    <w:rsid w:val="009856B4"/>
    <w:rsid w:val="009857F1"/>
    <w:rsid w:val="00985862"/>
    <w:rsid w:val="00985A95"/>
    <w:rsid w:val="00985C28"/>
    <w:rsid w:val="00985D33"/>
    <w:rsid w:val="00985EF6"/>
    <w:rsid w:val="00985F6F"/>
    <w:rsid w:val="0098609B"/>
    <w:rsid w:val="00986437"/>
    <w:rsid w:val="009866A6"/>
    <w:rsid w:val="00986A24"/>
    <w:rsid w:val="00986AC4"/>
    <w:rsid w:val="00986B29"/>
    <w:rsid w:val="00986B2A"/>
    <w:rsid w:val="00986D45"/>
    <w:rsid w:val="00986DAD"/>
    <w:rsid w:val="00986EFC"/>
    <w:rsid w:val="009872E8"/>
    <w:rsid w:val="0098744A"/>
    <w:rsid w:val="009878FB"/>
    <w:rsid w:val="00987AB5"/>
    <w:rsid w:val="00987BB5"/>
    <w:rsid w:val="00987C10"/>
    <w:rsid w:val="00987E20"/>
    <w:rsid w:val="00987EEE"/>
    <w:rsid w:val="00987F5A"/>
    <w:rsid w:val="00990029"/>
    <w:rsid w:val="00990036"/>
    <w:rsid w:val="009900CD"/>
    <w:rsid w:val="00990114"/>
    <w:rsid w:val="00990221"/>
    <w:rsid w:val="0099022F"/>
    <w:rsid w:val="009902B3"/>
    <w:rsid w:val="00990488"/>
    <w:rsid w:val="0099056D"/>
    <w:rsid w:val="009905A6"/>
    <w:rsid w:val="00990734"/>
    <w:rsid w:val="009907FC"/>
    <w:rsid w:val="00990890"/>
    <w:rsid w:val="00990A84"/>
    <w:rsid w:val="00990B8A"/>
    <w:rsid w:val="00990BC9"/>
    <w:rsid w:val="00990BD7"/>
    <w:rsid w:val="00990F02"/>
    <w:rsid w:val="00990F74"/>
    <w:rsid w:val="00991495"/>
    <w:rsid w:val="009914F1"/>
    <w:rsid w:val="00991923"/>
    <w:rsid w:val="00991B4D"/>
    <w:rsid w:val="00991B84"/>
    <w:rsid w:val="00991BD5"/>
    <w:rsid w:val="00991D1E"/>
    <w:rsid w:val="00992132"/>
    <w:rsid w:val="00992251"/>
    <w:rsid w:val="009926E6"/>
    <w:rsid w:val="009927AE"/>
    <w:rsid w:val="0099281E"/>
    <w:rsid w:val="009928BD"/>
    <w:rsid w:val="00992A6B"/>
    <w:rsid w:val="00992AB2"/>
    <w:rsid w:val="00992B43"/>
    <w:rsid w:val="00992B44"/>
    <w:rsid w:val="00992BE9"/>
    <w:rsid w:val="00992C54"/>
    <w:rsid w:val="00992C71"/>
    <w:rsid w:val="00992DDA"/>
    <w:rsid w:val="00993213"/>
    <w:rsid w:val="00993385"/>
    <w:rsid w:val="00993427"/>
    <w:rsid w:val="00993548"/>
    <w:rsid w:val="0099369C"/>
    <w:rsid w:val="00993775"/>
    <w:rsid w:val="009937D9"/>
    <w:rsid w:val="009939D0"/>
    <w:rsid w:val="00993DEB"/>
    <w:rsid w:val="00993EDF"/>
    <w:rsid w:val="00994296"/>
    <w:rsid w:val="0099450D"/>
    <w:rsid w:val="0099479A"/>
    <w:rsid w:val="009948F2"/>
    <w:rsid w:val="00994911"/>
    <w:rsid w:val="00994AFD"/>
    <w:rsid w:val="00994DC2"/>
    <w:rsid w:val="00994E6E"/>
    <w:rsid w:val="0099507D"/>
    <w:rsid w:val="009950DD"/>
    <w:rsid w:val="0099513F"/>
    <w:rsid w:val="0099516D"/>
    <w:rsid w:val="00995227"/>
    <w:rsid w:val="00995308"/>
    <w:rsid w:val="009953C6"/>
    <w:rsid w:val="00995602"/>
    <w:rsid w:val="0099561F"/>
    <w:rsid w:val="009959FB"/>
    <w:rsid w:val="00995E6C"/>
    <w:rsid w:val="00995EF3"/>
    <w:rsid w:val="00996063"/>
    <w:rsid w:val="00996072"/>
    <w:rsid w:val="00996442"/>
    <w:rsid w:val="00996747"/>
    <w:rsid w:val="009968D5"/>
    <w:rsid w:val="009968F1"/>
    <w:rsid w:val="00996A6C"/>
    <w:rsid w:val="00996B7C"/>
    <w:rsid w:val="00996BD0"/>
    <w:rsid w:val="00996F10"/>
    <w:rsid w:val="00996FC2"/>
    <w:rsid w:val="00996FDE"/>
    <w:rsid w:val="0099726C"/>
    <w:rsid w:val="00997504"/>
    <w:rsid w:val="009977A4"/>
    <w:rsid w:val="00997886"/>
    <w:rsid w:val="00997B2A"/>
    <w:rsid w:val="00997C11"/>
    <w:rsid w:val="009A0055"/>
    <w:rsid w:val="009A014A"/>
    <w:rsid w:val="009A029C"/>
    <w:rsid w:val="009A058D"/>
    <w:rsid w:val="009A05C1"/>
    <w:rsid w:val="009A0608"/>
    <w:rsid w:val="009A0615"/>
    <w:rsid w:val="009A0800"/>
    <w:rsid w:val="009A0836"/>
    <w:rsid w:val="009A0969"/>
    <w:rsid w:val="009A0ABE"/>
    <w:rsid w:val="009A0ABF"/>
    <w:rsid w:val="009A0CB9"/>
    <w:rsid w:val="009A0E5A"/>
    <w:rsid w:val="009A0FA6"/>
    <w:rsid w:val="009A10AF"/>
    <w:rsid w:val="009A11A3"/>
    <w:rsid w:val="009A126F"/>
    <w:rsid w:val="009A129F"/>
    <w:rsid w:val="009A132E"/>
    <w:rsid w:val="009A141E"/>
    <w:rsid w:val="009A1430"/>
    <w:rsid w:val="009A1702"/>
    <w:rsid w:val="009A194A"/>
    <w:rsid w:val="009A1B65"/>
    <w:rsid w:val="009A1C37"/>
    <w:rsid w:val="009A1F8A"/>
    <w:rsid w:val="009A20F4"/>
    <w:rsid w:val="009A245A"/>
    <w:rsid w:val="009A2765"/>
    <w:rsid w:val="009A282B"/>
    <w:rsid w:val="009A2DDC"/>
    <w:rsid w:val="009A2EF2"/>
    <w:rsid w:val="009A303E"/>
    <w:rsid w:val="009A31E7"/>
    <w:rsid w:val="009A372F"/>
    <w:rsid w:val="009A3BDA"/>
    <w:rsid w:val="009A3C68"/>
    <w:rsid w:val="009A3DA1"/>
    <w:rsid w:val="009A3DA7"/>
    <w:rsid w:val="009A3EA7"/>
    <w:rsid w:val="009A3FB1"/>
    <w:rsid w:val="009A41FB"/>
    <w:rsid w:val="009A4343"/>
    <w:rsid w:val="009A4477"/>
    <w:rsid w:val="009A44B8"/>
    <w:rsid w:val="009A4508"/>
    <w:rsid w:val="009A4532"/>
    <w:rsid w:val="009A45B8"/>
    <w:rsid w:val="009A4660"/>
    <w:rsid w:val="009A46D4"/>
    <w:rsid w:val="009A470C"/>
    <w:rsid w:val="009A4899"/>
    <w:rsid w:val="009A4B82"/>
    <w:rsid w:val="009A4B93"/>
    <w:rsid w:val="009A502F"/>
    <w:rsid w:val="009A52BD"/>
    <w:rsid w:val="009A53D3"/>
    <w:rsid w:val="009A5625"/>
    <w:rsid w:val="009A5673"/>
    <w:rsid w:val="009A56E6"/>
    <w:rsid w:val="009A57BB"/>
    <w:rsid w:val="009A57FE"/>
    <w:rsid w:val="009A58A1"/>
    <w:rsid w:val="009A58DB"/>
    <w:rsid w:val="009A5A6A"/>
    <w:rsid w:val="009A5ABA"/>
    <w:rsid w:val="009A5ABC"/>
    <w:rsid w:val="009A5BDD"/>
    <w:rsid w:val="009A5CAE"/>
    <w:rsid w:val="009A5F95"/>
    <w:rsid w:val="009A5FB5"/>
    <w:rsid w:val="009A614D"/>
    <w:rsid w:val="009A63AD"/>
    <w:rsid w:val="009A6464"/>
    <w:rsid w:val="009A65A6"/>
    <w:rsid w:val="009A666E"/>
    <w:rsid w:val="009A67E4"/>
    <w:rsid w:val="009A695D"/>
    <w:rsid w:val="009A6C7C"/>
    <w:rsid w:val="009A6D0A"/>
    <w:rsid w:val="009A6EA9"/>
    <w:rsid w:val="009A6F04"/>
    <w:rsid w:val="009A6F64"/>
    <w:rsid w:val="009A701D"/>
    <w:rsid w:val="009A7127"/>
    <w:rsid w:val="009A7209"/>
    <w:rsid w:val="009A73C1"/>
    <w:rsid w:val="009A787C"/>
    <w:rsid w:val="009A7AD3"/>
    <w:rsid w:val="009A7B5C"/>
    <w:rsid w:val="009A7F18"/>
    <w:rsid w:val="009A7F77"/>
    <w:rsid w:val="009B0022"/>
    <w:rsid w:val="009B0290"/>
    <w:rsid w:val="009B0491"/>
    <w:rsid w:val="009B08C1"/>
    <w:rsid w:val="009B090E"/>
    <w:rsid w:val="009B0AE3"/>
    <w:rsid w:val="009B0BC1"/>
    <w:rsid w:val="009B0CA4"/>
    <w:rsid w:val="009B1387"/>
    <w:rsid w:val="009B173C"/>
    <w:rsid w:val="009B1791"/>
    <w:rsid w:val="009B182B"/>
    <w:rsid w:val="009B1B1D"/>
    <w:rsid w:val="009B1C6E"/>
    <w:rsid w:val="009B1CE0"/>
    <w:rsid w:val="009B1D2E"/>
    <w:rsid w:val="009B1E1F"/>
    <w:rsid w:val="009B1E41"/>
    <w:rsid w:val="009B1EDC"/>
    <w:rsid w:val="009B21A2"/>
    <w:rsid w:val="009B220C"/>
    <w:rsid w:val="009B24B3"/>
    <w:rsid w:val="009B258D"/>
    <w:rsid w:val="009B2C2F"/>
    <w:rsid w:val="009B319B"/>
    <w:rsid w:val="009B3438"/>
    <w:rsid w:val="009B3453"/>
    <w:rsid w:val="009B354C"/>
    <w:rsid w:val="009B3561"/>
    <w:rsid w:val="009B3855"/>
    <w:rsid w:val="009B3B45"/>
    <w:rsid w:val="009B3E09"/>
    <w:rsid w:val="009B3EB6"/>
    <w:rsid w:val="009B3FB5"/>
    <w:rsid w:val="009B4018"/>
    <w:rsid w:val="009B4152"/>
    <w:rsid w:val="009B436C"/>
    <w:rsid w:val="009B44AC"/>
    <w:rsid w:val="009B44C7"/>
    <w:rsid w:val="009B4592"/>
    <w:rsid w:val="009B473E"/>
    <w:rsid w:val="009B4B93"/>
    <w:rsid w:val="009B4CC1"/>
    <w:rsid w:val="009B4D4A"/>
    <w:rsid w:val="009B4E8F"/>
    <w:rsid w:val="009B5092"/>
    <w:rsid w:val="009B50C2"/>
    <w:rsid w:val="009B529C"/>
    <w:rsid w:val="009B54FF"/>
    <w:rsid w:val="009B59FD"/>
    <w:rsid w:val="009B5B48"/>
    <w:rsid w:val="009B5EB2"/>
    <w:rsid w:val="009B5F2E"/>
    <w:rsid w:val="009B5F81"/>
    <w:rsid w:val="009B62C0"/>
    <w:rsid w:val="009B634D"/>
    <w:rsid w:val="009B63A8"/>
    <w:rsid w:val="009B6418"/>
    <w:rsid w:val="009B6CFB"/>
    <w:rsid w:val="009B6F1E"/>
    <w:rsid w:val="009B6FD3"/>
    <w:rsid w:val="009B71B3"/>
    <w:rsid w:val="009B72DB"/>
    <w:rsid w:val="009B7739"/>
    <w:rsid w:val="009B7796"/>
    <w:rsid w:val="009B7833"/>
    <w:rsid w:val="009B791C"/>
    <w:rsid w:val="009B79AB"/>
    <w:rsid w:val="009B7ABA"/>
    <w:rsid w:val="009B7CED"/>
    <w:rsid w:val="009B7D92"/>
    <w:rsid w:val="009B7FCF"/>
    <w:rsid w:val="009B7FEF"/>
    <w:rsid w:val="009B7FF8"/>
    <w:rsid w:val="009C00DC"/>
    <w:rsid w:val="009C02BD"/>
    <w:rsid w:val="009C037D"/>
    <w:rsid w:val="009C0404"/>
    <w:rsid w:val="009C040E"/>
    <w:rsid w:val="009C041A"/>
    <w:rsid w:val="009C05A4"/>
    <w:rsid w:val="009C0B37"/>
    <w:rsid w:val="009C0C24"/>
    <w:rsid w:val="009C0C60"/>
    <w:rsid w:val="009C0D29"/>
    <w:rsid w:val="009C0D4B"/>
    <w:rsid w:val="009C0D5D"/>
    <w:rsid w:val="009C0E20"/>
    <w:rsid w:val="009C0F87"/>
    <w:rsid w:val="009C0FE9"/>
    <w:rsid w:val="009C1220"/>
    <w:rsid w:val="009C1573"/>
    <w:rsid w:val="009C16CA"/>
    <w:rsid w:val="009C19CC"/>
    <w:rsid w:val="009C1C33"/>
    <w:rsid w:val="009C1E3D"/>
    <w:rsid w:val="009C1E67"/>
    <w:rsid w:val="009C1F1E"/>
    <w:rsid w:val="009C1F73"/>
    <w:rsid w:val="009C1F89"/>
    <w:rsid w:val="009C1FC2"/>
    <w:rsid w:val="009C23AC"/>
    <w:rsid w:val="009C25C2"/>
    <w:rsid w:val="009C2778"/>
    <w:rsid w:val="009C2791"/>
    <w:rsid w:val="009C27C2"/>
    <w:rsid w:val="009C2827"/>
    <w:rsid w:val="009C29C9"/>
    <w:rsid w:val="009C2A82"/>
    <w:rsid w:val="009C2BB8"/>
    <w:rsid w:val="009C2DA2"/>
    <w:rsid w:val="009C2F3D"/>
    <w:rsid w:val="009C2F44"/>
    <w:rsid w:val="009C2F7E"/>
    <w:rsid w:val="009C30F2"/>
    <w:rsid w:val="009C3135"/>
    <w:rsid w:val="009C34E5"/>
    <w:rsid w:val="009C3682"/>
    <w:rsid w:val="009C38A4"/>
    <w:rsid w:val="009C3998"/>
    <w:rsid w:val="009C3ADE"/>
    <w:rsid w:val="009C3C4B"/>
    <w:rsid w:val="009C3E2E"/>
    <w:rsid w:val="009C3EEF"/>
    <w:rsid w:val="009C3F96"/>
    <w:rsid w:val="009C3FAB"/>
    <w:rsid w:val="009C4087"/>
    <w:rsid w:val="009C431F"/>
    <w:rsid w:val="009C4371"/>
    <w:rsid w:val="009C43B1"/>
    <w:rsid w:val="009C492D"/>
    <w:rsid w:val="009C4C67"/>
    <w:rsid w:val="009C4D85"/>
    <w:rsid w:val="009C4EC8"/>
    <w:rsid w:val="009C4F9A"/>
    <w:rsid w:val="009C55C6"/>
    <w:rsid w:val="009C574C"/>
    <w:rsid w:val="009C5819"/>
    <w:rsid w:val="009C58F0"/>
    <w:rsid w:val="009C5911"/>
    <w:rsid w:val="009C5AF6"/>
    <w:rsid w:val="009C5EDB"/>
    <w:rsid w:val="009C61D8"/>
    <w:rsid w:val="009C651A"/>
    <w:rsid w:val="009C692C"/>
    <w:rsid w:val="009C6A28"/>
    <w:rsid w:val="009C6B68"/>
    <w:rsid w:val="009C6C75"/>
    <w:rsid w:val="009C6D59"/>
    <w:rsid w:val="009C720D"/>
    <w:rsid w:val="009C7310"/>
    <w:rsid w:val="009C7477"/>
    <w:rsid w:val="009C74FD"/>
    <w:rsid w:val="009C798D"/>
    <w:rsid w:val="009C7A16"/>
    <w:rsid w:val="009C7A2D"/>
    <w:rsid w:val="009C7B01"/>
    <w:rsid w:val="009C7D65"/>
    <w:rsid w:val="009C7ECE"/>
    <w:rsid w:val="009C7FDB"/>
    <w:rsid w:val="009D0309"/>
    <w:rsid w:val="009D03D9"/>
    <w:rsid w:val="009D03FB"/>
    <w:rsid w:val="009D0465"/>
    <w:rsid w:val="009D0666"/>
    <w:rsid w:val="009D0722"/>
    <w:rsid w:val="009D086C"/>
    <w:rsid w:val="009D0C08"/>
    <w:rsid w:val="009D0C8E"/>
    <w:rsid w:val="009D0FAD"/>
    <w:rsid w:val="009D10ED"/>
    <w:rsid w:val="009D1104"/>
    <w:rsid w:val="009D1404"/>
    <w:rsid w:val="009D15E8"/>
    <w:rsid w:val="009D18F8"/>
    <w:rsid w:val="009D1DE0"/>
    <w:rsid w:val="009D1E80"/>
    <w:rsid w:val="009D2041"/>
    <w:rsid w:val="009D2094"/>
    <w:rsid w:val="009D20AB"/>
    <w:rsid w:val="009D21C3"/>
    <w:rsid w:val="009D22FF"/>
    <w:rsid w:val="009D2341"/>
    <w:rsid w:val="009D272B"/>
    <w:rsid w:val="009D2B38"/>
    <w:rsid w:val="009D2F09"/>
    <w:rsid w:val="009D33A3"/>
    <w:rsid w:val="009D3597"/>
    <w:rsid w:val="009D374D"/>
    <w:rsid w:val="009D37DF"/>
    <w:rsid w:val="009D3BDD"/>
    <w:rsid w:val="009D3D5E"/>
    <w:rsid w:val="009D3EB4"/>
    <w:rsid w:val="009D3EFB"/>
    <w:rsid w:val="009D4036"/>
    <w:rsid w:val="009D405E"/>
    <w:rsid w:val="009D4177"/>
    <w:rsid w:val="009D435B"/>
    <w:rsid w:val="009D4576"/>
    <w:rsid w:val="009D4605"/>
    <w:rsid w:val="009D4A4E"/>
    <w:rsid w:val="009D4CB0"/>
    <w:rsid w:val="009D4F42"/>
    <w:rsid w:val="009D4F45"/>
    <w:rsid w:val="009D521D"/>
    <w:rsid w:val="009D52E9"/>
    <w:rsid w:val="009D535F"/>
    <w:rsid w:val="009D53CC"/>
    <w:rsid w:val="009D542F"/>
    <w:rsid w:val="009D5810"/>
    <w:rsid w:val="009D5854"/>
    <w:rsid w:val="009D5875"/>
    <w:rsid w:val="009D597B"/>
    <w:rsid w:val="009D5AC6"/>
    <w:rsid w:val="009D5AF9"/>
    <w:rsid w:val="009D5C2C"/>
    <w:rsid w:val="009D5F24"/>
    <w:rsid w:val="009D60E3"/>
    <w:rsid w:val="009D60F2"/>
    <w:rsid w:val="009D61A5"/>
    <w:rsid w:val="009D6456"/>
    <w:rsid w:val="009D68F4"/>
    <w:rsid w:val="009D693D"/>
    <w:rsid w:val="009D69CF"/>
    <w:rsid w:val="009D6A4B"/>
    <w:rsid w:val="009D6D0F"/>
    <w:rsid w:val="009D6F3E"/>
    <w:rsid w:val="009D7372"/>
    <w:rsid w:val="009D73CF"/>
    <w:rsid w:val="009D744E"/>
    <w:rsid w:val="009D75F1"/>
    <w:rsid w:val="009D7646"/>
    <w:rsid w:val="009D769B"/>
    <w:rsid w:val="009D77E3"/>
    <w:rsid w:val="009D7998"/>
    <w:rsid w:val="009D7A4D"/>
    <w:rsid w:val="009D7D11"/>
    <w:rsid w:val="009D7D77"/>
    <w:rsid w:val="009D7E35"/>
    <w:rsid w:val="009E001E"/>
    <w:rsid w:val="009E007D"/>
    <w:rsid w:val="009E014F"/>
    <w:rsid w:val="009E0214"/>
    <w:rsid w:val="009E02E1"/>
    <w:rsid w:val="009E036D"/>
    <w:rsid w:val="009E038A"/>
    <w:rsid w:val="009E03D6"/>
    <w:rsid w:val="009E0675"/>
    <w:rsid w:val="009E0B1D"/>
    <w:rsid w:val="009E0D66"/>
    <w:rsid w:val="009E0E7D"/>
    <w:rsid w:val="009E112E"/>
    <w:rsid w:val="009E1149"/>
    <w:rsid w:val="009E1231"/>
    <w:rsid w:val="009E136E"/>
    <w:rsid w:val="009E1565"/>
    <w:rsid w:val="009E17FD"/>
    <w:rsid w:val="009E1E90"/>
    <w:rsid w:val="009E1F86"/>
    <w:rsid w:val="009E2235"/>
    <w:rsid w:val="009E2344"/>
    <w:rsid w:val="009E253E"/>
    <w:rsid w:val="009E25FF"/>
    <w:rsid w:val="009E2931"/>
    <w:rsid w:val="009E2A0E"/>
    <w:rsid w:val="009E2BDA"/>
    <w:rsid w:val="009E2EBE"/>
    <w:rsid w:val="009E3213"/>
    <w:rsid w:val="009E34B4"/>
    <w:rsid w:val="009E3684"/>
    <w:rsid w:val="009E382D"/>
    <w:rsid w:val="009E3ACE"/>
    <w:rsid w:val="009E3B12"/>
    <w:rsid w:val="009E3BFD"/>
    <w:rsid w:val="009E3CEE"/>
    <w:rsid w:val="009E3D1E"/>
    <w:rsid w:val="009E3DAD"/>
    <w:rsid w:val="009E3DD7"/>
    <w:rsid w:val="009E4105"/>
    <w:rsid w:val="009E41DE"/>
    <w:rsid w:val="009E42AD"/>
    <w:rsid w:val="009E458C"/>
    <w:rsid w:val="009E47E8"/>
    <w:rsid w:val="009E4CA0"/>
    <w:rsid w:val="009E4DC2"/>
    <w:rsid w:val="009E4DC5"/>
    <w:rsid w:val="009E4E2F"/>
    <w:rsid w:val="009E4EC4"/>
    <w:rsid w:val="009E5205"/>
    <w:rsid w:val="009E523D"/>
    <w:rsid w:val="009E5438"/>
    <w:rsid w:val="009E570A"/>
    <w:rsid w:val="009E5806"/>
    <w:rsid w:val="009E5A6A"/>
    <w:rsid w:val="009E5AA7"/>
    <w:rsid w:val="009E5AAC"/>
    <w:rsid w:val="009E5ADE"/>
    <w:rsid w:val="009E5C6A"/>
    <w:rsid w:val="009E5CB9"/>
    <w:rsid w:val="009E5DB9"/>
    <w:rsid w:val="009E5F88"/>
    <w:rsid w:val="009E6051"/>
    <w:rsid w:val="009E61D1"/>
    <w:rsid w:val="009E61EB"/>
    <w:rsid w:val="009E6400"/>
    <w:rsid w:val="009E66C4"/>
    <w:rsid w:val="009E677E"/>
    <w:rsid w:val="009E67AC"/>
    <w:rsid w:val="009E6978"/>
    <w:rsid w:val="009E69AA"/>
    <w:rsid w:val="009E69E0"/>
    <w:rsid w:val="009E6B50"/>
    <w:rsid w:val="009E6D8D"/>
    <w:rsid w:val="009E6DD0"/>
    <w:rsid w:val="009E6E8E"/>
    <w:rsid w:val="009E6FAF"/>
    <w:rsid w:val="009E6FCA"/>
    <w:rsid w:val="009E7095"/>
    <w:rsid w:val="009E71DA"/>
    <w:rsid w:val="009E7494"/>
    <w:rsid w:val="009E76FC"/>
    <w:rsid w:val="009E78DD"/>
    <w:rsid w:val="009E7907"/>
    <w:rsid w:val="009E7951"/>
    <w:rsid w:val="009E7B65"/>
    <w:rsid w:val="009E7C68"/>
    <w:rsid w:val="009E7C79"/>
    <w:rsid w:val="009E7E9D"/>
    <w:rsid w:val="009F002E"/>
    <w:rsid w:val="009F0227"/>
    <w:rsid w:val="009F035D"/>
    <w:rsid w:val="009F072F"/>
    <w:rsid w:val="009F078B"/>
    <w:rsid w:val="009F0818"/>
    <w:rsid w:val="009F0C4F"/>
    <w:rsid w:val="009F0CEA"/>
    <w:rsid w:val="009F121B"/>
    <w:rsid w:val="009F1251"/>
    <w:rsid w:val="009F13B1"/>
    <w:rsid w:val="009F170F"/>
    <w:rsid w:val="009F178B"/>
    <w:rsid w:val="009F1899"/>
    <w:rsid w:val="009F18E4"/>
    <w:rsid w:val="009F195B"/>
    <w:rsid w:val="009F1A6A"/>
    <w:rsid w:val="009F1ADC"/>
    <w:rsid w:val="009F1E4A"/>
    <w:rsid w:val="009F1F0D"/>
    <w:rsid w:val="009F20C3"/>
    <w:rsid w:val="009F2129"/>
    <w:rsid w:val="009F2277"/>
    <w:rsid w:val="009F22F6"/>
    <w:rsid w:val="009F2602"/>
    <w:rsid w:val="009F28D9"/>
    <w:rsid w:val="009F28E7"/>
    <w:rsid w:val="009F2D55"/>
    <w:rsid w:val="009F31D4"/>
    <w:rsid w:val="009F34EB"/>
    <w:rsid w:val="009F365D"/>
    <w:rsid w:val="009F3859"/>
    <w:rsid w:val="009F39A9"/>
    <w:rsid w:val="009F39BF"/>
    <w:rsid w:val="009F39D0"/>
    <w:rsid w:val="009F3A35"/>
    <w:rsid w:val="009F3B81"/>
    <w:rsid w:val="009F3DAE"/>
    <w:rsid w:val="009F4053"/>
    <w:rsid w:val="009F41A1"/>
    <w:rsid w:val="009F433A"/>
    <w:rsid w:val="009F437D"/>
    <w:rsid w:val="009F4C84"/>
    <w:rsid w:val="009F4FC4"/>
    <w:rsid w:val="009F5619"/>
    <w:rsid w:val="009F593F"/>
    <w:rsid w:val="009F5BA5"/>
    <w:rsid w:val="009F5CE6"/>
    <w:rsid w:val="009F5DE2"/>
    <w:rsid w:val="009F5E4F"/>
    <w:rsid w:val="009F610C"/>
    <w:rsid w:val="009F6130"/>
    <w:rsid w:val="009F6473"/>
    <w:rsid w:val="009F66A5"/>
    <w:rsid w:val="009F66E7"/>
    <w:rsid w:val="009F673C"/>
    <w:rsid w:val="009F6802"/>
    <w:rsid w:val="009F6A01"/>
    <w:rsid w:val="009F6A0C"/>
    <w:rsid w:val="009F6A1F"/>
    <w:rsid w:val="009F6B52"/>
    <w:rsid w:val="009F6BFE"/>
    <w:rsid w:val="009F6CF3"/>
    <w:rsid w:val="009F6F88"/>
    <w:rsid w:val="009F7059"/>
    <w:rsid w:val="009F7281"/>
    <w:rsid w:val="009F743F"/>
    <w:rsid w:val="009F74C3"/>
    <w:rsid w:val="009F7816"/>
    <w:rsid w:val="009F7A41"/>
    <w:rsid w:val="009F7C31"/>
    <w:rsid w:val="009F7F1A"/>
    <w:rsid w:val="009F7F41"/>
    <w:rsid w:val="00A000A7"/>
    <w:rsid w:val="00A001D8"/>
    <w:rsid w:val="00A00209"/>
    <w:rsid w:val="00A00234"/>
    <w:rsid w:val="00A00323"/>
    <w:rsid w:val="00A00403"/>
    <w:rsid w:val="00A0041E"/>
    <w:rsid w:val="00A00804"/>
    <w:rsid w:val="00A00818"/>
    <w:rsid w:val="00A0087E"/>
    <w:rsid w:val="00A008B7"/>
    <w:rsid w:val="00A00A15"/>
    <w:rsid w:val="00A00D17"/>
    <w:rsid w:val="00A011BC"/>
    <w:rsid w:val="00A013A9"/>
    <w:rsid w:val="00A014FF"/>
    <w:rsid w:val="00A01825"/>
    <w:rsid w:val="00A01C01"/>
    <w:rsid w:val="00A02097"/>
    <w:rsid w:val="00A0263E"/>
    <w:rsid w:val="00A02938"/>
    <w:rsid w:val="00A02BAD"/>
    <w:rsid w:val="00A02C04"/>
    <w:rsid w:val="00A02C8D"/>
    <w:rsid w:val="00A02D75"/>
    <w:rsid w:val="00A02D87"/>
    <w:rsid w:val="00A03036"/>
    <w:rsid w:val="00A0332B"/>
    <w:rsid w:val="00A03748"/>
    <w:rsid w:val="00A038F1"/>
    <w:rsid w:val="00A03D7C"/>
    <w:rsid w:val="00A040AE"/>
    <w:rsid w:val="00A041E2"/>
    <w:rsid w:val="00A04202"/>
    <w:rsid w:val="00A0421F"/>
    <w:rsid w:val="00A0438F"/>
    <w:rsid w:val="00A04528"/>
    <w:rsid w:val="00A04682"/>
    <w:rsid w:val="00A04780"/>
    <w:rsid w:val="00A04ADE"/>
    <w:rsid w:val="00A04B42"/>
    <w:rsid w:val="00A04C40"/>
    <w:rsid w:val="00A04D81"/>
    <w:rsid w:val="00A04F32"/>
    <w:rsid w:val="00A051EC"/>
    <w:rsid w:val="00A0523F"/>
    <w:rsid w:val="00A05259"/>
    <w:rsid w:val="00A0545E"/>
    <w:rsid w:val="00A0546B"/>
    <w:rsid w:val="00A05695"/>
    <w:rsid w:val="00A0580A"/>
    <w:rsid w:val="00A05A8C"/>
    <w:rsid w:val="00A05A8E"/>
    <w:rsid w:val="00A05B58"/>
    <w:rsid w:val="00A05BD0"/>
    <w:rsid w:val="00A05C7F"/>
    <w:rsid w:val="00A05DA6"/>
    <w:rsid w:val="00A05F97"/>
    <w:rsid w:val="00A060FA"/>
    <w:rsid w:val="00A06168"/>
    <w:rsid w:val="00A06169"/>
    <w:rsid w:val="00A06710"/>
    <w:rsid w:val="00A06771"/>
    <w:rsid w:val="00A06779"/>
    <w:rsid w:val="00A06954"/>
    <w:rsid w:val="00A06B6C"/>
    <w:rsid w:val="00A06B7D"/>
    <w:rsid w:val="00A06BAC"/>
    <w:rsid w:val="00A06C97"/>
    <w:rsid w:val="00A06D25"/>
    <w:rsid w:val="00A06D54"/>
    <w:rsid w:val="00A07097"/>
    <w:rsid w:val="00A07124"/>
    <w:rsid w:val="00A0730D"/>
    <w:rsid w:val="00A074CB"/>
    <w:rsid w:val="00A074EB"/>
    <w:rsid w:val="00A077FA"/>
    <w:rsid w:val="00A07AC4"/>
    <w:rsid w:val="00A07F31"/>
    <w:rsid w:val="00A1014C"/>
    <w:rsid w:val="00A101D2"/>
    <w:rsid w:val="00A101E9"/>
    <w:rsid w:val="00A10509"/>
    <w:rsid w:val="00A106E6"/>
    <w:rsid w:val="00A109EA"/>
    <w:rsid w:val="00A10C6A"/>
    <w:rsid w:val="00A10DF3"/>
    <w:rsid w:val="00A10E08"/>
    <w:rsid w:val="00A10F15"/>
    <w:rsid w:val="00A11007"/>
    <w:rsid w:val="00A11076"/>
    <w:rsid w:val="00A11217"/>
    <w:rsid w:val="00A11368"/>
    <w:rsid w:val="00A11369"/>
    <w:rsid w:val="00A11495"/>
    <w:rsid w:val="00A11541"/>
    <w:rsid w:val="00A1170A"/>
    <w:rsid w:val="00A1174C"/>
    <w:rsid w:val="00A11857"/>
    <w:rsid w:val="00A11872"/>
    <w:rsid w:val="00A11B52"/>
    <w:rsid w:val="00A11BDF"/>
    <w:rsid w:val="00A122D3"/>
    <w:rsid w:val="00A123F4"/>
    <w:rsid w:val="00A12C52"/>
    <w:rsid w:val="00A12CFF"/>
    <w:rsid w:val="00A12E98"/>
    <w:rsid w:val="00A1307C"/>
    <w:rsid w:val="00A13154"/>
    <w:rsid w:val="00A13308"/>
    <w:rsid w:val="00A133A8"/>
    <w:rsid w:val="00A134C8"/>
    <w:rsid w:val="00A13501"/>
    <w:rsid w:val="00A1362E"/>
    <w:rsid w:val="00A13A6B"/>
    <w:rsid w:val="00A13C00"/>
    <w:rsid w:val="00A13C69"/>
    <w:rsid w:val="00A13CD7"/>
    <w:rsid w:val="00A13D4F"/>
    <w:rsid w:val="00A13EEA"/>
    <w:rsid w:val="00A14346"/>
    <w:rsid w:val="00A145BA"/>
    <w:rsid w:val="00A145D8"/>
    <w:rsid w:val="00A14670"/>
    <w:rsid w:val="00A1474B"/>
    <w:rsid w:val="00A14C1C"/>
    <w:rsid w:val="00A15436"/>
    <w:rsid w:val="00A15487"/>
    <w:rsid w:val="00A1552C"/>
    <w:rsid w:val="00A15A04"/>
    <w:rsid w:val="00A15CE2"/>
    <w:rsid w:val="00A15D59"/>
    <w:rsid w:val="00A15E05"/>
    <w:rsid w:val="00A16003"/>
    <w:rsid w:val="00A1633C"/>
    <w:rsid w:val="00A163A7"/>
    <w:rsid w:val="00A1646A"/>
    <w:rsid w:val="00A166CF"/>
    <w:rsid w:val="00A16714"/>
    <w:rsid w:val="00A16906"/>
    <w:rsid w:val="00A169D3"/>
    <w:rsid w:val="00A16A40"/>
    <w:rsid w:val="00A16B3A"/>
    <w:rsid w:val="00A16D64"/>
    <w:rsid w:val="00A16D7B"/>
    <w:rsid w:val="00A16D7C"/>
    <w:rsid w:val="00A1707C"/>
    <w:rsid w:val="00A1712A"/>
    <w:rsid w:val="00A17A47"/>
    <w:rsid w:val="00A17B6D"/>
    <w:rsid w:val="00A17B79"/>
    <w:rsid w:val="00A17C2E"/>
    <w:rsid w:val="00A17DCF"/>
    <w:rsid w:val="00A17E50"/>
    <w:rsid w:val="00A17FD7"/>
    <w:rsid w:val="00A20446"/>
    <w:rsid w:val="00A20672"/>
    <w:rsid w:val="00A20786"/>
    <w:rsid w:val="00A20C5E"/>
    <w:rsid w:val="00A20C8B"/>
    <w:rsid w:val="00A20D9D"/>
    <w:rsid w:val="00A20E72"/>
    <w:rsid w:val="00A20E7D"/>
    <w:rsid w:val="00A2126D"/>
    <w:rsid w:val="00A2130E"/>
    <w:rsid w:val="00A2144F"/>
    <w:rsid w:val="00A218C6"/>
    <w:rsid w:val="00A21997"/>
    <w:rsid w:val="00A21998"/>
    <w:rsid w:val="00A21B7A"/>
    <w:rsid w:val="00A21BFD"/>
    <w:rsid w:val="00A21C91"/>
    <w:rsid w:val="00A21E91"/>
    <w:rsid w:val="00A21FAF"/>
    <w:rsid w:val="00A225A8"/>
    <w:rsid w:val="00A227B0"/>
    <w:rsid w:val="00A22A8C"/>
    <w:rsid w:val="00A22C4E"/>
    <w:rsid w:val="00A22E27"/>
    <w:rsid w:val="00A22E57"/>
    <w:rsid w:val="00A233CC"/>
    <w:rsid w:val="00A235D7"/>
    <w:rsid w:val="00A239AC"/>
    <w:rsid w:val="00A23B31"/>
    <w:rsid w:val="00A23BAB"/>
    <w:rsid w:val="00A23D3C"/>
    <w:rsid w:val="00A23D56"/>
    <w:rsid w:val="00A23E28"/>
    <w:rsid w:val="00A24254"/>
    <w:rsid w:val="00A24262"/>
    <w:rsid w:val="00A244EA"/>
    <w:rsid w:val="00A246D3"/>
    <w:rsid w:val="00A24801"/>
    <w:rsid w:val="00A24A75"/>
    <w:rsid w:val="00A24BE2"/>
    <w:rsid w:val="00A24BF7"/>
    <w:rsid w:val="00A24C55"/>
    <w:rsid w:val="00A24CEB"/>
    <w:rsid w:val="00A250FB"/>
    <w:rsid w:val="00A2512B"/>
    <w:rsid w:val="00A251D9"/>
    <w:rsid w:val="00A2540A"/>
    <w:rsid w:val="00A2571D"/>
    <w:rsid w:val="00A25863"/>
    <w:rsid w:val="00A259AD"/>
    <w:rsid w:val="00A25AC7"/>
    <w:rsid w:val="00A25AD3"/>
    <w:rsid w:val="00A25AFA"/>
    <w:rsid w:val="00A25BA1"/>
    <w:rsid w:val="00A25C10"/>
    <w:rsid w:val="00A25D61"/>
    <w:rsid w:val="00A25D97"/>
    <w:rsid w:val="00A25DE3"/>
    <w:rsid w:val="00A2614D"/>
    <w:rsid w:val="00A261F1"/>
    <w:rsid w:val="00A26623"/>
    <w:rsid w:val="00A267E5"/>
    <w:rsid w:val="00A2683E"/>
    <w:rsid w:val="00A268EA"/>
    <w:rsid w:val="00A26979"/>
    <w:rsid w:val="00A26BEC"/>
    <w:rsid w:val="00A26D9C"/>
    <w:rsid w:val="00A26F86"/>
    <w:rsid w:val="00A272E7"/>
    <w:rsid w:val="00A273F2"/>
    <w:rsid w:val="00A27638"/>
    <w:rsid w:val="00A2765E"/>
    <w:rsid w:val="00A27706"/>
    <w:rsid w:val="00A27A67"/>
    <w:rsid w:val="00A27AE7"/>
    <w:rsid w:val="00A27E64"/>
    <w:rsid w:val="00A27F65"/>
    <w:rsid w:val="00A27F7A"/>
    <w:rsid w:val="00A302E5"/>
    <w:rsid w:val="00A305A2"/>
    <w:rsid w:val="00A308FA"/>
    <w:rsid w:val="00A309C2"/>
    <w:rsid w:val="00A30A58"/>
    <w:rsid w:val="00A30D04"/>
    <w:rsid w:val="00A30D11"/>
    <w:rsid w:val="00A30D65"/>
    <w:rsid w:val="00A30F00"/>
    <w:rsid w:val="00A30FE1"/>
    <w:rsid w:val="00A31188"/>
    <w:rsid w:val="00A31220"/>
    <w:rsid w:val="00A312C1"/>
    <w:rsid w:val="00A31428"/>
    <w:rsid w:val="00A3142B"/>
    <w:rsid w:val="00A315B8"/>
    <w:rsid w:val="00A315DE"/>
    <w:rsid w:val="00A31607"/>
    <w:rsid w:val="00A3189F"/>
    <w:rsid w:val="00A318CF"/>
    <w:rsid w:val="00A31975"/>
    <w:rsid w:val="00A31B2D"/>
    <w:rsid w:val="00A31CD8"/>
    <w:rsid w:val="00A31DB1"/>
    <w:rsid w:val="00A32060"/>
    <w:rsid w:val="00A320B0"/>
    <w:rsid w:val="00A3243C"/>
    <w:rsid w:val="00A32687"/>
    <w:rsid w:val="00A326B5"/>
    <w:rsid w:val="00A329BA"/>
    <w:rsid w:val="00A32B46"/>
    <w:rsid w:val="00A32C3A"/>
    <w:rsid w:val="00A32CBF"/>
    <w:rsid w:val="00A32D7E"/>
    <w:rsid w:val="00A32E5B"/>
    <w:rsid w:val="00A32E8A"/>
    <w:rsid w:val="00A32F3F"/>
    <w:rsid w:val="00A32FBF"/>
    <w:rsid w:val="00A332B9"/>
    <w:rsid w:val="00A332FE"/>
    <w:rsid w:val="00A3347C"/>
    <w:rsid w:val="00A335F4"/>
    <w:rsid w:val="00A336CA"/>
    <w:rsid w:val="00A33749"/>
    <w:rsid w:val="00A337B2"/>
    <w:rsid w:val="00A33868"/>
    <w:rsid w:val="00A339BD"/>
    <w:rsid w:val="00A33DF3"/>
    <w:rsid w:val="00A33F2A"/>
    <w:rsid w:val="00A33F47"/>
    <w:rsid w:val="00A34040"/>
    <w:rsid w:val="00A3413E"/>
    <w:rsid w:val="00A344A2"/>
    <w:rsid w:val="00A345EE"/>
    <w:rsid w:val="00A34710"/>
    <w:rsid w:val="00A34A4B"/>
    <w:rsid w:val="00A34ACF"/>
    <w:rsid w:val="00A34F02"/>
    <w:rsid w:val="00A34F1A"/>
    <w:rsid w:val="00A350C0"/>
    <w:rsid w:val="00A350FF"/>
    <w:rsid w:val="00A351B7"/>
    <w:rsid w:val="00A3541A"/>
    <w:rsid w:val="00A355FA"/>
    <w:rsid w:val="00A3565E"/>
    <w:rsid w:val="00A35698"/>
    <w:rsid w:val="00A3574D"/>
    <w:rsid w:val="00A357CF"/>
    <w:rsid w:val="00A3595A"/>
    <w:rsid w:val="00A35A7B"/>
    <w:rsid w:val="00A35B1C"/>
    <w:rsid w:val="00A35C63"/>
    <w:rsid w:val="00A35DCA"/>
    <w:rsid w:val="00A35F10"/>
    <w:rsid w:val="00A360A1"/>
    <w:rsid w:val="00A360A9"/>
    <w:rsid w:val="00A361EE"/>
    <w:rsid w:val="00A36329"/>
    <w:rsid w:val="00A36433"/>
    <w:rsid w:val="00A364C2"/>
    <w:rsid w:val="00A364D9"/>
    <w:rsid w:val="00A366F1"/>
    <w:rsid w:val="00A36B7E"/>
    <w:rsid w:val="00A36D46"/>
    <w:rsid w:val="00A36E2B"/>
    <w:rsid w:val="00A36EA9"/>
    <w:rsid w:val="00A36FED"/>
    <w:rsid w:val="00A37061"/>
    <w:rsid w:val="00A3713B"/>
    <w:rsid w:val="00A3723D"/>
    <w:rsid w:val="00A3727F"/>
    <w:rsid w:val="00A37406"/>
    <w:rsid w:val="00A376A6"/>
    <w:rsid w:val="00A37745"/>
    <w:rsid w:val="00A37941"/>
    <w:rsid w:val="00A37B8B"/>
    <w:rsid w:val="00A37CDB"/>
    <w:rsid w:val="00A37CE5"/>
    <w:rsid w:val="00A37DF1"/>
    <w:rsid w:val="00A37E7A"/>
    <w:rsid w:val="00A402CB"/>
    <w:rsid w:val="00A40471"/>
    <w:rsid w:val="00A404E7"/>
    <w:rsid w:val="00A40656"/>
    <w:rsid w:val="00A40799"/>
    <w:rsid w:val="00A407B0"/>
    <w:rsid w:val="00A40A9A"/>
    <w:rsid w:val="00A40B1D"/>
    <w:rsid w:val="00A40FBB"/>
    <w:rsid w:val="00A41114"/>
    <w:rsid w:val="00A412B3"/>
    <w:rsid w:val="00A4136A"/>
    <w:rsid w:val="00A41408"/>
    <w:rsid w:val="00A415EC"/>
    <w:rsid w:val="00A41DB4"/>
    <w:rsid w:val="00A41E23"/>
    <w:rsid w:val="00A421F2"/>
    <w:rsid w:val="00A42323"/>
    <w:rsid w:val="00A42412"/>
    <w:rsid w:val="00A4279F"/>
    <w:rsid w:val="00A4284B"/>
    <w:rsid w:val="00A42A07"/>
    <w:rsid w:val="00A42B2E"/>
    <w:rsid w:val="00A42CCA"/>
    <w:rsid w:val="00A42D11"/>
    <w:rsid w:val="00A4322E"/>
    <w:rsid w:val="00A437A4"/>
    <w:rsid w:val="00A438F4"/>
    <w:rsid w:val="00A43A6C"/>
    <w:rsid w:val="00A43C9B"/>
    <w:rsid w:val="00A442BE"/>
    <w:rsid w:val="00A442F5"/>
    <w:rsid w:val="00A443D2"/>
    <w:rsid w:val="00A444FB"/>
    <w:rsid w:val="00A445D9"/>
    <w:rsid w:val="00A446B6"/>
    <w:rsid w:val="00A447AD"/>
    <w:rsid w:val="00A44879"/>
    <w:rsid w:val="00A448C3"/>
    <w:rsid w:val="00A449E4"/>
    <w:rsid w:val="00A44A81"/>
    <w:rsid w:val="00A44C1A"/>
    <w:rsid w:val="00A44CD9"/>
    <w:rsid w:val="00A44F70"/>
    <w:rsid w:val="00A44FEC"/>
    <w:rsid w:val="00A4556D"/>
    <w:rsid w:val="00A45738"/>
    <w:rsid w:val="00A45B79"/>
    <w:rsid w:val="00A4604D"/>
    <w:rsid w:val="00A4619A"/>
    <w:rsid w:val="00A461E6"/>
    <w:rsid w:val="00A46305"/>
    <w:rsid w:val="00A467D9"/>
    <w:rsid w:val="00A4693D"/>
    <w:rsid w:val="00A46B7D"/>
    <w:rsid w:val="00A46E34"/>
    <w:rsid w:val="00A47005"/>
    <w:rsid w:val="00A472C3"/>
    <w:rsid w:val="00A47478"/>
    <w:rsid w:val="00A474E9"/>
    <w:rsid w:val="00A47516"/>
    <w:rsid w:val="00A4754E"/>
    <w:rsid w:val="00A47637"/>
    <w:rsid w:val="00A47802"/>
    <w:rsid w:val="00A47A51"/>
    <w:rsid w:val="00A47A5D"/>
    <w:rsid w:val="00A47B09"/>
    <w:rsid w:val="00A47D59"/>
    <w:rsid w:val="00A50180"/>
    <w:rsid w:val="00A5025D"/>
    <w:rsid w:val="00A50390"/>
    <w:rsid w:val="00A50462"/>
    <w:rsid w:val="00A50532"/>
    <w:rsid w:val="00A506E4"/>
    <w:rsid w:val="00A50768"/>
    <w:rsid w:val="00A5078B"/>
    <w:rsid w:val="00A50C2E"/>
    <w:rsid w:val="00A50F43"/>
    <w:rsid w:val="00A51358"/>
    <w:rsid w:val="00A51416"/>
    <w:rsid w:val="00A51419"/>
    <w:rsid w:val="00A514D4"/>
    <w:rsid w:val="00A51679"/>
    <w:rsid w:val="00A517D3"/>
    <w:rsid w:val="00A5183F"/>
    <w:rsid w:val="00A5187A"/>
    <w:rsid w:val="00A51CF1"/>
    <w:rsid w:val="00A51DA7"/>
    <w:rsid w:val="00A51EAE"/>
    <w:rsid w:val="00A52012"/>
    <w:rsid w:val="00A52843"/>
    <w:rsid w:val="00A529E0"/>
    <w:rsid w:val="00A52A31"/>
    <w:rsid w:val="00A52BAA"/>
    <w:rsid w:val="00A52D0B"/>
    <w:rsid w:val="00A52D33"/>
    <w:rsid w:val="00A52D34"/>
    <w:rsid w:val="00A53020"/>
    <w:rsid w:val="00A534F2"/>
    <w:rsid w:val="00A53907"/>
    <w:rsid w:val="00A53A76"/>
    <w:rsid w:val="00A53AC0"/>
    <w:rsid w:val="00A53E10"/>
    <w:rsid w:val="00A540A0"/>
    <w:rsid w:val="00A540C5"/>
    <w:rsid w:val="00A541AA"/>
    <w:rsid w:val="00A541B3"/>
    <w:rsid w:val="00A54253"/>
    <w:rsid w:val="00A542D5"/>
    <w:rsid w:val="00A542E8"/>
    <w:rsid w:val="00A543BF"/>
    <w:rsid w:val="00A547AA"/>
    <w:rsid w:val="00A547C2"/>
    <w:rsid w:val="00A54832"/>
    <w:rsid w:val="00A548ED"/>
    <w:rsid w:val="00A5493E"/>
    <w:rsid w:val="00A549A8"/>
    <w:rsid w:val="00A54C2E"/>
    <w:rsid w:val="00A54DAE"/>
    <w:rsid w:val="00A55032"/>
    <w:rsid w:val="00A5532F"/>
    <w:rsid w:val="00A55857"/>
    <w:rsid w:val="00A55A18"/>
    <w:rsid w:val="00A55AC8"/>
    <w:rsid w:val="00A55DC7"/>
    <w:rsid w:val="00A55FF0"/>
    <w:rsid w:val="00A5600D"/>
    <w:rsid w:val="00A56019"/>
    <w:rsid w:val="00A56022"/>
    <w:rsid w:val="00A5604E"/>
    <w:rsid w:val="00A5606D"/>
    <w:rsid w:val="00A56567"/>
    <w:rsid w:val="00A566EB"/>
    <w:rsid w:val="00A568D3"/>
    <w:rsid w:val="00A56BF6"/>
    <w:rsid w:val="00A56C3E"/>
    <w:rsid w:val="00A56C8E"/>
    <w:rsid w:val="00A56E53"/>
    <w:rsid w:val="00A56EEF"/>
    <w:rsid w:val="00A56FE5"/>
    <w:rsid w:val="00A56FE7"/>
    <w:rsid w:val="00A56FEF"/>
    <w:rsid w:val="00A57422"/>
    <w:rsid w:val="00A575F6"/>
    <w:rsid w:val="00A57A98"/>
    <w:rsid w:val="00A57B3E"/>
    <w:rsid w:val="00A57CB0"/>
    <w:rsid w:val="00A57D56"/>
    <w:rsid w:val="00A57D77"/>
    <w:rsid w:val="00A57EEE"/>
    <w:rsid w:val="00A60205"/>
    <w:rsid w:val="00A60559"/>
    <w:rsid w:val="00A6065A"/>
    <w:rsid w:val="00A606ED"/>
    <w:rsid w:val="00A60738"/>
    <w:rsid w:val="00A6082F"/>
    <w:rsid w:val="00A608A8"/>
    <w:rsid w:val="00A60954"/>
    <w:rsid w:val="00A60965"/>
    <w:rsid w:val="00A60B11"/>
    <w:rsid w:val="00A60E78"/>
    <w:rsid w:val="00A60F0F"/>
    <w:rsid w:val="00A614D4"/>
    <w:rsid w:val="00A615D0"/>
    <w:rsid w:val="00A6197D"/>
    <w:rsid w:val="00A619F4"/>
    <w:rsid w:val="00A61CB5"/>
    <w:rsid w:val="00A61CD2"/>
    <w:rsid w:val="00A61E16"/>
    <w:rsid w:val="00A61E7B"/>
    <w:rsid w:val="00A61F6B"/>
    <w:rsid w:val="00A62047"/>
    <w:rsid w:val="00A62149"/>
    <w:rsid w:val="00A622E7"/>
    <w:rsid w:val="00A624D8"/>
    <w:rsid w:val="00A625F4"/>
    <w:rsid w:val="00A6282E"/>
    <w:rsid w:val="00A628DB"/>
    <w:rsid w:val="00A62BC6"/>
    <w:rsid w:val="00A62D2E"/>
    <w:rsid w:val="00A62F67"/>
    <w:rsid w:val="00A63009"/>
    <w:rsid w:val="00A6303F"/>
    <w:rsid w:val="00A630EE"/>
    <w:rsid w:val="00A63740"/>
    <w:rsid w:val="00A6387B"/>
    <w:rsid w:val="00A639A3"/>
    <w:rsid w:val="00A63BE5"/>
    <w:rsid w:val="00A63CE2"/>
    <w:rsid w:val="00A64058"/>
    <w:rsid w:val="00A64099"/>
    <w:rsid w:val="00A640DC"/>
    <w:rsid w:val="00A64129"/>
    <w:rsid w:val="00A64274"/>
    <w:rsid w:val="00A643DB"/>
    <w:rsid w:val="00A6446B"/>
    <w:rsid w:val="00A644E4"/>
    <w:rsid w:val="00A646A1"/>
    <w:rsid w:val="00A64747"/>
    <w:rsid w:val="00A6477A"/>
    <w:rsid w:val="00A64B5F"/>
    <w:rsid w:val="00A64C8F"/>
    <w:rsid w:val="00A64E61"/>
    <w:rsid w:val="00A64F0D"/>
    <w:rsid w:val="00A65524"/>
    <w:rsid w:val="00A655E0"/>
    <w:rsid w:val="00A65665"/>
    <w:rsid w:val="00A65B20"/>
    <w:rsid w:val="00A65B27"/>
    <w:rsid w:val="00A65B7B"/>
    <w:rsid w:val="00A65E33"/>
    <w:rsid w:val="00A66010"/>
    <w:rsid w:val="00A66163"/>
    <w:rsid w:val="00A662F6"/>
    <w:rsid w:val="00A66616"/>
    <w:rsid w:val="00A6682C"/>
    <w:rsid w:val="00A668FF"/>
    <w:rsid w:val="00A669A0"/>
    <w:rsid w:val="00A669E3"/>
    <w:rsid w:val="00A66A2D"/>
    <w:rsid w:val="00A66AD2"/>
    <w:rsid w:val="00A67285"/>
    <w:rsid w:val="00A67349"/>
    <w:rsid w:val="00A677FA"/>
    <w:rsid w:val="00A6784F"/>
    <w:rsid w:val="00A67A6E"/>
    <w:rsid w:val="00A67B24"/>
    <w:rsid w:val="00A67B25"/>
    <w:rsid w:val="00A67BC1"/>
    <w:rsid w:val="00A67C95"/>
    <w:rsid w:val="00A70200"/>
    <w:rsid w:val="00A70311"/>
    <w:rsid w:val="00A704F9"/>
    <w:rsid w:val="00A7052A"/>
    <w:rsid w:val="00A70B36"/>
    <w:rsid w:val="00A70FE3"/>
    <w:rsid w:val="00A71110"/>
    <w:rsid w:val="00A712A4"/>
    <w:rsid w:val="00A712D1"/>
    <w:rsid w:val="00A71640"/>
    <w:rsid w:val="00A71785"/>
    <w:rsid w:val="00A718EC"/>
    <w:rsid w:val="00A719C6"/>
    <w:rsid w:val="00A71B1F"/>
    <w:rsid w:val="00A71C32"/>
    <w:rsid w:val="00A71C99"/>
    <w:rsid w:val="00A71E22"/>
    <w:rsid w:val="00A723F8"/>
    <w:rsid w:val="00A72415"/>
    <w:rsid w:val="00A7242C"/>
    <w:rsid w:val="00A724ED"/>
    <w:rsid w:val="00A725C9"/>
    <w:rsid w:val="00A727BD"/>
    <w:rsid w:val="00A729B7"/>
    <w:rsid w:val="00A72A48"/>
    <w:rsid w:val="00A72A5F"/>
    <w:rsid w:val="00A72AB5"/>
    <w:rsid w:val="00A72AE9"/>
    <w:rsid w:val="00A72D32"/>
    <w:rsid w:val="00A72E88"/>
    <w:rsid w:val="00A7302D"/>
    <w:rsid w:val="00A730E4"/>
    <w:rsid w:val="00A73338"/>
    <w:rsid w:val="00A7362E"/>
    <w:rsid w:val="00A73642"/>
    <w:rsid w:val="00A7366E"/>
    <w:rsid w:val="00A73A41"/>
    <w:rsid w:val="00A73DA6"/>
    <w:rsid w:val="00A74087"/>
    <w:rsid w:val="00A7428F"/>
    <w:rsid w:val="00A743B4"/>
    <w:rsid w:val="00A74426"/>
    <w:rsid w:val="00A744E0"/>
    <w:rsid w:val="00A746B7"/>
    <w:rsid w:val="00A746C2"/>
    <w:rsid w:val="00A74865"/>
    <w:rsid w:val="00A7491A"/>
    <w:rsid w:val="00A749F9"/>
    <w:rsid w:val="00A74BB2"/>
    <w:rsid w:val="00A74C6B"/>
    <w:rsid w:val="00A74D80"/>
    <w:rsid w:val="00A74E3D"/>
    <w:rsid w:val="00A7502E"/>
    <w:rsid w:val="00A7506B"/>
    <w:rsid w:val="00A75201"/>
    <w:rsid w:val="00A753BE"/>
    <w:rsid w:val="00A75475"/>
    <w:rsid w:val="00A75520"/>
    <w:rsid w:val="00A756AB"/>
    <w:rsid w:val="00A75778"/>
    <w:rsid w:val="00A75791"/>
    <w:rsid w:val="00A758EE"/>
    <w:rsid w:val="00A75A00"/>
    <w:rsid w:val="00A75AB6"/>
    <w:rsid w:val="00A75B7C"/>
    <w:rsid w:val="00A75B93"/>
    <w:rsid w:val="00A75E78"/>
    <w:rsid w:val="00A763C8"/>
    <w:rsid w:val="00A7647A"/>
    <w:rsid w:val="00A7685A"/>
    <w:rsid w:val="00A77120"/>
    <w:rsid w:val="00A77221"/>
    <w:rsid w:val="00A774FD"/>
    <w:rsid w:val="00A77509"/>
    <w:rsid w:val="00A775D5"/>
    <w:rsid w:val="00A77756"/>
    <w:rsid w:val="00A7798E"/>
    <w:rsid w:val="00A779CF"/>
    <w:rsid w:val="00A77ADE"/>
    <w:rsid w:val="00A77BA8"/>
    <w:rsid w:val="00A77DEC"/>
    <w:rsid w:val="00A77FB8"/>
    <w:rsid w:val="00A801E2"/>
    <w:rsid w:val="00A80910"/>
    <w:rsid w:val="00A80A45"/>
    <w:rsid w:val="00A811BE"/>
    <w:rsid w:val="00A8122E"/>
    <w:rsid w:val="00A819BC"/>
    <w:rsid w:val="00A819E5"/>
    <w:rsid w:val="00A81B84"/>
    <w:rsid w:val="00A81B9C"/>
    <w:rsid w:val="00A81C96"/>
    <w:rsid w:val="00A81F95"/>
    <w:rsid w:val="00A820A6"/>
    <w:rsid w:val="00A82228"/>
    <w:rsid w:val="00A82448"/>
    <w:rsid w:val="00A82844"/>
    <w:rsid w:val="00A82A29"/>
    <w:rsid w:val="00A82A47"/>
    <w:rsid w:val="00A83111"/>
    <w:rsid w:val="00A83582"/>
    <w:rsid w:val="00A83D31"/>
    <w:rsid w:val="00A83E05"/>
    <w:rsid w:val="00A83E8A"/>
    <w:rsid w:val="00A84095"/>
    <w:rsid w:val="00A84097"/>
    <w:rsid w:val="00A841AD"/>
    <w:rsid w:val="00A84400"/>
    <w:rsid w:val="00A84800"/>
    <w:rsid w:val="00A84893"/>
    <w:rsid w:val="00A84C00"/>
    <w:rsid w:val="00A84CCF"/>
    <w:rsid w:val="00A84EF7"/>
    <w:rsid w:val="00A85504"/>
    <w:rsid w:val="00A8559A"/>
    <w:rsid w:val="00A85661"/>
    <w:rsid w:val="00A856F8"/>
    <w:rsid w:val="00A8572B"/>
    <w:rsid w:val="00A8595F"/>
    <w:rsid w:val="00A859CA"/>
    <w:rsid w:val="00A85A3F"/>
    <w:rsid w:val="00A85BAA"/>
    <w:rsid w:val="00A86285"/>
    <w:rsid w:val="00A862DA"/>
    <w:rsid w:val="00A8646C"/>
    <w:rsid w:val="00A86717"/>
    <w:rsid w:val="00A8680F"/>
    <w:rsid w:val="00A86D97"/>
    <w:rsid w:val="00A86E3B"/>
    <w:rsid w:val="00A86E69"/>
    <w:rsid w:val="00A87012"/>
    <w:rsid w:val="00A8738F"/>
    <w:rsid w:val="00A874DA"/>
    <w:rsid w:val="00A87581"/>
    <w:rsid w:val="00A8769F"/>
    <w:rsid w:val="00A876DE"/>
    <w:rsid w:val="00A877AB"/>
    <w:rsid w:val="00A87A22"/>
    <w:rsid w:val="00A87ADC"/>
    <w:rsid w:val="00A87B16"/>
    <w:rsid w:val="00A87B95"/>
    <w:rsid w:val="00A87D49"/>
    <w:rsid w:val="00A9027D"/>
    <w:rsid w:val="00A90347"/>
    <w:rsid w:val="00A90521"/>
    <w:rsid w:val="00A90718"/>
    <w:rsid w:val="00A9075E"/>
    <w:rsid w:val="00A9084E"/>
    <w:rsid w:val="00A9092B"/>
    <w:rsid w:val="00A90C02"/>
    <w:rsid w:val="00A90C22"/>
    <w:rsid w:val="00A90CAC"/>
    <w:rsid w:val="00A90D7D"/>
    <w:rsid w:val="00A90E53"/>
    <w:rsid w:val="00A90E79"/>
    <w:rsid w:val="00A913C4"/>
    <w:rsid w:val="00A91467"/>
    <w:rsid w:val="00A914A3"/>
    <w:rsid w:val="00A91652"/>
    <w:rsid w:val="00A9170E"/>
    <w:rsid w:val="00A91716"/>
    <w:rsid w:val="00A9174D"/>
    <w:rsid w:val="00A918CD"/>
    <w:rsid w:val="00A91B83"/>
    <w:rsid w:val="00A91FF2"/>
    <w:rsid w:val="00A91FFC"/>
    <w:rsid w:val="00A92097"/>
    <w:rsid w:val="00A921A1"/>
    <w:rsid w:val="00A921C1"/>
    <w:rsid w:val="00A927F7"/>
    <w:rsid w:val="00A92A97"/>
    <w:rsid w:val="00A92B85"/>
    <w:rsid w:val="00A92F73"/>
    <w:rsid w:val="00A931F8"/>
    <w:rsid w:val="00A933DE"/>
    <w:rsid w:val="00A93678"/>
    <w:rsid w:val="00A936AA"/>
    <w:rsid w:val="00A937A6"/>
    <w:rsid w:val="00A939AD"/>
    <w:rsid w:val="00A93A2D"/>
    <w:rsid w:val="00A93AA0"/>
    <w:rsid w:val="00A93BAF"/>
    <w:rsid w:val="00A93BD7"/>
    <w:rsid w:val="00A93BDE"/>
    <w:rsid w:val="00A93E4F"/>
    <w:rsid w:val="00A94422"/>
    <w:rsid w:val="00A944C1"/>
    <w:rsid w:val="00A944F3"/>
    <w:rsid w:val="00A946C6"/>
    <w:rsid w:val="00A946DC"/>
    <w:rsid w:val="00A94713"/>
    <w:rsid w:val="00A94806"/>
    <w:rsid w:val="00A94BDE"/>
    <w:rsid w:val="00A94C4C"/>
    <w:rsid w:val="00A94D8E"/>
    <w:rsid w:val="00A94ECA"/>
    <w:rsid w:val="00A95043"/>
    <w:rsid w:val="00A95221"/>
    <w:rsid w:val="00A95324"/>
    <w:rsid w:val="00A95343"/>
    <w:rsid w:val="00A95446"/>
    <w:rsid w:val="00A958F3"/>
    <w:rsid w:val="00A9590E"/>
    <w:rsid w:val="00A95974"/>
    <w:rsid w:val="00A95C15"/>
    <w:rsid w:val="00A964C4"/>
    <w:rsid w:val="00A9654B"/>
    <w:rsid w:val="00A96699"/>
    <w:rsid w:val="00A967A4"/>
    <w:rsid w:val="00A96EC8"/>
    <w:rsid w:val="00A96F17"/>
    <w:rsid w:val="00A9740A"/>
    <w:rsid w:val="00A97452"/>
    <w:rsid w:val="00A97ABA"/>
    <w:rsid w:val="00A97B39"/>
    <w:rsid w:val="00A97B64"/>
    <w:rsid w:val="00A97BB3"/>
    <w:rsid w:val="00A97BDF"/>
    <w:rsid w:val="00A97CB8"/>
    <w:rsid w:val="00A97CC5"/>
    <w:rsid w:val="00A97ED0"/>
    <w:rsid w:val="00AA011D"/>
    <w:rsid w:val="00AA0351"/>
    <w:rsid w:val="00AA03EF"/>
    <w:rsid w:val="00AA04F4"/>
    <w:rsid w:val="00AA04F9"/>
    <w:rsid w:val="00AA0537"/>
    <w:rsid w:val="00AA0A54"/>
    <w:rsid w:val="00AA0A80"/>
    <w:rsid w:val="00AA0BF0"/>
    <w:rsid w:val="00AA0DBC"/>
    <w:rsid w:val="00AA0EE8"/>
    <w:rsid w:val="00AA1048"/>
    <w:rsid w:val="00AA1530"/>
    <w:rsid w:val="00AA1BE2"/>
    <w:rsid w:val="00AA1C1F"/>
    <w:rsid w:val="00AA1D58"/>
    <w:rsid w:val="00AA1E6C"/>
    <w:rsid w:val="00AA1FCC"/>
    <w:rsid w:val="00AA235F"/>
    <w:rsid w:val="00AA24FA"/>
    <w:rsid w:val="00AA254E"/>
    <w:rsid w:val="00AA2B2C"/>
    <w:rsid w:val="00AA2B89"/>
    <w:rsid w:val="00AA2F55"/>
    <w:rsid w:val="00AA3021"/>
    <w:rsid w:val="00AA30F5"/>
    <w:rsid w:val="00AA32D5"/>
    <w:rsid w:val="00AA34A3"/>
    <w:rsid w:val="00AA34A5"/>
    <w:rsid w:val="00AA372D"/>
    <w:rsid w:val="00AA3732"/>
    <w:rsid w:val="00AA3925"/>
    <w:rsid w:val="00AA396A"/>
    <w:rsid w:val="00AA3983"/>
    <w:rsid w:val="00AA39B8"/>
    <w:rsid w:val="00AA3AD2"/>
    <w:rsid w:val="00AA3D73"/>
    <w:rsid w:val="00AA3F72"/>
    <w:rsid w:val="00AA418E"/>
    <w:rsid w:val="00AA4468"/>
    <w:rsid w:val="00AA45CA"/>
    <w:rsid w:val="00AA46BF"/>
    <w:rsid w:val="00AA480F"/>
    <w:rsid w:val="00AA4AA3"/>
    <w:rsid w:val="00AA4BF9"/>
    <w:rsid w:val="00AA4C2B"/>
    <w:rsid w:val="00AA5084"/>
    <w:rsid w:val="00AA5211"/>
    <w:rsid w:val="00AA5265"/>
    <w:rsid w:val="00AA53A4"/>
    <w:rsid w:val="00AA5493"/>
    <w:rsid w:val="00AA54C3"/>
    <w:rsid w:val="00AA550F"/>
    <w:rsid w:val="00AA576E"/>
    <w:rsid w:val="00AA5858"/>
    <w:rsid w:val="00AA599C"/>
    <w:rsid w:val="00AA5FDB"/>
    <w:rsid w:val="00AA62A6"/>
    <w:rsid w:val="00AA6555"/>
    <w:rsid w:val="00AA664D"/>
    <w:rsid w:val="00AA6680"/>
    <w:rsid w:val="00AA6699"/>
    <w:rsid w:val="00AA6888"/>
    <w:rsid w:val="00AA6BF5"/>
    <w:rsid w:val="00AA6C9A"/>
    <w:rsid w:val="00AA6DCC"/>
    <w:rsid w:val="00AA6EBE"/>
    <w:rsid w:val="00AA6F64"/>
    <w:rsid w:val="00AA70F2"/>
    <w:rsid w:val="00AA7121"/>
    <w:rsid w:val="00AA72C1"/>
    <w:rsid w:val="00AA72CC"/>
    <w:rsid w:val="00AA7311"/>
    <w:rsid w:val="00AA73C6"/>
    <w:rsid w:val="00AA755B"/>
    <w:rsid w:val="00AA7AD0"/>
    <w:rsid w:val="00AB09B3"/>
    <w:rsid w:val="00AB0A98"/>
    <w:rsid w:val="00AB0E74"/>
    <w:rsid w:val="00AB14BB"/>
    <w:rsid w:val="00AB14CB"/>
    <w:rsid w:val="00AB15A7"/>
    <w:rsid w:val="00AB15DB"/>
    <w:rsid w:val="00AB16CE"/>
    <w:rsid w:val="00AB1745"/>
    <w:rsid w:val="00AB17DF"/>
    <w:rsid w:val="00AB1924"/>
    <w:rsid w:val="00AB1DC4"/>
    <w:rsid w:val="00AB20BB"/>
    <w:rsid w:val="00AB266A"/>
    <w:rsid w:val="00AB269E"/>
    <w:rsid w:val="00AB26E8"/>
    <w:rsid w:val="00AB270D"/>
    <w:rsid w:val="00AB27E6"/>
    <w:rsid w:val="00AB27F1"/>
    <w:rsid w:val="00AB2AB2"/>
    <w:rsid w:val="00AB2AC6"/>
    <w:rsid w:val="00AB2DFB"/>
    <w:rsid w:val="00AB2EF2"/>
    <w:rsid w:val="00AB2FA6"/>
    <w:rsid w:val="00AB305E"/>
    <w:rsid w:val="00AB31B9"/>
    <w:rsid w:val="00AB37B6"/>
    <w:rsid w:val="00AB39E9"/>
    <w:rsid w:val="00AB3A1A"/>
    <w:rsid w:val="00AB3BFA"/>
    <w:rsid w:val="00AB3E1D"/>
    <w:rsid w:val="00AB3EDE"/>
    <w:rsid w:val="00AB3F5E"/>
    <w:rsid w:val="00AB4037"/>
    <w:rsid w:val="00AB412B"/>
    <w:rsid w:val="00AB4200"/>
    <w:rsid w:val="00AB422E"/>
    <w:rsid w:val="00AB445D"/>
    <w:rsid w:val="00AB45A9"/>
    <w:rsid w:val="00AB473E"/>
    <w:rsid w:val="00AB495D"/>
    <w:rsid w:val="00AB4B85"/>
    <w:rsid w:val="00AB4C9A"/>
    <w:rsid w:val="00AB4D1C"/>
    <w:rsid w:val="00AB4D54"/>
    <w:rsid w:val="00AB4E8F"/>
    <w:rsid w:val="00AB4FCB"/>
    <w:rsid w:val="00AB592F"/>
    <w:rsid w:val="00AB5997"/>
    <w:rsid w:val="00AB5A10"/>
    <w:rsid w:val="00AB5A84"/>
    <w:rsid w:val="00AB5E1D"/>
    <w:rsid w:val="00AB5E52"/>
    <w:rsid w:val="00AB62C4"/>
    <w:rsid w:val="00AB663E"/>
    <w:rsid w:val="00AB666B"/>
    <w:rsid w:val="00AB67D7"/>
    <w:rsid w:val="00AB6DDC"/>
    <w:rsid w:val="00AB6F20"/>
    <w:rsid w:val="00AB72D1"/>
    <w:rsid w:val="00AB748D"/>
    <w:rsid w:val="00AB74A0"/>
    <w:rsid w:val="00AB77EB"/>
    <w:rsid w:val="00AB781C"/>
    <w:rsid w:val="00AB7B3E"/>
    <w:rsid w:val="00AB7C10"/>
    <w:rsid w:val="00AB7D1F"/>
    <w:rsid w:val="00AB7E68"/>
    <w:rsid w:val="00AB7E72"/>
    <w:rsid w:val="00AB7F8A"/>
    <w:rsid w:val="00AC0335"/>
    <w:rsid w:val="00AC03FF"/>
    <w:rsid w:val="00AC0538"/>
    <w:rsid w:val="00AC06AE"/>
    <w:rsid w:val="00AC0721"/>
    <w:rsid w:val="00AC07EF"/>
    <w:rsid w:val="00AC0A12"/>
    <w:rsid w:val="00AC0A37"/>
    <w:rsid w:val="00AC0B24"/>
    <w:rsid w:val="00AC0D2C"/>
    <w:rsid w:val="00AC0FA1"/>
    <w:rsid w:val="00AC1255"/>
    <w:rsid w:val="00AC133B"/>
    <w:rsid w:val="00AC1352"/>
    <w:rsid w:val="00AC13A2"/>
    <w:rsid w:val="00AC152C"/>
    <w:rsid w:val="00AC19DB"/>
    <w:rsid w:val="00AC1A75"/>
    <w:rsid w:val="00AC1B53"/>
    <w:rsid w:val="00AC1B67"/>
    <w:rsid w:val="00AC1C27"/>
    <w:rsid w:val="00AC1C39"/>
    <w:rsid w:val="00AC1F06"/>
    <w:rsid w:val="00AC1FD5"/>
    <w:rsid w:val="00AC2118"/>
    <w:rsid w:val="00AC2220"/>
    <w:rsid w:val="00AC236B"/>
    <w:rsid w:val="00AC254E"/>
    <w:rsid w:val="00AC2798"/>
    <w:rsid w:val="00AC2ABF"/>
    <w:rsid w:val="00AC2E7F"/>
    <w:rsid w:val="00AC2F3E"/>
    <w:rsid w:val="00AC3064"/>
    <w:rsid w:val="00AC320E"/>
    <w:rsid w:val="00AC3296"/>
    <w:rsid w:val="00AC36E0"/>
    <w:rsid w:val="00AC3CA5"/>
    <w:rsid w:val="00AC3D2C"/>
    <w:rsid w:val="00AC3EF0"/>
    <w:rsid w:val="00AC41B8"/>
    <w:rsid w:val="00AC45BC"/>
    <w:rsid w:val="00AC4630"/>
    <w:rsid w:val="00AC4682"/>
    <w:rsid w:val="00AC4691"/>
    <w:rsid w:val="00AC46F6"/>
    <w:rsid w:val="00AC4CCB"/>
    <w:rsid w:val="00AC4CF9"/>
    <w:rsid w:val="00AC4D85"/>
    <w:rsid w:val="00AC4E94"/>
    <w:rsid w:val="00AC51F4"/>
    <w:rsid w:val="00AC542F"/>
    <w:rsid w:val="00AC56D2"/>
    <w:rsid w:val="00AC581A"/>
    <w:rsid w:val="00AC5830"/>
    <w:rsid w:val="00AC59A4"/>
    <w:rsid w:val="00AC5A64"/>
    <w:rsid w:val="00AC6000"/>
    <w:rsid w:val="00AC6158"/>
    <w:rsid w:val="00AC629E"/>
    <w:rsid w:val="00AC653D"/>
    <w:rsid w:val="00AC6985"/>
    <w:rsid w:val="00AC6F04"/>
    <w:rsid w:val="00AC6FCC"/>
    <w:rsid w:val="00AC70AD"/>
    <w:rsid w:val="00AC7103"/>
    <w:rsid w:val="00AC7152"/>
    <w:rsid w:val="00AC717A"/>
    <w:rsid w:val="00AC7443"/>
    <w:rsid w:val="00AC74D0"/>
    <w:rsid w:val="00AC7578"/>
    <w:rsid w:val="00AC7898"/>
    <w:rsid w:val="00AC7B33"/>
    <w:rsid w:val="00AC7EF7"/>
    <w:rsid w:val="00AC7FB9"/>
    <w:rsid w:val="00AD0068"/>
    <w:rsid w:val="00AD0275"/>
    <w:rsid w:val="00AD02FD"/>
    <w:rsid w:val="00AD079B"/>
    <w:rsid w:val="00AD07CC"/>
    <w:rsid w:val="00AD089E"/>
    <w:rsid w:val="00AD08F5"/>
    <w:rsid w:val="00AD0915"/>
    <w:rsid w:val="00AD0960"/>
    <w:rsid w:val="00AD0A8D"/>
    <w:rsid w:val="00AD0AE1"/>
    <w:rsid w:val="00AD0BD7"/>
    <w:rsid w:val="00AD0F1C"/>
    <w:rsid w:val="00AD101C"/>
    <w:rsid w:val="00AD120C"/>
    <w:rsid w:val="00AD1245"/>
    <w:rsid w:val="00AD1446"/>
    <w:rsid w:val="00AD1DBF"/>
    <w:rsid w:val="00AD1E64"/>
    <w:rsid w:val="00AD23CC"/>
    <w:rsid w:val="00AD2905"/>
    <w:rsid w:val="00AD2A61"/>
    <w:rsid w:val="00AD2D84"/>
    <w:rsid w:val="00AD30D6"/>
    <w:rsid w:val="00AD324A"/>
    <w:rsid w:val="00AD3473"/>
    <w:rsid w:val="00AD34BE"/>
    <w:rsid w:val="00AD34E8"/>
    <w:rsid w:val="00AD3E2A"/>
    <w:rsid w:val="00AD3E8B"/>
    <w:rsid w:val="00AD4035"/>
    <w:rsid w:val="00AD432F"/>
    <w:rsid w:val="00AD4375"/>
    <w:rsid w:val="00AD44B3"/>
    <w:rsid w:val="00AD4A02"/>
    <w:rsid w:val="00AD4A80"/>
    <w:rsid w:val="00AD5272"/>
    <w:rsid w:val="00AD52F1"/>
    <w:rsid w:val="00AD5430"/>
    <w:rsid w:val="00AD5473"/>
    <w:rsid w:val="00AD5508"/>
    <w:rsid w:val="00AD56DE"/>
    <w:rsid w:val="00AD58A3"/>
    <w:rsid w:val="00AD5B98"/>
    <w:rsid w:val="00AD5D27"/>
    <w:rsid w:val="00AD5DF1"/>
    <w:rsid w:val="00AD5F28"/>
    <w:rsid w:val="00AD5FCC"/>
    <w:rsid w:val="00AD61FA"/>
    <w:rsid w:val="00AD66C8"/>
    <w:rsid w:val="00AD67D8"/>
    <w:rsid w:val="00AD6824"/>
    <w:rsid w:val="00AD682D"/>
    <w:rsid w:val="00AD6F0B"/>
    <w:rsid w:val="00AD6FC1"/>
    <w:rsid w:val="00AD7091"/>
    <w:rsid w:val="00AD70DC"/>
    <w:rsid w:val="00AD71FD"/>
    <w:rsid w:val="00AD7709"/>
    <w:rsid w:val="00AD7726"/>
    <w:rsid w:val="00AD779C"/>
    <w:rsid w:val="00AD77B3"/>
    <w:rsid w:val="00AD77B6"/>
    <w:rsid w:val="00AD7872"/>
    <w:rsid w:val="00AD7AFB"/>
    <w:rsid w:val="00AD7B85"/>
    <w:rsid w:val="00AD7C70"/>
    <w:rsid w:val="00AE007C"/>
    <w:rsid w:val="00AE0154"/>
    <w:rsid w:val="00AE02E4"/>
    <w:rsid w:val="00AE0A37"/>
    <w:rsid w:val="00AE0B36"/>
    <w:rsid w:val="00AE0F60"/>
    <w:rsid w:val="00AE1356"/>
    <w:rsid w:val="00AE144C"/>
    <w:rsid w:val="00AE145E"/>
    <w:rsid w:val="00AE152F"/>
    <w:rsid w:val="00AE1804"/>
    <w:rsid w:val="00AE18E0"/>
    <w:rsid w:val="00AE1A27"/>
    <w:rsid w:val="00AE1BEF"/>
    <w:rsid w:val="00AE1C0E"/>
    <w:rsid w:val="00AE1C47"/>
    <w:rsid w:val="00AE1D36"/>
    <w:rsid w:val="00AE1F01"/>
    <w:rsid w:val="00AE1F46"/>
    <w:rsid w:val="00AE1F71"/>
    <w:rsid w:val="00AE2382"/>
    <w:rsid w:val="00AE2655"/>
    <w:rsid w:val="00AE2707"/>
    <w:rsid w:val="00AE275E"/>
    <w:rsid w:val="00AE278E"/>
    <w:rsid w:val="00AE27E3"/>
    <w:rsid w:val="00AE2AA3"/>
    <w:rsid w:val="00AE2BF3"/>
    <w:rsid w:val="00AE2F6B"/>
    <w:rsid w:val="00AE31CD"/>
    <w:rsid w:val="00AE3285"/>
    <w:rsid w:val="00AE3339"/>
    <w:rsid w:val="00AE346F"/>
    <w:rsid w:val="00AE3A0B"/>
    <w:rsid w:val="00AE3B1E"/>
    <w:rsid w:val="00AE402E"/>
    <w:rsid w:val="00AE4032"/>
    <w:rsid w:val="00AE42AB"/>
    <w:rsid w:val="00AE43D3"/>
    <w:rsid w:val="00AE4489"/>
    <w:rsid w:val="00AE4643"/>
    <w:rsid w:val="00AE4776"/>
    <w:rsid w:val="00AE4940"/>
    <w:rsid w:val="00AE4946"/>
    <w:rsid w:val="00AE4BEC"/>
    <w:rsid w:val="00AE4D38"/>
    <w:rsid w:val="00AE4DD6"/>
    <w:rsid w:val="00AE4EC6"/>
    <w:rsid w:val="00AE4EFC"/>
    <w:rsid w:val="00AE5157"/>
    <w:rsid w:val="00AE523E"/>
    <w:rsid w:val="00AE557C"/>
    <w:rsid w:val="00AE58EA"/>
    <w:rsid w:val="00AE5923"/>
    <w:rsid w:val="00AE59F1"/>
    <w:rsid w:val="00AE5A1C"/>
    <w:rsid w:val="00AE5BBB"/>
    <w:rsid w:val="00AE5DE6"/>
    <w:rsid w:val="00AE5E8C"/>
    <w:rsid w:val="00AE5ED1"/>
    <w:rsid w:val="00AE5F93"/>
    <w:rsid w:val="00AE610C"/>
    <w:rsid w:val="00AE66FD"/>
    <w:rsid w:val="00AE6867"/>
    <w:rsid w:val="00AE68F9"/>
    <w:rsid w:val="00AE6A25"/>
    <w:rsid w:val="00AE6ACD"/>
    <w:rsid w:val="00AE6B68"/>
    <w:rsid w:val="00AE6F13"/>
    <w:rsid w:val="00AE7043"/>
    <w:rsid w:val="00AE719B"/>
    <w:rsid w:val="00AE7505"/>
    <w:rsid w:val="00AE75B0"/>
    <w:rsid w:val="00AE779B"/>
    <w:rsid w:val="00AE7BF3"/>
    <w:rsid w:val="00AE7EA0"/>
    <w:rsid w:val="00AF01B1"/>
    <w:rsid w:val="00AF01E3"/>
    <w:rsid w:val="00AF02B5"/>
    <w:rsid w:val="00AF0932"/>
    <w:rsid w:val="00AF0B99"/>
    <w:rsid w:val="00AF0CEC"/>
    <w:rsid w:val="00AF0E76"/>
    <w:rsid w:val="00AF0F6C"/>
    <w:rsid w:val="00AF0FE9"/>
    <w:rsid w:val="00AF1479"/>
    <w:rsid w:val="00AF172B"/>
    <w:rsid w:val="00AF18F8"/>
    <w:rsid w:val="00AF1BE6"/>
    <w:rsid w:val="00AF1F3F"/>
    <w:rsid w:val="00AF2374"/>
    <w:rsid w:val="00AF2413"/>
    <w:rsid w:val="00AF2426"/>
    <w:rsid w:val="00AF25C5"/>
    <w:rsid w:val="00AF265C"/>
    <w:rsid w:val="00AF2A0E"/>
    <w:rsid w:val="00AF2B4A"/>
    <w:rsid w:val="00AF3047"/>
    <w:rsid w:val="00AF31ED"/>
    <w:rsid w:val="00AF3228"/>
    <w:rsid w:val="00AF3253"/>
    <w:rsid w:val="00AF34D2"/>
    <w:rsid w:val="00AF3516"/>
    <w:rsid w:val="00AF3586"/>
    <w:rsid w:val="00AF3631"/>
    <w:rsid w:val="00AF372E"/>
    <w:rsid w:val="00AF38C4"/>
    <w:rsid w:val="00AF392A"/>
    <w:rsid w:val="00AF3EE1"/>
    <w:rsid w:val="00AF40A6"/>
    <w:rsid w:val="00AF4445"/>
    <w:rsid w:val="00AF454B"/>
    <w:rsid w:val="00AF46F7"/>
    <w:rsid w:val="00AF4967"/>
    <w:rsid w:val="00AF4BBD"/>
    <w:rsid w:val="00AF4C68"/>
    <w:rsid w:val="00AF4E24"/>
    <w:rsid w:val="00AF4ED5"/>
    <w:rsid w:val="00AF4F0E"/>
    <w:rsid w:val="00AF4F85"/>
    <w:rsid w:val="00AF532E"/>
    <w:rsid w:val="00AF548B"/>
    <w:rsid w:val="00AF5539"/>
    <w:rsid w:val="00AF55C0"/>
    <w:rsid w:val="00AF55E2"/>
    <w:rsid w:val="00AF589D"/>
    <w:rsid w:val="00AF5913"/>
    <w:rsid w:val="00AF5A43"/>
    <w:rsid w:val="00AF5A50"/>
    <w:rsid w:val="00AF5A68"/>
    <w:rsid w:val="00AF5D1D"/>
    <w:rsid w:val="00AF5D78"/>
    <w:rsid w:val="00AF6240"/>
    <w:rsid w:val="00AF62D9"/>
    <w:rsid w:val="00AF635E"/>
    <w:rsid w:val="00AF64B0"/>
    <w:rsid w:val="00AF64BA"/>
    <w:rsid w:val="00AF6799"/>
    <w:rsid w:val="00AF67CB"/>
    <w:rsid w:val="00AF6854"/>
    <w:rsid w:val="00AF6872"/>
    <w:rsid w:val="00AF6B0A"/>
    <w:rsid w:val="00AF72CB"/>
    <w:rsid w:val="00AF72D3"/>
    <w:rsid w:val="00AF784C"/>
    <w:rsid w:val="00AF7A76"/>
    <w:rsid w:val="00AF7B66"/>
    <w:rsid w:val="00AF7B6E"/>
    <w:rsid w:val="00AF7C8C"/>
    <w:rsid w:val="00AF7C91"/>
    <w:rsid w:val="00AF7CA3"/>
    <w:rsid w:val="00AF7DB5"/>
    <w:rsid w:val="00B00095"/>
    <w:rsid w:val="00B000CE"/>
    <w:rsid w:val="00B0038F"/>
    <w:rsid w:val="00B0075B"/>
    <w:rsid w:val="00B00CC9"/>
    <w:rsid w:val="00B00ECE"/>
    <w:rsid w:val="00B014F9"/>
    <w:rsid w:val="00B0178F"/>
    <w:rsid w:val="00B017F1"/>
    <w:rsid w:val="00B01B05"/>
    <w:rsid w:val="00B01B7C"/>
    <w:rsid w:val="00B01BDB"/>
    <w:rsid w:val="00B01C2B"/>
    <w:rsid w:val="00B01EBA"/>
    <w:rsid w:val="00B01EF4"/>
    <w:rsid w:val="00B01F35"/>
    <w:rsid w:val="00B01F87"/>
    <w:rsid w:val="00B021C6"/>
    <w:rsid w:val="00B0286F"/>
    <w:rsid w:val="00B028B2"/>
    <w:rsid w:val="00B0290B"/>
    <w:rsid w:val="00B02A82"/>
    <w:rsid w:val="00B02B15"/>
    <w:rsid w:val="00B02DEF"/>
    <w:rsid w:val="00B02F72"/>
    <w:rsid w:val="00B03074"/>
    <w:rsid w:val="00B03286"/>
    <w:rsid w:val="00B03408"/>
    <w:rsid w:val="00B0366A"/>
    <w:rsid w:val="00B03728"/>
    <w:rsid w:val="00B03C91"/>
    <w:rsid w:val="00B03D0D"/>
    <w:rsid w:val="00B04030"/>
    <w:rsid w:val="00B04439"/>
    <w:rsid w:val="00B04616"/>
    <w:rsid w:val="00B0467C"/>
    <w:rsid w:val="00B04849"/>
    <w:rsid w:val="00B04921"/>
    <w:rsid w:val="00B04A31"/>
    <w:rsid w:val="00B04B1D"/>
    <w:rsid w:val="00B04B83"/>
    <w:rsid w:val="00B04CC4"/>
    <w:rsid w:val="00B04CD3"/>
    <w:rsid w:val="00B04D6F"/>
    <w:rsid w:val="00B05743"/>
    <w:rsid w:val="00B05837"/>
    <w:rsid w:val="00B0591C"/>
    <w:rsid w:val="00B05982"/>
    <w:rsid w:val="00B05BFE"/>
    <w:rsid w:val="00B05C1B"/>
    <w:rsid w:val="00B05C32"/>
    <w:rsid w:val="00B05F89"/>
    <w:rsid w:val="00B06069"/>
    <w:rsid w:val="00B06076"/>
    <w:rsid w:val="00B060E3"/>
    <w:rsid w:val="00B06114"/>
    <w:rsid w:val="00B06423"/>
    <w:rsid w:val="00B064AC"/>
    <w:rsid w:val="00B06526"/>
    <w:rsid w:val="00B06A04"/>
    <w:rsid w:val="00B06AAD"/>
    <w:rsid w:val="00B06B9B"/>
    <w:rsid w:val="00B06C74"/>
    <w:rsid w:val="00B06F65"/>
    <w:rsid w:val="00B07082"/>
    <w:rsid w:val="00B072EA"/>
    <w:rsid w:val="00B073B5"/>
    <w:rsid w:val="00B073B8"/>
    <w:rsid w:val="00B07742"/>
    <w:rsid w:val="00B0782A"/>
    <w:rsid w:val="00B07933"/>
    <w:rsid w:val="00B07B98"/>
    <w:rsid w:val="00B07BD5"/>
    <w:rsid w:val="00B07C44"/>
    <w:rsid w:val="00B07D30"/>
    <w:rsid w:val="00B07ECD"/>
    <w:rsid w:val="00B07FAA"/>
    <w:rsid w:val="00B10117"/>
    <w:rsid w:val="00B10152"/>
    <w:rsid w:val="00B102B6"/>
    <w:rsid w:val="00B10428"/>
    <w:rsid w:val="00B10603"/>
    <w:rsid w:val="00B10647"/>
    <w:rsid w:val="00B10838"/>
    <w:rsid w:val="00B10B44"/>
    <w:rsid w:val="00B10D4B"/>
    <w:rsid w:val="00B10DA5"/>
    <w:rsid w:val="00B10DAB"/>
    <w:rsid w:val="00B11014"/>
    <w:rsid w:val="00B11527"/>
    <w:rsid w:val="00B11549"/>
    <w:rsid w:val="00B116FE"/>
    <w:rsid w:val="00B117C4"/>
    <w:rsid w:val="00B11823"/>
    <w:rsid w:val="00B1182B"/>
    <w:rsid w:val="00B11831"/>
    <w:rsid w:val="00B11858"/>
    <w:rsid w:val="00B11A93"/>
    <w:rsid w:val="00B11ADD"/>
    <w:rsid w:val="00B11B27"/>
    <w:rsid w:val="00B11D7E"/>
    <w:rsid w:val="00B120A6"/>
    <w:rsid w:val="00B121BF"/>
    <w:rsid w:val="00B121F9"/>
    <w:rsid w:val="00B124E2"/>
    <w:rsid w:val="00B12537"/>
    <w:rsid w:val="00B1260E"/>
    <w:rsid w:val="00B12619"/>
    <w:rsid w:val="00B12A0F"/>
    <w:rsid w:val="00B12EF6"/>
    <w:rsid w:val="00B12F4A"/>
    <w:rsid w:val="00B13241"/>
    <w:rsid w:val="00B132A1"/>
    <w:rsid w:val="00B13386"/>
    <w:rsid w:val="00B13414"/>
    <w:rsid w:val="00B13548"/>
    <w:rsid w:val="00B135A9"/>
    <w:rsid w:val="00B13725"/>
    <w:rsid w:val="00B139A5"/>
    <w:rsid w:val="00B139B0"/>
    <w:rsid w:val="00B13B45"/>
    <w:rsid w:val="00B13C22"/>
    <w:rsid w:val="00B13C8B"/>
    <w:rsid w:val="00B13CB8"/>
    <w:rsid w:val="00B13E69"/>
    <w:rsid w:val="00B140A1"/>
    <w:rsid w:val="00B14296"/>
    <w:rsid w:val="00B144B3"/>
    <w:rsid w:val="00B14727"/>
    <w:rsid w:val="00B14967"/>
    <w:rsid w:val="00B14CE5"/>
    <w:rsid w:val="00B14D6A"/>
    <w:rsid w:val="00B14E33"/>
    <w:rsid w:val="00B14F20"/>
    <w:rsid w:val="00B1517F"/>
    <w:rsid w:val="00B15357"/>
    <w:rsid w:val="00B158A1"/>
    <w:rsid w:val="00B15C16"/>
    <w:rsid w:val="00B15CFA"/>
    <w:rsid w:val="00B15DFA"/>
    <w:rsid w:val="00B15DFC"/>
    <w:rsid w:val="00B15E74"/>
    <w:rsid w:val="00B15EA6"/>
    <w:rsid w:val="00B15F23"/>
    <w:rsid w:val="00B16442"/>
    <w:rsid w:val="00B164A5"/>
    <w:rsid w:val="00B16A4C"/>
    <w:rsid w:val="00B16B73"/>
    <w:rsid w:val="00B17089"/>
    <w:rsid w:val="00B170AF"/>
    <w:rsid w:val="00B17158"/>
    <w:rsid w:val="00B175CE"/>
    <w:rsid w:val="00B175F6"/>
    <w:rsid w:val="00B1760C"/>
    <w:rsid w:val="00B17664"/>
    <w:rsid w:val="00B1771F"/>
    <w:rsid w:val="00B177D2"/>
    <w:rsid w:val="00B17848"/>
    <w:rsid w:val="00B17BE6"/>
    <w:rsid w:val="00B17C6C"/>
    <w:rsid w:val="00B17D11"/>
    <w:rsid w:val="00B201B8"/>
    <w:rsid w:val="00B201FC"/>
    <w:rsid w:val="00B202B5"/>
    <w:rsid w:val="00B204C1"/>
    <w:rsid w:val="00B2061D"/>
    <w:rsid w:val="00B20951"/>
    <w:rsid w:val="00B20D73"/>
    <w:rsid w:val="00B20DFE"/>
    <w:rsid w:val="00B20E70"/>
    <w:rsid w:val="00B21067"/>
    <w:rsid w:val="00B2127F"/>
    <w:rsid w:val="00B213ED"/>
    <w:rsid w:val="00B21440"/>
    <w:rsid w:val="00B215AC"/>
    <w:rsid w:val="00B21707"/>
    <w:rsid w:val="00B21847"/>
    <w:rsid w:val="00B21B26"/>
    <w:rsid w:val="00B21E25"/>
    <w:rsid w:val="00B21E39"/>
    <w:rsid w:val="00B21F0F"/>
    <w:rsid w:val="00B21F98"/>
    <w:rsid w:val="00B2213B"/>
    <w:rsid w:val="00B225AE"/>
    <w:rsid w:val="00B225B9"/>
    <w:rsid w:val="00B22606"/>
    <w:rsid w:val="00B22835"/>
    <w:rsid w:val="00B228F1"/>
    <w:rsid w:val="00B22AE4"/>
    <w:rsid w:val="00B22B1B"/>
    <w:rsid w:val="00B22C15"/>
    <w:rsid w:val="00B22D06"/>
    <w:rsid w:val="00B22D12"/>
    <w:rsid w:val="00B22F6A"/>
    <w:rsid w:val="00B22FD3"/>
    <w:rsid w:val="00B23053"/>
    <w:rsid w:val="00B233CB"/>
    <w:rsid w:val="00B234E2"/>
    <w:rsid w:val="00B236B2"/>
    <w:rsid w:val="00B23773"/>
    <w:rsid w:val="00B238E3"/>
    <w:rsid w:val="00B23D8F"/>
    <w:rsid w:val="00B23FD4"/>
    <w:rsid w:val="00B23FE9"/>
    <w:rsid w:val="00B240C7"/>
    <w:rsid w:val="00B2428A"/>
    <w:rsid w:val="00B24542"/>
    <w:rsid w:val="00B246E2"/>
    <w:rsid w:val="00B24756"/>
    <w:rsid w:val="00B24789"/>
    <w:rsid w:val="00B24957"/>
    <w:rsid w:val="00B24A82"/>
    <w:rsid w:val="00B24AD6"/>
    <w:rsid w:val="00B24B8B"/>
    <w:rsid w:val="00B24B92"/>
    <w:rsid w:val="00B24B98"/>
    <w:rsid w:val="00B24C20"/>
    <w:rsid w:val="00B24D02"/>
    <w:rsid w:val="00B24D48"/>
    <w:rsid w:val="00B24EA8"/>
    <w:rsid w:val="00B24F0B"/>
    <w:rsid w:val="00B25893"/>
    <w:rsid w:val="00B25B30"/>
    <w:rsid w:val="00B2619B"/>
    <w:rsid w:val="00B2660D"/>
    <w:rsid w:val="00B266E4"/>
    <w:rsid w:val="00B2678B"/>
    <w:rsid w:val="00B267AE"/>
    <w:rsid w:val="00B26901"/>
    <w:rsid w:val="00B26DFB"/>
    <w:rsid w:val="00B26E2E"/>
    <w:rsid w:val="00B26EB2"/>
    <w:rsid w:val="00B26F91"/>
    <w:rsid w:val="00B27016"/>
    <w:rsid w:val="00B27193"/>
    <w:rsid w:val="00B2736B"/>
    <w:rsid w:val="00B273FE"/>
    <w:rsid w:val="00B27564"/>
    <w:rsid w:val="00B2768C"/>
    <w:rsid w:val="00B2776B"/>
    <w:rsid w:val="00B2785F"/>
    <w:rsid w:val="00B279FB"/>
    <w:rsid w:val="00B27A87"/>
    <w:rsid w:val="00B27C8A"/>
    <w:rsid w:val="00B3002A"/>
    <w:rsid w:val="00B301BF"/>
    <w:rsid w:val="00B30391"/>
    <w:rsid w:val="00B305D4"/>
    <w:rsid w:val="00B3095E"/>
    <w:rsid w:val="00B30A8F"/>
    <w:rsid w:val="00B30AF3"/>
    <w:rsid w:val="00B30B70"/>
    <w:rsid w:val="00B30CC5"/>
    <w:rsid w:val="00B30CC9"/>
    <w:rsid w:val="00B30DF3"/>
    <w:rsid w:val="00B3113B"/>
    <w:rsid w:val="00B312E1"/>
    <w:rsid w:val="00B31501"/>
    <w:rsid w:val="00B31547"/>
    <w:rsid w:val="00B31AD3"/>
    <w:rsid w:val="00B31B63"/>
    <w:rsid w:val="00B31B6B"/>
    <w:rsid w:val="00B31B97"/>
    <w:rsid w:val="00B31E0D"/>
    <w:rsid w:val="00B31EA9"/>
    <w:rsid w:val="00B31FC9"/>
    <w:rsid w:val="00B320BB"/>
    <w:rsid w:val="00B32144"/>
    <w:rsid w:val="00B32214"/>
    <w:rsid w:val="00B32317"/>
    <w:rsid w:val="00B32412"/>
    <w:rsid w:val="00B3267B"/>
    <w:rsid w:val="00B32707"/>
    <w:rsid w:val="00B32C50"/>
    <w:rsid w:val="00B32E2D"/>
    <w:rsid w:val="00B32F83"/>
    <w:rsid w:val="00B3312D"/>
    <w:rsid w:val="00B33399"/>
    <w:rsid w:val="00B335D1"/>
    <w:rsid w:val="00B3360B"/>
    <w:rsid w:val="00B336E6"/>
    <w:rsid w:val="00B33757"/>
    <w:rsid w:val="00B338A7"/>
    <w:rsid w:val="00B33A9D"/>
    <w:rsid w:val="00B33B27"/>
    <w:rsid w:val="00B33FBF"/>
    <w:rsid w:val="00B340EE"/>
    <w:rsid w:val="00B341A8"/>
    <w:rsid w:val="00B3423B"/>
    <w:rsid w:val="00B343E7"/>
    <w:rsid w:val="00B3452D"/>
    <w:rsid w:val="00B3460D"/>
    <w:rsid w:val="00B3493B"/>
    <w:rsid w:val="00B34F04"/>
    <w:rsid w:val="00B34FA8"/>
    <w:rsid w:val="00B35346"/>
    <w:rsid w:val="00B3556D"/>
    <w:rsid w:val="00B35627"/>
    <w:rsid w:val="00B3563B"/>
    <w:rsid w:val="00B356EF"/>
    <w:rsid w:val="00B3585E"/>
    <w:rsid w:val="00B358EA"/>
    <w:rsid w:val="00B35B20"/>
    <w:rsid w:val="00B35C53"/>
    <w:rsid w:val="00B35D8E"/>
    <w:rsid w:val="00B35E18"/>
    <w:rsid w:val="00B35F14"/>
    <w:rsid w:val="00B360FC"/>
    <w:rsid w:val="00B361BF"/>
    <w:rsid w:val="00B36215"/>
    <w:rsid w:val="00B3643B"/>
    <w:rsid w:val="00B3645F"/>
    <w:rsid w:val="00B3678B"/>
    <w:rsid w:val="00B36831"/>
    <w:rsid w:val="00B368A7"/>
    <w:rsid w:val="00B36908"/>
    <w:rsid w:val="00B36A92"/>
    <w:rsid w:val="00B36D62"/>
    <w:rsid w:val="00B36E0B"/>
    <w:rsid w:val="00B36E2E"/>
    <w:rsid w:val="00B36F60"/>
    <w:rsid w:val="00B36F8C"/>
    <w:rsid w:val="00B370EF"/>
    <w:rsid w:val="00B3711A"/>
    <w:rsid w:val="00B37B42"/>
    <w:rsid w:val="00B37E8F"/>
    <w:rsid w:val="00B40104"/>
    <w:rsid w:val="00B4068E"/>
    <w:rsid w:val="00B40811"/>
    <w:rsid w:val="00B40DCC"/>
    <w:rsid w:val="00B40E1F"/>
    <w:rsid w:val="00B40E95"/>
    <w:rsid w:val="00B40F2F"/>
    <w:rsid w:val="00B41119"/>
    <w:rsid w:val="00B41180"/>
    <w:rsid w:val="00B411CC"/>
    <w:rsid w:val="00B412E0"/>
    <w:rsid w:val="00B4132D"/>
    <w:rsid w:val="00B4140A"/>
    <w:rsid w:val="00B41573"/>
    <w:rsid w:val="00B41693"/>
    <w:rsid w:val="00B418CB"/>
    <w:rsid w:val="00B418E7"/>
    <w:rsid w:val="00B419A9"/>
    <w:rsid w:val="00B41AF6"/>
    <w:rsid w:val="00B41B2D"/>
    <w:rsid w:val="00B41B38"/>
    <w:rsid w:val="00B41CFE"/>
    <w:rsid w:val="00B41D4D"/>
    <w:rsid w:val="00B41D4E"/>
    <w:rsid w:val="00B41DC9"/>
    <w:rsid w:val="00B41DF3"/>
    <w:rsid w:val="00B41E5A"/>
    <w:rsid w:val="00B41E97"/>
    <w:rsid w:val="00B41ECE"/>
    <w:rsid w:val="00B41EFB"/>
    <w:rsid w:val="00B420F4"/>
    <w:rsid w:val="00B4214A"/>
    <w:rsid w:val="00B421F0"/>
    <w:rsid w:val="00B422E6"/>
    <w:rsid w:val="00B42402"/>
    <w:rsid w:val="00B4278C"/>
    <w:rsid w:val="00B42832"/>
    <w:rsid w:val="00B4283B"/>
    <w:rsid w:val="00B42868"/>
    <w:rsid w:val="00B42AD6"/>
    <w:rsid w:val="00B42B5B"/>
    <w:rsid w:val="00B42DEA"/>
    <w:rsid w:val="00B42DFE"/>
    <w:rsid w:val="00B42ECB"/>
    <w:rsid w:val="00B42EE6"/>
    <w:rsid w:val="00B431D0"/>
    <w:rsid w:val="00B43298"/>
    <w:rsid w:val="00B43397"/>
    <w:rsid w:val="00B433D2"/>
    <w:rsid w:val="00B43487"/>
    <w:rsid w:val="00B43728"/>
    <w:rsid w:val="00B43769"/>
    <w:rsid w:val="00B43814"/>
    <w:rsid w:val="00B439B2"/>
    <w:rsid w:val="00B43A7C"/>
    <w:rsid w:val="00B43ADA"/>
    <w:rsid w:val="00B43B71"/>
    <w:rsid w:val="00B43D14"/>
    <w:rsid w:val="00B43EEE"/>
    <w:rsid w:val="00B43F8C"/>
    <w:rsid w:val="00B4405C"/>
    <w:rsid w:val="00B4445E"/>
    <w:rsid w:val="00B444E1"/>
    <w:rsid w:val="00B44596"/>
    <w:rsid w:val="00B448CD"/>
    <w:rsid w:val="00B44930"/>
    <w:rsid w:val="00B44A02"/>
    <w:rsid w:val="00B44B62"/>
    <w:rsid w:val="00B44B9A"/>
    <w:rsid w:val="00B44D14"/>
    <w:rsid w:val="00B450D9"/>
    <w:rsid w:val="00B45110"/>
    <w:rsid w:val="00B45127"/>
    <w:rsid w:val="00B45503"/>
    <w:rsid w:val="00B457C7"/>
    <w:rsid w:val="00B457E3"/>
    <w:rsid w:val="00B4587B"/>
    <w:rsid w:val="00B45A97"/>
    <w:rsid w:val="00B45E45"/>
    <w:rsid w:val="00B45E9B"/>
    <w:rsid w:val="00B460B1"/>
    <w:rsid w:val="00B46126"/>
    <w:rsid w:val="00B461BC"/>
    <w:rsid w:val="00B462D9"/>
    <w:rsid w:val="00B46430"/>
    <w:rsid w:val="00B464AA"/>
    <w:rsid w:val="00B464CD"/>
    <w:rsid w:val="00B46602"/>
    <w:rsid w:val="00B4692B"/>
    <w:rsid w:val="00B4695D"/>
    <w:rsid w:val="00B4696B"/>
    <w:rsid w:val="00B47151"/>
    <w:rsid w:val="00B47179"/>
    <w:rsid w:val="00B47218"/>
    <w:rsid w:val="00B4753C"/>
    <w:rsid w:val="00B47553"/>
    <w:rsid w:val="00B476BC"/>
    <w:rsid w:val="00B47917"/>
    <w:rsid w:val="00B47B20"/>
    <w:rsid w:val="00B47CFD"/>
    <w:rsid w:val="00B47FDF"/>
    <w:rsid w:val="00B50098"/>
    <w:rsid w:val="00B500F5"/>
    <w:rsid w:val="00B5030C"/>
    <w:rsid w:val="00B503F8"/>
    <w:rsid w:val="00B506FC"/>
    <w:rsid w:val="00B50752"/>
    <w:rsid w:val="00B508CC"/>
    <w:rsid w:val="00B50BED"/>
    <w:rsid w:val="00B50C37"/>
    <w:rsid w:val="00B50D4D"/>
    <w:rsid w:val="00B50D9D"/>
    <w:rsid w:val="00B51176"/>
    <w:rsid w:val="00B511EC"/>
    <w:rsid w:val="00B51332"/>
    <w:rsid w:val="00B515FD"/>
    <w:rsid w:val="00B516DA"/>
    <w:rsid w:val="00B5182D"/>
    <w:rsid w:val="00B51851"/>
    <w:rsid w:val="00B518D5"/>
    <w:rsid w:val="00B51CB7"/>
    <w:rsid w:val="00B51DF6"/>
    <w:rsid w:val="00B52083"/>
    <w:rsid w:val="00B5216F"/>
    <w:rsid w:val="00B521EE"/>
    <w:rsid w:val="00B5223E"/>
    <w:rsid w:val="00B5224A"/>
    <w:rsid w:val="00B525D5"/>
    <w:rsid w:val="00B526A4"/>
    <w:rsid w:val="00B5270C"/>
    <w:rsid w:val="00B52C6A"/>
    <w:rsid w:val="00B52CB0"/>
    <w:rsid w:val="00B52E9F"/>
    <w:rsid w:val="00B52F1C"/>
    <w:rsid w:val="00B530CC"/>
    <w:rsid w:val="00B534E4"/>
    <w:rsid w:val="00B534FF"/>
    <w:rsid w:val="00B53634"/>
    <w:rsid w:val="00B53850"/>
    <w:rsid w:val="00B538AD"/>
    <w:rsid w:val="00B5397E"/>
    <w:rsid w:val="00B53B19"/>
    <w:rsid w:val="00B53BE5"/>
    <w:rsid w:val="00B53BEC"/>
    <w:rsid w:val="00B53F4C"/>
    <w:rsid w:val="00B54045"/>
    <w:rsid w:val="00B542E7"/>
    <w:rsid w:val="00B54572"/>
    <w:rsid w:val="00B545C6"/>
    <w:rsid w:val="00B54693"/>
    <w:rsid w:val="00B54BD4"/>
    <w:rsid w:val="00B54C8F"/>
    <w:rsid w:val="00B54EBD"/>
    <w:rsid w:val="00B54FBE"/>
    <w:rsid w:val="00B54FF7"/>
    <w:rsid w:val="00B5503E"/>
    <w:rsid w:val="00B55380"/>
    <w:rsid w:val="00B55CBC"/>
    <w:rsid w:val="00B55D5D"/>
    <w:rsid w:val="00B56052"/>
    <w:rsid w:val="00B560F6"/>
    <w:rsid w:val="00B5611E"/>
    <w:rsid w:val="00B5624F"/>
    <w:rsid w:val="00B5629B"/>
    <w:rsid w:val="00B563EB"/>
    <w:rsid w:val="00B56450"/>
    <w:rsid w:val="00B5682E"/>
    <w:rsid w:val="00B56A8D"/>
    <w:rsid w:val="00B56CB2"/>
    <w:rsid w:val="00B56D7A"/>
    <w:rsid w:val="00B57228"/>
    <w:rsid w:val="00B572C9"/>
    <w:rsid w:val="00B572E1"/>
    <w:rsid w:val="00B5744F"/>
    <w:rsid w:val="00B5794C"/>
    <w:rsid w:val="00B57A9D"/>
    <w:rsid w:val="00B60044"/>
    <w:rsid w:val="00B6022E"/>
    <w:rsid w:val="00B60362"/>
    <w:rsid w:val="00B6076B"/>
    <w:rsid w:val="00B60782"/>
    <w:rsid w:val="00B607CF"/>
    <w:rsid w:val="00B60A7E"/>
    <w:rsid w:val="00B60CF8"/>
    <w:rsid w:val="00B60EFE"/>
    <w:rsid w:val="00B6102E"/>
    <w:rsid w:val="00B613D5"/>
    <w:rsid w:val="00B615CA"/>
    <w:rsid w:val="00B615D0"/>
    <w:rsid w:val="00B618F6"/>
    <w:rsid w:val="00B61946"/>
    <w:rsid w:val="00B61A3D"/>
    <w:rsid w:val="00B61BA1"/>
    <w:rsid w:val="00B61D00"/>
    <w:rsid w:val="00B61FF3"/>
    <w:rsid w:val="00B620E1"/>
    <w:rsid w:val="00B62135"/>
    <w:rsid w:val="00B621A3"/>
    <w:rsid w:val="00B6223E"/>
    <w:rsid w:val="00B62AE1"/>
    <w:rsid w:val="00B62B22"/>
    <w:rsid w:val="00B62BB2"/>
    <w:rsid w:val="00B62F86"/>
    <w:rsid w:val="00B63824"/>
    <w:rsid w:val="00B638AF"/>
    <w:rsid w:val="00B63CBD"/>
    <w:rsid w:val="00B63CF6"/>
    <w:rsid w:val="00B63E23"/>
    <w:rsid w:val="00B640A2"/>
    <w:rsid w:val="00B6439C"/>
    <w:rsid w:val="00B644D0"/>
    <w:rsid w:val="00B64574"/>
    <w:rsid w:val="00B645AA"/>
    <w:rsid w:val="00B64C3F"/>
    <w:rsid w:val="00B64D6B"/>
    <w:rsid w:val="00B64F95"/>
    <w:rsid w:val="00B64FAE"/>
    <w:rsid w:val="00B6505C"/>
    <w:rsid w:val="00B650C8"/>
    <w:rsid w:val="00B65301"/>
    <w:rsid w:val="00B65539"/>
    <w:rsid w:val="00B6564D"/>
    <w:rsid w:val="00B6582A"/>
    <w:rsid w:val="00B658F8"/>
    <w:rsid w:val="00B65A2C"/>
    <w:rsid w:val="00B65C74"/>
    <w:rsid w:val="00B66073"/>
    <w:rsid w:val="00B66326"/>
    <w:rsid w:val="00B666C9"/>
    <w:rsid w:val="00B66DB9"/>
    <w:rsid w:val="00B67017"/>
    <w:rsid w:val="00B67070"/>
    <w:rsid w:val="00B6727A"/>
    <w:rsid w:val="00B6736A"/>
    <w:rsid w:val="00B673BE"/>
    <w:rsid w:val="00B6741F"/>
    <w:rsid w:val="00B675CD"/>
    <w:rsid w:val="00B6787A"/>
    <w:rsid w:val="00B67A5B"/>
    <w:rsid w:val="00B67D9A"/>
    <w:rsid w:val="00B70110"/>
    <w:rsid w:val="00B70357"/>
    <w:rsid w:val="00B70437"/>
    <w:rsid w:val="00B70478"/>
    <w:rsid w:val="00B70663"/>
    <w:rsid w:val="00B70CB3"/>
    <w:rsid w:val="00B70F11"/>
    <w:rsid w:val="00B70F34"/>
    <w:rsid w:val="00B71021"/>
    <w:rsid w:val="00B713D6"/>
    <w:rsid w:val="00B713F3"/>
    <w:rsid w:val="00B71541"/>
    <w:rsid w:val="00B71657"/>
    <w:rsid w:val="00B716FC"/>
    <w:rsid w:val="00B71770"/>
    <w:rsid w:val="00B7179E"/>
    <w:rsid w:val="00B717F4"/>
    <w:rsid w:val="00B71883"/>
    <w:rsid w:val="00B71C38"/>
    <w:rsid w:val="00B71C78"/>
    <w:rsid w:val="00B71CAE"/>
    <w:rsid w:val="00B71CE8"/>
    <w:rsid w:val="00B71E0B"/>
    <w:rsid w:val="00B71E44"/>
    <w:rsid w:val="00B71FF7"/>
    <w:rsid w:val="00B721DC"/>
    <w:rsid w:val="00B72347"/>
    <w:rsid w:val="00B72874"/>
    <w:rsid w:val="00B7290A"/>
    <w:rsid w:val="00B72CA0"/>
    <w:rsid w:val="00B72EBA"/>
    <w:rsid w:val="00B72F7E"/>
    <w:rsid w:val="00B72FB3"/>
    <w:rsid w:val="00B732B9"/>
    <w:rsid w:val="00B732BC"/>
    <w:rsid w:val="00B73706"/>
    <w:rsid w:val="00B737E3"/>
    <w:rsid w:val="00B739C2"/>
    <w:rsid w:val="00B73A7B"/>
    <w:rsid w:val="00B73D88"/>
    <w:rsid w:val="00B73DE6"/>
    <w:rsid w:val="00B7423F"/>
    <w:rsid w:val="00B74394"/>
    <w:rsid w:val="00B744E6"/>
    <w:rsid w:val="00B74595"/>
    <w:rsid w:val="00B747BD"/>
    <w:rsid w:val="00B748BC"/>
    <w:rsid w:val="00B748E2"/>
    <w:rsid w:val="00B74D0F"/>
    <w:rsid w:val="00B74E92"/>
    <w:rsid w:val="00B74EA3"/>
    <w:rsid w:val="00B74F20"/>
    <w:rsid w:val="00B750A8"/>
    <w:rsid w:val="00B75162"/>
    <w:rsid w:val="00B754E3"/>
    <w:rsid w:val="00B75A5F"/>
    <w:rsid w:val="00B75C51"/>
    <w:rsid w:val="00B75D8F"/>
    <w:rsid w:val="00B75EA0"/>
    <w:rsid w:val="00B7604F"/>
    <w:rsid w:val="00B760F6"/>
    <w:rsid w:val="00B762A0"/>
    <w:rsid w:val="00B76604"/>
    <w:rsid w:val="00B76747"/>
    <w:rsid w:val="00B767B7"/>
    <w:rsid w:val="00B76852"/>
    <w:rsid w:val="00B76B63"/>
    <w:rsid w:val="00B76C49"/>
    <w:rsid w:val="00B76F86"/>
    <w:rsid w:val="00B76FFC"/>
    <w:rsid w:val="00B77162"/>
    <w:rsid w:val="00B771C6"/>
    <w:rsid w:val="00B77681"/>
    <w:rsid w:val="00B77AC8"/>
    <w:rsid w:val="00B77D5C"/>
    <w:rsid w:val="00B77E4F"/>
    <w:rsid w:val="00B77F2A"/>
    <w:rsid w:val="00B77F2E"/>
    <w:rsid w:val="00B77F32"/>
    <w:rsid w:val="00B77F58"/>
    <w:rsid w:val="00B77F63"/>
    <w:rsid w:val="00B77FA8"/>
    <w:rsid w:val="00B801AB"/>
    <w:rsid w:val="00B8033F"/>
    <w:rsid w:val="00B8048A"/>
    <w:rsid w:val="00B80577"/>
    <w:rsid w:val="00B80D7F"/>
    <w:rsid w:val="00B8101E"/>
    <w:rsid w:val="00B81031"/>
    <w:rsid w:val="00B810AE"/>
    <w:rsid w:val="00B81295"/>
    <w:rsid w:val="00B8141D"/>
    <w:rsid w:val="00B816C3"/>
    <w:rsid w:val="00B81AF0"/>
    <w:rsid w:val="00B81B7C"/>
    <w:rsid w:val="00B81BDD"/>
    <w:rsid w:val="00B81FF8"/>
    <w:rsid w:val="00B820AC"/>
    <w:rsid w:val="00B820BE"/>
    <w:rsid w:val="00B82181"/>
    <w:rsid w:val="00B8232A"/>
    <w:rsid w:val="00B823F5"/>
    <w:rsid w:val="00B8244C"/>
    <w:rsid w:val="00B827CE"/>
    <w:rsid w:val="00B82882"/>
    <w:rsid w:val="00B82AC1"/>
    <w:rsid w:val="00B82BCD"/>
    <w:rsid w:val="00B82E3E"/>
    <w:rsid w:val="00B82F19"/>
    <w:rsid w:val="00B82FDF"/>
    <w:rsid w:val="00B8307A"/>
    <w:rsid w:val="00B830B3"/>
    <w:rsid w:val="00B830B5"/>
    <w:rsid w:val="00B834E1"/>
    <w:rsid w:val="00B835C9"/>
    <w:rsid w:val="00B836F9"/>
    <w:rsid w:val="00B83738"/>
    <w:rsid w:val="00B83897"/>
    <w:rsid w:val="00B838E3"/>
    <w:rsid w:val="00B83CA5"/>
    <w:rsid w:val="00B83D38"/>
    <w:rsid w:val="00B83D79"/>
    <w:rsid w:val="00B8406F"/>
    <w:rsid w:val="00B84088"/>
    <w:rsid w:val="00B840E0"/>
    <w:rsid w:val="00B840E8"/>
    <w:rsid w:val="00B841C8"/>
    <w:rsid w:val="00B84514"/>
    <w:rsid w:val="00B84755"/>
    <w:rsid w:val="00B84892"/>
    <w:rsid w:val="00B854B2"/>
    <w:rsid w:val="00B85555"/>
    <w:rsid w:val="00B857F9"/>
    <w:rsid w:val="00B858C9"/>
    <w:rsid w:val="00B85A34"/>
    <w:rsid w:val="00B85D93"/>
    <w:rsid w:val="00B86168"/>
    <w:rsid w:val="00B8616B"/>
    <w:rsid w:val="00B8649B"/>
    <w:rsid w:val="00B864E7"/>
    <w:rsid w:val="00B86502"/>
    <w:rsid w:val="00B867E5"/>
    <w:rsid w:val="00B869B9"/>
    <w:rsid w:val="00B86F0B"/>
    <w:rsid w:val="00B87296"/>
    <w:rsid w:val="00B872DA"/>
    <w:rsid w:val="00B876AC"/>
    <w:rsid w:val="00B879C0"/>
    <w:rsid w:val="00B87B78"/>
    <w:rsid w:val="00B87DBE"/>
    <w:rsid w:val="00B9001D"/>
    <w:rsid w:val="00B90451"/>
    <w:rsid w:val="00B90500"/>
    <w:rsid w:val="00B90568"/>
    <w:rsid w:val="00B9056E"/>
    <w:rsid w:val="00B9089B"/>
    <w:rsid w:val="00B90A3F"/>
    <w:rsid w:val="00B90D45"/>
    <w:rsid w:val="00B910BF"/>
    <w:rsid w:val="00B913AA"/>
    <w:rsid w:val="00B9163A"/>
    <w:rsid w:val="00B9178E"/>
    <w:rsid w:val="00B91A98"/>
    <w:rsid w:val="00B91D57"/>
    <w:rsid w:val="00B91DA4"/>
    <w:rsid w:val="00B91F2D"/>
    <w:rsid w:val="00B91FBE"/>
    <w:rsid w:val="00B925A0"/>
    <w:rsid w:val="00B9283F"/>
    <w:rsid w:val="00B929A1"/>
    <w:rsid w:val="00B92BF4"/>
    <w:rsid w:val="00B92D95"/>
    <w:rsid w:val="00B92EC7"/>
    <w:rsid w:val="00B92FAC"/>
    <w:rsid w:val="00B93377"/>
    <w:rsid w:val="00B93725"/>
    <w:rsid w:val="00B93763"/>
    <w:rsid w:val="00B93BFF"/>
    <w:rsid w:val="00B93C6D"/>
    <w:rsid w:val="00B93C8D"/>
    <w:rsid w:val="00B93E02"/>
    <w:rsid w:val="00B93E37"/>
    <w:rsid w:val="00B93F38"/>
    <w:rsid w:val="00B93F5B"/>
    <w:rsid w:val="00B94074"/>
    <w:rsid w:val="00B940AD"/>
    <w:rsid w:val="00B94263"/>
    <w:rsid w:val="00B94439"/>
    <w:rsid w:val="00B94A5C"/>
    <w:rsid w:val="00B95286"/>
    <w:rsid w:val="00B952BD"/>
    <w:rsid w:val="00B95381"/>
    <w:rsid w:val="00B95496"/>
    <w:rsid w:val="00B95616"/>
    <w:rsid w:val="00B956E1"/>
    <w:rsid w:val="00B95870"/>
    <w:rsid w:val="00B95971"/>
    <w:rsid w:val="00B95C98"/>
    <w:rsid w:val="00B95ED0"/>
    <w:rsid w:val="00B96103"/>
    <w:rsid w:val="00B9615B"/>
    <w:rsid w:val="00B96172"/>
    <w:rsid w:val="00B9651F"/>
    <w:rsid w:val="00B96843"/>
    <w:rsid w:val="00B96961"/>
    <w:rsid w:val="00B96A45"/>
    <w:rsid w:val="00B96AA7"/>
    <w:rsid w:val="00B96C8D"/>
    <w:rsid w:val="00B96C94"/>
    <w:rsid w:val="00B96CE2"/>
    <w:rsid w:val="00B96E71"/>
    <w:rsid w:val="00B96EB6"/>
    <w:rsid w:val="00B971BD"/>
    <w:rsid w:val="00B97495"/>
    <w:rsid w:val="00B9779B"/>
    <w:rsid w:val="00B9781A"/>
    <w:rsid w:val="00B9785C"/>
    <w:rsid w:val="00B97889"/>
    <w:rsid w:val="00B97972"/>
    <w:rsid w:val="00B9799D"/>
    <w:rsid w:val="00B97DE6"/>
    <w:rsid w:val="00B97ED4"/>
    <w:rsid w:val="00B97F6A"/>
    <w:rsid w:val="00BA058B"/>
    <w:rsid w:val="00BA0761"/>
    <w:rsid w:val="00BA0853"/>
    <w:rsid w:val="00BA08E5"/>
    <w:rsid w:val="00BA09E7"/>
    <w:rsid w:val="00BA09F0"/>
    <w:rsid w:val="00BA0A14"/>
    <w:rsid w:val="00BA0A7F"/>
    <w:rsid w:val="00BA0AF4"/>
    <w:rsid w:val="00BA0BA0"/>
    <w:rsid w:val="00BA0C98"/>
    <w:rsid w:val="00BA0D5E"/>
    <w:rsid w:val="00BA0F14"/>
    <w:rsid w:val="00BA14FC"/>
    <w:rsid w:val="00BA178C"/>
    <w:rsid w:val="00BA17D5"/>
    <w:rsid w:val="00BA1834"/>
    <w:rsid w:val="00BA1B4B"/>
    <w:rsid w:val="00BA1D08"/>
    <w:rsid w:val="00BA2304"/>
    <w:rsid w:val="00BA2387"/>
    <w:rsid w:val="00BA2434"/>
    <w:rsid w:val="00BA263F"/>
    <w:rsid w:val="00BA280E"/>
    <w:rsid w:val="00BA290F"/>
    <w:rsid w:val="00BA2B17"/>
    <w:rsid w:val="00BA2CBA"/>
    <w:rsid w:val="00BA2CBB"/>
    <w:rsid w:val="00BA2E77"/>
    <w:rsid w:val="00BA3278"/>
    <w:rsid w:val="00BA334F"/>
    <w:rsid w:val="00BA35C2"/>
    <w:rsid w:val="00BA37B8"/>
    <w:rsid w:val="00BA38A4"/>
    <w:rsid w:val="00BA39E5"/>
    <w:rsid w:val="00BA3D81"/>
    <w:rsid w:val="00BA44A0"/>
    <w:rsid w:val="00BA45CF"/>
    <w:rsid w:val="00BA48C9"/>
    <w:rsid w:val="00BA4AA6"/>
    <w:rsid w:val="00BA4D2D"/>
    <w:rsid w:val="00BA4EAA"/>
    <w:rsid w:val="00BA5052"/>
    <w:rsid w:val="00BA5097"/>
    <w:rsid w:val="00BA5534"/>
    <w:rsid w:val="00BA55B2"/>
    <w:rsid w:val="00BA55C6"/>
    <w:rsid w:val="00BA58DA"/>
    <w:rsid w:val="00BA5B1B"/>
    <w:rsid w:val="00BA5DFE"/>
    <w:rsid w:val="00BA5E11"/>
    <w:rsid w:val="00BA5E3A"/>
    <w:rsid w:val="00BA5E6A"/>
    <w:rsid w:val="00BA61D0"/>
    <w:rsid w:val="00BA62A7"/>
    <w:rsid w:val="00BA62E1"/>
    <w:rsid w:val="00BA6322"/>
    <w:rsid w:val="00BA687B"/>
    <w:rsid w:val="00BA6B9D"/>
    <w:rsid w:val="00BA6BB8"/>
    <w:rsid w:val="00BA6BD1"/>
    <w:rsid w:val="00BA6CF6"/>
    <w:rsid w:val="00BA6D13"/>
    <w:rsid w:val="00BA6FC5"/>
    <w:rsid w:val="00BA70FF"/>
    <w:rsid w:val="00BA7123"/>
    <w:rsid w:val="00BA7459"/>
    <w:rsid w:val="00BA74B7"/>
    <w:rsid w:val="00BA7611"/>
    <w:rsid w:val="00BA78C4"/>
    <w:rsid w:val="00BB0001"/>
    <w:rsid w:val="00BB039C"/>
    <w:rsid w:val="00BB068E"/>
    <w:rsid w:val="00BB0691"/>
    <w:rsid w:val="00BB08CB"/>
    <w:rsid w:val="00BB08D4"/>
    <w:rsid w:val="00BB0B33"/>
    <w:rsid w:val="00BB0B93"/>
    <w:rsid w:val="00BB0D07"/>
    <w:rsid w:val="00BB0D98"/>
    <w:rsid w:val="00BB0E66"/>
    <w:rsid w:val="00BB117A"/>
    <w:rsid w:val="00BB1300"/>
    <w:rsid w:val="00BB138D"/>
    <w:rsid w:val="00BB13A0"/>
    <w:rsid w:val="00BB15F9"/>
    <w:rsid w:val="00BB171C"/>
    <w:rsid w:val="00BB1B9C"/>
    <w:rsid w:val="00BB1CC4"/>
    <w:rsid w:val="00BB1D89"/>
    <w:rsid w:val="00BB2066"/>
    <w:rsid w:val="00BB225D"/>
    <w:rsid w:val="00BB27AB"/>
    <w:rsid w:val="00BB2960"/>
    <w:rsid w:val="00BB30FF"/>
    <w:rsid w:val="00BB3169"/>
    <w:rsid w:val="00BB34DD"/>
    <w:rsid w:val="00BB36B4"/>
    <w:rsid w:val="00BB387C"/>
    <w:rsid w:val="00BB39BB"/>
    <w:rsid w:val="00BB3D1C"/>
    <w:rsid w:val="00BB3D62"/>
    <w:rsid w:val="00BB3FF1"/>
    <w:rsid w:val="00BB4057"/>
    <w:rsid w:val="00BB4120"/>
    <w:rsid w:val="00BB4202"/>
    <w:rsid w:val="00BB42F7"/>
    <w:rsid w:val="00BB4300"/>
    <w:rsid w:val="00BB4504"/>
    <w:rsid w:val="00BB451D"/>
    <w:rsid w:val="00BB47BC"/>
    <w:rsid w:val="00BB481B"/>
    <w:rsid w:val="00BB498F"/>
    <w:rsid w:val="00BB4AAE"/>
    <w:rsid w:val="00BB4D31"/>
    <w:rsid w:val="00BB4D4F"/>
    <w:rsid w:val="00BB4E1E"/>
    <w:rsid w:val="00BB4E23"/>
    <w:rsid w:val="00BB4E5D"/>
    <w:rsid w:val="00BB4EF3"/>
    <w:rsid w:val="00BB5021"/>
    <w:rsid w:val="00BB50BA"/>
    <w:rsid w:val="00BB50FE"/>
    <w:rsid w:val="00BB570F"/>
    <w:rsid w:val="00BB575F"/>
    <w:rsid w:val="00BB587F"/>
    <w:rsid w:val="00BB58FA"/>
    <w:rsid w:val="00BB59ED"/>
    <w:rsid w:val="00BB5D70"/>
    <w:rsid w:val="00BB5E5C"/>
    <w:rsid w:val="00BB5F31"/>
    <w:rsid w:val="00BB60AA"/>
    <w:rsid w:val="00BB624E"/>
    <w:rsid w:val="00BB6300"/>
    <w:rsid w:val="00BB649A"/>
    <w:rsid w:val="00BB664E"/>
    <w:rsid w:val="00BB67CA"/>
    <w:rsid w:val="00BB67E4"/>
    <w:rsid w:val="00BB6BB6"/>
    <w:rsid w:val="00BB713C"/>
    <w:rsid w:val="00BB7255"/>
    <w:rsid w:val="00BB749D"/>
    <w:rsid w:val="00BB769A"/>
    <w:rsid w:val="00BB7CA3"/>
    <w:rsid w:val="00BB7DFD"/>
    <w:rsid w:val="00BC012B"/>
    <w:rsid w:val="00BC01D5"/>
    <w:rsid w:val="00BC0486"/>
    <w:rsid w:val="00BC05F9"/>
    <w:rsid w:val="00BC07FA"/>
    <w:rsid w:val="00BC084F"/>
    <w:rsid w:val="00BC08AD"/>
    <w:rsid w:val="00BC09D4"/>
    <w:rsid w:val="00BC0CC4"/>
    <w:rsid w:val="00BC0D93"/>
    <w:rsid w:val="00BC10A0"/>
    <w:rsid w:val="00BC10EA"/>
    <w:rsid w:val="00BC110C"/>
    <w:rsid w:val="00BC1152"/>
    <w:rsid w:val="00BC11FD"/>
    <w:rsid w:val="00BC1540"/>
    <w:rsid w:val="00BC16F5"/>
    <w:rsid w:val="00BC1886"/>
    <w:rsid w:val="00BC191F"/>
    <w:rsid w:val="00BC1A84"/>
    <w:rsid w:val="00BC1B1C"/>
    <w:rsid w:val="00BC1CFC"/>
    <w:rsid w:val="00BC1D39"/>
    <w:rsid w:val="00BC1D5F"/>
    <w:rsid w:val="00BC1D7F"/>
    <w:rsid w:val="00BC1FF6"/>
    <w:rsid w:val="00BC2054"/>
    <w:rsid w:val="00BC2083"/>
    <w:rsid w:val="00BC2131"/>
    <w:rsid w:val="00BC24F6"/>
    <w:rsid w:val="00BC2520"/>
    <w:rsid w:val="00BC253A"/>
    <w:rsid w:val="00BC2661"/>
    <w:rsid w:val="00BC2805"/>
    <w:rsid w:val="00BC2E4A"/>
    <w:rsid w:val="00BC2ED5"/>
    <w:rsid w:val="00BC30DB"/>
    <w:rsid w:val="00BC31DD"/>
    <w:rsid w:val="00BC32E5"/>
    <w:rsid w:val="00BC33CA"/>
    <w:rsid w:val="00BC3631"/>
    <w:rsid w:val="00BC37FF"/>
    <w:rsid w:val="00BC38F1"/>
    <w:rsid w:val="00BC3BAD"/>
    <w:rsid w:val="00BC3C5B"/>
    <w:rsid w:val="00BC3C6F"/>
    <w:rsid w:val="00BC3D48"/>
    <w:rsid w:val="00BC40B3"/>
    <w:rsid w:val="00BC42D9"/>
    <w:rsid w:val="00BC4327"/>
    <w:rsid w:val="00BC43B8"/>
    <w:rsid w:val="00BC454A"/>
    <w:rsid w:val="00BC463A"/>
    <w:rsid w:val="00BC4882"/>
    <w:rsid w:val="00BC4926"/>
    <w:rsid w:val="00BC49C2"/>
    <w:rsid w:val="00BC4B07"/>
    <w:rsid w:val="00BC4B51"/>
    <w:rsid w:val="00BC4B67"/>
    <w:rsid w:val="00BC4B71"/>
    <w:rsid w:val="00BC50A1"/>
    <w:rsid w:val="00BC50D7"/>
    <w:rsid w:val="00BC531B"/>
    <w:rsid w:val="00BC5680"/>
    <w:rsid w:val="00BC5699"/>
    <w:rsid w:val="00BC5746"/>
    <w:rsid w:val="00BC58BA"/>
    <w:rsid w:val="00BC58C0"/>
    <w:rsid w:val="00BC5A89"/>
    <w:rsid w:val="00BC5BDF"/>
    <w:rsid w:val="00BC603A"/>
    <w:rsid w:val="00BC6414"/>
    <w:rsid w:val="00BC65E8"/>
    <w:rsid w:val="00BC69B8"/>
    <w:rsid w:val="00BC6B5D"/>
    <w:rsid w:val="00BC6EC7"/>
    <w:rsid w:val="00BC6EFF"/>
    <w:rsid w:val="00BC6F96"/>
    <w:rsid w:val="00BC7043"/>
    <w:rsid w:val="00BC723C"/>
    <w:rsid w:val="00BC723E"/>
    <w:rsid w:val="00BC77CA"/>
    <w:rsid w:val="00BC7E1D"/>
    <w:rsid w:val="00BC7FED"/>
    <w:rsid w:val="00BD0002"/>
    <w:rsid w:val="00BD0353"/>
    <w:rsid w:val="00BD0859"/>
    <w:rsid w:val="00BD08AB"/>
    <w:rsid w:val="00BD0A54"/>
    <w:rsid w:val="00BD0D3C"/>
    <w:rsid w:val="00BD0E2A"/>
    <w:rsid w:val="00BD0E2D"/>
    <w:rsid w:val="00BD0E71"/>
    <w:rsid w:val="00BD0F34"/>
    <w:rsid w:val="00BD1357"/>
    <w:rsid w:val="00BD1442"/>
    <w:rsid w:val="00BD147D"/>
    <w:rsid w:val="00BD1564"/>
    <w:rsid w:val="00BD1929"/>
    <w:rsid w:val="00BD192B"/>
    <w:rsid w:val="00BD1A15"/>
    <w:rsid w:val="00BD1B20"/>
    <w:rsid w:val="00BD20E1"/>
    <w:rsid w:val="00BD2113"/>
    <w:rsid w:val="00BD2146"/>
    <w:rsid w:val="00BD227D"/>
    <w:rsid w:val="00BD23EB"/>
    <w:rsid w:val="00BD2454"/>
    <w:rsid w:val="00BD2469"/>
    <w:rsid w:val="00BD2545"/>
    <w:rsid w:val="00BD265A"/>
    <w:rsid w:val="00BD26E7"/>
    <w:rsid w:val="00BD2959"/>
    <w:rsid w:val="00BD2A0C"/>
    <w:rsid w:val="00BD2AC6"/>
    <w:rsid w:val="00BD2DD1"/>
    <w:rsid w:val="00BD3101"/>
    <w:rsid w:val="00BD33CD"/>
    <w:rsid w:val="00BD34E8"/>
    <w:rsid w:val="00BD3A69"/>
    <w:rsid w:val="00BD3D40"/>
    <w:rsid w:val="00BD405D"/>
    <w:rsid w:val="00BD443A"/>
    <w:rsid w:val="00BD44B1"/>
    <w:rsid w:val="00BD470B"/>
    <w:rsid w:val="00BD4828"/>
    <w:rsid w:val="00BD48F3"/>
    <w:rsid w:val="00BD50DD"/>
    <w:rsid w:val="00BD529F"/>
    <w:rsid w:val="00BD53C5"/>
    <w:rsid w:val="00BD5826"/>
    <w:rsid w:val="00BD59B6"/>
    <w:rsid w:val="00BD5B11"/>
    <w:rsid w:val="00BD5C65"/>
    <w:rsid w:val="00BD5DC0"/>
    <w:rsid w:val="00BD64C2"/>
    <w:rsid w:val="00BD67B6"/>
    <w:rsid w:val="00BD68C3"/>
    <w:rsid w:val="00BD6A34"/>
    <w:rsid w:val="00BD6A46"/>
    <w:rsid w:val="00BD6ABD"/>
    <w:rsid w:val="00BD6C61"/>
    <w:rsid w:val="00BD6D38"/>
    <w:rsid w:val="00BD6FC7"/>
    <w:rsid w:val="00BD70EF"/>
    <w:rsid w:val="00BD7161"/>
    <w:rsid w:val="00BD723A"/>
    <w:rsid w:val="00BD7248"/>
    <w:rsid w:val="00BD72F4"/>
    <w:rsid w:val="00BD76C8"/>
    <w:rsid w:val="00BD7922"/>
    <w:rsid w:val="00BD7B0E"/>
    <w:rsid w:val="00BD7B4D"/>
    <w:rsid w:val="00BD7FD2"/>
    <w:rsid w:val="00BE0012"/>
    <w:rsid w:val="00BE00AD"/>
    <w:rsid w:val="00BE01BF"/>
    <w:rsid w:val="00BE01CB"/>
    <w:rsid w:val="00BE046F"/>
    <w:rsid w:val="00BE04D1"/>
    <w:rsid w:val="00BE07D5"/>
    <w:rsid w:val="00BE0830"/>
    <w:rsid w:val="00BE0A34"/>
    <w:rsid w:val="00BE0C0C"/>
    <w:rsid w:val="00BE0DF8"/>
    <w:rsid w:val="00BE0E52"/>
    <w:rsid w:val="00BE1074"/>
    <w:rsid w:val="00BE1270"/>
    <w:rsid w:val="00BE1357"/>
    <w:rsid w:val="00BE1436"/>
    <w:rsid w:val="00BE14E3"/>
    <w:rsid w:val="00BE153C"/>
    <w:rsid w:val="00BE15D7"/>
    <w:rsid w:val="00BE161C"/>
    <w:rsid w:val="00BE16C6"/>
    <w:rsid w:val="00BE171D"/>
    <w:rsid w:val="00BE18A8"/>
    <w:rsid w:val="00BE1D8D"/>
    <w:rsid w:val="00BE1F0A"/>
    <w:rsid w:val="00BE209F"/>
    <w:rsid w:val="00BE20CE"/>
    <w:rsid w:val="00BE2136"/>
    <w:rsid w:val="00BE2318"/>
    <w:rsid w:val="00BE237B"/>
    <w:rsid w:val="00BE23B8"/>
    <w:rsid w:val="00BE2551"/>
    <w:rsid w:val="00BE25BE"/>
    <w:rsid w:val="00BE293D"/>
    <w:rsid w:val="00BE2A82"/>
    <w:rsid w:val="00BE2AD9"/>
    <w:rsid w:val="00BE2EE8"/>
    <w:rsid w:val="00BE2F19"/>
    <w:rsid w:val="00BE3032"/>
    <w:rsid w:val="00BE3A6A"/>
    <w:rsid w:val="00BE3C3B"/>
    <w:rsid w:val="00BE3D8C"/>
    <w:rsid w:val="00BE4063"/>
    <w:rsid w:val="00BE40F4"/>
    <w:rsid w:val="00BE4581"/>
    <w:rsid w:val="00BE4621"/>
    <w:rsid w:val="00BE4AEC"/>
    <w:rsid w:val="00BE4CE6"/>
    <w:rsid w:val="00BE506C"/>
    <w:rsid w:val="00BE50C6"/>
    <w:rsid w:val="00BE5297"/>
    <w:rsid w:val="00BE52E2"/>
    <w:rsid w:val="00BE536E"/>
    <w:rsid w:val="00BE53EA"/>
    <w:rsid w:val="00BE5414"/>
    <w:rsid w:val="00BE5445"/>
    <w:rsid w:val="00BE5583"/>
    <w:rsid w:val="00BE5677"/>
    <w:rsid w:val="00BE58DF"/>
    <w:rsid w:val="00BE5E5B"/>
    <w:rsid w:val="00BE6339"/>
    <w:rsid w:val="00BE6414"/>
    <w:rsid w:val="00BE6655"/>
    <w:rsid w:val="00BE6758"/>
    <w:rsid w:val="00BE6768"/>
    <w:rsid w:val="00BE6977"/>
    <w:rsid w:val="00BE6A78"/>
    <w:rsid w:val="00BE6D7C"/>
    <w:rsid w:val="00BE6E51"/>
    <w:rsid w:val="00BE6FE4"/>
    <w:rsid w:val="00BE713A"/>
    <w:rsid w:val="00BE746E"/>
    <w:rsid w:val="00BE74E1"/>
    <w:rsid w:val="00BE759E"/>
    <w:rsid w:val="00BE764C"/>
    <w:rsid w:val="00BE76A3"/>
    <w:rsid w:val="00BE790E"/>
    <w:rsid w:val="00BE7ED4"/>
    <w:rsid w:val="00BE7EDC"/>
    <w:rsid w:val="00BE7FD9"/>
    <w:rsid w:val="00BF0038"/>
    <w:rsid w:val="00BF0157"/>
    <w:rsid w:val="00BF03F9"/>
    <w:rsid w:val="00BF04EA"/>
    <w:rsid w:val="00BF0661"/>
    <w:rsid w:val="00BF07A9"/>
    <w:rsid w:val="00BF07BF"/>
    <w:rsid w:val="00BF08B4"/>
    <w:rsid w:val="00BF0EAB"/>
    <w:rsid w:val="00BF143D"/>
    <w:rsid w:val="00BF1720"/>
    <w:rsid w:val="00BF1B09"/>
    <w:rsid w:val="00BF1C63"/>
    <w:rsid w:val="00BF1DEF"/>
    <w:rsid w:val="00BF1FED"/>
    <w:rsid w:val="00BF2392"/>
    <w:rsid w:val="00BF25DF"/>
    <w:rsid w:val="00BF2728"/>
    <w:rsid w:val="00BF287C"/>
    <w:rsid w:val="00BF2A17"/>
    <w:rsid w:val="00BF2AB1"/>
    <w:rsid w:val="00BF2E7B"/>
    <w:rsid w:val="00BF300F"/>
    <w:rsid w:val="00BF30A4"/>
    <w:rsid w:val="00BF3369"/>
    <w:rsid w:val="00BF341F"/>
    <w:rsid w:val="00BF36C0"/>
    <w:rsid w:val="00BF3BA6"/>
    <w:rsid w:val="00BF3E6C"/>
    <w:rsid w:val="00BF3EF2"/>
    <w:rsid w:val="00BF4041"/>
    <w:rsid w:val="00BF40AD"/>
    <w:rsid w:val="00BF457E"/>
    <w:rsid w:val="00BF4CAA"/>
    <w:rsid w:val="00BF4D0E"/>
    <w:rsid w:val="00BF4DA4"/>
    <w:rsid w:val="00BF4DCF"/>
    <w:rsid w:val="00BF52E5"/>
    <w:rsid w:val="00BF532A"/>
    <w:rsid w:val="00BF536B"/>
    <w:rsid w:val="00BF547D"/>
    <w:rsid w:val="00BF54D8"/>
    <w:rsid w:val="00BF56BF"/>
    <w:rsid w:val="00BF57D0"/>
    <w:rsid w:val="00BF5ADD"/>
    <w:rsid w:val="00BF5DB1"/>
    <w:rsid w:val="00BF6029"/>
    <w:rsid w:val="00BF6373"/>
    <w:rsid w:val="00BF63D2"/>
    <w:rsid w:val="00BF6622"/>
    <w:rsid w:val="00BF6C24"/>
    <w:rsid w:val="00BF73E8"/>
    <w:rsid w:val="00BF753D"/>
    <w:rsid w:val="00BF7602"/>
    <w:rsid w:val="00BF76D9"/>
    <w:rsid w:val="00BF78F2"/>
    <w:rsid w:val="00BF797F"/>
    <w:rsid w:val="00BF799D"/>
    <w:rsid w:val="00BF7BED"/>
    <w:rsid w:val="00C0068B"/>
    <w:rsid w:val="00C0068C"/>
    <w:rsid w:val="00C006B4"/>
    <w:rsid w:val="00C007BF"/>
    <w:rsid w:val="00C00A3D"/>
    <w:rsid w:val="00C00C10"/>
    <w:rsid w:val="00C00CD5"/>
    <w:rsid w:val="00C00E59"/>
    <w:rsid w:val="00C00F3B"/>
    <w:rsid w:val="00C0156E"/>
    <w:rsid w:val="00C0170C"/>
    <w:rsid w:val="00C01751"/>
    <w:rsid w:val="00C01763"/>
    <w:rsid w:val="00C017D3"/>
    <w:rsid w:val="00C0195A"/>
    <w:rsid w:val="00C01F8A"/>
    <w:rsid w:val="00C01FAE"/>
    <w:rsid w:val="00C02542"/>
    <w:rsid w:val="00C025E9"/>
    <w:rsid w:val="00C02965"/>
    <w:rsid w:val="00C02E06"/>
    <w:rsid w:val="00C033CA"/>
    <w:rsid w:val="00C03512"/>
    <w:rsid w:val="00C0358D"/>
    <w:rsid w:val="00C035EE"/>
    <w:rsid w:val="00C03635"/>
    <w:rsid w:val="00C03818"/>
    <w:rsid w:val="00C039B5"/>
    <w:rsid w:val="00C03A6B"/>
    <w:rsid w:val="00C03AFB"/>
    <w:rsid w:val="00C03F30"/>
    <w:rsid w:val="00C04050"/>
    <w:rsid w:val="00C0411D"/>
    <w:rsid w:val="00C04193"/>
    <w:rsid w:val="00C044BA"/>
    <w:rsid w:val="00C0458C"/>
    <w:rsid w:val="00C0461C"/>
    <w:rsid w:val="00C0467D"/>
    <w:rsid w:val="00C046D5"/>
    <w:rsid w:val="00C04911"/>
    <w:rsid w:val="00C04999"/>
    <w:rsid w:val="00C049F1"/>
    <w:rsid w:val="00C04A2F"/>
    <w:rsid w:val="00C04E62"/>
    <w:rsid w:val="00C050AF"/>
    <w:rsid w:val="00C0519B"/>
    <w:rsid w:val="00C052DD"/>
    <w:rsid w:val="00C05330"/>
    <w:rsid w:val="00C055D2"/>
    <w:rsid w:val="00C0563F"/>
    <w:rsid w:val="00C0574B"/>
    <w:rsid w:val="00C059C0"/>
    <w:rsid w:val="00C05B5C"/>
    <w:rsid w:val="00C05C0E"/>
    <w:rsid w:val="00C05CFD"/>
    <w:rsid w:val="00C05DE6"/>
    <w:rsid w:val="00C05FEA"/>
    <w:rsid w:val="00C05FF0"/>
    <w:rsid w:val="00C06015"/>
    <w:rsid w:val="00C06087"/>
    <w:rsid w:val="00C0609D"/>
    <w:rsid w:val="00C061B1"/>
    <w:rsid w:val="00C06244"/>
    <w:rsid w:val="00C064FB"/>
    <w:rsid w:val="00C0653E"/>
    <w:rsid w:val="00C06597"/>
    <w:rsid w:val="00C065FE"/>
    <w:rsid w:val="00C0677C"/>
    <w:rsid w:val="00C06842"/>
    <w:rsid w:val="00C0686B"/>
    <w:rsid w:val="00C06990"/>
    <w:rsid w:val="00C06C02"/>
    <w:rsid w:val="00C06D7C"/>
    <w:rsid w:val="00C06E7C"/>
    <w:rsid w:val="00C06E9A"/>
    <w:rsid w:val="00C06FD0"/>
    <w:rsid w:val="00C07000"/>
    <w:rsid w:val="00C07275"/>
    <w:rsid w:val="00C07502"/>
    <w:rsid w:val="00C07713"/>
    <w:rsid w:val="00C078B7"/>
    <w:rsid w:val="00C07B5E"/>
    <w:rsid w:val="00C07BA3"/>
    <w:rsid w:val="00C07BFF"/>
    <w:rsid w:val="00C07C96"/>
    <w:rsid w:val="00C07CC7"/>
    <w:rsid w:val="00C07E58"/>
    <w:rsid w:val="00C100E8"/>
    <w:rsid w:val="00C101A4"/>
    <w:rsid w:val="00C10260"/>
    <w:rsid w:val="00C102D4"/>
    <w:rsid w:val="00C10427"/>
    <w:rsid w:val="00C10439"/>
    <w:rsid w:val="00C11180"/>
    <w:rsid w:val="00C112D7"/>
    <w:rsid w:val="00C11407"/>
    <w:rsid w:val="00C114B1"/>
    <w:rsid w:val="00C1151F"/>
    <w:rsid w:val="00C1164A"/>
    <w:rsid w:val="00C1171B"/>
    <w:rsid w:val="00C1194D"/>
    <w:rsid w:val="00C119F0"/>
    <w:rsid w:val="00C11CF0"/>
    <w:rsid w:val="00C11D32"/>
    <w:rsid w:val="00C11E33"/>
    <w:rsid w:val="00C11E49"/>
    <w:rsid w:val="00C11E74"/>
    <w:rsid w:val="00C11FD2"/>
    <w:rsid w:val="00C12484"/>
    <w:rsid w:val="00C12687"/>
    <w:rsid w:val="00C1272A"/>
    <w:rsid w:val="00C127D7"/>
    <w:rsid w:val="00C1283E"/>
    <w:rsid w:val="00C128C4"/>
    <w:rsid w:val="00C12A50"/>
    <w:rsid w:val="00C12FE8"/>
    <w:rsid w:val="00C13399"/>
    <w:rsid w:val="00C13464"/>
    <w:rsid w:val="00C1352B"/>
    <w:rsid w:val="00C13602"/>
    <w:rsid w:val="00C13766"/>
    <w:rsid w:val="00C13AD0"/>
    <w:rsid w:val="00C13E93"/>
    <w:rsid w:val="00C1415C"/>
    <w:rsid w:val="00C143E9"/>
    <w:rsid w:val="00C1463B"/>
    <w:rsid w:val="00C146B9"/>
    <w:rsid w:val="00C146EA"/>
    <w:rsid w:val="00C14989"/>
    <w:rsid w:val="00C14B8C"/>
    <w:rsid w:val="00C14C67"/>
    <w:rsid w:val="00C14CB7"/>
    <w:rsid w:val="00C1517D"/>
    <w:rsid w:val="00C15213"/>
    <w:rsid w:val="00C154A9"/>
    <w:rsid w:val="00C157FF"/>
    <w:rsid w:val="00C159D8"/>
    <w:rsid w:val="00C159E2"/>
    <w:rsid w:val="00C15DF7"/>
    <w:rsid w:val="00C160C2"/>
    <w:rsid w:val="00C164A5"/>
    <w:rsid w:val="00C16687"/>
    <w:rsid w:val="00C1686C"/>
    <w:rsid w:val="00C1691F"/>
    <w:rsid w:val="00C16969"/>
    <w:rsid w:val="00C169D5"/>
    <w:rsid w:val="00C16D14"/>
    <w:rsid w:val="00C16E66"/>
    <w:rsid w:val="00C16F9D"/>
    <w:rsid w:val="00C1703A"/>
    <w:rsid w:val="00C17124"/>
    <w:rsid w:val="00C178B0"/>
    <w:rsid w:val="00C17BE5"/>
    <w:rsid w:val="00C17C2A"/>
    <w:rsid w:val="00C17C2C"/>
    <w:rsid w:val="00C17C52"/>
    <w:rsid w:val="00C17C69"/>
    <w:rsid w:val="00C20024"/>
    <w:rsid w:val="00C20172"/>
    <w:rsid w:val="00C20415"/>
    <w:rsid w:val="00C206FF"/>
    <w:rsid w:val="00C2078A"/>
    <w:rsid w:val="00C20AE9"/>
    <w:rsid w:val="00C20B85"/>
    <w:rsid w:val="00C20CF2"/>
    <w:rsid w:val="00C20CFD"/>
    <w:rsid w:val="00C2145D"/>
    <w:rsid w:val="00C21678"/>
    <w:rsid w:val="00C216E9"/>
    <w:rsid w:val="00C21713"/>
    <w:rsid w:val="00C21720"/>
    <w:rsid w:val="00C21C0C"/>
    <w:rsid w:val="00C21C3F"/>
    <w:rsid w:val="00C21DB7"/>
    <w:rsid w:val="00C21EAE"/>
    <w:rsid w:val="00C2239E"/>
    <w:rsid w:val="00C22528"/>
    <w:rsid w:val="00C22956"/>
    <w:rsid w:val="00C22AA4"/>
    <w:rsid w:val="00C22B82"/>
    <w:rsid w:val="00C22BEC"/>
    <w:rsid w:val="00C22BF3"/>
    <w:rsid w:val="00C22C46"/>
    <w:rsid w:val="00C22CB8"/>
    <w:rsid w:val="00C22E74"/>
    <w:rsid w:val="00C231D4"/>
    <w:rsid w:val="00C23405"/>
    <w:rsid w:val="00C23422"/>
    <w:rsid w:val="00C2344E"/>
    <w:rsid w:val="00C23458"/>
    <w:rsid w:val="00C2384C"/>
    <w:rsid w:val="00C23AA0"/>
    <w:rsid w:val="00C23EBF"/>
    <w:rsid w:val="00C23F4C"/>
    <w:rsid w:val="00C24099"/>
    <w:rsid w:val="00C24198"/>
    <w:rsid w:val="00C242A7"/>
    <w:rsid w:val="00C2436F"/>
    <w:rsid w:val="00C244A7"/>
    <w:rsid w:val="00C2514D"/>
    <w:rsid w:val="00C25248"/>
    <w:rsid w:val="00C252EF"/>
    <w:rsid w:val="00C253D5"/>
    <w:rsid w:val="00C254EA"/>
    <w:rsid w:val="00C25584"/>
    <w:rsid w:val="00C2561F"/>
    <w:rsid w:val="00C25836"/>
    <w:rsid w:val="00C259E5"/>
    <w:rsid w:val="00C26305"/>
    <w:rsid w:val="00C26709"/>
    <w:rsid w:val="00C267F1"/>
    <w:rsid w:val="00C26BB2"/>
    <w:rsid w:val="00C26D38"/>
    <w:rsid w:val="00C26E08"/>
    <w:rsid w:val="00C272AE"/>
    <w:rsid w:val="00C2736B"/>
    <w:rsid w:val="00C2751F"/>
    <w:rsid w:val="00C27832"/>
    <w:rsid w:val="00C278AC"/>
    <w:rsid w:val="00C27B03"/>
    <w:rsid w:val="00C3007D"/>
    <w:rsid w:val="00C300C9"/>
    <w:rsid w:val="00C30271"/>
    <w:rsid w:val="00C3054A"/>
    <w:rsid w:val="00C305F6"/>
    <w:rsid w:val="00C308E4"/>
    <w:rsid w:val="00C308F5"/>
    <w:rsid w:val="00C30B57"/>
    <w:rsid w:val="00C30BB7"/>
    <w:rsid w:val="00C30C3B"/>
    <w:rsid w:val="00C30DED"/>
    <w:rsid w:val="00C30EFF"/>
    <w:rsid w:val="00C314E2"/>
    <w:rsid w:val="00C31611"/>
    <w:rsid w:val="00C3167E"/>
    <w:rsid w:val="00C31803"/>
    <w:rsid w:val="00C31912"/>
    <w:rsid w:val="00C31CE4"/>
    <w:rsid w:val="00C31D12"/>
    <w:rsid w:val="00C32274"/>
    <w:rsid w:val="00C323C4"/>
    <w:rsid w:val="00C326F2"/>
    <w:rsid w:val="00C32A7F"/>
    <w:rsid w:val="00C32B53"/>
    <w:rsid w:val="00C32F31"/>
    <w:rsid w:val="00C32F5D"/>
    <w:rsid w:val="00C33217"/>
    <w:rsid w:val="00C332DA"/>
    <w:rsid w:val="00C3378A"/>
    <w:rsid w:val="00C338CF"/>
    <w:rsid w:val="00C33A9E"/>
    <w:rsid w:val="00C33D94"/>
    <w:rsid w:val="00C33EB4"/>
    <w:rsid w:val="00C34202"/>
    <w:rsid w:val="00C34349"/>
    <w:rsid w:val="00C345E6"/>
    <w:rsid w:val="00C346AC"/>
    <w:rsid w:val="00C348BE"/>
    <w:rsid w:val="00C34DF3"/>
    <w:rsid w:val="00C35154"/>
    <w:rsid w:val="00C352EB"/>
    <w:rsid w:val="00C359F5"/>
    <w:rsid w:val="00C35A02"/>
    <w:rsid w:val="00C35A3A"/>
    <w:rsid w:val="00C35A62"/>
    <w:rsid w:val="00C35E13"/>
    <w:rsid w:val="00C35F50"/>
    <w:rsid w:val="00C35FEB"/>
    <w:rsid w:val="00C36640"/>
    <w:rsid w:val="00C366C7"/>
    <w:rsid w:val="00C36879"/>
    <w:rsid w:val="00C369D2"/>
    <w:rsid w:val="00C369DB"/>
    <w:rsid w:val="00C36C4D"/>
    <w:rsid w:val="00C36C5B"/>
    <w:rsid w:val="00C36E26"/>
    <w:rsid w:val="00C36E56"/>
    <w:rsid w:val="00C36F61"/>
    <w:rsid w:val="00C370CF"/>
    <w:rsid w:val="00C371F8"/>
    <w:rsid w:val="00C37355"/>
    <w:rsid w:val="00C37362"/>
    <w:rsid w:val="00C373B1"/>
    <w:rsid w:val="00C37409"/>
    <w:rsid w:val="00C37561"/>
    <w:rsid w:val="00C37613"/>
    <w:rsid w:val="00C376FC"/>
    <w:rsid w:val="00C37B5D"/>
    <w:rsid w:val="00C37BB6"/>
    <w:rsid w:val="00C37CDF"/>
    <w:rsid w:val="00C37DDA"/>
    <w:rsid w:val="00C37DE9"/>
    <w:rsid w:val="00C37E4E"/>
    <w:rsid w:val="00C37EB3"/>
    <w:rsid w:val="00C37F86"/>
    <w:rsid w:val="00C37FFE"/>
    <w:rsid w:val="00C4003E"/>
    <w:rsid w:val="00C40064"/>
    <w:rsid w:val="00C4015C"/>
    <w:rsid w:val="00C402F2"/>
    <w:rsid w:val="00C40383"/>
    <w:rsid w:val="00C40487"/>
    <w:rsid w:val="00C4065F"/>
    <w:rsid w:val="00C40672"/>
    <w:rsid w:val="00C40B42"/>
    <w:rsid w:val="00C40C8C"/>
    <w:rsid w:val="00C40D4E"/>
    <w:rsid w:val="00C40DF8"/>
    <w:rsid w:val="00C40E8A"/>
    <w:rsid w:val="00C40FB4"/>
    <w:rsid w:val="00C40FCD"/>
    <w:rsid w:val="00C41022"/>
    <w:rsid w:val="00C41061"/>
    <w:rsid w:val="00C410B0"/>
    <w:rsid w:val="00C41168"/>
    <w:rsid w:val="00C412B9"/>
    <w:rsid w:val="00C41835"/>
    <w:rsid w:val="00C4199B"/>
    <w:rsid w:val="00C41A29"/>
    <w:rsid w:val="00C41CF8"/>
    <w:rsid w:val="00C42065"/>
    <w:rsid w:val="00C42369"/>
    <w:rsid w:val="00C42459"/>
    <w:rsid w:val="00C42607"/>
    <w:rsid w:val="00C4272F"/>
    <w:rsid w:val="00C42867"/>
    <w:rsid w:val="00C42C21"/>
    <w:rsid w:val="00C42CC8"/>
    <w:rsid w:val="00C42D00"/>
    <w:rsid w:val="00C42F96"/>
    <w:rsid w:val="00C42FE4"/>
    <w:rsid w:val="00C4300E"/>
    <w:rsid w:val="00C4325D"/>
    <w:rsid w:val="00C4338B"/>
    <w:rsid w:val="00C43500"/>
    <w:rsid w:val="00C43729"/>
    <w:rsid w:val="00C438C1"/>
    <w:rsid w:val="00C43AAE"/>
    <w:rsid w:val="00C43EA6"/>
    <w:rsid w:val="00C44229"/>
    <w:rsid w:val="00C44312"/>
    <w:rsid w:val="00C443F3"/>
    <w:rsid w:val="00C44603"/>
    <w:rsid w:val="00C44A84"/>
    <w:rsid w:val="00C44AF8"/>
    <w:rsid w:val="00C44C63"/>
    <w:rsid w:val="00C4511B"/>
    <w:rsid w:val="00C45935"/>
    <w:rsid w:val="00C45A35"/>
    <w:rsid w:val="00C45BB7"/>
    <w:rsid w:val="00C45BEB"/>
    <w:rsid w:val="00C45CCD"/>
    <w:rsid w:val="00C45D55"/>
    <w:rsid w:val="00C46064"/>
    <w:rsid w:val="00C46173"/>
    <w:rsid w:val="00C4629D"/>
    <w:rsid w:val="00C4639F"/>
    <w:rsid w:val="00C46485"/>
    <w:rsid w:val="00C46543"/>
    <w:rsid w:val="00C465DD"/>
    <w:rsid w:val="00C4671F"/>
    <w:rsid w:val="00C4676F"/>
    <w:rsid w:val="00C46793"/>
    <w:rsid w:val="00C467CE"/>
    <w:rsid w:val="00C4684A"/>
    <w:rsid w:val="00C46893"/>
    <w:rsid w:val="00C469C7"/>
    <w:rsid w:val="00C46A77"/>
    <w:rsid w:val="00C46AD1"/>
    <w:rsid w:val="00C46B2B"/>
    <w:rsid w:val="00C46CCA"/>
    <w:rsid w:val="00C46D30"/>
    <w:rsid w:val="00C46E47"/>
    <w:rsid w:val="00C46FF7"/>
    <w:rsid w:val="00C4727C"/>
    <w:rsid w:val="00C47373"/>
    <w:rsid w:val="00C47602"/>
    <w:rsid w:val="00C47907"/>
    <w:rsid w:val="00C47AED"/>
    <w:rsid w:val="00C47BD9"/>
    <w:rsid w:val="00C47BE7"/>
    <w:rsid w:val="00C47C0D"/>
    <w:rsid w:val="00C47F36"/>
    <w:rsid w:val="00C501D5"/>
    <w:rsid w:val="00C5031B"/>
    <w:rsid w:val="00C50390"/>
    <w:rsid w:val="00C5050F"/>
    <w:rsid w:val="00C5053C"/>
    <w:rsid w:val="00C50665"/>
    <w:rsid w:val="00C5069F"/>
    <w:rsid w:val="00C506C3"/>
    <w:rsid w:val="00C50842"/>
    <w:rsid w:val="00C509C8"/>
    <w:rsid w:val="00C50A7F"/>
    <w:rsid w:val="00C50CC6"/>
    <w:rsid w:val="00C50CDC"/>
    <w:rsid w:val="00C510C6"/>
    <w:rsid w:val="00C51406"/>
    <w:rsid w:val="00C51596"/>
    <w:rsid w:val="00C5180A"/>
    <w:rsid w:val="00C51846"/>
    <w:rsid w:val="00C5187F"/>
    <w:rsid w:val="00C51907"/>
    <w:rsid w:val="00C51A45"/>
    <w:rsid w:val="00C51B73"/>
    <w:rsid w:val="00C51C62"/>
    <w:rsid w:val="00C51EAB"/>
    <w:rsid w:val="00C52917"/>
    <w:rsid w:val="00C52AE5"/>
    <w:rsid w:val="00C52DC3"/>
    <w:rsid w:val="00C52E98"/>
    <w:rsid w:val="00C52FC3"/>
    <w:rsid w:val="00C530BC"/>
    <w:rsid w:val="00C5316F"/>
    <w:rsid w:val="00C5335D"/>
    <w:rsid w:val="00C5351F"/>
    <w:rsid w:val="00C536DD"/>
    <w:rsid w:val="00C5371B"/>
    <w:rsid w:val="00C53987"/>
    <w:rsid w:val="00C53A01"/>
    <w:rsid w:val="00C53A06"/>
    <w:rsid w:val="00C53AE3"/>
    <w:rsid w:val="00C53B8A"/>
    <w:rsid w:val="00C53C3D"/>
    <w:rsid w:val="00C53D43"/>
    <w:rsid w:val="00C53E2D"/>
    <w:rsid w:val="00C54089"/>
    <w:rsid w:val="00C5433D"/>
    <w:rsid w:val="00C54581"/>
    <w:rsid w:val="00C54597"/>
    <w:rsid w:val="00C549FB"/>
    <w:rsid w:val="00C54AB0"/>
    <w:rsid w:val="00C54E04"/>
    <w:rsid w:val="00C54FC3"/>
    <w:rsid w:val="00C5512D"/>
    <w:rsid w:val="00C55342"/>
    <w:rsid w:val="00C5540F"/>
    <w:rsid w:val="00C55619"/>
    <w:rsid w:val="00C55670"/>
    <w:rsid w:val="00C55B65"/>
    <w:rsid w:val="00C55BBA"/>
    <w:rsid w:val="00C55BBD"/>
    <w:rsid w:val="00C55D1D"/>
    <w:rsid w:val="00C56054"/>
    <w:rsid w:val="00C560B1"/>
    <w:rsid w:val="00C56507"/>
    <w:rsid w:val="00C5655A"/>
    <w:rsid w:val="00C566C8"/>
    <w:rsid w:val="00C56DC3"/>
    <w:rsid w:val="00C56FC9"/>
    <w:rsid w:val="00C57189"/>
    <w:rsid w:val="00C57319"/>
    <w:rsid w:val="00C57483"/>
    <w:rsid w:val="00C57812"/>
    <w:rsid w:val="00C57A6F"/>
    <w:rsid w:val="00C57A72"/>
    <w:rsid w:val="00C60356"/>
    <w:rsid w:val="00C6049B"/>
    <w:rsid w:val="00C60516"/>
    <w:rsid w:val="00C60518"/>
    <w:rsid w:val="00C60EAE"/>
    <w:rsid w:val="00C6127C"/>
    <w:rsid w:val="00C615CC"/>
    <w:rsid w:val="00C6191C"/>
    <w:rsid w:val="00C6195A"/>
    <w:rsid w:val="00C61F71"/>
    <w:rsid w:val="00C62207"/>
    <w:rsid w:val="00C62604"/>
    <w:rsid w:val="00C627E1"/>
    <w:rsid w:val="00C6294C"/>
    <w:rsid w:val="00C62CC0"/>
    <w:rsid w:val="00C62E8D"/>
    <w:rsid w:val="00C633F0"/>
    <w:rsid w:val="00C634AE"/>
    <w:rsid w:val="00C6352F"/>
    <w:rsid w:val="00C63787"/>
    <w:rsid w:val="00C637A0"/>
    <w:rsid w:val="00C63933"/>
    <w:rsid w:val="00C63942"/>
    <w:rsid w:val="00C639E8"/>
    <w:rsid w:val="00C63A1B"/>
    <w:rsid w:val="00C63A93"/>
    <w:rsid w:val="00C63AE1"/>
    <w:rsid w:val="00C63B5F"/>
    <w:rsid w:val="00C63C4F"/>
    <w:rsid w:val="00C63D34"/>
    <w:rsid w:val="00C63D5E"/>
    <w:rsid w:val="00C63D7C"/>
    <w:rsid w:val="00C63E65"/>
    <w:rsid w:val="00C644D9"/>
    <w:rsid w:val="00C646AB"/>
    <w:rsid w:val="00C64967"/>
    <w:rsid w:val="00C649F6"/>
    <w:rsid w:val="00C64DD0"/>
    <w:rsid w:val="00C64DD6"/>
    <w:rsid w:val="00C64E31"/>
    <w:rsid w:val="00C64E7A"/>
    <w:rsid w:val="00C64F6E"/>
    <w:rsid w:val="00C64FC8"/>
    <w:rsid w:val="00C65124"/>
    <w:rsid w:val="00C65156"/>
    <w:rsid w:val="00C6541C"/>
    <w:rsid w:val="00C65475"/>
    <w:rsid w:val="00C655CB"/>
    <w:rsid w:val="00C655F8"/>
    <w:rsid w:val="00C65905"/>
    <w:rsid w:val="00C65963"/>
    <w:rsid w:val="00C659B6"/>
    <w:rsid w:val="00C65AC8"/>
    <w:rsid w:val="00C65BD1"/>
    <w:rsid w:val="00C661DB"/>
    <w:rsid w:val="00C66847"/>
    <w:rsid w:val="00C66A0D"/>
    <w:rsid w:val="00C66B4A"/>
    <w:rsid w:val="00C66CB1"/>
    <w:rsid w:val="00C66EDE"/>
    <w:rsid w:val="00C66F72"/>
    <w:rsid w:val="00C66F82"/>
    <w:rsid w:val="00C6732D"/>
    <w:rsid w:val="00C67548"/>
    <w:rsid w:val="00C67563"/>
    <w:rsid w:val="00C67D92"/>
    <w:rsid w:val="00C7038E"/>
    <w:rsid w:val="00C7054B"/>
    <w:rsid w:val="00C707B7"/>
    <w:rsid w:val="00C70840"/>
    <w:rsid w:val="00C70896"/>
    <w:rsid w:val="00C70C5A"/>
    <w:rsid w:val="00C70EA3"/>
    <w:rsid w:val="00C70EAD"/>
    <w:rsid w:val="00C70F01"/>
    <w:rsid w:val="00C70F50"/>
    <w:rsid w:val="00C70F9E"/>
    <w:rsid w:val="00C70FAD"/>
    <w:rsid w:val="00C71019"/>
    <w:rsid w:val="00C710E1"/>
    <w:rsid w:val="00C71294"/>
    <w:rsid w:val="00C713E7"/>
    <w:rsid w:val="00C7148B"/>
    <w:rsid w:val="00C71491"/>
    <w:rsid w:val="00C71698"/>
    <w:rsid w:val="00C716C7"/>
    <w:rsid w:val="00C717D4"/>
    <w:rsid w:val="00C71955"/>
    <w:rsid w:val="00C71D2B"/>
    <w:rsid w:val="00C71D5B"/>
    <w:rsid w:val="00C71E9F"/>
    <w:rsid w:val="00C71EAF"/>
    <w:rsid w:val="00C720F3"/>
    <w:rsid w:val="00C72650"/>
    <w:rsid w:val="00C7266C"/>
    <w:rsid w:val="00C7275B"/>
    <w:rsid w:val="00C727C7"/>
    <w:rsid w:val="00C7292E"/>
    <w:rsid w:val="00C72C32"/>
    <w:rsid w:val="00C72CD0"/>
    <w:rsid w:val="00C72E0B"/>
    <w:rsid w:val="00C7305E"/>
    <w:rsid w:val="00C731F1"/>
    <w:rsid w:val="00C73346"/>
    <w:rsid w:val="00C738BF"/>
    <w:rsid w:val="00C73C8E"/>
    <w:rsid w:val="00C73CB7"/>
    <w:rsid w:val="00C73E5C"/>
    <w:rsid w:val="00C73E97"/>
    <w:rsid w:val="00C73ED6"/>
    <w:rsid w:val="00C73F9B"/>
    <w:rsid w:val="00C7427A"/>
    <w:rsid w:val="00C7431A"/>
    <w:rsid w:val="00C7453D"/>
    <w:rsid w:val="00C7455F"/>
    <w:rsid w:val="00C7459A"/>
    <w:rsid w:val="00C7466D"/>
    <w:rsid w:val="00C74A40"/>
    <w:rsid w:val="00C74C4C"/>
    <w:rsid w:val="00C74D55"/>
    <w:rsid w:val="00C74E30"/>
    <w:rsid w:val="00C74F1C"/>
    <w:rsid w:val="00C74FF7"/>
    <w:rsid w:val="00C75182"/>
    <w:rsid w:val="00C753D5"/>
    <w:rsid w:val="00C7541C"/>
    <w:rsid w:val="00C75834"/>
    <w:rsid w:val="00C7584C"/>
    <w:rsid w:val="00C75A19"/>
    <w:rsid w:val="00C75A2D"/>
    <w:rsid w:val="00C75AE7"/>
    <w:rsid w:val="00C76084"/>
    <w:rsid w:val="00C76176"/>
    <w:rsid w:val="00C76433"/>
    <w:rsid w:val="00C764D6"/>
    <w:rsid w:val="00C7685D"/>
    <w:rsid w:val="00C7685F"/>
    <w:rsid w:val="00C76886"/>
    <w:rsid w:val="00C769D4"/>
    <w:rsid w:val="00C76AD6"/>
    <w:rsid w:val="00C76C40"/>
    <w:rsid w:val="00C76C55"/>
    <w:rsid w:val="00C76C71"/>
    <w:rsid w:val="00C76D08"/>
    <w:rsid w:val="00C76D20"/>
    <w:rsid w:val="00C77068"/>
    <w:rsid w:val="00C771AE"/>
    <w:rsid w:val="00C775BA"/>
    <w:rsid w:val="00C77A6F"/>
    <w:rsid w:val="00C77C3B"/>
    <w:rsid w:val="00C77D4F"/>
    <w:rsid w:val="00C80073"/>
    <w:rsid w:val="00C80421"/>
    <w:rsid w:val="00C8076A"/>
    <w:rsid w:val="00C80774"/>
    <w:rsid w:val="00C80820"/>
    <w:rsid w:val="00C8083B"/>
    <w:rsid w:val="00C809AE"/>
    <w:rsid w:val="00C80B94"/>
    <w:rsid w:val="00C80D03"/>
    <w:rsid w:val="00C80D8A"/>
    <w:rsid w:val="00C80E90"/>
    <w:rsid w:val="00C80E9B"/>
    <w:rsid w:val="00C810F5"/>
    <w:rsid w:val="00C81300"/>
    <w:rsid w:val="00C814AF"/>
    <w:rsid w:val="00C816AB"/>
    <w:rsid w:val="00C81797"/>
    <w:rsid w:val="00C8188F"/>
    <w:rsid w:val="00C818FA"/>
    <w:rsid w:val="00C81B2E"/>
    <w:rsid w:val="00C81C5B"/>
    <w:rsid w:val="00C81CF9"/>
    <w:rsid w:val="00C81D62"/>
    <w:rsid w:val="00C81D6A"/>
    <w:rsid w:val="00C81DA6"/>
    <w:rsid w:val="00C81F30"/>
    <w:rsid w:val="00C822F1"/>
    <w:rsid w:val="00C8259B"/>
    <w:rsid w:val="00C827AD"/>
    <w:rsid w:val="00C82873"/>
    <w:rsid w:val="00C82990"/>
    <w:rsid w:val="00C82A54"/>
    <w:rsid w:val="00C82B4B"/>
    <w:rsid w:val="00C82BFE"/>
    <w:rsid w:val="00C82C7B"/>
    <w:rsid w:val="00C82D47"/>
    <w:rsid w:val="00C83002"/>
    <w:rsid w:val="00C830D7"/>
    <w:rsid w:val="00C83211"/>
    <w:rsid w:val="00C832A2"/>
    <w:rsid w:val="00C83309"/>
    <w:rsid w:val="00C836EF"/>
    <w:rsid w:val="00C83801"/>
    <w:rsid w:val="00C83874"/>
    <w:rsid w:val="00C83ABD"/>
    <w:rsid w:val="00C83AFE"/>
    <w:rsid w:val="00C83C0F"/>
    <w:rsid w:val="00C83C5D"/>
    <w:rsid w:val="00C83CF5"/>
    <w:rsid w:val="00C83D17"/>
    <w:rsid w:val="00C83FB1"/>
    <w:rsid w:val="00C843AD"/>
    <w:rsid w:val="00C844EC"/>
    <w:rsid w:val="00C8479E"/>
    <w:rsid w:val="00C84A6B"/>
    <w:rsid w:val="00C84CCD"/>
    <w:rsid w:val="00C84E08"/>
    <w:rsid w:val="00C8506E"/>
    <w:rsid w:val="00C8524F"/>
    <w:rsid w:val="00C8575B"/>
    <w:rsid w:val="00C8577C"/>
    <w:rsid w:val="00C8594D"/>
    <w:rsid w:val="00C859FB"/>
    <w:rsid w:val="00C85FFC"/>
    <w:rsid w:val="00C86074"/>
    <w:rsid w:val="00C8622D"/>
    <w:rsid w:val="00C86652"/>
    <w:rsid w:val="00C86899"/>
    <w:rsid w:val="00C86951"/>
    <w:rsid w:val="00C86A53"/>
    <w:rsid w:val="00C86B8E"/>
    <w:rsid w:val="00C86ED9"/>
    <w:rsid w:val="00C87061"/>
    <w:rsid w:val="00C8724F"/>
    <w:rsid w:val="00C87297"/>
    <w:rsid w:val="00C87869"/>
    <w:rsid w:val="00C87892"/>
    <w:rsid w:val="00C878AD"/>
    <w:rsid w:val="00C878B1"/>
    <w:rsid w:val="00C878C4"/>
    <w:rsid w:val="00C87B50"/>
    <w:rsid w:val="00C87BD4"/>
    <w:rsid w:val="00C87CFF"/>
    <w:rsid w:val="00C87E0F"/>
    <w:rsid w:val="00C90132"/>
    <w:rsid w:val="00C90261"/>
    <w:rsid w:val="00C9037D"/>
    <w:rsid w:val="00C903E6"/>
    <w:rsid w:val="00C9046F"/>
    <w:rsid w:val="00C904AF"/>
    <w:rsid w:val="00C90A9E"/>
    <w:rsid w:val="00C90C72"/>
    <w:rsid w:val="00C915F2"/>
    <w:rsid w:val="00C918D8"/>
    <w:rsid w:val="00C91BA4"/>
    <w:rsid w:val="00C91EE0"/>
    <w:rsid w:val="00C9209E"/>
    <w:rsid w:val="00C9231F"/>
    <w:rsid w:val="00C92423"/>
    <w:rsid w:val="00C92786"/>
    <w:rsid w:val="00C9289D"/>
    <w:rsid w:val="00C92BB6"/>
    <w:rsid w:val="00C92CB4"/>
    <w:rsid w:val="00C92CB5"/>
    <w:rsid w:val="00C92F93"/>
    <w:rsid w:val="00C9308C"/>
    <w:rsid w:val="00C9309B"/>
    <w:rsid w:val="00C9332B"/>
    <w:rsid w:val="00C93335"/>
    <w:rsid w:val="00C933CF"/>
    <w:rsid w:val="00C93404"/>
    <w:rsid w:val="00C93413"/>
    <w:rsid w:val="00C93791"/>
    <w:rsid w:val="00C93881"/>
    <w:rsid w:val="00C93920"/>
    <w:rsid w:val="00C93B8E"/>
    <w:rsid w:val="00C93BCD"/>
    <w:rsid w:val="00C93EEE"/>
    <w:rsid w:val="00C941E1"/>
    <w:rsid w:val="00C9470F"/>
    <w:rsid w:val="00C947FE"/>
    <w:rsid w:val="00C9489D"/>
    <w:rsid w:val="00C94960"/>
    <w:rsid w:val="00C94B6A"/>
    <w:rsid w:val="00C94D12"/>
    <w:rsid w:val="00C95251"/>
    <w:rsid w:val="00C95396"/>
    <w:rsid w:val="00C9572F"/>
    <w:rsid w:val="00C95A6B"/>
    <w:rsid w:val="00C95B6F"/>
    <w:rsid w:val="00C95ECA"/>
    <w:rsid w:val="00C95F05"/>
    <w:rsid w:val="00C96008"/>
    <w:rsid w:val="00C966CD"/>
    <w:rsid w:val="00C96927"/>
    <w:rsid w:val="00C96A28"/>
    <w:rsid w:val="00C96BA0"/>
    <w:rsid w:val="00C96BA1"/>
    <w:rsid w:val="00C96C4F"/>
    <w:rsid w:val="00C96F46"/>
    <w:rsid w:val="00C974BA"/>
    <w:rsid w:val="00C977D8"/>
    <w:rsid w:val="00C97816"/>
    <w:rsid w:val="00C97A7F"/>
    <w:rsid w:val="00C97AF4"/>
    <w:rsid w:val="00C97C17"/>
    <w:rsid w:val="00C97D1D"/>
    <w:rsid w:val="00C97D50"/>
    <w:rsid w:val="00CA0362"/>
    <w:rsid w:val="00CA05C9"/>
    <w:rsid w:val="00CA05CB"/>
    <w:rsid w:val="00CA0814"/>
    <w:rsid w:val="00CA087A"/>
    <w:rsid w:val="00CA0955"/>
    <w:rsid w:val="00CA0CD5"/>
    <w:rsid w:val="00CA0E2B"/>
    <w:rsid w:val="00CA0F05"/>
    <w:rsid w:val="00CA0F0F"/>
    <w:rsid w:val="00CA1198"/>
    <w:rsid w:val="00CA11E6"/>
    <w:rsid w:val="00CA12A4"/>
    <w:rsid w:val="00CA13D8"/>
    <w:rsid w:val="00CA142D"/>
    <w:rsid w:val="00CA1446"/>
    <w:rsid w:val="00CA14D1"/>
    <w:rsid w:val="00CA183B"/>
    <w:rsid w:val="00CA1C3E"/>
    <w:rsid w:val="00CA1D84"/>
    <w:rsid w:val="00CA1E15"/>
    <w:rsid w:val="00CA2474"/>
    <w:rsid w:val="00CA2512"/>
    <w:rsid w:val="00CA2673"/>
    <w:rsid w:val="00CA26FC"/>
    <w:rsid w:val="00CA285D"/>
    <w:rsid w:val="00CA2904"/>
    <w:rsid w:val="00CA2AFE"/>
    <w:rsid w:val="00CA2CF5"/>
    <w:rsid w:val="00CA2F65"/>
    <w:rsid w:val="00CA2F6D"/>
    <w:rsid w:val="00CA2FBA"/>
    <w:rsid w:val="00CA30E1"/>
    <w:rsid w:val="00CA330A"/>
    <w:rsid w:val="00CA33C8"/>
    <w:rsid w:val="00CA4030"/>
    <w:rsid w:val="00CA411B"/>
    <w:rsid w:val="00CA4299"/>
    <w:rsid w:val="00CA4343"/>
    <w:rsid w:val="00CA4383"/>
    <w:rsid w:val="00CA43DD"/>
    <w:rsid w:val="00CA45A9"/>
    <w:rsid w:val="00CA45D3"/>
    <w:rsid w:val="00CA4B09"/>
    <w:rsid w:val="00CA4BB9"/>
    <w:rsid w:val="00CA4BDF"/>
    <w:rsid w:val="00CA4D08"/>
    <w:rsid w:val="00CA4EE3"/>
    <w:rsid w:val="00CA4FC3"/>
    <w:rsid w:val="00CA5249"/>
    <w:rsid w:val="00CA52ED"/>
    <w:rsid w:val="00CA530F"/>
    <w:rsid w:val="00CA5344"/>
    <w:rsid w:val="00CA54CF"/>
    <w:rsid w:val="00CA5522"/>
    <w:rsid w:val="00CA5528"/>
    <w:rsid w:val="00CA5556"/>
    <w:rsid w:val="00CA5593"/>
    <w:rsid w:val="00CA56D8"/>
    <w:rsid w:val="00CA587C"/>
    <w:rsid w:val="00CA5927"/>
    <w:rsid w:val="00CA5983"/>
    <w:rsid w:val="00CA5A8D"/>
    <w:rsid w:val="00CA60DA"/>
    <w:rsid w:val="00CA616B"/>
    <w:rsid w:val="00CA642F"/>
    <w:rsid w:val="00CA649C"/>
    <w:rsid w:val="00CA6539"/>
    <w:rsid w:val="00CA67A1"/>
    <w:rsid w:val="00CA68F8"/>
    <w:rsid w:val="00CA6A9F"/>
    <w:rsid w:val="00CA6CB0"/>
    <w:rsid w:val="00CA6DAA"/>
    <w:rsid w:val="00CA6E01"/>
    <w:rsid w:val="00CA6ECD"/>
    <w:rsid w:val="00CA6F15"/>
    <w:rsid w:val="00CA6F1D"/>
    <w:rsid w:val="00CA709B"/>
    <w:rsid w:val="00CA7229"/>
    <w:rsid w:val="00CA7282"/>
    <w:rsid w:val="00CA73A1"/>
    <w:rsid w:val="00CA77F7"/>
    <w:rsid w:val="00CA7A11"/>
    <w:rsid w:val="00CA7A4D"/>
    <w:rsid w:val="00CA7AC7"/>
    <w:rsid w:val="00CA7CEB"/>
    <w:rsid w:val="00CA7D50"/>
    <w:rsid w:val="00CA7DCF"/>
    <w:rsid w:val="00CA7DDF"/>
    <w:rsid w:val="00CA7E21"/>
    <w:rsid w:val="00CA7F20"/>
    <w:rsid w:val="00CA7F9F"/>
    <w:rsid w:val="00CB02E6"/>
    <w:rsid w:val="00CB0439"/>
    <w:rsid w:val="00CB0572"/>
    <w:rsid w:val="00CB058C"/>
    <w:rsid w:val="00CB0618"/>
    <w:rsid w:val="00CB067C"/>
    <w:rsid w:val="00CB068D"/>
    <w:rsid w:val="00CB06AA"/>
    <w:rsid w:val="00CB08C4"/>
    <w:rsid w:val="00CB08D5"/>
    <w:rsid w:val="00CB093E"/>
    <w:rsid w:val="00CB09EB"/>
    <w:rsid w:val="00CB09F6"/>
    <w:rsid w:val="00CB0A5E"/>
    <w:rsid w:val="00CB0AE0"/>
    <w:rsid w:val="00CB0B25"/>
    <w:rsid w:val="00CB0B2E"/>
    <w:rsid w:val="00CB0C59"/>
    <w:rsid w:val="00CB0C75"/>
    <w:rsid w:val="00CB0D84"/>
    <w:rsid w:val="00CB0FFD"/>
    <w:rsid w:val="00CB12E3"/>
    <w:rsid w:val="00CB14A5"/>
    <w:rsid w:val="00CB14E1"/>
    <w:rsid w:val="00CB180A"/>
    <w:rsid w:val="00CB1AB5"/>
    <w:rsid w:val="00CB1D28"/>
    <w:rsid w:val="00CB215F"/>
    <w:rsid w:val="00CB21B0"/>
    <w:rsid w:val="00CB2213"/>
    <w:rsid w:val="00CB253A"/>
    <w:rsid w:val="00CB2631"/>
    <w:rsid w:val="00CB276B"/>
    <w:rsid w:val="00CB2A1F"/>
    <w:rsid w:val="00CB2AEA"/>
    <w:rsid w:val="00CB2BFE"/>
    <w:rsid w:val="00CB2DEA"/>
    <w:rsid w:val="00CB305C"/>
    <w:rsid w:val="00CB3528"/>
    <w:rsid w:val="00CB3558"/>
    <w:rsid w:val="00CB3742"/>
    <w:rsid w:val="00CB381F"/>
    <w:rsid w:val="00CB3873"/>
    <w:rsid w:val="00CB38C8"/>
    <w:rsid w:val="00CB3D11"/>
    <w:rsid w:val="00CB3F03"/>
    <w:rsid w:val="00CB41C5"/>
    <w:rsid w:val="00CB422E"/>
    <w:rsid w:val="00CB4467"/>
    <w:rsid w:val="00CB47F2"/>
    <w:rsid w:val="00CB486F"/>
    <w:rsid w:val="00CB4CB0"/>
    <w:rsid w:val="00CB4E17"/>
    <w:rsid w:val="00CB5152"/>
    <w:rsid w:val="00CB522A"/>
    <w:rsid w:val="00CB52AD"/>
    <w:rsid w:val="00CB56A3"/>
    <w:rsid w:val="00CB56AB"/>
    <w:rsid w:val="00CB5759"/>
    <w:rsid w:val="00CB57DE"/>
    <w:rsid w:val="00CB5865"/>
    <w:rsid w:val="00CB58FD"/>
    <w:rsid w:val="00CB59A0"/>
    <w:rsid w:val="00CB5A2F"/>
    <w:rsid w:val="00CB5C8D"/>
    <w:rsid w:val="00CB5DCE"/>
    <w:rsid w:val="00CB5E0B"/>
    <w:rsid w:val="00CB5E78"/>
    <w:rsid w:val="00CB5EC5"/>
    <w:rsid w:val="00CB5F42"/>
    <w:rsid w:val="00CB5FE9"/>
    <w:rsid w:val="00CB62AD"/>
    <w:rsid w:val="00CB62DA"/>
    <w:rsid w:val="00CB6394"/>
    <w:rsid w:val="00CB659D"/>
    <w:rsid w:val="00CB6645"/>
    <w:rsid w:val="00CB66BF"/>
    <w:rsid w:val="00CB680A"/>
    <w:rsid w:val="00CB6900"/>
    <w:rsid w:val="00CB6949"/>
    <w:rsid w:val="00CB6AA5"/>
    <w:rsid w:val="00CB6B0C"/>
    <w:rsid w:val="00CB6BDA"/>
    <w:rsid w:val="00CB6D47"/>
    <w:rsid w:val="00CB6DC9"/>
    <w:rsid w:val="00CB774B"/>
    <w:rsid w:val="00CB7954"/>
    <w:rsid w:val="00CB7A2A"/>
    <w:rsid w:val="00CB7A80"/>
    <w:rsid w:val="00CB7B1B"/>
    <w:rsid w:val="00CC02C3"/>
    <w:rsid w:val="00CC035F"/>
    <w:rsid w:val="00CC03D1"/>
    <w:rsid w:val="00CC042F"/>
    <w:rsid w:val="00CC05F4"/>
    <w:rsid w:val="00CC07ED"/>
    <w:rsid w:val="00CC0818"/>
    <w:rsid w:val="00CC0C06"/>
    <w:rsid w:val="00CC0CAF"/>
    <w:rsid w:val="00CC0D57"/>
    <w:rsid w:val="00CC0EC7"/>
    <w:rsid w:val="00CC0FA5"/>
    <w:rsid w:val="00CC0FCD"/>
    <w:rsid w:val="00CC11A7"/>
    <w:rsid w:val="00CC1290"/>
    <w:rsid w:val="00CC1362"/>
    <w:rsid w:val="00CC1469"/>
    <w:rsid w:val="00CC16FB"/>
    <w:rsid w:val="00CC1A33"/>
    <w:rsid w:val="00CC1E5C"/>
    <w:rsid w:val="00CC1EAD"/>
    <w:rsid w:val="00CC1F2A"/>
    <w:rsid w:val="00CC20CD"/>
    <w:rsid w:val="00CC2135"/>
    <w:rsid w:val="00CC22BE"/>
    <w:rsid w:val="00CC24B1"/>
    <w:rsid w:val="00CC2642"/>
    <w:rsid w:val="00CC26B8"/>
    <w:rsid w:val="00CC26DC"/>
    <w:rsid w:val="00CC2795"/>
    <w:rsid w:val="00CC2DBC"/>
    <w:rsid w:val="00CC2EE1"/>
    <w:rsid w:val="00CC2F14"/>
    <w:rsid w:val="00CC317F"/>
    <w:rsid w:val="00CC343E"/>
    <w:rsid w:val="00CC3626"/>
    <w:rsid w:val="00CC3677"/>
    <w:rsid w:val="00CC3761"/>
    <w:rsid w:val="00CC37A5"/>
    <w:rsid w:val="00CC383D"/>
    <w:rsid w:val="00CC386F"/>
    <w:rsid w:val="00CC39DB"/>
    <w:rsid w:val="00CC3A39"/>
    <w:rsid w:val="00CC3B75"/>
    <w:rsid w:val="00CC3B8D"/>
    <w:rsid w:val="00CC3C60"/>
    <w:rsid w:val="00CC3E1B"/>
    <w:rsid w:val="00CC3E97"/>
    <w:rsid w:val="00CC411D"/>
    <w:rsid w:val="00CC425A"/>
    <w:rsid w:val="00CC4297"/>
    <w:rsid w:val="00CC4327"/>
    <w:rsid w:val="00CC45DD"/>
    <w:rsid w:val="00CC46D2"/>
    <w:rsid w:val="00CC4E23"/>
    <w:rsid w:val="00CC4F55"/>
    <w:rsid w:val="00CC51BB"/>
    <w:rsid w:val="00CC54C8"/>
    <w:rsid w:val="00CC55B2"/>
    <w:rsid w:val="00CC59E2"/>
    <w:rsid w:val="00CC5A2E"/>
    <w:rsid w:val="00CC5B0B"/>
    <w:rsid w:val="00CC5CE0"/>
    <w:rsid w:val="00CC5CF6"/>
    <w:rsid w:val="00CC600D"/>
    <w:rsid w:val="00CC64BE"/>
    <w:rsid w:val="00CC665A"/>
    <w:rsid w:val="00CC6904"/>
    <w:rsid w:val="00CC6A1D"/>
    <w:rsid w:val="00CC6A82"/>
    <w:rsid w:val="00CC6BAF"/>
    <w:rsid w:val="00CC6BEF"/>
    <w:rsid w:val="00CC6C09"/>
    <w:rsid w:val="00CC6DAB"/>
    <w:rsid w:val="00CC6F32"/>
    <w:rsid w:val="00CC73A3"/>
    <w:rsid w:val="00CC7441"/>
    <w:rsid w:val="00CC75A6"/>
    <w:rsid w:val="00CC75BA"/>
    <w:rsid w:val="00CC779C"/>
    <w:rsid w:val="00CC7FBF"/>
    <w:rsid w:val="00CD00D4"/>
    <w:rsid w:val="00CD0119"/>
    <w:rsid w:val="00CD047A"/>
    <w:rsid w:val="00CD04DA"/>
    <w:rsid w:val="00CD0AAF"/>
    <w:rsid w:val="00CD0E18"/>
    <w:rsid w:val="00CD0E54"/>
    <w:rsid w:val="00CD0EC9"/>
    <w:rsid w:val="00CD11CC"/>
    <w:rsid w:val="00CD1218"/>
    <w:rsid w:val="00CD1476"/>
    <w:rsid w:val="00CD183F"/>
    <w:rsid w:val="00CD189F"/>
    <w:rsid w:val="00CD1915"/>
    <w:rsid w:val="00CD192C"/>
    <w:rsid w:val="00CD1A36"/>
    <w:rsid w:val="00CD1B49"/>
    <w:rsid w:val="00CD1BFE"/>
    <w:rsid w:val="00CD1C3C"/>
    <w:rsid w:val="00CD1D44"/>
    <w:rsid w:val="00CD2143"/>
    <w:rsid w:val="00CD216B"/>
    <w:rsid w:val="00CD220B"/>
    <w:rsid w:val="00CD24FA"/>
    <w:rsid w:val="00CD2549"/>
    <w:rsid w:val="00CD2611"/>
    <w:rsid w:val="00CD273B"/>
    <w:rsid w:val="00CD2AEE"/>
    <w:rsid w:val="00CD2B0A"/>
    <w:rsid w:val="00CD2BA6"/>
    <w:rsid w:val="00CD2CF6"/>
    <w:rsid w:val="00CD302A"/>
    <w:rsid w:val="00CD316C"/>
    <w:rsid w:val="00CD335F"/>
    <w:rsid w:val="00CD3592"/>
    <w:rsid w:val="00CD36E6"/>
    <w:rsid w:val="00CD36FA"/>
    <w:rsid w:val="00CD39F4"/>
    <w:rsid w:val="00CD3A6D"/>
    <w:rsid w:val="00CD3CB0"/>
    <w:rsid w:val="00CD3D57"/>
    <w:rsid w:val="00CD3DD9"/>
    <w:rsid w:val="00CD3E98"/>
    <w:rsid w:val="00CD3F7B"/>
    <w:rsid w:val="00CD3FA9"/>
    <w:rsid w:val="00CD400D"/>
    <w:rsid w:val="00CD4458"/>
    <w:rsid w:val="00CD4476"/>
    <w:rsid w:val="00CD4A2C"/>
    <w:rsid w:val="00CD4D34"/>
    <w:rsid w:val="00CD4E0A"/>
    <w:rsid w:val="00CD522A"/>
    <w:rsid w:val="00CD5511"/>
    <w:rsid w:val="00CD5578"/>
    <w:rsid w:val="00CD58AB"/>
    <w:rsid w:val="00CD58C4"/>
    <w:rsid w:val="00CD5CD1"/>
    <w:rsid w:val="00CD5D18"/>
    <w:rsid w:val="00CD5EF8"/>
    <w:rsid w:val="00CD62A9"/>
    <w:rsid w:val="00CD63A2"/>
    <w:rsid w:val="00CD63FD"/>
    <w:rsid w:val="00CD6430"/>
    <w:rsid w:val="00CD69F2"/>
    <w:rsid w:val="00CD6B9F"/>
    <w:rsid w:val="00CD6CF1"/>
    <w:rsid w:val="00CD6D18"/>
    <w:rsid w:val="00CD6DE1"/>
    <w:rsid w:val="00CD6F40"/>
    <w:rsid w:val="00CD6F91"/>
    <w:rsid w:val="00CD70EB"/>
    <w:rsid w:val="00CD72C7"/>
    <w:rsid w:val="00CD7847"/>
    <w:rsid w:val="00CD7BC2"/>
    <w:rsid w:val="00CD7C17"/>
    <w:rsid w:val="00CD7C79"/>
    <w:rsid w:val="00CD7E85"/>
    <w:rsid w:val="00CE0517"/>
    <w:rsid w:val="00CE06D9"/>
    <w:rsid w:val="00CE0A29"/>
    <w:rsid w:val="00CE0C47"/>
    <w:rsid w:val="00CE10C1"/>
    <w:rsid w:val="00CE113A"/>
    <w:rsid w:val="00CE12F3"/>
    <w:rsid w:val="00CE15DF"/>
    <w:rsid w:val="00CE1722"/>
    <w:rsid w:val="00CE1732"/>
    <w:rsid w:val="00CE1746"/>
    <w:rsid w:val="00CE17EC"/>
    <w:rsid w:val="00CE18C5"/>
    <w:rsid w:val="00CE1907"/>
    <w:rsid w:val="00CE1A24"/>
    <w:rsid w:val="00CE1DF0"/>
    <w:rsid w:val="00CE1E9B"/>
    <w:rsid w:val="00CE2051"/>
    <w:rsid w:val="00CE221F"/>
    <w:rsid w:val="00CE2340"/>
    <w:rsid w:val="00CE242F"/>
    <w:rsid w:val="00CE2583"/>
    <w:rsid w:val="00CE28FD"/>
    <w:rsid w:val="00CE2D09"/>
    <w:rsid w:val="00CE2D3C"/>
    <w:rsid w:val="00CE2DC9"/>
    <w:rsid w:val="00CE2E39"/>
    <w:rsid w:val="00CE323D"/>
    <w:rsid w:val="00CE3384"/>
    <w:rsid w:val="00CE362D"/>
    <w:rsid w:val="00CE36EC"/>
    <w:rsid w:val="00CE38FA"/>
    <w:rsid w:val="00CE3BD6"/>
    <w:rsid w:val="00CE431A"/>
    <w:rsid w:val="00CE437F"/>
    <w:rsid w:val="00CE44A5"/>
    <w:rsid w:val="00CE450B"/>
    <w:rsid w:val="00CE4510"/>
    <w:rsid w:val="00CE4577"/>
    <w:rsid w:val="00CE468C"/>
    <w:rsid w:val="00CE4866"/>
    <w:rsid w:val="00CE4ADD"/>
    <w:rsid w:val="00CE4DBB"/>
    <w:rsid w:val="00CE4E92"/>
    <w:rsid w:val="00CE50E8"/>
    <w:rsid w:val="00CE50EF"/>
    <w:rsid w:val="00CE52B8"/>
    <w:rsid w:val="00CE5318"/>
    <w:rsid w:val="00CE549B"/>
    <w:rsid w:val="00CE553C"/>
    <w:rsid w:val="00CE592C"/>
    <w:rsid w:val="00CE5BA9"/>
    <w:rsid w:val="00CE5BB0"/>
    <w:rsid w:val="00CE5C5B"/>
    <w:rsid w:val="00CE5FD2"/>
    <w:rsid w:val="00CE5FEA"/>
    <w:rsid w:val="00CE65B7"/>
    <w:rsid w:val="00CE6742"/>
    <w:rsid w:val="00CE683F"/>
    <w:rsid w:val="00CE6A52"/>
    <w:rsid w:val="00CE6A9A"/>
    <w:rsid w:val="00CE6AA5"/>
    <w:rsid w:val="00CE6AA6"/>
    <w:rsid w:val="00CE6B5E"/>
    <w:rsid w:val="00CE6DA6"/>
    <w:rsid w:val="00CE6EAC"/>
    <w:rsid w:val="00CE6F63"/>
    <w:rsid w:val="00CE6FEE"/>
    <w:rsid w:val="00CE704C"/>
    <w:rsid w:val="00CE753D"/>
    <w:rsid w:val="00CE761D"/>
    <w:rsid w:val="00CE763F"/>
    <w:rsid w:val="00CE77C6"/>
    <w:rsid w:val="00CE78BA"/>
    <w:rsid w:val="00CE78C9"/>
    <w:rsid w:val="00CE7987"/>
    <w:rsid w:val="00CE7A9C"/>
    <w:rsid w:val="00CE7BE1"/>
    <w:rsid w:val="00CF0333"/>
    <w:rsid w:val="00CF0551"/>
    <w:rsid w:val="00CF0B46"/>
    <w:rsid w:val="00CF0C82"/>
    <w:rsid w:val="00CF0D09"/>
    <w:rsid w:val="00CF0DA7"/>
    <w:rsid w:val="00CF0E10"/>
    <w:rsid w:val="00CF0EEB"/>
    <w:rsid w:val="00CF0FDB"/>
    <w:rsid w:val="00CF1254"/>
    <w:rsid w:val="00CF14E1"/>
    <w:rsid w:val="00CF174A"/>
    <w:rsid w:val="00CF186E"/>
    <w:rsid w:val="00CF1958"/>
    <w:rsid w:val="00CF19ED"/>
    <w:rsid w:val="00CF1A02"/>
    <w:rsid w:val="00CF1A8D"/>
    <w:rsid w:val="00CF1CC8"/>
    <w:rsid w:val="00CF21A4"/>
    <w:rsid w:val="00CF222E"/>
    <w:rsid w:val="00CF22F6"/>
    <w:rsid w:val="00CF2546"/>
    <w:rsid w:val="00CF26BD"/>
    <w:rsid w:val="00CF270F"/>
    <w:rsid w:val="00CF2D57"/>
    <w:rsid w:val="00CF2D8D"/>
    <w:rsid w:val="00CF2E4C"/>
    <w:rsid w:val="00CF329D"/>
    <w:rsid w:val="00CF34F8"/>
    <w:rsid w:val="00CF361E"/>
    <w:rsid w:val="00CF3676"/>
    <w:rsid w:val="00CF374C"/>
    <w:rsid w:val="00CF3879"/>
    <w:rsid w:val="00CF3ACB"/>
    <w:rsid w:val="00CF3B38"/>
    <w:rsid w:val="00CF3B60"/>
    <w:rsid w:val="00CF3EA8"/>
    <w:rsid w:val="00CF4164"/>
    <w:rsid w:val="00CF41D3"/>
    <w:rsid w:val="00CF42CA"/>
    <w:rsid w:val="00CF4539"/>
    <w:rsid w:val="00CF4769"/>
    <w:rsid w:val="00CF4CC6"/>
    <w:rsid w:val="00CF4DA3"/>
    <w:rsid w:val="00CF4EB3"/>
    <w:rsid w:val="00CF4F76"/>
    <w:rsid w:val="00CF5480"/>
    <w:rsid w:val="00CF54C5"/>
    <w:rsid w:val="00CF55FB"/>
    <w:rsid w:val="00CF5675"/>
    <w:rsid w:val="00CF589E"/>
    <w:rsid w:val="00CF598D"/>
    <w:rsid w:val="00CF5A3B"/>
    <w:rsid w:val="00CF5B33"/>
    <w:rsid w:val="00CF5F01"/>
    <w:rsid w:val="00CF5FF2"/>
    <w:rsid w:val="00CF6678"/>
    <w:rsid w:val="00CF66E8"/>
    <w:rsid w:val="00CF6857"/>
    <w:rsid w:val="00CF6942"/>
    <w:rsid w:val="00CF69C1"/>
    <w:rsid w:val="00CF6A87"/>
    <w:rsid w:val="00CF6B2C"/>
    <w:rsid w:val="00CF6ED3"/>
    <w:rsid w:val="00CF7068"/>
    <w:rsid w:val="00CF7166"/>
    <w:rsid w:val="00CF73B5"/>
    <w:rsid w:val="00CF758E"/>
    <w:rsid w:val="00CF75F6"/>
    <w:rsid w:val="00CF76CC"/>
    <w:rsid w:val="00CF76EC"/>
    <w:rsid w:val="00CF77B2"/>
    <w:rsid w:val="00CF77C9"/>
    <w:rsid w:val="00CF7867"/>
    <w:rsid w:val="00CF7C99"/>
    <w:rsid w:val="00CF7D25"/>
    <w:rsid w:val="00CF7F70"/>
    <w:rsid w:val="00CF7FDD"/>
    <w:rsid w:val="00D00298"/>
    <w:rsid w:val="00D002A5"/>
    <w:rsid w:val="00D002AE"/>
    <w:rsid w:val="00D002B2"/>
    <w:rsid w:val="00D004A2"/>
    <w:rsid w:val="00D004D4"/>
    <w:rsid w:val="00D0051F"/>
    <w:rsid w:val="00D00595"/>
    <w:rsid w:val="00D006A5"/>
    <w:rsid w:val="00D007E5"/>
    <w:rsid w:val="00D00808"/>
    <w:rsid w:val="00D00AAA"/>
    <w:rsid w:val="00D00BF3"/>
    <w:rsid w:val="00D00EBF"/>
    <w:rsid w:val="00D00F55"/>
    <w:rsid w:val="00D013A0"/>
    <w:rsid w:val="00D01408"/>
    <w:rsid w:val="00D018E8"/>
    <w:rsid w:val="00D01A54"/>
    <w:rsid w:val="00D01CBA"/>
    <w:rsid w:val="00D01FC4"/>
    <w:rsid w:val="00D02140"/>
    <w:rsid w:val="00D02351"/>
    <w:rsid w:val="00D0247E"/>
    <w:rsid w:val="00D02591"/>
    <w:rsid w:val="00D02692"/>
    <w:rsid w:val="00D02702"/>
    <w:rsid w:val="00D02761"/>
    <w:rsid w:val="00D027B1"/>
    <w:rsid w:val="00D02810"/>
    <w:rsid w:val="00D02A52"/>
    <w:rsid w:val="00D02B50"/>
    <w:rsid w:val="00D02E91"/>
    <w:rsid w:val="00D0303B"/>
    <w:rsid w:val="00D03146"/>
    <w:rsid w:val="00D0315A"/>
    <w:rsid w:val="00D032F6"/>
    <w:rsid w:val="00D033B5"/>
    <w:rsid w:val="00D03443"/>
    <w:rsid w:val="00D03568"/>
    <w:rsid w:val="00D0360A"/>
    <w:rsid w:val="00D03ABC"/>
    <w:rsid w:val="00D03BF8"/>
    <w:rsid w:val="00D03EF3"/>
    <w:rsid w:val="00D03F37"/>
    <w:rsid w:val="00D0451E"/>
    <w:rsid w:val="00D04A17"/>
    <w:rsid w:val="00D04ADD"/>
    <w:rsid w:val="00D04E8C"/>
    <w:rsid w:val="00D051B0"/>
    <w:rsid w:val="00D05303"/>
    <w:rsid w:val="00D05321"/>
    <w:rsid w:val="00D053FF"/>
    <w:rsid w:val="00D05492"/>
    <w:rsid w:val="00D05698"/>
    <w:rsid w:val="00D05915"/>
    <w:rsid w:val="00D05ABF"/>
    <w:rsid w:val="00D05AFA"/>
    <w:rsid w:val="00D05D27"/>
    <w:rsid w:val="00D0610C"/>
    <w:rsid w:val="00D0667D"/>
    <w:rsid w:val="00D06D24"/>
    <w:rsid w:val="00D06D60"/>
    <w:rsid w:val="00D06D63"/>
    <w:rsid w:val="00D071DB"/>
    <w:rsid w:val="00D073F3"/>
    <w:rsid w:val="00D07422"/>
    <w:rsid w:val="00D074AD"/>
    <w:rsid w:val="00D075CE"/>
    <w:rsid w:val="00D07D80"/>
    <w:rsid w:val="00D07D85"/>
    <w:rsid w:val="00D07E36"/>
    <w:rsid w:val="00D07E60"/>
    <w:rsid w:val="00D07F53"/>
    <w:rsid w:val="00D100CD"/>
    <w:rsid w:val="00D10108"/>
    <w:rsid w:val="00D10170"/>
    <w:rsid w:val="00D10433"/>
    <w:rsid w:val="00D10475"/>
    <w:rsid w:val="00D10625"/>
    <w:rsid w:val="00D107ED"/>
    <w:rsid w:val="00D10BC6"/>
    <w:rsid w:val="00D10D83"/>
    <w:rsid w:val="00D10EF3"/>
    <w:rsid w:val="00D10F07"/>
    <w:rsid w:val="00D10F13"/>
    <w:rsid w:val="00D10FD6"/>
    <w:rsid w:val="00D11523"/>
    <w:rsid w:val="00D118F9"/>
    <w:rsid w:val="00D11A09"/>
    <w:rsid w:val="00D11C6F"/>
    <w:rsid w:val="00D11EDB"/>
    <w:rsid w:val="00D12003"/>
    <w:rsid w:val="00D120E6"/>
    <w:rsid w:val="00D12230"/>
    <w:rsid w:val="00D125EB"/>
    <w:rsid w:val="00D129DD"/>
    <w:rsid w:val="00D12A5B"/>
    <w:rsid w:val="00D12B5B"/>
    <w:rsid w:val="00D12BDD"/>
    <w:rsid w:val="00D12CBE"/>
    <w:rsid w:val="00D12D81"/>
    <w:rsid w:val="00D12E24"/>
    <w:rsid w:val="00D12F27"/>
    <w:rsid w:val="00D130C3"/>
    <w:rsid w:val="00D13117"/>
    <w:rsid w:val="00D1325C"/>
    <w:rsid w:val="00D1335C"/>
    <w:rsid w:val="00D133DF"/>
    <w:rsid w:val="00D133FD"/>
    <w:rsid w:val="00D13633"/>
    <w:rsid w:val="00D13A53"/>
    <w:rsid w:val="00D13C31"/>
    <w:rsid w:val="00D13F4E"/>
    <w:rsid w:val="00D14038"/>
    <w:rsid w:val="00D14381"/>
    <w:rsid w:val="00D14427"/>
    <w:rsid w:val="00D146FF"/>
    <w:rsid w:val="00D148EB"/>
    <w:rsid w:val="00D14A3C"/>
    <w:rsid w:val="00D14C2D"/>
    <w:rsid w:val="00D14E34"/>
    <w:rsid w:val="00D14F32"/>
    <w:rsid w:val="00D15082"/>
    <w:rsid w:val="00D15086"/>
    <w:rsid w:val="00D1530E"/>
    <w:rsid w:val="00D154EF"/>
    <w:rsid w:val="00D155EF"/>
    <w:rsid w:val="00D15C73"/>
    <w:rsid w:val="00D1606D"/>
    <w:rsid w:val="00D16138"/>
    <w:rsid w:val="00D16229"/>
    <w:rsid w:val="00D1629C"/>
    <w:rsid w:val="00D162DE"/>
    <w:rsid w:val="00D163C1"/>
    <w:rsid w:val="00D1644C"/>
    <w:rsid w:val="00D164E0"/>
    <w:rsid w:val="00D1652D"/>
    <w:rsid w:val="00D166CA"/>
    <w:rsid w:val="00D168D1"/>
    <w:rsid w:val="00D1697D"/>
    <w:rsid w:val="00D16D9B"/>
    <w:rsid w:val="00D16E6A"/>
    <w:rsid w:val="00D16F25"/>
    <w:rsid w:val="00D17044"/>
    <w:rsid w:val="00D17507"/>
    <w:rsid w:val="00D17B84"/>
    <w:rsid w:val="00D17BE6"/>
    <w:rsid w:val="00D17EC6"/>
    <w:rsid w:val="00D17F0C"/>
    <w:rsid w:val="00D17F97"/>
    <w:rsid w:val="00D17FAA"/>
    <w:rsid w:val="00D20036"/>
    <w:rsid w:val="00D20268"/>
    <w:rsid w:val="00D2036C"/>
    <w:rsid w:val="00D20427"/>
    <w:rsid w:val="00D20635"/>
    <w:rsid w:val="00D207BC"/>
    <w:rsid w:val="00D20939"/>
    <w:rsid w:val="00D20A2E"/>
    <w:rsid w:val="00D20AC5"/>
    <w:rsid w:val="00D20BCA"/>
    <w:rsid w:val="00D20C67"/>
    <w:rsid w:val="00D20CA7"/>
    <w:rsid w:val="00D20D0D"/>
    <w:rsid w:val="00D20EE6"/>
    <w:rsid w:val="00D21075"/>
    <w:rsid w:val="00D2111F"/>
    <w:rsid w:val="00D2114F"/>
    <w:rsid w:val="00D21200"/>
    <w:rsid w:val="00D21665"/>
    <w:rsid w:val="00D21817"/>
    <w:rsid w:val="00D218DA"/>
    <w:rsid w:val="00D21981"/>
    <w:rsid w:val="00D21A96"/>
    <w:rsid w:val="00D21C09"/>
    <w:rsid w:val="00D21D9C"/>
    <w:rsid w:val="00D21EEC"/>
    <w:rsid w:val="00D21F97"/>
    <w:rsid w:val="00D22150"/>
    <w:rsid w:val="00D223AA"/>
    <w:rsid w:val="00D224CB"/>
    <w:rsid w:val="00D226CE"/>
    <w:rsid w:val="00D22715"/>
    <w:rsid w:val="00D22A36"/>
    <w:rsid w:val="00D22BE7"/>
    <w:rsid w:val="00D22DD4"/>
    <w:rsid w:val="00D22E8C"/>
    <w:rsid w:val="00D22F4A"/>
    <w:rsid w:val="00D22FF8"/>
    <w:rsid w:val="00D23157"/>
    <w:rsid w:val="00D23387"/>
    <w:rsid w:val="00D233E6"/>
    <w:rsid w:val="00D234CD"/>
    <w:rsid w:val="00D23848"/>
    <w:rsid w:val="00D23923"/>
    <w:rsid w:val="00D23AE5"/>
    <w:rsid w:val="00D24243"/>
    <w:rsid w:val="00D24350"/>
    <w:rsid w:val="00D244AA"/>
    <w:rsid w:val="00D245BD"/>
    <w:rsid w:val="00D24B2B"/>
    <w:rsid w:val="00D24DEC"/>
    <w:rsid w:val="00D2504B"/>
    <w:rsid w:val="00D25102"/>
    <w:rsid w:val="00D251EB"/>
    <w:rsid w:val="00D2531B"/>
    <w:rsid w:val="00D2560B"/>
    <w:rsid w:val="00D25733"/>
    <w:rsid w:val="00D25856"/>
    <w:rsid w:val="00D258CF"/>
    <w:rsid w:val="00D259AB"/>
    <w:rsid w:val="00D259D6"/>
    <w:rsid w:val="00D25A32"/>
    <w:rsid w:val="00D25C30"/>
    <w:rsid w:val="00D25CA8"/>
    <w:rsid w:val="00D25D12"/>
    <w:rsid w:val="00D25FC7"/>
    <w:rsid w:val="00D26010"/>
    <w:rsid w:val="00D26049"/>
    <w:rsid w:val="00D26276"/>
    <w:rsid w:val="00D263BF"/>
    <w:rsid w:val="00D2657E"/>
    <w:rsid w:val="00D265D8"/>
    <w:rsid w:val="00D268C6"/>
    <w:rsid w:val="00D2693D"/>
    <w:rsid w:val="00D26B85"/>
    <w:rsid w:val="00D26D3E"/>
    <w:rsid w:val="00D26E24"/>
    <w:rsid w:val="00D26FBC"/>
    <w:rsid w:val="00D27069"/>
    <w:rsid w:val="00D27423"/>
    <w:rsid w:val="00D274F4"/>
    <w:rsid w:val="00D27622"/>
    <w:rsid w:val="00D27B7A"/>
    <w:rsid w:val="00D27D67"/>
    <w:rsid w:val="00D3018E"/>
    <w:rsid w:val="00D30272"/>
    <w:rsid w:val="00D3036F"/>
    <w:rsid w:val="00D3069F"/>
    <w:rsid w:val="00D309D4"/>
    <w:rsid w:val="00D30B3A"/>
    <w:rsid w:val="00D30DC5"/>
    <w:rsid w:val="00D30E90"/>
    <w:rsid w:val="00D30FAF"/>
    <w:rsid w:val="00D3110A"/>
    <w:rsid w:val="00D31197"/>
    <w:rsid w:val="00D312AE"/>
    <w:rsid w:val="00D313BF"/>
    <w:rsid w:val="00D31406"/>
    <w:rsid w:val="00D3191F"/>
    <w:rsid w:val="00D319F0"/>
    <w:rsid w:val="00D31B7D"/>
    <w:rsid w:val="00D31B81"/>
    <w:rsid w:val="00D31B86"/>
    <w:rsid w:val="00D31D75"/>
    <w:rsid w:val="00D31DA8"/>
    <w:rsid w:val="00D31FDE"/>
    <w:rsid w:val="00D32140"/>
    <w:rsid w:val="00D32314"/>
    <w:rsid w:val="00D32369"/>
    <w:rsid w:val="00D327BB"/>
    <w:rsid w:val="00D329F5"/>
    <w:rsid w:val="00D32A9B"/>
    <w:rsid w:val="00D32AFD"/>
    <w:rsid w:val="00D32CE7"/>
    <w:rsid w:val="00D32D01"/>
    <w:rsid w:val="00D32E49"/>
    <w:rsid w:val="00D32F02"/>
    <w:rsid w:val="00D32FB6"/>
    <w:rsid w:val="00D3398B"/>
    <w:rsid w:val="00D33D40"/>
    <w:rsid w:val="00D33EF5"/>
    <w:rsid w:val="00D33F0C"/>
    <w:rsid w:val="00D34244"/>
    <w:rsid w:val="00D34475"/>
    <w:rsid w:val="00D34531"/>
    <w:rsid w:val="00D3490A"/>
    <w:rsid w:val="00D34A10"/>
    <w:rsid w:val="00D34CAB"/>
    <w:rsid w:val="00D34FC1"/>
    <w:rsid w:val="00D352A8"/>
    <w:rsid w:val="00D352DD"/>
    <w:rsid w:val="00D3536D"/>
    <w:rsid w:val="00D3553F"/>
    <w:rsid w:val="00D35545"/>
    <w:rsid w:val="00D3564E"/>
    <w:rsid w:val="00D3569D"/>
    <w:rsid w:val="00D3572A"/>
    <w:rsid w:val="00D357C9"/>
    <w:rsid w:val="00D358CF"/>
    <w:rsid w:val="00D35A52"/>
    <w:rsid w:val="00D35B5A"/>
    <w:rsid w:val="00D35CA2"/>
    <w:rsid w:val="00D35F87"/>
    <w:rsid w:val="00D362A0"/>
    <w:rsid w:val="00D365BD"/>
    <w:rsid w:val="00D366CB"/>
    <w:rsid w:val="00D36824"/>
    <w:rsid w:val="00D36FB5"/>
    <w:rsid w:val="00D36FCE"/>
    <w:rsid w:val="00D371ED"/>
    <w:rsid w:val="00D373C7"/>
    <w:rsid w:val="00D37E05"/>
    <w:rsid w:val="00D37E43"/>
    <w:rsid w:val="00D37F09"/>
    <w:rsid w:val="00D4021C"/>
    <w:rsid w:val="00D40522"/>
    <w:rsid w:val="00D40671"/>
    <w:rsid w:val="00D40702"/>
    <w:rsid w:val="00D408B8"/>
    <w:rsid w:val="00D408F6"/>
    <w:rsid w:val="00D40D64"/>
    <w:rsid w:val="00D413EF"/>
    <w:rsid w:val="00D414D9"/>
    <w:rsid w:val="00D415E6"/>
    <w:rsid w:val="00D417A1"/>
    <w:rsid w:val="00D417F6"/>
    <w:rsid w:val="00D41834"/>
    <w:rsid w:val="00D41ADA"/>
    <w:rsid w:val="00D41BD9"/>
    <w:rsid w:val="00D41DD9"/>
    <w:rsid w:val="00D41E59"/>
    <w:rsid w:val="00D41F94"/>
    <w:rsid w:val="00D41FC3"/>
    <w:rsid w:val="00D422FD"/>
    <w:rsid w:val="00D42438"/>
    <w:rsid w:val="00D425FB"/>
    <w:rsid w:val="00D427A6"/>
    <w:rsid w:val="00D429BF"/>
    <w:rsid w:val="00D4317C"/>
    <w:rsid w:val="00D431D2"/>
    <w:rsid w:val="00D432AB"/>
    <w:rsid w:val="00D433CA"/>
    <w:rsid w:val="00D43447"/>
    <w:rsid w:val="00D4363E"/>
    <w:rsid w:val="00D437D2"/>
    <w:rsid w:val="00D43914"/>
    <w:rsid w:val="00D43BF1"/>
    <w:rsid w:val="00D43E46"/>
    <w:rsid w:val="00D4410C"/>
    <w:rsid w:val="00D4434F"/>
    <w:rsid w:val="00D443F5"/>
    <w:rsid w:val="00D446C6"/>
    <w:rsid w:val="00D446E8"/>
    <w:rsid w:val="00D44732"/>
    <w:rsid w:val="00D44C51"/>
    <w:rsid w:val="00D4556A"/>
    <w:rsid w:val="00D455CA"/>
    <w:rsid w:val="00D457B3"/>
    <w:rsid w:val="00D4592F"/>
    <w:rsid w:val="00D45A6A"/>
    <w:rsid w:val="00D45AE3"/>
    <w:rsid w:val="00D45CF9"/>
    <w:rsid w:val="00D45E85"/>
    <w:rsid w:val="00D45F39"/>
    <w:rsid w:val="00D46194"/>
    <w:rsid w:val="00D463E1"/>
    <w:rsid w:val="00D464B9"/>
    <w:rsid w:val="00D467B9"/>
    <w:rsid w:val="00D468C9"/>
    <w:rsid w:val="00D46990"/>
    <w:rsid w:val="00D46C6C"/>
    <w:rsid w:val="00D46D56"/>
    <w:rsid w:val="00D470CA"/>
    <w:rsid w:val="00D472E3"/>
    <w:rsid w:val="00D472F5"/>
    <w:rsid w:val="00D47397"/>
    <w:rsid w:val="00D474B5"/>
    <w:rsid w:val="00D474FA"/>
    <w:rsid w:val="00D4772D"/>
    <w:rsid w:val="00D47DDF"/>
    <w:rsid w:val="00D47F8C"/>
    <w:rsid w:val="00D50024"/>
    <w:rsid w:val="00D50118"/>
    <w:rsid w:val="00D503B8"/>
    <w:rsid w:val="00D50633"/>
    <w:rsid w:val="00D50678"/>
    <w:rsid w:val="00D50829"/>
    <w:rsid w:val="00D5095E"/>
    <w:rsid w:val="00D509EF"/>
    <w:rsid w:val="00D50ABF"/>
    <w:rsid w:val="00D50D45"/>
    <w:rsid w:val="00D51094"/>
    <w:rsid w:val="00D51127"/>
    <w:rsid w:val="00D5116E"/>
    <w:rsid w:val="00D5119C"/>
    <w:rsid w:val="00D5133F"/>
    <w:rsid w:val="00D51575"/>
    <w:rsid w:val="00D516FA"/>
    <w:rsid w:val="00D51708"/>
    <w:rsid w:val="00D51CA2"/>
    <w:rsid w:val="00D51D60"/>
    <w:rsid w:val="00D51EC2"/>
    <w:rsid w:val="00D51F8F"/>
    <w:rsid w:val="00D51FB8"/>
    <w:rsid w:val="00D5207E"/>
    <w:rsid w:val="00D52427"/>
    <w:rsid w:val="00D524D5"/>
    <w:rsid w:val="00D526E5"/>
    <w:rsid w:val="00D52918"/>
    <w:rsid w:val="00D529DA"/>
    <w:rsid w:val="00D52B48"/>
    <w:rsid w:val="00D52C23"/>
    <w:rsid w:val="00D52E79"/>
    <w:rsid w:val="00D52EAD"/>
    <w:rsid w:val="00D52F84"/>
    <w:rsid w:val="00D530A0"/>
    <w:rsid w:val="00D5319A"/>
    <w:rsid w:val="00D53519"/>
    <w:rsid w:val="00D53903"/>
    <w:rsid w:val="00D539F8"/>
    <w:rsid w:val="00D53A82"/>
    <w:rsid w:val="00D53BAB"/>
    <w:rsid w:val="00D53E33"/>
    <w:rsid w:val="00D53F09"/>
    <w:rsid w:val="00D54186"/>
    <w:rsid w:val="00D542C8"/>
    <w:rsid w:val="00D5459E"/>
    <w:rsid w:val="00D545CC"/>
    <w:rsid w:val="00D54605"/>
    <w:rsid w:val="00D54864"/>
    <w:rsid w:val="00D54B73"/>
    <w:rsid w:val="00D54CFD"/>
    <w:rsid w:val="00D54DAD"/>
    <w:rsid w:val="00D54F0C"/>
    <w:rsid w:val="00D54FB8"/>
    <w:rsid w:val="00D55009"/>
    <w:rsid w:val="00D550C0"/>
    <w:rsid w:val="00D553E9"/>
    <w:rsid w:val="00D55B6B"/>
    <w:rsid w:val="00D55CE4"/>
    <w:rsid w:val="00D55E37"/>
    <w:rsid w:val="00D56016"/>
    <w:rsid w:val="00D56183"/>
    <w:rsid w:val="00D56388"/>
    <w:rsid w:val="00D5651C"/>
    <w:rsid w:val="00D565BA"/>
    <w:rsid w:val="00D56617"/>
    <w:rsid w:val="00D566B7"/>
    <w:rsid w:val="00D56B57"/>
    <w:rsid w:val="00D56DB8"/>
    <w:rsid w:val="00D56F31"/>
    <w:rsid w:val="00D56FDF"/>
    <w:rsid w:val="00D571D7"/>
    <w:rsid w:val="00D5728C"/>
    <w:rsid w:val="00D572F7"/>
    <w:rsid w:val="00D57380"/>
    <w:rsid w:val="00D5738B"/>
    <w:rsid w:val="00D577C8"/>
    <w:rsid w:val="00D5796C"/>
    <w:rsid w:val="00D57A84"/>
    <w:rsid w:val="00D57CE9"/>
    <w:rsid w:val="00D57D57"/>
    <w:rsid w:val="00D57F2B"/>
    <w:rsid w:val="00D600D0"/>
    <w:rsid w:val="00D60104"/>
    <w:rsid w:val="00D60604"/>
    <w:rsid w:val="00D609AD"/>
    <w:rsid w:val="00D60A33"/>
    <w:rsid w:val="00D60AB0"/>
    <w:rsid w:val="00D60B12"/>
    <w:rsid w:val="00D60B3A"/>
    <w:rsid w:val="00D60BCD"/>
    <w:rsid w:val="00D60CDD"/>
    <w:rsid w:val="00D61192"/>
    <w:rsid w:val="00D61272"/>
    <w:rsid w:val="00D6133C"/>
    <w:rsid w:val="00D6156A"/>
    <w:rsid w:val="00D61A56"/>
    <w:rsid w:val="00D61BA7"/>
    <w:rsid w:val="00D61C03"/>
    <w:rsid w:val="00D61E2B"/>
    <w:rsid w:val="00D622F1"/>
    <w:rsid w:val="00D62344"/>
    <w:rsid w:val="00D6234E"/>
    <w:rsid w:val="00D62640"/>
    <w:rsid w:val="00D62B90"/>
    <w:rsid w:val="00D62D0A"/>
    <w:rsid w:val="00D63199"/>
    <w:rsid w:val="00D63577"/>
    <w:rsid w:val="00D63705"/>
    <w:rsid w:val="00D63793"/>
    <w:rsid w:val="00D6380D"/>
    <w:rsid w:val="00D63818"/>
    <w:rsid w:val="00D63916"/>
    <w:rsid w:val="00D63D24"/>
    <w:rsid w:val="00D63D6E"/>
    <w:rsid w:val="00D63E62"/>
    <w:rsid w:val="00D63FAA"/>
    <w:rsid w:val="00D64051"/>
    <w:rsid w:val="00D64403"/>
    <w:rsid w:val="00D645D6"/>
    <w:rsid w:val="00D64675"/>
    <w:rsid w:val="00D646A0"/>
    <w:rsid w:val="00D64968"/>
    <w:rsid w:val="00D64A2D"/>
    <w:rsid w:val="00D64AC5"/>
    <w:rsid w:val="00D65105"/>
    <w:rsid w:val="00D65146"/>
    <w:rsid w:val="00D65176"/>
    <w:rsid w:val="00D65296"/>
    <w:rsid w:val="00D6537B"/>
    <w:rsid w:val="00D65411"/>
    <w:rsid w:val="00D654E8"/>
    <w:rsid w:val="00D65594"/>
    <w:rsid w:val="00D657E6"/>
    <w:rsid w:val="00D65AB4"/>
    <w:rsid w:val="00D65E88"/>
    <w:rsid w:val="00D65EF2"/>
    <w:rsid w:val="00D65FEF"/>
    <w:rsid w:val="00D6606F"/>
    <w:rsid w:val="00D66231"/>
    <w:rsid w:val="00D662BD"/>
    <w:rsid w:val="00D66427"/>
    <w:rsid w:val="00D664B2"/>
    <w:rsid w:val="00D667C0"/>
    <w:rsid w:val="00D66A39"/>
    <w:rsid w:val="00D66BAD"/>
    <w:rsid w:val="00D67034"/>
    <w:rsid w:val="00D6721E"/>
    <w:rsid w:val="00D67542"/>
    <w:rsid w:val="00D67676"/>
    <w:rsid w:val="00D676BA"/>
    <w:rsid w:val="00D676FC"/>
    <w:rsid w:val="00D6774E"/>
    <w:rsid w:val="00D678B9"/>
    <w:rsid w:val="00D67973"/>
    <w:rsid w:val="00D67C39"/>
    <w:rsid w:val="00D67CAE"/>
    <w:rsid w:val="00D67D5F"/>
    <w:rsid w:val="00D67F22"/>
    <w:rsid w:val="00D70019"/>
    <w:rsid w:val="00D7025F"/>
    <w:rsid w:val="00D7029F"/>
    <w:rsid w:val="00D704CA"/>
    <w:rsid w:val="00D7069A"/>
    <w:rsid w:val="00D707F7"/>
    <w:rsid w:val="00D70844"/>
    <w:rsid w:val="00D7085C"/>
    <w:rsid w:val="00D708C5"/>
    <w:rsid w:val="00D70CA1"/>
    <w:rsid w:val="00D70D5B"/>
    <w:rsid w:val="00D70FC0"/>
    <w:rsid w:val="00D7106B"/>
    <w:rsid w:val="00D711B0"/>
    <w:rsid w:val="00D71370"/>
    <w:rsid w:val="00D7146F"/>
    <w:rsid w:val="00D7148B"/>
    <w:rsid w:val="00D714D1"/>
    <w:rsid w:val="00D71706"/>
    <w:rsid w:val="00D7185B"/>
    <w:rsid w:val="00D71893"/>
    <w:rsid w:val="00D719C6"/>
    <w:rsid w:val="00D71B54"/>
    <w:rsid w:val="00D71C1D"/>
    <w:rsid w:val="00D71DD7"/>
    <w:rsid w:val="00D72092"/>
    <w:rsid w:val="00D7209F"/>
    <w:rsid w:val="00D7230D"/>
    <w:rsid w:val="00D72910"/>
    <w:rsid w:val="00D72996"/>
    <w:rsid w:val="00D729F8"/>
    <w:rsid w:val="00D729FE"/>
    <w:rsid w:val="00D72AFA"/>
    <w:rsid w:val="00D72B88"/>
    <w:rsid w:val="00D72D18"/>
    <w:rsid w:val="00D72E8D"/>
    <w:rsid w:val="00D73093"/>
    <w:rsid w:val="00D73488"/>
    <w:rsid w:val="00D737F3"/>
    <w:rsid w:val="00D73BEE"/>
    <w:rsid w:val="00D73BF7"/>
    <w:rsid w:val="00D74049"/>
    <w:rsid w:val="00D742F2"/>
    <w:rsid w:val="00D74481"/>
    <w:rsid w:val="00D7449E"/>
    <w:rsid w:val="00D7455D"/>
    <w:rsid w:val="00D74646"/>
    <w:rsid w:val="00D74722"/>
    <w:rsid w:val="00D7486F"/>
    <w:rsid w:val="00D74900"/>
    <w:rsid w:val="00D74934"/>
    <w:rsid w:val="00D74958"/>
    <w:rsid w:val="00D74B1C"/>
    <w:rsid w:val="00D74D7B"/>
    <w:rsid w:val="00D74E2B"/>
    <w:rsid w:val="00D74E48"/>
    <w:rsid w:val="00D74EFD"/>
    <w:rsid w:val="00D74FA3"/>
    <w:rsid w:val="00D7530D"/>
    <w:rsid w:val="00D753B7"/>
    <w:rsid w:val="00D7549A"/>
    <w:rsid w:val="00D754C4"/>
    <w:rsid w:val="00D754F8"/>
    <w:rsid w:val="00D757C9"/>
    <w:rsid w:val="00D757D8"/>
    <w:rsid w:val="00D75C57"/>
    <w:rsid w:val="00D75D3B"/>
    <w:rsid w:val="00D762E2"/>
    <w:rsid w:val="00D76356"/>
    <w:rsid w:val="00D764F8"/>
    <w:rsid w:val="00D76703"/>
    <w:rsid w:val="00D76DD4"/>
    <w:rsid w:val="00D76F72"/>
    <w:rsid w:val="00D76FC9"/>
    <w:rsid w:val="00D771DA"/>
    <w:rsid w:val="00D771EA"/>
    <w:rsid w:val="00D7739B"/>
    <w:rsid w:val="00D773BF"/>
    <w:rsid w:val="00D7775E"/>
    <w:rsid w:val="00D777BC"/>
    <w:rsid w:val="00D77809"/>
    <w:rsid w:val="00D77897"/>
    <w:rsid w:val="00D77D8C"/>
    <w:rsid w:val="00D800D0"/>
    <w:rsid w:val="00D80143"/>
    <w:rsid w:val="00D80170"/>
    <w:rsid w:val="00D80516"/>
    <w:rsid w:val="00D8056D"/>
    <w:rsid w:val="00D8063F"/>
    <w:rsid w:val="00D80693"/>
    <w:rsid w:val="00D806FA"/>
    <w:rsid w:val="00D8080C"/>
    <w:rsid w:val="00D80936"/>
    <w:rsid w:val="00D80A31"/>
    <w:rsid w:val="00D80CEF"/>
    <w:rsid w:val="00D80E9A"/>
    <w:rsid w:val="00D80F3F"/>
    <w:rsid w:val="00D81470"/>
    <w:rsid w:val="00D814BD"/>
    <w:rsid w:val="00D814EF"/>
    <w:rsid w:val="00D816CB"/>
    <w:rsid w:val="00D81753"/>
    <w:rsid w:val="00D81783"/>
    <w:rsid w:val="00D820D7"/>
    <w:rsid w:val="00D8221F"/>
    <w:rsid w:val="00D8268C"/>
    <w:rsid w:val="00D82805"/>
    <w:rsid w:val="00D8284F"/>
    <w:rsid w:val="00D828CF"/>
    <w:rsid w:val="00D8291B"/>
    <w:rsid w:val="00D82D9B"/>
    <w:rsid w:val="00D82F1C"/>
    <w:rsid w:val="00D83295"/>
    <w:rsid w:val="00D832BD"/>
    <w:rsid w:val="00D832C6"/>
    <w:rsid w:val="00D8362E"/>
    <w:rsid w:val="00D836D4"/>
    <w:rsid w:val="00D83927"/>
    <w:rsid w:val="00D83B2C"/>
    <w:rsid w:val="00D83B60"/>
    <w:rsid w:val="00D83CF2"/>
    <w:rsid w:val="00D83E2D"/>
    <w:rsid w:val="00D8474F"/>
    <w:rsid w:val="00D84996"/>
    <w:rsid w:val="00D84B42"/>
    <w:rsid w:val="00D84C36"/>
    <w:rsid w:val="00D84D48"/>
    <w:rsid w:val="00D84D55"/>
    <w:rsid w:val="00D84DA0"/>
    <w:rsid w:val="00D84F19"/>
    <w:rsid w:val="00D85025"/>
    <w:rsid w:val="00D853A1"/>
    <w:rsid w:val="00D85756"/>
    <w:rsid w:val="00D85A1B"/>
    <w:rsid w:val="00D85A5D"/>
    <w:rsid w:val="00D85C68"/>
    <w:rsid w:val="00D85C8A"/>
    <w:rsid w:val="00D85DE7"/>
    <w:rsid w:val="00D86074"/>
    <w:rsid w:val="00D86194"/>
    <w:rsid w:val="00D864EA"/>
    <w:rsid w:val="00D8655C"/>
    <w:rsid w:val="00D866D2"/>
    <w:rsid w:val="00D86777"/>
    <w:rsid w:val="00D867A0"/>
    <w:rsid w:val="00D8681F"/>
    <w:rsid w:val="00D868AE"/>
    <w:rsid w:val="00D86932"/>
    <w:rsid w:val="00D86AB1"/>
    <w:rsid w:val="00D86BC1"/>
    <w:rsid w:val="00D87049"/>
    <w:rsid w:val="00D87077"/>
    <w:rsid w:val="00D87124"/>
    <w:rsid w:val="00D8716A"/>
    <w:rsid w:val="00D87187"/>
    <w:rsid w:val="00D873B4"/>
    <w:rsid w:val="00D875B9"/>
    <w:rsid w:val="00D875C1"/>
    <w:rsid w:val="00D875E7"/>
    <w:rsid w:val="00D87763"/>
    <w:rsid w:val="00D8780D"/>
    <w:rsid w:val="00D87ABD"/>
    <w:rsid w:val="00D87BFB"/>
    <w:rsid w:val="00D87CFD"/>
    <w:rsid w:val="00D87DB0"/>
    <w:rsid w:val="00D90055"/>
    <w:rsid w:val="00D90102"/>
    <w:rsid w:val="00D9012B"/>
    <w:rsid w:val="00D90229"/>
    <w:rsid w:val="00D906AF"/>
    <w:rsid w:val="00D907D3"/>
    <w:rsid w:val="00D9088E"/>
    <w:rsid w:val="00D9116E"/>
    <w:rsid w:val="00D9120D"/>
    <w:rsid w:val="00D91597"/>
    <w:rsid w:val="00D915FC"/>
    <w:rsid w:val="00D91749"/>
    <w:rsid w:val="00D918E4"/>
    <w:rsid w:val="00D918E7"/>
    <w:rsid w:val="00D91DFB"/>
    <w:rsid w:val="00D92020"/>
    <w:rsid w:val="00D9227E"/>
    <w:rsid w:val="00D92355"/>
    <w:rsid w:val="00D923E3"/>
    <w:rsid w:val="00D9243B"/>
    <w:rsid w:val="00D92537"/>
    <w:rsid w:val="00D9254A"/>
    <w:rsid w:val="00D926C1"/>
    <w:rsid w:val="00D92F1E"/>
    <w:rsid w:val="00D92F8A"/>
    <w:rsid w:val="00D92FF3"/>
    <w:rsid w:val="00D9319C"/>
    <w:rsid w:val="00D9333C"/>
    <w:rsid w:val="00D934B9"/>
    <w:rsid w:val="00D934FE"/>
    <w:rsid w:val="00D937E7"/>
    <w:rsid w:val="00D938FF"/>
    <w:rsid w:val="00D939F1"/>
    <w:rsid w:val="00D93B1C"/>
    <w:rsid w:val="00D93B67"/>
    <w:rsid w:val="00D93DC2"/>
    <w:rsid w:val="00D93E0A"/>
    <w:rsid w:val="00D93ED5"/>
    <w:rsid w:val="00D93F04"/>
    <w:rsid w:val="00D9404C"/>
    <w:rsid w:val="00D94057"/>
    <w:rsid w:val="00D94509"/>
    <w:rsid w:val="00D94556"/>
    <w:rsid w:val="00D94679"/>
    <w:rsid w:val="00D948E4"/>
    <w:rsid w:val="00D94970"/>
    <w:rsid w:val="00D94B14"/>
    <w:rsid w:val="00D94BCA"/>
    <w:rsid w:val="00D94BE4"/>
    <w:rsid w:val="00D94DCE"/>
    <w:rsid w:val="00D94E10"/>
    <w:rsid w:val="00D94ED1"/>
    <w:rsid w:val="00D94FE0"/>
    <w:rsid w:val="00D9500B"/>
    <w:rsid w:val="00D95134"/>
    <w:rsid w:val="00D9518E"/>
    <w:rsid w:val="00D951F4"/>
    <w:rsid w:val="00D9555D"/>
    <w:rsid w:val="00D95618"/>
    <w:rsid w:val="00D9571B"/>
    <w:rsid w:val="00D95806"/>
    <w:rsid w:val="00D95967"/>
    <w:rsid w:val="00D96027"/>
    <w:rsid w:val="00D961D9"/>
    <w:rsid w:val="00D9627B"/>
    <w:rsid w:val="00D9652B"/>
    <w:rsid w:val="00D96864"/>
    <w:rsid w:val="00D96E22"/>
    <w:rsid w:val="00D97287"/>
    <w:rsid w:val="00D97319"/>
    <w:rsid w:val="00D97392"/>
    <w:rsid w:val="00D973D5"/>
    <w:rsid w:val="00D973D6"/>
    <w:rsid w:val="00D97543"/>
    <w:rsid w:val="00D97569"/>
    <w:rsid w:val="00D97704"/>
    <w:rsid w:val="00D97820"/>
    <w:rsid w:val="00D979BC"/>
    <w:rsid w:val="00D97A20"/>
    <w:rsid w:val="00D97C1F"/>
    <w:rsid w:val="00D97E84"/>
    <w:rsid w:val="00D97E89"/>
    <w:rsid w:val="00D97FFA"/>
    <w:rsid w:val="00DA02D5"/>
    <w:rsid w:val="00DA031A"/>
    <w:rsid w:val="00DA0583"/>
    <w:rsid w:val="00DA058E"/>
    <w:rsid w:val="00DA0625"/>
    <w:rsid w:val="00DA06E8"/>
    <w:rsid w:val="00DA0702"/>
    <w:rsid w:val="00DA0B56"/>
    <w:rsid w:val="00DA0CB0"/>
    <w:rsid w:val="00DA0EAA"/>
    <w:rsid w:val="00DA0EF6"/>
    <w:rsid w:val="00DA1291"/>
    <w:rsid w:val="00DA136A"/>
    <w:rsid w:val="00DA13D7"/>
    <w:rsid w:val="00DA14A9"/>
    <w:rsid w:val="00DA1AE3"/>
    <w:rsid w:val="00DA206A"/>
    <w:rsid w:val="00DA20D0"/>
    <w:rsid w:val="00DA21F6"/>
    <w:rsid w:val="00DA2270"/>
    <w:rsid w:val="00DA2BCC"/>
    <w:rsid w:val="00DA343A"/>
    <w:rsid w:val="00DA3483"/>
    <w:rsid w:val="00DA34BE"/>
    <w:rsid w:val="00DA370B"/>
    <w:rsid w:val="00DA3801"/>
    <w:rsid w:val="00DA3AB7"/>
    <w:rsid w:val="00DA3C9A"/>
    <w:rsid w:val="00DA3CC6"/>
    <w:rsid w:val="00DA3D65"/>
    <w:rsid w:val="00DA4293"/>
    <w:rsid w:val="00DA433A"/>
    <w:rsid w:val="00DA444E"/>
    <w:rsid w:val="00DA450F"/>
    <w:rsid w:val="00DA45C0"/>
    <w:rsid w:val="00DA4600"/>
    <w:rsid w:val="00DA4808"/>
    <w:rsid w:val="00DA49B7"/>
    <w:rsid w:val="00DA49E1"/>
    <w:rsid w:val="00DA4A18"/>
    <w:rsid w:val="00DA4A51"/>
    <w:rsid w:val="00DA4DBD"/>
    <w:rsid w:val="00DA5039"/>
    <w:rsid w:val="00DA51A5"/>
    <w:rsid w:val="00DA5329"/>
    <w:rsid w:val="00DA5593"/>
    <w:rsid w:val="00DA584A"/>
    <w:rsid w:val="00DA588A"/>
    <w:rsid w:val="00DA5907"/>
    <w:rsid w:val="00DA5AAF"/>
    <w:rsid w:val="00DA5CB6"/>
    <w:rsid w:val="00DA5CF5"/>
    <w:rsid w:val="00DA5EE9"/>
    <w:rsid w:val="00DA5F05"/>
    <w:rsid w:val="00DA5FD5"/>
    <w:rsid w:val="00DA61AD"/>
    <w:rsid w:val="00DA6237"/>
    <w:rsid w:val="00DA633D"/>
    <w:rsid w:val="00DA6368"/>
    <w:rsid w:val="00DA69B2"/>
    <w:rsid w:val="00DA6B42"/>
    <w:rsid w:val="00DA6BF1"/>
    <w:rsid w:val="00DA6D78"/>
    <w:rsid w:val="00DA6E7E"/>
    <w:rsid w:val="00DA6F2E"/>
    <w:rsid w:val="00DA70A0"/>
    <w:rsid w:val="00DA7106"/>
    <w:rsid w:val="00DA71F9"/>
    <w:rsid w:val="00DA72F5"/>
    <w:rsid w:val="00DA74B2"/>
    <w:rsid w:val="00DA7879"/>
    <w:rsid w:val="00DA787C"/>
    <w:rsid w:val="00DA78B2"/>
    <w:rsid w:val="00DA7959"/>
    <w:rsid w:val="00DA79C9"/>
    <w:rsid w:val="00DA7CB9"/>
    <w:rsid w:val="00DA7FD3"/>
    <w:rsid w:val="00DB010B"/>
    <w:rsid w:val="00DB01D9"/>
    <w:rsid w:val="00DB02A8"/>
    <w:rsid w:val="00DB07DF"/>
    <w:rsid w:val="00DB07F6"/>
    <w:rsid w:val="00DB0B16"/>
    <w:rsid w:val="00DB0BE2"/>
    <w:rsid w:val="00DB0D0A"/>
    <w:rsid w:val="00DB0D3D"/>
    <w:rsid w:val="00DB0F7C"/>
    <w:rsid w:val="00DB1109"/>
    <w:rsid w:val="00DB12C3"/>
    <w:rsid w:val="00DB13EE"/>
    <w:rsid w:val="00DB1592"/>
    <w:rsid w:val="00DB15D0"/>
    <w:rsid w:val="00DB1B66"/>
    <w:rsid w:val="00DB1C1A"/>
    <w:rsid w:val="00DB1EC4"/>
    <w:rsid w:val="00DB1F0D"/>
    <w:rsid w:val="00DB20DE"/>
    <w:rsid w:val="00DB2337"/>
    <w:rsid w:val="00DB2602"/>
    <w:rsid w:val="00DB2605"/>
    <w:rsid w:val="00DB26DD"/>
    <w:rsid w:val="00DB2803"/>
    <w:rsid w:val="00DB2C3D"/>
    <w:rsid w:val="00DB2E75"/>
    <w:rsid w:val="00DB36D7"/>
    <w:rsid w:val="00DB37B4"/>
    <w:rsid w:val="00DB3BBB"/>
    <w:rsid w:val="00DB3E09"/>
    <w:rsid w:val="00DB469F"/>
    <w:rsid w:val="00DB48FF"/>
    <w:rsid w:val="00DB4AF8"/>
    <w:rsid w:val="00DB4D3E"/>
    <w:rsid w:val="00DB50A1"/>
    <w:rsid w:val="00DB510E"/>
    <w:rsid w:val="00DB52C7"/>
    <w:rsid w:val="00DB53CB"/>
    <w:rsid w:val="00DB549E"/>
    <w:rsid w:val="00DB58DB"/>
    <w:rsid w:val="00DB5A7B"/>
    <w:rsid w:val="00DB5C19"/>
    <w:rsid w:val="00DB5D30"/>
    <w:rsid w:val="00DB5D8C"/>
    <w:rsid w:val="00DB5E56"/>
    <w:rsid w:val="00DB5EEF"/>
    <w:rsid w:val="00DB637D"/>
    <w:rsid w:val="00DB658E"/>
    <w:rsid w:val="00DB66E6"/>
    <w:rsid w:val="00DB6709"/>
    <w:rsid w:val="00DB6721"/>
    <w:rsid w:val="00DB6988"/>
    <w:rsid w:val="00DB6AFA"/>
    <w:rsid w:val="00DB6D0A"/>
    <w:rsid w:val="00DB6D80"/>
    <w:rsid w:val="00DB6DEF"/>
    <w:rsid w:val="00DB6F1E"/>
    <w:rsid w:val="00DB7189"/>
    <w:rsid w:val="00DB721A"/>
    <w:rsid w:val="00DB734E"/>
    <w:rsid w:val="00DB73FD"/>
    <w:rsid w:val="00DB7B51"/>
    <w:rsid w:val="00DB7C0C"/>
    <w:rsid w:val="00DC004F"/>
    <w:rsid w:val="00DC0064"/>
    <w:rsid w:val="00DC0272"/>
    <w:rsid w:val="00DC0563"/>
    <w:rsid w:val="00DC0627"/>
    <w:rsid w:val="00DC0679"/>
    <w:rsid w:val="00DC0C7A"/>
    <w:rsid w:val="00DC0FEC"/>
    <w:rsid w:val="00DC1085"/>
    <w:rsid w:val="00DC113B"/>
    <w:rsid w:val="00DC1144"/>
    <w:rsid w:val="00DC15E8"/>
    <w:rsid w:val="00DC1644"/>
    <w:rsid w:val="00DC17AD"/>
    <w:rsid w:val="00DC1810"/>
    <w:rsid w:val="00DC18A3"/>
    <w:rsid w:val="00DC1B39"/>
    <w:rsid w:val="00DC1BEC"/>
    <w:rsid w:val="00DC1FCB"/>
    <w:rsid w:val="00DC200C"/>
    <w:rsid w:val="00DC221B"/>
    <w:rsid w:val="00DC25A2"/>
    <w:rsid w:val="00DC280D"/>
    <w:rsid w:val="00DC2866"/>
    <w:rsid w:val="00DC2991"/>
    <w:rsid w:val="00DC299C"/>
    <w:rsid w:val="00DC29A5"/>
    <w:rsid w:val="00DC2D3A"/>
    <w:rsid w:val="00DC2DCB"/>
    <w:rsid w:val="00DC2DF5"/>
    <w:rsid w:val="00DC30B2"/>
    <w:rsid w:val="00DC30DD"/>
    <w:rsid w:val="00DC30E9"/>
    <w:rsid w:val="00DC322D"/>
    <w:rsid w:val="00DC33EF"/>
    <w:rsid w:val="00DC36E4"/>
    <w:rsid w:val="00DC393F"/>
    <w:rsid w:val="00DC3993"/>
    <w:rsid w:val="00DC3B9F"/>
    <w:rsid w:val="00DC3BBA"/>
    <w:rsid w:val="00DC3C0C"/>
    <w:rsid w:val="00DC3E20"/>
    <w:rsid w:val="00DC3E9D"/>
    <w:rsid w:val="00DC40D3"/>
    <w:rsid w:val="00DC428D"/>
    <w:rsid w:val="00DC4374"/>
    <w:rsid w:val="00DC46F7"/>
    <w:rsid w:val="00DC493F"/>
    <w:rsid w:val="00DC4B97"/>
    <w:rsid w:val="00DC4BAA"/>
    <w:rsid w:val="00DC4BCA"/>
    <w:rsid w:val="00DC4E12"/>
    <w:rsid w:val="00DC4E3C"/>
    <w:rsid w:val="00DC4EB7"/>
    <w:rsid w:val="00DC4F51"/>
    <w:rsid w:val="00DC4F71"/>
    <w:rsid w:val="00DC4F9C"/>
    <w:rsid w:val="00DC5032"/>
    <w:rsid w:val="00DC51BA"/>
    <w:rsid w:val="00DC54E7"/>
    <w:rsid w:val="00DC55ED"/>
    <w:rsid w:val="00DC5D47"/>
    <w:rsid w:val="00DC622B"/>
    <w:rsid w:val="00DC62EB"/>
    <w:rsid w:val="00DC6418"/>
    <w:rsid w:val="00DC66F0"/>
    <w:rsid w:val="00DC679C"/>
    <w:rsid w:val="00DC67B3"/>
    <w:rsid w:val="00DC6932"/>
    <w:rsid w:val="00DC69DE"/>
    <w:rsid w:val="00DC6C62"/>
    <w:rsid w:val="00DC6E39"/>
    <w:rsid w:val="00DC722B"/>
    <w:rsid w:val="00DC7315"/>
    <w:rsid w:val="00DC770D"/>
    <w:rsid w:val="00DC7A8A"/>
    <w:rsid w:val="00DC7ADA"/>
    <w:rsid w:val="00DC7D4B"/>
    <w:rsid w:val="00DC7E77"/>
    <w:rsid w:val="00DD0236"/>
    <w:rsid w:val="00DD02D6"/>
    <w:rsid w:val="00DD02F8"/>
    <w:rsid w:val="00DD039A"/>
    <w:rsid w:val="00DD0408"/>
    <w:rsid w:val="00DD0656"/>
    <w:rsid w:val="00DD0A3E"/>
    <w:rsid w:val="00DD0A42"/>
    <w:rsid w:val="00DD0A5F"/>
    <w:rsid w:val="00DD0A7A"/>
    <w:rsid w:val="00DD0B26"/>
    <w:rsid w:val="00DD0C49"/>
    <w:rsid w:val="00DD0D84"/>
    <w:rsid w:val="00DD0FE9"/>
    <w:rsid w:val="00DD11CD"/>
    <w:rsid w:val="00DD13BE"/>
    <w:rsid w:val="00DD14A8"/>
    <w:rsid w:val="00DD15B1"/>
    <w:rsid w:val="00DD1858"/>
    <w:rsid w:val="00DD1BD3"/>
    <w:rsid w:val="00DD1DF9"/>
    <w:rsid w:val="00DD1F51"/>
    <w:rsid w:val="00DD1F5B"/>
    <w:rsid w:val="00DD1FF1"/>
    <w:rsid w:val="00DD22C2"/>
    <w:rsid w:val="00DD22D4"/>
    <w:rsid w:val="00DD24E1"/>
    <w:rsid w:val="00DD26DB"/>
    <w:rsid w:val="00DD291B"/>
    <w:rsid w:val="00DD2980"/>
    <w:rsid w:val="00DD2A32"/>
    <w:rsid w:val="00DD2AAB"/>
    <w:rsid w:val="00DD2D8F"/>
    <w:rsid w:val="00DD2EC9"/>
    <w:rsid w:val="00DD2F44"/>
    <w:rsid w:val="00DD312D"/>
    <w:rsid w:val="00DD366E"/>
    <w:rsid w:val="00DD3743"/>
    <w:rsid w:val="00DD3993"/>
    <w:rsid w:val="00DD3D1C"/>
    <w:rsid w:val="00DD3E83"/>
    <w:rsid w:val="00DD4155"/>
    <w:rsid w:val="00DD42F4"/>
    <w:rsid w:val="00DD4457"/>
    <w:rsid w:val="00DD44ED"/>
    <w:rsid w:val="00DD49E9"/>
    <w:rsid w:val="00DD4A28"/>
    <w:rsid w:val="00DD4CA4"/>
    <w:rsid w:val="00DD4CBB"/>
    <w:rsid w:val="00DD4F68"/>
    <w:rsid w:val="00DD4F86"/>
    <w:rsid w:val="00DD5246"/>
    <w:rsid w:val="00DD5613"/>
    <w:rsid w:val="00DD5648"/>
    <w:rsid w:val="00DD578A"/>
    <w:rsid w:val="00DD58C1"/>
    <w:rsid w:val="00DD58D8"/>
    <w:rsid w:val="00DD5BD0"/>
    <w:rsid w:val="00DD5D02"/>
    <w:rsid w:val="00DD5DAB"/>
    <w:rsid w:val="00DD6077"/>
    <w:rsid w:val="00DD60AD"/>
    <w:rsid w:val="00DD623C"/>
    <w:rsid w:val="00DD63BE"/>
    <w:rsid w:val="00DD6523"/>
    <w:rsid w:val="00DD66D3"/>
    <w:rsid w:val="00DD680F"/>
    <w:rsid w:val="00DD68F9"/>
    <w:rsid w:val="00DD6A69"/>
    <w:rsid w:val="00DD6E58"/>
    <w:rsid w:val="00DD6EB1"/>
    <w:rsid w:val="00DD71B5"/>
    <w:rsid w:val="00DD71B9"/>
    <w:rsid w:val="00DD71D4"/>
    <w:rsid w:val="00DD7416"/>
    <w:rsid w:val="00DD7450"/>
    <w:rsid w:val="00DD746A"/>
    <w:rsid w:val="00DD748D"/>
    <w:rsid w:val="00DD75FF"/>
    <w:rsid w:val="00DD760E"/>
    <w:rsid w:val="00DD760F"/>
    <w:rsid w:val="00DD7617"/>
    <w:rsid w:val="00DD7A51"/>
    <w:rsid w:val="00DD7A5C"/>
    <w:rsid w:val="00DD7CBC"/>
    <w:rsid w:val="00DD7CCD"/>
    <w:rsid w:val="00DD7D41"/>
    <w:rsid w:val="00DD7DF2"/>
    <w:rsid w:val="00DD7DFE"/>
    <w:rsid w:val="00DD7F41"/>
    <w:rsid w:val="00DE005D"/>
    <w:rsid w:val="00DE0219"/>
    <w:rsid w:val="00DE021B"/>
    <w:rsid w:val="00DE0279"/>
    <w:rsid w:val="00DE02A1"/>
    <w:rsid w:val="00DE030F"/>
    <w:rsid w:val="00DE03E2"/>
    <w:rsid w:val="00DE05A4"/>
    <w:rsid w:val="00DE065F"/>
    <w:rsid w:val="00DE067F"/>
    <w:rsid w:val="00DE099F"/>
    <w:rsid w:val="00DE0E90"/>
    <w:rsid w:val="00DE0F7C"/>
    <w:rsid w:val="00DE1221"/>
    <w:rsid w:val="00DE125C"/>
    <w:rsid w:val="00DE129E"/>
    <w:rsid w:val="00DE1463"/>
    <w:rsid w:val="00DE1523"/>
    <w:rsid w:val="00DE194C"/>
    <w:rsid w:val="00DE1A0E"/>
    <w:rsid w:val="00DE1BAE"/>
    <w:rsid w:val="00DE1DE2"/>
    <w:rsid w:val="00DE1E1D"/>
    <w:rsid w:val="00DE1E35"/>
    <w:rsid w:val="00DE20EE"/>
    <w:rsid w:val="00DE29FE"/>
    <w:rsid w:val="00DE2D70"/>
    <w:rsid w:val="00DE2E46"/>
    <w:rsid w:val="00DE2E65"/>
    <w:rsid w:val="00DE2EBF"/>
    <w:rsid w:val="00DE3098"/>
    <w:rsid w:val="00DE309B"/>
    <w:rsid w:val="00DE32F8"/>
    <w:rsid w:val="00DE33B8"/>
    <w:rsid w:val="00DE3439"/>
    <w:rsid w:val="00DE3496"/>
    <w:rsid w:val="00DE3942"/>
    <w:rsid w:val="00DE39BC"/>
    <w:rsid w:val="00DE3A92"/>
    <w:rsid w:val="00DE3AA6"/>
    <w:rsid w:val="00DE3AAB"/>
    <w:rsid w:val="00DE3C93"/>
    <w:rsid w:val="00DE3DDB"/>
    <w:rsid w:val="00DE42D6"/>
    <w:rsid w:val="00DE441D"/>
    <w:rsid w:val="00DE448F"/>
    <w:rsid w:val="00DE44DA"/>
    <w:rsid w:val="00DE4508"/>
    <w:rsid w:val="00DE4683"/>
    <w:rsid w:val="00DE47AF"/>
    <w:rsid w:val="00DE47C2"/>
    <w:rsid w:val="00DE48F3"/>
    <w:rsid w:val="00DE4B4E"/>
    <w:rsid w:val="00DE4C66"/>
    <w:rsid w:val="00DE4DC1"/>
    <w:rsid w:val="00DE4FCB"/>
    <w:rsid w:val="00DE4FF1"/>
    <w:rsid w:val="00DE5140"/>
    <w:rsid w:val="00DE5155"/>
    <w:rsid w:val="00DE54E7"/>
    <w:rsid w:val="00DE55C3"/>
    <w:rsid w:val="00DE5E30"/>
    <w:rsid w:val="00DE5F1D"/>
    <w:rsid w:val="00DE6368"/>
    <w:rsid w:val="00DE644F"/>
    <w:rsid w:val="00DE672D"/>
    <w:rsid w:val="00DE6A92"/>
    <w:rsid w:val="00DE6AA9"/>
    <w:rsid w:val="00DE6B4D"/>
    <w:rsid w:val="00DE6BD1"/>
    <w:rsid w:val="00DE727C"/>
    <w:rsid w:val="00DE74F3"/>
    <w:rsid w:val="00DE7689"/>
    <w:rsid w:val="00DE7C24"/>
    <w:rsid w:val="00DE7D62"/>
    <w:rsid w:val="00DE7D6A"/>
    <w:rsid w:val="00DE7D99"/>
    <w:rsid w:val="00DF011B"/>
    <w:rsid w:val="00DF04CC"/>
    <w:rsid w:val="00DF061C"/>
    <w:rsid w:val="00DF0834"/>
    <w:rsid w:val="00DF0896"/>
    <w:rsid w:val="00DF0C41"/>
    <w:rsid w:val="00DF0C76"/>
    <w:rsid w:val="00DF0C9C"/>
    <w:rsid w:val="00DF0D20"/>
    <w:rsid w:val="00DF0D2B"/>
    <w:rsid w:val="00DF0D7A"/>
    <w:rsid w:val="00DF1047"/>
    <w:rsid w:val="00DF110D"/>
    <w:rsid w:val="00DF1283"/>
    <w:rsid w:val="00DF1287"/>
    <w:rsid w:val="00DF13B8"/>
    <w:rsid w:val="00DF1B18"/>
    <w:rsid w:val="00DF1C10"/>
    <w:rsid w:val="00DF1E58"/>
    <w:rsid w:val="00DF2019"/>
    <w:rsid w:val="00DF213E"/>
    <w:rsid w:val="00DF21D0"/>
    <w:rsid w:val="00DF23CB"/>
    <w:rsid w:val="00DF2603"/>
    <w:rsid w:val="00DF272C"/>
    <w:rsid w:val="00DF29B6"/>
    <w:rsid w:val="00DF2AAC"/>
    <w:rsid w:val="00DF2B06"/>
    <w:rsid w:val="00DF2DED"/>
    <w:rsid w:val="00DF3555"/>
    <w:rsid w:val="00DF35CB"/>
    <w:rsid w:val="00DF3902"/>
    <w:rsid w:val="00DF39DA"/>
    <w:rsid w:val="00DF3AB8"/>
    <w:rsid w:val="00DF3B4A"/>
    <w:rsid w:val="00DF3F2B"/>
    <w:rsid w:val="00DF3F80"/>
    <w:rsid w:val="00DF4021"/>
    <w:rsid w:val="00DF40E8"/>
    <w:rsid w:val="00DF4321"/>
    <w:rsid w:val="00DF445A"/>
    <w:rsid w:val="00DF4500"/>
    <w:rsid w:val="00DF4791"/>
    <w:rsid w:val="00DF4B9E"/>
    <w:rsid w:val="00DF4BBE"/>
    <w:rsid w:val="00DF4CAD"/>
    <w:rsid w:val="00DF4F22"/>
    <w:rsid w:val="00DF50AE"/>
    <w:rsid w:val="00DF5349"/>
    <w:rsid w:val="00DF5766"/>
    <w:rsid w:val="00DF5781"/>
    <w:rsid w:val="00DF5A94"/>
    <w:rsid w:val="00DF5AC0"/>
    <w:rsid w:val="00DF5BF7"/>
    <w:rsid w:val="00DF5C35"/>
    <w:rsid w:val="00DF5D4C"/>
    <w:rsid w:val="00DF5EBA"/>
    <w:rsid w:val="00DF5F2F"/>
    <w:rsid w:val="00DF5FD6"/>
    <w:rsid w:val="00DF60C5"/>
    <w:rsid w:val="00DF61A4"/>
    <w:rsid w:val="00DF620C"/>
    <w:rsid w:val="00DF627F"/>
    <w:rsid w:val="00DF64CC"/>
    <w:rsid w:val="00DF6688"/>
    <w:rsid w:val="00DF67D8"/>
    <w:rsid w:val="00DF6982"/>
    <w:rsid w:val="00DF6A44"/>
    <w:rsid w:val="00DF703F"/>
    <w:rsid w:val="00DF75C0"/>
    <w:rsid w:val="00DF7654"/>
    <w:rsid w:val="00DF773B"/>
    <w:rsid w:val="00DF78F1"/>
    <w:rsid w:val="00DF79DC"/>
    <w:rsid w:val="00DF7CB8"/>
    <w:rsid w:val="00DF7E53"/>
    <w:rsid w:val="00DF7EDB"/>
    <w:rsid w:val="00DF7FC8"/>
    <w:rsid w:val="00DF7FEC"/>
    <w:rsid w:val="00E0003D"/>
    <w:rsid w:val="00E004EE"/>
    <w:rsid w:val="00E0088E"/>
    <w:rsid w:val="00E008D8"/>
    <w:rsid w:val="00E00936"/>
    <w:rsid w:val="00E00ADE"/>
    <w:rsid w:val="00E00C38"/>
    <w:rsid w:val="00E00DE5"/>
    <w:rsid w:val="00E00F42"/>
    <w:rsid w:val="00E01190"/>
    <w:rsid w:val="00E01244"/>
    <w:rsid w:val="00E01245"/>
    <w:rsid w:val="00E01257"/>
    <w:rsid w:val="00E017F5"/>
    <w:rsid w:val="00E0186C"/>
    <w:rsid w:val="00E019EC"/>
    <w:rsid w:val="00E01A4D"/>
    <w:rsid w:val="00E01BD3"/>
    <w:rsid w:val="00E01C0E"/>
    <w:rsid w:val="00E01EA9"/>
    <w:rsid w:val="00E01EE7"/>
    <w:rsid w:val="00E01F46"/>
    <w:rsid w:val="00E02186"/>
    <w:rsid w:val="00E021C5"/>
    <w:rsid w:val="00E022C0"/>
    <w:rsid w:val="00E02466"/>
    <w:rsid w:val="00E02517"/>
    <w:rsid w:val="00E0298F"/>
    <w:rsid w:val="00E02D37"/>
    <w:rsid w:val="00E02DB8"/>
    <w:rsid w:val="00E02E21"/>
    <w:rsid w:val="00E0301F"/>
    <w:rsid w:val="00E0317B"/>
    <w:rsid w:val="00E03481"/>
    <w:rsid w:val="00E03776"/>
    <w:rsid w:val="00E037CC"/>
    <w:rsid w:val="00E038DF"/>
    <w:rsid w:val="00E03994"/>
    <w:rsid w:val="00E03AB0"/>
    <w:rsid w:val="00E03AFB"/>
    <w:rsid w:val="00E03D31"/>
    <w:rsid w:val="00E03D8F"/>
    <w:rsid w:val="00E03E15"/>
    <w:rsid w:val="00E03FAC"/>
    <w:rsid w:val="00E041D9"/>
    <w:rsid w:val="00E043FC"/>
    <w:rsid w:val="00E044A7"/>
    <w:rsid w:val="00E0458B"/>
    <w:rsid w:val="00E047F5"/>
    <w:rsid w:val="00E0483C"/>
    <w:rsid w:val="00E04A91"/>
    <w:rsid w:val="00E04EF6"/>
    <w:rsid w:val="00E04F79"/>
    <w:rsid w:val="00E054C9"/>
    <w:rsid w:val="00E055B0"/>
    <w:rsid w:val="00E05670"/>
    <w:rsid w:val="00E05A31"/>
    <w:rsid w:val="00E05C58"/>
    <w:rsid w:val="00E05CF2"/>
    <w:rsid w:val="00E05E49"/>
    <w:rsid w:val="00E0624C"/>
    <w:rsid w:val="00E06272"/>
    <w:rsid w:val="00E0636B"/>
    <w:rsid w:val="00E0658B"/>
    <w:rsid w:val="00E06624"/>
    <w:rsid w:val="00E0670D"/>
    <w:rsid w:val="00E06BCB"/>
    <w:rsid w:val="00E06C33"/>
    <w:rsid w:val="00E07001"/>
    <w:rsid w:val="00E07088"/>
    <w:rsid w:val="00E070EB"/>
    <w:rsid w:val="00E071DF"/>
    <w:rsid w:val="00E0726E"/>
    <w:rsid w:val="00E0734D"/>
    <w:rsid w:val="00E075F1"/>
    <w:rsid w:val="00E07670"/>
    <w:rsid w:val="00E07797"/>
    <w:rsid w:val="00E07841"/>
    <w:rsid w:val="00E07891"/>
    <w:rsid w:val="00E07928"/>
    <w:rsid w:val="00E07AAC"/>
    <w:rsid w:val="00E07B25"/>
    <w:rsid w:val="00E07C92"/>
    <w:rsid w:val="00E10045"/>
    <w:rsid w:val="00E1012E"/>
    <w:rsid w:val="00E1050A"/>
    <w:rsid w:val="00E10553"/>
    <w:rsid w:val="00E105B3"/>
    <w:rsid w:val="00E107F5"/>
    <w:rsid w:val="00E1080F"/>
    <w:rsid w:val="00E109B9"/>
    <w:rsid w:val="00E10BCE"/>
    <w:rsid w:val="00E10C78"/>
    <w:rsid w:val="00E10D27"/>
    <w:rsid w:val="00E11050"/>
    <w:rsid w:val="00E1114D"/>
    <w:rsid w:val="00E11215"/>
    <w:rsid w:val="00E1135C"/>
    <w:rsid w:val="00E113B6"/>
    <w:rsid w:val="00E11432"/>
    <w:rsid w:val="00E11440"/>
    <w:rsid w:val="00E1169F"/>
    <w:rsid w:val="00E117B2"/>
    <w:rsid w:val="00E117BE"/>
    <w:rsid w:val="00E120EC"/>
    <w:rsid w:val="00E12413"/>
    <w:rsid w:val="00E1261F"/>
    <w:rsid w:val="00E1267F"/>
    <w:rsid w:val="00E12733"/>
    <w:rsid w:val="00E12DFD"/>
    <w:rsid w:val="00E12EB1"/>
    <w:rsid w:val="00E1307A"/>
    <w:rsid w:val="00E13159"/>
    <w:rsid w:val="00E13329"/>
    <w:rsid w:val="00E136A6"/>
    <w:rsid w:val="00E13747"/>
    <w:rsid w:val="00E1380C"/>
    <w:rsid w:val="00E13856"/>
    <w:rsid w:val="00E13952"/>
    <w:rsid w:val="00E13CAB"/>
    <w:rsid w:val="00E13CC9"/>
    <w:rsid w:val="00E1404E"/>
    <w:rsid w:val="00E141DA"/>
    <w:rsid w:val="00E14360"/>
    <w:rsid w:val="00E14373"/>
    <w:rsid w:val="00E143B9"/>
    <w:rsid w:val="00E144EE"/>
    <w:rsid w:val="00E146E2"/>
    <w:rsid w:val="00E14C1E"/>
    <w:rsid w:val="00E14E5F"/>
    <w:rsid w:val="00E15028"/>
    <w:rsid w:val="00E15033"/>
    <w:rsid w:val="00E15301"/>
    <w:rsid w:val="00E1563A"/>
    <w:rsid w:val="00E15698"/>
    <w:rsid w:val="00E15701"/>
    <w:rsid w:val="00E1578B"/>
    <w:rsid w:val="00E15A65"/>
    <w:rsid w:val="00E15BF7"/>
    <w:rsid w:val="00E15C11"/>
    <w:rsid w:val="00E15C28"/>
    <w:rsid w:val="00E15C8B"/>
    <w:rsid w:val="00E15CFE"/>
    <w:rsid w:val="00E15FB3"/>
    <w:rsid w:val="00E1614B"/>
    <w:rsid w:val="00E16212"/>
    <w:rsid w:val="00E1660F"/>
    <w:rsid w:val="00E16639"/>
    <w:rsid w:val="00E16AB1"/>
    <w:rsid w:val="00E16AEC"/>
    <w:rsid w:val="00E16B2F"/>
    <w:rsid w:val="00E16C51"/>
    <w:rsid w:val="00E16D7F"/>
    <w:rsid w:val="00E16DCD"/>
    <w:rsid w:val="00E1740A"/>
    <w:rsid w:val="00E174D9"/>
    <w:rsid w:val="00E1751B"/>
    <w:rsid w:val="00E1757F"/>
    <w:rsid w:val="00E175E5"/>
    <w:rsid w:val="00E176E3"/>
    <w:rsid w:val="00E1794D"/>
    <w:rsid w:val="00E179F5"/>
    <w:rsid w:val="00E17B33"/>
    <w:rsid w:val="00E17E8E"/>
    <w:rsid w:val="00E200C8"/>
    <w:rsid w:val="00E20232"/>
    <w:rsid w:val="00E20759"/>
    <w:rsid w:val="00E208B4"/>
    <w:rsid w:val="00E20C9B"/>
    <w:rsid w:val="00E20D5D"/>
    <w:rsid w:val="00E20D9E"/>
    <w:rsid w:val="00E20F05"/>
    <w:rsid w:val="00E210DE"/>
    <w:rsid w:val="00E211E1"/>
    <w:rsid w:val="00E21251"/>
    <w:rsid w:val="00E21553"/>
    <w:rsid w:val="00E21593"/>
    <w:rsid w:val="00E2163E"/>
    <w:rsid w:val="00E217C9"/>
    <w:rsid w:val="00E217FC"/>
    <w:rsid w:val="00E21909"/>
    <w:rsid w:val="00E219B3"/>
    <w:rsid w:val="00E21A0F"/>
    <w:rsid w:val="00E220DD"/>
    <w:rsid w:val="00E2231C"/>
    <w:rsid w:val="00E2231F"/>
    <w:rsid w:val="00E22349"/>
    <w:rsid w:val="00E22550"/>
    <w:rsid w:val="00E2294B"/>
    <w:rsid w:val="00E22B8E"/>
    <w:rsid w:val="00E22D89"/>
    <w:rsid w:val="00E22F3A"/>
    <w:rsid w:val="00E230BD"/>
    <w:rsid w:val="00E232D2"/>
    <w:rsid w:val="00E2330A"/>
    <w:rsid w:val="00E2333C"/>
    <w:rsid w:val="00E2347F"/>
    <w:rsid w:val="00E234E1"/>
    <w:rsid w:val="00E235D6"/>
    <w:rsid w:val="00E2377A"/>
    <w:rsid w:val="00E238B4"/>
    <w:rsid w:val="00E23BB9"/>
    <w:rsid w:val="00E23D3C"/>
    <w:rsid w:val="00E23D58"/>
    <w:rsid w:val="00E23D73"/>
    <w:rsid w:val="00E242E3"/>
    <w:rsid w:val="00E24334"/>
    <w:rsid w:val="00E24348"/>
    <w:rsid w:val="00E243D7"/>
    <w:rsid w:val="00E244A3"/>
    <w:rsid w:val="00E24734"/>
    <w:rsid w:val="00E24B4B"/>
    <w:rsid w:val="00E24B5E"/>
    <w:rsid w:val="00E24BAF"/>
    <w:rsid w:val="00E24C2E"/>
    <w:rsid w:val="00E24CB4"/>
    <w:rsid w:val="00E24CDA"/>
    <w:rsid w:val="00E24F14"/>
    <w:rsid w:val="00E24FF8"/>
    <w:rsid w:val="00E25040"/>
    <w:rsid w:val="00E2517F"/>
    <w:rsid w:val="00E251FB"/>
    <w:rsid w:val="00E25402"/>
    <w:rsid w:val="00E2540D"/>
    <w:rsid w:val="00E25411"/>
    <w:rsid w:val="00E254A9"/>
    <w:rsid w:val="00E256C9"/>
    <w:rsid w:val="00E25C7F"/>
    <w:rsid w:val="00E25E44"/>
    <w:rsid w:val="00E25EC3"/>
    <w:rsid w:val="00E25FCB"/>
    <w:rsid w:val="00E25FF6"/>
    <w:rsid w:val="00E26244"/>
    <w:rsid w:val="00E26339"/>
    <w:rsid w:val="00E2651D"/>
    <w:rsid w:val="00E26744"/>
    <w:rsid w:val="00E26B9C"/>
    <w:rsid w:val="00E26BA9"/>
    <w:rsid w:val="00E26CC7"/>
    <w:rsid w:val="00E26D3B"/>
    <w:rsid w:val="00E26FF2"/>
    <w:rsid w:val="00E2701D"/>
    <w:rsid w:val="00E270F8"/>
    <w:rsid w:val="00E27132"/>
    <w:rsid w:val="00E272DB"/>
    <w:rsid w:val="00E27702"/>
    <w:rsid w:val="00E27716"/>
    <w:rsid w:val="00E2798E"/>
    <w:rsid w:val="00E279F2"/>
    <w:rsid w:val="00E27B34"/>
    <w:rsid w:val="00E27DAF"/>
    <w:rsid w:val="00E300C0"/>
    <w:rsid w:val="00E30268"/>
    <w:rsid w:val="00E305C0"/>
    <w:rsid w:val="00E30608"/>
    <w:rsid w:val="00E30AE9"/>
    <w:rsid w:val="00E30BE3"/>
    <w:rsid w:val="00E30D69"/>
    <w:rsid w:val="00E30F37"/>
    <w:rsid w:val="00E3185A"/>
    <w:rsid w:val="00E319E3"/>
    <w:rsid w:val="00E319EC"/>
    <w:rsid w:val="00E31DC7"/>
    <w:rsid w:val="00E31E91"/>
    <w:rsid w:val="00E31F97"/>
    <w:rsid w:val="00E31FF0"/>
    <w:rsid w:val="00E32286"/>
    <w:rsid w:val="00E326EC"/>
    <w:rsid w:val="00E3283F"/>
    <w:rsid w:val="00E3291F"/>
    <w:rsid w:val="00E329D8"/>
    <w:rsid w:val="00E32A91"/>
    <w:rsid w:val="00E32E2C"/>
    <w:rsid w:val="00E32E90"/>
    <w:rsid w:val="00E33121"/>
    <w:rsid w:val="00E33291"/>
    <w:rsid w:val="00E33558"/>
    <w:rsid w:val="00E335F8"/>
    <w:rsid w:val="00E3365A"/>
    <w:rsid w:val="00E33666"/>
    <w:rsid w:val="00E33759"/>
    <w:rsid w:val="00E337D7"/>
    <w:rsid w:val="00E337E3"/>
    <w:rsid w:val="00E3389E"/>
    <w:rsid w:val="00E33A7A"/>
    <w:rsid w:val="00E33C31"/>
    <w:rsid w:val="00E33E1E"/>
    <w:rsid w:val="00E34204"/>
    <w:rsid w:val="00E34314"/>
    <w:rsid w:val="00E34368"/>
    <w:rsid w:val="00E3498A"/>
    <w:rsid w:val="00E34A2D"/>
    <w:rsid w:val="00E34B38"/>
    <w:rsid w:val="00E34D41"/>
    <w:rsid w:val="00E34D9F"/>
    <w:rsid w:val="00E34E7D"/>
    <w:rsid w:val="00E34F5E"/>
    <w:rsid w:val="00E34F93"/>
    <w:rsid w:val="00E35092"/>
    <w:rsid w:val="00E351DB"/>
    <w:rsid w:val="00E3523E"/>
    <w:rsid w:val="00E35995"/>
    <w:rsid w:val="00E35B29"/>
    <w:rsid w:val="00E35F0F"/>
    <w:rsid w:val="00E3644E"/>
    <w:rsid w:val="00E367CA"/>
    <w:rsid w:val="00E36BE2"/>
    <w:rsid w:val="00E36C23"/>
    <w:rsid w:val="00E36E0E"/>
    <w:rsid w:val="00E36F42"/>
    <w:rsid w:val="00E37076"/>
    <w:rsid w:val="00E370CA"/>
    <w:rsid w:val="00E37224"/>
    <w:rsid w:val="00E372CE"/>
    <w:rsid w:val="00E378D2"/>
    <w:rsid w:val="00E37963"/>
    <w:rsid w:val="00E379BE"/>
    <w:rsid w:val="00E37A78"/>
    <w:rsid w:val="00E37C3E"/>
    <w:rsid w:val="00E37E68"/>
    <w:rsid w:val="00E4007B"/>
    <w:rsid w:val="00E4012E"/>
    <w:rsid w:val="00E404EA"/>
    <w:rsid w:val="00E405B1"/>
    <w:rsid w:val="00E406D7"/>
    <w:rsid w:val="00E40729"/>
    <w:rsid w:val="00E40ACE"/>
    <w:rsid w:val="00E40C8F"/>
    <w:rsid w:val="00E41231"/>
    <w:rsid w:val="00E4130D"/>
    <w:rsid w:val="00E4152E"/>
    <w:rsid w:val="00E41533"/>
    <w:rsid w:val="00E41646"/>
    <w:rsid w:val="00E41BCB"/>
    <w:rsid w:val="00E42026"/>
    <w:rsid w:val="00E42226"/>
    <w:rsid w:val="00E4236A"/>
    <w:rsid w:val="00E42627"/>
    <w:rsid w:val="00E42889"/>
    <w:rsid w:val="00E429C6"/>
    <w:rsid w:val="00E42A88"/>
    <w:rsid w:val="00E430E1"/>
    <w:rsid w:val="00E4312C"/>
    <w:rsid w:val="00E43312"/>
    <w:rsid w:val="00E4333B"/>
    <w:rsid w:val="00E4333C"/>
    <w:rsid w:val="00E43407"/>
    <w:rsid w:val="00E43BE1"/>
    <w:rsid w:val="00E43C5C"/>
    <w:rsid w:val="00E43D67"/>
    <w:rsid w:val="00E43D70"/>
    <w:rsid w:val="00E43E1E"/>
    <w:rsid w:val="00E4405F"/>
    <w:rsid w:val="00E441C6"/>
    <w:rsid w:val="00E44392"/>
    <w:rsid w:val="00E44411"/>
    <w:rsid w:val="00E44783"/>
    <w:rsid w:val="00E44BE7"/>
    <w:rsid w:val="00E44D44"/>
    <w:rsid w:val="00E44D97"/>
    <w:rsid w:val="00E4505A"/>
    <w:rsid w:val="00E4506C"/>
    <w:rsid w:val="00E45091"/>
    <w:rsid w:val="00E451AF"/>
    <w:rsid w:val="00E4532C"/>
    <w:rsid w:val="00E45450"/>
    <w:rsid w:val="00E4548F"/>
    <w:rsid w:val="00E454B3"/>
    <w:rsid w:val="00E45778"/>
    <w:rsid w:val="00E457B8"/>
    <w:rsid w:val="00E457D3"/>
    <w:rsid w:val="00E4589D"/>
    <w:rsid w:val="00E459E5"/>
    <w:rsid w:val="00E45BF8"/>
    <w:rsid w:val="00E45CB5"/>
    <w:rsid w:val="00E45E9A"/>
    <w:rsid w:val="00E45FA5"/>
    <w:rsid w:val="00E460FB"/>
    <w:rsid w:val="00E460FE"/>
    <w:rsid w:val="00E4628A"/>
    <w:rsid w:val="00E462C5"/>
    <w:rsid w:val="00E46585"/>
    <w:rsid w:val="00E46874"/>
    <w:rsid w:val="00E46990"/>
    <w:rsid w:val="00E4699C"/>
    <w:rsid w:val="00E46B27"/>
    <w:rsid w:val="00E46BB5"/>
    <w:rsid w:val="00E46D91"/>
    <w:rsid w:val="00E46ED5"/>
    <w:rsid w:val="00E473CB"/>
    <w:rsid w:val="00E47504"/>
    <w:rsid w:val="00E477D6"/>
    <w:rsid w:val="00E47B2E"/>
    <w:rsid w:val="00E47D2E"/>
    <w:rsid w:val="00E47D81"/>
    <w:rsid w:val="00E47DE5"/>
    <w:rsid w:val="00E47E04"/>
    <w:rsid w:val="00E500F1"/>
    <w:rsid w:val="00E50167"/>
    <w:rsid w:val="00E50750"/>
    <w:rsid w:val="00E50A52"/>
    <w:rsid w:val="00E50A70"/>
    <w:rsid w:val="00E50C29"/>
    <w:rsid w:val="00E50D6F"/>
    <w:rsid w:val="00E50FBC"/>
    <w:rsid w:val="00E51087"/>
    <w:rsid w:val="00E51214"/>
    <w:rsid w:val="00E513DF"/>
    <w:rsid w:val="00E513E1"/>
    <w:rsid w:val="00E5182A"/>
    <w:rsid w:val="00E51BC5"/>
    <w:rsid w:val="00E51C08"/>
    <w:rsid w:val="00E51D7B"/>
    <w:rsid w:val="00E51E77"/>
    <w:rsid w:val="00E51E7D"/>
    <w:rsid w:val="00E52199"/>
    <w:rsid w:val="00E521D9"/>
    <w:rsid w:val="00E52270"/>
    <w:rsid w:val="00E5253A"/>
    <w:rsid w:val="00E526EA"/>
    <w:rsid w:val="00E52775"/>
    <w:rsid w:val="00E528CB"/>
    <w:rsid w:val="00E52C9A"/>
    <w:rsid w:val="00E52CA1"/>
    <w:rsid w:val="00E52E13"/>
    <w:rsid w:val="00E52ED9"/>
    <w:rsid w:val="00E52F4A"/>
    <w:rsid w:val="00E52F8E"/>
    <w:rsid w:val="00E5306F"/>
    <w:rsid w:val="00E5316B"/>
    <w:rsid w:val="00E531A8"/>
    <w:rsid w:val="00E53463"/>
    <w:rsid w:val="00E53600"/>
    <w:rsid w:val="00E536F0"/>
    <w:rsid w:val="00E53A2D"/>
    <w:rsid w:val="00E53B40"/>
    <w:rsid w:val="00E53EAC"/>
    <w:rsid w:val="00E5405C"/>
    <w:rsid w:val="00E540E0"/>
    <w:rsid w:val="00E540E1"/>
    <w:rsid w:val="00E54133"/>
    <w:rsid w:val="00E54366"/>
    <w:rsid w:val="00E54418"/>
    <w:rsid w:val="00E545C6"/>
    <w:rsid w:val="00E5462A"/>
    <w:rsid w:val="00E546E4"/>
    <w:rsid w:val="00E54817"/>
    <w:rsid w:val="00E54829"/>
    <w:rsid w:val="00E548E8"/>
    <w:rsid w:val="00E549B0"/>
    <w:rsid w:val="00E54B3B"/>
    <w:rsid w:val="00E54B8E"/>
    <w:rsid w:val="00E54C89"/>
    <w:rsid w:val="00E54D6A"/>
    <w:rsid w:val="00E5533A"/>
    <w:rsid w:val="00E5538D"/>
    <w:rsid w:val="00E55533"/>
    <w:rsid w:val="00E55788"/>
    <w:rsid w:val="00E558E2"/>
    <w:rsid w:val="00E5593E"/>
    <w:rsid w:val="00E5593F"/>
    <w:rsid w:val="00E55E03"/>
    <w:rsid w:val="00E55E5F"/>
    <w:rsid w:val="00E55F1C"/>
    <w:rsid w:val="00E560A6"/>
    <w:rsid w:val="00E5631A"/>
    <w:rsid w:val="00E56422"/>
    <w:rsid w:val="00E565A5"/>
    <w:rsid w:val="00E56648"/>
    <w:rsid w:val="00E566A6"/>
    <w:rsid w:val="00E566E7"/>
    <w:rsid w:val="00E56970"/>
    <w:rsid w:val="00E5724B"/>
    <w:rsid w:val="00E57275"/>
    <w:rsid w:val="00E5748A"/>
    <w:rsid w:val="00E5754F"/>
    <w:rsid w:val="00E575B5"/>
    <w:rsid w:val="00E576F9"/>
    <w:rsid w:val="00E5779A"/>
    <w:rsid w:val="00E57859"/>
    <w:rsid w:val="00E57A0D"/>
    <w:rsid w:val="00E57A2F"/>
    <w:rsid w:val="00E57A5C"/>
    <w:rsid w:val="00E57AFC"/>
    <w:rsid w:val="00E57D30"/>
    <w:rsid w:val="00E57EC8"/>
    <w:rsid w:val="00E57F03"/>
    <w:rsid w:val="00E57FF1"/>
    <w:rsid w:val="00E600A9"/>
    <w:rsid w:val="00E602F9"/>
    <w:rsid w:val="00E604AF"/>
    <w:rsid w:val="00E60552"/>
    <w:rsid w:val="00E60565"/>
    <w:rsid w:val="00E606A2"/>
    <w:rsid w:val="00E608C4"/>
    <w:rsid w:val="00E609D2"/>
    <w:rsid w:val="00E60AF3"/>
    <w:rsid w:val="00E60CF4"/>
    <w:rsid w:val="00E610FB"/>
    <w:rsid w:val="00E61454"/>
    <w:rsid w:val="00E614E8"/>
    <w:rsid w:val="00E61723"/>
    <w:rsid w:val="00E61890"/>
    <w:rsid w:val="00E61962"/>
    <w:rsid w:val="00E61E7A"/>
    <w:rsid w:val="00E61EBB"/>
    <w:rsid w:val="00E61EE1"/>
    <w:rsid w:val="00E62070"/>
    <w:rsid w:val="00E620E8"/>
    <w:rsid w:val="00E6212B"/>
    <w:rsid w:val="00E622B5"/>
    <w:rsid w:val="00E62953"/>
    <w:rsid w:val="00E62989"/>
    <w:rsid w:val="00E62A76"/>
    <w:rsid w:val="00E62D56"/>
    <w:rsid w:val="00E62FA8"/>
    <w:rsid w:val="00E63166"/>
    <w:rsid w:val="00E6322E"/>
    <w:rsid w:val="00E63270"/>
    <w:rsid w:val="00E635F6"/>
    <w:rsid w:val="00E639D8"/>
    <w:rsid w:val="00E63AF2"/>
    <w:rsid w:val="00E63BDC"/>
    <w:rsid w:val="00E63CB2"/>
    <w:rsid w:val="00E63CD5"/>
    <w:rsid w:val="00E63D8F"/>
    <w:rsid w:val="00E63DD3"/>
    <w:rsid w:val="00E63DDF"/>
    <w:rsid w:val="00E63FC7"/>
    <w:rsid w:val="00E644DC"/>
    <w:rsid w:val="00E64533"/>
    <w:rsid w:val="00E6472F"/>
    <w:rsid w:val="00E647A7"/>
    <w:rsid w:val="00E64882"/>
    <w:rsid w:val="00E648F3"/>
    <w:rsid w:val="00E64BC7"/>
    <w:rsid w:val="00E65043"/>
    <w:rsid w:val="00E6515B"/>
    <w:rsid w:val="00E65202"/>
    <w:rsid w:val="00E652C4"/>
    <w:rsid w:val="00E65677"/>
    <w:rsid w:val="00E656D5"/>
    <w:rsid w:val="00E6571A"/>
    <w:rsid w:val="00E6586C"/>
    <w:rsid w:val="00E65887"/>
    <w:rsid w:val="00E65C33"/>
    <w:rsid w:val="00E66016"/>
    <w:rsid w:val="00E660DE"/>
    <w:rsid w:val="00E6614D"/>
    <w:rsid w:val="00E66231"/>
    <w:rsid w:val="00E664C4"/>
    <w:rsid w:val="00E664EF"/>
    <w:rsid w:val="00E6662E"/>
    <w:rsid w:val="00E66659"/>
    <w:rsid w:val="00E6678A"/>
    <w:rsid w:val="00E6681B"/>
    <w:rsid w:val="00E6694D"/>
    <w:rsid w:val="00E6697A"/>
    <w:rsid w:val="00E66A18"/>
    <w:rsid w:val="00E66A43"/>
    <w:rsid w:val="00E66B68"/>
    <w:rsid w:val="00E66D00"/>
    <w:rsid w:val="00E66DA4"/>
    <w:rsid w:val="00E66DE9"/>
    <w:rsid w:val="00E66E1D"/>
    <w:rsid w:val="00E66F14"/>
    <w:rsid w:val="00E67034"/>
    <w:rsid w:val="00E6707B"/>
    <w:rsid w:val="00E67162"/>
    <w:rsid w:val="00E674F6"/>
    <w:rsid w:val="00E67513"/>
    <w:rsid w:val="00E6787D"/>
    <w:rsid w:val="00E678AA"/>
    <w:rsid w:val="00E67A46"/>
    <w:rsid w:val="00E67FAF"/>
    <w:rsid w:val="00E70078"/>
    <w:rsid w:val="00E70189"/>
    <w:rsid w:val="00E70277"/>
    <w:rsid w:val="00E702F9"/>
    <w:rsid w:val="00E706D6"/>
    <w:rsid w:val="00E70719"/>
    <w:rsid w:val="00E70862"/>
    <w:rsid w:val="00E709E6"/>
    <w:rsid w:val="00E70AEA"/>
    <w:rsid w:val="00E70B81"/>
    <w:rsid w:val="00E70FEC"/>
    <w:rsid w:val="00E710E8"/>
    <w:rsid w:val="00E711FE"/>
    <w:rsid w:val="00E714D0"/>
    <w:rsid w:val="00E7158B"/>
    <w:rsid w:val="00E71702"/>
    <w:rsid w:val="00E7179D"/>
    <w:rsid w:val="00E71818"/>
    <w:rsid w:val="00E71F2A"/>
    <w:rsid w:val="00E71FA9"/>
    <w:rsid w:val="00E71FFE"/>
    <w:rsid w:val="00E722FD"/>
    <w:rsid w:val="00E7238E"/>
    <w:rsid w:val="00E723CF"/>
    <w:rsid w:val="00E72599"/>
    <w:rsid w:val="00E72F25"/>
    <w:rsid w:val="00E7302B"/>
    <w:rsid w:val="00E7307C"/>
    <w:rsid w:val="00E7345A"/>
    <w:rsid w:val="00E735CE"/>
    <w:rsid w:val="00E7379C"/>
    <w:rsid w:val="00E73AC0"/>
    <w:rsid w:val="00E73B33"/>
    <w:rsid w:val="00E73C53"/>
    <w:rsid w:val="00E73E75"/>
    <w:rsid w:val="00E74056"/>
    <w:rsid w:val="00E740F6"/>
    <w:rsid w:val="00E742B1"/>
    <w:rsid w:val="00E74348"/>
    <w:rsid w:val="00E743AA"/>
    <w:rsid w:val="00E74844"/>
    <w:rsid w:val="00E74892"/>
    <w:rsid w:val="00E74BDD"/>
    <w:rsid w:val="00E74CEA"/>
    <w:rsid w:val="00E74D0E"/>
    <w:rsid w:val="00E74E7E"/>
    <w:rsid w:val="00E750CF"/>
    <w:rsid w:val="00E7511D"/>
    <w:rsid w:val="00E756FD"/>
    <w:rsid w:val="00E759CA"/>
    <w:rsid w:val="00E75B3D"/>
    <w:rsid w:val="00E75D43"/>
    <w:rsid w:val="00E75FE1"/>
    <w:rsid w:val="00E7603B"/>
    <w:rsid w:val="00E76089"/>
    <w:rsid w:val="00E760A7"/>
    <w:rsid w:val="00E763E5"/>
    <w:rsid w:val="00E76410"/>
    <w:rsid w:val="00E7644D"/>
    <w:rsid w:val="00E764B4"/>
    <w:rsid w:val="00E764D2"/>
    <w:rsid w:val="00E7652C"/>
    <w:rsid w:val="00E76530"/>
    <w:rsid w:val="00E76AA7"/>
    <w:rsid w:val="00E76B85"/>
    <w:rsid w:val="00E76BEA"/>
    <w:rsid w:val="00E76C03"/>
    <w:rsid w:val="00E76C04"/>
    <w:rsid w:val="00E76C5F"/>
    <w:rsid w:val="00E76F39"/>
    <w:rsid w:val="00E770FA"/>
    <w:rsid w:val="00E771BB"/>
    <w:rsid w:val="00E77234"/>
    <w:rsid w:val="00E773EE"/>
    <w:rsid w:val="00E7749B"/>
    <w:rsid w:val="00E7764B"/>
    <w:rsid w:val="00E77664"/>
    <w:rsid w:val="00E77904"/>
    <w:rsid w:val="00E77A55"/>
    <w:rsid w:val="00E77AB5"/>
    <w:rsid w:val="00E77AD7"/>
    <w:rsid w:val="00E77EE3"/>
    <w:rsid w:val="00E77FD2"/>
    <w:rsid w:val="00E80166"/>
    <w:rsid w:val="00E802B8"/>
    <w:rsid w:val="00E802BD"/>
    <w:rsid w:val="00E802EC"/>
    <w:rsid w:val="00E804F0"/>
    <w:rsid w:val="00E8056C"/>
    <w:rsid w:val="00E806E4"/>
    <w:rsid w:val="00E807CD"/>
    <w:rsid w:val="00E80DA3"/>
    <w:rsid w:val="00E80E09"/>
    <w:rsid w:val="00E80EFA"/>
    <w:rsid w:val="00E8114C"/>
    <w:rsid w:val="00E813FF"/>
    <w:rsid w:val="00E81AC5"/>
    <w:rsid w:val="00E81B36"/>
    <w:rsid w:val="00E81D20"/>
    <w:rsid w:val="00E81DA8"/>
    <w:rsid w:val="00E82196"/>
    <w:rsid w:val="00E823CF"/>
    <w:rsid w:val="00E824A1"/>
    <w:rsid w:val="00E82860"/>
    <w:rsid w:val="00E82866"/>
    <w:rsid w:val="00E829B2"/>
    <w:rsid w:val="00E829E1"/>
    <w:rsid w:val="00E82F4F"/>
    <w:rsid w:val="00E831EC"/>
    <w:rsid w:val="00E83316"/>
    <w:rsid w:val="00E833D8"/>
    <w:rsid w:val="00E83562"/>
    <w:rsid w:val="00E835ED"/>
    <w:rsid w:val="00E83762"/>
    <w:rsid w:val="00E8381F"/>
    <w:rsid w:val="00E83897"/>
    <w:rsid w:val="00E838B5"/>
    <w:rsid w:val="00E838EE"/>
    <w:rsid w:val="00E83973"/>
    <w:rsid w:val="00E839F1"/>
    <w:rsid w:val="00E83B90"/>
    <w:rsid w:val="00E83BA3"/>
    <w:rsid w:val="00E83C8B"/>
    <w:rsid w:val="00E83D13"/>
    <w:rsid w:val="00E840C9"/>
    <w:rsid w:val="00E84147"/>
    <w:rsid w:val="00E84645"/>
    <w:rsid w:val="00E8469D"/>
    <w:rsid w:val="00E84920"/>
    <w:rsid w:val="00E84CCF"/>
    <w:rsid w:val="00E84E8C"/>
    <w:rsid w:val="00E84FCC"/>
    <w:rsid w:val="00E84FEF"/>
    <w:rsid w:val="00E85418"/>
    <w:rsid w:val="00E85681"/>
    <w:rsid w:val="00E85756"/>
    <w:rsid w:val="00E85832"/>
    <w:rsid w:val="00E85E37"/>
    <w:rsid w:val="00E86187"/>
    <w:rsid w:val="00E861BB"/>
    <w:rsid w:val="00E8631A"/>
    <w:rsid w:val="00E86349"/>
    <w:rsid w:val="00E863F0"/>
    <w:rsid w:val="00E8647E"/>
    <w:rsid w:val="00E86751"/>
    <w:rsid w:val="00E86A56"/>
    <w:rsid w:val="00E86BA9"/>
    <w:rsid w:val="00E86E86"/>
    <w:rsid w:val="00E8702A"/>
    <w:rsid w:val="00E8702C"/>
    <w:rsid w:val="00E8748C"/>
    <w:rsid w:val="00E874D1"/>
    <w:rsid w:val="00E8755C"/>
    <w:rsid w:val="00E8758E"/>
    <w:rsid w:val="00E876BA"/>
    <w:rsid w:val="00E8785A"/>
    <w:rsid w:val="00E87A38"/>
    <w:rsid w:val="00E87CC3"/>
    <w:rsid w:val="00E87D49"/>
    <w:rsid w:val="00E87F2D"/>
    <w:rsid w:val="00E87F51"/>
    <w:rsid w:val="00E87F68"/>
    <w:rsid w:val="00E87FC5"/>
    <w:rsid w:val="00E90221"/>
    <w:rsid w:val="00E902EA"/>
    <w:rsid w:val="00E905BB"/>
    <w:rsid w:val="00E906FC"/>
    <w:rsid w:val="00E90990"/>
    <w:rsid w:val="00E90A59"/>
    <w:rsid w:val="00E90B5D"/>
    <w:rsid w:val="00E90B61"/>
    <w:rsid w:val="00E90C7A"/>
    <w:rsid w:val="00E90CFC"/>
    <w:rsid w:val="00E9112E"/>
    <w:rsid w:val="00E9121F"/>
    <w:rsid w:val="00E91472"/>
    <w:rsid w:val="00E914EF"/>
    <w:rsid w:val="00E9161F"/>
    <w:rsid w:val="00E918E6"/>
    <w:rsid w:val="00E9194B"/>
    <w:rsid w:val="00E91D25"/>
    <w:rsid w:val="00E92098"/>
    <w:rsid w:val="00E921BB"/>
    <w:rsid w:val="00E92407"/>
    <w:rsid w:val="00E92502"/>
    <w:rsid w:val="00E92726"/>
    <w:rsid w:val="00E927AA"/>
    <w:rsid w:val="00E92865"/>
    <w:rsid w:val="00E92870"/>
    <w:rsid w:val="00E928A1"/>
    <w:rsid w:val="00E929E1"/>
    <w:rsid w:val="00E92B6E"/>
    <w:rsid w:val="00E92C68"/>
    <w:rsid w:val="00E92D87"/>
    <w:rsid w:val="00E92F57"/>
    <w:rsid w:val="00E93000"/>
    <w:rsid w:val="00E93081"/>
    <w:rsid w:val="00E93105"/>
    <w:rsid w:val="00E936E2"/>
    <w:rsid w:val="00E93731"/>
    <w:rsid w:val="00E93911"/>
    <w:rsid w:val="00E93AA8"/>
    <w:rsid w:val="00E93C74"/>
    <w:rsid w:val="00E93EB4"/>
    <w:rsid w:val="00E93F6A"/>
    <w:rsid w:val="00E94100"/>
    <w:rsid w:val="00E94222"/>
    <w:rsid w:val="00E9465F"/>
    <w:rsid w:val="00E94B0B"/>
    <w:rsid w:val="00E94B3D"/>
    <w:rsid w:val="00E94DE0"/>
    <w:rsid w:val="00E94E3A"/>
    <w:rsid w:val="00E9509A"/>
    <w:rsid w:val="00E95357"/>
    <w:rsid w:val="00E95375"/>
    <w:rsid w:val="00E9554E"/>
    <w:rsid w:val="00E958A1"/>
    <w:rsid w:val="00E95970"/>
    <w:rsid w:val="00E959CE"/>
    <w:rsid w:val="00E95A04"/>
    <w:rsid w:val="00E95AEE"/>
    <w:rsid w:val="00E95B03"/>
    <w:rsid w:val="00E95B84"/>
    <w:rsid w:val="00E95BB0"/>
    <w:rsid w:val="00E95ED2"/>
    <w:rsid w:val="00E95EFE"/>
    <w:rsid w:val="00E961AB"/>
    <w:rsid w:val="00E9630C"/>
    <w:rsid w:val="00E96311"/>
    <w:rsid w:val="00E9647A"/>
    <w:rsid w:val="00E96486"/>
    <w:rsid w:val="00E96613"/>
    <w:rsid w:val="00E966D0"/>
    <w:rsid w:val="00E96718"/>
    <w:rsid w:val="00E96724"/>
    <w:rsid w:val="00E96739"/>
    <w:rsid w:val="00E967A4"/>
    <w:rsid w:val="00E96B45"/>
    <w:rsid w:val="00E96DCD"/>
    <w:rsid w:val="00E96E73"/>
    <w:rsid w:val="00E96E83"/>
    <w:rsid w:val="00E96EDD"/>
    <w:rsid w:val="00E96FAC"/>
    <w:rsid w:val="00E9709D"/>
    <w:rsid w:val="00E970A7"/>
    <w:rsid w:val="00E971B3"/>
    <w:rsid w:val="00E975BB"/>
    <w:rsid w:val="00E975FD"/>
    <w:rsid w:val="00E97664"/>
    <w:rsid w:val="00E97A62"/>
    <w:rsid w:val="00E97B9B"/>
    <w:rsid w:val="00E97C5B"/>
    <w:rsid w:val="00E97D74"/>
    <w:rsid w:val="00E97DC2"/>
    <w:rsid w:val="00E97E3D"/>
    <w:rsid w:val="00E97ED9"/>
    <w:rsid w:val="00E97F24"/>
    <w:rsid w:val="00E97F3C"/>
    <w:rsid w:val="00E97FCB"/>
    <w:rsid w:val="00EA0181"/>
    <w:rsid w:val="00EA02EB"/>
    <w:rsid w:val="00EA02F3"/>
    <w:rsid w:val="00EA04D6"/>
    <w:rsid w:val="00EA0573"/>
    <w:rsid w:val="00EA07CD"/>
    <w:rsid w:val="00EA093F"/>
    <w:rsid w:val="00EA0B33"/>
    <w:rsid w:val="00EA0BBA"/>
    <w:rsid w:val="00EA0D20"/>
    <w:rsid w:val="00EA0DE0"/>
    <w:rsid w:val="00EA0EB3"/>
    <w:rsid w:val="00EA1483"/>
    <w:rsid w:val="00EA15EF"/>
    <w:rsid w:val="00EA1697"/>
    <w:rsid w:val="00EA17E0"/>
    <w:rsid w:val="00EA1913"/>
    <w:rsid w:val="00EA1B9F"/>
    <w:rsid w:val="00EA1CAE"/>
    <w:rsid w:val="00EA1D7E"/>
    <w:rsid w:val="00EA1DD0"/>
    <w:rsid w:val="00EA1E67"/>
    <w:rsid w:val="00EA1E9B"/>
    <w:rsid w:val="00EA2211"/>
    <w:rsid w:val="00EA23C2"/>
    <w:rsid w:val="00EA2500"/>
    <w:rsid w:val="00EA25FD"/>
    <w:rsid w:val="00EA284B"/>
    <w:rsid w:val="00EA2963"/>
    <w:rsid w:val="00EA2BB8"/>
    <w:rsid w:val="00EA2C05"/>
    <w:rsid w:val="00EA2D6C"/>
    <w:rsid w:val="00EA2D9B"/>
    <w:rsid w:val="00EA2EF3"/>
    <w:rsid w:val="00EA3057"/>
    <w:rsid w:val="00EA30C0"/>
    <w:rsid w:val="00EA30F1"/>
    <w:rsid w:val="00EA3259"/>
    <w:rsid w:val="00EA33DE"/>
    <w:rsid w:val="00EA33F3"/>
    <w:rsid w:val="00EA355B"/>
    <w:rsid w:val="00EA3A59"/>
    <w:rsid w:val="00EA3CBD"/>
    <w:rsid w:val="00EA3DA9"/>
    <w:rsid w:val="00EA3F6E"/>
    <w:rsid w:val="00EA3FEA"/>
    <w:rsid w:val="00EA42E7"/>
    <w:rsid w:val="00EA44AD"/>
    <w:rsid w:val="00EA4C7B"/>
    <w:rsid w:val="00EA4E7F"/>
    <w:rsid w:val="00EA5385"/>
    <w:rsid w:val="00EA54DF"/>
    <w:rsid w:val="00EA570A"/>
    <w:rsid w:val="00EA5AD0"/>
    <w:rsid w:val="00EA5B3E"/>
    <w:rsid w:val="00EA6103"/>
    <w:rsid w:val="00EA61F8"/>
    <w:rsid w:val="00EA6221"/>
    <w:rsid w:val="00EA64B4"/>
    <w:rsid w:val="00EA64F0"/>
    <w:rsid w:val="00EA66F3"/>
    <w:rsid w:val="00EA6798"/>
    <w:rsid w:val="00EA681C"/>
    <w:rsid w:val="00EA688D"/>
    <w:rsid w:val="00EA68CF"/>
    <w:rsid w:val="00EA691E"/>
    <w:rsid w:val="00EA69B0"/>
    <w:rsid w:val="00EA6B45"/>
    <w:rsid w:val="00EA6CBB"/>
    <w:rsid w:val="00EA6D22"/>
    <w:rsid w:val="00EA6DF1"/>
    <w:rsid w:val="00EA731E"/>
    <w:rsid w:val="00EA7460"/>
    <w:rsid w:val="00EA755D"/>
    <w:rsid w:val="00EA76C4"/>
    <w:rsid w:val="00EA7894"/>
    <w:rsid w:val="00EA79B2"/>
    <w:rsid w:val="00EA7A0F"/>
    <w:rsid w:val="00EA7A64"/>
    <w:rsid w:val="00EA7E21"/>
    <w:rsid w:val="00EA7F44"/>
    <w:rsid w:val="00EB0160"/>
    <w:rsid w:val="00EB027B"/>
    <w:rsid w:val="00EB03C8"/>
    <w:rsid w:val="00EB03E0"/>
    <w:rsid w:val="00EB0554"/>
    <w:rsid w:val="00EB069A"/>
    <w:rsid w:val="00EB0733"/>
    <w:rsid w:val="00EB0799"/>
    <w:rsid w:val="00EB08E5"/>
    <w:rsid w:val="00EB092F"/>
    <w:rsid w:val="00EB0A9A"/>
    <w:rsid w:val="00EB0BC2"/>
    <w:rsid w:val="00EB153F"/>
    <w:rsid w:val="00EB154A"/>
    <w:rsid w:val="00EB175C"/>
    <w:rsid w:val="00EB1A72"/>
    <w:rsid w:val="00EB1B98"/>
    <w:rsid w:val="00EB1BA5"/>
    <w:rsid w:val="00EB200C"/>
    <w:rsid w:val="00EB211E"/>
    <w:rsid w:val="00EB24A8"/>
    <w:rsid w:val="00EB26D0"/>
    <w:rsid w:val="00EB280A"/>
    <w:rsid w:val="00EB2A5B"/>
    <w:rsid w:val="00EB2AC3"/>
    <w:rsid w:val="00EB2BA0"/>
    <w:rsid w:val="00EB30E5"/>
    <w:rsid w:val="00EB31A7"/>
    <w:rsid w:val="00EB33CB"/>
    <w:rsid w:val="00EB349F"/>
    <w:rsid w:val="00EB34AD"/>
    <w:rsid w:val="00EB34BF"/>
    <w:rsid w:val="00EB34E8"/>
    <w:rsid w:val="00EB3A6E"/>
    <w:rsid w:val="00EB3BFE"/>
    <w:rsid w:val="00EB3D01"/>
    <w:rsid w:val="00EB3E5A"/>
    <w:rsid w:val="00EB40D1"/>
    <w:rsid w:val="00EB427B"/>
    <w:rsid w:val="00EB42FA"/>
    <w:rsid w:val="00EB4554"/>
    <w:rsid w:val="00EB47C8"/>
    <w:rsid w:val="00EB488C"/>
    <w:rsid w:val="00EB495A"/>
    <w:rsid w:val="00EB49F4"/>
    <w:rsid w:val="00EB4A2B"/>
    <w:rsid w:val="00EB4A9C"/>
    <w:rsid w:val="00EB4B35"/>
    <w:rsid w:val="00EB4CCD"/>
    <w:rsid w:val="00EB4CD3"/>
    <w:rsid w:val="00EB4D81"/>
    <w:rsid w:val="00EB4DE0"/>
    <w:rsid w:val="00EB4EE0"/>
    <w:rsid w:val="00EB4F00"/>
    <w:rsid w:val="00EB4FA1"/>
    <w:rsid w:val="00EB50DB"/>
    <w:rsid w:val="00EB545A"/>
    <w:rsid w:val="00EB58A7"/>
    <w:rsid w:val="00EB5E1B"/>
    <w:rsid w:val="00EB5E85"/>
    <w:rsid w:val="00EB5F2F"/>
    <w:rsid w:val="00EB5F8C"/>
    <w:rsid w:val="00EB6108"/>
    <w:rsid w:val="00EB6133"/>
    <w:rsid w:val="00EB61FB"/>
    <w:rsid w:val="00EB667F"/>
    <w:rsid w:val="00EB6830"/>
    <w:rsid w:val="00EB6937"/>
    <w:rsid w:val="00EB69AA"/>
    <w:rsid w:val="00EB69CE"/>
    <w:rsid w:val="00EB6A3D"/>
    <w:rsid w:val="00EB6E39"/>
    <w:rsid w:val="00EB6F26"/>
    <w:rsid w:val="00EB70AC"/>
    <w:rsid w:val="00EB7128"/>
    <w:rsid w:val="00EB7198"/>
    <w:rsid w:val="00EB71B6"/>
    <w:rsid w:val="00EB71BC"/>
    <w:rsid w:val="00EB71F5"/>
    <w:rsid w:val="00EB7465"/>
    <w:rsid w:val="00EB7496"/>
    <w:rsid w:val="00EB757B"/>
    <w:rsid w:val="00EB79B7"/>
    <w:rsid w:val="00EB7A3B"/>
    <w:rsid w:val="00EB7B5C"/>
    <w:rsid w:val="00EB7CFA"/>
    <w:rsid w:val="00EB7D6E"/>
    <w:rsid w:val="00EC005E"/>
    <w:rsid w:val="00EC00E3"/>
    <w:rsid w:val="00EC051B"/>
    <w:rsid w:val="00EC0A40"/>
    <w:rsid w:val="00EC0ABB"/>
    <w:rsid w:val="00EC0B06"/>
    <w:rsid w:val="00EC0F6E"/>
    <w:rsid w:val="00EC131B"/>
    <w:rsid w:val="00EC1335"/>
    <w:rsid w:val="00EC14A2"/>
    <w:rsid w:val="00EC157C"/>
    <w:rsid w:val="00EC18A2"/>
    <w:rsid w:val="00EC1DF9"/>
    <w:rsid w:val="00EC1E74"/>
    <w:rsid w:val="00EC217D"/>
    <w:rsid w:val="00EC226D"/>
    <w:rsid w:val="00EC261E"/>
    <w:rsid w:val="00EC2945"/>
    <w:rsid w:val="00EC2A09"/>
    <w:rsid w:val="00EC2A45"/>
    <w:rsid w:val="00EC2C21"/>
    <w:rsid w:val="00EC2D7C"/>
    <w:rsid w:val="00EC2F23"/>
    <w:rsid w:val="00EC318C"/>
    <w:rsid w:val="00EC323A"/>
    <w:rsid w:val="00EC33F2"/>
    <w:rsid w:val="00EC3627"/>
    <w:rsid w:val="00EC3A5D"/>
    <w:rsid w:val="00EC3B08"/>
    <w:rsid w:val="00EC3D6F"/>
    <w:rsid w:val="00EC3E8B"/>
    <w:rsid w:val="00EC3EE4"/>
    <w:rsid w:val="00EC44C6"/>
    <w:rsid w:val="00EC46F5"/>
    <w:rsid w:val="00EC4893"/>
    <w:rsid w:val="00EC48B6"/>
    <w:rsid w:val="00EC491B"/>
    <w:rsid w:val="00EC491C"/>
    <w:rsid w:val="00EC496A"/>
    <w:rsid w:val="00EC49B2"/>
    <w:rsid w:val="00EC49C7"/>
    <w:rsid w:val="00EC49F1"/>
    <w:rsid w:val="00EC4A7E"/>
    <w:rsid w:val="00EC4AC2"/>
    <w:rsid w:val="00EC4D4E"/>
    <w:rsid w:val="00EC4E50"/>
    <w:rsid w:val="00EC4E63"/>
    <w:rsid w:val="00EC4F51"/>
    <w:rsid w:val="00EC515C"/>
    <w:rsid w:val="00EC51DA"/>
    <w:rsid w:val="00EC54A1"/>
    <w:rsid w:val="00EC55E2"/>
    <w:rsid w:val="00EC55FE"/>
    <w:rsid w:val="00EC5645"/>
    <w:rsid w:val="00EC590E"/>
    <w:rsid w:val="00EC5BEF"/>
    <w:rsid w:val="00EC5C77"/>
    <w:rsid w:val="00EC5D50"/>
    <w:rsid w:val="00EC5E3B"/>
    <w:rsid w:val="00EC5F50"/>
    <w:rsid w:val="00EC637B"/>
    <w:rsid w:val="00EC669C"/>
    <w:rsid w:val="00EC6835"/>
    <w:rsid w:val="00EC6882"/>
    <w:rsid w:val="00EC6A70"/>
    <w:rsid w:val="00EC6AAC"/>
    <w:rsid w:val="00EC6B48"/>
    <w:rsid w:val="00EC6EB2"/>
    <w:rsid w:val="00EC70B7"/>
    <w:rsid w:val="00EC70E7"/>
    <w:rsid w:val="00EC73C1"/>
    <w:rsid w:val="00EC7504"/>
    <w:rsid w:val="00EC79D5"/>
    <w:rsid w:val="00EC7BAC"/>
    <w:rsid w:val="00EC7DA5"/>
    <w:rsid w:val="00EC7F8A"/>
    <w:rsid w:val="00ED0281"/>
    <w:rsid w:val="00ED0620"/>
    <w:rsid w:val="00ED09B7"/>
    <w:rsid w:val="00ED0B10"/>
    <w:rsid w:val="00ED0C1A"/>
    <w:rsid w:val="00ED0EA0"/>
    <w:rsid w:val="00ED1074"/>
    <w:rsid w:val="00ED1097"/>
    <w:rsid w:val="00ED1959"/>
    <w:rsid w:val="00ED1DB5"/>
    <w:rsid w:val="00ED2679"/>
    <w:rsid w:val="00ED275A"/>
    <w:rsid w:val="00ED276B"/>
    <w:rsid w:val="00ED2853"/>
    <w:rsid w:val="00ED292F"/>
    <w:rsid w:val="00ED2C53"/>
    <w:rsid w:val="00ED2DBF"/>
    <w:rsid w:val="00ED2E37"/>
    <w:rsid w:val="00ED2F58"/>
    <w:rsid w:val="00ED3215"/>
    <w:rsid w:val="00ED32D1"/>
    <w:rsid w:val="00ED353D"/>
    <w:rsid w:val="00ED37CB"/>
    <w:rsid w:val="00ED39A1"/>
    <w:rsid w:val="00ED3C60"/>
    <w:rsid w:val="00ED4052"/>
    <w:rsid w:val="00ED4130"/>
    <w:rsid w:val="00ED4364"/>
    <w:rsid w:val="00ED4449"/>
    <w:rsid w:val="00ED466A"/>
    <w:rsid w:val="00ED4704"/>
    <w:rsid w:val="00ED492F"/>
    <w:rsid w:val="00ED4AC1"/>
    <w:rsid w:val="00ED4BB0"/>
    <w:rsid w:val="00ED4CA9"/>
    <w:rsid w:val="00ED4E6C"/>
    <w:rsid w:val="00ED4F78"/>
    <w:rsid w:val="00ED50A3"/>
    <w:rsid w:val="00ED5240"/>
    <w:rsid w:val="00ED52A5"/>
    <w:rsid w:val="00ED5360"/>
    <w:rsid w:val="00ED55CD"/>
    <w:rsid w:val="00ED5896"/>
    <w:rsid w:val="00ED5BCC"/>
    <w:rsid w:val="00ED5CB1"/>
    <w:rsid w:val="00ED5EEE"/>
    <w:rsid w:val="00ED5FBA"/>
    <w:rsid w:val="00ED60F5"/>
    <w:rsid w:val="00ED6189"/>
    <w:rsid w:val="00ED62A9"/>
    <w:rsid w:val="00ED63ED"/>
    <w:rsid w:val="00ED65DD"/>
    <w:rsid w:val="00ED68AA"/>
    <w:rsid w:val="00ED691B"/>
    <w:rsid w:val="00ED6B66"/>
    <w:rsid w:val="00ED6D95"/>
    <w:rsid w:val="00ED6DB1"/>
    <w:rsid w:val="00ED7101"/>
    <w:rsid w:val="00ED71AE"/>
    <w:rsid w:val="00ED73E2"/>
    <w:rsid w:val="00ED7AF6"/>
    <w:rsid w:val="00ED7AFB"/>
    <w:rsid w:val="00ED7B37"/>
    <w:rsid w:val="00ED7B38"/>
    <w:rsid w:val="00ED7D4E"/>
    <w:rsid w:val="00ED7EC1"/>
    <w:rsid w:val="00EE0149"/>
    <w:rsid w:val="00EE065C"/>
    <w:rsid w:val="00EE06EF"/>
    <w:rsid w:val="00EE0E6C"/>
    <w:rsid w:val="00EE0FA4"/>
    <w:rsid w:val="00EE0FD5"/>
    <w:rsid w:val="00EE10AC"/>
    <w:rsid w:val="00EE12AF"/>
    <w:rsid w:val="00EE14E3"/>
    <w:rsid w:val="00EE15E7"/>
    <w:rsid w:val="00EE1746"/>
    <w:rsid w:val="00EE1848"/>
    <w:rsid w:val="00EE18C7"/>
    <w:rsid w:val="00EE19B9"/>
    <w:rsid w:val="00EE1AB2"/>
    <w:rsid w:val="00EE1B2A"/>
    <w:rsid w:val="00EE1CDF"/>
    <w:rsid w:val="00EE1D19"/>
    <w:rsid w:val="00EE1E57"/>
    <w:rsid w:val="00EE251D"/>
    <w:rsid w:val="00EE2991"/>
    <w:rsid w:val="00EE29E3"/>
    <w:rsid w:val="00EE29F7"/>
    <w:rsid w:val="00EE2EBC"/>
    <w:rsid w:val="00EE2EFB"/>
    <w:rsid w:val="00EE2F03"/>
    <w:rsid w:val="00EE3118"/>
    <w:rsid w:val="00EE311D"/>
    <w:rsid w:val="00EE316A"/>
    <w:rsid w:val="00EE33E2"/>
    <w:rsid w:val="00EE34F0"/>
    <w:rsid w:val="00EE363B"/>
    <w:rsid w:val="00EE3A84"/>
    <w:rsid w:val="00EE3B96"/>
    <w:rsid w:val="00EE3C09"/>
    <w:rsid w:val="00EE3ED0"/>
    <w:rsid w:val="00EE3F15"/>
    <w:rsid w:val="00EE3FC2"/>
    <w:rsid w:val="00EE4403"/>
    <w:rsid w:val="00EE4584"/>
    <w:rsid w:val="00EE45D1"/>
    <w:rsid w:val="00EE4650"/>
    <w:rsid w:val="00EE466C"/>
    <w:rsid w:val="00EE4739"/>
    <w:rsid w:val="00EE47E0"/>
    <w:rsid w:val="00EE4856"/>
    <w:rsid w:val="00EE48CC"/>
    <w:rsid w:val="00EE49CA"/>
    <w:rsid w:val="00EE4A19"/>
    <w:rsid w:val="00EE4BA5"/>
    <w:rsid w:val="00EE4BB1"/>
    <w:rsid w:val="00EE4CBE"/>
    <w:rsid w:val="00EE4F22"/>
    <w:rsid w:val="00EE5091"/>
    <w:rsid w:val="00EE517B"/>
    <w:rsid w:val="00EE52DB"/>
    <w:rsid w:val="00EE52E7"/>
    <w:rsid w:val="00EE549A"/>
    <w:rsid w:val="00EE5531"/>
    <w:rsid w:val="00EE558D"/>
    <w:rsid w:val="00EE5590"/>
    <w:rsid w:val="00EE5739"/>
    <w:rsid w:val="00EE5814"/>
    <w:rsid w:val="00EE5AE8"/>
    <w:rsid w:val="00EE5D60"/>
    <w:rsid w:val="00EE610A"/>
    <w:rsid w:val="00EE63FC"/>
    <w:rsid w:val="00EE6429"/>
    <w:rsid w:val="00EE663C"/>
    <w:rsid w:val="00EE6648"/>
    <w:rsid w:val="00EE674A"/>
    <w:rsid w:val="00EE6759"/>
    <w:rsid w:val="00EE677B"/>
    <w:rsid w:val="00EE6A34"/>
    <w:rsid w:val="00EE6BA9"/>
    <w:rsid w:val="00EE6CE0"/>
    <w:rsid w:val="00EE6EBA"/>
    <w:rsid w:val="00EE717C"/>
    <w:rsid w:val="00EE77C8"/>
    <w:rsid w:val="00EE78FB"/>
    <w:rsid w:val="00EE7A51"/>
    <w:rsid w:val="00EE7CCF"/>
    <w:rsid w:val="00EE7F65"/>
    <w:rsid w:val="00EE7FF0"/>
    <w:rsid w:val="00EF006B"/>
    <w:rsid w:val="00EF0251"/>
    <w:rsid w:val="00EF0332"/>
    <w:rsid w:val="00EF0478"/>
    <w:rsid w:val="00EF050D"/>
    <w:rsid w:val="00EF05B7"/>
    <w:rsid w:val="00EF0806"/>
    <w:rsid w:val="00EF08B4"/>
    <w:rsid w:val="00EF09FF"/>
    <w:rsid w:val="00EF0A85"/>
    <w:rsid w:val="00EF0CDB"/>
    <w:rsid w:val="00EF0D19"/>
    <w:rsid w:val="00EF0EC6"/>
    <w:rsid w:val="00EF11D2"/>
    <w:rsid w:val="00EF153E"/>
    <w:rsid w:val="00EF16B0"/>
    <w:rsid w:val="00EF1930"/>
    <w:rsid w:val="00EF1B08"/>
    <w:rsid w:val="00EF1B9A"/>
    <w:rsid w:val="00EF1BF8"/>
    <w:rsid w:val="00EF21E0"/>
    <w:rsid w:val="00EF22B4"/>
    <w:rsid w:val="00EF2335"/>
    <w:rsid w:val="00EF26FF"/>
    <w:rsid w:val="00EF27AE"/>
    <w:rsid w:val="00EF2949"/>
    <w:rsid w:val="00EF2BB5"/>
    <w:rsid w:val="00EF2DF9"/>
    <w:rsid w:val="00EF2E75"/>
    <w:rsid w:val="00EF2F00"/>
    <w:rsid w:val="00EF322B"/>
    <w:rsid w:val="00EF3483"/>
    <w:rsid w:val="00EF3577"/>
    <w:rsid w:val="00EF36EF"/>
    <w:rsid w:val="00EF3736"/>
    <w:rsid w:val="00EF3934"/>
    <w:rsid w:val="00EF3961"/>
    <w:rsid w:val="00EF3C9B"/>
    <w:rsid w:val="00EF3D4F"/>
    <w:rsid w:val="00EF3FB7"/>
    <w:rsid w:val="00EF409D"/>
    <w:rsid w:val="00EF433A"/>
    <w:rsid w:val="00EF435A"/>
    <w:rsid w:val="00EF450A"/>
    <w:rsid w:val="00EF4592"/>
    <w:rsid w:val="00EF46EB"/>
    <w:rsid w:val="00EF4711"/>
    <w:rsid w:val="00EF486E"/>
    <w:rsid w:val="00EF4B1E"/>
    <w:rsid w:val="00EF4D0D"/>
    <w:rsid w:val="00EF4E33"/>
    <w:rsid w:val="00EF4F39"/>
    <w:rsid w:val="00EF5140"/>
    <w:rsid w:val="00EF5141"/>
    <w:rsid w:val="00EF5188"/>
    <w:rsid w:val="00EF5537"/>
    <w:rsid w:val="00EF55EA"/>
    <w:rsid w:val="00EF5783"/>
    <w:rsid w:val="00EF593D"/>
    <w:rsid w:val="00EF5C65"/>
    <w:rsid w:val="00EF5CA0"/>
    <w:rsid w:val="00EF5CBE"/>
    <w:rsid w:val="00EF606A"/>
    <w:rsid w:val="00EF6083"/>
    <w:rsid w:val="00EF60AF"/>
    <w:rsid w:val="00EF6535"/>
    <w:rsid w:val="00EF6614"/>
    <w:rsid w:val="00EF68F5"/>
    <w:rsid w:val="00EF6909"/>
    <w:rsid w:val="00EF697E"/>
    <w:rsid w:val="00EF6B81"/>
    <w:rsid w:val="00EF6D3D"/>
    <w:rsid w:val="00EF6E6C"/>
    <w:rsid w:val="00EF6EB7"/>
    <w:rsid w:val="00EF6EC5"/>
    <w:rsid w:val="00EF6ECF"/>
    <w:rsid w:val="00EF70F0"/>
    <w:rsid w:val="00EF7335"/>
    <w:rsid w:val="00EF73DC"/>
    <w:rsid w:val="00EF765D"/>
    <w:rsid w:val="00EF7705"/>
    <w:rsid w:val="00EF7879"/>
    <w:rsid w:val="00F000D4"/>
    <w:rsid w:val="00F00239"/>
    <w:rsid w:val="00F00277"/>
    <w:rsid w:val="00F0032F"/>
    <w:rsid w:val="00F006C0"/>
    <w:rsid w:val="00F00888"/>
    <w:rsid w:val="00F00BF3"/>
    <w:rsid w:val="00F00F46"/>
    <w:rsid w:val="00F01160"/>
    <w:rsid w:val="00F01419"/>
    <w:rsid w:val="00F01448"/>
    <w:rsid w:val="00F014FF"/>
    <w:rsid w:val="00F016C7"/>
    <w:rsid w:val="00F018F1"/>
    <w:rsid w:val="00F01C38"/>
    <w:rsid w:val="00F01C67"/>
    <w:rsid w:val="00F01CEB"/>
    <w:rsid w:val="00F01F93"/>
    <w:rsid w:val="00F021DA"/>
    <w:rsid w:val="00F02388"/>
    <w:rsid w:val="00F023A1"/>
    <w:rsid w:val="00F024DE"/>
    <w:rsid w:val="00F0258C"/>
    <w:rsid w:val="00F02858"/>
    <w:rsid w:val="00F02A60"/>
    <w:rsid w:val="00F02BA8"/>
    <w:rsid w:val="00F02BDB"/>
    <w:rsid w:val="00F02E99"/>
    <w:rsid w:val="00F02ED8"/>
    <w:rsid w:val="00F02F0B"/>
    <w:rsid w:val="00F02F32"/>
    <w:rsid w:val="00F03224"/>
    <w:rsid w:val="00F035A0"/>
    <w:rsid w:val="00F03A46"/>
    <w:rsid w:val="00F03BF3"/>
    <w:rsid w:val="00F03CE7"/>
    <w:rsid w:val="00F03DCC"/>
    <w:rsid w:val="00F03DE6"/>
    <w:rsid w:val="00F03DE8"/>
    <w:rsid w:val="00F03F93"/>
    <w:rsid w:val="00F041F6"/>
    <w:rsid w:val="00F041FD"/>
    <w:rsid w:val="00F04223"/>
    <w:rsid w:val="00F042D6"/>
    <w:rsid w:val="00F0451B"/>
    <w:rsid w:val="00F0454E"/>
    <w:rsid w:val="00F04605"/>
    <w:rsid w:val="00F04A13"/>
    <w:rsid w:val="00F04AE1"/>
    <w:rsid w:val="00F04B89"/>
    <w:rsid w:val="00F04BB7"/>
    <w:rsid w:val="00F05394"/>
    <w:rsid w:val="00F0556E"/>
    <w:rsid w:val="00F056A4"/>
    <w:rsid w:val="00F05818"/>
    <w:rsid w:val="00F05A3E"/>
    <w:rsid w:val="00F05A90"/>
    <w:rsid w:val="00F05F13"/>
    <w:rsid w:val="00F0606E"/>
    <w:rsid w:val="00F06467"/>
    <w:rsid w:val="00F06497"/>
    <w:rsid w:val="00F06638"/>
    <w:rsid w:val="00F066E9"/>
    <w:rsid w:val="00F06969"/>
    <w:rsid w:val="00F0696E"/>
    <w:rsid w:val="00F06A4E"/>
    <w:rsid w:val="00F06C3A"/>
    <w:rsid w:val="00F06C9A"/>
    <w:rsid w:val="00F06F97"/>
    <w:rsid w:val="00F071AE"/>
    <w:rsid w:val="00F071DB"/>
    <w:rsid w:val="00F073B6"/>
    <w:rsid w:val="00F0743E"/>
    <w:rsid w:val="00F074E1"/>
    <w:rsid w:val="00F075E9"/>
    <w:rsid w:val="00F076A8"/>
    <w:rsid w:val="00F076AF"/>
    <w:rsid w:val="00F07A67"/>
    <w:rsid w:val="00F07B9F"/>
    <w:rsid w:val="00F07D0C"/>
    <w:rsid w:val="00F07D57"/>
    <w:rsid w:val="00F07E5F"/>
    <w:rsid w:val="00F100D7"/>
    <w:rsid w:val="00F1031A"/>
    <w:rsid w:val="00F103D9"/>
    <w:rsid w:val="00F104C6"/>
    <w:rsid w:val="00F1078D"/>
    <w:rsid w:val="00F107CC"/>
    <w:rsid w:val="00F1082D"/>
    <w:rsid w:val="00F10A2C"/>
    <w:rsid w:val="00F10BE3"/>
    <w:rsid w:val="00F11094"/>
    <w:rsid w:val="00F112A5"/>
    <w:rsid w:val="00F112B0"/>
    <w:rsid w:val="00F11566"/>
    <w:rsid w:val="00F1171D"/>
    <w:rsid w:val="00F11887"/>
    <w:rsid w:val="00F119D4"/>
    <w:rsid w:val="00F11A51"/>
    <w:rsid w:val="00F11A5A"/>
    <w:rsid w:val="00F11B67"/>
    <w:rsid w:val="00F11FAA"/>
    <w:rsid w:val="00F12034"/>
    <w:rsid w:val="00F12141"/>
    <w:rsid w:val="00F121FA"/>
    <w:rsid w:val="00F12278"/>
    <w:rsid w:val="00F123AB"/>
    <w:rsid w:val="00F1277D"/>
    <w:rsid w:val="00F12841"/>
    <w:rsid w:val="00F12865"/>
    <w:rsid w:val="00F12A6A"/>
    <w:rsid w:val="00F12B07"/>
    <w:rsid w:val="00F12B3D"/>
    <w:rsid w:val="00F12C1A"/>
    <w:rsid w:val="00F12DD6"/>
    <w:rsid w:val="00F12DEE"/>
    <w:rsid w:val="00F12E8E"/>
    <w:rsid w:val="00F12EFE"/>
    <w:rsid w:val="00F13484"/>
    <w:rsid w:val="00F135C9"/>
    <w:rsid w:val="00F135D2"/>
    <w:rsid w:val="00F136D7"/>
    <w:rsid w:val="00F13713"/>
    <w:rsid w:val="00F13923"/>
    <w:rsid w:val="00F13955"/>
    <w:rsid w:val="00F13AD4"/>
    <w:rsid w:val="00F13C51"/>
    <w:rsid w:val="00F13D16"/>
    <w:rsid w:val="00F13DB3"/>
    <w:rsid w:val="00F13EB1"/>
    <w:rsid w:val="00F13EEF"/>
    <w:rsid w:val="00F1422A"/>
    <w:rsid w:val="00F142E5"/>
    <w:rsid w:val="00F146E6"/>
    <w:rsid w:val="00F1478E"/>
    <w:rsid w:val="00F14817"/>
    <w:rsid w:val="00F14931"/>
    <w:rsid w:val="00F1493D"/>
    <w:rsid w:val="00F149AE"/>
    <w:rsid w:val="00F14DF2"/>
    <w:rsid w:val="00F14F81"/>
    <w:rsid w:val="00F14FEF"/>
    <w:rsid w:val="00F150D8"/>
    <w:rsid w:val="00F15492"/>
    <w:rsid w:val="00F154A6"/>
    <w:rsid w:val="00F15552"/>
    <w:rsid w:val="00F155B1"/>
    <w:rsid w:val="00F157A6"/>
    <w:rsid w:val="00F1580D"/>
    <w:rsid w:val="00F161A7"/>
    <w:rsid w:val="00F1653A"/>
    <w:rsid w:val="00F16681"/>
    <w:rsid w:val="00F16B43"/>
    <w:rsid w:val="00F16BAF"/>
    <w:rsid w:val="00F16BE8"/>
    <w:rsid w:val="00F16D25"/>
    <w:rsid w:val="00F16D82"/>
    <w:rsid w:val="00F17115"/>
    <w:rsid w:val="00F1716F"/>
    <w:rsid w:val="00F1723A"/>
    <w:rsid w:val="00F17433"/>
    <w:rsid w:val="00F174B5"/>
    <w:rsid w:val="00F17626"/>
    <w:rsid w:val="00F17849"/>
    <w:rsid w:val="00F17A05"/>
    <w:rsid w:val="00F17BAB"/>
    <w:rsid w:val="00F17E89"/>
    <w:rsid w:val="00F17E8F"/>
    <w:rsid w:val="00F17F2B"/>
    <w:rsid w:val="00F2009C"/>
    <w:rsid w:val="00F20191"/>
    <w:rsid w:val="00F201FB"/>
    <w:rsid w:val="00F203C2"/>
    <w:rsid w:val="00F2055A"/>
    <w:rsid w:val="00F206D9"/>
    <w:rsid w:val="00F20863"/>
    <w:rsid w:val="00F2092A"/>
    <w:rsid w:val="00F20A55"/>
    <w:rsid w:val="00F20B24"/>
    <w:rsid w:val="00F20F20"/>
    <w:rsid w:val="00F20FFF"/>
    <w:rsid w:val="00F210B8"/>
    <w:rsid w:val="00F21155"/>
    <w:rsid w:val="00F21162"/>
    <w:rsid w:val="00F2177A"/>
    <w:rsid w:val="00F21797"/>
    <w:rsid w:val="00F21836"/>
    <w:rsid w:val="00F218B3"/>
    <w:rsid w:val="00F21931"/>
    <w:rsid w:val="00F21BD8"/>
    <w:rsid w:val="00F21E17"/>
    <w:rsid w:val="00F22232"/>
    <w:rsid w:val="00F222FD"/>
    <w:rsid w:val="00F2253B"/>
    <w:rsid w:val="00F2257A"/>
    <w:rsid w:val="00F227CA"/>
    <w:rsid w:val="00F229B7"/>
    <w:rsid w:val="00F22ACA"/>
    <w:rsid w:val="00F22D79"/>
    <w:rsid w:val="00F2304F"/>
    <w:rsid w:val="00F230A2"/>
    <w:rsid w:val="00F230B9"/>
    <w:rsid w:val="00F23478"/>
    <w:rsid w:val="00F2373C"/>
    <w:rsid w:val="00F2382F"/>
    <w:rsid w:val="00F23884"/>
    <w:rsid w:val="00F23A76"/>
    <w:rsid w:val="00F23B80"/>
    <w:rsid w:val="00F23CA9"/>
    <w:rsid w:val="00F23DCA"/>
    <w:rsid w:val="00F23F11"/>
    <w:rsid w:val="00F23F38"/>
    <w:rsid w:val="00F23FF4"/>
    <w:rsid w:val="00F24192"/>
    <w:rsid w:val="00F24250"/>
    <w:rsid w:val="00F24375"/>
    <w:rsid w:val="00F24589"/>
    <w:rsid w:val="00F2462F"/>
    <w:rsid w:val="00F24C0B"/>
    <w:rsid w:val="00F24FF9"/>
    <w:rsid w:val="00F25207"/>
    <w:rsid w:val="00F25243"/>
    <w:rsid w:val="00F2524E"/>
    <w:rsid w:val="00F252FE"/>
    <w:rsid w:val="00F254DD"/>
    <w:rsid w:val="00F255CB"/>
    <w:rsid w:val="00F2574F"/>
    <w:rsid w:val="00F2580D"/>
    <w:rsid w:val="00F25862"/>
    <w:rsid w:val="00F25930"/>
    <w:rsid w:val="00F25995"/>
    <w:rsid w:val="00F25FCE"/>
    <w:rsid w:val="00F2613F"/>
    <w:rsid w:val="00F26181"/>
    <w:rsid w:val="00F26239"/>
    <w:rsid w:val="00F26253"/>
    <w:rsid w:val="00F2630C"/>
    <w:rsid w:val="00F26391"/>
    <w:rsid w:val="00F263B7"/>
    <w:rsid w:val="00F267D5"/>
    <w:rsid w:val="00F26AD6"/>
    <w:rsid w:val="00F26BE1"/>
    <w:rsid w:val="00F26BE6"/>
    <w:rsid w:val="00F26D5D"/>
    <w:rsid w:val="00F26E91"/>
    <w:rsid w:val="00F27000"/>
    <w:rsid w:val="00F27160"/>
    <w:rsid w:val="00F273C9"/>
    <w:rsid w:val="00F27406"/>
    <w:rsid w:val="00F274CB"/>
    <w:rsid w:val="00F27525"/>
    <w:rsid w:val="00F27527"/>
    <w:rsid w:val="00F27530"/>
    <w:rsid w:val="00F2759F"/>
    <w:rsid w:val="00F2769D"/>
    <w:rsid w:val="00F278F5"/>
    <w:rsid w:val="00F27A68"/>
    <w:rsid w:val="00F27B5C"/>
    <w:rsid w:val="00F27BC9"/>
    <w:rsid w:val="00F27D1F"/>
    <w:rsid w:val="00F27F52"/>
    <w:rsid w:val="00F27F90"/>
    <w:rsid w:val="00F300BD"/>
    <w:rsid w:val="00F30156"/>
    <w:rsid w:val="00F3015A"/>
    <w:rsid w:val="00F301F4"/>
    <w:rsid w:val="00F302E0"/>
    <w:rsid w:val="00F30389"/>
    <w:rsid w:val="00F303BA"/>
    <w:rsid w:val="00F30520"/>
    <w:rsid w:val="00F30637"/>
    <w:rsid w:val="00F3079E"/>
    <w:rsid w:val="00F307DD"/>
    <w:rsid w:val="00F30800"/>
    <w:rsid w:val="00F30C17"/>
    <w:rsid w:val="00F30CA3"/>
    <w:rsid w:val="00F30D9B"/>
    <w:rsid w:val="00F30F0F"/>
    <w:rsid w:val="00F3102B"/>
    <w:rsid w:val="00F31074"/>
    <w:rsid w:val="00F3120F"/>
    <w:rsid w:val="00F31269"/>
    <w:rsid w:val="00F31611"/>
    <w:rsid w:val="00F31A9F"/>
    <w:rsid w:val="00F31B72"/>
    <w:rsid w:val="00F31B8E"/>
    <w:rsid w:val="00F31E02"/>
    <w:rsid w:val="00F31F11"/>
    <w:rsid w:val="00F32031"/>
    <w:rsid w:val="00F320F3"/>
    <w:rsid w:val="00F32112"/>
    <w:rsid w:val="00F32175"/>
    <w:rsid w:val="00F32185"/>
    <w:rsid w:val="00F321FB"/>
    <w:rsid w:val="00F32202"/>
    <w:rsid w:val="00F32265"/>
    <w:rsid w:val="00F322AC"/>
    <w:rsid w:val="00F32562"/>
    <w:rsid w:val="00F32CBD"/>
    <w:rsid w:val="00F32DD6"/>
    <w:rsid w:val="00F32E3C"/>
    <w:rsid w:val="00F33167"/>
    <w:rsid w:val="00F331C2"/>
    <w:rsid w:val="00F33390"/>
    <w:rsid w:val="00F333E5"/>
    <w:rsid w:val="00F33601"/>
    <w:rsid w:val="00F33873"/>
    <w:rsid w:val="00F33893"/>
    <w:rsid w:val="00F33BF4"/>
    <w:rsid w:val="00F33CB0"/>
    <w:rsid w:val="00F33D6C"/>
    <w:rsid w:val="00F33DFF"/>
    <w:rsid w:val="00F33E1F"/>
    <w:rsid w:val="00F343EA"/>
    <w:rsid w:val="00F34461"/>
    <w:rsid w:val="00F344AB"/>
    <w:rsid w:val="00F34801"/>
    <w:rsid w:val="00F34B59"/>
    <w:rsid w:val="00F34C3D"/>
    <w:rsid w:val="00F35283"/>
    <w:rsid w:val="00F35299"/>
    <w:rsid w:val="00F3535E"/>
    <w:rsid w:val="00F3538A"/>
    <w:rsid w:val="00F35624"/>
    <w:rsid w:val="00F3574E"/>
    <w:rsid w:val="00F35AAF"/>
    <w:rsid w:val="00F35D7E"/>
    <w:rsid w:val="00F35DA9"/>
    <w:rsid w:val="00F35DC0"/>
    <w:rsid w:val="00F35F9D"/>
    <w:rsid w:val="00F36003"/>
    <w:rsid w:val="00F360B2"/>
    <w:rsid w:val="00F3619F"/>
    <w:rsid w:val="00F36250"/>
    <w:rsid w:val="00F36381"/>
    <w:rsid w:val="00F36414"/>
    <w:rsid w:val="00F366AA"/>
    <w:rsid w:val="00F366E2"/>
    <w:rsid w:val="00F36864"/>
    <w:rsid w:val="00F368C1"/>
    <w:rsid w:val="00F3693E"/>
    <w:rsid w:val="00F36D44"/>
    <w:rsid w:val="00F36DBF"/>
    <w:rsid w:val="00F37029"/>
    <w:rsid w:val="00F371D9"/>
    <w:rsid w:val="00F37249"/>
    <w:rsid w:val="00F3754E"/>
    <w:rsid w:val="00F376E4"/>
    <w:rsid w:val="00F377A8"/>
    <w:rsid w:val="00F37C3D"/>
    <w:rsid w:val="00F37EB4"/>
    <w:rsid w:val="00F37F23"/>
    <w:rsid w:val="00F40119"/>
    <w:rsid w:val="00F4042A"/>
    <w:rsid w:val="00F404B5"/>
    <w:rsid w:val="00F40988"/>
    <w:rsid w:val="00F40AFD"/>
    <w:rsid w:val="00F40B0F"/>
    <w:rsid w:val="00F40E78"/>
    <w:rsid w:val="00F412C3"/>
    <w:rsid w:val="00F41466"/>
    <w:rsid w:val="00F41533"/>
    <w:rsid w:val="00F416AE"/>
    <w:rsid w:val="00F4175E"/>
    <w:rsid w:val="00F417BA"/>
    <w:rsid w:val="00F4183B"/>
    <w:rsid w:val="00F41A23"/>
    <w:rsid w:val="00F41AC3"/>
    <w:rsid w:val="00F41DA8"/>
    <w:rsid w:val="00F41DB4"/>
    <w:rsid w:val="00F41E47"/>
    <w:rsid w:val="00F42059"/>
    <w:rsid w:val="00F42112"/>
    <w:rsid w:val="00F42333"/>
    <w:rsid w:val="00F425E4"/>
    <w:rsid w:val="00F428FC"/>
    <w:rsid w:val="00F42994"/>
    <w:rsid w:val="00F42995"/>
    <w:rsid w:val="00F42A5A"/>
    <w:rsid w:val="00F42BD4"/>
    <w:rsid w:val="00F42D8C"/>
    <w:rsid w:val="00F42E1C"/>
    <w:rsid w:val="00F42ED7"/>
    <w:rsid w:val="00F43054"/>
    <w:rsid w:val="00F4338F"/>
    <w:rsid w:val="00F43420"/>
    <w:rsid w:val="00F43507"/>
    <w:rsid w:val="00F43669"/>
    <w:rsid w:val="00F437EC"/>
    <w:rsid w:val="00F43A63"/>
    <w:rsid w:val="00F43BB0"/>
    <w:rsid w:val="00F440F2"/>
    <w:rsid w:val="00F4410F"/>
    <w:rsid w:val="00F44535"/>
    <w:rsid w:val="00F44559"/>
    <w:rsid w:val="00F44713"/>
    <w:rsid w:val="00F4477D"/>
    <w:rsid w:val="00F4483E"/>
    <w:rsid w:val="00F44A14"/>
    <w:rsid w:val="00F44AD6"/>
    <w:rsid w:val="00F44B76"/>
    <w:rsid w:val="00F44B9E"/>
    <w:rsid w:val="00F44C18"/>
    <w:rsid w:val="00F44DAC"/>
    <w:rsid w:val="00F44E19"/>
    <w:rsid w:val="00F44E55"/>
    <w:rsid w:val="00F45017"/>
    <w:rsid w:val="00F45099"/>
    <w:rsid w:val="00F4516D"/>
    <w:rsid w:val="00F453C5"/>
    <w:rsid w:val="00F4546A"/>
    <w:rsid w:val="00F45570"/>
    <w:rsid w:val="00F45D09"/>
    <w:rsid w:val="00F45D4B"/>
    <w:rsid w:val="00F45D6D"/>
    <w:rsid w:val="00F45E3F"/>
    <w:rsid w:val="00F46121"/>
    <w:rsid w:val="00F4619C"/>
    <w:rsid w:val="00F46548"/>
    <w:rsid w:val="00F4664C"/>
    <w:rsid w:val="00F468A5"/>
    <w:rsid w:val="00F468F3"/>
    <w:rsid w:val="00F469B7"/>
    <w:rsid w:val="00F46D13"/>
    <w:rsid w:val="00F46D37"/>
    <w:rsid w:val="00F46F13"/>
    <w:rsid w:val="00F47045"/>
    <w:rsid w:val="00F472CC"/>
    <w:rsid w:val="00F47392"/>
    <w:rsid w:val="00F4739F"/>
    <w:rsid w:val="00F4747D"/>
    <w:rsid w:val="00F4759A"/>
    <w:rsid w:val="00F4778B"/>
    <w:rsid w:val="00F47E35"/>
    <w:rsid w:val="00F47F5D"/>
    <w:rsid w:val="00F5010D"/>
    <w:rsid w:val="00F50145"/>
    <w:rsid w:val="00F505DC"/>
    <w:rsid w:val="00F505EB"/>
    <w:rsid w:val="00F506F1"/>
    <w:rsid w:val="00F509E1"/>
    <w:rsid w:val="00F50BDC"/>
    <w:rsid w:val="00F50EE8"/>
    <w:rsid w:val="00F50EF3"/>
    <w:rsid w:val="00F5100B"/>
    <w:rsid w:val="00F512D7"/>
    <w:rsid w:val="00F51642"/>
    <w:rsid w:val="00F5165C"/>
    <w:rsid w:val="00F519AF"/>
    <w:rsid w:val="00F519EB"/>
    <w:rsid w:val="00F51F58"/>
    <w:rsid w:val="00F5201B"/>
    <w:rsid w:val="00F5203B"/>
    <w:rsid w:val="00F520C9"/>
    <w:rsid w:val="00F523E6"/>
    <w:rsid w:val="00F52742"/>
    <w:rsid w:val="00F5275E"/>
    <w:rsid w:val="00F52981"/>
    <w:rsid w:val="00F52D0F"/>
    <w:rsid w:val="00F53159"/>
    <w:rsid w:val="00F53291"/>
    <w:rsid w:val="00F53473"/>
    <w:rsid w:val="00F536BE"/>
    <w:rsid w:val="00F5377C"/>
    <w:rsid w:val="00F5377E"/>
    <w:rsid w:val="00F5379D"/>
    <w:rsid w:val="00F53C75"/>
    <w:rsid w:val="00F53C76"/>
    <w:rsid w:val="00F53DBA"/>
    <w:rsid w:val="00F53DFF"/>
    <w:rsid w:val="00F53F35"/>
    <w:rsid w:val="00F53FF0"/>
    <w:rsid w:val="00F54525"/>
    <w:rsid w:val="00F54660"/>
    <w:rsid w:val="00F54958"/>
    <w:rsid w:val="00F54B46"/>
    <w:rsid w:val="00F54E70"/>
    <w:rsid w:val="00F54FA1"/>
    <w:rsid w:val="00F55258"/>
    <w:rsid w:val="00F5535A"/>
    <w:rsid w:val="00F55672"/>
    <w:rsid w:val="00F55677"/>
    <w:rsid w:val="00F557BD"/>
    <w:rsid w:val="00F557E0"/>
    <w:rsid w:val="00F55A4C"/>
    <w:rsid w:val="00F55AB3"/>
    <w:rsid w:val="00F55B43"/>
    <w:rsid w:val="00F55F0C"/>
    <w:rsid w:val="00F55F17"/>
    <w:rsid w:val="00F55F63"/>
    <w:rsid w:val="00F5636B"/>
    <w:rsid w:val="00F565D2"/>
    <w:rsid w:val="00F565F1"/>
    <w:rsid w:val="00F56818"/>
    <w:rsid w:val="00F56970"/>
    <w:rsid w:val="00F56D7A"/>
    <w:rsid w:val="00F56E35"/>
    <w:rsid w:val="00F571D4"/>
    <w:rsid w:val="00F57773"/>
    <w:rsid w:val="00F57800"/>
    <w:rsid w:val="00F57852"/>
    <w:rsid w:val="00F578F2"/>
    <w:rsid w:val="00F57D00"/>
    <w:rsid w:val="00F6021A"/>
    <w:rsid w:val="00F6022D"/>
    <w:rsid w:val="00F60823"/>
    <w:rsid w:val="00F6096E"/>
    <w:rsid w:val="00F60A44"/>
    <w:rsid w:val="00F60D33"/>
    <w:rsid w:val="00F60DBD"/>
    <w:rsid w:val="00F60DF2"/>
    <w:rsid w:val="00F60F22"/>
    <w:rsid w:val="00F6172D"/>
    <w:rsid w:val="00F61FC2"/>
    <w:rsid w:val="00F6204F"/>
    <w:rsid w:val="00F62127"/>
    <w:rsid w:val="00F62194"/>
    <w:rsid w:val="00F626A7"/>
    <w:rsid w:val="00F62ADB"/>
    <w:rsid w:val="00F62D25"/>
    <w:rsid w:val="00F62D2D"/>
    <w:rsid w:val="00F62FCC"/>
    <w:rsid w:val="00F6300E"/>
    <w:rsid w:val="00F634F7"/>
    <w:rsid w:val="00F636CE"/>
    <w:rsid w:val="00F63A07"/>
    <w:rsid w:val="00F6401D"/>
    <w:rsid w:val="00F642D9"/>
    <w:rsid w:val="00F647A0"/>
    <w:rsid w:val="00F649B9"/>
    <w:rsid w:val="00F64BCE"/>
    <w:rsid w:val="00F64D3A"/>
    <w:rsid w:val="00F64DD6"/>
    <w:rsid w:val="00F64DF8"/>
    <w:rsid w:val="00F64E2D"/>
    <w:rsid w:val="00F64E71"/>
    <w:rsid w:val="00F64EA2"/>
    <w:rsid w:val="00F64F15"/>
    <w:rsid w:val="00F64F96"/>
    <w:rsid w:val="00F64FDD"/>
    <w:rsid w:val="00F65192"/>
    <w:rsid w:val="00F6552C"/>
    <w:rsid w:val="00F657DB"/>
    <w:rsid w:val="00F6583B"/>
    <w:rsid w:val="00F658DE"/>
    <w:rsid w:val="00F65A05"/>
    <w:rsid w:val="00F65AF7"/>
    <w:rsid w:val="00F65B29"/>
    <w:rsid w:val="00F65BCB"/>
    <w:rsid w:val="00F65C4F"/>
    <w:rsid w:val="00F65F26"/>
    <w:rsid w:val="00F65FA9"/>
    <w:rsid w:val="00F66252"/>
    <w:rsid w:val="00F664B4"/>
    <w:rsid w:val="00F6651E"/>
    <w:rsid w:val="00F667C7"/>
    <w:rsid w:val="00F6685B"/>
    <w:rsid w:val="00F668D6"/>
    <w:rsid w:val="00F669D9"/>
    <w:rsid w:val="00F66B3F"/>
    <w:rsid w:val="00F66C1E"/>
    <w:rsid w:val="00F66D47"/>
    <w:rsid w:val="00F66FF1"/>
    <w:rsid w:val="00F6704B"/>
    <w:rsid w:val="00F671EF"/>
    <w:rsid w:val="00F67267"/>
    <w:rsid w:val="00F67550"/>
    <w:rsid w:val="00F67757"/>
    <w:rsid w:val="00F6780C"/>
    <w:rsid w:val="00F67870"/>
    <w:rsid w:val="00F67968"/>
    <w:rsid w:val="00F67C5D"/>
    <w:rsid w:val="00F67CF6"/>
    <w:rsid w:val="00F67E96"/>
    <w:rsid w:val="00F70025"/>
    <w:rsid w:val="00F7009B"/>
    <w:rsid w:val="00F70512"/>
    <w:rsid w:val="00F70528"/>
    <w:rsid w:val="00F705D0"/>
    <w:rsid w:val="00F70A4D"/>
    <w:rsid w:val="00F70C79"/>
    <w:rsid w:val="00F70CB8"/>
    <w:rsid w:val="00F70E09"/>
    <w:rsid w:val="00F70E1D"/>
    <w:rsid w:val="00F71165"/>
    <w:rsid w:val="00F7141B"/>
    <w:rsid w:val="00F714A8"/>
    <w:rsid w:val="00F714E0"/>
    <w:rsid w:val="00F71531"/>
    <w:rsid w:val="00F7155E"/>
    <w:rsid w:val="00F715B2"/>
    <w:rsid w:val="00F7162C"/>
    <w:rsid w:val="00F71697"/>
    <w:rsid w:val="00F716F6"/>
    <w:rsid w:val="00F7179A"/>
    <w:rsid w:val="00F7193E"/>
    <w:rsid w:val="00F71C35"/>
    <w:rsid w:val="00F71CC8"/>
    <w:rsid w:val="00F71DB6"/>
    <w:rsid w:val="00F71E11"/>
    <w:rsid w:val="00F71F32"/>
    <w:rsid w:val="00F7207F"/>
    <w:rsid w:val="00F720D4"/>
    <w:rsid w:val="00F722F6"/>
    <w:rsid w:val="00F722F8"/>
    <w:rsid w:val="00F724C5"/>
    <w:rsid w:val="00F7298B"/>
    <w:rsid w:val="00F72A6A"/>
    <w:rsid w:val="00F72AE4"/>
    <w:rsid w:val="00F72AF6"/>
    <w:rsid w:val="00F72BEA"/>
    <w:rsid w:val="00F732AE"/>
    <w:rsid w:val="00F733E4"/>
    <w:rsid w:val="00F7357B"/>
    <w:rsid w:val="00F73596"/>
    <w:rsid w:val="00F73CD5"/>
    <w:rsid w:val="00F73D7A"/>
    <w:rsid w:val="00F73E52"/>
    <w:rsid w:val="00F74171"/>
    <w:rsid w:val="00F74859"/>
    <w:rsid w:val="00F74AFD"/>
    <w:rsid w:val="00F74DAF"/>
    <w:rsid w:val="00F74FA7"/>
    <w:rsid w:val="00F75050"/>
    <w:rsid w:val="00F75090"/>
    <w:rsid w:val="00F75641"/>
    <w:rsid w:val="00F7590F"/>
    <w:rsid w:val="00F75E32"/>
    <w:rsid w:val="00F75F9F"/>
    <w:rsid w:val="00F75FD8"/>
    <w:rsid w:val="00F7615F"/>
    <w:rsid w:val="00F7629F"/>
    <w:rsid w:val="00F76394"/>
    <w:rsid w:val="00F763E8"/>
    <w:rsid w:val="00F764DA"/>
    <w:rsid w:val="00F76640"/>
    <w:rsid w:val="00F76D7D"/>
    <w:rsid w:val="00F77033"/>
    <w:rsid w:val="00F77042"/>
    <w:rsid w:val="00F77116"/>
    <w:rsid w:val="00F772C9"/>
    <w:rsid w:val="00F772CD"/>
    <w:rsid w:val="00F773E6"/>
    <w:rsid w:val="00F77447"/>
    <w:rsid w:val="00F775FC"/>
    <w:rsid w:val="00F776E0"/>
    <w:rsid w:val="00F7776F"/>
    <w:rsid w:val="00F77800"/>
    <w:rsid w:val="00F778EA"/>
    <w:rsid w:val="00F77AFD"/>
    <w:rsid w:val="00F77D07"/>
    <w:rsid w:val="00F77F4E"/>
    <w:rsid w:val="00F77FF4"/>
    <w:rsid w:val="00F800EF"/>
    <w:rsid w:val="00F801CF"/>
    <w:rsid w:val="00F8038F"/>
    <w:rsid w:val="00F80531"/>
    <w:rsid w:val="00F80536"/>
    <w:rsid w:val="00F805CA"/>
    <w:rsid w:val="00F806BB"/>
    <w:rsid w:val="00F80D4F"/>
    <w:rsid w:val="00F80E9C"/>
    <w:rsid w:val="00F80EF2"/>
    <w:rsid w:val="00F813DF"/>
    <w:rsid w:val="00F815F3"/>
    <w:rsid w:val="00F818D5"/>
    <w:rsid w:val="00F819F2"/>
    <w:rsid w:val="00F81A71"/>
    <w:rsid w:val="00F81B16"/>
    <w:rsid w:val="00F81E7C"/>
    <w:rsid w:val="00F82089"/>
    <w:rsid w:val="00F8224E"/>
    <w:rsid w:val="00F823F5"/>
    <w:rsid w:val="00F82497"/>
    <w:rsid w:val="00F82597"/>
    <w:rsid w:val="00F82716"/>
    <w:rsid w:val="00F8291C"/>
    <w:rsid w:val="00F82944"/>
    <w:rsid w:val="00F82976"/>
    <w:rsid w:val="00F82A2A"/>
    <w:rsid w:val="00F82ADF"/>
    <w:rsid w:val="00F82E85"/>
    <w:rsid w:val="00F82F8F"/>
    <w:rsid w:val="00F82FBB"/>
    <w:rsid w:val="00F83461"/>
    <w:rsid w:val="00F835F6"/>
    <w:rsid w:val="00F83727"/>
    <w:rsid w:val="00F8375D"/>
    <w:rsid w:val="00F8394A"/>
    <w:rsid w:val="00F83F24"/>
    <w:rsid w:val="00F84061"/>
    <w:rsid w:val="00F8409D"/>
    <w:rsid w:val="00F84214"/>
    <w:rsid w:val="00F84388"/>
    <w:rsid w:val="00F84AFC"/>
    <w:rsid w:val="00F84EE1"/>
    <w:rsid w:val="00F84F7E"/>
    <w:rsid w:val="00F84FAE"/>
    <w:rsid w:val="00F85124"/>
    <w:rsid w:val="00F85161"/>
    <w:rsid w:val="00F85223"/>
    <w:rsid w:val="00F854CE"/>
    <w:rsid w:val="00F855BA"/>
    <w:rsid w:val="00F85646"/>
    <w:rsid w:val="00F856CF"/>
    <w:rsid w:val="00F85960"/>
    <w:rsid w:val="00F85CEB"/>
    <w:rsid w:val="00F85F1F"/>
    <w:rsid w:val="00F86103"/>
    <w:rsid w:val="00F862FB"/>
    <w:rsid w:val="00F863E7"/>
    <w:rsid w:val="00F86427"/>
    <w:rsid w:val="00F86745"/>
    <w:rsid w:val="00F86828"/>
    <w:rsid w:val="00F869B8"/>
    <w:rsid w:val="00F86ADE"/>
    <w:rsid w:val="00F86F44"/>
    <w:rsid w:val="00F8718D"/>
    <w:rsid w:val="00F873A9"/>
    <w:rsid w:val="00F873B5"/>
    <w:rsid w:val="00F874CC"/>
    <w:rsid w:val="00F87600"/>
    <w:rsid w:val="00F876CE"/>
    <w:rsid w:val="00F879CE"/>
    <w:rsid w:val="00F87AB1"/>
    <w:rsid w:val="00F87B3F"/>
    <w:rsid w:val="00F87B78"/>
    <w:rsid w:val="00F87CC5"/>
    <w:rsid w:val="00F87D4F"/>
    <w:rsid w:val="00F87E79"/>
    <w:rsid w:val="00F87F15"/>
    <w:rsid w:val="00F90025"/>
    <w:rsid w:val="00F9008C"/>
    <w:rsid w:val="00F900DD"/>
    <w:rsid w:val="00F90182"/>
    <w:rsid w:val="00F903A6"/>
    <w:rsid w:val="00F9058D"/>
    <w:rsid w:val="00F90853"/>
    <w:rsid w:val="00F90924"/>
    <w:rsid w:val="00F90A16"/>
    <w:rsid w:val="00F90AF1"/>
    <w:rsid w:val="00F90B58"/>
    <w:rsid w:val="00F90B77"/>
    <w:rsid w:val="00F90C27"/>
    <w:rsid w:val="00F90C55"/>
    <w:rsid w:val="00F90EA8"/>
    <w:rsid w:val="00F91253"/>
    <w:rsid w:val="00F91270"/>
    <w:rsid w:val="00F9156B"/>
    <w:rsid w:val="00F91580"/>
    <w:rsid w:val="00F915EA"/>
    <w:rsid w:val="00F9167A"/>
    <w:rsid w:val="00F91830"/>
    <w:rsid w:val="00F91961"/>
    <w:rsid w:val="00F91CB5"/>
    <w:rsid w:val="00F91D02"/>
    <w:rsid w:val="00F9200F"/>
    <w:rsid w:val="00F92097"/>
    <w:rsid w:val="00F92232"/>
    <w:rsid w:val="00F9223A"/>
    <w:rsid w:val="00F923EA"/>
    <w:rsid w:val="00F924D1"/>
    <w:rsid w:val="00F92517"/>
    <w:rsid w:val="00F92553"/>
    <w:rsid w:val="00F9265A"/>
    <w:rsid w:val="00F9269C"/>
    <w:rsid w:val="00F92725"/>
    <w:rsid w:val="00F929FA"/>
    <w:rsid w:val="00F929FE"/>
    <w:rsid w:val="00F92CAE"/>
    <w:rsid w:val="00F92E79"/>
    <w:rsid w:val="00F92F65"/>
    <w:rsid w:val="00F93112"/>
    <w:rsid w:val="00F93204"/>
    <w:rsid w:val="00F9328E"/>
    <w:rsid w:val="00F9345E"/>
    <w:rsid w:val="00F93628"/>
    <w:rsid w:val="00F93960"/>
    <w:rsid w:val="00F939E9"/>
    <w:rsid w:val="00F93B62"/>
    <w:rsid w:val="00F93BBF"/>
    <w:rsid w:val="00F93E5F"/>
    <w:rsid w:val="00F9405C"/>
    <w:rsid w:val="00F94085"/>
    <w:rsid w:val="00F9419D"/>
    <w:rsid w:val="00F946FA"/>
    <w:rsid w:val="00F94963"/>
    <w:rsid w:val="00F9497D"/>
    <w:rsid w:val="00F94A60"/>
    <w:rsid w:val="00F94C08"/>
    <w:rsid w:val="00F94CBA"/>
    <w:rsid w:val="00F94FD8"/>
    <w:rsid w:val="00F95478"/>
    <w:rsid w:val="00F95586"/>
    <w:rsid w:val="00F955B3"/>
    <w:rsid w:val="00F9566D"/>
    <w:rsid w:val="00F95797"/>
    <w:rsid w:val="00F95B1A"/>
    <w:rsid w:val="00F95C5C"/>
    <w:rsid w:val="00F95E7E"/>
    <w:rsid w:val="00F95FCE"/>
    <w:rsid w:val="00F96105"/>
    <w:rsid w:val="00F962F6"/>
    <w:rsid w:val="00F9633F"/>
    <w:rsid w:val="00F96630"/>
    <w:rsid w:val="00F96712"/>
    <w:rsid w:val="00F96A1A"/>
    <w:rsid w:val="00F96A87"/>
    <w:rsid w:val="00F96A88"/>
    <w:rsid w:val="00F96D1E"/>
    <w:rsid w:val="00F96E6D"/>
    <w:rsid w:val="00F96F25"/>
    <w:rsid w:val="00F9706D"/>
    <w:rsid w:val="00F97482"/>
    <w:rsid w:val="00F974D8"/>
    <w:rsid w:val="00F9790B"/>
    <w:rsid w:val="00F97A57"/>
    <w:rsid w:val="00F97A6C"/>
    <w:rsid w:val="00F97AB7"/>
    <w:rsid w:val="00F97CB1"/>
    <w:rsid w:val="00F97CC6"/>
    <w:rsid w:val="00F97E00"/>
    <w:rsid w:val="00F97FFD"/>
    <w:rsid w:val="00FA0184"/>
    <w:rsid w:val="00FA021D"/>
    <w:rsid w:val="00FA02E9"/>
    <w:rsid w:val="00FA0314"/>
    <w:rsid w:val="00FA07C1"/>
    <w:rsid w:val="00FA099C"/>
    <w:rsid w:val="00FA0A2A"/>
    <w:rsid w:val="00FA0B4D"/>
    <w:rsid w:val="00FA0BFE"/>
    <w:rsid w:val="00FA0EEE"/>
    <w:rsid w:val="00FA0EFC"/>
    <w:rsid w:val="00FA0F5D"/>
    <w:rsid w:val="00FA1013"/>
    <w:rsid w:val="00FA106D"/>
    <w:rsid w:val="00FA10D9"/>
    <w:rsid w:val="00FA111B"/>
    <w:rsid w:val="00FA13FD"/>
    <w:rsid w:val="00FA159C"/>
    <w:rsid w:val="00FA1653"/>
    <w:rsid w:val="00FA190F"/>
    <w:rsid w:val="00FA1A17"/>
    <w:rsid w:val="00FA1AAF"/>
    <w:rsid w:val="00FA1B0B"/>
    <w:rsid w:val="00FA1D2A"/>
    <w:rsid w:val="00FA1EB7"/>
    <w:rsid w:val="00FA22D7"/>
    <w:rsid w:val="00FA2362"/>
    <w:rsid w:val="00FA23D2"/>
    <w:rsid w:val="00FA25D1"/>
    <w:rsid w:val="00FA2674"/>
    <w:rsid w:val="00FA26AE"/>
    <w:rsid w:val="00FA2D0E"/>
    <w:rsid w:val="00FA2F35"/>
    <w:rsid w:val="00FA3018"/>
    <w:rsid w:val="00FA315F"/>
    <w:rsid w:val="00FA3647"/>
    <w:rsid w:val="00FA383D"/>
    <w:rsid w:val="00FA3BC0"/>
    <w:rsid w:val="00FA403C"/>
    <w:rsid w:val="00FA43AE"/>
    <w:rsid w:val="00FA43BF"/>
    <w:rsid w:val="00FA475B"/>
    <w:rsid w:val="00FA47BC"/>
    <w:rsid w:val="00FA47BD"/>
    <w:rsid w:val="00FA49B4"/>
    <w:rsid w:val="00FA4A53"/>
    <w:rsid w:val="00FA4B99"/>
    <w:rsid w:val="00FA4C5D"/>
    <w:rsid w:val="00FA4CCD"/>
    <w:rsid w:val="00FA4E44"/>
    <w:rsid w:val="00FA4EAA"/>
    <w:rsid w:val="00FA4EDD"/>
    <w:rsid w:val="00FA4F29"/>
    <w:rsid w:val="00FA4FF8"/>
    <w:rsid w:val="00FA551F"/>
    <w:rsid w:val="00FA5604"/>
    <w:rsid w:val="00FA5696"/>
    <w:rsid w:val="00FA574E"/>
    <w:rsid w:val="00FA57C4"/>
    <w:rsid w:val="00FA599A"/>
    <w:rsid w:val="00FA59AF"/>
    <w:rsid w:val="00FA5AB6"/>
    <w:rsid w:val="00FA5D6B"/>
    <w:rsid w:val="00FA5E43"/>
    <w:rsid w:val="00FA5F9F"/>
    <w:rsid w:val="00FA62E6"/>
    <w:rsid w:val="00FA65E8"/>
    <w:rsid w:val="00FA6851"/>
    <w:rsid w:val="00FA69C6"/>
    <w:rsid w:val="00FA6A21"/>
    <w:rsid w:val="00FA6DA7"/>
    <w:rsid w:val="00FA6EDD"/>
    <w:rsid w:val="00FA7111"/>
    <w:rsid w:val="00FA711F"/>
    <w:rsid w:val="00FA7273"/>
    <w:rsid w:val="00FA73AE"/>
    <w:rsid w:val="00FA7488"/>
    <w:rsid w:val="00FA7577"/>
    <w:rsid w:val="00FA77C6"/>
    <w:rsid w:val="00FA786F"/>
    <w:rsid w:val="00FA7BCF"/>
    <w:rsid w:val="00FA7E63"/>
    <w:rsid w:val="00FA7EFF"/>
    <w:rsid w:val="00FB0000"/>
    <w:rsid w:val="00FB01F3"/>
    <w:rsid w:val="00FB0373"/>
    <w:rsid w:val="00FB05C0"/>
    <w:rsid w:val="00FB070A"/>
    <w:rsid w:val="00FB0900"/>
    <w:rsid w:val="00FB0955"/>
    <w:rsid w:val="00FB099B"/>
    <w:rsid w:val="00FB0A75"/>
    <w:rsid w:val="00FB0DBF"/>
    <w:rsid w:val="00FB1281"/>
    <w:rsid w:val="00FB13F0"/>
    <w:rsid w:val="00FB14BA"/>
    <w:rsid w:val="00FB15CF"/>
    <w:rsid w:val="00FB1B5E"/>
    <w:rsid w:val="00FB1D63"/>
    <w:rsid w:val="00FB20A5"/>
    <w:rsid w:val="00FB216A"/>
    <w:rsid w:val="00FB2183"/>
    <w:rsid w:val="00FB2448"/>
    <w:rsid w:val="00FB24DD"/>
    <w:rsid w:val="00FB2671"/>
    <w:rsid w:val="00FB28E3"/>
    <w:rsid w:val="00FB28F7"/>
    <w:rsid w:val="00FB292B"/>
    <w:rsid w:val="00FB29FD"/>
    <w:rsid w:val="00FB2A47"/>
    <w:rsid w:val="00FB2AE1"/>
    <w:rsid w:val="00FB2CDA"/>
    <w:rsid w:val="00FB2D81"/>
    <w:rsid w:val="00FB2E07"/>
    <w:rsid w:val="00FB313F"/>
    <w:rsid w:val="00FB31EC"/>
    <w:rsid w:val="00FB3275"/>
    <w:rsid w:val="00FB370B"/>
    <w:rsid w:val="00FB37D8"/>
    <w:rsid w:val="00FB3854"/>
    <w:rsid w:val="00FB38E8"/>
    <w:rsid w:val="00FB3B0C"/>
    <w:rsid w:val="00FB3B1E"/>
    <w:rsid w:val="00FB3C54"/>
    <w:rsid w:val="00FB3FA6"/>
    <w:rsid w:val="00FB3FE5"/>
    <w:rsid w:val="00FB4025"/>
    <w:rsid w:val="00FB40B1"/>
    <w:rsid w:val="00FB4526"/>
    <w:rsid w:val="00FB496D"/>
    <w:rsid w:val="00FB49A0"/>
    <w:rsid w:val="00FB4B1C"/>
    <w:rsid w:val="00FB4BFE"/>
    <w:rsid w:val="00FB5146"/>
    <w:rsid w:val="00FB5180"/>
    <w:rsid w:val="00FB5269"/>
    <w:rsid w:val="00FB527D"/>
    <w:rsid w:val="00FB52C0"/>
    <w:rsid w:val="00FB56DE"/>
    <w:rsid w:val="00FB5761"/>
    <w:rsid w:val="00FB57B9"/>
    <w:rsid w:val="00FB5974"/>
    <w:rsid w:val="00FB5A4F"/>
    <w:rsid w:val="00FB5CFA"/>
    <w:rsid w:val="00FB5D5E"/>
    <w:rsid w:val="00FB657A"/>
    <w:rsid w:val="00FB6931"/>
    <w:rsid w:val="00FB695F"/>
    <w:rsid w:val="00FB6A10"/>
    <w:rsid w:val="00FB6AA3"/>
    <w:rsid w:val="00FB6C50"/>
    <w:rsid w:val="00FB6D27"/>
    <w:rsid w:val="00FB6D99"/>
    <w:rsid w:val="00FB6DF0"/>
    <w:rsid w:val="00FB6F2F"/>
    <w:rsid w:val="00FB72CD"/>
    <w:rsid w:val="00FB73B8"/>
    <w:rsid w:val="00FB73D2"/>
    <w:rsid w:val="00FB747E"/>
    <w:rsid w:val="00FB7729"/>
    <w:rsid w:val="00FB7999"/>
    <w:rsid w:val="00FB7B2A"/>
    <w:rsid w:val="00FB7C2D"/>
    <w:rsid w:val="00FB7DE1"/>
    <w:rsid w:val="00FB7E5B"/>
    <w:rsid w:val="00FB7F8B"/>
    <w:rsid w:val="00FC0061"/>
    <w:rsid w:val="00FC006A"/>
    <w:rsid w:val="00FC0188"/>
    <w:rsid w:val="00FC0423"/>
    <w:rsid w:val="00FC060D"/>
    <w:rsid w:val="00FC063E"/>
    <w:rsid w:val="00FC069C"/>
    <w:rsid w:val="00FC0A17"/>
    <w:rsid w:val="00FC0AE9"/>
    <w:rsid w:val="00FC13DB"/>
    <w:rsid w:val="00FC17C9"/>
    <w:rsid w:val="00FC181A"/>
    <w:rsid w:val="00FC1856"/>
    <w:rsid w:val="00FC1907"/>
    <w:rsid w:val="00FC1B05"/>
    <w:rsid w:val="00FC1D0A"/>
    <w:rsid w:val="00FC1D8B"/>
    <w:rsid w:val="00FC1E63"/>
    <w:rsid w:val="00FC1EB1"/>
    <w:rsid w:val="00FC2190"/>
    <w:rsid w:val="00FC229F"/>
    <w:rsid w:val="00FC2305"/>
    <w:rsid w:val="00FC230D"/>
    <w:rsid w:val="00FC23D0"/>
    <w:rsid w:val="00FC24B9"/>
    <w:rsid w:val="00FC2557"/>
    <w:rsid w:val="00FC27F5"/>
    <w:rsid w:val="00FC2871"/>
    <w:rsid w:val="00FC2897"/>
    <w:rsid w:val="00FC2A4C"/>
    <w:rsid w:val="00FC2AC2"/>
    <w:rsid w:val="00FC2B08"/>
    <w:rsid w:val="00FC2C7A"/>
    <w:rsid w:val="00FC2EAB"/>
    <w:rsid w:val="00FC31DA"/>
    <w:rsid w:val="00FC3367"/>
    <w:rsid w:val="00FC3566"/>
    <w:rsid w:val="00FC3862"/>
    <w:rsid w:val="00FC38BE"/>
    <w:rsid w:val="00FC3B07"/>
    <w:rsid w:val="00FC3CD2"/>
    <w:rsid w:val="00FC3D28"/>
    <w:rsid w:val="00FC41AA"/>
    <w:rsid w:val="00FC4215"/>
    <w:rsid w:val="00FC433F"/>
    <w:rsid w:val="00FC43F7"/>
    <w:rsid w:val="00FC446E"/>
    <w:rsid w:val="00FC44F3"/>
    <w:rsid w:val="00FC45B9"/>
    <w:rsid w:val="00FC45EF"/>
    <w:rsid w:val="00FC479C"/>
    <w:rsid w:val="00FC47EF"/>
    <w:rsid w:val="00FC4A94"/>
    <w:rsid w:val="00FC4CB5"/>
    <w:rsid w:val="00FC5233"/>
    <w:rsid w:val="00FC5583"/>
    <w:rsid w:val="00FC55C3"/>
    <w:rsid w:val="00FC59A2"/>
    <w:rsid w:val="00FC59DC"/>
    <w:rsid w:val="00FC5AF5"/>
    <w:rsid w:val="00FC5F3E"/>
    <w:rsid w:val="00FC6041"/>
    <w:rsid w:val="00FC6055"/>
    <w:rsid w:val="00FC6854"/>
    <w:rsid w:val="00FC689F"/>
    <w:rsid w:val="00FC695B"/>
    <w:rsid w:val="00FC6B79"/>
    <w:rsid w:val="00FC6D1B"/>
    <w:rsid w:val="00FC6FA3"/>
    <w:rsid w:val="00FC7052"/>
    <w:rsid w:val="00FC7188"/>
    <w:rsid w:val="00FC7410"/>
    <w:rsid w:val="00FC7590"/>
    <w:rsid w:val="00FC787C"/>
    <w:rsid w:val="00FC790E"/>
    <w:rsid w:val="00FC7A71"/>
    <w:rsid w:val="00FC7A78"/>
    <w:rsid w:val="00FC7E20"/>
    <w:rsid w:val="00FC7EB8"/>
    <w:rsid w:val="00FD0478"/>
    <w:rsid w:val="00FD077C"/>
    <w:rsid w:val="00FD0797"/>
    <w:rsid w:val="00FD0879"/>
    <w:rsid w:val="00FD0B37"/>
    <w:rsid w:val="00FD0CD6"/>
    <w:rsid w:val="00FD0F70"/>
    <w:rsid w:val="00FD0FCE"/>
    <w:rsid w:val="00FD123D"/>
    <w:rsid w:val="00FD14FD"/>
    <w:rsid w:val="00FD1708"/>
    <w:rsid w:val="00FD179C"/>
    <w:rsid w:val="00FD1819"/>
    <w:rsid w:val="00FD1828"/>
    <w:rsid w:val="00FD1B00"/>
    <w:rsid w:val="00FD1C17"/>
    <w:rsid w:val="00FD1CCB"/>
    <w:rsid w:val="00FD1F9D"/>
    <w:rsid w:val="00FD21AE"/>
    <w:rsid w:val="00FD21EE"/>
    <w:rsid w:val="00FD222D"/>
    <w:rsid w:val="00FD2888"/>
    <w:rsid w:val="00FD2979"/>
    <w:rsid w:val="00FD2A0C"/>
    <w:rsid w:val="00FD2A9B"/>
    <w:rsid w:val="00FD2D0C"/>
    <w:rsid w:val="00FD2D98"/>
    <w:rsid w:val="00FD2E0B"/>
    <w:rsid w:val="00FD34F2"/>
    <w:rsid w:val="00FD37CF"/>
    <w:rsid w:val="00FD383E"/>
    <w:rsid w:val="00FD39C7"/>
    <w:rsid w:val="00FD3BC9"/>
    <w:rsid w:val="00FD3C50"/>
    <w:rsid w:val="00FD3C97"/>
    <w:rsid w:val="00FD3CEC"/>
    <w:rsid w:val="00FD3D98"/>
    <w:rsid w:val="00FD407F"/>
    <w:rsid w:val="00FD40DB"/>
    <w:rsid w:val="00FD42E8"/>
    <w:rsid w:val="00FD45F6"/>
    <w:rsid w:val="00FD461D"/>
    <w:rsid w:val="00FD47BC"/>
    <w:rsid w:val="00FD4A64"/>
    <w:rsid w:val="00FD4C68"/>
    <w:rsid w:val="00FD4F45"/>
    <w:rsid w:val="00FD5052"/>
    <w:rsid w:val="00FD5445"/>
    <w:rsid w:val="00FD549E"/>
    <w:rsid w:val="00FD551D"/>
    <w:rsid w:val="00FD56CA"/>
    <w:rsid w:val="00FD57D0"/>
    <w:rsid w:val="00FD584D"/>
    <w:rsid w:val="00FD59F9"/>
    <w:rsid w:val="00FD5AF0"/>
    <w:rsid w:val="00FD63AE"/>
    <w:rsid w:val="00FD65FE"/>
    <w:rsid w:val="00FD6E8C"/>
    <w:rsid w:val="00FD6F50"/>
    <w:rsid w:val="00FD6F71"/>
    <w:rsid w:val="00FD7124"/>
    <w:rsid w:val="00FD7628"/>
    <w:rsid w:val="00FD7993"/>
    <w:rsid w:val="00FD7B60"/>
    <w:rsid w:val="00FD7D2D"/>
    <w:rsid w:val="00FD7D39"/>
    <w:rsid w:val="00FD7E02"/>
    <w:rsid w:val="00FD7F59"/>
    <w:rsid w:val="00FD7FC5"/>
    <w:rsid w:val="00FE02F2"/>
    <w:rsid w:val="00FE045F"/>
    <w:rsid w:val="00FE04CA"/>
    <w:rsid w:val="00FE04DB"/>
    <w:rsid w:val="00FE0705"/>
    <w:rsid w:val="00FE07E1"/>
    <w:rsid w:val="00FE0DBE"/>
    <w:rsid w:val="00FE0F8C"/>
    <w:rsid w:val="00FE0FA9"/>
    <w:rsid w:val="00FE0FE9"/>
    <w:rsid w:val="00FE104C"/>
    <w:rsid w:val="00FE1368"/>
    <w:rsid w:val="00FE18D3"/>
    <w:rsid w:val="00FE1923"/>
    <w:rsid w:val="00FE1951"/>
    <w:rsid w:val="00FE1A38"/>
    <w:rsid w:val="00FE1AD1"/>
    <w:rsid w:val="00FE1AED"/>
    <w:rsid w:val="00FE1BE0"/>
    <w:rsid w:val="00FE1D2B"/>
    <w:rsid w:val="00FE1F5C"/>
    <w:rsid w:val="00FE1FFB"/>
    <w:rsid w:val="00FE2240"/>
    <w:rsid w:val="00FE24AD"/>
    <w:rsid w:val="00FE25A0"/>
    <w:rsid w:val="00FE25C9"/>
    <w:rsid w:val="00FE28E8"/>
    <w:rsid w:val="00FE2B0B"/>
    <w:rsid w:val="00FE2B3E"/>
    <w:rsid w:val="00FE2DB5"/>
    <w:rsid w:val="00FE34C3"/>
    <w:rsid w:val="00FE3909"/>
    <w:rsid w:val="00FE3942"/>
    <w:rsid w:val="00FE3A51"/>
    <w:rsid w:val="00FE3A6C"/>
    <w:rsid w:val="00FE3B6E"/>
    <w:rsid w:val="00FE3DB0"/>
    <w:rsid w:val="00FE40D7"/>
    <w:rsid w:val="00FE434A"/>
    <w:rsid w:val="00FE4379"/>
    <w:rsid w:val="00FE438C"/>
    <w:rsid w:val="00FE494E"/>
    <w:rsid w:val="00FE4BBD"/>
    <w:rsid w:val="00FE4BF8"/>
    <w:rsid w:val="00FE4D2C"/>
    <w:rsid w:val="00FE4EAC"/>
    <w:rsid w:val="00FE4F02"/>
    <w:rsid w:val="00FE4F33"/>
    <w:rsid w:val="00FE5287"/>
    <w:rsid w:val="00FE52C4"/>
    <w:rsid w:val="00FE531C"/>
    <w:rsid w:val="00FE54A2"/>
    <w:rsid w:val="00FE56B8"/>
    <w:rsid w:val="00FE57B2"/>
    <w:rsid w:val="00FE5801"/>
    <w:rsid w:val="00FE5911"/>
    <w:rsid w:val="00FE5C8F"/>
    <w:rsid w:val="00FE5FF2"/>
    <w:rsid w:val="00FE61E4"/>
    <w:rsid w:val="00FE620C"/>
    <w:rsid w:val="00FE6473"/>
    <w:rsid w:val="00FE6665"/>
    <w:rsid w:val="00FE6B1D"/>
    <w:rsid w:val="00FE6B75"/>
    <w:rsid w:val="00FE7442"/>
    <w:rsid w:val="00FE75DD"/>
    <w:rsid w:val="00FE7744"/>
    <w:rsid w:val="00FE78BC"/>
    <w:rsid w:val="00FE7FEA"/>
    <w:rsid w:val="00FF0029"/>
    <w:rsid w:val="00FF0215"/>
    <w:rsid w:val="00FF0270"/>
    <w:rsid w:val="00FF03BB"/>
    <w:rsid w:val="00FF0553"/>
    <w:rsid w:val="00FF06BA"/>
    <w:rsid w:val="00FF0710"/>
    <w:rsid w:val="00FF072C"/>
    <w:rsid w:val="00FF0822"/>
    <w:rsid w:val="00FF088F"/>
    <w:rsid w:val="00FF0BC6"/>
    <w:rsid w:val="00FF0E7D"/>
    <w:rsid w:val="00FF1258"/>
    <w:rsid w:val="00FF183F"/>
    <w:rsid w:val="00FF1921"/>
    <w:rsid w:val="00FF1A48"/>
    <w:rsid w:val="00FF1CBC"/>
    <w:rsid w:val="00FF1D3B"/>
    <w:rsid w:val="00FF1DF4"/>
    <w:rsid w:val="00FF1F55"/>
    <w:rsid w:val="00FF2043"/>
    <w:rsid w:val="00FF2120"/>
    <w:rsid w:val="00FF2470"/>
    <w:rsid w:val="00FF260C"/>
    <w:rsid w:val="00FF27C6"/>
    <w:rsid w:val="00FF28EC"/>
    <w:rsid w:val="00FF2913"/>
    <w:rsid w:val="00FF2A69"/>
    <w:rsid w:val="00FF2A89"/>
    <w:rsid w:val="00FF2BDC"/>
    <w:rsid w:val="00FF31B9"/>
    <w:rsid w:val="00FF3ABE"/>
    <w:rsid w:val="00FF3CCE"/>
    <w:rsid w:val="00FF3E46"/>
    <w:rsid w:val="00FF3F68"/>
    <w:rsid w:val="00FF3F83"/>
    <w:rsid w:val="00FF41D9"/>
    <w:rsid w:val="00FF444A"/>
    <w:rsid w:val="00FF458B"/>
    <w:rsid w:val="00FF4622"/>
    <w:rsid w:val="00FF4831"/>
    <w:rsid w:val="00FF4913"/>
    <w:rsid w:val="00FF4989"/>
    <w:rsid w:val="00FF4A8B"/>
    <w:rsid w:val="00FF4B02"/>
    <w:rsid w:val="00FF4D44"/>
    <w:rsid w:val="00FF4D96"/>
    <w:rsid w:val="00FF5004"/>
    <w:rsid w:val="00FF52A5"/>
    <w:rsid w:val="00FF55E7"/>
    <w:rsid w:val="00FF56C4"/>
    <w:rsid w:val="00FF5728"/>
    <w:rsid w:val="00FF572C"/>
    <w:rsid w:val="00FF57AE"/>
    <w:rsid w:val="00FF5821"/>
    <w:rsid w:val="00FF5867"/>
    <w:rsid w:val="00FF5878"/>
    <w:rsid w:val="00FF59A3"/>
    <w:rsid w:val="00FF5AF4"/>
    <w:rsid w:val="00FF5D53"/>
    <w:rsid w:val="00FF5D9B"/>
    <w:rsid w:val="00FF5E37"/>
    <w:rsid w:val="00FF6007"/>
    <w:rsid w:val="00FF64FD"/>
    <w:rsid w:val="00FF6857"/>
    <w:rsid w:val="00FF68D9"/>
    <w:rsid w:val="00FF6913"/>
    <w:rsid w:val="00FF6F0B"/>
    <w:rsid w:val="00FF713B"/>
    <w:rsid w:val="00FF74C6"/>
    <w:rsid w:val="00FF7767"/>
    <w:rsid w:val="00FF7A08"/>
    <w:rsid w:val="00FF7C5F"/>
    <w:rsid w:val="00FF7E25"/>
    <w:rsid w:val="1601D27D"/>
    <w:rsid w:val="413ADC1B"/>
    <w:rsid w:val="47565136"/>
    <w:rsid w:val="6E0DBF45"/>
    <w:rsid w:val="6FE803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612127B4"/>
  <w15:docId w15:val="{1BC495E4-B731-48AC-9DA7-54D9F4E08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0" w:unhideWhenUsed="1" w:qFormat="1"/>
    <w:lsdException w:name="List" w:semiHidden="1" w:unhideWhenUsed="1"/>
    <w:lsdException w:name="List Bullet" w:semiHidden="1" w:uiPriority="1" w:unhideWhenUsed="1" w:qFormat="1"/>
    <w:lsdException w:name="List Number" w:uiPriority="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iPriority="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iPriority="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prastasis">
    <w:name w:val="Normal"/>
    <w:qFormat/>
    <w:rsid w:val="00866597"/>
    <w:pPr>
      <w:spacing w:after="120" w:line="264" w:lineRule="auto"/>
      <w:jc w:val="both"/>
    </w:pPr>
    <w:rPr>
      <w:sz w:val="22"/>
      <w:szCs w:val="24"/>
    </w:rPr>
  </w:style>
  <w:style w:type="paragraph" w:styleId="Antrat1">
    <w:name w:val="heading 1"/>
    <w:basedOn w:val="prastasis"/>
    <w:next w:val="prastasis"/>
    <w:link w:val="Antrat1Diagrama"/>
    <w:uiPriority w:val="1"/>
    <w:qFormat/>
    <w:rsid w:val="00286586"/>
    <w:pPr>
      <w:keepNext/>
      <w:pageBreakBefore/>
      <w:numPr>
        <w:numId w:val="248"/>
      </w:numPr>
      <w:tabs>
        <w:tab w:val="left" w:pos="510"/>
      </w:tabs>
      <w:spacing w:before="480"/>
      <w:outlineLvl w:val="0"/>
    </w:pPr>
    <w:rPr>
      <w:b/>
      <w:smallCaps/>
      <w:sz w:val="32"/>
      <w:lang w:eastAsia="ko-KR"/>
    </w:rPr>
  </w:style>
  <w:style w:type="paragraph" w:styleId="Antrat2">
    <w:name w:val="heading 2"/>
    <w:basedOn w:val="Antrat1"/>
    <w:next w:val="prastasis"/>
    <w:link w:val="Antrat2Diagrama"/>
    <w:uiPriority w:val="1"/>
    <w:qFormat/>
    <w:rsid w:val="00CE0C47"/>
    <w:pPr>
      <w:pageBreakBefore w:val="0"/>
      <w:numPr>
        <w:ilvl w:val="1"/>
      </w:numPr>
      <w:tabs>
        <w:tab w:val="clear" w:pos="510"/>
      </w:tabs>
      <w:spacing w:before="240" w:after="60" w:line="240" w:lineRule="auto"/>
      <w:outlineLvl w:val="1"/>
    </w:pPr>
    <w:rPr>
      <w:rFonts w:ascii="Times New Roman Bold" w:hAnsi="Times New Roman Bold"/>
      <w:sz w:val="26"/>
      <w:szCs w:val="26"/>
    </w:rPr>
  </w:style>
  <w:style w:type="paragraph" w:styleId="Antrat3">
    <w:name w:val="heading 3"/>
    <w:basedOn w:val="prastasis"/>
    <w:next w:val="prastasis"/>
    <w:link w:val="Antrat3Diagrama"/>
    <w:uiPriority w:val="1"/>
    <w:qFormat/>
    <w:rsid w:val="00286586"/>
    <w:pPr>
      <w:keepNext/>
      <w:numPr>
        <w:ilvl w:val="2"/>
        <w:numId w:val="248"/>
      </w:numPr>
      <w:suppressAutoHyphens/>
      <w:spacing w:before="240" w:after="60" w:line="240" w:lineRule="auto"/>
      <w:outlineLvl w:val="2"/>
    </w:pPr>
    <w:rPr>
      <w:b/>
      <w:sz w:val="26"/>
      <w:lang w:val="en" w:eastAsia="en-US"/>
    </w:rPr>
  </w:style>
  <w:style w:type="paragraph" w:styleId="Antrat4">
    <w:name w:val="heading 4"/>
    <w:basedOn w:val="prastasis"/>
    <w:next w:val="prastasis"/>
    <w:link w:val="Antrat4Diagrama"/>
    <w:uiPriority w:val="1"/>
    <w:qFormat/>
    <w:rsid w:val="00286586"/>
    <w:pPr>
      <w:keepNext/>
      <w:numPr>
        <w:ilvl w:val="3"/>
        <w:numId w:val="248"/>
      </w:numPr>
      <w:tabs>
        <w:tab w:val="left" w:pos="1049"/>
      </w:tabs>
      <w:spacing w:before="360"/>
      <w:outlineLvl w:val="3"/>
    </w:pPr>
    <w:rPr>
      <w:b/>
    </w:rPr>
  </w:style>
  <w:style w:type="paragraph" w:styleId="Antrat5">
    <w:name w:val="heading 5"/>
    <w:basedOn w:val="prastasis"/>
    <w:next w:val="prastasis"/>
    <w:link w:val="Antrat5Diagrama"/>
    <w:uiPriority w:val="1"/>
    <w:qFormat/>
    <w:rsid w:val="00286586"/>
    <w:pPr>
      <w:keepNext/>
      <w:numPr>
        <w:ilvl w:val="4"/>
        <w:numId w:val="248"/>
      </w:numPr>
      <w:outlineLvl w:val="4"/>
    </w:pPr>
  </w:style>
  <w:style w:type="paragraph" w:styleId="Antrat6">
    <w:name w:val="heading 6"/>
    <w:basedOn w:val="prastasis"/>
    <w:next w:val="prastasis"/>
    <w:link w:val="Antrat6Diagrama"/>
    <w:uiPriority w:val="1"/>
    <w:unhideWhenUsed/>
    <w:rsid w:val="00286586"/>
    <w:pPr>
      <w:keepNext/>
      <w:numPr>
        <w:ilvl w:val="5"/>
        <w:numId w:val="248"/>
      </w:numPr>
      <w:outlineLvl w:val="5"/>
    </w:pPr>
  </w:style>
  <w:style w:type="paragraph" w:styleId="Antrat7">
    <w:name w:val="heading 7"/>
    <w:basedOn w:val="prastasis"/>
    <w:next w:val="prastasis"/>
    <w:link w:val="Antrat7Diagrama"/>
    <w:uiPriority w:val="1"/>
    <w:qFormat/>
    <w:rsid w:val="00286586"/>
    <w:pPr>
      <w:keepNext/>
      <w:numPr>
        <w:ilvl w:val="6"/>
        <w:numId w:val="248"/>
      </w:numPr>
      <w:outlineLvl w:val="6"/>
    </w:pPr>
  </w:style>
  <w:style w:type="paragraph" w:styleId="Antrat8">
    <w:name w:val="heading 8"/>
    <w:basedOn w:val="prastasis"/>
    <w:next w:val="prastasis"/>
    <w:link w:val="Antrat8Diagrama"/>
    <w:uiPriority w:val="1"/>
    <w:qFormat/>
    <w:rsid w:val="00286586"/>
    <w:pPr>
      <w:keepNext/>
      <w:numPr>
        <w:ilvl w:val="7"/>
        <w:numId w:val="248"/>
      </w:numPr>
      <w:outlineLvl w:val="7"/>
    </w:pPr>
  </w:style>
  <w:style w:type="paragraph" w:styleId="Antrat9">
    <w:name w:val="heading 9"/>
    <w:basedOn w:val="prastasis"/>
    <w:next w:val="prastasis"/>
    <w:link w:val="Antrat9Diagrama"/>
    <w:uiPriority w:val="1"/>
    <w:qFormat/>
    <w:rsid w:val="00286586"/>
    <w:pPr>
      <w:keepNext/>
      <w:numPr>
        <w:ilvl w:val="8"/>
        <w:numId w:val="248"/>
      </w:numPr>
      <w:outlineLvl w:val="8"/>
    </w:p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Heading1Char2">
    <w:name w:val="Heading 1 Char2"/>
    <w:aliases w:val="Heading 1 Char Char1,Headline 1 Char Char1,Headline 1 Char2,Main Section Heading Char,h1 Char,h11 Char,h12 Char,h13 Char,h14 Char,h111 Char,h121 Char,h15 Char,h112 Char,h122 Char,h16 Char,h113 Char,h123 Char,H1 Char,Heading 1(war) Char"/>
    <w:rsid w:val="009E2A0E"/>
    <w:rPr>
      <w:rFonts w:ascii="Arial" w:hAnsi="Arial" w:cs="Arial"/>
      <w:b/>
      <w:bCs/>
      <w:caps/>
      <w:kern w:val="32"/>
      <w:sz w:val="32"/>
      <w:szCs w:val="32"/>
      <w:lang w:eastAsia="en-US"/>
    </w:rPr>
  </w:style>
  <w:style w:type="paragraph" w:customStyle="1" w:styleId="NormalText">
    <w:name w:val="NormalText"/>
    <w:basedOn w:val="prastasis"/>
    <w:pPr>
      <w:spacing w:before="120"/>
    </w:pPr>
    <w:rPr>
      <w:rFonts w:ascii="BBEHIZ+Palatino-Roman" w:hAnsi="BBEHIZ+Palatino-Roman"/>
      <w:szCs w:val="20"/>
    </w:rPr>
  </w:style>
  <w:style w:type="paragraph" w:styleId="prastojitrauka">
    <w:name w:val="Normal Indent"/>
    <w:basedOn w:val="Base"/>
    <w:rsid w:val="00286586"/>
    <w:pPr>
      <w:ind w:left="1134"/>
    </w:pPr>
    <w:rPr>
      <w:szCs w:val="20"/>
      <w:lang w:eastAsia="ko-KR"/>
    </w:rPr>
  </w:style>
  <w:style w:type="paragraph" w:styleId="Pagrindinistekstas3">
    <w:name w:val="Body Text 3"/>
    <w:basedOn w:val="prastasis"/>
    <w:link w:val="Pagrindinistekstas3Diagrama"/>
    <w:pPr>
      <w:tabs>
        <w:tab w:val="left" w:pos="1134"/>
        <w:tab w:val="left" w:pos="1701"/>
        <w:tab w:val="left" w:pos="2268"/>
      </w:tabs>
      <w:spacing w:before="120"/>
      <w:ind w:right="-1"/>
    </w:pPr>
    <w:rPr>
      <w:szCs w:val="20"/>
      <w:lang w:eastAsia="fr-FR"/>
    </w:rPr>
  </w:style>
  <w:style w:type="paragraph" w:styleId="Antrat">
    <w:name w:val="caption"/>
    <w:aliases w:val="CaptionCFMU,CaptionTLS,Char Char Char,Char Char Char Char Char Char,Char Char Char Char,Char Char Char Char Char,Caption Char1,Char Char Char Char1,Char Char Char Char Char Char1,Char Char Char Char Char1 Char Char,Char, Char Char Char"/>
    <w:basedOn w:val="prastasis"/>
    <w:next w:val="prastasis"/>
    <w:link w:val="AntratDiagrama"/>
    <w:qFormat/>
    <w:rsid w:val="00286586"/>
    <w:pPr>
      <w:jc w:val="center"/>
    </w:pPr>
    <w:rPr>
      <w:b/>
    </w:rPr>
  </w:style>
  <w:style w:type="character" w:customStyle="1" w:styleId="AntratDiagrama">
    <w:name w:val="Antraštė Diagrama"/>
    <w:aliases w:val="CaptionCFMU Diagrama,CaptionTLS Diagrama,Char Char Char Diagrama,Char Char Char Char Char Char Diagrama,Char Char Char Char Diagrama,Char Char Char Char Char Diagrama,Caption Char1 Diagrama,Char Char Char Char1 Diagrama,Char Diagrama"/>
    <w:basedOn w:val="Numatytasispastraiposriftas"/>
    <w:link w:val="Antrat"/>
    <w:rsid w:val="00286586"/>
    <w:rPr>
      <w:b/>
      <w:sz w:val="22"/>
      <w:szCs w:val="24"/>
    </w:rPr>
  </w:style>
  <w:style w:type="paragraph" w:styleId="Turinys1">
    <w:name w:val="toc 1"/>
    <w:basedOn w:val="prastasis"/>
    <w:next w:val="prastasis"/>
    <w:uiPriority w:val="39"/>
    <w:rsid w:val="00286586"/>
    <w:pPr>
      <w:tabs>
        <w:tab w:val="left" w:pos="595"/>
        <w:tab w:val="right" w:leader="dot" w:pos="8640"/>
      </w:tabs>
      <w:spacing w:after="60" w:line="240" w:lineRule="auto"/>
      <w:ind w:left="595" w:right="720" w:hanging="595"/>
    </w:pPr>
    <w:rPr>
      <w:b/>
      <w:caps/>
      <w:sz w:val="20"/>
    </w:rPr>
  </w:style>
  <w:style w:type="paragraph" w:styleId="Turinys2">
    <w:name w:val="toc 2"/>
    <w:basedOn w:val="prastasis"/>
    <w:next w:val="prastasis"/>
    <w:uiPriority w:val="39"/>
    <w:rsid w:val="00286586"/>
    <w:pPr>
      <w:tabs>
        <w:tab w:val="left" w:pos="595"/>
        <w:tab w:val="right" w:leader="dot" w:pos="8640"/>
      </w:tabs>
      <w:spacing w:after="60" w:line="240" w:lineRule="auto"/>
      <w:ind w:left="595" w:right="720" w:hanging="595"/>
    </w:pPr>
    <w:rPr>
      <w:noProof/>
      <w:sz w:val="20"/>
    </w:rPr>
  </w:style>
  <w:style w:type="paragraph" w:styleId="Turinys3">
    <w:name w:val="toc 3"/>
    <w:basedOn w:val="prastasis"/>
    <w:next w:val="prastasis"/>
    <w:uiPriority w:val="39"/>
    <w:rsid w:val="00286586"/>
    <w:pPr>
      <w:tabs>
        <w:tab w:val="left" w:pos="595"/>
        <w:tab w:val="right" w:leader="dot" w:pos="8640"/>
      </w:tabs>
      <w:spacing w:after="60" w:line="240" w:lineRule="auto"/>
      <w:ind w:left="1190" w:right="720" w:hanging="595"/>
    </w:pPr>
    <w:rPr>
      <w:sz w:val="20"/>
    </w:rPr>
  </w:style>
  <w:style w:type="paragraph" w:styleId="Turinys4">
    <w:name w:val="toc 4"/>
    <w:basedOn w:val="prastasis"/>
    <w:next w:val="prastasis"/>
    <w:uiPriority w:val="39"/>
    <w:rsid w:val="00286586"/>
    <w:pPr>
      <w:tabs>
        <w:tab w:val="left" w:pos="1446"/>
        <w:tab w:val="left" w:pos="1587"/>
        <w:tab w:val="right" w:leader="dot" w:pos="8640"/>
      </w:tabs>
      <w:spacing w:after="60" w:line="240" w:lineRule="auto"/>
      <w:ind w:left="1445" w:right="720" w:hanging="850"/>
    </w:pPr>
    <w:rPr>
      <w:noProof/>
      <w:sz w:val="20"/>
    </w:rPr>
  </w:style>
  <w:style w:type="paragraph" w:styleId="Turinys5">
    <w:name w:val="toc 5"/>
    <w:basedOn w:val="prastasis"/>
    <w:next w:val="prastasis"/>
    <w:uiPriority w:val="39"/>
    <w:rsid w:val="00286586"/>
    <w:pPr>
      <w:tabs>
        <w:tab w:val="right" w:leader="dot" w:pos="8640"/>
      </w:tabs>
      <w:spacing w:before="120" w:after="60"/>
      <w:ind w:right="720"/>
    </w:pPr>
    <w:rPr>
      <w:b/>
    </w:rPr>
  </w:style>
  <w:style w:type="paragraph" w:styleId="Turinys6">
    <w:name w:val="toc 6"/>
    <w:basedOn w:val="prastasis"/>
    <w:next w:val="prastasis"/>
    <w:uiPriority w:val="39"/>
    <w:rsid w:val="00286586"/>
    <w:pPr>
      <w:tabs>
        <w:tab w:val="right" w:leader="dot" w:pos="8640"/>
      </w:tabs>
    </w:pPr>
  </w:style>
  <w:style w:type="paragraph" w:styleId="Turinys7">
    <w:name w:val="toc 7"/>
    <w:basedOn w:val="prastasis"/>
    <w:next w:val="prastasis"/>
    <w:uiPriority w:val="39"/>
    <w:rsid w:val="00286586"/>
    <w:pPr>
      <w:tabs>
        <w:tab w:val="right" w:leader="dot" w:pos="8640"/>
      </w:tabs>
    </w:pPr>
  </w:style>
  <w:style w:type="paragraph" w:styleId="Turinys8">
    <w:name w:val="toc 8"/>
    <w:basedOn w:val="prastasis"/>
    <w:next w:val="prastasis"/>
    <w:uiPriority w:val="39"/>
    <w:rsid w:val="00286586"/>
    <w:pPr>
      <w:tabs>
        <w:tab w:val="right" w:leader="dot" w:pos="8640"/>
      </w:tabs>
    </w:pPr>
  </w:style>
  <w:style w:type="paragraph" w:styleId="Turinys9">
    <w:name w:val="toc 9"/>
    <w:basedOn w:val="prastasis"/>
    <w:next w:val="prastasis"/>
    <w:uiPriority w:val="39"/>
    <w:rsid w:val="00286586"/>
    <w:pPr>
      <w:tabs>
        <w:tab w:val="right" w:leader="dot" w:pos="8640"/>
      </w:tabs>
    </w:pPr>
  </w:style>
  <w:style w:type="paragraph" w:styleId="Pagrindiniotekstotrauka">
    <w:name w:val="Body Text Indent"/>
    <w:basedOn w:val="prastasis"/>
    <w:link w:val="PagrindiniotekstotraukaDiagrama"/>
    <w:pPr>
      <w:ind w:left="1440"/>
    </w:pPr>
  </w:style>
  <w:style w:type="paragraph" w:customStyle="1" w:styleId="TableCell">
    <w:name w:val="TableCell"/>
    <w:basedOn w:val="prastasis"/>
    <w:uiPriority w:val="99"/>
    <w:rsid w:val="00286586"/>
    <w:pPr>
      <w:spacing w:before="60" w:after="0" w:line="240" w:lineRule="auto"/>
      <w:jc w:val="left"/>
    </w:pPr>
    <w:rPr>
      <w:rFonts w:ascii="Arial" w:hAnsi="Arial"/>
      <w:bCs/>
      <w:i/>
      <w:color w:val="000080"/>
      <w:sz w:val="20"/>
      <w:lang w:eastAsia="en-US"/>
    </w:rPr>
  </w:style>
  <w:style w:type="paragraph" w:styleId="Pavadinimas">
    <w:name w:val="Title"/>
    <w:basedOn w:val="prastasis"/>
    <w:next w:val="SubTitle1"/>
    <w:link w:val="PavadinimasDiagrama"/>
    <w:uiPriority w:val="3"/>
    <w:rsid w:val="00286586"/>
    <w:pPr>
      <w:spacing w:before="3200" w:after="480"/>
      <w:jc w:val="center"/>
    </w:pPr>
    <w:rPr>
      <w:b/>
      <w:kern w:val="28"/>
      <w:sz w:val="48"/>
    </w:rPr>
  </w:style>
  <w:style w:type="paragraph" w:styleId="Porat">
    <w:name w:val="footer"/>
    <w:basedOn w:val="prastasis"/>
    <w:link w:val="PoratDiagrama"/>
    <w:uiPriority w:val="1"/>
    <w:rsid w:val="00286586"/>
    <w:pPr>
      <w:spacing w:after="0" w:line="240" w:lineRule="auto"/>
      <w:ind w:right="-567"/>
    </w:pPr>
    <w:rPr>
      <w:sz w:val="16"/>
    </w:rPr>
  </w:style>
  <w:style w:type="character" w:styleId="Puslapionumeris">
    <w:name w:val="page number"/>
    <w:basedOn w:val="Numatytasispastraiposriftas"/>
  </w:style>
  <w:style w:type="paragraph" w:styleId="Antrats">
    <w:name w:val="header"/>
    <w:basedOn w:val="prastasis"/>
    <w:link w:val="AntratsDiagrama"/>
    <w:rsid w:val="00286586"/>
    <w:pPr>
      <w:tabs>
        <w:tab w:val="center" w:pos="4150"/>
        <w:tab w:val="right" w:pos="8306"/>
      </w:tabs>
    </w:pPr>
  </w:style>
  <w:style w:type="character" w:styleId="Hipersaitas">
    <w:name w:val="Hyperlink"/>
    <w:uiPriority w:val="99"/>
    <w:rsid w:val="00286586"/>
    <w:rPr>
      <w:color w:val="0000FF"/>
      <w:u w:val="single"/>
    </w:rPr>
  </w:style>
  <w:style w:type="paragraph" w:styleId="Pagrindiniotekstotrauka2">
    <w:name w:val="Body Text Indent 2"/>
    <w:basedOn w:val="prastasis"/>
    <w:link w:val="Pagrindiniotekstotrauka2Diagrama"/>
    <w:pPr>
      <w:ind w:left="720"/>
    </w:pPr>
  </w:style>
  <w:style w:type="paragraph" w:styleId="Pagrindinistekstas2">
    <w:name w:val="Body Text 2"/>
    <w:basedOn w:val="prastasis"/>
    <w:link w:val="Pagrindinistekstas2Diagrama"/>
    <w:uiPriority w:val="1"/>
    <w:rsid w:val="00286586"/>
    <w:pPr>
      <w:spacing w:before="120" w:line="480" w:lineRule="auto"/>
    </w:pPr>
    <w:rPr>
      <w:i/>
      <w:color w:val="000080"/>
      <w:szCs w:val="20"/>
      <w:lang w:eastAsia="ko-KR"/>
    </w:rPr>
  </w:style>
  <w:style w:type="paragraph" w:styleId="Puslapioinaostekstas">
    <w:name w:val="footnote text"/>
    <w:basedOn w:val="prastasis"/>
    <w:link w:val="PuslapioinaostekstasDiagrama"/>
    <w:autoRedefine/>
    <w:semiHidden/>
    <w:rsid w:val="00A63009"/>
    <w:pPr>
      <w:spacing w:after="0"/>
    </w:pPr>
    <w:rPr>
      <w:sz w:val="20"/>
    </w:rPr>
  </w:style>
  <w:style w:type="character" w:customStyle="1" w:styleId="PuslapioinaostekstasDiagrama">
    <w:name w:val="Puslapio išnašos tekstas Diagrama"/>
    <w:basedOn w:val="Numatytasispastraiposriftas"/>
    <w:link w:val="Puslapioinaostekstas"/>
    <w:semiHidden/>
    <w:rsid w:val="00A63009"/>
    <w:rPr>
      <w:szCs w:val="24"/>
    </w:rPr>
  </w:style>
  <w:style w:type="character" w:styleId="Puslapioinaosnuoroda">
    <w:name w:val="footnote reference"/>
    <w:basedOn w:val="Numatytasispastraiposriftas"/>
    <w:semiHidden/>
    <w:rsid w:val="00286586"/>
    <w:rPr>
      <w:vertAlign w:val="superscript"/>
    </w:rPr>
  </w:style>
  <w:style w:type="paragraph" w:styleId="Dokumentostruktra">
    <w:name w:val="Document Map"/>
    <w:basedOn w:val="prastasis"/>
    <w:link w:val="DokumentostruktraDiagrama"/>
    <w:semiHidden/>
    <w:rsid w:val="00286586"/>
    <w:pPr>
      <w:shd w:val="clear" w:color="auto" w:fill="000080"/>
      <w:spacing w:before="120" w:line="240" w:lineRule="auto"/>
    </w:pPr>
    <w:rPr>
      <w:rFonts w:ascii="Tahoma" w:hAnsi="Tahoma" w:cs="Tahoma"/>
      <w:i/>
      <w:color w:val="000080"/>
      <w:sz w:val="20"/>
      <w:szCs w:val="20"/>
      <w:lang w:eastAsia="ko-KR"/>
    </w:rPr>
  </w:style>
  <w:style w:type="paragraph" w:customStyle="1" w:styleId="TextBox">
    <w:name w:val="Text Box"/>
    <w:basedOn w:val="prastasis"/>
    <w:pPr>
      <w:spacing w:after="0"/>
      <w:jc w:val="left"/>
    </w:pPr>
    <w:rPr>
      <w:rFonts w:ascii="Verdana" w:hAnsi="Verdana"/>
      <w:sz w:val="16"/>
      <w:szCs w:val="20"/>
    </w:rPr>
  </w:style>
  <w:style w:type="character" w:styleId="Emfaz">
    <w:name w:val="Emphasis"/>
    <w:uiPriority w:val="20"/>
    <w:qFormat/>
    <w:rPr>
      <w:i/>
      <w:iCs/>
    </w:rPr>
  </w:style>
  <w:style w:type="paragraph" w:customStyle="1" w:styleId="TableHeading">
    <w:name w:val="Table Heading"/>
    <w:basedOn w:val="prastasis"/>
    <w:next w:val="prastasis"/>
    <w:qFormat/>
    <w:rsid w:val="00286586"/>
    <w:pPr>
      <w:spacing w:after="0" w:line="276" w:lineRule="auto"/>
      <w:jc w:val="left"/>
    </w:pPr>
    <w:rPr>
      <w:rFonts w:ascii="Times New Roman Bold" w:eastAsia="Calibri" w:hAnsi="Times New Roman Bold"/>
      <w:b/>
      <w:bCs/>
      <w:color w:val="000000"/>
    </w:rPr>
  </w:style>
  <w:style w:type="paragraph" w:customStyle="1" w:styleId="TableofTablesHeading">
    <w:name w:val="Table of Tables Heading"/>
    <w:basedOn w:val="prastasis"/>
    <w:next w:val="Iliustracijsraas"/>
    <w:pPr>
      <w:pBdr>
        <w:bottom w:val="single" w:sz="4" w:space="1" w:color="auto"/>
      </w:pBdr>
      <w:spacing w:before="120"/>
      <w:jc w:val="left"/>
    </w:pPr>
    <w:rPr>
      <w:b/>
      <w:smallCaps/>
      <w:sz w:val="28"/>
    </w:rPr>
  </w:style>
  <w:style w:type="paragraph" w:styleId="Iliustracijsraas">
    <w:name w:val="table of figures"/>
    <w:basedOn w:val="prastasis"/>
    <w:next w:val="prastasis"/>
    <w:uiPriority w:val="99"/>
    <w:rsid w:val="00286586"/>
    <w:pPr>
      <w:spacing w:before="120" w:after="0" w:line="240" w:lineRule="auto"/>
    </w:pPr>
    <w:rPr>
      <w:sz w:val="20"/>
      <w:szCs w:val="22"/>
      <w:lang w:val="en" w:eastAsia="nl-NL"/>
    </w:rPr>
  </w:style>
  <w:style w:type="paragraph" w:styleId="Komentarotekstas">
    <w:name w:val="annotation text"/>
    <w:basedOn w:val="prastasis"/>
    <w:link w:val="KomentarotekstasDiagrama"/>
    <w:semiHidden/>
    <w:rsid w:val="00286586"/>
    <w:pPr>
      <w:spacing w:line="240" w:lineRule="auto"/>
    </w:pPr>
    <w:rPr>
      <w:sz w:val="20"/>
    </w:rPr>
  </w:style>
  <w:style w:type="character" w:customStyle="1" w:styleId="KomentarotekstasDiagrama">
    <w:name w:val="Komentaro tekstas Diagrama"/>
    <w:basedOn w:val="Numatytasispastraiposriftas"/>
    <w:link w:val="Komentarotekstas"/>
    <w:semiHidden/>
    <w:rsid w:val="00286586"/>
    <w:rPr>
      <w:szCs w:val="24"/>
    </w:rPr>
  </w:style>
  <w:style w:type="paragraph" w:customStyle="1" w:styleId="Tablecellleft">
    <w:name w:val="Table_cell_left"/>
    <w:basedOn w:val="prastasis"/>
    <w:pPr>
      <w:spacing w:before="40" w:after="40"/>
    </w:pPr>
    <w:rPr>
      <w:lang w:val="en-US"/>
    </w:rPr>
  </w:style>
  <w:style w:type="character" w:styleId="Perirtashipersaitas">
    <w:name w:val="FollowedHyperlink"/>
    <w:basedOn w:val="Numatytasispastraiposriftas"/>
    <w:uiPriority w:val="1"/>
    <w:rsid w:val="00286586"/>
    <w:rPr>
      <w:color w:val="800080"/>
      <w:u w:val="single"/>
    </w:rPr>
  </w:style>
  <w:style w:type="paragraph" w:styleId="Pagrindiniotekstotrauka3">
    <w:name w:val="Body Text Indent 3"/>
    <w:basedOn w:val="prastasis"/>
    <w:link w:val="Pagrindiniotekstotrauka3Diagrama"/>
    <w:pPr>
      <w:ind w:left="720"/>
    </w:pPr>
    <w:rPr>
      <w:i/>
      <w:iCs/>
    </w:rPr>
  </w:style>
  <w:style w:type="paragraph" w:customStyle="1" w:styleId="ListBullet1Char">
    <w:name w:val="List Bullet 1 Char"/>
    <w:basedOn w:val="prastasis"/>
    <w:pPr>
      <w:numPr>
        <w:numId w:val="1"/>
      </w:numPr>
      <w:tabs>
        <w:tab w:val="clear" w:pos="360"/>
      </w:tabs>
      <w:spacing w:before="120" w:after="0"/>
    </w:pPr>
  </w:style>
  <w:style w:type="character" w:customStyle="1" w:styleId="ListBullet1CharChar">
    <w:name w:val="List Bullet 1 Char Char"/>
    <w:rPr>
      <w:rFonts w:ascii="Arial" w:hAnsi="Arial"/>
      <w:sz w:val="22"/>
      <w:szCs w:val="24"/>
      <w:lang w:val="en-GB" w:eastAsia="en-US" w:bidi="ar-SA"/>
    </w:rPr>
  </w:style>
  <w:style w:type="paragraph" w:customStyle="1" w:styleId="Bullet1">
    <w:name w:val="Bullet1"/>
    <w:basedOn w:val="prastasis"/>
    <w:uiPriority w:val="1"/>
    <w:rsid w:val="00286586"/>
    <w:pPr>
      <w:numPr>
        <w:ilvl w:val="3"/>
        <w:numId w:val="245"/>
      </w:numPr>
      <w:spacing w:before="120" w:line="240" w:lineRule="auto"/>
    </w:pPr>
    <w:rPr>
      <w:lang w:eastAsia="ko-KR"/>
    </w:rPr>
  </w:style>
  <w:style w:type="paragraph" w:customStyle="1" w:styleId="Bullet2">
    <w:name w:val="Bullet2"/>
    <w:basedOn w:val="Bullet1"/>
    <w:pPr>
      <w:numPr>
        <w:ilvl w:val="0"/>
        <w:numId w:val="0"/>
      </w:numPr>
      <w:tabs>
        <w:tab w:val="left" w:pos="1134"/>
        <w:tab w:val="num" w:pos="1899"/>
      </w:tabs>
      <w:ind w:left="1491" w:hanging="357"/>
    </w:pPr>
    <w:rPr>
      <w:bCs/>
    </w:rPr>
  </w:style>
  <w:style w:type="paragraph" w:customStyle="1" w:styleId="Heading">
    <w:name w:val="Heading"/>
    <w:basedOn w:val="prastasis"/>
    <w:next w:val="prastasis"/>
    <w:uiPriority w:val="1"/>
    <w:rsid w:val="00286586"/>
    <w:pPr>
      <w:keepNext/>
      <w:keepLines/>
      <w:overflowPunct w:val="0"/>
      <w:autoSpaceDE w:val="0"/>
      <w:autoSpaceDN w:val="0"/>
      <w:adjustRightInd w:val="0"/>
      <w:spacing w:after="240" w:line="240" w:lineRule="auto"/>
      <w:jc w:val="left"/>
      <w:textAlignment w:val="baseline"/>
    </w:pPr>
    <w:rPr>
      <w:rFonts w:ascii="Arial" w:hAnsi="Arial" w:cs="Arial"/>
      <w:b/>
      <w:bCs/>
      <w:i/>
      <w:color w:val="000080"/>
      <w:sz w:val="28"/>
      <w:szCs w:val="28"/>
      <w:lang w:eastAsia="en-US"/>
    </w:rPr>
  </w:style>
  <w:style w:type="paragraph" w:styleId="Pagrindinistekstas">
    <w:name w:val="Body Text"/>
    <w:basedOn w:val="Base"/>
    <w:link w:val="PagrindinistekstasDiagrama"/>
    <w:rsid w:val="00286586"/>
    <w:pPr>
      <w:spacing w:after="120"/>
    </w:pPr>
  </w:style>
  <w:style w:type="paragraph" w:customStyle="1" w:styleId="List2bullet">
    <w:name w:val="List_2_bullet"/>
    <w:basedOn w:val="prastasis"/>
    <w:pPr>
      <w:numPr>
        <w:numId w:val="3"/>
      </w:numPr>
      <w:spacing w:before="120"/>
    </w:pPr>
    <w:rPr>
      <w:sz w:val="24"/>
      <w:lang w:val="fr-BE"/>
    </w:rPr>
  </w:style>
  <w:style w:type="paragraph" w:customStyle="1" w:styleId="ListBullet1">
    <w:name w:val="List Bullet 1"/>
    <w:basedOn w:val="prastasis"/>
    <w:pPr>
      <w:spacing w:before="120" w:after="0"/>
      <w:ind w:left="1276" w:hanging="284"/>
    </w:pPr>
  </w:style>
  <w:style w:type="paragraph" w:styleId="Sraassuenkleliais2">
    <w:name w:val="List Bullet 2"/>
    <w:basedOn w:val="prastasis"/>
    <w:rsid w:val="00286586"/>
    <w:pPr>
      <w:tabs>
        <w:tab w:val="num" w:pos="454"/>
      </w:tabs>
      <w:spacing w:line="240" w:lineRule="auto"/>
      <w:ind w:left="454" w:hanging="454"/>
      <w:contextualSpacing/>
    </w:pPr>
    <w:rPr>
      <w:i/>
      <w:color w:val="000080"/>
      <w:szCs w:val="20"/>
      <w:lang w:eastAsia="ko-KR"/>
    </w:rPr>
  </w:style>
  <w:style w:type="character" w:customStyle="1" w:styleId="body">
    <w:name w:val="body"/>
    <w:basedOn w:val="Numatytasispastraiposriftas"/>
  </w:style>
  <w:style w:type="paragraph" w:customStyle="1" w:styleId="StyleHeader10ptBefore3ptAfter3pt">
    <w:name w:val="Style Header + 10 pt Before:  3 pt After:  3 pt"/>
    <w:basedOn w:val="Antrats"/>
    <w:pPr>
      <w:spacing w:before="60" w:after="60"/>
    </w:pPr>
    <w:rPr>
      <w:rFonts w:ascii="Arial" w:hAnsi="Arial"/>
      <w:sz w:val="20"/>
      <w:szCs w:val="20"/>
    </w:rPr>
  </w:style>
  <w:style w:type="paragraph" w:styleId="Debesliotekstas">
    <w:name w:val="Balloon Text"/>
    <w:basedOn w:val="prastasis"/>
    <w:link w:val="DebesliotekstasDiagrama"/>
    <w:semiHidden/>
    <w:rsid w:val="00286586"/>
    <w:pPr>
      <w:spacing w:after="0" w:line="240" w:lineRule="auto"/>
    </w:pPr>
    <w:rPr>
      <w:rFonts w:ascii="Segoe UI" w:hAnsi="Segoe UI" w:cs="Segoe UI"/>
      <w:sz w:val="18"/>
      <w:szCs w:val="18"/>
    </w:rPr>
  </w:style>
  <w:style w:type="character" w:customStyle="1" w:styleId="Heading2Char1">
    <w:name w:val="Heading 2 Char1"/>
    <w:aliases w:val="Heading 2 Char Char,Headline 2 Char Char,h2 Char Char,2 Char Char,headi Char Char,heading2 Char Char,h21 Char Char,h22 Char Char,21 Char Char,H2 Char Char,l2 Char Char,kopregel 2 Char Char,Titre m Char Char,Headline 2 Char1,h2 Char1"/>
    <w:rPr>
      <w:rFonts w:ascii="Arial" w:hAnsi="Arial" w:cs="Arial"/>
      <w:b/>
      <w:bCs/>
      <w:iCs/>
      <w:smallCaps/>
      <w:sz w:val="32"/>
      <w:szCs w:val="28"/>
      <w:lang w:val="en-GB" w:eastAsia="en-US" w:bidi="ar-SA"/>
    </w:rPr>
  </w:style>
  <w:style w:type="character" w:customStyle="1" w:styleId="Heading1Char1">
    <w:name w:val="Heading 1 Char1"/>
    <w:aliases w:val="Heading 1 Char Char,Headline 1 Char Char,Headline 1 Char1"/>
    <w:rPr>
      <w:rFonts w:ascii="Arial" w:hAnsi="Arial" w:cs="Arial"/>
      <w:b/>
      <w:bCs/>
      <w:caps/>
      <w:kern w:val="32"/>
      <w:sz w:val="32"/>
      <w:szCs w:val="32"/>
      <w:lang w:val="en-GB" w:eastAsia="en-US" w:bidi="ar-SA"/>
    </w:rPr>
  </w:style>
  <w:style w:type="paragraph" w:customStyle="1" w:styleId="minutes">
    <w:name w:val="minutes"/>
    <w:basedOn w:val="prastasis"/>
    <w:pPr>
      <w:numPr>
        <w:numId w:val="2"/>
      </w:numPr>
      <w:spacing w:after="0"/>
      <w:jc w:val="left"/>
    </w:pPr>
    <w:rPr>
      <w:rFonts w:ascii="Univers 47 CondensedLight" w:hAnsi="Univers 47 CondensedLight" w:cs="Tahoma"/>
    </w:rPr>
  </w:style>
  <w:style w:type="character" w:styleId="Komentaronuoroda">
    <w:name w:val="annotation reference"/>
    <w:basedOn w:val="Numatytasispastraiposriftas"/>
    <w:semiHidden/>
    <w:rsid w:val="00286586"/>
    <w:rPr>
      <w:sz w:val="16"/>
      <w:szCs w:val="16"/>
    </w:rPr>
  </w:style>
  <w:style w:type="paragraph" w:styleId="Komentarotema">
    <w:name w:val="annotation subject"/>
    <w:basedOn w:val="Komentarotekstas"/>
    <w:next w:val="Komentarotekstas"/>
    <w:link w:val="KomentarotemaDiagrama"/>
    <w:semiHidden/>
    <w:rsid w:val="00286586"/>
    <w:rPr>
      <w:b/>
      <w:bCs/>
    </w:rPr>
  </w:style>
  <w:style w:type="paragraph" w:customStyle="1" w:styleId="o">
    <w:name w:val="o"/>
    <w:basedOn w:val="prastasis"/>
    <w:pPr>
      <w:widowControl w:val="0"/>
      <w:spacing w:after="60"/>
    </w:pPr>
    <w:rPr>
      <w:szCs w:val="22"/>
      <w:lang w:val="fr-BE"/>
    </w:rPr>
  </w:style>
  <w:style w:type="paragraph" w:customStyle="1" w:styleId="Openissues">
    <w:name w:val="Open issues"/>
    <w:basedOn w:val="prastasis"/>
    <w:pPr>
      <w:widowControl w:val="0"/>
      <w:spacing w:after="60"/>
    </w:pPr>
    <w:rPr>
      <w:color w:val="008080"/>
      <w:szCs w:val="22"/>
      <w:lang w:val="fr-BE"/>
    </w:rPr>
  </w:style>
  <w:style w:type="paragraph" w:customStyle="1" w:styleId="Table">
    <w:name w:val="Table"/>
    <w:basedOn w:val="prastasis"/>
    <w:link w:val="TableChar"/>
    <w:rsid w:val="00286586"/>
    <w:pPr>
      <w:keepLines/>
      <w:spacing w:before="20" w:after="20" w:line="240" w:lineRule="auto"/>
      <w:jc w:val="center"/>
    </w:pPr>
    <w:rPr>
      <w:lang w:eastAsia="nl-NL"/>
    </w:rPr>
  </w:style>
  <w:style w:type="paragraph" w:customStyle="1" w:styleId="ServiceInformationTitle">
    <w:name w:val="Service Information Title"/>
    <w:basedOn w:val="prastasis"/>
    <w:pPr>
      <w:pageBreakBefore/>
      <w:widowControl w:val="0"/>
      <w:spacing w:after="60"/>
    </w:pPr>
    <w:rPr>
      <w:rFonts w:cs="Arial"/>
      <w:b/>
      <w:bCs/>
      <w:sz w:val="32"/>
      <w:szCs w:val="32"/>
      <w:lang w:val="fr-BE"/>
    </w:rPr>
  </w:style>
  <w:style w:type="paragraph" w:customStyle="1" w:styleId="DefaultParagraphFont1">
    <w:name w:val="Default Paragraph Font1"/>
    <w:next w:val="prastasis"/>
    <w:pPr>
      <w:spacing w:after="120"/>
    </w:pPr>
    <w:rPr>
      <w:rFonts w:ascii="CG Times (W1)" w:hAnsi="CG Times (W1)"/>
      <w:lang w:val="en-US" w:eastAsia="en-US"/>
    </w:rPr>
  </w:style>
  <w:style w:type="character" w:customStyle="1" w:styleId="Typewriter">
    <w:name w:val="Typewriter"/>
    <w:rPr>
      <w:rFonts w:ascii="Courier New" w:hAnsi="Courier New" w:cs="Courier New"/>
      <w:sz w:val="20"/>
      <w:szCs w:val="20"/>
    </w:rPr>
  </w:style>
  <w:style w:type="paragraph" w:customStyle="1" w:styleId="Documenttitle">
    <w:name w:val="Document title"/>
    <w:basedOn w:val="prastasis"/>
    <w:pPr>
      <w:widowControl w:val="0"/>
      <w:spacing w:after="60" w:line="600" w:lineRule="atLeast"/>
      <w:ind w:left="1134"/>
      <w:jc w:val="center"/>
    </w:pPr>
    <w:rPr>
      <w:b/>
      <w:bCs/>
      <w:sz w:val="36"/>
      <w:szCs w:val="36"/>
      <w:lang w:val="fr-BE"/>
    </w:rPr>
  </w:style>
  <w:style w:type="paragraph" w:customStyle="1" w:styleId="FrontPageTable">
    <w:name w:val="Front Page Table"/>
    <w:basedOn w:val="prastasis"/>
    <w:pPr>
      <w:widowControl w:val="0"/>
      <w:spacing w:after="240"/>
      <w:ind w:left="1134"/>
    </w:pPr>
    <w:rPr>
      <w:sz w:val="24"/>
      <w:lang w:val="fr-BE"/>
    </w:rPr>
  </w:style>
  <w:style w:type="paragraph" w:customStyle="1" w:styleId="FrontPageTableClose">
    <w:name w:val="Front Page Table Close"/>
    <w:basedOn w:val="FrontPageTable"/>
    <w:pPr>
      <w:spacing w:after="0"/>
    </w:pPr>
  </w:style>
  <w:style w:type="paragraph" w:customStyle="1" w:styleId="ThickBar">
    <w:name w:val="Thick Bar"/>
    <w:basedOn w:val="prastasis"/>
    <w:pPr>
      <w:widowControl w:val="0"/>
      <w:shd w:val="solid" w:color="auto" w:fill="auto"/>
      <w:spacing w:after="480"/>
      <w:ind w:left="1134"/>
    </w:pPr>
    <w:rPr>
      <w:sz w:val="8"/>
      <w:szCs w:val="8"/>
      <w:lang w:val="fr-BE"/>
    </w:rPr>
  </w:style>
  <w:style w:type="paragraph" w:customStyle="1" w:styleId="ProjectTitle">
    <w:name w:val="Project Title"/>
    <w:basedOn w:val="prastasis"/>
    <w:pPr>
      <w:widowControl w:val="0"/>
      <w:ind w:left="1134"/>
    </w:pPr>
    <w:rPr>
      <w:b/>
      <w:bCs/>
      <w:sz w:val="32"/>
      <w:szCs w:val="32"/>
      <w:lang w:val="fr-BE"/>
    </w:rPr>
  </w:style>
  <w:style w:type="paragraph" w:customStyle="1" w:styleId="NoteHead">
    <w:name w:val="NoteHead"/>
    <w:basedOn w:val="prastasis"/>
    <w:next w:val="prastasis"/>
    <w:autoRedefine/>
    <w:rsid w:val="00286586"/>
    <w:pPr>
      <w:spacing w:after="0" w:line="240" w:lineRule="auto"/>
      <w:jc w:val="center"/>
    </w:pPr>
    <w:rPr>
      <w:rFonts w:eastAsia="Arial Unicode MS"/>
      <w:b/>
      <w:i/>
      <w:smallCaps/>
      <w:color w:val="000080"/>
      <w:sz w:val="32"/>
      <w:szCs w:val="20"/>
      <w:lang w:eastAsia="en-US"/>
    </w:rPr>
  </w:style>
  <w:style w:type="paragraph" w:customStyle="1" w:styleId="Figure">
    <w:name w:val="Figure"/>
    <w:basedOn w:val="prastasis"/>
    <w:next w:val="Antrat"/>
    <w:pPr>
      <w:widowControl w:val="0"/>
      <w:spacing w:after="60"/>
      <w:jc w:val="center"/>
    </w:pPr>
    <w:rPr>
      <w:szCs w:val="20"/>
      <w:lang w:val="fr-BE"/>
    </w:rPr>
  </w:style>
  <w:style w:type="character" w:customStyle="1" w:styleId="Hidden">
    <w:name w:val="Hidden"/>
    <w:rPr>
      <w:i/>
      <w:vanish/>
      <w:color w:val="0000FF"/>
    </w:rPr>
  </w:style>
  <w:style w:type="paragraph" w:customStyle="1" w:styleId="TOCHeading1">
    <w:name w:val="TOC Heading1"/>
    <w:basedOn w:val="prastasis"/>
    <w:qFormat/>
    <w:pPr>
      <w:widowControl w:val="0"/>
      <w:spacing w:before="60" w:after="300"/>
      <w:jc w:val="center"/>
    </w:pPr>
    <w:rPr>
      <w:b/>
      <w:sz w:val="28"/>
      <w:szCs w:val="20"/>
      <w:lang w:val="fr-BE"/>
    </w:rPr>
  </w:style>
  <w:style w:type="paragraph" w:customStyle="1" w:styleId="Classification">
    <w:name w:val="Classification"/>
    <w:basedOn w:val="prastasis"/>
    <w:next w:val="prastasis"/>
    <w:pPr>
      <w:widowControl w:val="0"/>
      <w:spacing w:before="60" w:after="60"/>
      <w:jc w:val="center"/>
    </w:pPr>
    <w:rPr>
      <w:b/>
      <w:szCs w:val="20"/>
      <w:lang w:val="fr-BE"/>
    </w:rPr>
  </w:style>
  <w:style w:type="paragraph" w:customStyle="1" w:styleId="Copyright">
    <w:name w:val="Copyright"/>
    <w:basedOn w:val="prastasis"/>
    <w:next w:val="prastasis"/>
    <w:pPr>
      <w:widowControl w:val="0"/>
      <w:spacing w:before="60" w:after="60"/>
    </w:pPr>
    <w:rPr>
      <w:szCs w:val="20"/>
      <w:lang w:val="fr-BE"/>
    </w:rPr>
  </w:style>
  <w:style w:type="character" w:customStyle="1" w:styleId="LogicaLogo">
    <w:name w:val="Logica Logo"/>
    <w:rPr>
      <w:rFonts w:ascii="Logica" w:hAnsi="Logica"/>
      <w:sz w:val="36"/>
    </w:rPr>
  </w:style>
  <w:style w:type="paragraph" w:customStyle="1" w:styleId="n">
    <w:name w:val="n"/>
    <w:basedOn w:val="prastasis"/>
    <w:pPr>
      <w:widowControl w:val="0"/>
      <w:spacing w:before="60" w:after="240"/>
      <w:ind w:left="1134"/>
    </w:pPr>
    <w:rPr>
      <w:szCs w:val="20"/>
      <w:lang w:val="fr-BE"/>
    </w:rPr>
  </w:style>
  <w:style w:type="paragraph" w:customStyle="1" w:styleId="Heading1NotNumbered">
    <w:name w:val="Heading 1 Not Numbered"/>
    <w:basedOn w:val="Heading"/>
    <w:pPr>
      <w:keepNext w:val="0"/>
      <w:keepLines w:val="0"/>
      <w:pageBreakBefore/>
      <w:widowControl w:val="0"/>
      <w:spacing w:before="160" w:after="320"/>
      <w:ind w:left="1134"/>
      <w:jc w:val="both"/>
    </w:pPr>
    <w:rPr>
      <w:color w:val="auto"/>
      <w:lang w:val="fr-BE"/>
    </w:rPr>
  </w:style>
  <w:style w:type="paragraph" w:customStyle="1" w:styleId="NormalCenter">
    <w:name w:val="Normal Center"/>
    <w:basedOn w:val="prastasis"/>
    <w:pPr>
      <w:widowControl w:val="0"/>
      <w:suppressAutoHyphens/>
      <w:spacing w:before="60"/>
      <w:jc w:val="center"/>
    </w:pPr>
    <w:rPr>
      <w:szCs w:val="20"/>
      <w:lang w:val="fr-BE"/>
    </w:rPr>
  </w:style>
  <w:style w:type="paragraph" w:customStyle="1" w:styleId="Prelist">
    <w:name w:val="Pre list"/>
    <w:basedOn w:val="prastasis"/>
    <w:pPr>
      <w:widowControl w:val="0"/>
      <w:suppressAutoHyphens/>
      <w:spacing w:before="60"/>
    </w:pPr>
    <w:rPr>
      <w:szCs w:val="20"/>
      <w:lang w:val="fr-BE"/>
    </w:rPr>
  </w:style>
  <w:style w:type="paragraph" w:customStyle="1" w:styleId="ZCom">
    <w:name w:val="Z_Com"/>
    <w:basedOn w:val="prastasis"/>
    <w:next w:val="prastasis"/>
    <w:uiPriority w:val="99"/>
    <w:rsid w:val="00286586"/>
    <w:pPr>
      <w:widowControl w:val="0"/>
      <w:spacing w:before="90" w:after="0" w:line="240" w:lineRule="auto"/>
      <w:ind w:right="85"/>
    </w:pPr>
  </w:style>
  <w:style w:type="paragraph" w:customStyle="1" w:styleId="ZDGName">
    <w:name w:val="Z_DGName"/>
    <w:basedOn w:val="prastasis"/>
    <w:uiPriority w:val="99"/>
    <w:rsid w:val="00286586"/>
    <w:pPr>
      <w:widowControl w:val="0"/>
      <w:spacing w:after="0" w:line="240" w:lineRule="auto"/>
      <w:ind w:right="85"/>
      <w:jc w:val="left"/>
    </w:pPr>
    <w:rPr>
      <w:sz w:val="16"/>
    </w:rPr>
  </w:style>
  <w:style w:type="paragraph" w:customStyle="1" w:styleId="Preformatted">
    <w:name w:val="Preformatted"/>
    <w:basedOn w:val="prastasis"/>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before="60" w:after="60"/>
    </w:pPr>
    <w:rPr>
      <w:rFonts w:ascii="Courier New" w:hAnsi="Courier New"/>
      <w:snapToGrid w:val="0"/>
      <w:szCs w:val="20"/>
      <w:lang w:val="fr-BE"/>
    </w:rPr>
  </w:style>
  <w:style w:type="paragraph" w:customStyle="1" w:styleId="TableColomnTitle">
    <w:name w:val="Table Colomn Title"/>
    <w:basedOn w:val="TableCell0"/>
    <w:rPr>
      <w:b/>
    </w:rPr>
  </w:style>
  <w:style w:type="paragraph" w:customStyle="1" w:styleId="TableCell0">
    <w:name w:val="Table Cell"/>
    <w:basedOn w:val="prastasis"/>
    <w:pPr>
      <w:widowControl w:val="0"/>
      <w:spacing w:after="60"/>
    </w:pPr>
    <w:rPr>
      <w:szCs w:val="20"/>
      <w:lang w:val="en-US"/>
    </w:rPr>
  </w:style>
  <w:style w:type="paragraph" w:customStyle="1" w:styleId="contentbody">
    <w:name w:val="contentbody"/>
    <w:basedOn w:val="prastasis"/>
    <w:pPr>
      <w:spacing w:before="100" w:beforeAutospacing="1" w:after="100" w:afterAutospacing="1"/>
    </w:pPr>
    <w:rPr>
      <w:rFonts w:ascii="Verdana" w:hAnsi="Verdana"/>
      <w:szCs w:val="20"/>
      <w:lang w:val="fr-BE"/>
    </w:rPr>
  </w:style>
  <w:style w:type="paragraph" w:styleId="HTMLiankstoformatuotas">
    <w:name w:val="HTML Preformatted"/>
    <w:basedOn w:val="prastasis"/>
    <w:link w:val="HTMLiankstoformatuotasDiagram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Courier New" w:hAnsi="Courier New" w:cs="Courier New"/>
      <w:sz w:val="26"/>
      <w:szCs w:val="26"/>
      <w:lang w:val="fr-BE"/>
    </w:rPr>
  </w:style>
  <w:style w:type="character" w:styleId="HTMLkodas">
    <w:name w:val="HTML Code"/>
    <w:rPr>
      <w:rFonts w:ascii="Courier New" w:eastAsia="Courier New" w:hAnsi="Courier New" w:cs="Courier New"/>
      <w:sz w:val="20"/>
      <w:szCs w:val="20"/>
    </w:rPr>
  </w:style>
  <w:style w:type="table" w:styleId="Lentelstinklelis">
    <w:name w:val="Table Grid"/>
    <w:basedOn w:val="prastojilentel"/>
    <w:rsid w:val="00286586"/>
    <w:pPr>
      <w:spacing w:before="60" w:after="60"/>
    </w:pPr>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DD9C3" w:themeFill="background2" w:themeFillShade="E6"/>
      </w:tcPr>
    </w:tblStylePr>
  </w:style>
  <w:style w:type="paragraph" w:customStyle="1" w:styleId="Table10">
    <w:name w:val="Table 10"/>
    <w:rsid w:val="0030019F"/>
    <w:pPr>
      <w:tabs>
        <w:tab w:val="left" w:pos="567"/>
        <w:tab w:val="left" w:pos="1134"/>
        <w:tab w:val="left" w:pos="1701"/>
      </w:tabs>
      <w:spacing w:before="40" w:after="40"/>
    </w:pPr>
    <w:rPr>
      <w:lang w:eastAsia="en-US"/>
    </w:rPr>
  </w:style>
  <w:style w:type="paragraph" w:customStyle="1" w:styleId="Tablecellstyle">
    <w:name w:val="Tablecellstyle"/>
    <w:basedOn w:val="prastasis"/>
    <w:rsid w:val="000A0165"/>
    <w:pPr>
      <w:keepNext/>
      <w:spacing w:before="40" w:after="40"/>
      <w:ind w:left="43"/>
      <w:jc w:val="left"/>
    </w:pPr>
    <w:rPr>
      <w:sz w:val="18"/>
      <w:szCs w:val="20"/>
    </w:rPr>
  </w:style>
  <w:style w:type="paragraph" w:customStyle="1" w:styleId="MediumList2-Accent21">
    <w:name w:val="Medium List 2 - Accent 21"/>
    <w:hidden/>
    <w:uiPriority w:val="99"/>
    <w:semiHidden/>
    <w:rsid w:val="006D3037"/>
    <w:rPr>
      <w:rFonts w:ascii="Arial" w:hAnsi="Arial"/>
      <w:szCs w:val="24"/>
      <w:lang w:eastAsia="en-US"/>
    </w:rPr>
  </w:style>
  <w:style w:type="paragraph" w:customStyle="1" w:styleId="HistoryLine1">
    <w:name w:val="History Line 1"/>
    <w:basedOn w:val="prastasis"/>
    <w:next w:val="prastasis"/>
    <w:rsid w:val="00286586"/>
    <w:pPr>
      <w:keepNext/>
      <w:keepLines/>
      <w:spacing w:before="60" w:after="60" w:line="240" w:lineRule="auto"/>
    </w:pPr>
    <w:rPr>
      <w:b/>
      <w:bCs/>
      <w:i/>
      <w:iCs/>
      <w:caps/>
      <w:sz w:val="20"/>
      <w:szCs w:val="18"/>
      <w:lang w:val="en" w:eastAsia="nl-NL"/>
    </w:rPr>
  </w:style>
  <w:style w:type="paragraph" w:customStyle="1" w:styleId="CharCharCharCharCharCharCharCharCharCharCharCharChar">
    <w:name w:val="Char Char Char Char Char Char Char Char Char Char Char Char Char"/>
    <w:basedOn w:val="prastasis"/>
    <w:rsid w:val="00212C84"/>
    <w:pPr>
      <w:spacing w:after="160" w:line="240" w:lineRule="exact"/>
      <w:jc w:val="left"/>
    </w:pPr>
    <w:rPr>
      <w:rFonts w:ascii="Verdana" w:hAnsi="Verdana"/>
      <w:szCs w:val="20"/>
      <w:lang w:val="en-US"/>
    </w:rPr>
  </w:style>
  <w:style w:type="paragraph" w:customStyle="1" w:styleId="Tableheading0">
    <w:name w:val="Table heading"/>
    <w:basedOn w:val="prastasis"/>
    <w:rsid w:val="00286586"/>
    <w:pPr>
      <w:spacing w:before="60"/>
    </w:pPr>
    <w:rPr>
      <w:b/>
    </w:rPr>
  </w:style>
  <w:style w:type="paragraph" w:customStyle="1" w:styleId="TextBody">
    <w:name w:val="TextBody"/>
    <w:basedOn w:val="prastasis"/>
    <w:rsid w:val="00BE0DF8"/>
    <w:rPr>
      <w:sz w:val="18"/>
    </w:rPr>
  </w:style>
  <w:style w:type="paragraph" w:customStyle="1" w:styleId="CharCharChar1CharCharCharCharCharCharChar">
    <w:name w:val="Char Char Char1 Char Char Char Char Char Char Char"/>
    <w:basedOn w:val="prastasis"/>
    <w:rsid w:val="00BE0DF8"/>
    <w:pPr>
      <w:spacing w:after="160" w:line="240" w:lineRule="exact"/>
      <w:jc w:val="left"/>
    </w:pPr>
    <w:rPr>
      <w:rFonts w:ascii="Verdana" w:hAnsi="Verdana"/>
      <w:szCs w:val="20"/>
      <w:lang w:val="en-US"/>
    </w:rPr>
  </w:style>
  <w:style w:type="paragraph" w:styleId="prastasiniatinklio">
    <w:name w:val="Normal (Web)"/>
    <w:basedOn w:val="prastasis"/>
    <w:uiPriority w:val="99"/>
    <w:unhideWhenUsed/>
    <w:rsid w:val="00286586"/>
    <w:pPr>
      <w:spacing w:before="100" w:beforeAutospacing="1" w:after="100" w:afterAutospacing="1" w:line="240" w:lineRule="auto"/>
      <w:jc w:val="left"/>
    </w:pPr>
  </w:style>
  <w:style w:type="character" w:customStyle="1" w:styleId="apple-style-span">
    <w:name w:val="apple-style-span"/>
    <w:rsid w:val="00851771"/>
  </w:style>
  <w:style w:type="character" w:customStyle="1" w:styleId="apple-converted-space">
    <w:name w:val="apple-converted-space"/>
    <w:rsid w:val="00851771"/>
  </w:style>
  <w:style w:type="paragraph" w:customStyle="1" w:styleId="Specification">
    <w:name w:val="Specification"/>
    <w:basedOn w:val="prastasis"/>
    <w:rsid w:val="00FA0F5D"/>
  </w:style>
  <w:style w:type="paragraph" w:customStyle="1" w:styleId="SpecificationHeader">
    <w:name w:val="Specification Header"/>
    <w:basedOn w:val="prastasis"/>
    <w:next w:val="Specification"/>
    <w:link w:val="SpecificationHeaderChar"/>
    <w:autoRedefine/>
    <w:rsid w:val="007022C7"/>
    <w:pPr>
      <w:keepNext/>
      <w:spacing w:before="120"/>
    </w:pPr>
    <w:rPr>
      <w:b/>
    </w:rPr>
  </w:style>
  <w:style w:type="character" w:customStyle="1" w:styleId="SpecificationHeaderChar">
    <w:name w:val="Specification Header Char"/>
    <w:link w:val="SpecificationHeader"/>
    <w:rsid w:val="00413B92"/>
    <w:rPr>
      <w:rFonts w:ascii="Arial" w:hAnsi="Arial"/>
      <w:b/>
      <w:szCs w:val="24"/>
      <w:lang w:eastAsia="en-US"/>
    </w:rPr>
  </w:style>
  <w:style w:type="paragraph" w:customStyle="1" w:styleId="XMLExtract">
    <w:name w:val="XML Extract"/>
    <w:basedOn w:val="prastasis"/>
    <w:next w:val="prastasis"/>
    <w:link w:val="XMLExtractChar"/>
    <w:rsid w:val="00272770"/>
    <w:pPr>
      <w:keepNext/>
      <w:autoSpaceDE w:val="0"/>
      <w:autoSpaceDN w:val="0"/>
      <w:adjustRightInd w:val="0"/>
      <w:spacing w:after="0"/>
      <w:jc w:val="left"/>
    </w:pPr>
    <w:rPr>
      <w:rFonts w:ascii="Courier New" w:hAnsi="Courier New" w:cs="Arial"/>
      <w:noProof/>
      <w:color w:val="000000"/>
      <w:szCs w:val="16"/>
    </w:rPr>
  </w:style>
  <w:style w:type="character" w:customStyle="1" w:styleId="XMLExtractChar">
    <w:name w:val="XML Extract Char"/>
    <w:link w:val="XMLExtract"/>
    <w:rsid w:val="00272770"/>
    <w:rPr>
      <w:rFonts w:ascii="Courier New" w:hAnsi="Courier New" w:cs="Arial"/>
      <w:noProof/>
      <w:color w:val="000000"/>
      <w:szCs w:val="16"/>
      <w:lang w:val="en-GB" w:eastAsia="en-GB" w:bidi="ar-SA"/>
    </w:rPr>
  </w:style>
  <w:style w:type="paragraph" w:customStyle="1" w:styleId="Picture">
    <w:name w:val="Picture"/>
    <w:basedOn w:val="prastasis"/>
    <w:next w:val="Antrat"/>
    <w:rsid w:val="00272770"/>
    <w:pPr>
      <w:keepNext/>
      <w:jc w:val="center"/>
    </w:pPr>
  </w:style>
  <w:style w:type="paragraph" w:customStyle="1" w:styleId="TableTitle">
    <w:name w:val="Table Title"/>
    <w:basedOn w:val="Table"/>
    <w:rsid w:val="00087CD7"/>
    <w:pPr>
      <w:spacing w:before="120" w:after="120"/>
      <w:jc w:val="left"/>
    </w:pPr>
    <w:rPr>
      <w:b/>
      <w:szCs w:val="20"/>
    </w:rPr>
  </w:style>
  <w:style w:type="paragraph" w:customStyle="1" w:styleId="Legalreference">
    <w:name w:val="Legal reference"/>
    <w:basedOn w:val="prastasis"/>
    <w:rsid w:val="00481E33"/>
    <w:pPr>
      <w:spacing w:before="240" w:after="0"/>
      <w:ind w:left="851"/>
    </w:pPr>
    <w:rPr>
      <w:szCs w:val="20"/>
    </w:rPr>
  </w:style>
  <w:style w:type="paragraph" w:customStyle="1" w:styleId="Normal2">
    <w:name w:val="Normal 2"/>
    <w:basedOn w:val="prastasis"/>
    <w:rsid w:val="00602673"/>
    <w:pPr>
      <w:spacing w:before="120" w:after="0"/>
      <w:ind w:left="1276"/>
    </w:pPr>
    <w:rPr>
      <w:szCs w:val="20"/>
    </w:rPr>
  </w:style>
  <w:style w:type="paragraph" w:customStyle="1" w:styleId="Normal3">
    <w:name w:val="Normal 3"/>
    <w:basedOn w:val="Normal2"/>
    <w:rsid w:val="00602673"/>
    <w:pPr>
      <w:spacing w:before="60"/>
      <w:ind w:left="1701"/>
    </w:pPr>
  </w:style>
  <w:style w:type="character" w:customStyle="1" w:styleId="Codetext">
    <w:name w:val="Code text"/>
    <w:rsid w:val="009A6F04"/>
    <w:rPr>
      <w:rFonts w:ascii="Courier New" w:hAnsi="Courier New" w:cs="Courier New" w:hint="default"/>
      <w:b/>
      <w:bCs w:val="0"/>
      <w:noProof/>
      <w:sz w:val="20"/>
    </w:rPr>
  </w:style>
  <w:style w:type="paragraph" w:customStyle="1" w:styleId="NormalNoSpace">
    <w:name w:val="Normal No Space"/>
    <w:basedOn w:val="prastasis"/>
    <w:rsid w:val="00D27069"/>
    <w:pPr>
      <w:spacing w:after="0"/>
      <w:ind w:left="851"/>
    </w:pPr>
    <w:rPr>
      <w:szCs w:val="20"/>
    </w:rPr>
  </w:style>
  <w:style w:type="paragraph" w:styleId="Dokumentoinaostekstas">
    <w:name w:val="endnote text"/>
    <w:basedOn w:val="prastasis"/>
    <w:link w:val="DokumentoinaostekstasDiagrama"/>
    <w:rsid w:val="00286586"/>
    <w:rPr>
      <w:sz w:val="20"/>
    </w:rPr>
  </w:style>
  <w:style w:type="character" w:customStyle="1" w:styleId="DokumentoinaostekstasDiagrama">
    <w:name w:val="Dokumento išnašos tekstas Diagrama"/>
    <w:link w:val="Dokumentoinaostekstas"/>
    <w:rsid w:val="00EE47E0"/>
    <w:rPr>
      <w:szCs w:val="24"/>
    </w:rPr>
  </w:style>
  <w:style w:type="character" w:styleId="Dokumentoinaosnumeris">
    <w:name w:val="endnote reference"/>
    <w:basedOn w:val="Numatytasispastraiposriftas"/>
    <w:rsid w:val="00286586"/>
    <w:rPr>
      <w:vertAlign w:val="superscript"/>
    </w:rPr>
  </w:style>
  <w:style w:type="paragraph" w:customStyle="1" w:styleId="TableHeaderStyle">
    <w:name w:val="TableHeaderStyle"/>
    <w:basedOn w:val="prastasis"/>
    <w:rsid w:val="00DF1B18"/>
    <w:pPr>
      <w:keepNext/>
      <w:shd w:val="pct20" w:color="auto" w:fill="auto"/>
      <w:tabs>
        <w:tab w:val="left" w:pos="567"/>
        <w:tab w:val="left" w:pos="1134"/>
        <w:tab w:val="left" w:pos="1701"/>
      </w:tabs>
      <w:spacing w:after="0"/>
      <w:ind w:left="20"/>
      <w:jc w:val="left"/>
    </w:pPr>
    <w:rPr>
      <w:b/>
      <w:bCs/>
      <w:sz w:val="18"/>
      <w:szCs w:val="20"/>
    </w:rPr>
  </w:style>
  <w:style w:type="paragraph" w:customStyle="1" w:styleId="SpecReference">
    <w:name w:val="Spec Reference"/>
    <w:basedOn w:val="prastasis"/>
    <w:link w:val="SpecReferenceChar"/>
    <w:qFormat/>
    <w:rsid w:val="00491EF6"/>
    <w:pPr>
      <w:ind w:left="720"/>
    </w:pPr>
    <w:rPr>
      <w:b/>
      <w:color w:val="156BF7"/>
      <w:u w:val="single"/>
    </w:rPr>
  </w:style>
  <w:style w:type="character" w:customStyle="1" w:styleId="SpecReferenceChar">
    <w:name w:val="Spec Reference Char"/>
    <w:link w:val="SpecReference"/>
    <w:rsid w:val="00491EF6"/>
    <w:rPr>
      <w:rFonts w:ascii="Arial" w:hAnsi="Arial"/>
      <w:b/>
      <w:color w:val="156BF7"/>
      <w:szCs w:val="24"/>
      <w:u w:val="single"/>
      <w:lang w:eastAsia="en-US"/>
    </w:rPr>
  </w:style>
  <w:style w:type="paragraph" w:customStyle="1" w:styleId="Spec">
    <w:name w:val="Spec"/>
    <w:basedOn w:val="SpecificationHeader"/>
    <w:next w:val="prastasis"/>
    <w:link w:val="SpecChar"/>
    <w:qFormat/>
    <w:rsid w:val="00413B92"/>
  </w:style>
  <w:style w:type="character" w:customStyle="1" w:styleId="SpecChar">
    <w:name w:val="Spec Char"/>
    <w:link w:val="Spec"/>
    <w:rsid w:val="00413B92"/>
    <w:rPr>
      <w:rFonts w:ascii="Arial" w:hAnsi="Arial"/>
      <w:b/>
      <w:szCs w:val="24"/>
      <w:lang w:eastAsia="en-US"/>
    </w:rPr>
  </w:style>
  <w:style w:type="paragraph" w:styleId="Sraassuenkleliais3">
    <w:name w:val="List Bullet 3"/>
    <w:basedOn w:val="prastasis"/>
    <w:rsid w:val="00694145"/>
    <w:pPr>
      <w:numPr>
        <w:numId w:val="8"/>
      </w:numPr>
    </w:pPr>
  </w:style>
  <w:style w:type="paragraph" w:customStyle="1" w:styleId="FMSCARD">
    <w:name w:val="FMS_CARD"/>
    <w:basedOn w:val="prastasis"/>
    <w:rsid w:val="00694145"/>
    <w:pPr>
      <w:tabs>
        <w:tab w:val="left" w:pos="0"/>
      </w:tabs>
      <w:spacing w:before="20" w:after="20"/>
    </w:pPr>
    <w:rPr>
      <w:szCs w:val="20"/>
    </w:rPr>
  </w:style>
  <w:style w:type="paragraph" w:customStyle="1" w:styleId="FMSGROUPL1">
    <w:name w:val="FMS_GROUP_L1"/>
    <w:basedOn w:val="FMSCARD"/>
    <w:rsid w:val="00694145"/>
    <w:pPr>
      <w:jc w:val="left"/>
    </w:pPr>
    <w:rPr>
      <w:smallCaps/>
    </w:rPr>
  </w:style>
  <w:style w:type="paragraph" w:customStyle="1" w:styleId="FMSGROUPL2">
    <w:name w:val="FMS_GROUP_L2"/>
    <w:basedOn w:val="FMSGROUPL1"/>
    <w:rsid w:val="00694145"/>
    <w:pPr>
      <w:ind w:left="284"/>
    </w:pPr>
  </w:style>
  <w:style w:type="paragraph" w:customStyle="1" w:styleId="FMSRULE">
    <w:name w:val="FMS_RULE"/>
    <w:basedOn w:val="FMSCARD"/>
    <w:rsid w:val="00694145"/>
    <w:pPr>
      <w:jc w:val="left"/>
    </w:pPr>
  </w:style>
  <w:style w:type="paragraph" w:customStyle="1" w:styleId="FMSGROUPHEADER">
    <w:name w:val="FMS_GROUP_HEADER"/>
    <w:basedOn w:val="FMSGROUPL1"/>
    <w:rsid w:val="00694145"/>
    <w:rPr>
      <w:b/>
    </w:rPr>
  </w:style>
  <w:style w:type="paragraph" w:customStyle="1" w:styleId="FMSATTRIBUTE">
    <w:name w:val="FMS_ATTRIBUTE"/>
    <w:basedOn w:val="FMSCARD"/>
    <w:rsid w:val="00694145"/>
    <w:pPr>
      <w:jc w:val="left"/>
    </w:pPr>
  </w:style>
  <w:style w:type="paragraph" w:customStyle="1" w:styleId="LegalReference0">
    <w:name w:val="LegalReference"/>
    <w:basedOn w:val="prastasis"/>
    <w:link w:val="LegalReferenceChar"/>
    <w:qFormat/>
    <w:rsid w:val="00BD34E8"/>
    <w:rPr>
      <w:color w:val="4F81BD"/>
      <w:sz w:val="16"/>
    </w:rPr>
  </w:style>
  <w:style w:type="character" w:customStyle="1" w:styleId="LegalReferenceChar">
    <w:name w:val="LegalReference Char"/>
    <w:link w:val="LegalReference0"/>
    <w:rsid w:val="00BD34E8"/>
    <w:rPr>
      <w:rFonts w:ascii="Arial" w:hAnsi="Arial"/>
      <w:color w:val="4F81BD"/>
      <w:sz w:val="16"/>
      <w:szCs w:val="24"/>
      <w:lang w:eastAsia="en-US"/>
    </w:rPr>
  </w:style>
  <w:style w:type="character" w:customStyle="1" w:styleId="SubtleEmphasis1">
    <w:name w:val="Subtle Emphasis1"/>
    <w:uiPriority w:val="19"/>
    <w:qFormat/>
    <w:rsid w:val="00AE5DE6"/>
    <w:rPr>
      <w:i/>
      <w:iCs/>
      <w:color w:val="808080"/>
    </w:rPr>
  </w:style>
  <w:style w:type="paragraph" w:customStyle="1" w:styleId="SpecReference9pt">
    <w:name w:val="Spec Reference 9pt"/>
    <w:basedOn w:val="prastasis"/>
    <w:link w:val="SpecReference9ptChar"/>
    <w:qFormat/>
    <w:rsid w:val="002A2E55"/>
    <w:pPr>
      <w:keepNext/>
      <w:spacing w:before="100" w:beforeAutospacing="1" w:after="100" w:afterAutospacing="1"/>
    </w:pPr>
    <w:rPr>
      <w:sz w:val="18"/>
      <w:szCs w:val="18"/>
    </w:rPr>
  </w:style>
  <w:style w:type="character" w:customStyle="1" w:styleId="SpecReference9ptChar">
    <w:name w:val="Spec Reference 9pt Char"/>
    <w:link w:val="SpecReference9pt"/>
    <w:rsid w:val="002A2E55"/>
    <w:rPr>
      <w:rFonts w:ascii="Arial" w:hAnsi="Arial"/>
      <w:sz w:val="18"/>
      <w:szCs w:val="18"/>
      <w:lang w:eastAsia="en-US"/>
    </w:rPr>
  </w:style>
  <w:style w:type="paragraph" w:customStyle="1" w:styleId="MediumGrid1-Accent21">
    <w:name w:val="Medium Grid 1 - Accent 21"/>
    <w:basedOn w:val="prastasis"/>
    <w:uiPriority w:val="34"/>
    <w:qFormat/>
    <w:rsid w:val="005A454B"/>
    <w:pPr>
      <w:spacing w:after="200" w:line="276" w:lineRule="auto"/>
      <w:ind w:left="720"/>
      <w:contextualSpacing/>
      <w:jc w:val="left"/>
    </w:pPr>
    <w:rPr>
      <w:rFonts w:ascii="Calibri" w:eastAsia="Calibri" w:hAnsi="Calibri"/>
      <w:szCs w:val="22"/>
    </w:rPr>
  </w:style>
  <w:style w:type="paragraph" w:customStyle="1" w:styleId="Base">
    <w:name w:val="Base"/>
    <w:link w:val="BaseChar"/>
    <w:uiPriority w:val="1"/>
    <w:rsid w:val="00286586"/>
    <w:pPr>
      <w:spacing w:before="60" w:after="60"/>
    </w:pPr>
    <w:rPr>
      <w:sz w:val="24"/>
      <w:szCs w:val="24"/>
      <w:lang w:eastAsia="en-US"/>
    </w:rPr>
  </w:style>
  <w:style w:type="paragraph" w:styleId="Pataisymai">
    <w:name w:val="Revision"/>
    <w:hidden/>
    <w:uiPriority w:val="99"/>
    <w:semiHidden/>
    <w:rsid w:val="00BD0859"/>
    <w:rPr>
      <w:rFonts w:ascii="Arial" w:hAnsi="Arial"/>
      <w:szCs w:val="24"/>
      <w:lang w:eastAsia="en-US"/>
    </w:rPr>
  </w:style>
  <w:style w:type="character" w:styleId="Grietas">
    <w:name w:val="Strong"/>
    <w:uiPriority w:val="22"/>
    <w:qFormat/>
    <w:rsid w:val="006A44BF"/>
    <w:rPr>
      <w:b/>
      <w:bCs/>
    </w:rPr>
  </w:style>
  <w:style w:type="character" w:styleId="Paminjimas">
    <w:name w:val="Mention"/>
    <w:uiPriority w:val="99"/>
    <w:semiHidden/>
    <w:unhideWhenUsed/>
    <w:rsid w:val="00BC7043"/>
    <w:rPr>
      <w:color w:val="2B579A"/>
      <w:shd w:val="clear" w:color="auto" w:fill="E6E6E6"/>
    </w:rPr>
  </w:style>
  <w:style w:type="paragraph" w:styleId="Sraopastraipa">
    <w:name w:val="List Paragraph"/>
    <w:basedOn w:val="prastasis"/>
    <w:link w:val="SraopastraipaDiagrama"/>
    <w:uiPriority w:val="34"/>
    <w:qFormat/>
    <w:rsid w:val="00286586"/>
    <w:pPr>
      <w:spacing w:line="240" w:lineRule="auto"/>
      <w:ind w:left="720"/>
      <w:contextualSpacing/>
    </w:pPr>
    <w:rPr>
      <w:lang w:eastAsia="en-US"/>
    </w:rPr>
  </w:style>
  <w:style w:type="character" w:customStyle="1" w:styleId="Antrat3Diagrama">
    <w:name w:val="Antraštė 3 Diagrama"/>
    <w:basedOn w:val="Numatytasispastraiposriftas"/>
    <w:link w:val="Antrat3"/>
    <w:uiPriority w:val="1"/>
    <w:rsid w:val="00286586"/>
    <w:rPr>
      <w:b/>
      <w:sz w:val="26"/>
      <w:szCs w:val="24"/>
      <w:lang w:val="en" w:eastAsia="en-US"/>
    </w:rPr>
  </w:style>
  <w:style w:type="character" w:styleId="Neapdorotaspaminjimas">
    <w:name w:val="Unresolved Mention"/>
    <w:basedOn w:val="Numatytasispastraiposriftas"/>
    <w:uiPriority w:val="99"/>
    <w:semiHidden/>
    <w:unhideWhenUsed/>
    <w:rsid w:val="00D667C0"/>
    <w:rPr>
      <w:color w:val="808080"/>
      <w:shd w:val="clear" w:color="auto" w:fill="E6E6E6"/>
    </w:rPr>
  </w:style>
  <w:style w:type="paragraph" w:customStyle="1" w:styleId="Default">
    <w:name w:val="Default"/>
    <w:rsid w:val="0032417F"/>
    <w:pPr>
      <w:autoSpaceDE w:val="0"/>
      <w:autoSpaceDN w:val="0"/>
      <w:adjustRightInd w:val="0"/>
    </w:pPr>
    <w:rPr>
      <w:color w:val="000000"/>
      <w:sz w:val="24"/>
      <w:szCs w:val="24"/>
      <w:lang w:val="en-US"/>
    </w:rPr>
  </w:style>
  <w:style w:type="character" w:customStyle="1" w:styleId="Antrat5Diagrama">
    <w:name w:val="Antraštė 5 Diagrama"/>
    <w:basedOn w:val="Numatytasispastraiposriftas"/>
    <w:link w:val="Antrat5"/>
    <w:uiPriority w:val="1"/>
    <w:rsid w:val="00286586"/>
    <w:rPr>
      <w:sz w:val="22"/>
      <w:szCs w:val="24"/>
    </w:rPr>
  </w:style>
  <w:style w:type="paragraph" w:styleId="Sraassunumeriais4">
    <w:name w:val="List Number 4"/>
    <w:basedOn w:val="prastasis"/>
    <w:unhideWhenUsed/>
    <w:rsid w:val="00395ED5"/>
    <w:pPr>
      <w:numPr>
        <w:numId w:val="121"/>
      </w:numPr>
      <w:contextualSpacing/>
    </w:pPr>
  </w:style>
  <w:style w:type="table" w:styleId="1paprastojilentel">
    <w:name w:val="Plain Table 1"/>
    <w:basedOn w:val="prastojilentel"/>
    <w:uiPriority w:val="41"/>
    <w:rsid w:val="00E15B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ntratsDiagrama">
    <w:name w:val="Antraštės Diagrama"/>
    <w:basedOn w:val="Numatytasispastraiposriftas"/>
    <w:link w:val="Antrats"/>
    <w:rsid w:val="00286586"/>
    <w:rPr>
      <w:sz w:val="22"/>
      <w:szCs w:val="24"/>
    </w:rPr>
  </w:style>
  <w:style w:type="character" w:customStyle="1" w:styleId="error">
    <w:name w:val="error"/>
    <w:basedOn w:val="Numatytasispastraiposriftas"/>
    <w:rsid w:val="00016F5C"/>
  </w:style>
  <w:style w:type="paragraph" w:customStyle="1" w:styleId="XMLCode">
    <w:name w:val="XMLCode"/>
    <w:basedOn w:val="prastasis"/>
    <w:link w:val="XMLCodeChar"/>
    <w:qFormat/>
    <w:rsid w:val="00451205"/>
    <w:rPr>
      <w:rFonts w:ascii="Courier New" w:hAnsi="Courier New" w:cs="Courier New"/>
      <w:noProof/>
    </w:rPr>
  </w:style>
  <w:style w:type="character" w:customStyle="1" w:styleId="XMLCodeChar">
    <w:name w:val="XMLCode Char"/>
    <w:link w:val="XMLCode"/>
    <w:rsid w:val="00451205"/>
    <w:rPr>
      <w:rFonts w:ascii="Courier New" w:hAnsi="Courier New" w:cs="Courier New"/>
      <w:noProof/>
      <w:szCs w:val="24"/>
      <w:lang w:eastAsia="en-US"/>
    </w:rPr>
  </w:style>
  <w:style w:type="paragraph" w:customStyle="1" w:styleId="Annex">
    <w:name w:val="Annex"/>
    <w:basedOn w:val="prastasis"/>
    <w:next w:val="prastasis"/>
    <w:uiPriority w:val="3"/>
    <w:qFormat/>
    <w:rsid w:val="00286586"/>
    <w:pPr>
      <w:pageBreakBefore/>
      <w:numPr>
        <w:numId w:val="229"/>
      </w:numPr>
      <w:spacing w:before="480"/>
      <w:outlineLvl w:val="0"/>
    </w:pPr>
    <w:rPr>
      <w:b/>
      <w:smallCaps/>
      <w:sz w:val="36"/>
    </w:rPr>
  </w:style>
  <w:style w:type="paragraph" w:customStyle="1" w:styleId="AnnexHeading1">
    <w:name w:val="Annex Heading 1"/>
    <w:basedOn w:val="prastasis"/>
    <w:next w:val="prastasis"/>
    <w:autoRedefine/>
    <w:uiPriority w:val="1"/>
    <w:semiHidden/>
    <w:qFormat/>
    <w:rsid w:val="00286586"/>
    <w:pPr>
      <w:keepNext/>
      <w:tabs>
        <w:tab w:val="left" w:pos="510"/>
      </w:tabs>
      <w:spacing w:before="480"/>
      <w:outlineLvl w:val="0"/>
    </w:pPr>
    <w:rPr>
      <w:b/>
      <w:smallCaps/>
      <w:sz w:val="26"/>
    </w:rPr>
  </w:style>
  <w:style w:type="character" w:customStyle="1" w:styleId="Antrat1Diagrama">
    <w:name w:val="Antraštė 1 Diagrama"/>
    <w:basedOn w:val="Numatytasispastraiposriftas"/>
    <w:link w:val="Antrat1"/>
    <w:uiPriority w:val="1"/>
    <w:rsid w:val="00286586"/>
    <w:rPr>
      <w:b/>
      <w:smallCaps/>
      <w:sz w:val="32"/>
      <w:szCs w:val="24"/>
      <w:lang w:eastAsia="ko-KR"/>
    </w:rPr>
  </w:style>
  <w:style w:type="paragraph" w:customStyle="1" w:styleId="Annexheading10">
    <w:name w:val="Annex heading 1"/>
    <w:basedOn w:val="Antrat1"/>
    <w:next w:val="prastasis"/>
    <w:link w:val="Annexheading1Char"/>
    <w:uiPriority w:val="1"/>
    <w:semiHidden/>
    <w:rsid w:val="00286586"/>
    <w:pPr>
      <w:tabs>
        <w:tab w:val="clear" w:pos="510"/>
        <w:tab w:val="num" w:pos="432"/>
      </w:tabs>
      <w:spacing w:before="120" w:after="240" w:line="240" w:lineRule="auto"/>
    </w:pPr>
    <w:rPr>
      <w:i/>
      <w:caps/>
      <w:smallCaps w:val="0"/>
      <w:color w:val="000080"/>
    </w:rPr>
  </w:style>
  <w:style w:type="character" w:customStyle="1" w:styleId="Annexheading1Char">
    <w:name w:val="Annex heading 1 Char"/>
    <w:basedOn w:val="Antrat1Diagrama"/>
    <w:link w:val="Annexheading10"/>
    <w:uiPriority w:val="1"/>
    <w:semiHidden/>
    <w:rsid w:val="00286586"/>
    <w:rPr>
      <w:b/>
      <w:i/>
      <w:caps/>
      <w:smallCaps w:val="0"/>
      <w:color w:val="000080"/>
      <w:sz w:val="32"/>
      <w:szCs w:val="24"/>
      <w:lang w:eastAsia="ko-KR"/>
    </w:rPr>
  </w:style>
  <w:style w:type="paragraph" w:customStyle="1" w:styleId="AnnexHeading2">
    <w:name w:val="Annex Heading 2"/>
    <w:basedOn w:val="prastasis"/>
    <w:next w:val="prastasis"/>
    <w:uiPriority w:val="1"/>
    <w:rsid w:val="00286586"/>
    <w:pPr>
      <w:keepNext/>
      <w:keepLines/>
      <w:spacing w:before="240" w:line="240" w:lineRule="auto"/>
      <w:ind w:left="576" w:hanging="576"/>
      <w:outlineLvl w:val="1"/>
    </w:pPr>
    <w:rPr>
      <w:b/>
      <w:bCs/>
      <w:i/>
      <w:color w:val="000080"/>
      <w:sz w:val="32"/>
      <w:szCs w:val="32"/>
      <w:lang w:eastAsia="ko-KR"/>
    </w:rPr>
  </w:style>
  <w:style w:type="paragraph" w:customStyle="1" w:styleId="AnnexHeading3">
    <w:name w:val="Annex Heading 3"/>
    <w:basedOn w:val="prastasis"/>
    <w:next w:val="prastasis"/>
    <w:uiPriority w:val="1"/>
    <w:rsid w:val="00286586"/>
    <w:pPr>
      <w:keepNext/>
      <w:keepLines/>
      <w:numPr>
        <w:ilvl w:val="2"/>
        <w:numId w:val="228"/>
      </w:numPr>
      <w:spacing w:before="180" w:line="240" w:lineRule="auto"/>
      <w:outlineLvl w:val="2"/>
    </w:pPr>
    <w:rPr>
      <w:b/>
      <w:i/>
      <w:color w:val="000080"/>
      <w:szCs w:val="20"/>
      <w:lang w:eastAsia="ko-KR"/>
    </w:rPr>
  </w:style>
  <w:style w:type="character" w:customStyle="1" w:styleId="BaseChar">
    <w:name w:val="Base Char"/>
    <w:link w:val="Base"/>
    <w:uiPriority w:val="1"/>
    <w:rsid w:val="00286586"/>
    <w:rPr>
      <w:sz w:val="24"/>
      <w:szCs w:val="24"/>
      <w:lang w:eastAsia="en-US"/>
    </w:rPr>
  </w:style>
  <w:style w:type="paragraph" w:customStyle="1" w:styleId="App1">
    <w:name w:val="App1"/>
    <w:basedOn w:val="Base"/>
    <w:next w:val="prastasis"/>
    <w:uiPriority w:val="1"/>
    <w:rsid w:val="00286586"/>
    <w:pPr>
      <w:pageBreakBefore/>
      <w:spacing w:before="120" w:after="240"/>
    </w:pPr>
    <w:rPr>
      <w:b/>
      <w:caps/>
      <w:sz w:val="32"/>
      <w:szCs w:val="20"/>
      <w:lang w:eastAsia="ko-KR"/>
    </w:rPr>
  </w:style>
  <w:style w:type="paragraph" w:customStyle="1" w:styleId="App2">
    <w:name w:val="App2"/>
    <w:basedOn w:val="App1"/>
    <w:uiPriority w:val="1"/>
    <w:rsid w:val="00286586"/>
    <w:pPr>
      <w:pageBreakBefore w:val="0"/>
      <w:spacing w:after="120"/>
    </w:pPr>
    <w:rPr>
      <w:caps w:val="0"/>
      <w:smallCaps/>
      <w:sz w:val="28"/>
    </w:rPr>
  </w:style>
  <w:style w:type="paragraph" w:customStyle="1" w:styleId="App3">
    <w:name w:val="App3"/>
    <w:basedOn w:val="App2"/>
    <w:uiPriority w:val="1"/>
    <w:rsid w:val="00286586"/>
    <w:rPr>
      <w:sz w:val="24"/>
    </w:rPr>
  </w:style>
  <w:style w:type="paragraph" w:customStyle="1" w:styleId="App4">
    <w:name w:val="App4"/>
    <w:basedOn w:val="App3"/>
    <w:uiPriority w:val="1"/>
    <w:rsid w:val="00286586"/>
    <w:rPr>
      <w:b w:val="0"/>
      <w:sz w:val="22"/>
    </w:rPr>
  </w:style>
  <w:style w:type="character" w:customStyle="1" w:styleId="DebesliotekstasDiagrama">
    <w:name w:val="Debesėlio tekstas Diagrama"/>
    <w:basedOn w:val="Numatytasispastraiposriftas"/>
    <w:link w:val="Debesliotekstas"/>
    <w:semiHidden/>
    <w:rsid w:val="00286586"/>
    <w:rPr>
      <w:rFonts w:ascii="Segoe UI" w:hAnsi="Segoe UI" w:cs="Segoe UI"/>
      <w:sz w:val="18"/>
      <w:szCs w:val="18"/>
    </w:rPr>
  </w:style>
  <w:style w:type="paragraph" w:styleId="Tekstoblokas">
    <w:name w:val="Block Text"/>
    <w:basedOn w:val="prastasis"/>
    <w:uiPriority w:val="1"/>
    <w:rsid w:val="00286586"/>
    <w:pPr>
      <w:spacing w:after="0" w:line="240" w:lineRule="auto"/>
      <w:ind w:left="567" w:right="57" w:hanging="283"/>
    </w:pPr>
    <w:rPr>
      <w:i/>
      <w:color w:val="000080"/>
      <w:szCs w:val="20"/>
      <w:lang w:eastAsia="en-US"/>
    </w:rPr>
  </w:style>
  <w:style w:type="character" w:customStyle="1" w:styleId="PagrindinistekstasDiagrama">
    <w:name w:val="Pagrindinis tekstas Diagrama"/>
    <w:basedOn w:val="Numatytasispastraiposriftas"/>
    <w:link w:val="Pagrindinistekstas"/>
    <w:rsid w:val="00286586"/>
    <w:rPr>
      <w:sz w:val="24"/>
      <w:szCs w:val="24"/>
      <w:lang w:eastAsia="en-US"/>
    </w:rPr>
  </w:style>
  <w:style w:type="character" w:customStyle="1" w:styleId="Pagrindinistekstas2Diagrama">
    <w:name w:val="Pagrindinis tekstas 2 Diagrama"/>
    <w:basedOn w:val="Numatytasispastraiposriftas"/>
    <w:link w:val="Pagrindinistekstas2"/>
    <w:uiPriority w:val="1"/>
    <w:rsid w:val="00286586"/>
    <w:rPr>
      <w:i/>
      <w:color w:val="000080"/>
      <w:sz w:val="22"/>
      <w:lang w:eastAsia="ko-KR"/>
    </w:rPr>
  </w:style>
  <w:style w:type="character" w:styleId="Vietosrezervavimoenklotekstas">
    <w:name w:val="Placeholder Text"/>
    <w:basedOn w:val="Numatytasispastraiposriftas"/>
    <w:uiPriority w:val="99"/>
    <w:semiHidden/>
    <w:rsid w:val="00286586"/>
    <w:rPr>
      <w:color w:val="2C8F6C"/>
    </w:rPr>
  </w:style>
  <w:style w:type="character" w:customStyle="1" w:styleId="BodyPlaceholderText">
    <w:name w:val="BodyPlaceholderText"/>
    <w:basedOn w:val="Vietosrezervavimoenklotekstas"/>
    <w:uiPriority w:val="1"/>
    <w:semiHidden/>
    <w:rsid w:val="00286586"/>
    <w:rPr>
      <w:color w:val="3366CC"/>
    </w:rPr>
  </w:style>
  <w:style w:type="paragraph" w:customStyle="1" w:styleId="bold">
    <w:name w:val="bold"/>
    <w:basedOn w:val="prastasis"/>
    <w:uiPriority w:val="1"/>
    <w:rsid w:val="00286586"/>
    <w:pPr>
      <w:spacing w:before="120" w:line="240" w:lineRule="auto"/>
    </w:pPr>
    <w:rPr>
      <w:rFonts w:cs="Arial"/>
      <w:b/>
      <w:bCs/>
      <w:i/>
      <w:color w:val="000080"/>
      <w:szCs w:val="22"/>
      <w:lang w:eastAsia="ko-KR"/>
    </w:rPr>
  </w:style>
  <w:style w:type="paragraph" w:customStyle="1" w:styleId="Bullets">
    <w:name w:val="Bullets"/>
    <w:basedOn w:val="prastasis"/>
    <w:link w:val="BulletsChar"/>
    <w:uiPriority w:val="1"/>
    <w:rsid w:val="00286586"/>
    <w:pPr>
      <w:keepLines/>
      <w:tabs>
        <w:tab w:val="num" w:pos="1429"/>
      </w:tabs>
      <w:spacing w:before="120" w:line="240" w:lineRule="auto"/>
      <w:ind w:left="1429" w:hanging="477"/>
      <w:contextualSpacing/>
    </w:pPr>
    <w:rPr>
      <w:i/>
      <w:color w:val="000080"/>
      <w:szCs w:val="20"/>
      <w:lang w:eastAsia="ko-KR"/>
    </w:rPr>
  </w:style>
  <w:style w:type="character" w:customStyle="1" w:styleId="BulletsChar">
    <w:name w:val="Bullets Char"/>
    <w:basedOn w:val="Numatytasispastraiposriftas"/>
    <w:link w:val="Bullets"/>
    <w:uiPriority w:val="1"/>
    <w:rsid w:val="00286586"/>
    <w:rPr>
      <w:i/>
      <w:color w:val="000080"/>
      <w:sz w:val="22"/>
      <w:lang w:eastAsia="ko-KR"/>
    </w:rPr>
  </w:style>
  <w:style w:type="paragraph" w:customStyle="1" w:styleId="BulletsLevel2">
    <w:name w:val="Bullets (Level2)"/>
    <w:basedOn w:val="Bullets"/>
    <w:uiPriority w:val="1"/>
    <w:rsid w:val="00286586"/>
    <w:pPr>
      <w:keepLines w:val="0"/>
      <w:numPr>
        <w:ilvl w:val="1"/>
        <w:numId w:val="229"/>
      </w:numPr>
      <w:spacing w:before="0"/>
      <w:contextualSpacing w:val="0"/>
    </w:pPr>
  </w:style>
  <w:style w:type="paragraph" w:customStyle="1" w:styleId="BulletsLevel3">
    <w:name w:val="Bullets (Level3)"/>
    <w:basedOn w:val="Bullets"/>
    <w:uiPriority w:val="1"/>
    <w:rsid w:val="00286586"/>
    <w:pPr>
      <w:tabs>
        <w:tab w:val="clear" w:pos="1429"/>
      </w:tabs>
      <w:spacing w:before="0"/>
      <w:ind w:left="0" w:firstLine="0"/>
    </w:pPr>
  </w:style>
  <w:style w:type="character" w:customStyle="1" w:styleId="BulletsCharChar">
    <w:name w:val="Bullets Char Char"/>
    <w:basedOn w:val="Numatytasispastraiposriftas"/>
    <w:uiPriority w:val="1"/>
    <w:rsid w:val="00286586"/>
    <w:rPr>
      <w:sz w:val="22"/>
      <w:szCs w:val="22"/>
      <w:lang w:val="en-GB" w:eastAsia="en-US" w:bidi="ar-SA"/>
    </w:rPr>
  </w:style>
  <w:style w:type="paragraph" w:customStyle="1" w:styleId="Bullets2">
    <w:name w:val="Bullets2"/>
    <w:basedOn w:val="Bullets"/>
    <w:uiPriority w:val="1"/>
    <w:rsid w:val="00286586"/>
    <w:pPr>
      <w:keepLines w:val="0"/>
      <w:numPr>
        <w:numId w:val="230"/>
      </w:numPr>
      <w:tabs>
        <w:tab w:val="clear" w:pos="-122"/>
        <w:tab w:val="num" w:pos="1134"/>
        <w:tab w:val="num" w:pos="1492"/>
      </w:tabs>
      <w:spacing w:before="60" w:after="0"/>
      <w:contextualSpacing w:val="0"/>
    </w:pPr>
    <w:rPr>
      <w:szCs w:val="22"/>
      <w:lang w:eastAsia="en-US"/>
    </w:rPr>
  </w:style>
  <w:style w:type="paragraph" w:customStyle="1" w:styleId="Bullets3">
    <w:name w:val="Bullets3"/>
    <w:basedOn w:val="Bullets"/>
    <w:uiPriority w:val="1"/>
    <w:rsid w:val="00286586"/>
    <w:pPr>
      <w:keepLines w:val="0"/>
      <w:tabs>
        <w:tab w:val="clear" w:pos="1429"/>
        <w:tab w:val="left" w:pos="213"/>
        <w:tab w:val="num" w:pos="1701"/>
      </w:tabs>
      <w:spacing w:before="60"/>
      <w:ind w:left="1701" w:hanging="567"/>
      <w:jc w:val="left"/>
    </w:pPr>
    <w:rPr>
      <w:szCs w:val="22"/>
      <w:lang w:eastAsia="en-US"/>
    </w:rPr>
  </w:style>
  <w:style w:type="paragraph" w:customStyle="1" w:styleId="CaptionTempo">
    <w:name w:val="Caption Tempo"/>
    <w:basedOn w:val="Antrat"/>
    <w:next w:val="prastasis"/>
    <w:link w:val="CaptionTempoChar"/>
    <w:uiPriority w:val="1"/>
    <w:rsid w:val="00286586"/>
    <w:pPr>
      <w:keepLines/>
      <w:numPr>
        <w:ilvl w:val="2"/>
        <w:numId w:val="231"/>
      </w:numPr>
      <w:tabs>
        <w:tab w:val="clear" w:pos="720"/>
      </w:tabs>
      <w:spacing w:after="360" w:line="240" w:lineRule="auto"/>
    </w:pPr>
  </w:style>
  <w:style w:type="character" w:customStyle="1" w:styleId="CaptionTempoChar">
    <w:name w:val="Caption Tempo Char"/>
    <w:basedOn w:val="AntratDiagrama"/>
    <w:link w:val="CaptionTempo"/>
    <w:uiPriority w:val="1"/>
    <w:rsid w:val="00286586"/>
    <w:rPr>
      <w:b/>
      <w:sz w:val="22"/>
      <w:szCs w:val="24"/>
    </w:rPr>
  </w:style>
  <w:style w:type="paragraph" w:customStyle="1" w:styleId="Caption1">
    <w:name w:val="Caption1"/>
    <w:basedOn w:val="prastasis"/>
    <w:next w:val="prastasis"/>
    <w:link w:val="captionChar"/>
    <w:uiPriority w:val="1"/>
    <w:rsid w:val="00286586"/>
    <w:pPr>
      <w:tabs>
        <w:tab w:val="left" w:pos="1134"/>
        <w:tab w:val="left" w:pos="1701"/>
        <w:tab w:val="left" w:pos="2268"/>
      </w:tabs>
      <w:spacing w:before="120" w:line="240" w:lineRule="auto"/>
      <w:jc w:val="center"/>
    </w:pPr>
    <w:rPr>
      <w:color w:val="000080"/>
      <w:sz w:val="20"/>
      <w:szCs w:val="20"/>
      <w:lang w:eastAsia="en-US"/>
    </w:rPr>
  </w:style>
  <w:style w:type="character" w:customStyle="1" w:styleId="captionChar">
    <w:name w:val="caption Char"/>
    <w:basedOn w:val="Numatytasispastraiposriftas"/>
    <w:link w:val="Caption1"/>
    <w:uiPriority w:val="1"/>
    <w:rsid w:val="00286586"/>
    <w:rPr>
      <w:color w:val="000080"/>
      <w:lang w:eastAsia="en-US"/>
    </w:rPr>
  </w:style>
  <w:style w:type="paragraph" w:customStyle="1" w:styleId="ChapterTitle">
    <w:name w:val="ChapterTitle"/>
    <w:basedOn w:val="prastasis"/>
    <w:next w:val="prastasis"/>
    <w:uiPriority w:val="90"/>
    <w:semiHidden/>
    <w:qFormat/>
    <w:rsid w:val="00286586"/>
    <w:pPr>
      <w:keepNext/>
      <w:spacing w:before="720" w:after="360"/>
      <w:jc w:val="center"/>
    </w:pPr>
    <w:rPr>
      <w:b/>
      <w:sz w:val="36"/>
    </w:rPr>
  </w:style>
  <w:style w:type="paragraph" w:customStyle="1" w:styleId="Citation">
    <w:name w:val="Citation"/>
    <w:basedOn w:val="prastasis"/>
    <w:link w:val="CitationChar"/>
    <w:uiPriority w:val="90"/>
    <w:semiHidden/>
    <w:qFormat/>
    <w:rsid w:val="00286586"/>
    <w:pPr>
      <w:ind w:left="454" w:right="454"/>
    </w:pPr>
    <w:rPr>
      <w:i/>
    </w:rPr>
  </w:style>
  <w:style w:type="character" w:customStyle="1" w:styleId="CitationChar">
    <w:name w:val="Citation Char"/>
    <w:link w:val="Citation"/>
    <w:uiPriority w:val="90"/>
    <w:semiHidden/>
    <w:qFormat/>
    <w:rsid w:val="00286586"/>
    <w:rPr>
      <w:i/>
      <w:sz w:val="22"/>
      <w:szCs w:val="24"/>
    </w:rPr>
  </w:style>
  <w:style w:type="character" w:customStyle="1" w:styleId="KomentarotemaDiagrama">
    <w:name w:val="Komentaro tema Diagrama"/>
    <w:basedOn w:val="KomentarotekstasDiagrama"/>
    <w:link w:val="Komentarotema"/>
    <w:semiHidden/>
    <w:rsid w:val="00286586"/>
    <w:rPr>
      <w:b/>
      <w:bCs/>
      <w:szCs w:val="24"/>
    </w:rPr>
  </w:style>
  <w:style w:type="paragraph" w:customStyle="1" w:styleId="Contact">
    <w:name w:val="Contact"/>
    <w:basedOn w:val="prastasis"/>
    <w:uiPriority w:val="99"/>
    <w:rsid w:val="00286586"/>
    <w:pPr>
      <w:spacing w:before="480" w:after="0"/>
      <w:ind w:left="567" w:hanging="567"/>
      <w:jc w:val="left"/>
    </w:pPr>
  </w:style>
  <w:style w:type="character" w:customStyle="1" w:styleId="CrossReference">
    <w:name w:val="Cross Reference"/>
    <w:basedOn w:val="Numatytasispastraiposriftas"/>
    <w:uiPriority w:val="99"/>
    <w:rsid w:val="00286586"/>
    <w:rPr>
      <w:i/>
    </w:rPr>
  </w:style>
  <w:style w:type="paragraph" w:styleId="Data">
    <w:name w:val="Date"/>
    <w:basedOn w:val="prastasis"/>
    <w:next w:val="prastasis"/>
    <w:link w:val="DataDiagrama"/>
    <w:uiPriority w:val="1"/>
    <w:rsid w:val="00286586"/>
    <w:pPr>
      <w:spacing w:after="0"/>
      <w:ind w:left="5102" w:right="-567"/>
    </w:pPr>
  </w:style>
  <w:style w:type="character" w:customStyle="1" w:styleId="DataDiagrama">
    <w:name w:val="Data Diagrama"/>
    <w:basedOn w:val="Numatytasispastraiposriftas"/>
    <w:link w:val="Data"/>
    <w:uiPriority w:val="1"/>
    <w:rsid w:val="00286586"/>
    <w:rPr>
      <w:sz w:val="22"/>
      <w:szCs w:val="24"/>
    </w:rPr>
  </w:style>
  <w:style w:type="character" w:customStyle="1" w:styleId="DokumentostruktraDiagrama">
    <w:name w:val="Dokumento struktūra Diagrama"/>
    <w:basedOn w:val="Numatytasispastraiposriftas"/>
    <w:link w:val="Dokumentostruktra"/>
    <w:semiHidden/>
    <w:rsid w:val="00286586"/>
    <w:rPr>
      <w:rFonts w:ascii="Tahoma" w:hAnsi="Tahoma" w:cs="Tahoma"/>
      <w:i/>
      <w:color w:val="000080"/>
      <w:shd w:val="clear" w:color="auto" w:fill="000080"/>
      <w:lang w:eastAsia="ko-KR"/>
    </w:rPr>
  </w:style>
  <w:style w:type="paragraph" w:customStyle="1" w:styleId="DoubleIndent">
    <w:name w:val="Double Indent"/>
    <w:basedOn w:val="prastojitrauka"/>
    <w:uiPriority w:val="1"/>
    <w:rsid w:val="00286586"/>
    <w:pPr>
      <w:numPr>
        <w:numId w:val="232"/>
      </w:numPr>
      <w:tabs>
        <w:tab w:val="left" w:pos="2835"/>
      </w:tabs>
      <w:spacing w:before="0"/>
    </w:pPr>
  </w:style>
  <w:style w:type="paragraph" w:customStyle="1" w:styleId="DoubleHangingIndent">
    <w:name w:val="Double Hanging Indent"/>
    <w:basedOn w:val="DoubleIndent"/>
    <w:uiPriority w:val="1"/>
    <w:rsid w:val="00286586"/>
    <w:pPr>
      <w:tabs>
        <w:tab w:val="clear" w:pos="1134"/>
      </w:tabs>
      <w:ind w:left="2268"/>
    </w:pPr>
    <w:rPr>
      <w:sz w:val="20"/>
    </w:rPr>
  </w:style>
  <w:style w:type="paragraph" w:customStyle="1" w:styleId="Enclosures">
    <w:name w:val="Enclosures"/>
    <w:basedOn w:val="prastasis"/>
    <w:next w:val="prastasis"/>
    <w:uiPriority w:val="1"/>
    <w:rsid w:val="00286586"/>
    <w:pPr>
      <w:keepNext/>
      <w:keepLines/>
      <w:tabs>
        <w:tab w:val="left" w:pos="5641"/>
      </w:tabs>
      <w:spacing w:before="480" w:after="0"/>
      <w:ind w:left="1794" w:hanging="1794"/>
    </w:pPr>
  </w:style>
  <w:style w:type="paragraph" w:customStyle="1" w:styleId="FigureBody">
    <w:name w:val="Figure Body"/>
    <w:basedOn w:val="prastasis"/>
    <w:next w:val="prastasis"/>
    <w:uiPriority w:val="7"/>
    <w:rsid w:val="00286586"/>
    <w:pPr>
      <w:keepNext/>
      <w:spacing w:after="40" w:line="240" w:lineRule="auto"/>
    </w:pPr>
  </w:style>
  <w:style w:type="paragraph" w:customStyle="1" w:styleId="FigureSource">
    <w:name w:val="Figure Source"/>
    <w:basedOn w:val="prastasis"/>
    <w:next w:val="prastasis"/>
    <w:uiPriority w:val="7"/>
    <w:rsid w:val="00286586"/>
    <w:pPr>
      <w:spacing w:after="240" w:line="240" w:lineRule="auto"/>
    </w:pPr>
    <w:rPr>
      <w:sz w:val="18"/>
    </w:rPr>
  </w:style>
  <w:style w:type="paragraph" w:customStyle="1" w:styleId="FigureNote">
    <w:name w:val="Figure Note"/>
    <w:basedOn w:val="FigureSource"/>
    <w:next w:val="FigureSource"/>
    <w:uiPriority w:val="7"/>
    <w:rsid w:val="00286586"/>
    <w:rPr>
      <w:b/>
    </w:rPr>
  </w:style>
  <w:style w:type="paragraph" w:customStyle="1" w:styleId="FigureTitle">
    <w:name w:val="Figure Title"/>
    <w:basedOn w:val="prastasis"/>
    <w:next w:val="FigureBody"/>
    <w:uiPriority w:val="6"/>
    <w:rsid w:val="00286586"/>
    <w:pPr>
      <w:keepNext/>
      <w:spacing w:before="120"/>
    </w:pPr>
    <w:rPr>
      <w:b/>
      <w:i/>
    </w:rPr>
  </w:style>
  <w:style w:type="paragraph" w:customStyle="1" w:styleId="figuretitle0">
    <w:name w:val="figuretitle"/>
    <w:basedOn w:val="prastasis"/>
    <w:uiPriority w:val="1"/>
    <w:rsid w:val="00286586"/>
    <w:pPr>
      <w:spacing w:before="240" w:after="360" w:line="240" w:lineRule="auto"/>
      <w:jc w:val="center"/>
    </w:pPr>
    <w:rPr>
      <w:rFonts w:ascii="Tahoma" w:hAnsi="Tahoma" w:cs="Tahoma"/>
      <w:b/>
      <w:bCs/>
      <w:i/>
      <w:color w:val="000000"/>
      <w:sz w:val="19"/>
      <w:szCs w:val="19"/>
      <w:lang w:eastAsia="ko-KR"/>
    </w:rPr>
  </w:style>
  <w:style w:type="paragraph" w:customStyle="1" w:styleId="FITTable">
    <w:name w:val="FIT Table"/>
    <w:basedOn w:val="prastasis"/>
    <w:uiPriority w:val="1"/>
    <w:rsid w:val="00286586"/>
    <w:pPr>
      <w:spacing w:before="60" w:after="60"/>
    </w:pPr>
  </w:style>
  <w:style w:type="character" w:customStyle="1" w:styleId="PoratDiagrama">
    <w:name w:val="Poraštė Diagrama"/>
    <w:link w:val="Porat"/>
    <w:uiPriority w:val="1"/>
    <w:rsid w:val="00286586"/>
    <w:rPr>
      <w:sz w:val="16"/>
      <w:szCs w:val="24"/>
    </w:rPr>
  </w:style>
  <w:style w:type="paragraph" w:customStyle="1" w:styleId="FooterText">
    <w:name w:val="Footer Text"/>
    <w:basedOn w:val="prastasis"/>
    <w:uiPriority w:val="1"/>
    <w:rsid w:val="00286586"/>
    <w:pPr>
      <w:numPr>
        <w:numId w:val="245"/>
      </w:numPr>
      <w:spacing w:line="240" w:lineRule="auto"/>
    </w:pPr>
    <w:rPr>
      <w:rFonts w:ascii="Century Gothic" w:hAnsi="Century Gothic"/>
      <w:caps/>
      <w:sz w:val="16"/>
      <w:lang w:val="en-ZW" w:eastAsia="en-US"/>
    </w:rPr>
  </w:style>
  <w:style w:type="paragraph" w:customStyle="1" w:styleId="FooterBottom">
    <w:name w:val="Footer Bottom"/>
    <w:basedOn w:val="FooterText"/>
    <w:uiPriority w:val="1"/>
    <w:rsid w:val="00286586"/>
    <w:pPr>
      <w:numPr>
        <w:ilvl w:val="1"/>
      </w:numPr>
    </w:pPr>
    <w:rPr>
      <w:caps w:val="0"/>
      <w:sz w:val="8"/>
    </w:rPr>
  </w:style>
  <w:style w:type="paragraph" w:customStyle="1" w:styleId="FooterLine">
    <w:name w:val="Footer Line"/>
    <w:basedOn w:val="Porat"/>
    <w:next w:val="Porat"/>
    <w:uiPriority w:val="99"/>
    <w:rsid w:val="00286586"/>
    <w:pPr>
      <w:pBdr>
        <w:top w:val="single" w:sz="4" w:space="1" w:color="auto"/>
      </w:pBdr>
      <w:tabs>
        <w:tab w:val="right" w:pos="8646"/>
      </w:tabs>
      <w:spacing w:before="120"/>
      <w:ind w:right="0"/>
    </w:pPr>
  </w:style>
  <w:style w:type="paragraph" w:customStyle="1" w:styleId="FR">
    <w:name w:val="FR"/>
    <w:basedOn w:val="prastasis"/>
    <w:uiPriority w:val="1"/>
    <w:rsid w:val="00286586"/>
    <w:pPr>
      <w:spacing w:line="240" w:lineRule="atLeast"/>
      <w:jc w:val="center"/>
    </w:pPr>
    <w:rPr>
      <w:i/>
      <w:color w:val="000080"/>
      <w:lang w:eastAsia="nl-NL"/>
    </w:rPr>
  </w:style>
  <w:style w:type="paragraph" w:customStyle="1" w:styleId="Glossary">
    <w:name w:val="Glossary"/>
    <w:basedOn w:val="prastasis"/>
    <w:uiPriority w:val="90"/>
    <w:semiHidden/>
    <w:qFormat/>
    <w:rsid w:val="00286586"/>
    <w:pPr>
      <w:tabs>
        <w:tab w:val="left" w:pos="2835"/>
      </w:tabs>
      <w:ind w:left="2835" w:hanging="2835"/>
      <w:jc w:val="left"/>
    </w:pPr>
  </w:style>
  <w:style w:type="paragraph" w:customStyle="1" w:styleId="GlossaryHeading">
    <w:name w:val="GlossaryHeading"/>
    <w:basedOn w:val="prastasis"/>
    <w:uiPriority w:val="1"/>
    <w:rsid w:val="00286586"/>
    <w:pPr>
      <w:spacing w:after="480"/>
      <w:jc w:val="center"/>
      <w:outlineLvl w:val="0"/>
    </w:pPr>
    <w:rPr>
      <w:rFonts w:ascii="Times New Roman Bold" w:hAnsi="Times New Roman Bold"/>
      <w:b/>
      <w:sz w:val="32"/>
    </w:rPr>
  </w:style>
  <w:style w:type="paragraph" w:customStyle="1" w:styleId="Guidance">
    <w:name w:val="Guidance"/>
    <w:basedOn w:val="prastasis"/>
    <w:next w:val="prastasis"/>
    <w:link w:val="GuidanceChar"/>
    <w:uiPriority w:val="1"/>
    <w:semiHidden/>
    <w:qFormat/>
    <w:rsid w:val="00286586"/>
    <w:pPr>
      <w:spacing w:line="240" w:lineRule="auto"/>
    </w:pPr>
    <w:rPr>
      <w:rFonts w:cs="Arial"/>
      <w:lang w:eastAsia="en-US"/>
    </w:rPr>
  </w:style>
  <w:style w:type="character" w:customStyle="1" w:styleId="GuidanceChar">
    <w:name w:val="Guidance Char"/>
    <w:link w:val="Guidance"/>
    <w:uiPriority w:val="1"/>
    <w:semiHidden/>
    <w:locked/>
    <w:rsid w:val="00286586"/>
    <w:rPr>
      <w:rFonts w:cs="Arial"/>
      <w:sz w:val="22"/>
      <w:szCs w:val="24"/>
      <w:lang w:eastAsia="en-US"/>
    </w:rPr>
  </w:style>
  <w:style w:type="paragraph" w:customStyle="1" w:styleId="Guidelines">
    <w:name w:val="Guidelines"/>
    <w:basedOn w:val="Pagrindinistekstas"/>
    <w:link w:val="GuidelinesChar"/>
    <w:uiPriority w:val="2"/>
    <w:qFormat/>
    <w:rsid w:val="00286586"/>
    <w:pPr>
      <w:spacing w:before="0"/>
      <w:jc w:val="both"/>
    </w:pPr>
    <w:rPr>
      <w:rFonts w:cs="Arial"/>
      <w:i/>
      <w:color w:val="365F91" w:themeColor="accent1" w:themeShade="BF"/>
      <w:sz w:val="22"/>
      <w:szCs w:val="22"/>
      <w:lang w:eastAsia="nl-NL"/>
    </w:rPr>
  </w:style>
  <w:style w:type="character" w:customStyle="1" w:styleId="GuidelinesChar">
    <w:name w:val="Guidelines Char"/>
    <w:basedOn w:val="GuidanceChar"/>
    <w:link w:val="Guidelines"/>
    <w:uiPriority w:val="2"/>
    <w:rsid w:val="00286586"/>
    <w:rPr>
      <w:rFonts w:cs="Arial"/>
      <w:i/>
      <w:color w:val="365F91" w:themeColor="accent1" w:themeShade="BF"/>
      <w:sz w:val="22"/>
      <w:szCs w:val="22"/>
      <w:lang w:eastAsia="nl-NL"/>
    </w:rPr>
  </w:style>
  <w:style w:type="paragraph" w:customStyle="1" w:styleId="HangingIndent">
    <w:name w:val="Hanging Indent"/>
    <w:basedOn w:val="prastojitrauka"/>
    <w:uiPriority w:val="1"/>
    <w:rsid w:val="00286586"/>
    <w:pPr>
      <w:ind w:hanging="567"/>
    </w:pPr>
  </w:style>
  <w:style w:type="character" w:customStyle="1" w:styleId="Antrat2Diagrama">
    <w:name w:val="Antraštė 2 Diagrama"/>
    <w:basedOn w:val="Numatytasispastraiposriftas"/>
    <w:link w:val="Antrat2"/>
    <w:uiPriority w:val="1"/>
    <w:rsid w:val="00CE0C47"/>
    <w:rPr>
      <w:rFonts w:ascii="Times New Roman Bold" w:hAnsi="Times New Roman Bold"/>
      <w:b/>
      <w:smallCaps/>
      <w:sz w:val="26"/>
      <w:szCs w:val="26"/>
      <w:lang w:eastAsia="ko-KR"/>
    </w:rPr>
  </w:style>
  <w:style w:type="paragraph" w:customStyle="1" w:styleId="Heading2Line">
    <w:name w:val="Heading 2 Line"/>
    <w:basedOn w:val="prastasis"/>
    <w:next w:val="prastasis"/>
    <w:uiPriority w:val="1"/>
    <w:rsid w:val="00286586"/>
    <w:pPr>
      <w:keepNext/>
      <w:keepLines/>
      <w:pBdr>
        <w:top w:val="single" w:sz="12" w:space="1" w:color="auto"/>
      </w:pBdr>
      <w:spacing w:after="0" w:line="240" w:lineRule="auto"/>
      <w:ind w:right="7031"/>
    </w:pPr>
    <w:rPr>
      <w:i/>
      <w:noProof/>
      <w:color w:val="000080"/>
      <w:lang w:eastAsia="en-US"/>
    </w:rPr>
  </w:style>
  <w:style w:type="character" w:customStyle="1" w:styleId="Antrat4Diagrama">
    <w:name w:val="Antraštė 4 Diagrama"/>
    <w:basedOn w:val="Numatytasispastraiposriftas"/>
    <w:link w:val="Antrat4"/>
    <w:uiPriority w:val="1"/>
    <w:rsid w:val="00286586"/>
    <w:rPr>
      <w:b/>
      <w:sz w:val="22"/>
      <w:szCs w:val="24"/>
    </w:rPr>
  </w:style>
  <w:style w:type="character" w:customStyle="1" w:styleId="Antrat6Diagrama">
    <w:name w:val="Antraštė 6 Diagrama"/>
    <w:basedOn w:val="Numatytasispastraiposriftas"/>
    <w:link w:val="Antrat6"/>
    <w:uiPriority w:val="1"/>
    <w:rsid w:val="00286586"/>
    <w:rPr>
      <w:sz w:val="22"/>
      <w:szCs w:val="24"/>
    </w:rPr>
  </w:style>
  <w:style w:type="character" w:customStyle="1" w:styleId="Antrat7Diagrama">
    <w:name w:val="Antraštė 7 Diagrama"/>
    <w:basedOn w:val="Numatytasispastraiposriftas"/>
    <w:link w:val="Antrat7"/>
    <w:uiPriority w:val="1"/>
    <w:rsid w:val="00286586"/>
    <w:rPr>
      <w:sz w:val="22"/>
      <w:szCs w:val="24"/>
    </w:rPr>
  </w:style>
  <w:style w:type="character" w:customStyle="1" w:styleId="Antrat8Diagrama">
    <w:name w:val="Antraštė 8 Diagrama"/>
    <w:basedOn w:val="Numatytasispastraiposriftas"/>
    <w:link w:val="Antrat8"/>
    <w:uiPriority w:val="1"/>
    <w:rsid w:val="00286586"/>
    <w:rPr>
      <w:sz w:val="22"/>
      <w:szCs w:val="24"/>
    </w:rPr>
  </w:style>
  <w:style w:type="character" w:customStyle="1" w:styleId="Antrat9Diagrama">
    <w:name w:val="Antraštė 9 Diagrama"/>
    <w:basedOn w:val="Numatytasispastraiposriftas"/>
    <w:link w:val="Antrat9"/>
    <w:uiPriority w:val="1"/>
    <w:rsid w:val="00286586"/>
    <w:rPr>
      <w:sz w:val="22"/>
      <w:szCs w:val="24"/>
    </w:rPr>
  </w:style>
  <w:style w:type="paragraph" w:styleId="Turinioantrat">
    <w:name w:val="TOC Heading"/>
    <w:basedOn w:val="prastasis"/>
    <w:next w:val="prastasis"/>
    <w:semiHidden/>
    <w:rsid w:val="00286586"/>
    <w:pPr>
      <w:jc w:val="center"/>
    </w:pPr>
    <w:rPr>
      <w:rFonts w:ascii="Times New Roman Bold" w:hAnsi="Times New Roman Bold"/>
      <w:b/>
      <w:sz w:val="32"/>
    </w:rPr>
  </w:style>
  <w:style w:type="paragraph" w:customStyle="1" w:styleId="HeadingTOC">
    <w:name w:val="Heading TOC"/>
    <w:basedOn w:val="Turinioantrat"/>
    <w:uiPriority w:val="3"/>
    <w:qFormat/>
    <w:rsid w:val="00286586"/>
    <w:pPr>
      <w:spacing w:line="240" w:lineRule="auto"/>
    </w:pPr>
  </w:style>
  <w:style w:type="paragraph" w:customStyle="1" w:styleId="HeadingTOF">
    <w:name w:val="Heading TOF"/>
    <w:basedOn w:val="HeadingTOC"/>
    <w:next w:val="Iliustracijsraas"/>
    <w:rsid w:val="00286586"/>
    <w:pPr>
      <w:keepNext/>
      <w:keepLines/>
      <w:suppressAutoHyphens/>
      <w:spacing w:before="240" w:after="240"/>
    </w:pPr>
    <w:rPr>
      <w:caps/>
      <w:kern w:val="28"/>
      <w:szCs w:val="28"/>
      <w:lang w:eastAsia="nl-NL"/>
    </w:rPr>
  </w:style>
  <w:style w:type="paragraph" w:customStyle="1" w:styleId="HistoryLegend">
    <w:name w:val="History Legend"/>
    <w:basedOn w:val="prastasis"/>
    <w:next w:val="prastasis"/>
    <w:rsid w:val="00286586"/>
    <w:pPr>
      <w:keepLines/>
      <w:suppressAutoHyphens/>
      <w:spacing w:before="120" w:after="600" w:line="240" w:lineRule="auto"/>
      <w:jc w:val="left"/>
    </w:pPr>
    <w:rPr>
      <w:i/>
      <w:iCs/>
      <w:sz w:val="20"/>
      <w:szCs w:val="18"/>
      <w:lang w:eastAsia="nl-NL"/>
    </w:rPr>
  </w:style>
  <w:style w:type="paragraph" w:customStyle="1" w:styleId="HistoryTable">
    <w:name w:val="HistoryTable"/>
    <w:basedOn w:val="prastasis"/>
    <w:rsid w:val="00286586"/>
    <w:pPr>
      <w:spacing w:before="60" w:after="60"/>
    </w:pPr>
    <w:rPr>
      <w:sz w:val="20"/>
    </w:rPr>
  </w:style>
  <w:style w:type="paragraph" w:customStyle="1" w:styleId="HistTableHeading">
    <w:name w:val="HistTableHeading"/>
    <w:basedOn w:val="prastasis"/>
    <w:next w:val="HistoryTable"/>
    <w:rsid w:val="00286586"/>
    <w:pPr>
      <w:jc w:val="center"/>
    </w:pPr>
    <w:rPr>
      <w:rFonts w:ascii="Times New Roman Bold" w:hAnsi="Times New Roman Bold"/>
      <w:b/>
      <w:sz w:val="32"/>
    </w:rPr>
  </w:style>
  <w:style w:type="paragraph" w:customStyle="1" w:styleId="LegalNumPar">
    <w:name w:val="LegalNumPar"/>
    <w:basedOn w:val="prastasis"/>
    <w:uiPriority w:val="90"/>
    <w:semiHidden/>
    <w:qFormat/>
    <w:rsid w:val="00286586"/>
    <w:pPr>
      <w:numPr>
        <w:numId w:val="233"/>
      </w:numPr>
      <w:tabs>
        <w:tab w:val="clear" w:pos="476"/>
        <w:tab w:val="num" w:pos="1492"/>
      </w:tabs>
      <w:spacing w:line="360" w:lineRule="auto"/>
      <w:ind w:left="1492" w:hanging="360"/>
    </w:pPr>
  </w:style>
  <w:style w:type="paragraph" w:customStyle="1" w:styleId="LegalNumPar2">
    <w:name w:val="LegalNumPar2"/>
    <w:basedOn w:val="prastasis"/>
    <w:rsid w:val="00286586"/>
    <w:pPr>
      <w:numPr>
        <w:ilvl w:val="1"/>
        <w:numId w:val="233"/>
      </w:numPr>
      <w:spacing w:line="360" w:lineRule="auto"/>
    </w:pPr>
  </w:style>
  <w:style w:type="paragraph" w:customStyle="1" w:styleId="LegalNumPar3">
    <w:name w:val="LegalNumPar3"/>
    <w:basedOn w:val="prastasis"/>
    <w:rsid w:val="00286586"/>
    <w:pPr>
      <w:numPr>
        <w:ilvl w:val="2"/>
        <w:numId w:val="233"/>
      </w:numPr>
      <w:tabs>
        <w:tab w:val="clear" w:pos="1429"/>
      </w:tabs>
      <w:spacing w:line="360" w:lineRule="auto"/>
    </w:pPr>
  </w:style>
  <w:style w:type="character" w:customStyle="1" w:styleId="SraopastraipaDiagrama">
    <w:name w:val="Sąrašo pastraipa Diagrama"/>
    <w:link w:val="Sraopastraipa"/>
    <w:uiPriority w:val="34"/>
    <w:locked/>
    <w:rsid w:val="00286586"/>
    <w:rPr>
      <w:sz w:val="22"/>
      <w:szCs w:val="24"/>
      <w:lang w:eastAsia="en-US"/>
    </w:rPr>
  </w:style>
  <w:style w:type="paragraph" w:styleId="Sraassuenkleliais">
    <w:name w:val="List Bullet"/>
    <w:basedOn w:val="Sraopastraipa"/>
    <w:uiPriority w:val="1"/>
    <w:qFormat/>
    <w:rsid w:val="00286586"/>
    <w:pPr>
      <w:numPr>
        <w:numId w:val="234"/>
      </w:numPr>
      <w:contextualSpacing w:val="0"/>
    </w:pPr>
  </w:style>
  <w:style w:type="paragraph" w:customStyle="1" w:styleId="ListBulletLevel2">
    <w:name w:val="List Bullet (Level 2)"/>
    <w:basedOn w:val="prastasis"/>
    <w:rsid w:val="00286586"/>
    <w:pPr>
      <w:tabs>
        <w:tab w:val="num" w:pos="454"/>
      </w:tabs>
      <w:ind w:left="454" w:hanging="454"/>
      <w:contextualSpacing/>
    </w:pPr>
  </w:style>
  <w:style w:type="paragraph" w:customStyle="1" w:styleId="ListBulletLevel3">
    <w:name w:val="List Bullet (Level 3)"/>
    <w:basedOn w:val="prastasis"/>
    <w:rsid w:val="00286586"/>
    <w:pPr>
      <w:tabs>
        <w:tab w:val="num" w:pos="454"/>
      </w:tabs>
      <w:ind w:left="454" w:hanging="454"/>
      <w:contextualSpacing/>
    </w:pPr>
  </w:style>
  <w:style w:type="paragraph" w:customStyle="1" w:styleId="ListBulletLevel4">
    <w:name w:val="List Bullet (Level 4)"/>
    <w:basedOn w:val="prastasis"/>
    <w:rsid w:val="00286586"/>
    <w:pPr>
      <w:tabs>
        <w:tab w:val="num" w:pos="454"/>
      </w:tabs>
      <w:ind w:left="454" w:hanging="454"/>
      <w:contextualSpacing/>
    </w:pPr>
  </w:style>
  <w:style w:type="paragraph" w:styleId="Sraassuenkleliais5">
    <w:name w:val="List Bullet 5"/>
    <w:basedOn w:val="prastasis"/>
    <w:rsid w:val="00286586"/>
    <w:pPr>
      <w:numPr>
        <w:numId w:val="235"/>
      </w:numPr>
      <w:tabs>
        <w:tab w:val="clear" w:pos="1492"/>
        <w:tab w:val="left" w:pos="1701"/>
      </w:tabs>
      <w:spacing w:line="240" w:lineRule="auto"/>
    </w:pPr>
    <w:rPr>
      <w:rFonts w:asciiTheme="minorHAnsi" w:hAnsiTheme="minorHAnsi"/>
      <w:sz w:val="20"/>
      <w:lang w:eastAsia="en-US"/>
    </w:rPr>
  </w:style>
  <w:style w:type="paragraph" w:customStyle="1" w:styleId="ListDash">
    <w:name w:val="List Dash"/>
    <w:basedOn w:val="Sraassuenkleliais"/>
    <w:uiPriority w:val="1"/>
    <w:qFormat/>
    <w:rsid w:val="00286586"/>
    <w:pPr>
      <w:numPr>
        <w:numId w:val="236"/>
      </w:numPr>
    </w:pPr>
  </w:style>
  <w:style w:type="paragraph" w:customStyle="1" w:styleId="ListDashLevel2">
    <w:name w:val="List Dash (Level 2)"/>
    <w:basedOn w:val="prastasis"/>
    <w:rsid w:val="00286586"/>
    <w:pPr>
      <w:numPr>
        <w:ilvl w:val="1"/>
        <w:numId w:val="237"/>
      </w:numPr>
      <w:contextualSpacing/>
    </w:pPr>
  </w:style>
  <w:style w:type="paragraph" w:customStyle="1" w:styleId="ListDashLevel3">
    <w:name w:val="List Dash (Level 3)"/>
    <w:basedOn w:val="prastasis"/>
    <w:rsid w:val="00286586"/>
    <w:pPr>
      <w:numPr>
        <w:ilvl w:val="2"/>
        <w:numId w:val="237"/>
      </w:numPr>
      <w:contextualSpacing/>
    </w:pPr>
  </w:style>
  <w:style w:type="paragraph" w:customStyle="1" w:styleId="ListDashLevel4">
    <w:name w:val="List Dash (Level 4)"/>
    <w:basedOn w:val="prastasis"/>
    <w:rsid w:val="00286586"/>
    <w:pPr>
      <w:numPr>
        <w:ilvl w:val="3"/>
        <w:numId w:val="237"/>
      </w:numPr>
      <w:contextualSpacing/>
    </w:pPr>
  </w:style>
  <w:style w:type="paragraph" w:styleId="Sraassunumeriais">
    <w:name w:val="List Number"/>
    <w:basedOn w:val="prastasis"/>
    <w:uiPriority w:val="1"/>
    <w:rsid w:val="00286586"/>
    <w:pPr>
      <w:numPr>
        <w:numId w:val="244"/>
      </w:numPr>
      <w:contextualSpacing/>
    </w:pPr>
  </w:style>
  <w:style w:type="paragraph" w:customStyle="1" w:styleId="ListNumberLevel2">
    <w:name w:val="List Number (Level 2)"/>
    <w:basedOn w:val="prastasis"/>
    <w:rsid w:val="00286586"/>
    <w:pPr>
      <w:numPr>
        <w:ilvl w:val="1"/>
        <w:numId w:val="244"/>
      </w:numPr>
      <w:contextualSpacing/>
    </w:pPr>
  </w:style>
  <w:style w:type="paragraph" w:customStyle="1" w:styleId="ListNumberLevel3">
    <w:name w:val="List Number (Level 3)"/>
    <w:basedOn w:val="prastasis"/>
    <w:rsid w:val="00286586"/>
    <w:pPr>
      <w:numPr>
        <w:ilvl w:val="2"/>
        <w:numId w:val="244"/>
      </w:numPr>
      <w:contextualSpacing/>
    </w:pPr>
  </w:style>
  <w:style w:type="paragraph" w:customStyle="1" w:styleId="ListNumberLevel4">
    <w:name w:val="List Number (Level 4)"/>
    <w:basedOn w:val="prastasis"/>
    <w:rsid w:val="00286586"/>
    <w:pPr>
      <w:numPr>
        <w:ilvl w:val="3"/>
        <w:numId w:val="244"/>
      </w:numPr>
      <w:contextualSpacing/>
    </w:pPr>
  </w:style>
  <w:style w:type="paragraph" w:customStyle="1" w:styleId="ListNumber1">
    <w:name w:val="List Number 1"/>
    <w:basedOn w:val="prastasis"/>
    <w:rsid w:val="00286586"/>
    <w:pPr>
      <w:numPr>
        <w:numId w:val="238"/>
      </w:numPr>
      <w:spacing w:after="240" w:line="240" w:lineRule="auto"/>
    </w:pPr>
    <w:rPr>
      <w:i/>
      <w:color w:val="000080"/>
      <w:szCs w:val="20"/>
      <w:lang w:eastAsia="en-US"/>
    </w:rPr>
  </w:style>
  <w:style w:type="paragraph" w:customStyle="1" w:styleId="ListNumber1Level2">
    <w:name w:val="List Number 1 (Level 2)"/>
    <w:basedOn w:val="prastasis"/>
    <w:rsid w:val="00286586"/>
    <w:pPr>
      <w:numPr>
        <w:ilvl w:val="1"/>
        <w:numId w:val="238"/>
      </w:numPr>
      <w:spacing w:after="240" w:line="240" w:lineRule="auto"/>
    </w:pPr>
    <w:rPr>
      <w:i/>
      <w:color w:val="000080"/>
      <w:szCs w:val="20"/>
      <w:lang w:eastAsia="en-US"/>
    </w:rPr>
  </w:style>
  <w:style w:type="paragraph" w:customStyle="1" w:styleId="ListNumber1Level3">
    <w:name w:val="List Number 1 (Level 3)"/>
    <w:basedOn w:val="prastasis"/>
    <w:rsid w:val="00286586"/>
    <w:pPr>
      <w:numPr>
        <w:ilvl w:val="2"/>
        <w:numId w:val="238"/>
      </w:numPr>
      <w:spacing w:after="240" w:line="240" w:lineRule="auto"/>
    </w:pPr>
    <w:rPr>
      <w:i/>
      <w:color w:val="000080"/>
      <w:szCs w:val="20"/>
      <w:lang w:eastAsia="en-US"/>
    </w:rPr>
  </w:style>
  <w:style w:type="paragraph" w:customStyle="1" w:styleId="ListNumber1Level4">
    <w:name w:val="List Number 1 (Level 4)"/>
    <w:basedOn w:val="prastasis"/>
    <w:rsid w:val="00286586"/>
    <w:pPr>
      <w:numPr>
        <w:ilvl w:val="3"/>
        <w:numId w:val="238"/>
      </w:numPr>
      <w:spacing w:after="240" w:line="240" w:lineRule="auto"/>
    </w:pPr>
    <w:rPr>
      <w:i/>
      <w:color w:val="000080"/>
      <w:szCs w:val="20"/>
      <w:lang w:eastAsia="en-US"/>
    </w:rPr>
  </w:style>
  <w:style w:type="paragraph" w:styleId="Sraassunumeriais2">
    <w:name w:val="List Number 2"/>
    <w:basedOn w:val="prastasis"/>
    <w:rsid w:val="00286586"/>
    <w:pPr>
      <w:widowControl w:val="0"/>
      <w:tabs>
        <w:tab w:val="num" w:pos="643"/>
      </w:tabs>
      <w:spacing w:before="120" w:line="240" w:lineRule="auto"/>
      <w:ind w:left="643" w:hanging="360"/>
    </w:pPr>
    <w:rPr>
      <w:i/>
      <w:color w:val="000080"/>
      <w:szCs w:val="20"/>
      <w:lang w:eastAsia="ko-KR"/>
    </w:rPr>
  </w:style>
  <w:style w:type="paragraph" w:customStyle="1" w:styleId="ListNumbers">
    <w:name w:val="List Numbers"/>
    <w:basedOn w:val="ListDash"/>
    <w:link w:val="ListNumbersChar"/>
    <w:uiPriority w:val="1"/>
    <w:qFormat/>
    <w:rsid w:val="00286586"/>
    <w:pPr>
      <w:numPr>
        <w:numId w:val="239"/>
      </w:numPr>
    </w:pPr>
  </w:style>
  <w:style w:type="character" w:customStyle="1" w:styleId="ListNumbersChar">
    <w:name w:val="List Numbers Char"/>
    <w:basedOn w:val="SraopastraipaDiagrama"/>
    <w:link w:val="ListNumbers"/>
    <w:uiPriority w:val="1"/>
    <w:rsid w:val="00286586"/>
    <w:rPr>
      <w:sz w:val="22"/>
      <w:szCs w:val="24"/>
      <w:lang w:eastAsia="en-US"/>
    </w:rPr>
  </w:style>
  <w:style w:type="paragraph" w:styleId="Makrokomandostekstas">
    <w:name w:val="macro"/>
    <w:basedOn w:val="prastasis"/>
    <w:link w:val="MakrokomandostekstasDiagrama"/>
    <w:uiPriority w:val="90"/>
    <w:semiHidden/>
    <w:qFormat/>
    <w:rsid w:val="00286586"/>
    <w:pPr>
      <w:tabs>
        <w:tab w:val="left" w:pos="482"/>
        <w:tab w:val="left" w:pos="958"/>
        <w:tab w:val="left" w:pos="1440"/>
        <w:tab w:val="left" w:pos="1922"/>
        <w:tab w:val="left" w:pos="2398"/>
        <w:tab w:val="left" w:pos="2880"/>
        <w:tab w:val="left" w:pos="3362"/>
        <w:tab w:val="left" w:pos="3838"/>
        <w:tab w:val="left" w:pos="4320"/>
      </w:tabs>
    </w:pPr>
    <w:rPr>
      <w:rFonts w:ascii="Courier New" w:hAnsi="Courier New"/>
      <w:sz w:val="20"/>
    </w:rPr>
  </w:style>
  <w:style w:type="character" w:customStyle="1" w:styleId="MakrokomandostekstasDiagrama">
    <w:name w:val="Makrokomandos tekstas Diagrama"/>
    <w:basedOn w:val="Numatytasispastraiposriftas"/>
    <w:link w:val="Makrokomandostekstas"/>
    <w:uiPriority w:val="90"/>
    <w:semiHidden/>
    <w:qFormat/>
    <w:rsid w:val="00286586"/>
    <w:rPr>
      <w:rFonts w:ascii="Courier New" w:hAnsi="Courier New"/>
      <w:szCs w:val="24"/>
    </w:rPr>
  </w:style>
  <w:style w:type="paragraph" w:customStyle="1" w:styleId="Marking">
    <w:name w:val="Marking"/>
    <w:basedOn w:val="prastasis"/>
    <w:rsid w:val="00286586"/>
    <w:pPr>
      <w:spacing w:after="240" w:line="276" w:lineRule="auto"/>
      <w:ind w:left="5114"/>
      <w:contextualSpacing/>
      <w:jc w:val="left"/>
    </w:pPr>
    <w:rPr>
      <w:i/>
      <w:sz w:val="32"/>
    </w:rPr>
  </w:style>
  <w:style w:type="paragraph" w:customStyle="1" w:styleId="NormalArrow">
    <w:name w:val="Normal Arrow"/>
    <w:basedOn w:val="prastasis"/>
    <w:next w:val="prastasis"/>
    <w:rsid w:val="00286586"/>
    <w:pPr>
      <w:numPr>
        <w:numId w:val="240"/>
      </w:numPr>
      <w:spacing w:line="240" w:lineRule="auto"/>
    </w:pPr>
    <w:rPr>
      <w:i/>
      <w:color w:val="000080"/>
      <w:lang w:eastAsia="en-US"/>
    </w:rPr>
  </w:style>
  <w:style w:type="character" w:customStyle="1" w:styleId="NormalbeforeChar">
    <w:name w:val="Normal before Char"/>
    <w:basedOn w:val="Numatytasispastraiposriftas"/>
    <w:rsid w:val="00286586"/>
    <w:rPr>
      <w:sz w:val="24"/>
      <w:szCs w:val="24"/>
      <w:lang w:val="en-GB" w:eastAsia="nl-NL" w:bidi="ar-SA"/>
    </w:rPr>
  </w:style>
  <w:style w:type="paragraph" w:customStyle="1" w:styleId="NormalItem">
    <w:name w:val="Normal Item"/>
    <w:basedOn w:val="Base"/>
    <w:rsid w:val="00286586"/>
    <w:pPr>
      <w:tabs>
        <w:tab w:val="num" w:pos="397"/>
        <w:tab w:val="num" w:pos="425"/>
      </w:tabs>
      <w:ind w:left="567" w:hanging="567"/>
    </w:pPr>
    <w:rPr>
      <w:szCs w:val="20"/>
      <w:lang w:eastAsia="ko-KR"/>
    </w:rPr>
  </w:style>
  <w:style w:type="paragraph" w:customStyle="1" w:styleId="NormalItemBefore">
    <w:name w:val="Normal Item Before"/>
    <w:basedOn w:val="prastasis"/>
    <w:next w:val="NormalItem"/>
    <w:rsid w:val="00286586"/>
    <w:pPr>
      <w:keepNext/>
      <w:spacing w:after="0" w:line="240" w:lineRule="auto"/>
      <w:ind w:left="2155"/>
    </w:pPr>
    <w:rPr>
      <w:lang w:eastAsia="en-US"/>
    </w:rPr>
  </w:style>
  <w:style w:type="paragraph" w:customStyle="1" w:styleId="NormalItemLast">
    <w:name w:val="Normal Item Last"/>
    <w:basedOn w:val="NormalItem"/>
    <w:next w:val="prastasis"/>
    <w:rsid w:val="00286586"/>
    <w:pPr>
      <w:numPr>
        <w:numId w:val="241"/>
      </w:numPr>
      <w:spacing w:before="0" w:after="120"/>
      <w:jc w:val="both"/>
    </w:pPr>
    <w:rPr>
      <w:szCs w:val="24"/>
      <w:lang w:eastAsia="en-US"/>
    </w:rPr>
  </w:style>
  <w:style w:type="paragraph" w:customStyle="1" w:styleId="NormalSubitem">
    <w:name w:val="Normal Subitem"/>
    <w:basedOn w:val="Base"/>
    <w:rsid w:val="00286586"/>
    <w:pPr>
      <w:numPr>
        <w:numId w:val="252"/>
      </w:numPr>
    </w:pPr>
    <w:rPr>
      <w:szCs w:val="20"/>
      <w:lang w:eastAsia="ko-KR"/>
    </w:rPr>
  </w:style>
  <w:style w:type="paragraph" w:customStyle="1" w:styleId="NormalSubitemLast">
    <w:name w:val="Normal Subitem Last"/>
    <w:basedOn w:val="NormalSubitem"/>
    <w:next w:val="prastasis"/>
    <w:rsid w:val="00286586"/>
    <w:pPr>
      <w:numPr>
        <w:numId w:val="242"/>
      </w:numPr>
      <w:tabs>
        <w:tab w:val="clear" w:pos="2552"/>
        <w:tab w:val="num" w:pos="2948"/>
      </w:tabs>
      <w:spacing w:before="0" w:after="120"/>
      <w:jc w:val="both"/>
    </w:pPr>
    <w:rPr>
      <w:szCs w:val="24"/>
      <w:lang w:eastAsia="en-US"/>
    </w:rPr>
  </w:style>
  <w:style w:type="paragraph" w:customStyle="1" w:styleId="NumPar1">
    <w:name w:val="NumPar 1"/>
    <w:basedOn w:val="Antrat1"/>
    <w:uiPriority w:val="90"/>
    <w:semiHidden/>
    <w:qFormat/>
    <w:rsid w:val="00286586"/>
    <w:pPr>
      <w:keepNext w:val="0"/>
      <w:tabs>
        <w:tab w:val="clear" w:pos="510"/>
        <w:tab w:val="left" w:pos="227"/>
      </w:tabs>
      <w:spacing w:before="0"/>
      <w:ind w:left="0" w:firstLine="0"/>
      <w:outlineLvl w:val="9"/>
    </w:pPr>
    <w:rPr>
      <w:b w:val="0"/>
      <w:smallCaps w:val="0"/>
      <w:sz w:val="22"/>
    </w:rPr>
  </w:style>
  <w:style w:type="paragraph" w:customStyle="1" w:styleId="NumPar2">
    <w:name w:val="NumPar 2"/>
    <w:basedOn w:val="Antrat2"/>
    <w:uiPriority w:val="90"/>
    <w:semiHidden/>
    <w:qFormat/>
    <w:rsid w:val="00286586"/>
    <w:pPr>
      <w:keepNext w:val="0"/>
      <w:tabs>
        <w:tab w:val="left" w:pos="397"/>
      </w:tabs>
      <w:spacing w:before="0"/>
      <w:ind w:left="0" w:firstLine="0"/>
      <w:outlineLvl w:val="9"/>
    </w:pPr>
    <w:rPr>
      <w:b w:val="0"/>
      <w:sz w:val="22"/>
    </w:rPr>
  </w:style>
  <w:style w:type="paragraph" w:customStyle="1" w:styleId="NumPar3">
    <w:name w:val="NumPar 3"/>
    <w:basedOn w:val="Antrat3"/>
    <w:uiPriority w:val="90"/>
    <w:semiHidden/>
    <w:qFormat/>
    <w:rsid w:val="00286586"/>
    <w:pPr>
      <w:keepNext w:val="0"/>
      <w:tabs>
        <w:tab w:val="left" w:pos="567"/>
      </w:tabs>
      <w:spacing w:before="0"/>
      <w:outlineLvl w:val="9"/>
    </w:pPr>
    <w:rPr>
      <w:b w:val="0"/>
      <w:sz w:val="22"/>
    </w:rPr>
  </w:style>
  <w:style w:type="paragraph" w:customStyle="1" w:styleId="NumPar4">
    <w:name w:val="NumPar 4"/>
    <w:basedOn w:val="Antrat4"/>
    <w:uiPriority w:val="90"/>
    <w:semiHidden/>
    <w:qFormat/>
    <w:rsid w:val="00286586"/>
    <w:pPr>
      <w:keepNext w:val="0"/>
      <w:tabs>
        <w:tab w:val="clear" w:pos="1049"/>
        <w:tab w:val="left" w:pos="737"/>
      </w:tabs>
      <w:spacing w:before="0"/>
      <w:outlineLvl w:val="9"/>
    </w:pPr>
  </w:style>
  <w:style w:type="paragraph" w:customStyle="1" w:styleId="Pages">
    <w:name w:val="Pages"/>
    <w:basedOn w:val="Base"/>
    <w:rsid w:val="00286586"/>
    <w:pPr>
      <w:numPr>
        <w:numId w:val="243"/>
      </w:numPr>
      <w:tabs>
        <w:tab w:val="clear" w:pos="720"/>
      </w:tabs>
      <w:spacing w:before="0"/>
    </w:pPr>
    <w:rPr>
      <w:rFonts w:ascii="Arial" w:hAnsi="Arial"/>
      <w:sz w:val="28"/>
      <w:szCs w:val="20"/>
      <w:lang w:eastAsia="ko-KR"/>
    </w:rPr>
  </w:style>
  <w:style w:type="paragraph" w:customStyle="1" w:styleId="Participants">
    <w:name w:val="Participants"/>
    <w:basedOn w:val="prastasis"/>
    <w:next w:val="prastasis"/>
    <w:autoRedefine/>
    <w:rsid w:val="00286586"/>
    <w:pPr>
      <w:spacing w:before="360" w:line="240" w:lineRule="auto"/>
      <w:ind w:left="68" w:right="317" w:hanging="68"/>
    </w:pPr>
    <w:rPr>
      <w:i/>
      <w:color w:val="000080"/>
      <w:szCs w:val="20"/>
      <w:lang w:eastAsia="en-US"/>
    </w:rPr>
  </w:style>
  <w:style w:type="paragraph" w:customStyle="1" w:styleId="PartTitle">
    <w:name w:val="PartTitle"/>
    <w:basedOn w:val="prastasis"/>
    <w:next w:val="ChapterTitle"/>
    <w:uiPriority w:val="90"/>
    <w:semiHidden/>
    <w:qFormat/>
    <w:rsid w:val="00286586"/>
    <w:pPr>
      <w:keepNext/>
      <w:pageBreakBefore/>
      <w:spacing w:before="720" w:after="360"/>
      <w:jc w:val="center"/>
    </w:pPr>
    <w:rPr>
      <w:b/>
      <w:sz w:val="40"/>
    </w:rPr>
  </w:style>
  <w:style w:type="paragraph" w:customStyle="1" w:styleId="PictureNoIndent">
    <w:name w:val="Picture No Indent"/>
    <w:basedOn w:val="prastasis"/>
    <w:next w:val="prastasis"/>
    <w:rsid w:val="00286586"/>
    <w:pPr>
      <w:keepLines/>
      <w:spacing w:before="120" w:line="240" w:lineRule="auto"/>
      <w:jc w:val="center"/>
    </w:pPr>
    <w:rPr>
      <w:i/>
      <w:color w:val="000080"/>
      <w:lang w:eastAsia="en-US"/>
    </w:rPr>
  </w:style>
  <w:style w:type="table" w:customStyle="1" w:styleId="PropertiesTable">
    <w:name w:val="Properties Table"/>
    <w:basedOn w:val="prastojilentel"/>
    <w:uiPriority w:val="99"/>
    <w:rsid w:val="00286586"/>
    <w:pPr>
      <w:spacing w:after="120" w:line="264" w:lineRule="auto"/>
    </w:pPr>
    <w:rPr>
      <w:sz w:val="24"/>
      <w:szCs w:val="24"/>
    </w:rPr>
    <w:tblPr>
      <w:tblInd w:w="1984" w:type="dxa"/>
    </w:tblPr>
  </w:style>
  <w:style w:type="paragraph" w:customStyle="1" w:styleId="References">
    <w:name w:val="References"/>
    <w:basedOn w:val="Sraassunumeriais"/>
    <w:rsid w:val="00286586"/>
    <w:pPr>
      <w:tabs>
        <w:tab w:val="num" w:pos="397"/>
        <w:tab w:val="num" w:pos="709"/>
      </w:tabs>
      <w:ind w:left="709" w:hanging="709"/>
    </w:pPr>
  </w:style>
  <w:style w:type="paragraph" w:customStyle="1" w:styleId="SectionTitle">
    <w:name w:val="SectionTitle"/>
    <w:basedOn w:val="prastasis"/>
    <w:next w:val="Antrat1"/>
    <w:uiPriority w:val="90"/>
    <w:semiHidden/>
    <w:qFormat/>
    <w:rsid w:val="00286586"/>
    <w:pPr>
      <w:keepNext/>
      <w:spacing w:before="720" w:after="360"/>
      <w:contextualSpacing/>
      <w:jc w:val="center"/>
    </w:pPr>
    <w:rPr>
      <w:rFonts w:ascii="Times New Roman Bold" w:hAnsi="Times New Roman Bold"/>
      <w:b/>
      <w:smallCaps/>
      <w:sz w:val="32"/>
    </w:rPr>
  </w:style>
  <w:style w:type="character" w:customStyle="1" w:styleId="stdtitle">
    <w:name w:val="std_title"/>
    <w:basedOn w:val="Numatytasispastraiposriftas"/>
    <w:rsid w:val="00286586"/>
  </w:style>
  <w:style w:type="paragraph" w:customStyle="1" w:styleId="StyleBefore2ptAfter2pt">
    <w:name w:val="Style Before:  2 pt After:  2 pt"/>
    <w:basedOn w:val="prastasis"/>
    <w:autoRedefine/>
    <w:rsid w:val="00286586"/>
    <w:pPr>
      <w:spacing w:before="40" w:after="40" w:line="240" w:lineRule="auto"/>
    </w:pPr>
    <w:rPr>
      <w:i/>
      <w:color w:val="000080"/>
      <w:szCs w:val="20"/>
      <w:lang w:eastAsia="nl-NL"/>
    </w:rPr>
  </w:style>
  <w:style w:type="paragraph" w:customStyle="1" w:styleId="StyleBlackCentered">
    <w:name w:val="Style Black Centered"/>
    <w:basedOn w:val="prastasis"/>
    <w:rsid w:val="00286586"/>
    <w:pPr>
      <w:spacing w:before="120" w:line="240" w:lineRule="auto"/>
      <w:jc w:val="center"/>
    </w:pPr>
    <w:rPr>
      <w:i/>
      <w:color w:val="000080"/>
      <w:szCs w:val="20"/>
      <w:lang w:eastAsia="ko-KR"/>
    </w:rPr>
  </w:style>
  <w:style w:type="paragraph" w:customStyle="1" w:styleId="StyleBodyTextJustified">
    <w:name w:val="Style Body Text + Justified"/>
    <w:basedOn w:val="Pagrindinistekstas"/>
    <w:autoRedefine/>
    <w:rsid w:val="00286586"/>
    <w:pPr>
      <w:numPr>
        <w:ilvl w:val="2"/>
        <w:numId w:val="245"/>
      </w:numPr>
      <w:tabs>
        <w:tab w:val="clear" w:pos="2608"/>
      </w:tabs>
      <w:jc w:val="both"/>
    </w:pPr>
    <w:rPr>
      <w:rFonts w:ascii="Tahoma" w:hAnsi="Tahoma" w:cs="Tahoma"/>
      <w:sz w:val="22"/>
      <w:szCs w:val="16"/>
      <w:lang w:eastAsia="ko-KR"/>
    </w:rPr>
  </w:style>
  <w:style w:type="paragraph" w:customStyle="1" w:styleId="StyleBulletsLevel3Left317cmHanging063cm">
    <w:name w:val="Style Bullets (Level3) + Left:  317 cm Hanging:  063 cm"/>
    <w:basedOn w:val="BulletsLevel3"/>
    <w:rsid w:val="00286586"/>
    <w:pPr>
      <w:numPr>
        <w:numId w:val="246"/>
      </w:numPr>
      <w:tabs>
        <w:tab w:val="clear" w:pos="2520"/>
      </w:tabs>
    </w:pPr>
  </w:style>
  <w:style w:type="paragraph" w:customStyle="1" w:styleId="StyleBulletsPatternClearCustomColorRGB238">
    <w:name w:val="Style Bullets + Pattern: Clear (Custom Color(RGB(238"/>
    <w:aliases w:val="238,238)))"/>
    <w:basedOn w:val="prastasis"/>
    <w:rsid w:val="00286586"/>
    <w:pPr>
      <w:keepLines/>
      <w:numPr>
        <w:numId w:val="247"/>
      </w:numPr>
      <w:shd w:val="clear" w:color="auto" w:fill="EEEEEE"/>
      <w:tabs>
        <w:tab w:val="clear" w:pos="643"/>
      </w:tabs>
      <w:spacing w:before="120" w:line="240" w:lineRule="auto"/>
      <w:ind w:right="567"/>
      <w:contextualSpacing/>
    </w:pPr>
    <w:rPr>
      <w:i/>
      <w:color w:val="000080"/>
      <w:szCs w:val="20"/>
      <w:lang w:eastAsia="ko-KR"/>
    </w:rPr>
  </w:style>
  <w:style w:type="paragraph" w:customStyle="1" w:styleId="StyleCaption95ptNotBoldBlackCentered">
    <w:name w:val="Style Caption + 95 pt Not Bold Black Centered"/>
    <w:basedOn w:val="Antrat"/>
    <w:next w:val="prastasis"/>
    <w:rsid w:val="00286586"/>
    <w:pPr>
      <w:spacing w:after="360" w:line="240" w:lineRule="auto"/>
    </w:pPr>
    <w:rPr>
      <w:i/>
      <w:lang w:eastAsia="ko-KR"/>
    </w:rPr>
  </w:style>
  <w:style w:type="paragraph" w:customStyle="1" w:styleId="StyleCenteredBefore12ptAfter12pt">
    <w:name w:val="Style Centered Before:  12 pt After:  12 pt"/>
    <w:basedOn w:val="prastasis"/>
    <w:rsid w:val="00286586"/>
    <w:pPr>
      <w:spacing w:before="240" w:after="360" w:line="240" w:lineRule="auto"/>
      <w:jc w:val="center"/>
    </w:pPr>
    <w:rPr>
      <w:i/>
      <w:color w:val="000080"/>
      <w:sz w:val="20"/>
      <w:szCs w:val="20"/>
      <w:lang w:eastAsia="ko-KR"/>
    </w:rPr>
  </w:style>
  <w:style w:type="paragraph" w:customStyle="1" w:styleId="Styleglossarydefinition1TimesNewRoman105pt">
    <w:name w:val="Style glossarydefinition1 + Times New Roman 105 pt"/>
    <w:basedOn w:val="prastasis"/>
    <w:rsid w:val="00286586"/>
    <w:pPr>
      <w:spacing w:before="100" w:beforeAutospacing="1" w:after="100" w:afterAutospacing="1" w:line="240" w:lineRule="auto"/>
    </w:pPr>
    <w:rPr>
      <w:rFonts w:cs="Arial"/>
      <w:i/>
      <w:color w:val="000000"/>
      <w:sz w:val="21"/>
      <w:szCs w:val="23"/>
      <w:lang w:val="nl-NL" w:eastAsia="ko-KR"/>
    </w:rPr>
  </w:style>
  <w:style w:type="paragraph" w:customStyle="1" w:styleId="StyleHeading2">
    <w:name w:val="Style Heading 2"/>
    <w:basedOn w:val="Antrat2"/>
    <w:rsid w:val="00286586"/>
    <w:pPr>
      <w:numPr>
        <w:ilvl w:val="0"/>
        <w:numId w:val="0"/>
      </w:numPr>
      <w:spacing w:before="120" w:after="120"/>
    </w:pPr>
    <w:rPr>
      <w:bCs/>
      <w:i/>
      <w:iCs/>
      <w:smallCaps w:val="0"/>
      <w:color w:val="000080"/>
      <w:kern w:val="28"/>
      <w:sz w:val="28"/>
      <w:szCs w:val="28"/>
      <w:lang w:eastAsia="en-US"/>
    </w:rPr>
  </w:style>
  <w:style w:type="paragraph" w:customStyle="1" w:styleId="StyleHeading2Before6ptAfter6pt">
    <w:name w:val="Style Heading 2 + Before:  6 pt After:  6 pt"/>
    <w:basedOn w:val="Antrat2"/>
    <w:rsid w:val="00286586"/>
    <w:pPr>
      <w:numPr>
        <w:ilvl w:val="0"/>
        <w:numId w:val="0"/>
      </w:numPr>
      <w:spacing w:before="120" w:after="120"/>
    </w:pPr>
    <w:rPr>
      <w:bCs/>
      <w:i/>
      <w:smallCaps w:val="0"/>
      <w:color w:val="000080"/>
      <w:kern w:val="28"/>
      <w:sz w:val="28"/>
      <w:szCs w:val="28"/>
      <w:lang w:eastAsia="en-US"/>
    </w:rPr>
  </w:style>
  <w:style w:type="paragraph" w:customStyle="1" w:styleId="StyleHeading2NotItalicAuto">
    <w:name w:val="Style Heading 2 + Not Italic Auto"/>
    <w:basedOn w:val="Antrat2"/>
    <w:autoRedefine/>
    <w:rsid w:val="00286586"/>
    <w:pPr>
      <w:tabs>
        <w:tab w:val="num" w:pos="1002"/>
      </w:tabs>
      <w:spacing w:before="0" w:after="240"/>
    </w:pPr>
    <w:rPr>
      <w:bCs/>
      <w:smallCaps w:val="0"/>
      <w:kern w:val="28"/>
      <w:sz w:val="28"/>
      <w:szCs w:val="28"/>
      <w:lang w:eastAsia="en-US"/>
    </w:rPr>
  </w:style>
  <w:style w:type="paragraph" w:customStyle="1" w:styleId="StyleHeading3Before6ptAfter6pt">
    <w:name w:val="Style Heading 3 + Before:  6 pt After:  6 pt"/>
    <w:basedOn w:val="Antrat3"/>
    <w:rsid w:val="00286586"/>
    <w:pPr>
      <w:numPr>
        <w:ilvl w:val="0"/>
        <w:numId w:val="0"/>
      </w:numPr>
      <w:spacing w:before="120" w:after="120"/>
    </w:pPr>
    <w:rPr>
      <w:bCs/>
      <w:i/>
      <w:color w:val="000080"/>
      <w:szCs w:val="26"/>
    </w:rPr>
  </w:style>
  <w:style w:type="paragraph" w:customStyle="1" w:styleId="StyleNormalAfter0pt">
    <w:name w:val="Style Normal + After:  0 pt"/>
    <w:basedOn w:val="prastasis"/>
    <w:rsid w:val="00286586"/>
    <w:pPr>
      <w:shd w:val="clear" w:color="auto" w:fill="EEEEEE"/>
      <w:spacing w:before="120" w:line="240" w:lineRule="auto"/>
      <w:ind w:left="720" w:right="567"/>
    </w:pPr>
    <w:rPr>
      <w:i/>
      <w:color w:val="000080"/>
      <w:szCs w:val="20"/>
      <w:lang w:eastAsia="ko-KR"/>
    </w:rPr>
  </w:style>
  <w:style w:type="paragraph" w:customStyle="1" w:styleId="StyleNormalBoldAfter0pt">
    <w:name w:val="Style Normal + Bold After:  0 pt"/>
    <w:basedOn w:val="prastasis"/>
    <w:rsid w:val="00286586"/>
    <w:pPr>
      <w:shd w:val="clear" w:color="auto" w:fill="EEEEEE"/>
      <w:spacing w:before="120" w:line="240" w:lineRule="auto"/>
      <w:ind w:left="720" w:right="567"/>
    </w:pPr>
    <w:rPr>
      <w:b/>
      <w:bCs/>
      <w:i/>
      <w:color w:val="000080"/>
      <w:szCs w:val="20"/>
      <w:lang w:eastAsia="ko-KR"/>
    </w:rPr>
  </w:style>
  <w:style w:type="paragraph" w:customStyle="1" w:styleId="StyleNormalBoldLeft0cmFirstline0cm">
    <w:name w:val="Style Normal + Bold Left:  0 cm First line:  0 cm"/>
    <w:basedOn w:val="prastasis"/>
    <w:next w:val="prastasis"/>
    <w:rsid w:val="00286586"/>
    <w:pPr>
      <w:keepLines/>
      <w:spacing w:before="120" w:line="240" w:lineRule="auto"/>
    </w:pPr>
    <w:rPr>
      <w:b/>
      <w:bCs/>
      <w:i/>
      <w:color w:val="000000"/>
      <w:szCs w:val="20"/>
      <w:lang w:val="en" w:eastAsia="ko-KR"/>
    </w:rPr>
  </w:style>
  <w:style w:type="paragraph" w:customStyle="1" w:styleId="StyleStyleHeading212ptJustified">
    <w:name w:val="Style Style Heading 2 + 12 pt + Justified"/>
    <w:basedOn w:val="prastasis"/>
    <w:uiPriority w:val="99"/>
    <w:rsid w:val="00286586"/>
    <w:pPr>
      <w:keepNext/>
      <w:numPr>
        <w:ilvl w:val="1"/>
        <w:numId w:val="249"/>
      </w:numPr>
      <w:spacing w:before="240" w:after="60" w:line="240" w:lineRule="auto"/>
      <w:outlineLvl w:val="1"/>
    </w:pPr>
    <w:rPr>
      <w:rFonts w:ascii="Arial" w:eastAsia="PMingLiU" w:hAnsi="Arial" w:cs="Arial"/>
      <w:b/>
      <w:bCs/>
      <w:lang w:eastAsia="en-US"/>
    </w:rPr>
  </w:style>
  <w:style w:type="paragraph" w:customStyle="1" w:styleId="StyleTableLeft">
    <w:name w:val="Style Table + Left"/>
    <w:basedOn w:val="prastasis"/>
    <w:rsid w:val="00286586"/>
    <w:pPr>
      <w:keepLines/>
      <w:numPr>
        <w:ilvl w:val="1"/>
        <w:numId w:val="250"/>
      </w:numPr>
      <w:spacing w:before="60" w:after="60" w:line="240" w:lineRule="auto"/>
    </w:pPr>
    <w:rPr>
      <w:i/>
      <w:color w:val="000080"/>
      <w:szCs w:val="20"/>
      <w:lang w:eastAsia="ko-KR"/>
    </w:rPr>
  </w:style>
  <w:style w:type="paragraph" w:customStyle="1" w:styleId="StyleTableBoldLeft">
    <w:name w:val="Style Table + Bold Left"/>
    <w:basedOn w:val="StyleTableLeft"/>
    <w:next w:val="StyleTableLeft"/>
    <w:rsid w:val="00286586"/>
    <w:pPr>
      <w:tabs>
        <w:tab w:val="clear" w:pos="1440"/>
      </w:tabs>
      <w:ind w:left="0" w:firstLine="0"/>
    </w:pPr>
    <w:rPr>
      <w:b/>
      <w:bCs/>
    </w:rPr>
  </w:style>
  <w:style w:type="paragraph" w:customStyle="1" w:styleId="StyleTableUnderlineLeft">
    <w:name w:val="Style Table + Underline Left"/>
    <w:basedOn w:val="prastasis"/>
    <w:link w:val="StyleTableUnderlineLeftChar"/>
    <w:rsid w:val="00286586"/>
    <w:pPr>
      <w:keepNext/>
      <w:keepLines/>
      <w:spacing w:before="20" w:after="20" w:line="240" w:lineRule="auto"/>
    </w:pPr>
    <w:rPr>
      <w:i/>
      <w:color w:val="000080"/>
      <w:u w:val="single"/>
      <w:lang w:eastAsia="ko-KR"/>
    </w:rPr>
  </w:style>
  <w:style w:type="character" w:customStyle="1" w:styleId="StyleTableUnderlineLeftChar">
    <w:name w:val="Style Table + Underline Left Char"/>
    <w:basedOn w:val="Numatytasispastraiposriftas"/>
    <w:link w:val="StyleTableUnderlineLeft"/>
    <w:rsid w:val="00286586"/>
    <w:rPr>
      <w:i/>
      <w:color w:val="000080"/>
      <w:sz w:val="22"/>
      <w:szCs w:val="24"/>
      <w:u w:val="single"/>
      <w:lang w:eastAsia="ko-KR"/>
    </w:rPr>
  </w:style>
  <w:style w:type="character" w:customStyle="1" w:styleId="Style1">
    <w:name w:val="Style1"/>
    <w:basedOn w:val="Numatytasispastraiposriftas"/>
    <w:uiPriority w:val="1"/>
    <w:rsid w:val="00286586"/>
  </w:style>
  <w:style w:type="character" w:customStyle="1" w:styleId="Style2">
    <w:name w:val="Style2"/>
    <w:basedOn w:val="Numatytasispastraiposriftas"/>
    <w:uiPriority w:val="1"/>
    <w:rsid w:val="00286586"/>
  </w:style>
  <w:style w:type="character" w:customStyle="1" w:styleId="Style3">
    <w:name w:val="Style3"/>
    <w:basedOn w:val="Numatytasispastraiposriftas"/>
    <w:uiPriority w:val="1"/>
    <w:rsid w:val="00286586"/>
  </w:style>
  <w:style w:type="character" w:customStyle="1" w:styleId="Style4">
    <w:name w:val="Style4"/>
    <w:basedOn w:val="Numatytasispastraiposriftas"/>
    <w:uiPriority w:val="1"/>
    <w:rsid w:val="00286586"/>
  </w:style>
  <w:style w:type="character" w:customStyle="1" w:styleId="Style5">
    <w:name w:val="Style5"/>
    <w:basedOn w:val="Numatytasispastraiposriftas"/>
    <w:uiPriority w:val="1"/>
    <w:rsid w:val="00286586"/>
  </w:style>
  <w:style w:type="character" w:customStyle="1" w:styleId="Style6">
    <w:name w:val="Style6"/>
    <w:basedOn w:val="Numatytasispastraiposriftas"/>
    <w:uiPriority w:val="1"/>
    <w:rsid w:val="00286586"/>
    <w:rPr>
      <w:color w:val="000000" w:themeColor="text1"/>
    </w:rPr>
  </w:style>
  <w:style w:type="numbering" w:customStyle="1" w:styleId="Style7">
    <w:name w:val="Style7"/>
    <w:uiPriority w:val="99"/>
    <w:rsid w:val="00286586"/>
    <w:pPr>
      <w:numPr>
        <w:numId w:val="251"/>
      </w:numPr>
    </w:pPr>
  </w:style>
  <w:style w:type="paragraph" w:customStyle="1" w:styleId="Style8">
    <w:name w:val="Style8"/>
    <w:basedOn w:val="Antrat1"/>
    <w:link w:val="Style8Char"/>
    <w:rsid w:val="00286586"/>
    <w:pPr>
      <w:numPr>
        <w:numId w:val="0"/>
      </w:numPr>
    </w:pPr>
  </w:style>
  <w:style w:type="character" w:customStyle="1" w:styleId="Style8Char">
    <w:name w:val="Style8 Char"/>
    <w:basedOn w:val="Antrat1Diagrama"/>
    <w:link w:val="Style8"/>
    <w:rsid w:val="00286586"/>
    <w:rPr>
      <w:b/>
      <w:smallCaps/>
      <w:sz w:val="32"/>
      <w:szCs w:val="24"/>
      <w:lang w:eastAsia="ko-KR"/>
    </w:rPr>
  </w:style>
  <w:style w:type="paragraph" w:customStyle="1" w:styleId="SubitemBody">
    <w:name w:val="Subitem Body"/>
    <w:basedOn w:val="NormalSubitem"/>
    <w:rsid w:val="00286586"/>
    <w:pPr>
      <w:tabs>
        <w:tab w:val="num" w:pos="425"/>
      </w:tabs>
      <w:ind w:left="425" w:hanging="425"/>
    </w:pPr>
  </w:style>
  <w:style w:type="paragraph" w:customStyle="1" w:styleId="SubTitle1">
    <w:name w:val="SubTitle 1"/>
    <w:basedOn w:val="prastasis"/>
    <w:next w:val="prastasis"/>
    <w:uiPriority w:val="4"/>
    <w:rsid w:val="00286586"/>
    <w:pPr>
      <w:spacing w:before="360" w:after="2000"/>
      <w:jc w:val="center"/>
    </w:pPr>
    <w:rPr>
      <w:b/>
      <w:sz w:val="40"/>
    </w:rPr>
  </w:style>
  <w:style w:type="paragraph" w:customStyle="1" w:styleId="SubTitle2">
    <w:name w:val="SubTitle 2"/>
    <w:basedOn w:val="prastasis"/>
    <w:rsid w:val="00286586"/>
    <w:pPr>
      <w:spacing w:after="280"/>
      <w:jc w:val="center"/>
    </w:pPr>
    <w:rPr>
      <w:b/>
      <w:sz w:val="32"/>
    </w:rPr>
  </w:style>
  <w:style w:type="character" w:customStyle="1" w:styleId="TableChar">
    <w:name w:val="Table Char"/>
    <w:basedOn w:val="Numatytasispastraiposriftas"/>
    <w:link w:val="Table"/>
    <w:rsid w:val="00286586"/>
    <w:rPr>
      <w:sz w:val="22"/>
      <w:szCs w:val="24"/>
      <w:lang w:eastAsia="nl-NL"/>
    </w:rPr>
  </w:style>
  <w:style w:type="table" w:styleId="LentelTinklelis7">
    <w:name w:val="Table Grid 7"/>
    <w:basedOn w:val="prastojilentel"/>
    <w:rsid w:val="00286586"/>
    <w:pPr>
      <w:spacing w:before="120" w:after="120"/>
      <w:jc w:val="both"/>
    </w:pPr>
    <w:rPr>
      <w:b/>
      <w:bCs/>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
    <w:name w:val="Table Grid1"/>
    <w:basedOn w:val="prastojilentel"/>
    <w:next w:val="Lentelstinklelis"/>
    <w:rsid w:val="00286586"/>
    <w:rPr>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next w:val="Lentelstinklelis"/>
    <w:rsid w:val="00286586"/>
    <w:pPr>
      <w:spacing w:before="120" w:after="120"/>
    </w:pPr>
    <w:rPr>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 Head"/>
    <w:basedOn w:val="prastasis"/>
    <w:rsid w:val="00286586"/>
    <w:pPr>
      <w:spacing w:before="80" w:after="80"/>
      <w:jc w:val="left"/>
    </w:pPr>
    <w:rPr>
      <w:rFonts w:ascii="Arial" w:hAnsi="Arial"/>
      <w:b/>
      <w:i/>
      <w:color w:val="000080"/>
      <w:szCs w:val="20"/>
      <w:lang w:val="en-US" w:eastAsia="en-US"/>
    </w:rPr>
  </w:style>
  <w:style w:type="paragraph" w:customStyle="1" w:styleId="TableheaderCentered">
    <w:name w:val="Table header Centered"/>
    <w:basedOn w:val="prastasis"/>
    <w:next w:val="prastasis"/>
    <w:rsid w:val="00286586"/>
    <w:pPr>
      <w:keepNext/>
      <w:keepLines/>
      <w:spacing w:before="120" w:line="240" w:lineRule="auto"/>
      <w:jc w:val="center"/>
    </w:pPr>
    <w:rPr>
      <w:b/>
      <w:bCs/>
      <w:lang w:val="en" w:eastAsia="nl-NL"/>
    </w:rPr>
  </w:style>
  <w:style w:type="table" w:customStyle="1" w:styleId="TableHistory">
    <w:name w:val="Table History"/>
    <w:basedOn w:val="prastojilentel"/>
    <w:uiPriority w:val="99"/>
    <w:rsid w:val="00286586"/>
    <w:pPr>
      <w:spacing w:before="60" w:after="60"/>
    </w:pPr>
    <w:rPr>
      <w:sz w:val="24"/>
      <w:szCs w:val="24"/>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item">
    <w:name w:val="Table item"/>
    <w:basedOn w:val="prastasis"/>
    <w:rsid w:val="00286586"/>
    <w:pPr>
      <w:spacing w:after="0" w:line="240" w:lineRule="auto"/>
    </w:pPr>
    <w:rPr>
      <w:sz w:val="20"/>
      <w:szCs w:val="22"/>
      <w:lang w:val="en" w:eastAsia="nl-NL"/>
    </w:rPr>
  </w:style>
  <w:style w:type="paragraph" w:customStyle="1" w:styleId="TableItem0">
    <w:name w:val="Table Item"/>
    <w:basedOn w:val="prastasis"/>
    <w:rsid w:val="00286586"/>
    <w:pPr>
      <w:spacing w:before="120" w:line="240" w:lineRule="auto"/>
      <w:ind w:left="180"/>
    </w:pPr>
    <w:rPr>
      <w:i/>
      <w:color w:val="000080"/>
      <w:szCs w:val="20"/>
      <w:lang w:eastAsia="ko-KR"/>
    </w:rPr>
  </w:style>
  <w:style w:type="table" w:customStyle="1" w:styleId="TableLetterhead">
    <w:name w:val="Table Letterhead"/>
    <w:basedOn w:val="prastojilentel"/>
    <w:uiPriority w:val="99"/>
    <w:rsid w:val="00286586"/>
    <w:rPr>
      <w:sz w:val="24"/>
      <w:szCs w:val="24"/>
    </w:rPr>
    <w:tblPr>
      <w:tblCellMar>
        <w:left w:w="0" w:type="dxa"/>
        <w:bottom w:w="340" w:type="dxa"/>
        <w:right w:w="0" w:type="dxa"/>
      </w:tblCellMar>
    </w:tblPr>
  </w:style>
  <w:style w:type="paragraph" w:customStyle="1" w:styleId="TableNormal1">
    <w:name w:val="Table Normal1"/>
    <w:basedOn w:val="prastasis"/>
    <w:rsid w:val="00286586"/>
    <w:pPr>
      <w:spacing w:before="20" w:after="20" w:line="276" w:lineRule="auto"/>
    </w:pPr>
    <w:rPr>
      <w:szCs w:val="22"/>
      <w:lang w:val="en" w:eastAsia="en-US"/>
    </w:rPr>
  </w:style>
  <w:style w:type="paragraph" w:customStyle="1" w:styleId="TableText">
    <w:name w:val="Table Text"/>
    <w:basedOn w:val="prastasis"/>
    <w:rsid w:val="00286586"/>
    <w:pPr>
      <w:spacing w:before="60" w:after="60"/>
    </w:pPr>
  </w:style>
  <w:style w:type="paragraph" w:customStyle="1" w:styleId="Tabletext0">
    <w:name w:val="Table text"/>
    <w:basedOn w:val="prastasis"/>
    <w:rsid w:val="00286586"/>
    <w:pPr>
      <w:spacing w:before="60"/>
    </w:pPr>
  </w:style>
  <w:style w:type="table" w:styleId="Lentelstema">
    <w:name w:val="Table Theme"/>
    <w:basedOn w:val="prastojilentel"/>
    <w:rsid w:val="00286586"/>
    <w:pPr>
      <w:spacing w:before="120" w:after="120"/>
      <w:jc w:val="both"/>
    </w:pPr>
    <w:rPr>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2">
    <w:name w:val="Text 2"/>
    <w:basedOn w:val="prastasis"/>
    <w:rsid w:val="00286586"/>
    <w:pPr>
      <w:spacing w:line="240" w:lineRule="auto"/>
    </w:pPr>
    <w:rPr>
      <w:rFonts w:asciiTheme="minorHAnsi" w:hAnsiTheme="minorHAnsi"/>
      <w:sz w:val="20"/>
      <w:lang w:eastAsia="en-US"/>
    </w:rPr>
  </w:style>
  <w:style w:type="character" w:customStyle="1" w:styleId="PavadinimasDiagrama">
    <w:name w:val="Pavadinimas Diagrama"/>
    <w:basedOn w:val="Numatytasispastraiposriftas"/>
    <w:link w:val="Pavadinimas"/>
    <w:uiPriority w:val="3"/>
    <w:rsid w:val="00286586"/>
    <w:rPr>
      <w:b/>
      <w:kern w:val="28"/>
      <w:sz w:val="48"/>
      <w:szCs w:val="24"/>
    </w:rPr>
  </w:style>
  <w:style w:type="paragraph" w:customStyle="1" w:styleId="Verse">
    <w:name w:val="Verse"/>
    <w:basedOn w:val="Base"/>
    <w:rsid w:val="00286586"/>
    <w:pPr>
      <w:keepLines/>
      <w:tabs>
        <w:tab w:val="left" w:pos="2835"/>
      </w:tabs>
      <w:spacing w:after="240"/>
      <w:ind w:left="1701" w:right="851"/>
      <w:jc w:val="center"/>
    </w:pPr>
    <w:rPr>
      <w:b/>
      <w:i/>
      <w:sz w:val="20"/>
      <w:szCs w:val="20"/>
      <w:lang w:eastAsia="ko-KR"/>
    </w:rPr>
  </w:style>
  <w:style w:type="paragraph" w:customStyle="1" w:styleId="YReferences">
    <w:name w:val="YReferences"/>
    <w:basedOn w:val="prastasis"/>
    <w:next w:val="prastasis"/>
    <w:rsid w:val="00286586"/>
    <w:pPr>
      <w:spacing w:after="480"/>
      <w:ind w:left="1531" w:hanging="1531"/>
    </w:pPr>
  </w:style>
  <w:style w:type="paragraph" w:customStyle="1" w:styleId="ZFlag">
    <w:name w:val="Z_Flag"/>
    <w:basedOn w:val="prastasis"/>
    <w:next w:val="prastasis"/>
    <w:uiPriority w:val="99"/>
    <w:semiHidden/>
    <w:rsid w:val="00286586"/>
    <w:pPr>
      <w:widowControl w:val="0"/>
      <w:spacing w:after="0"/>
      <w:ind w:right="85"/>
    </w:pPr>
  </w:style>
  <w:style w:type="character" w:customStyle="1" w:styleId="ui-provider">
    <w:name w:val="ui-provider"/>
    <w:basedOn w:val="Numatytasispastraiposriftas"/>
    <w:rsid w:val="009B319B"/>
  </w:style>
  <w:style w:type="character" w:customStyle="1" w:styleId="Pagrindinistekstas3Diagrama">
    <w:name w:val="Pagrindinis tekstas 3 Diagrama"/>
    <w:basedOn w:val="Numatytasispastraiposriftas"/>
    <w:link w:val="Pagrindinistekstas3"/>
    <w:rsid w:val="00841F78"/>
    <w:rPr>
      <w:sz w:val="22"/>
      <w:lang w:eastAsia="fr-FR"/>
    </w:rPr>
  </w:style>
  <w:style w:type="character" w:customStyle="1" w:styleId="PagrindiniotekstotraukaDiagrama">
    <w:name w:val="Pagrindinio teksto įtrauka Diagrama"/>
    <w:basedOn w:val="Numatytasispastraiposriftas"/>
    <w:link w:val="Pagrindiniotekstotrauka"/>
    <w:rsid w:val="00841F78"/>
    <w:rPr>
      <w:sz w:val="22"/>
      <w:szCs w:val="24"/>
    </w:rPr>
  </w:style>
  <w:style w:type="character" w:customStyle="1" w:styleId="Pagrindiniotekstotrauka2Diagrama">
    <w:name w:val="Pagrindinio teksto įtrauka 2 Diagrama"/>
    <w:basedOn w:val="Numatytasispastraiposriftas"/>
    <w:link w:val="Pagrindiniotekstotrauka2"/>
    <w:rsid w:val="00841F78"/>
    <w:rPr>
      <w:sz w:val="22"/>
      <w:szCs w:val="24"/>
    </w:rPr>
  </w:style>
  <w:style w:type="character" w:customStyle="1" w:styleId="Pagrindiniotekstotrauka3Diagrama">
    <w:name w:val="Pagrindinio teksto įtrauka 3 Diagrama"/>
    <w:basedOn w:val="Numatytasispastraiposriftas"/>
    <w:link w:val="Pagrindiniotekstotrauka3"/>
    <w:rsid w:val="00841F78"/>
    <w:rPr>
      <w:i/>
      <w:iCs/>
      <w:sz w:val="22"/>
      <w:szCs w:val="24"/>
    </w:rPr>
  </w:style>
  <w:style w:type="character" w:customStyle="1" w:styleId="HTMLiankstoformatuotasDiagrama">
    <w:name w:val="HTML iš anksto formatuotas Diagrama"/>
    <w:basedOn w:val="Numatytasispastraiposriftas"/>
    <w:link w:val="HTMLiankstoformatuotas"/>
    <w:rsid w:val="00841F78"/>
    <w:rPr>
      <w:rFonts w:ascii="Courier New" w:eastAsia="Courier New" w:hAnsi="Courier New" w:cs="Courier New"/>
      <w:sz w:val="26"/>
      <w:szCs w:val="26"/>
      <w:lang w:val="fr-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10291">
      <w:bodyDiv w:val="1"/>
      <w:marLeft w:val="0"/>
      <w:marRight w:val="0"/>
      <w:marTop w:val="0"/>
      <w:marBottom w:val="0"/>
      <w:divBdr>
        <w:top w:val="none" w:sz="0" w:space="0" w:color="auto"/>
        <w:left w:val="none" w:sz="0" w:space="0" w:color="auto"/>
        <w:bottom w:val="none" w:sz="0" w:space="0" w:color="auto"/>
        <w:right w:val="none" w:sz="0" w:space="0" w:color="auto"/>
      </w:divBdr>
    </w:div>
    <w:div w:id="8720732">
      <w:bodyDiv w:val="1"/>
      <w:marLeft w:val="0"/>
      <w:marRight w:val="0"/>
      <w:marTop w:val="0"/>
      <w:marBottom w:val="0"/>
      <w:divBdr>
        <w:top w:val="none" w:sz="0" w:space="0" w:color="auto"/>
        <w:left w:val="none" w:sz="0" w:space="0" w:color="auto"/>
        <w:bottom w:val="none" w:sz="0" w:space="0" w:color="auto"/>
        <w:right w:val="none" w:sz="0" w:space="0" w:color="auto"/>
      </w:divBdr>
    </w:div>
    <w:div w:id="18743980">
      <w:bodyDiv w:val="1"/>
      <w:marLeft w:val="0"/>
      <w:marRight w:val="0"/>
      <w:marTop w:val="0"/>
      <w:marBottom w:val="0"/>
      <w:divBdr>
        <w:top w:val="none" w:sz="0" w:space="0" w:color="auto"/>
        <w:left w:val="none" w:sz="0" w:space="0" w:color="auto"/>
        <w:bottom w:val="none" w:sz="0" w:space="0" w:color="auto"/>
        <w:right w:val="none" w:sz="0" w:space="0" w:color="auto"/>
      </w:divBdr>
    </w:div>
    <w:div w:id="19820711">
      <w:bodyDiv w:val="1"/>
      <w:marLeft w:val="0"/>
      <w:marRight w:val="0"/>
      <w:marTop w:val="0"/>
      <w:marBottom w:val="0"/>
      <w:divBdr>
        <w:top w:val="none" w:sz="0" w:space="0" w:color="auto"/>
        <w:left w:val="none" w:sz="0" w:space="0" w:color="auto"/>
        <w:bottom w:val="none" w:sz="0" w:space="0" w:color="auto"/>
        <w:right w:val="none" w:sz="0" w:space="0" w:color="auto"/>
      </w:divBdr>
    </w:div>
    <w:div w:id="20398185">
      <w:bodyDiv w:val="1"/>
      <w:marLeft w:val="0"/>
      <w:marRight w:val="0"/>
      <w:marTop w:val="0"/>
      <w:marBottom w:val="0"/>
      <w:divBdr>
        <w:top w:val="none" w:sz="0" w:space="0" w:color="auto"/>
        <w:left w:val="none" w:sz="0" w:space="0" w:color="auto"/>
        <w:bottom w:val="none" w:sz="0" w:space="0" w:color="auto"/>
        <w:right w:val="none" w:sz="0" w:space="0" w:color="auto"/>
      </w:divBdr>
    </w:div>
    <w:div w:id="21632863">
      <w:bodyDiv w:val="1"/>
      <w:marLeft w:val="0"/>
      <w:marRight w:val="0"/>
      <w:marTop w:val="0"/>
      <w:marBottom w:val="0"/>
      <w:divBdr>
        <w:top w:val="none" w:sz="0" w:space="0" w:color="auto"/>
        <w:left w:val="none" w:sz="0" w:space="0" w:color="auto"/>
        <w:bottom w:val="none" w:sz="0" w:space="0" w:color="auto"/>
        <w:right w:val="none" w:sz="0" w:space="0" w:color="auto"/>
      </w:divBdr>
    </w:div>
    <w:div w:id="22292937">
      <w:bodyDiv w:val="1"/>
      <w:marLeft w:val="0"/>
      <w:marRight w:val="0"/>
      <w:marTop w:val="0"/>
      <w:marBottom w:val="0"/>
      <w:divBdr>
        <w:top w:val="none" w:sz="0" w:space="0" w:color="auto"/>
        <w:left w:val="none" w:sz="0" w:space="0" w:color="auto"/>
        <w:bottom w:val="none" w:sz="0" w:space="0" w:color="auto"/>
        <w:right w:val="none" w:sz="0" w:space="0" w:color="auto"/>
      </w:divBdr>
    </w:div>
    <w:div w:id="33384218">
      <w:bodyDiv w:val="1"/>
      <w:marLeft w:val="0"/>
      <w:marRight w:val="0"/>
      <w:marTop w:val="0"/>
      <w:marBottom w:val="0"/>
      <w:divBdr>
        <w:top w:val="none" w:sz="0" w:space="0" w:color="auto"/>
        <w:left w:val="none" w:sz="0" w:space="0" w:color="auto"/>
        <w:bottom w:val="none" w:sz="0" w:space="0" w:color="auto"/>
        <w:right w:val="none" w:sz="0" w:space="0" w:color="auto"/>
      </w:divBdr>
    </w:div>
    <w:div w:id="51201753">
      <w:bodyDiv w:val="1"/>
      <w:marLeft w:val="0"/>
      <w:marRight w:val="0"/>
      <w:marTop w:val="0"/>
      <w:marBottom w:val="0"/>
      <w:divBdr>
        <w:top w:val="none" w:sz="0" w:space="0" w:color="auto"/>
        <w:left w:val="none" w:sz="0" w:space="0" w:color="auto"/>
        <w:bottom w:val="none" w:sz="0" w:space="0" w:color="auto"/>
        <w:right w:val="none" w:sz="0" w:space="0" w:color="auto"/>
      </w:divBdr>
    </w:div>
    <w:div w:id="70855875">
      <w:bodyDiv w:val="1"/>
      <w:marLeft w:val="0"/>
      <w:marRight w:val="0"/>
      <w:marTop w:val="0"/>
      <w:marBottom w:val="0"/>
      <w:divBdr>
        <w:top w:val="none" w:sz="0" w:space="0" w:color="auto"/>
        <w:left w:val="none" w:sz="0" w:space="0" w:color="auto"/>
        <w:bottom w:val="none" w:sz="0" w:space="0" w:color="auto"/>
        <w:right w:val="none" w:sz="0" w:space="0" w:color="auto"/>
      </w:divBdr>
    </w:div>
    <w:div w:id="72052459">
      <w:bodyDiv w:val="1"/>
      <w:marLeft w:val="0"/>
      <w:marRight w:val="0"/>
      <w:marTop w:val="0"/>
      <w:marBottom w:val="0"/>
      <w:divBdr>
        <w:top w:val="none" w:sz="0" w:space="0" w:color="auto"/>
        <w:left w:val="none" w:sz="0" w:space="0" w:color="auto"/>
        <w:bottom w:val="none" w:sz="0" w:space="0" w:color="auto"/>
        <w:right w:val="none" w:sz="0" w:space="0" w:color="auto"/>
      </w:divBdr>
    </w:div>
    <w:div w:id="73168969">
      <w:bodyDiv w:val="1"/>
      <w:marLeft w:val="0"/>
      <w:marRight w:val="0"/>
      <w:marTop w:val="0"/>
      <w:marBottom w:val="0"/>
      <w:divBdr>
        <w:top w:val="none" w:sz="0" w:space="0" w:color="auto"/>
        <w:left w:val="none" w:sz="0" w:space="0" w:color="auto"/>
        <w:bottom w:val="none" w:sz="0" w:space="0" w:color="auto"/>
        <w:right w:val="none" w:sz="0" w:space="0" w:color="auto"/>
      </w:divBdr>
    </w:div>
    <w:div w:id="80489327">
      <w:bodyDiv w:val="1"/>
      <w:marLeft w:val="0"/>
      <w:marRight w:val="0"/>
      <w:marTop w:val="0"/>
      <w:marBottom w:val="0"/>
      <w:divBdr>
        <w:top w:val="none" w:sz="0" w:space="0" w:color="auto"/>
        <w:left w:val="none" w:sz="0" w:space="0" w:color="auto"/>
        <w:bottom w:val="none" w:sz="0" w:space="0" w:color="auto"/>
        <w:right w:val="none" w:sz="0" w:space="0" w:color="auto"/>
      </w:divBdr>
    </w:div>
    <w:div w:id="87847390">
      <w:bodyDiv w:val="1"/>
      <w:marLeft w:val="0"/>
      <w:marRight w:val="0"/>
      <w:marTop w:val="0"/>
      <w:marBottom w:val="0"/>
      <w:divBdr>
        <w:top w:val="none" w:sz="0" w:space="0" w:color="auto"/>
        <w:left w:val="none" w:sz="0" w:space="0" w:color="auto"/>
        <w:bottom w:val="none" w:sz="0" w:space="0" w:color="auto"/>
        <w:right w:val="none" w:sz="0" w:space="0" w:color="auto"/>
      </w:divBdr>
    </w:div>
    <w:div w:id="88277183">
      <w:bodyDiv w:val="1"/>
      <w:marLeft w:val="0"/>
      <w:marRight w:val="0"/>
      <w:marTop w:val="0"/>
      <w:marBottom w:val="0"/>
      <w:divBdr>
        <w:top w:val="none" w:sz="0" w:space="0" w:color="auto"/>
        <w:left w:val="none" w:sz="0" w:space="0" w:color="auto"/>
        <w:bottom w:val="none" w:sz="0" w:space="0" w:color="auto"/>
        <w:right w:val="none" w:sz="0" w:space="0" w:color="auto"/>
      </w:divBdr>
    </w:div>
    <w:div w:id="91627426">
      <w:bodyDiv w:val="1"/>
      <w:marLeft w:val="0"/>
      <w:marRight w:val="0"/>
      <w:marTop w:val="0"/>
      <w:marBottom w:val="0"/>
      <w:divBdr>
        <w:top w:val="none" w:sz="0" w:space="0" w:color="auto"/>
        <w:left w:val="none" w:sz="0" w:space="0" w:color="auto"/>
        <w:bottom w:val="none" w:sz="0" w:space="0" w:color="auto"/>
        <w:right w:val="none" w:sz="0" w:space="0" w:color="auto"/>
      </w:divBdr>
    </w:div>
    <w:div w:id="106704757">
      <w:bodyDiv w:val="1"/>
      <w:marLeft w:val="0"/>
      <w:marRight w:val="0"/>
      <w:marTop w:val="0"/>
      <w:marBottom w:val="0"/>
      <w:divBdr>
        <w:top w:val="none" w:sz="0" w:space="0" w:color="auto"/>
        <w:left w:val="none" w:sz="0" w:space="0" w:color="auto"/>
        <w:bottom w:val="none" w:sz="0" w:space="0" w:color="auto"/>
        <w:right w:val="none" w:sz="0" w:space="0" w:color="auto"/>
      </w:divBdr>
    </w:div>
    <w:div w:id="109396120">
      <w:bodyDiv w:val="1"/>
      <w:marLeft w:val="0"/>
      <w:marRight w:val="0"/>
      <w:marTop w:val="0"/>
      <w:marBottom w:val="0"/>
      <w:divBdr>
        <w:top w:val="none" w:sz="0" w:space="0" w:color="auto"/>
        <w:left w:val="none" w:sz="0" w:space="0" w:color="auto"/>
        <w:bottom w:val="none" w:sz="0" w:space="0" w:color="auto"/>
        <w:right w:val="none" w:sz="0" w:space="0" w:color="auto"/>
      </w:divBdr>
    </w:div>
    <w:div w:id="110829176">
      <w:bodyDiv w:val="1"/>
      <w:marLeft w:val="0"/>
      <w:marRight w:val="0"/>
      <w:marTop w:val="0"/>
      <w:marBottom w:val="0"/>
      <w:divBdr>
        <w:top w:val="none" w:sz="0" w:space="0" w:color="auto"/>
        <w:left w:val="none" w:sz="0" w:space="0" w:color="auto"/>
        <w:bottom w:val="none" w:sz="0" w:space="0" w:color="auto"/>
        <w:right w:val="none" w:sz="0" w:space="0" w:color="auto"/>
      </w:divBdr>
    </w:div>
    <w:div w:id="128982503">
      <w:bodyDiv w:val="1"/>
      <w:marLeft w:val="0"/>
      <w:marRight w:val="0"/>
      <w:marTop w:val="0"/>
      <w:marBottom w:val="0"/>
      <w:divBdr>
        <w:top w:val="none" w:sz="0" w:space="0" w:color="auto"/>
        <w:left w:val="none" w:sz="0" w:space="0" w:color="auto"/>
        <w:bottom w:val="none" w:sz="0" w:space="0" w:color="auto"/>
        <w:right w:val="none" w:sz="0" w:space="0" w:color="auto"/>
      </w:divBdr>
    </w:div>
    <w:div w:id="129330781">
      <w:bodyDiv w:val="1"/>
      <w:marLeft w:val="0"/>
      <w:marRight w:val="0"/>
      <w:marTop w:val="0"/>
      <w:marBottom w:val="0"/>
      <w:divBdr>
        <w:top w:val="none" w:sz="0" w:space="0" w:color="auto"/>
        <w:left w:val="none" w:sz="0" w:space="0" w:color="auto"/>
        <w:bottom w:val="none" w:sz="0" w:space="0" w:color="auto"/>
        <w:right w:val="none" w:sz="0" w:space="0" w:color="auto"/>
      </w:divBdr>
    </w:div>
    <w:div w:id="137697406">
      <w:bodyDiv w:val="1"/>
      <w:marLeft w:val="0"/>
      <w:marRight w:val="0"/>
      <w:marTop w:val="0"/>
      <w:marBottom w:val="0"/>
      <w:divBdr>
        <w:top w:val="none" w:sz="0" w:space="0" w:color="auto"/>
        <w:left w:val="none" w:sz="0" w:space="0" w:color="auto"/>
        <w:bottom w:val="none" w:sz="0" w:space="0" w:color="auto"/>
        <w:right w:val="none" w:sz="0" w:space="0" w:color="auto"/>
      </w:divBdr>
    </w:div>
    <w:div w:id="142700475">
      <w:bodyDiv w:val="1"/>
      <w:marLeft w:val="0"/>
      <w:marRight w:val="0"/>
      <w:marTop w:val="0"/>
      <w:marBottom w:val="0"/>
      <w:divBdr>
        <w:top w:val="none" w:sz="0" w:space="0" w:color="auto"/>
        <w:left w:val="none" w:sz="0" w:space="0" w:color="auto"/>
        <w:bottom w:val="none" w:sz="0" w:space="0" w:color="auto"/>
        <w:right w:val="none" w:sz="0" w:space="0" w:color="auto"/>
      </w:divBdr>
    </w:div>
    <w:div w:id="146673897">
      <w:bodyDiv w:val="1"/>
      <w:marLeft w:val="0"/>
      <w:marRight w:val="0"/>
      <w:marTop w:val="0"/>
      <w:marBottom w:val="0"/>
      <w:divBdr>
        <w:top w:val="none" w:sz="0" w:space="0" w:color="auto"/>
        <w:left w:val="none" w:sz="0" w:space="0" w:color="auto"/>
        <w:bottom w:val="none" w:sz="0" w:space="0" w:color="auto"/>
        <w:right w:val="none" w:sz="0" w:space="0" w:color="auto"/>
      </w:divBdr>
    </w:div>
    <w:div w:id="147553006">
      <w:bodyDiv w:val="1"/>
      <w:marLeft w:val="0"/>
      <w:marRight w:val="0"/>
      <w:marTop w:val="0"/>
      <w:marBottom w:val="0"/>
      <w:divBdr>
        <w:top w:val="none" w:sz="0" w:space="0" w:color="auto"/>
        <w:left w:val="none" w:sz="0" w:space="0" w:color="auto"/>
        <w:bottom w:val="none" w:sz="0" w:space="0" w:color="auto"/>
        <w:right w:val="none" w:sz="0" w:space="0" w:color="auto"/>
      </w:divBdr>
    </w:div>
    <w:div w:id="150759167">
      <w:bodyDiv w:val="1"/>
      <w:marLeft w:val="0"/>
      <w:marRight w:val="0"/>
      <w:marTop w:val="0"/>
      <w:marBottom w:val="0"/>
      <w:divBdr>
        <w:top w:val="none" w:sz="0" w:space="0" w:color="auto"/>
        <w:left w:val="none" w:sz="0" w:space="0" w:color="auto"/>
        <w:bottom w:val="none" w:sz="0" w:space="0" w:color="auto"/>
        <w:right w:val="none" w:sz="0" w:space="0" w:color="auto"/>
      </w:divBdr>
    </w:div>
    <w:div w:id="157625319">
      <w:bodyDiv w:val="1"/>
      <w:marLeft w:val="0"/>
      <w:marRight w:val="0"/>
      <w:marTop w:val="0"/>
      <w:marBottom w:val="0"/>
      <w:divBdr>
        <w:top w:val="none" w:sz="0" w:space="0" w:color="auto"/>
        <w:left w:val="none" w:sz="0" w:space="0" w:color="auto"/>
        <w:bottom w:val="none" w:sz="0" w:space="0" w:color="auto"/>
        <w:right w:val="none" w:sz="0" w:space="0" w:color="auto"/>
      </w:divBdr>
    </w:div>
    <w:div w:id="191039388">
      <w:bodyDiv w:val="1"/>
      <w:marLeft w:val="0"/>
      <w:marRight w:val="0"/>
      <w:marTop w:val="0"/>
      <w:marBottom w:val="0"/>
      <w:divBdr>
        <w:top w:val="none" w:sz="0" w:space="0" w:color="auto"/>
        <w:left w:val="none" w:sz="0" w:space="0" w:color="auto"/>
        <w:bottom w:val="none" w:sz="0" w:space="0" w:color="auto"/>
        <w:right w:val="none" w:sz="0" w:space="0" w:color="auto"/>
      </w:divBdr>
    </w:div>
    <w:div w:id="199322085">
      <w:bodyDiv w:val="1"/>
      <w:marLeft w:val="0"/>
      <w:marRight w:val="0"/>
      <w:marTop w:val="0"/>
      <w:marBottom w:val="0"/>
      <w:divBdr>
        <w:top w:val="none" w:sz="0" w:space="0" w:color="auto"/>
        <w:left w:val="none" w:sz="0" w:space="0" w:color="auto"/>
        <w:bottom w:val="none" w:sz="0" w:space="0" w:color="auto"/>
        <w:right w:val="none" w:sz="0" w:space="0" w:color="auto"/>
      </w:divBdr>
    </w:div>
    <w:div w:id="233585838">
      <w:bodyDiv w:val="1"/>
      <w:marLeft w:val="0"/>
      <w:marRight w:val="0"/>
      <w:marTop w:val="0"/>
      <w:marBottom w:val="0"/>
      <w:divBdr>
        <w:top w:val="none" w:sz="0" w:space="0" w:color="auto"/>
        <w:left w:val="none" w:sz="0" w:space="0" w:color="auto"/>
        <w:bottom w:val="none" w:sz="0" w:space="0" w:color="auto"/>
        <w:right w:val="none" w:sz="0" w:space="0" w:color="auto"/>
      </w:divBdr>
    </w:div>
    <w:div w:id="238255193">
      <w:bodyDiv w:val="1"/>
      <w:marLeft w:val="0"/>
      <w:marRight w:val="0"/>
      <w:marTop w:val="0"/>
      <w:marBottom w:val="0"/>
      <w:divBdr>
        <w:top w:val="none" w:sz="0" w:space="0" w:color="auto"/>
        <w:left w:val="none" w:sz="0" w:space="0" w:color="auto"/>
        <w:bottom w:val="none" w:sz="0" w:space="0" w:color="auto"/>
        <w:right w:val="none" w:sz="0" w:space="0" w:color="auto"/>
      </w:divBdr>
    </w:div>
    <w:div w:id="244143787">
      <w:bodyDiv w:val="1"/>
      <w:marLeft w:val="0"/>
      <w:marRight w:val="0"/>
      <w:marTop w:val="0"/>
      <w:marBottom w:val="0"/>
      <w:divBdr>
        <w:top w:val="none" w:sz="0" w:space="0" w:color="auto"/>
        <w:left w:val="none" w:sz="0" w:space="0" w:color="auto"/>
        <w:bottom w:val="none" w:sz="0" w:space="0" w:color="auto"/>
        <w:right w:val="none" w:sz="0" w:space="0" w:color="auto"/>
      </w:divBdr>
    </w:div>
    <w:div w:id="246768759">
      <w:bodyDiv w:val="1"/>
      <w:marLeft w:val="0"/>
      <w:marRight w:val="0"/>
      <w:marTop w:val="0"/>
      <w:marBottom w:val="0"/>
      <w:divBdr>
        <w:top w:val="none" w:sz="0" w:space="0" w:color="auto"/>
        <w:left w:val="none" w:sz="0" w:space="0" w:color="auto"/>
        <w:bottom w:val="none" w:sz="0" w:space="0" w:color="auto"/>
        <w:right w:val="none" w:sz="0" w:space="0" w:color="auto"/>
      </w:divBdr>
    </w:div>
    <w:div w:id="252592087">
      <w:bodyDiv w:val="1"/>
      <w:marLeft w:val="0"/>
      <w:marRight w:val="0"/>
      <w:marTop w:val="0"/>
      <w:marBottom w:val="0"/>
      <w:divBdr>
        <w:top w:val="none" w:sz="0" w:space="0" w:color="auto"/>
        <w:left w:val="none" w:sz="0" w:space="0" w:color="auto"/>
        <w:bottom w:val="none" w:sz="0" w:space="0" w:color="auto"/>
        <w:right w:val="none" w:sz="0" w:space="0" w:color="auto"/>
      </w:divBdr>
    </w:div>
    <w:div w:id="266353582">
      <w:bodyDiv w:val="1"/>
      <w:marLeft w:val="0"/>
      <w:marRight w:val="0"/>
      <w:marTop w:val="0"/>
      <w:marBottom w:val="0"/>
      <w:divBdr>
        <w:top w:val="none" w:sz="0" w:space="0" w:color="auto"/>
        <w:left w:val="none" w:sz="0" w:space="0" w:color="auto"/>
        <w:bottom w:val="none" w:sz="0" w:space="0" w:color="auto"/>
        <w:right w:val="none" w:sz="0" w:space="0" w:color="auto"/>
      </w:divBdr>
    </w:div>
    <w:div w:id="272827612">
      <w:bodyDiv w:val="1"/>
      <w:marLeft w:val="0"/>
      <w:marRight w:val="0"/>
      <w:marTop w:val="0"/>
      <w:marBottom w:val="0"/>
      <w:divBdr>
        <w:top w:val="none" w:sz="0" w:space="0" w:color="auto"/>
        <w:left w:val="none" w:sz="0" w:space="0" w:color="auto"/>
        <w:bottom w:val="none" w:sz="0" w:space="0" w:color="auto"/>
        <w:right w:val="none" w:sz="0" w:space="0" w:color="auto"/>
      </w:divBdr>
    </w:div>
    <w:div w:id="273901269">
      <w:bodyDiv w:val="1"/>
      <w:marLeft w:val="0"/>
      <w:marRight w:val="0"/>
      <w:marTop w:val="0"/>
      <w:marBottom w:val="0"/>
      <w:divBdr>
        <w:top w:val="none" w:sz="0" w:space="0" w:color="auto"/>
        <w:left w:val="none" w:sz="0" w:space="0" w:color="auto"/>
        <w:bottom w:val="none" w:sz="0" w:space="0" w:color="auto"/>
        <w:right w:val="none" w:sz="0" w:space="0" w:color="auto"/>
      </w:divBdr>
    </w:div>
    <w:div w:id="282270700">
      <w:bodyDiv w:val="1"/>
      <w:marLeft w:val="0"/>
      <w:marRight w:val="0"/>
      <w:marTop w:val="0"/>
      <w:marBottom w:val="0"/>
      <w:divBdr>
        <w:top w:val="none" w:sz="0" w:space="0" w:color="auto"/>
        <w:left w:val="none" w:sz="0" w:space="0" w:color="auto"/>
        <w:bottom w:val="none" w:sz="0" w:space="0" w:color="auto"/>
        <w:right w:val="none" w:sz="0" w:space="0" w:color="auto"/>
      </w:divBdr>
    </w:div>
    <w:div w:id="292295990">
      <w:bodyDiv w:val="1"/>
      <w:marLeft w:val="0"/>
      <w:marRight w:val="0"/>
      <w:marTop w:val="0"/>
      <w:marBottom w:val="0"/>
      <w:divBdr>
        <w:top w:val="none" w:sz="0" w:space="0" w:color="auto"/>
        <w:left w:val="none" w:sz="0" w:space="0" w:color="auto"/>
        <w:bottom w:val="none" w:sz="0" w:space="0" w:color="auto"/>
        <w:right w:val="none" w:sz="0" w:space="0" w:color="auto"/>
      </w:divBdr>
    </w:div>
    <w:div w:id="292519891">
      <w:bodyDiv w:val="1"/>
      <w:marLeft w:val="0"/>
      <w:marRight w:val="0"/>
      <w:marTop w:val="0"/>
      <w:marBottom w:val="0"/>
      <w:divBdr>
        <w:top w:val="none" w:sz="0" w:space="0" w:color="auto"/>
        <w:left w:val="none" w:sz="0" w:space="0" w:color="auto"/>
        <w:bottom w:val="none" w:sz="0" w:space="0" w:color="auto"/>
        <w:right w:val="none" w:sz="0" w:space="0" w:color="auto"/>
      </w:divBdr>
    </w:div>
    <w:div w:id="296031338">
      <w:bodyDiv w:val="1"/>
      <w:marLeft w:val="0"/>
      <w:marRight w:val="0"/>
      <w:marTop w:val="0"/>
      <w:marBottom w:val="0"/>
      <w:divBdr>
        <w:top w:val="none" w:sz="0" w:space="0" w:color="auto"/>
        <w:left w:val="none" w:sz="0" w:space="0" w:color="auto"/>
        <w:bottom w:val="none" w:sz="0" w:space="0" w:color="auto"/>
        <w:right w:val="none" w:sz="0" w:space="0" w:color="auto"/>
      </w:divBdr>
    </w:div>
    <w:div w:id="296109972">
      <w:bodyDiv w:val="1"/>
      <w:marLeft w:val="0"/>
      <w:marRight w:val="0"/>
      <w:marTop w:val="0"/>
      <w:marBottom w:val="0"/>
      <w:divBdr>
        <w:top w:val="none" w:sz="0" w:space="0" w:color="auto"/>
        <w:left w:val="none" w:sz="0" w:space="0" w:color="auto"/>
        <w:bottom w:val="none" w:sz="0" w:space="0" w:color="auto"/>
        <w:right w:val="none" w:sz="0" w:space="0" w:color="auto"/>
      </w:divBdr>
    </w:div>
    <w:div w:id="296496622">
      <w:bodyDiv w:val="1"/>
      <w:marLeft w:val="0"/>
      <w:marRight w:val="0"/>
      <w:marTop w:val="0"/>
      <w:marBottom w:val="0"/>
      <w:divBdr>
        <w:top w:val="none" w:sz="0" w:space="0" w:color="auto"/>
        <w:left w:val="none" w:sz="0" w:space="0" w:color="auto"/>
        <w:bottom w:val="none" w:sz="0" w:space="0" w:color="auto"/>
        <w:right w:val="none" w:sz="0" w:space="0" w:color="auto"/>
      </w:divBdr>
    </w:div>
    <w:div w:id="321280655">
      <w:bodyDiv w:val="1"/>
      <w:marLeft w:val="0"/>
      <w:marRight w:val="0"/>
      <w:marTop w:val="0"/>
      <w:marBottom w:val="0"/>
      <w:divBdr>
        <w:top w:val="none" w:sz="0" w:space="0" w:color="auto"/>
        <w:left w:val="none" w:sz="0" w:space="0" w:color="auto"/>
        <w:bottom w:val="none" w:sz="0" w:space="0" w:color="auto"/>
        <w:right w:val="none" w:sz="0" w:space="0" w:color="auto"/>
      </w:divBdr>
    </w:div>
    <w:div w:id="329452067">
      <w:bodyDiv w:val="1"/>
      <w:marLeft w:val="0"/>
      <w:marRight w:val="0"/>
      <w:marTop w:val="0"/>
      <w:marBottom w:val="0"/>
      <w:divBdr>
        <w:top w:val="none" w:sz="0" w:space="0" w:color="auto"/>
        <w:left w:val="none" w:sz="0" w:space="0" w:color="auto"/>
        <w:bottom w:val="none" w:sz="0" w:space="0" w:color="auto"/>
        <w:right w:val="none" w:sz="0" w:space="0" w:color="auto"/>
      </w:divBdr>
    </w:div>
    <w:div w:id="334693610">
      <w:bodyDiv w:val="1"/>
      <w:marLeft w:val="0"/>
      <w:marRight w:val="0"/>
      <w:marTop w:val="0"/>
      <w:marBottom w:val="0"/>
      <w:divBdr>
        <w:top w:val="none" w:sz="0" w:space="0" w:color="auto"/>
        <w:left w:val="none" w:sz="0" w:space="0" w:color="auto"/>
        <w:bottom w:val="none" w:sz="0" w:space="0" w:color="auto"/>
        <w:right w:val="none" w:sz="0" w:space="0" w:color="auto"/>
      </w:divBdr>
    </w:div>
    <w:div w:id="343752627">
      <w:bodyDiv w:val="1"/>
      <w:marLeft w:val="0"/>
      <w:marRight w:val="0"/>
      <w:marTop w:val="0"/>
      <w:marBottom w:val="0"/>
      <w:divBdr>
        <w:top w:val="none" w:sz="0" w:space="0" w:color="auto"/>
        <w:left w:val="none" w:sz="0" w:space="0" w:color="auto"/>
        <w:bottom w:val="none" w:sz="0" w:space="0" w:color="auto"/>
        <w:right w:val="none" w:sz="0" w:space="0" w:color="auto"/>
      </w:divBdr>
    </w:div>
    <w:div w:id="348601312">
      <w:bodyDiv w:val="1"/>
      <w:marLeft w:val="0"/>
      <w:marRight w:val="0"/>
      <w:marTop w:val="0"/>
      <w:marBottom w:val="0"/>
      <w:divBdr>
        <w:top w:val="none" w:sz="0" w:space="0" w:color="auto"/>
        <w:left w:val="none" w:sz="0" w:space="0" w:color="auto"/>
        <w:bottom w:val="none" w:sz="0" w:space="0" w:color="auto"/>
        <w:right w:val="none" w:sz="0" w:space="0" w:color="auto"/>
      </w:divBdr>
    </w:div>
    <w:div w:id="356662067">
      <w:bodyDiv w:val="1"/>
      <w:marLeft w:val="0"/>
      <w:marRight w:val="0"/>
      <w:marTop w:val="0"/>
      <w:marBottom w:val="0"/>
      <w:divBdr>
        <w:top w:val="none" w:sz="0" w:space="0" w:color="auto"/>
        <w:left w:val="none" w:sz="0" w:space="0" w:color="auto"/>
        <w:bottom w:val="none" w:sz="0" w:space="0" w:color="auto"/>
        <w:right w:val="none" w:sz="0" w:space="0" w:color="auto"/>
      </w:divBdr>
    </w:div>
    <w:div w:id="364841018">
      <w:bodyDiv w:val="1"/>
      <w:marLeft w:val="0"/>
      <w:marRight w:val="0"/>
      <w:marTop w:val="0"/>
      <w:marBottom w:val="0"/>
      <w:divBdr>
        <w:top w:val="none" w:sz="0" w:space="0" w:color="auto"/>
        <w:left w:val="none" w:sz="0" w:space="0" w:color="auto"/>
        <w:bottom w:val="none" w:sz="0" w:space="0" w:color="auto"/>
        <w:right w:val="none" w:sz="0" w:space="0" w:color="auto"/>
      </w:divBdr>
    </w:div>
    <w:div w:id="366375695">
      <w:bodyDiv w:val="1"/>
      <w:marLeft w:val="0"/>
      <w:marRight w:val="0"/>
      <w:marTop w:val="0"/>
      <w:marBottom w:val="0"/>
      <w:divBdr>
        <w:top w:val="none" w:sz="0" w:space="0" w:color="auto"/>
        <w:left w:val="none" w:sz="0" w:space="0" w:color="auto"/>
        <w:bottom w:val="none" w:sz="0" w:space="0" w:color="auto"/>
        <w:right w:val="none" w:sz="0" w:space="0" w:color="auto"/>
      </w:divBdr>
    </w:div>
    <w:div w:id="367799045">
      <w:bodyDiv w:val="1"/>
      <w:marLeft w:val="0"/>
      <w:marRight w:val="0"/>
      <w:marTop w:val="0"/>
      <w:marBottom w:val="0"/>
      <w:divBdr>
        <w:top w:val="none" w:sz="0" w:space="0" w:color="auto"/>
        <w:left w:val="none" w:sz="0" w:space="0" w:color="auto"/>
        <w:bottom w:val="none" w:sz="0" w:space="0" w:color="auto"/>
        <w:right w:val="none" w:sz="0" w:space="0" w:color="auto"/>
      </w:divBdr>
    </w:div>
    <w:div w:id="372076183">
      <w:bodyDiv w:val="1"/>
      <w:marLeft w:val="0"/>
      <w:marRight w:val="0"/>
      <w:marTop w:val="0"/>
      <w:marBottom w:val="0"/>
      <w:divBdr>
        <w:top w:val="none" w:sz="0" w:space="0" w:color="auto"/>
        <w:left w:val="none" w:sz="0" w:space="0" w:color="auto"/>
        <w:bottom w:val="none" w:sz="0" w:space="0" w:color="auto"/>
        <w:right w:val="none" w:sz="0" w:space="0" w:color="auto"/>
      </w:divBdr>
    </w:div>
    <w:div w:id="374812147">
      <w:bodyDiv w:val="1"/>
      <w:marLeft w:val="0"/>
      <w:marRight w:val="0"/>
      <w:marTop w:val="0"/>
      <w:marBottom w:val="0"/>
      <w:divBdr>
        <w:top w:val="none" w:sz="0" w:space="0" w:color="auto"/>
        <w:left w:val="none" w:sz="0" w:space="0" w:color="auto"/>
        <w:bottom w:val="none" w:sz="0" w:space="0" w:color="auto"/>
        <w:right w:val="none" w:sz="0" w:space="0" w:color="auto"/>
      </w:divBdr>
    </w:div>
    <w:div w:id="384253488">
      <w:bodyDiv w:val="1"/>
      <w:marLeft w:val="0"/>
      <w:marRight w:val="0"/>
      <w:marTop w:val="0"/>
      <w:marBottom w:val="0"/>
      <w:divBdr>
        <w:top w:val="none" w:sz="0" w:space="0" w:color="auto"/>
        <w:left w:val="none" w:sz="0" w:space="0" w:color="auto"/>
        <w:bottom w:val="none" w:sz="0" w:space="0" w:color="auto"/>
        <w:right w:val="none" w:sz="0" w:space="0" w:color="auto"/>
      </w:divBdr>
    </w:div>
    <w:div w:id="387193501">
      <w:bodyDiv w:val="1"/>
      <w:marLeft w:val="0"/>
      <w:marRight w:val="0"/>
      <w:marTop w:val="0"/>
      <w:marBottom w:val="0"/>
      <w:divBdr>
        <w:top w:val="none" w:sz="0" w:space="0" w:color="auto"/>
        <w:left w:val="none" w:sz="0" w:space="0" w:color="auto"/>
        <w:bottom w:val="none" w:sz="0" w:space="0" w:color="auto"/>
        <w:right w:val="none" w:sz="0" w:space="0" w:color="auto"/>
      </w:divBdr>
    </w:div>
    <w:div w:id="389236136">
      <w:bodyDiv w:val="1"/>
      <w:marLeft w:val="0"/>
      <w:marRight w:val="0"/>
      <w:marTop w:val="0"/>
      <w:marBottom w:val="0"/>
      <w:divBdr>
        <w:top w:val="none" w:sz="0" w:space="0" w:color="auto"/>
        <w:left w:val="none" w:sz="0" w:space="0" w:color="auto"/>
        <w:bottom w:val="none" w:sz="0" w:space="0" w:color="auto"/>
        <w:right w:val="none" w:sz="0" w:space="0" w:color="auto"/>
      </w:divBdr>
    </w:div>
    <w:div w:id="391392047">
      <w:bodyDiv w:val="1"/>
      <w:marLeft w:val="0"/>
      <w:marRight w:val="0"/>
      <w:marTop w:val="0"/>
      <w:marBottom w:val="0"/>
      <w:divBdr>
        <w:top w:val="none" w:sz="0" w:space="0" w:color="auto"/>
        <w:left w:val="none" w:sz="0" w:space="0" w:color="auto"/>
        <w:bottom w:val="none" w:sz="0" w:space="0" w:color="auto"/>
        <w:right w:val="none" w:sz="0" w:space="0" w:color="auto"/>
      </w:divBdr>
    </w:div>
    <w:div w:id="392504039">
      <w:bodyDiv w:val="1"/>
      <w:marLeft w:val="0"/>
      <w:marRight w:val="0"/>
      <w:marTop w:val="0"/>
      <w:marBottom w:val="0"/>
      <w:divBdr>
        <w:top w:val="none" w:sz="0" w:space="0" w:color="auto"/>
        <w:left w:val="none" w:sz="0" w:space="0" w:color="auto"/>
        <w:bottom w:val="none" w:sz="0" w:space="0" w:color="auto"/>
        <w:right w:val="none" w:sz="0" w:space="0" w:color="auto"/>
      </w:divBdr>
    </w:div>
    <w:div w:id="393160802">
      <w:bodyDiv w:val="1"/>
      <w:marLeft w:val="0"/>
      <w:marRight w:val="0"/>
      <w:marTop w:val="0"/>
      <w:marBottom w:val="0"/>
      <w:divBdr>
        <w:top w:val="none" w:sz="0" w:space="0" w:color="auto"/>
        <w:left w:val="none" w:sz="0" w:space="0" w:color="auto"/>
        <w:bottom w:val="none" w:sz="0" w:space="0" w:color="auto"/>
        <w:right w:val="none" w:sz="0" w:space="0" w:color="auto"/>
      </w:divBdr>
    </w:div>
    <w:div w:id="393890687">
      <w:bodyDiv w:val="1"/>
      <w:marLeft w:val="0"/>
      <w:marRight w:val="0"/>
      <w:marTop w:val="0"/>
      <w:marBottom w:val="0"/>
      <w:divBdr>
        <w:top w:val="none" w:sz="0" w:space="0" w:color="auto"/>
        <w:left w:val="none" w:sz="0" w:space="0" w:color="auto"/>
        <w:bottom w:val="none" w:sz="0" w:space="0" w:color="auto"/>
        <w:right w:val="none" w:sz="0" w:space="0" w:color="auto"/>
      </w:divBdr>
    </w:div>
    <w:div w:id="399644881">
      <w:bodyDiv w:val="1"/>
      <w:marLeft w:val="0"/>
      <w:marRight w:val="0"/>
      <w:marTop w:val="0"/>
      <w:marBottom w:val="0"/>
      <w:divBdr>
        <w:top w:val="none" w:sz="0" w:space="0" w:color="auto"/>
        <w:left w:val="none" w:sz="0" w:space="0" w:color="auto"/>
        <w:bottom w:val="none" w:sz="0" w:space="0" w:color="auto"/>
        <w:right w:val="none" w:sz="0" w:space="0" w:color="auto"/>
      </w:divBdr>
    </w:div>
    <w:div w:id="414131568">
      <w:bodyDiv w:val="1"/>
      <w:marLeft w:val="0"/>
      <w:marRight w:val="0"/>
      <w:marTop w:val="0"/>
      <w:marBottom w:val="0"/>
      <w:divBdr>
        <w:top w:val="none" w:sz="0" w:space="0" w:color="auto"/>
        <w:left w:val="none" w:sz="0" w:space="0" w:color="auto"/>
        <w:bottom w:val="none" w:sz="0" w:space="0" w:color="auto"/>
        <w:right w:val="none" w:sz="0" w:space="0" w:color="auto"/>
      </w:divBdr>
    </w:div>
    <w:div w:id="416026364">
      <w:bodyDiv w:val="1"/>
      <w:marLeft w:val="0"/>
      <w:marRight w:val="0"/>
      <w:marTop w:val="0"/>
      <w:marBottom w:val="0"/>
      <w:divBdr>
        <w:top w:val="none" w:sz="0" w:space="0" w:color="auto"/>
        <w:left w:val="none" w:sz="0" w:space="0" w:color="auto"/>
        <w:bottom w:val="none" w:sz="0" w:space="0" w:color="auto"/>
        <w:right w:val="none" w:sz="0" w:space="0" w:color="auto"/>
      </w:divBdr>
    </w:div>
    <w:div w:id="420568852">
      <w:bodyDiv w:val="1"/>
      <w:marLeft w:val="0"/>
      <w:marRight w:val="0"/>
      <w:marTop w:val="0"/>
      <w:marBottom w:val="0"/>
      <w:divBdr>
        <w:top w:val="none" w:sz="0" w:space="0" w:color="auto"/>
        <w:left w:val="none" w:sz="0" w:space="0" w:color="auto"/>
        <w:bottom w:val="none" w:sz="0" w:space="0" w:color="auto"/>
        <w:right w:val="none" w:sz="0" w:space="0" w:color="auto"/>
      </w:divBdr>
    </w:div>
    <w:div w:id="421923582">
      <w:bodyDiv w:val="1"/>
      <w:marLeft w:val="0"/>
      <w:marRight w:val="0"/>
      <w:marTop w:val="0"/>
      <w:marBottom w:val="0"/>
      <w:divBdr>
        <w:top w:val="none" w:sz="0" w:space="0" w:color="auto"/>
        <w:left w:val="none" w:sz="0" w:space="0" w:color="auto"/>
        <w:bottom w:val="none" w:sz="0" w:space="0" w:color="auto"/>
        <w:right w:val="none" w:sz="0" w:space="0" w:color="auto"/>
      </w:divBdr>
    </w:div>
    <w:div w:id="426775933">
      <w:bodyDiv w:val="1"/>
      <w:marLeft w:val="0"/>
      <w:marRight w:val="0"/>
      <w:marTop w:val="0"/>
      <w:marBottom w:val="0"/>
      <w:divBdr>
        <w:top w:val="none" w:sz="0" w:space="0" w:color="auto"/>
        <w:left w:val="none" w:sz="0" w:space="0" w:color="auto"/>
        <w:bottom w:val="none" w:sz="0" w:space="0" w:color="auto"/>
        <w:right w:val="none" w:sz="0" w:space="0" w:color="auto"/>
      </w:divBdr>
    </w:div>
    <w:div w:id="449015352">
      <w:bodyDiv w:val="1"/>
      <w:marLeft w:val="0"/>
      <w:marRight w:val="0"/>
      <w:marTop w:val="0"/>
      <w:marBottom w:val="0"/>
      <w:divBdr>
        <w:top w:val="none" w:sz="0" w:space="0" w:color="auto"/>
        <w:left w:val="none" w:sz="0" w:space="0" w:color="auto"/>
        <w:bottom w:val="none" w:sz="0" w:space="0" w:color="auto"/>
        <w:right w:val="none" w:sz="0" w:space="0" w:color="auto"/>
      </w:divBdr>
    </w:div>
    <w:div w:id="471677470">
      <w:bodyDiv w:val="1"/>
      <w:marLeft w:val="0"/>
      <w:marRight w:val="0"/>
      <w:marTop w:val="0"/>
      <w:marBottom w:val="0"/>
      <w:divBdr>
        <w:top w:val="none" w:sz="0" w:space="0" w:color="auto"/>
        <w:left w:val="none" w:sz="0" w:space="0" w:color="auto"/>
        <w:bottom w:val="none" w:sz="0" w:space="0" w:color="auto"/>
        <w:right w:val="none" w:sz="0" w:space="0" w:color="auto"/>
      </w:divBdr>
    </w:div>
    <w:div w:id="477068062">
      <w:bodyDiv w:val="1"/>
      <w:marLeft w:val="0"/>
      <w:marRight w:val="0"/>
      <w:marTop w:val="0"/>
      <w:marBottom w:val="0"/>
      <w:divBdr>
        <w:top w:val="none" w:sz="0" w:space="0" w:color="auto"/>
        <w:left w:val="none" w:sz="0" w:space="0" w:color="auto"/>
        <w:bottom w:val="none" w:sz="0" w:space="0" w:color="auto"/>
        <w:right w:val="none" w:sz="0" w:space="0" w:color="auto"/>
      </w:divBdr>
    </w:div>
    <w:div w:id="491609286">
      <w:bodyDiv w:val="1"/>
      <w:marLeft w:val="0"/>
      <w:marRight w:val="0"/>
      <w:marTop w:val="0"/>
      <w:marBottom w:val="0"/>
      <w:divBdr>
        <w:top w:val="none" w:sz="0" w:space="0" w:color="auto"/>
        <w:left w:val="none" w:sz="0" w:space="0" w:color="auto"/>
        <w:bottom w:val="none" w:sz="0" w:space="0" w:color="auto"/>
        <w:right w:val="none" w:sz="0" w:space="0" w:color="auto"/>
      </w:divBdr>
    </w:div>
    <w:div w:id="519011723">
      <w:bodyDiv w:val="1"/>
      <w:marLeft w:val="0"/>
      <w:marRight w:val="0"/>
      <w:marTop w:val="0"/>
      <w:marBottom w:val="0"/>
      <w:divBdr>
        <w:top w:val="none" w:sz="0" w:space="0" w:color="auto"/>
        <w:left w:val="none" w:sz="0" w:space="0" w:color="auto"/>
        <w:bottom w:val="none" w:sz="0" w:space="0" w:color="auto"/>
        <w:right w:val="none" w:sz="0" w:space="0" w:color="auto"/>
      </w:divBdr>
    </w:div>
    <w:div w:id="522521290">
      <w:bodyDiv w:val="1"/>
      <w:marLeft w:val="0"/>
      <w:marRight w:val="0"/>
      <w:marTop w:val="0"/>
      <w:marBottom w:val="0"/>
      <w:divBdr>
        <w:top w:val="none" w:sz="0" w:space="0" w:color="auto"/>
        <w:left w:val="none" w:sz="0" w:space="0" w:color="auto"/>
        <w:bottom w:val="none" w:sz="0" w:space="0" w:color="auto"/>
        <w:right w:val="none" w:sz="0" w:space="0" w:color="auto"/>
      </w:divBdr>
    </w:div>
    <w:div w:id="523371142">
      <w:bodyDiv w:val="1"/>
      <w:marLeft w:val="0"/>
      <w:marRight w:val="0"/>
      <w:marTop w:val="0"/>
      <w:marBottom w:val="0"/>
      <w:divBdr>
        <w:top w:val="none" w:sz="0" w:space="0" w:color="auto"/>
        <w:left w:val="none" w:sz="0" w:space="0" w:color="auto"/>
        <w:bottom w:val="none" w:sz="0" w:space="0" w:color="auto"/>
        <w:right w:val="none" w:sz="0" w:space="0" w:color="auto"/>
      </w:divBdr>
    </w:div>
    <w:div w:id="525674999">
      <w:bodyDiv w:val="1"/>
      <w:marLeft w:val="0"/>
      <w:marRight w:val="0"/>
      <w:marTop w:val="0"/>
      <w:marBottom w:val="0"/>
      <w:divBdr>
        <w:top w:val="none" w:sz="0" w:space="0" w:color="auto"/>
        <w:left w:val="none" w:sz="0" w:space="0" w:color="auto"/>
        <w:bottom w:val="none" w:sz="0" w:space="0" w:color="auto"/>
        <w:right w:val="none" w:sz="0" w:space="0" w:color="auto"/>
      </w:divBdr>
    </w:div>
    <w:div w:id="527334847">
      <w:bodyDiv w:val="1"/>
      <w:marLeft w:val="0"/>
      <w:marRight w:val="0"/>
      <w:marTop w:val="0"/>
      <w:marBottom w:val="0"/>
      <w:divBdr>
        <w:top w:val="none" w:sz="0" w:space="0" w:color="auto"/>
        <w:left w:val="none" w:sz="0" w:space="0" w:color="auto"/>
        <w:bottom w:val="none" w:sz="0" w:space="0" w:color="auto"/>
        <w:right w:val="none" w:sz="0" w:space="0" w:color="auto"/>
      </w:divBdr>
    </w:div>
    <w:div w:id="539828793">
      <w:bodyDiv w:val="1"/>
      <w:marLeft w:val="0"/>
      <w:marRight w:val="0"/>
      <w:marTop w:val="0"/>
      <w:marBottom w:val="0"/>
      <w:divBdr>
        <w:top w:val="none" w:sz="0" w:space="0" w:color="auto"/>
        <w:left w:val="none" w:sz="0" w:space="0" w:color="auto"/>
        <w:bottom w:val="none" w:sz="0" w:space="0" w:color="auto"/>
        <w:right w:val="none" w:sz="0" w:space="0" w:color="auto"/>
      </w:divBdr>
    </w:div>
    <w:div w:id="546986571">
      <w:bodyDiv w:val="1"/>
      <w:marLeft w:val="0"/>
      <w:marRight w:val="0"/>
      <w:marTop w:val="0"/>
      <w:marBottom w:val="0"/>
      <w:divBdr>
        <w:top w:val="none" w:sz="0" w:space="0" w:color="auto"/>
        <w:left w:val="none" w:sz="0" w:space="0" w:color="auto"/>
        <w:bottom w:val="none" w:sz="0" w:space="0" w:color="auto"/>
        <w:right w:val="none" w:sz="0" w:space="0" w:color="auto"/>
      </w:divBdr>
    </w:div>
    <w:div w:id="553735848">
      <w:bodyDiv w:val="1"/>
      <w:marLeft w:val="0"/>
      <w:marRight w:val="0"/>
      <w:marTop w:val="0"/>
      <w:marBottom w:val="0"/>
      <w:divBdr>
        <w:top w:val="none" w:sz="0" w:space="0" w:color="auto"/>
        <w:left w:val="none" w:sz="0" w:space="0" w:color="auto"/>
        <w:bottom w:val="none" w:sz="0" w:space="0" w:color="auto"/>
        <w:right w:val="none" w:sz="0" w:space="0" w:color="auto"/>
      </w:divBdr>
    </w:div>
    <w:div w:id="557403757">
      <w:bodyDiv w:val="1"/>
      <w:marLeft w:val="0"/>
      <w:marRight w:val="0"/>
      <w:marTop w:val="0"/>
      <w:marBottom w:val="0"/>
      <w:divBdr>
        <w:top w:val="none" w:sz="0" w:space="0" w:color="auto"/>
        <w:left w:val="none" w:sz="0" w:space="0" w:color="auto"/>
        <w:bottom w:val="none" w:sz="0" w:space="0" w:color="auto"/>
        <w:right w:val="none" w:sz="0" w:space="0" w:color="auto"/>
      </w:divBdr>
    </w:div>
    <w:div w:id="565185968">
      <w:bodyDiv w:val="1"/>
      <w:marLeft w:val="0"/>
      <w:marRight w:val="0"/>
      <w:marTop w:val="0"/>
      <w:marBottom w:val="0"/>
      <w:divBdr>
        <w:top w:val="none" w:sz="0" w:space="0" w:color="auto"/>
        <w:left w:val="none" w:sz="0" w:space="0" w:color="auto"/>
        <w:bottom w:val="none" w:sz="0" w:space="0" w:color="auto"/>
        <w:right w:val="none" w:sz="0" w:space="0" w:color="auto"/>
      </w:divBdr>
    </w:div>
    <w:div w:id="565920931">
      <w:bodyDiv w:val="1"/>
      <w:marLeft w:val="0"/>
      <w:marRight w:val="0"/>
      <w:marTop w:val="0"/>
      <w:marBottom w:val="0"/>
      <w:divBdr>
        <w:top w:val="none" w:sz="0" w:space="0" w:color="auto"/>
        <w:left w:val="none" w:sz="0" w:space="0" w:color="auto"/>
        <w:bottom w:val="none" w:sz="0" w:space="0" w:color="auto"/>
        <w:right w:val="none" w:sz="0" w:space="0" w:color="auto"/>
      </w:divBdr>
    </w:div>
    <w:div w:id="570040028">
      <w:bodyDiv w:val="1"/>
      <w:marLeft w:val="0"/>
      <w:marRight w:val="0"/>
      <w:marTop w:val="0"/>
      <w:marBottom w:val="0"/>
      <w:divBdr>
        <w:top w:val="none" w:sz="0" w:space="0" w:color="auto"/>
        <w:left w:val="none" w:sz="0" w:space="0" w:color="auto"/>
        <w:bottom w:val="none" w:sz="0" w:space="0" w:color="auto"/>
        <w:right w:val="none" w:sz="0" w:space="0" w:color="auto"/>
      </w:divBdr>
    </w:div>
    <w:div w:id="578752559">
      <w:bodyDiv w:val="1"/>
      <w:marLeft w:val="0"/>
      <w:marRight w:val="0"/>
      <w:marTop w:val="0"/>
      <w:marBottom w:val="0"/>
      <w:divBdr>
        <w:top w:val="none" w:sz="0" w:space="0" w:color="auto"/>
        <w:left w:val="none" w:sz="0" w:space="0" w:color="auto"/>
        <w:bottom w:val="none" w:sz="0" w:space="0" w:color="auto"/>
        <w:right w:val="none" w:sz="0" w:space="0" w:color="auto"/>
      </w:divBdr>
    </w:div>
    <w:div w:id="589772502">
      <w:bodyDiv w:val="1"/>
      <w:marLeft w:val="0"/>
      <w:marRight w:val="0"/>
      <w:marTop w:val="0"/>
      <w:marBottom w:val="0"/>
      <w:divBdr>
        <w:top w:val="none" w:sz="0" w:space="0" w:color="auto"/>
        <w:left w:val="none" w:sz="0" w:space="0" w:color="auto"/>
        <w:bottom w:val="none" w:sz="0" w:space="0" w:color="auto"/>
        <w:right w:val="none" w:sz="0" w:space="0" w:color="auto"/>
      </w:divBdr>
    </w:div>
    <w:div w:id="595404017">
      <w:bodyDiv w:val="1"/>
      <w:marLeft w:val="0"/>
      <w:marRight w:val="0"/>
      <w:marTop w:val="0"/>
      <w:marBottom w:val="0"/>
      <w:divBdr>
        <w:top w:val="none" w:sz="0" w:space="0" w:color="auto"/>
        <w:left w:val="none" w:sz="0" w:space="0" w:color="auto"/>
        <w:bottom w:val="none" w:sz="0" w:space="0" w:color="auto"/>
        <w:right w:val="none" w:sz="0" w:space="0" w:color="auto"/>
      </w:divBdr>
    </w:div>
    <w:div w:id="595556884">
      <w:bodyDiv w:val="1"/>
      <w:marLeft w:val="0"/>
      <w:marRight w:val="0"/>
      <w:marTop w:val="0"/>
      <w:marBottom w:val="0"/>
      <w:divBdr>
        <w:top w:val="none" w:sz="0" w:space="0" w:color="auto"/>
        <w:left w:val="none" w:sz="0" w:space="0" w:color="auto"/>
        <w:bottom w:val="none" w:sz="0" w:space="0" w:color="auto"/>
        <w:right w:val="none" w:sz="0" w:space="0" w:color="auto"/>
      </w:divBdr>
    </w:div>
    <w:div w:id="602610013">
      <w:bodyDiv w:val="1"/>
      <w:marLeft w:val="0"/>
      <w:marRight w:val="0"/>
      <w:marTop w:val="0"/>
      <w:marBottom w:val="0"/>
      <w:divBdr>
        <w:top w:val="none" w:sz="0" w:space="0" w:color="auto"/>
        <w:left w:val="none" w:sz="0" w:space="0" w:color="auto"/>
        <w:bottom w:val="none" w:sz="0" w:space="0" w:color="auto"/>
        <w:right w:val="none" w:sz="0" w:space="0" w:color="auto"/>
      </w:divBdr>
    </w:div>
    <w:div w:id="603152279">
      <w:bodyDiv w:val="1"/>
      <w:marLeft w:val="0"/>
      <w:marRight w:val="0"/>
      <w:marTop w:val="0"/>
      <w:marBottom w:val="0"/>
      <w:divBdr>
        <w:top w:val="none" w:sz="0" w:space="0" w:color="auto"/>
        <w:left w:val="none" w:sz="0" w:space="0" w:color="auto"/>
        <w:bottom w:val="none" w:sz="0" w:space="0" w:color="auto"/>
        <w:right w:val="none" w:sz="0" w:space="0" w:color="auto"/>
      </w:divBdr>
    </w:div>
    <w:div w:id="603534025">
      <w:bodyDiv w:val="1"/>
      <w:marLeft w:val="0"/>
      <w:marRight w:val="0"/>
      <w:marTop w:val="0"/>
      <w:marBottom w:val="0"/>
      <w:divBdr>
        <w:top w:val="none" w:sz="0" w:space="0" w:color="auto"/>
        <w:left w:val="none" w:sz="0" w:space="0" w:color="auto"/>
        <w:bottom w:val="none" w:sz="0" w:space="0" w:color="auto"/>
        <w:right w:val="none" w:sz="0" w:space="0" w:color="auto"/>
      </w:divBdr>
    </w:div>
    <w:div w:id="606278491">
      <w:bodyDiv w:val="1"/>
      <w:marLeft w:val="0"/>
      <w:marRight w:val="0"/>
      <w:marTop w:val="0"/>
      <w:marBottom w:val="0"/>
      <w:divBdr>
        <w:top w:val="none" w:sz="0" w:space="0" w:color="auto"/>
        <w:left w:val="none" w:sz="0" w:space="0" w:color="auto"/>
        <w:bottom w:val="none" w:sz="0" w:space="0" w:color="auto"/>
        <w:right w:val="none" w:sz="0" w:space="0" w:color="auto"/>
      </w:divBdr>
    </w:div>
    <w:div w:id="609511497">
      <w:bodyDiv w:val="1"/>
      <w:marLeft w:val="0"/>
      <w:marRight w:val="0"/>
      <w:marTop w:val="0"/>
      <w:marBottom w:val="0"/>
      <w:divBdr>
        <w:top w:val="none" w:sz="0" w:space="0" w:color="auto"/>
        <w:left w:val="none" w:sz="0" w:space="0" w:color="auto"/>
        <w:bottom w:val="none" w:sz="0" w:space="0" w:color="auto"/>
        <w:right w:val="none" w:sz="0" w:space="0" w:color="auto"/>
      </w:divBdr>
    </w:div>
    <w:div w:id="628898900">
      <w:bodyDiv w:val="1"/>
      <w:marLeft w:val="0"/>
      <w:marRight w:val="0"/>
      <w:marTop w:val="0"/>
      <w:marBottom w:val="0"/>
      <w:divBdr>
        <w:top w:val="none" w:sz="0" w:space="0" w:color="auto"/>
        <w:left w:val="none" w:sz="0" w:space="0" w:color="auto"/>
        <w:bottom w:val="none" w:sz="0" w:space="0" w:color="auto"/>
        <w:right w:val="none" w:sz="0" w:space="0" w:color="auto"/>
      </w:divBdr>
    </w:div>
    <w:div w:id="650839071">
      <w:bodyDiv w:val="1"/>
      <w:marLeft w:val="0"/>
      <w:marRight w:val="0"/>
      <w:marTop w:val="0"/>
      <w:marBottom w:val="0"/>
      <w:divBdr>
        <w:top w:val="none" w:sz="0" w:space="0" w:color="auto"/>
        <w:left w:val="none" w:sz="0" w:space="0" w:color="auto"/>
        <w:bottom w:val="none" w:sz="0" w:space="0" w:color="auto"/>
        <w:right w:val="none" w:sz="0" w:space="0" w:color="auto"/>
      </w:divBdr>
    </w:div>
    <w:div w:id="655719824">
      <w:bodyDiv w:val="1"/>
      <w:marLeft w:val="0"/>
      <w:marRight w:val="0"/>
      <w:marTop w:val="0"/>
      <w:marBottom w:val="0"/>
      <w:divBdr>
        <w:top w:val="none" w:sz="0" w:space="0" w:color="auto"/>
        <w:left w:val="none" w:sz="0" w:space="0" w:color="auto"/>
        <w:bottom w:val="none" w:sz="0" w:space="0" w:color="auto"/>
        <w:right w:val="none" w:sz="0" w:space="0" w:color="auto"/>
      </w:divBdr>
    </w:div>
    <w:div w:id="665134627">
      <w:bodyDiv w:val="1"/>
      <w:marLeft w:val="0"/>
      <w:marRight w:val="0"/>
      <w:marTop w:val="0"/>
      <w:marBottom w:val="0"/>
      <w:divBdr>
        <w:top w:val="none" w:sz="0" w:space="0" w:color="auto"/>
        <w:left w:val="none" w:sz="0" w:space="0" w:color="auto"/>
        <w:bottom w:val="none" w:sz="0" w:space="0" w:color="auto"/>
        <w:right w:val="none" w:sz="0" w:space="0" w:color="auto"/>
      </w:divBdr>
    </w:div>
    <w:div w:id="670371616">
      <w:bodyDiv w:val="1"/>
      <w:marLeft w:val="0"/>
      <w:marRight w:val="0"/>
      <w:marTop w:val="0"/>
      <w:marBottom w:val="0"/>
      <w:divBdr>
        <w:top w:val="none" w:sz="0" w:space="0" w:color="auto"/>
        <w:left w:val="none" w:sz="0" w:space="0" w:color="auto"/>
        <w:bottom w:val="none" w:sz="0" w:space="0" w:color="auto"/>
        <w:right w:val="none" w:sz="0" w:space="0" w:color="auto"/>
      </w:divBdr>
    </w:div>
    <w:div w:id="670647838">
      <w:bodyDiv w:val="1"/>
      <w:marLeft w:val="0"/>
      <w:marRight w:val="0"/>
      <w:marTop w:val="0"/>
      <w:marBottom w:val="0"/>
      <w:divBdr>
        <w:top w:val="none" w:sz="0" w:space="0" w:color="auto"/>
        <w:left w:val="none" w:sz="0" w:space="0" w:color="auto"/>
        <w:bottom w:val="none" w:sz="0" w:space="0" w:color="auto"/>
        <w:right w:val="none" w:sz="0" w:space="0" w:color="auto"/>
      </w:divBdr>
    </w:div>
    <w:div w:id="673457276">
      <w:bodyDiv w:val="1"/>
      <w:marLeft w:val="0"/>
      <w:marRight w:val="0"/>
      <w:marTop w:val="0"/>
      <w:marBottom w:val="0"/>
      <w:divBdr>
        <w:top w:val="none" w:sz="0" w:space="0" w:color="auto"/>
        <w:left w:val="none" w:sz="0" w:space="0" w:color="auto"/>
        <w:bottom w:val="none" w:sz="0" w:space="0" w:color="auto"/>
        <w:right w:val="none" w:sz="0" w:space="0" w:color="auto"/>
      </w:divBdr>
    </w:div>
    <w:div w:id="674769813">
      <w:bodyDiv w:val="1"/>
      <w:marLeft w:val="0"/>
      <w:marRight w:val="0"/>
      <w:marTop w:val="0"/>
      <w:marBottom w:val="0"/>
      <w:divBdr>
        <w:top w:val="none" w:sz="0" w:space="0" w:color="auto"/>
        <w:left w:val="none" w:sz="0" w:space="0" w:color="auto"/>
        <w:bottom w:val="none" w:sz="0" w:space="0" w:color="auto"/>
        <w:right w:val="none" w:sz="0" w:space="0" w:color="auto"/>
      </w:divBdr>
    </w:div>
    <w:div w:id="697004523">
      <w:bodyDiv w:val="1"/>
      <w:marLeft w:val="0"/>
      <w:marRight w:val="0"/>
      <w:marTop w:val="0"/>
      <w:marBottom w:val="0"/>
      <w:divBdr>
        <w:top w:val="none" w:sz="0" w:space="0" w:color="auto"/>
        <w:left w:val="none" w:sz="0" w:space="0" w:color="auto"/>
        <w:bottom w:val="none" w:sz="0" w:space="0" w:color="auto"/>
        <w:right w:val="none" w:sz="0" w:space="0" w:color="auto"/>
      </w:divBdr>
    </w:div>
    <w:div w:id="700739280">
      <w:bodyDiv w:val="1"/>
      <w:marLeft w:val="0"/>
      <w:marRight w:val="0"/>
      <w:marTop w:val="0"/>
      <w:marBottom w:val="0"/>
      <w:divBdr>
        <w:top w:val="none" w:sz="0" w:space="0" w:color="auto"/>
        <w:left w:val="none" w:sz="0" w:space="0" w:color="auto"/>
        <w:bottom w:val="none" w:sz="0" w:space="0" w:color="auto"/>
        <w:right w:val="none" w:sz="0" w:space="0" w:color="auto"/>
      </w:divBdr>
    </w:div>
    <w:div w:id="702094876">
      <w:bodyDiv w:val="1"/>
      <w:marLeft w:val="0"/>
      <w:marRight w:val="0"/>
      <w:marTop w:val="0"/>
      <w:marBottom w:val="0"/>
      <w:divBdr>
        <w:top w:val="none" w:sz="0" w:space="0" w:color="auto"/>
        <w:left w:val="none" w:sz="0" w:space="0" w:color="auto"/>
        <w:bottom w:val="none" w:sz="0" w:space="0" w:color="auto"/>
        <w:right w:val="none" w:sz="0" w:space="0" w:color="auto"/>
      </w:divBdr>
    </w:div>
    <w:div w:id="705833569">
      <w:bodyDiv w:val="1"/>
      <w:marLeft w:val="0"/>
      <w:marRight w:val="0"/>
      <w:marTop w:val="0"/>
      <w:marBottom w:val="0"/>
      <w:divBdr>
        <w:top w:val="none" w:sz="0" w:space="0" w:color="auto"/>
        <w:left w:val="none" w:sz="0" w:space="0" w:color="auto"/>
        <w:bottom w:val="none" w:sz="0" w:space="0" w:color="auto"/>
        <w:right w:val="none" w:sz="0" w:space="0" w:color="auto"/>
      </w:divBdr>
      <w:divsChild>
        <w:div w:id="459155554">
          <w:marLeft w:val="1166"/>
          <w:marRight w:val="0"/>
          <w:marTop w:val="86"/>
          <w:marBottom w:val="0"/>
          <w:divBdr>
            <w:top w:val="none" w:sz="0" w:space="0" w:color="auto"/>
            <w:left w:val="none" w:sz="0" w:space="0" w:color="auto"/>
            <w:bottom w:val="none" w:sz="0" w:space="0" w:color="auto"/>
            <w:right w:val="none" w:sz="0" w:space="0" w:color="auto"/>
          </w:divBdr>
        </w:div>
        <w:div w:id="699937204">
          <w:marLeft w:val="1166"/>
          <w:marRight w:val="0"/>
          <w:marTop w:val="86"/>
          <w:marBottom w:val="0"/>
          <w:divBdr>
            <w:top w:val="none" w:sz="0" w:space="0" w:color="auto"/>
            <w:left w:val="none" w:sz="0" w:space="0" w:color="auto"/>
            <w:bottom w:val="none" w:sz="0" w:space="0" w:color="auto"/>
            <w:right w:val="none" w:sz="0" w:space="0" w:color="auto"/>
          </w:divBdr>
        </w:div>
        <w:div w:id="1070884004">
          <w:marLeft w:val="1166"/>
          <w:marRight w:val="0"/>
          <w:marTop w:val="86"/>
          <w:marBottom w:val="0"/>
          <w:divBdr>
            <w:top w:val="none" w:sz="0" w:space="0" w:color="auto"/>
            <w:left w:val="none" w:sz="0" w:space="0" w:color="auto"/>
            <w:bottom w:val="none" w:sz="0" w:space="0" w:color="auto"/>
            <w:right w:val="none" w:sz="0" w:space="0" w:color="auto"/>
          </w:divBdr>
        </w:div>
        <w:div w:id="1080904720">
          <w:marLeft w:val="1166"/>
          <w:marRight w:val="0"/>
          <w:marTop w:val="86"/>
          <w:marBottom w:val="0"/>
          <w:divBdr>
            <w:top w:val="none" w:sz="0" w:space="0" w:color="auto"/>
            <w:left w:val="none" w:sz="0" w:space="0" w:color="auto"/>
            <w:bottom w:val="none" w:sz="0" w:space="0" w:color="auto"/>
            <w:right w:val="none" w:sz="0" w:space="0" w:color="auto"/>
          </w:divBdr>
        </w:div>
      </w:divsChild>
    </w:div>
    <w:div w:id="715278443">
      <w:bodyDiv w:val="1"/>
      <w:marLeft w:val="0"/>
      <w:marRight w:val="0"/>
      <w:marTop w:val="0"/>
      <w:marBottom w:val="0"/>
      <w:divBdr>
        <w:top w:val="none" w:sz="0" w:space="0" w:color="auto"/>
        <w:left w:val="none" w:sz="0" w:space="0" w:color="auto"/>
        <w:bottom w:val="none" w:sz="0" w:space="0" w:color="auto"/>
        <w:right w:val="none" w:sz="0" w:space="0" w:color="auto"/>
      </w:divBdr>
    </w:div>
    <w:div w:id="732235898">
      <w:bodyDiv w:val="1"/>
      <w:marLeft w:val="0"/>
      <w:marRight w:val="0"/>
      <w:marTop w:val="0"/>
      <w:marBottom w:val="0"/>
      <w:divBdr>
        <w:top w:val="none" w:sz="0" w:space="0" w:color="auto"/>
        <w:left w:val="none" w:sz="0" w:space="0" w:color="auto"/>
        <w:bottom w:val="none" w:sz="0" w:space="0" w:color="auto"/>
        <w:right w:val="none" w:sz="0" w:space="0" w:color="auto"/>
      </w:divBdr>
    </w:div>
    <w:div w:id="738551659">
      <w:bodyDiv w:val="1"/>
      <w:marLeft w:val="0"/>
      <w:marRight w:val="0"/>
      <w:marTop w:val="0"/>
      <w:marBottom w:val="0"/>
      <w:divBdr>
        <w:top w:val="none" w:sz="0" w:space="0" w:color="auto"/>
        <w:left w:val="none" w:sz="0" w:space="0" w:color="auto"/>
        <w:bottom w:val="none" w:sz="0" w:space="0" w:color="auto"/>
        <w:right w:val="none" w:sz="0" w:space="0" w:color="auto"/>
      </w:divBdr>
    </w:div>
    <w:div w:id="740447984">
      <w:bodyDiv w:val="1"/>
      <w:marLeft w:val="0"/>
      <w:marRight w:val="0"/>
      <w:marTop w:val="0"/>
      <w:marBottom w:val="0"/>
      <w:divBdr>
        <w:top w:val="none" w:sz="0" w:space="0" w:color="auto"/>
        <w:left w:val="none" w:sz="0" w:space="0" w:color="auto"/>
        <w:bottom w:val="none" w:sz="0" w:space="0" w:color="auto"/>
        <w:right w:val="none" w:sz="0" w:space="0" w:color="auto"/>
      </w:divBdr>
    </w:div>
    <w:div w:id="741292215">
      <w:bodyDiv w:val="1"/>
      <w:marLeft w:val="0"/>
      <w:marRight w:val="0"/>
      <w:marTop w:val="0"/>
      <w:marBottom w:val="0"/>
      <w:divBdr>
        <w:top w:val="none" w:sz="0" w:space="0" w:color="auto"/>
        <w:left w:val="none" w:sz="0" w:space="0" w:color="auto"/>
        <w:bottom w:val="none" w:sz="0" w:space="0" w:color="auto"/>
        <w:right w:val="none" w:sz="0" w:space="0" w:color="auto"/>
      </w:divBdr>
    </w:div>
    <w:div w:id="741832705">
      <w:bodyDiv w:val="1"/>
      <w:marLeft w:val="0"/>
      <w:marRight w:val="0"/>
      <w:marTop w:val="0"/>
      <w:marBottom w:val="0"/>
      <w:divBdr>
        <w:top w:val="none" w:sz="0" w:space="0" w:color="auto"/>
        <w:left w:val="none" w:sz="0" w:space="0" w:color="auto"/>
        <w:bottom w:val="none" w:sz="0" w:space="0" w:color="auto"/>
        <w:right w:val="none" w:sz="0" w:space="0" w:color="auto"/>
      </w:divBdr>
    </w:div>
    <w:div w:id="746225588">
      <w:bodyDiv w:val="1"/>
      <w:marLeft w:val="0"/>
      <w:marRight w:val="0"/>
      <w:marTop w:val="0"/>
      <w:marBottom w:val="0"/>
      <w:divBdr>
        <w:top w:val="none" w:sz="0" w:space="0" w:color="auto"/>
        <w:left w:val="none" w:sz="0" w:space="0" w:color="auto"/>
        <w:bottom w:val="none" w:sz="0" w:space="0" w:color="auto"/>
        <w:right w:val="none" w:sz="0" w:space="0" w:color="auto"/>
      </w:divBdr>
    </w:div>
    <w:div w:id="749352405">
      <w:bodyDiv w:val="1"/>
      <w:marLeft w:val="0"/>
      <w:marRight w:val="0"/>
      <w:marTop w:val="0"/>
      <w:marBottom w:val="0"/>
      <w:divBdr>
        <w:top w:val="none" w:sz="0" w:space="0" w:color="auto"/>
        <w:left w:val="none" w:sz="0" w:space="0" w:color="auto"/>
        <w:bottom w:val="none" w:sz="0" w:space="0" w:color="auto"/>
        <w:right w:val="none" w:sz="0" w:space="0" w:color="auto"/>
      </w:divBdr>
    </w:div>
    <w:div w:id="749740739">
      <w:bodyDiv w:val="1"/>
      <w:marLeft w:val="0"/>
      <w:marRight w:val="0"/>
      <w:marTop w:val="0"/>
      <w:marBottom w:val="0"/>
      <w:divBdr>
        <w:top w:val="none" w:sz="0" w:space="0" w:color="auto"/>
        <w:left w:val="none" w:sz="0" w:space="0" w:color="auto"/>
        <w:bottom w:val="none" w:sz="0" w:space="0" w:color="auto"/>
        <w:right w:val="none" w:sz="0" w:space="0" w:color="auto"/>
      </w:divBdr>
    </w:div>
    <w:div w:id="753556265">
      <w:bodyDiv w:val="1"/>
      <w:marLeft w:val="0"/>
      <w:marRight w:val="0"/>
      <w:marTop w:val="0"/>
      <w:marBottom w:val="0"/>
      <w:divBdr>
        <w:top w:val="none" w:sz="0" w:space="0" w:color="auto"/>
        <w:left w:val="none" w:sz="0" w:space="0" w:color="auto"/>
        <w:bottom w:val="none" w:sz="0" w:space="0" w:color="auto"/>
        <w:right w:val="none" w:sz="0" w:space="0" w:color="auto"/>
      </w:divBdr>
    </w:div>
    <w:div w:id="772824970">
      <w:bodyDiv w:val="1"/>
      <w:marLeft w:val="0"/>
      <w:marRight w:val="0"/>
      <w:marTop w:val="0"/>
      <w:marBottom w:val="0"/>
      <w:divBdr>
        <w:top w:val="none" w:sz="0" w:space="0" w:color="auto"/>
        <w:left w:val="none" w:sz="0" w:space="0" w:color="auto"/>
        <w:bottom w:val="none" w:sz="0" w:space="0" w:color="auto"/>
        <w:right w:val="none" w:sz="0" w:space="0" w:color="auto"/>
      </w:divBdr>
    </w:div>
    <w:div w:id="774983378">
      <w:bodyDiv w:val="1"/>
      <w:marLeft w:val="0"/>
      <w:marRight w:val="0"/>
      <w:marTop w:val="0"/>
      <w:marBottom w:val="0"/>
      <w:divBdr>
        <w:top w:val="none" w:sz="0" w:space="0" w:color="auto"/>
        <w:left w:val="none" w:sz="0" w:space="0" w:color="auto"/>
        <w:bottom w:val="none" w:sz="0" w:space="0" w:color="auto"/>
        <w:right w:val="none" w:sz="0" w:space="0" w:color="auto"/>
      </w:divBdr>
    </w:div>
    <w:div w:id="775322979">
      <w:bodyDiv w:val="1"/>
      <w:marLeft w:val="0"/>
      <w:marRight w:val="0"/>
      <w:marTop w:val="0"/>
      <w:marBottom w:val="0"/>
      <w:divBdr>
        <w:top w:val="none" w:sz="0" w:space="0" w:color="auto"/>
        <w:left w:val="none" w:sz="0" w:space="0" w:color="auto"/>
        <w:bottom w:val="none" w:sz="0" w:space="0" w:color="auto"/>
        <w:right w:val="none" w:sz="0" w:space="0" w:color="auto"/>
      </w:divBdr>
    </w:div>
    <w:div w:id="776484824">
      <w:bodyDiv w:val="1"/>
      <w:marLeft w:val="0"/>
      <w:marRight w:val="0"/>
      <w:marTop w:val="0"/>
      <w:marBottom w:val="0"/>
      <w:divBdr>
        <w:top w:val="none" w:sz="0" w:space="0" w:color="auto"/>
        <w:left w:val="none" w:sz="0" w:space="0" w:color="auto"/>
        <w:bottom w:val="none" w:sz="0" w:space="0" w:color="auto"/>
        <w:right w:val="none" w:sz="0" w:space="0" w:color="auto"/>
      </w:divBdr>
    </w:div>
    <w:div w:id="784882382">
      <w:bodyDiv w:val="1"/>
      <w:marLeft w:val="0"/>
      <w:marRight w:val="0"/>
      <w:marTop w:val="0"/>
      <w:marBottom w:val="0"/>
      <w:divBdr>
        <w:top w:val="none" w:sz="0" w:space="0" w:color="auto"/>
        <w:left w:val="none" w:sz="0" w:space="0" w:color="auto"/>
        <w:bottom w:val="none" w:sz="0" w:space="0" w:color="auto"/>
        <w:right w:val="none" w:sz="0" w:space="0" w:color="auto"/>
      </w:divBdr>
    </w:div>
    <w:div w:id="787814254">
      <w:bodyDiv w:val="1"/>
      <w:marLeft w:val="0"/>
      <w:marRight w:val="0"/>
      <w:marTop w:val="0"/>
      <w:marBottom w:val="0"/>
      <w:divBdr>
        <w:top w:val="none" w:sz="0" w:space="0" w:color="auto"/>
        <w:left w:val="none" w:sz="0" w:space="0" w:color="auto"/>
        <w:bottom w:val="none" w:sz="0" w:space="0" w:color="auto"/>
        <w:right w:val="none" w:sz="0" w:space="0" w:color="auto"/>
      </w:divBdr>
    </w:div>
    <w:div w:id="791244582">
      <w:bodyDiv w:val="1"/>
      <w:marLeft w:val="0"/>
      <w:marRight w:val="0"/>
      <w:marTop w:val="0"/>
      <w:marBottom w:val="0"/>
      <w:divBdr>
        <w:top w:val="none" w:sz="0" w:space="0" w:color="auto"/>
        <w:left w:val="none" w:sz="0" w:space="0" w:color="auto"/>
        <w:bottom w:val="none" w:sz="0" w:space="0" w:color="auto"/>
        <w:right w:val="none" w:sz="0" w:space="0" w:color="auto"/>
      </w:divBdr>
    </w:div>
    <w:div w:id="794174464">
      <w:bodyDiv w:val="1"/>
      <w:marLeft w:val="0"/>
      <w:marRight w:val="0"/>
      <w:marTop w:val="0"/>
      <w:marBottom w:val="0"/>
      <w:divBdr>
        <w:top w:val="none" w:sz="0" w:space="0" w:color="auto"/>
        <w:left w:val="none" w:sz="0" w:space="0" w:color="auto"/>
        <w:bottom w:val="none" w:sz="0" w:space="0" w:color="auto"/>
        <w:right w:val="none" w:sz="0" w:space="0" w:color="auto"/>
      </w:divBdr>
    </w:div>
    <w:div w:id="801579279">
      <w:bodyDiv w:val="1"/>
      <w:marLeft w:val="0"/>
      <w:marRight w:val="0"/>
      <w:marTop w:val="0"/>
      <w:marBottom w:val="0"/>
      <w:divBdr>
        <w:top w:val="none" w:sz="0" w:space="0" w:color="auto"/>
        <w:left w:val="none" w:sz="0" w:space="0" w:color="auto"/>
        <w:bottom w:val="none" w:sz="0" w:space="0" w:color="auto"/>
        <w:right w:val="none" w:sz="0" w:space="0" w:color="auto"/>
      </w:divBdr>
    </w:div>
    <w:div w:id="809399055">
      <w:bodyDiv w:val="1"/>
      <w:marLeft w:val="0"/>
      <w:marRight w:val="0"/>
      <w:marTop w:val="0"/>
      <w:marBottom w:val="0"/>
      <w:divBdr>
        <w:top w:val="none" w:sz="0" w:space="0" w:color="auto"/>
        <w:left w:val="none" w:sz="0" w:space="0" w:color="auto"/>
        <w:bottom w:val="none" w:sz="0" w:space="0" w:color="auto"/>
        <w:right w:val="none" w:sz="0" w:space="0" w:color="auto"/>
      </w:divBdr>
    </w:div>
    <w:div w:id="817579252">
      <w:bodyDiv w:val="1"/>
      <w:marLeft w:val="0"/>
      <w:marRight w:val="0"/>
      <w:marTop w:val="0"/>
      <w:marBottom w:val="0"/>
      <w:divBdr>
        <w:top w:val="none" w:sz="0" w:space="0" w:color="auto"/>
        <w:left w:val="none" w:sz="0" w:space="0" w:color="auto"/>
        <w:bottom w:val="none" w:sz="0" w:space="0" w:color="auto"/>
        <w:right w:val="none" w:sz="0" w:space="0" w:color="auto"/>
      </w:divBdr>
    </w:div>
    <w:div w:id="818308675">
      <w:bodyDiv w:val="1"/>
      <w:marLeft w:val="0"/>
      <w:marRight w:val="0"/>
      <w:marTop w:val="0"/>
      <w:marBottom w:val="0"/>
      <w:divBdr>
        <w:top w:val="none" w:sz="0" w:space="0" w:color="auto"/>
        <w:left w:val="none" w:sz="0" w:space="0" w:color="auto"/>
        <w:bottom w:val="none" w:sz="0" w:space="0" w:color="auto"/>
        <w:right w:val="none" w:sz="0" w:space="0" w:color="auto"/>
      </w:divBdr>
    </w:div>
    <w:div w:id="818959179">
      <w:bodyDiv w:val="1"/>
      <w:marLeft w:val="0"/>
      <w:marRight w:val="0"/>
      <w:marTop w:val="0"/>
      <w:marBottom w:val="0"/>
      <w:divBdr>
        <w:top w:val="none" w:sz="0" w:space="0" w:color="auto"/>
        <w:left w:val="none" w:sz="0" w:space="0" w:color="auto"/>
        <w:bottom w:val="none" w:sz="0" w:space="0" w:color="auto"/>
        <w:right w:val="none" w:sz="0" w:space="0" w:color="auto"/>
      </w:divBdr>
    </w:div>
    <w:div w:id="821582339">
      <w:bodyDiv w:val="1"/>
      <w:marLeft w:val="0"/>
      <w:marRight w:val="0"/>
      <w:marTop w:val="0"/>
      <w:marBottom w:val="0"/>
      <w:divBdr>
        <w:top w:val="none" w:sz="0" w:space="0" w:color="auto"/>
        <w:left w:val="none" w:sz="0" w:space="0" w:color="auto"/>
        <w:bottom w:val="none" w:sz="0" w:space="0" w:color="auto"/>
        <w:right w:val="none" w:sz="0" w:space="0" w:color="auto"/>
      </w:divBdr>
    </w:div>
    <w:div w:id="828058956">
      <w:bodyDiv w:val="1"/>
      <w:marLeft w:val="0"/>
      <w:marRight w:val="0"/>
      <w:marTop w:val="0"/>
      <w:marBottom w:val="0"/>
      <w:divBdr>
        <w:top w:val="none" w:sz="0" w:space="0" w:color="auto"/>
        <w:left w:val="none" w:sz="0" w:space="0" w:color="auto"/>
        <w:bottom w:val="none" w:sz="0" w:space="0" w:color="auto"/>
        <w:right w:val="none" w:sz="0" w:space="0" w:color="auto"/>
      </w:divBdr>
    </w:div>
    <w:div w:id="861866697">
      <w:bodyDiv w:val="1"/>
      <w:marLeft w:val="0"/>
      <w:marRight w:val="0"/>
      <w:marTop w:val="0"/>
      <w:marBottom w:val="0"/>
      <w:divBdr>
        <w:top w:val="none" w:sz="0" w:space="0" w:color="auto"/>
        <w:left w:val="none" w:sz="0" w:space="0" w:color="auto"/>
        <w:bottom w:val="none" w:sz="0" w:space="0" w:color="auto"/>
        <w:right w:val="none" w:sz="0" w:space="0" w:color="auto"/>
      </w:divBdr>
    </w:div>
    <w:div w:id="870336140">
      <w:bodyDiv w:val="1"/>
      <w:marLeft w:val="0"/>
      <w:marRight w:val="0"/>
      <w:marTop w:val="0"/>
      <w:marBottom w:val="0"/>
      <w:divBdr>
        <w:top w:val="none" w:sz="0" w:space="0" w:color="auto"/>
        <w:left w:val="none" w:sz="0" w:space="0" w:color="auto"/>
        <w:bottom w:val="none" w:sz="0" w:space="0" w:color="auto"/>
        <w:right w:val="none" w:sz="0" w:space="0" w:color="auto"/>
      </w:divBdr>
    </w:div>
    <w:div w:id="872427008">
      <w:bodyDiv w:val="1"/>
      <w:marLeft w:val="0"/>
      <w:marRight w:val="0"/>
      <w:marTop w:val="0"/>
      <w:marBottom w:val="0"/>
      <w:divBdr>
        <w:top w:val="none" w:sz="0" w:space="0" w:color="auto"/>
        <w:left w:val="none" w:sz="0" w:space="0" w:color="auto"/>
        <w:bottom w:val="none" w:sz="0" w:space="0" w:color="auto"/>
        <w:right w:val="none" w:sz="0" w:space="0" w:color="auto"/>
      </w:divBdr>
    </w:div>
    <w:div w:id="877621092">
      <w:bodyDiv w:val="1"/>
      <w:marLeft w:val="0"/>
      <w:marRight w:val="0"/>
      <w:marTop w:val="0"/>
      <w:marBottom w:val="0"/>
      <w:divBdr>
        <w:top w:val="none" w:sz="0" w:space="0" w:color="auto"/>
        <w:left w:val="none" w:sz="0" w:space="0" w:color="auto"/>
        <w:bottom w:val="none" w:sz="0" w:space="0" w:color="auto"/>
        <w:right w:val="none" w:sz="0" w:space="0" w:color="auto"/>
      </w:divBdr>
    </w:div>
    <w:div w:id="883441976">
      <w:bodyDiv w:val="1"/>
      <w:marLeft w:val="0"/>
      <w:marRight w:val="0"/>
      <w:marTop w:val="0"/>
      <w:marBottom w:val="0"/>
      <w:divBdr>
        <w:top w:val="none" w:sz="0" w:space="0" w:color="auto"/>
        <w:left w:val="none" w:sz="0" w:space="0" w:color="auto"/>
        <w:bottom w:val="none" w:sz="0" w:space="0" w:color="auto"/>
        <w:right w:val="none" w:sz="0" w:space="0" w:color="auto"/>
      </w:divBdr>
    </w:div>
    <w:div w:id="898714462">
      <w:bodyDiv w:val="1"/>
      <w:marLeft w:val="0"/>
      <w:marRight w:val="0"/>
      <w:marTop w:val="0"/>
      <w:marBottom w:val="0"/>
      <w:divBdr>
        <w:top w:val="none" w:sz="0" w:space="0" w:color="auto"/>
        <w:left w:val="none" w:sz="0" w:space="0" w:color="auto"/>
        <w:bottom w:val="none" w:sz="0" w:space="0" w:color="auto"/>
        <w:right w:val="none" w:sz="0" w:space="0" w:color="auto"/>
      </w:divBdr>
    </w:div>
    <w:div w:id="906956342">
      <w:bodyDiv w:val="1"/>
      <w:marLeft w:val="0"/>
      <w:marRight w:val="0"/>
      <w:marTop w:val="0"/>
      <w:marBottom w:val="0"/>
      <w:divBdr>
        <w:top w:val="none" w:sz="0" w:space="0" w:color="auto"/>
        <w:left w:val="none" w:sz="0" w:space="0" w:color="auto"/>
        <w:bottom w:val="none" w:sz="0" w:space="0" w:color="auto"/>
        <w:right w:val="none" w:sz="0" w:space="0" w:color="auto"/>
      </w:divBdr>
    </w:div>
    <w:div w:id="914053887">
      <w:bodyDiv w:val="1"/>
      <w:marLeft w:val="0"/>
      <w:marRight w:val="0"/>
      <w:marTop w:val="0"/>
      <w:marBottom w:val="0"/>
      <w:divBdr>
        <w:top w:val="none" w:sz="0" w:space="0" w:color="auto"/>
        <w:left w:val="none" w:sz="0" w:space="0" w:color="auto"/>
        <w:bottom w:val="none" w:sz="0" w:space="0" w:color="auto"/>
        <w:right w:val="none" w:sz="0" w:space="0" w:color="auto"/>
      </w:divBdr>
    </w:div>
    <w:div w:id="914825331">
      <w:bodyDiv w:val="1"/>
      <w:marLeft w:val="0"/>
      <w:marRight w:val="0"/>
      <w:marTop w:val="0"/>
      <w:marBottom w:val="0"/>
      <w:divBdr>
        <w:top w:val="none" w:sz="0" w:space="0" w:color="auto"/>
        <w:left w:val="none" w:sz="0" w:space="0" w:color="auto"/>
        <w:bottom w:val="none" w:sz="0" w:space="0" w:color="auto"/>
        <w:right w:val="none" w:sz="0" w:space="0" w:color="auto"/>
      </w:divBdr>
    </w:div>
    <w:div w:id="917246945">
      <w:bodyDiv w:val="1"/>
      <w:marLeft w:val="0"/>
      <w:marRight w:val="0"/>
      <w:marTop w:val="0"/>
      <w:marBottom w:val="0"/>
      <w:divBdr>
        <w:top w:val="none" w:sz="0" w:space="0" w:color="auto"/>
        <w:left w:val="none" w:sz="0" w:space="0" w:color="auto"/>
        <w:bottom w:val="none" w:sz="0" w:space="0" w:color="auto"/>
        <w:right w:val="none" w:sz="0" w:space="0" w:color="auto"/>
      </w:divBdr>
    </w:div>
    <w:div w:id="926502859">
      <w:bodyDiv w:val="1"/>
      <w:marLeft w:val="0"/>
      <w:marRight w:val="0"/>
      <w:marTop w:val="0"/>
      <w:marBottom w:val="0"/>
      <w:divBdr>
        <w:top w:val="none" w:sz="0" w:space="0" w:color="auto"/>
        <w:left w:val="none" w:sz="0" w:space="0" w:color="auto"/>
        <w:bottom w:val="none" w:sz="0" w:space="0" w:color="auto"/>
        <w:right w:val="none" w:sz="0" w:space="0" w:color="auto"/>
      </w:divBdr>
    </w:div>
    <w:div w:id="931282570">
      <w:bodyDiv w:val="1"/>
      <w:marLeft w:val="0"/>
      <w:marRight w:val="0"/>
      <w:marTop w:val="0"/>
      <w:marBottom w:val="0"/>
      <w:divBdr>
        <w:top w:val="none" w:sz="0" w:space="0" w:color="auto"/>
        <w:left w:val="none" w:sz="0" w:space="0" w:color="auto"/>
        <w:bottom w:val="none" w:sz="0" w:space="0" w:color="auto"/>
        <w:right w:val="none" w:sz="0" w:space="0" w:color="auto"/>
      </w:divBdr>
    </w:div>
    <w:div w:id="946352767">
      <w:bodyDiv w:val="1"/>
      <w:marLeft w:val="0"/>
      <w:marRight w:val="0"/>
      <w:marTop w:val="0"/>
      <w:marBottom w:val="0"/>
      <w:divBdr>
        <w:top w:val="none" w:sz="0" w:space="0" w:color="auto"/>
        <w:left w:val="none" w:sz="0" w:space="0" w:color="auto"/>
        <w:bottom w:val="none" w:sz="0" w:space="0" w:color="auto"/>
        <w:right w:val="none" w:sz="0" w:space="0" w:color="auto"/>
      </w:divBdr>
    </w:div>
    <w:div w:id="953292270">
      <w:bodyDiv w:val="1"/>
      <w:marLeft w:val="0"/>
      <w:marRight w:val="0"/>
      <w:marTop w:val="0"/>
      <w:marBottom w:val="0"/>
      <w:divBdr>
        <w:top w:val="none" w:sz="0" w:space="0" w:color="auto"/>
        <w:left w:val="none" w:sz="0" w:space="0" w:color="auto"/>
        <w:bottom w:val="none" w:sz="0" w:space="0" w:color="auto"/>
        <w:right w:val="none" w:sz="0" w:space="0" w:color="auto"/>
      </w:divBdr>
    </w:div>
    <w:div w:id="953751528">
      <w:bodyDiv w:val="1"/>
      <w:marLeft w:val="0"/>
      <w:marRight w:val="0"/>
      <w:marTop w:val="0"/>
      <w:marBottom w:val="0"/>
      <w:divBdr>
        <w:top w:val="none" w:sz="0" w:space="0" w:color="auto"/>
        <w:left w:val="none" w:sz="0" w:space="0" w:color="auto"/>
        <w:bottom w:val="none" w:sz="0" w:space="0" w:color="auto"/>
        <w:right w:val="none" w:sz="0" w:space="0" w:color="auto"/>
      </w:divBdr>
    </w:div>
    <w:div w:id="955525218">
      <w:bodyDiv w:val="1"/>
      <w:marLeft w:val="0"/>
      <w:marRight w:val="0"/>
      <w:marTop w:val="0"/>
      <w:marBottom w:val="0"/>
      <w:divBdr>
        <w:top w:val="none" w:sz="0" w:space="0" w:color="auto"/>
        <w:left w:val="none" w:sz="0" w:space="0" w:color="auto"/>
        <w:bottom w:val="none" w:sz="0" w:space="0" w:color="auto"/>
        <w:right w:val="none" w:sz="0" w:space="0" w:color="auto"/>
      </w:divBdr>
    </w:div>
    <w:div w:id="958606734">
      <w:bodyDiv w:val="1"/>
      <w:marLeft w:val="0"/>
      <w:marRight w:val="0"/>
      <w:marTop w:val="0"/>
      <w:marBottom w:val="0"/>
      <w:divBdr>
        <w:top w:val="none" w:sz="0" w:space="0" w:color="auto"/>
        <w:left w:val="none" w:sz="0" w:space="0" w:color="auto"/>
        <w:bottom w:val="none" w:sz="0" w:space="0" w:color="auto"/>
        <w:right w:val="none" w:sz="0" w:space="0" w:color="auto"/>
      </w:divBdr>
    </w:div>
    <w:div w:id="962227465">
      <w:bodyDiv w:val="1"/>
      <w:marLeft w:val="0"/>
      <w:marRight w:val="0"/>
      <w:marTop w:val="0"/>
      <w:marBottom w:val="0"/>
      <w:divBdr>
        <w:top w:val="none" w:sz="0" w:space="0" w:color="auto"/>
        <w:left w:val="none" w:sz="0" w:space="0" w:color="auto"/>
        <w:bottom w:val="none" w:sz="0" w:space="0" w:color="auto"/>
        <w:right w:val="none" w:sz="0" w:space="0" w:color="auto"/>
      </w:divBdr>
    </w:div>
    <w:div w:id="964309754">
      <w:bodyDiv w:val="1"/>
      <w:marLeft w:val="0"/>
      <w:marRight w:val="0"/>
      <w:marTop w:val="0"/>
      <w:marBottom w:val="0"/>
      <w:divBdr>
        <w:top w:val="none" w:sz="0" w:space="0" w:color="auto"/>
        <w:left w:val="none" w:sz="0" w:space="0" w:color="auto"/>
        <w:bottom w:val="none" w:sz="0" w:space="0" w:color="auto"/>
        <w:right w:val="none" w:sz="0" w:space="0" w:color="auto"/>
      </w:divBdr>
    </w:div>
    <w:div w:id="969938911">
      <w:bodyDiv w:val="1"/>
      <w:marLeft w:val="0"/>
      <w:marRight w:val="0"/>
      <w:marTop w:val="0"/>
      <w:marBottom w:val="0"/>
      <w:divBdr>
        <w:top w:val="none" w:sz="0" w:space="0" w:color="auto"/>
        <w:left w:val="none" w:sz="0" w:space="0" w:color="auto"/>
        <w:bottom w:val="none" w:sz="0" w:space="0" w:color="auto"/>
        <w:right w:val="none" w:sz="0" w:space="0" w:color="auto"/>
      </w:divBdr>
    </w:div>
    <w:div w:id="983969917">
      <w:bodyDiv w:val="1"/>
      <w:marLeft w:val="0"/>
      <w:marRight w:val="0"/>
      <w:marTop w:val="0"/>
      <w:marBottom w:val="0"/>
      <w:divBdr>
        <w:top w:val="none" w:sz="0" w:space="0" w:color="auto"/>
        <w:left w:val="none" w:sz="0" w:space="0" w:color="auto"/>
        <w:bottom w:val="none" w:sz="0" w:space="0" w:color="auto"/>
        <w:right w:val="none" w:sz="0" w:space="0" w:color="auto"/>
      </w:divBdr>
    </w:div>
    <w:div w:id="987512243">
      <w:bodyDiv w:val="1"/>
      <w:marLeft w:val="0"/>
      <w:marRight w:val="0"/>
      <w:marTop w:val="0"/>
      <w:marBottom w:val="0"/>
      <w:divBdr>
        <w:top w:val="none" w:sz="0" w:space="0" w:color="auto"/>
        <w:left w:val="none" w:sz="0" w:space="0" w:color="auto"/>
        <w:bottom w:val="none" w:sz="0" w:space="0" w:color="auto"/>
        <w:right w:val="none" w:sz="0" w:space="0" w:color="auto"/>
      </w:divBdr>
      <w:divsChild>
        <w:div w:id="1903129156">
          <w:marLeft w:val="0"/>
          <w:marRight w:val="0"/>
          <w:marTop w:val="0"/>
          <w:marBottom w:val="0"/>
          <w:divBdr>
            <w:top w:val="none" w:sz="0" w:space="0" w:color="auto"/>
            <w:left w:val="none" w:sz="0" w:space="0" w:color="auto"/>
            <w:bottom w:val="none" w:sz="0" w:space="0" w:color="auto"/>
            <w:right w:val="none" w:sz="0" w:space="0" w:color="auto"/>
          </w:divBdr>
          <w:divsChild>
            <w:div w:id="1971471401">
              <w:marLeft w:val="0"/>
              <w:marRight w:val="0"/>
              <w:marTop w:val="0"/>
              <w:marBottom w:val="0"/>
              <w:divBdr>
                <w:top w:val="none" w:sz="0" w:space="0" w:color="auto"/>
                <w:left w:val="none" w:sz="0" w:space="0" w:color="auto"/>
                <w:bottom w:val="none" w:sz="0" w:space="0" w:color="auto"/>
                <w:right w:val="none" w:sz="0" w:space="0" w:color="auto"/>
              </w:divBdr>
              <w:divsChild>
                <w:div w:id="698162791">
                  <w:marLeft w:val="0"/>
                  <w:marRight w:val="0"/>
                  <w:marTop w:val="0"/>
                  <w:marBottom w:val="0"/>
                  <w:divBdr>
                    <w:top w:val="none" w:sz="0" w:space="0" w:color="auto"/>
                    <w:left w:val="none" w:sz="0" w:space="0" w:color="auto"/>
                    <w:bottom w:val="none" w:sz="0" w:space="0" w:color="auto"/>
                    <w:right w:val="none" w:sz="0" w:space="0" w:color="auto"/>
                  </w:divBdr>
                  <w:divsChild>
                    <w:div w:id="134212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2215351">
      <w:bodyDiv w:val="1"/>
      <w:marLeft w:val="0"/>
      <w:marRight w:val="0"/>
      <w:marTop w:val="0"/>
      <w:marBottom w:val="0"/>
      <w:divBdr>
        <w:top w:val="none" w:sz="0" w:space="0" w:color="auto"/>
        <w:left w:val="none" w:sz="0" w:space="0" w:color="auto"/>
        <w:bottom w:val="none" w:sz="0" w:space="0" w:color="auto"/>
        <w:right w:val="none" w:sz="0" w:space="0" w:color="auto"/>
      </w:divBdr>
    </w:div>
    <w:div w:id="1014771717">
      <w:bodyDiv w:val="1"/>
      <w:marLeft w:val="0"/>
      <w:marRight w:val="0"/>
      <w:marTop w:val="0"/>
      <w:marBottom w:val="0"/>
      <w:divBdr>
        <w:top w:val="none" w:sz="0" w:space="0" w:color="auto"/>
        <w:left w:val="none" w:sz="0" w:space="0" w:color="auto"/>
        <w:bottom w:val="none" w:sz="0" w:space="0" w:color="auto"/>
        <w:right w:val="none" w:sz="0" w:space="0" w:color="auto"/>
      </w:divBdr>
    </w:div>
    <w:div w:id="1021932239">
      <w:bodyDiv w:val="1"/>
      <w:marLeft w:val="0"/>
      <w:marRight w:val="0"/>
      <w:marTop w:val="0"/>
      <w:marBottom w:val="0"/>
      <w:divBdr>
        <w:top w:val="none" w:sz="0" w:space="0" w:color="auto"/>
        <w:left w:val="none" w:sz="0" w:space="0" w:color="auto"/>
        <w:bottom w:val="none" w:sz="0" w:space="0" w:color="auto"/>
        <w:right w:val="none" w:sz="0" w:space="0" w:color="auto"/>
      </w:divBdr>
    </w:div>
    <w:div w:id="1039936364">
      <w:bodyDiv w:val="1"/>
      <w:marLeft w:val="0"/>
      <w:marRight w:val="0"/>
      <w:marTop w:val="0"/>
      <w:marBottom w:val="0"/>
      <w:divBdr>
        <w:top w:val="none" w:sz="0" w:space="0" w:color="auto"/>
        <w:left w:val="none" w:sz="0" w:space="0" w:color="auto"/>
        <w:bottom w:val="none" w:sz="0" w:space="0" w:color="auto"/>
        <w:right w:val="none" w:sz="0" w:space="0" w:color="auto"/>
      </w:divBdr>
    </w:div>
    <w:div w:id="1053694049">
      <w:bodyDiv w:val="1"/>
      <w:marLeft w:val="0"/>
      <w:marRight w:val="0"/>
      <w:marTop w:val="0"/>
      <w:marBottom w:val="0"/>
      <w:divBdr>
        <w:top w:val="none" w:sz="0" w:space="0" w:color="auto"/>
        <w:left w:val="none" w:sz="0" w:space="0" w:color="auto"/>
        <w:bottom w:val="none" w:sz="0" w:space="0" w:color="auto"/>
        <w:right w:val="none" w:sz="0" w:space="0" w:color="auto"/>
      </w:divBdr>
    </w:div>
    <w:div w:id="1055353386">
      <w:bodyDiv w:val="1"/>
      <w:marLeft w:val="0"/>
      <w:marRight w:val="0"/>
      <w:marTop w:val="0"/>
      <w:marBottom w:val="0"/>
      <w:divBdr>
        <w:top w:val="none" w:sz="0" w:space="0" w:color="auto"/>
        <w:left w:val="none" w:sz="0" w:space="0" w:color="auto"/>
        <w:bottom w:val="none" w:sz="0" w:space="0" w:color="auto"/>
        <w:right w:val="none" w:sz="0" w:space="0" w:color="auto"/>
      </w:divBdr>
    </w:div>
    <w:div w:id="1062292932">
      <w:bodyDiv w:val="1"/>
      <w:marLeft w:val="0"/>
      <w:marRight w:val="0"/>
      <w:marTop w:val="0"/>
      <w:marBottom w:val="0"/>
      <w:divBdr>
        <w:top w:val="none" w:sz="0" w:space="0" w:color="auto"/>
        <w:left w:val="none" w:sz="0" w:space="0" w:color="auto"/>
        <w:bottom w:val="none" w:sz="0" w:space="0" w:color="auto"/>
        <w:right w:val="none" w:sz="0" w:space="0" w:color="auto"/>
      </w:divBdr>
    </w:div>
    <w:div w:id="1064715225">
      <w:bodyDiv w:val="1"/>
      <w:marLeft w:val="0"/>
      <w:marRight w:val="0"/>
      <w:marTop w:val="0"/>
      <w:marBottom w:val="0"/>
      <w:divBdr>
        <w:top w:val="none" w:sz="0" w:space="0" w:color="auto"/>
        <w:left w:val="none" w:sz="0" w:space="0" w:color="auto"/>
        <w:bottom w:val="none" w:sz="0" w:space="0" w:color="auto"/>
        <w:right w:val="none" w:sz="0" w:space="0" w:color="auto"/>
      </w:divBdr>
    </w:div>
    <w:div w:id="1078357373">
      <w:bodyDiv w:val="1"/>
      <w:marLeft w:val="0"/>
      <w:marRight w:val="0"/>
      <w:marTop w:val="0"/>
      <w:marBottom w:val="0"/>
      <w:divBdr>
        <w:top w:val="none" w:sz="0" w:space="0" w:color="auto"/>
        <w:left w:val="none" w:sz="0" w:space="0" w:color="auto"/>
        <w:bottom w:val="none" w:sz="0" w:space="0" w:color="auto"/>
        <w:right w:val="none" w:sz="0" w:space="0" w:color="auto"/>
      </w:divBdr>
    </w:div>
    <w:div w:id="1081833261">
      <w:bodyDiv w:val="1"/>
      <w:marLeft w:val="0"/>
      <w:marRight w:val="0"/>
      <w:marTop w:val="0"/>
      <w:marBottom w:val="0"/>
      <w:divBdr>
        <w:top w:val="none" w:sz="0" w:space="0" w:color="auto"/>
        <w:left w:val="none" w:sz="0" w:space="0" w:color="auto"/>
        <w:bottom w:val="none" w:sz="0" w:space="0" w:color="auto"/>
        <w:right w:val="none" w:sz="0" w:space="0" w:color="auto"/>
      </w:divBdr>
    </w:div>
    <w:div w:id="1083382366">
      <w:bodyDiv w:val="1"/>
      <w:marLeft w:val="0"/>
      <w:marRight w:val="0"/>
      <w:marTop w:val="0"/>
      <w:marBottom w:val="0"/>
      <w:divBdr>
        <w:top w:val="none" w:sz="0" w:space="0" w:color="auto"/>
        <w:left w:val="none" w:sz="0" w:space="0" w:color="auto"/>
        <w:bottom w:val="none" w:sz="0" w:space="0" w:color="auto"/>
        <w:right w:val="none" w:sz="0" w:space="0" w:color="auto"/>
      </w:divBdr>
    </w:div>
    <w:div w:id="1084491983">
      <w:bodyDiv w:val="1"/>
      <w:marLeft w:val="0"/>
      <w:marRight w:val="0"/>
      <w:marTop w:val="0"/>
      <w:marBottom w:val="0"/>
      <w:divBdr>
        <w:top w:val="none" w:sz="0" w:space="0" w:color="auto"/>
        <w:left w:val="none" w:sz="0" w:space="0" w:color="auto"/>
        <w:bottom w:val="none" w:sz="0" w:space="0" w:color="auto"/>
        <w:right w:val="none" w:sz="0" w:space="0" w:color="auto"/>
      </w:divBdr>
    </w:div>
    <w:div w:id="1089497243">
      <w:bodyDiv w:val="1"/>
      <w:marLeft w:val="0"/>
      <w:marRight w:val="0"/>
      <w:marTop w:val="0"/>
      <w:marBottom w:val="0"/>
      <w:divBdr>
        <w:top w:val="none" w:sz="0" w:space="0" w:color="auto"/>
        <w:left w:val="none" w:sz="0" w:space="0" w:color="auto"/>
        <w:bottom w:val="none" w:sz="0" w:space="0" w:color="auto"/>
        <w:right w:val="none" w:sz="0" w:space="0" w:color="auto"/>
      </w:divBdr>
    </w:div>
    <w:div w:id="1098604500">
      <w:bodyDiv w:val="1"/>
      <w:marLeft w:val="0"/>
      <w:marRight w:val="0"/>
      <w:marTop w:val="0"/>
      <w:marBottom w:val="0"/>
      <w:divBdr>
        <w:top w:val="none" w:sz="0" w:space="0" w:color="auto"/>
        <w:left w:val="none" w:sz="0" w:space="0" w:color="auto"/>
        <w:bottom w:val="none" w:sz="0" w:space="0" w:color="auto"/>
        <w:right w:val="none" w:sz="0" w:space="0" w:color="auto"/>
      </w:divBdr>
    </w:div>
    <w:div w:id="1104766312">
      <w:bodyDiv w:val="1"/>
      <w:marLeft w:val="0"/>
      <w:marRight w:val="0"/>
      <w:marTop w:val="0"/>
      <w:marBottom w:val="0"/>
      <w:divBdr>
        <w:top w:val="none" w:sz="0" w:space="0" w:color="auto"/>
        <w:left w:val="none" w:sz="0" w:space="0" w:color="auto"/>
        <w:bottom w:val="none" w:sz="0" w:space="0" w:color="auto"/>
        <w:right w:val="none" w:sz="0" w:space="0" w:color="auto"/>
      </w:divBdr>
    </w:div>
    <w:div w:id="1113326385">
      <w:bodyDiv w:val="1"/>
      <w:marLeft w:val="0"/>
      <w:marRight w:val="0"/>
      <w:marTop w:val="0"/>
      <w:marBottom w:val="0"/>
      <w:divBdr>
        <w:top w:val="none" w:sz="0" w:space="0" w:color="auto"/>
        <w:left w:val="none" w:sz="0" w:space="0" w:color="auto"/>
        <w:bottom w:val="none" w:sz="0" w:space="0" w:color="auto"/>
        <w:right w:val="none" w:sz="0" w:space="0" w:color="auto"/>
      </w:divBdr>
      <w:divsChild>
        <w:div w:id="40830753">
          <w:marLeft w:val="0"/>
          <w:marRight w:val="0"/>
          <w:marTop w:val="0"/>
          <w:marBottom w:val="0"/>
          <w:divBdr>
            <w:top w:val="none" w:sz="0" w:space="0" w:color="auto"/>
            <w:left w:val="none" w:sz="0" w:space="0" w:color="auto"/>
            <w:bottom w:val="none" w:sz="0" w:space="0" w:color="auto"/>
            <w:right w:val="none" w:sz="0" w:space="0" w:color="auto"/>
          </w:divBdr>
        </w:div>
        <w:div w:id="66420700">
          <w:marLeft w:val="0"/>
          <w:marRight w:val="0"/>
          <w:marTop w:val="0"/>
          <w:marBottom w:val="0"/>
          <w:divBdr>
            <w:top w:val="none" w:sz="0" w:space="0" w:color="auto"/>
            <w:left w:val="none" w:sz="0" w:space="0" w:color="auto"/>
            <w:bottom w:val="none" w:sz="0" w:space="0" w:color="auto"/>
            <w:right w:val="none" w:sz="0" w:space="0" w:color="auto"/>
          </w:divBdr>
        </w:div>
        <w:div w:id="280067511">
          <w:marLeft w:val="0"/>
          <w:marRight w:val="0"/>
          <w:marTop w:val="0"/>
          <w:marBottom w:val="0"/>
          <w:divBdr>
            <w:top w:val="none" w:sz="0" w:space="0" w:color="auto"/>
            <w:left w:val="none" w:sz="0" w:space="0" w:color="auto"/>
            <w:bottom w:val="none" w:sz="0" w:space="0" w:color="auto"/>
            <w:right w:val="none" w:sz="0" w:space="0" w:color="auto"/>
          </w:divBdr>
        </w:div>
        <w:div w:id="343940466">
          <w:marLeft w:val="0"/>
          <w:marRight w:val="0"/>
          <w:marTop w:val="0"/>
          <w:marBottom w:val="0"/>
          <w:divBdr>
            <w:top w:val="none" w:sz="0" w:space="0" w:color="auto"/>
            <w:left w:val="none" w:sz="0" w:space="0" w:color="auto"/>
            <w:bottom w:val="none" w:sz="0" w:space="0" w:color="auto"/>
            <w:right w:val="none" w:sz="0" w:space="0" w:color="auto"/>
          </w:divBdr>
        </w:div>
        <w:div w:id="403183162">
          <w:marLeft w:val="0"/>
          <w:marRight w:val="0"/>
          <w:marTop w:val="0"/>
          <w:marBottom w:val="0"/>
          <w:divBdr>
            <w:top w:val="none" w:sz="0" w:space="0" w:color="auto"/>
            <w:left w:val="none" w:sz="0" w:space="0" w:color="auto"/>
            <w:bottom w:val="none" w:sz="0" w:space="0" w:color="auto"/>
            <w:right w:val="none" w:sz="0" w:space="0" w:color="auto"/>
          </w:divBdr>
        </w:div>
        <w:div w:id="443771085">
          <w:marLeft w:val="0"/>
          <w:marRight w:val="0"/>
          <w:marTop w:val="0"/>
          <w:marBottom w:val="0"/>
          <w:divBdr>
            <w:top w:val="none" w:sz="0" w:space="0" w:color="auto"/>
            <w:left w:val="none" w:sz="0" w:space="0" w:color="auto"/>
            <w:bottom w:val="none" w:sz="0" w:space="0" w:color="auto"/>
            <w:right w:val="none" w:sz="0" w:space="0" w:color="auto"/>
          </w:divBdr>
        </w:div>
        <w:div w:id="505022439">
          <w:marLeft w:val="0"/>
          <w:marRight w:val="0"/>
          <w:marTop w:val="0"/>
          <w:marBottom w:val="0"/>
          <w:divBdr>
            <w:top w:val="none" w:sz="0" w:space="0" w:color="auto"/>
            <w:left w:val="none" w:sz="0" w:space="0" w:color="auto"/>
            <w:bottom w:val="none" w:sz="0" w:space="0" w:color="auto"/>
            <w:right w:val="none" w:sz="0" w:space="0" w:color="auto"/>
          </w:divBdr>
        </w:div>
        <w:div w:id="704330887">
          <w:marLeft w:val="0"/>
          <w:marRight w:val="0"/>
          <w:marTop w:val="0"/>
          <w:marBottom w:val="0"/>
          <w:divBdr>
            <w:top w:val="none" w:sz="0" w:space="0" w:color="auto"/>
            <w:left w:val="none" w:sz="0" w:space="0" w:color="auto"/>
            <w:bottom w:val="none" w:sz="0" w:space="0" w:color="auto"/>
            <w:right w:val="none" w:sz="0" w:space="0" w:color="auto"/>
          </w:divBdr>
        </w:div>
        <w:div w:id="717902265">
          <w:marLeft w:val="0"/>
          <w:marRight w:val="0"/>
          <w:marTop w:val="0"/>
          <w:marBottom w:val="0"/>
          <w:divBdr>
            <w:top w:val="none" w:sz="0" w:space="0" w:color="auto"/>
            <w:left w:val="none" w:sz="0" w:space="0" w:color="auto"/>
            <w:bottom w:val="none" w:sz="0" w:space="0" w:color="auto"/>
            <w:right w:val="none" w:sz="0" w:space="0" w:color="auto"/>
          </w:divBdr>
        </w:div>
        <w:div w:id="988484433">
          <w:marLeft w:val="0"/>
          <w:marRight w:val="0"/>
          <w:marTop w:val="0"/>
          <w:marBottom w:val="0"/>
          <w:divBdr>
            <w:top w:val="none" w:sz="0" w:space="0" w:color="auto"/>
            <w:left w:val="none" w:sz="0" w:space="0" w:color="auto"/>
            <w:bottom w:val="none" w:sz="0" w:space="0" w:color="auto"/>
            <w:right w:val="none" w:sz="0" w:space="0" w:color="auto"/>
          </w:divBdr>
        </w:div>
        <w:div w:id="1065184016">
          <w:marLeft w:val="0"/>
          <w:marRight w:val="0"/>
          <w:marTop w:val="0"/>
          <w:marBottom w:val="0"/>
          <w:divBdr>
            <w:top w:val="none" w:sz="0" w:space="0" w:color="auto"/>
            <w:left w:val="none" w:sz="0" w:space="0" w:color="auto"/>
            <w:bottom w:val="none" w:sz="0" w:space="0" w:color="auto"/>
            <w:right w:val="none" w:sz="0" w:space="0" w:color="auto"/>
          </w:divBdr>
        </w:div>
        <w:div w:id="1080252586">
          <w:marLeft w:val="0"/>
          <w:marRight w:val="0"/>
          <w:marTop w:val="0"/>
          <w:marBottom w:val="0"/>
          <w:divBdr>
            <w:top w:val="none" w:sz="0" w:space="0" w:color="auto"/>
            <w:left w:val="none" w:sz="0" w:space="0" w:color="auto"/>
            <w:bottom w:val="none" w:sz="0" w:space="0" w:color="auto"/>
            <w:right w:val="none" w:sz="0" w:space="0" w:color="auto"/>
          </w:divBdr>
        </w:div>
        <w:div w:id="1084960004">
          <w:marLeft w:val="0"/>
          <w:marRight w:val="0"/>
          <w:marTop w:val="0"/>
          <w:marBottom w:val="0"/>
          <w:divBdr>
            <w:top w:val="none" w:sz="0" w:space="0" w:color="auto"/>
            <w:left w:val="none" w:sz="0" w:space="0" w:color="auto"/>
            <w:bottom w:val="none" w:sz="0" w:space="0" w:color="auto"/>
            <w:right w:val="none" w:sz="0" w:space="0" w:color="auto"/>
          </w:divBdr>
        </w:div>
        <w:div w:id="1854149407">
          <w:marLeft w:val="0"/>
          <w:marRight w:val="0"/>
          <w:marTop w:val="0"/>
          <w:marBottom w:val="0"/>
          <w:divBdr>
            <w:top w:val="none" w:sz="0" w:space="0" w:color="auto"/>
            <w:left w:val="none" w:sz="0" w:space="0" w:color="auto"/>
            <w:bottom w:val="none" w:sz="0" w:space="0" w:color="auto"/>
            <w:right w:val="none" w:sz="0" w:space="0" w:color="auto"/>
          </w:divBdr>
        </w:div>
        <w:div w:id="2123263718">
          <w:marLeft w:val="0"/>
          <w:marRight w:val="0"/>
          <w:marTop w:val="0"/>
          <w:marBottom w:val="0"/>
          <w:divBdr>
            <w:top w:val="none" w:sz="0" w:space="0" w:color="auto"/>
            <w:left w:val="none" w:sz="0" w:space="0" w:color="auto"/>
            <w:bottom w:val="none" w:sz="0" w:space="0" w:color="auto"/>
            <w:right w:val="none" w:sz="0" w:space="0" w:color="auto"/>
          </w:divBdr>
        </w:div>
      </w:divsChild>
    </w:div>
    <w:div w:id="1122070125">
      <w:bodyDiv w:val="1"/>
      <w:marLeft w:val="0"/>
      <w:marRight w:val="0"/>
      <w:marTop w:val="0"/>
      <w:marBottom w:val="0"/>
      <w:divBdr>
        <w:top w:val="none" w:sz="0" w:space="0" w:color="auto"/>
        <w:left w:val="none" w:sz="0" w:space="0" w:color="auto"/>
        <w:bottom w:val="none" w:sz="0" w:space="0" w:color="auto"/>
        <w:right w:val="none" w:sz="0" w:space="0" w:color="auto"/>
      </w:divBdr>
    </w:div>
    <w:div w:id="1127697747">
      <w:bodyDiv w:val="1"/>
      <w:marLeft w:val="0"/>
      <w:marRight w:val="0"/>
      <w:marTop w:val="0"/>
      <w:marBottom w:val="0"/>
      <w:divBdr>
        <w:top w:val="none" w:sz="0" w:space="0" w:color="auto"/>
        <w:left w:val="none" w:sz="0" w:space="0" w:color="auto"/>
        <w:bottom w:val="none" w:sz="0" w:space="0" w:color="auto"/>
        <w:right w:val="none" w:sz="0" w:space="0" w:color="auto"/>
      </w:divBdr>
    </w:div>
    <w:div w:id="1130980601">
      <w:bodyDiv w:val="1"/>
      <w:marLeft w:val="0"/>
      <w:marRight w:val="0"/>
      <w:marTop w:val="0"/>
      <w:marBottom w:val="0"/>
      <w:divBdr>
        <w:top w:val="none" w:sz="0" w:space="0" w:color="auto"/>
        <w:left w:val="none" w:sz="0" w:space="0" w:color="auto"/>
        <w:bottom w:val="none" w:sz="0" w:space="0" w:color="auto"/>
        <w:right w:val="none" w:sz="0" w:space="0" w:color="auto"/>
      </w:divBdr>
    </w:div>
    <w:div w:id="1153446953">
      <w:bodyDiv w:val="1"/>
      <w:marLeft w:val="0"/>
      <w:marRight w:val="0"/>
      <w:marTop w:val="0"/>
      <w:marBottom w:val="0"/>
      <w:divBdr>
        <w:top w:val="none" w:sz="0" w:space="0" w:color="auto"/>
        <w:left w:val="none" w:sz="0" w:space="0" w:color="auto"/>
        <w:bottom w:val="none" w:sz="0" w:space="0" w:color="auto"/>
        <w:right w:val="none" w:sz="0" w:space="0" w:color="auto"/>
      </w:divBdr>
    </w:div>
    <w:div w:id="1153990252">
      <w:bodyDiv w:val="1"/>
      <w:marLeft w:val="0"/>
      <w:marRight w:val="0"/>
      <w:marTop w:val="0"/>
      <w:marBottom w:val="0"/>
      <w:divBdr>
        <w:top w:val="none" w:sz="0" w:space="0" w:color="auto"/>
        <w:left w:val="none" w:sz="0" w:space="0" w:color="auto"/>
        <w:bottom w:val="none" w:sz="0" w:space="0" w:color="auto"/>
        <w:right w:val="none" w:sz="0" w:space="0" w:color="auto"/>
      </w:divBdr>
    </w:div>
    <w:div w:id="1155335240">
      <w:bodyDiv w:val="1"/>
      <w:marLeft w:val="0"/>
      <w:marRight w:val="0"/>
      <w:marTop w:val="0"/>
      <w:marBottom w:val="0"/>
      <w:divBdr>
        <w:top w:val="none" w:sz="0" w:space="0" w:color="auto"/>
        <w:left w:val="none" w:sz="0" w:space="0" w:color="auto"/>
        <w:bottom w:val="none" w:sz="0" w:space="0" w:color="auto"/>
        <w:right w:val="none" w:sz="0" w:space="0" w:color="auto"/>
      </w:divBdr>
    </w:div>
    <w:div w:id="1162551169">
      <w:bodyDiv w:val="1"/>
      <w:marLeft w:val="0"/>
      <w:marRight w:val="0"/>
      <w:marTop w:val="0"/>
      <w:marBottom w:val="0"/>
      <w:divBdr>
        <w:top w:val="none" w:sz="0" w:space="0" w:color="auto"/>
        <w:left w:val="none" w:sz="0" w:space="0" w:color="auto"/>
        <w:bottom w:val="none" w:sz="0" w:space="0" w:color="auto"/>
        <w:right w:val="none" w:sz="0" w:space="0" w:color="auto"/>
      </w:divBdr>
    </w:div>
    <w:div w:id="1163081010">
      <w:bodyDiv w:val="1"/>
      <w:marLeft w:val="0"/>
      <w:marRight w:val="0"/>
      <w:marTop w:val="0"/>
      <w:marBottom w:val="0"/>
      <w:divBdr>
        <w:top w:val="none" w:sz="0" w:space="0" w:color="auto"/>
        <w:left w:val="none" w:sz="0" w:space="0" w:color="auto"/>
        <w:bottom w:val="none" w:sz="0" w:space="0" w:color="auto"/>
        <w:right w:val="none" w:sz="0" w:space="0" w:color="auto"/>
      </w:divBdr>
    </w:div>
    <w:div w:id="1165975318">
      <w:bodyDiv w:val="1"/>
      <w:marLeft w:val="0"/>
      <w:marRight w:val="0"/>
      <w:marTop w:val="0"/>
      <w:marBottom w:val="0"/>
      <w:divBdr>
        <w:top w:val="none" w:sz="0" w:space="0" w:color="auto"/>
        <w:left w:val="none" w:sz="0" w:space="0" w:color="auto"/>
        <w:bottom w:val="none" w:sz="0" w:space="0" w:color="auto"/>
        <w:right w:val="none" w:sz="0" w:space="0" w:color="auto"/>
      </w:divBdr>
    </w:div>
    <w:div w:id="1167013053">
      <w:bodyDiv w:val="1"/>
      <w:marLeft w:val="0"/>
      <w:marRight w:val="0"/>
      <w:marTop w:val="0"/>
      <w:marBottom w:val="0"/>
      <w:divBdr>
        <w:top w:val="none" w:sz="0" w:space="0" w:color="auto"/>
        <w:left w:val="none" w:sz="0" w:space="0" w:color="auto"/>
        <w:bottom w:val="none" w:sz="0" w:space="0" w:color="auto"/>
        <w:right w:val="none" w:sz="0" w:space="0" w:color="auto"/>
      </w:divBdr>
    </w:div>
    <w:div w:id="1173256404">
      <w:bodyDiv w:val="1"/>
      <w:marLeft w:val="0"/>
      <w:marRight w:val="0"/>
      <w:marTop w:val="0"/>
      <w:marBottom w:val="0"/>
      <w:divBdr>
        <w:top w:val="none" w:sz="0" w:space="0" w:color="auto"/>
        <w:left w:val="none" w:sz="0" w:space="0" w:color="auto"/>
        <w:bottom w:val="none" w:sz="0" w:space="0" w:color="auto"/>
        <w:right w:val="none" w:sz="0" w:space="0" w:color="auto"/>
      </w:divBdr>
    </w:div>
    <w:div w:id="1190725988">
      <w:bodyDiv w:val="1"/>
      <w:marLeft w:val="0"/>
      <w:marRight w:val="0"/>
      <w:marTop w:val="0"/>
      <w:marBottom w:val="0"/>
      <w:divBdr>
        <w:top w:val="none" w:sz="0" w:space="0" w:color="auto"/>
        <w:left w:val="none" w:sz="0" w:space="0" w:color="auto"/>
        <w:bottom w:val="none" w:sz="0" w:space="0" w:color="auto"/>
        <w:right w:val="none" w:sz="0" w:space="0" w:color="auto"/>
      </w:divBdr>
    </w:div>
    <w:div w:id="1193149401">
      <w:bodyDiv w:val="1"/>
      <w:marLeft w:val="0"/>
      <w:marRight w:val="0"/>
      <w:marTop w:val="0"/>
      <w:marBottom w:val="0"/>
      <w:divBdr>
        <w:top w:val="none" w:sz="0" w:space="0" w:color="auto"/>
        <w:left w:val="none" w:sz="0" w:space="0" w:color="auto"/>
        <w:bottom w:val="none" w:sz="0" w:space="0" w:color="auto"/>
        <w:right w:val="none" w:sz="0" w:space="0" w:color="auto"/>
      </w:divBdr>
    </w:div>
    <w:div w:id="1206066618">
      <w:bodyDiv w:val="1"/>
      <w:marLeft w:val="0"/>
      <w:marRight w:val="0"/>
      <w:marTop w:val="0"/>
      <w:marBottom w:val="0"/>
      <w:divBdr>
        <w:top w:val="none" w:sz="0" w:space="0" w:color="auto"/>
        <w:left w:val="none" w:sz="0" w:space="0" w:color="auto"/>
        <w:bottom w:val="none" w:sz="0" w:space="0" w:color="auto"/>
        <w:right w:val="none" w:sz="0" w:space="0" w:color="auto"/>
      </w:divBdr>
    </w:div>
    <w:div w:id="1208879750">
      <w:bodyDiv w:val="1"/>
      <w:marLeft w:val="0"/>
      <w:marRight w:val="0"/>
      <w:marTop w:val="0"/>
      <w:marBottom w:val="0"/>
      <w:divBdr>
        <w:top w:val="none" w:sz="0" w:space="0" w:color="auto"/>
        <w:left w:val="none" w:sz="0" w:space="0" w:color="auto"/>
        <w:bottom w:val="none" w:sz="0" w:space="0" w:color="auto"/>
        <w:right w:val="none" w:sz="0" w:space="0" w:color="auto"/>
      </w:divBdr>
    </w:div>
    <w:div w:id="1234898580">
      <w:bodyDiv w:val="1"/>
      <w:marLeft w:val="0"/>
      <w:marRight w:val="0"/>
      <w:marTop w:val="0"/>
      <w:marBottom w:val="0"/>
      <w:divBdr>
        <w:top w:val="none" w:sz="0" w:space="0" w:color="auto"/>
        <w:left w:val="none" w:sz="0" w:space="0" w:color="auto"/>
        <w:bottom w:val="none" w:sz="0" w:space="0" w:color="auto"/>
        <w:right w:val="none" w:sz="0" w:space="0" w:color="auto"/>
      </w:divBdr>
    </w:div>
    <w:div w:id="1243835605">
      <w:bodyDiv w:val="1"/>
      <w:marLeft w:val="0"/>
      <w:marRight w:val="0"/>
      <w:marTop w:val="0"/>
      <w:marBottom w:val="0"/>
      <w:divBdr>
        <w:top w:val="none" w:sz="0" w:space="0" w:color="auto"/>
        <w:left w:val="none" w:sz="0" w:space="0" w:color="auto"/>
        <w:bottom w:val="none" w:sz="0" w:space="0" w:color="auto"/>
        <w:right w:val="none" w:sz="0" w:space="0" w:color="auto"/>
      </w:divBdr>
    </w:div>
    <w:div w:id="1245069135">
      <w:bodyDiv w:val="1"/>
      <w:marLeft w:val="0"/>
      <w:marRight w:val="0"/>
      <w:marTop w:val="0"/>
      <w:marBottom w:val="0"/>
      <w:divBdr>
        <w:top w:val="none" w:sz="0" w:space="0" w:color="auto"/>
        <w:left w:val="none" w:sz="0" w:space="0" w:color="auto"/>
        <w:bottom w:val="none" w:sz="0" w:space="0" w:color="auto"/>
        <w:right w:val="none" w:sz="0" w:space="0" w:color="auto"/>
      </w:divBdr>
    </w:div>
    <w:div w:id="1245648515">
      <w:bodyDiv w:val="1"/>
      <w:marLeft w:val="0"/>
      <w:marRight w:val="0"/>
      <w:marTop w:val="0"/>
      <w:marBottom w:val="0"/>
      <w:divBdr>
        <w:top w:val="none" w:sz="0" w:space="0" w:color="auto"/>
        <w:left w:val="none" w:sz="0" w:space="0" w:color="auto"/>
        <w:bottom w:val="none" w:sz="0" w:space="0" w:color="auto"/>
        <w:right w:val="none" w:sz="0" w:space="0" w:color="auto"/>
      </w:divBdr>
    </w:div>
    <w:div w:id="1250508601">
      <w:bodyDiv w:val="1"/>
      <w:marLeft w:val="0"/>
      <w:marRight w:val="0"/>
      <w:marTop w:val="0"/>
      <w:marBottom w:val="0"/>
      <w:divBdr>
        <w:top w:val="none" w:sz="0" w:space="0" w:color="auto"/>
        <w:left w:val="none" w:sz="0" w:space="0" w:color="auto"/>
        <w:bottom w:val="none" w:sz="0" w:space="0" w:color="auto"/>
        <w:right w:val="none" w:sz="0" w:space="0" w:color="auto"/>
      </w:divBdr>
    </w:div>
    <w:div w:id="1263605380">
      <w:bodyDiv w:val="1"/>
      <w:marLeft w:val="0"/>
      <w:marRight w:val="0"/>
      <w:marTop w:val="0"/>
      <w:marBottom w:val="0"/>
      <w:divBdr>
        <w:top w:val="none" w:sz="0" w:space="0" w:color="auto"/>
        <w:left w:val="none" w:sz="0" w:space="0" w:color="auto"/>
        <w:bottom w:val="none" w:sz="0" w:space="0" w:color="auto"/>
        <w:right w:val="none" w:sz="0" w:space="0" w:color="auto"/>
      </w:divBdr>
    </w:div>
    <w:div w:id="1271429008">
      <w:bodyDiv w:val="1"/>
      <w:marLeft w:val="0"/>
      <w:marRight w:val="0"/>
      <w:marTop w:val="0"/>
      <w:marBottom w:val="0"/>
      <w:divBdr>
        <w:top w:val="none" w:sz="0" w:space="0" w:color="auto"/>
        <w:left w:val="none" w:sz="0" w:space="0" w:color="auto"/>
        <w:bottom w:val="none" w:sz="0" w:space="0" w:color="auto"/>
        <w:right w:val="none" w:sz="0" w:space="0" w:color="auto"/>
      </w:divBdr>
    </w:div>
    <w:div w:id="1272128949">
      <w:bodyDiv w:val="1"/>
      <w:marLeft w:val="0"/>
      <w:marRight w:val="0"/>
      <w:marTop w:val="0"/>
      <w:marBottom w:val="0"/>
      <w:divBdr>
        <w:top w:val="none" w:sz="0" w:space="0" w:color="auto"/>
        <w:left w:val="none" w:sz="0" w:space="0" w:color="auto"/>
        <w:bottom w:val="none" w:sz="0" w:space="0" w:color="auto"/>
        <w:right w:val="none" w:sz="0" w:space="0" w:color="auto"/>
      </w:divBdr>
    </w:div>
    <w:div w:id="1289430143">
      <w:bodyDiv w:val="1"/>
      <w:marLeft w:val="0"/>
      <w:marRight w:val="0"/>
      <w:marTop w:val="0"/>
      <w:marBottom w:val="0"/>
      <w:divBdr>
        <w:top w:val="none" w:sz="0" w:space="0" w:color="auto"/>
        <w:left w:val="none" w:sz="0" w:space="0" w:color="auto"/>
        <w:bottom w:val="none" w:sz="0" w:space="0" w:color="auto"/>
        <w:right w:val="none" w:sz="0" w:space="0" w:color="auto"/>
      </w:divBdr>
    </w:div>
    <w:div w:id="1292201155">
      <w:bodyDiv w:val="1"/>
      <w:marLeft w:val="0"/>
      <w:marRight w:val="0"/>
      <w:marTop w:val="0"/>
      <w:marBottom w:val="0"/>
      <w:divBdr>
        <w:top w:val="none" w:sz="0" w:space="0" w:color="auto"/>
        <w:left w:val="none" w:sz="0" w:space="0" w:color="auto"/>
        <w:bottom w:val="none" w:sz="0" w:space="0" w:color="auto"/>
        <w:right w:val="none" w:sz="0" w:space="0" w:color="auto"/>
      </w:divBdr>
    </w:div>
    <w:div w:id="1292253050">
      <w:bodyDiv w:val="1"/>
      <w:marLeft w:val="0"/>
      <w:marRight w:val="0"/>
      <w:marTop w:val="0"/>
      <w:marBottom w:val="0"/>
      <w:divBdr>
        <w:top w:val="none" w:sz="0" w:space="0" w:color="auto"/>
        <w:left w:val="none" w:sz="0" w:space="0" w:color="auto"/>
        <w:bottom w:val="none" w:sz="0" w:space="0" w:color="auto"/>
        <w:right w:val="none" w:sz="0" w:space="0" w:color="auto"/>
      </w:divBdr>
    </w:div>
    <w:div w:id="1328284114">
      <w:bodyDiv w:val="1"/>
      <w:marLeft w:val="0"/>
      <w:marRight w:val="0"/>
      <w:marTop w:val="0"/>
      <w:marBottom w:val="0"/>
      <w:divBdr>
        <w:top w:val="none" w:sz="0" w:space="0" w:color="auto"/>
        <w:left w:val="none" w:sz="0" w:space="0" w:color="auto"/>
        <w:bottom w:val="none" w:sz="0" w:space="0" w:color="auto"/>
        <w:right w:val="none" w:sz="0" w:space="0" w:color="auto"/>
      </w:divBdr>
    </w:div>
    <w:div w:id="1347177274">
      <w:bodyDiv w:val="1"/>
      <w:marLeft w:val="0"/>
      <w:marRight w:val="0"/>
      <w:marTop w:val="0"/>
      <w:marBottom w:val="0"/>
      <w:divBdr>
        <w:top w:val="none" w:sz="0" w:space="0" w:color="auto"/>
        <w:left w:val="none" w:sz="0" w:space="0" w:color="auto"/>
        <w:bottom w:val="none" w:sz="0" w:space="0" w:color="auto"/>
        <w:right w:val="none" w:sz="0" w:space="0" w:color="auto"/>
      </w:divBdr>
    </w:div>
    <w:div w:id="1361275459">
      <w:bodyDiv w:val="1"/>
      <w:marLeft w:val="0"/>
      <w:marRight w:val="0"/>
      <w:marTop w:val="0"/>
      <w:marBottom w:val="0"/>
      <w:divBdr>
        <w:top w:val="none" w:sz="0" w:space="0" w:color="auto"/>
        <w:left w:val="none" w:sz="0" w:space="0" w:color="auto"/>
        <w:bottom w:val="none" w:sz="0" w:space="0" w:color="auto"/>
        <w:right w:val="none" w:sz="0" w:space="0" w:color="auto"/>
      </w:divBdr>
    </w:div>
    <w:div w:id="1362432586">
      <w:bodyDiv w:val="1"/>
      <w:marLeft w:val="0"/>
      <w:marRight w:val="0"/>
      <w:marTop w:val="0"/>
      <w:marBottom w:val="0"/>
      <w:divBdr>
        <w:top w:val="none" w:sz="0" w:space="0" w:color="auto"/>
        <w:left w:val="none" w:sz="0" w:space="0" w:color="auto"/>
        <w:bottom w:val="none" w:sz="0" w:space="0" w:color="auto"/>
        <w:right w:val="none" w:sz="0" w:space="0" w:color="auto"/>
      </w:divBdr>
    </w:div>
    <w:div w:id="1363557150">
      <w:bodyDiv w:val="1"/>
      <w:marLeft w:val="0"/>
      <w:marRight w:val="0"/>
      <w:marTop w:val="0"/>
      <w:marBottom w:val="0"/>
      <w:divBdr>
        <w:top w:val="none" w:sz="0" w:space="0" w:color="auto"/>
        <w:left w:val="none" w:sz="0" w:space="0" w:color="auto"/>
        <w:bottom w:val="none" w:sz="0" w:space="0" w:color="auto"/>
        <w:right w:val="none" w:sz="0" w:space="0" w:color="auto"/>
      </w:divBdr>
    </w:div>
    <w:div w:id="1369375916">
      <w:bodyDiv w:val="1"/>
      <w:marLeft w:val="0"/>
      <w:marRight w:val="0"/>
      <w:marTop w:val="0"/>
      <w:marBottom w:val="0"/>
      <w:divBdr>
        <w:top w:val="none" w:sz="0" w:space="0" w:color="auto"/>
        <w:left w:val="none" w:sz="0" w:space="0" w:color="auto"/>
        <w:bottom w:val="none" w:sz="0" w:space="0" w:color="auto"/>
        <w:right w:val="none" w:sz="0" w:space="0" w:color="auto"/>
      </w:divBdr>
    </w:div>
    <w:div w:id="1381438484">
      <w:bodyDiv w:val="1"/>
      <w:marLeft w:val="0"/>
      <w:marRight w:val="0"/>
      <w:marTop w:val="0"/>
      <w:marBottom w:val="0"/>
      <w:divBdr>
        <w:top w:val="none" w:sz="0" w:space="0" w:color="auto"/>
        <w:left w:val="none" w:sz="0" w:space="0" w:color="auto"/>
        <w:bottom w:val="none" w:sz="0" w:space="0" w:color="auto"/>
        <w:right w:val="none" w:sz="0" w:space="0" w:color="auto"/>
      </w:divBdr>
    </w:div>
    <w:div w:id="1393427632">
      <w:bodyDiv w:val="1"/>
      <w:marLeft w:val="0"/>
      <w:marRight w:val="0"/>
      <w:marTop w:val="0"/>
      <w:marBottom w:val="0"/>
      <w:divBdr>
        <w:top w:val="none" w:sz="0" w:space="0" w:color="auto"/>
        <w:left w:val="none" w:sz="0" w:space="0" w:color="auto"/>
        <w:bottom w:val="none" w:sz="0" w:space="0" w:color="auto"/>
        <w:right w:val="none" w:sz="0" w:space="0" w:color="auto"/>
      </w:divBdr>
    </w:div>
    <w:div w:id="1393770888">
      <w:bodyDiv w:val="1"/>
      <w:marLeft w:val="0"/>
      <w:marRight w:val="0"/>
      <w:marTop w:val="0"/>
      <w:marBottom w:val="0"/>
      <w:divBdr>
        <w:top w:val="none" w:sz="0" w:space="0" w:color="auto"/>
        <w:left w:val="none" w:sz="0" w:space="0" w:color="auto"/>
        <w:bottom w:val="none" w:sz="0" w:space="0" w:color="auto"/>
        <w:right w:val="none" w:sz="0" w:space="0" w:color="auto"/>
      </w:divBdr>
    </w:div>
    <w:div w:id="1401977415">
      <w:bodyDiv w:val="1"/>
      <w:marLeft w:val="0"/>
      <w:marRight w:val="0"/>
      <w:marTop w:val="0"/>
      <w:marBottom w:val="0"/>
      <w:divBdr>
        <w:top w:val="none" w:sz="0" w:space="0" w:color="auto"/>
        <w:left w:val="none" w:sz="0" w:space="0" w:color="auto"/>
        <w:bottom w:val="none" w:sz="0" w:space="0" w:color="auto"/>
        <w:right w:val="none" w:sz="0" w:space="0" w:color="auto"/>
      </w:divBdr>
    </w:div>
    <w:div w:id="1407068668">
      <w:bodyDiv w:val="1"/>
      <w:marLeft w:val="0"/>
      <w:marRight w:val="0"/>
      <w:marTop w:val="0"/>
      <w:marBottom w:val="0"/>
      <w:divBdr>
        <w:top w:val="none" w:sz="0" w:space="0" w:color="auto"/>
        <w:left w:val="none" w:sz="0" w:space="0" w:color="auto"/>
        <w:bottom w:val="none" w:sz="0" w:space="0" w:color="auto"/>
        <w:right w:val="none" w:sz="0" w:space="0" w:color="auto"/>
      </w:divBdr>
    </w:div>
    <w:div w:id="1446732309">
      <w:bodyDiv w:val="1"/>
      <w:marLeft w:val="0"/>
      <w:marRight w:val="0"/>
      <w:marTop w:val="0"/>
      <w:marBottom w:val="0"/>
      <w:divBdr>
        <w:top w:val="none" w:sz="0" w:space="0" w:color="auto"/>
        <w:left w:val="none" w:sz="0" w:space="0" w:color="auto"/>
        <w:bottom w:val="none" w:sz="0" w:space="0" w:color="auto"/>
        <w:right w:val="none" w:sz="0" w:space="0" w:color="auto"/>
      </w:divBdr>
    </w:div>
    <w:div w:id="1458570153">
      <w:bodyDiv w:val="1"/>
      <w:marLeft w:val="0"/>
      <w:marRight w:val="0"/>
      <w:marTop w:val="0"/>
      <w:marBottom w:val="0"/>
      <w:divBdr>
        <w:top w:val="none" w:sz="0" w:space="0" w:color="auto"/>
        <w:left w:val="none" w:sz="0" w:space="0" w:color="auto"/>
        <w:bottom w:val="none" w:sz="0" w:space="0" w:color="auto"/>
        <w:right w:val="none" w:sz="0" w:space="0" w:color="auto"/>
      </w:divBdr>
    </w:div>
    <w:div w:id="1464957782">
      <w:bodyDiv w:val="1"/>
      <w:marLeft w:val="0"/>
      <w:marRight w:val="0"/>
      <w:marTop w:val="0"/>
      <w:marBottom w:val="0"/>
      <w:divBdr>
        <w:top w:val="none" w:sz="0" w:space="0" w:color="auto"/>
        <w:left w:val="none" w:sz="0" w:space="0" w:color="auto"/>
        <w:bottom w:val="none" w:sz="0" w:space="0" w:color="auto"/>
        <w:right w:val="none" w:sz="0" w:space="0" w:color="auto"/>
      </w:divBdr>
    </w:div>
    <w:div w:id="1467892595">
      <w:bodyDiv w:val="1"/>
      <w:marLeft w:val="0"/>
      <w:marRight w:val="0"/>
      <w:marTop w:val="0"/>
      <w:marBottom w:val="0"/>
      <w:divBdr>
        <w:top w:val="none" w:sz="0" w:space="0" w:color="auto"/>
        <w:left w:val="none" w:sz="0" w:space="0" w:color="auto"/>
        <w:bottom w:val="none" w:sz="0" w:space="0" w:color="auto"/>
        <w:right w:val="none" w:sz="0" w:space="0" w:color="auto"/>
      </w:divBdr>
      <w:divsChild>
        <w:div w:id="356008780">
          <w:marLeft w:val="1195"/>
          <w:marRight w:val="0"/>
          <w:marTop w:val="86"/>
          <w:marBottom w:val="0"/>
          <w:divBdr>
            <w:top w:val="none" w:sz="0" w:space="0" w:color="auto"/>
            <w:left w:val="none" w:sz="0" w:space="0" w:color="auto"/>
            <w:bottom w:val="none" w:sz="0" w:space="0" w:color="auto"/>
            <w:right w:val="none" w:sz="0" w:space="0" w:color="auto"/>
          </w:divBdr>
        </w:div>
        <w:div w:id="1193035288">
          <w:marLeft w:val="1195"/>
          <w:marRight w:val="0"/>
          <w:marTop w:val="86"/>
          <w:marBottom w:val="0"/>
          <w:divBdr>
            <w:top w:val="none" w:sz="0" w:space="0" w:color="auto"/>
            <w:left w:val="none" w:sz="0" w:space="0" w:color="auto"/>
            <w:bottom w:val="none" w:sz="0" w:space="0" w:color="auto"/>
            <w:right w:val="none" w:sz="0" w:space="0" w:color="auto"/>
          </w:divBdr>
        </w:div>
        <w:div w:id="1213422731">
          <w:marLeft w:val="547"/>
          <w:marRight w:val="0"/>
          <w:marTop w:val="96"/>
          <w:marBottom w:val="0"/>
          <w:divBdr>
            <w:top w:val="none" w:sz="0" w:space="0" w:color="auto"/>
            <w:left w:val="none" w:sz="0" w:space="0" w:color="auto"/>
            <w:bottom w:val="none" w:sz="0" w:space="0" w:color="auto"/>
            <w:right w:val="none" w:sz="0" w:space="0" w:color="auto"/>
          </w:divBdr>
        </w:div>
        <w:div w:id="2057968874">
          <w:marLeft w:val="547"/>
          <w:marRight w:val="0"/>
          <w:marTop w:val="96"/>
          <w:marBottom w:val="0"/>
          <w:divBdr>
            <w:top w:val="none" w:sz="0" w:space="0" w:color="auto"/>
            <w:left w:val="none" w:sz="0" w:space="0" w:color="auto"/>
            <w:bottom w:val="none" w:sz="0" w:space="0" w:color="auto"/>
            <w:right w:val="none" w:sz="0" w:space="0" w:color="auto"/>
          </w:divBdr>
        </w:div>
      </w:divsChild>
    </w:div>
    <w:div w:id="1469274409">
      <w:bodyDiv w:val="1"/>
      <w:marLeft w:val="0"/>
      <w:marRight w:val="0"/>
      <w:marTop w:val="0"/>
      <w:marBottom w:val="0"/>
      <w:divBdr>
        <w:top w:val="none" w:sz="0" w:space="0" w:color="auto"/>
        <w:left w:val="none" w:sz="0" w:space="0" w:color="auto"/>
        <w:bottom w:val="none" w:sz="0" w:space="0" w:color="auto"/>
        <w:right w:val="none" w:sz="0" w:space="0" w:color="auto"/>
      </w:divBdr>
    </w:div>
    <w:div w:id="1486235870">
      <w:bodyDiv w:val="1"/>
      <w:marLeft w:val="0"/>
      <w:marRight w:val="0"/>
      <w:marTop w:val="0"/>
      <w:marBottom w:val="0"/>
      <w:divBdr>
        <w:top w:val="none" w:sz="0" w:space="0" w:color="auto"/>
        <w:left w:val="none" w:sz="0" w:space="0" w:color="auto"/>
        <w:bottom w:val="none" w:sz="0" w:space="0" w:color="auto"/>
        <w:right w:val="none" w:sz="0" w:space="0" w:color="auto"/>
      </w:divBdr>
    </w:div>
    <w:div w:id="1499268709">
      <w:bodyDiv w:val="1"/>
      <w:marLeft w:val="0"/>
      <w:marRight w:val="0"/>
      <w:marTop w:val="0"/>
      <w:marBottom w:val="0"/>
      <w:divBdr>
        <w:top w:val="none" w:sz="0" w:space="0" w:color="auto"/>
        <w:left w:val="none" w:sz="0" w:space="0" w:color="auto"/>
        <w:bottom w:val="none" w:sz="0" w:space="0" w:color="auto"/>
        <w:right w:val="none" w:sz="0" w:space="0" w:color="auto"/>
      </w:divBdr>
    </w:div>
    <w:div w:id="1508599898">
      <w:bodyDiv w:val="1"/>
      <w:marLeft w:val="0"/>
      <w:marRight w:val="0"/>
      <w:marTop w:val="0"/>
      <w:marBottom w:val="0"/>
      <w:divBdr>
        <w:top w:val="none" w:sz="0" w:space="0" w:color="auto"/>
        <w:left w:val="none" w:sz="0" w:space="0" w:color="auto"/>
        <w:bottom w:val="none" w:sz="0" w:space="0" w:color="auto"/>
        <w:right w:val="none" w:sz="0" w:space="0" w:color="auto"/>
      </w:divBdr>
    </w:div>
    <w:div w:id="1508864366">
      <w:bodyDiv w:val="1"/>
      <w:marLeft w:val="0"/>
      <w:marRight w:val="0"/>
      <w:marTop w:val="0"/>
      <w:marBottom w:val="0"/>
      <w:divBdr>
        <w:top w:val="none" w:sz="0" w:space="0" w:color="auto"/>
        <w:left w:val="none" w:sz="0" w:space="0" w:color="auto"/>
        <w:bottom w:val="none" w:sz="0" w:space="0" w:color="auto"/>
        <w:right w:val="none" w:sz="0" w:space="0" w:color="auto"/>
      </w:divBdr>
    </w:div>
    <w:div w:id="1520271274">
      <w:bodyDiv w:val="1"/>
      <w:marLeft w:val="0"/>
      <w:marRight w:val="0"/>
      <w:marTop w:val="0"/>
      <w:marBottom w:val="0"/>
      <w:divBdr>
        <w:top w:val="none" w:sz="0" w:space="0" w:color="auto"/>
        <w:left w:val="none" w:sz="0" w:space="0" w:color="auto"/>
        <w:bottom w:val="none" w:sz="0" w:space="0" w:color="auto"/>
        <w:right w:val="none" w:sz="0" w:space="0" w:color="auto"/>
      </w:divBdr>
    </w:div>
    <w:div w:id="1521774557">
      <w:bodyDiv w:val="1"/>
      <w:marLeft w:val="0"/>
      <w:marRight w:val="0"/>
      <w:marTop w:val="0"/>
      <w:marBottom w:val="0"/>
      <w:divBdr>
        <w:top w:val="none" w:sz="0" w:space="0" w:color="auto"/>
        <w:left w:val="none" w:sz="0" w:space="0" w:color="auto"/>
        <w:bottom w:val="none" w:sz="0" w:space="0" w:color="auto"/>
        <w:right w:val="none" w:sz="0" w:space="0" w:color="auto"/>
      </w:divBdr>
    </w:div>
    <w:div w:id="1523544722">
      <w:bodyDiv w:val="1"/>
      <w:marLeft w:val="0"/>
      <w:marRight w:val="0"/>
      <w:marTop w:val="0"/>
      <w:marBottom w:val="0"/>
      <w:divBdr>
        <w:top w:val="none" w:sz="0" w:space="0" w:color="auto"/>
        <w:left w:val="none" w:sz="0" w:space="0" w:color="auto"/>
        <w:bottom w:val="none" w:sz="0" w:space="0" w:color="auto"/>
        <w:right w:val="none" w:sz="0" w:space="0" w:color="auto"/>
      </w:divBdr>
    </w:div>
    <w:div w:id="1538424136">
      <w:bodyDiv w:val="1"/>
      <w:marLeft w:val="0"/>
      <w:marRight w:val="0"/>
      <w:marTop w:val="0"/>
      <w:marBottom w:val="0"/>
      <w:divBdr>
        <w:top w:val="none" w:sz="0" w:space="0" w:color="auto"/>
        <w:left w:val="none" w:sz="0" w:space="0" w:color="auto"/>
        <w:bottom w:val="none" w:sz="0" w:space="0" w:color="auto"/>
        <w:right w:val="none" w:sz="0" w:space="0" w:color="auto"/>
      </w:divBdr>
    </w:div>
    <w:div w:id="1544636458">
      <w:bodyDiv w:val="1"/>
      <w:marLeft w:val="0"/>
      <w:marRight w:val="0"/>
      <w:marTop w:val="0"/>
      <w:marBottom w:val="0"/>
      <w:divBdr>
        <w:top w:val="none" w:sz="0" w:space="0" w:color="auto"/>
        <w:left w:val="none" w:sz="0" w:space="0" w:color="auto"/>
        <w:bottom w:val="none" w:sz="0" w:space="0" w:color="auto"/>
        <w:right w:val="none" w:sz="0" w:space="0" w:color="auto"/>
      </w:divBdr>
    </w:div>
    <w:div w:id="1555040947">
      <w:bodyDiv w:val="1"/>
      <w:marLeft w:val="0"/>
      <w:marRight w:val="0"/>
      <w:marTop w:val="0"/>
      <w:marBottom w:val="0"/>
      <w:divBdr>
        <w:top w:val="none" w:sz="0" w:space="0" w:color="auto"/>
        <w:left w:val="none" w:sz="0" w:space="0" w:color="auto"/>
        <w:bottom w:val="none" w:sz="0" w:space="0" w:color="auto"/>
        <w:right w:val="none" w:sz="0" w:space="0" w:color="auto"/>
      </w:divBdr>
    </w:div>
    <w:div w:id="1568344778">
      <w:bodyDiv w:val="1"/>
      <w:marLeft w:val="0"/>
      <w:marRight w:val="0"/>
      <w:marTop w:val="0"/>
      <w:marBottom w:val="0"/>
      <w:divBdr>
        <w:top w:val="none" w:sz="0" w:space="0" w:color="auto"/>
        <w:left w:val="none" w:sz="0" w:space="0" w:color="auto"/>
        <w:bottom w:val="none" w:sz="0" w:space="0" w:color="auto"/>
        <w:right w:val="none" w:sz="0" w:space="0" w:color="auto"/>
      </w:divBdr>
    </w:div>
    <w:div w:id="1579053772">
      <w:bodyDiv w:val="1"/>
      <w:marLeft w:val="0"/>
      <w:marRight w:val="0"/>
      <w:marTop w:val="0"/>
      <w:marBottom w:val="0"/>
      <w:divBdr>
        <w:top w:val="none" w:sz="0" w:space="0" w:color="auto"/>
        <w:left w:val="none" w:sz="0" w:space="0" w:color="auto"/>
        <w:bottom w:val="none" w:sz="0" w:space="0" w:color="auto"/>
        <w:right w:val="none" w:sz="0" w:space="0" w:color="auto"/>
      </w:divBdr>
    </w:div>
    <w:div w:id="1580795787">
      <w:bodyDiv w:val="1"/>
      <w:marLeft w:val="0"/>
      <w:marRight w:val="0"/>
      <w:marTop w:val="0"/>
      <w:marBottom w:val="0"/>
      <w:divBdr>
        <w:top w:val="none" w:sz="0" w:space="0" w:color="auto"/>
        <w:left w:val="none" w:sz="0" w:space="0" w:color="auto"/>
        <w:bottom w:val="none" w:sz="0" w:space="0" w:color="auto"/>
        <w:right w:val="none" w:sz="0" w:space="0" w:color="auto"/>
      </w:divBdr>
    </w:div>
    <w:div w:id="1588539415">
      <w:bodyDiv w:val="1"/>
      <w:marLeft w:val="0"/>
      <w:marRight w:val="0"/>
      <w:marTop w:val="0"/>
      <w:marBottom w:val="0"/>
      <w:divBdr>
        <w:top w:val="none" w:sz="0" w:space="0" w:color="auto"/>
        <w:left w:val="none" w:sz="0" w:space="0" w:color="auto"/>
        <w:bottom w:val="none" w:sz="0" w:space="0" w:color="auto"/>
        <w:right w:val="none" w:sz="0" w:space="0" w:color="auto"/>
      </w:divBdr>
    </w:div>
    <w:div w:id="1598520206">
      <w:bodyDiv w:val="1"/>
      <w:marLeft w:val="0"/>
      <w:marRight w:val="0"/>
      <w:marTop w:val="0"/>
      <w:marBottom w:val="0"/>
      <w:divBdr>
        <w:top w:val="none" w:sz="0" w:space="0" w:color="auto"/>
        <w:left w:val="none" w:sz="0" w:space="0" w:color="auto"/>
        <w:bottom w:val="none" w:sz="0" w:space="0" w:color="auto"/>
        <w:right w:val="none" w:sz="0" w:space="0" w:color="auto"/>
      </w:divBdr>
    </w:div>
    <w:div w:id="1612853952">
      <w:bodyDiv w:val="1"/>
      <w:marLeft w:val="0"/>
      <w:marRight w:val="0"/>
      <w:marTop w:val="0"/>
      <w:marBottom w:val="0"/>
      <w:divBdr>
        <w:top w:val="none" w:sz="0" w:space="0" w:color="auto"/>
        <w:left w:val="none" w:sz="0" w:space="0" w:color="auto"/>
        <w:bottom w:val="none" w:sz="0" w:space="0" w:color="auto"/>
        <w:right w:val="none" w:sz="0" w:space="0" w:color="auto"/>
      </w:divBdr>
    </w:div>
    <w:div w:id="1617062466">
      <w:bodyDiv w:val="1"/>
      <w:marLeft w:val="0"/>
      <w:marRight w:val="0"/>
      <w:marTop w:val="0"/>
      <w:marBottom w:val="0"/>
      <w:divBdr>
        <w:top w:val="none" w:sz="0" w:space="0" w:color="auto"/>
        <w:left w:val="none" w:sz="0" w:space="0" w:color="auto"/>
        <w:bottom w:val="none" w:sz="0" w:space="0" w:color="auto"/>
        <w:right w:val="none" w:sz="0" w:space="0" w:color="auto"/>
      </w:divBdr>
    </w:div>
    <w:div w:id="1623994637">
      <w:bodyDiv w:val="1"/>
      <w:marLeft w:val="0"/>
      <w:marRight w:val="0"/>
      <w:marTop w:val="0"/>
      <w:marBottom w:val="0"/>
      <w:divBdr>
        <w:top w:val="none" w:sz="0" w:space="0" w:color="auto"/>
        <w:left w:val="none" w:sz="0" w:space="0" w:color="auto"/>
        <w:bottom w:val="none" w:sz="0" w:space="0" w:color="auto"/>
        <w:right w:val="none" w:sz="0" w:space="0" w:color="auto"/>
      </w:divBdr>
    </w:div>
    <w:div w:id="1643534384">
      <w:bodyDiv w:val="1"/>
      <w:marLeft w:val="0"/>
      <w:marRight w:val="0"/>
      <w:marTop w:val="0"/>
      <w:marBottom w:val="0"/>
      <w:divBdr>
        <w:top w:val="none" w:sz="0" w:space="0" w:color="auto"/>
        <w:left w:val="none" w:sz="0" w:space="0" w:color="auto"/>
        <w:bottom w:val="none" w:sz="0" w:space="0" w:color="auto"/>
        <w:right w:val="none" w:sz="0" w:space="0" w:color="auto"/>
      </w:divBdr>
    </w:div>
    <w:div w:id="1658148611">
      <w:bodyDiv w:val="1"/>
      <w:marLeft w:val="0"/>
      <w:marRight w:val="0"/>
      <w:marTop w:val="0"/>
      <w:marBottom w:val="0"/>
      <w:divBdr>
        <w:top w:val="none" w:sz="0" w:space="0" w:color="auto"/>
        <w:left w:val="none" w:sz="0" w:space="0" w:color="auto"/>
        <w:bottom w:val="none" w:sz="0" w:space="0" w:color="auto"/>
        <w:right w:val="none" w:sz="0" w:space="0" w:color="auto"/>
      </w:divBdr>
    </w:div>
    <w:div w:id="1664578828">
      <w:bodyDiv w:val="1"/>
      <w:marLeft w:val="0"/>
      <w:marRight w:val="0"/>
      <w:marTop w:val="0"/>
      <w:marBottom w:val="0"/>
      <w:divBdr>
        <w:top w:val="none" w:sz="0" w:space="0" w:color="auto"/>
        <w:left w:val="none" w:sz="0" w:space="0" w:color="auto"/>
        <w:bottom w:val="none" w:sz="0" w:space="0" w:color="auto"/>
        <w:right w:val="none" w:sz="0" w:space="0" w:color="auto"/>
      </w:divBdr>
    </w:div>
    <w:div w:id="1683045230">
      <w:bodyDiv w:val="1"/>
      <w:marLeft w:val="0"/>
      <w:marRight w:val="0"/>
      <w:marTop w:val="0"/>
      <w:marBottom w:val="0"/>
      <w:divBdr>
        <w:top w:val="none" w:sz="0" w:space="0" w:color="auto"/>
        <w:left w:val="none" w:sz="0" w:space="0" w:color="auto"/>
        <w:bottom w:val="none" w:sz="0" w:space="0" w:color="auto"/>
        <w:right w:val="none" w:sz="0" w:space="0" w:color="auto"/>
      </w:divBdr>
    </w:div>
    <w:div w:id="1685663885">
      <w:bodyDiv w:val="1"/>
      <w:marLeft w:val="0"/>
      <w:marRight w:val="0"/>
      <w:marTop w:val="0"/>
      <w:marBottom w:val="0"/>
      <w:divBdr>
        <w:top w:val="none" w:sz="0" w:space="0" w:color="auto"/>
        <w:left w:val="none" w:sz="0" w:space="0" w:color="auto"/>
        <w:bottom w:val="none" w:sz="0" w:space="0" w:color="auto"/>
        <w:right w:val="none" w:sz="0" w:space="0" w:color="auto"/>
      </w:divBdr>
    </w:div>
    <w:div w:id="1705714354">
      <w:bodyDiv w:val="1"/>
      <w:marLeft w:val="0"/>
      <w:marRight w:val="0"/>
      <w:marTop w:val="0"/>
      <w:marBottom w:val="0"/>
      <w:divBdr>
        <w:top w:val="none" w:sz="0" w:space="0" w:color="auto"/>
        <w:left w:val="none" w:sz="0" w:space="0" w:color="auto"/>
        <w:bottom w:val="none" w:sz="0" w:space="0" w:color="auto"/>
        <w:right w:val="none" w:sz="0" w:space="0" w:color="auto"/>
      </w:divBdr>
    </w:div>
    <w:div w:id="1723597048">
      <w:bodyDiv w:val="1"/>
      <w:marLeft w:val="0"/>
      <w:marRight w:val="0"/>
      <w:marTop w:val="0"/>
      <w:marBottom w:val="0"/>
      <w:divBdr>
        <w:top w:val="none" w:sz="0" w:space="0" w:color="auto"/>
        <w:left w:val="none" w:sz="0" w:space="0" w:color="auto"/>
        <w:bottom w:val="none" w:sz="0" w:space="0" w:color="auto"/>
        <w:right w:val="none" w:sz="0" w:space="0" w:color="auto"/>
      </w:divBdr>
    </w:div>
    <w:div w:id="1726179536">
      <w:bodyDiv w:val="1"/>
      <w:marLeft w:val="0"/>
      <w:marRight w:val="0"/>
      <w:marTop w:val="0"/>
      <w:marBottom w:val="0"/>
      <w:divBdr>
        <w:top w:val="none" w:sz="0" w:space="0" w:color="auto"/>
        <w:left w:val="none" w:sz="0" w:space="0" w:color="auto"/>
        <w:bottom w:val="none" w:sz="0" w:space="0" w:color="auto"/>
        <w:right w:val="none" w:sz="0" w:space="0" w:color="auto"/>
      </w:divBdr>
    </w:div>
    <w:div w:id="1744794537">
      <w:bodyDiv w:val="1"/>
      <w:marLeft w:val="0"/>
      <w:marRight w:val="0"/>
      <w:marTop w:val="0"/>
      <w:marBottom w:val="0"/>
      <w:divBdr>
        <w:top w:val="none" w:sz="0" w:space="0" w:color="auto"/>
        <w:left w:val="none" w:sz="0" w:space="0" w:color="auto"/>
        <w:bottom w:val="none" w:sz="0" w:space="0" w:color="auto"/>
        <w:right w:val="none" w:sz="0" w:space="0" w:color="auto"/>
      </w:divBdr>
    </w:div>
    <w:div w:id="1747651964">
      <w:bodyDiv w:val="1"/>
      <w:marLeft w:val="0"/>
      <w:marRight w:val="0"/>
      <w:marTop w:val="0"/>
      <w:marBottom w:val="0"/>
      <w:divBdr>
        <w:top w:val="none" w:sz="0" w:space="0" w:color="auto"/>
        <w:left w:val="none" w:sz="0" w:space="0" w:color="auto"/>
        <w:bottom w:val="none" w:sz="0" w:space="0" w:color="auto"/>
        <w:right w:val="none" w:sz="0" w:space="0" w:color="auto"/>
      </w:divBdr>
    </w:div>
    <w:div w:id="1755544509">
      <w:bodyDiv w:val="1"/>
      <w:marLeft w:val="0"/>
      <w:marRight w:val="0"/>
      <w:marTop w:val="0"/>
      <w:marBottom w:val="0"/>
      <w:divBdr>
        <w:top w:val="none" w:sz="0" w:space="0" w:color="auto"/>
        <w:left w:val="none" w:sz="0" w:space="0" w:color="auto"/>
        <w:bottom w:val="none" w:sz="0" w:space="0" w:color="auto"/>
        <w:right w:val="none" w:sz="0" w:space="0" w:color="auto"/>
      </w:divBdr>
    </w:div>
    <w:div w:id="1773548869">
      <w:bodyDiv w:val="1"/>
      <w:marLeft w:val="0"/>
      <w:marRight w:val="0"/>
      <w:marTop w:val="0"/>
      <w:marBottom w:val="0"/>
      <w:divBdr>
        <w:top w:val="none" w:sz="0" w:space="0" w:color="auto"/>
        <w:left w:val="none" w:sz="0" w:space="0" w:color="auto"/>
        <w:bottom w:val="none" w:sz="0" w:space="0" w:color="auto"/>
        <w:right w:val="none" w:sz="0" w:space="0" w:color="auto"/>
      </w:divBdr>
    </w:div>
    <w:div w:id="1773627041">
      <w:bodyDiv w:val="1"/>
      <w:marLeft w:val="0"/>
      <w:marRight w:val="0"/>
      <w:marTop w:val="0"/>
      <w:marBottom w:val="0"/>
      <w:divBdr>
        <w:top w:val="none" w:sz="0" w:space="0" w:color="auto"/>
        <w:left w:val="none" w:sz="0" w:space="0" w:color="auto"/>
        <w:bottom w:val="none" w:sz="0" w:space="0" w:color="auto"/>
        <w:right w:val="none" w:sz="0" w:space="0" w:color="auto"/>
      </w:divBdr>
    </w:div>
    <w:div w:id="1775514592">
      <w:bodyDiv w:val="1"/>
      <w:marLeft w:val="0"/>
      <w:marRight w:val="0"/>
      <w:marTop w:val="0"/>
      <w:marBottom w:val="0"/>
      <w:divBdr>
        <w:top w:val="none" w:sz="0" w:space="0" w:color="auto"/>
        <w:left w:val="none" w:sz="0" w:space="0" w:color="auto"/>
        <w:bottom w:val="none" w:sz="0" w:space="0" w:color="auto"/>
        <w:right w:val="none" w:sz="0" w:space="0" w:color="auto"/>
      </w:divBdr>
    </w:div>
    <w:div w:id="1782843527">
      <w:bodyDiv w:val="1"/>
      <w:marLeft w:val="0"/>
      <w:marRight w:val="0"/>
      <w:marTop w:val="0"/>
      <w:marBottom w:val="0"/>
      <w:divBdr>
        <w:top w:val="none" w:sz="0" w:space="0" w:color="auto"/>
        <w:left w:val="none" w:sz="0" w:space="0" w:color="auto"/>
        <w:bottom w:val="none" w:sz="0" w:space="0" w:color="auto"/>
        <w:right w:val="none" w:sz="0" w:space="0" w:color="auto"/>
      </w:divBdr>
    </w:div>
    <w:div w:id="1784836179">
      <w:bodyDiv w:val="1"/>
      <w:marLeft w:val="0"/>
      <w:marRight w:val="0"/>
      <w:marTop w:val="0"/>
      <w:marBottom w:val="0"/>
      <w:divBdr>
        <w:top w:val="none" w:sz="0" w:space="0" w:color="auto"/>
        <w:left w:val="none" w:sz="0" w:space="0" w:color="auto"/>
        <w:bottom w:val="none" w:sz="0" w:space="0" w:color="auto"/>
        <w:right w:val="none" w:sz="0" w:space="0" w:color="auto"/>
      </w:divBdr>
    </w:div>
    <w:div w:id="1790204028">
      <w:bodyDiv w:val="1"/>
      <w:marLeft w:val="0"/>
      <w:marRight w:val="0"/>
      <w:marTop w:val="0"/>
      <w:marBottom w:val="0"/>
      <w:divBdr>
        <w:top w:val="none" w:sz="0" w:space="0" w:color="auto"/>
        <w:left w:val="none" w:sz="0" w:space="0" w:color="auto"/>
        <w:bottom w:val="none" w:sz="0" w:space="0" w:color="auto"/>
        <w:right w:val="none" w:sz="0" w:space="0" w:color="auto"/>
      </w:divBdr>
    </w:div>
    <w:div w:id="1792434511">
      <w:bodyDiv w:val="1"/>
      <w:marLeft w:val="0"/>
      <w:marRight w:val="0"/>
      <w:marTop w:val="0"/>
      <w:marBottom w:val="0"/>
      <w:divBdr>
        <w:top w:val="none" w:sz="0" w:space="0" w:color="auto"/>
        <w:left w:val="none" w:sz="0" w:space="0" w:color="auto"/>
        <w:bottom w:val="none" w:sz="0" w:space="0" w:color="auto"/>
        <w:right w:val="none" w:sz="0" w:space="0" w:color="auto"/>
      </w:divBdr>
    </w:div>
    <w:div w:id="1794247012">
      <w:bodyDiv w:val="1"/>
      <w:marLeft w:val="0"/>
      <w:marRight w:val="0"/>
      <w:marTop w:val="0"/>
      <w:marBottom w:val="0"/>
      <w:divBdr>
        <w:top w:val="none" w:sz="0" w:space="0" w:color="auto"/>
        <w:left w:val="none" w:sz="0" w:space="0" w:color="auto"/>
        <w:bottom w:val="none" w:sz="0" w:space="0" w:color="auto"/>
        <w:right w:val="none" w:sz="0" w:space="0" w:color="auto"/>
      </w:divBdr>
    </w:div>
    <w:div w:id="1808694081">
      <w:bodyDiv w:val="1"/>
      <w:marLeft w:val="0"/>
      <w:marRight w:val="0"/>
      <w:marTop w:val="0"/>
      <w:marBottom w:val="0"/>
      <w:divBdr>
        <w:top w:val="none" w:sz="0" w:space="0" w:color="auto"/>
        <w:left w:val="none" w:sz="0" w:space="0" w:color="auto"/>
        <w:bottom w:val="none" w:sz="0" w:space="0" w:color="auto"/>
        <w:right w:val="none" w:sz="0" w:space="0" w:color="auto"/>
      </w:divBdr>
    </w:div>
    <w:div w:id="1815945409">
      <w:bodyDiv w:val="1"/>
      <w:marLeft w:val="0"/>
      <w:marRight w:val="0"/>
      <w:marTop w:val="0"/>
      <w:marBottom w:val="0"/>
      <w:divBdr>
        <w:top w:val="none" w:sz="0" w:space="0" w:color="auto"/>
        <w:left w:val="none" w:sz="0" w:space="0" w:color="auto"/>
        <w:bottom w:val="none" w:sz="0" w:space="0" w:color="auto"/>
        <w:right w:val="none" w:sz="0" w:space="0" w:color="auto"/>
      </w:divBdr>
    </w:div>
    <w:div w:id="1829595732">
      <w:bodyDiv w:val="1"/>
      <w:marLeft w:val="0"/>
      <w:marRight w:val="0"/>
      <w:marTop w:val="0"/>
      <w:marBottom w:val="0"/>
      <w:divBdr>
        <w:top w:val="none" w:sz="0" w:space="0" w:color="auto"/>
        <w:left w:val="none" w:sz="0" w:space="0" w:color="auto"/>
        <w:bottom w:val="none" w:sz="0" w:space="0" w:color="auto"/>
        <w:right w:val="none" w:sz="0" w:space="0" w:color="auto"/>
      </w:divBdr>
    </w:div>
    <w:div w:id="1831169348">
      <w:bodyDiv w:val="1"/>
      <w:marLeft w:val="0"/>
      <w:marRight w:val="0"/>
      <w:marTop w:val="0"/>
      <w:marBottom w:val="0"/>
      <w:divBdr>
        <w:top w:val="none" w:sz="0" w:space="0" w:color="auto"/>
        <w:left w:val="none" w:sz="0" w:space="0" w:color="auto"/>
        <w:bottom w:val="none" w:sz="0" w:space="0" w:color="auto"/>
        <w:right w:val="none" w:sz="0" w:space="0" w:color="auto"/>
      </w:divBdr>
    </w:div>
    <w:div w:id="1841240195">
      <w:bodyDiv w:val="1"/>
      <w:marLeft w:val="0"/>
      <w:marRight w:val="0"/>
      <w:marTop w:val="0"/>
      <w:marBottom w:val="0"/>
      <w:divBdr>
        <w:top w:val="none" w:sz="0" w:space="0" w:color="auto"/>
        <w:left w:val="none" w:sz="0" w:space="0" w:color="auto"/>
        <w:bottom w:val="none" w:sz="0" w:space="0" w:color="auto"/>
        <w:right w:val="none" w:sz="0" w:space="0" w:color="auto"/>
      </w:divBdr>
    </w:div>
    <w:div w:id="1853956687">
      <w:bodyDiv w:val="1"/>
      <w:marLeft w:val="0"/>
      <w:marRight w:val="0"/>
      <w:marTop w:val="0"/>
      <w:marBottom w:val="0"/>
      <w:divBdr>
        <w:top w:val="none" w:sz="0" w:space="0" w:color="auto"/>
        <w:left w:val="none" w:sz="0" w:space="0" w:color="auto"/>
        <w:bottom w:val="none" w:sz="0" w:space="0" w:color="auto"/>
        <w:right w:val="none" w:sz="0" w:space="0" w:color="auto"/>
      </w:divBdr>
    </w:div>
    <w:div w:id="1858304451">
      <w:bodyDiv w:val="1"/>
      <w:marLeft w:val="0"/>
      <w:marRight w:val="0"/>
      <w:marTop w:val="0"/>
      <w:marBottom w:val="0"/>
      <w:divBdr>
        <w:top w:val="none" w:sz="0" w:space="0" w:color="auto"/>
        <w:left w:val="none" w:sz="0" w:space="0" w:color="auto"/>
        <w:bottom w:val="none" w:sz="0" w:space="0" w:color="auto"/>
        <w:right w:val="none" w:sz="0" w:space="0" w:color="auto"/>
      </w:divBdr>
    </w:div>
    <w:div w:id="1871793640">
      <w:bodyDiv w:val="1"/>
      <w:marLeft w:val="0"/>
      <w:marRight w:val="0"/>
      <w:marTop w:val="0"/>
      <w:marBottom w:val="0"/>
      <w:divBdr>
        <w:top w:val="none" w:sz="0" w:space="0" w:color="auto"/>
        <w:left w:val="none" w:sz="0" w:space="0" w:color="auto"/>
        <w:bottom w:val="none" w:sz="0" w:space="0" w:color="auto"/>
        <w:right w:val="none" w:sz="0" w:space="0" w:color="auto"/>
      </w:divBdr>
    </w:div>
    <w:div w:id="1893494242">
      <w:bodyDiv w:val="1"/>
      <w:marLeft w:val="0"/>
      <w:marRight w:val="0"/>
      <w:marTop w:val="0"/>
      <w:marBottom w:val="0"/>
      <w:divBdr>
        <w:top w:val="none" w:sz="0" w:space="0" w:color="auto"/>
        <w:left w:val="none" w:sz="0" w:space="0" w:color="auto"/>
        <w:bottom w:val="none" w:sz="0" w:space="0" w:color="auto"/>
        <w:right w:val="none" w:sz="0" w:space="0" w:color="auto"/>
      </w:divBdr>
    </w:div>
    <w:div w:id="1904870558">
      <w:bodyDiv w:val="1"/>
      <w:marLeft w:val="0"/>
      <w:marRight w:val="0"/>
      <w:marTop w:val="0"/>
      <w:marBottom w:val="0"/>
      <w:divBdr>
        <w:top w:val="none" w:sz="0" w:space="0" w:color="auto"/>
        <w:left w:val="none" w:sz="0" w:space="0" w:color="auto"/>
        <w:bottom w:val="none" w:sz="0" w:space="0" w:color="auto"/>
        <w:right w:val="none" w:sz="0" w:space="0" w:color="auto"/>
      </w:divBdr>
    </w:div>
    <w:div w:id="1906405858">
      <w:bodyDiv w:val="1"/>
      <w:marLeft w:val="0"/>
      <w:marRight w:val="0"/>
      <w:marTop w:val="0"/>
      <w:marBottom w:val="0"/>
      <w:divBdr>
        <w:top w:val="none" w:sz="0" w:space="0" w:color="auto"/>
        <w:left w:val="none" w:sz="0" w:space="0" w:color="auto"/>
        <w:bottom w:val="none" w:sz="0" w:space="0" w:color="auto"/>
        <w:right w:val="none" w:sz="0" w:space="0" w:color="auto"/>
      </w:divBdr>
    </w:div>
    <w:div w:id="1910848711">
      <w:bodyDiv w:val="1"/>
      <w:marLeft w:val="0"/>
      <w:marRight w:val="0"/>
      <w:marTop w:val="0"/>
      <w:marBottom w:val="0"/>
      <w:divBdr>
        <w:top w:val="none" w:sz="0" w:space="0" w:color="auto"/>
        <w:left w:val="none" w:sz="0" w:space="0" w:color="auto"/>
        <w:bottom w:val="none" w:sz="0" w:space="0" w:color="auto"/>
        <w:right w:val="none" w:sz="0" w:space="0" w:color="auto"/>
      </w:divBdr>
    </w:div>
    <w:div w:id="1918467505">
      <w:bodyDiv w:val="1"/>
      <w:marLeft w:val="0"/>
      <w:marRight w:val="0"/>
      <w:marTop w:val="0"/>
      <w:marBottom w:val="0"/>
      <w:divBdr>
        <w:top w:val="none" w:sz="0" w:space="0" w:color="auto"/>
        <w:left w:val="none" w:sz="0" w:space="0" w:color="auto"/>
        <w:bottom w:val="none" w:sz="0" w:space="0" w:color="auto"/>
        <w:right w:val="none" w:sz="0" w:space="0" w:color="auto"/>
      </w:divBdr>
    </w:div>
    <w:div w:id="1953784093">
      <w:bodyDiv w:val="1"/>
      <w:marLeft w:val="0"/>
      <w:marRight w:val="0"/>
      <w:marTop w:val="0"/>
      <w:marBottom w:val="0"/>
      <w:divBdr>
        <w:top w:val="none" w:sz="0" w:space="0" w:color="auto"/>
        <w:left w:val="none" w:sz="0" w:space="0" w:color="auto"/>
        <w:bottom w:val="none" w:sz="0" w:space="0" w:color="auto"/>
        <w:right w:val="none" w:sz="0" w:space="0" w:color="auto"/>
      </w:divBdr>
    </w:div>
    <w:div w:id="1958564538">
      <w:bodyDiv w:val="1"/>
      <w:marLeft w:val="0"/>
      <w:marRight w:val="0"/>
      <w:marTop w:val="0"/>
      <w:marBottom w:val="0"/>
      <w:divBdr>
        <w:top w:val="none" w:sz="0" w:space="0" w:color="auto"/>
        <w:left w:val="none" w:sz="0" w:space="0" w:color="auto"/>
        <w:bottom w:val="none" w:sz="0" w:space="0" w:color="auto"/>
        <w:right w:val="none" w:sz="0" w:space="0" w:color="auto"/>
      </w:divBdr>
    </w:div>
    <w:div w:id="1959601210">
      <w:bodyDiv w:val="1"/>
      <w:marLeft w:val="0"/>
      <w:marRight w:val="0"/>
      <w:marTop w:val="0"/>
      <w:marBottom w:val="0"/>
      <w:divBdr>
        <w:top w:val="none" w:sz="0" w:space="0" w:color="auto"/>
        <w:left w:val="none" w:sz="0" w:space="0" w:color="auto"/>
        <w:bottom w:val="none" w:sz="0" w:space="0" w:color="auto"/>
        <w:right w:val="none" w:sz="0" w:space="0" w:color="auto"/>
      </w:divBdr>
    </w:div>
    <w:div w:id="1965235618">
      <w:bodyDiv w:val="1"/>
      <w:marLeft w:val="0"/>
      <w:marRight w:val="0"/>
      <w:marTop w:val="0"/>
      <w:marBottom w:val="0"/>
      <w:divBdr>
        <w:top w:val="none" w:sz="0" w:space="0" w:color="auto"/>
        <w:left w:val="none" w:sz="0" w:space="0" w:color="auto"/>
        <w:bottom w:val="none" w:sz="0" w:space="0" w:color="auto"/>
        <w:right w:val="none" w:sz="0" w:space="0" w:color="auto"/>
      </w:divBdr>
    </w:div>
    <w:div w:id="1988514965">
      <w:bodyDiv w:val="1"/>
      <w:marLeft w:val="0"/>
      <w:marRight w:val="0"/>
      <w:marTop w:val="0"/>
      <w:marBottom w:val="0"/>
      <w:divBdr>
        <w:top w:val="none" w:sz="0" w:space="0" w:color="auto"/>
        <w:left w:val="none" w:sz="0" w:space="0" w:color="auto"/>
        <w:bottom w:val="none" w:sz="0" w:space="0" w:color="auto"/>
        <w:right w:val="none" w:sz="0" w:space="0" w:color="auto"/>
      </w:divBdr>
    </w:div>
    <w:div w:id="2002267915">
      <w:bodyDiv w:val="1"/>
      <w:marLeft w:val="0"/>
      <w:marRight w:val="0"/>
      <w:marTop w:val="0"/>
      <w:marBottom w:val="0"/>
      <w:divBdr>
        <w:top w:val="none" w:sz="0" w:space="0" w:color="auto"/>
        <w:left w:val="none" w:sz="0" w:space="0" w:color="auto"/>
        <w:bottom w:val="none" w:sz="0" w:space="0" w:color="auto"/>
        <w:right w:val="none" w:sz="0" w:space="0" w:color="auto"/>
      </w:divBdr>
    </w:div>
    <w:div w:id="2019962934">
      <w:bodyDiv w:val="1"/>
      <w:marLeft w:val="0"/>
      <w:marRight w:val="0"/>
      <w:marTop w:val="0"/>
      <w:marBottom w:val="0"/>
      <w:divBdr>
        <w:top w:val="none" w:sz="0" w:space="0" w:color="auto"/>
        <w:left w:val="none" w:sz="0" w:space="0" w:color="auto"/>
        <w:bottom w:val="none" w:sz="0" w:space="0" w:color="auto"/>
        <w:right w:val="none" w:sz="0" w:space="0" w:color="auto"/>
      </w:divBdr>
    </w:div>
    <w:div w:id="2021001418">
      <w:bodyDiv w:val="1"/>
      <w:marLeft w:val="0"/>
      <w:marRight w:val="0"/>
      <w:marTop w:val="0"/>
      <w:marBottom w:val="0"/>
      <w:divBdr>
        <w:top w:val="none" w:sz="0" w:space="0" w:color="auto"/>
        <w:left w:val="none" w:sz="0" w:space="0" w:color="auto"/>
        <w:bottom w:val="none" w:sz="0" w:space="0" w:color="auto"/>
        <w:right w:val="none" w:sz="0" w:space="0" w:color="auto"/>
      </w:divBdr>
    </w:div>
    <w:div w:id="2028019189">
      <w:bodyDiv w:val="1"/>
      <w:marLeft w:val="0"/>
      <w:marRight w:val="0"/>
      <w:marTop w:val="0"/>
      <w:marBottom w:val="0"/>
      <w:divBdr>
        <w:top w:val="none" w:sz="0" w:space="0" w:color="auto"/>
        <w:left w:val="none" w:sz="0" w:space="0" w:color="auto"/>
        <w:bottom w:val="none" w:sz="0" w:space="0" w:color="auto"/>
        <w:right w:val="none" w:sz="0" w:space="0" w:color="auto"/>
      </w:divBdr>
    </w:div>
    <w:div w:id="2029328211">
      <w:bodyDiv w:val="1"/>
      <w:marLeft w:val="0"/>
      <w:marRight w:val="0"/>
      <w:marTop w:val="0"/>
      <w:marBottom w:val="0"/>
      <w:divBdr>
        <w:top w:val="none" w:sz="0" w:space="0" w:color="auto"/>
        <w:left w:val="none" w:sz="0" w:space="0" w:color="auto"/>
        <w:bottom w:val="none" w:sz="0" w:space="0" w:color="auto"/>
        <w:right w:val="none" w:sz="0" w:space="0" w:color="auto"/>
      </w:divBdr>
    </w:div>
    <w:div w:id="2029870814">
      <w:bodyDiv w:val="1"/>
      <w:marLeft w:val="0"/>
      <w:marRight w:val="0"/>
      <w:marTop w:val="0"/>
      <w:marBottom w:val="0"/>
      <w:divBdr>
        <w:top w:val="none" w:sz="0" w:space="0" w:color="auto"/>
        <w:left w:val="none" w:sz="0" w:space="0" w:color="auto"/>
        <w:bottom w:val="none" w:sz="0" w:space="0" w:color="auto"/>
        <w:right w:val="none" w:sz="0" w:space="0" w:color="auto"/>
      </w:divBdr>
    </w:div>
    <w:div w:id="2036272535">
      <w:bodyDiv w:val="1"/>
      <w:marLeft w:val="0"/>
      <w:marRight w:val="0"/>
      <w:marTop w:val="0"/>
      <w:marBottom w:val="0"/>
      <w:divBdr>
        <w:top w:val="none" w:sz="0" w:space="0" w:color="auto"/>
        <w:left w:val="none" w:sz="0" w:space="0" w:color="auto"/>
        <w:bottom w:val="none" w:sz="0" w:space="0" w:color="auto"/>
        <w:right w:val="none" w:sz="0" w:space="0" w:color="auto"/>
      </w:divBdr>
    </w:div>
    <w:div w:id="2040860670">
      <w:bodyDiv w:val="1"/>
      <w:marLeft w:val="0"/>
      <w:marRight w:val="0"/>
      <w:marTop w:val="0"/>
      <w:marBottom w:val="0"/>
      <w:divBdr>
        <w:top w:val="none" w:sz="0" w:space="0" w:color="auto"/>
        <w:left w:val="none" w:sz="0" w:space="0" w:color="auto"/>
        <w:bottom w:val="none" w:sz="0" w:space="0" w:color="auto"/>
        <w:right w:val="none" w:sz="0" w:space="0" w:color="auto"/>
      </w:divBdr>
    </w:div>
    <w:div w:id="2041277586">
      <w:bodyDiv w:val="1"/>
      <w:marLeft w:val="0"/>
      <w:marRight w:val="0"/>
      <w:marTop w:val="0"/>
      <w:marBottom w:val="0"/>
      <w:divBdr>
        <w:top w:val="none" w:sz="0" w:space="0" w:color="auto"/>
        <w:left w:val="none" w:sz="0" w:space="0" w:color="auto"/>
        <w:bottom w:val="none" w:sz="0" w:space="0" w:color="auto"/>
        <w:right w:val="none" w:sz="0" w:space="0" w:color="auto"/>
      </w:divBdr>
    </w:div>
    <w:div w:id="2043087709">
      <w:bodyDiv w:val="1"/>
      <w:marLeft w:val="0"/>
      <w:marRight w:val="0"/>
      <w:marTop w:val="0"/>
      <w:marBottom w:val="0"/>
      <w:divBdr>
        <w:top w:val="none" w:sz="0" w:space="0" w:color="auto"/>
        <w:left w:val="none" w:sz="0" w:space="0" w:color="auto"/>
        <w:bottom w:val="none" w:sz="0" w:space="0" w:color="auto"/>
        <w:right w:val="none" w:sz="0" w:space="0" w:color="auto"/>
      </w:divBdr>
    </w:div>
    <w:div w:id="2069724504">
      <w:bodyDiv w:val="1"/>
      <w:marLeft w:val="0"/>
      <w:marRight w:val="0"/>
      <w:marTop w:val="0"/>
      <w:marBottom w:val="0"/>
      <w:divBdr>
        <w:top w:val="none" w:sz="0" w:space="0" w:color="auto"/>
        <w:left w:val="none" w:sz="0" w:space="0" w:color="auto"/>
        <w:bottom w:val="none" w:sz="0" w:space="0" w:color="auto"/>
        <w:right w:val="none" w:sz="0" w:space="0" w:color="auto"/>
      </w:divBdr>
    </w:div>
    <w:div w:id="2072074541">
      <w:bodyDiv w:val="1"/>
      <w:marLeft w:val="0"/>
      <w:marRight w:val="0"/>
      <w:marTop w:val="0"/>
      <w:marBottom w:val="0"/>
      <w:divBdr>
        <w:top w:val="none" w:sz="0" w:space="0" w:color="auto"/>
        <w:left w:val="none" w:sz="0" w:space="0" w:color="auto"/>
        <w:bottom w:val="none" w:sz="0" w:space="0" w:color="auto"/>
        <w:right w:val="none" w:sz="0" w:space="0" w:color="auto"/>
      </w:divBdr>
    </w:div>
    <w:div w:id="2081900179">
      <w:bodyDiv w:val="1"/>
      <w:marLeft w:val="0"/>
      <w:marRight w:val="0"/>
      <w:marTop w:val="0"/>
      <w:marBottom w:val="0"/>
      <w:divBdr>
        <w:top w:val="none" w:sz="0" w:space="0" w:color="auto"/>
        <w:left w:val="none" w:sz="0" w:space="0" w:color="auto"/>
        <w:bottom w:val="none" w:sz="0" w:space="0" w:color="auto"/>
        <w:right w:val="none" w:sz="0" w:space="0" w:color="auto"/>
      </w:divBdr>
    </w:div>
    <w:div w:id="2084452640">
      <w:bodyDiv w:val="1"/>
      <w:marLeft w:val="0"/>
      <w:marRight w:val="0"/>
      <w:marTop w:val="0"/>
      <w:marBottom w:val="0"/>
      <w:divBdr>
        <w:top w:val="none" w:sz="0" w:space="0" w:color="auto"/>
        <w:left w:val="none" w:sz="0" w:space="0" w:color="auto"/>
        <w:bottom w:val="none" w:sz="0" w:space="0" w:color="auto"/>
        <w:right w:val="none" w:sz="0" w:space="0" w:color="auto"/>
      </w:divBdr>
    </w:div>
    <w:div w:id="2085057205">
      <w:bodyDiv w:val="1"/>
      <w:marLeft w:val="0"/>
      <w:marRight w:val="0"/>
      <w:marTop w:val="0"/>
      <w:marBottom w:val="0"/>
      <w:divBdr>
        <w:top w:val="none" w:sz="0" w:space="0" w:color="auto"/>
        <w:left w:val="none" w:sz="0" w:space="0" w:color="auto"/>
        <w:bottom w:val="none" w:sz="0" w:space="0" w:color="auto"/>
        <w:right w:val="none" w:sz="0" w:space="0" w:color="auto"/>
      </w:divBdr>
    </w:div>
    <w:div w:id="2089498878">
      <w:bodyDiv w:val="1"/>
      <w:marLeft w:val="0"/>
      <w:marRight w:val="0"/>
      <w:marTop w:val="0"/>
      <w:marBottom w:val="0"/>
      <w:divBdr>
        <w:top w:val="none" w:sz="0" w:space="0" w:color="auto"/>
        <w:left w:val="none" w:sz="0" w:space="0" w:color="auto"/>
        <w:bottom w:val="none" w:sz="0" w:space="0" w:color="auto"/>
        <w:right w:val="none" w:sz="0" w:space="0" w:color="auto"/>
      </w:divBdr>
    </w:div>
    <w:div w:id="2096513633">
      <w:bodyDiv w:val="1"/>
      <w:marLeft w:val="0"/>
      <w:marRight w:val="0"/>
      <w:marTop w:val="0"/>
      <w:marBottom w:val="0"/>
      <w:divBdr>
        <w:top w:val="none" w:sz="0" w:space="0" w:color="auto"/>
        <w:left w:val="none" w:sz="0" w:space="0" w:color="auto"/>
        <w:bottom w:val="none" w:sz="0" w:space="0" w:color="auto"/>
        <w:right w:val="none" w:sz="0" w:space="0" w:color="auto"/>
      </w:divBdr>
    </w:div>
    <w:div w:id="2098285486">
      <w:bodyDiv w:val="1"/>
      <w:marLeft w:val="0"/>
      <w:marRight w:val="0"/>
      <w:marTop w:val="0"/>
      <w:marBottom w:val="0"/>
      <w:divBdr>
        <w:top w:val="none" w:sz="0" w:space="0" w:color="auto"/>
        <w:left w:val="none" w:sz="0" w:space="0" w:color="auto"/>
        <w:bottom w:val="none" w:sz="0" w:space="0" w:color="auto"/>
        <w:right w:val="none" w:sz="0" w:space="0" w:color="auto"/>
      </w:divBdr>
    </w:div>
    <w:div w:id="2105106522">
      <w:bodyDiv w:val="1"/>
      <w:marLeft w:val="0"/>
      <w:marRight w:val="0"/>
      <w:marTop w:val="0"/>
      <w:marBottom w:val="0"/>
      <w:divBdr>
        <w:top w:val="none" w:sz="0" w:space="0" w:color="auto"/>
        <w:left w:val="none" w:sz="0" w:space="0" w:color="auto"/>
        <w:bottom w:val="none" w:sz="0" w:space="0" w:color="auto"/>
        <w:right w:val="none" w:sz="0" w:space="0" w:color="auto"/>
      </w:divBdr>
    </w:div>
    <w:div w:id="2113472941">
      <w:bodyDiv w:val="1"/>
      <w:marLeft w:val="0"/>
      <w:marRight w:val="0"/>
      <w:marTop w:val="0"/>
      <w:marBottom w:val="0"/>
      <w:divBdr>
        <w:top w:val="none" w:sz="0" w:space="0" w:color="auto"/>
        <w:left w:val="none" w:sz="0" w:space="0" w:color="auto"/>
        <w:bottom w:val="none" w:sz="0" w:space="0" w:color="auto"/>
        <w:right w:val="none" w:sz="0" w:space="0" w:color="auto"/>
      </w:divBdr>
    </w:div>
    <w:div w:id="2130588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hyperlink" Target="https://eur-lex.europa.eu/legal-content/EN/TXT/PDF/?uri=CELEX:02011R0282-20200101&amp;qid=1588247248566&amp;from=EN" TargetMode="External"/><Relationship Id="rId42" Type="http://schemas.openxmlformats.org/officeDocument/2006/relationships/hyperlink" Target="https://eur-lex.europa.eu/legal-content/EN/TXT/?uri=OJ:L_202500517" TargetMode="External"/><Relationship Id="rId63" Type="http://schemas.openxmlformats.org/officeDocument/2006/relationships/image" Target="media/image21.emf"/><Relationship Id="rId84" Type="http://schemas.openxmlformats.org/officeDocument/2006/relationships/header" Target="header5.xml"/><Relationship Id="rId138" Type="http://schemas.openxmlformats.org/officeDocument/2006/relationships/image" Target="media/image74.png"/><Relationship Id="rId159" Type="http://schemas.openxmlformats.org/officeDocument/2006/relationships/image" Target="media/image87.png"/><Relationship Id="rId170" Type="http://schemas.openxmlformats.org/officeDocument/2006/relationships/image" Target="media/image98.png"/><Relationship Id="rId191" Type="http://schemas.openxmlformats.org/officeDocument/2006/relationships/image" Target="media/image116.emf"/><Relationship Id="rId205" Type="http://schemas.openxmlformats.org/officeDocument/2006/relationships/image" Target="media/image129.png"/><Relationship Id="rId226" Type="http://schemas.openxmlformats.org/officeDocument/2006/relationships/image" Target="media/image150.png"/><Relationship Id="rId107" Type="http://schemas.openxmlformats.org/officeDocument/2006/relationships/hyperlink" Target="https://www.r&#228;ksm&#246;rg&#229;s.se/" TargetMode="External"/><Relationship Id="rId11" Type="http://schemas.openxmlformats.org/officeDocument/2006/relationships/footnotes" Target="footnotes.xml"/><Relationship Id="rId32" Type="http://schemas.openxmlformats.org/officeDocument/2006/relationships/hyperlink" Target="https://eur-lex.europa.eu/legal-content/EN/TXT/PDF/?uri=CELEX:32020R0194" TargetMode="External"/><Relationship Id="rId53" Type="http://schemas.openxmlformats.org/officeDocument/2006/relationships/image" Target="media/image11.emf"/><Relationship Id="rId74" Type="http://schemas.openxmlformats.org/officeDocument/2006/relationships/image" Target="media/image32.emf"/><Relationship Id="rId128" Type="http://schemas.openxmlformats.org/officeDocument/2006/relationships/image" Target="media/image65.emf"/><Relationship Id="rId149" Type="http://schemas.openxmlformats.org/officeDocument/2006/relationships/image" Target="media/image77.png"/><Relationship Id="rId5" Type="http://schemas.openxmlformats.org/officeDocument/2006/relationships/customXml" Target="../customXml/item5.xml"/><Relationship Id="rId95" Type="http://schemas.openxmlformats.org/officeDocument/2006/relationships/image" Target="media/image45.emf"/><Relationship Id="rId160" Type="http://schemas.openxmlformats.org/officeDocument/2006/relationships/image" Target="media/image88.png"/><Relationship Id="rId181" Type="http://schemas.openxmlformats.org/officeDocument/2006/relationships/image" Target="media/image109.png"/><Relationship Id="rId216" Type="http://schemas.openxmlformats.org/officeDocument/2006/relationships/image" Target="media/image140.emf"/><Relationship Id="rId237" Type="http://schemas.openxmlformats.org/officeDocument/2006/relationships/header" Target="header26.xml"/><Relationship Id="rId22" Type="http://schemas.openxmlformats.org/officeDocument/2006/relationships/hyperlink" Target="http://www.unicode.org/versions/Unicode5.0.0/" TargetMode="External"/><Relationship Id="rId43" Type="http://schemas.openxmlformats.org/officeDocument/2006/relationships/hyperlink" Target="https://eur-lex.europa.eu/legal-content/EN/TXT/?uri=OJ:L_202500518" TargetMode="External"/><Relationship Id="rId64" Type="http://schemas.openxmlformats.org/officeDocument/2006/relationships/image" Target="media/image22.emf"/><Relationship Id="rId118" Type="http://schemas.openxmlformats.org/officeDocument/2006/relationships/image" Target="media/image55.emf"/><Relationship Id="rId139" Type="http://schemas.openxmlformats.org/officeDocument/2006/relationships/footer" Target="footer4.xml"/><Relationship Id="rId85" Type="http://schemas.openxmlformats.org/officeDocument/2006/relationships/header" Target="header6.xml"/><Relationship Id="rId150" Type="http://schemas.openxmlformats.org/officeDocument/2006/relationships/image" Target="media/image78.png"/><Relationship Id="rId171" Type="http://schemas.openxmlformats.org/officeDocument/2006/relationships/image" Target="media/image99.png"/><Relationship Id="rId192" Type="http://schemas.openxmlformats.org/officeDocument/2006/relationships/image" Target="media/image117.emf"/><Relationship Id="rId206" Type="http://schemas.openxmlformats.org/officeDocument/2006/relationships/image" Target="media/image130.emf"/><Relationship Id="rId227" Type="http://schemas.openxmlformats.org/officeDocument/2006/relationships/image" Target="media/image151.emf"/><Relationship Id="rId12" Type="http://schemas.openxmlformats.org/officeDocument/2006/relationships/endnotes" Target="endnotes.xml"/><Relationship Id="rId33" Type="http://schemas.openxmlformats.org/officeDocument/2006/relationships/hyperlink" Target="https://eur-lex.europa.eu/legal-content/EN/TXT/PDF/?uri=CELEX:32019L1995" TargetMode="External"/><Relationship Id="rId108" Type="http://schemas.openxmlformats.org/officeDocument/2006/relationships/hyperlink" Target="https://en.wikipedia.org/wiki/Percent-encoding" TargetMode="External"/><Relationship Id="rId129" Type="http://schemas.openxmlformats.org/officeDocument/2006/relationships/image" Target="media/image66.emf"/><Relationship Id="rId54" Type="http://schemas.openxmlformats.org/officeDocument/2006/relationships/image" Target="media/image12.emf"/><Relationship Id="rId75" Type="http://schemas.openxmlformats.org/officeDocument/2006/relationships/image" Target="media/image33.emf"/><Relationship Id="rId96" Type="http://schemas.openxmlformats.org/officeDocument/2006/relationships/image" Target="media/image46.emf"/><Relationship Id="rId140" Type="http://schemas.openxmlformats.org/officeDocument/2006/relationships/footer" Target="footer5.xml"/><Relationship Id="rId161" Type="http://schemas.openxmlformats.org/officeDocument/2006/relationships/image" Target="media/image89.png"/><Relationship Id="rId182" Type="http://schemas.openxmlformats.org/officeDocument/2006/relationships/image" Target="media/image110.png"/><Relationship Id="rId217" Type="http://schemas.openxmlformats.org/officeDocument/2006/relationships/image" Target="media/image141.png"/><Relationship Id="rId6" Type="http://schemas.openxmlformats.org/officeDocument/2006/relationships/customXml" Target="../customXml/item6.xml"/><Relationship Id="rId238" Type="http://schemas.openxmlformats.org/officeDocument/2006/relationships/header" Target="header27.xml"/><Relationship Id="rId23" Type="http://schemas.openxmlformats.org/officeDocument/2006/relationships/hyperlink" Target="http://www.faqs.org/rfcs/rfc2822.html" TargetMode="External"/><Relationship Id="rId119" Type="http://schemas.openxmlformats.org/officeDocument/2006/relationships/image" Target="media/image56.emf"/><Relationship Id="rId44" Type="http://schemas.openxmlformats.org/officeDocument/2006/relationships/image" Target="media/image2.png"/><Relationship Id="rId65" Type="http://schemas.openxmlformats.org/officeDocument/2006/relationships/image" Target="media/image23.emf"/><Relationship Id="rId86" Type="http://schemas.openxmlformats.org/officeDocument/2006/relationships/header" Target="header7.xml"/><Relationship Id="rId130" Type="http://schemas.openxmlformats.org/officeDocument/2006/relationships/image" Target="media/image67.emf"/><Relationship Id="rId151" Type="http://schemas.openxmlformats.org/officeDocument/2006/relationships/image" Target="media/image79.png"/><Relationship Id="rId172" Type="http://schemas.openxmlformats.org/officeDocument/2006/relationships/image" Target="media/image100.png"/><Relationship Id="rId193" Type="http://schemas.openxmlformats.org/officeDocument/2006/relationships/image" Target="media/image118.emf"/><Relationship Id="rId207" Type="http://schemas.openxmlformats.org/officeDocument/2006/relationships/image" Target="media/image131.emf"/><Relationship Id="rId228" Type="http://schemas.openxmlformats.org/officeDocument/2006/relationships/image" Target="media/image152.emf"/><Relationship Id="rId13" Type="http://schemas.openxmlformats.org/officeDocument/2006/relationships/image" Target="media/image1.png"/><Relationship Id="rId109" Type="http://schemas.openxmlformats.org/officeDocument/2006/relationships/header" Target="header11.xml"/><Relationship Id="rId34" Type="http://schemas.openxmlformats.org/officeDocument/2006/relationships/hyperlink" Target="https://eur-lex.europa.eu/legal-content/EN/TXT/?qid=1596024422615&amp;uri=CELEX:32020R1108" TargetMode="External"/><Relationship Id="rId55" Type="http://schemas.openxmlformats.org/officeDocument/2006/relationships/image" Target="media/image13.emf"/><Relationship Id="rId76" Type="http://schemas.openxmlformats.org/officeDocument/2006/relationships/image" Target="media/image34.emf"/><Relationship Id="rId97" Type="http://schemas.openxmlformats.org/officeDocument/2006/relationships/image" Target="media/image47.emf"/><Relationship Id="rId120" Type="http://schemas.openxmlformats.org/officeDocument/2006/relationships/image" Target="media/image57.emf"/><Relationship Id="rId141" Type="http://schemas.openxmlformats.org/officeDocument/2006/relationships/header" Target="header17.xml"/><Relationship Id="rId7" Type="http://schemas.openxmlformats.org/officeDocument/2006/relationships/numbering" Target="numbering.xml"/><Relationship Id="rId162" Type="http://schemas.openxmlformats.org/officeDocument/2006/relationships/image" Target="media/image90.png"/><Relationship Id="rId183" Type="http://schemas.openxmlformats.org/officeDocument/2006/relationships/header" Target="header23.xml"/><Relationship Id="rId218" Type="http://schemas.openxmlformats.org/officeDocument/2006/relationships/image" Target="media/image142.emf"/><Relationship Id="rId239" Type="http://schemas.openxmlformats.org/officeDocument/2006/relationships/header" Target="header28.xml"/><Relationship Id="rId24" Type="http://schemas.openxmlformats.org/officeDocument/2006/relationships/hyperlink" Target="http://www.iso.org/iso/english_country_names_and_code_elements" TargetMode="External"/><Relationship Id="rId45" Type="http://schemas.openxmlformats.org/officeDocument/2006/relationships/image" Target="media/image3.png"/><Relationship Id="rId66" Type="http://schemas.openxmlformats.org/officeDocument/2006/relationships/image" Target="media/image24.emf"/><Relationship Id="rId87" Type="http://schemas.openxmlformats.org/officeDocument/2006/relationships/header" Target="header8.xml"/><Relationship Id="rId110" Type="http://schemas.openxmlformats.org/officeDocument/2006/relationships/header" Target="header12.xml"/><Relationship Id="rId131" Type="http://schemas.openxmlformats.org/officeDocument/2006/relationships/footer" Target="footer3.xml"/><Relationship Id="rId152" Type="http://schemas.openxmlformats.org/officeDocument/2006/relationships/image" Target="media/image80.png"/><Relationship Id="rId173" Type="http://schemas.openxmlformats.org/officeDocument/2006/relationships/image" Target="media/image101.png"/><Relationship Id="rId194" Type="http://schemas.openxmlformats.org/officeDocument/2006/relationships/image" Target="media/image119.emf"/><Relationship Id="rId208" Type="http://schemas.openxmlformats.org/officeDocument/2006/relationships/image" Target="media/image132.emf"/><Relationship Id="rId229" Type="http://schemas.openxmlformats.org/officeDocument/2006/relationships/image" Target="media/image153.png"/><Relationship Id="rId240" Type="http://schemas.openxmlformats.org/officeDocument/2006/relationships/fontTable" Target="fontTable.xml"/><Relationship Id="rId14" Type="http://schemas.openxmlformats.org/officeDocument/2006/relationships/hyperlink" Target="https://helpdesk.fitsdev.net/secure/views/bulkedit/IssueNavigator.jspa?requestId=11042" TargetMode="External"/><Relationship Id="rId35" Type="http://schemas.openxmlformats.org/officeDocument/2006/relationships/hyperlink" Target="https://eur-lex.europa.eu/legal-content/EN/TXT/?qid=1596024145125&amp;uri=CELEX:32020D1109" TargetMode="External"/><Relationship Id="rId56" Type="http://schemas.openxmlformats.org/officeDocument/2006/relationships/image" Target="media/image14.emf"/><Relationship Id="rId77" Type="http://schemas.openxmlformats.org/officeDocument/2006/relationships/image" Target="media/image35.emf"/><Relationship Id="rId100" Type="http://schemas.openxmlformats.org/officeDocument/2006/relationships/image" Target="media/image50.png"/><Relationship Id="rId8" Type="http://schemas.openxmlformats.org/officeDocument/2006/relationships/styles" Target="styles.xml"/><Relationship Id="rId98" Type="http://schemas.openxmlformats.org/officeDocument/2006/relationships/image" Target="media/image48.emf"/><Relationship Id="rId121" Type="http://schemas.openxmlformats.org/officeDocument/2006/relationships/image" Target="media/image58.emf"/><Relationship Id="rId142" Type="http://schemas.openxmlformats.org/officeDocument/2006/relationships/header" Target="header18.xml"/><Relationship Id="rId163" Type="http://schemas.openxmlformats.org/officeDocument/2006/relationships/image" Target="media/image91.png"/><Relationship Id="rId184" Type="http://schemas.openxmlformats.org/officeDocument/2006/relationships/header" Target="header24.xml"/><Relationship Id="rId219" Type="http://schemas.openxmlformats.org/officeDocument/2006/relationships/image" Target="media/image143.emf"/><Relationship Id="rId230" Type="http://schemas.openxmlformats.org/officeDocument/2006/relationships/image" Target="media/image154.emf"/><Relationship Id="rId25" Type="http://schemas.openxmlformats.org/officeDocument/2006/relationships/hyperlink" Target="http://www.iso.org/iso/support/faqs/faqs_widely_used_standards/widely_used_standards_other/currency_codes/currency_codes_list-1.htm" TargetMode="External"/><Relationship Id="rId46" Type="http://schemas.openxmlformats.org/officeDocument/2006/relationships/image" Target="media/image4.png"/><Relationship Id="rId67" Type="http://schemas.openxmlformats.org/officeDocument/2006/relationships/image" Target="media/image25.emf"/><Relationship Id="rId88" Type="http://schemas.openxmlformats.org/officeDocument/2006/relationships/header" Target="header9.xml"/><Relationship Id="rId111" Type="http://schemas.openxmlformats.org/officeDocument/2006/relationships/header" Target="header13.xml"/><Relationship Id="rId132" Type="http://schemas.openxmlformats.org/officeDocument/2006/relationships/image" Target="media/image68.png"/><Relationship Id="rId153" Type="http://schemas.openxmlformats.org/officeDocument/2006/relationships/image" Target="media/image81.png"/><Relationship Id="rId174" Type="http://schemas.openxmlformats.org/officeDocument/2006/relationships/image" Target="media/image102.png"/><Relationship Id="rId195" Type="http://schemas.openxmlformats.org/officeDocument/2006/relationships/image" Target="media/image120.emf"/><Relationship Id="rId209" Type="http://schemas.openxmlformats.org/officeDocument/2006/relationships/image" Target="media/image133.emf"/><Relationship Id="rId220" Type="http://schemas.openxmlformats.org/officeDocument/2006/relationships/image" Target="media/image144.emf"/><Relationship Id="rId241" Type="http://schemas.openxmlformats.org/officeDocument/2006/relationships/glossaryDocument" Target="glossary/document.xml"/><Relationship Id="rId15" Type="http://schemas.openxmlformats.org/officeDocument/2006/relationships/header" Target="header1.xml"/><Relationship Id="rId36" Type="http://schemas.openxmlformats.org/officeDocument/2006/relationships/hyperlink" Target="https://eur-lex.europa.eu/legal-content/EN/TXT/?qid=1596024540124&amp;uri=CELEX:32020R1112" TargetMode="External"/><Relationship Id="rId57" Type="http://schemas.openxmlformats.org/officeDocument/2006/relationships/image" Target="media/image15.emf"/><Relationship Id="rId106" Type="http://schemas.openxmlformats.org/officeDocument/2006/relationships/hyperlink" Target="https://www.r&#228;ksm&#246;rg&#229;s.se/" TargetMode="External"/><Relationship Id="rId127" Type="http://schemas.openxmlformats.org/officeDocument/2006/relationships/image" Target="media/image64.emf"/><Relationship Id="rId10" Type="http://schemas.openxmlformats.org/officeDocument/2006/relationships/webSettings" Target="webSettings.xml"/><Relationship Id="rId31" Type="http://schemas.openxmlformats.org/officeDocument/2006/relationships/hyperlink" Target="https://eur-lex.europa.eu/legal-content/EN/TXT/PDF/?uri=CELEX:32019R2026" TargetMode="External"/><Relationship Id="rId52" Type="http://schemas.openxmlformats.org/officeDocument/2006/relationships/image" Target="media/image10.emf"/><Relationship Id="rId73" Type="http://schemas.openxmlformats.org/officeDocument/2006/relationships/image" Target="media/image31.emf"/><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9.emf"/><Relationship Id="rId101" Type="http://schemas.openxmlformats.org/officeDocument/2006/relationships/image" Target="media/image51.png"/><Relationship Id="rId122" Type="http://schemas.openxmlformats.org/officeDocument/2006/relationships/image" Target="media/image59.emf"/><Relationship Id="rId143" Type="http://schemas.openxmlformats.org/officeDocument/2006/relationships/header" Target="header19.xml"/><Relationship Id="rId148" Type="http://schemas.openxmlformats.org/officeDocument/2006/relationships/image" Target="media/image76.png"/><Relationship Id="rId164" Type="http://schemas.openxmlformats.org/officeDocument/2006/relationships/image" Target="media/image92.png"/><Relationship Id="rId169" Type="http://schemas.openxmlformats.org/officeDocument/2006/relationships/image" Target="media/image97.png"/><Relationship Id="rId185" Type="http://schemas.openxmlformats.org/officeDocument/2006/relationships/image" Target="media/image111.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08.png"/><Relationship Id="rId210" Type="http://schemas.openxmlformats.org/officeDocument/2006/relationships/image" Target="media/image134.emf"/><Relationship Id="rId215" Type="http://schemas.openxmlformats.org/officeDocument/2006/relationships/image" Target="media/image139.emf"/><Relationship Id="rId236" Type="http://schemas.openxmlformats.org/officeDocument/2006/relationships/header" Target="header25.xml"/><Relationship Id="rId26" Type="http://schemas.openxmlformats.org/officeDocument/2006/relationships/hyperlink" Target="https://www.europeanpaymentscouncil.eu/document-library/implementation-guidelines/sepa-instant-credit-transfer-scheme-customer-bank" TargetMode="External"/><Relationship Id="rId231" Type="http://schemas.openxmlformats.org/officeDocument/2006/relationships/image" Target="media/image155.emf"/><Relationship Id="rId47" Type="http://schemas.openxmlformats.org/officeDocument/2006/relationships/image" Target="media/image5.png"/><Relationship Id="rId68" Type="http://schemas.openxmlformats.org/officeDocument/2006/relationships/image" Target="media/image26.emf"/><Relationship Id="rId89" Type="http://schemas.openxmlformats.org/officeDocument/2006/relationships/header" Target="header10.xml"/><Relationship Id="rId112" Type="http://schemas.openxmlformats.org/officeDocument/2006/relationships/header" Target="header14.xml"/><Relationship Id="rId133" Type="http://schemas.openxmlformats.org/officeDocument/2006/relationships/image" Target="media/image69.png"/><Relationship Id="rId154" Type="http://schemas.openxmlformats.org/officeDocument/2006/relationships/image" Target="media/image82.png"/><Relationship Id="rId175" Type="http://schemas.openxmlformats.org/officeDocument/2006/relationships/image" Target="media/image103.png"/><Relationship Id="rId196" Type="http://schemas.openxmlformats.org/officeDocument/2006/relationships/image" Target="media/image121.emf"/><Relationship Id="rId200" Type="http://schemas.openxmlformats.org/officeDocument/2006/relationships/image" Target="media/image125.emf"/><Relationship Id="rId16" Type="http://schemas.openxmlformats.org/officeDocument/2006/relationships/footer" Target="footer1.xml"/><Relationship Id="rId221" Type="http://schemas.openxmlformats.org/officeDocument/2006/relationships/image" Target="media/image145.emf"/><Relationship Id="rId242" Type="http://schemas.openxmlformats.org/officeDocument/2006/relationships/theme" Target="theme/theme1.xml"/><Relationship Id="rId37" Type="http://schemas.openxmlformats.org/officeDocument/2006/relationships/hyperlink" Target="http://www.europeanpaymentscouncil.eu/index.cfm/knowledge-bank/epc-documents/sepa-requirements-for-an-extended-character-set-unicode-subset-best-practices/epc2017-08-best-practices-sepa-requirements-for-an-extended-character-set/" TargetMode="External"/><Relationship Id="rId58" Type="http://schemas.openxmlformats.org/officeDocument/2006/relationships/image" Target="media/image16.emf"/><Relationship Id="rId79" Type="http://schemas.openxmlformats.org/officeDocument/2006/relationships/image" Target="media/image37.emf"/><Relationship Id="rId102" Type="http://schemas.openxmlformats.org/officeDocument/2006/relationships/hyperlink" Target="https://www.rfc-editor.org/rfc/rfc3986" TargetMode="External"/><Relationship Id="rId123" Type="http://schemas.openxmlformats.org/officeDocument/2006/relationships/image" Target="media/image60.emf"/><Relationship Id="rId144" Type="http://schemas.openxmlformats.org/officeDocument/2006/relationships/header" Target="header20.xml"/><Relationship Id="rId90" Type="http://schemas.openxmlformats.org/officeDocument/2006/relationships/image" Target="media/image40.emf"/><Relationship Id="rId165" Type="http://schemas.openxmlformats.org/officeDocument/2006/relationships/image" Target="media/image93.png"/><Relationship Id="rId186" Type="http://schemas.openxmlformats.org/officeDocument/2006/relationships/image" Target="media/image112.emf"/><Relationship Id="rId211" Type="http://schemas.openxmlformats.org/officeDocument/2006/relationships/image" Target="media/image135.emf"/><Relationship Id="rId232" Type="http://schemas.openxmlformats.org/officeDocument/2006/relationships/image" Target="media/image156.png"/><Relationship Id="rId27" Type="http://schemas.openxmlformats.org/officeDocument/2006/relationships/hyperlink" Target="http://eur-lex.europa.eu/LexUriServ/LexUriServ.do?uri=OJ:L:2009:266:0011:0018:EN:PDF" TargetMode="External"/><Relationship Id="rId48" Type="http://schemas.openxmlformats.org/officeDocument/2006/relationships/image" Target="media/image6.png"/><Relationship Id="rId69" Type="http://schemas.openxmlformats.org/officeDocument/2006/relationships/image" Target="media/image27.png"/><Relationship Id="rId113" Type="http://schemas.openxmlformats.org/officeDocument/2006/relationships/header" Target="header15.xml"/><Relationship Id="rId134" Type="http://schemas.openxmlformats.org/officeDocument/2006/relationships/image" Target="media/image70.png"/><Relationship Id="rId80" Type="http://schemas.openxmlformats.org/officeDocument/2006/relationships/image" Target="media/image38.emf"/><Relationship Id="rId155" Type="http://schemas.openxmlformats.org/officeDocument/2006/relationships/image" Target="media/image83.png"/><Relationship Id="rId176" Type="http://schemas.openxmlformats.org/officeDocument/2006/relationships/image" Target="media/image104.png"/><Relationship Id="rId197" Type="http://schemas.openxmlformats.org/officeDocument/2006/relationships/image" Target="media/image122.emf"/><Relationship Id="rId201" Type="http://schemas.openxmlformats.org/officeDocument/2006/relationships/image" Target="media/image126.emf"/><Relationship Id="rId222" Type="http://schemas.openxmlformats.org/officeDocument/2006/relationships/image" Target="media/image146.emf"/><Relationship Id="rId17" Type="http://schemas.openxmlformats.org/officeDocument/2006/relationships/header" Target="header2.xml"/><Relationship Id="rId38" Type="http://schemas.openxmlformats.org/officeDocument/2006/relationships/hyperlink" Target="https://circabc.europa.eu/w/browse/73a33e17-92f2-4ee9-be90-ed433da21efe" TargetMode="External"/><Relationship Id="rId59" Type="http://schemas.openxmlformats.org/officeDocument/2006/relationships/image" Target="media/image17.emf"/><Relationship Id="rId103" Type="http://schemas.openxmlformats.org/officeDocument/2006/relationships/hyperlink" Target="https://en.wikipedia.org/wiki/Internationalized_domain_name" TargetMode="External"/><Relationship Id="rId124" Type="http://schemas.openxmlformats.org/officeDocument/2006/relationships/image" Target="media/image61.emf"/><Relationship Id="rId70" Type="http://schemas.openxmlformats.org/officeDocument/2006/relationships/image" Target="media/image28.emf"/><Relationship Id="rId91" Type="http://schemas.openxmlformats.org/officeDocument/2006/relationships/image" Target="media/image41.emf"/><Relationship Id="rId145" Type="http://schemas.openxmlformats.org/officeDocument/2006/relationships/header" Target="header21.xml"/><Relationship Id="rId166" Type="http://schemas.openxmlformats.org/officeDocument/2006/relationships/image" Target="media/image94.png"/><Relationship Id="rId187" Type="http://schemas.openxmlformats.org/officeDocument/2006/relationships/package" Target="embeddings/Microsoft_Excel_Worksheet.xlsx"/><Relationship Id="rId1" Type="http://schemas.openxmlformats.org/officeDocument/2006/relationships/customXml" Target="../customXml/item1.xml"/><Relationship Id="rId212" Type="http://schemas.openxmlformats.org/officeDocument/2006/relationships/image" Target="media/image136.emf"/><Relationship Id="rId233" Type="http://schemas.openxmlformats.org/officeDocument/2006/relationships/image" Target="media/image157.png"/><Relationship Id="rId28" Type="http://schemas.openxmlformats.org/officeDocument/2006/relationships/hyperlink" Target="http://eur-lex.europa.eu/LexUriServ/LexUriServ.do?uri=OJ:L:2012:094:0022:0037:EN:PDF" TargetMode="External"/><Relationship Id="rId49" Type="http://schemas.openxmlformats.org/officeDocument/2006/relationships/image" Target="media/image7.png"/><Relationship Id="rId114" Type="http://schemas.openxmlformats.org/officeDocument/2006/relationships/header" Target="header16.xml"/><Relationship Id="rId60" Type="http://schemas.openxmlformats.org/officeDocument/2006/relationships/image" Target="media/image18.emf"/><Relationship Id="rId81" Type="http://schemas.openxmlformats.org/officeDocument/2006/relationships/image" Target="media/image39.emf"/><Relationship Id="rId135" Type="http://schemas.openxmlformats.org/officeDocument/2006/relationships/image" Target="media/image71.png"/><Relationship Id="rId156" Type="http://schemas.openxmlformats.org/officeDocument/2006/relationships/image" Target="media/image84.png"/><Relationship Id="rId177" Type="http://schemas.openxmlformats.org/officeDocument/2006/relationships/image" Target="media/image105.png"/><Relationship Id="rId198" Type="http://schemas.openxmlformats.org/officeDocument/2006/relationships/image" Target="media/image123.emf"/><Relationship Id="rId202" Type="http://schemas.openxmlformats.org/officeDocument/2006/relationships/image" Target="media/image127.emf"/><Relationship Id="rId223" Type="http://schemas.openxmlformats.org/officeDocument/2006/relationships/image" Target="media/image147.emf"/><Relationship Id="rId18" Type="http://schemas.openxmlformats.org/officeDocument/2006/relationships/footer" Target="footer2.xml"/><Relationship Id="rId39" Type="http://schemas.openxmlformats.org/officeDocument/2006/relationships/hyperlink" Target="https://eur-lex.europa.eu/legal-content/EN/TXT/PDF/?uri=CELEX:02008L0009-20101001" TargetMode="External"/><Relationship Id="rId50" Type="http://schemas.openxmlformats.org/officeDocument/2006/relationships/image" Target="media/image8.emf"/><Relationship Id="rId104" Type="http://schemas.openxmlformats.org/officeDocument/2006/relationships/hyperlink" Target="https://urldefense.com/v3/__https:/en.wikipedia.org/wiki/Punycode__;!!DOxrgLBm!A0pTb53Ev9VuwxmRVq7X7hCU7Di_gezRyOmXdzuXx1pvPS-9-ibrHryCPPo1DgqmjDnF7WQPgex6emsCAWeO_zpJnGtfjujwlEUYgv-BegYWfuxZZI2R$" TargetMode="External"/><Relationship Id="rId125" Type="http://schemas.openxmlformats.org/officeDocument/2006/relationships/image" Target="media/image62.emf"/><Relationship Id="rId146" Type="http://schemas.openxmlformats.org/officeDocument/2006/relationships/header" Target="header22.xml"/><Relationship Id="rId167" Type="http://schemas.openxmlformats.org/officeDocument/2006/relationships/image" Target="media/image95.png"/><Relationship Id="rId188" Type="http://schemas.openxmlformats.org/officeDocument/2006/relationships/image" Target="media/image113.emf"/><Relationship Id="rId71" Type="http://schemas.openxmlformats.org/officeDocument/2006/relationships/image" Target="media/image29.emf"/><Relationship Id="rId92" Type="http://schemas.openxmlformats.org/officeDocument/2006/relationships/image" Target="media/image42.emf"/><Relationship Id="rId213" Type="http://schemas.openxmlformats.org/officeDocument/2006/relationships/image" Target="media/image137.emf"/><Relationship Id="rId234" Type="http://schemas.openxmlformats.org/officeDocument/2006/relationships/image" Target="media/image158.emf"/><Relationship Id="rId2" Type="http://schemas.openxmlformats.org/officeDocument/2006/relationships/customXml" Target="../customXml/item2.xml"/><Relationship Id="rId29" Type="http://schemas.openxmlformats.org/officeDocument/2006/relationships/hyperlink" Target="https://eur-lex.europa.eu/legal-content/EN/TXT/PDF/?uri=CELEX:32017R2454" TargetMode="External"/><Relationship Id="rId40" Type="http://schemas.openxmlformats.org/officeDocument/2006/relationships/hyperlink" Target="https://eur-lex.europa.eu/EN/legal-content/summary/refunds-to-non-eec-taxable-persons-13th-vat-directive.html" TargetMode="External"/><Relationship Id="rId115" Type="http://schemas.openxmlformats.org/officeDocument/2006/relationships/image" Target="media/image52.png"/><Relationship Id="rId136" Type="http://schemas.openxmlformats.org/officeDocument/2006/relationships/image" Target="media/image72.png"/><Relationship Id="rId157" Type="http://schemas.openxmlformats.org/officeDocument/2006/relationships/image" Target="media/image85.png"/><Relationship Id="rId178" Type="http://schemas.openxmlformats.org/officeDocument/2006/relationships/image" Target="media/image106.png"/><Relationship Id="rId61" Type="http://schemas.openxmlformats.org/officeDocument/2006/relationships/image" Target="media/image19.emf"/><Relationship Id="rId82" Type="http://schemas.openxmlformats.org/officeDocument/2006/relationships/header" Target="header3.xml"/><Relationship Id="rId199" Type="http://schemas.openxmlformats.org/officeDocument/2006/relationships/image" Target="media/image124.emf"/><Relationship Id="rId203" Type="http://schemas.openxmlformats.org/officeDocument/2006/relationships/image" Target="media/image128.emf"/><Relationship Id="rId19" Type="http://schemas.openxmlformats.org/officeDocument/2006/relationships/hyperlink" Target="https://eur-lex.europa.eu/legal-content/EN/TXT/PDF/?uri=CELEX:02006L0112-20200101&amp;qid=1588240558120&amp;from=EN" TargetMode="External"/><Relationship Id="rId224" Type="http://schemas.openxmlformats.org/officeDocument/2006/relationships/image" Target="media/image148.emf"/><Relationship Id="rId30" Type="http://schemas.openxmlformats.org/officeDocument/2006/relationships/hyperlink" Target="https://eur-lex.europa.eu/legal-content/EN/TXT/PDF/?uri=CELEX:32017L2455" TargetMode="External"/><Relationship Id="rId105" Type="http://schemas.openxmlformats.org/officeDocument/2006/relationships/hyperlink" Target="https://en.wikipedia.org/wiki/Punycode" TargetMode="External"/><Relationship Id="rId126" Type="http://schemas.openxmlformats.org/officeDocument/2006/relationships/image" Target="media/image63.emf"/><Relationship Id="rId147" Type="http://schemas.openxmlformats.org/officeDocument/2006/relationships/image" Target="media/image75.png"/><Relationship Id="rId168" Type="http://schemas.openxmlformats.org/officeDocument/2006/relationships/image" Target="media/image96.png"/><Relationship Id="rId51" Type="http://schemas.openxmlformats.org/officeDocument/2006/relationships/image" Target="media/image9.emf"/><Relationship Id="rId72" Type="http://schemas.openxmlformats.org/officeDocument/2006/relationships/image" Target="media/image30.emf"/><Relationship Id="rId93" Type="http://schemas.openxmlformats.org/officeDocument/2006/relationships/image" Target="media/image43.png"/><Relationship Id="rId189" Type="http://schemas.openxmlformats.org/officeDocument/2006/relationships/image" Target="media/image114.emf"/><Relationship Id="rId3" Type="http://schemas.openxmlformats.org/officeDocument/2006/relationships/customXml" Target="../customXml/item3.xml"/><Relationship Id="rId214" Type="http://schemas.openxmlformats.org/officeDocument/2006/relationships/image" Target="media/image138.emf"/><Relationship Id="rId235" Type="http://schemas.openxmlformats.org/officeDocument/2006/relationships/package" Target="embeddings/Microsoft_Excel_Worksheet2.xlsx"/><Relationship Id="rId116" Type="http://schemas.openxmlformats.org/officeDocument/2006/relationships/image" Target="media/image53.emf"/><Relationship Id="rId137" Type="http://schemas.openxmlformats.org/officeDocument/2006/relationships/image" Target="media/image73.png"/><Relationship Id="rId158" Type="http://schemas.openxmlformats.org/officeDocument/2006/relationships/image" Target="media/image86.png"/><Relationship Id="rId20" Type="http://schemas.openxmlformats.org/officeDocument/2006/relationships/hyperlink" Target="https://eur-lex.europa.eu/legal-content/EN/TXT/PDF/?uri=CELEX:32010R0904" TargetMode="External"/><Relationship Id="rId41" Type="http://schemas.openxmlformats.org/officeDocument/2006/relationships/hyperlink" Target="https://eur-lex.europa.eu/legal-content/EN/TXT/?uri=OJ:L_202500516" TargetMode="External"/><Relationship Id="rId62" Type="http://schemas.openxmlformats.org/officeDocument/2006/relationships/image" Target="media/image20.emf"/><Relationship Id="rId83" Type="http://schemas.openxmlformats.org/officeDocument/2006/relationships/header" Target="header4.xml"/><Relationship Id="rId179" Type="http://schemas.openxmlformats.org/officeDocument/2006/relationships/image" Target="media/image107.png"/><Relationship Id="rId190" Type="http://schemas.openxmlformats.org/officeDocument/2006/relationships/image" Target="media/image115.emf"/><Relationship Id="rId204" Type="http://schemas.openxmlformats.org/officeDocument/2006/relationships/package" Target="embeddings/Microsoft_Excel_Worksheet1.xlsx"/><Relationship Id="rId225" Type="http://schemas.openxmlformats.org/officeDocument/2006/relationships/image" Target="media/image149.png"/></Relationships>
</file>

<file path=word/_rels/footnotes.xml.rels><?xml version="1.0" encoding="UTF-8" standalone="yes"?>
<Relationships xmlns="http://schemas.openxmlformats.org/package/2006/relationships"><Relationship Id="rId8" Type="http://schemas.openxmlformats.org/officeDocument/2006/relationships/hyperlink" Target="http://www.tbg5-finance.org/?ibandocs.shtml" TargetMode="External"/><Relationship Id="rId3" Type="http://schemas.openxmlformats.org/officeDocument/2006/relationships/hyperlink" Target="https://circabc.europa.eu/ui/group/de69dd28-23c9-4425-8e1a-d69ec0ff2650/library/570f5b44-4e95-448f-b648-a4e3cdbfba74/details" TargetMode="External"/><Relationship Id="rId7" Type="http://schemas.openxmlformats.org/officeDocument/2006/relationships/hyperlink" Target="https://circabc.europa.eu/ui/group/de69dd28-23c9-4425-8e1a-d69ec0ff2650/library/570f5b44-4e95-448f-b648-a4e3cdbfba74/details" TargetMode="External"/><Relationship Id="rId2" Type="http://schemas.openxmlformats.org/officeDocument/2006/relationships/hyperlink" Target="https://circabc.europa.eu/ui/group/de69dd28-23c9-4425-8e1a-d69ec0ff2650/library/0469b6e6-d6f7-46e1-84ce-249651cf3b17/details" TargetMode="External"/><Relationship Id="rId1" Type="http://schemas.openxmlformats.org/officeDocument/2006/relationships/hyperlink" Target="http://www.ecb.int/stats/exchange/eurofxref/html/index.en.html" TargetMode="External"/><Relationship Id="rId6" Type="http://schemas.openxmlformats.org/officeDocument/2006/relationships/hyperlink" Target="https://circabc.europa.eu/ui/group/de69dd28-23c9-4425-8e1a-d69ec0ff2650/library/0469b6e6-d6f7-46e1-84ce-249651cf3b17/details" TargetMode="External"/><Relationship Id="rId5" Type="http://schemas.openxmlformats.org/officeDocument/2006/relationships/hyperlink" Target="https://circabc.europa.eu/ui/group/de69dd28-23c9-4425-8e1a-d69ec0ff2650/library/570f5b44-4e95-448f-b648-a4e3cdbfba74/details" TargetMode="External"/><Relationship Id="rId4" Type="http://schemas.openxmlformats.org/officeDocument/2006/relationships/hyperlink" Target="https://circabc.europa.eu/ui/group/de69dd28-23c9-4425-8e1a-d69ec0ff2650/library/0469b6e6-d6f7-46e1-84ce-249651cf3b17/detail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respero\Documents\FITSDEV.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AEA177CB0584D87827FE10453668974"/>
        <w:category>
          <w:name w:val="General"/>
          <w:gallery w:val="placeholder"/>
        </w:category>
        <w:types>
          <w:type w:val="bbPlcHdr"/>
        </w:types>
        <w:behaviors>
          <w:behavior w:val="content"/>
        </w:behaviors>
        <w:guid w:val="{1096B732-4E13-477D-AD2B-0EE72D6622FF}"/>
      </w:docPartPr>
      <w:docPartBody>
        <w:p w:rsidR="00340354" w:rsidRDefault="00AC3064" w:rsidP="00AC3064">
          <w:pPr>
            <w:pStyle w:val="9AEA177CB0584D87827FE10453668974"/>
          </w:pPr>
          <w:r w:rsidRPr="00D049F7">
            <w:rPr>
              <w:rStyle w:val="Vietosrezervavimoenklotekstas"/>
              <w:color w:val="auto"/>
              <w:szCs w:val="16"/>
              <w:lang w:eastAsia="en-US"/>
            </w:rPr>
            <w:t>Select the confidentiality classification level here.</w:t>
          </w:r>
        </w:p>
      </w:docPartBody>
    </w:docPart>
    <w:docPart>
      <w:docPartPr>
        <w:name w:val="68DEE7A73F6240ADB833FD30DA192845"/>
        <w:category>
          <w:name w:val="General"/>
          <w:gallery w:val="placeholder"/>
        </w:category>
        <w:types>
          <w:type w:val="bbPlcHdr"/>
        </w:types>
        <w:behaviors>
          <w:behavior w:val="content"/>
        </w:behaviors>
        <w:guid w:val="{25FE92C3-EF34-451F-95BC-0737CE17CE85}"/>
      </w:docPartPr>
      <w:docPartBody>
        <w:p w:rsidR="008239C9" w:rsidRDefault="00340354" w:rsidP="00340354">
          <w:pPr>
            <w:pStyle w:val="68DEE7A73F6240ADB833FD30DA192845"/>
          </w:pPr>
          <w:r w:rsidRPr="00F64B49">
            <w:rPr>
              <w:rStyle w:val="Vietosrezervavimoenklotekstas"/>
              <w:b/>
              <w:color w:val="984806"/>
            </w:rPr>
            <w:t>Select the DG TAXUD Directorate B Unit here.</w:t>
          </w:r>
        </w:p>
      </w:docPartBody>
    </w:docPart>
    <w:docPart>
      <w:docPartPr>
        <w:name w:val="F6BB8898EA8045E5B111982D6C7229E8"/>
        <w:category>
          <w:name w:val="General"/>
          <w:gallery w:val="placeholder"/>
        </w:category>
        <w:types>
          <w:type w:val="bbPlcHdr"/>
        </w:types>
        <w:behaviors>
          <w:behavior w:val="content"/>
        </w:behaviors>
        <w:guid w:val="{C337726B-7A42-4D96-B306-DE0BD0427DEA}"/>
      </w:docPartPr>
      <w:docPartBody>
        <w:p w:rsidR="008239C9" w:rsidRDefault="0061724F" w:rsidP="0061724F">
          <w:pPr>
            <w:pStyle w:val="F6BB8898EA8045E5B111982D6C7229E81"/>
          </w:pPr>
          <w:r w:rsidRPr="008A5FE3">
            <w:rPr>
              <w:rStyle w:val="Vietosrezervavimoenklotekstas"/>
            </w:rPr>
            <w:t>DG TAXUD</w:t>
          </w:r>
        </w:p>
      </w:docPartBody>
    </w:docPart>
    <w:docPart>
      <w:docPartPr>
        <w:name w:val="ECA259C5F55C49ED8B6EDC30A32843CC"/>
        <w:category>
          <w:name w:val="General"/>
          <w:gallery w:val="placeholder"/>
        </w:category>
        <w:types>
          <w:type w:val="bbPlcHdr"/>
        </w:types>
        <w:behaviors>
          <w:behavior w:val="content"/>
        </w:behaviors>
        <w:guid w:val="{8687BD02-7E10-444D-9D6A-058529B86458}"/>
      </w:docPartPr>
      <w:docPartBody>
        <w:p w:rsidR="008239C9" w:rsidRDefault="00340354" w:rsidP="00340354">
          <w:pPr>
            <w:pStyle w:val="ECA259C5F55C49ED8B6EDC30A32843CC"/>
          </w:pPr>
          <w:r w:rsidRPr="00F64B49">
            <w:rPr>
              <w:rStyle w:val="Vietosrezervavimoenklotekstas"/>
              <w:color w:val="984806"/>
              <w:lang w:eastAsia="en-US"/>
            </w:rPr>
            <w:t>Select the public here.</w:t>
          </w:r>
        </w:p>
      </w:docPartBody>
    </w:docPart>
    <w:docPart>
      <w:docPartPr>
        <w:name w:val="50AEC486C1D547B1A0F11F762DA12829"/>
        <w:category>
          <w:name w:val="General"/>
          <w:gallery w:val="placeholder"/>
        </w:category>
        <w:types>
          <w:type w:val="bbPlcHdr"/>
        </w:types>
        <w:behaviors>
          <w:behavior w:val="content"/>
        </w:behaviors>
        <w:guid w:val="{DB280483-6520-4428-BC78-8A0247FB41E3}"/>
      </w:docPartPr>
      <w:docPartBody>
        <w:p w:rsidR="008239C9" w:rsidRDefault="00340354" w:rsidP="00340354">
          <w:pPr>
            <w:pStyle w:val="50AEC486C1D547B1A0F11F762DA12829"/>
          </w:pPr>
          <w:r w:rsidRPr="00F64B49">
            <w:rPr>
              <w:rStyle w:val="Vietosrezervavimoenklotekstas"/>
              <w:color w:val="984806"/>
              <w:lang w:eastAsia="en-US"/>
            </w:rPr>
            <w:t>Select the confidentiality classification level here.</w:t>
          </w:r>
        </w:p>
      </w:docPartBody>
    </w:docPart>
    <w:docPart>
      <w:docPartPr>
        <w:name w:val="51E7AA03EC764C53BB70FBA9739D7038"/>
        <w:category>
          <w:name w:val="General"/>
          <w:gallery w:val="placeholder"/>
        </w:category>
        <w:types>
          <w:type w:val="bbPlcHdr"/>
        </w:types>
        <w:behaviors>
          <w:behavior w:val="content"/>
        </w:behaviors>
        <w:guid w:val="{4DE57A1B-781E-4E76-856C-9949F8672BD5}"/>
      </w:docPartPr>
      <w:docPartBody>
        <w:p w:rsidR="008239C9" w:rsidRDefault="00340354" w:rsidP="00340354">
          <w:pPr>
            <w:pStyle w:val="51E7AA03EC764C53BB70FBA9739D7038"/>
          </w:pPr>
          <w:r w:rsidRPr="00D639F6">
            <w:rPr>
              <w:rStyle w:val="Vietosrezervavimoenklotekstas"/>
              <w:color w:val="984806"/>
              <w:sz w:val="20"/>
            </w:rPr>
            <w:t>Select</w:t>
          </w:r>
          <w:r w:rsidRPr="00F64B49">
            <w:rPr>
              <w:rStyle w:val="Vietosrezervavimoenklotekstas"/>
              <w:color w:val="984806"/>
              <w:sz w:val="20"/>
            </w:rPr>
            <w:t xml:space="preserve"> the business unit that owns the project her</w:t>
          </w:r>
          <w:r>
            <w:rPr>
              <w:rStyle w:val="Vietosrezervavimoenklotekstas"/>
              <w:color w:val="984806"/>
              <w:sz w:val="20"/>
            </w:rPr>
            <w:t>e.</w:t>
          </w:r>
        </w:p>
      </w:docPartBody>
    </w:docPart>
    <w:docPart>
      <w:docPartPr>
        <w:name w:val="B2081A9419B540329D59952FA698DD9C"/>
        <w:category>
          <w:name w:val="General"/>
          <w:gallery w:val="placeholder"/>
        </w:category>
        <w:types>
          <w:type w:val="bbPlcHdr"/>
        </w:types>
        <w:behaviors>
          <w:behavior w:val="content"/>
        </w:behaviors>
        <w:guid w:val="{C819BF58-5214-4580-A5B4-4D4E48762A03}"/>
      </w:docPartPr>
      <w:docPartBody>
        <w:p w:rsidR="008239C9" w:rsidRDefault="00340354" w:rsidP="00340354">
          <w:pPr>
            <w:pStyle w:val="B2081A9419B540329D59952FA698DD9C"/>
          </w:pPr>
          <w:r w:rsidRPr="00262E23">
            <w:rPr>
              <w:rStyle w:val="Vietosrezervavimoenklotekstas"/>
              <w:color w:val="984806"/>
              <w:sz w:val="20"/>
            </w:rPr>
            <w:t>Select the DG TAXUD B Unit here.</w:t>
          </w:r>
        </w:p>
      </w:docPartBody>
    </w:docPart>
    <w:docPart>
      <w:docPartPr>
        <w:name w:val="5CF60760CAB2464B822692AB410B48C6"/>
        <w:category>
          <w:name w:val="General"/>
          <w:gallery w:val="placeholder"/>
        </w:category>
        <w:types>
          <w:type w:val="bbPlcHdr"/>
        </w:types>
        <w:behaviors>
          <w:behavior w:val="content"/>
        </w:behaviors>
        <w:guid w:val="{D4355F65-0AA9-4BE9-9EF3-61CDB610413A}"/>
      </w:docPartPr>
      <w:docPartBody>
        <w:p w:rsidR="008239C9" w:rsidRDefault="00340354" w:rsidP="00340354">
          <w:pPr>
            <w:pStyle w:val="5CF60760CAB2464B822692AB410B48C6"/>
          </w:pPr>
          <w:r w:rsidRPr="00F64B49">
            <w:rPr>
              <w:rStyle w:val="Vietosrezervavimoenklotekstas"/>
              <w:color w:val="984806"/>
              <w:sz w:val="20"/>
            </w:rPr>
            <w:t>Select the confidentiality classification level here.</w:t>
          </w:r>
        </w:p>
      </w:docPartBody>
    </w:docPart>
    <w:docPart>
      <w:docPartPr>
        <w:name w:val="E2A534AB07B642978D10FE45C8F46CCC"/>
        <w:category>
          <w:name w:val="General"/>
          <w:gallery w:val="placeholder"/>
        </w:category>
        <w:types>
          <w:type w:val="bbPlcHdr"/>
        </w:types>
        <w:behaviors>
          <w:behavior w:val="content"/>
        </w:behaviors>
        <w:guid w:val="{306D41D9-106A-4665-8F87-42758821336B}"/>
      </w:docPartPr>
      <w:docPartBody>
        <w:p w:rsidR="00FE1744" w:rsidRDefault="008239C9" w:rsidP="008239C9">
          <w:pPr>
            <w:pStyle w:val="E2A534AB07B642978D10FE45C8F46CCC"/>
          </w:pPr>
          <w:r w:rsidRPr="00624562">
            <w:rPr>
              <w:color w:val="984806"/>
            </w:rPr>
            <w:t>Select the applicable value about the location of the previously accepted ver</w:t>
          </w:r>
          <w:r>
            <w:rPr>
              <w:color w:val="984806"/>
            </w:rPr>
            <w:t>sion of this document here.</w:t>
          </w:r>
        </w:p>
      </w:docPartBody>
    </w:docPart>
    <w:docPart>
      <w:docPartPr>
        <w:name w:val="798022F279A746B486F164BC9BF91137"/>
        <w:category>
          <w:name w:val="General"/>
          <w:gallery w:val="placeholder"/>
        </w:category>
        <w:types>
          <w:type w:val="bbPlcHdr"/>
        </w:types>
        <w:behaviors>
          <w:behavior w:val="content"/>
        </w:behaviors>
        <w:guid w:val="{F9E8170A-C697-4FD4-84D5-88C8E93A0C07}"/>
      </w:docPartPr>
      <w:docPartBody>
        <w:p w:rsidR="008D136F" w:rsidRDefault="008239C9">
          <w:pPr>
            <w:pStyle w:val="798022F279A746B486F164BC9BF91137"/>
          </w:pPr>
          <w:r w:rsidRPr="00D97A07">
            <w:rPr>
              <w:rStyle w:val="Vietosrezervavimoenklotekstas"/>
            </w:rPr>
            <w:t>[Publish Date]</w:t>
          </w:r>
        </w:p>
      </w:docPartBody>
    </w:docPart>
    <w:docPart>
      <w:docPartPr>
        <w:name w:val="95C623D64EC248079F967FE9CE216985"/>
        <w:category>
          <w:name w:val="General"/>
          <w:gallery w:val="placeholder"/>
        </w:category>
        <w:types>
          <w:type w:val="bbPlcHdr"/>
        </w:types>
        <w:behaviors>
          <w:behavior w:val="content"/>
        </w:behaviors>
        <w:guid w:val="{A249899A-3ECD-4BD9-87BD-2EA4D1A24E28}"/>
      </w:docPartPr>
      <w:docPartBody>
        <w:p w:rsidR="008D136F" w:rsidRDefault="00340354">
          <w:pPr>
            <w:pStyle w:val="95C623D64EC248079F967FE9CE216985"/>
          </w:pPr>
          <w:r w:rsidRPr="00F64B49">
            <w:rPr>
              <w:rStyle w:val="Vietosrezervavimoenklotekstas"/>
              <w:color w:val="984806"/>
            </w:rPr>
            <w:t>Select the status here.</w:t>
          </w:r>
        </w:p>
      </w:docPartBody>
    </w:docPart>
    <w:docPart>
      <w:docPartPr>
        <w:name w:val="BE419D468C0243C0B278FAD1104EF476"/>
        <w:category>
          <w:name w:val="General"/>
          <w:gallery w:val="placeholder"/>
        </w:category>
        <w:types>
          <w:type w:val="bbPlcHdr"/>
        </w:types>
        <w:behaviors>
          <w:behavior w:val="content"/>
        </w:behaviors>
        <w:guid w:val="{813306AC-7AF6-46D8-9279-B41D221BA6E6}"/>
      </w:docPartPr>
      <w:docPartBody>
        <w:p w:rsidR="008D136F" w:rsidRDefault="00340354">
          <w:pPr>
            <w:pStyle w:val="BE419D468C0243C0B278FAD1104EF476"/>
          </w:pPr>
          <w:r w:rsidRPr="00D97A07">
            <w:rPr>
              <w:rStyle w:val="Vietosrezervavimoenklotekstas"/>
            </w:rPr>
            <w:t>[Deliverable Version]</w:t>
          </w:r>
        </w:p>
      </w:docPartBody>
    </w:docPart>
    <w:docPart>
      <w:docPartPr>
        <w:name w:val="F118CB9711BB46CBB9D26F8B98E66CE3"/>
        <w:category>
          <w:name w:val="General"/>
          <w:gallery w:val="placeholder"/>
        </w:category>
        <w:types>
          <w:type w:val="bbPlcHdr"/>
        </w:types>
        <w:behaviors>
          <w:behavior w:val="content"/>
        </w:behaviors>
        <w:guid w:val="{4C4064E9-CE83-475D-9848-2D9EA9C578E0}"/>
      </w:docPartPr>
      <w:docPartBody>
        <w:p w:rsidR="008D136F" w:rsidRDefault="00340354">
          <w:pPr>
            <w:pStyle w:val="F118CB9711BB46CBB9D26F8B98E66CE3"/>
          </w:pPr>
          <w:r w:rsidRPr="00D97A07">
            <w:rPr>
              <w:rStyle w:val="Vietosrezervavimoenklotekstas"/>
            </w:rPr>
            <w:t>[Deliverable Version]</w:t>
          </w:r>
        </w:p>
      </w:docPartBody>
    </w:docPart>
    <w:docPart>
      <w:docPartPr>
        <w:name w:val="7709B06A35814058AB1D22E7C2A496DE"/>
        <w:category>
          <w:name w:val="General"/>
          <w:gallery w:val="placeholder"/>
        </w:category>
        <w:types>
          <w:type w:val="bbPlcHdr"/>
        </w:types>
        <w:behaviors>
          <w:behavior w:val="content"/>
        </w:behaviors>
        <w:guid w:val="{966D0405-38A9-4549-8A5A-551D50819061}"/>
      </w:docPartPr>
      <w:docPartBody>
        <w:p w:rsidR="008D136F" w:rsidRDefault="008239C9">
          <w:pPr>
            <w:pStyle w:val="7709B06A35814058AB1D22E7C2A496DE"/>
          </w:pPr>
          <w:r w:rsidRPr="00D97A07">
            <w:rPr>
              <w:rStyle w:val="Vietosrezervavimoenklotekstas"/>
            </w:rPr>
            <w:t>[Publish Date]</w:t>
          </w:r>
        </w:p>
      </w:docPartBody>
    </w:docPart>
    <w:docPart>
      <w:docPartPr>
        <w:name w:val="BD0C7E7332D3469F99A480AA4E4E5343"/>
        <w:category>
          <w:name w:val="General"/>
          <w:gallery w:val="placeholder"/>
        </w:category>
        <w:types>
          <w:type w:val="bbPlcHdr"/>
        </w:types>
        <w:behaviors>
          <w:behavior w:val="content"/>
        </w:behaviors>
        <w:guid w:val="{FA59343C-7AB6-4871-9B15-229C1F89E439}"/>
      </w:docPartPr>
      <w:docPartBody>
        <w:p w:rsidR="008D136F" w:rsidRDefault="008239C9">
          <w:pPr>
            <w:pStyle w:val="BD0C7E7332D3469F99A480AA4E4E5343"/>
          </w:pPr>
          <w:r w:rsidRPr="00D97A07">
            <w:rPr>
              <w:rStyle w:val="Vietosrezervavimoenklotekstas"/>
            </w:rPr>
            <w:t>[Publish Date]</w:t>
          </w:r>
        </w:p>
      </w:docPartBody>
    </w:docPart>
    <w:docPart>
      <w:docPartPr>
        <w:name w:val="158FD0C8D50F42F5B1E1D2D29C0A66FF"/>
        <w:category>
          <w:name w:val="General"/>
          <w:gallery w:val="placeholder"/>
        </w:category>
        <w:types>
          <w:type w:val="bbPlcHdr"/>
        </w:types>
        <w:behaviors>
          <w:behavior w:val="content"/>
        </w:behaviors>
        <w:guid w:val="{795DD2EE-F0BB-47E5-B04A-D37CC571A6C2}"/>
      </w:docPartPr>
      <w:docPartBody>
        <w:p w:rsidR="00837695" w:rsidRDefault="00837695" w:rsidP="00837695">
          <w:pPr>
            <w:pStyle w:val="158FD0C8D50F42F5B1E1D2D29C0A66FF"/>
          </w:pPr>
          <w:r w:rsidRPr="00D97A07">
            <w:rPr>
              <w:rStyle w:val="Vietosrezervavimoenklotekstas"/>
            </w:rPr>
            <w:t>[Deliverable Version]</w:t>
          </w:r>
        </w:p>
      </w:docPartBody>
    </w:docPart>
    <w:docPart>
      <w:docPartPr>
        <w:name w:val="FFB5AE139D7649A0A96D9C9EBA2469DD"/>
        <w:category>
          <w:name w:val="General"/>
          <w:gallery w:val="placeholder"/>
        </w:category>
        <w:types>
          <w:type w:val="bbPlcHdr"/>
        </w:types>
        <w:behaviors>
          <w:behavior w:val="content"/>
        </w:behaviors>
        <w:guid w:val="{0653800C-6672-4F27-8FB0-A0DDCF964B00}"/>
      </w:docPartPr>
      <w:docPartBody>
        <w:p w:rsidR="00837695" w:rsidRDefault="00837695" w:rsidP="00837695">
          <w:pPr>
            <w:pStyle w:val="FFB5AE139D7649A0A96D9C9EBA2469DD"/>
          </w:pPr>
          <w:r w:rsidRPr="00D97A07">
            <w:rPr>
              <w:rStyle w:val="Vietosrezervavimoenklotekstas"/>
            </w:rPr>
            <w:t>[Publish Date]</w:t>
          </w:r>
        </w:p>
      </w:docPartBody>
    </w:docPart>
    <w:docPart>
      <w:docPartPr>
        <w:name w:val="45B3A290490E493387F64A153BD7ABA9"/>
        <w:category>
          <w:name w:val="General"/>
          <w:gallery w:val="placeholder"/>
        </w:category>
        <w:types>
          <w:type w:val="bbPlcHdr"/>
        </w:types>
        <w:behaviors>
          <w:behavior w:val="content"/>
        </w:behaviors>
        <w:guid w:val="{24011F62-4BD4-45B7-ADC2-70283F10BDC8}"/>
      </w:docPartPr>
      <w:docPartBody>
        <w:p w:rsidR="00837695" w:rsidRDefault="00837695" w:rsidP="00837695">
          <w:pPr>
            <w:pStyle w:val="45B3A290490E493387F64A153BD7ABA9"/>
          </w:pPr>
          <w:r w:rsidRPr="00D049F7">
            <w:rPr>
              <w:rStyle w:val="Vietosrezervavimoenklotekstas"/>
              <w:color w:val="auto"/>
              <w:szCs w:val="16"/>
              <w:lang w:eastAsia="en-US"/>
            </w:rPr>
            <w:t>Select the confidentiality classification level here.</w:t>
          </w:r>
        </w:p>
      </w:docPartBody>
    </w:docPart>
    <w:docPart>
      <w:docPartPr>
        <w:name w:val="6E58B5BC1582424D9BF9196DE04E52F3"/>
        <w:category>
          <w:name w:val="General"/>
          <w:gallery w:val="placeholder"/>
        </w:category>
        <w:types>
          <w:type w:val="bbPlcHdr"/>
        </w:types>
        <w:behaviors>
          <w:behavior w:val="content"/>
        </w:behaviors>
        <w:guid w:val="{A53FEA7D-BF31-4435-BD54-34705E6A3D52}"/>
      </w:docPartPr>
      <w:docPartBody>
        <w:p w:rsidR="00837695" w:rsidRDefault="00837695" w:rsidP="00837695">
          <w:pPr>
            <w:pStyle w:val="6E58B5BC1582424D9BF9196DE04E52F3"/>
          </w:pPr>
          <w:r w:rsidRPr="00D97A07">
            <w:rPr>
              <w:rStyle w:val="Vietosrezervavimoenklotekstas"/>
            </w:rPr>
            <w:t>[Deliverable Version]</w:t>
          </w:r>
        </w:p>
      </w:docPartBody>
    </w:docPart>
    <w:docPart>
      <w:docPartPr>
        <w:name w:val="24E40E891B1F4F5A8C085BCC7359133C"/>
        <w:category>
          <w:name w:val="General"/>
          <w:gallery w:val="placeholder"/>
        </w:category>
        <w:types>
          <w:type w:val="bbPlcHdr"/>
        </w:types>
        <w:behaviors>
          <w:behavior w:val="content"/>
        </w:behaviors>
        <w:guid w:val="{02799978-DE6A-42AF-ACDC-591E10425E5B}"/>
      </w:docPartPr>
      <w:docPartBody>
        <w:p w:rsidR="00837695" w:rsidRDefault="00837695" w:rsidP="00837695">
          <w:pPr>
            <w:pStyle w:val="24E40E891B1F4F5A8C085BCC7359133C"/>
          </w:pPr>
          <w:r w:rsidRPr="00D97A07">
            <w:rPr>
              <w:rStyle w:val="Vietosrezervavimoenklotekstas"/>
            </w:rPr>
            <w:t>[Publish Date]</w:t>
          </w:r>
        </w:p>
      </w:docPartBody>
    </w:docPart>
    <w:docPart>
      <w:docPartPr>
        <w:name w:val="3F4F6976DD624FB6841FA1E5BF0C8D32"/>
        <w:category>
          <w:name w:val="General"/>
          <w:gallery w:val="placeholder"/>
        </w:category>
        <w:types>
          <w:type w:val="bbPlcHdr"/>
        </w:types>
        <w:behaviors>
          <w:behavior w:val="content"/>
        </w:behaviors>
        <w:guid w:val="{233969AC-7563-446C-B254-8822E3CECB48}"/>
      </w:docPartPr>
      <w:docPartBody>
        <w:p w:rsidR="00837695" w:rsidRDefault="00837695" w:rsidP="00837695">
          <w:pPr>
            <w:pStyle w:val="3F4F6976DD624FB6841FA1E5BF0C8D32"/>
          </w:pPr>
          <w:r w:rsidRPr="00D049F7">
            <w:rPr>
              <w:rStyle w:val="Vietosrezervavimoenklotekstas"/>
              <w:color w:val="auto"/>
              <w:szCs w:val="16"/>
              <w:lang w:eastAsia="en-US"/>
            </w:rPr>
            <w:t>Select the confidentiality classification level here.</w:t>
          </w:r>
        </w:p>
      </w:docPartBody>
    </w:docPart>
    <w:docPart>
      <w:docPartPr>
        <w:name w:val="3F2E8FE6C1C048309999A283B19DFB24"/>
        <w:category>
          <w:name w:val="General"/>
          <w:gallery w:val="placeholder"/>
        </w:category>
        <w:types>
          <w:type w:val="bbPlcHdr"/>
        </w:types>
        <w:behaviors>
          <w:behavior w:val="content"/>
        </w:behaviors>
        <w:guid w:val="{AF368310-6C23-4B19-9ABE-83B0A2306EA9}"/>
      </w:docPartPr>
      <w:docPartBody>
        <w:p w:rsidR="009F42CB" w:rsidRDefault="00340354">
          <w:pPr>
            <w:pStyle w:val="3F2E8FE6C1C048309999A283B19DFB24"/>
          </w:pPr>
          <w:r w:rsidRPr="00D97A07">
            <w:rPr>
              <w:rStyle w:val="Vietosrezervavimoenklotekstas"/>
            </w:rPr>
            <w:t>[Deliverable Id]</w:t>
          </w:r>
        </w:p>
      </w:docPartBody>
    </w:docPart>
    <w:docPart>
      <w:docPartPr>
        <w:name w:val="C2BED4AD024E4D78BB36333D55F53908"/>
        <w:category>
          <w:name w:val="General"/>
          <w:gallery w:val="placeholder"/>
        </w:category>
        <w:types>
          <w:type w:val="bbPlcHdr"/>
        </w:types>
        <w:behaviors>
          <w:behavior w:val="content"/>
        </w:behaviors>
        <w:guid w:val="{8C943C20-868D-4471-8BA1-AEB5FBB25E80}"/>
      </w:docPartPr>
      <w:docPartBody>
        <w:p w:rsidR="009F42CB" w:rsidRDefault="00340354">
          <w:pPr>
            <w:pStyle w:val="C2BED4AD024E4D78BB36333D55F53908"/>
          </w:pPr>
          <w:r w:rsidRPr="00D97A07">
            <w:rPr>
              <w:rStyle w:val="Vietosrezervavimoenklotekstas"/>
            </w:rPr>
            <w:t>[Deliverable Version]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BBEHIZ+Palatino-Roman">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47 CondensedLight">
    <w:altName w:val="Calibri"/>
    <w:panose1 w:val="00000000000000000000"/>
    <w:charset w:val="00"/>
    <w:family w:val="swiss"/>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ogica">
    <w:charset w:val="00"/>
    <w:family w:val="decorative"/>
    <w:pitch w:val="variable"/>
    <w:sig w:usb0="00000003" w:usb1="00000000" w:usb2="00000000" w:usb3="00000000" w:csb0="00000001" w:csb1="00000000"/>
  </w:font>
  <w:font w:name="Century Gothic">
    <w:panose1 w:val="020B0502020202020204"/>
    <w:charset w:val="BA"/>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3064"/>
    <w:rsid w:val="00014163"/>
    <w:rsid w:val="0002380D"/>
    <w:rsid w:val="00034AA8"/>
    <w:rsid w:val="00050CB0"/>
    <w:rsid w:val="00077488"/>
    <w:rsid w:val="00085E16"/>
    <w:rsid w:val="000B1F88"/>
    <w:rsid w:val="000B4FD8"/>
    <w:rsid w:val="000F3372"/>
    <w:rsid w:val="00113E82"/>
    <w:rsid w:val="00131BD0"/>
    <w:rsid w:val="00142BAC"/>
    <w:rsid w:val="00162281"/>
    <w:rsid w:val="001A6850"/>
    <w:rsid w:val="001C0364"/>
    <w:rsid w:val="001D59B5"/>
    <w:rsid w:val="00213AA2"/>
    <w:rsid w:val="002153A7"/>
    <w:rsid w:val="00221CAF"/>
    <w:rsid w:val="00240700"/>
    <w:rsid w:val="00242F2B"/>
    <w:rsid w:val="002716EF"/>
    <w:rsid w:val="0027428F"/>
    <w:rsid w:val="002822C6"/>
    <w:rsid w:val="002915A2"/>
    <w:rsid w:val="002A326F"/>
    <w:rsid w:val="002A4989"/>
    <w:rsid w:val="002B798C"/>
    <w:rsid w:val="002E3639"/>
    <w:rsid w:val="002F2333"/>
    <w:rsid w:val="00321CAF"/>
    <w:rsid w:val="003312E5"/>
    <w:rsid w:val="00335FC1"/>
    <w:rsid w:val="00340354"/>
    <w:rsid w:val="003567AD"/>
    <w:rsid w:val="003802EF"/>
    <w:rsid w:val="00395003"/>
    <w:rsid w:val="00397FB9"/>
    <w:rsid w:val="004253F9"/>
    <w:rsid w:val="004721AF"/>
    <w:rsid w:val="00473496"/>
    <w:rsid w:val="004B2A28"/>
    <w:rsid w:val="004E4B23"/>
    <w:rsid w:val="004F30BD"/>
    <w:rsid w:val="00561ABC"/>
    <w:rsid w:val="005866EF"/>
    <w:rsid w:val="00587A9A"/>
    <w:rsid w:val="0059411C"/>
    <w:rsid w:val="005A31E7"/>
    <w:rsid w:val="005B575E"/>
    <w:rsid w:val="005E2801"/>
    <w:rsid w:val="005F3B25"/>
    <w:rsid w:val="005F64BE"/>
    <w:rsid w:val="0061724F"/>
    <w:rsid w:val="00624351"/>
    <w:rsid w:val="00643473"/>
    <w:rsid w:val="0065736B"/>
    <w:rsid w:val="00662532"/>
    <w:rsid w:val="006771B9"/>
    <w:rsid w:val="00685FBB"/>
    <w:rsid w:val="006F28A5"/>
    <w:rsid w:val="00715D0F"/>
    <w:rsid w:val="00724266"/>
    <w:rsid w:val="007569C2"/>
    <w:rsid w:val="007B31E7"/>
    <w:rsid w:val="007C499F"/>
    <w:rsid w:val="007D4B1E"/>
    <w:rsid w:val="008239C9"/>
    <w:rsid w:val="00837695"/>
    <w:rsid w:val="00865417"/>
    <w:rsid w:val="00876368"/>
    <w:rsid w:val="008B1E29"/>
    <w:rsid w:val="008C7F63"/>
    <w:rsid w:val="008D136F"/>
    <w:rsid w:val="008F0948"/>
    <w:rsid w:val="008F3DD6"/>
    <w:rsid w:val="00902F21"/>
    <w:rsid w:val="009061EB"/>
    <w:rsid w:val="00914104"/>
    <w:rsid w:val="00954F49"/>
    <w:rsid w:val="009774DE"/>
    <w:rsid w:val="009F42CB"/>
    <w:rsid w:val="00A374A7"/>
    <w:rsid w:val="00A44FC7"/>
    <w:rsid w:val="00A66D56"/>
    <w:rsid w:val="00A76D3B"/>
    <w:rsid w:val="00A7765D"/>
    <w:rsid w:val="00A935D3"/>
    <w:rsid w:val="00AA24FB"/>
    <w:rsid w:val="00AB66E5"/>
    <w:rsid w:val="00AB7B40"/>
    <w:rsid w:val="00AC3064"/>
    <w:rsid w:val="00AC634A"/>
    <w:rsid w:val="00AC6B3D"/>
    <w:rsid w:val="00AE75B0"/>
    <w:rsid w:val="00B2061D"/>
    <w:rsid w:val="00B6497A"/>
    <w:rsid w:val="00B9416E"/>
    <w:rsid w:val="00BA08E5"/>
    <w:rsid w:val="00BD2FEE"/>
    <w:rsid w:val="00BF23A3"/>
    <w:rsid w:val="00BF2A2F"/>
    <w:rsid w:val="00C0185A"/>
    <w:rsid w:val="00C05C0E"/>
    <w:rsid w:val="00C27C41"/>
    <w:rsid w:val="00C3424D"/>
    <w:rsid w:val="00C61989"/>
    <w:rsid w:val="00C635CC"/>
    <w:rsid w:val="00C804D9"/>
    <w:rsid w:val="00C85097"/>
    <w:rsid w:val="00C941E1"/>
    <w:rsid w:val="00CA1CFB"/>
    <w:rsid w:val="00CE5318"/>
    <w:rsid w:val="00D047D1"/>
    <w:rsid w:val="00D26FE3"/>
    <w:rsid w:val="00D47B11"/>
    <w:rsid w:val="00D94B14"/>
    <w:rsid w:val="00E008A7"/>
    <w:rsid w:val="00E47D2E"/>
    <w:rsid w:val="00E503EE"/>
    <w:rsid w:val="00EA712D"/>
    <w:rsid w:val="00EB3D16"/>
    <w:rsid w:val="00ED35CE"/>
    <w:rsid w:val="00EE14A0"/>
    <w:rsid w:val="00EE3942"/>
    <w:rsid w:val="00F03DE6"/>
    <w:rsid w:val="00F17A62"/>
    <w:rsid w:val="00F77447"/>
    <w:rsid w:val="00F930A6"/>
    <w:rsid w:val="00FA2292"/>
    <w:rsid w:val="00FB19ED"/>
    <w:rsid w:val="00FB4BFE"/>
    <w:rsid w:val="00FE1744"/>
    <w:rsid w:val="00FE2E1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7763B32"/>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837695"/>
    <w:rPr>
      <w:color w:val="2C8F6C"/>
    </w:rPr>
  </w:style>
  <w:style w:type="paragraph" w:customStyle="1" w:styleId="9AEA177CB0584D87827FE10453668974">
    <w:name w:val="9AEA177CB0584D87827FE10453668974"/>
    <w:rsid w:val="00AC3064"/>
  </w:style>
  <w:style w:type="paragraph" w:customStyle="1" w:styleId="68DEE7A73F6240ADB833FD30DA192845">
    <w:name w:val="68DEE7A73F6240ADB833FD30DA192845"/>
    <w:rsid w:val="00340354"/>
  </w:style>
  <w:style w:type="paragraph" w:customStyle="1" w:styleId="ECA259C5F55C49ED8B6EDC30A32843CC">
    <w:name w:val="ECA259C5F55C49ED8B6EDC30A32843CC"/>
    <w:rsid w:val="00340354"/>
  </w:style>
  <w:style w:type="paragraph" w:customStyle="1" w:styleId="50AEC486C1D547B1A0F11F762DA12829">
    <w:name w:val="50AEC486C1D547B1A0F11F762DA12829"/>
    <w:rsid w:val="00340354"/>
  </w:style>
  <w:style w:type="paragraph" w:customStyle="1" w:styleId="51E7AA03EC764C53BB70FBA9739D7038">
    <w:name w:val="51E7AA03EC764C53BB70FBA9739D7038"/>
    <w:rsid w:val="00340354"/>
  </w:style>
  <w:style w:type="paragraph" w:customStyle="1" w:styleId="B2081A9419B540329D59952FA698DD9C">
    <w:name w:val="B2081A9419B540329D59952FA698DD9C"/>
    <w:rsid w:val="00340354"/>
  </w:style>
  <w:style w:type="paragraph" w:customStyle="1" w:styleId="E2A534AB07B642978D10FE45C8F46CCC">
    <w:name w:val="E2A534AB07B642978D10FE45C8F46CCC"/>
    <w:rsid w:val="008239C9"/>
  </w:style>
  <w:style w:type="paragraph" w:customStyle="1" w:styleId="5CF60760CAB2464B822692AB410B48C6">
    <w:name w:val="5CF60760CAB2464B822692AB410B48C6"/>
    <w:rsid w:val="00340354"/>
  </w:style>
  <w:style w:type="paragraph" w:customStyle="1" w:styleId="F6BB8898EA8045E5B111982D6C7229E81">
    <w:name w:val="F6BB8898EA8045E5B111982D6C7229E81"/>
    <w:rsid w:val="0061724F"/>
    <w:pPr>
      <w:spacing w:after="120" w:line="264" w:lineRule="auto"/>
      <w:jc w:val="both"/>
    </w:pPr>
    <w:rPr>
      <w:rFonts w:ascii="Times New Roman" w:eastAsia="Times New Roman" w:hAnsi="Times New Roman" w:cs="Times New Roman"/>
      <w:szCs w:val="24"/>
    </w:rPr>
  </w:style>
  <w:style w:type="paragraph" w:customStyle="1" w:styleId="798022F279A746B486F164BC9BF91137">
    <w:name w:val="798022F279A746B486F164BC9BF91137"/>
    <w:rPr>
      <w:kern w:val="2"/>
      <w14:ligatures w14:val="standardContextual"/>
    </w:rPr>
  </w:style>
  <w:style w:type="paragraph" w:customStyle="1" w:styleId="95C623D64EC248079F967FE9CE216985">
    <w:name w:val="95C623D64EC248079F967FE9CE216985"/>
    <w:rPr>
      <w:kern w:val="2"/>
      <w14:ligatures w14:val="standardContextual"/>
    </w:rPr>
  </w:style>
  <w:style w:type="paragraph" w:customStyle="1" w:styleId="BE419D468C0243C0B278FAD1104EF476">
    <w:name w:val="BE419D468C0243C0B278FAD1104EF476"/>
    <w:rPr>
      <w:kern w:val="2"/>
      <w14:ligatures w14:val="standardContextual"/>
    </w:rPr>
  </w:style>
  <w:style w:type="paragraph" w:customStyle="1" w:styleId="F118CB9711BB46CBB9D26F8B98E66CE3">
    <w:name w:val="F118CB9711BB46CBB9D26F8B98E66CE3"/>
    <w:rPr>
      <w:kern w:val="2"/>
      <w14:ligatures w14:val="standardContextual"/>
    </w:rPr>
  </w:style>
  <w:style w:type="paragraph" w:customStyle="1" w:styleId="7709B06A35814058AB1D22E7C2A496DE">
    <w:name w:val="7709B06A35814058AB1D22E7C2A496DE"/>
    <w:rPr>
      <w:kern w:val="2"/>
      <w14:ligatures w14:val="standardContextual"/>
    </w:rPr>
  </w:style>
  <w:style w:type="paragraph" w:customStyle="1" w:styleId="BD0C7E7332D3469F99A480AA4E4E5343">
    <w:name w:val="BD0C7E7332D3469F99A480AA4E4E5343"/>
    <w:rPr>
      <w:kern w:val="2"/>
      <w14:ligatures w14:val="standardContextual"/>
    </w:rPr>
  </w:style>
  <w:style w:type="paragraph" w:customStyle="1" w:styleId="158FD0C8D50F42F5B1E1D2D29C0A66FF">
    <w:name w:val="158FD0C8D50F42F5B1E1D2D29C0A66FF"/>
    <w:rsid w:val="00837695"/>
    <w:rPr>
      <w:kern w:val="2"/>
      <w14:ligatures w14:val="standardContextual"/>
    </w:rPr>
  </w:style>
  <w:style w:type="paragraph" w:customStyle="1" w:styleId="FFB5AE139D7649A0A96D9C9EBA2469DD">
    <w:name w:val="FFB5AE139D7649A0A96D9C9EBA2469DD"/>
    <w:rsid w:val="00837695"/>
    <w:rPr>
      <w:kern w:val="2"/>
      <w14:ligatures w14:val="standardContextual"/>
    </w:rPr>
  </w:style>
  <w:style w:type="paragraph" w:customStyle="1" w:styleId="45B3A290490E493387F64A153BD7ABA9">
    <w:name w:val="45B3A290490E493387F64A153BD7ABA9"/>
    <w:rsid w:val="00837695"/>
    <w:rPr>
      <w:kern w:val="2"/>
      <w14:ligatures w14:val="standardContextual"/>
    </w:rPr>
  </w:style>
  <w:style w:type="paragraph" w:customStyle="1" w:styleId="6E58B5BC1582424D9BF9196DE04E52F3">
    <w:name w:val="6E58B5BC1582424D9BF9196DE04E52F3"/>
    <w:rsid w:val="00837695"/>
    <w:rPr>
      <w:kern w:val="2"/>
      <w14:ligatures w14:val="standardContextual"/>
    </w:rPr>
  </w:style>
  <w:style w:type="paragraph" w:customStyle="1" w:styleId="24E40E891B1F4F5A8C085BCC7359133C">
    <w:name w:val="24E40E891B1F4F5A8C085BCC7359133C"/>
    <w:rsid w:val="00837695"/>
    <w:rPr>
      <w:kern w:val="2"/>
      <w14:ligatures w14:val="standardContextual"/>
    </w:rPr>
  </w:style>
  <w:style w:type="paragraph" w:customStyle="1" w:styleId="3F4F6976DD624FB6841FA1E5BF0C8D32">
    <w:name w:val="3F4F6976DD624FB6841FA1E5BF0C8D32"/>
    <w:rsid w:val="00837695"/>
    <w:rPr>
      <w:kern w:val="2"/>
      <w14:ligatures w14:val="standardContextual"/>
    </w:rPr>
  </w:style>
  <w:style w:type="paragraph" w:customStyle="1" w:styleId="3F2E8FE6C1C048309999A283B19DFB24">
    <w:name w:val="3F2E8FE6C1C048309999A283B19DFB24"/>
    <w:rPr>
      <w:kern w:val="2"/>
      <w14:ligatures w14:val="standardContextual"/>
    </w:rPr>
  </w:style>
  <w:style w:type="paragraph" w:customStyle="1" w:styleId="C2BED4AD024E4D78BB36333D55F53908">
    <w:name w:val="C2BED4AD024E4D78BB36333D55F53908"/>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2025-09-19T00:00:00</PublishDate>
  <Abstract/>
  <CompanyAddress/>
  <CompanyPhone/>
  <CompanyFax/>
  <CompanyEmail/>
</CoverPage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EB67B2999D04F458874B920BDC18A89" ma:contentTypeVersion="23" ma:contentTypeDescription="Create a new document." ma:contentTypeScope="" ma:versionID="c6dae19bae3ec947e8fa7fcd36c267df">
  <xsd:schema xmlns:xsd="http://www.w3.org/2001/XMLSchema" xmlns:xs="http://www.w3.org/2001/XMLSchema" xmlns:p="http://schemas.microsoft.com/office/2006/metadata/properties" xmlns:ns2="49cb618e-2a3a-4825-9d53-5f9813f26f55" xmlns:ns3="ffcdf2b0-1459-4444-989c-847f95dff766" targetNamespace="http://schemas.microsoft.com/office/2006/metadata/properties" ma:root="true" ma:fieldsID="3a8161554b11649f196db1c0e025caf6" ns2:_="" ns3:_="">
    <xsd:import namespace="49cb618e-2a3a-4825-9d53-5f9813f26f55"/>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2:MediaServiceOCR" minOccurs="0"/>
                <xsd:element ref="ns2:MediaServiceGenerationTime" minOccurs="0"/>
                <xsd:element ref="ns2:MediaServiceEventHashCode" minOccurs="0"/>
                <xsd:element ref="ns3:TaxCatchAll" minOccurs="0"/>
                <xsd:element ref="ns2:lcf76f155ced4ddcb4097134ff3c332f" minOccurs="0"/>
                <xsd:element ref="ns2:MediaServiceSearchProperties" minOccurs="0"/>
                <xsd:element ref="ns2:MediaServiceObjectDetectorVersion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cb618e-2a3a-4825-9d53-5f9813f26f55"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DateTaken" ma:index="24" nillable="true" ma:displayName="MediaServiceDateTaken" ma:descriptio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C xmlns="49cb618e-2a3a-4825-9d53-5f9813f26f55">20</SC>
    <Deliverable_x0020_Version xmlns="49cb618e-2a3a-4825-9d53-5f9813f26f55">8.00</Deliverable_x0020_Version>
    <Deliverable_x0020_Id xmlns="49cb618e-2a3a-4825-9d53-5f9813f26f55">DLV-600-6.4-103-2-1	</Deliverable_x0020_Id>
    <Delivery_x0020_Date xmlns="49cb618e-2a3a-4825-9d53-5f9813f26f55">2025-09-18T22:00:00+00:00</Delivery_x0020_Date>
    <RfA xmlns="49cb618e-2a3a-4825-9d53-5f9813f26f55">20-600</RfA>
    <Deliverable_x0020_Status xmlns="49cb618e-2a3a-4825-9d53-5f9813f26f55">SfA</Deliverable_x0020_Status>
    <TaxCatchAll xmlns="ffcdf2b0-1459-4444-989c-847f95dff766" xsi:nil="true"/>
    <lcf76f155ced4ddcb4097134ff3c332f xmlns="49cb618e-2a3a-4825-9d53-5f9813f26f55">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FD37A60-778D-4639-BF0D-34E2349E5879}">
  <ds:schemaRefs>
    <ds:schemaRef ds:uri="http://schemas.microsoft.com/office/2006/metadata/longProperties"/>
  </ds:schemaRefs>
</ds:datastoreItem>
</file>

<file path=customXml/itemProps3.xml><?xml version="1.0" encoding="utf-8"?>
<ds:datastoreItem xmlns:ds="http://schemas.openxmlformats.org/officeDocument/2006/customXml" ds:itemID="{B0E75337-A5C7-4ED0-8519-40B9B9E1A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cb618e-2a3a-4825-9d53-5f9813f26f55"/>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5B04771-6DA2-46F0-AC07-5C11EEFD5507}">
  <ds:schemaRefs>
    <ds:schemaRef ds:uri="http://schemas.microsoft.com/office/2006/documentManagement/types"/>
    <ds:schemaRef ds:uri="http://schemas.openxmlformats.org/package/2006/metadata/core-properties"/>
    <ds:schemaRef ds:uri="http://www.w3.org/XML/1998/namespace"/>
    <ds:schemaRef ds:uri="http://schemas.microsoft.com/office/2006/metadata/properties"/>
    <ds:schemaRef ds:uri="http://schemas.microsoft.com/office/infopath/2007/PartnerControls"/>
    <ds:schemaRef ds:uri="49cb618e-2a3a-4825-9d53-5f9813f26f55"/>
    <ds:schemaRef ds:uri="http://purl.org/dc/elements/1.1/"/>
    <ds:schemaRef ds:uri="http://purl.org/dc/terms/"/>
    <ds:schemaRef ds:uri="ffcdf2b0-1459-4444-989c-847f95dff766"/>
    <ds:schemaRef ds:uri="http://purl.org/dc/dcmitype/"/>
  </ds:schemaRefs>
</ds:datastoreItem>
</file>

<file path=customXml/itemProps5.xml><?xml version="1.0" encoding="utf-8"?>
<ds:datastoreItem xmlns:ds="http://schemas.openxmlformats.org/officeDocument/2006/customXml" ds:itemID="{F9C6B336-6026-467F-90A1-EE89DCF84A39}">
  <ds:schemaRefs>
    <ds:schemaRef ds:uri="http://schemas.microsoft.com/sharepoint/v3/contenttype/forms"/>
  </ds:schemaRefs>
</ds:datastoreItem>
</file>

<file path=customXml/itemProps6.xml><?xml version="1.0" encoding="utf-8"?>
<ds:datastoreItem xmlns:ds="http://schemas.openxmlformats.org/officeDocument/2006/customXml" ds:itemID="{B5925DD5-15D5-46B3-8B00-3B06C0431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FITSDEV</Template>
  <TotalTime>0</TotalTime>
  <Pages>196</Pages>
  <Words>714130</Words>
  <Characters>407055</Characters>
  <Application>Microsoft Office Word</Application>
  <DocSecurity>4</DocSecurity>
  <Lines>3392</Lines>
  <Paragraphs>2237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Functional Specifications</vt:lpstr>
      <vt:lpstr>Functional Specifications</vt:lpstr>
    </vt:vector>
  </TitlesOfParts>
  <Company>SOFT-DEV</Company>
  <LinksUpToDate>false</LinksUpToDate>
  <CharactersWithSpaces>1118948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Specifications</dc:title>
  <dc:subject>OSS</dc:subject>
  <dc:creator>SOFT-DEV</dc:creator>
  <cp:keywords/>
  <dc:description/>
  <cp:lastModifiedBy>Laura Kasikauskienė</cp:lastModifiedBy>
  <cp:revision>2</cp:revision>
  <cp:lastPrinted>2022-02-19T18:36:00Z</cp:lastPrinted>
  <dcterms:created xsi:type="dcterms:W3CDTF">2026-04-10T11:22:00Z</dcterms:created>
  <dcterms:modified xsi:type="dcterms:W3CDTF">2026-04-10T11:22:00Z</dcterms:modified>
  <cp:contentStatus>Commission use (CU)</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ramework">
    <vt:lpwstr>Contract Reference</vt:lpwstr>
  </property>
  <property fmtid="{D5CDD505-2E9C-101B-9397-08002B2CF9AE}" pid="3" name="Reference">
    <vt:lpwstr>ECOM-FS-OSS-Functional Specifications</vt:lpwstr>
  </property>
  <property fmtid="{D5CDD505-2E9C-101B-9397-08002B2CF9AE}" pid="4" name="Owner">
    <vt:lpwstr>DG TAXUD</vt:lpwstr>
  </property>
  <property fmtid="{D5CDD505-2E9C-101B-9397-08002B2CF9AE}" pid="5" name="ContentTypeId">
    <vt:lpwstr>0x0101000EB67B2999D04F458874B920BDC18A89</vt:lpwstr>
  </property>
  <property fmtid="{D5CDD505-2E9C-101B-9397-08002B2CF9AE}" pid="6" name="MediaServiceImageTags">
    <vt:lpwstr/>
  </property>
  <property fmtid="{D5CDD505-2E9C-101B-9397-08002B2CF9AE}" pid="7" name="Version">
    <vt:lpwstr>7.70</vt:lpwstr>
  </property>
  <property fmtid="{D5CDD505-2E9C-101B-9397-08002B2CF9AE}" pid="8" name="Release Date">
    <vt:lpwstr>11/01/2024</vt:lpwstr>
  </property>
  <property fmtid="{D5CDD505-2E9C-101B-9397-08002B2CF9AE}" pid="9" name="_ExtendedDescription">
    <vt:lpwstr/>
  </property>
  <property fmtid="{D5CDD505-2E9C-101B-9397-08002B2CF9AE}" pid="10" name="GrammarlyDocumentId">
    <vt:lpwstr>be25436a-e854-453b-8972-abadfe3429eb</vt:lpwstr>
  </property>
</Properties>
</file>